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21CE0" w14:textId="53E4B4FA" w:rsidR="003618B1" w:rsidRPr="00224223" w:rsidRDefault="003618B1" w:rsidP="003618B1">
      <w:r w:rsidRPr="00224223">
        <w:object w:dxaOrig="2146" w:dyaOrig="1561" w14:anchorId="63BCB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81pt" o:ole="" fillcolor="window">
            <v:imagedata r:id="rId7" o:title=""/>
          </v:shape>
          <o:OLEObject Type="Embed" ProgID="Word.Picture.8" ShapeID="_x0000_i1025" DrawAspect="Content" ObjectID="_1761398579" r:id="rId8"/>
        </w:object>
      </w:r>
    </w:p>
    <w:p w14:paraId="63DAA11A" w14:textId="536867BA" w:rsidR="003618B1" w:rsidRPr="00224223" w:rsidRDefault="003618B1" w:rsidP="003618B1">
      <w:pPr>
        <w:pStyle w:val="ShortT"/>
        <w:spacing w:before="240"/>
      </w:pPr>
      <w:bookmarkStart w:id="0" w:name="_Hlk98834175"/>
      <w:r w:rsidRPr="00224223">
        <w:t>Health Insurance (G</w:t>
      </w:r>
      <w:r w:rsidR="0011220B" w:rsidRPr="00224223">
        <w:t>e</w:t>
      </w:r>
      <w:r w:rsidRPr="00224223">
        <w:t xml:space="preserve">neral Medical Services Table) </w:t>
      </w:r>
      <w:r w:rsidR="00B843BA">
        <w:t>Regulations 2</w:t>
      </w:r>
      <w:r w:rsidRPr="00224223">
        <w:t>021</w:t>
      </w:r>
      <w:bookmarkEnd w:id="0"/>
    </w:p>
    <w:p w14:paraId="3D2B8BDD" w14:textId="3074EC03" w:rsidR="003618B1" w:rsidRPr="00224223" w:rsidRDefault="003618B1" w:rsidP="003618B1">
      <w:pPr>
        <w:pStyle w:val="MadeunderText"/>
      </w:pPr>
      <w:r w:rsidRPr="00224223">
        <w:t>made under the</w:t>
      </w:r>
    </w:p>
    <w:p w14:paraId="108F009D" w14:textId="5917527D" w:rsidR="003618B1" w:rsidRPr="00224223" w:rsidRDefault="003618B1" w:rsidP="003618B1">
      <w:pPr>
        <w:pStyle w:val="CompiledMadeUnder"/>
        <w:spacing w:before="240"/>
      </w:pPr>
      <w:r w:rsidRPr="00224223">
        <w:t>Health Insurance Act 1973</w:t>
      </w:r>
    </w:p>
    <w:p w14:paraId="5F707BA0" w14:textId="1FA8B6DC" w:rsidR="003618B1" w:rsidRPr="00224223" w:rsidRDefault="003618B1" w:rsidP="003618B1">
      <w:pPr>
        <w:spacing w:before="1000"/>
        <w:rPr>
          <w:rFonts w:cs="Arial"/>
          <w:b/>
          <w:sz w:val="32"/>
          <w:szCs w:val="32"/>
        </w:rPr>
      </w:pPr>
      <w:r w:rsidRPr="00224223">
        <w:rPr>
          <w:rFonts w:cs="Arial"/>
          <w:b/>
          <w:sz w:val="32"/>
          <w:szCs w:val="32"/>
        </w:rPr>
        <w:t xml:space="preserve">Compilation No. </w:t>
      </w:r>
      <w:r w:rsidRPr="00224223">
        <w:rPr>
          <w:rFonts w:cs="Arial"/>
          <w:b/>
          <w:sz w:val="32"/>
          <w:szCs w:val="32"/>
        </w:rPr>
        <w:fldChar w:fldCharType="begin"/>
      </w:r>
      <w:r w:rsidRPr="00224223">
        <w:rPr>
          <w:rFonts w:cs="Arial"/>
          <w:b/>
          <w:sz w:val="32"/>
          <w:szCs w:val="32"/>
        </w:rPr>
        <w:instrText xml:space="preserve"> DOCPROPERTY  CompilationNumber </w:instrText>
      </w:r>
      <w:r w:rsidRPr="00224223">
        <w:rPr>
          <w:rFonts w:cs="Arial"/>
          <w:b/>
          <w:sz w:val="32"/>
          <w:szCs w:val="32"/>
        </w:rPr>
        <w:fldChar w:fldCharType="separate"/>
      </w:r>
      <w:r w:rsidR="000A6F10">
        <w:rPr>
          <w:rFonts w:cs="Arial"/>
          <w:b/>
          <w:sz w:val="32"/>
          <w:szCs w:val="32"/>
        </w:rPr>
        <w:t>13</w:t>
      </w:r>
      <w:r w:rsidRPr="00224223">
        <w:rPr>
          <w:rFonts w:cs="Arial"/>
          <w:b/>
          <w:sz w:val="32"/>
          <w:szCs w:val="32"/>
        </w:rPr>
        <w:fldChar w:fldCharType="end"/>
      </w:r>
    </w:p>
    <w:p w14:paraId="79438270" w14:textId="2B0C8DBB" w:rsidR="003618B1" w:rsidRPr="00224223" w:rsidRDefault="003618B1" w:rsidP="003618B1">
      <w:pPr>
        <w:tabs>
          <w:tab w:val="left" w:pos="3600"/>
        </w:tabs>
        <w:spacing w:before="480"/>
        <w:rPr>
          <w:rFonts w:cs="Arial"/>
          <w:sz w:val="24"/>
        </w:rPr>
      </w:pPr>
      <w:r w:rsidRPr="00224223">
        <w:rPr>
          <w:rFonts w:cs="Arial"/>
          <w:b/>
          <w:sz w:val="24"/>
        </w:rPr>
        <w:t>Compilation date:</w:t>
      </w:r>
      <w:r w:rsidRPr="00224223">
        <w:rPr>
          <w:rFonts w:cs="Arial"/>
          <w:b/>
          <w:sz w:val="24"/>
        </w:rPr>
        <w:tab/>
      </w:r>
      <w:r w:rsidRPr="000A6F10">
        <w:rPr>
          <w:rFonts w:cs="Arial"/>
          <w:sz w:val="24"/>
        </w:rPr>
        <w:fldChar w:fldCharType="begin"/>
      </w:r>
      <w:r w:rsidR="00BF3A9E" w:rsidRPr="000A6F10">
        <w:rPr>
          <w:rFonts w:cs="Arial"/>
          <w:sz w:val="24"/>
        </w:rPr>
        <w:instrText>DOCPROPERTY StartDate \@ "d MMMM yyyy" \* MERGEFORMAT</w:instrText>
      </w:r>
      <w:r w:rsidRPr="000A6F10">
        <w:rPr>
          <w:rFonts w:cs="Arial"/>
          <w:sz w:val="24"/>
        </w:rPr>
        <w:fldChar w:fldCharType="separate"/>
      </w:r>
      <w:r w:rsidR="000A6F10" w:rsidRPr="000A6F10">
        <w:rPr>
          <w:rFonts w:cs="Arial"/>
          <w:bCs/>
          <w:sz w:val="24"/>
        </w:rPr>
        <w:t>17</w:t>
      </w:r>
      <w:r w:rsidR="000A6F10" w:rsidRPr="000A6F10">
        <w:rPr>
          <w:rFonts w:cs="Arial"/>
          <w:sz w:val="24"/>
        </w:rPr>
        <w:t xml:space="preserve"> October 2023</w:t>
      </w:r>
      <w:r w:rsidRPr="000A6F10">
        <w:rPr>
          <w:rFonts w:cs="Arial"/>
          <w:sz w:val="24"/>
        </w:rPr>
        <w:fldChar w:fldCharType="end"/>
      </w:r>
    </w:p>
    <w:p w14:paraId="2DEFF04F" w14:textId="4E1CB515" w:rsidR="003618B1" w:rsidRPr="00224223" w:rsidRDefault="003618B1" w:rsidP="003618B1">
      <w:pPr>
        <w:spacing w:before="240"/>
        <w:rPr>
          <w:rFonts w:cs="Arial"/>
          <w:sz w:val="24"/>
        </w:rPr>
      </w:pPr>
      <w:r w:rsidRPr="00224223">
        <w:rPr>
          <w:rFonts w:cs="Arial"/>
          <w:b/>
          <w:sz w:val="24"/>
        </w:rPr>
        <w:t>Includes amendments up to:</w:t>
      </w:r>
      <w:r w:rsidRPr="00224223">
        <w:rPr>
          <w:rFonts w:cs="Arial"/>
          <w:b/>
          <w:sz w:val="24"/>
        </w:rPr>
        <w:tab/>
      </w:r>
      <w:r w:rsidRPr="000A6F10">
        <w:rPr>
          <w:rFonts w:cs="Arial"/>
          <w:sz w:val="24"/>
        </w:rPr>
        <w:fldChar w:fldCharType="begin"/>
      </w:r>
      <w:r w:rsidRPr="000A6F10">
        <w:rPr>
          <w:rFonts w:cs="Arial"/>
          <w:sz w:val="24"/>
        </w:rPr>
        <w:instrText xml:space="preserve"> DOCPROPERTY IncludesUpTo </w:instrText>
      </w:r>
      <w:r w:rsidRPr="000A6F10">
        <w:rPr>
          <w:rFonts w:cs="Arial"/>
          <w:sz w:val="24"/>
        </w:rPr>
        <w:fldChar w:fldCharType="separate"/>
      </w:r>
      <w:r w:rsidR="000A6F10" w:rsidRPr="000A6F10">
        <w:rPr>
          <w:rFonts w:cs="Arial"/>
          <w:sz w:val="24"/>
        </w:rPr>
        <w:t>F2023L01386</w:t>
      </w:r>
      <w:r w:rsidRPr="000A6F10">
        <w:rPr>
          <w:rFonts w:cs="Arial"/>
          <w:sz w:val="24"/>
        </w:rPr>
        <w:fldChar w:fldCharType="end"/>
      </w:r>
    </w:p>
    <w:p w14:paraId="2EC00284" w14:textId="3F216798" w:rsidR="00623873" w:rsidRPr="00224223" w:rsidRDefault="003618B1" w:rsidP="00623873">
      <w:pPr>
        <w:tabs>
          <w:tab w:val="left" w:pos="3600"/>
        </w:tabs>
        <w:spacing w:before="240" w:after="240"/>
        <w:rPr>
          <w:rFonts w:cs="Arial"/>
          <w:sz w:val="24"/>
        </w:rPr>
      </w:pPr>
      <w:r w:rsidRPr="00224223">
        <w:rPr>
          <w:rFonts w:cs="Arial"/>
          <w:b/>
          <w:sz w:val="24"/>
        </w:rPr>
        <w:t>Registered:</w:t>
      </w:r>
      <w:r w:rsidRPr="00224223">
        <w:rPr>
          <w:rFonts w:cs="Arial"/>
          <w:b/>
          <w:sz w:val="24"/>
        </w:rPr>
        <w:tab/>
      </w:r>
      <w:r w:rsidRPr="000A6F10">
        <w:rPr>
          <w:rFonts w:cs="Arial"/>
          <w:sz w:val="24"/>
        </w:rPr>
        <w:fldChar w:fldCharType="begin"/>
      </w:r>
      <w:r w:rsidRPr="000A6F10">
        <w:rPr>
          <w:rFonts w:cs="Arial"/>
          <w:sz w:val="24"/>
        </w:rPr>
        <w:instrText xml:space="preserve"> IF </w:instrText>
      </w:r>
      <w:r w:rsidRPr="000A6F10">
        <w:rPr>
          <w:rFonts w:cs="Arial"/>
          <w:sz w:val="24"/>
        </w:rPr>
        <w:fldChar w:fldCharType="begin"/>
      </w:r>
      <w:r w:rsidRPr="000A6F10">
        <w:rPr>
          <w:rFonts w:cs="Arial"/>
          <w:sz w:val="24"/>
        </w:rPr>
        <w:instrText xml:space="preserve"> DOCPROPERTY RegisteredDate </w:instrText>
      </w:r>
      <w:r w:rsidRPr="000A6F10">
        <w:rPr>
          <w:rFonts w:cs="Arial"/>
          <w:sz w:val="24"/>
        </w:rPr>
        <w:fldChar w:fldCharType="separate"/>
      </w:r>
      <w:r w:rsidR="000A6F10" w:rsidRPr="000A6F10">
        <w:rPr>
          <w:rFonts w:cs="Arial"/>
          <w:sz w:val="24"/>
        </w:rPr>
        <w:instrText>13 November 2023</w:instrText>
      </w:r>
      <w:r w:rsidRPr="000A6F10">
        <w:rPr>
          <w:rFonts w:cs="Arial"/>
          <w:sz w:val="24"/>
        </w:rPr>
        <w:fldChar w:fldCharType="end"/>
      </w:r>
      <w:r w:rsidRPr="000A6F10">
        <w:rPr>
          <w:rFonts w:cs="Arial"/>
          <w:sz w:val="24"/>
        </w:rPr>
        <w:instrText xml:space="preserve"> = #1/1/1901# "Unknown" </w:instrText>
      </w:r>
      <w:r w:rsidRPr="000A6F10">
        <w:rPr>
          <w:rFonts w:cs="Arial"/>
          <w:sz w:val="24"/>
        </w:rPr>
        <w:fldChar w:fldCharType="begin"/>
      </w:r>
      <w:r w:rsidRPr="000A6F10">
        <w:rPr>
          <w:rFonts w:cs="Arial"/>
          <w:sz w:val="24"/>
        </w:rPr>
        <w:instrText xml:space="preserve"> DOCPROPERTY RegisteredDate \@ "d MMMM yyyy" </w:instrText>
      </w:r>
      <w:r w:rsidRPr="000A6F10">
        <w:rPr>
          <w:rFonts w:cs="Arial"/>
          <w:sz w:val="24"/>
        </w:rPr>
        <w:fldChar w:fldCharType="separate"/>
      </w:r>
      <w:r w:rsidR="000A6F10" w:rsidRPr="000A6F10">
        <w:rPr>
          <w:rFonts w:cs="Arial"/>
          <w:sz w:val="24"/>
        </w:rPr>
        <w:instrText>13 November 2023</w:instrText>
      </w:r>
      <w:r w:rsidRPr="000A6F10">
        <w:rPr>
          <w:rFonts w:cs="Arial"/>
          <w:sz w:val="24"/>
        </w:rPr>
        <w:fldChar w:fldCharType="end"/>
      </w:r>
      <w:r w:rsidRPr="000A6F10">
        <w:rPr>
          <w:rFonts w:cs="Arial"/>
          <w:sz w:val="24"/>
        </w:rPr>
        <w:instrText xml:space="preserve"> \*MERGEFORMAT </w:instrText>
      </w:r>
      <w:r w:rsidRPr="000A6F10">
        <w:rPr>
          <w:rFonts w:cs="Arial"/>
          <w:sz w:val="24"/>
        </w:rPr>
        <w:fldChar w:fldCharType="separate"/>
      </w:r>
      <w:r w:rsidR="000A6F10" w:rsidRPr="000A6F10">
        <w:rPr>
          <w:rFonts w:cs="Arial"/>
          <w:noProof/>
          <w:sz w:val="24"/>
        </w:rPr>
        <w:t>13 November 2023</w:t>
      </w:r>
      <w:r w:rsidRPr="000A6F10">
        <w:rPr>
          <w:rFonts w:cs="Arial"/>
          <w:sz w:val="24"/>
        </w:rPr>
        <w:fldChar w:fldCharType="end"/>
      </w:r>
    </w:p>
    <w:p w14:paraId="653618A7" w14:textId="77777777" w:rsidR="003618B1" w:rsidRPr="00224223" w:rsidRDefault="003618B1" w:rsidP="003618B1">
      <w:pPr>
        <w:pageBreakBefore/>
        <w:rPr>
          <w:rFonts w:cs="Arial"/>
          <w:b/>
          <w:sz w:val="32"/>
          <w:szCs w:val="32"/>
        </w:rPr>
      </w:pPr>
      <w:r w:rsidRPr="00224223">
        <w:rPr>
          <w:rFonts w:cs="Arial"/>
          <w:b/>
          <w:sz w:val="32"/>
          <w:szCs w:val="32"/>
        </w:rPr>
        <w:lastRenderedPageBreak/>
        <w:t>About this compilation</w:t>
      </w:r>
    </w:p>
    <w:p w14:paraId="675CAD2F" w14:textId="77777777" w:rsidR="003618B1" w:rsidRPr="00224223" w:rsidRDefault="003618B1" w:rsidP="003618B1">
      <w:pPr>
        <w:spacing w:before="240"/>
        <w:rPr>
          <w:rFonts w:cs="Arial"/>
        </w:rPr>
      </w:pPr>
      <w:r w:rsidRPr="00224223">
        <w:rPr>
          <w:rFonts w:cs="Arial"/>
          <w:b/>
          <w:szCs w:val="22"/>
        </w:rPr>
        <w:t>This compilation</w:t>
      </w:r>
    </w:p>
    <w:p w14:paraId="696CE134" w14:textId="1EA6FB24" w:rsidR="003618B1" w:rsidRPr="00224223" w:rsidRDefault="003618B1" w:rsidP="003618B1">
      <w:pPr>
        <w:spacing w:before="120" w:after="120"/>
        <w:rPr>
          <w:rFonts w:cs="Arial"/>
          <w:szCs w:val="22"/>
        </w:rPr>
      </w:pPr>
      <w:r w:rsidRPr="00224223">
        <w:rPr>
          <w:rFonts w:cs="Arial"/>
          <w:szCs w:val="22"/>
        </w:rPr>
        <w:t xml:space="preserve">This is a compilation of the </w:t>
      </w:r>
      <w:r w:rsidRPr="00224223">
        <w:rPr>
          <w:rFonts w:cs="Arial"/>
          <w:i/>
          <w:szCs w:val="22"/>
        </w:rPr>
        <w:fldChar w:fldCharType="begin"/>
      </w:r>
      <w:r w:rsidRPr="00224223">
        <w:rPr>
          <w:rFonts w:cs="Arial"/>
          <w:i/>
          <w:szCs w:val="22"/>
        </w:rPr>
        <w:instrText xml:space="preserve"> STYLEREF  ShortT </w:instrText>
      </w:r>
      <w:r w:rsidRPr="00224223">
        <w:rPr>
          <w:rFonts w:cs="Arial"/>
          <w:i/>
          <w:szCs w:val="22"/>
        </w:rPr>
        <w:fldChar w:fldCharType="separate"/>
      </w:r>
      <w:r w:rsidR="000A6F10">
        <w:rPr>
          <w:rFonts w:cs="Arial"/>
          <w:i/>
          <w:noProof/>
          <w:szCs w:val="22"/>
        </w:rPr>
        <w:t>Health Insurance (General Medical Services Table) Regulations 2021</w:t>
      </w:r>
      <w:r w:rsidRPr="00224223">
        <w:rPr>
          <w:rFonts w:cs="Arial"/>
          <w:i/>
          <w:szCs w:val="22"/>
        </w:rPr>
        <w:fldChar w:fldCharType="end"/>
      </w:r>
      <w:r w:rsidRPr="00224223">
        <w:rPr>
          <w:rFonts w:cs="Arial"/>
          <w:szCs w:val="22"/>
        </w:rPr>
        <w:t xml:space="preserve"> that shows the text of the law as amended and in force on </w:t>
      </w:r>
      <w:r w:rsidRPr="000A6F10">
        <w:rPr>
          <w:rFonts w:cs="Arial"/>
          <w:szCs w:val="22"/>
        </w:rPr>
        <w:fldChar w:fldCharType="begin"/>
      </w:r>
      <w:r w:rsidR="00BF3A9E" w:rsidRPr="000A6F10">
        <w:rPr>
          <w:rFonts w:cs="Arial"/>
          <w:szCs w:val="22"/>
        </w:rPr>
        <w:instrText>DOCPROPERTY StartDate \@ "d MMMM yyyy" \* MERGEFORMAT</w:instrText>
      </w:r>
      <w:r w:rsidRPr="000A6F10">
        <w:rPr>
          <w:rFonts w:cs="Arial"/>
          <w:szCs w:val="3276"/>
        </w:rPr>
        <w:fldChar w:fldCharType="separate"/>
      </w:r>
      <w:r w:rsidR="000A6F10" w:rsidRPr="000A6F10">
        <w:rPr>
          <w:rFonts w:cs="Arial"/>
          <w:szCs w:val="22"/>
        </w:rPr>
        <w:t>17 October 2023</w:t>
      </w:r>
      <w:r w:rsidRPr="000A6F10">
        <w:rPr>
          <w:rFonts w:cs="Arial"/>
          <w:szCs w:val="22"/>
        </w:rPr>
        <w:fldChar w:fldCharType="end"/>
      </w:r>
      <w:r w:rsidRPr="00224223">
        <w:rPr>
          <w:rFonts w:cs="Arial"/>
          <w:szCs w:val="22"/>
        </w:rPr>
        <w:t xml:space="preserve"> (the </w:t>
      </w:r>
      <w:r w:rsidRPr="00224223">
        <w:rPr>
          <w:rFonts w:cs="Arial"/>
          <w:b/>
          <w:i/>
          <w:szCs w:val="22"/>
        </w:rPr>
        <w:t>compilation date</w:t>
      </w:r>
      <w:r w:rsidRPr="00224223">
        <w:rPr>
          <w:rFonts w:cs="Arial"/>
          <w:szCs w:val="22"/>
        </w:rPr>
        <w:t>).</w:t>
      </w:r>
    </w:p>
    <w:p w14:paraId="11086EC5" w14:textId="77777777" w:rsidR="003618B1" w:rsidRPr="00224223" w:rsidRDefault="003618B1" w:rsidP="003618B1">
      <w:pPr>
        <w:spacing w:after="120"/>
        <w:rPr>
          <w:rFonts w:cs="Arial"/>
          <w:szCs w:val="22"/>
        </w:rPr>
      </w:pPr>
      <w:r w:rsidRPr="00224223">
        <w:rPr>
          <w:rFonts w:cs="Arial"/>
          <w:szCs w:val="22"/>
        </w:rPr>
        <w:t xml:space="preserve">The notes at the end of this compilation (the </w:t>
      </w:r>
      <w:r w:rsidRPr="00224223">
        <w:rPr>
          <w:rFonts w:cs="Arial"/>
          <w:b/>
          <w:i/>
          <w:szCs w:val="22"/>
        </w:rPr>
        <w:t>endnotes</w:t>
      </w:r>
      <w:r w:rsidRPr="00224223">
        <w:rPr>
          <w:rFonts w:cs="Arial"/>
          <w:szCs w:val="22"/>
        </w:rPr>
        <w:t>) include information about amending laws and the amendment history of provisions of the compiled law.</w:t>
      </w:r>
    </w:p>
    <w:p w14:paraId="0B8E3E1B" w14:textId="77777777" w:rsidR="003618B1" w:rsidRPr="00224223" w:rsidRDefault="003618B1" w:rsidP="003618B1">
      <w:pPr>
        <w:tabs>
          <w:tab w:val="left" w:pos="5640"/>
        </w:tabs>
        <w:spacing w:before="120" w:after="120"/>
        <w:rPr>
          <w:rFonts w:cs="Arial"/>
          <w:b/>
          <w:szCs w:val="22"/>
        </w:rPr>
      </w:pPr>
      <w:r w:rsidRPr="00224223">
        <w:rPr>
          <w:rFonts w:cs="Arial"/>
          <w:b/>
          <w:szCs w:val="22"/>
        </w:rPr>
        <w:t>Uncommenced amendments</w:t>
      </w:r>
    </w:p>
    <w:p w14:paraId="6AF150AC" w14:textId="653823B4" w:rsidR="003618B1" w:rsidRPr="00224223" w:rsidRDefault="003618B1" w:rsidP="003618B1">
      <w:pPr>
        <w:spacing w:after="120"/>
        <w:rPr>
          <w:rFonts w:cs="Arial"/>
          <w:szCs w:val="22"/>
        </w:rPr>
      </w:pPr>
      <w:r w:rsidRPr="00224223">
        <w:rPr>
          <w:rFonts w:cs="Arial"/>
          <w:szCs w:val="22"/>
        </w:rPr>
        <w:t xml:space="preserve">The effect of uncommenced amendments is not shown in the text of the compiled law. Any uncommenced amendments affecting the law are accessible on the </w:t>
      </w:r>
      <w:r w:rsidR="00BF3A9E" w:rsidRPr="00224223">
        <w:rPr>
          <w:rFonts w:cs="Arial"/>
          <w:szCs w:val="22"/>
        </w:rPr>
        <w:t>Register</w:t>
      </w:r>
      <w:r w:rsidRPr="00224223">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14:paraId="46B0BF89" w14:textId="77777777" w:rsidR="003618B1" w:rsidRPr="00224223" w:rsidRDefault="003618B1" w:rsidP="003618B1">
      <w:pPr>
        <w:spacing w:before="120" w:after="120"/>
        <w:rPr>
          <w:rFonts w:cs="Arial"/>
          <w:b/>
          <w:szCs w:val="22"/>
        </w:rPr>
      </w:pPr>
      <w:r w:rsidRPr="00224223">
        <w:rPr>
          <w:rFonts w:cs="Arial"/>
          <w:b/>
          <w:szCs w:val="22"/>
        </w:rPr>
        <w:t>Application, saving and transitional provisions for provisions and amendments</w:t>
      </w:r>
    </w:p>
    <w:p w14:paraId="05B0B7BA" w14:textId="77777777" w:rsidR="003618B1" w:rsidRPr="00224223" w:rsidRDefault="003618B1" w:rsidP="003618B1">
      <w:pPr>
        <w:spacing w:after="120"/>
        <w:rPr>
          <w:rFonts w:cs="Arial"/>
          <w:szCs w:val="22"/>
        </w:rPr>
      </w:pPr>
      <w:r w:rsidRPr="00224223">
        <w:rPr>
          <w:rFonts w:cs="Arial"/>
          <w:szCs w:val="22"/>
        </w:rPr>
        <w:t>If the operation of a provision or amendment of the compiled law is affected by an application, saving or transitional provision that is not included in this compilation, details are included in the endnotes.</w:t>
      </w:r>
    </w:p>
    <w:p w14:paraId="6784FC96" w14:textId="77777777" w:rsidR="003618B1" w:rsidRPr="00224223" w:rsidRDefault="003618B1" w:rsidP="003618B1">
      <w:pPr>
        <w:spacing w:after="120"/>
        <w:rPr>
          <w:rFonts w:cs="Arial"/>
          <w:b/>
          <w:szCs w:val="22"/>
        </w:rPr>
      </w:pPr>
      <w:r w:rsidRPr="00224223">
        <w:rPr>
          <w:rFonts w:cs="Arial"/>
          <w:b/>
          <w:szCs w:val="22"/>
        </w:rPr>
        <w:t>Editorial changes</w:t>
      </w:r>
    </w:p>
    <w:p w14:paraId="73DAF229" w14:textId="77777777" w:rsidR="003618B1" w:rsidRPr="00224223" w:rsidRDefault="003618B1" w:rsidP="003618B1">
      <w:pPr>
        <w:spacing w:after="120"/>
        <w:rPr>
          <w:rFonts w:cs="Arial"/>
          <w:szCs w:val="22"/>
        </w:rPr>
      </w:pPr>
      <w:r w:rsidRPr="00224223">
        <w:rPr>
          <w:rFonts w:cs="Arial"/>
          <w:szCs w:val="22"/>
        </w:rPr>
        <w:t>For more information about any editorial changes made in this compilation, see the endnotes.</w:t>
      </w:r>
    </w:p>
    <w:p w14:paraId="31890FC6" w14:textId="77777777" w:rsidR="003618B1" w:rsidRPr="00224223" w:rsidRDefault="003618B1" w:rsidP="003618B1">
      <w:pPr>
        <w:spacing w:before="120" w:after="120"/>
        <w:rPr>
          <w:rFonts w:cs="Arial"/>
          <w:b/>
          <w:szCs w:val="22"/>
        </w:rPr>
      </w:pPr>
      <w:r w:rsidRPr="00224223">
        <w:rPr>
          <w:rFonts w:cs="Arial"/>
          <w:b/>
          <w:szCs w:val="22"/>
        </w:rPr>
        <w:t>Modifications</w:t>
      </w:r>
    </w:p>
    <w:p w14:paraId="722EE296" w14:textId="24655918" w:rsidR="003618B1" w:rsidRPr="00224223" w:rsidRDefault="003618B1" w:rsidP="003618B1">
      <w:pPr>
        <w:spacing w:after="120"/>
        <w:rPr>
          <w:rFonts w:cs="Arial"/>
          <w:szCs w:val="22"/>
        </w:rPr>
      </w:pPr>
      <w:r w:rsidRPr="0022422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0BB79586" w14:textId="59224013" w:rsidR="003618B1" w:rsidRPr="00224223" w:rsidRDefault="003618B1" w:rsidP="003618B1">
      <w:pPr>
        <w:spacing w:before="80" w:after="120"/>
        <w:rPr>
          <w:rFonts w:cs="Arial"/>
          <w:b/>
          <w:szCs w:val="22"/>
        </w:rPr>
      </w:pPr>
      <w:r w:rsidRPr="00224223">
        <w:rPr>
          <w:rFonts w:cs="Arial"/>
          <w:b/>
          <w:szCs w:val="22"/>
        </w:rPr>
        <w:t>Self</w:t>
      </w:r>
      <w:r w:rsidR="00BA02C8">
        <w:rPr>
          <w:rFonts w:cs="Arial"/>
          <w:b/>
          <w:szCs w:val="22"/>
        </w:rPr>
        <w:noBreakHyphen/>
      </w:r>
      <w:r w:rsidRPr="00224223">
        <w:rPr>
          <w:rFonts w:cs="Arial"/>
          <w:b/>
          <w:szCs w:val="22"/>
        </w:rPr>
        <w:t>repealing provisions</w:t>
      </w:r>
    </w:p>
    <w:p w14:paraId="1CEFE111" w14:textId="77777777" w:rsidR="003618B1" w:rsidRPr="00224223" w:rsidRDefault="003618B1" w:rsidP="003618B1">
      <w:pPr>
        <w:spacing w:after="120"/>
        <w:rPr>
          <w:rFonts w:cs="Arial"/>
          <w:szCs w:val="22"/>
        </w:rPr>
      </w:pPr>
      <w:r w:rsidRPr="00224223">
        <w:rPr>
          <w:rFonts w:cs="Arial"/>
          <w:szCs w:val="22"/>
        </w:rPr>
        <w:t>If a provision of the compiled law has been repealed in accordance with a provision of the law, details are included in the endnotes.</w:t>
      </w:r>
    </w:p>
    <w:p w14:paraId="399A032C" w14:textId="77777777" w:rsidR="003618B1" w:rsidRPr="00224223" w:rsidRDefault="003618B1" w:rsidP="003618B1">
      <w:pPr>
        <w:pStyle w:val="Header"/>
        <w:tabs>
          <w:tab w:val="clear" w:pos="4150"/>
          <w:tab w:val="clear" w:pos="8307"/>
        </w:tabs>
      </w:pPr>
      <w:r w:rsidRPr="00BA02C8">
        <w:rPr>
          <w:rStyle w:val="CharChapNo"/>
        </w:rPr>
        <w:t xml:space="preserve"> </w:t>
      </w:r>
      <w:r w:rsidRPr="00BA02C8">
        <w:rPr>
          <w:rStyle w:val="CharChapText"/>
        </w:rPr>
        <w:t xml:space="preserve"> </w:t>
      </w:r>
    </w:p>
    <w:p w14:paraId="64787916" w14:textId="77777777" w:rsidR="003618B1" w:rsidRPr="00224223" w:rsidRDefault="003618B1" w:rsidP="003618B1">
      <w:pPr>
        <w:pStyle w:val="Header"/>
        <w:tabs>
          <w:tab w:val="clear" w:pos="4150"/>
          <w:tab w:val="clear" w:pos="8307"/>
        </w:tabs>
      </w:pPr>
      <w:r w:rsidRPr="00BA02C8">
        <w:rPr>
          <w:rStyle w:val="CharPartNo"/>
        </w:rPr>
        <w:t xml:space="preserve"> </w:t>
      </w:r>
      <w:r w:rsidRPr="00BA02C8">
        <w:rPr>
          <w:rStyle w:val="CharPartText"/>
        </w:rPr>
        <w:t xml:space="preserve"> </w:t>
      </w:r>
    </w:p>
    <w:p w14:paraId="7CCA337B" w14:textId="77777777" w:rsidR="003618B1" w:rsidRPr="00224223" w:rsidRDefault="003618B1" w:rsidP="003618B1">
      <w:pPr>
        <w:pStyle w:val="Header"/>
        <w:tabs>
          <w:tab w:val="clear" w:pos="4150"/>
          <w:tab w:val="clear" w:pos="8307"/>
        </w:tabs>
      </w:pPr>
      <w:r w:rsidRPr="00BA02C8">
        <w:rPr>
          <w:rStyle w:val="CharDivNo"/>
        </w:rPr>
        <w:t xml:space="preserve"> </w:t>
      </w:r>
      <w:r w:rsidRPr="00BA02C8">
        <w:rPr>
          <w:rStyle w:val="CharDivText"/>
        </w:rPr>
        <w:t xml:space="preserve"> </w:t>
      </w:r>
    </w:p>
    <w:p w14:paraId="7425E480" w14:textId="77777777" w:rsidR="003618B1" w:rsidRPr="00224223" w:rsidRDefault="003618B1" w:rsidP="003618B1">
      <w:pPr>
        <w:sectPr w:rsidR="003618B1" w:rsidRPr="00224223" w:rsidSect="0062047B">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3417" w:gutter="0"/>
          <w:cols w:space="708"/>
          <w:titlePg/>
          <w:docGrid w:linePitch="360"/>
        </w:sectPr>
      </w:pPr>
    </w:p>
    <w:p w14:paraId="37B7324B" w14:textId="77777777" w:rsidR="00220A0C" w:rsidRPr="00224223" w:rsidRDefault="0048364F" w:rsidP="0048364F">
      <w:pPr>
        <w:outlineLvl w:val="0"/>
        <w:rPr>
          <w:sz w:val="36"/>
        </w:rPr>
      </w:pPr>
      <w:r w:rsidRPr="00224223">
        <w:rPr>
          <w:sz w:val="36"/>
        </w:rPr>
        <w:lastRenderedPageBreak/>
        <w:t>Contents</w:t>
      </w:r>
    </w:p>
    <w:p w14:paraId="4301D7D1" w14:textId="3F1BF3D5" w:rsidR="00D91AEF" w:rsidRDefault="00F32080" w:rsidP="003C27E0">
      <w:pPr>
        <w:pStyle w:val="TOC5"/>
        <w:ind w:right="1792"/>
        <w:rPr>
          <w:rFonts w:asciiTheme="minorHAnsi" w:eastAsiaTheme="minorEastAsia" w:hAnsiTheme="minorHAnsi" w:cstheme="minorBidi"/>
          <w:noProof/>
          <w:kern w:val="0"/>
          <w:sz w:val="22"/>
          <w:szCs w:val="22"/>
        </w:rPr>
      </w:pPr>
      <w:r w:rsidRPr="00224223">
        <w:fldChar w:fldCharType="begin"/>
      </w:r>
      <w:r w:rsidRPr="00224223">
        <w:instrText xml:space="preserve"> TOC \o "1-9" </w:instrText>
      </w:r>
      <w:r w:rsidRPr="00224223">
        <w:fldChar w:fldCharType="separate"/>
      </w:r>
      <w:r w:rsidR="00D91AEF">
        <w:rPr>
          <w:noProof/>
        </w:rPr>
        <w:t>1</w:t>
      </w:r>
      <w:r w:rsidR="00D91AEF">
        <w:rPr>
          <w:noProof/>
        </w:rPr>
        <w:tab/>
        <w:t>Name</w:t>
      </w:r>
      <w:r w:rsidR="00D91AEF" w:rsidRPr="00D91AEF">
        <w:rPr>
          <w:noProof/>
        </w:rPr>
        <w:tab/>
      </w:r>
      <w:r w:rsidR="00D91AEF" w:rsidRPr="00D91AEF">
        <w:rPr>
          <w:noProof/>
        </w:rPr>
        <w:fldChar w:fldCharType="begin"/>
      </w:r>
      <w:r w:rsidR="00D91AEF" w:rsidRPr="00D91AEF">
        <w:rPr>
          <w:noProof/>
        </w:rPr>
        <w:instrText xml:space="preserve"> PAGEREF _Toc150781138 \h </w:instrText>
      </w:r>
      <w:r w:rsidR="00D91AEF" w:rsidRPr="00D91AEF">
        <w:rPr>
          <w:noProof/>
        </w:rPr>
      </w:r>
      <w:r w:rsidR="00D91AEF" w:rsidRPr="00D91AEF">
        <w:rPr>
          <w:noProof/>
        </w:rPr>
        <w:fldChar w:fldCharType="separate"/>
      </w:r>
      <w:r w:rsidR="000A6F10">
        <w:rPr>
          <w:noProof/>
        </w:rPr>
        <w:t>1</w:t>
      </w:r>
      <w:r w:rsidR="00D91AEF" w:rsidRPr="00D91AEF">
        <w:rPr>
          <w:noProof/>
        </w:rPr>
        <w:fldChar w:fldCharType="end"/>
      </w:r>
    </w:p>
    <w:p w14:paraId="38C144E4" w14:textId="1DEC5B21" w:rsidR="00D91AEF" w:rsidRDefault="00D91AEF" w:rsidP="003C27E0">
      <w:pPr>
        <w:pStyle w:val="TOC5"/>
        <w:ind w:right="1792"/>
        <w:rPr>
          <w:rFonts w:asciiTheme="minorHAnsi" w:eastAsiaTheme="minorEastAsia" w:hAnsiTheme="minorHAnsi" w:cstheme="minorBidi"/>
          <w:noProof/>
          <w:kern w:val="0"/>
          <w:sz w:val="22"/>
          <w:szCs w:val="22"/>
        </w:rPr>
      </w:pPr>
      <w:r>
        <w:rPr>
          <w:noProof/>
        </w:rPr>
        <w:t>3</w:t>
      </w:r>
      <w:r>
        <w:rPr>
          <w:noProof/>
        </w:rPr>
        <w:tab/>
        <w:t>Authority</w:t>
      </w:r>
      <w:r w:rsidRPr="00D91AEF">
        <w:rPr>
          <w:noProof/>
        </w:rPr>
        <w:tab/>
      </w:r>
      <w:r w:rsidRPr="00D91AEF">
        <w:rPr>
          <w:noProof/>
        </w:rPr>
        <w:fldChar w:fldCharType="begin"/>
      </w:r>
      <w:r w:rsidRPr="00D91AEF">
        <w:rPr>
          <w:noProof/>
        </w:rPr>
        <w:instrText xml:space="preserve"> PAGEREF _Toc150781139 \h </w:instrText>
      </w:r>
      <w:r w:rsidRPr="00D91AEF">
        <w:rPr>
          <w:noProof/>
        </w:rPr>
      </w:r>
      <w:r w:rsidRPr="00D91AEF">
        <w:rPr>
          <w:noProof/>
        </w:rPr>
        <w:fldChar w:fldCharType="separate"/>
      </w:r>
      <w:r w:rsidR="000A6F10">
        <w:rPr>
          <w:noProof/>
        </w:rPr>
        <w:t>1</w:t>
      </w:r>
      <w:r w:rsidRPr="00D91AEF">
        <w:rPr>
          <w:noProof/>
        </w:rPr>
        <w:fldChar w:fldCharType="end"/>
      </w:r>
    </w:p>
    <w:p w14:paraId="697CC21B" w14:textId="71A2AC95" w:rsidR="00D91AEF" w:rsidRDefault="00D91AEF" w:rsidP="003C27E0">
      <w:pPr>
        <w:pStyle w:val="TOC5"/>
        <w:ind w:right="1792"/>
        <w:rPr>
          <w:rFonts w:asciiTheme="minorHAnsi" w:eastAsiaTheme="minorEastAsia" w:hAnsiTheme="minorHAnsi" w:cstheme="minorBidi"/>
          <w:noProof/>
          <w:kern w:val="0"/>
          <w:sz w:val="22"/>
          <w:szCs w:val="22"/>
        </w:rPr>
      </w:pPr>
      <w:r>
        <w:rPr>
          <w:noProof/>
        </w:rPr>
        <w:t>4</w:t>
      </w:r>
      <w:r>
        <w:rPr>
          <w:noProof/>
        </w:rPr>
        <w:tab/>
        <w:t>General medical services table</w:t>
      </w:r>
      <w:r w:rsidRPr="00D91AEF">
        <w:rPr>
          <w:noProof/>
        </w:rPr>
        <w:tab/>
      </w:r>
      <w:r w:rsidRPr="00D91AEF">
        <w:rPr>
          <w:noProof/>
        </w:rPr>
        <w:fldChar w:fldCharType="begin"/>
      </w:r>
      <w:r w:rsidRPr="00D91AEF">
        <w:rPr>
          <w:noProof/>
        </w:rPr>
        <w:instrText xml:space="preserve"> PAGEREF _Toc150781140 \h </w:instrText>
      </w:r>
      <w:r w:rsidRPr="00D91AEF">
        <w:rPr>
          <w:noProof/>
        </w:rPr>
      </w:r>
      <w:r w:rsidRPr="00D91AEF">
        <w:rPr>
          <w:noProof/>
        </w:rPr>
        <w:fldChar w:fldCharType="separate"/>
      </w:r>
      <w:r w:rsidR="000A6F10">
        <w:rPr>
          <w:noProof/>
        </w:rPr>
        <w:t>1</w:t>
      </w:r>
      <w:r w:rsidRPr="00D91AEF">
        <w:rPr>
          <w:noProof/>
        </w:rPr>
        <w:fldChar w:fldCharType="end"/>
      </w:r>
    </w:p>
    <w:p w14:paraId="722F797F" w14:textId="5792A74A" w:rsidR="00D91AEF" w:rsidRDefault="00D91AEF" w:rsidP="003C27E0">
      <w:pPr>
        <w:pStyle w:val="TOC1"/>
        <w:ind w:right="1792"/>
        <w:rPr>
          <w:rFonts w:asciiTheme="minorHAnsi" w:eastAsiaTheme="minorEastAsia" w:hAnsiTheme="minorHAnsi" w:cstheme="minorBidi"/>
          <w:b w:val="0"/>
          <w:noProof/>
          <w:kern w:val="0"/>
          <w:sz w:val="22"/>
          <w:szCs w:val="22"/>
        </w:rPr>
      </w:pPr>
      <w:r>
        <w:rPr>
          <w:noProof/>
        </w:rPr>
        <w:t>Schedule 1—General medical services table</w:t>
      </w:r>
      <w:r w:rsidRPr="00D91AEF">
        <w:rPr>
          <w:b w:val="0"/>
          <w:noProof/>
          <w:sz w:val="18"/>
        </w:rPr>
        <w:tab/>
      </w:r>
      <w:r w:rsidRPr="00D91AEF">
        <w:rPr>
          <w:b w:val="0"/>
          <w:noProof/>
          <w:sz w:val="18"/>
        </w:rPr>
        <w:fldChar w:fldCharType="begin"/>
      </w:r>
      <w:r w:rsidRPr="00D91AEF">
        <w:rPr>
          <w:b w:val="0"/>
          <w:noProof/>
          <w:sz w:val="18"/>
        </w:rPr>
        <w:instrText xml:space="preserve"> PAGEREF _Toc150781141 \h </w:instrText>
      </w:r>
      <w:r w:rsidRPr="00D91AEF">
        <w:rPr>
          <w:b w:val="0"/>
          <w:noProof/>
          <w:sz w:val="18"/>
        </w:rPr>
      </w:r>
      <w:r w:rsidRPr="00D91AEF">
        <w:rPr>
          <w:b w:val="0"/>
          <w:noProof/>
          <w:sz w:val="18"/>
        </w:rPr>
        <w:fldChar w:fldCharType="separate"/>
      </w:r>
      <w:r w:rsidR="000A6F10">
        <w:rPr>
          <w:b w:val="0"/>
          <w:noProof/>
          <w:sz w:val="18"/>
        </w:rPr>
        <w:t>2</w:t>
      </w:r>
      <w:r w:rsidRPr="00D91AEF">
        <w:rPr>
          <w:b w:val="0"/>
          <w:noProof/>
          <w:sz w:val="18"/>
        </w:rPr>
        <w:fldChar w:fldCharType="end"/>
      </w:r>
    </w:p>
    <w:p w14:paraId="2254E85C" w14:textId="1FEB0564" w:rsidR="00D91AEF" w:rsidRDefault="00D91AEF" w:rsidP="003C27E0">
      <w:pPr>
        <w:pStyle w:val="TOC2"/>
        <w:ind w:right="1792"/>
        <w:rPr>
          <w:rFonts w:asciiTheme="minorHAnsi" w:eastAsiaTheme="minorEastAsia" w:hAnsiTheme="minorHAnsi" w:cstheme="minorBidi"/>
          <w:b w:val="0"/>
          <w:noProof/>
          <w:kern w:val="0"/>
          <w:sz w:val="22"/>
          <w:szCs w:val="22"/>
        </w:rPr>
      </w:pPr>
      <w:r>
        <w:rPr>
          <w:noProof/>
        </w:rPr>
        <w:t>Part 1—Preliminary</w:t>
      </w:r>
      <w:r w:rsidRPr="00D91AEF">
        <w:rPr>
          <w:b w:val="0"/>
          <w:noProof/>
          <w:sz w:val="18"/>
        </w:rPr>
        <w:tab/>
      </w:r>
      <w:r w:rsidRPr="00D91AEF">
        <w:rPr>
          <w:b w:val="0"/>
          <w:noProof/>
          <w:sz w:val="18"/>
        </w:rPr>
        <w:fldChar w:fldCharType="begin"/>
      </w:r>
      <w:r w:rsidRPr="00D91AEF">
        <w:rPr>
          <w:b w:val="0"/>
          <w:noProof/>
          <w:sz w:val="18"/>
        </w:rPr>
        <w:instrText xml:space="preserve"> PAGEREF _Toc150781142 \h </w:instrText>
      </w:r>
      <w:r w:rsidRPr="00D91AEF">
        <w:rPr>
          <w:b w:val="0"/>
          <w:noProof/>
          <w:sz w:val="18"/>
        </w:rPr>
      </w:r>
      <w:r w:rsidRPr="00D91AEF">
        <w:rPr>
          <w:b w:val="0"/>
          <w:noProof/>
          <w:sz w:val="18"/>
        </w:rPr>
        <w:fldChar w:fldCharType="separate"/>
      </w:r>
      <w:r w:rsidR="000A6F10">
        <w:rPr>
          <w:b w:val="0"/>
          <w:noProof/>
          <w:sz w:val="18"/>
        </w:rPr>
        <w:t>2</w:t>
      </w:r>
      <w:r w:rsidRPr="00D91AEF">
        <w:rPr>
          <w:b w:val="0"/>
          <w:noProof/>
          <w:sz w:val="18"/>
        </w:rPr>
        <w:fldChar w:fldCharType="end"/>
      </w:r>
    </w:p>
    <w:p w14:paraId="2E62E891" w14:textId="6093EC2A"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1.1—Interpretation</w:t>
      </w:r>
      <w:r w:rsidRPr="00D91AEF">
        <w:rPr>
          <w:b w:val="0"/>
          <w:noProof/>
          <w:sz w:val="18"/>
        </w:rPr>
        <w:tab/>
      </w:r>
      <w:r w:rsidRPr="00D91AEF">
        <w:rPr>
          <w:b w:val="0"/>
          <w:noProof/>
          <w:sz w:val="18"/>
        </w:rPr>
        <w:fldChar w:fldCharType="begin"/>
      </w:r>
      <w:r w:rsidRPr="00D91AEF">
        <w:rPr>
          <w:b w:val="0"/>
          <w:noProof/>
          <w:sz w:val="18"/>
        </w:rPr>
        <w:instrText xml:space="preserve"> PAGEREF _Toc150781143 \h </w:instrText>
      </w:r>
      <w:r w:rsidRPr="00D91AEF">
        <w:rPr>
          <w:b w:val="0"/>
          <w:noProof/>
          <w:sz w:val="18"/>
        </w:rPr>
      </w:r>
      <w:r w:rsidRPr="00D91AEF">
        <w:rPr>
          <w:b w:val="0"/>
          <w:noProof/>
          <w:sz w:val="18"/>
        </w:rPr>
        <w:fldChar w:fldCharType="separate"/>
      </w:r>
      <w:r w:rsidR="000A6F10">
        <w:rPr>
          <w:b w:val="0"/>
          <w:noProof/>
          <w:sz w:val="18"/>
        </w:rPr>
        <w:t>2</w:t>
      </w:r>
      <w:r w:rsidRPr="00D91AEF">
        <w:rPr>
          <w:b w:val="0"/>
          <w:noProof/>
          <w:sz w:val="18"/>
        </w:rPr>
        <w:fldChar w:fldCharType="end"/>
      </w:r>
    </w:p>
    <w:p w14:paraId="2380BFAB" w14:textId="6A80B899" w:rsidR="00D91AEF" w:rsidRDefault="00D91AEF" w:rsidP="003C27E0">
      <w:pPr>
        <w:pStyle w:val="TOC5"/>
        <w:ind w:right="1792"/>
        <w:rPr>
          <w:rFonts w:asciiTheme="minorHAnsi" w:eastAsiaTheme="minorEastAsia" w:hAnsiTheme="minorHAnsi" w:cstheme="minorBidi"/>
          <w:noProof/>
          <w:kern w:val="0"/>
          <w:sz w:val="22"/>
          <w:szCs w:val="22"/>
        </w:rPr>
      </w:pPr>
      <w:r>
        <w:rPr>
          <w:noProof/>
        </w:rPr>
        <w:t>1.1.1</w:t>
      </w:r>
      <w:r>
        <w:rPr>
          <w:noProof/>
        </w:rPr>
        <w:tab/>
        <w:t>Dictionary</w:t>
      </w:r>
      <w:r w:rsidRPr="00D91AEF">
        <w:rPr>
          <w:noProof/>
        </w:rPr>
        <w:tab/>
      </w:r>
      <w:r w:rsidRPr="00D91AEF">
        <w:rPr>
          <w:noProof/>
        </w:rPr>
        <w:fldChar w:fldCharType="begin"/>
      </w:r>
      <w:r w:rsidRPr="00D91AEF">
        <w:rPr>
          <w:noProof/>
        </w:rPr>
        <w:instrText xml:space="preserve"> PAGEREF _Toc150781144 \h </w:instrText>
      </w:r>
      <w:r w:rsidRPr="00D91AEF">
        <w:rPr>
          <w:noProof/>
        </w:rPr>
      </w:r>
      <w:r w:rsidRPr="00D91AEF">
        <w:rPr>
          <w:noProof/>
        </w:rPr>
        <w:fldChar w:fldCharType="separate"/>
      </w:r>
      <w:r w:rsidR="000A6F10">
        <w:rPr>
          <w:noProof/>
        </w:rPr>
        <w:t>2</w:t>
      </w:r>
      <w:r w:rsidRPr="00D91AEF">
        <w:rPr>
          <w:noProof/>
        </w:rPr>
        <w:fldChar w:fldCharType="end"/>
      </w:r>
    </w:p>
    <w:p w14:paraId="1D45D76B" w14:textId="3A5FEC6D" w:rsidR="00D91AEF" w:rsidRDefault="00D91AEF" w:rsidP="003C27E0">
      <w:pPr>
        <w:pStyle w:val="TOC5"/>
        <w:ind w:right="1792"/>
        <w:rPr>
          <w:rFonts w:asciiTheme="minorHAnsi" w:eastAsiaTheme="minorEastAsia" w:hAnsiTheme="minorHAnsi" w:cstheme="minorBidi"/>
          <w:noProof/>
          <w:kern w:val="0"/>
          <w:sz w:val="22"/>
          <w:szCs w:val="22"/>
        </w:rPr>
      </w:pPr>
      <w:r>
        <w:rPr>
          <w:noProof/>
        </w:rPr>
        <w:t>1.1.2</w:t>
      </w:r>
      <w:r>
        <w:rPr>
          <w:noProof/>
        </w:rPr>
        <w:tab/>
        <w:t xml:space="preserve">Meaning of </w:t>
      </w:r>
      <w:r w:rsidRPr="00D56159">
        <w:rPr>
          <w:i/>
          <w:noProof/>
        </w:rPr>
        <w:t>eligible non</w:t>
      </w:r>
      <w:r w:rsidRPr="00D56159">
        <w:rPr>
          <w:i/>
          <w:noProof/>
        </w:rPr>
        <w:noBreakHyphen/>
        <w:t>vocationally recognised medical practitioner</w:t>
      </w:r>
      <w:r w:rsidRPr="00D91AEF">
        <w:rPr>
          <w:noProof/>
        </w:rPr>
        <w:tab/>
      </w:r>
      <w:r w:rsidRPr="00D91AEF">
        <w:rPr>
          <w:noProof/>
        </w:rPr>
        <w:fldChar w:fldCharType="begin"/>
      </w:r>
      <w:r w:rsidRPr="00D91AEF">
        <w:rPr>
          <w:noProof/>
        </w:rPr>
        <w:instrText xml:space="preserve"> PAGEREF _Toc150781145 \h </w:instrText>
      </w:r>
      <w:r w:rsidRPr="00D91AEF">
        <w:rPr>
          <w:noProof/>
        </w:rPr>
      </w:r>
      <w:r w:rsidRPr="00D91AEF">
        <w:rPr>
          <w:noProof/>
        </w:rPr>
        <w:fldChar w:fldCharType="separate"/>
      </w:r>
      <w:r w:rsidR="000A6F10">
        <w:rPr>
          <w:noProof/>
        </w:rPr>
        <w:t>2</w:t>
      </w:r>
      <w:r w:rsidRPr="00D91AEF">
        <w:rPr>
          <w:noProof/>
        </w:rPr>
        <w:fldChar w:fldCharType="end"/>
      </w:r>
    </w:p>
    <w:p w14:paraId="1B65E49D" w14:textId="03B11FB3" w:rsidR="00D91AEF" w:rsidRDefault="00D91AEF" w:rsidP="003C27E0">
      <w:pPr>
        <w:pStyle w:val="TOC5"/>
        <w:ind w:right="1792"/>
        <w:rPr>
          <w:rFonts w:asciiTheme="minorHAnsi" w:eastAsiaTheme="minorEastAsia" w:hAnsiTheme="minorHAnsi" w:cstheme="minorBidi"/>
          <w:noProof/>
          <w:kern w:val="0"/>
          <w:sz w:val="22"/>
          <w:szCs w:val="22"/>
        </w:rPr>
      </w:pPr>
      <w:r>
        <w:rPr>
          <w:noProof/>
        </w:rPr>
        <w:t>1.1.3</w:t>
      </w:r>
      <w:r>
        <w:rPr>
          <w:noProof/>
        </w:rPr>
        <w:tab/>
        <w:t>General practitioners</w:t>
      </w:r>
      <w:r w:rsidRPr="00D91AEF">
        <w:rPr>
          <w:noProof/>
        </w:rPr>
        <w:tab/>
      </w:r>
      <w:r w:rsidRPr="00D91AEF">
        <w:rPr>
          <w:noProof/>
        </w:rPr>
        <w:fldChar w:fldCharType="begin"/>
      </w:r>
      <w:r w:rsidRPr="00D91AEF">
        <w:rPr>
          <w:noProof/>
        </w:rPr>
        <w:instrText xml:space="preserve"> PAGEREF _Toc150781146 \h </w:instrText>
      </w:r>
      <w:r w:rsidRPr="00D91AEF">
        <w:rPr>
          <w:noProof/>
        </w:rPr>
      </w:r>
      <w:r w:rsidRPr="00D91AEF">
        <w:rPr>
          <w:noProof/>
        </w:rPr>
        <w:fldChar w:fldCharType="separate"/>
      </w:r>
      <w:r w:rsidR="000A6F10">
        <w:rPr>
          <w:noProof/>
        </w:rPr>
        <w:t>3</w:t>
      </w:r>
      <w:r w:rsidRPr="00D91AEF">
        <w:rPr>
          <w:noProof/>
        </w:rPr>
        <w:fldChar w:fldCharType="end"/>
      </w:r>
    </w:p>
    <w:p w14:paraId="2F000C1D" w14:textId="22C6FADB" w:rsidR="00D91AEF" w:rsidRDefault="00D91AEF" w:rsidP="003C27E0">
      <w:pPr>
        <w:pStyle w:val="TOC5"/>
        <w:ind w:right="1792"/>
        <w:rPr>
          <w:rFonts w:asciiTheme="minorHAnsi" w:eastAsiaTheme="minorEastAsia" w:hAnsiTheme="minorHAnsi" w:cstheme="minorBidi"/>
          <w:noProof/>
          <w:kern w:val="0"/>
          <w:sz w:val="22"/>
          <w:szCs w:val="22"/>
        </w:rPr>
      </w:pPr>
      <w:r>
        <w:rPr>
          <w:noProof/>
        </w:rPr>
        <w:t>1.1.4</w:t>
      </w:r>
      <w:r>
        <w:rPr>
          <w:noProof/>
        </w:rPr>
        <w:tab/>
        <w:t>Meaning of multidisciplinary case conference</w:t>
      </w:r>
      <w:r w:rsidRPr="00D91AEF">
        <w:rPr>
          <w:noProof/>
        </w:rPr>
        <w:tab/>
      </w:r>
      <w:r w:rsidRPr="00D91AEF">
        <w:rPr>
          <w:noProof/>
        </w:rPr>
        <w:fldChar w:fldCharType="begin"/>
      </w:r>
      <w:r w:rsidRPr="00D91AEF">
        <w:rPr>
          <w:noProof/>
        </w:rPr>
        <w:instrText xml:space="preserve"> PAGEREF _Toc150781147 \h </w:instrText>
      </w:r>
      <w:r w:rsidRPr="00D91AEF">
        <w:rPr>
          <w:noProof/>
        </w:rPr>
      </w:r>
      <w:r w:rsidRPr="00D91AEF">
        <w:rPr>
          <w:noProof/>
        </w:rPr>
        <w:fldChar w:fldCharType="separate"/>
      </w:r>
      <w:r w:rsidR="000A6F10">
        <w:rPr>
          <w:noProof/>
        </w:rPr>
        <w:t>4</w:t>
      </w:r>
      <w:r w:rsidRPr="00D91AEF">
        <w:rPr>
          <w:noProof/>
        </w:rPr>
        <w:fldChar w:fldCharType="end"/>
      </w:r>
    </w:p>
    <w:p w14:paraId="2FDD8D67" w14:textId="77E25D46" w:rsidR="00D91AEF" w:rsidRDefault="00D91AEF" w:rsidP="003C27E0">
      <w:pPr>
        <w:pStyle w:val="TOC5"/>
        <w:ind w:right="1792"/>
        <w:rPr>
          <w:rFonts w:asciiTheme="minorHAnsi" w:eastAsiaTheme="minorEastAsia" w:hAnsiTheme="minorHAnsi" w:cstheme="minorBidi"/>
          <w:noProof/>
          <w:kern w:val="0"/>
          <w:sz w:val="22"/>
          <w:szCs w:val="22"/>
        </w:rPr>
      </w:pPr>
      <w:r>
        <w:rPr>
          <w:noProof/>
        </w:rPr>
        <w:t>1.1.5</w:t>
      </w:r>
      <w:r>
        <w:rPr>
          <w:noProof/>
        </w:rPr>
        <w:tab/>
        <w:t>Meaning of multidisciplinary case conference team</w:t>
      </w:r>
      <w:r w:rsidRPr="00D91AEF">
        <w:rPr>
          <w:noProof/>
        </w:rPr>
        <w:tab/>
      </w:r>
      <w:r w:rsidRPr="00D91AEF">
        <w:rPr>
          <w:noProof/>
        </w:rPr>
        <w:fldChar w:fldCharType="begin"/>
      </w:r>
      <w:r w:rsidRPr="00D91AEF">
        <w:rPr>
          <w:noProof/>
        </w:rPr>
        <w:instrText xml:space="preserve"> PAGEREF _Toc150781148 \h </w:instrText>
      </w:r>
      <w:r w:rsidRPr="00D91AEF">
        <w:rPr>
          <w:noProof/>
        </w:rPr>
      </w:r>
      <w:r w:rsidRPr="00D91AEF">
        <w:rPr>
          <w:noProof/>
        </w:rPr>
        <w:fldChar w:fldCharType="separate"/>
      </w:r>
      <w:r w:rsidR="000A6F10">
        <w:rPr>
          <w:noProof/>
        </w:rPr>
        <w:t>4</w:t>
      </w:r>
      <w:r w:rsidRPr="00D91AEF">
        <w:rPr>
          <w:noProof/>
        </w:rPr>
        <w:fldChar w:fldCharType="end"/>
      </w:r>
    </w:p>
    <w:p w14:paraId="61866C3A" w14:textId="106BF45D" w:rsidR="00D91AEF" w:rsidRDefault="00D91AEF" w:rsidP="003C27E0">
      <w:pPr>
        <w:pStyle w:val="TOC5"/>
        <w:ind w:right="1792"/>
        <w:rPr>
          <w:rFonts w:asciiTheme="minorHAnsi" w:eastAsiaTheme="minorEastAsia" w:hAnsiTheme="minorHAnsi" w:cstheme="minorBidi"/>
          <w:noProof/>
          <w:kern w:val="0"/>
          <w:sz w:val="22"/>
          <w:szCs w:val="22"/>
        </w:rPr>
      </w:pPr>
      <w:r>
        <w:rPr>
          <w:noProof/>
        </w:rPr>
        <w:t>1.1.6</w:t>
      </w:r>
      <w:r>
        <w:rPr>
          <w:noProof/>
        </w:rPr>
        <w:tab/>
        <w:t>Meaning of single course of treatment</w:t>
      </w:r>
      <w:r w:rsidRPr="00D91AEF">
        <w:rPr>
          <w:noProof/>
        </w:rPr>
        <w:tab/>
      </w:r>
      <w:r w:rsidRPr="00D91AEF">
        <w:rPr>
          <w:noProof/>
        </w:rPr>
        <w:fldChar w:fldCharType="begin"/>
      </w:r>
      <w:r w:rsidRPr="00D91AEF">
        <w:rPr>
          <w:noProof/>
        </w:rPr>
        <w:instrText xml:space="preserve"> PAGEREF _Toc150781149 \h </w:instrText>
      </w:r>
      <w:r w:rsidRPr="00D91AEF">
        <w:rPr>
          <w:noProof/>
        </w:rPr>
      </w:r>
      <w:r w:rsidRPr="00D91AEF">
        <w:rPr>
          <w:noProof/>
        </w:rPr>
        <w:fldChar w:fldCharType="separate"/>
      </w:r>
      <w:r w:rsidR="000A6F10">
        <w:rPr>
          <w:noProof/>
        </w:rPr>
        <w:t>5</w:t>
      </w:r>
      <w:r w:rsidRPr="00D91AEF">
        <w:rPr>
          <w:noProof/>
        </w:rPr>
        <w:fldChar w:fldCharType="end"/>
      </w:r>
    </w:p>
    <w:p w14:paraId="7CF2D5AB" w14:textId="0EA2A712" w:rsidR="00D91AEF" w:rsidRDefault="00D91AEF" w:rsidP="003C27E0">
      <w:pPr>
        <w:pStyle w:val="TOC5"/>
        <w:ind w:right="1792"/>
        <w:rPr>
          <w:rFonts w:asciiTheme="minorHAnsi" w:eastAsiaTheme="minorEastAsia" w:hAnsiTheme="minorHAnsi" w:cstheme="minorBidi"/>
          <w:noProof/>
          <w:kern w:val="0"/>
          <w:sz w:val="22"/>
          <w:szCs w:val="22"/>
        </w:rPr>
      </w:pPr>
      <w:r>
        <w:rPr>
          <w:noProof/>
        </w:rPr>
        <w:t>1.1.7</w:t>
      </w:r>
      <w:r>
        <w:rPr>
          <w:noProof/>
        </w:rPr>
        <w:tab/>
        <w:t>Meaning of symbol (H)</w:t>
      </w:r>
      <w:r w:rsidRPr="00D91AEF">
        <w:rPr>
          <w:noProof/>
        </w:rPr>
        <w:tab/>
      </w:r>
      <w:r w:rsidRPr="00D91AEF">
        <w:rPr>
          <w:noProof/>
        </w:rPr>
        <w:fldChar w:fldCharType="begin"/>
      </w:r>
      <w:r w:rsidRPr="00D91AEF">
        <w:rPr>
          <w:noProof/>
        </w:rPr>
        <w:instrText xml:space="preserve"> PAGEREF _Toc150781150 \h </w:instrText>
      </w:r>
      <w:r w:rsidRPr="00D91AEF">
        <w:rPr>
          <w:noProof/>
        </w:rPr>
      </w:r>
      <w:r w:rsidRPr="00D91AEF">
        <w:rPr>
          <w:noProof/>
        </w:rPr>
        <w:fldChar w:fldCharType="separate"/>
      </w:r>
      <w:r w:rsidR="000A6F10">
        <w:rPr>
          <w:noProof/>
        </w:rPr>
        <w:t>6</w:t>
      </w:r>
      <w:r w:rsidRPr="00D91AEF">
        <w:rPr>
          <w:noProof/>
        </w:rPr>
        <w:fldChar w:fldCharType="end"/>
      </w:r>
    </w:p>
    <w:p w14:paraId="0AFBF0D8" w14:textId="676759FD" w:rsidR="00D91AEF" w:rsidRDefault="00D91AEF" w:rsidP="003C27E0">
      <w:pPr>
        <w:pStyle w:val="TOC5"/>
        <w:ind w:right="1792"/>
        <w:rPr>
          <w:rFonts w:asciiTheme="minorHAnsi" w:eastAsiaTheme="minorEastAsia" w:hAnsiTheme="minorHAnsi" w:cstheme="minorBidi"/>
          <w:noProof/>
          <w:kern w:val="0"/>
          <w:sz w:val="22"/>
          <w:szCs w:val="22"/>
        </w:rPr>
      </w:pPr>
      <w:r>
        <w:rPr>
          <w:noProof/>
        </w:rPr>
        <w:t>1.1.8</w:t>
      </w:r>
      <w:r>
        <w:rPr>
          <w:noProof/>
        </w:rPr>
        <w:tab/>
        <w:t>References in this Schedule to items include items determined under section 3C of the Act</w:t>
      </w:r>
      <w:r w:rsidRPr="00D91AEF">
        <w:rPr>
          <w:noProof/>
        </w:rPr>
        <w:tab/>
      </w:r>
      <w:r w:rsidRPr="00D91AEF">
        <w:rPr>
          <w:noProof/>
        </w:rPr>
        <w:fldChar w:fldCharType="begin"/>
      </w:r>
      <w:r w:rsidRPr="00D91AEF">
        <w:rPr>
          <w:noProof/>
        </w:rPr>
        <w:instrText xml:space="preserve"> PAGEREF _Toc150781151 \h </w:instrText>
      </w:r>
      <w:r w:rsidRPr="00D91AEF">
        <w:rPr>
          <w:noProof/>
        </w:rPr>
      </w:r>
      <w:r w:rsidRPr="00D91AEF">
        <w:rPr>
          <w:noProof/>
        </w:rPr>
        <w:fldChar w:fldCharType="separate"/>
      </w:r>
      <w:r w:rsidR="000A6F10">
        <w:rPr>
          <w:noProof/>
        </w:rPr>
        <w:t>6</w:t>
      </w:r>
      <w:r w:rsidRPr="00D91AEF">
        <w:rPr>
          <w:noProof/>
        </w:rPr>
        <w:fldChar w:fldCharType="end"/>
      </w:r>
    </w:p>
    <w:p w14:paraId="7E533B59" w14:textId="6EE9AFEC"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1.2—General application provisions</w:t>
      </w:r>
      <w:r w:rsidRPr="00D91AEF">
        <w:rPr>
          <w:b w:val="0"/>
          <w:noProof/>
          <w:sz w:val="18"/>
        </w:rPr>
        <w:tab/>
      </w:r>
      <w:r w:rsidRPr="00D91AEF">
        <w:rPr>
          <w:b w:val="0"/>
          <w:noProof/>
          <w:sz w:val="18"/>
        </w:rPr>
        <w:fldChar w:fldCharType="begin"/>
      </w:r>
      <w:r w:rsidRPr="00D91AEF">
        <w:rPr>
          <w:b w:val="0"/>
          <w:noProof/>
          <w:sz w:val="18"/>
        </w:rPr>
        <w:instrText xml:space="preserve"> PAGEREF _Toc150781152 \h </w:instrText>
      </w:r>
      <w:r w:rsidRPr="00D91AEF">
        <w:rPr>
          <w:b w:val="0"/>
          <w:noProof/>
          <w:sz w:val="18"/>
        </w:rPr>
      </w:r>
      <w:r w:rsidRPr="00D91AEF">
        <w:rPr>
          <w:b w:val="0"/>
          <w:noProof/>
          <w:sz w:val="18"/>
        </w:rPr>
        <w:fldChar w:fldCharType="separate"/>
      </w:r>
      <w:r w:rsidR="000A6F10">
        <w:rPr>
          <w:b w:val="0"/>
          <w:noProof/>
          <w:sz w:val="18"/>
        </w:rPr>
        <w:t>6</w:t>
      </w:r>
      <w:r w:rsidRPr="00D91AEF">
        <w:rPr>
          <w:b w:val="0"/>
          <w:noProof/>
          <w:sz w:val="18"/>
        </w:rPr>
        <w:fldChar w:fldCharType="end"/>
      </w:r>
    </w:p>
    <w:p w14:paraId="5A18BDF7" w14:textId="51E5A1FC" w:rsidR="00D91AEF" w:rsidRDefault="00D91AEF" w:rsidP="003C27E0">
      <w:pPr>
        <w:pStyle w:val="TOC5"/>
        <w:ind w:right="1792"/>
        <w:rPr>
          <w:rFonts w:asciiTheme="minorHAnsi" w:eastAsiaTheme="minorEastAsia" w:hAnsiTheme="minorHAnsi" w:cstheme="minorBidi"/>
          <w:noProof/>
          <w:kern w:val="0"/>
          <w:sz w:val="22"/>
          <w:szCs w:val="22"/>
        </w:rPr>
      </w:pPr>
      <w:r>
        <w:rPr>
          <w:noProof/>
        </w:rPr>
        <w:t>1.2.1</w:t>
      </w:r>
      <w:r>
        <w:rPr>
          <w:noProof/>
        </w:rPr>
        <w:tab/>
        <w:t>Application</w:t>
      </w:r>
      <w:r w:rsidRPr="00D91AEF">
        <w:rPr>
          <w:noProof/>
        </w:rPr>
        <w:tab/>
      </w:r>
      <w:r w:rsidRPr="00D91AEF">
        <w:rPr>
          <w:noProof/>
        </w:rPr>
        <w:fldChar w:fldCharType="begin"/>
      </w:r>
      <w:r w:rsidRPr="00D91AEF">
        <w:rPr>
          <w:noProof/>
        </w:rPr>
        <w:instrText xml:space="preserve"> PAGEREF _Toc150781153 \h </w:instrText>
      </w:r>
      <w:r w:rsidRPr="00D91AEF">
        <w:rPr>
          <w:noProof/>
        </w:rPr>
      </w:r>
      <w:r w:rsidRPr="00D91AEF">
        <w:rPr>
          <w:noProof/>
        </w:rPr>
        <w:fldChar w:fldCharType="separate"/>
      </w:r>
      <w:r w:rsidR="000A6F10">
        <w:rPr>
          <w:noProof/>
        </w:rPr>
        <w:t>6</w:t>
      </w:r>
      <w:r w:rsidRPr="00D91AEF">
        <w:rPr>
          <w:noProof/>
        </w:rPr>
        <w:fldChar w:fldCharType="end"/>
      </w:r>
    </w:p>
    <w:p w14:paraId="023C97A8" w14:textId="76DD9823" w:rsidR="00D91AEF" w:rsidRDefault="00D91AEF" w:rsidP="003C27E0">
      <w:pPr>
        <w:pStyle w:val="TOC5"/>
        <w:ind w:right="1792"/>
        <w:rPr>
          <w:rFonts w:asciiTheme="minorHAnsi" w:eastAsiaTheme="minorEastAsia" w:hAnsiTheme="minorHAnsi" w:cstheme="minorBidi"/>
          <w:noProof/>
          <w:kern w:val="0"/>
          <w:sz w:val="22"/>
          <w:szCs w:val="22"/>
        </w:rPr>
      </w:pPr>
      <w:r>
        <w:rPr>
          <w:noProof/>
        </w:rPr>
        <w:t>1.2.2</w:t>
      </w:r>
      <w:r>
        <w:rPr>
          <w:noProof/>
        </w:rPr>
        <w:tab/>
        <w:t>Restrictions on certain items—attendances by specialists and consultant physicians without referrals</w:t>
      </w:r>
      <w:r w:rsidRPr="00D91AEF">
        <w:rPr>
          <w:noProof/>
        </w:rPr>
        <w:tab/>
      </w:r>
      <w:r w:rsidRPr="00D91AEF">
        <w:rPr>
          <w:noProof/>
        </w:rPr>
        <w:fldChar w:fldCharType="begin"/>
      </w:r>
      <w:r w:rsidRPr="00D91AEF">
        <w:rPr>
          <w:noProof/>
        </w:rPr>
        <w:instrText xml:space="preserve"> PAGEREF _Toc150781154 \h </w:instrText>
      </w:r>
      <w:r w:rsidRPr="00D91AEF">
        <w:rPr>
          <w:noProof/>
        </w:rPr>
      </w:r>
      <w:r w:rsidRPr="00D91AEF">
        <w:rPr>
          <w:noProof/>
        </w:rPr>
        <w:fldChar w:fldCharType="separate"/>
      </w:r>
      <w:r w:rsidR="000A6F10">
        <w:rPr>
          <w:noProof/>
        </w:rPr>
        <w:t>6</w:t>
      </w:r>
      <w:r w:rsidRPr="00D91AEF">
        <w:rPr>
          <w:noProof/>
        </w:rPr>
        <w:fldChar w:fldCharType="end"/>
      </w:r>
    </w:p>
    <w:p w14:paraId="6992C339" w14:textId="7C301BFE" w:rsidR="00D91AEF" w:rsidRDefault="00D91AEF" w:rsidP="003C27E0">
      <w:pPr>
        <w:pStyle w:val="TOC5"/>
        <w:ind w:right="1792"/>
        <w:rPr>
          <w:rFonts w:asciiTheme="minorHAnsi" w:eastAsiaTheme="minorEastAsia" w:hAnsiTheme="minorHAnsi" w:cstheme="minorBidi"/>
          <w:noProof/>
          <w:kern w:val="0"/>
          <w:sz w:val="22"/>
          <w:szCs w:val="22"/>
        </w:rPr>
      </w:pPr>
      <w:r>
        <w:rPr>
          <w:noProof/>
        </w:rPr>
        <w:t>1.2.3</w:t>
      </w:r>
      <w:r>
        <w:rPr>
          <w:noProof/>
        </w:rPr>
        <w:tab/>
        <w:t>Restrictions on certain items—attendances by specialist radiologists in conjunction with certain diagnostic imaging services</w:t>
      </w:r>
      <w:r w:rsidRPr="00D91AEF">
        <w:rPr>
          <w:noProof/>
        </w:rPr>
        <w:tab/>
      </w:r>
      <w:r w:rsidRPr="00D91AEF">
        <w:rPr>
          <w:noProof/>
        </w:rPr>
        <w:fldChar w:fldCharType="begin"/>
      </w:r>
      <w:r w:rsidRPr="00D91AEF">
        <w:rPr>
          <w:noProof/>
        </w:rPr>
        <w:instrText xml:space="preserve"> PAGEREF _Toc150781155 \h </w:instrText>
      </w:r>
      <w:r w:rsidRPr="00D91AEF">
        <w:rPr>
          <w:noProof/>
        </w:rPr>
      </w:r>
      <w:r w:rsidRPr="00D91AEF">
        <w:rPr>
          <w:noProof/>
        </w:rPr>
        <w:fldChar w:fldCharType="separate"/>
      </w:r>
      <w:r w:rsidR="000A6F10">
        <w:rPr>
          <w:noProof/>
        </w:rPr>
        <w:t>6</w:t>
      </w:r>
      <w:r w:rsidRPr="00D91AEF">
        <w:rPr>
          <w:noProof/>
        </w:rPr>
        <w:fldChar w:fldCharType="end"/>
      </w:r>
    </w:p>
    <w:p w14:paraId="3E584E95" w14:textId="3B5B8185" w:rsidR="00D91AEF" w:rsidRDefault="00D91AEF" w:rsidP="003C27E0">
      <w:pPr>
        <w:pStyle w:val="TOC5"/>
        <w:ind w:right="1792"/>
        <w:rPr>
          <w:rFonts w:asciiTheme="minorHAnsi" w:eastAsiaTheme="minorEastAsia" w:hAnsiTheme="minorHAnsi" w:cstheme="minorBidi"/>
          <w:noProof/>
          <w:kern w:val="0"/>
          <w:sz w:val="22"/>
          <w:szCs w:val="22"/>
        </w:rPr>
      </w:pPr>
      <w:r>
        <w:rPr>
          <w:noProof/>
        </w:rPr>
        <w:t>1.2.4</w:t>
      </w:r>
      <w:r>
        <w:rPr>
          <w:noProof/>
        </w:rPr>
        <w:tab/>
        <w:t>Restrictions on certain items—attendances by specialists and consultant physicians on same day as they perform certain surgical operations</w:t>
      </w:r>
      <w:r w:rsidRPr="00D91AEF">
        <w:rPr>
          <w:noProof/>
        </w:rPr>
        <w:tab/>
      </w:r>
      <w:r w:rsidRPr="00D91AEF">
        <w:rPr>
          <w:noProof/>
        </w:rPr>
        <w:fldChar w:fldCharType="begin"/>
      </w:r>
      <w:r w:rsidRPr="00D91AEF">
        <w:rPr>
          <w:noProof/>
        </w:rPr>
        <w:instrText xml:space="preserve"> PAGEREF _Toc150781156 \h </w:instrText>
      </w:r>
      <w:r w:rsidRPr="00D91AEF">
        <w:rPr>
          <w:noProof/>
        </w:rPr>
      </w:r>
      <w:r w:rsidRPr="00D91AEF">
        <w:rPr>
          <w:noProof/>
        </w:rPr>
        <w:fldChar w:fldCharType="separate"/>
      </w:r>
      <w:r w:rsidR="000A6F10">
        <w:rPr>
          <w:noProof/>
        </w:rPr>
        <w:t>7</w:t>
      </w:r>
      <w:r w:rsidRPr="00D91AEF">
        <w:rPr>
          <w:noProof/>
        </w:rPr>
        <w:fldChar w:fldCharType="end"/>
      </w:r>
    </w:p>
    <w:p w14:paraId="5CCB71AF" w14:textId="3A4DF1E3" w:rsidR="00D91AEF" w:rsidRDefault="00D91AEF" w:rsidP="003C27E0">
      <w:pPr>
        <w:pStyle w:val="TOC5"/>
        <w:ind w:right="1792"/>
        <w:rPr>
          <w:rFonts w:asciiTheme="minorHAnsi" w:eastAsiaTheme="minorEastAsia" w:hAnsiTheme="minorHAnsi" w:cstheme="minorBidi"/>
          <w:noProof/>
          <w:kern w:val="0"/>
          <w:sz w:val="22"/>
          <w:szCs w:val="22"/>
        </w:rPr>
      </w:pPr>
      <w:r>
        <w:rPr>
          <w:noProof/>
        </w:rPr>
        <w:t>1.2.5</w:t>
      </w:r>
      <w:r>
        <w:rPr>
          <w:noProof/>
        </w:rPr>
        <w:tab/>
        <w:t>Professional attendance services—matters included</w:t>
      </w:r>
      <w:r w:rsidRPr="00D91AEF">
        <w:rPr>
          <w:noProof/>
        </w:rPr>
        <w:tab/>
      </w:r>
      <w:r w:rsidRPr="00D91AEF">
        <w:rPr>
          <w:noProof/>
        </w:rPr>
        <w:fldChar w:fldCharType="begin"/>
      </w:r>
      <w:r w:rsidRPr="00D91AEF">
        <w:rPr>
          <w:noProof/>
        </w:rPr>
        <w:instrText xml:space="preserve"> PAGEREF _Toc150781157 \h </w:instrText>
      </w:r>
      <w:r w:rsidRPr="00D91AEF">
        <w:rPr>
          <w:noProof/>
        </w:rPr>
      </w:r>
      <w:r w:rsidRPr="00D91AEF">
        <w:rPr>
          <w:noProof/>
        </w:rPr>
        <w:fldChar w:fldCharType="separate"/>
      </w:r>
      <w:r w:rsidR="000A6F10">
        <w:rPr>
          <w:noProof/>
        </w:rPr>
        <w:t>7</w:t>
      </w:r>
      <w:r w:rsidRPr="00D91AEF">
        <w:rPr>
          <w:noProof/>
        </w:rPr>
        <w:fldChar w:fldCharType="end"/>
      </w:r>
    </w:p>
    <w:p w14:paraId="03D53253" w14:textId="104F4B3A" w:rsidR="00D91AEF" w:rsidRDefault="00D91AEF" w:rsidP="003C27E0">
      <w:pPr>
        <w:pStyle w:val="TOC5"/>
        <w:ind w:right="1792"/>
        <w:rPr>
          <w:rFonts w:asciiTheme="minorHAnsi" w:eastAsiaTheme="minorEastAsia" w:hAnsiTheme="minorHAnsi" w:cstheme="minorBidi"/>
          <w:noProof/>
          <w:kern w:val="0"/>
          <w:sz w:val="22"/>
          <w:szCs w:val="22"/>
        </w:rPr>
      </w:pPr>
      <w:r>
        <w:rPr>
          <w:noProof/>
        </w:rPr>
        <w:t>1.2.6</w:t>
      </w:r>
      <w:r>
        <w:rPr>
          <w:noProof/>
        </w:rPr>
        <w:tab/>
        <w:t>Personal attendance by medical practitioners generally—application and matters included</w:t>
      </w:r>
      <w:r w:rsidRPr="00D91AEF">
        <w:rPr>
          <w:noProof/>
        </w:rPr>
        <w:tab/>
      </w:r>
      <w:r w:rsidRPr="00D91AEF">
        <w:rPr>
          <w:noProof/>
        </w:rPr>
        <w:fldChar w:fldCharType="begin"/>
      </w:r>
      <w:r w:rsidRPr="00D91AEF">
        <w:rPr>
          <w:noProof/>
        </w:rPr>
        <w:instrText xml:space="preserve"> PAGEREF _Toc150781158 \h </w:instrText>
      </w:r>
      <w:r w:rsidRPr="00D91AEF">
        <w:rPr>
          <w:noProof/>
        </w:rPr>
      </w:r>
      <w:r w:rsidRPr="00D91AEF">
        <w:rPr>
          <w:noProof/>
        </w:rPr>
        <w:fldChar w:fldCharType="separate"/>
      </w:r>
      <w:r w:rsidR="000A6F10">
        <w:rPr>
          <w:noProof/>
        </w:rPr>
        <w:t>8</w:t>
      </w:r>
      <w:r w:rsidRPr="00D91AEF">
        <w:rPr>
          <w:noProof/>
        </w:rPr>
        <w:fldChar w:fldCharType="end"/>
      </w:r>
    </w:p>
    <w:p w14:paraId="24F85546" w14:textId="6F1A841A" w:rsidR="00D91AEF" w:rsidRDefault="00D91AEF" w:rsidP="003C27E0">
      <w:pPr>
        <w:pStyle w:val="TOC5"/>
        <w:ind w:right="1792"/>
        <w:rPr>
          <w:rFonts w:asciiTheme="minorHAnsi" w:eastAsiaTheme="minorEastAsia" w:hAnsiTheme="minorHAnsi" w:cstheme="minorBidi"/>
          <w:noProof/>
          <w:kern w:val="0"/>
          <w:sz w:val="22"/>
          <w:szCs w:val="22"/>
        </w:rPr>
      </w:pPr>
      <w:r>
        <w:rPr>
          <w:noProof/>
        </w:rPr>
        <w:t>1.2.7</w:t>
      </w:r>
      <w:r>
        <w:rPr>
          <w:noProof/>
        </w:rPr>
        <w:tab/>
        <w:t>Personal attendance by medical practitioners—application and matters included</w:t>
      </w:r>
      <w:r w:rsidRPr="00D91AEF">
        <w:rPr>
          <w:noProof/>
        </w:rPr>
        <w:tab/>
      </w:r>
      <w:r w:rsidRPr="00D91AEF">
        <w:rPr>
          <w:noProof/>
        </w:rPr>
        <w:fldChar w:fldCharType="begin"/>
      </w:r>
      <w:r w:rsidRPr="00D91AEF">
        <w:rPr>
          <w:noProof/>
        </w:rPr>
        <w:instrText xml:space="preserve"> PAGEREF _Toc150781159 \h </w:instrText>
      </w:r>
      <w:r w:rsidRPr="00D91AEF">
        <w:rPr>
          <w:noProof/>
        </w:rPr>
      </w:r>
      <w:r w:rsidRPr="00D91AEF">
        <w:rPr>
          <w:noProof/>
        </w:rPr>
        <w:fldChar w:fldCharType="separate"/>
      </w:r>
      <w:r w:rsidR="000A6F10">
        <w:rPr>
          <w:noProof/>
        </w:rPr>
        <w:t>8</w:t>
      </w:r>
      <w:r w:rsidRPr="00D91AEF">
        <w:rPr>
          <w:noProof/>
        </w:rPr>
        <w:fldChar w:fldCharType="end"/>
      </w:r>
    </w:p>
    <w:p w14:paraId="65EC1DF8" w14:textId="3CE2EE9B" w:rsidR="00D91AEF" w:rsidRDefault="00D91AEF" w:rsidP="003C27E0">
      <w:pPr>
        <w:pStyle w:val="TOC5"/>
        <w:ind w:right="1792"/>
        <w:rPr>
          <w:rFonts w:asciiTheme="minorHAnsi" w:eastAsiaTheme="minorEastAsia" w:hAnsiTheme="minorHAnsi" w:cstheme="minorBidi"/>
          <w:noProof/>
          <w:kern w:val="0"/>
          <w:sz w:val="22"/>
          <w:szCs w:val="22"/>
        </w:rPr>
      </w:pPr>
      <w:r>
        <w:rPr>
          <w:noProof/>
        </w:rPr>
        <w:t>1.2.8</w:t>
      </w:r>
      <w:r>
        <w:rPr>
          <w:noProof/>
        </w:rPr>
        <w:tab/>
        <w:t>Restriction on items—services provided with non</w:t>
      </w:r>
      <w:r>
        <w:rPr>
          <w:noProof/>
        </w:rPr>
        <w:noBreakHyphen/>
        <w:t>medicare services</w:t>
      </w:r>
      <w:r w:rsidRPr="00D91AEF">
        <w:rPr>
          <w:noProof/>
        </w:rPr>
        <w:tab/>
      </w:r>
      <w:r w:rsidRPr="00D91AEF">
        <w:rPr>
          <w:noProof/>
        </w:rPr>
        <w:fldChar w:fldCharType="begin"/>
      </w:r>
      <w:r w:rsidRPr="00D91AEF">
        <w:rPr>
          <w:noProof/>
        </w:rPr>
        <w:instrText xml:space="preserve"> PAGEREF _Toc150781160 \h </w:instrText>
      </w:r>
      <w:r w:rsidRPr="00D91AEF">
        <w:rPr>
          <w:noProof/>
        </w:rPr>
      </w:r>
      <w:r w:rsidRPr="00D91AEF">
        <w:rPr>
          <w:noProof/>
        </w:rPr>
        <w:fldChar w:fldCharType="separate"/>
      </w:r>
      <w:r w:rsidR="000A6F10">
        <w:rPr>
          <w:noProof/>
        </w:rPr>
        <w:t>9</w:t>
      </w:r>
      <w:r w:rsidRPr="00D91AEF">
        <w:rPr>
          <w:noProof/>
        </w:rPr>
        <w:fldChar w:fldCharType="end"/>
      </w:r>
    </w:p>
    <w:p w14:paraId="2E468E22" w14:textId="3DE8AFE1" w:rsidR="00D91AEF" w:rsidRDefault="00D91AEF" w:rsidP="003C27E0">
      <w:pPr>
        <w:pStyle w:val="TOC5"/>
        <w:ind w:right="1792"/>
        <w:rPr>
          <w:rFonts w:asciiTheme="minorHAnsi" w:eastAsiaTheme="minorEastAsia" w:hAnsiTheme="minorHAnsi" w:cstheme="minorBidi"/>
          <w:noProof/>
          <w:kern w:val="0"/>
          <w:sz w:val="22"/>
          <w:szCs w:val="22"/>
        </w:rPr>
      </w:pPr>
      <w:r>
        <w:rPr>
          <w:noProof/>
        </w:rPr>
        <w:t>1.2.9</w:t>
      </w:r>
      <w:r>
        <w:rPr>
          <w:noProof/>
        </w:rPr>
        <w:tab/>
        <w:t>Restrictions on items—services rendered in certain circumstances or for certain purposes</w:t>
      </w:r>
      <w:r w:rsidRPr="00D91AEF">
        <w:rPr>
          <w:noProof/>
        </w:rPr>
        <w:tab/>
      </w:r>
      <w:r w:rsidRPr="00D91AEF">
        <w:rPr>
          <w:noProof/>
        </w:rPr>
        <w:fldChar w:fldCharType="begin"/>
      </w:r>
      <w:r w:rsidRPr="00D91AEF">
        <w:rPr>
          <w:noProof/>
        </w:rPr>
        <w:instrText xml:space="preserve"> PAGEREF _Toc150781161 \h </w:instrText>
      </w:r>
      <w:r w:rsidRPr="00D91AEF">
        <w:rPr>
          <w:noProof/>
        </w:rPr>
      </w:r>
      <w:r w:rsidRPr="00D91AEF">
        <w:rPr>
          <w:noProof/>
        </w:rPr>
        <w:fldChar w:fldCharType="separate"/>
      </w:r>
      <w:r w:rsidR="000A6F10">
        <w:rPr>
          <w:noProof/>
        </w:rPr>
        <w:t>9</w:t>
      </w:r>
      <w:r w:rsidRPr="00D91AEF">
        <w:rPr>
          <w:noProof/>
        </w:rPr>
        <w:fldChar w:fldCharType="end"/>
      </w:r>
    </w:p>
    <w:p w14:paraId="63C77C6D" w14:textId="5ABFF034" w:rsidR="00D91AEF" w:rsidRDefault="00D91AEF" w:rsidP="003C27E0">
      <w:pPr>
        <w:pStyle w:val="TOC5"/>
        <w:ind w:right="1792"/>
        <w:rPr>
          <w:rFonts w:asciiTheme="minorHAnsi" w:eastAsiaTheme="minorEastAsia" w:hAnsiTheme="minorHAnsi" w:cstheme="minorBidi"/>
          <w:noProof/>
          <w:kern w:val="0"/>
          <w:sz w:val="22"/>
          <w:szCs w:val="22"/>
        </w:rPr>
      </w:pPr>
      <w:r>
        <w:rPr>
          <w:noProof/>
        </w:rPr>
        <w:t>1.2.10</w:t>
      </w:r>
      <w:r>
        <w:rPr>
          <w:noProof/>
        </w:rPr>
        <w:tab/>
        <w:t>Restriction on items—services provided with harvesting, storage, in vitro processing or injection of non</w:t>
      </w:r>
      <w:r>
        <w:rPr>
          <w:noProof/>
        </w:rPr>
        <w:noBreakHyphen/>
        <w:t>haematopoietic stem cells</w:t>
      </w:r>
      <w:r w:rsidRPr="00D91AEF">
        <w:rPr>
          <w:noProof/>
        </w:rPr>
        <w:tab/>
      </w:r>
      <w:r w:rsidRPr="00D91AEF">
        <w:rPr>
          <w:noProof/>
        </w:rPr>
        <w:fldChar w:fldCharType="begin"/>
      </w:r>
      <w:r w:rsidRPr="00D91AEF">
        <w:rPr>
          <w:noProof/>
        </w:rPr>
        <w:instrText xml:space="preserve"> PAGEREF _Toc150781162 \h </w:instrText>
      </w:r>
      <w:r w:rsidRPr="00D91AEF">
        <w:rPr>
          <w:noProof/>
        </w:rPr>
      </w:r>
      <w:r w:rsidRPr="00D91AEF">
        <w:rPr>
          <w:noProof/>
        </w:rPr>
        <w:fldChar w:fldCharType="separate"/>
      </w:r>
      <w:r w:rsidR="000A6F10">
        <w:rPr>
          <w:noProof/>
        </w:rPr>
        <w:t>9</w:t>
      </w:r>
      <w:r w:rsidRPr="00D91AEF">
        <w:rPr>
          <w:noProof/>
        </w:rPr>
        <w:fldChar w:fldCharType="end"/>
      </w:r>
    </w:p>
    <w:p w14:paraId="76FD45C6" w14:textId="08A16790" w:rsidR="00D91AEF" w:rsidRDefault="00D91AEF" w:rsidP="003C27E0">
      <w:pPr>
        <w:pStyle w:val="TOC5"/>
        <w:ind w:right="1792"/>
        <w:rPr>
          <w:rFonts w:asciiTheme="minorHAnsi" w:eastAsiaTheme="minorEastAsia" w:hAnsiTheme="minorHAnsi" w:cstheme="minorBidi"/>
          <w:noProof/>
          <w:kern w:val="0"/>
          <w:sz w:val="22"/>
          <w:szCs w:val="22"/>
        </w:rPr>
      </w:pPr>
      <w:r>
        <w:rPr>
          <w:noProof/>
        </w:rPr>
        <w:t>1.2.11</w:t>
      </w:r>
      <w:r>
        <w:rPr>
          <w:noProof/>
        </w:rPr>
        <w:tab/>
        <w:t>Services that may be provided by persons other than medical practitioners</w:t>
      </w:r>
      <w:r w:rsidRPr="00D91AEF">
        <w:rPr>
          <w:noProof/>
        </w:rPr>
        <w:tab/>
      </w:r>
      <w:r w:rsidRPr="00D91AEF">
        <w:rPr>
          <w:noProof/>
        </w:rPr>
        <w:fldChar w:fldCharType="begin"/>
      </w:r>
      <w:r w:rsidRPr="00D91AEF">
        <w:rPr>
          <w:noProof/>
        </w:rPr>
        <w:instrText xml:space="preserve"> PAGEREF _Toc150781163 \h </w:instrText>
      </w:r>
      <w:r w:rsidRPr="00D91AEF">
        <w:rPr>
          <w:noProof/>
        </w:rPr>
      </w:r>
      <w:r w:rsidRPr="00D91AEF">
        <w:rPr>
          <w:noProof/>
        </w:rPr>
        <w:fldChar w:fldCharType="separate"/>
      </w:r>
      <w:r w:rsidR="000A6F10">
        <w:rPr>
          <w:noProof/>
        </w:rPr>
        <w:t>10</w:t>
      </w:r>
      <w:r w:rsidRPr="00D91AEF">
        <w:rPr>
          <w:noProof/>
        </w:rPr>
        <w:fldChar w:fldCharType="end"/>
      </w:r>
    </w:p>
    <w:p w14:paraId="6D6AB783" w14:textId="57DF0AAE" w:rsidR="00D91AEF" w:rsidRDefault="00D91AEF" w:rsidP="003C27E0">
      <w:pPr>
        <w:pStyle w:val="TOC5"/>
        <w:ind w:right="1792"/>
        <w:rPr>
          <w:rFonts w:asciiTheme="minorHAnsi" w:eastAsiaTheme="minorEastAsia" w:hAnsiTheme="minorHAnsi" w:cstheme="minorBidi"/>
          <w:noProof/>
          <w:kern w:val="0"/>
          <w:sz w:val="22"/>
          <w:szCs w:val="22"/>
        </w:rPr>
      </w:pPr>
      <w:r>
        <w:rPr>
          <w:noProof/>
        </w:rPr>
        <w:t>1.2.12</w:t>
      </w:r>
      <w:r>
        <w:rPr>
          <w:noProof/>
        </w:rPr>
        <w:tab/>
        <w:t>Restriction on items—services involving video conferences between patients and medical practitioners separated by at least 15 km</w:t>
      </w:r>
      <w:r w:rsidRPr="00D91AEF">
        <w:rPr>
          <w:noProof/>
        </w:rPr>
        <w:tab/>
      </w:r>
      <w:r w:rsidRPr="00D91AEF">
        <w:rPr>
          <w:noProof/>
        </w:rPr>
        <w:fldChar w:fldCharType="begin"/>
      </w:r>
      <w:r w:rsidRPr="00D91AEF">
        <w:rPr>
          <w:noProof/>
        </w:rPr>
        <w:instrText xml:space="preserve"> PAGEREF _Toc150781164 \h </w:instrText>
      </w:r>
      <w:r w:rsidRPr="00D91AEF">
        <w:rPr>
          <w:noProof/>
        </w:rPr>
      </w:r>
      <w:r w:rsidRPr="00D91AEF">
        <w:rPr>
          <w:noProof/>
        </w:rPr>
        <w:fldChar w:fldCharType="separate"/>
      </w:r>
      <w:r w:rsidR="000A6F10">
        <w:rPr>
          <w:noProof/>
        </w:rPr>
        <w:t>10</w:t>
      </w:r>
      <w:r w:rsidRPr="00D91AEF">
        <w:rPr>
          <w:noProof/>
        </w:rPr>
        <w:fldChar w:fldCharType="end"/>
      </w:r>
    </w:p>
    <w:p w14:paraId="320EFCB9" w14:textId="6034BC9F" w:rsidR="00D91AEF" w:rsidRDefault="00D91AEF" w:rsidP="003C27E0">
      <w:pPr>
        <w:pStyle w:val="TOC5"/>
        <w:ind w:right="1792"/>
        <w:rPr>
          <w:rFonts w:asciiTheme="minorHAnsi" w:eastAsiaTheme="minorEastAsia" w:hAnsiTheme="minorHAnsi" w:cstheme="minorBidi"/>
          <w:noProof/>
          <w:kern w:val="0"/>
          <w:sz w:val="22"/>
          <w:szCs w:val="22"/>
        </w:rPr>
      </w:pPr>
      <w:r>
        <w:rPr>
          <w:noProof/>
        </w:rPr>
        <w:t>1.2.13</w:t>
      </w:r>
      <w:r>
        <w:rPr>
          <w:noProof/>
        </w:rPr>
        <w:tab/>
        <w:t>Restriction on items—attendances on same day as electrocardiogram services are performed</w:t>
      </w:r>
      <w:r w:rsidRPr="00D91AEF">
        <w:rPr>
          <w:noProof/>
        </w:rPr>
        <w:tab/>
      </w:r>
      <w:r w:rsidRPr="00D91AEF">
        <w:rPr>
          <w:noProof/>
        </w:rPr>
        <w:fldChar w:fldCharType="begin"/>
      </w:r>
      <w:r w:rsidRPr="00D91AEF">
        <w:rPr>
          <w:noProof/>
        </w:rPr>
        <w:instrText xml:space="preserve"> PAGEREF _Toc150781165 \h </w:instrText>
      </w:r>
      <w:r w:rsidRPr="00D91AEF">
        <w:rPr>
          <w:noProof/>
        </w:rPr>
      </w:r>
      <w:r w:rsidRPr="00D91AEF">
        <w:rPr>
          <w:noProof/>
        </w:rPr>
        <w:fldChar w:fldCharType="separate"/>
      </w:r>
      <w:r w:rsidR="000A6F10">
        <w:rPr>
          <w:noProof/>
        </w:rPr>
        <w:t>10</w:t>
      </w:r>
      <w:r w:rsidRPr="00D91AEF">
        <w:rPr>
          <w:noProof/>
        </w:rPr>
        <w:fldChar w:fldCharType="end"/>
      </w:r>
    </w:p>
    <w:p w14:paraId="040220D9" w14:textId="29AB08D4" w:rsidR="00D91AEF" w:rsidRDefault="00D91AEF" w:rsidP="003C27E0">
      <w:pPr>
        <w:pStyle w:val="TOC5"/>
        <w:ind w:right="1792"/>
        <w:rPr>
          <w:rFonts w:asciiTheme="minorHAnsi" w:eastAsiaTheme="minorEastAsia" w:hAnsiTheme="minorHAnsi" w:cstheme="minorBidi"/>
          <w:noProof/>
          <w:kern w:val="0"/>
          <w:sz w:val="22"/>
          <w:szCs w:val="22"/>
        </w:rPr>
      </w:pPr>
      <w:r>
        <w:rPr>
          <w:noProof/>
        </w:rPr>
        <w:lastRenderedPageBreak/>
        <w:t>1.2.14</w:t>
      </w:r>
      <w:r>
        <w:rPr>
          <w:noProof/>
        </w:rPr>
        <w:tab/>
        <w:t>Restriction on items—attendances on same day as echocardiogram services or myocardial perfusion study services are performed</w:t>
      </w:r>
      <w:r w:rsidRPr="00D91AEF">
        <w:rPr>
          <w:noProof/>
        </w:rPr>
        <w:tab/>
      </w:r>
      <w:r w:rsidRPr="00D91AEF">
        <w:rPr>
          <w:noProof/>
        </w:rPr>
        <w:fldChar w:fldCharType="begin"/>
      </w:r>
      <w:r w:rsidRPr="00D91AEF">
        <w:rPr>
          <w:noProof/>
        </w:rPr>
        <w:instrText xml:space="preserve"> PAGEREF _Toc150781166 \h </w:instrText>
      </w:r>
      <w:r w:rsidRPr="00D91AEF">
        <w:rPr>
          <w:noProof/>
        </w:rPr>
      </w:r>
      <w:r w:rsidRPr="00D91AEF">
        <w:rPr>
          <w:noProof/>
        </w:rPr>
        <w:fldChar w:fldCharType="separate"/>
      </w:r>
      <w:r w:rsidR="000A6F10">
        <w:rPr>
          <w:noProof/>
        </w:rPr>
        <w:t>11</w:t>
      </w:r>
      <w:r w:rsidRPr="00D91AEF">
        <w:rPr>
          <w:noProof/>
        </w:rPr>
        <w:fldChar w:fldCharType="end"/>
      </w:r>
    </w:p>
    <w:p w14:paraId="60B2DDED" w14:textId="0BE909AD"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1.3—Indexation of fees</w:t>
      </w:r>
      <w:r w:rsidRPr="00D91AEF">
        <w:rPr>
          <w:b w:val="0"/>
          <w:noProof/>
          <w:sz w:val="18"/>
        </w:rPr>
        <w:tab/>
      </w:r>
      <w:r w:rsidRPr="00D91AEF">
        <w:rPr>
          <w:b w:val="0"/>
          <w:noProof/>
          <w:sz w:val="18"/>
        </w:rPr>
        <w:fldChar w:fldCharType="begin"/>
      </w:r>
      <w:r w:rsidRPr="00D91AEF">
        <w:rPr>
          <w:b w:val="0"/>
          <w:noProof/>
          <w:sz w:val="18"/>
        </w:rPr>
        <w:instrText xml:space="preserve"> PAGEREF _Toc150781167 \h </w:instrText>
      </w:r>
      <w:r w:rsidRPr="00D91AEF">
        <w:rPr>
          <w:b w:val="0"/>
          <w:noProof/>
          <w:sz w:val="18"/>
        </w:rPr>
      </w:r>
      <w:r w:rsidRPr="00D91AEF">
        <w:rPr>
          <w:b w:val="0"/>
          <w:noProof/>
          <w:sz w:val="18"/>
        </w:rPr>
        <w:fldChar w:fldCharType="separate"/>
      </w:r>
      <w:r w:rsidR="000A6F10">
        <w:rPr>
          <w:b w:val="0"/>
          <w:noProof/>
          <w:sz w:val="18"/>
        </w:rPr>
        <w:t>11</w:t>
      </w:r>
      <w:r w:rsidRPr="00D91AEF">
        <w:rPr>
          <w:b w:val="0"/>
          <w:noProof/>
          <w:sz w:val="18"/>
        </w:rPr>
        <w:fldChar w:fldCharType="end"/>
      </w:r>
    </w:p>
    <w:p w14:paraId="48F8B6AC" w14:textId="522ABF8E" w:rsidR="00D91AEF" w:rsidRDefault="00D91AEF" w:rsidP="003C27E0">
      <w:pPr>
        <w:pStyle w:val="TOC5"/>
        <w:ind w:right="1792"/>
        <w:rPr>
          <w:rFonts w:asciiTheme="minorHAnsi" w:eastAsiaTheme="minorEastAsia" w:hAnsiTheme="minorHAnsi" w:cstheme="minorBidi"/>
          <w:noProof/>
          <w:kern w:val="0"/>
          <w:sz w:val="22"/>
          <w:szCs w:val="22"/>
        </w:rPr>
      </w:pPr>
      <w:r>
        <w:rPr>
          <w:noProof/>
        </w:rPr>
        <w:t>1.3.1</w:t>
      </w:r>
      <w:r>
        <w:rPr>
          <w:noProof/>
        </w:rPr>
        <w:tab/>
        <w:t>Indexation—1 July 2023</w:t>
      </w:r>
      <w:r w:rsidRPr="00D91AEF">
        <w:rPr>
          <w:noProof/>
        </w:rPr>
        <w:tab/>
      </w:r>
      <w:r w:rsidRPr="00D91AEF">
        <w:rPr>
          <w:noProof/>
        </w:rPr>
        <w:fldChar w:fldCharType="begin"/>
      </w:r>
      <w:r w:rsidRPr="00D91AEF">
        <w:rPr>
          <w:noProof/>
        </w:rPr>
        <w:instrText xml:space="preserve"> PAGEREF _Toc150781168 \h </w:instrText>
      </w:r>
      <w:r w:rsidRPr="00D91AEF">
        <w:rPr>
          <w:noProof/>
        </w:rPr>
      </w:r>
      <w:r w:rsidRPr="00D91AEF">
        <w:rPr>
          <w:noProof/>
        </w:rPr>
        <w:fldChar w:fldCharType="separate"/>
      </w:r>
      <w:r w:rsidR="000A6F10">
        <w:rPr>
          <w:noProof/>
        </w:rPr>
        <w:t>11</w:t>
      </w:r>
      <w:r w:rsidRPr="00D91AEF">
        <w:rPr>
          <w:noProof/>
        </w:rPr>
        <w:fldChar w:fldCharType="end"/>
      </w:r>
    </w:p>
    <w:p w14:paraId="0884BBB4" w14:textId="1AE23C70" w:rsidR="00D91AEF" w:rsidRDefault="00D91AEF" w:rsidP="003C27E0">
      <w:pPr>
        <w:pStyle w:val="TOC2"/>
        <w:ind w:right="1792"/>
        <w:rPr>
          <w:rFonts w:asciiTheme="minorHAnsi" w:eastAsiaTheme="minorEastAsia" w:hAnsiTheme="minorHAnsi" w:cstheme="minorBidi"/>
          <w:b w:val="0"/>
          <w:noProof/>
          <w:kern w:val="0"/>
          <w:sz w:val="22"/>
          <w:szCs w:val="22"/>
        </w:rPr>
      </w:pPr>
      <w:r>
        <w:rPr>
          <w:noProof/>
        </w:rPr>
        <w:t>Part 2—Attendances</w:t>
      </w:r>
      <w:r w:rsidRPr="00D91AEF">
        <w:rPr>
          <w:b w:val="0"/>
          <w:noProof/>
          <w:sz w:val="18"/>
        </w:rPr>
        <w:tab/>
      </w:r>
      <w:r w:rsidRPr="00D91AEF">
        <w:rPr>
          <w:b w:val="0"/>
          <w:noProof/>
          <w:sz w:val="18"/>
        </w:rPr>
        <w:fldChar w:fldCharType="begin"/>
      </w:r>
      <w:r w:rsidRPr="00D91AEF">
        <w:rPr>
          <w:b w:val="0"/>
          <w:noProof/>
          <w:sz w:val="18"/>
        </w:rPr>
        <w:instrText xml:space="preserve"> PAGEREF _Toc150781169 \h </w:instrText>
      </w:r>
      <w:r w:rsidRPr="00D91AEF">
        <w:rPr>
          <w:b w:val="0"/>
          <w:noProof/>
          <w:sz w:val="18"/>
        </w:rPr>
      </w:r>
      <w:r w:rsidRPr="00D91AEF">
        <w:rPr>
          <w:b w:val="0"/>
          <w:noProof/>
          <w:sz w:val="18"/>
        </w:rPr>
        <w:fldChar w:fldCharType="separate"/>
      </w:r>
      <w:r w:rsidR="000A6F10">
        <w:rPr>
          <w:b w:val="0"/>
          <w:noProof/>
          <w:sz w:val="18"/>
        </w:rPr>
        <w:t>13</w:t>
      </w:r>
      <w:r w:rsidRPr="00D91AEF">
        <w:rPr>
          <w:b w:val="0"/>
          <w:noProof/>
          <w:sz w:val="18"/>
        </w:rPr>
        <w:fldChar w:fldCharType="end"/>
      </w:r>
    </w:p>
    <w:p w14:paraId="6721AC59" w14:textId="3ADC27E8"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2.1—Preliminary</w:t>
      </w:r>
      <w:r w:rsidRPr="00D91AEF">
        <w:rPr>
          <w:b w:val="0"/>
          <w:noProof/>
          <w:sz w:val="18"/>
        </w:rPr>
        <w:tab/>
      </w:r>
      <w:r w:rsidRPr="00D91AEF">
        <w:rPr>
          <w:b w:val="0"/>
          <w:noProof/>
          <w:sz w:val="18"/>
        </w:rPr>
        <w:fldChar w:fldCharType="begin"/>
      </w:r>
      <w:r w:rsidRPr="00D91AEF">
        <w:rPr>
          <w:b w:val="0"/>
          <w:noProof/>
          <w:sz w:val="18"/>
        </w:rPr>
        <w:instrText xml:space="preserve"> PAGEREF _Toc150781170 \h </w:instrText>
      </w:r>
      <w:r w:rsidRPr="00D91AEF">
        <w:rPr>
          <w:b w:val="0"/>
          <w:noProof/>
          <w:sz w:val="18"/>
        </w:rPr>
      </w:r>
      <w:r w:rsidRPr="00D91AEF">
        <w:rPr>
          <w:b w:val="0"/>
          <w:noProof/>
          <w:sz w:val="18"/>
        </w:rPr>
        <w:fldChar w:fldCharType="separate"/>
      </w:r>
      <w:r w:rsidR="000A6F10">
        <w:rPr>
          <w:b w:val="0"/>
          <w:noProof/>
          <w:sz w:val="18"/>
        </w:rPr>
        <w:t>13</w:t>
      </w:r>
      <w:r w:rsidRPr="00D91AEF">
        <w:rPr>
          <w:b w:val="0"/>
          <w:noProof/>
          <w:sz w:val="18"/>
        </w:rPr>
        <w:fldChar w:fldCharType="end"/>
      </w:r>
    </w:p>
    <w:p w14:paraId="11DDC8DF" w14:textId="625E1FA0" w:rsidR="00D91AEF" w:rsidRDefault="00D91AEF" w:rsidP="003C27E0">
      <w:pPr>
        <w:pStyle w:val="TOC5"/>
        <w:ind w:right="1792"/>
        <w:rPr>
          <w:rFonts w:asciiTheme="minorHAnsi" w:eastAsiaTheme="minorEastAsia" w:hAnsiTheme="minorHAnsi" w:cstheme="minorBidi"/>
          <w:noProof/>
          <w:kern w:val="0"/>
          <w:sz w:val="22"/>
          <w:szCs w:val="22"/>
        </w:rPr>
      </w:pPr>
      <w:r>
        <w:rPr>
          <w:noProof/>
        </w:rPr>
        <w:t>2.1.1</w:t>
      </w:r>
      <w:r>
        <w:rPr>
          <w:noProof/>
        </w:rPr>
        <w:tab/>
        <w:t>Meaning of amount under clause 2.1.1</w:t>
      </w:r>
      <w:r w:rsidRPr="00D91AEF">
        <w:rPr>
          <w:noProof/>
        </w:rPr>
        <w:tab/>
      </w:r>
      <w:r w:rsidRPr="00D91AEF">
        <w:rPr>
          <w:noProof/>
        </w:rPr>
        <w:fldChar w:fldCharType="begin"/>
      </w:r>
      <w:r w:rsidRPr="00D91AEF">
        <w:rPr>
          <w:noProof/>
        </w:rPr>
        <w:instrText xml:space="preserve"> PAGEREF _Toc150781171 \h </w:instrText>
      </w:r>
      <w:r w:rsidRPr="00D91AEF">
        <w:rPr>
          <w:noProof/>
        </w:rPr>
      </w:r>
      <w:r w:rsidRPr="00D91AEF">
        <w:rPr>
          <w:noProof/>
        </w:rPr>
        <w:fldChar w:fldCharType="separate"/>
      </w:r>
      <w:r w:rsidR="000A6F10">
        <w:rPr>
          <w:noProof/>
        </w:rPr>
        <w:t>13</w:t>
      </w:r>
      <w:r w:rsidRPr="00D91AEF">
        <w:rPr>
          <w:noProof/>
        </w:rPr>
        <w:fldChar w:fldCharType="end"/>
      </w:r>
    </w:p>
    <w:p w14:paraId="046FD421" w14:textId="4C56E93E"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2.2—Group A1: General practitioner attendances to which no other item applies</w:t>
      </w:r>
      <w:r w:rsidRPr="00D91AEF">
        <w:rPr>
          <w:b w:val="0"/>
          <w:noProof/>
          <w:sz w:val="18"/>
        </w:rPr>
        <w:tab/>
      </w:r>
      <w:r w:rsidRPr="00D91AEF">
        <w:rPr>
          <w:b w:val="0"/>
          <w:noProof/>
          <w:sz w:val="18"/>
        </w:rPr>
        <w:fldChar w:fldCharType="begin"/>
      </w:r>
      <w:r w:rsidRPr="00D91AEF">
        <w:rPr>
          <w:b w:val="0"/>
          <w:noProof/>
          <w:sz w:val="18"/>
        </w:rPr>
        <w:instrText xml:space="preserve"> PAGEREF _Toc150781172 \h </w:instrText>
      </w:r>
      <w:r w:rsidRPr="00D91AEF">
        <w:rPr>
          <w:b w:val="0"/>
          <w:noProof/>
          <w:sz w:val="18"/>
        </w:rPr>
      </w:r>
      <w:r w:rsidRPr="00D91AEF">
        <w:rPr>
          <w:b w:val="0"/>
          <w:noProof/>
          <w:sz w:val="18"/>
        </w:rPr>
        <w:fldChar w:fldCharType="separate"/>
      </w:r>
      <w:r w:rsidR="000A6F10">
        <w:rPr>
          <w:b w:val="0"/>
          <w:noProof/>
          <w:sz w:val="18"/>
        </w:rPr>
        <w:t>14</w:t>
      </w:r>
      <w:r w:rsidRPr="00D91AEF">
        <w:rPr>
          <w:b w:val="0"/>
          <w:noProof/>
          <w:sz w:val="18"/>
        </w:rPr>
        <w:fldChar w:fldCharType="end"/>
      </w:r>
    </w:p>
    <w:p w14:paraId="5129A38B" w14:textId="2C91C887" w:rsidR="00D91AEF" w:rsidRDefault="00D91AEF" w:rsidP="003C27E0">
      <w:pPr>
        <w:pStyle w:val="TOC5"/>
        <w:ind w:right="1792"/>
        <w:rPr>
          <w:rFonts w:asciiTheme="minorHAnsi" w:eastAsiaTheme="minorEastAsia" w:hAnsiTheme="minorHAnsi" w:cstheme="minorBidi"/>
          <w:noProof/>
          <w:kern w:val="0"/>
          <w:sz w:val="22"/>
          <w:szCs w:val="22"/>
        </w:rPr>
      </w:pPr>
      <w:r>
        <w:rPr>
          <w:noProof/>
        </w:rPr>
        <w:t>2.2.1</w:t>
      </w:r>
      <w:r>
        <w:rPr>
          <w:noProof/>
        </w:rPr>
        <w:tab/>
        <w:t>Items in Group A1</w:t>
      </w:r>
      <w:r w:rsidRPr="00D91AEF">
        <w:rPr>
          <w:noProof/>
        </w:rPr>
        <w:tab/>
      </w:r>
      <w:r w:rsidRPr="00D91AEF">
        <w:rPr>
          <w:noProof/>
        </w:rPr>
        <w:fldChar w:fldCharType="begin"/>
      </w:r>
      <w:r w:rsidRPr="00D91AEF">
        <w:rPr>
          <w:noProof/>
        </w:rPr>
        <w:instrText xml:space="preserve"> PAGEREF _Toc150781173 \h </w:instrText>
      </w:r>
      <w:r w:rsidRPr="00D91AEF">
        <w:rPr>
          <w:noProof/>
        </w:rPr>
      </w:r>
      <w:r w:rsidRPr="00D91AEF">
        <w:rPr>
          <w:noProof/>
        </w:rPr>
        <w:fldChar w:fldCharType="separate"/>
      </w:r>
      <w:r w:rsidR="000A6F10">
        <w:rPr>
          <w:noProof/>
        </w:rPr>
        <w:t>14</w:t>
      </w:r>
      <w:r w:rsidRPr="00D91AEF">
        <w:rPr>
          <w:noProof/>
        </w:rPr>
        <w:fldChar w:fldCharType="end"/>
      </w:r>
    </w:p>
    <w:p w14:paraId="4573F61E" w14:textId="3499CF2C"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2.3—Group A2: Other non</w:t>
      </w:r>
      <w:r>
        <w:rPr>
          <w:noProof/>
        </w:rPr>
        <w:noBreakHyphen/>
        <w:t>referred attendances to which no other item applies</w:t>
      </w:r>
      <w:r w:rsidRPr="00D91AEF">
        <w:rPr>
          <w:b w:val="0"/>
          <w:noProof/>
          <w:sz w:val="18"/>
        </w:rPr>
        <w:tab/>
      </w:r>
      <w:r w:rsidRPr="00D91AEF">
        <w:rPr>
          <w:b w:val="0"/>
          <w:noProof/>
          <w:sz w:val="18"/>
        </w:rPr>
        <w:fldChar w:fldCharType="begin"/>
      </w:r>
      <w:r w:rsidRPr="00D91AEF">
        <w:rPr>
          <w:b w:val="0"/>
          <w:noProof/>
          <w:sz w:val="18"/>
        </w:rPr>
        <w:instrText xml:space="preserve"> PAGEREF _Toc150781174 \h </w:instrText>
      </w:r>
      <w:r w:rsidRPr="00D91AEF">
        <w:rPr>
          <w:b w:val="0"/>
          <w:noProof/>
          <w:sz w:val="18"/>
        </w:rPr>
      </w:r>
      <w:r w:rsidRPr="00D91AEF">
        <w:rPr>
          <w:b w:val="0"/>
          <w:noProof/>
          <w:sz w:val="18"/>
        </w:rPr>
        <w:fldChar w:fldCharType="separate"/>
      </w:r>
      <w:r w:rsidR="000A6F10">
        <w:rPr>
          <w:b w:val="0"/>
          <w:noProof/>
          <w:sz w:val="18"/>
        </w:rPr>
        <w:t>16</w:t>
      </w:r>
      <w:r w:rsidRPr="00D91AEF">
        <w:rPr>
          <w:b w:val="0"/>
          <w:noProof/>
          <w:sz w:val="18"/>
        </w:rPr>
        <w:fldChar w:fldCharType="end"/>
      </w:r>
    </w:p>
    <w:p w14:paraId="0CB5C8F3" w14:textId="202E7D9A" w:rsidR="00D91AEF" w:rsidRDefault="00D91AEF" w:rsidP="003C27E0">
      <w:pPr>
        <w:pStyle w:val="TOC5"/>
        <w:ind w:right="1792"/>
        <w:rPr>
          <w:rFonts w:asciiTheme="minorHAnsi" w:eastAsiaTheme="minorEastAsia" w:hAnsiTheme="minorHAnsi" w:cstheme="minorBidi"/>
          <w:noProof/>
          <w:kern w:val="0"/>
          <w:sz w:val="22"/>
          <w:szCs w:val="22"/>
        </w:rPr>
      </w:pPr>
      <w:r>
        <w:rPr>
          <w:noProof/>
        </w:rPr>
        <w:t>2.3.1</w:t>
      </w:r>
      <w:r>
        <w:rPr>
          <w:noProof/>
        </w:rPr>
        <w:tab/>
        <w:t>Items in Group A2</w:t>
      </w:r>
      <w:r w:rsidRPr="00D91AEF">
        <w:rPr>
          <w:noProof/>
        </w:rPr>
        <w:tab/>
      </w:r>
      <w:r w:rsidRPr="00D91AEF">
        <w:rPr>
          <w:noProof/>
        </w:rPr>
        <w:fldChar w:fldCharType="begin"/>
      </w:r>
      <w:r w:rsidRPr="00D91AEF">
        <w:rPr>
          <w:noProof/>
        </w:rPr>
        <w:instrText xml:space="preserve"> PAGEREF _Toc150781175 \h </w:instrText>
      </w:r>
      <w:r w:rsidRPr="00D91AEF">
        <w:rPr>
          <w:noProof/>
        </w:rPr>
      </w:r>
      <w:r w:rsidRPr="00D91AEF">
        <w:rPr>
          <w:noProof/>
        </w:rPr>
        <w:fldChar w:fldCharType="separate"/>
      </w:r>
      <w:r w:rsidR="000A6F10">
        <w:rPr>
          <w:noProof/>
        </w:rPr>
        <w:t>16</w:t>
      </w:r>
      <w:r w:rsidRPr="00D91AEF">
        <w:rPr>
          <w:noProof/>
        </w:rPr>
        <w:fldChar w:fldCharType="end"/>
      </w:r>
    </w:p>
    <w:p w14:paraId="34EAC2E8" w14:textId="22BF9644"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2.4—Group A3: Specialist attendances to which no other item applies</w:t>
      </w:r>
      <w:r w:rsidRPr="00D91AEF">
        <w:rPr>
          <w:b w:val="0"/>
          <w:noProof/>
          <w:sz w:val="18"/>
        </w:rPr>
        <w:tab/>
      </w:r>
      <w:r w:rsidRPr="00D91AEF">
        <w:rPr>
          <w:b w:val="0"/>
          <w:noProof/>
          <w:sz w:val="18"/>
        </w:rPr>
        <w:fldChar w:fldCharType="begin"/>
      </w:r>
      <w:r w:rsidRPr="00D91AEF">
        <w:rPr>
          <w:b w:val="0"/>
          <w:noProof/>
          <w:sz w:val="18"/>
        </w:rPr>
        <w:instrText xml:space="preserve"> PAGEREF _Toc150781176 \h </w:instrText>
      </w:r>
      <w:r w:rsidRPr="00D91AEF">
        <w:rPr>
          <w:b w:val="0"/>
          <w:noProof/>
          <w:sz w:val="18"/>
        </w:rPr>
      </w:r>
      <w:r w:rsidRPr="00D91AEF">
        <w:rPr>
          <w:b w:val="0"/>
          <w:noProof/>
          <w:sz w:val="18"/>
        </w:rPr>
        <w:fldChar w:fldCharType="separate"/>
      </w:r>
      <w:r w:rsidR="000A6F10">
        <w:rPr>
          <w:b w:val="0"/>
          <w:noProof/>
          <w:sz w:val="18"/>
        </w:rPr>
        <w:t>18</w:t>
      </w:r>
      <w:r w:rsidRPr="00D91AEF">
        <w:rPr>
          <w:b w:val="0"/>
          <w:noProof/>
          <w:sz w:val="18"/>
        </w:rPr>
        <w:fldChar w:fldCharType="end"/>
      </w:r>
    </w:p>
    <w:p w14:paraId="2D4413B3" w14:textId="0158177C" w:rsidR="00D91AEF" w:rsidRDefault="00D91AEF" w:rsidP="003C27E0">
      <w:pPr>
        <w:pStyle w:val="TOC5"/>
        <w:ind w:right="1792"/>
        <w:rPr>
          <w:rFonts w:asciiTheme="minorHAnsi" w:eastAsiaTheme="minorEastAsia" w:hAnsiTheme="minorHAnsi" w:cstheme="minorBidi"/>
          <w:noProof/>
          <w:kern w:val="0"/>
          <w:sz w:val="22"/>
          <w:szCs w:val="22"/>
        </w:rPr>
      </w:pPr>
      <w:r>
        <w:rPr>
          <w:noProof/>
        </w:rPr>
        <w:t>2.4.1</w:t>
      </w:r>
      <w:r>
        <w:rPr>
          <w:noProof/>
        </w:rPr>
        <w:tab/>
        <w:t>Items in Group A3</w:t>
      </w:r>
      <w:r w:rsidRPr="00D91AEF">
        <w:rPr>
          <w:noProof/>
        </w:rPr>
        <w:tab/>
      </w:r>
      <w:r w:rsidRPr="00D91AEF">
        <w:rPr>
          <w:noProof/>
        </w:rPr>
        <w:fldChar w:fldCharType="begin"/>
      </w:r>
      <w:r w:rsidRPr="00D91AEF">
        <w:rPr>
          <w:noProof/>
        </w:rPr>
        <w:instrText xml:space="preserve"> PAGEREF _Toc150781177 \h </w:instrText>
      </w:r>
      <w:r w:rsidRPr="00D91AEF">
        <w:rPr>
          <w:noProof/>
        </w:rPr>
      </w:r>
      <w:r w:rsidRPr="00D91AEF">
        <w:rPr>
          <w:noProof/>
        </w:rPr>
        <w:fldChar w:fldCharType="separate"/>
      </w:r>
      <w:r w:rsidR="000A6F10">
        <w:rPr>
          <w:noProof/>
        </w:rPr>
        <w:t>18</w:t>
      </w:r>
      <w:r w:rsidRPr="00D91AEF">
        <w:rPr>
          <w:noProof/>
        </w:rPr>
        <w:fldChar w:fldCharType="end"/>
      </w:r>
    </w:p>
    <w:p w14:paraId="27B49691" w14:textId="58BAEFB7"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2.5—Group A4: Consultant physician (other than psychiatry) attendances to which no other item applies</w:t>
      </w:r>
      <w:r w:rsidRPr="00D91AEF">
        <w:rPr>
          <w:b w:val="0"/>
          <w:noProof/>
          <w:sz w:val="18"/>
        </w:rPr>
        <w:tab/>
      </w:r>
      <w:r w:rsidRPr="00D91AEF">
        <w:rPr>
          <w:b w:val="0"/>
          <w:noProof/>
          <w:sz w:val="18"/>
        </w:rPr>
        <w:fldChar w:fldCharType="begin"/>
      </w:r>
      <w:r w:rsidRPr="00D91AEF">
        <w:rPr>
          <w:b w:val="0"/>
          <w:noProof/>
          <w:sz w:val="18"/>
        </w:rPr>
        <w:instrText xml:space="preserve"> PAGEREF _Toc150781178 \h </w:instrText>
      </w:r>
      <w:r w:rsidRPr="00D91AEF">
        <w:rPr>
          <w:b w:val="0"/>
          <w:noProof/>
          <w:sz w:val="18"/>
        </w:rPr>
      </w:r>
      <w:r w:rsidRPr="00D91AEF">
        <w:rPr>
          <w:b w:val="0"/>
          <w:noProof/>
          <w:sz w:val="18"/>
        </w:rPr>
        <w:fldChar w:fldCharType="separate"/>
      </w:r>
      <w:r w:rsidR="000A6F10">
        <w:rPr>
          <w:b w:val="0"/>
          <w:noProof/>
          <w:sz w:val="18"/>
        </w:rPr>
        <w:t>19</w:t>
      </w:r>
      <w:r w:rsidRPr="00D91AEF">
        <w:rPr>
          <w:b w:val="0"/>
          <w:noProof/>
          <w:sz w:val="18"/>
        </w:rPr>
        <w:fldChar w:fldCharType="end"/>
      </w:r>
    </w:p>
    <w:p w14:paraId="5600F8AA" w14:textId="7474DC9C" w:rsidR="00D91AEF" w:rsidRDefault="00D91AEF" w:rsidP="003C27E0">
      <w:pPr>
        <w:pStyle w:val="TOC5"/>
        <w:ind w:right="1792"/>
        <w:rPr>
          <w:rFonts w:asciiTheme="minorHAnsi" w:eastAsiaTheme="minorEastAsia" w:hAnsiTheme="minorHAnsi" w:cstheme="minorBidi"/>
          <w:noProof/>
          <w:kern w:val="0"/>
          <w:sz w:val="22"/>
          <w:szCs w:val="22"/>
        </w:rPr>
      </w:pPr>
      <w:r>
        <w:rPr>
          <w:noProof/>
        </w:rPr>
        <w:t>2.5.1</w:t>
      </w:r>
      <w:r>
        <w:rPr>
          <w:noProof/>
        </w:rPr>
        <w:tab/>
        <w:t>Items in Group A4</w:t>
      </w:r>
      <w:r w:rsidRPr="00D91AEF">
        <w:rPr>
          <w:noProof/>
        </w:rPr>
        <w:tab/>
      </w:r>
      <w:r w:rsidRPr="00D91AEF">
        <w:rPr>
          <w:noProof/>
        </w:rPr>
        <w:fldChar w:fldCharType="begin"/>
      </w:r>
      <w:r w:rsidRPr="00D91AEF">
        <w:rPr>
          <w:noProof/>
        </w:rPr>
        <w:instrText xml:space="preserve"> PAGEREF _Toc150781179 \h </w:instrText>
      </w:r>
      <w:r w:rsidRPr="00D91AEF">
        <w:rPr>
          <w:noProof/>
        </w:rPr>
      </w:r>
      <w:r w:rsidRPr="00D91AEF">
        <w:rPr>
          <w:noProof/>
        </w:rPr>
        <w:fldChar w:fldCharType="separate"/>
      </w:r>
      <w:r w:rsidR="000A6F10">
        <w:rPr>
          <w:noProof/>
        </w:rPr>
        <w:t>19</w:t>
      </w:r>
      <w:r w:rsidRPr="00D91AEF">
        <w:rPr>
          <w:noProof/>
        </w:rPr>
        <w:fldChar w:fldCharType="end"/>
      </w:r>
    </w:p>
    <w:p w14:paraId="7E50703D" w14:textId="339EEF7E"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2.6—Group A29: Attendance services for complex neurodevelopmental disorder or disability</w:t>
      </w:r>
      <w:r w:rsidRPr="00D91AEF">
        <w:rPr>
          <w:b w:val="0"/>
          <w:noProof/>
          <w:sz w:val="18"/>
        </w:rPr>
        <w:tab/>
      </w:r>
      <w:r w:rsidRPr="00D91AEF">
        <w:rPr>
          <w:b w:val="0"/>
          <w:noProof/>
          <w:sz w:val="18"/>
        </w:rPr>
        <w:fldChar w:fldCharType="begin"/>
      </w:r>
      <w:r w:rsidRPr="00D91AEF">
        <w:rPr>
          <w:b w:val="0"/>
          <w:noProof/>
          <w:sz w:val="18"/>
        </w:rPr>
        <w:instrText xml:space="preserve"> PAGEREF _Toc150781180 \h </w:instrText>
      </w:r>
      <w:r w:rsidRPr="00D91AEF">
        <w:rPr>
          <w:b w:val="0"/>
          <w:noProof/>
          <w:sz w:val="18"/>
        </w:rPr>
      </w:r>
      <w:r w:rsidRPr="00D91AEF">
        <w:rPr>
          <w:b w:val="0"/>
          <w:noProof/>
          <w:sz w:val="18"/>
        </w:rPr>
        <w:fldChar w:fldCharType="separate"/>
      </w:r>
      <w:r w:rsidR="000A6F10">
        <w:rPr>
          <w:b w:val="0"/>
          <w:noProof/>
          <w:sz w:val="18"/>
        </w:rPr>
        <w:t>22</w:t>
      </w:r>
      <w:r w:rsidRPr="00D91AEF">
        <w:rPr>
          <w:b w:val="0"/>
          <w:noProof/>
          <w:sz w:val="18"/>
        </w:rPr>
        <w:fldChar w:fldCharType="end"/>
      </w:r>
    </w:p>
    <w:p w14:paraId="6EEED63C" w14:textId="56E6FA08" w:rsidR="00D91AEF" w:rsidRDefault="00D91AEF" w:rsidP="003C27E0">
      <w:pPr>
        <w:pStyle w:val="TOC5"/>
        <w:ind w:right="1792"/>
        <w:rPr>
          <w:rFonts w:asciiTheme="minorHAnsi" w:eastAsiaTheme="minorEastAsia" w:hAnsiTheme="minorHAnsi" w:cstheme="minorBidi"/>
          <w:noProof/>
          <w:kern w:val="0"/>
          <w:sz w:val="22"/>
          <w:szCs w:val="22"/>
        </w:rPr>
      </w:pPr>
      <w:r>
        <w:rPr>
          <w:noProof/>
        </w:rPr>
        <w:t>2.6.1</w:t>
      </w:r>
      <w:r>
        <w:rPr>
          <w:noProof/>
        </w:rPr>
        <w:tab/>
        <w:t>Meaning of eligible disability</w:t>
      </w:r>
      <w:r w:rsidRPr="00D91AEF">
        <w:rPr>
          <w:noProof/>
        </w:rPr>
        <w:tab/>
      </w:r>
      <w:r w:rsidRPr="00D91AEF">
        <w:rPr>
          <w:noProof/>
        </w:rPr>
        <w:fldChar w:fldCharType="begin"/>
      </w:r>
      <w:r w:rsidRPr="00D91AEF">
        <w:rPr>
          <w:noProof/>
        </w:rPr>
        <w:instrText xml:space="preserve"> PAGEREF _Toc150781181 \h </w:instrText>
      </w:r>
      <w:r w:rsidRPr="00D91AEF">
        <w:rPr>
          <w:noProof/>
        </w:rPr>
      </w:r>
      <w:r w:rsidRPr="00D91AEF">
        <w:rPr>
          <w:noProof/>
        </w:rPr>
        <w:fldChar w:fldCharType="separate"/>
      </w:r>
      <w:r w:rsidR="000A6F10">
        <w:rPr>
          <w:noProof/>
        </w:rPr>
        <w:t>22</w:t>
      </w:r>
      <w:r w:rsidRPr="00D91AEF">
        <w:rPr>
          <w:noProof/>
        </w:rPr>
        <w:fldChar w:fldCharType="end"/>
      </w:r>
    </w:p>
    <w:p w14:paraId="5B9DA239" w14:textId="4CD5989C" w:rsidR="00D91AEF" w:rsidRDefault="00D91AEF" w:rsidP="003C27E0">
      <w:pPr>
        <w:pStyle w:val="TOC5"/>
        <w:ind w:right="1792"/>
        <w:rPr>
          <w:rFonts w:asciiTheme="minorHAnsi" w:eastAsiaTheme="minorEastAsia" w:hAnsiTheme="minorHAnsi" w:cstheme="minorBidi"/>
          <w:noProof/>
          <w:kern w:val="0"/>
          <w:sz w:val="22"/>
          <w:szCs w:val="22"/>
        </w:rPr>
      </w:pPr>
      <w:r>
        <w:rPr>
          <w:noProof/>
        </w:rPr>
        <w:t>2.6.2</w:t>
      </w:r>
      <w:r>
        <w:rPr>
          <w:noProof/>
        </w:rPr>
        <w:tab/>
        <w:t>Meaning of risk assessment</w:t>
      </w:r>
      <w:r w:rsidRPr="00D91AEF">
        <w:rPr>
          <w:noProof/>
        </w:rPr>
        <w:tab/>
      </w:r>
      <w:r w:rsidRPr="00D91AEF">
        <w:rPr>
          <w:noProof/>
        </w:rPr>
        <w:fldChar w:fldCharType="begin"/>
      </w:r>
      <w:r w:rsidRPr="00D91AEF">
        <w:rPr>
          <w:noProof/>
        </w:rPr>
        <w:instrText xml:space="preserve"> PAGEREF _Toc150781182 \h </w:instrText>
      </w:r>
      <w:r w:rsidRPr="00D91AEF">
        <w:rPr>
          <w:noProof/>
        </w:rPr>
      </w:r>
      <w:r w:rsidRPr="00D91AEF">
        <w:rPr>
          <w:noProof/>
        </w:rPr>
        <w:fldChar w:fldCharType="separate"/>
      </w:r>
      <w:r w:rsidR="000A6F10">
        <w:rPr>
          <w:noProof/>
        </w:rPr>
        <w:t>23</w:t>
      </w:r>
      <w:r w:rsidRPr="00D91AEF">
        <w:rPr>
          <w:noProof/>
        </w:rPr>
        <w:fldChar w:fldCharType="end"/>
      </w:r>
    </w:p>
    <w:p w14:paraId="49654A3C" w14:textId="466FCAA4" w:rsidR="00D91AEF" w:rsidRDefault="00D91AEF" w:rsidP="003C27E0">
      <w:pPr>
        <w:pStyle w:val="TOC5"/>
        <w:ind w:right="1792"/>
        <w:rPr>
          <w:rFonts w:asciiTheme="minorHAnsi" w:eastAsiaTheme="minorEastAsia" w:hAnsiTheme="minorHAnsi" w:cstheme="minorBidi"/>
          <w:noProof/>
          <w:kern w:val="0"/>
          <w:sz w:val="22"/>
          <w:szCs w:val="22"/>
        </w:rPr>
      </w:pPr>
      <w:r>
        <w:rPr>
          <w:noProof/>
        </w:rPr>
        <w:t>2.6.3</w:t>
      </w:r>
      <w:r>
        <w:rPr>
          <w:noProof/>
        </w:rPr>
        <w:tab/>
        <w:t>Items in Group A29</w:t>
      </w:r>
      <w:r w:rsidRPr="00D91AEF">
        <w:rPr>
          <w:noProof/>
        </w:rPr>
        <w:tab/>
      </w:r>
      <w:r w:rsidRPr="00D91AEF">
        <w:rPr>
          <w:noProof/>
        </w:rPr>
        <w:fldChar w:fldCharType="begin"/>
      </w:r>
      <w:r w:rsidRPr="00D91AEF">
        <w:rPr>
          <w:noProof/>
        </w:rPr>
        <w:instrText xml:space="preserve"> PAGEREF _Toc150781183 \h </w:instrText>
      </w:r>
      <w:r w:rsidRPr="00D91AEF">
        <w:rPr>
          <w:noProof/>
        </w:rPr>
      </w:r>
      <w:r w:rsidRPr="00D91AEF">
        <w:rPr>
          <w:noProof/>
        </w:rPr>
        <w:fldChar w:fldCharType="separate"/>
      </w:r>
      <w:r w:rsidR="000A6F10">
        <w:rPr>
          <w:noProof/>
        </w:rPr>
        <w:t>23</w:t>
      </w:r>
      <w:r w:rsidRPr="00D91AEF">
        <w:rPr>
          <w:noProof/>
        </w:rPr>
        <w:fldChar w:fldCharType="end"/>
      </w:r>
    </w:p>
    <w:p w14:paraId="4DDDBE5B" w14:textId="0F07ED5C"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2.7—Group A28: Geriatric medicine</w:t>
      </w:r>
      <w:r w:rsidRPr="00D91AEF">
        <w:rPr>
          <w:b w:val="0"/>
          <w:noProof/>
          <w:sz w:val="18"/>
        </w:rPr>
        <w:tab/>
      </w:r>
      <w:r w:rsidRPr="00D91AEF">
        <w:rPr>
          <w:b w:val="0"/>
          <w:noProof/>
          <w:sz w:val="18"/>
        </w:rPr>
        <w:fldChar w:fldCharType="begin"/>
      </w:r>
      <w:r w:rsidRPr="00D91AEF">
        <w:rPr>
          <w:b w:val="0"/>
          <w:noProof/>
          <w:sz w:val="18"/>
        </w:rPr>
        <w:instrText xml:space="preserve"> PAGEREF _Toc150781184 \h </w:instrText>
      </w:r>
      <w:r w:rsidRPr="00D91AEF">
        <w:rPr>
          <w:b w:val="0"/>
          <w:noProof/>
          <w:sz w:val="18"/>
        </w:rPr>
      </w:r>
      <w:r w:rsidRPr="00D91AEF">
        <w:rPr>
          <w:b w:val="0"/>
          <w:noProof/>
          <w:sz w:val="18"/>
        </w:rPr>
        <w:fldChar w:fldCharType="separate"/>
      </w:r>
      <w:r w:rsidR="000A6F10">
        <w:rPr>
          <w:b w:val="0"/>
          <w:noProof/>
          <w:sz w:val="18"/>
        </w:rPr>
        <w:t>25</w:t>
      </w:r>
      <w:r w:rsidRPr="00D91AEF">
        <w:rPr>
          <w:b w:val="0"/>
          <w:noProof/>
          <w:sz w:val="18"/>
        </w:rPr>
        <w:fldChar w:fldCharType="end"/>
      </w:r>
    </w:p>
    <w:p w14:paraId="4EDC8BBD" w14:textId="5EC9CECF" w:rsidR="00D91AEF" w:rsidRDefault="00D91AEF" w:rsidP="003C27E0">
      <w:pPr>
        <w:pStyle w:val="TOC5"/>
        <w:ind w:right="1792"/>
        <w:rPr>
          <w:rFonts w:asciiTheme="minorHAnsi" w:eastAsiaTheme="minorEastAsia" w:hAnsiTheme="minorHAnsi" w:cstheme="minorBidi"/>
          <w:noProof/>
          <w:kern w:val="0"/>
          <w:sz w:val="22"/>
          <w:szCs w:val="22"/>
        </w:rPr>
      </w:pPr>
      <w:r>
        <w:rPr>
          <w:noProof/>
        </w:rPr>
        <w:t>2.7.1</w:t>
      </w:r>
      <w:r>
        <w:rPr>
          <w:noProof/>
        </w:rPr>
        <w:tab/>
        <w:t>Items in Group A28</w:t>
      </w:r>
      <w:r w:rsidRPr="00D91AEF">
        <w:rPr>
          <w:noProof/>
        </w:rPr>
        <w:tab/>
      </w:r>
      <w:r w:rsidRPr="00D91AEF">
        <w:rPr>
          <w:noProof/>
        </w:rPr>
        <w:fldChar w:fldCharType="begin"/>
      </w:r>
      <w:r w:rsidRPr="00D91AEF">
        <w:rPr>
          <w:noProof/>
        </w:rPr>
        <w:instrText xml:space="preserve"> PAGEREF _Toc150781185 \h </w:instrText>
      </w:r>
      <w:r w:rsidRPr="00D91AEF">
        <w:rPr>
          <w:noProof/>
        </w:rPr>
      </w:r>
      <w:r w:rsidRPr="00D91AEF">
        <w:rPr>
          <w:noProof/>
        </w:rPr>
        <w:fldChar w:fldCharType="separate"/>
      </w:r>
      <w:r w:rsidR="000A6F10">
        <w:rPr>
          <w:noProof/>
        </w:rPr>
        <w:t>25</w:t>
      </w:r>
      <w:r w:rsidRPr="00D91AEF">
        <w:rPr>
          <w:noProof/>
        </w:rPr>
        <w:fldChar w:fldCharType="end"/>
      </w:r>
    </w:p>
    <w:p w14:paraId="7DE9B3F6" w14:textId="19DD4415"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2.8—Group A5: Prolonged attendances to which no other item applies</w:t>
      </w:r>
      <w:r w:rsidRPr="00D91AEF">
        <w:rPr>
          <w:b w:val="0"/>
          <w:noProof/>
          <w:sz w:val="18"/>
        </w:rPr>
        <w:tab/>
      </w:r>
      <w:r w:rsidRPr="00D91AEF">
        <w:rPr>
          <w:b w:val="0"/>
          <w:noProof/>
          <w:sz w:val="18"/>
        </w:rPr>
        <w:fldChar w:fldCharType="begin"/>
      </w:r>
      <w:r w:rsidRPr="00D91AEF">
        <w:rPr>
          <w:b w:val="0"/>
          <w:noProof/>
          <w:sz w:val="18"/>
        </w:rPr>
        <w:instrText xml:space="preserve"> PAGEREF _Toc150781186 \h </w:instrText>
      </w:r>
      <w:r w:rsidRPr="00D91AEF">
        <w:rPr>
          <w:b w:val="0"/>
          <w:noProof/>
          <w:sz w:val="18"/>
        </w:rPr>
      </w:r>
      <w:r w:rsidRPr="00D91AEF">
        <w:rPr>
          <w:b w:val="0"/>
          <w:noProof/>
          <w:sz w:val="18"/>
        </w:rPr>
        <w:fldChar w:fldCharType="separate"/>
      </w:r>
      <w:r w:rsidR="000A6F10">
        <w:rPr>
          <w:b w:val="0"/>
          <w:noProof/>
          <w:sz w:val="18"/>
        </w:rPr>
        <w:t>28</w:t>
      </w:r>
      <w:r w:rsidRPr="00D91AEF">
        <w:rPr>
          <w:b w:val="0"/>
          <w:noProof/>
          <w:sz w:val="18"/>
        </w:rPr>
        <w:fldChar w:fldCharType="end"/>
      </w:r>
    </w:p>
    <w:p w14:paraId="09A9F090" w14:textId="30F40B1A" w:rsidR="00D91AEF" w:rsidRDefault="00D91AEF" w:rsidP="003C27E0">
      <w:pPr>
        <w:pStyle w:val="TOC5"/>
        <w:ind w:right="1792"/>
        <w:rPr>
          <w:rFonts w:asciiTheme="minorHAnsi" w:eastAsiaTheme="minorEastAsia" w:hAnsiTheme="minorHAnsi" w:cstheme="minorBidi"/>
          <w:noProof/>
          <w:kern w:val="0"/>
          <w:sz w:val="22"/>
          <w:szCs w:val="22"/>
        </w:rPr>
      </w:pPr>
      <w:r>
        <w:rPr>
          <w:noProof/>
        </w:rPr>
        <w:t>2.8.1</w:t>
      </w:r>
      <w:r>
        <w:rPr>
          <w:noProof/>
        </w:rPr>
        <w:tab/>
        <w:t>Restrictions on items in Group A5</w:t>
      </w:r>
      <w:r w:rsidRPr="00D91AEF">
        <w:rPr>
          <w:noProof/>
        </w:rPr>
        <w:tab/>
      </w:r>
      <w:r w:rsidRPr="00D91AEF">
        <w:rPr>
          <w:noProof/>
        </w:rPr>
        <w:fldChar w:fldCharType="begin"/>
      </w:r>
      <w:r w:rsidRPr="00D91AEF">
        <w:rPr>
          <w:noProof/>
        </w:rPr>
        <w:instrText xml:space="preserve"> PAGEREF _Toc150781187 \h </w:instrText>
      </w:r>
      <w:r w:rsidRPr="00D91AEF">
        <w:rPr>
          <w:noProof/>
        </w:rPr>
      </w:r>
      <w:r w:rsidRPr="00D91AEF">
        <w:rPr>
          <w:noProof/>
        </w:rPr>
        <w:fldChar w:fldCharType="separate"/>
      </w:r>
      <w:r w:rsidR="000A6F10">
        <w:rPr>
          <w:noProof/>
        </w:rPr>
        <w:t>28</w:t>
      </w:r>
      <w:r w:rsidRPr="00D91AEF">
        <w:rPr>
          <w:noProof/>
        </w:rPr>
        <w:fldChar w:fldCharType="end"/>
      </w:r>
    </w:p>
    <w:p w14:paraId="577E7218" w14:textId="3A96A6F9" w:rsidR="00D91AEF" w:rsidRDefault="00D91AEF" w:rsidP="003C27E0">
      <w:pPr>
        <w:pStyle w:val="TOC5"/>
        <w:ind w:right="1792"/>
        <w:rPr>
          <w:rFonts w:asciiTheme="minorHAnsi" w:eastAsiaTheme="minorEastAsia" w:hAnsiTheme="minorHAnsi" w:cstheme="minorBidi"/>
          <w:noProof/>
          <w:kern w:val="0"/>
          <w:sz w:val="22"/>
          <w:szCs w:val="22"/>
        </w:rPr>
      </w:pPr>
      <w:r>
        <w:rPr>
          <w:noProof/>
        </w:rPr>
        <w:t>2.8.2</w:t>
      </w:r>
      <w:r>
        <w:rPr>
          <w:noProof/>
        </w:rPr>
        <w:tab/>
        <w:t>Items in Group A5</w:t>
      </w:r>
      <w:r w:rsidRPr="00D91AEF">
        <w:rPr>
          <w:noProof/>
        </w:rPr>
        <w:tab/>
      </w:r>
      <w:r w:rsidRPr="00D91AEF">
        <w:rPr>
          <w:noProof/>
        </w:rPr>
        <w:fldChar w:fldCharType="begin"/>
      </w:r>
      <w:r w:rsidRPr="00D91AEF">
        <w:rPr>
          <w:noProof/>
        </w:rPr>
        <w:instrText xml:space="preserve"> PAGEREF _Toc150781188 \h </w:instrText>
      </w:r>
      <w:r w:rsidRPr="00D91AEF">
        <w:rPr>
          <w:noProof/>
        </w:rPr>
      </w:r>
      <w:r w:rsidRPr="00D91AEF">
        <w:rPr>
          <w:noProof/>
        </w:rPr>
        <w:fldChar w:fldCharType="separate"/>
      </w:r>
      <w:r w:rsidR="000A6F10">
        <w:rPr>
          <w:noProof/>
        </w:rPr>
        <w:t>28</w:t>
      </w:r>
      <w:r w:rsidRPr="00D91AEF">
        <w:rPr>
          <w:noProof/>
        </w:rPr>
        <w:fldChar w:fldCharType="end"/>
      </w:r>
    </w:p>
    <w:p w14:paraId="28EBDBE3" w14:textId="7ED46AC4"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2.9—Group A6: Group therapy</w:t>
      </w:r>
      <w:r w:rsidRPr="00D91AEF">
        <w:rPr>
          <w:b w:val="0"/>
          <w:noProof/>
          <w:sz w:val="18"/>
        </w:rPr>
        <w:tab/>
      </w:r>
      <w:r w:rsidRPr="00D91AEF">
        <w:rPr>
          <w:b w:val="0"/>
          <w:noProof/>
          <w:sz w:val="18"/>
        </w:rPr>
        <w:fldChar w:fldCharType="begin"/>
      </w:r>
      <w:r w:rsidRPr="00D91AEF">
        <w:rPr>
          <w:b w:val="0"/>
          <w:noProof/>
          <w:sz w:val="18"/>
        </w:rPr>
        <w:instrText xml:space="preserve"> PAGEREF _Toc150781189 \h </w:instrText>
      </w:r>
      <w:r w:rsidRPr="00D91AEF">
        <w:rPr>
          <w:b w:val="0"/>
          <w:noProof/>
          <w:sz w:val="18"/>
        </w:rPr>
      </w:r>
      <w:r w:rsidRPr="00D91AEF">
        <w:rPr>
          <w:b w:val="0"/>
          <w:noProof/>
          <w:sz w:val="18"/>
        </w:rPr>
        <w:fldChar w:fldCharType="separate"/>
      </w:r>
      <w:r w:rsidR="000A6F10">
        <w:rPr>
          <w:b w:val="0"/>
          <w:noProof/>
          <w:sz w:val="18"/>
        </w:rPr>
        <w:t>29</w:t>
      </w:r>
      <w:r w:rsidRPr="00D91AEF">
        <w:rPr>
          <w:b w:val="0"/>
          <w:noProof/>
          <w:sz w:val="18"/>
        </w:rPr>
        <w:fldChar w:fldCharType="end"/>
      </w:r>
    </w:p>
    <w:p w14:paraId="7B5F4CC8" w14:textId="3DA786EE" w:rsidR="00D91AEF" w:rsidRDefault="00D91AEF" w:rsidP="003C27E0">
      <w:pPr>
        <w:pStyle w:val="TOC5"/>
        <w:ind w:right="1792"/>
        <w:rPr>
          <w:rFonts w:asciiTheme="minorHAnsi" w:eastAsiaTheme="minorEastAsia" w:hAnsiTheme="minorHAnsi" w:cstheme="minorBidi"/>
          <w:noProof/>
          <w:kern w:val="0"/>
          <w:sz w:val="22"/>
          <w:szCs w:val="22"/>
        </w:rPr>
      </w:pPr>
      <w:r>
        <w:rPr>
          <w:noProof/>
        </w:rPr>
        <w:t>2.9.1</w:t>
      </w:r>
      <w:r>
        <w:rPr>
          <w:noProof/>
        </w:rPr>
        <w:tab/>
        <w:t>Items in Group A6</w:t>
      </w:r>
      <w:r w:rsidRPr="00D91AEF">
        <w:rPr>
          <w:noProof/>
        </w:rPr>
        <w:tab/>
      </w:r>
      <w:r w:rsidRPr="00D91AEF">
        <w:rPr>
          <w:noProof/>
        </w:rPr>
        <w:fldChar w:fldCharType="begin"/>
      </w:r>
      <w:r w:rsidRPr="00D91AEF">
        <w:rPr>
          <w:noProof/>
        </w:rPr>
        <w:instrText xml:space="preserve"> PAGEREF _Toc150781190 \h </w:instrText>
      </w:r>
      <w:r w:rsidRPr="00D91AEF">
        <w:rPr>
          <w:noProof/>
        </w:rPr>
      </w:r>
      <w:r w:rsidRPr="00D91AEF">
        <w:rPr>
          <w:noProof/>
        </w:rPr>
        <w:fldChar w:fldCharType="separate"/>
      </w:r>
      <w:r w:rsidR="000A6F10">
        <w:rPr>
          <w:noProof/>
        </w:rPr>
        <w:t>29</w:t>
      </w:r>
      <w:r w:rsidRPr="00D91AEF">
        <w:rPr>
          <w:noProof/>
        </w:rPr>
        <w:fldChar w:fldCharType="end"/>
      </w:r>
    </w:p>
    <w:p w14:paraId="12119323" w14:textId="3E4DF696"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2.10—Group A7: Acupuncture and non</w:t>
      </w:r>
      <w:r>
        <w:rPr>
          <w:noProof/>
        </w:rPr>
        <w:noBreakHyphen/>
        <w:t>specialist practitioner items</w:t>
      </w:r>
      <w:r w:rsidRPr="00D91AEF">
        <w:rPr>
          <w:b w:val="0"/>
          <w:noProof/>
          <w:sz w:val="18"/>
        </w:rPr>
        <w:tab/>
      </w:r>
      <w:r w:rsidRPr="00D91AEF">
        <w:rPr>
          <w:b w:val="0"/>
          <w:noProof/>
          <w:sz w:val="18"/>
        </w:rPr>
        <w:fldChar w:fldCharType="begin"/>
      </w:r>
      <w:r w:rsidRPr="00D91AEF">
        <w:rPr>
          <w:b w:val="0"/>
          <w:noProof/>
          <w:sz w:val="18"/>
        </w:rPr>
        <w:instrText xml:space="preserve"> PAGEREF _Toc150781191 \h </w:instrText>
      </w:r>
      <w:r w:rsidRPr="00D91AEF">
        <w:rPr>
          <w:b w:val="0"/>
          <w:noProof/>
          <w:sz w:val="18"/>
        </w:rPr>
      </w:r>
      <w:r w:rsidRPr="00D91AEF">
        <w:rPr>
          <w:b w:val="0"/>
          <w:noProof/>
          <w:sz w:val="18"/>
        </w:rPr>
        <w:fldChar w:fldCharType="separate"/>
      </w:r>
      <w:r w:rsidR="000A6F10">
        <w:rPr>
          <w:b w:val="0"/>
          <w:noProof/>
          <w:sz w:val="18"/>
        </w:rPr>
        <w:t>30</w:t>
      </w:r>
      <w:r w:rsidRPr="00D91AEF">
        <w:rPr>
          <w:b w:val="0"/>
          <w:noProof/>
          <w:sz w:val="18"/>
        </w:rPr>
        <w:fldChar w:fldCharType="end"/>
      </w:r>
    </w:p>
    <w:p w14:paraId="47467091" w14:textId="3994548B" w:rsidR="00D91AEF" w:rsidRDefault="00D91AEF" w:rsidP="003C27E0">
      <w:pPr>
        <w:pStyle w:val="TOC5"/>
        <w:ind w:right="1792"/>
        <w:rPr>
          <w:rFonts w:asciiTheme="minorHAnsi" w:eastAsiaTheme="minorEastAsia" w:hAnsiTheme="minorHAnsi" w:cstheme="minorBidi"/>
          <w:noProof/>
          <w:kern w:val="0"/>
          <w:sz w:val="22"/>
          <w:szCs w:val="22"/>
        </w:rPr>
      </w:pPr>
      <w:r>
        <w:rPr>
          <w:noProof/>
        </w:rPr>
        <w:t>2.10.1</w:t>
      </w:r>
      <w:r>
        <w:rPr>
          <w:noProof/>
        </w:rPr>
        <w:tab/>
        <w:t>Restriction on treatment time</w:t>
      </w:r>
      <w:r w:rsidRPr="00D91AEF">
        <w:rPr>
          <w:noProof/>
        </w:rPr>
        <w:tab/>
      </w:r>
      <w:r w:rsidRPr="00D91AEF">
        <w:rPr>
          <w:noProof/>
        </w:rPr>
        <w:fldChar w:fldCharType="begin"/>
      </w:r>
      <w:r w:rsidRPr="00D91AEF">
        <w:rPr>
          <w:noProof/>
        </w:rPr>
        <w:instrText xml:space="preserve"> PAGEREF _Toc150781192 \h </w:instrText>
      </w:r>
      <w:r w:rsidRPr="00D91AEF">
        <w:rPr>
          <w:noProof/>
        </w:rPr>
      </w:r>
      <w:r w:rsidRPr="00D91AEF">
        <w:rPr>
          <w:noProof/>
        </w:rPr>
        <w:fldChar w:fldCharType="separate"/>
      </w:r>
      <w:r w:rsidR="000A6F10">
        <w:rPr>
          <w:noProof/>
        </w:rPr>
        <w:t>30</w:t>
      </w:r>
      <w:r w:rsidRPr="00D91AEF">
        <w:rPr>
          <w:noProof/>
        </w:rPr>
        <w:fldChar w:fldCharType="end"/>
      </w:r>
    </w:p>
    <w:p w14:paraId="7459561F" w14:textId="57ACD58C" w:rsidR="00D91AEF" w:rsidRDefault="00D91AEF" w:rsidP="003C27E0">
      <w:pPr>
        <w:pStyle w:val="TOC5"/>
        <w:ind w:right="1792"/>
        <w:rPr>
          <w:rFonts w:asciiTheme="minorHAnsi" w:eastAsiaTheme="minorEastAsia" w:hAnsiTheme="minorHAnsi" w:cstheme="minorBidi"/>
          <w:noProof/>
          <w:kern w:val="0"/>
          <w:sz w:val="22"/>
          <w:szCs w:val="22"/>
        </w:rPr>
      </w:pPr>
      <w:r>
        <w:rPr>
          <w:noProof/>
        </w:rPr>
        <w:t>2.10.2</w:t>
      </w:r>
      <w:r>
        <w:rPr>
          <w:noProof/>
        </w:rPr>
        <w:tab/>
        <w:t>Items in Group A7</w:t>
      </w:r>
      <w:r w:rsidRPr="00D91AEF">
        <w:rPr>
          <w:noProof/>
        </w:rPr>
        <w:tab/>
      </w:r>
      <w:r w:rsidRPr="00D91AEF">
        <w:rPr>
          <w:noProof/>
        </w:rPr>
        <w:fldChar w:fldCharType="begin"/>
      </w:r>
      <w:r w:rsidRPr="00D91AEF">
        <w:rPr>
          <w:noProof/>
        </w:rPr>
        <w:instrText xml:space="preserve"> PAGEREF _Toc150781193 \h </w:instrText>
      </w:r>
      <w:r w:rsidRPr="00D91AEF">
        <w:rPr>
          <w:noProof/>
        </w:rPr>
      </w:r>
      <w:r w:rsidRPr="00D91AEF">
        <w:rPr>
          <w:noProof/>
        </w:rPr>
        <w:fldChar w:fldCharType="separate"/>
      </w:r>
      <w:r w:rsidR="000A6F10">
        <w:rPr>
          <w:noProof/>
        </w:rPr>
        <w:t>30</w:t>
      </w:r>
      <w:r w:rsidRPr="00D91AEF">
        <w:rPr>
          <w:noProof/>
        </w:rPr>
        <w:fldChar w:fldCharType="end"/>
      </w:r>
    </w:p>
    <w:p w14:paraId="2249CF3C" w14:textId="55A493CB"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2.11—Group A8: Consultant psychiatrist attendances to which no other item applies</w:t>
      </w:r>
      <w:r w:rsidRPr="00D91AEF">
        <w:rPr>
          <w:b w:val="0"/>
          <w:noProof/>
          <w:sz w:val="18"/>
        </w:rPr>
        <w:tab/>
      </w:r>
      <w:r w:rsidRPr="00D91AEF">
        <w:rPr>
          <w:b w:val="0"/>
          <w:noProof/>
          <w:sz w:val="18"/>
        </w:rPr>
        <w:fldChar w:fldCharType="begin"/>
      </w:r>
      <w:r w:rsidRPr="00D91AEF">
        <w:rPr>
          <w:b w:val="0"/>
          <w:noProof/>
          <w:sz w:val="18"/>
        </w:rPr>
        <w:instrText xml:space="preserve"> PAGEREF _Toc150781194 \h </w:instrText>
      </w:r>
      <w:r w:rsidRPr="00D91AEF">
        <w:rPr>
          <w:b w:val="0"/>
          <w:noProof/>
          <w:sz w:val="18"/>
        </w:rPr>
      </w:r>
      <w:r w:rsidRPr="00D91AEF">
        <w:rPr>
          <w:b w:val="0"/>
          <w:noProof/>
          <w:sz w:val="18"/>
        </w:rPr>
        <w:fldChar w:fldCharType="separate"/>
      </w:r>
      <w:r w:rsidR="000A6F10">
        <w:rPr>
          <w:b w:val="0"/>
          <w:noProof/>
          <w:sz w:val="18"/>
        </w:rPr>
        <w:t>32</w:t>
      </w:r>
      <w:r w:rsidRPr="00D91AEF">
        <w:rPr>
          <w:b w:val="0"/>
          <w:noProof/>
          <w:sz w:val="18"/>
        </w:rPr>
        <w:fldChar w:fldCharType="end"/>
      </w:r>
    </w:p>
    <w:p w14:paraId="04A000E6" w14:textId="55D9F9FE" w:rsidR="00D91AEF" w:rsidRDefault="00D91AEF" w:rsidP="003C27E0">
      <w:pPr>
        <w:pStyle w:val="TOC5"/>
        <w:ind w:right="1792"/>
        <w:rPr>
          <w:rFonts w:asciiTheme="minorHAnsi" w:eastAsiaTheme="minorEastAsia" w:hAnsiTheme="minorHAnsi" w:cstheme="minorBidi"/>
          <w:noProof/>
          <w:kern w:val="0"/>
          <w:sz w:val="22"/>
          <w:szCs w:val="22"/>
        </w:rPr>
      </w:pPr>
      <w:r>
        <w:rPr>
          <w:noProof/>
        </w:rPr>
        <w:t>2.11.1</w:t>
      </w:r>
      <w:r>
        <w:rPr>
          <w:noProof/>
        </w:rPr>
        <w:tab/>
        <w:t>Restriction on timing of services in items 291and 293</w:t>
      </w:r>
      <w:r w:rsidRPr="00D91AEF">
        <w:rPr>
          <w:noProof/>
        </w:rPr>
        <w:tab/>
      </w:r>
      <w:r w:rsidRPr="00D91AEF">
        <w:rPr>
          <w:noProof/>
        </w:rPr>
        <w:fldChar w:fldCharType="begin"/>
      </w:r>
      <w:r w:rsidRPr="00D91AEF">
        <w:rPr>
          <w:noProof/>
        </w:rPr>
        <w:instrText xml:space="preserve"> PAGEREF _Toc150781195 \h </w:instrText>
      </w:r>
      <w:r w:rsidRPr="00D91AEF">
        <w:rPr>
          <w:noProof/>
        </w:rPr>
      </w:r>
      <w:r w:rsidRPr="00D91AEF">
        <w:rPr>
          <w:noProof/>
        </w:rPr>
        <w:fldChar w:fldCharType="separate"/>
      </w:r>
      <w:r w:rsidR="000A6F10">
        <w:rPr>
          <w:noProof/>
        </w:rPr>
        <w:t>32</w:t>
      </w:r>
      <w:r w:rsidRPr="00D91AEF">
        <w:rPr>
          <w:noProof/>
        </w:rPr>
        <w:fldChar w:fldCharType="end"/>
      </w:r>
    </w:p>
    <w:p w14:paraId="094F31B4" w14:textId="2AF1A2EB" w:rsidR="00D91AEF" w:rsidRDefault="00D91AEF" w:rsidP="003C27E0">
      <w:pPr>
        <w:pStyle w:val="TOC5"/>
        <w:ind w:right="1792"/>
        <w:rPr>
          <w:rFonts w:asciiTheme="minorHAnsi" w:eastAsiaTheme="minorEastAsia" w:hAnsiTheme="minorHAnsi" w:cstheme="minorBidi"/>
          <w:noProof/>
          <w:kern w:val="0"/>
          <w:sz w:val="22"/>
          <w:szCs w:val="22"/>
        </w:rPr>
      </w:pPr>
      <w:r>
        <w:rPr>
          <w:noProof/>
        </w:rPr>
        <w:t>2.11.2</w:t>
      </w:r>
      <w:r>
        <w:rPr>
          <w:noProof/>
        </w:rPr>
        <w:tab/>
        <w:t>Restriction on items 342, 344 and 346</w:t>
      </w:r>
      <w:r w:rsidRPr="00D91AEF">
        <w:rPr>
          <w:noProof/>
        </w:rPr>
        <w:tab/>
      </w:r>
      <w:r w:rsidRPr="00D91AEF">
        <w:rPr>
          <w:noProof/>
        </w:rPr>
        <w:fldChar w:fldCharType="begin"/>
      </w:r>
      <w:r w:rsidRPr="00D91AEF">
        <w:rPr>
          <w:noProof/>
        </w:rPr>
        <w:instrText xml:space="preserve"> PAGEREF _Toc150781196 \h </w:instrText>
      </w:r>
      <w:r w:rsidRPr="00D91AEF">
        <w:rPr>
          <w:noProof/>
        </w:rPr>
      </w:r>
      <w:r w:rsidRPr="00D91AEF">
        <w:rPr>
          <w:noProof/>
        </w:rPr>
        <w:fldChar w:fldCharType="separate"/>
      </w:r>
      <w:r w:rsidR="000A6F10">
        <w:rPr>
          <w:noProof/>
        </w:rPr>
        <w:t>32</w:t>
      </w:r>
      <w:r w:rsidRPr="00D91AEF">
        <w:rPr>
          <w:noProof/>
        </w:rPr>
        <w:fldChar w:fldCharType="end"/>
      </w:r>
    </w:p>
    <w:p w14:paraId="3E327812" w14:textId="17973179" w:rsidR="00D91AEF" w:rsidRDefault="00D91AEF" w:rsidP="003C27E0">
      <w:pPr>
        <w:pStyle w:val="TOC5"/>
        <w:ind w:right="1792"/>
        <w:rPr>
          <w:rFonts w:asciiTheme="minorHAnsi" w:eastAsiaTheme="minorEastAsia" w:hAnsiTheme="minorHAnsi" w:cstheme="minorBidi"/>
          <w:noProof/>
          <w:kern w:val="0"/>
          <w:sz w:val="22"/>
          <w:szCs w:val="22"/>
        </w:rPr>
      </w:pPr>
      <w:r>
        <w:rPr>
          <w:noProof/>
        </w:rPr>
        <w:t>2.11.3</w:t>
      </w:r>
      <w:r>
        <w:rPr>
          <w:noProof/>
        </w:rPr>
        <w:tab/>
        <w:t>Certain services may be provided by video conference rather than at consulting rooms</w:t>
      </w:r>
      <w:r w:rsidRPr="00D91AEF">
        <w:rPr>
          <w:noProof/>
        </w:rPr>
        <w:tab/>
      </w:r>
      <w:r w:rsidRPr="00D91AEF">
        <w:rPr>
          <w:noProof/>
        </w:rPr>
        <w:fldChar w:fldCharType="begin"/>
      </w:r>
      <w:r w:rsidRPr="00D91AEF">
        <w:rPr>
          <w:noProof/>
        </w:rPr>
        <w:instrText xml:space="preserve"> PAGEREF _Toc150781197 \h </w:instrText>
      </w:r>
      <w:r w:rsidRPr="00D91AEF">
        <w:rPr>
          <w:noProof/>
        </w:rPr>
      </w:r>
      <w:r w:rsidRPr="00D91AEF">
        <w:rPr>
          <w:noProof/>
        </w:rPr>
        <w:fldChar w:fldCharType="separate"/>
      </w:r>
      <w:r w:rsidR="000A6F10">
        <w:rPr>
          <w:noProof/>
        </w:rPr>
        <w:t>32</w:t>
      </w:r>
      <w:r w:rsidRPr="00D91AEF">
        <w:rPr>
          <w:noProof/>
        </w:rPr>
        <w:fldChar w:fldCharType="end"/>
      </w:r>
    </w:p>
    <w:p w14:paraId="31350E6D" w14:textId="405AC542" w:rsidR="00D91AEF" w:rsidRDefault="00D91AEF" w:rsidP="003C27E0">
      <w:pPr>
        <w:pStyle w:val="TOC5"/>
        <w:ind w:right="1792"/>
        <w:rPr>
          <w:rFonts w:asciiTheme="minorHAnsi" w:eastAsiaTheme="minorEastAsia" w:hAnsiTheme="minorHAnsi" w:cstheme="minorBidi"/>
          <w:noProof/>
          <w:kern w:val="0"/>
          <w:sz w:val="22"/>
          <w:szCs w:val="22"/>
        </w:rPr>
      </w:pPr>
      <w:r>
        <w:rPr>
          <w:noProof/>
        </w:rPr>
        <w:t>2.11.4</w:t>
      </w:r>
      <w:r>
        <w:rPr>
          <w:noProof/>
        </w:rPr>
        <w:tab/>
        <w:t>Meaning of risk assessment</w:t>
      </w:r>
      <w:r w:rsidRPr="00D91AEF">
        <w:rPr>
          <w:noProof/>
        </w:rPr>
        <w:tab/>
      </w:r>
      <w:r w:rsidRPr="00D91AEF">
        <w:rPr>
          <w:noProof/>
        </w:rPr>
        <w:fldChar w:fldCharType="begin"/>
      </w:r>
      <w:r w:rsidRPr="00D91AEF">
        <w:rPr>
          <w:noProof/>
        </w:rPr>
        <w:instrText xml:space="preserve"> PAGEREF _Toc150781198 \h </w:instrText>
      </w:r>
      <w:r w:rsidRPr="00D91AEF">
        <w:rPr>
          <w:noProof/>
        </w:rPr>
      </w:r>
      <w:r w:rsidRPr="00D91AEF">
        <w:rPr>
          <w:noProof/>
        </w:rPr>
        <w:fldChar w:fldCharType="separate"/>
      </w:r>
      <w:r w:rsidR="000A6F10">
        <w:rPr>
          <w:noProof/>
        </w:rPr>
        <w:t>32</w:t>
      </w:r>
      <w:r w:rsidRPr="00D91AEF">
        <w:rPr>
          <w:noProof/>
        </w:rPr>
        <w:fldChar w:fldCharType="end"/>
      </w:r>
    </w:p>
    <w:p w14:paraId="5B7734CD" w14:textId="590FCFA3" w:rsidR="00D91AEF" w:rsidRDefault="00D91AEF" w:rsidP="003C27E0">
      <w:pPr>
        <w:pStyle w:val="TOC5"/>
        <w:ind w:right="1792"/>
        <w:rPr>
          <w:rFonts w:asciiTheme="minorHAnsi" w:eastAsiaTheme="minorEastAsia" w:hAnsiTheme="minorHAnsi" w:cstheme="minorBidi"/>
          <w:noProof/>
          <w:kern w:val="0"/>
          <w:sz w:val="22"/>
          <w:szCs w:val="22"/>
        </w:rPr>
      </w:pPr>
      <w:r>
        <w:rPr>
          <w:noProof/>
        </w:rPr>
        <w:lastRenderedPageBreak/>
        <w:t>2.11.5</w:t>
      </w:r>
      <w:r>
        <w:rPr>
          <w:noProof/>
        </w:rPr>
        <w:tab/>
        <w:t>Items in Group A8</w:t>
      </w:r>
      <w:r w:rsidRPr="00D91AEF">
        <w:rPr>
          <w:noProof/>
        </w:rPr>
        <w:tab/>
      </w:r>
      <w:r w:rsidRPr="00D91AEF">
        <w:rPr>
          <w:noProof/>
        </w:rPr>
        <w:fldChar w:fldCharType="begin"/>
      </w:r>
      <w:r w:rsidRPr="00D91AEF">
        <w:rPr>
          <w:noProof/>
        </w:rPr>
        <w:instrText xml:space="preserve"> PAGEREF _Toc150781199 \h </w:instrText>
      </w:r>
      <w:r w:rsidRPr="00D91AEF">
        <w:rPr>
          <w:noProof/>
        </w:rPr>
      </w:r>
      <w:r w:rsidRPr="00D91AEF">
        <w:rPr>
          <w:noProof/>
        </w:rPr>
        <w:fldChar w:fldCharType="separate"/>
      </w:r>
      <w:r w:rsidR="000A6F10">
        <w:rPr>
          <w:noProof/>
        </w:rPr>
        <w:t>32</w:t>
      </w:r>
      <w:r w:rsidRPr="00D91AEF">
        <w:rPr>
          <w:noProof/>
        </w:rPr>
        <w:fldChar w:fldCharType="end"/>
      </w:r>
    </w:p>
    <w:p w14:paraId="07318813" w14:textId="0E820D2B"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2.12—Group A12: Consultant occupational physician attendances to which no other item applies</w:t>
      </w:r>
      <w:r w:rsidRPr="00D91AEF">
        <w:rPr>
          <w:b w:val="0"/>
          <w:noProof/>
          <w:sz w:val="18"/>
        </w:rPr>
        <w:tab/>
      </w:r>
      <w:r w:rsidRPr="00D91AEF">
        <w:rPr>
          <w:b w:val="0"/>
          <w:noProof/>
          <w:sz w:val="18"/>
        </w:rPr>
        <w:fldChar w:fldCharType="begin"/>
      </w:r>
      <w:r w:rsidRPr="00D91AEF">
        <w:rPr>
          <w:b w:val="0"/>
          <w:noProof/>
          <w:sz w:val="18"/>
        </w:rPr>
        <w:instrText xml:space="preserve"> PAGEREF _Toc150781200 \h </w:instrText>
      </w:r>
      <w:r w:rsidRPr="00D91AEF">
        <w:rPr>
          <w:b w:val="0"/>
          <w:noProof/>
          <w:sz w:val="18"/>
        </w:rPr>
      </w:r>
      <w:r w:rsidRPr="00D91AEF">
        <w:rPr>
          <w:b w:val="0"/>
          <w:noProof/>
          <w:sz w:val="18"/>
        </w:rPr>
        <w:fldChar w:fldCharType="separate"/>
      </w:r>
      <w:r w:rsidR="000A6F10">
        <w:rPr>
          <w:b w:val="0"/>
          <w:noProof/>
          <w:sz w:val="18"/>
        </w:rPr>
        <w:t>40</w:t>
      </w:r>
      <w:r w:rsidRPr="00D91AEF">
        <w:rPr>
          <w:b w:val="0"/>
          <w:noProof/>
          <w:sz w:val="18"/>
        </w:rPr>
        <w:fldChar w:fldCharType="end"/>
      </w:r>
    </w:p>
    <w:p w14:paraId="123DEE16" w14:textId="65D8D87D" w:rsidR="00D91AEF" w:rsidRDefault="00D91AEF" w:rsidP="003C27E0">
      <w:pPr>
        <w:pStyle w:val="TOC5"/>
        <w:ind w:right="1792"/>
        <w:rPr>
          <w:rFonts w:asciiTheme="minorHAnsi" w:eastAsiaTheme="minorEastAsia" w:hAnsiTheme="minorHAnsi" w:cstheme="minorBidi"/>
          <w:noProof/>
          <w:kern w:val="0"/>
          <w:sz w:val="22"/>
          <w:szCs w:val="22"/>
        </w:rPr>
      </w:pPr>
      <w:r>
        <w:rPr>
          <w:noProof/>
        </w:rPr>
        <w:t>2.12.1</w:t>
      </w:r>
      <w:r>
        <w:rPr>
          <w:noProof/>
        </w:rPr>
        <w:tab/>
        <w:t>Restrictions on items in Group A12—attendances by consultant occupational physicians</w:t>
      </w:r>
      <w:r w:rsidRPr="00D91AEF">
        <w:rPr>
          <w:noProof/>
        </w:rPr>
        <w:tab/>
      </w:r>
      <w:r w:rsidRPr="00D91AEF">
        <w:rPr>
          <w:noProof/>
        </w:rPr>
        <w:fldChar w:fldCharType="begin"/>
      </w:r>
      <w:r w:rsidRPr="00D91AEF">
        <w:rPr>
          <w:noProof/>
        </w:rPr>
        <w:instrText xml:space="preserve"> PAGEREF _Toc150781201 \h </w:instrText>
      </w:r>
      <w:r w:rsidRPr="00D91AEF">
        <w:rPr>
          <w:noProof/>
        </w:rPr>
      </w:r>
      <w:r w:rsidRPr="00D91AEF">
        <w:rPr>
          <w:noProof/>
        </w:rPr>
        <w:fldChar w:fldCharType="separate"/>
      </w:r>
      <w:r w:rsidR="000A6F10">
        <w:rPr>
          <w:noProof/>
        </w:rPr>
        <w:t>40</w:t>
      </w:r>
      <w:r w:rsidRPr="00D91AEF">
        <w:rPr>
          <w:noProof/>
        </w:rPr>
        <w:fldChar w:fldCharType="end"/>
      </w:r>
    </w:p>
    <w:p w14:paraId="6CE389C5" w14:textId="614C6989" w:rsidR="00D91AEF" w:rsidRDefault="00D91AEF" w:rsidP="003C27E0">
      <w:pPr>
        <w:pStyle w:val="TOC5"/>
        <w:ind w:right="1792"/>
        <w:rPr>
          <w:rFonts w:asciiTheme="minorHAnsi" w:eastAsiaTheme="minorEastAsia" w:hAnsiTheme="minorHAnsi" w:cstheme="minorBidi"/>
          <w:noProof/>
          <w:kern w:val="0"/>
          <w:sz w:val="22"/>
          <w:szCs w:val="22"/>
        </w:rPr>
      </w:pPr>
      <w:r>
        <w:rPr>
          <w:noProof/>
        </w:rPr>
        <w:t>2.12.2</w:t>
      </w:r>
      <w:r>
        <w:rPr>
          <w:noProof/>
        </w:rPr>
        <w:tab/>
        <w:t>Items in Group A12</w:t>
      </w:r>
      <w:r w:rsidRPr="00D91AEF">
        <w:rPr>
          <w:noProof/>
        </w:rPr>
        <w:tab/>
      </w:r>
      <w:r w:rsidRPr="00D91AEF">
        <w:rPr>
          <w:noProof/>
        </w:rPr>
        <w:fldChar w:fldCharType="begin"/>
      </w:r>
      <w:r w:rsidRPr="00D91AEF">
        <w:rPr>
          <w:noProof/>
        </w:rPr>
        <w:instrText xml:space="preserve"> PAGEREF _Toc150781202 \h </w:instrText>
      </w:r>
      <w:r w:rsidRPr="00D91AEF">
        <w:rPr>
          <w:noProof/>
        </w:rPr>
      </w:r>
      <w:r w:rsidRPr="00D91AEF">
        <w:rPr>
          <w:noProof/>
        </w:rPr>
        <w:fldChar w:fldCharType="separate"/>
      </w:r>
      <w:r w:rsidR="000A6F10">
        <w:rPr>
          <w:noProof/>
        </w:rPr>
        <w:t>40</w:t>
      </w:r>
      <w:r w:rsidRPr="00D91AEF">
        <w:rPr>
          <w:noProof/>
        </w:rPr>
        <w:fldChar w:fldCharType="end"/>
      </w:r>
    </w:p>
    <w:p w14:paraId="70294B37" w14:textId="110E1642"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2.13—Group A13: Public health physician attendances to which no other item applies</w:t>
      </w:r>
      <w:r w:rsidRPr="00D91AEF">
        <w:rPr>
          <w:b w:val="0"/>
          <w:noProof/>
          <w:sz w:val="18"/>
        </w:rPr>
        <w:tab/>
      </w:r>
      <w:r w:rsidRPr="00D91AEF">
        <w:rPr>
          <w:b w:val="0"/>
          <w:noProof/>
          <w:sz w:val="18"/>
        </w:rPr>
        <w:fldChar w:fldCharType="begin"/>
      </w:r>
      <w:r w:rsidRPr="00D91AEF">
        <w:rPr>
          <w:b w:val="0"/>
          <w:noProof/>
          <w:sz w:val="18"/>
        </w:rPr>
        <w:instrText xml:space="preserve"> PAGEREF _Toc150781203 \h </w:instrText>
      </w:r>
      <w:r w:rsidRPr="00D91AEF">
        <w:rPr>
          <w:b w:val="0"/>
          <w:noProof/>
          <w:sz w:val="18"/>
        </w:rPr>
      </w:r>
      <w:r w:rsidRPr="00D91AEF">
        <w:rPr>
          <w:b w:val="0"/>
          <w:noProof/>
          <w:sz w:val="18"/>
        </w:rPr>
        <w:fldChar w:fldCharType="separate"/>
      </w:r>
      <w:r w:rsidR="000A6F10">
        <w:rPr>
          <w:b w:val="0"/>
          <w:noProof/>
          <w:sz w:val="18"/>
        </w:rPr>
        <w:t>41</w:t>
      </w:r>
      <w:r w:rsidRPr="00D91AEF">
        <w:rPr>
          <w:b w:val="0"/>
          <w:noProof/>
          <w:sz w:val="18"/>
        </w:rPr>
        <w:fldChar w:fldCharType="end"/>
      </w:r>
    </w:p>
    <w:p w14:paraId="7B377889" w14:textId="048B2C77" w:rsidR="00D91AEF" w:rsidRDefault="00D91AEF" w:rsidP="003C27E0">
      <w:pPr>
        <w:pStyle w:val="TOC5"/>
        <w:ind w:right="1792"/>
        <w:rPr>
          <w:rFonts w:asciiTheme="minorHAnsi" w:eastAsiaTheme="minorEastAsia" w:hAnsiTheme="minorHAnsi" w:cstheme="minorBidi"/>
          <w:noProof/>
          <w:kern w:val="0"/>
          <w:sz w:val="22"/>
          <w:szCs w:val="22"/>
        </w:rPr>
      </w:pPr>
      <w:r>
        <w:rPr>
          <w:noProof/>
        </w:rPr>
        <w:t>2.13.1</w:t>
      </w:r>
      <w:r>
        <w:rPr>
          <w:noProof/>
        </w:rPr>
        <w:tab/>
        <w:t>Restrictions on items in Group A13—attendances by public health physicians</w:t>
      </w:r>
      <w:r w:rsidRPr="00D91AEF">
        <w:rPr>
          <w:noProof/>
        </w:rPr>
        <w:tab/>
      </w:r>
      <w:r w:rsidRPr="00D91AEF">
        <w:rPr>
          <w:noProof/>
        </w:rPr>
        <w:fldChar w:fldCharType="begin"/>
      </w:r>
      <w:r w:rsidRPr="00D91AEF">
        <w:rPr>
          <w:noProof/>
        </w:rPr>
        <w:instrText xml:space="preserve"> PAGEREF _Toc150781204 \h </w:instrText>
      </w:r>
      <w:r w:rsidRPr="00D91AEF">
        <w:rPr>
          <w:noProof/>
        </w:rPr>
      </w:r>
      <w:r w:rsidRPr="00D91AEF">
        <w:rPr>
          <w:noProof/>
        </w:rPr>
        <w:fldChar w:fldCharType="separate"/>
      </w:r>
      <w:r w:rsidR="000A6F10">
        <w:rPr>
          <w:noProof/>
        </w:rPr>
        <w:t>41</w:t>
      </w:r>
      <w:r w:rsidRPr="00D91AEF">
        <w:rPr>
          <w:noProof/>
        </w:rPr>
        <w:fldChar w:fldCharType="end"/>
      </w:r>
    </w:p>
    <w:p w14:paraId="1A180DD8" w14:textId="24E88622" w:rsidR="00D91AEF" w:rsidRDefault="00D91AEF" w:rsidP="003C27E0">
      <w:pPr>
        <w:pStyle w:val="TOC5"/>
        <w:ind w:right="1792"/>
        <w:rPr>
          <w:rFonts w:asciiTheme="minorHAnsi" w:eastAsiaTheme="minorEastAsia" w:hAnsiTheme="minorHAnsi" w:cstheme="minorBidi"/>
          <w:noProof/>
          <w:kern w:val="0"/>
          <w:sz w:val="22"/>
          <w:szCs w:val="22"/>
        </w:rPr>
      </w:pPr>
      <w:r>
        <w:rPr>
          <w:noProof/>
        </w:rPr>
        <w:t>2.13.2</w:t>
      </w:r>
      <w:r>
        <w:rPr>
          <w:noProof/>
        </w:rPr>
        <w:tab/>
        <w:t>Items in Group A13</w:t>
      </w:r>
      <w:r w:rsidRPr="00D91AEF">
        <w:rPr>
          <w:noProof/>
        </w:rPr>
        <w:tab/>
      </w:r>
      <w:r w:rsidRPr="00D91AEF">
        <w:rPr>
          <w:noProof/>
        </w:rPr>
        <w:fldChar w:fldCharType="begin"/>
      </w:r>
      <w:r w:rsidRPr="00D91AEF">
        <w:rPr>
          <w:noProof/>
        </w:rPr>
        <w:instrText xml:space="preserve"> PAGEREF _Toc150781205 \h </w:instrText>
      </w:r>
      <w:r w:rsidRPr="00D91AEF">
        <w:rPr>
          <w:noProof/>
        </w:rPr>
      </w:r>
      <w:r w:rsidRPr="00D91AEF">
        <w:rPr>
          <w:noProof/>
        </w:rPr>
        <w:fldChar w:fldCharType="separate"/>
      </w:r>
      <w:r w:rsidR="000A6F10">
        <w:rPr>
          <w:noProof/>
        </w:rPr>
        <w:t>41</w:t>
      </w:r>
      <w:r w:rsidRPr="00D91AEF">
        <w:rPr>
          <w:noProof/>
        </w:rPr>
        <w:fldChar w:fldCharType="end"/>
      </w:r>
    </w:p>
    <w:p w14:paraId="27D7C481" w14:textId="34390C35"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2.14—Group A11: Urgent attendances after—hours</w:t>
      </w:r>
      <w:r w:rsidRPr="00D91AEF">
        <w:rPr>
          <w:b w:val="0"/>
          <w:noProof/>
          <w:sz w:val="18"/>
        </w:rPr>
        <w:tab/>
      </w:r>
      <w:r w:rsidRPr="00D91AEF">
        <w:rPr>
          <w:b w:val="0"/>
          <w:noProof/>
          <w:sz w:val="18"/>
        </w:rPr>
        <w:fldChar w:fldCharType="begin"/>
      </w:r>
      <w:r w:rsidRPr="00D91AEF">
        <w:rPr>
          <w:b w:val="0"/>
          <w:noProof/>
          <w:sz w:val="18"/>
        </w:rPr>
        <w:instrText xml:space="preserve"> PAGEREF _Toc150781206 \h </w:instrText>
      </w:r>
      <w:r w:rsidRPr="00D91AEF">
        <w:rPr>
          <w:b w:val="0"/>
          <w:noProof/>
          <w:sz w:val="18"/>
        </w:rPr>
      </w:r>
      <w:r w:rsidRPr="00D91AEF">
        <w:rPr>
          <w:b w:val="0"/>
          <w:noProof/>
          <w:sz w:val="18"/>
        </w:rPr>
        <w:fldChar w:fldCharType="separate"/>
      </w:r>
      <w:r w:rsidR="000A6F10">
        <w:rPr>
          <w:b w:val="0"/>
          <w:noProof/>
          <w:sz w:val="18"/>
        </w:rPr>
        <w:t>43</w:t>
      </w:r>
      <w:r w:rsidRPr="00D91AEF">
        <w:rPr>
          <w:b w:val="0"/>
          <w:noProof/>
          <w:sz w:val="18"/>
        </w:rPr>
        <w:fldChar w:fldCharType="end"/>
      </w:r>
    </w:p>
    <w:p w14:paraId="1B9A42B6" w14:textId="170DFBEF" w:rsidR="00D91AEF" w:rsidRDefault="00D91AEF" w:rsidP="003C27E0">
      <w:pPr>
        <w:pStyle w:val="TOC5"/>
        <w:ind w:right="1792"/>
        <w:rPr>
          <w:rFonts w:asciiTheme="minorHAnsi" w:eastAsiaTheme="minorEastAsia" w:hAnsiTheme="minorHAnsi" w:cstheme="minorBidi"/>
          <w:noProof/>
          <w:kern w:val="0"/>
          <w:sz w:val="22"/>
          <w:szCs w:val="22"/>
        </w:rPr>
      </w:pPr>
      <w:r>
        <w:rPr>
          <w:noProof/>
        </w:rPr>
        <w:t>2.14.1</w:t>
      </w:r>
      <w:r>
        <w:rPr>
          <w:noProof/>
        </w:rPr>
        <w:tab/>
        <w:t>Meaning of patient’s medical condition requires urgent assessment</w:t>
      </w:r>
      <w:r w:rsidRPr="00D91AEF">
        <w:rPr>
          <w:noProof/>
        </w:rPr>
        <w:tab/>
      </w:r>
      <w:r w:rsidRPr="00D91AEF">
        <w:rPr>
          <w:noProof/>
        </w:rPr>
        <w:fldChar w:fldCharType="begin"/>
      </w:r>
      <w:r w:rsidRPr="00D91AEF">
        <w:rPr>
          <w:noProof/>
        </w:rPr>
        <w:instrText xml:space="preserve"> PAGEREF _Toc150781207 \h </w:instrText>
      </w:r>
      <w:r w:rsidRPr="00D91AEF">
        <w:rPr>
          <w:noProof/>
        </w:rPr>
      </w:r>
      <w:r w:rsidRPr="00D91AEF">
        <w:rPr>
          <w:noProof/>
        </w:rPr>
        <w:fldChar w:fldCharType="separate"/>
      </w:r>
      <w:r w:rsidR="000A6F10">
        <w:rPr>
          <w:noProof/>
        </w:rPr>
        <w:t>43</w:t>
      </w:r>
      <w:r w:rsidRPr="00D91AEF">
        <w:rPr>
          <w:noProof/>
        </w:rPr>
        <w:fldChar w:fldCharType="end"/>
      </w:r>
    </w:p>
    <w:p w14:paraId="07FDFC4A" w14:textId="609962A5" w:rsidR="00D91AEF" w:rsidRDefault="00D91AEF" w:rsidP="003C27E0">
      <w:pPr>
        <w:pStyle w:val="TOC5"/>
        <w:ind w:right="1792"/>
        <w:rPr>
          <w:rFonts w:asciiTheme="minorHAnsi" w:eastAsiaTheme="minorEastAsia" w:hAnsiTheme="minorHAnsi" w:cstheme="minorBidi"/>
          <w:noProof/>
          <w:kern w:val="0"/>
          <w:sz w:val="22"/>
          <w:szCs w:val="22"/>
        </w:rPr>
      </w:pPr>
      <w:r>
        <w:rPr>
          <w:noProof/>
        </w:rPr>
        <w:t>2.14.2</w:t>
      </w:r>
      <w:r>
        <w:rPr>
          <w:noProof/>
        </w:rPr>
        <w:tab/>
        <w:t>Restrictions on items in Group A11</w:t>
      </w:r>
      <w:r w:rsidRPr="00D91AEF">
        <w:rPr>
          <w:noProof/>
        </w:rPr>
        <w:tab/>
      </w:r>
      <w:r w:rsidRPr="00D91AEF">
        <w:rPr>
          <w:noProof/>
        </w:rPr>
        <w:fldChar w:fldCharType="begin"/>
      </w:r>
      <w:r w:rsidRPr="00D91AEF">
        <w:rPr>
          <w:noProof/>
        </w:rPr>
        <w:instrText xml:space="preserve"> PAGEREF _Toc150781208 \h </w:instrText>
      </w:r>
      <w:r w:rsidRPr="00D91AEF">
        <w:rPr>
          <w:noProof/>
        </w:rPr>
      </w:r>
      <w:r w:rsidRPr="00D91AEF">
        <w:rPr>
          <w:noProof/>
        </w:rPr>
        <w:fldChar w:fldCharType="separate"/>
      </w:r>
      <w:r w:rsidR="000A6F10">
        <w:rPr>
          <w:noProof/>
        </w:rPr>
        <w:t>43</w:t>
      </w:r>
      <w:r w:rsidRPr="00D91AEF">
        <w:rPr>
          <w:noProof/>
        </w:rPr>
        <w:fldChar w:fldCharType="end"/>
      </w:r>
    </w:p>
    <w:p w14:paraId="35C450E4" w14:textId="3F59E41B" w:rsidR="00D91AEF" w:rsidRDefault="00D91AEF" w:rsidP="003C27E0">
      <w:pPr>
        <w:pStyle w:val="TOC5"/>
        <w:ind w:right="1792"/>
        <w:rPr>
          <w:rFonts w:asciiTheme="minorHAnsi" w:eastAsiaTheme="minorEastAsia" w:hAnsiTheme="minorHAnsi" w:cstheme="minorBidi"/>
          <w:noProof/>
          <w:kern w:val="0"/>
          <w:sz w:val="22"/>
          <w:szCs w:val="22"/>
        </w:rPr>
      </w:pPr>
      <w:r>
        <w:rPr>
          <w:noProof/>
        </w:rPr>
        <w:t>2.14.4</w:t>
      </w:r>
      <w:r>
        <w:rPr>
          <w:noProof/>
        </w:rPr>
        <w:tab/>
        <w:t>Restrictions on items in Group A11—practitioners</w:t>
      </w:r>
      <w:r w:rsidRPr="00D91AEF">
        <w:rPr>
          <w:noProof/>
        </w:rPr>
        <w:tab/>
      </w:r>
      <w:r w:rsidRPr="00D91AEF">
        <w:rPr>
          <w:noProof/>
        </w:rPr>
        <w:fldChar w:fldCharType="begin"/>
      </w:r>
      <w:r w:rsidRPr="00D91AEF">
        <w:rPr>
          <w:noProof/>
        </w:rPr>
        <w:instrText xml:space="preserve"> PAGEREF _Toc150781209 \h </w:instrText>
      </w:r>
      <w:r w:rsidRPr="00D91AEF">
        <w:rPr>
          <w:noProof/>
        </w:rPr>
      </w:r>
      <w:r w:rsidRPr="00D91AEF">
        <w:rPr>
          <w:noProof/>
        </w:rPr>
        <w:fldChar w:fldCharType="separate"/>
      </w:r>
      <w:r w:rsidR="000A6F10">
        <w:rPr>
          <w:noProof/>
        </w:rPr>
        <w:t>44</w:t>
      </w:r>
      <w:r w:rsidRPr="00D91AEF">
        <w:rPr>
          <w:noProof/>
        </w:rPr>
        <w:fldChar w:fldCharType="end"/>
      </w:r>
    </w:p>
    <w:p w14:paraId="47600289" w14:textId="27127F4B" w:rsidR="00D91AEF" w:rsidRDefault="00D91AEF" w:rsidP="003C27E0">
      <w:pPr>
        <w:pStyle w:val="TOC5"/>
        <w:ind w:right="1792"/>
        <w:rPr>
          <w:rFonts w:asciiTheme="minorHAnsi" w:eastAsiaTheme="minorEastAsia" w:hAnsiTheme="minorHAnsi" w:cstheme="minorBidi"/>
          <w:noProof/>
          <w:kern w:val="0"/>
          <w:sz w:val="22"/>
          <w:szCs w:val="22"/>
        </w:rPr>
      </w:pPr>
      <w:r>
        <w:rPr>
          <w:noProof/>
        </w:rPr>
        <w:t>2.14.5</w:t>
      </w:r>
      <w:r>
        <w:rPr>
          <w:noProof/>
        </w:rPr>
        <w:tab/>
        <w:t>Items in Group A11</w:t>
      </w:r>
      <w:r w:rsidRPr="00D91AEF">
        <w:rPr>
          <w:noProof/>
        </w:rPr>
        <w:tab/>
      </w:r>
      <w:r w:rsidRPr="00D91AEF">
        <w:rPr>
          <w:noProof/>
        </w:rPr>
        <w:fldChar w:fldCharType="begin"/>
      </w:r>
      <w:r w:rsidRPr="00D91AEF">
        <w:rPr>
          <w:noProof/>
        </w:rPr>
        <w:instrText xml:space="preserve"> PAGEREF _Toc150781210 \h </w:instrText>
      </w:r>
      <w:r w:rsidRPr="00D91AEF">
        <w:rPr>
          <w:noProof/>
        </w:rPr>
      </w:r>
      <w:r w:rsidRPr="00D91AEF">
        <w:rPr>
          <w:noProof/>
        </w:rPr>
        <w:fldChar w:fldCharType="separate"/>
      </w:r>
      <w:r w:rsidR="000A6F10">
        <w:rPr>
          <w:noProof/>
        </w:rPr>
        <w:t>44</w:t>
      </w:r>
      <w:r w:rsidRPr="00D91AEF">
        <w:rPr>
          <w:noProof/>
        </w:rPr>
        <w:fldChar w:fldCharType="end"/>
      </w:r>
    </w:p>
    <w:p w14:paraId="494E1517" w14:textId="17D76577"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2.15—Group A14: Health assessments</w:t>
      </w:r>
      <w:r w:rsidRPr="00D91AEF">
        <w:rPr>
          <w:b w:val="0"/>
          <w:noProof/>
          <w:sz w:val="18"/>
        </w:rPr>
        <w:tab/>
      </w:r>
      <w:r w:rsidRPr="00D91AEF">
        <w:rPr>
          <w:b w:val="0"/>
          <w:noProof/>
          <w:sz w:val="18"/>
        </w:rPr>
        <w:fldChar w:fldCharType="begin"/>
      </w:r>
      <w:r w:rsidRPr="00D91AEF">
        <w:rPr>
          <w:b w:val="0"/>
          <w:noProof/>
          <w:sz w:val="18"/>
        </w:rPr>
        <w:instrText xml:space="preserve"> PAGEREF _Toc150781211 \h </w:instrText>
      </w:r>
      <w:r w:rsidRPr="00D91AEF">
        <w:rPr>
          <w:b w:val="0"/>
          <w:noProof/>
          <w:sz w:val="18"/>
        </w:rPr>
      </w:r>
      <w:r w:rsidRPr="00D91AEF">
        <w:rPr>
          <w:b w:val="0"/>
          <w:noProof/>
          <w:sz w:val="18"/>
        </w:rPr>
        <w:fldChar w:fldCharType="separate"/>
      </w:r>
      <w:r w:rsidR="000A6F10">
        <w:rPr>
          <w:b w:val="0"/>
          <w:noProof/>
          <w:sz w:val="18"/>
        </w:rPr>
        <w:t>46</w:t>
      </w:r>
      <w:r w:rsidRPr="00D91AEF">
        <w:rPr>
          <w:b w:val="0"/>
          <w:noProof/>
          <w:sz w:val="18"/>
        </w:rPr>
        <w:fldChar w:fldCharType="end"/>
      </w:r>
    </w:p>
    <w:p w14:paraId="538BEC98" w14:textId="1A0139AE" w:rsidR="00D91AEF" w:rsidRDefault="00D91AEF" w:rsidP="003C27E0">
      <w:pPr>
        <w:pStyle w:val="TOC5"/>
        <w:ind w:right="1792"/>
        <w:rPr>
          <w:rFonts w:asciiTheme="minorHAnsi" w:eastAsiaTheme="minorEastAsia" w:hAnsiTheme="minorHAnsi" w:cstheme="minorBidi"/>
          <w:noProof/>
          <w:kern w:val="0"/>
          <w:sz w:val="22"/>
          <w:szCs w:val="22"/>
        </w:rPr>
      </w:pPr>
      <w:r>
        <w:rPr>
          <w:noProof/>
        </w:rPr>
        <w:t>2.15.1</w:t>
      </w:r>
      <w:r>
        <w:rPr>
          <w:noProof/>
        </w:rPr>
        <w:tab/>
        <w:t>Restrictions on items in Group A14</w:t>
      </w:r>
      <w:r w:rsidRPr="00D91AEF">
        <w:rPr>
          <w:noProof/>
        </w:rPr>
        <w:tab/>
      </w:r>
      <w:r w:rsidRPr="00D91AEF">
        <w:rPr>
          <w:noProof/>
        </w:rPr>
        <w:fldChar w:fldCharType="begin"/>
      </w:r>
      <w:r w:rsidRPr="00D91AEF">
        <w:rPr>
          <w:noProof/>
        </w:rPr>
        <w:instrText xml:space="preserve"> PAGEREF _Toc150781212 \h </w:instrText>
      </w:r>
      <w:r w:rsidRPr="00D91AEF">
        <w:rPr>
          <w:noProof/>
        </w:rPr>
      </w:r>
      <w:r w:rsidRPr="00D91AEF">
        <w:rPr>
          <w:noProof/>
        </w:rPr>
        <w:fldChar w:fldCharType="separate"/>
      </w:r>
      <w:r w:rsidR="000A6F10">
        <w:rPr>
          <w:noProof/>
        </w:rPr>
        <w:t>46</w:t>
      </w:r>
      <w:r w:rsidRPr="00D91AEF">
        <w:rPr>
          <w:noProof/>
        </w:rPr>
        <w:fldChar w:fldCharType="end"/>
      </w:r>
    </w:p>
    <w:p w14:paraId="3A0069DF" w14:textId="17632A4C" w:rsidR="00D91AEF" w:rsidRDefault="00D91AEF" w:rsidP="003C27E0">
      <w:pPr>
        <w:pStyle w:val="TOC5"/>
        <w:ind w:right="1792"/>
        <w:rPr>
          <w:rFonts w:asciiTheme="minorHAnsi" w:eastAsiaTheme="minorEastAsia" w:hAnsiTheme="minorHAnsi" w:cstheme="minorBidi"/>
          <w:noProof/>
          <w:kern w:val="0"/>
          <w:sz w:val="22"/>
          <w:szCs w:val="22"/>
        </w:rPr>
      </w:pPr>
      <w:r>
        <w:rPr>
          <w:noProof/>
        </w:rPr>
        <w:t>2.15.2</w:t>
      </w:r>
      <w:r>
        <w:rPr>
          <w:noProof/>
        </w:rPr>
        <w:tab/>
        <w:t>Types of health assessments</w:t>
      </w:r>
      <w:r w:rsidRPr="00D91AEF">
        <w:rPr>
          <w:noProof/>
        </w:rPr>
        <w:tab/>
      </w:r>
      <w:r w:rsidRPr="00D91AEF">
        <w:rPr>
          <w:noProof/>
        </w:rPr>
        <w:fldChar w:fldCharType="begin"/>
      </w:r>
      <w:r w:rsidRPr="00D91AEF">
        <w:rPr>
          <w:noProof/>
        </w:rPr>
        <w:instrText xml:space="preserve"> PAGEREF _Toc150781213 \h </w:instrText>
      </w:r>
      <w:r w:rsidRPr="00D91AEF">
        <w:rPr>
          <w:noProof/>
        </w:rPr>
      </w:r>
      <w:r w:rsidRPr="00D91AEF">
        <w:rPr>
          <w:noProof/>
        </w:rPr>
        <w:fldChar w:fldCharType="separate"/>
      </w:r>
      <w:r w:rsidR="000A6F10">
        <w:rPr>
          <w:noProof/>
        </w:rPr>
        <w:t>46</w:t>
      </w:r>
      <w:r w:rsidRPr="00D91AEF">
        <w:rPr>
          <w:noProof/>
        </w:rPr>
        <w:fldChar w:fldCharType="end"/>
      </w:r>
    </w:p>
    <w:p w14:paraId="3CEA6402" w14:textId="6E5ABB32" w:rsidR="00D91AEF" w:rsidRDefault="00D91AEF" w:rsidP="003C27E0">
      <w:pPr>
        <w:pStyle w:val="TOC5"/>
        <w:ind w:right="1792"/>
        <w:rPr>
          <w:rFonts w:asciiTheme="minorHAnsi" w:eastAsiaTheme="minorEastAsia" w:hAnsiTheme="minorHAnsi" w:cstheme="minorBidi"/>
          <w:noProof/>
          <w:kern w:val="0"/>
          <w:sz w:val="22"/>
          <w:szCs w:val="22"/>
        </w:rPr>
      </w:pPr>
      <w:r>
        <w:rPr>
          <w:noProof/>
        </w:rPr>
        <w:t>2.15.3</w:t>
      </w:r>
      <w:r>
        <w:rPr>
          <w:noProof/>
        </w:rPr>
        <w:tab/>
        <w:t>Application of item 715</w:t>
      </w:r>
      <w:r w:rsidRPr="00D91AEF">
        <w:rPr>
          <w:noProof/>
        </w:rPr>
        <w:tab/>
      </w:r>
      <w:r w:rsidRPr="00D91AEF">
        <w:rPr>
          <w:noProof/>
        </w:rPr>
        <w:fldChar w:fldCharType="begin"/>
      </w:r>
      <w:r w:rsidRPr="00D91AEF">
        <w:rPr>
          <w:noProof/>
        </w:rPr>
        <w:instrText xml:space="preserve"> PAGEREF _Toc150781214 \h </w:instrText>
      </w:r>
      <w:r w:rsidRPr="00D91AEF">
        <w:rPr>
          <w:noProof/>
        </w:rPr>
      </w:r>
      <w:r w:rsidRPr="00D91AEF">
        <w:rPr>
          <w:noProof/>
        </w:rPr>
        <w:fldChar w:fldCharType="separate"/>
      </w:r>
      <w:r w:rsidR="000A6F10">
        <w:rPr>
          <w:noProof/>
        </w:rPr>
        <w:t>47</w:t>
      </w:r>
      <w:r w:rsidRPr="00D91AEF">
        <w:rPr>
          <w:noProof/>
        </w:rPr>
        <w:fldChar w:fldCharType="end"/>
      </w:r>
    </w:p>
    <w:p w14:paraId="070B6BF5" w14:textId="22FF7BB9" w:rsidR="00D91AEF" w:rsidRDefault="00D91AEF" w:rsidP="003C27E0">
      <w:pPr>
        <w:pStyle w:val="TOC5"/>
        <w:ind w:right="1792"/>
        <w:rPr>
          <w:rFonts w:asciiTheme="minorHAnsi" w:eastAsiaTheme="minorEastAsia" w:hAnsiTheme="minorHAnsi" w:cstheme="minorBidi"/>
          <w:noProof/>
          <w:kern w:val="0"/>
          <w:sz w:val="22"/>
          <w:szCs w:val="22"/>
        </w:rPr>
      </w:pPr>
      <w:r>
        <w:rPr>
          <w:noProof/>
        </w:rPr>
        <w:t>2.15.4</w:t>
      </w:r>
      <w:r>
        <w:rPr>
          <w:noProof/>
        </w:rPr>
        <w:tab/>
        <w:t>Type 2 Diabetes Risk Evaluation</w:t>
      </w:r>
      <w:r w:rsidRPr="00D91AEF">
        <w:rPr>
          <w:noProof/>
        </w:rPr>
        <w:tab/>
      </w:r>
      <w:r w:rsidRPr="00D91AEF">
        <w:rPr>
          <w:noProof/>
        </w:rPr>
        <w:fldChar w:fldCharType="begin"/>
      </w:r>
      <w:r w:rsidRPr="00D91AEF">
        <w:rPr>
          <w:noProof/>
        </w:rPr>
        <w:instrText xml:space="preserve"> PAGEREF _Toc150781215 \h </w:instrText>
      </w:r>
      <w:r w:rsidRPr="00D91AEF">
        <w:rPr>
          <w:noProof/>
        </w:rPr>
      </w:r>
      <w:r w:rsidRPr="00D91AEF">
        <w:rPr>
          <w:noProof/>
        </w:rPr>
        <w:fldChar w:fldCharType="separate"/>
      </w:r>
      <w:r w:rsidR="000A6F10">
        <w:rPr>
          <w:noProof/>
        </w:rPr>
        <w:t>48</w:t>
      </w:r>
      <w:r w:rsidRPr="00D91AEF">
        <w:rPr>
          <w:noProof/>
        </w:rPr>
        <w:fldChar w:fldCharType="end"/>
      </w:r>
    </w:p>
    <w:p w14:paraId="5C395791" w14:textId="5B49C070" w:rsidR="00D91AEF" w:rsidRDefault="00D91AEF" w:rsidP="003C27E0">
      <w:pPr>
        <w:pStyle w:val="TOC5"/>
        <w:ind w:right="1792"/>
        <w:rPr>
          <w:rFonts w:asciiTheme="minorHAnsi" w:eastAsiaTheme="minorEastAsia" w:hAnsiTheme="minorHAnsi" w:cstheme="minorBidi"/>
          <w:noProof/>
          <w:kern w:val="0"/>
          <w:sz w:val="22"/>
          <w:szCs w:val="22"/>
        </w:rPr>
      </w:pPr>
      <w:r>
        <w:rPr>
          <w:noProof/>
        </w:rPr>
        <w:t>2.15.5</w:t>
      </w:r>
      <w:r>
        <w:rPr>
          <w:noProof/>
        </w:rPr>
        <w:tab/>
        <w:t>45 year old Health Assessment</w:t>
      </w:r>
      <w:r w:rsidRPr="00D91AEF">
        <w:rPr>
          <w:noProof/>
        </w:rPr>
        <w:tab/>
      </w:r>
      <w:r w:rsidRPr="00D91AEF">
        <w:rPr>
          <w:noProof/>
        </w:rPr>
        <w:fldChar w:fldCharType="begin"/>
      </w:r>
      <w:r w:rsidRPr="00D91AEF">
        <w:rPr>
          <w:noProof/>
        </w:rPr>
        <w:instrText xml:space="preserve"> PAGEREF _Toc150781216 \h </w:instrText>
      </w:r>
      <w:r w:rsidRPr="00D91AEF">
        <w:rPr>
          <w:noProof/>
        </w:rPr>
      </w:r>
      <w:r w:rsidRPr="00D91AEF">
        <w:rPr>
          <w:noProof/>
        </w:rPr>
        <w:fldChar w:fldCharType="separate"/>
      </w:r>
      <w:r w:rsidR="000A6F10">
        <w:rPr>
          <w:noProof/>
        </w:rPr>
        <w:t>48</w:t>
      </w:r>
      <w:r w:rsidRPr="00D91AEF">
        <w:rPr>
          <w:noProof/>
        </w:rPr>
        <w:fldChar w:fldCharType="end"/>
      </w:r>
    </w:p>
    <w:p w14:paraId="1EE12D0B" w14:textId="3A6D88A8" w:rsidR="00D91AEF" w:rsidRDefault="00D91AEF" w:rsidP="003C27E0">
      <w:pPr>
        <w:pStyle w:val="TOC5"/>
        <w:ind w:right="1792"/>
        <w:rPr>
          <w:rFonts w:asciiTheme="minorHAnsi" w:eastAsiaTheme="minorEastAsia" w:hAnsiTheme="minorHAnsi" w:cstheme="minorBidi"/>
          <w:noProof/>
          <w:kern w:val="0"/>
          <w:sz w:val="22"/>
          <w:szCs w:val="22"/>
        </w:rPr>
      </w:pPr>
      <w:r>
        <w:rPr>
          <w:noProof/>
        </w:rPr>
        <w:t>2.15.6</w:t>
      </w:r>
      <w:r>
        <w:rPr>
          <w:noProof/>
        </w:rPr>
        <w:tab/>
        <w:t>Older Person’s Health Assessment</w:t>
      </w:r>
      <w:r w:rsidRPr="00D91AEF">
        <w:rPr>
          <w:noProof/>
        </w:rPr>
        <w:tab/>
      </w:r>
      <w:r w:rsidRPr="00D91AEF">
        <w:rPr>
          <w:noProof/>
        </w:rPr>
        <w:fldChar w:fldCharType="begin"/>
      </w:r>
      <w:r w:rsidRPr="00D91AEF">
        <w:rPr>
          <w:noProof/>
        </w:rPr>
        <w:instrText xml:space="preserve"> PAGEREF _Toc150781217 \h </w:instrText>
      </w:r>
      <w:r w:rsidRPr="00D91AEF">
        <w:rPr>
          <w:noProof/>
        </w:rPr>
      </w:r>
      <w:r w:rsidRPr="00D91AEF">
        <w:rPr>
          <w:noProof/>
        </w:rPr>
        <w:fldChar w:fldCharType="separate"/>
      </w:r>
      <w:r w:rsidR="000A6F10">
        <w:rPr>
          <w:noProof/>
        </w:rPr>
        <w:t>49</w:t>
      </w:r>
      <w:r w:rsidRPr="00D91AEF">
        <w:rPr>
          <w:noProof/>
        </w:rPr>
        <w:fldChar w:fldCharType="end"/>
      </w:r>
    </w:p>
    <w:p w14:paraId="3F89D0E5" w14:textId="4FFCED32" w:rsidR="00D91AEF" w:rsidRDefault="00D91AEF" w:rsidP="003C27E0">
      <w:pPr>
        <w:pStyle w:val="TOC5"/>
        <w:ind w:right="1792"/>
        <w:rPr>
          <w:rFonts w:asciiTheme="minorHAnsi" w:eastAsiaTheme="minorEastAsia" w:hAnsiTheme="minorHAnsi" w:cstheme="minorBidi"/>
          <w:noProof/>
          <w:kern w:val="0"/>
          <w:sz w:val="22"/>
          <w:szCs w:val="22"/>
        </w:rPr>
      </w:pPr>
      <w:r>
        <w:rPr>
          <w:noProof/>
        </w:rPr>
        <w:t>2.15.7</w:t>
      </w:r>
      <w:r>
        <w:rPr>
          <w:noProof/>
        </w:rPr>
        <w:tab/>
        <w:t>Comprehensive Medical Assessment for care recipient in a residential aged care facility</w:t>
      </w:r>
      <w:r w:rsidRPr="00D91AEF">
        <w:rPr>
          <w:noProof/>
        </w:rPr>
        <w:tab/>
      </w:r>
      <w:r w:rsidRPr="00D91AEF">
        <w:rPr>
          <w:noProof/>
        </w:rPr>
        <w:fldChar w:fldCharType="begin"/>
      </w:r>
      <w:r w:rsidRPr="00D91AEF">
        <w:rPr>
          <w:noProof/>
        </w:rPr>
        <w:instrText xml:space="preserve"> PAGEREF _Toc150781218 \h </w:instrText>
      </w:r>
      <w:r w:rsidRPr="00D91AEF">
        <w:rPr>
          <w:noProof/>
        </w:rPr>
      </w:r>
      <w:r w:rsidRPr="00D91AEF">
        <w:rPr>
          <w:noProof/>
        </w:rPr>
        <w:fldChar w:fldCharType="separate"/>
      </w:r>
      <w:r w:rsidR="000A6F10">
        <w:rPr>
          <w:noProof/>
        </w:rPr>
        <w:t>50</w:t>
      </w:r>
      <w:r w:rsidRPr="00D91AEF">
        <w:rPr>
          <w:noProof/>
        </w:rPr>
        <w:fldChar w:fldCharType="end"/>
      </w:r>
    </w:p>
    <w:p w14:paraId="251FA920" w14:textId="521E6463" w:rsidR="00D91AEF" w:rsidRDefault="00D91AEF" w:rsidP="003C27E0">
      <w:pPr>
        <w:pStyle w:val="TOC5"/>
        <w:ind w:right="1792"/>
        <w:rPr>
          <w:rFonts w:asciiTheme="minorHAnsi" w:eastAsiaTheme="minorEastAsia" w:hAnsiTheme="minorHAnsi" w:cstheme="minorBidi"/>
          <w:noProof/>
          <w:kern w:val="0"/>
          <w:sz w:val="22"/>
          <w:szCs w:val="22"/>
        </w:rPr>
      </w:pPr>
      <w:r>
        <w:rPr>
          <w:noProof/>
        </w:rPr>
        <w:t>2.15.8</w:t>
      </w:r>
      <w:r>
        <w:rPr>
          <w:noProof/>
        </w:rPr>
        <w:tab/>
        <w:t>Health assessment for a person with an intellectual disability</w:t>
      </w:r>
      <w:r w:rsidRPr="00D91AEF">
        <w:rPr>
          <w:noProof/>
        </w:rPr>
        <w:tab/>
      </w:r>
      <w:r w:rsidRPr="00D91AEF">
        <w:rPr>
          <w:noProof/>
        </w:rPr>
        <w:fldChar w:fldCharType="begin"/>
      </w:r>
      <w:r w:rsidRPr="00D91AEF">
        <w:rPr>
          <w:noProof/>
        </w:rPr>
        <w:instrText xml:space="preserve"> PAGEREF _Toc150781219 \h </w:instrText>
      </w:r>
      <w:r w:rsidRPr="00D91AEF">
        <w:rPr>
          <w:noProof/>
        </w:rPr>
      </w:r>
      <w:r w:rsidRPr="00D91AEF">
        <w:rPr>
          <w:noProof/>
        </w:rPr>
        <w:fldChar w:fldCharType="separate"/>
      </w:r>
      <w:r w:rsidR="000A6F10">
        <w:rPr>
          <w:noProof/>
        </w:rPr>
        <w:t>50</w:t>
      </w:r>
      <w:r w:rsidRPr="00D91AEF">
        <w:rPr>
          <w:noProof/>
        </w:rPr>
        <w:fldChar w:fldCharType="end"/>
      </w:r>
    </w:p>
    <w:p w14:paraId="4AA7F27D" w14:textId="187CC9A3" w:rsidR="00D91AEF" w:rsidRDefault="00D91AEF" w:rsidP="003C27E0">
      <w:pPr>
        <w:pStyle w:val="TOC5"/>
        <w:ind w:right="1792"/>
        <w:rPr>
          <w:rFonts w:asciiTheme="minorHAnsi" w:eastAsiaTheme="minorEastAsia" w:hAnsiTheme="minorHAnsi" w:cstheme="minorBidi"/>
          <w:noProof/>
          <w:kern w:val="0"/>
          <w:sz w:val="22"/>
          <w:szCs w:val="22"/>
        </w:rPr>
      </w:pPr>
      <w:r>
        <w:rPr>
          <w:noProof/>
        </w:rPr>
        <w:t>2.15.9</w:t>
      </w:r>
      <w:r>
        <w:rPr>
          <w:noProof/>
        </w:rPr>
        <w:tab/>
        <w:t>Health assessment for a refugee or other humanitarian entrant</w:t>
      </w:r>
      <w:r w:rsidRPr="00D91AEF">
        <w:rPr>
          <w:noProof/>
        </w:rPr>
        <w:tab/>
      </w:r>
      <w:r w:rsidRPr="00D91AEF">
        <w:rPr>
          <w:noProof/>
        </w:rPr>
        <w:fldChar w:fldCharType="begin"/>
      </w:r>
      <w:r w:rsidRPr="00D91AEF">
        <w:rPr>
          <w:noProof/>
        </w:rPr>
        <w:instrText xml:space="preserve"> PAGEREF _Toc150781220 \h </w:instrText>
      </w:r>
      <w:r w:rsidRPr="00D91AEF">
        <w:rPr>
          <w:noProof/>
        </w:rPr>
      </w:r>
      <w:r w:rsidRPr="00D91AEF">
        <w:rPr>
          <w:noProof/>
        </w:rPr>
        <w:fldChar w:fldCharType="separate"/>
      </w:r>
      <w:r w:rsidR="000A6F10">
        <w:rPr>
          <w:noProof/>
        </w:rPr>
        <w:t>52</w:t>
      </w:r>
      <w:r w:rsidRPr="00D91AEF">
        <w:rPr>
          <w:noProof/>
        </w:rPr>
        <w:fldChar w:fldCharType="end"/>
      </w:r>
    </w:p>
    <w:p w14:paraId="280E724A" w14:textId="4CC57D55" w:rsidR="00D91AEF" w:rsidRDefault="00D91AEF" w:rsidP="003C27E0">
      <w:pPr>
        <w:pStyle w:val="TOC5"/>
        <w:ind w:right="1792"/>
        <w:rPr>
          <w:rFonts w:asciiTheme="minorHAnsi" w:eastAsiaTheme="minorEastAsia" w:hAnsiTheme="minorHAnsi" w:cstheme="minorBidi"/>
          <w:noProof/>
          <w:kern w:val="0"/>
          <w:sz w:val="22"/>
          <w:szCs w:val="22"/>
        </w:rPr>
      </w:pPr>
      <w:r>
        <w:rPr>
          <w:noProof/>
        </w:rPr>
        <w:t>2.15.10</w:t>
      </w:r>
      <w:r>
        <w:rPr>
          <w:noProof/>
        </w:rPr>
        <w:tab/>
        <w:t>Health assessment for a veteran</w:t>
      </w:r>
      <w:r w:rsidRPr="00D91AEF">
        <w:rPr>
          <w:noProof/>
        </w:rPr>
        <w:tab/>
      </w:r>
      <w:r w:rsidRPr="00D91AEF">
        <w:rPr>
          <w:noProof/>
        </w:rPr>
        <w:fldChar w:fldCharType="begin"/>
      </w:r>
      <w:r w:rsidRPr="00D91AEF">
        <w:rPr>
          <w:noProof/>
        </w:rPr>
        <w:instrText xml:space="preserve"> PAGEREF _Toc150781221 \h </w:instrText>
      </w:r>
      <w:r w:rsidRPr="00D91AEF">
        <w:rPr>
          <w:noProof/>
        </w:rPr>
      </w:r>
      <w:r w:rsidRPr="00D91AEF">
        <w:rPr>
          <w:noProof/>
        </w:rPr>
        <w:fldChar w:fldCharType="separate"/>
      </w:r>
      <w:r w:rsidR="000A6F10">
        <w:rPr>
          <w:noProof/>
        </w:rPr>
        <w:t>52</w:t>
      </w:r>
      <w:r w:rsidRPr="00D91AEF">
        <w:rPr>
          <w:noProof/>
        </w:rPr>
        <w:fldChar w:fldCharType="end"/>
      </w:r>
    </w:p>
    <w:p w14:paraId="4D43424B" w14:textId="18E7724F" w:rsidR="00D91AEF" w:rsidRDefault="00D91AEF" w:rsidP="003C27E0">
      <w:pPr>
        <w:pStyle w:val="TOC5"/>
        <w:ind w:right="1792"/>
        <w:rPr>
          <w:rFonts w:asciiTheme="minorHAnsi" w:eastAsiaTheme="minorEastAsia" w:hAnsiTheme="minorHAnsi" w:cstheme="minorBidi"/>
          <w:noProof/>
          <w:kern w:val="0"/>
          <w:sz w:val="22"/>
          <w:szCs w:val="22"/>
        </w:rPr>
      </w:pPr>
      <w:r>
        <w:rPr>
          <w:noProof/>
        </w:rPr>
        <w:t>2.15.11</w:t>
      </w:r>
      <w:r>
        <w:rPr>
          <w:noProof/>
        </w:rPr>
        <w:tab/>
        <w:t>Aboriginal and Torres Strait Islander child health assessment</w:t>
      </w:r>
      <w:r w:rsidRPr="00D91AEF">
        <w:rPr>
          <w:noProof/>
        </w:rPr>
        <w:tab/>
      </w:r>
      <w:r w:rsidRPr="00D91AEF">
        <w:rPr>
          <w:noProof/>
        </w:rPr>
        <w:fldChar w:fldCharType="begin"/>
      </w:r>
      <w:r w:rsidRPr="00D91AEF">
        <w:rPr>
          <w:noProof/>
        </w:rPr>
        <w:instrText xml:space="preserve"> PAGEREF _Toc150781222 \h </w:instrText>
      </w:r>
      <w:r w:rsidRPr="00D91AEF">
        <w:rPr>
          <w:noProof/>
        </w:rPr>
      </w:r>
      <w:r w:rsidRPr="00D91AEF">
        <w:rPr>
          <w:noProof/>
        </w:rPr>
        <w:fldChar w:fldCharType="separate"/>
      </w:r>
      <w:r w:rsidR="000A6F10">
        <w:rPr>
          <w:noProof/>
        </w:rPr>
        <w:t>54</w:t>
      </w:r>
      <w:r w:rsidRPr="00D91AEF">
        <w:rPr>
          <w:noProof/>
        </w:rPr>
        <w:fldChar w:fldCharType="end"/>
      </w:r>
    </w:p>
    <w:p w14:paraId="2853270A" w14:textId="147E5B73" w:rsidR="00D91AEF" w:rsidRDefault="00D91AEF" w:rsidP="003C27E0">
      <w:pPr>
        <w:pStyle w:val="TOC5"/>
        <w:ind w:right="1792"/>
        <w:rPr>
          <w:rFonts w:asciiTheme="minorHAnsi" w:eastAsiaTheme="minorEastAsia" w:hAnsiTheme="minorHAnsi" w:cstheme="minorBidi"/>
          <w:noProof/>
          <w:kern w:val="0"/>
          <w:sz w:val="22"/>
          <w:szCs w:val="22"/>
        </w:rPr>
      </w:pPr>
      <w:r>
        <w:rPr>
          <w:noProof/>
        </w:rPr>
        <w:t>2.15.12</w:t>
      </w:r>
      <w:r>
        <w:rPr>
          <w:noProof/>
        </w:rPr>
        <w:tab/>
        <w:t>Aboriginal and Torres Strait Islander adult health assessment</w:t>
      </w:r>
      <w:r w:rsidRPr="00D91AEF">
        <w:rPr>
          <w:noProof/>
        </w:rPr>
        <w:tab/>
      </w:r>
      <w:r w:rsidRPr="00D91AEF">
        <w:rPr>
          <w:noProof/>
        </w:rPr>
        <w:fldChar w:fldCharType="begin"/>
      </w:r>
      <w:r w:rsidRPr="00D91AEF">
        <w:rPr>
          <w:noProof/>
        </w:rPr>
        <w:instrText xml:space="preserve"> PAGEREF _Toc150781223 \h </w:instrText>
      </w:r>
      <w:r w:rsidRPr="00D91AEF">
        <w:rPr>
          <w:noProof/>
        </w:rPr>
      </w:r>
      <w:r w:rsidRPr="00D91AEF">
        <w:rPr>
          <w:noProof/>
        </w:rPr>
        <w:fldChar w:fldCharType="separate"/>
      </w:r>
      <w:r w:rsidR="000A6F10">
        <w:rPr>
          <w:noProof/>
        </w:rPr>
        <w:t>55</w:t>
      </w:r>
      <w:r w:rsidRPr="00D91AEF">
        <w:rPr>
          <w:noProof/>
        </w:rPr>
        <w:fldChar w:fldCharType="end"/>
      </w:r>
    </w:p>
    <w:p w14:paraId="190D84C6" w14:textId="2F27C602" w:rsidR="00D91AEF" w:rsidRDefault="00D91AEF" w:rsidP="003C27E0">
      <w:pPr>
        <w:pStyle w:val="TOC5"/>
        <w:ind w:right="1792"/>
        <w:rPr>
          <w:rFonts w:asciiTheme="minorHAnsi" w:eastAsiaTheme="minorEastAsia" w:hAnsiTheme="minorHAnsi" w:cstheme="minorBidi"/>
          <w:noProof/>
          <w:kern w:val="0"/>
          <w:sz w:val="22"/>
          <w:szCs w:val="22"/>
        </w:rPr>
      </w:pPr>
      <w:r>
        <w:rPr>
          <w:noProof/>
        </w:rPr>
        <w:t>2.15.13</w:t>
      </w:r>
      <w:r>
        <w:rPr>
          <w:noProof/>
        </w:rPr>
        <w:tab/>
        <w:t>Aboriginal and Torres Strait Islander Older Person’s Health Assessment</w:t>
      </w:r>
      <w:r w:rsidRPr="00D91AEF">
        <w:rPr>
          <w:noProof/>
        </w:rPr>
        <w:tab/>
      </w:r>
      <w:r w:rsidRPr="00D91AEF">
        <w:rPr>
          <w:noProof/>
        </w:rPr>
        <w:fldChar w:fldCharType="begin"/>
      </w:r>
      <w:r w:rsidRPr="00D91AEF">
        <w:rPr>
          <w:noProof/>
        </w:rPr>
        <w:instrText xml:space="preserve"> PAGEREF _Toc150781224 \h </w:instrText>
      </w:r>
      <w:r w:rsidRPr="00D91AEF">
        <w:rPr>
          <w:noProof/>
        </w:rPr>
      </w:r>
      <w:r w:rsidRPr="00D91AEF">
        <w:rPr>
          <w:noProof/>
        </w:rPr>
        <w:fldChar w:fldCharType="separate"/>
      </w:r>
      <w:r w:rsidR="000A6F10">
        <w:rPr>
          <w:noProof/>
        </w:rPr>
        <w:t>56</w:t>
      </w:r>
      <w:r w:rsidRPr="00D91AEF">
        <w:rPr>
          <w:noProof/>
        </w:rPr>
        <w:fldChar w:fldCharType="end"/>
      </w:r>
    </w:p>
    <w:p w14:paraId="36AB671D" w14:textId="7FB3B352" w:rsidR="00D91AEF" w:rsidRDefault="00D91AEF" w:rsidP="003C27E0">
      <w:pPr>
        <w:pStyle w:val="TOC5"/>
        <w:ind w:right="1792"/>
        <w:rPr>
          <w:rFonts w:asciiTheme="minorHAnsi" w:eastAsiaTheme="minorEastAsia" w:hAnsiTheme="minorHAnsi" w:cstheme="minorBidi"/>
          <w:noProof/>
          <w:kern w:val="0"/>
          <w:sz w:val="22"/>
          <w:szCs w:val="22"/>
        </w:rPr>
      </w:pPr>
      <w:r>
        <w:rPr>
          <w:noProof/>
        </w:rPr>
        <w:t>2.15.14</w:t>
      </w:r>
      <w:r>
        <w:rPr>
          <w:noProof/>
        </w:rPr>
        <w:tab/>
        <w:t>Restrictions on health assessments for Group A14</w:t>
      </w:r>
      <w:r w:rsidRPr="00D91AEF">
        <w:rPr>
          <w:noProof/>
        </w:rPr>
        <w:tab/>
      </w:r>
      <w:r w:rsidRPr="00D91AEF">
        <w:rPr>
          <w:noProof/>
        </w:rPr>
        <w:fldChar w:fldCharType="begin"/>
      </w:r>
      <w:r w:rsidRPr="00D91AEF">
        <w:rPr>
          <w:noProof/>
        </w:rPr>
        <w:instrText xml:space="preserve"> PAGEREF _Toc150781225 \h </w:instrText>
      </w:r>
      <w:r w:rsidRPr="00D91AEF">
        <w:rPr>
          <w:noProof/>
        </w:rPr>
      </w:r>
      <w:r w:rsidRPr="00D91AEF">
        <w:rPr>
          <w:noProof/>
        </w:rPr>
        <w:fldChar w:fldCharType="separate"/>
      </w:r>
      <w:r w:rsidR="000A6F10">
        <w:rPr>
          <w:noProof/>
        </w:rPr>
        <w:t>57</w:t>
      </w:r>
      <w:r w:rsidRPr="00D91AEF">
        <w:rPr>
          <w:noProof/>
        </w:rPr>
        <w:fldChar w:fldCharType="end"/>
      </w:r>
    </w:p>
    <w:p w14:paraId="689F8C70" w14:textId="2D5AB5EB" w:rsidR="00D91AEF" w:rsidRDefault="00D91AEF" w:rsidP="003C27E0">
      <w:pPr>
        <w:pStyle w:val="TOC5"/>
        <w:ind w:right="1792"/>
        <w:rPr>
          <w:rFonts w:asciiTheme="minorHAnsi" w:eastAsiaTheme="minorEastAsia" w:hAnsiTheme="minorHAnsi" w:cstheme="minorBidi"/>
          <w:noProof/>
          <w:kern w:val="0"/>
          <w:sz w:val="22"/>
          <w:szCs w:val="22"/>
        </w:rPr>
      </w:pPr>
      <w:r>
        <w:rPr>
          <w:noProof/>
        </w:rPr>
        <w:t>2.15.15</w:t>
      </w:r>
      <w:r>
        <w:rPr>
          <w:noProof/>
        </w:rPr>
        <w:tab/>
        <w:t>Items in Group A14</w:t>
      </w:r>
      <w:r w:rsidRPr="00D91AEF">
        <w:rPr>
          <w:noProof/>
        </w:rPr>
        <w:tab/>
      </w:r>
      <w:r w:rsidRPr="00D91AEF">
        <w:rPr>
          <w:noProof/>
        </w:rPr>
        <w:fldChar w:fldCharType="begin"/>
      </w:r>
      <w:r w:rsidRPr="00D91AEF">
        <w:rPr>
          <w:noProof/>
        </w:rPr>
        <w:instrText xml:space="preserve"> PAGEREF _Toc150781226 \h </w:instrText>
      </w:r>
      <w:r w:rsidRPr="00D91AEF">
        <w:rPr>
          <w:noProof/>
        </w:rPr>
      </w:r>
      <w:r w:rsidRPr="00D91AEF">
        <w:rPr>
          <w:noProof/>
        </w:rPr>
        <w:fldChar w:fldCharType="separate"/>
      </w:r>
      <w:r w:rsidR="000A6F10">
        <w:rPr>
          <w:noProof/>
        </w:rPr>
        <w:t>58</w:t>
      </w:r>
      <w:r w:rsidRPr="00D91AEF">
        <w:rPr>
          <w:noProof/>
        </w:rPr>
        <w:fldChar w:fldCharType="end"/>
      </w:r>
    </w:p>
    <w:p w14:paraId="4BDB9AC6" w14:textId="3D884C2D"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2.16—Group A15: GP management plans, team care arrangements and multidisciplinary care plans and case conferences</w:t>
      </w:r>
      <w:r w:rsidRPr="00D91AEF">
        <w:rPr>
          <w:b w:val="0"/>
          <w:noProof/>
          <w:sz w:val="18"/>
        </w:rPr>
        <w:tab/>
      </w:r>
      <w:r w:rsidRPr="00D91AEF">
        <w:rPr>
          <w:b w:val="0"/>
          <w:noProof/>
          <w:sz w:val="18"/>
        </w:rPr>
        <w:fldChar w:fldCharType="begin"/>
      </w:r>
      <w:r w:rsidRPr="00D91AEF">
        <w:rPr>
          <w:b w:val="0"/>
          <w:noProof/>
          <w:sz w:val="18"/>
        </w:rPr>
        <w:instrText xml:space="preserve"> PAGEREF _Toc150781227 \h </w:instrText>
      </w:r>
      <w:r w:rsidRPr="00D91AEF">
        <w:rPr>
          <w:b w:val="0"/>
          <w:noProof/>
          <w:sz w:val="18"/>
        </w:rPr>
      </w:r>
      <w:r w:rsidRPr="00D91AEF">
        <w:rPr>
          <w:b w:val="0"/>
          <w:noProof/>
          <w:sz w:val="18"/>
        </w:rPr>
        <w:fldChar w:fldCharType="separate"/>
      </w:r>
      <w:r w:rsidR="000A6F10">
        <w:rPr>
          <w:b w:val="0"/>
          <w:noProof/>
          <w:sz w:val="18"/>
        </w:rPr>
        <w:t>59</w:t>
      </w:r>
      <w:r w:rsidRPr="00D91AEF">
        <w:rPr>
          <w:b w:val="0"/>
          <w:noProof/>
          <w:sz w:val="18"/>
        </w:rPr>
        <w:fldChar w:fldCharType="end"/>
      </w:r>
    </w:p>
    <w:p w14:paraId="42CD81F6" w14:textId="7E57C1CE" w:rsidR="00D91AEF" w:rsidRDefault="00D91AEF" w:rsidP="003C27E0">
      <w:pPr>
        <w:pStyle w:val="TOC4"/>
        <w:ind w:right="1792"/>
        <w:rPr>
          <w:rFonts w:asciiTheme="minorHAnsi" w:eastAsiaTheme="minorEastAsia" w:hAnsiTheme="minorHAnsi" w:cstheme="minorBidi"/>
          <w:b w:val="0"/>
          <w:noProof/>
          <w:kern w:val="0"/>
          <w:sz w:val="22"/>
          <w:szCs w:val="22"/>
        </w:rPr>
      </w:pPr>
      <w:r>
        <w:rPr>
          <w:noProof/>
        </w:rPr>
        <w:t>Subdivision A—General</w:t>
      </w:r>
      <w:r w:rsidRPr="00D91AEF">
        <w:rPr>
          <w:b w:val="0"/>
          <w:noProof/>
          <w:sz w:val="18"/>
        </w:rPr>
        <w:tab/>
      </w:r>
      <w:r w:rsidRPr="00D91AEF">
        <w:rPr>
          <w:b w:val="0"/>
          <w:noProof/>
          <w:sz w:val="18"/>
        </w:rPr>
        <w:fldChar w:fldCharType="begin"/>
      </w:r>
      <w:r w:rsidRPr="00D91AEF">
        <w:rPr>
          <w:b w:val="0"/>
          <w:noProof/>
          <w:sz w:val="18"/>
        </w:rPr>
        <w:instrText xml:space="preserve"> PAGEREF _Toc150781228 \h </w:instrText>
      </w:r>
      <w:r w:rsidRPr="00D91AEF">
        <w:rPr>
          <w:b w:val="0"/>
          <w:noProof/>
          <w:sz w:val="18"/>
        </w:rPr>
      </w:r>
      <w:r w:rsidRPr="00D91AEF">
        <w:rPr>
          <w:b w:val="0"/>
          <w:noProof/>
          <w:sz w:val="18"/>
        </w:rPr>
        <w:fldChar w:fldCharType="separate"/>
      </w:r>
      <w:r w:rsidR="000A6F10">
        <w:rPr>
          <w:b w:val="0"/>
          <w:noProof/>
          <w:sz w:val="18"/>
        </w:rPr>
        <w:t>59</w:t>
      </w:r>
      <w:r w:rsidRPr="00D91AEF">
        <w:rPr>
          <w:b w:val="0"/>
          <w:noProof/>
          <w:sz w:val="18"/>
        </w:rPr>
        <w:fldChar w:fldCharType="end"/>
      </w:r>
    </w:p>
    <w:p w14:paraId="60FF80A6" w14:textId="761798FF" w:rsidR="00D91AEF" w:rsidRDefault="00D91AEF" w:rsidP="003C27E0">
      <w:pPr>
        <w:pStyle w:val="TOC5"/>
        <w:ind w:right="1792"/>
        <w:rPr>
          <w:rFonts w:asciiTheme="minorHAnsi" w:eastAsiaTheme="minorEastAsia" w:hAnsiTheme="minorHAnsi" w:cstheme="minorBidi"/>
          <w:noProof/>
          <w:kern w:val="0"/>
          <w:sz w:val="22"/>
          <w:szCs w:val="22"/>
        </w:rPr>
      </w:pPr>
      <w:r>
        <w:rPr>
          <w:noProof/>
        </w:rPr>
        <w:t>2.16.1</w:t>
      </w:r>
      <w:r>
        <w:rPr>
          <w:noProof/>
        </w:rPr>
        <w:tab/>
        <w:t>Restrictions on items 729 to 866—services by certain medical practitioners</w:t>
      </w:r>
      <w:r w:rsidRPr="00D91AEF">
        <w:rPr>
          <w:noProof/>
        </w:rPr>
        <w:tab/>
      </w:r>
      <w:r w:rsidRPr="00D91AEF">
        <w:rPr>
          <w:noProof/>
        </w:rPr>
        <w:fldChar w:fldCharType="begin"/>
      </w:r>
      <w:r w:rsidRPr="00D91AEF">
        <w:rPr>
          <w:noProof/>
        </w:rPr>
        <w:instrText xml:space="preserve"> PAGEREF _Toc150781229 \h </w:instrText>
      </w:r>
      <w:r w:rsidRPr="00D91AEF">
        <w:rPr>
          <w:noProof/>
        </w:rPr>
      </w:r>
      <w:r w:rsidRPr="00D91AEF">
        <w:rPr>
          <w:noProof/>
        </w:rPr>
        <w:fldChar w:fldCharType="separate"/>
      </w:r>
      <w:r w:rsidR="000A6F10">
        <w:rPr>
          <w:noProof/>
        </w:rPr>
        <w:t>59</w:t>
      </w:r>
      <w:r w:rsidRPr="00D91AEF">
        <w:rPr>
          <w:noProof/>
        </w:rPr>
        <w:fldChar w:fldCharType="end"/>
      </w:r>
    </w:p>
    <w:p w14:paraId="44F748AE" w14:textId="23E0108A" w:rsidR="00D91AEF" w:rsidRDefault="00D91AEF" w:rsidP="003C27E0">
      <w:pPr>
        <w:pStyle w:val="TOC4"/>
        <w:ind w:right="1792"/>
        <w:rPr>
          <w:rFonts w:asciiTheme="minorHAnsi" w:eastAsiaTheme="minorEastAsia" w:hAnsiTheme="minorHAnsi" w:cstheme="minorBidi"/>
          <w:b w:val="0"/>
          <w:noProof/>
          <w:kern w:val="0"/>
          <w:sz w:val="22"/>
          <w:szCs w:val="22"/>
        </w:rPr>
      </w:pPr>
      <w:r>
        <w:rPr>
          <w:noProof/>
        </w:rPr>
        <w:t>Subdivision B—Subgroup 1 of Group A15</w:t>
      </w:r>
      <w:r w:rsidRPr="00D91AEF">
        <w:rPr>
          <w:b w:val="0"/>
          <w:noProof/>
          <w:sz w:val="18"/>
        </w:rPr>
        <w:tab/>
      </w:r>
      <w:r w:rsidRPr="00D91AEF">
        <w:rPr>
          <w:b w:val="0"/>
          <w:noProof/>
          <w:sz w:val="18"/>
        </w:rPr>
        <w:fldChar w:fldCharType="begin"/>
      </w:r>
      <w:r w:rsidRPr="00D91AEF">
        <w:rPr>
          <w:b w:val="0"/>
          <w:noProof/>
          <w:sz w:val="18"/>
        </w:rPr>
        <w:instrText xml:space="preserve"> PAGEREF _Toc150781230 \h </w:instrText>
      </w:r>
      <w:r w:rsidRPr="00D91AEF">
        <w:rPr>
          <w:b w:val="0"/>
          <w:noProof/>
          <w:sz w:val="18"/>
        </w:rPr>
      </w:r>
      <w:r w:rsidRPr="00D91AEF">
        <w:rPr>
          <w:b w:val="0"/>
          <w:noProof/>
          <w:sz w:val="18"/>
        </w:rPr>
        <w:fldChar w:fldCharType="separate"/>
      </w:r>
      <w:r w:rsidR="000A6F10">
        <w:rPr>
          <w:b w:val="0"/>
          <w:noProof/>
          <w:sz w:val="18"/>
        </w:rPr>
        <w:t>59</w:t>
      </w:r>
      <w:r w:rsidRPr="00D91AEF">
        <w:rPr>
          <w:b w:val="0"/>
          <w:noProof/>
          <w:sz w:val="18"/>
        </w:rPr>
        <w:fldChar w:fldCharType="end"/>
      </w:r>
    </w:p>
    <w:p w14:paraId="5DAC1606" w14:textId="74AB90B6" w:rsidR="00D91AEF" w:rsidRDefault="00D91AEF" w:rsidP="003C27E0">
      <w:pPr>
        <w:pStyle w:val="TOC5"/>
        <w:ind w:right="1792"/>
        <w:rPr>
          <w:rFonts w:asciiTheme="minorHAnsi" w:eastAsiaTheme="minorEastAsia" w:hAnsiTheme="minorHAnsi" w:cstheme="minorBidi"/>
          <w:noProof/>
          <w:kern w:val="0"/>
          <w:sz w:val="22"/>
          <w:szCs w:val="22"/>
        </w:rPr>
      </w:pPr>
      <w:r>
        <w:rPr>
          <w:noProof/>
        </w:rPr>
        <w:t>2.16.2</w:t>
      </w:r>
      <w:r>
        <w:rPr>
          <w:noProof/>
        </w:rPr>
        <w:tab/>
        <w:t>Meaning of associated general practitioner</w:t>
      </w:r>
      <w:r w:rsidRPr="00D91AEF">
        <w:rPr>
          <w:noProof/>
        </w:rPr>
        <w:tab/>
      </w:r>
      <w:r w:rsidRPr="00D91AEF">
        <w:rPr>
          <w:noProof/>
        </w:rPr>
        <w:fldChar w:fldCharType="begin"/>
      </w:r>
      <w:r w:rsidRPr="00D91AEF">
        <w:rPr>
          <w:noProof/>
        </w:rPr>
        <w:instrText xml:space="preserve"> PAGEREF _Toc150781231 \h </w:instrText>
      </w:r>
      <w:r w:rsidRPr="00D91AEF">
        <w:rPr>
          <w:noProof/>
        </w:rPr>
      </w:r>
      <w:r w:rsidRPr="00D91AEF">
        <w:rPr>
          <w:noProof/>
        </w:rPr>
        <w:fldChar w:fldCharType="separate"/>
      </w:r>
      <w:r w:rsidR="000A6F10">
        <w:rPr>
          <w:noProof/>
        </w:rPr>
        <w:t>59</w:t>
      </w:r>
      <w:r w:rsidRPr="00D91AEF">
        <w:rPr>
          <w:noProof/>
        </w:rPr>
        <w:fldChar w:fldCharType="end"/>
      </w:r>
    </w:p>
    <w:p w14:paraId="2DD5C3B7" w14:textId="24373B2A" w:rsidR="00D91AEF" w:rsidRDefault="00D91AEF" w:rsidP="003C27E0">
      <w:pPr>
        <w:pStyle w:val="TOC5"/>
        <w:ind w:right="1792"/>
        <w:rPr>
          <w:rFonts w:asciiTheme="minorHAnsi" w:eastAsiaTheme="minorEastAsia" w:hAnsiTheme="minorHAnsi" w:cstheme="minorBidi"/>
          <w:noProof/>
          <w:kern w:val="0"/>
          <w:sz w:val="22"/>
          <w:szCs w:val="22"/>
        </w:rPr>
      </w:pPr>
      <w:r>
        <w:rPr>
          <w:noProof/>
        </w:rPr>
        <w:t>2.16.3</w:t>
      </w:r>
      <w:r>
        <w:rPr>
          <w:noProof/>
        </w:rPr>
        <w:tab/>
        <w:t>Meaning of contribute to a multidisciplinary care plan</w:t>
      </w:r>
      <w:r w:rsidRPr="00D91AEF">
        <w:rPr>
          <w:noProof/>
        </w:rPr>
        <w:tab/>
      </w:r>
      <w:r w:rsidRPr="00D91AEF">
        <w:rPr>
          <w:noProof/>
        </w:rPr>
        <w:fldChar w:fldCharType="begin"/>
      </w:r>
      <w:r w:rsidRPr="00D91AEF">
        <w:rPr>
          <w:noProof/>
        </w:rPr>
        <w:instrText xml:space="preserve"> PAGEREF _Toc150781232 \h </w:instrText>
      </w:r>
      <w:r w:rsidRPr="00D91AEF">
        <w:rPr>
          <w:noProof/>
        </w:rPr>
      </w:r>
      <w:r w:rsidRPr="00D91AEF">
        <w:rPr>
          <w:noProof/>
        </w:rPr>
        <w:fldChar w:fldCharType="separate"/>
      </w:r>
      <w:r w:rsidR="000A6F10">
        <w:rPr>
          <w:noProof/>
        </w:rPr>
        <w:t>60</w:t>
      </w:r>
      <w:r w:rsidRPr="00D91AEF">
        <w:rPr>
          <w:noProof/>
        </w:rPr>
        <w:fldChar w:fldCharType="end"/>
      </w:r>
    </w:p>
    <w:p w14:paraId="7CC20DA8" w14:textId="7E45103E" w:rsidR="00D91AEF" w:rsidRDefault="00D91AEF" w:rsidP="003C27E0">
      <w:pPr>
        <w:pStyle w:val="TOC5"/>
        <w:ind w:right="1792"/>
        <w:rPr>
          <w:rFonts w:asciiTheme="minorHAnsi" w:eastAsiaTheme="minorEastAsia" w:hAnsiTheme="minorHAnsi" w:cstheme="minorBidi"/>
          <w:noProof/>
          <w:kern w:val="0"/>
          <w:sz w:val="22"/>
          <w:szCs w:val="22"/>
        </w:rPr>
      </w:pPr>
      <w:r>
        <w:rPr>
          <w:noProof/>
        </w:rPr>
        <w:lastRenderedPageBreak/>
        <w:t>2.16.4</w:t>
      </w:r>
      <w:r>
        <w:rPr>
          <w:noProof/>
        </w:rPr>
        <w:tab/>
        <w:t>Meaning of coordinating the development of team care arrangements</w:t>
      </w:r>
      <w:r w:rsidRPr="00D91AEF">
        <w:rPr>
          <w:noProof/>
        </w:rPr>
        <w:tab/>
      </w:r>
      <w:r w:rsidRPr="00D91AEF">
        <w:rPr>
          <w:noProof/>
        </w:rPr>
        <w:fldChar w:fldCharType="begin"/>
      </w:r>
      <w:r w:rsidRPr="00D91AEF">
        <w:rPr>
          <w:noProof/>
        </w:rPr>
        <w:instrText xml:space="preserve"> PAGEREF _Toc150781233 \h </w:instrText>
      </w:r>
      <w:r w:rsidRPr="00D91AEF">
        <w:rPr>
          <w:noProof/>
        </w:rPr>
      </w:r>
      <w:r w:rsidRPr="00D91AEF">
        <w:rPr>
          <w:noProof/>
        </w:rPr>
        <w:fldChar w:fldCharType="separate"/>
      </w:r>
      <w:r w:rsidR="000A6F10">
        <w:rPr>
          <w:noProof/>
        </w:rPr>
        <w:t>60</w:t>
      </w:r>
      <w:r w:rsidRPr="00D91AEF">
        <w:rPr>
          <w:noProof/>
        </w:rPr>
        <w:fldChar w:fldCharType="end"/>
      </w:r>
    </w:p>
    <w:p w14:paraId="3B92DF7E" w14:textId="4EDD4AA2" w:rsidR="00D91AEF" w:rsidRDefault="00D91AEF" w:rsidP="003C27E0">
      <w:pPr>
        <w:pStyle w:val="TOC5"/>
        <w:ind w:right="1792"/>
        <w:rPr>
          <w:rFonts w:asciiTheme="minorHAnsi" w:eastAsiaTheme="minorEastAsia" w:hAnsiTheme="minorHAnsi" w:cstheme="minorBidi"/>
          <w:noProof/>
          <w:kern w:val="0"/>
          <w:sz w:val="22"/>
          <w:szCs w:val="22"/>
        </w:rPr>
      </w:pPr>
      <w:r>
        <w:rPr>
          <w:noProof/>
        </w:rPr>
        <w:t>2.16.5</w:t>
      </w:r>
      <w:r>
        <w:rPr>
          <w:noProof/>
        </w:rPr>
        <w:tab/>
        <w:t>Meaning of coordinating a review of team care arrangements</w:t>
      </w:r>
      <w:r w:rsidRPr="00D91AEF">
        <w:rPr>
          <w:noProof/>
        </w:rPr>
        <w:tab/>
      </w:r>
      <w:r w:rsidRPr="00D91AEF">
        <w:rPr>
          <w:noProof/>
        </w:rPr>
        <w:fldChar w:fldCharType="begin"/>
      </w:r>
      <w:r w:rsidRPr="00D91AEF">
        <w:rPr>
          <w:noProof/>
        </w:rPr>
        <w:instrText xml:space="preserve"> PAGEREF _Toc150781234 \h </w:instrText>
      </w:r>
      <w:r w:rsidRPr="00D91AEF">
        <w:rPr>
          <w:noProof/>
        </w:rPr>
      </w:r>
      <w:r w:rsidRPr="00D91AEF">
        <w:rPr>
          <w:noProof/>
        </w:rPr>
        <w:fldChar w:fldCharType="separate"/>
      </w:r>
      <w:r w:rsidR="000A6F10">
        <w:rPr>
          <w:noProof/>
        </w:rPr>
        <w:t>61</w:t>
      </w:r>
      <w:r w:rsidRPr="00D91AEF">
        <w:rPr>
          <w:noProof/>
        </w:rPr>
        <w:fldChar w:fldCharType="end"/>
      </w:r>
    </w:p>
    <w:p w14:paraId="0C94A930" w14:textId="7AC53D7B" w:rsidR="00D91AEF" w:rsidRDefault="00D91AEF" w:rsidP="003C27E0">
      <w:pPr>
        <w:pStyle w:val="TOC5"/>
        <w:ind w:right="1792"/>
        <w:rPr>
          <w:rFonts w:asciiTheme="minorHAnsi" w:eastAsiaTheme="minorEastAsia" w:hAnsiTheme="minorHAnsi" w:cstheme="minorBidi"/>
          <w:noProof/>
          <w:kern w:val="0"/>
          <w:sz w:val="22"/>
          <w:szCs w:val="22"/>
        </w:rPr>
      </w:pPr>
      <w:r>
        <w:rPr>
          <w:noProof/>
        </w:rPr>
        <w:t>2.16.6</w:t>
      </w:r>
      <w:r>
        <w:rPr>
          <w:noProof/>
        </w:rPr>
        <w:tab/>
        <w:t>Meaning of multidisciplinary care plan</w:t>
      </w:r>
      <w:r w:rsidRPr="00D91AEF">
        <w:rPr>
          <w:noProof/>
        </w:rPr>
        <w:tab/>
      </w:r>
      <w:r w:rsidRPr="00D91AEF">
        <w:rPr>
          <w:noProof/>
        </w:rPr>
        <w:fldChar w:fldCharType="begin"/>
      </w:r>
      <w:r w:rsidRPr="00D91AEF">
        <w:rPr>
          <w:noProof/>
        </w:rPr>
        <w:instrText xml:space="preserve"> PAGEREF _Toc150781235 \h </w:instrText>
      </w:r>
      <w:r w:rsidRPr="00D91AEF">
        <w:rPr>
          <w:noProof/>
        </w:rPr>
      </w:r>
      <w:r w:rsidRPr="00D91AEF">
        <w:rPr>
          <w:noProof/>
        </w:rPr>
        <w:fldChar w:fldCharType="separate"/>
      </w:r>
      <w:r w:rsidR="000A6F10">
        <w:rPr>
          <w:noProof/>
        </w:rPr>
        <w:t>62</w:t>
      </w:r>
      <w:r w:rsidRPr="00D91AEF">
        <w:rPr>
          <w:noProof/>
        </w:rPr>
        <w:fldChar w:fldCharType="end"/>
      </w:r>
    </w:p>
    <w:p w14:paraId="3E2B43B2" w14:textId="233BAF03" w:rsidR="00D91AEF" w:rsidRDefault="00D91AEF" w:rsidP="003C27E0">
      <w:pPr>
        <w:pStyle w:val="TOC5"/>
        <w:ind w:right="1792"/>
        <w:rPr>
          <w:rFonts w:asciiTheme="minorHAnsi" w:eastAsiaTheme="minorEastAsia" w:hAnsiTheme="minorHAnsi" w:cstheme="minorBidi"/>
          <w:noProof/>
          <w:kern w:val="0"/>
          <w:sz w:val="22"/>
          <w:szCs w:val="22"/>
        </w:rPr>
      </w:pPr>
      <w:r>
        <w:rPr>
          <w:noProof/>
        </w:rPr>
        <w:t>2.16.7</w:t>
      </w:r>
      <w:r>
        <w:rPr>
          <w:noProof/>
        </w:rPr>
        <w:tab/>
        <w:t>Meaning of preparing a GP management plan</w:t>
      </w:r>
      <w:r w:rsidRPr="00D91AEF">
        <w:rPr>
          <w:noProof/>
        </w:rPr>
        <w:tab/>
      </w:r>
      <w:r w:rsidRPr="00D91AEF">
        <w:rPr>
          <w:noProof/>
        </w:rPr>
        <w:fldChar w:fldCharType="begin"/>
      </w:r>
      <w:r w:rsidRPr="00D91AEF">
        <w:rPr>
          <w:noProof/>
        </w:rPr>
        <w:instrText xml:space="preserve"> PAGEREF _Toc150781236 \h </w:instrText>
      </w:r>
      <w:r w:rsidRPr="00D91AEF">
        <w:rPr>
          <w:noProof/>
        </w:rPr>
      </w:r>
      <w:r w:rsidRPr="00D91AEF">
        <w:rPr>
          <w:noProof/>
        </w:rPr>
        <w:fldChar w:fldCharType="separate"/>
      </w:r>
      <w:r w:rsidR="000A6F10">
        <w:rPr>
          <w:noProof/>
        </w:rPr>
        <w:t>62</w:t>
      </w:r>
      <w:r w:rsidRPr="00D91AEF">
        <w:rPr>
          <w:noProof/>
        </w:rPr>
        <w:fldChar w:fldCharType="end"/>
      </w:r>
    </w:p>
    <w:p w14:paraId="1CD0D26B" w14:textId="323D0C11" w:rsidR="00D91AEF" w:rsidRDefault="00D91AEF" w:rsidP="003C27E0">
      <w:pPr>
        <w:pStyle w:val="TOC5"/>
        <w:ind w:right="1792"/>
        <w:rPr>
          <w:rFonts w:asciiTheme="minorHAnsi" w:eastAsiaTheme="minorEastAsia" w:hAnsiTheme="minorHAnsi" w:cstheme="minorBidi"/>
          <w:noProof/>
          <w:kern w:val="0"/>
          <w:sz w:val="22"/>
          <w:szCs w:val="22"/>
        </w:rPr>
      </w:pPr>
      <w:r>
        <w:rPr>
          <w:noProof/>
        </w:rPr>
        <w:t>2.16.8</w:t>
      </w:r>
      <w:r>
        <w:rPr>
          <w:noProof/>
        </w:rPr>
        <w:tab/>
        <w:t>Meaning of reviewing a GP management plan</w:t>
      </w:r>
      <w:r w:rsidRPr="00D91AEF">
        <w:rPr>
          <w:noProof/>
        </w:rPr>
        <w:tab/>
      </w:r>
      <w:r w:rsidRPr="00D91AEF">
        <w:rPr>
          <w:noProof/>
        </w:rPr>
        <w:fldChar w:fldCharType="begin"/>
      </w:r>
      <w:r w:rsidRPr="00D91AEF">
        <w:rPr>
          <w:noProof/>
        </w:rPr>
        <w:instrText xml:space="preserve"> PAGEREF _Toc150781237 \h </w:instrText>
      </w:r>
      <w:r w:rsidRPr="00D91AEF">
        <w:rPr>
          <w:noProof/>
        </w:rPr>
      </w:r>
      <w:r w:rsidRPr="00D91AEF">
        <w:rPr>
          <w:noProof/>
        </w:rPr>
        <w:fldChar w:fldCharType="separate"/>
      </w:r>
      <w:r w:rsidR="000A6F10">
        <w:rPr>
          <w:noProof/>
        </w:rPr>
        <w:t>63</w:t>
      </w:r>
      <w:r w:rsidRPr="00D91AEF">
        <w:rPr>
          <w:noProof/>
        </w:rPr>
        <w:fldChar w:fldCharType="end"/>
      </w:r>
    </w:p>
    <w:p w14:paraId="122502AE" w14:textId="2F0736F9" w:rsidR="00D91AEF" w:rsidRDefault="00D91AEF" w:rsidP="003C27E0">
      <w:pPr>
        <w:pStyle w:val="TOC5"/>
        <w:ind w:right="1792"/>
        <w:rPr>
          <w:rFonts w:asciiTheme="minorHAnsi" w:eastAsiaTheme="minorEastAsia" w:hAnsiTheme="minorHAnsi" w:cstheme="minorBidi"/>
          <w:noProof/>
          <w:kern w:val="0"/>
          <w:sz w:val="22"/>
          <w:szCs w:val="22"/>
        </w:rPr>
      </w:pPr>
      <w:r>
        <w:rPr>
          <w:noProof/>
        </w:rPr>
        <w:t>2.16.9</w:t>
      </w:r>
      <w:r>
        <w:rPr>
          <w:noProof/>
        </w:rPr>
        <w:tab/>
        <w:t>Restrictions on items 721, 723, 729, 731 and 732—services for certain patients</w:t>
      </w:r>
      <w:r w:rsidRPr="00D91AEF">
        <w:rPr>
          <w:noProof/>
        </w:rPr>
        <w:tab/>
      </w:r>
      <w:r w:rsidRPr="00D91AEF">
        <w:rPr>
          <w:noProof/>
        </w:rPr>
        <w:fldChar w:fldCharType="begin"/>
      </w:r>
      <w:r w:rsidRPr="00D91AEF">
        <w:rPr>
          <w:noProof/>
        </w:rPr>
        <w:instrText xml:space="preserve"> PAGEREF _Toc150781238 \h </w:instrText>
      </w:r>
      <w:r w:rsidRPr="00D91AEF">
        <w:rPr>
          <w:noProof/>
        </w:rPr>
      </w:r>
      <w:r w:rsidRPr="00D91AEF">
        <w:rPr>
          <w:noProof/>
        </w:rPr>
        <w:fldChar w:fldCharType="separate"/>
      </w:r>
      <w:r w:rsidR="000A6F10">
        <w:rPr>
          <w:noProof/>
        </w:rPr>
        <w:t>63</w:t>
      </w:r>
      <w:r w:rsidRPr="00D91AEF">
        <w:rPr>
          <w:noProof/>
        </w:rPr>
        <w:fldChar w:fldCharType="end"/>
      </w:r>
    </w:p>
    <w:p w14:paraId="30E47C58" w14:textId="7700E9B2" w:rsidR="00D91AEF" w:rsidRDefault="00D91AEF" w:rsidP="003C27E0">
      <w:pPr>
        <w:pStyle w:val="TOC5"/>
        <w:ind w:right="1792"/>
        <w:rPr>
          <w:rFonts w:asciiTheme="minorHAnsi" w:eastAsiaTheme="minorEastAsia" w:hAnsiTheme="minorHAnsi" w:cstheme="minorBidi"/>
          <w:noProof/>
          <w:kern w:val="0"/>
          <w:sz w:val="22"/>
          <w:szCs w:val="22"/>
        </w:rPr>
      </w:pPr>
      <w:r>
        <w:rPr>
          <w:noProof/>
        </w:rPr>
        <w:t>2.16.10</w:t>
      </w:r>
      <w:r>
        <w:rPr>
          <w:noProof/>
        </w:rPr>
        <w:tab/>
        <w:t>Restrictions on items 721, 723 and 732</w:t>
      </w:r>
      <w:r w:rsidRPr="00D91AEF">
        <w:rPr>
          <w:noProof/>
        </w:rPr>
        <w:tab/>
      </w:r>
      <w:r w:rsidRPr="00D91AEF">
        <w:rPr>
          <w:noProof/>
        </w:rPr>
        <w:fldChar w:fldCharType="begin"/>
      </w:r>
      <w:r w:rsidRPr="00D91AEF">
        <w:rPr>
          <w:noProof/>
        </w:rPr>
        <w:instrText xml:space="preserve"> PAGEREF _Toc150781239 \h </w:instrText>
      </w:r>
      <w:r w:rsidRPr="00D91AEF">
        <w:rPr>
          <w:noProof/>
        </w:rPr>
      </w:r>
      <w:r w:rsidRPr="00D91AEF">
        <w:rPr>
          <w:noProof/>
        </w:rPr>
        <w:fldChar w:fldCharType="separate"/>
      </w:r>
      <w:r w:rsidR="000A6F10">
        <w:rPr>
          <w:noProof/>
        </w:rPr>
        <w:t>65</w:t>
      </w:r>
      <w:r w:rsidRPr="00D91AEF">
        <w:rPr>
          <w:noProof/>
        </w:rPr>
        <w:fldChar w:fldCharType="end"/>
      </w:r>
    </w:p>
    <w:p w14:paraId="4882F91C" w14:textId="4AD671B2" w:rsidR="00D91AEF" w:rsidRDefault="00D91AEF" w:rsidP="003C27E0">
      <w:pPr>
        <w:pStyle w:val="TOC5"/>
        <w:ind w:right="1792"/>
        <w:rPr>
          <w:rFonts w:asciiTheme="minorHAnsi" w:eastAsiaTheme="minorEastAsia" w:hAnsiTheme="minorHAnsi" w:cstheme="minorBidi"/>
          <w:noProof/>
          <w:kern w:val="0"/>
          <w:sz w:val="22"/>
          <w:szCs w:val="22"/>
        </w:rPr>
      </w:pPr>
      <w:r>
        <w:rPr>
          <w:noProof/>
        </w:rPr>
        <w:t>2.16.11</w:t>
      </w:r>
      <w:r>
        <w:rPr>
          <w:noProof/>
        </w:rPr>
        <w:tab/>
        <w:t>Restrictions on other items—services provided on same day as services in items 721, 723 and 732</w:t>
      </w:r>
      <w:r w:rsidRPr="00D91AEF">
        <w:rPr>
          <w:noProof/>
        </w:rPr>
        <w:tab/>
      </w:r>
      <w:r w:rsidRPr="00D91AEF">
        <w:rPr>
          <w:noProof/>
        </w:rPr>
        <w:fldChar w:fldCharType="begin"/>
      </w:r>
      <w:r w:rsidRPr="00D91AEF">
        <w:rPr>
          <w:noProof/>
        </w:rPr>
        <w:instrText xml:space="preserve"> PAGEREF _Toc150781240 \h </w:instrText>
      </w:r>
      <w:r w:rsidRPr="00D91AEF">
        <w:rPr>
          <w:noProof/>
        </w:rPr>
      </w:r>
      <w:r w:rsidRPr="00D91AEF">
        <w:rPr>
          <w:noProof/>
        </w:rPr>
        <w:fldChar w:fldCharType="separate"/>
      </w:r>
      <w:r w:rsidR="000A6F10">
        <w:rPr>
          <w:noProof/>
        </w:rPr>
        <w:t>65</w:t>
      </w:r>
      <w:r w:rsidRPr="00D91AEF">
        <w:rPr>
          <w:noProof/>
        </w:rPr>
        <w:fldChar w:fldCharType="end"/>
      </w:r>
    </w:p>
    <w:p w14:paraId="639B8967" w14:textId="3709661C" w:rsidR="00D91AEF" w:rsidRDefault="00D91AEF" w:rsidP="003C27E0">
      <w:pPr>
        <w:pStyle w:val="TOC5"/>
        <w:ind w:right="1792"/>
        <w:rPr>
          <w:rFonts w:asciiTheme="minorHAnsi" w:eastAsiaTheme="minorEastAsia" w:hAnsiTheme="minorHAnsi" w:cstheme="minorBidi"/>
          <w:noProof/>
          <w:kern w:val="0"/>
          <w:sz w:val="22"/>
          <w:szCs w:val="22"/>
        </w:rPr>
      </w:pPr>
      <w:r>
        <w:rPr>
          <w:noProof/>
        </w:rPr>
        <w:t>2.16.12</w:t>
      </w:r>
      <w:r>
        <w:rPr>
          <w:noProof/>
        </w:rPr>
        <w:tab/>
        <w:t>Conditions relating to timing of services in items 721, 723, 729, 731 and 732 if exceptional circumstances do not exist</w:t>
      </w:r>
      <w:r w:rsidRPr="00D91AEF">
        <w:rPr>
          <w:noProof/>
        </w:rPr>
        <w:tab/>
      </w:r>
      <w:r w:rsidRPr="00D91AEF">
        <w:rPr>
          <w:noProof/>
        </w:rPr>
        <w:fldChar w:fldCharType="begin"/>
      </w:r>
      <w:r w:rsidRPr="00D91AEF">
        <w:rPr>
          <w:noProof/>
        </w:rPr>
        <w:instrText xml:space="preserve"> PAGEREF _Toc150781241 \h </w:instrText>
      </w:r>
      <w:r w:rsidRPr="00D91AEF">
        <w:rPr>
          <w:noProof/>
        </w:rPr>
      </w:r>
      <w:r w:rsidRPr="00D91AEF">
        <w:rPr>
          <w:noProof/>
        </w:rPr>
        <w:fldChar w:fldCharType="separate"/>
      </w:r>
      <w:r w:rsidR="000A6F10">
        <w:rPr>
          <w:noProof/>
        </w:rPr>
        <w:t>65</w:t>
      </w:r>
      <w:r w:rsidRPr="00D91AEF">
        <w:rPr>
          <w:noProof/>
        </w:rPr>
        <w:fldChar w:fldCharType="end"/>
      </w:r>
    </w:p>
    <w:p w14:paraId="60F31347" w14:textId="35405E98" w:rsidR="00D91AEF" w:rsidRDefault="00D91AEF" w:rsidP="003C27E0">
      <w:pPr>
        <w:pStyle w:val="TOC5"/>
        <w:ind w:right="1792"/>
        <w:rPr>
          <w:rFonts w:asciiTheme="minorHAnsi" w:eastAsiaTheme="minorEastAsia" w:hAnsiTheme="minorHAnsi" w:cstheme="minorBidi"/>
          <w:noProof/>
          <w:kern w:val="0"/>
          <w:sz w:val="22"/>
          <w:szCs w:val="22"/>
        </w:rPr>
      </w:pPr>
      <w:r>
        <w:rPr>
          <w:noProof/>
        </w:rPr>
        <w:t>2.16.13</w:t>
      </w:r>
      <w:r>
        <w:rPr>
          <w:noProof/>
        </w:rPr>
        <w:tab/>
        <w:t>Items in Subgroup 1 of Group A15</w:t>
      </w:r>
      <w:r w:rsidRPr="00D91AEF">
        <w:rPr>
          <w:noProof/>
        </w:rPr>
        <w:tab/>
      </w:r>
      <w:r w:rsidRPr="00D91AEF">
        <w:rPr>
          <w:noProof/>
        </w:rPr>
        <w:fldChar w:fldCharType="begin"/>
      </w:r>
      <w:r w:rsidRPr="00D91AEF">
        <w:rPr>
          <w:noProof/>
        </w:rPr>
        <w:instrText xml:space="preserve"> PAGEREF _Toc150781242 \h </w:instrText>
      </w:r>
      <w:r w:rsidRPr="00D91AEF">
        <w:rPr>
          <w:noProof/>
        </w:rPr>
      </w:r>
      <w:r w:rsidRPr="00D91AEF">
        <w:rPr>
          <w:noProof/>
        </w:rPr>
        <w:fldChar w:fldCharType="separate"/>
      </w:r>
      <w:r w:rsidR="000A6F10">
        <w:rPr>
          <w:noProof/>
        </w:rPr>
        <w:t>67</w:t>
      </w:r>
      <w:r w:rsidRPr="00D91AEF">
        <w:rPr>
          <w:noProof/>
        </w:rPr>
        <w:fldChar w:fldCharType="end"/>
      </w:r>
    </w:p>
    <w:p w14:paraId="683762FB" w14:textId="384956F3" w:rsidR="00D91AEF" w:rsidRDefault="00D91AEF" w:rsidP="003C27E0">
      <w:pPr>
        <w:pStyle w:val="TOC4"/>
        <w:ind w:right="1792"/>
        <w:rPr>
          <w:rFonts w:asciiTheme="minorHAnsi" w:eastAsiaTheme="minorEastAsia" w:hAnsiTheme="minorHAnsi" w:cstheme="minorBidi"/>
          <w:b w:val="0"/>
          <w:noProof/>
          <w:kern w:val="0"/>
          <w:sz w:val="22"/>
          <w:szCs w:val="22"/>
        </w:rPr>
      </w:pPr>
      <w:r>
        <w:rPr>
          <w:noProof/>
        </w:rPr>
        <w:t>Subdivision C—Subgroup 2 of Group A15</w:t>
      </w:r>
      <w:r w:rsidRPr="00D91AEF">
        <w:rPr>
          <w:b w:val="0"/>
          <w:noProof/>
          <w:sz w:val="18"/>
        </w:rPr>
        <w:tab/>
      </w:r>
      <w:r w:rsidRPr="00D91AEF">
        <w:rPr>
          <w:b w:val="0"/>
          <w:noProof/>
          <w:sz w:val="18"/>
        </w:rPr>
        <w:fldChar w:fldCharType="begin"/>
      </w:r>
      <w:r w:rsidRPr="00D91AEF">
        <w:rPr>
          <w:b w:val="0"/>
          <w:noProof/>
          <w:sz w:val="18"/>
        </w:rPr>
        <w:instrText xml:space="preserve"> PAGEREF _Toc150781243 \h </w:instrText>
      </w:r>
      <w:r w:rsidRPr="00D91AEF">
        <w:rPr>
          <w:b w:val="0"/>
          <w:noProof/>
          <w:sz w:val="18"/>
        </w:rPr>
      </w:r>
      <w:r w:rsidRPr="00D91AEF">
        <w:rPr>
          <w:b w:val="0"/>
          <w:noProof/>
          <w:sz w:val="18"/>
        </w:rPr>
        <w:fldChar w:fldCharType="separate"/>
      </w:r>
      <w:r w:rsidR="000A6F10">
        <w:rPr>
          <w:b w:val="0"/>
          <w:noProof/>
          <w:sz w:val="18"/>
        </w:rPr>
        <w:t>68</w:t>
      </w:r>
      <w:r w:rsidRPr="00D91AEF">
        <w:rPr>
          <w:b w:val="0"/>
          <w:noProof/>
          <w:sz w:val="18"/>
        </w:rPr>
        <w:fldChar w:fldCharType="end"/>
      </w:r>
    </w:p>
    <w:p w14:paraId="2FDD2F5F" w14:textId="4A5B6A78" w:rsidR="00D91AEF" w:rsidRDefault="00D91AEF" w:rsidP="003C27E0">
      <w:pPr>
        <w:pStyle w:val="TOC5"/>
        <w:ind w:right="1792"/>
        <w:rPr>
          <w:rFonts w:asciiTheme="minorHAnsi" w:eastAsiaTheme="minorEastAsia" w:hAnsiTheme="minorHAnsi" w:cstheme="minorBidi"/>
          <w:noProof/>
          <w:kern w:val="0"/>
          <w:sz w:val="22"/>
          <w:szCs w:val="22"/>
        </w:rPr>
      </w:pPr>
      <w:r>
        <w:rPr>
          <w:noProof/>
        </w:rPr>
        <w:t>2.16.14</w:t>
      </w:r>
      <w:r>
        <w:rPr>
          <w:noProof/>
        </w:rPr>
        <w:tab/>
        <w:t>Meaning of multidisciplinary discharge case conference</w:t>
      </w:r>
      <w:r w:rsidRPr="00D91AEF">
        <w:rPr>
          <w:noProof/>
        </w:rPr>
        <w:tab/>
      </w:r>
      <w:r w:rsidRPr="00D91AEF">
        <w:rPr>
          <w:noProof/>
        </w:rPr>
        <w:fldChar w:fldCharType="begin"/>
      </w:r>
      <w:r w:rsidRPr="00D91AEF">
        <w:rPr>
          <w:noProof/>
        </w:rPr>
        <w:instrText xml:space="preserve"> PAGEREF _Toc150781244 \h </w:instrText>
      </w:r>
      <w:r w:rsidRPr="00D91AEF">
        <w:rPr>
          <w:noProof/>
        </w:rPr>
      </w:r>
      <w:r w:rsidRPr="00D91AEF">
        <w:rPr>
          <w:noProof/>
        </w:rPr>
        <w:fldChar w:fldCharType="separate"/>
      </w:r>
      <w:r w:rsidR="000A6F10">
        <w:rPr>
          <w:noProof/>
        </w:rPr>
        <w:t>68</w:t>
      </w:r>
      <w:r w:rsidRPr="00D91AEF">
        <w:rPr>
          <w:noProof/>
        </w:rPr>
        <w:fldChar w:fldCharType="end"/>
      </w:r>
    </w:p>
    <w:p w14:paraId="536F1079" w14:textId="7C8CDF4A" w:rsidR="00D91AEF" w:rsidRDefault="00D91AEF" w:rsidP="003C27E0">
      <w:pPr>
        <w:pStyle w:val="TOC5"/>
        <w:ind w:right="1792"/>
        <w:rPr>
          <w:rFonts w:asciiTheme="minorHAnsi" w:eastAsiaTheme="minorEastAsia" w:hAnsiTheme="minorHAnsi" w:cstheme="minorBidi"/>
          <w:noProof/>
          <w:kern w:val="0"/>
          <w:sz w:val="22"/>
          <w:szCs w:val="22"/>
        </w:rPr>
      </w:pPr>
      <w:r>
        <w:rPr>
          <w:noProof/>
        </w:rPr>
        <w:t>2.16.15</w:t>
      </w:r>
      <w:r>
        <w:rPr>
          <w:noProof/>
        </w:rPr>
        <w:tab/>
        <w:t>Meaning of organise and coordinate</w:t>
      </w:r>
      <w:r w:rsidRPr="00D91AEF">
        <w:rPr>
          <w:noProof/>
        </w:rPr>
        <w:tab/>
      </w:r>
      <w:r w:rsidRPr="00D91AEF">
        <w:rPr>
          <w:noProof/>
        </w:rPr>
        <w:fldChar w:fldCharType="begin"/>
      </w:r>
      <w:r w:rsidRPr="00D91AEF">
        <w:rPr>
          <w:noProof/>
        </w:rPr>
        <w:instrText xml:space="preserve"> PAGEREF _Toc150781245 \h </w:instrText>
      </w:r>
      <w:r w:rsidRPr="00D91AEF">
        <w:rPr>
          <w:noProof/>
        </w:rPr>
      </w:r>
      <w:r w:rsidRPr="00D91AEF">
        <w:rPr>
          <w:noProof/>
        </w:rPr>
        <w:fldChar w:fldCharType="separate"/>
      </w:r>
      <w:r w:rsidR="000A6F10">
        <w:rPr>
          <w:noProof/>
        </w:rPr>
        <w:t>68</w:t>
      </w:r>
      <w:r w:rsidRPr="00D91AEF">
        <w:rPr>
          <w:noProof/>
        </w:rPr>
        <w:fldChar w:fldCharType="end"/>
      </w:r>
    </w:p>
    <w:p w14:paraId="66D7DE4D" w14:textId="2FBB2F4C" w:rsidR="00D91AEF" w:rsidRDefault="00D91AEF" w:rsidP="003C27E0">
      <w:pPr>
        <w:pStyle w:val="TOC5"/>
        <w:ind w:right="1792"/>
        <w:rPr>
          <w:rFonts w:asciiTheme="minorHAnsi" w:eastAsiaTheme="minorEastAsia" w:hAnsiTheme="minorHAnsi" w:cstheme="minorBidi"/>
          <w:noProof/>
          <w:kern w:val="0"/>
          <w:sz w:val="22"/>
          <w:szCs w:val="22"/>
        </w:rPr>
      </w:pPr>
      <w:r>
        <w:rPr>
          <w:noProof/>
        </w:rPr>
        <w:t>2.16.16</w:t>
      </w:r>
      <w:r>
        <w:rPr>
          <w:noProof/>
        </w:rPr>
        <w:tab/>
        <w:t>Meaning of participate</w:t>
      </w:r>
      <w:r w:rsidRPr="00D91AEF">
        <w:rPr>
          <w:noProof/>
        </w:rPr>
        <w:tab/>
      </w:r>
      <w:r w:rsidRPr="00D91AEF">
        <w:rPr>
          <w:noProof/>
        </w:rPr>
        <w:fldChar w:fldCharType="begin"/>
      </w:r>
      <w:r w:rsidRPr="00D91AEF">
        <w:rPr>
          <w:noProof/>
        </w:rPr>
        <w:instrText xml:space="preserve"> PAGEREF _Toc150781246 \h </w:instrText>
      </w:r>
      <w:r w:rsidRPr="00D91AEF">
        <w:rPr>
          <w:noProof/>
        </w:rPr>
      </w:r>
      <w:r w:rsidRPr="00D91AEF">
        <w:rPr>
          <w:noProof/>
        </w:rPr>
        <w:fldChar w:fldCharType="separate"/>
      </w:r>
      <w:r w:rsidR="000A6F10">
        <w:rPr>
          <w:noProof/>
        </w:rPr>
        <w:t>69</w:t>
      </w:r>
      <w:r w:rsidRPr="00D91AEF">
        <w:rPr>
          <w:noProof/>
        </w:rPr>
        <w:fldChar w:fldCharType="end"/>
      </w:r>
    </w:p>
    <w:p w14:paraId="027822D8" w14:textId="4515E672" w:rsidR="00D91AEF" w:rsidRDefault="00D91AEF" w:rsidP="003C27E0">
      <w:pPr>
        <w:pStyle w:val="TOC5"/>
        <w:ind w:right="1792"/>
        <w:rPr>
          <w:rFonts w:asciiTheme="minorHAnsi" w:eastAsiaTheme="minorEastAsia" w:hAnsiTheme="minorHAnsi" w:cstheme="minorBidi"/>
          <w:noProof/>
          <w:kern w:val="0"/>
          <w:sz w:val="22"/>
          <w:szCs w:val="22"/>
        </w:rPr>
      </w:pPr>
      <w:r>
        <w:rPr>
          <w:noProof/>
        </w:rPr>
        <w:t>2.16.17</w:t>
      </w:r>
      <w:r>
        <w:rPr>
          <w:noProof/>
        </w:rPr>
        <w:tab/>
        <w:t>Meaning of coordinating</w:t>
      </w:r>
      <w:r w:rsidRPr="00D91AEF">
        <w:rPr>
          <w:noProof/>
        </w:rPr>
        <w:tab/>
      </w:r>
      <w:r w:rsidRPr="00D91AEF">
        <w:rPr>
          <w:noProof/>
        </w:rPr>
        <w:fldChar w:fldCharType="begin"/>
      </w:r>
      <w:r w:rsidRPr="00D91AEF">
        <w:rPr>
          <w:noProof/>
        </w:rPr>
        <w:instrText xml:space="preserve"> PAGEREF _Toc150781247 \h </w:instrText>
      </w:r>
      <w:r w:rsidRPr="00D91AEF">
        <w:rPr>
          <w:noProof/>
        </w:rPr>
      </w:r>
      <w:r w:rsidRPr="00D91AEF">
        <w:rPr>
          <w:noProof/>
        </w:rPr>
        <w:fldChar w:fldCharType="separate"/>
      </w:r>
      <w:r w:rsidR="000A6F10">
        <w:rPr>
          <w:noProof/>
        </w:rPr>
        <w:t>69</w:t>
      </w:r>
      <w:r w:rsidRPr="00D91AEF">
        <w:rPr>
          <w:noProof/>
        </w:rPr>
        <w:fldChar w:fldCharType="end"/>
      </w:r>
    </w:p>
    <w:p w14:paraId="55DD570A" w14:textId="69AC5591" w:rsidR="00D91AEF" w:rsidRDefault="00D91AEF" w:rsidP="003C27E0">
      <w:pPr>
        <w:pStyle w:val="TOC5"/>
        <w:ind w:right="1792"/>
        <w:rPr>
          <w:rFonts w:asciiTheme="minorHAnsi" w:eastAsiaTheme="minorEastAsia" w:hAnsiTheme="minorHAnsi" w:cstheme="minorBidi"/>
          <w:noProof/>
          <w:kern w:val="0"/>
          <w:sz w:val="22"/>
          <w:szCs w:val="22"/>
        </w:rPr>
      </w:pPr>
      <w:r>
        <w:rPr>
          <w:noProof/>
        </w:rPr>
        <w:t>2.16.18</w:t>
      </w:r>
      <w:r>
        <w:rPr>
          <w:noProof/>
        </w:rPr>
        <w:tab/>
        <w:t>Meaning of case conference team</w:t>
      </w:r>
      <w:r w:rsidRPr="00D91AEF">
        <w:rPr>
          <w:noProof/>
        </w:rPr>
        <w:tab/>
      </w:r>
      <w:r w:rsidRPr="00D91AEF">
        <w:rPr>
          <w:noProof/>
        </w:rPr>
        <w:fldChar w:fldCharType="begin"/>
      </w:r>
      <w:r w:rsidRPr="00D91AEF">
        <w:rPr>
          <w:noProof/>
        </w:rPr>
        <w:instrText xml:space="preserve"> PAGEREF _Toc150781248 \h </w:instrText>
      </w:r>
      <w:r w:rsidRPr="00D91AEF">
        <w:rPr>
          <w:noProof/>
        </w:rPr>
      </w:r>
      <w:r w:rsidRPr="00D91AEF">
        <w:rPr>
          <w:noProof/>
        </w:rPr>
        <w:fldChar w:fldCharType="separate"/>
      </w:r>
      <w:r w:rsidR="000A6F10">
        <w:rPr>
          <w:noProof/>
        </w:rPr>
        <w:t>70</w:t>
      </w:r>
      <w:r w:rsidRPr="00D91AEF">
        <w:rPr>
          <w:noProof/>
        </w:rPr>
        <w:fldChar w:fldCharType="end"/>
      </w:r>
    </w:p>
    <w:p w14:paraId="2760F8AC" w14:textId="3AF0EA00" w:rsidR="00D91AEF" w:rsidRDefault="00D91AEF" w:rsidP="003C27E0">
      <w:pPr>
        <w:pStyle w:val="TOC5"/>
        <w:ind w:right="1792"/>
        <w:rPr>
          <w:rFonts w:asciiTheme="minorHAnsi" w:eastAsiaTheme="minorEastAsia" w:hAnsiTheme="minorHAnsi" w:cstheme="minorBidi"/>
          <w:noProof/>
          <w:kern w:val="0"/>
          <w:sz w:val="22"/>
          <w:szCs w:val="22"/>
        </w:rPr>
      </w:pPr>
      <w:r>
        <w:rPr>
          <w:noProof/>
        </w:rPr>
        <w:t>2.16.19</w:t>
      </w:r>
      <w:r>
        <w:rPr>
          <w:noProof/>
        </w:rPr>
        <w:tab/>
        <w:t>Restrictions on item 880—certain patients</w:t>
      </w:r>
      <w:r w:rsidRPr="00D91AEF">
        <w:rPr>
          <w:noProof/>
        </w:rPr>
        <w:tab/>
      </w:r>
      <w:r w:rsidRPr="00D91AEF">
        <w:rPr>
          <w:noProof/>
        </w:rPr>
        <w:fldChar w:fldCharType="begin"/>
      </w:r>
      <w:r w:rsidRPr="00D91AEF">
        <w:rPr>
          <w:noProof/>
        </w:rPr>
        <w:instrText xml:space="preserve"> PAGEREF _Toc150781249 \h </w:instrText>
      </w:r>
      <w:r w:rsidRPr="00D91AEF">
        <w:rPr>
          <w:noProof/>
        </w:rPr>
      </w:r>
      <w:r w:rsidRPr="00D91AEF">
        <w:rPr>
          <w:noProof/>
        </w:rPr>
        <w:fldChar w:fldCharType="separate"/>
      </w:r>
      <w:r w:rsidR="000A6F10">
        <w:rPr>
          <w:noProof/>
        </w:rPr>
        <w:t>70</w:t>
      </w:r>
      <w:r w:rsidRPr="00D91AEF">
        <w:rPr>
          <w:noProof/>
        </w:rPr>
        <w:fldChar w:fldCharType="end"/>
      </w:r>
    </w:p>
    <w:p w14:paraId="4E30A764" w14:textId="0EA7736C" w:rsidR="00D91AEF" w:rsidRDefault="00D91AEF" w:rsidP="003C27E0">
      <w:pPr>
        <w:pStyle w:val="TOC5"/>
        <w:ind w:right="1792"/>
        <w:rPr>
          <w:rFonts w:asciiTheme="minorHAnsi" w:eastAsiaTheme="minorEastAsia" w:hAnsiTheme="minorHAnsi" w:cstheme="minorBidi"/>
          <w:noProof/>
          <w:kern w:val="0"/>
          <w:sz w:val="22"/>
          <w:szCs w:val="22"/>
        </w:rPr>
      </w:pPr>
      <w:r>
        <w:rPr>
          <w:noProof/>
        </w:rPr>
        <w:t>2.16.19A</w:t>
      </w:r>
      <w:r>
        <w:rPr>
          <w:noProof/>
        </w:rPr>
        <w:tab/>
        <w:t>Restrictions on items 930 to 964</w:t>
      </w:r>
      <w:r w:rsidRPr="00D91AEF">
        <w:rPr>
          <w:noProof/>
        </w:rPr>
        <w:tab/>
      </w:r>
      <w:r w:rsidRPr="00D91AEF">
        <w:rPr>
          <w:noProof/>
        </w:rPr>
        <w:fldChar w:fldCharType="begin"/>
      </w:r>
      <w:r w:rsidRPr="00D91AEF">
        <w:rPr>
          <w:noProof/>
        </w:rPr>
        <w:instrText xml:space="preserve"> PAGEREF _Toc150781250 \h </w:instrText>
      </w:r>
      <w:r w:rsidRPr="00D91AEF">
        <w:rPr>
          <w:noProof/>
        </w:rPr>
      </w:r>
      <w:r w:rsidRPr="00D91AEF">
        <w:rPr>
          <w:noProof/>
        </w:rPr>
        <w:fldChar w:fldCharType="separate"/>
      </w:r>
      <w:r w:rsidR="000A6F10">
        <w:rPr>
          <w:noProof/>
        </w:rPr>
        <w:t>71</w:t>
      </w:r>
      <w:r w:rsidRPr="00D91AEF">
        <w:rPr>
          <w:noProof/>
        </w:rPr>
        <w:fldChar w:fldCharType="end"/>
      </w:r>
    </w:p>
    <w:p w14:paraId="3B92770D" w14:textId="2D3EF508" w:rsidR="00D91AEF" w:rsidRDefault="00D91AEF" w:rsidP="003C27E0">
      <w:pPr>
        <w:pStyle w:val="TOC5"/>
        <w:ind w:right="1792"/>
        <w:rPr>
          <w:rFonts w:asciiTheme="minorHAnsi" w:eastAsiaTheme="minorEastAsia" w:hAnsiTheme="minorHAnsi" w:cstheme="minorBidi"/>
          <w:noProof/>
          <w:kern w:val="0"/>
          <w:sz w:val="22"/>
          <w:szCs w:val="22"/>
        </w:rPr>
      </w:pPr>
      <w:r>
        <w:rPr>
          <w:noProof/>
        </w:rPr>
        <w:t>2.16.20</w:t>
      </w:r>
      <w:r>
        <w:rPr>
          <w:noProof/>
        </w:rPr>
        <w:tab/>
        <w:t>Items in Subgroup 2 of Group A15</w:t>
      </w:r>
      <w:r w:rsidRPr="00D91AEF">
        <w:rPr>
          <w:noProof/>
        </w:rPr>
        <w:tab/>
      </w:r>
      <w:r w:rsidRPr="00D91AEF">
        <w:rPr>
          <w:noProof/>
        </w:rPr>
        <w:fldChar w:fldCharType="begin"/>
      </w:r>
      <w:r w:rsidRPr="00D91AEF">
        <w:rPr>
          <w:noProof/>
        </w:rPr>
        <w:instrText xml:space="preserve"> PAGEREF _Toc150781251 \h </w:instrText>
      </w:r>
      <w:r w:rsidRPr="00D91AEF">
        <w:rPr>
          <w:noProof/>
        </w:rPr>
      </w:r>
      <w:r w:rsidRPr="00D91AEF">
        <w:rPr>
          <w:noProof/>
        </w:rPr>
        <w:fldChar w:fldCharType="separate"/>
      </w:r>
      <w:r w:rsidR="000A6F10">
        <w:rPr>
          <w:noProof/>
        </w:rPr>
        <w:t>71</w:t>
      </w:r>
      <w:r w:rsidRPr="00D91AEF">
        <w:rPr>
          <w:noProof/>
        </w:rPr>
        <w:fldChar w:fldCharType="end"/>
      </w:r>
    </w:p>
    <w:p w14:paraId="7CEE11C0" w14:textId="4EBA8852"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2.17—Group A17: Domiciliary and residential medication management reviews</w:t>
      </w:r>
      <w:r w:rsidRPr="00D91AEF">
        <w:rPr>
          <w:b w:val="0"/>
          <w:noProof/>
          <w:sz w:val="18"/>
        </w:rPr>
        <w:tab/>
      </w:r>
      <w:r w:rsidRPr="00D91AEF">
        <w:rPr>
          <w:b w:val="0"/>
          <w:noProof/>
          <w:sz w:val="18"/>
        </w:rPr>
        <w:fldChar w:fldCharType="begin"/>
      </w:r>
      <w:r w:rsidRPr="00D91AEF">
        <w:rPr>
          <w:b w:val="0"/>
          <w:noProof/>
          <w:sz w:val="18"/>
        </w:rPr>
        <w:instrText xml:space="preserve"> PAGEREF _Toc150781252 \h </w:instrText>
      </w:r>
      <w:r w:rsidRPr="00D91AEF">
        <w:rPr>
          <w:b w:val="0"/>
          <w:noProof/>
          <w:sz w:val="18"/>
        </w:rPr>
      </w:r>
      <w:r w:rsidRPr="00D91AEF">
        <w:rPr>
          <w:b w:val="0"/>
          <w:noProof/>
          <w:sz w:val="18"/>
        </w:rPr>
        <w:fldChar w:fldCharType="separate"/>
      </w:r>
      <w:r w:rsidR="000A6F10">
        <w:rPr>
          <w:b w:val="0"/>
          <w:noProof/>
          <w:sz w:val="18"/>
        </w:rPr>
        <w:t>76</w:t>
      </w:r>
      <w:r w:rsidRPr="00D91AEF">
        <w:rPr>
          <w:b w:val="0"/>
          <w:noProof/>
          <w:sz w:val="18"/>
        </w:rPr>
        <w:fldChar w:fldCharType="end"/>
      </w:r>
    </w:p>
    <w:p w14:paraId="542BDF65" w14:textId="2E0D68E2" w:rsidR="00D91AEF" w:rsidRDefault="00D91AEF" w:rsidP="003C27E0">
      <w:pPr>
        <w:pStyle w:val="TOC5"/>
        <w:ind w:right="1792"/>
        <w:rPr>
          <w:rFonts w:asciiTheme="minorHAnsi" w:eastAsiaTheme="minorEastAsia" w:hAnsiTheme="minorHAnsi" w:cstheme="minorBidi"/>
          <w:noProof/>
          <w:kern w:val="0"/>
          <w:sz w:val="22"/>
          <w:szCs w:val="22"/>
        </w:rPr>
      </w:pPr>
      <w:r>
        <w:rPr>
          <w:noProof/>
        </w:rPr>
        <w:t>2.17.1</w:t>
      </w:r>
      <w:r>
        <w:rPr>
          <w:noProof/>
        </w:rPr>
        <w:tab/>
        <w:t>Meaning of living in a community setting</w:t>
      </w:r>
      <w:r w:rsidRPr="00D91AEF">
        <w:rPr>
          <w:noProof/>
        </w:rPr>
        <w:tab/>
      </w:r>
      <w:r w:rsidRPr="00D91AEF">
        <w:rPr>
          <w:noProof/>
        </w:rPr>
        <w:fldChar w:fldCharType="begin"/>
      </w:r>
      <w:r w:rsidRPr="00D91AEF">
        <w:rPr>
          <w:noProof/>
        </w:rPr>
        <w:instrText xml:space="preserve"> PAGEREF _Toc150781253 \h </w:instrText>
      </w:r>
      <w:r w:rsidRPr="00D91AEF">
        <w:rPr>
          <w:noProof/>
        </w:rPr>
      </w:r>
      <w:r w:rsidRPr="00D91AEF">
        <w:rPr>
          <w:noProof/>
        </w:rPr>
        <w:fldChar w:fldCharType="separate"/>
      </w:r>
      <w:r w:rsidR="000A6F10">
        <w:rPr>
          <w:noProof/>
        </w:rPr>
        <w:t>76</w:t>
      </w:r>
      <w:r w:rsidRPr="00D91AEF">
        <w:rPr>
          <w:noProof/>
        </w:rPr>
        <w:fldChar w:fldCharType="end"/>
      </w:r>
    </w:p>
    <w:p w14:paraId="32260E38" w14:textId="1148CABA" w:rsidR="00D91AEF" w:rsidRDefault="00D91AEF" w:rsidP="003C27E0">
      <w:pPr>
        <w:pStyle w:val="TOC5"/>
        <w:ind w:right="1792"/>
        <w:rPr>
          <w:rFonts w:asciiTheme="minorHAnsi" w:eastAsiaTheme="minorEastAsia" w:hAnsiTheme="minorHAnsi" w:cstheme="minorBidi"/>
          <w:noProof/>
          <w:kern w:val="0"/>
          <w:sz w:val="22"/>
          <w:szCs w:val="22"/>
        </w:rPr>
      </w:pPr>
      <w:r>
        <w:rPr>
          <w:noProof/>
        </w:rPr>
        <w:t>2.17.2</w:t>
      </w:r>
      <w:r>
        <w:rPr>
          <w:noProof/>
        </w:rPr>
        <w:tab/>
        <w:t>Meaning of residential medication management review</w:t>
      </w:r>
      <w:r w:rsidRPr="00D91AEF">
        <w:rPr>
          <w:noProof/>
        </w:rPr>
        <w:tab/>
      </w:r>
      <w:r w:rsidRPr="00D91AEF">
        <w:rPr>
          <w:noProof/>
        </w:rPr>
        <w:fldChar w:fldCharType="begin"/>
      </w:r>
      <w:r w:rsidRPr="00D91AEF">
        <w:rPr>
          <w:noProof/>
        </w:rPr>
        <w:instrText xml:space="preserve"> PAGEREF _Toc150781254 \h </w:instrText>
      </w:r>
      <w:r w:rsidRPr="00D91AEF">
        <w:rPr>
          <w:noProof/>
        </w:rPr>
      </w:r>
      <w:r w:rsidRPr="00D91AEF">
        <w:rPr>
          <w:noProof/>
        </w:rPr>
        <w:fldChar w:fldCharType="separate"/>
      </w:r>
      <w:r w:rsidR="000A6F10">
        <w:rPr>
          <w:noProof/>
        </w:rPr>
        <w:t>77</w:t>
      </w:r>
      <w:r w:rsidRPr="00D91AEF">
        <w:rPr>
          <w:noProof/>
        </w:rPr>
        <w:fldChar w:fldCharType="end"/>
      </w:r>
    </w:p>
    <w:p w14:paraId="78FC3CBA" w14:textId="02822F12" w:rsidR="00D91AEF" w:rsidRDefault="00D91AEF" w:rsidP="003C27E0">
      <w:pPr>
        <w:pStyle w:val="TOC5"/>
        <w:ind w:right="1792"/>
        <w:rPr>
          <w:rFonts w:asciiTheme="minorHAnsi" w:eastAsiaTheme="minorEastAsia" w:hAnsiTheme="minorHAnsi" w:cstheme="minorBidi"/>
          <w:noProof/>
          <w:kern w:val="0"/>
          <w:sz w:val="22"/>
          <w:szCs w:val="22"/>
        </w:rPr>
      </w:pPr>
      <w:r>
        <w:rPr>
          <w:noProof/>
        </w:rPr>
        <w:t>2.17.3</w:t>
      </w:r>
      <w:r>
        <w:rPr>
          <w:noProof/>
        </w:rPr>
        <w:tab/>
        <w:t>Restrictions on items 900 and 903</w:t>
      </w:r>
      <w:r w:rsidRPr="00D91AEF">
        <w:rPr>
          <w:noProof/>
        </w:rPr>
        <w:tab/>
      </w:r>
      <w:r w:rsidRPr="00D91AEF">
        <w:rPr>
          <w:noProof/>
        </w:rPr>
        <w:fldChar w:fldCharType="begin"/>
      </w:r>
      <w:r w:rsidRPr="00D91AEF">
        <w:rPr>
          <w:noProof/>
        </w:rPr>
        <w:instrText xml:space="preserve"> PAGEREF _Toc150781255 \h </w:instrText>
      </w:r>
      <w:r w:rsidRPr="00D91AEF">
        <w:rPr>
          <w:noProof/>
        </w:rPr>
      </w:r>
      <w:r w:rsidRPr="00D91AEF">
        <w:rPr>
          <w:noProof/>
        </w:rPr>
        <w:fldChar w:fldCharType="separate"/>
      </w:r>
      <w:r w:rsidR="000A6F10">
        <w:rPr>
          <w:noProof/>
        </w:rPr>
        <w:t>78</w:t>
      </w:r>
      <w:r w:rsidRPr="00D91AEF">
        <w:rPr>
          <w:noProof/>
        </w:rPr>
        <w:fldChar w:fldCharType="end"/>
      </w:r>
    </w:p>
    <w:p w14:paraId="7FB2A939" w14:textId="60798BB1" w:rsidR="00D91AEF" w:rsidRDefault="00D91AEF" w:rsidP="003C27E0">
      <w:pPr>
        <w:pStyle w:val="TOC5"/>
        <w:ind w:right="1792"/>
        <w:rPr>
          <w:rFonts w:asciiTheme="minorHAnsi" w:eastAsiaTheme="minorEastAsia" w:hAnsiTheme="minorHAnsi" w:cstheme="minorBidi"/>
          <w:noProof/>
          <w:kern w:val="0"/>
          <w:sz w:val="22"/>
          <w:szCs w:val="22"/>
        </w:rPr>
      </w:pPr>
      <w:r>
        <w:rPr>
          <w:noProof/>
        </w:rPr>
        <w:t>2.17.4</w:t>
      </w:r>
      <w:r>
        <w:rPr>
          <w:noProof/>
        </w:rPr>
        <w:tab/>
        <w:t>Items in Group A17</w:t>
      </w:r>
      <w:r w:rsidRPr="00D91AEF">
        <w:rPr>
          <w:noProof/>
        </w:rPr>
        <w:tab/>
      </w:r>
      <w:r w:rsidRPr="00D91AEF">
        <w:rPr>
          <w:noProof/>
        </w:rPr>
        <w:fldChar w:fldCharType="begin"/>
      </w:r>
      <w:r w:rsidRPr="00D91AEF">
        <w:rPr>
          <w:noProof/>
        </w:rPr>
        <w:instrText xml:space="preserve"> PAGEREF _Toc150781256 \h </w:instrText>
      </w:r>
      <w:r w:rsidRPr="00D91AEF">
        <w:rPr>
          <w:noProof/>
        </w:rPr>
      </w:r>
      <w:r w:rsidRPr="00D91AEF">
        <w:rPr>
          <w:noProof/>
        </w:rPr>
        <w:fldChar w:fldCharType="separate"/>
      </w:r>
      <w:r w:rsidR="000A6F10">
        <w:rPr>
          <w:noProof/>
        </w:rPr>
        <w:t>78</w:t>
      </w:r>
      <w:r w:rsidRPr="00D91AEF">
        <w:rPr>
          <w:noProof/>
        </w:rPr>
        <w:fldChar w:fldCharType="end"/>
      </w:r>
    </w:p>
    <w:p w14:paraId="0412E114" w14:textId="0436B104"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2.18—Group A30: Medical practitioner video conferencing consultation</w:t>
      </w:r>
      <w:r w:rsidRPr="00D91AEF">
        <w:rPr>
          <w:b w:val="0"/>
          <w:noProof/>
          <w:sz w:val="18"/>
        </w:rPr>
        <w:tab/>
      </w:r>
      <w:r w:rsidRPr="00D91AEF">
        <w:rPr>
          <w:b w:val="0"/>
          <w:noProof/>
          <w:sz w:val="18"/>
        </w:rPr>
        <w:fldChar w:fldCharType="begin"/>
      </w:r>
      <w:r w:rsidRPr="00D91AEF">
        <w:rPr>
          <w:b w:val="0"/>
          <w:noProof/>
          <w:sz w:val="18"/>
        </w:rPr>
        <w:instrText xml:space="preserve"> PAGEREF _Toc150781257 \h </w:instrText>
      </w:r>
      <w:r w:rsidRPr="00D91AEF">
        <w:rPr>
          <w:b w:val="0"/>
          <w:noProof/>
          <w:sz w:val="18"/>
        </w:rPr>
      </w:r>
      <w:r w:rsidRPr="00D91AEF">
        <w:rPr>
          <w:b w:val="0"/>
          <w:noProof/>
          <w:sz w:val="18"/>
        </w:rPr>
        <w:fldChar w:fldCharType="separate"/>
      </w:r>
      <w:r w:rsidR="000A6F10">
        <w:rPr>
          <w:b w:val="0"/>
          <w:noProof/>
          <w:sz w:val="18"/>
        </w:rPr>
        <w:t>79</w:t>
      </w:r>
      <w:r w:rsidRPr="00D91AEF">
        <w:rPr>
          <w:b w:val="0"/>
          <w:noProof/>
          <w:sz w:val="18"/>
        </w:rPr>
        <w:fldChar w:fldCharType="end"/>
      </w:r>
    </w:p>
    <w:p w14:paraId="635168FF" w14:textId="27C8672D" w:rsidR="00D91AEF" w:rsidRDefault="00D91AEF" w:rsidP="003C27E0">
      <w:pPr>
        <w:pStyle w:val="TOC5"/>
        <w:ind w:right="1792"/>
        <w:rPr>
          <w:rFonts w:asciiTheme="minorHAnsi" w:eastAsiaTheme="minorEastAsia" w:hAnsiTheme="minorHAnsi" w:cstheme="minorBidi"/>
          <w:noProof/>
          <w:kern w:val="0"/>
          <w:sz w:val="22"/>
          <w:szCs w:val="22"/>
        </w:rPr>
      </w:pPr>
      <w:r>
        <w:rPr>
          <w:noProof/>
        </w:rPr>
        <w:t>2.18.4</w:t>
      </w:r>
      <w:r>
        <w:rPr>
          <w:noProof/>
        </w:rPr>
        <w:tab/>
        <w:t xml:space="preserve">Restrictions on </w:t>
      </w:r>
      <w:r w:rsidRPr="00D56159">
        <w:rPr>
          <w:rFonts w:eastAsia="Calibri"/>
          <w:noProof/>
        </w:rPr>
        <w:t>items in Subgroups 5 and 6 of Group A30 (video conferencing consultation attendances for patients in rural and remote areas)</w:t>
      </w:r>
      <w:r w:rsidRPr="00D91AEF">
        <w:rPr>
          <w:noProof/>
        </w:rPr>
        <w:tab/>
      </w:r>
      <w:r w:rsidRPr="00D91AEF">
        <w:rPr>
          <w:noProof/>
        </w:rPr>
        <w:fldChar w:fldCharType="begin"/>
      </w:r>
      <w:r w:rsidRPr="00D91AEF">
        <w:rPr>
          <w:noProof/>
        </w:rPr>
        <w:instrText xml:space="preserve"> PAGEREF _Toc150781258 \h </w:instrText>
      </w:r>
      <w:r w:rsidRPr="00D91AEF">
        <w:rPr>
          <w:noProof/>
        </w:rPr>
      </w:r>
      <w:r w:rsidRPr="00D91AEF">
        <w:rPr>
          <w:noProof/>
        </w:rPr>
        <w:fldChar w:fldCharType="separate"/>
      </w:r>
      <w:r w:rsidR="000A6F10">
        <w:rPr>
          <w:noProof/>
        </w:rPr>
        <w:t>79</w:t>
      </w:r>
      <w:r w:rsidRPr="00D91AEF">
        <w:rPr>
          <w:noProof/>
        </w:rPr>
        <w:fldChar w:fldCharType="end"/>
      </w:r>
    </w:p>
    <w:p w14:paraId="4535E956" w14:textId="61854CDC" w:rsidR="00D91AEF" w:rsidRDefault="00D91AEF" w:rsidP="003C27E0">
      <w:pPr>
        <w:pStyle w:val="TOC5"/>
        <w:ind w:right="1792"/>
        <w:rPr>
          <w:rFonts w:asciiTheme="minorHAnsi" w:eastAsiaTheme="minorEastAsia" w:hAnsiTheme="minorHAnsi" w:cstheme="minorBidi"/>
          <w:noProof/>
          <w:kern w:val="0"/>
          <w:sz w:val="22"/>
          <w:szCs w:val="22"/>
        </w:rPr>
      </w:pPr>
      <w:r>
        <w:rPr>
          <w:noProof/>
        </w:rPr>
        <w:t>2.18.5</w:t>
      </w:r>
      <w:r>
        <w:rPr>
          <w:noProof/>
        </w:rPr>
        <w:tab/>
        <w:t>Items in Group A30</w:t>
      </w:r>
      <w:r w:rsidRPr="00D91AEF">
        <w:rPr>
          <w:noProof/>
        </w:rPr>
        <w:tab/>
      </w:r>
      <w:r w:rsidRPr="00D91AEF">
        <w:rPr>
          <w:noProof/>
        </w:rPr>
        <w:fldChar w:fldCharType="begin"/>
      </w:r>
      <w:r w:rsidRPr="00D91AEF">
        <w:rPr>
          <w:noProof/>
        </w:rPr>
        <w:instrText xml:space="preserve"> PAGEREF _Toc150781259 \h </w:instrText>
      </w:r>
      <w:r w:rsidRPr="00D91AEF">
        <w:rPr>
          <w:noProof/>
        </w:rPr>
      </w:r>
      <w:r w:rsidRPr="00D91AEF">
        <w:rPr>
          <w:noProof/>
        </w:rPr>
        <w:fldChar w:fldCharType="separate"/>
      </w:r>
      <w:r w:rsidR="000A6F10">
        <w:rPr>
          <w:noProof/>
        </w:rPr>
        <w:t>79</w:t>
      </w:r>
      <w:r w:rsidRPr="00D91AEF">
        <w:rPr>
          <w:noProof/>
        </w:rPr>
        <w:fldChar w:fldCharType="end"/>
      </w:r>
    </w:p>
    <w:p w14:paraId="404554E5" w14:textId="79D85E22"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2.20—Group A20: Mental health care</w:t>
      </w:r>
      <w:r w:rsidRPr="00D91AEF">
        <w:rPr>
          <w:b w:val="0"/>
          <w:noProof/>
          <w:sz w:val="18"/>
        </w:rPr>
        <w:tab/>
      </w:r>
      <w:r w:rsidRPr="00D91AEF">
        <w:rPr>
          <w:b w:val="0"/>
          <w:noProof/>
          <w:sz w:val="18"/>
        </w:rPr>
        <w:fldChar w:fldCharType="begin"/>
      </w:r>
      <w:r w:rsidRPr="00D91AEF">
        <w:rPr>
          <w:b w:val="0"/>
          <w:noProof/>
          <w:sz w:val="18"/>
        </w:rPr>
        <w:instrText xml:space="preserve"> PAGEREF _Toc150781260 \h </w:instrText>
      </w:r>
      <w:r w:rsidRPr="00D91AEF">
        <w:rPr>
          <w:b w:val="0"/>
          <w:noProof/>
          <w:sz w:val="18"/>
        </w:rPr>
      </w:r>
      <w:r w:rsidRPr="00D91AEF">
        <w:rPr>
          <w:b w:val="0"/>
          <w:noProof/>
          <w:sz w:val="18"/>
        </w:rPr>
        <w:fldChar w:fldCharType="separate"/>
      </w:r>
      <w:r w:rsidR="000A6F10">
        <w:rPr>
          <w:b w:val="0"/>
          <w:noProof/>
          <w:sz w:val="18"/>
        </w:rPr>
        <w:t>79</w:t>
      </w:r>
      <w:r w:rsidRPr="00D91AEF">
        <w:rPr>
          <w:b w:val="0"/>
          <w:noProof/>
          <w:sz w:val="18"/>
        </w:rPr>
        <w:fldChar w:fldCharType="end"/>
      </w:r>
    </w:p>
    <w:p w14:paraId="3ED6A810" w14:textId="2A394329" w:rsidR="00D91AEF" w:rsidRDefault="00D91AEF" w:rsidP="003C27E0">
      <w:pPr>
        <w:pStyle w:val="TOC5"/>
        <w:ind w:right="1792"/>
        <w:rPr>
          <w:rFonts w:asciiTheme="minorHAnsi" w:eastAsiaTheme="minorEastAsia" w:hAnsiTheme="minorHAnsi" w:cstheme="minorBidi"/>
          <w:noProof/>
          <w:kern w:val="0"/>
          <w:sz w:val="22"/>
          <w:szCs w:val="22"/>
        </w:rPr>
      </w:pPr>
      <w:r>
        <w:rPr>
          <w:noProof/>
        </w:rPr>
        <w:t>2.20.1</w:t>
      </w:r>
      <w:r>
        <w:rPr>
          <w:noProof/>
        </w:rPr>
        <w:tab/>
        <w:t>Definitions</w:t>
      </w:r>
      <w:r w:rsidRPr="00D91AEF">
        <w:rPr>
          <w:noProof/>
        </w:rPr>
        <w:tab/>
      </w:r>
      <w:r w:rsidRPr="00D91AEF">
        <w:rPr>
          <w:noProof/>
        </w:rPr>
        <w:fldChar w:fldCharType="begin"/>
      </w:r>
      <w:r w:rsidRPr="00D91AEF">
        <w:rPr>
          <w:noProof/>
        </w:rPr>
        <w:instrText xml:space="preserve"> PAGEREF _Toc150781261 \h </w:instrText>
      </w:r>
      <w:r w:rsidRPr="00D91AEF">
        <w:rPr>
          <w:noProof/>
        </w:rPr>
      </w:r>
      <w:r w:rsidRPr="00D91AEF">
        <w:rPr>
          <w:noProof/>
        </w:rPr>
        <w:fldChar w:fldCharType="separate"/>
      </w:r>
      <w:r w:rsidR="000A6F10">
        <w:rPr>
          <w:noProof/>
        </w:rPr>
        <w:t>79</w:t>
      </w:r>
      <w:r w:rsidRPr="00D91AEF">
        <w:rPr>
          <w:noProof/>
        </w:rPr>
        <w:fldChar w:fldCharType="end"/>
      </w:r>
    </w:p>
    <w:p w14:paraId="4BFA439B" w14:textId="2A220226" w:rsidR="00D91AEF" w:rsidRDefault="00D91AEF" w:rsidP="003C27E0">
      <w:pPr>
        <w:pStyle w:val="TOC5"/>
        <w:ind w:right="1792"/>
        <w:rPr>
          <w:rFonts w:asciiTheme="minorHAnsi" w:eastAsiaTheme="minorEastAsia" w:hAnsiTheme="minorHAnsi" w:cstheme="minorBidi"/>
          <w:noProof/>
          <w:kern w:val="0"/>
          <w:sz w:val="22"/>
          <w:szCs w:val="22"/>
        </w:rPr>
      </w:pPr>
      <w:r>
        <w:rPr>
          <w:noProof/>
        </w:rPr>
        <w:t>2.20.2</w:t>
      </w:r>
      <w:r>
        <w:rPr>
          <w:noProof/>
        </w:rPr>
        <w:tab/>
        <w:t>Meaning of amount under clause 2.20.2</w:t>
      </w:r>
      <w:r w:rsidRPr="00D91AEF">
        <w:rPr>
          <w:noProof/>
        </w:rPr>
        <w:tab/>
      </w:r>
      <w:r w:rsidRPr="00D91AEF">
        <w:rPr>
          <w:noProof/>
        </w:rPr>
        <w:fldChar w:fldCharType="begin"/>
      </w:r>
      <w:r w:rsidRPr="00D91AEF">
        <w:rPr>
          <w:noProof/>
        </w:rPr>
        <w:instrText xml:space="preserve"> PAGEREF _Toc150781262 \h </w:instrText>
      </w:r>
      <w:r w:rsidRPr="00D91AEF">
        <w:rPr>
          <w:noProof/>
        </w:rPr>
      </w:r>
      <w:r w:rsidRPr="00D91AEF">
        <w:rPr>
          <w:noProof/>
        </w:rPr>
        <w:fldChar w:fldCharType="separate"/>
      </w:r>
      <w:r w:rsidR="000A6F10">
        <w:rPr>
          <w:noProof/>
        </w:rPr>
        <w:t>80</w:t>
      </w:r>
      <w:r w:rsidRPr="00D91AEF">
        <w:rPr>
          <w:noProof/>
        </w:rPr>
        <w:fldChar w:fldCharType="end"/>
      </w:r>
    </w:p>
    <w:p w14:paraId="5B006A52" w14:textId="5B2850DC" w:rsidR="00D91AEF" w:rsidRDefault="00D91AEF" w:rsidP="003C27E0">
      <w:pPr>
        <w:pStyle w:val="TOC5"/>
        <w:ind w:right="1792"/>
        <w:rPr>
          <w:rFonts w:asciiTheme="minorHAnsi" w:eastAsiaTheme="minorEastAsia" w:hAnsiTheme="minorHAnsi" w:cstheme="minorBidi"/>
          <w:noProof/>
          <w:kern w:val="0"/>
          <w:sz w:val="22"/>
          <w:szCs w:val="22"/>
        </w:rPr>
      </w:pPr>
      <w:r>
        <w:rPr>
          <w:noProof/>
        </w:rPr>
        <w:t>2.20.3</w:t>
      </w:r>
      <w:r>
        <w:rPr>
          <w:noProof/>
        </w:rPr>
        <w:tab/>
        <w:t>Meaning of preparation of a GP mental health treatment plan</w:t>
      </w:r>
      <w:r w:rsidRPr="00D91AEF">
        <w:rPr>
          <w:noProof/>
        </w:rPr>
        <w:tab/>
      </w:r>
      <w:r w:rsidRPr="00D91AEF">
        <w:rPr>
          <w:noProof/>
        </w:rPr>
        <w:fldChar w:fldCharType="begin"/>
      </w:r>
      <w:r w:rsidRPr="00D91AEF">
        <w:rPr>
          <w:noProof/>
        </w:rPr>
        <w:instrText xml:space="preserve"> PAGEREF _Toc150781263 \h </w:instrText>
      </w:r>
      <w:r w:rsidRPr="00D91AEF">
        <w:rPr>
          <w:noProof/>
        </w:rPr>
      </w:r>
      <w:r w:rsidRPr="00D91AEF">
        <w:rPr>
          <w:noProof/>
        </w:rPr>
        <w:fldChar w:fldCharType="separate"/>
      </w:r>
      <w:r w:rsidR="000A6F10">
        <w:rPr>
          <w:noProof/>
        </w:rPr>
        <w:t>80</w:t>
      </w:r>
      <w:r w:rsidRPr="00D91AEF">
        <w:rPr>
          <w:noProof/>
        </w:rPr>
        <w:fldChar w:fldCharType="end"/>
      </w:r>
    </w:p>
    <w:p w14:paraId="39FBC3E6" w14:textId="4FCAADA5" w:rsidR="00D91AEF" w:rsidRDefault="00D91AEF" w:rsidP="003C27E0">
      <w:pPr>
        <w:pStyle w:val="TOC5"/>
        <w:ind w:right="1792"/>
        <w:rPr>
          <w:rFonts w:asciiTheme="minorHAnsi" w:eastAsiaTheme="minorEastAsia" w:hAnsiTheme="minorHAnsi" w:cstheme="minorBidi"/>
          <w:noProof/>
          <w:kern w:val="0"/>
          <w:sz w:val="22"/>
          <w:szCs w:val="22"/>
        </w:rPr>
      </w:pPr>
      <w:r>
        <w:rPr>
          <w:noProof/>
        </w:rPr>
        <w:t>2.20.4</w:t>
      </w:r>
      <w:r>
        <w:rPr>
          <w:noProof/>
        </w:rPr>
        <w:tab/>
        <w:t>Meaning of review of a GP mental health treatment plan</w:t>
      </w:r>
      <w:r w:rsidRPr="00D91AEF">
        <w:rPr>
          <w:noProof/>
        </w:rPr>
        <w:tab/>
      </w:r>
      <w:r w:rsidRPr="00D91AEF">
        <w:rPr>
          <w:noProof/>
        </w:rPr>
        <w:fldChar w:fldCharType="begin"/>
      </w:r>
      <w:r w:rsidRPr="00D91AEF">
        <w:rPr>
          <w:noProof/>
        </w:rPr>
        <w:instrText xml:space="preserve"> PAGEREF _Toc150781264 \h </w:instrText>
      </w:r>
      <w:r w:rsidRPr="00D91AEF">
        <w:rPr>
          <w:noProof/>
        </w:rPr>
      </w:r>
      <w:r w:rsidRPr="00D91AEF">
        <w:rPr>
          <w:noProof/>
        </w:rPr>
        <w:fldChar w:fldCharType="separate"/>
      </w:r>
      <w:r w:rsidR="000A6F10">
        <w:rPr>
          <w:noProof/>
        </w:rPr>
        <w:t>82</w:t>
      </w:r>
      <w:r w:rsidRPr="00D91AEF">
        <w:rPr>
          <w:noProof/>
        </w:rPr>
        <w:fldChar w:fldCharType="end"/>
      </w:r>
    </w:p>
    <w:p w14:paraId="0A972EEB" w14:textId="6963A4F6" w:rsidR="00D91AEF" w:rsidRDefault="00D91AEF" w:rsidP="003C27E0">
      <w:pPr>
        <w:pStyle w:val="TOC5"/>
        <w:ind w:right="1792"/>
        <w:rPr>
          <w:rFonts w:asciiTheme="minorHAnsi" w:eastAsiaTheme="minorEastAsia" w:hAnsiTheme="minorHAnsi" w:cstheme="minorBidi"/>
          <w:noProof/>
          <w:kern w:val="0"/>
          <w:sz w:val="22"/>
          <w:szCs w:val="22"/>
        </w:rPr>
      </w:pPr>
      <w:r>
        <w:rPr>
          <w:noProof/>
        </w:rPr>
        <w:t>2.20.5</w:t>
      </w:r>
      <w:r>
        <w:rPr>
          <w:noProof/>
        </w:rPr>
        <w:tab/>
        <w:t>Meaning of associated general practitioner</w:t>
      </w:r>
      <w:r w:rsidRPr="00D91AEF">
        <w:rPr>
          <w:noProof/>
        </w:rPr>
        <w:tab/>
      </w:r>
      <w:r w:rsidRPr="00D91AEF">
        <w:rPr>
          <w:noProof/>
        </w:rPr>
        <w:fldChar w:fldCharType="begin"/>
      </w:r>
      <w:r w:rsidRPr="00D91AEF">
        <w:rPr>
          <w:noProof/>
        </w:rPr>
        <w:instrText xml:space="preserve"> PAGEREF _Toc150781265 \h </w:instrText>
      </w:r>
      <w:r w:rsidRPr="00D91AEF">
        <w:rPr>
          <w:noProof/>
        </w:rPr>
      </w:r>
      <w:r w:rsidRPr="00D91AEF">
        <w:rPr>
          <w:noProof/>
        </w:rPr>
        <w:fldChar w:fldCharType="separate"/>
      </w:r>
      <w:r w:rsidR="000A6F10">
        <w:rPr>
          <w:noProof/>
        </w:rPr>
        <w:t>82</w:t>
      </w:r>
      <w:r w:rsidRPr="00D91AEF">
        <w:rPr>
          <w:noProof/>
        </w:rPr>
        <w:fldChar w:fldCharType="end"/>
      </w:r>
    </w:p>
    <w:p w14:paraId="64EF911C" w14:textId="0A306FD3" w:rsidR="00D91AEF" w:rsidRDefault="00D91AEF" w:rsidP="003C27E0">
      <w:pPr>
        <w:pStyle w:val="TOC5"/>
        <w:ind w:right="1792"/>
        <w:rPr>
          <w:rFonts w:asciiTheme="minorHAnsi" w:eastAsiaTheme="minorEastAsia" w:hAnsiTheme="minorHAnsi" w:cstheme="minorBidi"/>
          <w:noProof/>
          <w:kern w:val="0"/>
          <w:sz w:val="22"/>
          <w:szCs w:val="22"/>
        </w:rPr>
      </w:pPr>
      <w:r>
        <w:rPr>
          <w:noProof/>
        </w:rPr>
        <w:t>2.20.6</w:t>
      </w:r>
      <w:r>
        <w:rPr>
          <w:noProof/>
        </w:rPr>
        <w:tab/>
        <w:t>Restrictions on items in Subgroup 1 of Group A20 (GP mental health treatment plans)</w:t>
      </w:r>
      <w:r w:rsidRPr="00D91AEF">
        <w:rPr>
          <w:noProof/>
        </w:rPr>
        <w:tab/>
      </w:r>
      <w:r w:rsidRPr="00D91AEF">
        <w:rPr>
          <w:noProof/>
        </w:rPr>
        <w:fldChar w:fldCharType="begin"/>
      </w:r>
      <w:r w:rsidRPr="00D91AEF">
        <w:rPr>
          <w:noProof/>
        </w:rPr>
        <w:instrText xml:space="preserve"> PAGEREF _Toc150781266 \h </w:instrText>
      </w:r>
      <w:r w:rsidRPr="00D91AEF">
        <w:rPr>
          <w:noProof/>
        </w:rPr>
      </w:r>
      <w:r w:rsidRPr="00D91AEF">
        <w:rPr>
          <w:noProof/>
        </w:rPr>
        <w:fldChar w:fldCharType="separate"/>
      </w:r>
      <w:r w:rsidR="000A6F10">
        <w:rPr>
          <w:noProof/>
        </w:rPr>
        <w:t>83</w:t>
      </w:r>
      <w:r w:rsidRPr="00D91AEF">
        <w:rPr>
          <w:noProof/>
        </w:rPr>
        <w:fldChar w:fldCharType="end"/>
      </w:r>
    </w:p>
    <w:p w14:paraId="559ED1A9" w14:textId="2106F806" w:rsidR="00D91AEF" w:rsidRDefault="00D91AEF" w:rsidP="003C27E0">
      <w:pPr>
        <w:pStyle w:val="TOC5"/>
        <w:ind w:right="1792"/>
        <w:rPr>
          <w:rFonts w:asciiTheme="minorHAnsi" w:eastAsiaTheme="minorEastAsia" w:hAnsiTheme="minorHAnsi" w:cstheme="minorBidi"/>
          <w:noProof/>
          <w:kern w:val="0"/>
          <w:sz w:val="22"/>
          <w:szCs w:val="22"/>
        </w:rPr>
      </w:pPr>
      <w:r>
        <w:rPr>
          <w:noProof/>
        </w:rPr>
        <w:t>2.20.7</w:t>
      </w:r>
      <w:r>
        <w:rPr>
          <w:noProof/>
        </w:rPr>
        <w:tab/>
        <w:t>Restrictions on items in Subgroup 2 of Group A20 (focussed psychological strategies)</w:t>
      </w:r>
      <w:r w:rsidRPr="00D91AEF">
        <w:rPr>
          <w:noProof/>
        </w:rPr>
        <w:tab/>
      </w:r>
      <w:r w:rsidRPr="00D91AEF">
        <w:rPr>
          <w:noProof/>
        </w:rPr>
        <w:fldChar w:fldCharType="begin"/>
      </w:r>
      <w:r w:rsidRPr="00D91AEF">
        <w:rPr>
          <w:noProof/>
        </w:rPr>
        <w:instrText xml:space="preserve"> PAGEREF _Toc150781267 \h </w:instrText>
      </w:r>
      <w:r w:rsidRPr="00D91AEF">
        <w:rPr>
          <w:noProof/>
        </w:rPr>
      </w:r>
      <w:r w:rsidRPr="00D91AEF">
        <w:rPr>
          <w:noProof/>
        </w:rPr>
        <w:fldChar w:fldCharType="separate"/>
      </w:r>
      <w:r w:rsidR="000A6F10">
        <w:rPr>
          <w:noProof/>
        </w:rPr>
        <w:t>84</w:t>
      </w:r>
      <w:r w:rsidRPr="00D91AEF">
        <w:rPr>
          <w:noProof/>
        </w:rPr>
        <w:fldChar w:fldCharType="end"/>
      </w:r>
    </w:p>
    <w:p w14:paraId="48DE2F37" w14:textId="13DB17FA" w:rsidR="00D91AEF" w:rsidRDefault="00D91AEF" w:rsidP="003C27E0">
      <w:pPr>
        <w:pStyle w:val="TOC5"/>
        <w:ind w:right="1792"/>
        <w:rPr>
          <w:rFonts w:asciiTheme="minorHAnsi" w:eastAsiaTheme="minorEastAsia" w:hAnsiTheme="minorHAnsi" w:cstheme="minorBidi"/>
          <w:noProof/>
          <w:kern w:val="0"/>
          <w:sz w:val="22"/>
          <w:szCs w:val="22"/>
        </w:rPr>
      </w:pPr>
      <w:r>
        <w:rPr>
          <w:noProof/>
        </w:rPr>
        <w:lastRenderedPageBreak/>
        <w:t>2.20.8</w:t>
      </w:r>
      <w:r>
        <w:rPr>
          <w:noProof/>
        </w:rPr>
        <w:tab/>
        <w:t>Items in Group A20</w:t>
      </w:r>
      <w:r w:rsidRPr="00D91AEF">
        <w:rPr>
          <w:noProof/>
        </w:rPr>
        <w:tab/>
      </w:r>
      <w:r w:rsidRPr="00D91AEF">
        <w:rPr>
          <w:noProof/>
        </w:rPr>
        <w:fldChar w:fldCharType="begin"/>
      </w:r>
      <w:r w:rsidRPr="00D91AEF">
        <w:rPr>
          <w:noProof/>
        </w:rPr>
        <w:instrText xml:space="preserve"> PAGEREF _Toc150781268 \h </w:instrText>
      </w:r>
      <w:r w:rsidRPr="00D91AEF">
        <w:rPr>
          <w:noProof/>
        </w:rPr>
      </w:r>
      <w:r w:rsidRPr="00D91AEF">
        <w:rPr>
          <w:noProof/>
        </w:rPr>
        <w:fldChar w:fldCharType="separate"/>
      </w:r>
      <w:r w:rsidR="000A6F10">
        <w:rPr>
          <w:noProof/>
        </w:rPr>
        <w:t>85</w:t>
      </w:r>
      <w:r w:rsidRPr="00D91AEF">
        <w:rPr>
          <w:noProof/>
        </w:rPr>
        <w:fldChar w:fldCharType="end"/>
      </w:r>
    </w:p>
    <w:p w14:paraId="0EC61D43" w14:textId="6EAA44FC"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2.21—Group A24: Palliative and pain medicine</w:t>
      </w:r>
      <w:r w:rsidRPr="00D91AEF">
        <w:rPr>
          <w:b w:val="0"/>
          <w:noProof/>
          <w:sz w:val="18"/>
        </w:rPr>
        <w:tab/>
      </w:r>
      <w:r w:rsidRPr="00D91AEF">
        <w:rPr>
          <w:b w:val="0"/>
          <w:noProof/>
          <w:sz w:val="18"/>
        </w:rPr>
        <w:fldChar w:fldCharType="begin"/>
      </w:r>
      <w:r w:rsidRPr="00D91AEF">
        <w:rPr>
          <w:b w:val="0"/>
          <w:noProof/>
          <w:sz w:val="18"/>
        </w:rPr>
        <w:instrText xml:space="preserve"> PAGEREF _Toc150781269 \h </w:instrText>
      </w:r>
      <w:r w:rsidRPr="00D91AEF">
        <w:rPr>
          <w:b w:val="0"/>
          <w:noProof/>
          <w:sz w:val="18"/>
        </w:rPr>
      </w:r>
      <w:r w:rsidRPr="00D91AEF">
        <w:rPr>
          <w:b w:val="0"/>
          <w:noProof/>
          <w:sz w:val="18"/>
        </w:rPr>
        <w:fldChar w:fldCharType="separate"/>
      </w:r>
      <w:r w:rsidR="000A6F10">
        <w:rPr>
          <w:b w:val="0"/>
          <w:noProof/>
          <w:sz w:val="18"/>
        </w:rPr>
        <w:t>87</w:t>
      </w:r>
      <w:r w:rsidRPr="00D91AEF">
        <w:rPr>
          <w:b w:val="0"/>
          <w:noProof/>
          <w:sz w:val="18"/>
        </w:rPr>
        <w:fldChar w:fldCharType="end"/>
      </w:r>
    </w:p>
    <w:p w14:paraId="615D435E" w14:textId="58F15830" w:rsidR="00D91AEF" w:rsidRDefault="00D91AEF" w:rsidP="003C27E0">
      <w:pPr>
        <w:pStyle w:val="TOC5"/>
        <w:ind w:right="1792"/>
        <w:rPr>
          <w:rFonts w:asciiTheme="minorHAnsi" w:eastAsiaTheme="minorEastAsia" w:hAnsiTheme="minorHAnsi" w:cstheme="minorBidi"/>
          <w:noProof/>
          <w:kern w:val="0"/>
          <w:sz w:val="22"/>
          <w:szCs w:val="22"/>
        </w:rPr>
      </w:pPr>
      <w:r>
        <w:rPr>
          <w:noProof/>
        </w:rPr>
        <w:t>2.21.1</w:t>
      </w:r>
      <w:r>
        <w:rPr>
          <w:noProof/>
        </w:rPr>
        <w:tab/>
        <w:t>Meaning of organise and coordinate</w:t>
      </w:r>
      <w:r w:rsidRPr="00D91AEF">
        <w:rPr>
          <w:noProof/>
        </w:rPr>
        <w:tab/>
      </w:r>
      <w:r w:rsidRPr="00D91AEF">
        <w:rPr>
          <w:noProof/>
        </w:rPr>
        <w:fldChar w:fldCharType="begin"/>
      </w:r>
      <w:r w:rsidRPr="00D91AEF">
        <w:rPr>
          <w:noProof/>
        </w:rPr>
        <w:instrText xml:space="preserve"> PAGEREF _Toc150781270 \h </w:instrText>
      </w:r>
      <w:r w:rsidRPr="00D91AEF">
        <w:rPr>
          <w:noProof/>
        </w:rPr>
      </w:r>
      <w:r w:rsidRPr="00D91AEF">
        <w:rPr>
          <w:noProof/>
        </w:rPr>
        <w:fldChar w:fldCharType="separate"/>
      </w:r>
      <w:r w:rsidR="000A6F10">
        <w:rPr>
          <w:noProof/>
        </w:rPr>
        <w:t>87</w:t>
      </w:r>
      <w:r w:rsidRPr="00D91AEF">
        <w:rPr>
          <w:noProof/>
        </w:rPr>
        <w:fldChar w:fldCharType="end"/>
      </w:r>
    </w:p>
    <w:p w14:paraId="51EE578C" w14:textId="15DF3352" w:rsidR="00D91AEF" w:rsidRDefault="00D91AEF" w:rsidP="003C27E0">
      <w:pPr>
        <w:pStyle w:val="TOC5"/>
        <w:ind w:right="1792"/>
        <w:rPr>
          <w:rFonts w:asciiTheme="minorHAnsi" w:eastAsiaTheme="minorEastAsia" w:hAnsiTheme="minorHAnsi" w:cstheme="minorBidi"/>
          <w:noProof/>
          <w:kern w:val="0"/>
          <w:sz w:val="22"/>
          <w:szCs w:val="22"/>
        </w:rPr>
      </w:pPr>
      <w:r>
        <w:rPr>
          <w:noProof/>
        </w:rPr>
        <w:t>2.21.2</w:t>
      </w:r>
      <w:r>
        <w:rPr>
          <w:noProof/>
        </w:rPr>
        <w:tab/>
        <w:t>Meaning of participate</w:t>
      </w:r>
      <w:r w:rsidRPr="00D91AEF">
        <w:rPr>
          <w:noProof/>
        </w:rPr>
        <w:tab/>
      </w:r>
      <w:r w:rsidRPr="00D91AEF">
        <w:rPr>
          <w:noProof/>
        </w:rPr>
        <w:fldChar w:fldCharType="begin"/>
      </w:r>
      <w:r w:rsidRPr="00D91AEF">
        <w:rPr>
          <w:noProof/>
        </w:rPr>
        <w:instrText xml:space="preserve"> PAGEREF _Toc150781271 \h </w:instrText>
      </w:r>
      <w:r w:rsidRPr="00D91AEF">
        <w:rPr>
          <w:noProof/>
        </w:rPr>
      </w:r>
      <w:r w:rsidRPr="00D91AEF">
        <w:rPr>
          <w:noProof/>
        </w:rPr>
        <w:fldChar w:fldCharType="separate"/>
      </w:r>
      <w:r w:rsidR="000A6F10">
        <w:rPr>
          <w:noProof/>
        </w:rPr>
        <w:t>88</w:t>
      </w:r>
      <w:r w:rsidRPr="00D91AEF">
        <w:rPr>
          <w:noProof/>
        </w:rPr>
        <w:fldChar w:fldCharType="end"/>
      </w:r>
    </w:p>
    <w:p w14:paraId="3FA16D00" w14:textId="2E8A293E" w:rsidR="00D91AEF" w:rsidRDefault="00D91AEF" w:rsidP="003C27E0">
      <w:pPr>
        <w:pStyle w:val="TOC5"/>
        <w:ind w:right="1792"/>
        <w:rPr>
          <w:rFonts w:asciiTheme="minorHAnsi" w:eastAsiaTheme="minorEastAsia" w:hAnsiTheme="minorHAnsi" w:cstheme="minorBidi"/>
          <w:noProof/>
          <w:kern w:val="0"/>
          <w:sz w:val="22"/>
          <w:szCs w:val="22"/>
        </w:rPr>
      </w:pPr>
      <w:r>
        <w:rPr>
          <w:noProof/>
        </w:rPr>
        <w:t>2.21.3</w:t>
      </w:r>
      <w:r>
        <w:rPr>
          <w:noProof/>
        </w:rPr>
        <w:tab/>
        <w:t>Restrictions on items in Subgroups 2 and 4 of Group A24—timing</w:t>
      </w:r>
      <w:r w:rsidRPr="00D91AEF">
        <w:rPr>
          <w:noProof/>
        </w:rPr>
        <w:tab/>
      </w:r>
      <w:r w:rsidRPr="00D91AEF">
        <w:rPr>
          <w:noProof/>
        </w:rPr>
        <w:fldChar w:fldCharType="begin"/>
      </w:r>
      <w:r w:rsidRPr="00D91AEF">
        <w:rPr>
          <w:noProof/>
        </w:rPr>
        <w:instrText xml:space="preserve"> PAGEREF _Toc150781272 \h </w:instrText>
      </w:r>
      <w:r w:rsidRPr="00D91AEF">
        <w:rPr>
          <w:noProof/>
        </w:rPr>
      </w:r>
      <w:r w:rsidRPr="00D91AEF">
        <w:rPr>
          <w:noProof/>
        </w:rPr>
        <w:fldChar w:fldCharType="separate"/>
      </w:r>
      <w:r w:rsidR="000A6F10">
        <w:rPr>
          <w:noProof/>
        </w:rPr>
        <w:t>88</w:t>
      </w:r>
      <w:r w:rsidRPr="00D91AEF">
        <w:rPr>
          <w:noProof/>
        </w:rPr>
        <w:fldChar w:fldCharType="end"/>
      </w:r>
    </w:p>
    <w:p w14:paraId="2EDF7C5B" w14:textId="5A5A47B1" w:rsidR="00D91AEF" w:rsidRDefault="00D91AEF" w:rsidP="003C27E0">
      <w:pPr>
        <w:pStyle w:val="TOC5"/>
        <w:ind w:right="1792"/>
        <w:rPr>
          <w:rFonts w:asciiTheme="minorHAnsi" w:eastAsiaTheme="minorEastAsia" w:hAnsiTheme="minorHAnsi" w:cstheme="minorBidi"/>
          <w:noProof/>
          <w:kern w:val="0"/>
          <w:sz w:val="22"/>
          <w:szCs w:val="22"/>
        </w:rPr>
      </w:pPr>
      <w:r>
        <w:rPr>
          <w:noProof/>
        </w:rPr>
        <w:t>2.21.4</w:t>
      </w:r>
      <w:r>
        <w:rPr>
          <w:noProof/>
        </w:rPr>
        <w:tab/>
        <w:t>Items in Group A24</w:t>
      </w:r>
      <w:r w:rsidRPr="00D91AEF">
        <w:rPr>
          <w:noProof/>
        </w:rPr>
        <w:tab/>
      </w:r>
      <w:r w:rsidRPr="00D91AEF">
        <w:rPr>
          <w:noProof/>
        </w:rPr>
        <w:fldChar w:fldCharType="begin"/>
      </w:r>
      <w:r w:rsidRPr="00D91AEF">
        <w:rPr>
          <w:noProof/>
        </w:rPr>
        <w:instrText xml:space="preserve"> PAGEREF _Toc150781273 \h </w:instrText>
      </w:r>
      <w:r w:rsidRPr="00D91AEF">
        <w:rPr>
          <w:noProof/>
        </w:rPr>
      </w:r>
      <w:r w:rsidRPr="00D91AEF">
        <w:rPr>
          <w:noProof/>
        </w:rPr>
        <w:fldChar w:fldCharType="separate"/>
      </w:r>
      <w:r w:rsidR="000A6F10">
        <w:rPr>
          <w:noProof/>
        </w:rPr>
        <w:t>88</w:t>
      </w:r>
      <w:r w:rsidRPr="00D91AEF">
        <w:rPr>
          <w:noProof/>
        </w:rPr>
        <w:fldChar w:fldCharType="end"/>
      </w:r>
    </w:p>
    <w:p w14:paraId="4EB2835A" w14:textId="64598E4E"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2.22—Group A27: Pregnancy support counselling</w:t>
      </w:r>
      <w:r w:rsidRPr="00D91AEF">
        <w:rPr>
          <w:b w:val="0"/>
          <w:noProof/>
          <w:sz w:val="18"/>
        </w:rPr>
        <w:tab/>
      </w:r>
      <w:r w:rsidRPr="00D91AEF">
        <w:rPr>
          <w:b w:val="0"/>
          <w:noProof/>
          <w:sz w:val="18"/>
        </w:rPr>
        <w:fldChar w:fldCharType="begin"/>
      </w:r>
      <w:r w:rsidRPr="00D91AEF">
        <w:rPr>
          <w:b w:val="0"/>
          <w:noProof/>
          <w:sz w:val="18"/>
        </w:rPr>
        <w:instrText xml:space="preserve"> PAGEREF _Toc150781274 \h </w:instrText>
      </w:r>
      <w:r w:rsidRPr="00D91AEF">
        <w:rPr>
          <w:b w:val="0"/>
          <w:noProof/>
          <w:sz w:val="18"/>
        </w:rPr>
      </w:r>
      <w:r w:rsidRPr="00D91AEF">
        <w:rPr>
          <w:b w:val="0"/>
          <w:noProof/>
          <w:sz w:val="18"/>
        </w:rPr>
        <w:fldChar w:fldCharType="separate"/>
      </w:r>
      <w:r w:rsidR="000A6F10">
        <w:rPr>
          <w:b w:val="0"/>
          <w:noProof/>
          <w:sz w:val="18"/>
        </w:rPr>
        <w:t>93</w:t>
      </w:r>
      <w:r w:rsidRPr="00D91AEF">
        <w:rPr>
          <w:b w:val="0"/>
          <w:noProof/>
          <w:sz w:val="18"/>
        </w:rPr>
        <w:fldChar w:fldCharType="end"/>
      </w:r>
    </w:p>
    <w:p w14:paraId="3165FACC" w14:textId="72EAC125" w:rsidR="00D91AEF" w:rsidRDefault="00D91AEF" w:rsidP="003C27E0">
      <w:pPr>
        <w:pStyle w:val="TOC5"/>
        <w:ind w:right="1792"/>
        <w:rPr>
          <w:rFonts w:asciiTheme="minorHAnsi" w:eastAsiaTheme="minorEastAsia" w:hAnsiTheme="minorHAnsi" w:cstheme="minorBidi"/>
          <w:noProof/>
          <w:kern w:val="0"/>
          <w:sz w:val="22"/>
          <w:szCs w:val="22"/>
        </w:rPr>
      </w:pPr>
      <w:r>
        <w:rPr>
          <w:noProof/>
        </w:rPr>
        <w:t>2.22.1</w:t>
      </w:r>
      <w:r>
        <w:rPr>
          <w:noProof/>
        </w:rPr>
        <w:tab/>
        <w:t>Restrictions on item 4001</w:t>
      </w:r>
      <w:r w:rsidRPr="00D91AEF">
        <w:rPr>
          <w:noProof/>
        </w:rPr>
        <w:tab/>
      </w:r>
      <w:r w:rsidRPr="00D91AEF">
        <w:rPr>
          <w:noProof/>
        </w:rPr>
        <w:fldChar w:fldCharType="begin"/>
      </w:r>
      <w:r w:rsidRPr="00D91AEF">
        <w:rPr>
          <w:noProof/>
        </w:rPr>
        <w:instrText xml:space="preserve"> PAGEREF _Toc150781275 \h </w:instrText>
      </w:r>
      <w:r w:rsidRPr="00D91AEF">
        <w:rPr>
          <w:noProof/>
        </w:rPr>
      </w:r>
      <w:r w:rsidRPr="00D91AEF">
        <w:rPr>
          <w:noProof/>
        </w:rPr>
        <w:fldChar w:fldCharType="separate"/>
      </w:r>
      <w:r w:rsidR="000A6F10">
        <w:rPr>
          <w:noProof/>
        </w:rPr>
        <w:t>93</w:t>
      </w:r>
      <w:r w:rsidRPr="00D91AEF">
        <w:rPr>
          <w:noProof/>
        </w:rPr>
        <w:fldChar w:fldCharType="end"/>
      </w:r>
    </w:p>
    <w:p w14:paraId="30533B8D" w14:textId="39390BCC" w:rsidR="00D91AEF" w:rsidRDefault="00D91AEF" w:rsidP="003C27E0">
      <w:pPr>
        <w:pStyle w:val="TOC5"/>
        <w:ind w:right="1792"/>
        <w:rPr>
          <w:rFonts w:asciiTheme="minorHAnsi" w:eastAsiaTheme="minorEastAsia" w:hAnsiTheme="minorHAnsi" w:cstheme="minorBidi"/>
          <w:noProof/>
          <w:kern w:val="0"/>
          <w:sz w:val="22"/>
          <w:szCs w:val="22"/>
        </w:rPr>
      </w:pPr>
      <w:r>
        <w:rPr>
          <w:noProof/>
        </w:rPr>
        <w:t>2.22.2</w:t>
      </w:r>
      <w:r>
        <w:rPr>
          <w:noProof/>
        </w:rPr>
        <w:tab/>
        <w:t>Items in Group A27</w:t>
      </w:r>
      <w:r w:rsidRPr="00D91AEF">
        <w:rPr>
          <w:noProof/>
        </w:rPr>
        <w:tab/>
      </w:r>
      <w:r w:rsidRPr="00D91AEF">
        <w:rPr>
          <w:noProof/>
        </w:rPr>
        <w:fldChar w:fldCharType="begin"/>
      </w:r>
      <w:r w:rsidRPr="00D91AEF">
        <w:rPr>
          <w:noProof/>
        </w:rPr>
        <w:instrText xml:space="preserve"> PAGEREF _Toc150781276 \h </w:instrText>
      </w:r>
      <w:r w:rsidRPr="00D91AEF">
        <w:rPr>
          <w:noProof/>
        </w:rPr>
      </w:r>
      <w:r w:rsidRPr="00D91AEF">
        <w:rPr>
          <w:noProof/>
        </w:rPr>
        <w:fldChar w:fldCharType="separate"/>
      </w:r>
      <w:r w:rsidR="000A6F10">
        <w:rPr>
          <w:noProof/>
        </w:rPr>
        <w:t>94</w:t>
      </w:r>
      <w:r w:rsidRPr="00D91AEF">
        <w:rPr>
          <w:noProof/>
        </w:rPr>
        <w:fldChar w:fldCharType="end"/>
      </w:r>
    </w:p>
    <w:p w14:paraId="04206917" w14:textId="2C31D8E8"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2.23—Group A21: Professional attendances at recognised emergency departments of private hospitals</w:t>
      </w:r>
      <w:r w:rsidRPr="00D91AEF">
        <w:rPr>
          <w:b w:val="0"/>
          <w:noProof/>
          <w:sz w:val="18"/>
        </w:rPr>
        <w:tab/>
      </w:r>
      <w:r w:rsidRPr="00D91AEF">
        <w:rPr>
          <w:b w:val="0"/>
          <w:noProof/>
          <w:sz w:val="18"/>
        </w:rPr>
        <w:fldChar w:fldCharType="begin"/>
      </w:r>
      <w:r w:rsidRPr="00D91AEF">
        <w:rPr>
          <w:b w:val="0"/>
          <w:noProof/>
          <w:sz w:val="18"/>
        </w:rPr>
        <w:instrText xml:space="preserve"> PAGEREF _Toc150781277 \h </w:instrText>
      </w:r>
      <w:r w:rsidRPr="00D91AEF">
        <w:rPr>
          <w:b w:val="0"/>
          <w:noProof/>
          <w:sz w:val="18"/>
        </w:rPr>
      </w:r>
      <w:r w:rsidRPr="00D91AEF">
        <w:rPr>
          <w:b w:val="0"/>
          <w:noProof/>
          <w:sz w:val="18"/>
        </w:rPr>
        <w:fldChar w:fldCharType="separate"/>
      </w:r>
      <w:r w:rsidR="000A6F10">
        <w:rPr>
          <w:b w:val="0"/>
          <w:noProof/>
          <w:sz w:val="18"/>
        </w:rPr>
        <w:t>94</w:t>
      </w:r>
      <w:r w:rsidRPr="00D91AEF">
        <w:rPr>
          <w:b w:val="0"/>
          <w:noProof/>
          <w:sz w:val="18"/>
        </w:rPr>
        <w:fldChar w:fldCharType="end"/>
      </w:r>
    </w:p>
    <w:p w14:paraId="6A6C5B2A" w14:textId="33446241" w:rsidR="00D91AEF" w:rsidRDefault="00D91AEF" w:rsidP="003C27E0">
      <w:pPr>
        <w:pStyle w:val="TOC5"/>
        <w:ind w:right="1792"/>
        <w:rPr>
          <w:rFonts w:asciiTheme="minorHAnsi" w:eastAsiaTheme="minorEastAsia" w:hAnsiTheme="minorHAnsi" w:cstheme="minorBidi"/>
          <w:noProof/>
          <w:kern w:val="0"/>
          <w:sz w:val="22"/>
          <w:szCs w:val="22"/>
        </w:rPr>
      </w:pPr>
      <w:r>
        <w:rPr>
          <w:noProof/>
        </w:rPr>
        <w:t>2.23.1</w:t>
      </w:r>
      <w:r>
        <w:rPr>
          <w:noProof/>
        </w:rPr>
        <w:tab/>
        <w:t>Items in Group A21</w:t>
      </w:r>
      <w:r w:rsidRPr="00D91AEF">
        <w:rPr>
          <w:noProof/>
        </w:rPr>
        <w:tab/>
      </w:r>
      <w:r w:rsidRPr="00D91AEF">
        <w:rPr>
          <w:noProof/>
        </w:rPr>
        <w:fldChar w:fldCharType="begin"/>
      </w:r>
      <w:r w:rsidRPr="00D91AEF">
        <w:rPr>
          <w:noProof/>
        </w:rPr>
        <w:instrText xml:space="preserve"> PAGEREF _Toc150781278 \h </w:instrText>
      </w:r>
      <w:r w:rsidRPr="00D91AEF">
        <w:rPr>
          <w:noProof/>
        </w:rPr>
      </w:r>
      <w:r w:rsidRPr="00D91AEF">
        <w:rPr>
          <w:noProof/>
        </w:rPr>
        <w:fldChar w:fldCharType="separate"/>
      </w:r>
      <w:r w:rsidR="000A6F10">
        <w:rPr>
          <w:noProof/>
        </w:rPr>
        <w:t>94</w:t>
      </w:r>
      <w:r w:rsidRPr="00D91AEF">
        <w:rPr>
          <w:noProof/>
        </w:rPr>
        <w:fldChar w:fldCharType="end"/>
      </w:r>
    </w:p>
    <w:p w14:paraId="59F242DB" w14:textId="28159D53"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2.24—Group A22: General practitioner after</w:t>
      </w:r>
      <w:r>
        <w:rPr>
          <w:noProof/>
        </w:rPr>
        <w:noBreakHyphen/>
        <w:t>hours attendances to which no other item applies</w:t>
      </w:r>
      <w:r w:rsidRPr="00D91AEF">
        <w:rPr>
          <w:b w:val="0"/>
          <w:noProof/>
          <w:sz w:val="18"/>
        </w:rPr>
        <w:tab/>
      </w:r>
      <w:r w:rsidRPr="00D91AEF">
        <w:rPr>
          <w:b w:val="0"/>
          <w:noProof/>
          <w:sz w:val="18"/>
        </w:rPr>
        <w:fldChar w:fldCharType="begin"/>
      </w:r>
      <w:r w:rsidRPr="00D91AEF">
        <w:rPr>
          <w:b w:val="0"/>
          <w:noProof/>
          <w:sz w:val="18"/>
        </w:rPr>
        <w:instrText xml:space="preserve"> PAGEREF _Toc150781279 \h </w:instrText>
      </w:r>
      <w:r w:rsidRPr="00D91AEF">
        <w:rPr>
          <w:b w:val="0"/>
          <w:noProof/>
          <w:sz w:val="18"/>
        </w:rPr>
      </w:r>
      <w:r w:rsidRPr="00D91AEF">
        <w:rPr>
          <w:b w:val="0"/>
          <w:noProof/>
          <w:sz w:val="18"/>
        </w:rPr>
        <w:fldChar w:fldCharType="separate"/>
      </w:r>
      <w:r w:rsidR="000A6F10">
        <w:rPr>
          <w:b w:val="0"/>
          <w:noProof/>
          <w:sz w:val="18"/>
        </w:rPr>
        <w:t>98</w:t>
      </w:r>
      <w:r w:rsidRPr="00D91AEF">
        <w:rPr>
          <w:b w:val="0"/>
          <w:noProof/>
          <w:sz w:val="18"/>
        </w:rPr>
        <w:fldChar w:fldCharType="end"/>
      </w:r>
    </w:p>
    <w:p w14:paraId="3DFBBB47" w14:textId="3FDB4857" w:rsidR="00D91AEF" w:rsidRDefault="00D91AEF" w:rsidP="003C27E0">
      <w:pPr>
        <w:pStyle w:val="TOC5"/>
        <w:ind w:right="1792"/>
        <w:rPr>
          <w:rFonts w:asciiTheme="minorHAnsi" w:eastAsiaTheme="minorEastAsia" w:hAnsiTheme="minorHAnsi" w:cstheme="minorBidi"/>
          <w:noProof/>
          <w:kern w:val="0"/>
          <w:sz w:val="22"/>
          <w:szCs w:val="22"/>
        </w:rPr>
      </w:pPr>
      <w:r>
        <w:rPr>
          <w:noProof/>
        </w:rPr>
        <w:t>2.24.1</w:t>
      </w:r>
      <w:r>
        <w:rPr>
          <w:noProof/>
        </w:rPr>
        <w:tab/>
        <w:t>Restrictions on items in Group A22—timing</w:t>
      </w:r>
      <w:r w:rsidRPr="00D91AEF">
        <w:rPr>
          <w:noProof/>
        </w:rPr>
        <w:tab/>
      </w:r>
      <w:r w:rsidRPr="00D91AEF">
        <w:rPr>
          <w:noProof/>
        </w:rPr>
        <w:fldChar w:fldCharType="begin"/>
      </w:r>
      <w:r w:rsidRPr="00D91AEF">
        <w:rPr>
          <w:noProof/>
        </w:rPr>
        <w:instrText xml:space="preserve"> PAGEREF _Toc150781280 \h </w:instrText>
      </w:r>
      <w:r w:rsidRPr="00D91AEF">
        <w:rPr>
          <w:noProof/>
        </w:rPr>
      </w:r>
      <w:r w:rsidRPr="00D91AEF">
        <w:rPr>
          <w:noProof/>
        </w:rPr>
        <w:fldChar w:fldCharType="separate"/>
      </w:r>
      <w:r w:rsidR="000A6F10">
        <w:rPr>
          <w:noProof/>
        </w:rPr>
        <w:t>98</w:t>
      </w:r>
      <w:r w:rsidRPr="00D91AEF">
        <w:rPr>
          <w:noProof/>
        </w:rPr>
        <w:fldChar w:fldCharType="end"/>
      </w:r>
    </w:p>
    <w:p w14:paraId="7D4C65F6" w14:textId="0B6DFBDF" w:rsidR="00D91AEF" w:rsidRDefault="00D91AEF" w:rsidP="003C27E0">
      <w:pPr>
        <w:pStyle w:val="TOC5"/>
        <w:ind w:right="1792"/>
        <w:rPr>
          <w:rFonts w:asciiTheme="minorHAnsi" w:eastAsiaTheme="minorEastAsia" w:hAnsiTheme="minorHAnsi" w:cstheme="minorBidi"/>
          <w:noProof/>
          <w:kern w:val="0"/>
          <w:sz w:val="22"/>
          <w:szCs w:val="22"/>
        </w:rPr>
      </w:pPr>
      <w:r>
        <w:rPr>
          <w:noProof/>
        </w:rPr>
        <w:t>2.24.2</w:t>
      </w:r>
      <w:r>
        <w:rPr>
          <w:noProof/>
        </w:rPr>
        <w:tab/>
        <w:t>Items in Group A22</w:t>
      </w:r>
      <w:r w:rsidRPr="00D91AEF">
        <w:rPr>
          <w:noProof/>
        </w:rPr>
        <w:tab/>
      </w:r>
      <w:r w:rsidRPr="00D91AEF">
        <w:rPr>
          <w:noProof/>
        </w:rPr>
        <w:fldChar w:fldCharType="begin"/>
      </w:r>
      <w:r w:rsidRPr="00D91AEF">
        <w:rPr>
          <w:noProof/>
        </w:rPr>
        <w:instrText xml:space="preserve"> PAGEREF _Toc150781281 \h </w:instrText>
      </w:r>
      <w:r w:rsidRPr="00D91AEF">
        <w:rPr>
          <w:noProof/>
        </w:rPr>
      </w:r>
      <w:r w:rsidRPr="00D91AEF">
        <w:rPr>
          <w:noProof/>
        </w:rPr>
        <w:fldChar w:fldCharType="separate"/>
      </w:r>
      <w:r w:rsidR="000A6F10">
        <w:rPr>
          <w:noProof/>
        </w:rPr>
        <w:t>98</w:t>
      </w:r>
      <w:r w:rsidRPr="00D91AEF">
        <w:rPr>
          <w:noProof/>
        </w:rPr>
        <w:fldChar w:fldCharType="end"/>
      </w:r>
    </w:p>
    <w:p w14:paraId="76F08008" w14:textId="46E044D8"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2.25—Group A23: Other non</w:t>
      </w:r>
      <w:r>
        <w:rPr>
          <w:noProof/>
        </w:rPr>
        <w:noBreakHyphen/>
        <w:t>referred after</w:t>
      </w:r>
      <w:r>
        <w:rPr>
          <w:noProof/>
        </w:rPr>
        <w:noBreakHyphen/>
        <w:t>hours attendances to which no other item applies</w:t>
      </w:r>
      <w:r w:rsidRPr="00D91AEF">
        <w:rPr>
          <w:b w:val="0"/>
          <w:noProof/>
          <w:sz w:val="18"/>
        </w:rPr>
        <w:tab/>
      </w:r>
      <w:r w:rsidRPr="00D91AEF">
        <w:rPr>
          <w:b w:val="0"/>
          <w:noProof/>
          <w:sz w:val="18"/>
        </w:rPr>
        <w:fldChar w:fldCharType="begin"/>
      </w:r>
      <w:r w:rsidRPr="00D91AEF">
        <w:rPr>
          <w:b w:val="0"/>
          <w:noProof/>
          <w:sz w:val="18"/>
        </w:rPr>
        <w:instrText xml:space="preserve"> PAGEREF _Toc150781282 \h </w:instrText>
      </w:r>
      <w:r w:rsidRPr="00D91AEF">
        <w:rPr>
          <w:b w:val="0"/>
          <w:noProof/>
          <w:sz w:val="18"/>
        </w:rPr>
      </w:r>
      <w:r w:rsidRPr="00D91AEF">
        <w:rPr>
          <w:b w:val="0"/>
          <w:noProof/>
          <w:sz w:val="18"/>
        </w:rPr>
        <w:fldChar w:fldCharType="separate"/>
      </w:r>
      <w:r w:rsidR="000A6F10">
        <w:rPr>
          <w:b w:val="0"/>
          <w:noProof/>
          <w:sz w:val="18"/>
        </w:rPr>
        <w:t>101</w:t>
      </w:r>
      <w:r w:rsidRPr="00D91AEF">
        <w:rPr>
          <w:b w:val="0"/>
          <w:noProof/>
          <w:sz w:val="18"/>
        </w:rPr>
        <w:fldChar w:fldCharType="end"/>
      </w:r>
    </w:p>
    <w:p w14:paraId="036CA1E1" w14:textId="274FEB28" w:rsidR="00D91AEF" w:rsidRDefault="00D91AEF" w:rsidP="003C27E0">
      <w:pPr>
        <w:pStyle w:val="TOC5"/>
        <w:ind w:right="1792"/>
        <w:rPr>
          <w:rFonts w:asciiTheme="minorHAnsi" w:eastAsiaTheme="minorEastAsia" w:hAnsiTheme="minorHAnsi" w:cstheme="minorBidi"/>
          <w:noProof/>
          <w:kern w:val="0"/>
          <w:sz w:val="22"/>
          <w:szCs w:val="22"/>
        </w:rPr>
      </w:pPr>
      <w:r>
        <w:rPr>
          <w:noProof/>
        </w:rPr>
        <w:t>2.25.1</w:t>
      </w:r>
      <w:r>
        <w:rPr>
          <w:noProof/>
        </w:rPr>
        <w:tab/>
        <w:t>Restrictions on items in Group A23—timing</w:t>
      </w:r>
      <w:r w:rsidRPr="00D91AEF">
        <w:rPr>
          <w:noProof/>
        </w:rPr>
        <w:tab/>
      </w:r>
      <w:r w:rsidRPr="00D91AEF">
        <w:rPr>
          <w:noProof/>
        </w:rPr>
        <w:fldChar w:fldCharType="begin"/>
      </w:r>
      <w:r w:rsidRPr="00D91AEF">
        <w:rPr>
          <w:noProof/>
        </w:rPr>
        <w:instrText xml:space="preserve"> PAGEREF _Toc150781283 \h </w:instrText>
      </w:r>
      <w:r w:rsidRPr="00D91AEF">
        <w:rPr>
          <w:noProof/>
        </w:rPr>
      </w:r>
      <w:r w:rsidRPr="00D91AEF">
        <w:rPr>
          <w:noProof/>
        </w:rPr>
        <w:fldChar w:fldCharType="separate"/>
      </w:r>
      <w:r w:rsidR="000A6F10">
        <w:rPr>
          <w:noProof/>
        </w:rPr>
        <w:t>101</w:t>
      </w:r>
      <w:r w:rsidRPr="00D91AEF">
        <w:rPr>
          <w:noProof/>
        </w:rPr>
        <w:fldChar w:fldCharType="end"/>
      </w:r>
    </w:p>
    <w:p w14:paraId="798AE8A9" w14:textId="6ABEA8AE" w:rsidR="00D91AEF" w:rsidRDefault="00D91AEF" w:rsidP="003C27E0">
      <w:pPr>
        <w:pStyle w:val="TOC5"/>
        <w:ind w:right="1792"/>
        <w:rPr>
          <w:rFonts w:asciiTheme="minorHAnsi" w:eastAsiaTheme="minorEastAsia" w:hAnsiTheme="minorHAnsi" w:cstheme="minorBidi"/>
          <w:noProof/>
          <w:kern w:val="0"/>
          <w:sz w:val="22"/>
          <w:szCs w:val="22"/>
        </w:rPr>
      </w:pPr>
      <w:r>
        <w:rPr>
          <w:noProof/>
        </w:rPr>
        <w:t>2.25.2</w:t>
      </w:r>
      <w:r>
        <w:rPr>
          <w:noProof/>
        </w:rPr>
        <w:tab/>
        <w:t>Items in Group A23</w:t>
      </w:r>
      <w:r w:rsidRPr="00D91AEF">
        <w:rPr>
          <w:noProof/>
        </w:rPr>
        <w:tab/>
      </w:r>
      <w:r w:rsidRPr="00D91AEF">
        <w:rPr>
          <w:noProof/>
        </w:rPr>
        <w:fldChar w:fldCharType="begin"/>
      </w:r>
      <w:r w:rsidRPr="00D91AEF">
        <w:rPr>
          <w:noProof/>
        </w:rPr>
        <w:instrText xml:space="preserve"> PAGEREF _Toc150781284 \h </w:instrText>
      </w:r>
      <w:r w:rsidRPr="00D91AEF">
        <w:rPr>
          <w:noProof/>
        </w:rPr>
      </w:r>
      <w:r w:rsidRPr="00D91AEF">
        <w:rPr>
          <w:noProof/>
        </w:rPr>
        <w:fldChar w:fldCharType="separate"/>
      </w:r>
      <w:r w:rsidR="000A6F10">
        <w:rPr>
          <w:noProof/>
        </w:rPr>
        <w:t>101</w:t>
      </w:r>
      <w:r w:rsidRPr="00D91AEF">
        <w:rPr>
          <w:noProof/>
        </w:rPr>
        <w:fldChar w:fldCharType="end"/>
      </w:r>
    </w:p>
    <w:p w14:paraId="610C96E0" w14:textId="2D50B4E6"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2.26—Group A26: Neurosurgery attendances to which no other item applies</w:t>
      </w:r>
      <w:r w:rsidRPr="00D91AEF">
        <w:rPr>
          <w:b w:val="0"/>
          <w:noProof/>
          <w:sz w:val="18"/>
        </w:rPr>
        <w:tab/>
      </w:r>
      <w:r w:rsidRPr="00D91AEF">
        <w:rPr>
          <w:b w:val="0"/>
          <w:noProof/>
          <w:sz w:val="18"/>
        </w:rPr>
        <w:fldChar w:fldCharType="begin"/>
      </w:r>
      <w:r w:rsidRPr="00D91AEF">
        <w:rPr>
          <w:b w:val="0"/>
          <w:noProof/>
          <w:sz w:val="18"/>
        </w:rPr>
        <w:instrText xml:space="preserve"> PAGEREF _Toc150781285 \h </w:instrText>
      </w:r>
      <w:r w:rsidRPr="00D91AEF">
        <w:rPr>
          <w:b w:val="0"/>
          <w:noProof/>
          <w:sz w:val="18"/>
        </w:rPr>
      </w:r>
      <w:r w:rsidRPr="00D91AEF">
        <w:rPr>
          <w:b w:val="0"/>
          <w:noProof/>
          <w:sz w:val="18"/>
        </w:rPr>
        <w:fldChar w:fldCharType="separate"/>
      </w:r>
      <w:r w:rsidR="000A6F10">
        <w:rPr>
          <w:b w:val="0"/>
          <w:noProof/>
          <w:sz w:val="18"/>
        </w:rPr>
        <w:t>103</w:t>
      </w:r>
      <w:r w:rsidRPr="00D91AEF">
        <w:rPr>
          <w:b w:val="0"/>
          <w:noProof/>
          <w:sz w:val="18"/>
        </w:rPr>
        <w:fldChar w:fldCharType="end"/>
      </w:r>
    </w:p>
    <w:p w14:paraId="3B04F667" w14:textId="74E1A8E3" w:rsidR="00D91AEF" w:rsidRDefault="00D91AEF" w:rsidP="003C27E0">
      <w:pPr>
        <w:pStyle w:val="TOC5"/>
        <w:ind w:right="1792"/>
        <w:rPr>
          <w:rFonts w:asciiTheme="minorHAnsi" w:eastAsiaTheme="minorEastAsia" w:hAnsiTheme="minorHAnsi" w:cstheme="minorBidi"/>
          <w:noProof/>
          <w:kern w:val="0"/>
          <w:sz w:val="22"/>
          <w:szCs w:val="22"/>
        </w:rPr>
      </w:pPr>
      <w:r>
        <w:rPr>
          <w:noProof/>
        </w:rPr>
        <w:t>2.26.1</w:t>
      </w:r>
      <w:r>
        <w:rPr>
          <w:noProof/>
        </w:rPr>
        <w:tab/>
        <w:t>Items in Group A26</w:t>
      </w:r>
      <w:r w:rsidRPr="00D91AEF">
        <w:rPr>
          <w:noProof/>
        </w:rPr>
        <w:tab/>
      </w:r>
      <w:r w:rsidRPr="00D91AEF">
        <w:rPr>
          <w:noProof/>
        </w:rPr>
        <w:fldChar w:fldCharType="begin"/>
      </w:r>
      <w:r w:rsidRPr="00D91AEF">
        <w:rPr>
          <w:noProof/>
        </w:rPr>
        <w:instrText xml:space="preserve"> PAGEREF _Toc150781286 \h </w:instrText>
      </w:r>
      <w:r w:rsidRPr="00D91AEF">
        <w:rPr>
          <w:noProof/>
        </w:rPr>
      </w:r>
      <w:r w:rsidRPr="00D91AEF">
        <w:rPr>
          <w:noProof/>
        </w:rPr>
        <w:fldChar w:fldCharType="separate"/>
      </w:r>
      <w:r w:rsidR="000A6F10">
        <w:rPr>
          <w:noProof/>
        </w:rPr>
        <w:t>103</w:t>
      </w:r>
      <w:r w:rsidRPr="00D91AEF">
        <w:rPr>
          <w:noProof/>
        </w:rPr>
        <w:fldChar w:fldCharType="end"/>
      </w:r>
    </w:p>
    <w:p w14:paraId="486D9DE4" w14:textId="2D3B601B"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2.27—Group A31: Addiction medicine</w:t>
      </w:r>
      <w:r w:rsidRPr="00D91AEF">
        <w:rPr>
          <w:b w:val="0"/>
          <w:noProof/>
          <w:sz w:val="18"/>
        </w:rPr>
        <w:tab/>
      </w:r>
      <w:r w:rsidRPr="00D91AEF">
        <w:rPr>
          <w:b w:val="0"/>
          <w:noProof/>
          <w:sz w:val="18"/>
        </w:rPr>
        <w:fldChar w:fldCharType="begin"/>
      </w:r>
      <w:r w:rsidRPr="00D91AEF">
        <w:rPr>
          <w:b w:val="0"/>
          <w:noProof/>
          <w:sz w:val="18"/>
        </w:rPr>
        <w:instrText xml:space="preserve"> PAGEREF _Toc150781287 \h </w:instrText>
      </w:r>
      <w:r w:rsidRPr="00D91AEF">
        <w:rPr>
          <w:b w:val="0"/>
          <w:noProof/>
          <w:sz w:val="18"/>
        </w:rPr>
      </w:r>
      <w:r w:rsidRPr="00D91AEF">
        <w:rPr>
          <w:b w:val="0"/>
          <w:noProof/>
          <w:sz w:val="18"/>
        </w:rPr>
        <w:fldChar w:fldCharType="separate"/>
      </w:r>
      <w:r w:rsidR="000A6F10">
        <w:rPr>
          <w:b w:val="0"/>
          <w:noProof/>
          <w:sz w:val="18"/>
        </w:rPr>
        <w:t>104</w:t>
      </w:r>
      <w:r w:rsidRPr="00D91AEF">
        <w:rPr>
          <w:b w:val="0"/>
          <w:noProof/>
          <w:sz w:val="18"/>
        </w:rPr>
        <w:fldChar w:fldCharType="end"/>
      </w:r>
    </w:p>
    <w:p w14:paraId="304F10D1" w14:textId="6AF36C6A" w:rsidR="00D91AEF" w:rsidRDefault="00D91AEF" w:rsidP="003C27E0">
      <w:pPr>
        <w:pStyle w:val="TOC5"/>
        <w:ind w:right="1792"/>
        <w:rPr>
          <w:rFonts w:asciiTheme="minorHAnsi" w:eastAsiaTheme="minorEastAsia" w:hAnsiTheme="minorHAnsi" w:cstheme="minorBidi"/>
          <w:noProof/>
          <w:kern w:val="0"/>
          <w:sz w:val="22"/>
          <w:szCs w:val="22"/>
        </w:rPr>
      </w:pPr>
      <w:r>
        <w:rPr>
          <w:noProof/>
        </w:rPr>
        <w:t>2.27.1</w:t>
      </w:r>
      <w:r>
        <w:rPr>
          <w:noProof/>
        </w:rPr>
        <w:tab/>
        <w:t>Meaning of organise and coordinate</w:t>
      </w:r>
      <w:r w:rsidRPr="00D91AEF">
        <w:rPr>
          <w:noProof/>
        </w:rPr>
        <w:tab/>
      </w:r>
      <w:r w:rsidRPr="00D91AEF">
        <w:rPr>
          <w:noProof/>
        </w:rPr>
        <w:fldChar w:fldCharType="begin"/>
      </w:r>
      <w:r w:rsidRPr="00D91AEF">
        <w:rPr>
          <w:noProof/>
        </w:rPr>
        <w:instrText xml:space="preserve"> PAGEREF _Toc150781288 \h </w:instrText>
      </w:r>
      <w:r w:rsidRPr="00D91AEF">
        <w:rPr>
          <w:noProof/>
        </w:rPr>
      </w:r>
      <w:r w:rsidRPr="00D91AEF">
        <w:rPr>
          <w:noProof/>
        </w:rPr>
        <w:fldChar w:fldCharType="separate"/>
      </w:r>
      <w:r w:rsidR="000A6F10">
        <w:rPr>
          <w:noProof/>
        </w:rPr>
        <w:t>104</w:t>
      </w:r>
      <w:r w:rsidRPr="00D91AEF">
        <w:rPr>
          <w:noProof/>
        </w:rPr>
        <w:fldChar w:fldCharType="end"/>
      </w:r>
    </w:p>
    <w:p w14:paraId="6444E55C" w14:textId="0113E90B" w:rsidR="00D91AEF" w:rsidRDefault="00D91AEF" w:rsidP="003C27E0">
      <w:pPr>
        <w:pStyle w:val="TOC5"/>
        <w:ind w:right="1792"/>
        <w:rPr>
          <w:rFonts w:asciiTheme="minorHAnsi" w:eastAsiaTheme="minorEastAsia" w:hAnsiTheme="minorHAnsi" w:cstheme="minorBidi"/>
          <w:noProof/>
          <w:kern w:val="0"/>
          <w:sz w:val="22"/>
          <w:szCs w:val="22"/>
        </w:rPr>
      </w:pPr>
      <w:r>
        <w:rPr>
          <w:noProof/>
        </w:rPr>
        <w:t>2.27.2</w:t>
      </w:r>
      <w:r>
        <w:rPr>
          <w:noProof/>
        </w:rPr>
        <w:tab/>
        <w:t>Meaning of participate</w:t>
      </w:r>
      <w:r w:rsidRPr="00D91AEF">
        <w:rPr>
          <w:noProof/>
        </w:rPr>
        <w:tab/>
      </w:r>
      <w:r w:rsidRPr="00D91AEF">
        <w:rPr>
          <w:noProof/>
        </w:rPr>
        <w:fldChar w:fldCharType="begin"/>
      </w:r>
      <w:r w:rsidRPr="00D91AEF">
        <w:rPr>
          <w:noProof/>
        </w:rPr>
        <w:instrText xml:space="preserve"> PAGEREF _Toc150781289 \h </w:instrText>
      </w:r>
      <w:r w:rsidRPr="00D91AEF">
        <w:rPr>
          <w:noProof/>
        </w:rPr>
      </w:r>
      <w:r w:rsidRPr="00D91AEF">
        <w:rPr>
          <w:noProof/>
        </w:rPr>
        <w:fldChar w:fldCharType="separate"/>
      </w:r>
      <w:r w:rsidR="000A6F10">
        <w:rPr>
          <w:noProof/>
        </w:rPr>
        <w:t>105</w:t>
      </w:r>
      <w:r w:rsidRPr="00D91AEF">
        <w:rPr>
          <w:noProof/>
        </w:rPr>
        <w:fldChar w:fldCharType="end"/>
      </w:r>
    </w:p>
    <w:p w14:paraId="421FE68B" w14:textId="751DC383" w:rsidR="00D91AEF" w:rsidRDefault="00D91AEF" w:rsidP="003C27E0">
      <w:pPr>
        <w:pStyle w:val="TOC5"/>
        <w:ind w:right="1792"/>
        <w:rPr>
          <w:rFonts w:asciiTheme="minorHAnsi" w:eastAsiaTheme="minorEastAsia" w:hAnsiTheme="minorHAnsi" w:cstheme="minorBidi"/>
          <w:noProof/>
          <w:kern w:val="0"/>
          <w:sz w:val="22"/>
          <w:szCs w:val="22"/>
        </w:rPr>
      </w:pPr>
      <w:r>
        <w:rPr>
          <w:noProof/>
        </w:rPr>
        <w:t>2.27.3</w:t>
      </w:r>
      <w:r>
        <w:rPr>
          <w:noProof/>
        </w:rPr>
        <w:tab/>
        <w:t>Restrictions on item 6028</w:t>
      </w:r>
      <w:r w:rsidRPr="00D91AEF">
        <w:rPr>
          <w:noProof/>
        </w:rPr>
        <w:tab/>
      </w:r>
      <w:r w:rsidRPr="00D91AEF">
        <w:rPr>
          <w:noProof/>
        </w:rPr>
        <w:fldChar w:fldCharType="begin"/>
      </w:r>
      <w:r w:rsidRPr="00D91AEF">
        <w:rPr>
          <w:noProof/>
        </w:rPr>
        <w:instrText xml:space="preserve"> PAGEREF _Toc150781290 \h </w:instrText>
      </w:r>
      <w:r w:rsidRPr="00D91AEF">
        <w:rPr>
          <w:noProof/>
        </w:rPr>
      </w:r>
      <w:r w:rsidRPr="00D91AEF">
        <w:rPr>
          <w:noProof/>
        </w:rPr>
        <w:fldChar w:fldCharType="separate"/>
      </w:r>
      <w:r w:rsidR="000A6F10">
        <w:rPr>
          <w:noProof/>
        </w:rPr>
        <w:t>105</w:t>
      </w:r>
      <w:r w:rsidRPr="00D91AEF">
        <w:rPr>
          <w:noProof/>
        </w:rPr>
        <w:fldChar w:fldCharType="end"/>
      </w:r>
    </w:p>
    <w:p w14:paraId="5CDC4074" w14:textId="37CDDAAB" w:rsidR="00D91AEF" w:rsidRDefault="00D91AEF" w:rsidP="003C27E0">
      <w:pPr>
        <w:pStyle w:val="TOC5"/>
        <w:ind w:right="1792"/>
        <w:rPr>
          <w:rFonts w:asciiTheme="minorHAnsi" w:eastAsiaTheme="minorEastAsia" w:hAnsiTheme="minorHAnsi" w:cstheme="minorBidi"/>
          <w:noProof/>
          <w:kern w:val="0"/>
          <w:sz w:val="22"/>
          <w:szCs w:val="22"/>
        </w:rPr>
      </w:pPr>
      <w:r>
        <w:rPr>
          <w:noProof/>
        </w:rPr>
        <w:t>2.27.4</w:t>
      </w:r>
      <w:r>
        <w:rPr>
          <w:noProof/>
        </w:rPr>
        <w:tab/>
        <w:t>Items in Group A31</w:t>
      </w:r>
      <w:r w:rsidRPr="00D91AEF">
        <w:rPr>
          <w:noProof/>
        </w:rPr>
        <w:tab/>
      </w:r>
      <w:r w:rsidRPr="00D91AEF">
        <w:rPr>
          <w:noProof/>
        </w:rPr>
        <w:fldChar w:fldCharType="begin"/>
      </w:r>
      <w:r w:rsidRPr="00D91AEF">
        <w:rPr>
          <w:noProof/>
        </w:rPr>
        <w:instrText xml:space="preserve"> PAGEREF _Toc150781291 \h </w:instrText>
      </w:r>
      <w:r w:rsidRPr="00D91AEF">
        <w:rPr>
          <w:noProof/>
        </w:rPr>
      </w:r>
      <w:r w:rsidRPr="00D91AEF">
        <w:rPr>
          <w:noProof/>
        </w:rPr>
        <w:fldChar w:fldCharType="separate"/>
      </w:r>
      <w:r w:rsidR="000A6F10">
        <w:rPr>
          <w:noProof/>
        </w:rPr>
        <w:t>105</w:t>
      </w:r>
      <w:r w:rsidRPr="00D91AEF">
        <w:rPr>
          <w:noProof/>
        </w:rPr>
        <w:fldChar w:fldCharType="end"/>
      </w:r>
    </w:p>
    <w:p w14:paraId="08A199CE" w14:textId="1BA31159"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2.28—Group A32: Sexual health medicine</w:t>
      </w:r>
      <w:r w:rsidRPr="00D91AEF">
        <w:rPr>
          <w:b w:val="0"/>
          <w:noProof/>
          <w:sz w:val="18"/>
        </w:rPr>
        <w:tab/>
      </w:r>
      <w:r w:rsidRPr="00D91AEF">
        <w:rPr>
          <w:b w:val="0"/>
          <w:noProof/>
          <w:sz w:val="18"/>
        </w:rPr>
        <w:fldChar w:fldCharType="begin"/>
      </w:r>
      <w:r w:rsidRPr="00D91AEF">
        <w:rPr>
          <w:b w:val="0"/>
          <w:noProof/>
          <w:sz w:val="18"/>
        </w:rPr>
        <w:instrText xml:space="preserve"> PAGEREF _Toc150781292 \h </w:instrText>
      </w:r>
      <w:r w:rsidRPr="00D91AEF">
        <w:rPr>
          <w:b w:val="0"/>
          <w:noProof/>
          <w:sz w:val="18"/>
        </w:rPr>
      </w:r>
      <w:r w:rsidRPr="00D91AEF">
        <w:rPr>
          <w:b w:val="0"/>
          <w:noProof/>
          <w:sz w:val="18"/>
        </w:rPr>
        <w:fldChar w:fldCharType="separate"/>
      </w:r>
      <w:r w:rsidR="000A6F10">
        <w:rPr>
          <w:b w:val="0"/>
          <w:noProof/>
          <w:sz w:val="18"/>
        </w:rPr>
        <w:t>108</w:t>
      </w:r>
      <w:r w:rsidRPr="00D91AEF">
        <w:rPr>
          <w:b w:val="0"/>
          <w:noProof/>
          <w:sz w:val="18"/>
        </w:rPr>
        <w:fldChar w:fldCharType="end"/>
      </w:r>
    </w:p>
    <w:p w14:paraId="3A962A62" w14:textId="185E1FEC" w:rsidR="00D91AEF" w:rsidRDefault="00D91AEF" w:rsidP="003C27E0">
      <w:pPr>
        <w:pStyle w:val="TOC5"/>
        <w:ind w:right="1792"/>
        <w:rPr>
          <w:rFonts w:asciiTheme="minorHAnsi" w:eastAsiaTheme="minorEastAsia" w:hAnsiTheme="minorHAnsi" w:cstheme="minorBidi"/>
          <w:noProof/>
          <w:kern w:val="0"/>
          <w:sz w:val="22"/>
          <w:szCs w:val="22"/>
        </w:rPr>
      </w:pPr>
      <w:r>
        <w:rPr>
          <w:noProof/>
        </w:rPr>
        <w:t>2.28.1</w:t>
      </w:r>
      <w:r>
        <w:rPr>
          <w:noProof/>
        </w:rPr>
        <w:tab/>
        <w:t>Meaning of organise and coordinate</w:t>
      </w:r>
      <w:r w:rsidRPr="00D91AEF">
        <w:rPr>
          <w:noProof/>
        </w:rPr>
        <w:tab/>
      </w:r>
      <w:r w:rsidRPr="00D91AEF">
        <w:rPr>
          <w:noProof/>
        </w:rPr>
        <w:fldChar w:fldCharType="begin"/>
      </w:r>
      <w:r w:rsidRPr="00D91AEF">
        <w:rPr>
          <w:noProof/>
        </w:rPr>
        <w:instrText xml:space="preserve"> PAGEREF _Toc150781293 \h </w:instrText>
      </w:r>
      <w:r w:rsidRPr="00D91AEF">
        <w:rPr>
          <w:noProof/>
        </w:rPr>
      </w:r>
      <w:r w:rsidRPr="00D91AEF">
        <w:rPr>
          <w:noProof/>
        </w:rPr>
        <w:fldChar w:fldCharType="separate"/>
      </w:r>
      <w:r w:rsidR="000A6F10">
        <w:rPr>
          <w:noProof/>
        </w:rPr>
        <w:t>108</w:t>
      </w:r>
      <w:r w:rsidRPr="00D91AEF">
        <w:rPr>
          <w:noProof/>
        </w:rPr>
        <w:fldChar w:fldCharType="end"/>
      </w:r>
    </w:p>
    <w:p w14:paraId="2DE4D46F" w14:textId="6138C67D" w:rsidR="00D91AEF" w:rsidRDefault="00D91AEF" w:rsidP="003C27E0">
      <w:pPr>
        <w:pStyle w:val="TOC5"/>
        <w:ind w:right="1792"/>
        <w:rPr>
          <w:rFonts w:asciiTheme="minorHAnsi" w:eastAsiaTheme="minorEastAsia" w:hAnsiTheme="minorHAnsi" w:cstheme="minorBidi"/>
          <w:noProof/>
          <w:kern w:val="0"/>
          <w:sz w:val="22"/>
          <w:szCs w:val="22"/>
        </w:rPr>
      </w:pPr>
      <w:r>
        <w:rPr>
          <w:noProof/>
        </w:rPr>
        <w:t>2.28.2</w:t>
      </w:r>
      <w:r>
        <w:rPr>
          <w:noProof/>
        </w:rPr>
        <w:tab/>
        <w:t>Meaning of participate</w:t>
      </w:r>
      <w:r w:rsidRPr="00D91AEF">
        <w:rPr>
          <w:noProof/>
        </w:rPr>
        <w:tab/>
      </w:r>
      <w:r w:rsidRPr="00D91AEF">
        <w:rPr>
          <w:noProof/>
        </w:rPr>
        <w:fldChar w:fldCharType="begin"/>
      </w:r>
      <w:r w:rsidRPr="00D91AEF">
        <w:rPr>
          <w:noProof/>
        </w:rPr>
        <w:instrText xml:space="preserve"> PAGEREF _Toc150781294 \h </w:instrText>
      </w:r>
      <w:r w:rsidRPr="00D91AEF">
        <w:rPr>
          <w:noProof/>
        </w:rPr>
      </w:r>
      <w:r w:rsidRPr="00D91AEF">
        <w:rPr>
          <w:noProof/>
        </w:rPr>
        <w:fldChar w:fldCharType="separate"/>
      </w:r>
      <w:r w:rsidR="000A6F10">
        <w:rPr>
          <w:noProof/>
        </w:rPr>
        <w:t>109</w:t>
      </w:r>
      <w:r w:rsidRPr="00D91AEF">
        <w:rPr>
          <w:noProof/>
        </w:rPr>
        <w:fldChar w:fldCharType="end"/>
      </w:r>
    </w:p>
    <w:p w14:paraId="3EB67034" w14:textId="23D5CD3A" w:rsidR="00D91AEF" w:rsidRDefault="00D91AEF" w:rsidP="003C27E0">
      <w:pPr>
        <w:pStyle w:val="TOC5"/>
        <w:ind w:right="1792"/>
        <w:rPr>
          <w:rFonts w:asciiTheme="minorHAnsi" w:eastAsiaTheme="minorEastAsia" w:hAnsiTheme="minorHAnsi" w:cstheme="minorBidi"/>
          <w:noProof/>
          <w:kern w:val="0"/>
          <w:sz w:val="22"/>
          <w:szCs w:val="22"/>
        </w:rPr>
      </w:pPr>
      <w:r>
        <w:rPr>
          <w:noProof/>
        </w:rPr>
        <w:t>2.28.3</w:t>
      </w:r>
      <w:r>
        <w:rPr>
          <w:noProof/>
        </w:rPr>
        <w:tab/>
        <w:t>Items in Group A32</w:t>
      </w:r>
      <w:r w:rsidRPr="00D91AEF">
        <w:rPr>
          <w:noProof/>
        </w:rPr>
        <w:tab/>
      </w:r>
      <w:r w:rsidRPr="00D91AEF">
        <w:rPr>
          <w:noProof/>
        </w:rPr>
        <w:fldChar w:fldCharType="begin"/>
      </w:r>
      <w:r w:rsidRPr="00D91AEF">
        <w:rPr>
          <w:noProof/>
        </w:rPr>
        <w:instrText xml:space="preserve"> PAGEREF _Toc150781295 \h </w:instrText>
      </w:r>
      <w:r w:rsidRPr="00D91AEF">
        <w:rPr>
          <w:noProof/>
        </w:rPr>
      </w:r>
      <w:r w:rsidRPr="00D91AEF">
        <w:rPr>
          <w:noProof/>
        </w:rPr>
        <w:fldChar w:fldCharType="separate"/>
      </w:r>
      <w:r w:rsidR="000A6F10">
        <w:rPr>
          <w:noProof/>
        </w:rPr>
        <w:t>109</w:t>
      </w:r>
      <w:r w:rsidRPr="00D91AEF">
        <w:rPr>
          <w:noProof/>
        </w:rPr>
        <w:fldChar w:fldCharType="end"/>
      </w:r>
    </w:p>
    <w:p w14:paraId="77FB5879" w14:textId="12039B56"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2.29—Group A9: Contact lenses</w:t>
      </w:r>
      <w:r w:rsidRPr="00D91AEF">
        <w:rPr>
          <w:b w:val="0"/>
          <w:noProof/>
          <w:sz w:val="18"/>
        </w:rPr>
        <w:tab/>
      </w:r>
      <w:r w:rsidRPr="00D91AEF">
        <w:rPr>
          <w:b w:val="0"/>
          <w:noProof/>
          <w:sz w:val="18"/>
        </w:rPr>
        <w:fldChar w:fldCharType="begin"/>
      </w:r>
      <w:r w:rsidRPr="00D91AEF">
        <w:rPr>
          <w:b w:val="0"/>
          <w:noProof/>
          <w:sz w:val="18"/>
        </w:rPr>
        <w:instrText xml:space="preserve"> PAGEREF _Toc150781296 \h </w:instrText>
      </w:r>
      <w:r w:rsidRPr="00D91AEF">
        <w:rPr>
          <w:b w:val="0"/>
          <w:noProof/>
          <w:sz w:val="18"/>
        </w:rPr>
      </w:r>
      <w:r w:rsidRPr="00D91AEF">
        <w:rPr>
          <w:b w:val="0"/>
          <w:noProof/>
          <w:sz w:val="18"/>
        </w:rPr>
        <w:fldChar w:fldCharType="separate"/>
      </w:r>
      <w:r w:rsidR="000A6F10">
        <w:rPr>
          <w:b w:val="0"/>
          <w:noProof/>
          <w:sz w:val="18"/>
        </w:rPr>
        <w:t>112</w:t>
      </w:r>
      <w:r w:rsidRPr="00D91AEF">
        <w:rPr>
          <w:b w:val="0"/>
          <w:noProof/>
          <w:sz w:val="18"/>
        </w:rPr>
        <w:fldChar w:fldCharType="end"/>
      </w:r>
    </w:p>
    <w:p w14:paraId="007E1525" w14:textId="36B5EA95" w:rsidR="00D91AEF" w:rsidRDefault="00D91AEF" w:rsidP="003C27E0">
      <w:pPr>
        <w:pStyle w:val="TOC5"/>
        <w:ind w:right="1792"/>
        <w:rPr>
          <w:rFonts w:asciiTheme="minorHAnsi" w:eastAsiaTheme="minorEastAsia" w:hAnsiTheme="minorHAnsi" w:cstheme="minorBidi"/>
          <w:noProof/>
          <w:kern w:val="0"/>
          <w:sz w:val="22"/>
          <w:szCs w:val="22"/>
        </w:rPr>
      </w:pPr>
      <w:r>
        <w:rPr>
          <w:noProof/>
        </w:rPr>
        <w:t>2.29.1</w:t>
      </w:r>
      <w:r>
        <w:rPr>
          <w:noProof/>
        </w:rPr>
        <w:tab/>
        <w:t>Restrictions on item 10809</w:t>
      </w:r>
      <w:r w:rsidRPr="00D91AEF">
        <w:rPr>
          <w:noProof/>
        </w:rPr>
        <w:tab/>
      </w:r>
      <w:r w:rsidRPr="00D91AEF">
        <w:rPr>
          <w:noProof/>
        </w:rPr>
        <w:fldChar w:fldCharType="begin"/>
      </w:r>
      <w:r w:rsidRPr="00D91AEF">
        <w:rPr>
          <w:noProof/>
        </w:rPr>
        <w:instrText xml:space="preserve"> PAGEREF _Toc150781297 \h </w:instrText>
      </w:r>
      <w:r w:rsidRPr="00D91AEF">
        <w:rPr>
          <w:noProof/>
        </w:rPr>
      </w:r>
      <w:r w:rsidRPr="00D91AEF">
        <w:rPr>
          <w:noProof/>
        </w:rPr>
        <w:fldChar w:fldCharType="separate"/>
      </w:r>
      <w:r w:rsidR="000A6F10">
        <w:rPr>
          <w:noProof/>
        </w:rPr>
        <w:t>112</w:t>
      </w:r>
      <w:r w:rsidRPr="00D91AEF">
        <w:rPr>
          <w:noProof/>
        </w:rPr>
        <w:fldChar w:fldCharType="end"/>
      </w:r>
    </w:p>
    <w:p w14:paraId="7FFDD13A" w14:textId="045B7B84" w:rsidR="00D91AEF" w:rsidRDefault="00D91AEF" w:rsidP="003C27E0">
      <w:pPr>
        <w:pStyle w:val="TOC5"/>
        <w:ind w:right="1792"/>
        <w:rPr>
          <w:rFonts w:asciiTheme="minorHAnsi" w:eastAsiaTheme="minorEastAsia" w:hAnsiTheme="minorHAnsi" w:cstheme="minorBidi"/>
          <w:noProof/>
          <w:kern w:val="0"/>
          <w:sz w:val="22"/>
          <w:szCs w:val="22"/>
        </w:rPr>
      </w:pPr>
      <w:r>
        <w:rPr>
          <w:noProof/>
        </w:rPr>
        <w:t>2.29.2</w:t>
      </w:r>
      <w:r>
        <w:rPr>
          <w:noProof/>
        </w:rPr>
        <w:tab/>
        <w:t>Items in Group A9</w:t>
      </w:r>
      <w:r w:rsidRPr="00D91AEF">
        <w:rPr>
          <w:noProof/>
        </w:rPr>
        <w:tab/>
      </w:r>
      <w:r w:rsidRPr="00D91AEF">
        <w:rPr>
          <w:noProof/>
        </w:rPr>
        <w:fldChar w:fldCharType="begin"/>
      </w:r>
      <w:r w:rsidRPr="00D91AEF">
        <w:rPr>
          <w:noProof/>
        </w:rPr>
        <w:instrText xml:space="preserve"> PAGEREF _Toc150781298 \h </w:instrText>
      </w:r>
      <w:r w:rsidRPr="00D91AEF">
        <w:rPr>
          <w:noProof/>
        </w:rPr>
      </w:r>
      <w:r w:rsidRPr="00D91AEF">
        <w:rPr>
          <w:noProof/>
        </w:rPr>
        <w:fldChar w:fldCharType="separate"/>
      </w:r>
      <w:r w:rsidR="000A6F10">
        <w:rPr>
          <w:noProof/>
        </w:rPr>
        <w:t>113</w:t>
      </w:r>
      <w:r w:rsidRPr="00D91AEF">
        <w:rPr>
          <w:noProof/>
        </w:rPr>
        <w:fldChar w:fldCharType="end"/>
      </w:r>
    </w:p>
    <w:p w14:paraId="4750A564" w14:textId="03B4854A"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2.30—Group A35: Non</w:t>
      </w:r>
      <w:r>
        <w:rPr>
          <w:noProof/>
        </w:rPr>
        <w:noBreakHyphen/>
        <w:t>referred attendance at a residential aged care facility</w:t>
      </w:r>
      <w:r w:rsidRPr="00D91AEF">
        <w:rPr>
          <w:b w:val="0"/>
          <w:noProof/>
          <w:sz w:val="18"/>
        </w:rPr>
        <w:tab/>
      </w:r>
      <w:r w:rsidRPr="00D91AEF">
        <w:rPr>
          <w:b w:val="0"/>
          <w:noProof/>
          <w:sz w:val="18"/>
        </w:rPr>
        <w:fldChar w:fldCharType="begin"/>
      </w:r>
      <w:r w:rsidRPr="00D91AEF">
        <w:rPr>
          <w:b w:val="0"/>
          <w:noProof/>
          <w:sz w:val="18"/>
        </w:rPr>
        <w:instrText xml:space="preserve"> PAGEREF _Toc150781299 \h </w:instrText>
      </w:r>
      <w:r w:rsidRPr="00D91AEF">
        <w:rPr>
          <w:b w:val="0"/>
          <w:noProof/>
          <w:sz w:val="18"/>
        </w:rPr>
      </w:r>
      <w:r w:rsidRPr="00D91AEF">
        <w:rPr>
          <w:b w:val="0"/>
          <w:noProof/>
          <w:sz w:val="18"/>
        </w:rPr>
        <w:fldChar w:fldCharType="separate"/>
      </w:r>
      <w:r w:rsidR="000A6F10">
        <w:rPr>
          <w:b w:val="0"/>
          <w:noProof/>
          <w:sz w:val="18"/>
        </w:rPr>
        <w:t>114</w:t>
      </w:r>
      <w:r w:rsidRPr="00D91AEF">
        <w:rPr>
          <w:b w:val="0"/>
          <w:noProof/>
          <w:sz w:val="18"/>
        </w:rPr>
        <w:fldChar w:fldCharType="end"/>
      </w:r>
    </w:p>
    <w:p w14:paraId="7BE5D45A" w14:textId="66ED0FF8" w:rsidR="00D91AEF" w:rsidRDefault="00D91AEF" w:rsidP="003C27E0">
      <w:pPr>
        <w:pStyle w:val="TOC5"/>
        <w:ind w:right="1792"/>
        <w:rPr>
          <w:rFonts w:asciiTheme="minorHAnsi" w:eastAsiaTheme="minorEastAsia" w:hAnsiTheme="minorHAnsi" w:cstheme="minorBidi"/>
          <w:noProof/>
          <w:kern w:val="0"/>
          <w:sz w:val="22"/>
          <w:szCs w:val="22"/>
        </w:rPr>
      </w:pPr>
      <w:r>
        <w:rPr>
          <w:noProof/>
        </w:rPr>
        <w:t>2.30.1</w:t>
      </w:r>
      <w:r>
        <w:rPr>
          <w:noProof/>
        </w:rPr>
        <w:tab/>
        <w:t>Fee in relation to the first patient during each attendance at a residential aged care facility</w:t>
      </w:r>
      <w:r w:rsidRPr="00D91AEF">
        <w:rPr>
          <w:noProof/>
        </w:rPr>
        <w:tab/>
      </w:r>
      <w:r w:rsidRPr="00D91AEF">
        <w:rPr>
          <w:noProof/>
        </w:rPr>
        <w:fldChar w:fldCharType="begin"/>
      </w:r>
      <w:r w:rsidRPr="00D91AEF">
        <w:rPr>
          <w:noProof/>
        </w:rPr>
        <w:instrText xml:space="preserve"> PAGEREF _Toc150781300 \h </w:instrText>
      </w:r>
      <w:r w:rsidRPr="00D91AEF">
        <w:rPr>
          <w:noProof/>
        </w:rPr>
      </w:r>
      <w:r w:rsidRPr="00D91AEF">
        <w:rPr>
          <w:noProof/>
        </w:rPr>
        <w:fldChar w:fldCharType="separate"/>
      </w:r>
      <w:r w:rsidR="000A6F10">
        <w:rPr>
          <w:noProof/>
        </w:rPr>
        <w:t>114</w:t>
      </w:r>
      <w:r w:rsidRPr="00D91AEF">
        <w:rPr>
          <w:noProof/>
        </w:rPr>
        <w:fldChar w:fldCharType="end"/>
      </w:r>
    </w:p>
    <w:p w14:paraId="3B107788" w14:textId="6FAAED5A" w:rsidR="00D91AEF" w:rsidRDefault="00D91AEF" w:rsidP="003C27E0">
      <w:pPr>
        <w:pStyle w:val="TOC5"/>
        <w:ind w:right="1792"/>
        <w:rPr>
          <w:rFonts w:asciiTheme="minorHAnsi" w:eastAsiaTheme="minorEastAsia" w:hAnsiTheme="minorHAnsi" w:cstheme="minorBidi"/>
          <w:noProof/>
          <w:kern w:val="0"/>
          <w:sz w:val="22"/>
          <w:szCs w:val="22"/>
        </w:rPr>
      </w:pPr>
      <w:r>
        <w:rPr>
          <w:noProof/>
        </w:rPr>
        <w:t>2.30.2</w:t>
      </w:r>
      <w:r>
        <w:rPr>
          <w:noProof/>
        </w:rPr>
        <w:tab/>
        <w:t>Items in Group A35</w:t>
      </w:r>
      <w:r w:rsidRPr="00D91AEF">
        <w:rPr>
          <w:noProof/>
        </w:rPr>
        <w:tab/>
      </w:r>
      <w:r w:rsidRPr="00D91AEF">
        <w:rPr>
          <w:noProof/>
        </w:rPr>
        <w:fldChar w:fldCharType="begin"/>
      </w:r>
      <w:r w:rsidRPr="00D91AEF">
        <w:rPr>
          <w:noProof/>
        </w:rPr>
        <w:instrText xml:space="preserve"> PAGEREF _Toc150781301 \h </w:instrText>
      </w:r>
      <w:r w:rsidRPr="00D91AEF">
        <w:rPr>
          <w:noProof/>
        </w:rPr>
      </w:r>
      <w:r w:rsidRPr="00D91AEF">
        <w:rPr>
          <w:noProof/>
        </w:rPr>
        <w:fldChar w:fldCharType="separate"/>
      </w:r>
      <w:r w:rsidR="000A6F10">
        <w:rPr>
          <w:noProof/>
        </w:rPr>
        <w:t>114</w:t>
      </w:r>
      <w:r w:rsidRPr="00D91AEF">
        <w:rPr>
          <w:noProof/>
        </w:rPr>
        <w:fldChar w:fldCharType="end"/>
      </w:r>
    </w:p>
    <w:p w14:paraId="01C6798C" w14:textId="13E7A45B"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2.31—Group A36: Eating disorder services</w:t>
      </w:r>
      <w:r w:rsidRPr="00D91AEF">
        <w:rPr>
          <w:b w:val="0"/>
          <w:noProof/>
          <w:sz w:val="18"/>
        </w:rPr>
        <w:tab/>
      </w:r>
      <w:r w:rsidRPr="00D91AEF">
        <w:rPr>
          <w:b w:val="0"/>
          <w:noProof/>
          <w:sz w:val="18"/>
        </w:rPr>
        <w:fldChar w:fldCharType="begin"/>
      </w:r>
      <w:r w:rsidRPr="00D91AEF">
        <w:rPr>
          <w:b w:val="0"/>
          <w:noProof/>
          <w:sz w:val="18"/>
        </w:rPr>
        <w:instrText xml:space="preserve"> PAGEREF _Toc150781302 \h </w:instrText>
      </w:r>
      <w:r w:rsidRPr="00D91AEF">
        <w:rPr>
          <w:b w:val="0"/>
          <w:noProof/>
          <w:sz w:val="18"/>
        </w:rPr>
      </w:r>
      <w:r w:rsidRPr="00D91AEF">
        <w:rPr>
          <w:b w:val="0"/>
          <w:noProof/>
          <w:sz w:val="18"/>
        </w:rPr>
        <w:fldChar w:fldCharType="separate"/>
      </w:r>
      <w:r w:rsidR="000A6F10">
        <w:rPr>
          <w:b w:val="0"/>
          <w:noProof/>
          <w:sz w:val="18"/>
        </w:rPr>
        <w:t>117</w:t>
      </w:r>
      <w:r w:rsidRPr="00D91AEF">
        <w:rPr>
          <w:b w:val="0"/>
          <w:noProof/>
          <w:sz w:val="18"/>
        </w:rPr>
        <w:fldChar w:fldCharType="end"/>
      </w:r>
    </w:p>
    <w:p w14:paraId="36319ADF" w14:textId="5EBAAC4F" w:rsidR="00D91AEF" w:rsidRDefault="00D91AEF" w:rsidP="003C27E0">
      <w:pPr>
        <w:pStyle w:val="TOC5"/>
        <w:ind w:right="1792"/>
        <w:rPr>
          <w:rFonts w:asciiTheme="minorHAnsi" w:eastAsiaTheme="minorEastAsia" w:hAnsiTheme="minorHAnsi" w:cstheme="minorBidi"/>
          <w:noProof/>
          <w:kern w:val="0"/>
          <w:sz w:val="22"/>
          <w:szCs w:val="22"/>
        </w:rPr>
      </w:pPr>
      <w:r>
        <w:rPr>
          <w:noProof/>
        </w:rPr>
        <w:t>2.31.1</w:t>
      </w:r>
      <w:r>
        <w:rPr>
          <w:noProof/>
        </w:rPr>
        <w:tab/>
        <w:t>Application of items in Group A36</w:t>
      </w:r>
      <w:r w:rsidRPr="00D91AEF">
        <w:rPr>
          <w:noProof/>
        </w:rPr>
        <w:tab/>
      </w:r>
      <w:r w:rsidRPr="00D91AEF">
        <w:rPr>
          <w:noProof/>
        </w:rPr>
        <w:fldChar w:fldCharType="begin"/>
      </w:r>
      <w:r w:rsidRPr="00D91AEF">
        <w:rPr>
          <w:noProof/>
        </w:rPr>
        <w:instrText xml:space="preserve"> PAGEREF _Toc150781303 \h </w:instrText>
      </w:r>
      <w:r w:rsidRPr="00D91AEF">
        <w:rPr>
          <w:noProof/>
        </w:rPr>
      </w:r>
      <w:r w:rsidRPr="00D91AEF">
        <w:rPr>
          <w:noProof/>
        </w:rPr>
        <w:fldChar w:fldCharType="separate"/>
      </w:r>
      <w:r w:rsidR="000A6F10">
        <w:rPr>
          <w:noProof/>
        </w:rPr>
        <w:t>117</w:t>
      </w:r>
      <w:r w:rsidRPr="00D91AEF">
        <w:rPr>
          <w:noProof/>
        </w:rPr>
        <w:fldChar w:fldCharType="end"/>
      </w:r>
    </w:p>
    <w:p w14:paraId="280F1A88" w14:textId="25308000" w:rsidR="00D91AEF" w:rsidRDefault="00D91AEF" w:rsidP="003C27E0">
      <w:pPr>
        <w:pStyle w:val="TOC5"/>
        <w:ind w:right="1792"/>
        <w:rPr>
          <w:rFonts w:asciiTheme="minorHAnsi" w:eastAsiaTheme="minorEastAsia" w:hAnsiTheme="minorHAnsi" w:cstheme="minorBidi"/>
          <w:noProof/>
          <w:kern w:val="0"/>
          <w:sz w:val="22"/>
          <w:szCs w:val="22"/>
        </w:rPr>
      </w:pPr>
      <w:r>
        <w:rPr>
          <w:noProof/>
        </w:rPr>
        <w:t>2.31.2</w:t>
      </w:r>
      <w:r>
        <w:rPr>
          <w:noProof/>
        </w:rPr>
        <w:tab/>
        <w:t>Eating disorder services—patients</w:t>
      </w:r>
      <w:r w:rsidRPr="00D91AEF">
        <w:rPr>
          <w:noProof/>
        </w:rPr>
        <w:tab/>
      </w:r>
      <w:r w:rsidRPr="00D91AEF">
        <w:rPr>
          <w:noProof/>
        </w:rPr>
        <w:fldChar w:fldCharType="begin"/>
      </w:r>
      <w:r w:rsidRPr="00D91AEF">
        <w:rPr>
          <w:noProof/>
        </w:rPr>
        <w:instrText xml:space="preserve"> PAGEREF _Toc150781304 \h </w:instrText>
      </w:r>
      <w:r w:rsidRPr="00D91AEF">
        <w:rPr>
          <w:noProof/>
        </w:rPr>
      </w:r>
      <w:r w:rsidRPr="00D91AEF">
        <w:rPr>
          <w:noProof/>
        </w:rPr>
        <w:fldChar w:fldCharType="separate"/>
      </w:r>
      <w:r w:rsidR="000A6F10">
        <w:rPr>
          <w:noProof/>
        </w:rPr>
        <w:t>118</w:t>
      </w:r>
      <w:r w:rsidRPr="00D91AEF">
        <w:rPr>
          <w:noProof/>
        </w:rPr>
        <w:fldChar w:fldCharType="end"/>
      </w:r>
    </w:p>
    <w:p w14:paraId="6679A2C1" w14:textId="580445E4" w:rsidR="00D91AEF" w:rsidRDefault="00D91AEF" w:rsidP="003C27E0">
      <w:pPr>
        <w:pStyle w:val="TOC5"/>
        <w:ind w:right="1792"/>
        <w:rPr>
          <w:rFonts w:asciiTheme="minorHAnsi" w:eastAsiaTheme="minorEastAsia" w:hAnsiTheme="minorHAnsi" w:cstheme="minorBidi"/>
          <w:noProof/>
          <w:kern w:val="0"/>
          <w:sz w:val="22"/>
          <w:szCs w:val="22"/>
        </w:rPr>
      </w:pPr>
      <w:r>
        <w:rPr>
          <w:noProof/>
        </w:rPr>
        <w:t>2.31.3</w:t>
      </w:r>
      <w:r>
        <w:rPr>
          <w:noProof/>
        </w:rPr>
        <w:tab/>
        <w:t>Eating disorder services—requirements for eating disorder treatment and management plan</w:t>
      </w:r>
      <w:r w:rsidRPr="00D91AEF">
        <w:rPr>
          <w:noProof/>
        </w:rPr>
        <w:tab/>
      </w:r>
      <w:r w:rsidRPr="00D91AEF">
        <w:rPr>
          <w:noProof/>
        </w:rPr>
        <w:fldChar w:fldCharType="begin"/>
      </w:r>
      <w:r w:rsidRPr="00D91AEF">
        <w:rPr>
          <w:noProof/>
        </w:rPr>
        <w:instrText xml:space="preserve"> PAGEREF _Toc150781305 \h </w:instrText>
      </w:r>
      <w:r w:rsidRPr="00D91AEF">
        <w:rPr>
          <w:noProof/>
        </w:rPr>
      </w:r>
      <w:r w:rsidRPr="00D91AEF">
        <w:rPr>
          <w:noProof/>
        </w:rPr>
        <w:fldChar w:fldCharType="separate"/>
      </w:r>
      <w:r w:rsidR="000A6F10">
        <w:rPr>
          <w:noProof/>
        </w:rPr>
        <w:t>119</w:t>
      </w:r>
      <w:r w:rsidRPr="00D91AEF">
        <w:rPr>
          <w:noProof/>
        </w:rPr>
        <w:fldChar w:fldCharType="end"/>
      </w:r>
    </w:p>
    <w:p w14:paraId="6365ADAA" w14:textId="3285B9A6" w:rsidR="00D91AEF" w:rsidRDefault="00D91AEF" w:rsidP="003C27E0">
      <w:pPr>
        <w:pStyle w:val="TOC5"/>
        <w:ind w:right="1792"/>
        <w:rPr>
          <w:rFonts w:asciiTheme="minorHAnsi" w:eastAsiaTheme="minorEastAsia" w:hAnsiTheme="minorHAnsi" w:cstheme="minorBidi"/>
          <w:noProof/>
          <w:kern w:val="0"/>
          <w:sz w:val="22"/>
          <w:szCs w:val="22"/>
        </w:rPr>
      </w:pPr>
      <w:r>
        <w:rPr>
          <w:noProof/>
        </w:rPr>
        <w:lastRenderedPageBreak/>
        <w:t>2.31.4</w:t>
      </w:r>
      <w:r>
        <w:rPr>
          <w:noProof/>
        </w:rPr>
        <w:tab/>
        <w:t>Eating disorder services—requirements for review of eating disorder treatment and management plan</w:t>
      </w:r>
      <w:r w:rsidRPr="00D91AEF">
        <w:rPr>
          <w:noProof/>
        </w:rPr>
        <w:tab/>
      </w:r>
      <w:r w:rsidRPr="00D91AEF">
        <w:rPr>
          <w:noProof/>
        </w:rPr>
        <w:fldChar w:fldCharType="begin"/>
      </w:r>
      <w:r w:rsidRPr="00D91AEF">
        <w:rPr>
          <w:noProof/>
        </w:rPr>
        <w:instrText xml:space="preserve"> PAGEREF _Toc150781306 \h </w:instrText>
      </w:r>
      <w:r w:rsidRPr="00D91AEF">
        <w:rPr>
          <w:noProof/>
        </w:rPr>
      </w:r>
      <w:r w:rsidRPr="00D91AEF">
        <w:rPr>
          <w:noProof/>
        </w:rPr>
        <w:fldChar w:fldCharType="separate"/>
      </w:r>
      <w:r w:rsidR="000A6F10">
        <w:rPr>
          <w:noProof/>
        </w:rPr>
        <w:t>119</w:t>
      </w:r>
      <w:r w:rsidRPr="00D91AEF">
        <w:rPr>
          <w:noProof/>
        </w:rPr>
        <w:fldChar w:fldCharType="end"/>
      </w:r>
    </w:p>
    <w:p w14:paraId="4EC42DA5" w14:textId="7B21A531" w:rsidR="00D91AEF" w:rsidRDefault="00D91AEF" w:rsidP="003C27E0">
      <w:pPr>
        <w:pStyle w:val="TOC5"/>
        <w:ind w:right="1792"/>
        <w:rPr>
          <w:rFonts w:asciiTheme="minorHAnsi" w:eastAsiaTheme="minorEastAsia" w:hAnsiTheme="minorHAnsi" w:cstheme="minorBidi"/>
          <w:noProof/>
          <w:kern w:val="0"/>
          <w:sz w:val="22"/>
          <w:szCs w:val="22"/>
        </w:rPr>
      </w:pPr>
      <w:r>
        <w:rPr>
          <w:noProof/>
        </w:rPr>
        <w:t>2.31.5</w:t>
      </w:r>
      <w:r>
        <w:rPr>
          <w:noProof/>
        </w:rPr>
        <w:tab/>
        <w:t>Eating disorder services—medical practitioners for providing treatments</w:t>
      </w:r>
      <w:r w:rsidRPr="00D91AEF">
        <w:rPr>
          <w:noProof/>
        </w:rPr>
        <w:tab/>
      </w:r>
      <w:r w:rsidRPr="00D91AEF">
        <w:rPr>
          <w:noProof/>
        </w:rPr>
        <w:fldChar w:fldCharType="begin"/>
      </w:r>
      <w:r w:rsidRPr="00D91AEF">
        <w:rPr>
          <w:noProof/>
        </w:rPr>
        <w:instrText xml:space="preserve"> PAGEREF _Toc150781307 \h </w:instrText>
      </w:r>
      <w:r w:rsidRPr="00D91AEF">
        <w:rPr>
          <w:noProof/>
        </w:rPr>
      </w:r>
      <w:r w:rsidRPr="00D91AEF">
        <w:rPr>
          <w:noProof/>
        </w:rPr>
        <w:fldChar w:fldCharType="separate"/>
      </w:r>
      <w:r w:rsidR="000A6F10">
        <w:rPr>
          <w:noProof/>
        </w:rPr>
        <w:t>120</w:t>
      </w:r>
      <w:r w:rsidRPr="00D91AEF">
        <w:rPr>
          <w:noProof/>
        </w:rPr>
        <w:fldChar w:fldCharType="end"/>
      </w:r>
    </w:p>
    <w:p w14:paraId="5717F971" w14:textId="12D9BE6D" w:rsidR="00D91AEF" w:rsidRDefault="00D91AEF" w:rsidP="003C27E0">
      <w:pPr>
        <w:pStyle w:val="TOC5"/>
        <w:ind w:right="1792"/>
        <w:rPr>
          <w:rFonts w:asciiTheme="minorHAnsi" w:eastAsiaTheme="minorEastAsia" w:hAnsiTheme="minorHAnsi" w:cstheme="minorBidi"/>
          <w:noProof/>
          <w:kern w:val="0"/>
          <w:sz w:val="22"/>
          <w:szCs w:val="22"/>
        </w:rPr>
      </w:pPr>
      <w:r>
        <w:rPr>
          <w:noProof/>
        </w:rPr>
        <w:t>2.31.6</w:t>
      </w:r>
      <w:r>
        <w:rPr>
          <w:noProof/>
        </w:rPr>
        <w:tab/>
        <w:t>Eating disorder services—mental health care management strategies for use in providing treatments</w:t>
      </w:r>
      <w:r w:rsidRPr="00D91AEF">
        <w:rPr>
          <w:noProof/>
        </w:rPr>
        <w:tab/>
      </w:r>
      <w:r w:rsidRPr="00D91AEF">
        <w:rPr>
          <w:noProof/>
        </w:rPr>
        <w:fldChar w:fldCharType="begin"/>
      </w:r>
      <w:r w:rsidRPr="00D91AEF">
        <w:rPr>
          <w:noProof/>
        </w:rPr>
        <w:instrText xml:space="preserve"> PAGEREF _Toc150781308 \h </w:instrText>
      </w:r>
      <w:r w:rsidRPr="00D91AEF">
        <w:rPr>
          <w:noProof/>
        </w:rPr>
      </w:r>
      <w:r w:rsidRPr="00D91AEF">
        <w:rPr>
          <w:noProof/>
        </w:rPr>
        <w:fldChar w:fldCharType="separate"/>
      </w:r>
      <w:r w:rsidR="000A6F10">
        <w:rPr>
          <w:noProof/>
        </w:rPr>
        <w:t>120</w:t>
      </w:r>
      <w:r w:rsidRPr="00D91AEF">
        <w:rPr>
          <w:noProof/>
        </w:rPr>
        <w:fldChar w:fldCharType="end"/>
      </w:r>
    </w:p>
    <w:p w14:paraId="4DC95079" w14:textId="13F1C04B" w:rsidR="00D91AEF" w:rsidRDefault="00D91AEF" w:rsidP="003C27E0">
      <w:pPr>
        <w:pStyle w:val="TOC5"/>
        <w:ind w:right="1792"/>
        <w:rPr>
          <w:rFonts w:asciiTheme="minorHAnsi" w:eastAsiaTheme="minorEastAsia" w:hAnsiTheme="minorHAnsi" w:cstheme="minorBidi"/>
          <w:noProof/>
          <w:kern w:val="0"/>
          <w:sz w:val="22"/>
          <w:szCs w:val="22"/>
        </w:rPr>
      </w:pPr>
      <w:r>
        <w:rPr>
          <w:noProof/>
        </w:rPr>
        <w:t>2.31.7</w:t>
      </w:r>
      <w:r>
        <w:rPr>
          <w:noProof/>
        </w:rPr>
        <w:tab/>
        <w:t>Restrictions on items in Group A36—general</w:t>
      </w:r>
      <w:r w:rsidRPr="00D91AEF">
        <w:rPr>
          <w:noProof/>
        </w:rPr>
        <w:tab/>
      </w:r>
      <w:r w:rsidRPr="00D91AEF">
        <w:rPr>
          <w:noProof/>
        </w:rPr>
        <w:fldChar w:fldCharType="begin"/>
      </w:r>
      <w:r w:rsidRPr="00D91AEF">
        <w:rPr>
          <w:noProof/>
        </w:rPr>
        <w:instrText xml:space="preserve"> PAGEREF _Toc150781309 \h </w:instrText>
      </w:r>
      <w:r w:rsidRPr="00D91AEF">
        <w:rPr>
          <w:noProof/>
        </w:rPr>
      </w:r>
      <w:r w:rsidRPr="00D91AEF">
        <w:rPr>
          <w:noProof/>
        </w:rPr>
        <w:fldChar w:fldCharType="separate"/>
      </w:r>
      <w:r w:rsidR="000A6F10">
        <w:rPr>
          <w:noProof/>
        </w:rPr>
        <w:t>121</w:t>
      </w:r>
      <w:r w:rsidRPr="00D91AEF">
        <w:rPr>
          <w:noProof/>
        </w:rPr>
        <w:fldChar w:fldCharType="end"/>
      </w:r>
    </w:p>
    <w:p w14:paraId="3F21056D" w14:textId="6571CAB6" w:rsidR="00D91AEF" w:rsidRDefault="00D91AEF" w:rsidP="003C27E0">
      <w:pPr>
        <w:pStyle w:val="TOC5"/>
        <w:ind w:right="1792"/>
        <w:rPr>
          <w:rFonts w:asciiTheme="minorHAnsi" w:eastAsiaTheme="minorEastAsia" w:hAnsiTheme="minorHAnsi" w:cstheme="minorBidi"/>
          <w:noProof/>
          <w:kern w:val="0"/>
          <w:sz w:val="22"/>
          <w:szCs w:val="22"/>
        </w:rPr>
      </w:pPr>
      <w:r>
        <w:rPr>
          <w:noProof/>
        </w:rPr>
        <w:t>2.31.9</w:t>
      </w:r>
      <w:r>
        <w:rPr>
          <w:noProof/>
        </w:rPr>
        <w:tab/>
        <w:t>Restriction on items in Group A36—limitation on number of services providing treatments under a plan</w:t>
      </w:r>
      <w:r w:rsidRPr="00D91AEF">
        <w:rPr>
          <w:noProof/>
        </w:rPr>
        <w:tab/>
      </w:r>
      <w:r w:rsidRPr="00D91AEF">
        <w:rPr>
          <w:noProof/>
        </w:rPr>
        <w:fldChar w:fldCharType="begin"/>
      </w:r>
      <w:r w:rsidRPr="00D91AEF">
        <w:rPr>
          <w:noProof/>
        </w:rPr>
        <w:instrText xml:space="preserve"> PAGEREF _Toc150781310 \h </w:instrText>
      </w:r>
      <w:r w:rsidRPr="00D91AEF">
        <w:rPr>
          <w:noProof/>
        </w:rPr>
      </w:r>
      <w:r w:rsidRPr="00D91AEF">
        <w:rPr>
          <w:noProof/>
        </w:rPr>
        <w:fldChar w:fldCharType="separate"/>
      </w:r>
      <w:r w:rsidR="000A6F10">
        <w:rPr>
          <w:noProof/>
        </w:rPr>
        <w:t>121</w:t>
      </w:r>
      <w:r w:rsidRPr="00D91AEF">
        <w:rPr>
          <w:noProof/>
        </w:rPr>
        <w:fldChar w:fldCharType="end"/>
      </w:r>
    </w:p>
    <w:p w14:paraId="70DA0DC5" w14:textId="4F11608F" w:rsidR="00D91AEF" w:rsidRDefault="00D91AEF" w:rsidP="003C27E0">
      <w:pPr>
        <w:pStyle w:val="TOC5"/>
        <w:ind w:right="1792"/>
        <w:rPr>
          <w:rFonts w:asciiTheme="minorHAnsi" w:eastAsiaTheme="minorEastAsia" w:hAnsiTheme="minorHAnsi" w:cstheme="minorBidi"/>
          <w:noProof/>
          <w:kern w:val="0"/>
          <w:sz w:val="22"/>
          <w:szCs w:val="22"/>
        </w:rPr>
      </w:pPr>
      <w:r>
        <w:rPr>
          <w:noProof/>
        </w:rPr>
        <w:t>2.31.10</w:t>
      </w:r>
      <w:r>
        <w:rPr>
          <w:noProof/>
        </w:rPr>
        <w:tab/>
        <w:t>Items in Group A36</w:t>
      </w:r>
      <w:r w:rsidRPr="00D91AEF">
        <w:rPr>
          <w:noProof/>
        </w:rPr>
        <w:tab/>
      </w:r>
      <w:r w:rsidRPr="00D91AEF">
        <w:rPr>
          <w:noProof/>
        </w:rPr>
        <w:fldChar w:fldCharType="begin"/>
      </w:r>
      <w:r w:rsidRPr="00D91AEF">
        <w:rPr>
          <w:noProof/>
        </w:rPr>
        <w:instrText xml:space="preserve"> PAGEREF _Toc150781311 \h </w:instrText>
      </w:r>
      <w:r w:rsidRPr="00D91AEF">
        <w:rPr>
          <w:noProof/>
        </w:rPr>
      </w:r>
      <w:r w:rsidRPr="00D91AEF">
        <w:rPr>
          <w:noProof/>
        </w:rPr>
        <w:fldChar w:fldCharType="separate"/>
      </w:r>
      <w:r w:rsidR="000A6F10">
        <w:rPr>
          <w:noProof/>
        </w:rPr>
        <w:t>122</w:t>
      </w:r>
      <w:r w:rsidRPr="00D91AEF">
        <w:rPr>
          <w:noProof/>
        </w:rPr>
        <w:fldChar w:fldCharType="end"/>
      </w:r>
    </w:p>
    <w:p w14:paraId="784F4356" w14:textId="16961795"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2.32—Group A37: Cardiothoracic surgeon attendance for lead extraction</w:t>
      </w:r>
      <w:r w:rsidRPr="00D91AEF">
        <w:rPr>
          <w:b w:val="0"/>
          <w:noProof/>
          <w:sz w:val="18"/>
        </w:rPr>
        <w:tab/>
      </w:r>
      <w:r w:rsidRPr="00D91AEF">
        <w:rPr>
          <w:b w:val="0"/>
          <w:noProof/>
          <w:sz w:val="18"/>
        </w:rPr>
        <w:fldChar w:fldCharType="begin"/>
      </w:r>
      <w:r w:rsidRPr="00D91AEF">
        <w:rPr>
          <w:b w:val="0"/>
          <w:noProof/>
          <w:sz w:val="18"/>
        </w:rPr>
        <w:instrText xml:space="preserve"> PAGEREF _Toc150781312 \h </w:instrText>
      </w:r>
      <w:r w:rsidRPr="00D91AEF">
        <w:rPr>
          <w:b w:val="0"/>
          <w:noProof/>
          <w:sz w:val="18"/>
        </w:rPr>
      </w:r>
      <w:r w:rsidRPr="00D91AEF">
        <w:rPr>
          <w:b w:val="0"/>
          <w:noProof/>
          <w:sz w:val="18"/>
        </w:rPr>
        <w:fldChar w:fldCharType="separate"/>
      </w:r>
      <w:r w:rsidR="000A6F10">
        <w:rPr>
          <w:b w:val="0"/>
          <w:noProof/>
          <w:sz w:val="18"/>
        </w:rPr>
        <w:t>125</w:t>
      </w:r>
      <w:r w:rsidRPr="00D91AEF">
        <w:rPr>
          <w:b w:val="0"/>
          <w:noProof/>
          <w:sz w:val="18"/>
        </w:rPr>
        <w:fldChar w:fldCharType="end"/>
      </w:r>
    </w:p>
    <w:p w14:paraId="13D7355A" w14:textId="5F6132F8" w:rsidR="00D91AEF" w:rsidRDefault="00D91AEF" w:rsidP="003C27E0">
      <w:pPr>
        <w:pStyle w:val="TOC5"/>
        <w:ind w:right="1792"/>
        <w:rPr>
          <w:rFonts w:asciiTheme="minorHAnsi" w:eastAsiaTheme="minorEastAsia" w:hAnsiTheme="minorHAnsi" w:cstheme="minorBidi"/>
          <w:noProof/>
          <w:kern w:val="0"/>
          <w:sz w:val="22"/>
          <w:szCs w:val="22"/>
        </w:rPr>
      </w:pPr>
      <w:r>
        <w:rPr>
          <w:noProof/>
        </w:rPr>
        <w:t>2.32.1</w:t>
      </w:r>
      <w:r>
        <w:rPr>
          <w:noProof/>
        </w:rPr>
        <w:tab/>
        <w:t>Items in Group A37</w:t>
      </w:r>
      <w:r w:rsidRPr="00D91AEF">
        <w:rPr>
          <w:noProof/>
        </w:rPr>
        <w:tab/>
      </w:r>
      <w:r w:rsidRPr="00D91AEF">
        <w:rPr>
          <w:noProof/>
        </w:rPr>
        <w:fldChar w:fldCharType="begin"/>
      </w:r>
      <w:r w:rsidRPr="00D91AEF">
        <w:rPr>
          <w:noProof/>
        </w:rPr>
        <w:instrText xml:space="preserve"> PAGEREF _Toc150781313 \h </w:instrText>
      </w:r>
      <w:r w:rsidRPr="00D91AEF">
        <w:rPr>
          <w:noProof/>
        </w:rPr>
      </w:r>
      <w:r w:rsidRPr="00D91AEF">
        <w:rPr>
          <w:noProof/>
        </w:rPr>
        <w:fldChar w:fldCharType="separate"/>
      </w:r>
      <w:r w:rsidR="000A6F10">
        <w:rPr>
          <w:noProof/>
        </w:rPr>
        <w:t>125</w:t>
      </w:r>
      <w:r w:rsidRPr="00D91AEF">
        <w:rPr>
          <w:noProof/>
        </w:rPr>
        <w:fldChar w:fldCharType="end"/>
      </w:r>
    </w:p>
    <w:p w14:paraId="422681F5" w14:textId="5D2A4E6F" w:rsidR="00D91AEF" w:rsidRDefault="00D91AEF" w:rsidP="003C27E0">
      <w:pPr>
        <w:pStyle w:val="TOC2"/>
        <w:ind w:right="1792"/>
        <w:rPr>
          <w:rFonts w:asciiTheme="minorHAnsi" w:eastAsiaTheme="minorEastAsia" w:hAnsiTheme="minorHAnsi" w:cstheme="minorBidi"/>
          <w:b w:val="0"/>
          <w:noProof/>
          <w:kern w:val="0"/>
          <w:sz w:val="22"/>
          <w:szCs w:val="22"/>
        </w:rPr>
      </w:pPr>
      <w:r>
        <w:rPr>
          <w:noProof/>
        </w:rPr>
        <w:t>Part 3—Miscellaneous services</w:t>
      </w:r>
      <w:r w:rsidRPr="00D91AEF">
        <w:rPr>
          <w:b w:val="0"/>
          <w:noProof/>
          <w:sz w:val="18"/>
        </w:rPr>
        <w:tab/>
      </w:r>
      <w:r w:rsidRPr="00D91AEF">
        <w:rPr>
          <w:b w:val="0"/>
          <w:noProof/>
          <w:sz w:val="18"/>
        </w:rPr>
        <w:fldChar w:fldCharType="begin"/>
      </w:r>
      <w:r w:rsidRPr="00D91AEF">
        <w:rPr>
          <w:b w:val="0"/>
          <w:noProof/>
          <w:sz w:val="18"/>
        </w:rPr>
        <w:instrText xml:space="preserve"> PAGEREF _Toc150781314 \h </w:instrText>
      </w:r>
      <w:r w:rsidRPr="00D91AEF">
        <w:rPr>
          <w:b w:val="0"/>
          <w:noProof/>
          <w:sz w:val="18"/>
        </w:rPr>
      </w:r>
      <w:r w:rsidRPr="00D91AEF">
        <w:rPr>
          <w:b w:val="0"/>
          <w:noProof/>
          <w:sz w:val="18"/>
        </w:rPr>
        <w:fldChar w:fldCharType="separate"/>
      </w:r>
      <w:r w:rsidR="000A6F10">
        <w:rPr>
          <w:b w:val="0"/>
          <w:noProof/>
          <w:sz w:val="18"/>
        </w:rPr>
        <w:t>126</w:t>
      </w:r>
      <w:r w:rsidRPr="00D91AEF">
        <w:rPr>
          <w:b w:val="0"/>
          <w:noProof/>
          <w:sz w:val="18"/>
        </w:rPr>
        <w:fldChar w:fldCharType="end"/>
      </w:r>
    </w:p>
    <w:p w14:paraId="5A5459B0" w14:textId="69CA7DBF"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3.1—Group M12: Services provided by a practice nurse, an Aboriginal health worker or an Aboriginal and Torres Strait Islander health practitioner on behalf of a medical practitioner</w:t>
      </w:r>
      <w:r w:rsidRPr="00D91AEF">
        <w:rPr>
          <w:b w:val="0"/>
          <w:noProof/>
          <w:sz w:val="18"/>
        </w:rPr>
        <w:tab/>
      </w:r>
      <w:r w:rsidRPr="00D91AEF">
        <w:rPr>
          <w:b w:val="0"/>
          <w:noProof/>
          <w:sz w:val="18"/>
        </w:rPr>
        <w:fldChar w:fldCharType="begin"/>
      </w:r>
      <w:r w:rsidRPr="00D91AEF">
        <w:rPr>
          <w:b w:val="0"/>
          <w:noProof/>
          <w:sz w:val="18"/>
        </w:rPr>
        <w:instrText xml:space="preserve"> PAGEREF _Toc150781315 \h </w:instrText>
      </w:r>
      <w:r w:rsidRPr="00D91AEF">
        <w:rPr>
          <w:b w:val="0"/>
          <w:noProof/>
          <w:sz w:val="18"/>
        </w:rPr>
      </w:r>
      <w:r w:rsidRPr="00D91AEF">
        <w:rPr>
          <w:b w:val="0"/>
          <w:noProof/>
          <w:sz w:val="18"/>
        </w:rPr>
        <w:fldChar w:fldCharType="separate"/>
      </w:r>
      <w:r w:rsidR="000A6F10">
        <w:rPr>
          <w:b w:val="0"/>
          <w:noProof/>
          <w:sz w:val="18"/>
        </w:rPr>
        <w:t>126</w:t>
      </w:r>
      <w:r w:rsidRPr="00D91AEF">
        <w:rPr>
          <w:b w:val="0"/>
          <w:noProof/>
          <w:sz w:val="18"/>
        </w:rPr>
        <w:fldChar w:fldCharType="end"/>
      </w:r>
    </w:p>
    <w:p w14:paraId="71018BED" w14:textId="747564D0" w:rsidR="00D91AEF" w:rsidRDefault="00D91AEF" w:rsidP="003C27E0">
      <w:pPr>
        <w:pStyle w:val="TOC5"/>
        <w:ind w:right="1792"/>
        <w:rPr>
          <w:rFonts w:asciiTheme="minorHAnsi" w:eastAsiaTheme="minorEastAsia" w:hAnsiTheme="minorHAnsi" w:cstheme="minorBidi"/>
          <w:noProof/>
          <w:kern w:val="0"/>
          <w:sz w:val="22"/>
          <w:szCs w:val="22"/>
        </w:rPr>
      </w:pPr>
      <w:r>
        <w:rPr>
          <w:noProof/>
        </w:rPr>
        <w:t>3.1.1</w:t>
      </w:r>
      <w:r>
        <w:rPr>
          <w:noProof/>
        </w:rPr>
        <w:tab/>
        <w:t>Definitions for item 10997</w:t>
      </w:r>
      <w:r w:rsidRPr="00D91AEF">
        <w:rPr>
          <w:noProof/>
        </w:rPr>
        <w:tab/>
      </w:r>
      <w:r w:rsidRPr="00D91AEF">
        <w:rPr>
          <w:noProof/>
        </w:rPr>
        <w:fldChar w:fldCharType="begin"/>
      </w:r>
      <w:r w:rsidRPr="00D91AEF">
        <w:rPr>
          <w:noProof/>
        </w:rPr>
        <w:instrText xml:space="preserve"> PAGEREF _Toc150781316 \h </w:instrText>
      </w:r>
      <w:r w:rsidRPr="00D91AEF">
        <w:rPr>
          <w:noProof/>
        </w:rPr>
      </w:r>
      <w:r w:rsidRPr="00D91AEF">
        <w:rPr>
          <w:noProof/>
        </w:rPr>
        <w:fldChar w:fldCharType="separate"/>
      </w:r>
      <w:r w:rsidR="000A6F10">
        <w:rPr>
          <w:noProof/>
        </w:rPr>
        <w:t>126</w:t>
      </w:r>
      <w:r w:rsidRPr="00D91AEF">
        <w:rPr>
          <w:noProof/>
        </w:rPr>
        <w:fldChar w:fldCharType="end"/>
      </w:r>
    </w:p>
    <w:p w14:paraId="6361FEE1" w14:textId="4040EC65" w:rsidR="00D91AEF" w:rsidRDefault="00D91AEF" w:rsidP="003C27E0">
      <w:pPr>
        <w:pStyle w:val="TOC5"/>
        <w:ind w:right="1792"/>
        <w:rPr>
          <w:rFonts w:asciiTheme="minorHAnsi" w:eastAsiaTheme="minorEastAsia" w:hAnsiTheme="minorHAnsi" w:cstheme="minorBidi"/>
          <w:noProof/>
          <w:kern w:val="0"/>
          <w:sz w:val="22"/>
          <w:szCs w:val="22"/>
        </w:rPr>
      </w:pPr>
      <w:r>
        <w:rPr>
          <w:noProof/>
        </w:rPr>
        <w:t>3.1.2</w:t>
      </w:r>
      <w:r>
        <w:rPr>
          <w:noProof/>
        </w:rPr>
        <w:tab/>
        <w:t>Restrictions on item 10988</w:t>
      </w:r>
      <w:r w:rsidRPr="00D91AEF">
        <w:rPr>
          <w:noProof/>
        </w:rPr>
        <w:tab/>
      </w:r>
      <w:r w:rsidRPr="00D91AEF">
        <w:rPr>
          <w:noProof/>
        </w:rPr>
        <w:fldChar w:fldCharType="begin"/>
      </w:r>
      <w:r w:rsidRPr="00D91AEF">
        <w:rPr>
          <w:noProof/>
        </w:rPr>
        <w:instrText xml:space="preserve"> PAGEREF _Toc150781317 \h </w:instrText>
      </w:r>
      <w:r w:rsidRPr="00D91AEF">
        <w:rPr>
          <w:noProof/>
        </w:rPr>
      </w:r>
      <w:r w:rsidRPr="00D91AEF">
        <w:rPr>
          <w:noProof/>
        </w:rPr>
        <w:fldChar w:fldCharType="separate"/>
      </w:r>
      <w:r w:rsidR="000A6F10">
        <w:rPr>
          <w:noProof/>
        </w:rPr>
        <w:t>126</w:t>
      </w:r>
      <w:r w:rsidRPr="00D91AEF">
        <w:rPr>
          <w:noProof/>
        </w:rPr>
        <w:fldChar w:fldCharType="end"/>
      </w:r>
    </w:p>
    <w:p w14:paraId="417BDA46" w14:textId="10FD2A2D" w:rsidR="00D91AEF" w:rsidRDefault="00D91AEF" w:rsidP="003C27E0">
      <w:pPr>
        <w:pStyle w:val="TOC5"/>
        <w:ind w:right="1792"/>
        <w:rPr>
          <w:rFonts w:asciiTheme="minorHAnsi" w:eastAsiaTheme="minorEastAsia" w:hAnsiTheme="minorHAnsi" w:cstheme="minorBidi"/>
          <w:noProof/>
          <w:kern w:val="0"/>
          <w:sz w:val="22"/>
          <w:szCs w:val="22"/>
        </w:rPr>
      </w:pPr>
      <w:r>
        <w:rPr>
          <w:noProof/>
        </w:rPr>
        <w:t>3.1.3</w:t>
      </w:r>
      <w:r>
        <w:rPr>
          <w:noProof/>
        </w:rPr>
        <w:tab/>
        <w:t>Restrictions on item 10989</w:t>
      </w:r>
      <w:r w:rsidRPr="00D91AEF">
        <w:rPr>
          <w:noProof/>
        </w:rPr>
        <w:tab/>
      </w:r>
      <w:r w:rsidRPr="00D91AEF">
        <w:rPr>
          <w:noProof/>
        </w:rPr>
        <w:fldChar w:fldCharType="begin"/>
      </w:r>
      <w:r w:rsidRPr="00D91AEF">
        <w:rPr>
          <w:noProof/>
        </w:rPr>
        <w:instrText xml:space="preserve"> PAGEREF _Toc150781318 \h </w:instrText>
      </w:r>
      <w:r w:rsidRPr="00D91AEF">
        <w:rPr>
          <w:noProof/>
        </w:rPr>
      </w:r>
      <w:r w:rsidRPr="00D91AEF">
        <w:rPr>
          <w:noProof/>
        </w:rPr>
        <w:fldChar w:fldCharType="separate"/>
      </w:r>
      <w:r w:rsidR="000A6F10">
        <w:rPr>
          <w:noProof/>
        </w:rPr>
        <w:t>126</w:t>
      </w:r>
      <w:r w:rsidRPr="00D91AEF">
        <w:rPr>
          <w:noProof/>
        </w:rPr>
        <w:fldChar w:fldCharType="end"/>
      </w:r>
    </w:p>
    <w:p w14:paraId="477195C8" w14:textId="6A2647AC" w:rsidR="00D91AEF" w:rsidRDefault="00D91AEF" w:rsidP="003C27E0">
      <w:pPr>
        <w:pStyle w:val="TOC5"/>
        <w:ind w:right="1792"/>
        <w:rPr>
          <w:rFonts w:asciiTheme="minorHAnsi" w:eastAsiaTheme="minorEastAsia" w:hAnsiTheme="minorHAnsi" w:cstheme="minorBidi"/>
          <w:noProof/>
          <w:kern w:val="0"/>
          <w:sz w:val="22"/>
          <w:szCs w:val="22"/>
        </w:rPr>
      </w:pPr>
      <w:r>
        <w:rPr>
          <w:noProof/>
        </w:rPr>
        <w:t>3.1.4</w:t>
      </w:r>
      <w:r>
        <w:rPr>
          <w:noProof/>
        </w:rPr>
        <w:tab/>
        <w:t>Items in Group M12</w:t>
      </w:r>
      <w:r w:rsidRPr="00D91AEF">
        <w:rPr>
          <w:noProof/>
        </w:rPr>
        <w:tab/>
      </w:r>
      <w:r w:rsidRPr="00D91AEF">
        <w:rPr>
          <w:noProof/>
        </w:rPr>
        <w:fldChar w:fldCharType="begin"/>
      </w:r>
      <w:r w:rsidRPr="00D91AEF">
        <w:rPr>
          <w:noProof/>
        </w:rPr>
        <w:instrText xml:space="preserve"> PAGEREF _Toc150781319 \h </w:instrText>
      </w:r>
      <w:r w:rsidRPr="00D91AEF">
        <w:rPr>
          <w:noProof/>
        </w:rPr>
      </w:r>
      <w:r w:rsidRPr="00D91AEF">
        <w:rPr>
          <w:noProof/>
        </w:rPr>
        <w:fldChar w:fldCharType="separate"/>
      </w:r>
      <w:r w:rsidR="000A6F10">
        <w:rPr>
          <w:noProof/>
        </w:rPr>
        <w:t>127</w:t>
      </w:r>
      <w:r w:rsidRPr="00D91AEF">
        <w:rPr>
          <w:noProof/>
        </w:rPr>
        <w:fldChar w:fldCharType="end"/>
      </w:r>
    </w:p>
    <w:p w14:paraId="6B8BF823" w14:textId="4D0B7F41"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3.2—Group M1: Management of bulk</w:t>
      </w:r>
      <w:r>
        <w:rPr>
          <w:noProof/>
        </w:rPr>
        <w:noBreakHyphen/>
        <w:t>billed services</w:t>
      </w:r>
      <w:r w:rsidRPr="00D91AEF">
        <w:rPr>
          <w:b w:val="0"/>
          <w:noProof/>
          <w:sz w:val="18"/>
        </w:rPr>
        <w:tab/>
      </w:r>
      <w:r w:rsidRPr="00D91AEF">
        <w:rPr>
          <w:b w:val="0"/>
          <w:noProof/>
          <w:sz w:val="18"/>
        </w:rPr>
        <w:fldChar w:fldCharType="begin"/>
      </w:r>
      <w:r w:rsidRPr="00D91AEF">
        <w:rPr>
          <w:b w:val="0"/>
          <w:noProof/>
          <w:sz w:val="18"/>
        </w:rPr>
        <w:instrText xml:space="preserve"> PAGEREF _Toc150781320 \h </w:instrText>
      </w:r>
      <w:r w:rsidRPr="00D91AEF">
        <w:rPr>
          <w:b w:val="0"/>
          <w:noProof/>
          <w:sz w:val="18"/>
        </w:rPr>
      </w:r>
      <w:r w:rsidRPr="00D91AEF">
        <w:rPr>
          <w:b w:val="0"/>
          <w:noProof/>
          <w:sz w:val="18"/>
        </w:rPr>
        <w:fldChar w:fldCharType="separate"/>
      </w:r>
      <w:r w:rsidR="000A6F10">
        <w:rPr>
          <w:b w:val="0"/>
          <w:noProof/>
          <w:sz w:val="18"/>
        </w:rPr>
        <w:t>128</w:t>
      </w:r>
      <w:r w:rsidRPr="00D91AEF">
        <w:rPr>
          <w:b w:val="0"/>
          <w:noProof/>
          <w:sz w:val="18"/>
        </w:rPr>
        <w:fldChar w:fldCharType="end"/>
      </w:r>
    </w:p>
    <w:p w14:paraId="73BB58CA" w14:textId="0B8C0307" w:rsidR="00D91AEF" w:rsidRDefault="00D91AEF" w:rsidP="003C27E0">
      <w:pPr>
        <w:pStyle w:val="TOC5"/>
        <w:ind w:right="1792"/>
        <w:rPr>
          <w:rFonts w:asciiTheme="minorHAnsi" w:eastAsiaTheme="minorEastAsia" w:hAnsiTheme="minorHAnsi" w:cstheme="minorBidi"/>
          <w:noProof/>
          <w:kern w:val="0"/>
          <w:sz w:val="22"/>
          <w:szCs w:val="22"/>
        </w:rPr>
      </w:pPr>
      <w:r>
        <w:rPr>
          <w:noProof/>
        </w:rPr>
        <w:t>3.2.1</w:t>
      </w:r>
      <w:r>
        <w:rPr>
          <w:noProof/>
        </w:rPr>
        <w:tab/>
        <w:t>Definitions</w:t>
      </w:r>
      <w:r w:rsidRPr="00D91AEF">
        <w:rPr>
          <w:noProof/>
        </w:rPr>
        <w:tab/>
      </w:r>
      <w:r w:rsidRPr="00D91AEF">
        <w:rPr>
          <w:noProof/>
        </w:rPr>
        <w:fldChar w:fldCharType="begin"/>
      </w:r>
      <w:r w:rsidRPr="00D91AEF">
        <w:rPr>
          <w:noProof/>
        </w:rPr>
        <w:instrText xml:space="preserve"> PAGEREF _Toc150781321 \h </w:instrText>
      </w:r>
      <w:r w:rsidRPr="00D91AEF">
        <w:rPr>
          <w:noProof/>
        </w:rPr>
      </w:r>
      <w:r w:rsidRPr="00D91AEF">
        <w:rPr>
          <w:noProof/>
        </w:rPr>
        <w:fldChar w:fldCharType="separate"/>
      </w:r>
      <w:r w:rsidR="000A6F10">
        <w:rPr>
          <w:noProof/>
        </w:rPr>
        <w:t>128</w:t>
      </w:r>
      <w:r w:rsidRPr="00D91AEF">
        <w:rPr>
          <w:noProof/>
        </w:rPr>
        <w:fldChar w:fldCharType="end"/>
      </w:r>
    </w:p>
    <w:p w14:paraId="754A23CF" w14:textId="2638C669" w:rsidR="00D91AEF" w:rsidRDefault="00D91AEF" w:rsidP="003C27E0">
      <w:pPr>
        <w:pStyle w:val="TOC5"/>
        <w:ind w:right="1792"/>
        <w:rPr>
          <w:rFonts w:asciiTheme="minorHAnsi" w:eastAsiaTheme="minorEastAsia" w:hAnsiTheme="minorHAnsi" w:cstheme="minorBidi"/>
          <w:noProof/>
          <w:kern w:val="0"/>
          <w:sz w:val="22"/>
          <w:szCs w:val="22"/>
        </w:rPr>
      </w:pPr>
      <w:r>
        <w:rPr>
          <w:noProof/>
        </w:rPr>
        <w:t>3.2.2</w:t>
      </w:r>
      <w:r>
        <w:rPr>
          <w:noProof/>
        </w:rPr>
        <w:tab/>
        <w:t>Application of items 10990, 10991, 10992, 75855, 75856, 75857 and 75858</w:t>
      </w:r>
      <w:r w:rsidRPr="00D91AEF">
        <w:rPr>
          <w:noProof/>
        </w:rPr>
        <w:tab/>
      </w:r>
      <w:r w:rsidRPr="00D91AEF">
        <w:rPr>
          <w:noProof/>
        </w:rPr>
        <w:fldChar w:fldCharType="begin"/>
      </w:r>
      <w:r w:rsidRPr="00D91AEF">
        <w:rPr>
          <w:noProof/>
        </w:rPr>
        <w:instrText xml:space="preserve"> PAGEREF _Toc150781322 \h </w:instrText>
      </w:r>
      <w:r w:rsidRPr="00D91AEF">
        <w:rPr>
          <w:noProof/>
        </w:rPr>
      </w:r>
      <w:r w:rsidRPr="00D91AEF">
        <w:rPr>
          <w:noProof/>
        </w:rPr>
        <w:fldChar w:fldCharType="separate"/>
      </w:r>
      <w:r w:rsidR="000A6F10">
        <w:rPr>
          <w:noProof/>
        </w:rPr>
        <w:t>128</w:t>
      </w:r>
      <w:r w:rsidRPr="00D91AEF">
        <w:rPr>
          <w:noProof/>
        </w:rPr>
        <w:fldChar w:fldCharType="end"/>
      </w:r>
    </w:p>
    <w:p w14:paraId="384CA1BA" w14:textId="591B103A" w:rsidR="00D91AEF" w:rsidRDefault="00D91AEF" w:rsidP="003C27E0">
      <w:pPr>
        <w:pStyle w:val="TOC5"/>
        <w:ind w:right="1792"/>
        <w:rPr>
          <w:rFonts w:asciiTheme="minorHAnsi" w:eastAsiaTheme="minorEastAsia" w:hAnsiTheme="minorHAnsi" w:cstheme="minorBidi"/>
          <w:noProof/>
          <w:kern w:val="0"/>
          <w:sz w:val="22"/>
          <w:szCs w:val="22"/>
        </w:rPr>
      </w:pPr>
      <w:r>
        <w:rPr>
          <w:noProof/>
        </w:rPr>
        <w:t>3.2.3</w:t>
      </w:r>
      <w:r>
        <w:rPr>
          <w:noProof/>
        </w:rPr>
        <w:tab/>
        <w:t>Items in Group M1</w:t>
      </w:r>
      <w:r w:rsidRPr="00D91AEF">
        <w:rPr>
          <w:noProof/>
        </w:rPr>
        <w:tab/>
      </w:r>
      <w:r w:rsidRPr="00D91AEF">
        <w:rPr>
          <w:noProof/>
        </w:rPr>
        <w:fldChar w:fldCharType="begin"/>
      </w:r>
      <w:r w:rsidRPr="00D91AEF">
        <w:rPr>
          <w:noProof/>
        </w:rPr>
        <w:instrText xml:space="preserve"> PAGEREF _Toc150781323 \h </w:instrText>
      </w:r>
      <w:r w:rsidRPr="00D91AEF">
        <w:rPr>
          <w:noProof/>
        </w:rPr>
      </w:r>
      <w:r w:rsidRPr="00D91AEF">
        <w:rPr>
          <w:noProof/>
        </w:rPr>
        <w:fldChar w:fldCharType="separate"/>
      </w:r>
      <w:r w:rsidR="000A6F10">
        <w:rPr>
          <w:noProof/>
        </w:rPr>
        <w:t>128</w:t>
      </w:r>
      <w:r w:rsidRPr="00D91AEF">
        <w:rPr>
          <w:noProof/>
        </w:rPr>
        <w:fldChar w:fldCharType="end"/>
      </w:r>
    </w:p>
    <w:p w14:paraId="6EE53B34" w14:textId="0765D91C" w:rsidR="00D91AEF" w:rsidRDefault="00D91AEF" w:rsidP="003C27E0">
      <w:pPr>
        <w:pStyle w:val="TOC2"/>
        <w:ind w:right="1792"/>
        <w:rPr>
          <w:rFonts w:asciiTheme="minorHAnsi" w:eastAsiaTheme="minorEastAsia" w:hAnsiTheme="minorHAnsi" w:cstheme="minorBidi"/>
          <w:b w:val="0"/>
          <w:noProof/>
          <w:kern w:val="0"/>
          <w:sz w:val="22"/>
          <w:szCs w:val="22"/>
        </w:rPr>
      </w:pPr>
      <w:r>
        <w:rPr>
          <w:noProof/>
        </w:rPr>
        <w:t>Part 4—Diagnostic procedures and investigations</w:t>
      </w:r>
      <w:r w:rsidRPr="00D91AEF">
        <w:rPr>
          <w:b w:val="0"/>
          <w:noProof/>
          <w:sz w:val="18"/>
        </w:rPr>
        <w:tab/>
      </w:r>
      <w:r w:rsidRPr="00D91AEF">
        <w:rPr>
          <w:b w:val="0"/>
          <w:noProof/>
          <w:sz w:val="18"/>
        </w:rPr>
        <w:fldChar w:fldCharType="begin"/>
      </w:r>
      <w:r w:rsidRPr="00D91AEF">
        <w:rPr>
          <w:b w:val="0"/>
          <w:noProof/>
          <w:sz w:val="18"/>
        </w:rPr>
        <w:instrText xml:space="preserve"> PAGEREF _Toc150781324 \h </w:instrText>
      </w:r>
      <w:r w:rsidRPr="00D91AEF">
        <w:rPr>
          <w:b w:val="0"/>
          <w:noProof/>
          <w:sz w:val="18"/>
        </w:rPr>
      </w:r>
      <w:r w:rsidRPr="00D91AEF">
        <w:rPr>
          <w:b w:val="0"/>
          <w:noProof/>
          <w:sz w:val="18"/>
        </w:rPr>
        <w:fldChar w:fldCharType="separate"/>
      </w:r>
      <w:r w:rsidR="000A6F10">
        <w:rPr>
          <w:b w:val="0"/>
          <w:noProof/>
          <w:sz w:val="18"/>
        </w:rPr>
        <w:t>131</w:t>
      </w:r>
      <w:r w:rsidRPr="00D91AEF">
        <w:rPr>
          <w:b w:val="0"/>
          <w:noProof/>
          <w:sz w:val="18"/>
        </w:rPr>
        <w:fldChar w:fldCharType="end"/>
      </w:r>
    </w:p>
    <w:p w14:paraId="6B1D238A" w14:textId="5B9B2B25"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4.1—Group D1: Miscellaneous diagnostic procedures and investigations</w:t>
      </w:r>
      <w:r w:rsidRPr="00D91AEF">
        <w:rPr>
          <w:b w:val="0"/>
          <w:noProof/>
          <w:sz w:val="18"/>
        </w:rPr>
        <w:tab/>
      </w:r>
      <w:r w:rsidRPr="00D91AEF">
        <w:rPr>
          <w:b w:val="0"/>
          <w:noProof/>
          <w:sz w:val="18"/>
        </w:rPr>
        <w:fldChar w:fldCharType="begin"/>
      </w:r>
      <w:r w:rsidRPr="00D91AEF">
        <w:rPr>
          <w:b w:val="0"/>
          <w:noProof/>
          <w:sz w:val="18"/>
        </w:rPr>
        <w:instrText xml:space="preserve"> PAGEREF _Toc150781325 \h </w:instrText>
      </w:r>
      <w:r w:rsidRPr="00D91AEF">
        <w:rPr>
          <w:b w:val="0"/>
          <w:noProof/>
          <w:sz w:val="18"/>
        </w:rPr>
      </w:r>
      <w:r w:rsidRPr="00D91AEF">
        <w:rPr>
          <w:b w:val="0"/>
          <w:noProof/>
          <w:sz w:val="18"/>
        </w:rPr>
        <w:fldChar w:fldCharType="separate"/>
      </w:r>
      <w:r w:rsidR="000A6F10">
        <w:rPr>
          <w:b w:val="0"/>
          <w:noProof/>
          <w:sz w:val="18"/>
        </w:rPr>
        <w:t>131</w:t>
      </w:r>
      <w:r w:rsidRPr="00D91AEF">
        <w:rPr>
          <w:b w:val="0"/>
          <w:noProof/>
          <w:sz w:val="18"/>
        </w:rPr>
        <w:fldChar w:fldCharType="end"/>
      </w:r>
    </w:p>
    <w:p w14:paraId="57E94377" w14:textId="3E6EB7C6" w:rsidR="00D91AEF" w:rsidRDefault="00D91AEF" w:rsidP="003C27E0">
      <w:pPr>
        <w:pStyle w:val="TOC5"/>
        <w:ind w:right="1792"/>
        <w:rPr>
          <w:rFonts w:asciiTheme="minorHAnsi" w:eastAsiaTheme="minorEastAsia" w:hAnsiTheme="minorHAnsi" w:cstheme="minorBidi"/>
          <w:noProof/>
          <w:kern w:val="0"/>
          <w:sz w:val="22"/>
          <w:szCs w:val="22"/>
        </w:rPr>
      </w:pPr>
      <w:r>
        <w:rPr>
          <w:noProof/>
        </w:rPr>
        <w:t>4.1.1</w:t>
      </w:r>
      <w:r>
        <w:rPr>
          <w:noProof/>
        </w:rPr>
        <w:tab/>
        <w:t>Meaning of report</w:t>
      </w:r>
      <w:r w:rsidRPr="00D91AEF">
        <w:rPr>
          <w:noProof/>
        </w:rPr>
        <w:tab/>
      </w:r>
      <w:r w:rsidRPr="00D91AEF">
        <w:rPr>
          <w:noProof/>
        </w:rPr>
        <w:fldChar w:fldCharType="begin"/>
      </w:r>
      <w:r w:rsidRPr="00D91AEF">
        <w:rPr>
          <w:noProof/>
        </w:rPr>
        <w:instrText xml:space="preserve"> PAGEREF _Toc150781326 \h </w:instrText>
      </w:r>
      <w:r w:rsidRPr="00D91AEF">
        <w:rPr>
          <w:noProof/>
        </w:rPr>
      </w:r>
      <w:r w:rsidRPr="00D91AEF">
        <w:rPr>
          <w:noProof/>
        </w:rPr>
        <w:fldChar w:fldCharType="separate"/>
      </w:r>
      <w:r w:rsidR="000A6F10">
        <w:rPr>
          <w:noProof/>
        </w:rPr>
        <w:t>131</w:t>
      </w:r>
      <w:r w:rsidRPr="00D91AEF">
        <w:rPr>
          <w:noProof/>
        </w:rPr>
        <w:fldChar w:fldCharType="end"/>
      </w:r>
    </w:p>
    <w:p w14:paraId="2ACE2072" w14:textId="146ED6B9" w:rsidR="00D91AEF" w:rsidRDefault="00D91AEF" w:rsidP="003C27E0">
      <w:pPr>
        <w:pStyle w:val="TOC5"/>
        <w:ind w:right="1792"/>
        <w:rPr>
          <w:rFonts w:asciiTheme="minorHAnsi" w:eastAsiaTheme="minorEastAsia" w:hAnsiTheme="minorHAnsi" w:cstheme="minorBidi"/>
          <w:noProof/>
          <w:kern w:val="0"/>
          <w:sz w:val="22"/>
          <w:szCs w:val="22"/>
        </w:rPr>
      </w:pPr>
      <w:r>
        <w:rPr>
          <w:noProof/>
        </w:rPr>
        <w:t>4.1.2</w:t>
      </w:r>
      <w:r>
        <w:rPr>
          <w:noProof/>
        </w:rPr>
        <w:tab/>
        <w:t>Meaning of qualified adult sleep medicine practitioner, qualified paediatric sleep medicine practitioner and qualified sleep medicine practitioner</w:t>
      </w:r>
      <w:r w:rsidRPr="00D91AEF">
        <w:rPr>
          <w:noProof/>
        </w:rPr>
        <w:tab/>
      </w:r>
      <w:r w:rsidRPr="00D91AEF">
        <w:rPr>
          <w:noProof/>
        </w:rPr>
        <w:fldChar w:fldCharType="begin"/>
      </w:r>
      <w:r w:rsidRPr="00D91AEF">
        <w:rPr>
          <w:noProof/>
        </w:rPr>
        <w:instrText xml:space="preserve"> PAGEREF _Toc150781327 \h </w:instrText>
      </w:r>
      <w:r w:rsidRPr="00D91AEF">
        <w:rPr>
          <w:noProof/>
        </w:rPr>
      </w:r>
      <w:r w:rsidRPr="00D91AEF">
        <w:rPr>
          <w:noProof/>
        </w:rPr>
        <w:fldChar w:fldCharType="separate"/>
      </w:r>
      <w:r w:rsidR="000A6F10">
        <w:rPr>
          <w:noProof/>
        </w:rPr>
        <w:t>131</w:t>
      </w:r>
      <w:r w:rsidRPr="00D91AEF">
        <w:rPr>
          <w:noProof/>
        </w:rPr>
        <w:fldChar w:fldCharType="end"/>
      </w:r>
    </w:p>
    <w:p w14:paraId="40BF84B0" w14:textId="05186843" w:rsidR="00D91AEF" w:rsidRDefault="00D91AEF" w:rsidP="003C27E0">
      <w:pPr>
        <w:pStyle w:val="TOC5"/>
        <w:ind w:right="1792"/>
        <w:rPr>
          <w:rFonts w:asciiTheme="minorHAnsi" w:eastAsiaTheme="minorEastAsia" w:hAnsiTheme="minorHAnsi" w:cstheme="minorBidi"/>
          <w:noProof/>
          <w:kern w:val="0"/>
          <w:sz w:val="22"/>
          <w:szCs w:val="22"/>
        </w:rPr>
      </w:pPr>
      <w:r>
        <w:rPr>
          <w:noProof/>
        </w:rPr>
        <w:t>4.1.3</w:t>
      </w:r>
      <w:r>
        <w:rPr>
          <w:noProof/>
        </w:rPr>
        <w:tab/>
        <w:t>Restriction on item 11801—service provided in association with other services</w:t>
      </w:r>
      <w:r w:rsidRPr="00D91AEF">
        <w:rPr>
          <w:noProof/>
        </w:rPr>
        <w:tab/>
      </w:r>
      <w:r w:rsidRPr="00D91AEF">
        <w:rPr>
          <w:noProof/>
        </w:rPr>
        <w:fldChar w:fldCharType="begin"/>
      </w:r>
      <w:r w:rsidRPr="00D91AEF">
        <w:rPr>
          <w:noProof/>
        </w:rPr>
        <w:instrText xml:space="preserve"> PAGEREF _Toc150781328 \h </w:instrText>
      </w:r>
      <w:r w:rsidRPr="00D91AEF">
        <w:rPr>
          <w:noProof/>
        </w:rPr>
      </w:r>
      <w:r w:rsidRPr="00D91AEF">
        <w:rPr>
          <w:noProof/>
        </w:rPr>
        <w:fldChar w:fldCharType="separate"/>
      </w:r>
      <w:r w:rsidR="000A6F10">
        <w:rPr>
          <w:noProof/>
        </w:rPr>
        <w:t>132</w:t>
      </w:r>
      <w:r w:rsidRPr="00D91AEF">
        <w:rPr>
          <w:noProof/>
        </w:rPr>
        <w:fldChar w:fldCharType="end"/>
      </w:r>
    </w:p>
    <w:p w14:paraId="0E523486" w14:textId="70F56302" w:rsidR="00D91AEF" w:rsidRDefault="00D91AEF" w:rsidP="003C27E0">
      <w:pPr>
        <w:pStyle w:val="TOC5"/>
        <w:ind w:right="1792"/>
        <w:rPr>
          <w:rFonts w:asciiTheme="minorHAnsi" w:eastAsiaTheme="minorEastAsia" w:hAnsiTheme="minorHAnsi" w:cstheme="minorBidi"/>
          <w:noProof/>
          <w:kern w:val="0"/>
          <w:sz w:val="22"/>
          <w:szCs w:val="22"/>
        </w:rPr>
      </w:pPr>
      <w:r>
        <w:rPr>
          <w:noProof/>
        </w:rPr>
        <w:t>4.1.3A</w:t>
      </w:r>
      <w:r>
        <w:rPr>
          <w:noProof/>
        </w:rPr>
        <w:tab/>
        <w:t>Restriction on items 11704, 11705, 11716, 11717, 11723 and 11735—reports</w:t>
      </w:r>
      <w:r w:rsidRPr="00D91AEF">
        <w:rPr>
          <w:noProof/>
        </w:rPr>
        <w:tab/>
      </w:r>
      <w:r w:rsidRPr="00D91AEF">
        <w:rPr>
          <w:noProof/>
        </w:rPr>
        <w:fldChar w:fldCharType="begin"/>
      </w:r>
      <w:r w:rsidRPr="00D91AEF">
        <w:rPr>
          <w:noProof/>
        </w:rPr>
        <w:instrText xml:space="preserve"> PAGEREF _Toc150781329 \h </w:instrText>
      </w:r>
      <w:r w:rsidRPr="00D91AEF">
        <w:rPr>
          <w:noProof/>
        </w:rPr>
      </w:r>
      <w:r w:rsidRPr="00D91AEF">
        <w:rPr>
          <w:noProof/>
        </w:rPr>
        <w:fldChar w:fldCharType="separate"/>
      </w:r>
      <w:r w:rsidR="000A6F10">
        <w:rPr>
          <w:noProof/>
        </w:rPr>
        <w:t>132</w:t>
      </w:r>
      <w:r w:rsidRPr="00D91AEF">
        <w:rPr>
          <w:noProof/>
        </w:rPr>
        <w:fldChar w:fldCharType="end"/>
      </w:r>
    </w:p>
    <w:p w14:paraId="02B5B154" w14:textId="1C7CBC56" w:rsidR="00D91AEF" w:rsidRDefault="00D91AEF" w:rsidP="003C27E0">
      <w:pPr>
        <w:pStyle w:val="TOC5"/>
        <w:ind w:right="1792"/>
        <w:rPr>
          <w:rFonts w:asciiTheme="minorHAnsi" w:eastAsiaTheme="minorEastAsia" w:hAnsiTheme="minorHAnsi" w:cstheme="minorBidi"/>
          <w:noProof/>
          <w:kern w:val="0"/>
          <w:sz w:val="22"/>
          <w:szCs w:val="22"/>
        </w:rPr>
      </w:pPr>
      <w:r>
        <w:rPr>
          <w:noProof/>
        </w:rPr>
        <w:t>4.1.3B</w:t>
      </w:r>
      <w:r>
        <w:rPr>
          <w:noProof/>
        </w:rPr>
        <w:tab/>
        <w:t>Restriction on item 11714—clinical notes</w:t>
      </w:r>
      <w:r w:rsidRPr="00D91AEF">
        <w:rPr>
          <w:noProof/>
        </w:rPr>
        <w:tab/>
      </w:r>
      <w:r w:rsidRPr="00D91AEF">
        <w:rPr>
          <w:noProof/>
        </w:rPr>
        <w:fldChar w:fldCharType="begin"/>
      </w:r>
      <w:r w:rsidRPr="00D91AEF">
        <w:rPr>
          <w:noProof/>
        </w:rPr>
        <w:instrText xml:space="preserve"> PAGEREF _Toc150781330 \h </w:instrText>
      </w:r>
      <w:r w:rsidRPr="00D91AEF">
        <w:rPr>
          <w:noProof/>
        </w:rPr>
      </w:r>
      <w:r w:rsidRPr="00D91AEF">
        <w:rPr>
          <w:noProof/>
        </w:rPr>
        <w:fldChar w:fldCharType="separate"/>
      </w:r>
      <w:r w:rsidR="000A6F10">
        <w:rPr>
          <w:noProof/>
        </w:rPr>
        <w:t>133</w:t>
      </w:r>
      <w:r w:rsidRPr="00D91AEF">
        <w:rPr>
          <w:noProof/>
        </w:rPr>
        <w:fldChar w:fldCharType="end"/>
      </w:r>
    </w:p>
    <w:p w14:paraId="0F60A348" w14:textId="7A5948A8" w:rsidR="00D91AEF" w:rsidRDefault="00D91AEF" w:rsidP="003C27E0">
      <w:pPr>
        <w:pStyle w:val="TOC5"/>
        <w:ind w:right="1792"/>
        <w:rPr>
          <w:rFonts w:asciiTheme="minorHAnsi" w:eastAsiaTheme="minorEastAsia" w:hAnsiTheme="minorHAnsi" w:cstheme="minorBidi"/>
          <w:noProof/>
          <w:kern w:val="0"/>
          <w:sz w:val="22"/>
          <w:szCs w:val="22"/>
        </w:rPr>
      </w:pPr>
      <w:r>
        <w:rPr>
          <w:noProof/>
        </w:rPr>
        <w:t>4.1.3C</w:t>
      </w:r>
      <w:r>
        <w:rPr>
          <w:noProof/>
        </w:rPr>
        <w:tab/>
        <w:t>Restriction on items 11704 and 11705—financial relationship</w:t>
      </w:r>
      <w:r w:rsidRPr="00D91AEF">
        <w:rPr>
          <w:noProof/>
        </w:rPr>
        <w:tab/>
      </w:r>
      <w:r w:rsidRPr="00D91AEF">
        <w:rPr>
          <w:noProof/>
        </w:rPr>
        <w:fldChar w:fldCharType="begin"/>
      </w:r>
      <w:r w:rsidRPr="00D91AEF">
        <w:rPr>
          <w:noProof/>
        </w:rPr>
        <w:instrText xml:space="preserve"> PAGEREF _Toc150781331 \h </w:instrText>
      </w:r>
      <w:r w:rsidRPr="00D91AEF">
        <w:rPr>
          <w:noProof/>
        </w:rPr>
      </w:r>
      <w:r w:rsidRPr="00D91AEF">
        <w:rPr>
          <w:noProof/>
        </w:rPr>
        <w:fldChar w:fldCharType="separate"/>
      </w:r>
      <w:r w:rsidR="000A6F10">
        <w:rPr>
          <w:noProof/>
        </w:rPr>
        <w:t>133</w:t>
      </w:r>
      <w:r w:rsidRPr="00D91AEF">
        <w:rPr>
          <w:noProof/>
        </w:rPr>
        <w:fldChar w:fldCharType="end"/>
      </w:r>
    </w:p>
    <w:p w14:paraId="0964CABE" w14:textId="53F23B68" w:rsidR="00D91AEF" w:rsidRDefault="00D91AEF" w:rsidP="003C27E0">
      <w:pPr>
        <w:pStyle w:val="TOC5"/>
        <w:ind w:right="1792"/>
        <w:rPr>
          <w:rFonts w:asciiTheme="minorHAnsi" w:eastAsiaTheme="minorEastAsia" w:hAnsiTheme="minorHAnsi" w:cstheme="minorBidi"/>
          <w:noProof/>
          <w:kern w:val="0"/>
          <w:sz w:val="22"/>
          <w:szCs w:val="22"/>
        </w:rPr>
      </w:pPr>
      <w:r w:rsidRPr="00D56159">
        <w:rPr>
          <w:rFonts w:eastAsia="Calibri"/>
          <w:noProof/>
        </w:rPr>
        <w:t>4.1.3D</w:t>
      </w:r>
      <w:r>
        <w:rPr>
          <w:rFonts w:eastAsia="Calibri"/>
          <w:noProof/>
        </w:rPr>
        <w:tab/>
      </w:r>
      <w:r w:rsidRPr="00D56159">
        <w:rPr>
          <w:rFonts w:eastAsia="Calibri"/>
          <w:noProof/>
        </w:rPr>
        <w:t>Restrictions on items 11729 and 11730</w:t>
      </w:r>
      <w:r>
        <w:rPr>
          <w:noProof/>
        </w:rPr>
        <w:t>—patient limitations</w:t>
      </w:r>
      <w:r w:rsidRPr="00D91AEF">
        <w:rPr>
          <w:noProof/>
        </w:rPr>
        <w:tab/>
      </w:r>
      <w:r w:rsidRPr="00D91AEF">
        <w:rPr>
          <w:noProof/>
        </w:rPr>
        <w:fldChar w:fldCharType="begin"/>
      </w:r>
      <w:r w:rsidRPr="00D91AEF">
        <w:rPr>
          <w:noProof/>
        </w:rPr>
        <w:instrText xml:space="preserve"> PAGEREF _Toc150781332 \h </w:instrText>
      </w:r>
      <w:r w:rsidRPr="00D91AEF">
        <w:rPr>
          <w:noProof/>
        </w:rPr>
      </w:r>
      <w:r w:rsidRPr="00D91AEF">
        <w:rPr>
          <w:noProof/>
        </w:rPr>
        <w:fldChar w:fldCharType="separate"/>
      </w:r>
      <w:r w:rsidR="000A6F10">
        <w:rPr>
          <w:noProof/>
        </w:rPr>
        <w:t>133</w:t>
      </w:r>
      <w:r w:rsidRPr="00D91AEF">
        <w:rPr>
          <w:noProof/>
        </w:rPr>
        <w:fldChar w:fldCharType="end"/>
      </w:r>
    </w:p>
    <w:p w14:paraId="7AC28D5F" w14:textId="71CEDEA1" w:rsidR="00D91AEF" w:rsidRDefault="00D91AEF" w:rsidP="003C27E0">
      <w:pPr>
        <w:pStyle w:val="TOC5"/>
        <w:ind w:right="1792"/>
        <w:rPr>
          <w:rFonts w:asciiTheme="minorHAnsi" w:eastAsiaTheme="minorEastAsia" w:hAnsiTheme="minorHAnsi" w:cstheme="minorBidi"/>
          <w:noProof/>
          <w:kern w:val="0"/>
          <w:sz w:val="22"/>
          <w:szCs w:val="22"/>
        </w:rPr>
      </w:pPr>
      <w:r w:rsidRPr="00D56159">
        <w:rPr>
          <w:rFonts w:eastAsia="Calibri"/>
          <w:noProof/>
        </w:rPr>
        <w:t>4.1.3E</w:t>
      </w:r>
      <w:r>
        <w:rPr>
          <w:rFonts w:eastAsia="Calibri"/>
          <w:noProof/>
        </w:rPr>
        <w:tab/>
      </w:r>
      <w:r w:rsidRPr="00D56159">
        <w:rPr>
          <w:rFonts w:eastAsia="Calibri"/>
          <w:noProof/>
        </w:rPr>
        <w:t>Restriction on items 11729 and 11730</w:t>
      </w:r>
      <w:r>
        <w:rPr>
          <w:noProof/>
        </w:rPr>
        <w:t>—safety requirements</w:t>
      </w:r>
      <w:r w:rsidRPr="00D91AEF">
        <w:rPr>
          <w:noProof/>
        </w:rPr>
        <w:tab/>
      </w:r>
      <w:r w:rsidRPr="00D91AEF">
        <w:rPr>
          <w:noProof/>
        </w:rPr>
        <w:fldChar w:fldCharType="begin"/>
      </w:r>
      <w:r w:rsidRPr="00D91AEF">
        <w:rPr>
          <w:noProof/>
        </w:rPr>
        <w:instrText xml:space="preserve"> PAGEREF _Toc150781333 \h </w:instrText>
      </w:r>
      <w:r w:rsidRPr="00D91AEF">
        <w:rPr>
          <w:noProof/>
        </w:rPr>
      </w:r>
      <w:r w:rsidRPr="00D91AEF">
        <w:rPr>
          <w:noProof/>
        </w:rPr>
        <w:fldChar w:fldCharType="separate"/>
      </w:r>
      <w:r w:rsidR="000A6F10">
        <w:rPr>
          <w:noProof/>
        </w:rPr>
        <w:t>134</w:t>
      </w:r>
      <w:r w:rsidRPr="00D91AEF">
        <w:rPr>
          <w:noProof/>
        </w:rPr>
        <w:fldChar w:fldCharType="end"/>
      </w:r>
    </w:p>
    <w:p w14:paraId="14B6781D" w14:textId="2DFED0C8" w:rsidR="00D91AEF" w:rsidRDefault="00D91AEF" w:rsidP="003C27E0">
      <w:pPr>
        <w:pStyle w:val="TOC5"/>
        <w:ind w:right="1792"/>
        <w:rPr>
          <w:rFonts w:asciiTheme="minorHAnsi" w:eastAsiaTheme="minorEastAsia" w:hAnsiTheme="minorHAnsi" w:cstheme="minorBidi"/>
          <w:noProof/>
          <w:kern w:val="0"/>
          <w:sz w:val="22"/>
          <w:szCs w:val="22"/>
        </w:rPr>
      </w:pPr>
      <w:r>
        <w:rPr>
          <w:noProof/>
        </w:rPr>
        <w:t>4.1.3F</w:t>
      </w:r>
      <w:r>
        <w:rPr>
          <w:noProof/>
        </w:rPr>
        <w:tab/>
        <w:t>Restriction on certain items—patients receiving hospital treatment or hospital</w:t>
      </w:r>
      <w:r>
        <w:rPr>
          <w:noProof/>
        </w:rPr>
        <w:noBreakHyphen/>
        <w:t>substitute treatment</w:t>
      </w:r>
      <w:r w:rsidRPr="00D91AEF">
        <w:rPr>
          <w:noProof/>
        </w:rPr>
        <w:tab/>
      </w:r>
      <w:r w:rsidRPr="00D91AEF">
        <w:rPr>
          <w:noProof/>
        </w:rPr>
        <w:fldChar w:fldCharType="begin"/>
      </w:r>
      <w:r w:rsidRPr="00D91AEF">
        <w:rPr>
          <w:noProof/>
        </w:rPr>
        <w:instrText xml:space="preserve"> PAGEREF _Toc150781334 \h </w:instrText>
      </w:r>
      <w:r w:rsidRPr="00D91AEF">
        <w:rPr>
          <w:noProof/>
        </w:rPr>
      </w:r>
      <w:r w:rsidRPr="00D91AEF">
        <w:rPr>
          <w:noProof/>
        </w:rPr>
        <w:fldChar w:fldCharType="separate"/>
      </w:r>
      <w:r w:rsidR="000A6F10">
        <w:rPr>
          <w:noProof/>
        </w:rPr>
        <w:t>134</w:t>
      </w:r>
      <w:r w:rsidRPr="00D91AEF">
        <w:rPr>
          <w:noProof/>
        </w:rPr>
        <w:fldChar w:fldCharType="end"/>
      </w:r>
    </w:p>
    <w:p w14:paraId="372ABB17" w14:textId="3EDDB1F1" w:rsidR="00D91AEF" w:rsidRDefault="00D91AEF" w:rsidP="003C27E0">
      <w:pPr>
        <w:pStyle w:val="TOC5"/>
        <w:ind w:right="1792"/>
        <w:rPr>
          <w:rFonts w:asciiTheme="minorHAnsi" w:eastAsiaTheme="minorEastAsia" w:hAnsiTheme="minorHAnsi" w:cstheme="minorBidi"/>
          <w:noProof/>
          <w:kern w:val="0"/>
          <w:sz w:val="22"/>
          <w:szCs w:val="22"/>
        </w:rPr>
      </w:pPr>
      <w:r>
        <w:rPr>
          <w:noProof/>
        </w:rPr>
        <w:lastRenderedPageBreak/>
        <w:t>4.1.3G</w:t>
      </w:r>
      <w:r>
        <w:rPr>
          <w:noProof/>
        </w:rPr>
        <w:tab/>
        <w:t>Restriction on certain items—other services on the same day</w:t>
      </w:r>
      <w:r w:rsidRPr="00D91AEF">
        <w:rPr>
          <w:noProof/>
        </w:rPr>
        <w:tab/>
      </w:r>
      <w:r w:rsidRPr="00D91AEF">
        <w:rPr>
          <w:noProof/>
        </w:rPr>
        <w:fldChar w:fldCharType="begin"/>
      </w:r>
      <w:r w:rsidRPr="00D91AEF">
        <w:rPr>
          <w:noProof/>
        </w:rPr>
        <w:instrText xml:space="preserve"> PAGEREF _Toc150781335 \h </w:instrText>
      </w:r>
      <w:r w:rsidRPr="00D91AEF">
        <w:rPr>
          <w:noProof/>
        </w:rPr>
      </w:r>
      <w:r w:rsidRPr="00D91AEF">
        <w:rPr>
          <w:noProof/>
        </w:rPr>
        <w:fldChar w:fldCharType="separate"/>
      </w:r>
      <w:r w:rsidR="000A6F10">
        <w:rPr>
          <w:noProof/>
        </w:rPr>
        <w:t>134</w:t>
      </w:r>
      <w:r w:rsidRPr="00D91AEF">
        <w:rPr>
          <w:noProof/>
        </w:rPr>
        <w:fldChar w:fldCharType="end"/>
      </w:r>
    </w:p>
    <w:p w14:paraId="7D5830ED" w14:textId="576660D6" w:rsidR="00D91AEF" w:rsidRDefault="00D91AEF" w:rsidP="003C27E0">
      <w:pPr>
        <w:pStyle w:val="TOC5"/>
        <w:ind w:right="1792"/>
        <w:rPr>
          <w:rFonts w:asciiTheme="minorHAnsi" w:eastAsiaTheme="minorEastAsia" w:hAnsiTheme="minorHAnsi" w:cstheme="minorBidi"/>
          <w:noProof/>
          <w:kern w:val="0"/>
          <w:sz w:val="22"/>
          <w:szCs w:val="22"/>
        </w:rPr>
      </w:pPr>
      <w:r>
        <w:rPr>
          <w:noProof/>
        </w:rPr>
        <w:t>4.1.4</w:t>
      </w:r>
      <w:r>
        <w:rPr>
          <w:noProof/>
        </w:rPr>
        <w:tab/>
        <w:t>Restrictions on items 12306 to 12322</w:t>
      </w:r>
      <w:r w:rsidRPr="00D91AEF">
        <w:rPr>
          <w:noProof/>
        </w:rPr>
        <w:tab/>
      </w:r>
      <w:r w:rsidRPr="00D91AEF">
        <w:rPr>
          <w:noProof/>
        </w:rPr>
        <w:fldChar w:fldCharType="begin"/>
      </w:r>
      <w:r w:rsidRPr="00D91AEF">
        <w:rPr>
          <w:noProof/>
        </w:rPr>
        <w:instrText xml:space="preserve"> PAGEREF _Toc150781336 \h </w:instrText>
      </w:r>
      <w:r w:rsidRPr="00D91AEF">
        <w:rPr>
          <w:noProof/>
        </w:rPr>
      </w:r>
      <w:r w:rsidRPr="00D91AEF">
        <w:rPr>
          <w:noProof/>
        </w:rPr>
        <w:fldChar w:fldCharType="separate"/>
      </w:r>
      <w:r w:rsidR="000A6F10">
        <w:rPr>
          <w:noProof/>
        </w:rPr>
        <w:t>135</w:t>
      </w:r>
      <w:r w:rsidRPr="00D91AEF">
        <w:rPr>
          <w:noProof/>
        </w:rPr>
        <w:fldChar w:fldCharType="end"/>
      </w:r>
    </w:p>
    <w:p w14:paraId="3B59F08E" w14:textId="79B78360" w:rsidR="00D91AEF" w:rsidRDefault="00D91AEF" w:rsidP="003C27E0">
      <w:pPr>
        <w:pStyle w:val="TOC5"/>
        <w:ind w:right="1792"/>
        <w:rPr>
          <w:rFonts w:asciiTheme="minorHAnsi" w:eastAsiaTheme="minorEastAsia" w:hAnsiTheme="minorHAnsi" w:cstheme="minorBidi"/>
          <w:noProof/>
          <w:kern w:val="0"/>
          <w:sz w:val="22"/>
          <w:szCs w:val="22"/>
        </w:rPr>
      </w:pPr>
      <w:r>
        <w:rPr>
          <w:noProof/>
        </w:rPr>
        <w:t>4.1.5</w:t>
      </w:r>
      <w:r>
        <w:rPr>
          <w:noProof/>
        </w:rPr>
        <w:tab/>
        <w:t>Items in Group D1</w:t>
      </w:r>
      <w:r w:rsidRPr="00D91AEF">
        <w:rPr>
          <w:noProof/>
        </w:rPr>
        <w:tab/>
      </w:r>
      <w:r w:rsidRPr="00D91AEF">
        <w:rPr>
          <w:noProof/>
        </w:rPr>
        <w:fldChar w:fldCharType="begin"/>
      </w:r>
      <w:r w:rsidRPr="00D91AEF">
        <w:rPr>
          <w:noProof/>
        </w:rPr>
        <w:instrText xml:space="preserve"> PAGEREF _Toc150781337 \h </w:instrText>
      </w:r>
      <w:r w:rsidRPr="00D91AEF">
        <w:rPr>
          <w:noProof/>
        </w:rPr>
      </w:r>
      <w:r w:rsidRPr="00D91AEF">
        <w:rPr>
          <w:noProof/>
        </w:rPr>
        <w:fldChar w:fldCharType="separate"/>
      </w:r>
      <w:r w:rsidR="000A6F10">
        <w:rPr>
          <w:noProof/>
        </w:rPr>
        <w:t>135</w:t>
      </w:r>
      <w:r w:rsidRPr="00D91AEF">
        <w:rPr>
          <w:noProof/>
        </w:rPr>
        <w:fldChar w:fldCharType="end"/>
      </w:r>
    </w:p>
    <w:p w14:paraId="046E4631" w14:textId="4D650FBD"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4.2—Group D2: Nuclear medicine (non</w:t>
      </w:r>
      <w:r>
        <w:rPr>
          <w:noProof/>
        </w:rPr>
        <w:noBreakHyphen/>
        <w:t>imaging)</w:t>
      </w:r>
      <w:r w:rsidRPr="00D91AEF">
        <w:rPr>
          <w:b w:val="0"/>
          <w:noProof/>
          <w:sz w:val="18"/>
        </w:rPr>
        <w:tab/>
      </w:r>
      <w:r w:rsidRPr="00D91AEF">
        <w:rPr>
          <w:b w:val="0"/>
          <w:noProof/>
          <w:sz w:val="18"/>
        </w:rPr>
        <w:fldChar w:fldCharType="begin"/>
      </w:r>
      <w:r w:rsidRPr="00D91AEF">
        <w:rPr>
          <w:b w:val="0"/>
          <w:noProof/>
          <w:sz w:val="18"/>
        </w:rPr>
        <w:instrText xml:space="preserve"> PAGEREF _Toc150781338 \h </w:instrText>
      </w:r>
      <w:r w:rsidRPr="00D91AEF">
        <w:rPr>
          <w:b w:val="0"/>
          <w:noProof/>
          <w:sz w:val="18"/>
        </w:rPr>
      </w:r>
      <w:r w:rsidRPr="00D91AEF">
        <w:rPr>
          <w:b w:val="0"/>
          <w:noProof/>
          <w:sz w:val="18"/>
        </w:rPr>
        <w:fldChar w:fldCharType="separate"/>
      </w:r>
      <w:r w:rsidR="000A6F10">
        <w:rPr>
          <w:b w:val="0"/>
          <w:noProof/>
          <w:sz w:val="18"/>
        </w:rPr>
        <w:t>173</w:t>
      </w:r>
      <w:r w:rsidRPr="00D91AEF">
        <w:rPr>
          <w:b w:val="0"/>
          <w:noProof/>
          <w:sz w:val="18"/>
        </w:rPr>
        <w:fldChar w:fldCharType="end"/>
      </w:r>
    </w:p>
    <w:p w14:paraId="158767AC" w14:textId="2A9DB9EB" w:rsidR="00D91AEF" w:rsidRDefault="00D91AEF" w:rsidP="003C27E0">
      <w:pPr>
        <w:pStyle w:val="TOC5"/>
        <w:ind w:right="1792"/>
        <w:rPr>
          <w:rFonts w:asciiTheme="minorHAnsi" w:eastAsiaTheme="minorEastAsia" w:hAnsiTheme="minorHAnsi" w:cstheme="minorBidi"/>
          <w:noProof/>
          <w:kern w:val="0"/>
          <w:sz w:val="22"/>
          <w:szCs w:val="22"/>
        </w:rPr>
      </w:pPr>
      <w:r>
        <w:rPr>
          <w:noProof/>
        </w:rPr>
        <w:t>4.2.1</w:t>
      </w:r>
      <w:r>
        <w:rPr>
          <w:noProof/>
        </w:rPr>
        <w:tab/>
        <w:t>Restriction on items in Group D2—services connected with services in item 12250</w:t>
      </w:r>
      <w:r w:rsidRPr="00D91AEF">
        <w:rPr>
          <w:noProof/>
        </w:rPr>
        <w:tab/>
      </w:r>
      <w:r w:rsidRPr="00D91AEF">
        <w:rPr>
          <w:noProof/>
        </w:rPr>
        <w:fldChar w:fldCharType="begin"/>
      </w:r>
      <w:r w:rsidRPr="00D91AEF">
        <w:rPr>
          <w:noProof/>
        </w:rPr>
        <w:instrText xml:space="preserve"> PAGEREF _Toc150781339 \h </w:instrText>
      </w:r>
      <w:r w:rsidRPr="00D91AEF">
        <w:rPr>
          <w:noProof/>
        </w:rPr>
      </w:r>
      <w:r w:rsidRPr="00D91AEF">
        <w:rPr>
          <w:noProof/>
        </w:rPr>
        <w:fldChar w:fldCharType="separate"/>
      </w:r>
      <w:r w:rsidR="000A6F10">
        <w:rPr>
          <w:noProof/>
        </w:rPr>
        <w:t>173</w:t>
      </w:r>
      <w:r w:rsidRPr="00D91AEF">
        <w:rPr>
          <w:noProof/>
        </w:rPr>
        <w:fldChar w:fldCharType="end"/>
      </w:r>
    </w:p>
    <w:p w14:paraId="06A0E8DC" w14:textId="0AE149C9" w:rsidR="00D91AEF" w:rsidRDefault="00D91AEF" w:rsidP="003C27E0">
      <w:pPr>
        <w:pStyle w:val="TOC5"/>
        <w:ind w:right="1792"/>
        <w:rPr>
          <w:rFonts w:asciiTheme="minorHAnsi" w:eastAsiaTheme="minorEastAsia" w:hAnsiTheme="minorHAnsi" w:cstheme="minorBidi"/>
          <w:noProof/>
          <w:kern w:val="0"/>
          <w:sz w:val="22"/>
          <w:szCs w:val="22"/>
        </w:rPr>
      </w:pPr>
      <w:r>
        <w:rPr>
          <w:noProof/>
        </w:rPr>
        <w:t>4.2.2</w:t>
      </w:r>
      <w:r>
        <w:rPr>
          <w:noProof/>
        </w:rPr>
        <w:tab/>
        <w:t>Items in Group D2</w:t>
      </w:r>
      <w:r w:rsidRPr="00D91AEF">
        <w:rPr>
          <w:noProof/>
        </w:rPr>
        <w:tab/>
      </w:r>
      <w:r w:rsidRPr="00D91AEF">
        <w:rPr>
          <w:noProof/>
        </w:rPr>
        <w:fldChar w:fldCharType="begin"/>
      </w:r>
      <w:r w:rsidRPr="00D91AEF">
        <w:rPr>
          <w:noProof/>
        </w:rPr>
        <w:instrText xml:space="preserve"> PAGEREF _Toc150781340 \h </w:instrText>
      </w:r>
      <w:r w:rsidRPr="00D91AEF">
        <w:rPr>
          <w:noProof/>
        </w:rPr>
      </w:r>
      <w:r w:rsidRPr="00D91AEF">
        <w:rPr>
          <w:noProof/>
        </w:rPr>
        <w:fldChar w:fldCharType="separate"/>
      </w:r>
      <w:r w:rsidR="000A6F10">
        <w:rPr>
          <w:noProof/>
        </w:rPr>
        <w:t>173</w:t>
      </w:r>
      <w:r w:rsidRPr="00D91AEF">
        <w:rPr>
          <w:noProof/>
        </w:rPr>
        <w:fldChar w:fldCharType="end"/>
      </w:r>
    </w:p>
    <w:p w14:paraId="6611FC50" w14:textId="2BA6DD88" w:rsidR="00D91AEF" w:rsidRDefault="00D91AEF" w:rsidP="003C27E0">
      <w:pPr>
        <w:pStyle w:val="TOC2"/>
        <w:ind w:right="1792"/>
        <w:rPr>
          <w:rFonts w:asciiTheme="minorHAnsi" w:eastAsiaTheme="minorEastAsia" w:hAnsiTheme="minorHAnsi" w:cstheme="minorBidi"/>
          <w:b w:val="0"/>
          <w:noProof/>
          <w:kern w:val="0"/>
          <w:sz w:val="22"/>
          <w:szCs w:val="22"/>
        </w:rPr>
      </w:pPr>
      <w:r>
        <w:rPr>
          <w:noProof/>
        </w:rPr>
        <w:t>Part 5—Therapeutic procedures</w:t>
      </w:r>
      <w:r w:rsidRPr="00D91AEF">
        <w:rPr>
          <w:b w:val="0"/>
          <w:noProof/>
          <w:sz w:val="18"/>
        </w:rPr>
        <w:tab/>
      </w:r>
      <w:r w:rsidRPr="00D91AEF">
        <w:rPr>
          <w:b w:val="0"/>
          <w:noProof/>
          <w:sz w:val="18"/>
        </w:rPr>
        <w:fldChar w:fldCharType="begin"/>
      </w:r>
      <w:r w:rsidRPr="00D91AEF">
        <w:rPr>
          <w:b w:val="0"/>
          <w:noProof/>
          <w:sz w:val="18"/>
        </w:rPr>
        <w:instrText xml:space="preserve"> PAGEREF _Toc150781341 \h </w:instrText>
      </w:r>
      <w:r w:rsidRPr="00D91AEF">
        <w:rPr>
          <w:b w:val="0"/>
          <w:noProof/>
          <w:sz w:val="18"/>
        </w:rPr>
      </w:r>
      <w:r w:rsidRPr="00D91AEF">
        <w:rPr>
          <w:b w:val="0"/>
          <w:noProof/>
          <w:sz w:val="18"/>
        </w:rPr>
        <w:fldChar w:fldCharType="separate"/>
      </w:r>
      <w:r w:rsidR="000A6F10">
        <w:rPr>
          <w:b w:val="0"/>
          <w:noProof/>
          <w:sz w:val="18"/>
        </w:rPr>
        <w:t>174</w:t>
      </w:r>
      <w:r w:rsidRPr="00D91AEF">
        <w:rPr>
          <w:b w:val="0"/>
          <w:noProof/>
          <w:sz w:val="18"/>
        </w:rPr>
        <w:fldChar w:fldCharType="end"/>
      </w:r>
    </w:p>
    <w:p w14:paraId="5B097256" w14:textId="3D1D4D52"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5.1—Preliminary</w:t>
      </w:r>
      <w:r w:rsidRPr="00D91AEF">
        <w:rPr>
          <w:b w:val="0"/>
          <w:noProof/>
          <w:sz w:val="18"/>
        </w:rPr>
        <w:tab/>
      </w:r>
      <w:r w:rsidRPr="00D91AEF">
        <w:rPr>
          <w:b w:val="0"/>
          <w:noProof/>
          <w:sz w:val="18"/>
        </w:rPr>
        <w:fldChar w:fldCharType="begin"/>
      </w:r>
      <w:r w:rsidRPr="00D91AEF">
        <w:rPr>
          <w:b w:val="0"/>
          <w:noProof/>
          <w:sz w:val="18"/>
        </w:rPr>
        <w:instrText xml:space="preserve"> PAGEREF _Toc150781342 \h </w:instrText>
      </w:r>
      <w:r w:rsidRPr="00D91AEF">
        <w:rPr>
          <w:b w:val="0"/>
          <w:noProof/>
          <w:sz w:val="18"/>
        </w:rPr>
      </w:r>
      <w:r w:rsidRPr="00D91AEF">
        <w:rPr>
          <w:b w:val="0"/>
          <w:noProof/>
          <w:sz w:val="18"/>
        </w:rPr>
        <w:fldChar w:fldCharType="separate"/>
      </w:r>
      <w:r w:rsidR="000A6F10">
        <w:rPr>
          <w:b w:val="0"/>
          <w:noProof/>
          <w:sz w:val="18"/>
        </w:rPr>
        <w:t>174</w:t>
      </w:r>
      <w:r w:rsidRPr="00D91AEF">
        <w:rPr>
          <w:b w:val="0"/>
          <w:noProof/>
          <w:sz w:val="18"/>
        </w:rPr>
        <w:fldChar w:fldCharType="end"/>
      </w:r>
    </w:p>
    <w:p w14:paraId="14742EF4" w14:textId="3EB7E525" w:rsidR="00D91AEF" w:rsidRDefault="00D91AEF" w:rsidP="003C27E0">
      <w:pPr>
        <w:pStyle w:val="TOC5"/>
        <w:ind w:right="1792"/>
        <w:rPr>
          <w:rFonts w:asciiTheme="minorHAnsi" w:eastAsiaTheme="minorEastAsia" w:hAnsiTheme="minorHAnsi" w:cstheme="minorBidi"/>
          <w:noProof/>
          <w:kern w:val="0"/>
          <w:sz w:val="22"/>
          <w:szCs w:val="22"/>
        </w:rPr>
      </w:pPr>
      <w:r>
        <w:rPr>
          <w:noProof/>
        </w:rPr>
        <w:t>5.1.1</w:t>
      </w:r>
      <w:r>
        <w:rPr>
          <w:noProof/>
        </w:rPr>
        <w:tab/>
        <w:t>Restriction on items in this Part—services connected with provision of pain pump for post</w:t>
      </w:r>
      <w:r>
        <w:rPr>
          <w:noProof/>
        </w:rPr>
        <w:noBreakHyphen/>
        <w:t>surgical pain management</w:t>
      </w:r>
      <w:r w:rsidRPr="00D91AEF">
        <w:rPr>
          <w:noProof/>
        </w:rPr>
        <w:tab/>
      </w:r>
      <w:r w:rsidRPr="00D91AEF">
        <w:rPr>
          <w:noProof/>
        </w:rPr>
        <w:fldChar w:fldCharType="begin"/>
      </w:r>
      <w:r w:rsidRPr="00D91AEF">
        <w:rPr>
          <w:noProof/>
        </w:rPr>
        <w:instrText xml:space="preserve"> PAGEREF _Toc150781343 \h </w:instrText>
      </w:r>
      <w:r w:rsidRPr="00D91AEF">
        <w:rPr>
          <w:noProof/>
        </w:rPr>
      </w:r>
      <w:r w:rsidRPr="00D91AEF">
        <w:rPr>
          <w:noProof/>
        </w:rPr>
        <w:fldChar w:fldCharType="separate"/>
      </w:r>
      <w:r w:rsidR="000A6F10">
        <w:rPr>
          <w:noProof/>
        </w:rPr>
        <w:t>174</w:t>
      </w:r>
      <w:r w:rsidRPr="00D91AEF">
        <w:rPr>
          <w:noProof/>
        </w:rPr>
        <w:fldChar w:fldCharType="end"/>
      </w:r>
    </w:p>
    <w:p w14:paraId="4839F4B9" w14:textId="0801A7CD"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5.2—Group T1: Miscellaneous therapeutic procedures</w:t>
      </w:r>
      <w:r w:rsidRPr="00D91AEF">
        <w:rPr>
          <w:b w:val="0"/>
          <w:noProof/>
          <w:sz w:val="18"/>
        </w:rPr>
        <w:tab/>
      </w:r>
      <w:r w:rsidRPr="00D91AEF">
        <w:rPr>
          <w:b w:val="0"/>
          <w:noProof/>
          <w:sz w:val="18"/>
        </w:rPr>
        <w:fldChar w:fldCharType="begin"/>
      </w:r>
      <w:r w:rsidRPr="00D91AEF">
        <w:rPr>
          <w:b w:val="0"/>
          <w:noProof/>
          <w:sz w:val="18"/>
        </w:rPr>
        <w:instrText xml:space="preserve"> PAGEREF _Toc150781344 \h </w:instrText>
      </w:r>
      <w:r w:rsidRPr="00D91AEF">
        <w:rPr>
          <w:b w:val="0"/>
          <w:noProof/>
          <w:sz w:val="18"/>
        </w:rPr>
      </w:r>
      <w:r w:rsidRPr="00D91AEF">
        <w:rPr>
          <w:b w:val="0"/>
          <w:noProof/>
          <w:sz w:val="18"/>
        </w:rPr>
        <w:fldChar w:fldCharType="separate"/>
      </w:r>
      <w:r w:rsidR="000A6F10">
        <w:rPr>
          <w:b w:val="0"/>
          <w:noProof/>
          <w:sz w:val="18"/>
        </w:rPr>
        <w:t>174</w:t>
      </w:r>
      <w:r w:rsidRPr="00D91AEF">
        <w:rPr>
          <w:b w:val="0"/>
          <w:noProof/>
          <w:sz w:val="18"/>
        </w:rPr>
        <w:fldChar w:fldCharType="end"/>
      </w:r>
    </w:p>
    <w:p w14:paraId="726E2BE1" w14:textId="0414951D" w:rsidR="00D91AEF" w:rsidRDefault="00D91AEF" w:rsidP="003C27E0">
      <w:pPr>
        <w:pStyle w:val="TOC5"/>
        <w:ind w:right="1792"/>
        <w:rPr>
          <w:rFonts w:asciiTheme="minorHAnsi" w:eastAsiaTheme="minorEastAsia" w:hAnsiTheme="minorHAnsi" w:cstheme="minorBidi"/>
          <w:noProof/>
          <w:kern w:val="0"/>
          <w:sz w:val="22"/>
          <w:szCs w:val="22"/>
        </w:rPr>
      </w:pPr>
      <w:r>
        <w:rPr>
          <w:noProof/>
        </w:rPr>
        <w:t>5.2.1</w:t>
      </w:r>
      <w:r>
        <w:rPr>
          <w:noProof/>
        </w:rPr>
        <w:tab/>
        <w:t>Meaning of comprehensive hyperbaric medicine facility</w:t>
      </w:r>
      <w:r w:rsidRPr="00D91AEF">
        <w:rPr>
          <w:noProof/>
        </w:rPr>
        <w:tab/>
      </w:r>
      <w:r w:rsidRPr="00D91AEF">
        <w:rPr>
          <w:noProof/>
        </w:rPr>
        <w:fldChar w:fldCharType="begin"/>
      </w:r>
      <w:r w:rsidRPr="00D91AEF">
        <w:rPr>
          <w:noProof/>
        </w:rPr>
        <w:instrText xml:space="preserve"> PAGEREF _Toc150781345 \h </w:instrText>
      </w:r>
      <w:r w:rsidRPr="00D91AEF">
        <w:rPr>
          <w:noProof/>
        </w:rPr>
      </w:r>
      <w:r w:rsidRPr="00D91AEF">
        <w:rPr>
          <w:noProof/>
        </w:rPr>
        <w:fldChar w:fldCharType="separate"/>
      </w:r>
      <w:r w:rsidR="000A6F10">
        <w:rPr>
          <w:noProof/>
        </w:rPr>
        <w:t>174</w:t>
      </w:r>
      <w:r w:rsidRPr="00D91AEF">
        <w:rPr>
          <w:noProof/>
        </w:rPr>
        <w:fldChar w:fldCharType="end"/>
      </w:r>
    </w:p>
    <w:p w14:paraId="07964C4E" w14:textId="0695BBC5" w:rsidR="00D91AEF" w:rsidRDefault="00D91AEF" w:rsidP="003C27E0">
      <w:pPr>
        <w:pStyle w:val="TOC5"/>
        <w:ind w:right="1792"/>
        <w:rPr>
          <w:rFonts w:asciiTheme="minorHAnsi" w:eastAsiaTheme="minorEastAsia" w:hAnsiTheme="minorHAnsi" w:cstheme="minorBidi"/>
          <w:noProof/>
          <w:kern w:val="0"/>
          <w:sz w:val="22"/>
          <w:szCs w:val="22"/>
        </w:rPr>
      </w:pPr>
      <w:r>
        <w:rPr>
          <w:noProof/>
        </w:rPr>
        <w:t>5.2.2</w:t>
      </w:r>
      <w:r>
        <w:rPr>
          <w:noProof/>
        </w:rPr>
        <w:tab/>
        <w:t>Meaning of embryology laboratory services</w:t>
      </w:r>
      <w:r w:rsidRPr="00D91AEF">
        <w:rPr>
          <w:noProof/>
        </w:rPr>
        <w:tab/>
      </w:r>
      <w:r w:rsidRPr="00D91AEF">
        <w:rPr>
          <w:noProof/>
        </w:rPr>
        <w:fldChar w:fldCharType="begin"/>
      </w:r>
      <w:r w:rsidRPr="00D91AEF">
        <w:rPr>
          <w:noProof/>
        </w:rPr>
        <w:instrText xml:space="preserve"> PAGEREF _Toc150781346 \h </w:instrText>
      </w:r>
      <w:r w:rsidRPr="00D91AEF">
        <w:rPr>
          <w:noProof/>
        </w:rPr>
      </w:r>
      <w:r w:rsidRPr="00D91AEF">
        <w:rPr>
          <w:noProof/>
        </w:rPr>
        <w:fldChar w:fldCharType="separate"/>
      </w:r>
      <w:r w:rsidR="000A6F10">
        <w:rPr>
          <w:noProof/>
        </w:rPr>
        <w:t>174</w:t>
      </w:r>
      <w:r w:rsidRPr="00D91AEF">
        <w:rPr>
          <w:noProof/>
        </w:rPr>
        <w:fldChar w:fldCharType="end"/>
      </w:r>
    </w:p>
    <w:p w14:paraId="2BF9FFAA" w14:textId="78F5C59D" w:rsidR="00D91AEF" w:rsidRDefault="00D91AEF" w:rsidP="003C27E0">
      <w:pPr>
        <w:pStyle w:val="TOC5"/>
        <w:ind w:right="1792"/>
        <w:rPr>
          <w:rFonts w:asciiTheme="minorHAnsi" w:eastAsiaTheme="minorEastAsia" w:hAnsiTheme="minorHAnsi" w:cstheme="minorBidi"/>
          <w:noProof/>
          <w:kern w:val="0"/>
          <w:sz w:val="22"/>
          <w:szCs w:val="22"/>
        </w:rPr>
      </w:pPr>
      <w:r>
        <w:rPr>
          <w:noProof/>
        </w:rPr>
        <w:t>5.2.3</w:t>
      </w:r>
      <w:r>
        <w:rPr>
          <w:noProof/>
        </w:rPr>
        <w:tab/>
        <w:t>Meaning of treatment cycle</w:t>
      </w:r>
      <w:r w:rsidRPr="00D91AEF">
        <w:rPr>
          <w:noProof/>
        </w:rPr>
        <w:tab/>
      </w:r>
      <w:r w:rsidRPr="00D91AEF">
        <w:rPr>
          <w:noProof/>
        </w:rPr>
        <w:fldChar w:fldCharType="begin"/>
      </w:r>
      <w:r w:rsidRPr="00D91AEF">
        <w:rPr>
          <w:noProof/>
        </w:rPr>
        <w:instrText xml:space="preserve"> PAGEREF _Toc150781347 \h </w:instrText>
      </w:r>
      <w:r w:rsidRPr="00D91AEF">
        <w:rPr>
          <w:noProof/>
        </w:rPr>
      </w:r>
      <w:r w:rsidRPr="00D91AEF">
        <w:rPr>
          <w:noProof/>
        </w:rPr>
        <w:fldChar w:fldCharType="separate"/>
      </w:r>
      <w:r w:rsidR="000A6F10">
        <w:rPr>
          <w:noProof/>
        </w:rPr>
        <w:t>175</w:t>
      </w:r>
      <w:r w:rsidRPr="00D91AEF">
        <w:rPr>
          <w:noProof/>
        </w:rPr>
        <w:fldChar w:fldCharType="end"/>
      </w:r>
    </w:p>
    <w:p w14:paraId="30D1E07F" w14:textId="49663290" w:rsidR="00D91AEF" w:rsidRDefault="00D91AEF" w:rsidP="003C27E0">
      <w:pPr>
        <w:pStyle w:val="TOC5"/>
        <w:ind w:right="1792"/>
        <w:rPr>
          <w:rFonts w:asciiTheme="minorHAnsi" w:eastAsiaTheme="minorEastAsia" w:hAnsiTheme="minorHAnsi" w:cstheme="minorBidi"/>
          <w:noProof/>
          <w:kern w:val="0"/>
          <w:sz w:val="22"/>
          <w:szCs w:val="22"/>
        </w:rPr>
      </w:pPr>
      <w:r>
        <w:rPr>
          <w:noProof/>
        </w:rPr>
        <w:t>5.2.4</w:t>
      </w:r>
      <w:r>
        <w:rPr>
          <w:noProof/>
        </w:rPr>
        <w:tab/>
        <w:t>Items provided as part of treatment cycle relating to assisted reproductive services not to apply</w:t>
      </w:r>
      <w:r w:rsidRPr="00D91AEF">
        <w:rPr>
          <w:noProof/>
        </w:rPr>
        <w:tab/>
      </w:r>
      <w:r w:rsidRPr="00D91AEF">
        <w:rPr>
          <w:noProof/>
        </w:rPr>
        <w:fldChar w:fldCharType="begin"/>
      </w:r>
      <w:r w:rsidRPr="00D91AEF">
        <w:rPr>
          <w:noProof/>
        </w:rPr>
        <w:instrText xml:space="preserve"> PAGEREF _Toc150781348 \h </w:instrText>
      </w:r>
      <w:r w:rsidRPr="00D91AEF">
        <w:rPr>
          <w:noProof/>
        </w:rPr>
      </w:r>
      <w:r w:rsidRPr="00D91AEF">
        <w:rPr>
          <w:noProof/>
        </w:rPr>
        <w:fldChar w:fldCharType="separate"/>
      </w:r>
      <w:r w:rsidR="000A6F10">
        <w:rPr>
          <w:noProof/>
        </w:rPr>
        <w:t>175</w:t>
      </w:r>
      <w:r w:rsidRPr="00D91AEF">
        <w:rPr>
          <w:noProof/>
        </w:rPr>
        <w:fldChar w:fldCharType="end"/>
      </w:r>
    </w:p>
    <w:p w14:paraId="7E9E2367" w14:textId="75467F61" w:rsidR="00D91AEF" w:rsidRDefault="00D91AEF" w:rsidP="003C27E0">
      <w:pPr>
        <w:pStyle w:val="TOC5"/>
        <w:ind w:right="1792"/>
        <w:rPr>
          <w:rFonts w:asciiTheme="minorHAnsi" w:eastAsiaTheme="minorEastAsia" w:hAnsiTheme="minorHAnsi" w:cstheme="minorBidi"/>
          <w:noProof/>
          <w:kern w:val="0"/>
          <w:sz w:val="22"/>
          <w:szCs w:val="22"/>
        </w:rPr>
      </w:pPr>
      <w:r>
        <w:rPr>
          <w:noProof/>
        </w:rPr>
        <w:t>5.2.5</w:t>
      </w:r>
      <w:r>
        <w:rPr>
          <w:noProof/>
        </w:rPr>
        <w:tab/>
        <w:t>Restriction on item 13104—timing</w:t>
      </w:r>
      <w:r w:rsidRPr="00D91AEF">
        <w:rPr>
          <w:noProof/>
        </w:rPr>
        <w:tab/>
      </w:r>
      <w:r w:rsidRPr="00D91AEF">
        <w:rPr>
          <w:noProof/>
        </w:rPr>
        <w:fldChar w:fldCharType="begin"/>
      </w:r>
      <w:r w:rsidRPr="00D91AEF">
        <w:rPr>
          <w:noProof/>
        </w:rPr>
        <w:instrText xml:space="preserve"> PAGEREF _Toc150781349 \h </w:instrText>
      </w:r>
      <w:r w:rsidRPr="00D91AEF">
        <w:rPr>
          <w:noProof/>
        </w:rPr>
      </w:r>
      <w:r w:rsidRPr="00D91AEF">
        <w:rPr>
          <w:noProof/>
        </w:rPr>
        <w:fldChar w:fldCharType="separate"/>
      </w:r>
      <w:r w:rsidR="000A6F10">
        <w:rPr>
          <w:noProof/>
        </w:rPr>
        <w:t>175</w:t>
      </w:r>
      <w:r w:rsidRPr="00D91AEF">
        <w:rPr>
          <w:noProof/>
        </w:rPr>
        <w:fldChar w:fldCharType="end"/>
      </w:r>
    </w:p>
    <w:p w14:paraId="13C11A43" w14:textId="6B468028" w:rsidR="00D91AEF" w:rsidRDefault="00D91AEF" w:rsidP="003C27E0">
      <w:pPr>
        <w:pStyle w:val="TOC5"/>
        <w:ind w:right="1792"/>
        <w:rPr>
          <w:rFonts w:asciiTheme="minorHAnsi" w:eastAsiaTheme="minorEastAsia" w:hAnsiTheme="minorHAnsi" w:cstheme="minorBidi"/>
          <w:noProof/>
          <w:kern w:val="0"/>
          <w:sz w:val="22"/>
          <w:szCs w:val="22"/>
        </w:rPr>
      </w:pPr>
      <w:r>
        <w:rPr>
          <w:noProof/>
        </w:rPr>
        <w:t>5.2.6</w:t>
      </w:r>
      <w:r>
        <w:rPr>
          <w:noProof/>
        </w:rPr>
        <w:tab/>
        <w:t>Restriction on items relating to assisted reproductive services—certain pregnancy</w:t>
      </w:r>
      <w:r>
        <w:rPr>
          <w:noProof/>
        </w:rPr>
        <w:noBreakHyphen/>
        <w:t>related circumstances</w:t>
      </w:r>
      <w:r w:rsidRPr="00D91AEF">
        <w:rPr>
          <w:noProof/>
        </w:rPr>
        <w:tab/>
      </w:r>
      <w:r w:rsidRPr="00D91AEF">
        <w:rPr>
          <w:noProof/>
        </w:rPr>
        <w:fldChar w:fldCharType="begin"/>
      </w:r>
      <w:r w:rsidRPr="00D91AEF">
        <w:rPr>
          <w:noProof/>
        </w:rPr>
        <w:instrText xml:space="preserve"> PAGEREF _Toc150781350 \h </w:instrText>
      </w:r>
      <w:r w:rsidRPr="00D91AEF">
        <w:rPr>
          <w:noProof/>
        </w:rPr>
      </w:r>
      <w:r w:rsidRPr="00D91AEF">
        <w:rPr>
          <w:noProof/>
        </w:rPr>
        <w:fldChar w:fldCharType="separate"/>
      </w:r>
      <w:r w:rsidR="000A6F10">
        <w:rPr>
          <w:noProof/>
        </w:rPr>
        <w:t>176</w:t>
      </w:r>
      <w:r w:rsidRPr="00D91AEF">
        <w:rPr>
          <w:noProof/>
        </w:rPr>
        <w:fldChar w:fldCharType="end"/>
      </w:r>
    </w:p>
    <w:p w14:paraId="721928EB" w14:textId="0967266E" w:rsidR="00D91AEF" w:rsidRDefault="00D91AEF" w:rsidP="003C27E0">
      <w:pPr>
        <w:pStyle w:val="TOC5"/>
        <w:ind w:right="1792"/>
        <w:rPr>
          <w:rFonts w:asciiTheme="minorHAnsi" w:eastAsiaTheme="minorEastAsia" w:hAnsiTheme="minorHAnsi" w:cstheme="minorBidi"/>
          <w:noProof/>
          <w:kern w:val="0"/>
          <w:sz w:val="22"/>
          <w:szCs w:val="22"/>
        </w:rPr>
      </w:pPr>
      <w:r>
        <w:rPr>
          <w:noProof/>
        </w:rPr>
        <w:t>5.2.6A</w:t>
      </w:r>
      <w:r>
        <w:rPr>
          <w:noProof/>
        </w:rPr>
        <w:tab/>
        <w:t>Restriction on items 14217 and 14220—maintenance therapy</w:t>
      </w:r>
      <w:r w:rsidRPr="00D91AEF">
        <w:rPr>
          <w:noProof/>
        </w:rPr>
        <w:tab/>
      </w:r>
      <w:r w:rsidRPr="00D91AEF">
        <w:rPr>
          <w:noProof/>
        </w:rPr>
        <w:fldChar w:fldCharType="begin"/>
      </w:r>
      <w:r w:rsidRPr="00D91AEF">
        <w:rPr>
          <w:noProof/>
        </w:rPr>
        <w:instrText xml:space="preserve"> PAGEREF _Toc150781351 \h </w:instrText>
      </w:r>
      <w:r w:rsidRPr="00D91AEF">
        <w:rPr>
          <w:noProof/>
        </w:rPr>
      </w:r>
      <w:r w:rsidRPr="00D91AEF">
        <w:rPr>
          <w:noProof/>
        </w:rPr>
        <w:fldChar w:fldCharType="separate"/>
      </w:r>
      <w:r w:rsidR="000A6F10">
        <w:rPr>
          <w:noProof/>
        </w:rPr>
        <w:t>176</w:t>
      </w:r>
      <w:r w:rsidRPr="00D91AEF">
        <w:rPr>
          <w:noProof/>
        </w:rPr>
        <w:fldChar w:fldCharType="end"/>
      </w:r>
    </w:p>
    <w:p w14:paraId="4A43C27F" w14:textId="2CE7A16C" w:rsidR="00D91AEF" w:rsidRDefault="00D91AEF" w:rsidP="003C27E0">
      <w:pPr>
        <w:pStyle w:val="TOC5"/>
        <w:ind w:right="1792"/>
        <w:rPr>
          <w:rFonts w:asciiTheme="minorHAnsi" w:eastAsiaTheme="minorEastAsia" w:hAnsiTheme="minorHAnsi" w:cstheme="minorBidi"/>
          <w:noProof/>
          <w:kern w:val="0"/>
          <w:sz w:val="22"/>
          <w:szCs w:val="22"/>
        </w:rPr>
      </w:pPr>
      <w:r>
        <w:rPr>
          <w:noProof/>
        </w:rPr>
        <w:t>5.2.7</w:t>
      </w:r>
      <w:r>
        <w:rPr>
          <w:noProof/>
        </w:rPr>
        <w:tab/>
        <w:t>Restrictions on items 14227 to 14237—patients</w:t>
      </w:r>
      <w:r w:rsidRPr="00D91AEF">
        <w:rPr>
          <w:noProof/>
        </w:rPr>
        <w:tab/>
      </w:r>
      <w:r w:rsidRPr="00D91AEF">
        <w:rPr>
          <w:noProof/>
        </w:rPr>
        <w:fldChar w:fldCharType="begin"/>
      </w:r>
      <w:r w:rsidRPr="00D91AEF">
        <w:rPr>
          <w:noProof/>
        </w:rPr>
        <w:instrText xml:space="preserve"> PAGEREF _Toc150781352 \h </w:instrText>
      </w:r>
      <w:r w:rsidRPr="00D91AEF">
        <w:rPr>
          <w:noProof/>
        </w:rPr>
      </w:r>
      <w:r w:rsidRPr="00D91AEF">
        <w:rPr>
          <w:noProof/>
        </w:rPr>
        <w:fldChar w:fldCharType="separate"/>
      </w:r>
      <w:r w:rsidR="000A6F10">
        <w:rPr>
          <w:noProof/>
        </w:rPr>
        <w:t>176</w:t>
      </w:r>
      <w:r w:rsidRPr="00D91AEF">
        <w:rPr>
          <w:noProof/>
        </w:rPr>
        <w:fldChar w:fldCharType="end"/>
      </w:r>
    </w:p>
    <w:p w14:paraId="2489572F" w14:textId="231761D5" w:rsidR="00D91AEF" w:rsidRDefault="00D91AEF" w:rsidP="003C27E0">
      <w:pPr>
        <w:pStyle w:val="TOC5"/>
        <w:ind w:right="1792"/>
        <w:rPr>
          <w:rFonts w:asciiTheme="minorHAnsi" w:eastAsiaTheme="minorEastAsia" w:hAnsiTheme="minorHAnsi" w:cstheme="minorBidi"/>
          <w:noProof/>
          <w:kern w:val="0"/>
          <w:sz w:val="22"/>
          <w:szCs w:val="22"/>
        </w:rPr>
      </w:pPr>
      <w:r>
        <w:rPr>
          <w:noProof/>
        </w:rPr>
        <w:t>5.2.8</w:t>
      </w:r>
      <w:r>
        <w:rPr>
          <w:noProof/>
        </w:rPr>
        <w:tab/>
        <w:t>Restrictions on item 14245—practitioner and timing</w:t>
      </w:r>
      <w:r w:rsidRPr="00D91AEF">
        <w:rPr>
          <w:noProof/>
        </w:rPr>
        <w:tab/>
      </w:r>
      <w:r w:rsidRPr="00D91AEF">
        <w:rPr>
          <w:noProof/>
        </w:rPr>
        <w:fldChar w:fldCharType="begin"/>
      </w:r>
      <w:r w:rsidRPr="00D91AEF">
        <w:rPr>
          <w:noProof/>
        </w:rPr>
        <w:instrText xml:space="preserve"> PAGEREF _Toc150781353 \h </w:instrText>
      </w:r>
      <w:r w:rsidRPr="00D91AEF">
        <w:rPr>
          <w:noProof/>
        </w:rPr>
      </w:r>
      <w:r w:rsidRPr="00D91AEF">
        <w:rPr>
          <w:noProof/>
        </w:rPr>
        <w:fldChar w:fldCharType="separate"/>
      </w:r>
      <w:r w:rsidR="000A6F10">
        <w:rPr>
          <w:noProof/>
        </w:rPr>
        <w:t>176</w:t>
      </w:r>
      <w:r w:rsidRPr="00D91AEF">
        <w:rPr>
          <w:noProof/>
        </w:rPr>
        <w:fldChar w:fldCharType="end"/>
      </w:r>
    </w:p>
    <w:p w14:paraId="43E25FC5" w14:textId="4A47C14A" w:rsidR="00D91AEF" w:rsidRDefault="00D91AEF" w:rsidP="003C27E0">
      <w:pPr>
        <w:pStyle w:val="TOC5"/>
        <w:ind w:right="1792"/>
        <w:rPr>
          <w:rFonts w:asciiTheme="minorHAnsi" w:eastAsiaTheme="minorEastAsia" w:hAnsiTheme="minorHAnsi" w:cstheme="minorBidi"/>
          <w:noProof/>
          <w:kern w:val="0"/>
          <w:sz w:val="22"/>
          <w:szCs w:val="22"/>
        </w:rPr>
      </w:pPr>
      <w:r>
        <w:rPr>
          <w:noProof/>
        </w:rPr>
        <w:t>5.2.9</w:t>
      </w:r>
      <w:r>
        <w:rPr>
          <w:noProof/>
        </w:rPr>
        <w:tab/>
        <w:t>Restriction on item 13899—other services performed on the same day</w:t>
      </w:r>
      <w:r w:rsidRPr="00D91AEF">
        <w:rPr>
          <w:noProof/>
        </w:rPr>
        <w:tab/>
      </w:r>
      <w:r w:rsidRPr="00D91AEF">
        <w:rPr>
          <w:noProof/>
        </w:rPr>
        <w:fldChar w:fldCharType="begin"/>
      </w:r>
      <w:r w:rsidRPr="00D91AEF">
        <w:rPr>
          <w:noProof/>
        </w:rPr>
        <w:instrText xml:space="preserve"> PAGEREF _Toc150781354 \h </w:instrText>
      </w:r>
      <w:r w:rsidRPr="00D91AEF">
        <w:rPr>
          <w:noProof/>
        </w:rPr>
      </w:r>
      <w:r w:rsidRPr="00D91AEF">
        <w:rPr>
          <w:noProof/>
        </w:rPr>
        <w:fldChar w:fldCharType="separate"/>
      </w:r>
      <w:r w:rsidR="000A6F10">
        <w:rPr>
          <w:noProof/>
        </w:rPr>
        <w:t>176</w:t>
      </w:r>
      <w:r w:rsidRPr="00D91AEF">
        <w:rPr>
          <w:noProof/>
        </w:rPr>
        <w:fldChar w:fldCharType="end"/>
      </w:r>
    </w:p>
    <w:p w14:paraId="5E80DD29" w14:textId="4AD2A971" w:rsidR="00D91AEF" w:rsidRDefault="00D91AEF" w:rsidP="003C27E0">
      <w:pPr>
        <w:pStyle w:val="TOC5"/>
        <w:ind w:right="1792"/>
        <w:rPr>
          <w:rFonts w:asciiTheme="minorHAnsi" w:eastAsiaTheme="minorEastAsia" w:hAnsiTheme="minorHAnsi" w:cstheme="minorBidi"/>
          <w:noProof/>
          <w:kern w:val="0"/>
          <w:sz w:val="22"/>
          <w:szCs w:val="22"/>
        </w:rPr>
      </w:pPr>
      <w:r>
        <w:rPr>
          <w:noProof/>
        </w:rPr>
        <w:t>5.2.10</w:t>
      </w:r>
      <w:r>
        <w:rPr>
          <w:noProof/>
        </w:rPr>
        <w:tab/>
        <w:t>Items in Group T1</w:t>
      </w:r>
      <w:r w:rsidRPr="00D91AEF">
        <w:rPr>
          <w:noProof/>
        </w:rPr>
        <w:tab/>
      </w:r>
      <w:r w:rsidRPr="00D91AEF">
        <w:rPr>
          <w:noProof/>
        </w:rPr>
        <w:fldChar w:fldCharType="begin"/>
      </w:r>
      <w:r w:rsidRPr="00D91AEF">
        <w:rPr>
          <w:noProof/>
        </w:rPr>
        <w:instrText xml:space="preserve"> PAGEREF _Toc150781355 \h </w:instrText>
      </w:r>
      <w:r w:rsidRPr="00D91AEF">
        <w:rPr>
          <w:noProof/>
        </w:rPr>
      </w:r>
      <w:r w:rsidRPr="00D91AEF">
        <w:rPr>
          <w:noProof/>
        </w:rPr>
        <w:fldChar w:fldCharType="separate"/>
      </w:r>
      <w:r w:rsidR="000A6F10">
        <w:rPr>
          <w:noProof/>
        </w:rPr>
        <w:t>176</w:t>
      </w:r>
      <w:r w:rsidRPr="00D91AEF">
        <w:rPr>
          <w:noProof/>
        </w:rPr>
        <w:fldChar w:fldCharType="end"/>
      </w:r>
    </w:p>
    <w:p w14:paraId="10B14A82" w14:textId="3B9A8F7F"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5.3—Group T2: Radiation oncology</w:t>
      </w:r>
      <w:r w:rsidRPr="00D91AEF">
        <w:rPr>
          <w:b w:val="0"/>
          <w:noProof/>
          <w:sz w:val="18"/>
        </w:rPr>
        <w:tab/>
      </w:r>
      <w:r w:rsidRPr="00D91AEF">
        <w:rPr>
          <w:b w:val="0"/>
          <w:noProof/>
          <w:sz w:val="18"/>
        </w:rPr>
        <w:fldChar w:fldCharType="begin"/>
      </w:r>
      <w:r w:rsidRPr="00D91AEF">
        <w:rPr>
          <w:b w:val="0"/>
          <w:noProof/>
          <w:sz w:val="18"/>
        </w:rPr>
        <w:instrText xml:space="preserve"> PAGEREF _Toc150781356 \h </w:instrText>
      </w:r>
      <w:r w:rsidRPr="00D91AEF">
        <w:rPr>
          <w:b w:val="0"/>
          <w:noProof/>
          <w:sz w:val="18"/>
        </w:rPr>
      </w:r>
      <w:r w:rsidRPr="00D91AEF">
        <w:rPr>
          <w:b w:val="0"/>
          <w:noProof/>
          <w:sz w:val="18"/>
        </w:rPr>
        <w:fldChar w:fldCharType="separate"/>
      </w:r>
      <w:r w:rsidR="000A6F10">
        <w:rPr>
          <w:b w:val="0"/>
          <w:noProof/>
          <w:sz w:val="18"/>
        </w:rPr>
        <w:t>189</w:t>
      </w:r>
      <w:r w:rsidRPr="00D91AEF">
        <w:rPr>
          <w:b w:val="0"/>
          <w:noProof/>
          <w:sz w:val="18"/>
        </w:rPr>
        <w:fldChar w:fldCharType="end"/>
      </w:r>
    </w:p>
    <w:p w14:paraId="7C84242E" w14:textId="47B0484C" w:rsidR="00D91AEF" w:rsidRDefault="00D91AEF" w:rsidP="003C27E0">
      <w:pPr>
        <w:pStyle w:val="TOC5"/>
        <w:ind w:right="1792"/>
        <w:rPr>
          <w:rFonts w:asciiTheme="minorHAnsi" w:eastAsiaTheme="minorEastAsia" w:hAnsiTheme="minorHAnsi" w:cstheme="minorBidi"/>
          <w:noProof/>
          <w:kern w:val="0"/>
          <w:sz w:val="22"/>
          <w:szCs w:val="22"/>
        </w:rPr>
      </w:pPr>
      <w:r>
        <w:rPr>
          <w:noProof/>
        </w:rPr>
        <w:t>5.3.1</w:t>
      </w:r>
      <w:r>
        <w:rPr>
          <w:noProof/>
        </w:rPr>
        <w:tab/>
        <w:t>Meaning of amount under clause 5.3.1</w:t>
      </w:r>
      <w:r w:rsidRPr="00D91AEF">
        <w:rPr>
          <w:noProof/>
        </w:rPr>
        <w:tab/>
      </w:r>
      <w:r w:rsidRPr="00D91AEF">
        <w:rPr>
          <w:noProof/>
        </w:rPr>
        <w:fldChar w:fldCharType="begin"/>
      </w:r>
      <w:r w:rsidRPr="00D91AEF">
        <w:rPr>
          <w:noProof/>
        </w:rPr>
        <w:instrText xml:space="preserve"> PAGEREF _Toc150781357 \h </w:instrText>
      </w:r>
      <w:r w:rsidRPr="00D91AEF">
        <w:rPr>
          <w:noProof/>
        </w:rPr>
      </w:r>
      <w:r w:rsidRPr="00D91AEF">
        <w:rPr>
          <w:noProof/>
        </w:rPr>
        <w:fldChar w:fldCharType="separate"/>
      </w:r>
      <w:r w:rsidR="000A6F10">
        <w:rPr>
          <w:noProof/>
        </w:rPr>
        <w:t>189</w:t>
      </w:r>
      <w:r w:rsidRPr="00D91AEF">
        <w:rPr>
          <w:noProof/>
        </w:rPr>
        <w:fldChar w:fldCharType="end"/>
      </w:r>
    </w:p>
    <w:p w14:paraId="746CF96F" w14:textId="330658E4" w:rsidR="00D91AEF" w:rsidRDefault="00D91AEF" w:rsidP="003C27E0">
      <w:pPr>
        <w:pStyle w:val="TOC5"/>
        <w:ind w:right="1792"/>
        <w:rPr>
          <w:rFonts w:asciiTheme="minorHAnsi" w:eastAsiaTheme="minorEastAsia" w:hAnsiTheme="minorHAnsi" w:cstheme="minorBidi"/>
          <w:noProof/>
          <w:kern w:val="0"/>
          <w:sz w:val="22"/>
          <w:szCs w:val="22"/>
        </w:rPr>
      </w:pPr>
      <w:r>
        <w:rPr>
          <w:noProof/>
        </w:rPr>
        <w:t>5.3.2</w:t>
      </w:r>
      <w:r>
        <w:rPr>
          <w:noProof/>
        </w:rPr>
        <w:tab/>
        <w:t>Restrictions on items 15215 to 15272—services provided to implement intensity</w:t>
      </w:r>
      <w:r>
        <w:rPr>
          <w:noProof/>
        </w:rPr>
        <w:noBreakHyphen/>
        <w:t>modulated radiation therapy dosimetry plans</w:t>
      </w:r>
      <w:r w:rsidRPr="00D91AEF">
        <w:rPr>
          <w:noProof/>
        </w:rPr>
        <w:tab/>
      </w:r>
      <w:r w:rsidRPr="00D91AEF">
        <w:rPr>
          <w:noProof/>
        </w:rPr>
        <w:fldChar w:fldCharType="begin"/>
      </w:r>
      <w:r w:rsidRPr="00D91AEF">
        <w:rPr>
          <w:noProof/>
        </w:rPr>
        <w:instrText xml:space="preserve"> PAGEREF _Toc150781358 \h </w:instrText>
      </w:r>
      <w:r w:rsidRPr="00D91AEF">
        <w:rPr>
          <w:noProof/>
        </w:rPr>
      </w:r>
      <w:r w:rsidRPr="00D91AEF">
        <w:rPr>
          <w:noProof/>
        </w:rPr>
        <w:fldChar w:fldCharType="separate"/>
      </w:r>
      <w:r w:rsidR="000A6F10">
        <w:rPr>
          <w:noProof/>
        </w:rPr>
        <w:t>190</w:t>
      </w:r>
      <w:r w:rsidRPr="00D91AEF">
        <w:rPr>
          <w:noProof/>
        </w:rPr>
        <w:fldChar w:fldCharType="end"/>
      </w:r>
    </w:p>
    <w:p w14:paraId="13AA19ED" w14:textId="59258790" w:rsidR="00D91AEF" w:rsidRDefault="00D91AEF" w:rsidP="003C27E0">
      <w:pPr>
        <w:pStyle w:val="TOC5"/>
        <w:ind w:right="1792"/>
        <w:rPr>
          <w:rFonts w:asciiTheme="minorHAnsi" w:eastAsiaTheme="minorEastAsia" w:hAnsiTheme="minorHAnsi" w:cstheme="minorBidi"/>
          <w:noProof/>
          <w:kern w:val="0"/>
          <w:sz w:val="22"/>
          <w:szCs w:val="22"/>
        </w:rPr>
      </w:pPr>
      <w:r>
        <w:rPr>
          <w:noProof/>
        </w:rPr>
        <w:t>5.3.3</w:t>
      </w:r>
      <w:r>
        <w:rPr>
          <w:noProof/>
        </w:rPr>
        <w:tab/>
        <w:t>Restrictions on items 15556, 15559 and 15562</w:t>
      </w:r>
      <w:r w:rsidRPr="00D91AEF">
        <w:rPr>
          <w:noProof/>
        </w:rPr>
        <w:tab/>
      </w:r>
      <w:r w:rsidRPr="00D91AEF">
        <w:rPr>
          <w:noProof/>
        </w:rPr>
        <w:fldChar w:fldCharType="begin"/>
      </w:r>
      <w:r w:rsidRPr="00D91AEF">
        <w:rPr>
          <w:noProof/>
        </w:rPr>
        <w:instrText xml:space="preserve"> PAGEREF _Toc150781359 \h </w:instrText>
      </w:r>
      <w:r w:rsidRPr="00D91AEF">
        <w:rPr>
          <w:noProof/>
        </w:rPr>
      </w:r>
      <w:r w:rsidRPr="00D91AEF">
        <w:rPr>
          <w:noProof/>
        </w:rPr>
        <w:fldChar w:fldCharType="separate"/>
      </w:r>
      <w:r w:rsidR="000A6F10">
        <w:rPr>
          <w:noProof/>
        </w:rPr>
        <w:t>190</w:t>
      </w:r>
      <w:r w:rsidRPr="00D91AEF">
        <w:rPr>
          <w:noProof/>
        </w:rPr>
        <w:fldChar w:fldCharType="end"/>
      </w:r>
    </w:p>
    <w:p w14:paraId="7FB163A6" w14:textId="02FB9173" w:rsidR="00D91AEF" w:rsidRDefault="00D91AEF" w:rsidP="003C27E0">
      <w:pPr>
        <w:pStyle w:val="TOC5"/>
        <w:ind w:right="1792"/>
        <w:rPr>
          <w:rFonts w:asciiTheme="minorHAnsi" w:eastAsiaTheme="minorEastAsia" w:hAnsiTheme="minorHAnsi" w:cstheme="minorBidi"/>
          <w:noProof/>
          <w:kern w:val="0"/>
          <w:sz w:val="22"/>
          <w:szCs w:val="22"/>
        </w:rPr>
      </w:pPr>
      <w:r>
        <w:rPr>
          <w:noProof/>
        </w:rPr>
        <w:t>5.3.4</w:t>
      </w:r>
      <w:r>
        <w:rPr>
          <w:noProof/>
        </w:rPr>
        <w:tab/>
        <w:t>Items in Group T2</w:t>
      </w:r>
      <w:r w:rsidRPr="00D91AEF">
        <w:rPr>
          <w:noProof/>
        </w:rPr>
        <w:tab/>
      </w:r>
      <w:r w:rsidRPr="00D91AEF">
        <w:rPr>
          <w:noProof/>
        </w:rPr>
        <w:fldChar w:fldCharType="begin"/>
      </w:r>
      <w:r w:rsidRPr="00D91AEF">
        <w:rPr>
          <w:noProof/>
        </w:rPr>
        <w:instrText xml:space="preserve"> PAGEREF _Toc150781360 \h </w:instrText>
      </w:r>
      <w:r w:rsidRPr="00D91AEF">
        <w:rPr>
          <w:noProof/>
        </w:rPr>
      </w:r>
      <w:r w:rsidRPr="00D91AEF">
        <w:rPr>
          <w:noProof/>
        </w:rPr>
        <w:fldChar w:fldCharType="separate"/>
      </w:r>
      <w:r w:rsidR="000A6F10">
        <w:rPr>
          <w:noProof/>
        </w:rPr>
        <w:t>190</w:t>
      </w:r>
      <w:r w:rsidRPr="00D91AEF">
        <w:rPr>
          <w:noProof/>
        </w:rPr>
        <w:fldChar w:fldCharType="end"/>
      </w:r>
    </w:p>
    <w:p w14:paraId="5348CD3E" w14:textId="28A30889"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5.4—Group T3: Therapeutic nuclear medicine</w:t>
      </w:r>
      <w:r w:rsidRPr="00D91AEF">
        <w:rPr>
          <w:b w:val="0"/>
          <w:noProof/>
          <w:sz w:val="18"/>
        </w:rPr>
        <w:tab/>
      </w:r>
      <w:r w:rsidRPr="00D91AEF">
        <w:rPr>
          <w:b w:val="0"/>
          <w:noProof/>
          <w:sz w:val="18"/>
        </w:rPr>
        <w:fldChar w:fldCharType="begin"/>
      </w:r>
      <w:r w:rsidRPr="00D91AEF">
        <w:rPr>
          <w:b w:val="0"/>
          <w:noProof/>
          <w:sz w:val="18"/>
        </w:rPr>
        <w:instrText xml:space="preserve"> PAGEREF _Toc150781361 \h </w:instrText>
      </w:r>
      <w:r w:rsidRPr="00D91AEF">
        <w:rPr>
          <w:b w:val="0"/>
          <w:noProof/>
          <w:sz w:val="18"/>
        </w:rPr>
      </w:r>
      <w:r w:rsidRPr="00D91AEF">
        <w:rPr>
          <w:b w:val="0"/>
          <w:noProof/>
          <w:sz w:val="18"/>
        </w:rPr>
        <w:fldChar w:fldCharType="separate"/>
      </w:r>
      <w:r w:rsidR="000A6F10">
        <w:rPr>
          <w:b w:val="0"/>
          <w:noProof/>
          <w:sz w:val="18"/>
        </w:rPr>
        <w:t>202</w:t>
      </w:r>
      <w:r w:rsidRPr="00D91AEF">
        <w:rPr>
          <w:b w:val="0"/>
          <w:noProof/>
          <w:sz w:val="18"/>
        </w:rPr>
        <w:fldChar w:fldCharType="end"/>
      </w:r>
    </w:p>
    <w:p w14:paraId="2AF699C4" w14:textId="27A49A98" w:rsidR="00D91AEF" w:rsidRDefault="00D91AEF" w:rsidP="003C27E0">
      <w:pPr>
        <w:pStyle w:val="TOC5"/>
        <w:ind w:right="1792"/>
        <w:rPr>
          <w:rFonts w:asciiTheme="minorHAnsi" w:eastAsiaTheme="minorEastAsia" w:hAnsiTheme="minorHAnsi" w:cstheme="minorBidi"/>
          <w:noProof/>
          <w:kern w:val="0"/>
          <w:sz w:val="22"/>
          <w:szCs w:val="22"/>
        </w:rPr>
      </w:pPr>
      <w:r>
        <w:rPr>
          <w:noProof/>
        </w:rPr>
        <w:t>5.4.1</w:t>
      </w:r>
      <w:r>
        <w:rPr>
          <w:noProof/>
        </w:rPr>
        <w:tab/>
        <w:t>Items in Group T3</w:t>
      </w:r>
      <w:r w:rsidRPr="00D91AEF">
        <w:rPr>
          <w:noProof/>
        </w:rPr>
        <w:tab/>
      </w:r>
      <w:r w:rsidRPr="00D91AEF">
        <w:rPr>
          <w:noProof/>
        </w:rPr>
        <w:fldChar w:fldCharType="begin"/>
      </w:r>
      <w:r w:rsidRPr="00D91AEF">
        <w:rPr>
          <w:noProof/>
        </w:rPr>
        <w:instrText xml:space="preserve"> PAGEREF _Toc150781362 \h </w:instrText>
      </w:r>
      <w:r w:rsidRPr="00D91AEF">
        <w:rPr>
          <w:noProof/>
        </w:rPr>
      </w:r>
      <w:r w:rsidRPr="00D91AEF">
        <w:rPr>
          <w:noProof/>
        </w:rPr>
        <w:fldChar w:fldCharType="separate"/>
      </w:r>
      <w:r w:rsidR="000A6F10">
        <w:rPr>
          <w:noProof/>
        </w:rPr>
        <w:t>202</w:t>
      </w:r>
      <w:r w:rsidRPr="00D91AEF">
        <w:rPr>
          <w:noProof/>
        </w:rPr>
        <w:fldChar w:fldCharType="end"/>
      </w:r>
    </w:p>
    <w:p w14:paraId="5175D0AA" w14:textId="4C24B013"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5.5—Group T4: Obstetrics</w:t>
      </w:r>
      <w:r w:rsidRPr="00D91AEF">
        <w:rPr>
          <w:b w:val="0"/>
          <w:noProof/>
          <w:sz w:val="18"/>
        </w:rPr>
        <w:tab/>
      </w:r>
      <w:r w:rsidRPr="00D91AEF">
        <w:rPr>
          <w:b w:val="0"/>
          <w:noProof/>
          <w:sz w:val="18"/>
        </w:rPr>
        <w:fldChar w:fldCharType="begin"/>
      </w:r>
      <w:r w:rsidRPr="00D91AEF">
        <w:rPr>
          <w:b w:val="0"/>
          <w:noProof/>
          <w:sz w:val="18"/>
        </w:rPr>
        <w:instrText xml:space="preserve"> PAGEREF _Toc150781363 \h </w:instrText>
      </w:r>
      <w:r w:rsidRPr="00D91AEF">
        <w:rPr>
          <w:b w:val="0"/>
          <w:noProof/>
          <w:sz w:val="18"/>
        </w:rPr>
      </w:r>
      <w:r w:rsidRPr="00D91AEF">
        <w:rPr>
          <w:b w:val="0"/>
          <w:noProof/>
          <w:sz w:val="18"/>
        </w:rPr>
        <w:fldChar w:fldCharType="separate"/>
      </w:r>
      <w:r w:rsidR="000A6F10">
        <w:rPr>
          <w:b w:val="0"/>
          <w:noProof/>
          <w:sz w:val="18"/>
        </w:rPr>
        <w:t>202</w:t>
      </w:r>
      <w:r w:rsidRPr="00D91AEF">
        <w:rPr>
          <w:b w:val="0"/>
          <w:noProof/>
          <w:sz w:val="18"/>
        </w:rPr>
        <w:fldChar w:fldCharType="end"/>
      </w:r>
    </w:p>
    <w:p w14:paraId="2FD2E925" w14:textId="7396DE3A" w:rsidR="00D91AEF" w:rsidRDefault="00D91AEF" w:rsidP="003C27E0">
      <w:pPr>
        <w:pStyle w:val="TOC5"/>
        <w:ind w:right="1792"/>
        <w:rPr>
          <w:rFonts w:asciiTheme="minorHAnsi" w:eastAsiaTheme="minorEastAsia" w:hAnsiTheme="minorHAnsi" w:cstheme="minorBidi"/>
          <w:noProof/>
          <w:kern w:val="0"/>
          <w:sz w:val="22"/>
          <w:szCs w:val="22"/>
        </w:rPr>
      </w:pPr>
      <w:r>
        <w:rPr>
          <w:noProof/>
        </w:rPr>
        <w:t>5.5.1</w:t>
      </w:r>
      <w:r>
        <w:rPr>
          <w:noProof/>
        </w:rPr>
        <w:tab/>
        <w:t>Definitions for item 16400</w:t>
      </w:r>
      <w:r w:rsidRPr="00D91AEF">
        <w:rPr>
          <w:noProof/>
        </w:rPr>
        <w:tab/>
      </w:r>
      <w:r w:rsidRPr="00D91AEF">
        <w:rPr>
          <w:noProof/>
        </w:rPr>
        <w:fldChar w:fldCharType="begin"/>
      </w:r>
      <w:r w:rsidRPr="00D91AEF">
        <w:rPr>
          <w:noProof/>
        </w:rPr>
        <w:instrText xml:space="preserve"> PAGEREF _Toc150781364 \h </w:instrText>
      </w:r>
      <w:r w:rsidRPr="00D91AEF">
        <w:rPr>
          <w:noProof/>
        </w:rPr>
      </w:r>
      <w:r w:rsidRPr="00D91AEF">
        <w:rPr>
          <w:noProof/>
        </w:rPr>
        <w:fldChar w:fldCharType="separate"/>
      </w:r>
      <w:r w:rsidR="000A6F10">
        <w:rPr>
          <w:noProof/>
        </w:rPr>
        <w:t>202</w:t>
      </w:r>
      <w:r w:rsidRPr="00D91AEF">
        <w:rPr>
          <w:noProof/>
        </w:rPr>
        <w:fldChar w:fldCharType="end"/>
      </w:r>
    </w:p>
    <w:p w14:paraId="4946ECAF" w14:textId="6D658386" w:rsidR="00D91AEF" w:rsidRDefault="00D91AEF" w:rsidP="003C27E0">
      <w:pPr>
        <w:pStyle w:val="TOC5"/>
        <w:ind w:right="1792"/>
        <w:rPr>
          <w:rFonts w:asciiTheme="minorHAnsi" w:eastAsiaTheme="minorEastAsia" w:hAnsiTheme="minorHAnsi" w:cstheme="minorBidi"/>
          <w:noProof/>
          <w:kern w:val="0"/>
          <w:sz w:val="22"/>
          <w:szCs w:val="22"/>
        </w:rPr>
      </w:pPr>
      <w:r>
        <w:rPr>
          <w:noProof/>
        </w:rPr>
        <w:t>5.5.2</w:t>
      </w:r>
      <w:r>
        <w:rPr>
          <w:noProof/>
        </w:rPr>
        <w:tab/>
        <w:t>Meaning of practice midwife in items 16400 and 16408</w:t>
      </w:r>
      <w:r w:rsidRPr="00D91AEF">
        <w:rPr>
          <w:noProof/>
        </w:rPr>
        <w:tab/>
      </w:r>
      <w:r w:rsidRPr="00D91AEF">
        <w:rPr>
          <w:noProof/>
        </w:rPr>
        <w:fldChar w:fldCharType="begin"/>
      </w:r>
      <w:r w:rsidRPr="00D91AEF">
        <w:rPr>
          <w:noProof/>
        </w:rPr>
        <w:instrText xml:space="preserve"> PAGEREF _Toc150781365 \h </w:instrText>
      </w:r>
      <w:r w:rsidRPr="00D91AEF">
        <w:rPr>
          <w:noProof/>
        </w:rPr>
      </w:r>
      <w:r w:rsidRPr="00D91AEF">
        <w:rPr>
          <w:noProof/>
        </w:rPr>
        <w:fldChar w:fldCharType="separate"/>
      </w:r>
      <w:r w:rsidR="000A6F10">
        <w:rPr>
          <w:noProof/>
        </w:rPr>
        <w:t>203</w:t>
      </w:r>
      <w:r w:rsidRPr="00D91AEF">
        <w:rPr>
          <w:noProof/>
        </w:rPr>
        <w:fldChar w:fldCharType="end"/>
      </w:r>
    </w:p>
    <w:p w14:paraId="40F2D0E9" w14:textId="6E23820F" w:rsidR="00D91AEF" w:rsidRDefault="00D91AEF" w:rsidP="003C27E0">
      <w:pPr>
        <w:pStyle w:val="TOC5"/>
        <w:ind w:right="1792"/>
        <w:rPr>
          <w:rFonts w:asciiTheme="minorHAnsi" w:eastAsiaTheme="minorEastAsia" w:hAnsiTheme="minorHAnsi" w:cstheme="minorBidi"/>
          <w:noProof/>
          <w:kern w:val="0"/>
          <w:sz w:val="22"/>
          <w:szCs w:val="22"/>
        </w:rPr>
      </w:pPr>
      <w:r>
        <w:rPr>
          <w:noProof/>
        </w:rPr>
        <w:t>5.5.3</w:t>
      </w:r>
      <w:r>
        <w:rPr>
          <w:noProof/>
        </w:rPr>
        <w:tab/>
        <w:t>Restrictions on item 16400—provider and timing</w:t>
      </w:r>
      <w:r w:rsidRPr="00D91AEF">
        <w:rPr>
          <w:noProof/>
        </w:rPr>
        <w:tab/>
      </w:r>
      <w:r w:rsidRPr="00D91AEF">
        <w:rPr>
          <w:noProof/>
        </w:rPr>
        <w:fldChar w:fldCharType="begin"/>
      </w:r>
      <w:r w:rsidRPr="00D91AEF">
        <w:rPr>
          <w:noProof/>
        </w:rPr>
        <w:instrText xml:space="preserve"> PAGEREF _Toc150781366 \h </w:instrText>
      </w:r>
      <w:r w:rsidRPr="00D91AEF">
        <w:rPr>
          <w:noProof/>
        </w:rPr>
      </w:r>
      <w:r w:rsidRPr="00D91AEF">
        <w:rPr>
          <w:noProof/>
        </w:rPr>
        <w:fldChar w:fldCharType="separate"/>
      </w:r>
      <w:r w:rsidR="000A6F10">
        <w:rPr>
          <w:noProof/>
        </w:rPr>
        <w:t>203</w:t>
      </w:r>
      <w:r w:rsidRPr="00D91AEF">
        <w:rPr>
          <w:noProof/>
        </w:rPr>
        <w:fldChar w:fldCharType="end"/>
      </w:r>
    </w:p>
    <w:p w14:paraId="3E456498" w14:textId="603880C2" w:rsidR="00D91AEF" w:rsidRDefault="00D91AEF" w:rsidP="003C27E0">
      <w:pPr>
        <w:pStyle w:val="TOC5"/>
        <w:ind w:right="1792"/>
        <w:rPr>
          <w:rFonts w:asciiTheme="minorHAnsi" w:eastAsiaTheme="minorEastAsia" w:hAnsiTheme="minorHAnsi" w:cstheme="minorBidi"/>
          <w:noProof/>
          <w:kern w:val="0"/>
          <w:sz w:val="22"/>
          <w:szCs w:val="22"/>
        </w:rPr>
      </w:pPr>
      <w:r>
        <w:rPr>
          <w:noProof/>
        </w:rPr>
        <w:t>5.5.4</w:t>
      </w:r>
      <w:r>
        <w:rPr>
          <w:noProof/>
        </w:rPr>
        <w:tab/>
        <w:t>Items in Group T4</w:t>
      </w:r>
      <w:r w:rsidRPr="00D91AEF">
        <w:rPr>
          <w:noProof/>
        </w:rPr>
        <w:tab/>
      </w:r>
      <w:r w:rsidRPr="00D91AEF">
        <w:rPr>
          <w:noProof/>
        </w:rPr>
        <w:fldChar w:fldCharType="begin"/>
      </w:r>
      <w:r w:rsidRPr="00D91AEF">
        <w:rPr>
          <w:noProof/>
        </w:rPr>
        <w:instrText xml:space="preserve"> PAGEREF _Toc150781367 \h </w:instrText>
      </w:r>
      <w:r w:rsidRPr="00D91AEF">
        <w:rPr>
          <w:noProof/>
        </w:rPr>
      </w:r>
      <w:r w:rsidRPr="00D91AEF">
        <w:rPr>
          <w:noProof/>
        </w:rPr>
        <w:fldChar w:fldCharType="separate"/>
      </w:r>
      <w:r w:rsidR="000A6F10">
        <w:rPr>
          <w:noProof/>
        </w:rPr>
        <w:t>203</w:t>
      </w:r>
      <w:r w:rsidRPr="00D91AEF">
        <w:rPr>
          <w:noProof/>
        </w:rPr>
        <w:fldChar w:fldCharType="end"/>
      </w:r>
    </w:p>
    <w:p w14:paraId="0730EEEB" w14:textId="7746396E"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5.6—Group T6: Examination by anaesthetist</w:t>
      </w:r>
      <w:r w:rsidRPr="00D91AEF">
        <w:rPr>
          <w:b w:val="0"/>
          <w:noProof/>
          <w:sz w:val="18"/>
        </w:rPr>
        <w:tab/>
      </w:r>
      <w:r w:rsidRPr="00D91AEF">
        <w:rPr>
          <w:b w:val="0"/>
          <w:noProof/>
          <w:sz w:val="18"/>
        </w:rPr>
        <w:fldChar w:fldCharType="begin"/>
      </w:r>
      <w:r w:rsidRPr="00D91AEF">
        <w:rPr>
          <w:b w:val="0"/>
          <w:noProof/>
          <w:sz w:val="18"/>
        </w:rPr>
        <w:instrText xml:space="preserve"> PAGEREF _Toc150781368 \h </w:instrText>
      </w:r>
      <w:r w:rsidRPr="00D91AEF">
        <w:rPr>
          <w:b w:val="0"/>
          <w:noProof/>
          <w:sz w:val="18"/>
        </w:rPr>
      </w:r>
      <w:r w:rsidRPr="00D91AEF">
        <w:rPr>
          <w:b w:val="0"/>
          <w:noProof/>
          <w:sz w:val="18"/>
        </w:rPr>
        <w:fldChar w:fldCharType="separate"/>
      </w:r>
      <w:r w:rsidR="000A6F10">
        <w:rPr>
          <w:b w:val="0"/>
          <w:noProof/>
          <w:sz w:val="18"/>
        </w:rPr>
        <w:t>209</w:t>
      </w:r>
      <w:r w:rsidRPr="00D91AEF">
        <w:rPr>
          <w:b w:val="0"/>
          <w:noProof/>
          <w:sz w:val="18"/>
        </w:rPr>
        <w:fldChar w:fldCharType="end"/>
      </w:r>
    </w:p>
    <w:p w14:paraId="7B4A5CB9" w14:textId="5691D63C" w:rsidR="00D91AEF" w:rsidRDefault="00D91AEF" w:rsidP="003C27E0">
      <w:pPr>
        <w:pStyle w:val="TOC5"/>
        <w:ind w:right="1792"/>
        <w:rPr>
          <w:rFonts w:asciiTheme="minorHAnsi" w:eastAsiaTheme="minorEastAsia" w:hAnsiTheme="minorHAnsi" w:cstheme="minorBidi"/>
          <w:noProof/>
          <w:kern w:val="0"/>
          <w:sz w:val="22"/>
          <w:szCs w:val="22"/>
        </w:rPr>
      </w:pPr>
      <w:r>
        <w:rPr>
          <w:noProof/>
        </w:rPr>
        <w:t>5.6.1</w:t>
      </w:r>
      <w:r>
        <w:rPr>
          <w:noProof/>
        </w:rPr>
        <w:tab/>
        <w:t>Items in Group T6</w:t>
      </w:r>
      <w:r w:rsidRPr="00D91AEF">
        <w:rPr>
          <w:noProof/>
        </w:rPr>
        <w:tab/>
      </w:r>
      <w:r w:rsidRPr="00D91AEF">
        <w:rPr>
          <w:noProof/>
        </w:rPr>
        <w:fldChar w:fldCharType="begin"/>
      </w:r>
      <w:r w:rsidRPr="00D91AEF">
        <w:rPr>
          <w:noProof/>
        </w:rPr>
        <w:instrText xml:space="preserve"> PAGEREF _Toc150781369 \h </w:instrText>
      </w:r>
      <w:r w:rsidRPr="00D91AEF">
        <w:rPr>
          <w:noProof/>
        </w:rPr>
      </w:r>
      <w:r w:rsidRPr="00D91AEF">
        <w:rPr>
          <w:noProof/>
        </w:rPr>
        <w:fldChar w:fldCharType="separate"/>
      </w:r>
      <w:r w:rsidR="000A6F10">
        <w:rPr>
          <w:noProof/>
        </w:rPr>
        <w:t>209</w:t>
      </w:r>
      <w:r w:rsidRPr="00D91AEF">
        <w:rPr>
          <w:noProof/>
        </w:rPr>
        <w:fldChar w:fldCharType="end"/>
      </w:r>
    </w:p>
    <w:p w14:paraId="6ED41D9D" w14:textId="7CF645F6" w:rsidR="00D91AEF" w:rsidRDefault="00D91AEF" w:rsidP="003C27E0">
      <w:pPr>
        <w:pStyle w:val="TOC3"/>
        <w:ind w:right="1792"/>
        <w:rPr>
          <w:rFonts w:asciiTheme="minorHAnsi" w:eastAsiaTheme="minorEastAsia" w:hAnsiTheme="minorHAnsi" w:cstheme="minorBidi"/>
          <w:b w:val="0"/>
          <w:noProof/>
          <w:kern w:val="0"/>
          <w:szCs w:val="22"/>
        </w:rPr>
      </w:pPr>
      <w:r>
        <w:rPr>
          <w:noProof/>
        </w:rPr>
        <w:lastRenderedPageBreak/>
        <w:t>Division 5.7—Group T7: Regional or field nerve blocks</w:t>
      </w:r>
      <w:r w:rsidRPr="00D91AEF">
        <w:rPr>
          <w:b w:val="0"/>
          <w:noProof/>
          <w:sz w:val="18"/>
        </w:rPr>
        <w:tab/>
      </w:r>
      <w:r w:rsidRPr="00D91AEF">
        <w:rPr>
          <w:b w:val="0"/>
          <w:noProof/>
          <w:sz w:val="18"/>
        </w:rPr>
        <w:fldChar w:fldCharType="begin"/>
      </w:r>
      <w:r w:rsidRPr="00D91AEF">
        <w:rPr>
          <w:b w:val="0"/>
          <w:noProof/>
          <w:sz w:val="18"/>
        </w:rPr>
        <w:instrText xml:space="preserve"> PAGEREF _Toc150781370 \h </w:instrText>
      </w:r>
      <w:r w:rsidRPr="00D91AEF">
        <w:rPr>
          <w:b w:val="0"/>
          <w:noProof/>
          <w:sz w:val="18"/>
        </w:rPr>
      </w:r>
      <w:r w:rsidRPr="00D91AEF">
        <w:rPr>
          <w:b w:val="0"/>
          <w:noProof/>
          <w:sz w:val="18"/>
        </w:rPr>
        <w:fldChar w:fldCharType="separate"/>
      </w:r>
      <w:r w:rsidR="000A6F10">
        <w:rPr>
          <w:b w:val="0"/>
          <w:noProof/>
          <w:sz w:val="18"/>
        </w:rPr>
        <w:t>211</w:t>
      </w:r>
      <w:r w:rsidRPr="00D91AEF">
        <w:rPr>
          <w:b w:val="0"/>
          <w:noProof/>
          <w:sz w:val="18"/>
        </w:rPr>
        <w:fldChar w:fldCharType="end"/>
      </w:r>
    </w:p>
    <w:p w14:paraId="5A810C57" w14:textId="4C91C667" w:rsidR="00D91AEF" w:rsidRDefault="00D91AEF" w:rsidP="003C27E0">
      <w:pPr>
        <w:pStyle w:val="TOC5"/>
        <w:ind w:right="1792"/>
        <w:rPr>
          <w:rFonts w:asciiTheme="minorHAnsi" w:eastAsiaTheme="minorEastAsia" w:hAnsiTheme="minorHAnsi" w:cstheme="minorBidi"/>
          <w:noProof/>
          <w:kern w:val="0"/>
          <w:sz w:val="22"/>
          <w:szCs w:val="22"/>
        </w:rPr>
      </w:pPr>
      <w:r>
        <w:rPr>
          <w:noProof/>
        </w:rPr>
        <w:t>5.7.1</w:t>
      </w:r>
      <w:r>
        <w:rPr>
          <w:noProof/>
        </w:rPr>
        <w:tab/>
        <w:t>Meaning of amount under clause 5.7.1</w:t>
      </w:r>
      <w:r w:rsidRPr="00D91AEF">
        <w:rPr>
          <w:noProof/>
        </w:rPr>
        <w:tab/>
      </w:r>
      <w:r w:rsidRPr="00D91AEF">
        <w:rPr>
          <w:noProof/>
        </w:rPr>
        <w:fldChar w:fldCharType="begin"/>
      </w:r>
      <w:r w:rsidRPr="00D91AEF">
        <w:rPr>
          <w:noProof/>
        </w:rPr>
        <w:instrText xml:space="preserve"> PAGEREF _Toc150781371 \h </w:instrText>
      </w:r>
      <w:r w:rsidRPr="00D91AEF">
        <w:rPr>
          <w:noProof/>
        </w:rPr>
      </w:r>
      <w:r w:rsidRPr="00D91AEF">
        <w:rPr>
          <w:noProof/>
        </w:rPr>
        <w:fldChar w:fldCharType="separate"/>
      </w:r>
      <w:r w:rsidR="000A6F10">
        <w:rPr>
          <w:noProof/>
        </w:rPr>
        <w:t>211</w:t>
      </w:r>
      <w:r w:rsidRPr="00D91AEF">
        <w:rPr>
          <w:noProof/>
        </w:rPr>
        <w:fldChar w:fldCharType="end"/>
      </w:r>
    </w:p>
    <w:p w14:paraId="23C34CA2" w14:textId="209EBC16" w:rsidR="00D91AEF" w:rsidRDefault="00D91AEF" w:rsidP="003C27E0">
      <w:pPr>
        <w:pStyle w:val="TOC5"/>
        <w:ind w:right="1792"/>
        <w:rPr>
          <w:rFonts w:asciiTheme="minorHAnsi" w:eastAsiaTheme="minorEastAsia" w:hAnsiTheme="minorHAnsi" w:cstheme="minorBidi"/>
          <w:noProof/>
          <w:kern w:val="0"/>
          <w:sz w:val="22"/>
          <w:szCs w:val="22"/>
        </w:rPr>
      </w:pPr>
      <w:r>
        <w:rPr>
          <w:noProof/>
        </w:rPr>
        <w:t>5.7.2</w:t>
      </w:r>
      <w:r>
        <w:rPr>
          <w:noProof/>
        </w:rPr>
        <w:tab/>
        <w:t>Items in Group T7</w:t>
      </w:r>
      <w:r w:rsidRPr="00D91AEF">
        <w:rPr>
          <w:noProof/>
        </w:rPr>
        <w:tab/>
      </w:r>
      <w:r w:rsidRPr="00D91AEF">
        <w:rPr>
          <w:noProof/>
        </w:rPr>
        <w:fldChar w:fldCharType="begin"/>
      </w:r>
      <w:r w:rsidRPr="00D91AEF">
        <w:rPr>
          <w:noProof/>
        </w:rPr>
        <w:instrText xml:space="preserve"> PAGEREF _Toc150781372 \h </w:instrText>
      </w:r>
      <w:r w:rsidRPr="00D91AEF">
        <w:rPr>
          <w:noProof/>
        </w:rPr>
      </w:r>
      <w:r w:rsidRPr="00D91AEF">
        <w:rPr>
          <w:noProof/>
        </w:rPr>
        <w:fldChar w:fldCharType="separate"/>
      </w:r>
      <w:r w:rsidR="000A6F10">
        <w:rPr>
          <w:noProof/>
        </w:rPr>
        <w:t>212</w:t>
      </w:r>
      <w:r w:rsidRPr="00D91AEF">
        <w:rPr>
          <w:noProof/>
        </w:rPr>
        <w:fldChar w:fldCharType="end"/>
      </w:r>
    </w:p>
    <w:p w14:paraId="165FB354" w14:textId="666EB021"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5.8—Group T11: Botulinum toxin</w:t>
      </w:r>
      <w:r w:rsidRPr="00D91AEF">
        <w:rPr>
          <w:b w:val="0"/>
          <w:noProof/>
          <w:sz w:val="18"/>
        </w:rPr>
        <w:tab/>
      </w:r>
      <w:r w:rsidRPr="00D91AEF">
        <w:rPr>
          <w:b w:val="0"/>
          <w:noProof/>
          <w:sz w:val="18"/>
        </w:rPr>
        <w:fldChar w:fldCharType="begin"/>
      </w:r>
      <w:r w:rsidRPr="00D91AEF">
        <w:rPr>
          <w:b w:val="0"/>
          <w:noProof/>
          <w:sz w:val="18"/>
        </w:rPr>
        <w:instrText xml:space="preserve"> PAGEREF _Toc150781373 \h </w:instrText>
      </w:r>
      <w:r w:rsidRPr="00D91AEF">
        <w:rPr>
          <w:b w:val="0"/>
          <w:noProof/>
          <w:sz w:val="18"/>
        </w:rPr>
      </w:r>
      <w:r w:rsidRPr="00D91AEF">
        <w:rPr>
          <w:b w:val="0"/>
          <w:noProof/>
          <w:sz w:val="18"/>
        </w:rPr>
        <w:fldChar w:fldCharType="separate"/>
      </w:r>
      <w:r w:rsidR="000A6F10">
        <w:rPr>
          <w:b w:val="0"/>
          <w:noProof/>
          <w:sz w:val="18"/>
        </w:rPr>
        <w:t>215</w:t>
      </w:r>
      <w:r w:rsidRPr="00D91AEF">
        <w:rPr>
          <w:b w:val="0"/>
          <w:noProof/>
          <w:sz w:val="18"/>
        </w:rPr>
        <w:fldChar w:fldCharType="end"/>
      </w:r>
    </w:p>
    <w:p w14:paraId="706F5423" w14:textId="09D4233C" w:rsidR="00D91AEF" w:rsidRDefault="00D91AEF" w:rsidP="003C27E0">
      <w:pPr>
        <w:pStyle w:val="TOC5"/>
        <w:ind w:right="1792"/>
        <w:rPr>
          <w:rFonts w:asciiTheme="minorHAnsi" w:eastAsiaTheme="minorEastAsia" w:hAnsiTheme="minorHAnsi" w:cstheme="minorBidi"/>
          <w:noProof/>
          <w:kern w:val="0"/>
          <w:sz w:val="22"/>
          <w:szCs w:val="22"/>
        </w:rPr>
      </w:pPr>
      <w:r>
        <w:rPr>
          <w:noProof/>
        </w:rPr>
        <w:t>5.8.1</w:t>
      </w:r>
      <w:r>
        <w:rPr>
          <w:noProof/>
        </w:rPr>
        <w:tab/>
        <w:t>Group T11 services do not include supply of botulinum toxin</w:t>
      </w:r>
      <w:r w:rsidRPr="00D91AEF">
        <w:rPr>
          <w:noProof/>
        </w:rPr>
        <w:tab/>
      </w:r>
      <w:r w:rsidRPr="00D91AEF">
        <w:rPr>
          <w:noProof/>
        </w:rPr>
        <w:fldChar w:fldCharType="begin"/>
      </w:r>
      <w:r w:rsidRPr="00D91AEF">
        <w:rPr>
          <w:noProof/>
        </w:rPr>
        <w:instrText xml:space="preserve"> PAGEREF _Toc150781374 \h </w:instrText>
      </w:r>
      <w:r w:rsidRPr="00D91AEF">
        <w:rPr>
          <w:noProof/>
        </w:rPr>
      </w:r>
      <w:r w:rsidRPr="00D91AEF">
        <w:rPr>
          <w:noProof/>
        </w:rPr>
        <w:fldChar w:fldCharType="separate"/>
      </w:r>
      <w:r w:rsidR="000A6F10">
        <w:rPr>
          <w:noProof/>
        </w:rPr>
        <w:t>215</w:t>
      </w:r>
      <w:r w:rsidRPr="00D91AEF">
        <w:rPr>
          <w:noProof/>
        </w:rPr>
        <w:fldChar w:fldCharType="end"/>
      </w:r>
    </w:p>
    <w:p w14:paraId="79FBAC83" w14:textId="1C577A99" w:rsidR="00D91AEF" w:rsidRDefault="00D91AEF" w:rsidP="003C27E0">
      <w:pPr>
        <w:pStyle w:val="TOC5"/>
        <w:ind w:right="1792"/>
        <w:rPr>
          <w:rFonts w:asciiTheme="minorHAnsi" w:eastAsiaTheme="minorEastAsia" w:hAnsiTheme="minorHAnsi" w:cstheme="minorBidi"/>
          <w:noProof/>
          <w:kern w:val="0"/>
          <w:sz w:val="22"/>
          <w:szCs w:val="22"/>
        </w:rPr>
      </w:pPr>
      <w:r>
        <w:rPr>
          <w:noProof/>
        </w:rPr>
        <w:t>5.8.2</w:t>
      </w:r>
      <w:r>
        <w:rPr>
          <w:noProof/>
        </w:rPr>
        <w:tab/>
        <w:t>Restrictions on items in Group T11</w:t>
      </w:r>
      <w:r w:rsidRPr="00D91AEF">
        <w:rPr>
          <w:noProof/>
        </w:rPr>
        <w:tab/>
      </w:r>
      <w:r w:rsidRPr="00D91AEF">
        <w:rPr>
          <w:noProof/>
        </w:rPr>
        <w:fldChar w:fldCharType="begin"/>
      </w:r>
      <w:r w:rsidRPr="00D91AEF">
        <w:rPr>
          <w:noProof/>
        </w:rPr>
        <w:instrText xml:space="preserve"> PAGEREF _Toc150781375 \h </w:instrText>
      </w:r>
      <w:r w:rsidRPr="00D91AEF">
        <w:rPr>
          <w:noProof/>
        </w:rPr>
      </w:r>
      <w:r w:rsidRPr="00D91AEF">
        <w:rPr>
          <w:noProof/>
        </w:rPr>
        <w:fldChar w:fldCharType="separate"/>
      </w:r>
      <w:r w:rsidR="000A6F10">
        <w:rPr>
          <w:noProof/>
        </w:rPr>
        <w:t>215</w:t>
      </w:r>
      <w:r w:rsidRPr="00D91AEF">
        <w:rPr>
          <w:noProof/>
        </w:rPr>
        <w:fldChar w:fldCharType="end"/>
      </w:r>
    </w:p>
    <w:p w14:paraId="471609B6" w14:textId="1C037F7F" w:rsidR="00D91AEF" w:rsidRDefault="00D91AEF" w:rsidP="003C27E0">
      <w:pPr>
        <w:pStyle w:val="TOC5"/>
        <w:ind w:right="1792"/>
        <w:rPr>
          <w:rFonts w:asciiTheme="minorHAnsi" w:eastAsiaTheme="minorEastAsia" w:hAnsiTheme="minorHAnsi" w:cstheme="minorBidi"/>
          <w:noProof/>
          <w:kern w:val="0"/>
          <w:sz w:val="22"/>
          <w:szCs w:val="22"/>
        </w:rPr>
      </w:pPr>
      <w:r>
        <w:rPr>
          <w:noProof/>
        </w:rPr>
        <w:t>5.8.3</w:t>
      </w:r>
      <w:r>
        <w:rPr>
          <w:noProof/>
        </w:rPr>
        <w:tab/>
        <w:t>Items in Group T11</w:t>
      </w:r>
      <w:r w:rsidRPr="00D91AEF">
        <w:rPr>
          <w:noProof/>
        </w:rPr>
        <w:tab/>
      </w:r>
      <w:r w:rsidRPr="00D91AEF">
        <w:rPr>
          <w:noProof/>
        </w:rPr>
        <w:fldChar w:fldCharType="begin"/>
      </w:r>
      <w:r w:rsidRPr="00D91AEF">
        <w:rPr>
          <w:noProof/>
        </w:rPr>
        <w:instrText xml:space="preserve"> PAGEREF _Toc150781376 \h </w:instrText>
      </w:r>
      <w:r w:rsidRPr="00D91AEF">
        <w:rPr>
          <w:noProof/>
        </w:rPr>
      </w:r>
      <w:r w:rsidRPr="00D91AEF">
        <w:rPr>
          <w:noProof/>
        </w:rPr>
        <w:fldChar w:fldCharType="separate"/>
      </w:r>
      <w:r w:rsidR="000A6F10">
        <w:rPr>
          <w:noProof/>
        </w:rPr>
        <w:t>215</w:t>
      </w:r>
      <w:r w:rsidRPr="00D91AEF">
        <w:rPr>
          <w:noProof/>
        </w:rPr>
        <w:fldChar w:fldCharType="end"/>
      </w:r>
    </w:p>
    <w:p w14:paraId="337F6927" w14:textId="0092D757"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5.9—Group T10: Anaesthesia performed in connection with certain services (Relative Value Guide)</w:t>
      </w:r>
      <w:r w:rsidRPr="00D91AEF">
        <w:rPr>
          <w:b w:val="0"/>
          <w:noProof/>
          <w:sz w:val="18"/>
        </w:rPr>
        <w:tab/>
      </w:r>
      <w:r w:rsidRPr="00D91AEF">
        <w:rPr>
          <w:b w:val="0"/>
          <w:noProof/>
          <w:sz w:val="18"/>
        </w:rPr>
        <w:fldChar w:fldCharType="begin"/>
      </w:r>
      <w:r w:rsidRPr="00D91AEF">
        <w:rPr>
          <w:b w:val="0"/>
          <w:noProof/>
          <w:sz w:val="18"/>
        </w:rPr>
        <w:instrText xml:space="preserve"> PAGEREF _Toc150781377 \h </w:instrText>
      </w:r>
      <w:r w:rsidRPr="00D91AEF">
        <w:rPr>
          <w:b w:val="0"/>
          <w:noProof/>
          <w:sz w:val="18"/>
        </w:rPr>
      </w:r>
      <w:r w:rsidRPr="00D91AEF">
        <w:rPr>
          <w:b w:val="0"/>
          <w:noProof/>
          <w:sz w:val="18"/>
        </w:rPr>
        <w:fldChar w:fldCharType="separate"/>
      </w:r>
      <w:r w:rsidR="000A6F10">
        <w:rPr>
          <w:b w:val="0"/>
          <w:noProof/>
          <w:sz w:val="18"/>
        </w:rPr>
        <w:t>218</w:t>
      </w:r>
      <w:r w:rsidRPr="00D91AEF">
        <w:rPr>
          <w:b w:val="0"/>
          <w:noProof/>
          <w:sz w:val="18"/>
        </w:rPr>
        <w:fldChar w:fldCharType="end"/>
      </w:r>
    </w:p>
    <w:p w14:paraId="39F1D56F" w14:textId="09B7183B" w:rsidR="00D91AEF" w:rsidRDefault="00D91AEF" w:rsidP="003C27E0">
      <w:pPr>
        <w:pStyle w:val="TOC5"/>
        <w:ind w:right="1792"/>
        <w:rPr>
          <w:rFonts w:asciiTheme="minorHAnsi" w:eastAsiaTheme="minorEastAsia" w:hAnsiTheme="minorHAnsi" w:cstheme="minorBidi"/>
          <w:noProof/>
          <w:kern w:val="0"/>
          <w:sz w:val="22"/>
          <w:szCs w:val="22"/>
        </w:rPr>
      </w:pPr>
      <w:r>
        <w:rPr>
          <w:noProof/>
        </w:rPr>
        <w:t>5.9.1</w:t>
      </w:r>
      <w:r>
        <w:rPr>
          <w:noProof/>
        </w:rPr>
        <w:tab/>
        <w:t>Meaning of amount under clause 5.9.1</w:t>
      </w:r>
      <w:r w:rsidRPr="00D91AEF">
        <w:rPr>
          <w:noProof/>
        </w:rPr>
        <w:tab/>
      </w:r>
      <w:r w:rsidRPr="00D91AEF">
        <w:rPr>
          <w:noProof/>
        </w:rPr>
        <w:fldChar w:fldCharType="begin"/>
      </w:r>
      <w:r w:rsidRPr="00D91AEF">
        <w:rPr>
          <w:noProof/>
        </w:rPr>
        <w:instrText xml:space="preserve"> PAGEREF _Toc150781378 \h </w:instrText>
      </w:r>
      <w:r w:rsidRPr="00D91AEF">
        <w:rPr>
          <w:noProof/>
        </w:rPr>
      </w:r>
      <w:r w:rsidRPr="00D91AEF">
        <w:rPr>
          <w:noProof/>
        </w:rPr>
        <w:fldChar w:fldCharType="separate"/>
      </w:r>
      <w:r w:rsidR="000A6F10">
        <w:rPr>
          <w:noProof/>
        </w:rPr>
        <w:t>218</w:t>
      </w:r>
      <w:r w:rsidRPr="00D91AEF">
        <w:rPr>
          <w:noProof/>
        </w:rPr>
        <w:fldChar w:fldCharType="end"/>
      </w:r>
    </w:p>
    <w:p w14:paraId="0D95DC1E" w14:textId="583F7A2B" w:rsidR="00D91AEF" w:rsidRDefault="00D91AEF" w:rsidP="003C27E0">
      <w:pPr>
        <w:pStyle w:val="TOC5"/>
        <w:ind w:right="1792"/>
        <w:rPr>
          <w:rFonts w:asciiTheme="minorHAnsi" w:eastAsiaTheme="minorEastAsia" w:hAnsiTheme="minorHAnsi" w:cstheme="minorBidi"/>
          <w:noProof/>
          <w:kern w:val="0"/>
          <w:sz w:val="22"/>
          <w:szCs w:val="22"/>
        </w:rPr>
      </w:pPr>
      <w:r>
        <w:rPr>
          <w:noProof/>
        </w:rPr>
        <w:t>5.9.2</w:t>
      </w:r>
      <w:r>
        <w:rPr>
          <w:noProof/>
        </w:rPr>
        <w:tab/>
        <w:t>Meaning of amount under clause 5.9.2</w:t>
      </w:r>
      <w:r w:rsidRPr="00D91AEF">
        <w:rPr>
          <w:noProof/>
        </w:rPr>
        <w:tab/>
      </w:r>
      <w:r w:rsidRPr="00D91AEF">
        <w:rPr>
          <w:noProof/>
        </w:rPr>
        <w:fldChar w:fldCharType="begin"/>
      </w:r>
      <w:r w:rsidRPr="00D91AEF">
        <w:rPr>
          <w:noProof/>
        </w:rPr>
        <w:instrText xml:space="preserve"> PAGEREF _Toc150781379 \h </w:instrText>
      </w:r>
      <w:r w:rsidRPr="00D91AEF">
        <w:rPr>
          <w:noProof/>
        </w:rPr>
      </w:r>
      <w:r w:rsidRPr="00D91AEF">
        <w:rPr>
          <w:noProof/>
        </w:rPr>
        <w:fldChar w:fldCharType="separate"/>
      </w:r>
      <w:r w:rsidR="000A6F10">
        <w:rPr>
          <w:noProof/>
        </w:rPr>
        <w:t>219</w:t>
      </w:r>
      <w:r w:rsidRPr="00D91AEF">
        <w:rPr>
          <w:noProof/>
        </w:rPr>
        <w:fldChar w:fldCharType="end"/>
      </w:r>
    </w:p>
    <w:p w14:paraId="492A27BD" w14:textId="7B0BEAF5" w:rsidR="00D91AEF" w:rsidRDefault="00D91AEF" w:rsidP="003C27E0">
      <w:pPr>
        <w:pStyle w:val="TOC5"/>
        <w:ind w:right="1792"/>
        <w:rPr>
          <w:rFonts w:asciiTheme="minorHAnsi" w:eastAsiaTheme="minorEastAsia" w:hAnsiTheme="minorHAnsi" w:cstheme="minorBidi"/>
          <w:noProof/>
          <w:kern w:val="0"/>
          <w:sz w:val="22"/>
          <w:szCs w:val="22"/>
        </w:rPr>
      </w:pPr>
      <w:r>
        <w:rPr>
          <w:noProof/>
        </w:rPr>
        <w:t>5.9.3</w:t>
      </w:r>
      <w:r>
        <w:rPr>
          <w:noProof/>
        </w:rPr>
        <w:tab/>
        <w:t>Meaning of service time</w:t>
      </w:r>
      <w:r w:rsidRPr="00D91AEF">
        <w:rPr>
          <w:noProof/>
        </w:rPr>
        <w:tab/>
      </w:r>
      <w:r w:rsidRPr="00D91AEF">
        <w:rPr>
          <w:noProof/>
        </w:rPr>
        <w:fldChar w:fldCharType="begin"/>
      </w:r>
      <w:r w:rsidRPr="00D91AEF">
        <w:rPr>
          <w:noProof/>
        </w:rPr>
        <w:instrText xml:space="preserve"> PAGEREF _Toc150781380 \h </w:instrText>
      </w:r>
      <w:r w:rsidRPr="00D91AEF">
        <w:rPr>
          <w:noProof/>
        </w:rPr>
      </w:r>
      <w:r w:rsidRPr="00D91AEF">
        <w:rPr>
          <w:noProof/>
        </w:rPr>
        <w:fldChar w:fldCharType="separate"/>
      </w:r>
      <w:r w:rsidR="000A6F10">
        <w:rPr>
          <w:noProof/>
        </w:rPr>
        <w:t>219</w:t>
      </w:r>
      <w:r w:rsidRPr="00D91AEF">
        <w:rPr>
          <w:noProof/>
        </w:rPr>
        <w:fldChar w:fldCharType="end"/>
      </w:r>
    </w:p>
    <w:p w14:paraId="71436A61" w14:textId="5C650CD3" w:rsidR="00D91AEF" w:rsidRDefault="00D91AEF" w:rsidP="003C27E0">
      <w:pPr>
        <w:pStyle w:val="TOC5"/>
        <w:ind w:right="1792"/>
        <w:rPr>
          <w:rFonts w:asciiTheme="minorHAnsi" w:eastAsiaTheme="minorEastAsia" w:hAnsiTheme="minorHAnsi" w:cstheme="minorBidi"/>
          <w:noProof/>
          <w:kern w:val="0"/>
          <w:sz w:val="22"/>
          <w:szCs w:val="22"/>
        </w:rPr>
      </w:pPr>
      <w:r>
        <w:rPr>
          <w:noProof/>
        </w:rPr>
        <w:t>5.9.4</w:t>
      </w:r>
      <w:r>
        <w:rPr>
          <w:noProof/>
        </w:rPr>
        <w:tab/>
        <w:t>Restrictions on items in Group T10</w:t>
      </w:r>
      <w:r w:rsidRPr="00D91AEF">
        <w:rPr>
          <w:noProof/>
        </w:rPr>
        <w:tab/>
      </w:r>
      <w:r w:rsidRPr="00D91AEF">
        <w:rPr>
          <w:noProof/>
        </w:rPr>
        <w:fldChar w:fldCharType="begin"/>
      </w:r>
      <w:r w:rsidRPr="00D91AEF">
        <w:rPr>
          <w:noProof/>
        </w:rPr>
        <w:instrText xml:space="preserve"> PAGEREF _Toc150781381 \h </w:instrText>
      </w:r>
      <w:r w:rsidRPr="00D91AEF">
        <w:rPr>
          <w:noProof/>
        </w:rPr>
      </w:r>
      <w:r w:rsidRPr="00D91AEF">
        <w:rPr>
          <w:noProof/>
        </w:rPr>
        <w:fldChar w:fldCharType="separate"/>
      </w:r>
      <w:r w:rsidR="000A6F10">
        <w:rPr>
          <w:noProof/>
        </w:rPr>
        <w:t>220</w:t>
      </w:r>
      <w:r w:rsidRPr="00D91AEF">
        <w:rPr>
          <w:noProof/>
        </w:rPr>
        <w:fldChar w:fldCharType="end"/>
      </w:r>
    </w:p>
    <w:p w14:paraId="4254FA95" w14:textId="2D52570F" w:rsidR="00D91AEF" w:rsidRDefault="00D91AEF" w:rsidP="003C27E0">
      <w:pPr>
        <w:pStyle w:val="TOC5"/>
        <w:ind w:right="1792"/>
        <w:rPr>
          <w:rFonts w:asciiTheme="minorHAnsi" w:eastAsiaTheme="minorEastAsia" w:hAnsiTheme="minorHAnsi" w:cstheme="minorBidi"/>
          <w:noProof/>
          <w:kern w:val="0"/>
          <w:sz w:val="22"/>
          <w:szCs w:val="22"/>
        </w:rPr>
      </w:pPr>
      <w:r>
        <w:rPr>
          <w:noProof/>
        </w:rPr>
        <w:t>5.9.5</w:t>
      </w:r>
      <w:r>
        <w:rPr>
          <w:noProof/>
        </w:rPr>
        <w:tab/>
        <w:t>Application of Subgroup 21 of Group T10</w:t>
      </w:r>
      <w:r w:rsidRPr="00D91AEF">
        <w:rPr>
          <w:noProof/>
        </w:rPr>
        <w:tab/>
      </w:r>
      <w:r w:rsidRPr="00D91AEF">
        <w:rPr>
          <w:noProof/>
        </w:rPr>
        <w:fldChar w:fldCharType="begin"/>
      </w:r>
      <w:r w:rsidRPr="00D91AEF">
        <w:rPr>
          <w:noProof/>
        </w:rPr>
        <w:instrText xml:space="preserve"> PAGEREF _Toc150781382 \h </w:instrText>
      </w:r>
      <w:r w:rsidRPr="00D91AEF">
        <w:rPr>
          <w:noProof/>
        </w:rPr>
      </w:r>
      <w:r w:rsidRPr="00D91AEF">
        <w:rPr>
          <w:noProof/>
        </w:rPr>
        <w:fldChar w:fldCharType="separate"/>
      </w:r>
      <w:r w:rsidR="000A6F10">
        <w:rPr>
          <w:noProof/>
        </w:rPr>
        <w:t>220</w:t>
      </w:r>
      <w:r w:rsidRPr="00D91AEF">
        <w:rPr>
          <w:noProof/>
        </w:rPr>
        <w:fldChar w:fldCharType="end"/>
      </w:r>
    </w:p>
    <w:p w14:paraId="511DFCF8" w14:textId="743FC2AB" w:rsidR="00D91AEF" w:rsidRDefault="00D91AEF" w:rsidP="003C27E0">
      <w:pPr>
        <w:pStyle w:val="TOC5"/>
        <w:ind w:right="1792"/>
        <w:rPr>
          <w:rFonts w:asciiTheme="minorHAnsi" w:eastAsiaTheme="minorEastAsia" w:hAnsiTheme="minorHAnsi" w:cstheme="minorBidi"/>
          <w:noProof/>
          <w:kern w:val="0"/>
          <w:sz w:val="22"/>
          <w:szCs w:val="22"/>
        </w:rPr>
      </w:pPr>
      <w:r>
        <w:rPr>
          <w:noProof/>
        </w:rPr>
        <w:t>5.9.6</w:t>
      </w:r>
      <w:r>
        <w:rPr>
          <w:noProof/>
        </w:rPr>
        <w:tab/>
        <w:t>Meaning of anaesthesia, assistance and perfusion in Subgroups 21 to 25 of Group T10</w:t>
      </w:r>
      <w:r w:rsidRPr="00D91AEF">
        <w:rPr>
          <w:noProof/>
        </w:rPr>
        <w:tab/>
      </w:r>
      <w:r w:rsidRPr="00D91AEF">
        <w:rPr>
          <w:noProof/>
        </w:rPr>
        <w:fldChar w:fldCharType="begin"/>
      </w:r>
      <w:r w:rsidRPr="00D91AEF">
        <w:rPr>
          <w:noProof/>
        </w:rPr>
        <w:instrText xml:space="preserve"> PAGEREF _Toc150781383 \h </w:instrText>
      </w:r>
      <w:r w:rsidRPr="00D91AEF">
        <w:rPr>
          <w:noProof/>
        </w:rPr>
      </w:r>
      <w:r w:rsidRPr="00D91AEF">
        <w:rPr>
          <w:noProof/>
        </w:rPr>
        <w:fldChar w:fldCharType="separate"/>
      </w:r>
      <w:r w:rsidR="000A6F10">
        <w:rPr>
          <w:noProof/>
        </w:rPr>
        <w:t>220</w:t>
      </w:r>
      <w:r w:rsidRPr="00D91AEF">
        <w:rPr>
          <w:noProof/>
        </w:rPr>
        <w:fldChar w:fldCharType="end"/>
      </w:r>
    </w:p>
    <w:p w14:paraId="067EA3F1" w14:textId="4678FE86" w:rsidR="00D91AEF" w:rsidRDefault="00D91AEF" w:rsidP="003C27E0">
      <w:pPr>
        <w:pStyle w:val="TOC5"/>
        <w:ind w:right="1792"/>
        <w:rPr>
          <w:rFonts w:asciiTheme="minorHAnsi" w:eastAsiaTheme="minorEastAsia" w:hAnsiTheme="minorHAnsi" w:cstheme="minorBidi"/>
          <w:noProof/>
          <w:kern w:val="0"/>
          <w:sz w:val="22"/>
          <w:szCs w:val="22"/>
        </w:rPr>
      </w:pPr>
      <w:r>
        <w:rPr>
          <w:noProof/>
        </w:rPr>
        <w:t>5.9.7</w:t>
      </w:r>
      <w:r>
        <w:rPr>
          <w:noProof/>
        </w:rPr>
        <w:tab/>
        <w:t>Application of Subgroups 22 and 23 of Group T10</w:t>
      </w:r>
      <w:r w:rsidRPr="00D91AEF">
        <w:rPr>
          <w:noProof/>
        </w:rPr>
        <w:tab/>
      </w:r>
      <w:r w:rsidRPr="00D91AEF">
        <w:rPr>
          <w:noProof/>
        </w:rPr>
        <w:fldChar w:fldCharType="begin"/>
      </w:r>
      <w:r w:rsidRPr="00D91AEF">
        <w:rPr>
          <w:noProof/>
        </w:rPr>
        <w:instrText xml:space="preserve"> PAGEREF _Toc150781384 \h </w:instrText>
      </w:r>
      <w:r w:rsidRPr="00D91AEF">
        <w:rPr>
          <w:noProof/>
        </w:rPr>
      </w:r>
      <w:r w:rsidRPr="00D91AEF">
        <w:rPr>
          <w:noProof/>
        </w:rPr>
        <w:fldChar w:fldCharType="separate"/>
      </w:r>
      <w:r w:rsidR="000A6F10">
        <w:rPr>
          <w:noProof/>
        </w:rPr>
        <w:t>221</w:t>
      </w:r>
      <w:r w:rsidRPr="00D91AEF">
        <w:rPr>
          <w:noProof/>
        </w:rPr>
        <w:fldChar w:fldCharType="end"/>
      </w:r>
    </w:p>
    <w:p w14:paraId="436412F7" w14:textId="022D584C" w:rsidR="00D91AEF" w:rsidRDefault="00D91AEF" w:rsidP="003C27E0">
      <w:pPr>
        <w:pStyle w:val="TOC5"/>
        <w:ind w:right="1792"/>
        <w:rPr>
          <w:rFonts w:asciiTheme="minorHAnsi" w:eastAsiaTheme="minorEastAsia" w:hAnsiTheme="minorHAnsi" w:cstheme="minorBidi"/>
          <w:noProof/>
          <w:kern w:val="0"/>
          <w:sz w:val="22"/>
          <w:szCs w:val="22"/>
        </w:rPr>
      </w:pPr>
      <w:r>
        <w:rPr>
          <w:noProof/>
        </w:rPr>
        <w:t>5.9.8</w:t>
      </w:r>
      <w:r>
        <w:rPr>
          <w:noProof/>
        </w:rPr>
        <w:tab/>
        <w:t>Application of Subgroups 24 and 25 of Group T10</w:t>
      </w:r>
      <w:r w:rsidRPr="00D91AEF">
        <w:rPr>
          <w:noProof/>
        </w:rPr>
        <w:tab/>
      </w:r>
      <w:r w:rsidRPr="00D91AEF">
        <w:rPr>
          <w:noProof/>
        </w:rPr>
        <w:fldChar w:fldCharType="begin"/>
      </w:r>
      <w:r w:rsidRPr="00D91AEF">
        <w:rPr>
          <w:noProof/>
        </w:rPr>
        <w:instrText xml:space="preserve"> PAGEREF _Toc150781385 \h </w:instrText>
      </w:r>
      <w:r w:rsidRPr="00D91AEF">
        <w:rPr>
          <w:noProof/>
        </w:rPr>
      </w:r>
      <w:r w:rsidRPr="00D91AEF">
        <w:rPr>
          <w:noProof/>
        </w:rPr>
        <w:fldChar w:fldCharType="separate"/>
      </w:r>
      <w:r w:rsidR="000A6F10">
        <w:rPr>
          <w:noProof/>
        </w:rPr>
        <w:t>221</w:t>
      </w:r>
      <w:r w:rsidRPr="00D91AEF">
        <w:rPr>
          <w:noProof/>
        </w:rPr>
        <w:fldChar w:fldCharType="end"/>
      </w:r>
    </w:p>
    <w:p w14:paraId="71387355" w14:textId="5CF4FA5D" w:rsidR="00D91AEF" w:rsidRDefault="00D91AEF" w:rsidP="003C27E0">
      <w:pPr>
        <w:pStyle w:val="TOC5"/>
        <w:ind w:right="1792"/>
        <w:rPr>
          <w:rFonts w:asciiTheme="minorHAnsi" w:eastAsiaTheme="minorEastAsia" w:hAnsiTheme="minorHAnsi" w:cstheme="minorBidi"/>
          <w:noProof/>
          <w:kern w:val="0"/>
          <w:sz w:val="22"/>
          <w:szCs w:val="22"/>
        </w:rPr>
      </w:pPr>
      <w:r>
        <w:rPr>
          <w:noProof/>
        </w:rPr>
        <w:t>5.9.9</w:t>
      </w:r>
      <w:r>
        <w:rPr>
          <w:noProof/>
        </w:rPr>
        <w:tab/>
        <w:t>Items in Group T10</w:t>
      </w:r>
      <w:r w:rsidRPr="00D91AEF">
        <w:rPr>
          <w:noProof/>
        </w:rPr>
        <w:tab/>
      </w:r>
      <w:r w:rsidRPr="00D91AEF">
        <w:rPr>
          <w:noProof/>
        </w:rPr>
        <w:fldChar w:fldCharType="begin"/>
      </w:r>
      <w:r w:rsidRPr="00D91AEF">
        <w:rPr>
          <w:noProof/>
        </w:rPr>
        <w:instrText xml:space="preserve"> PAGEREF _Toc150781386 \h </w:instrText>
      </w:r>
      <w:r w:rsidRPr="00D91AEF">
        <w:rPr>
          <w:noProof/>
        </w:rPr>
      </w:r>
      <w:r w:rsidRPr="00D91AEF">
        <w:rPr>
          <w:noProof/>
        </w:rPr>
        <w:fldChar w:fldCharType="separate"/>
      </w:r>
      <w:r w:rsidR="000A6F10">
        <w:rPr>
          <w:noProof/>
        </w:rPr>
        <w:t>221</w:t>
      </w:r>
      <w:r w:rsidRPr="00D91AEF">
        <w:rPr>
          <w:noProof/>
        </w:rPr>
        <w:fldChar w:fldCharType="end"/>
      </w:r>
    </w:p>
    <w:p w14:paraId="1DAD6969" w14:textId="5054B01E"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5.10—Group T8: Surgical operations</w:t>
      </w:r>
      <w:r w:rsidRPr="00D91AEF">
        <w:rPr>
          <w:b w:val="0"/>
          <w:noProof/>
          <w:sz w:val="18"/>
        </w:rPr>
        <w:tab/>
      </w:r>
      <w:r w:rsidRPr="00D91AEF">
        <w:rPr>
          <w:b w:val="0"/>
          <w:noProof/>
          <w:sz w:val="18"/>
        </w:rPr>
        <w:fldChar w:fldCharType="begin"/>
      </w:r>
      <w:r w:rsidRPr="00D91AEF">
        <w:rPr>
          <w:b w:val="0"/>
          <w:noProof/>
          <w:sz w:val="18"/>
        </w:rPr>
        <w:instrText xml:space="preserve"> PAGEREF _Toc150781387 \h </w:instrText>
      </w:r>
      <w:r w:rsidRPr="00D91AEF">
        <w:rPr>
          <w:b w:val="0"/>
          <w:noProof/>
          <w:sz w:val="18"/>
        </w:rPr>
      </w:r>
      <w:r w:rsidRPr="00D91AEF">
        <w:rPr>
          <w:b w:val="0"/>
          <w:noProof/>
          <w:sz w:val="18"/>
        </w:rPr>
        <w:fldChar w:fldCharType="separate"/>
      </w:r>
      <w:r w:rsidR="000A6F10">
        <w:rPr>
          <w:b w:val="0"/>
          <w:noProof/>
          <w:sz w:val="18"/>
        </w:rPr>
        <w:t>249</w:t>
      </w:r>
      <w:r w:rsidRPr="00D91AEF">
        <w:rPr>
          <w:b w:val="0"/>
          <w:noProof/>
          <w:sz w:val="18"/>
        </w:rPr>
        <w:fldChar w:fldCharType="end"/>
      </w:r>
    </w:p>
    <w:p w14:paraId="20B1996B" w14:textId="6F0DA8A3" w:rsidR="00D91AEF" w:rsidRDefault="00D91AEF" w:rsidP="003C27E0">
      <w:pPr>
        <w:pStyle w:val="TOC4"/>
        <w:ind w:right="1792"/>
        <w:rPr>
          <w:rFonts w:asciiTheme="minorHAnsi" w:eastAsiaTheme="minorEastAsia" w:hAnsiTheme="minorHAnsi" w:cstheme="minorBidi"/>
          <w:b w:val="0"/>
          <w:noProof/>
          <w:kern w:val="0"/>
          <w:sz w:val="22"/>
          <w:szCs w:val="22"/>
        </w:rPr>
      </w:pPr>
      <w:r>
        <w:rPr>
          <w:noProof/>
        </w:rPr>
        <w:t>Subdivision A—Subgroup 1 of Group T8</w:t>
      </w:r>
      <w:r w:rsidRPr="00D91AEF">
        <w:rPr>
          <w:b w:val="0"/>
          <w:noProof/>
          <w:sz w:val="18"/>
        </w:rPr>
        <w:tab/>
      </w:r>
      <w:r w:rsidRPr="00D91AEF">
        <w:rPr>
          <w:b w:val="0"/>
          <w:noProof/>
          <w:sz w:val="18"/>
        </w:rPr>
        <w:fldChar w:fldCharType="begin"/>
      </w:r>
      <w:r w:rsidRPr="00D91AEF">
        <w:rPr>
          <w:b w:val="0"/>
          <w:noProof/>
          <w:sz w:val="18"/>
        </w:rPr>
        <w:instrText xml:space="preserve"> PAGEREF _Toc150781388 \h </w:instrText>
      </w:r>
      <w:r w:rsidRPr="00D91AEF">
        <w:rPr>
          <w:b w:val="0"/>
          <w:noProof/>
          <w:sz w:val="18"/>
        </w:rPr>
      </w:r>
      <w:r w:rsidRPr="00D91AEF">
        <w:rPr>
          <w:b w:val="0"/>
          <w:noProof/>
          <w:sz w:val="18"/>
        </w:rPr>
        <w:fldChar w:fldCharType="separate"/>
      </w:r>
      <w:r w:rsidR="000A6F10">
        <w:rPr>
          <w:b w:val="0"/>
          <w:noProof/>
          <w:sz w:val="18"/>
        </w:rPr>
        <w:t>249</w:t>
      </w:r>
      <w:r w:rsidRPr="00D91AEF">
        <w:rPr>
          <w:b w:val="0"/>
          <w:noProof/>
          <w:sz w:val="18"/>
        </w:rPr>
        <w:fldChar w:fldCharType="end"/>
      </w:r>
    </w:p>
    <w:p w14:paraId="58576128" w14:textId="20D8C755" w:rsidR="00D91AEF" w:rsidRDefault="00D91AEF" w:rsidP="003C27E0">
      <w:pPr>
        <w:pStyle w:val="TOC5"/>
        <w:ind w:right="1792"/>
        <w:rPr>
          <w:rFonts w:asciiTheme="minorHAnsi" w:eastAsiaTheme="minorEastAsia" w:hAnsiTheme="minorHAnsi" w:cstheme="minorBidi"/>
          <w:noProof/>
          <w:kern w:val="0"/>
          <w:sz w:val="22"/>
          <w:szCs w:val="22"/>
        </w:rPr>
      </w:pPr>
      <w:r>
        <w:rPr>
          <w:noProof/>
        </w:rPr>
        <w:t>5.10.1</w:t>
      </w:r>
      <w:r>
        <w:rPr>
          <w:noProof/>
        </w:rPr>
        <w:tab/>
        <w:t xml:space="preserve">Meaning of </w:t>
      </w:r>
      <w:r w:rsidRPr="00D56159">
        <w:rPr>
          <w:i/>
          <w:noProof/>
        </w:rPr>
        <w:t>amount under clause 5.10.1</w:t>
      </w:r>
      <w:r w:rsidRPr="00D91AEF">
        <w:rPr>
          <w:noProof/>
        </w:rPr>
        <w:tab/>
      </w:r>
      <w:r w:rsidRPr="00D91AEF">
        <w:rPr>
          <w:noProof/>
        </w:rPr>
        <w:fldChar w:fldCharType="begin"/>
      </w:r>
      <w:r w:rsidRPr="00D91AEF">
        <w:rPr>
          <w:noProof/>
        </w:rPr>
        <w:instrText xml:space="preserve"> PAGEREF _Toc150781389 \h </w:instrText>
      </w:r>
      <w:r w:rsidRPr="00D91AEF">
        <w:rPr>
          <w:noProof/>
        </w:rPr>
      </w:r>
      <w:r w:rsidRPr="00D91AEF">
        <w:rPr>
          <w:noProof/>
        </w:rPr>
        <w:fldChar w:fldCharType="separate"/>
      </w:r>
      <w:r w:rsidR="000A6F10">
        <w:rPr>
          <w:noProof/>
        </w:rPr>
        <w:t>249</w:t>
      </w:r>
      <w:r w:rsidRPr="00D91AEF">
        <w:rPr>
          <w:noProof/>
        </w:rPr>
        <w:fldChar w:fldCharType="end"/>
      </w:r>
    </w:p>
    <w:p w14:paraId="2B3719B8" w14:textId="0ADA83EB" w:rsidR="00D91AEF" w:rsidRDefault="00D91AEF" w:rsidP="003C27E0">
      <w:pPr>
        <w:pStyle w:val="TOC5"/>
        <w:ind w:right="1792"/>
        <w:rPr>
          <w:rFonts w:asciiTheme="minorHAnsi" w:eastAsiaTheme="minorEastAsia" w:hAnsiTheme="minorHAnsi" w:cstheme="minorBidi"/>
          <w:noProof/>
          <w:kern w:val="0"/>
          <w:sz w:val="22"/>
          <w:szCs w:val="22"/>
        </w:rPr>
      </w:pPr>
      <w:r>
        <w:rPr>
          <w:noProof/>
        </w:rPr>
        <w:t>5.10.2</w:t>
      </w:r>
      <w:r>
        <w:rPr>
          <w:noProof/>
        </w:rPr>
        <w:tab/>
        <w:t xml:space="preserve">Meaning of </w:t>
      </w:r>
      <w:r w:rsidRPr="00D56159">
        <w:rPr>
          <w:i/>
          <w:noProof/>
        </w:rPr>
        <w:t>amount under clause 5.10.2</w:t>
      </w:r>
      <w:r w:rsidRPr="00D91AEF">
        <w:rPr>
          <w:noProof/>
        </w:rPr>
        <w:tab/>
      </w:r>
      <w:r w:rsidRPr="00D91AEF">
        <w:rPr>
          <w:noProof/>
        </w:rPr>
        <w:fldChar w:fldCharType="begin"/>
      </w:r>
      <w:r w:rsidRPr="00D91AEF">
        <w:rPr>
          <w:noProof/>
        </w:rPr>
        <w:instrText xml:space="preserve"> PAGEREF _Toc150781390 \h </w:instrText>
      </w:r>
      <w:r w:rsidRPr="00D91AEF">
        <w:rPr>
          <w:noProof/>
        </w:rPr>
      </w:r>
      <w:r w:rsidRPr="00D91AEF">
        <w:rPr>
          <w:noProof/>
        </w:rPr>
        <w:fldChar w:fldCharType="separate"/>
      </w:r>
      <w:r w:rsidR="000A6F10">
        <w:rPr>
          <w:noProof/>
        </w:rPr>
        <w:t>249</w:t>
      </w:r>
      <w:r w:rsidRPr="00D91AEF">
        <w:rPr>
          <w:noProof/>
        </w:rPr>
        <w:fldChar w:fldCharType="end"/>
      </w:r>
    </w:p>
    <w:p w14:paraId="7BE267AE" w14:textId="30D50E42" w:rsidR="00D91AEF" w:rsidRDefault="00D91AEF" w:rsidP="003C27E0">
      <w:pPr>
        <w:pStyle w:val="TOC5"/>
        <w:ind w:right="1792"/>
        <w:rPr>
          <w:rFonts w:asciiTheme="minorHAnsi" w:eastAsiaTheme="minorEastAsia" w:hAnsiTheme="minorHAnsi" w:cstheme="minorBidi"/>
          <w:noProof/>
          <w:kern w:val="0"/>
          <w:sz w:val="22"/>
          <w:szCs w:val="22"/>
        </w:rPr>
      </w:pPr>
      <w:r>
        <w:rPr>
          <w:noProof/>
        </w:rPr>
        <w:t>5.10.3</w:t>
      </w:r>
      <w:r>
        <w:rPr>
          <w:noProof/>
        </w:rPr>
        <w:tab/>
        <w:t>Histopathological proof of malignancy</w:t>
      </w:r>
      <w:r w:rsidRPr="00D56159">
        <w:rPr>
          <w:i/>
          <w:noProof/>
        </w:rPr>
        <w:t>—</w:t>
      </w:r>
      <w:r>
        <w:rPr>
          <w:noProof/>
        </w:rPr>
        <w:t>items 30196 and 30202</w:t>
      </w:r>
      <w:r w:rsidRPr="00D91AEF">
        <w:rPr>
          <w:noProof/>
        </w:rPr>
        <w:tab/>
      </w:r>
      <w:r w:rsidRPr="00D91AEF">
        <w:rPr>
          <w:noProof/>
        </w:rPr>
        <w:fldChar w:fldCharType="begin"/>
      </w:r>
      <w:r w:rsidRPr="00D91AEF">
        <w:rPr>
          <w:noProof/>
        </w:rPr>
        <w:instrText xml:space="preserve"> PAGEREF _Toc150781391 \h </w:instrText>
      </w:r>
      <w:r w:rsidRPr="00D91AEF">
        <w:rPr>
          <w:noProof/>
        </w:rPr>
      </w:r>
      <w:r w:rsidRPr="00D91AEF">
        <w:rPr>
          <w:noProof/>
        </w:rPr>
        <w:fldChar w:fldCharType="separate"/>
      </w:r>
      <w:r w:rsidR="000A6F10">
        <w:rPr>
          <w:noProof/>
        </w:rPr>
        <w:t>249</w:t>
      </w:r>
      <w:r w:rsidRPr="00D91AEF">
        <w:rPr>
          <w:noProof/>
        </w:rPr>
        <w:fldChar w:fldCharType="end"/>
      </w:r>
    </w:p>
    <w:p w14:paraId="37B0751F" w14:textId="676B46F9" w:rsidR="00D91AEF" w:rsidRDefault="00D91AEF" w:rsidP="003C27E0">
      <w:pPr>
        <w:pStyle w:val="TOC5"/>
        <w:ind w:right="1792"/>
        <w:rPr>
          <w:rFonts w:asciiTheme="minorHAnsi" w:eastAsiaTheme="minorEastAsia" w:hAnsiTheme="minorHAnsi" w:cstheme="minorBidi"/>
          <w:noProof/>
          <w:kern w:val="0"/>
          <w:sz w:val="22"/>
          <w:szCs w:val="22"/>
        </w:rPr>
      </w:pPr>
      <w:r>
        <w:rPr>
          <w:noProof/>
        </w:rPr>
        <w:t>5.10.5</w:t>
      </w:r>
      <w:r>
        <w:rPr>
          <w:noProof/>
        </w:rPr>
        <w:tab/>
        <w:t>Items 30440, 30451, 30492 and 30495 do not include imaging</w:t>
      </w:r>
      <w:r w:rsidRPr="00D91AEF">
        <w:rPr>
          <w:noProof/>
        </w:rPr>
        <w:tab/>
      </w:r>
      <w:r w:rsidRPr="00D91AEF">
        <w:rPr>
          <w:noProof/>
        </w:rPr>
        <w:fldChar w:fldCharType="begin"/>
      </w:r>
      <w:r w:rsidRPr="00D91AEF">
        <w:rPr>
          <w:noProof/>
        </w:rPr>
        <w:instrText xml:space="preserve"> PAGEREF _Toc150781392 \h </w:instrText>
      </w:r>
      <w:r w:rsidRPr="00D91AEF">
        <w:rPr>
          <w:noProof/>
        </w:rPr>
      </w:r>
      <w:r w:rsidRPr="00D91AEF">
        <w:rPr>
          <w:noProof/>
        </w:rPr>
        <w:fldChar w:fldCharType="separate"/>
      </w:r>
      <w:r w:rsidR="000A6F10">
        <w:rPr>
          <w:noProof/>
        </w:rPr>
        <w:t>249</w:t>
      </w:r>
      <w:r w:rsidRPr="00D91AEF">
        <w:rPr>
          <w:noProof/>
        </w:rPr>
        <w:fldChar w:fldCharType="end"/>
      </w:r>
    </w:p>
    <w:p w14:paraId="078A0A4B" w14:textId="141E2C1B" w:rsidR="00D91AEF" w:rsidRDefault="00D91AEF" w:rsidP="003C27E0">
      <w:pPr>
        <w:pStyle w:val="TOC5"/>
        <w:ind w:right="1792"/>
        <w:rPr>
          <w:rFonts w:asciiTheme="minorHAnsi" w:eastAsiaTheme="minorEastAsia" w:hAnsiTheme="minorHAnsi" w:cstheme="minorBidi"/>
          <w:noProof/>
          <w:kern w:val="0"/>
          <w:sz w:val="22"/>
          <w:szCs w:val="22"/>
        </w:rPr>
      </w:pPr>
      <w:r>
        <w:rPr>
          <w:noProof/>
        </w:rPr>
        <w:t>5.10.6</w:t>
      </w:r>
      <w:r>
        <w:rPr>
          <w:noProof/>
        </w:rPr>
        <w:tab/>
        <w:t>Restrictions on items 30688, 30690, 30692 and 30694—patient notes</w:t>
      </w:r>
      <w:r w:rsidRPr="00D91AEF">
        <w:rPr>
          <w:noProof/>
        </w:rPr>
        <w:tab/>
      </w:r>
      <w:r w:rsidRPr="00D91AEF">
        <w:rPr>
          <w:noProof/>
        </w:rPr>
        <w:fldChar w:fldCharType="begin"/>
      </w:r>
      <w:r w:rsidRPr="00D91AEF">
        <w:rPr>
          <w:noProof/>
        </w:rPr>
        <w:instrText xml:space="preserve"> PAGEREF _Toc150781393 \h </w:instrText>
      </w:r>
      <w:r w:rsidRPr="00D91AEF">
        <w:rPr>
          <w:noProof/>
        </w:rPr>
      </w:r>
      <w:r w:rsidRPr="00D91AEF">
        <w:rPr>
          <w:noProof/>
        </w:rPr>
        <w:fldChar w:fldCharType="separate"/>
      </w:r>
      <w:r w:rsidR="000A6F10">
        <w:rPr>
          <w:noProof/>
        </w:rPr>
        <w:t>249</w:t>
      </w:r>
      <w:r w:rsidRPr="00D91AEF">
        <w:rPr>
          <w:noProof/>
        </w:rPr>
        <w:fldChar w:fldCharType="end"/>
      </w:r>
    </w:p>
    <w:p w14:paraId="55B9A587" w14:textId="51D37B47" w:rsidR="00D91AEF" w:rsidRDefault="00D91AEF" w:rsidP="003C27E0">
      <w:pPr>
        <w:pStyle w:val="TOC5"/>
        <w:ind w:right="1792"/>
        <w:rPr>
          <w:rFonts w:asciiTheme="minorHAnsi" w:eastAsiaTheme="minorEastAsia" w:hAnsiTheme="minorHAnsi" w:cstheme="minorBidi"/>
          <w:noProof/>
          <w:kern w:val="0"/>
          <w:sz w:val="22"/>
          <w:szCs w:val="22"/>
        </w:rPr>
      </w:pPr>
      <w:r>
        <w:rPr>
          <w:noProof/>
        </w:rPr>
        <w:t>5.10.7</w:t>
      </w:r>
      <w:r>
        <w:rPr>
          <w:noProof/>
        </w:rPr>
        <w:tab/>
        <w:t>Application of item 35412</w:t>
      </w:r>
      <w:r w:rsidRPr="00D91AEF">
        <w:rPr>
          <w:noProof/>
        </w:rPr>
        <w:tab/>
      </w:r>
      <w:r w:rsidRPr="00D91AEF">
        <w:rPr>
          <w:noProof/>
        </w:rPr>
        <w:fldChar w:fldCharType="begin"/>
      </w:r>
      <w:r w:rsidRPr="00D91AEF">
        <w:rPr>
          <w:noProof/>
        </w:rPr>
        <w:instrText xml:space="preserve"> PAGEREF _Toc150781394 \h </w:instrText>
      </w:r>
      <w:r w:rsidRPr="00D91AEF">
        <w:rPr>
          <w:noProof/>
        </w:rPr>
      </w:r>
      <w:r w:rsidRPr="00D91AEF">
        <w:rPr>
          <w:noProof/>
        </w:rPr>
        <w:fldChar w:fldCharType="separate"/>
      </w:r>
      <w:r w:rsidR="000A6F10">
        <w:rPr>
          <w:noProof/>
        </w:rPr>
        <w:t>250</w:t>
      </w:r>
      <w:r w:rsidRPr="00D91AEF">
        <w:rPr>
          <w:noProof/>
        </w:rPr>
        <w:fldChar w:fldCharType="end"/>
      </w:r>
    </w:p>
    <w:p w14:paraId="4E10146B" w14:textId="17327C37" w:rsidR="00D91AEF" w:rsidRDefault="00D91AEF" w:rsidP="003C27E0">
      <w:pPr>
        <w:pStyle w:val="TOC5"/>
        <w:ind w:right="1792"/>
        <w:rPr>
          <w:rFonts w:asciiTheme="minorHAnsi" w:eastAsiaTheme="minorEastAsia" w:hAnsiTheme="minorHAnsi" w:cstheme="minorBidi"/>
          <w:noProof/>
          <w:kern w:val="0"/>
          <w:sz w:val="22"/>
          <w:szCs w:val="22"/>
        </w:rPr>
      </w:pPr>
      <w:r>
        <w:rPr>
          <w:noProof/>
        </w:rPr>
        <w:t>5.10.8</w:t>
      </w:r>
      <w:r>
        <w:rPr>
          <w:noProof/>
        </w:rPr>
        <w:tab/>
        <w:t>Restrictions on items 31569, 31572, 31575, 31578, 31581, 31587 and 31590—services provided on same occasion</w:t>
      </w:r>
      <w:r w:rsidRPr="00D91AEF">
        <w:rPr>
          <w:noProof/>
        </w:rPr>
        <w:tab/>
      </w:r>
      <w:r w:rsidRPr="00D91AEF">
        <w:rPr>
          <w:noProof/>
        </w:rPr>
        <w:fldChar w:fldCharType="begin"/>
      </w:r>
      <w:r w:rsidRPr="00D91AEF">
        <w:rPr>
          <w:noProof/>
        </w:rPr>
        <w:instrText xml:space="preserve"> PAGEREF _Toc150781395 \h </w:instrText>
      </w:r>
      <w:r w:rsidRPr="00D91AEF">
        <w:rPr>
          <w:noProof/>
        </w:rPr>
      </w:r>
      <w:r w:rsidRPr="00D91AEF">
        <w:rPr>
          <w:noProof/>
        </w:rPr>
        <w:fldChar w:fldCharType="separate"/>
      </w:r>
      <w:r w:rsidR="000A6F10">
        <w:rPr>
          <w:noProof/>
        </w:rPr>
        <w:t>250</w:t>
      </w:r>
      <w:r w:rsidRPr="00D91AEF">
        <w:rPr>
          <w:noProof/>
        </w:rPr>
        <w:fldChar w:fldCharType="end"/>
      </w:r>
    </w:p>
    <w:p w14:paraId="59EC27AF" w14:textId="0C7E90E3" w:rsidR="00D91AEF" w:rsidRDefault="00D91AEF" w:rsidP="003C27E0">
      <w:pPr>
        <w:pStyle w:val="TOC5"/>
        <w:ind w:right="1792"/>
        <w:rPr>
          <w:rFonts w:asciiTheme="minorHAnsi" w:eastAsiaTheme="minorEastAsia" w:hAnsiTheme="minorHAnsi" w:cstheme="minorBidi"/>
          <w:noProof/>
          <w:kern w:val="0"/>
          <w:sz w:val="22"/>
          <w:szCs w:val="22"/>
        </w:rPr>
      </w:pPr>
      <w:r>
        <w:rPr>
          <w:noProof/>
        </w:rPr>
        <w:t>5.10.9</w:t>
      </w:r>
      <w:r>
        <w:rPr>
          <w:noProof/>
        </w:rPr>
        <w:tab/>
        <w:t>Items in Subgroup 1 of Group T8</w:t>
      </w:r>
      <w:r w:rsidRPr="00D91AEF">
        <w:rPr>
          <w:noProof/>
        </w:rPr>
        <w:tab/>
      </w:r>
      <w:r w:rsidRPr="00D91AEF">
        <w:rPr>
          <w:noProof/>
        </w:rPr>
        <w:fldChar w:fldCharType="begin"/>
      </w:r>
      <w:r w:rsidRPr="00D91AEF">
        <w:rPr>
          <w:noProof/>
        </w:rPr>
        <w:instrText xml:space="preserve"> PAGEREF _Toc150781396 \h </w:instrText>
      </w:r>
      <w:r w:rsidRPr="00D91AEF">
        <w:rPr>
          <w:noProof/>
        </w:rPr>
      </w:r>
      <w:r w:rsidRPr="00D91AEF">
        <w:rPr>
          <w:noProof/>
        </w:rPr>
        <w:fldChar w:fldCharType="separate"/>
      </w:r>
      <w:r w:rsidR="000A6F10">
        <w:rPr>
          <w:noProof/>
        </w:rPr>
        <w:t>250</w:t>
      </w:r>
      <w:r w:rsidRPr="00D91AEF">
        <w:rPr>
          <w:noProof/>
        </w:rPr>
        <w:fldChar w:fldCharType="end"/>
      </w:r>
    </w:p>
    <w:p w14:paraId="53BB441B" w14:textId="1C2A6165" w:rsidR="00D91AEF" w:rsidRDefault="00D91AEF" w:rsidP="003C27E0">
      <w:pPr>
        <w:pStyle w:val="TOC4"/>
        <w:ind w:right="1792"/>
        <w:rPr>
          <w:rFonts w:asciiTheme="minorHAnsi" w:eastAsiaTheme="minorEastAsia" w:hAnsiTheme="minorHAnsi" w:cstheme="minorBidi"/>
          <w:b w:val="0"/>
          <w:noProof/>
          <w:kern w:val="0"/>
          <w:sz w:val="22"/>
          <w:szCs w:val="22"/>
        </w:rPr>
      </w:pPr>
      <w:r>
        <w:rPr>
          <w:noProof/>
        </w:rPr>
        <w:t>Subdivision B—Subgroups 2 and 3 of Group T8</w:t>
      </w:r>
      <w:r w:rsidRPr="00D91AEF">
        <w:rPr>
          <w:b w:val="0"/>
          <w:noProof/>
          <w:sz w:val="18"/>
        </w:rPr>
        <w:tab/>
      </w:r>
      <w:r w:rsidRPr="00D91AEF">
        <w:rPr>
          <w:b w:val="0"/>
          <w:noProof/>
          <w:sz w:val="18"/>
        </w:rPr>
        <w:fldChar w:fldCharType="begin"/>
      </w:r>
      <w:r w:rsidRPr="00D91AEF">
        <w:rPr>
          <w:b w:val="0"/>
          <w:noProof/>
          <w:sz w:val="18"/>
        </w:rPr>
        <w:instrText xml:space="preserve"> PAGEREF _Toc150781397 \h </w:instrText>
      </w:r>
      <w:r w:rsidRPr="00D91AEF">
        <w:rPr>
          <w:b w:val="0"/>
          <w:noProof/>
          <w:sz w:val="18"/>
        </w:rPr>
      </w:r>
      <w:r w:rsidRPr="00D91AEF">
        <w:rPr>
          <w:b w:val="0"/>
          <w:noProof/>
          <w:sz w:val="18"/>
        </w:rPr>
        <w:fldChar w:fldCharType="separate"/>
      </w:r>
      <w:r w:rsidR="000A6F10">
        <w:rPr>
          <w:b w:val="0"/>
          <w:noProof/>
          <w:sz w:val="18"/>
        </w:rPr>
        <w:t>290</w:t>
      </w:r>
      <w:r w:rsidRPr="00D91AEF">
        <w:rPr>
          <w:b w:val="0"/>
          <w:noProof/>
          <w:sz w:val="18"/>
        </w:rPr>
        <w:fldChar w:fldCharType="end"/>
      </w:r>
    </w:p>
    <w:p w14:paraId="5230B05A" w14:textId="5DF391FA" w:rsidR="00D91AEF" w:rsidRDefault="00D91AEF" w:rsidP="003C27E0">
      <w:pPr>
        <w:pStyle w:val="TOC5"/>
        <w:ind w:right="1792"/>
        <w:rPr>
          <w:rFonts w:asciiTheme="minorHAnsi" w:eastAsiaTheme="minorEastAsia" w:hAnsiTheme="minorHAnsi" w:cstheme="minorBidi"/>
          <w:noProof/>
          <w:kern w:val="0"/>
          <w:sz w:val="22"/>
          <w:szCs w:val="22"/>
        </w:rPr>
      </w:pPr>
      <w:r>
        <w:rPr>
          <w:noProof/>
        </w:rPr>
        <w:t>5.10.10</w:t>
      </w:r>
      <w:r>
        <w:rPr>
          <w:noProof/>
        </w:rPr>
        <w:tab/>
        <w:t>Meaning of foreign body in items 35360 to 35363</w:t>
      </w:r>
      <w:r w:rsidRPr="00D91AEF">
        <w:rPr>
          <w:noProof/>
        </w:rPr>
        <w:tab/>
      </w:r>
      <w:r w:rsidRPr="00D91AEF">
        <w:rPr>
          <w:noProof/>
        </w:rPr>
        <w:fldChar w:fldCharType="begin"/>
      </w:r>
      <w:r w:rsidRPr="00D91AEF">
        <w:rPr>
          <w:noProof/>
        </w:rPr>
        <w:instrText xml:space="preserve"> PAGEREF _Toc150781398 \h </w:instrText>
      </w:r>
      <w:r w:rsidRPr="00D91AEF">
        <w:rPr>
          <w:noProof/>
        </w:rPr>
      </w:r>
      <w:r w:rsidRPr="00D91AEF">
        <w:rPr>
          <w:noProof/>
        </w:rPr>
        <w:fldChar w:fldCharType="separate"/>
      </w:r>
      <w:r w:rsidR="000A6F10">
        <w:rPr>
          <w:noProof/>
        </w:rPr>
        <w:t>290</w:t>
      </w:r>
      <w:r w:rsidRPr="00D91AEF">
        <w:rPr>
          <w:noProof/>
        </w:rPr>
        <w:fldChar w:fldCharType="end"/>
      </w:r>
    </w:p>
    <w:p w14:paraId="30EA3FCB" w14:textId="3E26198F" w:rsidR="00D91AEF" w:rsidRDefault="00D91AEF" w:rsidP="003C27E0">
      <w:pPr>
        <w:pStyle w:val="TOC5"/>
        <w:ind w:right="1792"/>
        <w:rPr>
          <w:rFonts w:asciiTheme="minorHAnsi" w:eastAsiaTheme="minorEastAsia" w:hAnsiTheme="minorHAnsi" w:cstheme="minorBidi"/>
          <w:noProof/>
          <w:kern w:val="0"/>
          <w:sz w:val="22"/>
          <w:szCs w:val="22"/>
        </w:rPr>
      </w:pPr>
      <w:r>
        <w:rPr>
          <w:noProof/>
        </w:rPr>
        <w:t>5.10.11</w:t>
      </w:r>
      <w:r>
        <w:rPr>
          <w:noProof/>
        </w:rPr>
        <w:tab/>
        <w:t>Application of items 32084 and 32087</w:t>
      </w:r>
      <w:r w:rsidRPr="00D91AEF">
        <w:rPr>
          <w:noProof/>
        </w:rPr>
        <w:tab/>
      </w:r>
      <w:r w:rsidRPr="00D91AEF">
        <w:rPr>
          <w:noProof/>
        </w:rPr>
        <w:fldChar w:fldCharType="begin"/>
      </w:r>
      <w:r w:rsidRPr="00D91AEF">
        <w:rPr>
          <w:noProof/>
        </w:rPr>
        <w:instrText xml:space="preserve"> PAGEREF _Toc150781399 \h </w:instrText>
      </w:r>
      <w:r w:rsidRPr="00D91AEF">
        <w:rPr>
          <w:noProof/>
        </w:rPr>
      </w:r>
      <w:r w:rsidRPr="00D91AEF">
        <w:rPr>
          <w:noProof/>
        </w:rPr>
        <w:fldChar w:fldCharType="separate"/>
      </w:r>
      <w:r w:rsidR="000A6F10">
        <w:rPr>
          <w:noProof/>
        </w:rPr>
        <w:t>290</w:t>
      </w:r>
      <w:r w:rsidRPr="00D91AEF">
        <w:rPr>
          <w:noProof/>
        </w:rPr>
        <w:fldChar w:fldCharType="end"/>
      </w:r>
    </w:p>
    <w:p w14:paraId="259E1315" w14:textId="22AF6A3A" w:rsidR="00D91AEF" w:rsidRDefault="00D91AEF" w:rsidP="003C27E0">
      <w:pPr>
        <w:pStyle w:val="TOC5"/>
        <w:ind w:right="1792"/>
        <w:rPr>
          <w:rFonts w:asciiTheme="minorHAnsi" w:eastAsiaTheme="minorEastAsia" w:hAnsiTheme="minorHAnsi" w:cstheme="minorBidi"/>
          <w:noProof/>
          <w:kern w:val="0"/>
          <w:sz w:val="22"/>
          <w:szCs w:val="22"/>
        </w:rPr>
      </w:pPr>
      <w:r>
        <w:rPr>
          <w:noProof/>
        </w:rPr>
        <w:t>5.10.12</w:t>
      </w:r>
      <w:r>
        <w:rPr>
          <w:noProof/>
        </w:rPr>
        <w:tab/>
        <w:t>Restrictions on items 32500 to 32517 and 35321—methods of providing services</w:t>
      </w:r>
      <w:r w:rsidRPr="00D91AEF">
        <w:rPr>
          <w:noProof/>
        </w:rPr>
        <w:tab/>
      </w:r>
      <w:r w:rsidRPr="00D91AEF">
        <w:rPr>
          <w:noProof/>
        </w:rPr>
        <w:fldChar w:fldCharType="begin"/>
      </w:r>
      <w:r w:rsidRPr="00D91AEF">
        <w:rPr>
          <w:noProof/>
        </w:rPr>
        <w:instrText xml:space="preserve"> PAGEREF _Toc150781400 \h </w:instrText>
      </w:r>
      <w:r w:rsidRPr="00D91AEF">
        <w:rPr>
          <w:noProof/>
        </w:rPr>
      </w:r>
      <w:r w:rsidRPr="00D91AEF">
        <w:rPr>
          <w:noProof/>
        </w:rPr>
        <w:fldChar w:fldCharType="separate"/>
      </w:r>
      <w:r w:rsidR="000A6F10">
        <w:rPr>
          <w:noProof/>
        </w:rPr>
        <w:t>290</w:t>
      </w:r>
      <w:r w:rsidRPr="00D91AEF">
        <w:rPr>
          <w:noProof/>
        </w:rPr>
        <w:fldChar w:fldCharType="end"/>
      </w:r>
    </w:p>
    <w:p w14:paraId="3C4ED948" w14:textId="73D20279" w:rsidR="00D91AEF" w:rsidRDefault="00D91AEF" w:rsidP="003C27E0">
      <w:pPr>
        <w:pStyle w:val="TOC5"/>
        <w:ind w:right="1792"/>
        <w:rPr>
          <w:rFonts w:asciiTheme="minorHAnsi" w:eastAsiaTheme="minorEastAsia" w:hAnsiTheme="minorHAnsi" w:cstheme="minorBidi"/>
          <w:noProof/>
          <w:kern w:val="0"/>
          <w:sz w:val="22"/>
          <w:szCs w:val="22"/>
        </w:rPr>
      </w:pPr>
      <w:r>
        <w:rPr>
          <w:noProof/>
        </w:rPr>
        <w:t>5.10.13</w:t>
      </w:r>
      <w:r>
        <w:rPr>
          <w:noProof/>
        </w:rPr>
        <w:tab/>
        <w:t>Restrictions on items 35404, 35406 and 35408</w:t>
      </w:r>
      <w:r w:rsidRPr="00D91AEF">
        <w:rPr>
          <w:noProof/>
        </w:rPr>
        <w:tab/>
      </w:r>
      <w:r w:rsidRPr="00D91AEF">
        <w:rPr>
          <w:noProof/>
        </w:rPr>
        <w:fldChar w:fldCharType="begin"/>
      </w:r>
      <w:r w:rsidRPr="00D91AEF">
        <w:rPr>
          <w:noProof/>
        </w:rPr>
        <w:instrText xml:space="preserve"> PAGEREF _Toc150781401 \h </w:instrText>
      </w:r>
      <w:r w:rsidRPr="00D91AEF">
        <w:rPr>
          <w:noProof/>
        </w:rPr>
      </w:r>
      <w:r w:rsidRPr="00D91AEF">
        <w:rPr>
          <w:noProof/>
        </w:rPr>
        <w:fldChar w:fldCharType="separate"/>
      </w:r>
      <w:r w:rsidR="000A6F10">
        <w:rPr>
          <w:noProof/>
        </w:rPr>
        <w:t>291</w:t>
      </w:r>
      <w:r w:rsidRPr="00D91AEF">
        <w:rPr>
          <w:noProof/>
        </w:rPr>
        <w:fldChar w:fldCharType="end"/>
      </w:r>
    </w:p>
    <w:p w14:paraId="37F27207" w14:textId="0DD76221" w:rsidR="00D91AEF" w:rsidRDefault="00D91AEF" w:rsidP="003C27E0">
      <w:pPr>
        <w:pStyle w:val="TOC5"/>
        <w:ind w:right="1792"/>
        <w:rPr>
          <w:rFonts w:asciiTheme="minorHAnsi" w:eastAsiaTheme="minorEastAsia" w:hAnsiTheme="minorHAnsi" w:cstheme="minorBidi"/>
          <w:noProof/>
          <w:kern w:val="0"/>
          <w:sz w:val="22"/>
          <w:szCs w:val="22"/>
        </w:rPr>
      </w:pPr>
      <w:r>
        <w:rPr>
          <w:noProof/>
        </w:rPr>
        <w:t>5.10.15</w:t>
      </w:r>
      <w:r>
        <w:rPr>
          <w:noProof/>
        </w:rPr>
        <w:tab/>
        <w:t>Meaning of eligible stroke centre</w:t>
      </w:r>
      <w:r w:rsidRPr="00D91AEF">
        <w:rPr>
          <w:noProof/>
        </w:rPr>
        <w:tab/>
      </w:r>
      <w:r w:rsidRPr="00D91AEF">
        <w:rPr>
          <w:noProof/>
        </w:rPr>
        <w:fldChar w:fldCharType="begin"/>
      </w:r>
      <w:r w:rsidRPr="00D91AEF">
        <w:rPr>
          <w:noProof/>
        </w:rPr>
        <w:instrText xml:space="preserve"> PAGEREF _Toc150781402 \h </w:instrText>
      </w:r>
      <w:r w:rsidRPr="00D91AEF">
        <w:rPr>
          <w:noProof/>
        </w:rPr>
      </w:r>
      <w:r w:rsidRPr="00D91AEF">
        <w:rPr>
          <w:noProof/>
        </w:rPr>
        <w:fldChar w:fldCharType="separate"/>
      </w:r>
      <w:r w:rsidR="000A6F10">
        <w:rPr>
          <w:noProof/>
        </w:rPr>
        <w:t>291</w:t>
      </w:r>
      <w:r w:rsidRPr="00D91AEF">
        <w:rPr>
          <w:noProof/>
        </w:rPr>
        <w:fldChar w:fldCharType="end"/>
      </w:r>
    </w:p>
    <w:p w14:paraId="6B0D4C55" w14:textId="0CFD3B1B" w:rsidR="00D91AEF" w:rsidRDefault="00D91AEF" w:rsidP="003C27E0">
      <w:pPr>
        <w:pStyle w:val="TOC5"/>
        <w:ind w:right="1792"/>
        <w:rPr>
          <w:rFonts w:asciiTheme="minorHAnsi" w:eastAsiaTheme="minorEastAsia" w:hAnsiTheme="minorHAnsi" w:cstheme="minorBidi"/>
          <w:noProof/>
          <w:kern w:val="0"/>
          <w:sz w:val="22"/>
          <w:szCs w:val="22"/>
        </w:rPr>
      </w:pPr>
      <w:r>
        <w:rPr>
          <w:noProof/>
        </w:rPr>
        <w:t>5.10.16</w:t>
      </w:r>
      <w:r>
        <w:rPr>
          <w:noProof/>
        </w:rPr>
        <w:tab/>
        <w:t>Items in Subgroups 2 and 3 of Group T8</w:t>
      </w:r>
      <w:r w:rsidRPr="00D91AEF">
        <w:rPr>
          <w:noProof/>
        </w:rPr>
        <w:tab/>
      </w:r>
      <w:r w:rsidRPr="00D91AEF">
        <w:rPr>
          <w:noProof/>
        </w:rPr>
        <w:fldChar w:fldCharType="begin"/>
      </w:r>
      <w:r w:rsidRPr="00D91AEF">
        <w:rPr>
          <w:noProof/>
        </w:rPr>
        <w:instrText xml:space="preserve"> PAGEREF _Toc150781403 \h </w:instrText>
      </w:r>
      <w:r w:rsidRPr="00D91AEF">
        <w:rPr>
          <w:noProof/>
        </w:rPr>
      </w:r>
      <w:r w:rsidRPr="00D91AEF">
        <w:rPr>
          <w:noProof/>
        </w:rPr>
        <w:fldChar w:fldCharType="separate"/>
      </w:r>
      <w:r w:rsidR="000A6F10">
        <w:rPr>
          <w:noProof/>
        </w:rPr>
        <w:t>291</w:t>
      </w:r>
      <w:r w:rsidRPr="00D91AEF">
        <w:rPr>
          <w:noProof/>
        </w:rPr>
        <w:fldChar w:fldCharType="end"/>
      </w:r>
    </w:p>
    <w:p w14:paraId="78365841" w14:textId="1A7EC5F6" w:rsidR="00D91AEF" w:rsidRDefault="00D91AEF" w:rsidP="003C27E0">
      <w:pPr>
        <w:pStyle w:val="TOC4"/>
        <w:ind w:right="1792"/>
        <w:rPr>
          <w:rFonts w:asciiTheme="minorHAnsi" w:eastAsiaTheme="minorEastAsia" w:hAnsiTheme="minorHAnsi" w:cstheme="minorBidi"/>
          <w:b w:val="0"/>
          <w:noProof/>
          <w:kern w:val="0"/>
          <w:sz w:val="22"/>
          <w:szCs w:val="22"/>
        </w:rPr>
      </w:pPr>
      <w:r>
        <w:rPr>
          <w:noProof/>
        </w:rPr>
        <w:t>Subdivision C—Subgroups 4, 5 and 6 of Group T8</w:t>
      </w:r>
      <w:r w:rsidRPr="00D91AEF">
        <w:rPr>
          <w:b w:val="0"/>
          <w:noProof/>
          <w:sz w:val="18"/>
        </w:rPr>
        <w:tab/>
      </w:r>
      <w:r w:rsidRPr="00D91AEF">
        <w:rPr>
          <w:b w:val="0"/>
          <w:noProof/>
          <w:sz w:val="18"/>
        </w:rPr>
        <w:fldChar w:fldCharType="begin"/>
      </w:r>
      <w:r w:rsidRPr="00D91AEF">
        <w:rPr>
          <w:b w:val="0"/>
          <w:noProof/>
          <w:sz w:val="18"/>
        </w:rPr>
        <w:instrText xml:space="preserve"> PAGEREF _Toc150781404 \h </w:instrText>
      </w:r>
      <w:r w:rsidRPr="00D91AEF">
        <w:rPr>
          <w:b w:val="0"/>
          <w:noProof/>
          <w:sz w:val="18"/>
        </w:rPr>
      </w:r>
      <w:r w:rsidRPr="00D91AEF">
        <w:rPr>
          <w:b w:val="0"/>
          <w:noProof/>
          <w:sz w:val="18"/>
        </w:rPr>
        <w:fldChar w:fldCharType="separate"/>
      </w:r>
      <w:r w:rsidR="000A6F10">
        <w:rPr>
          <w:b w:val="0"/>
          <w:noProof/>
          <w:sz w:val="18"/>
        </w:rPr>
        <w:t>317</w:t>
      </w:r>
      <w:r w:rsidRPr="00D91AEF">
        <w:rPr>
          <w:b w:val="0"/>
          <w:noProof/>
          <w:sz w:val="18"/>
        </w:rPr>
        <w:fldChar w:fldCharType="end"/>
      </w:r>
    </w:p>
    <w:p w14:paraId="57E4ADB9" w14:textId="369F579E" w:rsidR="00D91AEF" w:rsidRDefault="00D91AEF" w:rsidP="003C27E0">
      <w:pPr>
        <w:pStyle w:val="TOC5"/>
        <w:ind w:right="1792"/>
        <w:rPr>
          <w:rFonts w:asciiTheme="minorHAnsi" w:eastAsiaTheme="minorEastAsia" w:hAnsiTheme="minorHAnsi" w:cstheme="minorBidi"/>
          <w:noProof/>
          <w:kern w:val="0"/>
          <w:sz w:val="22"/>
          <w:szCs w:val="22"/>
        </w:rPr>
      </w:pPr>
      <w:r>
        <w:rPr>
          <w:noProof/>
        </w:rPr>
        <w:t>5.10.17</w:t>
      </w:r>
      <w:r>
        <w:rPr>
          <w:noProof/>
        </w:rPr>
        <w:tab/>
        <w:t>Restrictions on items in Subgroups 4 and 6 of Group T8—surgical techniques</w:t>
      </w:r>
      <w:r w:rsidRPr="00D91AEF">
        <w:rPr>
          <w:noProof/>
        </w:rPr>
        <w:tab/>
      </w:r>
      <w:r w:rsidRPr="00D91AEF">
        <w:rPr>
          <w:noProof/>
        </w:rPr>
        <w:fldChar w:fldCharType="begin"/>
      </w:r>
      <w:r w:rsidRPr="00D91AEF">
        <w:rPr>
          <w:noProof/>
        </w:rPr>
        <w:instrText xml:space="preserve"> PAGEREF _Toc150781405 \h </w:instrText>
      </w:r>
      <w:r w:rsidRPr="00D91AEF">
        <w:rPr>
          <w:noProof/>
        </w:rPr>
      </w:r>
      <w:r w:rsidRPr="00D91AEF">
        <w:rPr>
          <w:noProof/>
        </w:rPr>
        <w:fldChar w:fldCharType="separate"/>
      </w:r>
      <w:r w:rsidR="000A6F10">
        <w:rPr>
          <w:noProof/>
        </w:rPr>
        <w:t>317</w:t>
      </w:r>
      <w:r w:rsidRPr="00D91AEF">
        <w:rPr>
          <w:noProof/>
        </w:rPr>
        <w:fldChar w:fldCharType="end"/>
      </w:r>
    </w:p>
    <w:p w14:paraId="7AE972A3" w14:textId="50F24465" w:rsidR="00D91AEF" w:rsidRDefault="00D91AEF" w:rsidP="003C27E0">
      <w:pPr>
        <w:pStyle w:val="TOC5"/>
        <w:ind w:right="1792"/>
        <w:rPr>
          <w:rFonts w:asciiTheme="minorHAnsi" w:eastAsiaTheme="minorEastAsia" w:hAnsiTheme="minorHAnsi" w:cstheme="minorBidi"/>
          <w:noProof/>
          <w:kern w:val="0"/>
          <w:sz w:val="22"/>
          <w:szCs w:val="22"/>
        </w:rPr>
      </w:pPr>
      <w:r>
        <w:rPr>
          <w:noProof/>
        </w:rPr>
        <w:t>5.10.17A</w:t>
      </w:r>
      <w:r>
        <w:rPr>
          <w:noProof/>
        </w:rPr>
        <w:tab/>
        <w:t>Items 38244, 38247, 38307, 38308, 38310, 38316, 38317 and 38319—patient eligibility and timing</w:t>
      </w:r>
      <w:r w:rsidRPr="00D91AEF">
        <w:rPr>
          <w:noProof/>
        </w:rPr>
        <w:tab/>
      </w:r>
      <w:r w:rsidRPr="00D91AEF">
        <w:rPr>
          <w:noProof/>
        </w:rPr>
        <w:fldChar w:fldCharType="begin"/>
      </w:r>
      <w:r w:rsidRPr="00D91AEF">
        <w:rPr>
          <w:noProof/>
        </w:rPr>
        <w:instrText xml:space="preserve"> PAGEREF _Toc150781406 \h </w:instrText>
      </w:r>
      <w:r w:rsidRPr="00D91AEF">
        <w:rPr>
          <w:noProof/>
        </w:rPr>
      </w:r>
      <w:r w:rsidRPr="00D91AEF">
        <w:rPr>
          <w:noProof/>
        </w:rPr>
        <w:fldChar w:fldCharType="separate"/>
      </w:r>
      <w:r w:rsidR="000A6F10">
        <w:rPr>
          <w:noProof/>
        </w:rPr>
        <w:t>317</w:t>
      </w:r>
      <w:r w:rsidRPr="00D91AEF">
        <w:rPr>
          <w:noProof/>
        </w:rPr>
        <w:fldChar w:fldCharType="end"/>
      </w:r>
    </w:p>
    <w:p w14:paraId="68DFCEA6" w14:textId="4283BE8D" w:rsidR="00D91AEF" w:rsidRDefault="00D91AEF" w:rsidP="003C27E0">
      <w:pPr>
        <w:pStyle w:val="TOC5"/>
        <w:ind w:right="1792"/>
        <w:rPr>
          <w:rFonts w:asciiTheme="minorHAnsi" w:eastAsiaTheme="minorEastAsia" w:hAnsiTheme="minorHAnsi" w:cstheme="minorBidi"/>
          <w:noProof/>
          <w:kern w:val="0"/>
          <w:sz w:val="22"/>
          <w:szCs w:val="22"/>
        </w:rPr>
      </w:pPr>
      <w:r>
        <w:rPr>
          <w:noProof/>
        </w:rPr>
        <w:t>5.10.17B</w:t>
      </w:r>
      <w:r>
        <w:rPr>
          <w:noProof/>
        </w:rPr>
        <w:tab/>
        <w:t>Items 38248 and 38249—patient eligibility</w:t>
      </w:r>
      <w:r w:rsidRPr="00D91AEF">
        <w:rPr>
          <w:noProof/>
        </w:rPr>
        <w:tab/>
      </w:r>
      <w:r w:rsidRPr="00D91AEF">
        <w:rPr>
          <w:noProof/>
        </w:rPr>
        <w:fldChar w:fldCharType="begin"/>
      </w:r>
      <w:r w:rsidRPr="00D91AEF">
        <w:rPr>
          <w:noProof/>
        </w:rPr>
        <w:instrText xml:space="preserve"> PAGEREF _Toc150781407 \h </w:instrText>
      </w:r>
      <w:r w:rsidRPr="00D91AEF">
        <w:rPr>
          <w:noProof/>
        </w:rPr>
      </w:r>
      <w:r w:rsidRPr="00D91AEF">
        <w:rPr>
          <w:noProof/>
        </w:rPr>
        <w:fldChar w:fldCharType="separate"/>
      </w:r>
      <w:r w:rsidR="000A6F10">
        <w:rPr>
          <w:noProof/>
        </w:rPr>
        <w:t>318</w:t>
      </w:r>
      <w:r w:rsidRPr="00D91AEF">
        <w:rPr>
          <w:noProof/>
        </w:rPr>
        <w:fldChar w:fldCharType="end"/>
      </w:r>
    </w:p>
    <w:p w14:paraId="6D07A4D2" w14:textId="41B2C539" w:rsidR="00D91AEF" w:rsidRDefault="00D91AEF" w:rsidP="003C27E0">
      <w:pPr>
        <w:pStyle w:val="TOC5"/>
        <w:ind w:right="1792"/>
        <w:rPr>
          <w:rFonts w:asciiTheme="minorHAnsi" w:eastAsiaTheme="minorEastAsia" w:hAnsiTheme="minorHAnsi" w:cstheme="minorBidi"/>
          <w:noProof/>
          <w:kern w:val="0"/>
          <w:sz w:val="22"/>
          <w:szCs w:val="22"/>
        </w:rPr>
      </w:pPr>
      <w:r>
        <w:rPr>
          <w:noProof/>
        </w:rPr>
        <w:lastRenderedPageBreak/>
        <w:t>5.10.17C</w:t>
      </w:r>
      <w:r>
        <w:rPr>
          <w:noProof/>
        </w:rPr>
        <w:tab/>
        <w:t>Items 38311, 38313, 38314, 38320, 38322 and 38323—patient eligibility</w:t>
      </w:r>
      <w:r w:rsidRPr="00D91AEF">
        <w:rPr>
          <w:noProof/>
        </w:rPr>
        <w:tab/>
      </w:r>
      <w:r w:rsidRPr="00D91AEF">
        <w:rPr>
          <w:noProof/>
        </w:rPr>
        <w:fldChar w:fldCharType="begin"/>
      </w:r>
      <w:r w:rsidRPr="00D91AEF">
        <w:rPr>
          <w:noProof/>
        </w:rPr>
        <w:instrText xml:space="preserve"> PAGEREF _Toc150781408 \h </w:instrText>
      </w:r>
      <w:r w:rsidRPr="00D91AEF">
        <w:rPr>
          <w:noProof/>
        </w:rPr>
      </w:r>
      <w:r w:rsidRPr="00D91AEF">
        <w:rPr>
          <w:noProof/>
        </w:rPr>
        <w:fldChar w:fldCharType="separate"/>
      </w:r>
      <w:r w:rsidR="000A6F10">
        <w:rPr>
          <w:noProof/>
        </w:rPr>
        <w:t>319</w:t>
      </w:r>
      <w:r w:rsidRPr="00D91AEF">
        <w:rPr>
          <w:noProof/>
        </w:rPr>
        <w:fldChar w:fldCharType="end"/>
      </w:r>
    </w:p>
    <w:p w14:paraId="594B096B" w14:textId="2C58B8D7" w:rsidR="00D91AEF" w:rsidRDefault="00D91AEF" w:rsidP="003C27E0">
      <w:pPr>
        <w:pStyle w:val="TOC5"/>
        <w:ind w:right="1792"/>
        <w:rPr>
          <w:rFonts w:asciiTheme="minorHAnsi" w:eastAsiaTheme="minorEastAsia" w:hAnsiTheme="minorHAnsi" w:cstheme="minorBidi"/>
          <w:noProof/>
          <w:kern w:val="0"/>
          <w:sz w:val="22"/>
          <w:szCs w:val="22"/>
        </w:rPr>
      </w:pPr>
      <w:r>
        <w:rPr>
          <w:noProof/>
        </w:rPr>
        <w:t>5.10.17D</w:t>
      </w:r>
      <w:r>
        <w:rPr>
          <w:noProof/>
        </w:rPr>
        <w:tab/>
        <w:t>Restriction on items 38244, 38247, 38248, 38249, 38251, 38252, 38307, 38308, 38310, 38311, 38313, 38314, 38320, 38322, 38323, 38316, 38317 and 38319—reports and clinical notes</w:t>
      </w:r>
      <w:r w:rsidRPr="00D91AEF">
        <w:rPr>
          <w:noProof/>
        </w:rPr>
        <w:tab/>
      </w:r>
      <w:r w:rsidRPr="00D91AEF">
        <w:rPr>
          <w:noProof/>
        </w:rPr>
        <w:fldChar w:fldCharType="begin"/>
      </w:r>
      <w:r w:rsidRPr="00D91AEF">
        <w:rPr>
          <w:noProof/>
        </w:rPr>
        <w:instrText xml:space="preserve"> PAGEREF _Toc150781409 \h </w:instrText>
      </w:r>
      <w:r w:rsidRPr="00D91AEF">
        <w:rPr>
          <w:noProof/>
        </w:rPr>
      </w:r>
      <w:r w:rsidRPr="00D91AEF">
        <w:rPr>
          <w:noProof/>
        </w:rPr>
        <w:fldChar w:fldCharType="separate"/>
      </w:r>
      <w:r w:rsidR="000A6F10">
        <w:rPr>
          <w:noProof/>
        </w:rPr>
        <w:t>320</w:t>
      </w:r>
      <w:r w:rsidRPr="00D91AEF">
        <w:rPr>
          <w:noProof/>
        </w:rPr>
        <w:fldChar w:fldCharType="end"/>
      </w:r>
    </w:p>
    <w:p w14:paraId="2EB534E6" w14:textId="43719EC8" w:rsidR="00D91AEF" w:rsidRDefault="00D91AEF" w:rsidP="003C27E0">
      <w:pPr>
        <w:pStyle w:val="TOC5"/>
        <w:ind w:right="1792"/>
        <w:rPr>
          <w:rFonts w:asciiTheme="minorHAnsi" w:eastAsiaTheme="minorEastAsia" w:hAnsiTheme="minorHAnsi" w:cstheme="minorBidi"/>
          <w:noProof/>
          <w:kern w:val="0"/>
          <w:sz w:val="22"/>
          <w:szCs w:val="22"/>
        </w:rPr>
      </w:pPr>
      <w:r>
        <w:rPr>
          <w:noProof/>
        </w:rPr>
        <w:t>5.10.18</w:t>
      </w:r>
      <w:r>
        <w:rPr>
          <w:noProof/>
        </w:rPr>
        <w:tab/>
        <w:t>Items in Subgroups 4, 5 and 6 of Group T8</w:t>
      </w:r>
      <w:r w:rsidRPr="00D91AEF">
        <w:rPr>
          <w:noProof/>
        </w:rPr>
        <w:tab/>
      </w:r>
      <w:r w:rsidRPr="00D91AEF">
        <w:rPr>
          <w:noProof/>
        </w:rPr>
        <w:fldChar w:fldCharType="begin"/>
      </w:r>
      <w:r w:rsidRPr="00D91AEF">
        <w:rPr>
          <w:noProof/>
        </w:rPr>
        <w:instrText xml:space="preserve"> PAGEREF _Toc150781410 \h </w:instrText>
      </w:r>
      <w:r w:rsidRPr="00D91AEF">
        <w:rPr>
          <w:noProof/>
        </w:rPr>
      </w:r>
      <w:r w:rsidRPr="00D91AEF">
        <w:rPr>
          <w:noProof/>
        </w:rPr>
        <w:fldChar w:fldCharType="separate"/>
      </w:r>
      <w:r w:rsidR="000A6F10">
        <w:rPr>
          <w:noProof/>
        </w:rPr>
        <w:t>320</w:t>
      </w:r>
      <w:r w:rsidRPr="00D91AEF">
        <w:rPr>
          <w:noProof/>
        </w:rPr>
        <w:fldChar w:fldCharType="end"/>
      </w:r>
    </w:p>
    <w:p w14:paraId="78BB2C06" w14:textId="0B08E515" w:rsidR="00D91AEF" w:rsidRDefault="00D91AEF" w:rsidP="003C27E0">
      <w:pPr>
        <w:pStyle w:val="TOC4"/>
        <w:ind w:right="1792"/>
        <w:rPr>
          <w:rFonts w:asciiTheme="minorHAnsi" w:eastAsiaTheme="minorEastAsia" w:hAnsiTheme="minorHAnsi" w:cstheme="minorBidi"/>
          <w:b w:val="0"/>
          <w:noProof/>
          <w:kern w:val="0"/>
          <w:sz w:val="22"/>
          <w:szCs w:val="22"/>
        </w:rPr>
      </w:pPr>
      <w:r>
        <w:rPr>
          <w:noProof/>
        </w:rPr>
        <w:t>Subdivision D—Subgroups 7 to 11 of Group T8</w:t>
      </w:r>
      <w:r w:rsidRPr="00D91AEF">
        <w:rPr>
          <w:b w:val="0"/>
          <w:noProof/>
          <w:sz w:val="18"/>
        </w:rPr>
        <w:tab/>
      </w:r>
      <w:r w:rsidRPr="00D91AEF">
        <w:rPr>
          <w:b w:val="0"/>
          <w:noProof/>
          <w:sz w:val="18"/>
        </w:rPr>
        <w:fldChar w:fldCharType="begin"/>
      </w:r>
      <w:r w:rsidRPr="00D91AEF">
        <w:rPr>
          <w:b w:val="0"/>
          <w:noProof/>
          <w:sz w:val="18"/>
        </w:rPr>
        <w:instrText xml:space="preserve"> PAGEREF _Toc150781411 \h </w:instrText>
      </w:r>
      <w:r w:rsidRPr="00D91AEF">
        <w:rPr>
          <w:b w:val="0"/>
          <w:noProof/>
          <w:sz w:val="18"/>
        </w:rPr>
      </w:r>
      <w:r w:rsidRPr="00D91AEF">
        <w:rPr>
          <w:b w:val="0"/>
          <w:noProof/>
          <w:sz w:val="18"/>
        </w:rPr>
        <w:fldChar w:fldCharType="separate"/>
      </w:r>
      <w:r w:rsidR="000A6F10">
        <w:rPr>
          <w:b w:val="0"/>
          <w:noProof/>
          <w:sz w:val="18"/>
        </w:rPr>
        <w:t>376</w:t>
      </w:r>
      <w:r w:rsidRPr="00D91AEF">
        <w:rPr>
          <w:b w:val="0"/>
          <w:noProof/>
          <w:sz w:val="18"/>
        </w:rPr>
        <w:fldChar w:fldCharType="end"/>
      </w:r>
    </w:p>
    <w:p w14:paraId="3F94E588" w14:textId="600FBFBD" w:rsidR="00D91AEF" w:rsidRDefault="00D91AEF" w:rsidP="003C27E0">
      <w:pPr>
        <w:pStyle w:val="TOC5"/>
        <w:ind w:right="1792"/>
        <w:rPr>
          <w:rFonts w:asciiTheme="minorHAnsi" w:eastAsiaTheme="minorEastAsia" w:hAnsiTheme="minorHAnsi" w:cstheme="minorBidi"/>
          <w:noProof/>
          <w:kern w:val="0"/>
          <w:sz w:val="22"/>
          <w:szCs w:val="22"/>
        </w:rPr>
      </w:pPr>
      <w:r>
        <w:rPr>
          <w:noProof/>
        </w:rPr>
        <w:t>5.10.19A</w:t>
      </w:r>
      <w:r>
        <w:rPr>
          <w:noProof/>
        </w:rPr>
        <w:tab/>
        <w:t>Restrictions on items 39015, 39503, 39906 and 40104—services provided with intracranial stereotactic procedure</w:t>
      </w:r>
      <w:r w:rsidRPr="00D91AEF">
        <w:rPr>
          <w:noProof/>
        </w:rPr>
        <w:tab/>
      </w:r>
      <w:r w:rsidRPr="00D91AEF">
        <w:rPr>
          <w:noProof/>
        </w:rPr>
        <w:fldChar w:fldCharType="begin"/>
      </w:r>
      <w:r w:rsidRPr="00D91AEF">
        <w:rPr>
          <w:noProof/>
        </w:rPr>
        <w:instrText xml:space="preserve"> PAGEREF _Toc150781412 \h </w:instrText>
      </w:r>
      <w:r w:rsidRPr="00D91AEF">
        <w:rPr>
          <w:noProof/>
        </w:rPr>
      </w:r>
      <w:r w:rsidRPr="00D91AEF">
        <w:rPr>
          <w:noProof/>
        </w:rPr>
        <w:fldChar w:fldCharType="separate"/>
      </w:r>
      <w:r w:rsidR="000A6F10">
        <w:rPr>
          <w:noProof/>
        </w:rPr>
        <w:t>376</w:t>
      </w:r>
      <w:r w:rsidRPr="00D91AEF">
        <w:rPr>
          <w:noProof/>
        </w:rPr>
        <w:fldChar w:fldCharType="end"/>
      </w:r>
    </w:p>
    <w:p w14:paraId="4E3655EB" w14:textId="2427E5B9" w:rsidR="00D91AEF" w:rsidRDefault="00D91AEF" w:rsidP="003C27E0">
      <w:pPr>
        <w:pStyle w:val="TOC5"/>
        <w:ind w:right="1792"/>
        <w:rPr>
          <w:rFonts w:asciiTheme="minorHAnsi" w:eastAsiaTheme="minorEastAsia" w:hAnsiTheme="minorHAnsi" w:cstheme="minorBidi"/>
          <w:noProof/>
          <w:kern w:val="0"/>
          <w:sz w:val="22"/>
          <w:szCs w:val="22"/>
        </w:rPr>
      </w:pPr>
      <w:r>
        <w:rPr>
          <w:noProof/>
        </w:rPr>
        <w:t>5.10.19AB</w:t>
      </w:r>
      <w:r>
        <w:rPr>
          <w:noProof/>
        </w:rPr>
        <w:tab/>
        <w:t>Item 41764—additional application</w:t>
      </w:r>
      <w:r w:rsidRPr="00D91AEF">
        <w:rPr>
          <w:noProof/>
        </w:rPr>
        <w:tab/>
      </w:r>
      <w:r w:rsidRPr="00D91AEF">
        <w:rPr>
          <w:noProof/>
        </w:rPr>
        <w:fldChar w:fldCharType="begin"/>
      </w:r>
      <w:r w:rsidRPr="00D91AEF">
        <w:rPr>
          <w:noProof/>
        </w:rPr>
        <w:instrText xml:space="preserve"> PAGEREF _Toc150781413 \h </w:instrText>
      </w:r>
      <w:r w:rsidRPr="00D91AEF">
        <w:rPr>
          <w:noProof/>
        </w:rPr>
      </w:r>
      <w:r w:rsidRPr="00D91AEF">
        <w:rPr>
          <w:noProof/>
        </w:rPr>
        <w:fldChar w:fldCharType="separate"/>
      </w:r>
      <w:r w:rsidR="000A6F10">
        <w:rPr>
          <w:noProof/>
        </w:rPr>
        <w:t>376</w:t>
      </w:r>
      <w:r w:rsidRPr="00D91AEF">
        <w:rPr>
          <w:noProof/>
        </w:rPr>
        <w:fldChar w:fldCharType="end"/>
      </w:r>
    </w:p>
    <w:p w14:paraId="158AE51A" w14:textId="2FF39E30" w:rsidR="00D91AEF" w:rsidRDefault="00D91AEF" w:rsidP="003C27E0">
      <w:pPr>
        <w:pStyle w:val="TOC5"/>
        <w:ind w:right="1792"/>
        <w:rPr>
          <w:rFonts w:asciiTheme="minorHAnsi" w:eastAsiaTheme="minorEastAsia" w:hAnsiTheme="minorHAnsi" w:cstheme="minorBidi"/>
          <w:noProof/>
          <w:kern w:val="0"/>
          <w:sz w:val="22"/>
          <w:szCs w:val="22"/>
        </w:rPr>
      </w:pPr>
      <w:r>
        <w:rPr>
          <w:noProof/>
        </w:rPr>
        <w:t>5.10.19</w:t>
      </w:r>
      <w:r>
        <w:rPr>
          <w:noProof/>
        </w:rPr>
        <w:tab/>
        <w:t>Items in Subgroups 7 to 11 of Group T8</w:t>
      </w:r>
      <w:r w:rsidRPr="00D91AEF">
        <w:rPr>
          <w:noProof/>
        </w:rPr>
        <w:tab/>
      </w:r>
      <w:r w:rsidRPr="00D91AEF">
        <w:rPr>
          <w:noProof/>
        </w:rPr>
        <w:fldChar w:fldCharType="begin"/>
      </w:r>
      <w:r w:rsidRPr="00D91AEF">
        <w:rPr>
          <w:noProof/>
        </w:rPr>
        <w:instrText xml:space="preserve"> PAGEREF _Toc150781414 \h </w:instrText>
      </w:r>
      <w:r w:rsidRPr="00D91AEF">
        <w:rPr>
          <w:noProof/>
        </w:rPr>
      </w:r>
      <w:r w:rsidRPr="00D91AEF">
        <w:rPr>
          <w:noProof/>
        </w:rPr>
        <w:fldChar w:fldCharType="separate"/>
      </w:r>
      <w:r w:rsidR="000A6F10">
        <w:rPr>
          <w:noProof/>
        </w:rPr>
        <w:t>377</w:t>
      </w:r>
      <w:r w:rsidRPr="00D91AEF">
        <w:rPr>
          <w:noProof/>
        </w:rPr>
        <w:fldChar w:fldCharType="end"/>
      </w:r>
    </w:p>
    <w:p w14:paraId="0C83C9ED" w14:textId="4F6CFCC6" w:rsidR="00D91AEF" w:rsidRDefault="00D91AEF" w:rsidP="003C27E0">
      <w:pPr>
        <w:pStyle w:val="TOC4"/>
        <w:ind w:right="1792"/>
        <w:rPr>
          <w:rFonts w:asciiTheme="minorHAnsi" w:eastAsiaTheme="minorEastAsia" w:hAnsiTheme="minorHAnsi" w:cstheme="minorBidi"/>
          <w:b w:val="0"/>
          <w:noProof/>
          <w:kern w:val="0"/>
          <w:sz w:val="22"/>
          <w:szCs w:val="22"/>
        </w:rPr>
      </w:pPr>
      <w:r>
        <w:rPr>
          <w:noProof/>
        </w:rPr>
        <w:t>Subdivision E—Subgroups 12 and 13 of Group T8</w:t>
      </w:r>
      <w:r w:rsidRPr="00D91AEF">
        <w:rPr>
          <w:b w:val="0"/>
          <w:noProof/>
          <w:sz w:val="18"/>
        </w:rPr>
        <w:tab/>
      </w:r>
      <w:r w:rsidRPr="00D91AEF">
        <w:rPr>
          <w:b w:val="0"/>
          <w:noProof/>
          <w:sz w:val="18"/>
        </w:rPr>
        <w:fldChar w:fldCharType="begin"/>
      </w:r>
      <w:r w:rsidRPr="00D91AEF">
        <w:rPr>
          <w:b w:val="0"/>
          <w:noProof/>
          <w:sz w:val="18"/>
        </w:rPr>
        <w:instrText xml:space="preserve"> PAGEREF _Toc150781415 \h </w:instrText>
      </w:r>
      <w:r w:rsidRPr="00D91AEF">
        <w:rPr>
          <w:b w:val="0"/>
          <w:noProof/>
          <w:sz w:val="18"/>
        </w:rPr>
      </w:r>
      <w:r w:rsidRPr="00D91AEF">
        <w:rPr>
          <w:b w:val="0"/>
          <w:noProof/>
          <w:sz w:val="18"/>
        </w:rPr>
        <w:fldChar w:fldCharType="separate"/>
      </w:r>
      <w:r w:rsidR="000A6F10">
        <w:rPr>
          <w:b w:val="0"/>
          <w:noProof/>
          <w:sz w:val="18"/>
        </w:rPr>
        <w:t>406</w:t>
      </w:r>
      <w:r w:rsidRPr="00D91AEF">
        <w:rPr>
          <w:b w:val="0"/>
          <w:noProof/>
          <w:sz w:val="18"/>
        </w:rPr>
        <w:fldChar w:fldCharType="end"/>
      </w:r>
    </w:p>
    <w:p w14:paraId="36E63468" w14:textId="2179B2E9" w:rsidR="00D91AEF" w:rsidRDefault="00D91AEF" w:rsidP="003C27E0">
      <w:pPr>
        <w:pStyle w:val="TOC5"/>
        <w:ind w:right="1792"/>
        <w:rPr>
          <w:rFonts w:asciiTheme="minorHAnsi" w:eastAsiaTheme="minorEastAsia" w:hAnsiTheme="minorHAnsi" w:cstheme="minorBidi"/>
          <w:noProof/>
          <w:kern w:val="0"/>
          <w:sz w:val="22"/>
          <w:szCs w:val="22"/>
        </w:rPr>
      </w:pPr>
      <w:r>
        <w:rPr>
          <w:noProof/>
        </w:rPr>
        <w:t>5.10.20</w:t>
      </w:r>
      <w:r>
        <w:rPr>
          <w:noProof/>
        </w:rPr>
        <w:tab/>
        <w:t>Meaning of amount under clause 5.10.20</w:t>
      </w:r>
      <w:r w:rsidRPr="00D91AEF">
        <w:rPr>
          <w:noProof/>
        </w:rPr>
        <w:tab/>
      </w:r>
      <w:r w:rsidRPr="00D91AEF">
        <w:rPr>
          <w:noProof/>
        </w:rPr>
        <w:fldChar w:fldCharType="begin"/>
      </w:r>
      <w:r w:rsidRPr="00D91AEF">
        <w:rPr>
          <w:noProof/>
        </w:rPr>
        <w:instrText xml:space="preserve"> PAGEREF _Toc150781416 \h </w:instrText>
      </w:r>
      <w:r w:rsidRPr="00D91AEF">
        <w:rPr>
          <w:noProof/>
        </w:rPr>
      </w:r>
      <w:r w:rsidRPr="00D91AEF">
        <w:rPr>
          <w:noProof/>
        </w:rPr>
        <w:fldChar w:fldCharType="separate"/>
      </w:r>
      <w:r w:rsidR="000A6F10">
        <w:rPr>
          <w:noProof/>
        </w:rPr>
        <w:t>406</w:t>
      </w:r>
      <w:r w:rsidRPr="00D91AEF">
        <w:rPr>
          <w:noProof/>
        </w:rPr>
        <w:fldChar w:fldCharType="end"/>
      </w:r>
    </w:p>
    <w:p w14:paraId="3875532C" w14:textId="7F32779D" w:rsidR="00D91AEF" w:rsidRDefault="00D91AEF" w:rsidP="003C27E0">
      <w:pPr>
        <w:pStyle w:val="TOC5"/>
        <w:ind w:right="1792"/>
        <w:rPr>
          <w:rFonts w:asciiTheme="minorHAnsi" w:eastAsiaTheme="minorEastAsia" w:hAnsiTheme="minorHAnsi" w:cstheme="minorBidi"/>
          <w:noProof/>
          <w:kern w:val="0"/>
          <w:sz w:val="22"/>
          <w:szCs w:val="22"/>
        </w:rPr>
      </w:pPr>
      <w:r>
        <w:rPr>
          <w:noProof/>
        </w:rPr>
        <w:t>5.10.21</w:t>
      </w:r>
      <w:r>
        <w:rPr>
          <w:noProof/>
        </w:rPr>
        <w:tab/>
        <w:t>Meaning of NOSE Scale</w:t>
      </w:r>
      <w:r w:rsidRPr="00D91AEF">
        <w:rPr>
          <w:noProof/>
        </w:rPr>
        <w:tab/>
      </w:r>
      <w:r w:rsidRPr="00D91AEF">
        <w:rPr>
          <w:noProof/>
        </w:rPr>
        <w:fldChar w:fldCharType="begin"/>
      </w:r>
      <w:r w:rsidRPr="00D91AEF">
        <w:rPr>
          <w:noProof/>
        </w:rPr>
        <w:instrText xml:space="preserve"> PAGEREF _Toc150781417 \h </w:instrText>
      </w:r>
      <w:r w:rsidRPr="00D91AEF">
        <w:rPr>
          <w:noProof/>
        </w:rPr>
      </w:r>
      <w:r w:rsidRPr="00D91AEF">
        <w:rPr>
          <w:noProof/>
        </w:rPr>
        <w:fldChar w:fldCharType="separate"/>
      </w:r>
      <w:r w:rsidR="000A6F10">
        <w:rPr>
          <w:noProof/>
        </w:rPr>
        <w:t>407</w:t>
      </w:r>
      <w:r w:rsidRPr="00D91AEF">
        <w:rPr>
          <w:noProof/>
        </w:rPr>
        <w:fldChar w:fldCharType="end"/>
      </w:r>
    </w:p>
    <w:p w14:paraId="08048D37" w14:textId="4EC819EC" w:rsidR="00D91AEF" w:rsidRDefault="00D91AEF" w:rsidP="003C27E0">
      <w:pPr>
        <w:pStyle w:val="TOC5"/>
        <w:ind w:right="1792"/>
        <w:rPr>
          <w:rFonts w:asciiTheme="minorHAnsi" w:eastAsiaTheme="minorEastAsia" w:hAnsiTheme="minorHAnsi" w:cstheme="minorBidi"/>
          <w:noProof/>
          <w:kern w:val="0"/>
          <w:sz w:val="22"/>
          <w:szCs w:val="22"/>
        </w:rPr>
      </w:pPr>
      <w:r>
        <w:rPr>
          <w:noProof/>
        </w:rPr>
        <w:t>5.10.21A</w:t>
      </w:r>
      <w:r>
        <w:rPr>
          <w:noProof/>
        </w:rPr>
        <w:tab/>
        <w:t>Restrictions on items 46101 to 46111—services provided on the same occasion</w:t>
      </w:r>
      <w:r w:rsidRPr="00D91AEF">
        <w:rPr>
          <w:noProof/>
        </w:rPr>
        <w:tab/>
      </w:r>
      <w:r w:rsidRPr="00D91AEF">
        <w:rPr>
          <w:noProof/>
        </w:rPr>
        <w:fldChar w:fldCharType="begin"/>
      </w:r>
      <w:r w:rsidRPr="00D91AEF">
        <w:rPr>
          <w:noProof/>
        </w:rPr>
        <w:instrText xml:space="preserve"> PAGEREF _Toc150781418 \h </w:instrText>
      </w:r>
      <w:r w:rsidRPr="00D91AEF">
        <w:rPr>
          <w:noProof/>
        </w:rPr>
      </w:r>
      <w:r w:rsidRPr="00D91AEF">
        <w:rPr>
          <w:noProof/>
        </w:rPr>
        <w:fldChar w:fldCharType="separate"/>
      </w:r>
      <w:r w:rsidR="000A6F10">
        <w:rPr>
          <w:noProof/>
        </w:rPr>
        <w:t>407</w:t>
      </w:r>
      <w:r w:rsidRPr="00D91AEF">
        <w:rPr>
          <w:noProof/>
        </w:rPr>
        <w:fldChar w:fldCharType="end"/>
      </w:r>
    </w:p>
    <w:p w14:paraId="31AA1C5F" w14:textId="5FDA5B27" w:rsidR="00D91AEF" w:rsidRDefault="00D91AEF" w:rsidP="003C27E0">
      <w:pPr>
        <w:pStyle w:val="TOC5"/>
        <w:ind w:right="1792"/>
        <w:rPr>
          <w:rFonts w:asciiTheme="minorHAnsi" w:eastAsiaTheme="minorEastAsia" w:hAnsiTheme="minorHAnsi" w:cstheme="minorBidi"/>
          <w:noProof/>
          <w:kern w:val="0"/>
          <w:sz w:val="22"/>
          <w:szCs w:val="22"/>
        </w:rPr>
      </w:pPr>
      <w:r>
        <w:rPr>
          <w:noProof/>
        </w:rPr>
        <w:t>5.10.22</w:t>
      </w:r>
      <w:r>
        <w:rPr>
          <w:noProof/>
        </w:rPr>
        <w:tab/>
        <w:t>Midface procedures</w:t>
      </w:r>
      <w:r w:rsidRPr="00D91AEF">
        <w:rPr>
          <w:noProof/>
        </w:rPr>
        <w:tab/>
      </w:r>
      <w:r w:rsidRPr="00D91AEF">
        <w:rPr>
          <w:noProof/>
        </w:rPr>
        <w:fldChar w:fldCharType="begin"/>
      </w:r>
      <w:r w:rsidRPr="00D91AEF">
        <w:rPr>
          <w:noProof/>
        </w:rPr>
        <w:instrText xml:space="preserve"> PAGEREF _Toc150781419 \h </w:instrText>
      </w:r>
      <w:r w:rsidRPr="00D91AEF">
        <w:rPr>
          <w:noProof/>
        </w:rPr>
      </w:r>
      <w:r w:rsidRPr="00D91AEF">
        <w:rPr>
          <w:noProof/>
        </w:rPr>
        <w:fldChar w:fldCharType="separate"/>
      </w:r>
      <w:r w:rsidR="000A6F10">
        <w:rPr>
          <w:noProof/>
        </w:rPr>
        <w:t>407</w:t>
      </w:r>
      <w:r w:rsidRPr="00D91AEF">
        <w:rPr>
          <w:noProof/>
        </w:rPr>
        <w:fldChar w:fldCharType="end"/>
      </w:r>
    </w:p>
    <w:p w14:paraId="660F347D" w14:textId="141DB8D1" w:rsidR="00D91AEF" w:rsidRDefault="00D91AEF" w:rsidP="003C27E0">
      <w:pPr>
        <w:pStyle w:val="TOC5"/>
        <w:ind w:right="1792"/>
        <w:rPr>
          <w:rFonts w:asciiTheme="minorHAnsi" w:eastAsiaTheme="minorEastAsia" w:hAnsiTheme="minorHAnsi" w:cstheme="minorBidi"/>
          <w:noProof/>
          <w:kern w:val="0"/>
          <w:sz w:val="22"/>
          <w:szCs w:val="22"/>
        </w:rPr>
      </w:pPr>
      <w:r>
        <w:rPr>
          <w:noProof/>
        </w:rPr>
        <w:t>5.10.23</w:t>
      </w:r>
      <w:r>
        <w:rPr>
          <w:noProof/>
        </w:rPr>
        <w:tab/>
        <w:t>Items in Subgroups 12 and 13 of Group T8</w:t>
      </w:r>
      <w:r w:rsidRPr="00D91AEF">
        <w:rPr>
          <w:noProof/>
        </w:rPr>
        <w:tab/>
      </w:r>
      <w:r w:rsidRPr="00D91AEF">
        <w:rPr>
          <w:noProof/>
        </w:rPr>
        <w:fldChar w:fldCharType="begin"/>
      </w:r>
      <w:r w:rsidRPr="00D91AEF">
        <w:rPr>
          <w:noProof/>
        </w:rPr>
        <w:instrText xml:space="preserve"> PAGEREF _Toc150781420 \h </w:instrText>
      </w:r>
      <w:r w:rsidRPr="00D91AEF">
        <w:rPr>
          <w:noProof/>
        </w:rPr>
      </w:r>
      <w:r w:rsidRPr="00D91AEF">
        <w:rPr>
          <w:noProof/>
        </w:rPr>
        <w:fldChar w:fldCharType="separate"/>
      </w:r>
      <w:r w:rsidR="000A6F10">
        <w:rPr>
          <w:noProof/>
        </w:rPr>
        <w:t>407</w:t>
      </w:r>
      <w:r w:rsidRPr="00D91AEF">
        <w:rPr>
          <w:noProof/>
        </w:rPr>
        <w:fldChar w:fldCharType="end"/>
      </w:r>
    </w:p>
    <w:p w14:paraId="705D804A" w14:textId="0619D4B3" w:rsidR="00D91AEF" w:rsidRDefault="00D91AEF" w:rsidP="003C27E0">
      <w:pPr>
        <w:pStyle w:val="TOC4"/>
        <w:ind w:right="1792"/>
        <w:rPr>
          <w:rFonts w:asciiTheme="minorHAnsi" w:eastAsiaTheme="minorEastAsia" w:hAnsiTheme="minorHAnsi" w:cstheme="minorBidi"/>
          <w:b w:val="0"/>
          <w:noProof/>
          <w:kern w:val="0"/>
          <w:sz w:val="22"/>
          <w:szCs w:val="22"/>
        </w:rPr>
      </w:pPr>
      <w:r>
        <w:rPr>
          <w:noProof/>
        </w:rPr>
        <w:t>Subdivision F—Subgroup 14 of Group T8</w:t>
      </w:r>
      <w:r w:rsidRPr="00D91AEF">
        <w:rPr>
          <w:b w:val="0"/>
          <w:noProof/>
          <w:sz w:val="18"/>
        </w:rPr>
        <w:tab/>
      </w:r>
      <w:r w:rsidRPr="00D91AEF">
        <w:rPr>
          <w:b w:val="0"/>
          <w:noProof/>
          <w:sz w:val="18"/>
        </w:rPr>
        <w:fldChar w:fldCharType="begin"/>
      </w:r>
      <w:r w:rsidRPr="00D91AEF">
        <w:rPr>
          <w:b w:val="0"/>
          <w:noProof/>
          <w:sz w:val="18"/>
        </w:rPr>
        <w:instrText xml:space="preserve"> PAGEREF _Toc150781421 \h </w:instrText>
      </w:r>
      <w:r w:rsidRPr="00D91AEF">
        <w:rPr>
          <w:b w:val="0"/>
          <w:noProof/>
          <w:sz w:val="18"/>
        </w:rPr>
      </w:r>
      <w:r w:rsidRPr="00D91AEF">
        <w:rPr>
          <w:b w:val="0"/>
          <w:noProof/>
          <w:sz w:val="18"/>
        </w:rPr>
        <w:fldChar w:fldCharType="separate"/>
      </w:r>
      <w:r w:rsidR="000A6F10">
        <w:rPr>
          <w:b w:val="0"/>
          <w:noProof/>
          <w:sz w:val="18"/>
        </w:rPr>
        <w:t>443</w:t>
      </w:r>
      <w:r w:rsidRPr="00D91AEF">
        <w:rPr>
          <w:b w:val="0"/>
          <w:noProof/>
          <w:sz w:val="18"/>
        </w:rPr>
        <w:fldChar w:fldCharType="end"/>
      </w:r>
    </w:p>
    <w:p w14:paraId="4E0F91C4" w14:textId="5D0055FC" w:rsidR="00D91AEF" w:rsidRDefault="00D91AEF" w:rsidP="003C27E0">
      <w:pPr>
        <w:pStyle w:val="TOC5"/>
        <w:ind w:right="1792"/>
        <w:rPr>
          <w:rFonts w:asciiTheme="minorHAnsi" w:eastAsiaTheme="minorEastAsia" w:hAnsiTheme="minorHAnsi" w:cstheme="minorBidi"/>
          <w:noProof/>
          <w:kern w:val="0"/>
          <w:sz w:val="22"/>
          <w:szCs w:val="22"/>
        </w:rPr>
      </w:pPr>
      <w:r>
        <w:rPr>
          <w:noProof/>
        </w:rPr>
        <w:t>5.10.24</w:t>
      </w:r>
      <w:r>
        <w:rPr>
          <w:noProof/>
        </w:rPr>
        <w:tab/>
        <w:t>Items in Subgroup 14 of Group T8</w:t>
      </w:r>
      <w:r w:rsidRPr="00D91AEF">
        <w:rPr>
          <w:noProof/>
        </w:rPr>
        <w:tab/>
      </w:r>
      <w:r w:rsidRPr="00D91AEF">
        <w:rPr>
          <w:noProof/>
        </w:rPr>
        <w:fldChar w:fldCharType="begin"/>
      </w:r>
      <w:r w:rsidRPr="00D91AEF">
        <w:rPr>
          <w:noProof/>
        </w:rPr>
        <w:instrText xml:space="preserve"> PAGEREF _Toc150781422 \h </w:instrText>
      </w:r>
      <w:r w:rsidRPr="00D91AEF">
        <w:rPr>
          <w:noProof/>
        </w:rPr>
      </w:r>
      <w:r w:rsidRPr="00D91AEF">
        <w:rPr>
          <w:noProof/>
        </w:rPr>
        <w:fldChar w:fldCharType="separate"/>
      </w:r>
      <w:r w:rsidR="000A6F10">
        <w:rPr>
          <w:noProof/>
        </w:rPr>
        <w:t>443</w:t>
      </w:r>
      <w:r w:rsidRPr="00D91AEF">
        <w:rPr>
          <w:noProof/>
        </w:rPr>
        <w:fldChar w:fldCharType="end"/>
      </w:r>
    </w:p>
    <w:p w14:paraId="4657E1D9" w14:textId="2FBC2309" w:rsidR="00D91AEF" w:rsidRDefault="00D91AEF" w:rsidP="003C27E0">
      <w:pPr>
        <w:pStyle w:val="TOC4"/>
        <w:ind w:right="1792"/>
        <w:rPr>
          <w:rFonts w:asciiTheme="minorHAnsi" w:eastAsiaTheme="minorEastAsia" w:hAnsiTheme="minorHAnsi" w:cstheme="minorBidi"/>
          <w:b w:val="0"/>
          <w:noProof/>
          <w:kern w:val="0"/>
          <w:sz w:val="22"/>
          <w:szCs w:val="22"/>
        </w:rPr>
      </w:pPr>
      <w:r>
        <w:rPr>
          <w:noProof/>
        </w:rPr>
        <w:t>Subdivision G—Subgroups 15, 16 and 17 of Group T8</w:t>
      </w:r>
      <w:r w:rsidRPr="00D91AEF">
        <w:rPr>
          <w:b w:val="0"/>
          <w:noProof/>
          <w:sz w:val="18"/>
        </w:rPr>
        <w:tab/>
      </w:r>
      <w:r w:rsidRPr="00D91AEF">
        <w:rPr>
          <w:b w:val="0"/>
          <w:noProof/>
          <w:sz w:val="18"/>
        </w:rPr>
        <w:fldChar w:fldCharType="begin"/>
      </w:r>
      <w:r w:rsidRPr="00D91AEF">
        <w:rPr>
          <w:b w:val="0"/>
          <w:noProof/>
          <w:sz w:val="18"/>
        </w:rPr>
        <w:instrText xml:space="preserve"> PAGEREF _Toc150781423 \h </w:instrText>
      </w:r>
      <w:r w:rsidRPr="00D91AEF">
        <w:rPr>
          <w:b w:val="0"/>
          <w:noProof/>
          <w:sz w:val="18"/>
        </w:rPr>
      </w:r>
      <w:r w:rsidRPr="00D91AEF">
        <w:rPr>
          <w:b w:val="0"/>
          <w:noProof/>
          <w:sz w:val="18"/>
        </w:rPr>
        <w:fldChar w:fldCharType="separate"/>
      </w:r>
      <w:r w:rsidR="000A6F10">
        <w:rPr>
          <w:b w:val="0"/>
          <w:noProof/>
          <w:sz w:val="18"/>
        </w:rPr>
        <w:t>455</w:t>
      </w:r>
      <w:r w:rsidRPr="00D91AEF">
        <w:rPr>
          <w:b w:val="0"/>
          <w:noProof/>
          <w:sz w:val="18"/>
        </w:rPr>
        <w:fldChar w:fldCharType="end"/>
      </w:r>
    </w:p>
    <w:p w14:paraId="34800CE9" w14:textId="03A2BC2A" w:rsidR="00D91AEF" w:rsidRDefault="00D91AEF" w:rsidP="003C27E0">
      <w:pPr>
        <w:pStyle w:val="TOC5"/>
        <w:ind w:right="1792"/>
        <w:rPr>
          <w:rFonts w:asciiTheme="minorHAnsi" w:eastAsiaTheme="minorEastAsia" w:hAnsiTheme="minorHAnsi" w:cstheme="minorBidi"/>
          <w:noProof/>
          <w:kern w:val="0"/>
          <w:sz w:val="22"/>
          <w:szCs w:val="22"/>
        </w:rPr>
      </w:pPr>
      <w:r>
        <w:rPr>
          <w:noProof/>
        </w:rPr>
        <w:t>5.10.25</w:t>
      </w:r>
      <w:r>
        <w:rPr>
          <w:noProof/>
        </w:rPr>
        <w:tab/>
        <w:t>Restrictions on items 50200 and 50201—provider and timing</w:t>
      </w:r>
      <w:r w:rsidRPr="00D91AEF">
        <w:rPr>
          <w:noProof/>
        </w:rPr>
        <w:tab/>
      </w:r>
      <w:r w:rsidRPr="00D91AEF">
        <w:rPr>
          <w:noProof/>
        </w:rPr>
        <w:fldChar w:fldCharType="begin"/>
      </w:r>
      <w:r w:rsidRPr="00D91AEF">
        <w:rPr>
          <w:noProof/>
        </w:rPr>
        <w:instrText xml:space="preserve"> PAGEREF _Toc150781424 \h </w:instrText>
      </w:r>
      <w:r w:rsidRPr="00D91AEF">
        <w:rPr>
          <w:noProof/>
        </w:rPr>
      </w:r>
      <w:r w:rsidRPr="00D91AEF">
        <w:rPr>
          <w:noProof/>
        </w:rPr>
        <w:fldChar w:fldCharType="separate"/>
      </w:r>
      <w:r w:rsidR="000A6F10">
        <w:rPr>
          <w:noProof/>
        </w:rPr>
        <w:t>455</w:t>
      </w:r>
      <w:r w:rsidRPr="00D91AEF">
        <w:rPr>
          <w:noProof/>
        </w:rPr>
        <w:fldChar w:fldCharType="end"/>
      </w:r>
    </w:p>
    <w:p w14:paraId="2F7C20A2" w14:textId="06F018FD" w:rsidR="00D91AEF" w:rsidRDefault="00D91AEF" w:rsidP="003C27E0">
      <w:pPr>
        <w:pStyle w:val="TOC5"/>
        <w:ind w:right="1792"/>
        <w:rPr>
          <w:rFonts w:asciiTheme="minorHAnsi" w:eastAsiaTheme="minorEastAsia" w:hAnsiTheme="minorHAnsi" w:cstheme="minorBidi"/>
          <w:noProof/>
          <w:kern w:val="0"/>
          <w:sz w:val="22"/>
          <w:szCs w:val="22"/>
        </w:rPr>
      </w:pPr>
      <w:r>
        <w:rPr>
          <w:noProof/>
        </w:rPr>
        <w:t>5.10.26</w:t>
      </w:r>
      <w:r>
        <w:rPr>
          <w:noProof/>
        </w:rPr>
        <w:tab/>
        <w:t>Restrictions on items 51011 to 51112 and 51115 to 51171—services provided in conjunction with other services in Group T8</w:t>
      </w:r>
      <w:r w:rsidRPr="00D91AEF">
        <w:rPr>
          <w:noProof/>
        </w:rPr>
        <w:tab/>
      </w:r>
      <w:r w:rsidRPr="00D91AEF">
        <w:rPr>
          <w:noProof/>
        </w:rPr>
        <w:fldChar w:fldCharType="begin"/>
      </w:r>
      <w:r w:rsidRPr="00D91AEF">
        <w:rPr>
          <w:noProof/>
        </w:rPr>
        <w:instrText xml:space="preserve"> PAGEREF _Toc150781425 \h </w:instrText>
      </w:r>
      <w:r w:rsidRPr="00D91AEF">
        <w:rPr>
          <w:noProof/>
        </w:rPr>
      </w:r>
      <w:r w:rsidRPr="00D91AEF">
        <w:rPr>
          <w:noProof/>
        </w:rPr>
        <w:fldChar w:fldCharType="separate"/>
      </w:r>
      <w:r w:rsidR="000A6F10">
        <w:rPr>
          <w:noProof/>
        </w:rPr>
        <w:t>455</w:t>
      </w:r>
      <w:r w:rsidRPr="00D91AEF">
        <w:rPr>
          <w:noProof/>
        </w:rPr>
        <w:fldChar w:fldCharType="end"/>
      </w:r>
    </w:p>
    <w:p w14:paraId="47FCC676" w14:textId="1D1B7C39" w:rsidR="00D91AEF" w:rsidRDefault="00D91AEF" w:rsidP="003C27E0">
      <w:pPr>
        <w:pStyle w:val="TOC5"/>
        <w:ind w:right="1792"/>
        <w:rPr>
          <w:rFonts w:asciiTheme="minorHAnsi" w:eastAsiaTheme="minorEastAsia" w:hAnsiTheme="minorHAnsi" w:cstheme="minorBidi"/>
          <w:noProof/>
          <w:kern w:val="0"/>
          <w:sz w:val="22"/>
          <w:szCs w:val="22"/>
        </w:rPr>
      </w:pPr>
      <w:r>
        <w:rPr>
          <w:noProof/>
        </w:rPr>
        <w:t>5.10.27</w:t>
      </w:r>
      <w:r>
        <w:rPr>
          <w:noProof/>
        </w:rPr>
        <w:tab/>
        <w:t>Restrictions on items 51061 to 51066—services provided in conjunction with certain other services</w:t>
      </w:r>
      <w:r w:rsidRPr="00D91AEF">
        <w:rPr>
          <w:noProof/>
        </w:rPr>
        <w:tab/>
      </w:r>
      <w:r w:rsidRPr="00D91AEF">
        <w:rPr>
          <w:noProof/>
        </w:rPr>
        <w:fldChar w:fldCharType="begin"/>
      </w:r>
      <w:r w:rsidRPr="00D91AEF">
        <w:rPr>
          <w:noProof/>
        </w:rPr>
        <w:instrText xml:space="preserve"> PAGEREF _Toc150781426 \h </w:instrText>
      </w:r>
      <w:r w:rsidRPr="00D91AEF">
        <w:rPr>
          <w:noProof/>
        </w:rPr>
      </w:r>
      <w:r w:rsidRPr="00D91AEF">
        <w:rPr>
          <w:noProof/>
        </w:rPr>
        <w:fldChar w:fldCharType="separate"/>
      </w:r>
      <w:r w:rsidR="000A6F10">
        <w:rPr>
          <w:noProof/>
        </w:rPr>
        <w:t>455</w:t>
      </w:r>
      <w:r w:rsidRPr="00D91AEF">
        <w:rPr>
          <w:noProof/>
        </w:rPr>
        <w:fldChar w:fldCharType="end"/>
      </w:r>
    </w:p>
    <w:p w14:paraId="47566E04" w14:textId="46025200" w:rsidR="00D91AEF" w:rsidRDefault="00D91AEF" w:rsidP="003C27E0">
      <w:pPr>
        <w:pStyle w:val="TOC5"/>
        <w:ind w:right="1792"/>
        <w:rPr>
          <w:rFonts w:asciiTheme="minorHAnsi" w:eastAsiaTheme="minorEastAsia" w:hAnsiTheme="minorHAnsi" w:cstheme="minorBidi"/>
          <w:noProof/>
          <w:kern w:val="0"/>
          <w:sz w:val="22"/>
          <w:szCs w:val="22"/>
        </w:rPr>
      </w:pPr>
      <w:r>
        <w:rPr>
          <w:noProof/>
        </w:rPr>
        <w:t>5.10.28</w:t>
      </w:r>
      <w:r>
        <w:rPr>
          <w:noProof/>
        </w:rPr>
        <w:tab/>
        <w:t>Meaning of motion segment</w:t>
      </w:r>
      <w:r w:rsidRPr="00D91AEF">
        <w:rPr>
          <w:noProof/>
        </w:rPr>
        <w:tab/>
      </w:r>
      <w:r w:rsidRPr="00D91AEF">
        <w:rPr>
          <w:noProof/>
        </w:rPr>
        <w:fldChar w:fldCharType="begin"/>
      </w:r>
      <w:r w:rsidRPr="00D91AEF">
        <w:rPr>
          <w:noProof/>
        </w:rPr>
        <w:instrText xml:space="preserve"> PAGEREF _Toc150781427 \h </w:instrText>
      </w:r>
      <w:r w:rsidRPr="00D91AEF">
        <w:rPr>
          <w:noProof/>
        </w:rPr>
      </w:r>
      <w:r w:rsidRPr="00D91AEF">
        <w:rPr>
          <w:noProof/>
        </w:rPr>
        <w:fldChar w:fldCharType="separate"/>
      </w:r>
      <w:r w:rsidR="000A6F10">
        <w:rPr>
          <w:noProof/>
        </w:rPr>
        <w:t>455</w:t>
      </w:r>
      <w:r w:rsidRPr="00D91AEF">
        <w:rPr>
          <w:noProof/>
        </w:rPr>
        <w:fldChar w:fldCharType="end"/>
      </w:r>
    </w:p>
    <w:p w14:paraId="59C75E6D" w14:textId="3261CCAD" w:rsidR="00D91AEF" w:rsidRDefault="00D91AEF" w:rsidP="003C27E0">
      <w:pPr>
        <w:pStyle w:val="TOC5"/>
        <w:ind w:right="1792"/>
        <w:rPr>
          <w:rFonts w:asciiTheme="minorHAnsi" w:eastAsiaTheme="minorEastAsia" w:hAnsiTheme="minorHAnsi" w:cstheme="minorBidi"/>
          <w:noProof/>
          <w:kern w:val="0"/>
          <w:sz w:val="22"/>
          <w:szCs w:val="22"/>
        </w:rPr>
      </w:pPr>
      <w:r>
        <w:rPr>
          <w:noProof/>
        </w:rPr>
        <w:t>5.10.29</w:t>
      </w:r>
      <w:r>
        <w:rPr>
          <w:noProof/>
        </w:rPr>
        <w:tab/>
        <w:t>Items in Subgroups 15, 16 and 17 of Group T8</w:t>
      </w:r>
      <w:r w:rsidRPr="00D91AEF">
        <w:rPr>
          <w:noProof/>
        </w:rPr>
        <w:tab/>
      </w:r>
      <w:r w:rsidRPr="00D91AEF">
        <w:rPr>
          <w:noProof/>
        </w:rPr>
        <w:fldChar w:fldCharType="begin"/>
      </w:r>
      <w:r w:rsidRPr="00D91AEF">
        <w:rPr>
          <w:noProof/>
        </w:rPr>
        <w:instrText xml:space="preserve"> PAGEREF _Toc150781428 \h </w:instrText>
      </w:r>
      <w:r w:rsidRPr="00D91AEF">
        <w:rPr>
          <w:noProof/>
        </w:rPr>
      </w:r>
      <w:r w:rsidRPr="00D91AEF">
        <w:rPr>
          <w:noProof/>
        </w:rPr>
        <w:fldChar w:fldCharType="separate"/>
      </w:r>
      <w:r w:rsidR="000A6F10">
        <w:rPr>
          <w:noProof/>
        </w:rPr>
        <w:t>455</w:t>
      </w:r>
      <w:r w:rsidRPr="00D91AEF">
        <w:rPr>
          <w:noProof/>
        </w:rPr>
        <w:fldChar w:fldCharType="end"/>
      </w:r>
    </w:p>
    <w:p w14:paraId="507E66AB" w14:textId="2F489425" w:rsidR="00D91AEF" w:rsidRDefault="00D91AEF" w:rsidP="003C27E0">
      <w:pPr>
        <w:pStyle w:val="TOC4"/>
        <w:ind w:right="1792"/>
        <w:rPr>
          <w:rFonts w:asciiTheme="minorHAnsi" w:eastAsiaTheme="minorEastAsia" w:hAnsiTheme="minorHAnsi" w:cstheme="minorBidi"/>
          <w:b w:val="0"/>
          <w:noProof/>
          <w:kern w:val="0"/>
          <w:sz w:val="22"/>
          <w:szCs w:val="22"/>
        </w:rPr>
      </w:pPr>
      <w:r>
        <w:rPr>
          <w:noProof/>
        </w:rPr>
        <w:t>Subdivision H—Subgroups 18 to 21 of Group T8</w:t>
      </w:r>
      <w:r w:rsidRPr="00D91AEF">
        <w:rPr>
          <w:b w:val="0"/>
          <w:noProof/>
          <w:sz w:val="18"/>
        </w:rPr>
        <w:tab/>
      </w:r>
      <w:r w:rsidRPr="00D91AEF">
        <w:rPr>
          <w:b w:val="0"/>
          <w:noProof/>
          <w:sz w:val="18"/>
        </w:rPr>
        <w:fldChar w:fldCharType="begin"/>
      </w:r>
      <w:r w:rsidRPr="00D91AEF">
        <w:rPr>
          <w:b w:val="0"/>
          <w:noProof/>
          <w:sz w:val="18"/>
        </w:rPr>
        <w:instrText xml:space="preserve"> PAGEREF _Toc150781429 \h </w:instrText>
      </w:r>
      <w:r w:rsidRPr="00D91AEF">
        <w:rPr>
          <w:b w:val="0"/>
          <w:noProof/>
          <w:sz w:val="18"/>
        </w:rPr>
      </w:r>
      <w:r w:rsidRPr="00D91AEF">
        <w:rPr>
          <w:b w:val="0"/>
          <w:noProof/>
          <w:sz w:val="18"/>
        </w:rPr>
        <w:fldChar w:fldCharType="separate"/>
      </w:r>
      <w:r w:rsidR="000A6F10">
        <w:rPr>
          <w:b w:val="0"/>
          <w:noProof/>
          <w:sz w:val="18"/>
        </w:rPr>
        <w:t>520</w:t>
      </w:r>
      <w:r w:rsidRPr="00D91AEF">
        <w:rPr>
          <w:b w:val="0"/>
          <w:noProof/>
          <w:sz w:val="18"/>
        </w:rPr>
        <w:fldChar w:fldCharType="end"/>
      </w:r>
    </w:p>
    <w:p w14:paraId="1C359D9E" w14:textId="4D777BA8" w:rsidR="00D91AEF" w:rsidRDefault="00D91AEF" w:rsidP="003C27E0">
      <w:pPr>
        <w:pStyle w:val="TOC5"/>
        <w:ind w:right="1792"/>
        <w:rPr>
          <w:rFonts w:asciiTheme="minorHAnsi" w:eastAsiaTheme="minorEastAsia" w:hAnsiTheme="minorHAnsi" w:cstheme="minorBidi"/>
          <w:noProof/>
          <w:kern w:val="0"/>
          <w:sz w:val="22"/>
          <w:szCs w:val="22"/>
        </w:rPr>
      </w:pPr>
      <w:r>
        <w:rPr>
          <w:noProof/>
        </w:rPr>
        <w:t>5.10.30</w:t>
      </w:r>
      <w:r>
        <w:rPr>
          <w:noProof/>
        </w:rPr>
        <w:tab/>
        <w:t>Items in Subgroups 18 to 21 of Group T8</w:t>
      </w:r>
      <w:r w:rsidRPr="00D91AEF">
        <w:rPr>
          <w:noProof/>
        </w:rPr>
        <w:tab/>
      </w:r>
      <w:r w:rsidRPr="00D91AEF">
        <w:rPr>
          <w:noProof/>
        </w:rPr>
        <w:fldChar w:fldCharType="begin"/>
      </w:r>
      <w:r w:rsidRPr="00D91AEF">
        <w:rPr>
          <w:noProof/>
        </w:rPr>
        <w:instrText xml:space="preserve"> PAGEREF _Toc150781430 \h </w:instrText>
      </w:r>
      <w:r w:rsidRPr="00D91AEF">
        <w:rPr>
          <w:noProof/>
        </w:rPr>
      </w:r>
      <w:r w:rsidRPr="00D91AEF">
        <w:rPr>
          <w:noProof/>
        </w:rPr>
        <w:fldChar w:fldCharType="separate"/>
      </w:r>
      <w:r w:rsidR="000A6F10">
        <w:rPr>
          <w:noProof/>
        </w:rPr>
        <w:t>520</w:t>
      </w:r>
      <w:r w:rsidRPr="00D91AEF">
        <w:rPr>
          <w:noProof/>
        </w:rPr>
        <w:fldChar w:fldCharType="end"/>
      </w:r>
    </w:p>
    <w:p w14:paraId="4FEC74AA" w14:textId="68BAD21D"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5.11—Group T9: Assistance at operations</w:t>
      </w:r>
      <w:r w:rsidRPr="00D91AEF">
        <w:rPr>
          <w:b w:val="0"/>
          <w:noProof/>
          <w:sz w:val="18"/>
        </w:rPr>
        <w:tab/>
      </w:r>
      <w:r w:rsidRPr="00D91AEF">
        <w:rPr>
          <w:b w:val="0"/>
          <w:noProof/>
          <w:sz w:val="18"/>
        </w:rPr>
        <w:fldChar w:fldCharType="begin"/>
      </w:r>
      <w:r w:rsidRPr="00D91AEF">
        <w:rPr>
          <w:b w:val="0"/>
          <w:noProof/>
          <w:sz w:val="18"/>
        </w:rPr>
        <w:instrText xml:space="preserve"> PAGEREF _Toc150781431 \h </w:instrText>
      </w:r>
      <w:r w:rsidRPr="00D91AEF">
        <w:rPr>
          <w:b w:val="0"/>
          <w:noProof/>
          <w:sz w:val="18"/>
        </w:rPr>
      </w:r>
      <w:r w:rsidRPr="00D91AEF">
        <w:rPr>
          <w:b w:val="0"/>
          <w:noProof/>
          <w:sz w:val="18"/>
        </w:rPr>
        <w:fldChar w:fldCharType="separate"/>
      </w:r>
      <w:r w:rsidR="000A6F10">
        <w:rPr>
          <w:b w:val="0"/>
          <w:noProof/>
          <w:sz w:val="18"/>
        </w:rPr>
        <w:t>522</w:t>
      </w:r>
      <w:r w:rsidRPr="00D91AEF">
        <w:rPr>
          <w:b w:val="0"/>
          <w:noProof/>
          <w:sz w:val="18"/>
        </w:rPr>
        <w:fldChar w:fldCharType="end"/>
      </w:r>
    </w:p>
    <w:p w14:paraId="3D44756D" w14:textId="590580EB" w:rsidR="00D91AEF" w:rsidRDefault="00D91AEF" w:rsidP="003C27E0">
      <w:pPr>
        <w:pStyle w:val="TOC5"/>
        <w:ind w:right="1792"/>
        <w:rPr>
          <w:rFonts w:asciiTheme="minorHAnsi" w:eastAsiaTheme="minorEastAsia" w:hAnsiTheme="minorHAnsi" w:cstheme="minorBidi"/>
          <w:noProof/>
          <w:kern w:val="0"/>
          <w:sz w:val="22"/>
          <w:szCs w:val="22"/>
        </w:rPr>
      </w:pPr>
      <w:r>
        <w:rPr>
          <w:noProof/>
        </w:rPr>
        <w:t>5.11.1</w:t>
      </w:r>
      <w:r>
        <w:rPr>
          <w:noProof/>
        </w:rPr>
        <w:tab/>
        <w:t>Meaning of amount under clause 5.11.1</w:t>
      </w:r>
      <w:r w:rsidRPr="00D91AEF">
        <w:rPr>
          <w:noProof/>
        </w:rPr>
        <w:tab/>
      </w:r>
      <w:r w:rsidRPr="00D91AEF">
        <w:rPr>
          <w:noProof/>
        </w:rPr>
        <w:fldChar w:fldCharType="begin"/>
      </w:r>
      <w:r w:rsidRPr="00D91AEF">
        <w:rPr>
          <w:noProof/>
        </w:rPr>
        <w:instrText xml:space="preserve"> PAGEREF _Toc150781432 \h </w:instrText>
      </w:r>
      <w:r w:rsidRPr="00D91AEF">
        <w:rPr>
          <w:noProof/>
        </w:rPr>
      </w:r>
      <w:r w:rsidRPr="00D91AEF">
        <w:rPr>
          <w:noProof/>
        </w:rPr>
        <w:fldChar w:fldCharType="separate"/>
      </w:r>
      <w:r w:rsidR="000A6F10">
        <w:rPr>
          <w:noProof/>
        </w:rPr>
        <w:t>522</w:t>
      </w:r>
      <w:r w:rsidRPr="00D91AEF">
        <w:rPr>
          <w:noProof/>
        </w:rPr>
        <w:fldChar w:fldCharType="end"/>
      </w:r>
    </w:p>
    <w:p w14:paraId="06599E02" w14:textId="13ABCD3D" w:rsidR="00D91AEF" w:rsidRDefault="00D91AEF" w:rsidP="003C27E0">
      <w:pPr>
        <w:pStyle w:val="TOC5"/>
        <w:ind w:right="1792"/>
        <w:rPr>
          <w:rFonts w:asciiTheme="minorHAnsi" w:eastAsiaTheme="minorEastAsia" w:hAnsiTheme="minorHAnsi" w:cstheme="minorBidi"/>
          <w:noProof/>
          <w:kern w:val="0"/>
          <w:sz w:val="22"/>
          <w:szCs w:val="22"/>
        </w:rPr>
      </w:pPr>
      <w:r>
        <w:rPr>
          <w:noProof/>
        </w:rPr>
        <w:t>5.11.2</w:t>
      </w:r>
      <w:r>
        <w:rPr>
          <w:noProof/>
        </w:rPr>
        <w:tab/>
        <w:t>Meaning of amount under clause 5.11.2</w:t>
      </w:r>
      <w:r w:rsidRPr="00D91AEF">
        <w:rPr>
          <w:noProof/>
        </w:rPr>
        <w:tab/>
      </w:r>
      <w:r w:rsidRPr="00D91AEF">
        <w:rPr>
          <w:noProof/>
        </w:rPr>
        <w:fldChar w:fldCharType="begin"/>
      </w:r>
      <w:r w:rsidRPr="00D91AEF">
        <w:rPr>
          <w:noProof/>
        </w:rPr>
        <w:instrText xml:space="preserve"> PAGEREF _Toc150781433 \h </w:instrText>
      </w:r>
      <w:r w:rsidRPr="00D91AEF">
        <w:rPr>
          <w:noProof/>
        </w:rPr>
      </w:r>
      <w:r w:rsidRPr="00D91AEF">
        <w:rPr>
          <w:noProof/>
        </w:rPr>
        <w:fldChar w:fldCharType="separate"/>
      </w:r>
      <w:r w:rsidR="000A6F10">
        <w:rPr>
          <w:noProof/>
        </w:rPr>
        <w:t>522</w:t>
      </w:r>
      <w:r w:rsidRPr="00D91AEF">
        <w:rPr>
          <w:noProof/>
        </w:rPr>
        <w:fldChar w:fldCharType="end"/>
      </w:r>
    </w:p>
    <w:p w14:paraId="370F6A2D" w14:textId="6DED2FD9" w:rsidR="00D91AEF" w:rsidRDefault="00D91AEF" w:rsidP="003C27E0">
      <w:pPr>
        <w:pStyle w:val="TOC5"/>
        <w:ind w:right="1792"/>
        <w:rPr>
          <w:rFonts w:asciiTheme="minorHAnsi" w:eastAsiaTheme="minorEastAsia" w:hAnsiTheme="minorHAnsi" w:cstheme="minorBidi"/>
          <w:noProof/>
          <w:kern w:val="0"/>
          <w:sz w:val="22"/>
          <w:szCs w:val="22"/>
        </w:rPr>
      </w:pPr>
      <w:r>
        <w:rPr>
          <w:noProof/>
        </w:rPr>
        <w:t>5.11.3</w:t>
      </w:r>
      <w:r>
        <w:rPr>
          <w:noProof/>
        </w:rPr>
        <w:tab/>
        <w:t>Meaning of amount under clause 5.11.3</w:t>
      </w:r>
      <w:r w:rsidRPr="00D91AEF">
        <w:rPr>
          <w:noProof/>
        </w:rPr>
        <w:tab/>
      </w:r>
      <w:r w:rsidRPr="00D91AEF">
        <w:rPr>
          <w:noProof/>
        </w:rPr>
        <w:fldChar w:fldCharType="begin"/>
      </w:r>
      <w:r w:rsidRPr="00D91AEF">
        <w:rPr>
          <w:noProof/>
        </w:rPr>
        <w:instrText xml:space="preserve"> PAGEREF _Toc150781434 \h </w:instrText>
      </w:r>
      <w:r w:rsidRPr="00D91AEF">
        <w:rPr>
          <w:noProof/>
        </w:rPr>
      </w:r>
      <w:r w:rsidRPr="00D91AEF">
        <w:rPr>
          <w:noProof/>
        </w:rPr>
        <w:fldChar w:fldCharType="separate"/>
      </w:r>
      <w:r w:rsidR="000A6F10">
        <w:rPr>
          <w:noProof/>
        </w:rPr>
        <w:t>522</w:t>
      </w:r>
      <w:r w:rsidRPr="00D91AEF">
        <w:rPr>
          <w:noProof/>
        </w:rPr>
        <w:fldChar w:fldCharType="end"/>
      </w:r>
    </w:p>
    <w:p w14:paraId="656903B5" w14:textId="33B35786" w:rsidR="00D91AEF" w:rsidRDefault="00D91AEF" w:rsidP="003C27E0">
      <w:pPr>
        <w:pStyle w:val="TOC5"/>
        <w:ind w:right="1792"/>
        <w:rPr>
          <w:rFonts w:asciiTheme="minorHAnsi" w:eastAsiaTheme="minorEastAsia" w:hAnsiTheme="minorHAnsi" w:cstheme="minorBidi"/>
          <w:noProof/>
          <w:kern w:val="0"/>
          <w:sz w:val="22"/>
          <w:szCs w:val="22"/>
        </w:rPr>
      </w:pPr>
      <w:r>
        <w:rPr>
          <w:noProof/>
        </w:rPr>
        <w:t>5.11.4</w:t>
      </w:r>
      <w:r>
        <w:rPr>
          <w:noProof/>
        </w:rPr>
        <w:tab/>
        <w:t>Restrictions on items in Group T9—medical practitioner providing assistance at operations</w:t>
      </w:r>
      <w:r w:rsidRPr="00D91AEF">
        <w:rPr>
          <w:noProof/>
        </w:rPr>
        <w:tab/>
      </w:r>
      <w:r w:rsidRPr="00D91AEF">
        <w:rPr>
          <w:noProof/>
        </w:rPr>
        <w:fldChar w:fldCharType="begin"/>
      </w:r>
      <w:r w:rsidRPr="00D91AEF">
        <w:rPr>
          <w:noProof/>
        </w:rPr>
        <w:instrText xml:space="preserve"> PAGEREF _Toc150781435 \h </w:instrText>
      </w:r>
      <w:r w:rsidRPr="00D91AEF">
        <w:rPr>
          <w:noProof/>
        </w:rPr>
      </w:r>
      <w:r w:rsidRPr="00D91AEF">
        <w:rPr>
          <w:noProof/>
        </w:rPr>
        <w:fldChar w:fldCharType="separate"/>
      </w:r>
      <w:r w:rsidR="000A6F10">
        <w:rPr>
          <w:noProof/>
        </w:rPr>
        <w:t>523</w:t>
      </w:r>
      <w:r w:rsidRPr="00D91AEF">
        <w:rPr>
          <w:noProof/>
        </w:rPr>
        <w:fldChar w:fldCharType="end"/>
      </w:r>
    </w:p>
    <w:p w14:paraId="08C01BE9" w14:textId="40367358" w:rsidR="00D91AEF" w:rsidRDefault="00D91AEF" w:rsidP="003C27E0">
      <w:pPr>
        <w:pStyle w:val="TOC5"/>
        <w:ind w:right="1792"/>
        <w:rPr>
          <w:rFonts w:asciiTheme="minorHAnsi" w:eastAsiaTheme="minorEastAsia" w:hAnsiTheme="minorHAnsi" w:cstheme="minorBidi"/>
          <w:noProof/>
          <w:kern w:val="0"/>
          <w:sz w:val="22"/>
          <w:szCs w:val="22"/>
        </w:rPr>
      </w:pPr>
      <w:r>
        <w:rPr>
          <w:noProof/>
        </w:rPr>
        <w:t>5.11.5</w:t>
      </w:r>
      <w:r>
        <w:rPr>
          <w:noProof/>
        </w:rPr>
        <w:tab/>
        <w:t>Items in Group T9</w:t>
      </w:r>
      <w:r w:rsidRPr="00D91AEF">
        <w:rPr>
          <w:noProof/>
        </w:rPr>
        <w:tab/>
      </w:r>
      <w:r w:rsidRPr="00D91AEF">
        <w:rPr>
          <w:noProof/>
        </w:rPr>
        <w:fldChar w:fldCharType="begin"/>
      </w:r>
      <w:r w:rsidRPr="00D91AEF">
        <w:rPr>
          <w:noProof/>
        </w:rPr>
        <w:instrText xml:space="preserve"> PAGEREF _Toc150781436 \h </w:instrText>
      </w:r>
      <w:r w:rsidRPr="00D91AEF">
        <w:rPr>
          <w:noProof/>
        </w:rPr>
      </w:r>
      <w:r w:rsidRPr="00D91AEF">
        <w:rPr>
          <w:noProof/>
        </w:rPr>
        <w:fldChar w:fldCharType="separate"/>
      </w:r>
      <w:r w:rsidR="000A6F10">
        <w:rPr>
          <w:noProof/>
        </w:rPr>
        <w:t>523</w:t>
      </w:r>
      <w:r w:rsidRPr="00D91AEF">
        <w:rPr>
          <w:noProof/>
        </w:rPr>
        <w:fldChar w:fldCharType="end"/>
      </w:r>
    </w:p>
    <w:p w14:paraId="4CFB755D" w14:textId="3B1D23B2" w:rsidR="00D91AEF" w:rsidRDefault="00D91AEF" w:rsidP="003C27E0">
      <w:pPr>
        <w:pStyle w:val="TOC2"/>
        <w:ind w:right="1792"/>
        <w:rPr>
          <w:rFonts w:asciiTheme="minorHAnsi" w:eastAsiaTheme="minorEastAsia" w:hAnsiTheme="minorHAnsi" w:cstheme="minorBidi"/>
          <w:b w:val="0"/>
          <w:noProof/>
          <w:kern w:val="0"/>
          <w:sz w:val="22"/>
          <w:szCs w:val="22"/>
        </w:rPr>
      </w:pPr>
      <w:r>
        <w:rPr>
          <w:noProof/>
        </w:rPr>
        <w:t>Part 6—Oral and maxillofacial services</w:t>
      </w:r>
      <w:r w:rsidRPr="00D91AEF">
        <w:rPr>
          <w:b w:val="0"/>
          <w:noProof/>
          <w:sz w:val="18"/>
        </w:rPr>
        <w:tab/>
      </w:r>
      <w:r w:rsidRPr="00D91AEF">
        <w:rPr>
          <w:b w:val="0"/>
          <w:noProof/>
          <w:sz w:val="18"/>
        </w:rPr>
        <w:fldChar w:fldCharType="begin"/>
      </w:r>
      <w:r w:rsidRPr="00D91AEF">
        <w:rPr>
          <w:b w:val="0"/>
          <w:noProof/>
          <w:sz w:val="18"/>
        </w:rPr>
        <w:instrText xml:space="preserve"> PAGEREF _Toc150781437 \h </w:instrText>
      </w:r>
      <w:r w:rsidRPr="00D91AEF">
        <w:rPr>
          <w:b w:val="0"/>
          <w:noProof/>
          <w:sz w:val="18"/>
        </w:rPr>
      </w:r>
      <w:r w:rsidRPr="00D91AEF">
        <w:rPr>
          <w:b w:val="0"/>
          <w:noProof/>
          <w:sz w:val="18"/>
        </w:rPr>
        <w:fldChar w:fldCharType="separate"/>
      </w:r>
      <w:r w:rsidR="000A6F10">
        <w:rPr>
          <w:b w:val="0"/>
          <w:noProof/>
          <w:sz w:val="18"/>
        </w:rPr>
        <w:t>525</w:t>
      </w:r>
      <w:r w:rsidRPr="00D91AEF">
        <w:rPr>
          <w:b w:val="0"/>
          <w:noProof/>
          <w:sz w:val="18"/>
        </w:rPr>
        <w:fldChar w:fldCharType="end"/>
      </w:r>
    </w:p>
    <w:p w14:paraId="65D241B5" w14:textId="5DB5EAF3"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6.1—Preliminary</w:t>
      </w:r>
      <w:r w:rsidRPr="00D91AEF">
        <w:rPr>
          <w:b w:val="0"/>
          <w:noProof/>
          <w:sz w:val="18"/>
        </w:rPr>
        <w:tab/>
      </w:r>
      <w:r w:rsidRPr="00D91AEF">
        <w:rPr>
          <w:b w:val="0"/>
          <w:noProof/>
          <w:sz w:val="18"/>
        </w:rPr>
        <w:fldChar w:fldCharType="begin"/>
      </w:r>
      <w:r w:rsidRPr="00D91AEF">
        <w:rPr>
          <w:b w:val="0"/>
          <w:noProof/>
          <w:sz w:val="18"/>
        </w:rPr>
        <w:instrText xml:space="preserve"> PAGEREF _Toc150781438 \h </w:instrText>
      </w:r>
      <w:r w:rsidRPr="00D91AEF">
        <w:rPr>
          <w:b w:val="0"/>
          <w:noProof/>
          <w:sz w:val="18"/>
        </w:rPr>
      </w:r>
      <w:r w:rsidRPr="00D91AEF">
        <w:rPr>
          <w:b w:val="0"/>
          <w:noProof/>
          <w:sz w:val="18"/>
        </w:rPr>
        <w:fldChar w:fldCharType="separate"/>
      </w:r>
      <w:r w:rsidR="000A6F10">
        <w:rPr>
          <w:b w:val="0"/>
          <w:noProof/>
          <w:sz w:val="18"/>
        </w:rPr>
        <w:t>525</w:t>
      </w:r>
      <w:r w:rsidRPr="00D91AEF">
        <w:rPr>
          <w:b w:val="0"/>
          <w:noProof/>
          <w:sz w:val="18"/>
        </w:rPr>
        <w:fldChar w:fldCharType="end"/>
      </w:r>
    </w:p>
    <w:p w14:paraId="4E2F9D30" w14:textId="4806CC22" w:rsidR="00D91AEF" w:rsidRDefault="00D91AEF" w:rsidP="003C27E0">
      <w:pPr>
        <w:pStyle w:val="TOC5"/>
        <w:ind w:right="1792"/>
        <w:rPr>
          <w:rFonts w:asciiTheme="minorHAnsi" w:eastAsiaTheme="minorEastAsia" w:hAnsiTheme="minorHAnsi" w:cstheme="minorBidi"/>
          <w:noProof/>
          <w:kern w:val="0"/>
          <w:sz w:val="22"/>
          <w:szCs w:val="22"/>
        </w:rPr>
      </w:pPr>
      <w:r>
        <w:rPr>
          <w:noProof/>
        </w:rPr>
        <w:t>6.1.1</w:t>
      </w:r>
      <w:r>
        <w:rPr>
          <w:noProof/>
        </w:rPr>
        <w:tab/>
        <w:t>Restriction on items Groups O1 to O11—providers of services</w:t>
      </w:r>
      <w:r w:rsidRPr="00D91AEF">
        <w:rPr>
          <w:noProof/>
        </w:rPr>
        <w:tab/>
      </w:r>
      <w:r w:rsidRPr="00D91AEF">
        <w:rPr>
          <w:noProof/>
        </w:rPr>
        <w:fldChar w:fldCharType="begin"/>
      </w:r>
      <w:r w:rsidRPr="00D91AEF">
        <w:rPr>
          <w:noProof/>
        </w:rPr>
        <w:instrText xml:space="preserve"> PAGEREF _Toc150781439 \h </w:instrText>
      </w:r>
      <w:r w:rsidRPr="00D91AEF">
        <w:rPr>
          <w:noProof/>
        </w:rPr>
      </w:r>
      <w:r w:rsidRPr="00D91AEF">
        <w:rPr>
          <w:noProof/>
        </w:rPr>
        <w:fldChar w:fldCharType="separate"/>
      </w:r>
      <w:r w:rsidR="000A6F10">
        <w:rPr>
          <w:noProof/>
        </w:rPr>
        <w:t>525</w:t>
      </w:r>
      <w:r w:rsidRPr="00D91AEF">
        <w:rPr>
          <w:noProof/>
        </w:rPr>
        <w:fldChar w:fldCharType="end"/>
      </w:r>
    </w:p>
    <w:p w14:paraId="13AE0B83" w14:textId="61013943"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6.2—Group O1: Consultations</w:t>
      </w:r>
      <w:r w:rsidRPr="00D91AEF">
        <w:rPr>
          <w:b w:val="0"/>
          <w:noProof/>
          <w:sz w:val="18"/>
        </w:rPr>
        <w:tab/>
      </w:r>
      <w:r w:rsidRPr="00D91AEF">
        <w:rPr>
          <w:b w:val="0"/>
          <w:noProof/>
          <w:sz w:val="18"/>
        </w:rPr>
        <w:fldChar w:fldCharType="begin"/>
      </w:r>
      <w:r w:rsidRPr="00D91AEF">
        <w:rPr>
          <w:b w:val="0"/>
          <w:noProof/>
          <w:sz w:val="18"/>
        </w:rPr>
        <w:instrText xml:space="preserve"> PAGEREF _Toc150781440 \h </w:instrText>
      </w:r>
      <w:r w:rsidRPr="00D91AEF">
        <w:rPr>
          <w:b w:val="0"/>
          <w:noProof/>
          <w:sz w:val="18"/>
        </w:rPr>
      </w:r>
      <w:r w:rsidRPr="00D91AEF">
        <w:rPr>
          <w:b w:val="0"/>
          <w:noProof/>
          <w:sz w:val="18"/>
        </w:rPr>
        <w:fldChar w:fldCharType="separate"/>
      </w:r>
      <w:r w:rsidR="000A6F10">
        <w:rPr>
          <w:b w:val="0"/>
          <w:noProof/>
          <w:sz w:val="18"/>
        </w:rPr>
        <w:t>525</w:t>
      </w:r>
      <w:r w:rsidRPr="00D91AEF">
        <w:rPr>
          <w:b w:val="0"/>
          <w:noProof/>
          <w:sz w:val="18"/>
        </w:rPr>
        <w:fldChar w:fldCharType="end"/>
      </w:r>
    </w:p>
    <w:p w14:paraId="16FC6899" w14:textId="750FD449" w:rsidR="00D91AEF" w:rsidRDefault="00D91AEF" w:rsidP="003C27E0">
      <w:pPr>
        <w:pStyle w:val="TOC5"/>
        <w:ind w:right="1792"/>
        <w:rPr>
          <w:rFonts w:asciiTheme="minorHAnsi" w:eastAsiaTheme="minorEastAsia" w:hAnsiTheme="minorHAnsi" w:cstheme="minorBidi"/>
          <w:noProof/>
          <w:kern w:val="0"/>
          <w:sz w:val="22"/>
          <w:szCs w:val="22"/>
        </w:rPr>
      </w:pPr>
      <w:r>
        <w:rPr>
          <w:noProof/>
        </w:rPr>
        <w:t>6.2.1</w:t>
      </w:r>
      <w:r>
        <w:rPr>
          <w:noProof/>
        </w:rPr>
        <w:tab/>
        <w:t>Items in Group O1</w:t>
      </w:r>
      <w:r w:rsidRPr="00D91AEF">
        <w:rPr>
          <w:noProof/>
        </w:rPr>
        <w:tab/>
      </w:r>
      <w:r w:rsidRPr="00D91AEF">
        <w:rPr>
          <w:noProof/>
        </w:rPr>
        <w:fldChar w:fldCharType="begin"/>
      </w:r>
      <w:r w:rsidRPr="00D91AEF">
        <w:rPr>
          <w:noProof/>
        </w:rPr>
        <w:instrText xml:space="preserve"> PAGEREF _Toc150781441 \h </w:instrText>
      </w:r>
      <w:r w:rsidRPr="00D91AEF">
        <w:rPr>
          <w:noProof/>
        </w:rPr>
      </w:r>
      <w:r w:rsidRPr="00D91AEF">
        <w:rPr>
          <w:noProof/>
        </w:rPr>
        <w:fldChar w:fldCharType="separate"/>
      </w:r>
      <w:r w:rsidR="000A6F10">
        <w:rPr>
          <w:noProof/>
        </w:rPr>
        <w:t>525</w:t>
      </w:r>
      <w:r w:rsidRPr="00D91AEF">
        <w:rPr>
          <w:noProof/>
        </w:rPr>
        <w:fldChar w:fldCharType="end"/>
      </w:r>
    </w:p>
    <w:p w14:paraId="6C457E69" w14:textId="46B99FF4"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6.3—Group O2: Assistance at operation</w:t>
      </w:r>
      <w:r w:rsidRPr="00D91AEF">
        <w:rPr>
          <w:b w:val="0"/>
          <w:noProof/>
          <w:sz w:val="18"/>
        </w:rPr>
        <w:tab/>
      </w:r>
      <w:r w:rsidRPr="00D91AEF">
        <w:rPr>
          <w:b w:val="0"/>
          <w:noProof/>
          <w:sz w:val="18"/>
        </w:rPr>
        <w:fldChar w:fldCharType="begin"/>
      </w:r>
      <w:r w:rsidRPr="00D91AEF">
        <w:rPr>
          <w:b w:val="0"/>
          <w:noProof/>
          <w:sz w:val="18"/>
        </w:rPr>
        <w:instrText xml:space="preserve"> PAGEREF _Toc150781442 \h </w:instrText>
      </w:r>
      <w:r w:rsidRPr="00D91AEF">
        <w:rPr>
          <w:b w:val="0"/>
          <w:noProof/>
          <w:sz w:val="18"/>
        </w:rPr>
      </w:r>
      <w:r w:rsidRPr="00D91AEF">
        <w:rPr>
          <w:b w:val="0"/>
          <w:noProof/>
          <w:sz w:val="18"/>
        </w:rPr>
        <w:fldChar w:fldCharType="separate"/>
      </w:r>
      <w:r w:rsidR="000A6F10">
        <w:rPr>
          <w:b w:val="0"/>
          <w:noProof/>
          <w:sz w:val="18"/>
        </w:rPr>
        <w:t>525</w:t>
      </w:r>
      <w:r w:rsidRPr="00D91AEF">
        <w:rPr>
          <w:b w:val="0"/>
          <w:noProof/>
          <w:sz w:val="18"/>
        </w:rPr>
        <w:fldChar w:fldCharType="end"/>
      </w:r>
    </w:p>
    <w:p w14:paraId="410F7143" w14:textId="03462C80" w:rsidR="00D91AEF" w:rsidRDefault="00D91AEF" w:rsidP="003C27E0">
      <w:pPr>
        <w:pStyle w:val="TOC5"/>
        <w:ind w:right="1792"/>
        <w:rPr>
          <w:rFonts w:asciiTheme="minorHAnsi" w:eastAsiaTheme="minorEastAsia" w:hAnsiTheme="minorHAnsi" w:cstheme="minorBidi"/>
          <w:noProof/>
          <w:kern w:val="0"/>
          <w:sz w:val="22"/>
          <w:szCs w:val="22"/>
        </w:rPr>
      </w:pPr>
      <w:r>
        <w:rPr>
          <w:noProof/>
        </w:rPr>
        <w:t>6.3.1</w:t>
      </w:r>
      <w:r>
        <w:rPr>
          <w:noProof/>
        </w:rPr>
        <w:tab/>
        <w:t>Meaning of amount under clause 6.3.1</w:t>
      </w:r>
      <w:r w:rsidRPr="00D91AEF">
        <w:rPr>
          <w:noProof/>
        </w:rPr>
        <w:tab/>
      </w:r>
      <w:r w:rsidRPr="00D91AEF">
        <w:rPr>
          <w:noProof/>
        </w:rPr>
        <w:fldChar w:fldCharType="begin"/>
      </w:r>
      <w:r w:rsidRPr="00D91AEF">
        <w:rPr>
          <w:noProof/>
        </w:rPr>
        <w:instrText xml:space="preserve"> PAGEREF _Toc150781443 \h </w:instrText>
      </w:r>
      <w:r w:rsidRPr="00D91AEF">
        <w:rPr>
          <w:noProof/>
        </w:rPr>
      </w:r>
      <w:r w:rsidRPr="00D91AEF">
        <w:rPr>
          <w:noProof/>
        </w:rPr>
        <w:fldChar w:fldCharType="separate"/>
      </w:r>
      <w:r w:rsidR="000A6F10">
        <w:rPr>
          <w:noProof/>
        </w:rPr>
        <w:t>525</w:t>
      </w:r>
      <w:r w:rsidRPr="00D91AEF">
        <w:rPr>
          <w:noProof/>
        </w:rPr>
        <w:fldChar w:fldCharType="end"/>
      </w:r>
    </w:p>
    <w:p w14:paraId="0878FF92" w14:textId="651AD8FE" w:rsidR="00D91AEF" w:rsidRDefault="00D91AEF" w:rsidP="003C27E0">
      <w:pPr>
        <w:pStyle w:val="TOC5"/>
        <w:ind w:right="1792"/>
        <w:rPr>
          <w:rFonts w:asciiTheme="minorHAnsi" w:eastAsiaTheme="minorEastAsia" w:hAnsiTheme="minorHAnsi" w:cstheme="minorBidi"/>
          <w:noProof/>
          <w:kern w:val="0"/>
          <w:sz w:val="22"/>
          <w:szCs w:val="22"/>
        </w:rPr>
      </w:pPr>
      <w:r>
        <w:rPr>
          <w:noProof/>
        </w:rPr>
        <w:lastRenderedPageBreak/>
        <w:t>6.3.2</w:t>
      </w:r>
      <w:r>
        <w:rPr>
          <w:noProof/>
        </w:rPr>
        <w:tab/>
        <w:t>Restrictions on items in Group O2—approved dental practitioner providing assistance at operations</w:t>
      </w:r>
      <w:r w:rsidRPr="00D91AEF">
        <w:rPr>
          <w:noProof/>
        </w:rPr>
        <w:tab/>
      </w:r>
      <w:r w:rsidRPr="00D91AEF">
        <w:rPr>
          <w:noProof/>
        </w:rPr>
        <w:fldChar w:fldCharType="begin"/>
      </w:r>
      <w:r w:rsidRPr="00D91AEF">
        <w:rPr>
          <w:noProof/>
        </w:rPr>
        <w:instrText xml:space="preserve"> PAGEREF _Toc150781444 \h </w:instrText>
      </w:r>
      <w:r w:rsidRPr="00D91AEF">
        <w:rPr>
          <w:noProof/>
        </w:rPr>
      </w:r>
      <w:r w:rsidRPr="00D91AEF">
        <w:rPr>
          <w:noProof/>
        </w:rPr>
        <w:fldChar w:fldCharType="separate"/>
      </w:r>
      <w:r w:rsidR="000A6F10">
        <w:rPr>
          <w:noProof/>
        </w:rPr>
        <w:t>526</w:t>
      </w:r>
      <w:r w:rsidRPr="00D91AEF">
        <w:rPr>
          <w:noProof/>
        </w:rPr>
        <w:fldChar w:fldCharType="end"/>
      </w:r>
    </w:p>
    <w:p w14:paraId="24F12A8E" w14:textId="6B8C2E04" w:rsidR="00D91AEF" w:rsidRDefault="00D91AEF" w:rsidP="003C27E0">
      <w:pPr>
        <w:pStyle w:val="TOC5"/>
        <w:ind w:right="1792"/>
        <w:rPr>
          <w:rFonts w:asciiTheme="minorHAnsi" w:eastAsiaTheme="minorEastAsia" w:hAnsiTheme="minorHAnsi" w:cstheme="minorBidi"/>
          <w:noProof/>
          <w:kern w:val="0"/>
          <w:sz w:val="22"/>
          <w:szCs w:val="22"/>
        </w:rPr>
      </w:pPr>
      <w:r>
        <w:rPr>
          <w:noProof/>
        </w:rPr>
        <w:t>6.3.3</w:t>
      </w:r>
      <w:r>
        <w:rPr>
          <w:noProof/>
        </w:rPr>
        <w:tab/>
        <w:t>Items in Group O2</w:t>
      </w:r>
      <w:r w:rsidRPr="00D91AEF">
        <w:rPr>
          <w:noProof/>
        </w:rPr>
        <w:tab/>
      </w:r>
      <w:r w:rsidRPr="00D91AEF">
        <w:rPr>
          <w:noProof/>
        </w:rPr>
        <w:fldChar w:fldCharType="begin"/>
      </w:r>
      <w:r w:rsidRPr="00D91AEF">
        <w:rPr>
          <w:noProof/>
        </w:rPr>
        <w:instrText xml:space="preserve"> PAGEREF _Toc150781445 \h </w:instrText>
      </w:r>
      <w:r w:rsidRPr="00D91AEF">
        <w:rPr>
          <w:noProof/>
        </w:rPr>
      </w:r>
      <w:r w:rsidRPr="00D91AEF">
        <w:rPr>
          <w:noProof/>
        </w:rPr>
        <w:fldChar w:fldCharType="separate"/>
      </w:r>
      <w:r w:rsidR="000A6F10">
        <w:rPr>
          <w:noProof/>
        </w:rPr>
        <w:t>526</w:t>
      </w:r>
      <w:r w:rsidRPr="00D91AEF">
        <w:rPr>
          <w:noProof/>
        </w:rPr>
        <w:fldChar w:fldCharType="end"/>
      </w:r>
    </w:p>
    <w:p w14:paraId="52FA4AFF" w14:textId="34B31320"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6.4—Group O3: General surgery</w:t>
      </w:r>
      <w:r w:rsidRPr="00D91AEF">
        <w:rPr>
          <w:b w:val="0"/>
          <w:noProof/>
          <w:sz w:val="18"/>
        </w:rPr>
        <w:tab/>
      </w:r>
      <w:r w:rsidRPr="00D91AEF">
        <w:rPr>
          <w:b w:val="0"/>
          <w:noProof/>
          <w:sz w:val="18"/>
        </w:rPr>
        <w:fldChar w:fldCharType="begin"/>
      </w:r>
      <w:r w:rsidRPr="00D91AEF">
        <w:rPr>
          <w:b w:val="0"/>
          <w:noProof/>
          <w:sz w:val="18"/>
        </w:rPr>
        <w:instrText xml:space="preserve"> PAGEREF _Toc150781446 \h </w:instrText>
      </w:r>
      <w:r w:rsidRPr="00D91AEF">
        <w:rPr>
          <w:b w:val="0"/>
          <w:noProof/>
          <w:sz w:val="18"/>
        </w:rPr>
      </w:r>
      <w:r w:rsidRPr="00D91AEF">
        <w:rPr>
          <w:b w:val="0"/>
          <w:noProof/>
          <w:sz w:val="18"/>
        </w:rPr>
        <w:fldChar w:fldCharType="separate"/>
      </w:r>
      <w:r w:rsidR="000A6F10">
        <w:rPr>
          <w:b w:val="0"/>
          <w:noProof/>
          <w:sz w:val="18"/>
        </w:rPr>
        <w:t>526</w:t>
      </w:r>
      <w:r w:rsidRPr="00D91AEF">
        <w:rPr>
          <w:b w:val="0"/>
          <w:noProof/>
          <w:sz w:val="18"/>
        </w:rPr>
        <w:fldChar w:fldCharType="end"/>
      </w:r>
    </w:p>
    <w:p w14:paraId="671C086D" w14:textId="52A37785" w:rsidR="00D91AEF" w:rsidRDefault="00D91AEF" w:rsidP="003C27E0">
      <w:pPr>
        <w:pStyle w:val="TOC5"/>
        <w:ind w:right="1792"/>
        <w:rPr>
          <w:rFonts w:asciiTheme="minorHAnsi" w:eastAsiaTheme="minorEastAsia" w:hAnsiTheme="minorHAnsi" w:cstheme="minorBidi"/>
          <w:noProof/>
          <w:kern w:val="0"/>
          <w:sz w:val="22"/>
          <w:szCs w:val="22"/>
        </w:rPr>
      </w:pPr>
      <w:r>
        <w:rPr>
          <w:noProof/>
        </w:rPr>
        <w:t>6.4.1</w:t>
      </w:r>
      <w:r>
        <w:rPr>
          <w:noProof/>
        </w:rPr>
        <w:tab/>
        <w:t>Items in Group O3</w:t>
      </w:r>
      <w:r w:rsidRPr="00D91AEF">
        <w:rPr>
          <w:noProof/>
        </w:rPr>
        <w:tab/>
      </w:r>
      <w:r w:rsidRPr="00D91AEF">
        <w:rPr>
          <w:noProof/>
        </w:rPr>
        <w:fldChar w:fldCharType="begin"/>
      </w:r>
      <w:r w:rsidRPr="00D91AEF">
        <w:rPr>
          <w:noProof/>
        </w:rPr>
        <w:instrText xml:space="preserve"> PAGEREF _Toc150781447 \h </w:instrText>
      </w:r>
      <w:r w:rsidRPr="00D91AEF">
        <w:rPr>
          <w:noProof/>
        </w:rPr>
      </w:r>
      <w:r w:rsidRPr="00D91AEF">
        <w:rPr>
          <w:noProof/>
        </w:rPr>
        <w:fldChar w:fldCharType="separate"/>
      </w:r>
      <w:r w:rsidR="000A6F10">
        <w:rPr>
          <w:noProof/>
        </w:rPr>
        <w:t>526</w:t>
      </w:r>
      <w:r w:rsidRPr="00D91AEF">
        <w:rPr>
          <w:noProof/>
        </w:rPr>
        <w:fldChar w:fldCharType="end"/>
      </w:r>
    </w:p>
    <w:p w14:paraId="397C3E1A" w14:textId="30F283C5"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6.5—Group O4: Plastic and reconstructive</w:t>
      </w:r>
      <w:r w:rsidRPr="00D91AEF">
        <w:rPr>
          <w:b w:val="0"/>
          <w:noProof/>
          <w:sz w:val="18"/>
        </w:rPr>
        <w:tab/>
      </w:r>
      <w:r w:rsidRPr="00D91AEF">
        <w:rPr>
          <w:b w:val="0"/>
          <w:noProof/>
          <w:sz w:val="18"/>
        </w:rPr>
        <w:fldChar w:fldCharType="begin"/>
      </w:r>
      <w:r w:rsidRPr="00D91AEF">
        <w:rPr>
          <w:b w:val="0"/>
          <w:noProof/>
          <w:sz w:val="18"/>
        </w:rPr>
        <w:instrText xml:space="preserve"> PAGEREF _Toc150781448 \h </w:instrText>
      </w:r>
      <w:r w:rsidRPr="00D91AEF">
        <w:rPr>
          <w:b w:val="0"/>
          <w:noProof/>
          <w:sz w:val="18"/>
        </w:rPr>
      </w:r>
      <w:r w:rsidRPr="00D91AEF">
        <w:rPr>
          <w:b w:val="0"/>
          <w:noProof/>
          <w:sz w:val="18"/>
        </w:rPr>
        <w:fldChar w:fldCharType="separate"/>
      </w:r>
      <w:r w:rsidR="000A6F10">
        <w:rPr>
          <w:b w:val="0"/>
          <w:noProof/>
          <w:sz w:val="18"/>
        </w:rPr>
        <w:t>531</w:t>
      </w:r>
      <w:r w:rsidRPr="00D91AEF">
        <w:rPr>
          <w:b w:val="0"/>
          <w:noProof/>
          <w:sz w:val="18"/>
        </w:rPr>
        <w:fldChar w:fldCharType="end"/>
      </w:r>
    </w:p>
    <w:p w14:paraId="6E6732A0" w14:textId="772B62F0" w:rsidR="00D91AEF" w:rsidRDefault="00D91AEF" w:rsidP="003C27E0">
      <w:pPr>
        <w:pStyle w:val="TOC5"/>
        <w:ind w:right="1792"/>
        <w:rPr>
          <w:rFonts w:asciiTheme="minorHAnsi" w:eastAsiaTheme="minorEastAsia" w:hAnsiTheme="minorHAnsi" w:cstheme="minorBidi"/>
          <w:noProof/>
          <w:kern w:val="0"/>
          <w:sz w:val="22"/>
          <w:szCs w:val="22"/>
        </w:rPr>
      </w:pPr>
      <w:r>
        <w:rPr>
          <w:noProof/>
        </w:rPr>
        <w:t>6.5.1</w:t>
      </w:r>
      <w:r>
        <w:rPr>
          <w:noProof/>
        </w:rPr>
        <w:tab/>
        <w:t>Meaning of maxilla</w:t>
      </w:r>
      <w:r w:rsidRPr="00D91AEF">
        <w:rPr>
          <w:noProof/>
        </w:rPr>
        <w:tab/>
      </w:r>
      <w:r w:rsidRPr="00D91AEF">
        <w:rPr>
          <w:noProof/>
        </w:rPr>
        <w:fldChar w:fldCharType="begin"/>
      </w:r>
      <w:r w:rsidRPr="00D91AEF">
        <w:rPr>
          <w:noProof/>
        </w:rPr>
        <w:instrText xml:space="preserve"> PAGEREF _Toc150781449 \h </w:instrText>
      </w:r>
      <w:r w:rsidRPr="00D91AEF">
        <w:rPr>
          <w:noProof/>
        </w:rPr>
      </w:r>
      <w:r w:rsidRPr="00D91AEF">
        <w:rPr>
          <w:noProof/>
        </w:rPr>
        <w:fldChar w:fldCharType="separate"/>
      </w:r>
      <w:r w:rsidR="000A6F10">
        <w:rPr>
          <w:noProof/>
        </w:rPr>
        <w:t>531</w:t>
      </w:r>
      <w:r w:rsidRPr="00D91AEF">
        <w:rPr>
          <w:noProof/>
        </w:rPr>
        <w:fldChar w:fldCharType="end"/>
      </w:r>
    </w:p>
    <w:p w14:paraId="080E1366" w14:textId="73FCDD79" w:rsidR="00D91AEF" w:rsidRDefault="00D91AEF" w:rsidP="003C27E0">
      <w:pPr>
        <w:pStyle w:val="TOC5"/>
        <w:ind w:right="1792"/>
        <w:rPr>
          <w:rFonts w:asciiTheme="minorHAnsi" w:eastAsiaTheme="minorEastAsia" w:hAnsiTheme="minorHAnsi" w:cstheme="minorBidi"/>
          <w:noProof/>
          <w:kern w:val="0"/>
          <w:sz w:val="22"/>
          <w:szCs w:val="22"/>
        </w:rPr>
      </w:pPr>
      <w:r>
        <w:rPr>
          <w:noProof/>
        </w:rPr>
        <w:t>6.5.2</w:t>
      </w:r>
      <w:r>
        <w:rPr>
          <w:noProof/>
        </w:rPr>
        <w:tab/>
        <w:t>Items in Group O4</w:t>
      </w:r>
      <w:r w:rsidRPr="00D91AEF">
        <w:rPr>
          <w:noProof/>
        </w:rPr>
        <w:tab/>
      </w:r>
      <w:r w:rsidRPr="00D91AEF">
        <w:rPr>
          <w:noProof/>
        </w:rPr>
        <w:fldChar w:fldCharType="begin"/>
      </w:r>
      <w:r w:rsidRPr="00D91AEF">
        <w:rPr>
          <w:noProof/>
        </w:rPr>
        <w:instrText xml:space="preserve"> PAGEREF _Toc150781450 \h </w:instrText>
      </w:r>
      <w:r w:rsidRPr="00D91AEF">
        <w:rPr>
          <w:noProof/>
        </w:rPr>
      </w:r>
      <w:r w:rsidRPr="00D91AEF">
        <w:rPr>
          <w:noProof/>
        </w:rPr>
        <w:fldChar w:fldCharType="separate"/>
      </w:r>
      <w:r w:rsidR="000A6F10">
        <w:rPr>
          <w:noProof/>
        </w:rPr>
        <w:t>531</w:t>
      </w:r>
      <w:r w:rsidRPr="00D91AEF">
        <w:rPr>
          <w:noProof/>
        </w:rPr>
        <w:fldChar w:fldCharType="end"/>
      </w:r>
    </w:p>
    <w:p w14:paraId="1F0AD97E" w14:textId="36A84682"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6.6—Group O5: Preprosthetic</w:t>
      </w:r>
      <w:r w:rsidRPr="00D91AEF">
        <w:rPr>
          <w:b w:val="0"/>
          <w:noProof/>
          <w:sz w:val="18"/>
        </w:rPr>
        <w:tab/>
      </w:r>
      <w:r w:rsidRPr="00D91AEF">
        <w:rPr>
          <w:b w:val="0"/>
          <w:noProof/>
          <w:sz w:val="18"/>
        </w:rPr>
        <w:fldChar w:fldCharType="begin"/>
      </w:r>
      <w:r w:rsidRPr="00D91AEF">
        <w:rPr>
          <w:b w:val="0"/>
          <w:noProof/>
          <w:sz w:val="18"/>
        </w:rPr>
        <w:instrText xml:space="preserve"> PAGEREF _Toc150781451 \h </w:instrText>
      </w:r>
      <w:r w:rsidRPr="00D91AEF">
        <w:rPr>
          <w:b w:val="0"/>
          <w:noProof/>
          <w:sz w:val="18"/>
        </w:rPr>
      </w:r>
      <w:r w:rsidRPr="00D91AEF">
        <w:rPr>
          <w:b w:val="0"/>
          <w:noProof/>
          <w:sz w:val="18"/>
        </w:rPr>
        <w:fldChar w:fldCharType="separate"/>
      </w:r>
      <w:r w:rsidR="000A6F10">
        <w:rPr>
          <w:b w:val="0"/>
          <w:noProof/>
          <w:sz w:val="18"/>
        </w:rPr>
        <w:t>535</w:t>
      </w:r>
      <w:r w:rsidRPr="00D91AEF">
        <w:rPr>
          <w:b w:val="0"/>
          <w:noProof/>
          <w:sz w:val="18"/>
        </w:rPr>
        <w:fldChar w:fldCharType="end"/>
      </w:r>
    </w:p>
    <w:p w14:paraId="7E467B67" w14:textId="229250D7" w:rsidR="00D91AEF" w:rsidRDefault="00D91AEF" w:rsidP="003C27E0">
      <w:pPr>
        <w:pStyle w:val="TOC5"/>
        <w:ind w:right="1792"/>
        <w:rPr>
          <w:rFonts w:asciiTheme="minorHAnsi" w:eastAsiaTheme="minorEastAsia" w:hAnsiTheme="minorHAnsi" w:cstheme="minorBidi"/>
          <w:noProof/>
          <w:kern w:val="0"/>
          <w:sz w:val="22"/>
          <w:szCs w:val="22"/>
        </w:rPr>
      </w:pPr>
      <w:r>
        <w:rPr>
          <w:noProof/>
        </w:rPr>
        <w:t>6.6.1</w:t>
      </w:r>
      <w:r>
        <w:rPr>
          <w:noProof/>
        </w:rPr>
        <w:tab/>
        <w:t>Items in Group O5</w:t>
      </w:r>
      <w:r w:rsidRPr="00D91AEF">
        <w:rPr>
          <w:noProof/>
        </w:rPr>
        <w:tab/>
      </w:r>
      <w:r w:rsidRPr="00D91AEF">
        <w:rPr>
          <w:noProof/>
        </w:rPr>
        <w:fldChar w:fldCharType="begin"/>
      </w:r>
      <w:r w:rsidRPr="00D91AEF">
        <w:rPr>
          <w:noProof/>
        </w:rPr>
        <w:instrText xml:space="preserve"> PAGEREF _Toc150781452 \h </w:instrText>
      </w:r>
      <w:r w:rsidRPr="00D91AEF">
        <w:rPr>
          <w:noProof/>
        </w:rPr>
      </w:r>
      <w:r w:rsidRPr="00D91AEF">
        <w:rPr>
          <w:noProof/>
        </w:rPr>
        <w:fldChar w:fldCharType="separate"/>
      </w:r>
      <w:r w:rsidR="000A6F10">
        <w:rPr>
          <w:noProof/>
        </w:rPr>
        <w:t>535</w:t>
      </w:r>
      <w:r w:rsidRPr="00D91AEF">
        <w:rPr>
          <w:noProof/>
        </w:rPr>
        <w:fldChar w:fldCharType="end"/>
      </w:r>
    </w:p>
    <w:p w14:paraId="70F92D4E" w14:textId="0312E918"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6.7—Group O6: Neurosurgical</w:t>
      </w:r>
      <w:r w:rsidRPr="00D91AEF">
        <w:rPr>
          <w:b w:val="0"/>
          <w:noProof/>
          <w:sz w:val="18"/>
        </w:rPr>
        <w:tab/>
      </w:r>
      <w:r w:rsidRPr="00D91AEF">
        <w:rPr>
          <w:b w:val="0"/>
          <w:noProof/>
          <w:sz w:val="18"/>
        </w:rPr>
        <w:fldChar w:fldCharType="begin"/>
      </w:r>
      <w:r w:rsidRPr="00D91AEF">
        <w:rPr>
          <w:b w:val="0"/>
          <w:noProof/>
          <w:sz w:val="18"/>
        </w:rPr>
        <w:instrText xml:space="preserve"> PAGEREF _Toc150781453 \h </w:instrText>
      </w:r>
      <w:r w:rsidRPr="00D91AEF">
        <w:rPr>
          <w:b w:val="0"/>
          <w:noProof/>
          <w:sz w:val="18"/>
        </w:rPr>
      </w:r>
      <w:r w:rsidRPr="00D91AEF">
        <w:rPr>
          <w:b w:val="0"/>
          <w:noProof/>
          <w:sz w:val="18"/>
        </w:rPr>
        <w:fldChar w:fldCharType="separate"/>
      </w:r>
      <w:r w:rsidR="000A6F10">
        <w:rPr>
          <w:b w:val="0"/>
          <w:noProof/>
          <w:sz w:val="18"/>
        </w:rPr>
        <w:t>536</w:t>
      </w:r>
      <w:r w:rsidRPr="00D91AEF">
        <w:rPr>
          <w:b w:val="0"/>
          <w:noProof/>
          <w:sz w:val="18"/>
        </w:rPr>
        <w:fldChar w:fldCharType="end"/>
      </w:r>
    </w:p>
    <w:p w14:paraId="224BF22A" w14:textId="104E720D" w:rsidR="00D91AEF" w:rsidRDefault="00D91AEF" w:rsidP="003C27E0">
      <w:pPr>
        <w:pStyle w:val="TOC5"/>
        <w:ind w:right="1792"/>
        <w:rPr>
          <w:rFonts w:asciiTheme="minorHAnsi" w:eastAsiaTheme="minorEastAsia" w:hAnsiTheme="minorHAnsi" w:cstheme="minorBidi"/>
          <w:noProof/>
          <w:kern w:val="0"/>
          <w:sz w:val="22"/>
          <w:szCs w:val="22"/>
        </w:rPr>
      </w:pPr>
      <w:r>
        <w:rPr>
          <w:noProof/>
        </w:rPr>
        <w:t>6.7.1</w:t>
      </w:r>
      <w:r>
        <w:rPr>
          <w:noProof/>
        </w:rPr>
        <w:tab/>
        <w:t>Items in Group O6</w:t>
      </w:r>
      <w:r w:rsidRPr="00D91AEF">
        <w:rPr>
          <w:noProof/>
        </w:rPr>
        <w:tab/>
      </w:r>
      <w:r w:rsidRPr="00D91AEF">
        <w:rPr>
          <w:noProof/>
        </w:rPr>
        <w:fldChar w:fldCharType="begin"/>
      </w:r>
      <w:r w:rsidRPr="00D91AEF">
        <w:rPr>
          <w:noProof/>
        </w:rPr>
        <w:instrText xml:space="preserve"> PAGEREF _Toc150781454 \h </w:instrText>
      </w:r>
      <w:r w:rsidRPr="00D91AEF">
        <w:rPr>
          <w:noProof/>
        </w:rPr>
      </w:r>
      <w:r w:rsidRPr="00D91AEF">
        <w:rPr>
          <w:noProof/>
        </w:rPr>
        <w:fldChar w:fldCharType="separate"/>
      </w:r>
      <w:r w:rsidR="000A6F10">
        <w:rPr>
          <w:noProof/>
        </w:rPr>
        <w:t>536</w:t>
      </w:r>
      <w:r w:rsidRPr="00D91AEF">
        <w:rPr>
          <w:noProof/>
        </w:rPr>
        <w:fldChar w:fldCharType="end"/>
      </w:r>
    </w:p>
    <w:p w14:paraId="5695ED3A" w14:textId="62F9BCA5"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6.8—Group O7: Ear, nose and throat</w:t>
      </w:r>
      <w:r w:rsidRPr="00D91AEF">
        <w:rPr>
          <w:b w:val="0"/>
          <w:noProof/>
          <w:sz w:val="18"/>
        </w:rPr>
        <w:tab/>
      </w:r>
      <w:r w:rsidRPr="00D91AEF">
        <w:rPr>
          <w:b w:val="0"/>
          <w:noProof/>
          <w:sz w:val="18"/>
        </w:rPr>
        <w:fldChar w:fldCharType="begin"/>
      </w:r>
      <w:r w:rsidRPr="00D91AEF">
        <w:rPr>
          <w:b w:val="0"/>
          <w:noProof/>
          <w:sz w:val="18"/>
        </w:rPr>
        <w:instrText xml:space="preserve"> PAGEREF _Toc150781455 \h </w:instrText>
      </w:r>
      <w:r w:rsidRPr="00D91AEF">
        <w:rPr>
          <w:b w:val="0"/>
          <w:noProof/>
          <w:sz w:val="18"/>
        </w:rPr>
      </w:r>
      <w:r w:rsidRPr="00D91AEF">
        <w:rPr>
          <w:b w:val="0"/>
          <w:noProof/>
          <w:sz w:val="18"/>
        </w:rPr>
        <w:fldChar w:fldCharType="separate"/>
      </w:r>
      <w:r w:rsidR="000A6F10">
        <w:rPr>
          <w:b w:val="0"/>
          <w:noProof/>
          <w:sz w:val="18"/>
        </w:rPr>
        <w:t>536</w:t>
      </w:r>
      <w:r w:rsidRPr="00D91AEF">
        <w:rPr>
          <w:b w:val="0"/>
          <w:noProof/>
          <w:sz w:val="18"/>
        </w:rPr>
        <w:fldChar w:fldCharType="end"/>
      </w:r>
    </w:p>
    <w:p w14:paraId="50BABE35" w14:textId="66EC8D22" w:rsidR="00D91AEF" w:rsidRDefault="00D91AEF" w:rsidP="003C27E0">
      <w:pPr>
        <w:pStyle w:val="TOC5"/>
        <w:ind w:right="1792"/>
        <w:rPr>
          <w:rFonts w:asciiTheme="minorHAnsi" w:eastAsiaTheme="minorEastAsia" w:hAnsiTheme="minorHAnsi" w:cstheme="minorBidi"/>
          <w:noProof/>
          <w:kern w:val="0"/>
          <w:sz w:val="22"/>
          <w:szCs w:val="22"/>
        </w:rPr>
      </w:pPr>
      <w:r>
        <w:rPr>
          <w:noProof/>
        </w:rPr>
        <w:t>6.8.1</w:t>
      </w:r>
      <w:r>
        <w:rPr>
          <w:noProof/>
        </w:rPr>
        <w:tab/>
        <w:t>Items in Group O7</w:t>
      </w:r>
      <w:r w:rsidRPr="00D91AEF">
        <w:rPr>
          <w:noProof/>
        </w:rPr>
        <w:tab/>
      </w:r>
      <w:r w:rsidRPr="00D91AEF">
        <w:rPr>
          <w:noProof/>
        </w:rPr>
        <w:fldChar w:fldCharType="begin"/>
      </w:r>
      <w:r w:rsidRPr="00D91AEF">
        <w:rPr>
          <w:noProof/>
        </w:rPr>
        <w:instrText xml:space="preserve"> PAGEREF _Toc150781456 \h </w:instrText>
      </w:r>
      <w:r w:rsidRPr="00D91AEF">
        <w:rPr>
          <w:noProof/>
        </w:rPr>
      </w:r>
      <w:r w:rsidRPr="00D91AEF">
        <w:rPr>
          <w:noProof/>
        </w:rPr>
        <w:fldChar w:fldCharType="separate"/>
      </w:r>
      <w:r w:rsidR="000A6F10">
        <w:rPr>
          <w:noProof/>
        </w:rPr>
        <w:t>536</w:t>
      </w:r>
      <w:r w:rsidRPr="00D91AEF">
        <w:rPr>
          <w:noProof/>
        </w:rPr>
        <w:fldChar w:fldCharType="end"/>
      </w:r>
    </w:p>
    <w:p w14:paraId="271FE5ED" w14:textId="44C860E6"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6.9—Group O8: Temporomandibular joint</w:t>
      </w:r>
      <w:r w:rsidRPr="00D91AEF">
        <w:rPr>
          <w:b w:val="0"/>
          <w:noProof/>
          <w:sz w:val="18"/>
        </w:rPr>
        <w:tab/>
      </w:r>
      <w:r w:rsidRPr="00D91AEF">
        <w:rPr>
          <w:b w:val="0"/>
          <w:noProof/>
          <w:sz w:val="18"/>
        </w:rPr>
        <w:fldChar w:fldCharType="begin"/>
      </w:r>
      <w:r w:rsidRPr="00D91AEF">
        <w:rPr>
          <w:b w:val="0"/>
          <w:noProof/>
          <w:sz w:val="18"/>
        </w:rPr>
        <w:instrText xml:space="preserve"> PAGEREF _Toc150781457 \h </w:instrText>
      </w:r>
      <w:r w:rsidRPr="00D91AEF">
        <w:rPr>
          <w:b w:val="0"/>
          <w:noProof/>
          <w:sz w:val="18"/>
        </w:rPr>
      </w:r>
      <w:r w:rsidRPr="00D91AEF">
        <w:rPr>
          <w:b w:val="0"/>
          <w:noProof/>
          <w:sz w:val="18"/>
        </w:rPr>
        <w:fldChar w:fldCharType="separate"/>
      </w:r>
      <w:r w:rsidR="000A6F10">
        <w:rPr>
          <w:b w:val="0"/>
          <w:noProof/>
          <w:sz w:val="18"/>
        </w:rPr>
        <w:t>538</w:t>
      </w:r>
      <w:r w:rsidRPr="00D91AEF">
        <w:rPr>
          <w:b w:val="0"/>
          <w:noProof/>
          <w:sz w:val="18"/>
        </w:rPr>
        <w:fldChar w:fldCharType="end"/>
      </w:r>
    </w:p>
    <w:p w14:paraId="0DC47371" w14:textId="1232399B" w:rsidR="00D91AEF" w:rsidRDefault="00D91AEF" w:rsidP="003C27E0">
      <w:pPr>
        <w:pStyle w:val="TOC5"/>
        <w:ind w:right="1792"/>
        <w:rPr>
          <w:rFonts w:asciiTheme="minorHAnsi" w:eastAsiaTheme="minorEastAsia" w:hAnsiTheme="minorHAnsi" w:cstheme="minorBidi"/>
          <w:noProof/>
          <w:kern w:val="0"/>
          <w:sz w:val="22"/>
          <w:szCs w:val="22"/>
        </w:rPr>
      </w:pPr>
      <w:r>
        <w:rPr>
          <w:noProof/>
        </w:rPr>
        <w:t>6.9.1</w:t>
      </w:r>
      <w:r>
        <w:rPr>
          <w:noProof/>
        </w:rPr>
        <w:tab/>
        <w:t>Items in Group O8</w:t>
      </w:r>
      <w:r w:rsidRPr="00D91AEF">
        <w:rPr>
          <w:noProof/>
        </w:rPr>
        <w:tab/>
      </w:r>
      <w:r w:rsidRPr="00D91AEF">
        <w:rPr>
          <w:noProof/>
        </w:rPr>
        <w:fldChar w:fldCharType="begin"/>
      </w:r>
      <w:r w:rsidRPr="00D91AEF">
        <w:rPr>
          <w:noProof/>
        </w:rPr>
        <w:instrText xml:space="preserve"> PAGEREF _Toc150781458 \h </w:instrText>
      </w:r>
      <w:r w:rsidRPr="00D91AEF">
        <w:rPr>
          <w:noProof/>
        </w:rPr>
      </w:r>
      <w:r w:rsidRPr="00D91AEF">
        <w:rPr>
          <w:noProof/>
        </w:rPr>
        <w:fldChar w:fldCharType="separate"/>
      </w:r>
      <w:r w:rsidR="000A6F10">
        <w:rPr>
          <w:noProof/>
        </w:rPr>
        <w:t>538</w:t>
      </w:r>
      <w:r w:rsidRPr="00D91AEF">
        <w:rPr>
          <w:noProof/>
        </w:rPr>
        <w:fldChar w:fldCharType="end"/>
      </w:r>
    </w:p>
    <w:p w14:paraId="448D6E52" w14:textId="3408E6BD"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6.10—Group O9: Treatment of fractures</w:t>
      </w:r>
      <w:r w:rsidRPr="00D91AEF">
        <w:rPr>
          <w:b w:val="0"/>
          <w:noProof/>
          <w:sz w:val="18"/>
        </w:rPr>
        <w:tab/>
      </w:r>
      <w:r w:rsidRPr="00D91AEF">
        <w:rPr>
          <w:b w:val="0"/>
          <w:noProof/>
          <w:sz w:val="18"/>
        </w:rPr>
        <w:fldChar w:fldCharType="begin"/>
      </w:r>
      <w:r w:rsidRPr="00D91AEF">
        <w:rPr>
          <w:b w:val="0"/>
          <w:noProof/>
          <w:sz w:val="18"/>
        </w:rPr>
        <w:instrText xml:space="preserve"> PAGEREF _Toc150781459 \h </w:instrText>
      </w:r>
      <w:r w:rsidRPr="00D91AEF">
        <w:rPr>
          <w:b w:val="0"/>
          <w:noProof/>
          <w:sz w:val="18"/>
        </w:rPr>
      </w:r>
      <w:r w:rsidRPr="00D91AEF">
        <w:rPr>
          <w:b w:val="0"/>
          <w:noProof/>
          <w:sz w:val="18"/>
        </w:rPr>
        <w:fldChar w:fldCharType="separate"/>
      </w:r>
      <w:r w:rsidR="000A6F10">
        <w:rPr>
          <w:b w:val="0"/>
          <w:noProof/>
          <w:sz w:val="18"/>
        </w:rPr>
        <w:t>539</w:t>
      </w:r>
      <w:r w:rsidRPr="00D91AEF">
        <w:rPr>
          <w:b w:val="0"/>
          <w:noProof/>
          <w:sz w:val="18"/>
        </w:rPr>
        <w:fldChar w:fldCharType="end"/>
      </w:r>
    </w:p>
    <w:p w14:paraId="00CE2971" w14:textId="1D1F89E6" w:rsidR="00D91AEF" w:rsidRDefault="00D91AEF" w:rsidP="003C27E0">
      <w:pPr>
        <w:pStyle w:val="TOC5"/>
        <w:ind w:right="1792"/>
        <w:rPr>
          <w:rFonts w:asciiTheme="minorHAnsi" w:eastAsiaTheme="minorEastAsia" w:hAnsiTheme="minorHAnsi" w:cstheme="minorBidi"/>
          <w:noProof/>
          <w:kern w:val="0"/>
          <w:sz w:val="22"/>
          <w:szCs w:val="22"/>
        </w:rPr>
      </w:pPr>
      <w:r>
        <w:rPr>
          <w:noProof/>
        </w:rPr>
        <w:t>6.10.1</w:t>
      </w:r>
      <w:r>
        <w:rPr>
          <w:noProof/>
        </w:rPr>
        <w:tab/>
        <w:t>Items in Group O9</w:t>
      </w:r>
      <w:r w:rsidRPr="00D91AEF">
        <w:rPr>
          <w:noProof/>
        </w:rPr>
        <w:tab/>
      </w:r>
      <w:r w:rsidRPr="00D91AEF">
        <w:rPr>
          <w:noProof/>
        </w:rPr>
        <w:fldChar w:fldCharType="begin"/>
      </w:r>
      <w:r w:rsidRPr="00D91AEF">
        <w:rPr>
          <w:noProof/>
        </w:rPr>
        <w:instrText xml:space="preserve"> PAGEREF _Toc150781460 \h </w:instrText>
      </w:r>
      <w:r w:rsidRPr="00D91AEF">
        <w:rPr>
          <w:noProof/>
        </w:rPr>
      </w:r>
      <w:r w:rsidRPr="00D91AEF">
        <w:rPr>
          <w:noProof/>
        </w:rPr>
        <w:fldChar w:fldCharType="separate"/>
      </w:r>
      <w:r w:rsidR="000A6F10">
        <w:rPr>
          <w:noProof/>
        </w:rPr>
        <w:t>539</w:t>
      </w:r>
      <w:r w:rsidRPr="00D91AEF">
        <w:rPr>
          <w:noProof/>
        </w:rPr>
        <w:fldChar w:fldCharType="end"/>
      </w:r>
    </w:p>
    <w:p w14:paraId="00188BE0" w14:textId="5920ED13" w:rsidR="00D91AEF" w:rsidRDefault="00D91AEF" w:rsidP="003C27E0">
      <w:pPr>
        <w:pStyle w:val="TOC3"/>
        <w:ind w:right="1792"/>
        <w:rPr>
          <w:rFonts w:asciiTheme="minorHAnsi" w:eastAsiaTheme="minorEastAsia" w:hAnsiTheme="minorHAnsi" w:cstheme="minorBidi"/>
          <w:b w:val="0"/>
          <w:noProof/>
          <w:kern w:val="0"/>
          <w:szCs w:val="22"/>
        </w:rPr>
      </w:pPr>
      <w:r>
        <w:rPr>
          <w:noProof/>
        </w:rPr>
        <w:t>Division 6.11—Group O11: Regional or field nerve blocks</w:t>
      </w:r>
      <w:r w:rsidRPr="00D91AEF">
        <w:rPr>
          <w:b w:val="0"/>
          <w:noProof/>
          <w:sz w:val="18"/>
        </w:rPr>
        <w:tab/>
      </w:r>
      <w:r w:rsidRPr="00D91AEF">
        <w:rPr>
          <w:b w:val="0"/>
          <w:noProof/>
          <w:sz w:val="18"/>
        </w:rPr>
        <w:fldChar w:fldCharType="begin"/>
      </w:r>
      <w:r w:rsidRPr="00D91AEF">
        <w:rPr>
          <w:b w:val="0"/>
          <w:noProof/>
          <w:sz w:val="18"/>
        </w:rPr>
        <w:instrText xml:space="preserve"> PAGEREF _Toc150781461 \h </w:instrText>
      </w:r>
      <w:r w:rsidRPr="00D91AEF">
        <w:rPr>
          <w:b w:val="0"/>
          <w:noProof/>
          <w:sz w:val="18"/>
        </w:rPr>
      </w:r>
      <w:r w:rsidRPr="00D91AEF">
        <w:rPr>
          <w:b w:val="0"/>
          <w:noProof/>
          <w:sz w:val="18"/>
        </w:rPr>
        <w:fldChar w:fldCharType="separate"/>
      </w:r>
      <w:r w:rsidR="000A6F10">
        <w:rPr>
          <w:b w:val="0"/>
          <w:noProof/>
          <w:sz w:val="18"/>
        </w:rPr>
        <w:t>540</w:t>
      </w:r>
      <w:r w:rsidRPr="00D91AEF">
        <w:rPr>
          <w:b w:val="0"/>
          <w:noProof/>
          <w:sz w:val="18"/>
        </w:rPr>
        <w:fldChar w:fldCharType="end"/>
      </w:r>
    </w:p>
    <w:p w14:paraId="48BAD037" w14:textId="65775784" w:rsidR="00D91AEF" w:rsidRDefault="00D91AEF" w:rsidP="003C27E0">
      <w:pPr>
        <w:pStyle w:val="TOC5"/>
        <w:ind w:right="1792"/>
        <w:rPr>
          <w:rFonts w:asciiTheme="minorHAnsi" w:eastAsiaTheme="minorEastAsia" w:hAnsiTheme="minorHAnsi" w:cstheme="minorBidi"/>
          <w:noProof/>
          <w:kern w:val="0"/>
          <w:sz w:val="22"/>
          <w:szCs w:val="22"/>
        </w:rPr>
      </w:pPr>
      <w:r>
        <w:rPr>
          <w:noProof/>
        </w:rPr>
        <w:t>6.11.1</w:t>
      </w:r>
      <w:r>
        <w:rPr>
          <w:noProof/>
        </w:rPr>
        <w:tab/>
        <w:t>Items in Group O11</w:t>
      </w:r>
      <w:r w:rsidRPr="00D91AEF">
        <w:rPr>
          <w:noProof/>
        </w:rPr>
        <w:tab/>
      </w:r>
      <w:r w:rsidRPr="00D91AEF">
        <w:rPr>
          <w:noProof/>
        </w:rPr>
        <w:fldChar w:fldCharType="begin"/>
      </w:r>
      <w:r w:rsidRPr="00D91AEF">
        <w:rPr>
          <w:noProof/>
        </w:rPr>
        <w:instrText xml:space="preserve"> PAGEREF _Toc150781462 \h </w:instrText>
      </w:r>
      <w:r w:rsidRPr="00D91AEF">
        <w:rPr>
          <w:noProof/>
        </w:rPr>
      </w:r>
      <w:r w:rsidRPr="00D91AEF">
        <w:rPr>
          <w:noProof/>
        </w:rPr>
        <w:fldChar w:fldCharType="separate"/>
      </w:r>
      <w:r w:rsidR="000A6F10">
        <w:rPr>
          <w:noProof/>
        </w:rPr>
        <w:t>540</w:t>
      </w:r>
      <w:r w:rsidRPr="00D91AEF">
        <w:rPr>
          <w:noProof/>
        </w:rPr>
        <w:fldChar w:fldCharType="end"/>
      </w:r>
    </w:p>
    <w:p w14:paraId="41D2AA07" w14:textId="7EA034FB" w:rsidR="00D91AEF" w:rsidRDefault="00D91AEF" w:rsidP="003C27E0">
      <w:pPr>
        <w:pStyle w:val="TOC2"/>
        <w:ind w:right="1792"/>
        <w:rPr>
          <w:rFonts w:asciiTheme="minorHAnsi" w:eastAsiaTheme="minorEastAsia" w:hAnsiTheme="minorHAnsi" w:cstheme="minorBidi"/>
          <w:b w:val="0"/>
          <w:noProof/>
          <w:kern w:val="0"/>
          <w:sz w:val="22"/>
          <w:szCs w:val="22"/>
        </w:rPr>
      </w:pPr>
      <w:r>
        <w:rPr>
          <w:noProof/>
        </w:rPr>
        <w:t>Part 7—Dictionary</w:t>
      </w:r>
      <w:r w:rsidRPr="00D91AEF">
        <w:rPr>
          <w:b w:val="0"/>
          <w:noProof/>
          <w:sz w:val="18"/>
        </w:rPr>
        <w:tab/>
      </w:r>
      <w:r w:rsidRPr="00D91AEF">
        <w:rPr>
          <w:b w:val="0"/>
          <w:noProof/>
          <w:sz w:val="18"/>
        </w:rPr>
        <w:fldChar w:fldCharType="begin"/>
      </w:r>
      <w:r w:rsidRPr="00D91AEF">
        <w:rPr>
          <w:b w:val="0"/>
          <w:noProof/>
          <w:sz w:val="18"/>
        </w:rPr>
        <w:instrText xml:space="preserve"> PAGEREF _Toc150781463 \h </w:instrText>
      </w:r>
      <w:r w:rsidRPr="00D91AEF">
        <w:rPr>
          <w:b w:val="0"/>
          <w:noProof/>
          <w:sz w:val="18"/>
        </w:rPr>
      </w:r>
      <w:r w:rsidRPr="00D91AEF">
        <w:rPr>
          <w:b w:val="0"/>
          <w:noProof/>
          <w:sz w:val="18"/>
        </w:rPr>
        <w:fldChar w:fldCharType="separate"/>
      </w:r>
      <w:r w:rsidR="000A6F10">
        <w:rPr>
          <w:b w:val="0"/>
          <w:noProof/>
          <w:sz w:val="18"/>
        </w:rPr>
        <w:t>542</w:t>
      </w:r>
      <w:r w:rsidRPr="00D91AEF">
        <w:rPr>
          <w:b w:val="0"/>
          <w:noProof/>
          <w:sz w:val="18"/>
        </w:rPr>
        <w:fldChar w:fldCharType="end"/>
      </w:r>
    </w:p>
    <w:p w14:paraId="49D1AC47" w14:textId="7E1083AC" w:rsidR="00D91AEF" w:rsidRDefault="00D91AEF" w:rsidP="003C27E0">
      <w:pPr>
        <w:pStyle w:val="TOC5"/>
        <w:ind w:right="1792"/>
        <w:rPr>
          <w:rFonts w:asciiTheme="minorHAnsi" w:eastAsiaTheme="minorEastAsia" w:hAnsiTheme="minorHAnsi" w:cstheme="minorBidi"/>
          <w:noProof/>
          <w:kern w:val="0"/>
          <w:sz w:val="22"/>
          <w:szCs w:val="22"/>
        </w:rPr>
      </w:pPr>
      <w:r>
        <w:rPr>
          <w:noProof/>
        </w:rPr>
        <w:t>7.1.1</w:t>
      </w:r>
      <w:r>
        <w:rPr>
          <w:noProof/>
        </w:rPr>
        <w:tab/>
        <w:t>Dictionary</w:t>
      </w:r>
      <w:r w:rsidRPr="00D91AEF">
        <w:rPr>
          <w:noProof/>
        </w:rPr>
        <w:tab/>
      </w:r>
      <w:r w:rsidRPr="00D91AEF">
        <w:rPr>
          <w:noProof/>
        </w:rPr>
        <w:fldChar w:fldCharType="begin"/>
      </w:r>
      <w:r w:rsidRPr="00D91AEF">
        <w:rPr>
          <w:noProof/>
        </w:rPr>
        <w:instrText xml:space="preserve"> PAGEREF _Toc150781464 \h </w:instrText>
      </w:r>
      <w:r w:rsidRPr="00D91AEF">
        <w:rPr>
          <w:noProof/>
        </w:rPr>
      </w:r>
      <w:r w:rsidRPr="00D91AEF">
        <w:rPr>
          <w:noProof/>
        </w:rPr>
        <w:fldChar w:fldCharType="separate"/>
      </w:r>
      <w:r w:rsidR="000A6F10">
        <w:rPr>
          <w:noProof/>
        </w:rPr>
        <w:t>542</w:t>
      </w:r>
      <w:r w:rsidRPr="00D91AEF">
        <w:rPr>
          <w:noProof/>
        </w:rPr>
        <w:fldChar w:fldCharType="end"/>
      </w:r>
    </w:p>
    <w:p w14:paraId="0BCB028D" w14:textId="24180633" w:rsidR="00D91AEF" w:rsidRDefault="00D91AEF" w:rsidP="003C27E0">
      <w:pPr>
        <w:pStyle w:val="TOC2"/>
        <w:ind w:right="1792"/>
        <w:rPr>
          <w:rFonts w:asciiTheme="minorHAnsi" w:eastAsiaTheme="minorEastAsia" w:hAnsiTheme="minorHAnsi" w:cstheme="minorBidi"/>
          <w:b w:val="0"/>
          <w:noProof/>
          <w:kern w:val="0"/>
          <w:sz w:val="22"/>
          <w:szCs w:val="22"/>
        </w:rPr>
      </w:pPr>
      <w:r>
        <w:rPr>
          <w:noProof/>
        </w:rPr>
        <w:t>Endnotes</w:t>
      </w:r>
      <w:r w:rsidRPr="00D91AEF">
        <w:rPr>
          <w:b w:val="0"/>
          <w:noProof/>
          <w:sz w:val="18"/>
        </w:rPr>
        <w:tab/>
      </w:r>
      <w:r w:rsidRPr="00D91AEF">
        <w:rPr>
          <w:b w:val="0"/>
          <w:noProof/>
          <w:sz w:val="18"/>
        </w:rPr>
        <w:fldChar w:fldCharType="begin"/>
      </w:r>
      <w:r w:rsidRPr="00D91AEF">
        <w:rPr>
          <w:b w:val="0"/>
          <w:noProof/>
          <w:sz w:val="18"/>
        </w:rPr>
        <w:instrText xml:space="preserve"> PAGEREF _Toc150781465 \h </w:instrText>
      </w:r>
      <w:r w:rsidRPr="00D91AEF">
        <w:rPr>
          <w:b w:val="0"/>
          <w:noProof/>
          <w:sz w:val="18"/>
        </w:rPr>
      </w:r>
      <w:r w:rsidRPr="00D91AEF">
        <w:rPr>
          <w:b w:val="0"/>
          <w:noProof/>
          <w:sz w:val="18"/>
        </w:rPr>
        <w:fldChar w:fldCharType="separate"/>
      </w:r>
      <w:r w:rsidR="000A6F10">
        <w:rPr>
          <w:b w:val="0"/>
          <w:noProof/>
          <w:sz w:val="18"/>
        </w:rPr>
        <w:t>555</w:t>
      </w:r>
      <w:r w:rsidRPr="00D91AEF">
        <w:rPr>
          <w:b w:val="0"/>
          <w:noProof/>
          <w:sz w:val="18"/>
        </w:rPr>
        <w:fldChar w:fldCharType="end"/>
      </w:r>
    </w:p>
    <w:p w14:paraId="062D9E23" w14:textId="055B3410" w:rsidR="00D91AEF" w:rsidRDefault="00D91AEF" w:rsidP="003C27E0">
      <w:pPr>
        <w:pStyle w:val="TOC3"/>
        <w:ind w:right="1792"/>
        <w:rPr>
          <w:rFonts w:asciiTheme="minorHAnsi" w:eastAsiaTheme="minorEastAsia" w:hAnsiTheme="minorHAnsi" w:cstheme="minorBidi"/>
          <w:b w:val="0"/>
          <w:noProof/>
          <w:kern w:val="0"/>
          <w:szCs w:val="22"/>
        </w:rPr>
      </w:pPr>
      <w:r>
        <w:rPr>
          <w:noProof/>
        </w:rPr>
        <w:t>Endnote 1—About the endnotes</w:t>
      </w:r>
      <w:r w:rsidRPr="00D91AEF">
        <w:rPr>
          <w:b w:val="0"/>
          <w:noProof/>
          <w:sz w:val="18"/>
        </w:rPr>
        <w:tab/>
      </w:r>
      <w:r w:rsidRPr="00D91AEF">
        <w:rPr>
          <w:b w:val="0"/>
          <w:noProof/>
          <w:sz w:val="18"/>
        </w:rPr>
        <w:fldChar w:fldCharType="begin"/>
      </w:r>
      <w:r w:rsidRPr="00D91AEF">
        <w:rPr>
          <w:b w:val="0"/>
          <w:noProof/>
          <w:sz w:val="18"/>
        </w:rPr>
        <w:instrText xml:space="preserve"> PAGEREF _Toc150781466 \h </w:instrText>
      </w:r>
      <w:r w:rsidRPr="00D91AEF">
        <w:rPr>
          <w:b w:val="0"/>
          <w:noProof/>
          <w:sz w:val="18"/>
        </w:rPr>
      </w:r>
      <w:r w:rsidRPr="00D91AEF">
        <w:rPr>
          <w:b w:val="0"/>
          <w:noProof/>
          <w:sz w:val="18"/>
        </w:rPr>
        <w:fldChar w:fldCharType="separate"/>
      </w:r>
      <w:r w:rsidR="000A6F10">
        <w:rPr>
          <w:b w:val="0"/>
          <w:noProof/>
          <w:sz w:val="18"/>
        </w:rPr>
        <w:t>555</w:t>
      </w:r>
      <w:r w:rsidRPr="00D91AEF">
        <w:rPr>
          <w:b w:val="0"/>
          <w:noProof/>
          <w:sz w:val="18"/>
        </w:rPr>
        <w:fldChar w:fldCharType="end"/>
      </w:r>
    </w:p>
    <w:p w14:paraId="1F18600F" w14:textId="039D2DCF" w:rsidR="00D91AEF" w:rsidRDefault="00D91AEF" w:rsidP="003C27E0">
      <w:pPr>
        <w:pStyle w:val="TOC3"/>
        <w:ind w:right="1792"/>
        <w:rPr>
          <w:rFonts w:asciiTheme="minorHAnsi" w:eastAsiaTheme="minorEastAsia" w:hAnsiTheme="minorHAnsi" w:cstheme="minorBidi"/>
          <w:b w:val="0"/>
          <w:noProof/>
          <w:kern w:val="0"/>
          <w:szCs w:val="22"/>
        </w:rPr>
      </w:pPr>
      <w:r>
        <w:rPr>
          <w:noProof/>
        </w:rPr>
        <w:t>Endnote 2—Abbreviation key</w:t>
      </w:r>
      <w:r w:rsidRPr="00D91AEF">
        <w:rPr>
          <w:b w:val="0"/>
          <w:noProof/>
          <w:sz w:val="18"/>
        </w:rPr>
        <w:tab/>
      </w:r>
      <w:r w:rsidRPr="00D91AEF">
        <w:rPr>
          <w:b w:val="0"/>
          <w:noProof/>
          <w:sz w:val="18"/>
        </w:rPr>
        <w:fldChar w:fldCharType="begin"/>
      </w:r>
      <w:r w:rsidRPr="00D91AEF">
        <w:rPr>
          <w:b w:val="0"/>
          <w:noProof/>
          <w:sz w:val="18"/>
        </w:rPr>
        <w:instrText xml:space="preserve"> PAGEREF _Toc150781467 \h </w:instrText>
      </w:r>
      <w:r w:rsidRPr="00D91AEF">
        <w:rPr>
          <w:b w:val="0"/>
          <w:noProof/>
          <w:sz w:val="18"/>
        </w:rPr>
      </w:r>
      <w:r w:rsidRPr="00D91AEF">
        <w:rPr>
          <w:b w:val="0"/>
          <w:noProof/>
          <w:sz w:val="18"/>
        </w:rPr>
        <w:fldChar w:fldCharType="separate"/>
      </w:r>
      <w:r w:rsidR="000A6F10">
        <w:rPr>
          <w:b w:val="0"/>
          <w:noProof/>
          <w:sz w:val="18"/>
        </w:rPr>
        <w:t>556</w:t>
      </w:r>
      <w:r w:rsidRPr="00D91AEF">
        <w:rPr>
          <w:b w:val="0"/>
          <w:noProof/>
          <w:sz w:val="18"/>
        </w:rPr>
        <w:fldChar w:fldCharType="end"/>
      </w:r>
    </w:p>
    <w:p w14:paraId="0529F3E6" w14:textId="6A3F13EC" w:rsidR="00D91AEF" w:rsidRDefault="00D91AEF" w:rsidP="003C27E0">
      <w:pPr>
        <w:pStyle w:val="TOC3"/>
        <w:ind w:right="1792"/>
        <w:rPr>
          <w:rFonts w:asciiTheme="minorHAnsi" w:eastAsiaTheme="minorEastAsia" w:hAnsiTheme="minorHAnsi" w:cstheme="minorBidi"/>
          <w:b w:val="0"/>
          <w:noProof/>
          <w:kern w:val="0"/>
          <w:szCs w:val="22"/>
        </w:rPr>
      </w:pPr>
      <w:r>
        <w:rPr>
          <w:noProof/>
        </w:rPr>
        <w:t>Endnote 3—Legislation history</w:t>
      </w:r>
      <w:r w:rsidRPr="00D91AEF">
        <w:rPr>
          <w:b w:val="0"/>
          <w:noProof/>
          <w:sz w:val="18"/>
        </w:rPr>
        <w:tab/>
      </w:r>
      <w:r w:rsidRPr="00D91AEF">
        <w:rPr>
          <w:b w:val="0"/>
          <w:noProof/>
          <w:sz w:val="18"/>
        </w:rPr>
        <w:fldChar w:fldCharType="begin"/>
      </w:r>
      <w:r w:rsidRPr="00D91AEF">
        <w:rPr>
          <w:b w:val="0"/>
          <w:noProof/>
          <w:sz w:val="18"/>
        </w:rPr>
        <w:instrText xml:space="preserve"> PAGEREF _Toc150781468 \h </w:instrText>
      </w:r>
      <w:r w:rsidRPr="00D91AEF">
        <w:rPr>
          <w:b w:val="0"/>
          <w:noProof/>
          <w:sz w:val="18"/>
        </w:rPr>
      </w:r>
      <w:r w:rsidRPr="00D91AEF">
        <w:rPr>
          <w:b w:val="0"/>
          <w:noProof/>
          <w:sz w:val="18"/>
        </w:rPr>
        <w:fldChar w:fldCharType="separate"/>
      </w:r>
      <w:r w:rsidR="000A6F10">
        <w:rPr>
          <w:b w:val="0"/>
          <w:noProof/>
          <w:sz w:val="18"/>
        </w:rPr>
        <w:t>557</w:t>
      </w:r>
      <w:r w:rsidRPr="00D91AEF">
        <w:rPr>
          <w:b w:val="0"/>
          <w:noProof/>
          <w:sz w:val="18"/>
        </w:rPr>
        <w:fldChar w:fldCharType="end"/>
      </w:r>
    </w:p>
    <w:p w14:paraId="357E66DE" w14:textId="52F25ECC" w:rsidR="00D91AEF" w:rsidRDefault="00D91AEF" w:rsidP="003C27E0">
      <w:pPr>
        <w:pStyle w:val="TOC3"/>
        <w:ind w:right="1792"/>
        <w:rPr>
          <w:rFonts w:asciiTheme="minorHAnsi" w:eastAsiaTheme="minorEastAsia" w:hAnsiTheme="minorHAnsi" w:cstheme="minorBidi"/>
          <w:b w:val="0"/>
          <w:noProof/>
          <w:kern w:val="0"/>
          <w:szCs w:val="22"/>
        </w:rPr>
      </w:pPr>
      <w:r>
        <w:rPr>
          <w:noProof/>
        </w:rPr>
        <w:t>Endnote 4—Amendment history</w:t>
      </w:r>
      <w:r w:rsidRPr="00D91AEF">
        <w:rPr>
          <w:b w:val="0"/>
          <w:noProof/>
          <w:sz w:val="18"/>
        </w:rPr>
        <w:tab/>
      </w:r>
      <w:r w:rsidRPr="00D91AEF">
        <w:rPr>
          <w:b w:val="0"/>
          <w:noProof/>
          <w:sz w:val="18"/>
        </w:rPr>
        <w:fldChar w:fldCharType="begin"/>
      </w:r>
      <w:r w:rsidRPr="00D91AEF">
        <w:rPr>
          <w:b w:val="0"/>
          <w:noProof/>
          <w:sz w:val="18"/>
        </w:rPr>
        <w:instrText xml:space="preserve"> PAGEREF _Toc150781469 \h </w:instrText>
      </w:r>
      <w:r w:rsidRPr="00D91AEF">
        <w:rPr>
          <w:b w:val="0"/>
          <w:noProof/>
          <w:sz w:val="18"/>
        </w:rPr>
      </w:r>
      <w:r w:rsidRPr="00D91AEF">
        <w:rPr>
          <w:b w:val="0"/>
          <w:noProof/>
          <w:sz w:val="18"/>
        </w:rPr>
        <w:fldChar w:fldCharType="separate"/>
      </w:r>
      <w:r w:rsidR="000A6F10">
        <w:rPr>
          <w:b w:val="0"/>
          <w:noProof/>
          <w:sz w:val="18"/>
        </w:rPr>
        <w:t>559</w:t>
      </w:r>
      <w:r w:rsidRPr="00D91AEF">
        <w:rPr>
          <w:b w:val="0"/>
          <w:noProof/>
          <w:sz w:val="18"/>
        </w:rPr>
        <w:fldChar w:fldCharType="end"/>
      </w:r>
    </w:p>
    <w:p w14:paraId="55DF64C4" w14:textId="0D34F0AD" w:rsidR="005249E1" w:rsidRPr="00224223" w:rsidRDefault="00F32080" w:rsidP="003C27E0">
      <w:pPr>
        <w:ind w:right="1792"/>
        <w:sectPr w:rsidR="005249E1" w:rsidRPr="00224223" w:rsidSect="0062047B">
          <w:headerReference w:type="even" r:id="rId15"/>
          <w:headerReference w:type="default" r:id="rId16"/>
          <w:footerReference w:type="even" r:id="rId17"/>
          <w:footerReference w:type="default" r:id="rId18"/>
          <w:headerReference w:type="first" r:id="rId19"/>
          <w:footerReference w:type="first" r:id="rId20"/>
          <w:pgSz w:w="11907" w:h="16839"/>
          <w:pgMar w:top="2381" w:right="1797" w:bottom="1440" w:left="1797" w:header="720" w:footer="709" w:gutter="0"/>
          <w:pgNumType w:fmt="lowerRoman" w:start="1"/>
          <w:cols w:space="708"/>
          <w:docGrid w:linePitch="360"/>
        </w:sectPr>
      </w:pPr>
      <w:r w:rsidRPr="00224223">
        <w:rPr>
          <w:rFonts w:cs="Times New Roman"/>
          <w:sz w:val="18"/>
        </w:rPr>
        <w:fldChar w:fldCharType="end"/>
      </w:r>
    </w:p>
    <w:p w14:paraId="7629A458" w14:textId="77777777" w:rsidR="0048364F" w:rsidRPr="00224223" w:rsidRDefault="0048364F" w:rsidP="0048364F">
      <w:pPr>
        <w:pStyle w:val="ActHead5"/>
      </w:pPr>
      <w:bookmarkStart w:id="1" w:name="_Toc150781138"/>
      <w:r w:rsidRPr="00BA02C8">
        <w:rPr>
          <w:rStyle w:val="CharSectno"/>
        </w:rPr>
        <w:lastRenderedPageBreak/>
        <w:t>1</w:t>
      </w:r>
      <w:r w:rsidRPr="00224223">
        <w:t xml:space="preserve">  </w:t>
      </w:r>
      <w:r w:rsidR="004F676E" w:rsidRPr="00224223">
        <w:t>Name</w:t>
      </w:r>
      <w:bookmarkEnd w:id="1"/>
    </w:p>
    <w:p w14:paraId="3692A873" w14:textId="3258E858" w:rsidR="0048364F" w:rsidRPr="00224223" w:rsidRDefault="0048364F" w:rsidP="0048364F">
      <w:pPr>
        <w:pStyle w:val="subsection"/>
      </w:pPr>
      <w:r w:rsidRPr="00224223">
        <w:tab/>
      </w:r>
      <w:r w:rsidRPr="00224223">
        <w:tab/>
      </w:r>
      <w:r w:rsidR="00845ECD" w:rsidRPr="00224223">
        <w:t>This instrument is</w:t>
      </w:r>
      <w:r w:rsidRPr="00224223">
        <w:t xml:space="preserve"> the </w:t>
      </w:r>
      <w:r w:rsidR="00CF316D" w:rsidRPr="00224223">
        <w:rPr>
          <w:i/>
          <w:noProof/>
        </w:rPr>
        <w:t xml:space="preserve">Health Insurance (General Medical Services Table) </w:t>
      </w:r>
      <w:r w:rsidR="00B843BA">
        <w:rPr>
          <w:i/>
          <w:noProof/>
        </w:rPr>
        <w:t>Regulations 2</w:t>
      </w:r>
      <w:r w:rsidR="00CF316D" w:rsidRPr="00224223">
        <w:rPr>
          <w:i/>
          <w:noProof/>
        </w:rPr>
        <w:t>021</w:t>
      </w:r>
      <w:r w:rsidRPr="00224223">
        <w:t>.</w:t>
      </w:r>
    </w:p>
    <w:p w14:paraId="39E8ABF6" w14:textId="77777777" w:rsidR="00BF6650" w:rsidRPr="00224223" w:rsidRDefault="00BF6650" w:rsidP="00BF6650">
      <w:pPr>
        <w:pStyle w:val="ActHead5"/>
      </w:pPr>
      <w:bookmarkStart w:id="2" w:name="_Toc150781139"/>
      <w:r w:rsidRPr="00BA02C8">
        <w:rPr>
          <w:rStyle w:val="CharSectno"/>
        </w:rPr>
        <w:t>3</w:t>
      </w:r>
      <w:r w:rsidRPr="00224223">
        <w:t xml:space="preserve">  Authority</w:t>
      </w:r>
      <w:bookmarkEnd w:id="2"/>
    </w:p>
    <w:p w14:paraId="2E19D828" w14:textId="77777777" w:rsidR="00BF6650" w:rsidRPr="00224223" w:rsidRDefault="00BF6650" w:rsidP="00BF6650">
      <w:pPr>
        <w:pStyle w:val="subsection"/>
      </w:pPr>
      <w:r w:rsidRPr="00224223">
        <w:tab/>
      </w:r>
      <w:r w:rsidRPr="00224223">
        <w:tab/>
      </w:r>
      <w:r w:rsidR="00845ECD" w:rsidRPr="00224223">
        <w:t>This instrument is</w:t>
      </w:r>
      <w:r w:rsidRPr="00224223">
        <w:t xml:space="preserve"> made under the </w:t>
      </w:r>
      <w:r w:rsidR="005B7CC9" w:rsidRPr="00224223">
        <w:rPr>
          <w:i/>
        </w:rPr>
        <w:t>Health Insurance Act 1973</w:t>
      </w:r>
      <w:r w:rsidR="00546FA3" w:rsidRPr="00224223">
        <w:t>.</w:t>
      </w:r>
    </w:p>
    <w:p w14:paraId="30863D91" w14:textId="77777777" w:rsidR="005B7CC9" w:rsidRPr="00224223" w:rsidRDefault="005B7CC9" w:rsidP="005B7CC9">
      <w:pPr>
        <w:pStyle w:val="ActHead5"/>
      </w:pPr>
      <w:bookmarkStart w:id="3" w:name="_Toc150781140"/>
      <w:r w:rsidRPr="00BA02C8">
        <w:rPr>
          <w:rStyle w:val="CharSectno"/>
        </w:rPr>
        <w:t>4</w:t>
      </w:r>
      <w:r w:rsidRPr="00224223">
        <w:t xml:space="preserve">  General medical services table</w:t>
      </w:r>
      <w:bookmarkEnd w:id="3"/>
    </w:p>
    <w:p w14:paraId="28F49EA5" w14:textId="71CB4F05" w:rsidR="005B7CC9" w:rsidRPr="00224223" w:rsidRDefault="005B7CC9" w:rsidP="005B7CC9">
      <w:pPr>
        <w:pStyle w:val="subsection"/>
      </w:pPr>
      <w:r w:rsidRPr="00224223">
        <w:rPr>
          <w:sz w:val="23"/>
          <w:szCs w:val="23"/>
        </w:rPr>
        <w:tab/>
      </w:r>
      <w:r w:rsidRPr="00224223">
        <w:rPr>
          <w:sz w:val="23"/>
          <w:szCs w:val="23"/>
        </w:rPr>
        <w:tab/>
      </w:r>
      <w:r w:rsidRPr="00224223">
        <w:t xml:space="preserve">For the purposes of subsection 4(1) of the </w:t>
      </w:r>
      <w:r w:rsidRPr="00224223">
        <w:rPr>
          <w:i/>
        </w:rPr>
        <w:t>Health Insurance Act 1973</w:t>
      </w:r>
      <w:r w:rsidRPr="00224223">
        <w:t xml:space="preserve">, </w:t>
      </w:r>
      <w:r w:rsidR="008D22CE" w:rsidRPr="00224223">
        <w:t>Schedule 1</w:t>
      </w:r>
      <w:r w:rsidRPr="00224223">
        <w:t xml:space="preserve"> is prescribed as a table of medical services.</w:t>
      </w:r>
    </w:p>
    <w:p w14:paraId="6BFEFBA3" w14:textId="77777777" w:rsidR="00197B7C" w:rsidRPr="00224223" w:rsidRDefault="00197B7C" w:rsidP="00197B7C">
      <w:pPr>
        <w:sectPr w:rsidR="00197B7C" w:rsidRPr="00224223" w:rsidSect="0062047B">
          <w:headerReference w:type="even" r:id="rId21"/>
          <w:headerReference w:type="default" r:id="rId22"/>
          <w:footerReference w:type="even" r:id="rId23"/>
          <w:footerReference w:type="default" r:id="rId24"/>
          <w:headerReference w:type="first" r:id="rId25"/>
          <w:footerReference w:type="first" r:id="rId26"/>
          <w:pgSz w:w="11907" w:h="16839" w:code="9"/>
          <w:pgMar w:top="2325" w:right="1797" w:bottom="1440" w:left="1797" w:header="720" w:footer="709" w:gutter="0"/>
          <w:pgNumType w:start="1"/>
          <w:cols w:space="708"/>
          <w:docGrid w:linePitch="360"/>
        </w:sectPr>
      </w:pPr>
    </w:p>
    <w:p w14:paraId="30088770" w14:textId="5CA2D703" w:rsidR="0048364F" w:rsidRPr="00224223" w:rsidRDefault="008D22CE" w:rsidP="00A15111">
      <w:pPr>
        <w:pStyle w:val="ActHead1"/>
        <w:pageBreakBefore/>
      </w:pPr>
      <w:bookmarkStart w:id="4" w:name="_Toc150781141"/>
      <w:r w:rsidRPr="00BA02C8">
        <w:rPr>
          <w:rStyle w:val="CharChapNo"/>
        </w:rPr>
        <w:lastRenderedPageBreak/>
        <w:t>Schedule 1</w:t>
      </w:r>
      <w:r w:rsidR="0048364F" w:rsidRPr="00224223">
        <w:t>—</w:t>
      </w:r>
      <w:r w:rsidR="003239B8" w:rsidRPr="00BA02C8">
        <w:rPr>
          <w:rStyle w:val="CharChapText"/>
        </w:rPr>
        <w:t>General medical services table</w:t>
      </w:r>
      <w:bookmarkEnd w:id="4"/>
    </w:p>
    <w:p w14:paraId="5240AAD4" w14:textId="77777777" w:rsidR="00434237" w:rsidRPr="00224223" w:rsidRDefault="00434237" w:rsidP="00434237">
      <w:pPr>
        <w:pStyle w:val="notemargin"/>
      </w:pPr>
      <w:r w:rsidRPr="00224223">
        <w:t>Note:</w:t>
      </w:r>
      <w:r w:rsidRPr="00224223">
        <w:tab/>
        <w:t>See section 4.</w:t>
      </w:r>
    </w:p>
    <w:p w14:paraId="15E66A60" w14:textId="27794558" w:rsidR="00434237" w:rsidRPr="00224223" w:rsidRDefault="003745AC" w:rsidP="00D35508">
      <w:pPr>
        <w:pStyle w:val="ActHead2"/>
      </w:pPr>
      <w:bookmarkStart w:id="5" w:name="_Toc150781142"/>
      <w:r w:rsidRPr="00BA02C8">
        <w:rPr>
          <w:rStyle w:val="CharPartNo"/>
        </w:rPr>
        <w:t>Part 1</w:t>
      </w:r>
      <w:r w:rsidR="00434237" w:rsidRPr="00224223">
        <w:t>—</w:t>
      </w:r>
      <w:r w:rsidR="00434237" w:rsidRPr="00BA02C8">
        <w:rPr>
          <w:rStyle w:val="CharPartText"/>
        </w:rPr>
        <w:t>Preliminary</w:t>
      </w:r>
      <w:bookmarkEnd w:id="5"/>
    </w:p>
    <w:p w14:paraId="438B92CE" w14:textId="77D7CA89" w:rsidR="00434237" w:rsidRPr="00224223" w:rsidRDefault="00DE4D18" w:rsidP="00434237">
      <w:pPr>
        <w:pStyle w:val="ActHead3"/>
      </w:pPr>
      <w:bookmarkStart w:id="6" w:name="_Toc150781143"/>
      <w:r w:rsidRPr="00BA02C8">
        <w:rPr>
          <w:rStyle w:val="CharDivNo"/>
        </w:rPr>
        <w:t>Division 1</w:t>
      </w:r>
      <w:r w:rsidR="00434237" w:rsidRPr="00BA02C8">
        <w:rPr>
          <w:rStyle w:val="CharDivNo"/>
        </w:rPr>
        <w:t>.1</w:t>
      </w:r>
      <w:r w:rsidR="00434237" w:rsidRPr="00224223">
        <w:t>—</w:t>
      </w:r>
      <w:r w:rsidR="00434237" w:rsidRPr="00BA02C8">
        <w:rPr>
          <w:rStyle w:val="CharDivText"/>
        </w:rPr>
        <w:t>Interpretation</w:t>
      </w:r>
      <w:bookmarkEnd w:id="6"/>
    </w:p>
    <w:p w14:paraId="5C8BCFF0" w14:textId="77777777" w:rsidR="00434237" w:rsidRPr="00224223" w:rsidRDefault="00434237" w:rsidP="00434237">
      <w:pPr>
        <w:pStyle w:val="ActHead5"/>
      </w:pPr>
      <w:bookmarkStart w:id="7" w:name="_Toc150781144"/>
      <w:r w:rsidRPr="00BA02C8">
        <w:rPr>
          <w:rStyle w:val="CharSectno"/>
        </w:rPr>
        <w:t>1.1.1</w:t>
      </w:r>
      <w:r w:rsidRPr="00224223">
        <w:t xml:space="preserve">  Dictionary</w:t>
      </w:r>
      <w:bookmarkEnd w:id="7"/>
    </w:p>
    <w:p w14:paraId="7AB501A0" w14:textId="6193B251" w:rsidR="00434237" w:rsidRPr="00224223" w:rsidRDefault="00434237" w:rsidP="00434237">
      <w:pPr>
        <w:pStyle w:val="subsection"/>
      </w:pPr>
      <w:r w:rsidRPr="00224223">
        <w:tab/>
      </w:r>
      <w:r w:rsidRPr="00224223">
        <w:tab/>
        <w:t xml:space="preserve">The Dictionary in </w:t>
      </w:r>
      <w:r w:rsidR="003745AC" w:rsidRPr="00224223">
        <w:t>Part 7</w:t>
      </w:r>
      <w:r w:rsidRPr="00224223">
        <w:t xml:space="preserve"> defines certain words and expressions that are used in this Schedule, and includes references to certain words and expressions that are defined elsewhere in this Schedule.</w:t>
      </w:r>
    </w:p>
    <w:p w14:paraId="3E1277A2" w14:textId="04519F00" w:rsidR="00A06AFF" w:rsidRPr="00224223" w:rsidRDefault="00A06AFF" w:rsidP="00A06AFF">
      <w:pPr>
        <w:pStyle w:val="ActHead5"/>
      </w:pPr>
      <w:bookmarkStart w:id="8" w:name="_Hlk138499270"/>
      <w:bookmarkStart w:id="9" w:name="_Toc150781145"/>
      <w:r w:rsidRPr="00BA02C8">
        <w:rPr>
          <w:rStyle w:val="CharSectno"/>
        </w:rPr>
        <w:t>1.1.2</w:t>
      </w:r>
      <w:r w:rsidRPr="00224223">
        <w:t xml:space="preserve">  Meaning of </w:t>
      </w:r>
      <w:r w:rsidRPr="00224223">
        <w:rPr>
          <w:i/>
        </w:rPr>
        <w:t>eligible non</w:t>
      </w:r>
      <w:r w:rsidR="00BA02C8">
        <w:rPr>
          <w:i/>
        </w:rPr>
        <w:noBreakHyphen/>
      </w:r>
      <w:r w:rsidRPr="00224223">
        <w:rPr>
          <w:i/>
        </w:rPr>
        <w:t>vocationally recognised medical practitioner</w:t>
      </w:r>
      <w:bookmarkEnd w:id="9"/>
    </w:p>
    <w:p w14:paraId="658468E0" w14:textId="77777777" w:rsidR="00A06AFF" w:rsidRPr="00224223" w:rsidRDefault="00A06AFF" w:rsidP="00A06AFF">
      <w:pPr>
        <w:pStyle w:val="subsection"/>
      </w:pPr>
      <w:r w:rsidRPr="00224223">
        <w:tab/>
        <w:t>(1)</w:t>
      </w:r>
      <w:r w:rsidRPr="00224223">
        <w:tab/>
        <w:t>In this Schedule:</w:t>
      </w:r>
    </w:p>
    <w:p w14:paraId="23B85037" w14:textId="17DE2278" w:rsidR="00A06AFF" w:rsidRPr="00224223" w:rsidRDefault="00A06AFF" w:rsidP="00A06AFF">
      <w:pPr>
        <w:pStyle w:val="Definition"/>
      </w:pPr>
      <w:r w:rsidRPr="00224223">
        <w:rPr>
          <w:b/>
          <w:i/>
        </w:rPr>
        <w:t>eligible non</w:t>
      </w:r>
      <w:r w:rsidR="00BA02C8">
        <w:rPr>
          <w:b/>
          <w:i/>
        </w:rPr>
        <w:noBreakHyphen/>
      </w:r>
      <w:r w:rsidRPr="00224223">
        <w:rPr>
          <w:b/>
          <w:i/>
        </w:rPr>
        <w:t>vocationally recognised medical practitioner</w:t>
      </w:r>
      <w:r w:rsidRPr="00224223">
        <w:t xml:space="preserve"> means:</w:t>
      </w:r>
    </w:p>
    <w:p w14:paraId="70EA049A" w14:textId="77777777" w:rsidR="00A06AFF" w:rsidRPr="00224223" w:rsidRDefault="00A06AFF" w:rsidP="00A06AFF">
      <w:pPr>
        <w:pStyle w:val="paragraph"/>
      </w:pPr>
      <w:r w:rsidRPr="00224223">
        <w:tab/>
        <w:t>(a)</w:t>
      </w:r>
      <w:r w:rsidRPr="00224223">
        <w:tab/>
        <w:t>a medical practitioner:</w:t>
      </w:r>
    </w:p>
    <w:p w14:paraId="5CBF71BE" w14:textId="77777777" w:rsidR="00A06AFF" w:rsidRPr="00224223" w:rsidRDefault="00A06AFF" w:rsidP="00A06AFF">
      <w:pPr>
        <w:pStyle w:val="paragraphsub"/>
      </w:pPr>
      <w:r w:rsidRPr="00224223">
        <w:tab/>
        <w:t>(i)</w:t>
      </w:r>
      <w:r w:rsidRPr="00224223">
        <w:tab/>
        <w:t>who is registered under the MedicarePlus for Other Medical Practitioners Program; and</w:t>
      </w:r>
    </w:p>
    <w:p w14:paraId="377B7225" w14:textId="77777777" w:rsidR="00A06AFF" w:rsidRPr="00224223" w:rsidRDefault="00A06AFF" w:rsidP="00A06AFF">
      <w:pPr>
        <w:pStyle w:val="paragraphsub"/>
      </w:pPr>
      <w:r w:rsidRPr="00224223">
        <w:tab/>
        <w:t>(ii)</w:t>
      </w:r>
      <w:r w:rsidRPr="00224223">
        <w:tab/>
        <w:t>who successfully completed the requirements of that Program, as evidenced by written advice from the Chief Executive Medicare; or</w:t>
      </w:r>
    </w:p>
    <w:p w14:paraId="15D6D368" w14:textId="77777777" w:rsidR="00A06AFF" w:rsidRPr="00224223" w:rsidRDefault="00A06AFF" w:rsidP="00A06AFF">
      <w:pPr>
        <w:pStyle w:val="notetext"/>
      </w:pPr>
      <w:r w:rsidRPr="00224223">
        <w:t>Note:</w:t>
      </w:r>
      <w:r w:rsidRPr="00224223">
        <w:tab/>
        <w:t>The MedicarePlus for Other Medical Practitioners Program will cease on 31 December 2023.</w:t>
      </w:r>
    </w:p>
    <w:p w14:paraId="6D78E7B6" w14:textId="77777777" w:rsidR="00A06AFF" w:rsidRPr="00224223" w:rsidRDefault="00A06AFF" w:rsidP="00A06AFF">
      <w:pPr>
        <w:pStyle w:val="paragraph"/>
      </w:pPr>
      <w:r w:rsidRPr="00224223">
        <w:tab/>
        <w:t>(b)</w:t>
      </w:r>
      <w:r w:rsidRPr="00224223">
        <w:tab/>
        <w:t>a medical practitioner who:</w:t>
      </w:r>
    </w:p>
    <w:p w14:paraId="525E3464" w14:textId="77777777" w:rsidR="00A06AFF" w:rsidRPr="00224223" w:rsidRDefault="00A06AFF" w:rsidP="00A06AFF">
      <w:pPr>
        <w:pStyle w:val="paragraphsub"/>
      </w:pPr>
      <w:r w:rsidRPr="00224223">
        <w:tab/>
        <w:t>(i)</w:t>
      </w:r>
      <w:r w:rsidRPr="00224223">
        <w:tab/>
        <w:t>as at 30 June 2023, was registered under:</w:t>
      </w:r>
    </w:p>
    <w:p w14:paraId="030CC32A" w14:textId="77777777" w:rsidR="00A06AFF" w:rsidRPr="00224223" w:rsidRDefault="00A06AFF" w:rsidP="00A06AFF">
      <w:pPr>
        <w:pStyle w:val="paragraphsub-sub"/>
      </w:pPr>
      <w:r w:rsidRPr="00224223">
        <w:tab/>
        <w:t>(A)</w:t>
      </w:r>
      <w:r w:rsidRPr="00224223">
        <w:tab/>
        <w:t>the After Hours Other Medical Practitioners Program; or</w:t>
      </w:r>
    </w:p>
    <w:p w14:paraId="1BA7C5C7" w14:textId="77777777" w:rsidR="00A06AFF" w:rsidRPr="00224223" w:rsidRDefault="00A06AFF" w:rsidP="00A06AFF">
      <w:pPr>
        <w:pStyle w:val="paragraphsub-sub"/>
      </w:pPr>
      <w:r w:rsidRPr="00224223">
        <w:tab/>
        <w:t>(B)</w:t>
      </w:r>
      <w:r w:rsidRPr="00224223">
        <w:tab/>
        <w:t>the Outer Metropolitan (Other Medical Practitioners) Relocation Incentive Program; or</w:t>
      </w:r>
    </w:p>
    <w:p w14:paraId="0E5B1A85" w14:textId="77777777" w:rsidR="00A06AFF" w:rsidRPr="00224223" w:rsidRDefault="00A06AFF" w:rsidP="00A06AFF">
      <w:pPr>
        <w:pStyle w:val="paragraphsub-sub"/>
      </w:pPr>
      <w:r w:rsidRPr="00224223">
        <w:tab/>
        <w:t>(C)</w:t>
      </w:r>
      <w:r w:rsidRPr="00224223">
        <w:tab/>
        <w:t>the Rural Other Medical Practitioners’ Program; and</w:t>
      </w:r>
    </w:p>
    <w:p w14:paraId="581525C6" w14:textId="77777777" w:rsidR="00A06AFF" w:rsidRPr="00224223" w:rsidRDefault="00A06AFF" w:rsidP="00A06AFF">
      <w:pPr>
        <w:pStyle w:val="paragraphsub"/>
        <w:rPr>
          <w:i/>
        </w:rPr>
      </w:pPr>
      <w:r w:rsidRPr="00224223">
        <w:tab/>
        <w:t>(ii)</w:t>
      </w:r>
      <w:r w:rsidRPr="00224223">
        <w:tab/>
      </w:r>
      <w:r w:rsidRPr="00224223">
        <w:rPr>
          <w:bCs/>
        </w:rPr>
        <w:t>is registered under, and</w:t>
      </w:r>
      <w:r w:rsidRPr="00224223">
        <w:t xml:space="preserve"> providing general medical services in accordance with,</w:t>
      </w:r>
      <w:r w:rsidRPr="00224223">
        <w:rPr>
          <w:bCs/>
        </w:rPr>
        <w:t xml:space="preserve"> the</w:t>
      </w:r>
      <w:bookmarkStart w:id="10" w:name="_Hlk133574184"/>
      <w:r w:rsidRPr="00224223">
        <w:rPr>
          <w:bCs/>
        </w:rPr>
        <w:t xml:space="preserve"> </w:t>
      </w:r>
      <w:r w:rsidRPr="00224223">
        <w:t>Other Medical Practitioners Extension Program</w:t>
      </w:r>
      <w:bookmarkEnd w:id="10"/>
      <w:r w:rsidRPr="00224223">
        <w:t>; or</w:t>
      </w:r>
    </w:p>
    <w:p w14:paraId="3E570561" w14:textId="77777777" w:rsidR="00A06AFF" w:rsidRPr="00224223" w:rsidRDefault="00A06AFF" w:rsidP="00A06AFF">
      <w:pPr>
        <w:pStyle w:val="paragraph"/>
      </w:pPr>
      <w:r w:rsidRPr="00224223">
        <w:tab/>
        <w:t>(c)</w:t>
      </w:r>
      <w:r w:rsidRPr="00224223">
        <w:tab/>
        <w:t>a medical practitioner:</w:t>
      </w:r>
    </w:p>
    <w:p w14:paraId="2B763C05" w14:textId="77777777" w:rsidR="00A06AFF" w:rsidRPr="00224223" w:rsidRDefault="00A06AFF" w:rsidP="00A06AFF">
      <w:pPr>
        <w:pStyle w:val="paragraphsub"/>
      </w:pPr>
      <w:r w:rsidRPr="00224223">
        <w:tab/>
        <w:t>(i)</w:t>
      </w:r>
      <w:r w:rsidRPr="00224223">
        <w:tab/>
        <w:t xml:space="preserve">who is registered as a medical practitioner under the </w:t>
      </w:r>
      <w:bookmarkStart w:id="11" w:name="_Hlk133574154"/>
      <w:r w:rsidRPr="00224223">
        <w:t>MedicarePlus for Other Medical Practitioners Program</w:t>
      </w:r>
      <w:bookmarkEnd w:id="11"/>
      <w:r w:rsidRPr="00224223">
        <w:t>; and</w:t>
      </w:r>
    </w:p>
    <w:p w14:paraId="71E9673A" w14:textId="77777777" w:rsidR="00A06AFF" w:rsidRPr="00224223" w:rsidRDefault="00A06AFF" w:rsidP="00A06AFF">
      <w:pPr>
        <w:pStyle w:val="paragraphsub"/>
      </w:pPr>
      <w:r w:rsidRPr="00224223">
        <w:tab/>
        <w:t>(ii)</w:t>
      </w:r>
      <w:r w:rsidRPr="00224223">
        <w:tab/>
        <w:t>providing general medical services in accordance with that Program.</w:t>
      </w:r>
    </w:p>
    <w:p w14:paraId="222A0CFD" w14:textId="77777777" w:rsidR="00A06AFF" w:rsidRPr="00224223" w:rsidRDefault="00A06AFF" w:rsidP="00A06AFF">
      <w:pPr>
        <w:pStyle w:val="notetext"/>
      </w:pPr>
      <w:r w:rsidRPr="00224223">
        <w:t>Note:</w:t>
      </w:r>
      <w:r w:rsidRPr="00224223">
        <w:tab/>
        <w:t>The MedicarePlus for Other Medical Practitioners Program will cease on 31 December 2023.</w:t>
      </w:r>
    </w:p>
    <w:p w14:paraId="4241158F" w14:textId="77777777" w:rsidR="00A06AFF" w:rsidRPr="00224223" w:rsidRDefault="00A06AFF" w:rsidP="00A06AFF">
      <w:pPr>
        <w:pStyle w:val="subsection"/>
      </w:pPr>
      <w:r w:rsidRPr="00224223">
        <w:tab/>
        <w:t>(2)</w:t>
      </w:r>
      <w:r w:rsidRPr="00224223">
        <w:tab/>
        <w:t>In subclause (1):</w:t>
      </w:r>
    </w:p>
    <w:p w14:paraId="55E4EC02" w14:textId="366A0106" w:rsidR="00A06AFF" w:rsidRPr="00224223" w:rsidRDefault="00A06AFF" w:rsidP="00A06AFF">
      <w:pPr>
        <w:pStyle w:val="Definition"/>
      </w:pPr>
      <w:r w:rsidRPr="00224223">
        <w:rPr>
          <w:b/>
          <w:bCs/>
          <w:i/>
          <w:iCs/>
          <w:szCs w:val="22"/>
        </w:rPr>
        <w:t>After Hours Other Medical Practitioners Program</w:t>
      </w:r>
      <w:r w:rsidRPr="00224223">
        <w:rPr>
          <w:bCs/>
          <w:iCs/>
          <w:sz w:val="24"/>
          <w:szCs w:val="24"/>
        </w:rPr>
        <w:t xml:space="preserve"> </w:t>
      </w:r>
      <w:r w:rsidRPr="00224223">
        <w:t xml:space="preserve">means the program by that name that, before </w:t>
      </w:r>
      <w:r w:rsidR="009D2197" w:rsidRPr="00224223">
        <w:t>1 July</w:t>
      </w:r>
      <w:r w:rsidRPr="00224223">
        <w:t xml:space="preserve"> 2023, was administered by the Chief Executive Medicare.</w:t>
      </w:r>
    </w:p>
    <w:p w14:paraId="4A3EF97E" w14:textId="77777777" w:rsidR="00A06AFF" w:rsidRPr="00224223" w:rsidRDefault="00A06AFF" w:rsidP="00A06AFF">
      <w:pPr>
        <w:pStyle w:val="Definition"/>
      </w:pPr>
      <w:r w:rsidRPr="00224223">
        <w:rPr>
          <w:b/>
          <w:i/>
        </w:rPr>
        <w:lastRenderedPageBreak/>
        <w:t>MedicarePlus for Other Medical Practitioners Program</w:t>
      </w:r>
      <w:r w:rsidRPr="00224223">
        <w:t xml:space="preserve"> means the program by that name administered by the Chief Executive Medicare that, for medical services provided in accordance with the Program, provides a particular level of medicare benefits.</w:t>
      </w:r>
    </w:p>
    <w:p w14:paraId="6CF63EC6" w14:textId="77777777" w:rsidR="00A06AFF" w:rsidRPr="00224223" w:rsidRDefault="00A06AFF" w:rsidP="00A06AFF">
      <w:pPr>
        <w:pStyle w:val="Definition"/>
      </w:pPr>
      <w:r w:rsidRPr="00224223">
        <w:rPr>
          <w:b/>
          <w:i/>
          <w:iCs/>
        </w:rPr>
        <w:t>Other Medical Practitioners Extension Program</w:t>
      </w:r>
      <w:r w:rsidRPr="00224223">
        <w:t xml:space="preserve"> means the program by that name administered by the Chief Executive Medicare that, for medical services provided in accordance with the Program, </w:t>
      </w:r>
      <w:bookmarkStart w:id="12" w:name="_Hlk133572921"/>
      <w:r w:rsidRPr="00224223">
        <w:t>provides a particular level of medicare benefits</w:t>
      </w:r>
      <w:bookmarkEnd w:id="12"/>
      <w:r w:rsidRPr="00224223">
        <w:t>.</w:t>
      </w:r>
    </w:p>
    <w:p w14:paraId="3DD31044" w14:textId="35A38D8E" w:rsidR="00A06AFF" w:rsidRPr="00224223" w:rsidRDefault="00A06AFF" w:rsidP="00A06AFF">
      <w:pPr>
        <w:pStyle w:val="Definition"/>
      </w:pPr>
      <w:r w:rsidRPr="00224223">
        <w:rPr>
          <w:b/>
          <w:i/>
        </w:rPr>
        <w:t>Outer Metropolitan (Other Medical Practitioners) Relocation Incentive Program</w:t>
      </w:r>
      <w:r w:rsidRPr="00224223">
        <w:t xml:space="preserve"> means the program by that name that, before </w:t>
      </w:r>
      <w:r w:rsidR="009D2197" w:rsidRPr="00224223">
        <w:t>1 July</w:t>
      </w:r>
      <w:r w:rsidRPr="00224223">
        <w:t xml:space="preserve"> 2023, was administered by the Chief Executive Medicare.</w:t>
      </w:r>
    </w:p>
    <w:p w14:paraId="6523CE8D" w14:textId="185608FA" w:rsidR="00A06AFF" w:rsidRPr="00224223" w:rsidRDefault="00A06AFF" w:rsidP="00A06AFF">
      <w:pPr>
        <w:pStyle w:val="Definition"/>
        <w:rPr>
          <w:b/>
          <w:i/>
        </w:rPr>
      </w:pPr>
      <w:r w:rsidRPr="00224223">
        <w:rPr>
          <w:b/>
          <w:i/>
        </w:rPr>
        <w:t>Rural Other Medical Practitioners’ Program</w:t>
      </w:r>
      <w:r w:rsidRPr="00224223">
        <w:t xml:space="preserve"> means the program by that name that, before </w:t>
      </w:r>
      <w:r w:rsidR="009D2197" w:rsidRPr="00224223">
        <w:t>1 July</w:t>
      </w:r>
      <w:r w:rsidRPr="00224223">
        <w:t xml:space="preserve"> 2023, was administered by the Chief Executive Medicare.</w:t>
      </w:r>
    </w:p>
    <w:p w14:paraId="29B7ECDD" w14:textId="77777777" w:rsidR="00A06AFF" w:rsidRPr="00224223" w:rsidRDefault="00A06AFF" w:rsidP="00A06AFF">
      <w:pPr>
        <w:pStyle w:val="notetext"/>
      </w:pPr>
      <w:r w:rsidRPr="00224223">
        <w:t>Note 1:</w:t>
      </w:r>
      <w:r w:rsidRPr="00224223">
        <w:tab/>
        <w:t>The After Hours Other Medical Practitioners Program, the Outer Metropolitan (Other Medical Practitioners) Relocation Incentive Program and the Rural Other Medical Practitioners’ Program ceased on 30 June 2023.</w:t>
      </w:r>
    </w:p>
    <w:p w14:paraId="10069482" w14:textId="77777777" w:rsidR="00A06AFF" w:rsidRPr="00224223" w:rsidRDefault="00A06AFF" w:rsidP="00A06AFF">
      <w:pPr>
        <w:pStyle w:val="notetext"/>
      </w:pPr>
      <w:r w:rsidRPr="00224223">
        <w:t>Note 2:</w:t>
      </w:r>
      <w:r w:rsidRPr="00224223">
        <w:tab/>
        <w:t>The MedicarePlus for Other Medical Practitioners Program will cease on 31 December 2023.</w:t>
      </w:r>
    </w:p>
    <w:p w14:paraId="73A58379" w14:textId="77777777" w:rsidR="00434237" w:rsidRPr="00224223" w:rsidRDefault="00434237" w:rsidP="00434237">
      <w:pPr>
        <w:pStyle w:val="ActHead5"/>
      </w:pPr>
      <w:bookmarkStart w:id="13" w:name="_Toc150781146"/>
      <w:bookmarkEnd w:id="8"/>
      <w:r w:rsidRPr="00BA02C8">
        <w:rPr>
          <w:rStyle w:val="CharSectno"/>
        </w:rPr>
        <w:t>1.1.3</w:t>
      </w:r>
      <w:r w:rsidRPr="00224223">
        <w:t xml:space="preserve">  General practitioners</w:t>
      </w:r>
      <w:bookmarkEnd w:id="13"/>
    </w:p>
    <w:p w14:paraId="2FB1A754" w14:textId="77777777" w:rsidR="00434237" w:rsidRPr="00224223" w:rsidRDefault="00434237" w:rsidP="00434237">
      <w:pPr>
        <w:pStyle w:val="subsection"/>
      </w:pPr>
      <w:r w:rsidRPr="00224223">
        <w:tab/>
      </w:r>
      <w:r w:rsidRPr="00224223">
        <w:tab/>
        <w:t>For the purposes of paragraph (</w:t>
      </w:r>
      <w:r w:rsidR="00C4302A" w:rsidRPr="00224223">
        <w:t>b</w:t>
      </w:r>
      <w:r w:rsidRPr="00224223">
        <w:t xml:space="preserve">) of the definition of </w:t>
      </w:r>
      <w:r w:rsidRPr="00224223">
        <w:rPr>
          <w:b/>
          <w:i/>
        </w:rPr>
        <w:t>general practitioner</w:t>
      </w:r>
      <w:r w:rsidRPr="00224223">
        <w:t xml:space="preserve"> in subsection 3(1) of the Act, the following medical practitioners are specified:</w:t>
      </w:r>
    </w:p>
    <w:p w14:paraId="4D6D0A6C" w14:textId="77777777" w:rsidR="00434237" w:rsidRPr="00224223" w:rsidRDefault="00434237" w:rsidP="00434237">
      <w:pPr>
        <w:pStyle w:val="paragraph"/>
      </w:pPr>
      <w:r w:rsidRPr="00224223">
        <w:tab/>
        <w:t>(a)</w:t>
      </w:r>
      <w:r w:rsidRPr="00224223">
        <w:tab/>
        <w:t xml:space="preserve">a medical practitioner who is undertaking a placement in general practice that is approved by the Royal Australian College of General Practitioners (the </w:t>
      </w:r>
      <w:r w:rsidRPr="00224223">
        <w:rPr>
          <w:b/>
          <w:i/>
        </w:rPr>
        <w:t>RACGP</w:t>
      </w:r>
      <w:r w:rsidRPr="00224223">
        <w:t>):</w:t>
      </w:r>
    </w:p>
    <w:p w14:paraId="6B35A0F5" w14:textId="77777777" w:rsidR="00434237" w:rsidRPr="00224223" w:rsidRDefault="00434237" w:rsidP="00434237">
      <w:pPr>
        <w:pStyle w:val="paragraphsub"/>
      </w:pPr>
      <w:r w:rsidRPr="00224223">
        <w:tab/>
        <w:t>(i)</w:t>
      </w:r>
      <w:r w:rsidRPr="00224223">
        <w:tab/>
        <w:t>as part of a training program for general practice leading to the award of Fellowship of the RACGP; or</w:t>
      </w:r>
    </w:p>
    <w:p w14:paraId="036CBB0A" w14:textId="77777777" w:rsidR="00434237" w:rsidRPr="00224223" w:rsidRDefault="00434237" w:rsidP="00434237">
      <w:pPr>
        <w:pStyle w:val="paragraphsub"/>
      </w:pPr>
      <w:r w:rsidRPr="00224223">
        <w:tab/>
        <w:t>(ii)</w:t>
      </w:r>
      <w:r w:rsidRPr="00224223">
        <w:tab/>
        <w:t>as part of another training program recognised by the RACGP as being of an equivalent standard;</w:t>
      </w:r>
    </w:p>
    <w:p w14:paraId="7D500EA0" w14:textId="45BE8187" w:rsidR="00434237" w:rsidRPr="00224223" w:rsidRDefault="00434237" w:rsidP="00434237">
      <w:pPr>
        <w:pStyle w:val="paragraph"/>
      </w:pPr>
      <w:r w:rsidRPr="00224223">
        <w:tab/>
        <w:t>(b)</w:t>
      </w:r>
      <w:r w:rsidRPr="00224223">
        <w:tab/>
        <w:t>an eligible non</w:t>
      </w:r>
      <w:r w:rsidR="00BA02C8">
        <w:noBreakHyphen/>
      </w:r>
      <w:r w:rsidRPr="00224223">
        <w:t>vocationally recognised medical practitioner;</w:t>
      </w:r>
    </w:p>
    <w:p w14:paraId="034DFF79" w14:textId="77777777" w:rsidR="00434237" w:rsidRPr="00224223" w:rsidRDefault="00434237" w:rsidP="00434237">
      <w:pPr>
        <w:pStyle w:val="paragraph"/>
      </w:pPr>
      <w:r w:rsidRPr="00224223">
        <w:tab/>
        <w:t>(c)</w:t>
      </w:r>
      <w:r w:rsidRPr="00224223">
        <w:tab/>
        <w:t>a medical practitioner who is undertaking a placement in general practice as part of the Remote Vocational Training Scheme administered by Remote Vocational Training Scheme Limited;</w:t>
      </w:r>
    </w:p>
    <w:p w14:paraId="624E756F" w14:textId="77777777" w:rsidR="00434237" w:rsidRPr="00224223" w:rsidRDefault="00434237" w:rsidP="00434237">
      <w:pPr>
        <w:pStyle w:val="paragraph"/>
      </w:pPr>
      <w:r w:rsidRPr="00224223">
        <w:tab/>
        <w:t>(d)</w:t>
      </w:r>
      <w:r w:rsidRPr="00224223">
        <w:tab/>
        <w:t xml:space="preserve">a medical practitioner who is undertaking a placement in general practice that is approved by the Australian College of Rural and Remote Medicine (the </w:t>
      </w:r>
      <w:r w:rsidRPr="00224223">
        <w:rPr>
          <w:b/>
          <w:i/>
        </w:rPr>
        <w:t>ACRRM</w:t>
      </w:r>
      <w:r w:rsidRPr="00224223">
        <w:t>):</w:t>
      </w:r>
    </w:p>
    <w:p w14:paraId="76FC112B" w14:textId="77777777" w:rsidR="00434237" w:rsidRPr="00224223" w:rsidRDefault="00434237" w:rsidP="00434237">
      <w:pPr>
        <w:pStyle w:val="paragraphsub"/>
      </w:pPr>
      <w:r w:rsidRPr="00224223">
        <w:tab/>
        <w:t>(i)</w:t>
      </w:r>
      <w:r w:rsidRPr="00224223">
        <w:tab/>
        <w:t>as part of a training program for general practice leading to the award of Fellowship of the ACRRM; or</w:t>
      </w:r>
    </w:p>
    <w:p w14:paraId="3F2B9A67" w14:textId="77777777" w:rsidR="00434237" w:rsidRPr="00224223" w:rsidRDefault="00434237" w:rsidP="00434237">
      <w:pPr>
        <w:pStyle w:val="paragraphsub"/>
      </w:pPr>
      <w:r w:rsidRPr="00224223">
        <w:tab/>
        <w:t>(ii)</w:t>
      </w:r>
      <w:r w:rsidRPr="00224223">
        <w:tab/>
        <w:t>as part of another training program recognised by the ACRRM as being of an equivalent standard.</w:t>
      </w:r>
    </w:p>
    <w:p w14:paraId="06CF3DF5" w14:textId="116CA223" w:rsidR="00434237" w:rsidRPr="00224223" w:rsidRDefault="00434237" w:rsidP="00434237">
      <w:pPr>
        <w:pStyle w:val="notetext"/>
      </w:pPr>
      <w:r w:rsidRPr="00224223">
        <w:t>Note:</w:t>
      </w:r>
      <w:r w:rsidRPr="00224223">
        <w:tab/>
        <w:t xml:space="preserve">For other medical practitioners who are general practitioners, see the definition of </w:t>
      </w:r>
      <w:r w:rsidRPr="00224223">
        <w:rPr>
          <w:b/>
          <w:i/>
        </w:rPr>
        <w:t>general practitioner</w:t>
      </w:r>
      <w:r w:rsidRPr="00224223">
        <w:t xml:space="preserve"> in subsection 3(1) of the Act and </w:t>
      </w:r>
      <w:r w:rsidR="00B843BA">
        <w:t>section 1</w:t>
      </w:r>
      <w:r w:rsidR="00C4302A" w:rsidRPr="00224223">
        <w:t>6</w:t>
      </w:r>
      <w:r w:rsidRPr="00224223">
        <w:t xml:space="preserve"> of the </w:t>
      </w:r>
      <w:r w:rsidRPr="00224223">
        <w:rPr>
          <w:i/>
        </w:rPr>
        <w:t xml:space="preserve">Health Insurance </w:t>
      </w:r>
      <w:r w:rsidR="00B843BA">
        <w:rPr>
          <w:i/>
        </w:rPr>
        <w:t>Regulations 2</w:t>
      </w:r>
      <w:r w:rsidRPr="00224223">
        <w:rPr>
          <w:i/>
        </w:rPr>
        <w:t>018</w:t>
      </w:r>
      <w:r w:rsidRPr="00224223">
        <w:t>.</w:t>
      </w:r>
    </w:p>
    <w:p w14:paraId="57889FFE" w14:textId="77777777" w:rsidR="00434237" w:rsidRPr="00224223" w:rsidRDefault="00434237" w:rsidP="00434237">
      <w:pPr>
        <w:pStyle w:val="ActHead5"/>
      </w:pPr>
      <w:bookmarkStart w:id="14" w:name="_Toc150781147"/>
      <w:r w:rsidRPr="00BA02C8">
        <w:rPr>
          <w:rStyle w:val="CharSectno"/>
        </w:rPr>
        <w:lastRenderedPageBreak/>
        <w:t>1.1.4</w:t>
      </w:r>
      <w:r w:rsidRPr="00224223">
        <w:t xml:space="preserve">  Meaning of multidisciplinary case conference</w:t>
      </w:r>
      <w:bookmarkEnd w:id="14"/>
    </w:p>
    <w:p w14:paraId="2F6EB1C2" w14:textId="77777777" w:rsidR="00434237" w:rsidRPr="00224223" w:rsidRDefault="00434237" w:rsidP="00434237">
      <w:pPr>
        <w:pStyle w:val="subsection"/>
      </w:pPr>
      <w:r w:rsidRPr="00224223">
        <w:tab/>
      </w:r>
      <w:r w:rsidRPr="00224223">
        <w:tab/>
        <w:t>In this Schedule:</w:t>
      </w:r>
    </w:p>
    <w:p w14:paraId="44A63B30" w14:textId="77777777" w:rsidR="00434237" w:rsidRPr="00224223" w:rsidRDefault="00434237" w:rsidP="00434237">
      <w:pPr>
        <w:pStyle w:val="Definition"/>
      </w:pPr>
      <w:r w:rsidRPr="00224223">
        <w:rPr>
          <w:b/>
          <w:i/>
        </w:rPr>
        <w:t xml:space="preserve">multidisciplinary case conference </w:t>
      </w:r>
      <w:r w:rsidRPr="00224223">
        <w:t>means a process by which a multidisciplinary case conference team carries out all of the following activities:</w:t>
      </w:r>
    </w:p>
    <w:p w14:paraId="383986DE" w14:textId="77777777" w:rsidR="00434237" w:rsidRPr="00224223" w:rsidRDefault="00434237" w:rsidP="00434237">
      <w:pPr>
        <w:pStyle w:val="paragraph"/>
      </w:pPr>
      <w:r w:rsidRPr="00224223">
        <w:tab/>
        <w:t>(a)</w:t>
      </w:r>
      <w:r w:rsidRPr="00224223">
        <w:tab/>
        <w:t>discussing a patient’s history;</w:t>
      </w:r>
    </w:p>
    <w:p w14:paraId="11F7B1BE" w14:textId="77777777" w:rsidR="00434237" w:rsidRPr="00224223" w:rsidRDefault="00434237" w:rsidP="00434237">
      <w:pPr>
        <w:pStyle w:val="paragraph"/>
      </w:pPr>
      <w:r w:rsidRPr="00224223">
        <w:tab/>
        <w:t>(b)</w:t>
      </w:r>
      <w:r w:rsidRPr="00224223">
        <w:tab/>
        <w:t>identifying the patient’s multidisciplinary care needs;</w:t>
      </w:r>
    </w:p>
    <w:p w14:paraId="666A7740" w14:textId="77777777" w:rsidR="00434237" w:rsidRPr="00224223" w:rsidRDefault="00434237" w:rsidP="00434237">
      <w:pPr>
        <w:pStyle w:val="paragraph"/>
      </w:pPr>
      <w:r w:rsidRPr="00224223">
        <w:tab/>
        <w:t>(c)</w:t>
      </w:r>
      <w:r w:rsidRPr="00224223">
        <w:tab/>
        <w:t>identifying outcomes to be achieved by members of the multidisciplinary case conference team giving care and service to the patient;</w:t>
      </w:r>
    </w:p>
    <w:p w14:paraId="1D6DB90E" w14:textId="77777777" w:rsidR="00434237" w:rsidRPr="00224223" w:rsidRDefault="00434237" w:rsidP="00434237">
      <w:pPr>
        <w:pStyle w:val="paragraph"/>
      </w:pPr>
      <w:r w:rsidRPr="00224223">
        <w:tab/>
        <w:t>(d)</w:t>
      </w:r>
      <w:r w:rsidRPr="00224223">
        <w:tab/>
        <w:t>identifying tasks that need to be undertaken to achieve these outcomes, and allocating those tasks to members of the multidisciplinary case conference team;</w:t>
      </w:r>
    </w:p>
    <w:p w14:paraId="156109A8" w14:textId="77777777" w:rsidR="00434237" w:rsidRPr="00224223" w:rsidRDefault="00434237" w:rsidP="00434237">
      <w:pPr>
        <w:pStyle w:val="paragraph"/>
      </w:pPr>
      <w:r w:rsidRPr="00224223">
        <w:tab/>
        <w:t>(e)</w:t>
      </w:r>
      <w:r w:rsidRPr="00224223">
        <w:tab/>
        <w:t>assessing whether previously identified outcomes (if any) have been achieved.</w:t>
      </w:r>
    </w:p>
    <w:p w14:paraId="46BC3504" w14:textId="77777777" w:rsidR="00434237" w:rsidRPr="00224223" w:rsidRDefault="00434237" w:rsidP="00434237">
      <w:pPr>
        <w:pStyle w:val="ActHead5"/>
      </w:pPr>
      <w:bookmarkStart w:id="15" w:name="_Toc150781148"/>
      <w:r w:rsidRPr="00BA02C8">
        <w:rPr>
          <w:rStyle w:val="CharSectno"/>
        </w:rPr>
        <w:t>1.1.5</w:t>
      </w:r>
      <w:r w:rsidRPr="00224223">
        <w:t xml:space="preserve">  Meaning of multidisciplinary case conference team</w:t>
      </w:r>
      <w:bookmarkEnd w:id="15"/>
    </w:p>
    <w:p w14:paraId="3D4AC321" w14:textId="77777777" w:rsidR="00434237" w:rsidRPr="00224223" w:rsidRDefault="00434237" w:rsidP="00434237">
      <w:pPr>
        <w:pStyle w:val="subsection"/>
      </w:pPr>
      <w:r w:rsidRPr="00224223">
        <w:tab/>
        <w:t>(1)</w:t>
      </w:r>
      <w:r w:rsidRPr="00224223">
        <w:tab/>
        <w:t xml:space="preserve">In this Schedule, a </w:t>
      </w:r>
      <w:r w:rsidRPr="00224223">
        <w:rPr>
          <w:b/>
          <w:i/>
        </w:rPr>
        <w:t>multidisciplinary case conference team</w:t>
      </w:r>
      <w:r w:rsidRPr="00224223">
        <w:t xml:space="preserve"> for a patient:</w:t>
      </w:r>
    </w:p>
    <w:p w14:paraId="782C994F" w14:textId="77777777" w:rsidR="00434237" w:rsidRPr="00224223" w:rsidRDefault="00434237" w:rsidP="00434237">
      <w:pPr>
        <w:pStyle w:val="paragraph"/>
      </w:pPr>
      <w:r w:rsidRPr="00224223">
        <w:tab/>
        <w:t>(a)</w:t>
      </w:r>
      <w:r w:rsidRPr="00224223">
        <w:tab/>
        <w:t>includes a medical practitioner; and</w:t>
      </w:r>
    </w:p>
    <w:p w14:paraId="6202611C" w14:textId="77777777" w:rsidR="00434237" w:rsidRPr="00224223" w:rsidRDefault="00434237" w:rsidP="00434237">
      <w:pPr>
        <w:pStyle w:val="paragraph"/>
      </w:pPr>
      <w:r w:rsidRPr="00224223">
        <w:tab/>
        <w:t>(b)</w:t>
      </w:r>
      <w:r w:rsidRPr="00224223">
        <w:tab/>
        <w:t>either:</w:t>
      </w:r>
    </w:p>
    <w:p w14:paraId="1054614A" w14:textId="5970B9C0" w:rsidR="00434237" w:rsidRPr="00224223" w:rsidRDefault="00434237" w:rsidP="00434237">
      <w:pPr>
        <w:pStyle w:val="paragraphsub"/>
      </w:pPr>
      <w:r w:rsidRPr="00224223">
        <w:tab/>
        <w:t>(i)</w:t>
      </w:r>
      <w:r w:rsidRPr="00224223">
        <w:tab/>
        <w:t xml:space="preserve">for items 735 to 758, 825 to 828, </w:t>
      </w:r>
      <w:r w:rsidR="00E03970" w:rsidRPr="00224223">
        <w:t>930, 933, 935, 937, 943, 945, 946, 948, 959, 961, 962, 964,</w:t>
      </w:r>
      <w:r w:rsidRPr="00224223">
        <w:t xml:space="preserve"> 6029 to 6042 and 6064 to 6075—includes at least 2 other members; or</w:t>
      </w:r>
    </w:p>
    <w:p w14:paraId="10251FDD" w14:textId="77777777" w:rsidR="00434237" w:rsidRPr="00224223" w:rsidRDefault="00434237" w:rsidP="00434237">
      <w:pPr>
        <w:pStyle w:val="paragraphsub"/>
      </w:pPr>
      <w:r w:rsidRPr="00224223">
        <w:tab/>
        <w:t>(ii)</w:t>
      </w:r>
      <w:r w:rsidRPr="00224223">
        <w:tab/>
        <w:t>for an item mentioned in subclause (3)—includes at least 3 other members; and</w:t>
      </w:r>
    </w:p>
    <w:p w14:paraId="7B441BCD" w14:textId="77777777" w:rsidR="00434237" w:rsidRPr="00224223" w:rsidRDefault="00434237" w:rsidP="00434237">
      <w:pPr>
        <w:pStyle w:val="paragraph"/>
      </w:pPr>
      <w:r w:rsidRPr="00224223">
        <w:tab/>
        <w:t>(c)</w:t>
      </w:r>
      <w:r w:rsidRPr="00224223">
        <w:tab/>
        <w:t>may also include a family member of the patient.</w:t>
      </w:r>
    </w:p>
    <w:p w14:paraId="7EEB825A" w14:textId="77777777" w:rsidR="00434237" w:rsidRPr="00224223" w:rsidRDefault="00434237" w:rsidP="00434237">
      <w:pPr>
        <w:pStyle w:val="subsection"/>
      </w:pPr>
      <w:r w:rsidRPr="00224223">
        <w:tab/>
        <w:t>(2)</w:t>
      </w:r>
      <w:r w:rsidRPr="00224223">
        <w:tab/>
        <w:t>For the members mentioned in paragraph (b):</w:t>
      </w:r>
    </w:p>
    <w:p w14:paraId="2BF4B2B4" w14:textId="77777777" w:rsidR="00434237" w:rsidRPr="00224223" w:rsidRDefault="00434237" w:rsidP="00434237">
      <w:pPr>
        <w:pStyle w:val="paragraph"/>
      </w:pPr>
      <w:r w:rsidRPr="00224223">
        <w:tab/>
        <w:t>(a)</w:t>
      </w:r>
      <w:r w:rsidRPr="00224223">
        <w:tab/>
        <w:t>each member must provide a different kind of care or service to the patient; and</w:t>
      </w:r>
    </w:p>
    <w:p w14:paraId="65786E8B" w14:textId="77777777" w:rsidR="00434237" w:rsidRPr="00224223" w:rsidRDefault="00434237" w:rsidP="00434237">
      <w:pPr>
        <w:pStyle w:val="paragraph"/>
      </w:pPr>
      <w:r w:rsidRPr="00224223">
        <w:tab/>
        <w:t>(b)</w:t>
      </w:r>
      <w:r w:rsidRPr="00224223">
        <w:tab/>
        <w:t>each member must not be an unpaid carer of the patient; and</w:t>
      </w:r>
    </w:p>
    <w:p w14:paraId="5835AB74" w14:textId="77777777" w:rsidR="00434237" w:rsidRPr="00224223" w:rsidRDefault="00434237" w:rsidP="00434237">
      <w:pPr>
        <w:pStyle w:val="paragraph"/>
      </w:pPr>
      <w:r w:rsidRPr="00224223">
        <w:tab/>
        <w:t>(c)</w:t>
      </w:r>
      <w:r w:rsidRPr="00224223">
        <w:tab/>
        <w:t>one member may be another medical practitioner.</w:t>
      </w:r>
    </w:p>
    <w:p w14:paraId="1DFF5CA1" w14:textId="77777777" w:rsidR="00434237" w:rsidRPr="00224223" w:rsidRDefault="00434237" w:rsidP="00434237">
      <w:pPr>
        <w:pStyle w:val="notetext"/>
      </w:pPr>
      <w:r w:rsidRPr="00224223">
        <w:t>Example:</w:t>
      </w:r>
      <w:r w:rsidRPr="00224223">
        <w:tab/>
        <w:t>Other members may be allied health professionals, home and community service providers and care organisers, including the following:</w:t>
      </w:r>
    </w:p>
    <w:p w14:paraId="68915E02" w14:textId="77777777" w:rsidR="00434237" w:rsidRPr="00224223" w:rsidRDefault="00434237" w:rsidP="00434237">
      <w:pPr>
        <w:pStyle w:val="notepara"/>
      </w:pPr>
      <w:r w:rsidRPr="00224223">
        <w:t>(a)</w:t>
      </w:r>
      <w:r w:rsidRPr="00224223">
        <w:tab/>
        <w:t>Aboriginal and Torres Strait Islander health practitioners;</w:t>
      </w:r>
    </w:p>
    <w:p w14:paraId="2BD0648B" w14:textId="77777777" w:rsidR="00434237" w:rsidRPr="00224223" w:rsidRDefault="00434237" w:rsidP="00434237">
      <w:pPr>
        <w:pStyle w:val="notepara"/>
      </w:pPr>
      <w:r w:rsidRPr="00224223">
        <w:t>(b)</w:t>
      </w:r>
      <w:r w:rsidRPr="00224223">
        <w:tab/>
        <w:t>asthma educators;</w:t>
      </w:r>
    </w:p>
    <w:p w14:paraId="74ADFEF6" w14:textId="77777777" w:rsidR="00434237" w:rsidRPr="00224223" w:rsidRDefault="00434237" w:rsidP="00434237">
      <w:pPr>
        <w:pStyle w:val="notepara"/>
      </w:pPr>
      <w:r w:rsidRPr="00224223">
        <w:t>(c)</w:t>
      </w:r>
      <w:r w:rsidRPr="00224223">
        <w:tab/>
        <w:t>audiologists;</w:t>
      </w:r>
    </w:p>
    <w:p w14:paraId="521B14BC" w14:textId="77777777" w:rsidR="00434237" w:rsidRPr="00224223" w:rsidRDefault="00434237" w:rsidP="00434237">
      <w:pPr>
        <w:pStyle w:val="notepara"/>
      </w:pPr>
      <w:r w:rsidRPr="00224223">
        <w:t>(d)</w:t>
      </w:r>
      <w:r w:rsidRPr="00224223">
        <w:tab/>
        <w:t>dental therapists;</w:t>
      </w:r>
    </w:p>
    <w:p w14:paraId="73F74364" w14:textId="77777777" w:rsidR="00434237" w:rsidRPr="00224223" w:rsidRDefault="00434237" w:rsidP="00434237">
      <w:pPr>
        <w:pStyle w:val="notepara"/>
      </w:pPr>
      <w:r w:rsidRPr="00224223">
        <w:t>(e)</w:t>
      </w:r>
      <w:r w:rsidRPr="00224223">
        <w:tab/>
        <w:t>dentists;</w:t>
      </w:r>
    </w:p>
    <w:p w14:paraId="6FE13E06" w14:textId="77777777" w:rsidR="00434237" w:rsidRPr="00224223" w:rsidRDefault="00434237" w:rsidP="00434237">
      <w:pPr>
        <w:pStyle w:val="notepara"/>
      </w:pPr>
      <w:r w:rsidRPr="00224223">
        <w:t>(f)</w:t>
      </w:r>
      <w:r w:rsidRPr="00224223">
        <w:tab/>
        <w:t>diabetes educators;</w:t>
      </w:r>
    </w:p>
    <w:p w14:paraId="2F155F32" w14:textId="77777777" w:rsidR="00434237" w:rsidRPr="00224223" w:rsidRDefault="00434237" w:rsidP="00434237">
      <w:pPr>
        <w:pStyle w:val="notepara"/>
      </w:pPr>
      <w:r w:rsidRPr="00224223">
        <w:t>(g)</w:t>
      </w:r>
      <w:r w:rsidRPr="00224223">
        <w:tab/>
        <w:t>dieticians;</w:t>
      </w:r>
    </w:p>
    <w:p w14:paraId="61F1D41C" w14:textId="77777777" w:rsidR="00434237" w:rsidRPr="00224223" w:rsidRDefault="00434237" w:rsidP="00434237">
      <w:pPr>
        <w:pStyle w:val="notepara"/>
      </w:pPr>
      <w:r w:rsidRPr="00224223">
        <w:t>(h)</w:t>
      </w:r>
      <w:r w:rsidRPr="00224223">
        <w:tab/>
        <w:t>mental health workers;</w:t>
      </w:r>
    </w:p>
    <w:p w14:paraId="156312F0" w14:textId="77777777" w:rsidR="00434237" w:rsidRPr="00224223" w:rsidRDefault="00434237" w:rsidP="00434237">
      <w:pPr>
        <w:pStyle w:val="notepara"/>
      </w:pPr>
      <w:r w:rsidRPr="00224223">
        <w:t>(i)</w:t>
      </w:r>
      <w:r w:rsidRPr="00224223">
        <w:tab/>
        <w:t>occupational therapists;</w:t>
      </w:r>
    </w:p>
    <w:p w14:paraId="14DA2FB9" w14:textId="77777777" w:rsidR="00434237" w:rsidRPr="00224223" w:rsidRDefault="00434237" w:rsidP="00434237">
      <w:pPr>
        <w:pStyle w:val="notepara"/>
      </w:pPr>
      <w:r w:rsidRPr="00224223">
        <w:t>(j)</w:t>
      </w:r>
      <w:r w:rsidRPr="00224223">
        <w:tab/>
        <w:t>optometrists;</w:t>
      </w:r>
    </w:p>
    <w:p w14:paraId="116577F8" w14:textId="77777777" w:rsidR="00434237" w:rsidRPr="00224223" w:rsidRDefault="00434237" w:rsidP="00434237">
      <w:pPr>
        <w:pStyle w:val="notepara"/>
      </w:pPr>
      <w:r w:rsidRPr="00224223">
        <w:t>(k)</w:t>
      </w:r>
      <w:r w:rsidRPr="00224223">
        <w:tab/>
        <w:t>orthoptists;</w:t>
      </w:r>
    </w:p>
    <w:p w14:paraId="7CB81B90" w14:textId="77777777" w:rsidR="00434237" w:rsidRPr="00224223" w:rsidRDefault="00434237" w:rsidP="00434237">
      <w:pPr>
        <w:pStyle w:val="notepara"/>
      </w:pPr>
      <w:r w:rsidRPr="00224223">
        <w:t>(l)</w:t>
      </w:r>
      <w:r w:rsidRPr="00224223">
        <w:tab/>
        <w:t>orthotists or prosthetists;</w:t>
      </w:r>
    </w:p>
    <w:p w14:paraId="3E06658A" w14:textId="77777777" w:rsidR="00434237" w:rsidRPr="00224223" w:rsidRDefault="00434237" w:rsidP="00434237">
      <w:pPr>
        <w:pStyle w:val="notepara"/>
      </w:pPr>
      <w:r w:rsidRPr="00224223">
        <w:t>(m)</w:t>
      </w:r>
      <w:r w:rsidRPr="00224223">
        <w:tab/>
        <w:t>pharmacists;</w:t>
      </w:r>
    </w:p>
    <w:p w14:paraId="16722D49" w14:textId="77777777" w:rsidR="00434237" w:rsidRPr="00224223" w:rsidRDefault="00434237" w:rsidP="00434237">
      <w:pPr>
        <w:pStyle w:val="notepara"/>
      </w:pPr>
      <w:r w:rsidRPr="00224223">
        <w:lastRenderedPageBreak/>
        <w:t>(n)</w:t>
      </w:r>
      <w:r w:rsidRPr="00224223">
        <w:tab/>
        <w:t>physiotherapists;</w:t>
      </w:r>
    </w:p>
    <w:p w14:paraId="35400E4E" w14:textId="77777777" w:rsidR="00434237" w:rsidRPr="00224223" w:rsidRDefault="00434237" w:rsidP="00434237">
      <w:pPr>
        <w:pStyle w:val="notepara"/>
      </w:pPr>
      <w:r w:rsidRPr="00224223">
        <w:t>(o)</w:t>
      </w:r>
      <w:r w:rsidRPr="00224223">
        <w:tab/>
        <w:t>podiatrists;</w:t>
      </w:r>
    </w:p>
    <w:p w14:paraId="7571966E" w14:textId="77777777" w:rsidR="00434237" w:rsidRPr="00224223" w:rsidRDefault="00434237" w:rsidP="00434237">
      <w:pPr>
        <w:pStyle w:val="notepara"/>
      </w:pPr>
      <w:r w:rsidRPr="00224223">
        <w:t>(p)</w:t>
      </w:r>
      <w:r w:rsidRPr="00224223">
        <w:tab/>
        <w:t>psychologists;</w:t>
      </w:r>
    </w:p>
    <w:p w14:paraId="21A500D6" w14:textId="77777777" w:rsidR="00434237" w:rsidRPr="00224223" w:rsidRDefault="00434237" w:rsidP="00434237">
      <w:pPr>
        <w:pStyle w:val="notepara"/>
      </w:pPr>
      <w:r w:rsidRPr="00224223">
        <w:t>(q)</w:t>
      </w:r>
      <w:r w:rsidRPr="00224223">
        <w:tab/>
        <w:t>registered nurses;</w:t>
      </w:r>
    </w:p>
    <w:p w14:paraId="521DC36B" w14:textId="77777777" w:rsidR="00434237" w:rsidRPr="00224223" w:rsidRDefault="00434237" w:rsidP="00434237">
      <w:pPr>
        <w:pStyle w:val="notepara"/>
      </w:pPr>
      <w:r w:rsidRPr="00224223">
        <w:t>(r)</w:t>
      </w:r>
      <w:r w:rsidRPr="00224223">
        <w:tab/>
        <w:t>social workers;</w:t>
      </w:r>
    </w:p>
    <w:p w14:paraId="5ADECA1E" w14:textId="77777777" w:rsidR="00434237" w:rsidRPr="00224223" w:rsidRDefault="00434237" w:rsidP="00434237">
      <w:pPr>
        <w:pStyle w:val="notepara"/>
      </w:pPr>
      <w:r w:rsidRPr="00224223">
        <w:t>(s)</w:t>
      </w:r>
      <w:r w:rsidRPr="00224223">
        <w:tab/>
        <w:t>speech pathologists;</w:t>
      </w:r>
    </w:p>
    <w:p w14:paraId="2FFCD078" w14:textId="77777777" w:rsidR="00434237" w:rsidRPr="00224223" w:rsidRDefault="00434237" w:rsidP="00434237">
      <w:pPr>
        <w:pStyle w:val="notepara"/>
      </w:pPr>
      <w:r w:rsidRPr="00224223">
        <w:t>(t)</w:t>
      </w:r>
      <w:r w:rsidRPr="00224223">
        <w:tab/>
        <w:t>education providers;</w:t>
      </w:r>
    </w:p>
    <w:p w14:paraId="10D650D5" w14:textId="77777777" w:rsidR="00434237" w:rsidRPr="00224223" w:rsidRDefault="00434237" w:rsidP="00434237">
      <w:pPr>
        <w:pStyle w:val="notepara"/>
      </w:pPr>
      <w:r w:rsidRPr="00224223">
        <w:t>(u)</w:t>
      </w:r>
      <w:r w:rsidRPr="00224223">
        <w:tab/>
        <w:t>“meals on wheels” providers;</w:t>
      </w:r>
    </w:p>
    <w:p w14:paraId="08E7A890" w14:textId="77777777" w:rsidR="00434237" w:rsidRPr="00224223" w:rsidRDefault="00434237" w:rsidP="00434237">
      <w:pPr>
        <w:pStyle w:val="notepara"/>
      </w:pPr>
      <w:r w:rsidRPr="00224223">
        <w:t>(v)</w:t>
      </w:r>
      <w:r w:rsidRPr="00224223">
        <w:tab/>
        <w:t>personal care workers;</w:t>
      </w:r>
    </w:p>
    <w:p w14:paraId="3A3A6418" w14:textId="77777777" w:rsidR="00434237" w:rsidRPr="00224223" w:rsidRDefault="00434237" w:rsidP="00434237">
      <w:pPr>
        <w:pStyle w:val="notepara"/>
      </w:pPr>
      <w:r w:rsidRPr="00224223">
        <w:t>(w)</w:t>
      </w:r>
      <w:r w:rsidRPr="00224223">
        <w:tab/>
        <w:t>probation officers.</w:t>
      </w:r>
    </w:p>
    <w:p w14:paraId="6D1EC701" w14:textId="4846616F" w:rsidR="00434237" w:rsidRPr="00224223" w:rsidRDefault="00434237" w:rsidP="00434237">
      <w:pPr>
        <w:pStyle w:val="subsection"/>
      </w:pPr>
      <w:r w:rsidRPr="00224223">
        <w:tab/>
        <w:t>(3)</w:t>
      </w:r>
      <w:r w:rsidRPr="00224223">
        <w:tab/>
        <w:t xml:space="preserve">For the purposes of </w:t>
      </w:r>
      <w:r w:rsidR="008D22CE" w:rsidRPr="00224223">
        <w:t>subparagraph (</w:t>
      </w:r>
      <w:r w:rsidRPr="00224223">
        <w:t xml:space="preserve">1)(b)(ii), the items are </w:t>
      </w:r>
      <w:r w:rsidR="00531CC0" w:rsidRPr="00224223">
        <w:t>items 8</w:t>
      </w:r>
      <w:r w:rsidRPr="00224223">
        <w:t>20, 822, 823, 830, 832, 834, 2946, 2949, 2954, 2978, 2984, 2988, 3032, 3040, 3044, 3069 and 3074.</w:t>
      </w:r>
    </w:p>
    <w:p w14:paraId="50C56CD8" w14:textId="77777777" w:rsidR="00434237" w:rsidRPr="00224223" w:rsidRDefault="00434237" w:rsidP="00434237">
      <w:pPr>
        <w:pStyle w:val="ActHead5"/>
      </w:pPr>
      <w:bookmarkStart w:id="16" w:name="_Toc150781149"/>
      <w:r w:rsidRPr="00BA02C8">
        <w:rPr>
          <w:rStyle w:val="CharSectno"/>
        </w:rPr>
        <w:t>1.1.6</w:t>
      </w:r>
      <w:r w:rsidRPr="00224223">
        <w:t xml:space="preserve">  Meaning of single course of treatment</w:t>
      </w:r>
      <w:bookmarkEnd w:id="16"/>
    </w:p>
    <w:p w14:paraId="40ED817F" w14:textId="69F15D68" w:rsidR="00434237" w:rsidRPr="00224223" w:rsidRDefault="00434237" w:rsidP="00434237">
      <w:pPr>
        <w:pStyle w:val="subsection"/>
      </w:pPr>
      <w:r w:rsidRPr="00224223">
        <w:tab/>
        <w:t>(1)</w:t>
      </w:r>
      <w:r w:rsidRPr="00224223">
        <w:tab/>
        <w:t xml:space="preserve">Use this clause for </w:t>
      </w:r>
      <w:r w:rsidR="00531CC0" w:rsidRPr="00224223">
        <w:t>items 1</w:t>
      </w:r>
      <w:r w:rsidRPr="00224223">
        <w:t xml:space="preserve">04 to 133, </w:t>
      </w:r>
      <w:r w:rsidR="003023B3" w:rsidRPr="00224223">
        <w:t>385 to 388, 2801 to 2840, 3005 to 3028, 6007 to 6015, 6018, 6019, 6024, 6051, 6052, 6058</w:t>
      </w:r>
      <w:r w:rsidRPr="00224223">
        <w:t>, 6062, 6063, 16401, 16404, 16406, 51700 and 51703.</w:t>
      </w:r>
    </w:p>
    <w:p w14:paraId="728DB59B" w14:textId="77777777" w:rsidR="00434237" w:rsidRPr="00224223" w:rsidRDefault="00434237" w:rsidP="00434237">
      <w:pPr>
        <w:pStyle w:val="subsection"/>
      </w:pPr>
      <w:r w:rsidRPr="00224223">
        <w:tab/>
        <w:t>(2)</w:t>
      </w:r>
      <w:r w:rsidRPr="00224223">
        <w:tab/>
        <w:t xml:space="preserve">A </w:t>
      </w:r>
      <w:r w:rsidRPr="00224223">
        <w:rPr>
          <w:b/>
          <w:i/>
        </w:rPr>
        <w:t>single course of treatment</w:t>
      </w:r>
      <w:r w:rsidRPr="00224223">
        <w:t xml:space="preserve"> for a patient:</w:t>
      </w:r>
    </w:p>
    <w:p w14:paraId="417CFEA8" w14:textId="77777777" w:rsidR="00434237" w:rsidRPr="00224223" w:rsidRDefault="00434237" w:rsidP="00434237">
      <w:pPr>
        <w:pStyle w:val="paragraph"/>
      </w:pPr>
      <w:r w:rsidRPr="00224223">
        <w:tab/>
        <w:t>(a)</w:t>
      </w:r>
      <w:r w:rsidRPr="00224223">
        <w:tab/>
        <w:t>includes:</w:t>
      </w:r>
    </w:p>
    <w:p w14:paraId="73425CE7" w14:textId="77777777" w:rsidR="00434237" w:rsidRPr="00224223" w:rsidRDefault="00434237" w:rsidP="00434237">
      <w:pPr>
        <w:pStyle w:val="paragraphsub"/>
      </w:pPr>
      <w:r w:rsidRPr="00224223">
        <w:tab/>
        <w:t>(i)</w:t>
      </w:r>
      <w:r w:rsidRPr="00224223">
        <w:tab/>
        <w:t>the initial attendance on the patient by a specialist or consultant physician; and</w:t>
      </w:r>
    </w:p>
    <w:p w14:paraId="53F2FD02" w14:textId="77777777" w:rsidR="00434237" w:rsidRPr="00224223" w:rsidRDefault="00434237" w:rsidP="00434237">
      <w:pPr>
        <w:pStyle w:val="paragraphsub"/>
      </w:pPr>
      <w:r w:rsidRPr="00224223">
        <w:tab/>
        <w:t>(ii)</w:t>
      </w:r>
      <w:r w:rsidRPr="00224223">
        <w:tab/>
        <w:t>the continuing management or treatment up to and including the stage when the patient is referred back to the care of the referring practitioner; and</w:t>
      </w:r>
    </w:p>
    <w:p w14:paraId="2BE10F91" w14:textId="77777777" w:rsidR="00434237" w:rsidRPr="00224223" w:rsidRDefault="00434237" w:rsidP="00434237">
      <w:pPr>
        <w:pStyle w:val="paragraphsub"/>
      </w:pPr>
      <w:r w:rsidRPr="00224223">
        <w:tab/>
        <w:t>(iii)</w:t>
      </w:r>
      <w:r w:rsidRPr="00224223">
        <w:tab/>
        <w:t>any subsequent review of the patient’s condition by the specialist or consultant physician that may be necessary, whether the review is initiated by the referring practitioner or by the specialist or consultant physician; but</w:t>
      </w:r>
    </w:p>
    <w:p w14:paraId="741EFF58" w14:textId="77777777" w:rsidR="00434237" w:rsidRPr="00224223" w:rsidRDefault="00434237" w:rsidP="00434237">
      <w:pPr>
        <w:pStyle w:val="paragraph"/>
      </w:pPr>
      <w:r w:rsidRPr="00224223">
        <w:tab/>
        <w:t>(b)</w:t>
      </w:r>
      <w:r w:rsidRPr="00224223">
        <w:tab/>
        <w:t>does not include:</w:t>
      </w:r>
    </w:p>
    <w:p w14:paraId="6436D2B8" w14:textId="77777777" w:rsidR="00434237" w:rsidRPr="00224223" w:rsidRDefault="00434237" w:rsidP="00434237">
      <w:pPr>
        <w:pStyle w:val="paragraphsub"/>
      </w:pPr>
      <w:r w:rsidRPr="00224223">
        <w:tab/>
        <w:t>(i)</w:t>
      </w:r>
      <w:r w:rsidRPr="00224223">
        <w:tab/>
        <w:t>referral of the patient to the specialist or consultant physician; or</w:t>
      </w:r>
    </w:p>
    <w:p w14:paraId="263ED182" w14:textId="5B223D32" w:rsidR="00434237" w:rsidRPr="00224223" w:rsidRDefault="00434237" w:rsidP="00434237">
      <w:pPr>
        <w:pStyle w:val="paragraphsub"/>
      </w:pPr>
      <w:r w:rsidRPr="00224223">
        <w:tab/>
        <w:t>(ii)</w:t>
      </w:r>
      <w:r w:rsidRPr="00224223">
        <w:tab/>
        <w:t xml:space="preserve">an attendance (the </w:t>
      </w:r>
      <w:r w:rsidRPr="00224223">
        <w:rPr>
          <w:b/>
          <w:bCs/>
          <w:i/>
          <w:iCs/>
        </w:rPr>
        <w:t>later attendance</w:t>
      </w:r>
      <w:r w:rsidRPr="00224223">
        <w:t xml:space="preserve">) on the patient by the specialist or consultant physician, after the end of the period of validity of the last referral to have application under </w:t>
      </w:r>
      <w:r w:rsidR="00B843BA">
        <w:t>section 1</w:t>
      </w:r>
      <w:r w:rsidRPr="00224223">
        <w:t>02 of the</w:t>
      </w:r>
      <w:r w:rsidRPr="00224223">
        <w:rPr>
          <w:i/>
        </w:rPr>
        <w:t xml:space="preserve"> Health Insurance </w:t>
      </w:r>
      <w:r w:rsidR="00B843BA">
        <w:rPr>
          <w:i/>
        </w:rPr>
        <w:t>Regulations 2</w:t>
      </w:r>
      <w:r w:rsidRPr="00224223">
        <w:rPr>
          <w:i/>
        </w:rPr>
        <w:t>018</w:t>
      </w:r>
      <w:r w:rsidRPr="00224223">
        <w:t xml:space="preserve"> if:</w:t>
      </w:r>
    </w:p>
    <w:p w14:paraId="52F83AF2" w14:textId="77777777" w:rsidR="00434237" w:rsidRPr="00224223" w:rsidRDefault="00434237" w:rsidP="00434237">
      <w:pPr>
        <w:pStyle w:val="paragraphsub-sub"/>
      </w:pPr>
      <w:r w:rsidRPr="00224223">
        <w:tab/>
        <w:t>(A)</w:t>
      </w:r>
      <w:r w:rsidRPr="00224223">
        <w:tab/>
        <w:t>the referring practitioner considers the later attendance necessary for the patient’s condition to be reviewed; and</w:t>
      </w:r>
    </w:p>
    <w:p w14:paraId="17FA4423" w14:textId="77777777" w:rsidR="00434237" w:rsidRPr="00224223" w:rsidRDefault="00434237" w:rsidP="00434237">
      <w:pPr>
        <w:pStyle w:val="paragraphsub-sub"/>
      </w:pPr>
      <w:r w:rsidRPr="00224223">
        <w:tab/>
        <w:t>(B)</w:t>
      </w:r>
      <w:r w:rsidRPr="00224223">
        <w:tab/>
        <w:t>the patient was most recently attended by the specialist or consultant physician more than 9 months before the later attendance.</w:t>
      </w:r>
    </w:p>
    <w:p w14:paraId="7714AD9B" w14:textId="4F128D89" w:rsidR="00434237" w:rsidRPr="00224223" w:rsidRDefault="00434237" w:rsidP="00434237">
      <w:pPr>
        <w:pStyle w:val="notetext"/>
      </w:pPr>
      <w:r w:rsidRPr="00224223">
        <w:t>Note:</w:t>
      </w:r>
      <w:r w:rsidRPr="00224223">
        <w:tab/>
      </w:r>
      <w:r w:rsidR="00DE4D18" w:rsidRPr="00224223">
        <w:t>Division 4</w:t>
      </w:r>
      <w:r w:rsidRPr="00224223">
        <w:t xml:space="preserve"> of </w:t>
      </w:r>
      <w:r w:rsidR="003745AC" w:rsidRPr="00224223">
        <w:t>Part 1</w:t>
      </w:r>
      <w:r w:rsidRPr="00224223">
        <w:t xml:space="preserve">1 of the </w:t>
      </w:r>
      <w:r w:rsidRPr="00224223">
        <w:rPr>
          <w:i/>
        </w:rPr>
        <w:t xml:space="preserve">Health Insurance </w:t>
      </w:r>
      <w:r w:rsidR="00B843BA">
        <w:rPr>
          <w:i/>
        </w:rPr>
        <w:t>Regulations 2</w:t>
      </w:r>
      <w:r w:rsidRPr="00224223">
        <w:rPr>
          <w:i/>
        </w:rPr>
        <w:t>018</w:t>
      </w:r>
      <w:r w:rsidRPr="00224223">
        <w:t xml:space="preserve"> prescribes the manner in which patients are to be referred when an item in this Schedule specifies a service that is to be rendered by a specialist or consultant physician to a patient who has been referred.</w:t>
      </w:r>
    </w:p>
    <w:p w14:paraId="6F550AAB" w14:textId="77777777" w:rsidR="00434237" w:rsidRPr="00224223" w:rsidRDefault="00434237" w:rsidP="00434237">
      <w:pPr>
        <w:pStyle w:val="ActHead5"/>
      </w:pPr>
      <w:bookmarkStart w:id="17" w:name="_Toc150781150"/>
      <w:r w:rsidRPr="00BA02C8">
        <w:rPr>
          <w:rStyle w:val="CharSectno"/>
        </w:rPr>
        <w:lastRenderedPageBreak/>
        <w:t>1.1.7</w:t>
      </w:r>
      <w:r w:rsidRPr="00224223">
        <w:t xml:space="preserve">  Meaning of symbol (H)</w:t>
      </w:r>
      <w:bookmarkEnd w:id="17"/>
    </w:p>
    <w:p w14:paraId="2C872999" w14:textId="77777777" w:rsidR="00434237" w:rsidRPr="00224223" w:rsidRDefault="00434237" w:rsidP="00434237">
      <w:pPr>
        <w:pStyle w:val="subsection"/>
      </w:pPr>
      <w:r w:rsidRPr="00224223">
        <w:tab/>
      </w:r>
      <w:r w:rsidRPr="00224223">
        <w:tab/>
        <w:t xml:space="preserve">An item in this Schedule including the symbol </w:t>
      </w:r>
      <w:r w:rsidRPr="00224223">
        <w:rPr>
          <w:b/>
          <w:i/>
        </w:rPr>
        <w:t>(H)</w:t>
      </w:r>
      <w:r w:rsidRPr="00224223">
        <w:rPr>
          <w:i/>
        </w:rPr>
        <w:t xml:space="preserve"> </w:t>
      </w:r>
      <w:r w:rsidRPr="00224223">
        <w:t>applies only to a service performed or provided in a hospital.</w:t>
      </w:r>
    </w:p>
    <w:p w14:paraId="5853A693" w14:textId="77777777" w:rsidR="00434237" w:rsidRPr="00224223" w:rsidRDefault="00434237" w:rsidP="00434237">
      <w:pPr>
        <w:pStyle w:val="ActHead5"/>
      </w:pPr>
      <w:bookmarkStart w:id="18" w:name="_Toc150781151"/>
      <w:r w:rsidRPr="00BA02C8">
        <w:rPr>
          <w:rStyle w:val="CharSectno"/>
        </w:rPr>
        <w:t>1.1.8</w:t>
      </w:r>
      <w:r w:rsidRPr="00224223">
        <w:t xml:space="preserve">  References in this Schedule to items include items determined under section 3C of the Act</w:t>
      </w:r>
      <w:bookmarkEnd w:id="18"/>
    </w:p>
    <w:p w14:paraId="1C2A46FF" w14:textId="77777777" w:rsidR="00434237" w:rsidRPr="00224223" w:rsidRDefault="00434237" w:rsidP="00434237">
      <w:pPr>
        <w:pStyle w:val="subsection"/>
      </w:pPr>
      <w:r w:rsidRPr="00224223">
        <w:tab/>
      </w:r>
      <w:r w:rsidRPr="00224223">
        <w:tab/>
        <w:t>A reference in this Schedule to an item includes a reference to an item relating to a health service that, under a determination in force under subsection 3C(1) of the Act, is treated as if there were an item in the table that relates to the service.</w:t>
      </w:r>
    </w:p>
    <w:p w14:paraId="1CF26634" w14:textId="331270F6" w:rsidR="00434237" w:rsidRPr="00224223" w:rsidRDefault="00DE4D18" w:rsidP="00434237">
      <w:pPr>
        <w:pStyle w:val="ActHead3"/>
      </w:pPr>
      <w:bookmarkStart w:id="19" w:name="_Toc150781152"/>
      <w:r w:rsidRPr="00BA02C8">
        <w:rPr>
          <w:rStyle w:val="CharDivNo"/>
        </w:rPr>
        <w:t>Division 1</w:t>
      </w:r>
      <w:r w:rsidR="00434237" w:rsidRPr="00BA02C8">
        <w:rPr>
          <w:rStyle w:val="CharDivNo"/>
        </w:rPr>
        <w:t>.2</w:t>
      </w:r>
      <w:r w:rsidR="00434237" w:rsidRPr="00224223">
        <w:t>—</w:t>
      </w:r>
      <w:r w:rsidR="00434237" w:rsidRPr="00BA02C8">
        <w:rPr>
          <w:rStyle w:val="CharDivText"/>
        </w:rPr>
        <w:t>General application provisions</w:t>
      </w:r>
      <w:bookmarkEnd w:id="19"/>
    </w:p>
    <w:p w14:paraId="1A4789E5" w14:textId="77777777" w:rsidR="00434237" w:rsidRPr="00224223" w:rsidRDefault="00434237" w:rsidP="00434237">
      <w:pPr>
        <w:pStyle w:val="ActHead5"/>
      </w:pPr>
      <w:bookmarkStart w:id="20" w:name="_Toc150781153"/>
      <w:r w:rsidRPr="00BA02C8">
        <w:rPr>
          <w:rStyle w:val="CharSectno"/>
        </w:rPr>
        <w:t>1.2.1</w:t>
      </w:r>
      <w:r w:rsidRPr="00224223">
        <w:t xml:space="preserve">  Application</w:t>
      </w:r>
      <w:bookmarkEnd w:id="20"/>
    </w:p>
    <w:p w14:paraId="4581E817" w14:textId="77777777" w:rsidR="00434237" w:rsidRPr="00224223" w:rsidRDefault="00434237" w:rsidP="00434237">
      <w:pPr>
        <w:pStyle w:val="subsection"/>
      </w:pPr>
      <w:r w:rsidRPr="00224223">
        <w:tab/>
      </w:r>
      <w:r w:rsidRPr="00224223">
        <w:tab/>
        <w:t>An item in this Schedule does not apply to a service provided in contravention of a law of the Commonwealth, a State or Territory.</w:t>
      </w:r>
    </w:p>
    <w:p w14:paraId="23B1824A" w14:textId="77777777" w:rsidR="00434237" w:rsidRPr="00224223" w:rsidRDefault="00434237" w:rsidP="00434237">
      <w:pPr>
        <w:pStyle w:val="ActHead5"/>
      </w:pPr>
      <w:bookmarkStart w:id="21" w:name="_Toc150781154"/>
      <w:r w:rsidRPr="00BA02C8">
        <w:rPr>
          <w:rStyle w:val="CharSectno"/>
        </w:rPr>
        <w:t>1.2.2</w:t>
      </w:r>
      <w:r w:rsidRPr="00224223">
        <w:t xml:space="preserve">  Restrictions on certain items—attendances by specialists and consultant physicians without referrals</w:t>
      </w:r>
      <w:bookmarkEnd w:id="21"/>
    </w:p>
    <w:p w14:paraId="4FFC6F01" w14:textId="727102A9" w:rsidR="003023B3" w:rsidRPr="00224223" w:rsidRDefault="003023B3" w:rsidP="003023B3">
      <w:pPr>
        <w:pStyle w:val="subsection"/>
      </w:pPr>
      <w:r w:rsidRPr="00224223">
        <w:tab/>
        <w:t>(1)</w:t>
      </w:r>
      <w:r w:rsidRPr="00224223">
        <w:tab/>
        <w:t xml:space="preserve">Use this clause for </w:t>
      </w:r>
      <w:r w:rsidR="00531CC0" w:rsidRPr="00224223">
        <w:t>items 1</w:t>
      </w:r>
      <w:r w:rsidRPr="00224223">
        <w:t xml:space="preserve">04 to 111, 115 to 137, 141 to 147, 289 to 388, 2801 to 2840, 3005 to 3028, 6007 to 6015, 6018 to 6028, 6051 to 6063, 16401, 16404, 16407, 16408, 16508, 16509, 16533, 16534, 17640 to 17655, </w:t>
      </w:r>
      <w:r w:rsidRPr="00224223">
        <w:rPr>
          <w:lang w:eastAsia="en-US"/>
        </w:rPr>
        <w:t>90260, 90261, 90266 and 90267</w:t>
      </w:r>
      <w:r w:rsidRPr="00224223">
        <w:t>.</w:t>
      </w:r>
    </w:p>
    <w:p w14:paraId="0E3BF644" w14:textId="77777777" w:rsidR="00434237" w:rsidRPr="00224223" w:rsidRDefault="00434237" w:rsidP="00434237">
      <w:pPr>
        <w:pStyle w:val="subsection"/>
      </w:pPr>
      <w:r w:rsidRPr="00224223">
        <w:tab/>
        <w:t>(2)</w:t>
      </w:r>
      <w:r w:rsidRPr="00224223">
        <w:tab/>
        <w:t>The item does not apply to an attendance on a patient by a specialist or consultant physician if:</w:t>
      </w:r>
    </w:p>
    <w:p w14:paraId="2D635044" w14:textId="77777777" w:rsidR="00434237" w:rsidRPr="00224223" w:rsidRDefault="00434237" w:rsidP="00434237">
      <w:pPr>
        <w:pStyle w:val="paragraph"/>
      </w:pPr>
      <w:r w:rsidRPr="00224223">
        <w:tab/>
        <w:t>(a)</w:t>
      </w:r>
      <w:r w:rsidRPr="00224223">
        <w:tab/>
        <w:t>the attendance forms part of a single course of treatment for the patient; and</w:t>
      </w:r>
    </w:p>
    <w:p w14:paraId="560B1812" w14:textId="63EFB461" w:rsidR="00434237" w:rsidRPr="00224223" w:rsidRDefault="00434237" w:rsidP="00434237">
      <w:pPr>
        <w:pStyle w:val="paragraph"/>
      </w:pPr>
      <w:r w:rsidRPr="00224223">
        <w:tab/>
        <w:t>(b)</w:t>
      </w:r>
      <w:r w:rsidRPr="00224223">
        <w:tab/>
        <w:t xml:space="preserve">the attendance is after the end of the period of validity (under </w:t>
      </w:r>
      <w:r w:rsidR="00B843BA">
        <w:t>section 1</w:t>
      </w:r>
      <w:r w:rsidRPr="00224223">
        <w:t xml:space="preserve">02 of the </w:t>
      </w:r>
      <w:r w:rsidRPr="00224223">
        <w:rPr>
          <w:i/>
        </w:rPr>
        <w:t xml:space="preserve">Health Insurance </w:t>
      </w:r>
      <w:r w:rsidR="00B843BA">
        <w:rPr>
          <w:i/>
        </w:rPr>
        <w:t>Regulations 2</w:t>
      </w:r>
      <w:r w:rsidRPr="00224223">
        <w:rPr>
          <w:i/>
        </w:rPr>
        <w:t>018</w:t>
      </w:r>
      <w:r w:rsidRPr="00224223">
        <w:t>) of the referral that was valid for the initial attendance on the patient by the specialist or consultant physician in the single course of treatment; and</w:t>
      </w:r>
    </w:p>
    <w:p w14:paraId="02A73C71" w14:textId="41934781" w:rsidR="00434237" w:rsidRPr="00224223" w:rsidRDefault="00434237" w:rsidP="00434237">
      <w:pPr>
        <w:pStyle w:val="paragraph"/>
      </w:pPr>
      <w:r w:rsidRPr="00224223">
        <w:tab/>
        <w:t>(c)</w:t>
      </w:r>
      <w:r w:rsidRPr="00224223">
        <w:tab/>
        <w:t xml:space="preserve">the attendance is not within the period of validity (under </w:t>
      </w:r>
      <w:r w:rsidR="00B843BA">
        <w:t>section 1</w:t>
      </w:r>
      <w:r w:rsidRPr="00224223">
        <w:t xml:space="preserve">02 of the </w:t>
      </w:r>
      <w:r w:rsidRPr="00224223">
        <w:rPr>
          <w:i/>
        </w:rPr>
        <w:t xml:space="preserve">Health Insurance </w:t>
      </w:r>
      <w:r w:rsidR="00B843BA">
        <w:rPr>
          <w:i/>
        </w:rPr>
        <w:t>Regulations 2</w:t>
      </w:r>
      <w:r w:rsidRPr="00224223">
        <w:rPr>
          <w:i/>
        </w:rPr>
        <w:t>018</w:t>
      </w:r>
      <w:r w:rsidRPr="00224223">
        <w:t>) of a later referral.</w:t>
      </w:r>
    </w:p>
    <w:p w14:paraId="64C65C9E" w14:textId="6DD13F06" w:rsidR="00434237" w:rsidRPr="00224223" w:rsidRDefault="00434237" w:rsidP="00434237">
      <w:pPr>
        <w:pStyle w:val="notetext"/>
      </w:pPr>
      <w:r w:rsidRPr="00224223">
        <w:t>Note:</w:t>
      </w:r>
      <w:r w:rsidRPr="00224223">
        <w:tab/>
      </w:r>
      <w:r w:rsidR="00DE4D18" w:rsidRPr="00224223">
        <w:t>Division 4</w:t>
      </w:r>
      <w:r w:rsidRPr="00224223">
        <w:t xml:space="preserve"> of </w:t>
      </w:r>
      <w:r w:rsidR="003745AC" w:rsidRPr="00224223">
        <w:t>Part 1</w:t>
      </w:r>
      <w:r w:rsidRPr="00224223">
        <w:t xml:space="preserve">1 of the </w:t>
      </w:r>
      <w:r w:rsidRPr="00224223">
        <w:rPr>
          <w:i/>
        </w:rPr>
        <w:t xml:space="preserve">Health Insurance </w:t>
      </w:r>
      <w:r w:rsidR="00B843BA">
        <w:rPr>
          <w:i/>
        </w:rPr>
        <w:t>Regulations 2</w:t>
      </w:r>
      <w:r w:rsidRPr="00224223">
        <w:rPr>
          <w:i/>
        </w:rPr>
        <w:t>018</w:t>
      </w:r>
      <w:r w:rsidRPr="00224223">
        <w:t xml:space="preserve"> prescribes the manner in which patients are to be referred when an item in this Schedule specifies a service that is to be rendered by a specialist or consultant physician to a patient who has been referred.</w:t>
      </w:r>
    </w:p>
    <w:p w14:paraId="28DC01A1" w14:textId="77777777" w:rsidR="00434237" w:rsidRPr="00224223" w:rsidRDefault="00434237" w:rsidP="00434237">
      <w:pPr>
        <w:pStyle w:val="ActHead5"/>
      </w:pPr>
      <w:bookmarkStart w:id="22" w:name="_Toc150781155"/>
      <w:r w:rsidRPr="00BA02C8">
        <w:rPr>
          <w:rStyle w:val="CharSectno"/>
        </w:rPr>
        <w:t>1.2.3</w:t>
      </w:r>
      <w:r w:rsidRPr="00224223">
        <w:t xml:space="preserve">  Restrictions on certain items—attendances by specialist radiologists in conjunction with certain diagnostic imaging services</w:t>
      </w:r>
      <w:bookmarkEnd w:id="22"/>
    </w:p>
    <w:p w14:paraId="1B373B02" w14:textId="21CDC9D4" w:rsidR="00434237" w:rsidRPr="00224223" w:rsidRDefault="00434237" w:rsidP="00434237">
      <w:pPr>
        <w:pStyle w:val="subsection"/>
      </w:pPr>
      <w:r w:rsidRPr="00224223">
        <w:tab/>
        <w:t>(1)</w:t>
      </w:r>
      <w:r w:rsidRPr="00224223">
        <w:tab/>
        <w:t xml:space="preserve">Use this clause for </w:t>
      </w:r>
      <w:r w:rsidR="009D2197" w:rsidRPr="00224223">
        <w:t>items 5</w:t>
      </w:r>
      <w:r w:rsidRPr="00224223">
        <w:t>2, 53, 54, 57, 104 and 105.</w:t>
      </w:r>
    </w:p>
    <w:p w14:paraId="30DF7413" w14:textId="77777777" w:rsidR="00434237" w:rsidRPr="00224223" w:rsidRDefault="00434237" w:rsidP="00434237">
      <w:pPr>
        <w:pStyle w:val="subsection"/>
      </w:pPr>
      <w:r w:rsidRPr="00224223">
        <w:tab/>
        <w:t>(2)</w:t>
      </w:r>
      <w:r w:rsidRPr="00224223">
        <w:tab/>
        <w:t xml:space="preserve">The item does not apply to an attendance on a patient by a specialist in the specialty of diagnostic radiology if the attendance is in association with a service </w:t>
      </w:r>
      <w:r w:rsidRPr="00224223">
        <w:lastRenderedPageBreak/>
        <w:t>to which any of the following items of the diagnostic imaging services table applies:</w:t>
      </w:r>
    </w:p>
    <w:p w14:paraId="0774C729" w14:textId="77777777" w:rsidR="00434237" w:rsidRPr="00224223" w:rsidRDefault="00434237" w:rsidP="00434237">
      <w:pPr>
        <w:pStyle w:val="paragraph"/>
      </w:pPr>
      <w:r w:rsidRPr="00224223">
        <w:tab/>
        <w:t>(a)</w:t>
      </w:r>
      <w:r w:rsidRPr="00224223">
        <w:tab/>
        <w:t>an item in Subgroup 6 of Group I1;</w:t>
      </w:r>
    </w:p>
    <w:p w14:paraId="26092399" w14:textId="77777777" w:rsidR="00434237" w:rsidRPr="00224223" w:rsidRDefault="00434237" w:rsidP="00434237">
      <w:pPr>
        <w:pStyle w:val="paragraph"/>
      </w:pPr>
      <w:r w:rsidRPr="00224223">
        <w:tab/>
        <w:t>(b)</w:t>
      </w:r>
      <w:r w:rsidRPr="00224223">
        <w:tab/>
        <w:t>an item in any of Subgroups 1 to 7 of Group I3;</w:t>
      </w:r>
    </w:p>
    <w:p w14:paraId="47A764CC" w14:textId="0830C159" w:rsidR="00434237" w:rsidRPr="00224223" w:rsidRDefault="00434237" w:rsidP="00434237">
      <w:pPr>
        <w:pStyle w:val="paragraph"/>
      </w:pPr>
      <w:r w:rsidRPr="00224223">
        <w:tab/>
        <w:t>(c)</w:t>
      </w:r>
      <w:r w:rsidRPr="00224223">
        <w:tab/>
      </w:r>
      <w:r w:rsidR="009D2197" w:rsidRPr="00224223">
        <w:t>items 5</w:t>
      </w:r>
      <w:r w:rsidRPr="00224223">
        <w:t>8900 and 58903 in Subgroup 8 of Group I3;</w:t>
      </w:r>
    </w:p>
    <w:p w14:paraId="7BD2B322" w14:textId="77777777" w:rsidR="00434237" w:rsidRPr="00224223" w:rsidRDefault="00434237" w:rsidP="00434237">
      <w:pPr>
        <w:pStyle w:val="paragraph"/>
      </w:pPr>
      <w:r w:rsidRPr="00224223">
        <w:tab/>
        <w:t>(d)</w:t>
      </w:r>
      <w:r w:rsidRPr="00224223">
        <w:tab/>
        <w:t>item 59103 in Subgroup 9 of Group I3.</w:t>
      </w:r>
    </w:p>
    <w:p w14:paraId="402BAB7E" w14:textId="77777777" w:rsidR="00D63159" w:rsidRPr="00224223" w:rsidRDefault="00D63159" w:rsidP="00D63159">
      <w:pPr>
        <w:pStyle w:val="subsection"/>
      </w:pPr>
      <w:r w:rsidRPr="00224223">
        <w:tab/>
        <w:t>(3)</w:t>
      </w:r>
      <w:r w:rsidRPr="00224223">
        <w:tab/>
        <w:t>The item also does not apply to an attendance on a patient if the attendance is in association with a service to which an item in Group I5 of the diagnostic imaging services table applies, unless the practitioner providing the service considers the attendance is necessary for the management or treatment of the patient.</w:t>
      </w:r>
    </w:p>
    <w:p w14:paraId="5D2F1510" w14:textId="77777777" w:rsidR="00434237" w:rsidRPr="00224223" w:rsidRDefault="00434237" w:rsidP="00434237">
      <w:pPr>
        <w:pStyle w:val="ActHead5"/>
      </w:pPr>
      <w:bookmarkStart w:id="23" w:name="_Toc150781156"/>
      <w:r w:rsidRPr="00BA02C8">
        <w:rPr>
          <w:rStyle w:val="CharSectno"/>
        </w:rPr>
        <w:t>1.2.4</w:t>
      </w:r>
      <w:r w:rsidRPr="00224223">
        <w:t xml:space="preserve">  Restrictions on certain items—attendances by specialists and consultant physicians on same day as they perform certain surgical operations</w:t>
      </w:r>
      <w:bookmarkEnd w:id="23"/>
    </w:p>
    <w:p w14:paraId="7247EE70" w14:textId="6E2C489F" w:rsidR="00434237" w:rsidRPr="00224223" w:rsidRDefault="00434237" w:rsidP="00434237">
      <w:pPr>
        <w:pStyle w:val="subsection"/>
      </w:pPr>
      <w:r w:rsidRPr="00224223">
        <w:tab/>
        <w:t>(1)</w:t>
      </w:r>
      <w:r w:rsidRPr="00224223">
        <w:tab/>
        <w:t xml:space="preserve">Use this clause for </w:t>
      </w:r>
      <w:r w:rsidR="00531CC0" w:rsidRPr="00224223">
        <w:t>items 1</w:t>
      </w:r>
      <w:r w:rsidRPr="00224223">
        <w:t>05, 116, 119, 386, 2806, 2814, 3010, 3014, 6009 to 6015, 6019, 6052 and 16404.</w:t>
      </w:r>
    </w:p>
    <w:p w14:paraId="4C93208B" w14:textId="77777777" w:rsidR="00434237" w:rsidRPr="00224223" w:rsidRDefault="00434237" w:rsidP="00434237">
      <w:pPr>
        <w:pStyle w:val="subsection"/>
      </w:pPr>
      <w:r w:rsidRPr="00224223">
        <w:tab/>
        <w:t>(2)</w:t>
      </w:r>
      <w:r w:rsidRPr="00224223">
        <w:tab/>
        <w:t>The item does not apply to a service if:</w:t>
      </w:r>
    </w:p>
    <w:p w14:paraId="43545707" w14:textId="77777777" w:rsidR="00434237" w:rsidRPr="00224223" w:rsidRDefault="00434237" w:rsidP="00434237">
      <w:pPr>
        <w:pStyle w:val="paragraph"/>
      </w:pPr>
      <w:r w:rsidRPr="00224223">
        <w:tab/>
        <w:t>(a)</w:t>
      </w:r>
      <w:r w:rsidRPr="00224223">
        <w:tab/>
        <w:t>the service is an attendance on a patient by a specialist or a consultant physician on the same day as the day on which an operation is performed on the patient by the specialist or consultant physician; and</w:t>
      </w:r>
    </w:p>
    <w:p w14:paraId="159B7BEA" w14:textId="77777777" w:rsidR="00434237" w:rsidRPr="00224223" w:rsidRDefault="00434237" w:rsidP="00434237">
      <w:pPr>
        <w:pStyle w:val="paragraph"/>
      </w:pPr>
      <w:r w:rsidRPr="00224223">
        <w:tab/>
        <w:t>(b)</w:t>
      </w:r>
      <w:r w:rsidRPr="00224223">
        <w:tab/>
        <w:t>the operation is a service to which an item in Group T8 applies; and</w:t>
      </w:r>
    </w:p>
    <w:p w14:paraId="08ED87B8" w14:textId="2F1175E1" w:rsidR="00434237" w:rsidRPr="00224223" w:rsidRDefault="00434237" w:rsidP="00434237">
      <w:pPr>
        <w:pStyle w:val="paragraph"/>
      </w:pPr>
      <w:r w:rsidRPr="00224223">
        <w:tab/>
        <w:t>(c)</w:t>
      </w:r>
      <w:r w:rsidRPr="00224223">
        <w:tab/>
        <w:t xml:space="preserve">the amount specified in the item in Group T8 as the fee for a service to which that item applies is </w:t>
      </w:r>
      <w:r w:rsidR="0093616D" w:rsidRPr="00224223">
        <w:t>$328.55</w:t>
      </w:r>
      <w:r w:rsidRPr="00224223">
        <w:t xml:space="preserve"> or more.</w:t>
      </w:r>
    </w:p>
    <w:p w14:paraId="1B7C4ACE" w14:textId="77777777" w:rsidR="00434237" w:rsidRPr="00224223" w:rsidRDefault="00434237" w:rsidP="00434237">
      <w:pPr>
        <w:pStyle w:val="ActHead5"/>
      </w:pPr>
      <w:bookmarkStart w:id="24" w:name="_Toc150781157"/>
      <w:r w:rsidRPr="00BA02C8">
        <w:rPr>
          <w:rStyle w:val="CharSectno"/>
        </w:rPr>
        <w:t>1.2.5</w:t>
      </w:r>
      <w:r w:rsidRPr="00224223">
        <w:t xml:space="preserve">  Professional attendance services—matters included</w:t>
      </w:r>
      <w:bookmarkEnd w:id="24"/>
    </w:p>
    <w:p w14:paraId="25C0D66A" w14:textId="4EF67E4C" w:rsidR="003023B3" w:rsidRPr="00224223" w:rsidRDefault="003023B3" w:rsidP="003023B3">
      <w:pPr>
        <w:pStyle w:val="subsection"/>
      </w:pPr>
      <w:r w:rsidRPr="00224223">
        <w:tab/>
        <w:t>(1)</w:t>
      </w:r>
      <w:r w:rsidRPr="00224223">
        <w:tab/>
        <w:t xml:space="preserve">Use this clause for </w:t>
      </w:r>
      <w:r w:rsidR="00B843BA">
        <w:t>items 3</w:t>
      </w:r>
      <w:r w:rsidRPr="00224223">
        <w:t xml:space="preserve"> to 338, 348 to 388, 410 to 417, 585 to 600, 900, 903, 2497 to 2840, 3005 to 3028, 5000 to 5267, 6007 to 6015, 6018 to 6024, 6051 to 6063, 13899, 16401, 16404, 16406, 16407, 16508, 16509, 16533, 16534, 17610 to 17690, 90020 to 90096 and </w:t>
      </w:r>
      <w:r w:rsidRPr="00224223">
        <w:rPr>
          <w:lang w:eastAsia="en-US"/>
        </w:rPr>
        <w:t xml:space="preserve">90250 to </w:t>
      </w:r>
      <w:r w:rsidR="00186E41" w:rsidRPr="00224223">
        <w:t>90278</w:t>
      </w:r>
      <w:r w:rsidRPr="00224223">
        <w:t>.</w:t>
      </w:r>
    </w:p>
    <w:p w14:paraId="7EB9F3C4" w14:textId="77777777" w:rsidR="00434237" w:rsidRPr="00224223" w:rsidRDefault="00434237" w:rsidP="00434237">
      <w:pPr>
        <w:pStyle w:val="subsection"/>
      </w:pPr>
      <w:r w:rsidRPr="00224223">
        <w:tab/>
        <w:t>(2)</w:t>
      </w:r>
      <w:r w:rsidRPr="00224223">
        <w:tab/>
        <w:t>A professional attendance includes the provision, for a patient, of any of the following services:</w:t>
      </w:r>
    </w:p>
    <w:p w14:paraId="3EC9A090" w14:textId="4BC51528" w:rsidR="00434237" w:rsidRPr="00224223" w:rsidRDefault="00434237" w:rsidP="00434237">
      <w:pPr>
        <w:pStyle w:val="paragraph"/>
      </w:pPr>
      <w:r w:rsidRPr="00224223">
        <w:tab/>
        <w:t>(a)</w:t>
      </w:r>
      <w:r w:rsidRPr="00224223">
        <w:tab/>
        <w:t>evaluating the patient’s condition or conditions including, if applicable, evaluation using a health screening service mentioned in sub</w:t>
      </w:r>
      <w:r w:rsidR="00B843BA">
        <w:t>section 1</w:t>
      </w:r>
      <w:r w:rsidRPr="00224223">
        <w:t>9(5) of the Act;</w:t>
      </w:r>
    </w:p>
    <w:p w14:paraId="58217F9D" w14:textId="77777777" w:rsidR="00434237" w:rsidRPr="00224223" w:rsidRDefault="00434237" w:rsidP="00434237">
      <w:pPr>
        <w:pStyle w:val="paragraph"/>
      </w:pPr>
      <w:r w:rsidRPr="00224223">
        <w:tab/>
        <w:t>(b)</w:t>
      </w:r>
      <w:r w:rsidRPr="00224223">
        <w:tab/>
        <w:t>formulating a plan for the management and, if applicable, for the treatment of the patient’s condition or conditions;</w:t>
      </w:r>
    </w:p>
    <w:p w14:paraId="182998EF" w14:textId="77777777" w:rsidR="00434237" w:rsidRPr="00224223" w:rsidRDefault="00434237" w:rsidP="00434237">
      <w:pPr>
        <w:pStyle w:val="paragraph"/>
      </w:pPr>
      <w:r w:rsidRPr="00224223">
        <w:tab/>
        <w:t>(c)</w:t>
      </w:r>
      <w:r w:rsidRPr="00224223">
        <w:tab/>
        <w:t>giving advice to the patient about the patient’s condition or conditions and, if applicable, about treatment;</w:t>
      </w:r>
    </w:p>
    <w:p w14:paraId="0EDCB5B6" w14:textId="77777777" w:rsidR="00434237" w:rsidRPr="00224223" w:rsidRDefault="00434237" w:rsidP="00434237">
      <w:pPr>
        <w:pStyle w:val="paragraph"/>
      </w:pPr>
      <w:r w:rsidRPr="00224223">
        <w:tab/>
        <w:t>(d)</w:t>
      </w:r>
      <w:r w:rsidRPr="00224223">
        <w:tab/>
        <w:t>if authorised by the patient—giving advice to another person, or other persons, about the patient’s condition or conditions and, if applicable, about treatment;</w:t>
      </w:r>
    </w:p>
    <w:p w14:paraId="4433B306" w14:textId="77777777" w:rsidR="00434237" w:rsidRPr="00224223" w:rsidRDefault="00434237" w:rsidP="00434237">
      <w:pPr>
        <w:pStyle w:val="paragraph"/>
      </w:pPr>
      <w:r w:rsidRPr="00224223">
        <w:tab/>
        <w:t>(e)</w:t>
      </w:r>
      <w:r w:rsidRPr="00224223">
        <w:tab/>
        <w:t>providing appropriate preventive health care;</w:t>
      </w:r>
    </w:p>
    <w:p w14:paraId="0E67D7F5" w14:textId="77777777" w:rsidR="00434237" w:rsidRPr="00224223" w:rsidRDefault="00434237" w:rsidP="00434237">
      <w:pPr>
        <w:pStyle w:val="paragraph"/>
      </w:pPr>
      <w:r w:rsidRPr="00224223">
        <w:tab/>
        <w:t>(f)</w:t>
      </w:r>
      <w:r w:rsidRPr="00224223">
        <w:tab/>
        <w:t>recording the clinical details of the service or services provided to the patient.</w:t>
      </w:r>
    </w:p>
    <w:p w14:paraId="40D47F43" w14:textId="77777777" w:rsidR="00434237" w:rsidRPr="00224223" w:rsidRDefault="00434237" w:rsidP="00434237">
      <w:pPr>
        <w:pStyle w:val="subsection"/>
      </w:pPr>
      <w:r w:rsidRPr="00224223">
        <w:lastRenderedPageBreak/>
        <w:tab/>
        <w:t>(3)</w:t>
      </w:r>
      <w:r w:rsidRPr="00224223">
        <w:tab/>
        <w:t>However, a professional attendance does not include the supply of a vaccine to a patient if:</w:t>
      </w:r>
    </w:p>
    <w:p w14:paraId="3322FC17" w14:textId="096F1A1B" w:rsidR="00434237" w:rsidRPr="00224223" w:rsidRDefault="00434237" w:rsidP="00434237">
      <w:pPr>
        <w:pStyle w:val="paragraph"/>
      </w:pPr>
      <w:r w:rsidRPr="00224223">
        <w:tab/>
        <w:t>(a)</w:t>
      </w:r>
      <w:r w:rsidRPr="00224223">
        <w:tab/>
        <w:t xml:space="preserve">the vaccine is supplied to the patient in connection with a professional attendance mentioned in any of </w:t>
      </w:r>
      <w:r w:rsidR="00B843BA">
        <w:t>items 3</w:t>
      </w:r>
      <w:r w:rsidRPr="00224223">
        <w:t xml:space="preserve"> to 65, 5000 to 5267 and 90020 to 90096; and</w:t>
      </w:r>
    </w:p>
    <w:p w14:paraId="602DD485" w14:textId="77777777" w:rsidR="00434237" w:rsidRPr="00224223" w:rsidRDefault="00434237" w:rsidP="00434237">
      <w:pPr>
        <w:pStyle w:val="paragraph"/>
      </w:pPr>
      <w:r w:rsidRPr="00224223">
        <w:tab/>
        <w:t>(b)</w:t>
      </w:r>
      <w:r w:rsidRPr="00224223">
        <w:tab/>
        <w:t>the cost of the vaccine is not subsidised by the Commonwealth or a State.</w:t>
      </w:r>
    </w:p>
    <w:p w14:paraId="593EEE2C" w14:textId="77777777" w:rsidR="00434237" w:rsidRPr="00224223" w:rsidRDefault="00434237" w:rsidP="00434237">
      <w:pPr>
        <w:pStyle w:val="ActHead5"/>
      </w:pPr>
      <w:bookmarkStart w:id="25" w:name="_Toc150781158"/>
      <w:r w:rsidRPr="00BA02C8">
        <w:rPr>
          <w:rStyle w:val="CharSectno"/>
        </w:rPr>
        <w:t>1.2.6</w:t>
      </w:r>
      <w:r w:rsidRPr="00224223">
        <w:t xml:space="preserve">  Personal attendance by medical practitioners generally—application and matters included</w:t>
      </w:r>
      <w:bookmarkEnd w:id="25"/>
    </w:p>
    <w:p w14:paraId="5E5C5606" w14:textId="43393511" w:rsidR="003023B3" w:rsidRPr="00224223" w:rsidRDefault="003023B3" w:rsidP="003023B3">
      <w:pPr>
        <w:pStyle w:val="subsection"/>
      </w:pPr>
      <w:r w:rsidRPr="00224223">
        <w:tab/>
        <w:t>(1)</w:t>
      </w:r>
      <w:r w:rsidRPr="00224223">
        <w:tab/>
        <w:t xml:space="preserve">Use this clause for </w:t>
      </w:r>
      <w:r w:rsidR="00B843BA">
        <w:t>items 3</w:t>
      </w:r>
      <w:r w:rsidRPr="00224223">
        <w:t xml:space="preserve"> to 147, </w:t>
      </w:r>
      <w:r w:rsidR="00AD5B1B" w:rsidRPr="00224223">
        <w:t>177, 179, 181, 185, 187, 189, 191, 193 to 338,</w:t>
      </w:r>
      <w:r w:rsidRPr="00224223">
        <w:t xml:space="preserve"> 348 to 417, 585 to 600, 2497 to 2840, 3005 to 3028, 35570, 35571, 35573, 35577, 35581, 35582, 35585, 4001 to 6015, 6018 to 6024, 6051 to 6058, 6062, 6063, 10801 to 10816, 11012 to 11021, 11304, 11600, 11627, 11705, 11724, 11731, </w:t>
      </w:r>
      <w:r w:rsidR="002B73DA" w:rsidRPr="00224223">
        <w:t>12000 to 12004</w:t>
      </w:r>
      <w:r w:rsidRPr="00224223">
        <w:t xml:space="preserve">, 12201, 13030 to 13104, 13106 to 13110, 13209, 13290 to 13700, 13815 to 13899, 14100 to 14124, 14203 to 14212, </w:t>
      </w:r>
      <w:r w:rsidR="00AD5B1B" w:rsidRPr="00224223">
        <w:t xml:space="preserve">14216, 14219, </w:t>
      </w:r>
      <w:r w:rsidRPr="00224223">
        <w:t xml:space="preserve">14224, 14255 to 14288, 15600, 16003 to 16512, 16515 to 51318, 90020 to 90096 and 90250 to </w:t>
      </w:r>
      <w:r w:rsidR="00186E41" w:rsidRPr="00224223">
        <w:t>90278</w:t>
      </w:r>
      <w:r w:rsidRPr="00224223">
        <w:t>.</w:t>
      </w:r>
    </w:p>
    <w:p w14:paraId="6F942AA3" w14:textId="77777777" w:rsidR="00434237" w:rsidRPr="00224223" w:rsidRDefault="00434237" w:rsidP="00434237">
      <w:pPr>
        <w:pStyle w:val="subsection"/>
      </w:pPr>
      <w:r w:rsidRPr="00224223">
        <w:tab/>
        <w:t>(2)</w:t>
      </w:r>
      <w:r w:rsidRPr="00224223">
        <w:tab/>
        <w:t>The item applies to a service provided in the course of a personal attendance by a single medical practitioner on a single patient on a single occasion.</w:t>
      </w:r>
    </w:p>
    <w:p w14:paraId="2234B471" w14:textId="77777777" w:rsidR="00434237" w:rsidRPr="00224223" w:rsidRDefault="00434237" w:rsidP="00434237">
      <w:pPr>
        <w:pStyle w:val="subsection"/>
      </w:pPr>
      <w:r w:rsidRPr="00224223">
        <w:tab/>
        <w:t>(3)</w:t>
      </w:r>
      <w:r w:rsidRPr="00224223">
        <w:tab/>
        <w:t>A personal attendance by the medical practitioner on the patient includes any of the following:</w:t>
      </w:r>
    </w:p>
    <w:p w14:paraId="4E10C87F" w14:textId="66F478CC" w:rsidR="003023B3" w:rsidRPr="00224223" w:rsidRDefault="003023B3" w:rsidP="003023B3">
      <w:pPr>
        <w:pStyle w:val="paragraph"/>
      </w:pPr>
      <w:r w:rsidRPr="00224223">
        <w:tab/>
        <w:t>(a)</w:t>
      </w:r>
      <w:r w:rsidRPr="00224223">
        <w:tab/>
        <w:t xml:space="preserve">the planning, management and supervision of the patient on home dialysis to which </w:t>
      </w:r>
      <w:r w:rsidR="009D2197" w:rsidRPr="00224223">
        <w:t>item 1</w:t>
      </w:r>
      <w:r w:rsidRPr="00224223">
        <w:t>3104 applies;</w:t>
      </w:r>
    </w:p>
    <w:p w14:paraId="74E886AD" w14:textId="17DC3022" w:rsidR="003023B3" w:rsidRPr="00224223" w:rsidRDefault="003023B3" w:rsidP="003023B3">
      <w:pPr>
        <w:pStyle w:val="paragraph"/>
      </w:pPr>
      <w:r w:rsidRPr="00224223">
        <w:tab/>
        <w:t>(b)</w:t>
      </w:r>
      <w:r w:rsidRPr="00224223">
        <w:tab/>
        <w:t xml:space="preserve">participating in a video conferencing consultation referred to in </w:t>
      </w:r>
      <w:r w:rsidR="00B843BA">
        <w:t>item 2</w:t>
      </w:r>
      <w:r w:rsidR="00186E41" w:rsidRPr="00224223">
        <w:t>94</w:t>
      </w:r>
      <w:r w:rsidRPr="00224223">
        <w:t>.</w:t>
      </w:r>
    </w:p>
    <w:p w14:paraId="2D7C9042" w14:textId="77777777" w:rsidR="00434237" w:rsidRPr="00224223" w:rsidRDefault="00434237" w:rsidP="00434237">
      <w:pPr>
        <w:pStyle w:val="ActHead5"/>
      </w:pPr>
      <w:bookmarkStart w:id="26" w:name="_Toc150781159"/>
      <w:r w:rsidRPr="00BA02C8">
        <w:rPr>
          <w:rStyle w:val="CharSectno"/>
        </w:rPr>
        <w:t>1.2.7</w:t>
      </w:r>
      <w:r w:rsidRPr="00224223">
        <w:t xml:space="preserve">  Personal attendance by medical practitioners—application and matters included</w:t>
      </w:r>
      <w:bookmarkEnd w:id="26"/>
    </w:p>
    <w:p w14:paraId="370BF3DC" w14:textId="497E82FC" w:rsidR="003023B3" w:rsidRPr="00224223" w:rsidRDefault="003023B3" w:rsidP="003023B3">
      <w:pPr>
        <w:pStyle w:val="subsection"/>
      </w:pPr>
      <w:r w:rsidRPr="00224223">
        <w:tab/>
        <w:t>(1)</w:t>
      </w:r>
      <w:r w:rsidRPr="00224223">
        <w:tab/>
        <w:t xml:space="preserve">Use this clause for </w:t>
      </w:r>
      <w:r w:rsidR="00B843BA">
        <w:t>items 3</w:t>
      </w:r>
      <w:r w:rsidRPr="00224223">
        <w:t xml:space="preserve"> to 723, 732, </w:t>
      </w:r>
      <w:r w:rsidR="00E03970" w:rsidRPr="00224223">
        <w:t>900, 903, 2700 to 6015</w:t>
      </w:r>
      <w:r w:rsidRPr="00224223">
        <w:t xml:space="preserve">, 6018 to 6024, 6028, 6051 to 6058, 6062, 6063, 10801 to 10816, 11012 to 11021, 11304, 11600, 11627, 11705, 11724, 11728, 11731, 11820, 11823, 12000, 12003, 12004, 12201, 13030 to 13104, 13106 to 13110, 13209, 13290 to 13700, 13815 to 13899, 14100 to 14124, 14203 to 14212, </w:t>
      </w:r>
      <w:r w:rsidR="00E34027" w:rsidRPr="00224223">
        <w:t xml:space="preserve">14216, 14219, </w:t>
      </w:r>
      <w:r w:rsidRPr="00224223">
        <w:t xml:space="preserve">14224, 14255 to 14288, 15600, 16003 to 16512, 16515 to 51318, 90020 to 90096 and 90250 to </w:t>
      </w:r>
      <w:r w:rsidR="00186E41" w:rsidRPr="00224223">
        <w:t>90278</w:t>
      </w:r>
      <w:r w:rsidRPr="00224223">
        <w:t>.</w:t>
      </w:r>
    </w:p>
    <w:p w14:paraId="6D9A339D" w14:textId="77777777" w:rsidR="00434237" w:rsidRPr="00224223" w:rsidRDefault="00434237" w:rsidP="00434237">
      <w:pPr>
        <w:pStyle w:val="subsection"/>
      </w:pPr>
      <w:r w:rsidRPr="00224223">
        <w:tab/>
        <w:t>(2)</w:t>
      </w:r>
      <w:r w:rsidRPr="00224223">
        <w:tab/>
        <w:t>The item applies to a service provided during a personal attendance by:</w:t>
      </w:r>
    </w:p>
    <w:p w14:paraId="4FBB126F" w14:textId="77777777" w:rsidR="00434237" w:rsidRPr="00224223" w:rsidRDefault="00434237" w:rsidP="00434237">
      <w:pPr>
        <w:pStyle w:val="paragraph"/>
      </w:pPr>
      <w:r w:rsidRPr="00224223">
        <w:tab/>
        <w:t>(a)</w:t>
      </w:r>
      <w:r w:rsidRPr="00224223">
        <w:tab/>
        <w:t>a medical practitioner (other than a medical practitioner employed by the proprietor of a hospital that is not a private hospital); or</w:t>
      </w:r>
    </w:p>
    <w:p w14:paraId="56BF04AA" w14:textId="77777777" w:rsidR="00434237" w:rsidRPr="00224223" w:rsidRDefault="00434237" w:rsidP="00434237">
      <w:pPr>
        <w:pStyle w:val="paragraph"/>
      </w:pPr>
      <w:r w:rsidRPr="00224223">
        <w:tab/>
        <w:t>(b)</w:t>
      </w:r>
      <w:r w:rsidRPr="00224223">
        <w:tab/>
        <w:t>a medical practitioner who:</w:t>
      </w:r>
    </w:p>
    <w:p w14:paraId="7922CD83" w14:textId="77777777" w:rsidR="00434237" w:rsidRPr="00224223" w:rsidRDefault="00434237" w:rsidP="00434237">
      <w:pPr>
        <w:pStyle w:val="paragraphsub"/>
      </w:pPr>
      <w:r w:rsidRPr="00224223">
        <w:tab/>
        <w:t>(i)</w:t>
      </w:r>
      <w:r w:rsidRPr="00224223">
        <w:tab/>
        <w:t>is employed by the proprietor of a hospital that is not a private hospital; and</w:t>
      </w:r>
    </w:p>
    <w:p w14:paraId="47332009" w14:textId="77777777" w:rsidR="00434237" w:rsidRPr="00224223" w:rsidRDefault="00434237" w:rsidP="00434237">
      <w:pPr>
        <w:pStyle w:val="paragraphsub"/>
      </w:pPr>
      <w:r w:rsidRPr="00224223">
        <w:tab/>
        <w:t>(ii)</w:t>
      </w:r>
      <w:r w:rsidRPr="00224223">
        <w:tab/>
        <w:t>provides the service otherwise than in the course of employment by that proprietor.</w:t>
      </w:r>
    </w:p>
    <w:p w14:paraId="0F60E671" w14:textId="77777777" w:rsidR="00434237" w:rsidRPr="00224223" w:rsidRDefault="00434237" w:rsidP="00434237">
      <w:pPr>
        <w:pStyle w:val="subsection"/>
      </w:pPr>
      <w:r w:rsidRPr="00224223">
        <w:tab/>
        <w:t>(3)</w:t>
      </w:r>
      <w:r w:rsidRPr="00224223">
        <w:tab/>
        <w:t>Subclause (2) applies whether or not another person provides essential assistance to the medical practitioner in accordance with accepted medical practice.</w:t>
      </w:r>
    </w:p>
    <w:p w14:paraId="1375497B" w14:textId="77777777" w:rsidR="00434237" w:rsidRPr="00224223" w:rsidRDefault="00434237" w:rsidP="00434237">
      <w:pPr>
        <w:pStyle w:val="subsection"/>
      </w:pPr>
      <w:r w:rsidRPr="00224223">
        <w:lastRenderedPageBreak/>
        <w:tab/>
        <w:t>(4)</w:t>
      </w:r>
      <w:r w:rsidRPr="00224223">
        <w:tab/>
        <w:t>A personal attendance by the medical practitioner on the patient includes any of the following:</w:t>
      </w:r>
    </w:p>
    <w:p w14:paraId="37F94512" w14:textId="48C4B788" w:rsidR="003023B3" w:rsidRPr="00224223" w:rsidRDefault="003023B3" w:rsidP="003023B3">
      <w:pPr>
        <w:pStyle w:val="paragraph"/>
      </w:pPr>
      <w:r w:rsidRPr="00224223">
        <w:tab/>
        <w:t>(a)</w:t>
      </w:r>
      <w:r w:rsidRPr="00224223">
        <w:tab/>
        <w:t xml:space="preserve">the planning, management and supervision of the patient on home dialysis to which </w:t>
      </w:r>
      <w:r w:rsidR="009D2197" w:rsidRPr="00224223">
        <w:t>item 1</w:t>
      </w:r>
      <w:r w:rsidRPr="00224223">
        <w:t>3104 applies;</w:t>
      </w:r>
    </w:p>
    <w:p w14:paraId="70DB9DE6" w14:textId="2F61EDD6" w:rsidR="003023B3" w:rsidRPr="00224223" w:rsidRDefault="003023B3" w:rsidP="003023B3">
      <w:pPr>
        <w:pStyle w:val="paragraph"/>
      </w:pPr>
      <w:r w:rsidRPr="00224223">
        <w:tab/>
        <w:t>(b)</w:t>
      </w:r>
      <w:r w:rsidRPr="00224223">
        <w:tab/>
        <w:t xml:space="preserve">participating in a video conferencing consultation referred to in </w:t>
      </w:r>
      <w:r w:rsidR="00B843BA">
        <w:t>item 2</w:t>
      </w:r>
      <w:r w:rsidR="00AD6CE2" w:rsidRPr="00224223">
        <w:t>94</w:t>
      </w:r>
      <w:r w:rsidRPr="00224223">
        <w:t>.</w:t>
      </w:r>
    </w:p>
    <w:p w14:paraId="451F63DD" w14:textId="050F8762" w:rsidR="00434237" w:rsidRPr="00224223" w:rsidRDefault="00434237" w:rsidP="00434237">
      <w:pPr>
        <w:pStyle w:val="ActHead5"/>
      </w:pPr>
      <w:bookmarkStart w:id="27" w:name="_Toc150781160"/>
      <w:r w:rsidRPr="00BA02C8">
        <w:rPr>
          <w:rStyle w:val="CharSectno"/>
        </w:rPr>
        <w:t>1.2.8</w:t>
      </w:r>
      <w:r w:rsidRPr="00224223">
        <w:t xml:space="preserve">  Restriction on items—services provided with non</w:t>
      </w:r>
      <w:r w:rsidR="00BA02C8">
        <w:noBreakHyphen/>
      </w:r>
      <w:r w:rsidRPr="00224223">
        <w:t>medicare services</w:t>
      </w:r>
      <w:bookmarkEnd w:id="27"/>
    </w:p>
    <w:p w14:paraId="6046EDB3" w14:textId="2FE4F823" w:rsidR="00434237" w:rsidRPr="00224223" w:rsidRDefault="00434237" w:rsidP="00434237">
      <w:pPr>
        <w:pStyle w:val="subsection"/>
      </w:pPr>
      <w:r w:rsidRPr="00224223">
        <w:tab/>
      </w:r>
      <w:r w:rsidRPr="00224223">
        <w:tab/>
        <w:t xml:space="preserve">Items 3 to 10816, 90020 to 90096 and 90250 to </w:t>
      </w:r>
      <w:r w:rsidR="00DA26D5" w:rsidRPr="00224223">
        <w:t>90278</w:t>
      </w:r>
      <w:r w:rsidRPr="00224223">
        <w:t xml:space="preserve"> do not apply to a service described in the item if the service is provided at the same time as, or in connection with, a non</w:t>
      </w:r>
      <w:r w:rsidR="00BA02C8">
        <w:noBreakHyphen/>
      </w:r>
      <w:r w:rsidRPr="00224223">
        <w:t>medicare service.</w:t>
      </w:r>
    </w:p>
    <w:p w14:paraId="1C19D2C2" w14:textId="77777777" w:rsidR="00434237" w:rsidRPr="00224223" w:rsidRDefault="00434237" w:rsidP="00434237">
      <w:pPr>
        <w:pStyle w:val="ActHead5"/>
      </w:pPr>
      <w:bookmarkStart w:id="28" w:name="_Toc150781161"/>
      <w:r w:rsidRPr="00BA02C8">
        <w:rPr>
          <w:rStyle w:val="CharSectno"/>
        </w:rPr>
        <w:t>1.2.9</w:t>
      </w:r>
      <w:r w:rsidRPr="00224223">
        <w:t xml:space="preserve">  Restrictions on items—services rendered in certain circumstances or for certain purposes</w:t>
      </w:r>
      <w:bookmarkEnd w:id="28"/>
    </w:p>
    <w:p w14:paraId="25B71114" w14:textId="77777777" w:rsidR="00434237" w:rsidRPr="00224223" w:rsidRDefault="00434237" w:rsidP="00434237">
      <w:pPr>
        <w:pStyle w:val="subsection"/>
      </w:pPr>
      <w:r w:rsidRPr="00224223">
        <w:tab/>
      </w:r>
      <w:r w:rsidRPr="00224223">
        <w:tab/>
        <w:t>An item in this Schedule does not apply to a service described in the item if the service is rendered in any of the following circumstances:</w:t>
      </w:r>
    </w:p>
    <w:p w14:paraId="7B16F35F" w14:textId="74C52445" w:rsidR="00434237" w:rsidRPr="00224223" w:rsidRDefault="00434237" w:rsidP="00434237">
      <w:pPr>
        <w:pStyle w:val="paragraph"/>
      </w:pPr>
      <w:r w:rsidRPr="00224223">
        <w:tab/>
        <w:t>(a)</w:t>
      </w:r>
      <w:r w:rsidRPr="00224223">
        <w:tab/>
        <w:t>the service is rendered in relation to the provision of chelation therapy, in the form of the intravenous administration of ethylenediamine tetra</w:t>
      </w:r>
      <w:r w:rsidR="00BA02C8">
        <w:noBreakHyphen/>
      </w:r>
      <w:r w:rsidRPr="00224223">
        <w:t>acetic acid or any of its salts, otherwise than for the treatment of heavy</w:t>
      </w:r>
      <w:r w:rsidR="00BA02C8">
        <w:noBreakHyphen/>
      </w:r>
      <w:r w:rsidRPr="00224223">
        <w:t>metal poisoning;</w:t>
      </w:r>
    </w:p>
    <w:p w14:paraId="3A836BD0" w14:textId="77777777" w:rsidR="00434237" w:rsidRPr="00224223" w:rsidRDefault="00434237" w:rsidP="00434237">
      <w:pPr>
        <w:pStyle w:val="paragraph"/>
      </w:pPr>
      <w:r w:rsidRPr="00224223">
        <w:tab/>
        <w:t>(b)</w:t>
      </w:r>
      <w:r w:rsidRPr="00224223">
        <w:tab/>
        <w:t>the service is rendered in association with the injection of human chorionic gonadotrophin in the management of obesity;</w:t>
      </w:r>
    </w:p>
    <w:p w14:paraId="5ECBDE68" w14:textId="77777777" w:rsidR="00434237" w:rsidRPr="00224223" w:rsidRDefault="00434237" w:rsidP="00434237">
      <w:pPr>
        <w:pStyle w:val="paragraph"/>
      </w:pPr>
      <w:r w:rsidRPr="00224223">
        <w:tab/>
        <w:t>(c)</w:t>
      </w:r>
      <w:r w:rsidRPr="00224223">
        <w:tab/>
        <w:t>the service is rendered in relation to the use of hyperbaric oxygen therapy in the treatment of multiple sclerosis;</w:t>
      </w:r>
    </w:p>
    <w:p w14:paraId="4E201F6F" w14:textId="77777777" w:rsidR="00434237" w:rsidRPr="00224223" w:rsidRDefault="00434237" w:rsidP="00434237">
      <w:pPr>
        <w:pStyle w:val="paragraph"/>
      </w:pPr>
      <w:r w:rsidRPr="00224223">
        <w:tab/>
        <w:t>(d)</w:t>
      </w:r>
      <w:r w:rsidRPr="00224223">
        <w:tab/>
        <w:t>the service is rendered for the purpose of, or in relation to, the removal of tattoos;</w:t>
      </w:r>
    </w:p>
    <w:p w14:paraId="4162D57E" w14:textId="77777777" w:rsidR="00434237" w:rsidRPr="00224223" w:rsidRDefault="00434237" w:rsidP="00434237">
      <w:pPr>
        <w:pStyle w:val="paragraph"/>
      </w:pPr>
      <w:r w:rsidRPr="00224223">
        <w:tab/>
        <w:t>(e)</w:t>
      </w:r>
      <w:r w:rsidRPr="00224223">
        <w:tab/>
        <w:t>the service is rendered for the purposes of, or in relation to, the removal from a cadaver of kidneys for transplantation;</w:t>
      </w:r>
    </w:p>
    <w:p w14:paraId="07A51965" w14:textId="77777777" w:rsidR="00434237" w:rsidRPr="00224223" w:rsidRDefault="00434237" w:rsidP="00434237">
      <w:pPr>
        <w:pStyle w:val="paragraph"/>
      </w:pPr>
      <w:r w:rsidRPr="00224223">
        <w:tab/>
        <w:t>(f)</w:t>
      </w:r>
      <w:r w:rsidRPr="00224223">
        <w:tab/>
        <w:t>the service is rendered to a patient of a hospital for the purposes of, or in relation to:</w:t>
      </w:r>
    </w:p>
    <w:p w14:paraId="63CBEA44" w14:textId="77777777" w:rsidR="00434237" w:rsidRPr="00224223" w:rsidRDefault="00434237" w:rsidP="00434237">
      <w:pPr>
        <w:pStyle w:val="paragraphsub"/>
      </w:pPr>
      <w:r w:rsidRPr="00224223">
        <w:tab/>
        <w:t>(i)</w:t>
      </w:r>
      <w:r w:rsidRPr="00224223">
        <w:tab/>
        <w:t>the transplantation of a thoracic or abdominal organ, other than a kidney, or of part of an organ of that kind; or</w:t>
      </w:r>
    </w:p>
    <w:p w14:paraId="20E723D9" w14:textId="77777777" w:rsidR="00434237" w:rsidRPr="00224223" w:rsidRDefault="00434237" w:rsidP="00434237">
      <w:pPr>
        <w:pStyle w:val="paragraphsub"/>
      </w:pPr>
      <w:r w:rsidRPr="00224223">
        <w:tab/>
        <w:t>(ii)</w:t>
      </w:r>
      <w:r w:rsidRPr="00224223">
        <w:tab/>
        <w:t>the transplantation of a kidney in conjunction with the transplantation of a thoracic or other abdominal organ, or of a part of an organ of that kind;</w:t>
      </w:r>
    </w:p>
    <w:p w14:paraId="5E56F9F2" w14:textId="77777777" w:rsidR="00434237" w:rsidRPr="00224223" w:rsidRDefault="00434237" w:rsidP="00434237">
      <w:pPr>
        <w:pStyle w:val="paragraph"/>
      </w:pPr>
      <w:r w:rsidRPr="00224223">
        <w:tab/>
        <w:t>(g)</w:t>
      </w:r>
      <w:r w:rsidRPr="00224223">
        <w:tab/>
        <w:t>the service is rendered for the purpose of administering microwave (UHF radiowave) cancer therapy, including the intravenous injection of drugs used immediately before or during the therapy;</w:t>
      </w:r>
    </w:p>
    <w:p w14:paraId="49BFA902" w14:textId="77777777" w:rsidR="00434237" w:rsidRPr="00224223" w:rsidRDefault="00434237" w:rsidP="00434237">
      <w:pPr>
        <w:pStyle w:val="paragraph"/>
      </w:pPr>
      <w:r w:rsidRPr="00224223">
        <w:tab/>
        <w:t>(h)</w:t>
      </w:r>
      <w:r w:rsidRPr="00224223">
        <w:tab/>
        <w:t>the service is rendered to a patient at the same time as, or in connection with, an injection of blood or a blood product that is autologous.</w:t>
      </w:r>
    </w:p>
    <w:p w14:paraId="58C38160" w14:textId="7D21671B" w:rsidR="00434237" w:rsidRPr="00224223" w:rsidRDefault="00434237" w:rsidP="00434237">
      <w:pPr>
        <w:pStyle w:val="ActHead5"/>
      </w:pPr>
      <w:bookmarkStart w:id="29" w:name="_Toc150781162"/>
      <w:r w:rsidRPr="00BA02C8">
        <w:rPr>
          <w:rStyle w:val="CharSectno"/>
        </w:rPr>
        <w:t>1.2.10</w:t>
      </w:r>
      <w:r w:rsidRPr="00224223">
        <w:t xml:space="preserve">  Restriction on items—services provided with harvesting, storage, in vitro processing or injection of non</w:t>
      </w:r>
      <w:r w:rsidR="00BA02C8">
        <w:noBreakHyphen/>
      </w:r>
      <w:r w:rsidRPr="00224223">
        <w:t>haematopoietic stem cells</w:t>
      </w:r>
      <w:bookmarkEnd w:id="29"/>
    </w:p>
    <w:p w14:paraId="5F471CEF" w14:textId="3C38E4BE" w:rsidR="00434237" w:rsidRPr="00224223" w:rsidRDefault="00434237" w:rsidP="00434237">
      <w:pPr>
        <w:pStyle w:val="subsection"/>
      </w:pPr>
      <w:r w:rsidRPr="00224223">
        <w:tab/>
      </w:r>
      <w:r w:rsidRPr="00224223">
        <w:tab/>
        <w:t xml:space="preserve">An item in this Schedule does not apply to a service described in the item if the service is provided to a patient at the same time as, or in connection with, the </w:t>
      </w:r>
      <w:r w:rsidRPr="00224223">
        <w:lastRenderedPageBreak/>
        <w:t>harvesting, storage, in vitro processing or injection of non</w:t>
      </w:r>
      <w:r w:rsidR="00BA02C8">
        <w:noBreakHyphen/>
      </w:r>
      <w:r w:rsidRPr="00224223">
        <w:t>haematopoietic stem cells.</w:t>
      </w:r>
    </w:p>
    <w:p w14:paraId="462DED97" w14:textId="77777777" w:rsidR="00434237" w:rsidRPr="00224223" w:rsidRDefault="00434237" w:rsidP="00434237">
      <w:pPr>
        <w:pStyle w:val="ActHead5"/>
      </w:pPr>
      <w:bookmarkStart w:id="30" w:name="_Toc150781163"/>
      <w:r w:rsidRPr="00BA02C8">
        <w:rPr>
          <w:rStyle w:val="CharSectno"/>
        </w:rPr>
        <w:t>1.2.11</w:t>
      </w:r>
      <w:r w:rsidRPr="00224223">
        <w:t xml:space="preserve">  Services that may be provided by persons other than medical practitioners</w:t>
      </w:r>
      <w:bookmarkEnd w:id="30"/>
    </w:p>
    <w:p w14:paraId="6B00A1DB" w14:textId="5721D7E0" w:rsidR="00434237" w:rsidRPr="00224223" w:rsidRDefault="00434237" w:rsidP="00434237">
      <w:pPr>
        <w:pStyle w:val="subsection"/>
      </w:pPr>
      <w:r w:rsidRPr="00224223">
        <w:tab/>
        <w:t>(1)</w:t>
      </w:r>
      <w:r w:rsidRPr="00224223">
        <w:tab/>
        <w:t xml:space="preserve">Use this clause for </w:t>
      </w:r>
      <w:r w:rsidR="00531CC0" w:rsidRPr="00224223">
        <w:t>items 1</w:t>
      </w:r>
      <w:r w:rsidRPr="00224223">
        <w:t xml:space="preserve">0983 to 10989, 10997, 11000, 11003, 11004, 11005, 11009, 11024, 11027, 11200, 11203, 11204, 11205, 11210, 11211, 11215, 11218, 11221, 11224, 11235, 11237, 11240, 11241, 11242, 11243, 11244, 11300, </w:t>
      </w:r>
      <w:r w:rsidR="009E6E0A" w:rsidRPr="00224223">
        <w:t xml:space="preserve">11302, </w:t>
      </w:r>
      <w:r w:rsidRPr="00224223">
        <w:t>11303, 11306, 11309, 11312, 11315, 11318, 11324, 11332,</w:t>
      </w:r>
      <w:r w:rsidR="009E6E0A" w:rsidRPr="00224223">
        <w:t xml:space="preserve"> 11342, 11345,</w:t>
      </w:r>
      <w:r w:rsidRPr="00224223">
        <w:t xml:space="preserve"> 11503, 11505, 11506, 11507, 11508, 11512, 11602, 11604, 11605,</w:t>
      </w:r>
      <w:r w:rsidR="00922FCF" w:rsidRPr="00224223">
        <w:t xml:space="preserve"> 11607,</w:t>
      </w:r>
      <w:r w:rsidRPr="00224223">
        <w:t xml:space="preserve"> 11610, 11611, 11612, 11614, 11615, 11704, 11707, 11713, 11714, </w:t>
      </w:r>
      <w:r w:rsidR="004815D2" w:rsidRPr="00224223">
        <w:t>11716, 11717</w:t>
      </w:r>
      <w:r w:rsidRPr="00224223">
        <w:t xml:space="preserve">, 11721, 11723, 11725, 11726, 11727, 11729, 11730, 11735, 11800, 11810, 11830, 11833, 11900, </w:t>
      </w:r>
      <w:r w:rsidR="002B73DA" w:rsidRPr="00224223">
        <w:t>11912, 11919, 12012, 12017, 12021, 12022, 12024, 12200, 12203, 12204, 12205, 12207, 12208, 12210, 12213, 12215, 12217, 12250 to 12272, 12500 to 12527, 13015, 13020, 13025, 13200 to 13203</w:t>
      </w:r>
      <w:r w:rsidRPr="00224223">
        <w:t xml:space="preserve">, 13212, 13215, 13218, 13221, 13703, 13706, 13750, 13755, 13757, 13760, 14050, </w:t>
      </w:r>
      <w:r w:rsidR="00CF316D" w:rsidRPr="00224223">
        <w:t>14217, 14218, 14220</w:t>
      </w:r>
      <w:r w:rsidRPr="00224223">
        <w:t xml:space="preserve">, 14221, 15000 to 15336, 15339 to 15357, 15500 to </w:t>
      </w:r>
      <w:r w:rsidR="009E6E0A" w:rsidRPr="00224223">
        <w:rPr>
          <w:color w:val="000000"/>
          <w:szCs w:val="22"/>
          <w:shd w:val="clear" w:color="auto" w:fill="FFFFFF"/>
        </w:rPr>
        <w:t>15539, 16514 and 41764</w:t>
      </w:r>
      <w:r w:rsidRPr="00224223">
        <w:t>.</w:t>
      </w:r>
    </w:p>
    <w:p w14:paraId="124E2CE5" w14:textId="77777777" w:rsidR="00434237" w:rsidRPr="00224223" w:rsidRDefault="00434237" w:rsidP="00434237">
      <w:pPr>
        <w:pStyle w:val="subsection"/>
      </w:pPr>
      <w:r w:rsidRPr="00224223">
        <w:tab/>
        <w:t>(2)</w:t>
      </w:r>
      <w:r w:rsidRPr="00224223">
        <w:tab/>
        <w:t>The item applies whether the medical service is given by:</w:t>
      </w:r>
    </w:p>
    <w:p w14:paraId="5C1D1B0A" w14:textId="77777777" w:rsidR="00434237" w:rsidRPr="00224223" w:rsidRDefault="00434237" w:rsidP="00434237">
      <w:pPr>
        <w:pStyle w:val="paragraph"/>
      </w:pPr>
      <w:r w:rsidRPr="00224223">
        <w:tab/>
        <w:t>(a)</w:t>
      </w:r>
      <w:r w:rsidRPr="00224223">
        <w:tab/>
        <w:t>a medical practitioner; or</w:t>
      </w:r>
    </w:p>
    <w:p w14:paraId="63A34445" w14:textId="77777777" w:rsidR="00434237" w:rsidRPr="00224223" w:rsidRDefault="00434237" w:rsidP="00434237">
      <w:pPr>
        <w:pStyle w:val="paragraph"/>
      </w:pPr>
      <w:r w:rsidRPr="00224223">
        <w:tab/>
        <w:t>(b)</w:t>
      </w:r>
      <w:r w:rsidRPr="00224223">
        <w:tab/>
        <w:t>a person, other than a medical practitioner, who:</w:t>
      </w:r>
    </w:p>
    <w:p w14:paraId="097EEBA7" w14:textId="77777777" w:rsidR="00434237" w:rsidRPr="00224223" w:rsidRDefault="00434237" w:rsidP="00434237">
      <w:pPr>
        <w:pStyle w:val="paragraphsub"/>
      </w:pPr>
      <w:r w:rsidRPr="00224223">
        <w:tab/>
        <w:t>(i)</w:t>
      </w:r>
      <w:r w:rsidRPr="00224223">
        <w:tab/>
        <w:t>is employed by a medical practitioner; or</w:t>
      </w:r>
    </w:p>
    <w:p w14:paraId="65231E50" w14:textId="77777777" w:rsidR="00434237" w:rsidRPr="00224223" w:rsidRDefault="00434237" w:rsidP="00434237">
      <w:pPr>
        <w:pStyle w:val="paragraphsub"/>
      </w:pPr>
      <w:r w:rsidRPr="00224223">
        <w:tab/>
        <w:t>(ii)</w:t>
      </w:r>
      <w:r w:rsidRPr="00224223">
        <w:tab/>
        <w:t>in accordance with accepted medical practice, acts under the supervision of a medical practitioner.</w:t>
      </w:r>
    </w:p>
    <w:p w14:paraId="0F4EC931" w14:textId="77777777" w:rsidR="00434237" w:rsidRPr="00224223" w:rsidRDefault="00434237" w:rsidP="00434237">
      <w:pPr>
        <w:pStyle w:val="ActHead5"/>
      </w:pPr>
      <w:bookmarkStart w:id="31" w:name="_Toc150781164"/>
      <w:r w:rsidRPr="00BA02C8">
        <w:rPr>
          <w:rStyle w:val="CharSectno"/>
        </w:rPr>
        <w:t>1.2.12</w:t>
      </w:r>
      <w:r w:rsidRPr="00224223">
        <w:t xml:space="preserve">  Restriction on items—services involving video conferences between patients and medical practitioners separated by at least 15 km</w:t>
      </w:r>
      <w:bookmarkEnd w:id="31"/>
    </w:p>
    <w:p w14:paraId="5C892661" w14:textId="77777777" w:rsidR="00434237" w:rsidRPr="00224223" w:rsidRDefault="00434237" w:rsidP="00434237">
      <w:pPr>
        <w:pStyle w:val="subsection"/>
      </w:pPr>
      <w:r w:rsidRPr="00224223">
        <w:tab/>
      </w:r>
      <w:r w:rsidRPr="00224223">
        <w:tab/>
        <w:t>If it is a condition of a service, in an item, involving a video conference between a patient and a medical practitioner that the patient and practitioner be at least 15 km by road from one another, the item does not apply if the patient or the practitioner travels to ensure that the condition is met.</w:t>
      </w:r>
    </w:p>
    <w:p w14:paraId="14923F51" w14:textId="77777777" w:rsidR="00434237" w:rsidRPr="00224223" w:rsidRDefault="00434237" w:rsidP="00434237">
      <w:pPr>
        <w:pStyle w:val="notetext"/>
      </w:pPr>
      <w:r w:rsidRPr="00224223">
        <w:t>Note:</w:t>
      </w:r>
      <w:r w:rsidRPr="00224223">
        <w:tab/>
        <w:t>This clause has effect whether the condition is set out in the item or not.</w:t>
      </w:r>
    </w:p>
    <w:p w14:paraId="4993C55E" w14:textId="77777777" w:rsidR="00434237" w:rsidRPr="00224223" w:rsidRDefault="00434237" w:rsidP="00434237">
      <w:pPr>
        <w:pStyle w:val="ActHead5"/>
      </w:pPr>
      <w:bookmarkStart w:id="32" w:name="_Toc150781165"/>
      <w:r w:rsidRPr="00BA02C8">
        <w:rPr>
          <w:rStyle w:val="CharSectno"/>
        </w:rPr>
        <w:t>1.2.13</w:t>
      </w:r>
      <w:r w:rsidRPr="00224223">
        <w:t xml:space="preserve">  Restriction on items—attendances on same day as electrocardiogram services are performed</w:t>
      </w:r>
      <w:bookmarkEnd w:id="32"/>
    </w:p>
    <w:p w14:paraId="450770CE" w14:textId="4CB59255" w:rsidR="00434237" w:rsidRPr="00224223" w:rsidRDefault="00434237" w:rsidP="00434237">
      <w:pPr>
        <w:pStyle w:val="subsection"/>
      </w:pPr>
      <w:r w:rsidRPr="00224223">
        <w:tab/>
        <w:t>(1)</w:t>
      </w:r>
      <w:r w:rsidRPr="00224223">
        <w:tab/>
        <w:t xml:space="preserve">An item in </w:t>
      </w:r>
      <w:r w:rsidR="003745AC" w:rsidRPr="00224223">
        <w:t>Part 2</w:t>
      </w:r>
      <w:r w:rsidRPr="00224223">
        <w:t xml:space="preserve"> of this Schedule does not apply to a service (the </w:t>
      </w:r>
      <w:r w:rsidRPr="00224223">
        <w:rPr>
          <w:b/>
          <w:i/>
        </w:rPr>
        <w:t>attendance service</w:t>
      </w:r>
      <w:r w:rsidRPr="00224223">
        <w:t xml:space="preserve">) provided by a </w:t>
      </w:r>
      <w:r w:rsidR="0078281E" w:rsidRPr="00224223">
        <w:t>specialist, consultant physician or medical practitioner</w:t>
      </w:r>
      <w:r w:rsidRPr="00224223">
        <w:t xml:space="preserve"> to a patient on a day if an electrocardiogram service to which </w:t>
      </w:r>
      <w:r w:rsidR="009D2197" w:rsidRPr="00224223">
        <w:t>item 1</w:t>
      </w:r>
      <w:r w:rsidRPr="00224223">
        <w:t xml:space="preserve">1716, 11717, 11723, 11729 or 11735 applies is provided by the </w:t>
      </w:r>
      <w:r w:rsidR="00680794" w:rsidRPr="00224223">
        <w:t>specialist, consultant physician or medical practitioner</w:t>
      </w:r>
      <w:r w:rsidRPr="00224223">
        <w:t xml:space="preserve"> to the patient on the same day.</w:t>
      </w:r>
    </w:p>
    <w:p w14:paraId="497F5784" w14:textId="77777777" w:rsidR="00434237" w:rsidRPr="00224223" w:rsidRDefault="00434237" w:rsidP="00434237">
      <w:pPr>
        <w:pStyle w:val="subsection"/>
      </w:pPr>
      <w:r w:rsidRPr="00224223">
        <w:tab/>
        <w:t>(2)</w:t>
      </w:r>
      <w:r w:rsidRPr="00224223">
        <w:tab/>
        <w:t>Subclause (1) does not apply if:</w:t>
      </w:r>
    </w:p>
    <w:p w14:paraId="354D4423" w14:textId="28AA0D19" w:rsidR="00434237" w:rsidRPr="00224223" w:rsidRDefault="00434237" w:rsidP="00434237">
      <w:pPr>
        <w:pStyle w:val="paragraph"/>
      </w:pPr>
      <w:r w:rsidRPr="00224223">
        <w:tab/>
        <w:t>(a)</w:t>
      </w:r>
      <w:r w:rsidRPr="00224223">
        <w:tab/>
        <w:t xml:space="preserve">the patient has been referred to the </w:t>
      </w:r>
      <w:r w:rsidR="00680794" w:rsidRPr="00224223">
        <w:t>specialist, consultant physician or medical practitioner</w:t>
      </w:r>
      <w:r w:rsidRPr="00224223">
        <w:t>; or</w:t>
      </w:r>
    </w:p>
    <w:p w14:paraId="703BBCBE" w14:textId="2208AC4B" w:rsidR="00434237" w:rsidRPr="00224223" w:rsidRDefault="00434237" w:rsidP="00434237">
      <w:pPr>
        <w:pStyle w:val="paragraph"/>
      </w:pPr>
      <w:r w:rsidRPr="00224223">
        <w:lastRenderedPageBreak/>
        <w:tab/>
        <w:t>(b)</w:t>
      </w:r>
      <w:r w:rsidRPr="00224223">
        <w:tab/>
        <w:t xml:space="preserve">the patient is being provided with ongoing care by the </w:t>
      </w:r>
      <w:r w:rsidR="00680794" w:rsidRPr="00224223">
        <w:t>specialist, consultant physician or medical practitioner</w:t>
      </w:r>
      <w:r w:rsidRPr="00224223">
        <w:t>; or</w:t>
      </w:r>
    </w:p>
    <w:p w14:paraId="3EC4B08C" w14:textId="77777777" w:rsidR="00434237" w:rsidRPr="00224223" w:rsidRDefault="00434237" w:rsidP="00434237">
      <w:pPr>
        <w:pStyle w:val="paragraph"/>
      </w:pPr>
      <w:r w:rsidRPr="00224223">
        <w:tab/>
        <w:t>(c)</w:t>
      </w:r>
      <w:r w:rsidRPr="00224223">
        <w:tab/>
        <w:t>both of the following apply:</w:t>
      </w:r>
    </w:p>
    <w:p w14:paraId="1AB5B783" w14:textId="77777777" w:rsidR="00434237" w:rsidRPr="00224223" w:rsidRDefault="00434237" w:rsidP="00434237">
      <w:pPr>
        <w:pStyle w:val="paragraphsub"/>
      </w:pPr>
      <w:r w:rsidRPr="00224223">
        <w:tab/>
        <w:t>(i)</w:t>
      </w:r>
      <w:r w:rsidRPr="00224223">
        <w:tab/>
        <w:t>another medical practitioner has requested the electrocardiogram service;</w:t>
      </w:r>
    </w:p>
    <w:p w14:paraId="484DEF76" w14:textId="77777777" w:rsidR="00434237" w:rsidRPr="00224223" w:rsidRDefault="00434237" w:rsidP="00434237">
      <w:pPr>
        <w:pStyle w:val="paragraphsub"/>
      </w:pPr>
      <w:r w:rsidRPr="00224223">
        <w:tab/>
        <w:t>(ii)</w:t>
      </w:r>
      <w:r w:rsidRPr="00224223">
        <w:tab/>
        <w:t>the attendance service is provided at the same time as, or after, the electrocardiogram service and is required because there is an urgent clinical need to make decisions about the patient’s care as a result of the electrocardiogram service.</w:t>
      </w:r>
    </w:p>
    <w:p w14:paraId="70E857A8" w14:textId="77777777" w:rsidR="00434237" w:rsidRPr="00224223" w:rsidRDefault="00434237" w:rsidP="00434237">
      <w:pPr>
        <w:pStyle w:val="ActHead5"/>
      </w:pPr>
      <w:bookmarkStart w:id="33" w:name="_Toc150781166"/>
      <w:r w:rsidRPr="00BA02C8">
        <w:rPr>
          <w:rStyle w:val="CharSectno"/>
        </w:rPr>
        <w:t>1.2.14</w:t>
      </w:r>
      <w:r w:rsidRPr="00224223">
        <w:t xml:space="preserve">  Restriction on items—attendances on same day as echocardiogram services or myocardial perfusion study services are performed</w:t>
      </w:r>
      <w:bookmarkEnd w:id="33"/>
    </w:p>
    <w:p w14:paraId="1C77C769" w14:textId="2C9D9923" w:rsidR="00434237" w:rsidRPr="00224223" w:rsidRDefault="00434237" w:rsidP="00434237">
      <w:pPr>
        <w:pStyle w:val="subsection"/>
      </w:pPr>
      <w:r w:rsidRPr="00224223">
        <w:tab/>
        <w:t>(1)</w:t>
      </w:r>
      <w:r w:rsidRPr="00224223">
        <w:tab/>
        <w:t xml:space="preserve">An item in </w:t>
      </w:r>
      <w:r w:rsidR="003745AC" w:rsidRPr="00224223">
        <w:t>Part 2</w:t>
      </w:r>
      <w:r w:rsidRPr="00224223">
        <w:t xml:space="preserve"> of this Schedule does not apply to a service (the </w:t>
      </w:r>
      <w:r w:rsidRPr="00224223">
        <w:rPr>
          <w:b/>
          <w:i/>
        </w:rPr>
        <w:t>attendance service</w:t>
      </w:r>
      <w:r w:rsidRPr="00224223">
        <w:t>) provided to a patient on a day if either of the following is provided to the patient on the same day:</w:t>
      </w:r>
    </w:p>
    <w:p w14:paraId="3A29D8E4" w14:textId="77777777" w:rsidR="00434237" w:rsidRPr="00224223" w:rsidRDefault="00434237" w:rsidP="00434237">
      <w:pPr>
        <w:pStyle w:val="paragraph"/>
      </w:pPr>
      <w:r w:rsidRPr="00224223">
        <w:tab/>
        <w:t>(a)</w:t>
      </w:r>
      <w:r w:rsidRPr="00224223">
        <w:tab/>
        <w:t>an echocardiogram service to which item 55126, 55127, 55128, 55129, 55132, 55133, 55134, 55137, 55141, 55143, 55145 or 55146 applies;</w:t>
      </w:r>
    </w:p>
    <w:p w14:paraId="7272832F" w14:textId="78A8E374" w:rsidR="00434237" w:rsidRPr="00224223" w:rsidRDefault="00434237" w:rsidP="00434237">
      <w:pPr>
        <w:pStyle w:val="paragraph"/>
      </w:pPr>
      <w:r w:rsidRPr="00224223">
        <w:tab/>
        <w:t>(b)</w:t>
      </w:r>
      <w:r w:rsidRPr="00224223">
        <w:tab/>
        <w:t xml:space="preserve">a myocardial perfusion study service to which </w:t>
      </w:r>
      <w:r w:rsidR="009D2197" w:rsidRPr="00224223">
        <w:t>item 6</w:t>
      </w:r>
      <w:r w:rsidRPr="00224223">
        <w:t>1321, 61324, 61325, 61329, 61345, 61349, 61357, 61394, 61398, 61406, 61410 or 61414 applies.</w:t>
      </w:r>
    </w:p>
    <w:p w14:paraId="2E1F928B" w14:textId="77777777" w:rsidR="00434237" w:rsidRPr="00224223" w:rsidRDefault="00434237" w:rsidP="00434237">
      <w:pPr>
        <w:pStyle w:val="subsection"/>
      </w:pPr>
      <w:r w:rsidRPr="00224223">
        <w:tab/>
        <w:t>(2)</w:t>
      </w:r>
      <w:r w:rsidRPr="00224223">
        <w:tab/>
        <w:t>Subclause (1) does not apply if:</w:t>
      </w:r>
    </w:p>
    <w:p w14:paraId="0C45AAB4" w14:textId="77777777" w:rsidR="00434237" w:rsidRPr="00224223" w:rsidRDefault="00434237" w:rsidP="00434237">
      <w:pPr>
        <w:pStyle w:val="paragraph"/>
      </w:pPr>
      <w:r w:rsidRPr="00224223">
        <w:tab/>
        <w:t>(a)</w:t>
      </w:r>
      <w:r w:rsidRPr="00224223">
        <w:tab/>
        <w:t>both:</w:t>
      </w:r>
    </w:p>
    <w:p w14:paraId="67B26473" w14:textId="77777777" w:rsidR="00434237" w:rsidRPr="00224223" w:rsidRDefault="00434237" w:rsidP="00434237">
      <w:pPr>
        <w:pStyle w:val="paragraphsub"/>
      </w:pPr>
      <w:r w:rsidRPr="00224223">
        <w:tab/>
        <w:t>(i)</w:t>
      </w:r>
      <w:r w:rsidRPr="00224223">
        <w:tab/>
        <w:t>the attendance service is provided after another service is provided to the patient; and</w:t>
      </w:r>
    </w:p>
    <w:p w14:paraId="41C47E4C" w14:textId="77777777" w:rsidR="00434237" w:rsidRPr="00224223" w:rsidRDefault="00434237" w:rsidP="00434237">
      <w:pPr>
        <w:pStyle w:val="paragraphsub"/>
      </w:pPr>
      <w:r w:rsidRPr="00224223">
        <w:tab/>
        <w:t>(ii)</w:t>
      </w:r>
      <w:r w:rsidRPr="00224223">
        <w:tab/>
        <w:t>clinical management decisions are made about the patient during that other service; or</w:t>
      </w:r>
    </w:p>
    <w:p w14:paraId="2A2E0061" w14:textId="77777777" w:rsidR="00434237" w:rsidRPr="00224223" w:rsidRDefault="00434237" w:rsidP="00434237">
      <w:pPr>
        <w:pStyle w:val="paragraph"/>
      </w:pPr>
      <w:r w:rsidRPr="00224223">
        <w:tab/>
        <w:t>(b)</w:t>
      </w:r>
      <w:r w:rsidRPr="00224223">
        <w:tab/>
        <w:t>the decision to perform the echocardiogram service or the myocardial perfusion study service on the same day is made as a result of a clinical assessment of the patient during the attendance service.</w:t>
      </w:r>
    </w:p>
    <w:p w14:paraId="1016A8EE" w14:textId="77777777" w:rsidR="007A452C" w:rsidRPr="00224223" w:rsidRDefault="007A452C" w:rsidP="007A452C">
      <w:pPr>
        <w:pStyle w:val="ActHead3"/>
      </w:pPr>
      <w:bookmarkStart w:id="34" w:name="_Toc150781167"/>
      <w:r w:rsidRPr="00BA02C8">
        <w:rPr>
          <w:rStyle w:val="CharDivNo"/>
        </w:rPr>
        <w:t>Division 1.3</w:t>
      </w:r>
      <w:r w:rsidRPr="00224223">
        <w:t>—</w:t>
      </w:r>
      <w:r w:rsidRPr="00BA02C8">
        <w:rPr>
          <w:rStyle w:val="CharDivText"/>
        </w:rPr>
        <w:t>Indexation of fees</w:t>
      </w:r>
      <w:bookmarkEnd w:id="34"/>
    </w:p>
    <w:p w14:paraId="505B5F6B" w14:textId="35EA9560" w:rsidR="007A452C" w:rsidRPr="00224223" w:rsidRDefault="007A452C" w:rsidP="007A452C">
      <w:pPr>
        <w:pStyle w:val="ActHead5"/>
      </w:pPr>
      <w:bookmarkStart w:id="35" w:name="_Toc150781168"/>
      <w:r w:rsidRPr="00BA02C8">
        <w:rPr>
          <w:rStyle w:val="CharSectno"/>
        </w:rPr>
        <w:t>1.3.1</w:t>
      </w:r>
      <w:r w:rsidRPr="00224223">
        <w:t xml:space="preserve">  Indexation—</w:t>
      </w:r>
      <w:r w:rsidR="009D2197" w:rsidRPr="00224223">
        <w:t>1 July</w:t>
      </w:r>
      <w:r w:rsidR="0093616D" w:rsidRPr="00224223">
        <w:t xml:space="preserve"> 2023</w:t>
      </w:r>
      <w:bookmarkEnd w:id="35"/>
    </w:p>
    <w:p w14:paraId="3B2925AA" w14:textId="47F88587" w:rsidR="00A75F5A" w:rsidRPr="00224223" w:rsidRDefault="00A75F5A" w:rsidP="00A75F5A">
      <w:pPr>
        <w:pStyle w:val="subsection"/>
      </w:pPr>
      <w:r w:rsidRPr="00224223">
        <w:tab/>
        <w:t>(1)</w:t>
      </w:r>
      <w:r w:rsidRPr="00224223">
        <w:tab/>
        <w:t xml:space="preserve">At the start of </w:t>
      </w:r>
      <w:r w:rsidR="009D2197" w:rsidRPr="00224223">
        <w:t>1 July</w:t>
      </w:r>
      <w:r w:rsidRPr="00224223">
        <w:t xml:space="preserve"> 2023 (the </w:t>
      </w:r>
      <w:r w:rsidRPr="00224223">
        <w:rPr>
          <w:b/>
          <w:i/>
        </w:rPr>
        <w:t>indexation time</w:t>
      </w:r>
      <w:r w:rsidRPr="00224223">
        <w:t>), each amount covered by subclause (2) is replaced by the amount worked out using the following formula:</w:t>
      </w:r>
    </w:p>
    <w:p w14:paraId="4C37151B" w14:textId="77777777" w:rsidR="00A75F5A" w:rsidRPr="00224223" w:rsidRDefault="00A75F5A" w:rsidP="00A75F5A">
      <w:pPr>
        <w:pStyle w:val="subsection2"/>
      </w:pPr>
      <w:r w:rsidRPr="00224223">
        <w:rPr>
          <w:noProof/>
        </w:rPr>
        <w:drawing>
          <wp:inline distT="0" distB="0" distL="0" distR="0" wp14:anchorId="34173809" wp14:editId="75EBA598">
            <wp:extent cx="3533775" cy="257175"/>
            <wp:effectExtent l="0" t="0" r="9525" b="9525"/>
            <wp:docPr id="2" name="Picture 2" descr="Start formula 1.036 times the amount of the fee immediately before the indexation tim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33775" cy="257175"/>
                    </a:xfrm>
                    <a:prstGeom prst="rect">
                      <a:avLst/>
                    </a:prstGeom>
                    <a:noFill/>
                    <a:ln>
                      <a:noFill/>
                    </a:ln>
                  </pic:spPr>
                </pic:pic>
              </a:graphicData>
            </a:graphic>
          </wp:inline>
        </w:drawing>
      </w:r>
    </w:p>
    <w:p w14:paraId="144C326D" w14:textId="170F9796" w:rsidR="00A75F5A" w:rsidRPr="00224223" w:rsidRDefault="00A75F5A" w:rsidP="00A75F5A">
      <w:pPr>
        <w:pStyle w:val="notetext"/>
      </w:pPr>
      <w:r w:rsidRPr="00224223">
        <w:t>Note:</w:t>
      </w:r>
      <w:r w:rsidRPr="00224223">
        <w:tab/>
        <w:t>The indexed fees could in 2023 be viewed on the Department’s MBS Online website (http://www.health.gov.au).</w:t>
      </w:r>
    </w:p>
    <w:p w14:paraId="764CE688" w14:textId="1C5AD476" w:rsidR="007A452C" w:rsidRPr="00224223" w:rsidRDefault="007A452C" w:rsidP="007A452C">
      <w:pPr>
        <w:pStyle w:val="subsection"/>
      </w:pPr>
      <w:r w:rsidRPr="00224223">
        <w:tab/>
        <w:t>(2)</w:t>
      </w:r>
      <w:r w:rsidRPr="00224223">
        <w:tab/>
        <w:t>The amounts covered by this subclause are the fee for each item in a Group in</w:t>
      </w:r>
      <w:r w:rsidR="0004480D" w:rsidRPr="00224223">
        <w:t xml:space="preserve"> </w:t>
      </w:r>
      <w:r w:rsidRPr="00224223">
        <w:t>this Schedule, other than the fee for the following:</w:t>
      </w:r>
    </w:p>
    <w:p w14:paraId="7F34D754" w14:textId="77777777" w:rsidR="007A452C" w:rsidRPr="00224223" w:rsidRDefault="007A452C" w:rsidP="007A452C">
      <w:pPr>
        <w:pStyle w:val="paragraph"/>
      </w:pPr>
      <w:r w:rsidRPr="00224223">
        <w:tab/>
        <w:t>(a)</w:t>
      </w:r>
      <w:r w:rsidRPr="00224223">
        <w:tab/>
        <w:t>an item in Group A2;</w:t>
      </w:r>
    </w:p>
    <w:p w14:paraId="2935AF52" w14:textId="760E7922" w:rsidR="007A452C" w:rsidRPr="00224223" w:rsidRDefault="007A452C" w:rsidP="007A452C">
      <w:pPr>
        <w:pStyle w:val="paragraph"/>
      </w:pPr>
      <w:r w:rsidRPr="00224223">
        <w:tab/>
        <w:t>(b)</w:t>
      </w:r>
      <w:r w:rsidRPr="00224223">
        <w:tab/>
      </w:r>
      <w:r w:rsidR="009D2197" w:rsidRPr="00224223">
        <w:t>item 1</w:t>
      </w:r>
      <w:r w:rsidRPr="00224223">
        <w:t>73 in Group A7;</w:t>
      </w:r>
    </w:p>
    <w:p w14:paraId="0B93B5BC" w14:textId="77777777" w:rsidR="007A452C" w:rsidRPr="00224223" w:rsidRDefault="007A452C" w:rsidP="007A452C">
      <w:pPr>
        <w:pStyle w:val="paragraph"/>
      </w:pPr>
      <w:r w:rsidRPr="00224223">
        <w:lastRenderedPageBreak/>
        <w:tab/>
        <w:t>(c)</w:t>
      </w:r>
      <w:r w:rsidRPr="00224223">
        <w:tab/>
        <w:t>an item in Group A19;</w:t>
      </w:r>
    </w:p>
    <w:p w14:paraId="3CAF91B6" w14:textId="77777777" w:rsidR="007A452C" w:rsidRPr="00224223" w:rsidRDefault="007A452C" w:rsidP="007A452C">
      <w:pPr>
        <w:pStyle w:val="paragraph"/>
      </w:pPr>
      <w:r w:rsidRPr="00224223">
        <w:tab/>
        <w:t>(d)</w:t>
      </w:r>
      <w:r w:rsidRPr="00224223">
        <w:tab/>
        <w:t>an item in Group A23;</w:t>
      </w:r>
    </w:p>
    <w:p w14:paraId="3675D799" w14:textId="77777777" w:rsidR="007A452C" w:rsidRPr="00224223" w:rsidRDefault="007A452C" w:rsidP="007A452C">
      <w:pPr>
        <w:pStyle w:val="paragraph"/>
      </w:pPr>
      <w:r w:rsidRPr="00224223">
        <w:tab/>
        <w:t>(e)</w:t>
      </w:r>
      <w:r w:rsidRPr="00224223">
        <w:tab/>
        <w:t>items 90092, 90093, 90095 and 90096 in Group A35;</w:t>
      </w:r>
    </w:p>
    <w:p w14:paraId="61DCD24F" w14:textId="0AA2C11D" w:rsidR="007A452C" w:rsidRPr="00224223" w:rsidRDefault="007A452C" w:rsidP="007A452C">
      <w:pPr>
        <w:pStyle w:val="paragraph"/>
      </w:pPr>
      <w:r w:rsidRPr="00224223">
        <w:tab/>
        <w:t>(f)</w:t>
      </w:r>
      <w:r w:rsidRPr="00224223">
        <w:tab/>
        <w:t xml:space="preserve">items 90254, 90255, 90256, 90257, 90265, </w:t>
      </w:r>
      <w:r w:rsidR="00AD6CE2" w:rsidRPr="00224223">
        <w:t>90275 and 90277</w:t>
      </w:r>
      <w:r w:rsidRPr="00224223">
        <w:t xml:space="preserve"> in Group A36;</w:t>
      </w:r>
    </w:p>
    <w:p w14:paraId="6F7D16B5" w14:textId="189EFCB1" w:rsidR="007A452C" w:rsidRPr="00224223" w:rsidRDefault="007A452C" w:rsidP="007A452C">
      <w:pPr>
        <w:pStyle w:val="paragraph"/>
      </w:pPr>
      <w:r w:rsidRPr="00224223">
        <w:tab/>
        <w:t>(g)</w:t>
      </w:r>
      <w:r w:rsidRPr="00224223">
        <w:tab/>
      </w:r>
      <w:r w:rsidR="00B843BA">
        <w:t>items 3</w:t>
      </w:r>
      <w:r w:rsidRPr="00224223">
        <w:t>2026, 32028, 32117, 32231, 32232, 32233, 32234, 32235, 32236 and 32237 in Group T8;</w:t>
      </w:r>
    </w:p>
    <w:p w14:paraId="2CDD212E" w14:textId="77777777" w:rsidR="007A452C" w:rsidRPr="00224223" w:rsidRDefault="007A452C" w:rsidP="007A452C">
      <w:pPr>
        <w:pStyle w:val="paragraph"/>
      </w:pPr>
      <w:r w:rsidRPr="00224223">
        <w:tab/>
        <w:t>(h)</w:t>
      </w:r>
      <w:r w:rsidRPr="00224223">
        <w:tab/>
        <w:t>an item in Group T10.</w:t>
      </w:r>
    </w:p>
    <w:p w14:paraId="3A4EAC44" w14:textId="77777777" w:rsidR="007A452C" w:rsidRPr="00224223" w:rsidRDefault="007A452C" w:rsidP="007A452C">
      <w:pPr>
        <w:pStyle w:val="subsection"/>
      </w:pPr>
      <w:r w:rsidRPr="00224223">
        <w:tab/>
        <w:t>(3)</w:t>
      </w:r>
      <w:r w:rsidRPr="00224223">
        <w:tab/>
        <w:t>To avoid doubt, a fee listed in any of the following items is not indexed under subclause (1):</w:t>
      </w:r>
    </w:p>
    <w:p w14:paraId="77337C46" w14:textId="77777777" w:rsidR="007A452C" w:rsidRPr="00224223" w:rsidRDefault="007A452C" w:rsidP="007A452C">
      <w:pPr>
        <w:pStyle w:val="paragraph"/>
      </w:pPr>
      <w:r w:rsidRPr="00224223">
        <w:tab/>
        <w:t>(a)</w:t>
      </w:r>
      <w:r w:rsidRPr="00224223">
        <w:tab/>
        <w:t>items in a Group that list the fee as a percentage of a fee listed in another item in the Group;</w:t>
      </w:r>
    </w:p>
    <w:p w14:paraId="0D3385E4" w14:textId="77777777" w:rsidR="007A452C" w:rsidRPr="00224223" w:rsidRDefault="007A452C" w:rsidP="007A452C">
      <w:pPr>
        <w:pStyle w:val="paragraph"/>
      </w:pPr>
      <w:r w:rsidRPr="00224223">
        <w:tab/>
        <w:t>(b)</w:t>
      </w:r>
      <w:r w:rsidRPr="00224223">
        <w:tab/>
        <w:t>items in a Group that list the fee as an amount under a specified clause in this Schedule;</w:t>
      </w:r>
    </w:p>
    <w:p w14:paraId="0CA42411" w14:textId="77777777" w:rsidR="007A452C" w:rsidRPr="00224223" w:rsidRDefault="007A452C" w:rsidP="007A452C">
      <w:pPr>
        <w:pStyle w:val="paragraph"/>
      </w:pPr>
      <w:r w:rsidRPr="00224223">
        <w:tab/>
        <w:t>(c)</w:t>
      </w:r>
      <w:r w:rsidRPr="00224223">
        <w:tab/>
        <w:t>a table item of the following tables:</w:t>
      </w:r>
    </w:p>
    <w:p w14:paraId="10086869" w14:textId="77777777" w:rsidR="007A452C" w:rsidRPr="00224223" w:rsidRDefault="007A452C" w:rsidP="007A452C">
      <w:pPr>
        <w:pStyle w:val="paragraphsub"/>
      </w:pPr>
      <w:r w:rsidRPr="00224223">
        <w:tab/>
        <w:t>(i)</w:t>
      </w:r>
      <w:r w:rsidRPr="00224223">
        <w:tab/>
        <w:t>table 2.1.1;</w:t>
      </w:r>
    </w:p>
    <w:p w14:paraId="2D9A3B85" w14:textId="77777777" w:rsidR="007A452C" w:rsidRPr="00224223" w:rsidRDefault="007A452C" w:rsidP="007A452C">
      <w:pPr>
        <w:pStyle w:val="paragraphsub"/>
      </w:pPr>
      <w:r w:rsidRPr="00224223">
        <w:tab/>
        <w:t>(ii)</w:t>
      </w:r>
      <w:r w:rsidRPr="00224223">
        <w:tab/>
        <w:t>table 2.20.2;</w:t>
      </w:r>
    </w:p>
    <w:p w14:paraId="10EA19B6" w14:textId="77777777" w:rsidR="007A452C" w:rsidRPr="00224223" w:rsidRDefault="007A452C" w:rsidP="007A452C">
      <w:pPr>
        <w:pStyle w:val="paragraphsub"/>
      </w:pPr>
      <w:r w:rsidRPr="00224223">
        <w:tab/>
        <w:t>(iii)</w:t>
      </w:r>
      <w:r w:rsidRPr="00224223">
        <w:tab/>
        <w:t>table 5.3.1.</w:t>
      </w:r>
    </w:p>
    <w:p w14:paraId="7FE91E06" w14:textId="77777777" w:rsidR="007A452C" w:rsidRPr="00224223" w:rsidRDefault="007A452C" w:rsidP="007A452C">
      <w:pPr>
        <w:pStyle w:val="subsection"/>
      </w:pPr>
      <w:r w:rsidRPr="00224223">
        <w:tab/>
        <w:t>(4)</w:t>
      </w:r>
      <w:r w:rsidRPr="00224223">
        <w:tab/>
        <w:t>An amount worked out under subclause (1) is to be rounded up or down to the nearest 5 cents (rounding down if the amount is an exact multiple of 2.5 cents).</w:t>
      </w:r>
    </w:p>
    <w:p w14:paraId="41D149C0" w14:textId="278422F1" w:rsidR="001A29A7" w:rsidRPr="00224223" w:rsidRDefault="003745AC" w:rsidP="00AB0FF3">
      <w:pPr>
        <w:pStyle w:val="ActHead2"/>
        <w:pageBreakBefore/>
      </w:pPr>
      <w:bookmarkStart w:id="36" w:name="_Toc150781169"/>
      <w:r w:rsidRPr="00BA02C8">
        <w:rPr>
          <w:rStyle w:val="CharPartNo"/>
        </w:rPr>
        <w:lastRenderedPageBreak/>
        <w:t>Part 2</w:t>
      </w:r>
      <w:r w:rsidR="001A29A7" w:rsidRPr="00224223">
        <w:t>—</w:t>
      </w:r>
      <w:r w:rsidR="001A29A7" w:rsidRPr="00BA02C8">
        <w:rPr>
          <w:rStyle w:val="CharPartText"/>
        </w:rPr>
        <w:t>Attendances</w:t>
      </w:r>
      <w:bookmarkEnd w:id="36"/>
    </w:p>
    <w:p w14:paraId="150733A7" w14:textId="3D61977D" w:rsidR="001A29A7" w:rsidRPr="00224223" w:rsidRDefault="00B843BA" w:rsidP="001A29A7">
      <w:pPr>
        <w:pStyle w:val="ActHead3"/>
      </w:pPr>
      <w:bookmarkStart w:id="37" w:name="_Toc150781170"/>
      <w:r w:rsidRPr="00BA02C8">
        <w:rPr>
          <w:rStyle w:val="CharDivNo"/>
        </w:rPr>
        <w:t>Division 2</w:t>
      </w:r>
      <w:r w:rsidR="001A29A7" w:rsidRPr="00BA02C8">
        <w:rPr>
          <w:rStyle w:val="CharDivNo"/>
        </w:rPr>
        <w:t>.1</w:t>
      </w:r>
      <w:r w:rsidR="001A29A7" w:rsidRPr="00224223">
        <w:t>—</w:t>
      </w:r>
      <w:r w:rsidR="001A29A7" w:rsidRPr="00BA02C8">
        <w:rPr>
          <w:rStyle w:val="CharDivText"/>
        </w:rPr>
        <w:t>Preliminary</w:t>
      </w:r>
      <w:bookmarkEnd w:id="37"/>
    </w:p>
    <w:p w14:paraId="50554C88" w14:textId="77777777" w:rsidR="001A29A7" w:rsidRPr="00224223" w:rsidRDefault="001A29A7" w:rsidP="001A29A7">
      <w:pPr>
        <w:pStyle w:val="ActHead5"/>
      </w:pPr>
      <w:bookmarkStart w:id="38" w:name="_Toc150781171"/>
      <w:r w:rsidRPr="00BA02C8">
        <w:rPr>
          <w:rStyle w:val="CharSectno"/>
        </w:rPr>
        <w:t>2.1.1</w:t>
      </w:r>
      <w:r w:rsidRPr="00224223">
        <w:t xml:space="preserve">  Meaning of amount under clause 2.1.1</w:t>
      </w:r>
      <w:bookmarkEnd w:id="38"/>
    </w:p>
    <w:p w14:paraId="7365E674" w14:textId="77777777" w:rsidR="001A29A7" w:rsidRPr="00224223" w:rsidRDefault="001A29A7" w:rsidP="001A29A7">
      <w:pPr>
        <w:pStyle w:val="subsection"/>
      </w:pPr>
      <w:r w:rsidRPr="00224223">
        <w:tab/>
      </w:r>
      <w:r w:rsidRPr="00224223">
        <w:tab/>
        <w:t>In an item of this Schedule mentioned in column 1 of table 2.1.1:</w:t>
      </w:r>
    </w:p>
    <w:p w14:paraId="2746E34F" w14:textId="77777777" w:rsidR="001A29A7" w:rsidRPr="00224223" w:rsidRDefault="001A29A7" w:rsidP="001A29A7">
      <w:pPr>
        <w:pStyle w:val="Definition"/>
      </w:pPr>
      <w:r w:rsidRPr="00224223">
        <w:rPr>
          <w:b/>
          <w:i/>
        </w:rPr>
        <w:t>amount under clause 2.1.1</w:t>
      </w:r>
      <w:r w:rsidRPr="00224223">
        <w:t xml:space="preserve"> means the sum of:</w:t>
      </w:r>
    </w:p>
    <w:p w14:paraId="658B0837" w14:textId="77777777" w:rsidR="001A29A7" w:rsidRPr="00224223" w:rsidRDefault="001A29A7" w:rsidP="001A29A7">
      <w:pPr>
        <w:pStyle w:val="paragraph"/>
      </w:pPr>
      <w:r w:rsidRPr="00224223">
        <w:tab/>
        <w:t>(a)</w:t>
      </w:r>
      <w:r w:rsidRPr="00224223">
        <w:tab/>
        <w:t>the fee mentioned in column 2 for the item; and</w:t>
      </w:r>
    </w:p>
    <w:p w14:paraId="21C720DD" w14:textId="77777777" w:rsidR="001A29A7" w:rsidRPr="00224223" w:rsidRDefault="001A29A7" w:rsidP="001A29A7">
      <w:pPr>
        <w:pStyle w:val="paragraph"/>
      </w:pPr>
      <w:r w:rsidRPr="00224223">
        <w:tab/>
        <w:t>(b)</w:t>
      </w:r>
      <w:r w:rsidRPr="00224223">
        <w:tab/>
        <w:t>either:</w:t>
      </w:r>
    </w:p>
    <w:p w14:paraId="6F4493ED" w14:textId="77777777" w:rsidR="001A29A7" w:rsidRPr="00224223" w:rsidRDefault="001A29A7" w:rsidP="001A29A7">
      <w:pPr>
        <w:pStyle w:val="paragraphsub"/>
      </w:pPr>
      <w:r w:rsidRPr="00224223">
        <w:tab/>
        <w:t>(i)</w:t>
      </w:r>
      <w:r w:rsidRPr="00224223">
        <w:tab/>
        <w:t>if a practitioner attends not more than 6 patients in a single attendance—the amount mentioned in column 3 for the item, divided by the number of patients attended; or</w:t>
      </w:r>
    </w:p>
    <w:p w14:paraId="34EBDC8A" w14:textId="77777777" w:rsidR="001A29A7" w:rsidRPr="00224223" w:rsidRDefault="001A29A7" w:rsidP="001A29A7">
      <w:pPr>
        <w:pStyle w:val="paragraphsub"/>
      </w:pPr>
      <w:r w:rsidRPr="00224223">
        <w:tab/>
        <w:t>(ii)</w:t>
      </w:r>
      <w:r w:rsidRPr="00224223">
        <w:tab/>
        <w:t>if a practitioner attends more than 6 patients in a single attendance—the amount mentioned in column 4 for the item.</w:t>
      </w:r>
    </w:p>
    <w:p w14:paraId="57787445"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696"/>
        <w:gridCol w:w="1677"/>
        <w:gridCol w:w="2136"/>
        <w:gridCol w:w="2171"/>
        <w:gridCol w:w="1849"/>
      </w:tblGrid>
      <w:tr w:rsidR="001A29A7" w:rsidRPr="00224223" w14:paraId="0DE717F2" w14:textId="77777777" w:rsidTr="00D34DDD">
        <w:trPr>
          <w:tblHeader/>
        </w:trPr>
        <w:tc>
          <w:tcPr>
            <w:tcW w:w="5000" w:type="pct"/>
            <w:gridSpan w:val="5"/>
            <w:tcBorders>
              <w:top w:val="single" w:sz="12" w:space="0" w:color="auto"/>
              <w:left w:val="nil"/>
              <w:bottom w:val="single" w:sz="6" w:space="0" w:color="auto"/>
              <w:right w:val="nil"/>
            </w:tcBorders>
            <w:hideMark/>
          </w:tcPr>
          <w:p w14:paraId="4311689D" w14:textId="77777777" w:rsidR="001A29A7" w:rsidRPr="00224223" w:rsidRDefault="001A29A7" w:rsidP="008457C1">
            <w:pPr>
              <w:pStyle w:val="TableHeading"/>
            </w:pPr>
            <w:r w:rsidRPr="00224223">
              <w:t>Table 2.1.1—Amount under clause 2.1.1</w:t>
            </w:r>
          </w:p>
        </w:tc>
      </w:tr>
      <w:tr w:rsidR="001A29A7" w:rsidRPr="00224223" w14:paraId="5475CB4E" w14:textId="77777777" w:rsidTr="00D34DDD">
        <w:trPr>
          <w:tblHeader/>
        </w:trPr>
        <w:tc>
          <w:tcPr>
            <w:tcW w:w="408" w:type="pct"/>
            <w:tcBorders>
              <w:top w:val="single" w:sz="6" w:space="0" w:color="auto"/>
              <w:left w:val="nil"/>
              <w:bottom w:val="single" w:sz="12" w:space="0" w:color="auto"/>
              <w:right w:val="nil"/>
            </w:tcBorders>
            <w:hideMark/>
          </w:tcPr>
          <w:p w14:paraId="758E4846" w14:textId="77777777" w:rsidR="001A29A7" w:rsidRPr="00224223" w:rsidRDefault="001A29A7" w:rsidP="008457C1">
            <w:pPr>
              <w:pStyle w:val="TableHeading"/>
            </w:pPr>
            <w:r w:rsidRPr="00224223">
              <w:t>Item</w:t>
            </w:r>
          </w:p>
        </w:tc>
        <w:tc>
          <w:tcPr>
            <w:tcW w:w="983" w:type="pct"/>
            <w:tcBorders>
              <w:top w:val="single" w:sz="6" w:space="0" w:color="auto"/>
              <w:left w:val="nil"/>
              <w:bottom w:val="single" w:sz="12" w:space="0" w:color="auto"/>
              <w:right w:val="nil"/>
            </w:tcBorders>
            <w:hideMark/>
          </w:tcPr>
          <w:p w14:paraId="6E778975" w14:textId="77777777" w:rsidR="001A29A7" w:rsidRPr="00224223" w:rsidRDefault="001A29A7" w:rsidP="008457C1">
            <w:pPr>
              <w:pStyle w:val="TableHeading"/>
            </w:pPr>
            <w:r w:rsidRPr="00224223">
              <w:t>Column 1</w:t>
            </w:r>
          </w:p>
          <w:p w14:paraId="7AE13A39" w14:textId="77777777" w:rsidR="001A29A7" w:rsidRPr="00224223" w:rsidRDefault="001A29A7" w:rsidP="008457C1">
            <w:pPr>
              <w:pStyle w:val="TableHeading"/>
            </w:pPr>
            <w:r w:rsidRPr="00224223">
              <w:t>Items of this Schedule</w:t>
            </w:r>
          </w:p>
        </w:tc>
        <w:tc>
          <w:tcPr>
            <w:tcW w:w="1252" w:type="pct"/>
            <w:tcBorders>
              <w:top w:val="single" w:sz="6" w:space="0" w:color="auto"/>
              <w:left w:val="nil"/>
              <w:bottom w:val="single" w:sz="12" w:space="0" w:color="auto"/>
              <w:right w:val="nil"/>
            </w:tcBorders>
            <w:hideMark/>
          </w:tcPr>
          <w:p w14:paraId="2D838C20" w14:textId="77777777" w:rsidR="001A29A7" w:rsidRPr="00224223" w:rsidRDefault="001A29A7" w:rsidP="008457C1">
            <w:pPr>
              <w:pStyle w:val="TableHeading"/>
            </w:pPr>
            <w:r w:rsidRPr="00224223">
              <w:t>Column 2</w:t>
            </w:r>
          </w:p>
          <w:p w14:paraId="2AA3855D" w14:textId="77777777" w:rsidR="001A29A7" w:rsidRPr="00224223" w:rsidRDefault="001A29A7" w:rsidP="008457C1">
            <w:pPr>
              <w:pStyle w:val="TableHeading"/>
            </w:pPr>
            <w:r w:rsidRPr="00224223">
              <w:t>Fee</w:t>
            </w:r>
          </w:p>
        </w:tc>
        <w:tc>
          <w:tcPr>
            <w:tcW w:w="1273" w:type="pct"/>
            <w:tcBorders>
              <w:top w:val="single" w:sz="6" w:space="0" w:color="auto"/>
              <w:left w:val="nil"/>
              <w:bottom w:val="single" w:sz="12" w:space="0" w:color="auto"/>
              <w:right w:val="nil"/>
            </w:tcBorders>
            <w:hideMark/>
          </w:tcPr>
          <w:p w14:paraId="5E3FFD2D" w14:textId="77777777" w:rsidR="001A29A7" w:rsidRPr="00224223" w:rsidRDefault="001A29A7" w:rsidP="008457C1">
            <w:pPr>
              <w:pStyle w:val="TableHeading"/>
              <w:jc w:val="right"/>
            </w:pPr>
            <w:r w:rsidRPr="00224223">
              <w:t>Column 3</w:t>
            </w:r>
          </w:p>
          <w:p w14:paraId="57E0909F" w14:textId="77777777" w:rsidR="001A29A7" w:rsidRPr="00224223" w:rsidRDefault="001A29A7" w:rsidP="008457C1">
            <w:pPr>
              <w:pStyle w:val="TableHeading"/>
              <w:jc w:val="right"/>
            </w:pPr>
            <w:r w:rsidRPr="00224223">
              <w:t>Amount if not more than 6 patients (to be divided by the number of patients) ($)</w:t>
            </w:r>
          </w:p>
        </w:tc>
        <w:tc>
          <w:tcPr>
            <w:tcW w:w="1084" w:type="pct"/>
            <w:tcBorders>
              <w:top w:val="single" w:sz="6" w:space="0" w:color="auto"/>
              <w:left w:val="nil"/>
              <w:bottom w:val="single" w:sz="12" w:space="0" w:color="auto"/>
              <w:right w:val="nil"/>
            </w:tcBorders>
            <w:hideMark/>
          </w:tcPr>
          <w:p w14:paraId="5D190577" w14:textId="77777777" w:rsidR="001A29A7" w:rsidRPr="00224223" w:rsidRDefault="001A29A7" w:rsidP="008457C1">
            <w:pPr>
              <w:pStyle w:val="TableHeading"/>
              <w:jc w:val="right"/>
            </w:pPr>
            <w:r w:rsidRPr="00224223">
              <w:t>Column 4</w:t>
            </w:r>
          </w:p>
          <w:p w14:paraId="23F3A10A" w14:textId="77777777" w:rsidR="001A29A7" w:rsidRPr="00224223" w:rsidRDefault="001A29A7" w:rsidP="008457C1">
            <w:pPr>
              <w:pStyle w:val="TableHeading"/>
              <w:jc w:val="right"/>
            </w:pPr>
            <w:r w:rsidRPr="00224223">
              <w:t>Amount if more than 6 patients ($)</w:t>
            </w:r>
          </w:p>
        </w:tc>
      </w:tr>
      <w:tr w:rsidR="00C62265" w:rsidRPr="00224223" w14:paraId="5F60730C" w14:textId="77777777" w:rsidTr="00D34DDD">
        <w:tc>
          <w:tcPr>
            <w:tcW w:w="408" w:type="pct"/>
            <w:tcBorders>
              <w:top w:val="single" w:sz="12" w:space="0" w:color="auto"/>
              <w:left w:val="nil"/>
              <w:bottom w:val="single" w:sz="4" w:space="0" w:color="auto"/>
              <w:right w:val="nil"/>
            </w:tcBorders>
            <w:hideMark/>
          </w:tcPr>
          <w:p w14:paraId="460564E6" w14:textId="77777777" w:rsidR="00C62265" w:rsidRPr="00224223" w:rsidRDefault="00C62265" w:rsidP="00C62265">
            <w:pPr>
              <w:pStyle w:val="Tabletext"/>
            </w:pPr>
            <w:r w:rsidRPr="00224223">
              <w:t>1</w:t>
            </w:r>
          </w:p>
        </w:tc>
        <w:tc>
          <w:tcPr>
            <w:tcW w:w="983" w:type="pct"/>
            <w:tcBorders>
              <w:top w:val="single" w:sz="12" w:space="0" w:color="auto"/>
              <w:left w:val="nil"/>
              <w:bottom w:val="single" w:sz="4" w:space="0" w:color="auto"/>
              <w:right w:val="nil"/>
            </w:tcBorders>
            <w:hideMark/>
          </w:tcPr>
          <w:p w14:paraId="57FCA52B" w14:textId="77777777" w:rsidR="00C62265" w:rsidRPr="00224223" w:rsidRDefault="00C62265" w:rsidP="00C62265">
            <w:pPr>
              <w:pStyle w:val="Tabletext"/>
            </w:pPr>
            <w:r w:rsidRPr="00224223">
              <w:t>4</w:t>
            </w:r>
          </w:p>
        </w:tc>
        <w:tc>
          <w:tcPr>
            <w:tcW w:w="1252" w:type="pct"/>
            <w:tcBorders>
              <w:top w:val="single" w:sz="12" w:space="0" w:color="auto"/>
              <w:left w:val="nil"/>
              <w:bottom w:val="single" w:sz="4" w:space="0" w:color="auto"/>
              <w:right w:val="nil"/>
            </w:tcBorders>
            <w:hideMark/>
          </w:tcPr>
          <w:p w14:paraId="125945C1" w14:textId="2093BCDA" w:rsidR="00C62265" w:rsidRPr="00224223" w:rsidRDefault="00C62265" w:rsidP="00C62265">
            <w:pPr>
              <w:pStyle w:val="Tabletext"/>
            </w:pPr>
            <w:r w:rsidRPr="00224223">
              <w:t xml:space="preserve">The fee for </w:t>
            </w:r>
            <w:r w:rsidR="00BC24A8" w:rsidRPr="00224223">
              <w:t>item 3</w:t>
            </w:r>
          </w:p>
        </w:tc>
        <w:tc>
          <w:tcPr>
            <w:tcW w:w="1273" w:type="pct"/>
            <w:tcBorders>
              <w:top w:val="single" w:sz="12" w:space="0" w:color="auto"/>
              <w:left w:val="nil"/>
              <w:bottom w:val="single" w:sz="4" w:space="0" w:color="auto"/>
              <w:right w:val="nil"/>
            </w:tcBorders>
            <w:vAlign w:val="bottom"/>
          </w:tcPr>
          <w:p w14:paraId="05D5BC82" w14:textId="392BD94A" w:rsidR="00C62265" w:rsidRPr="00224223" w:rsidRDefault="00A822AA" w:rsidP="00C62265">
            <w:pPr>
              <w:pStyle w:val="Tabletext"/>
              <w:jc w:val="right"/>
            </w:pPr>
            <w:r w:rsidRPr="00224223">
              <w:t>28.85</w:t>
            </w:r>
          </w:p>
        </w:tc>
        <w:tc>
          <w:tcPr>
            <w:tcW w:w="1084" w:type="pct"/>
            <w:tcBorders>
              <w:top w:val="single" w:sz="12" w:space="0" w:color="auto"/>
              <w:left w:val="nil"/>
              <w:bottom w:val="single" w:sz="4" w:space="0" w:color="auto"/>
              <w:right w:val="nil"/>
            </w:tcBorders>
            <w:vAlign w:val="bottom"/>
          </w:tcPr>
          <w:p w14:paraId="73AD6DF6" w14:textId="196B9C7C" w:rsidR="00C62265" w:rsidRPr="00224223" w:rsidRDefault="00A822AA" w:rsidP="00C62265">
            <w:pPr>
              <w:pStyle w:val="Tabletext"/>
              <w:jc w:val="right"/>
            </w:pPr>
            <w:r w:rsidRPr="00224223">
              <w:t>2.30</w:t>
            </w:r>
          </w:p>
        </w:tc>
      </w:tr>
      <w:tr w:rsidR="00C62265" w:rsidRPr="00224223" w14:paraId="39121188" w14:textId="77777777" w:rsidTr="00D34DDD">
        <w:tc>
          <w:tcPr>
            <w:tcW w:w="408" w:type="pct"/>
            <w:tcBorders>
              <w:top w:val="single" w:sz="4" w:space="0" w:color="auto"/>
              <w:left w:val="nil"/>
              <w:bottom w:val="single" w:sz="4" w:space="0" w:color="auto"/>
              <w:right w:val="nil"/>
            </w:tcBorders>
            <w:hideMark/>
          </w:tcPr>
          <w:p w14:paraId="122A76CB" w14:textId="77777777" w:rsidR="00C62265" w:rsidRPr="00224223" w:rsidRDefault="00C62265" w:rsidP="00C62265">
            <w:pPr>
              <w:pStyle w:val="Tabletext"/>
            </w:pPr>
            <w:r w:rsidRPr="00224223">
              <w:t>2</w:t>
            </w:r>
          </w:p>
        </w:tc>
        <w:tc>
          <w:tcPr>
            <w:tcW w:w="983" w:type="pct"/>
            <w:tcBorders>
              <w:top w:val="single" w:sz="4" w:space="0" w:color="auto"/>
              <w:left w:val="nil"/>
              <w:bottom w:val="single" w:sz="4" w:space="0" w:color="auto"/>
              <w:right w:val="nil"/>
            </w:tcBorders>
            <w:hideMark/>
          </w:tcPr>
          <w:p w14:paraId="021BFEA6" w14:textId="77777777" w:rsidR="00C62265" w:rsidRPr="00224223" w:rsidRDefault="00C62265" w:rsidP="00C62265">
            <w:pPr>
              <w:pStyle w:val="Tabletext"/>
            </w:pPr>
            <w:r w:rsidRPr="00224223">
              <w:t>24</w:t>
            </w:r>
          </w:p>
        </w:tc>
        <w:tc>
          <w:tcPr>
            <w:tcW w:w="1252" w:type="pct"/>
            <w:tcBorders>
              <w:top w:val="single" w:sz="4" w:space="0" w:color="auto"/>
              <w:left w:val="nil"/>
              <w:bottom w:val="single" w:sz="4" w:space="0" w:color="auto"/>
              <w:right w:val="nil"/>
            </w:tcBorders>
            <w:hideMark/>
          </w:tcPr>
          <w:p w14:paraId="0704E2ED" w14:textId="76CE29D6" w:rsidR="00C62265" w:rsidRPr="00224223" w:rsidRDefault="00C62265" w:rsidP="00C62265">
            <w:pPr>
              <w:pStyle w:val="Tabletext"/>
            </w:pPr>
            <w:r w:rsidRPr="00224223">
              <w:t xml:space="preserve">The fee for </w:t>
            </w:r>
            <w:r w:rsidR="00B843BA">
              <w:t>item 2</w:t>
            </w:r>
            <w:r w:rsidRPr="00224223">
              <w:t>3</w:t>
            </w:r>
          </w:p>
        </w:tc>
        <w:tc>
          <w:tcPr>
            <w:tcW w:w="1273" w:type="pct"/>
            <w:tcBorders>
              <w:top w:val="single" w:sz="4" w:space="0" w:color="auto"/>
              <w:left w:val="nil"/>
              <w:bottom w:val="single" w:sz="4" w:space="0" w:color="auto"/>
              <w:right w:val="nil"/>
            </w:tcBorders>
            <w:vAlign w:val="bottom"/>
          </w:tcPr>
          <w:p w14:paraId="61824F8D" w14:textId="562C0F3A" w:rsidR="00C62265" w:rsidRPr="00224223" w:rsidRDefault="00A822AA" w:rsidP="00C62265">
            <w:pPr>
              <w:pStyle w:val="Tabletext"/>
              <w:jc w:val="right"/>
            </w:pPr>
            <w:r w:rsidRPr="00224223">
              <w:t>28.85</w:t>
            </w:r>
          </w:p>
        </w:tc>
        <w:tc>
          <w:tcPr>
            <w:tcW w:w="1084" w:type="pct"/>
            <w:tcBorders>
              <w:top w:val="single" w:sz="4" w:space="0" w:color="auto"/>
              <w:left w:val="nil"/>
              <w:bottom w:val="single" w:sz="4" w:space="0" w:color="auto"/>
              <w:right w:val="nil"/>
            </w:tcBorders>
            <w:vAlign w:val="bottom"/>
          </w:tcPr>
          <w:p w14:paraId="5F32C08F" w14:textId="5B565873" w:rsidR="00C62265" w:rsidRPr="00224223" w:rsidRDefault="00A822AA" w:rsidP="00C62265">
            <w:pPr>
              <w:pStyle w:val="Tabletext"/>
              <w:jc w:val="right"/>
            </w:pPr>
            <w:r w:rsidRPr="00224223">
              <w:t>2.30</w:t>
            </w:r>
          </w:p>
        </w:tc>
      </w:tr>
      <w:tr w:rsidR="00C62265" w:rsidRPr="00224223" w14:paraId="69657F0D" w14:textId="77777777" w:rsidTr="00D34DDD">
        <w:tc>
          <w:tcPr>
            <w:tcW w:w="408" w:type="pct"/>
            <w:tcBorders>
              <w:top w:val="single" w:sz="4" w:space="0" w:color="auto"/>
              <w:left w:val="nil"/>
              <w:bottom w:val="single" w:sz="4" w:space="0" w:color="auto"/>
              <w:right w:val="nil"/>
            </w:tcBorders>
            <w:hideMark/>
          </w:tcPr>
          <w:p w14:paraId="0537513F" w14:textId="77777777" w:rsidR="00C62265" w:rsidRPr="00224223" w:rsidRDefault="00C62265" w:rsidP="00C62265">
            <w:pPr>
              <w:pStyle w:val="Tabletext"/>
            </w:pPr>
            <w:r w:rsidRPr="00224223">
              <w:t>3</w:t>
            </w:r>
          </w:p>
        </w:tc>
        <w:tc>
          <w:tcPr>
            <w:tcW w:w="983" w:type="pct"/>
            <w:tcBorders>
              <w:top w:val="single" w:sz="4" w:space="0" w:color="auto"/>
              <w:left w:val="nil"/>
              <w:bottom w:val="single" w:sz="4" w:space="0" w:color="auto"/>
              <w:right w:val="nil"/>
            </w:tcBorders>
            <w:hideMark/>
          </w:tcPr>
          <w:p w14:paraId="36349243" w14:textId="77777777" w:rsidR="00C62265" w:rsidRPr="00224223" w:rsidRDefault="00C62265" w:rsidP="00C62265">
            <w:pPr>
              <w:pStyle w:val="Tabletext"/>
            </w:pPr>
            <w:r w:rsidRPr="00224223">
              <w:t>37</w:t>
            </w:r>
          </w:p>
        </w:tc>
        <w:tc>
          <w:tcPr>
            <w:tcW w:w="1252" w:type="pct"/>
            <w:tcBorders>
              <w:top w:val="single" w:sz="4" w:space="0" w:color="auto"/>
              <w:left w:val="nil"/>
              <w:bottom w:val="single" w:sz="4" w:space="0" w:color="auto"/>
              <w:right w:val="nil"/>
            </w:tcBorders>
            <w:hideMark/>
          </w:tcPr>
          <w:p w14:paraId="19DBECE8" w14:textId="21A80B6A" w:rsidR="00C62265" w:rsidRPr="00224223" w:rsidRDefault="00C62265" w:rsidP="00C62265">
            <w:pPr>
              <w:pStyle w:val="Tabletext"/>
            </w:pPr>
            <w:r w:rsidRPr="00224223">
              <w:t xml:space="preserve">The fee for </w:t>
            </w:r>
            <w:r w:rsidR="00BC24A8" w:rsidRPr="00224223">
              <w:t>item 3</w:t>
            </w:r>
            <w:r w:rsidRPr="00224223">
              <w:t>6</w:t>
            </w:r>
          </w:p>
        </w:tc>
        <w:tc>
          <w:tcPr>
            <w:tcW w:w="1273" w:type="pct"/>
            <w:tcBorders>
              <w:top w:val="single" w:sz="4" w:space="0" w:color="auto"/>
              <w:left w:val="nil"/>
              <w:bottom w:val="single" w:sz="4" w:space="0" w:color="auto"/>
              <w:right w:val="nil"/>
            </w:tcBorders>
            <w:vAlign w:val="bottom"/>
          </w:tcPr>
          <w:p w14:paraId="251C4E95" w14:textId="77953944" w:rsidR="00C62265" w:rsidRPr="00224223" w:rsidRDefault="00A822AA" w:rsidP="00A12069">
            <w:pPr>
              <w:pStyle w:val="Tabletext"/>
              <w:jc w:val="right"/>
            </w:pPr>
            <w:r w:rsidRPr="00224223">
              <w:t>28.85</w:t>
            </w:r>
          </w:p>
        </w:tc>
        <w:tc>
          <w:tcPr>
            <w:tcW w:w="1084" w:type="pct"/>
            <w:tcBorders>
              <w:top w:val="single" w:sz="4" w:space="0" w:color="auto"/>
              <w:left w:val="nil"/>
              <w:bottom w:val="single" w:sz="4" w:space="0" w:color="auto"/>
              <w:right w:val="nil"/>
            </w:tcBorders>
            <w:vAlign w:val="bottom"/>
          </w:tcPr>
          <w:p w14:paraId="49FF7CD9" w14:textId="7FAEE3E2" w:rsidR="00C62265" w:rsidRPr="00224223" w:rsidRDefault="00A822AA" w:rsidP="00A12069">
            <w:pPr>
              <w:pStyle w:val="Tabletext"/>
              <w:jc w:val="right"/>
            </w:pPr>
            <w:r w:rsidRPr="00224223">
              <w:t>2.30</w:t>
            </w:r>
          </w:p>
        </w:tc>
      </w:tr>
      <w:tr w:rsidR="00C62265" w:rsidRPr="00224223" w14:paraId="221AAD42" w14:textId="77777777" w:rsidTr="00D34DDD">
        <w:tc>
          <w:tcPr>
            <w:tcW w:w="408" w:type="pct"/>
            <w:tcBorders>
              <w:top w:val="single" w:sz="4" w:space="0" w:color="auto"/>
              <w:left w:val="nil"/>
              <w:bottom w:val="single" w:sz="4" w:space="0" w:color="auto"/>
              <w:right w:val="nil"/>
            </w:tcBorders>
            <w:hideMark/>
          </w:tcPr>
          <w:p w14:paraId="75C7F6FA" w14:textId="77777777" w:rsidR="00C62265" w:rsidRPr="00224223" w:rsidRDefault="00C62265" w:rsidP="00C62265">
            <w:pPr>
              <w:pStyle w:val="Tabletext"/>
            </w:pPr>
            <w:bookmarkStart w:id="39" w:name="CU_842456"/>
            <w:bookmarkStart w:id="40" w:name="CU_843930"/>
            <w:bookmarkEnd w:id="39"/>
            <w:bookmarkEnd w:id="40"/>
            <w:r w:rsidRPr="00224223">
              <w:t>4</w:t>
            </w:r>
          </w:p>
        </w:tc>
        <w:tc>
          <w:tcPr>
            <w:tcW w:w="983" w:type="pct"/>
            <w:tcBorders>
              <w:top w:val="single" w:sz="4" w:space="0" w:color="auto"/>
              <w:left w:val="nil"/>
              <w:bottom w:val="single" w:sz="4" w:space="0" w:color="auto"/>
              <w:right w:val="nil"/>
            </w:tcBorders>
            <w:hideMark/>
          </w:tcPr>
          <w:p w14:paraId="135ACC2F" w14:textId="77777777" w:rsidR="00C62265" w:rsidRPr="00224223" w:rsidRDefault="00C62265" w:rsidP="00C62265">
            <w:pPr>
              <w:pStyle w:val="Tabletext"/>
            </w:pPr>
            <w:r w:rsidRPr="00224223">
              <w:t>47</w:t>
            </w:r>
          </w:p>
        </w:tc>
        <w:tc>
          <w:tcPr>
            <w:tcW w:w="1252" w:type="pct"/>
            <w:tcBorders>
              <w:top w:val="single" w:sz="4" w:space="0" w:color="auto"/>
              <w:left w:val="nil"/>
              <w:bottom w:val="single" w:sz="4" w:space="0" w:color="auto"/>
              <w:right w:val="nil"/>
            </w:tcBorders>
            <w:hideMark/>
          </w:tcPr>
          <w:p w14:paraId="1D57E830" w14:textId="0E800885" w:rsidR="00C62265" w:rsidRPr="00224223" w:rsidRDefault="00C62265" w:rsidP="00C62265">
            <w:pPr>
              <w:pStyle w:val="Tabletext"/>
            </w:pPr>
            <w:r w:rsidRPr="00224223">
              <w:t xml:space="preserve">The fee for </w:t>
            </w:r>
            <w:r w:rsidR="008D22CE" w:rsidRPr="00224223">
              <w:t>item 4</w:t>
            </w:r>
            <w:r w:rsidRPr="00224223">
              <w:t>4</w:t>
            </w:r>
          </w:p>
        </w:tc>
        <w:tc>
          <w:tcPr>
            <w:tcW w:w="1273" w:type="pct"/>
            <w:tcBorders>
              <w:top w:val="single" w:sz="4" w:space="0" w:color="auto"/>
              <w:left w:val="nil"/>
              <w:bottom w:val="single" w:sz="4" w:space="0" w:color="auto"/>
              <w:right w:val="nil"/>
            </w:tcBorders>
            <w:vAlign w:val="bottom"/>
          </w:tcPr>
          <w:p w14:paraId="50734D5B" w14:textId="2E25461C" w:rsidR="00C62265" w:rsidRPr="00224223" w:rsidRDefault="00A822AA" w:rsidP="00A12069">
            <w:pPr>
              <w:pStyle w:val="Tabletext"/>
              <w:jc w:val="right"/>
            </w:pPr>
            <w:r w:rsidRPr="00224223">
              <w:t>28.85</w:t>
            </w:r>
          </w:p>
        </w:tc>
        <w:tc>
          <w:tcPr>
            <w:tcW w:w="1084" w:type="pct"/>
            <w:tcBorders>
              <w:top w:val="single" w:sz="4" w:space="0" w:color="auto"/>
              <w:left w:val="nil"/>
              <w:bottom w:val="single" w:sz="4" w:space="0" w:color="auto"/>
              <w:right w:val="nil"/>
            </w:tcBorders>
            <w:vAlign w:val="bottom"/>
          </w:tcPr>
          <w:p w14:paraId="726B86AE" w14:textId="14D60734" w:rsidR="00C62265" w:rsidRPr="00224223" w:rsidRDefault="00A822AA" w:rsidP="00A12069">
            <w:pPr>
              <w:pStyle w:val="Tabletext"/>
              <w:jc w:val="right"/>
            </w:pPr>
            <w:r w:rsidRPr="00224223">
              <w:t>2.30</w:t>
            </w:r>
          </w:p>
        </w:tc>
      </w:tr>
      <w:tr w:rsidR="00C62265" w:rsidRPr="00224223" w14:paraId="743F4844" w14:textId="77777777" w:rsidTr="00D34DDD">
        <w:tc>
          <w:tcPr>
            <w:tcW w:w="408" w:type="pct"/>
            <w:tcBorders>
              <w:top w:val="single" w:sz="4" w:space="0" w:color="auto"/>
              <w:left w:val="nil"/>
              <w:bottom w:val="single" w:sz="4" w:space="0" w:color="auto"/>
              <w:right w:val="nil"/>
            </w:tcBorders>
            <w:hideMark/>
          </w:tcPr>
          <w:p w14:paraId="7475941E" w14:textId="77777777" w:rsidR="00C62265" w:rsidRPr="00224223" w:rsidRDefault="00C62265" w:rsidP="00C62265">
            <w:pPr>
              <w:pStyle w:val="Tabletext"/>
            </w:pPr>
            <w:r w:rsidRPr="00224223">
              <w:t>5</w:t>
            </w:r>
          </w:p>
        </w:tc>
        <w:tc>
          <w:tcPr>
            <w:tcW w:w="983" w:type="pct"/>
            <w:tcBorders>
              <w:top w:val="single" w:sz="4" w:space="0" w:color="auto"/>
              <w:left w:val="nil"/>
              <w:bottom w:val="single" w:sz="4" w:space="0" w:color="auto"/>
              <w:right w:val="nil"/>
            </w:tcBorders>
            <w:hideMark/>
          </w:tcPr>
          <w:p w14:paraId="5DC02640" w14:textId="77777777" w:rsidR="00C62265" w:rsidRPr="00224223" w:rsidRDefault="00C62265" w:rsidP="00C62265">
            <w:pPr>
              <w:pStyle w:val="Tabletext"/>
            </w:pPr>
            <w:r w:rsidRPr="00224223">
              <w:t>58</w:t>
            </w:r>
          </w:p>
        </w:tc>
        <w:tc>
          <w:tcPr>
            <w:tcW w:w="1252" w:type="pct"/>
            <w:tcBorders>
              <w:top w:val="single" w:sz="4" w:space="0" w:color="auto"/>
              <w:left w:val="nil"/>
              <w:bottom w:val="single" w:sz="4" w:space="0" w:color="auto"/>
              <w:right w:val="nil"/>
            </w:tcBorders>
            <w:hideMark/>
          </w:tcPr>
          <w:p w14:paraId="2F88600F" w14:textId="77777777" w:rsidR="00C62265" w:rsidRPr="00224223" w:rsidRDefault="00C62265" w:rsidP="00C62265">
            <w:pPr>
              <w:pStyle w:val="Tabletext"/>
              <w:jc w:val="right"/>
            </w:pPr>
            <w:r w:rsidRPr="00224223">
              <w:t>$8.50</w:t>
            </w:r>
          </w:p>
        </w:tc>
        <w:tc>
          <w:tcPr>
            <w:tcW w:w="1273" w:type="pct"/>
            <w:tcBorders>
              <w:top w:val="single" w:sz="4" w:space="0" w:color="auto"/>
              <w:left w:val="nil"/>
              <w:bottom w:val="single" w:sz="4" w:space="0" w:color="auto"/>
              <w:right w:val="nil"/>
            </w:tcBorders>
          </w:tcPr>
          <w:p w14:paraId="1DD9EE20" w14:textId="77777777" w:rsidR="00C62265" w:rsidRPr="00224223" w:rsidRDefault="00C62265" w:rsidP="00C62265">
            <w:pPr>
              <w:pStyle w:val="Tabletext"/>
              <w:jc w:val="right"/>
            </w:pPr>
            <w:r w:rsidRPr="00224223">
              <w:t>15.50</w:t>
            </w:r>
          </w:p>
        </w:tc>
        <w:tc>
          <w:tcPr>
            <w:tcW w:w="1084" w:type="pct"/>
            <w:tcBorders>
              <w:top w:val="single" w:sz="4" w:space="0" w:color="auto"/>
              <w:left w:val="nil"/>
              <w:bottom w:val="single" w:sz="4" w:space="0" w:color="auto"/>
              <w:right w:val="nil"/>
            </w:tcBorders>
          </w:tcPr>
          <w:p w14:paraId="4C9110D3" w14:textId="77777777" w:rsidR="00C62265" w:rsidRPr="00224223" w:rsidRDefault="00C62265" w:rsidP="00C62265">
            <w:pPr>
              <w:pStyle w:val="Tabletext"/>
              <w:jc w:val="right"/>
            </w:pPr>
            <w:r w:rsidRPr="00224223">
              <w:t>0.70</w:t>
            </w:r>
          </w:p>
        </w:tc>
      </w:tr>
      <w:tr w:rsidR="00C62265" w:rsidRPr="00224223" w14:paraId="17C01375" w14:textId="77777777" w:rsidTr="00D34DDD">
        <w:tc>
          <w:tcPr>
            <w:tcW w:w="408" w:type="pct"/>
            <w:tcBorders>
              <w:top w:val="single" w:sz="4" w:space="0" w:color="auto"/>
              <w:left w:val="nil"/>
              <w:bottom w:val="single" w:sz="4" w:space="0" w:color="auto"/>
              <w:right w:val="nil"/>
            </w:tcBorders>
            <w:hideMark/>
          </w:tcPr>
          <w:p w14:paraId="3AC43BD5" w14:textId="77777777" w:rsidR="00C62265" w:rsidRPr="00224223" w:rsidRDefault="00C62265" w:rsidP="00C62265">
            <w:pPr>
              <w:pStyle w:val="Tabletext"/>
            </w:pPr>
            <w:r w:rsidRPr="00224223">
              <w:t>6</w:t>
            </w:r>
          </w:p>
        </w:tc>
        <w:tc>
          <w:tcPr>
            <w:tcW w:w="983" w:type="pct"/>
            <w:tcBorders>
              <w:top w:val="single" w:sz="4" w:space="0" w:color="auto"/>
              <w:left w:val="nil"/>
              <w:bottom w:val="single" w:sz="4" w:space="0" w:color="auto"/>
              <w:right w:val="nil"/>
            </w:tcBorders>
            <w:hideMark/>
          </w:tcPr>
          <w:p w14:paraId="15384036" w14:textId="77777777" w:rsidR="00C62265" w:rsidRPr="00224223" w:rsidRDefault="00C62265" w:rsidP="00C62265">
            <w:pPr>
              <w:pStyle w:val="Tabletext"/>
            </w:pPr>
            <w:r w:rsidRPr="00224223">
              <w:t>59, 2610, 2631, 2673</w:t>
            </w:r>
          </w:p>
        </w:tc>
        <w:tc>
          <w:tcPr>
            <w:tcW w:w="1252" w:type="pct"/>
            <w:tcBorders>
              <w:top w:val="single" w:sz="4" w:space="0" w:color="auto"/>
              <w:left w:val="nil"/>
              <w:bottom w:val="single" w:sz="4" w:space="0" w:color="auto"/>
              <w:right w:val="nil"/>
            </w:tcBorders>
            <w:hideMark/>
          </w:tcPr>
          <w:p w14:paraId="2A040553" w14:textId="77777777" w:rsidR="00C62265" w:rsidRPr="00224223" w:rsidRDefault="00C62265" w:rsidP="00C62265">
            <w:pPr>
              <w:pStyle w:val="Tabletext"/>
              <w:jc w:val="right"/>
            </w:pPr>
            <w:r w:rsidRPr="00224223">
              <w:t>$16.00</w:t>
            </w:r>
          </w:p>
        </w:tc>
        <w:tc>
          <w:tcPr>
            <w:tcW w:w="1273" w:type="pct"/>
            <w:tcBorders>
              <w:top w:val="single" w:sz="4" w:space="0" w:color="auto"/>
              <w:left w:val="nil"/>
              <w:bottom w:val="single" w:sz="4" w:space="0" w:color="auto"/>
              <w:right w:val="nil"/>
            </w:tcBorders>
          </w:tcPr>
          <w:p w14:paraId="774D1358" w14:textId="77777777" w:rsidR="00C62265" w:rsidRPr="00224223" w:rsidRDefault="00C62265" w:rsidP="00C62265">
            <w:pPr>
              <w:pStyle w:val="Tabletext"/>
              <w:jc w:val="right"/>
            </w:pPr>
            <w:r w:rsidRPr="00224223">
              <w:t>17.50</w:t>
            </w:r>
          </w:p>
        </w:tc>
        <w:tc>
          <w:tcPr>
            <w:tcW w:w="1084" w:type="pct"/>
            <w:tcBorders>
              <w:top w:val="single" w:sz="4" w:space="0" w:color="auto"/>
              <w:left w:val="nil"/>
              <w:bottom w:val="single" w:sz="4" w:space="0" w:color="auto"/>
              <w:right w:val="nil"/>
            </w:tcBorders>
          </w:tcPr>
          <w:p w14:paraId="62EC2122" w14:textId="77777777" w:rsidR="00C62265" w:rsidRPr="00224223" w:rsidRDefault="00C62265" w:rsidP="00C62265">
            <w:pPr>
              <w:pStyle w:val="Tabletext"/>
              <w:jc w:val="right"/>
            </w:pPr>
            <w:r w:rsidRPr="00224223">
              <w:t>0.70</w:t>
            </w:r>
          </w:p>
        </w:tc>
      </w:tr>
      <w:tr w:rsidR="00C62265" w:rsidRPr="00224223" w14:paraId="739C5EA8" w14:textId="77777777" w:rsidTr="00D34DDD">
        <w:tc>
          <w:tcPr>
            <w:tcW w:w="408" w:type="pct"/>
            <w:tcBorders>
              <w:top w:val="single" w:sz="4" w:space="0" w:color="auto"/>
              <w:left w:val="nil"/>
              <w:bottom w:val="single" w:sz="4" w:space="0" w:color="auto"/>
              <w:right w:val="nil"/>
            </w:tcBorders>
            <w:hideMark/>
          </w:tcPr>
          <w:p w14:paraId="3EB73DE1" w14:textId="77777777" w:rsidR="00C62265" w:rsidRPr="00224223" w:rsidRDefault="00C62265" w:rsidP="00C62265">
            <w:pPr>
              <w:pStyle w:val="Tabletext"/>
            </w:pPr>
            <w:r w:rsidRPr="00224223">
              <w:t>7</w:t>
            </w:r>
          </w:p>
        </w:tc>
        <w:tc>
          <w:tcPr>
            <w:tcW w:w="983" w:type="pct"/>
            <w:tcBorders>
              <w:top w:val="single" w:sz="4" w:space="0" w:color="auto"/>
              <w:left w:val="nil"/>
              <w:bottom w:val="single" w:sz="4" w:space="0" w:color="auto"/>
              <w:right w:val="nil"/>
            </w:tcBorders>
            <w:hideMark/>
          </w:tcPr>
          <w:p w14:paraId="16CDBA6E" w14:textId="77777777" w:rsidR="00C62265" w:rsidRPr="00224223" w:rsidRDefault="00C62265" w:rsidP="00C62265">
            <w:pPr>
              <w:pStyle w:val="Tabletext"/>
            </w:pPr>
            <w:r w:rsidRPr="00224223">
              <w:t>60, 2613, 2633, 2675</w:t>
            </w:r>
          </w:p>
        </w:tc>
        <w:tc>
          <w:tcPr>
            <w:tcW w:w="1252" w:type="pct"/>
            <w:tcBorders>
              <w:top w:val="single" w:sz="4" w:space="0" w:color="auto"/>
              <w:left w:val="nil"/>
              <w:bottom w:val="single" w:sz="4" w:space="0" w:color="auto"/>
              <w:right w:val="nil"/>
            </w:tcBorders>
            <w:hideMark/>
          </w:tcPr>
          <w:p w14:paraId="6D75D1B2" w14:textId="77777777" w:rsidR="00C62265" w:rsidRPr="00224223" w:rsidRDefault="00C62265" w:rsidP="00C62265">
            <w:pPr>
              <w:pStyle w:val="Tabletext"/>
              <w:jc w:val="right"/>
            </w:pPr>
            <w:r w:rsidRPr="00224223">
              <w:t>$35.50</w:t>
            </w:r>
          </w:p>
        </w:tc>
        <w:tc>
          <w:tcPr>
            <w:tcW w:w="1273" w:type="pct"/>
            <w:tcBorders>
              <w:top w:val="single" w:sz="4" w:space="0" w:color="auto"/>
              <w:left w:val="nil"/>
              <w:bottom w:val="single" w:sz="4" w:space="0" w:color="auto"/>
              <w:right w:val="nil"/>
            </w:tcBorders>
          </w:tcPr>
          <w:p w14:paraId="5BFA7B4B" w14:textId="77777777" w:rsidR="00C62265" w:rsidRPr="00224223" w:rsidRDefault="00C62265" w:rsidP="00C62265">
            <w:pPr>
              <w:pStyle w:val="Tabletext"/>
              <w:jc w:val="right"/>
            </w:pPr>
            <w:r w:rsidRPr="00224223">
              <w:t>15.50</w:t>
            </w:r>
          </w:p>
        </w:tc>
        <w:tc>
          <w:tcPr>
            <w:tcW w:w="1084" w:type="pct"/>
            <w:tcBorders>
              <w:top w:val="single" w:sz="4" w:space="0" w:color="auto"/>
              <w:left w:val="nil"/>
              <w:bottom w:val="single" w:sz="4" w:space="0" w:color="auto"/>
              <w:right w:val="nil"/>
            </w:tcBorders>
          </w:tcPr>
          <w:p w14:paraId="3358E029" w14:textId="77777777" w:rsidR="00C62265" w:rsidRPr="00224223" w:rsidRDefault="00C62265" w:rsidP="00C62265">
            <w:pPr>
              <w:pStyle w:val="Tabletext"/>
              <w:jc w:val="right"/>
            </w:pPr>
            <w:r w:rsidRPr="00224223">
              <w:t>0.70</w:t>
            </w:r>
          </w:p>
        </w:tc>
      </w:tr>
      <w:tr w:rsidR="00C62265" w:rsidRPr="00224223" w14:paraId="16491FD3" w14:textId="77777777" w:rsidTr="00D34DDD">
        <w:tc>
          <w:tcPr>
            <w:tcW w:w="408" w:type="pct"/>
            <w:tcBorders>
              <w:top w:val="single" w:sz="4" w:space="0" w:color="auto"/>
              <w:left w:val="nil"/>
              <w:bottom w:val="single" w:sz="4" w:space="0" w:color="auto"/>
              <w:right w:val="nil"/>
            </w:tcBorders>
            <w:hideMark/>
          </w:tcPr>
          <w:p w14:paraId="50E84419" w14:textId="77777777" w:rsidR="00C62265" w:rsidRPr="00224223" w:rsidRDefault="00C62265" w:rsidP="00C62265">
            <w:pPr>
              <w:pStyle w:val="Tabletext"/>
            </w:pPr>
            <w:r w:rsidRPr="00224223">
              <w:t>8</w:t>
            </w:r>
          </w:p>
        </w:tc>
        <w:tc>
          <w:tcPr>
            <w:tcW w:w="983" w:type="pct"/>
            <w:tcBorders>
              <w:top w:val="single" w:sz="4" w:space="0" w:color="auto"/>
              <w:left w:val="nil"/>
              <w:bottom w:val="single" w:sz="4" w:space="0" w:color="auto"/>
              <w:right w:val="nil"/>
            </w:tcBorders>
            <w:hideMark/>
          </w:tcPr>
          <w:p w14:paraId="798950AA" w14:textId="77777777" w:rsidR="00C62265" w:rsidRPr="00224223" w:rsidRDefault="00C62265" w:rsidP="00C62265">
            <w:pPr>
              <w:pStyle w:val="Tabletext"/>
            </w:pPr>
            <w:r w:rsidRPr="00224223">
              <w:t>65, 2616, 2635, 2677</w:t>
            </w:r>
          </w:p>
        </w:tc>
        <w:tc>
          <w:tcPr>
            <w:tcW w:w="1252" w:type="pct"/>
            <w:tcBorders>
              <w:top w:val="single" w:sz="4" w:space="0" w:color="auto"/>
              <w:left w:val="nil"/>
              <w:bottom w:val="single" w:sz="4" w:space="0" w:color="auto"/>
              <w:right w:val="nil"/>
            </w:tcBorders>
            <w:hideMark/>
          </w:tcPr>
          <w:p w14:paraId="23E884F1" w14:textId="77777777" w:rsidR="00C62265" w:rsidRPr="00224223" w:rsidRDefault="00C62265" w:rsidP="00C62265">
            <w:pPr>
              <w:pStyle w:val="Tabletext"/>
              <w:jc w:val="right"/>
            </w:pPr>
            <w:r w:rsidRPr="00224223">
              <w:t>$57.50</w:t>
            </w:r>
          </w:p>
        </w:tc>
        <w:tc>
          <w:tcPr>
            <w:tcW w:w="1273" w:type="pct"/>
            <w:tcBorders>
              <w:top w:val="single" w:sz="4" w:space="0" w:color="auto"/>
              <w:left w:val="nil"/>
              <w:bottom w:val="single" w:sz="4" w:space="0" w:color="auto"/>
              <w:right w:val="nil"/>
            </w:tcBorders>
          </w:tcPr>
          <w:p w14:paraId="2A40DCB5" w14:textId="77777777" w:rsidR="00C62265" w:rsidRPr="00224223" w:rsidRDefault="00C62265" w:rsidP="00C62265">
            <w:pPr>
              <w:pStyle w:val="Tabletext"/>
              <w:jc w:val="right"/>
            </w:pPr>
            <w:r w:rsidRPr="00224223">
              <w:t>15.50</w:t>
            </w:r>
          </w:p>
        </w:tc>
        <w:tc>
          <w:tcPr>
            <w:tcW w:w="1084" w:type="pct"/>
            <w:tcBorders>
              <w:top w:val="single" w:sz="4" w:space="0" w:color="auto"/>
              <w:left w:val="nil"/>
              <w:bottom w:val="single" w:sz="4" w:space="0" w:color="auto"/>
              <w:right w:val="nil"/>
            </w:tcBorders>
          </w:tcPr>
          <w:p w14:paraId="155FC65A" w14:textId="77777777" w:rsidR="00C62265" w:rsidRPr="00224223" w:rsidRDefault="00C62265" w:rsidP="00C62265">
            <w:pPr>
              <w:pStyle w:val="Tabletext"/>
              <w:jc w:val="right"/>
            </w:pPr>
            <w:r w:rsidRPr="00224223">
              <w:t>0.70</w:t>
            </w:r>
          </w:p>
        </w:tc>
      </w:tr>
      <w:tr w:rsidR="00C62265" w:rsidRPr="00224223" w14:paraId="121F3DF2" w14:textId="77777777" w:rsidTr="00D34DDD">
        <w:tc>
          <w:tcPr>
            <w:tcW w:w="408" w:type="pct"/>
            <w:tcBorders>
              <w:top w:val="single" w:sz="4" w:space="0" w:color="auto"/>
              <w:left w:val="nil"/>
              <w:bottom w:val="single" w:sz="4" w:space="0" w:color="auto"/>
              <w:right w:val="nil"/>
            </w:tcBorders>
            <w:hideMark/>
          </w:tcPr>
          <w:p w14:paraId="0E568CD0" w14:textId="77777777" w:rsidR="00C62265" w:rsidRPr="00224223" w:rsidRDefault="00C62265" w:rsidP="00C62265">
            <w:pPr>
              <w:pStyle w:val="Tabletext"/>
            </w:pPr>
            <w:r w:rsidRPr="00224223">
              <w:t>9</w:t>
            </w:r>
          </w:p>
        </w:tc>
        <w:tc>
          <w:tcPr>
            <w:tcW w:w="983" w:type="pct"/>
            <w:tcBorders>
              <w:top w:val="single" w:sz="4" w:space="0" w:color="auto"/>
              <w:left w:val="nil"/>
              <w:bottom w:val="single" w:sz="4" w:space="0" w:color="auto"/>
              <w:right w:val="nil"/>
            </w:tcBorders>
            <w:hideMark/>
          </w:tcPr>
          <w:p w14:paraId="2964D304" w14:textId="77777777" w:rsidR="00C62265" w:rsidRPr="00224223" w:rsidRDefault="00C62265" w:rsidP="00C62265">
            <w:pPr>
              <w:pStyle w:val="Tabletext"/>
            </w:pPr>
            <w:r w:rsidRPr="00224223">
              <w:t>195</w:t>
            </w:r>
          </w:p>
        </w:tc>
        <w:tc>
          <w:tcPr>
            <w:tcW w:w="1252" w:type="pct"/>
            <w:tcBorders>
              <w:top w:val="single" w:sz="4" w:space="0" w:color="auto"/>
              <w:left w:val="nil"/>
              <w:bottom w:val="single" w:sz="4" w:space="0" w:color="auto"/>
              <w:right w:val="nil"/>
            </w:tcBorders>
            <w:hideMark/>
          </w:tcPr>
          <w:p w14:paraId="1C0016EC" w14:textId="455070DB" w:rsidR="00C62265" w:rsidRPr="00224223" w:rsidRDefault="00C62265" w:rsidP="00C62265">
            <w:pPr>
              <w:pStyle w:val="Tabletext"/>
            </w:pPr>
            <w:r w:rsidRPr="00224223">
              <w:t xml:space="preserve">The fee for </w:t>
            </w:r>
            <w:r w:rsidR="009D2197" w:rsidRPr="00224223">
              <w:t>item 1</w:t>
            </w:r>
            <w:r w:rsidRPr="00224223">
              <w:t>93</w:t>
            </w:r>
          </w:p>
        </w:tc>
        <w:tc>
          <w:tcPr>
            <w:tcW w:w="1273" w:type="pct"/>
            <w:tcBorders>
              <w:top w:val="single" w:sz="4" w:space="0" w:color="auto"/>
              <w:left w:val="nil"/>
              <w:bottom w:val="single" w:sz="4" w:space="0" w:color="auto"/>
              <w:right w:val="nil"/>
            </w:tcBorders>
          </w:tcPr>
          <w:p w14:paraId="4A7C26BD" w14:textId="497616D9" w:rsidR="00C62265" w:rsidRPr="00224223" w:rsidRDefault="00A822AA" w:rsidP="00C62265">
            <w:pPr>
              <w:pStyle w:val="Tabletext"/>
              <w:jc w:val="right"/>
            </w:pPr>
            <w:r w:rsidRPr="00224223">
              <w:t>28.45</w:t>
            </w:r>
          </w:p>
        </w:tc>
        <w:tc>
          <w:tcPr>
            <w:tcW w:w="1084" w:type="pct"/>
            <w:tcBorders>
              <w:top w:val="single" w:sz="4" w:space="0" w:color="auto"/>
              <w:left w:val="nil"/>
              <w:bottom w:val="single" w:sz="4" w:space="0" w:color="auto"/>
              <w:right w:val="nil"/>
            </w:tcBorders>
          </w:tcPr>
          <w:p w14:paraId="17E6F3AF" w14:textId="593250D3" w:rsidR="00C62265" w:rsidRPr="00224223" w:rsidRDefault="00A822AA" w:rsidP="00C62265">
            <w:pPr>
              <w:pStyle w:val="Tabletext"/>
              <w:jc w:val="right"/>
            </w:pPr>
            <w:r w:rsidRPr="00224223">
              <w:t>2.25</w:t>
            </w:r>
          </w:p>
        </w:tc>
      </w:tr>
      <w:tr w:rsidR="00C62265" w:rsidRPr="00224223" w14:paraId="289DC1E8" w14:textId="77777777" w:rsidTr="00D34DDD">
        <w:tc>
          <w:tcPr>
            <w:tcW w:w="408" w:type="pct"/>
            <w:tcBorders>
              <w:top w:val="single" w:sz="4" w:space="0" w:color="auto"/>
              <w:left w:val="nil"/>
              <w:bottom w:val="single" w:sz="4" w:space="0" w:color="auto"/>
              <w:right w:val="nil"/>
            </w:tcBorders>
            <w:hideMark/>
          </w:tcPr>
          <w:p w14:paraId="53981753" w14:textId="77777777" w:rsidR="00C62265" w:rsidRPr="00224223" w:rsidRDefault="00C62265" w:rsidP="00C62265">
            <w:pPr>
              <w:pStyle w:val="Tabletext"/>
            </w:pPr>
            <w:r w:rsidRPr="00224223">
              <w:t>10</w:t>
            </w:r>
          </w:p>
        </w:tc>
        <w:tc>
          <w:tcPr>
            <w:tcW w:w="983" w:type="pct"/>
            <w:tcBorders>
              <w:top w:val="single" w:sz="4" w:space="0" w:color="auto"/>
              <w:left w:val="nil"/>
              <w:bottom w:val="single" w:sz="4" w:space="0" w:color="auto"/>
              <w:right w:val="nil"/>
            </w:tcBorders>
            <w:hideMark/>
          </w:tcPr>
          <w:p w14:paraId="0CC39DA7" w14:textId="77777777" w:rsidR="00C62265" w:rsidRPr="00224223" w:rsidRDefault="00C62265" w:rsidP="00C62265">
            <w:pPr>
              <w:pStyle w:val="Tabletext"/>
            </w:pPr>
            <w:r w:rsidRPr="00224223">
              <w:t>414</w:t>
            </w:r>
          </w:p>
        </w:tc>
        <w:tc>
          <w:tcPr>
            <w:tcW w:w="1252" w:type="pct"/>
            <w:tcBorders>
              <w:top w:val="single" w:sz="4" w:space="0" w:color="auto"/>
              <w:left w:val="nil"/>
              <w:bottom w:val="single" w:sz="4" w:space="0" w:color="auto"/>
              <w:right w:val="nil"/>
            </w:tcBorders>
            <w:hideMark/>
          </w:tcPr>
          <w:p w14:paraId="4783C29E" w14:textId="2D93AB58" w:rsidR="00C62265" w:rsidRPr="00224223" w:rsidRDefault="00C62265" w:rsidP="00C62265">
            <w:pPr>
              <w:pStyle w:val="Tabletext"/>
            </w:pPr>
            <w:r w:rsidRPr="00224223">
              <w:t xml:space="preserve">The fee for </w:t>
            </w:r>
            <w:r w:rsidR="008D22CE" w:rsidRPr="00224223">
              <w:t>item 4</w:t>
            </w:r>
            <w:r w:rsidRPr="00224223">
              <w:t>10</w:t>
            </w:r>
          </w:p>
        </w:tc>
        <w:tc>
          <w:tcPr>
            <w:tcW w:w="1273" w:type="pct"/>
            <w:tcBorders>
              <w:top w:val="single" w:sz="4" w:space="0" w:color="auto"/>
              <w:left w:val="nil"/>
              <w:bottom w:val="single" w:sz="4" w:space="0" w:color="auto"/>
              <w:right w:val="nil"/>
            </w:tcBorders>
            <w:vAlign w:val="bottom"/>
          </w:tcPr>
          <w:p w14:paraId="24CE1505" w14:textId="03965112" w:rsidR="00C62265" w:rsidRPr="00224223" w:rsidRDefault="00A822AA" w:rsidP="00A12069">
            <w:pPr>
              <w:pStyle w:val="Tabletext"/>
              <w:jc w:val="right"/>
            </w:pPr>
            <w:r w:rsidRPr="00224223">
              <w:t>28.35</w:t>
            </w:r>
          </w:p>
        </w:tc>
        <w:tc>
          <w:tcPr>
            <w:tcW w:w="1084" w:type="pct"/>
            <w:tcBorders>
              <w:top w:val="single" w:sz="4" w:space="0" w:color="auto"/>
              <w:left w:val="nil"/>
              <w:bottom w:val="single" w:sz="4" w:space="0" w:color="auto"/>
              <w:right w:val="nil"/>
            </w:tcBorders>
            <w:vAlign w:val="bottom"/>
          </w:tcPr>
          <w:p w14:paraId="110930B1" w14:textId="5593FEFF" w:rsidR="00C62265" w:rsidRPr="00224223" w:rsidRDefault="00A822AA" w:rsidP="00A12069">
            <w:pPr>
              <w:pStyle w:val="Tabletext"/>
              <w:jc w:val="right"/>
            </w:pPr>
            <w:r w:rsidRPr="00224223">
              <w:t>2.25</w:t>
            </w:r>
          </w:p>
        </w:tc>
      </w:tr>
      <w:tr w:rsidR="00C62265" w:rsidRPr="00224223" w14:paraId="55A6FE6A" w14:textId="77777777" w:rsidTr="00D34DDD">
        <w:tc>
          <w:tcPr>
            <w:tcW w:w="408" w:type="pct"/>
            <w:tcBorders>
              <w:top w:val="single" w:sz="4" w:space="0" w:color="auto"/>
              <w:left w:val="nil"/>
              <w:bottom w:val="single" w:sz="4" w:space="0" w:color="auto"/>
              <w:right w:val="nil"/>
            </w:tcBorders>
            <w:hideMark/>
          </w:tcPr>
          <w:p w14:paraId="47249F52" w14:textId="77777777" w:rsidR="00C62265" w:rsidRPr="00224223" w:rsidRDefault="00C62265" w:rsidP="00C62265">
            <w:pPr>
              <w:pStyle w:val="Tabletext"/>
            </w:pPr>
            <w:r w:rsidRPr="00224223">
              <w:t>11</w:t>
            </w:r>
          </w:p>
        </w:tc>
        <w:tc>
          <w:tcPr>
            <w:tcW w:w="983" w:type="pct"/>
            <w:tcBorders>
              <w:top w:val="single" w:sz="4" w:space="0" w:color="auto"/>
              <w:left w:val="nil"/>
              <w:bottom w:val="single" w:sz="4" w:space="0" w:color="auto"/>
              <w:right w:val="nil"/>
            </w:tcBorders>
            <w:hideMark/>
          </w:tcPr>
          <w:p w14:paraId="6300F5E9" w14:textId="77777777" w:rsidR="00C62265" w:rsidRPr="00224223" w:rsidRDefault="00C62265" w:rsidP="00C62265">
            <w:pPr>
              <w:pStyle w:val="Tabletext"/>
            </w:pPr>
            <w:r w:rsidRPr="00224223">
              <w:t>415</w:t>
            </w:r>
          </w:p>
        </w:tc>
        <w:tc>
          <w:tcPr>
            <w:tcW w:w="1252" w:type="pct"/>
            <w:tcBorders>
              <w:top w:val="single" w:sz="4" w:space="0" w:color="auto"/>
              <w:left w:val="nil"/>
              <w:bottom w:val="single" w:sz="4" w:space="0" w:color="auto"/>
              <w:right w:val="nil"/>
            </w:tcBorders>
            <w:hideMark/>
          </w:tcPr>
          <w:p w14:paraId="36E6E5C7" w14:textId="30B4E693" w:rsidR="00C62265" w:rsidRPr="00224223" w:rsidRDefault="00C62265" w:rsidP="00C62265">
            <w:pPr>
              <w:pStyle w:val="Tabletext"/>
            </w:pPr>
            <w:r w:rsidRPr="00224223">
              <w:t xml:space="preserve">The fee for </w:t>
            </w:r>
            <w:r w:rsidR="008D22CE" w:rsidRPr="00224223">
              <w:t>item 4</w:t>
            </w:r>
            <w:r w:rsidRPr="00224223">
              <w:t>11</w:t>
            </w:r>
          </w:p>
        </w:tc>
        <w:tc>
          <w:tcPr>
            <w:tcW w:w="1273" w:type="pct"/>
            <w:tcBorders>
              <w:top w:val="single" w:sz="4" w:space="0" w:color="auto"/>
              <w:left w:val="nil"/>
              <w:bottom w:val="single" w:sz="4" w:space="0" w:color="auto"/>
              <w:right w:val="nil"/>
            </w:tcBorders>
            <w:vAlign w:val="bottom"/>
          </w:tcPr>
          <w:p w14:paraId="5309DFFA" w14:textId="2415F027" w:rsidR="00C62265" w:rsidRPr="00224223" w:rsidRDefault="00A822AA" w:rsidP="00A12069">
            <w:pPr>
              <w:pStyle w:val="Tabletext"/>
              <w:jc w:val="right"/>
            </w:pPr>
            <w:r w:rsidRPr="00224223">
              <w:t>28.35</w:t>
            </w:r>
          </w:p>
        </w:tc>
        <w:tc>
          <w:tcPr>
            <w:tcW w:w="1084" w:type="pct"/>
            <w:tcBorders>
              <w:top w:val="single" w:sz="4" w:space="0" w:color="auto"/>
              <w:left w:val="nil"/>
              <w:bottom w:val="single" w:sz="4" w:space="0" w:color="auto"/>
              <w:right w:val="nil"/>
            </w:tcBorders>
            <w:vAlign w:val="bottom"/>
          </w:tcPr>
          <w:p w14:paraId="3CE26E1C" w14:textId="766A455C" w:rsidR="00C62265" w:rsidRPr="00224223" w:rsidRDefault="00A822AA" w:rsidP="00A12069">
            <w:pPr>
              <w:pStyle w:val="Tabletext"/>
              <w:jc w:val="right"/>
            </w:pPr>
            <w:r w:rsidRPr="00224223">
              <w:t>2.25</w:t>
            </w:r>
          </w:p>
        </w:tc>
      </w:tr>
      <w:tr w:rsidR="00C62265" w:rsidRPr="00224223" w14:paraId="54E09F8F" w14:textId="77777777" w:rsidTr="00D34DDD">
        <w:tc>
          <w:tcPr>
            <w:tcW w:w="408" w:type="pct"/>
            <w:tcBorders>
              <w:top w:val="single" w:sz="4" w:space="0" w:color="auto"/>
              <w:left w:val="nil"/>
              <w:bottom w:val="single" w:sz="4" w:space="0" w:color="auto"/>
              <w:right w:val="nil"/>
            </w:tcBorders>
            <w:hideMark/>
          </w:tcPr>
          <w:p w14:paraId="027B04F9" w14:textId="77777777" w:rsidR="00C62265" w:rsidRPr="00224223" w:rsidRDefault="00C62265" w:rsidP="00C62265">
            <w:pPr>
              <w:pStyle w:val="Tabletext"/>
            </w:pPr>
            <w:r w:rsidRPr="00224223">
              <w:t>12</w:t>
            </w:r>
          </w:p>
        </w:tc>
        <w:tc>
          <w:tcPr>
            <w:tcW w:w="983" w:type="pct"/>
            <w:tcBorders>
              <w:top w:val="single" w:sz="4" w:space="0" w:color="auto"/>
              <w:left w:val="nil"/>
              <w:bottom w:val="single" w:sz="4" w:space="0" w:color="auto"/>
              <w:right w:val="nil"/>
            </w:tcBorders>
            <w:hideMark/>
          </w:tcPr>
          <w:p w14:paraId="447A7D7A" w14:textId="77777777" w:rsidR="00C62265" w:rsidRPr="00224223" w:rsidRDefault="00C62265" w:rsidP="00C62265">
            <w:pPr>
              <w:pStyle w:val="Tabletext"/>
            </w:pPr>
            <w:r w:rsidRPr="00224223">
              <w:t>416</w:t>
            </w:r>
          </w:p>
        </w:tc>
        <w:tc>
          <w:tcPr>
            <w:tcW w:w="1252" w:type="pct"/>
            <w:tcBorders>
              <w:top w:val="single" w:sz="4" w:space="0" w:color="auto"/>
              <w:left w:val="nil"/>
              <w:bottom w:val="single" w:sz="4" w:space="0" w:color="auto"/>
              <w:right w:val="nil"/>
            </w:tcBorders>
            <w:hideMark/>
          </w:tcPr>
          <w:p w14:paraId="2A2C93EE" w14:textId="09CD9166" w:rsidR="00C62265" w:rsidRPr="00224223" w:rsidRDefault="00C62265" w:rsidP="00C62265">
            <w:pPr>
              <w:pStyle w:val="Tabletext"/>
            </w:pPr>
            <w:r w:rsidRPr="00224223">
              <w:t xml:space="preserve">The fee for </w:t>
            </w:r>
            <w:r w:rsidR="008D22CE" w:rsidRPr="00224223">
              <w:t>item 4</w:t>
            </w:r>
            <w:r w:rsidRPr="00224223">
              <w:t>12</w:t>
            </w:r>
          </w:p>
        </w:tc>
        <w:tc>
          <w:tcPr>
            <w:tcW w:w="1273" w:type="pct"/>
            <w:tcBorders>
              <w:top w:val="single" w:sz="4" w:space="0" w:color="auto"/>
              <w:left w:val="nil"/>
              <w:bottom w:val="single" w:sz="4" w:space="0" w:color="auto"/>
              <w:right w:val="nil"/>
            </w:tcBorders>
          </w:tcPr>
          <w:p w14:paraId="0B33DD71" w14:textId="3A55AADB" w:rsidR="00C62265" w:rsidRPr="00224223" w:rsidRDefault="00A822AA" w:rsidP="00A12069">
            <w:pPr>
              <w:pStyle w:val="Tabletext"/>
              <w:jc w:val="right"/>
            </w:pPr>
            <w:r w:rsidRPr="00224223">
              <w:t>28.35</w:t>
            </w:r>
          </w:p>
        </w:tc>
        <w:tc>
          <w:tcPr>
            <w:tcW w:w="1084" w:type="pct"/>
            <w:tcBorders>
              <w:top w:val="single" w:sz="4" w:space="0" w:color="auto"/>
              <w:left w:val="nil"/>
              <w:bottom w:val="single" w:sz="4" w:space="0" w:color="auto"/>
              <w:right w:val="nil"/>
            </w:tcBorders>
            <w:vAlign w:val="bottom"/>
          </w:tcPr>
          <w:p w14:paraId="5FC2F291" w14:textId="5CC37ADB" w:rsidR="00C62265" w:rsidRPr="00224223" w:rsidRDefault="00A822AA" w:rsidP="00A12069">
            <w:pPr>
              <w:pStyle w:val="Tabletext"/>
              <w:jc w:val="right"/>
            </w:pPr>
            <w:r w:rsidRPr="00224223">
              <w:t>2.25</w:t>
            </w:r>
          </w:p>
        </w:tc>
      </w:tr>
      <w:tr w:rsidR="00C62265" w:rsidRPr="00224223" w14:paraId="4DDDA740" w14:textId="77777777" w:rsidTr="00D34DDD">
        <w:tc>
          <w:tcPr>
            <w:tcW w:w="408" w:type="pct"/>
            <w:tcBorders>
              <w:top w:val="single" w:sz="4" w:space="0" w:color="auto"/>
              <w:left w:val="nil"/>
              <w:bottom w:val="single" w:sz="4" w:space="0" w:color="auto"/>
              <w:right w:val="nil"/>
            </w:tcBorders>
            <w:hideMark/>
          </w:tcPr>
          <w:p w14:paraId="48560698" w14:textId="77777777" w:rsidR="00C62265" w:rsidRPr="00224223" w:rsidRDefault="00C62265" w:rsidP="00C62265">
            <w:pPr>
              <w:pStyle w:val="Tabletext"/>
            </w:pPr>
            <w:r w:rsidRPr="00224223">
              <w:t>13</w:t>
            </w:r>
          </w:p>
        </w:tc>
        <w:tc>
          <w:tcPr>
            <w:tcW w:w="983" w:type="pct"/>
            <w:tcBorders>
              <w:top w:val="single" w:sz="4" w:space="0" w:color="auto"/>
              <w:left w:val="nil"/>
              <w:bottom w:val="single" w:sz="4" w:space="0" w:color="auto"/>
              <w:right w:val="nil"/>
            </w:tcBorders>
            <w:hideMark/>
          </w:tcPr>
          <w:p w14:paraId="2747C04C" w14:textId="77777777" w:rsidR="00C62265" w:rsidRPr="00224223" w:rsidRDefault="00C62265" w:rsidP="00C62265">
            <w:pPr>
              <w:pStyle w:val="Tabletext"/>
            </w:pPr>
            <w:r w:rsidRPr="00224223">
              <w:t>417</w:t>
            </w:r>
          </w:p>
        </w:tc>
        <w:tc>
          <w:tcPr>
            <w:tcW w:w="1252" w:type="pct"/>
            <w:tcBorders>
              <w:top w:val="single" w:sz="4" w:space="0" w:color="auto"/>
              <w:left w:val="nil"/>
              <w:bottom w:val="single" w:sz="4" w:space="0" w:color="auto"/>
              <w:right w:val="nil"/>
            </w:tcBorders>
            <w:hideMark/>
          </w:tcPr>
          <w:p w14:paraId="06A8FD9A" w14:textId="4016845D" w:rsidR="00C62265" w:rsidRPr="00224223" w:rsidRDefault="00C62265" w:rsidP="00C62265">
            <w:pPr>
              <w:pStyle w:val="Tabletext"/>
            </w:pPr>
            <w:r w:rsidRPr="00224223">
              <w:t xml:space="preserve">The fee for </w:t>
            </w:r>
            <w:r w:rsidR="008D22CE" w:rsidRPr="00224223">
              <w:t>item 4</w:t>
            </w:r>
            <w:r w:rsidRPr="00224223">
              <w:t>13</w:t>
            </w:r>
          </w:p>
        </w:tc>
        <w:tc>
          <w:tcPr>
            <w:tcW w:w="1273" w:type="pct"/>
            <w:tcBorders>
              <w:top w:val="single" w:sz="4" w:space="0" w:color="auto"/>
              <w:left w:val="nil"/>
              <w:bottom w:val="single" w:sz="4" w:space="0" w:color="auto"/>
              <w:right w:val="nil"/>
            </w:tcBorders>
          </w:tcPr>
          <w:p w14:paraId="1C15B631" w14:textId="7B422BA6" w:rsidR="00C62265" w:rsidRPr="00224223" w:rsidRDefault="00A822AA" w:rsidP="00A12069">
            <w:pPr>
              <w:pStyle w:val="Tabletext"/>
              <w:jc w:val="right"/>
            </w:pPr>
            <w:r w:rsidRPr="00224223">
              <w:t>28.35</w:t>
            </w:r>
          </w:p>
        </w:tc>
        <w:tc>
          <w:tcPr>
            <w:tcW w:w="1084" w:type="pct"/>
            <w:tcBorders>
              <w:top w:val="single" w:sz="4" w:space="0" w:color="auto"/>
              <w:left w:val="nil"/>
              <w:bottom w:val="single" w:sz="4" w:space="0" w:color="auto"/>
              <w:right w:val="nil"/>
            </w:tcBorders>
            <w:vAlign w:val="bottom"/>
          </w:tcPr>
          <w:p w14:paraId="07FB46F4" w14:textId="6A842EC7" w:rsidR="00C62265" w:rsidRPr="00224223" w:rsidRDefault="00A822AA" w:rsidP="00A12069">
            <w:pPr>
              <w:pStyle w:val="Tabletext"/>
              <w:jc w:val="right"/>
            </w:pPr>
            <w:r w:rsidRPr="00224223">
              <w:t>2.25</w:t>
            </w:r>
          </w:p>
        </w:tc>
      </w:tr>
      <w:tr w:rsidR="00A12069" w:rsidRPr="00224223" w14:paraId="1C83C326" w14:textId="77777777" w:rsidTr="00D34DDD">
        <w:tc>
          <w:tcPr>
            <w:tcW w:w="408" w:type="pct"/>
            <w:tcBorders>
              <w:top w:val="single" w:sz="4" w:space="0" w:color="auto"/>
              <w:left w:val="nil"/>
              <w:bottom w:val="single" w:sz="4" w:space="0" w:color="auto"/>
              <w:right w:val="nil"/>
            </w:tcBorders>
            <w:hideMark/>
          </w:tcPr>
          <w:p w14:paraId="338D89BB" w14:textId="77777777" w:rsidR="00A12069" w:rsidRPr="00224223" w:rsidRDefault="00A12069" w:rsidP="00A12069">
            <w:pPr>
              <w:pStyle w:val="Tabletext"/>
            </w:pPr>
            <w:r w:rsidRPr="00224223">
              <w:t>23</w:t>
            </w:r>
          </w:p>
        </w:tc>
        <w:tc>
          <w:tcPr>
            <w:tcW w:w="983" w:type="pct"/>
            <w:tcBorders>
              <w:top w:val="single" w:sz="4" w:space="0" w:color="auto"/>
              <w:left w:val="nil"/>
              <w:bottom w:val="single" w:sz="4" w:space="0" w:color="auto"/>
              <w:right w:val="nil"/>
            </w:tcBorders>
            <w:hideMark/>
          </w:tcPr>
          <w:p w14:paraId="57E99F74" w14:textId="77777777" w:rsidR="00A12069" w:rsidRPr="00224223" w:rsidRDefault="00A12069" w:rsidP="00A12069">
            <w:pPr>
              <w:pStyle w:val="Tabletext"/>
            </w:pPr>
            <w:r w:rsidRPr="00224223">
              <w:t>5003</w:t>
            </w:r>
          </w:p>
        </w:tc>
        <w:tc>
          <w:tcPr>
            <w:tcW w:w="1252" w:type="pct"/>
            <w:tcBorders>
              <w:top w:val="single" w:sz="4" w:space="0" w:color="auto"/>
              <w:left w:val="nil"/>
              <w:bottom w:val="single" w:sz="4" w:space="0" w:color="auto"/>
              <w:right w:val="nil"/>
            </w:tcBorders>
            <w:hideMark/>
          </w:tcPr>
          <w:p w14:paraId="3896FAC9" w14:textId="77777777" w:rsidR="00A12069" w:rsidRPr="00224223" w:rsidRDefault="00A12069" w:rsidP="00A12069">
            <w:pPr>
              <w:pStyle w:val="Tabletext"/>
            </w:pPr>
            <w:r w:rsidRPr="00224223">
              <w:t>The fee for item 5000</w:t>
            </w:r>
          </w:p>
        </w:tc>
        <w:tc>
          <w:tcPr>
            <w:tcW w:w="1273" w:type="pct"/>
            <w:tcBorders>
              <w:top w:val="single" w:sz="4" w:space="0" w:color="auto"/>
              <w:left w:val="nil"/>
              <w:bottom w:val="single" w:sz="4" w:space="0" w:color="auto"/>
              <w:right w:val="nil"/>
            </w:tcBorders>
          </w:tcPr>
          <w:p w14:paraId="131FBC1A" w14:textId="46FBE97A" w:rsidR="00A12069" w:rsidRPr="00224223" w:rsidRDefault="00A822AA" w:rsidP="00A12069">
            <w:pPr>
              <w:pStyle w:val="Tabletext"/>
              <w:jc w:val="right"/>
            </w:pPr>
            <w:r w:rsidRPr="00224223">
              <w:t>28.45</w:t>
            </w:r>
          </w:p>
        </w:tc>
        <w:tc>
          <w:tcPr>
            <w:tcW w:w="1084" w:type="pct"/>
            <w:tcBorders>
              <w:top w:val="single" w:sz="4" w:space="0" w:color="auto"/>
              <w:left w:val="nil"/>
              <w:bottom w:val="single" w:sz="4" w:space="0" w:color="auto"/>
              <w:right w:val="nil"/>
            </w:tcBorders>
          </w:tcPr>
          <w:p w14:paraId="437FE512" w14:textId="5B165B9B" w:rsidR="00A12069" w:rsidRPr="00224223" w:rsidRDefault="00A822AA" w:rsidP="00A12069">
            <w:pPr>
              <w:pStyle w:val="Tabletext"/>
              <w:jc w:val="right"/>
            </w:pPr>
            <w:r w:rsidRPr="00224223">
              <w:t>2.25</w:t>
            </w:r>
          </w:p>
        </w:tc>
      </w:tr>
      <w:tr w:rsidR="00C62265" w:rsidRPr="00224223" w14:paraId="3332229D" w14:textId="77777777" w:rsidTr="00D34DDD">
        <w:tc>
          <w:tcPr>
            <w:tcW w:w="408" w:type="pct"/>
            <w:tcBorders>
              <w:top w:val="single" w:sz="4" w:space="0" w:color="auto"/>
              <w:left w:val="nil"/>
              <w:bottom w:val="single" w:sz="4" w:space="0" w:color="auto"/>
              <w:right w:val="nil"/>
            </w:tcBorders>
            <w:hideMark/>
          </w:tcPr>
          <w:p w14:paraId="05E259F5" w14:textId="77777777" w:rsidR="00C62265" w:rsidRPr="00224223" w:rsidRDefault="00C62265" w:rsidP="00C62265">
            <w:pPr>
              <w:pStyle w:val="Tabletext"/>
            </w:pPr>
            <w:r w:rsidRPr="00224223">
              <w:t>24</w:t>
            </w:r>
          </w:p>
        </w:tc>
        <w:tc>
          <w:tcPr>
            <w:tcW w:w="983" w:type="pct"/>
            <w:tcBorders>
              <w:top w:val="single" w:sz="4" w:space="0" w:color="auto"/>
              <w:left w:val="nil"/>
              <w:bottom w:val="single" w:sz="4" w:space="0" w:color="auto"/>
              <w:right w:val="nil"/>
            </w:tcBorders>
            <w:hideMark/>
          </w:tcPr>
          <w:p w14:paraId="57A1B49D" w14:textId="77777777" w:rsidR="00C62265" w:rsidRPr="00224223" w:rsidRDefault="00C62265" w:rsidP="00C62265">
            <w:pPr>
              <w:pStyle w:val="Tabletext"/>
            </w:pPr>
            <w:r w:rsidRPr="00224223">
              <w:t>5010</w:t>
            </w:r>
          </w:p>
        </w:tc>
        <w:tc>
          <w:tcPr>
            <w:tcW w:w="1252" w:type="pct"/>
            <w:tcBorders>
              <w:top w:val="single" w:sz="4" w:space="0" w:color="auto"/>
              <w:left w:val="nil"/>
              <w:bottom w:val="single" w:sz="4" w:space="0" w:color="auto"/>
              <w:right w:val="nil"/>
            </w:tcBorders>
            <w:hideMark/>
          </w:tcPr>
          <w:p w14:paraId="719AD61B" w14:textId="77777777" w:rsidR="00C62265" w:rsidRPr="00224223" w:rsidRDefault="00C62265" w:rsidP="00C62265">
            <w:pPr>
              <w:pStyle w:val="Tabletext"/>
            </w:pPr>
            <w:r w:rsidRPr="00224223">
              <w:t>The fee for item 5000</w:t>
            </w:r>
          </w:p>
        </w:tc>
        <w:tc>
          <w:tcPr>
            <w:tcW w:w="1273" w:type="pct"/>
            <w:tcBorders>
              <w:top w:val="single" w:sz="4" w:space="0" w:color="auto"/>
              <w:left w:val="nil"/>
              <w:bottom w:val="single" w:sz="4" w:space="0" w:color="auto"/>
              <w:right w:val="nil"/>
            </w:tcBorders>
          </w:tcPr>
          <w:p w14:paraId="5C14B94D" w14:textId="662DD74C" w:rsidR="00C62265" w:rsidRPr="00224223" w:rsidRDefault="00A822AA" w:rsidP="00C62265">
            <w:pPr>
              <w:pStyle w:val="Tabletext"/>
              <w:jc w:val="right"/>
            </w:pPr>
            <w:r w:rsidRPr="00224223">
              <w:t>51.20</w:t>
            </w:r>
          </w:p>
        </w:tc>
        <w:tc>
          <w:tcPr>
            <w:tcW w:w="1084" w:type="pct"/>
            <w:tcBorders>
              <w:top w:val="single" w:sz="4" w:space="0" w:color="auto"/>
              <w:left w:val="nil"/>
              <w:bottom w:val="single" w:sz="4" w:space="0" w:color="auto"/>
              <w:right w:val="nil"/>
            </w:tcBorders>
          </w:tcPr>
          <w:p w14:paraId="2215A39A" w14:textId="72E0667D" w:rsidR="00C62265" w:rsidRPr="00224223" w:rsidRDefault="00A822AA" w:rsidP="00C62265">
            <w:pPr>
              <w:pStyle w:val="Tabletext"/>
              <w:jc w:val="right"/>
            </w:pPr>
            <w:r w:rsidRPr="00224223">
              <w:t>3.65</w:t>
            </w:r>
          </w:p>
        </w:tc>
      </w:tr>
      <w:tr w:rsidR="00C62265" w:rsidRPr="00224223" w14:paraId="2EF5954A" w14:textId="77777777" w:rsidTr="00D34DDD">
        <w:tc>
          <w:tcPr>
            <w:tcW w:w="408" w:type="pct"/>
            <w:tcBorders>
              <w:top w:val="single" w:sz="4" w:space="0" w:color="auto"/>
              <w:left w:val="nil"/>
              <w:bottom w:val="single" w:sz="4" w:space="0" w:color="auto"/>
              <w:right w:val="nil"/>
            </w:tcBorders>
            <w:hideMark/>
          </w:tcPr>
          <w:p w14:paraId="2566A872" w14:textId="77777777" w:rsidR="00C62265" w:rsidRPr="00224223" w:rsidRDefault="00C62265" w:rsidP="00C62265">
            <w:pPr>
              <w:pStyle w:val="Tabletext"/>
            </w:pPr>
            <w:r w:rsidRPr="00224223">
              <w:t>25</w:t>
            </w:r>
          </w:p>
        </w:tc>
        <w:tc>
          <w:tcPr>
            <w:tcW w:w="983" w:type="pct"/>
            <w:tcBorders>
              <w:top w:val="single" w:sz="4" w:space="0" w:color="auto"/>
              <w:left w:val="nil"/>
              <w:bottom w:val="single" w:sz="4" w:space="0" w:color="auto"/>
              <w:right w:val="nil"/>
            </w:tcBorders>
            <w:hideMark/>
          </w:tcPr>
          <w:p w14:paraId="6E58D4DC" w14:textId="77777777" w:rsidR="00C62265" w:rsidRPr="00224223" w:rsidRDefault="00C62265" w:rsidP="00C62265">
            <w:pPr>
              <w:pStyle w:val="Tabletext"/>
            </w:pPr>
            <w:r w:rsidRPr="00224223">
              <w:t>5023</w:t>
            </w:r>
          </w:p>
        </w:tc>
        <w:tc>
          <w:tcPr>
            <w:tcW w:w="1252" w:type="pct"/>
            <w:tcBorders>
              <w:top w:val="single" w:sz="4" w:space="0" w:color="auto"/>
              <w:left w:val="nil"/>
              <w:bottom w:val="single" w:sz="4" w:space="0" w:color="auto"/>
              <w:right w:val="nil"/>
            </w:tcBorders>
            <w:hideMark/>
          </w:tcPr>
          <w:p w14:paraId="60EAE5A5" w14:textId="77777777" w:rsidR="00C62265" w:rsidRPr="00224223" w:rsidRDefault="00C62265" w:rsidP="00C62265">
            <w:pPr>
              <w:pStyle w:val="Tabletext"/>
            </w:pPr>
            <w:r w:rsidRPr="00224223">
              <w:t>The fee for item 5020</w:t>
            </w:r>
          </w:p>
        </w:tc>
        <w:tc>
          <w:tcPr>
            <w:tcW w:w="1273" w:type="pct"/>
            <w:tcBorders>
              <w:top w:val="single" w:sz="4" w:space="0" w:color="auto"/>
              <w:left w:val="nil"/>
              <w:bottom w:val="single" w:sz="4" w:space="0" w:color="auto"/>
              <w:right w:val="nil"/>
            </w:tcBorders>
          </w:tcPr>
          <w:p w14:paraId="2E78D02C" w14:textId="543095E5" w:rsidR="00C62265" w:rsidRPr="00224223" w:rsidRDefault="00A822AA" w:rsidP="00C62265">
            <w:pPr>
              <w:pStyle w:val="Tabletext"/>
              <w:jc w:val="right"/>
            </w:pPr>
            <w:r w:rsidRPr="00224223">
              <w:t>28.45</w:t>
            </w:r>
          </w:p>
        </w:tc>
        <w:tc>
          <w:tcPr>
            <w:tcW w:w="1084" w:type="pct"/>
            <w:tcBorders>
              <w:top w:val="single" w:sz="4" w:space="0" w:color="auto"/>
              <w:left w:val="nil"/>
              <w:bottom w:val="single" w:sz="4" w:space="0" w:color="auto"/>
              <w:right w:val="nil"/>
            </w:tcBorders>
          </w:tcPr>
          <w:p w14:paraId="6BD6EAAB" w14:textId="4C947657" w:rsidR="00C62265" w:rsidRPr="00224223" w:rsidRDefault="00A822AA" w:rsidP="00C62265">
            <w:pPr>
              <w:pStyle w:val="Tabletext"/>
              <w:jc w:val="right"/>
            </w:pPr>
            <w:r w:rsidRPr="00224223">
              <w:t>2.25</w:t>
            </w:r>
          </w:p>
        </w:tc>
      </w:tr>
      <w:tr w:rsidR="00C62265" w:rsidRPr="00224223" w14:paraId="6F1DFA61" w14:textId="77777777" w:rsidTr="00D34DDD">
        <w:tc>
          <w:tcPr>
            <w:tcW w:w="408" w:type="pct"/>
            <w:tcBorders>
              <w:top w:val="single" w:sz="4" w:space="0" w:color="auto"/>
              <w:left w:val="nil"/>
              <w:bottom w:val="single" w:sz="4" w:space="0" w:color="auto"/>
              <w:right w:val="nil"/>
            </w:tcBorders>
            <w:hideMark/>
          </w:tcPr>
          <w:p w14:paraId="1E6CF267" w14:textId="77777777" w:rsidR="00C62265" w:rsidRPr="00224223" w:rsidRDefault="00C62265" w:rsidP="00C62265">
            <w:pPr>
              <w:pStyle w:val="Tabletext"/>
            </w:pPr>
            <w:r w:rsidRPr="00224223">
              <w:lastRenderedPageBreak/>
              <w:t>26</w:t>
            </w:r>
          </w:p>
        </w:tc>
        <w:tc>
          <w:tcPr>
            <w:tcW w:w="983" w:type="pct"/>
            <w:tcBorders>
              <w:top w:val="single" w:sz="4" w:space="0" w:color="auto"/>
              <w:left w:val="nil"/>
              <w:bottom w:val="single" w:sz="4" w:space="0" w:color="auto"/>
              <w:right w:val="nil"/>
            </w:tcBorders>
            <w:hideMark/>
          </w:tcPr>
          <w:p w14:paraId="549C2DF0" w14:textId="77777777" w:rsidR="00C62265" w:rsidRPr="00224223" w:rsidRDefault="00C62265" w:rsidP="00C62265">
            <w:pPr>
              <w:pStyle w:val="Tabletext"/>
            </w:pPr>
            <w:r w:rsidRPr="00224223">
              <w:t>5028</w:t>
            </w:r>
          </w:p>
        </w:tc>
        <w:tc>
          <w:tcPr>
            <w:tcW w:w="1252" w:type="pct"/>
            <w:tcBorders>
              <w:top w:val="single" w:sz="4" w:space="0" w:color="auto"/>
              <w:left w:val="nil"/>
              <w:bottom w:val="single" w:sz="4" w:space="0" w:color="auto"/>
              <w:right w:val="nil"/>
            </w:tcBorders>
            <w:hideMark/>
          </w:tcPr>
          <w:p w14:paraId="069B25D6" w14:textId="77777777" w:rsidR="00C62265" w:rsidRPr="00224223" w:rsidRDefault="00C62265" w:rsidP="00C62265">
            <w:pPr>
              <w:pStyle w:val="Tabletext"/>
            </w:pPr>
            <w:r w:rsidRPr="00224223">
              <w:t>The fee for item 5020</w:t>
            </w:r>
          </w:p>
        </w:tc>
        <w:tc>
          <w:tcPr>
            <w:tcW w:w="1273" w:type="pct"/>
            <w:tcBorders>
              <w:top w:val="single" w:sz="4" w:space="0" w:color="auto"/>
              <w:left w:val="nil"/>
              <w:bottom w:val="single" w:sz="4" w:space="0" w:color="auto"/>
              <w:right w:val="nil"/>
            </w:tcBorders>
          </w:tcPr>
          <w:p w14:paraId="09072776" w14:textId="7AD5A4EB" w:rsidR="00C62265" w:rsidRPr="00224223" w:rsidRDefault="00A822AA" w:rsidP="00C62265">
            <w:pPr>
              <w:pStyle w:val="Tabletext"/>
              <w:jc w:val="right"/>
            </w:pPr>
            <w:r w:rsidRPr="00224223">
              <w:t>51.20</w:t>
            </w:r>
          </w:p>
        </w:tc>
        <w:tc>
          <w:tcPr>
            <w:tcW w:w="1084" w:type="pct"/>
            <w:tcBorders>
              <w:top w:val="single" w:sz="4" w:space="0" w:color="auto"/>
              <w:left w:val="nil"/>
              <w:bottom w:val="single" w:sz="4" w:space="0" w:color="auto"/>
              <w:right w:val="nil"/>
            </w:tcBorders>
          </w:tcPr>
          <w:p w14:paraId="72818D7D" w14:textId="2BC0C448" w:rsidR="00C62265" w:rsidRPr="00224223" w:rsidRDefault="00A822AA" w:rsidP="00C62265">
            <w:pPr>
              <w:pStyle w:val="Tabletext"/>
              <w:jc w:val="right"/>
            </w:pPr>
            <w:r w:rsidRPr="00224223">
              <w:t>3.65</w:t>
            </w:r>
          </w:p>
        </w:tc>
      </w:tr>
      <w:tr w:rsidR="00C62265" w:rsidRPr="00224223" w14:paraId="0B81D916" w14:textId="77777777" w:rsidTr="00D34DDD">
        <w:tc>
          <w:tcPr>
            <w:tcW w:w="408" w:type="pct"/>
            <w:tcBorders>
              <w:top w:val="single" w:sz="4" w:space="0" w:color="auto"/>
              <w:left w:val="nil"/>
              <w:bottom w:val="single" w:sz="4" w:space="0" w:color="auto"/>
              <w:right w:val="nil"/>
            </w:tcBorders>
            <w:hideMark/>
          </w:tcPr>
          <w:p w14:paraId="6C1B52BF" w14:textId="77777777" w:rsidR="00C62265" w:rsidRPr="00224223" w:rsidRDefault="00C62265" w:rsidP="00C62265">
            <w:pPr>
              <w:pStyle w:val="Tabletext"/>
            </w:pPr>
            <w:r w:rsidRPr="00224223">
              <w:t>27</w:t>
            </w:r>
          </w:p>
        </w:tc>
        <w:tc>
          <w:tcPr>
            <w:tcW w:w="983" w:type="pct"/>
            <w:tcBorders>
              <w:top w:val="single" w:sz="4" w:space="0" w:color="auto"/>
              <w:left w:val="nil"/>
              <w:bottom w:val="single" w:sz="4" w:space="0" w:color="auto"/>
              <w:right w:val="nil"/>
            </w:tcBorders>
            <w:hideMark/>
          </w:tcPr>
          <w:p w14:paraId="6F425ECC" w14:textId="77777777" w:rsidR="00C62265" w:rsidRPr="00224223" w:rsidRDefault="00C62265" w:rsidP="00C62265">
            <w:pPr>
              <w:pStyle w:val="Tabletext"/>
            </w:pPr>
            <w:r w:rsidRPr="00224223">
              <w:t>5043</w:t>
            </w:r>
          </w:p>
        </w:tc>
        <w:tc>
          <w:tcPr>
            <w:tcW w:w="1252" w:type="pct"/>
            <w:tcBorders>
              <w:top w:val="single" w:sz="4" w:space="0" w:color="auto"/>
              <w:left w:val="nil"/>
              <w:bottom w:val="single" w:sz="4" w:space="0" w:color="auto"/>
              <w:right w:val="nil"/>
            </w:tcBorders>
            <w:hideMark/>
          </w:tcPr>
          <w:p w14:paraId="603BAA39" w14:textId="77777777" w:rsidR="00C62265" w:rsidRPr="00224223" w:rsidRDefault="00C62265" w:rsidP="00C62265">
            <w:pPr>
              <w:pStyle w:val="Tabletext"/>
            </w:pPr>
            <w:r w:rsidRPr="00224223">
              <w:t>The fee for item 5040</w:t>
            </w:r>
          </w:p>
        </w:tc>
        <w:tc>
          <w:tcPr>
            <w:tcW w:w="1273" w:type="pct"/>
            <w:tcBorders>
              <w:top w:val="single" w:sz="4" w:space="0" w:color="auto"/>
              <w:left w:val="nil"/>
              <w:bottom w:val="single" w:sz="4" w:space="0" w:color="auto"/>
              <w:right w:val="nil"/>
            </w:tcBorders>
          </w:tcPr>
          <w:p w14:paraId="6BFE3F1F" w14:textId="42E4E666" w:rsidR="00C62265" w:rsidRPr="00224223" w:rsidRDefault="00A822AA" w:rsidP="00A12069">
            <w:pPr>
              <w:pStyle w:val="Tabletext"/>
              <w:jc w:val="right"/>
            </w:pPr>
            <w:r w:rsidRPr="00224223">
              <w:t>28.45</w:t>
            </w:r>
          </w:p>
        </w:tc>
        <w:tc>
          <w:tcPr>
            <w:tcW w:w="1084" w:type="pct"/>
            <w:tcBorders>
              <w:top w:val="single" w:sz="4" w:space="0" w:color="auto"/>
              <w:left w:val="nil"/>
              <w:bottom w:val="single" w:sz="4" w:space="0" w:color="auto"/>
              <w:right w:val="nil"/>
            </w:tcBorders>
          </w:tcPr>
          <w:p w14:paraId="13C8701E" w14:textId="174E625B" w:rsidR="00C62265" w:rsidRPr="00224223" w:rsidRDefault="00A822AA" w:rsidP="00A12069">
            <w:pPr>
              <w:pStyle w:val="Tabletext"/>
              <w:jc w:val="right"/>
            </w:pPr>
            <w:r w:rsidRPr="00224223">
              <w:t>2.25</w:t>
            </w:r>
          </w:p>
        </w:tc>
      </w:tr>
      <w:tr w:rsidR="00C62265" w:rsidRPr="00224223" w14:paraId="51431078" w14:textId="77777777" w:rsidTr="00D34DDD">
        <w:tc>
          <w:tcPr>
            <w:tcW w:w="408" w:type="pct"/>
            <w:tcBorders>
              <w:top w:val="single" w:sz="4" w:space="0" w:color="auto"/>
              <w:left w:val="nil"/>
              <w:bottom w:val="single" w:sz="4" w:space="0" w:color="auto"/>
              <w:right w:val="nil"/>
            </w:tcBorders>
            <w:hideMark/>
          </w:tcPr>
          <w:p w14:paraId="0F71DE96" w14:textId="77777777" w:rsidR="00C62265" w:rsidRPr="00224223" w:rsidRDefault="00C62265" w:rsidP="00C62265">
            <w:pPr>
              <w:pStyle w:val="Tabletext"/>
            </w:pPr>
            <w:r w:rsidRPr="00224223">
              <w:t>28</w:t>
            </w:r>
          </w:p>
        </w:tc>
        <w:tc>
          <w:tcPr>
            <w:tcW w:w="983" w:type="pct"/>
            <w:tcBorders>
              <w:top w:val="single" w:sz="4" w:space="0" w:color="auto"/>
              <w:left w:val="nil"/>
              <w:bottom w:val="single" w:sz="4" w:space="0" w:color="auto"/>
              <w:right w:val="nil"/>
            </w:tcBorders>
            <w:hideMark/>
          </w:tcPr>
          <w:p w14:paraId="1E74DFCF" w14:textId="77777777" w:rsidR="00C62265" w:rsidRPr="00224223" w:rsidRDefault="00C62265" w:rsidP="00C62265">
            <w:pPr>
              <w:pStyle w:val="Tabletext"/>
            </w:pPr>
            <w:r w:rsidRPr="00224223">
              <w:t>5049</w:t>
            </w:r>
          </w:p>
        </w:tc>
        <w:tc>
          <w:tcPr>
            <w:tcW w:w="1252" w:type="pct"/>
            <w:tcBorders>
              <w:top w:val="single" w:sz="4" w:space="0" w:color="auto"/>
              <w:left w:val="nil"/>
              <w:bottom w:val="single" w:sz="4" w:space="0" w:color="auto"/>
              <w:right w:val="nil"/>
            </w:tcBorders>
            <w:hideMark/>
          </w:tcPr>
          <w:p w14:paraId="04BACE56" w14:textId="77777777" w:rsidR="00C62265" w:rsidRPr="00224223" w:rsidRDefault="00C62265" w:rsidP="00C62265">
            <w:pPr>
              <w:pStyle w:val="Tabletext"/>
            </w:pPr>
            <w:r w:rsidRPr="00224223">
              <w:t>The fee for item 5040</w:t>
            </w:r>
          </w:p>
        </w:tc>
        <w:tc>
          <w:tcPr>
            <w:tcW w:w="1273" w:type="pct"/>
            <w:tcBorders>
              <w:top w:val="single" w:sz="4" w:space="0" w:color="auto"/>
              <w:left w:val="nil"/>
              <w:bottom w:val="single" w:sz="4" w:space="0" w:color="auto"/>
              <w:right w:val="nil"/>
            </w:tcBorders>
          </w:tcPr>
          <w:p w14:paraId="0D8A6D52" w14:textId="3C97EF7A" w:rsidR="00C62265" w:rsidRPr="00224223" w:rsidRDefault="008235D6" w:rsidP="00A12069">
            <w:pPr>
              <w:pStyle w:val="Tabletext"/>
              <w:jc w:val="right"/>
            </w:pPr>
            <w:r w:rsidRPr="00224223">
              <w:t>51.20</w:t>
            </w:r>
          </w:p>
        </w:tc>
        <w:tc>
          <w:tcPr>
            <w:tcW w:w="1084" w:type="pct"/>
            <w:tcBorders>
              <w:top w:val="single" w:sz="4" w:space="0" w:color="auto"/>
              <w:left w:val="nil"/>
              <w:bottom w:val="single" w:sz="4" w:space="0" w:color="auto"/>
              <w:right w:val="nil"/>
            </w:tcBorders>
          </w:tcPr>
          <w:p w14:paraId="12909F7C" w14:textId="2F3A41E9" w:rsidR="00C62265" w:rsidRPr="00224223" w:rsidRDefault="008235D6" w:rsidP="00A12069">
            <w:pPr>
              <w:pStyle w:val="Tabletext"/>
              <w:jc w:val="right"/>
            </w:pPr>
            <w:r w:rsidRPr="00224223">
              <w:t>3.65</w:t>
            </w:r>
          </w:p>
        </w:tc>
      </w:tr>
      <w:tr w:rsidR="00C62265" w:rsidRPr="00224223" w14:paraId="14B67279" w14:textId="77777777" w:rsidTr="00D34DDD">
        <w:tc>
          <w:tcPr>
            <w:tcW w:w="408" w:type="pct"/>
            <w:tcBorders>
              <w:top w:val="single" w:sz="4" w:space="0" w:color="auto"/>
              <w:left w:val="nil"/>
              <w:bottom w:val="single" w:sz="4" w:space="0" w:color="auto"/>
              <w:right w:val="nil"/>
            </w:tcBorders>
            <w:hideMark/>
          </w:tcPr>
          <w:p w14:paraId="14DB9CD2" w14:textId="77777777" w:rsidR="00C62265" w:rsidRPr="00224223" w:rsidRDefault="00C62265" w:rsidP="00C62265">
            <w:pPr>
              <w:pStyle w:val="Tabletext"/>
            </w:pPr>
            <w:r w:rsidRPr="00224223">
              <w:t>29</w:t>
            </w:r>
          </w:p>
        </w:tc>
        <w:tc>
          <w:tcPr>
            <w:tcW w:w="983" w:type="pct"/>
            <w:tcBorders>
              <w:top w:val="single" w:sz="4" w:space="0" w:color="auto"/>
              <w:left w:val="nil"/>
              <w:bottom w:val="single" w:sz="4" w:space="0" w:color="auto"/>
              <w:right w:val="nil"/>
            </w:tcBorders>
            <w:hideMark/>
          </w:tcPr>
          <w:p w14:paraId="481BD3DE" w14:textId="77777777" w:rsidR="00C62265" w:rsidRPr="00224223" w:rsidRDefault="00C62265" w:rsidP="00C62265">
            <w:pPr>
              <w:pStyle w:val="Tabletext"/>
            </w:pPr>
            <w:r w:rsidRPr="00224223">
              <w:t>5063</w:t>
            </w:r>
          </w:p>
        </w:tc>
        <w:tc>
          <w:tcPr>
            <w:tcW w:w="1252" w:type="pct"/>
            <w:tcBorders>
              <w:top w:val="single" w:sz="4" w:space="0" w:color="auto"/>
              <w:left w:val="nil"/>
              <w:bottom w:val="single" w:sz="4" w:space="0" w:color="auto"/>
              <w:right w:val="nil"/>
            </w:tcBorders>
            <w:hideMark/>
          </w:tcPr>
          <w:p w14:paraId="6E9BD299" w14:textId="77777777" w:rsidR="00C62265" w:rsidRPr="00224223" w:rsidRDefault="00C62265" w:rsidP="00C62265">
            <w:pPr>
              <w:pStyle w:val="Tabletext"/>
            </w:pPr>
            <w:r w:rsidRPr="00224223">
              <w:t>The fee for item 5060</w:t>
            </w:r>
          </w:p>
        </w:tc>
        <w:tc>
          <w:tcPr>
            <w:tcW w:w="1273" w:type="pct"/>
            <w:tcBorders>
              <w:top w:val="single" w:sz="4" w:space="0" w:color="auto"/>
              <w:left w:val="nil"/>
              <w:bottom w:val="single" w:sz="4" w:space="0" w:color="auto"/>
              <w:right w:val="nil"/>
            </w:tcBorders>
          </w:tcPr>
          <w:p w14:paraId="6AEB2773" w14:textId="626D20CF" w:rsidR="00C62265" w:rsidRPr="00224223" w:rsidRDefault="008235D6" w:rsidP="00A12069">
            <w:pPr>
              <w:pStyle w:val="Tabletext"/>
              <w:jc w:val="right"/>
            </w:pPr>
            <w:r w:rsidRPr="00224223">
              <w:t>28.45</w:t>
            </w:r>
          </w:p>
        </w:tc>
        <w:tc>
          <w:tcPr>
            <w:tcW w:w="1084" w:type="pct"/>
            <w:tcBorders>
              <w:top w:val="single" w:sz="4" w:space="0" w:color="auto"/>
              <w:left w:val="nil"/>
              <w:bottom w:val="single" w:sz="4" w:space="0" w:color="auto"/>
              <w:right w:val="nil"/>
            </w:tcBorders>
          </w:tcPr>
          <w:p w14:paraId="5A5547F5" w14:textId="3AF77602" w:rsidR="00C62265" w:rsidRPr="00224223" w:rsidRDefault="008235D6" w:rsidP="00A12069">
            <w:pPr>
              <w:pStyle w:val="Tabletext"/>
              <w:jc w:val="right"/>
            </w:pPr>
            <w:r w:rsidRPr="00224223">
              <w:t>2.25</w:t>
            </w:r>
          </w:p>
        </w:tc>
      </w:tr>
      <w:tr w:rsidR="00C62265" w:rsidRPr="00224223" w14:paraId="65F70EDB" w14:textId="77777777" w:rsidTr="00D34DDD">
        <w:tc>
          <w:tcPr>
            <w:tcW w:w="408" w:type="pct"/>
            <w:tcBorders>
              <w:top w:val="single" w:sz="4" w:space="0" w:color="auto"/>
              <w:left w:val="nil"/>
              <w:bottom w:val="single" w:sz="4" w:space="0" w:color="auto"/>
              <w:right w:val="nil"/>
            </w:tcBorders>
            <w:hideMark/>
          </w:tcPr>
          <w:p w14:paraId="36525816" w14:textId="77777777" w:rsidR="00C62265" w:rsidRPr="00224223" w:rsidRDefault="00C62265" w:rsidP="00C62265">
            <w:pPr>
              <w:pStyle w:val="Tabletext"/>
            </w:pPr>
            <w:r w:rsidRPr="00224223">
              <w:t>30</w:t>
            </w:r>
          </w:p>
        </w:tc>
        <w:tc>
          <w:tcPr>
            <w:tcW w:w="983" w:type="pct"/>
            <w:tcBorders>
              <w:top w:val="single" w:sz="4" w:space="0" w:color="auto"/>
              <w:left w:val="nil"/>
              <w:bottom w:val="single" w:sz="4" w:space="0" w:color="auto"/>
              <w:right w:val="nil"/>
            </w:tcBorders>
            <w:hideMark/>
          </w:tcPr>
          <w:p w14:paraId="100A0C73" w14:textId="77777777" w:rsidR="00C62265" w:rsidRPr="00224223" w:rsidRDefault="00C62265" w:rsidP="00C62265">
            <w:pPr>
              <w:pStyle w:val="Tabletext"/>
            </w:pPr>
            <w:r w:rsidRPr="00224223">
              <w:t>5067</w:t>
            </w:r>
          </w:p>
        </w:tc>
        <w:tc>
          <w:tcPr>
            <w:tcW w:w="1252" w:type="pct"/>
            <w:tcBorders>
              <w:top w:val="single" w:sz="4" w:space="0" w:color="auto"/>
              <w:left w:val="nil"/>
              <w:bottom w:val="single" w:sz="4" w:space="0" w:color="auto"/>
              <w:right w:val="nil"/>
            </w:tcBorders>
            <w:hideMark/>
          </w:tcPr>
          <w:p w14:paraId="6C8C640D" w14:textId="77777777" w:rsidR="00C62265" w:rsidRPr="00224223" w:rsidRDefault="00C62265" w:rsidP="00C62265">
            <w:pPr>
              <w:pStyle w:val="Tabletext"/>
            </w:pPr>
            <w:r w:rsidRPr="00224223">
              <w:t>The fee for item 5060</w:t>
            </w:r>
          </w:p>
        </w:tc>
        <w:tc>
          <w:tcPr>
            <w:tcW w:w="1273" w:type="pct"/>
            <w:tcBorders>
              <w:top w:val="single" w:sz="4" w:space="0" w:color="auto"/>
              <w:left w:val="nil"/>
              <w:bottom w:val="single" w:sz="4" w:space="0" w:color="auto"/>
              <w:right w:val="nil"/>
            </w:tcBorders>
          </w:tcPr>
          <w:p w14:paraId="60E7437A" w14:textId="26BF760A" w:rsidR="00C62265" w:rsidRPr="00224223" w:rsidRDefault="008235D6" w:rsidP="00A12069">
            <w:pPr>
              <w:pStyle w:val="Tabletext"/>
              <w:jc w:val="right"/>
            </w:pPr>
            <w:r w:rsidRPr="00224223">
              <w:t>51.20</w:t>
            </w:r>
          </w:p>
        </w:tc>
        <w:tc>
          <w:tcPr>
            <w:tcW w:w="1084" w:type="pct"/>
            <w:tcBorders>
              <w:top w:val="single" w:sz="4" w:space="0" w:color="auto"/>
              <w:left w:val="nil"/>
              <w:bottom w:val="single" w:sz="4" w:space="0" w:color="auto"/>
              <w:right w:val="nil"/>
            </w:tcBorders>
          </w:tcPr>
          <w:p w14:paraId="231489CC" w14:textId="31290F49" w:rsidR="00C62265" w:rsidRPr="00224223" w:rsidRDefault="008235D6" w:rsidP="00A12069">
            <w:pPr>
              <w:pStyle w:val="Tabletext"/>
              <w:jc w:val="right"/>
            </w:pPr>
            <w:r w:rsidRPr="00224223">
              <w:t>3.65</w:t>
            </w:r>
          </w:p>
        </w:tc>
      </w:tr>
      <w:tr w:rsidR="00C62265" w:rsidRPr="00224223" w14:paraId="4919B9C6" w14:textId="77777777" w:rsidTr="00D34DDD">
        <w:tc>
          <w:tcPr>
            <w:tcW w:w="408" w:type="pct"/>
            <w:tcBorders>
              <w:top w:val="single" w:sz="4" w:space="0" w:color="auto"/>
              <w:left w:val="nil"/>
              <w:bottom w:val="single" w:sz="4" w:space="0" w:color="auto"/>
              <w:right w:val="nil"/>
            </w:tcBorders>
            <w:hideMark/>
          </w:tcPr>
          <w:p w14:paraId="5201C6CB" w14:textId="77777777" w:rsidR="00C62265" w:rsidRPr="00224223" w:rsidRDefault="00C62265" w:rsidP="00C62265">
            <w:pPr>
              <w:pStyle w:val="Tabletext"/>
            </w:pPr>
            <w:r w:rsidRPr="00224223">
              <w:t>31</w:t>
            </w:r>
          </w:p>
        </w:tc>
        <w:tc>
          <w:tcPr>
            <w:tcW w:w="983" w:type="pct"/>
            <w:tcBorders>
              <w:top w:val="single" w:sz="4" w:space="0" w:color="auto"/>
              <w:left w:val="nil"/>
              <w:bottom w:val="single" w:sz="4" w:space="0" w:color="auto"/>
              <w:right w:val="nil"/>
            </w:tcBorders>
            <w:hideMark/>
          </w:tcPr>
          <w:p w14:paraId="29342E6B" w14:textId="77777777" w:rsidR="00C62265" w:rsidRPr="00224223" w:rsidRDefault="00C62265" w:rsidP="00C62265">
            <w:pPr>
              <w:pStyle w:val="Tabletext"/>
            </w:pPr>
            <w:r w:rsidRPr="00224223">
              <w:t>5220</w:t>
            </w:r>
          </w:p>
        </w:tc>
        <w:tc>
          <w:tcPr>
            <w:tcW w:w="1252" w:type="pct"/>
            <w:tcBorders>
              <w:top w:val="single" w:sz="4" w:space="0" w:color="auto"/>
              <w:left w:val="nil"/>
              <w:bottom w:val="single" w:sz="4" w:space="0" w:color="auto"/>
              <w:right w:val="nil"/>
            </w:tcBorders>
            <w:hideMark/>
          </w:tcPr>
          <w:p w14:paraId="51E57C16" w14:textId="77777777" w:rsidR="00C62265" w:rsidRPr="00224223" w:rsidRDefault="00C62265" w:rsidP="00C62265">
            <w:pPr>
              <w:pStyle w:val="Tabletext"/>
              <w:jc w:val="right"/>
            </w:pPr>
            <w:r w:rsidRPr="00224223">
              <w:t>$18.50</w:t>
            </w:r>
          </w:p>
        </w:tc>
        <w:tc>
          <w:tcPr>
            <w:tcW w:w="1273" w:type="pct"/>
            <w:tcBorders>
              <w:top w:val="single" w:sz="4" w:space="0" w:color="auto"/>
              <w:left w:val="nil"/>
              <w:bottom w:val="single" w:sz="4" w:space="0" w:color="auto"/>
              <w:right w:val="nil"/>
            </w:tcBorders>
          </w:tcPr>
          <w:p w14:paraId="6BD64130" w14:textId="77777777" w:rsidR="00C62265" w:rsidRPr="00224223" w:rsidRDefault="00C62265" w:rsidP="00C62265">
            <w:pPr>
              <w:pStyle w:val="Tabletext"/>
              <w:jc w:val="right"/>
            </w:pPr>
            <w:r w:rsidRPr="00224223">
              <w:t>15.50</w:t>
            </w:r>
          </w:p>
        </w:tc>
        <w:tc>
          <w:tcPr>
            <w:tcW w:w="1084" w:type="pct"/>
            <w:tcBorders>
              <w:top w:val="single" w:sz="4" w:space="0" w:color="auto"/>
              <w:left w:val="nil"/>
              <w:bottom w:val="single" w:sz="4" w:space="0" w:color="auto"/>
              <w:right w:val="nil"/>
            </w:tcBorders>
          </w:tcPr>
          <w:p w14:paraId="158FCF8B" w14:textId="77777777" w:rsidR="00C62265" w:rsidRPr="00224223" w:rsidRDefault="00C62265" w:rsidP="00C62265">
            <w:pPr>
              <w:pStyle w:val="Tabletext"/>
              <w:jc w:val="right"/>
            </w:pPr>
            <w:r w:rsidRPr="00224223">
              <w:t>0.70</w:t>
            </w:r>
          </w:p>
        </w:tc>
      </w:tr>
      <w:tr w:rsidR="00C62265" w:rsidRPr="00224223" w14:paraId="189DE85F" w14:textId="77777777" w:rsidTr="00D34DDD">
        <w:tc>
          <w:tcPr>
            <w:tcW w:w="408" w:type="pct"/>
            <w:tcBorders>
              <w:top w:val="single" w:sz="4" w:space="0" w:color="auto"/>
              <w:left w:val="nil"/>
              <w:bottom w:val="single" w:sz="4" w:space="0" w:color="auto"/>
              <w:right w:val="nil"/>
            </w:tcBorders>
            <w:hideMark/>
          </w:tcPr>
          <w:p w14:paraId="7AF8B632" w14:textId="77777777" w:rsidR="00C62265" w:rsidRPr="00224223" w:rsidRDefault="00C62265" w:rsidP="00C62265">
            <w:pPr>
              <w:pStyle w:val="Tabletext"/>
            </w:pPr>
            <w:r w:rsidRPr="00224223">
              <w:t>32</w:t>
            </w:r>
          </w:p>
        </w:tc>
        <w:tc>
          <w:tcPr>
            <w:tcW w:w="983" w:type="pct"/>
            <w:tcBorders>
              <w:top w:val="single" w:sz="4" w:space="0" w:color="auto"/>
              <w:left w:val="nil"/>
              <w:bottom w:val="single" w:sz="4" w:space="0" w:color="auto"/>
              <w:right w:val="nil"/>
            </w:tcBorders>
            <w:hideMark/>
          </w:tcPr>
          <w:p w14:paraId="32729121" w14:textId="77777777" w:rsidR="00C62265" w:rsidRPr="00224223" w:rsidRDefault="00C62265" w:rsidP="00C62265">
            <w:pPr>
              <w:pStyle w:val="Tabletext"/>
            </w:pPr>
            <w:r w:rsidRPr="00224223">
              <w:t>5223</w:t>
            </w:r>
          </w:p>
        </w:tc>
        <w:tc>
          <w:tcPr>
            <w:tcW w:w="1252" w:type="pct"/>
            <w:tcBorders>
              <w:top w:val="single" w:sz="4" w:space="0" w:color="auto"/>
              <w:left w:val="nil"/>
              <w:bottom w:val="single" w:sz="4" w:space="0" w:color="auto"/>
              <w:right w:val="nil"/>
            </w:tcBorders>
            <w:hideMark/>
          </w:tcPr>
          <w:p w14:paraId="7036674B" w14:textId="77777777" w:rsidR="00C62265" w:rsidRPr="00224223" w:rsidRDefault="00C62265" w:rsidP="00C62265">
            <w:pPr>
              <w:pStyle w:val="Tabletext"/>
              <w:jc w:val="right"/>
            </w:pPr>
            <w:r w:rsidRPr="00224223">
              <w:t>$26.00</w:t>
            </w:r>
          </w:p>
        </w:tc>
        <w:tc>
          <w:tcPr>
            <w:tcW w:w="1273" w:type="pct"/>
            <w:tcBorders>
              <w:top w:val="single" w:sz="4" w:space="0" w:color="auto"/>
              <w:left w:val="nil"/>
              <w:bottom w:val="single" w:sz="4" w:space="0" w:color="auto"/>
              <w:right w:val="nil"/>
            </w:tcBorders>
          </w:tcPr>
          <w:p w14:paraId="72258CF2" w14:textId="77777777" w:rsidR="00C62265" w:rsidRPr="00224223" w:rsidRDefault="00C62265" w:rsidP="00C62265">
            <w:pPr>
              <w:pStyle w:val="Tabletext"/>
              <w:jc w:val="right"/>
            </w:pPr>
            <w:r w:rsidRPr="00224223">
              <w:t>17.50</w:t>
            </w:r>
          </w:p>
        </w:tc>
        <w:tc>
          <w:tcPr>
            <w:tcW w:w="1084" w:type="pct"/>
            <w:tcBorders>
              <w:top w:val="single" w:sz="4" w:space="0" w:color="auto"/>
              <w:left w:val="nil"/>
              <w:bottom w:val="single" w:sz="4" w:space="0" w:color="auto"/>
              <w:right w:val="nil"/>
            </w:tcBorders>
          </w:tcPr>
          <w:p w14:paraId="259D24EA" w14:textId="77777777" w:rsidR="00C62265" w:rsidRPr="00224223" w:rsidRDefault="00C62265" w:rsidP="00C62265">
            <w:pPr>
              <w:pStyle w:val="Tabletext"/>
              <w:jc w:val="right"/>
            </w:pPr>
            <w:r w:rsidRPr="00224223">
              <w:t>0.70</w:t>
            </w:r>
          </w:p>
        </w:tc>
      </w:tr>
      <w:tr w:rsidR="00C62265" w:rsidRPr="00224223" w14:paraId="7A4FC731" w14:textId="77777777" w:rsidTr="00D34DDD">
        <w:tc>
          <w:tcPr>
            <w:tcW w:w="408" w:type="pct"/>
            <w:tcBorders>
              <w:top w:val="single" w:sz="4" w:space="0" w:color="auto"/>
              <w:left w:val="nil"/>
              <w:bottom w:val="single" w:sz="4" w:space="0" w:color="auto"/>
              <w:right w:val="nil"/>
            </w:tcBorders>
            <w:hideMark/>
          </w:tcPr>
          <w:p w14:paraId="7CE8434C" w14:textId="77777777" w:rsidR="00C62265" w:rsidRPr="00224223" w:rsidRDefault="00C62265" w:rsidP="00C62265">
            <w:pPr>
              <w:pStyle w:val="Tabletext"/>
            </w:pPr>
            <w:r w:rsidRPr="00224223">
              <w:t>33</w:t>
            </w:r>
          </w:p>
        </w:tc>
        <w:tc>
          <w:tcPr>
            <w:tcW w:w="983" w:type="pct"/>
            <w:tcBorders>
              <w:top w:val="single" w:sz="4" w:space="0" w:color="auto"/>
              <w:left w:val="nil"/>
              <w:bottom w:val="single" w:sz="4" w:space="0" w:color="auto"/>
              <w:right w:val="nil"/>
            </w:tcBorders>
            <w:hideMark/>
          </w:tcPr>
          <w:p w14:paraId="756AC30D" w14:textId="77777777" w:rsidR="00C62265" w:rsidRPr="00224223" w:rsidRDefault="00C62265" w:rsidP="00C62265">
            <w:pPr>
              <w:pStyle w:val="Tabletext"/>
            </w:pPr>
            <w:r w:rsidRPr="00224223">
              <w:t>5227</w:t>
            </w:r>
          </w:p>
        </w:tc>
        <w:tc>
          <w:tcPr>
            <w:tcW w:w="1252" w:type="pct"/>
            <w:tcBorders>
              <w:top w:val="single" w:sz="4" w:space="0" w:color="auto"/>
              <w:left w:val="nil"/>
              <w:bottom w:val="single" w:sz="4" w:space="0" w:color="auto"/>
              <w:right w:val="nil"/>
            </w:tcBorders>
            <w:hideMark/>
          </w:tcPr>
          <w:p w14:paraId="1BC9C116" w14:textId="77777777" w:rsidR="00C62265" w:rsidRPr="00224223" w:rsidRDefault="00C62265" w:rsidP="00C62265">
            <w:pPr>
              <w:pStyle w:val="Tabletext"/>
              <w:jc w:val="right"/>
            </w:pPr>
            <w:r w:rsidRPr="00224223">
              <w:t>$45.50</w:t>
            </w:r>
          </w:p>
        </w:tc>
        <w:tc>
          <w:tcPr>
            <w:tcW w:w="1273" w:type="pct"/>
            <w:tcBorders>
              <w:top w:val="single" w:sz="4" w:space="0" w:color="auto"/>
              <w:left w:val="nil"/>
              <w:bottom w:val="single" w:sz="4" w:space="0" w:color="auto"/>
              <w:right w:val="nil"/>
            </w:tcBorders>
          </w:tcPr>
          <w:p w14:paraId="26012A1B" w14:textId="77777777" w:rsidR="00C62265" w:rsidRPr="00224223" w:rsidRDefault="00C62265" w:rsidP="00C62265">
            <w:pPr>
              <w:pStyle w:val="Tabletext"/>
              <w:jc w:val="right"/>
            </w:pPr>
            <w:r w:rsidRPr="00224223">
              <w:t>15.50</w:t>
            </w:r>
          </w:p>
        </w:tc>
        <w:tc>
          <w:tcPr>
            <w:tcW w:w="1084" w:type="pct"/>
            <w:tcBorders>
              <w:top w:val="single" w:sz="4" w:space="0" w:color="auto"/>
              <w:left w:val="nil"/>
              <w:bottom w:val="single" w:sz="4" w:space="0" w:color="auto"/>
              <w:right w:val="nil"/>
            </w:tcBorders>
          </w:tcPr>
          <w:p w14:paraId="15B921BB" w14:textId="77777777" w:rsidR="00C62265" w:rsidRPr="00224223" w:rsidRDefault="00C62265" w:rsidP="00C62265">
            <w:pPr>
              <w:pStyle w:val="Tabletext"/>
              <w:jc w:val="right"/>
            </w:pPr>
            <w:r w:rsidRPr="00224223">
              <w:t>0.70</w:t>
            </w:r>
          </w:p>
        </w:tc>
      </w:tr>
      <w:tr w:rsidR="00C62265" w:rsidRPr="00224223" w14:paraId="11C7F9D7" w14:textId="77777777" w:rsidTr="00D34DDD">
        <w:tc>
          <w:tcPr>
            <w:tcW w:w="408" w:type="pct"/>
            <w:tcBorders>
              <w:top w:val="single" w:sz="4" w:space="0" w:color="auto"/>
              <w:left w:val="nil"/>
              <w:bottom w:val="single" w:sz="4" w:space="0" w:color="auto"/>
              <w:right w:val="nil"/>
            </w:tcBorders>
            <w:hideMark/>
          </w:tcPr>
          <w:p w14:paraId="61998ED8" w14:textId="77777777" w:rsidR="00C62265" w:rsidRPr="00224223" w:rsidRDefault="00C62265" w:rsidP="00C62265">
            <w:pPr>
              <w:pStyle w:val="Tabletext"/>
            </w:pPr>
            <w:r w:rsidRPr="00224223">
              <w:t>34</w:t>
            </w:r>
          </w:p>
        </w:tc>
        <w:tc>
          <w:tcPr>
            <w:tcW w:w="983" w:type="pct"/>
            <w:tcBorders>
              <w:top w:val="single" w:sz="4" w:space="0" w:color="auto"/>
              <w:left w:val="nil"/>
              <w:bottom w:val="single" w:sz="4" w:space="0" w:color="auto"/>
              <w:right w:val="nil"/>
            </w:tcBorders>
            <w:hideMark/>
          </w:tcPr>
          <w:p w14:paraId="5B09F1F9" w14:textId="77777777" w:rsidR="00C62265" w:rsidRPr="00224223" w:rsidRDefault="00C62265" w:rsidP="00C62265">
            <w:pPr>
              <w:pStyle w:val="Tabletext"/>
            </w:pPr>
            <w:r w:rsidRPr="00224223">
              <w:t>5228</w:t>
            </w:r>
          </w:p>
        </w:tc>
        <w:tc>
          <w:tcPr>
            <w:tcW w:w="1252" w:type="pct"/>
            <w:tcBorders>
              <w:top w:val="single" w:sz="4" w:space="0" w:color="auto"/>
              <w:left w:val="nil"/>
              <w:bottom w:val="single" w:sz="4" w:space="0" w:color="auto"/>
              <w:right w:val="nil"/>
            </w:tcBorders>
            <w:hideMark/>
          </w:tcPr>
          <w:p w14:paraId="2794C0D0" w14:textId="77777777" w:rsidR="00C62265" w:rsidRPr="00224223" w:rsidRDefault="00C62265" w:rsidP="00C62265">
            <w:pPr>
              <w:pStyle w:val="Tabletext"/>
              <w:jc w:val="right"/>
            </w:pPr>
            <w:r w:rsidRPr="00224223">
              <w:t>$67.50</w:t>
            </w:r>
          </w:p>
        </w:tc>
        <w:tc>
          <w:tcPr>
            <w:tcW w:w="1273" w:type="pct"/>
            <w:tcBorders>
              <w:top w:val="single" w:sz="4" w:space="0" w:color="auto"/>
              <w:left w:val="nil"/>
              <w:bottom w:val="single" w:sz="4" w:space="0" w:color="auto"/>
              <w:right w:val="nil"/>
            </w:tcBorders>
          </w:tcPr>
          <w:p w14:paraId="10B5BFDC" w14:textId="77777777" w:rsidR="00C62265" w:rsidRPr="00224223" w:rsidRDefault="00C62265" w:rsidP="00C62265">
            <w:pPr>
              <w:pStyle w:val="Tabletext"/>
              <w:jc w:val="right"/>
            </w:pPr>
            <w:r w:rsidRPr="00224223">
              <w:t>15.50</w:t>
            </w:r>
          </w:p>
        </w:tc>
        <w:tc>
          <w:tcPr>
            <w:tcW w:w="1084" w:type="pct"/>
            <w:tcBorders>
              <w:top w:val="single" w:sz="4" w:space="0" w:color="auto"/>
              <w:left w:val="nil"/>
              <w:bottom w:val="single" w:sz="4" w:space="0" w:color="auto"/>
              <w:right w:val="nil"/>
            </w:tcBorders>
          </w:tcPr>
          <w:p w14:paraId="278E1BA9" w14:textId="77777777" w:rsidR="00C62265" w:rsidRPr="00224223" w:rsidRDefault="00C62265" w:rsidP="00C62265">
            <w:pPr>
              <w:pStyle w:val="Tabletext"/>
              <w:jc w:val="right"/>
            </w:pPr>
            <w:r w:rsidRPr="00224223">
              <w:t>0.70</w:t>
            </w:r>
          </w:p>
        </w:tc>
      </w:tr>
      <w:tr w:rsidR="00C62265" w:rsidRPr="00224223" w14:paraId="5DDF6529" w14:textId="77777777" w:rsidTr="00D34DDD">
        <w:tc>
          <w:tcPr>
            <w:tcW w:w="408" w:type="pct"/>
            <w:tcBorders>
              <w:top w:val="single" w:sz="4" w:space="0" w:color="auto"/>
              <w:left w:val="nil"/>
              <w:bottom w:val="single" w:sz="4" w:space="0" w:color="auto"/>
              <w:right w:val="nil"/>
            </w:tcBorders>
            <w:hideMark/>
          </w:tcPr>
          <w:p w14:paraId="3FC85F9C" w14:textId="77777777" w:rsidR="00C62265" w:rsidRPr="00224223" w:rsidRDefault="00C62265" w:rsidP="00C62265">
            <w:pPr>
              <w:pStyle w:val="Tabletext"/>
            </w:pPr>
            <w:r w:rsidRPr="00224223">
              <w:t>35</w:t>
            </w:r>
          </w:p>
        </w:tc>
        <w:tc>
          <w:tcPr>
            <w:tcW w:w="983" w:type="pct"/>
            <w:tcBorders>
              <w:top w:val="single" w:sz="4" w:space="0" w:color="auto"/>
              <w:left w:val="nil"/>
              <w:bottom w:val="single" w:sz="4" w:space="0" w:color="auto"/>
              <w:right w:val="nil"/>
            </w:tcBorders>
            <w:hideMark/>
          </w:tcPr>
          <w:p w14:paraId="0508A77C" w14:textId="77777777" w:rsidR="00C62265" w:rsidRPr="00224223" w:rsidRDefault="00C62265" w:rsidP="00C62265">
            <w:pPr>
              <w:pStyle w:val="Tabletext"/>
            </w:pPr>
            <w:r w:rsidRPr="00224223">
              <w:t>5260</w:t>
            </w:r>
          </w:p>
        </w:tc>
        <w:tc>
          <w:tcPr>
            <w:tcW w:w="1252" w:type="pct"/>
            <w:tcBorders>
              <w:top w:val="single" w:sz="4" w:space="0" w:color="auto"/>
              <w:left w:val="nil"/>
              <w:bottom w:val="single" w:sz="4" w:space="0" w:color="auto"/>
              <w:right w:val="nil"/>
            </w:tcBorders>
            <w:hideMark/>
          </w:tcPr>
          <w:p w14:paraId="380E0249" w14:textId="77777777" w:rsidR="00C62265" w:rsidRPr="00224223" w:rsidRDefault="00C62265" w:rsidP="00C62265">
            <w:pPr>
              <w:pStyle w:val="Tabletext"/>
              <w:jc w:val="right"/>
            </w:pPr>
            <w:r w:rsidRPr="00224223">
              <w:t>$18.50</w:t>
            </w:r>
          </w:p>
        </w:tc>
        <w:tc>
          <w:tcPr>
            <w:tcW w:w="1273" w:type="pct"/>
            <w:tcBorders>
              <w:top w:val="single" w:sz="4" w:space="0" w:color="auto"/>
              <w:left w:val="nil"/>
              <w:bottom w:val="single" w:sz="4" w:space="0" w:color="auto"/>
              <w:right w:val="nil"/>
            </w:tcBorders>
          </w:tcPr>
          <w:p w14:paraId="0C7A73E1" w14:textId="77777777" w:rsidR="00C62265" w:rsidRPr="00224223" w:rsidRDefault="00C62265" w:rsidP="00C62265">
            <w:pPr>
              <w:pStyle w:val="Tabletext"/>
              <w:jc w:val="right"/>
            </w:pPr>
            <w:r w:rsidRPr="00224223">
              <w:t>27.95</w:t>
            </w:r>
          </w:p>
        </w:tc>
        <w:tc>
          <w:tcPr>
            <w:tcW w:w="1084" w:type="pct"/>
            <w:tcBorders>
              <w:top w:val="single" w:sz="4" w:space="0" w:color="auto"/>
              <w:left w:val="nil"/>
              <w:bottom w:val="single" w:sz="4" w:space="0" w:color="auto"/>
              <w:right w:val="nil"/>
            </w:tcBorders>
          </w:tcPr>
          <w:p w14:paraId="50BC2B8B" w14:textId="77777777" w:rsidR="00C62265" w:rsidRPr="00224223" w:rsidRDefault="00C62265" w:rsidP="00C62265">
            <w:pPr>
              <w:pStyle w:val="Tabletext"/>
              <w:jc w:val="right"/>
            </w:pPr>
            <w:r w:rsidRPr="00224223">
              <w:t>1.25</w:t>
            </w:r>
          </w:p>
        </w:tc>
      </w:tr>
      <w:tr w:rsidR="00C62265" w:rsidRPr="00224223" w14:paraId="5EEF06A1" w14:textId="77777777" w:rsidTr="00D34DDD">
        <w:tc>
          <w:tcPr>
            <w:tcW w:w="408" w:type="pct"/>
            <w:tcBorders>
              <w:top w:val="single" w:sz="4" w:space="0" w:color="auto"/>
              <w:left w:val="nil"/>
              <w:bottom w:val="single" w:sz="4" w:space="0" w:color="auto"/>
              <w:right w:val="nil"/>
            </w:tcBorders>
            <w:hideMark/>
          </w:tcPr>
          <w:p w14:paraId="5E38C4C9" w14:textId="77777777" w:rsidR="00C62265" w:rsidRPr="00224223" w:rsidRDefault="00C62265" w:rsidP="00C62265">
            <w:pPr>
              <w:pStyle w:val="Tabletext"/>
            </w:pPr>
            <w:r w:rsidRPr="00224223">
              <w:t>36</w:t>
            </w:r>
          </w:p>
        </w:tc>
        <w:tc>
          <w:tcPr>
            <w:tcW w:w="983" w:type="pct"/>
            <w:tcBorders>
              <w:top w:val="single" w:sz="4" w:space="0" w:color="auto"/>
              <w:left w:val="nil"/>
              <w:bottom w:val="single" w:sz="4" w:space="0" w:color="auto"/>
              <w:right w:val="nil"/>
            </w:tcBorders>
            <w:hideMark/>
          </w:tcPr>
          <w:p w14:paraId="42E24CA1" w14:textId="77777777" w:rsidR="00C62265" w:rsidRPr="00224223" w:rsidRDefault="00C62265" w:rsidP="00C62265">
            <w:pPr>
              <w:pStyle w:val="Tabletext"/>
            </w:pPr>
            <w:r w:rsidRPr="00224223">
              <w:t>5263</w:t>
            </w:r>
          </w:p>
        </w:tc>
        <w:tc>
          <w:tcPr>
            <w:tcW w:w="1252" w:type="pct"/>
            <w:tcBorders>
              <w:top w:val="single" w:sz="4" w:space="0" w:color="auto"/>
              <w:left w:val="nil"/>
              <w:bottom w:val="single" w:sz="4" w:space="0" w:color="auto"/>
              <w:right w:val="nil"/>
            </w:tcBorders>
            <w:hideMark/>
          </w:tcPr>
          <w:p w14:paraId="7EA28EC2" w14:textId="77777777" w:rsidR="00C62265" w:rsidRPr="00224223" w:rsidRDefault="00C62265" w:rsidP="00C62265">
            <w:pPr>
              <w:pStyle w:val="Tabletext"/>
              <w:jc w:val="right"/>
            </w:pPr>
            <w:r w:rsidRPr="00224223">
              <w:t>$26.00</w:t>
            </w:r>
          </w:p>
        </w:tc>
        <w:tc>
          <w:tcPr>
            <w:tcW w:w="1273" w:type="pct"/>
            <w:tcBorders>
              <w:top w:val="single" w:sz="4" w:space="0" w:color="auto"/>
              <w:left w:val="nil"/>
              <w:bottom w:val="single" w:sz="4" w:space="0" w:color="auto"/>
              <w:right w:val="nil"/>
            </w:tcBorders>
          </w:tcPr>
          <w:p w14:paraId="3D4B9340" w14:textId="77777777" w:rsidR="00C62265" w:rsidRPr="00224223" w:rsidRDefault="00C62265" w:rsidP="00C62265">
            <w:pPr>
              <w:pStyle w:val="Tabletext"/>
              <w:jc w:val="right"/>
            </w:pPr>
            <w:r w:rsidRPr="00224223">
              <w:t>31.55</w:t>
            </w:r>
          </w:p>
        </w:tc>
        <w:tc>
          <w:tcPr>
            <w:tcW w:w="1084" w:type="pct"/>
            <w:tcBorders>
              <w:top w:val="single" w:sz="4" w:space="0" w:color="auto"/>
              <w:left w:val="nil"/>
              <w:bottom w:val="single" w:sz="4" w:space="0" w:color="auto"/>
              <w:right w:val="nil"/>
            </w:tcBorders>
          </w:tcPr>
          <w:p w14:paraId="175CD1F3" w14:textId="77777777" w:rsidR="00C62265" w:rsidRPr="00224223" w:rsidRDefault="00C62265" w:rsidP="00C62265">
            <w:pPr>
              <w:pStyle w:val="Tabletext"/>
              <w:jc w:val="right"/>
            </w:pPr>
            <w:r w:rsidRPr="00224223">
              <w:t>1.25</w:t>
            </w:r>
          </w:p>
        </w:tc>
      </w:tr>
      <w:tr w:rsidR="00C62265" w:rsidRPr="00224223" w14:paraId="08FE067E" w14:textId="77777777" w:rsidTr="00D34DDD">
        <w:tc>
          <w:tcPr>
            <w:tcW w:w="408" w:type="pct"/>
            <w:tcBorders>
              <w:top w:val="single" w:sz="4" w:space="0" w:color="auto"/>
              <w:left w:val="nil"/>
              <w:bottom w:val="single" w:sz="4" w:space="0" w:color="auto"/>
              <w:right w:val="nil"/>
            </w:tcBorders>
            <w:hideMark/>
          </w:tcPr>
          <w:p w14:paraId="12DE46E7" w14:textId="77777777" w:rsidR="00C62265" w:rsidRPr="00224223" w:rsidRDefault="00C62265" w:rsidP="00C62265">
            <w:pPr>
              <w:pStyle w:val="Tabletext"/>
            </w:pPr>
            <w:r w:rsidRPr="00224223">
              <w:t>37</w:t>
            </w:r>
          </w:p>
        </w:tc>
        <w:tc>
          <w:tcPr>
            <w:tcW w:w="983" w:type="pct"/>
            <w:tcBorders>
              <w:top w:val="single" w:sz="4" w:space="0" w:color="auto"/>
              <w:left w:val="nil"/>
              <w:bottom w:val="single" w:sz="4" w:space="0" w:color="auto"/>
              <w:right w:val="nil"/>
            </w:tcBorders>
            <w:hideMark/>
          </w:tcPr>
          <w:p w14:paraId="7452BB6B" w14:textId="77777777" w:rsidR="00C62265" w:rsidRPr="00224223" w:rsidRDefault="00C62265" w:rsidP="00C62265">
            <w:pPr>
              <w:pStyle w:val="Tabletext"/>
            </w:pPr>
            <w:r w:rsidRPr="00224223">
              <w:t>5265</w:t>
            </w:r>
          </w:p>
        </w:tc>
        <w:tc>
          <w:tcPr>
            <w:tcW w:w="1252" w:type="pct"/>
            <w:tcBorders>
              <w:top w:val="single" w:sz="4" w:space="0" w:color="auto"/>
              <w:left w:val="nil"/>
              <w:bottom w:val="single" w:sz="4" w:space="0" w:color="auto"/>
              <w:right w:val="nil"/>
            </w:tcBorders>
            <w:hideMark/>
          </w:tcPr>
          <w:p w14:paraId="24ECFE38" w14:textId="77777777" w:rsidR="00C62265" w:rsidRPr="00224223" w:rsidRDefault="00C62265" w:rsidP="00C62265">
            <w:pPr>
              <w:pStyle w:val="Tabletext"/>
              <w:jc w:val="right"/>
            </w:pPr>
            <w:r w:rsidRPr="00224223">
              <w:t>$45.50</w:t>
            </w:r>
          </w:p>
        </w:tc>
        <w:tc>
          <w:tcPr>
            <w:tcW w:w="1273" w:type="pct"/>
            <w:tcBorders>
              <w:top w:val="single" w:sz="4" w:space="0" w:color="auto"/>
              <w:left w:val="nil"/>
              <w:bottom w:val="single" w:sz="4" w:space="0" w:color="auto"/>
              <w:right w:val="nil"/>
            </w:tcBorders>
          </w:tcPr>
          <w:p w14:paraId="32E1780C" w14:textId="77777777" w:rsidR="00C62265" w:rsidRPr="00224223" w:rsidRDefault="00C62265" w:rsidP="00C62265">
            <w:pPr>
              <w:pStyle w:val="Tabletext"/>
              <w:jc w:val="right"/>
            </w:pPr>
            <w:r w:rsidRPr="00224223">
              <w:t>27.95</w:t>
            </w:r>
          </w:p>
        </w:tc>
        <w:tc>
          <w:tcPr>
            <w:tcW w:w="1084" w:type="pct"/>
            <w:tcBorders>
              <w:top w:val="single" w:sz="4" w:space="0" w:color="auto"/>
              <w:left w:val="nil"/>
              <w:bottom w:val="single" w:sz="4" w:space="0" w:color="auto"/>
              <w:right w:val="nil"/>
            </w:tcBorders>
          </w:tcPr>
          <w:p w14:paraId="0EC725B3" w14:textId="77777777" w:rsidR="00C62265" w:rsidRPr="00224223" w:rsidRDefault="00C62265" w:rsidP="00C62265">
            <w:pPr>
              <w:pStyle w:val="Tabletext"/>
              <w:jc w:val="right"/>
            </w:pPr>
            <w:r w:rsidRPr="00224223">
              <w:t>1.25</w:t>
            </w:r>
          </w:p>
        </w:tc>
      </w:tr>
      <w:tr w:rsidR="00C62265" w:rsidRPr="00224223" w14:paraId="6FF422BB" w14:textId="77777777" w:rsidTr="00D34DDD">
        <w:tc>
          <w:tcPr>
            <w:tcW w:w="408" w:type="pct"/>
            <w:tcBorders>
              <w:top w:val="single" w:sz="4" w:space="0" w:color="auto"/>
              <w:left w:val="nil"/>
              <w:bottom w:val="single" w:sz="4" w:space="0" w:color="auto"/>
              <w:right w:val="nil"/>
            </w:tcBorders>
            <w:shd w:val="clear" w:color="auto" w:fill="auto"/>
            <w:hideMark/>
          </w:tcPr>
          <w:p w14:paraId="144BC7AC" w14:textId="77777777" w:rsidR="00C62265" w:rsidRPr="00224223" w:rsidRDefault="00C62265" w:rsidP="00C62265">
            <w:pPr>
              <w:pStyle w:val="Tabletext"/>
            </w:pPr>
            <w:bookmarkStart w:id="41" w:name="CU_4843921"/>
            <w:bookmarkStart w:id="42" w:name="CU_4845395"/>
            <w:bookmarkEnd w:id="41"/>
            <w:bookmarkEnd w:id="42"/>
            <w:r w:rsidRPr="00224223">
              <w:t>38</w:t>
            </w:r>
          </w:p>
        </w:tc>
        <w:tc>
          <w:tcPr>
            <w:tcW w:w="983" w:type="pct"/>
            <w:tcBorders>
              <w:top w:val="single" w:sz="4" w:space="0" w:color="auto"/>
              <w:left w:val="nil"/>
              <w:bottom w:val="single" w:sz="4" w:space="0" w:color="auto"/>
              <w:right w:val="nil"/>
            </w:tcBorders>
            <w:shd w:val="clear" w:color="auto" w:fill="auto"/>
            <w:hideMark/>
          </w:tcPr>
          <w:p w14:paraId="3A37D84B" w14:textId="77777777" w:rsidR="00C62265" w:rsidRPr="00224223" w:rsidRDefault="00C62265" w:rsidP="00C62265">
            <w:pPr>
              <w:pStyle w:val="Tabletext"/>
            </w:pPr>
            <w:r w:rsidRPr="00224223">
              <w:t>5267</w:t>
            </w:r>
          </w:p>
        </w:tc>
        <w:tc>
          <w:tcPr>
            <w:tcW w:w="1252" w:type="pct"/>
            <w:tcBorders>
              <w:top w:val="single" w:sz="4" w:space="0" w:color="auto"/>
              <w:left w:val="nil"/>
              <w:bottom w:val="single" w:sz="4" w:space="0" w:color="auto"/>
              <w:right w:val="nil"/>
            </w:tcBorders>
            <w:shd w:val="clear" w:color="auto" w:fill="auto"/>
            <w:hideMark/>
          </w:tcPr>
          <w:p w14:paraId="0B7181AD" w14:textId="77777777" w:rsidR="00C62265" w:rsidRPr="00224223" w:rsidRDefault="00C62265" w:rsidP="00C62265">
            <w:pPr>
              <w:pStyle w:val="Tabletext"/>
              <w:jc w:val="right"/>
            </w:pPr>
            <w:r w:rsidRPr="00224223">
              <w:t>$67.50</w:t>
            </w:r>
          </w:p>
        </w:tc>
        <w:tc>
          <w:tcPr>
            <w:tcW w:w="1273" w:type="pct"/>
            <w:tcBorders>
              <w:top w:val="single" w:sz="4" w:space="0" w:color="auto"/>
              <w:left w:val="nil"/>
              <w:bottom w:val="single" w:sz="4" w:space="0" w:color="auto"/>
              <w:right w:val="nil"/>
            </w:tcBorders>
            <w:shd w:val="clear" w:color="auto" w:fill="auto"/>
          </w:tcPr>
          <w:p w14:paraId="1C8887D1" w14:textId="77777777" w:rsidR="00C62265" w:rsidRPr="00224223" w:rsidRDefault="00C62265" w:rsidP="00C62265">
            <w:pPr>
              <w:pStyle w:val="Tabletext"/>
              <w:jc w:val="right"/>
            </w:pPr>
            <w:r w:rsidRPr="00224223">
              <w:t>27.95</w:t>
            </w:r>
          </w:p>
        </w:tc>
        <w:tc>
          <w:tcPr>
            <w:tcW w:w="1084" w:type="pct"/>
            <w:tcBorders>
              <w:top w:val="single" w:sz="4" w:space="0" w:color="auto"/>
              <w:left w:val="nil"/>
              <w:bottom w:val="single" w:sz="4" w:space="0" w:color="auto"/>
              <w:right w:val="nil"/>
            </w:tcBorders>
            <w:shd w:val="clear" w:color="auto" w:fill="auto"/>
          </w:tcPr>
          <w:p w14:paraId="3CCF18B8" w14:textId="77777777" w:rsidR="00C62265" w:rsidRPr="00224223" w:rsidRDefault="00C62265" w:rsidP="00C62265">
            <w:pPr>
              <w:pStyle w:val="Tabletext"/>
              <w:jc w:val="right"/>
            </w:pPr>
            <w:r w:rsidRPr="00224223">
              <w:t>1.25</w:t>
            </w:r>
          </w:p>
        </w:tc>
      </w:tr>
      <w:tr w:rsidR="00C62265" w:rsidRPr="00224223" w14:paraId="7B484951" w14:textId="77777777" w:rsidTr="00D34DDD">
        <w:tc>
          <w:tcPr>
            <w:tcW w:w="408" w:type="pct"/>
            <w:tcBorders>
              <w:top w:val="single" w:sz="4" w:space="0" w:color="auto"/>
              <w:left w:val="nil"/>
              <w:bottom w:val="single" w:sz="4" w:space="0" w:color="auto"/>
              <w:right w:val="nil"/>
            </w:tcBorders>
            <w:shd w:val="clear" w:color="auto" w:fill="auto"/>
          </w:tcPr>
          <w:p w14:paraId="03E5629D" w14:textId="77777777" w:rsidR="00C62265" w:rsidRPr="00224223" w:rsidRDefault="00C62265" w:rsidP="00C62265">
            <w:pPr>
              <w:pStyle w:val="Tabletext"/>
            </w:pPr>
            <w:r w:rsidRPr="00224223">
              <w:t>39</w:t>
            </w:r>
          </w:p>
        </w:tc>
        <w:tc>
          <w:tcPr>
            <w:tcW w:w="983" w:type="pct"/>
            <w:tcBorders>
              <w:top w:val="single" w:sz="4" w:space="0" w:color="auto"/>
              <w:left w:val="nil"/>
              <w:bottom w:val="single" w:sz="4" w:space="0" w:color="auto"/>
              <w:right w:val="nil"/>
            </w:tcBorders>
            <w:shd w:val="clear" w:color="auto" w:fill="auto"/>
          </w:tcPr>
          <w:p w14:paraId="1204CC1F" w14:textId="77777777" w:rsidR="00C62265" w:rsidRPr="00224223" w:rsidRDefault="00C62265" w:rsidP="00C62265">
            <w:pPr>
              <w:pStyle w:val="Tabletext"/>
            </w:pPr>
            <w:r w:rsidRPr="00224223">
              <w:t>90272</w:t>
            </w:r>
          </w:p>
        </w:tc>
        <w:tc>
          <w:tcPr>
            <w:tcW w:w="1252" w:type="pct"/>
            <w:tcBorders>
              <w:top w:val="single" w:sz="4" w:space="0" w:color="auto"/>
              <w:left w:val="nil"/>
              <w:bottom w:val="single" w:sz="4" w:space="0" w:color="auto"/>
              <w:right w:val="nil"/>
            </w:tcBorders>
            <w:shd w:val="clear" w:color="auto" w:fill="auto"/>
          </w:tcPr>
          <w:p w14:paraId="5D1785BF" w14:textId="77777777" w:rsidR="00C62265" w:rsidRPr="00224223" w:rsidRDefault="00C62265" w:rsidP="00C62265">
            <w:pPr>
              <w:pStyle w:val="Tabletext"/>
              <w:jc w:val="right"/>
            </w:pPr>
            <w:r w:rsidRPr="00224223">
              <w:t>The fee for item 90271</w:t>
            </w:r>
          </w:p>
        </w:tc>
        <w:tc>
          <w:tcPr>
            <w:tcW w:w="1273" w:type="pct"/>
            <w:tcBorders>
              <w:top w:val="single" w:sz="4" w:space="0" w:color="auto"/>
              <w:left w:val="nil"/>
              <w:bottom w:val="single" w:sz="4" w:space="0" w:color="auto"/>
              <w:right w:val="nil"/>
            </w:tcBorders>
            <w:shd w:val="clear" w:color="auto" w:fill="auto"/>
          </w:tcPr>
          <w:p w14:paraId="6A72CAF9" w14:textId="54B426CA" w:rsidR="00C62265" w:rsidRPr="00224223" w:rsidRDefault="008235D6" w:rsidP="00A12069">
            <w:pPr>
              <w:pStyle w:val="Tabletext"/>
              <w:jc w:val="right"/>
            </w:pPr>
            <w:r w:rsidRPr="00224223">
              <w:t>28.45</w:t>
            </w:r>
          </w:p>
        </w:tc>
        <w:tc>
          <w:tcPr>
            <w:tcW w:w="1084" w:type="pct"/>
            <w:tcBorders>
              <w:top w:val="single" w:sz="4" w:space="0" w:color="auto"/>
              <w:left w:val="nil"/>
              <w:bottom w:val="single" w:sz="4" w:space="0" w:color="auto"/>
              <w:right w:val="nil"/>
            </w:tcBorders>
            <w:shd w:val="clear" w:color="auto" w:fill="auto"/>
          </w:tcPr>
          <w:p w14:paraId="50E1A373" w14:textId="50DA854C" w:rsidR="00C62265" w:rsidRPr="00224223" w:rsidRDefault="008235D6" w:rsidP="00A12069">
            <w:pPr>
              <w:pStyle w:val="Tabletext"/>
              <w:jc w:val="right"/>
            </w:pPr>
            <w:r w:rsidRPr="00224223">
              <w:t>2.25</w:t>
            </w:r>
          </w:p>
        </w:tc>
      </w:tr>
      <w:tr w:rsidR="00C62265" w:rsidRPr="00224223" w14:paraId="0FE98B9F" w14:textId="77777777" w:rsidTr="00D34DDD">
        <w:tc>
          <w:tcPr>
            <w:tcW w:w="408" w:type="pct"/>
            <w:tcBorders>
              <w:top w:val="single" w:sz="4" w:space="0" w:color="auto"/>
              <w:left w:val="nil"/>
              <w:bottom w:val="single" w:sz="4" w:space="0" w:color="auto"/>
              <w:right w:val="nil"/>
            </w:tcBorders>
            <w:shd w:val="clear" w:color="auto" w:fill="auto"/>
          </w:tcPr>
          <w:p w14:paraId="1F31A0C3" w14:textId="77777777" w:rsidR="00C62265" w:rsidRPr="00224223" w:rsidRDefault="00C62265" w:rsidP="00C62265">
            <w:pPr>
              <w:pStyle w:val="Tabletext"/>
            </w:pPr>
            <w:r w:rsidRPr="00224223">
              <w:t>40</w:t>
            </w:r>
          </w:p>
        </w:tc>
        <w:tc>
          <w:tcPr>
            <w:tcW w:w="983" w:type="pct"/>
            <w:tcBorders>
              <w:top w:val="single" w:sz="4" w:space="0" w:color="auto"/>
              <w:left w:val="nil"/>
              <w:bottom w:val="single" w:sz="4" w:space="0" w:color="auto"/>
              <w:right w:val="nil"/>
            </w:tcBorders>
            <w:shd w:val="clear" w:color="auto" w:fill="auto"/>
          </w:tcPr>
          <w:p w14:paraId="4DF127E3" w14:textId="77777777" w:rsidR="00C62265" w:rsidRPr="00224223" w:rsidRDefault="00C62265" w:rsidP="00C62265">
            <w:pPr>
              <w:pStyle w:val="Tabletext"/>
            </w:pPr>
            <w:r w:rsidRPr="00224223">
              <w:t>90274</w:t>
            </w:r>
          </w:p>
        </w:tc>
        <w:tc>
          <w:tcPr>
            <w:tcW w:w="1252" w:type="pct"/>
            <w:tcBorders>
              <w:top w:val="single" w:sz="4" w:space="0" w:color="auto"/>
              <w:left w:val="nil"/>
              <w:bottom w:val="single" w:sz="4" w:space="0" w:color="auto"/>
              <w:right w:val="nil"/>
            </w:tcBorders>
            <w:shd w:val="clear" w:color="auto" w:fill="auto"/>
          </w:tcPr>
          <w:p w14:paraId="37942182" w14:textId="77777777" w:rsidR="00C62265" w:rsidRPr="00224223" w:rsidRDefault="00C62265" w:rsidP="00C62265">
            <w:pPr>
              <w:pStyle w:val="Tabletext"/>
              <w:jc w:val="right"/>
            </w:pPr>
            <w:r w:rsidRPr="00224223">
              <w:t>The fee for item 90273</w:t>
            </w:r>
          </w:p>
        </w:tc>
        <w:tc>
          <w:tcPr>
            <w:tcW w:w="1273" w:type="pct"/>
            <w:tcBorders>
              <w:top w:val="single" w:sz="4" w:space="0" w:color="auto"/>
              <w:left w:val="nil"/>
              <w:bottom w:val="single" w:sz="4" w:space="0" w:color="auto"/>
              <w:right w:val="nil"/>
            </w:tcBorders>
            <w:shd w:val="clear" w:color="auto" w:fill="auto"/>
          </w:tcPr>
          <w:p w14:paraId="48D63D3C" w14:textId="12C7063C" w:rsidR="00C62265" w:rsidRPr="00224223" w:rsidRDefault="008235D6" w:rsidP="00A12069">
            <w:pPr>
              <w:pStyle w:val="Tabletext"/>
              <w:jc w:val="right"/>
            </w:pPr>
            <w:r w:rsidRPr="00224223">
              <w:t>28.45</w:t>
            </w:r>
          </w:p>
        </w:tc>
        <w:tc>
          <w:tcPr>
            <w:tcW w:w="1084" w:type="pct"/>
            <w:tcBorders>
              <w:top w:val="single" w:sz="4" w:space="0" w:color="auto"/>
              <w:left w:val="nil"/>
              <w:bottom w:val="single" w:sz="4" w:space="0" w:color="auto"/>
              <w:right w:val="nil"/>
            </w:tcBorders>
            <w:shd w:val="clear" w:color="auto" w:fill="auto"/>
          </w:tcPr>
          <w:p w14:paraId="5DF80BCC" w14:textId="1215D3BB" w:rsidR="00C62265" w:rsidRPr="00224223" w:rsidRDefault="008235D6" w:rsidP="00A12069">
            <w:pPr>
              <w:pStyle w:val="Tabletext"/>
              <w:jc w:val="right"/>
            </w:pPr>
            <w:r w:rsidRPr="00224223">
              <w:t>2.25</w:t>
            </w:r>
          </w:p>
        </w:tc>
      </w:tr>
      <w:tr w:rsidR="00C62265" w:rsidRPr="00224223" w14:paraId="378CA5B1" w14:textId="77777777" w:rsidTr="00D34DDD">
        <w:tc>
          <w:tcPr>
            <w:tcW w:w="408" w:type="pct"/>
            <w:tcBorders>
              <w:top w:val="single" w:sz="4" w:space="0" w:color="auto"/>
              <w:left w:val="nil"/>
              <w:bottom w:val="single" w:sz="4" w:space="0" w:color="auto"/>
              <w:right w:val="nil"/>
            </w:tcBorders>
            <w:shd w:val="clear" w:color="auto" w:fill="auto"/>
          </w:tcPr>
          <w:p w14:paraId="0D9E0591" w14:textId="77777777" w:rsidR="00C62265" w:rsidRPr="00224223" w:rsidRDefault="00C62265" w:rsidP="00C62265">
            <w:pPr>
              <w:pStyle w:val="Tabletext"/>
            </w:pPr>
            <w:r w:rsidRPr="00224223">
              <w:t>41</w:t>
            </w:r>
          </w:p>
        </w:tc>
        <w:tc>
          <w:tcPr>
            <w:tcW w:w="983" w:type="pct"/>
            <w:tcBorders>
              <w:top w:val="single" w:sz="4" w:space="0" w:color="auto"/>
              <w:left w:val="nil"/>
              <w:bottom w:val="single" w:sz="4" w:space="0" w:color="auto"/>
              <w:right w:val="nil"/>
            </w:tcBorders>
            <w:shd w:val="clear" w:color="auto" w:fill="auto"/>
          </w:tcPr>
          <w:p w14:paraId="02484500" w14:textId="77777777" w:rsidR="00C62265" w:rsidRPr="00224223" w:rsidRDefault="00C62265" w:rsidP="00C62265">
            <w:pPr>
              <w:pStyle w:val="Tabletext"/>
            </w:pPr>
            <w:r w:rsidRPr="00224223">
              <w:t>90276</w:t>
            </w:r>
          </w:p>
        </w:tc>
        <w:tc>
          <w:tcPr>
            <w:tcW w:w="1252" w:type="pct"/>
            <w:tcBorders>
              <w:top w:val="single" w:sz="4" w:space="0" w:color="auto"/>
              <w:left w:val="nil"/>
              <w:bottom w:val="single" w:sz="4" w:space="0" w:color="auto"/>
              <w:right w:val="nil"/>
            </w:tcBorders>
            <w:shd w:val="clear" w:color="auto" w:fill="auto"/>
          </w:tcPr>
          <w:p w14:paraId="298BC2C1" w14:textId="77777777" w:rsidR="00C62265" w:rsidRPr="00224223" w:rsidRDefault="00C62265" w:rsidP="00C62265">
            <w:pPr>
              <w:pStyle w:val="Tabletext"/>
              <w:jc w:val="right"/>
            </w:pPr>
            <w:r w:rsidRPr="00224223">
              <w:t>The fee for item 90275</w:t>
            </w:r>
          </w:p>
        </w:tc>
        <w:tc>
          <w:tcPr>
            <w:tcW w:w="1273" w:type="pct"/>
            <w:tcBorders>
              <w:top w:val="single" w:sz="4" w:space="0" w:color="auto"/>
              <w:left w:val="nil"/>
              <w:bottom w:val="single" w:sz="4" w:space="0" w:color="auto"/>
              <w:right w:val="nil"/>
            </w:tcBorders>
            <w:shd w:val="clear" w:color="auto" w:fill="auto"/>
          </w:tcPr>
          <w:p w14:paraId="71BB30F7" w14:textId="3D065253" w:rsidR="00C62265" w:rsidRPr="00224223" w:rsidRDefault="008235D6" w:rsidP="00A12069">
            <w:pPr>
              <w:pStyle w:val="Tabletext"/>
              <w:jc w:val="right"/>
            </w:pPr>
            <w:r w:rsidRPr="00224223">
              <w:t>22.75</w:t>
            </w:r>
          </w:p>
        </w:tc>
        <w:tc>
          <w:tcPr>
            <w:tcW w:w="1084" w:type="pct"/>
            <w:tcBorders>
              <w:top w:val="single" w:sz="4" w:space="0" w:color="auto"/>
              <w:left w:val="nil"/>
              <w:bottom w:val="single" w:sz="4" w:space="0" w:color="auto"/>
              <w:right w:val="nil"/>
            </w:tcBorders>
            <w:shd w:val="clear" w:color="auto" w:fill="auto"/>
          </w:tcPr>
          <w:p w14:paraId="3552762E" w14:textId="6806ED9D" w:rsidR="00C62265" w:rsidRPr="00224223" w:rsidRDefault="008235D6" w:rsidP="00A12069">
            <w:pPr>
              <w:pStyle w:val="Tabletext"/>
              <w:jc w:val="right"/>
            </w:pPr>
            <w:r w:rsidRPr="00224223">
              <w:t>1.80</w:t>
            </w:r>
          </w:p>
        </w:tc>
      </w:tr>
      <w:tr w:rsidR="00C62265" w:rsidRPr="00224223" w14:paraId="30E854BB" w14:textId="77777777" w:rsidTr="00D34DDD">
        <w:tc>
          <w:tcPr>
            <w:tcW w:w="408" w:type="pct"/>
            <w:tcBorders>
              <w:top w:val="single" w:sz="4" w:space="0" w:color="auto"/>
              <w:left w:val="nil"/>
              <w:bottom w:val="single" w:sz="12" w:space="0" w:color="auto"/>
              <w:right w:val="nil"/>
            </w:tcBorders>
            <w:shd w:val="clear" w:color="auto" w:fill="auto"/>
          </w:tcPr>
          <w:p w14:paraId="29BD4F1E" w14:textId="77777777" w:rsidR="00C62265" w:rsidRPr="00224223" w:rsidRDefault="00C62265" w:rsidP="00C62265">
            <w:pPr>
              <w:pStyle w:val="Tabletext"/>
            </w:pPr>
            <w:r w:rsidRPr="00224223">
              <w:t>42</w:t>
            </w:r>
          </w:p>
        </w:tc>
        <w:tc>
          <w:tcPr>
            <w:tcW w:w="983" w:type="pct"/>
            <w:tcBorders>
              <w:top w:val="single" w:sz="4" w:space="0" w:color="auto"/>
              <w:left w:val="nil"/>
              <w:bottom w:val="single" w:sz="12" w:space="0" w:color="auto"/>
              <w:right w:val="nil"/>
            </w:tcBorders>
            <w:shd w:val="clear" w:color="auto" w:fill="auto"/>
          </w:tcPr>
          <w:p w14:paraId="5E91073D" w14:textId="77777777" w:rsidR="00C62265" w:rsidRPr="00224223" w:rsidRDefault="00C62265" w:rsidP="00C62265">
            <w:pPr>
              <w:pStyle w:val="Tabletext"/>
            </w:pPr>
            <w:r w:rsidRPr="00224223">
              <w:t>90278</w:t>
            </w:r>
          </w:p>
        </w:tc>
        <w:tc>
          <w:tcPr>
            <w:tcW w:w="1252" w:type="pct"/>
            <w:tcBorders>
              <w:top w:val="single" w:sz="4" w:space="0" w:color="auto"/>
              <w:left w:val="nil"/>
              <w:bottom w:val="single" w:sz="12" w:space="0" w:color="auto"/>
              <w:right w:val="nil"/>
            </w:tcBorders>
            <w:shd w:val="clear" w:color="auto" w:fill="auto"/>
          </w:tcPr>
          <w:p w14:paraId="7CCFAB17" w14:textId="77777777" w:rsidR="00C62265" w:rsidRPr="00224223" w:rsidRDefault="00C62265" w:rsidP="00C62265">
            <w:pPr>
              <w:pStyle w:val="Tabletext"/>
              <w:jc w:val="right"/>
            </w:pPr>
            <w:r w:rsidRPr="00224223">
              <w:t>The fee for item 90277</w:t>
            </w:r>
          </w:p>
        </w:tc>
        <w:tc>
          <w:tcPr>
            <w:tcW w:w="1273" w:type="pct"/>
            <w:tcBorders>
              <w:top w:val="single" w:sz="4" w:space="0" w:color="auto"/>
              <w:left w:val="nil"/>
              <w:bottom w:val="single" w:sz="12" w:space="0" w:color="auto"/>
              <w:right w:val="nil"/>
            </w:tcBorders>
            <w:shd w:val="clear" w:color="auto" w:fill="auto"/>
          </w:tcPr>
          <w:p w14:paraId="45E37BD4" w14:textId="0036F204" w:rsidR="00C62265" w:rsidRPr="00224223" w:rsidRDefault="008235D6" w:rsidP="00A12069">
            <w:pPr>
              <w:pStyle w:val="Tabletext"/>
              <w:jc w:val="right"/>
            </w:pPr>
            <w:r w:rsidRPr="00224223">
              <w:t>22.75</w:t>
            </w:r>
          </w:p>
        </w:tc>
        <w:tc>
          <w:tcPr>
            <w:tcW w:w="1084" w:type="pct"/>
            <w:tcBorders>
              <w:top w:val="single" w:sz="4" w:space="0" w:color="auto"/>
              <w:left w:val="nil"/>
              <w:bottom w:val="single" w:sz="12" w:space="0" w:color="auto"/>
              <w:right w:val="nil"/>
            </w:tcBorders>
            <w:shd w:val="clear" w:color="auto" w:fill="auto"/>
          </w:tcPr>
          <w:p w14:paraId="43125233" w14:textId="20CA6A1A" w:rsidR="00C62265" w:rsidRPr="00224223" w:rsidRDefault="008235D6" w:rsidP="00A12069">
            <w:pPr>
              <w:pStyle w:val="Tabletext"/>
              <w:jc w:val="right"/>
            </w:pPr>
            <w:r w:rsidRPr="00224223">
              <w:t>1.80</w:t>
            </w:r>
          </w:p>
        </w:tc>
      </w:tr>
    </w:tbl>
    <w:p w14:paraId="5C075A7B" w14:textId="71A7F850" w:rsidR="001A29A7" w:rsidRPr="00224223" w:rsidRDefault="00B843BA" w:rsidP="001A29A7">
      <w:pPr>
        <w:pStyle w:val="ActHead3"/>
      </w:pPr>
      <w:bookmarkStart w:id="43" w:name="_Toc150781172"/>
      <w:r w:rsidRPr="00BA02C8">
        <w:rPr>
          <w:rStyle w:val="CharDivNo"/>
        </w:rPr>
        <w:t>Division 2</w:t>
      </w:r>
      <w:r w:rsidR="001A29A7" w:rsidRPr="00BA02C8">
        <w:rPr>
          <w:rStyle w:val="CharDivNo"/>
        </w:rPr>
        <w:t>.2</w:t>
      </w:r>
      <w:r w:rsidR="001A29A7" w:rsidRPr="00224223">
        <w:t>—</w:t>
      </w:r>
      <w:r w:rsidR="001A29A7" w:rsidRPr="00BA02C8">
        <w:rPr>
          <w:rStyle w:val="CharDivText"/>
        </w:rPr>
        <w:t>Group A1: General practitioner attendances to which no other item applies</w:t>
      </w:r>
      <w:bookmarkEnd w:id="43"/>
    </w:p>
    <w:p w14:paraId="212704A4" w14:textId="77777777" w:rsidR="001A29A7" w:rsidRPr="00224223" w:rsidRDefault="001A29A7" w:rsidP="001A29A7">
      <w:pPr>
        <w:pStyle w:val="ActHead5"/>
      </w:pPr>
      <w:bookmarkStart w:id="44" w:name="_Toc150781173"/>
      <w:r w:rsidRPr="00BA02C8">
        <w:rPr>
          <w:rStyle w:val="CharSectno"/>
        </w:rPr>
        <w:t>2.2.1</w:t>
      </w:r>
      <w:r w:rsidRPr="00224223">
        <w:t xml:space="preserve">  Items in Group A1</w:t>
      </w:r>
      <w:bookmarkEnd w:id="44"/>
    </w:p>
    <w:p w14:paraId="70E9C6E4" w14:textId="77777777" w:rsidR="001A29A7" w:rsidRPr="00224223" w:rsidRDefault="001A29A7" w:rsidP="001A29A7">
      <w:pPr>
        <w:pStyle w:val="subsection"/>
      </w:pPr>
      <w:r w:rsidRPr="00224223">
        <w:tab/>
      </w:r>
      <w:r w:rsidRPr="00224223">
        <w:tab/>
        <w:t>This clause sets out items in Group A1.</w:t>
      </w:r>
    </w:p>
    <w:p w14:paraId="7225FE6E" w14:textId="77777777" w:rsidR="007A452C" w:rsidRPr="00224223" w:rsidRDefault="007A452C" w:rsidP="007A452C">
      <w:pPr>
        <w:pStyle w:val="notetext"/>
      </w:pPr>
      <w:r w:rsidRPr="00224223">
        <w:t>Note:</w:t>
      </w:r>
      <w:r w:rsidRPr="00224223">
        <w:tab/>
        <w:t>The fees in Group A1 are indexed in accordance with clause 1.3.1.</w:t>
      </w:r>
    </w:p>
    <w:p w14:paraId="53800553" w14:textId="77777777" w:rsidR="001A29A7" w:rsidRPr="00224223" w:rsidRDefault="001A29A7" w:rsidP="001A29A7">
      <w:pPr>
        <w:pStyle w:val="Tabletext"/>
        <w:keepNext/>
        <w:keepLines/>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184"/>
        <w:gridCol w:w="6158"/>
        <w:gridCol w:w="1185"/>
      </w:tblGrid>
      <w:tr w:rsidR="001A29A7" w:rsidRPr="00224223" w14:paraId="028452EA" w14:textId="77777777" w:rsidTr="00D34DDD">
        <w:trPr>
          <w:tblHeader/>
        </w:trPr>
        <w:tc>
          <w:tcPr>
            <w:tcW w:w="5000" w:type="pct"/>
            <w:gridSpan w:val="3"/>
            <w:tcBorders>
              <w:top w:val="single" w:sz="12" w:space="0" w:color="auto"/>
              <w:bottom w:val="single" w:sz="6" w:space="0" w:color="auto"/>
            </w:tcBorders>
            <w:shd w:val="clear" w:color="auto" w:fill="auto"/>
            <w:hideMark/>
          </w:tcPr>
          <w:p w14:paraId="71591B97" w14:textId="77777777" w:rsidR="001A29A7" w:rsidRPr="00224223" w:rsidRDefault="001A29A7" w:rsidP="008457C1">
            <w:pPr>
              <w:pStyle w:val="TableHeading"/>
              <w:keepLines/>
            </w:pPr>
            <w:r w:rsidRPr="00224223">
              <w:t>Group A1—General practitioner attendances to which no other item applies</w:t>
            </w:r>
          </w:p>
        </w:tc>
      </w:tr>
      <w:tr w:rsidR="001A29A7" w:rsidRPr="00224223" w14:paraId="361C0324" w14:textId="77777777" w:rsidTr="00D34DDD">
        <w:trPr>
          <w:tblHeader/>
        </w:trPr>
        <w:tc>
          <w:tcPr>
            <w:tcW w:w="694" w:type="pct"/>
            <w:tcBorders>
              <w:top w:val="single" w:sz="6" w:space="0" w:color="auto"/>
              <w:bottom w:val="single" w:sz="12" w:space="0" w:color="auto"/>
            </w:tcBorders>
            <w:shd w:val="clear" w:color="auto" w:fill="auto"/>
            <w:hideMark/>
          </w:tcPr>
          <w:p w14:paraId="296D9395" w14:textId="77777777" w:rsidR="001A29A7" w:rsidRPr="00224223" w:rsidRDefault="001A29A7" w:rsidP="008457C1">
            <w:pPr>
              <w:pStyle w:val="TableHeading"/>
              <w:keepLines/>
            </w:pPr>
            <w:r w:rsidRPr="00224223">
              <w:t>Column 1</w:t>
            </w:r>
          </w:p>
          <w:p w14:paraId="6BC373ED" w14:textId="77777777" w:rsidR="001A29A7" w:rsidRPr="00224223" w:rsidRDefault="001A29A7" w:rsidP="008457C1">
            <w:pPr>
              <w:pStyle w:val="TableHeading"/>
              <w:keepLines/>
            </w:pPr>
            <w:r w:rsidRPr="00224223">
              <w:t>Item</w:t>
            </w:r>
          </w:p>
        </w:tc>
        <w:tc>
          <w:tcPr>
            <w:tcW w:w="3611" w:type="pct"/>
            <w:tcBorders>
              <w:top w:val="single" w:sz="6" w:space="0" w:color="auto"/>
              <w:bottom w:val="single" w:sz="12" w:space="0" w:color="auto"/>
            </w:tcBorders>
            <w:shd w:val="clear" w:color="auto" w:fill="auto"/>
            <w:hideMark/>
          </w:tcPr>
          <w:p w14:paraId="44432FCD" w14:textId="77777777" w:rsidR="001A29A7" w:rsidRPr="00224223" w:rsidRDefault="001A29A7" w:rsidP="008457C1">
            <w:pPr>
              <w:pStyle w:val="TableHeading"/>
              <w:keepLines/>
            </w:pPr>
            <w:r w:rsidRPr="00224223">
              <w:t>Column 2</w:t>
            </w:r>
          </w:p>
          <w:p w14:paraId="608DAA1B" w14:textId="77777777" w:rsidR="001A29A7" w:rsidRPr="00224223" w:rsidRDefault="001A29A7" w:rsidP="008457C1">
            <w:pPr>
              <w:pStyle w:val="TableHeading"/>
              <w:keepLines/>
            </w:pPr>
            <w:r w:rsidRPr="00224223">
              <w:t>Description</w:t>
            </w:r>
          </w:p>
        </w:tc>
        <w:tc>
          <w:tcPr>
            <w:tcW w:w="695" w:type="pct"/>
            <w:tcBorders>
              <w:top w:val="single" w:sz="6" w:space="0" w:color="auto"/>
              <w:bottom w:val="single" w:sz="12" w:space="0" w:color="auto"/>
            </w:tcBorders>
            <w:shd w:val="clear" w:color="auto" w:fill="auto"/>
            <w:hideMark/>
          </w:tcPr>
          <w:p w14:paraId="35C3B775" w14:textId="77777777" w:rsidR="001A29A7" w:rsidRPr="00224223" w:rsidRDefault="001A29A7" w:rsidP="008457C1">
            <w:pPr>
              <w:pStyle w:val="TableHeading"/>
              <w:keepLines/>
              <w:jc w:val="right"/>
            </w:pPr>
            <w:r w:rsidRPr="00224223">
              <w:t>Column 3</w:t>
            </w:r>
          </w:p>
          <w:p w14:paraId="3061E1B1" w14:textId="77777777" w:rsidR="001A29A7" w:rsidRPr="00224223" w:rsidRDefault="001A29A7" w:rsidP="008457C1">
            <w:pPr>
              <w:pStyle w:val="TableHeading"/>
              <w:keepLines/>
              <w:jc w:val="right"/>
            </w:pPr>
            <w:r w:rsidRPr="00224223">
              <w:t>Fee ($)</w:t>
            </w:r>
          </w:p>
        </w:tc>
      </w:tr>
      <w:tr w:rsidR="00C62265" w:rsidRPr="00224223" w14:paraId="378367CA" w14:textId="77777777" w:rsidTr="00D34DDD">
        <w:tc>
          <w:tcPr>
            <w:tcW w:w="694" w:type="pct"/>
            <w:tcBorders>
              <w:top w:val="single" w:sz="12" w:space="0" w:color="auto"/>
            </w:tcBorders>
            <w:shd w:val="clear" w:color="auto" w:fill="auto"/>
            <w:hideMark/>
          </w:tcPr>
          <w:p w14:paraId="6BB14CA0" w14:textId="77777777" w:rsidR="00C62265" w:rsidRPr="00224223" w:rsidRDefault="00C62265" w:rsidP="00C62265">
            <w:pPr>
              <w:pStyle w:val="Tabletext"/>
              <w:keepNext/>
              <w:keepLines/>
            </w:pPr>
            <w:r w:rsidRPr="00224223">
              <w:t>3</w:t>
            </w:r>
          </w:p>
        </w:tc>
        <w:tc>
          <w:tcPr>
            <w:tcW w:w="3611" w:type="pct"/>
            <w:tcBorders>
              <w:top w:val="single" w:sz="12" w:space="0" w:color="auto"/>
            </w:tcBorders>
            <w:shd w:val="clear" w:color="auto" w:fill="auto"/>
            <w:hideMark/>
          </w:tcPr>
          <w:p w14:paraId="0BD57A15" w14:textId="77777777" w:rsidR="00C62265" w:rsidRPr="00224223" w:rsidRDefault="00C62265" w:rsidP="00C62265">
            <w:pPr>
              <w:pStyle w:val="Tabletext"/>
              <w:keepNext/>
              <w:keepLines/>
              <w:rPr>
                <w:snapToGrid w:val="0"/>
              </w:rPr>
            </w:pPr>
            <w:r w:rsidRPr="00224223">
              <w:rPr>
                <w:snapToGrid w:val="0"/>
              </w:rPr>
              <w:t>Professional attendance at consulting rooms (other than a service to which another item applies) by a general practitioner for an obvious problem characterised by the straightforward nature of the task that requires a short patient history and, if required, limited examination and management</w:t>
            </w:r>
          </w:p>
        </w:tc>
        <w:tc>
          <w:tcPr>
            <w:tcW w:w="695" w:type="pct"/>
            <w:tcBorders>
              <w:top w:val="single" w:sz="12" w:space="0" w:color="auto"/>
            </w:tcBorders>
            <w:shd w:val="clear" w:color="auto" w:fill="auto"/>
            <w:hideMark/>
          </w:tcPr>
          <w:p w14:paraId="17B93719" w14:textId="77777777" w:rsidR="00C62265" w:rsidRPr="00224223" w:rsidRDefault="00C62265" w:rsidP="00C62265">
            <w:pPr>
              <w:pStyle w:val="Tabletext"/>
              <w:keepNext/>
              <w:keepLines/>
              <w:jc w:val="right"/>
            </w:pPr>
            <w:r w:rsidRPr="00224223">
              <w:t>17.90</w:t>
            </w:r>
          </w:p>
        </w:tc>
      </w:tr>
      <w:tr w:rsidR="001A29A7" w:rsidRPr="00224223" w14:paraId="36B48208" w14:textId="77777777" w:rsidTr="00D34DDD">
        <w:tc>
          <w:tcPr>
            <w:tcW w:w="694" w:type="pct"/>
            <w:shd w:val="clear" w:color="auto" w:fill="auto"/>
            <w:hideMark/>
          </w:tcPr>
          <w:p w14:paraId="47318294" w14:textId="77777777" w:rsidR="001A29A7" w:rsidRPr="00224223" w:rsidRDefault="001A29A7" w:rsidP="008457C1">
            <w:pPr>
              <w:pStyle w:val="Tabletext"/>
              <w:rPr>
                <w:snapToGrid w:val="0"/>
              </w:rPr>
            </w:pPr>
            <w:r w:rsidRPr="00224223">
              <w:rPr>
                <w:snapToGrid w:val="0"/>
              </w:rPr>
              <w:t>4</w:t>
            </w:r>
          </w:p>
        </w:tc>
        <w:tc>
          <w:tcPr>
            <w:tcW w:w="3611" w:type="pct"/>
            <w:shd w:val="clear" w:color="auto" w:fill="auto"/>
            <w:hideMark/>
          </w:tcPr>
          <w:p w14:paraId="516B4B92" w14:textId="77777777" w:rsidR="001A29A7" w:rsidRPr="00224223" w:rsidRDefault="001A29A7" w:rsidP="008457C1">
            <w:pPr>
              <w:pStyle w:val="Tabletext"/>
              <w:rPr>
                <w:snapToGrid w:val="0"/>
              </w:rPr>
            </w:pPr>
            <w:r w:rsidRPr="00224223">
              <w:t xml:space="preserve">Professional attendance by a general practitioner (other than attendance at consulting rooms or a residential aged care facility or a service to which </w:t>
            </w:r>
            <w:r w:rsidRPr="00224223">
              <w:lastRenderedPageBreak/>
              <w:t>another item in this Schedule applies) that requires a short patient history and, if necessary, limited examination and management—an attendance on one or more patients at one place on one occasion—each patient</w:t>
            </w:r>
          </w:p>
        </w:tc>
        <w:tc>
          <w:tcPr>
            <w:tcW w:w="695" w:type="pct"/>
            <w:shd w:val="clear" w:color="auto" w:fill="auto"/>
            <w:hideMark/>
          </w:tcPr>
          <w:p w14:paraId="1C3EF7C8" w14:textId="77777777" w:rsidR="001A29A7" w:rsidRPr="00224223" w:rsidRDefault="001A29A7" w:rsidP="008457C1">
            <w:pPr>
              <w:pStyle w:val="Tabletext"/>
              <w:rPr>
                <w:snapToGrid w:val="0"/>
              </w:rPr>
            </w:pPr>
            <w:r w:rsidRPr="00224223">
              <w:rPr>
                <w:snapToGrid w:val="0"/>
              </w:rPr>
              <w:lastRenderedPageBreak/>
              <w:t xml:space="preserve">Amount under </w:t>
            </w:r>
            <w:r w:rsidRPr="00224223">
              <w:rPr>
                <w:snapToGrid w:val="0"/>
              </w:rPr>
              <w:lastRenderedPageBreak/>
              <w:t>clause 2.1.1</w:t>
            </w:r>
          </w:p>
        </w:tc>
      </w:tr>
      <w:tr w:rsidR="00C62265" w:rsidRPr="00224223" w14:paraId="0DB8AEFD" w14:textId="77777777" w:rsidTr="00D34DDD">
        <w:tc>
          <w:tcPr>
            <w:tcW w:w="694" w:type="pct"/>
            <w:shd w:val="clear" w:color="auto" w:fill="auto"/>
            <w:hideMark/>
          </w:tcPr>
          <w:p w14:paraId="45ED4698" w14:textId="77777777" w:rsidR="00C62265" w:rsidRPr="00224223" w:rsidRDefault="00C62265" w:rsidP="00C62265">
            <w:pPr>
              <w:pStyle w:val="Tabletext"/>
              <w:rPr>
                <w:snapToGrid w:val="0"/>
              </w:rPr>
            </w:pPr>
            <w:bookmarkStart w:id="45" w:name="CU_544841"/>
            <w:bookmarkStart w:id="46" w:name="CU_546315"/>
            <w:bookmarkEnd w:id="45"/>
            <w:bookmarkEnd w:id="46"/>
            <w:r w:rsidRPr="00224223">
              <w:rPr>
                <w:snapToGrid w:val="0"/>
              </w:rPr>
              <w:lastRenderedPageBreak/>
              <w:t>23</w:t>
            </w:r>
          </w:p>
        </w:tc>
        <w:tc>
          <w:tcPr>
            <w:tcW w:w="3611" w:type="pct"/>
            <w:shd w:val="clear" w:color="auto" w:fill="auto"/>
            <w:hideMark/>
          </w:tcPr>
          <w:p w14:paraId="3ABA1F51" w14:textId="77777777" w:rsidR="00C62265" w:rsidRPr="00224223" w:rsidRDefault="00C62265" w:rsidP="00C62265">
            <w:pPr>
              <w:pStyle w:val="Tabletext"/>
            </w:pPr>
            <w:r w:rsidRPr="00224223">
              <w:t>Professional attendance by a general practitioner at consulting rooms (other than a service to which another item in this Schedule applies), lasting less than 20 minutes and including any of the following that are clinically relevant:</w:t>
            </w:r>
          </w:p>
          <w:p w14:paraId="1150480F" w14:textId="77777777" w:rsidR="00C62265" w:rsidRPr="00224223" w:rsidRDefault="00C62265" w:rsidP="00C62265">
            <w:pPr>
              <w:pStyle w:val="Tablea"/>
            </w:pPr>
            <w:r w:rsidRPr="00224223">
              <w:t>(a) taking a patient history;</w:t>
            </w:r>
          </w:p>
          <w:p w14:paraId="4FE934ED" w14:textId="77777777" w:rsidR="00C62265" w:rsidRPr="00224223" w:rsidRDefault="00C62265" w:rsidP="00C62265">
            <w:pPr>
              <w:pStyle w:val="Tablea"/>
            </w:pPr>
            <w:r w:rsidRPr="00224223">
              <w:t>(b) performing a clinical examination;</w:t>
            </w:r>
          </w:p>
          <w:p w14:paraId="40A03AE5" w14:textId="77777777" w:rsidR="00C62265" w:rsidRPr="00224223" w:rsidRDefault="00C62265" w:rsidP="00C62265">
            <w:pPr>
              <w:pStyle w:val="Tablea"/>
            </w:pPr>
            <w:r w:rsidRPr="00224223">
              <w:t>(c) arranging any necessary investigation;</w:t>
            </w:r>
          </w:p>
          <w:p w14:paraId="5E003204" w14:textId="77777777" w:rsidR="00C62265" w:rsidRPr="00224223" w:rsidRDefault="00C62265" w:rsidP="00C62265">
            <w:pPr>
              <w:pStyle w:val="Tablea"/>
              <w:rPr>
                <w:snapToGrid w:val="0"/>
              </w:rPr>
            </w:pPr>
            <w:r w:rsidRPr="00224223">
              <w:t>(d) implementing a management plan;</w:t>
            </w:r>
          </w:p>
          <w:p w14:paraId="488BA097" w14:textId="77777777" w:rsidR="00C62265" w:rsidRPr="00224223" w:rsidRDefault="00C62265" w:rsidP="00C62265">
            <w:pPr>
              <w:pStyle w:val="Tablea"/>
            </w:pPr>
            <w:r w:rsidRPr="00224223">
              <w:t>(e) providing appropriate preventive health care;</w:t>
            </w:r>
          </w:p>
          <w:p w14:paraId="2F9C923B" w14:textId="0086DC05" w:rsidR="00C62265" w:rsidRPr="00224223" w:rsidRDefault="00C62265" w:rsidP="00C62265">
            <w:pPr>
              <w:pStyle w:val="Tabletext"/>
              <w:rPr>
                <w:snapToGrid w:val="0"/>
              </w:rPr>
            </w:pPr>
            <w:r w:rsidRPr="00224223">
              <w:t>for one or more health</w:t>
            </w:r>
            <w:r w:rsidR="00BA02C8">
              <w:noBreakHyphen/>
            </w:r>
            <w:r w:rsidRPr="00224223">
              <w:t>related issues, with appropriate documentation</w:t>
            </w:r>
          </w:p>
        </w:tc>
        <w:tc>
          <w:tcPr>
            <w:tcW w:w="695" w:type="pct"/>
            <w:shd w:val="clear" w:color="auto" w:fill="auto"/>
            <w:hideMark/>
          </w:tcPr>
          <w:p w14:paraId="24A29EF4" w14:textId="77777777" w:rsidR="00C62265" w:rsidRPr="00224223" w:rsidRDefault="00C62265" w:rsidP="00C62265">
            <w:pPr>
              <w:pStyle w:val="Tabletext"/>
              <w:jc w:val="right"/>
            </w:pPr>
            <w:r w:rsidRPr="00224223">
              <w:t>39.10</w:t>
            </w:r>
          </w:p>
        </w:tc>
      </w:tr>
      <w:tr w:rsidR="001A29A7" w:rsidRPr="00224223" w14:paraId="41872B38" w14:textId="77777777" w:rsidTr="00D34DDD">
        <w:tc>
          <w:tcPr>
            <w:tcW w:w="694" w:type="pct"/>
            <w:shd w:val="clear" w:color="auto" w:fill="auto"/>
            <w:hideMark/>
          </w:tcPr>
          <w:p w14:paraId="011DEA2B" w14:textId="77777777" w:rsidR="001A29A7" w:rsidRPr="00224223" w:rsidRDefault="001A29A7" w:rsidP="008457C1">
            <w:pPr>
              <w:pStyle w:val="Tabletext"/>
              <w:rPr>
                <w:snapToGrid w:val="0"/>
              </w:rPr>
            </w:pPr>
            <w:r w:rsidRPr="00224223">
              <w:rPr>
                <w:snapToGrid w:val="0"/>
              </w:rPr>
              <w:t>24</w:t>
            </w:r>
          </w:p>
        </w:tc>
        <w:tc>
          <w:tcPr>
            <w:tcW w:w="3611" w:type="pct"/>
            <w:shd w:val="clear" w:color="auto" w:fill="auto"/>
            <w:hideMark/>
          </w:tcPr>
          <w:p w14:paraId="73AD2752" w14:textId="77777777" w:rsidR="001A29A7" w:rsidRPr="00224223" w:rsidRDefault="001A29A7" w:rsidP="008457C1">
            <w:pPr>
              <w:pStyle w:val="Tabletext"/>
            </w:pPr>
            <w:r w:rsidRPr="00224223">
              <w:t>Professional attendance by a general practitioner (other than attendance at consulting rooms or a residential aged care facility or a service to which another item in this Schedule applies), lasting less than 20 minutes and including any of the following that are clinically relevant:</w:t>
            </w:r>
          </w:p>
          <w:p w14:paraId="54CA5B5E" w14:textId="77777777" w:rsidR="001A29A7" w:rsidRPr="00224223" w:rsidRDefault="001A29A7" w:rsidP="008457C1">
            <w:pPr>
              <w:pStyle w:val="Tablea"/>
            </w:pPr>
            <w:r w:rsidRPr="00224223">
              <w:t>(a) taking a patient history;</w:t>
            </w:r>
          </w:p>
          <w:p w14:paraId="721FFDC9" w14:textId="77777777" w:rsidR="001A29A7" w:rsidRPr="00224223" w:rsidRDefault="001A29A7" w:rsidP="008457C1">
            <w:pPr>
              <w:pStyle w:val="Tablea"/>
            </w:pPr>
            <w:r w:rsidRPr="00224223">
              <w:t>(b) performing a clinical examination;</w:t>
            </w:r>
          </w:p>
          <w:p w14:paraId="505803A7" w14:textId="77777777" w:rsidR="001A29A7" w:rsidRPr="00224223" w:rsidRDefault="001A29A7" w:rsidP="008457C1">
            <w:pPr>
              <w:pStyle w:val="Tablea"/>
            </w:pPr>
            <w:r w:rsidRPr="00224223">
              <w:t>(c) arranging any necessary investigation;</w:t>
            </w:r>
          </w:p>
          <w:p w14:paraId="5B90EC6B" w14:textId="77777777" w:rsidR="001A29A7" w:rsidRPr="00224223" w:rsidRDefault="001A29A7" w:rsidP="008457C1">
            <w:pPr>
              <w:pStyle w:val="Tablea"/>
            </w:pPr>
            <w:r w:rsidRPr="00224223">
              <w:t>(d) implementing a management plan;</w:t>
            </w:r>
          </w:p>
          <w:p w14:paraId="61CA9B09" w14:textId="77777777" w:rsidR="001A29A7" w:rsidRPr="00224223" w:rsidRDefault="001A29A7" w:rsidP="008457C1">
            <w:pPr>
              <w:pStyle w:val="Tablea"/>
            </w:pPr>
            <w:r w:rsidRPr="00224223">
              <w:t>(e) providing appropriate preventive health care;</w:t>
            </w:r>
          </w:p>
          <w:p w14:paraId="34AAA421" w14:textId="0E8938D5" w:rsidR="001A29A7" w:rsidRPr="00224223" w:rsidRDefault="001A29A7" w:rsidP="008457C1">
            <w:pPr>
              <w:pStyle w:val="Tabletext"/>
            </w:pPr>
            <w:r w:rsidRPr="00224223">
              <w:t>for one or more health</w:t>
            </w:r>
            <w:r w:rsidR="00BA02C8">
              <w:noBreakHyphen/>
            </w:r>
            <w:r w:rsidRPr="00224223">
              <w:t>related issues, with appropriate documentation—an attendance on one or more patients at one place on one occasion—each patient</w:t>
            </w:r>
          </w:p>
        </w:tc>
        <w:tc>
          <w:tcPr>
            <w:tcW w:w="695" w:type="pct"/>
            <w:shd w:val="clear" w:color="auto" w:fill="auto"/>
            <w:hideMark/>
          </w:tcPr>
          <w:p w14:paraId="11674322" w14:textId="77777777" w:rsidR="001A29A7" w:rsidRPr="00224223" w:rsidRDefault="001A29A7" w:rsidP="008457C1">
            <w:pPr>
              <w:pStyle w:val="Tabletext"/>
              <w:rPr>
                <w:snapToGrid w:val="0"/>
              </w:rPr>
            </w:pPr>
            <w:r w:rsidRPr="00224223">
              <w:rPr>
                <w:snapToGrid w:val="0"/>
              </w:rPr>
              <w:t>Amount under clause 2.1.1</w:t>
            </w:r>
          </w:p>
        </w:tc>
      </w:tr>
      <w:tr w:rsidR="00C62265" w:rsidRPr="00224223" w14:paraId="299B2D8F" w14:textId="77777777" w:rsidTr="00D34DDD">
        <w:tc>
          <w:tcPr>
            <w:tcW w:w="694" w:type="pct"/>
            <w:shd w:val="clear" w:color="auto" w:fill="auto"/>
            <w:hideMark/>
          </w:tcPr>
          <w:p w14:paraId="7991E233" w14:textId="77777777" w:rsidR="00C62265" w:rsidRPr="00224223" w:rsidRDefault="00C62265" w:rsidP="00C62265">
            <w:pPr>
              <w:pStyle w:val="Tabletext"/>
              <w:rPr>
                <w:snapToGrid w:val="0"/>
              </w:rPr>
            </w:pPr>
            <w:bookmarkStart w:id="47" w:name="CU_846730"/>
            <w:bookmarkStart w:id="48" w:name="CU_848204"/>
            <w:bookmarkEnd w:id="47"/>
            <w:bookmarkEnd w:id="48"/>
            <w:r w:rsidRPr="00224223">
              <w:t>36</w:t>
            </w:r>
          </w:p>
        </w:tc>
        <w:tc>
          <w:tcPr>
            <w:tcW w:w="3611" w:type="pct"/>
            <w:shd w:val="clear" w:color="auto" w:fill="auto"/>
            <w:hideMark/>
          </w:tcPr>
          <w:p w14:paraId="6C9FBD14" w14:textId="77777777" w:rsidR="00C62265" w:rsidRPr="00224223" w:rsidRDefault="00C62265" w:rsidP="00C62265">
            <w:pPr>
              <w:pStyle w:val="Tabletext"/>
            </w:pPr>
            <w:r w:rsidRPr="00224223">
              <w:t>Professional attendance by a general practitioner at consulting rooms (other than a service to which another item in this Schedule applies), lasting at least 20 minutes and including any of the following that are clinically relevant:</w:t>
            </w:r>
          </w:p>
          <w:p w14:paraId="4725A087" w14:textId="77777777" w:rsidR="00C62265" w:rsidRPr="00224223" w:rsidRDefault="00C62265" w:rsidP="00C62265">
            <w:pPr>
              <w:pStyle w:val="Tablea"/>
              <w:rPr>
                <w:snapToGrid w:val="0"/>
              </w:rPr>
            </w:pPr>
            <w:r w:rsidRPr="00224223">
              <w:t>(a) taking a detailed patient history;</w:t>
            </w:r>
          </w:p>
          <w:p w14:paraId="098C230D" w14:textId="77777777" w:rsidR="00C62265" w:rsidRPr="00224223" w:rsidRDefault="00C62265" w:rsidP="00C62265">
            <w:pPr>
              <w:pStyle w:val="Tablea"/>
            </w:pPr>
            <w:r w:rsidRPr="00224223">
              <w:t>(b) performing a clinical examination;</w:t>
            </w:r>
          </w:p>
          <w:p w14:paraId="6029728D" w14:textId="77777777" w:rsidR="00C62265" w:rsidRPr="00224223" w:rsidRDefault="00C62265" w:rsidP="00C62265">
            <w:pPr>
              <w:pStyle w:val="Tablea"/>
            </w:pPr>
            <w:r w:rsidRPr="00224223">
              <w:t>(c) arranging any necessary investigation;</w:t>
            </w:r>
          </w:p>
          <w:p w14:paraId="311C7A58" w14:textId="77777777" w:rsidR="00C62265" w:rsidRPr="00224223" w:rsidRDefault="00C62265" w:rsidP="00C62265">
            <w:pPr>
              <w:pStyle w:val="Tablea"/>
            </w:pPr>
            <w:r w:rsidRPr="00224223">
              <w:t>(d) implementing a management plan;</w:t>
            </w:r>
          </w:p>
          <w:p w14:paraId="2C8E43C2" w14:textId="77777777" w:rsidR="00C62265" w:rsidRPr="00224223" w:rsidRDefault="00C62265" w:rsidP="00C62265">
            <w:pPr>
              <w:pStyle w:val="Tablea"/>
            </w:pPr>
            <w:r w:rsidRPr="00224223">
              <w:t>(e) providing appropriate preventive health care;</w:t>
            </w:r>
          </w:p>
          <w:p w14:paraId="68CA2F62" w14:textId="1C7E439E" w:rsidR="00C62265" w:rsidRPr="00224223" w:rsidRDefault="00C62265" w:rsidP="00C62265">
            <w:pPr>
              <w:pStyle w:val="Tabletext"/>
              <w:rPr>
                <w:snapToGrid w:val="0"/>
              </w:rPr>
            </w:pPr>
            <w:r w:rsidRPr="00224223">
              <w:t>for one or more health</w:t>
            </w:r>
            <w:r w:rsidR="00BA02C8">
              <w:noBreakHyphen/>
            </w:r>
            <w:r w:rsidRPr="00224223">
              <w:t>related issues, with appropriate documentation</w:t>
            </w:r>
          </w:p>
        </w:tc>
        <w:tc>
          <w:tcPr>
            <w:tcW w:w="695" w:type="pct"/>
            <w:shd w:val="clear" w:color="auto" w:fill="auto"/>
            <w:hideMark/>
          </w:tcPr>
          <w:p w14:paraId="2F88AE80" w14:textId="77777777" w:rsidR="00C62265" w:rsidRPr="00224223" w:rsidRDefault="00C62265" w:rsidP="00C62265">
            <w:pPr>
              <w:pStyle w:val="Tabletext"/>
              <w:jc w:val="right"/>
            </w:pPr>
            <w:r w:rsidRPr="00224223">
              <w:t>75.75</w:t>
            </w:r>
          </w:p>
        </w:tc>
      </w:tr>
      <w:tr w:rsidR="001A29A7" w:rsidRPr="00224223" w14:paraId="0C2E1FB3" w14:textId="77777777" w:rsidTr="00D34DDD">
        <w:tc>
          <w:tcPr>
            <w:tcW w:w="694" w:type="pct"/>
            <w:shd w:val="clear" w:color="auto" w:fill="auto"/>
            <w:hideMark/>
          </w:tcPr>
          <w:p w14:paraId="412F7E3F" w14:textId="77777777" w:rsidR="001A29A7" w:rsidRPr="00224223" w:rsidRDefault="001A29A7" w:rsidP="008457C1">
            <w:pPr>
              <w:pStyle w:val="Tabletext"/>
              <w:rPr>
                <w:snapToGrid w:val="0"/>
              </w:rPr>
            </w:pPr>
            <w:bookmarkStart w:id="49" w:name="CU_1047942"/>
            <w:bookmarkStart w:id="50" w:name="CU_1049416"/>
            <w:bookmarkEnd w:id="49"/>
            <w:bookmarkEnd w:id="50"/>
            <w:r w:rsidRPr="00224223">
              <w:rPr>
                <w:snapToGrid w:val="0"/>
              </w:rPr>
              <w:t>37</w:t>
            </w:r>
          </w:p>
        </w:tc>
        <w:tc>
          <w:tcPr>
            <w:tcW w:w="3611" w:type="pct"/>
            <w:shd w:val="clear" w:color="auto" w:fill="auto"/>
            <w:hideMark/>
          </w:tcPr>
          <w:p w14:paraId="560B12AC" w14:textId="77777777" w:rsidR="001A29A7" w:rsidRPr="00224223" w:rsidRDefault="001A29A7" w:rsidP="008457C1">
            <w:pPr>
              <w:pStyle w:val="Tabletext"/>
            </w:pPr>
            <w:r w:rsidRPr="00224223">
              <w:t>Professional attendance by a general practitioner (other than attendance at consulting rooms or a residential aged care facility or a service to which another item in this Schedule applies), lasting at least 20 minutes and including any of the following that are clinically relevant:</w:t>
            </w:r>
          </w:p>
          <w:p w14:paraId="01D83DE2" w14:textId="77777777" w:rsidR="001A29A7" w:rsidRPr="00224223" w:rsidRDefault="001A29A7" w:rsidP="008457C1">
            <w:pPr>
              <w:pStyle w:val="Tablea"/>
            </w:pPr>
            <w:r w:rsidRPr="00224223">
              <w:t>(a) taking a detailed patient history;</w:t>
            </w:r>
          </w:p>
          <w:p w14:paraId="5FCAC212" w14:textId="77777777" w:rsidR="001A29A7" w:rsidRPr="00224223" w:rsidRDefault="001A29A7" w:rsidP="008457C1">
            <w:pPr>
              <w:pStyle w:val="Tablea"/>
            </w:pPr>
            <w:r w:rsidRPr="00224223">
              <w:t>(b) performing a clinical examination;</w:t>
            </w:r>
          </w:p>
          <w:p w14:paraId="00840483" w14:textId="77777777" w:rsidR="001A29A7" w:rsidRPr="00224223" w:rsidRDefault="001A29A7" w:rsidP="008457C1">
            <w:pPr>
              <w:pStyle w:val="Tablea"/>
            </w:pPr>
            <w:r w:rsidRPr="00224223">
              <w:t>(c) arranging any necessary investigation;</w:t>
            </w:r>
          </w:p>
          <w:p w14:paraId="63ADC325" w14:textId="77777777" w:rsidR="001A29A7" w:rsidRPr="00224223" w:rsidRDefault="001A29A7" w:rsidP="008457C1">
            <w:pPr>
              <w:pStyle w:val="Tablea"/>
            </w:pPr>
            <w:r w:rsidRPr="00224223">
              <w:lastRenderedPageBreak/>
              <w:t>(d) implementing a management plan;</w:t>
            </w:r>
          </w:p>
          <w:p w14:paraId="1C244D11" w14:textId="77777777" w:rsidR="001A29A7" w:rsidRPr="00224223" w:rsidRDefault="001A29A7" w:rsidP="008457C1">
            <w:pPr>
              <w:pStyle w:val="Tablea"/>
            </w:pPr>
            <w:r w:rsidRPr="00224223">
              <w:t>(e) providing appropriate preventive health care;</w:t>
            </w:r>
          </w:p>
          <w:p w14:paraId="37AD5653" w14:textId="737AE44F" w:rsidR="001A29A7" w:rsidRPr="00224223" w:rsidRDefault="001A29A7" w:rsidP="008457C1">
            <w:pPr>
              <w:pStyle w:val="Tabletext"/>
            </w:pPr>
            <w:r w:rsidRPr="00224223">
              <w:t>for one or more health</w:t>
            </w:r>
            <w:r w:rsidR="00BA02C8">
              <w:noBreakHyphen/>
            </w:r>
            <w:r w:rsidRPr="00224223">
              <w:t>related issues, with appropriate documentation—an attendance on one or more patients at one place on one occasion—each patient</w:t>
            </w:r>
          </w:p>
        </w:tc>
        <w:tc>
          <w:tcPr>
            <w:tcW w:w="695" w:type="pct"/>
            <w:shd w:val="clear" w:color="auto" w:fill="auto"/>
            <w:hideMark/>
          </w:tcPr>
          <w:p w14:paraId="0FD57D21" w14:textId="77777777" w:rsidR="001A29A7" w:rsidRPr="00224223" w:rsidRDefault="001A29A7" w:rsidP="008457C1">
            <w:pPr>
              <w:pStyle w:val="Tabletext"/>
              <w:rPr>
                <w:snapToGrid w:val="0"/>
              </w:rPr>
            </w:pPr>
            <w:r w:rsidRPr="00224223">
              <w:rPr>
                <w:snapToGrid w:val="0"/>
              </w:rPr>
              <w:lastRenderedPageBreak/>
              <w:t>Amount under clause 2.1.1</w:t>
            </w:r>
          </w:p>
        </w:tc>
      </w:tr>
      <w:tr w:rsidR="00C62265" w:rsidRPr="00224223" w14:paraId="730C260E" w14:textId="77777777" w:rsidTr="00D34DDD">
        <w:tc>
          <w:tcPr>
            <w:tcW w:w="694" w:type="pct"/>
            <w:tcBorders>
              <w:bottom w:val="single" w:sz="2" w:space="0" w:color="auto"/>
            </w:tcBorders>
            <w:shd w:val="clear" w:color="auto" w:fill="auto"/>
            <w:hideMark/>
          </w:tcPr>
          <w:p w14:paraId="6082DF28" w14:textId="77777777" w:rsidR="00C62265" w:rsidRPr="00224223" w:rsidRDefault="00C62265" w:rsidP="00C62265">
            <w:pPr>
              <w:pStyle w:val="Tabletext"/>
              <w:rPr>
                <w:snapToGrid w:val="0"/>
              </w:rPr>
            </w:pPr>
            <w:r w:rsidRPr="00224223">
              <w:t>44</w:t>
            </w:r>
          </w:p>
        </w:tc>
        <w:tc>
          <w:tcPr>
            <w:tcW w:w="3611" w:type="pct"/>
            <w:tcBorders>
              <w:bottom w:val="single" w:sz="2" w:space="0" w:color="auto"/>
            </w:tcBorders>
            <w:shd w:val="clear" w:color="auto" w:fill="auto"/>
            <w:hideMark/>
          </w:tcPr>
          <w:p w14:paraId="17B7E62A" w14:textId="77777777" w:rsidR="00C62265" w:rsidRPr="00224223" w:rsidRDefault="00C62265" w:rsidP="00C62265">
            <w:pPr>
              <w:pStyle w:val="Tabletext"/>
            </w:pPr>
            <w:r w:rsidRPr="00224223">
              <w:t>Professional attendance by a general practitioner at consulting rooms (other than a service to which another item in this Schedule applies), lasting at least 40 minutes and including any of the following that are clinically relevant:</w:t>
            </w:r>
          </w:p>
          <w:p w14:paraId="05058A91" w14:textId="77777777" w:rsidR="00C62265" w:rsidRPr="00224223" w:rsidRDefault="00C62265" w:rsidP="00C62265">
            <w:pPr>
              <w:pStyle w:val="Tablea"/>
            </w:pPr>
            <w:r w:rsidRPr="00224223">
              <w:t>(a) taking an extensive patient history;</w:t>
            </w:r>
          </w:p>
          <w:p w14:paraId="40A17DB8" w14:textId="77777777" w:rsidR="00C62265" w:rsidRPr="00224223" w:rsidRDefault="00C62265" w:rsidP="00C62265">
            <w:pPr>
              <w:pStyle w:val="Tablea"/>
            </w:pPr>
            <w:r w:rsidRPr="00224223">
              <w:t>(b) performing a clinical examination;</w:t>
            </w:r>
          </w:p>
          <w:p w14:paraId="0E60D9A8" w14:textId="77777777" w:rsidR="00C62265" w:rsidRPr="00224223" w:rsidRDefault="00C62265" w:rsidP="00C62265">
            <w:pPr>
              <w:pStyle w:val="Tablea"/>
            </w:pPr>
            <w:r w:rsidRPr="00224223">
              <w:t>(c) arranging any necessary investigation;</w:t>
            </w:r>
          </w:p>
          <w:p w14:paraId="348AC565" w14:textId="77777777" w:rsidR="00C62265" w:rsidRPr="00224223" w:rsidRDefault="00C62265" w:rsidP="00C62265">
            <w:pPr>
              <w:pStyle w:val="Tablea"/>
            </w:pPr>
            <w:r w:rsidRPr="00224223">
              <w:t>(d) implementing a management plan;</w:t>
            </w:r>
          </w:p>
          <w:p w14:paraId="4AC3727B" w14:textId="77777777" w:rsidR="00C62265" w:rsidRPr="00224223" w:rsidRDefault="00C62265" w:rsidP="00C62265">
            <w:pPr>
              <w:pStyle w:val="Tablea"/>
            </w:pPr>
            <w:r w:rsidRPr="00224223">
              <w:t>(e) providing appropriate preventive health care;</w:t>
            </w:r>
          </w:p>
          <w:p w14:paraId="470BBAC4" w14:textId="228E2B54" w:rsidR="00C62265" w:rsidRPr="00224223" w:rsidRDefault="00C62265" w:rsidP="00C62265">
            <w:pPr>
              <w:pStyle w:val="Tabletext"/>
              <w:rPr>
                <w:snapToGrid w:val="0"/>
              </w:rPr>
            </w:pPr>
            <w:r w:rsidRPr="00224223">
              <w:t>for one or more health</w:t>
            </w:r>
            <w:r w:rsidR="00BA02C8">
              <w:noBreakHyphen/>
            </w:r>
            <w:r w:rsidRPr="00224223">
              <w:t>related issues, with appropriate documentation</w:t>
            </w:r>
          </w:p>
        </w:tc>
        <w:tc>
          <w:tcPr>
            <w:tcW w:w="695" w:type="pct"/>
            <w:tcBorders>
              <w:bottom w:val="single" w:sz="2" w:space="0" w:color="auto"/>
            </w:tcBorders>
            <w:shd w:val="clear" w:color="auto" w:fill="auto"/>
            <w:hideMark/>
          </w:tcPr>
          <w:p w14:paraId="2808C221" w14:textId="77777777" w:rsidR="00C62265" w:rsidRPr="00224223" w:rsidRDefault="00C62265" w:rsidP="00C62265">
            <w:pPr>
              <w:pStyle w:val="Tabletext"/>
              <w:jc w:val="right"/>
            </w:pPr>
            <w:r w:rsidRPr="00224223">
              <w:t>111.50</w:t>
            </w:r>
          </w:p>
        </w:tc>
      </w:tr>
      <w:tr w:rsidR="00C62265" w:rsidRPr="00224223" w14:paraId="78828BC7" w14:textId="77777777" w:rsidTr="00D34DDD">
        <w:tc>
          <w:tcPr>
            <w:tcW w:w="694" w:type="pct"/>
            <w:tcBorders>
              <w:top w:val="single" w:sz="2" w:space="0" w:color="auto"/>
              <w:bottom w:val="single" w:sz="12" w:space="0" w:color="auto"/>
            </w:tcBorders>
            <w:shd w:val="clear" w:color="auto" w:fill="auto"/>
            <w:hideMark/>
          </w:tcPr>
          <w:p w14:paraId="341CDE86" w14:textId="77777777" w:rsidR="00C62265" w:rsidRPr="00224223" w:rsidRDefault="00C62265" w:rsidP="00C62265">
            <w:pPr>
              <w:pStyle w:val="Tabletext"/>
              <w:rPr>
                <w:snapToGrid w:val="0"/>
              </w:rPr>
            </w:pPr>
            <w:bookmarkStart w:id="51" w:name="CU_1349832"/>
            <w:bookmarkStart w:id="52" w:name="CU_1351306"/>
            <w:bookmarkEnd w:id="51"/>
            <w:bookmarkEnd w:id="52"/>
            <w:r w:rsidRPr="00224223">
              <w:rPr>
                <w:snapToGrid w:val="0"/>
              </w:rPr>
              <w:t>47</w:t>
            </w:r>
          </w:p>
        </w:tc>
        <w:tc>
          <w:tcPr>
            <w:tcW w:w="3611" w:type="pct"/>
            <w:tcBorders>
              <w:top w:val="single" w:sz="2" w:space="0" w:color="auto"/>
              <w:bottom w:val="single" w:sz="12" w:space="0" w:color="auto"/>
            </w:tcBorders>
            <w:shd w:val="clear" w:color="auto" w:fill="auto"/>
            <w:hideMark/>
          </w:tcPr>
          <w:p w14:paraId="529182D6" w14:textId="77777777" w:rsidR="00C62265" w:rsidRPr="00224223" w:rsidRDefault="00C62265" w:rsidP="00C62265">
            <w:pPr>
              <w:pStyle w:val="Tabletext"/>
            </w:pPr>
            <w:r w:rsidRPr="00224223">
              <w:t>Professional attendance by a general practitioner (other than attendance at consulting rooms or a residential aged care facility or a service to which another item in this Schedule applies), lasting at least 40 minutes and including any of the following that are clinically relevant:</w:t>
            </w:r>
          </w:p>
          <w:p w14:paraId="33552283" w14:textId="77777777" w:rsidR="00C62265" w:rsidRPr="00224223" w:rsidRDefault="00C62265" w:rsidP="00C62265">
            <w:pPr>
              <w:pStyle w:val="Tablea"/>
            </w:pPr>
            <w:r w:rsidRPr="00224223">
              <w:t>(a) taking an extensive patient history;</w:t>
            </w:r>
          </w:p>
          <w:p w14:paraId="6419BC1A" w14:textId="77777777" w:rsidR="00C62265" w:rsidRPr="00224223" w:rsidRDefault="00C62265" w:rsidP="00C62265">
            <w:pPr>
              <w:pStyle w:val="Tablea"/>
            </w:pPr>
            <w:r w:rsidRPr="00224223">
              <w:t>(b) performing a clinical examination;</w:t>
            </w:r>
          </w:p>
          <w:p w14:paraId="4A521A58" w14:textId="77777777" w:rsidR="00C62265" w:rsidRPr="00224223" w:rsidRDefault="00C62265" w:rsidP="00C62265">
            <w:pPr>
              <w:pStyle w:val="Tablea"/>
            </w:pPr>
            <w:r w:rsidRPr="00224223">
              <w:t>(c) arranging any necessary investigation;</w:t>
            </w:r>
          </w:p>
          <w:p w14:paraId="4AC98732" w14:textId="77777777" w:rsidR="00C62265" w:rsidRPr="00224223" w:rsidRDefault="00C62265" w:rsidP="00C62265">
            <w:pPr>
              <w:pStyle w:val="Tablea"/>
            </w:pPr>
            <w:r w:rsidRPr="00224223">
              <w:t>(d) implementing a management plan;</w:t>
            </w:r>
          </w:p>
          <w:p w14:paraId="30547237" w14:textId="77777777" w:rsidR="00C62265" w:rsidRPr="00224223" w:rsidRDefault="00C62265" w:rsidP="00C62265">
            <w:pPr>
              <w:pStyle w:val="Tablea"/>
            </w:pPr>
            <w:r w:rsidRPr="00224223">
              <w:t>(e) providing appropriate preventive health care;</w:t>
            </w:r>
          </w:p>
          <w:p w14:paraId="32AE74C8" w14:textId="62B0B1C2" w:rsidR="00C62265" w:rsidRPr="00224223" w:rsidRDefault="00C62265" w:rsidP="00C62265">
            <w:pPr>
              <w:pStyle w:val="Tabletext"/>
            </w:pPr>
            <w:r w:rsidRPr="00224223">
              <w:t>for one or more health</w:t>
            </w:r>
            <w:r w:rsidR="00BA02C8">
              <w:noBreakHyphen/>
            </w:r>
            <w:r w:rsidRPr="00224223">
              <w:t>related issues, with appropriate documentation—an attendance on one or more patients at one place on one occasion—each patient</w:t>
            </w:r>
          </w:p>
        </w:tc>
        <w:tc>
          <w:tcPr>
            <w:tcW w:w="695" w:type="pct"/>
            <w:tcBorders>
              <w:top w:val="single" w:sz="2" w:space="0" w:color="auto"/>
              <w:bottom w:val="single" w:sz="12" w:space="0" w:color="auto"/>
            </w:tcBorders>
            <w:shd w:val="clear" w:color="auto" w:fill="auto"/>
            <w:hideMark/>
          </w:tcPr>
          <w:p w14:paraId="69C2FD76" w14:textId="77777777" w:rsidR="00C62265" w:rsidRPr="00224223" w:rsidRDefault="00C62265" w:rsidP="00C62265">
            <w:pPr>
              <w:pStyle w:val="Tabletext"/>
              <w:rPr>
                <w:snapToGrid w:val="0"/>
              </w:rPr>
            </w:pPr>
            <w:r w:rsidRPr="00224223">
              <w:rPr>
                <w:snapToGrid w:val="0"/>
              </w:rPr>
              <w:t>Amount under clause 2.1.1</w:t>
            </w:r>
          </w:p>
        </w:tc>
      </w:tr>
    </w:tbl>
    <w:p w14:paraId="4339516C" w14:textId="77777777" w:rsidR="001A29A7" w:rsidRPr="00224223" w:rsidRDefault="001A29A7" w:rsidP="001A29A7">
      <w:pPr>
        <w:pStyle w:val="Tabletext"/>
      </w:pPr>
      <w:bookmarkStart w:id="53" w:name="CU_1450501"/>
      <w:bookmarkStart w:id="54" w:name="CU_1451975"/>
      <w:bookmarkEnd w:id="53"/>
      <w:bookmarkEnd w:id="54"/>
    </w:p>
    <w:p w14:paraId="08F56717" w14:textId="35F0CE7B" w:rsidR="001A29A7" w:rsidRPr="00224223" w:rsidRDefault="00B843BA" w:rsidP="001A29A7">
      <w:pPr>
        <w:pStyle w:val="ActHead3"/>
      </w:pPr>
      <w:bookmarkStart w:id="55" w:name="_Toc150781174"/>
      <w:r w:rsidRPr="00BA02C8">
        <w:rPr>
          <w:rStyle w:val="CharDivNo"/>
        </w:rPr>
        <w:t>Division 2</w:t>
      </w:r>
      <w:r w:rsidR="001A29A7" w:rsidRPr="00BA02C8">
        <w:rPr>
          <w:rStyle w:val="CharDivNo"/>
        </w:rPr>
        <w:t>.3</w:t>
      </w:r>
      <w:r w:rsidR="001A29A7" w:rsidRPr="00224223">
        <w:t>—</w:t>
      </w:r>
      <w:r w:rsidR="001A29A7" w:rsidRPr="00BA02C8">
        <w:rPr>
          <w:rStyle w:val="CharDivText"/>
        </w:rPr>
        <w:t>Group A2: Other non</w:t>
      </w:r>
      <w:r w:rsidR="00BA02C8" w:rsidRPr="00BA02C8">
        <w:rPr>
          <w:rStyle w:val="CharDivText"/>
        </w:rPr>
        <w:noBreakHyphen/>
      </w:r>
      <w:r w:rsidR="001A29A7" w:rsidRPr="00BA02C8">
        <w:rPr>
          <w:rStyle w:val="CharDivText"/>
        </w:rPr>
        <w:t>referred attendances to which no other item applies</w:t>
      </w:r>
      <w:bookmarkEnd w:id="55"/>
    </w:p>
    <w:p w14:paraId="4980A270" w14:textId="77777777" w:rsidR="001A29A7" w:rsidRPr="00224223" w:rsidRDefault="001A29A7" w:rsidP="001A29A7">
      <w:pPr>
        <w:pStyle w:val="ActHead5"/>
      </w:pPr>
      <w:bookmarkStart w:id="56" w:name="_Toc150781175"/>
      <w:r w:rsidRPr="00BA02C8">
        <w:rPr>
          <w:rStyle w:val="CharSectno"/>
        </w:rPr>
        <w:t>2.3.1</w:t>
      </w:r>
      <w:r w:rsidRPr="00224223">
        <w:t xml:space="preserve">  Items in Group A2</w:t>
      </w:r>
      <w:bookmarkEnd w:id="56"/>
    </w:p>
    <w:p w14:paraId="66E48EA8" w14:textId="77777777" w:rsidR="001A29A7" w:rsidRPr="00224223" w:rsidRDefault="001A29A7" w:rsidP="001A29A7">
      <w:pPr>
        <w:pStyle w:val="subsection"/>
      </w:pPr>
      <w:r w:rsidRPr="00224223">
        <w:tab/>
      </w:r>
      <w:r w:rsidRPr="00224223">
        <w:tab/>
        <w:t>This clause sets out items in Group A2.</w:t>
      </w:r>
    </w:p>
    <w:p w14:paraId="6941B96A" w14:textId="77777777" w:rsidR="001A29A7" w:rsidRPr="00224223" w:rsidRDefault="001A29A7" w:rsidP="001A29A7">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184"/>
        <w:gridCol w:w="6064"/>
        <w:gridCol w:w="1279"/>
      </w:tblGrid>
      <w:tr w:rsidR="001A29A7" w:rsidRPr="00224223" w14:paraId="6F55F34E" w14:textId="77777777" w:rsidTr="00D34DDD">
        <w:trPr>
          <w:tblHeader/>
        </w:trPr>
        <w:tc>
          <w:tcPr>
            <w:tcW w:w="5000" w:type="pct"/>
            <w:gridSpan w:val="3"/>
            <w:tcBorders>
              <w:top w:val="single" w:sz="12" w:space="0" w:color="auto"/>
              <w:bottom w:val="single" w:sz="6" w:space="0" w:color="auto"/>
            </w:tcBorders>
            <w:shd w:val="clear" w:color="auto" w:fill="auto"/>
          </w:tcPr>
          <w:p w14:paraId="1973176A" w14:textId="378B20BD" w:rsidR="001A29A7" w:rsidRPr="00224223" w:rsidRDefault="001A29A7" w:rsidP="008457C1">
            <w:pPr>
              <w:pStyle w:val="TableHeading"/>
            </w:pPr>
            <w:r w:rsidRPr="00224223">
              <w:t>Group A2—Other non</w:t>
            </w:r>
            <w:r w:rsidR="00BA02C8">
              <w:noBreakHyphen/>
            </w:r>
            <w:r w:rsidRPr="00224223">
              <w:t>referred attendances to which no other item applies</w:t>
            </w:r>
          </w:p>
        </w:tc>
      </w:tr>
      <w:tr w:rsidR="001A29A7" w:rsidRPr="00224223" w14:paraId="28ED537E" w14:textId="77777777" w:rsidTr="00D34DDD">
        <w:trPr>
          <w:tblHeader/>
        </w:trPr>
        <w:tc>
          <w:tcPr>
            <w:tcW w:w="694" w:type="pct"/>
            <w:tcBorders>
              <w:top w:val="single" w:sz="6" w:space="0" w:color="auto"/>
              <w:bottom w:val="single" w:sz="12" w:space="0" w:color="auto"/>
            </w:tcBorders>
            <w:shd w:val="clear" w:color="auto" w:fill="auto"/>
            <w:hideMark/>
          </w:tcPr>
          <w:p w14:paraId="4F63E136" w14:textId="77777777" w:rsidR="001A29A7" w:rsidRPr="00224223" w:rsidRDefault="001A29A7" w:rsidP="008457C1">
            <w:pPr>
              <w:pStyle w:val="TableHeading"/>
            </w:pPr>
            <w:r w:rsidRPr="00224223">
              <w:t>Column 1</w:t>
            </w:r>
          </w:p>
          <w:p w14:paraId="45C3A16B" w14:textId="77777777" w:rsidR="001A29A7" w:rsidRPr="00224223" w:rsidRDefault="001A29A7" w:rsidP="008457C1">
            <w:pPr>
              <w:pStyle w:val="TableHeading"/>
            </w:pPr>
            <w:r w:rsidRPr="00224223">
              <w:t>Item</w:t>
            </w:r>
          </w:p>
        </w:tc>
        <w:tc>
          <w:tcPr>
            <w:tcW w:w="3556" w:type="pct"/>
            <w:tcBorders>
              <w:top w:val="single" w:sz="6" w:space="0" w:color="auto"/>
              <w:bottom w:val="single" w:sz="12" w:space="0" w:color="auto"/>
            </w:tcBorders>
            <w:shd w:val="clear" w:color="auto" w:fill="auto"/>
            <w:hideMark/>
          </w:tcPr>
          <w:p w14:paraId="7D1466AD" w14:textId="77777777" w:rsidR="001A29A7" w:rsidRPr="00224223" w:rsidRDefault="001A29A7" w:rsidP="008457C1">
            <w:pPr>
              <w:pStyle w:val="TableHeading"/>
            </w:pPr>
            <w:r w:rsidRPr="00224223">
              <w:t>Column 2</w:t>
            </w:r>
          </w:p>
          <w:p w14:paraId="12B3EEC4" w14:textId="77777777" w:rsidR="001A29A7" w:rsidRPr="00224223" w:rsidRDefault="001A29A7" w:rsidP="008457C1">
            <w:pPr>
              <w:pStyle w:val="TableHeading"/>
            </w:pPr>
            <w:r w:rsidRPr="00224223">
              <w:t>Description</w:t>
            </w:r>
          </w:p>
        </w:tc>
        <w:tc>
          <w:tcPr>
            <w:tcW w:w="750" w:type="pct"/>
            <w:tcBorders>
              <w:top w:val="single" w:sz="6" w:space="0" w:color="auto"/>
              <w:bottom w:val="single" w:sz="12" w:space="0" w:color="auto"/>
            </w:tcBorders>
            <w:shd w:val="clear" w:color="auto" w:fill="auto"/>
            <w:hideMark/>
          </w:tcPr>
          <w:p w14:paraId="1BDB88AE" w14:textId="77777777" w:rsidR="001A29A7" w:rsidRPr="00224223" w:rsidRDefault="001A29A7" w:rsidP="008457C1">
            <w:pPr>
              <w:pStyle w:val="TableHeading"/>
              <w:jc w:val="right"/>
            </w:pPr>
            <w:r w:rsidRPr="00224223">
              <w:t>Column 3</w:t>
            </w:r>
          </w:p>
          <w:p w14:paraId="50174CE2" w14:textId="77777777" w:rsidR="001A29A7" w:rsidRPr="00224223" w:rsidRDefault="001A29A7" w:rsidP="008457C1">
            <w:pPr>
              <w:pStyle w:val="TableHeading"/>
              <w:jc w:val="right"/>
            </w:pPr>
            <w:r w:rsidRPr="00224223">
              <w:t>Fee ($)</w:t>
            </w:r>
          </w:p>
        </w:tc>
      </w:tr>
      <w:tr w:rsidR="001A29A7" w:rsidRPr="00224223" w14:paraId="217C3D95" w14:textId="77777777" w:rsidTr="00D34DDD">
        <w:tc>
          <w:tcPr>
            <w:tcW w:w="694" w:type="pct"/>
            <w:tcBorders>
              <w:top w:val="single" w:sz="12" w:space="0" w:color="auto"/>
            </w:tcBorders>
            <w:shd w:val="clear" w:color="auto" w:fill="auto"/>
            <w:hideMark/>
          </w:tcPr>
          <w:p w14:paraId="33A8D700" w14:textId="77777777" w:rsidR="001A29A7" w:rsidRPr="00224223" w:rsidRDefault="001A29A7" w:rsidP="008457C1">
            <w:pPr>
              <w:pStyle w:val="Tabletext"/>
              <w:rPr>
                <w:snapToGrid w:val="0"/>
              </w:rPr>
            </w:pPr>
            <w:r w:rsidRPr="00224223">
              <w:rPr>
                <w:snapToGrid w:val="0"/>
              </w:rPr>
              <w:t>52</w:t>
            </w:r>
          </w:p>
        </w:tc>
        <w:tc>
          <w:tcPr>
            <w:tcW w:w="3556" w:type="pct"/>
            <w:tcBorders>
              <w:top w:val="single" w:sz="12" w:space="0" w:color="auto"/>
            </w:tcBorders>
            <w:shd w:val="clear" w:color="auto" w:fill="auto"/>
            <w:hideMark/>
          </w:tcPr>
          <w:p w14:paraId="6F4CE6C0" w14:textId="77777777" w:rsidR="001A29A7" w:rsidRPr="00224223" w:rsidRDefault="001A29A7" w:rsidP="008457C1">
            <w:pPr>
              <w:pStyle w:val="Tabletext"/>
              <w:rPr>
                <w:snapToGrid w:val="0"/>
              </w:rPr>
            </w:pPr>
            <w:r w:rsidRPr="00224223">
              <w:rPr>
                <w:snapToGrid w:val="0"/>
              </w:rPr>
              <w:t>Professional attendance at consulting rooms lasting not more than 5 minutes (other than a service to which any other item applies) by:</w:t>
            </w:r>
          </w:p>
          <w:p w14:paraId="743D4616" w14:textId="77777777" w:rsidR="001A29A7" w:rsidRPr="00224223" w:rsidRDefault="001A29A7" w:rsidP="008457C1">
            <w:pPr>
              <w:pStyle w:val="Tablea"/>
              <w:rPr>
                <w:snapToGrid w:val="0"/>
              </w:rPr>
            </w:pPr>
            <w:r w:rsidRPr="00224223">
              <w:rPr>
                <w:snapToGrid w:val="0"/>
              </w:rPr>
              <w:lastRenderedPageBreak/>
              <w:t>(a) a medical practitioner who is not a general practitioner; or</w:t>
            </w:r>
          </w:p>
          <w:p w14:paraId="6DB6C163" w14:textId="77777777" w:rsidR="001A29A7" w:rsidRPr="00224223" w:rsidRDefault="001A29A7" w:rsidP="008457C1">
            <w:pPr>
              <w:pStyle w:val="Tablea"/>
              <w:rPr>
                <w:snapToGrid w:val="0"/>
              </w:rPr>
            </w:pPr>
            <w:r w:rsidRPr="00224223">
              <w:t>(b) a Group A1 disqualified general practitioner</w:t>
            </w:r>
          </w:p>
        </w:tc>
        <w:tc>
          <w:tcPr>
            <w:tcW w:w="750" w:type="pct"/>
            <w:tcBorders>
              <w:top w:val="single" w:sz="12" w:space="0" w:color="auto"/>
            </w:tcBorders>
            <w:shd w:val="clear" w:color="auto" w:fill="auto"/>
            <w:hideMark/>
          </w:tcPr>
          <w:p w14:paraId="1725D580" w14:textId="77777777" w:rsidR="001A29A7" w:rsidRPr="00224223" w:rsidRDefault="001A29A7" w:rsidP="008457C1">
            <w:pPr>
              <w:pStyle w:val="Tabletext"/>
              <w:jc w:val="right"/>
            </w:pPr>
            <w:r w:rsidRPr="00224223">
              <w:lastRenderedPageBreak/>
              <w:t>11.00</w:t>
            </w:r>
          </w:p>
        </w:tc>
      </w:tr>
      <w:tr w:rsidR="001A29A7" w:rsidRPr="00224223" w14:paraId="4D6CA78A" w14:textId="77777777" w:rsidTr="00D34DDD">
        <w:tc>
          <w:tcPr>
            <w:tcW w:w="694" w:type="pct"/>
            <w:shd w:val="clear" w:color="auto" w:fill="auto"/>
            <w:hideMark/>
          </w:tcPr>
          <w:p w14:paraId="36534BCE" w14:textId="77777777" w:rsidR="001A29A7" w:rsidRPr="00224223" w:rsidRDefault="001A29A7" w:rsidP="008457C1">
            <w:pPr>
              <w:pStyle w:val="Tabletext"/>
              <w:rPr>
                <w:snapToGrid w:val="0"/>
              </w:rPr>
            </w:pPr>
            <w:bookmarkStart w:id="57" w:name="CU_452333"/>
            <w:bookmarkStart w:id="58" w:name="CU_453807"/>
            <w:bookmarkEnd w:id="57"/>
            <w:bookmarkEnd w:id="58"/>
            <w:r w:rsidRPr="00224223">
              <w:rPr>
                <w:snapToGrid w:val="0"/>
              </w:rPr>
              <w:t>53</w:t>
            </w:r>
          </w:p>
        </w:tc>
        <w:tc>
          <w:tcPr>
            <w:tcW w:w="3556" w:type="pct"/>
            <w:shd w:val="clear" w:color="auto" w:fill="auto"/>
            <w:hideMark/>
          </w:tcPr>
          <w:p w14:paraId="348FED09" w14:textId="77777777" w:rsidR="001A29A7" w:rsidRPr="00224223" w:rsidRDefault="001A29A7" w:rsidP="008457C1">
            <w:pPr>
              <w:pStyle w:val="Tabletext"/>
              <w:rPr>
                <w:snapToGrid w:val="0"/>
              </w:rPr>
            </w:pPr>
            <w:r w:rsidRPr="00224223">
              <w:rPr>
                <w:snapToGrid w:val="0"/>
              </w:rPr>
              <w:t>Professional attendance at consulting rooms lasting more than 5 minutes, but not more than 25 minutes (other than a service to which any other item applies) by:</w:t>
            </w:r>
          </w:p>
          <w:p w14:paraId="10854BE3" w14:textId="77777777" w:rsidR="001A29A7" w:rsidRPr="00224223" w:rsidRDefault="001A29A7" w:rsidP="008457C1">
            <w:pPr>
              <w:pStyle w:val="Tablea"/>
              <w:rPr>
                <w:snapToGrid w:val="0"/>
              </w:rPr>
            </w:pPr>
            <w:r w:rsidRPr="00224223">
              <w:rPr>
                <w:snapToGrid w:val="0"/>
              </w:rPr>
              <w:t>(a) a medical practitioner who is not a general practitioner; or</w:t>
            </w:r>
          </w:p>
          <w:p w14:paraId="64BD003B" w14:textId="77777777" w:rsidR="001A29A7" w:rsidRPr="00224223" w:rsidRDefault="001A29A7" w:rsidP="008457C1">
            <w:pPr>
              <w:pStyle w:val="Tablea"/>
              <w:rPr>
                <w:snapToGrid w:val="0"/>
              </w:rPr>
            </w:pPr>
            <w:r w:rsidRPr="00224223">
              <w:t>(b) a Group A1 disqualified general practitioner</w:t>
            </w:r>
          </w:p>
        </w:tc>
        <w:tc>
          <w:tcPr>
            <w:tcW w:w="750" w:type="pct"/>
            <w:shd w:val="clear" w:color="auto" w:fill="auto"/>
            <w:hideMark/>
          </w:tcPr>
          <w:p w14:paraId="41BEBD30" w14:textId="77777777" w:rsidR="001A29A7" w:rsidRPr="00224223" w:rsidRDefault="001A29A7" w:rsidP="008457C1">
            <w:pPr>
              <w:pStyle w:val="Tabletext"/>
              <w:jc w:val="right"/>
            </w:pPr>
            <w:r w:rsidRPr="00224223">
              <w:t>21.00</w:t>
            </w:r>
          </w:p>
        </w:tc>
      </w:tr>
      <w:tr w:rsidR="001A29A7" w:rsidRPr="00224223" w14:paraId="0F0898CC" w14:textId="77777777" w:rsidTr="00D34DDD">
        <w:tc>
          <w:tcPr>
            <w:tcW w:w="694" w:type="pct"/>
            <w:shd w:val="clear" w:color="auto" w:fill="auto"/>
            <w:hideMark/>
          </w:tcPr>
          <w:p w14:paraId="5C642F73" w14:textId="77777777" w:rsidR="001A29A7" w:rsidRPr="00224223" w:rsidRDefault="001A29A7" w:rsidP="008457C1">
            <w:pPr>
              <w:pStyle w:val="Tabletext"/>
              <w:rPr>
                <w:snapToGrid w:val="0"/>
              </w:rPr>
            </w:pPr>
            <w:r w:rsidRPr="00224223">
              <w:rPr>
                <w:snapToGrid w:val="0"/>
              </w:rPr>
              <w:t>54</w:t>
            </w:r>
          </w:p>
        </w:tc>
        <w:tc>
          <w:tcPr>
            <w:tcW w:w="3556" w:type="pct"/>
            <w:shd w:val="clear" w:color="auto" w:fill="auto"/>
            <w:hideMark/>
          </w:tcPr>
          <w:p w14:paraId="0A7D3236" w14:textId="77777777" w:rsidR="001A29A7" w:rsidRPr="00224223" w:rsidRDefault="001A29A7" w:rsidP="008457C1">
            <w:pPr>
              <w:pStyle w:val="Tabletext"/>
              <w:rPr>
                <w:snapToGrid w:val="0"/>
              </w:rPr>
            </w:pPr>
            <w:r w:rsidRPr="00224223">
              <w:rPr>
                <w:snapToGrid w:val="0"/>
              </w:rPr>
              <w:t>Professional attendance at consulting rooms lasting more than 25 minutes, but not more than 45 minutes (other than a service to which any other item applies) by:</w:t>
            </w:r>
          </w:p>
          <w:p w14:paraId="7FFBF683" w14:textId="77777777" w:rsidR="001A29A7" w:rsidRPr="00224223" w:rsidRDefault="001A29A7" w:rsidP="008457C1">
            <w:pPr>
              <w:pStyle w:val="Tablea"/>
              <w:rPr>
                <w:snapToGrid w:val="0"/>
              </w:rPr>
            </w:pPr>
            <w:r w:rsidRPr="00224223">
              <w:rPr>
                <w:snapToGrid w:val="0"/>
              </w:rPr>
              <w:t>(a) a medical practitioner who is not a general practitioner; or</w:t>
            </w:r>
          </w:p>
          <w:p w14:paraId="002D08F0" w14:textId="77777777" w:rsidR="001A29A7" w:rsidRPr="00224223" w:rsidRDefault="001A29A7" w:rsidP="008457C1">
            <w:pPr>
              <w:pStyle w:val="Tablea"/>
              <w:rPr>
                <w:snapToGrid w:val="0"/>
              </w:rPr>
            </w:pPr>
            <w:r w:rsidRPr="00224223">
              <w:t>(b) a Group A1 disqualified general practitioner</w:t>
            </w:r>
          </w:p>
        </w:tc>
        <w:tc>
          <w:tcPr>
            <w:tcW w:w="750" w:type="pct"/>
            <w:shd w:val="clear" w:color="auto" w:fill="auto"/>
            <w:hideMark/>
          </w:tcPr>
          <w:p w14:paraId="5ABC90B7" w14:textId="77777777" w:rsidR="001A29A7" w:rsidRPr="00224223" w:rsidRDefault="001A29A7" w:rsidP="008457C1">
            <w:pPr>
              <w:pStyle w:val="Tabletext"/>
              <w:jc w:val="right"/>
            </w:pPr>
            <w:r w:rsidRPr="00224223">
              <w:t>38.00</w:t>
            </w:r>
          </w:p>
        </w:tc>
      </w:tr>
      <w:tr w:rsidR="001A29A7" w:rsidRPr="00224223" w14:paraId="270BB348" w14:textId="77777777" w:rsidTr="00D34DDD">
        <w:tc>
          <w:tcPr>
            <w:tcW w:w="694" w:type="pct"/>
            <w:shd w:val="clear" w:color="auto" w:fill="auto"/>
            <w:hideMark/>
          </w:tcPr>
          <w:p w14:paraId="57DA8394" w14:textId="77777777" w:rsidR="001A29A7" w:rsidRPr="00224223" w:rsidRDefault="001A29A7" w:rsidP="008457C1">
            <w:pPr>
              <w:pStyle w:val="Tabletext"/>
              <w:rPr>
                <w:snapToGrid w:val="0"/>
              </w:rPr>
            </w:pPr>
            <w:r w:rsidRPr="00224223">
              <w:rPr>
                <w:snapToGrid w:val="0"/>
              </w:rPr>
              <w:t>57</w:t>
            </w:r>
          </w:p>
        </w:tc>
        <w:tc>
          <w:tcPr>
            <w:tcW w:w="3556" w:type="pct"/>
            <w:shd w:val="clear" w:color="auto" w:fill="auto"/>
            <w:hideMark/>
          </w:tcPr>
          <w:p w14:paraId="74F6AAD1" w14:textId="77777777" w:rsidR="001A29A7" w:rsidRPr="00224223" w:rsidRDefault="001A29A7" w:rsidP="008457C1">
            <w:pPr>
              <w:pStyle w:val="Tabletext"/>
              <w:rPr>
                <w:snapToGrid w:val="0"/>
              </w:rPr>
            </w:pPr>
            <w:r w:rsidRPr="00224223">
              <w:rPr>
                <w:snapToGrid w:val="0"/>
              </w:rPr>
              <w:t>Professional attendance at consulting rooms lasting more than 45 minutes (other than a service to which any other item applies) by:</w:t>
            </w:r>
          </w:p>
          <w:p w14:paraId="3603FCE7" w14:textId="77777777" w:rsidR="001A29A7" w:rsidRPr="00224223" w:rsidRDefault="001A29A7" w:rsidP="008457C1">
            <w:pPr>
              <w:pStyle w:val="Tablea"/>
              <w:rPr>
                <w:snapToGrid w:val="0"/>
              </w:rPr>
            </w:pPr>
            <w:r w:rsidRPr="00224223">
              <w:rPr>
                <w:snapToGrid w:val="0"/>
              </w:rPr>
              <w:t>(a) a medical practitioner who is not a general practitioner; or</w:t>
            </w:r>
          </w:p>
          <w:p w14:paraId="5209EFD3" w14:textId="77777777" w:rsidR="001A29A7" w:rsidRPr="00224223" w:rsidRDefault="001A29A7" w:rsidP="008457C1">
            <w:pPr>
              <w:pStyle w:val="Tablea"/>
              <w:rPr>
                <w:snapToGrid w:val="0"/>
              </w:rPr>
            </w:pPr>
            <w:r w:rsidRPr="00224223">
              <w:t>(b) a Group A1 disqualified general practitioner</w:t>
            </w:r>
          </w:p>
        </w:tc>
        <w:tc>
          <w:tcPr>
            <w:tcW w:w="750" w:type="pct"/>
            <w:shd w:val="clear" w:color="auto" w:fill="auto"/>
            <w:hideMark/>
          </w:tcPr>
          <w:p w14:paraId="62425D8C" w14:textId="77777777" w:rsidR="001A29A7" w:rsidRPr="00224223" w:rsidRDefault="001A29A7" w:rsidP="008457C1">
            <w:pPr>
              <w:pStyle w:val="Tabletext"/>
              <w:jc w:val="right"/>
            </w:pPr>
            <w:r w:rsidRPr="00224223">
              <w:t>61.00</w:t>
            </w:r>
          </w:p>
        </w:tc>
      </w:tr>
      <w:tr w:rsidR="001A29A7" w:rsidRPr="00224223" w14:paraId="756E0B5B" w14:textId="77777777" w:rsidTr="00D34DDD">
        <w:tc>
          <w:tcPr>
            <w:tcW w:w="694" w:type="pct"/>
            <w:shd w:val="clear" w:color="auto" w:fill="auto"/>
            <w:hideMark/>
          </w:tcPr>
          <w:p w14:paraId="06E98875" w14:textId="77777777" w:rsidR="001A29A7" w:rsidRPr="00224223" w:rsidRDefault="001A29A7" w:rsidP="008457C1">
            <w:pPr>
              <w:pStyle w:val="Tabletext"/>
              <w:rPr>
                <w:snapToGrid w:val="0"/>
              </w:rPr>
            </w:pPr>
            <w:r w:rsidRPr="00224223">
              <w:rPr>
                <w:snapToGrid w:val="0"/>
              </w:rPr>
              <w:t>58</w:t>
            </w:r>
          </w:p>
        </w:tc>
        <w:tc>
          <w:tcPr>
            <w:tcW w:w="3556" w:type="pct"/>
            <w:shd w:val="clear" w:color="auto" w:fill="auto"/>
            <w:hideMark/>
          </w:tcPr>
          <w:p w14:paraId="4824A5ED" w14:textId="77777777" w:rsidR="001A29A7" w:rsidRPr="00224223" w:rsidRDefault="001A29A7" w:rsidP="008457C1">
            <w:pPr>
              <w:pStyle w:val="Tabletext"/>
            </w:pPr>
            <w:r w:rsidRPr="00224223">
              <w:t>Professional attendance (other than an attendance at consulting rooms or a residential aged care facility or a service to which any other item in this Schedule applies), lasting not more than 5 minutes—an attendance on one or more patients at one place on one occasion—each patient, by:</w:t>
            </w:r>
          </w:p>
          <w:p w14:paraId="40FE627E" w14:textId="77777777" w:rsidR="001A29A7" w:rsidRPr="00224223" w:rsidRDefault="001A29A7" w:rsidP="008457C1">
            <w:pPr>
              <w:pStyle w:val="Tablea"/>
              <w:rPr>
                <w:snapToGrid w:val="0"/>
              </w:rPr>
            </w:pPr>
            <w:r w:rsidRPr="00224223">
              <w:t xml:space="preserve">(a) a </w:t>
            </w:r>
            <w:r w:rsidRPr="00224223">
              <w:rPr>
                <w:snapToGrid w:val="0"/>
              </w:rPr>
              <w:t>medical practitioner who is not a general practitioner; or</w:t>
            </w:r>
          </w:p>
          <w:p w14:paraId="7A155D1A" w14:textId="77777777" w:rsidR="001A29A7" w:rsidRPr="00224223" w:rsidRDefault="001A29A7" w:rsidP="008457C1">
            <w:pPr>
              <w:pStyle w:val="Tablea"/>
              <w:rPr>
                <w:snapToGrid w:val="0"/>
              </w:rPr>
            </w:pPr>
            <w:r w:rsidRPr="00224223">
              <w:t>(b) a Group A1 disqualified general practitioner</w:t>
            </w:r>
          </w:p>
        </w:tc>
        <w:tc>
          <w:tcPr>
            <w:tcW w:w="750" w:type="pct"/>
            <w:shd w:val="clear" w:color="auto" w:fill="auto"/>
            <w:hideMark/>
          </w:tcPr>
          <w:p w14:paraId="20A1ACC7" w14:textId="77777777" w:rsidR="001A29A7" w:rsidRPr="00224223" w:rsidRDefault="001A29A7" w:rsidP="008457C1">
            <w:pPr>
              <w:pStyle w:val="Tabletext"/>
              <w:rPr>
                <w:snapToGrid w:val="0"/>
              </w:rPr>
            </w:pPr>
            <w:r w:rsidRPr="00224223">
              <w:rPr>
                <w:snapToGrid w:val="0"/>
              </w:rPr>
              <w:t>Amount under clause 2.1.1</w:t>
            </w:r>
          </w:p>
        </w:tc>
      </w:tr>
      <w:tr w:rsidR="001A29A7" w:rsidRPr="00224223" w14:paraId="03FC0700" w14:textId="77777777" w:rsidTr="00D34DDD">
        <w:trPr>
          <w:trHeight w:val="1057"/>
        </w:trPr>
        <w:tc>
          <w:tcPr>
            <w:tcW w:w="694" w:type="pct"/>
            <w:shd w:val="clear" w:color="auto" w:fill="auto"/>
            <w:hideMark/>
          </w:tcPr>
          <w:p w14:paraId="19B6A3B0" w14:textId="77777777" w:rsidR="001A29A7" w:rsidRPr="00224223" w:rsidRDefault="001A29A7" w:rsidP="008457C1">
            <w:pPr>
              <w:pStyle w:val="Tabletext"/>
              <w:rPr>
                <w:snapToGrid w:val="0"/>
              </w:rPr>
            </w:pPr>
            <w:bookmarkStart w:id="59" w:name="CU_853697"/>
            <w:bookmarkStart w:id="60" w:name="CU_855171"/>
            <w:bookmarkEnd w:id="59"/>
            <w:bookmarkEnd w:id="60"/>
            <w:r w:rsidRPr="00224223">
              <w:rPr>
                <w:snapToGrid w:val="0"/>
              </w:rPr>
              <w:t>59</w:t>
            </w:r>
          </w:p>
        </w:tc>
        <w:tc>
          <w:tcPr>
            <w:tcW w:w="3556" w:type="pct"/>
            <w:shd w:val="clear" w:color="auto" w:fill="auto"/>
            <w:hideMark/>
          </w:tcPr>
          <w:p w14:paraId="0EB253B5" w14:textId="77777777" w:rsidR="001A29A7" w:rsidRPr="00224223" w:rsidRDefault="001A29A7" w:rsidP="008457C1">
            <w:pPr>
              <w:pStyle w:val="Tabletext"/>
            </w:pPr>
            <w:r w:rsidRPr="00224223">
              <w:t>Professional attendance (other than an attendance at consulting rooms or a residential aged care facility or a service to which any other item in this Schedule applies) lasting more than 5 minutes, but not more than 25 minutes—an attendance on one or more patients at one place on one occasion—each patient, by:</w:t>
            </w:r>
          </w:p>
          <w:p w14:paraId="6A420624" w14:textId="77777777" w:rsidR="001A29A7" w:rsidRPr="00224223" w:rsidRDefault="001A29A7" w:rsidP="008457C1">
            <w:pPr>
              <w:pStyle w:val="Tablea"/>
              <w:rPr>
                <w:snapToGrid w:val="0"/>
              </w:rPr>
            </w:pPr>
            <w:r w:rsidRPr="00224223">
              <w:t>(a) a me</w:t>
            </w:r>
            <w:r w:rsidRPr="00224223">
              <w:rPr>
                <w:snapToGrid w:val="0"/>
              </w:rPr>
              <w:t>dical practitioner who is not a general practitioner; or</w:t>
            </w:r>
          </w:p>
          <w:p w14:paraId="01F2868C" w14:textId="77777777" w:rsidR="001A29A7" w:rsidRPr="00224223" w:rsidRDefault="001A29A7" w:rsidP="008457C1">
            <w:pPr>
              <w:pStyle w:val="Tablea"/>
              <w:rPr>
                <w:snapToGrid w:val="0"/>
              </w:rPr>
            </w:pPr>
            <w:r w:rsidRPr="00224223">
              <w:t>(b) a Group A1 disqualified general practitioner</w:t>
            </w:r>
          </w:p>
        </w:tc>
        <w:tc>
          <w:tcPr>
            <w:tcW w:w="750" w:type="pct"/>
            <w:shd w:val="clear" w:color="auto" w:fill="auto"/>
            <w:hideMark/>
          </w:tcPr>
          <w:p w14:paraId="502058D0" w14:textId="77777777" w:rsidR="001A29A7" w:rsidRPr="00224223" w:rsidRDefault="001A29A7" w:rsidP="008457C1">
            <w:pPr>
              <w:pStyle w:val="Tabletext"/>
              <w:rPr>
                <w:snapToGrid w:val="0"/>
              </w:rPr>
            </w:pPr>
            <w:r w:rsidRPr="00224223">
              <w:rPr>
                <w:snapToGrid w:val="0"/>
              </w:rPr>
              <w:t>Amount under clause 2.1.1</w:t>
            </w:r>
          </w:p>
        </w:tc>
      </w:tr>
      <w:tr w:rsidR="001A29A7" w:rsidRPr="00224223" w14:paraId="64D7C75A" w14:textId="77777777" w:rsidTr="00D34DDD">
        <w:tc>
          <w:tcPr>
            <w:tcW w:w="694" w:type="pct"/>
            <w:tcBorders>
              <w:bottom w:val="single" w:sz="2" w:space="0" w:color="auto"/>
            </w:tcBorders>
            <w:shd w:val="clear" w:color="auto" w:fill="auto"/>
            <w:hideMark/>
          </w:tcPr>
          <w:p w14:paraId="76A53089" w14:textId="77777777" w:rsidR="001A29A7" w:rsidRPr="00224223" w:rsidRDefault="001A29A7" w:rsidP="008457C1">
            <w:pPr>
              <w:pStyle w:val="Tabletext"/>
              <w:rPr>
                <w:snapToGrid w:val="0"/>
              </w:rPr>
            </w:pPr>
            <w:r w:rsidRPr="00224223">
              <w:rPr>
                <w:snapToGrid w:val="0"/>
              </w:rPr>
              <w:t>60</w:t>
            </w:r>
          </w:p>
        </w:tc>
        <w:tc>
          <w:tcPr>
            <w:tcW w:w="3556" w:type="pct"/>
            <w:tcBorders>
              <w:bottom w:val="single" w:sz="2" w:space="0" w:color="auto"/>
            </w:tcBorders>
            <w:shd w:val="clear" w:color="auto" w:fill="auto"/>
            <w:hideMark/>
          </w:tcPr>
          <w:p w14:paraId="3A43F80C" w14:textId="77777777" w:rsidR="001A29A7" w:rsidRPr="00224223" w:rsidRDefault="001A29A7" w:rsidP="008457C1">
            <w:pPr>
              <w:pStyle w:val="Tabletext"/>
            </w:pPr>
            <w:r w:rsidRPr="00224223">
              <w:t>Professional attendance (other than an attendance at consulting rooms or a residential aged care facility or a service to which any other item in this Schedule applies) lasting more than 25 minutes, but not more than 45 minutes—an attendance on one or more patients at one place on one occasion—each patient, by:</w:t>
            </w:r>
          </w:p>
          <w:p w14:paraId="5C8FBD00" w14:textId="77777777" w:rsidR="001A29A7" w:rsidRPr="00224223" w:rsidRDefault="001A29A7" w:rsidP="008457C1">
            <w:pPr>
              <w:pStyle w:val="Tablea"/>
              <w:rPr>
                <w:snapToGrid w:val="0"/>
              </w:rPr>
            </w:pPr>
            <w:r w:rsidRPr="00224223">
              <w:t>(a) a medica</w:t>
            </w:r>
            <w:r w:rsidRPr="00224223">
              <w:rPr>
                <w:snapToGrid w:val="0"/>
              </w:rPr>
              <w:t>l practitioner who is not a general practitioner; or</w:t>
            </w:r>
          </w:p>
          <w:p w14:paraId="11527E46" w14:textId="77777777" w:rsidR="001A29A7" w:rsidRPr="00224223" w:rsidRDefault="001A29A7" w:rsidP="008457C1">
            <w:pPr>
              <w:pStyle w:val="Tablea"/>
              <w:rPr>
                <w:snapToGrid w:val="0"/>
              </w:rPr>
            </w:pPr>
            <w:r w:rsidRPr="00224223">
              <w:t>(b) a Group A1 disqualified general practitioner</w:t>
            </w:r>
          </w:p>
        </w:tc>
        <w:tc>
          <w:tcPr>
            <w:tcW w:w="750" w:type="pct"/>
            <w:tcBorders>
              <w:bottom w:val="single" w:sz="2" w:space="0" w:color="auto"/>
            </w:tcBorders>
            <w:shd w:val="clear" w:color="auto" w:fill="auto"/>
            <w:hideMark/>
          </w:tcPr>
          <w:p w14:paraId="24C2EBAB" w14:textId="77777777" w:rsidR="001A29A7" w:rsidRPr="00224223" w:rsidRDefault="001A29A7" w:rsidP="008457C1">
            <w:pPr>
              <w:pStyle w:val="Tabletext"/>
              <w:rPr>
                <w:snapToGrid w:val="0"/>
              </w:rPr>
            </w:pPr>
            <w:r w:rsidRPr="00224223">
              <w:rPr>
                <w:snapToGrid w:val="0"/>
              </w:rPr>
              <w:t>Amount under clause 2.1.1</w:t>
            </w:r>
          </w:p>
        </w:tc>
      </w:tr>
      <w:tr w:rsidR="001A29A7" w:rsidRPr="00224223" w14:paraId="28F0B3F9" w14:textId="77777777" w:rsidTr="00D34DDD">
        <w:tc>
          <w:tcPr>
            <w:tcW w:w="694" w:type="pct"/>
            <w:tcBorders>
              <w:top w:val="single" w:sz="2" w:space="0" w:color="auto"/>
              <w:bottom w:val="single" w:sz="12" w:space="0" w:color="auto"/>
            </w:tcBorders>
            <w:shd w:val="clear" w:color="auto" w:fill="auto"/>
            <w:hideMark/>
          </w:tcPr>
          <w:p w14:paraId="4507A56E" w14:textId="77777777" w:rsidR="001A29A7" w:rsidRPr="00224223" w:rsidRDefault="001A29A7" w:rsidP="008457C1">
            <w:pPr>
              <w:pStyle w:val="Tabletext"/>
              <w:rPr>
                <w:snapToGrid w:val="0"/>
              </w:rPr>
            </w:pPr>
            <w:r w:rsidRPr="00224223">
              <w:rPr>
                <w:snapToGrid w:val="0"/>
              </w:rPr>
              <w:t>65</w:t>
            </w:r>
          </w:p>
        </w:tc>
        <w:tc>
          <w:tcPr>
            <w:tcW w:w="3556" w:type="pct"/>
            <w:tcBorders>
              <w:top w:val="single" w:sz="2" w:space="0" w:color="auto"/>
              <w:bottom w:val="single" w:sz="12" w:space="0" w:color="auto"/>
            </w:tcBorders>
            <w:shd w:val="clear" w:color="auto" w:fill="auto"/>
            <w:hideMark/>
          </w:tcPr>
          <w:p w14:paraId="51624FB7" w14:textId="77777777" w:rsidR="001A29A7" w:rsidRPr="00224223" w:rsidRDefault="001A29A7" w:rsidP="008457C1">
            <w:pPr>
              <w:pStyle w:val="Tabletext"/>
            </w:pPr>
            <w:r w:rsidRPr="00224223">
              <w:t>Professional attendance (other than an attendance at consulting rooms or a residential aged care facility or a service to which any other item in this Schedule applies) lasting more than 45 minutes—an attendance on one or more patients at one place on one occasion—each patient, by:</w:t>
            </w:r>
          </w:p>
          <w:p w14:paraId="439908C1" w14:textId="77777777" w:rsidR="001A29A7" w:rsidRPr="00224223" w:rsidRDefault="001A29A7" w:rsidP="008457C1">
            <w:pPr>
              <w:pStyle w:val="Tablea"/>
            </w:pPr>
            <w:r w:rsidRPr="00224223">
              <w:t>(a) a medical practitioner who is not a general practitioner; or</w:t>
            </w:r>
          </w:p>
          <w:p w14:paraId="60F1B5D1" w14:textId="77777777" w:rsidR="001A29A7" w:rsidRPr="00224223" w:rsidRDefault="001A29A7" w:rsidP="008457C1">
            <w:pPr>
              <w:pStyle w:val="Tablea"/>
              <w:rPr>
                <w:snapToGrid w:val="0"/>
              </w:rPr>
            </w:pPr>
            <w:r w:rsidRPr="00224223">
              <w:t>(b) a Group A1 disqualified general practitioner</w:t>
            </w:r>
          </w:p>
        </w:tc>
        <w:tc>
          <w:tcPr>
            <w:tcW w:w="750" w:type="pct"/>
            <w:tcBorders>
              <w:top w:val="single" w:sz="2" w:space="0" w:color="auto"/>
              <w:bottom w:val="single" w:sz="12" w:space="0" w:color="auto"/>
            </w:tcBorders>
            <w:shd w:val="clear" w:color="auto" w:fill="auto"/>
            <w:hideMark/>
          </w:tcPr>
          <w:p w14:paraId="33D90DBC" w14:textId="77777777" w:rsidR="001A29A7" w:rsidRPr="00224223" w:rsidRDefault="001A29A7" w:rsidP="008457C1">
            <w:pPr>
              <w:pStyle w:val="Tabletext"/>
              <w:rPr>
                <w:snapToGrid w:val="0"/>
              </w:rPr>
            </w:pPr>
            <w:r w:rsidRPr="00224223">
              <w:rPr>
                <w:snapToGrid w:val="0"/>
              </w:rPr>
              <w:t>Amount under clause 2.1.1</w:t>
            </w:r>
          </w:p>
        </w:tc>
      </w:tr>
    </w:tbl>
    <w:p w14:paraId="353526A8" w14:textId="77777777" w:rsidR="001A29A7" w:rsidRPr="00224223" w:rsidRDefault="001A29A7" w:rsidP="001A29A7">
      <w:pPr>
        <w:pStyle w:val="Tabletext"/>
      </w:pPr>
      <w:bookmarkStart w:id="61" w:name="CU_1155071"/>
      <w:bookmarkStart w:id="62" w:name="CU_1156545"/>
      <w:bookmarkStart w:id="63" w:name="CU_1457174"/>
      <w:bookmarkStart w:id="64" w:name="CU_1458648"/>
      <w:bookmarkEnd w:id="61"/>
      <w:bookmarkEnd w:id="62"/>
      <w:bookmarkEnd w:id="63"/>
      <w:bookmarkEnd w:id="64"/>
    </w:p>
    <w:p w14:paraId="5318D4A5" w14:textId="57F90BE1" w:rsidR="001A29A7" w:rsidRPr="00224223" w:rsidRDefault="00B843BA" w:rsidP="001A29A7">
      <w:pPr>
        <w:pStyle w:val="ActHead3"/>
      </w:pPr>
      <w:bookmarkStart w:id="65" w:name="_Toc150781176"/>
      <w:r w:rsidRPr="00BA02C8">
        <w:rPr>
          <w:rStyle w:val="CharDivNo"/>
        </w:rPr>
        <w:t>Division 2</w:t>
      </w:r>
      <w:r w:rsidR="001A29A7" w:rsidRPr="00BA02C8">
        <w:rPr>
          <w:rStyle w:val="CharDivNo"/>
        </w:rPr>
        <w:t>.4</w:t>
      </w:r>
      <w:r w:rsidR="001A29A7" w:rsidRPr="00224223">
        <w:t>—</w:t>
      </w:r>
      <w:r w:rsidR="001A29A7" w:rsidRPr="00BA02C8">
        <w:rPr>
          <w:rStyle w:val="CharDivText"/>
        </w:rPr>
        <w:t>Group A3: Specialist attendances to which no other item applies</w:t>
      </w:r>
      <w:bookmarkEnd w:id="65"/>
    </w:p>
    <w:p w14:paraId="7AA2A111" w14:textId="77777777" w:rsidR="001A29A7" w:rsidRPr="00224223" w:rsidRDefault="001A29A7" w:rsidP="001A29A7">
      <w:pPr>
        <w:pStyle w:val="ActHead5"/>
      </w:pPr>
      <w:bookmarkStart w:id="66" w:name="_Toc150781177"/>
      <w:r w:rsidRPr="00BA02C8">
        <w:rPr>
          <w:rStyle w:val="CharSectno"/>
        </w:rPr>
        <w:t>2.4.1</w:t>
      </w:r>
      <w:r w:rsidRPr="00224223">
        <w:t xml:space="preserve">  Items in Group A3</w:t>
      </w:r>
      <w:bookmarkEnd w:id="66"/>
    </w:p>
    <w:p w14:paraId="4C0A154B" w14:textId="77777777" w:rsidR="001A29A7" w:rsidRPr="00224223" w:rsidRDefault="001A29A7" w:rsidP="001A29A7">
      <w:pPr>
        <w:pStyle w:val="subsection"/>
      </w:pPr>
      <w:r w:rsidRPr="00224223">
        <w:tab/>
      </w:r>
      <w:r w:rsidRPr="00224223">
        <w:tab/>
        <w:t>This clause sets out items in Group A3.</w:t>
      </w:r>
    </w:p>
    <w:p w14:paraId="1B7FFB06" w14:textId="77777777" w:rsidR="007A452C" w:rsidRPr="00224223" w:rsidRDefault="007A452C" w:rsidP="007A452C">
      <w:pPr>
        <w:pStyle w:val="notetext"/>
      </w:pPr>
      <w:r w:rsidRPr="00224223">
        <w:t>Note:</w:t>
      </w:r>
      <w:r w:rsidRPr="00224223">
        <w:tab/>
        <w:t>The fees in Group A3 are indexed in accordance with clause 1.3.1.</w:t>
      </w:r>
    </w:p>
    <w:p w14:paraId="39DFAB7F" w14:textId="77777777" w:rsidR="001A29A7" w:rsidRPr="00224223" w:rsidRDefault="001A29A7" w:rsidP="001A29A7">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327"/>
        <w:gridCol w:w="6056"/>
        <w:gridCol w:w="1144"/>
      </w:tblGrid>
      <w:tr w:rsidR="001A29A7" w:rsidRPr="00224223" w14:paraId="5998D684" w14:textId="77777777" w:rsidTr="00D34DDD">
        <w:trPr>
          <w:tblHeader/>
        </w:trPr>
        <w:tc>
          <w:tcPr>
            <w:tcW w:w="5000" w:type="pct"/>
            <w:gridSpan w:val="3"/>
            <w:tcBorders>
              <w:top w:val="single" w:sz="12" w:space="0" w:color="auto"/>
              <w:bottom w:val="single" w:sz="6" w:space="0" w:color="auto"/>
            </w:tcBorders>
            <w:shd w:val="clear" w:color="auto" w:fill="auto"/>
            <w:hideMark/>
          </w:tcPr>
          <w:p w14:paraId="54C30B64" w14:textId="77777777" w:rsidR="001A29A7" w:rsidRPr="00224223" w:rsidRDefault="001A29A7" w:rsidP="008457C1">
            <w:pPr>
              <w:pStyle w:val="TableHeading"/>
              <w:rPr>
                <w:snapToGrid w:val="0"/>
              </w:rPr>
            </w:pPr>
            <w:r w:rsidRPr="00224223">
              <w:t>Group A3—Specialist attendances to which no other item applies</w:t>
            </w:r>
          </w:p>
        </w:tc>
      </w:tr>
      <w:tr w:rsidR="001A29A7" w:rsidRPr="00224223" w14:paraId="0B256164" w14:textId="77777777" w:rsidTr="00D34DDD">
        <w:trPr>
          <w:tblHeader/>
        </w:trPr>
        <w:tc>
          <w:tcPr>
            <w:tcW w:w="778" w:type="pct"/>
            <w:tcBorders>
              <w:top w:val="single" w:sz="6" w:space="0" w:color="auto"/>
              <w:bottom w:val="single" w:sz="12" w:space="0" w:color="auto"/>
            </w:tcBorders>
            <w:shd w:val="clear" w:color="auto" w:fill="auto"/>
            <w:hideMark/>
          </w:tcPr>
          <w:p w14:paraId="576A61F7" w14:textId="77777777" w:rsidR="001A29A7" w:rsidRPr="00224223" w:rsidRDefault="001A29A7" w:rsidP="008457C1">
            <w:pPr>
              <w:pStyle w:val="TableHeading"/>
            </w:pPr>
            <w:r w:rsidRPr="00224223">
              <w:t>Column 1</w:t>
            </w:r>
          </w:p>
          <w:p w14:paraId="273D1CAB" w14:textId="77777777" w:rsidR="001A29A7" w:rsidRPr="00224223" w:rsidRDefault="001A29A7" w:rsidP="008457C1">
            <w:pPr>
              <w:pStyle w:val="TableHeading"/>
            </w:pPr>
            <w:r w:rsidRPr="00224223">
              <w:t>Item</w:t>
            </w:r>
          </w:p>
        </w:tc>
        <w:tc>
          <w:tcPr>
            <w:tcW w:w="3551" w:type="pct"/>
            <w:tcBorders>
              <w:top w:val="single" w:sz="6" w:space="0" w:color="auto"/>
              <w:bottom w:val="single" w:sz="12" w:space="0" w:color="auto"/>
            </w:tcBorders>
            <w:shd w:val="clear" w:color="auto" w:fill="auto"/>
            <w:hideMark/>
          </w:tcPr>
          <w:p w14:paraId="6E81A116" w14:textId="77777777" w:rsidR="001A29A7" w:rsidRPr="00224223" w:rsidRDefault="001A29A7" w:rsidP="008457C1">
            <w:pPr>
              <w:pStyle w:val="TableHeading"/>
            </w:pPr>
            <w:r w:rsidRPr="00224223">
              <w:t>Column 2</w:t>
            </w:r>
          </w:p>
          <w:p w14:paraId="7E0DC871" w14:textId="77777777" w:rsidR="001A29A7" w:rsidRPr="00224223" w:rsidRDefault="001A29A7" w:rsidP="008457C1">
            <w:pPr>
              <w:pStyle w:val="TableHeading"/>
            </w:pPr>
            <w:r w:rsidRPr="00224223">
              <w:t>Description</w:t>
            </w:r>
          </w:p>
        </w:tc>
        <w:tc>
          <w:tcPr>
            <w:tcW w:w="671" w:type="pct"/>
            <w:tcBorders>
              <w:top w:val="single" w:sz="6" w:space="0" w:color="auto"/>
              <w:bottom w:val="single" w:sz="12" w:space="0" w:color="auto"/>
            </w:tcBorders>
            <w:shd w:val="clear" w:color="auto" w:fill="auto"/>
            <w:hideMark/>
          </w:tcPr>
          <w:p w14:paraId="71CF9634" w14:textId="77777777" w:rsidR="001A29A7" w:rsidRPr="00224223" w:rsidRDefault="001A29A7" w:rsidP="008457C1">
            <w:pPr>
              <w:pStyle w:val="TableHeading"/>
              <w:jc w:val="right"/>
            </w:pPr>
            <w:r w:rsidRPr="00224223">
              <w:t>Column 3</w:t>
            </w:r>
          </w:p>
          <w:p w14:paraId="43C22C2C" w14:textId="77777777" w:rsidR="001A29A7" w:rsidRPr="00224223" w:rsidRDefault="001A29A7" w:rsidP="008457C1">
            <w:pPr>
              <w:pStyle w:val="TableHeading"/>
              <w:jc w:val="right"/>
            </w:pPr>
            <w:r w:rsidRPr="00224223">
              <w:t>Fee ($)</w:t>
            </w:r>
          </w:p>
        </w:tc>
      </w:tr>
      <w:tr w:rsidR="00C62265" w:rsidRPr="00224223" w14:paraId="3FDCEF08" w14:textId="77777777" w:rsidTr="00D34DDD">
        <w:tc>
          <w:tcPr>
            <w:tcW w:w="778" w:type="pct"/>
            <w:shd w:val="clear" w:color="auto" w:fill="auto"/>
            <w:hideMark/>
          </w:tcPr>
          <w:p w14:paraId="39F6D0F5" w14:textId="77777777" w:rsidR="00C62265" w:rsidRPr="00224223" w:rsidRDefault="00C62265" w:rsidP="00C62265">
            <w:pPr>
              <w:pStyle w:val="Tabletext"/>
            </w:pPr>
            <w:bookmarkStart w:id="67" w:name="CU_458964"/>
            <w:bookmarkStart w:id="68" w:name="CU_460438"/>
            <w:bookmarkEnd w:id="67"/>
            <w:bookmarkEnd w:id="68"/>
            <w:r w:rsidRPr="00224223">
              <w:t>104</w:t>
            </w:r>
          </w:p>
        </w:tc>
        <w:tc>
          <w:tcPr>
            <w:tcW w:w="3551" w:type="pct"/>
            <w:shd w:val="clear" w:color="auto" w:fill="auto"/>
            <w:hideMark/>
          </w:tcPr>
          <w:p w14:paraId="4CBB25F0" w14:textId="1E2CE96A" w:rsidR="00C62265" w:rsidRPr="00224223" w:rsidRDefault="00C62265" w:rsidP="00C62265">
            <w:pPr>
              <w:pStyle w:val="Tabletext"/>
              <w:rPr>
                <w:snapToGrid w:val="0"/>
              </w:rPr>
            </w:pPr>
            <w:r w:rsidRPr="00224223">
              <w:rPr>
                <w:snapToGrid w:val="0"/>
              </w:rPr>
              <w:t xml:space="preserve">Professional attendance at consulting rooms or hospital by a specialist in the practice of the specialist’s specialty after referral of the patient to the specialist—initial attendance in a single course of treatment, other than a service to which </w:t>
            </w:r>
            <w:r w:rsidR="009D2197" w:rsidRPr="00224223">
              <w:rPr>
                <w:snapToGrid w:val="0"/>
              </w:rPr>
              <w:t>item 1</w:t>
            </w:r>
            <w:r w:rsidRPr="00224223">
              <w:rPr>
                <w:snapToGrid w:val="0"/>
              </w:rPr>
              <w:t>06, 109 or 16401 applies</w:t>
            </w:r>
          </w:p>
        </w:tc>
        <w:tc>
          <w:tcPr>
            <w:tcW w:w="671" w:type="pct"/>
            <w:shd w:val="clear" w:color="auto" w:fill="auto"/>
            <w:hideMark/>
          </w:tcPr>
          <w:p w14:paraId="42AB4759" w14:textId="77777777" w:rsidR="00C62265" w:rsidRPr="00224223" w:rsidRDefault="00C62265" w:rsidP="00C62265">
            <w:pPr>
              <w:pStyle w:val="Tabletext"/>
              <w:jc w:val="right"/>
            </w:pPr>
            <w:r w:rsidRPr="00224223">
              <w:t>90.35</w:t>
            </w:r>
          </w:p>
        </w:tc>
      </w:tr>
      <w:tr w:rsidR="00C62265" w:rsidRPr="00224223" w14:paraId="1683C7D8" w14:textId="77777777" w:rsidTr="00D34DDD">
        <w:tc>
          <w:tcPr>
            <w:tcW w:w="778" w:type="pct"/>
            <w:shd w:val="clear" w:color="auto" w:fill="auto"/>
            <w:hideMark/>
          </w:tcPr>
          <w:p w14:paraId="19CAED9C" w14:textId="77777777" w:rsidR="00C62265" w:rsidRPr="00224223" w:rsidRDefault="00C62265" w:rsidP="00C62265">
            <w:pPr>
              <w:pStyle w:val="Tabletext"/>
            </w:pPr>
            <w:r w:rsidRPr="00224223">
              <w:t>105</w:t>
            </w:r>
          </w:p>
        </w:tc>
        <w:tc>
          <w:tcPr>
            <w:tcW w:w="3551" w:type="pct"/>
            <w:shd w:val="clear" w:color="auto" w:fill="auto"/>
            <w:hideMark/>
          </w:tcPr>
          <w:p w14:paraId="190A3C23" w14:textId="64BDF2EA" w:rsidR="00C62265" w:rsidRPr="00224223" w:rsidRDefault="00C62265" w:rsidP="00C62265">
            <w:pPr>
              <w:pStyle w:val="Tabletext"/>
            </w:pPr>
            <w:r w:rsidRPr="00224223">
              <w:t xml:space="preserve">Professional attendance by a specialist in the practice of the specialist’s specialty following referral of the patient to the specialist—an attendance after the initial attendance in a single course of treatment, if that attendance is at consulting rooms or hospital, other than a service to which </w:t>
            </w:r>
            <w:r w:rsidR="009D2197" w:rsidRPr="00224223">
              <w:t>item 1</w:t>
            </w:r>
            <w:r w:rsidRPr="00224223">
              <w:t>6404 applies</w:t>
            </w:r>
          </w:p>
        </w:tc>
        <w:tc>
          <w:tcPr>
            <w:tcW w:w="671" w:type="pct"/>
            <w:shd w:val="clear" w:color="auto" w:fill="auto"/>
          </w:tcPr>
          <w:p w14:paraId="38B1C29D" w14:textId="77777777" w:rsidR="00C62265" w:rsidRPr="00224223" w:rsidRDefault="00C62265" w:rsidP="00C62265">
            <w:pPr>
              <w:pStyle w:val="Tabletext"/>
              <w:jc w:val="right"/>
            </w:pPr>
            <w:r w:rsidRPr="00224223">
              <w:t>45.40</w:t>
            </w:r>
          </w:p>
        </w:tc>
      </w:tr>
      <w:tr w:rsidR="00C62265" w:rsidRPr="00224223" w14:paraId="47746FD9" w14:textId="77777777" w:rsidTr="00D34DDD">
        <w:tc>
          <w:tcPr>
            <w:tcW w:w="778" w:type="pct"/>
            <w:shd w:val="clear" w:color="auto" w:fill="auto"/>
            <w:hideMark/>
          </w:tcPr>
          <w:p w14:paraId="589675E5" w14:textId="77777777" w:rsidR="00C62265" w:rsidRPr="00224223" w:rsidRDefault="00C62265" w:rsidP="00C62265">
            <w:pPr>
              <w:pStyle w:val="Tabletext"/>
            </w:pPr>
            <w:r w:rsidRPr="00224223">
              <w:t>106</w:t>
            </w:r>
          </w:p>
        </w:tc>
        <w:tc>
          <w:tcPr>
            <w:tcW w:w="3551" w:type="pct"/>
            <w:shd w:val="clear" w:color="auto" w:fill="auto"/>
            <w:hideMark/>
          </w:tcPr>
          <w:p w14:paraId="1F35B686" w14:textId="2EC18AE7" w:rsidR="00C62265" w:rsidRPr="00224223" w:rsidRDefault="00C62265" w:rsidP="00C62265">
            <w:pPr>
              <w:pStyle w:val="Tabletext"/>
            </w:pPr>
            <w:r w:rsidRPr="00224223">
              <w:t xml:space="preserve">Professional attendance by a specialist in the practice of the specialist’s specialty of ophthalmology and following referral of the patient to the specialist—an initial attendance at which the only service provided is refraction testing for the issue of a prescription for spectacles or contact lenses, if that attendance is at consulting rooms or hospital (other than a service to which any of </w:t>
            </w:r>
            <w:r w:rsidR="00531CC0" w:rsidRPr="00224223">
              <w:t>items 1</w:t>
            </w:r>
            <w:r w:rsidRPr="00224223">
              <w:t>04, 109 and 10801 to 10816 applies)</w:t>
            </w:r>
          </w:p>
        </w:tc>
        <w:tc>
          <w:tcPr>
            <w:tcW w:w="671" w:type="pct"/>
            <w:shd w:val="clear" w:color="auto" w:fill="auto"/>
          </w:tcPr>
          <w:p w14:paraId="6AA7EE78" w14:textId="77777777" w:rsidR="00C62265" w:rsidRPr="00224223" w:rsidRDefault="00C62265" w:rsidP="00C62265">
            <w:pPr>
              <w:pStyle w:val="Tabletext"/>
              <w:jc w:val="right"/>
            </w:pPr>
            <w:r w:rsidRPr="00224223">
              <w:t>74.95</w:t>
            </w:r>
          </w:p>
        </w:tc>
      </w:tr>
      <w:tr w:rsidR="00C62265" w:rsidRPr="00224223" w14:paraId="63586AA6" w14:textId="77777777" w:rsidTr="00D34DDD">
        <w:tc>
          <w:tcPr>
            <w:tcW w:w="778" w:type="pct"/>
            <w:shd w:val="clear" w:color="auto" w:fill="auto"/>
            <w:hideMark/>
          </w:tcPr>
          <w:p w14:paraId="58F3B424" w14:textId="77777777" w:rsidR="00C62265" w:rsidRPr="00224223" w:rsidRDefault="00C62265" w:rsidP="00C62265">
            <w:pPr>
              <w:pStyle w:val="Tabletext"/>
            </w:pPr>
            <w:r w:rsidRPr="00224223">
              <w:t>107</w:t>
            </w:r>
          </w:p>
        </w:tc>
        <w:tc>
          <w:tcPr>
            <w:tcW w:w="3551" w:type="pct"/>
            <w:shd w:val="clear" w:color="auto" w:fill="auto"/>
            <w:hideMark/>
          </w:tcPr>
          <w:p w14:paraId="1852C0E4" w14:textId="77777777" w:rsidR="00C62265" w:rsidRPr="00224223" w:rsidRDefault="00C62265" w:rsidP="00C62265">
            <w:pPr>
              <w:pStyle w:val="Tabletext"/>
            </w:pPr>
            <w:r w:rsidRPr="00224223">
              <w:t>Professional attendance by a specialist in the practice of the specialist’s specialty following referral of the patient to the specialist—an initial attendance, if that attendance is at a place other than consulting rooms or hospital</w:t>
            </w:r>
          </w:p>
        </w:tc>
        <w:tc>
          <w:tcPr>
            <w:tcW w:w="671" w:type="pct"/>
            <w:shd w:val="clear" w:color="auto" w:fill="auto"/>
          </w:tcPr>
          <w:p w14:paraId="39BEAF50" w14:textId="77777777" w:rsidR="00C62265" w:rsidRPr="00224223" w:rsidRDefault="00C62265" w:rsidP="00C62265">
            <w:pPr>
              <w:pStyle w:val="Tabletext"/>
              <w:jc w:val="right"/>
            </w:pPr>
            <w:r w:rsidRPr="00224223">
              <w:t>132.60</w:t>
            </w:r>
          </w:p>
        </w:tc>
      </w:tr>
      <w:tr w:rsidR="00C62265" w:rsidRPr="00224223" w14:paraId="68C71F20" w14:textId="77777777" w:rsidTr="00D34DDD">
        <w:tc>
          <w:tcPr>
            <w:tcW w:w="778" w:type="pct"/>
            <w:shd w:val="clear" w:color="auto" w:fill="auto"/>
            <w:hideMark/>
          </w:tcPr>
          <w:p w14:paraId="5200534C" w14:textId="77777777" w:rsidR="00C62265" w:rsidRPr="00224223" w:rsidRDefault="00C62265" w:rsidP="00C62265">
            <w:pPr>
              <w:pStyle w:val="Tabletext"/>
            </w:pPr>
            <w:r w:rsidRPr="00224223">
              <w:t>108</w:t>
            </w:r>
          </w:p>
        </w:tc>
        <w:tc>
          <w:tcPr>
            <w:tcW w:w="3551" w:type="pct"/>
            <w:shd w:val="clear" w:color="auto" w:fill="auto"/>
            <w:hideMark/>
          </w:tcPr>
          <w:p w14:paraId="71886126" w14:textId="77777777" w:rsidR="00C62265" w:rsidRPr="00224223" w:rsidRDefault="00C62265" w:rsidP="00C62265">
            <w:pPr>
              <w:pStyle w:val="Tabletext"/>
            </w:pPr>
            <w:r w:rsidRPr="00224223">
              <w:t>Professional attendance by a specialist in the practice of the specialist’s specialty following referral of the patient to the specialist—an attendance after the initial attendance in a single course of treatment, if that attendance is at a place other than consulting rooms or hospital</w:t>
            </w:r>
          </w:p>
        </w:tc>
        <w:tc>
          <w:tcPr>
            <w:tcW w:w="671" w:type="pct"/>
            <w:shd w:val="clear" w:color="auto" w:fill="auto"/>
          </w:tcPr>
          <w:p w14:paraId="1803E724" w14:textId="77777777" w:rsidR="00C62265" w:rsidRPr="00224223" w:rsidRDefault="00C62265" w:rsidP="00C62265">
            <w:pPr>
              <w:pStyle w:val="Tabletext"/>
              <w:jc w:val="right"/>
            </w:pPr>
            <w:r w:rsidRPr="00224223">
              <w:t>83.95</w:t>
            </w:r>
          </w:p>
        </w:tc>
      </w:tr>
      <w:tr w:rsidR="00C62265" w:rsidRPr="00224223" w14:paraId="47E4DDC2" w14:textId="77777777" w:rsidTr="00D34DDD">
        <w:tc>
          <w:tcPr>
            <w:tcW w:w="778" w:type="pct"/>
            <w:shd w:val="clear" w:color="auto" w:fill="auto"/>
            <w:hideMark/>
          </w:tcPr>
          <w:p w14:paraId="3A0200AB" w14:textId="77777777" w:rsidR="00C62265" w:rsidRPr="00224223" w:rsidRDefault="00C62265" w:rsidP="00C62265">
            <w:pPr>
              <w:pStyle w:val="Tabletext"/>
            </w:pPr>
            <w:bookmarkStart w:id="69" w:name="CU_960639"/>
            <w:bookmarkStart w:id="70" w:name="CU_962113"/>
            <w:bookmarkEnd w:id="69"/>
            <w:bookmarkEnd w:id="70"/>
            <w:r w:rsidRPr="00224223">
              <w:t>109</w:t>
            </w:r>
          </w:p>
        </w:tc>
        <w:tc>
          <w:tcPr>
            <w:tcW w:w="3551" w:type="pct"/>
            <w:shd w:val="clear" w:color="auto" w:fill="auto"/>
            <w:hideMark/>
          </w:tcPr>
          <w:p w14:paraId="79E06520" w14:textId="77777777" w:rsidR="00C62265" w:rsidRPr="00224223" w:rsidRDefault="00C62265" w:rsidP="00C62265">
            <w:pPr>
              <w:pStyle w:val="Tabletext"/>
            </w:pPr>
            <w:r w:rsidRPr="00224223">
              <w:t>Professional attendance by a specialist in the practice of the specialist’s specialty of ophthalmology following referral of the patient to the specialist—an initial attendance at which a comprehensive eye examination, including pupil dilation, is performed on:</w:t>
            </w:r>
          </w:p>
          <w:p w14:paraId="309487FE" w14:textId="77777777" w:rsidR="00C62265" w:rsidRPr="00224223" w:rsidRDefault="00C62265" w:rsidP="00C62265">
            <w:pPr>
              <w:pStyle w:val="Tablea"/>
            </w:pPr>
            <w:r w:rsidRPr="00224223">
              <w:t>(a) a patient aged 9 years or younger; or</w:t>
            </w:r>
          </w:p>
          <w:p w14:paraId="4D31EF6B" w14:textId="77777777" w:rsidR="00C62265" w:rsidRPr="00224223" w:rsidRDefault="00C62265" w:rsidP="00C62265">
            <w:pPr>
              <w:pStyle w:val="Tablea"/>
            </w:pPr>
            <w:r w:rsidRPr="00224223">
              <w:t>(b) a patient aged 14 years or younger with developmental delay;</w:t>
            </w:r>
          </w:p>
          <w:p w14:paraId="0FBAB50A" w14:textId="12884014" w:rsidR="00C62265" w:rsidRPr="00224223" w:rsidRDefault="00C62265" w:rsidP="00C62265">
            <w:pPr>
              <w:pStyle w:val="Tabletext"/>
            </w:pPr>
            <w:r w:rsidRPr="00224223">
              <w:t xml:space="preserve">(other than a service to which any of </w:t>
            </w:r>
            <w:r w:rsidR="00531CC0" w:rsidRPr="00224223">
              <w:t>items 1</w:t>
            </w:r>
            <w:r w:rsidRPr="00224223">
              <w:t>04, 106 and 10801 to 10816 applies)</w:t>
            </w:r>
          </w:p>
        </w:tc>
        <w:tc>
          <w:tcPr>
            <w:tcW w:w="671" w:type="pct"/>
            <w:shd w:val="clear" w:color="auto" w:fill="auto"/>
          </w:tcPr>
          <w:p w14:paraId="08BFF9F5" w14:textId="77777777" w:rsidR="00C62265" w:rsidRPr="00224223" w:rsidRDefault="00C62265" w:rsidP="00C62265">
            <w:pPr>
              <w:pStyle w:val="Tabletext"/>
              <w:jc w:val="right"/>
            </w:pPr>
            <w:r w:rsidRPr="00224223">
              <w:t>203.65</w:t>
            </w:r>
          </w:p>
        </w:tc>
      </w:tr>
      <w:tr w:rsidR="00C62265" w:rsidRPr="00224223" w14:paraId="56C05FB5" w14:textId="77777777" w:rsidTr="00D34DDD">
        <w:tc>
          <w:tcPr>
            <w:tcW w:w="778" w:type="pct"/>
            <w:shd w:val="clear" w:color="auto" w:fill="auto"/>
          </w:tcPr>
          <w:p w14:paraId="321C2655" w14:textId="77777777" w:rsidR="00C62265" w:rsidRPr="00224223" w:rsidRDefault="00C62265" w:rsidP="00C62265">
            <w:pPr>
              <w:pStyle w:val="Tabletext"/>
            </w:pPr>
            <w:r w:rsidRPr="00224223">
              <w:rPr>
                <w:snapToGrid w:val="0"/>
              </w:rPr>
              <w:t>111</w:t>
            </w:r>
          </w:p>
        </w:tc>
        <w:tc>
          <w:tcPr>
            <w:tcW w:w="3551" w:type="pct"/>
            <w:shd w:val="clear" w:color="auto" w:fill="auto"/>
          </w:tcPr>
          <w:p w14:paraId="7CF74FF6" w14:textId="77777777" w:rsidR="00C62265" w:rsidRPr="00224223" w:rsidRDefault="00C62265" w:rsidP="00C62265">
            <w:pPr>
              <w:pStyle w:val="Tabletext"/>
            </w:pPr>
            <w:r w:rsidRPr="00224223">
              <w:t xml:space="preserve">Professional attendance at consulting rooms or in hospital by a specialist in the practice of the specialist’s specialty following referral of the </w:t>
            </w:r>
            <w:r w:rsidRPr="00224223">
              <w:lastRenderedPageBreak/>
              <w:t>patient to the specialist by a referring practitioner—an attendance after the initial attendance in a single course of treatment, if:</w:t>
            </w:r>
          </w:p>
          <w:p w14:paraId="36C37C57" w14:textId="77777777" w:rsidR="00C62265" w:rsidRPr="00224223" w:rsidRDefault="00C62265" w:rsidP="00C62265">
            <w:pPr>
              <w:pStyle w:val="Tablea"/>
            </w:pPr>
            <w:r w:rsidRPr="00224223">
              <w:t>(a) during the attendance, the specialist determines the need to perform an operation on the patient that had not otherwise been scheduled; and</w:t>
            </w:r>
          </w:p>
          <w:p w14:paraId="0485E5B5" w14:textId="77777777" w:rsidR="00C62265" w:rsidRPr="00224223" w:rsidRDefault="00C62265" w:rsidP="00C62265">
            <w:pPr>
              <w:pStyle w:val="Tablea"/>
            </w:pPr>
            <w:r w:rsidRPr="00224223">
              <w:t>(b) the specialist subsequently performs the operation on the patient, on the same day; and</w:t>
            </w:r>
          </w:p>
          <w:p w14:paraId="1FCA0AE7" w14:textId="77777777" w:rsidR="00C62265" w:rsidRPr="00224223" w:rsidRDefault="00C62265" w:rsidP="00C62265">
            <w:pPr>
              <w:pStyle w:val="Tablea"/>
            </w:pPr>
            <w:r w:rsidRPr="00224223">
              <w:t>(c) the operation is a service to which an item in Group T8 applies; and</w:t>
            </w:r>
          </w:p>
          <w:p w14:paraId="2510F199" w14:textId="34E7951A" w:rsidR="00C62265" w:rsidRPr="00224223" w:rsidRDefault="00C62265" w:rsidP="00C62265">
            <w:pPr>
              <w:pStyle w:val="Tablea"/>
            </w:pPr>
            <w:r w:rsidRPr="00224223">
              <w:t xml:space="preserve">(d) the amount specified in the item in Group T8 as the fee for a service to which that item applies is </w:t>
            </w:r>
            <w:r w:rsidR="00A75F5A" w:rsidRPr="00224223">
              <w:t>$328.55</w:t>
            </w:r>
            <w:r w:rsidRPr="00224223">
              <w:t xml:space="preserve"> or more</w:t>
            </w:r>
          </w:p>
          <w:p w14:paraId="16113E78" w14:textId="77777777" w:rsidR="00C62265" w:rsidRPr="00224223" w:rsidRDefault="00C62265" w:rsidP="00C62265">
            <w:pPr>
              <w:pStyle w:val="Tabletext"/>
              <w:rPr>
                <w:snapToGrid w:val="0"/>
              </w:rPr>
            </w:pPr>
            <w:r w:rsidRPr="00224223">
              <w:t>For any particular patient, once only on the same day</w:t>
            </w:r>
          </w:p>
        </w:tc>
        <w:tc>
          <w:tcPr>
            <w:tcW w:w="671" w:type="pct"/>
            <w:shd w:val="clear" w:color="auto" w:fill="auto"/>
          </w:tcPr>
          <w:p w14:paraId="2E964ACD" w14:textId="77777777" w:rsidR="00C62265" w:rsidRPr="00224223" w:rsidRDefault="00C62265" w:rsidP="00C62265">
            <w:pPr>
              <w:pStyle w:val="Tabletext"/>
              <w:jc w:val="right"/>
            </w:pPr>
            <w:r w:rsidRPr="00224223">
              <w:lastRenderedPageBreak/>
              <w:t>45.40</w:t>
            </w:r>
          </w:p>
        </w:tc>
      </w:tr>
      <w:tr w:rsidR="00C62265" w:rsidRPr="00224223" w14:paraId="42CE7700" w14:textId="77777777" w:rsidTr="00D34DDD">
        <w:tc>
          <w:tcPr>
            <w:tcW w:w="778" w:type="pct"/>
            <w:tcBorders>
              <w:top w:val="single" w:sz="2" w:space="0" w:color="auto"/>
              <w:bottom w:val="single" w:sz="12" w:space="0" w:color="auto"/>
            </w:tcBorders>
            <w:shd w:val="clear" w:color="auto" w:fill="auto"/>
          </w:tcPr>
          <w:p w14:paraId="3DC44602" w14:textId="77777777" w:rsidR="00C62265" w:rsidRPr="00224223" w:rsidRDefault="00C62265" w:rsidP="00C62265">
            <w:pPr>
              <w:spacing w:before="60" w:line="240" w:lineRule="auto"/>
              <w:rPr>
                <w:color w:val="000000"/>
                <w:sz w:val="20"/>
                <w:lang w:eastAsia="en-AU"/>
              </w:rPr>
            </w:pPr>
            <w:bookmarkStart w:id="71" w:name="CU_1061162"/>
            <w:bookmarkStart w:id="72" w:name="CU_1062636"/>
            <w:bookmarkEnd w:id="71"/>
            <w:bookmarkEnd w:id="72"/>
            <w:r w:rsidRPr="00224223">
              <w:rPr>
                <w:color w:val="000000"/>
                <w:sz w:val="20"/>
                <w:lang w:eastAsia="en-AU"/>
              </w:rPr>
              <w:t>115</w:t>
            </w:r>
          </w:p>
        </w:tc>
        <w:tc>
          <w:tcPr>
            <w:tcW w:w="3551" w:type="pct"/>
            <w:tcBorders>
              <w:top w:val="single" w:sz="2" w:space="0" w:color="auto"/>
              <w:bottom w:val="single" w:sz="12" w:space="0" w:color="auto"/>
            </w:tcBorders>
            <w:shd w:val="clear" w:color="auto" w:fill="auto"/>
          </w:tcPr>
          <w:p w14:paraId="2DBE8CC6" w14:textId="77777777" w:rsidR="00C62265" w:rsidRPr="00224223" w:rsidRDefault="00C62265" w:rsidP="00C62265">
            <w:pPr>
              <w:pStyle w:val="Tabletext"/>
            </w:pPr>
            <w:r w:rsidRPr="00224223">
              <w:rPr>
                <w:rFonts w:eastAsia="Calibri"/>
              </w:rPr>
              <w:t>Professional attendance at consulting rooms or in hospital on a day by a</w:t>
            </w:r>
            <w:r w:rsidRPr="00224223">
              <w:t xml:space="preserve"> medical practitioner (the </w:t>
            </w:r>
            <w:r w:rsidRPr="00224223">
              <w:rPr>
                <w:b/>
                <w:i/>
              </w:rPr>
              <w:t>attending practitioner</w:t>
            </w:r>
            <w:r w:rsidRPr="00224223">
              <w:t>) who is a specialist or consultant physician in the practice of the attending practitioner’s specialty after referral of the patient to the attending practitioner by a referring practitioner—an attendance after the initial attendance in a single course of treatment, if:</w:t>
            </w:r>
          </w:p>
          <w:p w14:paraId="022B5DCD" w14:textId="77777777" w:rsidR="00C62265" w:rsidRPr="00224223" w:rsidRDefault="00C62265" w:rsidP="00C62265">
            <w:pPr>
              <w:pStyle w:val="Tablea"/>
            </w:pPr>
            <w:r w:rsidRPr="00224223">
              <w:t>(a) the attending practitioner performs a scheduled operation on the patient on the same day; and</w:t>
            </w:r>
          </w:p>
          <w:p w14:paraId="54BA3B17" w14:textId="77777777" w:rsidR="00C62265" w:rsidRPr="00224223" w:rsidRDefault="00C62265" w:rsidP="00C62265">
            <w:pPr>
              <w:pStyle w:val="Tablea"/>
            </w:pPr>
            <w:r w:rsidRPr="00224223">
              <w:t>(b) the operation is a service to which an item in Group T8 applies; and</w:t>
            </w:r>
          </w:p>
          <w:p w14:paraId="0779D55A" w14:textId="0D5A12ED" w:rsidR="00C62265" w:rsidRPr="00224223" w:rsidRDefault="00C62265" w:rsidP="00C62265">
            <w:pPr>
              <w:pStyle w:val="Tablea"/>
            </w:pPr>
            <w:r w:rsidRPr="00224223">
              <w:t xml:space="preserve">(c) the amount specified in the item in Group T8 as the fee for a service to which that item applies is </w:t>
            </w:r>
            <w:r w:rsidR="00A75F5A" w:rsidRPr="00224223">
              <w:t>$328.55</w:t>
            </w:r>
            <w:r w:rsidRPr="00224223">
              <w:t xml:space="preserve"> or more; and</w:t>
            </w:r>
          </w:p>
          <w:p w14:paraId="67FA88B4" w14:textId="77777777" w:rsidR="00C62265" w:rsidRPr="00224223" w:rsidRDefault="00C62265" w:rsidP="00C62265">
            <w:pPr>
              <w:pStyle w:val="Tablea"/>
            </w:pPr>
            <w:r w:rsidRPr="00224223">
              <w:t>(d) the attendance is unrelated to the scheduled operation; and</w:t>
            </w:r>
          </w:p>
          <w:p w14:paraId="115B4546" w14:textId="77777777" w:rsidR="00C62265" w:rsidRPr="00224223" w:rsidRDefault="00C62265" w:rsidP="00C62265">
            <w:pPr>
              <w:pStyle w:val="Tablea"/>
            </w:pPr>
            <w:r w:rsidRPr="00224223">
              <w:t>(e) it is considered a clinical risk to defer the attendance to a later day</w:t>
            </w:r>
          </w:p>
          <w:p w14:paraId="757D46C6" w14:textId="77777777" w:rsidR="00C62265" w:rsidRPr="00224223" w:rsidRDefault="00C62265" w:rsidP="00C62265">
            <w:pPr>
              <w:pStyle w:val="Tablea"/>
              <w:rPr>
                <w:iCs/>
              </w:rPr>
            </w:pPr>
            <w:r w:rsidRPr="00224223">
              <w:t>For any particular patient, once only on the same day</w:t>
            </w:r>
          </w:p>
        </w:tc>
        <w:tc>
          <w:tcPr>
            <w:tcW w:w="671" w:type="pct"/>
            <w:tcBorders>
              <w:top w:val="single" w:sz="2" w:space="0" w:color="auto"/>
              <w:bottom w:val="single" w:sz="12" w:space="0" w:color="auto"/>
            </w:tcBorders>
            <w:shd w:val="clear" w:color="auto" w:fill="auto"/>
          </w:tcPr>
          <w:p w14:paraId="62110A8C" w14:textId="77777777" w:rsidR="00C62265" w:rsidRPr="00224223" w:rsidRDefault="00C62265" w:rsidP="00C62265">
            <w:pPr>
              <w:pStyle w:val="Tabletext"/>
              <w:jc w:val="right"/>
            </w:pPr>
            <w:r w:rsidRPr="00224223">
              <w:t>45.40</w:t>
            </w:r>
          </w:p>
        </w:tc>
      </w:tr>
    </w:tbl>
    <w:p w14:paraId="05B80230" w14:textId="1D5C946C" w:rsidR="001A29A7" w:rsidRPr="00224223" w:rsidRDefault="00B843BA" w:rsidP="001A29A7">
      <w:pPr>
        <w:pStyle w:val="ActHead3"/>
      </w:pPr>
      <w:bookmarkStart w:id="73" w:name="_Toc150781178"/>
      <w:r w:rsidRPr="00BA02C8">
        <w:rPr>
          <w:rStyle w:val="CharDivNo"/>
        </w:rPr>
        <w:t>Division 2</w:t>
      </w:r>
      <w:r w:rsidR="001A29A7" w:rsidRPr="00BA02C8">
        <w:rPr>
          <w:rStyle w:val="CharDivNo"/>
        </w:rPr>
        <w:t>.5</w:t>
      </w:r>
      <w:r w:rsidR="001A29A7" w:rsidRPr="00224223">
        <w:t>—</w:t>
      </w:r>
      <w:r w:rsidR="001A29A7" w:rsidRPr="00BA02C8">
        <w:rPr>
          <w:rStyle w:val="CharDivText"/>
        </w:rPr>
        <w:t>Group A4: Consultant physician (other than psychiatry) attendances to which no other item applies</w:t>
      </w:r>
      <w:bookmarkEnd w:id="73"/>
    </w:p>
    <w:p w14:paraId="7F388DFA" w14:textId="77777777" w:rsidR="001A29A7" w:rsidRPr="00224223" w:rsidRDefault="001A29A7" w:rsidP="001A29A7">
      <w:pPr>
        <w:pStyle w:val="ActHead5"/>
      </w:pPr>
      <w:bookmarkStart w:id="74" w:name="_Toc150781179"/>
      <w:r w:rsidRPr="00BA02C8">
        <w:rPr>
          <w:rStyle w:val="CharSectno"/>
        </w:rPr>
        <w:t>2.5.1</w:t>
      </w:r>
      <w:r w:rsidRPr="00224223">
        <w:t xml:space="preserve">  Items in Group A4</w:t>
      </w:r>
      <w:bookmarkEnd w:id="74"/>
    </w:p>
    <w:p w14:paraId="37ABA5E8" w14:textId="77777777" w:rsidR="001A29A7" w:rsidRPr="00224223" w:rsidRDefault="001A29A7" w:rsidP="001A29A7">
      <w:pPr>
        <w:pStyle w:val="subsection"/>
      </w:pPr>
      <w:r w:rsidRPr="00224223">
        <w:tab/>
      </w:r>
      <w:r w:rsidRPr="00224223">
        <w:tab/>
        <w:t>This clause sets out items in Group A4.</w:t>
      </w:r>
    </w:p>
    <w:p w14:paraId="3C6BC764" w14:textId="77777777" w:rsidR="007A452C" w:rsidRPr="00224223" w:rsidRDefault="007A452C" w:rsidP="007A452C">
      <w:pPr>
        <w:pStyle w:val="notetext"/>
      </w:pPr>
      <w:r w:rsidRPr="00224223">
        <w:t>Note:</w:t>
      </w:r>
      <w:r w:rsidRPr="00224223">
        <w:tab/>
        <w:t>The fees in Group A4 are indexed in accordance with clause 1.3.1.</w:t>
      </w:r>
    </w:p>
    <w:p w14:paraId="4F08994F" w14:textId="77777777" w:rsidR="001A29A7" w:rsidRPr="00224223" w:rsidRDefault="001A29A7" w:rsidP="001A29A7">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1168"/>
        <w:gridCol w:w="6058"/>
        <w:gridCol w:w="1301"/>
      </w:tblGrid>
      <w:tr w:rsidR="001A29A7" w:rsidRPr="00224223" w14:paraId="2DC01058"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17EE5859" w14:textId="77777777" w:rsidR="001A29A7" w:rsidRPr="00224223" w:rsidRDefault="001A29A7" w:rsidP="008457C1">
            <w:pPr>
              <w:pStyle w:val="TableHeading"/>
            </w:pPr>
            <w:r w:rsidRPr="00224223">
              <w:t>Group A4—Consultant physician (other than psychiatry) attendances to which no other item applies</w:t>
            </w:r>
          </w:p>
        </w:tc>
      </w:tr>
      <w:tr w:rsidR="001A29A7" w:rsidRPr="00224223" w14:paraId="407F49C4" w14:textId="77777777" w:rsidTr="00D34DDD">
        <w:trPr>
          <w:tblHeader/>
        </w:trPr>
        <w:tc>
          <w:tcPr>
            <w:tcW w:w="685" w:type="pct"/>
            <w:tcBorders>
              <w:top w:val="single" w:sz="6" w:space="0" w:color="auto"/>
              <w:left w:val="nil"/>
              <w:bottom w:val="single" w:sz="12" w:space="0" w:color="auto"/>
              <w:right w:val="nil"/>
            </w:tcBorders>
            <w:shd w:val="clear" w:color="auto" w:fill="auto"/>
            <w:hideMark/>
          </w:tcPr>
          <w:p w14:paraId="3C3FDAC8" w14:textId="77777777" w:rsidR="001A29A7" w:rsidRPr="00224223" w:rsidRDefault="001A29A7" w:rsidP="008457C1">
            <w:pPr>
              <w:pStyle w:val="TableHeading"/>
            </w:pPr>
            <w:r w:rsidRPr="00224223">
              <w:t>Column 1</w:t>
            </w:r>
          </w:p>
          <w:p w14:paraId="78B90A30" w14:textId="77777777" w:rsidR="001A29A7" w:rsidRPr="00224223" w:rsidRDefault="001A29A7" w:rsidP="008457C1">
            <w:pPr>
              <w:pStyle w:val="TableHeading"/>
            </w:pPr>
            <w:r w:rsidRPr="00224223">
              <w:t>Item</w:t>
            </w:r>
          </w:p>
        </w:tc>
        <w:tc>
          <w:tcPr>
            <w:tcW w:w="3552" w:type="pct"/>
            <w:tcBorders>
              <w:top w:val="single" w:sz="6" w:space="0" w:color="auto"/>
              <w:left w:val="nil"/>
              <w:bottom w:val="single" w:sz="12" w:space="0" w:color="auto"/>
              <w:right w:val="nil"/>
            </w:tcBorders>
            <w:shd w:val="clear" w:color="auto" w:fill="auto"/>
            <w:hideMark/>
          </w:tcPr>
          <w:p w14:paraId="6DC8C3FA" w14:textId="77777777" w:rsidR="001A29A7" w:rsidRPr="00224223" w:rsidRDefault="001A29A7" w:rsidP="008457C1">
            <w:pPr>
              <w:pStyle w:val="TableHeading"/>
            </w:pPr>
            <w:r w:rsidRPr="00224223">
              <w:t>Column 2</w:t>
            </w:r>
          </w:p>
          <w:p w14:paraId="4A13476E" w14:textId="77777777" w:rsidR="001A29A7" w:rsidRPr="00224223" w:rsidRDefault="001A29A7" w:rsidP="008457C1">
            <w:pPr>
              <w:pStyle w:val="TableHeading"/>
            </w:pPr>
            <w:r w:rsidRPr="00224223">
              <w:t>Description</w:t>
            </w:r>
          </w:p>
        </w:tc>
        <w:tc>
          <w:tcPr>
            <w:tcW w:w="763" w:type="pct"/>
            <w:tcBorders>
              <w:top w:val="single" w:sz="6" w:space="0" w:color="auto"/>
              <w:left w:val="nil"/>
              <w:bottom w:val="single" w:sz="12" w:space="0" w:color="auto"/>
              <w:right w:val="nil"/>
            </w:tcBorders>
            <w:shd w:val="clear" w:color="auto" w:fill="auto"/>
            <w:hideMark/>
          </w:tcPr>
          <w:p w14:paraId="60A8194E" w14:textId="77777777" w:rsidR="001A29A7" w:rsidRPr="00224223" w:rsidRDefault="001A29A7" w:rsidP="008457C1">
            <w:pPr>
              <w:pStyle w:val="TableHeading"/>
              <w:jc w:val="right"/>
            </w:pPr>
            <w:r w:rsidRPr="00224223">
              <w:t>Column 3</w:t>
            </w:r>
          </w:p>
          <w:p w14:paraId="2BDFB714" w14:textId="77777777" w:rsidR="001A29A7" w:rsidRPr="00224223" w:rsidRDefault="001A29A7" w:rsidP="008457C1">
            <w:pPr>
              <w:pStyle w:val="TableHeading"/>
              <w:jc w:val="right"/>
            </w:pPr>
            <w:r w:rsidRPr="00224223">
              <w:t>Fee ($)</w:t>
            </w:r>
          </w:p>
        </w:tc>
      </w:tr>
      <w:tr w:rsidR="00C62265" w:rsidRPr="00224223" w14:paraId="094D9CB2" w14:textId="77777777" w:rsidTr="00D34DDD">
        <w:tc>
          <w:tcPr>
            <w:tcW w:w="685" w:type="pct"/>
            <w:tcBorders>
              <w:top w:val="single" w:sz="12" w:space="0" w:color="auto"/>
              <w:left w:val="nil"/>
              <w:bottom w:val="single" w:sz="2" w:space="0" w:color="auto"/>
              <w:right w:val="nil"/>
            </w:tcBorders>
            <w:shd w:val="clear" w:color="auto" w:fill="auto"/>
            <w:hideMark/>
          </w:tcPr>
          <w:p w14:paraId="6E3DB353" w14:textId="77777777" w:rsidR="00C62265" w:rsidRPr="00224223" w:rsidRDefault="00C62265" w:rsidP="00C62265">
            <w:pPr>
              <w:pStyle w:val="Tabletext"/>
            </w:pPr>
            <w:bookmarkStart w:id="75" w:name="CU_362411"/>
            <w:bookmarkEnd w:id="75"/>
            <w:r w:rsidRPr="00224223">
              <w:t>110</w:t>
            </w:r>
          </w:p>
        </w:tc>
        <w:tc>
          <w:tcPr>
            <w:tcW w:w="3552" w:type="pct"/>
            <w:tcBorders>
              <w:top w:val="single" w:sz="12" w:space="0" w:color="auto"/>
              <w:left w:val="nil"/>
              <w:bottom w:val="single" w:sz="2" w:space="0" w:color="auto"/>
              <w:right w:val="nil"/>
            </w:tcBorders>
            <w:shd w:val="clear" w:color="auto" w:fill="auto"/>
            <w:hideMark/>
          </w:tcPr>
          <w:p w14:paraId="50157029" w14:textId="77777777" w:rsidR="00C62265" w:rsidRPr="00224223" w:rsidRDefault="00C62265" w:rsidP="00C62265">
            <w:pPr>
              <w:pStyle w:val="Tabletext"/>
              <w:rPr>
                <w:snapToGrid w:val="0"/>
              </w:rPr>
            </w:pPr>
            <w:r w:rsidRPr="00224223">
              <w:rPr>
                <w:snapToGrid w:val="0"/>
              </w:rPr>
              <w:t xml:space="preserve">Professional attendance at consulting rooms or hospital, by a consultant physician in the practice of </w:t>
            </w:r>
            <w:r w:rsidRPr="00224223">
              <w:t>the consultant physician’s</w:t>
            </w:r>
            <w:r w:rsidRPr="00224223">
              <w:rPr>
                <w:snapToGrid w:val="0"/>
              </w:rPr>
              <w:t xml:space="preserve"> specialty (other than psychiatry) following referral of the patient to the consultant physician by a referring practitioner—initial attendance in a single </w:t>
            </w:r>
            <w:r w:rsidRPr="00224223">
              <w:rPr>
                <w:snapToGrid w:val="0"/>
              </w:rPr>
              <w:lastRenderedPageBreak/>
              <w:t>course of treatment</w:t>
            </w:r>
          </w:p>
        </w:tc>
        <w:tc>
          <w:tcPr>
            <w:tcW w:w="763" w:type="pct"/>
            <w:tcBorders>
              <w:top w:val="single" w:sz="12" w:space="0" w:color="auto"/>
              <w:left w:val="nil"/>
              <w:bottom w:val="single" w:sz="2" w:space="0" w:color="auto"/>
              <w:right w:val="nil"/>
            </w:tcBorders>
            <w:shd w:val="clear" w:color="auto" w:fill="auto"/>
            <w:hideMark/>
          </w:tcPr>
          <w:p w14:paraId="617CBC38" w14:textId="77777777" w:rsidR="00C62265" w:rsidRPr="00224223" w:rsidRDefault="00C62265" w:rsidP="00C62265">
            <w:pPr>
              <w:pStyle w:val="Tabletext"/>
              <w:jc w:val="right"/>
            </w:pPr>
            <w:r w:rsidRPr="00224223">
              <w:lastRenderedPageBreak/>
              <w:t>159.35</w:t>
            </w:r>
          </w:p>
        </w:tc>
      </w:tr>
      <w:tr w:rsidR="00FD196C" w:rsidRPr="00224223" w14:paraId="401AC62B" w14:textId="77777777" w:rsidTr="00D34DDD">
        <w:tc>
          <w:tcPr>
            <w:tcW w:w="685" w:type="pct"/>
            <w:tcBorders>
              <w:top w:val="single" w:sz="2" w:space="0" w:color="auto"/>
              <w:left w:val="nil"/>
              <w:bottom w:val="single" w:sz="2" w:space="0" w:color="auto"/>
              <w:right w:val="nil"/>
            </w:tcBorders>
            <w:shd w:val="clear" w:color="auto" w:fill="auto"/>
            <w:hideMark/>
          </w:tcPr>
          <w:p w14:paraId="42994426" w14:textId="77777777" w:rsidR="00FD196C" w:rsidRPr="00224223" w:rsidRDefault="00FD196C" w:rsidP="00FD196C">
            <w:pPr>
              <w:pStyle w:val="Tabletext"/>
            </w:pPr>
            <w:r w:rsidRPr="00224223">
              <w:t>116</w:t>
            </w:r>
          </w:p>
        </w:tc>
        <w:tc>
          <w:tcPr>
            <w:tcW w:w="3552" w:type="pct"/>
            <w:tcBorders>
              <w:top w:val="single" w:sz="2" w:space="0" w:color="auto"/>
              <w:left w:val="nil"/>
              <w:bottom w:val="single" w:sz="2" w:space="0" w:color="auto"/>
              <w:right w:val="nil"/>
            </w:tcBorders>
            <w:shd w:val="clear" w:color="auto" w:fill="auto"/>
            <w:hideMark/>
          </w:tcPr>
          <w:p w14:paraId="0CD834DC" w14:textId="7BD3725A" w:rsidR="00FD196C" w:rsidRPr="00224223" w:rsidRDefault="00FD196C" w:rsidP="00FD196C">
            <w:pPr>
              <w:pStyle w:val="Tabletext"/>
            </w:pPr>
            <w:r w:rsidRPr="00224223">
              <w:t xml:space="preserve">Professional attendance at consulting rooms or hospital, by a consultant physician in the practice of the consultant physician’s specialty (other than psychiatry) following referral of the patient to the consultant physician by a referring practitioner—an attendance (other than a service to which </w:t>
            </w:r>
            <w:r w:rsidR="009D2197" w:rsidRPr="00224223">
              <w:t>item 1</w:t>
            </w:r>
            <w:r w:rsidRPr="00224223">
              <w:t>19 applies) after the initial attendance in a single course of treatment</w:t>
            </w:r>
          </w:p>
        </w:tc>
        <w:tc>
          <w:tcPr>
            <w:tcW w:w="763" w:type="pct"/>
            <w:tcBorders>
              <w:top w:val="single" w:sz="2" w:space="0" w:color="auto"/>
              <w:left w:val="nil"/>
              <w:bottom w:val="single" w:sz="2" w:space="0" w:color="auto"/>
              <w:right w:val="nil"/>
            </w:tcBorders>
            <w:shd w:val="clear" w:color="auto" w:fill="auto"/>
          </w:tcPr>
          <w:p w14:paraId="5D70813C" w14:textId="77777777" w:rsidR="00FD196C" w:rsidRPr="00224223" w:rsidRDefault="00FD196C" w:rsidP="00FD196C">
            <w:pPr>
              <w:pStyle w:val="Tabletext"/>
              <w:jc w:val="right"/>
            </w:pPr>
            <w:r w:rsidRPr="00224223">
              <w:t>79.75</w:t>
            </w:r>
          </w:p>
        </w:tc>
      </w:tr>
      <w:tr w:rsidR="00FD196C" w:rsidRPr="00224223" w14:paraId="6ACC9067" w14:textId="77777777" w:rsidTr="00D34DDD">
        <w:tc>
          <w:tcPr>
            <w:tcW w:w="685" w:type="pct"/>
            <w:tcBorders>
              <w:top w:val="single" w:sz="2" w:space="0" w:color="auto"/>
              <w:left w:val="nil"/>
              <w:bottom w:val="single" w:sz="2" w:space="0" w:color="auto"/>
              <w:right w:val="nil"/>
            </w:tcBorders>
            <w:shd w:val="clear" w:color="auto" w:fill="auto"/>
          </w:tcPr>
          <w:p w14:paraId="5E31449F" w14:textId="77777777" w:rsidR="00FD196C" w:rsidRPr="00224223" w:rsidRDefault="00FD196C" w:rsidP="00FD196C">
            <w:pPr>
              <w:pStyle w:val="Tabletext"/>
            </w:pPr>
            <w:r w:rsidRPr="00224223">
              <w:t>117</w:t>
            </w:r>
          </w:p>
        </w:tc>
        <w:tc>
          <w:tcPr>
            <w:tcW w:w="3552" w:type="pct"/>
            <w:tcBorders>
              <w:top w:val="single" w:sz="2" w:space="0" w:color="auto"/>
              <w:left w:val="nil"/>
              <w:bottom w:val="single" w:sz="2" w:space="0" w:color="auto"/>
              <w:right w:val="nil"/>
            </w:tcBorders>
            <w:shd w:val="clear" w:color="auto" w:fill="auto"/>
          </w:tcPr>
          <w:p w14:paraId="23228246" w14:textId="77777777" w:rsidR="00FD196C" w:rsidRPr="00224223" w:rsidRDefault="00FD196C" w:rsidP="00FD196C">
            <w:pPr>
              <w:pStyle w:val="Tabletext"/>
            </w:pPr>
            <w:r w:rsidRPr="00224223">
              <w:t>Professional attendance at consulting rooms or in hospital, by a consultant physician in the practice of the consultant physician’s specialty (other than psychiatry) following referral of the patient to the consultant physician by a referring practitioner—an attendance after the initial attendance in a single course of treatment, if:</w:t>
            </w:r>
          </w:p>
          <w:p w14:paraId="7DEC6A3A" w14:textId="77777777" w:rsidR="00FD196C" w:rsidRPr="00224223" w:rsidRDefault="00FD196C" w:rsidP="00FD196C">
            <w:pPr>
              <w:pStyle w:val="Tablea"/>
            </w:pPr>
            <w:r w:rsidRPr="00224223">
              <w:t>(a) the attendance is not a minor attendance; and</w:t>
            </w:r>
          </w:p>
          <w:p w14:paraId="71B4391D" w14:textId="77777777" w:rsidR="00FD196C" w:rsidRPr="00224223" w:rsidRDefault="00FD196C" w:rsidP="00FD196C">
            <w:pPr>
              <w:pStyle w:val="Tablea"/>
            </w:pPr>
            <w:r w:rsidRPr="00224223">
              <w:t>(b) during the attendance, the consultant physician determines the need to perform an operation on the patient that had not otherwise been scheduled; and</w:t>
            </w:r>
          </w:p>
          <w:p w14:paraId="2A000C17" w14:textId="77777777" w:rsidR="00FD196C" w:rsidRPr="00224223" w:rsidRDefault="00FD196C" w:rsidP="00FD196C">
            <w:pPr>
              <w:pStyle w:val="Tablea"/>
            </w:pPr>
            <w:r w:rsidRPr="00224223">
              <w:t>(c) the consultant physician subsequently performs the operation on the patient, on the same day; and</w:t>
            </w:r>
          </w:p>
          <w:p w14:paraId="5EDCA040" w14:textId="77777777" w:rsidR="00FD196C" w:rsidRPr="00224223" w:rsidRDefault="00FD196C" w:rsidP="00FD196C">
            <w:pPr>
              <w:pStyle w:val="Tablea"/>
            </w:pPr>
            <w:r w:rsidRPr="00224223">
              <w:t>(d) the operation is a service to which an item in Group T8 applies; and</w:t>
            </w:r>
          </w:p>
          <w:p w14:paraId="50FCA58B" w14:textId="3A8C033B" w:rsidR="00FD196C" w:rsidRPr="00224223" w:rsidRDefault="00FD196C" w:rsidP="00FD196C">
            <w:pPr>
              <w:pStyle w:val="Tablea"/>
            </w:pPr>
            <w:r w:rsidRPr="00224223">
              <w:t xml:space="preserve">(e) the amount specified in the item in Group T8 as the fee for a service to which that item applies is </w:t>
            </w:r>
            <w:r w:rsidR="00A75F5A" w:rsidRPr="00224223">
              <w:t>$328.55</w:t>
            </w:r>
            <w:r w:rsidRPr="00224223">
              <w:t xml:space="preserve"> or more</w:t>
            </w:r>
          </w:p>
          <w:p w14:paraId="0767ADBA" w14:textId="77777777" w:rsidR="00FD196C" w:rsidRPr="00224223" w:rsidRDefault="00FD196C" w:rsidP="00FD196C">
            <w:pPr>
              <w:pStyle w:val="Tabletext"/>
            </w:pPr>
            <w:r w:rsidRPr="00224223">
              <w:t>For any particular patient, once only on the same day</w:t>
            </w:r>
          </w:p>
        </w:tc>
        <w:tc>
          <w:tcPr>
            <w:tcW w:w="763" w:type="pct"/>
            <w:tcBorders>
              <w:top w:val="single" w:sz="2" w:space="0" w:color="auto"/>
              <w:left w:val="nil"/>
              <w:bottom w:val="single" w:sz="2" w:space="0" w:color="auto"/>
              <w:right w:val="nil"/>
            </w:tcBorders>
            <w:shd w:val="clear" w:color="auto" w:fill="auto"/>
          </w:tcPr>
          <w:p w14:paraId="2F805F16" w14:textId="77777777" w:rsidR="00FD196C" w:rsidRPr="00224223" w:rsidRDefault="00FD196C" w:rsidP="00FD196C">
            <w:pPr>
              <w:pStyle w:val="Tabletext"/>
              <w:jc w:val="right"/>
            </w:pPr>
            <w:r w:rsidRPr="00224223">
              <w:t>79.75</w:t>
            </w:r>
          </w:p>
        </w:tc>
      </w:tr>
      <w:tr w:rsidR="00FD196C" w:rsidRPr="00224223" w14:paraId="35A59573" w14:textId="77777777" w:rsidTr="00D34DDD">
        <w:tc>
          <w:tcPr>
            <w:tcW w:w="685" w:type="pct"/>
            <w:tcBorders>
              <w:top w:val="single" w:sz="2" w:space="0" w:color="auto"/>
              <w:left w:val="nil"/>
              <w:bottom w:val="single" w:sz="2" w:space="0" w:color="auto"/>
              <w:right w:val="nil"/>
            </w:tcBorders>
            <w:shd w:val="clear" w:color="auto" w:fill="auto"/>
            <w:hideMark/>
          </w:tcPr>
          <w:p w14:paraId="44CCAF36" w14:textId="77777777" w:rsidR="00FD196C" w:rsidRPr="00224223" w:rsidRDefault="00FD196C" w:rsidP="00FD196C">
            <w:pPr>
              <w:pStyle w:val="Tabletext"/>
            </w:pPr>
            <w:bookmarkStart w:id="76" w:name="CU_764596"/>
            <w:bookmarkStart w:id="77" w:name="CU_866073"/>
            <w:bookmarkEnd w:id="76"/>
            <w:bookmarkEnd w:id="77"/>
            <w:r w:rsidRPr="00224223">
              <w:t>119</w:t>
            </w:r>
          </w:p>
        </w:tc>
        <w:tc>
          <w:tcPr>
            <w:tcW w:w="3552" w:type="pct"/>
            <w:tcBorders>
              <w:top w:val="single" w:sz="2" w:space="0" w:color="auto"/>
              <w:left w:val="nil"/>
              <w:bottom w:val="single" w:sz="2" w:space="0" w:color="auto"/>
              <w:right w:val="nil"/>
            </w:tcBorders>
            <w:shd w:val="clear" w:color="auto" w:fill="auto"/>
            <w:hideMark/>
          </w:tcPr>
          <w:p w14:paraId="7B6A84C1" w14:textId="77777777" w:rsidR="00FD196C" w:rsidRPr="00224223" w:rsidRDefault="00FD196C" w:rsidP="00FD196C">
            <w:pPr>
              <w:pStyle w:val="Tabletext"/>
            </w:pPr>
            <w:r w:rsidRPr="00224223">
              <w:t>Professional attendance at consulting rooms or hospital, by a consultant physician in the practice of the consultant physician’s specialty (other than psychiatry) following referral of the patient to the consultant physician by a referring practitioner—minor attendance</w:t>
            </w:r>
          </w:p>
        </w:tc>
        <w:tc>
          <w:tcPr>
            <w:tcW w:w="763" w:type="pct"/>
            <w:tcBorders>
              <w:top w:val="single" w:sz="2" w:space="0" w:color="auto"/>
              <w:left w:val="nil"/>
              <w:bottom w:val="single" w:sz="2" w:space="0" w:color="auto"/>
              <w:right w:val="nil"/>
            </w:tcBorders>
            <w:shd w:val="clear" w:color="auto" w:fill="auto"/>
          </w:tcPr>
          <w:p w14:paraId="4073CDA9" w14:textId="77777777" w:rsidR="00FD196C" w:rsidRPr="00224223" w:rsidRDefault="00FD196C" w:rsidP="00FD196C">
            <w:pPr>
              <w:pStyle w:val="Tabletext"/>
              <w:jc w:val="right"/>
            </w:pPr>
            <w:r w:rsidRPr="00224223">
              <w:t>45.40</w:t>
            </w:r>
          </w:p>
        </w:tc>
      </w:tr>
      <w:tr w:rsidR="00FD196C" w:rsidRPr="00224223" w14:paraId="07F5358F" w14:textId="77777777" w:rsidTr="00D34DDD">
        <w:tc>
          <w:tcPr>
            <w:tcW w:w="685" w:type="pct"/>
            <w:tcBorders>
              <w:top w:val="single" w:sz="2" w:space="0" w:color="auto"/>
              <w:left w:val="nil"/>
              <w:bottom w:val="single" w:sz="2" w:space="0" w:color="auto"/>
              <w:right w:val="nil"/>
            </w:tcBorders>
            <w:shd w:val="clear" w:color="auto" w:fill="auto"/>
          </w:tcPr>
          <w:p w14:paraId="2C633A70" w14:textId="77777777" w:rsidR="00FD196C" w:rsidRPr="00224223" w:rsidRDefault="00FD196C" w:rsidP="00FD196C">
            <w:pPr>
              <w:pStyle w:val="Tabletext"/>
            </w:pPr>
            <w:r w:rsidRPr="00224223">
              <w:t>120</w:t>
            </w:r>
          </w:p>
        </w:tc>
        <w:tc>
          <w:tcPr>
            <w:tcW w:w="3552" w:type="pct"/>
            <w:tcBorders>
              <w:top w:val="single" w:sz="2" w:space="0" w:color="auto"/>
              <w:left w:val="nil"/>
              <w:bottom w:val="single" w:sz="2" w:space="0" w:color="auto"/>
              <w:right w:val="nil"/>
            </w:tcBorders>
            <w:shd w:val="clear" w:color="auto" w:fill="auto"/>
          </w:tcPr>
          <w:p w14:paraId="75C5B679" w14:textId="77777777" w:rsidR="00FD196C" w:rsidRPr="00224223" w:rsidRDefault="00FD196C" w:rsidP="00FD196C">
            <w:pPr>
              <w:pStyle w:val="Tabletext"/>
            </w:pPr>
            <w:r w:rsidRPr="00224223">
              <w:t>Professional attendance at consulting rooms or in hospital by a consultant physician in the practice of the consultant physician’s specialty (other than psychiatry) following referral of the patient to the consultant physician by a referring practitioner—minor attendance, if:</w:t>
            </w:r>
          </w:p>
          <w:p w14:paraId="3CF62D5A" w14:textId="77777777" w:rsidR="00FD196C" w:rsidRPr="00224223" w:rsidRDefault="00FD196C" w:rsidP="00FD196C">
            <w:pPr>
              <w:pStyle w:val="Tablea"/>
            </w:pPr>
            <w:r w:rsidRPr="00224223">
              <w:t>(a) during the attendance, the consultant physician determines the need to perform an operation on the patient that had not otherwise been scheduled; and</w:t>
            </w:r>
          </w:p>
          <w:p w14:paraId="4B36B707" w14:textId="77777777" w:rsidR="00FD196C" w:rsidRPr="00224223" w:rsidRDefault="00FD196C" w:rsidP="00FD196C">
            <w:pPr>
              <w:pStyle w:val="Tablea"/>
            </w:pPr>
            <w:r w:rsidRPr="00224223">
              <w:t>(b) the consultant physician subsequently performs the operation on the patient, on the same day; and</w:t>
            </w:r>
          </w:p>
          <w:p w14:paraId="0D185F83" w14:textId="77777777" w:rsidR="00FD196C" w:rsidRPr="00224223" w:rsidRDefault="00FD196C" w:rsidP="00FD196C">
            <w:pPr>
              <w:pStyle w:val="Tablea"/>
            </w:pPr>
            <w:r w:rsidRPr="00224223">
              <w:t>(c) the operation is a service to which an item in Group T8 applies; and</w:t>
            </w:r>
          </w:p>
          <w:p w14:paraId="7B14E181" w14:textId="033B9AA3" w:rsidR="00FD196C" w:rsidRPr="00224223" w:rsidRDefault="00FD196C" w:rsidP="00FD196C">
            <w:pPr>
              <w:pStyle w:val="Tablea"/>
            </w:pPr>
            <w:r w:rsidRPr="00224223">
              <w:t xml:space="preserve">(d) the amount specified in the item in Group T8 as the fee for a service to which that item applies is </w:t>
            </w:r>
            <w:r w:rsidR="00A75F5A" w:rsidRPr="00224223">
              <w:t>$328.55</w:t>
            </w:r>
            <w:r w:rsidRPr="00224223">
              <w:t xml:space="preserve"> or more</w:t>
            </w:r>
          </w:p>
          <w:p w14:paraId="6B1C058D" w14:textId="77777777" w:rsidR="00FD196C" w:rsidRPr="00224223" w:rsidRDefault="00FD196C" w:rsidP="00FD196C">
            <w:pPr>
              <w:pStyle w:val="Tabletext"/>
            </w:pPr>
            <w:r w:rsidRPr="00224223">
              <w:t>For any particular patient, once only on the same day</w:t>
            </w:r>
          </w:p>
        </w:tc>
        <w:tc>
          <w:tcPr>
            <w:tcW w:w="763" w:type="pct"/>
            <w:tcBorders>
              <w:top w:val="single" w:sz="2" w:space="0" w:color="auto"/>
              <w:left w:val="nil"/>
              <w:bottom w:val="single" w:sz="2" w:space="0" w:color="auto"/>
              <w:right w:val="nil"/>
            </w:tcBorders>
            <w:shd w:val="clear" w:color="auto" w:fill="auto"/>
          </w:tcPr>
          <w:p w14:paraId="2D0DDD72" w14:textId="77777777" w:rsidR="00FD196C" w:rsidRPr="00224223" w:rsidRDefault="00FD196C" w:rsidP="00FD196C">
            <w:pPr>
              <w:pStyle w:val="Tabletext"/>
              <w:jc w:val="right"/>
            </w:pPr>
            <w:r w:rsidRPr="00224223">
              <w:t>45.40</w:t>
            </w:r>
          </w:p>
        </w:tc>
      </w:tr>
      <w:tr w:rsidR="00FD196C" w:rsidRPr="00224223" w14:paraId="1B2B197C" w14:textId="77777777" w:rsidTr="00D34DDD">
        <w:tc>
          <w:tcPr>
            <w:tcW w:w="685" w:type="pct"/>
            <w:tcBorders>
              <w:top w:val="single" w:sz="2" w:space="0" w:color="auto"/>
              <w:left w:val="nil"/>
              <w:bottom w:val="single" w:sz="2" w:space="0" w:color="auto"/>
              <w:right w:val="nil"/>
            </w:tcBorders>
            <w:shd w:val="clear" w:color="auto" w:fill="auto"/>
            <w:hideMark/>
          </w:tcPr>
          <w:p w14:paraId="65146BF0" w14:textId="77777777" w:rsidR="00FD196C" w:rsidRPr="00224223" w:rsidRDefault="00FD196C" w:rsidP="00FD196C">
            <w:pPr>
              <w:pStyle w:val="Tabletext"/>
            </w:pPr>
            <w:r w:rsidRPr="00224223">
              <w:t>122</w:t>
            </w:r>
          </w:p>
        </w:tc>
        <w:tc>
          <w:tcPr>
            <w:tcW w:w="3552" w:type="pct"/>
            <w:tcBorders>
              <w:top w:val="single" w:sz="2" w:space="0" w:color="auto"/>
              <w:left w:val="nil"/>
              <w:bottom w:val="single" w:sz="2" w:space="0" w:color="auto"/>
              <w:right w:val="nil"/>
            </w:tcBorders>
            <w:shd w:val="clear" w:color="auto" w:fill="auto"/>
            <w:hideMark/>
          </w:tcPr>
          <w:p w14:paraId="5B7DD0D8" w14:textId="77777777" w:rsidR="00FD196C" w:rsidRPr="00224223" w:rsidRDefault="00FD196C" w:rsidP="00FD196C">
            <w:pPr>
              <w:pStyle w:val="Tabletext"/>
            </w:pPr>
            <w:r w:rsidRPr="00224223">
              <w:t xml:space="preserve">Professional attendance at a place other than consulting rooms or hospital, by a consultant physician in the practice of the consultant physician’s specialty (other than psychiatry) following referral of the </w:t>
            </w:r>
            <w:r w:rsidRPr="00224223">
              <w:lastRenderedPageBreak/>
              <w:t>patient to the consultant physician by a referring practitioner—initial attendance in a single course of treatment</w:t>
            </w:r>
          </w:p>
        </w:tc>
        <w:tc>
          <w:tcPr>
            <w:tcW w:w="763" w:type="pct"/>
            <w:tcBorders>
              <w:top w:val="single" w:sz="2" w:space="0" w:color="auto"/>
              <w:left w:val="nil"/>
              <w:bottom w:val="single" w:sz="2" w:space="0" w:color="auto"/>
              <w:right w:val="nil"/>
            </w:tcBorders>
            <w:shd w:val="clear" w:color="auto" w:fill="auto"/>
          </w:tcPr>
          <w:p w14:paraId="04C1D593" w14:textId="77777777" w:rsidR="00FD196C" w:rsidRPr="00224223" w:rsidRDefault="00FD196C" w:rsidP="00FD196C">
            <w:pPr>
              <w:pStyle w:val="Tabletext"/>
              <w:jc w:val="right"/>
            </w:pPr>
            <w:r w:rsidRPr="00224223">
              <w:lastRenderedPageBreak/>
              <w:t>193.35</w:t>
            </w:r>
          </w:p>
        </w:tc>
      </w:tr>
      <w:tr w:rsidR="00FD196C" w:rsidRPr="00224223" w14:paraId="5742AC95" w14:textId="77777777" w:rsidTr="00D34DDD">
        <w:tc>
          <w:tcPr>
            <w:tcW w:w="685" w:type="pct"/>
            <w:tcBorders>
              <w:top w:val="single" w:sz="2" w:space="0" w:color="auto"/>
              <w:left w:val="nil"/>
              <w:bottom w:val="single" w:sz="2" w:space="0" w:color="auto"/>
              <w:right w:val="nil"/>
            </w:tcBorders>
            <w:shd w:val="clear" w:color="auto" w:fill="auto"/>
            <w:hideMark/>
          </w:tcPr>
          <w:p w14:paraId="5F7D5C8C" w14:textId="77777777" w:rsidR="00FD196C" w:rsidRPr="00224223" w:rsidRDefault="00FD196C" w:rsidP="00FD196C">
            <w:pPr>
              <w:pStyle w:val="Tabletext"/>
            </w:pPr>
            <w:r w:rsidRPr="00224223">
              <w:t>128</w:t>
            </w:r>
          </w:p>
        </w:tc>
        <w:tc>
          <w:tcPr>
            <w:tcW w:w="3552" w:type="pct"/>
            <w:tcBorders>
              <w:top w:val="single" w:sz="2" w:space="0" w:color="auto"/>
              <w:left w:val="nil"/>
              <w:bottom w:val="single" w:sz="2" w:space="0" w:color="auto"/>
              <w:right w:val="nil"/>
            </w:tcBorders>
            <w:shd w:val="clear" w:color="auto" w:fill="auto"/>
            <w:hideMark/>
          </w:tcPr>
          <w:p w14:paraId="67545108" w14:textId="45A9A89D" w:rsidR="00FD196C" w:rsidRPr="00224223" w:rsidRDefault="00FD196C" w:rsidP="00FD196C">
            <w:pPr>
              <w:pStyle w:val="Tabletext"/>
            </w:pPr>
            <w:r w:rsidRPr="00224223">
              <w:t xml:space="preserve">Professional attendance at a place other than consulting rooms or hospital, by a consultant physician in the practice of the consultant physician’s specialty (other than psychiatry) following referral of the patient to the consultant physician by a referring practitioner—an attendance (other than a service to which </w:t>
            </w:r>
            <w:r w:rsidR="009D2197" w:rsidRPr="00224223">
              <w:t>item 1</w:t>
            </w:r>
            <w:r w:rsidRPr="00224223">
              <w:t>31 applies) after the initial attendance in a single course of treatment</w:t>
            </w:r>
          </w:p>
        </w:tc>
        <w:tc>
          <w:tcPr>
            <w:tcW w:w="763" w:type="pct"/>
            <w:tcBorders>
              <w:top w:val="single" w:sz="2" w:space="0" w:color="auto"/>
              <w:left w:val="nil"/>
              <w:bottom w:val="single" w:sz="2" w:space="0" w:color="auto"/>
              <w:right w:val="nil"/>
            </w:tcBorders>
            <w:shd w:val="clear" w:color="auto" w:fill="auto"/>
          </w:tcPr>
          <w:p w14:paraId="28B58882" w14:textId="77777777" w:rsidR="00FD196C" w:rsidRPr="00224223" w:rsidRDefault="00FD196C" w:rsidP="00FD196C">
            <w:pPr>
              <w:pStyle w:val="Tabletext"/>
              <w:jc w:val="right"/>
            </w:pPr>
            <w:r w:rsidRPr="00224223">
              <w:t>116.95</w:t>
            </w:r>
          </w:p>
        </w:tc>
      </w:tr>
      <w:tr w:rsidR="00FD196C" w:rsidRPr="00224223" w14:paraId="48496B66" w14:textId="77777777" w:rsidTr="00D34DDD">
        <w:tc>
          <w:tcPr>
            <w:tcW w:w="685" w:type="pct"/>
            <w:tcBorders>
              <w:top w:val="single" w:sz="2" w:space="0" w:color="auto"/>
              <w:left w:val="nil"/>
              <w:bottom w:val="single" w:sz="2" w:space="0" w:color="auto"/>
              <w:right w:val="nil"/>
            </w:tcBorders>
            <w:shd w:val="clear" w:color="auto" w:fill="auto"/>
            <w:hideMark/>
          </w:tcPr>
          <w:p w14:paraId="33E3A34D" w14:textId="77777777" w:rsidR="00FD196C" w:rsidRPr="00224223" w:rsidRDefault="00FD196C" w:rsidP="00FD196C">
            <w:pPr>
              <w:pStyle w:val="Tabletext"/>
            </w:pPr>
            <w:bookmarkStart w:id="78" w:name="CU_1065572"/>
            <w:bookmarkStart w:id="79" w:name="CU_1167049"/>
            <w:bookmarkEnd w:id="78"/>
            <w:bookmarkEnd w:id="79"/>
            <w:r w:rsidRPr="00224223">
              <w:t>131</w:t>
            </w:r>
          </w:p>
        </w:tc>
        <w:tc>
          <w:tcPr>
            <w:tcW w:w="3552" w:type="pct"/>
            <w:tcBorders>
              <w:top w:val="single" w:sz="2" w:space="0" w:color="auto"/>
              <w:left w:val="nil"/>
              <w:bottom w:val="single" w:sz="2" w:space="0" w:color="auto"/>
              <w:right w:val="nil"/>
            </w:tcBorders>
            <w:shd w:val="clear" w:color="auto" w:fill="auto"/>
            <w:hideMark/>
          </w:tcPr>
          <w:p w14:paraId="3EFC8C47" w14:textId="77777777" w:rsidR="00FD196C" w:rsidRPr="00224223" w:rsidRDefault="00FD196C" w:rsidP="00FD196C">
            <w:pPr>
              <w:pStyle w:val="Tabletext"/>
            </w:pPr>
            <w:r w:rsidRPr="00224223">
              <w:t>Professional attendance at a place other than consulting rooms or hospital, by a consultant physician in the practice of the consultant physician’s specialty (other than psychiatry) following referral of the patient to the consultant physician by a referring practitioner—minor attendance</w:t>
            </w:r>
          </w:p>
        </w:tc>
        <w:tc>
          <w:tcPr>
            <w:tcW w:w="763" w:type="pct"/>
            <w:tcBorders>
              <w:top w:val="single" w:sz="2" w:space="0" w:color="auto"/>
              <w:left w:val="nil"/>
              <w:bottom w:val="single" w:sz="2" w:space="0" w:color="auto"/>
              <w:right w:val="nil"/>
            </w:tcBorders>
            <w:shd w:val="clear" w:color="auto" w:fill="auto"/>
          </w:tcPr>
          <w:p w14:paraId="799E4852" w14:textId="77777777" w:rsidR="00FD196C" w:rsidRPr="00224223" w:rsidRDefault="00FD196C" w:rsidP="00FD196C">
            <w:pPr>
              <w:pStyle w:val="Tabletext"/>
              <w:jc w:val="right"/>
            </w:pPr>
            <w:r w:rsidRPr="00224223">
              <w:t>84.25</w:t>
            </w:r>
          </w:p>
        </w:tc>
      </w:tr>
      <w:tr w:rsidR="00FD196C" w:rsidRPr="00224223" w14:paraId="24FD1601" w14:textId="77777777" w:rsidTr="00D34DDD">
        <w:trPr>
          <w:trHeight w:val="549"/>
        </w:trPr>
        <w:tc>
          <w:tcPr>
            <w:tcW w:w="685" w:type="pct"/>
            <w:tcBorders>
              <w:top w:val="single" w:sz="2" w:space="0" w:color="auto"/>
              <w:left w:val="nil"/>
              <w:bottom w:val="single" w:sz="2" w:space="0" w:color="auto"/>
              <w:right w:val="nil"/>
            </w:tcBorders>
            <w:shd w:val="clear" w:color="auto" w:fill="auto"/>
            <w:hideMark/>
          </w:tcPr>
          <w:p w14:paraId="43A9FA67" w14:textId="77777777" w:rsidR="00FD196C" w:rsidRPr="00224223" w:rsidRDefault="00FD196C" w:rsidP="00FD196C">
            <w:pPr>
              <w:pStyle w:val="Tabletext"/>
            </w:pPr>
            <w:bookmarkStart w:id="80" w:name="CU_1165895"/>
            <w:bookmarkEnd w:id="80"/>
            <w:r w:rsidRPr="00224223">
              <w:t>132</w:t>
            </w:r>
          </w:p>
        </w:tc>
        <w:tc>
          <w:tcPr>
            <w:tcW w:w="3552" w:type="pct"/>
            <w:tcBorders>
              <w:top w:val="single" w:sz="2" w:space="0" w:color="auto"/>
              <w:left w:val="nil"/>
              <w:bottom w:val="single" w:sz="2" w:space="0" w:color="auto"/>
              <w:right w:val="nil"/>
            </w:tcBorders>
            <w:shd w:val="clear" w:color="auto" w:fill="auto"/>
            <w:hideMark/>
          </w:tcPr>
          <w:p w14:paraId="6AF80CCB" w14:textId="77777777" w:rsidR="00FD196C" w:rsidRPr="00224223" w:rsidRDefault="00FD196C" w:rsidP="00FD196C">
            <w:pPr>
              <w:pStyle w:val="Tabletext"/>
            </w:pPr>
            <w:r w:rsidRPr="00224223">
              <w:t>Professional attendance by a consultant physician in the practice of the consultant physician’s specialty (other than psychiatry) lasting at least 45 minutes for an initial assessment of a patient with at least 2 morbidities (which may include complex congenital, developmental and behavioural disorders) following referral of the patient to the consultant physician by a referring practitioner, if:</w:t>
            </w:r>
          </w:p>
          <w:p w14:paraId="490FBD9C" w14:textId="77777777" w:rsidR="00FD196C" w:rsidRPr="00224223" w:rsidRDefault="00FD196C" w:rsidP="00FD196C">
            <w:pPr>
              <w:pStyle w:val="Tablea"/>
            </w:pPr>
            <w:r w:rsidRPr="00224223">
              <w:t>(a) an assessment is undertaken that covers:</w:t>
            </w:r>
          </w:p>
          <w:p w14:paraId="7BE9D8DE" w14:textId="77777777" w:rsidR="00FD196C" w:rsidRPr="00224223" w:rsidRDefault="00FD196C" w:rsidP="00FD196C">
            <w:pPr>
              <w:pStyle w:val="Tablei"/>
            </w:pPr>
            <w:r w:rsidRPr="00224223">
              <w:t>(i) a comprehensive history, including psychosocial history and medication review; and</w:t>
            </w:r>
          </w:p>
          <w:p w14:paraId="5531BCA0" w14:textId="77777777" w:rsidR="00FD196C" w:rsidRPr="00224223" w:rsidRDefault="00FD196C" w:rsidP="00FD196C">
            <w:pPr>
              <w:pStyle w:val="Tablei"/>
            </w:pPr>
            <w:r w:rsidRPr="00224223">
              <w:t>(ii) comprehensive multi or detailed single organ system assessment; and</w:t>
            </w:r>
          </w:p>
          <w:p w14:paraId="701E2941" w14:textId="77777777" w:rsidR="00FD196C" w:rsidRPr="00224223" w:rsidRDefault="00FD196C" w:rsidP="00FD196C">
            <w:pPr>
              <w:pStyle w:val="Tablei"/>
            </w:pPr>
            <w:r w:rsidRPr="00224223">
              <w:t>(iii) the formulation of differential diagnoses; and</w:t>
            </w:r>
          </w:p>
          <w:p w14:paraId="5021885E" w14:textId="77777777" w:rsidR="00FD196C" w:rsidRPr="00224223" w:rsidRDefault="00FD196C" w:rsidP="00FD196C">
            <w:pPr>
              <w:pStyle w:val="Tablea"/>
            </w:pPr>
            <w:r w:rsidRPr="00224223">
              <w:t>(b) a consultant physician treatment and management plan of significant complexity is prepared and provided to the referring practitioner, which involves:</w:t>
            </w:r>
          </w:p>
          <w:p w14:paraId="31794B67" w14:textId="77777777" w:rsidR="00FD196C" w:rsidRPr="00224223" w:rsidRDefault="00FD196C" w:rsidP="00FD196C">
            <w:pPr>
              <w:pStyle w:val="Tablei"/>
            </w:pPr>
            <w:r w:rsidRPr="00224223">
              <w:t>(i) an opinion on diagnosis and risk assessment; and</w:t>
            </w:r>
          </w:p>
          <w:p w14:paraId="154E6C50" w14:textId="77777777" w:rsidR="00FD196C" w:rsidRPr="00224223" w:rsidRDefault="00FD196C" w:rsidP="00FD196C">
            <w:pPr>
              <w:pStyle w:val="Tablei"/>
            </w:pPr>
            <w:r w:rsidRPr="00224223">
              <w:t>(ii) treatment options and decisions; and</w:t>
            </w:r>
          </w:p>
          <w:p w14:paraId="7C9DEDE2" w14:textId="77777777" w:rsidR="00FD196C" w:rsidRPr="00224223" w:rsidRDefault="00FD196C" w:rsidP="00FD196C">
            <w:pPr>
              <w:pStyle w:val="Tablei"/>
            </w:pPr>
            <w:r w:rsidRPr="00224223">
              <w:t>(iii) medication recommendations; and</w:t>
            </w:r>
          </w:p>
          <w:p w14:paraId="51BBF97A" w14:textId="2807B4E1" w:rsidR="00FD196C" w:rsidRPr="00224223" w:rsidRDefault="00FD196C" w:rsidP="00FD196C">
            <w:pPr>
              <w:pStyle w:val="Tablea"/>
            </w:pPr>
            <w:r w:rsidRPr="00224223">
              <w:t xml:space="preserve">(c) an attendance on the patient to which </w:t>
            </w:r>
            <w:r w:rsidR="009D2197" w:rsidRPr="00224223">
              <w:t>item 1</w:t>
            </w:r>
            <w:r w:rsidRPr="00224223">
              <w:t>10, 116 or 119 applies did not take place on the same day by the same consultant physician; and</w:t>
            </w:r>
          </w:p>
          <w:p w14:paraId="335E9942" w14:textId="77777777" w:rsidR="00FD196C" w:rsidRPr="00224223" w:rsidRDefault="00FD196C" w:rsidP="00FD196C">
            <w:pPr>
              <w:pStyle w:val="Tablea"/>
            </w:pPr>
            <w:r w:rsidRPr="00224223">
              <w:t>(d) this item has not applied to an attendance on the patient in the preceding 12 months by the same consultant physician</w:t>
            </w:r>
          </w:p>
        </w:tc>
        <w:tc>
          <w:tcPr>
            <w:tcW w:w="763" w:type="pct"/>
            <w:tcBorders>
              <w:top w:val="single" w:sz="2" w:space="0" w:color="auto"/>
              <w:left w:val="nil"/>
              <w:bottom w:val="single" w:sz="2" w:space="0" w:color="auto"/>
              <w:right w:val="nil"/>
            </w:tcBorders>
            <w:shd w:val="clear" w:color="auto" w:fill="auto"/>
          </w:tcPr>
          <w:p w14:paraId="4F2A4DF2" w14:textId="77777777" w:rsidR="00FD196C" w:rsidRPr="00224223" w:rsidRDefault="00FD196C" w:rsidP="00FD196C">
            <w:pPr>
              <w:pStyle w:val="Tabletext"/>
              <w:jc w:val="right"/>
            </w:pPr>
            <w:r w:rsidRPr="00224223">
              <w:t>278.75</w:t>
            </w:r>
          </w:p>
        </w:tc>
      </w:tr>
      <w:tr w:rsidR="00FD196C" w:rsidRPr="00224223" w14:paraId="792A8878" w14:textId="77777777" w:rsidTr="00D34DDD">
        <w:trPr>
          <w:trHeight w:val="477"/>
        </w:trPr>
        <w:tc>
          <w:tcPr>
            <w:tcW w:w="685" w:type="pct"/>
            <w:tcBorders>
              <w:top w:val="single" w:sz="2" w:space="0" w:color="auto"/>
              <w:left w:val="nil"/>
              <w:bottom w:val="single" w:sz="12" w:space="0" w:color="auto"/>
              <w:right w:val="nil"/>
            </w:tcBorders>
            <w:shd w:val="clear" w:color="auto" w:fill="auto"/>
            <w:hideMark/>
          </w:tcPr>
          <w:p w14:paraId="1C41FD15" w14:textId="77777777" w:rsidR="00FD196C" w:rsidRPr="00224223" w:rsidRDefault="00FD196C" w:rsidP="00FD196C">
            <w:pPr>
              <w:pStyle w:val="Tabletext"/>
            </w:pPr>
            <w:bookmarkStart w:id="81" w:name="CU_1267096"/>
            <w:bookmarkStart w:id="82" w:name="CU_1368573"/>
            <w:bookmarkEnd w:id="81"/>
            <w:bookmarkEnd w:id="82"/>
            <w:r w:rsidRPr="00224223">
              <w:t>133</w:t>
            </w:r>
          </w:p>
        </w:tc>
        <w:tc>
          <w:tcPr>
            <w:tcW w:w="3552" w:type="pct"/>
            <w:tcBorders>
              <w:top w:val="single" w:sz="2" w:space="0" w:color="auto"/>
              <w:left w:val="nil"/>
              <w:bottom w:val="single" w:sz="12" w:space="0" w:color="auto"/>
              <w:right w:val="nil"/>
            </w:tcBorders>
            <w:shd w:val="clear" w:color="auto" w:fill="auto"/>
            <w:hideMark/>
          </w:tcPr>
          <w:p w14:paraId="2A96C481" w14:textId="77777777" w:rsidR="00FD196C" w:rsidRPr="00224223" w:rsidRDefault="00FD196C" w:rsidP="00FD196C">
            <w:pPr>
              <w:pStyle w:val="Tabletext"/>
            </w:pPr>
            <w:r w:rsidRPr="00224223">
              <w:t>Professional attendance by a consultant physician in the practice of the consultant physician’s specialty (other than psychiatry) lasting at least 20 minutes after the initial attendance in a single course of treatment for a review of a patient with at least 2 morbidities (which may include complex congenital, developmental and behavioural disorders) if:</w:t>
            </w:r>
          </w:p>
          <w:p w14:paraId="74FD5357" w14:textId="77777777" w:rsidR="00FD196C" w:rsidRPr="00224223" w:rsidRDefault="00FD196C" w:rsidP="00FD196C">
            <w:pPr>
              <w:pStyle w:val="Tablea"/>
            </w:pPr>
            <w:r w:rsidRPr="00224223">
              <w:t>(a) a review is undertaken that covers:</w:t>
            </w:r>
          </w:p>
          <w:p w14:paraId="35731F93" w14:textId="77777777" w:rsidR="00FD196C" w:rsidRPr="00224223" w:rsidRDefault="00FD196C" w:rsidP="00FD196C">
            <w:pPr>
              <w:pStyle w:val="Tablei"/>
            </w:pPr>
            <w:r w:rsidRPr="00224223">
              <w:t>(i) review of initial presenting problems and results of diagnostic investigations; and</w:t>
            </w:r>
          </w:p>
          <w:p w14:paraId="1C8F24B2" w14:textId="77777777" w:rsidR="00FD196C" w:rsidRPr="00224223" w:rsidRDefault="00FD196C" w:rsidP="00FD196C">
            <w:pPr>
              <w:pStyle w:val="Tablei"/>
            </w:pPr>
            <w:r w:rsidRPr="00224223">
              <w:lastRenderedPageBreak/>
              <w:t>(ii) review of responses to treatment and medication plans initiated at time of initial consultation; and</w:t>
            </w:r>
          </w:p>
          <w:p w14:paraId="3A7F6F6C" w14:textId="77777777" w:rsidR="00FD196C" w:rsidRPr="00224223" w:rsidRDefault="00FD196C" w:rsidP="00FD196C">
            <w:pPr>
              <w:pStyle w:val="Tablei"/>
            </w:pPr>
            <w:r w:rsidRPr="00224223">
              <w:t>(iii) comprehensive multi or detailed single organ system assessment; and</w:t>
            </w:r>
          </w:p>
          <w:p w14:paraId="45E242E6" w14:textId="77777777" w:rsidR="00FD196C" w:rsidRPr="00224223" w:rsidRDefault="00FD196C" w:rsidP="00FD196C">
            <w:pPr>
              <w:pStyle w:val="Tablei"/>
            </w:pPr>
            <w:r w:rsidRPr="00224223">
              <w:t>(iv) review of original and differential diagnoses; and</w:t>
            </w:r>
          </w:p>
          <w:p w14:paraId="142D4208" w14:textId="77777777" w:rsidR="00FD196C" w:rsidRPr="00224223" w:rsidRDefault="00FD196C" w:rsidP="00FD196C">
            <w:pPr>
              <w:pStyle w:val="Tablea"/>
            </w:pPr>
            <w:r w:rsidRPr="00224223">
              <w:t>(b) the modified consultant physician treatment and management plan is provided to the referring practitioner, which involves, if appropriate:</w:t>
            </w:r>
          </w:p>
          <w:p w14:paraId="274AE388" w14:textId="77777777" w:rsidR="00FD196C" w:rsidRPr="00224223" w:rsidRDefault="00FD196C" w:rsidP="00FD196C">
            <w:pPr>
              <w:pStyle w:val="Tablei"/>
            </w:pPr>
            <w:r w:rsidRPr="00224223">
              <w:t>(i) a revised opinion on the diagnosis and risk assessment; and</w:t>
            </w:r>
          </w:p>
          <w:p w14:paraId="7F079BD7" w14:textId="77777777" w:rsidR="00FD196C" w:rsidRPr="00224223" w:rsidRDefault="00FD196C" w:rsidP="00FD196C">
            <w:pPr>
              <w:pStyle w:val="Tablei"/>
            </w:pPr>
            <w:r w:rsidRPr="00224223">
              <w:t>(ii) treatment options and decisions; and</w:t>
            </w:r>
          </w:p>
          <w:p w14:paraId="61F2733A" w14:textId="77777777" w:rsidR="00FD196C" w:rsidRPr="00224223" w:rsidRDefault="00FD196C" w:rsidP="00FD196C">
            <w:pPr>
              <w:pStyle w:val="Tablei"/>
            </w:pPr>
            <w:r w:rsidRPr="00224223">
              <w:t>(iii) revised medication recommendations; and</w:t>
            </w:r>
          </w:p>
          <w:p w14:paraId="2D3B561B" w14:textId="49A47891" w:rsidR="00FD196C" w:rsidRPr="00224223" w:rsidRDefault="00FD196C" w:rsidP="00FD196C">
            <w:pPr>
              <w:pStyle w:val="Tablea"/>
            </w:pPr>
            <w:r w:rsidRPr="00224223">
              <w:t xml:space="preserve">(c) an attendance on the patient to which </w:t>
            </w:r>
            <w:r w:rsidR="009D2197" w:rsidRPr="00224223">
              <w:t>item 1</w:t>
            </w:r>
            <w:r w:rsidRPr="00224223">
              <w:t>10, 116 or 119 applies did not take place on the same day by the same consultant physician; and</w:t>
            </w:r>
          </w:p>
          <w:p w14:paraId="58632213" w14:textId="5D23AF7D" w:rsidR="00FD196C" w:rsidRPr="00224223" w:rsidRDefault="00FD196C" w:rsidP="00FD196C">
            <w:pPr>
              <w:pStyle w:val="Tablea"/>
            </w:pPr>
            <w:r w:rsidRPr="00224223">
              <w:t xml:space="preserve">(d) </w:t>
            </w:r>
            <w:r w:rsidR="009D2197" w:rsidRPr="00224223">
              <w:t>item 1</w:t>
            </w:r>
            <w:r w:rsidRPr="00224223">
              <w:t>32 applied to an attendance claimed in the preceding 12 months; and</w:t>
            </w:r>
          </w:p>
          <w:p w14:paraId="6E1F0BB1" w14:textId="329C91A0" w:rsidR="00FD196C" w:rsidRPr="00224223" w:rsidRDefault="00FD196C" w:rsidP="00FD196C">
            <w:pPr>
              <w:pStyle w:val="Tablea"/>
            </w:pPr>
            <w:r w:rsidRPr="00224223">
              <w:t xml:space="preserve">(e) the attendance under this item is claimed by the same consultant physician who claimed </w:t>
            </w:r>
            <w:r w:rsidR="009D2197" w:rsidRPr="00224223">
              <w:t>item 1</w:t>
            </w:r>
            <w:r w:rsidRPr="00224223">
              <w:t>32 or a locum tenens; and</w:t>
            </w:r>
          </w:p>
          <w:p w14:paraId="38106882" w14:textId="77777777" w:rsidR="00FD196C" w:rsidRPr="00224223" w:rsidRDefault="00FD196C" w:rsidP="00FD196C">
            <w:pPr>
              <w:pStyle w:val="Tablea"/>
            </w:pPr>
            <w:r w:rsidRPr="00224223">
              <w:t>(f) this item has not applied more than twice in any 12 month period</w:t>
            </w:r>
          </w:p>
        </w:tc>
        <w:tc>
          <w:tcPr>
            <w:tcW w:w="763" w:type="pct"/>
            <w:tcBorders>
              <w:top w:val="single" w:sz="2" w:space="0" w:color="auto"/>
              <w:left w:val="nil"/>
              <w:bottom w:val="single" w:sz="12" w:space="0" w:color="auto"/>
              <w:right w:val="nil"/>
            </w:tcBorders>
            <w:shd w:val="clear" w:color="auto" w:fill="auto"/>
          </w:tcPr>
          <w:p w14:paraId="68860995" w14:textId="77777777" w:rsidR="00FD196C" w:rsidRPr="00224223" w:rsidRDefault="00FD196C" w:rsidP="00FD196C">
            <w:pPr>
              <w:pStyle w:val="Tabletext"/>
              <w:jc w:val="right"/>
            </w:pPr>
            <w:r w:rsidRPr="00224223">
              <w:lastRenderedPageBreak/>
              <w:t>139.55</w:t>
            </w:r>
          </w:p>
        </w:tc>
      </w:tr>
    </w:tbl>
    <w:p w14:paraId="6FC260A5" w14:textId="77777777" w:rsidR="001A29A7" w:rsidRPr="00224223" w:rsidRDefault="001A29A7" w:rsidP="001A29A7">
      <w:pPr>
        <w:pStyle w:val="Tabletext"/>
      </w:pPr>
    </w:p>
    <w:p w14:paraId="58EE0885" w14:textId="7E065A10" w:rsidR="00D903E3" w:rsidRPr="00224223" w:rsidRDefault="00B843BA" w:rsidP="00D903E3">
      <w:pPr>
        <w:pStyle w:val="ActHead3"/>
      </w:pPr>
      <w:bookmarkStart w:id="83" w:name="_Toc150781180"/>
      <w:r w:rsidRPr="00BA02C8">
        <w:rPr>
          <w:rStyle w:val="CharDivNo"/>
        </w:rPr>
        <w:t>Division 2</w:t>
      </w:r>
      <w:r w:rsidR="00D903E3" w:rsidRPr="00BA02C8">
        <w:rPr>
          <w:rStyle w:val="CharDivNo"/>
        </w:rPr>
        <w:t>.6</w:t>
      </w:r>
      <w:r w:rsidR="00D903E3" w:rsidRPr="00224223">
        <w:t>—</w:t>
      </w:r>
      <w:r w:rsidR="00D903E3" w:rsidRPr="00BA02C8">
        <w:rPr>
          <w:rStyle w:val="CharDivText"/>
        </w:rPr>
        <w:t>Group A29: Attendance services for complex neurodevelopmental disorder or disability</w:t>
      </w:r>
      <w:bookmarkEnd w:id="83"/>
    </w:p>
    <w:p w14:paraId="72CC0495" w14:textId="77777777" w:rsidR="001A29A7" w:rsidRPr="00224223" w:rsidRDefault="001A29A7" w:rsidP="001A29A7">
      <w:pPr>
        <w:pStyle w:val="ActHead5"/>
      </w:pPr>
      <w:bookmarkStart w:id="84" w:name="_Toc150781181"/>
      <w:r w:rsidRPr="00BA02C8">
        <w:rPr>
          <w:rStyle w:val="CharSectno"/>
        </w:rPr>
        <w:t>2.6.1</w:t>
      </w:r>
      <w:r w:rsidRPr="00224223">
        <w:t xml:space="preserve">  Meaning of eligible disability</w:t>
      </w:r>
      <w:bookmarkEnd w:id="84"/>
    </w:p>
    <w:p w14:paraId="17D8AFD5" w14:textId="77777777" w:rsidR="001A29A7" w:rsidRPr="00224223" w:rsidRDefault="001A29A7" w:rsidP="001A29A7">
      <w:pPr>
        <w:pStyle w:val="subsection"/>
      </w:pPr>
      <w:r w:rsidRPr="00224223">
        <w:tab/>
      </w:r>
      <w:r w:rsidRPr="00224223">
        <w:tab/>
        <w:t>In this Schedule:</w:t>
      </w:r>
    </w:p>
    <w:p w14:paraId="6EDE40D6" w14:textId="77777777" w:rsidR="001A29A7" w:rsidRPr="00224223" w:rsidRDefault="001A29A7" w:rsidP="001A29A7">
      <w:pPr>
        <w:pStyle w:val="Definition"/>
      </w:pPr>
      <w:r w:rsidRPr="00224223">
        <w:rPr>
          <w:b/>
          <w:i/>
        </w:rPr>
        <w:t>eligible disability</w:t>
      </w:r>
      <w:r w:rsidRPr="00224223">
        <w:t xml:space="preserve"> means any of the following:</w:t>
      </w:r>
    </w:p>
    <w:p w14:paraId="5F6A565D" w14:textId="77777777" w:rsidR="001A29A7" w:rsidRPr="00224223" w:rsidRDefault="001A29A7" w:rsidP="001A29A7">
      <w:pPr>
        <w:pStyle w:val="paragraph"/>
      </w:pPr>
      <w:r w:rsidRPr="00224223">
        <w:tab/>
        <w:t>(a)</w:t>
      </w:r>
      <w:r w:rsidRPr="00224223">
        <w:tab/>
        <w:t>sight impairment that results in vision of less than or equal to 6/18 vision or equivalent field loss in the better eye, with correction;</w:t>
      </w:r>
    </w:p>
    <w:p w14:paraId="0D801B1C" w14:textId="77777777" w:rsidR="001A29A7" w:rsidRPr="00224223" w:rsidRDefault="001A29A7" w:rsidP="001A29A7">
      <w:pPr>
        <w:pStyle w:val="paragraph"/>
      </w:pPr>
      <w:r w:rsidRPr="00224223">
        <w:tab/>
        <w:t>(b)</w:t>
      </w:r>
      <w:r w:rsidRPr="00224223">
        <w:tab/>
        <w:t>hearing impairment that results in:</w:t>
      </w:r>
    </w:p>
    <w:p w14:paraId="069CB52D" w14:textId="77777777" w:rsidR="001A29A7" w:rsidRPr="00224223" w:rsidRDefault="001A29A7" w:rsidP="001A29A7">
      <w:pPr>
        <w:pStyle w:val="paragraphsub"/>
      </w:pPr>
      <w:r w:rsidRPr="00224223">
        <w:tab/>
        <w:t>(i)</w:t>
      </w:r>
      <w:r w:rsidRPr="00224223">
        <w:tab/>
        <w:t>a hearing loss of 40 decibels or greater in the better ear, across 4 frequencies; or</w:t>
      </w:r>
    </w:p>
    <w:p w14:paraId="44DF3512" w14:textId="77777777" w:rsidR="001A29A7" w:rsidRPr="00224223" w:rsidRDefault="001A29A7" w:rsidP="001A29A7">
      <w:pPr>
        <w:pStyle w:val="paragraphsub"/>
      </w:pPr>
      <w:r w:rsidRPr="00224223">
        <w:tab/>
        <w:t>(ii)</w:t>
      </w:r>
      <w:r w:rsidRPr="00224223">
        <w:tab/>
        <w:t>permanent conductive hearing loss and auditory neuropathy;</w:t>
      </w:r>
    </w:p>
    <w:p w14:paraId="4203D672" w14:textId="77777777" w:rsidR="001A29A7" w:rsidRPr="00224223" w:rsidRDefault="001A29A7" w:rsidP="001A29A7">
      <w:pPr>
        <w:pStyle w:val="paragraph"/>
      </w:pPr>
      <w:r w:rsidRPr="00224223">
        <w:tab/>
        <w:t>(c)</w:t>
      </w:r>
      <w:r w:rsidRPr="00224223">
        <w:tab/>
        <w:t>deafblindness;</w:t>
      </w:r>
    </w:p>
    <w:p w14:paraId="2846A443" w14:textId="77777777" w:rsidR="001A29A7" w:rsidRPr="00224223" w:rsidRDefault="001A29A7" w:rsidP="001A29A7">
      <w:pPr>
        <w:pStyle w:val="paragraph"/>
      </w:pPr>
      <w:r w:rsidRPr="00224223">
        <w:tab/>
        <w:t>(d)</w:t>
      </w:r>
      <w:r w:rsidRPr="00224223">
        <w:tab/>
        <w:t>cerebral palsy;</w:t>
      </w:r>
    </w:p>
    <w:p w14:paraId="391877CE" w14:textId="77777777" w:rsidR="001A29A7" w:rsidRPr="00224223" w:rsidRDefault="001A29A7" w:rsidP="001A29A7">
      <w:pPr>
        <w:pStyle w:val="paragraph"/>
      </w:pPr>
      <w:r w:rsidRPr="00224223">
        <w:tab/>
        <w:t>(e)</w:t>
      </w:r>
      <w:r w:rsidRPr="00224223">
        <w:tab/>
        <w:t>Down syndrome;</w:t>
      </w:r>
    </w:p>
    <w:p w14:paraId="7AB8EF07" w14:textId="77777777" w:rsidR="001A29A7" w:rsidRPr="00224223" w:rsidRDefault="001A29A7" w:rsidP="001A29A7">
      <w:pPr>
        <w:pStyle w:val="paragraph"/>
      </w:pPr>
      <w:r w:rsidRPr="00224223">
        <w:tab/>
        <w:t>(f)</w:t>
      </w:r>
      <w:r w:rsidRPr="00224223">
        <w:tab/>
        <w:t>Fragile X syndrome;</w:t>
      </w:r>
    </w:p>
    <w:p w14:paraId="23B6CD8A" w14:textId="45D2BAB1" w:rsidR="001A29A7" w:rsidRPr="00224223" w:rsidRDefault="001A29A7" w:rsidP="001A29A7">
      <w:pPr>
        <w:pStyle w:val="paragraph"/>
      </w:pPr>
      <w:r w:rsidRPr="00224223">
        <w:tab/>
        <w:t>(g)</w:t>
      </w:r>
      <w:r w:rsidRPr="00224223">
        <w:tab/>
        <w:t>Prader</w:t>
      </w:r>
      <w:r w:rsidR="00BA02C8">
        <w:noBreakHyphen/>
      </w:r>
      <w:r w:rsidRPr="00224223">
        <w:t>Willi syndrome;</w:t>
      </w:r>
    </w:p>
    <w:p w14:paraId="36F7F37C" w14:textId="77777777" w:rsidR="001A29A7" w:rsidRPr="00224223" w:rsidRDefault="001A29A7" w:rsidP="001A29A7">
      <w:pPr>
        <w:pStyle w:val="paragraph"/>
      </w:pPr>
      <w:r w:rsidRPr="00224223">
        <w:tab/>
        <w:t>(h)</w:t>
      </w:r>
      <w:r w:rsidRPr="00224223">
        <w:tab/>
        <w:t>Williams syndrome;</w:t>
      </w:r>
    </w:p>
    <w:p w14:paraId="6144B968" w14:textId="77777777" w:rsidR="001A29A7" w:rsidRPr="00224223" w:rsidRDefault="001A29A7" w:rsidP="001A29A7">
      <w:pPr>
        <w:pStyle w:val="paragraph"/>
      </w:pPr>
      <w:r w:rsidRPr="00224223">
        <w:tab/>
        <w:t>(i)</w:t>
      </w:r>
      <w:r w:rsidRPr="00224223">
        <w:tab/>
        <w:t>Angelman syndrome;</w:t>
      </w:r>
    </w:p>
    <w:p w14:paraId="2489B10F" w14:textId="77777777" w:rsidR="001A29A7" w:rsidRPr="00224223" w:rsidRDefault="001A29A7" w:rsidP="001A29A7">
      <w:pPr>
        <w:pStyle w:val="paragraph"/>
      </w:pPr>
      <w:r w:rsidRPr="00224223">
        <w:tab/>
        <w:t>(j)</w:t>
      </w:r>
      <w:r w:rsidRPr="00224223">
        <w:tab/>
        <w:t>Kabuki syndrome;</w:t>
      </w:r>
    </w:p>
    <w:p w14:paraId="515A63F7" w14:textId="7E6009FC" w:rsidR="001A29A7" w:rsidRPr="00224223" w:rsidRDefault="001A29A7" w:rsidP="001A29A7">
      <w:pPr>
        <w:pStyle w:val="paragraph"/>
      </w:pPr>
      <w:r w:rsidRPr="00224223">
        <w:lastRenderedPageBreak/>
        <w:tab/>
        <w:t>(k)</w:t>
      </w:r>
      <w:r w:rsidRPr="00224223">
        <w:tab/>
        <w:t>Smith</w:t>
      </w:r>
      <w:r w:rsidR="00BA02C8">
        <w:noBreakHyphen/>
      </w:r>
      <w:r w:rsidRPr="00224223">
        <w:t>Magenis syndrome;</w:t>
      </w:r>
    </w:p>
    <w:p w14:paraId="13B9DA91" w14:textId="77777777" w:rsidR="001A29A7" w:rsidRPr="00224223" w:rsidRDefault="001A29A7" w:rsidP="001A29A7">
      <w:pPr>
        <w:pStyle w:val="paragraph"/>
      </w:pPr>
      <w:r w:rsidRPr="00224223">
        <w:tab/>
        <w:t>(l)</w:t>
      </w:r>
      <w:r w:rsidRPr="00224223">
        <w:tab/>
        <w:t>CHARGE syndrome;</w:t>
      </w:r>
    </w:p>
    <w:p w14:paraId="5C02AC5D" w14:textId="77777777" w:rsidR="001A29A7" w:rsidRPr="00224223" w:rsidRDefault="001A29A7" w:rsidP="001A29A7">
      <w:pPr>
        <w:pStyle w:val="paragraph"/>
      </w:pPr>
      <w:r w:rsidRPr="00224223">
        <w:tab/>
        <w:t>(m)</w:t>
      </w:r>
      <w:r w:rsidRPr="00224223">
        <w:tab/>
        <w:t>Cri du Chat syndrome;</w:t>
      </w:r>
    </w:p>
    <w:p w14:paraId="6D9B54C2" w14:textId="77777777" w:rsidR="001A29A7" w:rsidRPr="00224223" w:rsidRDefault="001A29A7" w:rsidP="001A29A7">
      <w:pPr>
        <w:pStyle w:val="paragraph"/>
      </w:pPr>
      <w:r w:rsidRPr="00224223">
        <w:tab/>
        <w:t>(n)</w:t>
      </w:r>
      <w:r w:rsidRPr="00224223">
        <w:tab/>
        <w:t>Cornelia de Lange syndrome;</w:t>
      </w:r>
    </w:p>
    <w:p w14:paraId="7B0F82AB" w14:textId="77777777" w:rsidR="001A29A7" w:rsidRPr="00224223" w:rsidRDefault="001A29A7" w:rsidP="001A29A7">
      <w:pPr>
        <w:pStyle w:val="paragraph"/>
      </w:pPr>
      <w:r w:rsidRPr="00224223">
        <w:tab/>
        <w:t>(o)</w:t>
      </w:r>
      <w:r w:rsidRPr="00224223">
        <w:tab/>
        <w:t>microcephaly, if a child has:</w:t>
      </w:r>
    </w:p>
    <w:p w14:paraId="1D14E56A" w14:textId="77777777" w:rsidR="001A29A7" w:rsidRPr="00224223" w:rsidRDefault="001A29A7" w:rsidP="001A29A7">
      <w:pPr>
        <w:pStyle w:val="paragraphsub"/>
      </w:pPr>
      <w:r w:rsidRPr="00224223">
        <w:tab/>
        <w:t>(i)</w:t>
      </w:r>
      <w:r w:rsidRPr="00224223">
        <w:tab/>
        <w:t>a head circumference less than the third percentile for age and sex; and</w:t>
      </w:r>
    </w:p>
    <w:p w14:paraId="45B1E0C2" w14:textId="77777777" w:rsidR="001A29A7" w:rsidRPr="00224223" w:rsidRDefault="001A29A7" w:rsidP="001A29A7">
      <w:pPr>
        <w:pStyle w:val="paragraphsub"/>
      </w:pPr>
      <w:r w:rsidRPr="00224223">
        <w:tab/>
        <w:t>(ii)</w:t>
      </w:r>
      <w:r w:rsidRPr="00224223">
        <w:tab/>
        <w:t>a functional level at or below 2 standard deviations below the mean for age on a standard development test or an IQ score of less than 70 on a standardised test of intelligence;</w:t>
      </w:r>
    </w:p>
    <w:p w14:paraId="540856BB" w14:textId="29270CCF" w:rsidR="001A29A7" w:rsidRPr="00224223" w:rsidRDefault="001A29A7" w:rsidP="001A29A7">
      <w:pPr>
        <w:pStyle w:val="paragraph"/>
      </w:pPr>
      <w:r w:rsidRPr="00224223">
        <w:tab/>
        <w:t>(p)</w:t>
      </w:r>
      <w:r w:rsidRPr="00224223">
        <w:tab/>
        <w:t>Rett’s disorder</w:t>
      </w:r>
      <w:r w:rsidR="00D903E3" w:rsidRPr="00224223">
        <w:t>;</w:t>
      </w:r>
    </w:p>
    <w:p w14:paraId="034FC8B3" w14:textId="7D90E2E3" w:rsidR="00D903E3" w:rsidRPr="00224223" w:rsidRDefault="00D903E3" w:rsidP="00D903E3">
      <w:pPr>
        <w:pStyle w:val="paragraph"/>
      </w:pPr>
      <w:r w:rsidRPr="00224223">
        <w:tab/>
        <w:t>(q)</w:t>
      </w:r>
      <w:r w:rsidRPr="00224223">
        <w:tab/>
        <w:t>fetal alcohol spectrum disorder;</w:t>
      </w:r>
    </w:p>
    <w:p w14:paraId="26D32391" w14:textId="5D113A10" w:rsidR="00D903E3" w:rsidRPr="00224223" w:rsidRDefault="00D903E3" w:rsidP="00D903E3">
      <w:pPr>
        <w:pStyle w:val="paragraph"/>
      </w:pPr>
      <w:r w:rsidRPr="00224223">
        <w:tab/>
        <w:t>(r)</w:t>
      </w:r>
      <w:r w:rsidRPr="00224223">
        <w:tab/>
        <w:t>Lesch</w:t>
      </w:r>
      <w:r w:rsidR="00BA02C8">
        <w:noBreakHyphen/>
      </w:r>
      <w:r w:rsidRPr="00224223">
        <w:t>Nyhan syndrome;</w:t>
      </w:r>
    </w:p>
    <w:p w14:paraId="0D082F6C" w14:textId="77777777" w:rsidR="00D903E3" w:rsidRPr="00224223" w:rsidRDefault="00D903E3" w:rsidP="00D903E3">
      <w:pPr>
        <w:pStyle w:val="paragraph"/>
      </w:pPr>
      <w:r w:rsidRPr="00224223">
        <w:tab/>
        <w:t>(s)</w:t>
      </w:r>
      <w:r w:rsidRPr="00224223">
        <w:tab/>
        <w:t>22q deletion syndrome.</w:t>
      </w:r>
    </w:p>
    <w:p w14:paraId="5EF41F1F" w14:textId="77777777" w:rsidR="001A29A7" w:rsidRPr="00224223" w:rsidRDefault="001A29A7" w:rsidP="001A29A7">
      <w:pPr>
        <w:pStyle w:val="ActHead5"/>
      </w:pPr>
      <w:bookmarkStart w:id="85" w:name="_Toc150781182"/>
      <w:r w:rsidRPr="00BA02C8">
        <w:rPr>
          <w:rStyle w:val="CharSectno"/>
        </w:rPr>
        <w:t>2.6.2</w:t>
      </w:r>
      <w:r w:rsidRPr="00224223">
        <w:t xml:space="preserve">  Meaning of risk assessment</w:t>
      </w:r>
      <w:bookmarkEnd w:id="85"/>
    </w:p>
    <w:p w14:paraId="565AC446" w14:textId="2A5D7F5C" w:rsidR="001A29A7" w:rsidRPr="00224223" w:rsidRDefault="001A29A7" w:rsidP="001A29A7">
      <w:pPr>
        <w:pStyle w:val="subsection"/>
      </w:pPr>
      <w:r w:rsidRPr="00224223">
        <w:tab/>
      </w:r>
      <w:r w:rsidRPr="00224223">
        <w:tab/>
        <w:t xml:space="preserve">In </w:t>
      </w:r>
      <w:r w:rsidR="00531CC0" w:rsidRPr="00224223">
        <w:t>items 1</w:t>
      </w:r>
      <w:r w:rsidRPr="00224223">
        <w:t>35, 137 and 139:</w:t>
      </w:r>
    </w:p>
    <w:p w14:paraId="73288D5D" w14:textId="77777777" w:rsidR="001A29A7" w:rsidRPr="00224223" w:rsidRDefault="001A29A7" w:rsidP="001A29A7">
      <w:pPr>
        <w:pStyle w:val="Definition"/>
      </w:pPr>
      <w:r w:rsidRPr="00224223">
        <w:rPr>
          <w:b/>
          <w:i/>
          <w:lang w:eastAsia="en-US"/>
        </w:rPr>
        <w:t xml:space="preserve">risk assessment </w:t>
      </w:r>
      <w:r w:rsidRPr="00224223">
        <w:t>means an assessment of:</w:t>
      </w:r>
    </w:p>
    <w:p w14:paraId="75C4241D" w14:textId="472AF9C2" w:rsidR="001A29A7" w:rsidRPr="00224223" w:rsidRDefault="001A29A7" w:rsidP="001A29A7">
      <w:pPr>
        <w:pStyle w:val="paragraph"/>
      </w:pPr>
      <w:r w:rsidRPr="00224223">
        <w:tab/>
        <w:t>(a)</w:t>
      </w:r>
      <w:r w:rsidRPr="00224223">
        <w:tab/>
        <w:t>the risk to the patient of a contributing co</w:t>
      </w:r>
      <w:r w:rsidR="00BA02C8">
        <w:noBreakHyphen/>
      </w:r>
      <w:r w:rsidRPr="00224223">
        <w:t>morbidity; and</w:t>
      </w:r>
    </w:p>
    <w:p w14:paraId="00AA6C24" w14:textId="77777777" w:rsidR="001A29A7" w:rsidRPr="00224223" w:rsidRDefault="001A29A7" w:rsidP="001A29A7">
      <w:pPr>
        <w:pStyle w:val="paragraph"/>
      </w:pPr>
      <w:r w:rsidRPr="00224223">
        <w:tab/>
        <w:t>(b)</w:t>
      </w:r>
      <w:r w:rsidRPr="00224223">
        <w:tab/>
        <w:t>environmental, physical, social and emotional risk factors that may apply to the patient or to another individual.</w:t>
      </w:r>
    </w:p>
    <w:p w14:paraId="25036172" w14:textId="77777777" w:rsidR="001A29A7" w:rsidRPr="00224223" w:rsidRDefault="001A29A7" w:rsidP="001A29A7">
      <w:pPr>
        <w:pStyle w:val="ActHead5"/>
      </w:pPr>
      <w:bookmarkStart w:id="86" w:name="_Toc150781183"/>
      <w:r w:rsidRPr="00BA02C8">
        <w:rPr>
          <w:rStyle w:val="CharSectno"/>
        </w:rPr>
        <w:t>2.6.3</w:t>
      </w:r>
      <w:r w:rsidRPr="00224223">
        <w:t xml:space="preserve">  Items in Group A29</w:t>
      </w:r>
      <w:bookmarkEnd w:id="86"/>
    </w:p>
    <w:p w14:paraId="0DBE0705" w14:textId="77777777" w:rsidR="001A29A7" w:rsidRPr="00224223" w:rsidRDefault="001A29A7" w:rsidP="001A29A7">
      <w:pPr>
        <w:pStyle w:val="subsection"/>
      </w:pPr>
      <w:r w:rsidRPr="00224223">
        <w:tab/>
      </w:r>
      <w:r w:rsidRPr="00224223">
        <w:tab/>
        <w:t>This clause sets out items in Group A29.</w:t>
      </w:r>
    </w:p>
    <w:p w14:paraId="761ACC45" w14:textId="77777777" w:rsidR="00572DCB" w:rsidRPr="00224223" w:rsidRDefault="00572DCB" w:rsidP="00572DCB">
      <w:pPr>
        <w:pStyle w:val="notetext"/>
      </w:pPr>
      <w:r w:rsidRPr="00224223">
        <w:t>Note:</w:t>
      </w:r>
      <w:r w:rsidRPr="00224223">
        <w:tab/>
        <w:t>The fees in Group A29 are indexed in accordance with clause 1.3.1.</w:t>
      </w:r>
    </w:p>
    <w:p w14:paraId="4E1FF710"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86"/>
        <w:gridCol w:w="6047"/>
        <w:gridCol w:w="1294"/>
      </w:tblGrid>
      <w:tr w:rsidR="001A29A7" w:rsidRPr="00224223" w14:paraId="6B1AAA46"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3B55F166" w14:textId="53A9A827" w:rsidR="001A29A7" w:rsidRPr="00224223" w:rsidRDefault="00A41546">
            <w:pPr>
              <w:pStyle w:val="TableHeading"/>
            </w:pPr>
            <w:r w:rsidRPr="00224223">
              <w:t>Group A29—Attendance services for complex neurodevelopmental disorder or disability</w:t>
            </w:r>
          </w:p>
        </w:tc>
      </w:tr>
      <w:tr w:rsidR="001A29A7" w:rsidRPr="00224223" w14:paraId="5057B73C" w14:textId="77777777" w:rsidTr="00D34DDD">
        <w:trPr>
          <w:tblHeader/>
        </w:trPr>
        <w:tc>
          <w:tcPr>
            <w:tcW w:w="695" w:type="pct"/>
            <w:tcBorders>
              <w:top w:val="single" w:sz="6" w:space="0" w:color="auto"/>
              <w:left w:val="nil"/>
              <w:bottom w:val="single" w:sz="12" w:space="0" w:color="auto"/>
              <w:right w:val="nil"/>
            </w:tcBorders>
            <w:shd w:val="clear" w:color="auto" w:fill="auto"/>
            <w:hideMark/>
          </w:tcPr>
          <w:p w14:paraId="79031F8F" w14:textId="77777777" w:rsidR="001A29A7" w:rsidRPr="00224223" w:rsidRDefault="001A29A7" w:rsidP="008457C1">
            <w:pPr>
              <w:pStyle w:val="TableHeading"/>
            </w:pPr>
            <w:r w:rsidRPr="00224223">
              <w:t>Column 1</w:t>
            </w:r>
          </w:p>
          <w:p w14:paraId="07DEB2F4" w14:textId="77777777" w:rsidR="001A29A7" w:rsidRPr="00224223" w:rsidRDefault="001A29A7" w:rsidP="008457C1">
            <w:pPr>
              <w:pStyle w:val="TableHeading"/>
            </w:pPr>
            <w:r w:rsidRPr="00224223">
              <w:t>Item</w:t>
            </w:r>
          </w:p>
        </w:tc>
        <w:tc>
          <w:tcPr>
            <w:tcW w:w="3546" w:type="pct"/>
            <w:tcBorders>
              <w:top w:val="single" w:sz="6" w:space="0" w:color="auto"/>
              <w:left w:val="nil"/>
              <w:bottom w:val="single" w:sz="12" w:space="0" w:color="auto"/>
              <w:right w:val="nil"/>
            </w:tcBorders>
            <w:shd w:val="clear" w:color="auto" w:fill="auto"/>
            <w:hideMark/>
          </w:tcPr>
          <w:p w14:paraId="0583F3D1" w14:textId="77777777" w:rsidR="001A29A7" w:rsidRPr="00224223" w:rsidRDefault="001A29A7" w:rsidP="008457C1">
            <w:pPr>
              <w:pStyle w:val="TableHeading"/>
            </w:pPr>
            <w:r w:rsidRPr="00224223">
              <w:t>Column 2</w:t>
            </w:r>
          </w:p>
          <w:p w14:paraId="322D3CBE" w14:textId="77777777" w:rsidR="001A29A7" w:rsidRPr="00224223" w:rsidRDefault="001A29A7" w:rsidP="008457C1">
            <w:pPr>
              <w:pStyle w:val="TableHeading"/>
            </w:pPr>
            <w:r w:rsidRPr="00224223">
              <w:t>Description</w:t>
            </w:r>
          </w:p>
        </w:tc>
        <w:tc>
          <w:tcPr>
            <w:tcW w:w="759" w:type="pct"/>
            <w:tcBorders>
              <w:top w:val="single" w:sz="6" w:space="0" w:color="auto"/>
              <w:left w:val="nil"/>
              <w:bottom w:val="single" w:sz="12" w:space="0" w:color="auto"/>
              <w:right w:val="nil"/>
            </w:tcBorders>
            <w:shd w:val="clear" w:color="auto" w:fill="auto"/>
            <w:hideMark/>
          </w:tcPr>
          <w:p w14:paraId="0C80181F" w14:textId="77777777" w:rsidR="001A29A7" w:rsidRPr="00224223" w:rsidRDefault="001A29A7" w:rsidP="008457C1">
            <w:pPr>
              <w:pStyle w:val="TableHeading"/>
              <w:jc w:val="right"/>
            </w:pPr>
            <w:r w:rsidRPr="00224223">
              <w:t>Column 3</w:t>
            </w:r>
          </w:p>
          <w:p w14:paraId="292A2199" w14:textId="77777777" w:rsidR="001A29A7" w:rsidRPr="00224223" w:rsidRDefault="001A29A7" w:rsidP="008457C1">
            <w:pPr>
              <w:pStyle w:val="TableHeading"/>
              <w:jc w:val="right"/>
            </w:pPr>
            <w:r w:rsidRPr="00224223">
              <w:t>Fee ($)</w:t>
            </w:r>
          </w:p>
        </w:tc>
      </w:tr>
      <w:tr w:rsidR="00FD196C" w:rsidRPr="00224223" w14:paraId="53069458" w14:textId="77777777" w:rsidTr="00D34DDD">
        <w:trPr>
          <w:trHeight w:val="151"/>
        </w:trPr>
        <w:tc>
          <w:tcPr>
            <w:tcW w:w="695" w:type="pct"/>
            <w:tcBorders>
              <w:top w:val="single" w:sz="12" w:space="0" w:color="auto"/>
              <w:left w:val="nil"/>
              <w:bottom w:val="single" w:sz="4" w:space="0" w:color="auto"/>
              <w:right w:val="nil"/>
            </w:tcBorders>
            <w:shd w:val="clear" w:color="auto" w:fill="auto"/>
            <w:hideMark/>
          </w:tcPr>
          <w:p w14:paraId="501D4BAB" w14:textId="77777777" w:rsidR="00FD196C" w:rsidRPr="00224223" w:rsidRDefault="00FD196C" w:rsidP="00FD196C">
            <w:pPr>
              <w:pStyle w:val="Tabletext"/>
            </w:pPr>
            <w:r w:rsidRPr="00224223">
              <w:rPr>
                <w:snapToGrid w:val="0"/>
              </w:rPr>
              <w:t>135</w:t>
            </w:r>
          </w:p>
        </w:tc>
        <w:tc>
          <w:tcPr>
            <w:tcW w:w="3546" w:type="pct"/>
            <w:tcBorders>
              <w:top w:val="single" w:sz="12" w:space="0" w:color="auto"/>
              <w:left w:val="nil"/>
              <w:bottom w:val="single" w:sz="4" w:space="0" w:color="auto"/>
              <w:right w:val="nil"/>
            </w:tcBorders>
            <w:shd w:val="clear" w:color="auto" w:fill="auto"/>
            <w:hideMark/>
          </w:tcPr>
          <w:p w14:paraId="1E9C706A" w14:textId="77777777" w:rsidR="00A41546" w:rsidRPr="00224223" w:rsidRDefault="00A41546" w:rsidP="00A41546">
            <w:pPr>
              <w:pStyle w:val="Tabletext"/>
            </w:pPr>
            <w:r w:rsidRPr="00224223">
              <w:t>Professional attendance lasting at least 45 minutes by a consultant physician in the practice of the consultant physician’s specialty of paediatrics, following referral of the patient to the consultant paediatrician by a referring practitioner, for a patient aged under 25, if the consultant paediatrician:</w:t>
            </w:r>
          </w:p>
          <w:p w14:paraId="7291556B" w14:textId="77777777" w:rsidR="00A41546" w:rsidRPr="00224223" w:rsidRDefault="00A41546" w:rsidP="00A41546">
            <w:pPr>
              <w:pStyle w:val="Tablea"/>
            </w:pPr>
            <w:r w:rsidRPr="00224223">
              <w:t>(a) undertakes, or has previously undertaken in prior attendances, a comprehensive assessment in relation to which a diagnosis of a complex neurodevelopmental disorder (such as autism spectrum disorder) is made (if appropriate, using information provided by an eligible allied health provider); and</w:t>
            </w:r>
          </w:p>
          <w:p w14:paraId="4C86CB94" w14:textId="77777777" w:rsidR="00A41546" w:rsidRPr="00224223" w:rsidRDefault="00A41546" w:rsidP="00A41546">
            <w:pPr>
              <w:pStyle w:val="Tablea"/>
            </w:pPr>
            <w:r w:rsidRPr="00224223">
              <w:t>(b) develops a treatment and management plan, which must include:</w:t>
            </w:r>
          </w:p>
          <w:p w14:paraId="6A3CC135" w14:textId="77777777" w:rsidR="00A41546" w:rsidRPr="00224223" w:rsidRDefault="00A41546" w:rsidP="00A41546">
            <w:pPr>
              <w:pStyle w:val="Tablei"/>
            </w:pPr>
            <w:r w:rsidRPr="00224223">
              <w:t>(i) documentation of the confirmed diagnosis; and</w:t>
            </w:r>
          </w:p>
          <w:p w14:paraId="37CD034B" w14:textId="77777777" w:rsidR="00A41546" w:rsidRPr="00224223" w:rsidRDefault="00A41546" w:rsidP="00A41546">
            <w:pPr>
              <w:pStyle w:val="Tablei"/>
            </w:pPr>
            <w:r w:rsidRPr="00224223">
              <w:t xml:space="preserve">(ii) findings of any assessments performed for the purposes of formulation of the diagnosis or contribution to the treatment </w:t>
            </w:r>
            <w:r w:rsidRPr="00224223">
              <w:lastRenderedPageBreak/>
              <w:t>and management plan; and</w:t>
            </w:r>
          </w:p>
          <w:p w14:paraId="4F042372" w14:textId="77777777" w:rsidR="00A41546" w:rsidRPr="00224223" w:rsidRDefault="00A41546" w:rsidP="00A41546">
            <w:pPr>
              <w:pStyle w:val="Tablei"/>
            </w:pPr>
            <w:r w:rsidRPr="00224223">
              <w:t>(iii) a risk assessment; and</w:t>
            </w:r>
          </w:p>
          <w:p w14:paraId="6CD0A607" w14:textId="77777777" w:rsidR="00A41546" w:rsidRPr="00224223" w:rsidRDefault="00A41546" w:rsidP="00A41546">
            <w:pPr>
              <w:pStyle w:val="Tablei"/>
            </w:pPr>
            <w:r w:rsidRPr="00224223">
              <w:t>(iv) treatment options (which may include biopsychosocial recommendations); and</w:t>
            </w:r>
          </w:p>
          <w:p w14:paraId="1B7E3DAD" w14:textId="77777777" w:rsidR="00A41546" w:rsidRPr="00224223" w:rsidRDefault="00A41546" w:rsidP="00A41546">
            <w:pPr>
              <w:pStyle w:val="Tablea"/>
            </w:pPr>
            <w:r w:rsidRPr="00224223">
              <w:t>(c) provides a copy of the treatment and management plan to:</w:t>
            </w:r>
          </w:p>
          <w:p w14:paraId="5510D550" w14:textId="77777777" w:rsidR="00A41546" w:rsidRPr="00224223" w:rsidRDefault="00A41546" w:rsidP="00A41546">
            <w:pPr>
              <w:pStyle w:val="Tablei"/>
            </w:pPr>
            <w:r w:rsidRPr="00224223">
              <w:t>(i) the referring practitioner; and</w:t>
            </w:r>
          </w:p>
          <w:p w14:paraId="01D43223" w14:textId="77777777" w:rsidR="00A41546" w:rsidRPr="00224223" w:rsidRDefault="00A41546" w:rsidP="00A41546">
            <w:pPr>
              <w:pStyle w:val="Tablei"/>
            </w:pPr>
            <w:r w:rsidRPr="00224223">
              <w:t>(ii) one or more allied health providers, if appropriate, for the treatment of the patient;</w:t>
            </w:r>
          </w:p>
          <w:p w14:paraId="4494148C" w14:textId="71D3D5EB" w:rsidR="00A41546" w:rsidRPr="00224223" w:rsidRDefault="00A41546" w:rsidP="00A41546">
            <w:pPr>
              <w:pStyle w:val="Tabletext"/>
            </w:pPr>
            <w:r w:rsidRPr="00224223">
              <w:t xml:space="preserve">(other than attendance on a patient for whom payment has previously been made under this item or </w:t>
            </w:r>
            <w:r w:rsidR="009D2197" w:rsidRPr="00224223">
              <w:t>item 1</w:t>
            </w:r>
            <w:r w:rsidRPr="00224223">
              <w:t>37, 139, 289, 92140, 92141, 92142 or 92434)</w:t>
            </w:r>
          </w:p>
          <w:p w14:paraId="19D4339C" w14:textId="32167D13" w:rsidR="00FD196C" w:rsidRPr="00224223" w:rsidRDefault="00A41546" w:rsidP="00FD196C">
            <w:pPr>
              <w:pStyle w:val="Tabletext"/>
            </w:pPr>
            <w:r w:rsidRPr="00224223">
              <w:t>Applicable only once per lifetime</w:t>
            </w:r>
          </w:p>
        </w:tc>
        <w:tc>
          <w:tcPr>
            <w:tcW w:w="759" w:type="pct"/>
            <w:tcBorders>
              <w:top w:val="single" w:sz="12" w:space="0" w:color="auto"/>
              <w:left w:val="nil"/>
              <w:bottom w:val="single" w:sz="4" w:space="0" w:color="auto"/>
              <w:right w:val="nil"/>
            </w:tcBorders>
            <w:shd w:val="clear" w:color="auto" w:fill="auto"/>
          </w:tcPr>
          <w:p w14:paraId="7CCCAC9A" w14:textId="77777777" w:rsidR="00FD196C" w:rsidRPr="00224223" w:rsidRDefault="00FD196C" w:rsidP="00FD196C">
            <w:pPr>
              <w:pStyle w:val="Tabletext"/>
              <w:jc w:val="right"/>
            </w:pPr>
            <w:r w:rsidRPr="00224223">
              <w:lastRenderedPageBreak/>
              <w:t>278.75</w:t>
            </w:r>
          </w:p>
        </w:tc>
      </w:tr>
      <w:tr w:rsidR="00FD196C" w:rsidRPr="00224223" w14:paraId="412A7C4B" w14:textId="77777777" w:rsidTr="00D34DDD">
        <w:tc>
          <w:tcPr>
            <w:tcW w:w="695" w:type="pct"/>
            <w:tcBorders>
              <w:top w:val="single" w:sz="4" w:space="0" w:color="auto"/>
              <w:left w:val="nil"/>
              <w:bottom w:val="single" w:sz="4" w:space="0" w:color="auto"/>
              <w:right w:val="nil"/>
            </w:tcBorders>
            <w:shd w:val="clear" w:color="auto" w:fill="auto"/>
            <w:hideMark/>
          </w:tcPr>
          <w:p w14:paraId="3E75CC4F" w14:textId="77777777" w:rsidR="00FD196C" w:rsidRPr="00224223" w:rsidRDefault="00FD196C" w:rsidP="00FD196C">
            <w:pPr>
              <w:pStyle w:val="Tabletext"/>
            </w:pPr>
            <w:bookmarkStart w:id="87" w:name="CU_471598"/>
            <w:bookmarkStart w:id="88" w:name="CU_473075"/>
            <w:bookmarkEnd w:id="87"/>
            <w:bookmarkEnd w:id="88"/>
            <w:r w:rsidRPr="00224223">
              <w:t>137</w:t>
            </w:r>
          </w:p>
        </w:tc>
        <w:tc>
          <w:tcPr>
            <w:tcW w:w="3546" w:type="pct"/>
            <w:tcBorders>
              <w:top w:val="single" w:sz="4" w:space="0" w:color="auto"/>
              <w:left w:val="nil"/>
              <w:bottom w:val="single" w:sz="4" w:space="0" w:color="auto"/>
              <w:right w:val="nil"/>
            </w:tcBorders>
            <w:shd w:val="clear" w:color="auto" w:fill="auto"/>
            <w:hideMark/>
          </w:tcPr>
          <w:p w14:paraId="521C5D98" w14:textId="77777777" w:rsidR="00A41546" w:rsidRPr="00224223" w:rsidRDefault="00A41546" w:rsidP="00A41546">
            <w:pPr>
              <w:pStyle w:val="Tabletext"/>
            </w:pPr>
            <w:r w:rsidRPr="00224223">
              <w:t>Professional attendance lasting at least 45 minutes by a specialist or consultant physician (not including a general practitioner), following referral of the patient to the specialist or consultant physician by a referring practitioner, for a patient aged under 25, if the specialist or consultant physician:</w:t>
            </w:r>
          </w:p>
          <w:p w14:paraId="253F7992" w14:textId="77777777" w:rsidR="00A41546" w:rsidRPr="00224223" w:rsidRDefault="00A41546" w:rsidP="00A41546">
            <w:pPr>
              <w:pStyle w:val="Tablea"/>
            </w:pPr>
            <w:r w:rsidRPr="00224223">
              <w:t>(a) undertakes, or has previously undertaken in prior attendances, a comprehensive assessment in relation to which a diagnosis of an eligible disability is made (if appropriate, using information provided by an eligible allied health provider); and</w:t>
            </w:r>
          </w:p>
          <w:p w14:paraId="0F27985B" w14:textId="77777777" w:rsidR="00A41546" w:rsidRPr="00224223" w:rsidRDefault="00A41546" w:rsidP="00A41546">
            <w:pPr>
              <w:pStyle w:val="Tablea"/>
            </w:pPr>
            <w:r w:rsidRPr="00224223">
              <w:t>(b) develops a treatment and management plan, which must include:</w:t>
            </w:r>
          </w:p>
          <w:p w14:paraId="7D0C8504" w14:textId="77777777" w:rsidR="00A41546" w:rsidRPr="00224223" w:rsidRDefault="00A41546" w:rsidP="00A41546">
            <w:pPr>
              <w:pStyle w:val="Tablei"/>
            </w:pPr>
            <w:r w:rsidRPr="00224223">
              <w:t>(i) documentation of the confirmed diagnosis; and</w:t>
            </w:r>
          </w:p>
          <w:p w14:paraId="6457DFDD" w14:textId="77777777" w:rsidR="00A41546" w:rsidRPr="00224223" w:rsidRDefault="00A41546" w:rsidP="00A41546">
            <w:pPr>
              <w:pStyle w:val="Tablei"/>
            </w:pPr>
            <w:r w:rsidRPr="00224223">
              <w:t>(ii) findings of any assessments performed for the purposes of formulation of the diagnosis or contribution to the treatment and management plan; and</w:t>
            </w:r>
          </w:p>
          <w:p w14:paraId="1A341367" w14:textId="77777777" w:rsidR="00A41546" w:rsidRPr="00224223" w:rsidRDefault="00A41546" w:rsidP="00A41546">
            <w:pPr>
              <w:pStyle w:val="Tablei"/>
            </w:pPr>
            <w:r w:rsidRPr="00224223">
              <w:t>(iii) a risk assessment; and</w:t>
            </w:r>
          </w:p>
          <w:p w14:paraId="5AD92265" w14:textId="77777777" w:rsidR="00A41546" w:rsidRPr="00224223" w:rsidRDefault="00A41546" w:rsidP="00A41546">
            <w:pPr>
              <w:pStyle w:val="Tablei"/>
            </w:pPr>
            <w:r w:rsidRPr="00224223">
              <w:t>(iv) treatment options (which may include biopsychosocial recommendations); and</w:t>
            </w:r>
          </w:p>
          <w:p w14:paraId="57095D93" w14:textId="77777777" w:rsidR="00A41546" w:rsidRPr="00224223" w:rsidRDefault="00A41546" w:rsidP="00A41546">
            <w:pPr>
              <w:pStyle w:val="Tablea"/>
            </w:pPr>
            <w:r w:rsidRPr="00224223">
              <w:t>(c) provides a copy of the treatment and management plan to:</w:t>
            </w:r>
          </w:p>
          <w:p w14:paraId="1D57A4ED" w14:textId="77777777" w:rsidR="00A41546" w:rsidRPr="00224223" w:rsidRDefault="00A41546" w:rsidP="00A41546">
            <w:pPr>
              <w:pStyle w:val="Tablei"/>
            </w:pPr>
            <w:r w:rsidRPr="00224223">
              <w:t>(i) the referring practitioner; and</w:t>
            </w:r>
          </w:p>
          <w:p w14:paraId="465EC761" w14:textId="77777777" w:rsidR="00A41546" w:rsidRPr="00224223" w:rsidRDefault="00A41546" w:rsidP="00A41546">
            <w:pPr>
              <w:pStyle w:val="Tablei"/>
            </w:pPr>
            <w:r w:rsidRPr="00224223">
              <w:t>(ii) one or more allied health providers, if appropriate, for the treatment of the patient;</w:t>
            </w:r>
          </w:p>
          <w:p w14:paraId="3D139F51" w14:textId="4F0B77B0" w:rsidR="00A41546" w:rsidRPr="00224223" w:rsidRDefault="00A41546" w:rsidP="00A41546">
            <w:pPr>
              <w:pStyle w:val="Tabletext"/>
            </w:pPr>
            <w:r w:rsidRPr="00224223">
              <w:t xml:space="preserve">(other than attendance on a patient for whom payment has previously been made under this item or </w:t>
            </w:r>
            <w:r w:rsidR="009D2197" w:rsidRPr="00224223">
              <w:t>item 1</w:t>
            </w:r>
            <w:r w:rsidRPr="00224223">
              <w:t>35, 139, 289, 92140, 92141, 92142 or 92434)</w:t>
            </w:r>
          </w:p>
          <w:p w14:paraId="0B162B23" w14:textId="61465164" w:rsidR="00FD196C" w:rsidRPr="00224223" w:rsidRDefault="00A41546" w:rsidP="00FD196C">
            <w:pPr>
              <w:pStyle w:val="Tabletext"/>
            </w:pPr>
            <w:r w:rsidRPr="00224223">
              <w:t>Applicable only once per lifetime</w:t>
            </w:r>
          </w:p>
        </w:tc>
        <w:tc>
          <w:tcPr>
            <w:tcW w:w="759" w:type="pct"/>
            <w:tcBorders>
              <w:top w:val="single" w:sz="4" w:space="0" w:color="auto"/>
              <w:left w:val="nil"/>
              <w:bottom w:val="single" w:sz="4" w:space="0" w:color="auto"/>
              <w:right w:val="nil"/>
            </w:tcBorders>
            <w:shd w:val="clear" w:color="auto" w:fill="auto"/>
          </w:tcPr>
          <w:p w14:paraId="6C818DD1" w14:textId="77777777" w:rsidR="00FD196C" w:rsidRPr="00224223" w:rsidRDefault="00FD196C" w:rsidP="00FD196C">
            <w:pPr>
              <w:pStyle w:val="Tabletext"/>
              <w:jc w:val="right"/>
            </w:pPr>
            <w:r w:rsidRPr="00224223">
              <w:t>278.75</w:t>
            </w:r>
          </w:p>
        </w:tc>
      </w:tr>
      <w:tr w:rsidR="00FD196C" w:rsidRPr="00224223" w14:paraId="11FA6AD3" w14:textId="77777777" w:rsidTr="00D34DDD">
        <w:trPr>
          <w:trHeight w:val="403"/>
        </w:trPr>
        <w:tc>
          <w:tcPr>
            <w:tcW w:w="695" w:type="pct"/>
            <w:tcBorders>
              <w:top w:val="single" w:sz="4" w:space="0" w:color="auto"/>
              <w:left w:val="nil"/>
              <w:bottom w:val="single" w:sz="12" w:space="0" w:color="auto"/>
              <w:right w:val="nil"/>
            </w:tcBorders>
            <w:shd w:val="clear" w:color="auto" w:fill="auto"/>
            <w:hideMark/>
          </w:tcPr>
          <w:p w14:paraId="15EF1C58" w14:textId="77777777" w:rsidR="00FD196C" w:rsidRPr="00224223" w:rsidRDefault="00FD196C" w:rsidP="00FD196C">
            <w:pPr>
              <w:pStyle w:val="Tabletext"/>
            </w:pPr>
            <w:r w:rsidRPr="00224223">
              <w:t>139</w:t>
            </w:r>
          </w:p>
        </w:tc>
        <w:tc>
          <w:tcPr>
            <w:tcW w:w="3546" w:type="pct"/>
            <w:tcBorders>
              <w:top w:val="single" w:sz="4" w:space="0" w:color="auto"/>
              <w:left w:val="nil"/>
              <w:bottom w:val="single" w:sz="12" w:space="0" w:color="auto"/>
              <w:right w:val="nil"/>
            </w:tcBorders>
            <w:shd w:val="clear" w:color="auto" w:fill="auto"/>
            <w:hideMark/>
          </w:tcPr>
          <w:p w14:paraId="1B7F1943" w14:textId="77777777" w:rsidR="00A41546" w:rsidRPr="00224223" w:rsidRDefault="00A41546" w:rsidP="00A41546">
            <w:pPr>
              <w:pStyle w:val="Tabletext"/>
            </w:pPr>
            <w:r w:rsidRPr="00224223">
              <w:t>Professional attendance lasting at least 45 minutes, at a place other than a hospital, by a general practitioner (not including a specialist or consultant physician), for a patient aged under 25, if the general practitioner:</w:t>
            </w:r>
          </w:p>
          <w:p w14:paraId="75F8D895" w14:textId="77777777" w:rsidR="00A41546" w:rsidRPr="00224223" w:rsidRDefault="00A41546" w:rsidP="00A41546">
            <w:pPr>
              <w:pStyle w:val="Tablea"/>
              <w:rPr>
                <w:color w:val="000000"/>
              </w:rPr>
            </w:pPr>
            <w:r w:rsidRPr="00224223">
              <w:rPr>
                <w:color w:val="000000"/>
              </w:rPr>
              <w:t xml:space="preserve">(a) </w:t>
            </w:r>
            <w:r w:rsidRPr="00224223">
              <w:t>undertakes, or has previously undertaken in prior attendances, a comprehensive assessment in relation to which a diagnosis of an eligible disability is made (if appropriate, using information provided by an eligible allied health provider)</w:t>
            </w:r>
            <w:r w:rsidRPr="00224223">
              <w:rPr>
                <w:color w:val="000000"/>
              </w:rPr>
              <w:t>; and</w:t>
            </w:r>
          </w:p>
          <w:p w14:paraId="6699C3A3" w14:textId="77777777" w:rsidR="00A41546" w:rsidRPr="00224223" w:rsidRDefault="00A41546" w:rsidP="00A41546">
            <w:pPr>
              <w:pStyle w:val="Tablea"/>
            </w:pPr>
            <w:r w:rsidRPr="00224223">
              <w:lastRenderedPageBreak/>
              <w:t>(b) develops a treatment and management plan, which must include:</w:t>
            </w:r>
          </w:p>
          <w:p w14:paraId="33F339A1" w14:textId="77777777" w:rsidR="00A41546" w:rsidRPr="00224223" w:rsidRDefault="00A41546" w:rsidP="00A41546">
            <w:pPr>
              <w:pStyle w:val="Tablei"/>
            </w:pPr>
            <w:r w:rsidRPr="00224223">
              <w:t>(i) documentation of the confirmed diagnosis; and</w:t>
            </w:r>
          </w:p>
          <w:p w14:paraId="14F6A12B" w14:textId="77777777" w:rsidR="00A41546" w:rsidRPr="00224223" w:rsidRDefault="00A41546" w:rsidP="00A41546">
            <w:pPr>
              <w:pStyle w:val="Tablei"/>
            </w:pPr>
            <w:r w:rsidRPr="00224223">
              <w:t>(ii) findings of any assessments performed for the purposes of formulation of the diagnosis or contribution to the treatment and management plan; and</w:t>
            </w:r>
          </w:p>
          <w:p w14:paraId="5491B3A1" w14:textId="77777777" w:rsidR="00A41546" w:rsidRPr="00224223" w:rsidRDefault="00A41546" w:rsidP="00A41546">
            <w:pPr>
              <w:pStyle w:val="Tablei"/>
            </w:pPr>
            <w:r w:rsidRPr="00224223">
              <w:t>(iii) a risk assessment; and</w:t>
            </w:r>
          </w:p>
          <w:p w14:paraId="74A50C7D" w14:textId="77777777" w:rsidR="00A41546" w:rsidRPr="00224223" w:rsidRDefault="00A41546" w:rsidP="00A41546">
            <w:pPr>
              <w:pStyle w:val="Tablei"/>
            </w:pPr>
            <w:r w:rsidRPr="00224223">
              <w:t>(iv) treatment options (which may include biopsychosocial recommendations); and</w:t>
            </w:r>
          </w:p>
          <w:p w14:paraId="7ADD11EA" w14:textId="77777777" w:rsidR="00A41546" w:rsidRPr="00224223" w:rsidRDefault="00A41546" w:rsidP="00A41546">
            <w:pPr>
              <w:pStyle w:val="Tablea"/>
            </w:pPr>
            <w:r w:rsidRPr="00224223">
              <w:t>(c) provides a copy of the treatment and management plan to one or more allied health providers, if appropriate, for the treatment of the patient;</w:t>
            </w:r>
          </w:p>
          <w:p w14:paraId="0E053D9D" w14:textId="1BC71BF1" w:rsidR="00A41546" w:rsidRPr="00224223" w:rsidRDefault="00A41546" w:rsidP="00A41546">
            <w:pPr>
              <w:pStyle w:val="Tabletext"/>
            </w:pPr>
            <w:r w:rsidRPr="00224223">
              <w:t xml:space="preserve">(other than attendance on a patient for whom payment has previously been made under this item or </w:t>
            </w:r>
            <w:r w:rsidR="009D2197" w:rsidRPr="00224223">
              <w:t>item 1</w:t>
            </w:r>
            <w:r w:rsidRPr="00224223">
              <w:t>35, 137, 289, 92140, 92141, 92142 or 92434)</w:t>
            </w:r>
          </w:p>
          <w:p w14:paraId="0EB02973" w14:textId="26C60205" w:rsidR="00FD196C" w:rsidRPr="00224223" w:rsidRDefault="00A41546" w:rsidP="00FD196C">
            <w:pPr>
              <w:pStyle w:val="Tabletext"/>
            </w:pPr>
            <w:r w:rsidRPr="00224223">
              <w:t>Applicable only once per lifetime</w:t>
            </w:r>
          </w:p>
        </w:tc>
        <w:tc>
          <w:tcPr>
            <w:tcW w:w="759" w:type="pct"/>
            <w:tcBorders>
              <w:top w:val="single" w:sz="4" w:space="0" w:color="auto"/>
              <w:left w:val="nil"/>
              <w:bottom w:val="single" w:sz="12" w:space="0" w:color="auto"/>
              <w:right w:val="nil"/>
            </w:tcBorders>
            <w:shd w:val="clear" w:color="auto" w:fill="auto"/>
          </w:tcPr>
          <w:p w14:paraId="1732C69E" w14:textId="77777777" w:rsidR="00FD196C" w:rsidRPr="00224223" w:rsidRDefault="00FD196C" w:rsidP="00FD196C">
            <w:pPr>
              <w:pStyle w:val="Tabletext"/>
              <w:jc w:val="right"/>
            </w:pPr>
            <w:r w:rsidRPr="00224223">
              <w:lastRenderedPageBreak/>
              <w:t>139.95</w:t>
            </w:r>
          </w:p>
        </w:tc>
      </w:tr>
    </w:tbl>
    <w:p w14:paraId="4EE0E8CF" w14:textId="77777777" w:rsidR="001A29A7" w:rsidRPr="00224223" w:rsidRDefault="001A29A7" w:rsidP="001A29A7">
      <w:pPr>
        <w:pStyle w:val="Tabletext"/>
      </w:pPr>
    </w:p>
    <w:p w14:paraId="255023F8" w14:textId="2F95D85D" w:rsidR="001A29A7" w:rsidRPr="00224223" w:rsidRDefault="00B843BA" w:rsidP="001A29A7">
      <w:pPr>
        <w:pStyle w:val="ActHead3"/>
      </w:pPr>
      <w:bookmarkStart w:id="89" w:name="_Toc150781184"/>
      <w:r w:rsidRPr="00BA02C8">
        <w:rPr>
          <w:rStyle w:val="CharDivNo"/>
        </w:rPr>
        <w:t>Division 2</w:t>
      </w:r>
      <w:r w:rsidR="001A29A7" w:rsidRPr="00BA02C8">
        <w:rPr>
          <w:rStyle w:val="CharDivNo"/>
        </w:rPr>
        <w:t>.7</w:t>
      </w:r>
      <w:r w:rsidR="001A29A7" w:rsidRPr="00224223">
        <w:t>—</w:t>
      </w:r>
      <w:r w:rsidR="001A29A7" w:rsidRPr="00BA02C8">
        <w:rPr>
          <w:rStyle w:val="CharDivText"/>
        </w:rPr>
        <w:t>Group A28: Geriatric medicine</w:t>
      </w:r>
      <w:bookmarkEnd w:id="89"/>
    </w:p>
    <w:p w14:paraId="0E80A19C" w14:textId="77777777" w:rsidR="001A29A7" w:rsidRPr="00224223" w:rsidRDefault="001A29A7" w:rsidP="001A29A7">
      <w:pPr>
        <w:pStyle w:val="ActHead5"/>
      </w:pPr>
      <w:bookmarkStart w:id="90" w:name="_Toc150781185"/>
      <w:r w:rsidRPr="00BA02C8">
        <w:rPr>
          <w:rStyle w:val="CharSectno"/>
        </w:rPr>
        <w:t>2.7.1</w:t>
      </w:r>
      <w:r w:rsidRPr="00224223">
        <w:t xml:space="preserve">  Items in Group A28</w:t>
      </w:r>
      <w:bookmarkEnd w:id="90"/>
    </w:p>
    <w:p w14:paraId="77C4A035" w14:textId="77777777" w:rsidR="001A29A7" w:rsidRPr="00224223" w:rsidRDefault="001A29A7" w:rsidP="001A29A7">
      <w:pPr>
        <w:pStyle w:val="subsection"/>
      </w:pPr>
      <w:r w:rsidRPr="00224223">
        <w:tab/>
      </w:r>
      <w:r w:rsidRPr="00224223">
        <w:tab/>
        <w:t>This clause sets out items in Group A28.</w:t>
      </w:r>
    </w:p>
    <w:p w14:paraId="672049F2" w14:textId="77777777" w:rsidR="00572DCB" w:rsidRPr="00224223" w:rsidRDefault="00572DCB" w:rsidP="00572DCB">
      <w:pPr>
        <w:pStyle w:val="notetext"/>
      </w:pPr>
      <w:r w:rsidRPr="00224223">
        <w:t>Note:</w:t>
      </w:r>
      <w:r w:rsidRPr="00224223">
        <w:tab/>
        <w:t>The fees in Group A28 are indexed in accordance with clause 1.3.1.</w:t>
      </w:r>
    </w:p>
    <w:p w14:paraId="4D42F67B"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85"/>
        <w:gridCol w:w="6042"/>
        <w:gridCol w:w="1300"/>
      </w:tblGrid>
      <w:tr w:rsidR="001A29A7" w:rsidRPr="00224223" w14:paraId="3FA999F8"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1CF6B5CF" w14:textId="77777777" w:rsidR="001A29A7" w:rsidRPr="00224223" w:rsidRDefault="001A29A7" w:rsidP="008457C1">
            <w:pPr>
              <w:pStyle w:val="TableHeading"/>
            </w:pPr>
            <w:r w:rsidRPr="00224223">
              <w:t>Group A28—Geriatric medicine</w:t>
            </w:r>
          </w:p>
        </w:tc>
      </w:tr>
      <w:tr w:rsidR="001A29A7" w:rsidRPr="00224223" w14:paraId="26D4813D" w14:textId="77777777" w:rsidTr="00D34DDD">
        <w:trPr>
          <w:tblHeader/>
        </w:trPr>
        <w:tc>
          <w:tcPr>
            <w:tcW w:w="695" w:type="pct"/>
            <w:tcBorders>
              <w:top w:val="single" w:sz="6" w:space="0" w:color="auto"/>
              <w:left w:val="nil"/>
              <w:bottom w:val="single" w:sz="12" w:space="0" w:color="auto"/>
              <w:right w:val="nil"/>
            </w:tcBorders>
            <w:shd w:val="clear" w:color="auto" w:fill="auto"/>
            <w:hideMark/>
          </w:tcPr>
          <w:p w14:paraId="68849BC7" w14:textId="77777777" w:rsidR="001A29A7" w:rsidRPr="00224223" w:rsidRDefault="001A29A7" w:rsidP="008457C1">
            <w:pPr>
              <w:pStyle w:val="TableHeading"/>
            </w:pPr>
            <w:r w:rsidRPr="00224223">
              <w:t>Column 1</w:t>
            </w:r>
          </w:p>
          <w:p w14:paraId="42591595" w14:textId="77777777" w:rsidR="001A29A7" w:rsidRPr="00224223" w:rsidRDefault="001A29A7" w:rsidP="008457C1">
            <w:pPr>
              <w:pStyle w:val="TableHeading"/>
            </w:pPr>
            <w:r w:rsidRPr="00224223">
              <w:t>Item</w:t>
            </w:r>
          </w:p>
        </w:tc>
        <w:tc>
          <w:tcPr>
            <w:tcW w:w="3543" w:type="pct"/>
            <w:tcBorders>
              <w:top w:val="single" w:sz="6" w:space="0" w:color="auto"/>
              <w:left w:val="nil"/>
              <w:bottom w:val="single" w:sz="12" w:space="0" w:color="auto"/>
              <w:right w:val="nil"/>
            </w:tcBorders>
            <w:shd w:val="clear" w:color="auto" w:fill="auto"/>
            <w:hideMark/>
          </w:tcPr>
          <w:p w14:paraId="6E9DCB5E" w14:textId="77777777" w:rsidR="001A29A7" w:rsidRPr="00224223" w:rsidRDefault="001A29A7" w:rsidP="008457C1">
            <w:pPr>
              <w:pStyle w:val="TableHeading"/>
            </w:pPr>
            <w:r w:rsidRPr="00224223">
              <w:t>Column 2</w:t>
            </w:r>
          </w:p>
          <w:p w14:paraId="368FD7F9" w14:textId="77777777" w:rsidR="001A29A7" w:rsidRPr="00224223" w:rsidRDefault="001A29A7" w:rsidP="008457C1">
            <w:pPr>
              <w:pStyle w:val="TableHeading"/>
            </w:pPr>
            <w:r w:rsidRPr="00224223">
              <w:t>Description</w:t>
            </w:r>
          </w:p>
        </w:tc>
        <w:tc>
          <w:tcPr>
            <w:tcW w:w="762" w:type="pct"/>
            <w:tcBorders>
              <w:top w:val="single" w:sz="6" w:space="0" w:color="auto"/>
              <w:left w:val="nil"/>
              <w:bottom w:val="single" w:sz="12" w:space="0" w:color="auto"/>
              <w:right w:val="nil"/>
            </w:tcBorders>
            <w:shd w:val="clear" w:color="auto" w:fill="auto"/>
            <w:hideMark/>
          </w:tcPr>
          <w:p w14:paraId="475D4AFE" w14:textId="77777777" w:rsidR="001A29A7" w:rsidRPr="00224223" w:rsidRDefault="001A29A7" w:rsidP="008457C1">
            <w:pPr>
              <w:pStyle w:val="TableHeading"/>
              <w:jc w:val="right"/>
            </w:pPr>
            <w:r w:rsidRPr="00224223">
              <w:t>Column 3</w:t>
            </w:r>
          </w:p>
          <w:p w14:paraId="6112BC73" w14:textId="77777777" w:rsidR="001A29A7" w:rsidRPr="00224223" w:rsidRDefault="001A29A7" w:rsidP="008457C1">
            <w:pPr>
              <w:pStyle w:val="TableHeading"/>
              <w:jc w:val="right"/>
            </w:pPr>
            <w:r w:rsidRPr="00224223">
              <w:t>Fee ($)</w:t>
            </w:r>
          </w:p>
        </w:tc>
      </w:tr>
      <w:tr w:rsidR="00FD196C" w:rsidRPr="00224223" w14:paraId="6E6222F1" w14:textId="77777777" w:rsidTr="00D34DDD">
        <w:tc>
          <w:tcPr>
            <w:tcW w:w="695" w:type="pct"/>
            <w:tcBorders>
              <w:top w:val="single" w:sz="12" w:space="0" w:color="auto"/>
              <w:left w:val="nil"/>
              <w:bottom w:val="single" w:sz="4" w:space="0" w:color="auto"/>
              <w:right w:val="nil"/>
            </w:tcBorders>
            <w:shd w:val="clear" w:color="auto" w:fill="auto"/>
            <w:hideMark/>
          </w:tcPr>
          <w:p w14:paraId="416EC57F" w14:textId="77777777" w:rsidR="00FD196C" w:rsidRPr="00224223" w:rsidRDefault="00FD196C" w:rsidP="00FD196C">
            <w:pPr>
              <w:pStyle w:val="Tabletext"/>
            </w:pPr>
            <w:bookmarkStart w:id="91" w:name="CU_374042"/>
            <w:bookmarkStart w:id="92" w:name="CU_375519"/>
            <w:bookmarkEnd w:id="91"/>
            <w:bookmarkEnd w:id="92"/>
            <w:r w:rsidRPr="00224223">
              <w:t>141</w:t>
            </w:r>
          </w:p>
        </w:tc>
        <w:tc>
          <w:tcPr>
            <w:tcW w:w="3543" w:type="pct"/>
            <w:tcBorders>
              <w:top w:val="single" w:sz="12" w:space="0" w:color="auto"/>
              <w:left w:val="nil"/>
              <w:bottom w:val="single" w:sz="4" w:space="0" w:color="auto"/>
              <w:right w:val="nil"/>
            </w:tcBorders>
            <w:shd w:val="clear" w:color="auto" w:fill="auto"/>
            <w:hideMark/>
          </w:tcPr>
          <w:p w14:paraId="519B65CA" w14:textId="77777777" w:rsidR="00FD196C" w:rsidRPr="00224223" w:rsidRDefault="00FD196C" w:rsidP="00FD196C">
            <w:pPr>
              <w:pStyle w:val="Tabletext"/>
            </w:pPr>
            <w:r w:rsidRPr="00224223">
              <w:t>Professional attendance lasting more than 60 minutes at consulting rooms or hospital by a consultant physician or specialist in the practice of the consultant physician’s or specialist’s specialty of geriatric medicine, if:</w:t>
            </w:r>
          </w:p>
          <w:p w14:paraId="519CC941" w14:textId="77777777" w:rsidR="00FD196C" w:rsidRPr="00224223" w:rsidRDefault="00FD196C" w:rsidP="00FD196C">
            <w:pPr>
              <w:pStyle w:val="Tablea"/>
            </w:pPr>
            <w:r w:rsidRPr="00224223">
              <w:t>(a) the patient is at least 65 years old and referred by a medical practitioner practising in general practice (including a general practitioner, but not including a specialist or consultant physician) or a participating nurse practitioner; and</w:t>
            </w:r>
          </w:p>
          <w:p w14:paraId="06E19869" w14:textId="77777777" w:rsidR="00FD196C" w:rsidRPr="00224223" w:rsidRDefault="00FD196C" w:rsidP="00FD196C">
            <w:pPr>
              <w:pStyle w:val="Tablea"/>
            </w:pPr>
            <w:r w:rsidRPr="00224223">
              <w:t>(b) the attendance is initiated by the referring practitioner for the provision of a comprehensive assessment and management plan; and</w:t>
            </w:r>
          </w:p>
          <w:p w14:paraId="17A0A6CD" w14:textId="77777777" w:rsidR="00FD196C" w:rsidRPr="00224223" w:rsidRDefault="00FD196C" w:rsidP="00FD196C">
            <w:pPr>
              <w:pStyle w:val="Tablea"/>
            </w:pPr>
            <w:r w:rsidRPr="00224223">
              <w:t>(c) during the attendance:</w:t>
            </w:r>
          </w:p>
          <w:p w14:paraId="092BB1DC" w14:textId="77777777" w:rsidR="00FD196C" w:rsidRPr="00224223" w:rsidRDefault="00FD196C" w:rsidP="00FD196C">
            <w:pPr>
              <w:pStyle w:val="Tablei"/>
            </w:pPr>
            <w:r w:rsidRPr="00224223">
              <w:t xml:space="preserve">(i) the medical, physical, psychological and social aspects of the patient’s health are evaluated in detail using appropriately validated assessment tools if indicated (the </w:t>
            </w:r>
            <w:r w:rsidRPr="00224223">
              <w:rPr>
                <w:b/>
                <w:i/>
              </w:rPr>
              <w:t>assessment</w:t>
            </w:r>
            <w:r w:rsidRPr="00224223">
              <w:t>); and</w:t>
            </w:r>
          </w:p>
          <w:p w14:paraId="6C52FEEA" w14:textId="77777777" w:rsidR="00FD196C" w:rsidRPr="00224223" w:rsidRDefault="00FD196C" w:rsidP="00FD196C">
            <w:pPr>
              <w:pStyle w:val="Tablei"/>
            </w:pPr>
            <w:r w:rsidRPr="00224223">
              <w:t xml:space="preserve">(ii) the patient’s various health problems and care needs are identified and prioritised (the </w:t>
            </w:r>
            <w:r w:rsidRPr="00224223">
              <w:rPr>
                <w:b/>
                <w:i/>
              </w:rPr>
              <w:t>formulation</w:t>
            </w:r>
            <w:r w:rsidRPr="00224223">
              <w:t>); and</w:t>
            </w:r>
          </w:p>
          <w:p w14:paraId="470A477A" w14:textId="77777777" w:rsidR="00FD196C" w:rsidRPr="00224223" w:rsidRDefault="00FD196C" w:rsidP="00FD196C">
            <w:pPr>
              <w:pStyle w:val="Tablei"/>
            </w:pPr>
            <w:r w:rsidRPr="00224223">
              <w:lastRenderedPageBreak/>
              <w:t xml:space="preserve">(iii) a detailed management plan is prepared (the </w:t>
            </w:r>
            <w:r w:rsidRPr="00224223">
              <w:rPr>
                <w:b/>
                <w:i/>
              </w:rPr>
              <w:t>management plan</w:t>
            </w:r>
            <w:r w:rsidRPr="00224223">
              <w:t>) setting out:</w:t>
            </w:r>
          </w:p>
          <w:p w14:paraId="7064DF85" w14:textId="77777777" w:rsidR="00FD196C" w:rsidRPr="00224223" w:rsidRDefault="00FD196C" w:rsidP="00FD196C">
            <w:pPr>
              <w:pStyle w:val="TableAA"/>
            </w:pPr>
            <w:r w:rsidRPr="00224223">
              <w:t>(A) the prioritised list of health problems and care needs; and</w:t>
            </w:r>
          </w:p>
          <w:p w14:paraId="68DFE71A" w14:textId="77777777" w:rsidR="00FD196C" w:rsidRPr="00224223" w:rsidRDefault="00FD196C" w:rsidP="00FD196C">
            <w:pPr>
              <w:pStyle w:val="TableAA"/>
            </w:pPr>
            <w:r w:rsidRPr="00224223">
              <w:t>(B) short and longer term management goals; and</w:t>
            </w:r>
          </w:p>
          <w:p w14:paraId="70B1BEF6" w14:textId="77777777" w:rsidR="00FD196C" w:rsidRPr="00224223" w:rsidRDefault="00FD196C" w:rsidP="00FD196C">
            <w:pPr>
              <w:pStyle w:val="TableAA"/>
            </w:pPr>
            <w:r w:rsidRPr="00224223">
              <w:t>(C) recommended actions or intervention strategies to be undertaken by the patient’s general practitioner or another relevant health care provider that are likely to improve or maintain health status and are readily available and acceptable to the patient and the patient’s family and carers; and</w:t>
            </w:r>
          </w:p>
          <w:p w14:paraId="6DF7E07F" w14:textId="77777777" w:rsidR="00FD196C" w:rsidRPr="00224223" w:rsidRDefault="00FD196C" w:rsidP="00FD196C">
            <w:pPr>
              <w:pStyle w:val="Tablei"/>
            </w:pPr>
            <w:r w:rsidRPr="00224223">
              <w:t>(iv) the management plan is explained and discussed with the patient and, if appropriate, the patient’s family and any carers; and</w:t>
            </w:r>
          </w:p>
          <w:p w14:paraId="596C4F29" w14:textId="77777777" w:rsidR="00FD196C" w:rsidRPr="00224223" w:rsidRDefault="00FD196C" w:rsidP="00FD196C">
            <w:pPr>
              <w:pStyle w:val="Tablei"/>
            </w:pPr>
            <w:r w:rsidRPr="00224223">
              <w:t>(v) the management plan is communicated in writing to the referring practitioner; and</w:t>
            </w:r>
          </w:p>
          <w:p w14:paraId="2B25CECF" w14:textId="2E101E58" w:rsidR="00FD196C" w:rsidRPr="00224223" w:rsidRDefault="00FD196C" w:rsidP="00FD196C">
            <w:pPr>
              <w:pStyle w:val="Tablea"/>
            </w:pPr>
            <w:r w:rsidRPr="00224223">
              <w:t xml:space="preserve">(d) an attendance to which </w:t>
            </w:r>
            <w:r w:rsidR="009D2197" w:rsidRPr="00224223">
              <w:t>item 1</w:t>
            </w:r>
            <w:r w:rsidRPr="00224223">
              <w:t>04, 105, 107, 108, 110, 116 or 119 applies has not been provided to the patient on the same day by the same practitioner; and</w:t>
            </w:r>
          </w:p>
          <w:p w14:paraId="647B98CA" w14:textId="44518389" w:rsidR="00FD196C" w:rsidRPr="00224223" w:rsidRDefault="00FD196C" w:rsidP="00FD196C">
            <w:pPr>
              <w:pStyle w:val="Tablea"/>
            </w:pPr>
            <w:r w:rsidRPr="00224223">
              <w:t xml:space="preserve">(e) an attendance to which this item or </w:t>
            </w:r>
            <w:r w:rsidR="009D2197" w:rsidRPr="00224223">
              <w:t>item 1</w:t>
            </w:r>
            <w:r w:rsidRPr="00224223">
              <w:t>45 applies has not been provided to the patient by the same practitioner in the preceding 12 months</w:t>
            </w:r>
          </w:p>
        </w:tc>
        <w:tc>
          <w:tcPr>
            <w:tcW w:w="762" w:type="pct"/>
            <w:tcBorders>
              <w:top w:val="single" w:sz="12" w:space="0" w:color="auto"/>
              <w:left w:val="nil"/>
              <w:bottom w:val="single" w:sz="4" w:space="0" w:color="auto"/>
              <w:right w:val="nil"/>
            </w:tcBorders>
            <w:shd w:val="clear" w:color="auto" w:fill="auto"/>
          </w:tcPr>
          <w:p w14:paraId="74A1630F" w14:textId="77777777" w:rsidR="00FD196C" w:rsidRPr="00224223" w:rsidRDefault="00FD196C" w:rsidP="00FD196C">
            <w:pPr>
              <w:pStyle w:val="Tabletext"/>
              <w:jc w:val="right"/>
            </w:pPr>
            <w:r w:rsidRPr="00224223">
              <w:lastRenderedPageBreak/>
              <w:t>478.05</w:t>
            </w:r>
          </w:p>
        </w:tc>
      </w:tr>
      <w:tr w:rsidR="00FD196C" w:rsidRPr="00224223" w14:paraId="7F6098FD" w14:textId="77777777" w:rsidTr="00D34DDD">
        <w:tc>
          <w:tcPr>
            <w:tcW w:w="695" w:type="pct"/>
            <w:tcBorders>
              <w:top w:val="single" w:sz="4" w:space="0" w:color="auto"/>
              <w:left w:val="nil"/>
              <w:bottom w:val="single" w:sz="4" w:space="0" w:color="auto"/>
              <w:right w:val="nil"/>
            </w:tcBorders>
            <w:shd w:val="clear" w:color="auto" w:fill="auto"/>
            <w:hideMark/>
          </w:tcPr>
          <w:p w14:paraId="45E3785A" w14:textId="77777777" w:rsidR="00FD196C" w:rsidRPr="00224223" w:rsidRDefault="00FD196C" w:rsidP="00FD196C">
            <w:pPr>
              <w:pStyle w:val="Tabletext"/>
            </w:pPr>
            <w:bookmarkStart w:id="93" w:name="CU_475973"/>
            <w:bookmarkStart w:id="94" w:name="CU_477450"/>
            <w:bookmarkEnd w:id="93"/>
            <w:bookmarkEnd w:id="94"/>
            <w:r w:rsidRPr="00224223">
              <w:t>143</w:t>
            </w:r>
          </w:p>
        </w:tc>
        <w:tc>
          <w:tcPr>
            <w:tcW w:w="3543" w:type="pct"/>
            <w:tcBorders>
              <w:top w:val="single" w:sz="4" w:space="0" w:color="auto"/>
              <w:left w:val="nil"/>
              <w:bottom w:val="single" w:sz="4" w:space="0" w:color="auto"/>
              <w:right w:val="nil"/>
            </w:tcBorders>
            <w:shd w:val="clear" w:color="auto" w:fill="auto"/>
            <w:hideMark/>
          </w:tcPr>
          <w:p w14:paraId="428CF7D3" w14:textId="77CBFC93" w:rsidR="00FD196C" w:rsidRPr="00224223" w:rsidRDefault="00FD196C" w:rsidP="00FD196C">
            <w:pPr>
              <w:pStyle w:val="Tabletext"/>
            </w:pPr>
            <w:r w:rsidRPr="00224223">
              <w:t xml:space="preserve">Professional attendance lasting more than 30 minutes at consulting rooms or hospital by a consultant physician or specialist in the practice of the consultant physician’s or specialist’s specialty of geriatric medicine to review a management plan previously prepared by that consultant physician or specialist under </w:t>
            </w:r>
            <w:r w:rsidR="009D2197" w:rsidRPr="00224223">
              <w:t>item 1</w:t>
            </w:r>
            <w:r w:rsidRPr="00224223">
              <w:t>41 or 145, if:</w:t>
            </w:r>
          </w:p>
          <w:p w14:paraId="350C3F68" w14:textId="77777777" w:rsidR="00FD196C" w:rsidRPr="00224223" w:rsidRDefault="00FD196C" w:rsidP="00FD196C">
            <w:pPr>
              <w:pStyle w:val="Tablea"/>
            </w:pPr>
            <w:r w:rsidRPr="00224223">
              <w:t>(a) the review is initiated by the referring medical practitioner practising in general practice or a participating nurse practitioner; and</w:t>
            </w:r>
          </w:p>
          <w:p w14:paraId="31E945E2" w14:textId="77777777" w:rsidR="00FD196C" w:rsidRPr="00224223" w:rsidRDefault="00FD196C" w:rsidP="00FD196C">
            <w:pPr>
              <w:pStyle w:val="Tablea"/>
            </w:pPr>
            <w:r w:rsidRPr="00224223">
              <w:t>(b) during the attendance:</w:t>
            </w:r>
          </w:p>
          <w:p w14:paraId="5D2AC56B" w14:textId="77777777" w:rsidR="00FD196C" w:rsidRPr="00224223" w:rsidRDefault="00FD196C" w:rsidP="00FD196C">
            <w:pPr>
              <w:pStyle w:val="Tablei"/>
            </w:pPr>
            <w:r w:rsidRPr="00224223">
              <w:t>(i) the patient’s health status is reassessed; and</w:t>
            </w:r>
          </w:p>
          <w:p w14:paraId="4CE47D4D" w14:textId="56E2CA0E" w:rsidR="00FD196C" w:rsidRPr="00224223" w:rsidRDefault="00FD196C" w:rsidP="00FD196C">
            <w:pPr>
              <w:pStyle w:val="Tablei"/>
            </w:pPr>
            <w:r w:rsidRPr="00224223">
              <w:t xml:space="preserve">(ii) a management plan prepared under </w:t>
            </w:r>
            <w:r w:rsidR="009D2197" w:rsidRPr="00224223">
              <w:t>item 1</w:t>
            </w:r>
            <w:r w:rsidRPr="00224223">
              <w:t>41 or 145 is reviewed and revised; and</w:t>
            </w:r>
          </w:p>
          <w:p w14:paraId="74A7CE3C" w14:textId="77777777" w:rsidR="00FD196C" w:rsidRPr="00224223" w:rsidRDefault="00FD196C" w:rsidP="00FD196C">
            <w:pPr>
              <w:pStyle w:val="Tablei"/>
            </w:pPr>
            <w:r w:rsidRPr="00224223">
              <w:t>(iii) the revised management plan is explained to the patient and (if appropriate) the patient’s family and any carers and communicated in writing to the referring practitioner; and</w:t>
            </w:r>
          </w:p>
          <w:p w14:paraId="649FB6C6" w14:textId="080CD39F" w:rsidR="00FD196C" w:rsidRPr="00224223" w:rsidRDefault="00FD196C" w:rsidP="00FD196C">
            <w:pPr>
              <w:pStyle w:val="Tablea"/>
            </w:pPr>
            <w:r w:rsidRPr="00224223">
              <w:t xml:space="preserve">(c) an attendance to which </w:t>
            </w:r>
            <w:r w:rsidR="009D2197" w:rsidRPr="00224223">
              <w:t>item 1</w:t>
            </w:r>
            <w:r w:rsidRPr="00224223">
              <w:t>04, 105, 107, 108, 110, 116 or 119 applies was not provided to the patient on the same day by the same practitioner; and</w:t>
            </w:r>
          </w:p>
          <w:p w14:paraId="5E33C82F" w14:textId="1BF5780C" w:rsidR="00FD196C" w:rsidRPr="00224223" w:rsidRDefault="00FD196C" w:rsidP="00FD196C">
            <w:pPr>
              <w:pStyle w:val="Tablea"/>
            </w:pPr>
            <w:r w:rsidRPr="00224223">
              <w:t xml:space="preserve">(d) an attendance to which </w:t>
            </w:r>
            <w:r w:rsidR="009D2197" w:rsidRPr="00224223">
              <w:t>item 1</w:t>
            </w:r>
            <w:r w:rsidRPr="00224223">
              <w:t>41 or 145 applies has been provided to the patient by the same practitioner in the preceding 12 months; and</w:t>
            </w:r>
          </w:p>
          <w:p w14:paraId="03938F64" w14:textId="4ECE99AF" w:rsidR="00FD196C" w:rsidRPr="00224223" w:rsidRDefault="00FD196C" w:rsidP="00FD196C">
            <w:pPr>
              <w:pStyle w:val="Tablea"/>
            </w:pPr>
            <w:r w:rsidRPr="00224223">
              <w:t xml:space="preserve">(e) an attendance to which this item or </w:t>
            </w:r>
            <w:r w:rsidR="009D2197" w:rsidRPr="00224223">
              <w:t>item 1</w:t>
            </w:r>
            <w:r w:rsidRPr="00224223">
              <w:t>47 applies has not been provided to the patient in the preceding 12 months, unless there has been a significant change in the patient’s clinical condition or care circumstances that requires a further review</w:t>
            </w:r>
          </w:p>
        </w:tc>
        <w:tc>
          <w:tcPr>
            <w:tcW w:w="762" w:type="pct"/>
            <w:tcBorders>
              <w:top w:val="single" w:sz="4" w:space="0" w:color="auto"/>
              <w:left w:val="nil"/>
              <w:bottom w:val="single" w:sz="4" w:space="0" w:color="auto"/>
              <w:right w:val="nil"/>
            </w:tcBorders>
            <w:shd w:val="clear" w:color="auto" w:fill="auto"/>
          </w:tcPr>
          <w:p w14:paraId="4EF09A69" w14:textId="77777777" w:rsidR="00FD196C" w:rsidRPr="00224223" w:rsidRDefault="00FD196C" w:rsidP="00FD196C">
            <w:pPr>
              <w:pStyle w:val="Tabletext"/>
              <w:jc w:val="right"/>
            </w:pPr>
            <w:r w:rsidRPr="00224223">
              <w:t>298.85</w:t>
            </w:r>
          </w:p>
        </w:tc>
      </w:tr>
      <w:tr w:rsidR="00FD196C" w:rsidRPr="00224223" w14:paraId="40EB255D" w14:textId="77777777" w:rsidTr="00D34DDD">
        <w:tc>
          <w:tcPr>
            <w:tcW w:w="695" w:type="pct"/>
            <w:tcBorders>
              <w:top w:val="single" w:sz="4" w:space="0" w:color="auto"/>
              <w:left w:val="nil"/>
              <w:bottom w:val="single" w:sz="4" w:space="0" w:color="auto"/>
              <w:right w:val="nil"/>
            </w:tcBorders>
            <w:shd w:val="clear" w:color="auto" w:fill="auto"/>
            <w:hideMark/>
          </w:tcPr>
          <w:p w14:paraId="37DA22DD" w14:textId="77777777" w:rsidR="00FD196C" w:rsidRPr="00224223" w:rsidRDefault="00FD196C" w:rsidP="00FD196C">
            <w:pPr>
              <w:pStyle w:val="Tabletext"/>
            </w:pPr>
            <w:r w:rsidRPr="00224223">
              <w:t>145</w:t>
            </w:r>
          </w:p>
        </w:tc>
        <w:tc>
          <w:tcPr>
            <w:tcW w:w="3543" w:type="pct"/>
            <w:tcBorders>
              <w:top w:val="single" w:sz="4" w:space="0" w:color="auto"/>
              <w:left w:val="nil"/>
              <w:bottom w:val="single" w:sz="4" w:space="0" w:color="auto"/>
              <w:right w:val="nil"/>
            </w:tcBorders>
            <w:shd w:val="clear" w:color="auto" w:fill="auto"/>
            <w:hideMark/>
          </w:tcPr>
          <w:p w14:paraId="467842FD" w14:textId="77777777" w:rsidR="00FD196C" w:rsidRPr="00224223" w:rsidRDefault="00FD196C" w:rsidP="00FD196C">
            <w:pPr>
              <w:pStyle w:val="Tabletext"/>
            </w:pPr>
            <w:r w:rsidRPr="00224223">
              <w:t xml:space="preserve">Professional attendance lasting more than 60 minutes at a place other than consulting rooms or hospital by a consultant physician or specialist </w:t>
            </w:r>
            <w:r w:rsidRPr="00224223">
              <w:lastRenderedPageBreak/>
              <w:t>in the practice of the consultant physician’s or specialist’s specialty of geriatric medicine, if:</w:t>
            </w:r>
          </w:p>
          <w:p w14:paraId="0EAEC16D" w14:textId="77777777" w:rsidR="00FD196C" w:rsidRPr="00224223" w:rsidRDefault="00FD196C" w:rsidP="00FD196C">
            <w:pPr>
              <w:pStyle w:val="Tablea"/>
            </w:pPr>
            <w:r w:rsidRPr="00224223">
              <w:t>(a) the patient is at least 65 years old and referred by a medical practitioner practising in general practice (including a general practitioner, but not including a specialist or consultant physician) or a participating nurse practitioner; and</w:t>
            </w:r>
          </w:p>
          <w:p w14:paraId="613F1A15" w14:textId="77777777" w:rsidR="00FD196C" w:rsidRPr="00224223" w:rsidRDefault="00FD196C" w:rsidP="00FD196C">
            <w:pPr>
              <w:pStyle w:val="Tablea"/>
            </w:pPr>
            <w:r w:rsidRPr="00224223">
              <w:t>(b) the attendance is initiated by the referring practitioner for the provision of a comprehensive assessment and management plan; and</w:t>
            </w:r>
          </w:p>
          <w:p w14:paraId="4CD88D44" w14:textId="77777777" w:rsidR="00FD196C" w:rsidRPr="00224223" w:rsidRDefault="00FD196C" w:rsidP="00FD196C">
            <w:pPr>
              <w:pStyle w:val="Tablea"/>
            </w:pPr>
            <w:r w:rsidRPr="00224223">
              <w:t>(c) during the attendance:</w:t>
            </w:r>
          </w:p>
          <w:p w14:paraId="2AB04A4A" w14:textId="77777777" w:rsidR="00FD196C" w:rsidRPr="00224223" w:rsidRDefault="00FD196C" w:rsidP="00FD196C">
            <w:pPr>
              <w:pStyle w:val="Tablei"/>
            </w:pPr>
            <w:r w:rsidRPr="00224223">
              <w:t xml:space="preserve">(i) the medical, physical, psychological and social aspects of the patient’s health are evaluated in detail utilising appropriately validated assessment tools if indicated (the </w:t>
            </w:r>
            <w:r w:rsidRPr="00224223">
              <w:rPr>
                <w:b/>
                <w:i/>
              </w:rPr>
              <w:t>assessment</w:t>
            </w:r>
            <w:r w:rsidRPr="00224223">
              <w:t>); and</w:t>
            </w:r>
          </w:p>
          <w:p w14:paraId="481EB187" w14:textId="77777777" w:rsidR="00FD196C" w:rsidRPr="00224223" w:rsidRDefault="00FD196C" w:rsidP="00FD196C">
            <w:pPr>
              <w:pStyle w:val="Tablei"/>
            </w:pPr>
            <w:r w:rsidRPr="00224223">
              <w:t xml:space="preserve">(ii) the patient’s various health problems and care needs are identified and prioritised (the </w:t>
            </w:r>
            <w:r w:rsidRPr="00224223">
              <w:rPr>
                <w:b/>
                <w:i/>
              </w:rPr>
              <w:t>formulation</w:t>
            </w:r>
            <w:r w:rsidRPr="00224223">
              <w:t>); and</w:t>
            </w:r>
          </w:p>
          <w:p w14:paraId="5C8D6E2B" w14:textId="77777777" w:rsidR="00FD196C" w:rsidRPr="00224223" w:rsidRDefault="00FD196C" w:rsidP="00FD196C">
            <w:pPr>
              <w:pStyle w:val="Tablei"/>
            </w:pPr>
            <w:r w:rsidRPr="00224223">
              <w:t xml:space="preserve">(iii) a detailed management plan is prepared (the </w:t>
            </w:r>
            <w:r w:rsidRPr="00224223">
              <w:rPr>
                <w:b/>
                <w:i/>
              </w:rPr>
              <w:t>management</w:t>
            </w:r>
            <w:r w:rsidRPr="00224223">
              <w:t xml:space="preserve"> </w:t>
            </w:r>
            <w:r w:rsidRPr="00224223">
              <w:rPr>
                <w:b/>
                <w:i/>
              </w:rPr>
              <w:t>plan</w:t>
            </w:r>
            <w:r w:rsidRPr="00224223">
              <w:t>) setting out:</w:t>
            </w:r>
          </w:p>
          <w:p w14:paraId="38C85791" w14:textId="77777777" w:rsidR="00FD196C" w:rsidRPr="00224223" w:rsidRDefault="00FD196C" w:rsidP="00FD196C">
            <w:pPr>
              <w:pStyle w:val="TableAA"/>
            </w:pPr>
            <w:r w:rsidRPr="00224223">
              <w:t>(A) the prioritised list of health problems and care needs; and</w:t>
            </w:r>
          </w:p>
          <w:p w14:paraId="78D41762" w14:textId="77777777" w:rsidR="00FD196C" w:rsidRPr="00224223" w:rsidRDefault="00FD196C" w:rsidP="00FD196C">
            <w:pPr>
              <w:pStyle w:val="TableAA"/>
            </w:pPr>
            <w:r w:rsidRPr="00224223">
              <w:t>(B) short and longer term management goals; and</w:t>
            </w:r>
          </w:p>
          <w:p w14:paraId="7B921644" w14:textId="77777777" w:rsidR="00FD196C" w:rsidRPr="00224223" w:rsidRDefault="00FD196C" w:rsidP="00FD196C">
            <w:pPr>
              <w:pStyle w:val="TableAA"/>
            </w:pPr>
            <w:r w:rsidRPr="00224223">
              <w:t>(C) recommended actions or intervention strategies, to be undertaken by the patient’s general practitioner or another relevant health care provider that are likely to improve or maintain health status and are readily available and acceptable to the patient, the patient’s family and any carers; and</w:t>
            </w:r>
          </w:p>
          <w:p w14:paraId="2E6D1EB9" w14:textId="77777777" w:rsidR="00FD196C" w:rsidRPr="00224223" w:rsidRDefault="00FD196C" w:rsidP="00FD196C">
            <w:pPr>
              <w:pStyle w:val="Tablei"/>
            </w:pPr>
            <w:r w:rsidRPr="00224223">
              <w:t>(iv) the management plan is explained and discussed with the patient and, if appropriate, the patient’s family and any carers; and</w:t>
            </w:r>
          </w:p>
          <w:p w14:paraId="2B4067F7" w14:textId="77777777" w:rsidR="00FD196C" w:rsidRPr="00224223" w:rsidRDefault="00FD196C" w:rsidP="00FD196C">
            <w:pPr>
              <w:pStyle w:val="Tablei"/>
            </w:pPr>
            <w:r w:rsidRPr="00224223">
              <w:t>(v) the management plan is communicated in writing to the referring practitioner; and</w:t>
            </w:r>
          </w:p>
          <w:p w14:paraId="60E13084" w14:textId="560EDC5D" w:rsidR="00FD196C" w:rsidRPr="00224223" w:rsidRDefault="00FD196C" w:rsidP="00FD196C">
            <w:pPr>
              <w:pStyle w:val="Tablea"/>
            </w:pPr>
            <w:r w:rsidRPr="00224223">
              <w:t xml:space="preserve">(d) an attendance to which </w:t>
            </w:r>
            <w:r w:rsidR="009D2197" w:rsidRPr="00224223">
              <w:t>item 1</w:t>
            </w:r>
            <w:r w:rsidRPr="00224223">
              <w:t>04, 105, 107, 108, 110, 116 or 119 applies has not been provided to the patient on the same day by the same practitioner; and</w:t>
            </w:r>
          </w:p>
          <w:p w14:paraId="3A0F243A" w14:textId="1F08678E" w:rsidR="00FD196C" w:rsidRPr="00224223" w:rsidRDefault="00FD196C" w:rsidP="00FD196C">
            <w:pPr>
              <w:pStyle w:val="Tablea"/>
            </w:pPr>
            <w:r w:rsidRPr="00224223">
              <w:t xml:space="preserve">(e) an attendance to which this item or </w:t>
            </w:r>
            <w:r w:rsidR="009D2197" w:rsidRPr="00224223">
              <w:t>item 1</w:t>
            </w:r>
            <w:r w:rsidRPr="00224223">
              <w:t>41 applies has not been provided to the patient by the same practitioner in the preceding 12 months</w:t>
            </w:r>
          </w:p>
        </w:tc>
        <w:tc>
          <w:tcPr>
            <w:tcW w:w="762" w:type="pct"/>
            <w:tcBorders>
              <w:top w:val="single" w:sz="4" w:space="0" w:color="auto"/>
              <w:left w:val="nil"/>
              <w:bottom w:val="single" w:sz="4" w:space="0" w:color="auto"/>
              <w:right w:val="nil"/>
            </w:tcBorders>
            <w:shd w:val="clear" w:color="auto" w:fill="auto"/>
          </w:tcPr>
          <w:p w14:paraId="71ED8A9A" w14:textId="77777777" w:rsidR="00FD196C" w:rsidRPr="00224223" w:rsidRDefault="00FD196C" w:rsidP="00FD196C">
            <w:pPr>
              <w:pStyle w:val="Tabletext"/>
              <w:jc w:val="right"/>
            </w:pPr>
            <w:r w:rsidRPr="00224223">
              <w:lastRenderedPageBreak/>
              <w:t>579.65</w:t>
            </w:r>
          </w:p>
        </w:tc>
      </w:tr>
      <w:tr w:rsidR="00FD196C" w:rsidRPr="00224223" w14:paraId="682DB0F9" w14:textId="77777777" w:rsidTr="00D34DDD">
        <w:tc>
          <w:tcPr>
            <w:tcW w:w="695" w:type="pct"/>
            <w:tcBorders>
              <w:top w:val="single" w:sz="4" w:space="0" w:color="auto"/>
              <w:left w:val="nil"/>
              <w:bottom w:val="single" w:sz="4" w:space="0" w:color="auto"/>
              <w:right w:val="nil"/>
            </w:tcBorders>
            <w:shd w:val="clear" w:color="auto" w:fill="auto"/>
            <w:hideMark/>
          </w:tcPr>
          <w:p w14:paraId="18053E86" w14:textId="77777777" w:rsidR="00FD196C" w:rsidRPr="00224223" w:rsidRDefault="00FD196C" w:rsidP="00FD196C">
            <w:pPr>
              <w:pStyle w:val="Tabletext"/>
            </w:pPr>
            <w:bookmarkStart w:id="95" w:name="CU_679285"/>
            <w:bookmarkStart w:id="96" w:name="CU_680762"/>
            <w:bookmarkEnd w:id="95"/>
            <w:bookmarkEnd w:id="96"/>
            <w:r w:rsidRPr="00224223">
              <w:t>147</w:t>
            </w:r>
          </w:p>
        </w:tc>
        <w:tc>
          <w:tcPr>
            <w:tcW w:w="3543" w:type="pct"/>
            <w:tcBorders>
              <w:top w:val="single" w:sz="4" w:space="0" w:color="auto"/>
              <w:left w:val="nil"/>
              <w:bottom w:val="single" w:sz="4" w:space="0" w:color="auto"/>
              <w:right w:val="nil"/>
            </w:tcBorders>
            <w:shd w:val="clear" w:color="auto" w:fill="auto"/>
            <w:hideMark/>
          </w:tcPr>
          <w:p w14:paraId="1C3C5713" w14:textId="6EE61AC4" w:rsidR="00FD196C" w:rsidRPr="00224223" w:rsidRDefault="00FD196C" w:rsidP="00FD196C">
            <w:pPr>
              <w:pStyle w:val="Tabletext"/>
            </w:pPr>
            <w:r w:rsidRPr="00224223">
              <w:t xml:space="preserve">Professional attendance lasting more than 30 minutes at a place other than consulting rooms or hospital by a consultant physician or specialist in the practice of the consultant physician’s or specialist’s specialty of geriatric medicine to review a management plan previously prepared by that consultant physician or specialist under </w:t>
            </w:r>
            <w:r w:rsidR="00531CC0" w:rsidRPr="00224223">
              <w:t>items 1</w:t>
            </w:r>
            <w:r w:rsidRPr="00224223">
              <w:t>41 or 145, if:</w:t>
            </w:r>
          </w:p>
          <w:p w14:paraId="51E536D0" w14:textId="77777777" w:rsidR="00FD196C" w:rsidRPr="00224223" w:rsidRDefault="00FD196C" w:rsidP="00FD196C">
            <w:pPr>
              <w:pStyle w:val="Tablea"/>
            </w:pPr>
            <w:r w:rsidRPr="00224223">
              <w:t>(a) the review is initiated by the referring medical practitioner practising in general practice or a participating nurse practitioner; and</w:t>
            </w:r>
          </w:p>
          <w:p w14:paraId="6174AB44" w14:textId="77777777" w:rsidR="00FD196C" w:rsidRPr="00224223" w:rsidRDefault="00FD196C" w:rsidP="00FD196C">
            <w:pPr>
              <w:pStyle w:val="Tablea"/>
            </w:pPr>
            <w:r w:rsidRPr="00224223">
              <w:t>(b) during the attendance:</w:t>
            </w:r>
          </w:p>
          <w:p w14:paraId="53DB4A82" w14:textId="77777777" w:rsidR="00FD196C" w:rsidRPr="00224223" w:rsidRDefault="00FD196C" w:rsidP="00FD196C">
            <w:pPr>
              <w:pStyle w:val="Tablei"/>
            </w:pPr>
            <w:r w:rsidRPr="00224223">
              <w:t>(i) the patient’s health status is reassessed; and</w:t>
            </w:r>
          </w:p>
          <w:p w14:paraId="1EC65244" w14:textId="6C98021F" w:rsidR="00FD196C" w:rsidRPr="00224223" w:rsidRDefault="00FD196C" w:rsidP="00FD196C">
            <w:pPr>
              <w:pStyle w:val="Tablei"/>
            </w:pPr>
            <w:r w:rsidRPr="00224223">
              <w:t xml:space="preserve">(ii) a management plan that was prepared under </w:t>
            </w:r>
            <w:r w:rsidR="009D2197" w:rsidRPr="00224223">
              <w:t>item 1</w:t>
            </w:r>
            <w:r w:rsidRPr="00224223">
              <w:t>41 or 145 is reviewed and revised; and</w:t>
            </w:r>
          </w:p>
          <w:p w14:paraId="394EC9E7" w14:textId="77777777" w:rsidR="00FD196C" w:rsidRPr="00224223" w:rsidRDefault="00FD196C" w:rsidP="00FD196C">
            <w:pPr>
              <w:pStyle w:val="Tablei"/>
            </w:pPr>
            <w:r w:rsidRPr="00224223">
              <w:lastRenderedPageBreak/>
              <w:t>(iii) the revised management plan is explained to the patient and (if appropriate) the patient’s family and any carers and communicated in writing to the referring practitioner; and</w:t>
            </w:r>
          </w:p>
          <w:p w14:paraId="1EA47C89" w14:textId="0538DF43" w:rsidR="00FD196C" w:rsidRPr="00224223" w:rsidRDefault="00FD196C" w:rsidP="00FD196C">
            <w:pPr>
              <w:pStyle w:val="Tablea"/>
            </w:pPr>
            <w:r w:rsidRPr="00224223">
              <w:t xml:space="preserve">(c) an attendance to which </w:t>
            </w:r>
            <w:r w:rsidR="009D2197" w:rsidRPr="00224223">
              <w:t>item 1</w:t>
            </w:r>
            <w:r w:rsidRPr="00224223">
              <w:t>04, 105, 107, 108, 110, 116 or 119 applies has not been provided to the patient on the same day by the same practitioner; and</w:t>
            </w:r>
          </w:p>
          <w:p w14:paraId="274A508A" w14:textId="4C3C6746" w:rsidR="00FD196C" w:rsidRPr="00224223" w:rsidRDefault="00FD196C" w:rsidP="00FD196C">
            <w:pPr>
              <w:pStyle w:val="Tablea"/>
            </w:pPr>
            <w:r w:rsidRPr="00224223">
              <w:t xml:space="preserve">(d) an attendance to which </w:t>
            </w:r>
            <w:r w:rsidR="009D2197" w:rsidRPr="00224223">
              <w:t>item 1</w:t>
            </w:r>
            <w:r w:rsidRPr="00224223">
              <w:t>41 or 145 applies has been provided to the patient by the same practitioner in the preceding 12 months; and</w:t>
            </w:r>
          </w:p>
          <w:p w14:paraId="69007D85" w14:textId="77777777" w:rsidR="00FD196C" w:rsidRPr="00224223" w:rsidRDefault="00FD196C" w:rsidP="00FD196C">
            <w:pPr>
              <w:pStyle w:val="Tablea"/>
            </w:pPr>
            <w:r w:rsidRPr="00224223">
              <w:t>(e) an attendance to which this item or 143 applies has not been provided by the same practitioner in the preceding 12 months, unless there has been a significant change in the patient’s clinical condition or care circumstances that requires a further review</w:t>
            </w:r>
          </w:p>
        </w:tc>
        <w:tc>
          <w:tcPr>
            <w:tcW w:w="762" w:type="pct"/>
            <w:tcBorders>
              <w:top w:val="single" w:sz="4" w:space="0" w:color="auto"/>
              <w:left w:val="nil"/>
              <w:bottom w:val="single" w:sz="4" w:space="0" w:color="auto"/>
              <w:right w:val="nil"/>
            </w:tcBorders>
            <w:shd w:val="clear" w:color="auto" w:fill="auto"/>
          </w:tcPr>
          <w:p w14:paraId="52DC4AC8" w14:textId="77777777" w:rsidR="00FD196C" w:rsidRPr="00224223" w:rsidRDefault="00FD196C" w:rsidP="00FD196C">
            <w:pPr>
              <w:pStyle w:val="Tabletext"/>
              <w:jc w:val="right"/>
            </w:pPr>
            <w:r w:rsidRPr="00224223">
              <w:lastRenderedPageBreak/>
              <w:t>362.35</w:t>
            </w:r>
          </w:p>
        </w:tc>
      </w:tr>
    </w:tbl>
    <w:p w14:paraId="5E204AB7" w14:textId="77777777" w:rsidR="001A29A7" w:rsidRPr="00224223" w:rsidRDefault="001A29A7" w:rsidP="001A29A7">
      <w:pPr>
        <w:pStyle w:val="Tabletext"/>
      </w:pPr>
      <w:bookmarkStart w:id="97" w:name="CU_780680"/>
      <w:bookmarkStart w:id="98" w:name="CU_782157"/>
      <w:bookmarkEnd w:id="97"/>
      <w:bookmarkEnd w:id="98"/>
    </w:p>
    <w:p w14:paraId="17DF4864" w14:textId="2B6A6B50" w:rsidR="001A29A7" w:rsidRPr="00224223" w:rsidRDefault="00B843BA" w:rsidP="001A29A7">
      <w:pPr>
        <w:pStyle w:val="ActHead3"/>
      </w:pPr>
      <w:bookmarkStart w:id="99" w:name="_Toc150781186"/>
      <w:r w:rsidRPr="00BA02C8">
        <w:rPr>
          <w:rStyle w:val="CharDivNo"/>
        </w:rPr>
        <w:t>Division 2</w:t>
      </w:r>
      <w:r w:rsidR="001A29A7" w:rsidRPr="00BA02C8">
        <w:rPr>
          <w:rStyle w:val="CharDivNo"/>
        </w:rPr>
        <w:t>.8</w:t>
      </w:r>
      <w:r w:rsidR="001A29A7" w:rsidRPr="00224223">
        <w:t>—</w:t>
      </w:r>
      <w:r w:rsidR="001A29A7" w:rsidRPr="00BA02C8">
        <w:rPr>
          <w:rStyle w:val="CharDivText"/>
        </w:rPr>
        <w:t>Group A5: Prolonged attendances to which no other item applies</w:t>
      </w:r>
      <w:bookmarkEnd w:id="99"/>
    </w:p>
    <w:p w14:paraId="6BE8EC1B" w14:textId="77777777" w:rsidR="001A29A7" w:rsidRPr="00224223" w:rsidRDefault="001A29A7" w:rsidP="001A29A7">
      <w:pPr>
        <w:pStyle w:val="ActHead5"/>
      </w:pPr>
      <w:bookmarkStart w:id="100" w:name="_Toc150781187"/>
      <w:r w:rsidRPr="00BA02C8">
        <w:rPr>
          <w:rStyle w:val="CharSectno"/>
        </w:rPr>
        <w:t>2.8.1</w:t>
      </w:r>
      <w:r w:rsidRPr="00224223">
        <w:t xml:space="preserve">  Restrictions on items in Group A5</w:t>
      </w:r>
      <w:bookmarkEnd w:id="100"/>
    </w:p>
    <w:p w14:paraId="61B6C875" w14:textId="77777777" w:rsidR="001A29A7" w:rsidRPr="00224223" w:rsidRDefault="001A29A7" w:rsidP="001A29A7">
      <w:pPr>
        <w:pStyle w:val="subsection"/>
      </w:pPr>
      <w:r w:rsidRPr="00224223">
        <w:tab/>
        <w:t>(1)</w:t>
      </w:r>
      <w:r w:rsidRPr="00224223">
        <w:tab/>
        <w:t>Items 160 to 164 apply only to a service provided in the course of a personal attendance by one or more general practitioners, specialists or consultant physicians on a single patient on a single occasion.</w:t>
      </w:r>
    </w:p>
    <w:p w14:paraId="3C352C10" w14:textId="77777777" w:rsidR="001A29A7" w:rsidRPr="00224223" w:rsidRDefault="001A29A7" w:rsidP="001A29A7">
      <w:pPr>
        <w:pStyle w:val="subsection"/>
      </w:pPr>
      <w:r w:rsidRPr="00224223">
        <w:tab/>
        <w:t>(2)</w:t>
      </w:r>
      <w:r w:rsidRPr="00224223">
        <w:tab/>
        <w:t>If the personal attendance is provided by one or more general practitioners, specialists or consultant physicians concurrently, each general practitioner, specialist or consultant physician may claim an attendance fee.</w:t>
      </w:r>
    </w:p>
    <w:p w14:paraId="5EE82971" w14:textId="77777777" w:rsidR="001A29A7" w:rsidRPr="00224223" w:rsidRDefault="001A29A7" w:rsidP="001A29A7">
      <w:pPr>
        <w:pStyle w:val="subsection"/>
      </w:pPr>
      <w:r w:rsidRPr="00224223">
        <w:tab/>
        <w:t>(3)</w:t>
      </w:r>
      <w:r w:rsidRPr="00224223">
        <w:tab/>
        <w:t>However, if the personal attendance is not continuous, the occasion on which the service is provided is taken to be the total time of the attendance.</w:t>
      </w:r>
    </w:p>
    <w:p w14:paraId="0B8AC6C5" w14:textId="77777777" w:rsidR="001A29A7" w:rsidRPr="00224223" w:rsidRDefault="001A29A7" w:rsidP="001A29A7">
      <w:pPr>
        <w:pStyle w:val="ActHead5"/>
      </w:pPr>
      <w:bookmarkStart w:id="101" w:name="_Toc150781188"/>
      <w:r w:rsidRPr="00BA02C8">
        <w:rPr>
          <w:rStyle w:val="CharSectno"/>
        </w:rPr>
        <w:t>2.8.2</w:t>
      </w:r>
      <w:r w:rsidRPr="00224223">
        <w:t xml:space="preserve">  Items in Group A5</w:t>
      </w:r>
      <w:bookmarkEnd w:id="101"/>
    </w:p>
    <w:p w14:paraId="65F82A90" w14:textId="77777777" w:rsidR="001A29A7" w:rsidRPr="00224223" w:rsidRDefault="001A29A7" w:rsidP="001A29A7">
      <w:pPr>
        <w:pStyle w:val="subsection"/>
      </w:pPr>
      <w:r w:rsidRPr="00224223">
        <w:tab/>
      </w:r>
      <w:r w:rsidRPr="00224223">
        <w:tab/>
        <w:t>This clause sets out items in Group A5.</w:t>
      </w:r>
    </w:p>
    <w:p w14:paraId="6B2119F3" w14:textId="77777777" w:rsidR="00572DCB" w:rsidRPr="00224223" w:rsidRDefault="00572DCB" w:rsidP="00572DCB">
      <w:pPr>
        <w:pStyle w:val="notetext"/>
      </w:pPr>
      <w:r w:rsidRPr="00224223">
        <w:t>Note:</w:t>
      </w:r>
      <w:r w:rsidRPr="00224223">
        <w:tab/>
        <w:t>The fees in Group A5 are indexed in accordance with clause 1.3.1.</w:t>
      </w:r>
    </w:p>
    <w:p w14:paraId="7C85BC96"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85"/>
        <w:gridCol w:w="6042"/>
        <w:gridCol w:w="1300"/>
      </w:tblGrid>
      <w:tr w:rsidR="001A29A7" w:rsidRPr="00224223" w14:paraId="7F9A5057"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31A0C45F" w14:textId="77777777" w:rsidR="001A29A7" w:rsidRPr="00224223" w:rsidRDefault="001A29A7" w:rsidP="008457C1">
            <w:pPr>
              <w:pStyle w:val="TableHeading"/>
            </w:pPr>
            <w:r w:rsidRPr="00224223">
              <w:t>Group A5—Prolonged attendances to which no other item applies</w:t>
            </w:r>
          </w:p>
        </w:tc>
      </w:tr>
      <w:tr w:rsidR="001A29A7" w:rsidRPr="00224223" w14:paraId="0B3C9C74" w14:textId="77777777" w:rsidTr="00D34DDD">
        <w:trPr>
          <w:tblHeader/>
        </w:trPr>
        <w:tc>
          <w:tcPr>
            <w:tcW w:w="695" w:type="pct"/>
            <w:tcBorders>
              <w:top w:val="single" w:sz="6" w:space="0" w:color="auto"/>
              <w:left w:val="nil"/>
              <w:bottom w:val="single" w:sz="12" w:space="0" w:color="auto"/>
              <w:right w:val="nil"/>
            </w:tcBorders>
            <w:shd w:val="clear" w:color="auto" w:fill="auto"/>
            <w:hideMark/>
          </w:tcPr>
          <w:p w14:paraId="5E092605" w14:textId="77777777" w:rsidR="001A29A7" w:rsidRPr="00224223" w:rsidRDefault="001A29A7" w:rsidP="008457C1">
            <w:pPr>
              <w:pStyle w:val="TableHeading"/>
            </w:pPr>
            <w:r w:rsidRPr="00224223">
              <w:t>Column 1</w:t>
            </w:r>
          </w:p>
          <w:p w14:paraId="200476F1" w14:textId="77777777" w:rsidR="001A29A7" w:rsidRPr="00224223" w:rsidRDefault="001A29A7" w:rsidP="008457C1">
            <w:pPr>
              <w:pStyle w:val="TableHeading"/>
            </w:pPr>
            <w:r w:rsidRPr="00224223">
              <w:t>Item</w:t>
            </w:r>
          </w:p>
        </w:tc>
        <w:tc>
          <w:tcPr>
            <w:tcW w:w="3543" w:type="pct"/>
            <w:tcBorders>
              <w:top w:val="single" w:sz="6" w:space="0" w:color="auto"/>
              <w:left w:val="nil"/>
              <w:bottom w:val="single" w:sz="12" w:space="0" w:color="auto"/>
              <w:right w:val="nil"/>
            </w:tcBorders>
            <w:shd w:val="clear" w:color="auto" w:fill="auto"/>
            <w:hideMark/>
          </w:tcPr>
          <w:p w14:paraId="6653CF52" w14:textId="77777777" w:rsidR="001A29A7" w:rsidRPr="00224223" w:rsidRDefault="001A29A7" w:rsidP="008457C1">
            <w:pPr>
              <w:pStyle w:val="TableHeading"/>
            </w:pPr>
            <w:r w:rsidRPr="00224223">
              <w:t>Column 2</w:t>
            </w:r>
          </w:p>
          <w:p w14:paraId="3845597A" w14:textId="77777777" w:rsidR="001A29A7" w:rsidRPr="00224223" w:rsidRDefault="001A29A7" w:rsidP="008457C1">
            <w:pPr>
              <w:pStyle w:val="TableHeading"/>
            </w:pPr>
            <w:r w:rsidRPr="00224223">
              <w:t>Description</w:t>
            </w:r>
          </w:p>
        </w:tc>
        <w:tc>
          <w:tcPr>
            <w:tcW w:w="762" w:type="pct"/>
            <w:tcBorders>
              <w:top w:val="single" w:sz="6" w:space="0" w:color="auto"/>
              <w:left w:val="nil"/>
              <w:bottom w:val="single" w:sz="12" w:space="0" w:color="auto"/>
              <w:right w:val="nil"/>
            </w:tcBorders>
            <w:shd w:val="clear" w:color="auto" w:fill="auto"/>
            <w:hideMark/>
          </w:tcPr>
          <w:p w14:paraId="57866B3F" w14:textId="77777777" w:rsidR="001A29A7" w:rsidRPr="00224223" w:rsidRDefault="001A29A7" w:rsidP="008457C1">
            <w:pPr>
              <w:pStyle w:val="TableHeading"/>
              <w:jc w:val="right"/>
            </w:pPr>
            <w:r w:rsidRPr="00224223">
              <w:t>Column 3</w:t>
            </w:r>
          </w:p>
          <w:p w14:paraId="5ACD2621" w14:textId="77777777" w:rsidR="001A29A7" w:rsidRPr="00224223" w:rsidRDefault="001A29A7" w:rsidP="008457C1">
            <w:pPr>
              <w:pStyle w:val="TableHeading"/>
              <w:jc w:val="right"/>
            </w:pPr>
            <w:r w:rsidRPr="00224223">
              <w:t>Fee ($)</w:t>
            </w:r>
          </w:p>
        </w:tc>
      </w:tr>
      <w:tr w:rsidR="00FD196C" w:rsidRPr="00224223" w14:paraId="1B2FA2B2" w14:textId="77777777" w:rsidTr="00D34DDD">
        <w:tc>
          <w:tcPr>
            <w:tcW w:w="695" w:type="pct"/>
            <w:tcBorders>
              <w:top w:val="single" w:sz="12" w:space="0" w:color="auto"/>
              <w:left w:val="nil"/>
              <w:bottom w:val="single" w:sz="4" w:space="0" w:color="auto"/>
              <w:right w:val="nil"/>
            </w:tcBorders>
            <w:shd w:val="clear" w:color="auto" w:fill="auto"/>
            <w:hideMark/>
          </w:tcPr>
          <w:p w14:paraId="2F4AC72A" w14:textId="77777777" w:rsidR="00FD196C" w:rsidRPr="00224223" w:rsidRDefault="00FD196C" w:rsidP="00FD196C">
            <w:pPr>
              <w:pStyle w:val="Tabletext"/>
              <w:rPr>
                <w:snapToGrid w:val="0"/>
              </w:rPr>
            </w:pPr>
            <w:r w:rsidRPr="00224223">
              <w:rPr>
                <w:snapToGrid w:val="0"/>
              </w:rPr>
              <w:t>160</w:t>
            </w:r>
          </w:p>
        </w:tc>
        <w:tc>
          <w:tcPr>
            <w:tcW w:w="3543" w:type="pct"/>
            <w:tcBorders>
              <w:top w:val="single" w:sz="12" w:space="0" w:color="auto"/>
              <w:left w:val="nil"/>
              <w:bottom w:val="single" w:sz="4" w:space="0" w:color="auto"/>
              <w:right w:val="nil"/>
            </w:tcBorders>
            <w:shd w:val="clear" w:color="auto" w:fill="auto"/>
            <w:hideMark/>
          </w:tcPr>
          <w:p w14:paraId="62C75280" w14:textId="77777777" w:rsidR="00FD196C" w:rsidRPr="00224223" w:rsidRDefault="00FD196C" w:rsidP="00FD196C">
            <w:pPr>
              <w:pStyle w:val="Tabletext"/>
            </w:pPr>
            <w:r w:rsidRPr="00224223">
              <w:t>Professional attendance for a period of not less than 1 hour but less than 2 hours (other than a service to which another item applies) on a patient in imminent danger of death</w:t>
            </w:r>
          </w:p>
        </w:tc>
        <w:tc>
          <w:tcPr>
            <w:tcW w:w="762" w:type="pct"/>
            <w:tcBorders>
              <w:top w:val="single" w:sz="12" w:space="0" w:color="auto"/>
              <w:left w:val="nil"/>
              <w:bottom w:val="single" w:sz="4" w:space="0" w:color="auto"/>
              <w:right w:val="nil"/>
            </w:tcBorders>
            <w:shd w:val="clear" w:color="auto" w:fill="auto"/>
          </w:tcPr>
          <w:p w14:paraId="13B4D3D7" w14:textId="77777777" w:rsidR="00FD196C" w:rsidRPr="00224223" w:rsidRDefault="00FD196C" w:rsidP="00FD196C">
            <w:pPr>
              <w:pStyle w:val="Tabletext"/>
              <w:jc w:val="right"/>
            </w:pPr>
            <w:r w:rsidRPr="00224223">
              <w:t>230.50</w:t>
            </w:r>
          </w:p>
        </w:tc>
      </w:tr>
      <w:tr w:rsidR="00FD196C" w:rsidRPr="00224223" w14:paraId="1C59CDAE" w14:textId="77777777" w:rsidTr="00D34DDD">
        <w:tc>
          <w:tcPr>
            <w:tcW w:w="695" w:type="pct"/>
            <w:tcBorders>
              <w:top w:val="single" w:sz="4" w:space="0" w:color="auto"/>
              <w:left w:val="nil"/>
              <w:bottom w:val="single" w:sz="4" w:space="0" w:color="auto"/>
              <w:right w:val="nil"/>
            </w:tcBorders>
            <w:shd w:val="clear" w:color="auto" w:fill="auto"/>
            <w:hideMark/>
          </w:tcPr>
          <w:p w14:paraId="0D813400" w14:textId="77777777" w:rsidR="00FD196C" w:rsidRPr="00224223" w:rsidRDefault="00FD196C" w:rsidP="00FD196C">
            <w:pPr>
              <w:pStyle w:val="Tabletext"/>
              <w:rPr>
                <w:snapToGrid w:val="0"/>
              </w:rPr>
            </w:pPr>
            <w:r w:rsidRPr="00224223">
              <w:rPr>
                <w:snapToGrid w:val="0"/>
              </w:rPr>
              <w:t>161</w:t>
            </w:r>
          </w:p>
        </w:tc>
        <w:tc>
          <w:tcPr>
            <w:tcW w:w="3543" w:type="pct"/>
            <w:tcBorders>
              <w:top w:val="single" w:sz="4" w:space="0" w:color="auto"/>
              <w:left w:val="nil"/>
              <w:bottom w:val="single" w:sz="4" w:space="0" w:color="auto"/>
              <w:right w:val="nil"/>
            </w:tcBorders>
            <w:shd w:val="clear" w:color="auto" w:fill="auto"/>
            <w:hideMark/>
          </w:tcPr>
          <w:p w14:paraId="30B4935B" w14:textId="77777777" w:rsidR="00FD196C" w:rsidRPr="00224223" w:rsidRDefault="00FD196C" w:rsidP="00FD196C">
            <w:pPr>
              <w:pStyle w:val="Tabletext"/>
            </w:pPr>
            <w:r w:rsidRPr="00224223">
              <w:t>Professional attendance for a period of not less than 2 hours but less than 3 hours (other than a service to which another item applies) on a patient in imminent danger of death</w:t>
            </w:r>
          </w:p>
        </w:tc>
        <w:tc>
          <w:tcPr>
            <w:tcW w:w="762" w:type="pct"/>
            <w:tcBorders>
              <w:top w:val="single" w:sz="4" w:space="0" w:color="auto"/>
              <w:left w:val="nil"/>
              <w:bottom w:val="single" w:sz="4" w:space="0" w:color="auto"/>
              <w:right w:val="nil"/>
            </w:tcBorders>
            <w:shd w:val="clear" w:color="auto" w:fill="auto"/>
          </w:tcPr>
          <w:p w14:paraId="1A85DC1C" w14:textId="77777777" w:rsidR="00FD196C" w:rsidRPr="00224223" w:rsidRDefault="00FD196C" w:rsidP="00FD196C">
            <w:pPr>
              <w:pStyle w:val="Tabletext"/>
              <w:jc w:val="right"/>
            </w:pPr>
            <w:r w:rsidRPr="00224223">
              <w:t>384.15</w:t>
            </w:r>
          </w:p>
        </w:tc>
      </w:tr>
      <w:tr w:rsidR="00FD196C" w:rsidRPr="00224223" w14:paraId="2175AAAB" w14:textId="77777777" w:rsidTr="00D34DDD">
        <w:tc>
          <w:tcPr>
            <w:tcW w:w="695" w:type="pct"/>
            <w:tcBorders>
              <w:top w:val="single" w:sz="4" w:space="0" w:color="auto"/>
              <w:left w:val="nil"/>
              <w:bottom w:val="single" w:sz="4" w:space="0" w:color="auto"/>
              <w:right w:val="nil"/>
            </w:tcBorders>
            <w:shd w:val="clear" w:color="auto" w:fill="auto"/>
            <w:hideMark/>
          </w:tcPr>
          <w:p w14:paraId="3C3445D5" w14:textId="77777777" w:rsidR="00FD196C" w:rsidRPr="00224223" w:rsidRDefault="00FD196C" w:rsidP="00FD196C">
            <w:pPr>
              <w:pStyle w:val="Tabletext"/>
              <w:rPr>
                <w:snapToGrid w:val="0"/>
              </w:rPr>
            </w:pPr>
            <w:r w:rsidRPr="00224223">
              <w:rPr>
                <w:snapToGrid w:val="0"/>
              </w:rPr>
              <w:lastRenderedPageBreak/>
              <w:t>162</w:t>
            </w:r>
          </w:p>
        </w:tc>
        <w:tc>
          <w:tcPr>
            <w:tcW w:w="3543" w:type="pct"/>
            <w:tcBorders>
              <w:top w:val="single" w:sz="4" w:space="0" w:color="auto"/>
              <w:left w:val="nil"/>
              <w:bottom w:val="single" w:sz="4" w:space="0" w:color="auto"/>
              <w:right w:val="nil"/>
            </w:tcBorders>
            <w:shd w:val="clear" w:color="auto" w:fill="auto"/>
            <w:hideMark/>
          </w:tcPr>
          <w:p w14:paraId="3C67CA01" w14:textId="77777777" w:rsidR="00FD196C" w:rsidRPr="00224223" w:rsidRDefault="00FD196C" w:rsidP="00FD196C">
            <w:pPr>
              <w:pStyle w:val="Tabletext"/>
            </w:pPr>
            <w:r w:rsidRPr="00224223">
              <w:t>Professional attendance for a period of not less than 3 hours but less than 4 hours (other than a service to which another item applies) on a patient in imminent danger of death</w:t>
            </w:r>
          </w:p>
        </w:tc>
        <w:tc>
          <w:tcPr>
            <w:tcW w:w="762" w:type="pct"/>
            <w:tcBorders>
              <w:top w:val="single" w:sz="4" w:space="0" w:color="auto"/>
              <w:left w:val="nil"/>
              <w:bottom w:val="single" w:sz="4" w:space="0" w:color="auto"/>
              <w:right w:val="nil"/>
            </w:tcBorders>
            <w:shd w:val="clear" w:color="auto" w:fill="auto"/>
          </w:tcPr>
          <w:p w14:paraId="74BD6918" w14:textId="77777777" w:rsidR="00FD196C" w:rsidRPr="00224223" w:rsidRDefault="00FD196C" w:rsidP="00FD196C">
            <w:pPr>
              <w:pStyle w:val="Tabletext"/>
              <w:jc w:val="right"/>
            </w:pPr>
            <w:r w:rsidRPr="00224223">
              <w:t>537.55</w:t>
            </w:r>
          </w:p>
        </w:tc>
      </w:tr>
      <w:tr w:rsidR="00FD196C" w:rsidRPr="00224223" w14:paraId="037EBAF3" w14:textId="77777777" w:rsidTr="00D34DDD">
        <w:tc>
          <w:tcPr>
            <w:tcW w:w="695" w:type="pct"/>
            <w:tcBorders>
              <w:top w:val="single" w:sz="4" w:space="0" w:color="auto"/>
              <w:left w:val="nil"/>
              <w:bottom w:val="single" w:sz="4" w:space="0" w:color="auto"/>
              <w:right w:val="nil"/>
            </w:tcBorders>
            <w:shd w:val="clear" w:color="auto" w:fill="auto"/>
            <w:hideMark/>
          </w:tcPr>
          <w:p w14:paraId="3A2119CB" w14:textId="77777777" w:rsidR="00FD196C" w:rsidRPr="00224223" w:rsidRDefault="00FD196C" w:rsidP="00FD196C">
            <w:pPr>
              <w:pStyle w:val="Tabletext"/>
              <w:rPr>
                <w:snapToGrid w:val="0"/>
              </w:rPr>
            </w:pPr>
            <w:r w:rsidRPr="00224223">
              <w:rPr>
                <w:snapToGrid w:val="0"/>
              </w:rPr>
              <w:t>163</w:t>
            </w:r>
          </w:p>
        </w:tc>
        <w:tc>
          <w:tcPr>
            <w:tcW w:w="3543" w:type="pct"/>
            <w:tcBorders>
              <w:top w:val="single" w:sz="4" w:space="0" w:color="auto"/>
              <w:left w:val="nil"/>
              <w:bottom w:val="single" w:sz="4" w:space="0" w:color="auto"/>
              <w:right w:val="nil"/>
            </w:tcBorders>
            <w:shd w:val="clear" w:color="auto" w:fill="auto"/>
            <w:hideMark/>
          </w:tcPr>
          <w:p w14:paraId="22E75904" w14:textId="77777777" w:rsidR="00FD196C" w:rsidRPr="00224223" w:rsidRDefault="00FD196C" w:rsidP="00FD196C">
            <w:pPr>
              <w:pStyle w:val="Tabletext"/>
            </w:pPr>
            <w:r w:rsidRPr="00224223">
              <w:t>Professional attendance for a period of not less than 4 hours but less than 5 hours (other than a service to which another item applies) on a patient in imminent danger of death</w:t>
            </w:r>
          </w:p>
        </w:tc>
        <w:tc>
          <w:tcPr>
            <w:tcW w:w="762" w:type="pct"/>
            <w:tcBorders>
              <w:top w:val="single" w:sz="4" w:space="0" w:color="auto"/>
              <w:left w:val="nil"/>
              <w:bottom w:val="single" w:sz="4" w:space="0" w:color="auto"/>
              <w:right w:val="nil"/>
            </w:tcBorders>
            <w:shd w:val="clear" w:color="auto" w:fill="auto"/>
          </w:tcPr>
          <w:p w14:paraId="204EA0E2" w14:textId="77777777" w:rsidR="00FD196C" w:rsidRPr="00224223" w:rsidRDefault="00FD196C" w:rsidP="00FD196C">
            <w:pPr>
              <w:pStyle w:val="Tabletext"/>
              <w:jc w:val="right"/>
            </w:pPr>
            <w:r w:rsidRPr="00224223">
              <w:t>691.50</w:t>
            </w:r>
          </w:p>
        </w:tc>
      </w:tr>
      <w:tr w:rsidR="00FD196C" w:rsidRPr="00224223" w14:paraId="0D3EFDA7" w14:textId="77777777" w:rsidTr="00D34DDD">
        <w:tc>
          <w:tcPr>
            <w:tcW w:w="695" w:type="pct"/>
            <w:tcBorders>
              <w:top w:val="single" w:sz="4" w:space="0" w:color="auto"/>
              <w:left w:val="nil"/>
              <w:bottom w:val="single" w:sz="12" w:space="0" w:color="auto"/>
              <w:right w:val="nil"/>
            </w:tcBorders>
            <w:shd w:val="clear" w:color="auto" w:fill="auto"/>
            <w:hideMark/>
          </w:tcPr>
          <w:p w14:paraId="2FD69C46" w14:textId="77777777" w:rsidR="00FD196C" w:rsidRPr="00224223" w:rsidRDefault="00FD196C" w:rsidP="00FD196C">
            <w:pPr>
              <w:pStyle w:val="Tabletext"/>
              <w:rPr>
                <w:snapToGrid w:val="0"/>
              </w:rPr>
            </w:pPr>
            <w:r w:rsidRPr="00224223">
              <w:rPr>
                <w:snapToGrid w:val="0"/>
              </w:rPr>
              <w:t>164</w:t>
            </w:r>
          </w:p>
        </w:tc>
        <w:tc>
          <w:tcPr>
            <w:tcW w:w="3543" w:type="pct"/>
            <w:tcBorders>
              <w:top w:val="single" w:sz="4" w:space="0" w:color="auto"/>
              <w:left w:val="nil"/>
              <w:bottom w:val="single" w:sz="12" w:space="0" w:color="auto"/>
              <w:right w:val="nil"/>
            </w:tcBorders>
            <w:shd w:val="clear" w:color="auto" w:fill="auto"/>
            <w:hideMark/>
          </w:tcPr>
          <w:p w14:paraId="5735F269" w14:textId="77777777" w:rsidR="00FD196C" w:rsidRPr="00224223" w:rsidRDefault="00FD196C" w:rsidP="00FD196C">
            <w:pPr>
              <w:pStyle w:val="Tabletext"/>
            </w:pPr>
            <w:r w:rsidRPr="00224223">
              <w:t>Professional attendance for a period of 5 hours or more (other than a service to which another item applies) on a patient in imminent danger of death</w:t>
            </w:r>
          </w:p>
        </w:tc>
        <w:tc>
          <w:tcPr>
            <w:tcW w:w="762" w:type="pct"/>
            <w:tcBorders>
              <w:top w:val="single" w:sz="4" w:space="0" w:color="auto"/>
              <w:left w:val="nil"/>
              <w:bottom w:val="single" w:sz="12" w:space="0" w:color="auto"/>
              <w:right w:val="nil"/>
            </w:tcBorders>
            <w:shd w:val="clear" w:color="auto" w:fill="auto"/>
          </w:tcPr>
          <w:p w14:paraId="4BA17CD6" w14:textId="77777777" w:rsidR="00FD196C" w:rsidRPr="00224223" w:rsidRDefault="00FD196C" w:rsidP="00FD196C">
            <w:pPr>
              <w:pStyle w:val="Tabletext"/>
              <w:jc w:val="right"/>
            </w:pPr>
            <w:r w:rsidRPr="00224223">
              <w:t>768.30</w:t>
            </w:r>
          </w:p>
        </w:tc>
      </w:tr>
    </w:tbl>
    <w:p w14:paraId="4495B653" w14:textId="77777777" w:rsidR="001A29A7" w:rsidRPr="00224223" w:rsidRDefault="001A29A7" w:rsidP="001A29A7">
      <w:pPr>
        <w:pStyle w:val="Tabletext"/>
      </w:pPr>
    </w:p>
    <w:p w14:paraId="3E807302" w14:textId="2E160B27" w:rsidR="001A29A7" w:rsidRPr="00224223" w:rsidRDefault="00B843BA" w:rsidP="001A29A7">
      <w:pPr>
        <w:pStyle w:val="ActHead3"/>
      </w:pPr>
      <w:bookmarkStart w:id="102" w:name="_Toc150781189"/>
      <w:r w:rsidRPr="00BA02C8">
        <w:rPr>
          <w:rStyle w:val="CharDivNo"/>
        </w:rPr>
        <w:t>Division 2</w:t>
      </w:r>
      <w:r w:rsidR="001A29A7" w:rsidRPr="00BA02C8">
        <w:rPr>
          <w:rStyle w:val="CharDivNo"/>
        </w:rPr>
        <w:t>.9</w:t>
      </w:r>
      <w:r w:rsidR="001A29A7" w:rsidRPr="00224223">
        <w:t>—</w:t>
      </w:r>
      <w:r w:rsidR="001A29A7" w:rsidRPr="00BA02C8">
        <w:rPr>
          <w:rStyle w:val="CharDivText"/>
        </w:rPr>
        <w:t>Group A6: Group therapy</w:t>
      </w:r>
      <w:bookmarkEnd w:id="102"/>
    </w:p>
    <w:p w14:paraId="60C8D9EF" w14:textId="77777777" w:rsidR="001A29A7" w:rsidRPr="00224223" w:rsidRDefault="001A29A7" w:rsidP="001A29A7">
      <w:pPr>
        <w:pStyle w:val="ActHead5"/>
      </w:pPr>
      <w:bookmarkStart w:id="103" w:name="_Toc150781190"/>
      <w:r w:rsidRPr="00BA02C8">
        <w:rPr>
          <w:rStyle w:val="CharSectno"/>
        </w:rPr>
        <w:t>2.9.1</w:t>
      </w:r>
      <w:r w:rsidRPr="00224223">
        <w:t xml:space="preserve">  Items in Group A6</w:t>
      </w:r>
      <w:bookmarkEnd w:id="103"/>
    </w:p>
    <w:p w14:paraId="145D873C" w14:textId="77777777" w:rsidR="001A29A7" w:rsidRPr="00224223" w:rsidRDefault="001A29A7" w:rsidP="001A29A7">
      <w:pPr>
        <w:pStyle w:val="subsection"/>
      </w:pPr>
      <w:r w:rsidRPr="00224223">
        <w:tab/>
      </w:r>
      <w:r w:rsidRPr="00224223">
        <w:tab/>
        <w:t>This clause sets out items in Group A6.</w:t>
      </w:r>
    </w:p>
    <w:p w14:paraId="4BE855FF" w14:textId="77777777" w:rsidR="00572DCB" w:rsidRPr="00224223" w:rsidRDefault="00572DCB" w:rsidP="00572DCB">
      <w:pPr>
        <w:pStyle w:val="notetext"/>
      </w:pPr>
      <w:r w:rsidRPr="00224223">
        <w:t>Note:</w:t>
      </w:r>
      <w:r w:rsidRPr="00224223">
        <w:tab/>
        <w:t>The fees in Group A6 are indexed in accordance with clause 1.3.1.</w:t>
      </w:r>
    </w:p>
    <w:p w14:paraId="6319C15E" w14:textId="77777777" w:rsidR="001A29A7" w:rsidRPr="00224223" w:rsidRDefault="001A29A7" w:rsidP="001A29A7">
      <w:pPr>
        <w:pStyle w:val="Tabletext"/>
        <w:keepNext/>
        <w:keepLines/>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72"/>
        <w:gridCol w:w="5945"/>
        <w:gridCol w:w="1410"/>
      </w:tblGrid>
      <w:tr w:rsidR="001A29A7" w:rsidRPr="00224223" w14:paraId="45F72E66"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6E1C124E" w14:textId="77777777" w:rsidR="001A29A7" w:rsidRPr="00224223" w:rsidRDefault="001A29A7" w:rsidP="008457C1">
            <w:pPr>
              <w:pStyle w:val="TableHeading"/>
            </w:pPr>
            <w:r w:rsidRPr="00224223">
              <w:t>Group A6—Group therapy</w:t>
            </w:r>
          </w:p>
        </w:tc>
      </w:tr>
      <w:tr w:rsidR="001A29A7" w:rsidRPr="00224223" w14:paraId="3C71E357" w14:textId="77777777" w:rsidTr="00D34DDD">
        <w:trPr>
          <w:tblHeader/>
        </w:trPr>
        <w:tc>
          <w:tcPr>
            <w:tcW w:w="687" w:type="pct"/>
            <w:tcBorders>
              <w:top w:val="single" w:sz="6" w:space="0" w:color="auto"/>
              <w:left w:val="nil"/>
              <w:bottom w:val="single" w:sz="12" w:space="0" w:color="auto"/>
              <w:right w:val="nil"/>
            </w:tcBorders>
            <w:shd w:val="clear" w:color="auto" w:fill="auto"/>
            <w:hideMark/>
          </w:tcPr>
          <w:p w14:paraId="36BBE6D5" w14:textId="77777777" w:rsidR="001A29A7" w:rsidRPr="00224223" w:rsidRDefault="001A29A7" w:rsidP="008457C1">
            <w:pPr>
              <w:pStyle w:val="TableHeading"/>
            </w:pPr>
            <w:r w:rsidRPr="00224223">
              <w:t>Column 1</w:t>
            </w:r>
          </w:p>
          <w:p w14:paraId="619342CF" w14:textId="77777777" w:rsidR="001A29A7" w:rsidRPr="00224223" w:rsidRDefault="001A29A7" w:rsidP="008457C1">
            <w:pPr>
              <w:pStyle w:val="TableHeading"/>
            </w:pPr>
            <w:r w:rsidRPr="00224223">
              <w:t>Item</w:t>
            </w:r>
          </w:p>
        </w:tc>
        <w:tc>
          <w:tcPr>
            <w:tcW w:w="3486" w:type="pct"/>
            <w:tcBorders>
              <w:top w:val="single" w:sz="6" w:space="0" w:color="auto"/>
              <w:left w:val="nil"/>
              <w:bottom w:val="single" w:sz="12" w:space="0" w:color="auto"/>
              <w:right w:val="nil"/>
            </w:tcBorders>
            <w:shd w:val="clear" w:color="auto" w:fill="auto"/>
            <w:hideMark/>
          </w:tcPr>
          <w:p w14:paraId="6976D956" w14:textId="77777777" w:rsidR="001A29A7" w:rsidRPr="00224223" w:rsidRDefault="001A29A7" w:rsidP="008457C1">
            <w:pPr>
              <w:pStyle w:val="TableHeading"/>
            </w:pPr>
            <w:r w:rsidRPr="00224223">
              <w:t>Column 2</w:t>
            </w:r>
          </w:p>
          <w:p w14:paraId="0F7CA5CA" w14:textId="77777777" w:rsidR="001A29A7" w:rsidRPr="00224223" w:rsidRDefault="001A29A7" w:rsidP="008457C1">
            <w:pPr>
              <w:pStyle w:val="TableHeading"/>
            </w:pPr>
            <w:r w:rsidRPr="00224223">
              <w:t>Description</w:t>
            </w:r>
          </w:p>
        </w:tc>
        <w:tc>
          <w:tcPr>
            <w:tcW w:w="827" w:type="pct"/>
            <w:tcBorders>
              <w:top w:val="single" w:sz="6" w:space="0" w:color="auto"/>
              <w:left w:val="nil"/>
              <w:bottom w:val="single" w:sz="12" w:space="0" w:color="auto"/>
              <w:right w:val="nil"/>
            </w:tcBorders>
            <w:shd w:val="clear" w:color="auto" w:fill="auto"/>
            <w:hideMark/>
          </w:tcPr>
          <w:p w14:paraId="3BF0FF4A" w14:textId="77777777" w:rsidR="001A29A7" w:rsidRPr="00224223" w:rsidRDefault="001A29A7" w:rsidP="008457C1">
            <w:pPr>
              <w:pStyle w:val="TableHeading"/>
              <w:jc w:val="right"/>
            </w:pPr>
            <w:r w:rsidRPr="00224223">
              <w:t>Column 3</w:t>
            </w:r>
          </w:p>
          <w:p w14:paraId="277E899C" w14:textId="77777777" w:rsidR="001A29A7" w:rsidRPr="00224223" w:rsidRDefault="001A29A7" w:rsidP="008457C1">
            <w:pPr>
              <w:pStyle w:val="TableHeading"/>
              <w:jc w:val="right"/>
            </w:pPr>
            <w:r w:rsidRPr="00224223">
              <w:t>Fee ($)</w:t>
            </w:r>
          </w:p>
        </w:tc>
      </w:tr>
      <w:tr w:rsidR="001A261D" w:rsidRPr="00224223" w14:paraId="14DA2AC7" w14:textId="77777777" w:rsidTr="00D34DDD">
        <w:tc>
          <w:tcPr>
            <w:tcW w:w="687" w:type="pct"/>
            <w:tcBorders>
              <w:top w:val="single" w:sz="12" w:space="0" w:color="auto"/>
              <w:left w:val="nil"/>
              <w:bottom w:val="single" w:sz="4" w:space="0" w:color="auto"/>
              <w:right w:val="nil"/>
            </w:tcBorders>
            <w:shd w:val="clear" w:color="auto" w:fill="auto"/>
            <w:hideMark/>
          </w:tcPr>
          <w:p w14:paraId="782B46E3" w14:textId="77777777" w:rsidR="001A261D" w:rsidRPr="00224223" w:rsidRDefault="001A261D" w:rsidP="001A261D">
            <w:pPr>
              <w:pStyle w:val="Tabletext"/>
              <w:rPr>
                <w:snapToGrid w:val="0"/>
              </w:rPr>
            </w:pPr>
            <w:r w:rsidRPr="00224223">
              <w:rPr>
                <w:snapToGrid w:val="0"/>
              </w:rPr>
              <w:t>170</w:t>
            </w:r>
          </w:p>
        </w:tc>
        <w:tc>
          <w:tcPr>
            <w:tcW w:w="3486" w:type="pct"/>
            <w:tcBorders>
              <w:top w:val="single" w:sz="12" w:space="0" w:color="auto"/>
              <w:left w:val="nil"/>
              <w:bottom w:val="single" w:sz="4" w:space="0" w:color="auto"/>
              <w:right w:val="nil"/>
            </w:tcBorders>
            <w:shd w:val="clear" w:color="auto" w:fill="auto"/>
            <w:hideMark/>
          </w:tcPr>
          <w:p w14:paraId="2F4B5AD7" w14:textId="77777777" w:rsidR="001A261D" w:rsidRPr="00224223" w:rsidRDefault="001A261D" w:rsidP="001A261D">
            <w:pPr>
              <w:pStyle w:val="Tabletext"/>
              <w:rPr>
                <w:snapToGrid w:val="0"/>
              </w:rPr>
            </w:pPr>
            <w:r w:rsidRPr="00224223">
              <w:rPr>
                <w:snapToGrid w:val="0"/>
              </w:rPr>
              <w:t xml:space="preserve">Professional attendance for the purpose of group therapy lasting at least 1 hour given under the direct continuous supervision of a </w:t>
            </w:r>
            <w:r w:rsidRPr="00224223">
              <w:t>general practitioner, specialist or consultant physician</w:t>
            </w:r>
            <w:r w:rsidRPr="00224223">
              <w:rPr>
                <w:snapToGrid w:val="0"/>
              </w:rPr>
              <w:t xml:space="preserve"> (other than a consultant physician in the practice of </w:t>
            </w:r>
            <w:r w:rsidRPr="00224223">
              <w:t xml:space="preserve">the consultant physician’s </w:t>
            </w:r>
            <w:r w:rsidRPr="00224223">
              <w:rPr>
                <w:snapToGrid w:val="0"/>
              </w:rPr>
              <w:t>specialty of psychiatry) involving members of a family and persons with close personal relationships with that family—each group of 2 patients</w:t>
            </w:r>
          </w:p>
        </w:tc>
        <w:tc>
          <w:tcPr>
            <w:tcW w:w="827" w:type="pct"/>
            <w:tcBorders>
              <w:top w:val="single" w:sz="12" w:space="0" w:color="auto"/>
              <w:left w:val="nil"/>
              <w:bottom w:val="single" w:sz="4" w:space="0" w:color="auto"/>
              <w:right w:val="nil"/>
            </w:tcBorders>
            <w:shd w:val="clear" w:color="auto" w:fill="auto"/>
          </w:tcPr>
          <w:p w14:paraId="78E8C4FE" w14:textId="77777777" w:rsidR="001A261D" w:rsidRPr="00224223" w:rsidRDefault="001A261D" w:rsidP="001A261D">
            <w:pPr>
              <w:pStyle w:val="Tabletext"/>
              <w:jc w:val="right"/>
            </w:pPr>
            <w:r w:rsidRPr="00224223">
              <w:t>122.35</w:t>
            </w:r>
          </w:p>
        </w:tc>
      </w:tr>
      <w:tr w:rsidR="001A261D" w:rsidRPr="00224223" w14:paraId="52D2BCBC" w14:textId="77777777" w:rsidTr="00D34DDD">
        <w:tc>
          <w:tcPr>
            <w:tcW w:w="687" w:type="pct"/>
            <w:tcBorders>
              <w:top w:val="single" w:sz="4" w:space="0" w:color="auto"/>
              <w:left w:val="nil"/>
              <w:bottom w:val="single" w:sz="4" w:space="0" w:color="auto"/>
              <w:right w:val="nil"/>
            </w:tcBorders>
            <w:shd w:val="clear" w:color="auto" w:fill="auto"/>
            <w:hideMark/>
          </w:tcPr>
          <w:p w14:paraId="10A7DA5B" w14:textId="77777777" w:rsidR="001A261D" w:rsidRPr="00224223" w:rsidRDefault="001A261D" w:rsidP="001A261D">
            <w:pPr>
              <w:pStyle w:val="Tabletext"/>
              <w:rPr>
                <w:snapToGrid w:val="0"/>
              </w:rPr>
            </w:pPr>
            <w:r w:rsidRPr="00224223">
              <w:rPr>
                <w:snapToGrid w:val="0"/>
              </w:rPr>
              <w:t>171</w:t>
            </w:r>
          </w:p>
        </w:tc>
        <w:tc>
          <w:tcPr>
            <w:tcW w:w="3486" w:type="pct"/>
            <w:tcBorders>
              <w:top w:val="single" w:sz="4" w:space="0" w:color="auto"/>
              <w:left w:val="nil"/>
              <w:bottom w:val="single" w:sz="4" w:space="0" w:color="auto"/>
              <w:right w:val="nil"/>
            </w:tcBorders>
            <w:shd w:val="clear" w:color="auto" w:fill="auto"/>
            <w:hideMark/>
          </w:tcPr>
          <w:p w14:paraId="1270822B" w14:textId="77777777" w:rsidR="001A261D" w:rsidRPr="00224223" w:rsidRDefault="001A261D" w:rsidP="001A261D">
            <w:pPr>
              <w:pStyle w:val="Tabletext"/>
              <w:rPr>
                <w:snapToGrid w:val="0"/>
              </w:rPr>
            </w:pPr>
            <w:r w:rsidRPr="00224223">
              <w:rPr>
                <w:snapToGrid w:val="0"/>
              </w:rPr>
              <w:t xml:space="preserve">Professional attendance for the purpose of group therapy lasting at least 1 hour given under the direct continuous supervision of a </w:t>
            </w:r>
            <w:r w:rsidRPr="00224223">
              <w:t>general practitioner, specialist or consultant physician</w:t>
            </w:r>
            <w:r w:rsidRPr="00224223">
              <w:rPr>
                <w:snapToGrid w:val="0"/>
              </w:rPr>
              <w:t xml:space="preserve"> (other than a consultant physician in the practice of the consultant physician’s specialty of psychiatry) involving members of a family and persons with close personal relationships with that family—each group of 3 patients</w:t>
            </w:r>
          </w:p>
        </w:tc>
        <w:tc>
          <w:tcPr>
            <w:tcW w:w="827" w:type="pct"/>
            <w:tcBorders>
              <w:top w:val="single" w:sz="4" w:space="0" w:color="auto"/>
              <w:left w:val="nil"/>
              <w:bottom w:val="single" w:sz="4" w:space="0" w:color="auto"/>
              <w:right w:val="nil"/>
            </w:tcBorders>
            <w:shd w:val="clear" w:color="auto" w:fill="auto"/>
          </w:tcPr>
          <w:p w14:paraId="013E6C70" w14:textId="77777777" w:rsidR="001A261D" w:rsidRPr="00224223" w:rsidRDefault="001A261D" w:rsidP="001A261D">
            <w:pPr>
              <w:pStyle w:val="Tabletext"/>
              <w:jc w:val="right"/>
            </w:pPr>
            <w:r w:rsidRPr="00224223">
              <w:t>128.90</w:t>
            </w:r>
          </w:p>
        </w:tc>
      </w:tr>
      <w:tr w:rsidR="001A261D" w:rsidRPr="00224223" w14:paraId="0D2109B7" w14:textId="77777777" w:rsidTr="00D34DDD">
        <w:tc>
          <w:tcPr>
            <w:tcW w:w="687" w:type="pct"/>
            <w:tcBorders>
              <w:top w:val="single" w:sz="4" w:space="0" w:color="auto"/>
              <w:left w:val="nil"/>
              <w:bottom w:val="single" w:sz="12" w:space="0" w:color="auto"/>
              <w:right w:val="nil"/>
            </w:tcBorders>
            <w:shd w:val="clear" w:color="auto" w:fill="auto"/>
            <w:hideMark/>
          </w:tcPr>
          <w:p w14:paraId="799F4D0A" w14:textId="77777777" w:rsidR="001A261D" w:rsidRPr="00224223" w:rsidRDefault="001A261D" w:rsidP="001A261D">
            <w:pPr>
              <w:pStyle w:val="Tabletext"/>
              <w:rPr>
                <w:snapToGrid w:val="0"/>
              </w:rPr>
            </w:pPr>
            <w:r w:rsidRPr="00224223">
              <w:rPr>
                <w:snapToGrid w:val="0"/>
              </w:rPr>
              <w:t>172</w:t>
            </w:r>
          </w:p>
        </w:tc>
        <w:tc>
          <w:tcPr>
            <w:tcW w:w="3486" w:type="pct"/>
            <w:tcBorders>
              <w:top w:val="single" w:sz="4" w:space="0" w:color="auto"/>
              <w:left w:val="nil"/>
              <w:bottom w:val="single" w:sz="12" w:space="0" w:color="auto"/>
              <w:right w:val="nil"/>
            </w:tcBorders>
            <w:shd w:val="clear" w:color="auto" w:fill="auto"/>
            <w:hideMark/>
          </w:tcPr>
          <w:p w14:paraId="6F5B6EA4" w14:textId="77777777" w:rsidR="001A261D" w:rsidRPr="00224223" w:rsidRDefault="001A261D" w:rsidP="001A261D">
            <w:pPr>
              <w:pStyle w:val="Tabletext"/>
              <w:rPr>
                <w:snapToGrid w:val="0"/>
              </w:rPr>
            </w:pPr>
            <w:r w:rsidRPr="00224223">
              <w:rPr>
                <w:snapToGrid w:val="0"/>
              </w:rPr>
              <w:t xml:space="preserve">Professional attendance for the purpose of group therapy lasting at least 1 hour given under the direct continuous supervision of a </w:t>
            </w:r>
            <w:r w:rsidRPr="00224223">
              <w:t>general practitioner, specialist or consultant physician</w:t>
            </w:r>
            <w:r w:rsidRPr="00224223">
              <w:rPr>
                <w:snapToGrid w:val="0"/>
              </w:rPr>
              <w:t xml:space="preserve"> (other than a consultant physician in the practice of the consultant physician’s specialty of psychiatry) involving members of a family and persons with close personal relationships with that family—each group of 4 or more patients</w:t>
            </w:r>
          </w:p>
        </w:tc>
        <w:tc>
          <w:tcPr>
            <w:tcW w:w="827" w:type="pct"/>
            <w:tcBorders>
              <w:top w:val="single" w:sz="4" w:space="0" w:color="auto"/>
              <w:left w:val="nil"/>
              <w:bottom w:val="single" w:sz="12" w:space="0" w:color="auto"/>
              <w:right w:val="nil"/>
            </w:tcBorders>
            <w:shd w:val="clear" w:color="auto" w:fill="auto"/>
          </w:tcPr>
          <w:p w14:paraId="21B08D14" w14:textId="77777777" w:rsidR="001A261D" w:rsidRPr="00224223" w:rsidRDefault="001A261D" w:rsidP="001A261D">
            <w:pPr>
              <w:pStyle w:val="Tabletext"/>
              <w:jc w:val="right"/>
            </w:pPr>
            <w:r w:rsidRPr="00224223">
              <w:t>156.80</w:t>
            </w:r>
          </w:p>
        </w:tc>
      </w:tr>
    </w:tbl>
    <w:p w14:paraId="477E75F7" w14:textId="77777777" w:rsidR="001A29A7" w:rsidRPr="00224223" w:rsidRDefault="001A29A7" w:rsidP="001A29A7">
      <w:pPr>
        <w:pStyle w:val="Tabletext"/>
      </w:pPr>
    </w:p>
    <w:p w14:paraId="59805F51" w14:textId="12B7C011" w:rsidR="001A29A7" w:rsidRPr="00224223" w:rsidRDefault="00B843BA" w:rsidP="001A29A7">
      <w:pPr>
        <w:pStyle w:val="ActHead3"/>
      </w:pPr>
      <w:bookmarkStart w:id="104" w:name="_Toc150781191"/>
      <w:r w:rsidRPr="00BA02C8">
        <w:rPr>
          <w:rStyle w:val="CharDivNo"/>
        </w:rPr>
        <w:lastRenderedPageBreak/>
        <w:t>Division 2</w:t>
      </w:r>
      <w:r w:rsidR="001A29A7" w:rsidRPr="00BA02C8">
        <w:rPr>
          <w:rStyle w:val="CharDivNo"/>
        </w:rPr>
        <w:t>.10</w:t>
      </w:r>
      <w:r w:rsidR="001A29A7" w:rsidRPr="00224223">
        <w:t>—</w:t>
      </w:r>
      <w:r w:rsidR="001A29A7" w:rsidRPr="00BA02C8">
        <w:rPr>
          <w:rStyle w:val="CharDivText"/>
        </w:rPr>
        <w:t>Group A7: Acupuncture and non</w:t>
      </w:r>
      <w:r w:rsidR="00BA02C8" w:rsidRPr="00BA02C8">
        <w:rPr>
          <w:rStyle w:val="CharDivText"/>
        </w:rPr>
        <w:noBreakHyphen/>
      </w:r>
      <w:r w:rsidR="001A29A7" w:rsidRPr="00BA02C8">
        <w:rPr>
          <w:rStyle w:val="CharDivText"/>
        </w:rPr>
        <w:t>specialist practitioner items</w:t>
      </w:r>
      <w:bookmarkEnd w:id="104"/>
    </w:p>
    <w:p w14:paraId="4667CE78" w14:textId="77777777" w:rsidR="00AD5B1B" w:rsidRPr="00224223" w:rsidRDefault="00AD5B1B" w:rsidP="00AD5B1B">
      <w:pPr>
        <w:pStyle w:val="ActHead5"/>
      </w:pPr>
      <w:bookmarkStart w:id="105" w:name="_Toc150781192"/>
      <w:r w:rsidRPr="00BA02C8">
        <w:rPr>
          <w:rStyle w:val="CharSectno"/>
        </w:rPr>
        <w:t>2.10.1</w:t>
      </w:r>
      <w:r w:rsidRPr="00224223">
        <w:t xml:space="preserve">  Restriction on treatment time</w:t>
      </w:r>
      <w:bookmarkEnd w:id="105"/>
    </w:p>
    <w:p w14:paraId="1768A3F1" w14:textId="1A835678" w:rsidR="00AD5B1B" w:rsidRPr="00224223" w:rsidRDefault="00AD5B1B" w:rsidP="00AD5B1B">
      <w:pPr>
        <w:pStyle w:val="subsection"/>
      </w:pPr>
      <w:r w:rsidRPr="00224223">
        <w:tab/>
      </w:r>
      <w:r w:rsidRPr="00224223">
        <w:tab/>
        <w:t xml:space="preserve">For the purposes of </w:t>
      </w:r>
      <w:r w:rsidR="00531CC0" w:rsidRPr="00224223">
        <w:t>items 1</w:t>
      </w:r>
      <w:r w:rsidRPr="00224223">
        <w:t>93 to 199, treatment time for a medical practitioner does not include the period:</w:t>
      </w:r>
    </w:p>
    <w:p w14:paraId="24661FEE" w14:textId="77777777" w:rsidR="00AD5B1B" w:rsidRPr="00224223" w:rsidRDefault="00AD5B1B" w:rsidP="00AD5B1B">
      <w:pPr>
        <w:pStyle w:val="paragraph"/>
      </w:pPr>
      <w:r w:rsidRPr="00224223">
        <w:tab/>
        <w:t>(a)</w:t>
      </w:r>
      <w:r w:rsidRPr="00224223">
        <w:tab/>
        <w:t>commencing immediately after the practitioner has completed applying all acupuncture stimuli on or through a patient’s skin; and</w:t>
      </w:r>
    </w:p>
    <w:p w14:paraId="7CE3BCF5" w14:textId="77777777" w:rsidR="00AD5B1B" w:rsidRPr="00224223" w:rsidRDefault="00AD5B1B" w:rsidP="00AD5B1B">
      <w:pPr>
        <w:pStyle w:val="paragraph"/>
      </w:pPr>
      <w:r w:rsidRPr="00224223">
        <w:tab/>
        <w:t>(b)</w:t>
      </w:r>
      <w:r w:rsidRPr="00224223">
        <w:tab/>
        <w:t>ending immediately before the practitioner begins to remove the acupuncture stimuli from the patient;</w:t>
      </w:r>
    </w:p>
    <w:p w14:paraId="47D4F87E" w14:textId="77777777" w:rsidR="00AD5B1B" w:rsidRPr="00224223" w:rsidRDefault="00AD5B1B" w:rsidP="00AD5B1B">
      <w:pPr>
        <w:pStyle w:val="subsection2"/>
      </w:pPr>
      <w:r w:rsidRPr="00224223">
        <w:t>unless the practitioner personally attends the patient during that period for a consultation related to the condition for which the acupuncture was performed or another consultation.</w:t>
      </w:r>
    </w:p>
    <w:p w14:paraId="4AE2467B" w14:textId="77777777" w:rsidR="001A29A7" w:rsidRPr="00224223" w:rsidRDefault="001A29A7" w:rsidP="001A29A7">
      <w:pPr>
        <w:pStyle w:val="ActHead5"/>
      </w:pPr>
      <w:bookmarkStart w:id="106" w:name="_Toc150781193"/>
      <w:r w:rsidRPr="00BA02C8">
        <w:rPr>
          <w:rStyle w:val="CharSectno"/>
        </w:rPr>
        <w:t>2.10.2</w:t>
      </w:r>
      <w:r w:rsidRPr="00224223">
        <w:t xml:space="preserve">  Items in Group A7</w:t>
      </w:r>
      <w:bookmarkEnd w:id="106"/>
    </w:p>
    <w:p w14:paraId="65B6AB95" w14:textId="77777777" w:rsidR="001A29A7" w:rsidRPr="00224223" w:rsidRDefault="001A29A7" w:rsidP="001A29A7">
      <w:pPr>
        <w:pStyle w:val="subsection"/>
      </w:pPr>
      <w:r w:rsidRPr="00224223">
        <w:tab/>
      </w:r>
      <w:r w:rsidRPr="00224223">
        <w:tab/>
        <w:t>This clause sets out items in Group A7.</w:t>
      </w:r>
    </w:p>
    <w:p w14:paraId="56C8D032" w14:textId="77777777" w:rsidR="00572DCB" w:rsidRPr="00224223" w:rsidRDefault="00572DCB" w:rsidP="00572DCB">
      <w:pPr>
        <w:pStyle w:val="notetext"/>
      </w:pPr>
      <w:r w:rsidRPr="00224223">
        <w:t>Note:</w:t>
      </w:r>
      <w:r w:rsidRPr="00224223">
        <w:tab/>
        <w:t>The fees in Group A7 are indexed in accordance with clause 1.3.1.</w:t>
      </w:r>
    </w:p>
    <w:p w14:paraId="2BE1573C"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315"/>
        <w:gridCol w:w="5870"/>
        <w:gridCol w:w="1342"/>
      </w:tblGrid>
      <w:tr w:rsidR="001A29A7" w:rsidRPr="00224223" w14:paraId="6843BE9C"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7EDC660B" w14:textId="49985E33" w:rsidR="001A29A7" w:rsidRPr="00224223" w:rsidRDefault="001A29A7" w:rsidP="008457C1">
            <w:pPr>
              <w:pStyle w:val="TableHeading"/>
            </w:pPr>
            <w:r w:rsidRPr="00224223">
              <w:t>Group A7—Acupuncture and non</w:t>
            </w:r>
            <w:r w:rsidR="00BA02C8">
              <w:noBreakHyphen/>
            </w:r>
            <w:r w:rsidRPr="00224223">
              <w:t>specialist practitioner items</w:t>
            </w:r>
          </w:p>
        </w:tc>
      </w:tr>
      <w:tr w:rsidR="001A29A7" w:rsidRPr="00224223" w14:paraId="7D158237" w14:textId="77777777" w:rsidTr="00D34DDD">
        <w:trPr>
          <w:tblHeader/>
        </w:trPr>
        <w:tc>
          <w:tcPr>
            <w:tcW w:w="771" w:type="pct"/>
            <w:tcBorders>
              <w:top w:val="single" w:sz="6" w:space="0" w:color="auto"/>
              <w:left w:val="nil"/>
              <w:bottom w:val="single" w:sz="12" w:space="0" w:color="auto"/>
              <w:right w:val="nil"/>
            </w:tcBorders>
            <w:shd w:val="clear" w:color="auto" w:fill="auto"/>
            <w:hideMark/>
          </w:tcPr>
          <w:p w14:paraId="09F46860" w14:textId="77777777" w:rsidR="001A29A7" w:rsidRPr="00224223" w:rsidRDefault="001A29A7" w:rsidP="008457C1">
            <w:pPr>
              <w:pStyle w:val="TableHeading"/>
            </w:pPr>
            <w:r w:rsidRPr="00224223">
              <w:t>Column 1</w:t>
            </w:r>
          </w:p>
          <w:p w14:paraId="0054EE77" w14:textId="77777777" w:rsidR="001A29A7" w:rsidRPr="00224223" w:rsidRDefault="001A29A7" w:rsidP="008457C1">
            <w:pPr>
              <w:pStyle w:val="TableHeading"/>
            </w:pPr>
            <w:r w:rsidRPr="00224223">
              <w:t>Item</w:t>
            </w:r>
          </w:p>
        </w:tc>
        <w:tc>
          <w:tcPr>
            <w:tcW w:w="3442" w:type="pct"/>
            <w:tcBorders>
              <w:top w:val="single" w:sz="6" w:space="0" w:color="auto"/>
              <w:left w:val="nil"/>
              <w:bottom w:val="single" w:sz="12" w:space="0" w:color="auto"/>
              <w:right w:val="nil"/>
            </w:tcBorders>
            <w:shd w:val="clear" w:color="auto" w:fill="auto"/>
            <w:hideMark/>
          </w:tcPr>
          <w:p w14:paraId="554CF890" w14:textId="77777777" w:rsidR="001A29A7" w:rsidRPr="00224223" w:rsidRDefault="001A29A7" w:rsidP="008457C1">
            <w:pPr>
              <w:pStyle w:val="TableHeading"/>
            </w:pPr>
            <w:r w:rsidRPr="00224223">
              <w:t>Column 2</w:t>
            </w:r>
          </w:p>
          <w:p w14:paraId="04E88209" w14:textId="77777777" w:rsidR="001A29A7" w:rsidRPr="00224223" w:rsidRDefault="001A29A7" w:rsidP="008457C1">
            <w:pPr>
              <w:pStyle w:val="TableHeading"/>
            </w:pPr>
            <w:r w:rsidRPr="00224223">
              <w:t>Description</w:t>
            </w:r>
          </w:p>
        </w:tc>
        <w:tc>
          <w:tcPr>
            <w:tcW w:w="787" w:type="pct"/>
            <w:tcBorders>
              <w:top w:val="single" w:sz="6" w:space="0" w:color="auto"/>
              <w:left w:val="nil"/>
              <w:bottom w:val="single" w:sz="12" w:space="0" w:color="auto"/>
              <w:right w:val="nil"/>
            </w:tcBorders>
            <w:shd w:val="clear" w:color="auto" w:fill="auto"/>
            <w:hideMark/>
          </w:tcPr>
          <w:p w14:paraId="66D14D56" w14:textId="77777777" w:rsidR="001A29A7" w:rsidRPr="00224223" w:rsidRDefault="001A29A7" w:rsidP="008457C1">
            <w:pPr>
              <w:pStyle w:val="TableHeading"/>
              <w:jc w:val="right"/>
            </w:pPr>
            <w:r w:rsidRPr="00224223">
              <w:t>Column 3</w:t>
            </w:r>
          </w:p>
          <w:p w14:paraId="0690D3AF" w14:textId="77777777" w:rsidR="001A29A7" w:rsidRPr="00224223" w:rsidRDefault="001A29A7" w:rsidP="008457C1">
            <w:pPr>
              <w:pStyle w:val="TableHeading"/>
              <w:jc w:val="right"/>
            </w:pPr>
            <w:r w:rsidRPr="00224223">
              <w:t>Fee ($)</w:t>
            </w:r>
          </w:p>
        </w:tc>
      </w:tr>
      <w:tr w:rsidR="001A29A7" w:rsidRPr="00224223" w14:paraId="2B4FF21B" w14:textId="77777777" w:rsidTr="00D34DDD">
        <w:tc>
          <w:tcPr>
            <w:tcW w:w="5000" w:type="pct"/>
            <w:gridSpan w:val="3"/>
            <w:tcBorders>
              <w:top w:val="single" w:sz="12" w:space="0" w:color="auto"/>
              <w:left w:val="nil"/>
              <w:bottom w:val="single" w:sz="4" w:space="0" w:color="auto"/>
              <w:right w:val="nil"/>
            </w:tcBorders>
            <w:shd w:val="clear" w:color="auto" w:fill="auto"/>
          </w:tcPr>
          <w:p w14:paraId="3D31672D" w14:textId="77777777" w:rsidR="001A29A7" w:rsidRPr="00224223" w:rsidRDefault="001A29A7" w:rsidP="008457C1">
            <w:pPr>
              <w:pStyle w:val="TableHeading"/>
            </w:pPr>
            <w:r w:rsidRPr="00224223">
              <w:t>Subgroup 1—Acupuncture</w:t>
            </w:r>
          </w:p>
        </w:tc>
      </w:tr>
      <w:tr w:rsidR="001A261D" w:rsidRPr="00224223" w14:paraId="1BFC4111" w14:textId="77777777" w:rsidTr="00D34DDD">
        <w:tc>
          <w:tcPr>
            <w:tcW w:w="771" w:type="pct"/>
            <w:tcBorders>
              <w:top w:val="single" w:sz="4" w:space="0" w:color="auto"/>
              <w:left w:val="nil"/>
              <w:bottom w:val="single" w:sz="4" w:space="0" w:color="auto"/>
              <w:right w:val="nil"/>
            </w:tcBorders>
            <w:shd w:val="clear" w:color="auto" w:fill="auto"/>
          </w:tcPr>
          <w:p w14:paraId="185291C7" w14:textId="77777777" w:rsidR="001A261D" w:rsidRPr="00224223" w:rsidRDefault="001A261D" w:rsidP="001A261D">
            <w:pPr>
              <w:pStyle w:val="Tabletext"/>
              <w:rPr>
                <w:snapToGrid w:val="0"/>
              </w:rPr>
            </w:pPr>
            <w:bookmarkStart w:id="107" w:name="CU_485045"/>
            <w:bookmarkStart w:id="108" w:name="CU_486522"/>
            <w:bookmarkEnd w:id="107"/>
            <w:bookmarkEnd w:id="108"/>
            <w:r w:rsidRPr="00224223">
              <w:rPr>
                <w:snapToGrid w:val="0"/>
              </w:rPr>
              <w:t>193</w:t>
            </w:r>
          </w:p>
        </w:tc>
        <w:tc>
          <w:tcPr>
            <w:tcW w:w="3442" w:type="pct"/>
            <w:tcBorders>
              <w:top w:val="single" w:sz="4" w:space="0" w:color="auto"/>
              <w:left w:val="nil"/>
              <w:bottom w:val="single" w:sz="4" w:space="0" w:color="auto"/>
              <w:right w:val="nil"/>
            </w:tcBorders>
            <w:shd w:val="clear" w:color="auto" w:fill="auto"/>
          </w:tcPr>
          <w:p w14:paraId="32AF34B8" w14:textId="0E355E40" w:rsidR="001A261D" w:rsidRPr="00224223" w:rsidRDefault="00023AE7" w:rsidP="001A261D">
            <w:pPr>
              <w:pStyle w:val="Tabletext"/>
            </w:pPr>
            <w:r w:rsidRPr="00224223">
              <w:t>Professional attendance by a medical practitioner who holds endorsement of registration for acupuncture with the Medical Board of Australia or is registered by the Chinese Medicine Board of Australia as an acupuncturist, at a place other than a hospital, for treatment</w:t>
            </w:r>
            <w:r w:rsidR="001A261D" w:rsidRPr="00224223">
              <w:t xml:space="preserve"> lasting less than 20 minutes and including any of the following that are clinically relevant:</w:t>
            </w:r>
          </w:p>
          <w:p w14:paraId="06863DE1" w14:textId="77777777" w:rsidR="001A261D" w:rsidRPr="00224223" w:rsidRDefault="001A261D" w:rsidP="001A261D">
            <w:pPr>
              <w:pStyle w:val="Tablea"/>
            </w:pPr>
            <w:r w:rsidRPr="00224223">
              <w:t>(a) taking a patient history;</w:t>
            </w:r>
          </w:p>
          <w:p w14:paraId="67009BB4" w14:textId="77777777" w:rsidR="001A261D" w:rsidRPr="00224223" w:rsidRDefault="001A261D" w:rsidP="001A261D">
            <w:pPr>
              <w:pStyle w:val="Tablea"/>
            </w:pPr>
            <w:r w:rsidRPr="00224223">
              <w:t>(b) performing a clinical examination;</w:t>
            </w:r>
          </w:p>
          <w:p w14:paraId="1D6246B9" w14:textId="77777777" w:rsidR="001A261D" w:rsidRPr="00224223" w:rsidRDefault="001A261D" w:rsidP="001A261D">
            <w:pPr>
              <w:pStyle w:val="Tablea"/>
            </w:pPr>
            <w:r w:rsidRPr="00224223">
              <w:t>(c) arranging any necessary investigation;</w:t>
            </w:r>
          </w:p>
          <w:p w14:paraId="5E3FE41F" w14:textId="77777777" w:rsidR="001A261D" w:rsidRPr="00224223" w:rsidRDefault="001A261D" w:rsidP="001A261D">
            <w:pPr>
              <w:pStyle w:val="Tablea"/>
            </w:pPr>
            <w:r w:rsidRPr="00224223">
              <w:t>(d) implementing a management plan;</w:t>
            </w:r>
          </w:p>
          <w:p w14:paraId="541F6CF3" w14:textId="77777777" w:rsidR="001A261D" w:rsidRPr="00224223" w:rsidRDefault="001A261D" w:rsidP="001A261D">
            <w:pPr>
              <w:pStyle w:val="Tablea"/>
            </w:pPr>
            <w:r w:rsidRPr="00224223">
              <w:t>(e) providing appropriate preventive health care;</w:t>
            </w:r>
          </w:p>
          <w:p w14:paraId="54A39180" w14:textId="65B58B65" w:rsidR="001A261D" w:rsidRPr="00224223" w:rsidRDefault="001A261D" w:rsidP="001A261D">
            <w:pPr>
              <w:pStyle w:val="Tabletext"/>
            </w:pPr>
            <w:r w:rsidRPr="00224223">
              <w:t>for one or more health</w:t>
            </w:r>
            <w:r w:rsidR="00BA02C8">
              <w:noBreakHyphen/>
            </w:r>
            <w:r w:rsidRPr="00224223">
              <w:t xml:space="preserve">related issues, with appropriate documentation, at which acupuncture is performed by </w:t>
            </w:r>
            <w:r w:rsidR="003200E5" w:rsidRPr="00224223">
              <w:t>the medical practitioner</w:t>
            </w:r>
            <w:r w:rsidRPr="00224223">
              <w:t xml:space="preserve"> by the application of stimuli on or through the skin by any means, </w:t>
            </w:r>
            <w:r w:rsidRPr="00224223">
              <w:rPr>
                <w:iCs/>
              </w:rPr>
              <w:t>including any consultation on the same occasion and another attendance on the same day related to the condition for which the acupuncture</w:t>
            </w:r>
            <w:r w:rsidRPr="00224223">
              <w:rPr>
                <w:bCs/>
                <w:iCs/>
              </w:rPr>
              <w:t xml:space="preserve"> is</w:t>
            </w:r>
            <w:r w:rsidRPr="00224223">
              <w:rPr>
                <w:iCs/>
              </w:rPr>
              <w:t xml:space="preserve"> performed</w:t>
            </w:r>
          </w:p>
        </w:tc>
        <w:tc>
          <w:tcPr>
            <w:tcW w:w="787" w:type="pct"/>
            <w:tcBorders>
              <w:top w:val="single" w:sz="4" w:space="0" w:color="auto"/>
              <w:left w:val="nil"/>
              <w:bottom w:val="single" w:sz="4" w:space="0" w:color="auto"/>
              <w:right w:val="nil"/>
            </w:tcBorders>
            <w:shd w:val="clear" w:color="auto" w:fill="auto"/>
          </w:tcPr>
          <w:p w14:paraId="2211B292" w14:textId="77777777" w:rsidR="001A261D" w:rsidRPr="00224223" w:rsidRDefault="001A261D" w:rsidP="001A261D">
            <w:pPr>
              <w:pStyle w:val="Tabletext"/>
              <w:jc w:val="right"/>
              <w:rPr>
                <w:snapToGrid w:val="0"/>
              </w:rPr>
            </w:pPr>
            <w:r w:rsidRPr="00224223">
              <w:rPr>
                <w:snapToGrid w:val="0"/>
              </w:rPr>
              <w:t>38.55</w:t>
            </w:r>
          </w:p>
        </w:tc>
      </w:tr>
      <w:tr w:rsidR="001A29A7" w:rsidRPr="00224223" w14:paraId="75A20D2F" w14:textId="77777777" w:rsidTr="00D34DDD">
        <w:tc>
          <w:tcPr>
            <w:tcW w:w="771" w:type="pct"/>
            <w:tcBorders>
              <w:top w:val="single" w:sz="4" w:space="0" w:color="auto"/>
              <w:left w:val="nil"/>
              <w:bottom w:val="single" w:sz="4" w:space="0" w:color="auto"/>
              <w:right w:val="nil"/>
            </w:tcBorders>
            <w:shd w:val="clear" w:color="auto" w:fill="auto"/>
            <w:hideMark/>
          </w:tcPr>
          <w:p w14:paraId="3758DB3B" w14:textId="77777777" w:rsidR="001A29A7" w:rsidRPr="00224223" w:rsidRDefault="001A29A7" w:rsidP="008457C1">
            <w:pPr>
              <w:pStyle w:val="Tabletext"/>
              <w:rPr>
                <w:snapToGrid w:val="0"/>
              </w:rPr>
            </w:pPr>
            <w:r w:rsidRPr="00224223">
              <w:rPr>
                <w:snapToGrid w:val="0"/>
              </w:rPr>
              <w:t>195</w:t>
            </w:r>
          </w:p>
        </w:tc>
        <w:tc>
          <w:tcPr>
            <w:tcW w:w="3442" w:type="pct"/>
            <w:tcBorders>
              <w:top w:val="single" w:sz="4" w:space="0" w:color="auto"/>
              <w:left w:val="nil"/>
              <w:bottom w:val="single" w:sz="4" w:space="0" w:color="auto"/>
              <w:right w:val="nil"/>
            </w:tcBorders>
            <w:shd w:val="clear" w:color="auto" w:fill="auto"/>
            <w:hideMark/>
          </w:tcPr>
          <w:p w14:paraId="66DF26CC" w14:textId="5F6D7D0A" w:rsidR="001A29A7" w:rsidRPr="00224223" w:rsidRDefault="00E571E7" w:rsidP="008457C1">
            <w:pPr>
              <w:pStyle w:val="Tabletext"/>
            </w:pPr>
            <w:r w:rsidRPr="00224223">
              <w:t>Professional attendance by a medical practitioner who holds endorsement of registration for acupuncture with the Medical Board of Australia or is registered by the Chinese Medicine Board of Australia as an acupuncturist, on one or more patients at a hospital, for treatment</w:t>
            </w:r>
            <w:r w:rsidR="001A29A7" w:rsidRPr="00224223">
              <w:t xml:space="preserve"> lasting less than 20 minutes and including any of the </w:t>
            </w:r>
            <w:r w:rsidR="001A29A7" w:rsidRPr="00224223">
              <w:lastRenderedPageBreak/>
              <w:t>following that are clinically relevant:</w:t>
            </w:r>
          </w:p>
          <w:p w14:paraId="19E03B13" w14:textId="77777777" w:rsidR="001A29A7" w:rsidRPr="00224223" w:rsidRDefault="001A29A7" w:rsidP="008457C1">
            <w:pPr>
              <w:pStyle w:val="Tablea"/>
            </w:pPr>
            <w:r w:rsidRPr="00224223">
              <w:t>(a) taking a patient history;</w:t>
            </w:r>
          </w:p>
          <w:p w14:paraId="4A470F02" w14:textId="77777777" w:rsidR="001A29A7" w:rsidRPr="00224223" w:rsidRDefault="001A29A7" w:rsidP="008457C1">
            <w:pPr>
              <w:pStyle w:val="Tablea"/>
            </w:pPr>
            <w:r w:rsidRPr="00224223">
              <w:t>(b) performing a clinical examination;</w:t>
            </w:r>
          </w:p>
          <w:p w14:paraId="2317A807" w14:textId="77777777" w:rsidR="001A29A7" w:rsidRPr="00224223" w:rsidRDefault="001A29A7" w:rsidP="008457C1">
            <w:pPr>
              <w:pStyle w:val="Tablea"/>
            </w:pPr>
            <w:r w:rsidRPr="00224223">
              <w:t>(c) arranging any necessary investigation;</w:t>
            </w:r>
          </w:p>
          <w:p w14:paraId="5D95E863" w14:textId="77777777" w:rsidR="001A29A7" w:rsidRPr="00224223" w:rsidRDefault="001A29A7" w:rsidP="008457C1">
            <w:pPr>
              <w:pStyle w:val="Tablea"/>
            </w:pPr>
            <w:r w:rsidRPr="00224223">
              <w:t>(d) implementing a management plan;</w:t>
            </w:r>
          </w:p>
          <w:p w14:paraId="5B01019E" w14:textId="77777777" w:rsidR="001A29A7" w:rsidRPr="00224223" w:rsidRDefault="001A29A7" w:rsidP="008457C1">
            <w:pPr>
              <w:pStyle w:val="Tablea"/>
            </w:pPr>
            <w:r w:rsidRPr="00224223">
              <w:t>(e) providing appropriate preventive health care;</w:t>
            </w:r>
          </w:p>
          <w:p w14:paraId="50A7FA91" w14:textId="35DC8B0F" w:rsidR="001A29A7" w:rsidRPr="00224223" w:rsidRDefault="001A29A7" w:rsidP="008457C1">
            <w:pPr>
              <w:pStyle w:val="Tabletext"/>
            </w:pPr>
            <w:r w:rsidRPr="00224223">
              <w:t>for one or more health</w:t>
            </w:r>
            <w:r w:rsidR="00BA02C8">
              <w:noBreakHyphen/>
            </w:r>
            <w:r w:rsidRPr="00224223">
              <w:t xml:space="preserve">related issues, with appropriate documentation, at which acupuncture is performed by </w:t>
            </w:r>
            <w:r w:rsidR="00005801" w:rsidRPr="00224223">
              <w:t>the medical practitioner</w:t>
            </w:r>
            <w:r w:rsidRPr="00224223">
              <w:t xml:space="preserve"> by the application of stimuli on or through the skin by any means, </w:t>
            </w:r>
            <w:r w:rsidRPr="00224223">
              <w:rPr>
                <w:iCs/>
              </w:rPr>
              <w:t xml:space="preserve">including any consultation on the same occasion and another attendance on the same day related to the </w:t>
            </w:r>
            <w:r w:rsidRPr="00224223">
              <w:t>condition</w:t>
            </w:r>
            <w:r w:rsidRPr="00224223">
              <w:rPr>
                <w:iCs/>
              </w:rPr>
              <w:t xml:space="preserve"> for which the acupuncture</w:t>
            </w:r>
            <w:r w:rsidRPr="00224223">
              <w:rPr>
                <w:bCs/>
                <w:iCs/>
              </w:rPr>
              <w:t xml:space="preserve"> is</w:t>
            </w:r>
            <w:r w:rsidRPr="00224223">
              <w:rPr>
                <w:iCs/>
              </w:rPr>
              <w:t xml:space="preserve"> performed</w:t>
            </w:r>
          </w:p>
        </w:tc>
        <w:tc>
          <w:tcPr>
            <w:tcW w:w="787" w:type="pct"/>
            <w:tcBorders>
              <w:top w:val="single" w:sz="4" w:space="0" w:color="auto"/>
              <w:left w:val="nil"/>
              <w:bottom w:val="single" w:sz="4" w:space="0" w:color="auto"/>
              <w:right w:val="nil"/>
            </w:tcBorders>
            <w:shd w:val="clear" w:color="auto" w:fill="auto"/>
            <w:hideMark/>
          </w:tcPr>
          <w:p w14:paraId="5744634B" w14:textId="77777777" w:rsidR="001A29A7" w:rsidRPr="00224223" w:rsidRDefault="001A29A7" w:rsidP="008457C1">
            <w:pPr>
              <w:pStyle w:val="Tabletext"/>
              <w:rPr>
                <w:snapToGrid w:val="0"/>
              </w:rPr>
            </w:pPr>
            <w:r w:rsidRPr="00224223">
              <w:rPr>
                <w:snapToGrid w:val="0"/>
              </w:rPr>
              <w:lastRenderedPageBreak/>
              <w:t>Amount under clause 2.1.1</w:t>
            </w:r>
          </w:p>
        </w:tc>
      </w:tr>
      <w:tr w:rsidR="001A261D" w:rsidRPr="00224223" w14:paraId="3D68672A" w14:textId="77777777" w:rsidTr="00D34DDD">
        <w:tc>
          <w:tcPr>
            <w:tcW w:w="771" w:type="pct"/>
            <w:tcBorders>
              <w:top w:val="single" w:sz="4" w:space="0" w:color="auto"/>
              <w:left w:val="nil"/>
              <w:bottom w:val="single" w:sz="4" w:space="0" w:color="auto"/>
              <w:right w:val="nil"/>
            </w:tcBorders>
            <w:shd w:val="clear" w:color="auto" w:fill="auto"/>
            <w:hideMark/>
          </w:tcPr>
          <w:p w14:paraId="64E0B537" w14:textId="77777777" w:rsidR="001A261D" w:rsidRPr="00224223" w:rsidRDefault="001A261D" w:rsidP="001A261D">
            <w:pPr>
              <w:pStyle w:val="Tabletext"/>
              <w:rPr>
                <w:snapToGrid w:val="0"/>
              </w:rPr>
            </w:pPr>
            <w:bookmarkStart w:id="109" w:name="CU_686652"/>
            <w:bookmarkStart w:id="110" w:name="CU_688129"/>
            <w:bookmarkEnd w:id="109"/>
            <w:bookmarkEnd w:id="110"/>
            <w:r w:rsidRPr="00224223">
              <w:t>197</w:t>
            </w:r>
          </w:p>
        </w:tc>
        <w:tc>
          <w:tcPr>
            <w:tcW w:w="3442" w:type="pct"/>
            <w:tcBorders>
              <w:top w:val="single" w:sz="4" w:space="0" w:color="auto"/>
              <w:left w:val="nil"/>
              <w:bottom w:val="single" w:sz="4" w:space="0" w:color="auto"/>
              <w:right w:val="nil"/>
            </w:tcBorders>
            <w:shd w:val="clear" w:color="auto" w:fill="auto"/>
            <w:hideMark/>
          </w:tcPr>
          <w:p w14:paraId="1B94E39D" w14:textId="30D7CC3D" w:rsidR="001A261D" w:rsidRPr="00224223" w:rsidRDefault="00005801" w:rsidP="001A261D">
            <w:pPr>
              <w:pStyle w:val="Tabletext"/>
            </w:pPr>
            <w:r w:rsidRPr="00224223">
              <w:t>Professional attendance by a medical practitioner who holds endorsement of registration for acupuncture with the Medical Board of Australia or is registered by the Chinese Medicine Board of Australia as an acupuncturist, at a place other than a hospital, for treatment</w:t>
            </w:r>
            <w:r w:rsidR="001A261D" w:rsidRPr="00224223">
              <w:t xml:space="preserve"> lasting at least 20 minutes and including any of the following that are clinically relevant:</w:t>
            </w:r>
          </w:p>
          <w:p w14:paraId="39ECAF57" w14:textId="77777777" w:rsidR="001A261D" w:rsidRPr="00224223" w:rsidRDefault="001A261D" w:rsidP="001A261D">
            <w:pPr>
              <w:pStyle w:val="Tablea"/>
            </w:pPr>
            <w:r w:rsidRPr="00224223">
              <w:t>(a) taking a detailed patient history;</w:t>
            </w:r>
          </w:p>
          <w:p w14:paraId="480F6403" w14:textId="77777777" w:rsidR="001A261D" w:rsidRPr="00224223" w:rsidRDefault="001A261D" w:rsidP="001A261D">
            <w:pPr>
              <w:pStyle w:val="Tablea"/>
            </w:pPr>
            <w:r w:rsidRPr="00224223">
              <w:t>(b) performing a clinical examination;</w:t>
            </w:r>
          </w:p>
          <w:p w14:paraId="117CA4E7" w14:textId="77777777" w:rsidR="001A261D" w:rsidRPr="00224223" w:rsidRDefault="001A261D" w:rsidP="001A261D">
            <w:pPr>
              <w:pStyle w:val="Tablea"/>
            </w:pPr>
            <w:r w:rsidRPr="00224223">
              <w:t>(c) arranging any necessary investigation;</w:t>
            </w:r>
          </w:p>
          <w:p w14:paraId="75CEF547" w14:textId="77777777" w:rsidR="001A261D" w:rsidRPr="00224223" w:rsidRDefault="001A261D" w:rsidP="001A261D">
            <w:pPr>
              <w:pStyle w:val="Tablea"/>
            </w:pPr>
            <w:r w:rsidRPr="00224223">
              <w:t>(d) implementing a management plan;</w:t>
            </w:r>
          </w:p>
          <w:p w14:paraId="1FA489F3" w14:textId="77777777" w:rsidR="001A261D" w:rsidRPr="00224223" w:rsidRDefault="001A261D" w:rsidP="001A261D">
            <w:pPr>
              <w:pStyle w:val="Tablea"/>
            </w:pPr>
            <w:r w:rsidRPr="00224223">
              <w:t>(e) providing appropriate preventive health care;</w:t>
            </w:r>
          </w:p>
          <w:p w14:paraId="064CEB26" w14:textId="7E4EB4CF" w:rsidR="001A261D" w:rsidRPr="00224223" w:rsidRDefault="001A261D" w:rsidP="001A261D">
            <w:pPr>
              <w:pStyle w:val="Tabletext"/>
            </w:pPr>
            <w:r w:rsidRPr="00224223">
              <w:t>for one or more health</w:t>
            </w:r>
            <w:r w:rsidR="00BA02C8">
              <w:noBreakHyphen/>
            </w:r>
            <w:r w:rsidRPr="00224223">
              <w:t xml:space="preserve">related issues, with appropriate documentation, at which acupuncture is performed by </w:t>
            </w:r>
            <w:r w:rsidR="002B31BB" w:rsidRPr="00224223">
              <w:t>the medical practitioner</w:t>
            </w:r>
            <w:r w:rsidRPr="00224223">
              <w:t xml:space="preserve"> by the application of stimuli on or through the skin by any means, </w:t>
            </w:r>
            <w:r w:rsidRPr="00224223">
              <w:rPr>
                <w:iCs/>
              </w:rPr>
              <w:t>including any consultation on the same occasion and another attendance on the same day related to the condition for which the acupuncture</w:t>
            </w:r>
            <w:r w:rsidRPr="00224223">
              <w:rPr>
                <w:bCs/>
                <w:iCs/>
              </w:rPr>
              <w:t xml:space="preserve"> is</w:t>
            </w:r>
            <w:r w:rsidRPr="00224223">
              <w:rPr>
                <w:iCs/>
              </w:rPr>
              <w:t xml:space="preserve"> performed</w:t>
            </w:r>
          </w:p>
        </w:tc>
        <w:tc>
          <w:tcPr>
            <w:tcW w:w="787" w:type="pct"/>
            <w:tcBorders>
              <w:top w:val="single" w:sz="4" w:space="0" w:color="auto"/>
              <w:left w:val="nil"/>
              <w:bottom w:val="single" w:sz="4" w:space="0" w:color="auto"/>
              <w:right w:val="nil"/>
            </w:tcBorders>
            <w:shd w:val="clear" w:color="auto" w:fill="auto"/>
          </w:tcPr>
          <w:p w14:paraId="4FE5C94D" w14:textId="77777777" w:rsidR="001A261D" w:rsidRPr="00224223" w:rsidRDefault="001A261D" w:rsidP="001A261D">
            <w:pPr>
              <w:pStyle w:val="Tabletext"/>
              <w:jc w:val="right"/>
            </w:pPr>
            <w:r w:rsidRPr="00224223">
              <w:t>74.60</w:t>
            </w:r>
          </w:p>
        </w:tc>
      </w:tr>
      <w:tr w:rsidR="001A261D" w:rsidRPr="00224223" w14:paraId="61E03F1E" w14:textId="77777777" w:rsidTr="00D34DDD">
        <w:tc>
          <w:tcPr>
            <w:tcW w:w="771" w:type="pct"/>
            <w:tcBorders>
              <w:top w:val="single" w:sz="4" w:space="0" w:color="auto"/>
              <w:left w:val="nil"/>
              <w:bottom w:val="single" w:sz="12" w:space="0" w:color="auto"/>
              <w:right w:val="nil"/>
            </w:tcBorders>
            <w:shd w:val="clear" w:color="auto" w:fill="auto"/>
            <w:hideMark/>
          </w:tcPr>
          <w:p w14:paraId="694A8814" w14:textId="77777777" w:rsidR="001A261D" w:rsidRPr="00224223" w:rsidRDefault="001A261D" w:rsidP="001A261D">
            <w:pPr>
              <w:pStyle w:val="Tabletext"/>
              <w:rPr>
                <w:snapToGrid w:val="0"/>
              </w:rPr>
            </w:pPr>
            <w:bookmarkStart w:id="111" w:name="CU_787451"/>
            <w:bookmarkStart w:id="112" w:name="CU_788928"/>
            <w:bookmarkEnd w:id="111"/>
            <w:bookmarkEnd w:id="112"/>
            <w:r w:rsidRPr="00224223">
              <w:t>199</w:t>
            </w:r>
          </w:p>
        </w:tc>
        <w:tc>
          <w:tcPr>
            <w:tcW w:w="3442" w:type="pct"/>
            <w:tcBorders>
              <w:top w:val="single" w:sz="4" w:space="0" w:color="auto"/>
              <w:left w:val="nil"/>
              <w:bottom w:val="single" w:sz="12" w:space="0" w:color="auto"/>
              <w:right w:val="nil"/>
            </w:tcBorders>
            <w:shd w:val="clear" w:color="auto" w:fill="auto"/>
            <w:hideMark/>
          </w:tcPr>
          <w:p w14:paraId="6B534E97" w14:textId="73FD3F73" w:rsidR="001A261D" w:rsidRPr="00224223" w:rsidRDefault="001C7B59" w:rsidP="001A261D">
            <w:pPr>
              <w:pStyle w:val="Tabletext"/>
            </w:pPr>
            <w:r w:rsidRPr="00224223">
              <w:t>Professional attendance by a medical practitioner who holds endorsement of registration for acupuncture with the Medical Board of Australia or is registered by the Chinese Medicine Board of Australia as an acupuncturist, at a place other than a hospital, for treatment</w:t>
            </w:r>
            <w:r w:rsidR="001A261D" w:rsidRPr="00224223">
              <w:t xml:space="preserve"> lasting at least 40 minutes and including any of the following that are clinically relevant:</w:t>
            </w:r>
          </w:p>
          <w:p w14:paraId="75FAE333" w14:textId="77777777" w:rsidR="001A261D" w:rsidRPr="00224223" w:rsidRDefault="001A261D" w:rsidP="001A261D">
            <w:pPr>
              <w:pStyle w:val="Tablea"/>
            </w:pPr>
            <w:r w:rsidRPr="00224223">
              <w:t>(a) taking an extensive patient history;</w:t>
            </w:r>
          </w:p>
          <w:p w14:paraId="34EB0E8B" w14:textId="77777777" w:rsidR="001A261D" w:rsidRPr="00224223" w:rsidRDefault="001A261D" w:rsidP="001A261D">
            <w:pPr>
              <w:pStyle w:val="Tablea"/>
            </w:pPr>
            <w:r w:rsidRPr="00224223">
              <w:t>(b) performing a clinical examination;</w:t>
            </w:r>
          </w:p>
          <w:p w14:paraId="3899BD71" w14:textId="77777777" w:rsidR="001A261D" w:rsidRPr="00224223" w:rsidRDefault="001A261D" w:rsidP="001A261D">
            <w:pPr>
              <w:pStyle w:val="Tablea"/>
            </w:pPr>
            <w:r w:rsidRPr="00224223">
              <w:t>(c) arranging any necessary investigation;</w:t>
            </w:r>
          </w:p>
          <w:p w14:paraId="7D0574CF" w14:textId="77777777" w:rsidR="001A261D" w:rsidRPr="00224223" w:rsidRDefault="001A261D" w:rsidP="001A261D">
            <w:pPr>
              <w:pStyle w:val="Tablea"/>
            </w:pPr>
            <w:r w:rsidRPr="00224223">
              <w:t>(d) implementing a management plan;</w:t>
            </w:r>
          </w:p>
          <w:p w14:paraId="555F2475" w14:textId="77777777" w:rsidR="001A261D" w:rsidRPr="00224223" w:rsidRDefault="001A261D" w:rsidP="001A261D">
            <w:pPr>
              <w:pStyle w:val="Tablea"/>
            </w:pPr>
            <w:r w:rsidRPr="00224223">
              <w:t>(e) providing appropriate preventive health care;</w:t>
            </w:r>
          </w:p>
          <w:p w14:paraId="3E066EB3" w14:textId="160300AE" w:rsidR="001A261D" w:rsidRPr="00224223" w:rsidRDefault="001A261D" w:rsidP="001A261D">
            <w:pPr>
              <w:pStyle w:val="Tabletext"/>
            </w:pPr>
            <w:r w:rsidRPr="00224223">
              <w:t>for one or more health</w:t>
            </w:r>
            <w:r w:rsidR="00BA02C8">
              <w:noBreakHyphen/>
            </w:r>
            <w:r w:rsidRPr="00224223">
              <w:t xml:space="preserve">related issues, with appropriate documentation, at which acupuncture is performed by </w:t>
            </w:r>
            <w:r w:rsidR="0039604E" w:rsidRPr="00224223">
              <w:t>the medical practitioner</w:t>
            </w:r>
            <w:r w:rsidRPr="00224223">
              <w:t xml:space="preserve"> by the application of stimuli on or through the skin by any means, </w:t>
            </w:r>
            <w:r w:rsidRPr="00224223">
              <w:rPr>
                <w:iCs/>
              </w:rPr>
              <w:t xml:space="preserve">including </w:t>
            </w:r>
            <w:r w:rsidRPr="00224223">
              <w:rPr>
                <w:iCs/>
              </w:rPr>
              <w:lastRenderedPageBreak/>
              <w:t>any consultation on the same occasion and another attendance on the same day related to the condition for which the acupuncture</w:t>
            </w:r>
            <w:r w:rsidRPr="00224223">
              <w:rPr>
                <w:bCs/>
                <w:iCs/>
              </w:rPr>
              <w:t xml:space="preserve"> is</w:t>
            </w:r>
            <w:r w:rsidRPr="00224223">
              <w:rPr>
                <w:iCs/>
              </w:rPr>
              <w:t xml:space="preserve"> performed</w:t>
            </w:r>
          </w:p>
        </w:tc>
        <w:tc>
          <w:tcPr>
            <w:tcW w:w="787" w:type="pct"/>
            <w:tcBorders>
              <w:top w:val="single" w:sz="4" w:space="0" w:color="auto"/>
              <w:left w:val="nil"/>
              <w:bottom w:val="single" w:sz="12" w:space="0" w:color="auto"/>
              <w:right w:val="nil"/>
            </w:tcBorders>
            <w:shd w:val="clear" w:color="auto" w:fill="auto"/>
          </w:tcPr>
          <w:p w14:paraId="17D1ACD6" w14:textId="77777777" w:rsidR="001A261D" w:rsidRPr="00224223" w:rsidRDefault="001A261D" w:rsidP="001A261D">
            <w:pPr>
              <w:pStyle w:val="Tabletext"/>
              <w:jc w:val="right"/>
            </w:pPr>
            <w:r w:rsidRPr="00224223">
              <w:lastRenderedPageBreak/>
              <w:t>109.85</w:t>
            </w:r>
          </w:p>
        </w:tc>
      </w:tr>
    </w:tbl>
    <w:p w14:paraId="72E256A2" w14:textId="77777777" w:rsidR="001A29A7" w:rsidRPr="00224223" w:rsidRDefault="001A29A7" w:rsidP="001A29A7">
      <w:pPr>
        <w:pStyle w:val="Tabletext"/>
      </w:pPr>
    </w:p>
    <w:p w14:paraId="702284E7" w14:textId="45AC930F" w:rsidR="001A29A7" w:rsidRPr="00224223" w:rsidRDefault="00B843BA" w:rsidP="001A29A7">
      <w:pPr>
        <w:pStyle w:val="ActHead3"/>
      </w:pPr>
      <w:bookmarkStart w:id="113" w:name="_Toc150781194"/>
      <w:r w:rsidRPr="00BA02C8">
        <w:rPr>
          <w:rStyle w:val="CharDivNo"/>
        </w:rPr>
        <w:t>Division 2</w:t>
      </w:r>
      <w:r w:rsidR="001A29A7" w:rsidRPr="00BA02C8">
        <w:rPr>
          <w:rStyle w:val="CharDivNo"/>
        </w:rPr>
        <w:t>.11</w:t>
      </w:r>
      <w:r w:rsidR="001A29A7" w:rsidRPr="00224223">
        <w:t>—</w:t>
      </w:r>
      <w:r w:rsidR="001A29A7" w:rsidRPr="00BA02C8">
        <w:rPr>
          <w:rStyle w:val="CharDivText"/>
        </w:rPr>
        <w:t>Group A8: Consultant psychiatrist attendances to which no other item applies</w:t>
      </w:r>
      <w:bookmarkEnd w:id="113"/>
    </w:p>
    <w:p w14:paraId="0473CF0D" w14:textId="17D7ED11" w:rsidR="003023B3" w:rsidRPr="00224223" w:rsidRDefault="003023B3" w:rsidP="003023B3">
      <w:pPr>
        <w:pStyle w:val="ActHead5"/>
      </w:pPr>
      <w:bookmarkStart w:id="114" w:name="_Toc150781195"/>
      <w:r w:rsidRPr="00BA02C8">
        <w:rPr>
          <w:rStyle w:val="CharSectno"/>
        </w:rPr>
        <w:t>2.11.1</w:t>
      </w:r>
      <w:r w:rsidRPr="00224223">
        <w:t xml:space="preserve">  Restriction on timing of services in </w:t>
      </w:r>
      <w:r w:rsidR="00DE4D18" w:rsidRPr="00224223">
        <w:t>items 2</w:t>
      </w:r>
      <w:r w:rsidRPr="00224223">
        <w:t>91and 293</w:t>
      </w:r>
      <w:bookmarkEnd w:id="114"/>
    </w:p>
    <w:p w14:paraId="69DACDBB" w14:textId="77777777" w:rsidR="003023B3" w:rsidRPr="00224223" w:rsidRDefault="003023B3" w:rsidP="003023B3">
      <w:pPr>
        <w:pStyle w:val="subsection"/>
      </w:pPr>
      <w:r w:rsidRPr="00224223">
        <w:tab/>
      </w:r>
      <w:r w:rsidRPr="00224223">
        <w:tab/>
        <w:t>Items 291 and 293 may only apply once in a 12 month period.</w:t>
      </w:r>
    </w:p>
    <w:p w14:paraId="39076E4E" w14:textId="040531DD" w:rsidR="001A29A7" w:rsidRPr="00224223" w:rsidRDefault="001A29A7" w:rsidP="001A29A7">
      <w:pPr>
        <w:pStyle w:val="ActHead5"/>
      </w:pPr>
      <w:bookmarkStart w:id="115" w:name="_Toc150781196"/>
      <w:r w:rsidRPr="00BA02C8">
        <w:rPr>
          <w:rStyle w:val="CharSectno"/>
        </w:rPr>
        <w:t>2.11.2</w:t>
      </w:r>
      <w:r w:rsidRPr="00224223">
        <w:t xml:space="preserve">  Restriction on </w:t>
      </w:r>
      <w:r w:rsidR="00B843BA">
        <w:t>items 3</w:t>
      </w:r>
      <w:r w:rsidRPr="00224223">
        <w:t>42, 344 and 346</w:t>
      </w:r>
      <w:bookmarkEnd w:id="115"/>
    </w:p>
    <w:p w14:paraId="6D1F7C5A" w14:textId="77777777" w:rsidR="001A29A7" w:rsidRPr="00224223" w:rsidRDefault="001A29A7" w:rsidP="001A29A7">
      <w:pPr>
        <w:pStyle w:val="subsection"/>
      </w:pPr>
      <w:r w:rsidRPr="00224223">
        <w:tab/>
      </w:r>
      <w:r w:rsidRPr="00224223">
        <w:tab/>
        <w:t>Items 342, 344 and 346 apply only to a service provided in the course of a personal attendance by a single medical practitioner.</w:t>
      </w:r>
    </w:p>
    <w:p w14:paraId="73C8354B" w14:textId="77777777" w:rsidR="00492A00" w:rsidRPr="00224223" w:rsidRDefault="00492A00" w:rsidP="00492A00">
      <w:pPr>
        <w:pStyle w:val="ActHead5"/>
      </w:pPr>
      <w:bookmarkStart w:id="116" w:name="_Toc150781197"/>
      <w:r w:rsidRPr="00BA02C8">
        <w:rPr>
          <w:rStyle w:val="CharSectno"/>
        </w:rPr>
        <w:t>2.11.3</w:t>
      </w:r>
      <w:r w:rsidRPr="00224223">
        <w:t xml:space="preserve">  Certain services may be provided by video conference rather than at consulting rooms</w:t>
      </w:r>
      <w:bookmarkEnd w:id="116"/>
    </w:p>
    <w:p w14:paraId="62B16B44" w14:textId="2617A071" w:rsidR="00492A00" w:rsidRPr="00224223" w:rsidRDefault="00492A00" w:rsidP="00492A00">
      <w:pPr>
        <w:pStyle w:val="subsection"/>
      </w:pPr>
      <w:r w:rsidRPr="00224223">
        <w:tab/>
      </w:r>
      <w:r w:rsidRPr="00224223">
        <w:rPr>
          <w:rFonts w:eastAsiaTheme="minorHAnsi"/>
        </w:rPr>
        <w:tab/>
      </w:r>
      <w:r w:rsidRPr="00224223">
        <w:t xml:space="preserve">A service provided to a patient under </w:t>
      </w:r>
      <w:r w:rsidR="00B843BA">
        <w:t>item 2</w:t>
      </w:r>
      <w:r w:rsidRPr="00224223">
        <w:t xml:space="preserve">91, 293, 296, 300, 302, 304, 306, 308, 310, 312, 314, 316, 318 or 319 may be provided by video conference rather than at consulting rooms if the service is associated with a service to which </w:t>
      </w:r>
      <w:r w:rsidR="00B843BA">
        <w:t>item 2</w:t>
      </w:r>
      <w:r w:rsidRPr="00224223">
        <w:t>94 applies.</w:t>
      </w:r>
    </w:p>
    <w:p w14:paraId="2CD3CA16" w14:textId="66B6D279" w:rsidR="001A29A7" w:rsidRPr="00224223" w:rsidRDefault="001A29A7" w:rsidP="001A29A7">
      <w:pPr>
        <w:pStyle w:val="ActHead5"/>
      </w:pPr>
      <w:bookmarkStart w:id="117" w:name="_Toc150781198"/>
      <w:r w:rsidRPr="00BA02C8">
        <w:rPr>
          <w:rStyle w:val="CharSectno"/>
        </w:rPr>
        <w:t>2.11.4</w:t>
      </w:r>
      <w:r w:rsidRPr="00224223">
        <w:t xml:space="preserve">  Meaning of risk assessment</w:t>
      </w:r>
      <w:bookmarkEnd w:id="117"/>
    </w:p>
    <w:p w14:paraId="53FC7061" w14:textId="15699D89" w:rsidR="001A29A7" w:rsidRPr="00224223" w:rsidRDefault="001A29A7" w:rsidP="001A29A7">
      <w:pPr>
        <w:pStyle w:val="subsection"/>
      </w:pPr>
      <w:r w:rsidRPr="00224223">
        <w:tab/>
      </w:r>
      <w:r w:rsidRPr="00224223">
        <w:tab/>
        <w:t xml:space="preserve">In </w:t>
      </w:r>
      <w:r w:rsidR="00B843BA">
        <w:t>item 2</w:t>
      </w:r>
      <w:r w:rsidR="004E20BC" w:rsidRPr="00224223">
        <w:t>89</w:t>
      </w:r>
      <w:r w:rsidRPr="00224223">
        <w:t>:</w:t>
      </w:r>
    </w:p>
    <w:p w14:paraId="16701088" w14:textId="77777777" w:rsidR="001A29A7" w:rsidRPr="00224223" w:rsidRDefault="001A29A7" w:rsidP="001A29A7">
      <w:pPr>
        <w:pStyle w:val="Definition"/>
      </w:pPr>
      <w:r w:rsidRPr="00224223">
        <w:rPr>
          <w:b/>
          <w:i/>
          <w:lang w:eastAsia="en-US"/>
        </w:rPr>
        <w:t>risk assessment</w:t>
      </w:r>
      <w:r w:rsidRPr="00224223">
        <w:rPr>
          <w:b/>
          <w:i/>
        </w:rPr>
        <w:t xml:space="preserve"> </w:t>
      </w:r>
      <w:r w:rsidRPr="00224223">
        <w:t>means an assessment of:</w:t>
      </w:r>
    </w:p>
    <w:p w14:paraId="6436FC55" w14:textId="3D320F1D" w:rsidR="001A29A7" w:rsidRPr="00224223" w:rsidRDefault="001A29A7" w:rsidP="001A29A7">
      <w:pPr>
        <w:pStyle w:val="paragraph"/>
      </w:pPr>
      <w:r w:rsidRPr="00224223">
        <w:tab/>
        <w:t>(a)</w:t>
      </w:r>
      <w:r w:rsidRPr="00224223">
        <w:tab/>
        <w:t>the risk to the patient of a contributing co</w:t>
      </w:r>
      <w:r w:rsidR="00BA02C8">
        <w:noBreakHyphen/>
      </w:r>
      <w:r w:rsidRPr="00224223">
        <w:t>morbidity; and</w:t>
      </w:r>
    </w:p>
    <w:p w14:paraId="2C7B3B4C" w14:textId="77777777" w:rsidR="001A29A7" w:rsidRPr="00224223" w:rsidRDefault="001A29A7" w:rsidP="001A29A7">
      <w:pPr>
        <w:pStyle w:val="paragraph"/>
      </w:pPr>
      <w:r w:rsidRPr="00224223">
        <w:tab/>
        <w:t>(b)</w:t>
      </w:r>
      <w:r w:rsidRPr="00224223">
        <w:tab/>
        <w:t>environmental, physical, social and emotional risk factors that may apply to the patient or to another individual.</w:t>
      </w:r>
    </w:p>
    <w:p w14:paraId="0E9E941A" w14:textId="77777777" w:rsidR="001A29A7" w:rsidRPr="00224223" w:rsidRDefault="001A29A7" w:rsidP="001A29A7">
      <w:pPr>
        <w:pStyle w:val="ActHead5"/>
      </w:pPr>
      <w:bookmarkStart w:id="118" w:name="_Toc150781199"/>
      <w:r w:rsidRPr="00BA02C8">
        <w:rPr>
          <w:rStyle w:val="CharSectno"/>
        </w:rPr>
        <w:t>2.11.5</w:t>
      </w:r>
      <w:r w:rsidRPr="00224223">
        <w:t xml:space="preserve">  Items in Group A8</w:t>
      </w:r>
      <w:bookmarkEnd w:id="118"/>
    </w:p>
    <w:p w14:paraId="74A4537A" w14:textId="77777777" w:rsidR="001A29A7" w:rsidRPr="00224223" w:rsidRDefault="001A29A7" w:rsidP="001A29A7">
      <w:pPr>
        <w:pStyle w:val="subsection"/>
      </w:pPr>
      <w:r w:rsidRPr="00224223">
        <w:tab/>
      </w:r>
      <w:r w:rsidRPr="00224223">
        <w:tab/>
        <w:t>This clause sets out items in Group A8.</w:t>
      </w:r>
    </w:p>
    <w:p w14:paraId="2A0029EF" w14:textId="77777777" w:rsidR="00572DCB" w:rsidRPr="00224223" w:rsidRDefault="00572DCB" w:rsidP="00572DCB">
      <w:pPr>
        <w:pStyle w:val="notetext"/>
      </w:pPr>
      <w:r w:rsidRPr="00224223">
        <w:t>Note:</w:t>
      </w:r>
      <w:r w:rsidRPr="00224223">
        <w:tab/>
        <w:t>The fees in Group A8 are indexed in accordance with clause 1.3.1.</w:t>
      </w:r>
    </w:p>
    <w:p w14:paraId="5F236BB3"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83"/>
        <w:gridCol w:w="5785"/>
        <w:gridCol w:w="1559"/>
      </w:tblGrid>
      <w:tr w:rsidR="001A29A7" w:rsidRPr="00224223" w14:paraId="0CEFF2AA"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6CE79FF2" w14:textId="77777777" w:rsidR="001A29A7" w:rsidRPr="00224223" w:rsidRDefault="001A29A7" w:rsidP="008457C1">
            <w:pPr>
              <w:pStyle w:val="TableHeading"/>
            </w:pPr>
            <w:r w:rsidRPr="00224223">
              <w:t>Group A8—Consultant psychiatrist attendances to which no other item applies</w:t>
            </w:r>
          </w:p>
        </w:tc>
      </w:tr>
      <w:tr w:rsidR="001A29A7" w:rsidRPr="00224223" w14:paraId="53D8DBDA" w14:textId="77777777" w:rsidTr="00D34DDD">
        <w:trPr>
          <w:tblHeader/>
        </w:trPr>
        <w:tc>
          <w:tcPr>
            <w:tcW w:w="694" w:type="pct"/>
            <w:tcBorders>
              <w:top w:val="single" w:sz="6" w:space="0" w:color="auto"/>
              <w:left w:val="nil"/>
              <w:bottom w:val="single" w:sz="12" w:space="0" w:color="auto"/>
              <w:right w:val="nil"/>
            </w:tcBorders>
            <w:shd w:val="clear" w:color="auto" w:fill="auto"/>
            <w:hideMark/>
          </w:tcPr>
          <w:p w14:paraId="6C3D1F06" w14:textId="77777777" w:rsidR="001A29A7" w:rsidRPr="00224223" w:rsidRDefault="001A29A7" w:rsidP="008457C1">
            <w:pPr>
              <w:pStyle w:val="TableHeading"/>
            </w:pPr>
            <w:r w:rsidRPr="00224223">
              <w:t>Column 1</w:t>
            </w:r>
          </w:p>
          <w:p w14:paraId="7FDC1D04" w14:textId="77777777" w:rsidR="001A29A7" w:rsidRPr="00224223" w:rsidRDefault="001A29A7" w:rsidP="008457C1">
            <w:pPr>
              <w:pStyle w:val="TableHeading"/>
            </w:pPr>
            <w:r w:rsidRPr="00224223">
              <w:t>Item</w:t>
            </w:r>
          </w:p>
        </w:tc>
        <w:tc>
          <w:tcPr>
            <w:tcW w:w="3392" w:type="pct"/>
            <w:tcBorders>
              <w:top w:val="single" w:sz="6" w:space="0" w:color="auto"/>
              <w:left w:val="nil"/>
              <w:bottom w:val="single" w:sz="12" w:space="0" w:color="auto"/>
              <w:right w:val="nil"/>
            </w:tcBorders>
            <w:shd w:val="clear" w:color="auto" w:fill="auto"/>
            <w:hideMark/>
          </w:tcPr>
          <w:p w14:paraId="3A521BC3" w14:textId="77777777" w:rsidR="001A29A7" w:rsidRPr="00224223" w:rsidRDefault="001A29A7" w:rsidP="008457C1">
            <w:pPr>
              <w:pStyle w:val="TableHeading"/>
            </w:pPr>
            <w:r w:rsidRPr="00224223">
              <w:t>Column 2</w:t>
            </w:r>
          </w:p>
          <w:p w14:paraId="7AFFE4AC" w14:textId="77777777" w:rsidR="001A29A7" w:rsidRPr="00224223" w:rsidRDefault="001A29A7" w:rsidP="008457C1">
            <w:pPr>
              <w:pStyle w:val="TableHeading"/>
            </w:pPr>
            <w:r w:rsidRPr="00224223">
              <w:t>Description</w:t>
            </w:r>
          </w:p>
        </w:tc>
        <w:tc>
          <w:tcPr>
            <w:tcW w:w="914" w:type="pct"/>
            <w:tcBorders>
              <w:top w:val="single" w:sz="6" w:space="0" w:color="auto"/>
              <w:left w:val="nil"/>
              <w:bottom w:val="single" w:sz="12" w:space="0" w:color="auto"/>
              <w:right w:val="nil"/>
            </w:tcBorders>
            <w:shd w:val="clear" w:color="auto" w:fill="auto"/>
            <w:hideMark/>
          </w:tcPr>
          <w:p w14:paraId="45F49CB6" w14:textId="77777777" w:rsidR="001A29A7" w:rsidRPr="00224223" w:rsidRDefault="001A29A7" w:rsidP="008457C1">
            <w:pPr>
              <w:pStyle w:val="TableHeading"/>
              <w:jc w:val="right"/>
            </w:pPr>
            <w:r w:rsidRPr="00224223">
              <w:t>Column 3</w:t>
            </w:r>
          </w:p>
          <w:p w14:paraId="542CC044" w14:textId="77777777" w:rsidR="001A29A7" w:rsidRPr="00224223" w:rsidRDefault="001A29A7" w:rsidP="008457C1">
            <w:pPr>
              <w:pStyle w:val="TableHeading"/>
              <w:jc w:val="right"/>
            </w:pPr>
            <w:r w:rsidRPr="00224223">
              <w:t>Fee ($)</w:t>
            </w:r>
          </w:p>
        </w:tc>
      </w:tr>
      <w:tr w:rsidR="001A261D" w:rsidRPr="00224223" w14:paraId="4A874F59" w14:textId="77777777" w:rsidTr="00D34DDD">
        <w:tc>
          <w:tcPr>
            <w:tcW w:w="694" w:type="pct"/>
            <w:tcBorders>
              <w:top w:val="single" w:sz="4" w:space="0" w:color="auto"/>
              <w:left w:val="nil"/>
              <w:bottom w:val="single" w:sz="4" w:space="0" w:color="auto"/>
              <w:right w:val="nil"/>
            </w:tcBorders>
            <w:shd w:val="clear" w:color="auto" w:fill="auto"/>
            <w:hideMark/>
          </w:tcPr>
          <w:p w14:paraId="1B6E2602" w14:textId="77777777" w:rsidR="001A261D" w:rsidRPr="00224223" w:rsidRDefault="001A261D" w:rsidP="001A261D">
            <w:pPr>
              <w:pStyle w:val="Tabletext"/>
              <w:rPr>
                <w:snapToGrid w:val="0"/>
              </w:rPr>
            </w:pPr>
            <w:bookmarkStart w:id="119" w:name="CU_389693"/>
            <w:bookmarkStart w:id="120" w:name="CU_391170"/>
            <w:bookmarkStart w:id="121" w:name="CU_490552"/>
            <w:bookmarkStart w:id="122" w:name="CU_492029"/>
            <w:bookmarkEnd w:id="119"/>
            <w:bookmarkEnd w:id="120"/>
            <w:bookmarkEnd w:id="121"/>
            <w:bookmarkEnd w:id="122"/>
            <w:r w:rsidRPr="00224223">
              <w:rPr>
                <w:snapToGrid w:val="0"/>
              </w:rPr>
              <w:t>289</w:t>
            </w:r>
          </w:p>
        </w:tc>
        <w:tc>
          <w:tcPr>
            <w:tcW w:w="3392" w:type="pct"/>
            <w:tcBorders>
              <w:top w:val="single" w:sz="4" w:space="0" w:color="auto"/>
              <w:left w:val="nil"/>
              <w:bottom w:val="single" w:sz="4" w:space="0" w:color="auto"/>
              <w:right w:val="nil"/>
            </w:tcBorders>
            <w:shd w:val="clear" w:color="auto" w:fill="auto"/>
            <w:hideMark/>
          </w:tcPr>
          <w:p w14:paraId="642C2F99" w14:textId="77777777" w:rsidR="00A41546" w:rsidRPr="00224223" w:rsidRDefault="00A41546" w:rsidP="00A41546">
            <w:pPr>
              <w:pStyle w:val="Tabletext"/>
            </w:pPr>
            <w:r w:rsidRPr="00224223">
              <w:t xml:space="preserve">Professional attendance lasting at least 45 minutes, </w:t>
            </w:r>
            <w:r w:rsidRPr="00224223">
              <w:rPr>
                <w:color w:val="000000"/>
              </w:rPr>
              <w:t xml:space="preserve">by a consultant </w:t>
            </w:r>
            <w:r w:rsidRPr="00224223">
              <w:rPr>
                <w:color w:val="000000"/>
              </w:rPr>
              <w:lastRenderedPageBreak/>
              <w:t>physician in the practice of the consultant physician’s specialty of psychiatry, following referral of the patient to the consultant psychiatrist by a referring practitioner, for a patient aged under 25, if the consultant psychiatrist</w:t>
            </w:r>
            <w:r w:rsidRPr="00224223">
              <w:t>:</w:t>
            </w:r>
          </w:p>
          <w:p w14:paraId="0E2AF360" w14:textId="77777777" w:rsidR="00A41546" w:rsidRPr="00224223" w:rsidRDefault="00A41546" w:rsidP="00A41546">
            <w:pPr>
              <w:pStyle w:val="Tablea"/>
              <w:rPr>
                <w:color w:val="000000"/>
              </w:rPr>
            </w:pPr>
            <w:r w:rsidRPr="00224223">
              <w:rPr>
                <w:color w:val="000000"/>
              </w:rPr>
              <w:t xml:space="preserve">(a) </w:t>
            </w:r>
            <w:r w:rsidRPr="00224223">
              <w:t>undertakes, or has previously undertaken in prior attendances, a comprehensive assessment in relation to which a diagnosis of a complex neurodevelopmental disorder (such as autism spectrum disorder) is made (if appropriate, using information provided by an eligible allied health provider)</w:t>
            </w:r>
            <w:r w:rsidRPr="00224223">
              <w:rPr>
                <w:color w:val="000000"/>
              </w:rPr>
              <w:t>; and</w:t>
            </w:r>
          </w:p>
          <w:p w14:paraId="20C767D8" w14:textId="77777777" w:rsidR="00A41546" w:rsidRPr="00224223" w:rsidRDefault="00A41546" w:rsidP="00A41546">
            <w:pPr>
              <w:pStyle w:val="Tablea"/>
            </w:pPr>
            <w:r w:rsidRPr="00224223">
              <w:t>(b) develops a treatment and management plan, which must include:</w:t>
            </w:r>
          </w:p>
          <w:p w14:paraId="1CE78544" w14:textId="77777777" w:rsidR="00A41546" w:rsidRPr="00224223" w:rsidRDefault="00A41546" w:rsidP="00A41546">
            <w:pPr>
              <w:pStyle w:val="Tablei"/>
            </w:pPr>
            <w:r w:rsidRPr="00224223">
              <w:t>(i) documentation of the confirmed diagnosis; and</w:t>
            </w:r>
          </w:p>
          <w:p w14:paraId="78F0333A" w14:textId="77777777" w:rsidR="00A41546" w:rsidRPr="00224223" w:rsidRDefault="00A41546" w:rsidP="00A41546">
            <w:pPr>
              <w:pStyle w:val="Tablei"/>
            </w:pPr>
            <w:r w:rsidRPr="00224223">
              <w:t>(ii) findings of any assessments performed for the purposes of formulation of the diagnosis or contribution to the treatment and management plan; and</w:t>
            </w:r>
          </w:p>
          <w:p w14:paraId="31EA3ABF" w14:textId="77777777" w:rsidR="00A41546" w:rsidRPr="00224223" w:rsidRDefault="00A41546" w:rsidP="00A41546">
            <w:pPr>
              <w:pStyle w:val="Tablei"/>
            </w:pPr>
            <w:r w:rsidRPr="00224223">
              <w:t>(iii) a risk assessment; and</w:t>
            </w:r>
          </w:p>
          <w:p w14:paraId="01DC82D7" w14:textId="77777777" w:rsidR="00A41546" w:rsidRPr="00224223" w:rsidRDefault="00A41546" w:rsidP="00A41546">
            <w:pPr>
              <w:pStyle w:val="Tablei"/>
            </w:pPr>
            <w:r w:rsidRPr="00224223">
              <w:t>(iv) treatment options (which may include biopsychosocial recommendations); and</w:t>
            </w:r>
          </w:p>
          <w:p w14:paraId="0394103B" w14:textId="77777777" w:rsidR="00A41546" w:rsidRPr="00224223" w:rsidRDefault="00A41546" w:rsidP="00A41546">
            <w:pPr>
              <w:pStyle w:val="Tablea"/>
            </w:pPr>
            <w:r w:rsidRPr="00224223">
              <w:t>(c) provides a copy of the treatment and management plan to:</w:t>
            </w:r>
          </w:p>
          <w:p w14:paraId="623F5BA9" w14:textId="77777777" w:rsidR="00A41546" w:rsidRPr="00224223" w:rsidRDefault="00A41546" w:rsidP="00A41546">
            <w:pPr>
              <w:pStyle w:val="Tablei"/>
            </w:pPr>
            <w:r w:rsidRPr="00224223">
              <w:t>(i) the referring practitioner; and</w:t>
            </w:r>
          </w:p>
          <w:p w14:paraId="33AC4405" w14:textId="77777777" w:rsidR="00A41546" w:rsidRPr="00224223" w:rsidRDefault="00A41546" w:rsidP="00A41546">
            <w:pPr>
              <w:pStyle w:val="Tablei"/>
            </w:pPr>
            <w:r w:rsidRPr="00224223">
              <w:t>(ii) one or more allied health providers, if appropriate, for the treatment of the patient;</w:t>
            </w:r>
          </w:p>
          <w:p w14:paraId="72BA3201" w14:textId="389FC3F6" w:rsidR="00A41546" w:rsidRPr="00224223" w:rsidRDefault="00A41546" w:rsidP="00A41546">
            <w:pPr>
              <w:pStyle w:val="Tabletext"/>
            </w:pPr>
            <w:r w:rsidRPr="00224223">
              <w:t xml:space="preserve">(other than attendance on a patient for whom payment has previously been made under this item or </w:t>
            </w:r>
            <w:r w:rsidR="009D2197" w:rsidRPr="00224223">
              <w:t>item 1</w:t>
            </w:r>
            <w:r w:rsidRPr="00224223">
              <w:t>35, 137, 139, 92140, 92141, 92142 or 92434)</w:t>
            </w:r>
          </w:p>
          <w:p w14:paraId="4055507B" w14:textId="36C08F84" w:rsidR="001A261D" w:rsidRPr="00224223" w:rsidRDefault="00A41546" w:rsidP="001A261D">
            <w:pPr>
              <w:pStyle w:val="Tabletext"/>
            </w:pPr>
            <w:r w:rsidRPr="00224223">
              <w:t>Applicable only once per lifetime</w:t>
            </w:r>
          </w:p>
        </w:tc>
        <w:tc>
          <w:tcPr>
            <w:tcW w:w="914" w:type="pct"/>
            <w:tcBorders>
              <w:top w:val="single" w:sz="4" w:space="0" w:color="auto"/>
              <w:left w:val="nil"/>
              <w:bottom w:val="single" w:sz="4" w:space="0" w:color="auto"/>
              <w:right w:val="nil"/>
            </w:tcBorders>
            <w:shd w:val="clear" w:color="auto" w:fill="auto"/>
          </w:tcPr>
          <w:p w14:paraId="23FD6137" w14:textId="77777777" w:rsidR="001A261D" w:rsidRPr="00224223" w:rsidRDefault="001A261D" w:rsidP="001A261D">
            <w:pPr>
              <w:pStyle w:val="Tabletext"/>
              <w:jc w:val="right"/>
            </w:pPr>
            <w:r w:rsidRPr="00224223">
              <w:lastRenderedPageBreak/>
              <w:t>278.75</w:t>
            </w:r>
          </w:p>
        </w:tc>
      </w:tr>
      <w:tr w:rsidR="001A261D" w:rsidRPr="00224223" w14:paraId="1DC5EB41" w14:textId="77777777" w:rsidTr="00D34DDD">
        <w:tc>
          <w:tcPr>
            <w:tcW w:w="694" w:type="pct"/>
            <w:tcBorders>
              <w:top w:val="single" w:sz="4" w:space="0" w:color="auto"/>
              <w:left w:val="nil"/>
              <w:bottom w:val="single" w:sz="4" w:space="0" w:color="auto"/>
              <w:right w:val="nil"/>
            </w:tcBorders>
            <w:shd w:val="clear" w:color="auto" w:fill="auto"/>
            <w:hideMark/>
          </w:tcPr>
          <w:p w14:paraId="43FBF767" w14:textId="77777777" w:rsidR="001A261D" w:rsidRPr="00224223" w:rsidRDefault="001A261D" w:rsidP="001A261D">
            <w:pPr>
              <w:pStyle w:val="Tabletext"/>
            </w:pPr>
            <w:r w:rsidRPr="00224223">
              <w:t>291</w:t>
            </w:r>
          </w:p>
        </w:tc>
        <w:tc>
          <w:tcPr>
            <w:tcW w:w="3392" w:type="pct"/>
            <w:tcBorders>
              <w:top w:val="single" w:sz="4" w:space="0" w:color="auto"/>
              <w:left w:val="nil"/>
              <w:bottom w:val="single" w:sz="4" w:space="0" w:color="auto"/>
              <w:right w:val="nil"/>
            </w:tcBorders>
            <w:shd w:val="clear" w:color="auto" w:fill="auto"/>
            <w:hideMark/>
          </w:tcPr>
          <w:p w14:paraId="344EFDBD" w14:textId="77777777" w:rsidR="001A261D" w:rsidRPr="00224223" w:rsidRDefault="001A261D" w:rsidP="001A261D">
            <w:pPr>
              <w:pStyle w:val="Tabletext"/>
            </w:pPr>
            <w:r w:rsidRPr="00224223">
              <w:t>Professional attendance lasting more than 45 minutes at consulting rooms by a consultant physician in the practice of the consultant physician’s specialty of psychiatry, if:</w:t>
            </w:r>
          </w:p>
          <w:p w14:paraId="556914E6" w14:textId="77777777" w:rsidR="001A261D" w:rsidRPr="00224223" w:rsidRDefault="001A261D" w:rsidP="001A261D">
            <w:pPr>
              <w:pStyle w:val="Tablea"/>
            </w:pPr>
            <w:r w:rsidRPr="00224223">
              <w:t>(a) the attendance follows referral of the patient to the consultant for an assessment or management by a medical practitioner in general practice (including a general practitioner, but not a specialist or consultant physician) or a participating nurse practitioner; and</w:t>
            </w:r>
          </w:p>
          <w:p w14:paraId="3B53A235" w14:textId="77777777" w:rsidR="001A261D" w:rsidRPr="00224223" w:rsidRDefault="001A261D" w:rsidP="001A261D">
            <w:pPr>
              <w:pStyle w:val="Tablea"/>
            </w:pPr>
            <w:r w:rsidRPr="00224223">
              <w:t>(b) during the attendance, the consultant:</w:t>
            </w:r>
          </w:p>
          <w:p w14:paraId="12829F40" w14:textId="77777777" w:rsidR="001A261D" w:rsidRPr="00224223" w:rsidRDefault="001A261D" w:rsidP="001A261D">
            <w:pPr>
              <w:pStyle w:val="Tablei"/>
            </w:pPr>
            <w:r w:rsidRPr="00224223">
              <w:t>(i) uses an outcome tool (if clinically appropriate); and</w:t>
            </w:r>
          </w:p>
          <w:p w14:paraId="3824257B" w14:textId="77777777" w:rsidR="001A261D" w:rsidRPr="00224223" w:rsidRDefault="001A261D" w:rsidP="001A261D">
            <w:pPr>
              <w:pStyle w:val="Tablei"/>
            </w:pPr>
            <w:r w:rsidRPr="00224223">
              <w:t>(ii) carries out a mental state examination; and</w:t>
            </w:r>
          </w:p>
          <w:p w14:paraId="5DBEA13F" w14:textId="77777777" w:rsidR="001A261D" w:rsidRPr="00224223" w:rsidRDefault="001A261D" w:rsidP="001A261D">
            <w:pPr>
              <w:pStyle w:val="Tablei"/>
            </w:pPr>
            <w:r w:rsidRPr="00224223">
              <w:t>(iii) makes a psychiatric diagnosis; and</w:t>
            </w:r>
          </w:p>
          <w:p w14:paraId="753CC540" w14:textId="77777777" w:rsidR="001A261D" w:rsidRPr="00224223" w:rsidRDefault="001A261D" w:rsidP="001A261D">
            <w:pPr>
              <w:pStyle w:val="Tablea"/>
            </w:pPr>
            <w:r w:rsidRPr="00224223">
              <w:t>(c) the consultant decides that it is clinically appropriate for the patient to be managed by the referring practitioner without ongoing treatment by the consultant; and</w:t>
            </w:r>
          </w:p>
          <w:p w14:paraId="37682083" w14:textId="77777777" w:rsidR="001A261D" w:rsidRPr="00224223" w:rsidRDefault="001A261D" w:rsidP="001A261D">
            <w:pPr>
              <w:pStyle w:val="Tablea"/>
            </w:pPr>
            <w:r w:rsidRPr="00224223">
              <w:t>(d) within 2 weeks after the attendance, the consultant:</w:t>
            </w:r>
          </w:p>
          <w:p w14:paraId="30B40999" w14:textId="77777777" w:rsidR="001A261D" w:rsidRPr="00224223" w:rsidRDefault="001A261D" w:rsidP="001A261D">
            <w:pPr>
              <w:pStyle w:val="Tablei"/>
            </w:pPr>
            <w:r w:rsidRPr="00224223">
              <w:t>(i) prepares a written diagnosis of the patient; and</w:t>
            </w:r>
          </w:p>
          <w:p w14:paraId="05E0FB6B" w14:textId="77777777" w:rsidR="001A261D" w:rsidRPr="00224223" w:rsidRDefault="001A261D" w:rsidP="001A261D">
            <w:pPr>
              <w:pStyle w:val="Tablei"/>
            </w:pPr>
            <w:r w:rsidRPr="00224223">
              <w:t>(ii) prepares a written management plan for the patient that:</w:t>
            </w:r>
          </w:p>
          <w:p w14:paraId="2319DA44" w14:textId="77777777" w:rsidR="001A261D" w:rsidRPr="00224223" w:rsidRDefault="001A261D" w:rsidP="001A261D">
            <w:pPr>
              <w:pStyle w:val="TableAA"/>
            </w:pPr>
            <w:r w:rsidRPr="00224223">
              <w:t>(A) covers the next 12 months; and</w:t>
            </w:r>
          </w:p>
          <w:p w14:paraId="31D7247E" w14:textId="77777777" w:rsidR="001A261D" w:rsidRPr="00224223" w:rsidRDefault="001A261D" w:rsidP="001A261D">
            <w:pPr>
              <w:pStyle w:val="TableAA"/>
            </w:pPr>
            <w:r w:rsidRPr="00224223">
              <w:t>(B) is appropriate to the patient’s diagnosis; and</w:t>
            </w:r>
          </w:p>
          <w:p w14:paraId="259FBBAF" w14:textId="77777777" w:rsidR="001A261D" w:rsidRPr="00224223" w:rsidRDefault="001A261D" w:rsidP="001A261D">
            <w:pPr>
              <w:pStyle w:val="TableAA"/>
            </w:pPr>
            <w:r w:rsidRPr="00224223">
              <w:t xml:space="preserve">(C) comprehensively evaluates the patient’s biological, </w:t>
            </w:r>
            <w:r w:rsidRPr="00224223">
              <w:lastRenderedPageBreak/>
              <w:t>psychological and social issues; and</w:t>
            </w:r>
          </w:p>
          <w:p w14:paraId="7BEFEE1B" w14:textId="77777777" w:rsidR="001A261D" w:rsidRPr="00224223" w:rsidRDefault="001A261D" w:rsidP="001A261D">
            <w:pPr>
              <w:pStyle w:val="TableAA"/>
            </w:pPr>
            <w:r w:rsidRPr="00224223">
              <w:t>(D) addresses the patient’s diagnostic psychiatric issues; and</w:t>
            </w:r>
          </w:p>
          <w:p w14:paraId="3E8E713A" w14:textId="77777777" w:rsidR="001A261D" w:rsidRPr="00224223" w:rsidRDefault="001A261D" w:rsidP="001A261D">
            <w:pPr>
              <w:pStyle w:val="TableAA"/>
            </w:pPr>
            <w:r w:rsidRPr="00224223">
              <w:t>(E) makes management recommendations addressing the patient’s biological, psychological and social issues; and</w:t>
            </w:r>
          </w:p>
          <w:p w14:paraId="799A9BCD" w14:textId="77777777" w:rsidR="001A261D" w:rsidRPr="00224223" w:rsidRDefault="001A261D" w:rsidP="001A261D">
            <w:pPr>
              <w:pStyle w:val="Tablei"/>
            </w:pPr>
            <w:r w:rsidRPr="00224223">
              <w:t>(iii) gives the referring practitioner a copy of the diagnosis and the management plan; and</w:t>
            </w:r>
          </w:p>
          <w:p w14:paraId="3B581098" w14:textId="77777777" w:rsidR="001A261D" w:rsidRPr="00224223" w:rsidRDefault="001A261D" w:rsidP="001A261D">
            <w:pPr>
              <w:pStyle w:val="Tablei"/>
            </w:pPr>
            <w:r w:rsidRPr="00224223">
              <w:t>(iv) if clinically appropriate, explains the diagnosis and management plan, and a gives a copy, to:</w:t>
            </w:r>
          </w:p>
          <w:p w14:paraId="3C815A48" w14:textId="77777777" w:rsidR="001A261D" w:rsidRPr="00224223" w:rsidRDefault="001A261D" w:rsidP="001A261D">
            <w:pPr>
              <w:pStyle w:val="TableAA"/>
            </w:pPr>
            <w:r w:rsidRPr="00224223">
              <w:t>(A) the patient; and</w:t>
            </w:r>
          </w:p>
          <w:p w14:paraId="49714570" w14:textId="77777777" w:rsidR="001A261D" w:rsidRPr="00224223" w:rsidRDefault="001A261D" w:rsidP="001A261D">
            <w:pPr>
              <w:pStyle w:val="TableAA"/>
            </w:pPr>
            <w:r w:rsidRPr="00224223">
              <w:t>(B) the patient’s carer (if any), if the patient agrees</w:t>
            </w:r>
          </w:p>
        </w:tc>
        <w:tc>
          <w:tcPr>
            <w:tcW w:w="914" w:type="pct"/>
            <w:tcBorders>
              <w:top w:val="single" w:sz="4" w:space="0" w:color="auto"/>
              <w:left w:val="nil"/>
              <w:bottom w:val="single" w:sz="4" w:space="0" w:color="auto"/>
              <w:right w:val="nil"/>
            </w:tcBorders>
            <w:shd w:val="clear" w:color="auto" w:fill="auto"/>
          </w:tcPr>
          <w:p w14:paraId="1981A5E4" w14:textId="77777777" w:rsidR="001A261D" w:rsidRPr="00224223" w:rsidRDefault="001A261D" w:rsidP="001A261D">
            <w:pPr>
              <w:pStyle w:val="Tabletext"/>
              <w:jc w:val="right"/>
            </w:pPr>
            <w:r w:rsidRPr="00224223">
              <w:lastRenderedPageBreak/>
              <w:t>478.05</w:t>
            </w:r>
          </w:p>
        </w:tc>
      </w:tr>
      <w:tr w:rsidR="001A261D" w:rsidRPr="00224223" w14:paraId="7B0E66D6" w14:textId="77777777" w:rsidTr="00D34DDD">
        <w:tc>
          <w:tcPr>
            <w:tcW w:w="694" w:type="pct"/>
            <w:tcBorders>
              <w:top w:val="single" w:sz="4" w:space="0" w:color="auto"/>
              <w:left w:val="nil"/>
              <w:bottom w:val="single" w:sz="4" w:space="0" w:color="auto"/>
              <w:right w:val="nil"/>
            </w:tcBorders>
            <w:shd w:val="clear" w:color="auto" w:fill="auto"/>
            <w:hideMark/>
          </w:tcPr>
          <w:p w14:paraId="4CDEE4C5" w14:textId="77777777" w:rsidR="001A261D" w:rsidRPr="00224223" w:rsidRDefault="001A261D" w:rsidP="001A261D">
            <w:pPr>
              <w:pStyle w:val="Tabletext"/>
            </w:pPr>
            <w:bookmarkStart w:id="123" w:name="CU_693392"/>
            <w:bookmarkStart w:id="124" w:name="CU_694869"/>
            <w:bookmarkEnd w:id="123"/>
            <w:bookmarkEnd w:id="124"/>
            <w:r w:rsidRPr="00224223">
              <w:t>293</w:t>
            </w:r>
          </w:p>
        </w:tc>
        <w:tc>
          <w:tcPr>
            <w:tcW w:w="3392" w:type="pct"/>
            <w:tcBorders>
              <w:top w:val="single" w:sz="4" w:space="0" w:color="auto"/>
              <w:left w:val="nil"/>
              <w:bottom w:val="single" w:sz="4" w:space="0" w:color="auto"/>
              <w:right w:val="nil"/>
            </w:tcBorders>
            <w:shd w:val="clear" w:color="auto" w:fill="auto"/>
            <w:hideMark/>
          </w:tcPr>
          <w:p w14:paraId="1DFB3056" w14:textId="77777777" w:rsidR="001A261D" w:rsidRPr="00224223" w:rsidRDefault="001A261D" w:rsidP="001A261D">
            <w:pPr>
              <w:pStyle w:val="Tabletext"/>
            </w:pPr>
            <w:r w:rsidRPr="00224223">
              <w:t>Professional attendance lasting more than 30 minutes, but not more than 45 minutes, at consulting rooms by a consultant physician in the practice of the consultant physician’s specialty of psychiatry, if:</w:t>
            </w:r>
          </w:p>
          <w:p w14:paraId="487A13C1" w14:textId="52D69E81" w:rsidR="001A261D" w:rsidRPr="00224223" w:rsidRDefault="001A261D" w:rsidP="001A261D">
            <w:pPr>
              <w:pStyle w:val="Tablea"/>
            </w:pPr>
            <w:r w:rsidRPr="00224223">
              <w:t xml:space="preserve">(a) the patient is being managed by a medical practitioner or a participating nurse practitioner in accordance with a management plan prepared by the consultant in accordance with </w:t>
            </w:r>
            <w:r w:rsidR="00B843BA">
              <w:t>item 2</w:t>
            </w:r>
            <w:r w:rsidRPr="00224223">
              <w:t>91; and</w:t>
            </w:r>
          </w:p>
          <w:p w14:paraId="0E54BC04" w14:textId="77777777" w:rsidR="001A261D" w:rsidRPr="00224223" w:rsidRDefault="001A261D" w:rsidP="001A261D">
            <w:pPr>
              <w:pStyle w:val="Tablea"/>
            </w:pPr>
            <w:r w:rsidRPr="00224223">
              <w:t>(b) the attendance follows referral of the patient to the consultant for review of the management plan by the medical practitioner or a participating nurse practitioner managing the patient; and</w:t>
            </w:r>
          </w:p>
          <w:p w14:paraId="63BDA451" w14:textId="77777777" w:rsidR="001A261D" w:rsidRPr="00224223" w:rsidRDefault="001A261D" w:rsidP="001A261D">
            <w:pPr>
              <w:pStyle w:val="Tablea"/>
            </w:pPr>
            <w:r w:rsidRPr="00224223">
              <w:t>(c) during the attendance, the consultant:</w:t>
            </w:r>
          </w:p>
          <w:p w14:paraId="7D55A079" w14:textId="77777777" w:rsidR="001A261D" w:rsidRPr="00224223" w:rsidRDefault="001A261D" w:rsidP="001A261D">
            <w:pPr>
              <w:pStyle w:val="Tablei"/>
            </w:pPr>
            <w:r w:rsidRPr="00224223">
              <w:t>(i) uses an outcome tool (if clinically appropriate); and</w:t>
            </w:r>
          </w:p>
          <w:p w14:paraId="58FA351F" w14:textId="77777777" w:rsidR="001A261D" w:rsidRPr="00224223" w:rsidRDefault="001A261D" w:rsidP="001A261D">
            <w:pPr>
              <w:pStyle w:val="Tablei"/>
            </w:pPr>
            <w:r w:rsidRPr="00224223">
              <w:t>(ii) carries out a mental state examination; and</w:t>
            </w:r>
          </w:p>
          <w:p w14:paraId="11D4C726" w14:textId="77777777" w:rsidR="001A261D" w:rsidRPr="00224223" w:rsidRDefault="001A261D" w:rsidP="001A261D">
            <w:pPr>
              <w:pStyle w:val="Tablei"/>
            </w:pPr>
            <w:r w:rsidRPr="00224223">
              <w:t>(iii) makes a psychiatric diagnosis; and</w:t>
            </w:r>
          </w:p>
          <w:p w14:paraId="2AE8AAF6" w14:textId="77777777" w:rsidR="001A261D" w:rsidRPr="00224223" w:rsidRDefault="001A261D" w:rsidP="001A261D">
            <w:pPr>
              <w:pStyle w:val="Tablei"/>
            </w:pPr>
            <w:r w:rsidRPr="00224223">
              <w:t>(iv) reviews the management plan; and</w:t>
            </w:r>
          </w:p>
          <w:p w14:paraId="3AF37503" w14:textId="77777777" w:rsidR="001A261D" w:rsidRPr="00224223" w:rsidRDefault="001A261D" w:rsidP="001A261D">
            <w:pPr>
              <w:pStyle w:val="Tablea"/>
            </w:pPr>
            <w:r w:rsidRPr="00224223">
              <w:t>(d) within 2 weeks after the attendance, the consultant:</w:t>
            </w:r>
          </w:p>
          <w:p w14:paraId="28DCBF2B" w14:textId="77777777" w:rsidR="001A261D" w:rsidRPr="00224223" w:rsidRDefault="001A261D" w:rsidP="001A261D">
            <w:pPr>
              <w:pStyle w:val="Tablei"/>
            </w:pPr>
            <w:r w:rsidRPr="00224223">
              <w:t>(i) prepares a written diagnosis of the patient; and</w:t>
            </w:r>
          </w:p>
          <w:p w14:paraId="379EAE9C" w14:textId="77777777" w:rsidR="001A261D" w:rsidRPr="00224223" w:rsidRDefault="001A261D" w:rsidP="001A261D">
            <w:pPr>
              <w:pStyle w:val="Tablei"/>
            </w:pPr>
            <w:r w:rsidRPr="00224223">
              <w:t>(ii) revises the management plan; and</w:t>
            </w:r>
          </w:p>
          <w:p w14:paraId="5D9D7647" w14:textId="77777777" w:rsidR="001A261D" w:rsidRPr="00224223" w:rsidRDefault="001A261D" w:rsidP="001A261D">
            <w:pPr>
              <w:pStyle w:val="Tablei"/>
            </w:pPr>
            <w:r w:rsidRPr="00224223">
              <w:t>(iii) gives the referring practitioner a copy of the diagnosis and the revised management plan; and</w:t>
            </w:r>
          </w:p>
          <w:p w14:paraId="7CCF794D" w14:textId="77777777" w:rsidR="001A261D" w:rsidRPr="00224223" w:rsidRDefault="001A261D" w:rsidP="001A261D">
            <w:pPr>
              <w:pStyle w:val="Tablei"/>
            </w:pPr>
            <w:r w:rsidRPr="00224223">
              <w:t>(iv) if clinically appropriate, explains the diagnosis and the revised management plan, and gives a copy, to:</w:t>
            </w:r>
          </w:p>
          <w:p w14:paraId="3E6D7450" w14:textId="77777777" w:rsidR="001A261D" w:rsidRPr="00224223" w:rsidRDefault="001A261D" w:rsidP="001A261D">
            <w:pPr>
              <w:pStyle w:val="TableAA"/>
            </w:pPr>
            <w:r w:rsidRPr="00224223">
              <w:t>(A) the patient; and</w:t>
            </w:r>
          </w:p>
          <w:p w14:paraId="0813E5ED" w14:textId="77777777" w:rsidR="001A261D" w:rsidRPr="00224223" w:rsidRDefault="001A261D" w:rsidP="001A261D">
            <w:pPr>
              <w:pStyle w:val="TableAA"/>
            </w:pPr>
            <w:r w:rsidRPr="00224223">
              <w:t>(B) the patient’s carer (if any), if the patient agrees; and</w:t>
            </w:r>
          </w:p>
          <w:p w14:paraId="7E6865CC" w14:textId="1BE00E8C" w:rsidR="001A261D" w:rsidRPr="00224223" w:rsidRDefault="001A261D" w:rsidP="001A261D">
            <w:pPr>
              <w:pStyle w:val="Tablea"/>
            </w:pPr>
            <w:r w:rsidRPr="00224223">
              <w:t xml:space="preserve">(e) in the preceding 12 months, a service to which </w:t>
            </w:r>
            <w:r w:rsidR="00B843BA">
              <w:t>item 2</w:t>
            </w:r>
            <w:r w:rsidRPr="00224223">
              <w:t>91 applies has been provided; and</w:t>
            </w:r>
          </w:p>
          <w:p w14:paraId="061645DD" w14:textId="4724A774" w:rsidR="001A261D" w:rsidRPr="00224223" w:rsidRDefault="001A261D" w:rsidP="001A261D">
            <w:pPr>
              <w:pStyle w:val="Tablea"/>
            </w:pPr>
            <w:r w:rsidRPr="00224223">
              <w:t>(f) in the preceding 12 months, a service to which this item applies has not been provided</w:t>
            </w:r>
          </w:p>
        </w:tc>
        <w:tc>
          <w:tcPr>
            <w:tcW w:w="914" w:type="pct"/>
            <w:tcBorders>
              <w:top w:val="single" w:sz="4" w:space="0" w:color="auto"/>
              <w:left w:val="nil"/>
              <w:bottom w:val="single" w:sz="4" w:space="0" w:color="auto"/>
              <w:right w:val="nil"/>
            </w:tcBorders>
            <w:shd w:val="clear" w:color="auto" w:fill="auto"/>
          </w:tcPr>
          <w:p w14:paraId="1F82E16A" w14:textId="77777777" w:rsidR="001A261D" w:rsidRPr="00224223" w:rsidRDefault="001A261D" w:rsidP="001A261D">
            <w:pPr>
              <w:pStyle w:val="Tabletext"/>
              <w:jc w:val="right"/>
            </w:pPr>
            <w:r w:rsidRPr="00224223">
              <w:t>298.85</w:t>
            </w:r>
          </w:p>
        </w:tc>
      </w:tr>
      <w:tr w:rsidR="00492A00" w:rsidRPr="00224223" w14:paraId="5A39A416" w14:textId="77777777" w:rsidTr="00D34DDD">
        <w:tc>
          <w:tcPr>
            <w:tcW w:w="694" w:type="pct"/>
            <w:tcBorders>
              <w:top w:val="single" w:sz="4" w:space="0" w:color="auto"/>
              <w:left w:val="nil"/>
              <w:bottom w:val="single" w:sz="4" w:space="0" w:color="auto"/>
              <w:right w:val="nil"/>
            </w:tcBorders>
            <w:shd w:val="clear" w:color="auto" w:fill="auto"/>
          </w:tcPr>
          <w:p w14:paraId="063512AC" w14:textId="0D6F37D8" w:rsidR="00492A00" w:rsidRPr="00224223" w:rsidRDefault="00492A00" w:rsidP="00492A00">
            <w:pPr>
              <w:pStyle w:val="Tabletext"/>
            </w:pPr>
            <w:r w:rsidRPr="00224223">
              <w:rPr>
                <w:lang w:eastAsia="en-US"/>
              </w:rPr>
              <w:t>294</w:t>
            </w:r>
          </w:p>
        </w:tc>
        <w:tc>
          <w:tcPr>
            <w:tcW w:w="3392" w:type="pct"/>
            <w:tcBorders>
              <w:top w:val="single" w:sz="4" w:space="0" w:color="auto"/>
              <w:left w:val="nil"/>
              <w:bottom w:val="single" w:sz="4" w:space="0" w:color="auto"/>
              <w:right w:val="nil"/>
            </w:tcBorders>
            <w:shd w:val="clear" w:color="auto" w:fill="auto"/>
          </w:tcPr>
          <w:p w14:paraId="7EBE0081" w14:textId="77777777" w:rsidR="00492A00" w:rsidRPr="00224223" w:rsidRDefault="00492A00" w:rsidP="00492A00">
            <w:pPr>
              <w:pStyle w:val="Tabletext"/>
              <w:rPr>
                <w:lang w:eastAsia="en-US"/>
              </w:rPr>
            </w:pPr>
            <w:r w:rsidRPr="00224223">
              <w:rPr>
                <w:lang w:eastAsia="en-US"/>
              </w:rPr>
              <w:t>Professional attendance on a patient by a consultant physician practising in the consultant physician’s specialty of psychiatry if:</w:t>
            </w:r>
          </w:p>
          <w:p w14:paraId="5A26470D" w14:textId="77777777" w:rsidR="00492A00" w:rsidRPr="00224223" w:rsidRDefault="00492A00" w:rsidP="00492A00">
            <w:pPr>
              <w:pStyle w:val="Tablea"/>
              <w:rPr>
                <w:lang w:eastAsia="en-US"/>
              </w:rPr>
            </w:pPr>
            <w:r w:rsidRPr="00224223">
              <w:rPr>
                <w:lang w:eastAsia="en-US"/>
              </w:rPr>
              <w:t>(a) the attendance is by video conference; and</w:t>
            </w:r>
          </w:p>
          <w:p w14:paraId="0980B709" w14:textId="38A103ED" w:rsidR="00492A00" w:rsidRPr="00224223" w:rsidRDefault="00492A00" w:rsidP="00492A00">
            <w:pPr>
              <w:pStyle w:val="Tablea"/>
              <w:rPr>
                <w:lang w:eastAsia="en-US"/>
              </w:rPr>
            </w:pPr>
            <w:r w:rsidRPr="00224223">
              <w:rPr>
                <w:lang w:eastAsia="en-US"/>
              </w:rPr>
              <w:t xml:space="preserve">(b) </w:t>
            </w:r>
            <w:r w:rsidRPr="00224223">
              <w:t>except for the requirement for the attendance to be at consulting rooms—</w:t>
            </w:r>
            <w:r w:rsidR="00B843BA">
              <w:rPr>
                <w:lang w:eastAsia="en-US"/>
              </w:rPr>
              <w:t>item 2</w:t>
            </w:r>
            <w:r w:rsidRPr="00224223">
              <w:rPr>
                <w:lang w:eastAsia="en-US"/>
              </w:rPr>
              <w:t>91, 293, 296, 300, 302, 304, 306, 308, 310, 312, 314, 316, 318, 319, 348, 350 or 352 would otherwise apply to the attendance; and</w:t>
            </w:r>
          </w:p>
          <w:p w14:paraId="29FA8AAB" w14:textId="77777777" w:rsidR="00492A00" w:rsidRPr="00224223" w:rsidRDefault="00492A00" w:rsidP="00492A00">
            <w:pPr>
              <w:pStyle w:val="Tablea"/>
              <w:rPr>
                <w:lang w:eastAsia="en-US"/>
              </w:rPr>
            </w:pPr>
            <w:r w:rsidRPr="00224223">
              <w:rPr>
                <w:lang w:eastAsia="en-US"/>
              </w:rPr>
              <w:lastRenderedPageBreak/>
              <w:t>(c) the patient is not an admitted patient; and</w:t>
            </w:r>
          </w:p>
          <w:p w14:paraId="0BA69705" w14:textId="2E751914" w:rsidR="00492A00" w:rsidRPr="00224223" w:rsidRDefault="00492A00" w:rsidP="00492A00">
            <w:pPr>
              <w:pStyle w:val="Tablea"/>
              <w:rPr>
                <w:lang w:eastAsia="en-US"/>
              </w:rPr>
            </w:pPr>
            <w:r w:rsidRPr="00224223">
              <w:rPr>
                <w:lang w:eastAsia="en-US"/>
              </w:rPr>
              <w:t xml:space="preserve">(d) </w:t>
            </w:r>
            <w:r w:rsidRPr="00224223">
              <w:t>the patient is bulk</w:t>
            </w:r>
            <w:r w:rsidR="00BA02C8">
              <w:noBreakHyphen/>
            </w:r>
            <w:r w:rsidRPr="00224223">
              <w:t>billed; and</w:t>
            </w:r>
          </w:p>
          <w:p w14:paraId="10FC4694" w14:textId="77777777" w:rsidR="00492A00" w:rsidRPr="00224223" w:rsidRDefault="00492A00" w:rsidP="00492A00">
            <w:pPr>
              <w:pStyle w:val="Tablea"/>
              <w:rPr>
                <w:lang w:eastAsia="en-US"/>
              </w:rPr>
            </w:pPr>
            <w:r w:rsidRPr="00224223">
              <w:rPr>
                <w:lang w:eastAsia="en-US"/>
              </w:rPr>
              <w:t>(e) the patient:</w:t>
            </w:r>
          </w:p>
          <w:p w14:paraId="392C523D" w14:textId="77777777" w:rsidR="00492A00" w:rsidRPr="00224223" w:rsidRDefault="00492A00" w:rsidP="00492A00">
            <w:pPr>
              <w:pStyle w:val="Tablei"/>
              <w:rPr>
                <w:lang w:eastAsia="en-US"/>
              </w:rPr>
            </w:pPr>
            <w:r w:rsidRPr="00224223">
              <w:rPr>
                <w:lang w:eastAsia="en-US"/>
              </w:rPr>
              <w:t>(i) is located:</w:t>
            </w:r>
          </w:p>
          <w:p w14:paraId="745BCA05" w14:textId="77777777" w:rsidR="00492A00" w:rsidRPr="00224223" w:rsidRDefault="00492A00" w:rsidP="00492A00">
            <w:pPr>
              <w:pStyle w:val="TableAA"/>
            </w:pPr>
            <w:r w:rsidRPr="00224223">
              <w:t>(A) within a Modified Monash 2, 3, 4, 5, 6 or 7 area; and</w:t>
            </w:r>
          </w:p>
          <w:p w14:paraId="0062162F" w14:textId="77777777" w:rsidR="00492A00" w:rsidRPr="00224223" w:rsidRDefault="00492A00" w:rsidP="00492A00">
            <w:pPr>
              <w:pStyle w:val="TableAA"/>
              <w:rPr>
                <w:lang w:eastAsia="en-US"/>
              </w:rPr>
            </w:pPr>
            <w:r w:rsidRPr="00224223">
              <w:t>(B) at the time of the attendance—at least 15 km by road from the physician; or</w:t>
            </w:r>
          </w:p>
          <w:p w14:paraId="4DF9BFFF" w14:textId="77777777" w:rsidR="00492A00" w:rsidRPr="00224223" w:rsidRDefault="00492A00" w:rsidP="00492A00">
            <w:pPr>
              <w:pStyle w:val="Tablei"/>
              <w:rPr>
                <w:lang w:eastAsia="en-US"/>
              </w:rPr>
            </w:pPr>
            <w:r w:rsidRPr="00224223">
              <w:rPr>
                <w:lang w:eastAsia="en-US"/>
              </w:rPr>
              <w:t>(ii) is a care recipient in a residential aged care facility; or</w:t>
            </w:r>
          </w:p>
          <w:p w14:paraId="014778F3" w14:textId="77777777" w:rsidR="00492A00" w:rsidRPr="00224223" w:rsidRDefault="00492A00" w:rsidP="00492A00">
            <w:pPr>
              <w:pStyle w:val="Tablei"/>
              <w:rPr>
                <w:lang w:eastAsia="en-US"/>
              </w:rPr>
            </w:pPr>
            <w:r w:rsidRPr="00224223">
              <w:rPr>
                <w:lang w:eastAsia="en-US"/>
              </w:rPr>
              <w:t>(iii) is a patient of:</w:t>
            </w:r>
          </w:p>
          <w:p w14:paraId="2DF7C5F0" w14:textId="77777777" w:rsidR="00492A00" w:rsidRPr="00224223" w:rsidRDefault="00492A00" w:rsidP="00492A00">
            <w:pPr>
              <w:pStyle w:val="TableAA"/>
              <w:rPr>
                <w:lang w:eastAsia="en-US"/>
              </w:rPr>
            </w:pPr>
            <w:r w:rsidRPr="00224223">
              <w:rPr>
                <w:lang w:eastAsia="en-US"/>
              </w:rPr>
              <w:t>(A) an Aboriginal medical service; or</w:t>
            </w:r>
          </w:p>
          <w:p w14:paraId="157162DB" w14:textId="77777777" w:rsidR="00492A00" w:rsidRPr="00224223" w:rsidRDefault="00492A00" w:rsidP="00492A00">
            <w:pPr>
              <w:pStyle w:val="TableAA"/>
              <w:rPr>
                <w:lang w:eastAsia="en-US"/>
              </w:rPr>
            </w:pPr>
            <w:r w:rsidRPr="00224223">
              <w:rPr>
                <w:lang w:eastAsia="en-US"/>
              </w:rPr>
              <w:t>(B) an Aboriginal community controlled health service;</w:t>
            </w:r>
          </w:p>
          <w:p w14:paraId="3D1A0B74" w14:textId="6633A3D4" w:rsidR="00492A00" w:rsidRPr="00224223" w:rsidRDefault="00492A00" w:rsidP="00FB27B8">
            <w:pPr>
              <w:pStyle w:val="Tablei"/>
            </w:pPr>
            <w:r w:rsidRPr="00224223">
              <w:tab/>
              <w:t>for which a direction made under sub</w:t>
            </w:r>
            <w:r w:rsidR="00B843BA">
              <w:t>section 1</w:t>
            </w:r>
            <w:r w:rsidRPr="00224223">
              <w:t>9(2) of the Act applies</w:t>
            </w:r>
          </w:p>
        </w:tc>
        <w:tc>
          <w:tcPr>
            <w:tcW w:w="914" w:type="pct"/>
            <w:tcBorders>
              <w:top w:val="single" w:sz="4" w:space="0" w:color="auto"/>
              <w:left w:val="nil"/>
              <w:bottom w:val="single" w:sz="4" w:space="0" w:color="auto"/>
              <w:right w:val="nil"/>
            </w:tcBorders>
            <w:shd w:val="clear" w:color="auto" w:fill="auto"/>
          </w:tcPr>
          <w:p w14:paraId="2B36391C" w14:textId="66327850" w:rsidR="00492A00" w:rsidRPr="00224223" w:rsidRDefault="00492A00" w:rsidP="00FB27B8">
            <w:pPr>
              <w:pStyle w:val="Tabletext"/>
            </w:pPr>
            <w:r w:rsidRPr="00224223">
              <w:rPr>
                <w:lang w:eastAsia="en-US"/>
              </w:rPr>
              <w:lastRenderedPageBreak/>
              <w:t>50% of the fee for the relevant item referred to in paragraph (b) of column 2</w:t>
            </w:r>
          </w:p>
        </w:tc>
      </w:tr>
      <w:tr w:rsidR="00492A00" w:rsidRPr="00224223" w14:paraId="39F9DAFA" w14:textId="77777777" w:rsidTr="00D34DDD">
        <w:tc>
          <w:tcPr>
            <w:tcW w:w="694" w:type="pct"/>
            <w:tcBorders>
              <w:top w:val="single" w:sz="4" w:space="0" w:color="auto"/>
              <w:left w:val="nil"/>
              <w:bottom w:val="single" w:sz="4" w:space="0" w:color="auto"/>
              <w:right w:val="nil"/>
            </w:tcBorders>
            <w:shd w:val="clear" w:color="auto" w:fill="auto"/>
            <w:hideMark/>
          </w:tcPr>
          <w:p w14:paraId="728C1CF2" w14:textId="77777777" w:rsidR="00492A00" w:rsidRPr="00224223" w:rsidRDefault="00492A00" w:rsidP="00492A00">
            <w:pPr>
              <w:pStyle w:val="Tabletext"/>
            </w:pPr>
            <w:r w:rsidRPr="00224223">
              <w:t>296</w:t>
            </w:r>
          </w:p>
        </w:tc>
        <w:tc>
          <w:tcPr>
            <w:tcW w:w="3392" w:type="pct"/>
            <w:tcBorders>
              <w:top w:val="single" w:sz="4" w:space="0" w:color="auto"/>
              <w:left w:val="nil"/>
              <w:bottom w:val="single" w:sz="4" w:space="0" w:color="auto"/>
              <w:right w:val="nil"/>
            </w:tcBorders>
            <w:shd w:val="clear" w:color="auto" w:fill="auto"/>
            <w:hideMark/>
          </w:tcPr>
          <w:p w14:paraId="043F5DD6" w14:textId="77777777" w:rsidR="00492A00" w:rsidRPr="00224223" w:rsidRDefault="00492A00" w:rsidP="00492A00">
            <w:pPr>
              <w:pStyle w:val="Tabletext"/>
            </w:pPr>
            <w:r w:rsidRPr="00224223">
              <w:t>Professional attendance lasting more than 45 minutes by a consultant physician in the practice of the consultant physician’s speciality of psychiatry following referral of the patient to the consultant physician by a referring practitioner—an attendance at consulting rooms if the patient:</w:t>
            </w:r>
          </w:p>
          <w:p w14:paraId="0DFFA034" w14:textId="77777777" w:rsidR="00492A00" w:rsidRPr="00224223" w:rsidRDefault="00492A00" w:rsidP="00492A00">
            <w:pPr>
              <w:pStyle w:val="Tablea"/>
            </w:pPr>
            <w:r w:rsidRPr="00224223">
              <w:t>(a) is a new patient for this consultant physician; or</w:t>
            </w:r>
          </w:p>
          <w:p w14:paraId="22B1ACFB" w14:textId="77777777" w:rsidR="00492A00" w:rsidRPr="00224223" w:rsidRDefault="00492A00" w:rsidP="00492A00">
            <w:pPr>
              <w:pStyle w:val="Tablea"/>
            </w:pPr>
            <w:r w:rsidRPr="00224223">
              <w:t>(b) has not received a professional attendance from this consultant physician in the preceding 24 months;</w:t>
            </w:r>
          </w:p>
          <w:p w14:paraId="1545D49B" w14:textId="519B99B9" w:rsidR="00492A00" w:rsidRPr="00224223" w:rsidRDefault="00492A00" w:rsidP="00492A00">
            <w:pPr>
              <w:pStyle w:val="Tabletext"/>
            </w:pPr>
            <w:r w:rsidRPr="00224223">
              <w:t xml:space="preserve">other than attendance on a patient in relation to whom this item, or </w:t>
            </w:r>
            <w:r w:rsidR="00B843BA">
              <w:t>item 2</w:t>
            </w:r>
            <w:r w:rsidRPr="00224223">
              <w:t xml:space="preserve">97 or 299 or any of </w:t>
            </w:r>
            <w:r w:rsidR="00B843BA">
              <w:t>items 3</w:t>
            </w:r>
            <w:r w:rsidRPr="00224223">
              <w:t>00 to 308 has applied in the preceding 24 months</w:t>
            </w:r>
          </w:p>
        </w:tc>
        <w:tc>
          <w:tcPr>
            <w:tcW w:w="914" w:type="pct"/>
            <w:tcBorders>
              <w:top w:val="single" w:sz="4" w:space="0" w:color="auto"/>
              <w:left w:val="nil"/>
              <w:bottom w:val="single" w:sz="4" w:space="0" w:color="auto"/>
              <w:right w:val="nil"/>
            </w:tcBorders>
            <w:shd w:val="clear" w:color="auto" w:fill="auto"/>
          </w:tcPr>
          <w:p w14:paraId="32F9F35C" w14:textId="77777777" w:rsidR="00492A00" w:rsidRPr="00224223" w:rsidRDefault="00492A00" w:rsidP="00492A00">
            <w:pPr>
              <w:pStyle w:val="Tabletext"/>
              <w:jc w:val="right"/>
            </w:pPr>
            <w:r w:rsidRPr="00224223">
              <w:t>274.95</w:t>
            </w:r>
          </w:p>
        </w:tc>
      </w:tr>
      <w:tr w:rsidR="00492A00" w:rsidRPr="00224223" w14:paraId="46C30555" w14:textId="77777777" w:rsidTr="00D34DDD">
        <w:tc>
          <w:tcPr>
            <w:tcW w:w="694" w:type="pct"/>
            <w:tcBorders>
              <w:top w:val="single" w:sz="4" w:space="0" w:color="auto"/>
              <w:left w:val="nil"/>
              <w:bottom w:val="single" w:sz="4" w:space="0" w:color="auto"/>
              <w:right w:val="nil"/>
            </w:tcBorders>
            <w:shd w:val="clear" w:color="auto" w:fill="auto"/>
            <w:hideMark/>
          </w:tcPr>
          <w:p w14:paraId="41527865" w14:textId="77777777" w:rsidR="00492A00" w:rsidRPr="00224223" w:rsidRDefault="00492A00" w:rsidP="00492A00">
            <w:pPr>
              <w:pStyle w:val="Tabletext"/>
            </w:pPr>
            <w:r w:rsidRPr="00224223">
              <w:t>297</w:t>
            </w:r>
          </w:p>
        </w:tc>
        <w:tc>
          <w:tcPr>
            <w:tcW w:w="3392" w:type="pct"/>
            <w:tcBorders>
              <w:top w:val="single" w:sz="4" w:space="0" w:color="auto"/>
              <w:left w:val="nil"/>
              <w:bottom w:val="single" w:sz="4" w:space="0" w:color="auto"/>
              <w:right w:val="nil"/>
            </w:tcBorders>
            <w:shd w:val="clear" w:color="auto" w:fill="auto"/>
            <w:hideMark/>
          </w:tcPr>
          <w:p w14:paraId="13E190C9" w14:textId="77777777" w:rsidR="00492A00" w:rsidRPr="00224223" w:rsidRDefault="00492A00" w:rsidP="00492A00">
            <w:pPr>
              <w:pStyle w:val="Tabletext"/>
            </w:pPr>
            <w:r w:rsidRPr="00224223">
              <w:t>Professional attendance lasting more than 45 minutes by a consultant physician in the practice of the consultant physician’s speciality of psychiatry following referral of the patient to the consultant physician by a referring practitioner—an attendance at hospital if the patient:</w:t>
            </w:r>
          </w:p>
          <w:p w14:paraId="4F7C3D8B" w14:textId="77777777" w:rsidR="00492A00" w:rsidRPr="00224223" w:rsidRDefault="00492A00" w:rsidP="00492A00">
            <w:pPr>
              <w:pStyle w:val="Tablea"/>
            </w:pPr>
            <w:r w:rsidRPr="00224223">
              <w:t>(a) is a new patient for this consultant physician; or</w:t>
            </w:r>
          </w:p>
          <w:p w14:paraId="6C51E51F" w14:textId="77777777" w:rsidR="00492A00" w:rsidRPr="00224223" w:rsidRDefault="00492A00" w:rsidP="00492A00">
            <w:pPr>
              <w:pStyle w:val="Tablea"/>
            </w:pPr>
            <w:r w:rsidRPr="00224223">
              <w:t>(b) has not received a professional attendance from this consultant physician in the preceding 24 months;</w:t>
            </w:r>
          </w:p>
          <w:p w14:paraId="1CCFB81F" w14:textId="1B78A69C" w:rsidR="00492A00" w:rsidRPr="00224223" w:rsidRDefault="00492A00" w:rsidP="00492A00">
            <w:pPr>
              <w:pStyle w:val="Tabletext"/>
            </w:pPr>
            <w:r w:rsidRPr="00224223">
              <w:t xml:space="preserve">other than attendance on a patient in relation to whom this item, or </w:t>
            </w:r>
            <w:r w:rsidR="00B843BA">
              <w:t>item 2</w:t>
            </w:r>
            <w:r w:rsidRPr="00224223">
              <w:t xml:space="preserve">96 or 299 or any of </w:t>
            </w:r>
            <w:r w:rsidR="00B843BA">
              <w:t>items 3</w:t>
            </w:r>
            <w:r w:rsidRPr="00224223">
              <w:t>00 to 308 has applied in the preceding 24 months (H)</w:t>
            </w:r>
          </w:p>
        </w:tc>
        <w:tc>
          <w:tcPr>
            <w:tcW w:w="914" w:type="pct"/>
            <w:tcBorders>
              <w:top w:val="single" w:sz="4" w:space="0" w:color="auto"/>
              <w:left w:val="nil"/>
              <w:bottom w:val="single" w:sz="4" w:space="0" w:color="auto"/>
              <w:right w:val="nil"/>
            </w:tcBorders>
            <w:shd w:val="clear" w:color="auto" w:fill="auto"/>
          </w:tcPr>
          <w:p w14:paraId="67D7396D" w14:textId="77777777" w:rsidR="00492A00" w:rsidRPr="00224223" w:rsidRDefault="00492A00" w:rsidP="00492A00">
            <w:pPr>
              <w:pStyle w:val="Tabletext"/>
              <w:jc w:val="right"/>
            </w:pPr>
            <w:r w:rsidRPr="00224223">
              <w:t>274.95</w:t>
            </w:r>
          </w:p>
        </w:tc>
      </w:tr>
      <w:tr w:rsidR="00492A00" w:rsidRPr="00224223" w14:paraId="6ABE0044" w14:textId="77777777" w:rsidTr="00D34DDD">
        <w:tc>
          <w:tcPr>
            <w:tcW w:w="694" w:type="pct"/>
            <w:tcBorders>
              <w:top w:val="single" w:sz="4" w:space="0" w:color="auto"/>
              <w:left w:val="nil"/>
              <w:bottom w:val="single" w:sz="4" w:space="0" w:color="auto"/>
              <w:right w:val="nil"/>
            </w:tcBorders>
            <w:shd w:val="clear" w:color="auto" w:fill="auto"/>
            <w:hideMark/>
          </w:tcPr>
          <w:p w14:paraId="42B05596" w14:textId="77777777" w:rsidR="00492A00" w:rsidRPr="00224223" w:rsidRDefault="00492A00" w:rsidP="00492A00">
            <w:pPr>
              <w:pStyle w:val="Tabletext"/>
            </w:pPr>
            <w:bookmarkStart w:id="125" w:name="CU_996080"/>
            <w:bookmarkStart w:id="126" w:name="CU_997557"/>
            <w:bookmarkEnd w:id="125"/>
            <w:bookmarkEnd w:id="126"/>
            <w:r w:rsidRPr="00224223">
              <w:t>299</w:t>
            </w:r>
          </w:p>
        </w:tc>
        <w:tc>
          <w:tcPr>
            <w:tcW w:w="3392" w:type="pct"/>
            <w:tcBorders>
              <w:top w:val="single" w:sz="4" w:space="0" w:color="auto"/>
              <w:left w:val="nil"/>
              <w:bottom w:val="single" w:sz="4" w:space="0" w:color="auto"/>
              <w:right w:val="nil"/>
            </w:tcBorders>
            <w:shd w:val="clear" w:color="auto" w:fill="auto"/>
            <w:hideMark/>
          </w:tcPr>
          <w:p w14:paraId="01D02ED1" w14:textId="77777777" w:rsidR="00492A00" w:rsidRPr="00224223" w:rsidRDefault="00492A00" w:rsidP="00492A00">
            <w:pPr>
              <w:pStyle w:val="Tabletext"/>
            </w:pPr>
            <w:r w:rsidRPr="00224223">
              <w:t>Professional attendance lasting more than 45 minutes by a consultant physician in the practice of the consultant physician’s speciality of psychiatry following referral of the patient to the consultant physician by a referring practitioner—an attendance at a place other than consulting rooms or a hospital if the patient:</w:t>
            </w:r>
          </w:p>
          <w:p w14:paraId="2AA0BACE" w14:textId="77777777" w:rsidR="00492A00" w:rsidRPr="00224223" w:rsidRDefault="00492A00" w:rsidP="00492A00">
            <w:pPr>
              <w:pStyle w:val="Tablea"/>
            </w:pPr>
            <w:r w:rsidRPr="00224223">
              <w:t>(a) is a new patient for this consultant physician; or</w:t>
            </w:r>
          </w:p>
          <w:p w14:paraId="732B3120" w14:textId="77777777" w:rsidR="00492A00" w:rsidRPr="00224223" w:rsidRDefault="00492A00" w:rsidP="00492A00">
            <w:pPr>
              <w:pStyle w:val="Tablea"/>
            </w:pPr>
            <w:r w:rsidRPr="00224223">
              <w:t>(b) has not received a professional attendance from this consultant physician in the preceding 24 months;</w:t>
            </w:r>
          </w:p>
          <w:p w14:paraId="5B08839F" w14:textId="4FC4851B" w:rsidR="00492A00" w:rsidRPr="00224223" w:rsidRDefault="00492A00" w:rsidP="00492A00">
            <w:pPr>
              <w:pStyle w:val="Tabletext"/>
            </w:pPr>
            <w:r w:rsidRPr="00224223">
              <w:t xml:space="preserve">other than attendance on a patient in relation to whom this item, or </w:t>
            </w:r>
            <w:r w:rsidR="00B843BA">
              <w:lastRenderedPageBreak/>
              <w:t>item 2</w:t>
            </w:r>
            <w:r w:rsidRPr="00224223">
              <w:t xml:space="preserve">96 or 297 or any of </w:t>
            </w:r>
            <w:r w:rsidR="00B843BA">
              <w:t>items 3</w:t>
            </w:r>
            <w:r w:rsidRPr="00224223">
              <w:t>00 to 308 has applied in the preceding 24 months</w:t>
            </w:r>
          </w:p>
        </w:tc>
        <w:tc>
          <w:tcPr>
            <w:tcW w:w="914" w:type="pct"/>
            <w:tcBorders>
              <w:top w:val="single" w:sz="4" w:space="0" w:color="auto"/>
              <w:left w:val="nil"/>
              <w:bottom w:val="single" w:sz="4" w:space="0" w:color="auto"/>
              <w:right w:val="nil"/>
            </w:tcBorders>
            <w:shd w:val="clear" w:color="auto" w:fill="auto"/>
          </w:tcPr>
          <w:p w14:paraId="70AE5349" w14:textId="77777777" w:rsidR="00492A00" w:rsidRPr="00224223" w:rsidRDefault="00492A00" w:rsidP="00492A00">
            <w:pPr>
              <w:pStyle w:val="Tabletext"/>
              <w:jc w:val="right"/>
            </w:pPr>
            <w:r w:rsidRPr="00224223">
              <w:lastRenderedPageBreak/>
              <w:t>328.75</w:t>
            </w:r>
          </w:p>
        </w:tc>
      </w:tr>
      <w:tr w:rsidR="00492A00" w:rsidRPr="00224223" w14:paraId="58A269B7" w14:textId="77777777" w:rsidTr="00D34DDD">
        <w:tc>
          <w:tcPr>
            <w:tcW w:w="694" w:type="pct"/>
            <w:tcBorders>
              <w:top w:val="single" w:sz="4" w:space="0" w:color="auto"/>
              <w:left w:val="nil"/>
              <w:bottom w:val="single" w:sz="4" w:space="0" w:color="auto"/>
              <w:right w:val="nil"/>
            </w:tcBorders>
            <w:shd w:val="clear" w:color="auto" w:fill="auto"/>
            <w:hideMark/>
          </w:tcPr>
          <w:p w14:paraId="161D2E83" w14:textId="77777777" w:rsidR="00492A00" w:rsidRPr="00224223" w:rsidRDefault="00492A00" w:rsidP="00492A00">
            <w:pPr>
              <w:pStyle w:val="Tabletext"/>
            </w:pPr>
            <w:r w:rsidRPr="00224223">
              <w:t>300</w:t>
            </w:r>
          </w:p>
        </w:tc>
        <w:tc>
          <w:tcPr>
            <w:tcW w:w="3392" w:type="pct"/>
            <w:tcBorders>
              <w:top w:val="single" w:sz="4" w:space="0" w:color="auto"/>
              <w:left w:val="nil"/>
              <w:bottom w:val="single" w:sz="4" w:space="0" w:color="auto"/>
              <w:right w:val="nil"/>
            </w:tcBorders>
            <w:shd w:val="clear" w:color="auto" w:fill="auto"/>
            <w:hideMark/>
          </w:tcPr>
          <w:p w14:paraId="788E0A17" w14:textId="66A73A3F" w:rsidR="00492A00" w:rsidRPr="00224223" w:rsidRDefault="00492A00" w:rsidP="00492A00">
            <w:pPr>
              <w:pStyle w:val="Tabletext"/>
            </w:pPr>
            <w:r w:rsidRPr="00224223">
              <w:t xml:space="preserve">Professional attendance by a consultant physician in the practice of the consultant physician’s specialty of psychiatry following referral of the patient to the consultant physician by a referring practitioner—an attendance lasting not more than 15 minutes at consulting rooms, if that attendance and another attendance to which </w:t>
            </w:r>
            <w:r w:rsidR="00B843BA">
              <w:t>item 2</w:t>
            </w:r>
            <w:r w:rsidRPr="00224223">
              <w:t xml:space="preserve">96 or any of </w:t>
            </w:r>
            <w:r w:rsidR="00B843BA">
              <w:t>items 3</w:t>
            </w:r>
            <w:r w:rsidRPr="00224223">
              <w:t>00 to 308 applies have not exceeded 50 attendances in a calendar year for the patient</w:t>
            </w:r>
          </w:p>
        </w:tc>
        <w:tc>
          <w:tcPr>
            <w:tcW w:w="914" w:type="pct"/>
            <w:tcBorders>
              <w:top w:val="single" w:sz="4" w:space="0" w:color="auto"/>
              <w:left w:val="nil"/>
              <w:bottom w:val="single" w:sz="4" w:space="0" w:color="auto"/>
              <w:right w:val="nil"/>
            </w:tcBorders>
            <w:shd w:val="clear" w:color="auto" w:fill="auto"/>
          </w:tcPr>
          <w:p w14:paraId="7C25FE87" w14:textId="77777777" w:rsidR="00492A00" w:rsidRPr="00224223" w:rsidRDefault="00492A00" w:rsidP="00492A00">
            <w:pPr>
              <w:pStyle w:val="Tabletext"/>
              <w:jc w:val="right"/>
            </w:pPr>
            <w:r w:rsidRPr="00224223">
              <w:t>45.75</w:t>
            </w:r>
          </w:p>
        </w:tc>
      </w:tr>
      <w:tr w:rsidR="00492A00" w:rsidRPr="00224223" w14:paraId="70645278" w14:textId="77777777" w:rsidTr="00D34DDD">
        <w:tc>
          <w:tcPr>
            <w:tcW w:w="694" w:type="pct"/>
            <w:tcBorders>
              <w:top w:val="single" w:sz="4" w:space="0" w:color="auto"/>
              <w:left w:val="nil"/>
              <w:bottom w:val="single" w:sz="4" w:space="0" w:color="auto"/>
              <w:right w:val="nil"/>
            </w:tcBorders>
            <w:shd w:val="clear" w:color="auto" w:fill="auto"/>
            <w:hideMark/>
          </w:tcPr>
          <w:p w14:paraId="69BE883D" w14:textId="77777777" w:rsidR="00492A00" w:rsidRPr="00224223" w:rsidRDefault="00492A00" w:rsidP="00492A00">
            <w:pPr>
              <w:pStyle w:val="Tabletext"/>
            </w:pPr>
            <w:r w:rsidRPr="00224223">
              <w:t>302</w:t>
            </w:r>
          </w:p>
        </w:tc>
        <w:tc>
          <w:tcPr>
            <w:tcW w:w="3392" w:type="pct"/>
            <w:tcBorders>
              <w:top w:val="single" w:sz="4" w:space="0" w:color="auto"/>
              <w:left w:val="nil"/>
              <w:bottom w:val="single" w:sz="4" w:space="0" w:color="auto"/>
              <w:right w:val="nil"/>
            </w:tcBorders>
            <w:shd w:val="clear" w:color="auto" w:fill="auto"/>
            <w:hideMark/>
          </w:tcPr>
          <w:p w14:paraId="4D7D888A" w14:textId="1BC59EE9" w:rsidR="00492A00" w:rsidRPr="00224223" w:rsidRDefault="00492A00" w:rsidP="00492A00">
            <w:pPr>
              <w:pStyle w:val="Tabletext"/>
            </w:pPr>
            <w:r w:rsidRPr="00224223">
              <w:t xml:space="preserve">Professional attendance by a consultant physician in the practice of the consultant physician’s specialty of psychiatry following referral of the patient to the consultant physician by a referring practitioner—an attendance lasting more than 15 minutes, but not more than 30 minutes, at consulting rooms, if that attendance and another attendance to which </w:t>
            </w:r>
            <w:r w:rsidR="00B843BA">
              <w:t>item 2</w:t>
            </w:r>
            <w:r w:rsidRPr="00224223">
              <w:t xml:space="preserve">96 or any of </w:t>
            </w:r>
            <w:r w:rsidR="00B843BA">
              <w:t>items 3</w:t>
            </w:r>
            <w:r w:rsidRPr="00224223">
              <w:t>00 to 308 applies have not exceeded 50 attendances in a calendar year for the patient</w:t>
            </w:r>
          </w:p>
        </w:tc>
        <w:tc>
          <w:tcPr>
            <w:tcW w:w="914" w:type="pct"/>
            <w:tcBorders>
              <w:top w:val="single" w:sz="4" w:space="0" w:color="auto"/>
              <w:left w:val="nil"/>
              <w:bottom w:val="single" w:sz="4" w:space="0" w:color="auto"/>
              <w:right w:val="nil"/>
            </w:tcBorders>
            <w:shd w:val="clear" w:color="auto" w:fill="auto"/>
          </w:tcPr>
          <w:p w14:paraId="63EC040D" w14:textId="77777777" w:rsidR="00492A00" w:rsidRPr="00224223" w:rsidRDefault="00492A00" w:rsidP="00492A00">
            <w:pPr>
              <w:pStyle w:val="Tabletext"/>
              <w:jc w:val="right"/>
            </w:pPr>
            <w:r w:rsidRPr="00224223">
              <w:t>91.30</w:t>
            </w:r>
          </w:p>
        </w:tc>
      </w:tr>
      <w:tr w:rsidR="00492A00" w:rsidRPr="00224223" w14:paraId="30966F58" w14:textId="77777777" w:rsidTr="00D34DDD">
        <w:tc>
          <w:tcPr>
            <w:tcW w:w="694" w:type="pct"/>
            <w:tcBorders>
              <w:top w:val="single" w:sz="4" w:space="0" w:color="auto"/>
              <w:left w:val="nil"/>
              <w:bottom w:val="single" w:sz="4" w:space="0" w:color="auto"/>
              <w:right w:val="nil"/>
            </w:tcBorders>
            <w:shd w:val="clear" w:color="auto" w:fill="auto"/>
            <w:hideMark/>
          </w:tcPr>
          <w:p w14:paraId="53BCA713" w14:textId="77777777" w:rsidR="00492A00" w:rsidRPr="00224223" w:rsidRDefault="00492A00" w:rsidP="00492A00">
            <w:pPr>
              <w:pStyle w:val="Tabletext"/>
            </w:pPr>
            <w:r w:rsidRPr="00224223">
              <w:t>304</w:t>
            </w:r>
          </w:p>
        </w:tc>
        <w:tc>
          <w:tcPr>
            <w:tcW w:w="3392" w:type="pct"/>
            <w:tcBorders>
              <w:top w:val="single" w:sz="4" w:space="0" w:color="auto"/>
              <w:left w:val="nil"/>
              <w:bottom w:val="single" w:sz="4" w:space="0" w:color="auto"/>
              <w:right w:val="nil"/>
            </w:tcBorders>
            <w:shd w:val="clear" w:color="auto" w:fill="auto"/>
            <w:hideMark/>
          </w:tcPr>
          <w:p w14:paraId="076269E2" w14:textId="23D75CF8" w:rsidR="00492A00" w:rsidRPr="00224223" w:rsidRDefault="00492A00" w:rsidP="00492A00">
            <w:pPr>
              <w:pStyle w:val="Tabletext"/>
            </w:pPr>
            <w:r w:rsidRPr="00224223">
              <w:t xml:space="preserve">Professional attendance by a consultant physician in the practice of the consultant physician’s specialty of psychiatry following referral of the patient to the consultant physician by a referring practitioner—an attendance lasting more than 30 minutes, but not more than 45 minutes, at consulting rooms, if that attendance and another attendance to which </w:t>
            </w:r>
            <w:r w:rsidR="00B843BA">
              <w:t>item 2</w:t>
            </w:r>
            <w:r w:rsidRPr="00224223">
              <w:t xml:space="preserve">96 or any of </w:t>
            </w:r>
            <w:r w:rsidR="00B843BA">
              <w:t>items 3</w:t>
            </w:r>
            <w:r w:rsidRPr="00224223">
              <w:t>00 to 308 applies have not exceeded 50 attendances in a calendar year for the patient</w:t>
            </w:r>
          </w:p>
        </w:tc>
        <w:tc>
          <w:tcPr>
            <w:tcW w:w="914" w:type="pct"/>
            <w:tcBorders>
              <w:top w:val="single" w:sz="4" w:space="0" w:color="auto"/>
              <w:left w:val="nil"/>
              <w:bottom w:val="single" w:sz="4" w:space="0" w:color="auto"/>
              <w:right w:val="nil"/>
            </w:tcBorders>
            <w:shd w:val="clear" w:color="auto" w:fill="auto"/>
          </w:tcPr>
          <w:p w14:paraId="6584BEBE" w14:textId="77777777" w:rsidR="00492A00" w:rsidRPr="00224223" w:rsidRDefault="00492A00" w:rsidP="00492A00">
            <w:pPr>
              <w:pStyle w:val="Tabletext"/>
              <w:jc w:val="right"/>
            </w:pPr>
            <w:r w:rsidRPr="00224223">
              <w:t>140.55</w:t>
            </w:r>
          </w:p>
        </w:tc>
      </w:tr>
      <w:tr w:rsidR="00492A00" w:rsidRPr="00224223" w14:paraId="4F7028D2" w14:textId="77777777" w:rsidTr="00D34DDD">
        <w:tc>
          <w:tcPr>
            <w:tcW w:w="694" w:type="pct"/>
            <w:tcBorders>
              <w:top w:val="single" w:sz="4" w:space="0" w:color="auto"/>
              <w:left w:val="nil"/>
              <w:bottom w:val="single" w:sz="4" w:space="0" w:color="auto"/>
              <w:right w:val="nil"/>
            </w:tcBorders>
            <w:shd w:val="clear" w:color="auto" w:fill="auto"/>
            <w:hideMark/>
          </w:tcPr>
          <w:p w14:paraId="163A412A" w14:textId="77777777" w:rsidR="00492A00" w:rsidRPr="00224223" w:rsidRDefault="00492A00" w:rsidP="00492A00">
            <w:pPr>
              <w:pStyle w:val="Tabletext"/>
            </w:pPr>
            <w:bookmarkStart w:id="127" w:name="CU_1398127"/>
            <w:bookmarkStart w:id="128" w:name="CU_1399604"/>
            <w:bookmarkEnd w:id="127"/>
            <w:bookmarkEnd w:id="128"/>
            <w:r w:rsidRPr="00224223">
              <w:t>306</w:t>
            </w:r>
          </w:p>
        </w:tc>
        <w:tc>
          <w:tcPr>
            <w:tcW w:w="3392" w:type="pct"/>
            <w:tcBorders>
              <w:top w:val="single" w:sz="4" w:space="0" w:color="auto"/>
              <w:left w:val="nil"/>
              <w:bottom w:val="single" w:sz="4" w:space="0" w:color="auto"/>
              <w:right w:val="nil"/>
            </w:tcBorders>
            <w:shd w:val="clear" w:color="auto" w:fill="auto"/>
            <w:hideMark/>
          </w:tcPr>
          <w:p w14:paraId="53E29297" w14:textId="2C4A5E1B" w:rsidR="00492A00" w:rsidRPr="00224223" w:rsidRDefault="00492A00" w:rsidP="00492A00">
            <w:pPr>
              <w:pStyle w:val="Tabletext"/>
            </w:pPr>
            <w:r w:rsidRPr="00224223">
              <w:t xml:space="preserve">Professional attendance by a consultant physician in the practice of the consultant physician’s specialty of psychiatry following referral of the patient to the consultant physician by a referring practitioner—an attendance lasting more than 45 minutes, but not more than 75 minutes, at consulting rooms, if that attendance and another attendance to which </w:t>
            </w:r>
            <w:r w:rsidR="00B843BA">
              <w:t>item 2</w:t>
            </w:r>
            <w:r w:rsidRPr="00224223">
              <w:t xml:space="preserve">96 or any of </w:t>
            </w:r>
            <w:r w:rsidR="00B843BA">
              <w:t>items 3</w:t>
            </w:r>
            <w:r w:rsidRPr="00224223">
              <w:t>00 to 308 applies have not exceeded 50 attendances in a calendar year for the patient</w:t>
            </w:r>
          </w:p>
        </w:tc>
        <w:tc>
          <w:tcPr>
            <w:tcW w:w="914" w:type="pct"/>
            <w:tcBorders>
              <w:top w:val="single" w:sz="4" w:space="0" w:color="auto"/>
              <w:left w:val="nil"/>
              <w:bottom w:val="single" w:sz="4" w:space="0" w:color="auto"/>
              <w:right w:val="nil"/>
            </w:tcBorders>
            <w:shd w:val="clear" w:color="auto" w:fill="auto"/>
          </w:tcPr>
          <w:p w14:paraId="361E9CBF" w14:textId="77777777" w:rsidR="00492A00" w:rsidRPr="00224223" w:rsidRDefault="00492A00" w:rsidP="00492A00">
            <w:pPr>
              <w:pStyle w:val="Tabletext"/>
              <w:jc w:val="right"/>
            </w:pPr>
            <w:r w:rsidRPr="00224223">
              <w:t>194.00</w:t>
            </w:r>
          </w:p>
        </w:tc>
      </w:tr>
      <w:tr w:rsidR="00492A00" w:rsidRPr="00224223" w14:paraId="0C456AC4" w14:textId="77777777" w:rsidTr="00D34DDD">
        <w:tc>
          <w:tcPr>
            <w:tcW w:w="694" w:type="pct"/>
            <w:tcBorders>
              <w:top w:val="single" w:sz="4" w:space="0" w:color="auto"/>
              <w:left w:val="nil"/>
              <w:bottom w:val="single" w:sz="4" w:space="0" w:color="auto"/>
              <w:right w:val="nil"/>
            </w:tcBorders>
            <w:shd w:val="clear" w:color="auto" w:fill="auto"/>
            <w:hideMark/>
          </w:tcPr>
          <w:p w14:paraId="1CDAED89" w14:textId="77777777" w:rsidR="00492A00" w:rsidRPr="00224223" w:rsidRDefault="00492A00" w:rsidP="00492A00">
            <w:pPr>
              <w:pStyle w:val="Tabletext"/>
            </w:pPr>
            <w:r w:rsidRPr="00224223">
              <w:t>308</w:t>
            </w:r>
          </w:p>
        </w:tc>
        <w:tc>
          <w:tcPr>
            <w:tcW w:w="3392" w:type="pct"/>
            <w:tcBorders>
              <w:top w:val="single" w:sz="4" w:space="0" w:color="auto"/>
              <w:left w:val="nil"/>
              <w:bottom w:val="single" w:sz="4" w:space="0" w:color="auto"/>
              <w:right w:val="nil"/>
            </w:tcBorders>
            <w:shd w:val="clear" w:color="auto" w:fill="auto"/>
            <w:hideMark/>
          </w:tcPr>
          <w:p w14:paraId="15D7742B" w14:textId="4072C39A" w:rsidR="00492A00" w:rsidRPr="00224223" w:rsidRDefault="00492A00" w:rsidP="00492A00">
            <w:pPr>
              <w:pStyle w:val="Tabletext"/>
            </w:pPr>
            <w:r w:rsidRPr="00224223">
              <w:t xml:space="preserve">Professional attendance by a consultant physician in the practice of the consultant physician’s specialty of psychiatry following referral of the patient to the consultant physician by a referring practitioner—an attendance lasting more than 75 minutes at consulting rooms, if that attendance and another attendance to which </w:t>
            </w:r>
            <w:r w:rsidR="00B843BA">
              <w:t>item 2</w:t>
            </w:r>
            <w:r w:rsidRPr="00224223">
              <w:t xml:space="preserve">96 or any of </w:t>
            </w:r>
            <w:r w:rsidR="00B843BA">
              <w:t>items 3</w:t>
            </w:r>
            <w:r w:rsidRPr="00224223">
              <w:t>00 to 308 applies have not exceeded 50 attendances in a calendar year for the patient</w:t>
            </w:r>
          </w:p>
        </w:tc>
        <w:tc>
          <w:tcPr>
            <w:tcW w:w="914" w:type="pct"/>
            <w:tcBorders>
              <w:top w:val="single" w:sz="4" w:space="0" w:color="auto"/>
              <w:left w:val="nil"/>
              <w:bottom w:val="single" w:sz="4" w:space="0" w:color="auto"/>
              <w:right w:val="nil"/>
            </w:tcBorders>
            <w:shd w:val="clear" w:color="auto" w:fill="auto"/>
          </w:tcPr>
          <w:p w14:paraId="05904F78" w14:textId="77777777" w:rsidR="00492A00" w:rsidRPr="00224223" w:rsidRDefault="00492A00" w:rsidP="00492A00">
            <w:pPr>
              <w:pStyle w:val="Tabletext"/>
              <w:jc w:val="right"/>
            </w:pPr>
            <w:r w:rsidRPr="00224223">
              <w:t>225.10</w:t>
            </w:r>
          </w:p>
        </w:tc>
      </w:tr>
      <w:tr w:rsidR="00492A00" w:rsidRPr="00224223" w14:paraId="0B903433" w14:textId="77777777" w:rsidTr="00D34DDD">
        <w:tc>
          <w:tcPr>
            <w:tcW w:w="694" w:type="pct"/>
            <w:tcBorders>
              <w:top w:val="single" w:sz="4" w:space="0" w:color="auto"/>
              <w:left w:val="nil"/>
              <w:bottom w:val="single" w:sz="4" w:space="0" w:color="auto"/>
              <w:right w:val="nil"/>
            </w:tcBorders>
            <w:shd w:val="clear" w:color="auto" w:fill="auto"/>
            <w:hideMark/>
          </w:tcPr>
          <w:p w14:paraId="5E1D8F35" w14:textId="77777777" w:rsidR="00492A00" w:rsidRPr="00224223" w:rsidRDefault="00492A00" w:rsidP="00492A00">
            <w:pPr>
              <w:pStyle w:val="Tabletext"/>
            </w:pPr>
            <w:r w:rsidRPr="00224223">
              <w:t>310</w:t>
            </w:r>
          </w:p>
        </w:tc>
        <w:tc>
          <w:tcPr>
            <w:tcW w:w="3392" w:type="pct"/>
            <w:tcBorders>
              <w:top w:val="single" w:sz="4" w:space="0" w:color="auto"/>
              <w:left w:val="nil"/>
              <w:bottom w:val="single" w:sz="4" w:space="0" w:color="auto"/>
              <w:right w:val="nil"/>
            </w:tcBorders>
            <w:shd w:val="clear" w:color="auto" w:fill="auto"/>
            <w:hideMark/>
          </w:tcPr>
          <w:p w14:paraId="2F0BD253" w14:textId="1A5908A6" w:rsidR="00492A00" w:rsidRPr="00224223" w:rsidRDefault="00492A00" w:rsidP="00492A00">
            <w:pPr>
              <w:pStyle w:val="Tabletext"/>
            </w:pPr>
            <w:r w:rsidRPr="00224223">
              <w:t xml:space="preserve">Professional attendance by a consultant physician in the practice of the consultant physician’s specialty of psychiatry following referral of the patient to the consultant physician by a referring practitioner—an attendance lasting not more than 15 minutes at consulting rooms, if that attendance and another attendance to which </w:t>
            </w:r>
            <w:r w:rsidR="00B843BA">
              <w:t>item 2</w:t>
            </w:r>
            <w:r w:rsidRPr="00224223">
              <w:t xml:space="preserve">96 or any of </w:t>
            </w:r>
            <w:r w:rsidR="00B843BA">
              <w:t>items 3</w:t>
            </w:r>
            <w:r w:rsidRPr="00224223">
              <w:t>00 to 308 applies exceed 50 attendances in a calendar year for the patient</w:t>
            </w:r>
          </w:p>
        </w:tc>
        <w:tc>
          <w:tcPr>
            <w:tcW w:w="914" w:type="pct"/>
            <w:tcBorders>
              <w:top w:val="single" w:sz="4" w:space="0" w:color="auto"/>
              <w:left w:val="nil"/>
              <w:bottom w:val="single" w:sz="4" w:space="0" w:color="auto"/>
              <w:right w:val="nil"/>
            </w:tcBorders>
            <w:shd w:val="clear" w:color="auto" w:fill="auto"/>
          </w:tcPr>
          <w:p w14:paraId="73908D78" w14:textId="77777777" w:rsidR="00492A00" w:rsidRPr="00224223" w:rsidRDefault="00492A00" w:rsidP="00492A00">
            <w:pPr>
              <w:pStyle w:val="Tabletext"/>
              <w:jc w:val="right"/>
            </w:pPr>
            <w:r w:rsidRPr="00224223">
              <w:t>22.80</w:t>
            </w:r>
          </w:p>
        </w:tc>
      </w:tr>
      <w:tr w:rsidR="00492A00" w:rsidRPr="00224223" w14:paraId="04131280" w14:textId="77777777" w:rsidTr="00D34DDD">
        <w:tc>
          <w:tcPr>
            <w:tcW w:w="694" w:type="pct"/>
            <w:tcBorders>
              <w:top w:val="single" w:sz="4" w:space="0" w:color="auto"/>
              <w:left w:val="nil"/>
              <w:bottom w:val="single" w:sz="4" w:space="0" w:color="auto"/>
              <w:right w:val="nil"/>
            </w:tcBorders>
            <w:shd w:val="clear" w:color="auto" w:fill="auto"/>
            <w:hideMark/>
          </w:tcPr>
          <w:p w14:paraId="362F48E4" w14:textId="77777777" w:rsidR="00492A00" w:rsidRPr="00224223" w:rsidRDefault="00492A00" w:rsidP="00492A00">
            <w:pPr>
              <w:pStyle w:val="Tabletext"/>
            </w:pPr>
            <w:r w:rsidRPr="00224223">
              <w:t>312</w:t>
            </w:r>
          </w:p>
        </w:tc>
        <w:tc>
          <w:tcPr>
            <w:tcW w:w="3392" w:type="pct"/>
            <w:tcBorders>
              <w:top w:val="single" w:sz="4" w:space="0" w:color="auto"/>
              <w:left w:val="nil"/>
              <w:bottom w:val="single" w:sz="4" w:space="0" w:color="auto"/>
              <w:right w:val="nil"/>
            </w:tcBorders>
            <w:shd w:val="clear" w:color="auto" w:fill="auto"/>
            <w:hideMark/>
          </w:tcPr>
          <w:p w14:paraId="4F0C2DCA" w14:textId="6D980328" w:rsidR="00492A00" w:rsidRPr="00224223" w:rsidRDefault="00492A00" w:rsidP="00492A00">
            <w:pPr>
              <w:pStyle w:val="Tabletext"/>
            </w:pPr>
            <w:r w:rsidRPr="00224223">
              <w:t xml:space="preserve">Professional attendance by a consultant physician in the practice of </w:t>
            </w:r>
            <w:r w:rsidRPr="00224223">
              <w:lastRenderedPageBreak/>
              <w:t xml:space="preserve">the consultant physician’s specialty of psychiatry following referral of the patient to the consultant physician by a referring practitioner—an attendance lasting more than 15 minutes, but not more than 30 minutes, at consulting rooms, if that attendance and another attendance to which </w:t>
            </w:r>
            <w:r w:rsidR="00B843BA">
              <w:t>item 2</w:t>
            </w:r>
            <w:r w:rsidRPr="00224223">
              <w:t xml:space="preserve">96 or any of </w:t>
            </w:r>
            <w:r w:rsidR="00B843BA">
              <w:t>items 3</w:t>
            </w:r>
            <w:r w:rsidRPr="00224223">
              <w:t>00 to 308 applies exceed 50 attendances in a calendar year for the patient</w:t>
            </w:r>
          </w:p>
        </w:tc>
        <w:tc>
          <w:tcPr>
            <w:tcW w:w="914" w:type="pct"/>
            <w:tcBorders>
              <w:top w:val="single" w:sz="4" w:space="0" w:color="auto"/>
              <w:left w:val="nil"/>
              <w:bottom w:val="single" w:sz="4" w:space="0" w:color="auto"/>
              <w:right w:val="nil"/>
            </w:tcBorders>
            <w:shd w:val="clear" w:color="auto" w:fill="auto"/>
          </w:tcPr>
          <w:p w14:paraId="21458BDB" w14:textId="77777777" w:rsidR="00492A00" w:rsidRPr="00224223" w:rsidRDefault="00492A00" w:rsidP="00492A00">
            <w:pPr>
              <w:pStyle w:val="Tabletext"/>
              <w:jc w:val="right"/>
            </w:pPr>
            <w:r w:rsidRPr="00224223">
              <w:lastRenderedPageBreak/>
              <w:t>45.75</w:t>
            </w:r>
          </w:p>
        </w:tc>
      </w:tr>
      <w:tr w:rsidR="00492A00" w:rsidRPr="00224223" w14:paraId="775C9742" w14:textId="77777777" w:rsidTr="00D34DDD">
        <w:tc>
          <w:tcPr>
            <w:tcW w:w="694" w:type="pct"/>
            <w:tcBorders>
              <w:top w:val="single" w:sz="4" w:space="0" w:color="auto"/>
              <w:left w:val="nil"/>
              <w:bottom w:val="single" w:sz="4" w:space="0" w:color="auto"/>
              <w:right w:val="nil"/>
            </w:tcBorders>
            <w:shd w:val="clear" w:color="auto" w:fill="auto"/>
            <w:hideMark/>
          </w:tcPr>
          <w:p w14:paraId="6AB965FB" w14:textId="77777777" w:rsidR="00492A00" w:rsidRPr="00224223" w:rsidRDefault="00492A00" w:rsidP="00492A00">
            <w:pPr>
              <w:pStyle w:val="Tabletext"/>
            </w:pPr>
            <w:r w:rsidRPr="00224223">
              <w:t>314</w:t>
            </w:r>
          </w:p>
        </w:tc>
        <w:tc>
          <w:tcPr>
            <w:tcW w:w="3392" w:type="pct"/>
            <w:tcBorders>
              <w:top w:val="single" w:sz="4" w:space="0" w:color="auto"/>
              <w:left w:val="nil"/>
              <w:bottom w:val="single" w:sz="4" w:space="0" w:color="auto"/>
              <w:right w:val="nil"/>
            </w:tcBorders>
            <w:shd w:val="clear" w:color="auto" w:fill="auto"/>
            <w:hideMark/>
          </w:tcPr>
          <w:p w14:paraId="658A31D6" w14:textId="4175172C" w:rsidR="00492A00" w:rsidRPr="00224223" w:rsidRDefault="00492A00" w:rsidP="00492A00">
            <w:pPr>
              <w:pStyle w:val="Tabletext"/>
            </w:pPr>
            <w:r w:rsidRPr="00224223">
              <w:t xml:space="preserve">Professional attendance by a consultant physician in the practice of the consultant physician’s specialty of psychiatry following referral of the patient to the consultant physician by a referring practitioner—an attendance lasting more than 30 minutes, but not more than 45 minutes, at consulting rooms, if that attendance and another attendance to which </w:t>
            </w:r>
            <w:r w:rsidR="00B843BA">
              <w:t>item 2</w:t>
            </w:r>
            <w:r w:rsidRPr="00224223">
              <w:t xml:space="preserve">96 or any of </w:t>
            </w:r>
            <w:r w:rsidR="00B843BA">
              <w:t>items 3</w:t>
            </w:r>
            <w:r w:rsidRPr="00224223">
              <w:t>00 to 308 applies exceed 50 attendances in a calendar year for the patient</w:t>
            </w:r>
          </w:p>
        </w:tc>
        <w:tc>
          <w:tcPr>
            <w:tcW w:w="914" w:type="pct"/>
            <w:tcBorders>
              <w:top w:val="single" w:sz="4" w:space="0" w:color="auto"/>
              <w:left w:val="nil"/>
              <w:bottom w:val="single" w:sz="4" w:space="0" w:color="auto"/>
              <w:right w:val="nil"/>
            </w:tcBorders>
            <w:shd w:val="clear" w:color="auto" w:fill="auto"/>
          </w:tcPr>
          <w:p w14:paraId="01A6CEEA" w14:textId="77777777" w:rsidR="00492A00" w:rsidRPr="00224223" w:rsidRDefault="00492A00" w:rsidP="00492A00">
            <w:pPr>
              <w:pStyle w:val="Tabletext"/>
              <w:jc w:val="right"/>
            </w:pPr>
            <w:r w:rsidRPr="00224223">
              <w:t>70.45</w:t>
            </w:r>
          </w:p>
        </w:tc>
      </w:tr>
      <w:tr w:rsidR="00492A00" w:rsidRPr="00224223" w14:paraId="2A34421F" w14:textId="77777777" w:rsidTr="00D34DDD">
        <w:tc>
          <w:tcPr>
            <w:tcW w:w="694" w:type="pct"/>
            <w:tcBorders>
              <w:top w:val="single" w:sz="4" w:space="0" w:color="auto"/>
              <w:left w:val="nil"/>
              <w:bottom w:val="single" w:sz="4" w:space="0" w:color="auto"/>
              <w:right w:val="nil"/>
            </w:tcBorders>
            <w:shd w:val="clear" w:color="auto" w:fill="auto"/>
            <w:hideMark/>
          </w:tcPr>
          <w:p w14:paraId="3623BE48" w14:textId="77777777" w:rsidR="00492A00" w:rsidRPr="00224223" w:rsidRDefault="00492A00" w:rsidP="00492A00">
            <w:pPr>
              <w:pStyle w:val="Tabletext"/>
            </w:pPr>
            <w:bookmarkStart w:id="129" w:name="CU_18100419"/>
            <w:bookmarkStart w:id="130" w:name="CU_18101896"/>
            <w:bookmarkEnd w:id="129"/>
            <w:bookmarkEnd w:id="130"/>
            <w:r w:rsidRPr="00224223">
              <w:t>316</w:t>
            </w:r>
          </w:p>
        </w:tc>
        <w:tc>
          <w:tcPr>
            <w:tcW w:w="3392" w:type="pct"/>
            <w:tcBorders>
              <w:top w:val="single" w:sz="4" w:space="0" w:color="auto"/>
              <w:left w:val="nil"/>
              <w:bottom w:val="single" w:sz="4" w:space="0" w:color="auto"/>
              <w:right w:val="nil"/>
            </w:tcBorders>
            <w:shd w:val="clear" w:color="auto" w:fill="auto"/>
            <w:hideMark/>
          </w:tcPr>
          <w:p w14:paraId="1447A68D" w14:textId="52BBDA08" w:rsidR="00492A00" w:rsidRPr="00224223" w:rsidRDefault="00492A00" w:rsidP="00492A00">
            <w:pPr>
              <w:pStyle w:val="Tabletext"/>
            </w:pPr>
            <w:r w:rsidRPr="00224223">
              <w:t xml:space="preserve">Professional attendance by a consultant physician in the practice of the consultant physician’s specialty of psychiatry following referral of the patient to the consultant physician by a referring practitioner—an attendance lasting more than 45 minutes, but not more than 75 minutes, at consulting rooms, if that attendance and another attendance to which </w:t>
            </w:r>
            <w:r w:rsidR="00B843BA">
              <w:t>item 2</w:t>
            </w:r>
            <w:r w:rsidRPr="00224223">
              <w:t xml:space="preserve">96 or any of </w:t>
            </w:r>
            <w:r w:rsidR="00B843BA">
              <w:t>items 3</w:t>
            </w:r>
            <w:r w:rsidRPr="00224223">
              <w:t>00 to 308 applies exceed 50 attendances in a calendar year for the patient</w:t>
            </w:r>
          </w:p>
        </w:tc>
        <w:tc>
          <w:tcPr>
            <w:tcW w:w="914" w:type="pct"/>
            <w:tcBorders>
              <w:top w:val="single" w:sz="4" w:space="0" w:color="auto"/>
              <w:left w:val="nil"/>
              <w:bottom w:val="single" w:sz="4" w:space="0" w:color="auto"/>
              <w:right w:val="nil"/>
            </w:tcBorders>
            <w:shd w:val="clear" w:color="auto" w:fill="auto"/>
          </w:tcPr>
          <w:p w14:paraId="1BCD3343" w14:textId="77777777" w:rsidR="00492A00" w:rsidRPr="00224223" w:rsidRDefault="00492A00" w:rsidP="00492A00">
            <w:pPr>
              <w:pStyle w:val="Tabletext"/>
              <w:jc w:val="right"/>
            </w:pPr>
            <w:r w:rsidRPr="00224223">
              <w:t>97.10</w:t>
            </w:r>
          </w:p>
        </w:tc>
      </w:tr>
      <w:tr w:rsidR="00492A00" w:rsidRPr="00224223" w14:paraId="48B24B0B" w14:textId="77777777" w:rsidTr="00D34DDD">
        <w:tc>
          <w:tcPr>
            <w:tcW w:w="694" w:type="pct"/>
            <w:tcBorders>
              <w:top w:val="single" w:sz="4" w:space="0" w:color="auto"/>
              <w:left w:val="nil"/>
              <w:bottom w:val="single" w:sz="4" w:space="0" w:color="auto"/>
              <w:right w:val="nil"/>
            </w:tcBorders>
            <w:shd w:val="clear" w:color="auto" w:fill="auto"/>
            <w:hideMark/>
          </w:tcPr>
          <w:p w14:paraId="31D95C41" w14:textId="77777777" w:rsidR="00492A00" w:rsidRPr="00224223" w:rsidRDefault="00492A00" w:rsidP="00492A00">
            <w:pPr>
              <w:pStyle w:val="Tabletext"/>
            </w:pPr>
            <w:r w:rsidRPr="00224223">
              <w:t>318</w:t>
            </w:r>
          </w:p>
        </w:tc>
        <w:tc>
          <w:tcPr>
            <w:tcW w:w="3392" w:type="pct"/>
            <w:tcBorders>
              <w:top w:val="single" w:sz="4" w:space="0" w:color="auto"/>
              <w:left w:val="nil"/>
              <w:bottom w:val="single" w:sz="4" w:space="0" w:color="auto"/>
              <w:right w:val="nil"/>
            </w:tcBorders>
            <w:shd w:val="clear" w:color="auto" w:fill="auto"/>
            <w:hideMark/>
          </w:tcPr>
          <w:p w14:paraId="7AB4FDE8" w14:textId="52A3DE3A" w:rsidR="00492A00" w:rsidRPr="00224223" w:rsidRDefault="00492A00" w:rsidP="00492A00">
            <w:pPr>
              <w:pStyle w:val="Tabletext"/>
            </w:pPr>
            <w:r w:rsidRPr="00224223">
              <w:t xml:space="preserve">Professional attendance by a consultant physician in the practice of the consultant physician’s specialty of psychiatry following referral of the patient to the consultant physician by a referring practitioner—an attendance lasting more than 75 minutes at consulting rooms, if that attendance and another attendance to which </w:t>
            </w:r>
            <w:r w:rsidR="00B843BA">
              <w:t>item 2</w:t>
            </w:r>
            <w:r w:rsidRPr="00224223">
              <w:t xml:space="preserve">96 or any of </w:t>
            </w:r>
            <w:r w:rsidR="00B843BA">
              <w:t>items 3</w:t>
            </w:r>
            <w:r w:rsidRPr="00224223">
              <w:t>00 to 308 applies exceed 50 attendances in a calendar year for the patient</w:t>
            </w:r>
          </w:p>
        </w:tc>
        <w:tc>
          <w:tcPr>
            <w:tcW w:w="914" w:type="pct"/>
            <w:tcBorders>
              <w:top w:val="single" w:sz="4" w:space="0" w:color="auto"/>
              <w:left w:val="nil"/>
              <w:bottom w:val="single" w:sz="4" w:space="0" w:color="auto"/>
              <w:right w:val="nil"/>
            </w:tcBorders>
            <w:shd w:val="clear" w:color="auto" w:fill="auto"/>
          </w:tcPr>
          <w:p w14:paraId="0C7D9463" w14:textId="77777777" w:rsidR="00492A00" w:rsidRPr="00224223" w:rsidRDefault="00492A00" w:rsidP="00492A00">
            <w:pPr>
              <w:pStyle w:val="Tabletext"/>
              <w:jc w:val="right"/>
            </w:pPr>
            <w:r w:rsidRPr="00224223">
              <w:t>112.60</w:t>
            </w:r>
          </w:p>
        </w:tc>
      </w:tr>
      <w:tr w:rsidR="00492A00" w:rsidRPr="00224223" w14:paraId="4CA1A081" w14:textId="77777777" w:rsidTr="00D34DDD">
        <w:tc>
          <w:tcPr>
            <w:tcW w:w="694" w:type="pct"/>
            <w:tcBorders>
              <w:top w:val="single" w:sz="4" w:space="0" w:color="auto"/>
              <w:left w:val="nil"/>
              <w:bottom w:val="single" w:sz="4" w:space="0" w:color="auto"/>
              <w:right w:val="nil"/>
            </w:tcBorders>
            <w:shd w:val="clear" w:color="auto" w:fill="auto"/>
            <w:hideMark/>
          </w:tcPr>
          <w:p w14:paraId="7AF5BDDC" w14:textId="77777777" w:rsidR="00492A00" w:rsidRPr="00224223" w:rsidRDefault="00492A00" w:rsidP="00492A00">
            <w:pPr>
              <w:pStyle w:val="Tabletext"/>
            </w:pPr>
            <w:r w:rsidRPr="00224223">
              <w:t>319</w:t>
            </w:r>
          </w:p>
        </w:tc>
        <w:tc>
          <w:tcPr>
            <w:tcW w:w="3392" w:type="pct"/>
            <w:tcBorders>
              <w:top w:val="single" w:sz="4" w:space="0" w:color="auto"/>
              <w:left w:val="nil"/>
              <w:bottom w:val="single" w:sz="4" w:space="0" w:color="auto"/>
              <w:right w:val="nil"/>
            </w:tcBorders>
            <w:shd w:val="clear" w:color="auto" w:fill="auto"/>
            <w:hideMark/>
          </w:tcPr>
          <w:p w14:paraId="40818B18" w14:textId="77777777" w:rsidR="00492A00" w:rsidRPr="00224223" w:rsidRDefault="00492A00" w:rsidP="00492A00">
            <w:pPr>
              <w:pStyle w:val="Tabletext"/>
            </w:pPr>
            <w:r w:rsidRPr="00224223">
              <w:t>Professional attendance by a consultant physician in the practice of the consultant physician’s specialty of psychiatry following referral of the patient to the consultant physician by a referring practitioner—an attendance lasting more than 45 minutes at consulting rooms, if the patient has:</w:t>
            </w:r>
          </w:p>
          <w:p w14:paraId="44C20065" w14:textId="59E227DB" w:rsidR="00492A00" w:rsidRPr="00224223" w:rsidRDefault="00492A00" w:rsidP="00492A00">
            <w:pPr>
              <w:pStyle w:val="Tablea"/>
            </w:pPr>
            <w:r w:rsidRPr="00224223">
              <w:t>(a) been diagnosed as suffering severe personality disorder, anorexia nervosa, bulimia nervosa, dysthymic disorder, substance</w:t>
            </w:r>
            <w:r w:rsidR="00BA02C8">
              <w:noBreakHyphen/>
            </w:r>
            <w:r w:rsidRPr="00224223">
              <w:t>related disorder, somatoform disorder or a pervasive development disorder; and</w:t>
            </w:r>
          </w:p>
          <w:p w14:paraId="6195F303" w14:textId="77777777" w:rsidR="00492A00" w:rsidRPr="00224223" w:rsidRDefault="00492A00" w:rsidP="00492A00">
            <w:pPr>
              <w:pStyle w:val="Tablea"/>
            </w:pPr>
            <w:r w:rsidRPr="00224223">
              <w:t>(b) for patients 18 years and over—been rated with a level of functional impairment within the range 1 to 50 according to the Global Assessment of Functioning Scale;</w:t>
            </w:r>
          </w:p>
          <w:p w14:paraId="5098AF80" w14:textId="2624D443" w:rsidR="00492A00" w:rsidRPr="00224223" w:rsidRDefault="00492A00" w:rsidP="00492A00">
            <w:pPr>
              <w:pStyle w:val="Tabletext"/>
            </w:pPr>
            <w:r w:rsidRPr="00224223">
              <w:t xml:space="preserve">if that attendance and another attendance to which </w:t>
            </w:r>
            <w:r w:rsidR="00B843BA">
              <w:t>item 2</w:t>
            </w:r>
            <w:r w:rsidRPr="00224223">
              <w:t xml:space="preserve">96 or any of </w:t>
            </w:r>
            <w:r w:rsidR="00B843BA">
              <w:t>items 3</w:t>
            </w:r>
            <w:r w:rsidRPr="00224223">
              <w:t>00 to 308 applies have not exceeded 160 attendances in a calendar year for the patient</w:t>
            </w:r>
          </w:p>
        </w:tc>
        <w:tc>
          <w:tcPr>
            <w:tcW w:w="914" w:type="pct"/>
            <w:tcBorders>
              <w:top w:val="single" w:sz="4" w:space="0" w:color="auto"/>
              <w:left w:val="nil"/>
              <w:bottom w:val="single" w:sz="4" w:space="0" w:color="auto"/>
              <w:right w:val="nil"/>
            </w:tcBorders>
            <w:shd w:val="clear" w:color="auto" w:fill="auto"/>
          </w:tcPr>
          <w:p w14:paraId="0C91B38B" w14:textId="77777777" w:rsidR="00492A00" w:rsidRPr="00224223" w:rsidRDefault="00492A00" w:rsidP="00492A00">
            <w:pPr>
              <w:pStyle w:val="Tabletext"/>
              <w:jc w:val="right"/>
            </w:pPr>
            <w:r w:rsidRPr="00224223">
              <w:t>194.00</w:t>
            </w:r>
          </w:p>
        </w:tc>
      </w:tr>
      <w:tr w:rsidR="00492A00" w:rsidRPr="00224223" w14:paraId="7367F332" w14:textId="77777777" w:rsidTr="00D34DDD">
        <w:tc>
          <w:tcPr>
            <w:tcW w:w="694" w:type="pct"/>
            <w:tcBorders>
              <w:top w:val="single" w:sz="4" w:space="0" w:color="auto"/>
              <w:left w:val="nil"/>
              <w:bottom w:val="single" w:sz="4" w:space="0" w:color="auto"/>
              <w:right w:val="nil"/>
            </w:tcBorders>
            <w:shd w:val="clear" w:color="auto" w:fill="auto"/>
            <w:hideMark/>
          </w:tcPr>
          <w:p w14:paraId="6F9759DD" w14:textId="77777777" w:rsidR="00492A00" w:rsidRPr="00224223" w:rsidRDefault="00492A00" w:rsidP="00492A00">
            <w:pPr>
              <w:pStyle w:val="Tabletext"/>
            </w:pPr>
            <w:r w:rsidRPr="00224223">
              <w:t>320</w:t>
            </w:r>
          </w:p>
        </w:tc>
        <w:tc>
          <w:tcPr>
            <w:tcW w:w="3392" w:type="pct"/>
            <w:tcBorders>
              <w:top w:val="single" w:sz="4" w:space="0" w:color="auto"/>
              <w:left w:val="nil"/>
              <w:bottom w:val="single" w:sz="4" w:space="0" w:color="auto"/>
              <w:right w:val="nil"/>
            </w:tcBorders>
            <w:shd w:val="clear" w:color="auto" w:fill="auto"/>
            <w:hideMark/>
          </w:tcPr>
          <w:p w14:paraId="1C5F6DCC" w14:textId="77777777" w:rsidR="00492A00" w:rsidRPr="00224223" w:rsidRDefault="00492A00" w:rsidP="00492A00">
            <w:pPr>
              <w:pStyle w:val="Tabletext"/>
            </w:pPr>
            <w:r w:rsidRPr="00224223">
              <w:t>Professional attendance by a consultant physician in the practice of the consultant physician’s specialty of psychiatry following referral of the patient to the consultant physician by a referring practitioner—an attendance lasting not more than 15 minutes at hospital</w:t>
            </w:r>
          </w:p>
        </w:tc>
        <w:tc>
          <w:tcPr>
            <w:tcW w:w="914" w:type="pct"/>
            <w:tcBorders>
              <w:top w:val="single" w:sz="4" w:space="0" w:color="auto"/>
              <w:left w:val="nil"/>
              <w:bottom w:val="single" w:sz="4" w:space="0" w:color="auto"/>
              <w:right w:val="nil"/>
            </w:tcBorders>
            <w:shd w:val="clear" w:color="auto" w:fill="auto"/>
          </w:tcPr>
          <w:p w14:paraId="1403DDFD" w14:textId="77777777" w:rsidR="00492A00" w:rsidRPr="00224223" w:rsidRDefault="00492A00" w:rsidP="00492A00">
            <w:pPr>
              <w:pStyle w:val="Tabletext"/>
              <w:jc w:val="right"/>
            </w:pPr>
            <w:r w:rsidRPr="00224223">
              <w:t>45.75</w:t>
            </w:r>
          </w:p>
        </w:tc>
      </w:tr>
      <w:tr w:rsidR="00492A00" w:rsidRPr="00224223" w14:paraId="47726062" w14:textId="77777777" w:rsidTr="00D34DDD">
        <w:tc>
          <w:tcPr>
            <w:tcW w:w="694" w:type="pct"/>
            <w:tcBorders>
              <w:top w:val="single" w:sz="4" w:space="0" w:color="auto"/>
              <w:left w:val="nil"/>
              <w:bottom w:val="single" w:sz="4" w:space="0" w:color="auto"/>
              <w:right w:val="nil"/>
            </w:tcBorders>
            <w:shd w:val="clear" w:color="auto" w:fill="auto"/>
            <w:hideMark/>
          </w:tcPr>
          <w:p w14:paraId="75E9BF85" w14:textId="77777777" w:rsidR="00492A00" w:rsidRPr="00224223" w:rsidRDefault="00492A00" w:rsidP="00492A00">
            <w:pPr>
              <w:pStyle w:val="Tabletext"/>
            </w:pPr>
            <w:r w:rsidRPr="00224223">
              <w:lastRenderedPageBreak/>
              <w:t>322</w:t>
            </w:r>
          </w:p>
        </w:tc>
        <w:tc>
          <w:tcPr>
            <w:tcW w:w="3392" w:type="pct"/>
            <w:tcBorders>
              <w:top w:val="single" w:sz="4" w:space="0" w:color="auto"/>
              <w:left w:val="nil"/>
              <w:bottom w:val="single" w:sz="4" w:space="0" w:color="auto"/>
              <w:right w:val="nil"/>
            </w:tcBorders>
            <w:shd w:val="clear" w:color="auto" w:fill="auto"/>
            <w:hideMark/>
          </w:tcPr>
          <w:p w14:paraId="236542FC" w14:textId="77777777" w:rsidR="00492A00" w:rsidRPr="00224223" w:rsidRDefault="00492A00" w:rsidP="00492A00">
            <w:pPr>
              <w:pStyle w:val="Tabletext"/>
            </w:pPr>
            <w:r w:rsidRPr="00224223">
              <w:t>Professional attendance by a consultant physician in the practice of the consultant physician’s specialty of psychiatry following referral of the patient to the consultant physician by a referring practitioner—an attendance lasting more than 15 minutes, but not more than 30 minutes, at hospital</w:t>
            </w:r>
          </w:p>
        </w:tc>
        <w:tc>
          <w:tcPr>
            <w:tcW w:w="914" w:type="pct"/>
            <w:tcBorders>
              <w:top w:val="single" w:sz="4" w:space="0" w:color="auto"/>
              <w:left w:val="nil"/>
              <w:bottom w:val="single" w:sz="4" w:space="0" w:color="auto"/>
              <w:right w:val="nil"/>
            </w:tcBorders>
            <w:shd w:val="clear" w:color="auto" w:fill="auto"/>
          </w:tcPr>
          <w:p w14:paraId="7EC78626" w14:textId="77777777" w:rsidR="00492A00" w:rsidRPr="00224223" w:rsidRDefault="00492A00" w:rsidP="00492A00">
            <w:pPr>
              <w:pStyle w:val="Tabletext"/>
              <w:jc w:val="right"/>
            </w:pPr>
            <w:r w:rsidRPr="00224223">
              <w:t>91.30</w:t>
            </w:r>
          </w:p>
        </w:tc>
      </w:tr>
      <w:tr w:rsidR="00492A00" w:rsidRPr="00224223" w14:paraId="4BB9B32D" w14:textId="77777777" w:rsidTr="00D34DDD">
        <w:tc>
          <w:tcPr>
            <w:tcW w:w="694" w:type="pct"/>
            <w:tcBorders>
              <w:top w:val="single" w:sz="4" w:space="0" w:color="auto"/>
              <w:left w:val="nil"/>
              <w:bottom w:val="single" w:sz="4" w:space="0" w:color="auto"/>
              <w:right w:val="nil"/>
            </w:tcBorders>
            <w:shd w:val="clear" w:color="auto" w:fill="auto"/>
            <w:hideMark/>
          </w:tcPr>
          <w:p w14:paraId="09E85DC1" w14:textId="77777777" w:rsidR="00492A00" w:rsidRPr="00224223" w:rsidRDefault="00492A00" w:rsidP="00492A00">
            <w:pPr>
              <w:pStyle w:val="Tabletext"/>
            </w:pPr>
            <w:r w:rsidRPr="00224223">
              <w:t>324</w:t>
            </w:r>
          </w:p>
        </w:tc>
        <w:tc>
          <w:tcPr>
            <w:tcW w:w="3392" w:type="pct"/>
            <w:tcBorders>
              <w:top w:val="single" w:sz="4" w:space="0" w:color="auto"/>
              <w:left w:val="nil"/>
              <w:bottom w:val="single" w:sz="4" w:space="0" w:color="auto"/>
              <w:right w:val="nil"/>
            </w:tcBorders>
            <w:shd w:val="clear" w:color="auto" w:fill="auto"/>
            <w:hideMark/>
          </w:tcPr>
          <w:p w14:paraId="326179E6" w14:textId="77777777" w:rsidR="00492A00" w:rsidRPr="00224223" w:rsidRDefault="00492A00" w:rsidP="00492A00">
            <w:pPr>
              <w:pStyle w:val="Tabletext"/>
            </w:pPr>
            <w:r w:rsidRPr="00224223">
              <w:t>Professional attendance by a consultant physician in the practice of the consultant physician’s specialty of psychiatry following referral of the patient to the consultant physician by a referring practitioner—an attendance lasting more than 30 minutes, but not more than 45 minutes, at hospital</w:t>
            </w:r>
          </w:p>
        </w:tc>
        <w:tc>
          <w:tcPr>
            <w:tcW w:w="914" w:type="pct"/>
            <w:tcBorders>
              <w:top w:val="single" w:sz="4" w:space="0" w:color="auto"/>
              <w:left w:val="nil"/>
              <w:bottom w:val="single" w:sz="4" w:space="0" w:color="auto"/>
              <w:right w:val="nil"/>
            </w:tcBorders>
            <w:shd w:val="clear" w:color="auto" w:fill="auto"/>
          </w:tcPr>
          <w:p w14:paraId="608E3CA7" w14:textId="77777777" w:rsidR="00492A00" w:rsidRPr="00224223" w:rsidRDefault="00492A00" w:rsidP="00492A00">
            <w:pPr>
              <w:pStyle w:val="Tabletext"/>
              <w:jc w:val="right"/>
            </w:pPr>
            <w:r w:rsidRPr="00224223">
              <w:t>140.55</w:t>
            </w:r>
          </w:p>
        </w:tc>
      </w:tr>
      <w:tr w:rsidR="00492A00" w:rsidRPr="00224223" w14:paraId="767D52BE" w14:textId="77777777" w:rsidTr="00D34DDD">
        <w:tc>
          <w:tcPr>
            <w:tcW w:w="694" w:type="pct"/>
            <w:tcBorders>
              <w:top w:val="single" w:sz="4" w:space="0" w:color="auto"/>
              <w:left w:val="nil"/>
              <w:bottom w:val="single" w:sz="4" w:space="0" w:color="auto"/>
              <w:right w:val="nil"/>
            </w:tcBorders>
            <w:shd w:val="clear" w:color="auto" w:fill="auto"/>
            <w:hideMark/>
          </w:tcPr>
          <w:p w14:paraId="2E1B9D64" w14:textId="77777777" w:rsidR="00492A00" w:rsidRPr="00224223" w:rsidRDefault="00492A00" w:rsidP="00492A00">
            <w:pPr>
              <w:pStyle w:val="Tabletext"/>
            </w:pPr>
            <w:r w:rsidRPr="00224223">
              <w:t>326</w:t>
            </w:r>
          </w:p>
        </w:tc>
        <w:tc>
          <w:tcPr>
            <w:tcW w:w="3392" w:type="pct"/>
            <w:tcBorders>
              <w:top w:val="single" w:sz="4" w:space="0" w:color="auto"/>
              <w:left w:val="nil"/>
              <w:bottom w:val="single" w:sz="4" w:space="0" w:color="auto"/>
              <w:right w:val="nil"/>
            </w:tcBorders>
            <w:shd w:val="clear" w:color="auto" w:fill="auto"/>
            <w:hideMark/>
          </w:tcPr>
          <w:p w14:paraId="7471C936" w14:textId="77777777" w:rsidR="00492A00" w:rsidRPr="00224223" w:rsidRDefault="00492A00" w:rsidP="00492A00">
            <w:pPr>
              <w:pStyle w:val="Tabletext"/>
            </w:pPr>
            <w:r w:rsidRPr="00224223">
              <w:t>Professional attendance by a consultant physician in the practice of the consultant physician’s specialty of psychiatry following referral of the patient to the consultant physician by a referring practitioner—an attendance lasting more than 45 minutes, but not more than 75 minutes, at hospital</w:t>
            </w:r>
          </w:p>
        </w:tc>
        <w:tc>
          <w:tcPr>
            <w:tcW w:w="914" w:type="pct"/>
            <w:tcBorders>
              <w:top w:val="single" w:sz="4" w:space="0" w:color="auto"/>
              <w:left w:val="nil"/>
              <w:bottom w:val="single" w:sz="4" w:space="0" w:color="auto"/>
              <w:right w:val="nil"/>
            </w:tcBorders>
            <w:shd w:val="clear" w:color="auto" w:fill="auto"/>
          </w:tcPr>
          <w:p w14:paraId="4C410C2F" w14:textId="77777777" w:rsidR="00492A00" w:rsidRPr="00224223" w:rsidRDefault="00492A00" w:rsidP="00492A00">
            <w:pPr>
              <w:pStyle w:val="Tabletext"/>
              <w:jc w:val="right"/>
            </w:pPr>
            <w:r w:rsidRPr="00224223">
              <w:t>194.00</w:t>
            </w:r>
          </w:p>
        </w:tc>
      </w:tr>
      <w:tr w:rsidR="00492A00" w:rsidRPr="00224223" w14:paraId="6D7CAD8E" w14:textId="77777777" w:rsidTr="00D34DDD">
        <w:tc>
          <w:tcPr>
            <w:tcW w:w="694" w:type="pct"/>
            <w:tcBorders>
              <w:top w:val="single" w:sz="4" w:space="0" w:color="auto"/>
              <w:left w:val="nil"/>
              <w:bottom w:val="single" w:sz="4" w:space="0" w:color="auto"/>
              <w:right w:val="nil"/>
            </w:tcBorders>
            <w:shd w:val="clear" w:color="auto" w:fill="auto"/>
            <w:hideMark/>
          </w:tcPr>
          <w:p w14:paraId="40DC43E6" w14:textId="77777777" w:rsidR="00492A00" w:rsidRPr="00224223" w:rsidRDefault="00492A00" w:rsidP="00492A00">
            <w:pPr>
              <w:pStyle w:val="Tabletext"/>
            </w:pPr>
            <w:r w:rsidRPr="00224223">
              <w:t>328</w:t>
            </w:r>
          </w:p>
        </w:tc>
        <w:tc>
          <w:tcPr>
            <w:tcW w:w="3392" w:type="pct"/>
            <w:tcBorders>
              <w:top w:val="single" w:sz="4" w:space="0" w:color="auto"/>
              <w:left w:val="nil"/>
              <w:bottom w:val="single" w:sz="4" w:space="0" w:color="auto"/>
              <w:right w:val="nil"/>
            </w:tcBorders>
            <w:shd w:val="clear" w:color="auto" w:fill="auto"/>
            <w:hideMark/>
          </w:tcPr>
          <w:p w14:paraId="5D25B894" w14:textId="77777777" w:rsidR="00492A00" w:rsidRPr="00224223" w:rsidRDefault="00492A00" w:rsidP="00492A00">
            <w:pPr>
              <w:pStyle w:val="Tabletext"/>
            </w:pPr>
            <w:r w:rsidRPr="00224223">
              <w:t>Professional attendance by a consultant physician in the practice of the consultant physician’s specialty of psychiatry following referral of the patient to the consultant physician by a referring practitioner—an attendance lasting more than 75 minutes at hospital</w:t>
            </w:r>
          </w:p>
        </w:tc>
        <w:tc>
          <w:tcPr>
            <w:tcW w:w="914" w:type="pct"/>
            <w:tcBorders>
              <w:top w:val="single" w:sz="4" w:space="0" w:color="auto"/>
              <w:left w:val="nil"/>
              <w:bottom w:val="single" w:sz="4" w:space="0" w:color="auto"/>
              <w:right w:val="nil"/>
            </w:tcBorders>
            <w:shd w:val="clear" w:color="auto" w:fill="auto"/>
          </w:tcPr>
          <w:p w14:paraId="0B26E06F" w14:textId="77777777" w:rsidR="00492A00" w:rsidRPr="00224223" w:rsidRDefault="00492A00" w:rsidP="00492A00">
            <w:pPr>
              <w:pStyle w:val="Tabletext"/>
              <w:jc w:val="right"/>
            </w:pPr>
            <w:r w:rsidRPr="00224223">
              <w:t>225.10</w:t>
            </w:r>
          </w:p>
        </w:tc>
      </w:tr>
      <w:tr w:rsidR="00492A00" w:rsidRPr="00224223" w14:paraId="2F4DAB79" w14:textId="77777777" w:rsidTr="00D34DDD">
        <w:tc>
          <w:tcPr>
            <w:tcW w:w="694" w:type="pct"/>
            <w:tcBorders>
              <w:top w:val="single" w:sz="4" w:space="0" w:color="auto"/>
              <w:left w:val="nil"/>
              <w:bottom w:val="single" w:sz="4" w:space="0" w:color="auto"/>
              <w:right w:val="nil"/>
            </w:tcBorders>
            <w:shd w:val="clear" w:color="auto" w:fill="auto"/>
            <w:hideMark/>
          </w:tcPr>
          <w:p w14:paraId="631B195E" w14:textId="77777777" w:rsidR="00492A00" w:rsidRPr="00224223" w:rsidRDefault="00492A00" w:rsidP="00492A00">
            <w:pPr>
              <w:pStyle w:val="Tabletext"/>
            </w:pPr>
            <w:r w:rsidRPr="00224223">
              <w:t>330</w:t>
            </w:r>
          </w:p>
        </w:tc>
        <w:tc>
          <w:tcPr>
            <w:tcW w:w="3392" w:type="pct"/>
            <w:tcBorders>
              <w:top w:val="single" w:sz="4" w:space="0" w:color="auto"/>
              <w:left w:val="nil"/>
              <w:bottom w:val="single" w:sz="4" w:space="0" w:color="auto"/>
              <w:right w:val="nil"/>
            </w:tcBorders>
            <w:shd w:val="clear" w:color="auto" w:fill="auto"/>
            <w:hideMark/>
          </w:tcPr>
          <w:p w14:paraId="21A923DC" w14:textId="77777777" w:rsidR="00492A00" w:rsidRPr="00224223" w:rsidRDefault="00492A00" w:rsidP="00492A00">
            <w:pPr>
              <w:pStyle w:val="Tabletext"/>
            </w:pPr>
            <w:r w:rsidRPr="00224223">
              <w:t>Professional attendance by a consultant physician in the practice of the consultant physician’s specialty of psychiatry following referral of the patient to the consultant physician by a referring practitioner—an attendance lasting not more than 15 minutes if that attendance is at a place other than consulting rooms or hospital</w:t>
            </w:r>
          </w:p>
        </w:tc>
        <w:tc>
          <w:tcPr>
            <w:tcW w:w="914" w:type="pct"/>
            <w:tcBorders>
              <w:top w:val="single" w:sz="4" w:space="0" w:color="auto"/>
              <w:left w:val="nil"/>
              <w:bottom w:val="single" w:sz="4" w:space="0" w:color="auto"/>
              <w:right w:val="nil"/>
            </w:tcBorders>
            <w:shd w:val="clear" w:color="auto" w:fill="auto"/>
          </w:tcPr>
          <w:p w14:paraId="70D17A4C" w14:textId="77777777" w:rsidR="00492A00" w:rsidRPr="00224223" w:rsidRDefault="00492A00" w:rsidP="00492A00">
            <w:pPr>
              <w:pStyle w:val="Tabletext"/>
              <w:jc w:val="right"/>
            </w:pPr>
            <w:r w:rsidRPr="00224223">
              <w:t>84.05</w:t>
            </w:r>
          </w:p>
        </w:tc>
      </w:tr>
      <w:tr w:rsidR="00492A00" w:rsidRPr="00224223" w14:paraId="1584A4CB" w14:textId="77777777" w:rsidTr="00D34DDD">
        <w:tc>
          <w:tcPr>
            <w:tcW w:w="694" w:type="pct"/>
            <w:tcBorders>
              <w:top w:val="single" w:sz="4" w:space="0" w:color="auto"/>
              <w:left w:val="nil"/>
              <w:bottom w:val="single" w:sz="4" w:space="0" w:color="auto"/>
              <w:right w:val="nil"/>
            </w:tcBorders>
            <w:shd w:val="clear" w:color="auto" w:fill="auto"/>
            <w:hideMark/>
          </w:tcPr>
          <w:p w14:paraId="51B81028" w14:textId="77777777" w:rsidR="00492A00" w:rsidRPr="00224223" w:rsidRDefault="00492A00" w:rsidP="00492A00">
            <w:pPr>
              <w:pStyle w:val="Tabletext"/>
            </w:pPr>
            <w:r w:rsidRPr="00224223">
              <w:t>332</w:t>
            </w:r>
          </w:p>
        </w:tc>
        <w:tc>
          <w:tcPr>
            <w:tcW w:w="3392" w:type="pct"/>
            <w:tcBorders>
              <w:top w:val="single" w:sz="4" w:space="0" w:color="auto"/>
              <w:left w:val="nil"/>
              <w:bottom w:val="single" w:sz="4" w:space="0" w:color="auto"/>
              <w:right w:val="nil"/>
            </w:tcBorders>
            <w:shd w:val="clear" w:color="auto" w:fill="auto"/>
            <w:hideMark/>
          </w:tcPr>
          <w:p w14:paraId="1D50A826" w14:textId="77777777" w:rsidR="00492A00" w:rsidRPr="00224223" w:rsidRDefault="00492A00" w:rsidP="00492A00">
            <w:pPr>
              <w:pStyle w:val="Tabletext"/>
              <w:rPr>
                <w:snapToGrid w:val="0"/>
              </w:rPr>
            </w:pPr>
            <w:r w:rsidRPr="00224223">
              <w:rPr>
                <w:snapToGrid w:val="0"/>
              </w:rPr>
              <w:t xml:space="preserve">Professional attendance by a consultant physician in the practice of </w:t>
            </w:r>
            <w:r w:rsidRPr="00224223">
              <w:t>the consultant physician’s</w:t>
            </w:r>
            <w:r w:rsidRPr="00224223">
              <w:rPr>
                <w:snapToGrid w:val="0"/>
              </w:rPr>
              <w:t xml:space="preserve"> specialty of psychiatry following referral of the patient to </w:t>
            </w:r>
            <w:r w:rsidRPr="00224223">
              <w:t>the consultant physician</w:t>
            </w:r>
            <w:r w:rsidRPr="00224223">
              <w:rPr>
                <w:snapToGrid w:val="0"/>
              </w:rPr>
              <w:t xml:space="preserve"> by a </w:t>
            </w:r>
            <w:r w:rsidRPr="00224223">
              <w:t>referring practitioner</w:t>
            </w:r>
            <w:r w:rsidRPr="00224223">
              <w:rPr>
                <w:snapToGrid w:val="0"/>
              </w:rPr>
              <w:t>—an attendance lasting more than 15 minutes, but not more than 30 minutes, if that attendance is at a place other than consulting rooms or hospital</w:t>
            </w:r>
          </w:p>
        </w:tc>
        <w:tc>
          <w:tcPr>
            <w:tcW w:w="914" w:type="pct"/>
            <w:tcBorders>
              <w:top w:val="single" w:sz="4" w:space="0" w:color="auto"/>
              <w:left w:val="nil"/>
              <w:bottom w:val="single" w:sz="4" w:space="0" w:color="auto"/>
              <w:right w:val="nil"/>
            </w:tcBorders>
            <w:shd w:val="clear" w:color="auto" w:fill="auto"/>
          </w:tcPr>
          <w:p w14:paraId="3A4F7692" w14:textId="77777777" w:rsidR="00492A00" w:rsidRPr="00224223" w:rsidRDefault="00492A00" w:rsidP="00492A00">
            <w:pPr>
              <w:pStyle w:val="Tabletext"/>
              <w:jc w:val="right"/>
            </w:pPr>
            <w:r w:rsidRPr="00224223">
              <w:t>131.60</w:t>
            </w:r>
          </w:p>
        </w:tc>
      </w:tr>
      <w:tr w:rsidR="00492A00" w:rsidRPr="00224223" w14:paraId="4D9D690F" w14:textId="77777777" w:rsidTr="00D34DDD">
        <w:tc>
          <w:tcPr>
            <w:tcW w:w="694" w:type="pct"/>
            <w:tcBorders>
              <w:top w:val="single" w:sz="4" w:space="0" w:color="auto"/>
              <w:left w:val="nil"/>
              <w:bottom w:val="single" w:sz="4" w:space="0" w:color="auto"/>
              <w:right w:val="nil"/>
            </w:tcBorders>
            <w:shd w:val="clear" w:color="auto" w:fill="auto"/>
            <w:hideMark/>
          </w:tcPr>
          <w:p w14:paraId="1CB2CCDA" w14:textId="77777777" w:rsidR="00492A00" w:rsidRPr="00224223" w:rsidRDefault="00492A00" w:rsidP="00492A00">
            <w:pPr>
              <w:pStyle w:val="Tabletext"/>
            </w:pPr>
            <w:r w:rsidRPr="00224223">
              <w:t>334</w:t>
            </w:r>
          </w:p>
        </w:tc>
        <w:tc>
          <w:tcPr>
            <w:tcW w:w="3392" w:type="pct"/>
            <w:tcBorders>
              <w:top w:val="single" w:sz="4" w:space="0" w:color="auto"/>
              <w:left w:val="nil"/>
              <w:bottom w:val="single" w:sz="4" w:space="0" w:color="auto"/>
              <w:right w:val="nil"/>
            </w:tcBorders>
            <w:shd w:val="clear" w:color="auto" w:fill="auto"/>
            <w:hideMark/>
          </w:tcPr>
          <w:p w14:paraId="12697727" w14:textId="77777777" w:rsidR="00492A00" w:rsidRPr="00224223" w:rsidRDefault="00492A00" w:rsidP="00492A00">
            <w:pPr>
              <w:pStyle w:val="Tabletext"/>
            </w:pPr>
            <w:r w:rsidRPr="00224223">
              <w:t>Professional attendance by a consultant physician in the practice of the consultant physician’s specialty of psychiatry following referral of the patient to the consultant physician by a referring practitioner—an attendance lasting more than 30 minutes, but not more than 45 minutes, if that attendance is at a place other than consulting rooms or hospital</w:t>
            </w:r>
          </w:p>
        </w:tc>
        <w:tc>
          <w:tcPr>
            <w:tcW w:w="914" w:type="pct"/>
            <w:tcBorders>
              <w:top w:val="single" w:sz="4" w:space="0" w:color="auto"/>
              <w:left w:val="nil"/>
              <w:bottom w:val="single" w:sz="4" w:space="0" w:color="auto"/>
              <w:right w:val="nil"/>
            </w:tcBorders>
            <w:shd w:val="clear" w:color="auto" w:fill="auto"/>
          </w:tcPr>
          <w:p w14:paraId="730CD03B" w14:textId="77777777" w:rsidR="00492A00" w:rsidRPr="00224223" w:rsidRDefault="00492A00" w:rsidP="00492A00">
            <w:pPr>
              <w:pStyle w:val="Tabletext"/>
              <w:jc w:val="right"/>
            </w:pPr>
            <w:r w:rsidRPr="00224223">
              <w:t>191.80</w:t>
            </w:r>
          </w:p>
        </w:tc>
      </w:tr>
      <w:tr w:rsidR="00492A00" w:rsidRPr="00224223" w14:paraId="64F11C30" w14:textId="77777777" w:rsidTr="00D34DDD">
        <w:tc>
          <w:tcPr>
            <w:tcW w:w="694" w:type="pct"/>
            <w:tcBorders>
              <w:top w:val="single" w:sz="4" w:space="0" w:color="auto"/>
              <w:left w:val="nil"/>
              <w:bottom w:val="single" w:sz="4" w:space="0" w:color="auto"/>
              <w:right w:val="nil"/>
            </w:tcBorders>
            <w:shd w:val="clear" w:color="auto" w:fill="auto"/>
            <w:hideMark/>
          </w:tcPr>
          <w:p w14:paraId="2AD44795" w14:textId="77777777" w:rsidR="00492A00" w:rsidRPr="00224223" w:rsidRDefault="00492A00" w:rsidP="00492A00">
            <w:pPr>
              <w:pStyle w:val="Tabletext"/>
            </w:pPr>
            <w:r w:rsidRPr="00224223">
              <w:t>336</w:t>
            </w:r>
          </w:p>
        </w:tc>
        <w:tc>
          <w:tcPr>
            <w:tcW w:w="3392" w:type="pct"/>
            <w:tcBorders>
              <w:top w:val="single" w:sz="4" w:space="0" w:color="auto"/>
              <w:left w:val="nil"/>
              <w:bottom w:val="single" w:sz="4" w:space="0" w:color="auto"/>
              <w:right w:val="nil"/>
            </w:tcBorders>
            <w:shd w:val="clear" w:color="auto" w:fill="auto"/>
            <w:hideMark/>
          </w:tcPr>
          <w:p w14:paraId="2CCADE85" w14:textId="77777777" w:rsidR="00492A00" w:rsidRPr="00224223" w:rsidRDefault="00492A00" w:rsidP="00492A00">
            <w:pPr>
              <w:pStyle w:val="Tabletext"/>
            </w:pPr>
            <w:r w:rsidRPr="00224223">
              <w:t>Professional attendance by a consultant physician in the practice of the consultant physician’s specialty of psychiatry following referral of the patient to the consultant physician by a referring practitioner—an attendance lasting more than 45 minutes, but not more than 75 minutes, if that attendance is at a place other than consulting rooms or hospital</w:t>
            </w:r>
          </w:p>
        </w:tc>
        <w:tc>
          <w:tcPr>
            <w:tcW w:w="914" w:type="pct"/>
            <w:tcBorders>
              <w:top w:val="single" w:sz="4" w:space="0" w:color="auto"/>
              <w:left w:val="nil"/>
              <w:bottom w:val="single" w:sz="4" w:space="0" w:color="auto"/>
              <w:right w:val="nil"/>
            </w:tcBorders>
            <w:shd w:val="clear" w:color="auto" w:fill="auto"/>
          </w:tcPr>
          <w:p w14:paraId="7DC7616A" w14:textId="77777777" w:rsidR="00492A00" w:rsidRPr="00224223" w:rsidRDefault="00492A00" w:rsidP="00492A00">
            <w:pPr>
              <w:pStyle w:val="Tabletext"/>
              <w:jc w:val="right"/>
            </w:pPr>
            <w:r w:rsidRPr="00224223">
              <w:t>232.05</w:t>
            </w:r>
          </w:p>
        </w:tc>
      </w:tr>
      <w:tr w:rsidR="00492A00" w:rsidRPr="00224223" w14:paraId="3729E1F1" w14:textId="77777777" w:rsidTr="00D34DDD">
        <w:tc>
          <w:tcPr>
            <w:tcW w:w="694" w:type="pct"/>
            <w:tcBorders>
              <w:top w:val="single" w:sz="4" w:space="0" w:color="auto"/>
              <w:left w:val="nil"/>
              <w:bottom w:val="single" w:sz="4" w:space="0" w:color="auto"/>
              <w:right w:val="nil"/>
            </w:tcBorders>
            <w:shd w:val="clear" w:color="auto" w:fill="auto"/>
            <w:hideMark/>
          </w:tcPr>
          <w:p w14:paraId="10D340DF" w14:textId="77777777" w:rsidR="00492A00" w:rsidRPr="00224223" w:rsidRDefault="00492A00" w:rsidP="00492A00">
            <w:pPr>
              <w:pStyle w:val="Tabletext"/>
            </w:pPr>
            <w:r w:rsidRPr="00224223">
              <w:t>338</w:t>
            </w:r>
          </w:p>
        </w:tc>
        <w:tc>
          <w:tcPr>
            <w:tcW w:w="3392" w:type="pct"/>
            <w:tcBorders>
              <w:top w:val="single" w:sz="4" w:space="0" w:color="auto"/>
              <w:left w:val="nil"/>
              <w:bottom w:val="single" w:sz="4" w:space="0" w:color="auto"/>
              <w:right w:val="nil"/>
            </w:tcBorders>
            <w:shd w:val="clear" w:color="auto" w:fill="auto"/>
            <w:hideMark/>
          </w:tcPr>
          <w:p w14:paraId="136C5FEA" w14:textId="77777777" w:rsidR="00492A00" w:rsidRPr="00224223" w:rsidRDefault="00492A00" w:rsidP="00492A00">
            <w:pPr>
              <w:pStyle w:val="Tabletext"/>
            </w:pPr>
            <w:r w:rsidRPr="00224223">
              <w:t>Professional attendance by a consultant physician in the practice of the consultant physician’s specialty of psychiatry following referral of the patient to the consultant physician by a referring practitioner—</w:t>
            </w:r>
            <w:r w:rsidRPr="00224223">
              <w:lastRenderedPageBreak/>
              <w:t>an attendance lasting more than 75 minutes if that attendance is at a place other than consulting rooms or hospital</w:t>
            </w:r>
          </w:p>
        </w:tc>
        <w:tc>
          <w:tcPr>
            <w:tcW w:w="914" w:type="pct"/>
            <w:tcBorders>
              <w:top w:val="single" w:sz="4" w:space="0" w:color="auto"/>
              <w:left w:val="nil"/>
              <w:bottom w:val="single" w:sz="4" w:space="0" w:color="auto"/>
              <w:right w:val="nil"/>
            </w:tcBorders>
            <w:shd w:val="clear" w:color="auto" w:fill="auto"/>
          </w:tcPr>
          <w:p w14:paraId="3FA850A0" w14:textId="77777777" w:rsidR="00492A00" w:rsidRPr="00224223" w:rsidRDefault="00492A00" w:rsidP="00492A00">
            <w:pPr>
              <w:pStyle w:val="Tabletext"/>
              <w:jc w:val="right"/>
            </w:pPr>
            <w:r w:rsidRPr="00224223">
              <w:lastRenderedPageBreak/>
              <w:t>263.55</w:t>
            </w:r>
          </w:p>
        </w:tc>
      </w:tr>
      <w:tr w:rsidR="00492A00" w:rsidRPr="00224223" w14:paraId="73A91562" w14:textId="77777777" w:rsidTr="00D34DDD">
        <w:tc>
          <w:tcPr>
            <w:tcW w:w="694" w:type="pct"/>
            <w:tcBorders>
              <w:top w:val="single" w:sz="4" w:space="0" w:color="auto"/>
              <w:left w:val="nil"/>
              <w:bottom w:val="single" w:sz="4" w:space="0" w:color="auto"/>
              <w:right w:val="nil"/>
            </w:tcBorders>
            <w:shd w:val="clear" w:color="auto" w:fill="auto"/>
            <w:hideMark/>
          </w:tcPr>
          <w:p w14:paraId="5CCDAFE5" w14:textId="77777777" w:rsidR="00492A00" w:rsidRPr="00224223" w:rsidRDefault="00492A00" w:rsidP="00492A00">
            <w:pPr>
              <w:pStyle w:val="Tabletext"/>
            </w:pPr>
            <w:r w:rsidRPr="00224223">
              <w:t>342</w:t>
            </w:r>
          </w:p>
        </w:tc>
        <w:tc>
          <w:tcPr>
            <w:tcW w:w="3392" w:type="pct"/>
            <w:tcBorders>
              <w:top w:val="single" w:sz="4" w:space="0" w:color="auto"/>
              <w:left w:val="nil"/>
              <w:bottom w:val="single" w:sz="4" w:space="0" w:color="auto"/>
              <w:right w:val="nil"/>
            </w:tcBorders>
            <w:shd w:val="clear" w:color="auto" w:fill="auto"/>
            <w:hideMark/>
          </w:tcPr>
          <w:p w14:paraId="59E1B9C2" w14:textId="77777777" w:rsidR="00492A00" w:rsidRPr="00224223" w:rsidRDefault="00492A00" w:rsidP="00492A00">
            <w:pPr>
              <w:pStyle w:val="Tabletext"/>
            </w:pPr>
            <w:r w:rsidRPr="00224223">
              <w:t>Group psychotherapy (including any associated consultations with a patient taking place on the same occasion and relating to the condition for which group therapy is conducted) lasting at least 1 hour given under the continuous direct supervision of a consultant physician in the practice of the consultant physician’s specialty of psychiatry, involving a group of 2 to 9 unrelated patients or a family group of more than 3 patients, each of whom is referred to the consultant physician by a referring practitioner—each patient</w:t>
            </w:r>
          </w:p>
        </w:tc>
        <w:tc>
          <w:tcPr>
            <w:tcW w:w="914" w:type="pct"/>
            <w:tcBorders>
              <w:top w:val="single" w:sz="4" w:space="0" w:color="auto"/>
              <w:left w:val="nil"/>
              <w:bottom w:val="single" w:sz="4" w:space="0" w:color="auto"/>
              <w:right w:val="nil"/>
            </w:tcBorders>
            <w:shd w:val="clear" w:color="auto" w:fill="auto"/>
          </w:tcPr>
          <w:p w14:paraId="43A031F3" w14:textId="77777777" w:rsidR="00492A00" w:rsidRPr="00224223" w:rsidRDefault="00492A00" w:rsidP="00492A00">
            <w:pPr>
              <w:pStyle w:val="Tabletext"/>
              <w:jc w:val="right"/>
            </w:pPr>
            <w:r w:rsidRPr="00224223">
              <w:t>52.05</w:t>
            </w:r>
          </w:p>
        </w:tc>
      </w:tr>
      <w:tr w:rsidR="00492A00" w:rsidRPr="00224223" w14:paraId="7E14B81C" w14:textId="77777777" w:rsidTr="00D34DDD">
        <w:tc>
          <w:tcPr>
            <w:tcW w:w="694" w:type="pct"/>
            <w:tcBorders>
              <w:top w:val="single" w:sz="4" w:space="0" w:color="auto"/>
              <w:left w:val="nil"/>
              <w:bottom w:val="single" w:sz="4" w:space="0" w:color="auto"/>
              <w:right w:val="nil"/>
            </w:tcBorders>
            <w:shd w:val="clear" w:color="auto" w:fill="auto"/>
            <w:hideMark/>
          </w:tcPr>
          <w:p w14:paraId="38A65633" w14:textId="77777777" w:rsidR="00492A00" w:rsidRPr="00224223" w:rsidRDefault="00492A00" w:rsidP="00492A00">
            <w:pPr>
              <w:pStyle w:val="Tabletext"/>
            </w:pPr>
            <w:r w:rsidRPr="00224223">
              <w:t>344</w:t>
            </w:r>
          </w:p>
        </w:tc>
        <w:tc>
          <w:tcPr>
            <w:tcW w:w="3392" w:type="pct"/>
            <w:tcBorders>
              <w:top w:val="single" w:sz="4" w:space="0" w:color="auto"/>
              <w:left w:val="nil"/>
              <w:bottom w:val="single" w:sz="4" w:space="0" w:color="auto"/>
              <w:right w:val="nil"/>
            </w:tcBorders>
            <w:shd w:val="clear" w:color="auto" w:fill="auto"/>
            <w:hideMark/>
          </w:tcPr>
          <w:p w14:paraId="6045B745" w14:textId="77777777" w:rsidR="00492A00" w:rsidRPr="00224223" w:rsidRDefault="00492A00" w:rsidP="00492A00">
            <w:pPr>
              <w:pStyle w:val="Tabletext"/>
            </w:pPr>
            <w:r w:rsidRPr="00224223">
              <w:t>Group psychotherapy (including any associated consultations with a patient taking place on the same occasion and relating to the condition for which group therapy is conducted) lasting at least 1 hour given under the continuous direct supervision of a consultant physician in the practice of the consultant physician’s specialty of psychiatry, involving a family group of 3 patients, each of whom is referred to the consultant physician by a referring practitioner—each patient</w:t>
            </w:r>
          </w:p>
        </w:tc>
        <w:tc>
          <w:tcPr>
            <w:tcW w:w="914" w:type="pct"/>
            <w:tcBorders>
              <w:top w:val="single" w:sz="4" w:space="0" w:color="auto"/>
              <w:left w:val="nil"/>
              <w:bottom w:val="single" w:sz="4" w:space="0" w:color="auto"/>
              <w:right w:val="nil"/>
            </w:tcBorders>
            <w:shd w:val="clear" w:color="auto" w:fill="auto"/>
          </w:tcPr>
          <w:p w14:paraId="6D94BC9D" w14:textId="77777777" w:rsidR="00492A00" w:rsidRPr="00224223" w:rsidRDefault="00492A00" w:rsidP="00492A00">
            <w:pPr>
              <w:pStyle w:val="Tabletext"/>
              <w:jc w:val="right"/>
            </w:pPr>
            <w:r w:rsidRPr="00224223">
              <w:t>69.10</w:t>
            </w:r>
          </w:p>
        </w:tc>
      </w:tr>
      <w:tr w:rsidR="00492A00" w:rsidRPr="00224223" w14:paraId="40975CE3" w14:textId="77777777" w:rsidTr="00D34DDD">
        <w:tc>
          <w:tcPr>
            <w:tcW w:w="694" w:type="pct"/>
            <w:tcBorders>
              <w:top w:val="single" w:sz="4" w:space="0" w:color="auto"/>
              <w:left w:val="nil"/>
              <w:bottom w:val="single" w:sz="4" w:space="0" w:color="auto"/>
              <w:right w:val="nil"/>
            </w:tcBorders>
            <w:shd w:val="clear" w:color="auto" w:fill="auto"/>
            <w:hideMark/>
          </w:tcPr>
          <w:p w14:paraId="7BE80BB8" w14:textId="77777777" w:rsidR="00492A00" w:rsidRPr="00224223" w:rsidRDefault="00492A00" w:rsidP="00492A00">
            <w:pPr>
              <w:pStyle w:val="Tabletext"/>
            </w:pPr>
            <w:r w:rsidRPr="00224223">
              <w:t>346</w:t>
            </w:r>
          </w:p>
        </w:tc>
        <w:tc>
          <w:tcPr>
            <w:tcW w:w="3392" w:type="pct"/>
            <w:tcBorders>
              <w:top w:val="single" w:sz="4" w:space="0" w:color="auto"/>
              <w:left w:val="nil"/>
              <w:bottom w:val="single" w:sz="4" w:space="0" w:color="auto"/>
              <w:right w:val="nil"/>
            </w:tcBorders>
            <w:shd w:val="clear" w:color="auto" w:fill="auto"/>
            <w:hideMark/>
          </w:tcPr>
          <w:p w14:paraId="1016944C" w14:textId="77777777" w:rsidR="00492A00" w:rsidRPr="00224223" w:rsidRDefault="00492A00" w:rsidP="00492A00">
            <w:pPr>
              <w:pStyle w:val="Tabletext"/>
            </w:pPr>
            <w:r w:rsidRPr="00224223">
              <w:t>Group psychotherapy (including any associated consultations with a patient taking place on the same occasion and relating to the condition for which group therapy is conducted) lasting at least 1 hour given under the continuous direct supervision of a consultant physician in the practice of the consultant physician’s specialty of psychiatry, involving a family group of 2 patients, each of whom is referred to the consultant physician by a referring practitioner—each patient</w:t>
            </w:r>
          </w:p>
        </w:tc>
        <w:tc>
          <w:tcPr>
            <w:tcW w:w="914" w:type="pct"/>
            <w:tcBorders>
              <w:top w:val="single" w:sz="4" w:space="0" w:color="auto"/>
              <w:left w:val="nil"/>
              <w:bottom w:val="single" w:sz="4" w:space="0" w:color="auto"/>
              <w:right w:val="nil"/>
            </w:tcBorders>
            <w:shd w:val="clear" w:color="auto" w:fill="auto"/>
          </w:tcPr>
          <w:p w14:paraId="4D43E43A" w14:textId="77777777" w:rsidR="00492A00" w:rsidRPr="00224223" w:rsidRDefault="00492A00" w:rsidP="00492A00">
            <w:pPr>
              <w:pStyle w:val="Tabletext"/>
              <w:jc w:val="right"/>
            </w:pPr>
            <w:r w:rsidRPr="00224223">
              <w:t>102.20</w:t>
            </w:r>
          </w:p>
        </w:tc>
      </w:tr>
      <w:tr w:rsidR="00492A00" w:rsidRPr="00224223" w14:paraId="39C1D2F5" w14:textId="77777777" w:rsidTr="00D34DDD">
        <w:tc>
          <w:tcPr>
            <w:tcW w:w="694" w:type="pct"/>
            <w:tcBorders>
              <w:top w:val="single" w:sz="4" w:space="0" w:color="auto"/>
              <w:left w:val="nil"/>
              <w:bottom w:val="single" w:sz="4" w:space="0" w:color="auto"/>
              <w:right w:val="nil"/>
            </w:tcBorders>
            <w:shd w:val="clear" w:color="auto" w:fill="auto"/>
            <w:hideMark/>
          </w:tcPr>
          <w:p w14:paraId="09D345D0" w14:textId="77777777" w:rsidR="00492A00" w:rsidRPr="00224223" w:rsidRDefault="00492A00" w:rsidP="00492A00">
            <w:pPr>
              <w:pStyle w:val="Tabletext"/>
            </w:pPr>
            <w:r w:rsidRPr="00224223">
              <w:t>348</w:t>
            </w:r>
          </w:p>
        </w:tc>
        <w:tc>
          <w:tcPr>
            <w:tcW w:w="3392" w:type="pct"/>
            <w:tcBorders>
              <w:top w:val="single" w:sz="4" w:space="0" w:color="auto"/>
              <w:left w:val="nil"/>
              <w:bottom w:val="single" w:sz="4" w:space="0" w:color="auto"/>
              <w:right w:val="nil"/>
            </w:tcBorders>
            <w:shd w:val="clear" w:color="auto" w:fill="auto"/>
            <w:hideMark/>
          </w:tcPr>
          <w:p w14:paraId="0929EBC5" w14:textId="77777777" w:rsidR="00492A00" w:rsidRPr="00224223" w:rsidRDefault="00492A00" w:rsidP="00492A00">
            <w:pPr>
              <w:pStyle w:val="Tabletext"/>
            </w:pPr>
            <w:r w:rsidRPr="00224223">
              <w:t>Professional attendance by a consultant physician in the practice of the consultant physician’s specialty of psychiatry, following referral of the patient to the consultant physician by a referring practitioner, involving an interview of a person other than the patient lasting at least 20 minutes, but less than 45 minutes, in the course of initial diagnostic evaluation of a patient</w:t>
            </w:r>
          </w:p>
        </w:tc>
        <w:tc>
          <w:tcPr>
            <w:tcW w:w="914" w:type="pct"/>
            <w:tcBorders>
              <w:top w:val="single" w:sz="4" w:space="0" w:color="auto"/>
              <w:left w:val="nil"/>
              <w:bottom w:val="single" w:sz="4" w:space="0" w:color="auto"/>
              <w:right w:val="nil"/>
            </w:tcBorders>
            <w:shd w:val="clear" w:color="auto" w:fill="auto"/>
          </w:tcPr>
          <w:p w14:paraId="2846A8AE" w14:textId="77777777" w:rsidR="00492A00" w:rsidRPr="00224223" w:rsidRDefault="00492A00" w:rsidP="00492A00">
            <w:pPr>
              <w:pStyle w:val="Tabletext"/>
              <w:jc w:val="right"/>
            </w:pPr>
            <w:r w:rsidRPr="00224223">
              <w:t>133.85</w:t>
            </w:r>
          </w:p>
        </w:tc>
      </w:tr>
      <w:tr w:rsidR="00492A00" w:rsidRPr="00224223" w14:paraId="6986D07E" w14:textId="77777777" w:rsidTr="00D34DDD">
        <w:tc>
          <w:tcPr>
            <w:tcW w:w="694" w:type="pct"/>
            <w:tcBorders>
              <w:top w:val="single" w:sz="4" w:space="0" w:color="auto"/>
              <w:left w:val="nil"/>
              <w:bottom w:val="single" w:sz="4" w:space="0" w:color="auto"/>
              <w:right w:val="nil"/>
            </w:tcBorders>
            <w:shd w:val="clear" w:color="auto" w:fill="auto"/>
            <w:hideMark/>
          </w:tcPr>
          <w:p w14:paraId="5BC6E03D" w14:textId="77777777" w:rsidR="00492A00" w:rsidRPr="00224223" w:rsidRDefault="00492A00" w:rsidP="00492A00">
            <w:pPr>
              <w:pStyle w:val="Tabletext"/>
            </w:pPr>
            <w:bookmarkStart w:id="131" w:name="CU_35107077"/>
            <w:bookmarkStart w:id="132" w:name="CU_35108554"/>
            <w:bookmarkEnd w:id="131"/>
            <w:bookmarkEnd w:id="132"/>
            <w:r w:rsidRPr="00224223">
              <w:t>350</w:t>
            </w:r>
          </w:p>
        </w:tc>
        <w:tc>
          <w:tcPr>
            <w:tcW w:w="3392" w:type="pct"/>
            <w:tcBorders>
              <w:top w:val="single" w:sz="4" w:space="0" w:color="auto"/>
              <w:left w:val="nil"/>
              <w:bottom w:val="single" w:sz="4" w:space="0" w:color="auto"/>
              <w:right w:val="nil"/>
            </w:tcBorders>
            <w:shd w:val="clear" w:color="auto" w:fill="auto"/>
            <w:hideMark/>
          </w:tcPr>
          <w:p w14:paraId="779558D3" w14:textId="77777777" w:rsidR="00492A00" w:rsidRPr="00224223" w:rsidRDefault="00492A00" w:rsidP="00492A00">
            <w:pPr>
              <w:pStyle w:val="Tabletext"/>
            </w:pPr>
            <w:r w:rsidRPr="00224223">
              <w:t>Professional attendance by a consultant physician in the practice of the consultant physician’s specialty of psychiatry, following referral of the patient to the consultant physician by a referring practitioner, involving an interview of a person other than the patient lasting not less than 45 minutes, in the course of initial diagnostic evaluation of a patient</w:t>
            </w:r>
          </w:p>
        </w:tc>
        <w:tc>
          <w:tcPr>
            <w:tcW w:w="914" w:type="pct"/>
            <w:tcBorders>
              <w:top w:val="single" w:sz="4" w:space="0" w:color="auto"/>
              <w:left w:val="nil"/>
              <w:bottom w:val="single" w:sz="4" w:space="0" w:color="auto"/>
              <w:right w:val="nil"/>
            </w:tcBorders>
            <w:shd w:val="clear" w:color="auto" w:fill="auto"/>
          </w:tcPr>
          <w:p w14:paraId="377DA099" w14:textId="77777777" w:rsidR="00492A00" w:rsidRPr="00224223" w:rsidRDefault="00492A00" w:rsidP="00492A00">
            <w:pPr>
              <w:pStyle w:val="Tabletext"/>
              <w:jc w:val="right"/>
            </w:pPr>
            <w:r w:rsidRPr="00224223">
              <w:t>184.80</w:t>
            </w:r>
          </w:p>
        </w:tc>
      </w:tr>
      <w:tr w:rsidR="00492A00" w:rsidRPr="00224223" w14:paraId="65D522D3" w14:textId="77777777" w:rsidTr="00D34DDD">
        <w:tc>
          <w:tcPr>
            <w:tcW w:w="694" w:type="pct"/>
            <w:tcBorders>
              <w:top w:val="single" w:sz="4" w:space="0" w:color="auto"/>
              <w:left w:val="nil"/>
              <w:bottom w:val="single" w:sz="4" w:space="0" w:color="auto"/>
              <w:right w:val="nil"/>
            </w:tcBorders>
            <w:shd w:val="clear" w:color="auto" w:fill="auto"/>
            <w:hideMark/>
          </w:tcPr>
          <w:p w14:paraId="73F9537A" w14:textId="77777777" w:rsidR="00492A00" w:rsidRPr="00224223" w:rsidRDefault="00492A00" w:rsidP="00492A00">
            <w:pPr>
              <w:pStyle w:val="Tabletext"/>
            </w:pPr>
            <w:r w:rsidRPr="00224223">
              <w:t>352</w:t>
            </w:r>
          </w:p>
        </w:tc>
        <w:tc>
          <w:tcPr>
            <w:tcW w:w="3392" w:type="pct"/>
            <w:tcBorders>
              <w:top w:val="single" w:sz="4" w:space="0" w:color="auto"/>
              <w:left w:val="nil"/>
              <w:bottom w:val="single" w:sz="4" w:space="0" w:color="auto"/>
              <w:right w:val="nil"/>
            </w:tcBorders>
            <w:shd w:val="clear" w:color="auto" w:fill="auto"/>
            <w:hideMark/>
          </w:tcPr>
          <w:p w14:paraId="3F046A21" w14:textId="77777777" w:rsidR="00492A00" w:rsidRPr="00224223" w:rsidRDefault="00492A00" w:rsidP="00492A00">
            <w:pPr>
              <w:pStyle w:val="Tabletext"/>
            </w:pPr>
            <w:r w:rsidRPr="00224223">
              <w:t>Professional attendance by a consultant physician in the practice of the consultant physician’s specialty of psychiatry, following referral of the patient to the consultant physician by a referring practitioner, involving an interview of a person other than the patient lasting at least 20 minutes, in the course of continuing management of a patient—if that attendance and another attendance to which this item applies have not exceeded 4 in a calendar year for the patient</w:t>
            </w:r>
          </w:p>
        </w:tc>
        <w:tc>
          <w:tcPr>
            <w:tcW w:w="914" w:type="pct"/>
            <w:tcBorders>
              <w:top w:val="single" w:sz="4" w:space="0" w:color="auto"/>
              <w:left w:val="nil"/>
              <w:bottom w:val="single" w:sz="4" w:space="0" w:color="auto"/>
              <w:right w:val="nil"/>
            </w:tcBorders>
            <w:shd w:val="clear" w:color="auto" w:fill="auto"/>
          </w:tcPr>
          <w:p w14:paraId="276842BD" w14:textId="77777777" w:rsidR="00492A00" w:rsidRPr="00224223" w:rsidRDefault="00492A00" w:rsidP="00492A00">
            <w:pPr>
              <w:pStyle w:val="Tabletext"/>
              <w:jc w:val="right"/>
            </w:pPr>
            <w:r w:rsidRPr="00224223">
              <w:t>133.85</w:t>
            </w:r>
          </w:p>
        </w:tc>
      </w:tr>
    </w:tbl>
    <w:p w14:paraId="5314B33C" w14:textId="7D19C4AE" w:rsidR="001A29A7" w:rsidRPr="00224223" w:rsidRDefault="00B843BA" w:rsidP="001A29A7">
      <w:pPr>
        <w:pStyle w:val="ActHead3"/>
      </w:pPr>
      <w:bookmarkStart w:id="133" w:name="CU_39109147"/>
      <w:bookmarkStart w:id="134" w:name="CU_39110624"/>
      <w:bookmarkStart w:id="135" w:name="CU_41110423"/>
      <w:bookmarkStart w:id="136" w:name="CU_41111900"/>
      <w:bookmarkStart w:id="137" w:name="CU_43112545"/>
      <w:bookmarkStart w:id="138" w:name="CU_43114022"/>
      <w:bookmarkStart w:id="139" w:name="CU_47115009"/>
      <w:bookmarkStart w:id="140" w:name="CU_47116486"/>
      <w:bookmarkStart w:id="141" w:name="CU_48115611"/>
      <w:bookmarkStart w:id="142" w:name="CU_48117088"/>
      <w:bookmarkStart w:id="143" w:name="_Toc150781200"/>
      <w:bookmarkEnd w:id="133"/>
      <w:bookmarkEnd w:id="134"/>
      <w:bookmarkEnd w:id="135"/>
      <w:bookmarkEnd w:id="136"/>
      <w:bookmarkEnd w:id="137"/>
      <w:bookmarkEnd w:id="138"/>
      <w:bookmarkEnd w:id="139"/>
      <w:bookmarkEnd w:id="140"/>
      <w:bookmarkEnd w:id="141"/>
      <w:bookmarkEnd w:id="142"/>
      <w:r w:rsidRPr="00BA02C8">
        <w:rPr>
          <w:rStyle w:val="CharDivNo"/>
        </w:rPr>
        <w:lastRenderedPageBreak/>
        <w:t>Division 2</w:t>
      </w:r>
      <w:r w:rsidR="001A29A7" w:rsidRPr="00BA02C8">
        <w:rPr>
          <w:rStyle w:val="CharDivNo"/>
        </w:rPr>
        <w:t>.12</w:t>
      </w:r>
      <w:r w:rsidR="001A29A7" w:rsidRPr="00224223">
        <w:t>—</w:t>
      </w:r>
      <w:r w:rsidR="001A29A7" w:rsidRPr="00BA02C8">
        <w:rPr>
          <w:rStyle w:val="CharDivText"/>
        </w:rPr>
        <w:t>Group A12: Consultant occupational physician attendances to which no other item applies</w:t>
      </w:r>
      <w:bookmarkEnd w:id="143"/>
    </w:p>
    <w:p w14:paraId="5C2CF556" w14:textId="77777777" w:rsidR="001A29A7" w:rsidRPr="00224223" w:rsidRDefault="001A29A7" w:rsidP="001A29A7">
      <w:pPr>
        <w:pStyle w:val="ActHead5"/>
      </w:pPr>
      <w:bookmarkStart w:id="144" w:name="_Toc150781201"/>
      <w:r w:rsidRPr="00BA02C8">
        <w:rPr>
          <w:rStyle w:val="CharSectno"/>
        </w:rPr>
        <w:t>2.12.1</w:t>
      </w:r>
      <w:r w:rsidRPr="00224223">
        <w:t xml:space="preserve">  Restrictions on items in Group A12—attendances by consultant occupational physicians</w:t>
      </w:r>
      <w:bookmarkEnd w:id="144"/>
    </w:p>
    <w:p w14:paraId="43CCDDB3" w14:textId="424F3B4E" w:rsidR="001A29A7" w:rsidRPr="00224223" w:rsidRDefault="001A29A7" w:rsidP="001A29A7">
      <w:pPr>
        <w:pStyle w:val="subsection"/>
      </w:pPr>
      <w:r w:rsidRPr="00224223">
        <w:tab/>
      </w:r>
      <w:r w:rsidRPr="00224223">
        <w:tab/>
        <w:t>Items </w:t>
      </w:r>
      <w:r w:rsidR="002F2947" w:rsidRPr="00224223">
        <w:t>385 to 388</w:t>
      </w:r>
      <w:r w:rsidRPr="00224223">
        <w:t xml:space="preserve"> apply to an attendance by a consultant occupational physician only if the attendance relates to one or more of the following matters:</w:t>
      </w:r>
    </w:p>
    <w:p w14:paraId="256206BA" w14:textId="77777777" w:rsidR="001A29A7" w:rsidRPr="00224223" w:rsidRDefault="001A29A7" w:rsidP="001A29A7">
      <w:pPr>
        <w:pStyle w:val="paragraph"/>
      </w:pPr>
      <w:r w:rsidRPr="00224223">
        <w:tab/>
        <w:t>(a)</w:t>
      </w:r>
      <w:r w:rsidRPr="00224223">
        <w:tab/>
        <w:t>evaluating and assessing a patient’s rehabilitation requirements when, in the consultant’s opinion, the patient has an accepted medical condition that:</w:t>
      </w:r>
    </w:p>
    <w:p w14:paraId="3CA8DA39" w14:textId="77777777" w:rsidR="001A29A7" w:rsidRPr="00224223" w:rsidRDefault="001A29A7" w:rsidP="001A29A7">
      <w:pPr>
        <w:pStyle w:val="paragraphsub"/>
      </w:pPr>
      <w:r w:rsidRPr="00224223">
        <w:tab/>
        <w:t>(i)</w:t>
      </w:r>
      <w:r w:rsidRPr="00224223">
        <w:tab/>
        <w:t>may be affected by the patient’s working environment; or</w:t>
      </w:r>
    </w:p>
    <w:p w14:paraId="34C88F94" w14:textId="77777777" w:rsidR="001A29A7" w:rsidRPr="00224223" w:rsidRDefault="001A29A7" w:rsidP="001A29A7">
      <w:pPr>
        <w:pStyle w:val="paragraphsub"/>
      </w:pPr>
      <w:r w:rsidRPr="00224223">
        <w:tab/>
        <w:t>(ii)</w:t>
      </w:r>
      <w:r w:rsidRPr="00224223">
        <w:tab/>
        <w:t>affects the patient’s capacity to be employed;</w:t>
      </w:r>
    </w:p>
    <w:p w14:paraId="0D38F690" w14:textId="1AC95EE5" w:rsidR="001A29A7" w:rsidRPr="00224223" w:rsidRDefault="001A29A7" w:rsidP="001A29A7">
      <w:pPr>
        <w:pStyle w:val="paragraph"/>
      </w:pPr>
      <w:r w:rsidRPr="00224223">
        <w:tab/>
        <w:t>(b)</w:t>
      </w:r>
      <w:r w:rsidRPr="00224223">
        <w:tab/>
        <w:t>managing an accepted medical condition that, in the consultant’s opinion, may affect a patient’s capacity for continued employment, or return to employment, following a non</w:t>
      </w:r>
      <w:r w:rsidR="00BA02C8">
        <w:noBreakHyphen/>
      </w:r>
      <w:r w:rsidRPr="00224223">
        <w:t>compensable accident, injury or ill</w:t>
      </w:r>
      <w:r w:rsidR="00BA02C8">
        <w:noBreakHyphen/>
      </w:r>
      <w:r w:rsidRPr="00224223">
        <w:t>health;</w:t>
      </w:r>
    </w:p>
    <w:p w14:paraId="5D57A4F6" w14:textId="77777777" w:rsidR="001A29A7" w:rsidRPr="00224223" w:rsidRDefault="001A29A7" w:rsidP="001A29A7">
      <w:pPr>
        <w:pStyle w:val="paragraph"/>
      </w:pPr>
      <w:r w:rsidRPr="00224223">
        <w:tab/>
        <w:t>(c)</w:t>
      </w:r>
      <w:r w:rsidRPr="00224223">
        <w:tab/>
        <w:t>evaluating and forming an opinion about, including management as the case requires, a patient’s medical condition when causation may be related to acute or chronic exposure to scientifically acknowledged environmental hazards or toxins.</w:t>
      </w:r>
    </w:p>
    <w:p w14:paraId="0660697B" w14:textId="77777777" w:rsidR="001A29A7" w:rsidRPr="00224223" w:rsidRDefault="001A29A7" w:rsidP="001A29A7">
      <w:pPr>
        <w:pStyle w:val="ActHead5"/>
      </w:pPr>
      <w:bookmarkStart w:id="145" w:name="_Toc150781202"/>
      <w:r w:rsidRPr="00BA02C8">
        <w:rPr>
          <w:rStyle w:val="CharSectno"/>
        </w:rPr>
        <w:t>2.12.2</w:t>
      </w:r>
      <w:r w:rsidRPr="00224223">
        <w:t xml:space="preserve">  Items in Group A12</w:t>
      </w:r>
      <w:bookmarkEnd w:id="145"/>
    </w:p>
    <w:p w14:paraId="3BBB4DAE" w14:textId="77777777" w:rsidR="001A29A7" w:rsidRPr="00224223" w:rsidRDefault="001A29A7" w:rsidP="001A29A7">
      <w:pPr>
        <w:pStyle w:val="subsection"/>
      </w:pPr>
      <w:r w:rsidRPr="00224223">
        <w:tab/>
      </w:r>
      <w:r w:rsidRPr="00224223">
        <w:tab/>
        <w:t>This clause sets out items in Group A12.</w:t>
      </w:r>
    </w:p>
    <w:p w14:paraId="3DCDD4EE" w14:textId="77777777" w:rsidR="00572DCB" w:rsidRPr="00224223" w:rsidRDefault="00572DCB" w:rsidP="00572DCB">
      <w:pPr>
        <w:pStyle w:val="notetext"/>
      </w:pPr>
      <w:r w:rsidRPr="00224223">
        <w:t>Note:</w:t>
      </w:r>
      <w:r w:rsidRPr="00224223">
        <w:tab/>
        <w:t>The fees in Group A12 are indexed in accordance with clause 1.3.1.</w:t>
      </w:r>
    </w:p>
    <w:p w14:paraId="1B9FD651"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84"/>
        <w:gridCol w:w="6064"/>
        <w:gridCol w:w="1279"/>
      </w:tblGrid>
      <w:tr w:rsidR="001A29A7" w:rsidRPr="00224223" w14:paraId="0227E90C"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5DEDAD8D" w14:textId="77777777" w:rsidR="001A29A7" w:rsidRPr="00224223" w:rsidRDefault="001A29A7" w:rsidP="008457C1">
            <w:pPr>
              <w:pStyle w:val="TableHeading"/>
            </w:pPr>
            <w:r w:rsidRPr="00224223">
              <w:t>Group A12—Consultant occupational physician attendances to which no other item applies</w:t>
            </w:r>
          </w:p>
        </w:tc>
      </w:tr>
      <w:tr w:rsidR="001A29A7" w:rsidRPr="00224223" w14:paraId="75ACEB77" w14:textId="77777777" w:rsidTr="00D34DDD">
        <w:trPr>
          <w:tblHeader/>
        </w:trPr>
        <w:tc>
          <w:tcPr>
            <w:tcW w:w="694" w:type="pct"/>
            <w:tcBorders>
              <w:top w:val="single" w:sz="6" w:space="0" w:color="auto"/>
              <w:left w:val="nil"/>
              <w:bottom w:val="single" w:sz="12" w:space="0" w:color="auto"/>
              <w:right w:val="nil"/>
            </w:tcBorders>
            <w:shd w:val="clear" w:color="auto" w:fill="auto"/>
            <w:hideMark/>
          </w:tcPr>
          <w:p w14:paraId="50241746" w14:textId="77777777" w:rsidR="001A29A7" w:rsidRPr="00224223" w:rsidRDefault="001A29A7" w:rsidP="008457C1">
            <w:pPr>
              <w:pStyle w:val="TableHeading"/>
            </w:pPr>
            <w:r w:rsidRPr="00224223">
              <w:t>Column 1</w:t>
            </w:r>
          </w:p>
          <w:p w14:paraId="139DAED4" w14:textId="77777777" w:rsidR="001A29A7" w:rsidRPr="00224223" w:rsidRDefault="001A29A7" w:rsidP="008457C1">
            <w:pPr>
              <w:pStyle w:val="TableHeading"/>
            </w:pPr>
            <w:r w:rsidRPr="00224223">
              <w:t>Item</w:t>
            </w:r>
          </w:p>
        </w:tc>
        <w:tc>
          <w:tcPr>
            <w:tcW w:w="3556" w:type="pct"/>
            <w:tcBorders>
              <w:top w:val="single" w:sz="6" w:space="0" w:color="auto"/>
              <w:left w:val="nil"/>
              <w:bottom w:val="single" w:sz="12" w:space="0" w:color="auto"/>
              <w:right w:val="nil"/>
            </w:tcBorders>
            <w:shd w:val="clear" w:color="auto" w:fill="auto"/>
            <w:hideMark/>
          </w:tcPr>
          <w:p w14:paraId="2348AFB1" w14:textId="77777777" w:rsidR="001A29A7" w:rsidRPr="00224223" w:rsidRDefault="001A29A7" w:rsidP="008457C1">
            <w:pPr>
              <w:pStyle w:val="TableHeading"/>
            </w:pPr>
            <w:r w:rsidRPr="00224223">
              <w:t>Column 2</w:t>
            </w:r>
          </w:p>
          <w:p w14:paraId="3688E761" w14:textId="77777777" w:rsidR="001A29A7" w:rsidRPr="00224223" w:rsidRDefault="001A29A7" w:rsidP="008457C1">
            <w:pPr>
              <w:pStyle w:val="TableHeading"/>
            </w:pPr>
            <w:r w:rsidRPr="00224223">
              <w:t>Description</w:t>
            </w:r>
          </w:p>
        </w:tc>
        <w:tc>
          <w:tcPr>
            <w:tcW w:w="750" w:type="pct"/>
            <w:tcBorders>
              <w:top w:val="single" w:sz="6" w:space="0" w:color="auto"/>
              <w:left w:val="nil"/>
              <w:bottom w:val="single" w:sz="12" w:space="0" w:color="auto"/>
              <w:right w:val="nil"/>
            </w:tcBorders>
            <w:shd w:val="clear" w:color="auto" w:fill="auto"/>
            <w:hideMark/>
          </w:tcPr>
          <w:p w14:paraId="3D21320E" w14:textId="77777777" w:rsidR="001A29A7" w:rsidRPr="00224223" w:rsidRDefault="001A29A7" w:rsidP="008457C1">
            <w:pPr>
              <w:pStyle w:val="TableHeading"/>
              <w:jc w:val="right"/>
            </w:pPr>
            <w:r w:rsidRPr="00224223">
              <w:t>Column 3</w:t>
            </w:r>
          </w:p>
          <w:p w14:paraId="3D8A174E" w14:textId="77777777" w:rsidR="001A29A7" w:rsidRPr="00224223" w:rsidRDefault="001A29A7" w:rsidP="008457C1">
            <w:pPr>
              <w:pStyle w:val="TableHeading"/>
              <w:jc w:val="right"/>
            </w:pPr>
            <w:r w:rsidRPr="00224223">
              <w:t>Fee ($)</w:t>
            </w:r>
          </w:p>
        </w:tc>
      </w:tr>
      <w:tr w:rsidR="001A261D" w:rsidRPr="00224223" w14:paraId="40FB3122" w14:textId="77777777" w:rsidTr="00D34DDD">
        <w:tc>
          <w:tcPr>
            <w:tcW w:w="694" w:type="pct"/>
            <w:tcBorders>
              <w:top w:val="single" w:sz="4" w:space="0" w:color="auto"/>
              <w:left w:val="nil"/>
              <w:bottom w:val="single" w:sz="4" w:space="0" w:color="auto"/>
              <w:right w:val="nil"/>
            </w:tcBorders>
            <w:shd w:val="clear" w:color="auto" w:fill="auto"/>
            <w:hideMark/>
          </w:tcPr>
          <w:p w14:paraId="57AD27A2" w14:textId="77777777" w:rsidR="001A261D" w:rsidRPr="00224223" w:rsidRDefault="001A261D" w:rsidP="001A261D">
            <w:pPr>
              <w:pStyle w:val="Tabletext"/>
            </w:pPr>
            <w:r w:rsidRPr="00224223">
              <w:t>385</w:t>
            </w:r>
          </w:p>
        </w:tc>
        <w:tc>
          <w:tcPr>
            <w:tcW w:w="3556" w:type="pct"/>
            <w:tcBorders>
              <w:top w:val="single" w:sz="4" w:space="0" w:color="auto"/>
              <w:left w:val="nil"/>
              <w:bottom w:val="single" w:sz="4" w:space="0" w:color="auto"/>
              <w:right w:val="nil"/>
            </w:tcBorders>
            <w:shd w:val="clear" w:color="auto" w:fill="auto"/>
            <w:hideMark/>
          </w:tcPr>
          <w:p w14:paraId="28D65309" w14:textId="77777777" w:rsidR="001A261D" w:rsidRPr="00224223" w:rsidRDefault="001A261D" w:rsidP="001A261D">
            <w:pPr>
              <w:pStyle w:val="Tabletext"/>
            </w:pPr>
            <w:r w:rsidRPr="00224223">
              <w:t>Professional attendance at consulting rooms or hospital by a consultant occupational physician in the practice of the consultant occupational physician’s specialty of occupational medicine following referral of the patient to the consultant occupational physician by a referring practitioner—initial attendance in a single course of treatment</w:t>
            </w:r>
          </w:p>
        </w:tc>
        <w:tc>
          <w:tcPr>
            <w:tcW w:w="750" w:type="pct"/>
            <w:tcBorders>
              <w:top w:val="single" w:sz="4" w:space="0" w:color="auto"/>
              <w:left w:val="nil"/>
              <w:bottom w:val="single" w:sz="4" w:space="0" w:color="auto"/>
              <w:right w:val="nil"/>
            </w:tcBorders>
            <w:shd w:val="clear" w:color="auto" w:fill="auto"/>
          </w:tcPr>
          <w:p w14:paraId="413C4A4D" w14:textId="77777777" w:rsidR="001A261D" w:rsidRPr="00224223" w:rsidRDefault="001A261D" w:rsidP="001A261D">
            <w:pPr>
              <w:pStyle w:val="Tabletext"/>
              <w:jc w:val="right"/>
            </w:pPr>
            <w:r w:rsidRPr="00224223">
              <w:t>90.35</w:t>
            </w:r>
          </w:p>
        </w:tc>
      </w:tr>
      <w:tr w:rsidR="001A261D" w:rsidRPr="00224223" w14:paraId="4329AB8A" w14:textId="77777777" w:rsidTr="00D34DDD">
        <w:tc>
          <w:tcPr>
            <w:tcW w:w="694" w:type="pct"/>
            <w:tcBorders>
              <w:top w:val="single" w:sz="4" w:space="0" w:color="auto"/>
              <w:left w:val="nil"/>
              <w:bottom w:val="single" w:sz="4" w:space="0" w:color="auto"/>
              <w:right w:val="nil"/>
            </w:tcBorders>
            <w:shd w:val="clear" w:color="auto" w:fill="auto"/>
            <w:hideMark/>
          </w:tcPr>
          <w:p w14:paraId="7F98B1ED" w14:textId="77777777" w:rsidR="001A261D" w:rsidRPr="00224223" w:rsidRDefault="001A261D" w:rsidP="001A261D">
            <w:pPr>
              <w:pStyle w:val="Tabletext"/>
            </w:pPr>
            <w:r w:rsidRPr="00224223">
              <w:t>386</w:t>
            </w:r>
          </w:p>
        </w:tc>
        <w:tc>
          <w:tcPr>
            <w:tcW w:w="3556" w:type="pct"/>
            <w:tcBorders>
              <w:top w:val="single" w:sz="4" w:space="0" w:color="auto"/>
              <w:left w:val="nil"/>
              <w:bottom w:val="single" w:sz="4" w:space="0" w:color="auto"/>
              <w:right w:val="nil"/>
            </w:tcBorders>
            <w:shd w:val="clear" w:color="auto" w:fill="auto"/>
            <w:hideMark/>
          </w:tcPr>
          <w:p w14:paraId="1FEEC35E" w14:textId="77777777" w:rsidR="001A261D" w:rsidRPr="00224223" w:rsidRDefault="001A261D" w:rsidP="001A261D">
            <w:pPr>
              <w:pStyle w:val="Tabletext"/>
            </w:pPr>
            <w:r w:rsidRPr="00224223">
              <w:t>Professional attendance at consulting rooms or hospital by a consultant occupational physician in the practice of the consultant occupational physician’s specialty of occupational medicine following referral of the patient to the consultant occupational physician by a referring practitioner—an attendance after the initial attendance in a single course of treatment</w:t>
            </w:r>
          </w:p>
        </w:tc>
        <w:tc>
          <w:tcPr>
            <w:tcW w:w="750" w:type="pct"/>
            <w:tcBorders>
              <w:top w:val="single" w:sz="4" w:space="0" w:color="auto"/>
              <w:left w:val="nil"/>
              <w:bottom w:val="single" w:sz="4" w:space="0" w:color="auto"/>
              <w:right w:val="nil"/>
            </w:tcBorders>
            <w:shd w:val="clear" w:color="auto" w:fill="auto"/>
          </w:tcPr>
          <w:p w14:paraId="25C9A0C7" w14:textId="77777777" w:rsidR="001A261D" w:rsidRPr="00224223" w:rsidRDefault="001A261D" w:rsidP="001A261D">
            <w:pPr>
              <w:pStyle w:val="Tabletext"/>
              <w:jc w:val="right"/>
            </w:pPr>
            <w:r w:rsidRPr="00224223">
              <w:t>45.40</w:t>
            </w:r>
          </w:p>
        </w:tc>
      </w:tr>
      <w:tr w:rsidR="001A261D" w:rsidRPr="00224223" w14:paraId="4887AEF2" w14:textId="77777777" w:rsidTr="00D34DDD">
        <w:tc>
          <w:tcPr>
            <w:tcW w:w="694" w:type="pct"/>
            <w:tcBorders>
              <w:top w:val="single" w:sz="4" w:space="0" w:color="auto"/>
              <w:left w:val="nil"/>
              <w:bottom w:val="single" w:sz="4" w:space="0" w:color="auto"/>
              <w:right w:val="nil"/>
            </w:tcBorders>
            <w:shd w:val="clear" w:color="auto" w:fill="auto"/>
            <w:hideMark/>
          </w:tcPr>
          <w:p w14:paraId="30A69E48" w14:textId="77777777" w:rsidR="001A261D" w:rsidRPr="00224223" w:rsidRDefault="001A261D" w:rsidP="001A261D">
            <w:pPr>
              <w:pStyle w:val="Tabletext"/>
            </w:pPr>
            <w:r w:rsidRPr="00224223">
              <w:t>387</w:t>
            </w:r>
          </w:p>
        </w:tc>
        <w:tc>
          <w:tcPr>
            <w:tcW w:w="3556" w:type="pct"/>
            <w:tcBorders>
              <w:top w:val="single" w:sz="4" w:space="0" w:color="auto"/>
              <w:left w:val="nil"/>
              <w:bottom w:val="single" w:sz="4" w:space="0" w:color="auto"/>
              <w:right w:val="nil"/>
            </w:tcBorders>
            <w:shd w:val="clear" w:color="auto" w:fill="auto"/>
            <w:hideMark/>
          </w:tcPr>
          <w:p w14:paraId="0312FF22" w14:textId="77777777" w:rsidR="001A261D" w:rsidRPr="00224223" w:rsidRDefault="001A261D" w:rsidP="001A261D">
            <w:pPr>
              <w:pStyle w:val="Tabletext"/>
            </w:pPr>
            <w:r w:rsidRPr="00224223">
              <w:t>Professional attendance at a place other than consulting rooms or hospital by a consultant occupational physician in the practice of the consultant occupational physician’s specialty of occupational medicine following referral of the patient to the consultant occupational physician by a referring practitioner—initial attendance in a single course of treatment</w:t>
            </w:r>
          </w:p>
        </w:tc>
        <w:tc>
          <w:tcPr>
            <w:tcW w:w="750" w:type="pct"/>
            <w:tcBorders>
              <w:top w:val="single" w:sz="4" w:space="0" w:color="auto"/>
              <w:left w:val="nil"/>
              <w:bottom w:val="single" w:sz="4" w:space="0" w:color="auto"/>
              <w:right w:val="nil"/>
            </w:tcBorders>
            <w:shd w:val="clear" w:color="auto" w:fill="auto"/>
          </w:tcPr>
          <w:p w14:paraId="0AD28010" w14:textId="77777777" w:rsidR="001A261D" w:rsidRPr="00224223" w:rsidRDefault="001A261D" w:rsidP="001A261D">
            <w:pPr>
              <w:pStyle w:val="Tabletext"/>
              <w:jc w:val="right"/>
            </w:pPr>
            <w:r w:rsidRPr="00224223">
              <w:t>132.60</w:t>
            </w:r>
          </w:p>
        </w:tc>
      </w:tr>
      <w:tr w:rsidR="001A261D" w:rsidRPr="00224223" w14:paraId="1A489845" w14:textId="77777777" w:rsidTr="00D34DDD">
        <w:tc>
          <w:tcPr>
            <w:tcW w:w="694" w:type="pct"/>
            <w:tcBorders>
              <w:top w:val="single" w:sz="4" w:space="0" w:color="auto"/>
              <w:left w:val="nil"/>
              <w:bottom w:val="single" w:sz="4" w:space="0" w:color="auto"/>
              <w:right w:val="nil"/>
            </w:tcBorders>
            <w:shd w:val="clear" w:color="auto" w:fill="auto"/>
            <w:hideMark/>
          </w:tcPr>
          <w:p w14:paraId="184F4F2D" w14:textId="77777777" w:rsidR="001A261D" w:rsidRPr="00224223" w:rsidRDefault="001A261D" w:rsidP="001A261D">
            <w:pPr>
              <w:pStyle w:val="Tabletext"/>
            </w:pPr>
            <w:bookmarkStart w:id="146" w:name="CU_7118380"/>
            <w:bookmarkEnd w:id="146"/>
            <w:r w:rsidRPr="00224223">
              <w:t>388</w:t>
            </w:r>
          </w:p>
        </w:tc>
        <w:tc>
          <w:tcPr>
            <w:tcW w:w="3556" w:type="pct"/>
            <w:tcBorders>
              <w:top w:val="single" w:sz="4" w:space="0" w:color="auto"/>
              <w:left w:val="nil"/>
              <w:bottom w:val="single" w:sz="4" w:space="0" w:color="auto"/>
              <w:right w:val="nil"/>
            </w:tcBorders>
            <w:shd w:val="clear" w:color="auto" w:fill="auto"/>
            <w:hideMark/>
          </w:tcPr>
          <w:p w14:paraId="359D30AA" w14:textId="77777777" w:rsidR="001A261D" w:rsidRPr="00224223" w:rsidRDefault="001A261D" w:rsidP="001A261D">
            <w:pPr>
              <w:pStyle w:val="Tabletext"/>
            </w:pPr>
            <w:r w:rsidRPr="00224223">
              <w:t xml:space="preserve">Professional attendance at a place other than consulting rooms or </w:t>
            </w:r>
            <w:r w:rsidRPr="00224223">
              <w:lastRenderedPageBreak/>
              <w:t>hospital by a consultant occupational physician in the practice of the consultant occupational physician’s specialty of occupational medicine following referral of the patient to the consultant occupational physician by a referring practitioner—an attendance after the initial attendance in a single course of treatment</w:t>
            </w:r>
          </w:p>
        </w:tc>
        <w:tc>
          <w:tcPr>
            <w:tcW w:w="750" w:type="pct"/>
            <w:tcBorders>
              <w:top w:val="single" w:sz="4" w:space="0" w:color="auto"/>
              <w:left w:val="nil"/>
              <w:bottom w:val="single" w:sz="4" w:space="0" w:color="auto"/>
              <w:right w:val="nil"/>
            </w:tcBorders>
            <w:shd w:val="clear" w:color="auto" w:fill="auto"/>
          </w:tcPr>
          <w:p w14:paraId="6A60AFE3" w14:textId="77777777" w:rsidR="001A261D" w:rsidRPr="00224223" w:rsidRDefault="001A261D" w:rsidP="001A261D">
            <w:pPr>
              <w:pStyle w:val="Tabletext"/>
              <w:jc w:val="right"/>
            </w:pPr>
            <w:r w:rsidRPr="00224223">
              <w:lastRenderedPageBreak/>
              <w:t>83.95</w:t>
            </w:r>
          </w:p>
        </w:tc>
      </w:tr>
    </w:tbl>
    <w:p w14:paraId="095C64E5" w14:textId="1F28D875" w:rsidR="001A29A7" w:rsidRPr="00224223" w:rsidRDefault="00B843BA" w:rsidP="001A29A7">
      <w:pPr>
        <w:pStyle w:val="ActHead3"/>
      </w:pPr>
      <w:bookmarkStart w:id="147" w:name="CU_8118710"/>
      <w:bookmarkStart w:id="148" w:name="CU_9120754"/>
      <w:bookmarkStart w:id="149" w:name="_Toc150781203"/>
      <w:bookmarkEnd w:id="147"/>
      <w:bookmarkEnd w:id="148"/>
      <w:r w:rsidRPr="00BA02C8">
        <w:rPr>
          <w:rStyle w:val="CharDivNo"/>
        </w:rPr>
        <w:t>Division 2</w:t>
      </w:r>
      <w:r w:rsidR="001A29A7" w:rsidRPr="00BA02C8">
        <w:rPr>
          <w:rStyle w:val="CharDivNo"/>
        </w:rPr>
        <w:t>.13</w:t>
      </w:r>
      <w:r w:rsidR="001A29A7" w:rsidRPr="00224223">
        <w:t>—</w:t>
      </w:r>
      <w:r w:rsidR="001A29A7" w:rsidRPr="00BA02C8">
        <w:rPr>
          <w:rStyle w:val="CharDivText"/>
        </w:rPr>
        <w:t>Group A13: Public health physician attendances to which no other item applies</w:t>
      </w:r>
      <w:bookmarkEnd w:id="149"/>
    </w:p>
    <w:p w14:paraId="38974B08" w14:textId="77777777" w:rsidR="001A29A7" w:rsidRPr="00224223" w:rsidRDefault="001A29A7" w:rsidP="001A29A7">
      <w:pPr>
        <w:pStyle w:val="ActHead5"/>
      </w:pPr>
      <w:bookmarkStart w:id="150" w:name="_Toc150781204"/>
      <w:r w:rsidRPr="00BA02C8">
        <w:rPr>
          <w:rStyle w:val="CharSectno"/>
        </w:rPr>
        <w:t>2.13.1</w:t>
      </w:r>
      <w:r w:rsidRPr="00224223">
        <w:t xml:space="preserve">  Restrictions on items in Group A13—attendances by public health physicians</w:t>
      </w:r>
      <w:bookmarkEnd w:id="150"/>
    </w:p>
    <w:p w14:paraId="1F264155" w14:textId="6B458655" w:rsidR="001A29A7" w:rsidRPr="00224223" w:rsidRDefault="001A29A7" w:rsidP="001A29A7">
      <w:pPr>
        <w:pStyle w:val="subsection"/>
      </w:pPr>
      <w:r w:rsidRPr="00224223">
        <w:tab/>
      </w:r>
      <w:r w:rsidRPr="00224223">
        <w:tab/>
      </w:r>
      <w:r w:rsidR="004B5334" w:rsidRPr="00224223">
        <w:t>Items 4</w:t>
      </w:r>
      <w:r w:rsidRPr="00224223">
        <w:t>10 to 417 apply to an attendance on a patient by a public health physician only if the attendance relates to one or more of the following matters:</w:t>
      </w:r>
    </w:p>
    <w:p w14:paraId="19A5220A" w14:textId="77777777" w:rsidR="001A29A7" w:rsidRPr="00224223" w:rsidRDefault="001A29A7" w:rsidP="001A29A7">
      <w:pPr>
        <w:pStyle w:val="paragraph"/>
      </w:pPr>
      <w:r w:rsidRPr="00224223">
        <w:tab/>
        <w:t>(a)</w:t>
      </w:r>
      <w:r w:rsidRPr="00224223">
        <w:tab/>
        <w:t>management of a patient’s vaccination requirements for immunisation programs;</w:t>
      </w:r>
    </w:p>
    <w:p w14:paraId="6F178A09" w14:textId="77777777" w:rsidR="001A29A7" w:rsidRPr="00224223" w:rsidRDefault="001A29A7" w:rsidP="001A29A7">
      <w:pPr>
        <w:pStyle w:val="paragraph"/>
      </w:pPr>
      <w:r w:rsidRPr="00224223">
        <w:tab/>
        <w:t>(b)</w:t>
      </w:r>
      <w:r w:rsidRPr="00224223">
        <w:tab/>
        <w:t>prevention or management of sexually transmitted disease;</w:t>
      </w:r>
    </w:p>
    <w:p w14:paraId="75176225" w14:textId="77777777" w:rsidR="001A29A7" w:rsidRPr="00224223" w:rsidRDefault="001A29A7" w:rsidP="001A29A7">
      <w:pPr>
        <w:pStyle w:val="paragraph"/>
      </w:pPr>
      <w:r w:rsidRPr="00224223">
        <w:tab/>
        <w:t>(c)</w:t>
      </w:r>
      <w:r w:rsidRPr="00224223">
        <w:tab/>
        <w:t>prevention or management of disease caused by scientifically accepted environmental hazards or toxins;</w:t>
      </w:r>
    </w:p>
    <w:p w14:paraId="1D1D0E6B" w14:textId="77777777" w:rsidR="001A29A7" w:rsidRPr="00224223" w:rsidRDefault="001A29A7" w:rsidP="001A29A7">
      <w:pPr>
        <w:pStyle w:val="paragraph"/>
      </w:pPr>
      <w:r w:rsidRPr="00224223">
        <w:tab/>
        <w:t>(d)</w:t>
      </w:r>
      <w:r w:rsidRPr="00224223">
        <w:tab/>
        <w:t>prevention or management of infection arising from an outbreak of an infectious disease;</w:t>
      </w:r>
    </w:p>
    <w:p w14:paraId="7EBEE4C7" w14:textId="77777777" w:rsidR="001A29A7" w:rsidRPr="00224223" w:rsidRDefault="001A29A7" w:rsidP="001A29A7">
      <w:pPr>
        <w:pStyle w:val="paragraph"/>
      </w:pPr>
      <w:r w:rsidRPr="00224223">
        <w:tab/>
        <w:t>(e)</w:t>
      </w:r>
      <w:r w:rsidRPr="00224223">
        <w:tab/>
        <w:t>prevention or management of an exotic disease.</w:t>
      </w:r>
    </w:p>
    <w:p w14:paraId="7C5B9230" w14:textId="77777777" w:rsidR="001A29A7" w:rsidRPr="00224223" w:rsidRDefault="001A29A7" w:rsidP="001A29A7">
      <w:pPr>
        <w:pStyle w:val="ActHead5"/>
      </w:pPr>
      <w:bookmarkStart w:id="151" w:name="_Toc150781205"/>
      <w:r w:rsidRPr="00BA02C8">
        <w:rPr>
          <w:rStyle w:val="CharSectno"/>
        </w:rPr>
        <w:t>2.13.2</w:t>
      </w:r>
      <w:r w:rsidRPr="00224223">
        <w:t xml:space="preserve">  Items in Group A13</w:t>
      </w:r>
      <w:bookmarkEnd w:id="151"/>
    </w:p>
    <w:p w14:paraId="60042ADB" w14:textId="77777777" w:rsidR="001A29A7" w:rsidRPr="00224223" w:rsidRDefault="001A29A7" w:rsidP="001A29A7">
      <w:pPr>
        <w:pStyle w:val="subsection"/>
      </w:pPr>
      <w:r w:rsidRPr="00224223">
        <w:tab/>
      </w:r>
      <w:r w:rsidRPr="00224223">
        <w:tab/>
        <w:t>This clause sets out items in Group A13.</w:t>
      </w:r>
    </w:p>
    <w:p w14:paraId="123C0590" w14:textId="77777777" w:rsidR="00572DCB" w:rsidRPr="00224223" w:rsidRDefault="00572DCB" w:rsidP="00572DCB">
      <w:pPr>
        <w:pStyle w:val="notetext"/>
      </w:pPr>
      <w:r w:rsidRPr="00224223">
        <w:t>Note:</w:t>
      </w:r>
      <w:r w:rsidRPr="00224223">
        <w:tab/>
        <w:t>The fees in Group A13 are indexed in accordance with clause 1.3.1.</w:t>
      </w:r>
    </w:p>
    <w:p w14:paraId="1AECF14C"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84"/>
        <w:gridCol w:w="5909"/>
        <w:gridCol w:w="1434"/>
      </w:tblGrid>
      <w:tr w:rsidR="001A29A7" w:rsidRPr="00224223" w14:paraId="6886C246"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0EF1AD01" w14:textId="77777777" w:rsidR="001A29A7" w:rsidRPr="00224223" w:rsidRDefault="001A29A7" w:rsidP="008457C1">
            <w:pPr>
              <w:pStyle w:val="TableHeading"/>
            </w:pPr>
            <w:r w:rsidRPr="00224223">
              <w:t>Group A13—Public health physician attendances to which no other item applies</w:t>
            </w:r>
          </w:p>
        </w:tc>
      </w:tr>
      <w:tr w:rsidR="001A29A7" w:rsidRPr="00224223" w14:paraId="3F4A5847" w14:textId="77777777" w:rsidTr="00D34DDD">
        <w:trPr>
          <w:tblHeader/>
        </w:trPr>
        <w:tc>
          <w:tcPr>
            <w:tcW w:w="694" w:type="pct"/>
            <w:tcBorders>
              <w:top w:val="single" w:sz="6" w:space="0" w:color="auto"/>
              <w:left w:val="nil"/>
              <w:bottom w:val="single" w:sz="12" w:space="0" w:color="auto"/>
              <w:right w:val="nil"/>
            </w:tcBorders>
            <w:shd w:val="clear" w:color="auto" w:fill="auto"/>
            <w:hideMark/>
          </w:tcPr>
          <w:p w14:paraId="14D7D924" w14:textId="77777777" w:rsidR="001A29A7" w:rsidRPr="00224223" w:rsidRDefault="001A29A7" w:rsidP="008457C1">
            <w:pPr>
              <w:pStyle w:val="TableHeading"/>
            </w:pPr>
            <w:r w:rsidRPr="00224223">
              <w:t>Column 1</w:t>
            </w:r>
          </w:p>
          <w:p w14:paraId="37B1E829" w14:textId="77777777" w:rsidR="001A29A7" w:rsidRPr="00224223" w:rsidRDefault="001A29A7" w:rsidP="008457C1">
            <w:pPr>
              <w:pStyle w:val="TableHeading"/>
            </w:pPr>
            <w:r w:rsidRPr="00224223">
              <w:t>Item</w:t>
            </w:r>
          </w:p>
        </w:tc>
        <w:tc>
          <w:tcPr>
            <w:tcW w:w="3465" w:type="pct"/>
            <w:tcBorders>
              <w:top w:val="single" w:sz="6" w:space="0" w:color="auto"/>
              <w:left w:val="nil"/>
              <w:bottom w:val="single" w:sz="12" w:space="0" w:color="auto"/>
              <w:right w:val="nil"/>
            </w:tcBorders>
            <w:shd w:val="clear" w:color="auto" w:fill="auto"/>
            <w:hideMark/>
          </w:tcPr>
          <w:p w14:paraId="3F243B92" w14:textId="77777777" w:rsidR="001A29A7" w:rsidRPr="00224223" w:rsidRDefault="001A29A7" w:rsidP="008457C1">
            <w:pPr>
              <w:pStyle w:val="TableHeading"/>
            </w:pPr>
            <w:r w:rsidRPr="00224223">
              <w:t>Column 2</w:t>
            </w:r>
          </w:p>
          <w:p w14:paraId="6C0E1F3C" w14:textId="77777777" w:rsidR="001A29A7" w:rsidRPr="00224223" w:rsidRDefault="001A29A7" w:rsidP="008457C1">
            <w:pPr>
              <w:pStyle w:val="TableHeading"/>
            </w:pPr>
            <w:r w:rsidRPr="00224223">
              <w:t>Description</w:t>
            </w:r>
          </w:p>
        </w:tc>
        <w:tc>
          <w:tcPr>
            <w:tcW w:w="841" w:type="pct"/>
            <w:tcBorders>
              <w:top w:val="single" w:sz="6" w:space="0" w:color="auto"/>
              <w:left w:val="nil"/>
              <w:bottom w:val="single" w:sz="12" w:space="0" w:color="auto"/>
              <w:right w:val="nil"/>
            </w:tcBorders>
            <w:shd w:val="clear" w:color="auto" w:fill="auto"/>
            <w:hideMark/>
          </w:tcPr>
          <w:p w14:paraId="74D140C6" w14:textId="77777777" w:rsidR="001A29A7" w:rsidRPr="00224223" w:rsidRDefault="001A29A7" w:rsidP="008457C1">
            <w:pPr>
              <w:pStyle w:val="TableHeading"/>
              <w:jc w:val="right"/>
            </w:pPr>
            <w:r w:rsidRPr="00224223">
              <w:t>Column 3</w:t>
            </w:r>
          </w:p>
          <w:p w14:paraId="1AAECF10" w14:textId="77777777" w:rsidR="001A29A7" w:rsidRPr="00224223" w:rsidRDefault="001A29A7" w:rsidP="008457C1">
            <w:pPr>
              <w:pStyle w:val="TableHeading"/>
              <w:jc w:val="right"/>
            </w:pPr>
            <w:r w:rsidRPr="00224223">
              <w:t>Fee ($)</w:t>
            </w:r>
          </w:p>
        </w:tc>
      </w:tr>
      <w:tr w:rsidR="001A261D" w:rsidRPr="00224223" w14:paraId="7374F826" w14:textId="77777777" w:rsidTr="00D34DDD">
        <w:tc>
          <w:tcPr>
            <w:tcW w:w="694" w:type="pct"/>
            <w:tcBorders>
              <w:top w:val="single" w:sz="12" w:space="0" w:color="auto"/>
              <w:left w:val="nil"/>
              <w:bottom w:val="single" w:sz="4" w:space="0" w:color="auto"/>
              <w:right w:val="nil"/>
            </w:tcBorders>
            <w:shd w:val="clear" w:color="auto" w:fill="auto"/>
            <w:hideMark/>
          </w:tcPr>
          <w:p w14:paraId="22296FDD" w14:textId="77777777" w:rsidR="001A261D" w:rsidRPr="00224223" w:rsidRDefault="001A261D" w:rsidP="001A261D">
            <w:pPr>
              <w:pStyle w:val="Tabletext"/>
              <w:rPr>
                <w:snapToGrid w:val="0"/>
              </w:rPr>
            </w:pPr>
            <w:r w:rsidRPr="00224223">
              <w:rPr>
                <w:snapToGrid w:val="0"/>
              </w:rPr>
              <w:t>410</w:t>
            </w:r>
          </w:p>
        </w:tc>
        <w:tc>
          <w:tcPr>
            <w:tcW w:w="3465" w:type="pct"/>
            <w:tcBorders>
              <w:top w:val="single" w:sz="12" w:space="0" w:color="auto"/>
              <w:left w:val="nil"/>
              <w:bottom w:val="single" w:sz="4" w:space="0" w:color="auto"/>
              <w:right w:val="nil"/>
            </w:tcBorders>
            <w:shd w:val="clear" w:color="auto" w:fill="auto"/>
            <w:hideMark/>
          </w:tcPr>
          <w:p w14:paraId="2AB5437C" w14:textId="77777777" w:rsidR="001A261D" w:rsidRPr="00224223" w:rsidRDefault="001A261D" w:rsidP="001A261D">
            <w:pPr>
              <w:pStyle w:val="Tabletext"/>
              <w:rPr>
                <w:snapToGrid w:val="0"/>
              </w:rPr>
            </w:pPr>
            <w:r w:rsidRPr="00224223">
              <w:rPr>
                <w:snapToGrid w:val="0"/>
              </w:rPr>
              <w:t>Professional attendance at consulting rooms by a public health physician in the practice of the public health physician’s specialty of public health medicine—attendance for an obvious problem characterised by the straightforward nature of the task that requires a short patient history and, if required, limited examination and management</w:t>
            </w:r>
          </w:p>
        </w:tc>
        <w:tc>
          <w:tcPr>
            <w:tcW w:w="841" w:type="pct"/>
            <w:tcBorders>
              <w:top w:val="single" w:sz="12" w:space="0" w:color="auto"/>
              <w:left w:val="nil"/>
              <w:bottom w:val="single" w:sz="4" w:space="0" w:color="auto"/>
              <w:right w:val="nil"/>
            </w:tcBorders>
            <w:shd w:val="clear" w:color="auto" w:fill="auto"/>
          </w:tcPr>
          <w:p w14:paraId="06EAA97E" w14:textId="77777777" w:rsidR="001A261D" w:rsidRPr="00224223" w:rsidRDefault="001A261D" w:rsidP="001A261D">
            <w:pPr>
              <w:pStyle w:val="Tabletext"/>
              <w:jc w:val="right"/>
            </w:pPr>
            <w:r w:rsidRPr="00224223">
              <w:t>20.65</w:t>
            </w:r>
          </w:p>
        </w:tc>
      </w:tr>
      <w:tr w:rsidR="001A261D" w:rsidRPr="00224223" w14:paraId="7E44BE82" w14:textId="77777777" w:rsidTr="00D34DDD">
        <w:tc>
          <w:tcPr>
            <w:tcW w:w="694" w:type="pct"/>
            <w:tcBorders>
              <w:top w:val="single" w:sz="4" w:space="0" w:color="auto"/>
              <w:left w:val="nil"/>
              <w:bottom w:val="single" w:sz="4" w:space="0" w:color="auto"/>
              <w:right w:val="nil"/>
            </w:tcBorders>
            <w:shd w:val="clear" w:color="auto" w:fill="auto"/>
            <w:hideMark/>
          </w:tcPr>
          <w:p w14:paraId="6960BE8A" w14:textId="77777777" w:rsidR="001A261D" w:rsidRPr="00224223" w:rsidRDefault="001A261D" w:rsidP="001A261D">
            <w:pPr>
              <w:pStyle w:val="Tabletext"/>
            </w:pPr>
            <w:r w:rsidRPr="00224223">
              <w:t>411</w:t>
            </w:r>
          </w:p>
        </w:tc>
        <w:tc>
          <w:tcPr>
            <w:tcW w:w="3465" w:type="pct"/>
            <w:tcBorders>
              <w:top w:val="single" w:sz="4" w:space="0" w:color="auto"/>
              <w:left w:val="nil"/>
              <w:bottom w:val="single" w:sz="4" w:space="0" w:color="auto"/>
              <w:right w:val="nil"/>
            </w:tcBorders>
            <w:shd w:val="clear" w:color="auto" w:fill="auto"/>
            <w:hideMark/>
          </w:tcPr>
          <w:p w14:paraId="3F7AB456" w14:textId="77777777" w:rsidR="001A261D" w:rsidRPr="00224223" w:rsidRDefault="001A261D" w:rsidP="001A261D">
            <w:pPr>
              <w:pStyle w:val="Tabletext"/>
            </w:pPr>
            <w:r w:rsidRPr="00224223">
              <w:t xml:space="preserve">Professional attendance by a public health physician in the practice of </w:t>
            </w:r>
            <w:r w:rsidRPr="00224223">
              <w:rPr>
                <w:snapToGrid w:val="0"/>
              </w:rPr>
              <w:t>the public health physician’s</w:t>
            </w:r>
            <w:r w:rsidRPr="00224223">
              <w:t xml:space="preserve"> specialty of public health medicine at consulting rooms, lasting less than 20 minutes and including any of the following that are clinically relevant:</w:t>
            </w:r>
          </w:p>
          <w:p w14:paraId="616518EA" w14:textId="77777777" w:rsidR="001A261D" w:rsidRPr="00224223" w:rsidRDefault="001A261D" w:rsidP="001A261D">
            <w:pPr>
              <w:pStyle w:val="Tablea"/>
            </w:pPr>
            <w:r w:rsidRPr="00224223">
              <w:t>(a) taking a patient history;</w:t>
            </w:r>
          </w:p>
          <w:p w14:paraId="7E79A265" w14:textId="77777777" w:rsidR="001A261D" w:rsidRPr="00224223" w:rsidRDefault="001A261D" w:rsidP="001A261D">
            <w:pPr>
              <w:pStyle w:val="Tablea"/>
            </w:pPr>
            <w:r w:rsidRPr="00224223">
              <w:lastRenderedPageBreak/>
              <w:t>(b) performing a clinical examination;</w:t>
            </w:r>
          </w:p>
          <w:p w14:paraId="1B57F148" w14:textId="77777777" w:rsidR="001A261D" w:rsidRPr="00224223" w:rsidRDefault="001A261D" w:rsidP="001A261D">
            <w:pPr>
              <w:pStyle w:val="Tablea"/>
            </w:pPr>
            <w:r w:rsidRPr="00224223">
              <w:t>(c) arranging any necessary investigation;</w:t>
            </w:r>
          </w:p>
          <w:p w14:paraId="17D022E9" w14:textId="77777777" w:rsidR="001A261D" w:rsidRPr="00224223" w:rsidRDefault="001A261D" w:rsidP="001A261D">
            <w:pPr>
              <w:pStyle w:val="Tablea"/>
            </w:pPr>
            <w:r w:rsidRPr="00224223">
              <w:t>(d) implementing a management plan;</w:t>
            </w:r>
          </w:p>
          <w:p w14:paraId="26D810A0" w14:textId="77777777" w:rsidR="001A261D" w:rsidRPr="00224223" w:rsidRDefault="001A261D" w:rsidP="001A261D">
            <w:pPr>
              <w:pStyle w:val="Tablea"/>
            </w:pPr>
            <w:r w:rsidRPr="00224223">
              <w:t>(e) providing appropriate preventive health care;</w:t>
            </w:r>
          </w:p>
          <w:p w14:paraId="4A0284A5" w14:textId="4CAC78C3" w:rsidR="001A261D" w:rsidRPr="00224223" w:rsidRDefault="001A261D" w:rsidP="001A261D">
            <w:pPr>
              <w:pStyle w:val="Tabletext"/>
            </w:pPr>
            <w:r w:rsidRPr="00224223">
              <w:t>for one or more health</w:t>
            </w:r>
            <w:r w:rsidR="00BA02C8">
              <w:noBreakHyphen/>
            </w:r>
            <w:r w:rsidRPr="00224223">
              <w:t>related issues, with appropriate documentation</w:t>
            </w:r>
          </w:p>
        </w:tc>
        <w:tc>
          <w:tcPr>
            <w:tcW w:w="841" w:type="pct"/>
            <w:tcBorders>
              <w:top w:val="single" w:sz="4" w:space="0" w:color="auto"/>
              <w:left w:val="nil"/>
              <w:bottom w:val="single" w:sz="4" w:space="0" w:color="auto"/>
              <w:right w:val="nil"/>
            </w:tcBorders>
            <w:shd w:val="clear" w:color="auto" w:fill="auto"/>
          </w:tcPr>
          <w:p w14:paraId="5DA78276" w14:textId="77777777" w:rsidR="001A261D" w:rsidRPr="00224223" w:rsidRDefault="001A261D" w:rsidP="001A261D">
            <w:pPr>
              <w:pStyle w:val="Tabletext"/>
              <w:jc w:val="right"/>
            </w:pPr>
            <w:r w:rsidRPr="00224223">
              <w:lastRenderedPageBreak/>
              <w:t>45.15</w:t>
            </w:r>
          </w:p>
        </w:tc>
      </w:tr>
      <w:tr w:rsidR="001A261D" w:rsidRPr="00224223" w14:paraId="0B0D5840" w14:textId="77777777" w:rsidTr="00D34DDD">
        <w:tc>
          <w:tcPr>
            <w:tcW w:w="694" w:type="pct"/>
            <w:tcBorders>
              <w:top w:val="single" w:sz="4" w:space="0" w:color="auto"/>
              <w:left w:val="nil"/>
              <w:bottom w:val="single" w:sz="4" w:space="0" w:color="auto"/>
              <w:right w:val="nil"/>
            </w:tcBorders>
            <w:shd w:val="clear" w:color="auto" w:fill="auto"/>
            <w:hideMark/>
          </w:tcPr>
          <w:p w14:paraId="2E4D72AB" w14:textId="77777777" w:rsidR="001A261D" w:rsidRPr="00224223" w:rsidRDefault="001A261D" w:rsidP="001A261D">
            <w:pPr>
              <w:pStyle w:val="Tabletext"/>
            </w:pPr>
            <w:r w:rsidRPr="00224223">
              <w:t>412</w:t>
            </w:r>
          </w:p>
        </w:tc>
        <w:tc>
          <w:tcPr>
            <w:tcW w:w="3465" w:type="pct"/>
            <w:tcBorders>
              <w:top w:val="single" w:sz="4" w:space="0" w:color="auto"/>
              <w:left w:val="nil"/>
              <w:bottom w:val="single" w:sz="4" w:space="0" w:color="auto"/>
              <w:right w:val="nil"/>
            </w:tcBorders>
            <w:shd w:val="clear" w:color="auto" w:fill="auto"/>
            <w:hideMark/>
          </w:tcPr>
          <w:p w14:paraId="6C34E442" w14:textId="77777777" w:rsidR="001A261D" w:rsidRPr="00224223" w:rsidRDefault="001A261D" w:rsidP="001A261D">
            <w:pPr>
              <w:pStyle w:val="Tabletext"/>
            </w:pPr>
            <w:r w:rsidRPr="00224223">
              <w:t xml:space="preserve">Professional attendance by a public health physician in the practice of </w:t>
            </w:r>
            <w:r w:rsidRPr="00224223">
              <w:rPr>
                <w:snapToGrid w:val="0"/>
              </w:rPr>
              <w:t>the public health physician’s</w:t>
            </w:r>
            <w:r w:rsidRPr="00224223">
              <w:t xml:space="preserve"> specialty of public health medicine at consulting rooms, lasting at least 20 minutes and including any of the following that are clinically relevant:</w:t>
            </w:r>
          </w:p>
          <w:p w14:paraId="4425A586" w14:textId="77777777" w:rsidR="001A261D" w:rsidRPr="00224223" w:rsidRDefault="001A261D" w:rsidP="001A261D">
            <w:pPr>
              <w:pStyle w:val="Tablea"/>
            </w:pPr>
            <w:r w:rsidRPr="00224223">
              <w:t>(a) taking a detailed patient history;</w:t>
            </w:r>
          </w:p>
          <w:p w14:paraId="734BCEBB" w14:textId="77777777" w:rsidR="001A261D" w:rsidRPr="00224223" w:rsidRDefault="001A261D" w:rsidP="001A261D">
            <w:pPr>
              <w:pStyle w:val="Tablea"/>
            </w:pPr>
            <w:r w:rsidRPr="00224223">
              <w:t>(b) performing a clinical examination;</w:t>
            </w:r>
          </w:p>
          <w:p w14:paraId="3E46DFF5" w14:textId="77777777" w:rsidR="001A261D" w:rsidRPr="00224223" w:rsidRDefault="001A261D" w:rsidP="001A261D">
            <w:pPr>
              <w:pStyle w:val="Tablea"/>
            </w:pPr>
            <w:r w:rsidRPr="00224223">
              <w:t>(c) arranging any necessary investigation;</w:t>
            </w:r>
          </w:p>
          <w:p w14:paraId="400A95F1" w14:textId="77777777" w:rsidR="001A261D" w:rsidRPr="00224223" w:rsidRDefault="001A261D" w:rsidP="001A261D">
            <w:pPr>
              <w:pStyle w:val="Tablea"/>
            </w:pPr>
            <w:r w:rsidRPr="00224223">
              <w:t>(d) implementing a management plan;</w:t>
            </w:r>
          </w:p>
          <w:p w14:paraId="71271384" w14:textId="77777777" w:rsidR="001A261D" w:rsidRPr="00224223" w:rsidRDefault="001A261D" w:rsidP="001A261D">
            <w:pPr>
              <w:pStyle w:val="Tablea"/>
            </w:pPr>
            <w:r w:rsidRPr="00224223">
              <w:t>(e) providing appropriate preventive health care;</w:t>
            </w:r>
          </w:p>
          <w:p w14:paraId="0324AE69" w14:textId="4B342351" w:rsidR="001A261D" w:rsidRPr="00224223" w:rsidRDefault="001A261D" w:rsidP="001A261D">
            <w:pPr>
              <w:pStyle w:val="Tabletext"/>
            </w:pPr>
            <w:r w:rsidRPr="00224223">
              <w:t>for one or more health</w:t>
            </w:r>
            <w:r w:rsidR="00BA02C8">
              <w:noBreakHyphen/>
            </w:r>
            <w:r w:rsidRPr="00224223">
              <w:t>related issues, with appropriate documentation</w:t>
            </w:r>
          </w:p>
        </w:tc>
        <w:tc>
          <w:tcPr>
            <w:tcW w:w="841" w:type="pct"/>
            <w:tcBorders>
              <w:top w:val="single" w:sz="4" w:space="0" w:color="auto"/>
              <w:left w:val="nil"/>
              <w:bottom w:val="single" w:sz="4" w:space="0" w:color="auto"/>
              <w:right w:val="nil"/>
            </w:tcBorders>
            <w:shd w:val="clear" w:color="auto" w:fill="auto"/>
          </w:tcPr>
          <w:p w14:paraId="3143A493" w14:textId="77777777" w:rsidR="001A261D" w:rsidRPr="00224223" w:rsidRDefault="001A261D" w:rsidP="001A261D">
            <w:pPr>
              <w:pStyle w:val="Tabletext"/>
              <w:jc w:val="right"/>
            </w:pPr>
            <w:r w:rsidRPr="00224223">
              <w:t>87.35</w:t>
            </w:r>
          </w:p>
        </w:tc>
      </w:tr>
      <w:tr w:rsidR="001A261D" w:rsidRPr="00224223" w14:paraId="5838E3D7" w14:textId="77777777" w:rsidTr="00D34DDD">
        <w:tc>
          <w:tcPr>
            <w:tcW w:w="694" w:type="pct"/>
            <w:tcBorders>
              <w:top w:val="single" w:sz="4" w:space="0" w:color="auto"/>
              <w:left w:val="nil"/>
              <w:bottom w:val="single" w:sz="4" w:space="0" w:color="auto"/>
              <w:right w:val="nil"/>
            </w:tcBorders>
            <w:shd w:val="clear" w:color="auto" w:fill="auto"/>
            <w:hideMark/>
          </w:tcPr>
          <w:p w14:paraId="19FF4640" w14:textId="77777777" w:rsidR="001A261D" w:rsidRPr="00224223" w:rsidRDefault="001A261D" w:rsidP="001A261D">
            <w:pPr>
              <w:pStyle w:val="Tabletext"/>
            </w:pPr>
            <w:r w:rsidRPr="00224223">
              <w:t>413</w:t>
            </w:r>
          </w:p>
        </w:tc>
        <w:tc>
          <w:tcPr>
            <w:tcW w:w="3465" w:type="pct"/>
            <w:tcBorders>
              <w:top w:val="single" w:sz="4" w:space="0" w:color="auto"/>
              <w:left w:val="nil"/>
              <w:bottom w:val="single" w:sz="4" w:space="0" w:color="auto"/>
              <w:right w:val="nil"/>
            </w:tcBorders>
            <w:shd w:val="clear" w:color="auto" w:fill="auto"/>
            <w:hideMark/>
          </w:tcPr>
          <w:p w14:paraId="7136C529" w14:textId="77777777" w:rsidR="001A261D" w:rsidRPr="00224223" w:rsidRDefault="001A261D" w:rsidP="001A261D">
            <w:pPr>
              <w:pStyle w:val="Tabletext"/>
            </w:pPr>
            <w:r w:rsidRPr="00224223">
              <w:t xml:space="preserve">Professional attendance by a public health physician in the practice of </w:t>
            </w:r>
            <w:r w:rsidRPr="00224223">
              <w:rPr>
                <w:snapToGrid w:val="0"/>
              </w:rPr>
              <w:t>the public health physician’s</w:t>
            </w:r>
            <w:r w:rsidRPr="00224223">
              <w:t xml:space="preserve"> specialty of public health medicine at consulting rooms, lasting at least 40 minutes and including any of the following that are clinically relevant:</w:t>
            </w:r>
          </w:p>
          <w:p w14:paraId="5D36B3C6" w14:textId="77777777" w:rsidR="001A261D" w:rsidRPr="00224223" w:rsidRDefault="001A261D" w:rsidP="001A261D">
            <w:pPr>
              <w:pStyle w:val="Tablea"/>
            </w:pPr>
            <w:r w:rsidRPr="00224223">
              <w:t>(a) taking an extensive patient history;</w:t>
            </w:r>
          </w:p>
          <w:p w14:paraId="169B92C4" w14:textId="77777777" w:rsidR="001A261D" w:rsidRPr="00224223" w:rsidRDefault="001A261D" w:rsidP="001A261D">
            <w:pPr>
              <w:pStyle w:val="Tablea"/>
            </w:pPr>
            <w:r w:rsidRPr="00224223">
              <w:t>(b) performing a clinical examination;</w:t>
            </w:r>
          </w:p>
          <w:p w14:paraId="695A28E4" w14:textId="77777777" w:rsidR="001A261D" w:rsidRPr="00224223" w:rsidRDefault="001A261D" w:rsidP="001A261D">
            <w:pPr>
              <w:pStyle w:val="Tablea"/>
            </w:pPr>
            <w:r w:rsidRPr="00224223">
              <w:t>(c) arranging any necessary investigation;</w:t>
            </w:r>
          </w:p>
          <w:p w14:paraId="42DF9BCE" w14:textId="77777777" w:rsidR="001A261D" w:rsidRPr="00224223" w:rsidRDefault="001A261D" w:rsidP="001A261D">
            <w:pPr>
              <w:pStyle w:val="Tablea"/>
            </w:pPr>
            <w:r w:rsidRPr="00224223">
              <w:t>(d) implementing a management plan;</w:t>
            </w:r>
          </w:p>
          <w:p w14:paraId="1768F3AC" w14:textId="77777777" w:rsidR="001A261D" w:rsidRPr="00224223" w:rsidRDefault="001A261D" w:rsidP="001A261D">
            <w:pPr>
              <w:pStyle w:val="Tablea"/>
            </w:pPr>
            <w:r w:rsidRPr="00224223">
              <w:t>(e) providing appropriate preventive health care;</w:t>
            </w:r>
          </w:p>
          <w:p w14:paraId="3058CC0D" w14:textId="5211A8C2" w:rsidR="001A261D" w:rsidRPr="00224223" w:rsidRDefault="001A261D" w:rsidP="001A261D">
            <w:pPr>
              <w:pStyle w:val="Tabletext"/>
            </w:pPr>
            <w:r w:rsidRPr="00224223">
              <w:t>for one or more health</w:t>
            </w:r>
            <w:r w:rsidR="00BA02C8">
              <w:noBreakHyphen/>
            </w:r>
            <w:r w:rsidRPr="00224223">
              <w:t>related issues, with appropriate documentation</w:t>
            </w:r>
          </w:p>
        </w:tc>
        <w:tc>
          <w:tcPr>
            <w:tcW w:w="841" w:type="pct"/>
            <w:tcBorders>
              <w:top w:val="single" w:sz="4" w:space="0" w:color="auto"/>
              <w:left w:val="nil"/>
              <w:bottom w:val="single" w:sz="4" w:space="0" w:color="auto"/>
              <w:right w:val="nil"/>
            </w:tcBorders>
            <w:shd w:val="clear" w:color="auto" w:fill="auto"/>
          </w:tcPr>
          <w:p w14:paraId="5998DBE6" w14:textId="77777777" w:rsidR="001A261D" w:rsidRPr="00224223" w:rsidRDefault="001A261D" w:rsidP="001A261D">
            <w:pPr>
              <w:pStyle w:val="Tabletext"/>
              <w:jc w:val="right"/>
            </w:pPr>
            <w:r w:rsidRPr="00224223">
              <w:t>128.60</w:t>
            </w:r>
          </w:p>
        </w:tc>
      </w:tr>
      <w:tr w:rsidR="001A261D" w:rsidRPr="00224223" w14:paraId="7112D720" w14:textId="77777777" w:rsidTr="00D34DDD">
        <w:tc>
          <w:tcPr>
            <w:tcW w:w="694" w:type="pct"/>
            <w:tcBorders>
              <w:top w:val="single" w:sz="4" w:space="0" w:color="auto"/>
              <w:left w:val="nil"/>
              <w:bottom w:val="single" w:sz="4" w:space="0" w:color="auto"/>
              <w:right w:val="nil"/>
            </w:tcBorders>
            <w:shd w:val="clear" w:color="auto" w:fill="auto"/>
            <w:hideMark/>
          </w:tcPr>
          <w:p w14:paraId="19898E6B" w14:textId="77777777" w:rsidR="001A261D" w:rsidRPr="00224223" w:rsidRDefault="001A261D" w:rsidP="001A261D">
            <w:pPr>
              <w:pStyle w:val="Tabletext"/>
              <w:rPr>
                <w:snapToGrid w:val="0"/>
              </w:rPr>
            </w:pPr>
            <w:bookmarkStart w:id="152" w:name="CU_7122283"/>
            <w:bookmarkStart w:id="153" w:name="CU_7123763"/>
            <w:bookmarkEnd w:id="152"/>
            <w:bookmarkEnd w:id="153"/>
            <w:r w:rsidRPr="00224223">
              <w:rPr>
                <w:snapToGrid w:val="0"/>
              </w:rPr>
              <w:t>414</w:t>
            </w:r>
          </w:p>
        </w:tc>
        <w:tc>
          <w:tcPr>
            <w:tcW w:w="3465" w:type="pct"/>
            <w:tcBorders>
              <w:top w:val="single" w:sz="4" w:space="0" w:color="auto"/>
              <w:left w:val="nil"/>
              <w:bottom w:val="single" w:sz="4" w:space="0" w:color="auto"/>
              <w:right w:val="nil"/>
            </w:tcBorders>
            <w:shd w:val="clear" w:color="auto" w:fill="auto"/>
            <w:hideMark/>
          </w:tcPr>
          <w:p w14:paraId="4D295425" w14:textId="77777777" w:rsidR="001A261D" w:rsidRPr="00224223" w:rsidRDefault="001A261D" w:rsidP="001A261D">
            <w:pPr>
              <w:pStyle w:val="Tabletext"/>
              <w:rPr>
                <w:snapToGrid w:val="0"/>
              </w:rPr>
            </w:pPr>
            <w:r w:rsidRPr="00224223">
              <w:rPr>
                <w:snapToGrid w:val="0"/>
              </w:rPr>
              <w:t>Professional attendance at other than consulting rooms by a public health physician in the practice of the public health physician’s specialty of public health medicine—attendance for an obvious problem characterised by the straightforward nature of the task that requires a short patient history and, if required, limited examination and management</w:t>
            </w:r>
          </w:p>
        </w:tc>
        <w:tc>
          <w:tcPr>
            <w:tcW w:w="841" w:type="pct"/>
            <w:tcBorders>
              <w:top w:val="single" w:sz="4" w:space="0" w:color="auto"/>
              <w:left w:val="nil"/>
              <w:bottom w:val="single" w:sz="4" w:space="0" w:color="auto"/>
              <w:right w:val="nil"/>
            </w:tcBorders>
            <w:shd w:val="clear" w:color="auto" w:fill="auto"/>
            <w:hideMark/>
          </w:tcPr>
          <w:p w14:paraId="458DEEE6" w14:textId="77777777" w:rsidR="001A261D" w:rsidRPr="00224223" w:rsidRDefault="001A261D" w:rsidP="001A261D">
            <w:pPr>
              <w:pStyle w:val="Tabletext"/>
              <w:rPr>
                <w:snapToGrid w:val="0"/>
              </w:rPr>
            </w:pPr>
            <w:r w:rsidRPr="00224223">
              <w:rPr>
                <w:snapToGrid w:val="0"/>
              </w:rPr>
              <w:t>Amount under clause 2.1.1</w:t>
            </w:r>
          </w:p>
        </w:tc>
      </w:tr>
      <w:tr w:rsidR="001A261D" w:rsidRPr="00224223" w14:paraId="5B976407" w14:textId="77777777" w:rsidTr="00D34DDD">
        <w:tc>
          <w:tcPr>
            <w:tcW w:w="694" w:type="pct"/>
            <w:tcBorders>
              <w:top w:val="single" w:sz="4" w:space="0" w:color="auto"/>
              <w:left w:val="nil"/>
              <w:bottom w:val="single" w:sz="4" w:space="0" w:color="auto"/>
              <w:right w:val="nil"/>
            </w:tcBorders>
            <w:shd w:val="clear" w:color="auto" w:fill="auto"/>
            <w:hideMark/>
          </w:tcPr>
          <w:p w14:paraId="7AD3E434" w14:textId="77777777" w:rsidR="001A261D" w:rsidRPr="00224223" w:rsidRDefault="001A261D" w:rsidP="001A261D">
            <w:pPr>
              <w:pStyle w:val="Tabletext"/>
              <w:rPr>
                <w:snapToGrid w:val="0"/>
              </w:rPr>
            </w:pPr>
            <w:r w:rsidRPr="00224223">
              <w:rPr>
                <w:snapToGrid w:val="0"/>
              </w:rPr>
              <w:t>415</w:t>
            </w:r>
          </w:p>
        </w:tc>
        <w:tc>
          <w:tcPr>
            <w:tcW w:w="3465" w:type="pct"/>
            <w:tcBorders>
              <w:top w:val="single" w:sz="4" w:space="0" w:color="auto"/>
              <w:left w:val="nil"/>
              <w:bottom w:val="single" w:sz="4" w:space="0" w:color="auto"/>
              <w:right w:val="nil"/>
            </w:tcBorders>
            <w:shd w:val="clear" w:color="auto" w:fill="auto"/>
            <w:hideMark/>
          </w:tcPr>
          <w:p w14:paraId="2DE68937" w14:textId="77777777" w:rsidR="001A261D" w:rsidRPr="00224223" w:rsidRDefault="001A261D" w:rsidP="001A261D">
            <w:pPr>
              <w:pStyle w:val="Tabletext"/>
              <w:rPr>
                <w:snapToGrid w:val="0"/>
              </w:rPr>
            </w:pPr>
            <w:r w:rsidRPr="00224223">
              <w:rPr>
                <w:snapToGrid w:val="0"/>
              </w:rPr>
              <w:t>Professional attendance by a public health physician in the practice of the public health physician’s specialty of public health medicine at other than consulting rooms, lasting less than 20 minutes and including any of the following that are clinically relevant:</w:t>
            </w:r>
          </w:p>
          <w:p w14:paraId="002AD33C" w14:textId="77777777" w:rsidR="001A261D" w:rsidRPr="00224223" w:rsidRDefault="001A261D" w:rsidP="001A261D">
            <w:pPr>
              <w:pStyle w:val="Tablea"/>
            </w:pPr>
            <w:r w:rsidRPr="00224223">
              <w:t>(a) taking a patient history;</w:t>
            </w:r>
          </w:p>
          <w:p w14:paraId="05F64685" w14:textId="77777777" w:rsidR="001A261D" w:rsidRPr="00224223" w:rsidRDefault="001A261D" w:rsidP="001A261D">
            <w:pPr>
              <w:pStyle w:val="Tablea"/>
            </w:pPr>
            <w:r w:rsidRPr="00224223">
              <w:t>(b) performing a clinical examination;</w:t>
            </w:r>
          </w:p>
          <w:p w14:paraId="53FC05C1" w14:textId="77777777" w:rsidR="001A261D" w:rsidRPr="00224223" w:rsidRDefault="001A261D" w:rsidP="001A261D">
            <w:pPr>
              <w:pStyle w:val="Tablea"/>
            </w:pPr>
            <w:r w:rsidRPr="00224223">
              <w:t>(c) arranging any necessary investigation;</w:t>
            </w:r>
          </w:p>
          <w:p w14:paraId="06759020" w14:textId="77777777" w:rsidR="001A261D" w:rsidRPr="00224223" w:rsidRDefault="001A261D" w:rsidP="001A261D">
            <w:pPr>
              <w:pStyle w:val="Tablea"/>
            </w:pPr>
            <w:r w:rsidRPr="00224223">
              <w:t>(d) implementing a management plan;</w:t>
            </w:r>
          </w:p>
          <w:p w14:paraId="6726C223" w14:textId="77777777" w:rsidR="001A261D" w:rsidRPr="00224223" w:rsidRDefault="001A261D" w:rsidP="001A261D">
            <w:pPr>
              <w:pStyle w:val="Tablea"/>
            </w:pPr>
            <w:r w:rsidRPr="00224223">
              <w:t>(e) providing appropriate preventive health care;</w:t>
            </w:r>
          </w:p>
          <w:p w14:paraId="54F2A07D" w14:textId="057C9F5E" w:rsidR="001A261D" w:rsidRPr="00224223" w:rsidRDefault="001A261D" w:rsidP="001A261D">
            <w:pPr>
              <w:pStyle w:val="Tabletext"/>
              <w:rPr>
                <w:snapToGrid w:val="0"/>
              </w:rPr>
            </w:pPr>
            <w:r w:rsidRPr="00224223">
              <w:t>for one or more health</w:t>
            </w:r>
            <w:r w:rsidR="00BA02C8">
              <w:noBreakHyphen/>
            </w:r>
            <w:r w:rsidRPr="00224223">
              <w:t>related issues, with appropriate documentation</w:t>
            </w:r>
          </w:p>
        </w:tc>
        <w:tc>
          <w:tcPr>
            <w:tcW w:w="841" w:type="pct"/>
            <w:tcBorders>
              <w:top w:val="single" w:sz="4" w:space="0" w:color="auto"/>
              <w:left w:val="nil"/>
              <w:bottom w:val="single" w:sz="4" w:space="0" w:color="auto"/>
              <w:right w:val="nil"/>
            </w:tcBorders>
            <w:shd w:val="clear" w:color="auto" w:fill="auto"/>
            <w:hideMark/>
          </w:tcPr>
          <w:p w14:paraId="7B03CB33" w14:textId="77777777" w:rsidR="001A261D" w:rsidRPr="00224223" w:rsidRDefault="001A261D" w:rsidP="001A261D">
            <w:pPr>
              <w:pStyle w:val="Tabletext"/>
              <w:rPr>
                <w:snapToGrid w:val="0"/>
              </w:rPr>
            </w:pPr>
            <w:r w:rsidRPr="00224223">
              <w:rPr>
                <w:snapToGrid w:val="0"/>
              </w:rPr>
              <w:t>Amount under clause 2.1.1</w:t>
            </w:r>
          </w:p>
        </w:tc>
      </w:tr>
      <w:tr w:rsidR="001A261D" w:rsidRPr="00224223" w14:paraId="4616E409" w14:textId="77777777" w:rsidTr="00D34DDD">
        <w:tc>
          <w:tcPr>
            <w:tcW w:w="694" w:type="pct"/>
            <w:tcBorders>
              <w:top w:val="single" w:sz="4" w:space="0" w:color="auto"/>
              <w:left w:val="nil"/>
              <w:bottom w:val="single" w:sz="4" w:space="0" w:color="auto"/>
              <w:right w:val="nil"/>
            </w:tcBorders>
            <w:shd w:val="clear" w:color="auto" w:fill="auto"/>
            <w:hideMark/>
          </w:tcPr>
          <w:p w14:paraId="59E54E29" w14:textId="77777777" w:rsidR="001A261D" w:rsidRPr="00224223" w:rsidRDefault="001A261D" w:rsidP="001A261D">
            <w:pPr>
              <w:pStyle w:val="Tabletext"/>
              <w:rPr>
                <w:snapToGrid w:val="0"/>
              </w:rPr>
            </w:pPr>
            <w:r w:rsidRPr="00224223">
              <w:rPr>
                <w:snapToGrid w:val="0"/>
              </w:rPr>
              <w:lastRenderedPageBreak/>
              <w:t>416</w:t>
            </w:r>
          </w:p>
        </w:tc>
        <w:tc>
          <w:tcPr>
            <w:tcW w:w="3465" w:type="pct"/>
            <w:tcBorders>
              <w:top w:val="single" w:sz="4" w:space="0" w:color="auto"/>
              <w:left w:val="nil"/>
              <w:bottom w:val="single" w:sz="4" w:space="0" w:color="auto"/>
              <w:right w:val="nil"/>
            </w:tcBorders>
            <w:shd w:val="clear" w:color="auto" w:fill="auto"/>
            <w:hideMark/>
          </w:tcPr>
          <w:p w14:paraId="4CF47122" w14:textId="77777777" w:rsidR="001A261D" w:rsidRPr="00224223" w:rsidRDefault="001A261D" w:rsidP="001A261D">
            <w:pPr>
              <w:pStyle w:val="Tabletext"/>
            </w:pPr>
            <w:r w:rsidRPr="00224223">
              <w:t xml:space="preserve">Professional attendance by a public health physician in the practice of </w:t>
            </w:r>
            <w:r w:rsidRPr="00224223">
              <w:rPr>
                <w:snapToGrid w:val="0"/>
              </w:rPr>
              <w:t>the public health physician’s</w:t>
            </w:r>
            <w:r w:rsidRPr="00224223">
              <w:t xml:space="preserve"> specialty of public health medicine at other than consulting rooms, lasting at least 20 minutes and including any of the following that are clinically relevant:</w:t>
            </w:r>
          </w:p>
          <w:p w14:paraId="58A4F0F4" w14:textId="77777777" w:rsidR="001A261D" w:rsidRPr="00224223" w:rsidRDefault="001A261D" w:rsidP="001A261D">
            <w:pPr>
              <w:pStyle w:val="Tablea"/>
            </w:pPr>
            <w:r w:rsidRPr="00224223">
              <w:t>(a) taking a detailed patient history;</w:t>
            </w:r>
          </w:p>
          <w:p w14:paraId="4ABCA50B" w14:textId="77777777" w:rsidR="001A261D" w:rsidRPr="00224223" w:rsidRDefault="001A261D" w:rsidP="001A261D">
            <w:pPr>
              <w:pStyle w:val="Tablea"/>
            </w:pPr>
            <w:r w:rsidRPr="00224223">
              <w:t xml:space="preserve">(b) performing a clinical </w:t>
            </w:r>
            <w:r w:rsidRPr="00224223">
              <w:rPr>
                <w:snapToGrid w:val="0"/>
              </w:rPr>
              <w:t>examination</w:t>
            </w:r>
            <w:r w:rsidRPr="00224223">
              <w:t>;</w:t>
            </w:r>
          </w:p>
          <w:p w14:paraId="4214801F" w14:textId="77777777" w:rsidR="001A261D" w:rsidRPr="00224223" w:rsidRDefault="001A261D" w:rsidP="001A261D">
            <w:pPr>
              <w:pStyle w:val="Tablea"/>
            </w:pPr>
            <w:r w:rsidRPr="00224223">
              <w:t>(c) arranging any necessary investigation;</w:t>
            </w:r>
          </w:p>
          <w:p w14:paraId="2783F909" w14:textId="77777777" w:rsidR="001A261D" w:rsidRPr="00224223" w:rsidRDefault="001A261D" w:rsidP="001A261D">
            <w:pPr>
              <w:pStyle w:val="Tablea"/>
            </w:pPr>
            <w:r w:rsidRPr="00224223">
              <w:t>(d) implementing a management plan;</w:t>
            </w:r>
          </w:p>
          <w:p w14:paraId="0CF58499" w14:textId="77777777" w:rsidR="001A261D" w:rsidRPr="00224223" w:rsidRDefault="001A261D" w:rsidP="001A261D">
            <w:pPr>
              <w:pStyle w:val="Tablea"/>
            </w:pPr>
            <w:r w:rsidRPr="00224223">
              <w:t>(e) providing appropriate preventive health care;</w:t>
            </w:r>
          </w:p>
          <w:p w14:paraId="41EC8925" w14:textId="5CB5A188" w:rsidR="001A261D" w:rsidRPr="00224223" w:rsidRDefault="001A261D" w:rsidP="001A261D">
            <w:pPr>
              <w:pStyle w:val="Tabletext"/>
            </w:pPr>
            <w:r w:rsidRPr="00224223">
              <w:t>for one or more health</w:t>
            </w:r>
            <w:r w:rsidR="00BA02C8">
              <w:noBreakHyphen/>
            </w:r>
            <w:r w:rsidRPr="00224223">
              <w:t>related issues, with appropriate documentation</w:t>
            </w:r>
          </w:p>
        </w:tc>
        <w:tc>
          <w:tcPr>
            <w:tcW w:w="841" w:type="pct"/>
            <w:tcBorders>
              <w:top w:val="single" w:sz="4" w:space="0" w:color="auto"/>
              <w:left w:val="nil"/>
              <w:bottom w:val="single" w:sz="4" w:space="0" w:color="auto"/>
              <w:right w:val="nil"/>
            </w:tcBorders>
            <w:shd w:val="clear" w:color="auto" w:fill="auto"/>
            <w:hideMark/>
          </w:tcPr>
          <w:p w14:paraId="2A5626AF" w14:textId="77777777" w:rsidR="001A261D" w:rsidRPr="00224223" w:rsidRDefault="001A261D" w:rsidP="001A261D">
            <w:pPr>
              <w:pStyle w:val="Tabletext"/>
              <w:rPr>
                <w:snapToGrid w:val="0"/>
              </w:rPr>
            </w:pPr>
            <w:r w:rsidRPr="00224223">
              <w:rPr>
                <w:snapToGrid w:val="0"/>
              </w:rPr>
              <w:t>Amount under clause 2.1.1</w:t>
            </w:r>
          </w:p>
        </w:tc>
      </w:tr>
      <w:tr w:rsidR="001A261D" w:rsidRPr="00224223" w14:paraId="506500D3" w14:textId="77777777" w:rsidTr="00D34DDD">
        <w:tc>
          <w:tcPr>
            <w:tcW w:w="694" w:type="pct"/>
            <w:tcBorders>
              <w:top w:val="single" w:sz="4" w:space="0" w:color="auto"/>
              <w:left w:val="nil"/>
              <w:bottom w:val="single" w:sz="12" w:space="0" w:color="auto"/>
              <w:right w:val="nil"/>
            </w:tcBorders>
            <w:shd w:val="clear" w:color="auto" w:fill="auto"/>
            <w:hideMark/>
          </w:tcPr>
          <w:p w14:paraId="77370CA6" w14:textId="77777777" w:rsidR="001A261D" w:rsidRPr="00224223" w:rsidRDefault="001A261D" w:rsidP="001A261D">
            <w:pPr>
              <w:pStyle w:val="Tabletext"/>
              <w:rPr>
                <w:snapToGrid w:val="0"/>
              </w:rPr>
            </w:pPr>
            <w:r w:rsidRPr="00224223">
              <w:rPr>
                <w:snapToGrid w:val="0"/>
              </w:rPr>
              <w:t>417</w:t>
            </w:r>
          </w:p>
        </w:tc>
        <w:tc>
          <w:tcPr>
            <w:tcW w:w="3465" w:type="pct"/>
            <w:tcBorders>
              <w:top w:val="single" w:sz="4" w:space="0" w:color="auto"/>
              <w:left w:val="nil"/>
              <w:bottom w:val="single" w:sz="12" w:space="0" w:color="auto"/>
              <w:right w:val="nil"/>
            </w:tcBorders>
            <w:shd w:val="clear" w:color="auto" w:fill="auto"/>
            <w:hideMark/>
          </w:tcPr>
          <w:p w14:paraId="15ED4547" w14:textId="77777777" w:rsidR="001A261D" w:rsidRPr="00224223" w:rsidRDefault="001A261D" w:rsidP="001A261D">
            <w:pPr>
              <w:pStyle w:val="Tabletext"/>
            </w:pPr>
            <w:r w:rsidRPr="00224223">
              <w:t xml:space="preserve">Professional attendance by a public health physician in the practice of </w:t>
            </w:r>
            <w:r w:rsidRPr="00224223">
              <w:rPr>
                <w:snapToGrid w:val="0"/>
              </w:rPr>
              <w:t>the public health physician’s</w:t>
            </w:r>
            <w:r w:rsidRPr="00224223">
              <w:t xml:space="preserve"> specialty of public health medicine at other than consulting rooms, lasting at least 40 minutes and including any of the following that are clinically relevant:</w:t>
            </w:r>
          </w:p>
          <w:p w14:paraId="4A8769C4" w14:textId="77777777" w:rsidR="001A261D" w:rsidRPr="00224223" w:rsidRDefault="001A261D" w:rsidP="001A261D">
            <w:pPr>
              <w:pStyle w:val="Tablea"/>
            </w:pPr>
            <w:r w:rsidRPr="00224223">
              <w:t>(a) taking an extensive patient history;</w:t>
            </w:r>
          </w:p>
          <w:p w14:paraId="47F16E27" w14:textId="77777777" w:rsidR="001A261D" w:rsidRPr="00224223" w:rsidRDefault="001A261D" w:rsidP="001A261D">
            <w:pPr>
              <w:pStyle w:val="Tablea"/>
            </w:pPr>
            <w:r w:rsidRPr="00224223">
              <w:t>(b) performing a clinical examination;</w:t>
            </w:r>
          </w:p>
          <w:p w14:paraId="141BA1DE" w14:textId="77777777" w:rsidR="001A261D" w:rsidRPr="00224223" w:rsidRDefault="001A261D" w:rsidP="001A261D">
            <w:pPr>
              <w:pStyle w:val="Tablea"/>
            </w:pPr>
            <w:r w:rsidRPr="00224223">
              <w:t>(c) arranging any necessary investigation;</w:t>
            </w:r>
          </w:p>
          <w:p w14:paraId="031D7102" w14:textId="77777777" w:rsidR="001A261D" w:rsidRPr="00224223" w:rsidRDefault="001A261D" w:rsidP="001A261D">
            <w:pPr>
              <w:pStyle w:val="Tablea"/>
            </w:pPr>
            <w:r w:rsidRPr="00224223">
              <w:t>(d) implementing a management plan;</w:t>
            </w:r>
          </w:p>
          <w:p w14:paraId="1B85056A" w14:textId="77777777" w:rsidR="001A261D" w:rsidRPr="00224223" w:rsidRDefault="001A261D" w:rsidP="001A261D">
            <w:pPr>
              <w:pStyle w:val="Tablea"/>
            </w:pPr>
            <w:r w:rsidRPr="00224223">
              <w:t>(e) providing appropriate preventive health care;</w:t>
            </w:r>
          </w:p>
          <w:p w14:paraId="592D6303" w14:textId="687CA25F" w:rsidR="001A261D" w:rsidRPr="00224223" w:rsidRDefault="001A261D" w:rsidP="001A261D">
            <w:pPr>
              <w:pStyle w:val="Tabletext"/>
            </w:pPr>
            <w:r w:rsidRPr="00224223">
              <w:t>for one or more health</w:t>
            </w:r>
            <w:r w:rsidR="00BA02C8">
              <w:noBreakHyphen/>
            </w:r>
            <w:r w:rsidRPr="00224223">
              <w:t>related issues, with appropriate documentation</w:t>
            </w:r>
          </w:p>
        </w:tc>
        <w:tc>
          <w:tcPr>
            <w:tcW w:w="841" w:type="pct"/>
            <w:tcBorders>
              <w:top w:val="single" w:sz="4" w:space="0" w:color="auto"/>
              <w:left w:val="nil"/>
              <w:bottom w:val="single" w:sz="12" w:space="0" w:color="auto"/>
              <w:right w:val="nil"/>
            </w:tcBorders>
            <w:shd w:val="clear" w:color="auto" w:fill="auto"/>
            <w:hideMark/>
          </w:tcPr>
          <w:p w14:paraId="3D3C6114" w14:textId="77777777" w:rsidR="001A261D" w:rsidRPr="00224223" w:rsidRDefault="001A261D" w:rsidP="001A261D">
            <w:pPr>
              <w:pStyle w:val="Tabletext"/>
              <w:rPr>
                <w:snapToGrid w:val="0"/>
              </w:rPr>
            </w:pPr>
            <w:r w:rsidRPr="00224223">
              <w:rPr>
                <w:snapToGrid w:val="0"/>
              </w:rPr>
              <w:t>Amount under clause 2.1.1</w:t>
            </w:r>
          </w:p>
        </w:tc>
      </w:tr>
    </w:tbl>
    <w:p w14:paraId="4DDD8035" w14:textId="77777777" w:rsidR="001A29A7" w:rsidRPr="00224223" w:rsidRDefault="001A29A7" w:rsidP="001A29A7">
      <w:pPr>
        <w:pStyle w:val="Tabletext"/>
      </w:pPr>
    </w:p>
    <w:p w14:paraId="458C5E20" w14:textId="243B4680" w:rsidR="001A29A7" w:rsidRPr="00224223" w:rsidRDefault="00B843BA" w:rsidP="001A29A7">
      <w:pPr>
        <w:pStyle w:val="ActHead3"/>
      </w:pPr>
      <w:bookmarkStart w:id="154" w:name="_Toc150781206"/>
      <w:r w:rsidRPr="00BA02C8">
        <w:rPr>
          <w:rStyle w:val="CharDivNo"/>
        </w:rPr>
        <w:t>Division 2</w:t>
      </w:r>
      <w:r w:rsidR="001A29A7" w:rsidRPr="00BA02C8">
        <w:rPr>
          <w:rStyle w:val="CharDivNo"/>
        </w:rPr>
        <w:t>.14</w:t>
      </w:r>
      <w:r w:rsidR="001A29A7" w:rsidRPr="00224223">
        <w:t>—</w:t>
      </w:r>
      <w:r w:rsidR="001A29A7" w:rsidRPr="00BA02C8">
        <w:rPr>
          <w:rStyle w:val="CharDivText"/>
        </w:rPr>
        <w:t>Group A11: Urgent attendances after—hours</w:t>
      </w:r>
      <w:bookmarkEnd w:id="154"/>
    </w:p>
    <w:p w14:paraId="3503C88B" w14:textId="77777777" w:rsidR="001A29A7" w:rsidRPr="00224223" w:rsidRDefault="001A29A7" w:rsidP="001A29A7">
      <w:pPr>
        <w:pStyle w:val="ActHead5"/>
      </w:pPr>
      <w:bookmarkStart w:id="155" w:name="_Toc150781207"/>
      <w:r w:rsidRPr="00BA02C8">
        <w:rPr>
          <w:rStyle w:val="CharSectno"/>
        </w:rPr>
        <w:t>2.14.1</w:t>
      </w:r>
      <w:r w:rsidRPr="00224223">
        <w:t xml:space="preserve">  Meaning of patient’s medical condition requires urgent assessment</w:t>
      </w:r>
      <w:bookmarkEnd w:id="155"/>
    </w:p>
    <w:p w14:paraId="6D314AF2" w14:textId="77777777" w:rsidR="001A29A7" w:rsidRPr="00224223" w:rsidRDefault="001A29A7" w:rsidP="001A29A7">
      <w:pPr>
        <w:pStyle w:val="subsection"/>
      </w:pPr>
      <w:r w:rsidRPr="00224223">
        <w:tab/>
        <w:t>(1)</w:t>
      </w:r>
      <w:r w:rsidRPr="00224223">
        <w:tab/>
        <w:t xml:space="preserve">A </w:t>
      </w:r>
      <w:r w:rsidRPr="00224223">
        <w:rPr>
          <w:b/>
          <w:i/>
        </w:rPr>
        <w:t>patient’s medical condition requires urgent assessment</w:t>
      </w:r>
      <w:r w:rsidRPr="00224223">
        <w:t xml:space="preserve"> if:</w:t>
      </w:r>
    </w:p>
    <w:p w14:paraId="17150693" w14:textId="69D7A2BF" w:rsidR="001A29A7" w:rsidRPr="00224223" w:rsidRDefault="001A29A7" w:rsidP="001A29A7">
      <w:pPr>
        <w:pStyle w:val="paragraph"/>
      </w:pPr>
      <w:r w:rsidRPr="00224223">
        <w:tab/>
        <w:t>(a)</w:t>
      </w:r>
      <w:r w:rsidRPr="00224223">
        <w:tab/>
        <w:t>medical opinion is to the effect that the patient’s medical condition requires assessment within the unbroken after</w:t>
      </w:r>
      <w:r w:rsidR="00BA02C8">
        <w:noBreakHyphen/>
      </w:r>
      <w:r w:rsidRPr="00224223">
        <w:t>hours period in which the attendance mentioned in the item was requested; and</w:t>
      </w:r>
    </w:p>
    <w:p w14:paraId="1CA9F52B" w14:textId="4EB3AAD5" w:rsidR="001A29A7" w:rsidRPr="00224223" w:rsidRDefault="001A29A7" w:rsidP="001A29A7">
      <w:pPr>
        <w:pStyle w:val="paragraph"/>
      </w:pPr>
      <w:r w:rsidRPr="00224223">
        <w:tab/>
        <w:t>(b)</w:t>
      </w:r>
      <w:r w:rsidRPr="00224223">
        <w:tab/>
        <w:t>assessment could not be delayed until the start of the next in</w:t>
      </w:r>
      <w:r w:rsidR="00BA02C8">
        <w:noBreakHyphen/>
      </w:r>
      <w:r w:rsidRPr="00224223">
        <w:t>hours period.</w:t>
      </w:r>
    </w:p>
    <w:p w14:paraId="3F2F3C33" w14:textId="77777777" w:rsidR="001A29A7" w:rsidRPr="00224223" w:rsidRDefault="001A29A7" w:rsidP="001A29A7">
      <w:pPr>
        <w:pStyle w:val="subsection"/>
      </w:pPr>
      <w:r w:rsidRPr="00224223">
        <w:tab/>
        <w:t>(2)</w:t>
      </w:r>
      <w:r w:rsidRPr="00224223">
        <w:tab/>
        <w:t>For the purposes of subclause (1), medical opinion is to a particular effect if:</w:t>
      </w:r>
    </w:p>
    <w:p w14:paraId="1225589B" w14:textId="77777777" w:rsidR="001A29A7" w:rsidRPr="00224223" w:rsidRDefault="001A29A7" w:rsidP="001A29A7">
      <w:pPr>
        <w:pStyle w:val="paragraph"/>
      </w:pPr>
      <w:r w:rsidRPr="00224223">
        <w:tab/>
        <w:t>(a)</w:t>
      </w:r>
      <w:r w:rsidRPr="00224223">
        <w:tab/>
        <w:t>the attending practitioner is of that opinion; and</w:t>
      </w:r>
    </w:p>
    <w:p w14:paraId="3DC4F140" w14:textId="77777777" w:rsidR="001A29A7" w:rsidRPr="00224223" w:rsidRDefault="001A29A7" w:rsidP="001A29A7">
      <w:pPr>
        <w:pStyle w:val="paragraph"/>
      </w:pPr>
      <w:r w:rsidRPr="00224223">
        <w:tab/>
        <w:t>(b)</w:t>
      </w:r>
      <w:r w:rsidRPr="00224223">
        <w:tab/>
        <w:t>in the circumstances that existed and on the information available when the opinion was formed, that opinion would be acceptable to the general body of medical practitioners.</w:t>
      </w:r>
    </w:p>
    <w:p w14:paraId="4767EDE8" w14:textId="77777777" w:rsidR="001A29A7" w:rsidRPr="00224223" w:rsidRDefault="001A29A7" w:rsidP="001A29A7">
      <w:pPr>
        <w:pStyle w:val="ActHead5"/>
      </w:pPr>
      <w:bookmarkStart w:id="156" w:name="_Toc150781208"/>
      <w:r w:rsidRPr="00BA02C8">
        <w:rPr>
          <w:rStyle w:val="CharSectno"/>
        </w:rPr>
        <w:t>2.14.2</w:t>
      </w:r>
      <w:r w:rsidRPr="00224223">
        <w:t xml:space="preserve">  Restrictions on items in Group A11</w:t>
      </w:r>
      <w:bookmarkEnd w:id="156"/>
    </w:p>
    <w:p w14:paraId="791EA5F5" w14:textId="77777777" w:rsidR="001A29A7" w:rsidRPr="00224223" w:rsidRDefault="001A29A7" w:rsidP="001A29A7">
      <w:pPr>
        <w:pStyle w:val="subsection"/>
      </w:pPr>
      <w:r w:rsidRPr="00224223">
        <w:tab/>
        <w:t>(1)</w:t>
      </w:r>
      <w:r w:rsidRPr="00224223">
        <w:tab/>
        <w:t>Items 585 to 600 do not apply to a service provided by a medical practitioner if:</w:t>
      </w:r>
    </w:p>
    <w:p w14:paraId="27D1AF8D" w14:textId="77777777" w:rsidR="001A29A7" w:rsidRPr="00224223" w:rsidRDefault="001A29A7" w:rsidP="001A29A7">
      <w:pPr>
        <w:pStyle w:val="paragraph"/>
      </w:pPr>
      <w:r w:rsidRPr="00224223">
        <w:tab/>
        <w:t>(a)</w:t>
      </w:r>
      <w:r w:rsidRPr="00224223">
        <w:tab/>
        <w:t>the service is provided at consulting rooms; and</w:t>
      </w:r>
    </w:p>
    <w:p w14:paraId="32487E54" w14:textId="77777777" w:rsidR="001A29A7" w:rsidRPr="00224223" w:rsidRDefault="001A29A7" w:rsidP="001A29A7">
      <w:pPr>
        <w:pStyle w:val="paragraph"/>
      </w:pPr>
      <w:r w:rsidRPr="00224223">
        <w:lastRenderedPageBreak/>
        <w:tab/>
        <w:t>(b)</w:t>
      </w:r>
      <w:r w:rsidRPr="00224223">
        <w:tab/>
        <w:t>the practitioner:</w:t>
      </w:r>
    </w:p>
    <w:p w14:paraId="222328A5" w14:textId="66F80C31" w:rsidR="001A29A7" w:rsidRPr="00224223" w:rsidRDefault="001A29A7" w:rsidP="001A29A7">
      <w:pPr>
        <w:pStyle w:val="paragraphsub"/>
      </w:pPr>
      <w:r w:rsidRPr="00224223">
        <w:tab/>
        <w:t>(i)</w:t>
      </w:r>
      <w:r w:rsidRPr="00224223">
        <w:tab/>
        <w:t>routinely provides services to patients in after</w:t>
      </w:r>
      <w:r w:rsidR="00BA02C8">
        <w:noBreakHyphen/>
      </w:r>
      <w:r w:rsidRPr="00224223">
        <w:t>hours periods at consulting rooms; or</w:t>
      </w:r>
    </w:p>
    <w:p w14:paraId="39DB0A66" w14:textId="625B1056" w:rsidR="001A29A7" w:rsidRPr="00224223" w:rsidRDefault="001A29A7" w:rsidP="001A29A7">
      <w:pPr>
        <w:pStyle w:val="paragraphsub"/>
      </w:pPr>
      <w:r w:rsidRPr="00224223">
        <w:tab/>
        <w:t>(ii)</w:t>
      </w:r>
      <w:r w:rsidRPr="00224223">
        <w:tab/>
        <w:t>provides the service (as a contractor, employee, member or otherwise) for a general practice or clinic that routinely provides services to patients in after</w:t>
      </w:r>
      <w:r w:rsidR="00BA02C8">
        <w:noBreakHyphen/>
      </w:r>
      <w:r w:rsidRPr="00224223">
        <w:t>hours periods at consulting rooms.</w:t>
      </w:r>
    </w:p>
    <w:p w14:paraId="232AB755" w14:textId="77777777" w:rsidR="001A29A7" w:rsidRPr="00224223" w:rsidRDefault="001A29A7" w:rsidP="001A29A7">
      <w:pPr>
        <w:pStyle w:val="subsection"/>
      </w:pPr>
      <w:r w:rsidRPr="00224223">
        <w:tab/>
        <w:t>(2)</w:t>
      </w:r>
      <w:r w:rsidRPr="00224223">
        <w:tab/>
        <w:t>Items 585 to 600 do not apply to a professional attendance requested by:</w:t>
      </w:r>
    </w:p>
    <w:p w14:paraId="38C80E46" w14:textId="77777777" w:rsidR="001A29A7" w:rsidRPr="00224223" w:rsidRDefault="001A29A7" w:rsidP="001A29A7">
      <w:pPr>
        <w:pStyle w:val="paragraph"/>
      </w:pPr>
      <w:r w:rsidRPr="00224223">
        <w:tab/>
        <w:t>(a)</w:t>
      </w:r>
      <w:r w:rsidRPr="00224223">
        <w:tab/>
        <w:t>the attending medical practitioner; or</w:t>
      </w:r>
    </w:p>
    <w:p w14:paraId="6DD85776" w14:textId="77777777" w:rsidR="001A29A7" w:rsidRPr="00224223" w:rsidRDefault="001A29A7" w:rsidP="001A29A7">
      <w:pPr>
        <w:pStyle w:val="paragraph"/>
      </w:pPr>
      <w:r w:rsidRPr="00224223">
        <w:tab/>
        <w:t>(b)</w:t>
      </w:r>
      <w:r w:rsidRPr="00224223">
        <w:tab/>
        <w:t>an employee of the attending medical practitioner; or</w:t>
      </w:r>
    </w:p>
    <w:p w14:paraId="1FA04760" w14:textId="77777777" w:rsidR="001A29A7" w:rsidRPr="00224223" w:rsidRDefault="001A29A7" w:rsidP="001A29A7">
      <w:pPr>
        <w:pStyle w:val="paragraph"/>
      </w:pPr>
      <w:r w:rsidRPr="00224223">
        <w:tab/>
        <w:t>(c)</w:t>
      </w:r>
      <w:r w:rsidRPr="00224223">
        <w:tab/>
        <w:t>a person contracted by, or an employee or member of, the general practice of which the attending medical practitioner is a contractor, employee or member; or</w:t>
      </w:r>
    </w:p>
    <w:p w14:paraId="62DEEAF1" w14:textId="77777777" w:rsidR="001A29A7" w:rsidRPr="00224223" w:rsidRDefault="001A29A7" w:rsidP="001A29A7">
      <w:pPr>
        <w:pStyle w:val="paragraph"/>
      </w:pPr>
      <w:r w:rsidRPr="00224223">
        <w:tab/>
        <w:t>(d)</w:t>
      </w:r>
      <w:r w:rsidRPr="00224223">
        <w:tab/>
        <w:t>a call centre; or</w:t>
      </w:r>
    </w:p>
    <w:p w14:paraId="1CE7FAD1" w14:textId="77777777" w:rsidR="001A29A7" w:rsidRPr="00224223" w:rsidRDefault="001A29A7" w:rsidP="001A29A7">
      <w:pPr>
        <w:pStyle w:val="paragraph"/>
      </w:pPr>
      <w:r w:rsidRPr="00224223">
        <w:tab/>
        <w:t>(e)</w:t>
      </w:r>
      <w:r w:rsidRPr="00224223">
        <w:tab/>
        <w:t>a reception service.</w:t>
      </w:r>
    </w:p>
    <w:p w14:paraId="0A8DE08C" w14:textId="77777777" w:rsidR="001A29A7" w:rsidRPr="00224223" w:rsidRDefault="001A29A7" w:rsidP="001A29A7">
      <w:pPr>
        <w:pStyle w:val="subsection"/>
      </w:pPr>
      <w:r w:rsidRPr="00224223">
        <w:tab/>
        <w:t>(3)</w:t>
      </w:r>
      <w:r w:rsidRPr="00224223">
        <w:tab/>
        <w:t>Also, item 585, 588, 591, 599 or 600 applies to a service only if the practitioner keeps a record of the assessment of the patient.</w:t>
      </w:r>
    </w:p>
    <w:p w14:paraId="3C86CF0F" w14:textId="77777777" w:rsidR="00A06AFF" w:rsidRPr="00224223" w:rsidRDefault="00A06AFF" w:rsidP="00A06AFF">
      <w:pPr>
        <w:pStyle w:val="ActHead5"/>
      </w:pPr>
      <w:bookmarkStart w:id="157" w:name="_Hlk138499317"/>
      <w:bookmarkStart w:id="158" w:name="_Toc150781209"/>
      <w:r w:rsidRPr="00BA02C8">
        <w:rPr>
          <w:rStyle w:val="CharSectno"/>
        </w:rPr>
        <w:t>2.14.4</w:t>
      </w:r>
      <w:r w:rsidRPr="00224223">
        <w:t xml:space="preserve">  Restrictions on items in Group A11—practitioners</w:t>
      </w:r>
      <w:bookmarkEnd w:id="158"/>
    </w:p>
    <w:p w14:paraId="1AC25488" w14:textId="2EAF57C9" w:rsidR="00A06AFF" w:rsidRPr="00224223" w:rsidRDefault="00A06AFF" w:rsidP="00A06AFF">
      <w:pPr>
        <w:pStyle w:val="subsection"/>
      </w:pPr>
      <w:r w:rsidRPr="00224223">
        <w:tab/>
        <w:t>(1)</w:t>
      </w:r>
      <w:r w:rsidRPr="00224223">
        <w:tab/>
        <w:t>Item 585 does not apply to a service described in the item that is provided by an eligible non</w:t>
      </w:r>
      <w:r w:rsidR="00BA02C8">
        <w:noBreakHyphen/>
      </w:r>
      <w:r w:rsidRPr="00224223">
        <w:t>vocationally recognised medical practitioner registered under the Other Medical Practitioners Extension Program (within the meaning of subclause 1.1.2(2)) who:</w:t>
      </w:r>
    </w:p>
    <w:p w14:paraId="2C31B655" w14:textId="77777777" w:rsidR="00A06AFF" w:rsidRPr="00224223" w:rsidRDefault="00A06AFF" w:rsidP="00A06AFF">
      <w:pPr>
        <w:pStyle w:val="paragraph"/>
      </w:pPr>
      <w:r w:rsidRPr="00224223">
        <w:tab/>
        <w:t>(a)</w:t>
      </w:r>
      <w:r w:rsidRPr="00224223">
        <w:tab/>
        <w:t>was registered under the After Hours Other Medical Practitioners Program on or before 30 June 2023; and</w:t>
      </w:r>
    </w:p>
    <w:p w14:paraId="0A2C94F4" w14:textId="77777777" w:rsidR="00A06AFF" w:rsidRPr="00224223" w:rsidRDefault="00A06AFF" w:rsidP="00A06AFF">
      <w:pPr>
        <w:pStyle w:val="paragraph"/>
      </w:pPr>
      <w:r w:rsidRPr="00224223">
        <w:tab/>
        <w:t>(b)</w:t>
      </w:r>
      <w:r w:rsidRPr="00224223">
        <w:tab/>
        <w:t>provides the service through a medical deputising service.</w:t>
      </w:r>
    </w:p>
    <w:p w14:paraId="6B5AFF59" w14:textId="3C262B99" w:rsidR="00A06AFF" w:rsidRPr="00224223" w:rsidRDefault="00A06AFF" w:rsidP="00A06AFF">
      <w:pPr>
        <w:pStyle w:val="subsection"/>
      </w:pPr>
      <w:r w:rsidRPr="00224223">
        <w:tab/>
        <w:t>(2)</w:t>
      </w:r>
      <w:r w:rsidRPr="00224223">
        <w:tab/>
        <w:t xml:space="preserve">Each of </w:t>
      </w:r>
      <w:r w:rsidR="009D2197" w:rsidRPr="00224223">
        <w:t>items 5</w:t>
      </w:r>
      <w:r w:rsidRPr="00224223">
        <w:t>88 and 591 apply to a service described in the item only if the service is provided by:</w:t>
      </w:r>
    </w:p>
    <w:p w14:paraId="1D02E7B4" w14:textId="77777777" w:rsidR="00A06AFF" w:rsidRPr="00224223" w:rsidRDefault="00A06AFF" w:rsidP="00A06AFF">
      <w:pPr>
        <w:pStyle w:val="paragraph"/>
      </w:pPr>
      <w:r w:rsidRPr="00224223">
        <w:tab/>
        <w:t>(a)</w:t>
      </w:r>
      <w:r w:rsidRPr="00224223">
        <w:tab/>
        <w:t>a medical practitioner other than a general practitioner; or</w:t>
      </w:r>
    </w:p>
    <w:p w14:paraId="137FAD4D" w14:textId="5EC24D9E" w:rsidR="00A06AFF" w:rsidRPr="00224223" w:rsidRDefault="00A06AFF" w:rsidP="00A06AFF">
      <w:pPr>
        <w:pStyle w:val="paragraph"/>
      </w:pPr>
      <w:r w:rsidRPr="00224223">
        <w:tab/>
        <w:t>(b)</w:t>
      </w:r>
      <w:r w:rsidRPr="00224223">
        <w:tab/>
        <w:t>an eligible non</w:t>
      </w:r>
      <w:r w:rsidR="00BA02C8">
        <w:noBreakHyphen/>
      </w:r>
      <w:r w:rsidRPr="00224223">
        <w:t>vocationally recognised medical practitioner registered under the Other Medical Practitioners Extension Program (within the meaning of subclause 1.1.2(2)) who:</w:t>
      </w:r>
    </w:p>
    <w:p w14:paraId="24280C56" w14:textId="77777777" w:rsidR="00A06AFF" w:rsidRPr="00224223" w:rsidRDefault="00A06AFF" w:rsidP="00A06AFF">
      <w:pPr>
        <w:pStyle w:val="paragraphsub"/>
      </w:pPr>
      <w:r w:rsidRPr="00224223">
        <w:tab/>
        <w:t>(i)</w:t>
      </w:r>
      <w:r w:rsidRPr="00224223">
        <w:tab/>
        <w:t>was registered under the After Hours Other Medical Practitioners Program on or before 30 June 2023; and</w:t>
      </w:r>
    </w:p>
    <w:p w14:paraId="2F6DFCE9" w14:textId="77777777" w:rsidR="00A06AFF" w:rsidRPr="00224223" w:rsidRDefault="00A06AFF" w:rsidP="00A06AFF">
      <w:pPr>
        <w:pStyle w:val="paragraphsub"/>
      </w:pPr>
      <w:r w:rsidRPr="00224223">
        <w:tab/>
        <w:t>(ii)</w:t>
      </w:r>
      <w:r w:rsidRPr="00224223">
        <w:tab/>
        <w:t>provides the service through a medical deputising service.</w:t>
      </w:r>
    </w:p>
    <w:p w14:paraId="1A63A45A" w14:textId="77777777" w:rsidR="001A29A7" w:rsidRPr="00224223" w:rsidRDefault="001A29A7" w:rsidP="001A29A7">
      <w:pPr>
        <w:pStyle w:val="ActHead5"/>
      </w:pPr>
      <w:bookmarkStart w:id="159" w:name="_Toc150781210"/>
      <w:bookmarkEnd w:id="157"/>
      <w:r w:rsidRPr="00BA02C8">
        <w:rPr>
          <w:rStyle w:val="CharSectno"/>
        </w:rPr>
        <w:t>2.14.5</w:t>
      </w:r>
      <w:r w:rsidRPr="00224223">
        <w:t xml:space="preserve">  Items in Group A11</w:t>
      </w:r>
      <w:bookmarkEnd w:id="159"/>
    </w:p>
    <w:p w14:paraId="7BA4E1D7" w14:textId="77777777" w:rsidR="001A29A7" w:rsidRPr="00224223" w:rsidRDefault="001A29A7" w:rsidP="001A29A7">
      <w:pPr>
        <w:pStyle w:val="subsection"/>
      </w:pPr>
      <w:r w:rsidRPr="00224223">
        <w:tab/>
      </w:r>
      <w:r w:rsidRPr="00224223">
        <w:tab/>
        <w:t>This clause sets out items in Group A11.</w:t>
      </w:r>
    </w:p>
    <w:p w14:paraId="3635AAD0" w14:textId="77777777" w:rsidR="00572DCB" w:rsidRPr="00224223" w:rsidRDefault="00572DCB" w:rsidP="00572DCB">
      <w:pPr>
        <w:pStyle w:val="notetext"/>
      </w:pPr>
      <w:r w:rsidRPr="00224223">
        <w:t>Note:</w:t>
      </w:r>
      <w:r w:rsidRPr="00224223">
        <w:tab/>
        <w:t>The fees in Group A11 are indexed in accordance with clause 1.3.1.</w:t>
      </w:r>
    </w:p>
    <w:p w14:paraId="7F78EA71"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83"/>
        <w:gridCol w:w="5911"/>
        <w:gridCol w:w="1433"/>
      </w:tblGrid>
      <w:tr w:rsidR="001A29A7" w:rsidRPr="00224223" w14:paraId="53FD4092"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5CC6DC46" w14:textId="77777777" w:rsidR="001A29A7" w:rsidRPr="00224223" w:rsidRDefault="001A29A7" w:rsidP="008457C1">
            <w:pPr>
              <w:pStyle w:val="TableHeading"/>
            </w:pPr>
            <w:r w:rsidRPr="00224223">
              <w:lastRenderedPageBreak/>
              <w:t>Group A11—Urgent attendances after hours</w:t>
            </w:r>
          </w:p>
        </w:tc>
      </w:tr>
      <w:tr w:rsidR="001A29A7" w:rsidRPr="00224223" w14:paraId="06C4ABD7" w14:textId="77777777" w:rsidTr="00D34DDD">
        <w:trPr>
          <w:tblHeader/>
        </w:trPr>
        <w:tc>
          <w:tcPr>
            <w:tcW w:w="694" w:type="pct"/>
            <w:tcBorders>
              <w:top w:val="single" w:sz="6" w:space="0" w:color="auto"/>
              <w:left w:val="nil"/>
              <w:bottom w:val="single" w:sz="12" w:space="0" w:color="auto"/>
              <w:right w:val="nil"/>
            </w:tcBorders>
            <w:shd w:val="clear" w:color="auto" w:fill="auto"/>
            <w:hideMark/>
          </w:tcPr>
          <w:p w14:paraId="35A30465" w14:textId="77777777" w:rsidR="001A29A7" w:rsidRPr="00224223" w:rsidRDefault="001A29A7" w:rsidP="008457C1">
            <w:pPr>
              <w:pStyle w:val="TableHeading"/>
            </w:pPr>
            <w:r w:rsidRPr="00224223">
              <w:t>Column 1</w:t>
            </w:r>
          </w:p>
          <w:p w14:paraId="49EC6AFC" w14:textId="77777777" w:rsidR="001A29A7" w:rsidRPr="00224223" w:rsidRDefault="001A29A7" w:rsidP="008457C1">
            <w:pPr>
              <w:pStyle w:val="TableHeading"/>
            </w:pPr>
            <w:r w:rsidRPr="00224223">
              <w:t>Item</w:t>
            </w:r>
          </w:p>
        </w:tc>
        <w:tc>
          <w:tcPr>
            <w:tcW w:w="3466" w:type="pct"/>
            <w:tcBorders>
              <w:top w:val="single" w:sz="6" w:space="0" w:color="auto"/>
              <w:left w:val="nil"/>
              <w:bottom w:val="single" w:sz="12" w:space="0" w:color="auto"/>
              <w:right w:val="nil"/>
            </w:tcBorders>
            <w:shd w:val="clear" w:color="auto" w:fill="auto"/>
            <w:hideMark/>
          </w:tcPr>
          <w:p w14:paraId="0DD12CA7" w14:textId="77777777" w:rsidR="001A29A7" w:rsidRPr="00224223" w:rsidRDefault="001A29A7" w:rsidP="008457C1">
            <w:pPr>
              <w:pStyle w:val="TableHeading"/>
            </w:pPr>
            <w:r w:rsidRPr="00224223">
              <w:t>Column 2</w:t>
            </w:r>
          </w:p>
          <w:p w14:paraId="2CAAB3BF" w14:textId="77777777" w:rsidR="001A29A7" w:rsidRPr="00224223" w:rsidRDefault="001A29A7" w:rsidP="008457C1">
            <w:pPr>
              <w:pStyle w:val="TableHeading"/>
            </w:pPr>
            <w:r w:rsidRPr="00224223">
              <w:t>Description</w:t>
            </w:r>
          </w:p>
        </w:tc>
        <w:tc>
          <w:tcPr>
            <w:tcW w:w="840" w:type="pct"/>
            <w:tcBorders>
              <w:top w:val="single" w:sz="6" w:space="0" w:color="auto"/>
              <w:left w:val="nil"/>
              <w:bottom w:val="single" w:sz="12" w:space="0" w:color="auto"/>
              <w:right w:val="nil"/>
            </w:tcBorders>
            <w:shd w:val="clear" w:color="auto" w:fill="auto"/>
            <w:hideMark/>
          </w:tcPr>
          <w:p w14:paraId="2BBE7F41" w14:textId="77777777" w:rsidR="001A29A7" w:rsidRPr="00224223" w:rsidRDefault="001A29A7" w:rsidP="008457C1">
            <w:pPr>
              <w:pStyle w:val="TableHeading"/>
              <w:jc w:val="right"/>
            </w:pPr>
            <w:r w:rsidRPr="00224223">
              <w:t>Column 3</w:t>
            </w:r>
          </w:p>
          <w:p w14:paraId="4624A46C" w14:textId="77777777" w:rsidR="001A29A7" w:rsidRPr="00224223" w:rsidRDefault="001A29A7" w:rsidP="008457C1">
            <w:pPr>
              <w:pStyle w:val="TableHeading"/>
              <w:jc w:val="right"/>
            </w:pPr>
            <w:r w:rsidRPr="00224223">
              <w:t>Fee ($)</w:t>
            </w:r>
          </w:p>
        </w:tc>
      </w:tr>
      <w:tr w:rsidR="001A261D" w:rsidRPr="00224223" w14:paraId="6C19FED0" w14:textId="77777777" w:rsidTr="00D34DDD">
        <w:tc>
          <w:tcPr>
            <w:tcW w:w="694" w:type="pct"/>
            <w:tcBorders>
              <w:top w:val="single" w:sz="12" w:space="0" w:color="auto"/>
              <w:left w:val="nil"/>
              <w:bottom w:val="single" w:sz="4" w:space="0" w:color="auto"/>
              <w:right w:val="nil"/>
            </w:tcBorders>
            <w:shd w:val="clear" w:color="auto" w:fill="auto"/>
          </w:tcPr>
          <w:p w14:paraId="4200FA19" w14:textId="77777777" w:rsidR="001A261D" w:rsidRPr="00224223" w:rsidRDefault="001A261D" w:rsidP="001A261D">
            <w:pPr>
              <w:pStyle w:val="Tabletext"/>
            </w:pPr>
            <w:bookmarkStart w:id="160" w:name="CU_6136147"/>
            <w:bookmarkStart w:id="161" w:name="CU_6137627"/>
            <w:bookmarkEnd w:id="160"/>
            <w:bookmarkEnd w:id="161"/>
            <w:r w:rsidRPr="00224223">
              <w:rPr>
                <w:snapToGrid w:val="0"/>
              </w:rPr>
              <w:t>585</w:t>
            </w:r>
          </w:p>
        </w:tc>
        <w:tc>
          <w:tcPr>
            <w:tcW w:w="3466" w:type="pct"/>
            <w:tcBorders>
              <w:top w:val="single" w:sz="12" w:space="0" w:color="auto"/>
              <w:left w:val="nil"/>
              <w:bottom w:val="single" w:sz="4" w:space="0" w:color="auto"/>
              <w:right w:val="nil"/>
            </w:tcBorders>
            <w:shd w:val="clear" w:color="auto" w:fill="auto"/>
          </w:tcPr>
          <w:p w14:paraId="3A876441" w14:textId="716B7106" w:rsidR="001A261D" w:rsidRPr="00224223" w:rsidRDefault="001A261D" w:rsidP="001A261D">
            <w:pPr>
              <w:pStyle w:val="Tabletext"/>
            </w:pPr>
            <w:r w:rsidRPr="00224223">
              <w:t>Professional attendance by a general practitioner on one patient on one occasion in an after</w:t>
            </w:r>
            <w:r w:rsidR="00BA02C8">
              <w:noBreakHyphen/>
            </w:r>
            <w:r w:rsidRPr="00224223">
              <w:t>hours period outside unsociable hours if:</w:t>
            </w:r>
          </w:p>
          <w:p w14:paraId="771DDCEA" w14:textId="29B69ABC" w:rsidR="001A261D" w:rsidRPr="00224223" w:rsidRDefault="001A261D" w:rsidP="001A261D">
            <w:pPr>
              <w:pStyle w:val="Tablea"/>
            </w:pPr>
            <w:r w:rsidRPr="00224223">
              <w:t>(a) the attendance is requested by or on behalf of the patient in the same unbroken after</w:t>
            </w:r>
            <w:r w:rsidR="00BA02C8">
              <w:noBreakHyphen/>
            </w:r>
            <w:r w:rsidRPr="00224223">
              <w:t>hours period; and</w:t>
            </w:r>
          </w:p>
          <w:p w14:paraId="4FB0EBE7" w14:textId="77777777" w:rsidR="001A261D" w:rsidRPr="00224223" w:rsidRDefault="001A261D" w:rsidP="001A261D">
            <w:pPr>
              <w:pStyle w:val="Tablea"/>
            </w:pPr>
            <w:r w:rsidRPr="00224223">
              <w:t>(b) the patient’s medical condition requires urgent assessment; and</w:t>
            </w:r>
          </w:p>
          <w:p w14:paraId="5156D02A" w14:textId="77777777" w:rsidR="001A261D" w:rsidRPr="00224223" w:rsidRDefault="001A261D" w:rsidP="001A261D">
            <w:pPr>
              <w:pStyle w:val="Tablea"/>
            </w:pPr>
            <w:r w:rsidRPr="00224223">
              <w:t>(c) if the attendance is at consulting rooms—it is necessary for the practitioner to return to, and specially open, the consulting rooms for the attendance</w:t>
            </w:r>
          </w:p>
        </w:tc>
        <w:tc>
          <w:tcPr>
            <w:tcW w:w="840" w:type="pct"/>
            <w:tcBorders>
              <w:top w:val="single" w:sz="12" w:space="0" w:color="auto"/>
              <w:left w:val="nil"/>
              <w:bottom w:val="single" w:sz="4" w:space="0" w:color="auto"/>
              <w:right w:val="nil"/>
            </w:tcBorders>
            <w:shd w:val="clear" w:color="auto" w:fill="auto"/>
          </w:tcPr>
          <w:p w14:paraId="0A7CAD88" w14:textId="77777777" w:rsidR="001A261D" w:rsidRPr="00224223" w:rsidRDefault="001A261D" w:rsidP="001A261D">
            <w:pPr>
              <w:pStyle w:val="Tabletext"/>
              <w:jc w:val="right"/>
            </w:pPr>
            <w:r w:rsidRPr="00224223">
              <w:t>135.10</w:t>
            </w:r>
          </w:p>
        </w:tc>
      </w:tr>
      <w:tr w:rsidR="001A261D" w:rsidRPr="00224223" w14:paraId="5EA7CDBC" w14:textId="77777777" w:rsidTr="00D34DDD">
        <w:tc>
          <w:tcPr>
            <w:tcW w:w="694" w:type="pct"/>
            <w:tcBorders>
              <w:top w:val="single" w:sz="4" w:space="0" w:color="auto"/>
              <w:left w:val="nil"/>
              <w:bottom w:val="single" w:sz="4" w:space="0" w:color="auto"/>
              <w:right w:val="nil"/>
            </w:tcBorders>
            <w:shd w:val="clear" w:color="auto" w:fill="auto"/>
          </w:tcPr>
          <w:p w14:paraId="3C516B8C" w14:textId="77777777" w:rsidR="001A261D" w:rsidRPr="00224223" w:rsidRDefault="001A261D" w:rsidP="001A261D">
            <w:pPr>
              <w:pStyle w:val="Tabletext"/>
            </w:pPr>
            <w:r w:rsidRPr="00224223">
              <w:rPr>
                <w:snapToGrid w:val="0"/>
              </w:rPr>
              <w:t>588</w:t>
            </w:r>
          </w:p>
        </w:tc>
        <w:tc>
          <w:tcPr>
            <w:tcW w:w="3466" w:type="pct"/>
            <w:tcBorders>
              <w:top w:val="single" w:sz="4" w:space="0" w:color="auto"/>
              <w:left w:val="nil"/>
              <w:bottom w:val="single" w:sz="4" w:space="0" w:color="auto"/>
              <w:right w:val="nil"/>
            </w:tcBorders>
            <w:shd w:val="clear" w:color="auto" w:fill="auto"/>
          </w:tcPr>
          <w:p w14:paraId="1A97A89D" w14:textId="00FA816C" w:rsidR="001A261D" w:rsidRPr="00224223" w:rsidRDefault="001A261D" w:rsidP="001A261D">
            <w:pPr>
              <w:pStyle w:val="Tabletext"/>
              <w:rPr>
                <w:snapToGrid w:val="0"/>
              </w:rPr>
            </w:pPr>
            <w:r w:rsidRPr="00224223">
              <w:rPr>
                <w:snapToGrid w:val="0"/>
              </w:rPr>
              <w:t>Professional attendance by a medical practitioner on one patient on one occasion</w:t>
            </w:r>
            <w:r w:rsidRPr="00224223">
              <w:t xml:space="preserve"> in an after</w:t>
            </w:r>
            <w:r w:rsidR="00BA02C8">
              <w:noBreakHyphen/>
            </w:r>
            <w:r w:rsidRPr="00224223">
              <w:t>hours period outside unsociable hours if</w:t>
            </w:r>
            <w:r w:rsidRPr="00224223">
              <w:rPr>
                <w:snapToGrid w:val="0"/>
              </w:rPr>
              <w:t>:</w:t>
            </w:r>
          </w:p>
          <w:p w14:paraId="472C3ED7" w14:textId="353242DE" w:rsidR="001A261D" w:rsidRPr="00224223" w:rsidRDefault="001A261D" w:rsidP="001A261D">
            <w:pPr>
              <w:pStyle w:val="Tablea"/>
            </w:pPr>
            <w:r w:rsidRPr="00224223">
              <w:rPr>
                <w:snapToGrid w:val="0"/>
              </w:rPr>
              <w:t>(</w:t>
            </w:r>
            <w:r w:rsidRPr="00224223">
              <w:t>a) the attendance is requested by or on behalf of the patient in the same unbroken after</w:t>
            </w:r>
            <w:r w:rsidR="00BA02C8">
              <w:noBreakHyphen/>
            </w:r>
            <w:r w:rsidRPr="00224223">
              <w:t>hours period; and</w:t>
            </w:r>
          </w:p>
          <w:p w14:paraId="0773939A" w14:textId="77777777" w:rsidR="001A261D" w:rsidRPr="00224223" w:rsidRDefault="001A261D" w:rsidP="001A261D">
            <w:pPr>
              <w:pStyle w:val="Tablea"/>
            </w:pPr>
            <w:r w:rsidRPr="00224223">
              <w:t>(b) the patient’s medical condition requires urgent assessment; and</w:t>
            </w:r>
          </w:p>
          <w:p w14:paraId="77F23815" w14:textId="6D275BD0" w:rsidR="001A261D" w:rsidRPr="00224223" w:rsidRDefault="001A261D" w:rsidP="001A261D">
            <w:pPr>
              <w:pStyle w:val="Tablea"/>
            </w:pPr>
            <w:r w:rsidRPr="00224223">
              <w:t>(c) the attendance is in an after</w:t>
            </w:r>
            <w:r w:rsidR="00BA02C8">
              <w:noBreakHyphen/>
            </w:r>
            <w:r w:rsidRPr="00224223">
              <w:t>hours rural area; and</w:t>
            </w:r>
          </w:p>
          <w:p w14:paraId="225E863A" w14:textId="77777777" w:rsidR="001A261D" w:rsidRPr="00224223" w:rsidRDefault="001A261D" w:rsidP="001A261D">
            <w:pPr>
              <w:pStyle w:val="Tablea"/>
            </w:pPr>
            <w:r w:rsidRPr="00224223">
              <w:t>(d) if the attendance is at consulting rooms—it is necessary for the practitioner to return to, and specially open, the consulting rooms for the attendance</w:t>
            </w:r>
          </w:p>
        </w:tc>
        <w:tc>
          <w:tcPr>
            <w:tcW w:w="840" w:type="pct"/>
            <w:tcBorders>
              <w:top w:val="single" w:sz="4" w:space="0" w:color="auto"/>
              <w:left w:val="nil"/>
              <w:bottom w:val="single" w:sz="4" w:space="0" w:color="auto"/>
              <w:right w:val="nil"/>
            </w:tcBorders>
            <w:shd w:val="clear" w:color="auto" w:fill="auto"/>
          </w:tcPr>
          <w:p w14:paraId="1F5017A5" w14:textId="77777777" w:rsidR="001A261D" w:rsidRPr="00224223" w:rsidRDefault="001A261D" w:rsidP="001A261D">
            <w:pPr>
              <w:pStyle w:val="Tabletext"/>
              <w:jc w:val="right"/>
            </w:pPr>
            <w:r w:rsidRPr="00224223">
              <w:t>135.10</w:t>
            </w:r>
          </w:p>
        </w:tc>
      </w:tr>
      <w:tr w:rsidR="001A261D" w:rsidRPr="00224223" w14:paraId="6AA0D35C" w14:textId="77777777" w:rsidTr="00D34DDD">
        <w:tc>
          <w:tcPr>
            <w:tcW w:w="694" w:type="pct"/>
            <w:tcBorders>
              <w:top w:val="single" w:sz="4" w:space="0" w:color="auto"/>
              <w:left w:val="nil"/>
              <w:bottom w:val="single" w:sz="4" w:space="0" w:color="auto"/>
              <w:right w:val="nil"/>
            </w:tcBorders>
            <w:shd w:val="clear" w:color="auto" w:fill="auto"/>
          </w:tcPr>
          <w:p w14:paraId="668C995C" w14:textId="77777777" w:rsidR="001A261D" w:rsidRPr="00224223" w:rsidRDefault="001A261D" w:rsidP="001A261D">
            <w:pPr>
              <w:pStyle w:val="Tabletext"/>
            </w:pPr>
            <w:r w:rsidRPr="00224223">
              <w:rPr>
                <w:snapToGrid w:val="0"/>
              </w:rPr>
              <w:t>591</w:t>
            </w:r>
          </w:p>
        </w:tc>
        <w:tc>
          <w:tcPr>
            <w:tcW w:w="3466" w:type="pct"/>
            <w:tcBorders>
              <w:top w:val="single" w:sz="4" w:space="0" w:color="auto"/>
              <w:left w:val="nil"/>
              <w:bottom w:val="single" w:sz="4" w:space="0" w:color="auto"/>
              <w:right w:val="nil"/>
            </w:tcBorders>
            <w:shd w:val="clear" w:color="auto" w:fill="auto"/>
          </w:tcPr>
          <w:p w14:paraId="3AE44620" w14:textId="2DBBF966" w:rsidR="001A261D" w:rsidRPr="00224223" w:rsidRDefault="001A261D" w:rsidP="001A261D">
            <w:pPr>
              <w:pStyle w:val="Tabletext"/>
              <w:rPr>
                <w:snapToGrid w:val="0"/>
              </w:rPr>
            </w:pPr>
            <w:r w:rsidRPr="00224223">
              <w:rPr>
                <w:snapToGrid w:val="0"/>
              </w:rPr>
              <w:t>Professional attendance by a medical practitioner on one patient on one occasion</w:t>
            </w:r>
            <w:r w:rsidRPr="00224223">
              <w:t xml:space="preserve"> in an after</w:t>
            </w:r>
            <w:r w:rsidR="00BA02C8">
              <w:noBreakHyphen/>
            </w:r>
            <w:r w:rsidRPr="00224223">
              <w:t>hours period outside unsociable hours if</w:t>
            </w:r>
            <w:r w:rsidRPr="00224223">
              <w:rPr>
                <w:snapToGrid w:val="0"/>
              </w:rPr>
              <w:t>:</w:t>
            </w:r>
          </w:p>
          <w:p w14:paraId="6262FC16" w14:textId="17802222" w:rsidR="001A261D" w:rsidRPr="00224223" w:rsidRDefault="001A261D" w:rsidP="001A261D">
            <w:pPr>
              <w:pStyle w:val="Tablea"/>
            </w:pPr>
            <w:r w:rsidRPr="00224223">
              <w:rPr>
                <w:snapToGrid w:val="0"/>
              </w:rPr>
              <w:t>(</w:t>
            </w:r>
            <w:r w:rsidRPr="00224223">
              <w:t>a) the attendance is requested by or on behalf of the patient in the same unbroken after</w:t>
            </w:r>
            <w:r w:rsidR="00BA02C8">
              <w:noBreakHyphen/>
            </w:r>
            <w:r w:rsidRPr="00224223">
              <w:t>hours period; and</w:t>
            </w:r>
          </w:p>
          <w:p w14:paraId="0A6DB641" w14:textId="77777777" w:rsidR="001A261D" w:rsidRPr="00224223" w:rsidRDefault="001A261D" w:rsidP="001A261D">
            <w:pPr>
              <w:pStyle w:val="Tablea"/>
            </w:pPr>
            <w:r w:rsidRPr="00224223">
              <w:t>(b) the patient’s medical condition requires urgent assessment; and</w:t>
            </w:r>
          </w:p>
          <w:p w14:paraId="2DF5A26C" w14:textId="028AC463" w:rsidR="001A261D" w:rsidRPr="00224223" w:rsidRDefault="001A261D" w:rsidP="001A261D">
            <w:pPr>
              <w:pStyle w:val="Tablea"/>
            </w:pPr>
            <w:r w:rsidRPr="00224223">
              <w:t>(c) the attendance is not in an after</w:t>
            </w:r>
            <w:r w:rsidR="00BA02C8">
              <w:noBreakHyphen/>
            </w:r>
            <w:r w:rsidRPr="00224223">
              <w:t>hours rural area; and</w:t>
            </w:r>
          </w:p>
          <w:p w14:paraId="4364D5A9" w14:textId="77777777" w:rsidR="001A261D" w:rsidRPr="00224223" w:rsidRDefault="001A261D" w:rsidP="001A261D">
            <w:pPr>
              <w:pStyle w:val="Tablea"/>
            </w:pPr>
            <w:r w:rsidRPr="00224223">
              <w:t>(d) if the attendance is at consulting rooms—it is necessary for the practitioner to return to, and specially open, the consulting rooms for the attendance</w:t>
            </w:r>
          </w:p>
        </w:tc>
        <w:tc>
          <w:tcPr>
            <w:tcW w:w="840" w:type="pct"/>
            <w:tcBorders>
              <w:top w:val="single" w:sz="4" w:space="0" w:color="auto"/>
              <w:left w:val="nil"/>
              <w:bottom w:val="single" w:sz="4" w:space="0" w:color="auto"/>
              <w:right w:val="nil"/>
            </w:tcBorders>
            <w:shd w:val="clear" w:color="auto" w:fill="auto"/>
          </w:tcPr>
          <w:p w14:paraId="0E6598BA" w14:textId="77777777" w:rsidR="001A261D" w:rsidRPr="00224223" w:rsidRDefault="001A261D" w:rsidP="001A261D">
            <w:pPr>
              <w:pStyle w:val="Tabletext"/>
              <w:jc w:val="right"/>
            </w:pPr>
            <w:r w:rsidRPr="00224223">
              <w:t>93.65</w:t>
            </w:r>
          </w:p>
        </w:tc>
      </w:tr>
      <w:tr w:rsidR="001A261D" w:rsidRPr="00224223" w14:paraId="46894974" w14:textId="77777777" w:rsidTr="00D34DDD">
        <w:tc>
          <w:tcPr>
            <w:tcW w:w="694" w:type="pct"/>
            <w:tcBorders>
              <w:top w:val="single" w:sz="4" w:space="0" w:color="auto"/>
              <w:left w:val="nil"/>
              <w:bottom w:val="single" w:sz="4" w:space="0" w:color="auto"/>
              <w:right w:val="nil"/>
            </w:tcBorders>
            <w:shd w:val="clear" w:color="auto" w:fill="auto"/>
          </w:tcPr>
          <w:p w14:paraId="36D96EAD" w14:textId="77777777" w:rsidR="001A261D" w:rsidRPr="00224223" w:rsidRDefault="001A261D" w:rsidP="001A261D">
            <w:pPr>
              <w:pStyle w:val="Tabletext"/>
            </w:pPr>
            <w:r w:rsidRPr="00224223">
              <w:rPr>
                <w:snapToGrid w:val="0"/>
              </w:rPr>
              <w:t>594</w:t>
            </w:r>
          </w:p>
        </w:tc>
        <w:tc>
          <w:tcPr>
            <w:tcW w:w="3466" w:type="pct"/>
            <w:tcBorders>
              <w:top w:val="single" w:sz="4" w:space="0" w:color="auto"/>
              <w:left w:val="nil"/>
              <w:bottom w:val="single" w:sz="4" w:space="0" w:color="auto"/>
              <w:right w:val="nil"/>
            </w:tcBorders>
            <w:shd w:val="clear" w:color="auto" w:fill="auto"/>
          </w:tcPr>
          <w:p w14:paraId="4E77BF29" w14:textId="77777777" w:rsidR="001A261D" w:rsidRPr="00224223" w:rsidRDefault="001A261D" w:rsidP="001A261D">
            <w:pPr>
              <w:pStyle w:val="Tabletext"/>
            </w:pPr>
            <w:r w:rsidRPr="00224223">
              <w:rPr>
                <w:snapToGrid w:val="0"/>
              </w:rPr>
              <w:t>Professional attendance by a medical practitioner—each additional patient at an attendance that qualifies for item 585, 588 or 591 in relation to the first patient</w:t>
            </w:r>
          </w:p>
        </w:tc>
        <w:tc>
          <w:tcPr>
            <w:tcW w:w="840" w:type="pct"/>
            <w:tcBorders>
              <w:top w:val="single" w:sz="4" w:space="0" w:color="auto"/>
              <w:left w:val="nil"/>
              <w:bottom w:val="single" w:sz="4" w:space="0" w:color="auto"/>
              <w:right w:val="nil"/>
            </w:tcBorders>
            <w:shd w:val="clear" w:color="auto" w:fill="auto"/>
          </w:tcPr>
          <w:p w14:paraId="62ED5957" w14:textId="77777777" w:rsidR="001A261D" w:rsidRPr="00224223" w:rsidRDefault="001A261D" w:rsidP="001A261D">
            <w:pPr>
              <w:pStyle w:val="Tabletext"/>
              <w:jc w:val="right"/>
            </w:pPr>
            <w:r w:rsidRPr="00224223">
              <w:t>43.65</w:t>
            </w:r>
          </w:p>
        </w:tc>
      </w:tr>
      <w:tr w:rsidR="001A261D" w:rsidRPr="00224223" w14:paraId="0583524E" w14:textId="77777777" w:rsidTr="00D34DDD">
        <w:tc>
          <w:tcPr>
            <w:tcW w:w="694" w:type="pct"/>
            <w:tcBorders>
              <w:top w:val="single" w:sz="4" w:space="0" w:color="auto"/>
              <w:left w:val="nil"/>
              <w:bottom w:val="single" w:sz="4" w:space="0" w:color="auto"/>
              <w:right w:val="nil"/>
            </w:tcBorders>
            <w:shd w:val="clear" w:color="auto" w:fill="auto"/>
          </w:tcPr>
          <w:p w14:paraId="1BD3C1BB" w14:textId="77777777" w:rsidR="001A261D" w:rsidRPr="00224223" w:rsidRDefault="001A261D" w:rsidP="001A261D">
            <w:pPr>
              <w:pStyle w:val="Tabletext"/>
            </w:pPr>
            <w:r w:rsidRPr="00224223">
              <w:rPr>
                <w:snapToGrid w:val="0"/>
              </w:rPr>
              <w:t>599</w:t>
            </w:r>
          </w:p>
        </w:tc>
        <w:tc>
          <w:tcPr>
            <w:tcW w:w="3466" w:type="pct"/>
            <w:tcBorders>
              <w:top w:val="single" w:sz="4" w:space="0" w:color="auto"/>
              <w:left w:val="nil"/>
              <w:bottom w:val="single" w:sz="4" w:space="0" w:color="auto"/>
              <w:right w:val="nil"/>
            </w:tcBorders>
            <w:shd w:val="clear" w:color="auto" w:fill="auto"/>
          </w:tcPr>
          <w:p w14:paraId="25BBED90" w14:textId="77777777" w:rsidR="001A261D" w:rsidRPr="00224223" w:rsidRDefault="001A261D" w:rsidP="001A261D">
            <w:pPr>
              <w:pStyle w:val="Tabletext"/>
              <w:rPr>
                <w:snapToGrid w:val="0"/>
              </w:rPr>
            </w:pPr>
            <w:r w:rsidRPr="00224223">
              <w:rPr>
                <w:snapToGrid w:val="0"/>
              </w:rPr>
              <w:t>Professional attendance by a general practitioner on one patient on one occasion in unsociable hours if:</w:t>
            </w:r>
          </w:p>
          <w:p w14:paraId="359583DB" w14:textId="362B2019" w:rsidR="001A261D" w:rsidRPr="00224223" w:rsidRDefault="001A261D" w:rsidP="001A261D">
            <w:pPr>
              <w:pStyle w:val="Tablea"/>
            </w:pPr>
            <w:r w:rsidRPr="00224223">
              <w:t>(a) the attendance is requested by or on behalf of the patient in the same unbroken after</w:t>
            </w:r>
            <w:r w:rsidR="00BA02C8">
              <w:noBreakHyphen/>
            </w:r>
            <w:r w:rsidRPr="00224223">
              <w:t>hours period; and</w:t>
            </w:r>
          </w:p>
          <w:p w14:paraId="43F03A88" w14:textId="77777777" w:rsidR="001A261D" w:rsidRPr="00224223" w:rsidRDefault="001A261D" w:rsidP="001A261D">
            <w:pPr>
              <w:pStyle w:val="Tablea"/>
            </w:pPr>
            <w:r w:rsidRPr="00224223">
              <w:t>(b) the patient’s medical condition requires urgent assessment; and</w:t>
            </w:r>
          </w:p>
          <w:p w14:paraId="7202424E" w14:textId="77777777" w:rsidR="001A261D" w:rsidRPr="00224223" w:rsidRDefault="001A261D" w:rsidP="001A261D">
            <w:pPr>
              <w:pStyle w:val="Tablea"/>
            </w:pPr>
            <w:r w:rsidRPr="00224223">
              <w:t>(c) if the attendance is at consulting rooms—it is necessary for the practitioner to return to, and specially open, the consulting rooms for the attendance</w:t>
            </w:r>
          </w:p>
        </w:tc>
        <w:tc>
          <w:tcPr>
            <w:tcW w:w="840" w:type="pct"/>
            <w:tcBorders>
              <w:top w:val="single" w:sz="4" w:space="0" w:color="auto"/>
              <w:left w:val="nil"/>
              <w:bottom w:val="single" w:sz="4" w:space="0" w:color="auto"/>
              <w:right w:val="nil"/>
            </w:tcBorders>
            <w:shd w:val="clear" w:color="auto" w:fill="auto"/>
          </w:tcPr>
          <w:p w14:paraId="5BB68E70" w14:textId="77777777" w:rsidR="001A261D" w:rsidRPr="00224223" w:rsidRDefault="001A261D" w:rsidP="001A261D">
            <w:pPr>
              <w:pStyle w:val="Tabletext"/>
              <w:jc w:val="right"/>
            </w:pPr>
            <w:r w:rsidRPr="00224223">
              <w:t>159.20</w:t>
            </w:r>
          </w:p>
        </w:tc>
      </w:tr>
      <w:tr w:rsidR="001A261D" w:rsidRPr="00224223" w14:paraId="0BB5D708" w14:textId="77777777" w:rsidTr="00D34DDD">
        <w:tc>
          <w:tcPr>
            <w:tcW w:w="694" w:type="pct"/>
            <w:tcBorders>
              <w:top w:val="single" w:sz="4" w:space="0" w:color="auto"/>
              <w:left w:val="nil"/>
              <w:bottom w:val="single" w:sz="12" w:space="0" w:color="auto"/>
              <w:right w:val="nil"/>
            </w:tcBorders>
            <w:shd w:val="clear" w:color="auto" w:fill="auto"/>
          </w:tcPr>
          <w:p w14:paraId="19F9383B" w14:textId="77777777" w:rsidR="001A261D" w:rsidRPr="00224223" w:rsidRDefault="001A261D" w:rsidP="001A261D">
            <w:pPr>
              <w:pStyle w:val="Tabletext"/>
            </w:pPr>
            <w:r w:rsidRPr="00224223">
              <w:rPr>
                <w:snapToGrid w:val="0"/>
              </w:rPr>
              <w:t>600</w:t>
            </w:r>
          </w:p>
        </w:tc>
        <w:tc>
          <w:tcPr>
            <w:tcW w:w="3466" w:type="pct"/>
            <w:tcBorders>
              <w:top w:val="single" w:sz="4" w:space="0" w:color="auto"/>
              <w:left w:val="nil"/>
              <w:bottom w:val="single" w:sz="12" w:space="0" w:color="auto"/>
              <w:right w:val="nil"/>
            </w:tcBorders>
            <w:shd w:val="clear" w:color="auto" w:fill="auto"/>
          </w:tcPr>
          <w:p w14:paraId="08EEE443" w14:textId="77777777" w:rsidR="001A261D" w:rsidRPr="00224223" w:rsidRDefault="001A261D" w:rsidP="001A261D">
            <w:pPr>
              <w:pStyle w:val="Tabletext"/>
              <w:rPr>
                <w:snapToGrid w:val="0"/>
              </w:rPr>
            </w:pPr>
            <w:r w:rsidRPr="00224223">
              <w:rPr>
                <w:snapToGrid w:val="0"/>
              </w:rPr>
              <w:t>Professional attendance by a medical practitioner (other than a general practitioner) on one patient on one occasion in unsociable hours if:</w:t>
            </w:r>
          </w:p>
          <w:p w14:paraId="4FB793FD" w14:textId="26407C07" w:rsidR="001A261D" w:rsidRPr="00224223" w:rsidRDefault="001A261D" w:rsidP="001A261D">
            <w:pPr>
              <w:pStyle w:val="Tablea"/>
            </w:pPr>
            <w:r w:rsidRPr="00224223">
              <w:t>(a) the attendance is requested by or on behalf of the patient in the same unbroken after</w:t>
            </w:r>
            <w:r w:rsidR="00BA02C8">
              <w:noBreakHyphen/>
            </w:r>
            <w:r w:rsidRPr="00224223">
              <w:t>hours period; and</w:t>
            </w:r>
          </w:p>
          <w:p w14:paraId="50B52CD9" w14:textId="77777777" w:rsidR="001A261D" w:rsidRPr="00224223" w:rsidRDefault="001A261D" w:rsidP="001A261D">
            <w:pPr>
              <w:pStyle w:val="Tablea"/>
            </w:pPr>
            <w:r w:rsidRPr="00224223">
              <w:t>(b) the patient’s medical condition requires urgent assessment; and</w:t>
            </w:r>
          </w:p>
          <w:p w14:paraId="518655CD" w14:textId="77777777" w:rsidR="001A261D" w:rsidRPr="00224223" w:rsidRDefault="001A261D" w:rsidP="001A261D">
            <w:pPr>
              <w:pStyle w:val="Tablea"/>
            </w:pPr>
            <w:r w:rsidRPr="00224223">
              <w:t xml:space="preserve">(c) if the attendance is at consulting rooms—it is necessary for the </w:t>
            </w:r>
            <w:r w:rsidRPr="00224223">
              <w:lastRenderedPageBreak/>
              <w:t>practitioner to return to, and specially open, the consulting rooms for the attendance</w:t>
            </w:r>
          </w:p>
        </w:tc>
        <w:tc>
          <w:tcPr>
            <w:tcW w:w="840" w:type="pct"/>
            <w:tcBorders>
              <w:top w:val="single" w:sz="4" w:space="0" w:color="auto"/>
              <w:left w:val="nil"/>
              <w:bottom w:val="single" w:sz="12" w:space="0" w:color="auto"/>
              <w:right w:val="nil"/>
            </w:tcBorders>
            <w:shd w:val="clear" w:color="auto" w:fill="auto"/>
          </w:tcPr>
          <w:p w14:paraId="29967290" w14:textId="77777777" w:rsidR="001A261D" w:rsidRPr="00224223" w:rsidRDefault="001A261D" w:rsidP="001A261D">
            <w:pPr>
              <w:pStyle w:val="Tabletext"/>
              <w:jc w:val="right"/>
            </w:pPr>
            <w:r w:rsidRPr="00224223">
              <w:lastRenderedPageBreak/>
              <w:t>127.25</w:t>
            </w:r>
          </w:p>
        </w:tc>
      </w:tr>
    </w:tbl>
    <w:p w14:paraId="5A0703C7" w14:textId="77777777" w:rsidR="001A29A7" w:rsidRPr="00224223" w:rsidRDefault="001A29A7" w:rsidP="001A29A7">
      <w:pPr>
        <w:pStyle w:val="Tabletext"/>
      </w:pPr>
    </w:p>
    <w:p w14:paraId="5A28DA22" w14:textId="5D72F1E3" w:rsidR="001A29A7" w:rsidRPr="00224223" w:rsidRDefault="00B843BA" w:rsidP="001A29A7">
      <w:pPr>
        <w:pStyle w:val="ActHead3"/>
      </w:pPr>
      <w:bookmarkStart w:id="162" w:name="_Toc150781211"/>
      <w:r w:rsidRPr="00BA02C8">
        <w:rPr>
          <w:rStyle w:val="CharDivNo"/>
        </w:rPr>
        <w:t>Division 2</w:t>
      </w:r>
      <w:r w:rsidR="001A29A7" w:rsidRPr="00BA02C8">
        <w:rPr>
          <w:rStyle w:val="CharDivNo"/>
        </w:rPr>
        <w:t>.15</w:t>
      </w:r>
      <w:r w:rsidR="001A29A7" w:rsidRPr="00224223">
        <w:t>—</w:t>
      </w:r>
      <w:r w:rsidR="001A29A7" w:rsidRPr="00BA02C8">
        <w:rPr>
          <w:rStyle w:val="CharDivText"/>
        </w:rPr>
        <w:t>Group A14: Health assessments</w:t>
      </w:r>
      <w:bookmarkEnd w:id="162"/>
    </w:p>
    <w:p w14:paraId="6C453951" w14:textId="77777777" w:rsidR="001A29A7" w:rsidRPr="00224223" w:rsidRDefault="001A29A7" w:rsidP="001A29A7">
      <w:pPr>
        <w:pStyle w:val="ActHead5"/>
      </w:pPr>
      <w:bookmarkStart w:id="163" w:name="_Toc150781212"/>
      <w:r w:rsidRPr="00BA02C8">
        <w:rPr>
          <w:rStyle w:val="CharSectno"/>
        </w:rPr>
        <w:t>2.15.1</w:t>
      </w:r>
      <w:r w:rsidRPr="00224223">
        <w:t xml:space="preserve">  Restrictions on items in Group A14</w:t>
      </w:r>
      <w:bookmarkEnd w:id="163"/>
    </w:p>
    <w:p w14:paraId="36B4D901" w14:textId="77777777" w:rsidR="001A29A7" w:rsidRPr="00224223" w:rsidRDefault="001A29A7" w:rsidP="001A29A7">
      <w:pPr>
        <w:pStyle w:val="subsection"/>
      </w:pPr>
      <w:r w:rsidRPr="00224223">
        <w:tab/>
      </w:r>
      <w:r w:rsidRPr="00224223">
        <w:tab/>
        <w:t>Items 701 to 715 apply only to a service provided in the course of a personal attendance by a single general practitioner on a single patient.</w:t>
      </w:r>
    </w:p>
    <w:p w14:paraId="52F5C983" w14:textId="77777777" w:rsidR="001A29A7" w:rsidRPr="00224223" w:rsidRDefault="001A29A7" w:rsidP="001A29A7">
      <w:pPr>
        <w:pStyle w:val="ActHead5"/>
      </w:pPr>
      <w:bookmarkStart w:id="164" w:name="_Toc150781213"/>
      <w:r w:rsidRPr="00BA02C8">
        <w:rPr>
          <w:rStyle w:val="CharSectno"/>
        </w:rPr>
        <w:t>2.15.2</w:t>
      </w:r>
      <w:r w:rsidRPr="00224223">
        <w:t xml:space="preserve">  Types of health assessments</w:t>
      </w:r>
      <w:bookmarkEnd w:id="164"/>
    </w:p>
    <w:p w14:paraId="3A4091BD" w14:textId="77777777" w:rsidR="001A29A7" w:rsidRPr="00224223" w:rsidRDefault="001A29A7" w:rsidP="001A29A7">
      <w:pPr>
        <w:pStyle w:val="subsection"/>
      </w:pPr>
      <w:r w:rsidRPr="00224223">
        <w:tab/>
        <w:t>(1)</w:t>
      </w:r>
      <w:r w:rsidRPr="00224223">
        <w:tab/>
        <w:t>The following health assessments may be performed under item 701, 703, 705 or 707:</w:t>
      </w:r>
    </w:p>
    <w:p w14:paraId="5A23CFC2" w14:textId="77777777" w:rsidR="001A29A7" w:rsidRPr="00224223" w:rsidRDefault="001A29A7" w:rsidP="001A29A7">
      <w:pPr>
        <w:pStyle w:val="paragraph"/>
      </w:pPr>
      <w:r w:rsidRPr="00224223">
        <w:tab/>
        <w:t>(a)</w:t>
      </w:r>
      <w:r w:rsidRPr="00224223">
        <w:tab/>
        <w:t>a Type 2 Diabetes Risk Evaluation, in accordance with clause 2.15.4, for a patient who:</w:t>
      </w:r>
    </w:p>
    <w:p w14:paraId="2AE625FC" w14:textId="77777777" w:rsidR="001A29A7" w:rsidRPr="00224223" w:rsidRDefault="001A29A7" w:rsidP="001A29A7">
      <w:pPr>
        <w:pStyle w:val="paragraphsub"/>
      </w:pPr>
      <w:r w:rsidRPr="00224223">
        <w:tab/>
        <w:t>(i)</w:t>
      </w:r>
      <w:r w:rsidRPr="00224223">
        <w:tab/>
        <w:t>is at least 40 years old and under 50 years old; and</w:t>
      </w:r>
    </w:p>
    <w:p w14:paraId="5A4C0C96" w14:textId="77777777" w:rsidR="001A29A7" w:rsidRPr="00224223" w:rsidRDefault="001A29A7" w:rsidP="001A29A7">
      <w:pPr>
        <w:pStyle w:val="paragraphsub"/>
      </w:pPr>
      <w:r w:rsidRPr="00224223">
        <w:tab/>
        <w:t>(ii)</w:t>
      </w:r>
      <w:r w:rsidRPr="00224223">
        <w:tab/>
        <w:t>has a high risk of developing type 2 diabetes as determined by the Australian Type 2 Diabetes Risk Assessment Tool; and</w:t>
      </w:r>
    </w:p>
    <w:p w14:paraId="328BC0BE" w14:textId="24CD4A0E" w:rsidR="001A29A7" w:rsidRPr="00224223" w:rsidRDefault="001A29A7" w:rsidP="001A29A7">
      <w:pPr>
        <w:pStyle w:val="paragraphsub"/>
      </w:pPr>
      <w:r w:rsidRPr="00224223">
        <w:tab/>
        <w:t>(iii)</w:t>
      </w:r>
      <w:r w:rsidRPr="00224223">
        <w:tab/>
        <w:t>is not an in</w:t>
      </w:r>
      <w:r w:rsidR="00BA02C8">
        <w:noBreakHyphen/>
      </w:r>
      <w:r w:rsidRPr="00224223">
        <w:t>patient of a hospital;</w:t>
      </w:r>
    </w:p>
    <w:p w14:paraId="366E023B" w14:textId="77777777" w:rsidR="001A29A7" w:rsidRPr="00224223" w:rsidRDefault="001A29A7" w:rsidP="001A29A7">
      <w:pPr>
        <w:pStyle w:val="paragraph"/>
      </w:pPr>
      <w:r w:rsidRPr="00224223">
        <w:tab/>
        <w:t>(b)</w:t>
      </w:r>
      <w:r w:rsidRPr="00224223">
        <w:tab/>
        <w:t>a 45 year old Health Assessment, in accordance with clause 2.15.5, for a patient who is:</w:t>
      </w:r>
    </w:p>
    <w:p w14:paraId="355856AB" w14:textId="77777777" w:rsidR="001A29A7" w:rsidRPr="00224223" w:rsidRDefault="001A29A7" w:rsidP="001A29A7">
      <w:pPr>
        <w:pStyle w:val="paragraphsub"/>
      </w:pPr>
      <w:r w:rsidRPr="00224223">
        <w:tab/>
        <w:t>(i)</w:t>
      </w:r>
      <w:r w:rsidRPr="00224223">
        <w:tab/>
        <w:t>at least 45 years old and under 50 years old; and</w:t>
      </w:r>
    </w:p>
    <w:p w14:paraId="1901B1AB" w14:textId="77777777" w:rsidR="001A29A7" w:rsidRPr="00224223" w:rsidRDefault="001A29A7" w:rsidP="001A29A7">
      <w:pPr>
        <w:pStyle w:val="paragraphsub"/>
      </w:pPr>
      <w:r w:rsidRPr="00224223">
        <w:tab/>
        <w:t>(ii)</w:t>
      </w:r>
      <w:r w:rsidRPr="00224223">
        <w:tab/>
        <w:t>at risk of developing a chronic disease; and</w:t>
      </w:r>
    </w:p>
    <w:p w14:paraId="7109B4E6" w14:textId="4FCBF741" w:rsidR="001A29A7" w:rsidRPr="00224223" w:rsidRDefault="001A29A7" w:rsidP="001A29A7">
      <w:pPr>
        <w:pStyle w:val="paragraphsub"/>
      </w:pPr>
      <w:r w:rsidRPr="00224223">
        <w:tab/>
        <w:t>(iii)</w:t>
      </w:r>
      <w:r w:rsidRPr="00224223">
        <w:tab/>
        <w:t>not an in</w:t>
      </w:r>
      <w:r w:rsidR="00BA02C8">
        <w:noBreakHyphen/>
      </w:r>
      <w:r w:rsidRPr="00224223">
        <w:t>patient of a hospital or a care recipient in a residential aged care facility;</w:t>
      </w:r>
    </w:p>
    <w:p w14:paraId="1C6DDC36" w14:textId="77777777" w:rsidR="001A29A7" w:rsidRPr="00224223" w:rsidRDefault="001A29A7" w:rsidP="001A29A7">
      <w:pPr>
        <w:pStyle w:val="paragraph"/>
      </w:pPr>
      <w:r w:rsidRPr="00224223">
        <w:tab/>
        <w:t>(c)</w:t>
      </w:r>
      <w:r w:rsidRPr="00224223">
        <w:tab/>
        <w:t>an Older Person’s Health Assessment, in accordance with clause 2.15.6, for a patient who is:</w:t>
      </w:r>
    </w:p>
    <w:p w14:paraId="3DA5B273" w14:textId="77777777" w:rsidR="001A29A7" w:rsidRPr="00224223" w:rsidRDefault="001A29A7" w:rsidP="001A29A7">
      <w:pPr>
        <w:pStyle w:val="paragraphsub"/>
      </w:pPr>
      <w:r w:rsidRPr="00224223">
        <w:tab/>
        <w:t>(i)</w:t>
      </w:r>
      <w:r w:rsidRPr="00224223">
        <w:tab/>
        <w:t>at least 75 years old; and</w:t>
      </w:r>
    </w:p>
    <w:p w14:paraId="18BBAD69" w14:textId="5505DDBD" w:rsidR="001A29A7" w:rsidRPr="00224223" w:rsidRDefault="001A29A7" w:rsidP="001A29A7">
      <w:pPr>
        <w:pStyle w:val="paragraphsub"/>
      </w:pPr>
      <w:r w:rsidRPr="00224223">
        <w:tab/>
        <w:t>(ii)</w:t>
      </w:r>
      <w:r w:rsidRPr="00224223">
        <w:tab/>
        <w:t>not an in</w:t>
      </w:r>
      <w:r w:rsidR="00BA02C8">
        <w:noBreakHyphen/>
      </w:r>
      <w:r w:rsidRPr="00224223">
        <w:t>patient of a hospital or a care recipient in a residential aged care facility;</w:t>
      </w:r>
    </w:p>
    <w:p w14:paraId="72F8617E" w14:textId="77777777" w:rsidR="001A29A7" w:rsidRPr="00224223" w:rsidRDefault="001A29A7" w:rsidP="001A29A7">
      <w:pPr>
        <w:pStyle w:val="paragraph"/>
      </w:pPr>
      <w:r w:rsidRPr="00224223">
        <w:tab/>
        <w:t>(d)</w:t>
      </w:r>
      <w:r w:rsidRPr="00224223">
        <w:tab/>
        <w:t>a Comprehensive Medical Assessment, in accordance with clause 2.15.7, for a patient who is a care recipient in a residential aged care facility;</w:t>
      </w:r>
    </w:p>
    <w:p w14:paraId="3DC1227F" w14:textId="10602A28" w:rsidR="001A29A7" w:rsidRPr="00224223" w:rsidRDefault="001A29A7" w:rsidP="001A29A7">
      <w:pPr>
        <w:pStyle w:val="paragraph"/>
      </w:pPr>
      <w:r w:rsidRPr="00224223">
        <w:tab/>
        <w:t>(e)</w:t>
      </w:r>
      <w:r w:rsidRPr="00224223">
        <w:tab/>
        <w:t>a health assessment, in accordance with clause 2.15.8, for a person with an intellectual disability, if the patient is not an in</w:t>
      </w:r>
      <w:r w:rsidR="00BA02C8">
        <w:noBreakHyphen/>
      </w:r>
      <w:r w:rsidRPr="00224223">
        <w:t>patient of a hospital or a care recipient in a residential aged care facility;</w:t>
      </w:r>
    </w:p>
    <w:p w14:paraId="35554891" w14:textId="77777777" w:rsidR="001A29A7" w:rsidRPr="00224223" w:rsidRDefault="001A29A7" w:rsidP="001A29A7">
      <w:pPr>
        <w:pStyle w:val="paragraph"/>
      </w:pPr>
      <w:r w:rsidRPr="00224223">
        <w:tab/>
        <w:t>(f)</w:t>
      </w:r>
      <w:r w:rsidRPr="00224223">
        <w:tab/>
        <w:t xml:space="preserve">a </w:t>
      </w:r>
      <w:r w:rsidRPr="00224223">
        <w:rPr>
          <w:rStyle w:val="Strong"/>
          <w:b w:val="0"/>
        </w:rPr>
        <w:t>health assessment</w:t>
      </w:r>
      <w:r w:rsidRPr="00224223">
        <w:t>, in accordance with clause 2.15.9,</w:t>
      </w:r>
      <w:r w:rsidRPr="00224223">
        <w:rPr>
          <w:rStyle w:val="Strong"/>
        </w:rPr>
        <w:t xml:space="preserve"> </w:t>
      </w:r>
      <w:r w:rsidRPr="00224223">
        <w:rPr>
          <w:rStyle w:val="Strong"/>
          <w:b w:val="0"/>
        </w:rPr>
        <w:t>for a patient</w:t>
      </w:r>
      <w:r w:rsidRPr="00224223">
        <w:t xml:space="preserve"> who:</w:t>
      </w:r>
    </w:p>
    <w:p w14:paraId="23CDA1C4" w14:textId="77777777" w:rsidR="001A29A7" w:rsidRPr="00224223" w:rsidRDefault="001A29A7" w:rsidP="001A29A7">
      <w:pPr>
        <w:pStyle w:val="paragraphsub"/>
      </w:pPr>
      <w:r w:rsidRPr="00224223">
        <w:tab/>
        <w:t>(i)</w:t>
      </w:r>
      <w:r w:rsidRPr="00224223">
        <w:tab/>
        <w:t>is a refugee or humanitarian entrant, with eligibility for Medicare; and</w:t>
      </w:r>
    </w:p>
    <w:p w14:paraId="22C3B3CC" w14:textId="77777777" w:rsidR="001A29A7" w:rsidRPr="00224223" w:rsidRDefault="001A29A7" w:rsidP="001A29A7">
      <w:pPr>
        <w:pStyle w:val="paragraphsub"/>
      </w:pPr>
      <w:r w:rsidRPr="00224223">
        <w:tab/>
        <w:t>(ii)</w:t>
      </w:r>
      <w:r w:rsidRPr="00224223">
        <w:tab/>
        <w:t>either:</w:t>
      </w:r>
    </w:p>
    <w:p w14:paraId="48D5598C" w14:textId="77777777" w:rsidR="001A29A7" w:rsidRPr="00224223" w:rsidRDefault="001A29A7" w:rsidP="001A29A7">
      <w:pPr>
        <w:pStyle w:val="paragraphsub-sub"/>
      </w:pPr>
      <w:r w:rsidRPr="00224223">
        <w:tab/>
        <w:t>(A)</w:t>
      </w:r>
      <w:r w:rsidRPr="00224223">
        <w:tab/>
        <w:t>holds a relevant visa that the person has held for less than 12 months at the time of the assessment; or</w:t>
      </w:r>
    </w:p>
    <w:p w14:paraId="3BD931CB" w14:textId="77777777" w:rsidR="001A29A7" w:rsidRPr="00224223" w:rsidRDefault="001A29A7" w:rsidP="001A29A7">
      <w:pPr>
        <w:pStyle w:val="paragraphsub-sub"/>
      </w:pPr>
      <w:r w:rsidRPr="00224223">
        <w:lastRenderedPageBreak/>
        <w:tab/>
        <w:t>(B)</w:t>
      </w:r>
      <w:r w:rsidRPr="00224223">
        <w:tab/>
        <w:t>first entered Australia less than 12 months before the assessment is performed; and</w:t>
      </w:r>
    </w:p>
    <w:p w14:paraId="1657FBBC" w14:textId="67034B31" w:rsidR="001A29A7" w:rsidRPr="00224223" w:rsidRDefault="001A29A7" w:rsidP="001A29A7">
      <w:pPr>
        <w:pStyle w:val="paragraphsub"/>
      </w:pPr>
      <w:r w:rsidRPr="00224223">
        <w:tab/>
        <w:t>(iii)</w:t>
      </w:r>
      <w:r w:rsidRPr="00224223">
        <w:tab/>
        <w:t>is not an in</w:t>
      </w:r>
      <w:r w:rsidR="00BA02C8">
        <w:noBreakHyphen/>
      </w:r>
      <w:r w:rsidRPr="00224223">
        <w:t>patient of a hospital or a care recipient in a residential aged care facility;</w:t>
      </w:r>
    </w:p>
    <w:p w14:paraId="48611D9C" w14:textId="2BD3033C" w:rsidR="001A29A7" w:rsidRPr="00224223" w:rsidRDefault="001A29A7" w:rsidP="001A29A7">
      <w:pPr>
        <w:pStyle w:val="paragraph"/>
      </w:pPr>
      <w:r w:rsidRPr="00224223">
        <w:tab/>
        <w:t>(g)</w:t>
      </w:r>
      <w:r w:rsidRPr="00224223">
        <w:tab/>
      </w:r>
      <w:r w:rsidR="00E93EC1" w:rsidRPr="00224223">
        <w:t>a health assessment</w:t>
      </w:r>
      <w:r w:rsidRPr="00224223">
        <w:t>, in accordance with clause </w:t>
      </w:r>
      <w:r w:rsidR="00A159FB" w:rsidRPr="00224223">
        <w:t>2.15.10</w:t>
      </w:r>
      <w:r w:rsidRPr="00224223">
        <w:t>, for a patient who:</w:t>
      </w:r>
    </w:p>
    <w:p w14:paraId="50B9B9FF" w14:textId="535F666C" w:rsidR="001A29A7" w:rsidRPr="00224223" w:rsidRDefault="001A29A7" w:rsidP="001A29A7">
      <w:pPr>
        <w:pStyle w:val="paragraphsub"/>
      </w:pPr>
      <w:r w:rsidRPr="00224223">
        <w:tab/>
        <w:t>(i)</w:t>
      </w:r>
      <w:r w:rsidRPr="00224223">
        <w:tab/>
      </w:r>
      <w:r w:rsidR="00E93EC1" w:rsidRPr="00224223">
        <w:t>is a veteran, being a former</w:t>
      </w:r>
      <w:r w:rsidRPr="00224223">
        <w:t xml:space="preserve"> member of the Permanent Forces (within the meaning of the </w:t>
      </w:r>
      <w:r w:rsidRPr="00224223">
        <w:rPr>
          <w:i/>
        </w:rPr>
        <w:t>Defence Act 1903</w:t>
      </w:r>
      <w:r w:rsidRPr="00224223">
        <w:t>) or a former member of the Reserves (within the meaning of that Act); and</w:t>
      </w:r>
    </w:p>
    <w:p w14:paraId="00213AB1" w14:textId="77777777" w:rsidR="001A29A7" w:rsidRPr="00224223" w:rsidRDefault="001A29A7" w:rsidP="001A29A7">
      <w:pPr>
        <w:pStyle w:val="paragraphsub"/>
      </w:pPr>
      <w:r w:rsidRPr="00224223">
        <w:tab/>
        <w:t>(ii)</w:t>
      </w:r>
      <w:r w:rsidRPr="00224223">
        <w:tab/>
        <w:t>has not already received such an assessment.</w:t>
      </w:r>
    </w:p>
    <w:p w14:paraId="15D53D9E" w14:textId="77777777" w:rsidR="001A29A7" w:rsidRPr="00224223" w:rsidRDefault="001A29A7" w:rsidP="001A29A7">
      <w:pPr>
        <w:pStyle w:val="subsection"/>
      </w:pPr>
      <w:r w:rsidRPr="00224223">
        <w:tab/>
        <w:t>(2)</w:t>
      </w:r>
      <w:r w:rsidRPr="00224223">
        <w:tab/>
        <w:t>In this clause:</w:t>
      </w:r>
    </w:p>
    <w:p w14:paraId="30A99B69" w14:textId="77777777" w:rsidR="001A29A7" w:rsidRPr="00224223" w:rsidRDefault="001A29A7" w:rsidP="001A29A7">
      <w:pPr>
        <w:pStyle w:val="Definition"/>
      </w:pPr>
      <w:r w:rsidRPr="00224223">
        <w:rPr>
          <w:b/>
          <w:i/>
          <w:lang w:eastAsia="en-US"/>
        </w:rPr>
        <w:t>relevant visa</w:t>
      </w:r>
      <w:r w:rsidRPr="00224223">
        <w:rPr>
          <w:b/>
          <w:i/>
        </w:rPr>
        <w:t xml:space="preserve"> </w:t>
      </w:r>
      <w:r w:rsidRPr="00224223">
        <w:t xml:space="preserve">means any of the following visas granted under the </w:t>
      </w:r>
      <w:r w:rsidRPr="00224223">
        <w:rPr>
          <w:i/>
        </w:rPr>
        <w:t>Migration Act 1958</w:t>
      </w:r>
      <w:r w:rsidRPr="00224223">
        <w:t>:</w:t>
      </w:r>
    </w:p>
    <w:p w14:paraId="75BBD826" w14:textId="77777777" w:rsidR="001A29A7" w:rsidRPr="00224223" w:rsidRDefault="001A29A7" w:rsidP="001A29A7">
      <w:pPr>
        <w:pStyle w:val="paragraph"/>
      </w:pPr>
      <w:r w:rsidRPr="00224223">
        <w:tab/>
        <w:t>(a)</w:t>
      </w:r>
      <w:r w:rsidRPr="00224223">
        <w:tab/>
        <w:t>Subclass 070 Bridging (Removal Pending) visa;</w:t>
      </w:r>
    </w:p>
    <w:p w14:paraId="42602762" w14:textId="77777777" w:rsidR="001A29A7" w:rsidRPr="00224223" w:rsidRDefault="001A29A7" w:rsidP="001A29A7">
      <w:pPr>
        <w:pStyle w:val="paragraph"/>
      </w:pPr>
      <w:r w:rsidRPr="00224223">
        <w:tab/>
        <w:t>(b)</w:t>
      </w:r>
      <w:r w:rsidRPr="00224223">
        <w:tab/>
        <w:t>Subclass 200 (Refugee) visa;</w:t>
      </w:r>
    </w:p>
    <w:p w14:paraId="7DD3C4EC" w14:textId="376541DA" w:rsidR="001A29A7" w:rsidRPr="00224223" w:rsidRDefault="001A29A7" w:rsidP="001A29A7">
      <w:pPr>
        <w:pStyle w:val="paragraph"/>
      </w:pPr>
      <w:r w:rsidRPr="00224223">
        <w:tab/>
        <w:t>(c)</w:t>
      </w:r>
      <w:r w:rsidRPr="00224223">
        <w:tab/>
        <w:t>Subclass 201 (In</w:t>
      </w:r>
      <w:r w:rsidR="00BA02C8">
        <w:noBreakHyphen/>
      </w:r>
      <w:r w:rsidRPr="00224223">
        <w:t>country Special Humanitarian) visa;</w:t>
      </w:r>
    </w:p>
    <w:p w14:paraId="40368845" w14:textId="77777777" w:rsidR="001A29A7" w:rsidRPr="00224223" w:rsidRDefault="001A29A7" w:rsidP="001A29A7">
      <w:pPr>
        <w:pStyle w:val="paragraph"/>
      </w:pPr>
      <w:r w:rsidRPr="00224223">
        <w:tab/>
        <w:t>(d)</w:t>
      </w:r>
      <w:r w:rsidRPr="00224223">
        <w:tab/>
        <w:t>Subclass 202 (Global Special Humanitarian) visa;</w:t>
      </w:r>
    </w:p>
    <w:p w14:paraId="0716A6B2" w14:textId="77777777" w:rsidR="001A29A7" w:rsidRPr="00224223" w:rsidRDefault="001A29A7" w:rsidP="001A29A7">
      <w:pPr>
        <w:pStyle w:val="paragraph"/>
      </w:pPr>
      <w:r w:rsidRPr="00224223">
        <w:tab/>
        <w:t>(e)</w:t>
      </w:r>
      <w:r w:rsidRPr="00224223">
        <w:tab/>
        <w:t>Subclass 203 (Emergency Rescue) visa;</w:t>
      </w:r>
    </w:p>
    <w:p w14:paraId="0B05B629" w14:textId="77777777" w:rsidR="001A29A7" w:rsidRPr="00224223" w:rsidRDefault="001A29A7" w:rsidP="001A29A7">
      <w:pPr>
        <w:pStyle w:val="paragraph"/>
      </w:pPr>
      <w:r w:rsidRPr="00224223">
        <w:tab/>
        <w:t>(f)</w:t>
      </w:r>
      <w:r w:rsidRPr="00224223">
        <w:tab/>
        <w:t>Subclass 204 (Woman at Risk) visa;</w:t>
      </w:r>
    </w:p>
    <w:p w14:paraId="67251D70" w14:textId="77777777" w:rsidR="001A29A7" w:rsidRPr="00224223" w:rsidRDefault="001A29A7" w:rsidP="001A29A7">
      <w:pPr>
        <w:pStyle w:val="paragraph"/>
      </w:pPr>
      <w:r w:rsidRPr="00224223">
        <w:tab/>
        <w:t>(h)</w:t>
      </w:r>
      <w:r w:rsidRPr="00224223">
        <w:tab/>
        <w:t>Subclass 786 (Temporary (Humanitarian Concern)) visa;</w:t>
      </w:r>
    </w:p>
    <w:p w14:paraId="04ACF1D8" w14:textId="77777777" w:rsidR="00A41546" w:rsidRPr="00224223" w:rsidRDefault="00A41546" w:rsidP="00A41546">
      <w:pPr>
        <w:pStyle w:val="paragraph"/>
      </w:pPr>
      <w:r w:rsidRPr="00224223">
        <w:tab/>
        <w:t>(ha)</w:t>
      </w:r>
      <w:r w:rsidRPr="00224223">
        <w:tab/>
        <w:t>Subclass 790 (Safe Haven Enterprise) visa;</w:t>
      </w:r>
    </w:p>
    <w:p w14:paraId="15E74801" w14:textId="77777777" w:rsidR="001A29A7" w:rsidRPr="00224223" w:rsidRDefault="001A29A7" w:rsidP="001A29A7">
      <w:pPr>
        <w:pStyle w:val="paragraph"/>
      </w:pPr>
      <w:r w:rsidRPr="00224223">
        <w:tab/>
        <w:t>(i)</w:t>
      </w:r>
      <w:r w:rsidRPr="00224223">
        <w:tab/>
        <w:t>Subclass 866 (Protection) visa.</w:t>
      </w:r>
    </w:p>
    <w:p w14:paraId="64C1FA92" w14:textId="77777777" w:rsidR="001A29A7" w:rsidRPr="00224223" w:rsidRDefault="001A29A7" w:rsidP="001A29A7">
      <w:pPr>
        <w:pStyle w:val="ActHead5"/>
      </w:pPr>
      <w:bookmarkStart w:id="165" w:name="_Toc150781214"/>
      <w:r w:rsidRPr="00BA02C8">
        <w:rPr>
          <w:rStyle w:val="CharSectno"/>
        </w:rPr>
        <w:t>2.15.3</w:t>
      </w:r>
      <w:r w:rsidRPr="00224223">
        <w:t xml:space="preserve">  Application of item 715</w:t>
      </w:r>
      <w:bookmarkEnd w:id="165"/>
    </w:p>
    <w:p w14:paraId="00B69353" w14:textId="77777777" w:rsidR="001A29A7" w:rsidRPr="00224223" w:rsidRDefault="001A29A7" w:rsidP="001A29A7">
      <w:pPr>
        <w:pStyle w:val="subsection"/>
      </w:pPr>
      <w:r w:rsidRPr="00224223">
        <w:tab/>
        <w:t>(1)</w:t>
      </w:r>
      <w:r w:rsidRPr="00224223">
        <w:tab/>
        <w:t>Item 715 applies to the following health assessments:</w:t>
      </w:r>
    </w:p>
    <w:p w14:paraId="773E9A49" w14:textId="77777777" w:rsidR="001A29A7" w:rsidRPr="00224223" w:rsidRDefault="001A29A7" w:rsidP="001A29A7">
      <w:pPr>
        <w:pStyle w:val="paragraph"/>
      </w:pPr>
      <w:r w:rsidRPr="00224223">
        <w:tab/>
        <w:t>(a)</w:t>
      </w:r>
      <w:r w:rsidRPr="00224223">
        <w:tab/>
        <w:t>an Aboriginal and Torres Strait Islander child health assessment, in accordance with clause 2.15.11, for a patient if the patient is:</w:t>
      </w:r>
    </w:p>
    <w:p w14:paraId="37B1D922" w14:textId="77777777" w:rsidR="001A29A7" w:rsidRPr="00224223" w:rsidRDefault="001A29A7" w:rsidP="001A29A7">
      <w:pPr>
        <w:pStyle w:val="paragraphsub"/>
      </w:pPr>
      <w:r w:rsidRPr="00224223">
        <w:tab/>
        <w:t>(i)</w:t>
      </w:r>
      <w:r w:rsidRPr="00224223">
        <w:tab/>
        <w:t>under 15 years old; and</w:t>
      </w:r>
    </w:p>
    <w:p w14:paraId="3CE3C10C" w14:textId="7A1A8D37" w:rsidR="001A29A7" w:rsidRPr="00224223" w:rsidRDefault="001A29A7" w:rsidP="001A29A7">
      <w:pPr>
        <w:pStyle w:val="paragraphsub"/>
      </w:pPr>
      <w:r w:rsidRPr="00224223">
        <w:tab/>
        <w:t>(ii)</w:t>
      </w:r>
      <w:r w:rsidRPr="00224223">
        <w:tab/>
        <w:t>not an in</w:t>
      </w:r>
      <w:r w:rsidR="00BA02C8">
        <w:noBreakHyphen/>
      </w:r>
      <w:r w:rsidRPr="00224223">
        <w:t>patient of a hospital or a care recipient in a residential aged care facility;</w:t>
      </w:r>
    </w:p>
    <w:p w14:paraId="0871BF15" w14:textId="77777777" w:rsidR="001A29A7" w:rsidRPr="00224223" w:rsidRDefault="001A29A7" w:rsidP="001A29A7">
      <w:pPr>
        <w:pStyle w:val="paragraph"/>
      </w:pPr>
      <w:r w:rsidRPr="00224223">
        <w:tab/>
        <w:t>(b)</w:t>
      </w:r>
      <w:r w:rsidRPr="00224223">
        <w:tab/>
        <w:t>an Aboriginal and Torres Strait Islander adult health assessment, in accordance with clause 2.15.12, for a patient if the patient is:</w:t>
      </w:r>
    </w:p>
    <w:p w14:paraId="0EBC3451" w14:textId="77777777" w:rsidR="001A29A7" w:rsidRPr="00224223" w:rsidRDefault="001A29A7" w:rsidP="001A29A7">
      <w:pPr>
        <w:pStyle w:val="paragraphsub"/>
      </w:pPr>
      <w:r w:rsidRPr="00224223">
        <w:tab/>
        <w:t>(i)</w:t>
      </w:r>
      <w:r w:rsidRPr="00224223">
        <w:tab/>
        <w:t>at least 15 years old and under 55 years old; and</w:t>
      </w:r>
    </w:p>
    <w:p w14:paraId="652FB6EE" w14:textId="4427E0E0" w:rsidR="001A29A7" w:rsidRPr="00224223" w:rsidRDefault="001A29A7" w:rsidP="001A29A7">
      <w:pPr>
        <w:pStyle w:val="paragraphsub"/>
      </w:pPr>
      <w:r w:rsidRPr="00224223">
        <w:tab/>
        <w:t>(ii)</w:t>
      </w:r>
      <w:r w:rsidRPr="00224223">
        <w:tab/>
        <w:t>not an in</w:t>
      </w:r>
      <w:r w:rsidR="00BA02C8">
        <w:noBreakHyphen/>
      </w:r>
      <w:r w:rsidRPr="00224223">
        <w:t>patient of a hospital or a care recipient in a residential aged care facility;</w:t>
      </w:r>
    </w:p>
    <w:p w14:paraId="7289A871" w14:textId="77777777" w:rsidR="001A29A7" w:rsidRPr="00224223" w:rsidRDefault="001A29A7" w:rsidP="001A29A7">
      <w:pPr>
        <w:pStyle w:val="paragraph"/>
      </w:pPr>
      <w:r w:rsidRPr="00224223">
        <w:tab/>
        <w:t>(c)</w:t>
      </w:r>
      <w:r w:rsidRPr="00224223">
        <w:tab/>
        <w:t>an Aboriginal and Torres Strait Islander Older Person’s Health Assessment, in accordance with clause 2.15.13, for a patient if the patient</w:t>
      </w:r>
      <w:r w:rsidRPr="00224223">
        <w:rPr>
          <w:bCs/>
        </w:rPr>
        <w:t xml:space="preserve"> is:</w:t>
      </w:r>
    </w:p>
    <w:p w14:paraId="260FEB0B" w14:textId="77777777" w:rsidR="001A29A7" w:rsidRPr="00224223" w:rsidRDefault="001A29A7" w:rsidP="001A29A7">
      <w:pPr>
        <w:pStyle w:val="paragraphsub"/>
      </w:pPr>
      <w:r w:rsidRPr="00224223">
        <w:tab/>
        <w:t>(i)</w:t>
      </w:r>
      <w:r w:rsidRPr="00224223">
        <w:tab/>
        <w:t>at least 55 years old; and</w:t>
      </w:r>
    </w:p>
    <w:p w14:paraId="4BB8BF5D" w14:textId="70B9C336" w:rsidR="001A29A7" w:rsidRPr="00224223" w:rsidRDefault="001A29A7" w:rsidP="001A29A7">
      <w:pPr>
        <w:pStyle w:val="paragraphsub"/>
      </w:pPr>
      <w:r w:rsidRPr="00224223">
        <w:tab/>
        <w:t>(ii)</w:t>
      </w:r>
      <w:r w:rsidRPr="00224223">
        <w:tab/>
        <w:t>not an in</w:t>
      </w:r>
      <w:r w:rsidR="00BA02C8">
        <w:noBreakHyphen/>
      </w:r>
      <w:r w:rsidRPr="00224223">
        <w:t>patient of a hospital or a care recipient in a residential aged care facility.</w:t>
      </w:r>
    </w:p>
    <w:p w14:paraId="09923FBC" w14:textId="77777777" w:rsidR="001A29A7" w:rsidRPr="00224223" w:rsidRDefault="001A29A7" w:rsidP="001A29A7">
      <w:pPr>
        <w:pStyle w:val="subsection"/>
      </w:pPr>
      <w:r w:rsidRPr="00224223">
        <w:tab/>
        <w:t>(2)</w:t>
      </w:r>
      <w:r w:rsidRPr="00224223">
        <w:tab/>
        <w:t>For the purpose of item 715, a person is of Aboriginal or Torres Strait Islander descent if the person identifies as being of that descent.</w:t>
      </w:r>
    </w:p>
    <w:p w14:paraId="4AA3C6D2" w14:textId="77777777" w:rsidR="001A29A7" w:rsidRPr="00224223" w:rsidRDefault="001A29A7" w:rsidP="001A29A7">
      <w:pPr>
        <w:pStyle w:val="ActHead5"/>
      </w:pPr>
      <w:bookmarkStart w:id="166" w:name="_Toc150781215"/>
      <w:r w:rsidRPr="00BA02C8">
        <w:rPr>
          <w:rStyle w:val="CharSectno"/>
        </w:rPr>
        <w:lastRenderedPageBreak/>
        <w:t>2.15.4</w:t>
      </w:r>
      <w:r w:rsidRPr="00224223">
        <w:t xml:space="preserve">  Type 2 Diabetes Risk Evaluation</w:t>
      </w:r>
      <w:bookmarkEnd w:id="166"/>
    </w:p>
    <w:p w14:paraId="080F309F" w14:textId="77777777" w:rsidR="001A29A7" w:rsidRPr="00224223" w:rsidRDefault="001A29A7" w:rsidP="001A29A7">
      <w:pPr>
        <w:pStyle w:val="subsection"/>
      </w:pPr>
      <w:r w:rsidRPr="00224223">
        <w:tab/>
        <w:t>(1)</w:t>
      </w:r>
      <w:r w:rsidRPr="00224223">
        <w:tab/>
        <w:t>A Type 2 Diabetes Risk Evaluation must include:</w:t>
      </w:r>
    </w:p>
    <w:p w14:paraId="49C8FE6E" w14:textId="77777777" w:rsidR="001A29A7" w:rsidRPr="00224223" w:rsidRDefault="001A29A7" w:rsidP="001A29A7">
      <w:pPr>
        <w:pStyle w:val="paragraph"/>
      </w:pPr>
      <w:r w:rsidRPr="00224223">
        <w:tab/>
        <w:t>(a)</w:t>
      </w:r>
      <w:r w:rsidRPr="00224223">
        <w:tab/>
        <w:t>a review of the risk factors underlying a patient’s high risk score as identified by the Australian Type 2 Diabetes Risk Assessment Tool; and</w:t>
      </w:r>
    </w:p>
    <w:p w14:paraId="3ED5A46B" w14:textId="77777777" w:rsidR="001A29A7" w:rsidRPr="00224223" w:rsidRDefault="001A29A7" w:rsidP="001A29A7">
      <w:pPr>
        <w:pStyle w:val="paragraph"/>
      </w:pPr>
      <w:r w:rsidRPr="00224223">
        <w:tab/>
        <w:t>(b)</w:t>
      </w:r>
      <w:r w:rsidRPr="00224223">
        <w:tab/>
        <w:t>initiating interventions, if appropriate, to address risk factors or to exclude diabetes.</w:t>
      </w:r>
    </w:p>
    <w:p w14:paraId="25116A46" w14:textId="77777777" w:rsidR="001A29A7" w:rsidRPr="00224223" w:rsidRDefault="001A29A7" w:rsidP="001A29A7">
      <w:pPr>
        <w:pStyle w:val="subsection"/>
      </w:pPr>
      <w:r w:rsidRPr="00224223">
        <w:tab/>
        <w:t>(2)</w:t>
      </w:r>
      <w:r w:rsidRPr="00224223">
        <w:tab/>
        <w:t>The Type 2 Diabetes Risk Evaluation for a patient must also include:</w:t>
      </w:r>
    </w:p>
    <w:p w14:paraId="2826CB42" w14:textId="77777777" w:rsidR="001A29A7" w:rsidRPr="00224223" w:rsidRDefault="001A29A7" w:rsidP="001A29A7">
      <w:pPr>
        <w:pStyle w:val="paragraph"/>
      </w:pPr>
      <w:r w:rsidRPr="00224223">
        <w:tab/>
        <w:t>(a)</w:t>
      </w:r>
      <w:r w:rsidRPr="00224223">
        <w:tab/>
        <w:t>assessing the patient’s high risk score as determined by the Australian Type 2 Diabetes Risk Assessment Tool (to be completed by the patient within 3 months before performing the Type 2 Diabetes Risk Evaluation); and</w:t>
      </w:r>
    </w:p>
    <w:p w14:paraId="735075EB" w14:textId="77777777" w:rsidR="001A29A7" w:rsidRPr="00224223" w:rsidRDefault="001A29A7" w:rsidP="001A29A7">
      <w:pPr>
        <w:pStyle w:val="paragraph"/>
      </w:pPr>
      <w:r w:rsidRPr="00224223">
        <w:tab/>
        <w:t>(b)</w:t>
      </w:r>
      <w:r w:rsidRPr="00224223">
        <w:tab/>
        <w:t>updating the patient’s history and performing physical examinations and clinical investigations; and</w:t>
      </w:r>
    </w:p>
    <w:p w14:paraId="70C8BB7E" w14:textId="77777777" w:rsidR="001A29A7" w:rsidRPr="00224223" w:rsidRDefault="001A29A7" w:rsidP="001A29A7">
      <w:pPr>
        <w:pStyle w:val="paragraph"/>
      </w:pPr>
      <w:r w:rsidRPr="00224223">
        <w:tab/>
        <w:t>(c)</w:t>
      </w:r>
      <w:r w:rsidRPr="00224223">
        <w:tab/>
        <w:t>making an overall assessment of the patient’s risk factors and the results of examinations and investigations; and</w:t>
      </w:r>
    </w:p>
    <w:p w14:paraId="5FCDCC2E" w14:textId="37755B96" w:rsidR="001A29A7" w:rsidRPr="00224223" w:rsidRDefault="001A29A7" w:rsidP="001A29A7">
      <w:pPr>
        <w:pStyle w:val="paragraph"/>
      </w:pPr>
      <w:r w:rsidRPr="00224223">
        <w:tab/>
        <w:t>(d)</w:t>
      </w:r>
      <w:r w:rsidRPr="00224223">
        <w:tab/>
        <w:t>initiating interventions, if appropriate, including referrals and follow</w:t>
      </w:r>
      <w:r w:rsidR="00BA02C8">
        <w:noBreakHyphen/>
      </w:r>
      <w:r w:rsidRPr="00224223">
        <w:t>up services relating to the management of any risk factors identified; and</w:t>
      </w:r>
    </w:p>
    <w:p w14:paraId="751EE0D7" w14:textId="77777777" w:rsidR="001A29A7" w:rsidRPr="00224223" w:rsidRDefault="001A29A7" w:rsidP="001A29A7">
      <w:pPr>
        <w:pStyle w:val="paragraph"/>
      </w:pPr>
      <w:r w:rsidRPr="00224223">
        <w:tab/>
        <w:t>(e)</w:t>
      </w:r>
      <w:r w:rsidRPr="00224223">
        <w:tab/>
        <w:t>giving the patient advice and information, including strategies to achieve lifestyle and behaviour changes if appropriate.</w:t>
      </w:r>
    </w:p>
    <w:p w14:paraId="3CA49A08" w14:textId="77777777" w:rsidR="001A29A7" w:rsidRPr="00224223" w:rsidRDefault="001A29A7" w:rsidP="001A29A7">
      <w:pPr>
        <w:pStyle w:val="subsection"/>
      </w:pPr>
      <w:r w:rsidRPr="00224223">
        <w:tab/>
        <w:t>(3)</w:t>
      </w:r>
      <w:r w:rsidRPr="00224223">
        <w:tab/>
        <w:t>A Type 2 Diabetes Risk Evaluation must not be provided more than once every 3 years to an eligible person.</w:t>
      </w:r>
    </w:p>
    <w:p w14:paraId="11B5FD8D" w14:textId="77777777" w:rsidR="001A29A7" w:rsidRPr="00224223" w:rsidRDefault="001A29A7" w:rsidP="001A29A7">
      <w:pPr>
        <w:pStyle w:val="subsection"/>
      </w:pPr>
      <w:r w:rsidRPr="00224223">
        <w:tab/>
        <w:t>(4)</w:t>
      </w:r>
      <w:r w:rsidRPr="00224223">
        <w:tab/>
        <w:t xml:space="preserve">For this clause, </w:t>
      </w:r>
      <w:r w:rsidRPr="00224223">
        <w:rPr>
          <w:b/>
          <w:i/>
        </w:rPr>
        <w:t>risk factors</w:t>
      </w:r>
      <w:r w:rsidRPr="00224223">
        <w:t xml:space="preserve"> includes:</w:t>
      </w:r>
    </w:p>
    <w:p w14:paraId="0DCCB922" w14:textId="77777777" w:rsidR="001A29A7" w:rsidRPr="00224223" w:rsidRDefault="001A29A7" w:rsidP="001A29A7">
      <w:pPr>
        <w:pStyle w:val="paragraph"/>
      </w:pPr>
      <w:r w:rsidRPr="00224223">
        <w:tab/>
        <w:t>(a)</w:t>
      </w:r>
      <w:r w:rsidRPr="00224223">
        <w:tab/>
        <w:t>lifestyle risk factors (for example smoking, physical inactivity or poor nutrition); and</w:t>
      </w:r>
    </w:p>
    <w:p w14:paraId="01E6F598" w14:textId="77777777" w:rsidR="001A29A7" w:rsidRPr="00224223" w:rsidRDefault="001A29A7" w:rsidP="001A29A7">
      <w:pPr>
        <w:pStyle w:val="paragraph"/>
      </w:pPr>
      <w:r w:rsidRPr="00224223">
        <w:tab/>
        <w:t>(b)</w:t>
      </w:r>
      <w:r w:rsidRPr="00224223">
        <w:tab/>
        <w:t>biomedical risk factors (for example high blood pressure, impaired glucose metabolism or excess weight); and</w:t>
      </w:r>
    </w:p>
    <w:p w14:paraId="14686A17" w14:textId="77777777" w:rsidR="001A29A7" w:rsidRPr="00224223" w:rsidRDefault="001A29A7" w:rsidP="001A29A7">
      <w:pPr>
        <w:pStyle w:val="paragraph"/>
      </w:pPr>
      <w:r w:rsidRPr="00224223">
        <w:tab/>
        <w:t>(c)</w:t>
      </w:r>
      <w:r w:rsidRPr="00224223">
        <w:tab/>
        <w:t>a family history of a chronic disease.</w:t>
      </w:r>
    </w:p>
    <w:p w14:paraId="04BAABBC" w14:textId="77777777" w:rsidR="001A29A7" w:rsidRPr="00224223" w:rsidRDefault="001A29A7" w:rsidP="001A29A7">
      <w:pPr>
        <w:pStyle w:val="ActHead5"/>
      </w:pPr>
      <w:bookmarkStart w:id="167" w:name="_Toc150781216"/>
      <w:r w:rsidRPr="00BA02C8">
        <w:rPr>
          <w:rStyle w:val="CharSectno"/>
        </w:rPr>
        <w:t>2.15.5</w:t>
      </w:r>
      <w:r w:rsidRPr="00224223">
        <w:t xml:space="preserve">  45 year old Health Assessment</w:t>
      </w:r>
      <w:bookmarkEnd w:id="167"/>
    </w:p>
    <w:p w14:paraId="085AF855" w14:textId="77777777" w:rsidR="001A29A7" w:rsidRPr="00224223" w:rsidRDefault="001A29A7" w:rsidP="001A29A7">
      <w:pPr>
        <w:pStyle w:val="subsection"/>
      </w:pPr>
      <w:r w:rsidRPr="00224223">
        <w:tab/>
        <w:t>(1)</w:t>
      </w:r>
      <w:r w:rsidRPr="00224223">
        <w:tab/>
        <w:t>A 45 year old Health Assessment is an assessment for a patient if the patient, in the clinical judgement of the attending general practitioner based on the identification of a specific risk factor, is at risk of developing a chronic disease.</w:t>
      </w:r>
    </w:p>
    <w:p w14:paraId="24F58EBA" w14:textId="77777777" w:rsidR="001A29A7" w:rsidRPr="00224223" w:rsidRDefault="001A29A7" w:rsidP="001A29A7">
      <w:pPr>
        <w:pStyle w:val="subsection"/>
      </w:pPr>
      <w:r w:rsidRPr="00224223">
        <w:tab/>
        <w:t>(2)</w:t>
      </w:r>
      <w:r w:rsidRPr="00224223">
        <w:tab/>
        <w:t>The 45 year old Health Assessment must include:</w:t>
      </w:r>
    </w:p>
    <w:p w14:paraId="7B7131BC" w14:textId="77777777" w:rsidR="001A29A7" w:rsidRPr="00224223" w:rsidRDefault="001A29A7" w:rsidP="001A29A7">
      <w:pPr>
        <w:pStyle w:val="paragraph"/>
      </w:pPr>
      <w:r w:rsidRPr="00224223">
        <w:tab/>
        <w:t>(a)</w:t>
      </w:r>
      <w:r w:rsidRPr="00224223">
        <w:tab/>
        <w:t>information collection, including taking a patient’s history and performing examinations and investigations, as required; and</w:t>
      </w:r>
    </w:p>
    <w:p w14:paraId="408DF408" w14:textId="77777777" w:rsidR="001A29A7" w:rsidRPr="00224223" w:rsidRDefault="001A29A7" w:rsidP="001A29A7">
      <w:pPr>
        <w:pStyle w:val="paragraph"/>
      </w:pPr>
      <w:r w:rsidRPr="00224223">
        <w:tab/>
        <w:t>(b)</w:t>
      </w:r>
      <w:r w:rsidRPr="00224223">
        <w:tab/>
        <w:t>making an overall assessment of the patient; and</w:t>
      </w:r>
    </w:p>
    <w:p w14:paraId="20D79EC4" w14:textId="77777777" w:rsidR="001A29A7" w:rsidRPr="00224223" w:rsidRDefault="001A29A7" w:rsidP="001A29A7">
      <w:pPr>
        <w:pStyle w:val="paragraph"/>
      </w:pPr>
      <w:r w:rsidRPr="00224223">
        <w:tab/>
        <w:t>(c)</w:t>
      </w:r>
      <w:r w:rsidRPr="00224223">
        <w:tab/>
        <w:t>initiating interventions or referrals, as appropriate; and</w:t>
      </w:r>
    </w:p>
    <w:p w14:paraId="0AF2801A" w14:textId="77777777" w:rsidR="001A29A7" w:rsidRPr="00224223" w:rsidRDefault="001A29A7" w:rsidP="001A29A7">
      <w:pPr>
        <w:pStyle w:val="paragraph"/>
      </w:pPr>
      <w:r w:rsidRPr="00224223">
        <w:tab/>
        <w:t>(d)</w:t>
      </w:r>
      <w:r w:rsidRPr="00224223">
        <w:tab/>
        <w:t>giving health advice and information to the patient.</w:t>
      </w:r>
    </w:p>
    <w:p w14:paraId="14291015" w14:textId="77777777" w:rsidR="001A29A7" w:rsidRPr="00224223" w:rsidRDefault="001A29A7" w:rsidP="001A29A7">
      <w:pPr>
        <w:pStyle w:val="subsection"/>
      </w:pPr>
      <w:r w:rsidRPr="00224223">
        <w:tab/>
        <w:t>(3)</w:t>
      </w:r>
      <w:r w:rsidRPr="00224223">
        <w:tab/>
        <w:t>The general practitioner providing the assessment is responsible for the overall health assessment of the patient.</w:t>
      </w:r>
    </w:p>
    <w:p w14:paraId="065AB6AC" w14:textId="77777777" w:rsidR="001A29A7" w:rsidRPr="00224223" w:rsidRDefault="001A29A7" w:rsidP="001A29A7">
      <w:pPr>
        <w:pStyle w:val="subsection"/>
      </w:pPr>
      <w:r w:rsidRPr="00224223">
        <w:tab/>
        <w:t>(4)</w:t>
      </w:r>
      <w:r w:rsidRPr="00224223">
        <w:tab/>
        <w:t>A 45 year old Health Assessment must not be given more than once to an eligible person.</w:t>
      </w:r>
    </w:p>
    <w:p w14:paraId="611E8B12" w14:textId="77777777" w:rsidR="001A29A7" w:rsidRPr="00224223" w:rsidRDefault="001A29A7" w:rsidP="001A29A7">
      <w:pPr>
        <w:pStyle w:val="subsection"/>
      </w:pPr>
      <w:r w:rsidRPr="00224223">
        <w:lastRenderedPageBreak/>
        <w:tab/>
        <w:t>(5)</w:t>
      </w:r>
      <w:r w:rsidRPr="00224223">
        <w:tab/>
        <w:t>In this clause:</w:t>
      </w:r>
    </w:p>
    <w:p w14:paraId="6BCA2048" w14:textId="77777777" w:rsidR="001A29A7" w:rsidRPr="00224223" w:rsidRDefault="001A29A7" w:rsidP="001A29A7">
      <w:pPr>
        <w:pStyle w:val="Definition"/>
      </w:pPr>
      <w:r w:rsidRPr="00224223">
        <w:rPr>
          <w:b/>
          <w:i/>
          <w:lang w:eastAsia="en-US"/>
        </w:rPr>
        <w:t>chronic disease</w:t>
      </w:r>
      <w:r w:rsidRPr="00224223">
        <w:rPr>
          <w:b/>
          <w:i/>
        </w:rPr>
        <w:t xml:space="preserve"> </w:t>
      </w:r>
      <w:r w:rsidRPr="00224223">
        <w:t>means a disease that has been, or is likely to be, present for at least 6 months, including asthma, cancer, cardiovascular illness, diabetes mellitus, a mental health condition, arthritis or a musculoskeletal condition.</w:t>
      </w:r>
    </w:p>
    <w:p w14:paraId="444555D4" w14:textId="77777777" w:rsidR="001A29A7" w:rsidRPr="00224223" w:rsidRDefault="001A29A7" w:rsidP="001A29A7">
      <w:pPr>
        <w:pStyle w:val="Definition"/>
      </w:pPr>
      <w:r w:rsidRPr="00224223">
        <w:rPr>
          <w:b/>
          <w:i/>
        </w:rPr>
        <w:t xml:space="preserve">specific risk factors </w:t>
      </w:r>
      <w:r w:rsidRPr="00224223">
        <w:t>includes:</w:t>
      </w:r>
    </w:p>
    <w:p w14:paraId="32FA809B" w14:textId="77777777" w:rsidR="001A29A7" w:rsidRPr="00224223" w:rsidRDefault="001A29A7" w:rsidP="001A29A7">
      <w:pPr>
        <w:pStyle w:val="paragraph"/>
      </w:pPr>
      <w:r w:rsidRPr="00224223">
        <w:tab/>
        <w:t>(a)</w:t>
      </w:r>
      <w:r w:rsidRPr="00224223">
        <w:tab/>
        <w:t>lifestyle risk factors (for example smoking, physical inactivity, poor nutrition or alcohol misuse); and</w:t>
      </w:r>
    </w:p>
    <w:p w14:paraId="4F2484F0" w14:textId="77777777" w:rsidR="001A29A7" w:rsidRPr="00224223" w:rsidRDefault="001A29A7" w:rsidP="001A29A7">
      <w:pPr>
        <w:pStyle w:val="paragraph"/>
      </w:pPr>
      <w:r w:rsidRPr="00224223">
        <w:tab/>
        <w:t>(b)</w:t>
      </w:r>
      <w:r w:rsidRPr="00224223">
        <w:tab/>
        <w:t>biomedical risk factors (for example high cholesterol, high blood pressure, impaired glucose metabolism or excess weight); and</w:t>
      </w:r>
    </w:p>
    <w:p w14:paraId="470CC1BB" w14:textId="77777777" w:rsidR="001A29A7" w:rsidRPr="00224223" w:rsidRDefault="001A29A7" w:rsidP="001A29A7">
      <w:pPr>
        <w:pStyle w:val="paragraph"/>
      </w:pPr>
      <w:r w:rsidRPr="00224223">
        <w:tab/>
        <w:t>(c)</w:t>
      </w:r>
      <w:r w:rsidRPr="00224223">
        <w:tab/>
        <w:t>a family history of a chronic disease.</w:t>
      </w:r>
    </w:p>
    <w:p w14:paraId="4F70F4E8" w14:textId="77777777" w:rsidR="001A29A7" w:rsidRPr="00224223" w:rsidRDefault="001A29A7" w:rsidP="001A29A7">
      <w:pPr>
        <w:pStyle w:val="ActHead5"/>
      </w:pPr>
      <w:bookmarkStart w:id="168" w:name="_Toc150781217"/>
      <w:r w:rsidRPr="00BA02C8">
        <w:rPr>
          <w:rStyle w:val="CharSectno"/>
        </w:rPr>
        <w:t>2.15.6</w:t>
      </w:r>
      <w:r w:rsidRPr="00224223">
        <w:t xml:space="preserve">  Older Person’s Health Assessment</w:t>
      </w:r>
      <w:bookmarkEnd w:id="168"/>
    </w:p>
    <w:p w14:paraId="3B70372E" w14:textId="77777777" w:rsidR="001A29A7" w:rsidRPr="00224223" w:rsidRDefault="001A29A7" w:rsidP="001A29A7">
      <w:pPr>
        <w:pStyle w:val="subsection"/>
      </w:pPr>
      <w:r w:rsidRPr="00224223">
        <w:tab/>
        <w:t>(1)</w:t>
      </w:r>
      <w:r w:rsidRPr="00224223">
        <w:tab/>
        <w:t>An Older Person’s Health Assessment is the assessment of:</w:t>
      </w:r>
    </w:p>
    <w:p w14:paraId="5B01C3D0" w14:textId="77777777" w:rsidR="001A29A7" w:rsidRPr="00224223" w:rsidRDefault="001A29A7" w:rsidP="001A29A7">
      <w:pPr>
        <w:pStyle w:val="paragraph"/>
      </w:pPr>
      <w:r w:rsidRPr="00224223">
        <w:tab/>
        <w:t>(a)</w:t>
      </w:r>
      <w:r w:rsidRPr="00224223">
        <w:tab/>
        <w:t>a patient’s health and physical, psychological and social function; and</w:t>
      </w:r>
    </w:p>
    <w:p w14:paraId="6DC1F62D" w14:textId="77777777" w:rsidR="001A29A7" w:rsidRPr="00224223" w:rsidRDefault="001A29A7" w:rsidP="001A29A7">
      <w:pPr>
        <w:pStyle w:val="paragraph"/>
      </w:pPr>
      <w:r w:rsidRPr="00224223">
        <w:tab/>
        <w:t>(b)</w:t>
      </w:r>
      <w:r w:rsidRPr="00224223">
        <w:tab/>
        <w:t>whether preventive health care and education should be offered to the patient, to improve the patient’s health and physical, psychological and social function.</w:t>
      </w:r>
    </w:p>
    <w:p w14:paraId="450E009A" w14:textId="77777777" w:rsidR="001A29A7" w:rsidRPr="00224223" w:rsidRDefault="001A29A7" w:rsidP="001A29A7">
      <w:pPr>
        <w:pStyle w:val="subsection"/>
      </w:pPr>
      <w:r w:rsidRPr="00224223">
        <w:tab/>
        <w:t>(2)</w:t>
      </w:r>
      <w:r w:rsidRPr="00224223">
        <w:tab/>
        <w:t>An Older Person’s Health Assessment must include:</w:t>
      </w:r>
    </w:p>
    <w:p w14:paraId="4539EF48" w14:textId="77777777" w:rsidR="001A29A7" w:rsidRPr="00224223" w:rsidRDefault="001A29A7" w:rsidP="001A29A7">
      <w:pPr>
        <w:pStyle w:val="paragraph"/>
      </w:pPr>
      <w:r w:rsidRPr="00224223">
        <w:tab/>
        <w:t>(a)</w:t>
      </w:r>
      <w:r w:rsidRPr="00224223">
        <w:tab/>
        <w:t>personal attendance by a general practitioner; and</w:t>
      </w:r>
    </w:p>
    <w:p w14:paraId="5A9D871B" w14:textId="77777777" w:rsidR="001A29A7" w:rsidRPr="00224223" w:rsidRDefault="001A29A7" w:rsidP="001A29A7">
      <w:pPr>
        <w:pStyle w:val="paragraph"/>
      </w:pPr>
      <w:r w:rsidRPr="00224223">
        <w:tab/>
        <w:t>(b)</w:t>
      </w:r>
      <w:r w:rsidRPr="00224223">
        <w:tab/>
        <w:t>measurement of the patient’s blood pressure, pulse rate and rhythm; and</w:t>
      </w:r>
    </w:p>
    <w:p w14:paraId="6854EA80" w14:textId="77777777" w:rsidR="001A29A7" w:rsidRPr="00224223" w:rsidRDefault="001A29A7" w:rsidP="001A29A7">
      <w:pPr>
        <w:pStyle w:val="paragraph"/>
      </w:pPr>
      <w:r w:rsidRPr="00224223">
        <w:tab/>
        <w:t>(c)</w:t>
      </w:r>
      <w:r w:rsidRPr="00224223">
        <w:tab/>
        <w:t>assessment of the patient’s medication; and</w:t>
      </w:r>
    </w:p>
    <w:p w14:paraId="1CB52C95" w14:textId="77777777" w:rsidR="001A29A7" w:rsidRPr="00224223" w:rsidRDefault="001A29A7" w:rsidP="001A29A7">
      <w:pPr>
        <w:pStyle w:val="paragraph"/>
      </w:pPr>
      <w:r w:rsidRPr="00224223">
        <w:tab/>
        <w:t>(d)</w:t>
      </w:r>
      <w:r w:rsidRPr="00224223">
        <w:tab/>
        <w:t>assessment of the patient’s continence; and</w:t>
      </w:r>
    </w:p>
    <w:p w14:paraId="6D7C222C" w14:textId="77777777" w:rsidR="001A29A7" w:rsidRPr="00224223" w:rsidRDefault="001A29A7" w:rsidP="001A29A7">
      <w:pPr>
        <w:pStyle w:val="paragraph"/>
      </w:pPr>
      <w:r w:rsidRPr="00224223">
        <w:tab/>
        <w:t>(e)</w:t>
      </w:r>
      <w:r w:rsidRPr="00224223">
        <w:tab/>
        <w:t>assessment of the patient’s immunisation status for influenza, tetanus and pneumococcus; and</w:t>
      </w:r>
    </w:p>
    <w:p w14:paraId="4E37EE37" w14:textId="77777777" w:rsidR="001A29A7" w:rsidRPr="00224223" w:rsidRDefault="001A29A7" w:rsidP="001A29A7">
      <w:pPr>
        <w:pStyle w:val="paragraph"/>
      </w:pPr>
      <w:r w:rsidRPr="00224223">
        <w:tab/>
        <w:t>(f)</w:t>
      </w:r>
      <w:r w:rsidRPr="00224223">
        <w:tab/>
        <w:t>assessment of the patient’s physical functions, including the patient’s activities of daily living and whether or not the patient has had a fall in the last 3 months; and</w:t>
      </w:r>
    </w:p>
    <w:p w14:paraId="52BA941D" w14:textId="77777777" w:rsidR="001A29A7" w:rsidRPr="00224223" w:rsidRDefault="001A29A7" w:rsidP="001A29A7">
      <w:pPr>
        <w:pStyle w:val="paragraph"/>
      </w:pPr>
      <w:r w:rsidRPr="00224223">
        <w:tab/>
        <w:t>(g)</w:t>
      </w:r>
      <w:r w:rsidRPr="00224223">
        <w:tab/>
        <w:t>assessment of the patient’s psychological function, including the patient’s cognition and mood; and</w:t>
      </w:r>
    </w:p>
    <w:p w14:paraId="5AD0F819" w14:textId="77777777" w:rsidR="001A29A7" w:rsidRPr="00224223" w:rsidRDefault="001A29A7" w:rsidP="001A29A7">
      <w:pPr>
        <w:pStyle w:val="paragraph"/>
      </w:pPr>
      <w:r w:rsidRPr="00224223">
        <w:tab/>
        <w:t>(h)</w:t>
      </w:r>
      <w:r w:rsidRPr="00224223">
        <w:tab/>
        <w:t>assessment of the patient’s social function, including:</w:t>
      </w:r>
    </w:p>
    <w:p w14:paraId="1DCAAF93" w14:textId="77777777" w:rsidR="001A29A7" w:rsidRPr="00224223" w:rsidRDefault="001A29A7" w:rsidP="001A29A7">
      <w:pPr>
        <w:pStyle w:val="paragraphsub"/>
      </w:pPr>
      <w:r w:rsidRPr="00224223">
        <w:tab/>
        <w:t>(i)</w:t>
      </w:r>
      <w:r w:rsidRPr="00224223">
        <w:tab/>
        <w:t>the availability and adequacy of paid, and unpaid, help; and</w:t>
      </w:r>
    </w:p>
    <w:p w14:paraId="03BE61BD" w14:textId="77777777" w:rsidR="001A29A7" w:rsidRPr="00224223" w:rsidRDefault="001A29A7" w:rsidP="001A29A7">
      <w:pPr>
        <w:pStyle w:val="paragraphsub"/>
      </w:pPr>
      <w:r w:rsidRPr="00224223">
        <w:tab/>
        <w:t>(ii)</w:t>
      </w:r>
      <w:r w:rsidRPr="00224223">
        <w:tab/>
        <w:t>whether the patient is responsible for caring for another person.</w:t>
      </w:r>
    </w:p>
    <w:p w14:paraId="39B84024" w14:textId="77777777" w:rsidR="001A29A7" w:rsidRPr="00224223" w:rsidRDefault="001A29A7" w:rsidP="001A29A7">
      <w:pPr>
        <w:pStyle w:val="subsection"/>
      </w:pPr>
      <w:r w:rsidRPr="00224223">
        <w:tab/>
        <w:t>(3)</w:t>
      </w:r>
      <w:r w:rsidRPr="00224223">
        <w:tab/>
        <w:t>An Older Person’s Health Assessment must also include:</w:t>
      </w:r>
    </w:p>
    <w:p w14:paraId="6C816C8F" w14:textId="77777777" w:rsidR="001A29A7" w:rsidRPr="00224223" w:rsidRDefault="001A29A7" w:rsidP="001A29A7">
      <w:pPr>
        <w:pStyle w:val="paragraph"/>
      </w:pPr>
      <w:r w:rsidRPr="00224223">
        <w:tab/>
        <w:t>(a)</w:t>
      </w:r>
      <w:r w:rsidRPr="00224223">
        <w:tab/>
        <w:t>keeping a record of the health assessment; and</w:t>
      </w:r>
    </w:p>
    <w:p w14:paraId="3C2E8EBA" w14:textId="77777777" w:rsidR="001A29A7" w:rsidRPr="00224223" w:rsidRDefault="001A29A7" w:rsidP="001A29A7">
      <w:pPr>
        <w:pStyle w:val="paragraph"/>
      </w:pPr>
      <w:r w:rsidRPr="00224223">
        <w:tab/>
        <w:t>(b)</w:t>
      </w:r>
      <w:r w:rsidRPr="00224223">
        <w:tab/>
        <w:t>offering the patient a written report on the health assessment, with recommendations about matters covered by the health assessment; and</w:t>
      </w:r>
    </w:p>
    <w:p w14:paraId="61265B3F" w14:textId="77777777" w:rsidR="001A29A7" w:rsidRPr="00224223" w:rsidRDefault="001A29A7" w:rsidP="001A29A7">
      <w:pPr>
        <w:pStyle w:val="paragraph"/>
      </w:pPr>
      <w:r w:rsidRPr="00224223">
        <w:tab/>
        <w:t>(c)</w:t>
      </w:r>
      <w:r w:rsidRPr="00224223">
        <w:tab/>
        <w:t>offering the patient’s carer (if any, and if the practitioner considers it appropriate and the patient agrees) a copy of the report or extracts of the report relevant to the carer.</w:t>
      </w:r>
    </w:p>
    <w:p w14:paraId="17876C63" w14:textId="77777777" w:rsidR="001A29A7" w:rsidRPr="00224223" w:rsidRDefault="001A29A7" w:rsidP="001A29A7">
      <w:pPr>
        <w:pStyle w:val="subsection"/>
      </w:pPr>
      <w:r w:rsidRPr="00224223">
        <w:tab/>
        <w:t>(4)</w:t>
      </w:r>
      <w:r w:rsidRPr="00224223">
        <w:tab/>
        <w:t>An Older Person’s Health Assessment must not be provided more than once every 12 months to an eligible person.</w:t>
      </w:r>
    </w:p>
    <w:p w14:paraId="4155C60A" w14:textId="77777777" w:rsidR="001A29A7" w:rsidRPr="00224223" w:rsidRDefault="001A29A7" w:rsidP="001A29A7">
      <w:pPr>
        <w:pStyle w:val="ActHead5"/>
      </w:pPr>
      <w:bookmarkStart w:id="169" w:name="_Toc150781218"/>
      <w:r w:rsidRPr="00BA02C8">
        <w:rPr>
          <w:rStyle w:val="CharSectno"/>
        </w:rPr>
        <w:lastRenderedPageBreak/>
        <w:t>2.15.7</w:t>
      </w:r>
      <w:r w:rsidRPr="00224223">
        <w:t xml:space="preserve">  Comprehensive Medical Assessment for care recipient in a residential aged care facility</w:t>
      </w:r>
      <w:bookmarkEnd w:id="169"/>
    </w:p>
    <w:p w14:paraId="129B50B1" w14:textId="77777777" w:rsidR="001A29A7" w:rsidRPr="00224223" w:rsidRDefault="001A29A7" w:rsidP="001A29A7">
      <w:pPr>
        <w:pStyle w:val="subsection"/>
      </w:pPr>
      <w:r w:rsidRPr="00224223">
        <w:tab/>
        <w:t>(1)</w:t>
      </w:r>
      <w:r w:rsidRPr="00224223">
        <w:tab/>
        <w:t xml:space="preserve">A </w:t>
      </w:r>
      <w:r w:rsidRPr="00224223">
        <w:rPr>
          <w:bCs/>
          <w:iCs/>
        </w:rPr>
        <w:t>Comprehensive Medical Assessment</w:t>
      </w:r>
      <w:r w:rsidRPr="00224223">
        <w:rPr>
          <w:iCs/>
        </w:rPr>
        <w:t xml:space="preserve"> </w:t>
      </w:r>
      <w:r w:rsidRPr="00224223">
        <w:t>of a care recipient in a residential aged care facility includes an assessment of the resident’s health and physical and psychological function.</w:t>
      </w:r>
    </w:p>
    <w:p w14:paraId="6B734EB8" w14:textId="77777777" w:rsidR="001A29A7" w:rsidRPr="00224223" w:rsidRDefault="001A29A7" w:rsidP="001A29A7">
      <w:pPr>
        <w:pStyle w:val="subsection"/>
      </w:pPr>
      <w:r w:rsidRPr="00224223">
        <w:tab/>
        <w:t>(2)</w:t>
      </w:r>
      <w:r w:rsidRPr="00224223">
        <w:tab/>
        <w:t>A Comprehensive Medical Assessment must include:</w:t>
      </w:r>
    </w:p>
    <w:p w14:paraId="419FE06E" w14:textId="77777777" w:rsidR="001A29A7" w:rsidRPr="00224223" w:rsidRDefault="001A29A7" w:rsidP="001A29A7">
      <w:pPr>
        <w:pStyle w:val="paragraph"/>
      </w:pPr>
      <w:r w:rsidRPr="00224223">
        <w:tab/>
        <w:t>(a)</w:t>
      </w:r>
      <w:r w:rsidRPr="00224223">
        <w:tab/>
        <w:t>a personal attendance by a general practitioner; and</w:t>
      </w:r>
    </w:p>
    <w:p w14:paraId="2D71B1E8" w14:textId="77777777" w:rsidR="001A29A7" w:rsidRPr="00224223" w:rsidRDefault="001A29A7" w:rsidP="001A29A7">
      <w:pPr>
        <w:pStyle w:val="paragraph"/>
      </w:pPr>
      <w:r w:rsidRPr="00224223">
        <w:tab/>
        <w:t>(b)</w:t>
      </w:r>
      <w:r w:rsidRPr="00224223">
        <w:tab/>
        <w:t>taking a detailed patient history of the resident; and</w:t>
      </w:r>
    </w:p>
    <w:p w14:paraId="7DC2D1DE" w14:textId="77777777" w:rsidR="001A29A7" w:rsidRPr="00224223" w:rsidRDefault="001A29A7" w:rsidP="001A29A7">
      <w:pPr>
        <w:pStyle w:val="paragraph"/>
      </w:pPr>
      <w:r w:rsidRPr="00224223">
        <w:tab/>
        <w:t>(c)</w:t>
      </w:r>
      <w:r w:rsidRPr="00224223">
        <w:tab/>
        <w:t>conducting a comprehensive medical examination of the resident; and</w:t>
      </w:r>
    </w:p>
    <w:p w14:paraId="35FA2184" w14:textId="77777777" w:rsidR="001A29A7" w:rsidRPr="00224223" w:rsidRDefault="001A29A7" w:rsidP="001A29A7">
      <w:pPr>
        <w:pStyle w:val="paragraph"/>
      </w:pPr>
      <w:r w:rsidRPr="00224223">
        <w:tab/>
        <w:t>(d)</w:t>
      </w:r>
      <w:r w:rsidRPr="00224223">
        <w:tab/>
        <w:t>developing a list of diagnoses and medical problems based on the medical history and examination; and</w:t>
      </w:r>
    </w:p>
    <w:p w14:paraId="57E4A622" w14:textId="77777777" w:rsidR="001A29A7" w:rsidRPr="00224223" w:rsidRDefault="001A29A7" w:rsidP="001A29A7">
      <w:pPr>
        <w:pStyle w:val="paragraph"/>
      </w:pPr>
      <w:r w:rsidRPr="00224223">
        <w:tab/>
        <w:t>(e)</w:t>
      </w:r>
      <w:r w:rsidRPr="00224223">
        <w:tab/>
        <w:t>giving a written copy of a summary of the outcomes of the assessment to the residential aged care facility for the resident’s medical records.</w:t>
      </w:r>
    </w:p>
    <w:p w14:paraId="79C656BE" w14:textId="77777777" w:rsidR="001A29A7" w:rsidRPr="00224223" w:rsidRDefault="001A29A7" w:rsidP="001A29A7">
      <w:pPr>
        <w:pStyle w:val="subsection"/>
      </w:pPr>
      <w:r w:rsidRPr="00224223">
        <w:tab/>
        <w:t>(3)</w:t>
      </w:r>
      <w:r w:rsidRPr="00224223">
        <w:tab/>
        <w:t>A Comprehensive Medical Assessment must also include:</w:t>
      </w:r>
    </w:p>
    <w:p w14:paraId="48FAA28C" w14:textId="77777777" w:rsidR="001A29A7" w:rsidRPr="00224223" w:rsidRDefault="001A29A7" w:rsidP="001A29A7">
      <w:pPr>
        <w:pStyle w:val="paragraph"/>
      </w:pPr>
      <w:r w:rsidRPr="00224223">
        <w:tab/>
        <w:t>(a)</w:t>
      </w:r>
      <w:r w:rsidRPr="00224223">
        <w:tab/>
        <w:t>making a written summary of the Comprehensive Medical Assessment; and</w:t>
      </w:r>
    </w:p>
    <w:p w14:paraId="523AA183" w14:textId="77777777" w:rsidR="001A29A7" w:rsidRPr="00224223" w:rsidRDefault="001A29A7" w:rsidP="001A29A7">
      <w:pPr>
        <w:pStyle w:val="paragraph"/>
      </w:pPr>
      <w:r w:rsidRPr="00224223">
        <w:tab/>
        <w:t>(b)</w:t>
      </w:r>
      <w:r w:rsidRPr="00224223">
        <w:tab/>
        <w:t>giving a copy of the summary to the residential aged care facility; and</w:t>
      </w:r>
    </w:p>
    <w:p w14:paraId="2E52F176" w14:textId="77777777" w:rsidR="001A29A7" w:rsidRPr="00224223" w:rsidRDefault="001A29A7" w:rsidP="001A29A7">
      <w:pPr>
        <w:pStyle w:val="paragraph"/>
      </w:pPr>
      <w:r w:rsidRPr="00224223">
        <w:tab/>
        <w:t>(c)</w:t>
      </w:r>
      <w:r w:rsidRPr="00224223">
        <w:tab/>
        <w:t>offering the resident a copy of the summary.</w:t>
      </w:r>
    </w:p>
    <w:p w14:paraId="3F0611A9" w14:textId="77777777" w:rsidR="001A29A7" w:rsidRPr="00224223" w:rsidRDefault="001A29A7" w:rsidP="001A29A7">
      <w:pPr>
        <w:pStyle w:val="subsection"/>
      </w:pPr>
      <w:r w:rsidRPr="00224223">
        <w:tab/>
        <w:t>(4)</w:t>
      </w:r>
      <w:r w:rsidRPr="00224223">
        <w:tab/>
        <w:t>A Comprehensive Medical Assessment may be provided:</w:t>
      </w:r>
    </w:p>
    <w:p w14:paraId="66E05968" w14:textId="77777777" w:rsidR="001A29A7" w:rsidRPr="00224223" w:rsidRDefault="001A29A7" w:rsidP="001A29A7">
      <w:pPr>
        <w:pStyle w:val="paragraph"/>
      </w:pPr>
      <w:r w:rsidRPr="00224223">
        <w:tab/>
        <w:t>(a)</w:t>
      </w:r>
      <w:r w:rsidRPr="00224223">
        <w:tab/>
        <w:t>on admission to a residential aged care facility, if a Comprehensive Medical Assessment has not already been provided in another residential aged care facility in the last 12 months; and</w:t>
      </w:r>
    </w:p>
    <w:p w14:paraId="47D2E2E4" w14:textId="77777777" w:rsidR="001A29A7" w:rsidRPr="00224223" w:rsidRDefault="001A29A7" w:rsidP="001A29A7">
      <w:pPr>
        <w:pStyle w:val="paragraph"/>
      </w:pPr>
      <w:r w:rsidRPr="00224223">
        <w:tab/>
        <w:t>(b)</w:t>
      </w:r>
      <w:r w:rsidRPr="00224223">
        <w:tab/>
        <w:t>at 12 month intervals after that assessment.</w:t>
      </w:r>
    </w:p>
    <w:p w14:paraId="00572531" w14:textId="77777777" w:rsidR="001A29A7" w:rsidRPr="00224223" w:rsidRDefault="001A29A7" w:rsidP="001A29A7">
      <w:pPr>
        <w:pStyle w:val="subsection"/>
      </w:pPr>
      <w:r w:rsidRPr="00224223">
        <w:tab/>
        <w:t>(5)</w:t>
      </w:r>
      <w:r w:rsidRPr="00224223">
        <w:tab/>
        <w:t>A Comprehensive Medical Assessment may be performed in conjunction with a consultation for another purpose, but must be claimed separately.</w:t>
      </w:r>
    </w:p>
    <w:p w14:paraId="2A3A6C8B" w14:textId="77777777" w:rsidR="001A29A7" w:rsidRPr="00224223" w:rsidRDefault="001A29A7" w:rsidP="001A29A7">
      <w:pPr>
        <w:pStyle w:val="ActHead5"/>
      </w:pPr>
      <w:bookmarkStart w:id="170" w:name="_Toc150781219"/>
      <w:r w:rsidRPr="00BA02C8">
        <w:rPr>
          <w:rStyle w:val="CharSectno"/>
        </w:rPr>
        <w:t>2.15.8</w:t>
      </w:r>
      <w:r w:rsidRPr="00224223">
        <w:t xml:space="preserve">  Health assessment for a person with an intellectual disability</w:t>
      </w:r>
      <w:bookmarkEnd w:id="170"/>
    </w:p>
    <w:p w14:paraId="1E62DCA1" w14:textId="77777777" w:rsidR="001A29A7" w:rsidRPr="00224223" w:rsidRDefault="001A29A7" w:rsidP="001A29A7">
      <w:pPr>
        <w:pStyle w:val="subsection"/>
      </w:pPr>
      <w:r w:rsidRPr="00224223">
        <w:tab/>
        <w:t>(1)</w:t>
      </w:r>
      <w:r w:rsidRPr="00224223">
        <w:tab/>
        <w:t>A health assessment for a person with an intellectual disability is an assessment of:</w:t>
      </w:r>
    </w:p>
    <w:p w14:paraId="51B6BCF7" w14:textId="77777777" w:rsidR="001A29A7" w:rsidRPr="00224223" w:rsidRDefault="001A29A7" w:rsidP="001A29A7">
      <w:pPr>
        <w:pStyle w:val="paragraph"/>
      </w:pPr>
      <w:r w:rsidRPr="00224223">
        <w:tab/>
        <w:t>(a)</w:t>
      </w:r>
      <w:r w:rsidRPr="00224223">
        <w:tab/>
        <w:t>the patient’s physical, psychological and social function; and</w:t>
      </w:r>
    </w:p>
    <w:p w14:paraId="6A7C3D93" w14:textId="77777777" w:rsidR="001A29A7" w:rsidRPr="00224223" w:rsidRDefault="001A29A7" w:rsidP="001A29A7">
      <w:pPr>
        <w:pStyle w:val="paragraph"/>
      </w:pPr>
      <w:r w:rsidRPr="00224223">
        <w:tab/>
        <w:t>(b)</w:t>
      </w:r>
      <w:r w:rsidRPr="00224223">
        <w:tab/>
        <w:t>whether any medical intervention and preventive health care is required.</w:t>
      </w:r>
    </w:p>
    <w:p w14:paraId="3B53152E" w14:textId="77777777" w:rsidR="001A29A7" w:rsidRPr="00224223" w:rsidRDefault="001A29A7" w:rsidP="001A29A7">
      <w:pPr>
        <w:pStyle w:val="subsection"/>
      </w:pPr>
      <w:r w:rsidRPr="00224223">
        <w:tab/>
        <w:t>(2)</w:t>
      </w:r>
      <w:r w:rsidRPr="00224223">
        <w:tab/>
        <w:t>The health assessment for a person with an intellectual disability must include the following matters to the extent that they are relevant to the patient:</w:t>
      </w:r>
    </w:p>
    <w:p w14:paraId="7D606B4F" w14:textId="77777777" w:rsidR="001A29A7" w:rsidRPr="00224223" w:rsidRDefault="001A29A7" w:rsidP="001A29A7">
      <w:pPr>
        <w:pStyle w:val="paragraph"/>
      </w:pPr>
      <w:r w:rsidRPr="00224223">
        <w:tab/>
        <w:t>(a)</w:t>
      </w:r>
      <w:r w:rsidRPr="00224223">
        <w:tab/>
        <w:t>checking dental health (including dentition);</w:t>
      </w:r>
    </w:p>
    <w:p w14:paraId="7701C196" w14:textId="77777777" w:rsidR="001A29A7" w:rsidRPr="00224223" w:rsidRDefault="001A29A7" w:rsidP="001A29A7">
      <w:pPr>
        <w:pStyle w:val="paragraph"/>
      </w:pPr>
      <w:r w:rsidRPr="00224223">
        <w:tab/>
        <w:t>(b)</w:t>
      </w:r>
      <w:r w:rsidRPr="00224223">
        <w:tab/>
        <w:t>conducting an aural examination (including arranging a formal audiometry if an audiometry has not been conducted within the last 5 years);</w:t>
      </w:r>
    </w:p>
    <w:p w14:paraId="196C9C7E" w14:textId="77777777" w:rsidR="001A29A7" w:rsidRPr="00224223" w:rsidRDefault="001A29A7" w:rsidP="001A29A7">
      <w:pPr>
        <w:pStyle w:val="paragraph"/>
      </w:pPr>
      <w:r w:rsidRPr="00224223">
        <w:tab/>
        <w:t>(c)</w:t>
      </w:r>
      <w:r w:rsidRPr="00224223">
        <w:tab/>
        <w:t>assessing ocular health (arrange review by an ophthalmologist or optometrist if a comprehensive eye examination has not been conducted within the last 5 years);</w:t>
      </w:r>
    </w:p>
    <w:p w14:paraId="76BC5122" w14:textId="77777777" w:rsidR="001A29A7" w:rsidRPr="00224223" w:rsidRDefault="001A29A7" w:rsidP="001A29A7">
      <w:pPr>
        <w:pStyle w:val="paragraph"/>
      </w:pPr>
      <w:r w:rsidRPr="00224223">
        <w:tab/>
        <w:t>(d)</w:t>
      </w:r>
      <w:r w:rsidRPr="00224223">
        <w:tab/>
        <w:t>assessing nutritional status (including weight and height measurements) and a review of growth and development;</w:t>
      </w:r>
    </w:p>
    <w:p w14:paraId="31816A82" w14:textId="77777777" w:rsidR="001A29A7" w:rsidRPr="00224223" w:rsidRDefault="001A29A7" w:rsidP="001A29A7">
      <w:pPr>
        <w:pStyle w:val="paragraph"/>
      </w:pPr>
      <w:r w:rsidRPr="00224223">
        <w:lastRenderedPageBreak/>
        <w:tab/>
        <w:t>(e)</w:t>
      </w:r>
      <w:r w:rsidRPr="00224223">
        <w:tab/>
        <w:t>assessing bowel and bladder function (particularly for incontinence or chronic constipation);</w:t>
      </w:r>
    </w:p>
    <w:p w14:paraId="4CDFB918" w14:textId="77777777" w:rsidR="001A29A7" w:rsidRPr="00224223" w:rsidRDefault="001A29A7" w:rsidP="001A29A7">
      <w:pPr>
        <w:pStyle w:val="paragraph"/>
      </w:pPr>
      <w:r w:rsidRPr="00224223">
        <w:tab/>
        <w:t>(f)</w:t>
      </w:r>
      <w:r w:rsidRPr="00224223">
        <w:tab/>
        <w:t>assessing medications including:</w:t>
      </w:r>
    </w:p>
    <w:p w14:paraId="3DCCAC94" w14:textId="4761C094" w:rsidR="001A29A7" w:rsidRPr="00224223" w:rsidRDefault="001A29A7" w:rsidP="001A29A7">
      <w:pPr>
        <w:pStyle w:val="paragraphsub"/>
      </w:pPr>
      <w:r w:rsidRPr="00224223">
        <w:tab/>
        <w:t>(i)</w:t>
      </w:r>
      <w:r w:rsidRPr="00224223">
        <w:tab/>
        <w:t>non</w:t>
      </w:r>
      <w:r w:rsidR="00BA02C8">
        <w:noBreakHyphen/>
      </w:r>
      <w:r w:rsidRPr="00224223">
        <w:t>prescription medicines taken by the patient, prescriptions from other doctors, medications prescribed but not taken, interactions, side effects and review of indications; and</w:t>
      </w:r>
    </w:p>
    <w:p w14:paraId="700581F4" w14:textId="22EE19E2" w:rsidR="001A29A7" w:rsidRPr="00224223" w:rsidRDefault="001A29A7" w:rsidP="001A29A7">
      <w:pPr>
        <w:pStyle w:val="paragraphsub"/>
      </w:pPr>
      <w:r w:rsidRPr="00224223">
        <w:tab/>
        <w:t>(ii)</w:t>
      </w:r>
      <w:r w:rsidRPr="00224223">
        <w:tab/>
        <w:t>advice to carers on the common side</w:t>
      </w:r>
      <w:r w:rsidR="00BA02C8">
        <w:noBreakHyphen/>
      </w:r>
      <w:r w:rsidRPr="00224223">
        <w:t>effects and interactions; and</w:t>
      </w:r>
    </w:p>
    <w:p w14:paraId="1E5765D4" w14:textId="77777777" w:rsidR="001A29A7" w:rsidRPr="00224223" w:rsidRDefault="001A29A7" w:rsidP="001A29A7">
      <w:pPr>
        <w:pStyle w:val="paragraphsub"/>
      </w:pPr>
      <w:r w:rsidRPr="00224223">
        <w:tab/>
        <w:t>(iii)</w:t>
      </w:r>
      <w:r w:rsidRPr="00224223">
        <w:tab/>
        <w:t>consideration of the need for a formal medication review;</w:t>
      </w:r>
    </w:p>
    <w:p w14:paraId="19EA36FB" w14:textId="77777777" w:rsidR="001A29A7" w:rsidRPr="00224223" w:rsidRDefault="001A29A7" w:rsidP="001A29A7">
      <w:pPr>
        <w:pStyle w:val="paragraph"/>
      </w:pPr>
      <w:r w:rsidRPr="00224223">
        <w:tab/>
        <w:t>(g)</w:t>
      </w:r>
      <w:r w:rsidRPr="00224223">
        <w:tab/>
        <w:t>checking immunisation status (including influenza, tetanus, hepatitis A and B, measles, mumps, rubella and pneumococcal vaccinations);</w:t>
      </w:r>
    </w:p>
    <w:p w14:paraId="494C012B" w14:textId="77777777" w:rsidR="001A29A7" w:rsidRPr="00224223" w:rsidRDefault="001A29A7" w:rsidP="001A29A7">
      <w:pPr>
        <w:pStyle w:val="paragraph"/>
      </w:pPr>
      <w:r w:rsidRPr="00224223">
        <w:tab/>
        <w:t>(h)</w:t>
      </w:r>
      <w:r w:rsidRPr="00224223">
        <w:tab/>
        <w:t>checking exercise opportunities (with the aim of moderate exercise for at least 30 minutes each day);</w:t>
      </w:r>
    </w:p>
    <w:p w14:paraId="03D59B20" w14:textId="77777777" w:rsidR="001A29A7" w:rsidRPr="00224223" w:rsidRDefault="001A29A7" w:rsidP="001A29A7">
      <w:pPr>
        <w:pStyle w:val="paragraph"/>
      </w:pPr>
      <w:r w:rsidRPr="00224223">
        <w:tab/>
        <w:t>(i)</w:t>
      </w:r>
      <w:r w:rsidRPr="00224223">
        <w:tab/>
        <w:t>checking whether the support provided for activities of daily living adequately and appropriately meets the patient’s needs, and considering formal review if required;</w:t>
      </w:r>
    </w:p>
    <w:p w14:paraId="34ACDF8F" w14:textId="77777777" w:rsidR="001A29A7" w:rsidRPr="00224223" w:rsidRDefault="001A29A7" w:rsidP="001A29A7">
      <w:pPr>
        <w:pStyle w:val="paragraph"/>
      </w:pPr>
      <w:r w:rsidRPr="00224223">
        <w:tab/>
        <w:t>(j)</w:t>
      </w:r>
      <w:r w:rsidRPr="00224223">
        <w:tab/>
        <w:t>considering the need for breast examination, mammography, papanicolaou smears, testicular examination, lipid measurement and prostate assessment as for the general population;</w:t>
      </w:r>
    </w:p>
    <w:p w14:paraId="67094EFB" w14:textId="45AEB740" w:rsidR="001A29A7" w:rsidRPr="00224223" w:rsidRDefault="001A29A7" w:rsidP="001A29A7">
      <w:pPr>
        <w:pStyle w:val="paragraph"/>
      </w:pPr>
      <w:r w:rsidRPr="00224223">
        <w:tab/>
        <w:t>(k)</w:t>
      </w:r>
      <w:r w:rsidRPr="00224223">
        <w:tab/>
        <w:t>checking for dysphagia and gastro</w:t>
      </w:r>
      <w:r w:rsidR="00BA02C8">
        <w:noBreakHyphen/>
      </w:r>
      <w:r w:rsidRPr="00224223">
        <w:t>oesophageal disease (especially for patients with cerebral palsy) and arranging for investigation or treatment as required;</w:t>
      </w:r>
    </w:p>
    <w:p w14:paraId="6B27F1CF" w14:textId="77777777" w:rsidR="001A29A7" w:rsidRPr="00224223" w:rsidRDefault="001A29A7" w:rsidP="001A29A7">
      <w:pPr>
        <w:pStyle w:val="paragraph"/>
      </w:pPr>
      <w:r w:rsidRPr="00224223">
        <w:tab/>
        <w:t>(l)</w:t>
      </w:r>
      <w:r w:rsidRPr="00224223">
        <w:tab/>
        <w:t>assessing risk factors for osteoporosis (including diet, exercise, Vitamin D deficiency, hormonal status, family history, medication and fracture history) and arranging for investigation or treatment as required;</w:t>
      </w:r>
    </w:p>
    <w:p w14:paraId="76749159" w14:textId="77777777" w:rsidR="001A29A7" w:rsidRPr="00224223" w:rsidRDefault="001A29A7" w:rsidP="001A29A7">
      <w:pPr>
        <w:pStyle w:val="paragraph"/>
      </w:pPr>
      <w:r w:rsidRPr="00224223">
        <w:tab/>
        <w:t>(m)</w:t>
      </w:r>
      <w:r w:rsidRPr="00224223">
        <w:tab/>
        <w:t>for a patient diagnosed with epilepsy—reviewing seizure control (including anticonvulsant drugs) and considering referral to a neurologist at appropriate intervals;</w:t>
      </w:r>
    </w:p>
    <w:p w14:paraId="70F90CF9" w14:textId="77777777" w:rsidR="001A29A7" w:rsidRPr="00224223" w:rsidRDefault="001A29A7" w:rsidP="001A29A7">
      <w:pPr>
        <w:pStyle w:val="paragraph"/>
      </w:pPr>
      <w:r w:rsidRPr="00224223">
        <w:tab/>
        <w:t>(n)</w:t>
      </w:r>
      <w:r w:rsidRPr="00224223">
        <w:tab/>
        <w:t>screening for thyroid disease at least every 2 years (or yearly for patients with Down syndrome);</w:t>
      </w:r>
    </w:p>
    <w:p w14:paraId="1D73A039" w14:textId="77777777" w:rsidR="001A29A7" w:rsidRPr="00224223" w:rsidRDefault="001A29A7" w:rsidP="001A29A7">
      <w:pPr>
        <w:pStyle w:val="paragraph"/>
      </w:pPr>
      <w:r w:rsidRPr="00224223">
        <w:tab/>
        <w:t>(o)</w:t>
      </w:r>
      <w:r w:rsidRPr="00224223">
        <w:tab/>
        <w:t>for a patient without a definitive aetiological diagnosis—considering referral to a genetic clinic every 5 years;</w:t>
      </w:r>
    </w:p>
    <w:p w14:paraId="77D6769B" w14:textId="03266174" w:rsidR="001A29A7" w:rsidRPr="00224223" w:rsidRDefault="001A29A7" w:rsidP="001A29A7">
      <w:pPr>
        <w:pStyle w:val="paragraph"/>
      </w:pPr>
      <w:r w:rsidRPr="00224223">
        <w:tab/>
        <w:t>(p)</w:t>
      </w:r>
      <w:r w:rsidRPr="00224223">
        <w:tab/>
        <w:t>assessing or reviewing treatment for co</w:t>
      </w:r>
      <w:r w:rsidR="00BA02C8">
        <w:noBreakHyphen/>
      </w:r>
      <w:r w:rsidRPr="00224223">
        <w:t>morbid mental health issues;</w:t>
      </w:r>
    </w:p>
    <w:p w14:paraId="79911895" w14:textId="77777777" w:rsidR="001A29A7" w:rsidRPr="00224223" w:rsidRDefault="001A29A7" w:rsidP="001A29A7">
      <w:pPr>
        <w:pStyle w:val="paragraph"/>
      </w:pPr>
      <w:r w:rsidRPr="00224223">
        <w:tab/>
        <w:t>(q)</w:t>
      </w:r>
      <w:r w:rsidRPr="00224223">
        <w:tab/>
        <w:t>considering timing of puberty and management of sexual development, sexual activity and reproductive health;</w:t>
      </w:r>
    </w:p>
    <w:p w14:paraId="4E690B22" w14:textId="77777777" w:rsidR="001A29A7" w:rsidRPr="00224223" w:rsidRDefault="001A29A7" w:rsidP="001A29A7">
      <w:pPr>
        <w:pStyle w:val="paragraph"/>
      </w:pPr>
      <w:r w:rsidRPr="00224223">
        <w:tab/>
        <w:t>(r)</w:t>
      </w:r>
      <w:r w:rsidRPr="00224223">
        <w:tab/>
        <w:t>considering whether there are any signs of physical, psychological or sexual abuse.</w:t>
      </w:r>
    </w:p>
    <w:p w14:paraId="2EDCECB2" w14:textId="77777777" w:rsidR="001A29A7" w:rsidRPr="00224223" w:rsidRDefault="001A29A7" w:rsidP="001A29A7">
      <w:pPr>
        <w:pStyle w:val="subsection"/>
      </w:pPr>
      <w:r w:rsidRPr="00224223">
        <w:tab/>
        <w:t>(3)</w:t>
      </w:r>
      <w:r w:rsidRPr="00224223">
        <w:tab/>
        <w:t>A health assessment for a person with an intellectual disability must also include:</w:t>
      </w:r>
    </w:p>
    <w:p w14:paraId="6C713E3B" w14:textId="77777777" w:rsidR="001A29A7" w:rsidRPr="00224223" w:rsidRDefault="001A29A7" w:rsidP="001A29A7">
      <w:pPr>
        <w:pStyle w:val="paragraph"/>
      </w:pPr>
      <w:r w:rsidRPr="00224223">
        <w:tab/>
        <w:t>(a)</w:t>
      </w:r>
      <w:r w:rsidRPr="00224223">
        <w:tab/>
        <w:t>keeping a record of the health assessment; and</w:t>
      </w:r>
    </w:p>
    <w:p w14:paraId="4F6D47E8" w14:textId="77777777" w:rsidR="001A29A7" w:rsidRPr="00224223" w:rsidRDefault="001A29A7" w:rsidP="001A29A7">
      <w:pPr>
        <w:pStyle w:val="paragraph"/>
      </w:pPr>
      <w:r w:rsidRPr="00224223">
        <w:tab/>
        <w:t>(b)</w:t>
      </w:r>
      <w:r w:rsidRPr="00224223">
        <w:tab/>
        <w:t>offering the patient a written report on the health assessment; and</w:t>
      </w:r>
    </w:p>
    <w:p w14:paraId="2E6C6D78" w14:textId="77777777" w:rsidR="001A29A7" w:rsidRPr="00224223" w:rsidRDefault="001A29A7" w:rsidP="001A29A7">
      <w:pPr>
        <w:pStyle w:val="paragraph"/>
      </w:pPr>
      <w:r w:rsidRPr="00224223">
        <w:tab/>
        <w:t>(c)</w:t>
      </w:r>
      <w:r w:rsidRPr="00224223">
        <w:tab/>
        <w:t>offering the patient’s carer (if any, and if the general practitioner considers it appropriate and the patient agrees) a copy of the report or extracts of the report; and</w:t>
      </w:r>
    </w:p>
    <w:p w14:paraId="10B05470" w14:textId="77777777" w:rsidR="001A29A7" w:rsidRPr="00224223" w:rsidRDefault="001A29A7" w:rsidP="001A29A7">
      <w:pPr>
        <w:pStyle w:val="paragraph"/>
      </w:pPr>
      <w:r w:rsidRPr="00224223">
        <w:tab/>
        <w:t>(d)</w:t>
      </w:r>
      <w:r w:rsidRPr="00224223">
        <w:tab/>
        <w:t>offering relevant disability professionals (if the general practitioner considers it appropriate and the patient or, if appropriate, the patient’s carer, agrees) a copy of the report or extracts of the report.</w:t>
      </w:r>
    </w:p>
    <w:p w14:paraId="57A3F6DF" w14:textId="77777777" w:rsidR="001A29A7" w:rsidRPr="00224223" w:rsidRDefault="001A29A7" w:rsidP="001A29A7">
      <w:pPr>
        <w:pStyle w:val="subsection"/>
      </w:pPr>
      <w:r w:rsidRPr="00224223">
        <w:lastRenderedPageBreak/>
        <w:tab/>
        <w:t>(4)</w:t>
      </w:r>
      <w:r w:rsidRPr="00224223">
        <w:tab/>
        <w:t>A health assessment for a person with an intellectual disability must not be provided more than once every 12 months to an eligible person.</w:t>
      </w:r>
    </w:p>
    <w:p w14:paraId="4842ACF7" w14:textId="77777777" w:rsidR="001A29A7" w:rsidRPr="00224223" w:rsidRDefault="001A29A7" w:rsidP="001A29A7">
      <w:pPr>
        <w:pStyle w:val="ActHead5"/>
      </w:pPr>
      <w:bookmarkStart w:id="171" w:name="_Toc150781220"/>
      <w:r w:rsidRPr="00BA02C8">
        <w:rPr>
          <w:rStyle w:val="CharSectno"/>
        </w:rPr>
        <w:t>2.15.9</w:t>
      </w:r>
      <w:r w:rsidRPr="00224223">
        <w:t xml:space="preserve">  Health assessment for a refugee or other humanitarian entrant</w:t>
      </w:r>
      <w:bookmarkEnd w:id="171"/>
    </w:p>
    <w:p w14:paraId="40F26569" w14:textId="77777777" w:rsidR="001A29A7" w:rsidRPr="00224223" w:rsidRDefault="001A29A7" w:rsidP="001A29A7">
      <w:pPr>
        <w:pStyle w:val="subsection"/>
      </w:pPr>
      <w:r w:rsidRPr="00224223">
        <w:tab/>
        <w:t>(1)</w:t>
      </w:r>
      <w:r w:rsidRPr="00224223">
        <w:tab/>
        <w:t xml:space="preserve">A health assessment for </w:t>
      </w:r>
      <w:r w:rsidRPr="00224223">
        <w:rPr>
          <w:rStyle w:val="Strong"/>
          <w:b w:val="0"/>
        </w:rPr>
        <w:t>a refugee or other humanitarian entrant</w:t>
      </w:r>
      <w:r w:rsidRPr="00224223">
        <w:rPr>
          <w:rStyle w:val="Strong"/>
        </w:rPr>
        <w:t xml:space="preserve"> </w:t>
      </w:r>
      <w:r w:rsidRPr="00224223">
        <w:t>is the assessment of:</w:t>
      </w:r>
    </w:p>
    <w:p w14:paraId="2E293347" w14:textId="77777777" w:rsidR="001A29A7" w:rsidRPr="00224223" w:rsidRDefault="001A29A7" w:rsidP="001A29A7">
      <w:pPr>
        <w:pStyle w:val="paragraph"/>
      </w:pPr>
      <w:r w:rsidRPr="00224223">
        <w:tab/>
        <w:t>(a)</w:t>
      </w:r>
      <w:r w:rsidRPr="00224223">
        <w:tab/>
        <w:t>the patient’s health and physical, psychological and social function; and</w:t>
      </w:r>
    </w:p>
    <w:p w14:paraId="7DA1053A" w14:textId="77777777" w:rsidR="001A29A7" w:rsidRPr="00224223" w:rsidRDefault="001A29A7" w:rsidP="001A29A7">
      <w:pPr>
        <w:pStyle w:val="paragraph"/>
      </w:pPr>
      <w:r w:rsidRPr="00224223">
        <w:tab/>
        <w:t>(b)</w:t>
      </w:r>
      <w:r w:rsidRPr="00224223">
        <w:tab/>
        <w:t>whether preventive health care and education should be offered to the patient to improve their health and physical, psychological or social function.</w:t>
      </w:r>
    </w:p>
    <w:p w14:paraId="25528B7E" w14:textId="77777777" w:rsidR="001A29A7" w:rsidRPr="00224223" w:rsidRDefault="001A29A7" w:rsidP="001A29A7">
      <w:pPr>
        <w:pStyle w:val="subsection"/>
      </w:pPr>
      <w:r w:rsidRPr="00224223">
        <w:tab/>
        <w:t>(2)</w:t>
      </w:r>
      <w:r w:rsidRPr="00224223">
        <w:tab/>
        <w:t>A health assessment for a refugee or other humanitarian entrant must include:</w:t>
      </w:r>
    </w:p>
    <w:p w14:paraId="6ABE1958" w14:textId="77777777" w:rsidR="001A29A7" w:rsidRPr="00224223" w:rsidRDefault="001A29A7" w:rsidP="001A29A7">
      <w:pPr>
        <w:pStyle w:val="paragraph"/>
      </w:pPr>
      <w:r w:rsidRPr="00224223">
        <w:tab/>
        <w:t>(a)</w:t>
      </w:r>
      <w:r w:rsidRPr="00224223">
        <w:tab/>
        <w:t>a personal attendance by a general practitioner; and</w:t>
      </w:r>
    </w:p>
    <w:p w14:paraId="19DF2421" w14:textId="77777777" w:rsidR="001A29A7" w:rsidRPr="00224223" w:rsidRDefault="001A29A7" w:rsidP="001A29A7">
      <w:pPr>
        <w:pStyle w:val="paragraph"/>
      </w:pPr>
      <w:r w:rsidRPr="00224223">
        <w:tab/>
        <w:t>(b)</w:t>
      </w:r>
      <w:r w:rsidRPr="00224223">
        <w:tab/>
        <w:t>taking the patient’s history; and</w:t>
      </w:r>
    </w:p>
    <w:p w14:paraId="2079D3B1" w14:textId="77777777" w:rsidR="001A29A7" w:rsidRPr="00224223" w:rsidRDefault="001A29A7" w:rsidP="001A29A7">
      <w:pPr>
        <w:pStyle w:val="paragraph"/>
      </w:pPr>
      <w:r w:rsidRPr="00224223">
        <w:tab/>
        <w:t>(c)</w:t>
      </w:r>
      <w:r w:rsidRPr="00224223">
        <w:tab/>
        <w:t>examining the patient; and</w:t>
      </w:r>
    </w:p>
    <w:p w14:paraId="7CBAEEA3" w14:textId="77777777" w:rsidR="001A29A7" w:rsidRPr="00224223" w:rsidRDefault="001A29A7" w:rsidP="001A29A7">
      <w:pPr>
        <w:pStyle w:val="paragraph"/>
      </w:pPr>
      <w:r w:rsidRPr="00224223">
        <w:tab/>
        <w:t>(d)</w:t>
      </w:r>
      <w:r w:rsidRPr="00224223">
        <w:tab/>
        <w:t>performing or arranging any required investigations; and</w:t>
      </w:r>
    </w:p>
    <w:p w14:paraId="2A61CC0B" w14:textId="77777777" w:rsidR="001A29A7" w:rsidRPr="00224223" w:rsidRDefault="001A29A7" w:rsidP="001A29A7">
      <w:pPr>
        <w:pStyle w:val="paragraph"/>
      </w:pPr>
      <w:r w:rsidRPr="00224223">
        <w:tab/>
        <w:t>(e)</w:t>
      </w:r>
      <w:r w:rsidRPr="00224223">
        <w:tab/>
        <w:t>assessing the patient, using the information gained in paragraphs (b), (c) and (d); and</w:t>
      </w:r>
    </w:p>
    <w:p w14:paraId="04DD79F9" w14:textId="77777777" w:rsidR="001A29A7" w:rsidRPr="00224223" w:rsidRDefault="001A29A7" w:rsidP="001A29A7">
      <w:pPr>
        <w:pStyle w:val="paragraph"/>
      </w:pPr>
      <w:r w:rsidRPr="00224223">
        <w:tab/>
        <w:t>(f)</w:t>
      </w:r>
      <w:r w:rsidRPr="00224223">
        <w:tab/>
        <w:t>developing a management plan addressing the patient’s health care needs, health problems and relevant conditions; and</w:t>
      </w:r>
    </w:p>
    <w:p w14:paraId="3F9CECDF" w14:textId="77777777" w:rsidR="001A29A7" w:rsidRPr="00224223" w:rsidRDefault="001A29A7" w:rsidP="001A29A7">
      <w:pPr>
        <w:pStyle w:val="paragraph"/>
      </w:pPr>
      <w:r w:rsidRPr="00224223">
        <w:tab/>
        <w:t>(g)</w:t>
      </w:r>
      <w:r w:rsidRPr="00224223">
        <w:tab/>
        <w:t>making or arranging any necessary interventions and referrals.</w:t>
      </w:r>
    </w:p>
    <w:p w14:paraId="0237EF52" w14:textId="77777777" w:rsidR="001A29A7" w:rsidRPr="00224223" w:rsidRDefault="001A29A7" w:rsidP="001A29A7">
      <w:pPr>
        <w:pStyle w:val="subsection"/>
      </w:pPr>
      <w:r w:rsidRPr="00224223">
        <w:tab/>
        <w:t>(3)</w:t>
      </w:r>
      <w:r w:rsidRPr="00224223">
        <w:tab/>
        <w:t>A health assessment for a refugee or other humanitarian entrant must also include:</w:t>
      </w:r>
    </w:p>
    <w:p w14:paraId="36E4DB21" w14:textId="77777777" w:rsidR="001A29A7" w:rsidRPr="00224223" w:rsidRDefault="001A29A7" w:rsidP="001A29A7">
      <w:pPr>
        <w:pStyle w:val="paragraph"/>
      </w:pPr>
      <w:r w:rsidRPr="00224223">
        <w:tab/>
        <w:t>(a)</w:t>
      </w:r>
      <w:r w:rsidRPr="00224223">
        <w:tab/>
        <w:t>keeping a record of the health assessment; and</w:t>
      </w:r>
    </w:p>
    <w:p w14:paraId="04B75FA1" w14:textId="77777777" w:rsidR="001A29A7" w:rsidRPr="00224223" w:rsidRDefault="001A29A7" w:rsidP="001A29A7">
      <w:pPr>
        <w:pStyle w:val="paragraph"/>
      </w:pPr>
      <w:r w:rsidRPr="00224223">
        <w:tab/>
        <w:t>(b)</w:t>
      </w:r>
      <w:r w:rsidRPr="00224223">
        <w:tab/>
        <w:t>offering to provide the patient with a written report of the health assessment.</w:t>
      </w:r>
    </w:p>
    <w:p w14:paraId="09DC576B" w14:textId="77777777" w:rsidR="001A29A7" w:rsidRPr="00224223" w:rsidRDefault="001A29A7" w:rsidP="001A29A7">
      <w:pPr>
        <w:pStyle w:val="subsection"/>
      </w:pPr>
      <w:r w:rsidRPr="00224223">
        <w:tab/>
        <w:t>(4)</w:t>
      </w:r>
      <w:r w:rsidRPr="00224223">
        <w:tab/>
        <w:t>A health assessment for a refugee or other humanitarian entrant</w:t>
      </w:r>
      <w:r w:rsidRPr="00224223">
        <w:rPr>
          <w:rStyle w:val="Strong"/>
        </w:rPr>
        <w:t xml:space="preserve"> </w:t>
      </w:r>
      <w:r w:rsidRPr="00224223">
        <w:t>must not be provided to a patient more than once.</w:t>
      </w:r>
    </w:p>
    <w:p w14:paraId="2C4A340C" w14:textId="77777777" w:rsidR="00E93EC1" w:rsidRPr="00224223" w:rsidRDefault="00E93EC1" w:rsidP="00E93EC1">
      <w:pPr>
        <w:pStyle w:val="ActHead5"/>
      </w:pPr>
      <w:bookmarkStart w:id="172" w:name="_Toc150781221"/>
      <w:r w:rsidRPr="00BA02C8">
        <w:rPr>
          <w:rStyle w:val="CharSectno"/>
        </w:rPr>
        <w:t>2.15.10</w:t>
      </w:r>
      <w:r w:rsidRPr="00224223">
        <w:t xml:space="preserve">  Health assessment for a veteran</w:t>
      </w:r>
      <w:bookmarkEnd w:id="172"/>
    </w:p>
    <w:p w14:paraId="0AF8AB28" w14:textId="7DC73EAB" w:rsidR="00231609" w:rsidRPr="00224223" w:rsidRDefault="00231609" w:rsidP="00231609">
      <w:pPr>
        <w:pStyle w:val="subsection"/>
      </w:pPr>
      <w:r w:rsidRPr="00224223">
        <w:tab/>
        <w:t>(1)</w:t>
      </w:r>
      <w:r w:rsidRPr="00224223">
        <w:tab/>
      </w:r>
      <w:r w:rsidR="00E93EC1" w:rsidRPr="00224223">
        <w:t>A health assessment for a veteran</w:t>
      </w:r>
      <w:r w:rsidRPr="00224223">
        <w:t xml:space="preserve"> is an assessment of:</w:t>
      </w:r>
    </w:p>
    <w:p w14:paraId="00CAC7A5" w14:textId="2CA2DF52" w:rsidR="00231609" w:rsidRPr="00224223" w:rsidRDefault="00231609" w:rsidP="00231609">
      <w:pPr>
        <w:pStyle w:val="paragraph"/>
      </w:pPr>
      <w:r w:rsidRPr="00224223">
        <w:tab/>
        <w:t>(a)</w:t>
      </w:r>
      <w:r w:rsidRPr="00224223">
        <w:tab/>
      </w:r>
      <w:r w:rsidR="00E93EC1" w:rsidRPr="00224223">
        <w:t>the patient’s</w:t>
      </w:r>
      <w:r w:rsidRPr="00224223">
        <w:t xml:space="preserve"> physical and psychological health and social function; and</w:t>
      </w:r>
    </w:p>
    <w:p w14:paraId="7E59BB90" w14:textId="77777777" w:rsidR="00231609" w:rsidRPr="00224223" w:rsidRDefault="00231609" w:rsidP="00231609">
      <w:pPr>
        <w:pStyle w:val="paragraph"/>
      </w:pPr>
      <w:r w:rsidRPr="00224223">
        <w:tab/>
        <w:t>(b)</w:t>
      </w:r>
      <w:r w:rsidRPr="00224223">
        <w:tab/>
        <w:t>whether health care, education or other assistance should be offered to the patient to improve the patient’s physical or psychological health or social function.</w:t>
      </w:r>
    </w:p>
    <w:p w14:paraId="537D6D1D" w14:textId="77777777" w:rsidR="00231609" w:rsidRPr="00224223" w:rsidRDefault="00231609" w:rsidP="00231609">
      <w:pPr>
        <w:pStyle w:val="subsection"/>
      </w:pPr>
      <w:r w:rsidRPr="00224223">
        <w:tab/>
        <w:t>(2)</w:t>
      </w:r>
      <w:r w:rsidRPr="00224223">
        <w:tab/>
        <w:t>The assessment must be performed by the patient’s usual doctor.</w:t>
      </w:r>
    </w:p>
    <w:p w14:paraId="0DCFC2D6" w14:textId="77777777" w:rsidR="00231609" w:rsidRPr="00224223" w:rsidRDefault="00231609" w:rsidP="00231609">
      <w:pPr>
        <w:pStyle w:val="subsection"/>
      </w:pPr>
      <w:r w:rsidRPr="00224223">
        <w:tab/>
        <w:t>(3)</w:t>
      </w:r>
      <w:r w:rsidRPr="00224223">
        <w:tab/>
        <w:t>The assessment must not be performed in conjunction with a separate consultation in relation to the patient unless the consultation is clinically necessary.</w:t>
      </w:r>
    </w:p>
    <w:p w14:paraId="1C1E125D" w14:textId="77777777" w:rsidR="00E93EC1" w:rsidRPr="00224223" w:rsidRDefault="00E93EC1" w:rsidP="00E93EC1">
      <w:pPr>
        <w:pStyle w:val="subsection"/>
      </w:pPr>
      <w:r w:rsidRPr="00224223">
        <w:tab/>
        <w:t>(4)</w:t>
      </w:r>
      <w:r w:rsidRPr="00224223">
        <w:tab/>
        <w:t xml:space="preserve">The assessment may be performed using the </w:t>
      </w:r>
      <w:r w:rsidRPr="00224223">
        <w:rPr>
          <w:i/>
        </w:rPr>
        <w:t xml:space="preserve">Veteran Health Check </w:t>
      </w:r>
      <w:r w:rsidRPr="00224223">
        <w:t>tool, as existing on 2 September 2021.</w:t>
      </w:r>
    </w:p>
    <w:p w14:paraId="48B347EF" w14:textId="77777777" w:rsidR="00E93EC1" w:rsidRPr="00224223" w:rsidRDefault="00E93EC1" w:rsidP="00E93EC1">
      <w:pPr>
        <w:pStyle w:val="notetext"/>
      </w:pPr>
      <w:r w:rsidRPr="00224223">
        <w:lastRenderedPageBreak/>
        <w:t>Note 1:</w:t>
      </w:r>
      <w:r w:rsidRPr="00224223">
        <w:tab/>
        <w:t xml:space="preserve">The </w:t>
      </w:r>
      <w:r w:rsidRPr="00224223">
        <w:rPr>
          <w:i/>
        </w:rPr>
        <w:t xml:space="preserve">Veteran Health Check </w:t>
      </w:r>
      <w:r w:rsidRPr="00224223">
        <w:t>tool could in 2021 be viewed on the Department of Veterans’ Affairs’ website (http://dva.gov.au).</w:t>
      </w:r>
    </w:p>
    <w:p w14:paraId="20DB86F9" w14:textId="77777777" w:rsidR="00E93EC1" w:rsidRPr="00224223" w:rsidRDefault="00E93EC1" w:rsidP="00E93EC1">
      <w:pPr>
        <w:pStyle w:val="notetext"/>
      </w:pPr>
      <w:r w:rsidRPr="00224223">
        <w:t>Note 2:</w:t>
      </w:r>
      <w:r w:rsidRPr="00224223">
        <w:tab/>
        <w:t xml:space="preserve">Other assessment tools mentioned in the Department of Veterans’ Affairs’ </w:t>
      </w:r>
      <w:r w:rsidRPr="00224223">
        <w:rPr>
          <w:i/>
        </w:rPr>
        <w:t>Mental Health Advice Book</w:t>
      </w:r>
      <w:r w:rsidRPr="00224223">
        <w:t xml:space="preserve"> may be relevant. The </w:t>
      </w:r>
      <w:r w:rsidRPr="00224223">
        <w:rPr>
          <w:i/>
        </w:rPr>
        <w:t>Mental Health Advice Book</w:t>
      </w:r>
      <w:r w:rsidRPr="00224223">
        <w:t xml:space="preserve"> could in 2021 be viewed on the Department of Veterans’ Affairs’ website (http://dva.gov.au).</w:t>
      </w:r>
    </w:p>
    <w:p w14:paraId="2A2FEFE1" w14:textId="77777777" w:rsidR="001A29A7" w:rsidRPr="00224223" w:rsidRDefault="001A29A7" w:rsidP="00231609">
      <w:pPr>
        <w:pStyle w:val="subsection"/>
      </w:pPr>
      <w:r w:rsidRPr="00224223">
        <w:tab/>
        <w:t>(5)</w:t>
      </w:r>
      <w:r w:rsidRPr="00224223">
        <w:tab/>
        <w:t>The assessment must include taking a history of the patient that includes the following:</w:t>
      </w:r>
    </w:p>
    <w:p w14:paraId="0C125B71" w14:textId="77777777" w:rsidR="001A29A7" w:rsidRPr="00224223" w:rsidRDefault="001A29A7" w:rsidP="001A29A7">
      <w:pPr>
        <w:pStyle w:val="paragraph"/>
      </w:pPr>
      <w:r w:rsidRPr="00224223">
        <w:tab/>
        <w:t>(a)</w:t>
      </w:r>
      <w:r w:rsidRPr="00224223">
        <w:tab/>
        <w:t>the patient’s service with the Australian Defence Force, including service type, years of service, field of work, number of deployments and reason for discharge;</w:t>
      </w:r>
    </w:p>
    <w:p w14:paraId="374AA337" w14:textId="77777777" w:rsidR="001A29A7" w:rsidRPr="00224223" w:rsidRDefault="001A29A7" w:rsidP="001A29A7">
      <w:pPr>
        <w:pStyle w:val="paragraph"/>
      </w:pPr>
      <w:r w:rsidRPr="00224223">
        <w:tab/>
        <w:t>(b)</w:t>
      </w:r>
      <w:r w:rsidRPr="00224223">
        <w:tab/>
        <w:t>the patient’s social history, including relationship status, number of children (if any) and current occupation;</w:t>
      </w:r>
    </w:p>
    <w:p w14:paraId="4564526B" w14:textId="77777777" w:rsidR="001A29A7" w:rsidRPr="00224223" w:rsidRDefault="001A29A7" w:rsidP="001A29A7">
      <w:pPr>
        <w:pStyle w:val="paragraph"/>
      </w:pPr>
      <w:r w:rsidRPr="00224223">
        <w:tab/>
        <w:t>(c)</w:t>
      </w:r>
      <w:r w:rsidRPr="00224223">
        <w:tab/>
        <w:t>the patient’s current medical conditions;</w:t>
      </w:r>
    </w:p>
    <w:p w14:paraId="34BA99C1" w14:textId="77777777" w:rsidR="001A29A7" w:rsidRPr="00224223" w:rsidRDefault="001A29A7" w:rsidP="001A29A7">
      <w:pPr>
        <w:pStyle w:val="paragraph"/>
      </w:pPr>
      <w:r w:rsidRPr="00224223">
        <w:tab/>
        <w:t>(d)</w:t>
      </w:r>
      <w:r w:rsidRPr="00224223">
        <w:tab/>
        <w:t>whether the patient suffers from hearing loss or tinnitus;</w:t>
      </w:r>
    </w:p>
    <w:p w14:paraId="75A95481" w14:textId="77777777" w:rsidR="001A29A7" w:rsidRPr="00224223" w:rsidRDefault="001A29A7" w:rsidP="001A29A7">
      <w:pPr>
        <w:pStyle w:val="paragraph"/>
      </w:pPr>
      <w:r w:rsidRPr="00224223">
        <w:tab/>
        <w:t>(e)</w:t>
      </w:r>
      <w:r w:rsidRPr="00224223">
        <w:tab/>
        <w:t>the patient’s use of medication, including medication prescribed by another doctor and medication obtained without a prescription;</w:t>
      </w:r>
    </w:p>
    <w:p w14:paraId="7C1BDF6E" w14:textId="77777777" w:rsidR="001A29A7" w:rsidRPr="00224223" w:rsidRDefault="001A29A7" w:rsidP="001A29A7">
      <w:pPr>
        <w:pStyle w:val="paragraph"/>
      </w:pPr>
      <w:r w:rsidRPr="00224223">
        <w:tab/>
        <w:t>(f)</w:t>
      </w:r>
      <w:r w:rsidRPr="00224223">
        <w:tab/>
        <w:t>the patient’s smoking, if applicable;</w:t>
      </w:r>
    </w:p>
    <w:p w14:paraId="545787DB" w14:textId="77777777" w:rsidR="001A29A7" w:rsidRPr="00224223" w:rsidRDefault="001A29A7" w:rsidP="001A29A7">
      <w:pPr>
        <w:pStyle w:val="paragraph"/>
      </w:pPr>
      <w:r w:rsidRPr="00224223">
        <w:tab/>
        <w:t>(g)</w:t>
      </w:r>
      <w:r w:rsidRPr="00224223">
        <w:tab/>
        <w:t>the patient’s alcohol use, if applicable;</w:t>
      </w:r>
    </w:p>
    <w:p w14:paraId="3D03B101" w14:textId="77777777" w:rsidR="001A29A7" w:rsidRPr="00224223" w:rsidRDefault="001A29A7" w:rsidP="001A29A7">
      <w:pPr>
        <w:pStyle w:val="paragraph"/>
      </w:pPr>
      <w:r w:rsidRPr="00224223">
        <w:tab/>
        <w:t>(h)</w:t>
      </w:r>
      <w:r w:rsidRPr="00224223">
        <w:tab/>
        <w:t>the patient’s substance use, if applicable;</w:t>
      </w:r>
    </w:p>
    <w:p w14:paraId="51AA420A" w14:textId="77777777" w:rsidR="001A29A7" w:rsidRPr="00224223" w:rsidRDefault="001A29A7" w:rsidP="001A29A7">
      <w:pPr>
        <w:pStyle w:val="paragraph"/>
      </w:pPr>
      <w:r w:rsidRPr="00224223">
        <w:tab/>
        <w:t>(i)</w:t>
      </w:r>
      <w:r w:rsidRPr="00224223">
        <w:tab/>
        <w:t>the patient’s level of physical activity;</w:t>
      </w:r>
    </w:p>
    <w:p w14:paraId="0BB448D6" w14:textId="77777777" w:rsidR="001A29A7" w:rsidRPr="00224223" w:rsidRDefault="001A29A7" w:rsidP="001A29A7">
      <w:pPr>
        <w:pStyle w:val="paragraph"/>
      </w:pPr>
      <w:r w:rsidRPr="00224223">
        <w:tab/>
        <w:t>(j)</w:t>
      </w:r>
      <w:r w:rsidRPr="00224223">
        <w:tab/>
        <w:t>whether the patient has bodily pain;</w:t>
      </w:r>
    </w:p>
    <w:p w14:paraId="1E5AECFF" w14:textId="77777777" w:rsidR="001A29A7" w:rsidRPr="00224223" w:rsidRDefault="001A29A7" w:rsidP="001A29A7">
      <w:pPr>
        <w:pStyle w:val="paragraph"/>
      </w:pPr>
      <w:r w:rsidRPr="00224223">
        <w:tab/>
        <w:t>(k)</w:t>
      </w:r>
      <w:r w:rsidRPr="00224223">
        <w:tab/>
        <w:t>whether the patient has difficulty getting to sleep or staying asleep;</w:t>
      </w:r>
    </w:p>
    <w:p w14:paraId="2142AF68" w14:textId="77777777" w:rsidR="001A29A7" w:rsidRPr="00224223" w:rsidRDefault="001A29A7" w:rsidP="001A29A7">
      <w:pPr>
        <w:pStyle w:val="paragraph"/>
      </w:pPr>
      <w:r w:rsidRPr="00224223">
        <w:tab/>
        <w:t>(l)</w:t>
      </w:r>
      <w:r w:rsidRPr="00224223">
        <w:tab/>
        <w:t>whether the patient has psychological distress;</w:t>
      </w:r>
    </w:p>
    <w:p w14:paraId="164FE82C" w14:textId="77777777" w:rsidR="001A29A7" w:rsidRPr="00224223" w:rsidRDefault="001A29A7" w:rsidP="001A29A7">
      <w:pPr>
        <w:pStyle w:val="paragraph"/>
      </w:pPr>
      <w:r w:rsidRPr="00224223">
        <w:tab/>
        <w:t>(m)</w:t>
      </w:r>
      <w:r w:rsidRPr="00224223">
        <w:tab/>
        <w:t>whether the patient has posttraumatic stress disorder;</w:t>
      </w:r>
    </w:p>
    <w:p w14:paraId="128AAD17" w14:textId="77777777" w:rsidR="001A29A7" w:rsidRPr="00224223" w:rsidRDefault="001A29A7" w:rsidP="001A29A7">
      <w:pPr>
        <w:pStyle w:val="paragraph"/>
      </w:pPr>
      <w:r w:rsidRPr="00224223">
        <w:tab/>
        <w:t>(n)</w:t>
      </w:r>
      <w:r w:rsidRPr="00224223">
        <w:tab/>
        <w:t>whether the patient is at risk of harm to self or others;</w:t>
      </w:r>
    </w:p>
    <w:p w14:paraId="6D1EFB4F" w14:textId="77777777" w:rsidR="001A29A7" w:rsidRPr="00224223" w:rsidRDefault="001A29A7" w:rsidP="001A29A7">
      <w:pPr>
        <w:pStyle w:val="paragraph"/>
      </w:pPr>
      <w:r w:rsidRPr="00224223">
        <w:tab/>
        <w:t>(o)</w:t>
      </w:r>
      <w:r w:rsidRPr="00224223">
        <w:tab/>
        <w:t>whether the patient has anger problems;</w:t>
      </w:r>
    </w:p>
    <w:p w14:paraId="589BE921" w14:textId="77777777" w:rsidR="001A29A7" w:rsidRPr="00224223" w:rsidRDefault="001A29A7" w:rsidP="001A29A7">
      <w:pPr>
        <w:pStyle w:val="paragraph"/>
      </w:pPr>
      <w:r w:rsidRPr="00224223">
        <w:tab/>
        <w:t>(p)</w:t>
      </w:r>
      <w:r w:rsidRPr="00224223">
        <w:tab/>
        <w:t>the patient’s sexual health;</w:t>
      </w:r>
    </w:p>
    <w:p w14:paraId="704B7253" w14:textId="77777777" w:rsidR="001A29A7" w:rsidRPr="00224223" w:rsidRDefault="001A29A7" w:rsidP="001A29A7">
      <w:pPr>
        <w:pStyle w:val="paragraph"/>
      </w:pPr>
      <w:r w:rsidRPr="00224223">
        <w:tab/>
        <w:t>(q)</w:t>
      </w:r>
      <w:r w:rsidRPr="00224223">
        <w:tab/>
        <w:t>any other health concerns the patient has.</w:t>
      </w:r>
    </w:p>
    <w:p w14:paraId="196DC41B" w14:textId="77777777" w:rsidR="001A29A7" w:rsidRPr="00224223" w:rsidRDefault="001A29A7" w:rsidP="001A29A7">
      <w:pPr>
        <w:pStyle w:val="subsection"/>
      </w:pPr>
      <w:r w:rsidRPr="00224223">
        <w:tab/>
        <w:t>(6)</w:t>
      </w:r>
      <w:r w:rsidRPr="00224223">
        <w:tab/>
        <w:t>The assessment must also include the following:</w:t>
      </w:r>
    </w:p>
    <w:p w14:paraId="2308ED4B" w14:textId="77777777" w:rsidR="001A29A7" w:rsidRPr="00224223" w:rsidRDefault="001A29A7" w:rsidP="001A29A7">
      <w:pPr>
        <w:pStyle w:val="paragraph"/>
      </w:pPr>
      <w:r w:rsidRPr="00224223">
        <w:tab/>
        <w:t>(a)</w:t>
      </w:r>
      <w:r w:rsidRPr="00224223">
        <w:tab/>
        <w:t>measuring the patient’s height;</w:t>
      </w:r>
    </w:p>
    <w:p w14:paraId="2884138A" w14:textId="77777777" w:rsidR="001A29A7" w:rsidRPr="00224223" w:rsidRDefault="001A29A7" w:rsidP="001A29A7">
      <w:pPr>
        <w:pStyle w:val="paragraph"/>
      </w:pPr>
      <w:r w:rsidRPr="00224223">
        <w:tab/>
        <w:t>(b)</w:t>
      </w:r>
      <w:r w:rsidRPr="00224223">
        <w:tab/>
        <w:t>weighing the patient and ascertaining, or asking the patient, whether the patient’s weight has changed in the last 12 months;</w:t>
      </w:r>
    </w:p>
    <w:p w14:paraId="6DEE5EEF" w14:textId="77777777" w:rsidR="001A29A7" w:rsidRPr="00224223" w:rsidRDefault="001A29A7" w:rsidP="001A29A7">
      <w:pPr>
        <w:pStyle w:val="paragraph"/>
      </w:pPr>
      <w:r w:rsidRPr="00224223">
        <w:tab/>
        <w:t>(c)</w:t>
      </w:r>
      <w:r w:rsidRPr="00224223">
        <w:tab/>
        <w:t>measuring the patient’s waist circumference;</w:t>
      </w:r>
    </w:p>
    <w:p w14:paraId="6CBCF3CD" w14:textId="77777777" w:rsidR="001A29A7" w:rsidRPr="00224223" w:rsidRDefault="001A29A7" w:rsidP="001A29A7">
      <w:pPr>
        <w:pStyle w:val="paragraph"/>
      </w:pPr>
      <w:r w:rsidRPr="00224223">
        <w:tab/>
        <w:t>(d)</w:t>
      </w:r>
      <w:r w:rsidRPr="00224223">
        <w:tab/>
        <w:t>taking the patient’s blood pressure;</w:t>
      </w:r>
    </w:p>
    <w:p w14:paraId="27E1FEC7" w14:textId="77777777" w:rsidR="001A29A7" w:rsidRPr="00224223" w:rsidRDefault="001A29A7" w:rsidP="001A29A7">
      <w:pPr>
        <w:pStyle w:val="paragraph"/>
      </w:pPr>
      <w:r w:rsidRPr="00224223">
        <w:tab/>
        <w:t>(e)</w:t>
      </w:r>
      <w:r w:rsidRPr="00224223">
        <w:tab/>
        <w:t>using information gained in the course of taking the patient’s history to assess whether any further assessment of the patient’s health is necessary;</w:t>
      </w:r>
    </w:p>
    <w:p w14:paraId="23F7E326" w14:textId="77777777" w:rsidR="001A29A7" w:rsidRPr="00224223" w:rsidRDefault="001A29A7" w:rsidP="001A29A7">
      <w:pPr>
        <w:pStyle w:val="paragraph"/>
      </w:pPr>
      <w:r w:rsidRPr="00224223">
        <w:tab/>
        <w:t>(f)</w:t>
      </w:r>
      <w:r w:rsidRPr="00224223">
        <w:tab/>
        <w:t>either:</w:t>
      </w:r>
    </w:p>
    <w:p w14:paraId="77D1EDE3" w14:textId="77777777" w:rsidR="001A29A7" w:rsidRPr="00224223" w:rsidRDefault="001A29A7" w:rsidP="001A29A7">
      <w:pPr>
        <w:pStyle w:val="paragraphsub"/>
      </w:pPr>
      <w:r w:rsidRPr="00224223">
        <w:tab/>
        <w:t>(i)</w:t>
      </w:r>
      <w:r w:rsidRPr="00224223">
        <w:tab/>
        <w:t>making the further assessment mentioned in paragraph (e); or</w:t>
      </w:r>
    </w:p>
    <w:p w14:paraId="4BA00970" w14:textId="77777777" w:rsidR="001A29A7" w:rsidRPr="00224223" w:rsidRDefault="001A29A7" w:rsidP="001A29A7">
      <w:pPr>
        <w:pStyle w:val="paragraphsub"/>
      </w:pPr>
      <w:r w:rsidRPr="00224223">
        <w:tab/>
        <w:t>(ii)</w:t>
      </w:r>
      <w:r w:rsidRPr="00224223">
        <w:tab/>
        <w:t>referring the patient to another medical practitioner who can make the further assessment;</w:t>
      </w:r>
    </w:p>
    <w:p w14:paraId="5596DDC9" w14:textId="77777777" w:rsidR="001A29A7" w:rsidRPr="00224223" w:rsidRDefault="001A29A7" w:rsidP="001A29A7">
      <w:pPr>
        <w:pStyle w:val="paragraph"/>
      </w:pPr>
      <w:r w:rsidRPr="00224223">
        <w:tab/>
        <w:t>(g)</w:t>
      </w:r>
      <w:r w:rsidRPr="00224223">
        <w:tab/>
        <w:t>documenting a strategy for improving the patient’s health;</w:t>
      </w:r>
    </w:p>
    <w:p w14:paraId="17C74888" w14:textId="77777777" w:rsidR="001A29A7" w:rsidRPr="00224223" w:rsidRDefault="001A29A7" w:rsidP="001A29A7">
      <w:pPr>
        <w:pStyle w:val="paragraph"/>
      </w:pPr>
      <w:r w:rsidRPr="00224223">
        <w:tab/>
        <w:t>(h)</w:t>
      </w:r>
      <w:r w:rsidRPr="00224223">
        <w:tab/>
        <w:t>offering to give the patient a written report of the assessment that makes recommendations for treating the patient including preventive health measures.</w:t>
      </w:r>
    </w:p>
    <w:p w14:paraId="53363B15" w14:textId="77777777" w:rsidR="001A29A7" w:rsidRPr="00224223" w:rsidRDefault="001A29A7" w:rsidP="001A29A7">
      <w:pPr>
        <w:pStyle w:val="subsection"/>
      </w:pPr>
      <w:r w:rsidRPr="00224223">
        <w:lastRenderedPageBreak/>
        <w:tab/>
        <w:t>(7)</w:t>
      </w:r>
      <w:r w:rsidRPr="00224223">
        <w:tab/>
        <w:t>The doctor must keep a record of the assessment.</w:t>
      </w:r>
    </w:p>
    <w:p w14:paraId="62857EE0" w14:textId="77777777" w:rsidR="001A29A7" w:rsidRPr="00224223" w:rsidRDefault="001A29A7" w:rsidP="001A29A7">
      <w:pPr>
        <w:pStyle w:val="subsection"/>
      </w:pPr>
      <w:r w:rsidRPr="00224223">
        <w:tab/>
        <w:t>(8)</w:t>
      </w:r>
      <w:r w:rsidRPr="00224223">
        <w:tab/>
        <w:t>In this clause:</w:t>
      </w:r>
    </w:p>
    <w:p w14:paraId="366146F2" w14:textId="77777777" w:rsidR="001A29A7" w:rsidRPr="00224223" w:rsidRDefault="001A29A7" w:rsidP="001A29A7">
      <w:pPr>
        <w:pStyle w:val="Definition"/>
      </w:pPr>
      <w:r w:rsidRPr="00224223">
        <w:rPr>
          <w:b/>
          <w:i/>
        </w:rPr>
        <w:t>usual doctor</w:t>
      </w:r>
      <w:r w:rsidRPr="00224223">
        <w:t>, in relation to a patient, means a general practitioner employed by a medical practice:</w:t>
      </w:r>
    </w:p>
    <w:p w14:paraId="4CEB7726" w14:textId="77777777" w:rsidR="001A29A7" w:rsidRPr="00224223" w:rsidRDefault="001A29A7" w:rsidP="001A29A7">
      <w:pPr>
        <w:pStyle w:val="paragraph"/>
      </w:pPr>
      <w:r w:rsidRPr="00224223">
        <w:tab/>
        <w:t>(a)</w:t>
      </w:r>
      <w:r w:rsidRPr="00224223">
        <w:tab/>
        <w:t>that has provided at least 50% of the primary health care required by the patient in the last 12 months; or</w:t>
      </w:r>
    </w:p>
    <w:p w14:paraId="0046C05B" w14:textId="77777777" w:rsidR="001A29A7" w:rsidRPr="00224223" w:rsidRDefault="001A29A7" w:rsidP="001A29A7">
      <w:pPr>
        <w:pStyle w:val="paragraph"/>
      </w:pPr>
      <w:r w:rsidRPr="00224223">
        <w:tab/>
        <w:t>(b)</w:t>
      </w:r>
      <w:r w:rsidRPr="00224223">
        <w:tab/>
        <w:t>that the patient anticipates will provide at least 50% of the patient’s primary health care requirements in the next 12 months.</w:t>
      </w:r>
    </w:p>
    <w:p w14:paraId="354E047A" w14:textId="77777777" w:rsidR="001A29A7" w:rsidRPr="00224223" w:rsidRDefault="001A29A7" w:rsidP="001A29A7">
      <w:pPr>
        <w:pStyle w:val="ActHead5"/>
      </w:pPr>
      <w:bookmarkStart w:id="173" w:name="_Toc150781222"/>
      <w:r w:rsidRPr="00BA02C8">
        <w:rPr>
          <w:rStyle w:val="CharSectno"/>
        </w:rPr>
        <w:t>2.15.11</w:t>
      </w:r>
      <w:r w:rsidRPr="00224223">
        <w:t xml:space="preserve">  Aboriginal and Torres Strait Islander child health assessment</w:t>
      </w:r>
      <w:bookmarkEnd w:id="173"/>
    </w:p>
    <w:p w14:paraId="0D0E969D" w14:textId="77777777" w:rsidR="001A29A7" w:rsidRPr="00224223" w:rsidRDefault="001A29A7" w:rsidP="001A29A7">
      <w:pPr>
        <w:pStyle w:val="subsection"/>
      </w:pPr>
      <w:r w:rsidRPr="00224223">
        <w:tab/>
        <w:t>(1)</w:t>
      </w:r>
      <w:r w:rsidRPr="00224223">
        <w:tab/>
        <w:t>An Aboriginal and Torres Strait Islander child health assessment is the assessment of:</w:t>
      </w:r>
    </w:p>
    <w:p w14:paraId="03B4C22E" w14:textId="77777777" w:rsidR="001A29A7" w:rsidRPr="00224223" w:rsidRDefault="001A29A7" w:rsidP="001A29A7">
      <w:pPr>
        <w:pStyle w:val="paragraph"/>
      </w:pPr>
      <w:r w:rsidRPr="00224223">
        <w:tab/>
        <w:t>(a)</w:t>
      </w:r>
      <w:r w:rsidRPr="00224223">
        <w:tab/>
        <w:t>a patient’s health and physical, psychological and social function; and</w:t>
      </w:r>
    </w:p>
    <w:p w14:paraId="488A1A94" w14:textId="77777777" w:rsidR="001A29A7" w:rsidRPr="00224223" w:rsidRDefault="001A29A7" w:rsidP="001A29A7">
      <w:pPr>
        <w:pStyle w:val="paragraph"/>
      </w:pPr>
      <w:r w:rsidRPr="00224223">
        <w:tab/>
        <w:t>(b)</w:t>
      </w:r>
      <w:r w:rsidRPr="00224223">
        <w:tab/>
        <w:t>whether preventive health care, education and other assistance should be offered to the patient, or the patient’s parent or carer, to improve the patient’s health and physical, psychological or social function.</w:t>
      </w:r>
    </w:p>
    <w:p w14:paraId="752A7E9F" w14:textId="77777777" w:rsidR="001A29A7" w:rsidRPr="00224223" w:rsidRDefault="001A29A7" w:rsidP="001A29A7">
      <w:pPr>
        <w:pStyle w:val="subsection"/>
      </w:pPr>
      <w:r w:rsidRPr="00224223">
        <w:tab/>
        <w:t>(2)</w:t>
      </w:r>
      <w:r w:rsidRPr="00224223">
        <w:tab/>
        <w:t>An Aboriginal and Torres Strait Islander child health assessment must include:</w:t>
      </w:r>
    </w:p>
    <w:p w14:paraId="7A489850" w14:textId="77777777" w:rsidR="001A29A7" w:rsidRPr="00224223" w:rsidRDefault="001A29A7" w:rsidP="001A29A7">
      <w:pPr>
        <w:pStyle w:val="paragraph"/>
      </w:pPr>
      <w:r w:rsidRPr="00224223">
        <w:tab/>
        <w:t>(a)</w:t>
      </w:r>
      <w:r w:rsidRPr="00224223">
        <w:tab/>
        <w:t>a personal attendance by a general practitioner; and</w:t>
      </w:r>
    </w:p>
    <w:p w14:paraId="4E082D52" w14:textId="77777777" w:rsidR="001A29A7" w:rsidRPr="00224223" w:rsidRDefault="001A29A7" w:rsidP="001A29A7">
      <w:pPr>
        <w:pStyle w:val="paragraph"/>
      </w:pPr>
      <w:r w:rsidRPr="00224223">
        <w:tab/>
        <w:t>(b)</w:t>
      </w:r>
      <w:r w:rsidRPr="00224223">
        <w:tab/>
        <w:t>taking the patient’s history, including the following:</w:t>
      </w:r>
    </w:p>
    <w:p w14:paraId="2ABF9129" w14:textId="77777777" w:rsidR="001A29A7" w:rsidRPr="00224223" w:rsidRDefault="001A29A7" w:rsidP="001A29A7">
      <w:pPr>
        <w:pStyle w:val="paragraphsub"/>
      </w:pPr>
      <w:r w:rsidRPr="00224223">
        <w:tab/>
        <w:t>(i)</w:t>
      </w:r>
      <w:r w:rsidRPr="00224223">
        <w:tab/>
        <w:t>mother’s pregnancy history;</w:t>
      </w:r>
    </w:p>
    <w:p w14:paraId="12309ABA" w14:textId="1AE95DD3" w:rsidR="001A29A7" w:rsidRPr="00224223" w:rsidRDefault="001A29A7" w:rsidP="001A29A7">
      <w:pPr>
        <w:pStyle w:val="paragraphsub"/>
      </w:pPr>
      <w:r w:rsidRPr="00224223">
        <w:tab/>
        <w:t>(ii)</w:t>
      </w:r>
      <w:r w:rsidRPr="00224223">
        <w:tab/>
        <w:t>birth and neo</w:t>
      </w:r>
      <w:r w:rsidR="00BA02C8">
        <w:noBreakHyphen/>
      </w:r>
      <w:r w:rsidRPr="00224223">
        <w:t>natal history;</w:t>
      </w:r>
    </w:p>
    <w:p w14:paraId="6DAC9A53" w14:textId="77777777" w:rsidR="001A29A7" w:rsidRPr="00224223" w:rsidRDefault="001A29A7" w:rsidP="001A29A7">
      <w:pPr>
        <w:pStyle w:val="paragraphsub"/>
      </w:pPr>
      <w:r w:rsidRPr="00224223">
        <w:tab/>
        <w:t>(iii)</w:t>
      </w:r>
      <w:r w:rsidRPr="00224223">
        <w:tab/>
        <w:t>breastfeeding history;</w:t>
      </w:r>
    </w:p>
    <w:p w14:paraId="11A94A4E" w14:textId="77777777" w:rsidR="001A29A7" w:rsidRPr="00224223" w:rsidRDefault="001A29A7" w:rsidP="001A29A7">
      <w:pPr>
        <w:pStyle w:val="paragraphsub"/>
      </w:pPr>
      <w:r w:rsidRPr="00224223">
        <w:tab/>
        <w:t>(iv)</w:t>
      </w:r>
      <w:r w:rsidRPr="00224223">
        <w:tab/>
        <w:t>weaning, food access and dietary history;</w:t>
      </w:r>
    </w:p>
    <w:p w14:paraId="26945865" w14:textId="77777777" w:rsidR="001A29A7" w:rsidRPr="00224223" w:rsidRDefault="001A29A7" w:rsidP="001A29A7">
      <w:pPr>
        <w:pStyle w:val="paragraphsub"/>
      </w:pPr>
      <w:r w:rsidRPr="00224223">
        <w:tab/>
        <w:t>(v)</w:t>
      </w:r>
      <w:r w:rsidRPr="00224223">
        <w:tab/>
        <w:t>physical activity engaged in;</w:t>
      </w:r>
    </w:p>
    <w:p w14:paraId="240FEE2A" w14:textId="77777777" w:rsidR="001A29A7" w:rsidRPr="00224223" w:rsidRDefault="001A29A7" w:rsidP="001A29A7">
      <w:pPr>
        <w:pStyle w:val="paragraphsub"/>
      </w:pPr>
      <w:r w:rsidRPr="00224223">
        <w:tab/>
        <w:t>(vi)</w:t>
      </w:r>
      <w:r w:rsidRPr="00224223">
        <w:tab/>
        <w:t>previous presentations, hospital admissions and medication use;</w:t>
      </w:r>
    </w:p>
    <w:p w14:paraId="12308213" w14:textId="77777777" w:rsidR="001A29A7" w:rsidRPr="00224223" w:rsidRDefault="001A29A7" w:rsidP="001A29A7">
      <w:pPr>
        <w:pStyle w:val="paragraphsub"/>
      </w:pPr>
      <w:r w:rsidRPr="00224223">
        <w:tab/>
        <w:t>(vii)</w:t>
      </w:r>
      <w:r w:rsidRPr="00224223">
        <w:tab/>
        <w:t>relevant family medical history;</w:t>
      </w:r>
    </w:p>
    <w:p w14:paraId="69FACAF2" w14:textId="77777777" w:rsidR="001A29A7" w:rsidRPr="00224223" w:rsidRDefault="001A29A7" w:rsidP="001A29A7">
      <w:pPr>
        <w:pStyle w:val="paragraphsub"/>
      </w:pPr>
      <w:r w:rsidRPr="00224223">
        <w:tab/>
        <w:t>(viii)</w:t>
      </w:r>
      <w:r w:rsidRPr="00224223">
        <w:tab/>
        <w:t>immunisation status;</w:t>
      </w:r>
    </w:p>
    <w:p w14:paraId="5548A105" w14:textId="5D9F029F" w:rsidR="001A29A7" w:rsidRPr="00224223" w:rsidRDefault="001A29A7" w:rsidP="001A29A7">
      <w:pPr>
        <w:pStyle w:val="paragraphsub"/>
      </w:pPr>
      <w:r w:rsidRPr="00224223">
        <w:tab/>
        <w:t>(ix)</w:t>
      </w:r>
      <w:r w:rsidRPr="00224223">
        <w:tab/>
        <w:t>vision and hearing (including neo</w:t>
      </w:r>
      <w:r w:rsidR="00BA02C8">
        <w:noBreakHyphen/>
      </w:r>
      <w:r w:rsidRPr="00224223">
        <w:t>natal hearing screening);</w:t>
      </w:r>
    </w:p>
    <w:p w14:paraId="5E56275D" w14:textId="514E6463" w:rsidR="001A29A7" w:rsidRPr="00224223" w:rsidRDefault="001A29A7" w:rsidP="001A29A7">
      <w:pPr>
        <w:pStyle w:val="paragraphsub"/>
      </w:pPr>
      <w:r w:rsidRPr="00224223">
        <w:tab/>
        <w:t>(x)</w:t>
      </w:r>
      <w:r w:rsidRPr="00224223">
        <w:tab/>
        <w:t>development (including achievement of age</w:t>
      </w:r>
      <w:r w:rsidR="00BA02C8">
        <w:noBreakHyphen/>
      </w:r>
      <w:r w:rsidRPr="00224223">
        <w:t>appropriate milestones);</w:t>
      </w:r>
    </w:p>
    <w:p w14:paraId="2A30FFDD" w14:textId="77777777" w:rsidR="001A29A7" w:rsidRPr="00224223" w:rsidRDefault="001A29A7" w:rsidP="001A29A7">
      <w:pPr>
        <w:pStyle w:val="paragraphsub"/>
      </w:pPr>
      <w:r w:rsidRPr="00224223">
        <w:tab/>
        <w:t>(xi)</w:t>
      </w:r>
      <w:r w:rsidRPr="00224223">
        <w:tab/>
        <w:t xml:space="preserve">family relationships, social circumstances and whether the </w:t>
      </w:r>
      <w:r w:rsidR="00C74557" w:rsidRPr="00224223">
        <w:t>patient</w:t>
      </w:r>
      <w:r w:rsidRPr="00224223">
        <w:t xml:space="preserve"> is cared for by another person;</w:t>
      </w:r>
    </w:p>
    <w:p w14:paraId="34D49C66" w14:textId="77777777" w:rsidR="001A29A7" w:rsidRPr="00224223" w:rsidRDefault="001A29A7" w:rsidP="001A29A7">
      <w:pPr>
        <w:pStyle w:val="paragraphsub"/>
      </w:pPr>
      <w:r w:rsidRPr="00224223">
        <w:tab/>
        <w:t>(xii)</w:t>
      </w:r>
      <w:r w:rsidRPr="00224223">
        <w:tab/>
        <w:t>exposure to environmental factors (including tobacco smoke);</w:t>
      </w:r>
    </w:p>
    <w:p w14:paraId="5B80CA19" w14:textId="77777777" w:rsidR="001A29A7" w:rsidRPr="00224223" w:rsidRDefault="001A29A7" w:rsidP="001A29A7">
      <w:pPr>
        <w:pStyle w:val="paragraphsub"/>
      </w:pPr>
      <w:r w:rsidRPr="00224223">
        <w:tab/>
        <w:t>(xiii)</w:t>
      </w:r>
      <w:r w:rsidRPr="00224223">
        <w:tab/>
        <w:t>environmental and living conditions;</w:t>
      </w:r>
    </w:p>
    <w:p w14:paraId="76D60123" w14:textId="77777777" w:rsidR="001A29A7" w:rsidRPr="00224223" w:rsidRDefault="001A29A7" w:rsidP="001A29A7">
      <w:pPr>
        <w:pStyle w:val="paragraphsub"/>
      </w:pPr>
      <w:r w:rsidRPr="00224223">
        <w:tab/>
        <w:t>(xiv)</w:t>
      </w:r>
      <w:r w:rsidRPr="00224223">
        <w:tab/>
        <w:t>educational progress;</w:t>
      </w:r>
    </w:p>
    <w:p w14:paraId="0AF696AD" w14:textId="77777777" w:rsidR="001A29A7" w:rsidRPr="00224223" w:rsidRDefault="001A29A7" w:rsidP="001A29A7">
      <w:pPr>
        <w:pStyle w:val="paragraphsub"/>
      </w:pPr>
      <w:r w:rsidRPr="00224223">
        <w:tab/>
        <w:t>(xv)</w:t>
      </w:r>
      <w:r w:rsidRPr="00224223">
        <w:tab/>
        <w:t>stressful life events experienced;</w:t>
      </w:r>
    </w:p>
    <w:p w14:paraId="30FF212C" w14:textId="6404B6F4" w:rsidR="001A29A7" w:rsidRPr="00224223" w:rsidRDefault="001A29A7" w:rsidP="001A29A7">
      <w:pPr>
        <w:pStyle w:val="paragraphsub"/>
      </w:pPr>
      <w:r w:rsidRPr="00224223">
        <w:tab/>
        <w:t>(xvi)</w:t>
      </w:r>
      <w:r w:rsidRPr="00224223">
        <w:tab/>
        <w:t>mood (including incidence of depression and risk of self</w:t>
      </w:r>
      <w:r w:rsidR="00BA02C8">
        <w:noBreakHyphen/>
      </w:r>
      <w:r w:rsidRPr="00224223">
        <w:t>harm);</w:t>
      </w:r>
    </w:p>
    <w:p w14:paraId="46A862E9" w14:textId="77777777" w:rsidR="001A29A7" w:rsidRPr="00224223" w:rsidRDefault="001A29A7" w:rsidP="001A29A7">
      <w:pPr>
        <w:pStyle w:val="paragraphsub"/>
      </w:pPr>
      <w:r w:rsidRPr="00224223">
        <w:tab/>
        <w:t>(xvii)</w:t>
      </w:r>
      <w:r w:rsidRPr="00224223">
        <w:tab/>
        <w:t>substance use;</w:t>
      </w:r>
    </w:p>
    <w:p w14:paraId="44E75AE3" w14:textId="77777777" w:rsidR="001A29A7" w:rsidRPr="00224223" w:rsidRDefault="001A29A7" w:rsidP="001A29A7">
      <w:pPr>
        <w:pStyle w:val="paragraphsub"/>
      </w:pPr>
      <w:r w:rsidRPr="00224223">
        <w:tab/>
        <w:t>(xviii)</w:t>
      </w:r>
      <w:r w:rsidRPr="00224223">
        <w:tab/>
        <w:t>sexual and reproductive health;</w:t>
      </w:r>
    </w:p>
    <w:p w14:paraId="7A9692EC" w14:textId="77777777" w:rsidR="001A29A7" w:rsidRPr="00224223" w:rsidRDefault="001A29A7" w:rsidP="001A29A7">
      <w:pPr>
        <w:pStyle w:val="paragraphsub"/>
      </w:pPr>
      <w:r w:rsidRPr="00224223">
        <w:tab/>
        <w:t>(xix)</w:t>
      </w:r>
      <w:r w:rsidRPr="00224223">
        <w:tab/>
        <w:t>dental hygiene (including access to dental services); and</w:t>
      </w:r>
    </w:p>
    <w:p w14:paraId="7D8F6D7A" w14:textId="77777777" w:rsidR="001A29A7" w:rsidRPr="00224223" w:rsidRDefault="001A29A7" w:rsidP="001A29A7">
      <w:pPr>
        <w:pStyle w:val="paragraph"/>
      </w:pPr>
      <w:r w:rsidRPr="00224223">
        <w:tab/>
        <w:t>(c)</w:t>
      </w:r>
      <w:r w:rsidRPr="00224223">
        <w:tab/>
        <w:t>examination of the patient, including the following:</w:t>
      </w:r>
    </w:p>
    <w:p w14:paraId="0267EA5E" w14:textId="77777777" w:rsidR="001A29A7" w:rsidRPr="00224223" w:rsidRDefault="001A29A7" w:rsidP="001A29A7">
      <w:pPr>
        <w:pStyle w:val="paragraphsub"/>
      </w:pPr>
      <w:r w:rsidRPr="00224223">
        <w:tab/>
        <w:t>(i)</w:t>
      </w:r>
      <w:r w:rsidRPr="00224223">
        <w:tab/>
        <w:t>measurement of the patient’s height and weight to calculate the patient’s body mass index and position on the growth curve;</w:t>
      </w:r>
    </w:p>
    <w:p w14:paraId="6796D42A" w14:textId="77777777" w:rsidR="001A29A7" w:rsidRPr="00224223" w:rsidRDefault="001A29A7" w:rsidP="001A29A7">
      <w:pPr>
        <w:pStyle w:val="paragraphsub"/>
      </w:pPr>
      <w:r w:rsidRPr="00224223">
        <w:lastRenderedPageBreak/>
        <w:tab/>
        <w:t>(ii)</w:t>
      </w:r>
      <w:r w:rsidRPr="00224223">
        <w:tab/>
        <w:t>newborn baby check (if not previously completed);</w:t>
      </w:r>
    </w:p>
    <w:p w14:paraId="20563C0F" w14:textId="77777777" w:rsidR="001A29A7" w:rsidRPr="00224223" w:rsidRDefault="001A29A7" w:rsidP="001A29A7">
      <w:pPr>
        <w:pStyle w:val="paragraphsub"/>
      </w:pPr>
      <w:r w:rsidRPr="00224223">
        <w:tab/>
        <w:t>(iii)</w:t>
      </w:r>
      <w:r w:rsidRPr="00224223">
        <w:tab/>
        <w:t>vision (including red reflex in a newborn);</w:t>
      </w:r>
    </w:p>
    <w:p w14:paraId="274ACC0A" w14:textId="77777777" w:rsidR="001A29A7" w:rsidRPr="00224223" w:rsidRDefault="001A29A7" w:rsidP="001A29A7">
      <w:pPr>
        <w:pStyle w:val="paragraphsub"/>
      </w:pPr>
      <w:r w:rsidRPr="00224223">
        <w:tab/>
        <w:t>(iv)</w:t>
      </w:r>
      <w:r w:rsidRPr="00224223">
        <w:tab/>
        <w:t>ear examination (including otoscopy);</w:t>
      </w:r>
    </w:p>
    <w:p w14:paraId="7B826522" w14:textId="77777777" w:rsidR="001A29A7" w:rsidRPr="00224223" w:rsidRDefault="001A29A7" w:rsidP="001A29A7">
      <w:pPr>
        <w:pStyle w:val="paragraphsub"/>
      </w:pPr>
      <w:r w:rsidRPr="00224223">
        <w:tab/>
        <w:t>(v)</w:t>
      </w:r>
      <w:r w:rsidRPr="00224223">
        <w:tab/>
        <w:t>oral examination (including gums and dentition);</w:t>
      </w:r>
    </w:p>
    <w:p w14:paraId="546ED0D2" w14:textId="77777777" w:rsidR="001A29A7" w:rsidRPr="00224223" w:rsidRDefault="001A29A7" w:rsidP="001A29A7">
      <w:pPr>
        <w:pStyle w:val="paragraphsub"/>
      </w:pPr>
      <w:r w:rsidRPr="00224223">
        <w:tab/>
        <w:t>(vi)</w:t>
      </w:r>
      <w:r w:rsidRPr="00224223">
        <w:tab/>
        <w:t>trachoma check, if indicated;</w:t>
      </w:r>
    </w:p>
    <w:p w14:paraId="3A4DF1B7" w14:textId="77777777" w:rsidR="001A29A7" w:rsidRPr="00224223" w:rsidRDefault="001A29A7" w:rsidP="001A29A7">
      <w:pPr>
        <w:pStyle w:val="paragraphsub"/>
      </w:pPr>
      <w:r w:rsidRPr="00224223">
        <w:tab/>
        <w:t>(vii)</w:t>
      </w:r>
      <w:r w:rsidRPr="00224223">
        <w:tab/>
        <w:t>skin examination, if indicated;</w:t>
      </w:r>
    </w:p>
    <w:p w14:paraId="5B3EC2C2" w14:textId="77777777" w:rsidR="001A29A7" w:rsidRPr="00224223" w:rsidRDefault="001A29A7" w:rsidP="001A29A7">
      <w:pPr>
        <w:pStyle w:val="paragraphsub"/>
      </w:pPr>
      <w:r w:rsidRPr="00224223">
        <w:tab/>
        <w:t>(viii)</w:t>
      </w:r>
      <w:r w:rsidRPr="00224223">
        <w:tab/>
        <w:t>respiratory examination, if indicated;</w:t>
      </w:r>
    </w:p>
    <w:p w14:paraId="11C27F0C" w14:textId="77777777" w:rsidR="001A29A7" w:rsidRPr="00224223" w:rsidRDefault="001A29A7" w:rsidP="001A29A7">
      <w:pPr>
        <w:pStyle w:val="paragraphsub"/>
      </w:pPr>
      <w:r w:rsidRPr="00224223">
        <w:tab/>
        <w:t>(ix)</w:t>
      </w:r>
      <w:r w:rsidRPr="00224223">
        <w:tab/>
        <w:t>cardiac auscultation, if indicated;</w:t>
      </w:r>
    </w:p>
    <w:p w14:paraId="6D90986B" w14:textId="1F3E5894" w:rsidR="001A29A7" w:rsidRPr="00224223" w:rsidRDefault="001A29A7" w:rsidP="001A29A7">
      <w:pPr>
        <w:pStyle w:val="paragraphsub"/>
      </w:pPr>
      <w:r w:rsidRPr="00224223">
        <w:tab/>
        <w:t>(x)</w:t>
      </w:r>
      <w:r w:rsidRPr="00224223">
        <w:tab/>
        <w:t>development assessment, to determine whether age</w:t>
      </w:r>
      <w:r w:rsidR="00BA02C8">
        <w:noBreakHyphen/>
      </w:r>
      <w:r w:rsidRPr="00224223">
        <w:t>appropriate milestones have been achieved, if indicated;</w:t>
      </w:r>
    </w:p>
    <w:p w14:paraId="5F342F64" w14:textId="77777777" w:rsidR="001A29A7" w:rsidRPr="00224223" w:rsidRDefault="001A29A7" w:rsidP="001A29A7">
      <w:pPr>
        <w:pStyle w:val="paragraphsub"/>
      </w:pPr>
      <w:r w:rsidRPr="00224223">
        <w:tab/>
        <w:t>(xi)</w:t>
      </w:r>
      <w:r w:rsidRPr="00224223">
        <w:tab/>
        <w:t>assessment of parent and child interaction, if indicated;</w:t>
      </w:r>
    </w:p>
    <w:p w14:paraId="700AE62B" w14:textId="77777777" w:rsidR="001A29A7" w:rsidRPr="00224223" w:rsidRDefault="001A29A7" w:rsidP="001A29A7">
      <w:pPr>
        <w:pStyle w:val="paragraphsub"/>
      </w:pPr>
      <w:r w:rsidRPr="00224223">
        <w:tab/>
        <w:t>(xii)</w:t>
      </w:r>
      <w:r w:rsidRPr="00224223">
        <w:tab/>
        <w:t>other examinations as indicated by a previous child health assessment; and</w:t>
      </w:r>
    </w:p>
    <w:p w14:paraId="6D2CED77" w14:textId="77777777" w:rsidR="001A29A7" w:rsidRPr="00224223" w:rsidRDefault="001A29A7" w:rsidP="001A29A7">
      <w:pPr>
        <w:pStyle w:val="paragraph"/>
      </w:pPr>
      <w:r w:rsidRPr="00224223">
        <w:tab/>
        <w:t>(d)</w:t>
      </w:r>
      <w:r w:rsidRPr="00224223">
        <w:tab/>
        <w:t>performing or arranging any required investigation, in particular considering the need for the following tests:</w:t>
      </w:r>
    </w:p>
    <w:p w14:paraId="6F9ED328" w14:textId="77777777" w:rsidR="001A29A7" w:rsidRPr="00224223" w:rsidRDefault="001A29A7" w:rsidP="001A29A7">
      <w:pPr>
        <w:pStyle w:val="paragraphsub"/>
      </w:pPr>
      <w:r w:rsidRPr="00224223">
        <w:tab/>
        <w:t>(i)</w:t>
      </w:r>
      <w:r w:rsidRPr="00224223">
        <w:tab/>
        <w:t>haemoglobin testing for those at a high risk of anaemia;</w:t>
      </w:r>
    </w:p>
    <w:p w14:paraId="3B179925" w14:textId="77777777" w:rsidR="001A29A7" w:rsidRPr="00224223" w:rsidRDefault="001A29A7" w:rsidP="001A29A7">
      <w:pPr>
        <w:pStyle w:val="paragraphsub"/>
      </w:pPr>
      <w:r w:rsidRPr="00224223">
        <w:tab/>
        <w:t>(ii)</w:t>
      </w:r>
      <w:r w:rsidRPr="00224223">
        <w:tab/>
        <w:t>audiometry, especially for school age children; and</w:t>
      </w:r>
    </w:p>
    <w:p w14:paraId="135B04C6" w14:textId="77777777" w:rsidR="001A29A7" w:rsidRPr="00224223" w:rsidRDefault="001A29A7" w:rsidP="001A29A7">
      <w:pPr>
        <w:pStyle w:val="paragraph"/>
      </w:pPr>
      <w:r w:rsidRPr="00224223">
        <w:tab/>
        <w:t>(e)</w:t>
      </w:r>
      <w:r w:rsidRPr="00224223">
        <w:tab/>
        <w:t>assessing the patient using the information gained in the child health assessment; and</w:t>
      </w:r>
    </w:p>
    <w:p w14:paraId="25D2DBB9" w14:textId="77777777" w:rsidR="001A29A7" w:rsidRPr="00224223" w:rsidRDefault="001A29A7" w:rsidP="001A29A7">
      <w:pPr>
        <w:pStyle w:val="paragraph"/>
      </w:pPr>
      <w:r w:rsidRPr="00224223">
        <w:tab/>
        <w:t>(f)</w:t>
      </w:r>
      <w:r w:rsidRPr="00224223">
        <w:tab/>
        <w:t>making or arranging any necessary interventions and referrals, and documenting a strategy for the good health of the patient; and</w:t>
      </w:r>
    </w:p>
    <w:p w14:paraId="2544201A" w14:textId="77777777" w:rsidR="001A29A7" w:rsidRPr="00224223" w:rsidRDefault="001A29A7" w:rsidP="001A29A7">
      <w:pPr>
        <w:pStyle w:val="paragraph"/>
      </w:pPr>
      <w:r w:rsidRPr="00224223">
        <w:tab/>
        <w:t>(g)</w:t>
      </w:r>
      <w:r w:rsidRPr="00224223">
        <w:tab/>
        <w:t>both:</w:t>
      </w:r>
    </w:p>
    <w:p w14:paraId="41903B65" w14:textId="77777777" w:rsidR="001A29A7" w:rsidRPr="00224223" w:rsidRDefault="001A29A7" w:rsidP="001A29A7">
      <w:pPr>
        <w:pStyle w:val="paragraphsub"/>
      </w:pPr>
      <w:r w:rsidRPr="00224223">
        <w:tab/>
        <w:t>(i)</w:t>
      </w:r>
      <w:r w:rsidRPr="00224223">
        <w:tab/>
        <w:t>keeping a record of the health assessment; and</w:t>
      </w:r>
    </w:p>
    <w:p w14:paraId="55436323" w14:textId="77777777" w:rsidR="001A29A7" w:rsidRPr="00224223" w:rsidRDefault="001A29A7" w:rsidP="001A29A7">
      <w:pPr>
        <w:pStyle w:val="paragraphsub"/>
      </w:pPr>
      <w:r w:rsidRPr="00224223">
        <w:tab/>
        <w:t>(ii)</w:t>
      </w:r>
      <w:r w:rsidRPr="00224223">
        <w:tab/>
        <w:t>offering the patient, or the patient’s parent or carer, a written report on the health assessment, with recommendations on matters covered by the health assessment (including a strategy for the good health of the patient).</w:t>
      </w:r>
    </w:p>
    <w:p w14:paraId="153F2091" w14:textId="77777777" w:rsidR="001A29A7" w:rsidRPr="00224223" w:rsidRDefault="001A29A7" w:rsidP="001A29A7">
      <w:pPr>
        <w:pStyle w:val="ActHead5"/>
      </w:pPr>
      <w:bookmarkStart w:id="174" w:name="_Toc150781223"/>
      <w:r w:rsidRPr="00BA02C8">
        <w:rPr>
          <w:rStyle w:val="CharSectno"/>
        </w:rPr>
        <w:t>2.15.12</w:t>
      </w:r>
      <w:r w:rsidRPr="00224223">
        <w:t xml:space="preserve">  Aboriginal and Torres Strait Islander adult health assessment</w:t>
      </w:r>
      <w:bookmarkEnd w:id="174"/>
    </w:p>
    <w:p w14:paraId="31D10EE7" w14:textId="77777777" w:rsidR="001A29A7" w:rsidRPr="00224223" w:rsidRDefault="001A29A7" w:rsidP="001A29A7">
      <w:pPr>
        <w:pStyle w:val="subsection"/>
      </w:pPr>
      <w:r w:rsidRPr="00224223">
        <w:tab/>
        <w:t>(1)</w:t>
      </w:r>
      <w:r w:rsidRPr="00224223">
        <w:tab/>
        <w:t>An Aboriginal and Torres Strait Islander adult health assessment is the assessment of:</w:t>
      </w:r>
    </w:p>
    <w:p w14:paraId="3C357E8C" w14:textId="77777777" w:rsidR="001A29A7" w:rsidRPr="00224223" w:rsidRDefault="001A29A7" w:rsidP="001A29A7">
      <w:pPr>
        <w:pStyle w:val="paragraph"/>
      </w:pPr>
      <w:r w:rsidRPr="00224223">
        <w:tab/>
        <w:t>(a)</w:t>
      </w:r>
      <w:r w:rsidRPr="00224223">
        <w:tab/>
        <w:t>a patient’s health and physical, psychological and social function; and</w:t>
      </w:r>
    </w:p>
    <w:p w14:paraId="6B449766" w14:textId="77777777" w:rsidR="001A29A7" w:rsidRPr="00224223" w:rsidRDefault="001A29A7" w:rsidP="001A29A7">
      <w:pPr>
        <w:pStyle w:val="paragraph"/>
      </w:pPr>
      <w:r w:rsidRPr="00224223">
        <w:tab/>
        <w:t>(b)</w:t>
      </w:r>
      <w:r w:rsidRPr="00224223">
        <w:tab/>
        <w:t>whether preventive health care, education and other assistance should be offered to the patient to improve their health and physical, psychological or social function.</w:t>
      </w:r>
    </w:p>
    <w:p w14:paraId="41711C64" w14:textId="77777777" w:rsidR="001A29A7" w:rsidRPr="00224223" w:rsidRDefault="001A29A7" w:rsidP="001A29A7">
      <w:pPr>
        <w:pStyle w:val="subsection"/>
      </w:pPr>
      <w:r w:rsidRPr="00224223">
        <w:tab/>
        <w:t>(2)</w:t>
      </w:r>
      <w:r w:rsidRPr="00224223">
        <w:tab/>
        <w:t>An Aboriginal and Torres Strait Islander adult health assessment must include:</w:t>
      </w:r>
    </w:p>
    <w:p w14:paraId="2B5AF761" w14:textId="77777777" w:rsidR="001A29A7" w:rsidRPr="00224223" w:rsidRDefault="001A29A7" w:rsidP="001A29A7">
      <w:pPr>
        <w:pStyle w:val="paragraph"/>
      </w:pPr>
      <w:r w:rsidRPr="00224223">
        <w:tab/>
        <w:t>(a)</w:t>
      </w:r>
      <w:r w:rsidRPr="00224223">
        <w:tab/>
        <w:t>personal attendance by a general practitioner; and</w:t>
      </w:r>
    </w:p>
    <w:p w14:paraId="5BD10FEA" w14:textId="77777777" w:rsidR="001A29A7" w:rsidRPr="00224223" w:rsidRDefault="001A29A7" w:rsidP="001A29A7">
      <w:pPr>
        <w:pStyle w:val="paragraph"/>
      </w:pPr>
      <w:r w:rsidRPr="00224223">
        <w:tab/>
        <w:t>(b)</w:t>
      </w:r>
      <w:r w:rsidRPr="00224223">
        <w:tab/>
        <w:t>taking the patient’s history, including the following:</w:t>
      </w:r>
    </w:p>
    <w:p w14:paraId="7E5C6F60" w14:textId="77777777" w:rsidR="001A29A7" w:rsidRPr="00224223" w:rsidRDefault="001A29A7" w:rsidP="001A29A7">
      <w:pPr>
        <w:pStyle w:val="paragraphsub"/>
      </w:pPr>
      <w:r w:rsidRPr="00224223">
        <w:tab/>
        <w:t>(i)</w:t>
      </w:r>
      <w:r w:rsidRPr="00224223">
        <w:tab/>
        <w:t>current health problems and risk factors;</w:t>
      </w:r>
    </w:p>
    <w:p w14:paraId="3B29C13E" w14:textId="77777777" w:rsidR="001A29A7" w:rsidRPr="00224223" w:rsidRDefault="001A29A7" w:rsidP="001A29A7">
      <w:pPr>
        <w:pStyle w:val="paragraphsub"/>
      </w:pPr>
      <w:r w:rsidRPr="00224223">
        <w:tab/>
        <w:t>(ii)</w:t>
      </w:r>
      <w:r w:rsidRPr="00224223">
        <w:tab/>
        <w:t>relevant family medical history;</w:t>
      </w:r>
    </w:p>
    <w:p w14:paraId="4BE73BAB" w14:textId="77777777" w:rsidR="001A29A7" w:rsidRPr="00224223" w:rsidRDefault="001A29A7" w:rsidP="001A29A7">
      <w:pPr>
        <w:pStyle w:val="paragraphsub"/>
      </w:pPr>
      <w:r w:rsidRPr="00224223">
        <w:tab/>
        <w:t>(iii)</w:t>
      </w:r>
      <w:r w:rsidRPr="00224223">
        <w:tab/>
        <w:t>medication use (including medication obtained without prescription or from other doctors);</w:t>
      </w:r>
    </w:p>
    <w:p w14:paraId="00E8E84A" w14:textId="77777777" w:rsidR="001A29A7" w:rsidRPr="00224223" w:rsidRDefault="001A29A7" w:rsidP="001A29A7">
      <w:pPr>
        <w:pStyle w:val="paragraphsub"/>
      </w:pPr>
      <w:r w:rsidRPr="00224223">
        <w:lastRenderedPageBreak/>
        <w:tab/>
        <w:t>(iv)</w:t>
      </w:r>
      <w:r w:rsidRPr="00224223">
        <w:tab/>
        <w:t>immunisation status, by reference to the appropriate current age and sex immunisation schedule;</w:t>
      </w:r>
    </w:p>
    <w:p w14:paraId="02241835" w14:textId="77777777" w:rsidR="001A29A7" w:rsidRPr="00224223" w:rsidRDefault="001A29A7" w:rsidP="001A29A7">
      <w:pPr>
        <w:pStyle w:val="paragraphsub"/>
      </w:pPr>
      <w:r w:rsidRPr="00224223">
        <w:tab/>
        <w:t>(v)</w:t>
      </w:r>
      <w:r w:rsidRPr="00224223">
        <w:tab/>
        <w:t>sexual and reproductive health;</w:t>
      </w:r>
    </w:p>
    <w:p w14:paraId="3DC15B02" w14:textId="77777777" w:rsidR="001A29A7" w:rsidRPr="00224223" w:rsidRDefault="001A29A7" w:rsidP="001A29A7">
      <w:pPr>
        <w:pStyle w:val="paragraphsub"/>
      </w:pPr>
      <w:r w:rsidRPr="00224223">
        <w:tab/>
        <w:t>(vi)</w:t>
      </w:r>
      <w:r w:rsidRPr="00224223">
        <w:tab/>
        <w:t>physical activity, nutrition and alcohol, tobacco or other substance use;</w:t>
      </w:r>
    </w:p>
    <w:p w14:paraId="3DCD3214" w14:textId="77777777" w:rsidR="001A29A7" w:rsidRPr="00224223" w:rsidRDefault="001A29A7" w:rsidP="001A29A7">
      <w:pPr>
        <w:pStyle w:val="paragraphsub"/>
      </w:pPr>
      <w:r w:rsidRPr="00224223">
        <w:tab/>
        <w:t>(vii)</w:t>
      </w:r>
      <w:r w:rsidRPr="00224223">
        <w:tab/>
        <w:t>hearing loss;</w:t>
      </w:r>
    </w:p>
    <w:p w14:paraId="04070C66" w14:textId="602636BD" w:rsidR="001A29A7" w:rsidRPr="00224223" w:rsidRDefault="001A29A7" w:rsidP="001A29A7">
      <w:pPr>
        <w:pStyle w:val="paragraphsub"/>
      </w:pPr>
      <w:r w:rsidRPr="00224223">
        <w:tab/>
        <w:t>(viii)</w:t>
      </w:r>
      <w:r w:rsidRPr="00224223">
        <w:tab/>
        <w:t>mood (including incidence of depression and risk of self</w:t>
      </w:r>
      <w:r w:rsidR="00BA02C8">
        <w:noBreakHyphen/>
      </w:r>
      <w:r w:rsidRPr="00224223">
        <w:t>harm);</w:t>
      </w:r>
    </w:p>
    <w:p w14:paraId="1D736472" w14:textId="77777777" w:rsidR="001A29A7" w:rsidRPr="00224223" w:rsidRDefault="001A29A7" w:rsidP="001A29A7">
      <w:pPr>
        <w:pStyle w:val="paragraphsub"/>
      </w:pPr>
      <w:r w:rsidRPr="00224223">
        <w:tab/>
        <w:t>(ix)</w:t>
      </w:r>
      <w:r w:rsidRPr="00224223">
        <w:tab/>
        <w:t>family relationships and whether the patient is a carer, or is cared for by another person;</w:t>
      </w:r>
    </w:p>
    <w:p w14:paraId="6EE13683" w14:textId="77777777" w:rsidR="001A29A7" w:rsidRPr="00224223" w:rsidRDefault="001A29A7" w:rsidP="001A29A7">
      <w:pPr>
        <w:pStyle w:val="paragraphsub"/>
      </w:pPr>
      <w:r w:rsidRPr="00224223">
        <w:tab/>
        <w:t>(x)</w:t>
      </w:r>
      <w:r w:rsidRPr="00224223">
        <w:tab/>
        <w:t>vision; and</w:t>
      </w:r>
    </w:p>
    <w:p w14:paraId="50F53C45" w14:textId="77777777" w:rsidR="001A29A7" w:rsidRPr="00224223" w:rsidRDefault="001A29A7" w:rsidP="001A29A7">
      <w:pPr>
        <w:pStyle w:val="paragraph"/>
      </w:pPr>
      <w:r w:rsidRPr="00224223">
        <w:tab/>
        <w:t>(c)</w:t>
      </w:r>
      <w:r w:rsidRPr="00224223">
        <w:tab/>
        <w:t>examination of the patient, including the following:</w:t>
      </w:r>
    </w:p>
    <w:p w14:paraId="6B16067E" w14:textId="77777777" w:rsidR="001A29A7" w:rsidRPr="00224223" w:rsidRDefault="001A29A7" w:rsidP="001A29A7">
      <w:pPr>
        <w:pStyle w:val="paragraphsub"/>
      </w:pPr>
      <w:r w:rsidRPr="00224223">
        <w:tab/>
        <w:t>(i)</w:t>
      </w:r>
      <w:r w:rsidRPr="00224223">
        <w:tab/>
        <w:t>measurement of the patient’s blood pressure, pulse rate and rhythm;</w:t>
      </w:r>
    </w:p>
    <w:p w14:paraId="47041166" w14:textId="77777777" w:rsidR="001A29A7" w:rsidRPr="00224223" w:rsidRDefault="001A29A7" w:rsidP="001A29A7">
      <w:pPr>
        <w:pStyle w:val="paragraphsub"/>
      </w:pPr>
      <w:r w:rsidRPr="00224223">
        <w:tab/>
        <w:t>(ii)</w:t>
      </w:r>
      <w:r w:rsidRPr="00224223">
        <w:tab/>
        <w:t>measurement of height and weight to calculate the patient’s body mass index and, if indicated, measurement of waist circumference for central obesity;</w:t>
      </w:r>
    </w:p>
    <w:p w14:paraId="021C5930" w14:textId="77777777" w:rsidR="001A29A7" w:rsidRPr="00224223" w:rsidRDefault="001A29A7" w:rsidP="001A29A7">
      <w:pPr>
        <w:pStyle w:val="paragraphsub"/>
      </w:pPr>
      <w:r w:rsidRPr="00224223">
        <w:tab/>
        <w:t>(iii)</w:t>
      </w:r>
      <w:r w:rsidRPr="00224223">
        <w:tab/>
        <w:t>oral examination (including gums and dentition);</w:t>
      </w:r>
    </w:p>
    <w:p w14:paraId="149645D4" w14:textId="77777777" w:rsidR="001A29A7" w:rsidRPr="00224223" w:rsidRDefault="001A29A7" w:rsidP="001A29A7">
      <w:pPr>
        <w:pStyle w:val="paragraphsub"/>
      </w:pPr>
      <w:r w:rsidRPr="00224223">
        <w:tab/>
        <w:t>(iv)</w:t>
      </w:r>
      <w:r w:rsidRPr="00224223">
        <w:tab/>
        <w:t>ear and hearing examination (including otoscopy and, if indicated, a whisper test);</w:t>
      </w:r>
    </w:p>
    <w:p w14:paraId="6401A31E" w14:textId="77777777" w:rsidR="001A29A7" w:rsidRPr="00224223" w:rsidRDefault="001A29A7" w:rsidP="001A29A7">
      <w:pPr>
        <w:pStyle w:val="paragraphsub"/>
      </w:pPr>
      <w:r w:rsidRPr="00224223">
        <w:tab/>
        <w:t>(v)</w:t>
      </w:r>
      <w:r w:rsidRPr="00224223">
        <w:tab/>
        <w:t>urinalysis (by dipstick) for proteinuria;</w:t>
      </w:r>
    </w:p>
    <w:p w14:paraId="2DDBA338" w14:textId="77777777" w:rsidR="001A29A7" w:rsidRPr="00224223" w:rsidRDefault="001A29A7" w:rsidP="001A29A7">
      <w:pPr>
        <w:pStyle w:val="paragraphsub"/>
      </w:pPr>
      <w:r w:rsidRPr="00224223">
        <w:tab/>
        <w:t>(vi)</w:t>
      </w:r>
      <w:r w:rsidRPr="00224223">
        <w:tab/>
        <w:t>eye examination; and</w:t>
      </w:r>
    </w:p>
    <w:p w14:paraId="5E1175B5" w14:textId="77777777" w:rsidR="001A29A7" w:rsidRPr="00224223" w:rsidRDefault="001A29A7" w:rsidP="001A29A7">
      <w:pPr>
        <w:pStyle w:val="paragraph"/>
      </w:pPr>
      <w:r w:rsidRPr="00224223">
        <w:tab/>
        <w:t>(d)</w:t>
      </w:r>
      <w:r w:rsidRPr="00224223">
        <w:tab/>
        <w:t>performing or arranging any required investigation, in particular considering the need for the following tests:</w:t>
      </w:r>
    </w:p>
    <w:p w14:paraId="5EDD7CD7" w14:textId="15F98577" w:rsidR="001A29A7" w:rsidRPr="00224223" w:rsidRDefault="001A29A7" w:rsidP="001A29A7">
      <w:pPr>
        <w:pStyle w:val="paragraphsub"/>
      </w:pPr>
      <w:r w:rsidRPr="00224223">
        <w:tab/>
        <w:t>(i)</w:t>
      </w:r>
      <w:r w:rsidRPr="00224223">
        <w:tab/>
        <w:t>fasting blood sugar and lipids (by laboratory</w:t>
      </w:r>
      <w:r w:rsidR="00BA02C8">
        <w:noBreakHyphen/>
      </w:r>
      <w:r w:rsidRPr="00224223">
        <w:t>based test on venous sample) or, if necessary, random blood glucose levels;</w:t>
      </w:r>
    </w:p>
    <w:p w14:paraId="720B2702" w14:textId="77777777" w:rsidR="001A29A7" w:rsidRPr="00224223" w:rsidRDefault="001A29A7" w:rsidP="001A29A7">
      <w:pPr>
        <w:pStyle w:val="paragraphsub"/>
      </w:pPr>
      <w:r w:rsidRPr="00224223">
        <w:tab/>
        <w:t>(ii)</w:t>
      </w:r>
      <w:r w:rsidRPr="00224223">
        <w:tab/>
        <w:t>papanicolaou smear;</w:t>
      </w:r>
    </w:p>
    <w:p w14:paraId="30E46EF0" w14:textId="77777777" w:rsidR="001A29A7" w:rsidRPr="00224223" w:rsidRDefault="001A29A7" w:rsidP="001A29A7">
      <w:pPr>
        <w:pStyle w:val="paragraphsub"/>
      </w:pPr>
      <w:r w:rsidRPr="00224223">
        <w:tab/>
        <w:t>(iii)</w:t>
      </w:r>
      <w:r w:rsidRPr="00224223">
        <w:tab/>
        <w:t>examination for sexually transmitted infection (by urine or endocervical swab for chlamydia and gonorrhoea, especially for those 15 to 35 years old);</w:t>
      </w:r>
    </w:p>
    <w:p w14:paraId="4680C6BA" w14:textId="77777777" w:rsidR="001A29A7" w:rsidRPr="00224223" w:rsidRDefault="001A29A7" w:rsidP="001A29A7">
      <w:pPr>
        <w:pStyle w:val="paragraphsub"/>
      </w:pPr>
      <w:r w:rsidRPr="00224223">
        <w:tab/>
        <w:t>(iv)</w:t>
      </w:r>
      <w:r w:rsidRPr="00224223">
        <w:tab/>
        <w:t>mammography, if eligible (by scheduling appointments with visiting services or facilitating direct referral); and</w:t>
      </w:r>
    </w:p>
    <w:p w14:paraId="5554A9BB" w14:textId="77777777" w:rsidR="001A29A7" w:rsidRPr="00224223" w:rsidRDefault="001A29A7" w:rsidP="001A29A7">
      <w:pPr>
        <w:pStyle w:val="paragraph"/>
      </w:pPr>
      <w:r w:rsidRPr="00224223">
        <w:tab/>
        <w:t>(e)</w:t>
      </w:r>
      <w:r w:rsidRPr="00224223">
        <w:tab/>
        <w:t>assessing the patient using the information gained in the health assessment; and</w:t>
      </w:r>
    </w:p>
    <w:p w14:paraId="2C0054CF" w14:textId="77777777" w:rsidR="001A29A7" w:rsidRPr="00224223" w:rsidRDefault="001A29A7" w:rsidP="001A29A7">
      <w:pPr>
        <w:pStyle w:val="paragraph"/>
      </w:pPr>
      <w:r w:rsidRPr="00224223">
        <w:tab/>
        <w:t>(f)</w:t>
      </w:r>
      <w:r w:rsidRPr="00224223">
        <w:tab/>
        <w:t>making or arranging any necessary interventions and referrals, and documenting a simple strategy for the good health of the patient.</w:t>
      </w:r>
    </w:p>
    <w:p w14:paraId="23C255EE" w14:textId="77777777" w:rsidR="001A29A7" w:rsidRPr="00224223" w:rsidRDefault="001A29A7" w:rsidP="001A29A7">
      <w:pPr>
        <w:pStyle w:val="subsection"/>
      </w:pPr>
      <w:r w:rsidRPr="00224223">
        <w:tab/>
        <w:t>(3)</w:t>
      </w:r>
      <w:r w:rsidRPr="00224223">
        <w:tab/>
        <w:t>An Aboriginal and Torres Strait Islander adult health assessment must also include:</w:t>
      </w:r>
    </w:p>
    <w:p w14:paraId="71673EEF" w14:textId="77777777" w:rsidR="001A29A7" w:rsidRPr="00224223" w:rsidRDefault="001A29A7" w:rsidP="001A29A7">
      <w:pPr>
        <w:pStyle w:val="paragraph"/>
      </w:pPr>
      <w:r w:rsidRPr="00224223">
        <w:tab/>
        <w:t>(a)</w:t>
      </w:r>
      <w:r w:rsidRPr="00224223">
        <w:tab/>
        <w:t>keeping a record of the health assessment; and</w:t>
      </w:r>
    </w:p>
    <w:p w14:paraId="20E64EDD" w14:textId="77777777" w:rsidR="001A29A7" w:rsidRPr="00224223" w:rsidRDefault="001A29A7" w:rsidP="001A29A7">
      <w:pPr>
        <w:pStyle w:val="paragraph"/>
      </w:pPr>
      <w:r w:rsidRPr="00224223">
        <w:tab/>
        <w:t>(b)</w:t>
      </w:r>
      <w:r w:rsidRPr="00224223">
        <w:tab/>
        <w:t>offering the patient a written report on the health assessment, with recommendations on matters covered by the health assessment (including a simple strategy for the good health of the patient).</w:t>
      </w:r>
    </w:p>
    <w:p w14:paraId="3E6C2776" w14:textId="77777777" w:rsidR="001A29A7" w:rsidRPr="00224223" w:rsidRDefault="001A29A7" w:rsidP="001A29A7">
      <w:pPr>
        <w:pStyle w:val="ActHead5"/>
      </w:pPr>
      <w:bookmarkStart w:id="175" w:name="_Toc150781224"/>
      <w:r w:rsidRPr="00BA02C8">
        <w:rPr>
          <w:rStyle w:val="CharSectno"/>
        </w:rPr>
        <w:t>2.15.13</w:t>
      </w:r>
      <w:r w:rsidRPr="00224223">
        <w:t xml:space="preserve">  Aboriginal and Torres Strait Islander Older Person’s Health Assessment</w:t>
      </w:r>
      <w:bookmarkEnd w:id="175"/>
    </w:p>
    <w:p w14:paraId="5632B607" w14:textId="77777777" w:rsidR="001A29A7" w:rsidRPr="00224223" w:rsidRDefault="001A29A7" w:rsidP="001A29A7">
      <w:pPr>
        <w:pStyle w:val="subsection"/>
      </w:pPr>
      <w:r w:rsidRPr="00224223">
        <w:tab/>
        <w:t>(1)</w:t>
      </w:r>
      <w:r w:rsidRPr="00224223">
        <w:tab/>
        <w:t>An Aboriginal and Torres Strait Islander Older Person’s Health Assessment is the assessment of:</w:t>
      </w:r>
    </w:p>
    <w:p w14:paraId="727E146A" w14:textId="77777777" w:rsidR="001A29A7" w:rsidRPr="00224223" w:rsidRDefault="001A29A7" w:rsidP="001A29A7">
      <w:pPr>
        <w:pStyle w:val="paragraph"/>
      </w:pPr>
      <w:r w:rsidRPr="00224223">
        <w:lastRenderedPageBreak/>
        <w:tab/>
        <w:t>(a)</w:t>
      </w:r>
      <w:r w:rsidRPr="00224223">
        <w:tab/>
        <w:t>a patient’s health and physical, psychological and social function; and</w:t>
      </w:r>
    </w:p>
    <w:p w14:paraId="69E21998" w14:textId="77777777" w:rsidR="001A29A7" w:rsidRPr="00224223" w:rsidRDefault="001A29A7" w:rsidP="001A29A7">
      <w:pPr>
        <w:pStyle w:val="paragraph"/>
      </w:pPr>
      <w:r w:rsidRPr="00224223">
        <w:tab/>
        <w:t>(b)</w:t>
      </w:r>
      <w:r w:rsidRPr="00224223">
        <w:tab/>
        <w:t>whether preventive health care and education should be offered to the patient, to improve the patient’s health and physical, psychological or social function.</w:t>
      </w:r>
    </w:p>
    <w:p w14:paraId="21FCDC6C" w14:textId="77777777" w:rsidR="001A29A7" w:rsidRPr="00224223" w:rsidRDefault="001A29A7" w:rsidP="001A29A7">
      <w:pPr>
        <w:pStyle w:val="subsection"/>
      </w:pPr>
      <w:r w:rsidRPr="00224223">
        <w:tab/>
        <w:t>(2)</w:t>
      </w:r>
      <w:r w:rsidRPr="00224223">
        <w:tab/>
        <w:t>An Aboriginal and Torres Strait Islander Older Person’s Health Assessment must include:</w:t>
      </w:r>
    </w:p>
    <w:p w14:paraId="7CA0ECE7" w14:textId="77777777" w:rsidR="001A29A7" w:rsidRPr="00224223" w:rsidRDefault="001A29A7" w:rsidP="001A29A7">
      <w:pPr>
        <w:pStyle w:val="paragraph"/>
      </w:pPr>
      <w:r w:rsidRPr="00224223">
        <w:tab/>
        <w:t>(a)</w:t>
      </w:r>
      <w:r w:rsidRPr="00224223">
        <w:tab/>
        <w:t>personal attendance by a general practitioner; and</w:t>
      </w:r>
    </w:p>
    <w:p w14:paraId="44AD59AC" w14:textId="77777777" w:rsidR="001A29A7" w:rsidRPr="00224223" w:rsidRDefault="001A29A7" w:rsidP="001A29A7">
      <w:pPr>
        <w:pStyle w:val="paragraph"/>
      </w:pPr>
      <w:r w:rsidRPr="00224223">
        <w:tab/>
        <w:t>(b)</w:t>
      </w:r>
      <w:r w:rsidRPr="00224223">
        <w:tab/>
        <w:t>measurement of the patient’s blood pressure, pulse rate and rhythm; and</w:t>
      </w:r>
    </w:p>
    <w:p w14:paraId="4955E9C9" w14:textId="77777777" w:rsidR="001A29A7" w:rsidRPr="00224223" w:rsidRDefault="001A29A7" w:rsidP="001A29A7">
      <w:pPr>
        <w:pStyle w:val="paragraph"/>
      </w:pPr>
      <w:r w:rsidRPr="00224223">
        <w:tab/>
        <w:t>(c)</w:t>
      </w:r>
      <w:r w:rsidRPr="00224223">
        <w:tab/>
        <w:t>assessment of the patient’s medication; and</w:t>
      </w:r>
    </w:p>
    <w:p w14:paraId="7FF696BD" w14:textId="77777777" w:rsidR="001A29A7" w:rsidRPr="00224223" w:rsidRDefault="001A29A7" w:rsidP="001A29A7">
      <w:pPr>
        <w:pStyle w:val="paragraph"/>
      </w:pPr>
      <w:r w:rsidRPr="00224223">
        <w:tab/>
        <w:t>(d)</w:t>
      </w:r>
      <w:r w:rsidRPr="00224223">
        <w:tab/>
        <w:t>assessment of the patient’s continence; and</w:t>
      </w:r>
    </w:p>
    <w:p w14:paraId="3201BEE1" w14:textId="77777777" w:rsidR="001A29A7" w:rsidRPr="00224223" w:rsidRDefault="001A29A7" w:rsidP="001A29A7">
      <w:pPr>
        <w:pStyle w:val="paragraph"/>
      </w:pPr>
      <w:r w:rsidRPr="00224223">
        <w:tab/>
        <w:t>(e)</w:t>
      </w:r>
      <w:r w:rsidRPr="00224223">
        <w:tab/>
        <w:t>assessment of the patient’s immunisation status for influenza, tetanus and pneumococcus; and</w:t>
      </w:r>
    </w:p>
    <w:p w14:paraId="08049F13" w14:textId="77777777" w:rsidR="001A29A7" w:rsidRPr="00224223" w:rsidRDefault="001A29A7" w:rsidP="001A29A7">
      <w:pPr>
        <w:pStyle w:val="paragraph"/>
      </w:pPr>
      <w:r w:rsidRPr="00224223">
        <w:tab/>
        <w:t>(f)</w:t>
      </w:r>
      <w:r w:rsidRPr="00224223">
        <w:tab/>
        <w:t>assessment of the patient’s physical functions, including the patient’s activities of daily living and whether or not the patient has had a fall in the last 3 months; and</w:t>
      </w:r>
    </w:p>
    <w:p w14:paraId="34574D82" w14:textId="77777777" w:rsidR="001A29A7" w:rsidRPr="00224223" w:rsidRDefault="001A29A7" w:rsidP="001A29A7">
      <w:pPr>
        <w:pStyle w:val="paragraph"/>
      </w:pPr>
      <w:r w:rsidRPr="00224223">
        <w:tab/>
        <w:t>(g)</w:t>
      </w:r>
      <w:r w:rsidRPr="00224223">
        <w:tab/>
        <w:t>assessment of the patient’s psychological function, including the patient’s cognition and mood; and</w:t>
      </w:r>
    </w:p>
    <w:p w14:paraId="14453125" w14:textId="77777777" w:rsidR="001A29A7" w:rsidRPr="00224223" w:rsidRDefault="001A29A7" w:rsidP="001A29A7">
      <w:pPr>
        <w:pStyle w:val="paragraph"/>
      </w:pPr>
      <w:r w:rsidRPr="00224223">
        <w:tab/>
        <w:t>(h)</w:t>
      </w:r>
      <w:r w:rsidRPr="00224223">
        <w:tab/>
        <w:t>assessment of the patient’s social function, including:</w:t>
      </w:r>
    </w:p>
    <w:p w14:paraId="3D7B25C5" w14:textId="77777777" w:rsidR="001A29A7" w:rsidRPr="00224223" w:rsidRDefault="001A29A7" w:rsidP="001A29A7">
      <w:pPr>
        <w:pStyle w:val="paragraphsub"/>
      </w:pPr>
      <w:r w:rsidRPr="00224223">
        <w:tab/>
        <w:t>(i)</w:t>
      </w:r>
      <w:r w:rsidRPr="00224223">
        <w:tab/>
        <w:t>the availability and adequacy of paid, and unpaid, help; and</w:t>
      </w:r>
    </w:p>
    <w:p w14:paraId="3864BB6D" w14:textId="77777777" w:rsidR="001A29A7" w:rsidRPr="00224223" w:rsidRDefault="001A29A7" w:rsidP="001A29A7">
      <w:pPr>
        <w:pStyle w:val="paragraphsub"/>
      </w:pPr>
      <w:r w:rsidRPr="00224223">
        <w:tab/>
        <w:t>(ii)</w:t>
      </w:r>
      <w:r w:rsidRPr="00224223">
        <w:tab/>
        <w:t>whether the patient is responsible for caring for another person; and</w:t>
      </w:r>
    </w:p>
    <w:p w14:paraId="0B771BAB" w14:textId="77777777" w:rsidR="001A29A7" w:rsidRPr="00224223" w:rsidRDefault="001A29A7" w:rsidP="001A29A7">
      <w:pPr>
        <w:pStyle w:val="paragraph"/>
      </w:pPr>
      <w:r w:rsidRPr="00224223">
        <w:tab/>
        <w:t>(i)</w:t>
      </w:r>
      <w:r w:rsidRPr="00224223">
        <w:tab/>
        <w:t>an examination of the patient’s eyes.</w:t>
      </w:r>
    </w:p>
    <w:p w14:paraId="736D2524" w14:textId="77777777" w:rsidR="001A29A7" w:rsidRPr="00224223" w:rsidRDefault="001A29A7" w:rsidP="001A29A7">
      <w:pPr>
        <w:pStyle w:val="subsection"/>
      </w:pPr>
      <w:r w:rsidRPr="00224223">
        <w:tab/>
        <w:t>(3)</w:t>
      </w:r>
      <w:r w:rsidRPr="00224223">
        <w:tab/>
        <w:t>An Aboriginal and Torres Strait Islander Older Person’s Health Assessment must also include:</w:t>
      </w:r>
    </w:p>
    <w:p w14:paraId="3D36D4DB" w14:textId="77777777" w:rsidR="001A29A7" w:rsidRPr="00224223" w:rsidRDefault="001A29A7" w:rsidP="001A29A7">
      <w:pPr>
        <w:pStyle w:val="paragraph"/>
      </w:pPr>
      <w:r w:rsidRPr="00224223">
        <w:tab/>
        <w:t>(a)</w:t>
      </w:r>
      <w:r w:rsidRPr="00224223">
        <w:tab/>
        <w:t>keeping a record of the health assessment; and</w:t>
      </w:r>
    </w:p>
    <w:p w14:paraId="7B90BC48" w14:textId="77777777" w:rsidR="001A29A7" w:rsidRPr="00224223" w:rsidRDefault="001A29A7" w:rsidP="001A29A7">
      <w:pPr>
        <w:pStyle w:val="paragraph"/>
      </w:pPr>
      <w:r w:rsidRPr="00224223">
        <w:tab/>
        <w:t>(b)</w:t>
      </w:r>
      <w:r w:rsidRPr="00224223">
        <w:tab/>
        <w:t>offering the patient a written report on the health assessment, with recommendations on matters covered by the health assessment; and</w:t>
      </w:r>
    </w:p>
    <w:p w14:paraId="7A94177B" w14:textId="77777777" w:rsidR="001A29A7" w:rsidRPr="00224223" w:rsidRDefault="001A29A7" w:rsidP="001A29A7">
      <w:pPr>
        <w:pStyle w:val="paragraph"/>
      </w:pPr>
      <w:r w:rsidRPr="00224223">
        <w:tab/>
        <w:t>(c)</w:t>
      </w:r>
      <w:r w:rsidRPr="00224223">
        <w:tab/>
        <w:t>offering the patient’s carer (if any, and if the practitioner considers it appropriate and the patient agrees) a copy of the report or extracts of the report relevant to the carer.</w:t>
      </w:r>
    </w:p>
    <w:p w14:paraId="1E55B74E" w14:textId="77777777" w:rsidR="001A29A7" w:rsidRPr="00224223" w:rsidRDefault="001A29A7" w:rsidP="001A29A7">
      <w:pPr>
        <w:pStyle w:val="ActHead5"/>
      </w:pPr>
      <w:bookmarkStart w:id="176" w:name="_Toc150781225"/>
      <w:r w:rsidRPr="00BA02C8">
        <w:rPr>
          <w:rStyle w:val="CharSectno"/>
        </w:rPr>
        <w:t>2.15.14</w:t>
      </w:r>
      <w:r w:rsidRPr="00224223">
        <w:t xml:space="preserve">  Restrictions on health assessments for Group A14</w:t>
      </w:r>
      <w:bookmarkEnd w:id="176"/>
    </w:p>
    <w:p w14:paraId="5965FB48" w14:textId="77777777" w:rsidR="001A29A7" w:rsidRPr="00224223" w:rsidRDefault="001A29A7" w:rsidP="001A29A7">
      <w:pPr>
        <w:pStyle w:val="subsection"/>
      </w:pPr>
      <w:r w:rsidRPr="00224223">
        <w:tab/>
        <w:t>(1)</w:t>
      </w:r>
      <w:r w:rsidRPr="00224223">
        <w:tab/>
        <w:t>A health assessment mentioned in an item in Group A14 must not include a health screening service.</w:t>
      </w:r>
    </w:p>
    <w:p w14:paraId="3865F217" w14:textId="77777777" w:rsidR="001A29A7" w:rsidRPr="00224223" w:rsidRDefault="001A29A7" w:rsidP="001A29A7">
      <w:pPr>
        <w:pStyle w:val="subsection"/>
      </w:pPr>
      <w:r w:rsidRPr="00224223">
        <w:tab/>
        <w:t>(2)</w:t>
      </w:r>
      <w:r w:rsidRPr="00224223">
        <w:tab/>
        <w:t>A separate consultation must not be performed in conjunction with a health assessment, unless clinically necessary.</w:t>
      </w:r>
    </w:p>
    <w:p w14:paraId="3A053CA4" w14:textId="77777777" w:rsidR="001A29A7" w:rsidRPr="00224223" w:rsidRDefault="001A29A7" w:rsidP="001A29A7">
      <w:pPr>
        <w:pStyle w:val="subsection"/>
      </w:pPr>
      <w:r w:rsidRPr="00224223">
        <w:tab/>
        <w:t>(3)</w:t>
      </w:r>
      <w:r w:rsidRPr="00224223">
        <w:tab/>
        <w:t>A health assessment must be performed by the patient’s usual general practitioner, if reasonably practicable.</w:t>
      </w:r>
    </w:p>
    <w:p w14:paraId="75F422B6" w14:textId="77777777" w:rsidR="001A29A7" w:rsidRPr="00224223" w:rsidRDefault="001A29A7" w:rsidP="001A29A7">
      <w:pPr>
        <w:pStyle w:val="subsection"/>
      </w:pPr>
      <w:r w:rsidRPr="00224223">
        <w:tab/>
        <w:t>(4)</w:t>
      </w:r>
      <w:r w:rsidRPr="00224223">
        <w:tab/>
        <w:t>Practice nurses, Aboriginal health workers and Aboriginal and Torres Strait Islander health practitioners may assist general practitioners in performing a health assessment, in accordance with accepted medical practice, and under the supervision of the general practitioner.</w:t>
      </w:r>
    </w:p>
    <w:p w14:paraId="31E496BB" w14:textId="77777777" w:rsidR="001A29A7" w:rsidRPr="00224223" w:rsidRDefault="001A29A7" w:rsidP="001A29A7">
      <w:pPr>
        <w:pStyle w:val="subsection"/>
      </w:pPr>
      <w:r w:rsidRPr="00224223">
        <w:lastRenderedPageBreak/>
        <w:tab/>
        <w:t>(5)</w:t>
      </w:r>
      <w:r w:rsidRPr="00224223">
        <w:tab/>
        <w:t>For the purposes of subclause (4), assistance may include activities associated with:</w:t>
      </w:r>
    </w:p>
    <w:p w14:paraId="29774C17" w14:textId="77777777" w:rsidR="001A29A7" w:rsidRPr="00224223" w:rsidRDefault="001A29A7" w:rsidP="001A29A7">
      <w:pPr>
        <w:pStyle w:val="paragraph"/>
      </w:pPr>
      <w:r w:rsidRPr="00224223">
        <w:tab/>
        <w:t>(a)</w:t>
      </w:r>
      <w:r w:rsidRPr="00224223">
        <w:tab/>
        <w:t>information collection; and</w:t>
      </w:r>
    </w:p>
    <w:p w14:paraId="60AEE51F" w14:textId="77777777" w:rsidR="001A29A7" w:rsidRPr="00224223" w:rsidRDefault="001A29A7" w:rsidP="001A29A7">
      <w:pPr>
        <w:pStyle w:val="paragraph"/>
      </w:pPr>
      <w:r w:rsidRPr="00224223">
        <w:tab/>
        <w:t>(b)</w:t>
      </w:r>
      <w:r w:rsidRPr="00224223">
        <w:tab/>
        <w:t>at the direction of the general practitioner—provision to patients of information on recommended interventions.</w:t>
      </w:r>
    </w:p>
    <w:p w14:paraId="3098BD24" w14:textId="77777777" w:rsidR="001A29A7" w:rsidRPr="00224223" w:rsidRDefault="001A29A7" w:rsidP="001A29A7">
      <w:pPr>
        <w:pStyle w:val="subsection"/>
      </w:pPr>
      <w:r w:rsidRPr="00224223">
        <w:tab/>
        <w:t>(6)</w:t>
      </w:r>
      <w:r w:rsidRPr="00224223">
        <w:tab/>
        <w:t>In this clause:</w:t>
      </w:r>
    </w:p>
    <w:p w14:paraId="6E9CD09D" w14:textId="17BE4172" w:rsidR="001A29A7" w:rsidRPr="00224223" w:rsidRDefault="001A29A7" w:rsidP="001A29A7">
      <w:pPr>
        <w:pStyle w:val="Definition"/>
      </w:pPr>
      <w:r w:rsidRPr="00224223">
        <w:rPr>
          <w:b/>
          <w:i/>
          <w:lang w:eastAsia="en-US"/>
        </w:rPr>
        <w:t>health screening service</w:t>
      </w:r>
      <w:r w:rsidRPr="00224223">
        <w:rPr>
          <w:b/>
          <w:i/>
        </w:rPr>
        <w:t xml:space="preserve"> </w:t>
      </w:r>
      <w:r w:rsidRPr="00224223">
        <w:t>has the same meaning as in sub</w:t>
      </w:r>
      <w:r w:rsidR="00B843BA">
        <w:t>section 1</w:t>
      </w:r>
      <w:r w:rsidRPr="00224223">
        <w:t>9(5) of the Act.</w:t>
      </w:r>
    </w:p>
    <w:p w14:paraId="10FBFC44" w14:textId="77777777" w:rsidR="001A29A7" w:rsidRPr="00224223" w:rsidRDefault="001A29A7" w:rsidP="001A29A7">
      <w:pPr>
        <w:pStyle w:val="ActHead5"/>
      </w:pPr>
      <w:bookmarkStart w:id="177" w:name="_Toc150781226"/>
      <w:r w:rsidRPr="00BA02C8">
        <w:rPr>
          <w:rStyle w:val="CharSectno"/>
        </w:rPr>
        <w:t>2.15.15</w:t>
      </w:r>
      <w:r w:rsidRPr="00224223">
        <w:t xml:space="preserve">  Items in Group A14</w:t>
      </w:r>
      <w:bookmarkEnd w:id="177"/>
    </w:p>
    <w:p w14:paraId="2E097F77" w14:textId="77777777" w:rsidR="001A29A7" w:rsidRPr="00224223" w:rsidRDefault="001A29A7" w:rsidP="001A29A7">
      <w:pPr>
        <w:pStyle w:val="subsection"/>
      </w:pPr>
      <w:r w:rsidRPr="00224223">
        <w:tab/>
      </w:r>
      <w:r w:rsidRPr="00224223">
        <w:tab/>
        <w:t>This clause sets out items in Group A14.</w:t>
      </w:r>
    </w:p>
    <w:p w14:paraId="5FDF8AEC" w14:textId="77777777" w:rsidR="00572DCB" w:rsidRPr="00224223" w:rsidRDefault="00572DCB" w:rsidP="00572DCB">
      <w:pPr>
        <w:pStyle w:val="notetext"/>
      </w:pPr>
      <w:r w:rsidRPr="00224223">
        <w:t>Note:</w:t>
      </w:r>
      <w:r w:rsidRPr="00224223">
        <w:tab/>
        <w:t>The fees in Group A14 are indexed in accordance with clause 1.3.1.</w:t>
      </w:r>
    </w:p>
    <w:p w14:paraId="3D6BCC00"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70"/>
        <w:gridCol w:w="6064"/>
        <w:gridCol w:w="1293"/>
      </w:tblGrid>
      <w:tr w:rsidR="001A29A7" w:rsidRPr="00224223" w14:paraId="5ABA45DD"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6B7DF8AF" w14:textId="77777777" w:rsidR="001A29A7" w:rsidRPr="00224223" w:rsidRDefault="001A29A7" w:rsidP="008457C1">
            <w:pPr>
              <w:pStyle w:val="TableHeading"/>
            </w:pPr>
            <w:r w:rsidRPr="00224223">
              <w:t>Group A14—Health assessments</w:t>
            </w:r>
          </w:p>
        </w:tc>
      </w:tr>
      <w:tr w:rsidR="001A29A7" w:rsidRPr="00224223" w14:paraId="6E38E4F4" w14:textId="77777777" w:rsidTr="00D34DDD">
        <w:trPr>
          <w:tblHeader/>
        </w:trPr>
        <w:tc>
          <w:tcPr>
            <w:tcW w:w="686" w:type="pct"/>
            <w:tcBorders>
              <w:top w:val="single" w:sz="6" w:space="0" w:color="auto"/>
              <w:left w:val="nil"/>
              <w:bottom w:val="single" w:sz="12" w:space="0" w:color="auto"/>
              <w:right w:val="nil"/>
            </w:tcBorders>
            <w:shd w:val="clear" w:color="auto" w:fill="auto"/>
            <w:hideMark/>
          </w:tcPr>
          <w:p w14:paraId="37170587" w14:textId="77777777" w:rsidR="001A29A7" w:rsidRPr="00224223" w:rsidRDefault="001A29A7" w:rsidP="008457C1">
            <w:pPr>
              <w:pStyle w:val="TableHeading"/>
            </w:pPr>
            <w:r w:rsidRPr="00224223">
              <w:t>Column 1</w:t>
            </w:r>
          </w:p>
          <w:p w14:paraId="093BE882" w14:textId="77777777" w:rsidR="001A29A7" w:rsidRPr="00224223" w:rsidRDefault="001A29A7" w:rsidP="008457C1">
            <w:pPr>
              <w:pStyle w:val="TableHeading"/>
            </w:pPr>
            <w:r w:rsidRPr="00224223">
              <w:t>Item</w:t>
            </w:r>
          </w:p>
        </w:tc>
        <w:tc>
          <w:tcPr>
            <w:tcW w:w="3556" w:type="pct"/>
            <w:tcBorders>
              <w:top w:val="single" w:sz="6" w:space="0" w:color="auto"/>
              <w:left w:val="nil"/>
              <w:bottom w:val="single" w:sz="12" w:space="0" w:color="auto"/>
              <w:right w:val="nil"/>
            </w:tcBorders>
            <w:shd w:val="clear" w:color="auto" w:fill="auto"/>
            <w:hideMark/>
          </w:tcPr>
          <w:p w14:paraId="5A537C3F" w14:textId="77777777" w:rsidR="001A29A7" w:rsidRPr="00224223" w:rsidRDefault="001A29A7" w:rsidP="008457C1">
            <w:pPr>
              <w:pStyle w:val="TableHeading"/>
            </w:pPr>
            <w:r w:rsidRPr="00224223">
              <w:t>Column 2</w:t>
            </w:r>
          </w:p>
          <w:p w14:paraId="4FD25F7E" w14:textId="77777777" w:rsidR="001A29A7" w:rsidRPr="00224223" w:rsidRDefault="001A29A7" w:rsidP="008457C1">
            <w:pPr>
              <w:pStyle w:val="TableHeading"/>
            </w:pPr>
            <w:r w:rsidRPr="00224223">
              <w:t>Description</w:t>
            </w:r>
          </w:p>
        </w:tc>
        <w:tc>
          <w:tcPr>
            <w:tcW w:w="758" w:type="pct"/>
            <w:tcBorders>
              <w:top w:val="single" w:sz="6" w:space="0" w:color="auto"/>
              <w:left w:val="nil"/>
              <w:bottom w:val="single" w:sz="12" w:space="0" w:color="auto"/>
              <w:right w:val="nil"/>
            </w:tcBorders>
            <w:shd w:val="clear" w:color="auto" w:fill="auto"/>
            <w:hideMark/>
          </w:tcPr>
          <w:p w14:paraId="54A6401C" w14:textId="77777777" w:rsidR="001A29A7" w:rsidRPr="00224223" w:rsidRDefault="001A29A7" w:rsidP="008457C1">
            <w:pPr>
              <w:pStyle w:val="TableHeading"/>
              <w:jc w:val="right"/>
            </w:pPr>
            <w:r w:rsidRPr="00224223">
              <w:t>Column 3</w:t>
            </w:r>
          </w:p>
          <w:p w14:paraId="08F65C20" w14:textId="77777777" w:rsidR="001A29A7" w:rsidRPr="00224223" w:rsidRDefault="001A29A7" w:rsidP="008457C1">
            <w:pPr>
              <w:pStyle w:val="TableHeading"/>
              <w:jc w:val="right"/>
            </w:pPr>
            <w:r w:rsidRPr="00224223">
              <w:t>Fee ($)</w:t>
            </w:r>
          </w:p>
        </w:tc>
      </w:tr>
      <w:tr w:rsidR="001A261D" w:rsidRPr="00224223" w14:paraId="67BEA317" w14:textId="77777777" w:rsidTr="00D34DDD">
        <w:tc>
          <w:tcPr>
            <w:tcW w:w="686" w:type="pct"/>
            <w:tcBorders>
              <w:top w:val="single" w:sz="12" w:space="0" w:color="auto"/>
              <w:left w:val="nil"/>
              <w:bottom w:val="single" w:sz="4" w:space="0" w:color="auto"/>
              <w:right w:val="nil"/>
            </w:tcBorders>
            <w:shd w:val="clear" w:color="auto" w:fill="auto"/>
            <w:hideMark/>
          </w:tcPr>
          <w:p w14:paraId="17B460BA" w14:textId="77777777" w:rsidR="001A261D" w:rsidRPr="00224223" w:rsidRDefault="001A261D" w:rsidP="001A261D">
            <w:pPr>
              <w:pStyle w:val="Tabletext"/>
              <w:rPr>
                <w:snapToGrid w:val="0"/>
              </w:rPr>
            </w:pPr>
            <w:r w:rsidRPr="00224223">
              <w:rPr>
                <w:szCs w:val="22"/>
              </w:rPr>
              <w:t>701</w:t>
            </w:r>
          </w:p>
        </w:tc>
        <w:tc>
          <w:tcPr>
            <w:tcW w:w="3556" w:type="pct"/>
            <w:tcBorders>
              <w:top w:val="single" w:sz="12" w:space="0" w:color="auto"/>
              <w:left w:val="nil"/>
              <w:bottom w:val="single" w:sz="4" w:space="0" w:color="auto"/>
              <w:right w:val="nil"/>
            </w:tcBorders>
            <w:shd w:val="clear" w:color="auto" w:fill="auto"/>
            <w:hideMark/>
          </w:tcPr>
          <w:p w14:paraId="7DEF6B40" w14:textId="77777777" w:rsidR="001A261D" w:rsidRPr="00224223" w:rsidRDefault="001A261D" w:rsidP="001A261D">
            <w:pPr>
              <w:pStyle w:val="Tabletext"/>
            </w:pPr>
            <w:r w:rsidRPr="00224223">
              <w:rPr>
                <w:szCs w:val="22"/>
              </w:rPr>
              <w:t xml:space="preserve">Professional attendance by a </w:t>
            </w:r>
            <w:r w:rsidRPr="00224223">
              <w:t>general practitioner</w:t>
            </w:r>
            <w:r w:rsidRPr="00224223">
              <w:rPr>
                <w:szCs w:val="22"/>
              </w:rPr>
              <w:t xml:space="preserve"> (other than a specialist or consultant physician) to perform a brief health assessment, lasting not more than 30 minutes and including:</w:t>
            </w:r>
          </w:p>
          <w:p w14:paraId="64F2727B" w14:textId="77777777" w:rsidR="001A261D" w:rsidRPr="00224223" w:rsidRDefault="001A261D" w:rsidP="001A261D">
            <w:pPr>
              <w:pStyle w:val="Tablea"/>
            </w:pPr>
            <w:r w:rsidRPr="00224223">
              <w:t>(a) collection of relevant information, including taking a patient history; and</w:t>
            </w:r>
          </w:p>
          <w:p w14:paraId="441EB8D1" w14:textId="77777777" w:rsidR="001A261D" w:rsidRPr="00224223" w:rsidRDefault="001A261D" w:rsidP="001A261D">
            <w:pPr>
              <w:pStyle w:val="Tablea"/>
            </w:pPr>
            <w:r w:rsidRPr="00224223">
              <w:t>(b) a basic physical examination; and</w:t>
            </w:r>
          </w:p>
          <w:p w14:paraId="69A5057C" w14:textId="77777777" w:rsidR="001A261D" w:rsidRPr="00224223" w:rsidRDefault="001A261D" w:rsidP="001A261D">
            <w:pPr>
              <w:pStyle w:val="Tablea"/>
            </w:pPr>
            <w:r w:rsidRPr="00224223">
              <w:t>(c) initiating interventions and referrals as indicated; and</w:t>
            </w:r>
          </w:p>
          <w:p w14:paraId="7AD064E6" w14:textId="77777777" w:rsidR="001A261D" w:rsidRPr="00224223" w:rsidRDefault="001A261D" w:rsidP="001A261D">
            <w:pPr>
              <w:pStyle w:val="Tablea"/>
            </w:pPr>
            <w:r w:rsidRPr="00224223">
              <w:t>(d) providing the patient with preventive health care advice and information</w:t>
            </w:r>
          </w:p>
        </w:tc>
        <w:tc>
          <w:tcPr>
            <w:tcW w:w="758" w:type="pct"/>
            <w:tcBorders>
              <w:top w:val="single" w:sz="12" w:space="0" w:color="auto"/>
              <w:left w:val="nil"/>
              <w:bottom w:val="single" w:sz="4" w:space="0" w:color="auto"/>
              <w:right w:val="nil"/>
            </w:tcBorders>
            <w:shd w:val="clear" w:color="auto" w:fill="auto"/>
          </w:tcPr>
          <w:p w14:paraId="27BBB940" w14:textId="77777777" w:rsidR="001A261D" w:rsidRPr="00224223" w:rsidRDefault="001A261D" w:rsidP="001A261D">
            <w:pPr>
              <w:pStyle w:val="Tabletext"/>
              <w:jc w:val="right"/>
            </w:pPr>
            <w:r w:rsidRPr="00224223">
              <w:rPr>
                <w:szCs w:val="22"/>
              </w:rPr>
              <w:t>61.75</w:t>
            </w:r>
          </w:p>
        </w:tc>
      </w:tr>
      <w:tr w:rsidR="001A261D" w:rsidRPr="00224223" w14:paraId="1E1C8CC2" w14:textId="77777777" w:rsidTr="00D34DDD">
        <w:tc>
          <w:tcPr>
            <w:tcW w:w="686" w:type="pct"/>
            <w:tcBorders>
              <w:top w:val="single" w:sz="4" w:space="0" w:color="auto"/>
              <w:left w:val="nil"/>
              <w:bottom w:val="single" w:sz="4" w:space="0" w:color="auto"/>
              <w:right w:val="nil"/>
            </w:tcBorders>
            <w:shd w:val="clear" w:color="auto" w:fill="auto"/>
            <w:hideMark/>
          </w:tcPr>
          <w:p w14:paraId="17839734" w14:textId="77777777" w:rsidR="001A261D" w:rsidRPr="00224223" w:rsidRDefault="001A261D" w:rsidP="001A261D">
            <w:pPr>
              <w:pStyle w:val="Tabletext"/>
              <w:rPr>
                <w:snapToGrid w:val="0"/>
              </w:rPr>
            </w:pPr>
            <w:bookmarkStart w:id="178" w:name="CU_4168777"/>
            <w:bookmarkStart w:id="179" w:name="CU_4170257"/>
            <w:bookmarkEnd w:id="178"/>
            <w:bookmarkEnd w:id="179"/>
            <w:r w:rsidRPr="00224223">
              <w:rPr>
                <w:szCs w:val="22"/>
              </w:rPr>
              <w:t>703</w:t>
            </w:r>
          </w:p>
        </w:tc>
        <w:tc>
          <w:tcPr>
            <w:tcW w:w="3556" w:type="pct"/>
            <w:tcBorders>
              <w:top w:val="single" w:sz="4" w:space="0" w:color="auto"/>
              <w:left w:val="nil"/>
              <w:bottom w:val="single" w:sz="4" w:space="0" w:color="auto"/>
              <w:right w:val="nil"/>
            </w:tcBorders>
            <w:shd w:val="clear" w:color="auto" w:fill="auto"/>
            <w:hideMark/>
          </w:tcPr>
          <w:p w14:paraId="2E4C644F" w14:textId="77777777" w:rsidR="001A261D" w:rsidRPr="00224223" w:rsidRDefault="001A261D" w:rsidP="001A261D">
            <w:pPr>
              <w:pStyle w:val="Tabletext"/>
            </w:pPr>
            <w:r w:rsidRPr="00224223">
              <w:rPr>
                <w:szCs w:val="22"/>
              </w:rPr>
              <w:t xml:space="preserve">Professional attendance by a </w:t>
            </w:r>
            <w:r w:rsidRPr="00224223">
              <w:t>general practitioner</w:t>
            </w:r>
            <w:r w:rsidRPr="00224223">
              <w:rPr>
                <w:szCs w:val="22"/>
              </w:rPr>
              <w:t xml:space="preserve"> (other than a specialist or consultant physician) to perform a standard health assessment, lasting more than 30 minutes but less than 45 minutes, including:</w:t>
            </w:r>
          </w:p>
          <w:p w14:paraId="43B0E9F0" w14:textId="77777777" w:rsidR="001A261D" w:rsidRPr="00224223" w:rsidRDefault="001A261D" w:rsidP="001A261D">
            <w:pPr>
              <w:pStyle w:val="Tablea"/>
            </w:pPr>
            <w:r w:rsidRPr="00224223">
              <w:t>(a) detailed information collection, including taking a patient history; and</w:t>
            </w:r>
          </w:p>
          <w:p w14:paraId="750B81B6" w14:textId="77777777" w:rsidR="001A261D" w:rsidRPr="00224223" w:rsidRDefault="001A261D" w:rsidP="001A261D">
            <w:pPr>
              <w:pStyle w:val="Tablea"/>
            </w:pPr>
            <w:r w:rsidRPr="00224223">
              <w:t>(b) an extensive physical examination; and</w:t>
            </w:r>
          </w:p>
          <w:p w14:paraId="557C280A" w14:textId="77777777" w:rsidR="001A261D" w:rsidRPr="00224223" w:rsidRDefault="001A261D" w:rsidP="001A261D">
            <w:pPr>
              <w:pStyle w:val="Tablea"/>
            </w:pPr>
            <w:r w:rsidRPr="00224223">
              <w:t>(c) initiating interventions and referrals as indicated; and</w:t>
            </w:r>
          </w:p>
          <w:p w14:paraId="1718EA77" w14:textId="77777777" w:rsidR="001A261D" w:rsidRPr="00224223" w:rsidRDefault="001A261D" w:rsidP="001A261D">
            <w:pPr>
              <w:pStyle w:val="Tablea"/>
            </w:pPr>
            <w:r w:rsidRPr="00224223">
              <w:t>(d) providing a preventive health care strategy for the patient</w:t>
            </w:r>
          </w:p>
        </w:tc>
        <w:tc>
          <w:tcPr>
            <w:tcW w:w="758" w:type="pct"/>
            <w:tcBorders>
              <w:top w:val="single" w:sz="4" w:space="0" w:color="auto"/>
              <w:left w:val="nil"/>
              <w:bottom w:val="single" w:sz="4" w:space="0" w:color="auto"/>
              <w:right w:val="nil"/>
            </w:tcBorders>
            <w:shd w:val="clear" w:color="auto" w:fill="auto"/>
          </w:tcPr>
          <w:p w14:paraId="31E7A11C" w14:textId="77777777" w:rsidR="001A261D" w:rsidRPr="00224223" w:rsidRDefault="001A261D" w:rsidP="001A261D">
            <w:pPr>
              <w:pStyle w:val="Tabletext"/>
              <w:jc w:val="right"/>
            </w:pPr>
            <w:r w:rsidRPr="00224223">
              <w:rPr>
                <w:szCs w:val="22"/>
              </w:rPr>
              <w:t>143.50</w:t>
            </w:r>
          </w:p>
        </w:tc>
      </w:tr>
      <w:tr w:rsidR="001A261D" w:rsidRPr="00224223" w14:paraId="3613A968" w14:textId="77777777" w:rsidTr="00D34DDD">
        <w:tc>
          <w:tcPr>
            <w:tcW w:w="686" w:type="pct"/>
            <w:tcBorders>
              <w:top w:val="single" w:sz="4" w:space="0" w:color="auto"/>
              <w:left w:val="nil"/>
              <w:bottom w:val="single" w:sz="4" w:space="0" w:color="auto"/>
              <w:right w:val="nil"/>
            </w:tcBorders>
            <w:shd w:val="clear" w:color="auto" w:fill="auto"/>
            <w:hideMark/>
          </w:tcPr>
          <w:p w14:paraId="4850C34C" w14:textId="77777777" w:rsidR="001A261D" w:rsidRPr="00224223" w:rsidRDefault="001A261D" w:rsidP="001A261D">
            <w:pPr>
              <w:pStyle w:val="Tabletext"/>
              <w:rPr>
                <w:snapToGrid w:val="0"/>
              </w:rPr>
            </w:pPr>
            <w:r w:rsidRPr="00224223">
              <w:rPr>
                <w:szCs w:val="22"/>
              </w:rPr>
              <w:t>705</w:t>
            </w:r>
          </w:p>
        </w:tc>
        <w:tc>
          <w:tcPr>
            <w:tcW w:w="3556" w:type="pct"/>
            <w:tcBorders>
              <w:top w:val="single" w:sz="4" w:space="0" w:color="auto"/>
              <w:left w:val="nil"/>
              <w:bottom w:val="single" w:sz="4" w:space="0" w:color="auto"/>
              <w:right w:val="nil"/>
            </w:tcBorders>
            <w:shd w:val="clear" w:color="auto" w:fill="auto"/>
            <w:hideMark/>
          </w:tcPr>
          <w:p w14:paraId="5D6105C3" w14:textId="77777777" w:rsidR="001A261D" w:rsidRPr="00224223" w:rsidRDefault="001A261D" w:rsidP="001A261D">
            <w:pPr>
              <w:pStyle w:val="Tabletext"/>
            </w:pPr>
            <w:r w:rsidRPr="00224223">
              <w:rPr>
                <w:szCs w:val="22"/>
              </w:rPr>
              <w:t xml:space="preserve">Professional attendance by a </w:t>
            </w:r>
            <w:r w:rsidRPr="00224223">
              <w:t>general practitioner</w:t>
            </w:r>
            <w:r w:rsidRPr="00224223">
              <w:rPr>
                <w:szCs w:val="22"/>
              </w:rPr>
              <w:t xml:space="preserve"> (other than a specialist or consultant physician) to perform a long health assessment, lasting at least 45 minutes but less than 60 minutes, including:</w:t>
            </w:r>
          </w:p>
          <w:p w14:paraId="6E26EACB" w14:textId="77777777" w:rsidR="001A261D" w:rsidRPr="00224223" w:rsidRDefault="001A261D" w:rsidP="001A261D">
            <w:pPr>
              <w:pStyle w:val="Tablea"/>
            </w:pPr>
            <w:r w:rsidRPr="00224223">
              <w:t>(a) comprehensive information collection, including taking a patient history; and</w:t>
            </w:r>
          </w:p>
          <w:p w14:paraId="660A6F98" w14:textId="77777777" w:rsidR="001A261D" w:rsidRPr="00224223" w:rsidRDefault="001A261D" w:rsidP="001A261D">
            <w:pPr>
              <w:pStyle w:val="Tablea"/>
            </w:pPr>
            <w:r w:rsidRPr="00224223">
              <w:t>(b) an extensive examination of the patient’s medical condition and physical function; and</w:t>
            </w:r>
          </w:p>
          <w:p w14:paraId="3968122E" w14:textId="77777777" w:rsidR="001A261D" w:rsidRPr="00224223" w:rsidRDefault="001A261D" w:rsidP="001A261D">
            <w:pPr>
              <w:pStyle w:val="Tablea"/>
            </w:pPr>
            <w:r w:rsidRPr="00224223">
              <w:t>(c) initiating interventions and referrals as indicated; and</w:t>
            </w:r>
          </w:p>
          <w:p w14:paraId="688E4121" w14:textId="77777777" w:rsidR="001A261D" w:rsidRPr="00224223" w:rsidRDefault="001A261D" w:rsidP="001A261D">
            <w:pPr>
              <w:pStyle w:val="Tablea"/>
            </w:pPr>
            <w:r w:rsidRPr="00224223">
              <w:t>(d) providing a basic preventive health care management plan for the patient</w:t>
            </w:r>
          </w:p>
        </w:tc>
        <w:tc>
          <w:tcPr>
            <w:tcW w:w="758" w:type="pct"/>
            <w:tcBorders>
              <w:top w:val="single" w:sz="4" w:space="0" w:color="auto"/>
              <w:left w:val="nil"/>
              <w:bottom w:val="single" w:sz="4" w:space="0" w:color="auto"/>
              <w:right w:val="nil"/>
            </w:tcBorders>
            <w:shd w:val="clear" w:color="auto" w:fill="auto"/>
          </w:tcPr>
          <w:p w14:paraId="346587B3" w14:textId="77777777" w:rsidR="001A261D" w:rsidRPr="00224223" w:rsidRDefault="001A261D" w:rsidP="001A261D">
            <w:pPr>
              <w:pStyle w:val="Tabletext"/>
              <w:jc w:val="right"/>
            </w:pPr>
            <w:r w:rsidRPr="00224223">
              <w:rPr>
                <w:szCs w:val="22"/>
              </w:rPr>
              <w:t>198.00</w:t>
            </w:r>
          </w:p>
        </w:tc>
      </w:tr>
      <w:tr w:rsidR="001A261D" w:rsidRPr="00224223" w14:paraId="71FFE1F3" w14:textId="77777777" w:rsidTr="00D34DDD">
        <w:tc>
          <w:tcPr>
            <w:tcW w:w="686" w:type="pct"/>
            <w:tcBorders>
              <w:top w:val="single" w:sz="4" w:space="0" w:color="auto"/>
              <w:left w:val="nil"/>
              <w:bottom w:val="single" w:sz="4" w:space="0" w:color="auto"/>
              <w:right w:val="nil"/>
            </w:tcBorders>
            <w:shd w:val="clear" w:color="auto" w:fill="auto"/>
            <w:hideMark/>
          </w:tcPr>
          <w:p w14:paraId="2B56CA48" w14:textId="77777777" w:rsidR="001A261D" w:rsidRPr="00224223" w:rsidRDefault="001A261D" w:rsidP="001A261D">
            <w:pPr>
              <w:pStyle w:val="Tabletext"/>
              <w:rPr>
                <w:snapToGrid w:val="0"/>
              </w:rPr>
            </w:pPr>
            <w:r w:rsidRPr="00224223">
              <w:rPr>
                <w:szCs w:val="22"/>
              </w:rPr>
              <w:t>707</w:t>
            </w:r>
          </w:p>
        </w:tc>
        <w:tc>
          <w:tcPr>
            <w:tcW w:w="3556" w:type="pct"/>
            <w:tcBorders>
              <w:top w:val="single" w:sz="4" w:space="0" w:color="auto"/>
              <w:left w:val="nil"/>
              <w:bottom w:val="single" w:sz="4" w:space="0" w:color="auto"/>
              <w:right w:val="nil"/>
            </w:tcBorders>
            <w:shd w:val="clear" w:color="auto" w:fill="auto"/>
            <w:hideMark/>
          </w:tcPr>
          <w:p w14:paraId="3B9AFB48" w14:textId="77777777" w:rsidR="001A261D" w:rsidRPr="00224223" w:rsidRDefault="001A261D" w:rsidP="001A261D">
            <w:pPr>
              <w:pStyle w:val="Tabletext"/>
            </w:pPr>
            <w:r w:rsidRPr="00224223">
              <w:rPr>
                <w:szCs w:val="22"/>
              </w:rPr>
              <w:t xml:space="preserve">Professional attendance by a </w:t>
            </w:r>
            <w:r w:rsidRPr="00224223">
              <w:t>general practitioner</w:t>
            </w:r>
            <w:r w:rsidRPr="00224223">
              <w:rPr>
                <w:szCs w:val="22"/>
              </w:rPr>
              <w:t xml:space="preserve"> (other than a specialist </w:t>
            </w:r>
            <w:r w:rsidRPr="00224223">
              <w:rPr>
                <w:szCs w:val="22"/>
              </w:rPr>
              <w:lastRenderedPageBreak/>
              <w:t>or consultant physician) to perform a prolonged health assessment, lasting at least 60 minutes, including:</w:t>
            </w:r>
          </w:p>
          <w:p w14:paraId="43A6CBCD" w14:textId="77777777" w:rsidR="001A261D" w:rsidRPr="00224223" w:rsidRDefault="001A261D" w:rsidP="001A261D">
            <w:pPr>
              <w:pStyle w:val="Tablea"/>
            </w:pPr>
            <w:r w:rsidRPr="00224223">
              <w:t>(a) comprehensive information collection, including taking a patient history; and</w:t>
            </w:r>
          </w:p>
          <w:p w14:paraId="70E55EB9" w14:textId="77777777" w:rsidR="001A261D" w:rsidRPr="00224223" w:rsidRDefault="001A261D" w:rsidP="001A261D">
            <w:pPr>
              <w:pStyle w:val="Tablea"/>
            </w:pPr>
            <w:r w:rsidRPr="00224223">
              <w:t>(b) an extensive examination of the patient’s medical condition, and physical, psychological and social function; and</w:t>
            </w:r>
          </w:p>
          <w:p w14:paraId="2A6FC496" w14:textId="77777777" w:rsidR="001A261D" w:rsidRPr="00224223" w:rsidRDefault="001A261D" w:rsidP="001A261D">
            <w:pPr>
              <w:pStyle w:val="Tablea"/>
            </w:pPr>
            <w:r w:rsidRPr="00224223">
              <w:t>(c) initiating interventions or referrals as indicated; and</w:t>
            </w:r>
          </w:p>
          <w:p w14:paraId="1CD57F31" w14:textId="77777777" w:rsidR="001A261D" w:rsidRPr="00224223" w:rsidRDefault="001A261D" w:rsidP="001A261D">
            <w:pPr>
              <w:pStyle w:val="Tablea"/>
            </w:pPr>
            <w:r w:rsidRPr="00224223">
              <w:t>(d) providing a comprehensive preventive health care management plan for the patient</w:t>
            </w:r>
          </w:p>
        </w:tc>
        <w:tc>
          <w:tcPr>
            <w:tcW w:w="758" w:type="pct"/>
            <w:tcBorders>
              <w:top w:val="single" w:sz="4" w:space="0" w:color="auto"/>
              <w:left w:val="nil"/>
              <w:bottom w:val="single" w:sz="4" w:space="0" w:color="auto"/>
              <w:right w:val="nil"/>
            </w:tcBorders>
            <w:shd w:val="clear" w:color="auto" w:fill="auto"/>
          </w:tcPr>
          <w:p w14:paraId="457D4654" w14:textId="77777777" w:rsidR="001A261D" w:rsidRPr="00224223" w:rsidRDefault="001A261D" w:rsidP="001A261D">
            <w:pPr>
              <w:pStyle w:val="Tabletext"/>
              <w:jc w:val="right"/>
            </w:pPr>
            <w:r w:rsidRPr="00224223">
              <w:rPr>
                <w:szCs w:val="22"/>
              </w:rPr>
              <w:lastRenderedPageBreak/>
              <w:t>279.70</w:t>
            </w:r>
          </w:p>
        </w:tc>
      </w:tr>
      <w:tr w:rsidR="001A261D" w:rsidRPr="00224223" w14:paraId="4044B4FC" w14:textId="77777777" w:rsidTr="00D34DDD">
        <w:tc>
          <w:tcPr>
            <w:tcW w:w="686" w:type="pct"/>
            <w:tcBorders>
              <w:top w:val="single" w:sz="4" w:space="0" w:color="auto"/>
              <w:left w:val="nil"/>
              <w:bottom w:val="single" w:sz="12" w:space="0" w:color="auto"/>
              <w:right w:val="nil"/>
            </w:tcBorders>
            <w:shd w:val="clear" w:color="auto" w:fill="auto"/>
            <w:hideMark/>
          </w:tcPr>
          <w:p w14:paraId="008C1487" w14:textId="77777777" w:rsidR="001A261D" w:rsidRPr="00224223" w:rsidRDefault="001A261D" w:rsidP="001A261D">
            <w:pPr>
              <w:pStyle w:val="Tabletext"/>
              <w:rPr>
                <w:snapToGrid w:val="0"/>
              </w:rPr>
            </w:pPr>
            <w:bookmarkStart w:id="180" w:name="CU_7170305"/>
            <w:bookmarkStart w:id="181" w:name="CU_7171785"/>
            <w:bookmarkEnd w:id="180"/>
            <w:bookmarkEnd w:id="181"/>
            <w:r w:rsidRPr="00224223">
              <w:rPr>
                <w:szCs w:val="22"/>
              </w:rPr>
              <w:t>715</w:t>
            </w:r>
          </w:p>
        </w:tc>
        <w:tc>
          <w:tcPr>
            <w:tcW w:w="3556" w:type="pct"/>
            <w:tcBorders>
              <w:top w:val="single" w:sz="4" w:space="0" w:color="auto"/>
              <w:left w:val="nil"/>
              <w:bottom w:val="single" w:sz="12" w:space="0" w:color="auto"/>
              <w:right w:val="nil"/>
            </w:tcBorders>
            <w:shd w:val="clear" w:color="auto" w:fill="auto"/>
            <w:hideMark/>
          </w:tcPr>
          <w:p w14:paraId="18FC2C3A" w14:textId="77777777" w:rsidR="001A261D" w:rsidRPr="00224223" w:rsidRDefault="001A261D" w:rsidP="001A261D">
            <w:pPr>
              <w:pStyle w:val="Tabletext"/>
            </w:pPr>
            <w:r w:rsidRPr="00224223">
              <w:rPr>
                <w:szCs w:val="22"/>
              </w:rPr>
              <w:t xml:space="preserve">Professional attendance by a </w:t>
            </w:r>
            <w:r w:rsidRPr="00224223">
              <w:t>general practitioner</w:t>
            </w:r>
            <w:r w:rsidRPr="00224223">
              <w:rPr>
                <w:szCs w:val="22"/>
              </w:rPr>
              <w:t xml:space="preserve"> (other than a specialist or consultant physician) at consulting rooms or in another place other than a hospital or residential aged care facility, for a health assessment of a patient who is of Aboriginal or Torres Strait Islander descent—not more than once in a 9 month period</w:t>
            </w:r>
          </w:p>
        </w:tc>
        <w:tc>
          <w:tcPr>
            <w:tcW w:w="758" w:type="pct"/>
            <w:tcBorders>
              <w:top w:val="single" w:sz="4" w:space="0" w:color="auto"/>
              <w:left w:val="nil"/>
              <w:bottom w:val="single" w:sz="12" w:space="0" w:color="auto"/>
              <w:right w:val="nil"/>
            </w:tcBorders>
            <w:shd w:val="clear" w:color="auto" w:fill="auto"/>
          </w:tcPr>
          <w:p w14:paraId="1D3974DB" w14:textId="77777777" w:rsidR="001A261D" w:rsidRPr="00224223" w:rsidRDefault="001A261D" w:rsidP="001A261D">
            <w:pPr>
              <w:pStyle w:val="Tabletext"/>
              <w:jc w:val="right"/>
            </w:pPr>
            <w:r w:rsidRPr="00224223">
              <w:rPr>
                <w:szCs w:val="22"/>
              </w:rPr>
              <w:t>220.85</w:t>
            </w:r>
          </w:p>
        </w:tc>
      </w:tr>
    </w:tbl>
    <w:p w14:paraId="26E00B51" w14:textId="77777777" w:rsidR="001A29A7" w:rsidRPr="00224223" w:rsidRDefault="001A29A7" w:rsidP="001A29A7">
      <w:pPr>
        <w:pStyle w:val="Tabletext"/>
      </w:pPr>
    </w:p>
    <w:p w14:paraId="7C1EE376" w14:textId="18DFB3FE" w:rsidR="001A29A7" w:rsidRPr="00224223" w:rsidRDefault="00B843BA" w:rsidP="001A29A7">
      <w:pPr>
        <w:pStyle w:val="ActHead3"/>
      </w:pPr>
      <w:bookmarkStart w:id="182" w:name="_Toc150781227"/>
      <w:r w:rsidRPr="00BA02C8">
        <w:rPr>
          <w:rStyle w:val="CharDivNo"/>
        </w:rPr>
        <w:t>Division 2</w:t>
      </w:r>
      <w:r w:rsidR="001A29A7" w:rsidRPr="00BA02C8">
        <w:rPr>
          <w:rStyle w:val="CharDivNo"/>
        </w:rPr>
        <w:t>.16</w:t>
      </w:r>
      <w:r w:rsidR="001A29A7" w:rsidRPr="00224223">
        <w:t>—</w:t>
      </w:r>
      <w:r w:rsidR="001A29A7" w:rsidRPr="00BA02C8">
        <w:rPr>
          <w:rStyle w:val="CharDivText"/>
        </w:rPr>
        <w:t>Group A15: GP management plans, team care arrangements and multidisciplinary care plans and case conferences</w:t>
      </w:r>
      <w:bookmarkEnd w:id="182"/>
    </w:p>
    <w:p w14:paraId="4809192F" w14:textId="77777777" w:rsidR="001A29A7" w:rsidRPr="00224223" w:rsidRDefault="001A29A7" w:rsidP="001A29A7">
      <w:pPr>
        <w:pStyle w:val="ActHead4"/>
      </w:pPr>
      <w:bookmarkStart w:id="183" w:name="_Toc150781228"/>
      <w:r w:rsidRPr="00BA02C8">
        <w:rPr>
          <w:rStyle w:val="CharSubdNo"/>
        </w:rPr>
        <w:t>Subdivision A</w:t>
      </w:r>
      <w:r w:rsidRPr="00224223">
        <w:t>—</w:t>
      </w:r>
      <w:r w:rsidRPr="00BA02C8">
        <w:rPr>
          <w:rStyle w:val="CharSubdText"/>
        </w:rPr>
        <w:t>General</w:t>
      </w:r>
      <w:bookmarkEnd w:id="183"/>
    </w:p>
    <w:p w14:paraId="2017E888" w14:textId="77777777" w:rsidR="001A29A7" w:rsidRPr="00224223" w:rsidRDefault="001A29A7" w:rsidP="001A29A7">
      <w:pPr>
        <w:pStyle w:val="ActHead5"/>
      </w:pPr>
      <w:bookmarkStart w:id="184" w:name="_Toc150781229"/>
      <w:r w:rsidRPr="00BA02C8">
        <w:rPr>
          <w:rStyle w:val="CharSectno"/>
        </w:rPr>
        <w:t>2.16.1</w:t>
      </w:r>
      <w:r w:rsidRPr="00224223">
        <w:t xml:space="preserve">  Restrictions on items 729 to 866—services by certain medical practitioners</w:t>
      </w:r>
      <w:bookmarkEnd w:id="184"/>
    </w:p>
    <w:p w14:paraId="504075AF" w14:textId="77777777" w:rsidR="001A29A7" w:rsidRPr="00224223" w:rsidRDefault="001A29A7" w:rsidP="001A29A7">
      <w:pPr>
        <w:pStyle w:val="subsection"/>
      </w:pPr>
      <w:r w:rsidRPr="00224223">
        <w:tab/>
        <w:t>(1)</w:t>
      </w:r>
      <w:r w:rsidRPr="00224223">
        <w:tab/>
        <w:t>Items 729 to 866 apply only to a service provided by:</w:t>
      </w:r>
    </w:p>
    <w:p w14:paraId="53EF90F7" w14:textId="77777777" w:rsidR="001A29A7" w:rsidRPr="00224223" w:rsidRDefault="001A29A7" w:rsidP="001A29A7">
      <w:pPr>
        <w:pStyle w:val="paragraph"/>
      </w:pPr>
      <w:r w:rsidRPr="00224223">
        <w:tab/>
        <w:t>(a)</w:t>
      </w:r>
      <w:r w:rsidRPr="00224223">
        <w:tab/>
        <w:t>a medical practitioner (other than a medical practitioner employed by the proprietor of a hospital that is not a private hospital); or</w:t>
      </w:r>
    </w:p>
    <w:p w14:paraId="28993E21" w14:textId="77777777" w:rsidR="001A29A7" w:rsidRPr="00224223" w:rsidRDefault="001A29A7" w:rsidP="001A29A7">
      <w:pPr>
        <w:pStyle w:val="paragraph"/>
      </w:pPr>
      <w:r w:rsidRPr="00224223">
        <w:tab/>
        <w:t>(b)</w:t>
      </w:r>
      <w:r w:rsidRPr="00224223">
        <w:tab/>
        <w:t>a medical practitioner who:</w:t>
      </w:r>
    </w:p>
    <w:p w14:paraId="19F14F22" w14:textId="77777777" w:rsidR="001A29A7" w:rsidRPr="00224223" w:rsidRDefault="001A29A7" w:rsidP="001A29A7">
      <w:pPr>
        <w:pStyle w:val="paragraphsub"/>
      </w:pPr>
      <w:r w:rsidRPr="00224223">
        <w:tab/>
        <w:t>(i)</w:t>
      </w:r>
      <w:r w:rsidRPr="00224223">
        <w:tab/>
        <w:t>is employed by the proprietor of a hospital that is not a private hospital; and</w:t>
      </w:r>
    </w:p>
    <w:p w14:paraId="59758858" w14:textId="77777777" w:rsidR="001A29A7" w:rsidRPr="00224223" w:rsidRDefault="001A29A7" w:rsidP="001A29A7">
      <w:pPr>
        <w:pStyle w:val="paragraphsub"/>
      </w:pPr>
      <w:r w:rsidRPr="00224223">
        <w:tab/>
        <w:t>(ii)</w:t>
      </w:r>
      <w:r w:rsidRPr="00224223">
        <w:tab/>
        <w:t>provides the service otherwise than in the course of employment by that proprietor.</w:t>
      </w:r>
    </w:p>
    <w:p w14:paraId="0CFC6C44" w14:textId="77777777" w:rsidR="001A29A7" w:rsidRPr="00224223" w:rsidRDefault="001A29A7" w:rsidP="001A29A7">
      <w:pPr>
        <w:pStyle w:val="subsection"/>
      </w:pPr>
      <w:r w:rsidRPr="00224223">
        <w:tab/>
        <w:t>(2)</w:t>
      </w:r>
      <w:r w:rsidRPr="00224223">
        <w:tab/>
        <w:t>Paragraph (1)(b) applies whether or not another person provides essential assistance to the medical practitioner in accordance with accepted medical practice.</w:t>
      </w:r>
    </w:p>
    <w:p w14:paraId="4AD22D71" w14:textId="77777777" w:rsidR="001A29A7" w:rsidRPr="00224223" w:rsidRDefault="001A29A7" w:rsidP="001A29A7">
      <w:pPr>
        <w:pStyle w:val="ActHead4"/>
      </w:pPr>
      <w:bookmarkStart w:id="185" w:name="_Toc150781230"/>
      <w:r w:rsidRPr="00BA02C8">
        <w:rPr>
          <w:rStyle w:val="CharSubdNo"/>
        </w:rPr>
        <w:t>Subdivision B</w:t>
      </w:r>
      <w:r w:rsidRPr="00224223">
        <w:t>—</w:t>
      </w:r>
      <w:r w:rsidRPr="00BA02C8">
        <w:rPr>
          <w:rStyle w:val="CharSubdText"/>
        </w:rPr>
        <w:t>Subgroup 1 of Group A15</w:t>
      </w:r>
      <w:bookmarkEnd w:id="185"/>
    </w:p>
    <w:p w14:paraId="7C261F7D" w14:textId="77777777" w:rsidR="001A29A7" w:rsidRPr="00224223" w:rsidRDefault="001A29A7" w:rsidP="001A29A7">
      <w:pPr>
        <w:pStyle w:val="ActHead5"/>
      </w:pPr>
      <w:bookmarkStart w:id="186" w:name="_Toc150781231"/>
      <w:r w:rsidRPr="00BA02C8">
        <w:rPr>
          <w:rStyle w:val="CharSectno"/>
        </w:rPr>
        <w:t>2.16.2</w:t>
      </w:r>
      <w:r w:rsidRPr="00224223">
        <w:t xml:space="preserve">  Meaning of associated general practitioner</w:t>
      </w:r>
      <w:bookmarkEnd w:id="186"/>
    </w:p>
    <w:p w14:paraId="5D92FDA3" w14:textId="77777777" w:rsidR="001A29A7" w:rsidRPr="00224223" w:rsidRDefault="001A29A7" w:rsidP="001A29A7">
      <w:pPr>
        <w:pStyle w:val="subsection"/>
      </w:pPr>
      <w:r w:rsidRPr="00224223">
        <w:tab/>
      </w:r>
      <w:r w:rsidRPr="00224223">
        <w:tab/>
        <w:t>In item 732:</w:t>
      </w:r>
    </w:p>
    <w:p w14:paraId="6B194089" w14:textId="77777777" w:rsidR="001A29A7" w:rsidRPr="00224223" w:rsidRDefault="001A29A7" w:rsidP="001A29A7">
      <w:pPr>
        <w:pStyle w:val="Definition"/>
      </w:pPr>
      <w:r w:rsidRPr="00224223">
        <w:rPr>
          <w:b/>
          <w:i/>
        </w:rPr>
        <w:lastRenderedPageBreak/>
        <w:t>associated general practitioner</w:t>
      </w:r>
      <w:r w:rsidRPr="00224223">
        <w:t xml:space="preserve"> means a general practitioner who, if not engaged in the same general practice as the general practitioner mentioned in the item, performs the service described in the item at the request of the patient (or the patient’s guardian).</w:t>
      </w:r>
    </w:p>
    <w:p w14:paraId="42CDBE4E" w14:textId="77777777" w:rsidR="001A29A7" w:rsidRPr="00224223" w:rsidRDefault="001A29A7" w:rsidP="001A29A7">
      <w:pPr>
        <w:pStyle w:val="ActHead5"/>
      </w:pPr>
      <w:bookmarkStart w:id="187" w:name="_Toc150781232"/>
      <w:r w:rsidRPr="00BA02C8">
        <w:rPr>
          <w:rStyle w:val="CharSectno"/>
        </w:rPr>
        <w:t>2.16.3</w:t>
      </w:r>
      <w:r w:rsidRPr="00224223">
        <w:t xml:space="preserve">  Meaning of contribute to a multidisciplinary care plan</w:t>
      </w:r>
      <w:bookmarkEnd w:id="187"/>
    </w:p>
    <w:p w14:paraId="6A0A9DF6" w14:textId="77777777" w:rsidR="001A29A7" w:rsidRPr="00224223" w:rsidRDefault="001A29A7" w:rsidP="001A29A7">
      <w:pPr>
        <w:pStyle w:val="subsection"/>
      </w:pPr>
      <w:r w:rsidRPr="00224223">
        <w:tab/>
      </w:r>
      <w:r w:rsidRPr="00224223">
        <w:tab/>
        <w:t>In items 729 and 731:</w:t>
      </w:r>
    </w:p>
    <w:p w14:paraId="345AC839" w14:textId="77777777" w:rsidR="001A29A7" w:rsidRPr="00224223" w:rsidRDefault="001A29A7" w:rsidP="001A29A7">
      <w:pPr>
        <w:pStyle w:val="Definition"/>
      </w:pPr>
      <w:r w:rsidRPr="00224223">
        <w:rPr>
          <w:b/>
          <w:i/>
        </w:rPr>
        <w:t>contribute to a multidisciplinary care plan</w:t>
      </w:r>
      <w:r w:rsidRPr="00224223">
        <w:t>, for a patient, includes the following:</w:t>
      </w:r>
    </w:p>
    <w:p w14:paraId="19C01517" w14:textId="77777777" w:rsidR="001A29A7" w:rsidRPr="00224223" w:rsidRDefault="001A29A7" w:rsidP="001A29A7">
      <w:pPr>
        <w:pStyle w:val="paragraph"/>
      </w:pPr>
      <w:r w:rsidRPr="00224223">
        <w:tab/>
        <w:t>(a)</w:t>
      </w:r>
      <w:r w:rsidRPr="00224223">
        <w:tab/>
        <w:t>preparing part of a multidisciplinary care plan and adding a copy of that part of the plan to the patient’s medical records;</w:t>
      </w:r>
    </w:p>
    <w:p w14:paraId="78F5D9C9" w14:textId="77777777" w:rsidR="001A29A7" w:rsidRPr="00224223" w:rsidRDefault="001A29A7" w:rsidP="001A29A7">
      <w:pPr>
        <w:pStyle w:val="paragraph"/>
      </w:pPr>
      <w:r w:rsidRPr="00224223">
        <w:tab/>
        <w:t>(b)</w:t>
      </w:r>
      <w:r w:rsidRPr="00224223">
        <w:tab/>
        <w:t>preparing amendments to part of a multidisciplinary care plan and adding a copy of the amendments to the patient’s medical records;</w:t>
      </w:r>
    </w:p>
    <w:p w14:paraId="0AB0EA56" w14:textId="77777777" w:rsidR="001A29A7" w:rsidRPr="00224223" w:rsidRDefault="001A29A7" w:rsidP="001A29A7">
      <w:pPr>
        <w:pStyle w:val="paragraph"/>
      </w:pPr>
      <w:r w:rsidRPr="00224223">
        <w:tab/>
        <w:t>(c)</w:t>
      </w:r>
      <w:r w:rsidRPr="00224223">
        <w:tab/>
        <w:t>giving advice to a person who prepares part of a multidisciplinary care plan and recording in writing, on the patient’s medical records, any advice provided to the person;</w:t>
      </w:r>
    </w:p>
    <w:p w14:paraId="401A9186" w14:textId="77777777" w:rsidR="001A29A7" w:rsidRPr="00224223" w:rsidRDefault="001A29A7" w:rsidP="001A29A7">
      <w:pPr>
        <w:pStyle w:val="paragraph"/>
      </w:pPr>
      <w:r w:rsidRPr="00224223">
        <w:tab/>
        <w:t>(d)</w:t>
      </w:r>
      <w:r w:rsidRPr="00224223">
        <w:tab/>
        <w:t>giving advice to a person who reviews part of a multidisciplinary care plan and recording in writing, on the patient’s medical records, any advice provided to the person.</w:t>
      </w:r>
    </w:p>
    <w:p w14:paraId="564DA8EE" w14:textId="77777777" w:rsidR="001A29A7" w:rsidRPr="00224223" w:rsidRDefault="001A29A7" w:rsidP="001A29A7">
      <w:pPr>
        <w:pStyle w:val="ActHead5"/>
      </w:pPr>
      <w:bookmarkStart w:id="188" w:name="_Toc150781233"/>
      <w:r w:rsidRPr="00BA02C8">
        <w:rPr>
          <w:rStyle w:val="CharSectno"/>
        </w:rPr>
        <w:t>2.16.4</w:t>
      </w:r>
      <w:r w:rsidRPr="00224223">
        <w:t xml:space="preserve">  Meaning of coordinating the development of team care arrangements</w:t>
      </w:r>
      <w:bookmarkEnd w:id="188"/>
    </w:p>
    <w:p w14:paraId="7C5697D6" w14:textId="77777777" w:rsidR="001A29A7" w:rsidRPr="00224223" w:rsidRDefault="001A29A7" w:rsidP="001A29A7">
      <w:pPr>
        <w:pStyle w:val="subsection"/>
      </w:pPr>
      <w:r w:rsidRPr="00224223">
        <w:tab/>
        <w:t>(1)</w:t>
      </w:r>
      <w:r w:rsidRPr="00224223">
        <w:tab/>
        <w:t>In item 723:</w:t>
      </w:r>
    </w:p>
    <w:p w14:paraId="210BE3BB" w14:textId="77777777" w:rsidR="001A29A7" w:rsidRPr="00224223" w:rsidRDefault="001A29A7" w:rsidP="001A29A7">
      <w:pPr>
        <w:pStyle w:val="Definition"/>
      </w:pPr>
      <w:r w:rsidRPr="00224223">
        <w:rPr>
          <w:b/>
          <w:i/>
        </w:rPr>
        <w:t xml:space="preserve">coordinating the development of team care arrangements </w:t>
      </w:r>
      <w:r w:rsidRPr="00224223">
        <w:t>means a process by which a general practitioner:</w:t>
      </w:r>
    </w:p>
    <w:p w14:paraId="602C417E" w14:textId="77777777" w:rsidR="001A29A7" w:rsidRPr="00224223" w:rsidRDefault="001A29A7" w:rsidP="001A29A7">
      <w:pPr>
        <w:pStyle w:val="paragraph"/>
      </w:pPr>
      <w:r w:rsidRPr="00224223">
        <w:tab/>
        <w:t>(a)</w:t>
      </w:r>
      <w:r w:rsidRPr="00224223">
        <w:tab/>
        <w:t>in consultation with at least 2 collaborating providers, each of whom provides a different kind of treatment or service, and one of whom may be another medical practitioner, makes arrangements for the multidisciplinary care of the patient; and</w:t>
      </w:r>
    </w:p>
    <w:p w14:paraId="1CD96055" w14:textId="77777777" w:rsidR="001A29A7" w:rsidRPr="00224223" w:rsidRDefault="001A29A7" w:rsidP="001A29A7">
      <w:pPr>
        <w:pStyle w:val="paragraph"/>
      </w:pPr>
      <w:r w:rsidRPr="00224223">
        <w:tab/>
        <w:t>(b)</w:t>
      </w:r>
      <w:r w:rsidRPr="00224223">
        <w:tab/>
        <w:t>prepares a document that describes the following:</w:t>
      </w:r>
    </w:p>
    <w:p w14:paraId="5A516363" w14:textId="77777777" w:rsidR="001A29A7" w:rsidRPr="00224223" w:rsidRDefault="001A29A7" w:rsidP="001A29A7">
      <w:pPr>
        <w:pStyle w:val="paragraphsub"/>
      </w:pPr>
      <w:r w:rsidRPr="00224223">
        <w:tab/>
        <w:t>(i)</w:t>
      </w:r>
      <w:r w:rsidRPr="00224223">
        <w:tab/>
        <w:t>treatment and service goals for the patient;</w:t>
      </w:r>
    </w:p>
    <w:p w14:paraId="7F5EA3E1" w14:textId="77777777" w:rsidR="001A29A7" w:rsidRPr="00224223" w:rsidRDefault="001A29A7" w:rsidP="001A29A7">
      <w:pPr>
        <w:pStyle w:val="paragraphsub"/>
      </w:pPr>
      <w:r w:rsidRPr="00224223">
        <w:tab/>
        <w:t>(ii)</w:t>
      </w:r>
      <w:r w:rsidRPr="00224223">
        <w:tab/>
        <w:t>treatment and services that collaborating providers will provide to the patient;</w:t>
      </w:r>
    </w:p>
    <w:p w14:paraId="6CC1E38D" w14:textId="77777777" w:rsidR="001A29A7" w:rsidRPr="00224223" w:rsidRDefault="001A29A7" w:rsidP="001A29A7">
      <w:pPr>
        <w:pStyle w:val="paragraphsub"/>
      </w:pPr>
      <w:r w:rsidRPr="00224223">
        <w:tab/>
        <w:t>(iii)</w:t>
      </w:r>
      <w:r w:rsidRPr="00224223">
        <w:tab/>
        <w:t>actions to be taken by the patient;</w:t>
      </w:r>
    </w:p>
    <w:p w14:paraId="654378F4" w14:textId="77777777" w:rsidR="001A29A7" w:rsidRPr="00224223" w:rsidRDefault="001A29A7" w:rsidP="001A29A7">
      <w:pPr>
        <w:pStyle w:val="paragraphsub"/>
      </w:pPr>
      <w:r w:rsidRPr="00224223">
        <w:tab/>
        <w:t>(iv)</w:t>
      </w:r>
      <w:r w:rsidRPr="00224223">
        <w:tab/>
        <w:t>arrangements to review the matters mentioned in subparagraphs (i), (ii) and (iii) by a day mentioned in the document; and</w:t>
      </w:r>
    </w:p>
    <w:p w14:paraId="688415A9" w14:textId="77777777" w:rsidR="001A29A7" w:rsidRPr="00224223" w:rsidRDefault="001A29A7" w:rsidP="001A29A7">
      <w:pPr>
        <w:pStyle w:val="paragraph"/>
      </w:pPr>
      <w:r w:rsidRPr="00224223">
        <w:tab/>
        <w:t>(c)</w:t>
      </w:r>
      <w:r w:rsidRPr="00224223">
        <w:tab/>
        <w:t>undertakes all of the following activities:</w:t>
      </w:r>
    </w:p>
    <w:p w14:paraId="2E3FD940" w14:textId="77777777" w:rsidR="001A29A7" w:rsidRPr="00224223" w:rsidRDefault="001A29A7" w:rsidP="001A29A7">
      <w:pPr>
        <w:pStyle w:val="paragraphsub"/>
      </w:pPr>
      <w:r w:rsidRPr="00224223">
        <w:tab/>
        <w:t>(i)</w:t>
      </w:r>
      <w:r w:rsidRPr="00224223">
        <w:tab/>
        <w:t>explains the steps involved in the development of the arrangements to the patient and the patient’s carer (if any, and if the practitioner considers it appropriate and the patient agrees);</w:t>
      </w:r>
    </w:p>
    <w:p w14:paraId="627E3275" w14:textId="77777777" w:rsidR="001A29A7" w:rsidRPr="00224223" w:rsidRDefault="001A29A7" w:rsidP="001A29A7">
      <w:pPr>
        <w:pStyle w:val="paragraphsub"/>
      </w:pPr>
      <w:r w:rsidRPr="00224223">
        <w:tab/>
        <w:t>(ii)</w:t>
      </w:r>
      <w:r w:rsidRPr="00224223">
        <w:tab/>
        <w:t>discusses with the patient the collaborating providers who will contribute to the development of team care arrangements, and provide treatment and services to the patient under those arrangements;</w:t>
      </w:r>
    </w:p>
    <w:p w14:paraId="1E6293EA" w14:textId="77777777" w:rsidR="001A29A7" w:rsidRPr="00224223" w:rsidRDefault="001A29A7" w:rsidP="001A29A7">
      <w:pPr>
        <w:pStyle w:val="paragraphsub"/>
      </w:pPr>
      <w:r w:rsidRPr="00224223">
        <w:tab/>
        <w:t>(iii)</w:t>
      </w:r>
      <w:r w:rsidRPr="00224223">
        <w:tab/>
        <w:t>records the patient’s agreement to the development of team care arrangements;</w:t>
      </w:r>
    </w:p>
    <w:p w14:paraId="46D13094" w14:textId="77777777" w:rsidR="001A29A7" w:rsidRPr="00224223" w:rsidRDefault="001A29A7" w:rsidP="001A29A7">
      <w:pPr>
        <w:pStyle w:val="paragraphsub"/>
      </w:pPr>
      <w:r w:rsidRPr="00224223">
        <w:lastRenderedPageBreak/>
        <w:tab/>
        <w:t>(iv)</w:t>
      </w:r>
      <w:r w:rsidRPr="00224223">
        <w:tab/>
        <w:t>gives the collaborating provider a copy of those parts of the document that relate to the collaborating provider’s treatment of the patient’s condition;</w:t>
      </w:r>
    </w:p>
    <w:p w14:paraId="62417CEC" w14:textId="77777777" w:rsidR="001A29A7" w:rsidRPr="00224223" w:rsidRDefault="001A29A7" w:rsidP="001A29A7">
      <w:pPr>
        <w:pStyle w:val="paragraphsub"/>
      </w:pPr>
      <w:r w:rsidRPr="00224223">
        <w:tab/>
        <w:t>(v)</w:t>
      </w:r>
      <w:r w:rsidRPr="00224223">
        <w:tab/>
        <w:t>offers a copy of the document to the patient and the patient’s carer (if any, and if the practitioner considers it appropriate and the patient agrees);</w:t>
      </w:r>
    </w:p>
    <w:p w14:paraId="05625DCD" w14:textId="77777777" w:rsidR="001A29A7" w:rsidRPr="00224223" w:rsidRDefault="001A29A7" w:rsidP="001A29A7">
      <w:pPr>
        <w:pStyle w:val="paragraphsub"/>
      </w:pPr>
      <w:r w:rsidRPr="00224223">
        <w:tab/>
        <w:t>(vi)</w:t>
      </w:r>
      <w:r w:rsidRPr="00224223">
        <w:tab/>
        <w:t>adds a copy of the document to the patient’s medical records.</w:t>
      </w:r>
    </w:p>
    <w:p w14:paraId="29B542D0" w14:textId="77777777" w:rsidR="001A29A7" w:rsidRPr="00224223" w:rsidRDefault="001A29A7" w:rsidP="001A29A7">
      <w:pPr>
        <w:pStyle w:val="subsection"/>
      </w:pPr>
      <w:r w:rsidRPr="00224223">
        <w:tab/>
        <w:t>(2)</w:t>
      </w:r>
      <w:r w:rsidRPr="00224223">
        <w:tab/>
        <w:t xml:space="preserve">For this clause, a </w:t>
      </w:r>
      <w:r w:rsidRPr="00224223">
        <w:rPr>
          <w:b/>
          <w:i/>
        </w:rPr>
        <w:t>collaborating provider</w:t>
      </w:r>
      <w:r w:rsidRPr="00224223">
        <w:t xml:space="preserve"> is a person who:</w:t>
      </w:r>
    </w:p>
    <w:p w14:paraId="29D0E807" w14:textId="77777777" w:rsidR="001A29A7" w:rsidRPr="00224223" w:rsidRDefault="001A29A7" w:rsidP="001A29A7">
      <w:pPr>
        <w:pStyle w:val="paragraph"/>
      </w:pPr>
      <w:r w:rsidRPr="00224223">
        <w:tab/>
        <w:t>(a)</w:t>
      </w:r>
      <w:r w:rsidRPr="00224223">
        <w:tab/>
        <w:t>provides treatment or a service to a patient; and</w:t>
      </w:r>
    </w:p>
    <w:p w14:paraId="4E620C70" w14:textId="77777777" w:rsidR="001A29A7" w:rsidRPr="00224223" w:rsidRDefault="001A29A7" w:rsidP="001A29A7">
      <w:pPr>
        <w:pStyle w:val="paragraph"/>
      </w:pPr>
      <w:r w:rsidRPr="00224223">
        <w:tab/>
        <w:t>(b)</w:t>
      </w:r>
      <w:r w:rsidRPr="00224223">
        <w:tab/>
        <w:t>is not an unpaid carer of the patient.</w:t>
      </w:r>
    </w:p>
    <w:p w14:paraId="228411DC" w14:textId="77777777" w:rsidR="001A29A7" w:rsidRPr="00224223" w:rsidRDefault="001A29A7" w:rsidP="001A29A7">
      <w:pPr>
        <w:pStyle w:val="ActHead5"/>
      </w:pPr>
      <w:bookmarkStart w:id="189" w:name="_Toc150781234"/>
      <w:r w:rsidRPr="00BA02C8">
        <w:rPr>
          <w:rStyle w:val="CharSectno"/>
        </w:rPr>
        <w:t>2.16.5</w:t>
      </w:r>
      <w:r w:rsidRPr="00224223">
        <w:t xml:space="preserve">  Meaning of coordinating a review of team care arrangements</w:t>
      </w:r>
      <w:bookmarkEnd w:id="189"/>
    </w:p>
    <w:p w14:paraId="3FADF159" w14:textId="77777777" w:rsidR="001A29A7" w:rsidRPr="00224223" w:rsidRDefault="001A29A7" w:rsidP="001A29A7">
      <w:pPr>
        <w:pStyle w:val="subsection"/>
      </w:pPr>
      <w:r w:rsidRPr="00224223">
        <w:tab/>
        <w:t>(1)</w:t>
      </w:r>
      <w:r w:rsidRPr="00224223">
        <w:tab/>
        <w:t>In item 732:</w:t>
      </w:r>
    </w:p>
    <w:p w14:paraId="0F10C7AA" w14:textId="77777777" w:rsidR="001A29A7" w:rsidRPr="00224223" w:rsidRDefault="001A29A7" w:rsidP="001A29A7">
      <w:pPr>
        <w:pStyle w:val="Definition"/>
      </w:pPr>
      <w:r w:rsidRPr="00224223">
        <w:rPr>
          <w:b/>
          <w:i/>
          <w:lang w:eastAsia="en-US"/>
        </w:rPr>
        <w:t>coordinating a review of team care arrangements</w:t>
      </w:r>
      <w:r w:rsidRPr="00224223">
        <w:rPr>
          <w:b/>
          <w:i/>
        </w:rPr>
        <w:t xml:space="preserve"> </w:t>
      </w:r>
      <w:r w:rsidRPr="00224223">
        <w:t>means a process by which a general practitioner:</w:t>
      </w:r>
    </w:p>
    <w:p w14:paraId="11C8808E" w14:textId="77777777" w:rsidR="001A29A7" w:rsidRPr="00224223" w:rsidRDefault="001A29A7" w:rsidP="001A29A7">
      <w:pPr>
        <w:pStyle w:val="paragraph"/>
      </w:pPr>
      <w:r w:rsidRPr="00224223">
        <w:tab/>
        <w:t>(a)</w:t>
      </w:r>
      <w:r w:rsidRPr="00224223">
        <w:tab/>
        <w:t>in consultation with at least 2 collaborating providers, each of whom provides a different kind of treatment or service, and one of whom may be another medical practitioner, reviews the matters mentioned in:</w:t>
      </w:r>
    </w:p>
    <w:p w14:paraId="53F8791D" w14:textId="77777777" w:rsidR="001A29A7" w:rsidRPr="00224223" w:rsidRDefault="001A29A7" w:rsidP="001A29A7">
      <w:pPr>
        <w:pStyle w:val="paragraphsub"/>
      </w:pPr>
      <w:r w:rsidRPr="00224223">
        <w:tab/>
        <w:t>(i)</w:t>
      </w:r>
      <w:r w:rsidRPr="00224223">
        <w:tab/>
        <w:t xml:space="preserve">paragraph (b) of the definition of </w:t>
      </w:r>
      <w:r w:rsidRPr="00224223">
        <w:rPr>
          <w:b/>
          <w:i/>
        </w:rPr>
        <w:t>coordinating the development of team care arrangements</w:t>
      </w:r>
      <w:r w:rsidRPr="00224223">
        <w:t xml:space="preserve"> in subclause 2.16.4(1); and</w:t>
      </w:r>
    </w:p>
    <w:p w14:paraId="7E4B29D8" w14:textId="77777777" w:rsidR="001A29A7" w:rsidRPr="00224223" w:rsidRDefault="001A29A7" w:rsidP="001A29A7">
      <w:pPr>
        <w:pStyle w:val="paragraphsub"/>
      </w:pPr>
      <w:r w:rsidRPr="00224223">
        <w:tab/>
        <w:t>(ii)</w:t>
      </w:r>
      <w:r w:rsidRPr="00224223">
        <w:tab/>
        <w:t xml:space="preserve">paragraph (a) of the definition of </w:t>
      </w:r>
      <w:r w:rsidRPr="00224223">
        <w:rPr>
          <w:b/>
          <w:i/>
          <w:lang w:eastAsia="en-US"/>
        </w:rPr>
        <w:t>preparing a GP management plan</w:t>
      </w:r>
      <w:r w:rsidRPr="00224223">
        <w:rPr>
          <w:lang w:eastAsia="en-US"/>
        </w:rPr>
        <w:t xml:space="preserve"> in clause 2</w:t>
      </w:r>
      <w:r w:rsidRPr="00224223">
        <w:t>.16.7;</w:t>
      </w:r>
    </w:p>
    <w:p w14:paraId="24913B48" w14:textId="77777777" w:rsidR="001A29A7" w:rsidRPr="00224223" w:rsidRDefault="001A29A7" w:rsidP="001A29A7">
      <w:pPr>
        <w:pStyle w:val="paragraph"/>
      </w:pPr>
      <w:r w:rsidRPr="00224223">
        <w:tab/>
      </w:r>
      <w:r w:rsidRPr="00224223">
        <w:tab/>
        <w:t>as applicable; and</w:t>
      </w:r>
    </w:p>
    <w:p w14:paraId="729BFDB6" w14:textId="77777777" w:rsidR="001A29A7" w:rsidRPr="00224223" w:rsidRDefault="001A29A7" w:rsidP="001A29A7">
      <w:pPr>
        <w:pStyle w:val="paragraph"/>
      </w:pPr>
      <w:r w:rsidRPr="00224223">
        <w:tab/>
        <w:t>(b)</w:t>
      </w:r>
      <w:r w:rsidRPr="00224223">
        <w:tab/>
        <w:t xml:space="preserve">if different arrangements need to be made—makes amendments to the plan, or to the document mentioned in paragraph (b) of the definition of </w:t>
      </w:r>
      <w:r w:rsidRPr="00224223">
        <w:rPr>
          <w:b/>
          <w:i/>
        </w:rPr>
        <w:t>coordinating the development of team care arrangements</w:t>
      </w:r>
      <w:r w:rsidRPr="00224223">
        <w:t xml:space="preserve"> in subclause 2.16.4(1), that:</w:t>
      </w:r>
    </w:p>
    <w:p w14:paraId="65613709" w14:textId="77777777" w:rsidR="001A29A7" w:rsidRPr="00224223" w:rsidRDefault="001A29A7" w:rsidP="001A29A7">
      <w:pPr>
        <w:pStyle w:val="paragraphsub"/>
      </w:pPr>
      <w:r w:rsidRPr="00224223">
        <w:tab/>
        <w:t>(i)</w:t>
      </w:r>
      <w:r w:rsidRPr="00224223">
        <w:tab/>
        <w:t>state the new arrangements; and</w:t>
      </w:r>
    </w:p>
    <w:p w14:paraId="5D89414A" w14:textId="77777777" w:rsidR="001A29A7" w:rsidRPr="00224223" w:rsidRDefault="001A29A7" w:rsidP="001A29A7">
      <w:pPr>
        <w:pStyle w:val="paragraphsub"/>
      </w:pPr>
      <w:r w:rsidRPr="00224223">
        <w:tab/>
        <w:t>(ii)</w:t>
      </w:r>
      <w:r w:rsidRPr="00224223">
        <w:tab/>
        <w:t>provide for the review of the amended plan or document by a date stated in the plan or document; and</w:t>
      </w:r>
    </w:p>
    <w:p w14:paraId="759A98BC" w14:textId="77777777" w:rsidR="001A29A7" w:rsidRPr="00224223" w:rsidRDefault="001A29A7" w:rsidP="001A29A7">
      <w:pPr>
        <w:pStyle w:val="paragraph"/>
      </w:pPr>
      <w:r w:rsidRPr="00224223">
        <w:tab/>
        <w:t>(c)</w:t>
      </w:r>
      <w:r w:rsidRPr="00224223">
        <w:tab/>
        <w:t>explains the steps involved in the review to the patient and the patient’s carer (if any, and if the practitioner considers it appropriate and the patient agrees); and</w:t>
      </w:r>
    </w:p>
    <w:p w14:paraId="46E250DE" w14:textId="77777777" w:rsidR="001A29A7" w:rsidRPr="00224223" w:rsidRDefault="001A29A7" w:rsidP="001A29A7">
      <w:pPr>
        <w:pStyle w:val="paragraph"/>
      </w:pPr>
      <w:r w:rsidRPr="00224223">
        <w:tab/>
        <w:t>(d)</w:t>
      </w:r>
      <w:r w:rsidRPr="00224223">
        <w:tab/>
        <w:t>records the patient’s agreement to the review of team care arrangements or the plan; and</w:t>
      </w:r>
    </w:p>
    <w:p w14:paraId="73453621" w14:textId="77777777" w:rsidR="001A29A7" w:rsidRPr="00224223" w:rsidRDefault="001A29A7" w:rsidP="001A29A7">
      <w:pPr>
        <w:pStyle w:val="paragraph"/>
      </w:pPr>
      <w:r w:rsidRPr="00224223">
        <w:tab/>
        <w:t>(e)</w:t>
      </w:r>
      <w:r w:rsidRPr="00224223">
        <w:tab/>
        <w:t>gives the collaborating provider a copy of those parts of the amended document, or the amended plan, that relate to the collaborating provider’s treatment of the patient’s condition; and</w:t>
      </w:r>
    </w:p>
    <w:p w14:paraId="413A75E4" w14:textId="77777777" w:rsidR="001A29A7" w:rsidRPr="00224223" w:rsidRDefault="001A29A7" w:rsidP="001A29A7">
      <w:pPr>
        <w:pStyle w:val="paragraph"/>
      </w:pPr>
      <w:r w:rsidRPr="00224223">
        <w:tab/>
        <w:t>(f)</w:t>
      </w:r>
      <w:r w:rsidRPr="00224223">
        <w:tab/>
        <w:t>offers a copy of the amended document, or plan, to the patient and the patient’s carer (if any, and if the practitioner considers it appropriate and the patient agrees); and</w:t>
      </w:r>
    </w:p>
    <w:p w14:paraId="7AC986DD" w14:textId="77777777" w:rsidR="001A29A7" w:rsidRPr="00224223" w:rsidRDefault="001A29A7" w:rsidP="001A29A7">
      <w:pPr>
        <w:pStyle w:val="paragraph"/>
      </w:pPr>
      <w:r w:rsidRPr="00224223">
        <w:tab/>
        <w:t>(g)</w:t>
      </w:r>
      <w:r w:rsidRPr="00224223">
        <w:tab/>
        <w:t>adds a copy of the amended document or plan to the patient’s medical records.</w:t>
      </w:r>
    </w:p>
    <w:p w14:paraId="2047C0BA" w14:textId="77777777" w:rsidR="001A29A7" w:rsidRPr="00224223" w:rsidRDefault="001A29A7" w:rsidP="001A29A7">
      <w:pPr>
        <w:pStyle w:val="subsection"/>
      </w:pPr>
      <w:r w:rsidRPr="00224223">
        <w:lastRenderedPageBreak/>
        <w:tab/>
        <w:t>(2)</w:t>
      </w:r>
      <w:r w:rsidRPr="00224223">
        <w:tab/>
        <w:t xml:space="preserve">For this clause, a </w:t>
      </w:r>
      <w:r w:rsidRPr="00224223">
        <w:rPr>
          <w:b/>
          <w:i/>
        </w:rPr>
        <w:t>collaborating provider</w:t>
      </w:r>
      <w:r w:rsidRPr="00224223">
        <w:t xml:space="preserve"> is a person who:</w:t>
      </w:r>
    </w:p>
    <w:p w14:paraId="7BB95D88" w14:textId="77777777" w:rsidR="001A29A7" w:rsidRPr="00224223" w:rsidRDefault="001A29A7" w:rsidP="001A29A7">
      <w:pPr>
        <w:pStyle w:val="paragraph"/>
      </w:pPr>
      <w:r w:rsidRPr="00224223">
        <w:tab/>
        <w:t>(a)</w:t>
      </w:r>
      <w:r w:rsidRPr="00224223">
        <w:tab/>
        <w:t>provides treatment or a service to a patient; and</w:t>
      </w:r>
    </w:p>
    <w:p w14:paraId="114632EE" w14:textId="77777777" w:rsidR="001A29A7" w:rsidRPr="00224223" w:rsidRDefault="001A29A7" w:rsidP="001A29A7">
      <w:pPr>
        <w:pStyle w:val="paragraph"/>
      </w:pPr>
      <w:r w:rsidRPr="00224223">
        <w:tab/>
        <w:t>(b)</w:t>
      </w:r>
      <w:r w:rsidRPr="00224223">
        <w:tab/>
        <w:t>is not an unpaid carer of the patient.</w:t>
      </w:r>
    </w:p>
    <w:p w14:paraId="4D1C8623" w14:textId="77777777" w:rsidR="001A29A7" w:rsidRPr="00224223" w:rsidRDefault="001A29A7" w:rsidP="001A29A7">
      <w:pPr>
        <w:pStyle w:val="ActHead5"/>
      </w:pPr>
      <w:bookmarkStart w:id="190" w:name="_Toc150781235"/>
      <w:r w:rsidRPr="00BA02C8">
        <w:rPr>
          <w:rStyle w:val="CharSectno"/>
        </w:rPr>
        <w:t>2.16.6</w:t>
      </w:r>
      <w:r w:rsidRPr="00224223">
        <w:t xml:space="preserve">  Meaning of multidisciplinary care plan</w:t>
      </w:r>
      <w:bookmarkEnd w:id="190"/>
    </w:p>
    <w:p w14:paraId="5A52D6F6" w14:textId="77777777" w:rsidR="001A29A7" w:rsidRPr="00224223" w:rsidRDefault="001A29A7" w:rsidP="001A29A7">
      <w:pPr>
        <w:pStyle w:val="subsection"/>
      </w:pPr>
      <w:r w:rsidRPr="00224223">
        <w:tab/>
        <w:t>(1)</w:t>
      </w:r>
      <w:r w:rsidRPr="00224223">
        <w:tab/>
        <w:t>In items 729 and 731:</w:t>
      </w:r>
    </w:p>
    <w:p w14:paraId="370D8AF0" w14:textId="77777777" w:rsidR="001A29A7" w:rsidRPr="00224223" w:rsidRDefault="001A29A7" w:rsidP="001A29A7">
      <w:pPr>
        <w:pStyle w:val="Definition"/>
      </w:pPr>
      <w:r w:rsidRPr="00224223">
        <w:rPr>
          <w:b/>
          <w:i/>
          <w:lang w:eastAsia="en-US"/>
        </w:rPr>
        <w:t>multidisciplinary care plan</w:t>
      </w:r>
      <w:r w:rsidRPr="00224223">
        <w:t>, for a patient, means a written plan that:</w:t>
      </w:r>
    </w:p>
    <w:p w14:paraId="1D97DE6C" w14:textId="77777777" w:rsidR="001A29A7" w:rsidRPr="00224223" w:rsidRDefault="001A29A7" w:rsidP="001A29A7">
      <w:pPr>
        <w:pStyle w:val="paragraph"/>
      </w:pPr>
      <w:r w:rsidRPr="00224223">
        <w:tab/>
        <w:t>(a)</w:t>
      </w:r>
      <w:r w:rsidRPr="00224223">
        <w:tab/>
        <w:t>is prepared for the patient by:</w:t>
      </w:r>
    </w:p>
    <w:p w14:paraId="663CA8C7" w14:textId="77777777" w:rsidR="001A29A7" w:rsidRPr="00224223" w:rsidRDefault="001A29A7" w:rsidP="001A29A7">
      <w:pPr>
        <w:pStyle w:val="paragraphsub"/>
      </w:pPr>
      <w:r w:rsidRPr="00224223">
        <w:tab/>
        <w:t>(i)</w:t>
      </w:r>
      <w:r w:rsidRPr="00224223">
        <w:tab/>
        <w:t>a general practitioner, in consultation with 2 other collaborating providers, each of whom provides a different kind of treatment or service to the patient, and one of whom may be another medical practitioner; or</w:t>
      </w:r>
    </w:p>
    <w:p w14:paraId="4023C870" w14:textId="77777777" w:rsidR="001A29A7" w:rsidRPr="00224223" w:rsidRDefault="001A29A7" w:rsidP="001A29A7">
      <w:pPr>
        <w:pStyle w:val="paragraphsub"/>
      </w:pPr>
      <w:r w:rsidRPr="00224223">
        <w:tab/>
        <w:t>(ii)</w:t>
      </w:r>
      <w:r w:rsidRPr="00224223">
        <w:tab/>
        <w:t>a collaborating provider (other than a general practitioner), in consultation with at least 2 other collaborating providers, each of whom provides a different kind of treatment or service to the patient; and</w:t>
      </w:r>
    </w:p>
    <w:p w14:paraId="37CD4AFA" w14:textId="77777777" w:rsidR="001A29A7" w:rsidRPr="00224223" w:rsidRDefault="001A29A7" w:rsidP="001A29A7">
      <w:pPr>
        <w:pStyle w:val="paragraph"/>
      </w:pPr>
      <w:r w:rsidRPr="00224223">
        <w:tab/>
        <w:t>(b)</w:t>
      </w:r>
      <w:r w:rsidRPr="00224223">
        <w:tab/>
        <w:t>describes, at least, treatment and services to be provided to the patient by the collaborating providers.</w:t>
      </w:r>
    </w:p>
    <w:p w14:paraId="59C22DF0" w14:textId="77777777" w:rsidR="001A29A7" w:rsidRPr="00224223" w:rsidRDefault="001A29A7" w:rsidP="001A29A7">
      <w:pPr>
        <w:pStyle w:val="subsection"/>
      </w:pPr>
      <w:r w:rsidRPr="00224223">
        <w:tab/>
        <w:t>(2)</w:t>
      </w:r>
      <w:r w:rsidRPr="00224223">
        <w:tab/>
        <w:t xml:space="preserve">For this clause, a </w:t>
      </w:r>
      <w:r w:rsidRPr="00224223">
        <w:rPr>
          <w:b/>
          <w:i/>
        </w:rPr>
        <w:t>collaborating provider</w:t>
      </w:r>
      <w:r w:rsidRPr="00224223">
        <w:t xml:space="preserve"> is a person, including a medical practitioner, who:</w:t>
      </w:r>
    </w:p>
    <w:p w14:paraId="09693738" w14:textId="77777777" w:rsidR="001A29A7" w:rsidRPr="00224223" w:rsidRDefault="001A29A7" w:rsidP="001A29A7">
      <w:pPr>
        <w:pStyle w:val="paragraph"/>
      </w:pPr>
      <w:r w:rsidRPr="00224223">
        <w:tab/>
        <w:t>(a)</w:t>
      </w:r>
      <w:r w:rsidRPr="00224223">
        <w:tab/>
        <w:t>provides treatment or a service to a patient; and</w:t>
      </w:r>
    </w:p>
    <w:p w14:paraId="24780975" w14:textId="77777777" w:rsidR="001A29A7" w:rsidRPr="00224223" w:rsidRDefault="001A29A7" w:rsidP="001A29A7">
      <w:pPr>
        <w:pStyle w:val="paragraph"/>
      </w:pPr>
      <w:r w:rsidRPr="00224223">
        <w:tab/>
        <w:t>(b)</w:t>
      </w:r>
      <w:r w:rsidRPr="00224223">
        <w:tab/>
        <w:t>is not an unpaid carer of the patient.</w:t>
      </w:r>
    </w:p>
    <w:p w14:paraId="2C0F8421" w14:textId="77777777" w:rsidR="001A29A7" w:rsidRPr="00224223" w:rsidRDefault="001A29A7" w:rsidP="001A29A7">
      <w:pPr>
        <w:pStyle w:val="ActHead5"/>
      </w:pPr>
      <w:bookmarkStart w:id="191" w:name="_Toc150781236"/>
      <w:r w:rsidRPr="00BA02C8">
        <w:rPr>
          <w:rStyle w:val="CharSectno"/>
        </w:rPr>
        <w:t>2.16.7</w:t>
      </w:r>
      <w:r w:rsidRPr="00224223">
        <w:t xml:space="preserve">  Meaning of preparing a GP management plan</w:t>
      </w:r>
      <w:bookmarkEnd w:id="191"/>
    </w:p>
    <w:p w14:paraId="6A4CA96C" w14:textId="77777777" w:rsidR="001A29A7" w:rsidRPr="00224223" w:rsidRDefault="001A29A7" w:rsidP="001A29A7">
      <w:pPr>
        <w:pStyle w:val="subsection"/>
      </w:pPr>
      <w:r w:rsidRPr="00224223">
        <w:tab/>
      </w:r>
      <w:r w:rsidRPr="00224223">
        <w:tab/>
        <w:t>In item 721:</w:t>
      </w:r>
    </w:p>
    <w:p w14:paraId="1A0C805C" w14:textId="77777777" w:rsidR="001A29A7" w:rsidRPr="00224223" w:rsidRDefault="001A29A7" w:rsidP="001A29A7">
      <w:pPr>
        <w:pStyle w:val="Definition"/>
      </w:pPr>
      <w:r w:rsidRPr="00224223">
        <w:rPr>
          <w:b/>
          <w:i/>
          <w:lang w:eastAsia="en-US"/>
        </w:rPr>
        <w:t>preparing a GP management plan</w:t>
      </w:r>
      <w:r w:rsidRPr="00224223">
        <w:t>, for a patient, means a process by which a general practitioner:</w:t>
      </w:r>
    </w:p>
    <w:p w14:paraId="6CA50104" w14:textId="77777777" w:rsidR="001A29A7" w:rsidRPr="00224223" w:rsidRDefault="001A29A7" w:rsidP="001A29A7">
      <w:pPr>
        <w:pStyle w:val="paragraph"/>
      </w:pPr>
      <w:r w:rsidRPr="00224223">
        <w:tab/>
        <w:t>(a)</w:t>
      </w:r>
      <w:r w:rsidRPr="00224223">
        <w:tab/>
        <w:t>prepares a written plan for the patient that describes:</w:t>
      </w:r>
    </w:p>
    <w:p w14:paraId="1124EE1E" w14:textId="77777777" w:rsidR="001A29A7" w:rsidRPr="00224223" w:rsidRDefault="001A29A7" w:rsidP="001A29A7">
      <w:pPr>
        <w:pStyle w:val="paragraphsub"/>
      </w:pPr>
      <w:r w:rsidRPr="00224223">
        <w:tab/>
        <w:t>(i)</w:t>
      </w:r>
      <w:r w:rsidRPr="00224223">
        <w:tab/>
        <w:t>the patient’s condition and associated health care needs; and</w:t>
      </w:r>
    </w:p>
    <w:p w14:paraId="50CFAB85" w14:textId="77777777" w:rsidR="001A29A7" w:rsidRPr="00224223" w:rsidRDefault="001A29A7" w:rsidP="001A29A7">
      <w:pPr>
        <w:pStyle w:val="paragraphsub"/>
      </w:pPr>
      <w:r w:rsidRPr="00224223">
        <w:tab/>
        <w:t>(ii)</w:t>
      </w:r>
      <w:r w:rsidRPr="00224223">
        <w:tab/>
        <w:t>management goals with which the patient agrees; and</w:t>
      </w:r>
    </w:p>
    <w:p w14:paraId="49F3F71D" w14:textId="77777777" w:rsidR="001A29A7" w:rsidRPr="00224223" w:rsidRDefault="001A29A7" w:rsidP="001A29A7">
      <w:pPr>
        <w:pStyle w:val="paragraphsub"/>
      </w:pPr>
      <w:r w:rsidRPr="00224223">
        <w:tab/>
        <w:t>(iii)</w:t>
      </w:r>
      <w:r w:rsidRPr="00224223">
        <w:tab/>
        <w:t>actions to be taken by the patient; and</w:t>
      </w:r>
    </w:p>
    <w:p w14:paraId="2F5BFFA8" w14:textId="77777777" w:rsidR="001A29A7" w:rsidRPr="00224223" w:rsidRDefault="001A29A7" w:rsidP="001A29A7">
      <w:pPr>
        <w:pStyle w:val="paragraphsub"/>
      </w:pPr>
      <w:r w:rsidRPr="00224223">
        <w:tab/>
        <w:t>(iv)</w:t>
      </w:r>
      <w:r w:rsidRPr="00224223">
        <w:tab/>
        <w:t>treatment and services the patient is likely to need; and</w:t>
      </w:r>
    </w:p>
    <w:p w14:paraId="776BADFD" w14:textId="149B2760" w:rsidR="001A29A7" w:rsidRPr="00224223" w:rsidRDefault="001A29A7" w:rsidP="001A29A7">
      <w:pPr>
        <w:pStyle w:val="paragraphsub"/>
      </w:pPr>
      <w:r w:rsidRPr="00224223">
        <w:tab/>
        <w:t>(v)</w:t>
      </w:r>
      <w:r w:rsidRPr="00224223">
        <w:tab/>
        <w:t xml:space="preserve">arrangements for providing the treatment and services mentioned in </w:t>
      </w:r>
      <w:r w:rsidR="008D22CE" w:rsidRPr="00224223">
        <w:t>subparagraph (</w:t>
      </w:r>
      <w:r w:rsidRPr="00224223">
        <w:t>a)(iv); and</w:t>
      </w:r>
    </w:p>
    <w:p w14:paraId="78FEBA91" w14:textId="77777777" w:rsidR="001A29A7" w:rsidRPr="00224223" w:rsidRDefault="001A29A7" w:rsidP="001A29A7">
      <w:pPr>
        <w:pStyle w:val="paragraphsub"/>
      </w:pPr>
      <w:r w:rsidRPr="00224223">
        <w:tab/>
        <w:t>(vi)</w:t>
      </w:r>
      <w:r w:rsidRPr="00224223">
        <w:tab/>
        <w:t>arrangements to review the plan by a day mentioned in the plan; and</w:t>
      </w:r>
    </w:p>
    <w:p w14:paraId="5F485006" w14:textId="77777777" w:rsidR="001A29A7" w:rsidRPr="00224223" w:rsidRDefault="001A29A7" w:rsidP="001A29A7">
      <w:pPr>
        <w:pStyle w:val="paragraph"/>
      </w:pPr>
      <w:r w:rsidRPr="00224223">
        <w:tab/>
        <w:t>(b)</w:t>
      </w:r>
      <w:r w:rsidRPr="00224223">
        <w:tab/>
        <w:t>explains to the patient and the patient’s carer (if any, and if the practitioner considers it appropriate and the patient agrees) the steps involved in preparing the plan; and</w:t>
      </w:r>
    </w:p>
    <w:p w14:paraId="7432E00D" w14:textId="77777777" w:rsidR="001A29A7" w:rsidRPr="00224223" w:rsidRDefault="001A29A7" w:rsidP="001A29A7">
      <w:pPr>
        <w:pStyle w:val="paragraph"/>
      </w:pPr>
      <w:r w:rsidRPr="00224223">
        <w:tab/>
        <w:t>(c)</w:t>
      </w:r>
      <w:r w:rsidRPr="00224223">
        <w:tab/>
        <w:t>records the plan; and</w:t>
      </w:r>
    </w:p>
    <w:p w14:paraId="5ECA45D0" w14:textId="77777777" w:rsidR="001A29A7" w:rsidRPr="00224223" w:rsidRDefault="001A29A7" w:rsidP="001A29A7">
      <w:pPr>
        <w:pStyle w:val="paragraph"/>
      </w:pPr>
      <w:r w:rsidRPr="00224223">
        <w:tab/>
        <w:t>(d)</w:t>
      </w:r>
      <w:r w:rsidRPr="00224223">
        <w:tab/>
        <w:t>records the patient’s agreement to the preparation of the plan; and</w:t>
      </w:r>
    </w:p>
    <w:p w14:paraId="10E51668" w14:textId="77777777" w:rsidR="001A29A7" w:rsidRPr="00224223" w:rsidRDefault="001A29A7" w:rsidP="001A29A7">
      <w:pPr>
        <w:pStyle w:val="paragraph"/>
      </w:pPr>
      <w:r w:rsidRPr="00224223">
        <w:lastRenderedPageBreak/>
        <w:tab/>
        <w:t>(e)</w:t>
      </w:r>
      <w:r w:rsidRPr="00224223">
        <w:tab/>
        <w:t>offers a copy of the plan to the patient and the patient’s carer (if any, and if the practitioner considers it appropriate and the patient agrees); and</w:t>
      </w:r>
    </w:p>
    <w:p w14:paraId="3F993F17" w14:textId="77777777" w:rsidR="001A29A7" w:rsidRPr="00224223" w:rsidRDefault="001A29A7" w:rsidP="001A29A7">
      <w:pPr>
        <w:pStyle w:val="paragraph"/>
      </w:pPr>
      <w:r w:rsidRPr="00224223">
        <w:tab/>
        <w:t>(f)</w:t>
      </w:r>
      <w:r w:rsidRPr="00224223">
        <w:tab/>
        <w:t>adds a copy of the plan to the patient’s medical records.</w:t>
      </w:r>
    </w:p>
    <w:p w14:paraId="75162EBE" w14:textId="77777777" w:rsidR="001A29A7" w:rsidRPr="00224223" w:rsidRDefault="001A29A7" w:rsidP="001A29A7">
      <w:pPr>
        <w:pStyle w:val="ActHead5"/>
      </w:pPr>
      <w:bookmarkStart w:id="192" w:name="_Toc150781237"/>
      <w:r w:rsidRPr="00BA02C8">
        <w:rPr>
          <w:rStyle w:val="CharSectno"/>
        </w:rPr>
        <w:t>2.16.8</w:t>
      </w:r>
      <w:r w:rsidRPr="00224223">
        <w:t xml:space="preserve">  Meaning of reviewing a GP management plan</w:t>
      </w:r>
      <w:bookmarkEnd w:id="192"/>
    </w:p>
    <w:p w14:paraId="6F0C239C" w14:textId="77777777" w:rsidR="001A29A7" w:rsidRPr="00224223" w:rsidRDefault="001A29A7" w:rsidP="001A29A7">
      <w:pPr>
        <w:pStyle w:val="subsection"/>
      </w:pPr>
      <w:r w:rsidRPr="00224223">
        <w:tab/>
      </w:r>
      <w:r w:rsidRPr="00224223">
        <w:tab/>
        <w:t>In item 732:</w:t>
      </w:r>
    </w:p>
    <w:p w14:paraId="3FBF09CA" w14:textId="77777777" w:rsidR="001A29A7" w:rsidRPr="00224223" w:rsidRDefault="001A29A7" w:rsidP="001A29A7">
      <w:pPr>
        <w:pStyle w:val="Definition"/>
      </w:pPr>
      <w:r w:rsidRPr="00224223">
        <w:rPr>
          <w:b/>
          <w:i/>
          <w:lang w:eastAsia="en-US"/>
        </w:rPr>
        <w:t>reviewing a GP management plan</w:t>
      </w:r>
      <w:r w:rsidRPr="00224223">
        <w:rPr>
          <w:b/>
          <w:i/>
        </w:rPr>
        <w:t xml:space="preserve"> </w:t>
      </w:r>
      <w:r w:rsidRPr="00224223">
        <w:t>means a process by which a general practitioner:</w:t>
      </w:r>
    </w:p>
    <w:p w14:paraId="1EE75670" w14:textId="77777777" w:rsidR="001A29A7" w:rsidRPr="00224223" w:rsidRDefault="001A29A7" w:rsidP="001A29A7">
      <w:pPr>
        <w:pStyle w:val="paragraph"/>
      </w:pPr>
      <w:r w:rsidRPr="00224223">
        <w:tab/>
        <w:t>(a)</w:t>
      </w:r>
      <w:r w:rsidRPr="00224223">
        <w:tab/>
        <w:t xml:space="preserve">reviews the matters mentioned in paragraph (a) of the definition of </w:t>
      </w:r>
      <w:r w:rsidRPr="00224223">
        <w:rPr>
          <w:b/>
          <w:i/>
        </w:rPr>
        <w:t>preparing a GP management plan</w:t>
      </w:r>
      <w:r w:rsidRPr="00224223">
        <w:t xml:space="preserve"> in clause 2.16.7; and</w:t>
      </w:r>
    </w:p>
    <w:p w14:paraId="2BEBC82D" w14:textId="77777777" w:rsidR="001A29A7" w:rsidRPr="00224223" w:rsidRDefault="001A29A7" w:rsidP="001A29A7">
      <w:pPr>
        <w:pStyle w:val="paragraph"/>
      </w:pPr>
      <w:r w:rsidRPr="00224223">
        <w:tab/>
        <w:t>(b)</w:t>
      </w:r>
      <w:r w:rsidRPr="00224223">
        <w:tab/>
        <w:t>if different arrangements need to be made—makes amendments to the plan that:</w:t>
      </w:r>
    </w:p>
    <w:p w14:paraId="0F6B36C0" w14:textId="77777777" w:rsidR="001A29A7" w:rsidRPr="00224223" w:rsidRDefault="001A29A7" w:rsidP="001A29A7">
      <w:pPr>
        <w:pStyle w:val="paragraphsub"/>
      </w:pPr>
      <w:r w:rsidRPr="00224223">
        <w:tab/>
        <w:t>(i)</w:t>
      </w:r>
      <w:r w:rsidRPr="00224223">
        <w:tab/>
        <w:t>state the new arrangements; and</w:t>
      </w:r>
    </w:p>
    <w:p w14:paraId="1F201368" w14:textId="77777777" w:rsidR="001A29A7" w:rsidRPr="00224223" w:rsidRDefault="001A29A7" w:rsidP="001A29A7">
      <w:pPr>
        <w:pStyle w:val="paragraphsub"/>
      </w:pPr>
      <w:r w:rsidRPr="00224223">
        <w:tab/>
        <w:t>(ii)</w:t>
      </w:r>
      <w:r w:rsidRPr="00224223">
        <w:tab/>
        <w:t>provide for a further review of the amended plan by a date stated in the plan; and</w:t>
      </w:r>
    </w:p>
    <w:p w14:paraId="2C954457" w14:textId="77777777" w:rsidR="001A29A7" w:rsidRPr="00224223" w:rsidRDefault="001A29A7" w:rsidP="001A29A7">
      <w:pPr>
        <w:pStyle w:val="paragraph"/>
      </w:pPr>
      <w:r w:rsidRPr="00224223">
        <w:tab/>
        <w:t>(c)</w:t>
      </w:r>
      <w:r w:rsidRPr="00224223">
        <w:tab/>
        <w:t>explains to the patient and the patient’s carer (if any, and if the practitioner considers it appropriate and the patient agrees) the steps involved in the review; and</w:t>
      </w:r>
    </w:p>
    <w:p w14:paraId="756B82FC" w14:textId="77777777" w:rsidR="001A29A7" w:rsidRPr="00224223" w:rsidRDefault="001A29A7" w:rsidP="001A29A7">
      <w:pPr>
        <w:pStyle w:val="paragraph"/>
      </w:pPr>
      <w:r w:rsidRPr="00224223">
        <w:tab/>
        <w:t>(d)</w:t>
      </w:r>
      <w:r w:rsidRPr="00224223">
        <w:tab/>
        <w:t>records the patient’s agreement to the review of the plan; and</w:t>
      </w:r>
    </w:p>
    <w:p w14:paraId="388D0565" w14:textId="77777777" w:rsidR="001A29A7" w:rsidRPr="00224223" w:rsidRDefault="001A29A7" w:rsidP="001A29A7">
      <w:pPr>
        <w:pStyle w:val="paragraph"/>
      </w:pPr>
      <w:r w:rsidRPr="00224223">
        <w:tab/>
        <w:t>(e)</w:t>
      </w:r>
      <w:r w:rsidRPr="00224223">
        <w:tab/>
        <w:t>if amendments are made to the plan:</w:t>
      </w:r>
    </w:p>
    <w:p w14:paraId="1514B34F" w14:textId="77777777" w:rsidR="001A29A7" w:rsidRPr="00224223" w:rsidRDefault="001A29A7" w:rsidP="001A29A7">
      <w:pPr>
        <w:pStyle w:val="paragraphsub"/>
      </w:pPr>
      <w:r w:rsidRPr="00224223">
        <w:tab/>
        <w:t>(i)</w:t>
      </w:r>
      <w:r w:rsidRPr="00224223">
        <w:tab/>
        <w:t>offers a copy of the amended plan to the patient and the patient’s carer (if any, and if the practitioner considers it appropriate and the patient agrees); and</w:t>
      </w:r>
    </w:p>
    <w:p w14:paraId="562F9957" w14:textId="77777777" w:rsidR="001A29A7" w:rsidRPr="00224223" w:rsidRDefault="001A29A7" w:rsidP="001A29A7">
      <w:pPr>
        <w:pStyle w:val="paragraphsub"/>
      </w:pPr>
      <w:r w:rsidRPr="00224223">
        <w:tab/>
        <w:t>(ii)</w:t>
      </w:r>
      <w:r w:rsidRPr="00224223">
        <w:tab/>
        <w:t>adds a copy of the amended plan to the patient’s medical records.</w:t>
      </w:r>
    </w:p>
    <w:p w14:paraId="7B1A8EEB" w14:textId="77777777" w:rsidR="001A29A7" w:rsidRPr="00224223" w:rsidRDefault="001A29A7" w:rsidP="001A29A7">
      <w:pPr>
        <w:pStyle w:val="ActHead5"/>
      </w:pPr>
      <w:bookmarkStart w:id="193" w:name="_Toc150781238"/>
      <w:r w:rsidRPr="00BA02C8">
        <w:rPr>
          <w:rStyle w:val="CharSectno"/>
        </w:rPr>
        <w:t>2.16.9</w:t>
      </w:r>
      <w:r w:rsidRPr="00224223">
        <w:t xml:space="preserve">  Restrictions on items 721, 723, 729, 731 and 732—services for certain patients</w:t>
      </w:r>
      <w:bookmarkEnd w:id="193"/>
    </w:p>
    <w:p w14:paraId="44E9D84A" w14:textId="77777777" w:rsidR="001A29A7" w:rsidRPr="00224223" w:rsidRDefault="001A29A7" w:rsidP="001A29A7">
      <w:pPr>
        <w:pStyle w:val="subsection"/>
      </w:pPr>
      <w:r w:rsidRPr="00224223">
        <w:tab/>
        <w:t>(1)</w:t>
      </w:r>
      <w:r w:rsidRPr="00224223">
        <w:tab/>
        <w:t>An item of this Schedule mentioned in column 1 of table 2.16.9 applies only to a service for a patient who:</w:t>
      </w:r>
    </w:p>
    <w:p w14:paraId="5A1B5FBB" w14:textId="77777777" w:rsidR="001A29A7" w:rsidRPr="00224223" w:rsidRDefault="001A29A7" w:rsidP="001A29A7">
      <w:pPr>
        <w:pStyle w:val="paragraph"/>
      </w:pPr>
      <w:r w:rsidRPr="00224223">
        <w:tab/>
        <w:t>(a)</w:t>
      </w:r>
      <w:r w:rsidRPr="00224223">
        <w:tab/>
        <w:t>suffers from at least one medical condition that:</w:t>
      </w:r>
    </w:p>
    <w:p w14:paraId="67346265" w14:textId="77777777" w:rsidR="001A29A7" w:rsidRPr="00224223" w:rsidRDefault="001A29A7" w:rsidP="001A29A7">
      <w:pPr>
        <w:pStyle w:val="paragraphsub"/>
      </w:pPr>
      <w:r w:rsidRPr="00224223">
        <w:tab/>
        <w:t>(i)</w:t>
      </w:r>
      <w:r w:rsidRPr="00224223">
        <w:tab/>
        <w:t>has been (or is likely to be) present for at least 6 months; or</w:t>
      </w:r>
    </w:p>
    <w:p w14:paraId="5FAFB83F" w14:textId="77777777" w:rsidR="001A29A7" w:rsidRPr="00224223" w:rsidRDefault="001A29A7" w:rsidP="001A29A7">
      <w:pPr>
        <w:pStyle w:val="paragraphsub"/>
      </w:pPr>
      <w:r w:rsidRPr="00224223">
        <w:tab/>
        <w:t>(ii)</w:t>
      </w:r>
      <w:r w:rsidRPr="00224223">
        <w:tab/>
        <w:t>is terminal; and</w:t>
      </w:r>
    </w:p>
    <w:p w14:paraId="733C36E1" w14:textId="77777777" w:rsidR="001A29A7" w:rsidRPr="00224223" w:rsidRDefault="001A29A7" w:rsidP="001A29A7">
      <w:pPr>
        <w:pStyle w:val="paragraph"/>
      </w:pPr>
      <w:r w:rsidRPr="00224223">
        <w:tab/>
        <w:t>(b)</w:t>
      </w:r>
      <w:r w:rsidRPr="00224223">
        <w:tab/>
        <w:t>is described in column 2 of table 2.16.9.</w:t>
      </w:r>
    </w:p>
    <w:p w14:paraId="68124874"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652"/>
        <w:gridCol w:w="2047"/>
        <w:gridCol w:w="5830"/>
      </w:tblGrid>
      <w:tr w:rsidR="001A29A7" w:rsidRPr="00224223" w14:paraId="5FFC5FA5" w14:textId="77777777" w:rsidTr="00D34DDD">
        <w:trPr>
          <w:tblHeader/>
        </w:trPr>
        <w:tc>
          <w:tcPr>
            <w:tcW w:w="5000" w:type="pct"/>
            <w:gridSpan w:val="3"/>
            <w:tcBorders>
              <w:top w:val="single" w:sz="12" w:space="0" w:color="auto"/>
              <w:left w:val="nil"/>
              <w:bottom w:val="single" w:sz="6" w:space="0" w:color="auto"/>
              <w:right w:val="nil"/>
            </w:tcBorders>
            <w:hideMark/>
          </w:tcPr>
          <w:p w14:paraId="20726794" w14:textId="77777777" w:rsidR="001A29A7" w:rsidRPr="00224223" w:rsidRDefault="001A29A7" w:rsidP="008457C1">
            <w:pPr>
              <w:pStyle w:val="TableHeading"/>
            </w:pPr>
            <w:r w:rsidRPr="00224223">
              <w:t>Table 2.16.9—Application of items 721, 723, 729, 731 and 732</w:t>
            </w:r>
          </w:p>
        </w:tc>
      </w:tr>
      <w:tr w:rsidR="001A29A7" w:rsidRPr="00224223" w14:paraId="139D424F" w14:textId="77777777" w:rsidTr="00D34DDD">
        <w:trPr>
          <w:tblHeader/>
        </w:trPr>
        <w:tc>
          <w:tcPr>
            <w:tcW w:w="382" w:type="pct"/>
            <w:tcBorders>
              <w:top w:val="single" w:sz="6" w:space="0" w:color="auto"/>
              <w:left w:val="nil"/>
              <w:bottom w:val="single" w:sz="12" w:space="0" w:color="auto"/>
              <w:right w:val="nil"/>
            </w:tcBorders>
            <w:hideMark/>
          </w:tcPr>
          <w:p w14:paraId="6FEE36B3" w14:textId="77777777" w:rsidR="001A29A7" w:rsidRPr="00224223" w:rsidRDefault="001A29A7" w:rsidP="008457C1">
            <w:pPr>
              <w:pStyle w:val="TableHeading"/>
            </w:pPr>
            <w:r w:rsidRPr="00224223">
              <w:t>Item</w:t>
            </w:r>
          </w:p>
        </w:tc>
        <w:tc>
          <w:tcPr>
            <w:tcW w:w="1200" w:type="pct"/>
            <w:tcBorders>
              <w:top w:val="single" w:sz="6" w:space="0" w:color="auto"/>
              <w:left w:val="nil"/>
              <w:bottom w:val="single" w:sz="12" w:space="0" w:color="auto"/>
              <w:right w:val="nil"/>
            </w:tcBorders>
            <w:hideMark/>
          </w:tcPr>
          <w:p w14:paraId="20B5513D" w14:textId="77777777" w:rsidR="001A29A7" w:rsidRPr="00224223" w:rsidRDefault="001A29A7" w:rsidP="008457C1">
            <w:pPr>
              <w:pStyle w:val="TableHeading"/>
            </w:pPr>
            <w:r w:rsidRPr="00224223">
              <w:t>Column 1</w:t>
            </w:r>
          </w:p>
          <w:p w14:paraId="66FA4D53" w14:textId="77777777" w:rsidR="001A29A7" w:rsidRPr="00224223" w:rsidRDefault="001A29A7" w:rsidP="008457C1">
            <w:pPr>
              <w:pStyle w:val="TableHeading"/>
            </w:pPr>
            <w:r w:rsidRPr="00224223">
              <w:t>Items of this Schedule</w:t>
            </w:r>
          </w:p>
        </w:tc>
        <w:tc>
          <w:tcPr>
            <w:tcW w:w="3418" w:type="pct"/>
            <w:tcBorders>
              <w:top w:val="single" w:sz="6" w:space="0" w:color="auto"/>
              <w:left w:val="nil"/>
              <w:bottom w:val="single" w:sz="12" w:space="0" w:color="auto"/>
              <w:right w:val="nil"/>
            </w:tcBorders>
            <w:hideMark/>
          </w:tcPr>
          <w:p w14:paraId="2B7563E3" w14:textId="77777777" w:rsidR="001A29A7" w:rsidRPr="00224223" w:rsidRDefault="001A29A7" w:rsidP="008457C1">
            <w:pPr>
              <w:pStyle w:val="TableHeading"/>
            </w:pPr>
            <w:r w:rsidRPr="00224223">
              <w:t>Column 2</w:t>
            </w:r>
          </w:p>
          <w:p w14:paraId="5185C32C" w14:textId="77777777" w:rsidR="001A29A7" w:rsidRPr="00224223" w:rsidRDefault="001A29A7" w:rsidP="008457C1">
            <w:pPr>
              <w:pStyle w:val="TableHeading"/>
            </w:pPr>
            <w:r w:rsidRPr="00224223">
              <w:t>Description of patient</w:t>
            </w:r>
          </w:p>
        </w:tc>
      </w:tr>
      <w:tr w:rsidR="001A29A7" w:rsidRPr="00224223" w14:paraId="06EC477E" w14:textId="77777777" w:rsidTr="00D34DDD">
        <w:tc>
          <w:tcPr>
            <w:tcW w:w="382" w:type="pct"/>
            <w:tcBorders>
              <w:top w:val="single" w:sz="12" w:space="0" w:color="auto"/>
              <w:left w:val="nil"/>
              <w:bottom w:val="single" w:sz="4" w:space="0" w:color="auto"/>
              <w:right w:val="nil"/>
            </w:tcBorders>
            <w:hideMark/>
          </w:tcPr>
          <w:p w14:paraId="13058394" w14:textId="77777777" w:rsidR="001A29A7" w:rsidRPr="00224223" w:rsidRDefault="001A29A7" w:rsidP="008457C1">
            <w:pPr>
              <w:pStyle w:val="Tabletext"/>
            </w:pPr>
            <w:r w:rsidRPr="00224223">
              <w:t>1</w:t>
            </w:r>
          </w:p>
        </w:tc>
        <w:tc>
          <w:tcPr>
            <w:tcW w:w="1200" w:type="pct"/>
            <w:tcBorders>
              <w:top w:val="single" w:sz="12" w:space="0" w:color="auto"/>
              <w:left w:val="nil"/>
              <w:bottom w:val="single" w:sz="4" w:space="0" w:color="auto"/>
              <w:right w:val="nil"/>
            </w:tcBorders>
            <w:hideMark/>
          </w:tcPr>
          <w:p w14:paraId="5595850E" w14:textId="77777777" w:rsidR="001A29A7" w:rsidRPr="00224223" w:rsidRDefault="001A29A7" w:rsidP="008457C1">
            <w:pPr>
              <w:pStyle w:val="Tabletext"/>
            </w:pPr>
            <w:r w:rsidRPr="00224223">
              <w:t xml:space="preserve">721 and 732 </w:t>
            </w:r>
            <w:r w:rsidRPr="00224223">
              <w:br/>
              <w:t xml:space="preserve">(if the service is for preparing a GP management plan or </w:t>
            </w:r>
            <w:r w:rsidRPr="00224223">
              <w:lastRenderedPageBreak/>
              <w:t>reviewing a GP management plan)</w:t>
            </w:r>
          </w:p>
        </w:tc>
        <w:tc>
          <w:tcPr>
            <w:tcW w:w="3418" w:type="pct"/>
            <w:tcBorders>
              <w:top w:val="single" w:sz="12" w:space="0" w:color="auto"/>
              <w:left w:val="nil"/>
              <w:bottom w:val="single" w:sz="4" w:space="0" w:color="auto"/>
              <w:right w:val="nil"/>
            </w:tcBorders>
            <w:hideMark/>
          </w:tcPr>
          <w:p w14:paraId="641E3E14" w14:textId="77777777" w:rsidR="001A29A7" w:rsidRPr="00224223" w:rsidRDefault="001A29A7" w:rsidP="008457C1">
            <w:pPr>
              <w:pStyle w:val="Tabletext"/>
            </w:pPr>
            <w:r w:rsidRPr="00224223">
              <w:lastRenderedPageBreak/>
              <w:t>The patient:</w:t>
            </w:r>
          </w:p>
          <w:p w14:paraId="774076DB" w14:textId="3158BD1E" w:rsidR="001A29A7" w:rsidRPr="00224223" w:rsidRDefault="001A29A7" w:rsidP="008457C1">
            <w:pPr>
              <w:pStyle w:val="Tablea"/>
            </w:pPr>
            <w:r w:rsidRPr="00224223">
              <w:t>(a) is a private in</w:t>
            </w:r>
            <w:r w:rsidR="00BA02C8">
              <w:noBreakHyphen/>
            </w:r>
            <w:r w:rsidRPr="00224223">
              <w:t>patient of a hospital; or</w:t>
            </w:r>
          </w:p>
          <w:p w14:paraId="7F1C977B" w14:textId="447172BC" w:rsidR="001A29A7" w:rsidRPr="00224223" w:rsidRDefault="001A29A7" w:rsidP="008457C1">
            <w:pPr>
              <w:pStyle w:val="Tablea"/>
            </w:pPr>
            <w:r w:rsidRPr="00224223">
              <w:t>(b) is not a public in</w:t>
            </w:r>
            <w:r w:rsidR="00BA02C8">
              <w:noBreakHyphen/>
            </w:r>
            <w:r w:rsidRPr="00224223">
              <w:t>patient of a hospital or a care recipient in a residential aged care facility</w:t>
            </w:r>
          </w:p>
        </w:tc>
      </w:tr>
      <w:tr w:rsidR="001A29A7" w:rsidRPr="00224223" w14:paraId="19FB8F1A" w14:textId="77777777" w:rsidTr="00D34DDD">
        <w:tc>
          <w:tcPr>
            <w:tcW w:w="382" w:type="pct"/>
            <w:tcBorders>
              <w:top w:val="single" w:sz="4" w:space="0" w:color="auto"/>
              <w:left w:val="nil"/>
              <w:bottom w:val="single" w:sz="4" w:space="0" w:color="auto"/>
              <w:right w:val="nil"/>
            </w:tcBorders>
            <w:hideMark/>
          </w:tcPr>
          <w:p w14:paraId="317F5F5A" w14:textId="77777777" w:rsidR="001A29A7" w:rsidRPr="00224223" w:rsidRDefault="001A29A7" w:rsidP="008457C1">
            <w:pPr>
              <w:pStyle w:val="Tabletext"/>
            </w:pPr>
            <w:r w:rsidRPr="00224223">
              <w:t>2</w:t>
            </w:r>
          </w:p>
        </w:tc>
        <w:tc>
          <w:tcPr>
            <w:tcW w:w="1200" w:type="pct"/>
            <w:tcBorders>
              <w:top w:val="single" w:sz="4" w:space="0" w:color="auto"/>
              <w:left w:val="nil"/>
              <w:bottom w:val="single" w:sz="4" w:space="0" w:color="auto"/>
              <w:right w:val="nil"/>
            </w:tcBorders>
            <w:hideMark/>
          </w:tcPr>
          <w:p w14:paraId="7E79CA78" w14:textId="77777777" w:rsidR="001A29A7" w:rsidRPr="00224223" w:rsidRDefault="001A29A7" w:rsidP="008457C1">
            <w:pPr>
              <w:pStyle w:val="Tabletext"/>
            </w:pPr>
            <w:r w:rsidRPr="00224223">
              <w:t>723 and 732</w:t>
            </w:r>
            <w:r w:rsidRPr="00224223">
              <w:br/>
              <w:t>(if the service is for the creation or review of team care arrangements)</w:t>
            </w:r>
          </w:p>
        </w:tc>
        <w:tc>
          <w:tcPr>
            <w:tcW w:w="3418" w:type="pct"/>
            <w:tcBorders>
              <w:top w:val="single" w:sz="4" w:space="0" w:color="auto"/>
              <w:left w:val="nil"/>
              <w:bottom w:val="single" w:sz="4" w:space="0" w:color="auto"/>
              <w:right w:val="nil"/>
            </w:tcBorders>
            <w:hideMark/>
          </w:tcPr>
          <w:p w14:paraId="21596870" w14:textId="77777777" w:rsidR="001A29A7" w:rsidRPr="00224223" w:rsidRDefault="001A29A7" w:rsidP="008457C1">
            <w:pPr>
              <w:pStyle w:val="Tabletext"/>
            </w:pPr>
            <w:r w:rsidRPr="00224223">
              <w:t>The patient:</w:t>
            </w:r>
          </w:p>
          <w:p w14:paraId="7E085A7D" w14:textId="77777777" w:rsidR="001A29A7" w:rsidRPr="00224223" w:rsidRDefault="001A29A7" w:rsidP="008457C1">
            <w:pPr>
              <w:pStyle w:val="Tablea"/>
            </w:pPr>
            <w:r w:rsidRPr="00224223">
              <w:t>(a) requires ongoing care from at least 3 collaborating providers, each of whom provides a different kind of treatment or service to the patient, and at least one of whom is a medical practitioner; and</w:t>
            </w:r>
          </w:p>
          <w:p w14:paraId="21846A65" w14:textId="77777777" w:rsidR="001A29A7" w:rsidRPr="00224223" w:rsidRDefault="001A29A7" w:rsidP="008457C1">
            <w:pPr>
              <w:pStyle w:val="Tablea"/>
            </w:pPr>
            <w:r w:rsidRPr="00224223">
              <w:t>(b) either:</w:t>
            </w:r>
          </w:p>
          <w:p w14:paraId="6FF25744" w14:textId="1C3C3ED6" w:rsidR="001A29A7" w:rsidRPr="00224223" w:rsidRDefault="001A29A7" w:rsidP="008457C1">
            <w:pPr>
              <w:pStyle w:val="Tablei"/>
            </w:pPr>
            <w:r w:rsidRPr="00224223">
              <w:t>(i) is a private in</w:t>
            </w:r>
            <w:r w:rsidR="00BA02C8">
              <w:noBreakHyphen/>
            </w:r>
            <w:r w:rsidRPr="00224223">
              <w:t>patient of a hospital; or</w:t>
            </w:r>
          </w:p>
          <w:p w14:paraId="3F0ABCD8" w14:textId="0AAE86B8" w:rsidR="001A29A7" w:rsidRPr="00224223" w:rsidRDefault="001A29A7" w:rsidP="008457C1">
            <w:pPr>
              <w:pStyle w:val="Tablei"/>
            </w:pPr>
            <w:r w:rsidRPr="00224223">
              <w:t>(ii) is not a public in</w:t>
            </w:r>
            <w:r w:rsidR="00BA02C8">
              <w:noBreakHyphen/>
            </w:r>
            <w:r w:rsidRPr="00224223">
              <w:t>patient of a hospital or a care recipient in a residential aged care facility</w:t>
            </w:r>
          </w:p>
        </w:tc>
      </w:tr>
      <w:tr w:rsidR="001A29A7" w:rsidRPr="00224223" w14:paraId="7D9D1A12" w14:textId="77777777" w:rsidTr="00D34DDD">
        <w:tc>
          <w:tcPr>
            <w:tcW w:w="382" w:type="pct"/>
            <w:tcBorders>
              <w:top w:val="single" w:sz="4" w:space="0" w:color="auto"/>
              <w:left w:val="nil"/>
              <w:bottom w:val="single" w:sz="4" w:space="0" w:color="auto"/>
              <w:right w:val="nil"/>
            </w:tcBorders>
            <w:hideMark/>
          </w:tcPr>
          <w:p w14:paraId="62AD89BF" w14:textId="77777777" w:rsidR="001A29A7" w:rsidRPr="00224223" w:rsidRDefault="001A29A7" w:rsidP="008457C1">
            <w:pPr>
              <w:pStyle w:val="Tabletext"/>
            </w:pPr>
            <w:r w:rsidRPr="00224223">
              <w:t>3</w:t>
            </w:r>
          </w:p>
        </w:tc>
        <w:tc>
          <w:tcPr>
            <w:tcW w:w="1200" w:type="pct"/>
            <w:tcBorders>
              <w:top w:val="single" w:sz="4" w:space="0" w:color="auto"/>
              <w:left w:val="nil"/>
              <w:bottom w:val="single" w:sz="4" w:space="0" w:color="auto"/>
              <w:right w:val="nil"/>
            </w:tcBorders>
            <w:hideMark/>
          </w:tcPr>
          <w:p w14:paraId="368A5228" w14:textId="77777777" w:rsidR="001A29A7" w:rsidRPr="00224223" w:rsidRDefault="001A29A7" w:rsidP="008457C1">
            <w:pPr>
              <w:pStyle w:val="Tabletext"/>
            </w:pPr>
            <w:r w:rsidRPr="00224223">
              <w:t>729</w:t>
            </w:r>
          </w:p>
        </w:tc>
        <w:tc>
          <w:tcPr>
            <w:tcW w:w="3418" w:type="pct"/>
            <w:tcBorders>
              <w:top w:val="single" w:sz="4" w:space="0" w:color="auto"/>
              <w:left w:val="nil"/>
              <w:bottom w:val="single" w:sz="4" w:space="0" w:color="auto"/>
              <w:right w:val="nil"/>
            </w:tcBorders>
            <w:hideMark/>
          </w:tcPr>
          <w:p w14:paraId="737EA657" w14:textId="77777777" w:rsidR="001A29A7" w:rsidRPr="00224223" w:rsidRDefault="001A29A7" w:rsidP="008457C1">
            <w:pPr>
              <w:pStyle w:val="Tabletext"/>
            </w:pPr>
            <w:r w:rsidRPr="00224223">
              <w:t>The patient:</w:t>
            </w:r>
          </w:p>
          <w:p w14:paraId="5CC04154" w14:textId="77777777" w:rsidR="001A29A7" w:rsidRPr="00224223" w:rsidRDefault="001A29A7" w:rsidP="008457C1">
            <w:pPr>
              <w:pStyle w:val="Tablea"/>
            </w:pPr>
            <w:r w:rsidRPr="00224223">
              <w:t>(a) requires ongoing care from at least 3 collaborating providers, each of whom provides a different kind of treatment or service to the patient, and at least one of whom is a medical practitioner; and</w:t>
            </w:r>
          </w:p>
          <w:p w14:paraId="569718BE" w14:textId="77777777" w:rsidR="001A29A7" w:rsidRPr="00224223" w:rsidRDefault="001A29A7" w:rsidP="008457C1">
            <w:pPr>
              <w:pStyle w:val="Tablea"/>
            </w:pPr>
            <w:r w:rsidRPr="00224223">
              <w:t>(b) is not a care recipient in a residential aged care facility</w:t>
            </w:r>
          </w:p>
        </w:tc>
      </w:tr>
      <w:tr w:rsidR="001A29A7" w:rsidRPr="00224223" w14:paraId="69E2DE8D" w14:textId="77777777" w:rsidTr="00D34DDD">
        <w:tc>
          <w:tcPr>
            <w:tcW w:w="382" w:type="pct"/>
            <w:tcBorders>
              <w:top w:val="single" w:sz="4" w:space="0" w:color="auto"/>
              <w:left w:val="nil"/>
              <w:bottom w:val="single" w:sz="12" w:space="0" w:color="auto"/>
              <w:right w:val="nil"/>
            </w:tcBorders>
            <w:hideMark/>
          </w:tcPr>
          <w:p w14:paraId="0EFE17B5" w14:textId="77777777" w:rsidR="001A29A7" w:rsidRPr="00224223" w:rsidRDefault="001A29A7" w:rsidP="008457C1">
            <w:pPr>
              <w:pStyle w:val="Tabletext"/>
            </w:pPr>
            <w:r w:rsidRPr="00224223">
              <w:t>4</w:t>
            </w:r>
          </w:p>
        </w:tc>
        <w:tc>
          <w:tcPr>
            <w:tcW w:w="1200" w:type="pct"/>
            <w:tcBorders>
              <w:top w:val="single" w:sz="4" w:space="0" w:color="auto"/>
              <w:left w:val="nil"/>
              <w:bottom w:val="single" w:sz="12" w:space="0" w:color="auto"/>
              <w:right w:val="nil"/>
            </w:tcBorders>
            <w:hideMark/>
          </w:tcPr>
          <w:p w14:paraId="44E03546" w14:textId="77777777" w:rsidR="001A29A7" w:rsidRPr="00224223" w:rsidRDefault="001A29A7" w:rsidP="008457C1">
            <w:pPr>
              <w:pStyle w:val="Tabletext"/>
            </w:pPr>
            <w:r w:rsidRPr="00224223">
              <w:t>731</w:t>
            </w:r>
          </w:p>
        </w:tc>
        <w:tc>
          <w:tcPr>
            <w:tcW w:w="3418" w:type="pct"/>
            <w:tcBorders>
              <w:top w:val="single" w:sz="4" w:space="0" w:color="auto"/>
              <w:left w:val="nil"/>
              <w:bottom w:val="single" w:sz="12" w:space="0" w:color="auto"/>
              <w:right w:val="nil"/>
            </w:tcBorders>
            <w:hideMark/>
          </w:tcPr>
          <w:p w14:paraId="686892F2" w14:textId="77777777" w:rsidR="001A29A7" w:rsidRPr="00224223" w:rsidRDefault="001A29A7" w:rsidP="008457C1">
            <w:pPr>
              <w:pStyle w:val="Tabletext"/>
            </w:pPr>
            <w:r w:rsidRPr="00224223">
              <w:t>The patient:</w:t>
            </w:r>
          </w:p>
          <w:p w14:paraId="0EDA49EC" w14:textId="77777777" w:rsidR="001A29A7" w:rsidRPr="00224223" w:rsidRDefault="001A29A7" w:rsidP="008457C1">
            <w:pPr>
              <w:pStyle w:val="Tablea"/>
            </w:pPr>
            <w:r w:rsidRPr="00224223">
              <w:t>(a) requires ongoing care from at least 3 collaborating providers, each of whom provides a different kind of treatment or service to the patient, and at least one of whom is a medical practitioner; and</w:t>
            </w:r>
          </w:p>
          <w:p w14:paraId="6752ADCF" w14:textId="77777777" w:rsidR="001A29A7" w:rsidRPr="00224223" w:rsidRDefault="001A29A7" w:rsidP="008457C1">
            <w:pPr>
              <w:pStyle w:val="Tablea"/>
            </w:pPr>
            <w:r w:rsidRPr="00224223">
              <w:t>(b) is a care recipient in a residential aged care facility</w:t>
            </w:r>
          </w:p>
        </w:tc>
      </w:tr>
    </w:tbl>
    <w:p w14:paraId="3F80A6D5" w14:textId="77777777" w:rsidR="001A29A7" w:rsidRPr="00224223" w:rsidRDefault="001A29A7" w:rsidP="001A29A7">
      <w:pPr>
        <w:pStyle w:val="Tabletext"/>
      </w:pPr>
    </w:p>
    <w:p w14:paraId="5E2E5728" w14:textId="77777777" w:rsidR="00E03970" w:rsidRPr="00224223" w:rsidRDefault="00E03970" w:rsidP="00E03970">
      <w:pPr>
        <w:pStyle w:val="subsection"/>
      </w:pPr>
      <w:r w:rsidRPr="00224223">
        <w:tab/>
        <w:t>(1A)</w:t>
      </w:r>
      <w:r w:rsidRPr="00224223">
        <w:tab/>
        <w:t>Despite subclause (1), items 723 and 732 also apply to a service for a patient if:</w:t>
      </w:r>
    </w:p>
    <w:p w14:paraId="32D27518" w14:textId="77777777" w:rsidR="00E03970" w:rsidRPr="00224223" w:rsidRDefault="00E03970" w:rsidP="00E03970">
      <w:pPr>
        <w:pStyle w:val="paragraph"/>
      </w:pPr>
      <w:r w:rsidRPr="00224223">
        <w:tab/>
        <w:t>(a)</w:t>
      </w:r>
      <w:r w:rsidRPr="00224223">
        <w:tab/>
        <w:t>the service is provided for the purpose of coordinating the development of team care arrangements, or coordinating a review of team care arrangements, for the patient; and</w:t>
      </w:r>
    </w:p>
    <w:p w14:paraId="4EE2F235" w14:textId="77777777" w:rsidR="00E03970" w:rsidRPr="00224223" w:rsidRDefault="00E03970" w:rsidP="00E03970">
      <w:pPr>
        <w:pStyle w:val="paragraph"/>
      </w:pPr>
      <w:r w:rsidRPr="00224223">
        <w:tab/>
        <w:t>(b)</w:t>
      </w:r>
      <w:r w:rsidRPr="00224223">
        <w:tab/>
        <w:t>the patient:</w:t>
      </w:r>
    </w:p>
    <w:p w14:paraId="7372C8F2" w14:textId="77777777" w:rsidR="00E03970" w:rsidRPr="00224223" w:rsidRDefault="00E03970" w:rsidP="00E03970">
      <w:pPr>
        <w:pStyle w:val="paragraphsub"/>
      </w:pPr>
      <w:r w:rsidRPr="00224223">
        <w:tab/>
        <w:t>(i)</w:t>
      </w:r>
      <w:r w:rsidRPr="00224223">
        <w:tab/>
        <w:t>is referred for a service to which any of the following items apply:</w:t>
      </w:r>
    </w:p>
    <w:p w14:paraId="1593E91F" w14:textId="77777777" w:rsidR="00E03970" w:rsidRPr="00224223" w:rsidRDefault="00E03970" w:rsidP="00E03970">
      <w:pPr>
        <w:pStyle w:val="paragraphsub-sub"/>
      </w:pPr>
      <w:r w:rsidRPr="00224223">
        <w:tab/>
        <w:t>(A)</w:t>
      </w:r>
      <w:r w:rsidRPr="00224223">
        <w:tab/>
        <w:t>an item in Subgroup 2 of Group A20;</w:t>
      </w:r>
    </w:p>
    <w:p w14:paraId="666311D1" w14:textId="77777777" w:rsidR="00E03970" w:rsidRPr="00224223" w:rsidRDefault="00E03970" w:rsidP="00E03970">
      <w:pPr>
        <w:pStyle w:val="paragraphsub-sub"/>
      </w:pPr>
      <w:r w:rsidRPr="00224223">
        <w:tab/>
        <w:t>(B)</w:t>
      </w:r>
      <w:r w:rsidRPr="00224223">
        <w:tab/>
        <w:t>an item in Subgroup 9 of Group A7;</w:t>
      </w:r>
    </w:p>
    <w:p w14:paraId="01AF6AAD" w14:textId="77777777" w:rsidR="00E03970" w:rsidRPr="00224223" w:rsidRDefault="00E03970" w:rsidP="00E03970">
      <w:pPr>
        <w:pStyle w:val="paragraphsub-sub"/>
      </w:pPr>
      <w:r w:rsidRPr="00224223">
        <w:tab/>
        <w:t>(C)</w:t>
      </w:r>
      <w:r w:rsidRPr="00224223">
        <w:tab/>
        <w:t>an item in Subgroup 3 or 10 of Group A40;</w:t>
      </w:r>
    </w:p>
    <w:p w14:paraId="419C29F7" w14:textId="77777777" w:rsidR="00E03970" w:rsidRPr="00224223" w:rsidRDefault="00E03970" w:rsidP="00E03970">
      <w:pPr>
        <w:pStyle w:val="paragraphsub-sub"/>
      </w:pPr>
      <w:r w:rsidRPr="00224223">
        <w:tab/>
        <w:t>(D)</w:t>
      </w:r>
      <w:r w:rsidRPr="00224223">
        <w:tab/>
        <w:t>an item in Group M6 or M7;</w:t>
      </w:r>
    </w:p>
    <w:p w14:paraId="1F02CEA3" w14:textId="77777777" w:rsidR="00E03970" w:rsidRPr="00224223" w:rsidRDefault="00E03970" w:rsidP="00E03970">
      <w:pPr>
        <w:pStyle w:val="paragraphsub-sub"/>
      </w:pPr>
      <w:r w:rsidRPr="00224223">
        <w:tab/>
        <w:t>(E)</w:t>
      </w:r>
      <w:r w:rsidRPr="00224223">
        <w:tab/>
        <w:t>an item in Subgroup 1, 2, 3, 4, 6, 7, 8 or 9 of Group M18; or</w:t>
      </w:r>
    </w:p>
    <w:p w14:paraId="49BE0EE4" w14:textId="77777777" w:rsidR="00E03970" w:rsidRPr="00224223" w:rsidRDefault="00E03970" w:rsidP="00E03970">
      <w:pPr>
        <w:pStyle w:val="paragraphsub"/>
      </w:pPr>
      <w:r w:rsidRPr="00224223">
        <w:tab/>
        <w:t>(ii)</w:t>
      </w:r>
      <w:r w:rsidRPr="00224223">
        <w:tab/>
        <w:t>has an eating disorder treatment and management plan; and</w:t>
      </w:r>
    </w:p>
    <w:p w14:paraId="1B4E2C34" w14:textId="77777777" w:rsidR="00E03970" w:rsidRPr="00224223" w:rsidRDefault="00E03970" w:rsidP="00E03970">
      <w:pPr>
        <w:pStyle w:val="paragraph"/>
      </w:pPr>
      <w:r w:rsidRPr="00224223">
        <w:tab/>
        <w:t>(c)</w:t>
      </w:r>
      <w:r w:rsidRPr="00224223">
        <w:tab/>
        <w:t>the patient is described in column 2 of an item in table 2.16.9.</w:t>
      </w:r>
    </w:p>
    <w:p w14:paraId="458D0A87" w14:textId="77777777" w:rsidR="001A29A7" w:rsidRPr="00224223" w:rsidRDefault="001A29A7" w:rsidP="001A29A7">
      <w:pPr>
        <w:pStyle w:val="subsection"/>
      </w:pPr>
      <w:r w:rsidRPr="00224223">
        <w:tab/>
        <w:t>(2)</w:t>
      </w:r>
      <w:r w:rsidRPr="00224223">
        <w:tab/>
        <w:t xml:space="preserve">For this clause, a </w:t>
      </w:r>
      <w:r w:rsidRPr="00224223">
        <w:rPr>
          <w:b/>
          <w:i/>
        </w:rPr>
        <w:t>collaborating provider</w:t>
      </w:r>
      <w:r w:rsidRPr="00224223">
        <w:t xml:space="preserve"> is a person who:</w:t>
      </w:r>
    </w:p>
    <w:p w14:paraId="4ED9AC04" w14:textId="77777777" w:rsidR="001A29A7" w:rsidRPr="00224223" w:rsidRDefault="001A29A7" w:rsidP="001A29A7">
      <w:pPr>
        <w:pStyle w:val="paragraph"/>
      </w:pPr>
      <w:r w:rsidRPr="00224223">
        <w:tab/>
        <w:t>(a)</w:t>
      </w:r>
      <w:r w:rsidRPr="00224223">
        <w:tab/>
        <w:t>provides treatment or a service to a patient; and</w:t>
      </w:r>
    </w:p>
    <w:p w14:paraId="0FA90087" w14:textId="77777777" w:rsidR="001A29A7" w:rsidRPr="00224223" w:rsidRDefault="001A29A7" w:rsidP="001A29A7">
      <w:pPr>
        <w:pStyle w:val="paragraph"/>
      </w:pPr>
      <w:r w:rsidRPr="00224223">
        <w:tab/>
        <w:t>(b)</w:t>
      </w:r>
      <w:r w:rsidRPr="00224223">
        <w:tab/>
        <w:t>is not an unpaid carer of the patient.</w:t>
      </w:r>
    </w:p>
    <w:p w14:paraId="6186042C" w14:textId="77777777" w:rsidR="001A29A7" w:rsidRPr="00224223" w:rsidRDefault="001A29A7" w:rsidP="001A29A7">
      <w:pPr>
        <w:pStyle w:val="ActHead5"/>
      </w:pPr>
      <w:bookmarkStart w:id="194" w:name="_Toc150781239"/>
      <w:r w:rsidRPr="00BA02C8">
        <w:rPr>
          <w:rStyle w:val="CharSectno"/>
        </w:rPr>
        <w:lastRenderedPageBreak/>
        <w:t>2.16.10</w:t>
      </w:r>
      <w:r w:rsidRPr="00224223">
        <w:t xml:space="preserve">  Restrictions on items 721, 723 and 732</w:t>
      </w:r>
      <w:bookmarkEnd w:id="194"/>
    </w:p>
    <w:p w14:paraId="6D5AF09C" w14:textId="77777777" w:rsidR="001A29A7" w:rsidRPr="00224223" w:rsidRDefault="001A29A7" w:rsidP="001A29A7">
      <w:pPr>
        <w:pStyle w:val="subsection"/>
      </w:pPr>
      <w:r w:rsidRPr="00224223">
        <w:tab/>
      </w:r>
      <w:r w:rsidRPr="00224223">
        <w:tab/>
        <w:t>Items 721, 723 and 732 apply only to a service provided in the course of personal attendance by a single general practitioner on a single patient.</w:t>
      </w:r>
    </w:p>
    <w:p w14:paraId="54CD8EB3" w14:textId="77777777" w:rsidR="001A29A7" w:rsidRPr="00224223" w:rsidRDefault="001A29A7" w:rsidP="001A29A7">
      <w:pPr>
        <w:pStyle w:val="ActHead5"/>
      </w:pPr>
      <w:bookmarkStart w:id="195" w:name="_Toc150781240"/>
      <w:r w:rsidRPr="00BA02C8">
        <w:rPr>
          <w:rStyle w:val="CharSectno"/>
        </w:rPr>
        <w:t>2.16.11</w:t>
      </w:r>
      <w:r w:rsidRPr="00224223">
        <w:t xml:space="preserve">  Restrictions on other items—services provided on same day as services in items 721, 723 and 732</w:t>
      </w:r>
      <w:bookmarkEnd w:id="195"/>
    </w:p>
    <w:p w14:paraId="6CE856F2" w14:textId="77777777" w:rsidR="001A29A7" w:rsidRPr="00224223" w:rsidRDefault="001A29A7" w:rsidP="001A29A7">
      <w:pPr>
        <w:pStyle w:val="subsection"/>
      </w:pPr>
      <w:r w:rsidRPr="00224223">
        <w:tab/>
      </w:r>
      <w:r w:rsidRPr="00224223">
        <w:tab/>
        <w:t>The following items do not apply to a service described in the item that is provided by a general practitioner, if the service is provided on the same day for the same patient for whom the practitioner provides a service described in item 721, 723 or 732:</w:t>
      </w:r>
    </w:p>
    <w:p w14:paraId="285C6DAA" w14:textId="27B67DDE" w:rsidR="001A29A7" w:rsidRPr="00224223" w:rsidRDefault="001A29A7" w:rsidP="001A29A7">
      <w:pPr>
        <w:pStyle w:val="paragraph"/>
      </w:pPr>
      <w:r w:rsidRPr="00224223">
        <w:tab/>
        <w:t>(a)</w:t>
      </w:r>
      <w:r w:rsidRPr="00224223">
        <w:tab/>
      </w:r>
      <w:r w:rsidR="00B843BA">
        <w:t>items 3</w:t>
      </w:r>
      <w:r w:rsidRPr="00224223">
        <w:t>, 4, 23, 24, 36, 37, 44, 47, 52, 53, 54, 57, 58, 59, 60 and 65;</w:t>
      </w:r>
    </w:p>
    <w:p w14:paraId="7CE7CE06" w14:textId="52BCFAE7" w:rsidR="001A29A7" w:rsidRPr="00224223" w:rsidRDefault="001A29A7" w:rsidP="001A29A7">
      <w:pPr>
        <w:pStyle w:val="paragraph"/>
      </w:pPr>
      <w:r w:rsidRPr="00224223">
        <w:tab/>
        <w:t>(b)</w:t>
      </w:r>
      <w:r w:rsidRPr="00224223">
        <w:tab/>
      </w:r>
      <w:r w:rsidR="009D2197" w:rsidRPr="00224223">
        <w:t>items 5</w:t>
      </w:r>
      <w:r w:rsidRPr="00224223">
        <w:t>85, 588, 591, 594, 599 and 600;</w:t>
      </w:r>
    </w:p>
    <w:p w14:paraId="63D7B004" w14:textId="07AB4D29" w:rsidR="001A29A7" w:rsidRPr="00224223" w:rsidRDefault="001A29A7" w:rsidP="001A29A7">
      <w:pPr>
        <w:pStyle w:val="paragraph"/>
      </w:pPr>
      <w:r w:rsidRPr="00224223">
        <w:tab/>
        <w:t>(c)</w:t>
      </w:r>
      <w:r w:rsidRPr="00224223">
        <w:tab/>
      </w:r>
      <w:r w:rsidR="009D2197" w:rsidRPr="00224223">
        <w:t>items 5</w:t>
      </w:r>
      <w:r w:rsidRPr="00224223">
        <w:t>000, 5003, 5020, 5023, 5040, 5043, 5060 and 5063;</w:t>
      </w:r>
    </w:p>
    <w:p w14:paraId="648882C3" w14:textId="2F30861B" w:rsidR="001A29A7" w:rsidRPr="00224223" w:rsidRDefault="001A29A7" w:rsidP="001A29A7">
      <w:pPr>
        <w:pStyle w:val="paragraph"/>
      </w:pPr>
      <w:r w:rsidRPr="00224223">
        <w:tab/>
        <w:t>(d)</w:t>
      </w:r>
      <w:r w:rsidRPr="00224223">
        <w:tab/>
      </w:r>
      <w:r w:rsidR="009D2197" w:rsidRPr="00224223">
        <w:t>items 5</w:t>
      </w:r>
      <w:r w:rsidRPr="00224223">
        <w:t>200, 5203, 5207, 5208, 5220, 5223, 5227 and 5228</w:t>
      </w:r>
      <w:r w:rsidR="00AD6CE2" w:rsidRPr="00224223">
        <w:t>;</w:t>
      </w:r>
    </w:p>
    <w:p w14:paraId="101AB139" w14:textId="19FF0929" w:rsidR="00AD6CE2" w:rsidRPr="00224223" w:rsidRDefault="00AD6CE2" w:rsidP="00AD6CE2">
      <w:pPr>
        <w:pStyle w:val="paragraph"/>
      </w:pPr>
      <w:r w:rsidRPr="00224223">
        <w:tab/>
        <w:t>(e)</w:t>
      </w:r>
      <w:r w:rsidRPr="00224223">
        <w:tab/>
        <w:t>items 91790, 91800, 91801, 91802, 91890, 91891, 91792, 91803, 91804, 91805, 91892, 91893, 91794, 91806, 91807, 91808, 91894, 91895, 92210 and 92211.</w:t>
      </w:r>
    </w:p>
    <w:p w14:paraId="640D4F99" w14:textId="77777777" w:rsidR="001A29A7" w:rsidRPr="00224223" w:rsidRDefault="001A29A7" w:rsidP="001A29A7">
      <w:pPr>
        <w:pStyle w:val="ActHead5"/>
      </w:pPr>
      <w:bookmarkStart w:id="196" w:name="_Toc150781241"/>
      <w:r w:rsidRPr="00BA02C8">
        <w:rPr>
          <w:rStyle w:val="CharSectno"/>
        </w:rPr>
        <w:t>2.16.12</w:t>
      </w:r>
      <w:r w:rsidRPr="00224223">
        <w:t xml:space="preserve">  Conditions relating to timing of services in items 721, 723, 729, 731 and 732 if exceptional circumstances do not exist</w:t>
      </w:r>
      <w:bookmarkEnd w:id="196"/>
    </w:p>
    <w:p w14:paraId="6DB39BD6" w14:textId="77777777" w:rsidR="001A29A7" w:rsidRPr="00224223" w:rsidRDefault="001A29A7" w:rsidP="001A29A7">
      <w:pPr>
        <w:pStyle w:val="subsection"/>
      </w:pPr>
      <w:r w:rsidRPr="00224223">
        <w:tab/>
        <w:t>(1)</w:t>
      </w:r>
      <w:r w:rsidRPr="00224223">
        <w:tab/>
        <w:t>This clause applies to the performances of services for a patient for whom exceptional circumstances do not exist.</w:t>
      </w:r>
    </w:p>
    <w:p w14:paraId="1E6E593B" w14:textId="77777777" w:rsidR="001A29A7" w:rsidRPr="00224223" w:rsidRDefault="001A29A7" w:rsidP="001A29A7">
      <w:pPr>
        <w:pStyle w:val="subsection"/>
      </w:pPr>
      <w:r w:rsidRPr="00224223">
        <w:tab/>
        <w:t>(2)</w:t>
      </w:r>
      <w:r w:rsidRPr="00224223">
        <w:tab/>
        <w:t>Items 721, 723, 729, 731 and 732 apply in the circumstances mentioned in table 2.16.12.</w:t>
      </w:r>
    </w:p>
    <w:p w14:paraId="0A61E2E9"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1922"/>
        <w:gridCol w:w="5991"/>
      </w:tblGrid>
      <w:tr w:rsidR="001A29A7" w:rsidRPr="00224223" w14:paraId="15D3EB72" w14:textId="77777777" w:rsidTr="00D34DDD">
        <w:trPr>
          <w:tblHeader/>
        </w:trPr>
        <w:tc>
          <w:tcPr>
            <w:tcW w:w="5000" w:type="pct"/>
            <w:gridSpan w:val="3"/>
            <w:tcBorders>
              <w:top w:val="single" w:sz="12" w:space="0" w:color="auto"/>
              <w:left w:val="nil"/>
              <w:bottom w:val="single" w:sz="6" w:space="0" w:color="auto"/>
              <w:right w:val="nil"/>
            </w:tcBorders>
            <w:hideMark/>
          </w:tcPr>
          <w:p w14:paraId="684ABA24" w14:textId="77777777" w:rsidR="001A29A7" w:rsidRPr="00224223" w:rsidRDefault="001A29A7" w:rsidP="008457C1">
            <w:pPr>
              <w:pStyle w:val="TableHeading"/>
            </w:pPr>
            <w:r w:rsidRPr="00224223">
              <w:t>Table 2.16.12—Conditions relating to timing of services in items 721, 723, 729, 731 and 732</w:t>
            </w:r>
          </w:p>
        </w:tc>
      </w:tr>
      <w:tr w:rsidR="001A29A7" w:rsidRPr="00224223" w14:paraId="6C99ABB3" w14:textId="77777777" w:rsidTr="005B677C">
        <w:tblPrEx>
          <w:tblCellMar>
            <w:left w:w="107" w:type="dxa"/>
            <w:right w:w="107" w:type="dxa"/>
          </w:tblCellMar>
        </w:tblPrEx>
        <w:trPr>
          <w:tblHeader/>
        </w:trPr>
        <w:tc>
          <w:tcPr>
            <w:tcW w:w="361" w:type="pct"/>
            <w:tcBorders>
              <w:top w:val="single" w:sz="6" w:space="0" w:color="auto"/>
              <w:left w:val="nil"/>
              <w:bottom w:val="single" w:sz="12" w:space="0" w:color="auto"/>
              <w:right w:val="nil"/>
            </w:tcBorders>
            <w:shd w:val="clear" w:color="auto" w:fill="auto"/>
            <w:hideMark/>
          </w:tcPr>
          <w:p w14:paraId="7DFC2B42" w14:textId="77777777" w:rsidR="001A29A7" w:rsidRPr="00224223" w:rsidRDefault="001A29A7" w:rsidP="008457C1">
            <w:pPr>
              <w:pStyle w:val="TableHeading"/>
            </w:pPr>
            <w:r w:rsidRPr="00224223">
              <w:t>Item</w:t>
            </w:r>
          </w:p>
        </w:tc>
        <w:tc>
          <w:tcPr>
            <w:tcW w:w="1127" w:type="pct"/>
            <w:tcBorders>
              <w:top w:val="single" w:sz="6" w:space="0" w:color="auto"/>
              <w:left w:val="nil"/>
              <w:bottom w:val="single" w:sz="12" w:space="0" w:color="auto"/>
              <w:right w:val="nil"/>
            </w:tcBorders>
            <w:shd w:val="clear" w:color="auto" w:fill="auto"/>
            <w:hideMark/>
          </w:tcPr>
          <w:p w14:paraId="4E1481AE" w14:textId="77777777" w:rsidR="001A29A7" w:rsidRPr="00224223" w:rsidRDefault="001A29A7" w:rsidP="008457C1">
            <w:pPr>
              <w:pStyle w:val="TableHeading"/>
            </w:pPr>
            <w:r w:rsidRPr="00224223">
              <w:t>Column 1</w:t>
            </w:r>
          </w:p>
          <w:p w14:paraId="03BFD00C" w14:textId="77777777" w:rsidR="001A29A7" w:rsidRPr="00224223" w:rsidRDefault="001A29A7" w:rsidP="008457C1">
            <w:pPr>
              <w:pStyle w:val="TableHeading"/>
            </w:pPr>
            <w:r w:rsidRPr="00224223">
              <w:t>Item of</w:t>
            </w:r>
          </w:p>
          <w:p w14:paraId="709D1C0C" w14:textId="77777777" w:rsidR="001A29A7" w:rsidRPr="00224223" w:rsidRDefault="001A29A7" w:rsidP="008457C1">
            <w:pPr>
              <w:pStyle w:val="TableHeading"/>
            </w:pPr>
            <w:r w:rsidRPr="00224223">
              <w:t>this Schedule</w:t>
            </w:r>
          </w:p>
        </w:tc>
        <w:tc>
          <w:tcPr>
            <w:tcW w:w="3513" w:type="pct"/>
            <w:tcBorders>
              <w:top w:val="single" w:sz="6" w:space="0" w:color="auto"/>
              <w:left w:val="nil"/>
              <w:bottom w:val="single" w:sz="12" w:space="0" w:color="auto"/>
              <w:right w:val="nil"/>
            </w:tcBorders>
            <w:shd w:val="clear" w:color="auto" w:fill="auto"/>
            <w:hideMark/>
          </w:tcPr>
          <w:p w14:paraId="5649E155" w14:textId="77777777" w:rsidR="001A29A7" w:rsidRPr="00224223" w:rsidRDefault="001A29A7" w:rsidP="008457C1">
            <w:pPr>
              <w:pStyle w:val="TableHeading"/>
            </w:pPr>
            <w:r w:rsidRPr="00224223">
              <w:t>Column 2</w:t>
            </w:r>
          </w:p>
          <w:p w14:paraId="6B566626" w14:textId="77777777" w:rsidR="001A29A7" w:rsidRPr="00224223" w:rsidRDefault="001A29A7" w:rsidP="008457C1">
            <w:pPr>
              <w:pStyle w:val="TableHeading"/>
            </w:pPr>
            <w:r w:rsidRPr="00224223">
              <w:t>Circumstances</w:t>
            </w:r>
          </w:p>
        </w:tc>
      </w:tr>
      <w:tr w:rsidR="001A29A7" w:rsidRPr="00224223" w14:paraId="0ECB551D" w14:textId="77777777" w:rsidTr="005B677C">
        <w:tc>
          <w:tcPr>
            <w:tcW w:w="361" w:type="pct"/>
            <w:tcBorders>
              <w:top w:val="single" w:sz="12" w:space="0" w:color="auto"/>
              <w:left w:val="nil"/>
              <w:bottom w:val="single" w:sz="4" w:space="0" w:color="auto"/>
              <w:right w:val="nil"/>
            </w:tcBorders>
            <w:shd w:val="clear" w:color="auto" w:fill="auto"/>
            <w:hideMark/>
          </w:tcPr>
          <w:p w14:paraId="5E5CE172" w14:textId="77777777" w:rsidR="001A29A7" w:rsidRPr="00224223" w:rsidRDefault="001A29A7" w:rsidP="008457C1">
            <w:pPr>
              <w:pStyle w:val="Tabletext"/>
            </w:pPr>
            <w:r w:rsidRPr="00224223">
              <w:rPr>
                <w:bCs/>
              </w:rPr>
              <w:t>1</w:t>
            </w:r>
          </w:p>
        </w:tc>
        <w:tc>
          <w:tcPr>
            <w:tcW w:w="1127" w:type="pct"/>
            <w:tcBorders>
              <w:top w:val="single" w:sz="12" w:space="0" w:color="auto"/>
              <w:left w:val="nil"/>
              <w:bottom w:val="single" w:sz="4" w:space="0" w:color="auto"/>
              <w:right w:val="nil"/>
            </w:tcBorders>
            <w:shd w:val="clear" w:color="auto" w:fill="auto"/>
            <w:hideMark/>
          </w:tcPr>
          <w:p w14:paraId="2C41B027" w14:textId="77777777" w:rsidR="001A29A7" w:rsidRPr="00224223" w:rsidRDefault="001A29A7" w:rsidP="008457C1">
            <w:pPr>
              <w:pStyle w:val="Tabletext"/>
            </w:pPr>
            <w:r w:rsidRPr="00224223">
              <w:t>721</w:t>
            </w:r>
          </w:p>
        </w:tc>
        <w:tc>
          <w:tcPr>
            <w:tcW w:w="3513" w:type="pct"/>
            <w:tcBorders>
              <w:top w:val="single" w:sz="12" w:space="0" w:color="auto"/>
              <w:left w:val="nil"/>
              <w:bottom w:val="single" w:sz="4" w:space="0" w:color="auto"/>
              <w:right w:val="nil"/>
            </w:tcBorders>
            <w:shd w:val="clear" w:color="auto" w:fill="auto"/>
            <w:hideMark/>
          </w:tcPr>
          <w:p w14:paraId="6F0F848F" w14:textId="77777777" w:rsidR="001A29A7" w:rsidRPr="00224223" w:rsidRDefault="001A29A7" w:rsidP="008457C1">
            <w:pPr>
              <w:pStyle w:val="Tablea"/>
            </w:pPr>
            <w:r w:rsidRPr="00224223">
              <w:rPr>
                <w:lang w:eastAsia="en-US"/>
              </w:rPr>
              <w:t>(a) In the 3 months before performance of the service, being a service to which item 729, 731 or 732 (for reviewing a GP management plan) applies but had not been performed for the patient; and</w:t>
            </w:r>
          </w:p>
          <w:p w14:paraId="415D4B39" w14:textId="77777777" w:rsidR="001A29A7" w:rsidRPr="00224223" w:rsidRDefault="001A29A7" w:rsidP="008457C1">
            <w:pPr>
              <w:pStyle w:val="Tablea"/>
            </w:pPr>
            <w:r w:rsidRPr="00224223">
              <w:t>(b) the service is not performed more than once in a 12 month period; and</w:t>
            </w:r>
          </w:p>
          <w:p w14:paraId="331BAB7D" w14:textId="77777777" w:rsidR="001A29A7" w:rsidRPr="00224223" w:rsidRDefault="001A29A7" w:rsidP="008457C1">
            <w:pPr>
              <w:pStyle w:val="Tablea"/>
            </w:pPr>
            <w:r w:rsidRPr="00224223">
              <w:t>(c) the service is not performed by a general practitioner:</w:t>
            </w:r>
          </w:p>
          <w:p w14:paraId="478EB5D3" w14:textId="77777777" w:rsidR="001A29A7" w:rsidRPr="00224223" w:rsidRDefault="001A29A7" w:rsidP="008457C1">
            <w:pPr>
              <w:pStyle w:val="Tablei"/>
            </w:pPr>
            <w:r w:rsidRPr="00224223">
              <w:t>(i) who is a recognised specialist in palliative medicine; and</w:t>
            </w:r>
          </w:p>
          <w:p w14:paraId="48E22A35" w14:textId="77777777" w:rsidR="001A29A7" w:rsidRPr="00224223" w:rsidRDefault="001A29A7" w:rsidP="008457C1">
            <w:pPr>
              <w:pStyle w:val="Tablei"/>
            </w:pPr>
            <w:r w:rsidRPr="00224223">
              <w:t>(ii) who is treating a palliative patient that has been referred to the general practitioner; and</w:t>
            </w:r>
          </w:p>
          <w:p w14:paraId="277A02D4" w14:textId="77777777" w:rsidR="001A29A7" w:rsidRPr="00224223" w:rsidRDefault="001A29A7" w:rsidP="008457C1">
            <w:pPr>
              <w:pStyle w:val="Tablei"/>
            </w:pPr>
            <w:r w:rsidRPr="00224223">
              <w:t>(iii) to which an item in Subgroup 3 or 4 of Group A24 applies because of the treatment of the palliative patient by the general practitioner</w:t>
            </w:r>
          </w:p>
        </w:tc>
      </w:tr>
      <w:tr w:rsidR="00E03970" w:rsidRPr="00224223" w:rsidDel="00E03970" w14:paraId="2B20AC93" w14:textId="77777777" w:rsidTr="005B677C">
        <w:tc>
          <w:tcPr>
            <w:tcW w:w="361" w:type="pct"/>
            <w:tcBorders>
              <w:top w:val="single" w:sz="4" w:space="0" w:color="auto"/>
              <w:left w:val="nil"/>
              <w:bottom w:val="single" w:sz="4" w:space="0" w:color="auto"/>
              <w:right w:val="nil"/>
            </w:tcBorders>
          </w:tcPr>
          <w:p w14:paraId="4DA16720" w14:textId="7BF59514" w:rsidR="00E03970" w:rsidRPr="00224223" w:rsidDel="00E03970" w:rsidRDefault="00E03970" w:rsidP="00E03970">
            <w:pPr>
              <w:pStyle w:val="Tabletext"/>
              <w:rPr>
                <w:bCs/>
              </w:rPr>
            </w:pPr>
            <w:r w:rsidRPr="00224223">
              <w:rPr>
                <w:bCs/>
              </w:rPr>
              <w:t>2</w:t>
            </w:r>
          </w:p>
        </w:tc>
        <w:tc>
          <w:tcPr>
            <w:tcW w:w="1127" w:type="pct"/>
            <w:tcBorders>
              <w:top w:val="single" w:sz="4" w:space="0" w:color="auto"/>
              <w:left w:val="nil"/>
              <w:bottom w:val="single" w:sz="4" w:space="0" w:color="auto"/>
              <w:right w:val="nil"/>
            </w:tcBorders>
          </w:tcPr>
          <w:p w14:paraId="43FE1256" w14:textId="1765299D" w:rsidR="00E03970" w:rsidRPr="00224223" w:rsidDel="00E03970" w:rsidRDefault="00E03970" w:rsidP="00E03970">
            <w:pPr>
              <w:pStyle w:val="Tabletext"/>
            </w:pPr>
            <w:r w:rsidRPr="00224223">
              <w:t xml:space="preserve">723 (if subclause 2.16.9(1) </w:t>
            </w:r>
            <w:r w:rsidRPr="00224223">
              <w:lastRenderedPageBreak/>
              <w:t>applies to the item)</w:t>
            </w:r>
          </w:p>
        </w:tc>
        <w:tc>
          <w:tcPr>
            <w:tcW w:w="3513" w:type="pct"/>
            <w:tcBorders>
              <w:top w:val="single" w:sz="4" w:space="0" w:color="auto"/>
              <w:left w:val="nil"/>
              <w:bottom w:val="single" w:sz="4" w:space="0" w:color="auto"/>
              <w:right w:val="nil"/>
            </w:tcBorders>
          </w:tcPr>
          <w:p w14:paraId="1EFA1D91" w14:textId="53F7485A" w:rsidR="00E03970" w:rsidRPr="00224223" w:rsidRDefault="00E03970" w:rsidP="00E03970">
            <w:pPr>
              <w:pStyle w:val="Tablea"/>
            </w:pPr>
            <w:r w:rsidRPr="00224223">
              <w:lastRenderedPageBreak/>
              <w:t xml:space="preserve">(a) In the 3 months before performance of the service, being a service to which item 732 (for coordinating a review of team care </w:t>
            </w:r>
            <w:r w:rsidRPr="00224223">
              <w:lastRenderedPageBreak/>
              <w:t>arrangements, a multi</w:t>
            </w:r>
            <w:r w:rsidR="00BA02C8">
              <w:noBreakHyphen/>
            </w:r>
            <w:r w:rsidRPr="00224223">
              <w:t>disciplinary community care plan or a multi</w:t>
            </w:r>
            <w:r w:rsidR="00BA02C8">
              <w:noBreakHyphen/>
            </w:r>
            <w:r w:rsidRPr="00224223">
              <w:t>disciplinary discharge care plan in accordance with subclause 2.16.9(1)) applies but had not been performed for the patient; and</w:t>
            </w:r>
          </w:p>
          <w:p w14:paraId="7C4CF99F" w14:textId="77777777" w:rsidR="00E03970" w:rsidRPr="00224223" w:rsidRDefault="00E03970" w:rsidP="00E03970">
            <w:pPr>
              <w:pStyle w:val="Tablea"/>
            </w:pPr>
            <w:r w:rsidRPr="00224223">
              <w:rPr>
                <w:lang w:eastAsia="en-US"/>
              </w:rPr>
              <w:t>(b) the service is performed not more than once in a 12 month period; and</w:t>
            </w:r>
          </w:p>
          <w:p w14:paraId="30114093" w14:textId="77777777" w:rsidR="00E03970" w:rsidRPr="00224223" w:rsidRDefault="00E03970" w:rsidP="00E03970">
            <w:pPr>
              <w:pStyle w:val="Tablea"/>
            </w:pPr>
            <w:r w:rsidRPr="00224223">
              <w:t>(c) the service is not performed by a general practitioner:</w:t>
            </w:r>
          </w:p>
          <w:p w14:paraId="20E70BF7" w14:textId="77777777" w:rsidR="00E03970" w:rsidRPr="00224223" w:rsidRDefault="00E03970" w:rsidP="00E03970">
            <w:pPr>
              <w:pStyle w:val="Tablei"/>
            </w:pPr>
            <w:r w:rsidRPr="00224223">
              <w:t>(i) who is a recognised specialist in palliative medicine; and</w:t>
            </w:r>
          </w:p>
          <w:p w14:paraId="5AC2BDEC" w14:textId="77777777" w:rsidR="00E03970" w:rsidRPr="00224223" w:rsidRDefault="00E03970" w:rsidP="00E03970">
            <w:pPr>
              <w:pStyle w:val="Tablei"/>
            </w:pPr>
            <w:r w:rsidRPr="00224223">
              <w:t>(ii) who is treating a palliative patient that has been referred to the general practitioner; and</w:t>
            </w:r>
          </w:p>
          <w:p w14:paraId="051253AC" w14:textId="7BFCF39A" w:rsidR="00E03970" w:rsidRPr="00224223" w:rsidDel="00E03970" w:rsidRDefault="00E03970" w:rsidP="00B62634">
            <w:pPr>
              <w:pStyle w:val="Tablei"/>
            </w:pPr>
            <w:r w:rsidRPr="00224223">
              <w:t>(iii) to which an item in Subgroup 3 or 4 of Group A24 applies because of the treatment of the palliative patient by the general practitioner</w:t>
            </w:r>
          </w:p>
        </w:tc>
      </w:tr>
      <w:tr w:rsidR="00E03970" w:rsidRPr="00224223" w:rsidDel="00E03970" w14:paraId="6A09729E" w14:textId="77777777" w:rsidTr="005B677C">
        <w:tc>
          <w:tcPr>
            <w:tcW w:w="361" w:type="pct"/>
            <w:tcBorders>
              <w:top w:val="single" w:sz="4" w:space="0" w:color="auto"/>
              <w:left w:val="nil"/>
              <w:bottom w:val="single" w:sz="4" w:space="0" w:color="auto"/>
              <w:right w:val="nil"/>
            </w:tcBorders>
          </w:tcPr>
          <w:p w14:paraId="0C1C84F0" w14:textId="321A583A" w:rsidR="00E03970" w:rsidRPr="00224223" w:rsidDel="00E03970" w:rsidRDefault="00E03970" w:rsidP="00E03970">
            <w:pPr>
              <w:pStyle w:val="Tabletext"/>
              <w:rPr>
                <w:bCs/>
              </w:rPr>
            </w:pPr>
            <w:r w:rsidRPr="00224223">
              <w:rPr>
                <w:bCs/>
              </w:rPr>
              <w:lastRenderedPageBreak/>
              <w:t>2A</w:t>
            </w:r>
          </w:p>
        </w:tc>
        <w:tc>
          <w:tcPr>
            <w:tcW w:w="1127" w:type="pct"/>
            <w:tcBorders>
              <w:top w:val="single" w:sz="4" w:space="0" w:color="auto"/>
              <w:left w:val="nil"/>
              <w:bottom w:val="single" w:sz="4" w:space="0" w:color="auto"/>
              <w:right w:val="nil"/>
            </w:tcBorders>
          </w:tcPr>
          <w:p w14:paraId="3D24A555" w14:textId="37B77785" w:rsidR="00E03970" w:rsidRPr="00224223" w:rsidDel="00E03970" w:rsidRDefault="00E03970" w:rsidP="00E03970">
            <w:pPr>
              <w:pStyle w:val="Tabletext"/>
            </w:pPr>
            <w:r w:rsidRPr="00224223">
              <w:t>723 (if subclause 2.16.9(1A) applies to the item)</w:t>
            </w:r>
          </w:p>
        </w:tc>
        <w:tc>
          <w:tcPr>
            <w:tcW w:w="3513" w:type="pct"/>
            <w:tcBorders>
              <w:top w:val="single" w:sz="4" w:space="0" w:color="auto"/>
              <w:left w:val="nil"/>
              <w:bottom w:val="single" w:sz="4" w:space="0" w:color="auto"/>
              <w:right w:val="nil"/>
            </w:tcBorders>
          </w:tcPr>
          <w:p w14:paraId="147109FA" w14:textId="77777777" w:rsidR="00E03970" w:rsidRPr="00224223" w:rsidRDefault="00E03970" w:rsidP="00E03970">
            <w:pPr>
              <w:pStyle w:val="Tablea"/>
            </w:pPr>
            <w:r w:rsidRPr="00224223">
              <w:t>(a) In the 3 months before performance of the service, being a service to which item 732 (for coordinating the review of team care arrangements in accordance with subclause 2.16.9(1A)) applies but had not been performed for the patient; and</w:t>
            </w:r>
          </w:p>
          <w:p w14:paraId="4F987B6F" w14:textId="77777777" w:rsidR="00E03970" w:rsidRPr="00224223" w:rsidRDefault="00E03970" w:rsidP="00E03970">
            <w:pPr>
              <w:pStyle w:val="Tablea"/>
            </w:pPr>
            <w:r w:rsidRPr="00224223">
              <w:rPr>
                <w:lang w:eastAsia="en-US"/>
              </w:rPr>
              <w:t>(b) the service is performed not more than once in a 12 month period; and</w:t>
            </w:r>
          </w:p>
          <w:p w14:paraId="27C43355" w14:textId="77777777" w:rsidR="00E03970" w:rsidRPr="00224223" w:rsidRDefault="00E03970" w:rsidP="00E03970">
            <w:pPr>
              <w:pStyle w:val="Tablea"/>
            </w:pPr>
            <w:r w:rsidRPr="00224223">
              <w:t>(c) the service is not performed by a general practitioner:</w:t>
            </w:r>
          </w:p>
          <w:p w14:paraId="2CF20DD6" w14:textId="77777777" w:rsidR="00E03970" w:rsidRPr="00224223" w:rsidRDefault="00E03970" w:rsidP="00E03970">
            <w:pPr>
              <w:pStyle w:val="Tablei"/>
            </w:pPr>
            <w:r w:rsidRPr="00224223">
              <w:t>(i) who is a recognised specialist in palliative medicine; and</w:t>
            </w:r>
          </w:p>
          <w:p w14:paraId="5D0988EE" w14:textId="77777777" w:rsidR="00E03970" w:rsidRPr="00224223" w:rsidRDefault="00E03970" w:rsidP="00E03970">
            <w:pPr>
              <w:pStyle w:val="Tablei"/>
            </w:pPr>
            <w:r w:rsidRPr="00224223">
              <w:t>(ii) who is treating a palliative patient that has been referred to the general practitioner; and</w:t>
            </w:r>
          </w:p>
          <w:p w14:paraId="41E785EB" w14:textId="51D70985" w:rsidR="00E03970" w:rsidRPr="00224223" w:rsidDel="00E03970" w:rsidRDefault="00E03970" w:rsidP="00B62634">
            <w:pPr>
              <w:pStyle w:val="Tablei"/>
            </w:pPr>
            <w:r w:rsidRPr="00224223">
              <w:t>(iii) to which an item in Subgroup 3 or 4 of Group A24 applies because of the treatment of the palliative patient by the general practitioner</w:t>
            </w:r>
          </w:p>
        </w:tc>
      </w:tr>
      <w:tr w:rsidR="00E03970" w:rsidRPr="00224223" w14:paraId="0C4B1537" w14:textId="77777777" w:rsidTr="005B677C">
        <w:tc>
          <w:tcPr>
            <w:tcW w:w="361" w:type="pct"/>
            <w:tcBorders>
              <w:top w:val="single" w:sz="4" w:space="0" w:color="auto"/>
              <w:left w:val="nil"/>
              <w:bottom w:val="single" w:sz="4" w:space="0" w:color="auto"/>
              <w:right w:val="nil"/>
            </w:tcBorders>
            <w:hideMark/>
          </w:tcPr>
          <w:p w14:paraId="76F00F48" w14:textId="77777777" w:rsidR="00E03970" w:rsidRPr="00224223" w:rsidRDefault="00E03970" w:rsidP="00E03970">
            <w:pPr>
              <w:pStyle w:val="Tabletext"/>
            </w:pPr>
            <w:r w:rsidRPr="00224223">
              <w:rPr>
                <w:bCs/>
                <w:szCs w:val="22"/>
              </w:rPr>
              <w:t>3</w:t>
            </w:r>
          </w:p>
        </w:tc>
        <w:tc>
          <w:tcPr>
            <w:tcW w:w="1127" w:type="pct"/>
            <w:tcBorders>
              <w:top w:val="single" w:sz="4" w:space="0" w:color="auto"/>
              <w:left w:val="nil"/>
              <w:bottom w:val="single" w:sz="4" w:space="0" w:color="auto"/>
              <w:right w:val="nil"/>
            </w:tcBorders>
            <w:hideMark/>
          </w:tcPr>
          <w:p w14:paraId="72873A49" w14:textId="77777777" w:rsidR="00E03970" w:rsidRPr="00224223" w:rsidRDefault="00E03970" w:rsidP="00E03970">
            <w:pPr>
              <w:pStyle w:val="Tabletext"/>
            </w:pPr>
            <w:r w:rsidRPr="00224223">
              <w:t>729</w:t>
            </w:r>
          </w:p>
        </w:tc>
        <w:tc>
          <w:tcPr>
            <w:tcW w:w="3513" w:type="pct"/>
            <w:tcBorders>
              <w:top w:val="single" w:sz="4" w:space="0" w:color="auto"/>
              <w:left w:val="nil"/>
              <w:bottom w:val="single" w:sz="4" w:space="0" w:color="auto"/>
              <w:right w:val="nil"/>
            </w:tcBorders>
            <w:hideMark/>
          </w:tcPr>
          <w:p w14:paraId="48D3E98C" w14:textId="77777777" w:rsidR="00E03970" w:rsidRPr="00224223" w:rsidRDefault="00E03970" w:rsidP="00E03970">
            <w:pPr>
              <w:pStyle w:val="Tablea"/>
            </w:pPr>
            <w:r w:rsidRPr="00224223">
              <w:t>(</w:t>
            </w:r>
            <w:r w:rsidRPr="00224223">
              <w:rPr>
                <w:lang w:eastAsia="en-US"/>
              </w:rPr>
              <w:t>a) either:</w:t>
            </w:r>
          </w:p>
          <w:p w14:paraId="04B37069" w14:textId="77777777" w:rsidR="00E03970" w:rsidRPr="00224223" w:rsidRDefault="00E03970" w:rsidP="00E03970">
            <w:pPr>
              <w:pStyle w:val="Tablei"/>
            </w:pPr>
            <w:r w:rsidRPr="00224223">
              <w:t>(i) in the 3 months before performance of the service, being a service to which item 731 or 732 applies but had not been performed for the patient; or</w:t>
            </w:r>
          </w:p>
          <w:p w14:paraId="72EC29BC" w14:textId="77777777" w:rsidR="00E03970" w:rsidRPr="00224223" w:rsidRDefault="00E03970" w:rsidP="00E03970">
            <w:pPr>
              <w:pStyle w:val="Tablei"/>
            </w:pPr>
            <w:r w:rsidRPr="00224223">
              <w:t>(ii) in the 12 months before performance of the service, being a service that has not been performed for the patient:</w:t>
            </w:r>
          </w:p>
          <w:p w14:paraId="6909F6F9" w14:textId="77777777" w:rsidR="00E03970" w:rsidRPr="00224223" w:rsidRDefault="00E03970" w:rsidP="00E03970">
            <w:pPr>
              <w:pStyle w:val="TableAA"/>
            </w:pPr>
            <w:r w:rsidRPr="00224223">
              <w:t>(A) by the general practitioner who performs the service to which item 729 would, but for this item, apply; and</w:t>
            </w:r>
          </w:p>
          <w:p w14:paraId="3E549B07" w14:textId="77777777" w:rsidR="00E03970" w:rsidRPr="00224223" w:rsidRDefault="00E03970" w:rsidP="00E03970">
            <w:pPr>
              <w:pStyle w:val="TableAA"/>
            </w:pPr>
            <w:r w:rsidRPr="00224223">
              <w:t>(B) for which a payment has been made under item 721 or 723; and</w:t>
            </w:r>
          </w:p>
          <w:p w14:paraId="4ECC3CF3" w14:textId="77777777" w:rsidR="00E03970" w:rsidRPr="00224223" w:rsidRDefault="00E03970" w:rsidP="00E03970">
            <w:pPr>
              <w:pStyle w:val="Tablea"/>
            </w:pPr>
            <w:r w:rsidRPr="00224223">
              <w:t>(</w:t>
            </w:r>
            <w:r w:rsidRPr="00224223">
              <w:rPr>
                <w:lang w:eastAsia="en-US"/>
              </w:rPr>
              <w:t>b) the service is performed not more than once in a 3 month period</w:t>
            </w:r>
          </w:p>
        </w:tc>
      </w:tr>
      <w:tr w:rsidR="00E03970" w:rsidRPr="00224223" w14:paraId="2C3DAE6B" w14:textId="77777777" w:rsidTr="005B677C">
        <w:tc>
          <w:tcPr>
            <w:tcW w:w="361" w:type="pct"/>
            <w:tcBorders>
              <w:top w:val="single" w:sz="4" w:space="0" w:color="auto"/>
              <w:left w:val="nil"/>
              <w:bottom w:val="single" w:sz="4" w:space="0" w:color="auto"/>
              <w:right w:val="nil"/>
            </w:tcBorders>
            <w:shd w:val="clear" w:color="auto" w:fill="auto"/>
            <w:hideMark/>
          </w:tcPr>
          <w:p w14:paraId="377997C7" w14:textId="77777777" w:rsidR="00E03970" w:rsidRPr="00224223" w:rsidRDefault="00E03970" w:rsidP="00E03970">
            <w:pPr>
              <w:pStyle w:val="Tabletext"/>
            </w:pPr>
            <w:bookmarkStart w:id="197" w:name="CU_6185569"/>
            <w:bookmarkEnd w:id="197"/>
            <w:r w:rsidRPr="00224223">
              <w:rPr>
                <w:bCs/>
              </w:rPr>
              <w:t>4</w:t>
            </w:r>
          </w:p>
        </w:tc>
        <w:tc>
          <w:tcPr>
            <w:tcW w:w="1127" w:type="pct"/>
            <w:tcBorders>
              <w:top w:val="single" w:sz="4" w:space="0" w:color="auto"/>
              <w:left w:val="nil"/>
              <w:bottom w:val="single" w:sz="4" w:space="0" w:color="auto"/>
              <w:right w:val="nil"/>
            </w:tcBorders>
            <w:shd w:val="clear" w:color="auto" w:fill="auto"/>
            <w:hideMark/>
          </w:tcPr>
          <w:p w14:paraId="4EC07AFE" w14:textId="77777777" w:rsidR="00E03970" w:rsidRPr="00224223" w:rsidRDefault="00E03970" w:rsidP="00E03970">
            <w:pPr>
              <w:pStyle w:val="Tabletext"/>
            </w:pPr>
            <w:r w:rsidRPr="00224223">
              <w:t>731</w:t>
            </w:r>
          </w:p>
        </w:tc>
        <w:tc>
          <w:tcPr>
            <w:tcW w:w="3513" w:type="pct"/>
            <w:tcBorders>
              <w:top w:val="single" w:sz="4" w:space="0" w:color="auto"/>
              <w:left w:val="nil"/>
              <w:bottom w:val="single" w:sz="4" w:space="0" w:color="auto"/>
              <w:right w:val="nil"/>
            </w:tcBorders>
            <w:shd w:val="clear" w:color="auto" w:fill="auto"/>
            <w:hideMark/>
          </w:tcPr>
          <w:p w14:paraId="493B49F9" w14:textId="77777777" w:rsidR="00E03970" w:rsidRPr="00224223" w:rsidRDefault="00E03970" w:rsidP="00E03970">
            <w:pPr>
              <w:pStyle w:val="Tablea"/>
            </w:pPr>
            <w:r w:rsidRPr="00224223">
              <w:t xml:space="preserve">(a) In </w:t>
            </w:r>
            <w:r w:rsidRPr="00224223">
              <w:rPr>
                <w:lang w:eastAsia="en-US"/>
              </w:rPr>
              <w:t>the</w:t>
            </w:r>
            <w:r w:rsidRPr="00224223">
              <w:t xml:space="preserve"> 3 months before performance of the service, being a service to which item 721, 723, 729 or 732 applies but had not been performed for the patient; and</w:t>
            </w:r>
          </w:p>
          <w:p w14:paraId="0291BE49" w14:textId="77777777" w:rsidR="00E03970" w:rsidRPr="00224223" w:rsidRDefault="00E03970" w:rsidP="00E03970">
            <w:pPr>
              <w:pStyle w:val="Tablea"/>
              <w:rPr>
                <w:lang w:eastAsia="en-US"/>
              </w:rPr>
            </w:pPr>
            <w:r w:rsidRPr="00224223">
              <w:rPr>
                <w:lang w:eastAsia="en-US"/>
              </w:rPr>
              <w:t>(b) the service is performed not more than once in a 3 month period</w:t>
            </w:r>
          </w:p>
        </w:tc>
      </w:tr>
      <w:tr w:rsidR="00E03970" w:rsidRPr="00224223" w14:paraId="4E48640E" w14:textId="77777777" w:rsidTr="005B677C">
        <w:tc>
          <w:tcPr>
            <w:tcW w:w="361" w:type="pct"/>
            <w:tcBorders>
              <w:top w:val="single" w:sz="4" w:space="0" w:color="auto"/>
              <w:left w:val="nil"/>
              <w:bottom w:val="single" w:sz="4" w:space="0" w:color="auto"/>
              <w:right w:val="nil"/>
            </w:tcBorders>
          </w:tcPr>
          <w:p w14:paraId="10B3F385" w14:textId="7817BD29" w:rsidR="00E03970" w:rsidRPr="00224223" w:rsidRDefault="00E03970" w:rsidP="00E03970">
            <w:pPr>
              <w:pStyle w:val="Tabletext"/>
              <w:rPr>
                <w:bCs/>
              </w:rPr>
            </w:pPr>
            <w:r w:rsidRPr="00224223">
              <w:rPr>
                <w:bCs/>
              </w:rPr>
              <w:t>5</w:t>
            </w:r>
          </w:p>
        </w:tc>
        <w:tc>
          <w:tcPr>
            <w:tcW w:w="1127" w:type="pct"/>
            <w:tcBorders>
              <w:top w:val="single" w:sz="4" w:space="0" w:color="auto"/>
              <w:left w:val="nil"/>
              <w:bottom w:val="single" w:sz="4" w:space="0" w:color="auto"/>
              <w:right w:val="nil"/>
            </w:tcBorders>
          </w:tcPr>
          <w:p w14:paraId="629200EB" w14:textId="41C0C4E2" w:rsidR="00E03970" w:rsidRPr="00224223" w:rsidRDefault="00E03970" w:rsidP="00E03970">
            <w:pPr>
              <w:pStyle w:val="Tabletext"/>
            </w:pPr>
            <w:r w:rsidRPr="00224223">
              <w:t>732 (if subclause 2.16.9(1) applies to the item)</w:t>
            </w:r>
          </w:p>
        </w:tc>
        <w:tc>
          <w:tcPr>
            <w:tcW w:w="3513" w:type="pct"/>
            <w:tcBorders>
              <w:top w:val="single" w:sz="4" w:space="0" w:color="auto"/>
              <w:left w:val="nil"/>
              <w:bottom w:val="single" w:sz="4" w:space="0" w:color="auto"/>
              <w:right w:val="nil"/>
            </w:tcBorders>
          </w:tcPr>
          <w:p w14:paraId="1B4DD6AA" w14:textId="77777777" w:rsidR="00E03970" w:rsidRPr="00224223" w:rsidRDefault="00E03970" w:rsidP="00E03970">
            <w:pPr>
              <w:pStyle w:val="Tablea"/>
            </w:pPr>
            <w:r w:rsidRPr="00224223">
              <w:rPr>
                <w:lang w:eastAsia="en-US"/>
              </w:rPr>
              <w:t>Each service:</w:t>
            </w:r>
          </w:p>
          <w:p w14:paraId="1430F2F4" w14:textId="77777777" w:rsidR="00E03970" w:rsidRPr="00224223" w:rsidRDefault="00E03970" w:rsidP="00E03970">
            <w:pPr>
              <w:pStyle w:val="Tablea"/>
            </w:pPr>
            <w:r w:rsidRPr="00224223">
              <w:t>(a) may be performed:</w:t>
            </w:r>
          </w:p>
          <w:p w14:paraId="34E54126" w14:textId="77777777" w:rsidR="00E03970" w:rsidRPr="00224223" w:rsidRDefault="00E03970" w:rsidP="00E03970">
            <w:pPr>
              <w:pStyle w:val="Tablei"/>
            </w:pPr>
            <w:r w:rsidRPr="00224223">
              <w:t>(i) once in a 3 month period; and</w:t>
            </w:r>
          </w:p>
          <w:p w14:paraId="5A0125B8" w14:textId="77777777" w:rsidR="00E03970" w:rsidRPr="00224223" w:rsidRDefault="00E03970" w:rsidP="00E03970">
            <w:pPr>
              <w:pStyle w:val="Tablei"/>
            </w:pPr>
            <w:r w:rsidRPr="00224223">
              <w:lastRenderedPageBreak/>
              <w:t>(ii) on the same day; but</w:t>
            </w:r>
          </w:p>
          <w:p w14:paraId="7910F8A7" w14:textId="77777777" w:rsidR="00E03970" w:rsidRPr="00224223" w:rsidRDefault="00E03970" w:rsidP="00E03970">
            <w:pPr>
              <w:pStyle w:val="Tablea"/>
            </w:pPr>
            <w:r w:rsidRPr="00224223">
              <w:rPr>
                <w:lang w:eastAsia="en-US"/>
              </w:rPr>
              <w:t>(b) may not be performed by a general practitioner:</w:t>
            </w:r>
          </w:p>
          <w:p w14:paraId="1B2025B1" w14:textId="77777777" w:rsidR="00E03970" w:rsidRPr="00224223" w:rsidRDefault="00E03970" w:rsidP="00E03970">
            <w:pPr>
              <w:pStyle w:val="Tablei"/>
            </w:pPr>
            <w:r w:rsidRPr="00224223">
              <w:t>(i) who is a recognised specialist in palliative medicine; and</w:t>
            </w:r>
          </w:p>
          <w:p w14:paraId="3B52B711" w14:textId="77777777" w:rsidR="00E03970" w:rsidRPr="00224223" w:rsidRDefault="00E03970" w:rsidP="00E03970">
            <w:pPr>
              <w:pStyle w:val="Tablei"/>
            </w:pPr>
            <w:r w:rsidRPr="00224223">
              <w:t>(ii) who is treating a palliative patient that has been referred to the general practitioner; and</w:t>
            </w:r>
          </w:p>
          <w:p w14:paraId="163A1BC7" w14:textId="6F45D0C1" w:rsidR="00E03970" w:rsidRPr="00224223" w:rsidRDefault="00E03970" w:rsidP="00B62634">
            <w:pPr>
              <w:pStyle w:val="Tablei"/>
              <w:rPr>
                <w:lang w:eastAsia="en-US"/>
              </w:rPr>
            </w:pPr>
            <w:r w:rsidRPr="00224223">
              <w:t>(iii) to which an item in Subgroup 3 or 4 of Group A24 applies because of the treatment of the palliative patient by the general practitioner</w:t>
            </w:r>
          </w:p>
        </w:tc>
      </w:tr>
      <w:tr w:rsidR="00E03970" w:rsidRPr="00224223" w14:paraId="48176590" w14:textId="77777777" w:rsidTr="005B677C">
        <w:tc>
          <w:tcPr>
            <w:tcW w:w="361" w:type="pct"/>
            <w:tcBorders>
              <w:top w:val="single" w:sz="4" w:space="0" w:color="auto"/>
              <w:left w:val="nil"/>
              <w:bottom w:val="single" w:sz="12" w:space="0" w:color="auto"/>
              <w:right w:val="nil"/>
            </w:tcBorders>
          </w:tcPr>
          <w:p w14:paraId="0F1DD67D" w14:textId="64666430" w:rsidR="00E03970" w:rsidRPr="00224223" w:rsidRDefault="00E03970" w:rsidP="00E03970">
            <w:pPr>
              <w:pStyle w:val="Tabletext"/>
              <w:rPr>
                <w:bCs/>
              </w:rPr>
            </w:pPr>
            <w:r w:rsidRPr="00224223">
              <w:rPr>
                <w:bCs/>
              </w:rPr>
              <w:lastRenderedPageBreak/>
              <w:t>5A</w:t>
            </w:r>
          </w:p>
        </w:tc>
        <w:tc>
          <w:tcPr>
            <w:tcW w:w="1127" w:type="pct"/>
            <w:tcBorders>
              <w:top w:val="single" w:sz="4" w:space="0" w:color="auto"/>
              <w:left w:val="nil"/>
              <w:bottom w:val="single" w:sz="12" w:space="0" w:color="auto"/>
              <w:right w:val="nil"/>
            </w:tcBorders>
          </w:tcPr>
          <w:p w14:paraId="06BA36DB" w14:textId="471E6AD1" w:rsidR="00E03970" w:rsidRPr="00224223" w:rsidRDefault="00E03970" w:rsidP="00E03970">
            <w:pPr>
              <w:pStyle w:val="Tabletext"/>
            </w:pPr>
            <w:r w:rsidRPr="00224223">
              <w:t>732 (if subclause 2.16.9(1A) applies to the item</w:t>
            </w:r>
          </w:p>
        </w:tc>
        <w:tc>
          <w:tcPr>
            <w:tcW w:w="3513" w:type="pct"/>
            <w:tcBorders>
              <w:top w:val="single" w:sz="4" w:space="0" w:color="auto"/>
              <w:left w:val="nil"/>
              <w:bottom w:val="single" w:sz="12" w:space="0" w:color="auto"/>
              <w:right w:val="nil"/>
            </w:tcBorders>
          </w:tcPr>
          <w:p w14:paraId="74F4A48C" w14:textId="77777777" w:rsidR="00E03970" w:rsidRPr="00224223" w:rsidRDefault="00E03970" w:rsidP="00E03970">
            <w:pPr>
              <w:pStyle w:val="Tablea"/>
            </w:pPr>
            <w:r w:rsidRPr="00224223">
              <w:rPr>
                <w:lang w:eastAsia="en-US"/>
              </w:rPr>
              <w:t xml:space="preserve">The service, </w:t>
            </w:r>
            <w:r w:rsidRPr="00224223">
              <w:t>being a service to which item 732 (for coordinating the review of team care arrangements) applies</w:t>
            </w:r>
            <w:r w:rsidRPr="00224223">
              <w:rPr>
                <w:lang w:eastAsia="en-US"/>
              </w:rPr>
              <w:t>:</w:t>
            </w:r>
          </w:p>
          <w:p w14:paraId="685979C8" w14:textId="77777777" w:rsidR="00E03970" w:rsidRPr="00224223" w:rsidRDefault="00E03970" w:rsidP="00E03970">
            <w:pPr>
              <w:pStyle w:val="Tablea"/>
            </w:pPr>
            <w:r w:rsidRPr="00224223">
              <w:t>(a) may be performed once in a 3 month period; but</w:t>
            </w:r>
          </w:p>
          <w:p w14:paraId="4BA1CF4A" w14:textId="77777777" w:rsidR="00E03970" w:rsidRPr="00224223" w:rsidRDefault="00E03970" w:rsidP="00E03970">
            <w:pPr>
              <w:pStyle w:val="Tablea"/>
            </w:pPr>
            <w:r w:rsidRPr="00224223">
              <w:rPr>
                <w:lang w:eastAsia="en-US"/>
              </w:rPr>
              <w:t>(b) may not be performed by a general practitioner:</w:t>
            </w:r>
          </w:p>
          <w:p w14:paraId="199A175D" w14:textId="77777777" w:rsidR="00E03970" w:rsidRPr="00224223" w:rsidRDefault="00E03970" w:rsidP="00E03970">
            <w:pPr>
              <w:pStyle w:val="Tablei"/>
            </w:pPr>
            <w:r w:rsidRPr="00224223">
              <w:t>(i) who is a recognised specialist in palliative medicine; and</w:t>
            </w:r>
          </w:p>
          <w:p w14:paraId="477EF738" w14:textId="77777777" w:rsidR="00E03970" w:rsidRPr="00224223" w:rsidRDefault="00E03970" w:rsidP="00E03970">
            <w:pPr>
              <w:pStyle w:val="Tablei"/>
            </w:pPr>
            <w:r w:rsidRPr="00224223">
              <w:t>(ii) who is treating a palliative patient that has been referred to the general practitioner; and</w:t>
            </w:r>
          </w:p>
          <w:p w14:paraId="30D720F0" w14:textId="6CDEEE2A" w:rsidR="00E03970" w:rsidRPr="00224223" w:rsidRDefault="00E03970" w:rsidP="00B62634">
            <w:pPr>
              <w:pStyle w:val="Tablei"/>
              <w:rPr>
                <w:lang w:eastAsia="en-US"/>
              </w:rPr>
            </w:pPr>
            <w:r w:rsidRPr="00224223">
              <w:t>(iii) to which an item in Subgroup 3 or 4 of Group A24 applies because of the treatment of the palliative patient by the general practitioner</w:t>
            </w:r>
          </w:p>
        </w:tc>
      </w:tr>
    </w:tbl>
    <w:p w14:paraId="4739000B" w14:textId="77777777" w:rsidR="001A29A7" w:rsidRPr="00224223" w:rsidRDefault="001A29A7" w:rsidP="001A29A7">
      <w:pPr>
        <w:pStyle w:val="Tabletext"/>
      </w:pPr>
    </w:p>
    <w:p w14:paraId="70C37EC9" w14:textId="77777777" w:rsidR="001A29A7" w:rsidRPr="00224223" w:rsidRDefault="001A29A7" w:rsidP="001A29A7">
      <w:pPr>
        <w:pStyle w:val="subsection"/>
      </w:pPr>
      <w:r w:rsidRPr="00224223">
        <w:tab/>
        <w:t>(3)</w:t>
      </w:r>
      <w:r w:rsidRPr="00224223">
        <w:tab/>
        <w:t>In this clause:</w:t>
      </w:r>
    </w:p>
    <w:p w14:paraId="16E3C83A" w14:textId="77777777" w:rsidR="001A29A7" w:rsidRPr="00224223" w:rsidRDefault="001A29A7" w:rsidP="001A29A7">
      <w:pPr>
        <w:pStyle w:val="Definition"/>
      </w:pPr>
      <w:r w:rsidRPr="00224223">
        <w:rPr>
          <w:b/>
          <w:i/>
          <w:lang w:eastAsia="en-US"/>
        </w:rPr>
        <w:t>exceptional circumstances</w:t>
      </w:r>
      <w:r w:rsidRPr="00224223">
        <w:t>, for a patient, means there has been a significant change in the patient’s clinical condition or care circumstances that necessitates the performance of the service for the patient.</w:t>
      </w:r>
    </w:p>
    <w:p w14:paraId="3B851F6E" w14:textId="77777777" w:rsidR="001A29A7" w:rsidRPr="00224223" w:rsidRDefault="001A29A7" w:rsidP="001A29A7">
      <w:pPr>
        <w:pStyle w:val="ActHead5"/>
      </w:pPr>
      <w:bookmarkStart w:id="198" w:name="_Toc150781242"/>
      <w:r w:rsidRPr="00BA02C8">
        <w:rPr>
          <w:rStyle w:val="CharSectno"/>
        </w:rPr>
        <w:t>2.16.13</w:t>
      </w:r>
      <w:r w:rsidRPr="00224223">
        <w:t xml:space="preserve">  Items in Subgroup 1 of Group A15</w:t>
      </w:r>
      <w:bookmarkEnd w:id="198"/>
    </w:p>
    <w:p w14:paraId="7D1387F0" w14:textId="77777777" w:rsidR="001A29A7" w:rsidRPr="00224223" w:rsidRDefault="001A29A7" w:rsidP="001A29A7">
      <w:pPr>
        <w:pStyle w:val="subsection"/>
      </w:pPr>
      <w:r w:rsidRPr="00224223">
        <w:tab/>
      </w:r>
      <w:r w:rsidRPr="00224223">
        <w:tab/>
        <w:t>This clause sets out items in Subgroup 1 of Group A15.</w:t>
      </w:r>
    </w:p>
    <w:p w14:paraId="1403A4D9" w14:textId="77777777" w:rsidR="00572DCB" w:rsidRPr="00224223" w:rsidRDefault="00572DCB" w:rsidP="00572DCB">
      <w:pPr>
        <w:pStyle w:val="notetext"/>
      </w:pPr>
      <w:r w:rsidRPr="00224223">
        <w:t>Note:</w:t>
      </w:r>
      <w:r w:rsidRPr="00224223">
        <w:tab/>
        <w:t>The fees in Group A15 are indexed in accordance with clause 1.3.1.</w:t>
      </w:r>
    </w:p>
    <w:p w14:paraId="7152FF3D"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83"/>
        <w:gridCol w:w="6201"/>
        <w:gridCol w:w="1143"/>
      </w:tblGrid>
      <w:tr w:rsidR="001A29A7" w:rsidRPr="00224223" w14:paraId="3DD6C1ED"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1816CD82" w14:textId="77777777" w:rsidR="001A29A7" w:rsidRPr="00224223" w:rsidRDefault="001A29A7" w:rsidP="008457C1">
            <w:pPr>
              <w:pStyle w:val="TableHeading"/>
            </w:pPr>
            <w:r w:rsidRPr="00224223">
              <w:t>Group A15—GP management plans, team care arrangements and multidisciplinary care plans and case conferences</w:t>
            </w:r>
          </w:p>
        </w:tc>
      </w:tr>
      <w:tr w:rsidR="001A29A7" w:rsidRPr="00224223" w14:paraId="7E5BBDA0" w14:textId="77777777" w:rsidTr="00D34DDD">
        <w:trPr>
          <w:tblHeader/>
        </w:trPr>
        <w:tc>
          <w:tcPr>
            <w:tcW w:w="694" w:type="pct"/>
            <w:tcBorders>
              <w:top w:val="single" w:sz="6" w:space="0" w:color="auto"/>
              <w:left w:val="nil"/>
              <w:bottom w:val="single" w:sz="12" w:space="0" w:color="auto"/>
              <w:right w:val="nil"/>
            </w:tcBorders>
            <w:shd w:val="clear" w:color="auto" w:fill="auto"/>
            <w:hideMark/>
          </w:tcPr>
          <w:p w14:paraId="72DA88CC" w14:textId="77777777" w:rsidR="001A29A7" w:rsidRPr="00224223" w:rsidRDefault="001A29A7" w:rsidP="008457C1">
            <w:pPr>
              <w:pStyle w:val="TableHeading"/>
            </w:pPr>
            <w:r w:rsidRPr="00224223">
              <w:t>Column 1</w:t>
            </w:r>
          </w:p>
          <w:p w14:paraId="44BEE2EF" w14:textId="77777777" w:rsidR="001A29A7" w:rsidRPr="00224223" w:rsidRDefault="001A29A7" w:rsidP="008457C1">
            <w:pPr>
              <w:pStyle w:val="TableHeading"/>
            </w:pPr>
            <w:r w:rsidRPr="00224223">
              <w:t>Item</w:t>
            </w:r>
          </w:p>
        </w:tc>
        <w:tc>
          <w:tcPr>
            <w:tcW w:w="3636" w:type="pct"/>
            <w:tcBorders>
              <w:top w:val="single" w:sz="6" w:space="0" w:color="auto"/>
              <w:left w:val="nil"/>
              <w:bottom w:val="single" w:sz="12" w:space="0" w:color="auto"/>
              <w:right w:val="nil"/>
            </w:tcBorders>
            <w:shd w:val="clear" w:color="auto" w:fill="auto"/>
            <w:hideMark/>
          </w:tcPr>
          <w:p w14:paraId="6A14C928" w14:textId="77777777" w:rsidR="001A29A7" w:rsidRPr="00224223" w:rsidRDefault="001A29A7" w:rsidP="008457C1">
            <w:pPr>
              <w:pStyle w:val="TableHeading"/>
            </w:pPr>
            <w:r w:rsidRPr="00224223">
              <w:t>Column 2</w:t>
            </w:r>
          </w:p>
          <w:p w14:paraId="3A75F7AC" w14:textId="77777777" w:rsidR="001A29A7" w:rsidRPr="00224223" w:rsidRDefault="001A29A7" w:rsidP="008457C1">
            <w:pPr>
              <w:pStyle w:val="TableHeading"/>
            </w:pPr>
            <w:r w:rsidRPr="00224223">
              <w:t>Description</w:t>
            </w:r>
          </w:p>
        </w:tc>
        <w:tc>
          <w:tcPr>
            <w:tcW w:w="670" w:type="pct"/>
            <w:tcBorders>
              <w:top w:val="single" w:sz="6" w:space="0" w:color="auto"/>
              <w:left w:val="nil"/>
              <w:bottom w:val="single" w:sz="12" w:space="0" w:color="auto"/>
              <w:right w:val="nil"/>
            </w:tcBorders>
            <w:shd w:val="clear" w:color="auto" w:fill="auto"/>
            <w:hideMark/>
          </w:tcPr>
          <w:p w14:paraId="5AAB49CA" w14:textId="77777777" w:rsidR="001A29A7" w:rsidRPr="00224223" w:rsidRDefault="001A29A7" w:rsidP="008457C1">
            <w:pPr>
              <w:pStyle w:val="TableHeading"/>
              <w:jc w:val="right"/>
            </w:pPr>
            <w:r w:rsidRPr="00224223">
              <w:t>Column 3</w:t>
            </w:r>
          </w:p>
          <w:p w14:paraId="783AAF15" w14:textId="77777777" w:rsidR="001A29A7" w:rsidRPr="00224223" w:rsidRDefault="001A29A7" w:rsidP="008457C1">
            <w:pPr>
              <w:pStyle w:val="TableHeading"/>
              <w:jc w:val="right"/>
            </w:pPr>
            <w:r w:rsidRPr="00224223">
              <w:t>Fee ($)</w:t>
            </w:r>
          </w:p>
        </w:tc>
      </w:tr>
      <w:tr w:rsidR="001A29A7" w:rsidRPr="00224223" w14:paraId="64D6460F" w14:textId="77777777" w:rsidTr="00D34DDD">
        <w:tc>
          <w:tcPr>
            <w:tcW w:w="5000" w:type="pct"/>
            <w:gridSpan w:val="3"/>
            <w:tcBorders>
              <w:top w:val="single" w:sz="12" w:space="0" w:color="auto"/>
              <w:left w:val="nil"/>
              <w:bottom w:val="single" w:sz="4" w:space="0" w:color="auto"/>
              <w:right w:val="nil"/>
            </w:tcBorders>
            <w:shd w:val="clear" w:color="auto" w:fill="auto"/>
            <w:hideMark/>
          </w:tcPr>
          <w:p w14:paraId="20868CDA" w14:textId="77777777" w:rsidR="001A29A7" w:rsidRPr="00224223" w:rsidRDefault="001A29A7" w:rsidP="008457C1">
            <w:pPr>
              <w:pStyle w:val="TableHeading"/>
            </w:pPr>
            <w:r w:rsidRPr="00224223">
              <w:t>Subgroup 1—GP management plans, team care arrangements and multidisciplinary care plans</w:t>
            </w:r>
          </w:p>
        </w:tc>
      </w:tr>
      <w:tr w:rsidR="001A261D" w:rsidRPr="00224223" w14:paraId="5FD54935" w14:textId="77777777" w:rsidTr="00D34DDD">
        <w:tc>
          <w:tcPr>
            <w:tcW w:w="694" w:type="pct"/>
            <w:tcBorders>
              <w:top w:val="single" w:sz="4" w:space="0" w:color="auto"/>
              <w:left w:val="nil"/>
              <w:bottom w:val="single" w:sz="4" w:space="0" w:color="auto"/>
              <w:right w:val="nil"/>
            </w:tcBorders>
            <w:shd w:val="clear" w:color="auto" w:fill="auto"/>
            <w:hideMark/>
          </w:tcPr>
          <w:p w14:paraId="0B4A9681" w14:textId="77777777" w:rsidR="001A261D" w:rsidRPr="00224223" w:rsidRDefault="001A261D" w:rsidP="001A261D">
            <w:pPr>
              <w:pStyle w:val="Tabletext"/>
            </w:pPr>
            <w:r w:rsidRPr="00224223">
              <w:t>721</w:t>
            </w:r>
          </w:p>
        </w:tc>
        <w:tc>
          <w:tcPr>
            <w:tcW w:w="3636" w:type="pct"/>
            <w:tcBorders>
              <w:top w:val="single" w:sz="4" w:space="0" w:color="auto"/>
              <w:left w:val="nil"/>
              <w:bottom w:val="single" w:sz="4" w:space="0" w:color="auto"/>
              <w:right w:val="nil"/>
            </w:tcBorders>
            <w:shd w:val="clear" w:color="auto" w:fill="auto"/>
            <w:hideMark/>
          </w:tcPr>
          <w:p w14:paraId="477C794D" w14:textId="77777777" w:rsidR="001A261D" w:rsidRPr="00224223" w:rsidRDefault="001A261D" w:rsidP="001A261D">
            <w:pPr>
              <w:pStyle w:val="Tabletext"/>
              <w:rPr>
                <w:snapToGrid w:val="0"/>
              </w:rPr>
            </w:pPr>
            <w:r w:rsidRPr="00224223">
              <w:rPr>
                <w:snapToGrid w:val="0"/>
              </w:rPr>
              <w:t xml:space="preserve">Attendance by a </w:t>
            </w:r>
            <w:r w:rsidRPr="00224223">
              <w:t>general practitioner (</w:t>
            </w:r>
            <w:r w:rsidRPr="00224223">
              <w:rPr>
                <w:snapToGrid w:val="0"/>
              </w:rPr>
              <w:t>not including a specialist or consultant physician), for preparation of a GP management plan for a patient (other than a service associated with a service to which any of items </w:t>
            </w:r>
            <w:r w:rsidRPr="00224223">
              <w:rPr>
                <w:szCs w:val="22"/>
              </w:rPr>
              <w:t>735 to 758</w:t>
            </w:r>
            <w:r w:rsidRPr="00224223">
              <w:rPr>
                <w:snapToGrid w:val="0"/>
              </w:rPr>
              <w:t xml:space="preserve"> apply)</w:t>
            </w:r>
          </w:p>
        </w:tc>
        <w:tc>
          <w:tcPr>
            <w:tcW w:w="670" w:type="pct"/>
            <w:tcBorders>
              <w:top w:val="single" w:sz="4" w:space="0" w:color="auto"/>
              <w:left w:val="nil"/>
              <w:bottom w:val="single" w:sz="4" w:space="0" w:color="auto"/>
              <w:right w:val="nil"/>
            </w:tcBorders>
            <w:shd w:val="clear" w:color="auto" w:fill="auto"/>
          </w:tcPr>
          <w:p w14:paraId="0D465FC9" w14:textId="77777777" w:rsidR="001A261D" w:rsidRPr="00224223" w:rsidRDefault="001A261D" w:rsidP="001A261D">
            <w:pPr>
              <w:pStyle w:val="Tabletext"/>
              <w:jc w:val="right"/>
            </w:pPr>
            <w:r w:rsidRPr="00224223">
              <w:t>150.10</w:t>
            </w:r>
          </w:p>
        </w:tc>
      </w:tr>
      <w:tr w:rsidR="001A261D" w:rsidRPr="00224223" w14:paraId="4B3B3BDE" w14:textId="77777777" w:rsidTr="00D34DDD">
        <w:tc>
          <w:tcPr>
            <w:tcW w:w="694" w:type="pct"/>
            <w:tcBorders>
              <w:top w:val="single" w:sz="4" w:space="0" w:color="auto"/>
              <w:left w:val="nil"/>
              <w:bottom w:val="single" w:sz="4" w:space="0" w:color="auto"/>
              <w:right w:val="nil"/>
            </w:tcBorders>
            <w:shd w:val="clear" w:color="auto" w:fill="auto"/>
            <w:hideMark/>
          </w:tcPr>
          <w:p w14:paraId="14665005" w14:textId="77777777" w:rsidR="001A261D" w:rsidRPr="00224223" w:rsidRDefault="001A261D" w:rsidP="001A261D">
            <w:pPr>
              <w:pStyle w:val="Tabletext"/>
            </w:pPr>
            <w:r w:rsidRPr="00224223">
              <w:t>723</w:t>
            </w:r>
          </w:p>
        </w:tc>
        <w:tc>
          <w:tcPr>
            <w:tcW w:w="3636" w:type="pct"/>
            <w:tcBorders>
              <w:top w:val="single" w:sz="4" w:space="0" w:color="auto"/>
              <w:left w:val="nil"/>
              <w:bottom w:val="single" w:sz="4" w:space="0" w:color="auto"/>
              <w:right w:val="nil"/>
            </w:tcBorders>
            <w:shd w:val="clear" w:color="auto" w:fill="auto"/>
            <w:hideMark/>
          </w:tcPr>
          <w:p w14:paraId="34189A85" w14:textId="77777777" w:rsidR="001A261D" w:rsidRPr="00224223" w:rsidRDefault="001A261D" w:rsidP="001A261D">
            <w:pPr>
              <w:pStyle w:val="Tabletext"/>
              <w:rPr>
                <w:snapToGrid w:val="0"/>
              </w:rPr>
            </w:pPr>
            <w:r w:rsidRPr="00224223">
              <w:rPr>
                <w:snapToGrid w:val="0"/>
              </w:rPr>
              <w:t xml:space="preserve">Attendance by a </w:t>
            </w:r>
            <w:r w:rsidRPr="00224223">
              <w:t>general practitioner (</w:t>
            </w:r>
            <w:r w:rsidRPr="00224223">
              <w:rPr>
                <w:snapToGrid w:val="0"/>
              </w:rPr>
              <w:t xml:space="preserve">not including a specialist or consultant physician), to coordinate the development of team care </w:t>
            </w:r>
            <w:r w:rsidRPr="00224223">
              <w:rPr>
                <w:snapToGrid w:val="0"/>
              </w:rPr>
              <w:lastRenderedPageBreak/>
              <w:t>arrangements for a patient (other than a service associated with a service to which any of items </w:t>
            </w:r>
            <w:r w:rsidRPr="00224223">
              <w:rPr>
                <w:szCs w:val="22"/>
              </w:rPr>
              <w:t>735 to 758</w:t>
            </w:r>
            <w:r w:rsidRPr="00224223">
              <w:rPr>
                <w:snapToGrid w:val="0"/>
              </w:rPr>
              <w:t xml:space="preserve"> apply)</w:t>
            </w:r>
          </w:p>
        </w:tc>
        <w:tc>
          <w:tcPr>
            <w:tcW w:w="670" w:type="pct"/>
            <w:tcBorders>
              <w:top w:val="single" w:sz="4" w:space="0" w:color="auto"/>
              <w:left w:val="nil"/>
              <w:bottom w:val="single" w:sz="4" w:space="0" w:color="auto"/>
              <w:right w:val="nil"/>
            </w:tcBorders>
            <w:shd w:val="clear" w:color="auto" w:fill="auto"/>
          </w:tcPr>
          <w:p w14:paraId="2EECBDD4" w14:textId="77777777" w:rsidR="001A261D" w:rsidRPr="00224223" w:rsidRDefault="001A261D" w:rsidP="001A261D">
            <w:pPr>
              <w:pStyle w:val="Tabletext"/>
              <w:jc w:val="right"/>
            </w:pPr>
            <w:r w:rsidRPr="00224223">
              <w:lastRenderedPageBreak/>
              <w:t>118.95</w:t>
            </w:r>
          </w:p>
        </w:tc>
      </w:tr>
      <w:tr w:rsidR="001A261D" w:rsidRPr="00224223" w14:paraId="31FC7A74" w14:textId="77777777" w:rsidTr="00D34DDD">
        <w:tc>
          <w:tcPr>
            <w:tcW w:w="694" w:type="pct"/>
            <w:tcBorders>
              <w:top w:val="single" w:sz="4" w:space="0" w:color="auto"/>
              <w:left w:val="nil"/>
              <w:bottom w:val="single" w:sz="4" w:space="0" w:color="auto"/>
              <w:right w:val="nil"/>
            </w:tcBorders>
            <w:shd w:val="clear" w:color="auto" w:fill="auto"/>
            <w:hideMark/>
          </w:tcPr>
          <w:p w14:paraId="3A7482EC" w14:textId="77777777" w:rsidR="001A261D" w:rsidRPr="00224223" w:rsidRDefault="001A261D" w:rsidP="001A261D">
            <w:pPr>
              <w:pStyle w:val="Tabletext"/>
            </w:pPr>
            <w:r w:rsidRPr="00224223">
              <w:t>729</w:t>
            </w:r>
          </w:p>
        </w:tc>
        <w:tc>
          <w:tcPr>
            <w:tcW w:w="3636" w:type="pct"/>
            <w:tcBorders>
              <w:top w:val="single" w:sz="4" w:space="0" w:color="auto"/>
              <w:left w:val="nil"/>
              <w:bottom w:val="single" w:sz="4" w:space="0" w:color="auto"/>
              <w:right w:val="nil"/>
            </w:tcBorders>
            <w:shd w:val="clear" w:color="auto" w:fill="auto"/>
            <w:hideMark/>
          </w:tcPr>
          <w:p w14:paraId="22CF7852" w14:textId="77777777" w:rsidR="001A261D" w:rsidRPr="00224223" w:rsidRDefault="001A261D" w:rsidP="001A261D">
            <w:pPr>
              <w:pStyle w:val="Tabletext"/>
              <w:rPr>
                <w:snapToGrid w:val="0"/>
              </w:rPr>
            </w:pPr>
            <w:r w:rsidRPr="00224223">
              <w:rPr>
                <w:snapToGrid w:val="0"/>
              </w:rPr>
              <w:t xml:space="preserve">Contribution by a </w:t>
            </w:r>
            <w:r w:rsidRPr="00224223">
              <w:t>general practitioner (</w:t>
            </w:r>
            <w:r w:rsidRPr="00224223">
              <w:rPr>
                <w:snapToGrid w:val="0"/>
              </w:rPr>
              <w:t>not including a specialist or consultant physician), to a multidisciplinary care plan prepared by another provider or a review of a multidisciplinary care plan prepared by another provider (other than a service associated with a service to which any of items </w:t>
            </w:r>
            <w:r w:rsidRPr="00224223">
              <w:rPr>
                <w:szCs w:val="22"/>
              </w:rPr>
              <w:t>735 to 758</w:t>
            </w:r>
            <w:r w:rsidRPr="00224223">
              <w:rPr>
                <w:snapToGrid w:val="0"/>
              </w:rPr>
              <w:t xml:space="preserve"> apply)</w:t>
            </w:r>
          </w:p>
        </w:tc>
        <w:tc>
          <w:tcPr>
            <w:tcW w:w="670" w:type="pct"/>
            <w:tcBorders>
              <w:top w:val="single" w:sz="4" w:space="0" w:color="auto"/>
              <w:left w:val="nil"/>
              <w:bottom w:val="single" w:sz="4" w:space="0" w:color="auto"/>
              <w:right w:val="nil"/>
            </w:tcBorders>
            <w:shd w:val="clear" w:color="auto" w:fill="auto"/>
          </w:tcPr>
          <w:p w14:paraId="0C479A70" w14:textId="77777777" w:rsidR="001A261D" w:rsidRPr="00224223" w:rsidRDefault="001A261D" w:rsidP="001A261D">
            <w:pPr>
              <w:pStyle w:val="Tabletext"/>
              <w:jc w:val="right"/>
            </w:pPr>
            <w:r w:rsidRPr="00224223">
              <w:t>73.25</w:t>
            </w:r>
          </w:p>
        </w:tc>
      </w:tr>
      <w:tr w:rsidR="001A261D" w:rsidRPr="00224223" w14:paraId="3EAEF451" w14:textId="77777777" w:rsidTr="00D34DDD">
        <w:tc>
          <w:tcPr>
            <w:tcW w:w="694" w:type="pct"/>
            <w:tcBorders>
              <w:top w:val="single" w:sz="4" w:space="0" w:color="auto"/>
              <w:left w:val="nil"/>
              <w:bottom w:val="single" w:sz="4" w:space="0" w:color="auto"/>
              <w:right w:val="nil"/>
            </w:tcBorders>
            <w:shd w:val="clear" w:color="auto" w:fill="auto"/>
            <w:hideMark/>
          </w:tcPr>
          <w:p w14:paraId="3DF27DB8" w14:textId="77777777" w:rsidR="001A261D" w:rsidRPr="00224223" w:rsidRDefault="001A261D" w:rsidP="001A261D">
            <w:pPr>
              <w:pStyle w:val="Tabletext"/>
            </w:pPr>
            <w:r w:rsidRPr="00224223">
              <w:t>731</w:t>
            </w:r>
          </w:p>
        </w:tc>
        <w:tc>
          <w:tcPr>
            <w:tcW w:w="3636" w:type="pct"/>
            <w:tcBorders>
              <w:top w:val="single" w:sz="4" w:space="0" w:color="auto"/>
              <w:left w:val="nil"/>
              <w:bottom w:val="single" w:sz="4" w:space="0" w:color="auto"/>
              <w:right w:val="nil"/>
            </w:tcBorders>
            <w:shd w:val="clear" w:color="auto" w:fill="auto"/>
            <w:hideMark/>
          </w:tcPr>
          <w:p w14:paraId="1ACDE3EC" w14:textId="77777777" w:rsidR="001A261D" w:rsidRPr="00224223" w:rsidRDefault="001A261D" w:rsidP="001A261D">
            <w:pPr>
              <w:pStyle w:val="Tabletext"/>
              <w:rPr>
                <w:snapToGrid w:val="0"/>
              </w:rPr>
            </w:pPr>
            <w:r w:rsidRPr="00224223">
              <w:rPr>
                <w:snapToGrid w:val="0"/>
              </w:rPr>
              <w:t xml:space="preserve">Contribution by a </w:t>
            </w:r>
            <w:r w:rsidRPr="00224223">
              <w:t>general practitioner (</w:t>
            </w:r>
            <w:r w:rsidRPr="00224223">
              <w:rPr>
                <w:snapToGrid w:val="0"/>
              </w:rPr>
              <w:t>not including a specialist or consultant physician), to:</w:t>
            </w:r>
          </w:p>
          <w:p w14:paraId="67AD93AC" w14:textId="77777777" w:rsidR="001A261D" w:rsidRPr="00224223" w:rsidRDefault="001A261D" w:rsidP="001A261D">
            <w:pPr>
              <w:pStyle w:val="Tablea"/>
              <w:rPr>
                <w:snapToGrid w:val="0"/>
              </w:rPr>
            </w:pPr>
            <w:r w:rsidRPr="00224223">
              <w:rPr>
                <w:snapToGrid w:val="0"/>
              </w:rPr>
              <w:t>(a) a multidisciplinary care plan for a patient in a residential aged care facility, prepared by that facility, or to a review of such a plan prepared by such a facility; or</w:t>
            </w:r>
          </w:p>
          <w:p w14:paraId="09071D81" w14:textId="77777777" w:rsidR="001A261D" w:rsidRPr="00224223" w:rsidRDefault="001A261D" w:rsidP="001A261D">
            <w:pPr>
              <w:pStyle w:val="Tablea"/>
              <w:rPr>
                <w:snapToGrid w:val="0"/>
              </w:rPr>
            </w:pPr>
            <w:r w:rsidRPr="00224223">
              <w:rPr>
                <w:snapToGrid w:val="0"/>
              </w:rPr>
              <w:t>(b) a multidisciplinary care plan prepared for a patient by another provider before the patient is discharged from a hospital, or to a review of such a plan prepared by another provider</w:t>
            </w:r>
          </w:p>
          <w:p w14:paraId="7103A68B" w14:textId="77777777" w:rsidR="001A261D" w:rsidRPr="00224223" w:rsidRDefault="001A261D" w:rsidP="001A261D">
            <w:pPr>
              <w:pStyle w:val="Tabletext"/>
              <w:rPr>
                <w:snapToGrid w:val="0"/>
              </w:rPr>
            </w:pPr>
            <w:r w:rsidRPr="00224223">
              <w:rPr>
                <w:snapToGrid w:val="0"/>
              </w:rPr>
              <w:t>(other than a service associated with a service to which items </w:t>
            </w:r>
            <w:r w:rsidRPr="00224223">
              <w:rPr>
                <w:szCs w:val="22"/>
              </w:rPr>
              <w:t>735 to 758</w:t>
            </w:r>
            <w:r w:rsidRPr="00224223">
              <w:rPr>
                <w:snapToGrid w:val="0"/>
              </w:rPr>
              <w:t xml:space="preserve"> apply)</w:t>
            </w:r>
          </w:p>
        </w:tc>
        <w:tc>
          <w:tcPr>
            <w:tcW w:w="670" w:type="pct"/>
            <w:tcBorders>
              <w:top w:val="single" w:sz="4" w:space="0" w:color="auto"/>
              <w:left w:val="nil"/>
              <w:bottom w:val="single" w:sz="4" w:space="0" w:color="auto"/>
              <w:right w:val="nil"/>
            </w:tcBorders>
            <w:shd w:val="clear" w:color="auto" w:fill="auto"/>
          </w:tcPr>
          <w:p w14:paraId="341903AE" w14:textId="77777777" w:rsidR="001A261D" w:rsidRPr="00224223" w:rsidRDefault="001A261D" w:rsidP="001A261D">
            <w:pPr>
              <w:pStyle w:val="Tabletext"/>
              <w:jc w:val="right"/>
            </w:pPr>
            <w:r w:rsidRPr="00224223">
              <w:t>73.25</w:t>
            </w:r>
          </w:p>
        </w:tc>
      </w:tr>
      <w:tr w:rsidR="001A261D" w:rsidRPr="00224223" w14:paraId="7DF05D13" w14:textId="77777777" w:rsidTr="00D34DDD">
        <w:tc>
          <w:tcPr>
            <w:tcW w:w="694" w:type="pct"/>
            <w:tcBorders>
              <w:top w:val="single" w:sz="4" w:space="0" w:color="auto"/>
              <w:left w:val="nil"/>
              <w:bottom w:val="single" w:sz="12" w:space="0" w:color="auto"/>
              <w:right w:val="nil"/>
            </w:tcBorders>
            <w:shd w:val="clear" w:color="auto" w:fill="auto"/>
            <w:tcMar>
              <w:top w:w="0" w:type="dxa"/>
              <w:left w:w="108" w:type="dxa"/>
              <w:bottom w:w="0" w:type="dxa"/>
              <w:right w:w="108" w:type="dxa"/>
            </w:tcMar>
            <w:hideMark/>
          </w:tcPr>
          <w:p w14:paraId="58DF938D" w14:textId="77777777" w:rsidR="001A261D" w:rsidRPr="00224223" w:rsidRDefault="001A261D" w:rsidP="001A261D">
            <w:pPr>
              <w:pStyle w:val="Tabletext"/>
            </w:pPr>
            <w:r w:rsidRPr="00224223">
              <w:rPr>
                <w:szCs w:val="22"/>
              </w:rPr>
              <w:t>732</w:t>
            </w:r>
          </w:p>
        </w:tc>
        <w:tc>
          <w:tcPr>
            <w:tcW w:w="3636" w:type="pct"/>
            <w:tcBorders>
              <w:top w:val="single" w:sz="4" w:space="0" w:color="auto"/>
              <w:left w:val="nil"/>
              <w:bottom w:val="single" w:sz="12" w:space="0" w:color="auto"/>
              <w:right w:val="nil"/>
            </w:tcBorders>
            <w:shd w:val="clear" w:color="auto" w:fill="auto"/>
            <w:tcMar>
              <w:top w:w="0" w:type="dxa"/>
              <w:left w:w="108" w:type="dxa"/>
              <w:bottom w:w="0" w:type="dxa"/>
              <w:right w:w="108" w:type="dxa"/>
            </w:tcMar>
            <w:hideMark/>
          </w:tcPr>
          <w:p w14:paraId="142C770B" w14:textId="77777777" w:rsidR="001A261D" w:rsidRPr="00224223" w:rsidRDefault="001A261D" w:rsidP="001A261D">
            <w:pPr>
              <w:pStyle w:val="Tabletext"/>
            </w:pPr>
            <w:r w:rsidRPr="00224223">
              <w:rPr>
                <w:szCs w:val="22"/>
              </w:rPr>
              <w:t xml:space="preserve">Attendance by a </w:t>
            </w:r>
            <w:r w:rsidRPr="00224223">
              <w:t>general practitioner (</w:t>
            </w:r>
            <w:r w:rsidRPr="00224223">
              <w:rPr>
                <w:szCs w:val="22"/>
              </w:rPr>
              <w:t>not including a specialist or consultant physician) to review or coordinate a review of:</w:t>
            </w:r>
          </w:p>
          <w:p w14:paraId="08DFAD47" w14:textId="77777777" w:rsidR="001A261D" w:rsidRPr="00224223" w:rsidRDefault="001A261D" w:rsidP="001A261D">
            <w:pPr>
              <w:pStyle w:val="Tablea"/>
            </w:pPr>
            <w:r w:rsidRPr="00224223">
              <w:t>(a) a GP management plan prepared by a general practitioner (or an associated general practitioner) to which item 721 applies; or</w:t>
            </w:r>
          </w:p>
          <w:p w14:paraId="08072CD3" w14:textId="77777777" w:rsidR="001A261D" w:rsidRPr="00224223" w:rsidRDefault="001A261D" w:rsidP="001A261D">
            <w:pPr>
              <w:pStyle w:val="Tablea"/>
              <w:rPr>
                <w:strike/>
                <w:szCs w:val="22"/>
              </w:rPr>
            </w:pPr>
            <w:r w:rsidRPr="00224223">
              <w:t>(b) team care arrangements which have been coordinated by the general practitioner (or an associated general practitioner) to which item 723 applies</w:t>
            </w:r>
          </w:p>
        </w:tc>
        <w:tc>
          <w:tcPr>
            <w:tcW w:w="670" w:type="pct"/>
            <w:tcBorders>
              <w:top w:val="single" w:sz="4" w:space="0" w:color="auto"/>
              <w:left w:val="nil"/>
              <w:bottom w:val="single" w:sz="12" w:space="0" w:color="auto"/>
              <w:right w:val="nil"/>
            </w:tcBorders>
            <w:shd w:val="clear" w:color="auto" w:fill="auto"/>
            <w:tcMar>
              <w:top w:w="0" w:type="dxa"/>
              <w:left w:w="108" w:type="dxa"/>
              <w:bottom w:w="0" w:type="dxa"/>
              <w:right w:w="108" w:type="dxa"/>
            </w:tcMar>
          </w:tcPr>
          <w:p w14:paraId="164F5EB1" w14:textId="77777777" w:rsidR="001A261D" w:rsidRPr="00224223" w:rsidRDefault="001A261D" w:rsidP="001A261D">
            <w:pPr>
              <w:pStyle w:val="Tabletext"/>
              <w:jc w:val="right"/>
            </w:pPr>
            <w:r w:rsidRPr="00224223">
              <w:t>74.95</w:t>
            </w:r>
          </w:p>
        </w:tc>
      </w:tr>
    </w:tbl>
    <w:p w14:paraId="092FABA0" w14:textId="77777777" w:rsidR="001A29A7" w:rsidRPr="00224223" w:rsidRDefault="001A29A7" w:rsidP="001A29A7">
      <w:pPr>
        <w:pStyle w:val="Tabletext"/>
      </w:pPr>
    </w:p>
    <w:p w14:paraId="04D7C736" w14:textId="77777777" w:rsidR="001A29A7" w:rsidRPr="00224223" w:rsidRDefault="001A29A7" w:rsidP="001A29A7">
      <w:pPr>
        <w:pStyle w:val="ActHead4"/>
      </w:pPr>
      <w:bookmarkStart w:id="199" w:name="_Toc150781243"/>
      <w:r w:rsidRPr="00BA02C8">
        <w:rPr>
          <w:rStyle w:val="CharSubdNo"/>
        </w:rPr>
        <w:t>Subdivision C</w:t>
      </w:r>
      <w:r w:rsidRPr="00224223">
        <w:t>—</w:t>
      </w:r>
      <w:r w:rsidRPr="00BA02C8">
        <w:rPr>
          <w:rStyle w:val="CharSubdText"/>
        </w:rPr>
        <w:t>Subgroup 2 of Group A15</w:t>
      </w:r>
      <w:bookmarkEnd w:id="199"/>
    </w:p>
    <w:p w14:paraId="65020AED" w14:textId="77777777" w:rsidR="001A29A7" w:rsidRPr="00224223" w:rsidRDefault="001A29A7" w:rsidP="001A29A7">
      <w:pPr>
        <w:pStyle w:val="ActHead5"/>
      </w:pPr>
      <w:bookmarkStart w:id="200" w:name="_Toc150781244"/>
      <w:r w:rsidRPr="00BA02C8">
        <w:rPr>
          <w:rStyle w:val="CharSectno"/>
        </w:rPr>
        <w:t>2.16.14</w:t>
      </w:r>
      <w:r w:rsidRPr="00224223">
        <w:t xml:space="preserve">  Meaning of multidisciplinary discharge case conference</w:t>
      </w:r>
      <w:bookmarkEnd w:id="200"/>
    </w:p>
    <w:p w14:paraId="1A6A1BAA" w14:textId="77777777" w:rsidR="001A29A7" w:rsidRPr="00224223" w:rsidRDefault="001A29A7" w:rsidP="001A29A7">
      <w:pPr>
        <w:pStyle w:val="subsection"/>
      </w:pPr>
      <w:r w:rsidRPr="00224223">
        <w:tab/>
      </w:r>
      <w:r w:rsidRPr="00224223">
        <w:tab/>
        <w:t>In items 735, 739, 743, 747, 750 and 758:</w:t>
      </w:r>
    </w:p>
    <w:p w14:paraId="73B3FC02" w14:textId="77777777" w:rsidR="001A29A7" w:rsidRPr="00224223" w:rsidRDefault="001A29A7" w:rsidP="001A29A7">
      <w:pPr>
        <w:pStyle w:val="Definition"/>
      </w:pPr>
      <w:r w:rsidRPr="00224223">
        <w:rPr>
          <w:b/>
          <w:i/>
          <w:lang w:eastAsia="en-US"/>
        </w:rPr>
        <w:t xml:space="preserve">multidisciplinary discharge case conference </w:t>
      </w:r>
      <w:r w:rsidRPr="00224223">
        <w:t>means a multidisciplinary case conference carried out for a patient before the patient is discharged from a hospital.</w:t>
      </w:r>
    </w:p>
    <w:p w14:paraId="5AD7BBDB" w14:textId="77777777" w:rsidR="001A29A7" w:rsidRPr="00224223" w:rsidRDefault="001A29A7" w:rsidP="001A29A7">
      <w:pPr>
        <w:pStyle w:val="ActHead5"/>
      </w:pPr>
      <w:bookmarkStart w:id="201" w:name="_Toc150781245"/>
      <w:r w:rsidRPr="00BA02C8">
        <w:rPr>
          <w:rStyle w:val="CharSectno"/>
        </w:rPr>
        <w:t>2.16.15</w:t>
      </w:r>
      <w:r w:rsidRPr="00224223">
        <w:t xml:space="preserve">  Meaning of organise and coordinate</w:t>
      </w:r>
      <w:bookmarkEnd w:id="201"/>
    </w:p>
    <w:p w14:paraId="214EA663" w14:textId="06873292" w:rsidR="001A29A7" w:rsidRPr="00224223" w:rsidRDefault="001A29A7" w:rsidP="001A29A7">
      <w:pPr>
        <w:pStyle w:val="subsection"/>
      </w:pPr>
      <w:r w:rsidRPr="00224223">
        <w:tab/>
      </w:r>
      <w:r w:rsidRPr="00224223">
        <w:tab/>
        <w:t>In items 735, 739, 743, 820, 822, 823, 825, 826, 828, 830, 832, 834, 835, 837, 838, 855, 857, 858, 861, 864</w:t>
      </w:r>
      <w:r w:rsidR="00986E40" w:rsidRPr="00224223">
        <w:t>, 866, 930, 933, 935, 946, 948 and 959</w:t>
      </w:r>
      <w:r w:rsidRPr="00224223">
        <w:t>:</w:t>
      </w:r>
    </w:p>
    <w:p w14:paraId="6151F808" w14:textId="77777777" w:rsidR="001A29A7" w:rsidRPr="00224223" w:rsidRDefault="001A29A7" w:rsidP="001A29A7">
      <w:pPr>
        <w:pStyle w:val="Definition"/>
      </w:pPr>
      <w:r w:rsidRPr="00224223">
        <w:rPr>
          <w:b/>
          <w:i/>
          <w:lang w:eastAsia="en-US"/>
        </w:rPr>
        <w:t>organise and coordinate</w:t>
      </w:r>
      <w:r w:rsidRPr="00224223">
        <w:t>, for a conference mentioned in the item, means undertaking all of the following activities:</w:t>
      </w:r>
    </w:p>
    <w:p w14:paraId="20A54378" w14:textId="77777777" w:rsidR="001A29A7" w:rsidRPr="00224223" w:rsidRDefault="001A29A7" w:rsidP="001A29A7">
      <w:pPr>
        <w:pStyle w:val="paragraph"/>
      </w:pPr>
      <w:r w:rsidRPr="00224223">
        <w:lastRenderedPageBreak/>
        <w:tab/>
        <w:t>(a)</w:t>
      </w:r>
      <w:r w:rsidRPr="00224223">
        <w:tab/>
        <w:t>explaining to the patient the nature of the conference;</w:t>
      </w:r>
    </w:p>
    <w:p w14:paraId="7F1A1008" w14:textId="77777777" w:rsidR="001A29A7" w:rsidRPr="00224223" w:rsidRDefault="001A29A7" w:rsidP="001A29A7">
      <w:pPr>
        <w:pStyle w:val="paragraph"/>
      </w:pPr>
      <w:r w:rsidRPr="00224223">
        <w:tab/>
        <w:t>(b)</w:t>
      </w:r>
      <w:r w:rsidRPr="00224223">
        <w:tab/>
        <w:t>asking the patient whether the patient agrees to the conference taking place;</w:t>
      </w:r>
    </w:p>
    <w:p w14:paraId="25E60103" w14:textId="77777777" w:rsidR="001A29A7" w:rsidRPr="00224223" w:rsidRDefault="001A29A7" w:rsidP="001A29A7">
      <w:pPr>
        <w:pStyle w:val="paragraph"/>
      </w:pPr>
      <w:r w:rsidRPr="00224223">
        <w:tab/>
        <w:t>(c)</w:t>
      </w:r>
      <w:r w:rsidRPr="00224223">
        <w:tab/>
        <w:t>recording the patient’s agreement to the conference;</w:t>
      </w:r>
    </w:p>
    <w:p w14:paraId="03C19E8B" w14:textId="77777777" w:rsidR="001A29A7" w:rsidRPr="00224223" w:rsidRDefault="001A29A7" w:rsidP="001A29A7">
      <w:pPr>
        <w:pStyle w:val="paragraph"/>
      </w:pPr>
      <w:r w:rsidRPr="00224223">
        <w:tab/>
        <w:t>(d)</w:t>
      </w:r>
      <w:r w:rsidRPr="00224223">
        <w:tab/>
        <w:t>recording the day the conference was held and the times the conference started and ended;</w:t>
      </w:r>
    </w:p>
    <w:p w14:paraId="35EBF4CB" w14:textId="77777777" w:rsidR="001A29A7" w:rsidRPr="00224223" w:rsidRDefault="001A29A7" w:rsidP="001A29A7">
      <w:pPr>
        <w:pStyle w:val="paragraph"/>
      </w:pPr>
      <w:r w:rsidRPr="00224223">
        <w:tab/>
        <w:t>(e)</w:t>
      </w:r>
      <w:r w:rsidRPr="00224223">
        <w:tab/>
        <w:t>recording the names of the participants;</w:t>
      </w:r>
    </w:p>
    <w:p w14:paraId="381ACF5C" w14:textId="60A2E649" w:rsidR="001A29A7" w:rsidRPr="00224223" w:rsidRDefault="001A29A7" w:rsidP="001A29A7">
      <w:pPr>
        <w:pStyle w:val="paragraph"/>
      </w:pPr>
      <w:r w:rsidRPr="00224223">
        <w:tab/>
        <w:t>(f)</w:t>
      </w:r>
      <w:r w:rsidRPr="00224223">
        <w:tab/>
        <w:t xml:space="preserve">recording the activities mentioned in the definition of </w:t>
      </w:r>
      <w:r w:rsidRPr="00224223">
        <w:rPr>
          <w:b/>
          <w:i/>
        </w:rPr>
        <w:t>multidisciplinary case conference</w:t>
      </w:r>
      <w:r w:rsidRPr="00224223">
        <w:t xml:space="preserve"> in </w:t>
      </w:r>
      <w:r w:rsidR="003745AC" w:rsidRPr="00224223">
        <w:t>clause 1</w:t>
      </w:r>
      <w:r w:rsidRPr="00224223">
        <w:t>.1.4 and putting a copy of that record in the patient’s medical records;</w:t>
      </w:r>
    </w:p>
    <w:p w14:paraId="7791DE6D" w14:textId="77777777" w:rsidR="001A29A7" w:rsidRPr="00224223" w:rsidRDefault="001A29A7" w:rsidP="001A29A7">
      <w:pPr>
        <w:pStyle w:val="paragraph"/>
      </w:pPr>
      <w:r w:rsidRPr="00224223">
        <w:tab/>
        <w:t>(g)</w:t>
      </w:r>
      <w:r w:rsidRPr="00224223">
        <w:tab/>
        <w:t>offering the patient and the patient’s carer (if any and if the practitioner considers appropriate and the patient agrees), and giving each other member of the team, a summary of the conference;</w:t>
      </w:r>
    </w:p>
    <w:p w14:paraId="320EEBEB" w14:textId="77777777" w:rsidR="001A29A7" w:rsidRPr="00224223" w:rsidRDefault="001A29A7" w:rsidP="001A29A7">
      <w:pPr>
        <w:pStyle w:val="paragraph"/>
      </w:pPr>
      <w:r w:rsidRPr="00224223">
        <w:tab/>
        <w:t>(h)</w:t>
      </w:r>
      <w:r w:rsidRPr="00224223">
        <w:tab/>
        <w:t>discussing the outcomes of the conference with the patient and the patient’s carer (if any and if the practitioner considers appropriate and the patient agrees).</w:t>
      </w:r>
    </w:p>
    <w:p w14:paraId="017D54A4" w14:textId="77777777" w:rsidR="001A29A7" w:rsidRPr="00224223" w:rsidRDefault="001A29A7" w:rsidP="001A29A7">
      <w:pPr>
        <w:pStyle w:val="ActHead5"/>
      </w:pPr>
      <w:bookmarkStart w:id="202" w:name="_Toc150781246"/>
      <w:r w:rsidRPr="00BA02C8">
        <w:rPr>
          <w:rStyle w:val="CharSectno"/>
        </w:rPr>
        <w:t>2.16.16</w:t>
      </w:r>
      <w:r w:rsidRPr="00224223">
        <w:t xml:space="preserve">  Meaning of participate</w:t>
      </w:r>
      <w:bookmarkEnd w:id="202"/>
    </w:p>
    <w:p w14:paraId="4024C8E2" w14:textId="6CD5E39C" w:rsidR="001A29A7" w:rsidRPr="00224223" w:rsidRDefault="001A29A7" w:rsidP="001A29A7">
      <w:pPr>
        <w:pStyle w:val="subsection"/>
      </w:pPr>
      <w:r w:rsidRPr="00224223">
        <w:tab/>
      </w:r>
      <w:r w:rsidRPr="00224223">
        <w:tab/>
        <w:t>In items 747, 750, 758, 825, 826, 828, 835, 837</w:t>
      </w:r>
      <w:r w:rsidR="00986E40" w:rsidRPr="00224223">
        <w:t>, 838, 937, 943, 945, 961, 962 and 964</w:t>
      </w:r>
      <w:r w:rsidRPr="00224223">
        <w:t>:</w:t>
      </w:r>
    </w:p>
    <w:p w14:paraId="5E3B4D82" w14:textId="77777777" w:rsidR="001A29A7" w:rsidRPr="00224223" w:rsidRDefault="001A29A7" w:rsidP="001A29A7">
      <w:pPr>
        <w:pStyle w:val="Definition"/>
      </w:pPr>
      <w:r w:rsidRPr="00224223">
        <w:rPr>
          <w:b/>
          <w:i/>
          <w:lang w:eastAsia="en-US"/>
        </w:rPr>
        <w:t>participate</w:t>
      </w:r>
      <w:r w:rsidRPr="00224223">
        <w:t>, for a conference mentioned in the item, means participation that:</w:t>
      </w:r>
    </w:p>
    <w:p w14:paraId="24195D81" w14:textId="77777777" w:rsidR="001A29A7" w:rsidRPr="00224223" w:rsidRDefault="001A29A7" w:rsidP="001A29A7">
      <w:pPr>
        <w:pStyle w:val="paragraph"/>
      </w:pPr>
      <w:r w:rsidRPr="00224223">
        <w:tab/>
        <w:t>(a)</w:t>
      </w:r>
      <w:r w:rsidRPr="00224223">
        <w:tab/>
        <w:t>does not include organising and coordinating the conference; and</w:t>
      </w:r>
    </w:p>
    <w:p w14:paraId="7C24D934" w14:textId="77777777" w:rsidR="001A29A7" w:rsidRPr="00224223" w:rsidRDefault="001A29A7" w:rsidP="001A29A7">
      <w:pPr>
        <w:pStyle w:val="paragraph"/>
      </w:pPr>
      <w:r w:rsidRPr="00224223">
        <w:tab/>
        <w:t>(b)</w:t>
      </w:r>
      <w:r w:rsidRPr="00224223">
        <w:tab/>
        <w:t>involves undertaking all of the following activities in relation to the conference:</w:t>
      </w:r>
    </w:p>
    <w:p w14:paraId="2CAD9AB3" w14:textId="77777777" w:rsidR="001A29A7" w:rsidRPr="00224223" w:rsidRDefault="001A29A7" w:rsidP="001A29A7">
      <w:pPr>
        <w:pStyle w:val="paragraphsub"/>
      </w:pPr>
      <w:r w:rsidRPr="00224223">
        <w:tab/>
        <w:t>(i)</w:t>
      </w:r>
      <w:r w:rsidRPr="00224223">
        <w:tab/>
        <w:t>explaining to the patient the nature of the conference;</w:t>
      </w:r>
    </w:p>
    <w:p w14:paraId="1B1493C8" w14:textId="77777777" w:rsidR="001A29A7" w:rsidRPr="00224223" w:rsidRDefault="001A29A7" w:rsidP="001A29A7">
      <w:pPr>
        <w:pStyle w:val="paragraphsub"/>
      </w:pPr>
      <w:r w:rsidRPr="00224223">
        <w:tab/>
        <w:t>(ii)</w:t>
      </w:r>
      <w:r w:rsidRPr="00224223">
        <w:tab/>
        <w:t>asking the patient whether the patient agrees to the practitioner’s participation in the conference;</w:t>
      </w:r>
    </w:p>
    <w:p w14:paraId="7F760F75" w14:textId="77777777" w:rsidR="001A29A7" w:rsidRPr="00224223" w:rsidRDefault="001A29A7" w:rsidP="001A29A7">
      <w:pPr>
        <w:pStyle w:val="paragraphsub"/>
      </w:pPr>
      <w:r w:rsidRPr="00224223">
        <w:tab/>
        <w:t>(iii)</w:t>
      </w:r>
      <w:r w:rsidRPr="00224223">
        <w:tab/>
        <w:t>recording the patient’s agreement to the practitioner’s participation in the conference;</w:t>
      </w:r>
    </w:p>
    <w:p w14:paraId="6F3BF75C" w14:textId="77777777" w:rsidR="001A29A7" w:rsidRPr="00224223" w:rsidRDefault="001A29A7" w:rsidP="001A29A7">
      <w:pPr>
        <w:pStyle w:val="paragraphsub"/>
      </w:pPr>
      <w:r w:rsidRPr="00224223">
        <w:tab/>
        <w:t>(iv)</w:t>
      </w:r>
      <w:r w:rsidRPr="00224223">
        <w:tab/>
        <w:t>recording the day the conference was held and the times the conference started and ended;</w:t>
      </w:r>
    </w:p>
    <w:p w14:paraId="6A8D6800" w14:textId="77777777" w:rsidR="001A29A7" w:rsidRPr="00224223" w:rsidRDefault="001A29A7" w:rsidP="001A29A7">
      <w:pPr>
        <w:pStyle w:val="paragraphsub"/>
      </w:pPr>
      <w:r w:rsidRPr="00224223">
        <w:tab/>
        <w:t>(v)</w:t>
      </w:r>
      <w:r w:rsidRPr="00224223">
        <w:tab/>
        <w:t>recording the names of the participants;</w:t>
      </w:r>
    </w:p>
    <w:p w14:paraId="4DDBB146" w14:textId="3D4F1AF7" w:rsidR="001A29A7" w:rsidRPr="00224223" w:rsidRDefault="001A29A7" w:rsidP="001A29A7">
      <w:pPr>
        <w:pStyle w:val="paragraphsub"/>
      </w:pPr>
      <w:r w:rsidRPr="00224223">
        <w:tab/>
        <w:t>(vi)</w:t>
      </w:r>
      <w:r w:rsidRPr="00224223">
        <w:tab/>
        <w:t xml:space="preserve">recording the matters mentioned in the definition of </w:t>
      </w:r>
      <w:r w:rsidRPr="00224223">
        <w:rPr>
          <w:b/>
          <w:i/>
        </w:rPr>
        <w:t>multidisciplinary case conference</w:t>
      </w:r>
      <w:r w:rsidRPr="00224223">
        <w:t xml:space="preserve"> in </w:t>
      </w:r>
      <w:r w:rsidR="003745AC" w:rsidRPr="00224223">
        <w:t>clause 1</w:t>
      </w:r>
      <w:r w:rsidRPr="00224223">
        <w:t>.1.4 and putting a copy of that record in the patient’s medical records.</w:t>
      </w:r>
    </w:p>
    <w:p w14:paraId="002CAC24" w14:textId="77777777" w:rsidR="001A29A7" w:rsidRPr="00224223" w:rsidRDefault="001A29A7" w:rsidP="001A29A7">
      <w:pPr>
        <w:pStyle w:val="ActHead5"/>
      </w:pPr>
      <w:bookmarkStart w:id="203" w:name="_Toc150781247"/>
      <w:r w:rsidRPr="00BA02C8">
        <w:rPr>
          <w:rStyle w:val="CharSectno"/>
        </w:rPr>
        <w:t>2.16.17</w:t>
      </w:r>
      <w:r w:rsidRPr="00224223">
        <w:t xml:space="preserve">  Meaning of coordinating</w:t>
      </w:r>
      <w:bookmarkEnd w:id="203"/>
    </w:p>
    <w:p w14:paraId="4CD48F29" w14:textId="54D88D07" w:rsidR="001A29A7" w:rsidRPr="00224223" w:rsidRDefault="001A29A7" w:rsidP="001A29A7">
      <w:pPr>
        <w:pStyle w:val="subsection"/>
      </w:pPr>
      <w:r w:rsidRPr="00224223">
        <w:tab/>
      </w:r>
      <w:r w:rsidRPr="00224223">
        <w:tab/>
        <w:t xml:space="preserve">In </w:t>
      </w:r>
      <w:r w:rsidR="005226F2" w:rsidRPr="00224223">
        <w:t>item 8</w:t>
      </w:r>
      <w:r w:rsidRPr="00224223">
        <w:t>80:</w:t>
      </w:r>
    </w:p>
    <w:p w14:paraId="1184E693" w14:textId="77777777" w:rsidR="001A29A7" w:rsidRPr="00224223" w:rsidRDefault="001A29A7" w:rsidP="001A29A7">
      <w:pPr>
        <w:pStyle w:val="Definition"/>
      </w:pPr>
      <w:r w:rsidRPr="00224223">
        <w:rPr>
          <w:b/>
          <w:i/>
        </w:rPr>
        <w:t>coordinating</w:t>
      </w:r>
      <w:r w:rsidRPr="00224223">
        <w:t>, for a case conference, means undertaking all of the following activities:</w:t>
      </w:r>
    </w:p>
    <w:p w14:paraId="328E4CA0" w14:textId="77777777" w:rsidR="001A29A7" w:rsidRPr="00224223" w:rsidRDefault="001A29A7" w:rsidP="001A29A7">
      <w:pPr>
        <w:pStyle w:val="paragraph"/>
      </w:pPr>
      <w:r w:rsidRPr="00224223">
        <w:tab/>
        <w:t>(a)</w:t>
      </w:r>
      <w:r w:rsidRPr="00224223">
        <w:tab/>
        <w:t>coordinating and facilitating the case conference;</w:t>
      </w:r>
    </w:p>
    <w:p w14:paraId="181E6AF2" w14:textId="77777777" w:rsidR="001A29A7" w:rsidRPr="00224223" w:rsidRDefault="001A29A7" w:rsidP="001A29A7">
      <w:pPr>
        <w:pStyle w:val="paragraph"/>
      </w:pPr>
      <w:r w:rsidRPr="00224223">
        <w:lastRenderedPageBreak/>
        <w:tab/>
        <w:t>(b)</w:t>
      </w:r>
      <w:r w:rsidRPr="00224223">
        <w:tab/>
        <w:t>resolving any disagreement or conflict to enable the members of the case conference team giving care and service to the patient to agree on the outcomes to be achieved;</w:t>
      </w:r>
    </w:p>
    <w:p w14:paraId="61F99111" w14:textId="77777777" w:rsidR="001A29A7" w:rsidRPr="00224223" w:rsidRDefault="001A29A7" w:rsidP="001A29A7">
      <w:pPr>
        <w:pStyle w:val="paragraph"/>
      </w:pPr>
      <w:r w:rsidRPr="00224223">
        <w:tab/>
        <w:t>(c)</w:t>
      </w:r>
      <w:r w:rsidRPr="00224223">
        <w:tab/>
        <w:t>identifying tasks that need to be undertaken to achieve these outcomes, and allocating those tasks to members of the case conference team;</w:t>
      </w:r>
    </w:p>
    <w:p w14:paraId="3E3F1A22" w14:textId="77777777" w:rsidR="001A29A7" w:rsidRPr="00224223" w:rsidRDefault="001A29A7" w:rsidP="001A29A7">
      <w:pPr>
        <w:pStyle w:val="paragraph"/>
      </w:pPr>
      <w:r w:rsidRPr="00224223">
        <w:tab/>
        <w:t>(d)</w:t>
      </w:r>
      <w:r w:rsidRPr="00224223">
        <w:tab/>
        <w:t>recording the input of each member and the outcome of the case conference.</w:t>
      </w:r>
    </w:p>
    <w:p w14:paraId="15DA65D8" w14:textId="77777777" w:rsidR="001A29A7" w:rsidRPr="00224223" w:rsidRDefault="001A29A7" w:rsidP="001A29A7">
      <w:pPr>
        <w:pStyle w:val="ActHead5"/>
      </w:pPr>
      <w:bookmarkStart w:id="204" w:name="_Toc150781248"/>
      <w:r w:rsidRPr="00BA02C8">
        <w:rPr>
          <w:rStyle w:val="CharSectno"/>
        </w:rPr>
        <w:t>2.16.18</w:t>
      </w:r>
      <w:r w:rsidRPr="00224223">
        <w:t xml:space="preserve">  Meaning of case conference team</w:t>
      </w:r>
      <w:bookmarkEnd w:id="204"/>
    </w:p>
    <w:p w14:paraId="7681BAA0" w14:textId="308882FB" w:rsidR="001A29A7" w:rsidRPr="00224223" w:rsidRDefault="001A29A7" w:rsidP="001A29A7">
      <w:pPr>
        <w:pStyle w:val="subsection"/>
      </w:pPr>
      <w:r w:rsidRPr="00224223">
        <w:tab/>
      </w:r>
      <w:r w:rsidRPr="00224223">
        <w:tab/>
        <w:t xml:space="preserve">In </w:t>
      </w:r>
      <w:r w:rsidR="005226F2" w:rsidRPr="00224223">
        <w:t>item 8</w:t>
      </w:r>
      <w:r w:rsidRPr="00224223">
        <w:t>80:</w:t>
      </w:r>
    </w:p>
    <w:p w14:paraId="69E17DF0" w14:textId="77777777" w:rsidR="001A29A7" w:rsidRPr="00224223" w:rsidRDefault="001A29A7" w:rsidP="001A29A7">
      <w:pPr>
        <w:pStyle w:val="Definition"/>
      </w:pPr>
      <w:r w:rsidRPr="00224223">
        <w:rPr>
          <w:b/>
          <w:i/>
        </w:rPr>
        <w:t>case conference team</w:t>
      </w:r>
      <w:r w:rsidRPr="00224223">
        <w:t>:</w:t>
      </w:r>
    </w:p>
    <w:p w14:paraId="0AA95D19" w14:textId="77777777" w:rsidR="001A29A7" w:rsidRPr="00224223" w:rsidRDefault="001A29A7" w:rsidP="001A29A7">
      <w:pPr>
        <w:pStyle w:val="paragraph"/>
      </w:pPr>
      <w:r w:rsidRPr="00224223">
        <w:tab/>
        <w:t>(a)</w:t>
      </w:r>
      <w:r w:rsidRPr="00224223">
        <w:tab/>
        <w:t xml:space="preserve">includes a specialist, or consultant physician, in the practice of </w:t>
      </w:r>
      <w:r w:rsidRPr="00224223">
        <w:rPr>
          <w:snapToGrid w:val="0"/>
        </w:rPr>
        <w:t>the specialist’s or consultant physician’s</w:t>
      </w:r>
      <w:r w:rsidRPr="00224223">
        <w:t xml:space="preserve"> specialty of geriatric or rehabilitation medicine; and</w:t>
      </w:r>
    </w:p>
    <w:p w14:paraId="1E6533B1" w14:textId="77777777" w:rsidR="001A29A7" w:rsidRPr="00224223" w:rsidRDefault="001A29A7" w:rsidP="001A29A7">
      <w:pPr>
        <w:pStyle w:val="paragraph"/>
      </w:pPr>
      <w:r w:rsidRPr="00224223">
        <w:tab/>
        <w:t>(b)</w:t>
      </w:r>
      <w:r w:rsidRPr="00224223">
        <w:tab/>
        <w:t>includes at least 2 other allied health professionals, each of whom provides a different kind of care or service to the patient and is not a medical practitioner or unpaid carer of the patient; and</w:t>
      </w:r>
    </w:p>
    <w:p w14:paraId="2B7CDC34" w14:textId="77777777" w:rsidR="001A29A7" w:rsidRPr="00224223" w:rsidRDefault="001A29A7" w:rsidP="001A29A7">
      <w:pPr>
        <w:pStyle w:val="paragraph"/>
      </w:pPr>
      <w:r w:rsidRPr="00224223">
        <w:tab/>
        <w:t>(c)</w:t>
      </w:r>
      <w:r w:rsidRPr="00224223">
        <w:tab/>
        <w:t>may include the patient, an unpaid carer of the patient or a medical practitioner.</w:t>
      </w:r>
    </w:p>
    <w:p w14:paraId="701874A1" w14:textId="77777777" w:rsidR="001A29A7" w:rsidRPr="00224223" w:rsidRDefault="001A29A7" w:rsidP="001A29A7">
      <w:pPr>
        <w:pStyle w:val="notetext"/>
      </w:pPr>
      <w:r w:rsidRPr="00224223">
        <w:t>Example:</w:t>
      </w:r>
      <w:r w:rsidRPr="00224223">
        <w:tab/>
        <w:t>For the purposes of paragraph (b), persons who may be included in a team are the following:</w:t>
      </w:r>
    </w:p>
    <w:p w14:paraId="753F381A" w14:textId="77777777" w:rsidR="001A29A7" w:rsidRPr="00224223" w:rsidRDefault="001A29A7" w:rsidP="001A29A7">
      <w:pPr>
        <w:pStyle w:val="notepara"/>
      </w:pPr>
      <w:r w:rsidRPr="00224223">
        <w:t>(a)</w:t>
      </w:r>
      <w:r w:rsidRPr="00224223">
        <w:tab/>
        <w:t>dieticians;</w:t>
      </w:r>
    </w:p>
    <w:p w14:paraId="155821C7" w14:textId="77777777" w:rsidR="001A29A7" w:rsidRPr="00224223" w:rsidRDefault="001A29A7" w:rsidP="001A29A7">
      <w:pPr>
        <w:pStyle w:val="notepara"/>
      </w:pPr>
      <w:r w:rsidRPr="00224223">
        <w:t>(b)</w:t>
      </w:r>
      <w:r w:rsidRPr="00224223">
        <w:tab/>
        <w:t>mental health workers;</w:t>
      </w:r>
    </w:p>
    <w:p w14:paraId="71148B28" w14:textId="77777777" w:rsidR="001A29A7" w:rsidRPr="00224223" w:rsidRDefault="001A29A7" w:rsidP="001A29A7">
      <w:pPr>
        <w:pStyle w:val="notepara"/>
      </w:pPr>
      <w:r w:rsidRPr="00224223">
        <w:t>(c)</w:t>
      </w:r>
      <w:r w:rsidRPr="00224223">
        <w:tab/>
        <w:t>occupational therapists;</w:t>
      </w:r>
    </w:p>
    <w:p w14:paraId="3C2B82C1" w14:textId="77777777" w:rsidR="001A29A7" w:rsidRPr="00224223" w:rsidRDefault="001A29A7" w:rsidP="001A29A7">
      <w:pPr>
        <w:pStyle w:val="notepara"/>
      </w:pPr>
      <w:r w:rsidRPr="00224223">
        <w:t>(d)</w:t>
      </w:r>
      <w:r w:rsidRPr="00224223">
        <w:tab/>
        <w:t>pharmacists;</w:t>
      </w:r>
    </w:p>
    <w:p w14:paraId="6C43FE74" w14:textId="77777777" w:rsidR="001A29A7" w:rsidRPr="00224223" w:rsidRDefault="001A29A7" w:rsidP="001A29A7">
      <w:pPr>
        <w:pStyle w:val="notepara"/>
      </w:pPr>
      <w:r w:rsidRPr="00224223">
        <w:t>(e)</w:t>
      </w:r>
      <w:r w:rsidRPr="00224223">
        <w:tab/>
        <w:t>physiotherapists;</w:t>
      </w:r>
    </w:p>
    <w:p w14:paraId="078587E7" w14:textId="77777777" w:rsidR="001A29A7" w:rsidRPr="00224223" w:rsidRDefault="001A29A7" w:rsidP="001A29A7">
      <w:pPr>
        <w:pStyle w:val="notepara"/>
      </w:pPr>
      <w:r w:rsidRPr="00224223">
        <w:t>(f)</w:t>
      </w:r>
      <w:r w:rsidRPr="00224223">
        <w:tab/>
        <w:t>podiatrists;</w:t>
      </w:r>
    </w:p>
    <w:p w14:paraId="28BB61CA" w14:textId="77777777" w:rsidR="001A29A7" w:rsidRPr="00224223" w:rsidRDefault="001A29A7" w:rsidP="001A29A7">
      <w:pPr>
        <w:pStyle w:val="notepara"/>
      </w:pPr>
      <w:r w:rsidRPr="00224223">
        <w:t>(g)</w:t>
      </w:r>
      <w:r w:rsidRPr="00224223">
        <w:tab/>
        <w:t>psychologists;</w:t>
      </w:r>
    </w:p>
    <w:p w14:paraId="37A3570D" w14:textId="77777777" w:rsidR="001A29A7" w:rsidRPr="00224223" w:rsidRDefault="001A29A7" w:rsidP="001A29A7">
      <w:pPr>
        <w:pStyle w:val="notepara"/>
      </w:pPr>
      <w:r w:rsidRPr="00224223">
        <w:t>(h)</w:t>
      </w:r>
      <w:r w:rsidRPr="00224223">
        <w:tab/>
        <w:t>social workers;</w:t>
      </w:r>
    </w:p>
    <w:p w14:paraId="104F714E" w14:textId="77777777" w:rsidR="001A29A7" w:rsidRPr="00224223" w:rsidRDefault="001A29A7" w:rsidP="001A29A7">
      <w:pPr>
        <w:pStyle w:val="notepara"/>
      </w:pPr>
      <w:r w:rsidRPr="00224223">
        <w:t>(i)</w:t>
      </w:r>
      <w:r w:rsidRPr="00224223">
        <w:tab/>
        <w:t>speech pathologists.</w:t>
      </w:r>
    </w:p>
    <w:p w14:paraId="52BA802C" w14:textId="5AB68A8A" w:rsidR="001A29A7" w:rsidRPr="00224223" w:rsidRDefault="001A29A7" w:rsidP="001A29A7">
      <w:pPr>
        <w:pStyle w:val="ActHead5"/>
      </w:pPr>
      <w:bookmarkStart w:id="205" w:name="_Toc150781249"/>
      <w:r w:rsidRPr="00BA02C8">
        <w:rPr>
          <w:rStyle w:val="CharSectno"/>
        </w:rPr>
        <w:t>2.16.19</w:t>
      </w:r>
      <w:r w:rsidRPr="00224223">
        <w:t xml:space="preserve">  Restrictions on </w:t>
      </w:r>
      <w:r w:rsidR="005226F2" w:rsidRPr="00224223">
        <w:t>item 8</w:t>
      </w:r>
      <w:r w:rsidRPr="00224223">
        <w:t>80—certain patients</w:t>
      </w:r>
      <w:bookmarkEnd w:id="205"/>
    </w:p>
    <w:p w14:paraId="57D3F2B9" w14:textId="77777777" w:rsidR="001A29A7" w:rsidRPr="00224223" w:rsidRDefault="001A29A7" w:rsidP="001A29A7">
      <w:pPr>
        <w:pStyle w:val="subsection"/>
      </w:pPr>
      <w:r w:rsidRPr="00224223">
        <w:tab/>
        <w:t>(1)</w:t>
      </w:r>
      <w:r w:rsidRPr="00224223">
        <w:tab/>
        <w:t>Item 880 applies if the attendance is on a patient who:</w:t>
      </w:r>
    </w:p>
    <w:p w14:paraId="79137BC5" w14:textId="77777777" w:rsidR="001A29A7" w:rsidRPr="00224223" w:rsidRDefault="001A29A7" w:rsidP="001A29A7">
      <w:pPr>
        <w:pStyle w:val="paragraph"/>
      </w:pPr>
      <w:r w:rsidRPr="00224223">
        <w:tab/>
        <w:t>(a)</w:t>
      </w:r>
      <w:r w:rsidRPr="00224223">
        <w:tab/>
        <w:t>is an admitted patient of a hospital; and</w:t>
      </w:r>
    </w:p>
    <w:p w14:paraId="7B80293A" w14:textId="77777777" w:rsidR="001A29A7" w:rsidRPr="00224223" w:rsidRDefault="001A29A7" w:rsidP="001A29A7">
      <w:pPr>
        <w:pStyle w:val="paragraph"/>
      </w:pPr>
      <w:r w:rsidRPr="00224223">
        <w:tab/>
        <w:t>(b)</w:t>
      </w:r>
      <w:r w:rsidRPr="00224223">
        <w:tab/>
        <w:t>is not a care recipient in a residential aged care facility; and</w:t>
      </w:r>
    </w:p>
    <w:p w14:paraId="7EBA8F3A" w14:textId="77777777" w:rsidR="001A29A7" w:rsidRPr="00224223" w:rsidRDefault="001A29A7" w:rsidP="001A29A7">
      <w:pPr>
        <w:pStyle w:val="paragraph"/>
      </w:pPr>
      <w:r w:rsidRPr="00224223">
        <w:tab/>
        <w:t>(c)</w:t>
      </w:r>
      <w:r w:rsidRPr="00224223">
        <w:tab/>
        <w:t>is being provided with one of the following types of specialist care:</w:t>
      </w:r>
    </w:p>
    <w:p w14:paraId="56159955" w14:textId="77777777" w:rsidR="001A29A7" w:rsidRPr="00224223" w:rsidRDefault="001A29A7" w:rsidP="001A29A7">
      <w:pPr>
        <w:pStyle w:val="paragraphsub"/>
      </w:pPr>
      <w:r w:rsidRPr="00224223">
        <w:tab/>
        <w:t>(i)</w:t>
      </w:r>
      <w:r w:rsidRPr="00224223">
        <w:tab/>
        <w:t>geriatric evaluation and management;</w:t>
      </w:r>
    </w:p>
    <w:p w14:paraId="15A83610" w14:textId="77777777" w:rsidR="001A29A7" w:rsidRPr="00224223" w:rsidRDefault="001A29A7" w:rsidP="001A29A7">
      <w:pPr>
        <w:pStyle w:val="paragraphsub"/>
      </w:pPr>
      <w:r w:rsidRPr="00224223">
        <w:tab/>
        <w:t>(ii)</w:t>
      </w:r>
      <w:r w:rsidRPr="00224223">
        <w:tab/>
        <w:t>rehabilitation care.</w:t>
      </w:r>
    </w:p>
    <w:p w14:paraId="712EB1AA" w14:textId="77777777" w:rsidR="001A29A7" w:rsidRPr="00224223" w:rsidRDefault="001A29A7" w:rsidP="001A29A7">
      <w:pPr>
        <w:pStyle w:val="subsection"/>
      </w:pPr>
      <w:r w:rsidRPr="00224223">
        <w:tab/>
        <w:t>(2)</w:t>
      </w:r>
      <w:r w:rsidRPr="00224223">
        <w:tab/>
        <w:t>In this clause:</w:t>
      </w:r>
    </w:p>
    <w:p w14:paraId="2762CD42" w14:textId="77777777" w:rsidR="001A29A7" w:rsidRPr="00224223" w:rsidRDefault="001A29A7" w:rsidP="001A29A7">
      <w:pPr>
        <w:pStyle w:val="Definition"/>
      </w:pPr>
      <w:r w:rsidRPr="00224223">
        <w:rPr>
          <w:b/>
          <w:i/>
        </w:rPr>
        <w:t xml:space="preserve">geriatric evaluation and management </w:t>
      </w:r>
      <w:r w:rsidRPr="00224223">
        <w:t>means care provided to a patient with a disability or psychosocial problem for the purpose of maximising the patient’s health status or optimising the patient’s living arrangements.</w:t>
      </w:r>
    </w:p>
    <w:p w14:paraId="14691241" w14:textId="77777777" w:rsidR="001A29A7" w:rsidRPr="00224223" w:rsidRDefault="001A29A7" w:rsidP="001A29A7">
      <w:pPr>
        <w:pStyle w:val="Definition"/>
      </w:pPr>
      <w:r w:rsidRPr="00224223">
        <w:rPr>
          <w:b/>
          <w:i/>
        </w:rPr>
        <w:lastRenderedPageBreak/>
        <w:t xml:space="preserve">rehabilitation care </w:t>
      </w:r>
      <w:r w:rsidRPr="00224223">
        <w:t>means care provided to a patient with an impairment or disability for the purpose of improving the patient’s func</w:t>
      </w:r>
      <w:r w:rsidRPr="00224223">
        <w:rPr>
          <w:lang w:eastAsia="en-US"/>
        </w:rPr>
        <w:t>t</w:t>
      </w:r>
      <w:r w:rsidRPr="00224223">
        <w:t>ional status.</w:t>
      </w:r>
    </w:p>
    <w:p w14:paraId="7C6CAE3B" w14:textId="77777777" w:rsidR="00986E40" w:rsidRPr="00224223" w:rsidRDefault="00986E40" w:rsidP="00986E40">
      <w:pPr>
        <w:pStyle w:val="ActHead5"/>
      </w:pPr>
      <w:bookmarkStart w:id="206" w:name="_Toc150781250"/>
      <w:r w:rsidRPr="00BA02C8">
        <w:rPr>
          <w:rStyle w:val="CharSectno"/>
        </w:rPr>
        <w:t>2.16.19A</w:t>
      </w:r>
      <w:r w:rsidRPr="00224223">
        <w:t xml:space="preserve">  Restrictions on items 930 to 964</w:t>
      </w:r>
      <w:bookmarkEnd w:id="206"/>
    </w:p>
    <w:p w14:paraId="706510C8" w14:textId="77777777" w:rsidR="00986E40" w:rsidRPr="00224223" w:rsidRDefault="00986E40" w:rsidP="00986E40">
      <w:pPr>
        <w:pStyle w:val="subsection"/>
      </w:pPr>
      <w:r w:rsidRPr="00224223">
        <w:tab/>
      </w:r>
      <w:r w:rsidRPr="00224223">
        <w:tab/>
        <w:t>Items 930 to 964 apply to a patient only if the patient:</w:t>
      </w:r>
    </w:p>
    <w:p w14:paraId="7041B287" w14:textId="77777777" w:rsidR="00986E40" w:rsidRPr="00224223" w:rsidRDefault="00986E40" w:rsidP="00986E40">
      <w:pPr>
        <w:pStyle w:val="paragraph"/>
      </w:pPr>
      <w:r w:rsidRPr="00224223">
        <w:tab/>
        <w:t>(a)</w:t>
      </w:r>
      <w:r w:rsidRPr="00224223">
        <w:tab/>
        <w:t>is referred for a service to which any of the following items apply:</w:t>
      </w:r>
    </w:p>
    <w:p w14:paraId="236AD836" w14:textId="77777777" w:rsidR="00986E40" w:rsidRPr="00224223" w:rsidRDefault="00986E40" w:rsidP="00986E40">
      <w:pPr>
        <w:pStyle w:val="paragraphsub"/>
      </w:pPr>
      <w:r w:rsidRPr="00224223">
        <w:tab/>
        <w:t>(i)</w:t>
      </w:r>
      <w:r w:rsidRPr="00224223">
        <w:tab/>
        <w:t>an item in Subgroup 2 of Group A20;</w:t>
      </w:r>
    </w:p>
    <w:p w14:paraId="54F54A23" w14:textId="77777777" w:rsidR="00986E40" w:rsidRPr="00224223" w:rsidRDefault="00986E40" w:rsidP="00986E40">
      <w:pPr>
        <w:pStyle w:val="paragraphsub"/>
      </w:pPr>
      <w:r w:rsidRPr="00224223">
        <w:tab/>
        <w:t>(ii)</w:t>
      </w:r>
      <w:r w:rsidRPr="00224223">
        <w:tab/>
        <w:t>an item in Subgroup 9 of Group A7;</w:t>
      </w:r>
    </w:p>
    <w:p w14:paraId="6129F53B" w14:textId="77777777" w:rsidR="00986E40" w:rsidRPr="00224223" w:rsidRDefault="00986E40" w:rsidP="00986E40">
      <w:pPr>
        <w:pStyle w:val="paragraphsub"/>
      </w:pPr>
      <w:r w:rsidRPr="00224223">
        <w:tab/>
        <w:t>(iii)</w:t>
      </w:r>
      <w:r w:rsidRPr="00224223">
        <w:tab/>
        <w:t>an item in Subgroup 3 or 10 of Group A40;</w:t>
      </w:r>
    </w:p>
    <w:p w14:paraId="21B1D471" w14:textId="77777777" w:rsidR="00986E40" w:rsidRPr="00224223" w:rsidRDefault="00986E40" w:rsidP="00986E40">
      <w:pPr>
        <w:pStyle w:val="paragraphsub"/>
      </w:pPr>
      <w:r w:rsidRPr="00224223">
        <w:tab/>
        <w:t>(iv)</w:t>
      </w:r>
      <w:r w:rsidRPr="00224223">
        <w:tab/>
        <w:t>an item in Group M6 or M7;</w:t>
      </w:r>
    </w:p>
    <w:p w14:paraId="3E2FBE21" w14:textId="77777777" w:rsidR="00986E40" w:rsidRPr="00224223" w:rsidRDefault="00986E40" w:rsidP="00986E40">
      <w:pPr>
        <w:pStyle w:val="paragraphsub"/>
      </w:pPr>
      <w:r w:rsidRPr="00224223">
        <w:tab/>
        <w:t>(v)</w:t>
      </w:r>
      <w:r w:rsidRPr="00224223">
        <w:tab/>
        <w:t>an item in Subgroup 1, 2, 3, 4, 6, 7, 8 or 9 of Group M18; or</w:t>
      </w:r>
    </w:p>
    <w:p w14:paraId="489DD1FA" w14:textId="77777777" w:rsidR="00986E40" w:rsidRPr="00224223" w:rsidRDefault="00986E40" w:rsidP="00986E40">
      <w:pPr>
        <w:pStyle w:val="paragraph"/>
      </w:pPr>
      <w:r w:rsidRPr="00224223">
        <w:tab/>
        <w:t>(b)</w:t>
      </w:r>
      <w:r w:rsidRPr="00224223">
        <w:tab/>
        <w:t>has an eating disorder treatment and management plan.</w:t>
      </w:r>
    </w:p>
    <w:p w14:paraId="1DEE00B6" w14:textId="77777777" w:rsidR="001A29A7" w:rsidRPr="00224223" w:rsidRDefault="001A29A7" w:rsidP="001A29A7">
      <w:pPr>
        <w:pStyle w:val="ActHead5"/>
      </w:pPr>
      <w:bookmarkStart w:id="207" w:name="_Toc150781251"/>
      <w:r w:rsidRPr="00BA02C8">
        <w:rPr>
          <w:rStyle w:val="CharSectno"/>
        </w:rPr>
        <w:t>2.16.20</w:t>
      </w:r>
      <w:r w:rsidRPr="00224223">
        <w:t xml:space="preserve">  Items in Subgroup 2 of Group A15</w:t>
      </w:r>
      <w:bookmarkEnd w:id="207"/>
    </w:p>
    <w:p w14:paraId="4E9E0954" w14:textId="77777777" w:rsidR="001A29A7" w:rsidRPr="00224223" w:rsidRDefault="001A29A7" w:rsidP="001A29A7">
      <w:pPr>
        <w:pStyle w:val="subsection"/>
      </w:pPr>
      <w:r w:rsidRPr="00224223">
        <w:tab/>
      </w:r>
      <w:r w:rsidRPr="00224223">
        <w:tab/>
        <w:t>This clause sets out items in Subgroup 2 of Group A15.</w:t>
      </w:r>
    </w:p>
    <w:p w14:paraId="3060FBA5" w14:textId="77777777" w:rsidR="00572DCB" w:rsidRPr="00224223" w:rsidRDefault="00572DCB" w:rsidP="00572DCB">
      <w:pPr>
        <w:pStyle w:val="notetext"/>
      </w:pPr>
      <w:r w:rsidRPr="00224223">
        <w:t>Note:</w:t>
      </w:r>
      <w:r w:rsidRPr="00224223">
        <w:tab/>
        <w:t>The fees in Group A15 are indexed in accordance with clause 1.3.1.</w:t>
      </w:r>
    </w:p>
    <w:p w14:paraId="1FD8B2BC"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85"/>
        <w:gridCol w:w="6211"/>
        <w:gridCol w:w="1131"/>
      </w:tblGrid>
      <w:tr w:rsidR="001A29A7" w:rsidRPr="00224223" w14:paraId="5723A626"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574D9A41" w14:textId="77777777" w:rsidR="001A29A7" w:rsidRPr="00224223" w:rsidRDefault="001A29A7" w:rsidP="008457C1">
            <w:pPr>
              <w:pStyle w:val="TableHeading"/>
            </w:pPr>
            <w:r w:rsidRPr="00224223">
              <w:t>Group A15—GP management plans, team care arrangements and multidisciplinary care plans and case conferences</w:t>
            </w:r>
          </w:p>
        </w:tc>
      </w:tr>
      <w:tr w:rsidR="001A29A7" w:rsidRPr="00224223" w14:paraId="6E45C940" w14:textId="77777777" w:rsidTr="00D34DDD">
        <w:trPr>
          <w:tblHeader/>
        </w:trPr>
        <w:tc>
          <w:tcPr>
            <w:tcW w:w="695" w:type="pct"/>
            <w:tcBorders>
              <w:top w:val="single" w:sz="6" w:space="0" w:color="auto"/>
              <w:left w:val="nil"/>
              <w:bottom w:val="single" w:sz="12" w:space="0" w:color="auto"/>
              <w:right w:val="nil"/>
            </w:tcBorders>
            <w:shd w:val="clear" w:color="auto" w:fill="auto"/>
            <w:hideMark/>
          </w:tcPr>
          <w:p w14:paraId="0DA9E749" w14:textId="77777777" w:rsidR="001A29A7" w:rsidRPr="00224223" w:rsidRDefault="001A29A7" w:rsidP="008457C1">
            <w:pPr>
              <w:pStyle w:val="TableHeading"/>
            </w:pPr>
            <w:r w:rsidRPr="00224223">
              <w:t>Column 1</w:t>
            </w:r>
          </w:p>
          <w:p w14:paraId="4A1A8913" w14:textId="77777777" w:rsidR="001A29A7" w:rsidRPr="00224223" w:rsidRDefault="001A29A7" w:rsidP="008457C1">
            <w:pPr>
              <w:pStyle w:val="TableHeading"/>
            </w:pPr>
            <w:r w:rsidRPr="00224223">
              <w:t>Item</w:t>
            </w:r>
          </w:p>
        </w:tc>
        <w:tc>
          <w:tcPr>
            <w:tcW w:w="3642" w:type="pct"/>
            <w:tcBorders>
              <w:top w:val="single" w:sz="6" w:space="0" w:color="auto"/>
              <w:left w:val="nil"/>
              <w:bottom w:val="single" w:sz="12" w:space="0" w:color="auto"/>
              <w:right w:val="nil"/>
            </w:tcBorders>
            <w:shd w:val="clear" w:color="auto" w:fill="auto"/>
            <w:hideMark/>
          </w:tcPr>
          <w:p w14:paraId="77098886" w14:textId="77777777" w:rsidR="001A29A7" w:rsidRPr="00224223" w:rsidRDefault="001A29A7" w:rsidP="008457C1">
            <w:pPr>
              <w:pStyle w:val="TableHeading"/>
            </w:pPr>
            <w:r w:rsidRPr="00224223">
              <w:t>Column 2</w:t>
            </w:r>
          </w:p>
          <w:p w14:paraId="43C768BA" w14:textId="77777777" w:rsidR="001A29A7" w:rsidRPr="00224223" w:rsidRDefault="001A29A7" w:rsidP="008457C1">
            <w:pPr>
              <w:pStyle w:val="TableHeading"/>
            </w:pPr>
            <w:r w:rsidRPr="00224223">
              <w:t>Description</w:t>
            </w:r>
          </w:p>
        </w:tc>
        <w:tc>
          <w:tcPr>
            <w:tcW w:w="663" w:type="pct"/>
            <w:tcBorders>
              <w:top w:val="single" w:sz="6" w:space="0" w:color="auto"/>
              <w:left w:val="nil"/>
              <w:bottom w:val="single" w:sz="12" w:space="0" w:color="auto"/>
              <w:right w:val="nil"/>
            </w:tcBorders>
            <w:shd w:val="clear" w:color="auto" w:fill="auto"/>
            <w:hideMark/>
          </w:tcPr>
          <w:p w14:paraId="54097EB6" w14:textId="77777777" w:rsidR="001A29A7" w:rsidRPr="00224223" w:rsidRDefault="001A29A7" w:rsidP="008457C1">
            <w:pPr>
              <w:pStyle w:val="TableHeading"/>
              <w:jc w:val="right"/>
            </w:pPr>
            <w:r w:rsidRPr="00224223">
              <w:t>Column 3</w:t>
            </w:r>
          </w:p>
          <w:p w14:paraId="0B4EEF7A" w14:textId="77777777" w:rsidR="001A29A7" w:rsidRPr="00224223" w:rsidRDefault="001A29A7" w:rsidP="008457C1">
            <w:pPr>
              <w:pStyle w:val="TableHeading"/>
              <w:jc w:val="right"/>
            </w:pPr>
            <w:r w:rsidRPr="00224223">
              <w:t>Fee ($)</w:t>
            </w:r>
          </w:p>
        </w:tc>
      </w:tr>
      <w:tr w:rsidR="001A29A7" w:rsidRPr="00224223" w14:paraId="5A29EB23" w14:textId="77777777" w:rsidTr="00D34DDD">
        <w:tc>
          <w:tcPr>
            <w:tcW w:w="5000" w:type="pct"/>
            <w:gridSpan w:val="3"/>
            <w:tcBorders>
              <w:top w:val="single" w:sz="12" w:space="0" w:color="auto"/>
              <w:left w:val="nil"/>
              <w:bottom w:val="single" w:sz="4" w:space="0" w:color="auto"/>
              <w:right w:val="nil"/>
            </w:tcBorders>
            <w:shd w:val="clear" w:color="auto" w:fill="auto"/>
            <w:hideMark/>
          </w:tcPr>
          <w:p w14:paraId="0646835B" w14:textId="77777777" w:rsidR="001A29A7" w:rsidRPr="00224223" w:rsidRDefault="001A29A7" w:rsidP="008457C1">
            <w:pPr>
              <w:pStyle w:val="TableHeading"/>
            </w:pPr>
            <w:r w:rsidRPr="00224223">
              <w:t>Subgroup 2—Case conferences</w:t>
            </w:r>
          </w:p>
        </w:tc>
      </w:tr>
      <w:tr w:rsidR="001A261D" w:rsidRPr="00224223" w14:paraId="22D9060E" w14:textId="77777777" w:rsidTr="00D34DDD">
        <w:tc>
          <w:tcPr>
            <w:tcW w:w="695" w:type="pct"/>
            <w:tcBorders>
              <w:top w:val="single" w:sz="4" w:space="0" w:color="auto"/>
              <w:left w:val="nil"/>
              <w:bottom w:val="single" w:sz="4" w:space="0" w:color="auto"/>
              <w:right w:val="nil"/>
            </w:tcBorders>
            <w:shd w:val="clear" w:color="auto" w:fill="auto"/>
            <w:hideMark/>
          </w:tcPr>
          <w:p w14:paraId="152E7695" w14:textId="77777777" w:rsidR="001A261D" w:rsidRPr="00224223" w:rsidRDefault="001A261D" w:rsidP="001A261D">
            <w:pPr>
              <w:pStyle w:val="Tabletext"/>
            </w:pPr>
            <w:r w:rsidRPr="00224223">
              <w:t>735</w:t>
            </w:r>
          </w:p>
        </w:tc>
        <w:tc>
          <w:tcPr>
            <w:tcW w:w="3642" w:type="pct"/>
            <w:tcBorders>
              <w:top w:val="single" w:sz="4" w:space="0" w:color="auto"/>
              <w:left w:val="nil"/>
              <w:bottom w:val="single" w:sz="4" w:space="0" w:color="auto"/>
              <w:right w:val="nil"/>
            </w:tcBorders>
            <w:shd w:val="clear" w:color="auto" w:fill="auto"/>
            <w:hideMark/>
          </w:tcPr>
          <w:p w14:paraId="3287F5F1" w14:textId="77777777" w:rsidR="001A261D" w:rsidRPr="00224223" w:rsidRDefault="001A261D" w:rsidP="001A261D">
            <w:pPr>
              <w:pStyle w:val="Tabletext"/>
            </w:pPr>
            <w:r w:rsidRPr="00224223">
              <w:t>Attendance by a general practitioner (not including a specialist or consultant physician), as a member of a multidisciplinary case conference team, to organise and coordinate:</w:t>
            </w:r>
          </w:p>
          <w:p w14:paraId="24F2E0CA" w14:textId="77777777" w:rsidR="001A261D" w:rsidRPr="00224223" w:rsidRDefault="001A261D" w:rsidP="001A261D">
            <w:pPr>
              <w:pStyle w:val="Tablea"/>
            </w:pPr>
            <w:r w:rsidRPr="00224223">
              <w:t>(a) a community case conference; or</w:t>
            </w:r>
          </w:p>
          <w:p w14:paraId="14A66EBE" w14:textId="77777777" w:rsidR="001A261D" w:rsidRPr="00224223" w:rsidRDefault="001A261D" w:rsidP="001A261D">
            <w:pPr>
              <w:pStyle w:val="Tablea"/>
            </w:pPr>
            <w:r w:rsidRPr="00224223">
              <w:t>(b) a multidisciplinary case conference carried out for a care recipient in a residential aged care facility; or</w:t>
            </w:r>
          </w:p>
          <w:p w14:paraId="4FF31BD4" w14:textId="77777777" w:rsidR="001A261D" w:rsidRPr="00224223" w:rsidRDefault="001A261D" w:rsidP="001A261D">
            <w:pPr>
              <w:pStyle w:val="Tablea"/>
            </w:pPr>
            <w:r w:rsidRPr="00224223">
              <w:t>(c) a multidisciplinary discharge case conference;</w:t>
            </w:r>
          </w:p>
          <w:p w14:paraId="3C7F85AF" w14:textId="77777777" w:rsidR="001A261D" w:rsidRPr="00224223" w:rsidRDefault="001A261D" w:rsidP="001A261D">
            <w:pPr>
              <w:pStyle w:val="Tabletext"/>
              <w:rPr>
                <w:snapToGrid w:val="0"/>
              </w:rPr>
            </w:pPr>
            <w:r w:rsidRPr="00224223">
              <w:t>if the conference lasts for at least 15 minutes, but for less than 20 minutes (other than a service associated with a service to which items 721 to 732 apply)</w:t>
            </w:r>
          </w:p>
        </w:tc>
        <w:tc>
          <w:tcPr>
            <w:tcW w:w="663" w:type="pct"/>
            <w:tcBorders>
              <w:top w:val="single" w:sz="4" w:space="0" w:color="auto"/>
              <w:left w:val="nil"/>
              <w:bottom w:val="single" w:sz="4" w:space="0" w:color="auto"/>
              <w:right w:val="nil"/>
            </w:tcBorders>
            <w:shd w:val="clear" w:color="auto" w:fill="auto"/>
          </w:tcPr>
          <w:p w14:paraId="0338531C" w14:textId="77777777" w:rsidR="001A261D" w:rsidRPr="00224223" w:rsidRDefault="001A261D" w:rsidP="001A261D">
            <w:pPr>
              <w:pStyle w:val="Tabletext"/>
              <w:jc w:val="right"/>
            </w:pPr>
            <w:r w:rsidRPr="00224223">
              <w:t>73.55</w:t>
            </w:r>
          </w:p>
        </w:tc>
      </w:tr>
      <w:tr w:rsidR="001A261D" w:rsidRPr="00224223" w14:paraId="34E13A1C" w14:textId="77777777" w:rsidTr="00D34DDD">
        <w:tc>
          <w:tcPr>
            <w:tcW w:w="695" w:type="pct"/>
            <w:tcBorders>
              <w:top w:val="single" w:sz="4" w:space="0" w:color="auto"/>
              <w:left w:val="nil"/>
              <w:bottom w:val="single" w:sz="4" w:space="0" w:color="auto"/>
              <w:right w:val="nil"/>
            </w:tcBorders>
            <w:shd w:val="clear" w:color="auto" w:fill="auto"/>
            <w:hideMark/>
          </w:tcPr>
          <w:p w14:paraId="7ACA195B" w14:textId="77777777" w:rsidR="001A261D" w:rsidRPr="00224223" w:rsidRDefault="001A261D" w:rsidP="001A261D">
            <w:pPr>
              <w:pStyle w:val="Tabletext"/>
            </w:pPr>
            <w:bookmarkStart w:id="208" w:name="CU_5194329"/>
            <w:bookmarkEnd w:id="208"/>
            <w:r w:rsidRPr="00224223">
              <w:t>739</w:t>
            </w:r>
          </w:p>
        </w:tc>
        <w:tc>
          <w:tcPr>
            <w:tcW w:w="3642" w:type="pct"/>
            <w:tcBorders>
              <w:top w:val="single" w:sz="4" w:space="0" w:color="auto"/>
              <w:left w:val="nil"/>
              <w:bottom w:val="single" w:sz="4" w:space="0" w:color="auto"/>
              <w:right w:val="nil"/>
            </w:tcBorders>
            <w:shd w:val="clear" w:color="auto" w:fill="auto"/>
            <w:hideMark/>
          </w:tcPr>
          <w:p w14:paraId="363BB9D6" w14:textId="77777777" w:rsidR="001A261D" w:rsidRPr="00224223" w:rsidRDefault="001A261D" w:rsidP="001A261D">
            <w:pPr>
              <w:pStyle w:val="Tabletext"/>
            </w:pPr>
            <w:r w:rsidRPr="00224223">
              <w:t>Attendance by a general practitioner (not including a specialist or consultant physician), as a member of a multidisciplinary case conference team, to organise and coordinate:</w:t>
            </w:r>
          </w:p>
          <w:p w14:paraId="2C55114C" w14:textId="77777777" w:rsidR="001A261D" w:rsidRPr="00224223" w:rsidRDefault="001A261D" w:rsidP="001A261D">
            <w:pPr>
              <w:pStyle w:val="Tablea"/>
            </w:pPr>
            <w:r w:rsidRPr="00224223">
              <w:t>(a) a community case conference; or</w:t>
            </w:r>
          </w:p>
          <w:p w14:paraId="5685602F" w14:textId="77777777" w:rsidR="001A261D" w:rsidRPr="00224223" w:rsidRDefault="001A261D" w:rsidP="001A261D">
            <w:pPr>
              <w:pStyle w:val="Tablea"/>
              <w:rPr>
                <w:snapToGrid w:val="0"/>
              </w:rPr>
            </w:pPr>
            <w:r w:rsidRPr="00224223">
              <w:t>(b) a multidisciplinary case conference carried out for a care recipient in a residential aged care facility; or</w:t>
            </w:r>
          </w:p>
          <w:p w14:paraId="55C7C12A" w14:textId="77777777" w:rsidR="001A261D" w:rsidRPr="00224223" w:rsidRDefault="001A261D" w:rsidP="001A261D">
            <w:pPr>
              <w:pStyle w:val="Tablea"/>
            </w:pPr>
            <w:r w:rsidRPr="00224223">
              <w:t>(c) a multidisciplinary discharge case conference;</w:t>
            </w:r>
          </w:p>
          <w:p w14:paraId="6B4A5D25" w14:textId="77777777" w:rsidR="001A261D" w:rsidRPr="00224223" w:rsidRDefault="001A261D" w:rsidP="001A261D">
            <w:pPr>
              <w:pStyle w:val="Tabletext"/>
              <w:rPr>
                <w:snapToGrid w:val="0"/>
              </w:rPr>
            </w:pPr>
            <w:r w:rsidRPr="00224223">
              <w:rPr>
                <w:snapToGrid w:val="0"/>
              </w:rPr>
              <w:t xml:space="preserve">if the conference lasts for at least 20 minutes, but for less than 40 minutes (other than a service associated with a service to which </w:t>
            </w:r>
            <w:r w:rsidRPr="00224223">
              <w:t>items 721 to 732 apply)</w:t>
            </w:r>
          </w:p>
        </w:tc>
        <w:tc>
          <w:tcPr>
            <w:tcW w:w="663" w:type="pct"/>
            <w:tcBorders>
              <w:top w:val="single" w:sz="4" w:space="0" w:color="auto"/>
              <w:left w:val="nil"/>
              <w:bottom w:val="single" w:sz="4" w:space="0" w:color="auto"/>
              <w:right w:val="nil"/>
            </w:tcBorders>
            <w:shd w:val="clear" w:color="auto" w:fill="auto"/>
          </w:tcPr>
          <w:p w14:paraId="1EE43C12" w14:textId="77777777" w:rsidR="001A261D" w:rsidRPr="00224223" w:rsidRDefault="001A261D" w:rsidP="001A261D">
            <w:pPr>
              <w:pStyle w:val="Tabletext"/>
              <w:jc w:val="right"/>
            </w:pPr>
            <w:r w:rsidRPr="00224223">
              <w:t>125.85</w:t>
            </w:r>
          </w:p>
        </w:tc>
      </w:tr>
      <w:tr w:rsidR="001A261D" w:rsidRPr="00224223" w14:paraId="58738B1B" w14:textId="77777777" w:rsidTr="00D34DDD">
        <w:tc>
          <w:tcPr>
            <w:tcW w:w="695" w:type="pct"/>
            <w:tcBorders>
              <w:top w:val="single" w:sz="4" w:space="0" w:color="auto"/>
              <w:left w:val="nil"/>
              <w:bottom w:val="single" w:sz="4" w:space="0" w:color="auto"/>
              <w:right w:val="nil"/>
            </w:tcBorders>
            <w:shd w:val="clear" w:color="auto" w:fill="auto"/>
            <w:hideMark/>
          </w:tcPr>
          <w:p w14:paraId="3F7F0728" w14:textId="77777777" w:rsidR="001A261D" w:rsidRPr="00224223" w:rsidRDefault="001A261D" w:rsidP="001A261D">
            <w:pPr>
              <w:pStyle w:val="Tabletext"/>
            </w:pPr>
            <w:bookmarkStart w:id="209" w:name="CU_6192840"/>
            <w:bookmarkEnd w:id="209"/>
            <w:r w:rsidRPr="00224223">
              <w:t>743</w:t>
            </w:r>
          </w:p>
        </w:tc>
        <w:tc>
          <w:tcPr>
            <w:tcW w:w="3642" w:type="pct"/>
            <w:tcBorders>
              <w:top w:val="single" w:sz="4" w:space="0" w:color="auto"/>
              <w:left w:val="nil"/>
              <w:bottom w:val="single" w:sz="4" w:space="0" w:color="auto"/>
              <w:right w:val="nil"/>
            </w:tcBorders>
            <w:shd w:val="clear" w:color="auto" w:fill="auto"/>
            <w:hideMark/>
          </w:tcPr>
          <w:p w14:paraId="07427236" w14:textId="77777777" w:rsidR="001A261D" w:rsidRPr="00224223" w:rsidRDefault="001A261D" w:rsidP="001A261D">
            <w:pPr>
              <w:pStyle w:val="Tabletext"/>
            </w:pPr>
            <w:r w:rsidRPr="00224223">
              <w:t xml:space="preserve">Attendance by a general practitioner (not including a specialist or </w:t>
            </w:r>
            <w:r w:rsidRPr="00224223">
              <w:lastRenderedPageBreak/>
              <w:t>consultant physician), as a member of a multidisciplinary case conference team, to organise and coordinate:</w:t>
            </w:r>
          </w:p>
          <w:p w14:paraId="1B242B94" w14:textId="77777777" w:rsidR="001A261D" w:rsidRPr="00224223" w:rsidRDefault="001A261D" w:rsidP="001A261D">
            <w:pPr>
              <w:pStyle w:val="Tablea"/>
            </w:pPr>
            <w:r w:rsidRPr="00224223">
              <w:t>(a) a community case conference; or</w:t>
            </w:r>
          </w:p>
          <w:p w14:paraId="55A89BD0" w14:textId="77777777" w:rsidR="001A261D" w:rsidRPr="00224223" w:rsidRDefault="001A261D" w:rsidP="001A261D">
            <w:pPr>
              <w:pStyle w:val="Tablea"/>
            </w:pPr>
            <w:r w:rsidRPr="00224223">
              <w:t>(b) a multidisciplinary case conference carried out for a care recipient in a residential aged care facility; or</w:t>
            </w:r>
          </w:p>
          <w:p w14:paraId="406E6C9B" w14:textId="77777777" w:rsidR="001A261D" w:rsidRPr="00224223" w:rsidRDefault="001A261D" w:rsidP="001A261D">
            <w:pPr>
              <w:pStyle w:val="Tablea"/>
            </w:pPr>
            <w:r w:rsidRPr="00224223">
              <w:t>(c) a multidisciplinary discharge case conference;</w:t>
            </w:r>
          </w:p>
          <w:p w14:paraId="67493B51" w14:textId="77777777" w:rsidR="001A261D" w:rsidRPr="00224223" w:rsidRDefault="001A261D" w:rsidP="001A261D">
            <w:pPr>
              <w:pStyle w:val="Tabletext"/>
              <w:rPr>
                <w:snapToGrid w:val="0"/>
              </w:rPr>
            </w:pPr>
            <w:r w:rsidRPr="00224223">
              <w:t>if the conference lasts for at least 40 minutes (other than a service associated with a service to which items 721 to 732 apply)</w:t>
            </w:r>
          </w:p>
        </w:tc>
        <w:tc>
          <w:tcPr>
            <w:tcW w:w="663" w:type="pct"/>
            <w:tcBorders>
              <w:top w:val="single" w:sz="4" w:space="0" w:color="auto"/>
              <w:left w:val="nil"/>
              <w:bottom w:val="single" w:sz="4" w:space="0" w:color="auto"/>
              <w:right w:val="nil"/>
            </w:tcBorders>
            <w:shd w:val="clear" w:color="auto" w:fill="auto"/>
          </w:tcPr>
          <w:p w14:paraId="7F75776D" w14:textId="77777777" w:rsidR="001A261D" w:rsidRPr="00224223" w:rsidRDefault="001A261D" w:rsidP="001A261D">
            <w:pPr>
              <w:pStyle w:val="Tabletext"/>
              <w:jc w:val="right"/>
            </w:pPr>
            <w:r w:rsidRPr="00224223">
              <w:lastRenderedPageBreak/>
              <w:t>209.80</w:t>
            </w:r>
          </w:p>
        </w:tc>
      </w:tr>
      <w:tr w:rsidR="001A261D" w:rsidRPr="00224223" w14:paraId="4AA641A3" w14:textId="77777777" w:rsidTr="00D34DDD">
        <w:tc>
          <w:tcPr>
            <w:tcW w:w="695" w:type="pct"/>
            <w:tcBorders>
              <w:top w:val="single" w:sz="4" w:space="0" w:color="auto"/>
              <w:left w:val="nil"/>
              <w:bottom w:val="single" w:sz="4" w:space="0" w:color="auto"/>
              <w:right w:val="nil"/>
            </w:tcBorders>
            <w:shd w:val="clear" w:color="auto" w:fill="auto"/>
            <w:hideMark/>
          </w:tcPr>
          <w:p w14:paraId="63AC640C" w14:textId="77777777" w:rsidR="001A261D" w:rsidRPr="00224223" w:rsidRDefault="001A261D" w:rsidP="001A261D">
            <w:pPr>
              <w:pStyle w:val="Tabletext"/>
            </w:pPr>
            <w:r w:rsidRPr="00224223">
              <w:t>747</w:t>
            </w:r>
          </w:p>
        </w:tc>
        <w:tc>
          <w:tcPr>
            <w:tcW w:w="3642" w:type="pct"/>
            <w:tcBorders>
              <w:top w:val="single" w:sz="4" w:space="0" w:color="auto"/>
              <w:left w:val="nil"/>
              <w:bottom w:val="single" w:sz="4" w:space="0" w:color="auto"/>
              <w:right w:val="nil"/>
            </w:tcBorders>
            <w:shd w:val="clear" w:color="auto" w:fill="auto"/>
            <w:hideMark/>
          </w:tcPr>
          <w:p w14:paraId="67870702" w14:textId="77777777" w:rsidR="001A261D" w:rsidRPr="00224223" w:rsidRDefault="001A261D" w:rsidP="001A261D">
            <w:pPr>
              <w:pStyle w:val="Tabletext"/>
            </w:pPr>
            <w:r w:rsidRPr="00224223">
              <w:t>Attendance by a general practitioner (not including a specialist or consultant physician), as a member of a multidisciplinary case conference team, to participate in:</w:t>
            </w:r>
          </w:p>
          <w:p w14:paraId="4224D216" w14:textId="77777777" w:rsidR="001A261D" w:rsidRPr="00224223" w:rsidRDefault="001A261D" w:rsidP="001A261D">
            <w:pPr>
              <w:pStyle w:val="Tablea"/>
            </w:pPr>
            <w:r w:rsidRPr="00224223">
              <w:t>(a) a community case conference; or</w:t>
            </w:r>
          </w:p>
          <w:p w14:paraId="199C6139" w14:textId="77777777" w:rsidR="001A261D" w:rsidRPr="00224223" w:rsidRDefault="001A261D" w:rsidP="001A261D">
            <w:pPr>
              <w:pStyle w:val="Tablea"/>
            </w:pPr>
            <w:r w:rsidRPr="00224223">
              <w:t>(b) a multidisciplinary case conference carried out for a care recipient in a residential aged care facility; or</w:t>
            </w:r>
          </w:p>
          <w:p w14:paraId="1F4A8946" w14:textId="77777777" w:rsidR="001A261D" w:rsidRPr="00224223" w:rsidRDefault="001A261D" w:rsidP="001A261D">
            <w:pPr>
              <w:pStyle w:val="Tablea"/>
            </w:pPr>
            <w:r w:rsidRPr="00224223">
              <w:t>(c) a multidisciplinary discharge case conference;</w:t>
            </w:r>
          </w:p>
          <w:p w14:paraId="0980F370" w14:textId="77777777" w:rsidR="001A261D" w:rsidRPr="00224223" w:rsidRDefault="001A261D" w:rsidP="001A261D">
            <w:pPr>
              <w:pStyle w:val="Tabletext"/>
              <w:rPr>
                <w:snapToGrid w:val="0"/>
              </w:rPr>
            </w:pPr>
            <w:r w:rsidRPr="00224223">
              <w:t>if the conference lasts for at least 15 minutes, but for less than 20 minutes (other than a service associated with a service to which items 721 to 732 apply)</w:t>
            </w:r>
          </w:p>
        </w:tc>
        <w:tc>
          <w:tcPr>
            <w:tcW w:w="663" w:type="pct"/>
            <w:tcBorders>
              <w:top w:val="single" w:sz="4" w:space="0" w:color="auto"/>
              <w:left w:val="nil"/>
              <w:bottom w:val="single" w:sz="4" w:space="0" w:color="auto"/>
              <w:right w:val="nil"/>
            </w:tcBorders>
            <w:shd w:val="clear" w:color="auto" w:fill="auto"/>
          </w:tcPr>
          <w:p w14:paraId="3307BB39" w14:textId="77777777" w:rsidR="001A261D" w:rsidRPr="00224223" w:rsidRDefault="001A261D" w:rsidP="001A261D">
            <w:pPr>
              <w:pStyle w:val="Tabletext"/>
              <w:jc w:val="right"/>
            </w:pPr>
            <w:r w:rsidRPr="00224223">
              <w:t>54.05</w:t>
            </w:r>
          </w:p>
        </w:tc>
      </w:tr>
      <w:tr w:rsidR="001A261D" w:rsidRPr="00224223" w14:paraId="7814E5C9" w14:textId="77777777" w:rsidTr="00D34DDD">
        <w:tc>
          <w:tcPr>
            <w:tcW w:w="695" w:type="pct"/>
            <w:tcBorders>
              <w:top w:val="single" w:sz="4" w:space="0" w:color="auto"/>
              <w:left w:val="nil"/>
              <w:bottom w:val="single" w:sz="4" w:space="0" w:color="auto"/>
              <w:right w:val="nil"/>
            </w:tcBorders>
            <w:shd w:val="clear" w:color="auto" w:fill="auto"/>
            <w:hideMark/>
          </w:tcPr>
          <w:p w14:paraId="6730F270" w14:textId="77777777" w:rsidR="001A261D" w:rsidRPr="00224223" w:rsidRDefault="001A261D" w:rsidP="001A261D">
            <w:pPr>
              <w:pStyle w:val="Tabletext"/>
            </w:pPr>
            <w:bookmarkStart w:id="210" w:name="CU_8195945"/>
            <w:bookmarkEnd w:id="210"/>
            <w:r w:rsidRPr="00224223">
              <w:t>750</w:t>
            </w:r>
          </w:p>
        </w:tc>
        <w:tc>
          <w:tcPr>
            <w:tcW w:w="3642" w:type="pct"/>
            <w:tcBorders>
              <w:top w:val="single" w:sz="4" w:space="0" w:color="auto"/>
              <w:left w:val="nil"/>
              <w:bottom w:val="single" w:sz="4" w:space="0" w:color="auto"/>
              <w:right w:val="nil"/>
            </w:tcBorders>
            <w:shd w:val="clear" w:color="auto" w:fill="auto"/>
            <w:hideMark/>
          </w:tcPr>
          <w:p w14:paraId="5BD1A5ED" w14:textId="77777777" w:rsidR="001A261D" w:rsidRPr="00224223" w:rsidRDefault="001A261D" w:rsidP="001A261D">
            <w:pPr>
              <w:pStyle w:val="Tabletext"/>
            </w:pPr>
            <w:r w:rsidRPr="00224223">
              <w:t>Attendance by a general practitioner (not including a specialist or consultant physician), as a member of a multidisciplinary case conference team, to participate in:</w:t>
            </w:r>
          </w:p>
          <w:p w14:paraId="14D75CE0" w14:textId="77777777" w:rsidR="001A261D" w:rsidRPr="00224223" w:rsidRDefault="001A261D" w:rsidP="001A261D">
            <w:pPr>
              <w:pStyle w:val="Tablea"/>
            </w:pPr>
            <w:r w:rsidRPr="00224223">
              <w:t>(a) a community case conference; or</w:t>
            </w:r>
          </w:p>
          <w:p w14:paraId="2512C6CF" w14:textId="77777777" w:rsidR="001A261D" w:rsidRPr="00224223" w:rsidRDefault="001A261D" w:rsidP="001A261D">
            <w:pPr>
              <w:pStyle w:val="Tablea"/>
            </w:pPr>
            <w:r w:rsidRPr="00224223">
              <w:t>(b) a multidisciplinary case conference carried out for a care recipient in a residential aged care facility; or</w:t>
            </w:r>
          </w:p>
          <w:p w14:paraId="5C61A6F9" w14:textId="77777777" w:rsidR="001A261D" w:rsidRPr="00224223" w:rsidRDefault="001A261D" w:rsidP="001A261D">
            <w:pPr>
              <w:pStyle w:val="Tablea"/>
            </w:pPr>
            <w:r w:rsidRPr="00224223">
              <w:t>(c) a multidisciplinary discharge case conference;</w:t>
            </w:r>
          </w:p>
          <w:p w14:paraId="294F8C01" w14:textId="77777777" w:rsidR="001A261D" w:rsidRPr="00224223" w:rsidRDefault="001A261D" w:rsidP="001A261D">
            <w:pPr>
              <w:pStyle w:val="Tabletext"/>
              <w:rPr>
                <w:snapToGrid w:val="0"/>
              </w:rPr>
            </w:pPr>
            <w:r w:rsidRPr="00224223">
              <w:t>if the conference lasts for at least 20 minutes, but for less than 40 minutes (other than a service associated with a service to which items 721 to 732 apply)</w:t>
            </w:r>
          </w:p>
        </w:tc>
        <w:tc>
          <w:tcPr>
            <w:tcW w:w="663" w:type="pct"/>
            <w:tcBorders>
              <w:top w:val="single" w:sz="4" w:space="0" w:color="auto"/>
              <w:left w:val="nil"/>
              <w:bottom w:val="single" w:sz="4" w:space="0" w:color="auto"/>
              <w:right w:val="nil"/>
            </w:tcBorders>
            <w:shd w:val="clear" w:color="auto" w:fill="auto"/>
          </w:tcPr>
          <w:p w14:paraId="6BBACB44" w14:textId="77777777" w:rsidR="001A261D" w:rsidRPr="00224223" w:rsidRDefault="001A261D" w:rsidP="001A261D">
            <w:pPr>
              <w:pStyle w:val="Tabletext"/>
              <w:jc w:val="right"/>
            </w:pPr>
            <w:r w:rsidRPr="00224223">
              <w:t>92.60</w:t>
            </w:r>
          </w:p>
        </w:tc>
      </w:tr>
      <w:tr w:rsidR="001A261D" w:rsidRPr="00224223" w14:paraId="4CA2A584" w14:textId="77777777" w:rsidTr="00D34DDD">
        <w:tc>
          <w:tcPr>
            <w:tcW w:w="695" w:type="pct"/>
            <w:tcBorders>
              <w:top w:val="single" w:sz="4" w:space="0" w:color="auto"/>
              <w:left w:val="nil"/>
              <w:bottom w:val="single" w:sz="4" w:space="0" w:color="auto"/>
              <w:right w:val="nil"/>
            </w:tcBorders>
            <w:shd w:val="clear" w:color="auto" w:fill="auto"/>
            <w:hideMark/>
          </w:tcPr>
          <w:p w14:paraId="54C05A69" w14:textId="77777777" w:rsidR="001A261D" w:rsidRPr="00224223" w:rsidRDefault="001A261D" w:rsidP="001A261D">
            <w:pPr>
              <w:pStyle w:val="Tabletext"/>
            </w:pPr>
            <w:r w:rsidRPr="00224223">
              <w:t>758</w:t>
            </w:r>
          </w:p>
        </w:tc>
        <w:tc>
          <w:tcPr>
            <w:tcW w:w="3642" w:type="pct"/>
            <w:tcBorders>
              <w:top w:val="single" w:sz="4" w:space="0" w:color="auto"/>
              <w:left w:val="nil"/>
              <w:bottom w:val="single" w:sz="4" w:space="0" w:color="auto"/>
              <w:right w:val="nil"/>
            </w:tcBorders>
            <w:shd w:val="clear" w:color="auto" w:fill="auto"/>
            <w:hideMark/>
          </w:tcPr>
          <w:p w14:paraId="72595ADD" w14:textId="77777777" w:rsidR="001A261D" w:rsidRPr="00224223" w:rsidRDefault="001A261D" w:rsidP="001A261D">
            <w:pPr>
              <w:pStyle w:val="Tabletext"/>
            </w:pPr>
            <w:r w:rsidRPr="00224223">
              <w:t>Attendance by a general practitioner (not including a specialist or consultant physician), as a member of a multidisciplinary case conference team, to participate in:</w:t>
            </w:r>
          </w:p>
          <w:p w14:paraId="68FFBFA0" w14:textId="77777777" w:rsidR="001A261D" w:rsidRPr="00224223" w:rsidRDefault="001A261D" w:rsidP="001A261D">
            <w:pPr>
              <w:pStyle w:val="Tablea"/>
            </w:pPr>
            <w:r w:rsidRPr="00224223">
              <w:t>(a) a community case conference; or</w:t>
            </w:r>
          </w:p>
          <w:p w14:paraId="36675A55" w14:textId="77777777" w:rsidR="001A261D" w:rsidRPr="00224223" w:rsidRDefault="001A261D" w:rsidP="001A261D">
            <w:pPr>
              <w:pStyle w:val="Tablea"/>
            </w:pPr>
            <w:r w:rsidRPr="00224223">
              <w:t>(b) a multidisciplinary case conference carried out for a care recipient in a residential aged care facility; or</w:t>
            </w:r>
          </w:p>
          <w:p w14:paraId="3601365D" w14:textId="77777777" w:rsidR="001A261D" w:rsidRPr="00224223" w:rsidRDefault="001A261D" w:rsidP="001A261D">
            <w:pPr>
              <w:pStyle w:val="Tablea"/>
            </w:pPr>
            <w:r w:rsidRPr="00224223">
              <w:t>(c) a multidisciplinary discharge case conference;</w:t>
            </w:r>
          </w:p>
          <w:p w14:paraId="678F4C33" w14:textId="77777777" w:rsidR="001A261D" w:rsidRPr="00224223" w:rsidRDefault="001A261D" w:rsidP="001A261D">
            <w:pPr>
              <w:pStyle w:val="Tabletext"/>
              <w:rPr>
                <w:snapToGrid w:val="0"/>
              </w:rPr>
            </w:pPr>
            <w:r w:rsidRPr="00224223">
              <w:t>if the conference lasts for at least 40 minutes (other than a service associated with a service to which items 721 to 732 apply)</w:t>
            </w:r>
          </w:p>
        </w:tc>
        <w:tc>
          <w:tcPr>
            <w:tcW w:w="663" w:type="pct"/>
            <w:tcBorders>
              <w:top w:val="single" w:sz="4" w:space="0" w:color="auto"/>
              <w:left w:val="nil"/>
              <w:bottom w:val="single" w:sz="4" w:space="0" w:color="auto"/>
              <w:right w:val="nil"/>
            </w:tcBorders>
            <w:shd w:val="clear" w:color="auto" w:fill="auto"/>
          </w:tcPr>
          <w:p w14:paraId="7F6B2620" w14:textId="77777777" w:rsidR="001A261D" w:rsidRPr="00224223" w:rsidRDefault="001A261D" w:rsidP="001A261D">
            <w:pPr>
              <w:pStyle w:val="Tabletext"/>
              <w:jc w:val="right"/>
            </w:pPr>
            <w:r w:rsidRPr="00224223">
              <w:t>154.20</w:t>
            </w:r>
          </w:p>
        </w:tc>
      </w:tr>
      <w:tr w:rsidR="001A261D" w:rsidRPr="00224223" w14:paraId="2EC7BE8B" w14:textId="77777777" w:rsidTr="00D34DDD">
        <w:tc>
          <w:tcPr>
            <w:tcW w:w="695" w:type="pct"/>
            <w:tcBorders>
              <w:top w:val="single" w:sz="4" w:space="0" w:color="auto"/>
              <w:left w:val="nil"/>
              <w:bottom w:val="single" w:sz="4" w:space="0" w:color="auto"/>
              <w:right w:val="nil"/>
            </w:tcBorders>
            <w:shd w:val="clear" w:color="auto" w:fill="auto"/>
            <w:hideMark/>
          </w:tcPr>
          <w:p w14:paraId="16B49797" w14:textId="77777777" w:rsidR="001A261D" w:rsidRPr="00224223" w:rsidRDefault="001A261D" w:rsidP="001A261D">
            <w:pPr>
              <w:pStyle w:val="Tabletext"/>
            </w:pPr>
            <w:bookmarkStart w:id="211" w:name="CU_10194959"/>
            <w:bookmarkEnd w:id="211"/>
            <w:r w:rsidRPr="00224223">
              <w:t>820</w:t>
            </w:r>
          </w:p>
        </w:tc>
        <w:tc>
          <w:tcPr>
            <w:tcW w:w="3642" w:type="pct"/>
            <w:tcBorders>
              <w:top w:val="single" w:sz="4" w:space="0" w:color="auto"/>
              <w:left w:val="nil"/>
              <w:bottom w:val="single" w:sz="4" w:space="0" w:color="auto"/>
              <w:right w:val="nil"/>
            </w:tcBorders>
            <w:shd w:val="clear" w:color="auto" w:fill="auto"/>
            <w:hideMark/>
          </w:tcPr>
          <w:p w14:paraId="29283F25" w14:textId="77777777" w:rsidR="001A261D" w:rsidRPr="00224223" w:rsidRDefault="001A261D" w:rsidP="001A261D">
            <w:pPr>
              <w:pStyle w:val="Tabletext"/>
            </w:pPr>
            <w:r w:rsidRPr="00224223">
              <w:t xml:space="preserve">Attendance by a consultant physician in the practice of the consultant physician’s specialty, as a member of a case conference team, to organise and coordinate a community case conference of at least 15 minutes but less than 30 minutes, with a multidisciplinary team of at least 3 other </w:t>
            </w:r>
            <w:r w:rsidRPr="00224223">
              <w:lastRenderedPageBreak/>
              <w:t>formal care providers of different disciplines</w:t>
            </w:r>
          </w:p>
        </w:tc>
        <w:tc>
          <w:tcPr>
            <w:tcW w:w="663" w:type="pct"/>
            <w:tcBorders>
              <w:top w:val="single" w:sz="4" w:space="0" w:color="auto"/>
              <w:left w:val="nil"/>
              <w:bottom w:val="single" w:sz="4" w:space="0" w:color="auto"/>
              <w:right w:val="nil"/>
            </w:tcBorders>
            <w:shd w:val="clear" w:color="auto" w:fill="auto"/>
          </w:tcPr>
          <w:p w14:paraId="080B2644" w14:textId="77777777" w:rsidR="001A261D" w:rsidRPr="00224223" w:rsidRDefault="001A261D" w:rsidP="001A261D">
            <w:pPr>
              <w:pStyle w:val="Tabletext"/>
              <w:jc w:val="right"/>
            </w:pPr>
            <w:r w:rsidRPr="00224223">
              <w:lastRenderedPageBreak/>
              <w:t>146.90</w:t>
            </w:r>
          </w:p>
        </w:tc>
      </w:tr>
      <w:tr w:rsidR="001A261D" w:rsidRPr="00224223" w14:paraId="1C781824" w14:textId="77777777" w:rsidTr="00D34DDD">
        <w:tc>
          <w:tcPr>
            <w:tcW w:w="695" w:type="pct"/>
            <w:tcBorders>
              <w:top w:val="single" w:sz="4" w:space="0" w:color="auto"/>
              <w:left w:val="nil"/>
              <w:bottom w:val="single" w:sz="4" w:space="0" w:color="auto"/>
              <w:right w:val="nil"/>
            </w:tcBorders>
            <w:shd w:val="clear" w:color="auto" w:fill="auto"/>
            <w:hideMark/>
          </w:tcPr>
          <w:p w14:paraId="3FE5AB0B" w14:textId="77777777" w:rsidR="001A261D" w:rsidRPr="00224223" w:rsidRDefault="001A261D" w:rsidP="001A261D">
            <w:pPr>
              <w:pStyle w:val="Tabletext"/>
            </w:pPr>
            <w:r w:rsidRPr="00224223">
              <w:t>822</w:t>
            </w:r>
          </w:p>
        </w:tc>
        <w:tc>
          <w:tcPr>
            <w:tcW w:w="3642" w:type="pct"/>
            <w:tcBorders>
              <w:top w:val="single" w:sz="4" w:space="0" w:color="auto"/>
              <w:left w:val="nil"/>
              <w:bottom w:val="single" w:sz="4" w:space="0" w:color="auto"/>
              <w:right w:val="nil"/>
            </w:tcBorders>
            <w:shd w:val="clear" w:color="auto" w:fill="auto"/>
            <w:hideMark/>
          </w:tcPr>
          <w:p w14:paraId="68DFA8F3" w14:textId="77777777" w:rsidR="001A261D" w:rsidRPr="00224223" w:rsidRDefault="001A261D" w:rsidP="001A261D">
            <w:pPr>
              <w:pStyle w:val="Tabletext"/>
            </w:pPr>
            <w:r w:rsidRPr="00224223">
              <w:t>Attendance by a consultant physician in the practice of the consultant physician’s specialty, as a member of a case conference team, to organise and coordinate a community case conference of at least 30 minutes but less than 45 minutes, with a multidisciplinary team of at least 3 other formal care providers of different disciplines</w:t>
            </w:r>
          </w:p>
        </w:tc>
        <w:tc>
          <w:tcPr>
            <w:tcW w:w="663" w:type="pct"/>
            <w:tcBorders>
              <w:top w:val="single" w:sz="4" w:space="0" w:color="auto"/>
              <w:left w:val="nil"/>
              <w:bottom w:val="single" w:sz="4" w:space="0" w:color="auto"/>
              <w:right w:val="nil"/>
            </w:tcBorders>
            <w:shd w:val="clear" w:color="auto" w:fill="auto"/>
          </w:tcPr>
          <w:p w14:paraId="676157F4" w14:textId="77777777" w:rsidR="001A261D" w:rsidRPr="00224223" w:rsidRDefault="001A261D" w:rsidP="001A261D">
            <w:pPr>
              <w:pStyle w:val="Tabletext"/>
              <w:jc w:val="right"/>
            </w:pPr>
            <w:r w:rsidRPr="00224223">
              <w:t>220.45</w:t>
            </w:r>
          </w:p>
        </w:tc>
      </w:tr>
      <w:tr w:rsidR="001A261D" w:rsidRPr="00224223" w14:paraId="0FD6C000" w14:textId="77777777" w:rsidTr="00D34DDD">
        <w:tc>
          <w:tcPr>
            <w:tcW w:w="695" w:type="pct"/>
            <w:tcBorders>
              <w:top w:val="single" w:sz="4" w:space="0" w:color="auto"/>
              <w:left w:val="nil"/>
              <w:bottom w:val="single" w:sz="4" w:space="0" w:color="auto"/>
              <w:right w:val="nil"/>
            </w:tcBorders>
            <w:shd w:val="clear" w:color="auto" w:fill="auto"/>
            <w:hideMark/>
          </w:tcPr>
          <w:p w14:paraId="4642D127" w14:textId="77777777" w:rsidR="001A261D" w:rsidRPr="00224223" w:rsidRDefault="001A261D" w:rsidP="001A261D">
            <w:pPr>
              <w:pStyle w:val="Tabletext"/>
            </w:pPr>
            <w:r w:rsidRPr="00224223">
              <w:t>823</w:t>
            </w:r>
          </w:p>
        </w:tc>
        <w:tc>
          <w:tcPr>
            <w:tcW w:w="3642" w:type="pct"/>
            <w:tcBorders>
              <w:top w:val="single" w:sz="4" w:space="0" w:color="auto"/>
              <w:left w:val="nil"/>
              <w:bottom w:val="single" w:sz="4" w:space="0" w:color="auto"/>
              <w:right w:val="nil"/>
            </w:tcBorders>
            <w:shd w:val="clear" w:color="auto" w:fill="auto"/>
            <w:hideMark/>
          </w:tcPr>
          <w:p w14:paraId="0C5EA83A" w14:textId="77777777" w:rsidR="001A261D" w:rsidRPr="00224223" w:rsidRDefault="001A261D" w:rsidP="001A261D">
            <w:pPr>
              <w:pStyle w:val="Tabletext"/>
            </w:pPr>
            <w:r w:rsidRPr="00224223">
              <w:t>Attendance by a consultant physician in the practice of the consultant physician’s specialty, as a member of a case conference team, to organise and coordinate a community case conference of at least 45 minutes, with a multidisciplinary team of at least 3 other formal care providers of different disciplines</w:t>
            </w:r>
          </w:p>
        </w:tc>
        <w:tc>
          <w:tcPr>
            <w:tcW w:w="663" w:type="pct"/>
            <w:tcBorders>
              <w:top w:val="single" w:sz="4" w:space="0" w:color="auto"/>
              <w:left w:val="nil"/>
              <w:bottom w:val="single" w:sz="4" w:space="0" w:color="auto"/>
              <w:right w:val="nil"/>
            </w:tcBorders>
            <w:shd w:val="clear" w:color="auto" w:fill="auto"/>
          </w:tcPr>
          <w:p w14:paraId="2668717E" w14:textId="77777777" w:rsidR="001A261D" w:rsidRPr="00224223" w:rsidRDefault="001A261D" w:rsidP="001A261D">
            <w:pPr>
              <w:pStyle w:val="Tabletext"/>
              <w:jc w:val="right"/>
            </w:pPr>
            <w:r w:rsidRPr="00224223">
              <w:t>293.70</w:t>
            </w:r>
          </w:p>
        </w:tc>
      </w:tr>
      <w:tr w:rsidR="001A261D" w:rsidRPr="00224223" w14:paraId="19448271" w14:textId="77777777" w:rsidTr="00D34DDD">
        <w:tc>
          <w:tcPr>
            <w:tcW w:w="695" w:type="pct"/>
            <w:tcBorders>
              <w:top w:val="single" w:sz="4" w:space="0" w:color="auto"/>
              <w:left w:val="nil"/>
              <w:bottom w:val="single" w:sz="4" w:space="0" w:color="auto"/>
              <w:right w:val="nil"/>
            </w:tcBorders>
            <w:shd w:val="clear" w:color="auto" w:fill="auto"/>
            <w:hideMark/>
          </w:tcPr>
          <w:p w14:paraId="3C906F94" w14:textId="77777777" w:rsidR="001A261D" w:rsidRPr="00224223" w:rsidRDefault="001A261D" w:rsidP="001A261D">
            <w:pPr>
              <w:pStyle w:val="Tabletext"/>
            </w:pPr>
            <w:bookmarkStart w:id="212" w:name="CU_13197965"/>
            <w:bookmarkEnd w:id="212"/>
            <w:r w:rsidRPr="00224223">
              <w:t>825</w:t>
            </w:r>
          </w:p>
        </w:tc>
        <w:tc>
          <w:tcPr>
            <w:tcW w:w="3642" w:type="pct"/>
            <w:tcBorders>
              <w:top w:val="single" w:sz="4" w:space="0" w:color="auto"/>
              <w:left w:val="nil"/>
              <w:bottom w:val="single" w:sz="4" w:space="0" w:color="auto"/>
              <w:right w:val="nil"/>
            </w:tcBorders>
            <w:shd w:val="clear" w:color="auto" w:fill="auto"/>
            <w:hideMark/>
          </w:tcPr>
          <w:p w14:paraId="0C1567B8" w14:textId="77777777" w:rsidR="001A261D" w:rsidRPr="00224223" w:rsidRDefault="001A261D" w:rsidP="001A261D">
            <w:pPr>
              <w:pStyle w:val="Tabletext"/>
            </w:pPr>
            <w:r w:rsidRPr="00224223">
              <w:t>Attendance by a consultant physician in the practice of the consultant physician’s specialty, as a member of a multidisciplinary case conference team of at least 2 other formal care providers of different disciplines, to participate in a community case conference (other than to organise and coordinate the conference) of at least 15 minutes but less than 30 minutes, with the multidisciplinary case conference team</w:t>
            </w:r>
          </w:p>
        </w:tc>
        <w:tc>
          <w:tcPr>
            <w:tcW w:w="663" w:type="pct"/>
            <w:tcBorders>
              <w:top w:val="single" w:sz="4" w:space="0" w:color="auto"/>
              <w:left w:val="nil"/>
              <w:bottom w:val="single" w:sz="4" w:space="0" w:color="auto"/>
              <w:right w:val="nil"/>
            </w:tcBorders>
            <w:shd w:val="clear" w:color="auto" w:fill="auto"/>
          </w:tcPr>
          <w:p w14:paraId="2C38C75A" w14:textId="77777777" w:rsidR="001A261D" w:rsidRPr="00224223" w:rsidRDefault="001A261D" w:rsidP="001A261D">
            <w:pPr>
              <w:pStyle w:val="Tabletext"/>
              <w:jc w:val="right"/>
            </w:pPr>
            <w:r w:rsidRPr="00224223">
              <w:t>105.50</w:t>
            </w:r>
          </w:p>
        </w:tc>
      </w:tr>
      <w:tr w:rsidR="001A261D" w:rsidRPr="00224223" w14:paraId="6D42EC27" w14:textId="77777777" w:rsidTr="00D34DDD">
        <w:tc>
          <w:tcPr>
            <w:tcW w:w="695" w:type="pct"/>
            <w:tcBorders>
              <w:top w:val="single" w:sz="4" w:space="0" w:color="auto"/>
              <w:left w:val="nil"/>
              <w:bottom w:val="single" w:sz="4" w:space="0" w:color="auto"/>
              <w:right w:val="nil"/>
            </w:tcBorders>
            <w:shd w:val="clear" w:color="auto" w:fill="auto"/>
            <w:hideMark/>
          </w:tcPr>
          <w:p w14:paraId="744CEC1C" w14:textId="77777777" w:rsidR="001A261D" w:rsidRPr="00224223" w:rsidRDefault="001A261D" w:rsidP="001A261D">
            <w:pPr>
              <w:pStyle w:val="Tabletext"/>
            </w:pPr>
            <w:r w:rsidRPr="00224223">
              <w:t>826</w:t>
            </w:r>
          </w:p>
        </w:tc>
        <w:tc>
          <w:tcPr>
            <w:tcW w:w="3642" w:type="pct"/>
            <w:tcBorders>
              <w:top w:val="single" w:sz="4" w:space="0" w:color="auto"/>
              <w:left w:val="nil"/>
              <w:bottom w:val="single" w:sz="4" w:space="0" w:color="auto"/>
              <w:right w:val="nil"/>
            </w:tcBorders>
            <w:shd w:val="clear" w:color="auto" w:fill="auto"/>
            <w:hideMark/>
          </w:tcPr>
          <w:p w14:paraId="460ADDD1" w14:textId="77777777" w:rsidR="001A261D" w:rsidRPr="00224223" w:rsidRDefault="001A261D" w:rsidP="001A261D">
            <w:pPr>
              <w:pStyle w:val="Tabletext"/>
            </w:pPr>
            <w:r w:rsidRPr="00224223">
              <w:rPr>
                <w:snapToGrid w:val="0"/>
              </w:rPr>
              <w:t xml:space="preserve">Attendance by a consultant physician in the practice of </w:t>
            </w:r>
            <w:r w:rsidRPr="00224223">
              <w:t>the consultant physician’s</w:t>
            </w:r>
            <w:r w:rsidRPr="00224223">
              <w:rPr>
                <w:snapToGrid w:val="0"/>
              </w:rPr>
              <w:t xml:space="preserve"> specialty, as a member of a multidisciplinary case conference team of at least 2 other formal care providers of different disciplines, to participate in a community case conference (other than to organise and coordinate the conference) of at least 30 minutes but less than 45 minutes, with the multidisciplinary case conference team</w:t>
            </w:r>
          </w:p>
        </w:tc>
        <w:tc>
          <w:tcPr>
            <w:tcW w:w="663" w:type="pct"/>
            <w:tcBorders>
              <w:top w:val="single" w:sz="4" w:space="0" w:color="auto"/>
              <w:left w:val="nil"/>
              <w:bottom w:val="single" w:sz="4" w:space="0" w:color="auto"/>
              <w:right w:val="nil"/>
            </w:tcBorders>
            <w:shd w:val="clear" w:color="auto" w:fill="auto"/>
          </w:tcPr>
          <w:p w14:paraId="29EC6748" w14:textId="77777777" w:rsidR="001A261D" w:rsidRPr="00224223" w:rsidRDefault="001A261D" w:rsidP="001A261D">
            <w:pPr>
              <w:pStyle w:val="Tabletext"/>
              <w:jc w:val="right"/>
            </w:pPr>
            <w:r w:rsidRPr="00224223">
              <w:t>168.25</w:t>
            </w:r>
          </w:p>
        </w:tc>
      </w:tr>
      <w:tr w:rsidR="001A261D" w:rsidRPr="00224223" w14:paraId="7A9B5D30" w14:textId="77777777" w:rsidTr="00D34DDD">
        <w:tc>
          <w:tcPr>
            <w:tcW w:w="695" w:type="pct"/>
            <w:tcBorders>
              <w:top w:val="single" w:sz="4" w:space="0" w:color="auto"/>
              <w:left w:val="nil"/>
              <w:bottom w:val="single" w:sz="4" w:space="0" w:color="auto"/>
              <w:right w:val="nil"/>
            </w:tcBorders>
            <w:shd w:val="clear" w:color="auto" w:fill="auto"/>
            <w:hideMark/>
          </w:tcPr>
          <w:p w14:paraId="3B6A7A72" w14:textId="77777777" w:rsidR="001A261D" w:rsidRPr="00224223" w:rsidRDefault="001A261D" w:rsidP="001A261D">
            <w:pPr>
              <w:pStyle w:val="Tabletext"/>
            </w:pPr>
            <w:r w:rsidRPr="00224223">
              <w:t>828</w:t>
            </w:r>
          </w:p>
        </w:tc>
        <w:tc>
          <w:tcPr>
            <w:tcW w:w="3642" w:type="pct"/>
            <w:tcBorders>
              <w:top w:val="single" w:sz="4" w:space="0" w:color="auto"/>
              <w:left w:val="nil"/>
              <w:bottom w:val="single" w:sz="4" w:space="0" w:color="auto"/>
              <w:right w:val="nil"/>
            </w:tcBorders>
            <w:shd w:val="clear" w:color="auto" w:fill="auto"/>
            <w:hideMark/>
          </w:tcPr>
          <w:p w14:paraId="7EE83F00" w14:textId="77777777" w:rsidR="001A261D" w:rsidRPr="00224223" w:rsidRDefault="001A261D" w:rsidP="001A261D">
            <w:pPr>
              <w:pStyle w:val="Tabletext"/>
            </w:pPr>
            <w:r w:rsidRPr="00224223">
              <w:t>Attendance by a consultant physician in the practice of the consultant physician’s specialty, as a member of a multidisciplinary case conference team of at least 2 other formal care providers of different disciplines, to participate in a community case conference (other than to organise and coordinate the conference) of at least 45 minutes, with the multidisciplinary case conference team</w:t>
            </w:r>
          </w:p>
        </w:tc>
        <w:tc>
          <w:tcPr>
            <w:tcW w:w="663" w:type="pct"/>
            <w:tcBorders>
              <w:top w:val="single" w:sz="4" w:space="0" w:color="auto"/>
              <w:left w:val="nil"/>
              <w:bottom w:val="single" w:sz="4" w:space="0" w:color="auto"/>
              <w:right w:val="nil"/>
            </w:tcBorders>
            <w:shd w:val="clear" w:color="auto" w:fill="auto"/>
          </w:tcPr>
          <w:p w14:paraId="2EC5F02B" w14:textId="77777777" w:rsidR="001A261D" w:rsidRPr="00224223" w:rsidRDefault="001A261D" w:rsidP="001A261D">
            <w:pPr>
              <w:pStyle w:val="Tabletext"/>
              <w:jc w:val="right"/>
            </w:pPr>
            <w:r w:rsidRPr="00224223">
              <w:t>231.05</w:t>
            </w:r>
          </w:p>
        </w:tc>
      </w:tr>
      <w:tr w:rsidR="001A261D" w:rsidRPr="00224223" w14:paraId="686986BD" w14:textId="77777777" w:rsidTr="00D34DDD">
        <w:tc>
          <w:tcPr>
            <w:tcW w:w="695" w:type="pct"/>
            <w:tcBorders>
              <w:top w:val="single" w:sz="4" w:space="0" w:color="auto"/>
              <w:left w:val="nil"/>
              <w:bottom w:val="single" w:sz="4" w:space="0" w:color="auto"/>
              <w:right w:val="nil"/>
            </w:tcBorders>
            <w:shd w:val="clear" w:color="auto" w:fill="auto"/>
            <w:hideMark/>
          </w:tcPr>
          <w:p w14:paraId="3552E3CA" w14:textId="77777777" w:rsidR="001A261D" w:rsidRPr="00224223" w:rsidRDefault="001A261D" w:rsidP="001A261D">
            <w:pPr>
              <w:pStyle w:val="Tabletext"/>
            </w:pPr>
            <w:r w:rsidRPr="00224223">
              <w:t>830</w:t>
            </w:r>
          </w:p>
        </w:tc>
        <w:tc>
          <w:tcPr>
            <w:tcW w:w="3642" w:type="pct"/>
            <w:tcBorders>
              <w:top w:val="single" w:sz="4" w:space="0" w:color="auto"/>
              <w:left w:val="nil"/>
              <w:bottom w:val="single" w:sz="4" w:space="0" w:color="auto"/>
              <w:right w:val="nil"/>
            </w:tcBorders>
            <w:shd w:val="clear" w:color="auto" w:fill="auto"/>
            <w:hideMark/>
          </w:tcPr>
          <w:p w14:paraId="47F97ED8" w14:textId="77777777" w:rsidR="001A261D" w:rsidRPr="00224223" w:rsidRDefault="001A261D" w:rsidP="001A261D">
            <w:pPr>
              <w:pStyle w:val="Tabletext"/>
            </w:pPr>
            <w:r w:rsidRPr="00224223">
              <w:t>Attendance by a consultant physician in the practice of the consultant physician’s specialty, as a member of a case conference team, to organise and coordinate a discharge case conference of at least 15 minutes but less than 30 minutes, with a multidisciplinary team of at least 3 other formal care providers of different disciplines</w:t>
            </w:r>
          </w:p>
        </w:tc>
        <w:tc>
          <w:tcPr>
            <w:tcW w:w="663" w:type="pct"/>
            <w:tcBorders>
              <w:top w:val="single" w:sz="4" w:space="0" w:color="auto"/>
              <w:left w:val="nil"/>
              <w:bottom w:val="single" w:sz="4" w:space="0" w:color="auto"/>
              <w:right w:val="nil"/>
            </w:tcBorders>
            <w:shd w:val="clear" w:color="auto" w:fill="auto"/>
          </w:tcPr>
          <w:p w14:paraId="498402BA" w14:textId="77777777" w:rsidR="001A261D" w:rsidRPr="00224223" w:rsidRDefault="001A261D" w:rsidP="001A261D">
            <w:pPr>
              <w:pStyle w:val="Tabletext"/>
              <w:jc w:val="right"/>
            </w:pPr>
            <w:r w:rsidRPr="00224223">
              <w:t>146.90</w:t>
            </w:r>
          </w:p>
        </w:tc>
      </w:tr>
      <w:tr w:rsidR="001A261D" w:rsidRPr="00224223" w14:paraId="7393D3C5" w14:textId="77777777" w:rsidTr="00D34DDD">
        <w:tc>
          <w:tcPr>
            <w:tcW w:w="695" w:type="pct"/>
            <w:tcBorders>
              <w:top w:val="single" w:sz="4" w:space="0" w:color="auto"/>
              <w:left w:val="nil"/>
              <w:bottom w:val="single" w:sz="4" w:space="0" w:color="auto"/>
              <w:right w:val="nil"/>
            </w:tcBorders>
            <w:shd w:val="clear" w:color="auto" w:fill="auto"/>
            <w:hideMark/>
          </w:tcPr>
          <w:p w14:paraId="3362F374" w14:textId="77777777" w:rsidR="001A261D" w:rsidRPr="00224223" w:rsidRDefault="001A261D" w:rsidP="001A261D">
            <w:pPr>
              <w:pStyle w:val="Tabletext"/>
            </w:pPr>
            <w:bookmarkStart w:id="213" w:name="CU_17197356"/>
            <w:bookmarkEnd w:id="213"/>
            <w:r w:rsidRPr="00224223">
              <w:t>832</w:t>
            </w:r>
          </w:p>
        </w:tc>
        <w:tc>
          <w:tcPr>
            <w:tcW w:w="3642" w:type="pct"/>
            <w:tcBorders>
              <w:top w:val="single" w:sz="4" w:space="0" w:color="auto"/>
              <w:left w:val="nil"/>
              <w:bottom w:val="single" w:sz="4" w:space="0" w:color="auto"/>
              <w:right w:val="nil"/>
            </w:tcBorders>
            <w:shd w:val="clear" w:color="auto" w:fill="auto"/>
            <w:hideMark/>
          </w:tcPr>
          <w:p w14:paraId="7622671A" w14:textId="77777777" w:rsidR="001A261D" w:rsidRPr="00224223" w:rsidRDefault="001A261D" w:rsidP="001A261D">
            <w:pPr>
              <w:pStyle w:val="Tabletext"/>
            </w:pPr>
            <w:r w:rsidRPr="00224223">
              <w:t>Attendance by a consultant physician in the practice of the consultant physician’s specialty, as a member of a case conference team, to organise and coordinate a discharge case conference of at least 30 minutes but less than 45 minutes, with a multidisciplinary team of at least 3 other formal care providers of different disciplines</w:t>
            </w:r>
          </w:p>
        </w:tc>
        <w:tc>
          <w:tcPr>
            <w:tcW w:w="663" w:type="pct"/>
            <w:tcBorders>
              <w:top w:val="single" w:sz="4" w:space="0" w:color="auto"/>
              <w:left w:val="nil"/>
              <w:bottom w:val="single" w:sz="4" w:space="0" w:color="auto"/>
              <w:right w:val="nil"/>
            </w:tcBorders>
            <w:shd w:val="clear" w:color="auto" w:fill="auto"/>
          </w:tcPr>
          <w:p w14:paraId="20DA58F8" w14:textId="77777777" w:rsidR="001A261D" w:rsidRPr="00224223" w:rsidRDefault="001A261D" w:rsidP="001A261D">
            <w:pPr>
              <w:pStyle w:val="Tabletext"/>
              <w:jc w:val="right"/>
            </w:pPr>
            <w:r w:rsidRPr="00224223">
              <w:t>220.45</w:t>
            </w:r>
          </w:p>
        </w:tc>
      </w:tr>
      <w:tr w:rsidR="001A261D" w:rsidRPr="00224223" w14:paraId="5FAC0BD1" w14:textId="77777777" w:rsidTr="00D34DDD">
        <w:tc>
          <w:tcPr>
            <w:tcW w:w="695" w:type="pct"/>
            <w:tcBorders>
              <w:top w:val="single" w:sz="4" w:space="0" w:color="auto"/>
              <w:left w:val="nil"/>
              <w:bottom w:val="single" w:sz="4" w:space="0" w:color="auto"/>
              <w:right w:val="nil"/>
            </w:tcBorders>
            <w:shd w:val="clear" w:color="auto" w:fill="auto"/>
            <w:hideMark/>
          </w:tcPr>
          <w:p w14:paraId="093016D2" w14:textId="77777777" w:rsidR="001A261D" w:rsidRPr="00224223" w:rsidRDefault="001A261D" w:rsidP="001A261D">
            <w:pPr>
              <w:pStyle w:val="Tabletext"/>
            </w:pPr>
            <w:r w:rsidRPr="00224223">
              <w:t>834</w:t>
            </w:r>
          </w:p>
        </w:tc>
        <w:tc>
          <w:tcPr>
            <w:tcW w:w="3642" w:type="pct"/>
            <w:tcBorders>
              <w:top w:val="single" w:sz="4" w:space="0" w:color="auto"/>
              <w:left w:val="nil"/>
              <w:bottom w:val="single" w:sz="4" w:space="0" w:color="auto"/>
              <w:right w:val="nil"/>
            </w:tcBorders>
            <w:shd w:val="clear" w:color="auto" w:fill="auto"/>
            <w:hideMark/>
          </w:tcPr>
          <w:p w14:paraId="14E81949" w14:textId="77777777" w:rsidR="001A261D" w:rsidRPr="00224223" w:rsidRDefault="001A261D" w:rsidP="001A261D">
            <w:pPr>
              <w:pStyle w:val="Tabletext"/>
            </w:pPr>
            <w:r w:rsidRPr="00224223">
              <w:t>Attendance by a consultant physician in the practice of the consultant physician’s specialty, as a member of a case conference team, to organise and coordinate a discharge case conference of at least 45 minutes, with a multidisciplinary team of at least 3 other formal care providers of different disciplines</w:t>
            </w:r>
          </w:p>
        </w:tc>
        <w:tc>
          <w:tcPr>
            <w:tcW w:w="663" w:type="pct"/>
            <w:tcBorders>
              <w:top w:val="single" w:sz="4" w:space="0" w:color="auto"/>
              <w:left w:val="nil"/>
              <w:bottom w:val="single" w:sz="4" w:space="0" w:color="auto"/>
              <w:right w:val="nil"/>
            </w:tcBorders>
            <w:shd w:val="clear" w:color="auto" w:fill="auto"/>
          </w:tcPr>
          <w:p w14:paraId="271EB254" w14:textId="77777777" w:rsidR="001A261D" w:rsidRPr="00224223" w:rsidRDefault="001A261D" w:rsidP="001A261D">
            <w:pPr>
              <w:pStyle w:val="Tabletext"/>
              <w:jc w:val="right"/>
            </w:pPr>
            <w:r w:rsidRPr="00224223">
              <w:t>293.70</w:t>
            </w:r>
          </w:p>
        </w:tc>
      </w:tr>
      <w:tr w:rsidR="001A261D" w:rsidRPr="00224223" w14:paraId="756D3A67" w14:textId="77777777" w:rsidTr="00D34DDD">
        <w:tc>
          <w:tcPr>
            <w:tcW w:w="695" w:type="pct"/>
            <w:tcBorders>
              <w:top w:val="single" w:sz="4" w:space="0" w:color="auto"/>
              <w:left w:val="nil"/>
              <w:bottom w:val="single" w:sz="4" w:space="0" w:color="auto"/>
              <w:right w:val="nil"/>
            </w:tcBorders>
            <w:shd w:val="clear" w:color="auto" w:fill="auto"/>
            <w:hideMark/>
          </w:tcPr>
          <w:p w14:paraId="664E3FD1" w14:textId="77777777" w:rsidR="001A261D" w:rsidRPr="00224223" w:rsidRDefault="001A261D" w:rsidP="001A261D">
            <w:pPr>
              <w:pStyle w:val="Tabletext"/>
            </w:pPr>
            <w:bookmarkStart w:id="214" w:name="CU_19200032"/>
            <w:bookmarkEnd w:id="214"/>
            <w:r w:rsidRPr="00224223">
              <w:lastRenderedPageBreak/>
              <w:t>835</w:t>
            </w:r>
          </w:p>
        </w:tc>
        <w:tc>
          <w:tcPr>
            <w:tcW w:w="3642" w:type="pct"/>
            <w:tcBorders>
              <w:top w:val="single" w:sz="4" w:space="0" w:color="auto"/>
              <w:left w:val="nil"/>
              <w:bottom w:val="single" w:sz="4" w:space="0" w:color="auto"/>
              <w:right w:val="nil"/>
            </w:tcBorders>
            <w:shd w:val="clear" w:color="auto" w:fill="auto"/>
            <w:hideMark/>
          </w:tcPr>
          <w:p w14:paraId="62F32E88" w14:textId="77777777" w:rsidR="001A261D" w:rsidRPr="00224223" w:rsidRDefault="001A261D" w:rsidP="001A261D">
            <w:pPr>
              <w:pStyle w:val="Tabletext"/>
            </w:pPr>
            <w:r w:rsidRPr="00224223">
              <w:t>Attendance by a consultant physician in the practice of the consultant physician’s specialty, as a member of a case conference team, to participate in a discharge case conference (other than to organise and coordinate the conference) of at least 15 minutes but less than 30 minutes, with a multidisciplinary team of at least 2 other formal care providers of different disciplines</w:t>
            </w:r>
          </w:p>
        </w:tc>
        <w:tc>
          <w:tcPr>
            <w:tcW w:w="663" w:type="pct"/>
            <w:tcBorders>
              <w:top w:val="single" w:sz="4" w:space="0" w:color="auto"/>
              <w:left w:val="nil"/>
              <w:bottom w:val="single" w:sz="4" w:space="0" w:color="auto"/>
              <w:right w:val="nil"/>
            </w:tcBorders>
            <w:shd w:val="clear" w:color="auto" w:fill="auto"/>
          </w:tcPr>
          <w:p w14:paraId="264D100B" w14:textId="77777777" w:rsidR="001A261D" w:rsidRPr="00224223" w:rsidRDefault="001A261D" w:rsidP="001A261D">
            <w:pPr>
              <w:pStyle w:val="Tabletext"/>
              <w:jc w:val="right"/>
            </w:pPr>
            <w:r w:rsidRPr="00224223">
              <w:t>105.50</w:t>
            </w:r>
          </w:p>
        </w:tc>
      </w:tr>
      <w:tr w:rsidR="001A261D" w:rsidRPr="00224223" w14:paraId="07C3DAC0" w14:textId="77777777" w:rsidTr="00D34DDD">
        <w:tc>
          <w:tcPr>
            <w:tcW w:w="695" w:type="pct"/>
            <w:tcBorders>
              <w:top w:val="single" w:sz="4" w:space="0" w:color="auto"/>
              <w:left w:val="nil"/>
              <w:bottom w:val="single" w:sz="4" w:space="0" w:color="auto"/>
              <w:right w:val="nil"/>
            </w:tcBorders>
            <w:shd w:val="clear" w:color="auto" w:fill="auto"/>
            <w:hideMark/>
          </w:tcPr>
          <w:p w14:paraId="7A667B66" w14:textId="77777777" w:rsidR="001A261D" w:rsidRPr="00224223" w:rsidRDefault="001A261D" w:rsidP="001A261D">
            <w:pPr>
              <w:pStyle w:val="Tabletext"/>
            </w:pPr>
            <w:r w:rsidRPr="00224223">
              <w:t>837</w:t>
            </w:r>
          </w:p>
        </w:tc>
        <w:tc>
          <w:tcPr>
            <w:tcW w:w="3642" w:type="pct"/>
            <w:tcBorders>
              <w:top w:val="single" w:sz="4" w:space="0" w:color="auto"/>
              <w:left w:val="nil"/>
              <w:bottom w:val="single" w:sz="4" w:space="0" w:color="auto"/>
              <w:right w:val="nil"/>
            </w:tcBorders>
            <w:shd w:val="clear" w:color="auto" w:fill="auto"/>
            <w:hideMark/>
          </w:tcPr>
          <w:p w14:paraId="4898ED2B" w14:textId="77777777" w:rsidR="001A261D" w:rsidRPr="00224223" w:rsidRDefault="001A261D" w:rsidP="001A261D">
            <w:pPr>
              <w:pStyle w:val="Tabletext"/>
            </w:pPr>
            <w:r w:rsidRPr="00224223">
              <w:t>Attendance by a consultant physician in the practice of the consultant physician’s specialty, as a member of a case conference team, to participate in a discharge case conference (other than to organise and coordinate the conference) of at least 30 minutes but less than 45 minutes, with a multidisciplinary team of at least 2 other formal care providers of different disciplines</w:t>
            </w:r>
          </w:p>
        </w:tc>
        <w:tc>
          <w:tcPr>
            <w:tcW w:w="663" w:type="pct"/>
            <w:tcBorders>
              <w:top w:val="single" w:sz="4" w:space="0" w:color="auto"/>
              <w:left w:val="nil"/>
              <w:bottom w:val="single" w:sz="4" w:space="0" w:color="auto"/>
              <w:right w:val="nil"/>
            </w:tcBorders>
            <w:shd w:val="clear" w:color="auto" w:fill="auto"/>
          </w:tcPr>
          <w:p w14:paraId="2DCF60DD" w14:textId="77777777" w:rsidR="001A261D" w:rsidRPr="00224223" w:rsidRDefault="001A261D" w:rsidP="001A261D">
            <w:pPr>
              <w:pStyle w:val="Tabletext"/>
              <w:jc w:val="right"/>
            </w:pPr>
            <w:r w:rsidRPr="00224223">
              <w:t>168.25</w:t>
            </w:r>
          </w:p>
        </w:tc>
      </w:tr>
      <w:tr w:rsidR="001A261D" w:rsidRPr="00224223" w14:paraId="3F2A12D0" w14:textId="77777777" w:rsidTr="00D34DDD">
        <w:tc>
          <w:tcPr>
            <w:tcW w:w="695" w:type="pct"/>
            <w:tcBorders>
              <w:top w:val="single" w:sz="4" w:space="0" w:color="auto"/>
              <w:left w:val="nil"/>
              <w:bottom w:val="single" w:sz="4" w:space="0" w:color="auto"/>
              <w:right w:val="nil"/>
            </w:tcBorders>
            <w:shd w:val="clear" w:color="auto" w:fill="auto"/>
            <w:hideMark/>
          </w:tcPr>
          <w:p w14:paraId="7FABB0C4" w14:textId="77777777" w:rsidR="001A261D" w:rsidRPr="00224223" w:rsidRDefault="001A261D" w:rsidP="001A261D">
            <w:pPr>
              <w:pStyle w:val="Tabletext"/>
            </w:pPr>
            <w:r w:rsidRPr="00224223">
              <w:t>838</w:t>
            </w:r>
          </w:p>
        </w:tc>
        <w:tc>
          <w:tcPr>
            <w:tcW w:w="3642" w:type="pct"/>
            <w:tcBorders>
              <w:top w:val="single" w:sz="4" w:space="0" w:color="auto"/>
              <w:left w:val="nil"/>
              <w:bottom w:val="single" w:sz="4" w:space="0" w:color="auto"/>
              <w:right w:val="nil"/>
            </w:tcBorders>
            <w:shd w:val="clear" w:color="auto" w:fill="auto"/>
            <w:hideMark/>
          </w:tcPr>
          <w:p w14:paraId="78A9582B" w14:textId="77777777" w:rsidR="001A261D" w:rsidRPr="00224223" w:rsidRDefault="001A261D" w:rsidP="001A261D">
            <w:pPr>
              <w:pStyle w:val="Tabletext"/>
            </w:pPr>
            <w:r w:rsidRPr="00224223">
              <w:t>Attendance by a consultant physician in the practice of the consultant physician’s specialty, as a member of a case conference team, to participate in a discharge case conference (other than to organise and coordinate the conference) of at least 45 minutes, with a multidisciplinary team of at least 2 other formal care providers of different disciplines</w:t>
            </w:r>
          </w:p>
        </w:tc>
        <w:tc>
          <w:tcPr>
            <w:tcW w:w="663" w:type="pct"/>
            <w:tcBorders>
              <w:top w:val="single" w:sz="4" w:space="0" w:color="auto"/>
              <w:left w:val="nil"/>
              <w:bottom w:val="single" w:sz="4" w:space="0" w:color="auto"/>
              <w:right w:val="nil"/>
            </w:tcBorders>
            <w:shd w:val="clear" w:color="auto" w:fill="auto"/>
          </w:tcPr>
          <w:p w14:paraId="13A86B53" w14:textId="77777777" w:rsidR="001A261D" w:rsidRPr="00224223" w:rsidRDefault="001A261D" w:rsidP="001A261D">
            <w:pPr>
              <w:pStyle w:val="Tabletext"/>
              <w:jc w:val="right"/>
            </w:pPr>
            <w:r w:rsidRPr="00224223">
              <w:t>231.05</w:t>
            </w:r>
          </w:p>
        </w:tc>
      </w:tr>
      <w:tr w:rsidR="001A261D" w:rsidRPr="00224223" w14:paraId="6D04F2D7" w14:textId="77777777" w:rsidTr="00D34DDD">
        <w:tc>
          <w:tcPr>
            <w:tcW w:w="695" w:type="pct"/>
            <w:tcBorders>
              <w:top w:val="single" w:sz="4" w:space="0" w:color="auto"/>
              <w:left w:val="nil"/>
              <w:bottom w:val="single" w:sz="4" w:space="0" w:color="auto"/>
              <w:right w:val="nil"/>
            </w:tcBorders>
            <w:shd w:val="clear" w:color="auto" w:fill="auto"/>
            <w:hideMark/>
          </w:tcPr>
          <w:p w14:paraId="4C20903A" w14:textId="77777777" w:rsidR="001A261D" w:rsidRPr="00224223" w:rsidRDefault="001A261D" w:rsidP="001A261D">
            <w:pPr>
              <w:pStyle w:val="Tabletext"/>
            </w:pPr>
            <w:r w:rsidRPr="00224223">
              <w:t>855</w:t>
            </w:r>
          </w:p>
        </w:tc>
        <w:tc>
          <w:tcPr>
            <w:tcW w:w="3642" w:type="pct"/>
            <w:tcBorders>
              <w:top w:val="single" w:sz="4" w:space="0" w:color="auto"/>
              <w:left w:val="nil"/>
              <w:bottom w:val="single" w:sz="4" w:space="0" w:color="auto"/>
              <w:right w:val="nil"/>
            </w:tcBorders>
            <w:shd w:val="clear" w:color="auto" w:fill="auto"/>
            <w:hideMark/>
          </w:tcPr>
          <w:p w14:paraId="1849D2AC" w14:textId="77777777" w:rsidR="001A261D" w:rsidRPr="00224223" w:rsidRDefault="001A261D" w:rsidP="001A261D">
            <w:pPr>
              <w:pStyle w:val="Tabletext"/>
            </w:pPr>
            <w:r w:rsidRPr="00224223">
              <w:t>Attendance by a consultant physician in the practice of the consultant physician’s specialty of psychiatry, as a member of a multidisciplinary case conference team of at least 2 other formal care providers of different disciplines, to organise and coordinate a community case conference of at least 15 minutes but less than 30 minutes, with the multidisciplinary case conference team</w:t>
            </w:r>
          </w:p>
        </w:tc>
        <w:tc>
          <w:tcPr>
            <w:tcW w:w="663" w:type="pct"/>
            <w:tcBorders>
              <w:top w:val="single" w:sz="4" w:space="0" w:color="auto"/>
              <w:left w:val="nil"/>
              <w:bottom w:val="single" w:sz="4" w:space="0" w:color="auto"/>
              <w:right w:val="nil"/>
            </w:tcBorders>
            <w:shd w:val="clear" w:color="auto" w:fill="auto"/>
          </w:tcPr>
          <w:p w14:paraId="6323BC8A" w14:textId="77777777" w:rsidR="001A261D" w:rsidRPr="00224223" w:rsidRDefault="001A261D" w:rsidP="001A261D">
            <w:pPr>
              <w:pStyle w:val="Tabletext"/>
              <w:jc w:val="right"/>
            </w:pPr>
            <w:r w:rsidRPr="00224223">
              <w:t>146.90</w:t>
            </w:r>
          </w:p>
        </w:tc>
      </w:tr>
      <w:tr w:rsidR="001A261D" w:rsidRPr="00224223" w14:paraId="6D98DBBC" w14:textId="77777777" w:rsidTr="00D34DDD">
        <w:tc>
          <w:tcPr>
            <w:tcW w:w="695" w:type="pct"/>
            <w:tcBorders>
              <w:top w:val="single" w:sz="4" w:space="0" w:color="auto"/>
              <w:left w:val="nil"/>
              <w:bottom w:val="single" w:sz="4" w:space="0" w:color="auto"/>
              <w:right w:val="nil"/>
            </w:tcBorders>
            <w:shd w:val="clear" w:color="auto" w:fill="auto"/>
            <w:hideMark/>
          </w:tcPr>
          <w:p w14:paraId="71E513D8" w14:textId="77777777" w:rsidR="001A261D" w:rsidRPr="00224223" w:rsidRDefault="001A261D" w:rsidP="001A261D">
            <w:pPr>
              <w:pStyle w:val="Tabletext"/>
            </w:pPr>
            <w:r w:rsidRPr="00224223">
              <w:t>857</w:t>
            </w:r>
          </w:p>
        </w:tc>
        <w:tc>
          <w:tcPr>
            <w:tcW w:w="3642" w:type="pct"/>
            <w:tcBorders>
              <w:top w:val="single" w:sz="4" w:space="0" w:color="auto"/>
              <w:left w:val="nil"/>
              <w:bottom w:val="single" w:sz="4" w:space="0" w:color="auto"/>
              <w:right w:val="nil"/>
            </w:tcBorders>
            <w:shd w:val="clear" w:color="auto" w:fill="auto"/>
            <w:hideMark/>
          </w:tcPr>
          <w:p w14:paraId="7C373B7A" w14:textId="77777777" w:rsidR="001A261D" w:rsidRPr="00224223" w:rsidRDefault="001A261D" w:rsidP="001A261D">
            <w:pPr>
              <w:pStyle w:val="Tabletext"/>
            </w:pPr>
            <w:r w:rsidRPr="00224223">
              <w:t>Attendance by a consultant physician in the practice of the consultant physician’s specialty of psychiatry, as a member of a multidisciplinary case conference team of at least 2 other formal care providers of different disciplines, to organise and coordinate a community case conference of at least 30 minutes but less than 45 minutes, with the multidisciplinary case conference team</w:t>
            </w:r>
          </w:p>
        </w:tc>
        <w:tc>
          <w:tcPr>
            <w:tcW w:w="663" w:type="pct"/>
            <w:tcBorders>
              <w:top w:val="single" w:sz="4" w:space="0" w:color="auto"/>
              <w:left w:val="nil"/>
              <w:bottom w:val="single" w:sz="4" w:space="0" w:color="auto"/>
              <w:right w:val="nil"/>
            </w:tcBorders>
            <w:shd w:val="clear" w:color="auto" w:fill="auto"/>
          </w:tcPr>
          <w:p w14:paraId="6DF1BAD1" w14:textId="77777777" w:rsidR="001A261D" w:rsidRPr="00224223" w:rsidRDefault="001A261D" w:rsidP="001A261D">
            <w:pPr>
              <w:pStyle w:val="Tabletext"/>
              <w:jc w:val="right"/>
            </w:pPr>
            <w:r w:rsidRPr="00224223">
              <w:t>220.45</w:t>
            </w:r>
          </w:p>
        </w:tc>
      </w:tr>
      <w:tr w:rsidR="001A261D" w:rsidRPr="00224223" w14:paraId="55C45567" w14:textId="77777777" w:rsidTr="00D34DDD">
        <w:tc>
          <w:tcPr>
            <w:tcW w:w="695" w:type="pct"/>
            <w:tcBorders>
              <w:top w:val="single" w:sz="4" w:space="0" w:color="auto"/>
              <w:left w:val="nil"/>
              <w:bottom w:val="single" w:sz="4" w:space="0" w:color="auto"/>
              <w:right w:val="nil"/>
            </w:tcBorders>
            <w:shd w:val="clear" w:color="auto" w:fill="auto"/>
            <w:hideMark/>
          </w:tcPr>
          <w:p w14:paraId="1C32A639" w14:textId="77777777" w:rsidR="001A261D" w:rsidRPr="00224223" w:rsidRDefault="001A261D" w:rsidP="001A261D">
            <w:pPr>
              <w:pStyle w:val="Tabletext"/>
            </w:pPr>
            <w:r w:rsidRPr="00224223">
              <w:t>858</w:t>
            </w:r>
          </w:p>
        </w:tc>
        <w:tc>
          <w:tcPr>
            <w:tcW w:w="3642" w:type="pct"/>
            <w:tcBorders>
              <w:top w:val="single" w:sz="4" w:space="0" w:color="auto"/>
              <w:left w:val="nil"/>
              <w:bottom w:val="single" w:sz="4" w:space="0" w:color="auto"/>
              <w:right w:val="nil"/>
            </w:tcBorders>
            <w:shd w:val="clear" w:color="auto" w:fill="auto"/>
            <w:hideMark/>
          </w:tcPr>
          <w:p w14:paraId="5E1F93F9" w14:textId="77777777" w:rsidR="001A261D" w:rsidRPr="00224223" w:rsidRDefault="001A261D" w:rsidP="001A261D">
            <w:pPr>
              <w:pStyle w:val="Tabletext"/>
            </w:pPr>
            <w:r w:rsidRPr="00224223">
              <w:t>Attendance by a consultant physician in the practice of the consultant physician’s specialty of psychiatry, as a member of a multidisciplinary case conference team of at least 2 other formal care providers of different disciplines, to organise and coordinate a community case conference of at least 45 minutes, with the multidisciplinary case conference team</w:t>
            </w:r>
          </w:p>
        </w:tc>
        <w:tc>
          <w:tcPr>
            <w:tcW w:w="663" w:type="pct"/>
            <w:tcBorders>
              <w:top w:val="single" w:sz="4" w:space="0" w:color="auto"/>
              <w:left w:val="nil"/>
              <w:bottom w:val="single" w:sz="4" w:space="0" w:color="auto"/>
              <w:right w:val="nil"/>
            </w:tcBorders>
            <w:shd w:val="clear" w:color="auto" w:fill="auto"/>
          </w:tcPr>
          <w:p w14:paraId="7C7CAB4B" w14:textId="77777777" w:rsidR="001A261D" w:rsidRPr="00224223" w:rsidRDefault="001A261D" w:rsidP="001A261D">
            <w:pPr>
              <w:pStyle w:val="Tabletext"/>
              <w:jc w:val="right"/>
            </w:pPr>
            <w:r w:rsidRPr="00224223">
              <w:t>293.70</w:t>
            </w:r>
          </w:p>
        </w:tc>
      </w:tr>
      <w:tr w:rsidR="001A261D" w:rsidRPr="00224223" w14:paraId="4AF3491A" w14:textId="77777777" w:rsidTr="00D34DDD">
        <w:tc>
          <w:tcPr>
            <w:tcW w:w="695" w:type="pct"/>
            <w:tcBorders>
              <w:top w:val="single" w:sz="4" w:space="0" w:color="auto"/>
              <w:left w:val="nil"/>
              <w:bottom w:val="single" w:sz="4" w:space="0" w:color="auto"/>
              <w:right w:val="nil"/>
            </w:tcBorders>
            <w:shd w:val="clear" w:color="auto" w:fill="auto"/>
            <w:hideMark/>
          </w:tcPr>
          <w:p w14:paraId="680D45AE" w14:textId="77777777" w:rsidR="001A261D" w:rsidRPr="00224223" w:rsidRDefault="001A261D" w:rsidP="001A261D">
            <w:pPr>
              <w:pStyle w:val="Tabletext"/>
            </w:pPr>
            <w:r w:rsidRPr="00224223">
              <w:t>861</w:t>
            </w:r>
          </w:p>
        </w:tc>
        <w:tc>
          <w:tcPr>
            <w:tcW w:w="3642" w:type="pct"/>
            <w:tcBorders>
              <w:top w:val="single" w:sz="4" w:space="0" w:color="auto"/>
              <w:left w:val="nil"/>
              <w:bottom w:val="single" w:sz="4" w:space="0" w:color="auto"/>
              <w:right w:val="nil"/>
            </w:tcBorders>
            <w:shd w:val="clear" w:color="auto" w:fill="auto"/>
            <w:hideMark/>
          </w:tcPr>
          <w:p w14:paraId="60370850" w14:textId="77777777" w:rsidR="001A261D" w:rsidRPr="00224223" w:rsidRDefault="001A261D" w:rsidP="001A261D">
            <w:pPr>
              <w:pStyle w:val="Tabletext"/>
            </w:pPr>
            <w:r w:rsidRPr="00224223">
              <w:t>Attendance by a consultant physician in the practice of the consultant physician’s specialty of psychiatry, as a member of a case conference team, to organise and coordinate a discharge case conference of at least 15 minutes but less than 30 minutes, with a multidisciplinary team of at least 2 other formal care providers of different disciplines</w:t>
            </w:r>
          </w:p>
        </w:tc>
        <w:tc>
          <w:tcPr>
            <w:tcW w:w="663" w:type="pct"/>
            <w:tcBorders>
              <w:top w:val="single" w:sz="4" w:space="0" w:color="auto"/>
              <w:left w:val="nil"/>
              <w:bottom w:val="single" w:sz="4" w:space="0" w:color="auto"/>
              <w:right w:val="nil"/>
            </w:tcBorders>
            <w:shd w:val="clear" w:color="auto" w:fill="auto"/>
          </w:tcPr>
          <w:p w14:paraId="3A46D8AD" w14:textId="77777777" w:rsidR="001A261D" w:rsidRPr="00224223" w:rsidRDefault="001A261D" w:rsidP="001A261D">
            <w:pPr>
              <w:pStyle w:val="Tabletext"/>
              <w:jc w:val="right"/>
            </w:pPr>
            <w:r w:rsidRPr="00224223">
              <w:t>146.90</w:t>
            </w:r>
          </w:p>
        </w:tc>
      </w:tr>
      <w:tr w:rsidR="001A261D" w:rsidRPr="00224223" w14:paraId="76783CAC" w14:textId="77777777" w:rsidTr="00D34DDD">
        <w:tc>
          <w:tcPr>
            <w:tcW w:w="695" w:type="pct"/>
            <w:tcBorders>
              <w:top w:val="single" w:sz="4" w:space="0" w:color="auto"/>
              <w:left w:val="nil"/>
              <w:bottom w:val="single" w:sz="4" w:space="0" w:color="auto"/>
              <w:right w:val="nil"/>
            </w:tcBorders>
            <w:shd w:val="clear" w:color="auto" w:fill="auto"/>
            <w:hideMark/>
          </w:tcPr>
          <w:p w14:paraId="724845A1" w14:textId="77777777" w:rsidR="001A261D" w:rsidRPr="00224223" w:rsidRDefault="001A261D" w:rsidP="001A261D">
            <w:pPr>
              <w:pStyle w:val="Tabletext"/>
            </w:pPr>
            <w:r w:rsidRPr="00224223">
              <w:t>864</w:t>
            </w:r>
          </w:p>
        </w:tc>
        <w:tc>
          <w:tcPr>
            <w:tcW w:w="3642" w:type="pct"/>
            <w:tcBorders>
              <w:top w:val="single" w:sz="4" w:space="0" w:color="auto"/>
              <w:left w:val="nil"/>
              <w:bottom w:val="single" w:sz="4" w:space="0" w:color="auto"/>
              <w:right w:val="nil"/>
            </w:tcBorders>
            <w:shd w:val="clear" w:color="auto" w:fill="auto"/>
            <w:hideMark/>
          </w:tcPr>
          <w:p w14:paraId="59A433DD" w14:textId="77777777" w:rsidR="001A261D" w:rsidRPr="00224223" w:rsidRDefault="001A261D" w:rsidP="001A261D">
            <w:pPr>
              <w:pStyle w:val="Tabletext"/>
            </w:pPr>
            <w:r w:rsidRPr="00224223">
              <w:t>Attendance by a consultant physician in the practice of the consultant physician’s specialty of psychiatry, as a member of a case conference team, to organise and coordinate a discharge case conference of at least 30 minutes but less than 45 minutes, with a multidisciplinary team of at least 2 other formal care providers of different disciplines</w:t>
            </w:r>
          </w:p>
        </w:tc>
        <w:tc>
          <w:tcPr>
            <w:tcW w:w="663" w:type="pct"/>
            <w:tcBorders>
              <w:top w:val="single" w:sz="4" w:space="0" w:color="auto"/>
              <w:left w:val="nil"/>
              <w:bottom w:val="single" w:sz="4" w:space="0" w:color="auto"/>
              <w:right w:val="nil"/>
            </w:tcBorders>
            <w:shd w:val="clear" w:color="auto" w:fill="auto"/>
          </w:tcPr>
          <w:p w14:paraId="0B66813A" w14:textId="77777777" w:rsidR="001A261D" w:rsidRPr="00224223" w:rsidRDefault="001A261D" w:rsidP="001A261D">
            <w:pPr>
              <w:pStyle w:val="Tabletext"/>
              <w:jc w:val="right"/>
            </w:pPr>
            <w:r w:rsidRPr="00224223">
              <w:t>220.45</w:t>
            </w:r>
          </w:p>
        </w:tc>
      </w:tr>
      <w:tr w:rsidR="001A261D" w:rsidRPr="00224223" w14:paraId="11D3C0C6" w14:textId="77777777" w:rsidTr="00D34DDD">
        <w:tc>
          <w:tcPr>
            <w:tcW w:w="695" w:type="pct"/>
            <w:tcBorders>
              <w:top w:val="single" w:sz="4" w:space="0" w:color="auto"/>
              <w:left w:val="nil"/>
              <w:bottom w:val="single" w:sz="4" w:space="0" w:color="auto"/>
              <w:right w:val="nil"/>
            </w:tcBorders>
            <w:shd w:val="clear" w:color="auto" w:fill="auto"/>
            <w:hideMark/>
          </w:tcPr>
          <w:p w14:paraId="7DBC91EF" w14:textId="77777777" w:rsidR="001A261D" w:rsidRPr="00224223" w:rsidRDefault="001A261D" w:rsidP="001A261D">
            <w:pPr>
              <w:pStyle w:val="Tabletext"/>
            </w:pPr>
            <w:r w:rsidRPr="00224223">
              <w:lastRenderedPageBreak/>
              <w:t>866</w:t>
            </w:r>
          </w:p>
        </w:tc>
        <w:tc>
          <w:tcPr>
            <w:tcW w:w="3642" w:type="pct"/>
            <w:tcBorders>
              <w:top w:val="single" w:sz="4" w:space="0" w:color="auto"/>
              <w:left w:val="nil"/>
              <w:bottom w:val="single" w:sz="4" w:space="0" w:color="auto"/>
              <w:right w:val="nil"/>
            </w:tcBorders>
            <w:shd w:val="clear" w:color="auto" w:fill="auto"/>
            <w:hideMark/>
          </w:tcPr>
          <w:p w14:paraId="46377CFA" w14:textId="77777777" w:rsidR="001A261D" w:rsidRPr="00224223" w:rsidRDefault="001A261D" w:rsidP="001A261D">
            <w:pPr>
              <w:pStyle w:val="Tabletext"/>
            </w:pPr>
            <w:r w:rsidRPr="00224223">
              <w:t>Attendance by a consultant physician in the practice of the consultant physician’s specialty of psychiatry, as a member of a case conference team, to organise and coordinate a discharge case conference of at least 45 minutes, with a multidisciplinary team of at least 2 other formal care providers of different disciplines</w:t>
            </w:r>
          </w:p>
        </w:tc>
        <w:tc>
          <w:tcPr>
            <w:tcW w:w="663" w:type="pct"/>
            <w:tcBorders>
              <w:top w:val="single" w:sz="4" w:space="0" w:color="auto"/>
              <w:left w:val="nil"/>
              <w:bottom w:val="single" w:sz="4" w:space="0" w:color="auto"/>
              <w:right w:val="nil"/>
            </w:tcBorders>
            <w:shd w:val="clear" w:color="auto" w:fill="auto"/>
          </w:tcPr>
          <w:p w14:paraId="59C26619" w14:textId="77777777" w:rsidR="001A261D" w:rsidRPr="00224223" w:rsidRDefault="001A261D" w:rsidP="001A261D">
            <w:pPr>
              <w:pStyle w:val="Tabletext"/>
              <w:jc w:val="right"/>
            </w:pPr>
            <w:r w:rsidRPr="00224223">
              <w:t>293.70</w:t>
            </w:r>
          </w:p>
        </w:tc>
      </w:tr>
      <w:tr w:rsidR="001A261D" w:rsidRPr="00224223" w14:paraId="388AC7AD" w14:textId="77777777" w:rsidTr="00D34DDD">
        <w:tc>
          <w:tcPr>
            <w:tcW w:w="695" w:type="pct"/>
            <w:tcBorders>
              <w:top w:val="single" w:sz="4" w:space="0" w:color="auto"/>
              <w:left w:val="nil"/>
              <w:bottom w:val="single" w:sz="4" w:space="0" w:color="auto"/>
              <w:right w:val="nil"/>
            </w:tcBorders>
            <w:shd w:val="clear" w:color="auto" w:fill="auto"/>
            <w:hideMark/>
          </w:tcPr>
          <w:p w14:paraId="039730CB" w14:textId="77777777" w:rsidR="001A261D" w:rsidRPr="00224223" w:rsidRDefault="001A261D" w:rsidP="001A261D">
            <w:pPr>
              <w:pStyle w:val="Tabletext"/>
            </w:pPr>
            <w:r w:rsidRPr="00224223">
              <w:t>871</w:t>
            </w:r>
          </w:p>
        </w:tc>
        <w:tc>
          <w:tcPr>
            <w:tcW w:w="3642" w:type="pct"/>
            <w:tcBorders>
              <w:top w:val="single" w:sz="4" w:space="0" w:color="auto"/>
              <w:left w:val="nil"/>
              <w:bottom w:val="single" w:sz="4" w:space="0" w:color="auto"/>
              <w:right w:val="nil"/>
            </w:tcBorders>
            <w:shd w:val="clear" w:color="auto" w:fill="auto"/>
            <w:hideMark/>
          </w:tcPr>
          <w:p w14:paraId="5A378C73" w14:textId="77777777" w:rsidR="001A261D" w:rsidRPr="00224223" w:rsidRDefault="001A261D" w:rsidP="001A261D">
            <w:pPr>
              <w:pStyle w:val="Tabletext"/>
            </w:pPr>
            <w:r w:rsidRPr="00224223">
              <w:t>Attendance by a general practitioner, specialist or consultant physician, as a member of a case conference team, to lead and coordinate a multidisciplinary case conference on a patient with cancer to develop a multidisciplinary treatment plan, if the case conference is of at least 10 minutes, with a multidisciplinary team of at least 3 other medical practitioners from different areas of medical practice (which may include general practice), and, in addition, allied health providers</w:t>
            </w:r>
          </w:p>
        </w:tc>
        <w:tc>
          <w:tcPr>
            <w:tcW w:w="663" w:type="pct"/>
            <w:tcBorders>
              <w:top w:val="single" w:sz="4" w:space="0" w:color="auto"/>
              <w:left w:val="nil"/>
              <w:bottom w:val="single" w:sz="4" w:space="0" w:color="auto"/>
              <w:right w:val="nil"/>
            </w:tcBorders>
            <w:shd w:val="clear" w:color="auto" w:fill="auto"/>
          </w:tcPr>
          <w:p w14:paraId="2013F42B" w14:textId="77777777" w:rsidR="001A261D" w:rsidRPr="00224223" w:rsidRDefault="001A261D" w:rsidP="001A261D">
            <w:pPr>
              <w:pStyle w:val="Tabletext"/>
              <w:jc w:val="right"/>
            </w:pPr>
            <w:r w:rsidRPr="00224223">
              <w:t>84.80</w:t>
            </w:r>
          </w:p>
        </w:tc>
      </w:tr>
      <w:tr w:rsidR="001A261D" w:rsidRPr="00224223" w14:paraId="2A3B8F19" w14:textId="77777777" w:rsidTr="00D34DDD">
        <w:tc>
          <w:tcPr>
            <w:tcW w:w="695" w:type="pct"/>
            <w:tcBorders>
              <w:top w:val="single" w:sz="4" w:space="0" w:color="auto"/>
              <w:left w:val="nil"/>
              <w:bottom w:val="single" w:sz="4" w:space="0" w:color="auto"/>
              <w:right w:val="nil"/>
            </w:tcBorders>
            <w:shd w:val="clear" w:color="auto" w:fill="auto"/>
            <w:hideMark/>
          </w:tcPr>
          <w:p w14:paraId="3F1AF836" w14:textId="77777777" w:rsidR="001A261D" w:rsidRPr="00224223" w:rsidRDefault="001A261D" w:rsidP="001A261D">
            <w:pPr>
              <w:pStyle w:val="Tabletext"/>
            </w:pPr>
            <w:r w:rsidRPr="00224223">
              <w:t>872</w:t>
            </w:r>
          </w:p>
        </w:tc>
        <w:tc>
          <w:tcPr>
            <w:tcW w:w="3642" w:type="pct"/>
            <w:tcBorders>
              <w:top w:val="single" w:sz="4" w:space="0" w:color="auto"/>
              <w:left w:val="nil"/>
              <w:bottom w:val="single" w:sz="4" w:space="0" w:color="auto"/>
              <w:right w:val="nil"/>
            </w:tcBorders>
            <w:shd w:val="clear" w:color="auto" w:fill="auto"/>
            <w:hideMark/>
          </w:tcPr>
          <w:p w14:paraId="08B10A95" w14:textId="77777777" w:rsidR="001A261D" w:rsidRPr="00224223" w:rsidRDefault="001A261D" w:rsidP="001A261D">
            <w:pPr>
              <w:pStyle w:val="Tabletext"/>
            </w:pPr>
            <w:r w:rsidRPr="00224223">
              <w:t>Attendance by a general practitioner, specialist or consultant physician, as a member of a case conference team, to participate in a multidisciplinary case conference on a patient with cancer to develop a multidisciplinary treatment plan, if the case conference is of at least 10 minutes, with a multidisciplinary team of at least 4 medical practitioners from different areas of medical practice (which may include general practice), and, in addition, allied health providers</w:t>
            </w:r>
          </w:p>
        </w:tc>
        <w:tc>
          <w:tcPr>
            <w:tcW w:w="663" w:type="pct"/>
            <w:tcBorders>
              <w:top w:val="single" w:sz="4" w:space="0" w:color="auto"/>
              <w:left w:val="nil"/>
              <w:bottom w:val="single" w:sz="4" w:space="0" w:color="auto"/>
              <w:right w:val="nil"/>
            </w:tcBorders>
            <w:shd w:val="clear" w:color="auto" w:fill="auto"/>
          </w:tcPr>
          <w:p w14:paraId="0AEFBD3D" w14:textId="77777777" w:rsidR="001A261D" w:rsidRPr="00224223" w:rsidRDefault="001A261D" w:rsidP="001A261D">
            <w:pPr>
              <w:pStyle w:val="Tabletext"/>
              <w:jc w:val="right"/>
            </w:pPr>
            <w:r w:rsidRPr="00224223">
              <w:t>39.50</w:t>
            </w:r>
          </w:p>
        </w:tc>
      </w:tr>
      <w:tr w:rsidR="001A261D" w:rsidRPr="00224223" w14:paraId="38CC46FD" w14:textId="77777777" w:rsidTr="00414EEE">
        <w:tc>
          <w:tcPr>
            <w:tcW w:w="695" w:type="pct"/>
            <w:tcBorders>
              <w:top w:val="single" w:sz="4" w:space="0" w:color="auto"/>
              <w:left w:val="nil"/>
              <w:bottom w:val="single" w:sz="4" w:space="0" w:color="auto"/>
              <w:right w:val="nil"/>
            </w:tcBorders>
            <w:shd w:val="clear" w:color="auto" w:fill="auto"/>
            <w:hideMark/>
          </w:tcPr>
          <w:p w14:paraId="49ED85ED" w14:textId="77777777" w:rsidR="001A261D" w:rsidRPr="00224223" w:rsidRDefault="001A261D" w:rsidP="001A261D">
            <w:pPr>
              <w:pStyle w:val="Tabletext"/>
            </w:pPr>
            <w:r w:rsidRPr="00224223">
              <w:t>880</w:t>
            </w:r>
          </w:p>
        </w:tc>
        <w:tc>
          <w:tcPr>
            <w:tcW w:w="3642" w:type="pct"/>
            <w:tcBorders>
              <w:top w:val="single" w:sz="4" w:space="0" w:color="auto"/>
              <w:left w:val="nil"/>
              <w:bottom w:val="single" w:sz="4" w:space="0" w:color="auto"/>
              <w:right w:val="nil"/>
            </w:tcBorders>
            <w:shd w:val="clear" w:color="auto" w:fill="auto"/>
            <w:hideMark/>
          </w:tcPr>
          <w:p w14:paraId="3837B8C1" w14:textId="56DE3B10" w:rsidR="001A261D" w:rsidRPr="00224223" w:rsidRDefault="001A261D" w:rsidP="001A261D">
            <w:pPr>
              <w:pStyle w:val="Tabletext"/>
            </w:pPr>
            <w:r w:rsidRPr="00224223">
              <w:t xml:space="preserve">Attendance by a specialist, or consultant physician, in the practice of the specialist’s or consultant physician’s specialty of geriatric or rehabilitation medicine, as a member of a case conference team, to coordinate a case conference of at least 10 minutes but less than 30 minutes—for any particular patient, one attendance only in a 7 day period (other than attendance on the same day as an attendance for which </w:t>
            </w:r>
            <w:r w:rsidR="005226F2" w:rsidRPr="00224223">
              <w:t>item 8</w:t>
            </w:r>
            <w:r w:rsidRPr="00224223">
              <w:t>32, 834, 835, 837 or 838 was applicable in relation to the patient) (H)</w:t>
            </w:r>
          </w:p>
        </w:tc>
        <w:tc>
          <w:tcPr>
            <w:tcW w:w="663" w:type="pct"/>
            <w:tcBorders>
              <w:top w:val="single" w:sz="4" w:space="0" w:color="auto"/>
              <w:left w:val="nil"/>
              <w:bottom w:val="single" w:sz="4" w:space="0" w:color="auto"/>
              <w:right w:val="nil"/>
            </w:tcBorders>
            <w:shd w:val="clear" w:color="auto" w:fill="auto"/>
          </w:tcPr>
          <w:p w14:paraId="4CB78DEB" w14:textId="77777777" w:rsidR="001A261D" w:rsidRPr="00224223" w:rsidRDefault="001A261D" w:rsidP="001A261D">
            <w:pPr>
              <w:pStyle w:val="Tabletext"/>
              <w:jc w:val="right"/>
            </w:pPr>
            <w:r w:rsidRPr="00224223">
              <w:t>51.40</w:t>
            </w:r>
          </w:p>
        </w:tc>
      </w:tr>
      <w:tr w:rsidR="00986E40" w:rsidRPr="00224223" w14:paraId="4A6478E1" w14:textId="77777777" w:rsidTr="00414EEE">
        <w:tc>
          <w:tcPr>
            <w:tcW w:w="695" w:type="pct"/>
            <w:tcBorders>
              <w:top w:val="single" w:sz="4" w:space="0" w:color="auto"/>
              <w:left w:val="nil"/>
              <w:bottom w:val="single" w:sz="4" w:space="0" w:color="auto"/>
              <w:right w:val="nil"/>
            </w:tcBorders>
            <w:shd w:val="clear" w:color="auto" w:fill="auto"/>
          </w:tcPr>
          <w:p w14:paraId="23C3B5CC" w14:textId="18500D14" w:rsidR="00986E40" w:rsidRPr="00224223" w:rsidRDefault="00986E40" w:rsidP="00986E40">
            <w:pPr>
              <w:pStyle w:val="Tabletext"/>
            </w:pPr>
            <w:r w:rsidRPr="00224223">
              <w:rPr>
                <w:rFonts w:eastAsia="Calibri"/>
              </w:rPr>
              <w:t>930</w:t>
            </w:r>
          </w:p>
        </w:tc>
        <w:tc>
          <w:tcPr>
            <w:tcW w:w="3642" w:type="pct"/>
            <w:tcBorders>
              <w:top w:val="single" w:sz="4" w:space="0" w:color="auto"/>
              <w:left w:val="nil"/>
              <w:bottom w:val="single" w:sz="4" w:space="0" w:color="auto"/>
              <w:right w:val="nil"/>
            </w:tcBorders>
            <w:shd w:val="clear" w:color="auto" w:fill="auto"/>
          </w:tcPr>
          <w:p w14:paraId="26222336" w14:textId="52126DC3" w:rsidR="00986E40" w:rsidRPr="00224223" w:rsidRDefault="00986E40" w:rsidP="00986E40">
            <w:pPr>
              <w:pStyle w:val="Tabletext"/>
            </w:pPr>
            <w:r w:rsidRPr="00224223">
              <w:t>Attendance by a general practitioner, as a member of a multidisciplinary case conference team, to organise and coordinate a mental health case conference, if the conference lasts for at least 15 minutes, but for less than 20 minutes</w:t>
            </w:r>
          </w:p>
        </w:tc>
        <w:tc>
          <w:tcPr>
            <w:tcW w:w="663" w:type="pct"/>
            <w:tcBorders>
              <w:top w:val="single" w:sz="4" w:space="0" w:color="auto"/>
              <w:left w:val="nil"/>
              <w:bottom w:val="single" w:sz="4" w:space="0" w:color="auto"/>
              <w:right w:val="nil"/>
            </w:tcBorders>
            <w:shd w:val="clear" w:color="auto" w:fill="auto"/>
          </w:tcPr>
          <w:p w14:paraId="06AD88C4" w14:textId="2809C635" w:rsidR="00986E40" w:rsidRPr="00224223" w:rsidRDefault="00986E40" w:rsidP="00986E40">
            <w:pPr>
              <w:pStyle w:val="Tabletext"/>
              <w:jc w:val="right"/>
            </w:pPr>
            <w:r w:rsidRPr="00224223">
              <w:t>77.45</w:t>
            </w:r>
          </w:p>
        </w:tc>
      </w:tr>
      <w:tr w:rsidR="00986E40" w:rsidRPr="00224223" w14:paraId="2B0C9BAC" w14:textId="77777777" w:rsidTr="00986E40">
        <w:tc>
          <w:tcPr>
            <w:tcW w:w="695" w:type="pct"/>
            <w:tcBorders>
              <w:top w:val="single" w:sz="4" w:space="0" w:color="auto"/>
              <w:left w:val="nil"/>
              <w:bottom w:val="single" w:sz="4" w:space="0" w:color="auto"/>
              <w:right w:val="nil"/>
            </w:tcBorders>
            <w:shd w:val="clear" w:color="auto" w:fill="auto"/>
          </w:tcPr>
          <w:p w14:paraId="698EAF56" w14:textId="1A05961B" w:rsidR="00986E40" w:rsidRPr="00224223" w:rsidRDefault="00986E40" w:rsidP="00986E40">
            <w:pPr>
              <w:pStyle w:val="Tabletext"/>
            </w:pPr>
            <w:r w:rsidRPr="00224223">
              <w:rPr>
                <w:rFonts w:eastAsia="Calibri"/>
              </w:rPr>
              <w:t>933</w:t>
            </w:r>
          </w:p>
        </w:tc>
        <w:tc>
          <w:tcPr>
            <w:tcW w:w="3642" w:type="pct"/>
            <w:tcBorders>
              <w:top w:val="single" w:sz="4" w:space="0" w:color="auto"/>
              <w:left w:val="nil"/>
              <w:bottom w:val="single" w:sz="4" w:space="0" w:color="auto"/>
              <w:right w:val="nil"/>
            </w:tcBorders>
            <w:shd w:val="clear" w:color="auto" w:fill="auto"/>
          </w:tcPr>
          <w:p w14:paraId="21E9667D" w14:textId="635C3BC9" w:rsidR="00986E40" w:rsidRPr="00224223" w:rsidRDefault="00986E40" w:rsidP="00986E40">
            <w:pPr>
              <w:pStyle w:val="Tabletext"/>
            </w:pPr>
            <w:r w:rsidRPr="00224223">
              <w:t>Attendance by a general practitioner, as a member of a multidisciplinary case conference team, to organise and coordinate a mental health case conference, if the conference lasts for at least 20 minutes, but for less than 40 minutes</w:t>
            </w:r>
          </w:p>
        </w:tc>
        <w:tc>
          <w:tcPr>
            <w:tcW w:w="663" w:type="pct"/>
            <w:tcBorders>
              <w:top w:val="single" w:sz="4" w:space="0" w:color="auto"/>
              <w:left w:val="nil"/>
              <w:bottom w:val="single" w:sz="4" w:space="0" w:color="auto"/>
              <w:right w:val="nil"/>
            </w:tcBorders>
            <w:shd w:val="clear" w:color="auto" w:fill="auto"/>
          </w:tcPr>
          <w:p w14:paraId="120D80A3" w14:textId="646E6DC7" w:rsidR="00986E40" w:rsidRPr="00224223" w:rsidRDefault="00986E40" w:rsidP="00986E40">
            <w:pPr>
              <w:pStyle w:val="Tabletext"/>
              <w:jc w:val="right"/>
            </w:pPr>
            <w:r w:rsidRPr="00224223">
              <w:t>132.45</w:t>
            </w:r>
          </w:p>
        </w:tc>
      </w:tr>
      <w:tr w:rsidR="00986E40" w:rsidRPr="00224223" w14:paraId="19BC4C8C" w14:textId="77777777" w:rsidTr="00986E40">
        <w:tc>
          <w:tcPr>
            <w:tcW w:w="695" w:type="pct"/>
            <w:tcBorders>
              <w:top w:val="single" w:sz="4" w:space="0" w:color="auto"/>
              <w:left w:val="nil"/>
              <w:bottom w:val="single" w:sz="4" w:space="0" w:color="auto"/>
              <w:right w:val="nil"/>
            </w:tcBorders>
            <w:shd w:val="clear" w:color="auto" w:fill="auto"/>
          </w:tcPr>
          <w:p w14:paraId="450669E3" w14:textId="7B764A60" w:rsidR="00986E40" w:rsidRPr="00224223" w:rsidRDefault="00986E40" w:rsidP="00986E40">
            <w:pPr>
              <w:pStyle w:val="Tabletext"/>
            </w:pPr>
            <w:bookmarkStart w:id="215" w:name="_Hlk122432096"/>
            <w:r w:rsidRPr="00224223">
              <w:t>935</w:t>
            </w:r>
            <w:bookmarkEnd w:id="215"/>
          </w:p>
        </w:tc>
        <w:tc>
          <w:tcPr>
            <w:tcW w:w="3642" w:type="pct"/>
            <w:tcBorders>
              <w:top w:val="single" w:sz="4" w:space="0" w:color="auto"/>
              <w:left w:val="nil"/>
              <w:bottom w:val="single" w:sz="4" w:space="0" w:color="auto"/>
              <w:right w:val="nil"/>
            </w:tcBorders>
            <w:shd w:val="clear" w:color="auto" w:fill="auto"/>
          </w:tcPr>
          <w:p w14:paraId="22190BEC" w14:textId="041031F9" w:rsidR="00986E40" w:rsidRPr="00224223" w:rsidRDefault="00986E40" w:rsidP="00986E40">
            <w:pPr>
              <w:pStyle w:val="Tabletext"/>
            </w:pPr>
            <w:r w:rsidRPr="00224223">
              <w:t>Attendance by a general practitioner, as a member of a multidisciplinary case conference team, to organise and coordinate a mental health case conference, if the conference lasts for at least 40 minutes</w:t>
            </w:r>
          </w:p>
        </w:tc>
        <w:tc>
          <w:tcPr>
            <w:tcW w:w="663" w:type="pct"/>
            <w:tcBorders>
              <w:top w:val="single" w:sz="4" w:space="0" w:color="auto"/>
              <w:left w:val="nil"/>
              <w:bottom w:val="single" w:sz="4" w:space="0" w:color="auto"/>
              <w:right w:val="nil"/>
            </w:tcBorders>
            <w:shd w:val="clear" w:color="auto" w:fill="auto"/>
          </w:tcPr>
          <w:p w14:paraId="35EB2A23" w14:textId="7C59E2EA" w:rsidR="00986E40" w:rsidRPr="00224223" w:rsidRDefault="00986E40" w:rsidP="00986E40">
            <w:pPr>
              <w:pStyle w:val="Tabletext"/>
              <w:jc w:val="right"/>
            </w:pPr>
            <w:r w:rsidRPr="00224223">
              <w:t>220.80</w:t>
            </w:r>
          </w:p>
        </w:tc>
      </w:tr>
      <w:tr w:rsidR="00986E40" w:rsidRPr="00224223" w14:paraId="6520CAD2" w14:textId="77777777" w:rsidTr="00986E40">
        <w:tc>
          <w:tcPr>
            <w:tcW w:w="695" w:type="pct"/>
            <w:tcBorders>
              <w:top w:val="single" w:sz="4" w:space="0" w:color="auto"/>
              <w:left w:val="nil"/>
              <w:bottom w:val="single" w:sz="4" w:space="0" w:color="auto"/>
              <w:right w:val="nil"/>
            </w:tcBorders>
            <w:shd w:val="clear" w:color="auto" w:fill="auto"/>
          </w:tcPr>
          <w:p w14:paraId="13DA1B41" w14:textId="1F631376" w:rsidR="00986E40" w:rsidRPr="00224223" w:rsidRDefault="00986E40" w:rsidP="00986E40">
            <w:pPr>
              <w:pStyle w:val="Tabletext"/>
            </w:pPr>
            <w:r w:rsidRPr="00224223">
              <w:t>937</w:t>
            </w:r>
          </w:p>
        </w:tc>
        <w:tc>
          <w:tcPr>
            <w:tcW w:w="3642" w:type="pct"/>
            <w:tcBorders>
              <w:top w:val="single" w:sz="4" w:space="0" w:color="auto"/>
              <w:left w:val="nil"/>
              <w:bottom w:val="single" w:sz="4" w:space="0" w:color="auto"/>
              <w:right w:val="nil"/>
            </w:tcBorders>
            <w:shd w:val="clear" w:color="auto" w:fill="auto"/>
          </w:tcPr>
          <w:p w14:paraId="31543B5F" w14:textId="36EE5170" w:rsidR="00986E40" w:rsidRPr="00224223" w:rsidRDefault="00986E40" w:rsidP="00986E40">
            <w:pPr>
              <w:pStyle w:val="Tabletext"/>
            </w:pPr>
            <w:r w:rsidRPr="00224223">
              <w:t>Attendance by a general practitioner, as a member of a multidisciplinary case conference team, to participate in a mental health case conference, if the conference lasts for at least 15 minutes, but for less than 20 minutes</w:t>
            </w:r>
          </w:p>
        </w:tc>
        <w:tc>
          <w:tcPr>
            <w:tcW w:w="663" w:type="pct"/>
            <w:tcBorders>
              <w:top w:val="single" w:sz="4" w:space="0" w:color="auto"/>
              <w:left w:val="nil"/>
              <w:bottom w:val="single" w:sz="4" w:space="0" w:color="auto"/>
              <w:right w:val="nil"/>
            </w:tcBorders>
            <w:shd w:val="clear" w:color="auto" w:fill="auto"/>
          </w:tcPr>
          <w:p w14:paraId="07766C2E" w14:textId="6FB6F8AC" w:rsidR="00986E40" w:rsidRPr="00224223" w:rsidRDefault="00986E40" w:rsidP="00986E40">
            <w:pPr>
              <w:pStyle w:val="Tabletext"/>
              <w:jc w:val="right"/>
            </w:pPr>
            <w:r w:rsidRPr="00224223">
              <w:t>56.90</w:t>
            </w:r>
          </w:p>
        </w:tc>
      </w:tr>
      <w:tr w:rsidR="00986E40" w:rsidRPr="00224223" w14:paraId="1A398E56" w14:textId="77777777" w:rsidTr="00986E40">
        <w:tc>
          <w:tcPr>
            <w:tcW w:w="695" w:type="pct"/>
            <w:tcBorders>
              <w:top w:val="single" w:sz="4" w:space="0" w:color="auto"/>
              <w:left w:val="nil"/>
              <w:bottom w:val="single" w:sz="4" w:space="0" w:color="auto"/>
              <w:right w:val="nil"/>
            </w:tcBorders>
            <w:shd w:val="clear" w:color="auto" w:fill="auto"/>
          </w:tcPr>
          <w:p w14:paraId="3305039B" w14:textId="596EC728" w:rsidR="00986E40" w:rsidRPr="00224223" w:rsidRDefault="00986E40" w:rsidP="00986E40">
            <w:pPr>
              <w:pStyle w:val="Tabletext"/>
            </w:pPr>
            <w:r w:rsidRPr="00224223">
              <w:t>943</w:t>
            </w:r>
          </w:p>
        </w:tc>
        <w:tc>
          <w:tcPr>
            <w:tcW w:w="3642" w:type="pct"/>
            <w:tcBorders>
              <w:top w:val="single" w:sz="4" w:space="0" w:color="auto"/>
              <w:left w:val="nil"/>
              <w:bottom w:val="single" w:sz="4" w:space="0" w:color="auto"/>
              <w:right w:val="nil"/>
            </w:tcBorders>
            <w:shd w:val="clear" w:color="auto" w:fill="auto"/>
          </w:tcPr>
          <w:p w14:paraId="62682959" w14:textId="09DB404C" w:rsidR="00986E40" w:rsidRPr="00224223" w:rsidRDefault="00986E40" w:rsidP="00986E40">
            <w:pPr>
              <w:pStyle w:val="Tabletext"/>
            </w:pPr>
            <w:r w:rsidRPr="00224223">
              <w:t>Attendance by a general practitioner, as a member of a multidisciplinary case conference team, to participate in a mental health case conference, if the conference lasts for at least 20 minutes, but for less than 40 minutes</w:t>
            </w:r>
          </w:p>
        </w:tc>
        <w:tc>
          <w:tcPr>
            <w:tcW w:w="663" w:type="pct"/>
            <w:tcBorders>
              <w:top w:val="single" w:sz="4" w:space="0" w:color="auto"/>
              <w:left w:val="nil"/>
              <w:bottom w:val="single" w:sz="4" w:space="0" w:color="auto"/>
              <w:right w:val="nil"/>
            </w:tcBorders>
            <w:shd w:val="clear" w:color="auto" w:fill="auto"/>
          </w:tcPr>
          <w:p w14:paraId="51072594" w14:textId="3B3E5344" w:rsidR="00986E40" w:rsidRPr="00224223" w:rsidRDefault="00986E40" w:rsidP="00986E40">
            <w:pPr>
              <w:pStyle w:val="Tabletext"/>
              <w:jc w:val="right"/>
            </w:pPr>
            <w:r w:rsidRPr="00224223">
              <w:t>97.50</w:t>
            </w:r>
          </w:p>
        </w:tc>
      </w:tr>
      <w:tr w:rsidR="00986E40" w:rsidRPr="00224223" w14:paraId="40999370" w14:textId="77777777" w:rsidTr="00986E40">
        <w:tc>
          <w:tcPr>
            <w:tcW w:w="695" w:type="pct"/>
            <w:tcBorders>
              <w:top w:val="single" w:sz="4" w:space="0" w:color="auto"/>
              <w:left w:val="nil"/>
              <w:bottom w:val="single" w:sz="4" w:space="0" w:color="auto"/>
              <w:right w:val="nil"/>
            </w:tcBorders>
            <w:shd w:val="clear" w:color="auto" w:fill="auto"/>
          </w:tcPr>
          <w:p w14:paraId="7BF259BB" w14:textId="610D1F42" w:rsidR="00986E40" w:rsidRPr="00224223" w:rsidRDefault="00986E40" w:rsidP="00986E40">
            <w:pPr>
              <w:pStyle w:val="Tabletext"/>
            </w:pPr>
            <w:r w:rsidRPr="00224223">
              <w:lastRenderedPageBreak/>
              <w:t>945</w:t>
            </w:r>
          </w:p>
        </w:tc>
        <w:tc>
          <w:tcPr>
            <w:tcW w:w="3642" w:type="pct"/>
            <w:tcBorders>
              <w:top w:val="single" w:sz="4" w:space="0" w:color="auto"/>
              <w:left w:val="nil"/>
              <w:bottom w:val="single" w:sz="4" w:space="0" w:color="auto"/>
              <w:right w:val="nil"/>
            </w:tcBorders>
            <w:shd w:val="clear" w:color="auto" w:fill="auto"/>
          </w:tcPr>
          <w:p w14:paraId="1B694C9A" w14:textId="4F7512B9" w:rsidR="00986E40" w:rsidRPr="00224223" w:rsidRDefault="00986E40" w:rsidP="00986E40">
            <w:pPr>
              <w:pStyle w:val="Tabletext"/>
            </w:pPr>
            <w:r w:rsidRPr="00224223">
              <w:t>Attendance by a general practitioner, as a member of a multidisciplinary case conference team, to participate in a mental health case conference, if the conference lasts for at least 40 minutes</w:t>
            </w:r>
          </w:p>
        </w:tc>
        <w:tc>
          <w:tcPr>
            <w:tcW w:w="663" w:type="pct"/>
            <w:tcBorders>
              <w:top w:val="single" w:sz="4" w:space="0" w:color="auto"/>
              <w:left w:val="nil"/>
              <w:bottom w:val="single" w:sz="4" w:space="0" w:color="auto"/>
              <w:right w:val="nil"/>
            </w:tcBorders>
            <w:shd w:val="clear" w:color="auto" w:fill="auto"/>
          </w:tcPr>
          <w:p w14:paraId="31AC788D" w14:textId="595C24B0" w:rsidR="00986E40" w:rsidRPr="00224223" w:rsidRDefault="00986E40" w:rsidP="00986E40">
            <w:pPr>
              <w:pStyle w:val="Tabletext"/>
              <w:jc w:val="right"/>
            </w:pPr>
            <w:r w:rsidRPr="00224223">
              <w:t>162.30</w:t>
            </w:r>
          </w:p>
        </w:tc>
      </w:tr>
      <w:tr w:rsidR="00986E40" w:rsidRPr="00224223" w14:paraId="32714405" w14:textId="77777777" w:rsidTr="00986E40">
        <w:tc>
          <w:tcPr>
            <w:tcW w:w="695" w:type="pct"/>
            <w:tcBorders>
              <w:top w:val="single" w:sz="4" w:space="0" w:color="auto"/>
              <w:left w:val="nil"/>
              <w:bottom w:val="single" w:sz="4" w:space="0" w:color="auto"/>
              <w:right w:val="nil"/>
            </w:tcBorders>
            <w:shd w:val="clear" w:color="auto" w:fill="auto"/>
          </w:tcPr>
          <w:p w14:paraId="20A6A29C" w14:textId="3EF859D7" w:rsidR="00986E40" w:rsidRPr="00224223" w:rsidRDefault="00986E40" w:rsidP="00986E40">
            <w:pPr>
              <w:pStyle w:val="Tabletext"/>
            </w:pPr>
            <w:r w:rsidRPr="00224223">
              <w:t>946</w:t>
            </w:r>
          </w:p>
        </w:tc>
        <w:tc>
          <w:tcPr>
            <w:tcW w:w="3642" w:type="pct"/>
            <w:tcBorders>
              <w:top w:val="single" w:sz="4" w:space="0" w:color="auto"/>
              <w:left w:val="nil"/>
              <w:bottom w:val="single" w:sz="4" w:space="0" w:color="auto"/>
              <w:right w:val="nil"/>
            </w:tcBorders>
            <w:shd w:val="clear" w:color="auto" w:fill="auto"/>
          </w:tcPr>
          <w:p w14:paraId="33B9048D" w14:textId="589B6824" w:rsidR="00986E40" w:rsidRPr="00224223" w:rsidRDefault="00986E40" w:rsidP="00986E40">
            <w:pPr>
              <w:pStyle w:val="Tabletext"/>
            </w:pPr>
            <w:r w:rsidRPr="00224223">
              <w:t>Attendance by a consultant physician in the practice of the consultant physician’s specialty of psychiatry or paediatrics, as a member of multidisciplinary case conference team, to organise and coordinate a mental health case conference of at least 15 minutes but less than 30 minutes, with the multidisciplinary case conference team</w:t>
            </w:r>
          </w:p>
        </w:tc>
        <w:tc>
          <w:tcPr>
            <w:tcW w:w="663" w:type="pct"/>
            <w:tcBorders>
              <w:top w:val="single" w:sz="4" w:space="0" w:color="auto"/>
              <w:left w:val="nil"/>
              <w:bottom w:val="single" w:sz="4" w:space="0" w:color="auto"/>
              <w:right w:val="nil"/>
            </w:tcBorders>
            <w:shd w:val="clear" w:color="auto" w:fill="auto"/>
          </w:tcPr>
          <w:p w14:paraId="5BF072CF" w14:textId="5CF72184" w:rsidR="00986E40" w:rsidRPr="00224223" w:rsidRDefault="00986E40" w:rsidP="00986E40">
            <w:pPr>
              <w:pStyle w:val="Tabletext"/>
              <w:jc w:val="right"/>
            </w:pPr>
            <w:r w:rsidRPr="00224223">
              <w:t>154.60</w:t>
            </w:r>
          </w:p>
        </w:tc>
      </w:tr>
      <w:tr w:rsidR="00986E40" w:rsidRPr="00224223" w14:paraId="25521CEC" w14:textId="77777777" w:rsidTr="00986E40">
        <w:tc>
          <w:tcPr>
            <w:tcW w:w="695" w:type="pct"/>
            <w:tcBorders>
              <w:top w:val="single" w:sz="4" w:space="0" w:color="auto"/>
              <w:left w:val="nil"/>
              <w:bottom w:val="single" w:sz="4" w:space="0" w:color="auto"/>
              <w:right w:val="nil"/>
            </w:tcBorders>
            <w:shd w:val="clear" w:color="auto" w:fill="auto"/>
          </w:tcPr>
          <w:p w14:paraId="3206C147" w14:textId="0FCDA923" w:rsidR="00986E40" w:rsidRPr="00224223" w:rsidRDefault="00986E40" w:rsidP="00986E40">
            <w:pPr>
              <w:pStyle w:val="Tabletext"/>
            </w:pPr>
            <w:r w:rsidRPr="00224223">
              <w:t>948</w:t>
            </w:r>
          </w:p>
        </w:tc>
        <w:tc>
          <w:tcPr>
            <w:tcW w:w="3642" w:type="pct"/>
            <w:tcBorders>
              <w:top w:val="single" w:sz="4" w:space="0" w:color="auto"/>
              <w:left w:val="nil"/>
              <w:bottom w:val="single" w:sz="4" w:space="0" w:color="auto"/>
              <w:right w:val="nil"/>
            </w:tcBorders>
            <w:shd w:val="clear" w:color="auto" w:fill="auto"/>
          </w:tcPr>
          <w:p w14:paraId="48318AF9" w14:textId="5FDE5192" w:rsidR="00986E40" w:rsidRPr="00224223" w:rsidRDefault="00986E40" w:rsidP="00986E40">
            <w:pPr>
              <w:pStyle w:val="Tabletext"/>
            </w:pPr>
            <w:r w:rsidRPr="00224223">
              <w:t xml:space="preserve">Attendance by a </w:t>
            </w:r>
            <w:bookmarkStart w:id="216" w:name="_Hlk122435042"/>
            <w:r w:rsidRPr="00224223">
              <w:t>consultant physician in the practice of the consultant physician’s specialty of psychiatry or paediatrics</w:t>
            </w:r>
            <w:bookmarkEnd w:id="216"/>
            <w:r w:rsidRPr="00224223">
              <w:t>, as a member of a multidisciplinary case conference team, to organise and coordinate a mental health case conference of at least 30 minutes but less than 45 minutes, with the multidisciplinary case conference team</w:t>
            </w:r>
          </w:p>
        </w:tc>
        <w:tc>
          <w:tcPr>
            <w:tcW w:w="663" w:type="pct"/>
            <w:tcBorders>
              <w:top w:val="single" w:sz="4" w:space="0" w:color="auto"/>
              <w:left w:val="nil"/>
              <w:bottom w:val="single" w:sz="4" w:space="0" w:color="auto"/>
              <w:right w:val="nil"/>
            </w:tcBorders>
            <w:shd w:val="clear" w:color="auto" w:fill="auto"/>
          </w:tcPr>
          <w:p w14:paraId="2FAD458E" w14:textId="6EEC2E2B" w:rsidR="00986E40" w:rsidRPr="00224223" w:rsidRDefault="00986E40" w:rsidP="00986E40">
            <w:pPr>
              <w:pStyle w:val="Tabletext"/>
              <w:jc w:val="right"/>
            </w:pPr>
            <w:r w:rsidRPr="00224223">
              <w:t>232.05</w:t>
            </w:r>
          </w:p>
        </w:tc>
      </w:tr>
      <w:tr w:rsidR="00986E40" w:rsidRPr="00224223" w14:paraId="2FF0AF5B" w14:textId="77777777" w:rsidTr="00986E40">
        <w:tc>
          <w:tcPr>
            <w:tcW w:w="695" w:type="pct"/>
            <w:tcBorders>
              <w:top w:val="single" w:sz="4" w:space="0" w:color="auto"/>
              <w:left w:val="nil"/>
              <w:bottom w:val="single" w:sz="4" w:space="0" w:color="auto"/>
              <w:right w:val="nil"/>
            </w:tcBorders>
            <w:shd w:val="clear" w:color="auto" w:fill="auto"/>
          </w:tcPr>
          <w:p w14:paraId="2C51E4A8" w14:textId="75B4298B" w:rsidR="00986E40" w:rsidRPr="00224223" w:rsidRDefault="00986E40" w:rsidP="00986E40">
            <w:pPr>
              <w:pStyle w:val="Tabletext"/>
            </w:pPr>
            <w:r w:rsidRPr="00224223">
              <w:t>959</w:t>
            </w:r>
          </w:p>
        </w:tc>
        <w:tc>
          <w:tcPr>
            <w:tcW w:w="3642" w:type="pct"/>
            <w:tcBorders>
              <w:top w:val="single" w:sz="4" w:space="0" w:color="auto"/>
              <w:left w:val="nil"/>
              <w:bottom w:val="single" w:sz="4" w:space="0" w:color="auto"/>
              <w:right w:val="nil"/>
            </w:tcBorders>
            <w:shd w:val="clear" w:color="auto" w:fill="auto"/>
          </w:tcPr>
          <w:p w14:paraId="5CBDDD57" w14:textId="1BAAB881" w:rsidR="00986E40" w:rsidRPr="00224223" w:rsidRDefault="00986E40" w:rsidP="00986E40">
            <w:pPr>
              <w:pStyle w:val="Tabletext"/>
            </w:pPr>
            <w:r w:rsidRPr="00224223">
              <w:t xml:space="preserve">Attendance by a consultant physician in the practice of the consultant physician’s specialty of psychiatry or paediatrics, as a member of a multidisciplinary case conference team, to </w:t>
            </w:r>
            <w:r w:rsidRPr="00224223">
              <w:rPr>
                <w:bCs/>
                <w:szCs w:val="16"/>
              </w:rPr>
              <w:t>organise and coordinate</w:t>
            </w:r>
            <w:r w:rsidRPr="00224223">
              <w:t xml:space="preserve"> a mental health case conference of at least 45 minutes, with the multidisciplinary case conference team</w:t>
            </w:r>
          </w:p>
        </w:tc>
        <w:tc>
          <w:tcPr>
            <w:tcW w:w="663" w:type="pct"/>
            <w:tcBorders>
              <w:top w:val="single" w:sz="4" w:space="0" w:color="auto"/>
              <w:left w:val="nil"/>
              <w:bottom w:val="single" w:sz="4" w:space="0" w:color="auto"/>
              <w:right w:val="nil"/>
            </w:tcBorders>
            <w:shd w:val="clear" w:color="auto" w:fill="auto"/>
          </w:tcPr>
          <w:p w14:paraId="7AE14A6A" w14:textId="7F74DBD7" w:rsidR="00986E40" w:rsidRPr="00224223" w:rsidRDefault="00986E40" w:rsidP="00986E40">
            <w:pPr>
              <w:pStyle w:val="Tabletext"/>
              <w:jc w:val="right"/>
            </w:pPr>
            <w:r w:rsidRPr="00224223">
              <w:t>309.15</w:t>
            </w:r>
          </w:p>
        </w:tc>
      </w:tr>
      <w:tr w:rsidR="00986E40" w:rsidRPr="00224223" w14:paraId="64B3BD62" w14:textId="77777777" w:rsidTr="00986E40">
        <w:tc>
          <w:tcPr>
            <w:tcW w:w="695" w:type="pct"/>
            <w:tcBorders>
              <w:top w:val="single" w:sz="4" w:space="0" w:color="auto"/>
              <w:left w:val="nil"/>
              <w:bottom w:val="single" w:sz="4" w:space="0" w:color="auto"/>
              <w:right w:val="nil"/>
            </w:tcBorders>
            <w:shd w:val="clear" w:color="auto" w:fill="auto"/>
          </w:tcPr>
          <w:p w14:paraId="6BDABB8D" w14:textId="4122C30A" w:rsidR="00986E40" w:rsidRPr="00224223" w:rsidRDefault="00986E40" w:rsidP="00986E40">
            <w:pPr>
              <w:pStyle w:val="Tabletext"/>
            </w:pPr>
            <w:r w:rsidRPr="00224223">
              <w:t>961</w:t>
            </w:r>
          </w:p>
        </w:tc>
        <w:tc>
          <w:tcPr>
            <w:tcW w:w="3642" w:type="pct"/>
            <w:tcBorders>
              <w:top w:val="single" w:sz="4" w:space="0" w:color="auto"/>
              <w:left w:val="nil"/>
              <w:bottom w:val="single" w:sz="4" w:space="0" w:color="auto"/>
              <w:right w:val="nil"/>
            </w:tcBorders>
            <w:shd w:val="clear" w:color="auto" w:fill="auto"/>
          </w:tcPr>
          <w:p w14:paraId="415A0988" w14:textId="6DA11AE4" w:rsidR="00986E40" w:rsidRPr="00224223" w:rsidRDefault="00986E40" w:rsidP="00986E40">
            <w:pPr>
              <w:pStyle w:val="Tabletext"/>
            </w:pPr>
            <w:r w:rsidRPr="00224223">
              <w:t>Attendance by a consultant physician in the practice of the consultant physician’s specialty of psychiatry or paediatrics, as a member of a multidisciplinary case conference team, to participate in a mental health case conference of at least 15 minutes but less than 30 minutes, with the multidisciplinary case conference team</w:t>
            </w:r>
          </w:p>
        </w:tc>
        <w:tc>
          <w:tcPr>
            <w:tcW w:w="663" w:type="pct"/>
            <w:tcBorders>
              <w:top w:val="single" w:sz="4" w:space="0" w:color="auto"/>
              <w:left w:val="nil"/>
              <w:bottom w:val="single" w:sz="4" w:space="0" w:color="auto"/>
              <w:right w:val="nil"/>
            </w:tcBorders>
            <w:shd w:val="clear" w:color="auto" w:fill="auto"/>
          </w:tcPr>
          <w:p w14:paraId="362C833E" w14:textId="589188E0" w:rsidR="00986E40" w:rsidRPr="00224223" w:rsidRDefault="00986E40" w:rsidP="00986E40">
            <w:pPr>
              <w:pStyle w:val="Tabletext"/>
              <w:jc w:val="right"/>
            </w:pPr>
            <w:r w:rsidRPr="00224223">
              <w:t>111.05</w:t>
            </w:r>
          </w:p>
        </w:tc>
      </w:tr>
      <w:tr w:rsidR="00986E40" w:rsidRPr="00224223" w14:paraId="0EFF5992" w14:textId="77777777" w:rsidTr="00986E40">
        <w:tc>
          <w:tcPr>
            <w:tcW w:w="695" w:type="pct"/>
            <w:tcBorders>
              <w:top w:val="single" w:sz="4" w:space="0" w:color="auto"/>
              <w:left w:val="nil"/>
              <w:bottom w:val="single" w:sz="4" w:space="0" w:color="auto"/>
              <w:right w:val="nil"/>
            </w:tcBorders>
            <w:shd w:val="clear" w:color="auto" w:fill="auto"/>
          </w:tcPr>
          <w:p w14:paraId="57A50DDF" w14:textId="623CD084" w:rsidR="00986E40" w:rsidRPr="00224223" w:rsidRDefault="00986E40" w:rsidP="00986E40">
            <w:pPr>
              <w:pStyle w:val="Tabletext"/>
            </w:pPr>
            <w:r w:rsidRPr="00224223">
              <w:t>962</w:t>
            </w:r>
          </w:p>
        </w:tc>
        <w:tc>
          <w:tcPr>
            <w:tcW w:w="3642" w:type="pct"/>
            <w:tcBorders>
              <w:top w:val="single" w:sz="4" w:space="0" w:color="auto"/>
              <w:left w:val="nil"/>
              <w:bottom w:val="single" w:sz="4" w:space="0" w:color="auto"/>
              <w:right w:val="nil"/>
            </w:tcBorders>
            <w:shd w:val="clear" w:color="auto" w:fill="auto"/>
          </w:tcPr>
          <w:p w14:paraId="72120305" w14:textId="52183B4F" w:rsidR="00986E40" w:rsidRPr="00224223" w:rsidRDefault="00986E40" w:rsidP="00986E40">
            <w:pPr>
              <w:pStyle w:val="Tabletext"/>
            </w:pPr>
            <w:r w:rsidRPr="00224223">
              <w:t>Attendance by a consultant physician in the practice of the consultant physician’s specialty of psychiatry or paediatrics, as a member of a multidisciplinary case conference team, to participate in a mental health case conference of at least 30 minutes but less than 45 minutes, with the multidisciplinary case conference team</w:t>
            </w:r>
          </w:p>
        </w:tc>
        <w:tc>
          <w:tcPr>
            <w:tcW w:w="663" w:type="pct"/>
            <w:tcBorders>
              <w:top w:val="single" w:sz="4" w:space="0" w:color="auto"/>
              <w:left w:val="nil"/>
              <w:bottom w:val="single" w:sz="4" w:space="0" w:color="auto"/>
              <w:right w:val="nil"/>
            </w:tcBorders>
            <w:shd w:val="clear" w:color="auto" w:fill="auto"/>
          </w:tcPr>
          <w:p w14:paraId="380ABCF2" w14:textId="06A819FF" w:rsidR="00986E40" w:rsidRPr="00224223" w:rsidRDefault="00986E40" w:rsidP="00986E40">
            <w:pPr>
              <w:pStyle w:val="Tabletext"/>
              <w:jc w:val="right"/>
            </w:pPr>
            <w:r w:rsidRPr="00224223">
              <w:t>177.10</w:t>
            </w:r>
          </w:p>
        </w:tc>
      </w:tr>
      <w:tr w:rsidR="00986E40" w:rsidRPr="00224223" w14:paraId="33F628B3" w14:textId="77777777" w:rsidTr="00D34DDD">
        <w:tc>
          <w:tcPr>
            <w:tcW w:w="695" w:type="pct"/>
            <w:tcBorders>
              <w:top w:val="single" w:sz="4" w:space="0" w:color="auto"/>
              <w:left w:val="nil"/>
              <w:bottom w:val="single" w:sz="12" w:space="0" w:color="auto"/>
              <w:right w:val="nil"/>
            </w:tcBorders>
            <w:shd w:val="clear" w:color="auto" w:fill="auto"/>
          </w:tcPr>
          <w:p w14:paraId="343A729E" w14:textId="79FA0C5F" w:rsidR="00986E40" w:rsidRPr="00224223" w:rsidRDefault="00986E40" w:rsidP="00986E40">
            <w:pPr>
              <w:pStyle w:val="Tabletext"/>
            </w:pPr>
            <w:r w:rsidRPr="00224223">
              <w:t>964</w:t>
            </w:r>
          </w:p>
        </w:tc>
        <w:tc>
          <w:tcPr>
            <w:tcW w:w="3642" w:type="pct"/>
            <w:tcBorders>
              <w:top w:val="single" w:sz="4" w:space="0" w:color="auto"/>
              <w:left w:val="nil"/>
              <w:bottom w:val="single" w:sz="12" w:space="0" w:color="auto"/>
              <w:right w:val="nil"/>
            </w:tcBorders>
            <w:shd w:val="clear" w:color="auto" w:fill="auto"/>
          </w:tcPr>
          <w:p w14:paraId="414BE4F3" w14:textId="08B99652" w:rsidR="00986E40" w:rsidRPr="00224223" w:rsidRDefault="00986E40" w:rsidP="00986E40">
            <w:pPr>
              <w:pStyle w:val="Tabletext"/>
            </w:pPr>
            <w:r w:rsidRPr="00224223">
              <w:t>Attendance by a consultant physician in the practice of the consultant physician’s specialty of psychiatry or paediatrics, as a member of a multidisciplinary case conference team, to participate in a mental health case conference of at least 45 minutes, with the multidisciplinary case conference team</w:t>
            </w:r>
          </w:p>
        </w:tc>
        <w:tc>
          <w:tcPr>
            <w:tcW w:w="663" w:type="pct"/>
            <w:tcBorders>
              <w:top w:val="single" w:sz="4" w:space="0" w:color="auto"/>
              <w:left w:val="nil"/>
              <w:bottom w:val="single" w:sz="12" w:space="0" w:color="auto"/>
              <w:right w:val="nil"/>
            </w:tcBorders>
            <w:shd w:val="clear" w:color="auto" w:fill="auto"/>
          </w:tcPr>
          <w:p w14:paraId="179B180B" w14:textId="52C87A5D" w:rsidR="00986E40" w:rsidRPr="00224223" w:rsidRDefault="00986E40" w:rsidP="00986E40">
            <w:pPr>
              <w:pStyle w:val="Tabletext"/>
              <w:jc w:val="right"/>
            </w:pPr>
            <w:r w:rsidRPr="00224223">
              <w:t>243.20</w:t>
            </w:r>
          </w:p>
        </w:tc>
      </w:tr>
    </w:tbl>
    <w:p w14:paraId="0FCC30DA" w14:textId="77777777" w:rsidR="001A29A7" w:rsidRPr="00224223" w:rsidRDefault="001A29A7" w:rsidP="001A29A7">
      <w:pPr>
        <w:pStyle w:val="Tabletext"/>
      </w:pPr>
    </w:p>
    <w:p w14:paraId="277AE5FA" w14:textId="307E4A2F" w:rsidR="001A29A7" w:rsidRPr="00224223" w:rsidRDefault="00B843BA" w:rsidP="001A29A7">
      <w:pPr>
        <w:pStyle w:val="ActHead3"/>
      </w:pPr>
      <w:bookmarkStart w:id="217" w:name="_Toc150781252"/>
      <w:r w:rsidRPr="00BA02C8">
        <w:rPr>
          <w:rStyle w:val="CharDivNo"/>
        </w:rPr>
        <w:t>Division 2</w:t>
      </w:r>
      <w:r w:rsidR="001A29A7" w:rsidRPr="00BA02C8">
        <w:rPr>
          <w:rStyle w:val="CharDivNo"/>
        </w:rPr>
        <w:t>.17</w:t>
      </w:r>
      <w:r w:rsidR="001A29A7" w:rsidRPr="00224223">
        <w:t>—</w:t>
      </w:r>
      <w:r w:rsidR="001A29A7" w:rsidRPr="00BA02C8">
        <w:rPr>
          <w:rStyle w:val="CharDivText"/>
        </w:rPr>
        <w:t>Group A17: Domiciliary and residential medication management reviews</w:t>
      </w:r>
      <w:bookmarkEnd w:id="217"/>
    </w:p>
    <w:p w14:paraId="30D565F0" w14:textId="77777777" w:rsidR="001A29A7" w:rsidRPr="00224223" w:rsidRDefault="001A29A7" w:rsidP="001A29A7">
      <w:pPr>
        <w:pStyle w:val="ActHead5"/>
      </w:pPr>
      <w:bookmarkStart w:id="218" w:name="_Toc150781253"/>
      <w:r w:rsidRPr="00BA02C8">
        <w:rPr>
          <w:rStyle w:val="CharSectno"/>
        </w:rPr>
        <w:t>2.17.1</w:t>
      </w:r>
      <w:r w:rsidRPr="00224223">
        <w:t xml:space="preserve">  Meaning of living in a community setting</w:t>
      </w:r>
      <w:bookmarkEnd w:id="218"/>
    </w:p>
    <w:p w14:paraId="05B471EC" w14:textId="77777777" w:rsidR="001A29A7" w:rsidRPr="00224223" w:rsidRDefault="001A29A7" w:rsidP="001A29A7">
      <w:pPr>
        <w:pStyle w:val="subsection"/>
      </w:pPr>
      <w:r w:rsidRPr="00224223">
        <w:tab/>
      </w:r>
      <w:r w:rsidRPr="00224223">
        <w:tab/>
        <w:t>In item 900:</w:t>
      </w:r>
    </w:p>
    <w:p w14:paraId="76831404" w14:textId="15977379" w:rsidR="001A29A7" w:rsidRPr="00224223" w:rsidRDefault="001A29A7" w:rsidP="001A29A7">
      <w:pPr>
        <w:pStyle w:val="Definition"/>
      </w:pPr>
      <w:r w:rsidRPr="00224223">
        <w:rPr>
          <w:b/>
          <w:i/>
        </w:rPr>
        <w:lastRenderedPageBreak/>
        <w:t>living in a community setting</w:t>
      </w:r>
      <w:r w:rsidRPr="00224223">
        <w:t xml:space="preserve">: a patient is </w:t>
      </w:r>
      <w:r w:rsidRPr="00224223">
        <w:rPr>
          <w:b/>
          <w:bCs/>
          <w:i/>
          <w:iCs/>
        </w:rPr>
        <w:t>living in a community setting</w:t>
      </w:r>
      <w:r w:rsidRPr="00224223">
        <w:rPr>
          <w:bCs/>
        </w:rPr>
        <w:t xml:space="preserve"> </w:t>
      </w:r>
      <w:r w:rsidRPr="00224223">
        <w:t>if the patient is not an in</w:t>
      </w:r>
      <w:r w:rsidR="00BA02C8">
        <w:noBreakHyphen/>
      </w:r>
      <w:r w:rsidRPr="00224223">
        <w:t>patient of a hospital or a care recipient in a residential aged care facility.</w:t>
      </w:r>
    </w:p>
    <w:p w14:paraId="1DA3E0E1" w14:textId="77777777" w:rsidR="001A29A7" w:rsidRPr="00224223" w:rsidRDefault="001A29A7" w:rsidP="001A29A7">
      <w:pPr>
        <w:pStyle w:val="ActHead5"/>
      </w:pPr>
      <w:bookmarkStart w:id="219" w:name="_Toc150781254"/>
      <w:r w:rsidRPr="00BA02C8">
        <w:rPr>
          <w:rStyle w:val="CharSectno"/>
        </w:rPr>
        <w:t>2.17.2</w:t>
      </w:r>
      <w:r w:rsidRPr="00224223">
        <w:t xml:space="preserve">  Meaning of residential medication management review</w:t>
      </w:r>
      <w:bookmarkEnd w:id="219"/>
    </w:p>
    <w:p w14:paraId="32F6E24B" w14:textId="77777777" w:rsidR="001A29A7" w:rsidRPr="00224223" w:rsidRDefault="001A29A7" w:rsidP="001A29A7">
      <w:pPr>
        <w:pStyle w:val="subsection"/>
      </w:pPr>
      <w:r w:rsidRPr="00224223">
        <w:tab/>
        <w:t>(1)</w:t>
      </w:r>
      <w:r w:rsidRPr="00224223">
        <w:tab/>
        <w:t>In item 903:</w:t>
      </w:r>
    </w:p>
    <w:p w14:paraId="445426D2" w14:textId="77777777" w:rsidR="001A29A7" w:rsidRPr="00224223" w:rsidRDefault="001A29A7" w:rsidP="001A29A7">
      <w:pPr>
        <w:pStyle w:val="Definition"/>
      </w:pPr>
      <w:r w:rsidRPr="00224223">
        <w:rPr>
          <w:b/>
          <w:i/>
          <w:lang w:eastAsia="en-US"/>
        </w:rPr>
        <w:t>residential medication management review</w:t>
      </w:r>
      <w:r w:rsidRPr="00224223">
        <w:rPr>
          <w:b/>
          <w:i/>
        </w:rPr>
        <w:t xml:space="preserve"> </w:t>
      </w:r>
      <w:r w:rsidRPr="00224223">
        <w:t>means a collaborative service provided by a general practitioner and a pharmacist to review the medication management needs of a care recipient in a residential aged care facility.</w:t>
      </w:r>
    </w:p>
    <w:p w14:paraId="6B621C61" w14:textId="77777777" w:rsidR="001A29A7" w:rsidRPr="00224223" w:rsidRDefault="001A29A7" w:rsidP="001A29A7">
      <w:pPr>
        <w:pStyle w:val="subsection"/>
      </w:pPr>
      <w:r w:rsidRPr="00224223">
        <w:tab/>
        <w:t>(2)</w:t>
      </w:r>
      <w:r w:rsidRPr="00224223">
        <w:tab/>
        <w:t>A general practitioner’s involvement in a residential medication management review includes all of the following:</w:t>
      </w:r>
    </w:p>
    <w:p w14:paraId="2DE7AA21" w14:textId="77777777" w:rsidR="001A29A7" w:rsidRPr="00224223" w:rsidRDefault="001A29A7" w:rsidP="001A29A7">
      <w:pPr>
        <w:pStyle w:val="paragraph"/>
      </w:pPr>
      <w:r w:rsidRPr="00224223">
        <w:tab/>
        <w:t>(a)</w:t>
      </w:r>
      <w:r w:rsidRPr="00224223">
        <w:tab/>
        <w:t>discussing the proposed review with the resident and seeking the resident’s consent to the review;</w:t>
      </w:r>
    </w:p>
    <w:p w14:paraId="2B767541" w14:textId="77777777" w:rsidR="001A29A7" w:rsidRPr="00224223" w:rsidRDefault="001A29A7" w:rsidP="001A29A7">
      <w:pPr>
        <w:pStyle w:val="paragraph"/>
      </w:pPr>
      <w:r w:rsidRPr="00224223">
        <w:tab/>
        <w:t>(b)</w:t>
      </w:r>
      <w:r w:rsidRPr="00224223">
        <w:tab/>
        <w:t>collaborating with the reviewing pharmacist about the pharmacist’s involvement in the review;</w:t>
      </w:r>
    </w:p>
    <w:p w14:paraId="7A7CFA1A" w14:textId="77777777" w:rsidR="001A29A7" w:rsidRPr="00224223" w:rsidRDefault="001A29A7" w:rsidP="001A29A7">
      <w:pPr>
        <w:pStyle w:val="paragraph"/>
      </w:pPr>
      <w:r w:rsidRPr="00224223">
        <w:tab/>
        <w:t>(c)</w:t>
      </w:r>
      <w:r w:rsidRPr="00224223">
        <w:tab/>
        <w:t>providing input from the resident’s most recent comprehensive medical assessment or, if such an assessment has not been undertaken, providing relevant clinical information for the review and for the resident’s records;</w:t>
      </w:r>
    </w:p>
    <w:p w14:paraId="2793C031" w14:textId="15637F81" w:rsidR="001A29A7" w:rsidRPr="00224223" w:rsidRDefault="001A29A7" w:rsidP="001A29A7">
      <w:pPr>
        <w:pStyle w:val="paragraph"/>
      </w:pPr>
      <w:r w:rsidRPr="00224223">
        <w:tab/>
        <w:t>(d)</w:t>
      </w:r>
      <w:r w:rsidRPr="00224223">
        <w:tab/>
        <w:t>subject to subclause (4), participating in a post</w:t>
      </w:r>
      <w:r w:rsidR="00BA02C8">
        <w:noBreakHyphen/>
      </w:r>
      <w:r w:rsidRPr="00224223">
        <w:t>review discussion (either face</w:t>
      </w:r>
      <w:r w:rsidR="00BA02C8">
        <w:noBreakHyphen/>
      </w:r>
      <w:r w:rsidRPr="00224223">
        <w:t>to</w:t>
      </w:r>
      <w:r w:rsidR="00BA02C8">
        <w:noBreakHyphen/>
      </w:r>
      <w:r w:rsidRPr="00224223">
        <w:t>face or by telephone) with the pharmacist to discuss the outcomes of the review including:</w:t>
      </w:r>
    </w:p>
    <w:p w14:paraId="6A40DE4E" w14:textId="77777777" w:rsidR="001A29A7" w:rsidRPr="00224223" w:rsidRDefault="001A29A7" w:rsidP="001A29A7">
      <w:pPr>
        <w:pStyle w:val="paragraphsub"/>
      </w:pPr>
      <w:r w:rsidRPr="00224223">
        <w:tab/>
        <w:t>(i)</w:t>
      </w:r>
      <w:r w:rsidRPr="00224223">
        <w:tab/>
        <w:t>the findings of the review; and</w:t>
      </w:r>
    </w:p>
    <w:p w14:paraId="559D539D" w14:textId="77777777" w:rsidR="001A29A7" w:rsidRPr="00224223" w:rsidRDefault="001A29A7" w:rsidP="001A29A7">
      <w:pPr>
        <w:pStyle w:val="paragraphsub"/>
      </w:pPr>
      <w:r w:rsidRPr="00224223">
        <w:tab/>
        <w:t>(ii)</w:t>
      </w:r>
      <w:r w:rsidRPr="00224223">
        <w:tab/>
        <w:t>medication management strategies; and</w:t>
      </w:r>
    </w:p>
    <w:p w14:paraId="0F9DA2DA" w14:textId="36AF1E37" w:rsidR="001A29A7" w:rsidRPr="00224223" w:rsidRDefault="001A29A7" w:rsidP="001A29A7">
      <w:pPr>
        <w:pStyle w:val="paragraphsub"/>
      </w:pPr>
      <w:r w:rsidRPr="00224223">
        <w:tab/>
        <w:t>(iii)</w:t>
      </w:r>
      <w:r w:rsidRPr="00224223">
        <w:tab/>
        <w:t>means to ensure that the strategies are implemented and reviewed, including any issues for implementation and follow</w:t>
      </w:r>
      <w:r w:rsidR="00BA02C8">
        <w:noBreakHyphen/>
      </w:r>
      <w:r w:rsidRPr="00224223">
        <w:t>up;</w:t>
      </w:r>
    </w:p>
    <w:p w14:paraId="2D7D3F7E" w14:textId="77777777" w:rsidR="001A29A7" w:rsidRPr="00224223" w:rsidRDefault="001A29A7" w:rsidP="001A29A7">
      <w:pPr>
        <w:pStyle w:val="paragraph"/>
      </w:pPr>
      <w:r w:rsidRPr="00224223">
        <w:tab/>
        <w:t>(e)</w:t>
      </w:r>
      <w:r w:rsidRPr="00224223">
        <w:tab/>
        <w:t>developing or revising the resident’s medication management plan after discussion with the reviewing pharmacist, and finalising the plan after discussion with the resident.</w:t>
      </w:r>
    </w:p>
    <w:p w14:paraId="38F98463" w14:textId="77777777" w:rsidR="001A29A7" w:rsidRPr="00224223" w:rsidRDefault="001A29A7" w:rsidP="001A29A7">
      <w:pPr>
        <w:pStyle w:val="subsection"/>
      </w:pPr>
      <w:r w:rsidRPr="00224223">
        <w:tab/>
        <w:t>(3)</w:t>
      </w:r>
      <w:r w:rsidRPr="00224223">
        <w:tab/>
        <w:t>A general practitioner’s involvement in a residential medication management review also includes:</w:t>
      </w:r>
    </w:p>
    <w:p w14:paraId="5758ABF8" w14:textId="77777777" w:rsidR="001A29A7" w:rsidRPr="00224223" w:rsidRDefault="001A29A7" w:rsidP="001A29A7">
      <w:pPr>
        <w:pStyle w:val="paragraph"/>
      </w:pPr>
      <w:r w:rsidRPr="00224223">
        <w:tab/>
        <w:t>(a)</w:t>
      </w:r>
      <w:r w:rsidRPr="00224223">
        <w:tab/>
        <w:t>offering a copy of the medication management plan to the resident (or the resident’s carer or representative if appropriate); and</w:t>
      </w:r>
    </w:p>
    <w:p w14:paraId="7FCA3968" w14:textId="77777777" w:rsidR="001A29A7" w:rsidRPr="00224223" w:rsidRDefault="001A29A7" w:rsidP="001A29A7">
      <w:pPr>
        <w:pStyle w:val="paragraph"/>
      </w:pPr>
      <w:r w:rsidRPr="00224223">
        <w:tab/>
        <w:t>(b)</w:t>
      </w:r>
      <w:r w:rsidRPr="00224223">
        <w:tab/>
        <w:t>providing copies of the plan for the resident’s records and for the nursing staff of the residential aged care facility; and</w:t>
      </w:r>
    </w:p>
    <w:p w14:paraId="0C0955B4" w14:textId="77777777" w:rsidR="001A29A7" w:rsidRPr="00224223" w:rsidRDefault="001A29A7" w:rsidP="001A29A7">
      <w:pPr>
        <w:pStyle w:val="paragraph"/>
      </w:pPr>
      <w:r w:rsidRPr="00224223">
        <w:tab/>
        <w:t>(c)</w:t>
      </w:r>
      <w:r w:rsidRPr="00224223">
        <w:tab/>
        <w:t>discussing the plan with nursing staff if necessary.</w:t>
      </w:r>
    </w:p>
    <w:p w14:paraId="5D2984E0" w14:textId="2AFBB475" w:rsidR="001A29A7" w:rsidRPr="00224223" w:rsidRDefault="001A29A7" w:rsidP="001A29A7">
      <w:pPr>
        <w:pStyle w:val="subsection"/>
      </w:pPr>
      <w:r w:rsidRPr="00224223">
        <w:tab/>
        <w:t>(4)</w:t>
      </w:r>
      <w:r w:rsidRPr="00224223">
        <w:tab/>
        <w:t>A post</w:t>
      </w:r>
      <w:r w:rsidR="00BA02C8">
        <w:noBreakHyphen/>
      </w:r>
      <w:r w:rsidRPr="00224223">
        <w:t>review discussion is not required if:</w:t>
      </w:r>
    </w:p>
    <w:p w14:paraId="1CDB5ED8" w14:textId="77777777" w:rsidR="001A29A7" w:rsidRPr="00224223" w:rsidRDefault="001A29A7" w:rsidP="001A29A7">
      <w:pPr>
        <w:pStyle w:val="paragraph"/>
      </w:pPr>
      <w:r w:rsidRPr="00224223">
        <w:tab/>
        <w:t>(a)</w:t>
      </w:r>
      <w:r w:rsidRPr="00224223">
        <w:tab/>
        <w:t>there are no recommended changes to the resident’s medication management arising out of the review; or</w:t>
      </w:r>
    </w:p>
    <w:p w14:paraId="26D2334D" w14:textId="77777777" w:rsidR="001A29A7" w:rsidRPr="00224223" w:rsidRDefault="001A29A7" w:rsidP="001A29A7">
      <w:pPr>
        <w:pStyle w:val="paragraph"/>
      </w:pPr>
      <w:r w:rsidRPr="00224223">
        <w:tab/>
        <w:t>(b)</w:t>
      </w:r>
      <w:r w:rsidRPr="00224223">
        <w:tab/>
        <w:t>any changes are minor in nature and do not require immediate discussion; or</w:t>
      </w:r>
    </w:p>
    <w:p w14:paraId="6906D89A" w14:textId="77777777" w:rsidR="001A29A7" w:rsidRPr="00224223" w:rsidRDefault="001A29A7" w:rsidP="001A29A7">
      <w:pPr>
        <w:pStyle w:val="paragraph"/>
      </w:pPr>
      <w:r w:rsidRPr="00224223">
        <w:tab/>
        <w:t>(c)</w:t>
      </w:r>
      <w:r w:rsidRPr="00224223">
        <w:tab/>
        <w:t>the pharmacist and general practitioner agree that issues arising out of the review should be considered in a case conference.</w:t>
      </w:r>
    </w:p>
    <w:p w14:paraId="46B07EA9" w14:textId="1596E6E9" w:rsidR="001A29A7" w:rsidRPr="00224223" w:rsidRDefault="001A29A7" w:rsidP="001A29A7">
      <w:pPr>
        <w:pStyle w:val="ActHead5"/>
      </w:pPr>
      <w:bookmarkStart w:id="220" w:name="_Toc150781255"/>
      <w:r w:rsidRPr="00BA02C8">
        <w:rPr>
          <w:rStyle w:val="CharSectno"/>
        </w:rPr>
        <w:lastRenderedPageBreak/>
        <w:t>2.17.3</w:t>
      </w:r>
      <w:r w:rsidRPr="00224223">
        <w:t xml:space="preserve">  Restrictions on </w:t>
      </w:r>
      <w:r w:rsidR="005226F2" w:rsidRPr="00224223">
        <w:t>items 9</w:t>
      </w:r>
      <w:r w:rsidRPr="00224223">
        <w:t>00 and 903</w:t>
      </w:r>
      <w:bookmarkEnd w:id="220"/>
    </w:p>
    <w:p w14:paraId="7BF7F6C0" w14:textId="77777777" w:rsidR="001A29A7" w:rsidRPr="00224223" w:rsidRDefault="001A29A7" w:rsidP="001A29A7">
      <w:pPr>
        <w:pStyle w:val="subsection"/>
      </w:pPr>
      <w:r w:rsidRPr="00224223">
        <w:tab/>
      </w:r>
      <w:r w:rsidRPr="00224223">
        <w:tab/>
        <w:t>Items 900 and 903 apply only to a service provided in the course of personal attendance by a single general practitioner on a single patient.</w:t>
      </w:r>
    </w:p>
    <w:p w14:paraId="72C23063" w14:textId="77777777" w:rsidR="001A29A7" w:rsidRPr="00224223" w:rsidRDefault="001A29A7" w:rsidP="001A29A7">
      <w:pPr>
        <w:pStyle w:val="ActHead5"/>
      </w:pPr>
      <w:bookmarkStart w:id="221" w:name="_Toc150781256"/>
      <w:r w:rsidRPr="00BA02C8">
        <w:rPr>
          <w:rStyle w:val="CharSectno"/>
        </w:rPr>
        <w:t>2.17.4</w:t>
      </w:r>
      <w:r w:rsidRPr="00224223">
        <w:t xml:space="preserve">  Items in Group A17</w:t>
      </w:r>
      <w:bookmarkEnd w:id="221"/>
    </w:p>
    <w:p w14:paraId="1EC743EC" w14:textId="77777777" w:rsidR="001A29A7" w:rsidRPr="00224223" w:rsidRDefault="001A29A7" w:rsidP="001A29A7">
      <w:pPr>
        <w:pStyle w:val="subsection"/>
      </w:pPr>
      <w:r w:rsidRPr="00224223">
        <w:tab/>
      </w:r>
      <w:r w:rsidRPr="00224223">
        <w:tab/>
        <w:t>This clause sets out items in Group A17.</w:t>
      </w:r>
    </w:p>
    <w:p w14:paraId="489BAB0A" w14:textId="77777777" w:rsidR="00572DCB" w:rsidRPr="00224223" w:rsidRDefault="00572DCB" w:rsidP="00572DCB">
      <w:pPr>
        <w:pStyle w:val="notetext"/>
      </w:pPr>
      <w:r w:rsidRPr="00224223">
        <w:t>Note:</w:t>
      </w:r>
      <w:r w:rsidRPr="00224223">
        <w:tab/>
        <w:t>The fees in Group A17 are indexed in accordance with clause 1.3.1.</w:t>
      </w:r>
    </w:p>
    <w:p w14:paraId="5D85753F"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70"/>
        <w:gridCol w:w="6211"/>
        <w:gridCol w:w="1146"/>
      </w:tblGrid>
      <w:tr w:rsidR="001A29A7" w:rsidRPr="00224223" w14:paraId="03A93640"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63EFDAC9" w14:textId="77777777" w:rsidR="001A29A7" w:rsidRPr="00224223" w:rsidRDefault="001A29A7" w:rsidP="008457C1">
            <w:pPr>
              <w:pStyle w:val="TableHeading"/>
            </w:pPr>
            <w:r w:rsidRPr="00224223">
              <w:t>Group A17—Domiciliary and residential medication management reviews</w:t>
            </w:r>
          </w:p>
        </w:tc>
      </w:tr>
      <w:tr w:rsidR="001A29A7" w:rsidRPr="00224223" w14:paraId="165941D8" w14:textId="77777777" w:rsidTr="00D34DDD">
        <w:trPr>
          <w:tblHeader/>
        </w:trPr>
        <w:tc>
          <w:tcPr>
            <w:tcW w:w="686" w:type="pct"/>
            <w:tcBorders>
              <w:top w:val="single" w:sz="6" w:space="0" w:color="auto"/>
              <w:left w:val="nil"/>
              <w:bottom w:val="single" w:sz="12" w:space="0" w:color="auto"/>
              <w:right w:val="nil"/>
            </w:tcBorders>
            <w:shd w:val="clear" w:color="auto" w:fill="auto"/>
            <w:hideMark/>
          </w:tcPr>
          <w:p w14:paraId="0D92F7F1" w14:textId="77777777" w:rsidR="001A29A7" w:rsidRPr="00224223" w:rsidRDefault="001A29A7" w:rsidP="008457C1">
            <w:pPr>
              <w:pStyle w:val="TableHeading"/>
            </w:pPr>
            <w:r w:rsidRPr="00224223">
              <w:t>Column 1</w:t>
            </w:r>
          </w:p>
          <w:p w14:paraId="5A3E7EFD" w14:textId="77777777" w:rsidR="001A29A7" w:rsidRPr="00224223" w:rsidRDefault="001A29A7" w:rsidP="008457C1">
            <w:pPr>
              <w:pStyle w:val="TableHeading"/>
            </w:pPr>
            <w:r w:rsidRPr="00224223">
              <w:t>Item</w:t>
            </w:r>
          </w:p>
        </w:tc>
        <w:tc>
          <w:tcPr>
            <w:tcW w:w="3642" w:type="pct"/>
            <w:tcBorders>
              <w:top w:val="single" w:sz="6" w:space="0" w:color="auto"/>
              <w:left w:val="nil"/>
              <w:bottom w:val="single" w:sz="12" w:space="0" w:color="auto"/>
              <w:right w:val="nil"/>
            </w:tcBorders>
            <w:shd w:val="clear" w:color="auto" w:fill="auto"/>
            <w:hideMark/>
          </w:tcPr>
          <w:p w14:paraId="2A9A90B8" w14:textId="77777777" w:rsidR="001A29A7" w:rsidRPr="00224223" w:rsidRDefault="001A29A7" w:rsidP="008457C1">
            <w:pPr>
              <w:pStyle w:val="TableHeading"/>
            </w:pPr>
            <w:r w:rsidRPr="00224223">
              <w:t>Column 2</w:t>
            </w:r>
          </w:p>
          <w:p w14:paraId="06AEB066" w14:textId="77777777" w:rsidR="001A29A7" w:rsidRPr="00224223" w:rsidRDefault="001A29A7" w:rsidP="008457C1">
            <w:pPr>
              <w:pStyle w:val="TableHeading"/>
            </w:pPr>
            <w:r w:rsidRPr="00224223">
              <w:t>Description</w:t>
            </w:r>
          </w:p>
        </w:tc>
        <w:tc>
          <w:tcPr>
            <w:tcW w:w="672" w:type="pct"/>
            <w:tcBorders>
              <w:top w:val="single" w:sz="6" w:space="0" w:color="auto"/>
              <w:left w:val="nil"/>
              <w:bottom w:val="single" w:sz="12" w:space="0" w:color="auto"/>
              <w:right w:val="nil"/>
            </w:tcBorders>
            <w:shd w:val="clear" w:color="auto" w:fill="auto"/>
            <w:hideMark/>
          </w:tcPr>
          <w:p w14:paraId="76B1EC74" w14:textId="77777777" w:rsidR="001A29A7" w:rsidRPr="00224223" w:rsidRDefault="001A29A7" w:rsidP="008457C1">
            <w:pPr>
              <w:pStyle w:val="TableHeading"/>
              <w:jc w:val="right"/>
            </w:pPr>
            <w:r w:rsidRPr="00224223">
              <w:t>Column 3</w:t>
            </w:r>
          </w:p>
          <w:p w14:paraId="22C90F36" w14:textId="77777777" w:rsidR="001A29A7" w:rsidRPr="00224223" w:rsidRDefault="001A29A7" w:rsidP="008457C1">
            <w:pPr>
              <w:pStyle w:val="TableHeading"/>
              <w:jc w:val="right"/>
            </w:pPr>
            <w:r w:rsidRPr="00224223">
              <w:t>Fee ($)</w:t>
            </w:r>
          </w:p>
        </w:tc>
      </w:tr>
      <w:tr w:rsidR="00F41468" w:rsidRPr="00224223" w14:paraId="373555EE" w14:textId="77777777" w:rsidTr="00D34DDD">
        <w:tc>
          <w:tcPr>
            <w:tcW w:w="686" w:type="pct"/>
            <w:tcBorders>
              <w:top w:val="single" w:sz="12" w:space="0" w:color="auto"/>
              <w:left w:val="nil"/>
              <w:bottom w:val="single" w:sz="4" w:space="0" w:color="auto"/>
              <w:right w:val="nil"/>
            </w:tcBorders>
            <w:shd w:val="clear" w:color="auto" w:fill="auto"/>
            <w:hideMark/>
          </w:tcPr>
          <w:p w14:paraId="793FA9EC" w14:textId="77777777" w:rsidR="00F41468" w:rsidRPr="00224223" w:rsidRDefault="00F41468" w:rsidP="00F41468">
            <w:pPr>
              <w:pStyle w:val="Tabletext"/>
            </w:pPr>
            <w:r w:rsidRPr="00224223">
              <w:t>900</w:t>
            </w:r>
          </w:p>
        </w:tc>
        <w:tc>
          <w:tcPr>
            <w:tcW w:w="3642" w:type="pct"/>
            <w:tcBorders>
              <w:top w:val="single" w:sz="12" w:space="0" w:color="auto"/>
              <w:left w:val="nil"/>
              <w:bottom w:val="single" w:sz="4" w:space="0" w:color="auto"/>
              <w:right w:val="nil"/>
            </w:tcBorders>
            <w:shd w:val="clear" w:color="auto" w:fill="auto"/>
            <w:hideMark/>
          </w:tcPr>
          <w:p w14:paraId="1A66B441" w14:textId="77777777" w:rsidR="00F41468" w:rsidRPr="00224223" w:rsidRDefault="00F41468" w:rsidP="00F41468">
            <w:pPr>
              <w:pStyle w:val="Tabletext"/>
              <w:rPr>
                <w:snapToGrid w:val="0"/>
              </w:rPr>
            </w:pPr>
            <w:r w:rsidRPr="00224223">
              <w:rPr>
                <w:snapToGrid w:val="0"/>
              </w:rPr>
              <w:t xml:space="preserve">Participation by a </w:t>
            </w:r>
            <w:r w:rsidRPr="00224223">
              <w:t>general practitioner (</w:t>
            </w:r>
            <w:r w:rsidRPr="00224223">
              <w:rPr>
                <w:snapToGrid w:val="0"/>
              </w:rPr>
              <w:t>not including a specialist or consultant physician) in a Domiciliary Medication Management Review (</w:t>
            </w:r>
            <w:r w:rsidRPr="00224223">
              <w:rPr>
                <w:b/>
                <w:i/>
                <w:snapToGrid w:val="0"/>
              </w:rPr>
              <w:t>DMMR</w:t>
            </w:r>
            <w:r w:rsidRPr="00224223">
              <w:rPr>
                <w:snapToGrid w:val="0"/>
              </w:rPr>
              <w:t xml:space="preserve">) for a patient living in a community setting, in which </w:t>
            </w:r>
            <w:r w:rsidRPr="00224223">
              <w:t>the general practitioner</w:t>
            </w:r>
            <w:r w:rsidRPr="00224223">
              <w:rPr>
                <w:snapToGrid w:val="0"/>
              </w:rPr>
              <w:t>, with the patient’s consent:</w:t>
            </w:r>
          </w:p>
          <w:p w14:paraId="711DDC48" w14:textId="77777777" w:rsidR="00F41468" w:rsidRPr="00224223" w:rsidRDefault="00F41468" w:rsidP="00F41468">
            <w:pPr>
              <w:pStyle w:val="Tablea"/>
              <w:rPr>
                <w:snapToGrid w:val="0"/>
              </w:rPr>
            </w:pPr>
            <w:r w:rsidRPr="00224223">
              <w:rPr>
                <w:snapToGrid w:val="0"/>
              </w:rPr>
              <w:t>(a) assesses the patient as:</w:t>
            </w:r>
          </w:p>
          <w:p w14:paraId="2198989D" w14:textId="77777777" w:rsidR="00F41468" w:rsidRPr="00224223" w:rsidRDefault="00F41468" w:rsidP="00F41468">
            <w:pPr>
              <w:pStyle w:val="Tablei"/>
              <w:rPr>
                <w:snapToGrid w:val="0"/>
              </w:rPr>
            </w:pPr>
            <w:r w:rsidRPr="00224223">
              <w:rPr>
                <w:snapToGrid w:val="0"/>
              </w:rPr>
              <w:t>(i) having a chronic medical condition or a complex medication regimen; and</w:t>
            </w:r>
          </w:p>
          <w:p w14:paraId="76238C95" w14:textId="77777777" w:rsidR="00F41468" w:rsidRPr="00224223" w:rsidRDefault="00F41468" w:rsidP="00F41468">
            <w:pPr>
              <w:pStyle w:val="Tablei"/>
              <w:rPr>
                <w:snapToGrid w:val="0"/>
              </w:rPr>
            </w:pPr>
            <w:r w:rsidRPr="00224223">
              <w:rPr>
                <w:snapToGrid w:val="0"/>
              </w:rPr>
              <w:t>(ii) not having their therapeutic goals met; and</w:t>
            </w:r>
          </w:p>
          <w:p w14:paraId="4CD53041" w14:textId="77777777" w:rsidR="00F41468" w:rsidRPr="00224223" w:rsidRDefault="00F41468" w:rsidP="00F41468">
            <w:pPr>
              <w:pStyle w:val="Tablea"/>
              <w:rPr>
                <w:snapToGrid w:val="0"/>
              </w:rPr>
            </w:pPr>
            <w:r w:rsidRPr="00224223">
              <w:rPr>
                <w:snapToGrid w:val="0"/>
              </w:rPr>
              <w:t>(b) following that assessment:</w:t>
            </w:r>
          </w:p>
          <w:p w14:paraId="29A91ED5" w14:textId="77777777" w:rsidR="00F41468" w:rsidRPr="00224223" w:rsidRDefault="00F41468" w:rsidP="00F41468">
            <w:pPr>
              <w:pStyle w:val="Tablei"/>
              <w:rPr>
                <w:snapToGrid w:val="0"/>
              </w:rPr>
            </w:pPr>
            <w:r w:rsidRPr="00224223">
              <w:rPr>
                <w:snapToGrid w:val="0"/>
              </w:rPr>
              <w:t>(i) refers the patient to a community pharmacy or an accredited pharmacist for the DMMR; and</w:t>
            </w:r>
          </w:p>
          <w:p w14:paraId="58109676" w14:textId="77777777" w:rsidR="00F41468" w:rsidRPr="00224223" w:rsidRDefault="00F41468" w:rsidP="00F41468">
            <w:pPr>
              <w:pStyle w:val="Tablei"/>
              <w:rPr>
                <w:snapToGrid w:val="0"/>
              </w:rPr>
            </w:pPr>
            <w:r w:rsidRPr="00224223">
              <w:rPr>
                <w:snapToGrid w:val="0"/>
              </w:rPr>
              <w:t>(ii) provides relevant clinical information required for the DMMR; and</w:t>
            </w:r>
          </w:p>
          <w:p w14:paraId="0F6918D8" w14:textId="77777777" w:rsidR="00F41468" w:rsidRPr="00224223" w:rsidRDefault="00F41468" w:rsidP="00F41468">
            <w:pPr>
              <w:pStyle w:val="Tablea"/>
              <w:rPr>
                <w:snapToGrid w:val="0"/>
              </w:rPr>
            </w:pPr>
            <w:r w:rsidRPr="00224223">
              <w:rPr>
                <w:snapToGrid w:val="0"/>
              </w:rPr>
              <w:t>(c) discusses with the reviewing pharmacist the results of the DMMR including suggested medication management strategies; and</w:t>
            </w:r>
          </w:p>
          <w:p w14:paraId="4DEAC021" w14:textId="77777777" w:rsidR="00F41468" w:rsidRPr="00224223" w:rsidRDefault="00F41468" w:rsidP="00F41468">
            <w:pPr>
              <w:pStyle w:val="Tablea"/>
              <w:rPr>
                <w:snapToGrid w:val="0"/>
              </w:rPr>
            </w:pPr>
            <w:r w:rsidRPr="00224223">
              <w:rPr>
                <w:snapToGrid w:val="0"/>
              </w:rPr>
              <w:t>(d) develops a written medication management plan following discussion with the patient; and</w:t>
            </w:r>
          </w:p>
          <w:p w14:paraId="41D98B87" w14:textId="77777777" w:rsidR="00F41468" w:rsidRPr="00224223" w:rsidRDefault="00F41468" w:rsidP="00F41468">
            <w:pPr>
              <w:pStyle w:val="Tablea"/>
              <w:rPr>
                <w:snapToGrid w:val="0"/>
              </w:rPr>
            </w:pPr>
            <w:r w:rsidRPr="00224223">
              <w:rPr>
                <w:snapToGrid w:val="0"/>
              </w:rPr>
              <w:t>(e) provides the written medication management plan to a community pharmacy chosen by the patient</w:t>
            </w:r>
          </w:p>
          <w:p w14:paraId="51CA9634" w14:textId="77777777" w:rsidR="00F41468" w:rsidRPr="00224223" w:rsidRDefault="00F41468" w:rsidP="00F41468">
            <w:pPr>
              <w:pStyle w:val="Tabletext"/>
              <w:rPr>
                <w:snapToGrid w:val="0"/>
              </w:rPr>
            </w:pPr>
            <w:r w:rsidRPr="00224223">
              <w:rPr>
                <w:snapToGrid w:val="0"/>
              </w:rPr>
              <w:t>For any particular patient—applicable not more than once in each 12 mon</w:t>
            </w:r>
            <w:r w:rsidRPr="00224223">
              <w:t>t</w:t>
            </w:r>
            <w:r w:rsidRPr="00224223">
              <w:rPr>
                <w:snapToGrid w:val="0"/>
              </w:rPr>
              <w:t>h period, except if there has been a significant change in the patient’s condition or medication regimen requiring a new DMMR</w:t>
            </w:r>
          </w:p>
        </w:tc>
        <w:tc>
          <w:tcPr>
            <w:tcW w:w="672" w:type="pct"/>
            <w:tcBorders>
              <w:top w:val="single" w:sz="12" w:space="0" w:color="auto"/>
              <w:left w:val="nil"/>
              <w:bottom w:val="single" w:sz="4" w:space="0" w:color="auto"/>
              <w:right w:val="nil"/>
            </w:tcBorders>
            <w:shd w:val="clear" w:color="auto" w:fill="auto"/>
          </w:tcPr>
          <w:p w14:paraId="63F132C3" w14:textId="77777777" w:rsidR="00F41468" w:rsidRPr="00224223" w:rsidRDefault="00F41468" w:rsidP="00F41468">
            <w:pPr>
              <w:pStyle w:val="Tabletext"/>
              <w:jc w:val="right"/>
            </w:pPr>
            <w:r w:rsidRPr="00224223">
              <w:t>161.10</w:t>
            </w:r>
          </w:p>
        </w:tc>
      </w:tr>
      <w:tr w:rsidR="00F41468" w:rsidRPr="00224223" w14:paraId="14B05E1B" w14:textId="77777777" w:rsidTr="00D34DDD">
        <w:tc>
          <w:tcPr>
            <w:tcW w:w="686" w:type="pct"/>
            <w:tcBorders>
              <w:top w:val="single" w:sz="4" w:space="0" w:color="auto"/>
              <w:left w:val="nil"/>
              <w:bottom w:val="single" w:sz="12" w:space="0" w:color="auto"/>
              <w:right w:val="nil"/>
            </w:tcBorders>
            <w:shd w:val="clear" w:color="auto" w:fill="auto"/>
            <w:hideMark/>
          </w:tcPr>
          <w:p w14:paraId="142E654E" w14:textId="77777777" w:rsidR="00F41468" w:rsidRPr="00224223" w:rsidRDefault="00F41468" w:rsidP="00F41468">
            <w:pPr>
              <w:pStyle w:val="Tabletext"/>
              <w:rPr>
                <w:snapToGrid w:val="0"/>
              </w:rPr>
            </w:pPr>
            <w:bookmarkStart w:id="222" w:name="CU_4206458"/>
            <w:bookmarkStart w:id="223" w:name="CU_4208499"/>
            <w:bookmarkEnd w:id="222"/>
            <w:bookmarkEnd w:id="223"/>
            <w:r w:rsidRPr="00224223">
              <w:rPr>
                <w:snapToGrid w:val="0"/>
              </w:rPr>
              <w:t>903</w:t>
            </w:r>
          </w:p>
        </w:tc>
        <w:tc>
          <w:tcPr>
            <w:tcW w:w="3642" w:type="pct"/>
            <w:tcBorders>
              <w:top w:val="single" w:sz="4" w:space="0" w:color="auto"/>
              <w:left w:val="nil"/>
              <w:bottom w:val="single" w:sz="12" w:space="0" w:color="auto"/>
              <w:right w:val="nil"/>
            </w:tcBorders>
            <w:shd w:val="clear" w:color="auto" w:fill="auto"/>
            <w:hideMark/>
          </w:tcPr>
          <w:p w14:paraId="52F10CA5" w14:textId="77777777" w:rsidR="00F41468" w:rsidRPr="00224223" w:rsidRDefault="00F41468" w:rsidP="00F41468">
            <w:pPr>
              <w:pStyle w:val="Tabletext"/>
              <w:rPr>
                <w:snapToGrid w:val="0"/>
              </w:rPr>
            </w:pPr>
            <w:r w:rsidRPr="00224223">
              <w:rPr>
                <w:snapToGrid w:val="0"/>
              </w:rPr>
              <w:t xml:space="preserve">Participation by a </w:t>
            </w:r>
            <w:r w:rsidRPr="00224223">
              <w:t>general practitioner (</w:t>
            </w:r>
            <w:r w:rsidRPr="00224223">
              <w:rPr>
                <w:snapToGrid w:val="0"/>
              </w:rPr>
              <w:t>not including a specialist or consultant physician) in a residential medication management review (</w:t>
            </w:r>
            <w:r w:rsidRPr="00224223">
              <w:rPr>
                <w:b/>
                <w:i/>
                <w:snapToGrid w:val="0"/>
              </w:rPr>
              <w:t>RMMR</w:t>
            </w:r>
            <w:r w:rsidRPr="00224223">
              <w:rPr>
                <w:snapToGrid w:val="0"/>
              </w:rPr>
              <w:t>) for a patient who is a care recipient in a residential aged care facility—</w:t>
            </w:r>
            <w:r w:rsidRPr="00224223">
              <w:rPr>
                <w:bCs/>
                <w:iCs/>
                <w:snapToGrid w:val="0"/>
              </w:rPr>
              <w:t xml:space="preserve">other than an </w:t>
            </w:r>
            <w:r w:rsidRPr="00224223">
              <w:rPr>
                <w:snapToGrid w:val="0"/>
              </w:rPr>
              <w:t xml:space="preserve">RMMR for a resident in relation to whom, </w:t>
            </w:r>
            <w:r w:rsidRPr="00224223">
              <w:rPr>
                <w:bCs/>
                <w:iCs/>
                <w:snapToGrid w:val="0"/>
              </w:rPr>
              <w:t>in the preceding 12 months, this item has applied</w:t>
            </w:r>
            <w:r w:rsidRPr="00224223">
              <w:rPr>
                <w:snapToGrid w:val="0"/>
              </w:rPr>
              <w:t>, unless there has been a significant change in the resident’s medical condition or medication management plan requiring a new RMMR</w:t>
            </w:r>
          </w:p>
        </w:tc>
        <w:tc>
          <w:tcPr>
            <w:tcW w:w="672" w:type="pct"/>
            <w:tcBorders>
              <w:top w:val="single" w:sz="4" w:space="0" w:color="auto"/>
              <w:left w:val="nil"/>
              <w:bottom w:val="single" w:sz="12" w:space="0" w:color="auto"/>
              <w:right w:val="nil"/>
            </w:tcBorders>
            <w:shd w:val="clear" w:color="auto" w:fill="auto"/>
          </w:tcPr>
          <w:p w14:paraId="047EEF56" w14:textId="77777777" w:rsidR="00F41468" w:rsidRPr="00224223" w:rsidRDefault="00F41468" w:rsidP="00F41468">
            <w:pPr>
              <w:pStyle w:val="Tabletext"/>
              <w:jc w:val="right"/>
            </w:pPr>
            <w:r w:rsidRPr="00224223">
              <w:t>110.30</w:t>
            </w:r>
          </w:p>
        </w:tc>
      </w:tr>
    </w:tbl>
    <w:p w14:paraId="4D16FD90" w14:textId="77777777" w:rsidR="001A29A7" w:rsidRPr="00224223" w:rsidRDefault="001A29A7" w:rsidP="001A29A7">
      <w:pPr>
        <w:pStyle w:val="Tabletext"/>
      </w:pPr>
      <w:bookmarkStart w:id="224" w:name="_Hlk81889975"/>
    </w:p>
    <w:p w14:paraId="060A494B" w14:textId="420D60CE" w:rsidR="001A29A7" w:rsidRPr="00224223" w:rsidRDefault="00B843BA" w:rsidP="001A29A7">
      <w:pPr>
        <w:pStyle w:val="ActHead3"/>
      </w:pPr>
      <w:bookmarkStart w:id="225" w:name="_Toc150781257"/>
      <w:r w:rsidRPr="00BA02C8">
        <w:rPr>
          <w:rStyle w:val="CharDivNo"/>
        </w:rPr>
        <w:lastRenderedPageBreak/>
        <w:t>Division 2</w:t>
      </w:r>
      <w:r w:rsidR="001A29A7" w:rsidRPr="00BA02C8">
        <w:rPr>
          <w:rStyle w:val="CharDivNo"/>
        </w:rPr>
        <w:t>.18</w:t>
      </w:r>
      <w:r w:rsidR="001A29A7" w:rsidRPr="00224223">
        <w:t>—</w:t>
      </w:r>
      <w:r w:rsidR="001A29A7" w:rsidRPr="00BA02C8">
        <w:rPr>
          <w:rStyle w:val="CharDivText"/>
        </w:rPr>
        <w:t>Group A30: Medical practitioner video conferencing consultation</w:t>
      </w:r>
      <w:bookmarkEnd w:id="225"/>
    </w:p>
    <w:p w14:paraId="448701EA" w14:textId="77777777" w:rsidR="001A29A7" w:rsidRPr="00224223" w:rsidRDefault="001A29A7" w:rsidP="001A29A7">
      <w:pPr>
        <w:pStyle w:val="ActHead5"/>
        <w:rPr>
          <w:rFonts w:eastAsia="Calibri"/>
        </w:rPr>
      </w:pPr>
      <w:bookmarkStart w:id="226" w:name="_Toc150781258"/>
      <w:r w:rsidRPr="00BA02C8">
        <w:rPr>
          <w:rStyle w:val="CharSectno"/>
        </w:rPr>
        <w:t>2.18.4</w:t>
      </w:r>
      <w:r w:rsidRPr="00224223">
        <w:t xml:space="preserve">  Restrictions on </w:t>
      </w:r>
      <w:r w:rsidRPr="00224223">
        <w:rPr>
          <w:rFonts w:eastAsia="Calibri"/>
        </w:rPr>
        <w:t>items in Subgroups 5 and 6 of Group A30 (video conferencing consultation attendances for patients in rural and remote areas)</w:t>
      </w:r>
      <w:bookmarkEnd w:id="226"/>
    </w:p>
    <w:p w14:paraId="0A6158DC" w14:textId="77777777" w:rsidR="001A29A7" w:rsidRPr="00224223" w:rsidRDefault="001A29A7" w:rsidP="001A29A7">
      <w:pPr>
        <w:pStyle w:val="subsection"/>
      </w:pPr>
      <w:r w:rsidRPr="00224223">
        <w:rPr>
          <w:rFonts w:eastAsia="Calibri"/>
        </w:rPr>
        <w:tab/>
      </w:r>
      <w:r w:rsidRPr="00224223">
        <w:rPr>
          <w:rFonts w:eastAsia="Calibri"/>
        </w:rPr>
        <w:tab/>
      </w:r>
      <w:r w:rsidRPr="00224223">
        <w:t>An item in Subgroup 5 or 6</w:t>
      </w:r>
      <w:r w:rsidRPr="00224223">
        <w:rPr>
          <w:rFonts w:eastAsia="Calibri"/>
        </w:rPr>
        <w:t xml:space="preserve"> of Group A30</w:t>
      </w:r>
      <w:r w:rsidRPr="00224223">
        <w:t xml:space="preserve"> applies to a professional attendance on a patient by a medical practitioner only if:</w:t>
      </w:r>
    </w:p>
    <w:p w14:paraId="539AA425" w14:textId="77777777" w:rsidR="001A29A7" w:rsidRPr="00224223" w:rsidRDefault="001A29A7" w:rsidP="001A29A7">
      <w:pPr>
        <w:pStyle w:val="paragraph"/>
      </w:pPr>
      <w:r w:rsidRPr="00224223">
        <w:tab/>
        <w:t>(a)</w:t>
      </w:r>
      <w:r w:rsidRPr="00224223">
        <w:tab/>
        <w:t>the patient is not an admitted patient; and</w:t>
      </w:r>
    </w:p>
    <w:p w14:paraId="6E98106E" w14:textId="77777777" w:rsidR="001A29A7" w:rsidRPr="00224223" w:rsidRDefault="001A29A7" w:rsidP="001A29A7">
      <w:pPr>
        <w:pStyle w:val="paragraph"/>
      </w:pPr>
      <w:r w:rsidRPr="00224223">
        <w:tab/>
        <w:t>(b)</w:t>
      </w:r>
      <w:r w:rsidRPr="00224223">
        <w:tab/>
        <w:t>the patient is located within a Modified Monash 6 area or a Modified Monash 7 area; and</w:t>
      </w:r>
    </w:p>
    <w:p w14:paraId="5ABB48DD" w14:textId="77777777" w:rsidR="001A29A7" w:rsidRPr="00224223" w:rsidRDefault="001A29A7" w:rsidP="001A29A7">
      <w:pPr>
        <w:pStyle w:val="paragraph"/>
      </w:pPr>
      <w:r w:rsidRPr="00224223">
        <w:tab/>
        <w:t>(c)</w:t>
      </w:r>
      <w:r w:rsidRPr="00224223">
        <w:tab/>
        <w:t>at the time of the attendance, the patient and the medical practitioner are at least 15 km by road from each other; and</w:t>
      </w:r>
    </w:p>
    <w:p w14:paraId="5DE73EB2" w14:textId="696DC7DA" w:rsidR="001A29A7" w:rsidRPr="00224223" w:rsidRDefault="001A29A7" w:rsidP="001A29A7">
      <w:pPr>
        <w:pStyle w:val="paragraph"/>
      </w:pPr>
      <w:r w:rsidRPr="00224223">
        <w:tab/>
        <w:t>(d)</w:t>
      </w:r>
      <w:r w:rsidRPr="00224223">
        <w:tab/>
      </w:r>
      <w:r w:rsidRPr="00224223">
        <w:rPr>
          <w:rFonts w:eastAsia="Calibri"/>
        </w:rPr>
        <w:t>the patient has received 3 face</w:t>
      </w:r>
      <w:r w:rsidR="00BA02C8">
        <w:rPr>
          <w:rFonts w:eastAsia="Calibri"/>
        </w:rPr>
        <w:noBreakHyphen/>
      </w:r>
      <w:r w:rsidRPr="00224223">
        <w:rPr>
          <w:rFonts w:eastAsia="Calibri"/>
        </w:rPr>
        <w:t>to</w:t>
      </w:r>
      <w:r w:rsidR="00BA02C8">
        <w:rPr>
          <w:rFonts w:eastAsia="Calibri"/>
        </w:rPr>
        <w:noBreakHyphen/>
      </w:r>
      <w:r w:rsidRPr="00224223">
        <w:rPr>
          <w:rFonts w:eastAsia="Calibri"/>
        </w:rPr>
        <w:t>face professional attendances from that practitioner in the preceding 12 months.</w:t>
      </w:r>
    </w:p>
    <w:p w14:paraId="0B5D0889" w14:textId="77777777" w:rsidR="001A29A7" w:rsidRPr="00224223" w:rsidRDefault="001A29A7" w:rsidP="001A29A7">
      <w:pPr>
        <w:pStyle w:val="ActHead5"/>
      </w:pPr>
      <w:bookmarkStart w:id="227" w:name="_Toc150781259"/>
      <w:r w:rsidRPr="00BA02C8">
        <w:rPr>
          <w:rStyle w:val="CharSectno"/>
        </w:rPr>
        <w:t>2.18.5</w:t>
      </w:r>
      <w:r w:rsidRPr="00224223">
        <w:t xml:space="preserve">  Items in Group A30</w:t>
      </w:r>
      <w:bookmarkEnd w:id="227"/>
    </w:p>
    <w:p w14:paraId="0B1D2965" w14:textId="77777777" w:rsidR="001A29A7" w:rsidRPr="00224223" w:rsidRDefault="001A29A7" w:rsidP="001A29A7">
      <w:pPr>
        <w:pStyle w:val="subsection"/>
      </w:pPr>
      <w:r w:rsidRPr="00224223">
        <w:tab/>
      </w:r>
      <w:r w:rsidRPr="00224223">
        <w:tab/>
        <w:t>This clause sets out items in Group A30.</w:t>
      </w:r>
    </w:p>
    <w:p w14:paraId="78C9AEF3"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83"/>
        <w:gridCol w:w="5911"/>
        <w:gridCol w:w="1433"/>
      </w:tblGrid>
      <w:tr w:rsidR="001A29A7" w:rsidRPr="00224223" w14:paraId="60A6D488"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6C49A75F" w14:textId="77777777" w:rsidR="001A29A7" w:rsidRPr="00224223" w:rsidRDefault="001A29A7" w:rsidP="008457C1">
            <w:pPr>
              <w:pStyle w:val="TableHeading"/>
            </w:pPr>
            <w:r w:rsidRPr="00224223">
              <w:t>Group A30—Medical practitioner video conferencing consultation</w:t>
            </w:r>
          </w:p>
        </w:tc>
      </w:tr>
      <w:tr w:rsidR="001A29A7" w:rsidRPr="00224223" w14:paraId="6C4C2AFE" w14:textId="77777777" w:rsidTr="00D34DDD">
        <w:trPr>
          <w:tblHeader/>
        </w:trPr>
        <w:tc>
          <w:tcPr>
            <w:tcW w:w="694" w:type="pct"/>
            <w:tcBorders>
              <w:top w:val="single" w:sz="6" w:space="0" w:color="auto"/>
              <w:left w:val="nil"/>
              <w:bottom w:val="single" w:sz="12" w:space="0" w:color="auto"/>
              <w:right w:val="nil"/>
            </w:tcBorders>
            <w:shd w:val="clear" w:color="auto" w:fill="auto"/>
            <w:hideMark/>
          </w:tcPr>
          <w:p w14:paraId="7B344A55" w14:textId="77777777" w:rsidR="001A29A7" w:rsidRPr="00224223" w:rsidRDefault="001A29A7" w:rsidP="008457C1">
            <w:pPr>
              <w:pStyle w:val="TableHeading"/>
            </w:pPr>
            <w:r w:rsidRPr="00224223">
              <w:t>Column 1</w:t>
            </w:r>
          </w:p>
          <w:p w14:paraId="2014926C" w14:textId="77777777" w:rsidR="001A29A7" w:rsidRPr="00224223" w:rsidRDefault="001A29A7" w:rsidP="008457C1">
            <w:pPr>
              <w:pStyle w:val="TableHeading"/>
            </w:pPr>
            <w:r w:rsidRPr="00224223">
              <w:t>Item</w:t>
            </w:r>
          </w:p>
        </w:tc>
        <w:tc>
          <w:tcPr>
            <w:tcW w:w="3466" w:type="pct"/>
            <w:tcBorders>
              <w:top w:val="single" w:sz="6" w:space="0" w:color="auto"/>
              <w:left w:val="nil"/>
              <w:bottom w:val="single" w:sz="12" w:space="0" w:color="auto"/>
              <w:right w:val="nil"/>
            </w:tcBorders>
            <w:shd w:val="clear" w:color="auto" w:fill="auto"/>
            <w:hideMark/>
          </w:tcPr>
          <w:p w14:paraId="5041F04E" w14:textId="77777777" w:rsidR="001A29A7" w:rsidRPr="00224223" w:rsidRDefault="001A29A7" w:rsidP="008457C1">
            <w:pPr>
              <w:pStyle w:val="TableHeading"/>
            </w:pPr>
            <w:r w:rsidRPr="00224223">
              <w:t>Column 2</w:t>
            </w:r>
          </w:p>
          <w:p w14:paraId="0CACCD96" w14:textId="77777777" w:rsidR="001A29A7" w:rsidRPr="00224223" w:rsidRDefault="001A29A7" w:rsidP="008457C1">
            <w:pPr>
              <w:pStyle w:val="TableHeading"/>
            </w:pPr>
            <w:r w:rsidRPr="00224223">
              <w:t>Description</w:t>
            </w:r>
          </w:p>
        </w:tc>
        <w:tc>
          <w:tcPr>
            <w:tcW w:w="840" w:type="pct"/>
            <w:tcBorders>
              <w:top w:val="single" w:sz="6" w:space="0" w:color="auto"/>
              <w:left w:val="nil"/>
              <w:bottom w:val="single" w:sz="12" w:space="0" w:color="auto"/>
              <w:right w:val="nil"/>
            </w:tcBorders>
            <w:shd w:val="clear" w:color="auto" w:fill="auto"/>
            <w:hideMark/>
          </w:tcPr>
          <w:p w14:paraId="5C57A086" w14:textId="77777777" w:rsidR="001A29A7" w:rsidRPr="00224223" w:rsidRDefault="001A29A7" w:rsidP="008457C1">
            <w:pPr>
              <w:pStyle w:val="TableHeading"/>
              <w:jc w:val="right"/>
            </w:pPr>
            <w:r w:rsidRPr="00224223">
              <w:t>Column 3</w:t>
            </w:r>
          </w:p>
          <w:p w14:paraId="28B614E4" w14:textId="77777777" w:rsidR="001A29A7" w:rsidRPr="00224223" w:rsidRDefault="001A29A7" w:rsidP="008457C1">
            <w:pPr>
              <w:pStyle w:val="TableHeading"/>
              <w:jc w:val="right"/>
            </w:pPr>
            <w:r w:rsidRPr="00224223">
              <w:t>Fee ($)</w:t>
            </w:r>
          </w:p>
        </w:tc>
      </w:tr>
      <w:tr w:rsidR="001A29A7" w:rsidRPr="00224223" w14:paraId="29090D96" w14:textId="77777777" w:rsidTr="00D34DDD">
        <w:tc>
          <w:tcPr>
            <w:tcW w:w="5000" w:type="pct"/>
            <w:gridSpan w:val="3"/>
            <w:tcBorders>
              <w:top w:val="single" w:sz="12" w:space="0" w:color="auto"/>
              <w:left w:val="nil"/>
              <w:bottom w:val="single" w:sz="4" w:space="0" w:color="auto"/>
              <w:right w:val="nil"/>
            </w:tcBorders>
            <w:shd w:val="clear" w:color="auto" w:fill="auto"/>
            <w:hideMark/>
          </w:tcPr>
          <w:p w14:paraId="411A4D02" w14:textId="77777777" w:rsidR="001A29A7" w:rsidRPr="00224223" w:rsidRDefault="001A29A7" w:rsidP="008457C1">
            <w:pPr>
              <w:pStyle w:val="TableHeading"/>
            </w:pPr>
            <w:r w:rsidRPr="00224223">
              <w:t>Subgroup 1—Video conferencing consultation attendance at consulting rooms, home visit or other institution</w:t>
            </w:r>
          </w:p>
        </w:tc>
      </w:tr>
      <w:tr w:rsidR="00F41468" w:rsidRPr="00224223" w14:paraId="1C826362"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775BEC3A" w14:textId="77777777" w:rsidR="00F41468" w:rsidRPr="00224223" w:rsidRDefault="00F41468" w:rsidP="00F41468">
            <w:pPr>
              <w:pStyle w:val="TableHeading"/>
            </w:pPr>
            <w:bookmarkStart w:id="228" w:name="CU_5210281"/>
            <w:bookmarkStart w:id="229" w:name="CU_5212322"/>
            <w:bookmarkStart w:id="230" w:name="CU_7211682"/>
            <w:bookmarkStart w:id="231" w:name="CU_7213723"/>
            <w:bookmarkStart w:id="232" w:name="CU_9213087"/>
            <w:bookmarkStart w:id="233" w:name="CU_9215128"/>
            <w:bookmarkEnd w:id="228"/>
            <w:bookmarkEnd w:id="229"/>
            <w:bookmarkEnd w:id="230"/>
            <w:bookmarkEnd w:id="231"/>
            <w:bookmarkEnd w:id="232"/>
            <w:bookmarkEnd w:id="233"/>
            <w:r w:rsidRPr="00224223">
              <w:t>Subgroup 2—Video conferencing consultation attendance at a residential aged care facility</w:t>
            </w:r>
          </w:p>
        </w:tc>
      </w:tr>
    </w:tbl>
    <w:p w14:paraId="2A09DC91" w14:textId="77777777" w:rsidR="001A29A7" w:rsidRPr="00224223" w:rsidRDefault="001A29A7" w:rsidP="001A29A7">
      <w:pPr>
        <w:pStyle w:val="Tabletext"/>
      </w:pPr>
      <w:bookmarkStart w:id="234" w:name="CU_13215266"/>
      <w:bookmarkStart w:id="235" w:name="CU_13217307"/>
      <w:bookmarkStart w:id="236" w:name="CU_16216728"/>
      <w:bookmarkStart w:id="237" w:name="CU_16218769"/>
      <w:bookmarkEnd w:id="234"/>
      <w:bookmarkEnd w:id="235"/>
      <w:bookmarkEnd w:id="236"/>
      <w:bookmarkEnd w:id="237"/>
    </w:p>
    <w:p w14:paraId="1B21664C" w14:textId="55C13F1C" w:rsidR="001A29A7" w:rsidRPr="00224223" w:rsidRDefault="00B843BA" w:rsidP="001A29A7">
      <w:pPr>
        <w:pStyle w:val="ActHead3"/>
      </w:pPr>
      <w:bookmarkStart w:id="238" w:name="CU_5224329"/>
      <w:bookmarkStart w:id="239" w:name="CU_6222903"/>
      <w:bookmarkStart w:id="240" w:name="CU_8224180"/>
      <w:bookmarkStart w:id="241" w:name="CU_8226221"/>
      <w:bookmarkStart w:id="242" w:name="CU_11228173"/>
      <w:bookmarkStart w:id="243" w:name="CU_12226222"/>
      <w:bookmarkStart w:id="244" w:name="CU_14227367"/>
      <w:bookmarkStart w:id="245" w:name="CU_14229408"/>
      <w:bookmarkStart w:id="246" w:name="CU_17231148"/>
      <w:bookmarkStart w:id="247" w:name="CU_18229714"/>
      <w:bookmarkStart w:id="248" w:name="CU_6236017"/>
      <w:bookmarkStart w:id="249" w:name="CU_8234669"/>
      <w:bookmarkStart w:id="250" w:name="CU_13238304"/>
      <w:bookmarkStart w:id="251" w:name="CU_14236579"/>
      <w:bookmarkStart w:id="252" w:name="_Toc150781260"/>
      <w:bookmarkEnd w:id="224"/>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BA02C8">
        <w:rPr>
          <w:rStyle w:val="CharDivNo"/>
        </w:rPr>
        <w:t>Division 2</w:t>
      </w:r>
      <w:r w:rsidR="001A29A7" w:rsidRPr="00BA02C8">
        <w:rPr>
          <w:rStyle w:val="CharDivNo"/>
        </w:rPr>
        <w:t>.20</w:t>
      </w:r>
      <w:r w:rsidR="001A29A7" w:rsidRPr="00224223">
        <w:t>—</w:t>
      </w:r>
      <w:r w:rsidR="001A29A7" w:rsidRPr="00BA02C8">
        <w:rPr>
          <w:rStyle w:val="CharDivText"/>
        </w:rPr>
        <w:t>Group A20: Mental health care</w:t>
      </w:r>
      <w:bookmarkEnd w:id="252"/>
    </w:p>
    <w:p w14:paraId="6B5E1FB0" w14:textId="77777777" w:rsidR="001A29A7" w:rsidRPr="00224223" w:rsidRDefault="001A29A7" w:rsidP="001A29A7">
      <w:pPr>
        <w:pStyle w:val="ActHead5"/>
      </w:pPr>
      <w:bookmarkStart w:id="253" w:name="_Toc150781261"/>
      <w:r w:rsidRPr="00BA02C8">
        <w:rPr>
          <w:rStyle w:val="CharSectno"/>
        </w:rPr>
        <w:t>2.20.1</w:t>
      </w:r>
      <w:r w:rsidRPr="00224223">
        <w:t xml:space="preserve">  Definitions</w:t>
      </w:r>
      <w:bookmarkEnd w:id="253"/>
    </w:p>
    <w:p w14:paraId="14F297FA" w14:textId="77777777" w:rsidR="001A29A7" w:rsidRPr="00224223" w:rsidRDefault="001A29A7" w:rsidP="001A29A7">
      <w:pPr>
        <w:pStyle w:val="subsection"/>
      </w:pPr>
      <w:r w:rsidRPr="00224223">
        <w:tab/>
      </w:r>
      <w:r w:rsidRPr="00224223">
        <w:tab/>
        <w:t>In this Schedule:</w:t>
      </w:r>
    </w:p>
    <w:p w14:paraId="39BD212C" w14:textId="3DEECC58" w:rsidR="001A29A7" w:rsidRPr="00224223" w:rsidRDefault="001A29A7" w:rsidP="001A29A7">
      <w:pPr>
        <w:pStyle w:val="Definition"/>
        <w:keepNext/>
        <w:keepLines/>
      </w:pPr>
      <w:r w:rsidRPr="00224223">
        <w:rPr>
          <w:b/>
          <w:i/>
          <w:lang w:eastAsia="en-US"/>
        </w:rPr>
        <w:t>focussed psychological strategies</w:t>
      </w:r>
      <w:r w:rsidRPr="00224223">
        <w:rPr>
          <w:b/>
          <w:bCs/>
          <w:i/>
          <w:iCs/>
        </w:rPr>
        <w:t xml:space="preserve"> </w:t>
      </w:r>
      <w:r w:rsidRPr="00224223">
        <w:t>means any of the following mental health care management strategies which have been derived from evidence</w:t>
      </w:r>
      <w:r w:rsidR="00BA02C8">
        <w:noBreakHyphen/>
      </w:r>
      <w:r w:rsidRPr="00224223">
        <w:t>based psychological therapies:</w:t>
      </w:r>
    </w:p>
    <w:p w14:paraId="27AE562C" w14:textId="6F43EA2B" w:rsidR="001A29A7" w:rsidRPr="00224223" w:rsidRDefault="001A29A7" w:rsidP="001A29A7">
      <w:pPr>
        <w:pStyle w:val="paragraph"/>
      </w:pPr>
      <w:r w:rsidRPr="00224223">
        <w:tab/>
        <w:t>(a)</w:t>
      </w:r>
      <w:r w:rsidRPr="00224223">
        <w:tab/>
        <w:t>psycho</w:t>
      </w:r>
      <w:r w:rsidR="00BA02C8">
        <w:noBreakHyphen/>
      </w:r>
      <w:r w:rsidRPr="00224223">
        <w:t>education;</w:t>
      </w:r>
    </w:p>
    <w:p w14:paraId="662CB0DF" w14:textId="665FC221" w:rsidR="001A29A7" w:rsidRPr="00224223" w:rsidRDefault="001A29A7" w:rsidP="001A29A7">
      <w:pPr>
        <w:pStyle w:val="paragraph"/>
      </w:pPr>
      <w:r w:rsidRPr="00224223">
        <w:tab/>
        <w:t>(b)</w:t>
      </w:r>
      <w:r w:rsidRPr="00224223">
        <w:tab/>
        <w:t>cognitive</w:t>
      </w:r>
      <w:r w:rsidR="00BA02C8">
        <w:noBreakHyphen/>
      </w:r>
      <w:r w:rsidRPr="00224223">
        <w:t>behavioural therapy which involves cognitive or behavioural interventions;</w:t>
      </w:r>
    </w:p>
    <w:p w14:paraId="5B8A4183" w14:textId="77777777" w:rsidR="001A29A7" w:rsidRPr="00224223" w:rsidRDefault="001A29A7" w:rsidP="001A29A7">
      <w:pPr>
        <w:pStyle w:val="paragraph"/>
      </w:pPr>
      <w:r w:rsidRPr="00224223">
        <w:tab/>
        <w:t>(c)</w:t>
      </w:r>
      <w:r w:rsidRPr="00224223">
        <w:tab/>
        <w:t>relaxation strategies;</w:t>
      </w:r>
    </w:p>
    <w:p w14:paraId="62002B02" w14:textId="77777777" w:rsidR="001A29A7" w:rsidRPr="00224223" w:rsidRDefault="001A29A7" w:rsidP="001A29A7">
      <w:pPr>
        <w:pStyle w:val="paragraph"/>
      </w:pPr>
      <w:r w:rsidRPr="00224223">
        <w:tab/>
        <w:t>(d)</w:t>
      </w:r>
      <w:r w:rsidRPr="00224223">
        <w:tab/>
        <w:t>skills training;</w:t>
      </w:r>
    </w:p>
    <w:p w14:paraId="3B7EE590" w14:textId="77777777" w:rsidR="001A29A7" w:rsidRPr="00224223" w:rsidRDefault="001A29A7" w:rsidP="001A29A7">
      <w:pPr>
        <w:pStyle w:val="paragraph"/>
      </w:pPr>
      <w:r w:rsidRPr="00224223">
        <w:tab/>
        <w:t>(e)</w:t>
      </w:r>
      <w:r w:rsidRPr="00224223">
        <w:tab/>
        <w:t>interpersonal therapy;</w:t>
      </w:r>
    </w:p>
    <w:p w14:paraId="0E398621" w14:textId="77777777" w:rsidR="001A29A7" w:rsidRPr="00224223" w:rsidRDefault="001A29A7" w:rsidP="001A29A7">
      <w:pPr>
        <w:pStyle w:val="paragraph"/>
      </w:pPr>
      <w:r w:rsidRPr="00224223">
        <w:tab/>
        <w:t>(f)</w:t>
      </w:r>
      <w:r w:rsidRPr="00224223">
        <w:tab/>
        <w:t>eye movement desensitisation and reprocessing.</w:t>
      </w:r>
    </w:p>
    <w:p w14:paraId="4FDB5809" w14:textId="77777777" w:rsidR="001A29A7" w:rsidRPr="00224223" w:rsidRDefault="001A29A7" w:rsidP="001A29A7">
      <w:pPr>
        <w:pStyle w:val="Definition"/>
      </w:pPr>
      <w:r w:rsidRPr="00224223">
        <w:rPr>
          <w:b/>
          <w:i/>
          <w:lang w:eastAsia="en-US"/>
        </w:rPr>
        <w:lastRenderedPageBreak/>
        <w:t>mental disorder</w:t>
      </w:r>
      <w:r w:rsidRPr="00224223">
        <w:rPr>
          <w:b/>
          <w:i/>
        </w:rPr>
        <w:t xml:space="preserve"> </w:t>
      </w:r>
      <w:r w:rsidRPr="00224223">
        <w:t>means a significant impairment of any or all of an individual’s cognitive, affective and relational abilities that:</w:t>
      </w:r>
    </w:p>
    <w:p w14:paraId="2CCD2604" w14:textId="77777777" w:rsidR="001A29A7" w:rsidRPr="00224223" w:rsidRDefault="001A29A7" w:rsidP="001A29A7">
      <w:pPr>
        <w:pStyle w:val="paragraph"/>
      </w:pPr>
      <w:r w:rsidRPr="00224223">
        <w:tab/>
        <w:t>(a)</w:t>
      </w:r>
      <w:r w:rsidRPr="00224223">
        <w:tab/>
        <w:t>may require medical intervention; and</w:t>
      </w:r>
    </w:p>
    <w:p w14:paraId="55382BA3" w14:textId="77777777" w:rsidR="001A29A7" w:rsidRPr="00224223" w:rsidRDefault="001A29A7" w:rsidP="001A29A7">
      <w:pPr>
        <w:pStyle w:val="paragraph"/>
      </w:pPr>
      <w:r w:rsidRPr="00224223">
        <w:tab/>
        <w:t>(b)</w:t>
      </w:r>
      <w:r w:rsidRPr="00224223">
        <w:tab/>
        <w:t>may be a recognised, medically diagnosable illness or disorder; and</w:t>
      </w:r>
    </w:p>
    <w:p w14:paraId="66EEF14B" w14:textId="77777777" w:rsidR="001A29A7" w:rsidRPr="00224223" w:rsidRDefault="001A29A7" w:rsidP="001A29A7">
      <w:pPr>
        <w:pStyle w:val="paragraph"/>
      </w:pPr>
      <w:r w:rsidRPr="00224223">
        <w:tab/>
        <w:t>(c)</w:t>
      </w:r>
      <w:r w:rsidRPr="00224223">
        <w:tab/>
        <w:t>is not dementia, delirium, tobacco use disorder or mental retardation.</w:t>
      </w:r>
    </w:p>
    <w:p w14:paraId="77ABA55B" w14:textId="6950A39A" w:rsidR="001A29A7" w:rsidRPr="00224223" w:rsidRDefault="001A29A7" w:rsidP="001A29A7">
      <w:pPr>
        <w:pStyle w:val="notetext"/>
      </w:pPr>
      <w:r w:rsidRPr="00224223">
        <w:rPr>
          <w:iCs/>
        </w:rPr>
        <w:t>Note:</w:t>
      </w:r>
      <w:r w:rsidRPr="00224223">
        <w:rPr>
          <w:iCs/>
        </w:rPr>
        <w:tab/>
      </w:r>
      <w:r w:rsidRPr="00224223">
        <w:t xml:space="preserve">In relation to this definition, attention is drawn to the </w:t>
      </w:r>
      <w:r w:rsidRPr="00224223">
        <w:rPr>
          <w:i/>
        </w:rPr>
        <w:t>Diagnostic and Management Guidelines for Mental Disorders in Primary Care</w:t>
      </w:r>
      <w:r w:rsidRPr="00224223">
        <w:t xml:space="preserve"> (ICD</w:t>
      </w:r>
      <w:r w:rsidR="00BA02C8">
        <w:noBreakHyphen/>
      </w:r>
      <w:r w:rsidRPr="00224223">
        <w:t>10, Chapter 5, Primary Care Version), developed by the World Health Organisation and published in 1996.</w:t>
      </w:r>
    </w:p>
    <w:p w14:paraId="0EF38F78" w14:textId="77777777" w:rsidR="001A29A7" w:rsidRPr="00224223" w:rsidRDefault="001A29A7" w:rsidP="001A29A7">
      <w:pPr>
        <w:pStyle w:val="Definition"/>
      </w:pPr>
      <w:r w:rsidRPr="00224223">
        <w:rPr>
          <w:b/>
          <w:i/>
          <w:lang w:eastAsia="en-US"/>
        </w:rPr>
        <w:t>outcome measurement tool</w:t>
      </w:r>
      <w:r w:rsidRPr="00224223">
        <w:rPr>
          <w:b/>
          <w:i/>
        </w:rPr>
        <w:t xml:space="preserve"> </w:t>
      </w:r>
      <w:r w:rsidRPr="00224223">
        <w:t>means a tool used to monitor changes in a patient’s health that occur in response to treatment received by the patient.</w:t>
      </w:r>
    </w:p>
    <w:p w14:paraId="550A73B5" w14:textId="77777777" w:rsidR="00A41546" w:rsidRPr="00224223" w:rsidRDefault="00A41546" w:rsidP="00A41546">
      <w:pPr>
        <w:pStyle w:val="ActHead5"/>
      </w:pPr>
      <w:bookmarkStart w:id="254" w:name="_Toc150781262"/>
      <w:r w:rsidRPr="00BA02C8">
        <w:rPr>
          <w:rStyle w:val="CharSectno"/>
        </w:rPr>
        <w:t>2.20.2</w:t>
      </w:r>
      <w:r w:rsidRPr="00224223">
        <w:t xml:space="preserve">  Meaning of amount under clause 2.20.2</w:t>
      </w:r>
      <w:bookmarkEnd w:id="254"/>
    </w:p>
    <w:p w14:paraId="0D05C192" w14:textId="77777777" w:rsidR="00A41546" w:rsidRPr="00224223" w:rsidRDefault="00A41546" w:rsidP="00A41546">
      <w:pPr>
        <w:pStyle w:val="subsection"/>
      </w:pPr>
      <w:r w:rsidRPr="00224223">
        <w:tab/>
        <w:t>(1)</w:t>
      </w:r>
      <w:r w:rsidRPr="00224223">
        <w:tab/>
        <w:t>In items 2</w:t>
      </w:r>
      <w:r w:rsidRPr="00224223">
        <w:rPr>
          <w:color w:val="000000"/>
          <w:szCs w:val="22"/>
          <w:shd w:val="clear" w:color="auto" w:fill="FFFFFF"/>
        </w:rPr>
        <w:t>723, 2727, 2741 and 2745</w:t>
      </w:r>
      <w:r w:rsidRPr="00224223">
        <w:t>:</w:t>
      </w:r>
    </w:p>
    <w:p w14:paraId="30DFB736" w14:textId="77777777" w:rsidR="00A41546" w:rsidRPr="00224223" w:rsidRDefault="00A41546" w:rsidP="00A41546">
      <w:pPr>
        <w:pStyle w:val="Definition"/>
      </w:pPr>
      <w:r w:rsidRPr="00224223">
        <w:rPr>
          <w:b/>
          <w:i/>
          <w:lang w:eastAsia="en-US"/>
        </w:rPr>
        <w:t>amount under clause 2</w:t>
      </w:r>
      <w:r w:rsidRPr="00224223">
        <w:rPr>
          <w:b/>
          <w:i/>
        </w:rPr>
        <w:t>.20.2</w:t>
      </w:r>
      <w:r w:rsidRPr="00224223">
        <w:t>, for an item mentioned in column 1 of table 2.20.2, means the sum of:</w:t>
      </w:r>
    </w:p>
    <w:p w14:paraId="11845CCD" w14:textId="77777777" w:rsidR="00A41546" w:rsidRPr="00224223" w:rsidRDefault="00A41546" w:rsidP="00A41546">
      <w:pPr>
        <w:pStyle w:val="paragraph"/>
      </w:pPr>
      <w:r w:rsidRPr="00224223">
        <w:tab/>
        <w:t>(a)</w:t>
      </w:r>
      <w:r w:rsidRPr="00224223">
        <w:tab/>
        <w:t>the fee mentioned in column 2 for the item; and</w:t>
      </w:r>
    </w:p>
    <w:p w14:paraId="1DE8D135" w14:textId="77777777" w:rsidR="00A41546" w:rsidRPr="00224223" w:rsidRDefault="00A41546" w:rsidP="00A41546">
      <w:pPr>
        <w:pStyle w:val="paragraph"/>
      </w:pPr>
      <w:r w:rsidRPr="00224223">
        <w:tab/>
        <w:t>(b)</w:t>
      </w:r>
      <w:r w:rsidRPr="00224223">
        <w:tab/>
        <w:t>either:</w:t>
      </w:r>
    </w:p>
    <w:p w14:paraId="07AEA298" w14:textId="77777777" w:rsidR="00A41546" w:rsidRPr="00224223" w:rsidRDefault="00A41546" w:rsidP="00A41546">
      <w:pPr>
        <w:pStyle w:val="paragraphsub"/>
      </w:pPr>
      <w:r w:rsidRPr="00224223">
        <w:tab/>
        <w:t>(i)</w:t>
      </w:r>
      <w:r w:rsidRPr="00224223">
        <w:tab/>
        <w:t>if not more than 6 patients are attended at a single attendance—the amount mentioned in column 3 for the item, divided by the number of patients attended; or</w:t>
      </w:r>
    </w:p>
    <w:p w14:paraId="51A04782" w14:textId="77777777" w:rsidR="00A41546" w:rsidRPr="00224223" w:rsidRDefault="00A41546" w:rsidP="00A41546">
      <w:pPr>
        <w:pStyle w:val="paragraphsub"/>
      </w:pPr>
      <w:r w:rsidRPr="00224223">
        <w:tab/>
        <w:t>(ii)</w:t>
      </w:r>
      <w:r w:rsidRPr="00224223">
        <w:tab/>
        <w:t>if more than 6 patients are attended at a single attendance—the amount mentioned in column 4 for the item.</w:t>
      </w:r>
    </w:p>
    <w:p w14:paraId="0CE4191A" w14:textId="77777777" w:rsidR="00A41546" w:rsidRPr="00224223" w:rsidRDefault="00A41546" w:rsidP="00A4154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642"/>
        <w:gridCol w:w="1303"/>
        <w:gridCol w:w="2149"/>
        <w:gridCol w:w="2584"/>
        <w:gridCol w:w="1851"/>
      </w:tblGrid>
      <w:tr w:rsidR="00A41546" w:rsidRPr="00224223" w14:paraId="12B8CF65" w14:textId="77777777" w:rsidTr="00281802">
        <w:trPr>
          <w:tblHeader/>
        </w:trPr>
        <w:tc>
          <w:tcPr>
            <w:tcW w:w="5000" w:type="pct"/>
            <w:gridSpan w:val="5"/>
            <w:tcBorders>
              <w:top w:val="single" w:sz="12" w:space="0" w:color="auto"/>
              <w:left w:val="nil"/>
              <w:bottom w:val="single" w:sz="6" w:space="0" w:color="auto"/>
              <w:right w:val="nil"/>
            </w:tcBorders>
            <w:hideMark/>
          </w:tcPr>
          <w:p w14:paraId="25A3A9E0" w14:textId="77777777" w:rsidR="00A41546" w:rsidRPr="00224223" w:rsidRDefault="00A41546" w:rsidP="00281802">
            <w:pPr>
              <w:pStyle w:val="TableHeading"/>
              <w:rPr>
                <w:lang w:eastAsia="en-US"/>
              </w:rPr>
            </w:pPr>
            <w:r w:rsidRPr="00224223">
              <w:rPr>
                <w:lang w:eastAsia="en-US"/>
              </w:rPr>
              <w:t>Table 2.20.2—Amount under clause 2.20.2</w:t>
            </w:r>
          </w:p>
        </w:tc>
      </w:tr>
      <w:tr w:rsidR="00A41546" w:rsidRPr="00224223" w14:paraId="3A881354" w14:textId="77777777" w:rsidTr="00281802">
        <w:trPr>
          <w:tblHeader/>
        </w:trPr>
        <w:tc>
          <w:tcPr>
            <w:tcW w:w="376" w:type="pct"/>
            <w:tcBorders>
              <w:top w:val="single" w:sz="6" w:space="0" w:color="auto"/>
              <w:left w:val="nil"/>
              <w:bottom w:val="single" w:sz="12" w:space="0" w:color="auto"/>
              <w:right w:val="nil"/>
            </w:tcBorders>
            <w:hideMark/>
          </w:tcPr>
          <w:p w14:paraId="56F90113" w14:textId="77777777" w:rsidR="00A41546" w:rsidRPr="00224223" w:rsidRDefault="00A41546" w:rsidP="00281802">
            <w:pPr>
              <w:pStyle w:val="TableHeading"/>
              <w:rPr>
                <w:lang w:eastAsia="en-US"/>
              </w:rPr>
            </w:pPr>
            <w:r w:rsidRPr="00224223">
              <w:rPr>
                <w:lang w:eastAsia="en-US"/>
              </w:rPr>
              <w:t>Item</w:t>
            </w:r>
          </w:p>
        </w:tc>
        <w:tc>
          <w:tcPr>
            <w:tcW w:w="764" w:type="pct"/>
            <w:tcBorders>
              <w:top w:val="single" w:sz="6" w:space="0" w:color="auto"/>
              <w:left w:val="nil"/>
              <w:bottom w:val="single" w:sz="12" w:space="0" w:color="auto"/>
              <w:right w:val="nil"/>
            </w:tcBorders>
            <w:hideMark/>
          </w:tcPr>
          <w:p w14:paraId="29AB1643" w14:textId="77777777" w:rsidR="00A41546" w:rsidRPr="00224223" w:rsidRDefault="00A41546" w:rsidP="00281802">
            <w:pPr>
              <w:pStyle w:val="TableHeading"/>
              <w:rPr>
                <w:lang w:eastAsia="en-US"/>
              </w:rPr>
            </w:pPr>
            <w:r w:rsidRPr="00224223">
              <w:rPr>
                <w:lang w:eastAsia="en-US"/>
              </w:rPr>
              <w:t>Column 1</w:t>
            </w:r>
          </w:p>
          <w:p w14:paraId="2381D272" w14:textId="77777777" w:rsidR="00A41546" w:rsidRPr="00224223" w:rsidRDefault="00A41546" w:rsidP="00281802">
            <w:pPr>
              <w:pStyle w:val="TableHeading"/>
              <w:rPr>
                <w:lang w:eastAsia="en-US"/>
              </w:rPr>
            </w:pPr>
            <w:r w:rsidRPr="00224223">
              <w:rPr>
                <w:lang w:eastAsia="en-US"/>
              </w:rPr>
              <w:t>Item of this Schedule</w:t>
            </w:r>
          </w:p>
        </w:tc>
        <w:tc>
          <w:tcPr>
            <w:tcW w:w="1260" w:type="pct"/>
            <w:tcBorders>
              <w:top w:val="single" w:sz="6" w:space="0" w:color="auto"/>
              <w:left w:val="nil"/>
              <w:bottom w:val="single" w:sz="12" w:space="0" w:color="auto"/>
              <w:right w:val="nil"/>
            </w:tcBorders>
            <w:hideMark/>
          </w:tcPr>
          <w:p w14:paraId="46732B8B" w14:textId="77777777" w:rsidR="00A41546" w:rsidRPr="00224223" w:rsidRDefault="00A41546" w:rsidP="00281802">
            <w:pPr>
              <w:pStyle w:val="TableHeading"/>
              <w:rPr>
                <w:lang w:eastAsia="en-US"/>
              </w:rPr>
            </w:pPr>
            <w:r w:rsidRPr="00224223">
              <w:rPr>
                <w:lang w:eastAsia="en-US"/>
              </w:rPr>
              <w:t>Column 2</w:t>
            </w:r>
          </w:p>
          <w:p w14:paraId="4B5A3BF4" w14:textId="77777777" w:rsidR="00A41546" w:rsidRPr="00224223" w:rsidRDefault="00A41546" w:rsidP="00281802">
            <w:pPr>
              <w:pStyle w:val="TableHeading"/>
              <w:rPr>
                <w:lang w:eastAsia="en-US"/>
              </w:rPr>
            </w:pPr>
            <w:r w:rsidRPr="00224223">
              <w:rPr>
                <w:lang w:eastAsia="en-US"/>
              </w:rPr>
              <w:t>Fee</w:t>
            </w:r>
          </w:p>
        </w:tc>
        <w:tc>
          <w:tcPr>
            <w:tcW w:w="1515" w:type="pct"/>
            <w:tcBorders>
              <w:top w:val="single" w:sz="6" w:space="0" w:color="auto"/>
              <w:left w:val="nil"/>
              <w:bottom w:val="single" w:sz="12" w:space="0" w:color="auto"/>
              <w:right w:val="nil"/>
            </w:tcBorders>
            <w:hideMark/>
          </w:tcPr>
          <w:p w14:paraId="5FBACBEB" w14:textId="77777777" w:rsidR="00A41546" w:rsidRPr="00224223" w:rsidRDefault="00A41546" w:rsidP="00281802">
            <w:pPr>
              <w:pStyle w:val="TableHeading"/>
              <w:jc w:val="right"/>
              <w:rPr>
                <w:lang w:eastAsia="en-US"/>
              </w:rPr>
            </w:pPr>
            <w:r w:rsidRPr="00224223">
              <w:rPr>
                <w:lang w:eastAsia="en-US"/>
              </w:rPr>
              <w:t>Column 3</w:t>
            </w:r>
          </w:p>
          <w:p w14:paraId="1C2DCCC4" w14:textId="77777777" w:rsidR="00A41546" w:rsidRPr="00224223" w:rsidRDefault="00A41546" w:rsidP="00281802">
            <w:pPr>
              <w:pStyle w:val="TableHeading"/>
              <w:jc w:val="right"/>
              <w:rPr>
                <w:lang w:eastAsia="en-US"/>
              </w:rPr>
            </w:pPr>
            <w:r w:rsidRPr="00224223">
              <w:rPr>
                <w:lang w:eastAsia="en-US"/>
              </w:rPr>
              <w:t>Amount if not more than 6 patients (to be divided by the number of patients) ($)</w:t>
            </w:r>
          </w:p>
        </w:tc>
        <w:tc>
          <w:tcPr>
            <w:tcW w:w="1085" w:type="pct"/>
            <w:tcBorders>
              <w:top w:val="single" w:sz="6" w:space="0" w:color="auto"/>
              <w:left w:val="nil"/>
              <w:bottom w:val="single" w:sz="12" w:space="0" w:color="auto"/>
              <w:right w:val="nil"/>
            </w:tcBorders>
            <w:hideMark/>
          </w:tcPr>
          <w:p w14:paraId="24153F3D" w14:textId="77777777" w:rsidR="00A41546" w:rsidRPr="00224223" w:rsidRDefault="00A41546" w:rsidP="00281802">
            <w:pPr>
              <w:pStyle w:val="TableHeading"/>
              <w:jc w:val="right"/>
              <w:rPr>
                <w:lang w:eastAsia="en-US"/>
              </w:rPr>
            </w:pPr>
            <w:r w:rsidRPr="00224223">
              <w:rPr>
                <w:lang w:eastAsia="en-US"/>
              </w:rPr>
              <w:t>Column 4</w:t>
            </w:r>
          </w:p>
          <w:p w14:paraId="5E27DE4D" w14:textId="77777777" w:rsidR="00A41546" w:rsidRPr="00224223" w:rsidRDefault="00A41546" w:rsidP="00281802">
            <w:pPr>
              <w:pStyle w:val="TableHeading"/>
              <w:jc w:val="right"/>
              <w:rPr>
                <w:lang w:eastAsia="en-US"/>
              </w:rPr>
            </w:pPr>
            <w:r w:rsidRPr="00224223">
              <w:rPr>
                <w:lang w:eastAsia="en-US"/>
              </w:rPr>
              <w:t>Amount if more than 6 patients ($)</w:t>
            </w:r>
          </w:p>
        </w:tc>
      </w:tr>
      <w:tr w:rsidR="00A41546" w:rsidRPr="00224223" w14:paraId="5370512C" w14:textId="77777777" w:rsidTr="00281802">
        <w:tc>
          <w:tcPr>
            <w:tcW w:w="376" w:type="pct"/>
            <w:tcBorders>
              <w:top w:val="single" w:sz="12" w:space="0" w:color="auto"/>
              <w:left w:val="nil"/>
              <w:bottom w:val="single" w:sz="4" w:space="0" w:color="auto"/>
              <w:right w:val="nil"/>
            </w:tcBorders>
            <w:hideMark/>
          </w:tcPr>
          <w:p w14:paraId="115A51D0" w14:textId="77777777" w:rsidR="00A41546" w:rsidRPr="00224223" w:rsidRDefault="00A41546" w:rsidP="00281802">
            <w:pPr>
              <w:pStyle w:val="Tabletext"/>
              <w:rPr>
                <w:lang w:eastAsia="en-US"/>
              </w:rPr>
            </w:pPr>
            <w:r w:rsidRPr="00224223">
              <w:rPr>
                <w:lang w:eastAsia="en-US"/>
              </w:rPr>
              <w:t>1</w:t>
            </w:r>
          </w:p>
        </w:tc>
        <w:tc>
          <w:tcPr>
            <w:tcW w:w="764" w:type="pct"/>
            <w:tcBorders>
              <w:top w:val="single" w:sz="12" w:space="0" w:color="auto"/>
              <w:left w:val="nil"/>
              <w:bottom w:val="single" w:sz="4" w:space="0" w:color="auto"/>
              <w:right w:val="nil"/>
            </w:tcBorders>
            <w:hideMark/>
          </w:tcPr>
          <w:p w14:paraId="5101594D" w14:textId="77777777" w:rsidR="00A41546" w:rsidRPr="00224223" w:rsidRDefault="00A41546" w:rsidP="00281802">
            <w:pPr>
              <w:pStyle w:val="Tabletext"/>
              <w:rPr>
                <w:lang w:eastAsia="en-US"/>
              </w:rPr>
            </w:pPr>
            <w:r w:rsidRPr="00224223">
              <w:rPr>
                <w:lang w:eastAsia="en-US"/>
              </w:rPr>
              <w:t>2723</w:t>
            </w:r>
          </w:p>
        </w:tc>
        <w:tc>
          <w:tcPr>
            <w:tcW w:w="1260" w:type="pct"/>
            <w:tcBorders>
              <w:top w:val="single" w:sz="12" w:space="0" w:color="auto"/>
              <w:left w:val="nil"/>
              <w:bottom w:val="single" w:sz="4" w:space="0" w:color="auto"/>
              <w:right w:val="nil"/>
            </w:tcBorders>
            <w:hideMark/>
          </w:tcPr>
          <w:p w14:paraId="3BCBB66A" w14:textId="74485FB7" w:rsidR="00A41546" w:rsidRPr="00224223" w:rsidRDefault="00A41546" w:rsidP="00281802">
            <w:pPr>
              <w:pStyle w:val="Tabletext"/>
              <w:rPr>
                <w:lang w:eastAsia="en-US"/>
              </w:rPr>
            </w:pPr>
            <w:r w:rsidRPr="00224223">
              <w:rPr>
                <w:lang w:eastAsia="en-US"/>
              </w:rPr>
              <w:t xml:space="preserve">The fee for </w:t>
            </w:r>
            <w:r w:rsidR="00B843BA">
              <w:rPr>
                <w:lang w:eastAsia="en-US"/>
              </w:rPr>
              <w:t>item 2</w:t>
            </w:r>
            <w:r w:rsidRPr="00224223">
              <w:rPr>
                <w:lang w:eastAsia="en-US"/>
              </w:rPr>
              <w:t>721</w:t>
            </w:r>
          </w:p>
        </w:tc>
        <w:tc>
          <w:tcPr>
            <w:tcW w:w="1515" w:type="pct"/>
            <w:tcBorders>
              <w:top w:val="single" w:sz="12" w:space="0" w:color="auto"/>
              <w:left w:val="nil"/>
              <w:bottom w:val="single" w:sz="4" w:space="0" w:color="auto"/>
              <w:right w:val="nil"/>
            </w:tcBorders>
            <w:hideMark/>
          </w:tcPr>
          <w:p w14:paraId="1121D960" w14:textId="46CAEE15" w:rsidR="00A41546" w:rsidRPr="00224223" w:rsidRDefault="006A5EE1" w:rsidP="00281802">
            <w:pPr>
              <w:pStyle w:val="Tabletext"/>
              <w:jc w:val="right"/>
              <w:rPr>
                <w:lang w:eastAsia="en-US"/>
              </w:rPr>
            </w:pPr>
            <w:r w:rsidRPr="00224223">
              <w:t>28.45</w:t>
            </w:r>
          </w:p>
        </w:tc>
        <w:tc>
          <w:tcPr>
            <w:tcW w:w="1085" w:type="pct"/>
            <w:tcBorders>
              <w:top w:val="single" w:sz="12" w:space="0" w:color="auto"/>
              <w:left w:val="nil"/>
              <w:bottom w:val="single" w:sz="4" w:space="0" w:color="auto"/>
              <w:right w:val="nil"/>
            </w:tcBorders>
            <w:hideMark/>
          </w:tcPr>
          <w:p w14:paraId="5A9CFBAF" w14:textId="353DD1AE" w:rsidR="00A41546" w:rsidRPr="00224223" w:rsidRDefault="006A5EE1" w:rsidP="00281802">
            <w:pPr>
              <w:pStyle w:val="Tabletext"/>
              <w:jc w:val="right"/>
              <w:rPr>
                <w:lang w:eastAsia="en-US"/>
              </w:rPr>
            </w:pPr>
            <w:r w:rsidRPr="00224223">
              <w:t>2.25</w:t>
            </w:r>
          </w:p>
        </w:tc>
      </w:tr>
      <w:tr w:rsidR="00A41546" w:rsidRPr="00224223" w14:paraId="37C9831A" w14:textId="77777777" w:rsidTr="00281802">
        <w:tc>
          <w:tcPr>
            <w:tcW w:w="376" w:type="pct"/>
            <w:tcBorders>
              <w:top w:val="single" w:sz="4" w:space="0" w:color="auto"/>
              <w:left w:val="nil"/>
              <w:bottom w:val="single" w:sz="4" w:space="0" w:color="auto"/>
              <w:right w:val="nil"/>
            </w:tcBorders>
            <w:hideMark/>
          </w:tcPr>
          <w:p w14:paraId="16E6F4B5" w14:textId="77777777" w:rsidR="00A41546" w:rsidRPr="00224223" w:rsidRDefault="00A41546" w:rsidP="00281802">
            <w:pPr>
              <w:pStyle w:val="Tabletext"/>
              <w:rPr>
                <w:lang w:eastAsia="en-US"/>
              </w:rPr>
            </w:pPr>
            <w:r w:rsidRPr="00224223">
              <w:rPr>
                <w:lang w:eastAsia="en-US"/>
              </w:rPr>
              <w:t>2</w:t>
            </w:r>
          </w:p>
        </w:tc>
        <w:tc>
          <w:tcPr>
            <w:tcW w:w="764" w:type="pct"/>
            <w:tcBorders>
              <w:top w:val="single" w:sz="4" w:space="0" w:color="auto"/>
              <w:left w:val="nil"/>
              <w:bottom w:val="single" w:sz="4" w:space="0" w:color="auto"/>
              <w:right w:val="nil"/>
            </w:tcBorders>
            <w:hideMark/>
          </w:tcPr>
          <w:p w14:paraId="35467090" w14:textId="77777777" w:rsidR="00A41546" w:rsidRPr="00224223" w:rsidRDefault="00A41546" w:rsidP="00281802">
            <w:pPr>
              <w:pStyle w:val="Tabletext"/>
              <w:rPr>
                <w:lang w:eastAsia="en-US"/>
              </w:rPr>
            </w:pPr>
            <w:r w:rsidRPr="00224223">
              <w:rPr>
                <w:lang w:eastAsia="en-US"/>
              </w:rPr>
              <w:t>2727</w:t>
            </w:r>
          </w:p>
        </w:tc>
        <w:tc>
          <w:tcPr>
            <w:tcW w:w="1260" w:type="pct"/>
            <w:tcBorders>
              <w:top w:val="single" w:sz="4" w:space="0" w:color="auto"/>
              <w:left w:val="nil"/>
              <w:bottom w:val="single" w:sz="4" w:space="0" w:color="auto"/>
              <w:right w:val="nil"/>
            </w:tcBorders>
            <w:hideMark/>
          </w:tcPr>
          <w:p w14:paraId="6A590F9D" w14:textId="14C57F0C" w:rsidR="00A41546" w:rsidRPr="00224223" w:rsidRDefault="00A41546" w:rsidP="00281802">
            <w:pPr>
              <w:pStyle w:val="Tabletext"/>
              <w:rPr>
                <w:lang w:eastAsia="en-US"/>
              </w:rPr>
            </w:pPr>
            <w:r w:rsidRPr="00224223">
              <w:rPr>
                <w:lang w:eastAsia="en-US"/>
              </w:rPr>
              <w:t xml:space="preserve">The fee for </w:t>
            </w:r>
            <w:r w:rsidR="00B843BA">
              <w:rPr>
                <w:lang w:eastAsia="en-US"/>
              </w:rPr>
              <w:t>item 2</w:t>
            </w:r>
            <w:r w:rsidRPr="00224223">
              <w:rPr>
                <w:lang w:eastAsia="en-US"/>
              </w:rPr>
              <w:t>725</w:t>
            </w:r>
          </w:p>
        </w:tc>
        <w:tc>
          <w:tcPr>
            <w:tcW w:w="1515" w:type="pct"/>
            <w:tcBorders>
              <w:top w:val="single" w:sz="4" w:space="0" w:color="auto"/>
              <w:left w:val="nil"/>
              <w:bottom w:val="single" w:sz="4" w:space="0" w:color="auto"/>
              <w:right w:val="nil"/>
            </w:tcBorders>
            <w:hideMark/>
          </w:tcPr>
          <w:p w14:paraId="75B8E8ED" w14:textId="323314DE" w:rsidR="00A41546" w:rsidRPr="00224223" w:rsidRDefault="006A5EE1" w:rsidP="00281802">
            <w:pPr>
              <w:pStyle w:val="Tabletext"/>
              <w:jc w:val="right"/>
              <w:rPr>
                <w:lang w:eastAsia="en-US"/>
              </w:rPr>
            </w:pPr>
            <w:r w:rsidRPr="00224223">
              <w:t>28.45</w:t>
            </w:r>
          </w:p>
        </w:tc>
        <w:tc>
          <w:tcPr>
            <w:tcW w:w="1085" w:type="pct"/>
            <w:tcBorders>
              <w:top w:val="single" w:sz="4" w:space="0" w:color="auto"/>
              <w:left w:val="nil"/>
              <w:bottom w:val="single" w:sz="4" w:space="0" w:color="auto"/>
              <w:right w:val="nil"/>
            </w:tcBorders>
            <w:hideMark/>
          </w:tcPr>
          <w:p w14:paraId="51CCC5B5" w14:textId="71A2FCC0" w:rsidR="00A41546" w:rsidRPr="00224223" w:rsidRDefault="006A5EE1" w:rsidP="00281802">
            <w:pPr>
              <w:pStyle w:val="Tabletext"/>
              <w:jc w:val="right"/>
              <w:rPr>
                <w:lang w:eastAsia="en-US"/>
              </w:rPr>
            </w:pPr>
            <w:r w:rsidRPr="00224223">
              <w:t>2.25</w:t>
            </w:r>
          </w:p>
        </w:tc>
      </w:tr>
      <w:tr w:rsidR="00A41546" w:rsidRPr="00224223" w14:paraId="6BFCE183" w14:textId="77777777" w:rsidTr="00281802">
        <w:tc>
          <w:tcPr>
            <w:tcW w:w="376" w:type="pct"/>
            <w:tcBorders>
              <w:top w:val="single" w:sz="4" w:space="0" w:color="auto"/>
              <w:left w:val="nil"/>
              <w:bottom w:val="single" w:sz="4" w:space="0" w:color="auto"/>
              <w:right w:val="nil"/>
            </w:tcBorders>
          </w:tcPr>
          <w:p w14:paraId="48B747D3" w14:textId="77777777" w:rsidR="00A41546" w:rsidRPr="00224223" w:rsidRDefault="00A41546" w:rsidP="00281802">
            <w:pPr>
              <w:pStyle w:val="Tabletext"/>
              <w:rPr>
                <w:lang w:eastAsia="en-US"/>
              </w:rPr>
            </w:pPr>
            <w:r w:rsidRPr="00224223">
              <w:rPr>
                <w:lang w:eastAsia="en-US"/>
              </w:rPr>
              <w:t>3</w:t>
            </w:r>
          </w:p>
        </w:tc>
        <w:tc>
          <w:tcPr>
            <w:tcW w:w="764" w:type="pct"/>
            <w:tcBorders>
              <w:top w:val="single" w:sz="4" w:space="0" w:color="auto"/>
              <w:left w:val="nil"/>
              <w:bottom w:val="single" w:sz="4" w:space="0" w:color="auto"/>
              <w:right w:val="nil"/>
            </w:tcBorders>
          </w:tcPr>
          <w:p w14:paraId="3A4B3927" w14:textId="77777777" w:rsidR="00A41546" w:rsidRPr="00224223" w:rsidRDefault="00A41546" w:rsidP="00281802">
            <w:pPr>
              <w:pStyle w:val="Tabletext"/>
              <w:rPr>
                <w:lang w:eastAsia="en-US"/>
              </w:rPr>
            </w:pPr>
            <w:r w:rsidRPr="00224223">
              <w:rPr>
                <w:lang w:eastAsia="en-US"/>
              </w:rPr>
              <w:t>2741</w:t>
            </w:r>
          </w:p>
        </w:tc>
        <w:tc>
          <w:tcPr>
            <w:tcW w:w="1260" w:type="pct"/>
            <w:tcBorders>
              <w:top w:val="single" w:sz="4" w:space="0" w:color="auto"/>
              <w:left w:val="nil"/>
              <w:bottom w:val="single" w:sz="4" w:space="0" w:color="auto"/>
              <w:right w:val="nil"/>
            </w:tcBorders>
          </w:tcPr>
          <w:p w14:paraId="72DC5C4A" w14:textId="747AE4C8" w:rsidR="00A41546" w:rsidRPr="00224223" w:rsidRDefault="00A41546" w:rsidP="00281802">
            <w:pPr>
              <w:pStyle w:val="Tabletext"/>
              <w:rPr>
                <w:lang w:eastAsia="en-US"/>
              </w:rPr>
            </w:pPr>
            <w:r w:rsidRPr="00224223">
              <w:rPr>
                <w:lang w:eastAsia="en-US"/>
              </w:rPr>
              <w:t xml:space="preserve">The fee for </w:t>
            </w:r>
            <w:r w:rsidR="00B843BA">
              <w:rPr>
                <w:lang w:eastAsia="en-US"/>
              </w:rPr>
              <w:t>item 2</w:t>
            </w:r>
            <w:r w:rsidRPr="00224223">
              <w:rPr>
                <w:lang w:eastAsia="en-US"/>
              </w:rPr>
              <w:t>739</w:t>
            </w:r>
          </w:p>
        </w:tc>
        <w:tc>
          <w:tcPr>
            <w:tcW w:w="1515" w:type="pct"/>
            <w:tcBorders>
              <w:top w:val="single" w:sz="4" w:space="0" w:color="auto"/>
              <w:left w:val="nil"/>
              <w:bottom w:val="single" w:sz="4" w:space="0" w:color="auto"/>
              <w:right w:val="nil"/>
            </w:tcBorders>
          </w:tcPr>
          <w:p w14:paraId="0ACD7BE5" w14:textId="35C8C3AD" w:rsidR="00A41546" w:rsidRPr="00224223" w:rsidRDefault="006A5EE1" w:rsidP="00281802">
            <w:pPr>
              <w:pStyle w:val="Tabletext"/>
              <w:jc w:val="right"/>
              <w:rPr>
                <w:lang w:eastAsia="en-US"/>
              </w:rPr>
            </w:pPr>
            <w:r w:rsidRPr="00224223">
              <w:t>28.45</w:t>
            </w:r>
          </w:p>
        </w:tc>
        <w:tc>
          <w:tcPr>
            <w:tcW w:w="1085" w:type="pct"/>
            <w:tcBorders>
              <w:top w:val="single" w:sz="4" w:space="0" w:color="auto"/>
              <w:left w:val="nil"/>
              <w:bottom w:val="single" w:sz="4" w:space="0" w:color="auto"/>
              <w:right w:val="nil"/>
            </w:tcBorders>
          </w:tcPr>
          <w:p w14:paraId="0816C128" w14:textId="74DA1A70" w:rsidR="00A41546" w:rsidRPr="00224223" w:rsidRDefault="006A5EE1" w:rsidP="00281802">
            <w:pPr>
              <w:pStyle w:val="Tabletext"/>
              <w:jc w:val="right"/>
              <w:rPr>
                <w:lang w:eastAsia="en-US"/>
              </w:rPr>
            </w:pPr>
            <w:r w:rsidRPr="00224223">
              <w:t>2.25</w:t>
            </w:r>
          </w:p>
        </w:tc>
      </w:tr>
      <w:tr w:rsidR="00A41546" w:rsidRPr="00224223" w14:paraId="0B651CF7" w14:textId="77777777" w:rsidTr="00281802">
        <w:tc>
          <w:tcPr>
            <w:tcW w:w="376" w:type="pct"/>
            <w:tcBorders>
              <w:top w:val="single" w:sz="4" w:space="0" w:color="auto"/>
              <w:left w:val="nil"/>
              <w:bottom w:val="single" w:sz="12" w:space="0" w:color="auto"/>
              <w:right w:val="nil"/>
            </w:tcBorders>
          </w:tcPr>
          <w:p w14:paraId="5F645174" w14:textId="77777777" w:rsidR="00A41546" w:rsidRPr="00224223" w:rsidRDefault="00A41546" w:rsidP="00281802">
            <w:pPr>
              <w:pStyle w:val="Tabletext"/>
              <w:rPr>
                <w:lang w:eastAsia="en-US"/>
              </w:rPr>
            </w:pPr>
            <w:r w:rsidRPr="00224223">
              <w:rPr>
                <w:lang w:eastAsia="en-US"/>
              </w:rPr>
              <w:t>4</w:t>
            </w:r>
          </w:p>
        </w:tc>
        <w:tc>
          <w:tcPr>
            <w:tcW w:w="764" w:type="pct"/>
            <w:tcBorders>
              <w:top w:val="single" w:sz="4" w:space="0" w:color="auto"/>
              <w:left w:val="nil"/>
              <w:bottom w:val="single" w:sz="12" w:space="0" w:color="auto"/>
              <w:right w:val="nil"/>
            </w:tcBorders>
          </w:tcPr>
          <w:p w14:paraId="2695BA84" w14:textId="77777777" w:rsidR="00A41546" w:rsidRPr="00224223" w:rsidRDefault="00A41546" w:rsidP="00281802">
            <w:pPr>
              <w:pStyle w:val="Tabletext"/>
              <w:rPr>
                <w:lang w:eastAsia="en-US"/>
              </w:rPr>
            </w:pPr>
            <w:r w:rsidRPr="00224223">
              <w:rPr>
                <w:lang w:eastAsia="en-US"/>
              </w:rPr>
              <w:t>2745</w:t>
            </w:r>
          </w:p>
        </w:tc>
        <w:tc>
          <w:tcPr>
            <w:tcW w:w="1260" w:type="pct"/>
            <w:tcBorders>
              <w:top w:val="single" w:sz="4" w:space="0" w:color="auto"/>
              <w:left w:val="nil"/>
              <w:bottom w:val="single" w:sz="12" w:space="0" w:color="auto"/>
              <w:right w:val="nil"/>
            </w:tcBorders>
          </w:tcPr>
          <w:p w14:paraId="59211898" w14:textId="26119E2B" w:rsidR="00A41546" w:rsidRPr="00224223" w:rsidRDefault="00A41546" w:rsidP="00281802">
            <w:pPr>
              <w:pStyle w:val="Tabletext"/>
              <w:rPr>
                <w:lang w:eastAsia="en-US"/>
              </w:rPr>
            </w:pPr>
            <w:r w:rsidRPr="00224223">
              <w:rPr>
                <w:lang w:eastAsia="en-US"/>
              </w:rPr>
              <w:t xml:space="preserve">The fee for </w:t>
            </w:r>
            <w:r w:rsidR="00B843BA">
              <w:rPr>
                <w:lang w:eastAsia="en-US"/>
              </w:rPr>
              <w:t>item 2</w:t>
            </w:r>
            <w:r w:rsidRPr="00224223">
              <w:rPr>
                <w:lang w:eastAsia="en-US"/>
              </w:rPr>
              <w:t>743</w:t>
            </w:r>
          </w:p>
        </w:tc>
        <w:tc>
          <w:tcPr>
            <w:tcW w:w="1515" w:type="pct"/>
            <w:tcBorders>
              <w:top w:val="single" w:sz="4" w:space="0" w:color="auto"/>
              <w:left w:val="nil"/>
              <w:bottom w:val="single" w:sz="12" w:space="0" w:color="auto"/>
              <w:right w:val="nil"/>
            </w:tcBorders>
          </w:tcPr>
          <w:p w14:paraId="65B9535C" w14:textId="267FAAA6" w:rsidR="00A41546" w:rsidRPr="00224223" w:rsidRDefault="006A5EE1" w:rsidP="00281802">
            <w:pPr>
              <w:pStyle w:val="Tabletext"/>
              <w:jc w:val="right"/>
              <w:rPr>
                <w:lang w:eastAsia="en-US"/>
              </w:rPr>
            </w:pPr>
            <w:r w:rsidRPr="00224223">
              <w:t>28.45</w:t>
            </w:r>
          </w:p>
        </w:tc>
        <w:tc>
          <w:tcPr>
            <w:tcW w:w="1085" w:type="pct"/>
            <w:tcBorders>
              <w:top w:val="single" w:sz="4" w:space="0" w:color="auto"/>
              <w:left w:val="nil"/>
              <w:bottom w:val="single" w:sz="12" w:space="0" w:color="auto"/>
              <w:right w:val="nil"/>
            </w:tcBorders>
          </w:tcPr>
          <w:p w14:paraId="11BFEFF4" w14:textId="759B7214" w:rsidR="00A41546" w:rsidRPr="00224223" w:rsidRDefault="006A5EE1" w:rsidP="00281802">
            <w:pPr>
              <w:pStyle w:val="Tabletext"/>
              <w:jc w:val="right"/>
              <w:rPr>
                <w:lang w:eastAsia="en-US"/>
              </w:rPr>
            </w:pPr>
            <w:r w:rsidRPr="00224223">
              <w:t>2.25</w:t>
            </w:r>
          </w:p>
        </w:tc>
      </w:tr>
    </w:tbl>
    <w:p w14:paraId="4114E17C" w14:textId="1564B18D" w:rsidR="00A41546" w:rsidRPr="00224223" w:rsidRDefault="00A41546" w:rsidP="00A41546">
      <w:pPr>
        <w:pStyle w:val="subsection"/>
      </w:pPr>
      <w:r w:rsidRPr="00224223">
        <w:tab/>
        <w:t>(2)</w:t>
      </w:r>
      <w:r w:rsidRPr="00224223">
        <w:tab/>
        <w:t xml:space="preserve">A reference in subclause (1) to an attendance on a patient includes, in relation to an attendance to which </w:t>
      </w:r>
      <w:r w:rsidR="00B843BA">
        <w:t>item 2</w:t>
      </w:r>
      <w:r w:rsidRPr="00224223">
        <w:t>741 or 2745 applies, an attendance on a person other than a patient as part of a patient’s treatment.</w:t>
      </w:r>
    </w:p>
    <w:p w14:paraId="25B53691" w14:textId="77777777" w:rsidR="001A29A7" w:rsidRPr="00224223" w:rsidRDefault="001A29A7" w:rsidP="001A29A7">
      <w:pPr>
        <w:pStyle w:val="ActHead5"/>
      </w:pPr>
      <w:bookmarkStart w:id="255" w:name="_Toc150781263"/>
      <w:r w:rsidRPr="00BA02C8">
        <w:rPr>
          <w:rStyle w:val="CharSectno"/>
        </w:rPr>
        <w:t>2.20.3</w:t>
      </w:r>
      <w:r w:rsidRPr="00224223">
        <w:t xml:space="preserve">  Meaning of preparation of a GP mental health treatment plan</w:t>
      </w:r>
      <w:bookmarkEnd w:id="255"/>
    </w:p>
    <w:p w14:paraId="33FB2494" w14:textId="77777777" w:rsidR="001A29A7" w:rsidRPr="00224223" w:rsidRDefault="001A29A7" w:rsidP="001A29A7">
      <w:pPr>
        <w:pStyle w:val="subsection"/>
      </w:pPr>
      <w:r w:rsidRPr="00224223">
        <w:tab/>
        <w:t>(1)</w:t>
      </w:r>
      <w:r w:rsidRPr="00224223">
        <w:tab/>
        <w:t>In this Schedule:</w:t>
      </w:r>
    </w:p>
    <w:p w14:paraId="44B71BAE" w14:textId="77777777" w:rsidR="001A29A7" w:rsidRPr="00224223" w:rsidRDefault="001A29A7" w:rsidP="001A29A7">
      <w:pPr>
        <w:pStyle w:val="Definition"/>
      </w:pPr>
      <w:r w:rsidRPr="00224223">
        <w:rPr>
          <w:b/>
          <w:bCs/>
          <w:i/>
          <w:iCs/>
        </w:rPr>
        <w:t>preparation of a GP mental health treatment plan</w:t>
      </w:r>
      <w:r w:rsidRPr="00224223">
        <w:t>, for a patient, means each of the following:</w:t>
      </w:r>
    </w:p>
    <w:p w14:paraId="3FADBADA" w14:textId="77777777" w:rsidR="001A29A7" w:rsidRPr="00224223" w:rsidRDefault="001A29A7" w:rsidP="001A29A7">
      <w:pPr>
        <w:pStyle w:val="paragraph"/>
      </w:pPr>
      <w:r w:rsidRPr="00224223">
        <w:lastRenderedPageBreak/>
        <w:tab/>
        <w:t>(a)</w:t>
      </w:r>
      <w:r w:rsidRPr="00224223">
        <w:tab/>
        <w:t>preparation of a written plan by a general practitioner for the patient that includes:</w:t>
      </w:r>
    </w:p>
    <w:p w14:paraId="06E61278" w14:textId="77777777" w:rsidR="001A29A7" w:rsidRPr="00224223" w:rsidRDefault="001A29A7" w:rsidP="001A29A7">
      <w:pPr>
        <w:pStyle w:val="paragraphsub"/>
      </w:pPr>
      <w:r w:rsidRPr="00224223">
        <w:tab/>
        <w:t>(i)</w:t>
      </w:r>
      <w:r w:rsidRPr="00224223">
        <w:tab/>
        <w:t>an assessment of the patient’s mental disorder, including administration of an outcome measurement tool (except if considered clinically inappropriate); and</w:t>
      </w:r>
    </w:p>
    <w:p w14:paraId="435F2DD5" w14:textId="77777777" w:rsidR="001A29A7" w:rsidRPr="00224223" w:rsidRDefault="001A29A7" w:rsidP="001A29A7">
      <w:pPr>
        <w:pStyle w:val="paragraphsub"/>
      </w:pPr>
      <w:r w:rsidRPr="00224223">
        <w:tab/>
        <w:t>(ii)</w:t>
      </w:r>
      <w:r w:rsidRPr="00224223">
        <w:tab/>
        <w:t>formulation of the mental disorder, including provisional diagnosis or diagnosis; and</w:t>
      </w:r>
    </w:p>
    <w:p w14:paraId="356E0C9C" w14:textId="77777777" w:rsidR="001A29A7" w:rsidRPr="00224223" w:rsidRDefault="001A29A7" w:rsidP="001A29A7">
      <w:pPr>
        <w:pStyle w:val="paragraphsub"/>
      </w:pPr>
      <w:r w:rsidRPr="00224223">
        <w:tab/>
        <w:t>(iii)</w:t>
      </w:r>
      <w:r w:rsidRPr="00224223">
        <w:tab/>
        <w:t>treatment goals with which the patient agrees; and</w:t>
      </w:r>
    </w:p>
    <w:p w14:paraId="59E69A68" w14:textId="77777777" w:rsidR="001A29A7" w:rsidRPr="00224223" w:rsidRDefault="001A29A7" w:rsidP="001A29A7">
      <w:pPr>
        <w:pStyle w:val="paragraphsub"/>
      </w:pPr>
      <w:r w:rsidRPr="00224223">
        <w:tab/>
        <w:t>(iv)</w:t>
      </w:r>
      <w:r w:rsidRPr="00224223">
        <w:tab/>
        <w:t>any actions to be taken by the patient; and</w:t>
      </w:r>
    </w:p>
    <w:p w14:paraId="7EBE6A89" w14:textId="77777777" w:rsidR="001A29A7" w:rsidRPr="00224223" w:rsidRDefault="001A29A7" w:rsidP="001A29A7">
      <w:pPr>
        <w:pStyle w:val="paragraphsub"/>
      </w:pPr>
      <w:r w:rsidRPr="00224223">
        <w:tab/>
        <w:t>(v)</w:t>
      </w:r>
      <w:r w:rsidRPr="00224223">
        <w:tab/>
        <w:t>a plan for either or both of the following:</w:t>
      </w:r>
    </w:p>
    <w:p w14:paraId="6A09F30B" w14:textId="77777777" w:rsidR="001A29A7" w:rsidRPr="00224223" w:rsidRDefault="001A29A7" w:rsidP="001A29A7">
      <w:pPr>
        <w:pStyle w:val="paragraphsub-sub"/>
      </w:pPr>
      <w:r w:rsidRPr="00224223">
        <w:tab/>
        <w:t>(A)</w:t>
      </w:r>
      <w:r w:rsidRPr="00224223">
        <w:tab/>
        <w:t>crisis intervention;</w:t>
      </w:r>
    </w:p>
    <w:p w14:paraId="1ABDCEC8" w14:textId="77777777" w:rsidR="001A29A7" w:rsidRPr="00224223" w:rsidRDefault="001A29A7" w:rsidP="001A29A7">
      <w:pPr>
        <w:pStyle w:val="paragraphsub-sub"/>
      </w:pPr>
      <w:r w:rsidRPr="00224223">
        <w:tab/>
        <w:t>(B)</w:t>
      </w:r>
      <w:r w:rsidRPr="00224223">
        <w:tab/>
        <w:t>relapse prevention; and</w:t>
      </w:r>
    </w:p>
    <w:p w14:paraId="7EB283B4" w14:textId="77777777" w:rsidR="001A29A7" w:rsidRPr="00224223" w:rsidRDefault="001A29A7" w:rsidP="001A29A7">
      <w:pPr>
        <w:pStyle w:val="paragraphsub"/>
      </w:pPr>
      <w:r w:rsidRPr="00224223">
        <w:tab/>
        <w:t>(vi)</w:t>
      </w:r>
      <w:r w:rsidRPr="00224223">
        <w:tab/>
        <w:t>referral and treatment options for the patient; and</w:t>
      </w:r>
    </w:p>
    <w:p w14:paraId="2173814F" w14:textId="2B9A580E" w:rsidR="001A29A7" w:rsidRPr="00224223" w:rsidRDefault="001A29A7" w:rsidP="001A29A7">
      <w:pPr>
        <w:pStyle w:val="paragraphsub"/>
      </w:pPr>
      <w:r w:rsidRPr="00224223">
        <w:tab/>
        <w:t>(vii)</w:t>
      </w:r>
      <w:r w:rsidRPr="00224223">
        <w:tab/>
        <w:t xml:space="preserve">arrangements for providing the referral and treatment options mentioned in </w:t>
      </w:r>
      <w:r w:rsidR="008D22CE" w:rsidRPr="00224223">
        <w:t>subparagraph (</w:t>
      </w:r>
      <w:r w:rsidRPr="00224223">
        <w:t>vi); and</w:t>
      </w:r>
    </w:p>
    <w:p w14:paraId="67348359" w14:textId="77777777" w:rsidR="001A29A7" w:rsidRPr="00224223" w:rsidRDefault="001A29A7" w:rsidP="001A29A7">
      <w:pPr>
        <w:pStyle w:val="paragraphsub"/>
      </w:pPr>
      <w:r w:rsidRPr="00224223">
        <w:tab/>
        <w:t>(viii)</w:t>
      </w:r>
      <w:r w:rsidRPr="00224223">
        <w:tab/>
        <w:t>arrangements to review the plan;</w:t>
      </w:r>
    </w:p>
    <w:p w14:paraId="649FCA64" w14:textId="77777777" w:rsidR="001A29A7" w:rsidRPr="00224223" w:rsidRDefault="001A29A7" w:rsidP="001A29A7">
      <w:pPr>
        <w:pStyle w:val="paragraph"/>
      </w:pPr>
      <w:r w:rsidRPr="00224223">
        <w:tab/>
        <w:t>(b)</w:t>
      </w:r>
      <w:r w:rsidRPr="00224223">
        <w:tab/>
        <w:t>explaining to the patient and the patient’s carer (if any, and if the practitioner considers it appropriate and the patient agrees) the steps involved in preparing the plan;</w:t>
      </w:r>
    </w:p>
    <w:p w14:paraId="61244F18" w14:textId="77777777" w:rsidR="001A29A7" w:rsidRPr="00224223" w:rsidRDefault="001A29A7" w:rsidP="001A29A7">
      <w:pPr>
        <w:pStyle w:val="paragraph"/>
      </w:pPr>
      <w:r w:rsidRPr="00224223">
        <w:tab/>
        <w:t>(c)</w:t>
      </w:r>
      <w:r w:rsidRPr="00224223">
        <w:tab/>
        <w:t>recording the plan;</w:t>
      </w:r>
    </w:p>
    <w:p w14:paraId="48FB33B8" w14:textId="77777777" w:rsidR="001A29A7" w:rsidRPr="00224223" w:rsidRDefault="001A29A7" w:rsidP="001A29A7">
      <w:pPr>
        <w:pStyle w:val="paragraph"/>
      </w:pPr>
      <w:r w:rsidRPr="00224223">
        <w:tab/>
        <w:t>(d)</w:t>
      </w:r>
      <w:r w:rsidRPr="00224223">
        <w:tab/>
        <w:t>recording the patient’s agreement to the preparation of the plan;</w:t>
      </w:r>
    </w:p>
    <w:p w14:paraId="67FBF82D" w14:textId="77777777" w:rsidR="001A29A7" w:rsidRPr="00224223" w:rsidRDefault="001A29A7" w:rsidP="001A29A7">
      <w:pPr>
        <w:pStyle w:val="paragraph"/>
      </w:pPr>
      <w:r w:rsidRPr="00224223">
        <w:tab/>
        <w:t>(e)</w:t>
      </w:r>
      <w:r w:rsidRPr="00224223">
        <w:tab/>
        <w:t>offering the patient and the patient’s carer (if any, and if the practitioner considers it appropriate and the patient agrees):</w:t>
      </w:r>
    </w:p>
    <w:p w14:paraId="486CCA7C" w14:textId="77777777" w:rsidR="001A29A7" w:rsidRPr="00224223" w:rsidRDefault="001A29A7" w:rsidP="001A29A7">
      <w:pPr>
        <w:pStyle w:val="paragraphsub"/>
      </w:pPr>
      <w:r w:rsidRPr="00224223">
        <w:tab/>
        <w:t>(i)</w:t>
      </w:r>
      <w:r w:rsidRPr="00224223">
        <w:tab/>
        <w:t>a copy of the plan; and</w:t>
      </w:r>
    </w:p>
    <w:p w14:paraId="10A0E5B8" w14:textId="77777777" w:rsidR="001A29A7" w:rsidRPr="00224223" w:rsidRDefault="001A29A7" w:rsidP="001A29A7">
      <w:pPr>
        <w:pStyle w:val="paragraphsub"/>
      </w:pPr>
      <w:r w:rsidRPr="00224223">
        <w:tab/>
        <w:t>(ii)</w:t>
      </w:r>
      <w:r w:rsidRPr="00224223">
        <w:tab/>
        <w:t>suitable education about the mental disorder;</w:t>
      </w:r>
    </w:p>
    <w:p w14:paraId="07998230" w14:textId="77777777" w:rsidR="001A29A7" w:rsidRPr="00224223" w:rsidRDefault="001A29A7" w:rsidP="001A29A7">
      <w:pPr>
        <w:pStyle w:val="paragraph"/>
      </w:pPr>
      <w:r w:rsidRPr="00224223">
        <w:tab/>
        <w:t>(f)</w:t>
      </w:r>
      <w:r w:rsidRPr="00224223">
        <w:tab/>
        <w:t>adding a copy of the plan to the patient’s medical records.</w:t>
      </w:r>
    </w:p>
    <w:p w14:paraId="272423B6" w14:textId="7D9A8450" w:rsidR="001A29A7" w:rsidRPr="00224223" w:rsidRDefault="001A29A7" w:rsidP="001A29A7">
      <w:pPr>
        <w:pStyle w:val="subsection"/>
      </w:pPr>
      <w:r w:rsidRPr="00224223">
        <w:tab/>
        <w:t>(2)</w:t>
      </w:r>
      <w:r w:rsidRPr="00224223">
        <w:tab/>
        <w:t xml:space="preserve">In </w:t>
      </w:r>
      <w:r w:rsidR="008D22CE" w:rsidRPr="00224223">
        <w:t>subparagraph (</w:t>
      </w:r>
      <w:r w:rsidRPr="00224223">
        <w:t>1)(a)(vi):</w:t>
      </w:r>
    </w:p>
    <w:p w14:paraId="307AC067" w14:textId="77777777" w:rsidR="001A29A7" w:rsidRPr="00224223" w:rsidRDefault="001A29A7" w:rsidP="001A29A7">
      <w:pPr>
        <w:pStyle w:val="Definition"/>
      </w:pPr>
      <w:r w:rsidRPr="00224223">
        <w:rPr>
          <w:b/>
          <w:i/>
        </w:rPr>
        <w:t>referral and treatment options</w:t>
      </w:r>
      <w:r w:rsidRPr="00224223">
        <w:t>, for a patient, includes:</w:t>
      </w:r>
    </w:p>
    <w:p w14:paraId="70340D9A" w14:textId="77777777" w:rsidR="001A29A7" w:rsidRPr="00224223" w:rsidRDefault="001A29A7" w:rsidP="001A29A7">
      <w:pPr>
        <w:pStyle w:val="paragraph"/>
      </w:pPr>
      <w:r w:rsidRPr="00224223">
        <w:tab/>
        <w:t>(a)</w:t>
      </w:r>
      <w:r w:rsidRPr="00224223">
        <w:tab/>
        <w:t>support services for the patient; and</w:t>
      </w:r>
    </w:p>
    <w:p w14:paraId="17FAB326" w14:textId="77777777" w:rsidR="001A29A7" w:rsidRPr="00224223" w:rsidRDefault="001A29A7" w:rsidP="001A29A7">
      <w:pPr>
        <w:pStyle w:val="paragraph"/>
      </w:pPr>
      <w:r w:rsidRPr="00224223">
        <w:tab/>
        <w:t>(b)</w:t>
      </w:r>
      <w:r w:rsidRPr="00224223">
        <w:tab/>
        <w:t>psychiatric services for the patient; and</w:t>
      </w:r>
    </w:p>
    <w:p w14:paraId="07B7895B" w14:textId="77777777" w:rsidR="001A29A7" w:rsidRPr="00224223" w:rsidRDefault="001A29A7" w:rsidP="001A29A7">
      <w:pPr>
        <w:pStyle w:val="paragraph"/>
      </w:pPr>
      <w:r w:rsidRPr="00224223">
        <w:tab/>
        <w:t>(c)</w:t>
      </w:r>
      <w:r w:rsidRPr="00224223">
        <w:tab/>
        <w:t>subject to the applicable limitations:</w:t>
      </w:r>
    </w:p>
    <w:p w14:paraId="72742F63" w14:textId="67F69E9A" w:rsidR="00A41546" w:rsidRPr="00224223" w:rsidRDefault="00A41546" w:rsidP="00A41546">
      <w:pPr>
        <w:pStyle w:val="paragraphsub"/>
      </w:pPr>
      <w:r w:rsidRPr="00224223">
        <w:tab/>
        <w:t>(i)</w:t>
      </w:r>
      <w:r w:rsidRPr="00224223">
        <w:tab/>
        <w:t>psychological therapies provided to the patient, or to a person other than the patient as part of the patient’s treatment, by a clinical psychologist (</w:t>
      </w:r>
      <w:r w:rsidR="00531CC0" w:rsidRPr="00224223">
        <w:t>items 8</w:t>
      </w:r>
      <w:r w:rsidRPr="00224223">
        <w:t>0000 to 80025, 91166, 91167, 91168, 91171, 91181, 91182, 91198 and 91199); and</w:t>
      </w:r>
    </w:p>
    <w:p w14:paraId="6E4AE797" w14:textId="77777777" w:rsidR="00A41546" w:rsidRPr="00224223" w:rsidRDefault="00A41546" w:rsidP="00A41546">
      <w:pPr>
        <w:pStyle w:val="paragraphsub"/>
      </w:pPr>
      <w:r w:rsidRPr="00224223">
        <w:tab/>
        <w:t>(ii)</w:t>
      </w:r>
      <w:r w:rsidRPr="00224223">
        <w:tab/>
        <w:t>focussed psychological strategies services provided to the patient, or to a person other than the patient as part of the patient’s treatment, by a general practitioner mentioned in paragraph 2.20.7(1)(b) to provide those services (items 2721 to 274</w:t>
      </w:r>
      <w:r w:rsidRPr="00224223">
        <w:rPr>
          <w:lang w:eastAsia="en-US"/>
        </w:rPr>
        <w:t>5, 91818, 91819, 91842, 91843, 918</w:t>
      </w:r>
      <w:r w:rsidRPr="00224223">
        <w:t>59, 91861, 91864 and 91865); and</w:t>
      </w:r>
    </w:p>
    <w:p w14:paraId="4AA38B29" w14:textId="64A4F58C" w:rsidR="00A41546" w:rsidRPr="00224223" w:rsidRDefault="00A41546" w:rsidP="00A41546">
      <w:pPr>
        <w:pStyle w:val="paragraphsub"/>
        <w:rPr>
          <w:lang w:eastAsia="en-US"/>
        </w:rPr>
      </w:pPr>
      <w:r w:rsidRPr="00224223">
        <w:tab/>
        <w:t>(iii)</w:t>
      </w:r>
      <w:r w:rsidRPr="00224223">
        <w:tab/>
        <w:t>focussed psychological strategies services provided to the patient, or to a person other than the patient as part of the patient’s treatment, by an allied mental health professional (</w:t>
      </w:r>
      <w:r w:rsidR="00531CC0" w:rsidRPr="00224223">
        <w:t>items 8</w:t>
      </w:r>
      <w:r w:rsidRPr="00224223">
        <w:t>0100 to 8017</w:t>
      </w:r>
      <w:r w:rsidRPr="00224223">
        <w:rPr>
          <w:lang w:eastAsia="en-US"/>
        </w:rPr>
        <w:t xml:space="preserve">5, </w:t>
      </w:r>
      <w:r w:rsidRPr="00224223">
        <w:t xml:space="preserve">91169, 91170, 91172, 91173, </w:t>
      </w:r>
      <w:r w:rsidRPr="00224223">
        <w:rPr>
          <w:lang w:eastAsia="en-US"/>
        </w:rPr>
        <w:t xml:space="preserve">91174, </w:t>
      </w:r>
      <w:r w:rsidRPr="00224223">
        <w:t xml:space="preserve">91175, 91176, 91177, 91183, 91184, </w:t>
      </w:r>
      <w:r w:rsidRPr="00224223">
        <w:lastRenderedPageBreak/>
        <w:t xml:space="preserve">91185, 91186, 91187, 91188, 91194, 91195, 91196, 91197, </w:t>
      </w:r>
      <w:r w:rsidRPr="00224223">
        <w:rPr>
          <w:lang w:eastAsia="en-US"/>
        </w:rPr>
        <w:t>91200</w:t>
      </w:r>
      <w:r w:rsidRPr="00224223">
        <w:t>, 91201, 91202, 91203, 91204 and 91205);</w:t>
      </w:r>
      <w:r w:rsidRPr="00224223">
        <w:rPr>
          <w:lang w:eastAsia="en-US"/>
        </w:rPr>
        <w:t xml:space="preserve"> and</w:t>
      </w:r>
    </w:p>
    <w:p w14:paraId="7F1E6EBF" w14:textId="77777777" w:rsidR="00A41546" w:rsidRPr="00224223" w:rsidRDefault="00A41546" w:rsidP="00A41546">
      <w:pPr>
        <w:pStyle w:val="paragraphsub"/>
      </w:pPr>
      <w:r w:rsidRPr="00224223">
        <w:tab/>
        <w:t>(iv)</w:t>
      </w:r>
      <w:r w:rsidRPr="00224223">
        <w:tab/>
        <w:t xml:space="preserve">focussed psychological strategies services provided to the patient, or to a person other than the patient as part of the patient’s treatment, by a medical practitioner mentioned in paragraph 1.9.4(1)(b) of the </w:t>
      </w:r>
      <w:r w:rsidRPr="00224223">
        <w:rPr>
          <w:i/>
        </w:rPr>
        <w:t>Health Insurance (Section 3C General Medical Services – Other Medical Practitioner) Determination 2018</w:t>
      </w:r>
      <w:r w:rsidRPr="00224223">
        <w:t xml:space="preserve"> to provide those services (items 2</w:t>
      </w:r>
      <w:r w:rsidRPr="00224223">
        <w:rPr>
          <w:lang w:eastAsia="en-US"/>
        </w:rPr>
        <w:t>83, 285, 286, 287, 309, 311, 313, 315, 91820, 91821, 91844, 91845, 91862, 91863, 91866, 91867</w:t>
      </w:r>
      <w:r w:rsidRPr="00224223">
        <w:t>).</w:t>
      </w:r>
    </w:p>
    <w:p w14:paraId="519D7B5C" w14:textId="77777777" w:rsidR="001A29A7" w:rsidRPr="00224223" w:rsidRDefault="001A29A7" w:rsidP="001A29A7">
      <w:pPr>
        <w:pStyle w:val="ActHead5"/>
      </w:pPr>
      <w:bookmarkStart w:id="256" w:name="_Toc150781264"/>
      <w:r w:rsidRPr="00BA02C8">
        <w:rPr>
          <w:rStyle w:val="CharSectno"/>
        </w:rPr>
        <w:t>2.20.4</w:t>
      </w:r>
      <w:r w:rsidRPr="00224223">
        <w:t xml:space="preserve">  Meaning of review of a GP mental health treatment plan</w:t>
      </w:r>
      <w:bookmarkEnd w:id="256"/>
    </w:p>
    <w:p w14:paraId="21925735" w14:textId="77777777" w:rsidR="001A29A7" w:rsidRPr="00224223" w:rsidRDefault="001A29A7" w:rsidP="001A29A7">
      <w:pPr>
        <w:pStyle w:val="subsection"/>
      </w:pPr>
      <w:r w:rsidRPr="00224223">
        <w:tab/>
      </w:r>
      <w:r w:rsidRPr="00224223">
        <w:tab/>
        <w:t>In this Schedule:</w:t>
      </w:r>
    </w:p>
    <w:p w14:paraId="06285D7B" w14:textId="77777777" w:rsidR="001A29A7" w:rsidRPr="00224223" w:rsidRDefault="001A29A7" w:rsidP="001A29A7">
      <w:pPr>
        <w:pStyle w:val="Definition"/>
      </w:pPr>
      <w:r w:rsidRPr="00224223">
        <w:rPr>
          <w:b/>
          <w:i/>
        </w:rPr>
        <w:t>review of a GP mental health treatment plan</w:t>
      </w:r>
      <w:r w:rsidRPr="00224223">
        <w:t xml:space="preserve"> means a process by which a general practitioner:</w:t>
      </w:r>
    </w:p>
    <w:p w14:paraId="5596E743" w14:textId="77777777" w:rsidR="001A29A7" w:rsidRPr="00224223" w:rsidRDefault="001A29A7" w:rsidP="001A29A7">
      <w:pPr>
        <w:pStyle w:val="paragraph"/>
      </w:pPr>
      <w:r w:rsidRPr="00224223">
        <w:tab/>
        <w:t>(a)</w:t>
      </w:r>
      <w:r w:rsidRPr="00224223">
        <w:tab/>
        <w:t xml:space="preserve">reviews the matters mentioned in paragraph (a) of the definition of </w:t>
      </w:r>
      <w:r w:rsidRPr="00224223">
        <w:rPr>
          <w:b/>
          <w:i/>
        </w:rPr>
        <w:t>preparation of a GP mental health treatment plan</w:t>
      </w:r>
      <w:r w:rsidRPr="00224223">
        <w:t xml:space="preserve"> in subclause 2.20.3(1); and</w:t>
      </w:r>
    </w:p>
    <w:p w14:paraId="1932DC4B" w14:textId="77777777" w:rsidR="001A29A7" w:rsidRPr="00224223" w:rsidRDefault="001A29A7" w:rsidP="001A29A7">
      <w:pPr>
        <w:pStyle w:val="paragraph"/>
      </w:pPr>
      <w:r w:rsidRPr="00224223">
        <w:tab/>
        <w:t>(b)</w:t>
      </w:r>
      <w:r w:rsidRPr="00224223">
        <w:tab/>
        <w:t>checks, reinforces and expands any education given under the plan; and</w:t>
      </w:r>
    </w:p>
    <w:p w14:paraId="4F39F2C0" w14:textId="77777777" w:rsidR="001A29A7" w:rsidRPr="00224223" w:rsidRDefault="001A29A7" w:rsidP="001A29A7">
      <w:pPr>
        <w:pStyle w:val="paragraph"/>
      </w:pPr>
      <w:r w:rsidRPr="00224223">
        <w:tab/>
        <w:t>(c)</w:t>
      </w:r>
      <w:r w:rsidRPr="00224223">
        <w:tab/>
        <w:t>if appropriate and if not previously provided—prepares a plan for either or both of the following:</w:t>
      </w:r>
    </w:p>
    <w:p w14:paraId="7D2290DB" w14:textId="77777777" w:rsidR="001A29A7" w:rsidRPr="00224223" w:rsidRDefault="001A29A7" w:rsidP="001A29A7">
      <w:pPr>
        <w:pStyle w:val="paragraphsub"/>
      </w:pPr>
      <w:r w:rsidRPr="00224223">
        <w:tab/>
        <w:t>(i)</w:t>
      </w:r>
      <w:r w:rsidRPr="00224223">
        <w:tab/>
        <w:t>crisis intervention;</w:t>
      </w:r>
    </w:p>
    <w:p w14:paraId="321C0AFC" w14:textId="77777777" w:rsidR="001A29A7" w:rsidRPr="00224223" w:rsidRDefault="001A29A7" w:rsidP="001A29A7">
      <w:pPr>
        <w:pStyle w:val="paragraphsub"/>
      </w:pPr>
      <w:r w:rsidRPr="00224223">
        <w:tab/>
        <w:t>(ii)</w:t>
      </w:r>
      <w:r w:rsidRPr="00224223">
        <w:tab/>
        <w:t>relapse prevention;</w:t>
      </w:r>
    </w:p>
    <w:p w14:paraId="78DE2EE6" w14:textId="27E6B851" w:rsidR="001A29A7" w:rsidRPr="00224223" w:rsidRDefault="001A29A7" w:rsidP="001A29A7">
      <w:pPr>
        <w:pStyle w:val="paragraph"/>
      </w:pPr>
      <w:r w:rsidRPr="00224223">
        <w:tab/>
        <w:t>(d)</w:t>
      </w:r>
      <w:r w:rsidRPr="00224223">
        <w:tab/>
        <w:t>re</w:t>
      </w:r>
      <w:r w:rsidR="00BA02C8">
        <w:noBreakHyphen/>
      </w:r>
      <w:r w:rsidRPr="00224223">
        <w:t xml:space="preserve">administers the outcome measurement tool used in the assessment mentioned in </w:t>
      </w:r>
      <w:r w:rsidR="008D22CE" w:rsidRPr="00224223">
        <w:t>subparagraph (</w:t>
      </w:r>
      <w:r w:rsidRPr="00224223">
        <w:t xml:space="preserve">a)(i) of the definition of </w:t>
      </w:r>
      <w:r w:rsidRPr="00224223">
        <w:rPr>
          <w:b/>
          <w:i/>
        </w:rPr>
        <w:t>preparation of a GP mental health treatment plan</w:t>
      </w:r>
      <w:r w:rsidRPr="00224223">
        <w:t xml:space="preserve"> in subclause 2.20.3(1) (except if considered clinically inappropriate); and</w:t>
      </w:r>
    </w:p>
    <w:p w14:paraId="7EBA2716" w14:textId="77777777" w:rsidR="001A29A7" w:rsidRPr="00224223" w:rsidRDefault="001A29A7" w:rsidP="001A29A7">
      <w:pPr>
        <w:pStyle w:val="paragraph"/>
      </w:pPr>
      <w:r w:rsidRPr="00224223">
        <w:tab/>
        <w:t>(e)</w:t>
      </w:r>
      <w:r w:rsidRPr="00224223">
        <w:tab/>
        <w:t>if different arrangements need to be made—makes amendments to the plan that state those new arrangements; and</w:t>
      </w:r>
    </w:p>
    <w:p w14:paraId="467A68CF" w14:textId="77777777" w:rsidR="001A29A7" w:rsidRPr="00224223" w:rsidRDefault="001A29A7" w:rsidP="001A29A7">
      <w:pPr>
        <w:pStyle w:val="paragraph"/>
      </w:pPr>
      <w:r w:rsidRPr="00224223">
        <w:tab/>
        <w:t>(f)</w:t>
      </w:r>
      <w:r w:rsidRPr="00224223">
        <w:tab/>
        <w:t>explains to the patient and the patient’s carer (if any, and if the practitioner considers it appropriate and the patient agrees) the steps involved in the review of the plan; and</w:t>
      </w:r>
    </w:p>
    <w:p w14:paraId="6113A3BD" w14:textId="77777777" w:rsidR="001A29A7" w:rsidRPr="00224223" w:rsidRDefault="001A29A7" w:rsidP="001A29A7">
      <w:pPr>
        <w:pStyle w:val="paragraph"/>
      </w:pPr>
      <w:r w:rsidRPr="00224223">
        <w:tab/>
        <w:t>(g)</w:t>
      </w:r>
      <w:r w:rsidRPr="00224223">
        <w:tab/>
        <w:t>records the patient’s agreement to the review of the plan; and</w:t>
      </w:r>
    </w:p>
    <w:p w14:paraId="497D81FF" w14:textId="77777777" w:rsidR="001A29A7" w:rsidRPr="00224223" w:rsidRDefault="001A29A7" w:rsidP="001A29A7">
      <w:pPr>
        <w:pStyle w:val="paragraph"/>
      </w:pPr>
      <w:r w:rsidRPr="00224223">
        <w:tab/>
        <w:t>(h)</w:t>
      </w:r>
      <w:r w:rsidRPr="00224223">
        <w:tab/>
        <w:t>if amendments are made to the plan:</w:t>
      </w:r>
    </w:p>
    <w:p w14:paraId="6EF0E289" w14:textId="77777777" w:rsidR="001A29A7" w:rsidRPr="00224223" w:rsidRDefault="001A29A7" w:rsidP="001A29A7">
      <w:pPr>
        <w:pStyle w:val="paragraphsub"/>
      </w:pPr>
      <w:r w:rsidRPr="00224223">
        <w:tab/>
        <w:t>(i)</w:t>
      </w:r>
      <w:r w:rsidRPr="00224223">
        <w:tab/>
        <w:t>offers a copy of the amended plan to the patient and the patient’s carer (if any, and if the practitioner considers it appropriate and the patient agrees); and</w:t>
      </w:r>
    </w:p>
    <w:p w14:paraId="2A2F85E0" w14:textId="77777777" w:rsidR="001A29A7" w:rsidRPr="00224223" w:rsidRDefault="001A29A7" w:rsidP="001A29A7">
      <w:pPr>
        <w:pStyle w:val="paragraphsub"/>
      </w:pPr>
      <w:r w:rsidRPr="00224223">
        <w:tab/>
        <w:t>(ii)</w:t>
      </w:r>
      <w:r w:rsidRPr="00224223">
        <w:tab/>
        <w:t>adds a copy of the amended plan to the patient’s medical records.</w:t>
      </w:r>
    </w:p>
    <w:p w14:paraId="7C2FAF9F" w14:textId="77777777" w:rsidR="001A29A7" w:rsidRPr="00224223" w:rsidRDefault="001A29A7" w:rsidP="001A29A7">
      <w:pPr>
        <w:pStyle w:val="ActHead5"/>
      </w:pPr>
      <w:bookmarkStart w:id="257" w:name="_Toc150781265"/>
      <w:r w:rsidRPr="00BA02C8">
        <w:rPr>
          <w:rStyle w:val="CharSectno"/>
        </w:rPr>
        <w:t>2.20.5</w:t>
      </w:r>
      <w:r w:rsidRPr="00224223">
        <w:t xml:space="preserve">  Meaning of associated general practitioner</w:t>
      </w:r>
      <w:bookmarkEnd w:id="257"/>
    </w:p>
    <w:p w14:paraId="4C717161" w14:textId="2F7A2C9F" w:rsidR="001A29A7" w:rsidRPr="00224223" w:rsidRDefault="001A29A7" w:rsidP="001A29A7">
      <w:pPr>
        <w:pStyle w:val="subsection"/>
      </w:pPr>
      <w:r w:rsidRPr="00224223">
        <w:tab/>
      </w:r>
      <w:r w:rsidRPr="00224223">
        <w:tab/>
        <w:t xml:space="preserve">In </w:t>
      </w:r>
      <w:r w:rsidR="00B843BA">
        <w:t>item 2</w:t>
      </w:r>
      <w:r w:rsidRPr="00224223">
        <w:t>712:</w:t>
      </w:r>
    </w:p>
    <w:p w14:paraId="37177194" w14:textId="77777777" w:rsidR="001A29A7" w:rsidRPr="00224223" w:rsidRDefault="001A29A7" w:rsidP="001A29A7">
      <w:pPr>
        <w:pStyle w:val="Definition"/>
      </w:pPr>
      <w:r w:rsidRPr="00224223">
        <w:rPr>
          <w:b/>
          <w:i/>
        </w:rPr>
        <w:t>associated general practitioner</w:t>
      </w:r>
      <w:r w:rsidRPr="00224223">
        <w:t xml:space="preserve"> means a general practitioner (not including a specialist or consultant physician) who, if not engaged in the same general practice as the general practitioner mentioned in that item, performs the service described in the item at the request of the patient (or the patient’s guardian).</w:t>
      </w:r>
    </w:p>
    <w:p w14:paraId="196CFE5B" w14:textId="77777777" w:rsidR="001A29A7" w:rsidRPr="00224223" w:rsidRDefault="001A29A7" w:rsidP="001A29A7">
      <w:pPr>
        <w:pStyle w:val="ActHead5"/>
      </w:pPr>
      <w:bookmarkStart w:id="258" w:name="_Toc150781266"/>
      <w:r w:rsidRPr="00BA02C8">
        <w:rPr>
          <w:rStyle w:val="CharSectno"/>
        </w:rPr>
        <w:lastRenderedPageBreak/>
        <w:t>2.20.6</w:t>
      </w:r>
      <w:r w:rsidRPr="00224223">
        <w:t xml:space="preserve">  Restrictions on items in Subgroup 1 of Group A20 (GP mental health treatment plans)</w:t>
      </w:r>
      <w:bookmarkEnd w:id="258"/>
    </w:p>
    <w:p w14:paraId="05669665" w14:textId="77777777" w:rsidR="001A29A7" w:rsidRPr="00224223" w:rsidRDefault="001A29A7" w:rsidP="001A29A7">
      <w:pPr>
        <w:pStyle w:val="SubsectionHead"/>
      </w:pPr>
      <w:r w:rsidRPr="00224223">
        <w:t>Patients provided with certain services</w:t>
      </w:r>
    </w:p>
    <w:p w14:paraId="4BA4500C" w14:textId="77777777" w:rsidR="001A29A7" w:rsidRPr="00224223" w:rsidRDefault="001A29A7" w:rsidP="001A29A7">
      <w:pPr>
        <w:pStyle w:val="subsection"/>
      </w:pPr>
      <w:r w:rsidRPr="00224223">
        <w:tab/>
        <w:t>(1)</w:t>
      </w:r>
      <w:r w:rsidRPr="00224223">
        <w:tab/>
        <w:t>Items 2700, 2701, 2712, 2713, 2715 and 2717 apply only to a patient with a mental disorder.</w:t>
      </w:r>
    </w:p>
    <w:p w14:paraId="799FAE67" w14:textId="77777777" w:rsidR="001A29A7" w:rsidRPr="00224223" w:rsidRDefault="001A29A7" w:rsidP="001A29A7">
      <w:pPr>
        <w:pStyle w:val="subsection"/>
      </w:pPr>
      <w:r w:rsidRPr="00224223">
        <w:tab/>
        <w:t>(2)</w:t>
      </w:r>
      <w:r w:rsidRPr="00224223">
        <w:tab/>
        <w:t>Items 2700, 2701, 2712, 2715 and 2717 apply only to:</w:t>
      </w:r>
    </w:p>
    <w:p w14:paraId="7DF2A1A5" w14:textId="77777777" w:rsidR="001A29A7" w:rsidRPr="00224223" w:rsidRDefault="001A29A7" w:rsidP="001A29A7">
      <w:pPr>
        <w:pStyle w:val="paragraph"/>
      </w:pPr>
      <w:r w:rsidRPr="00224223">
        <w:tab/>
        <w:t>(a)</w:t>
      </w:r>
      <w:r w:rsidRPr="00224223">
        <w:tab/>
        <w:t>a patient in the community; and</w:t>
      </w:r>
    </w:p>
    <w:p w14:paraId="60303D70" w14:textId="4F2D0FA0" w:rsidR="001A29A7" w:rsidRPr="00224223" w:rsidRDefault="001A29A7" w:rsidP="001A29A7">
      <w:pPr>
        <w:pStyle w:val="paragraph"/>
      </w:pPr>
      <w:r w:rsidRPr="00224223">
        <w:tab/>
        <w:t>(b)</w:t>
      </w:r>
      <w:r w:rsidRPr="00224223">
        <w:tab/>
        <w:t>a private in</w:t>
      </w:r>
      <w:r w:rsidR="00BA02C8">
        <w:noBreakHyphen/>
      </w:r>
      <w:r w:rsidRPr="00224223">
        <w:t>patient (including a private in</w:t>
      </w:r>
      <w:r w:rsidR="00BA02C8">
        <w:noBreakHyphen/>
      </w:r>
      <w:r w:rsidRPr="00224223">
        <w:t>patient who is a resident of an aged care facility) being discharged from hospital; and</w:t>
      </w:r>
    </w:p>
    <w:p w14:paraId="35B1CD53" w14:textId="77777777" w:rsidR="001A29A7" w:rsidRPr="00224223" w:rsidRDefault="001A29A7" w:rsidP="001A29A7">
      <w:pPr>
        <w:pStyle w:val="paragraph"/>
      </w:pPr>
      <w:r w:rsidRPr="00224223">
        <w:tab/>
        <w:t>(c)</w:t>
      </w:r>
      <w:r w:rsidRPr="00224223">
        <w:tab/>
        <w:t>a service provided in the course of personal attendance by a single general practitioner on a single patient.</w:t>
      </w:r>
    </w:p>
    <w:p w14:paraId="011EC89D" w14:textId="77777777" w:rsidR="001A29A7" w:rsidRPr="00224223" w:rsidRDefault="001A29A7" w:rsidP="001A29A7">
      <w:pPr>
        <w:pStyle w:val="SubsectionHead"/>
      </w:pPr>
      <w:r w:rsidRPr="00224223">
        <w:t>Timing of certain services</w:t>
      </w:r>
    </w:p>
    <w:p w14:paraId="1502F240" w14:textId="51A3D13F" w:rsidR="001A29A7" w:rsidRPr="00224223" w:rsidRDefault="001A29A7" w:rsidP="001A29A7">
      <w:pPr>
        <w:pStyle w:val="subsection"/>
      </w:pPr>
      <w:r w:rsidRPr="00224223">
        <w:tab/>
        <w:t>(3)</w:t>
      </w:r>
      <w:r w:rsidRPr="00224223">
        <w:tab/>
        <w:t xml:space="preserve">Unless exceptional circumstances exist, </w:t>
      </w:r>
      <w:r w:rsidR="00DE4D18" w:rsidRPr="00224223">
        <w:t>items 2</w:t>
      </w:r>
      <w:r w:rsidRPr="00224223">
        <w:t>700, 2701, 2715 and 2717 cannot be claimed:</w:t>
      </w:r>
    </w:p>
    <w:p w14:paraId="2D14321B" w14:textId="338DCD26" w:rsidR="001A29A7" w:rsidRPr="00224223" w:rsidRDefault="001A29A7" w:rsidP="001A29A7">
      <w:pPr>
        <w:pStyle w:val="paragraph"/>
      </w:pPr>
      <w:r w:rsidRPr="00224223">
        <w:tab/>
        <w:t>(a)</w:t>
      </w:r>
      <w:r w:rsidRPr="00224223">
        <w:tab/>
        <w:t xml:space="preserve">with a service to which items 735 to 758, or </w:t>
      </w:r>
      <w:r w:rsidR="00B843BA">
        <w:t>item 2</w:t>
      </w:r>
      <w:r w:rsidRPr="00224223">
        <w:t>713 apply; or</w:t>
      </w:r>
    </w:p>
    <w:p w14:paraId="7AD30544" w14:textId="77777777" w:rsidR="001A29A7" w:rsidRPr="00224223" w:rsidRDefault="001A29A7" w:rsidP="001A29A7">
      <w:pPr>
        <w:pStyle w:val="paragraph"/>
      </w:pPr>
      <w:r w:rsidRPr="00224223">
        <w:tab/>
        <w:t>(b)</w:t>
      </w:r>
      <w:r w:rsidRPr="00224223">
        <w:tab/>
        <w:t>more than once in a 12 month period from the provision of any of the items for a particular patient.</w:t>
      </w:r>
    </w:p>
    <w:p w14:paraId="0C7E06E4" w14:textId="77777777" w:rsidR="001A29A7" w:rsidRPr="00224223" w:rsidRDefault="001A29A7" w:rsidP="001A29A7">
      <w:pPr>
        <w:pStyle w:val="SubsectionHead"/>
      </w:pPr>
      <w:r w:rsidRPr="00224223">
        <w:t>Item 2712</w:t>
      </w:r>
    </w:p>
    <w:p w14:paraId="59DB1A64" w14:textId="77777777" w:rsidR="001A29A7" w:rsidRPr="00224223" w:rsidRDefault="001A29A7" w:rsidP="001A29A7">
      <w:pPr>
        <w:pStyle w:val="subsection"/>
      </w:pPr>
      <w:r w:rsidRPr="00224223">
        <w:tab/>
        <w:t>(4)</w:t>
      </w:r>
      <w:r w:rsidRPr="00224223">
        <w:tab/>
        <w:t>Item 2712 applies only if one of the following services has been provided to the patient:</w:t>
      </w:r>
    </w:p>
    <w:p w14:paraId="459045B2" w14:textId="4D501557" w:rsidR="001A29A7" w:rsidRPr="00224223" w:rsidRDefault="001A29A7" w:rsidP="001A29A7">
      <w:pPr>
        <w:pStyle w:val="paragraph"/>
      </w:pPr>
      <w:r w:rsidRPr="00224223">
        <w:tab/>
        <w:t>(a)</w:t>
      </w:r>
      <w:r w:rsidRPr="00224223">
        <w:tab/>
        <w:t xml:space="preserve">the preparation of a GP mental health treatment plan under </w:t>
      </w:r>
      <w:r w:rsidR="00B843BA">
        <w:t>item 2</w:t>
      </w:r>
      <w:r w:rsidR="00FB7C21" w:rsidRPr="00224223">
        <w:t xml:space="preserve">700, 2701, 2715, 2717, </w:t>
      </w:r>
      <w:r w:rsidR="00FB7C21" w:rsidRPr="00224223">
        <w:rPr>
          <w:lang w:eastAsia="en-US"/>
        </w:rPr>
        <w:t>92112, 92113, 92116 or 92117</w:t>
      </w:r>
      <w:r w:rsidRPr="00224223">
        <w:t>;</w:t>
      </w:r>
    </w:p>
    <w:p w14:paraId="4ACE8F8F" w14:textId="49CC98C2" w:rsidR="001A29A7" w:rsidRPr="00224223" w:rsidRDefault="001A29A7" w:rsidP="001A29A7">
      <w:pPr>
        <w:pStyle w:val="paragraph"/>
      </w:pPr>
      <w:r w:rsidRPr="00224223">
        <w:tab/>
        <w:t>(b)</w:t>
      </w:r>
      <w:r w:rsidRPr="00224223">
        <w:tab/>
        <w:t xml:space="preserve">a psychiatrist assessment and management plan under </w:t>
      </w:r>
      <w:r w:rsidR="00B843BA">
        <w:t>item 2</w:t>
      </w:r>
      <w:r w:rsidRPr="00224223">
        <w:t>91.</w:t>
      </w:r>
    </w:p>
    <w:p w14:paraId="71664F3E" w14:textId="77777777" w:rsidR="001A29A7" w:rsidRPr="00224223" w:rsidRDefault="001A29A7" w:rsidP="001A29A7">
      <w:pPr>
        <w:pStyle w:val="subsection"/>
      </w:pPr>
      <w:r w:rsidRPr="00224223">
        <w:tab/>
        <w:t>(5)</w:t>
      </w:r>
      <w:r w:rsidRPr="00224223">
        <w:tab/>
        <w:t>Item 2712 does not apply:</w:t>
      </w:r>
    </w:p>
    <w:p w14:paraId="7CFAE5BF" w14:textId="1887857B" w:rsidR="001A29A7" w:rsidRPr="00224223" w:rsidRDefault="001A29A7" w:rsidP="001A29A7">
      <w:pPr>
        <w:pStyle w:val="paragraph"/>
      </w:pPr>
      <w:r w:rsidRPr="00224223">
        <w:tab/>
        <w:t>(a)</w:t>
      </w:r>
      <w:r w:rsidRPr="00224223">
        <w:tab/>
        <w:t xml:space="preserve">to a service to which items 735 to 758, or </w:t>
      </w:r>
      <w:r w:rsidR="00B843BA">
        <w:t>item 2</w:t>
      </w:r>
      <w:r w:rsidRPr="00224223">
        <w:t>713 apply; or</w:t>
      </w:r>
    </w:p>
    <w:p w14:paraId="404CC3B4" w14:textId="77777777" w:rsidR="001A29A7" w:rsidRPr="00224223" w:rsidRDefault="001A29A7" w:rsidP="001A29A7">
      <w:pPr>
        <w:pStyle w:val="paragraph"/>
      </w:pPr>
      <w:r w:rsidRPr="00224223">
        <w:tab/>
        <w:t>(b)</w:t>
      </w:r>
      <w:r w:rsidRPr="00224223">
        <w:tab/>
        <w:t>unless exceptional circumstances exist for the provision of the service:</w:t>
      </w:r>
    </w:p>
    <w:p w14:paraId="5BFC98D8" w14:textId="77777777" w:rsidR="001A29A7" w:rsidRPr="00224223" w:rsidRDefault="001A29A7" w:rsidP="001A29A7">
      <w:pPr>
        <w:pStyle w:val="paragraphsub"/>
      </w:pPr>
      <w:r w:rsidRPr="00224223">
        <w:tab/>
        <w:t>(i)</w:t>
      </w:r>
      <w:r w:rsidRPr="00224223">
        <w:tab/>
        <w:t>more than once in a 3 month period; or</w:t>
      </w:r>
    </w:p>
    <w:p w14:paraId="0480891D" w14:textId="1EE9FEDD" w:rsidR="001A29A7" w:rsidRPr="00224223" w:rsidRDefault="001A29A7" w:rsidP="001A29A7">
      <w:pPr>
        <w:pStyle w:val="paragraphsub"/>
      </w:pPr>
      <w:r w:rsidRPr="00224223">
        <w:tab/>
        <w:t>(ii)</w:t>
      </w:r>
      <w:r w:rsidRPr="00224223">
        <w:tab/>
        <w:t>within 4 weeks following the preparation of a GP mental health treatment plan (</w:t>
      </w:r>
      <w:r w:rsidR="00B843BA">
        <w:t>item 2</w:t>
      </w:r>
      <w:r w:rsidRPr="00224223">
        <w:t>700, 2701, 2715 or 2717).</w:t>
      </w:r>
    </w:p>
    <w:p w14:paraId="5218CD90" w14:textId="77777777" w:rsidR="001A29A7" w:rsidRPr="00224223" w:rsidRDefault="001A29A7" w:rsidP="001A29A7">
      <w:pPr>
        <w:pStyle w:val="SubsectionHead"/>
      </w:pPr>
      <w:r w:rsidRPr="00224223">
        <w:t>Item 2713</w:t>
      </w:r>
    </w:p>
    <w:p w14:paraId="1C92F7B7" w14:textId="506F615F" w:rsidR="001A29A7" w:rsidRPr="00224223" w:rsidRDefault="001A29A7" w:rsidP="001A29A7">
      <w:pPr>
        <w:pStyle w:val="subsection"/>
      </w:pPr>
      <w:r w:rsidRPr="00224223">
        <w:tab/>
        <w:t>(7)</w:t>
      </w:r>
      <w:r w:rsidRPr="00224223">
        <w:tab/>
        <w:t xml:space="preserve">Item 2713 does not apply in association with a service to which </w:t>
      </w:r>
      <w:r w:rsidR="00B843BA">
        <w:t>item 2</w:t>
      </w:r>
      <w:r w:rsidRPr="00224223">
        <w:t>700, 2701, 2715, 2717 or 2712 applies.</w:t>
      </w:r>
    </w:p>
    <w:p w14:paraId="4D35D842" w14:textId="77777777" w:rsidR="001A29A7" w:rsidRPr="00224223" w:rsidRDefault="001A29A7" w:rsidP="001A29A7">
      <w:pPr>
        <w:pStyle w:val="SubsectionHead"/>
      </w:pPr>
      <w:r w:rsidRPr="00224223">
        <w:t>Items 2715 and 2717—practitioner training</w:t>
      </w:r>
    </w:p>
    <w:p w14:paraId="25B63F55" w14:textId="77777777" w:rsidR="001A29A7" w:rsidRPr="00224223" w:rsidRDefault="001A29A7" w:rsidP="001A29A7">
      <w:pPr>
        <w:pStyle w:val="subsection"/>
      </w:pPr>
      <w:r w:rsidRPr="00224223">
        <w:tab/>
        <w:t>(8)</w:t>
      </w:r>
      <w:r w:rsidRPr="00224223">
        <w:tab/>
        <w:t>Items 2715 and 2717 apply only if the general practitioner providing the service has successfully completed mental health skills training.</w:t>
      </w:r>
    </w:p>
    <w:p w14:paraId="5BA8742C" w14:textId="77777777" w:rsidR="001A29A7" w:rsidRPr="00224223" w:rsidRDefault="001A29A7" w:rsidP="001A29A7">
      <w:pPr>
        <w:pStyle w:val="SubsectionHead"/>
      </w:pPr>
      <w:r w:rsidRPr="00224223">
        <w:lastRenderedPageBreak/>
        <w:t>Definition</w:t>
      </w:r>
    </w:p>
    <w:p w14:paraId="687DA315" w14:textId="77777777" w:rsidR="001A29A7" w:rsidRPr="00224223" w:rsidRDefault="001A29A7" w:rsidP="001A29A7">
      <w:pPr>
        <w:pStyle w:val="subsection"/>
      </w:pPr>
      <w:r w:rsidRPr="00224223">
        <w:tab/>
        <w:t>(9)</w:t>
      </w:r>
      <w:r w:rsidRPr="00224223">
        <w:tab/>
        <w:t>In this clause:</w:t>
      </w:r>
    </w:p>
    <w:p w14:paraId="36E65A6F" w14:textId="77777777" w:rsidR="001A29A7" w:rsidRPr="00224223" w:rsidRDefault="001A29A7" w:rsidP="001A29A7">
      <w:pPr>
        <w:pStyle w:val="Definition"/>
      </w:pPr>
      <w:r w:rsidRPr="00224223">
        <w:rPr>
          <w:b/>
          <w:i/>
          <w:lang w:eastAsia="en-US"/>
        </w:rPr>
        <w:t>exceptional circumstances</w:t>
      </w:r>
      <w:r w:rsidRPr="00224223">
        <w:rPr>
          <w:b/>
          <w:i/>
        </w:rPr>
        <w:t xml:space="preserve"> </w:t>
      </w:r>
      <w:r w:rsidRPr="00224223">
        <w:t>means a significant change in:</w:t>
      </w:r>
    </w:p>
    <w:p w14:paraId="3E282D31" w14:textId="77777777" w:rsidR="001A29A7" w:rsidRPr="00224223" w:rsidRDefault="001A29A7" w:rsidP="001A29A7">
      <w:pPr>
        <w:pStyle w:val="paragraph"/>
      </w:pPr>
      <w:r w:rsidRPr="00224223">
        <w:tab/>
        <w:t>(a)</w:t>
      </w:r>
      <w:r w:rsidRPr="00224223">
        <w:tab/>
        <w:t>the patient’s clinical condition; or</w:t>
      </w:r>
    </w:p>
    <w:p w14:paraId="265A749D" w14:textId="77777777" w:rsidR="001A29A7" w:rsidRPr="00224223" w:rsidRDefault="001A29A7" w:rsidP="001A29A7">
      <w:pPr>
        <w:pStyle w:val="paragraph"/>
      </w:pPr>
      <w:r w:rsidRPr="00224223">
        <w:tab/>
        <w:t>(b)</w:t>
      </w:r>
      <w:r w:rsidRPr="00224223">
        <w:tab/>
        <w:t>the patient’s care circumstances.</w:t>
      </w:r>
    </w:p>
    <w:p w14:paraId="77386D45" w14:textId="77777777" w:rsidR="001A29A7" w:rsidRPr="00224223" w:rsidRDefault="001A29A7" w:rsidP="001A29A7">
      <w:pPr>
        <w:pStyle w:val="ActHead5"/>
      </w:pPr>
      <w:bookmarkStart w:id="259" w:name="_Toc150781267"/>
      <w:r w:rsidRPr="00BA02C8">
        <w:rPr>
          <w:rStyle w:val="CharSectno"/>
        </w:rPr>
        <w:t>2.20.7</w:t>
      </w:r>
      <w:r w:rsidRPr="00224223">
        <w:t xml:space="preserve">  Restrictions on items in Subgroup 2 of Group A20 (focussed psychological strategies)</w:t>
      </w:r>
      <w:bookmarkEnd w:id="259"/>
    </w:p>
    <w:p w14:paraId="4AC4DFC9" w14:textId="77777777" w:rsidR="001A29A7" w:rsidRPr="00224223" w:rsidRDefault="001A29A7" w:rsidP="001A29A7">
      <w:pPr>
        <w:pStyle w:val="subsection"/>
      </w:pPr>
      <w:r w:rsidRPr="00224223">
        <w:tab/>
        <w:t>(1)</w:t>
      </w:r>
      <w:r w:rsidRPr="00224223">
        <w:tab/>
        <w:t>An item in Subgroup 2 of Group A20 applies to a service which:</w:t>
      </w:r>
    </w:p>
    <w:p w14:paraId="7DC9F543" w14:textId="77777777" w:rsidR="001A29A7" w:rsidRPr="00224223" w:rsidRDefault="001A29A7" w:rsidP="001A29A7">
      <w:pPr>
        <w:pStyle w:val="paragraph"/>
      </w:pPr>
      <w:r w:rsidRPr="00224223">
        <w:tab/>
        <w:t>(a)</w:t>
      </w:r>
      <w:r w:rsidRPr="00224223">
        <w:tab/>
        <w:t>is clinically indicated under a GP mental health treatment plan or a psychiatrist assessment and management plan; and</w:t>
      </w:r>
    </w:p>
    <w:p w14:paraId="47D303F9" w14:textId="77777777" w:rsidR="001A29A7" w:rsidRPr="00224223" w:rsidRDefault="001A29A7" w:rsidP="001A29A7">
      <w:pPr>
        <w:pStyle w:val="paragraph"/>
      </w:pPr>
      <w:r w:rsidRPr="00224223">
        <w:tab/>
        <w:t>(b)</w:t>
      </w:r>
      <w:r w:rsidRPr="00224223">
        <w:tab/>
        <w:t>is provided by a general practitioner:</w:t>
      </w:r>
    </w:p>
    <w:p w14:paraId="054C5262" w14:textId="35D73DD0" w:rsidR="001A29A7" w:rsidRPr="00224223" w:rsidRDefault="001A29A7" w:rsidP="001A29A7">
      <w:pPr>
        <w:pStyle w:val="paragraphsub"/>
      </w:pPr>
      <w:r w:rsidRPr="00224223">
        <w:tab/>
        <w:t>(i)</w:t>
      </w:r>
      <w:r w:rsidRPr="00224223">
        <w:tab/>
        <w:t xml:space="preserve">whose name is entered in the register maintained by the Chief Executive Medicare under section 33 of the </w:t>
      </w:r>
      <w:r w:rsidRPr="00224223">
        <w:rPr>
          <w:i/>
        </w:rPr>
        <w:t xml:space="preserve">Human Services (Medicare) </w:t>
      </w:r>
      <w:r w:rsidR="00B843BA">
        <w:rPr>
          <w:i/>
        </w:rPr>
        <w:t>Regulations 2</w:t>
      </w:r>
      <w:r w:rsidRPr="00224223">
        <w:rPr>
          <w:i/>
        </w:rPr>
        <w:t>017</w:t>
      </w:r>
      <w:r w:rsidRPr="00224223">
        <w:t>; and</w:t>
      </w:r>
    </w:p>
    <w:p w14:paraId="5C0134CB" w14:textId="77777777" w:rsidR="001A29A7" w:rsidRPr="00224223" w:rsidRDefault="001A29A7" w:rsidP="001A29A7">
      <w:pPr>
        <w:pStyle w:val="paragraphsub"/>
      </w:pPr>
      <w:r w:rsidRPr="00224223">
        <w:tab/>
        <w:t>(ii)</w:t>
      </w:r>
      <w:r w:rsidRPr="00224223">
        <w:tab/>
        <w:t>who is identified in the register as a medical practitioner who can provide services to which Subgroup 2 of Group A20 applies; and</w:t>
      </w:r>
    </w:p>
    <w:p w14:paraId="35533C9E" w14:textId="77777777" w:rsidR="001A29A7" w:rsidRPr="00224223" w:rsidRDefault="001A29A7" w:rsidP="001A29A7">
      <w:pPr>
        <w:pStyle w:val="paragraphsub"/>
      </w:pPr>
      <w:r w:rsidRPr="00224223">
        <w:tab/>
        <w:t>(iii)</w:t>
      </w:r>
      <w:r w:rsidRPr="00224223">
        <w:tab/>
        <w:t>who meets any training and skills requirements, as determined by the General Practice Mental Health Standards Collaboration for providing services to which Subgroup 2 of Group A20 applies.</w:t>
      </w:r>
    </w:p>
    <w:p w14:paraId="55495050" w14:textId="77777777" w:rsidR="001A29A7" w:rsidRPr="00224223" w:rsidRDefault="001A29A7" w:rsidP="001A29A7">
      <w:pPr>
        <w:pStyle w:val="subsection"/>
      </w:pPr>
      <w:r w:rsidRPr="00224223">
        <w:tab/>
        <w:t>(2)</w:t>
      </w:r>
      <w:r w:rsidRPr="00224223">
        <w:tab/>
        <w:t>An item in Subgroup 2 of Group A20 does not apply to:</w:t>
      </w:r>
    </w:p>
    <w:p w14:paraId="789B01DF" w14:textId="77777777" w:rsidR="001A29A7" w:rsidRPr="00224223" w:rsidRDefault="001A29A7" w:rsidP="001A29A7">
      <w:pPr>
        <w:pStyle w:val="paragraph"/>
      </w:pPr>
      <w:r w:rsidRPr="00224223">
        <w:tab/>
        <w:t>(a)</w:t>
      </w:r>
      <w:r w:rsidRPr="00224223">
        <w:tab/>
        <w:t>a service which:</w:t>
      </w:r>
    </w:p>
    <w:p w14:paraId="0577B854" w14:textId="77777777" w:rsidR="00186E41" w:rsidRPr="00224223" w:rsidRDefault="00186E41" w:rsidP="00186E41">
      <w:pPr>
        <w:pStyle w:val="paragraphsub"/>
      </w:pPr>
      <w:r w:rsidRPr="00224223">
        <w:tab/>
        <w:t>(i)</w:t>
      </w:r>
      <w:r w:rsidRPr="00224223">
        <w:tab/>
        <w:t>is provided to a patient, or to a person other than the patient as part of the patient’s treatment, if, in the calendar year, 6 other services to which any of the items in Subgroup 2 of Group A20 apply have already been provided to or in relation to the patient; and</w:t>
      </w:r>
    </w:p>
    <w:p w14:paraId="404A4C09" w14:textId="77777777" w:rsidR="001A29A7" w:rsidRPr="00224223" w:rsidRDefault="001A29A7" w:rsidP="001A29A7">
      <w:pPr>
        <w:pStyle w:val="paragraphsub"/>
      </w:pPr>
      <w:r w:rsidRPr="00224223">
        <w:tab/>
        <w:t>(ii)</w:t>
      </w:r>
      <w:r w:rsidRPr="00224223">
        <w:tab/>
        <w:t>is provided before the medical practitioner managing the GP mental health treatment plan or the psychiatrist assessment and management plan has conducted a patient review and recorded in the patient’s records a recommendation that the patient have additional sessions of focussed psychological strategies in the same calendar year; or</w:t>
      </w:r>
    </w:p>
    <w:p w14:paraId="173C7A9C" w14:textId="3D7010E6" w:rsidR="00186E41" w:rsidRPr="00224223" w:rsidRDefault="00186E41" w:rsidP="00186E41">
      <w:pPr>
        <w:pStyle w:val="paragraph"/>
      </w:pPr>
      <w:r w:rsidRPr="00224223">
        <w:tab/>
        <w:t>(b)</w:t>
      </w:r>
      <w:r w:rsidRPr="00224223">
        <w:tab/>
        <w:t xml:space="preserve">a service which is provided to a patient, or to a person other than the patient as part of the patient’s treatment, if, in the calendar year, 10 other services to which an item in Subgroup 2 of Group A20, or </w:t>
      </w:r>
      <w:r w:rsidR="00B843BA">
        <w:t>item 2</w:t>
      </w:r>
      <w:r w:rsidRPr="00224223">
        <w:t>83, 285, 286, 287, 309, 311, 313, 315, 80000 to 80016, 80100 to 80116, 80125 to 80141, 80150 to 80166, 91166, 91167, 91168, 91169, 91170, 91171, 91172, 91173, 91174, 91175, 91176, 91177, 91181, 91182, 91183, 91184, 91185, 91186, 91187, 91188, 91194, 91195, 91196, 91197, 91198, 91199, 91200, 91201, 91202, 91203, 91204, 91205, 91818, 91819, 91820, 91821, 91842, 91843, 91844, 91845, 91859, 91861, 91862, 91863, 91864, 91865, 91866 or 91867, apply, have already been provided to or in relation to the patient.</w:t>
      </w:r>
    </w:p>
    <w:p w14:paraId="2C6849B9" w14:textId="685E8589" w:rsidR="00186E41" w:rsidRPr="00224223" w:rsidRDefault="00186E41" w:rsidP="00186E41">
      <w:pPr>
        <w:pStyle w:val="subsection"/>
        <w:rPr>
          <w:rFonts w:eastAsia="Calibri"/>
        </w:rPr>
      </w:pPr>
      <w:r w:rsidRPr="00224223">
        <w:lastRenderedPageBreak/>
        <w:tab/>
        <w:t>(3)</w:t>
      </w:r>
      <w:r w:rsidRPr="00224223">
        <w:tab/>
        <w:t xml:space="preserve">In addition to the restrictions in subclauses (1) and (2) of this clause, </w:t>
      </w:r>
      <w:r w:rsidR="00B843BA">
        <w:t>item 2</w:t>
      </w:r>
      <w:r w:rsidRPr="00224223">
        <w:t xml:space="preserve">739, 2741, </w:t>
      </w:r>
      <w:r w:rsidRPr="00224223">
        <w:rPr>
          <w:rFonts w:eastAsia="Calibri"/>
        </w:rPr>
        <w:t>2743 or 2745 applies to a service provided by a general practitioner to a person other than the patient only if:</w:t>
      </w:r>
    </w:p>
    <w:p w14:paraId="37E0FAD3" w14:textId="77777777" w:rsidR="00186E41" w:rsidRPr="00224223" w:rsidRDefault="00186E41" w:rsidP="00186E41">
      <w:pPr>
        <w:pStyle w:val="paragraph"/>
        <w:rPr>
          <w:rFonts w:eastAsia="Calibri"/>
        </w:rPr>
      </w:pPr>
      <w:r w:rsidRPr="00224223">
        <w:rPr>
          <w:rFonts w:eastAsia="Calibri"/>
        </w:rPr>
        <w:tab/>
        <w:t>(a)</w:t>
      </w:r>
      <w:r w:rsidRPr="00224223">
        <w:rPr>
          <w:rFonts w:eastAsia="Calibri"/>
        </w:rPr>
        <w:tab/>
        <w:t>the general practitioner determines it is clinically appropriate to provide focussed psychological strategies services to a person other than the patient, and makes a written record of this determination in the patient’s records; and</w:t>
      </w:r>
    </w:p>
    <w:p w14:paraId="4D034878" w14:textId="77777777" w:rsidR="00186E41" w:rsidRPr="00224223" w:rsidRDefault="00186E41" w:rsidP="00186E41">
      <w:pPr>
        <w:pStyle w:val="paragraph"/>
        <w:rPr>
          <w:rFonts w:eastAsia="Calibri"/>
        </w:rPr>
      </w:pPr>
      <w:r w:rsidRPr="00224223">
        <w:rPr>
          <w:rFonts w:eastAsia="Calibri"/>
        </w:rPr>
        <w:tab/>
        <w:t>(b)</w:t>
      </w:r>
      <w:r w:rsidRPr="00224223">
        <w:rPr>
          <w:rFonts w:eastAsia="Calibri"/>
        </w:rPr>
        <w:tab/>
        <w:t>the general practitioner:</w:t>
      </w:r>
    </w:p>
    <w:p w14:paraId="11FFF8F1" w14:textId="77777777" w:rsidR="00186E41" w:rsidRPr="00224223" w:rsidRDefault="00186E41" w:rsidP="00186E41">
      <w:pPr>
        <w:pStyle w:val="paragraphsub"/>
        <w:rPr>
          <w:rFonts w:eastAsia="Calibri"/>
        </w:rPr>
      </w:pPr>
      <w:r w:rsidRPr="00224223">
        <w:rPr>
          <w:rFonts w:eastAsia="Calibri"/>
        </w:rPr>
        <w:tab/>
        <w:t>(i)</w:t>
      </w:r>
      <w:r w:rsidRPr="00224223">
        <w:rPr>
          <w:rFonts w:eastAsia="Calibri"/>
        </w:rPr>
        <w:tab/>
        <w:t>explains the service to the patient; and</w:t>
      </w:r>
    </w:p>
    <w:p w14:paraId="23FDE4C2" w14:textId="77777777" w:rsidR="00186E41" w:rsidRPr="00224223" w:rsidRDefault="00186E41" w:rsidP="00186E41">
      <w:pPr>
        <w:pStyle w:val="paragraphsub"/>
        <w:rPr>
          <w:rFonts w:eastAsia="Calibri"/>
        </w:rPr>
      </w:pPr>
      <w:r w:rsidRPr="00224223">
        <w:rPr>
          <w:rFonts w:eastAsia="Calibri"/>
        </w:rPr>
        <w:tab/>
        <w:t>(ii)</w:t>
      </w:r>
      <w:r w:rsidRPr="00224223">
        <w:rPr>
          <w:rFonts w:eastAsia="Calibri"/>
        </w:rPr>
        <w:tab/>
        <w:t>obtains the patient’s consent for the service to be provided to the other person as part of the patient’s treatment; and</w:t>
      </w:r>
    </w:p>
    <w:p w14:paraId="5E3DAA96" w14:textId="77777777" w:rsidR="00186E41" w:rsidRPr="00224223" w:rsidRDefault="00186E41" w:rsidP="00186E41">
      <w:pPr>
        <w:pStyle w:val="paragraphsub"/>
        <w:rPr>
          <w:rFonts w:eastAsia="Calibri"/>
        </w:rPr>
      </w:pPr>
      <w:r w:rsidRPr="00224223">
        <w:rPr>
          <w:rFonts w:eastAsia="Calibri"/>
        </w:rPr>
        <w:tab/>
        <w:t>(iii)</w:t>
      </w:r>
      <w:r w:rsidRPr="00224223">
        <w:rPr>
          <w:rFonts w:eastAsia="Calibri"/>
        </w:rPr>
        <w:tab/>
        <w:t>makes a written record of the consent; and</w:t>
      </w:r>
    </w:p>
    <w:p w14:paraId="7EC61A99" w14:textId="77777777" w:rsidR="00186E41" w:rsidRPr="00224223" w:rsidRDefault="00186E41" w:rsidP="00186E41">
      <w:pPr>
        <w:pStyle w:val="paragraph"/>
        <w:rPr>
          <w:rFonts w:eastAsia="Calibri"/>
        </w:rPr>
      </w:pPr>
      <w:r w:rsidRPr="00224223">
        <w:rPr>
          <w:rFonts w:eastAsia="Calibri"/>
        </w:rPr>
        <w:tab/>
        <w:t>(c)</w:t>
      </w:r>
      <w:r w:rsidRPr="00224223">
        <w:rPr>
          <w:rFonts w:eastAsia="Calibri"/>
        </w:rPr>
        <w:tab/>
        <w:t xml:space="preserve">the service is provided </w:t>
      </w:r>
      <w:r w:rsidRPr="00224223">
        <w:t>as part of the patient’s treatment</w:t>
      </w:r>
      <w:r w:rsidRPr="00224223">
        <w:rPr>
          <w:rFonts w:eastAsia="Calibri"/>
        </w:rPr>
        <w:t>; and</w:t>
      </w:r>
    </w:p>
    <w:p w14:paraId="10F7652F" w14:textId="77777777" w:rsidR="00186E41" w:rsidRPr="00224223" w:rsidRDefault="00186E41" w:rsidP="00186E41">
      <w:pPr>
        <w:pStyle w:val="paragraph"/>
        <w:rPr>
          <w:rFonts w:eastAsia="Calibri"/>
        </w:rPr>
      </w:pPr>
      <w:r w:rsidRPr="00224223">
        <w:rPr>
          <w:rFonts w:eastAsia="Calibri"/>
        </w:rPr>
        <w:tab/>
        <w:t>(d)</w:t>
      </w:r>
      <w:r w:rsidRPr="00224223">
        <w:rPr>
          <w:rFonts w:eastAsia="Calibri"/>
        </w:rPr>
        <w:tab/>
        <w:t>the patient is not in attendance during the provision of the service; and</w:t>
      </w:r>
    </w:p>
    <w:p w14:paraId="7DF16A74" w14:textId="7C61B50C" w:rsidR="00186E41" w:rsidRPr="00224223" w:rsidRDefault="00186E41" w:rsidP="00186E41">
      <w:pPr>
        <w:pStyle w:val="paragraph"/>
        <w:rPr>
          <w:rFonts w:eastAsia="Calibri"/>
        </w:rPr>
      </w:pPr>
      <w:r w:rsidRPr="00224223">
        <w:rPr>
          <w:rFonts w:eastAsia="Calibri"/>
        </w:rPr>
        <w:tab/>
        <w:t>(e)</w:t>
      </w:r>
      <w:r w:rsidRPr="00224223">
        <w:rPr>
          <w:rFonts w:eastAsia="Calibri"/>
        </w:rPr>
        <w:tab/>
        <w:t xml:space="preserve">in the calendar year, no more than one other service to which any of </w:t>
      </w:r>
      <w:r w:rsidR="00B843BA">
        <w:rPr>
          <w:rFonts w:eastAsia="Calibri"/>
        </w:rPr>
        <w:t>items 3</w:t>
      </w:r>
      <w:r w:rsidRPr="00224223">
        <w:t xml:space="preserve">09, 311, 313, 315, </w:t>
      </w:r>
      <w:r w:rsidRPr="00224223">
        <w:rPr>
          <w:rFonts w:eastAsia="Calibri"/>
        </w:rPr>
        <w:t xml:space="preserve">2739, 2741, 2743, 2745, </w:t>
      </w:r>
      <w:r w:rsidRPr="00224223">
        <w:t>80002, 80006, 80012, 80016, 80102, 80106, 80112, 80116, 80129, 80131, 80137, 80141, 80154, 80156, 80162, 80166, 91168, 91171, 91174, 91177, 91194, 91195, 91196, 91197, 91198, 91199, 91200, 91201, 91202, 91203, 91204, 91205, 91859, 91861, 91862, 91863, 91864, 91865, 91866 or 91867 apply has already been provided to or in relation to the patient.</w:t>
      </w:r>
    </w:p>
    <w:p w14:paraId="318DCEB1" w14:textId="77777777" w:rsidR="00186E41" w:rsidRPr="00224223" w:rsidRDefault="00186E41" w:rsidP="00186E41">
      <w:pPr>
        <w:pStyle w:val="notetext"/>
        <w:rPr>
          <w:color w:val="000000"/>
          <w:szCs w:val="18"/>
          <w:shd w:val="clear" w:color="auto" w:fill="FFFFFF"/>
        </w:rPr>
      </w:pPr>
      <w:r w:rsidRPr="00224223">
        <w:rPr>
          <w:color w:val="000000"/>
          <w:szCs w:val="18"/>
          <w:shd w:val="clear" w:color="auto" w:fill="FFFFFF"/>
        </w:rPr>
        <w:t>Note:</w:t>
      </w:r>
      <w:r w:rsidRPr="00224223">
        <w:rPr>
          <w:color w:val="000000"/>
          <w:szCs w:val="18"/>
          <w:shd w:val="clear" w:color="auto" w:fill="FFFFFF"/>
        </w:rPr>
        <w:tab/>
        <w:t>The patient’s consent may be withdrawn at any time.</w:t>
      </w:r>
    </w:p>
    <w:p w14:paraId="23047DA0" w14:textId="77777777" w:rsidR="001A29A7" w:rsidRPr="00224223" w:rsidRDefault="001A29A7" w:rsidP="001A29A7">
      <w:pPr>
        <w:pStyle w:val="ActHead5"/>
      </w:pPr>
      <w:bookmarkStart w:id="260" w:name="_Toc150781268"/>
      <w:r w:rsidRPr="00BA02C8">
        <w:rPr>
          <w:rStyle w:val="CharSectno"/>
        </w:rPr>
        <w:t>2.20.8</w:t>
      </w:r>
      <w:r w:rsidRPr="00224223">
        <w:t xml:space="preserve">  Items in Group A20</w:t>
      </w:r>
      <w:bookmarkEnd w:id="260"/>
    </w:p>
    <w:p w14:paraId="7E543B16" w14:textId="77777777" w:rsidR="001A29A7" w:rsidRPr="00224223" w:rsidRDefault="001A29A7" w:rsidP="001A29A7">
      <w:pPr>
        <w:pStyle w:val="subsection"/>
      </w:pPr>
      <w:r w:rsidRPr="00224223">
        <w:tab/>
      </w:r>
      <w:r w:rsidRPr="00224223">
        <w:tab/>
        <w:t>This clause sets out items in Group A20.</w:t>
      </w:r>
    </w:p>
    <w:p w14:paraId="7FB6633B" w14:textId="77777777" w:rsidR="00572DCB" w:rsidRPr="00224223" w:rsidRDefault="00572DCB" w:rsidP="00572DCB">
      <w:pPr>
        <w:pStyle w:val="notetext"/>
      </w:pPr>
      <w:r w:rsidRPr="00224223">
        <w:t>Note:</w:t>
      </w:r>
      <w:r w:rsidRPr="00224223">
        <w:tab/>
        <w:t>The fees in Group A20 are indexed in accordance with clause 1.3.1.</w:t>
      </w:r>
    </w:p>
    <w:p w14:paraId="006BC4A4"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84"/>
        <w:gridCol w:w="5909"/>
        <w:gridCol w:w="1434"/>
      </w:tblGrid>
      <w:tr w:rsidR="001A29A7" w:rsidRPr="00224223" w14:paraId="1E976F3B"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41636E9E" w14:textId="77777777" w:rsidR="001A29A7" w:rsidRPr="00224223" w:rsidRDefault="001A29A7" w:rsidP="008457C1">
            <w:pPr>
              <w:pStyle w:val="TableHeading"/>
            </w:pPr>
            <w:r w:rsidRPr="00224223">
              <w:t>Group A20—Mental health care</w:t>
            </w:r>
          </w:p>
        </w:tc>
      </w:tr>
      <w:tr w:rsidR="001A29A7" w:rsidRPr="00224223" w14:paraId="3A76CD6C" w14:textId="77777777" w:rsidTr="00D34DDD">
        <w:trPr>
          <w:tblHeader/>
        </w:trPr>
        <w:tc>
          <w:tcPr>
            <w:tcW w:w="694" w:type="pct"/>
            <w:tcBorders>
              <w:top w:val="single" w:sz="6" w:space="0" w:color="auto"/>
              <w:left w:val="nil"/>
              <w:bottom w:val="single" w:sz="12" w:space="0" w:color="auto"/>
              <w:right w:val="nil"/>
            </w:tcBorders>
            <w:shd w:val="clear" w:color="auto" w:fill="auto"/>
            <w:hideMark/>
          </w:tcPr>
          <w:p w14:paraId="3292E27B" w14:textId="77777777" w:rsidR="001A29A7" w:rsidRPr="00224223" w:rsidRDefault="001A29A7" w:rsidP="008457C1">
            <w:pPr>
              <w:pStyle w:val="TableHeading"/>
            </w:pPr>
            <w:r w:rsidRPr="00224223">
              <w:t>Column 1</w:t>
            </w:r>
          </w:p>
          <w:p w14:paraId="48075D6D" w14:textId="77777777" w:rsidR="001A29A7" w:rsidRPr="00224223" w:rsidRDefault="001A29A7" w:rsidP="008457C1">
            <w:pPr>
              <w:pStyle w:val="TableHeading"/>
            </w:pPr>
            <w:r w:rsidRPr="00224223">
              <w:t>Item</w:t>
            </w:r>
          </w:p>
        </w:tc>
        <w:tc>
          <w:tcPr>
            <w:tcW w:w="3465" w:type="pct"/>
            <w:tcBorders>
              <w:top w:val="single" w:sz="6" w:space="0" w:color="auto"/>
              <w:left w:val="nil"/>
              <w:bottom w:val="single" w:sz="12" w:space="0" w:color="auto"/>
              <w:right w:val="nil"/>
            </w:tcBorders>
            <w:shd w:val="clear" w:color="auto" w:fill="auto"/>
            <w:hideMark/>
          </w:tcPr>
          <w:p w14:paraId="5D980925" w14:textId="77777777" w:rsidR="001A29A7" w:rsidRPr="00224223" w:rsidRDefault="001A29A7" w:rsidP="008457C1">
            <w:pPr>
              <w:pStyle w:val="TableHeading"/>
            </w:pPr>
            <w:r w:rsidRPr="00224223">
              <w:t>Column 2</w:t>
            </w:r>
          </w:p>
          <w:p w14:paraId="2CA3B585" w14:textId="77777777" w:rsidR="001A29A7" w:rsidRPr="00224223" w:rsidRDefault="001A29A7" w:rsidP="008457C1">
            <w:pPr>
              <w:pStyle w:val="TableHeading"/>
            </w:pPr>
            <w:r w:rsidRPr="00224223">
              <w:t>Description</w:t>
            </w:r>
          </w:p>
        </w:tc>
        <w:tc>
          <w:tcPr>
            <w:tcW w:w="841" w:type="pct"/>
            <w:tcBorders>
              <w:top w:val="single" w:sz="6" w:space="0" w:color="auto"/>
              <w:left w:val="nil"/>
              <w:bottom w:val="single" w:sz="12" w:space="0" w:color="auto"/>
              <w:right w:val="nil"/>
            </w:tcBorders>
            <w:shd w:val="clear" w:color="auto" w:fill="auto"/>
            <w:hideMark/>
          </w:tcPr>
          <w:p w14:paraId="1F778A6E" w14:textId="77777777" w:rsidR="001A29A7" w:rsidRPr="00224223" w:rsidRDefault="001A29A7" w:rsidP="008457C1">
            <w:pPr>
              <w:pStyle w:val="TableHeading"/>
              <w:jc w:val="right"/>
            </w:pPr>
            <w:r w:rsidRPr="00224223">
              <w:t>Column 3</w:t>
            </w:r>
          </w:p>
          <w:p w14:paraId="48067301" w14:textId="77777777" w:rsidR="001A29A7" w:rsidRPr="00224223" w:rsidRDefault="001A29A7" w:rsidP="008457C1">
            <w:pPr>
              <w:pStyle w:val="TableHeading"/>
              <w:jc w:val="right"/>
            </w:pPr>
            <w:r w:rsidRPr="00224223">
              <w:t>Fee ($)</w:t>
            </w:r>
          </w:p>
        </w:tc>
      </w:tr>
      <w:tr w:rsidR="001A29A7" w:rsidRPr="00224223" w14:paraId="52C8ADA0" w14:textId="77777777" w:rsidTr="00D34DDD">
        <w:tc>
          <w:tcPr>
            <w:tcW w:w="5000" w:type="pct"/>
            <w:gridSpan w:val="3"/>
            <w:tcBorders>
              <w:top w:val="single" w:sz="12" w:space="0" w:color="auto"/>
              <w:left w:val="nil"/>
              <w:bottom w:val="single" w:sz="4" w:space="0" w:color="auto"/>
              <w:right w:val="nil"/>
            </w:tcBorders>
            <w:shd w:val="clear" w:color="auto" w:fill="auto"/>
            <w:hideMark/>
          </w:tcPr>
          <w:p w14:paraId="7AB37CD3" w14:textId="77777777" w:rsidR="001A29A7" w:rsidRPr="00224223" w:rsidRDefault="001A29A7" w:rsidP="008457C1">
            <w:pPr>
              <w:pStyle w:val="TableHeading"/>
            </w:pPr>
            <w:r w:rsidRPr="00224223">
              <w:t>Subgroup 1—GP mental health treatment plans</w:t>
            </w:r>
          </w:p>
        </w:tc>
      </w:tr>
      <w:tr w:rsidR="00523EA2" w:rsidRPr="00224223" w14:paraId="390AC8E3" w14:textId="77777777" w:rsidTr="00D34DDD">
        <w:tc>
          <w:tcPr>
            <w:tcW w:w="694" w:type="pct"/>
            <w:tcBorders>
              <w:top w:val="single" w:sz="4" w:space="0" w:color="auto"/>
              <w:left w:val="nil"/>
              <w:bottom w:val="single" w:sz="4" w:space="0" w:color="auto"/>
              <w:right w:val="nil"/>
            </w:tcBorders>
            <w:shd w:val="clear" w:color="auto" w:fill="auto"/>
            <w:hideMark/>
          </w:tcPr>
          <w:p w14:paraId="77B9C071" w14:textId="77777777" w:rsidR="00523EA2" w:rsidRPr="00224223" w:rsidRDefault="00523EA2" w:rsidP="00523EA2">
            <w:pPr>
              <w:pStyle w:val="Tabletext"/>
              <w:rPr>
                <w:snapToGrid w:val="0"/>
              </w:rPr>
            </w:pPr>
            <w:r w:rsidRPr="00224223">
              <w:rPr>
                <w:snapToGrid w:val="0"/>
              </w:rPr>
              <w:t>2700</w:t>
            </w:r>
          </w:p>
        </w:tc>
        <w:tc>
          <w:tcPr>
            <w:tcW w:w="3465" w:type="pct"/>
            <w:tcBorders>
              <w:top w:val="single" w:sz="4" w:space="0" w:color="auto"/>
              <w:left w:val="nil"/>
              <w:bottom w:val="single" w:sz="4" w:space="0" w:color="auto"/>
              <w:right w:val="nil"/>
            </w:tcBorders>
            <w:shd w:val="clear" w:color="auto" w:fill="auto"/>
            <w:hideMark/>
          </w:tcPr>
          <w:p w14:paraId="2C18AFC7" w14:textId="77777777" w:rsidR="00523EA2" w:rsidRPr="00224223" w:rsidRDefault="00523EA2" w:rsidP="00523EA2">
            <w:pPr>
              <w:pStyle w:val="Tabletext"/>
            </w:pPr>
            <w:r w:rsidRPr="00224223">
              <w:t>Professional attendance, by a general practitioner who has not undertaken mental health skills training (and not including a specialist or consultant physician), lasting at least 20 minutes, but less than 40 minutes, for the preparation of a GP mental health treatment plan for a patient</w:t>
            </w:r>
          </w:p>
        </w:tc>
        <w:tc>
          <w:tcPr>
            <w:tcW w:w="841" w:type="pct"/>
            <w:tcBorders>
              <w:top w:val="single" w:sz="4" w:space="0" w:color="auto"/>
              <w:left w:val="nil"/>
              <w:bottom w:val="single" w:sz="4" w:space="0" w:color="auto"/>
              <w:right w:val="nil"/>
            </w:tcBorders>
            <w:shd w:val="clear" w:color="auto" w:fill="auto"/>
          </w:tcPr>
          <w:p w14:paraId="4A1C4188" w14:textId="77777777" w:rsidR="00523EA2" w:rsidRPr="00224223" w:rsidRDefault="00523EA2" w:rsidP="00523EA2">
            <w:pPr>
              <w:pStyle w:val="Tabletext"/>
              <w:jc w:val="right"/>
            </w:pPr>
            <w:r w:rsidRPr="00224223">
              <w:t>74.60</w:t>
            </w:r>
          </w:p>
        </w:tc>
      </w:tr>
      <w:tr w:rsidR="00523EA2" w:rsidRPr="00224223" w14:paraId="4FC3BC7D" w14:textId="77777777" w:rsidTr="00D34DDD">
        <w:tc>
          <w:tcPr>
            <w:tcW w:w="694" w:type="pct"/>
            <w:tcBorders>
              <w:top w:val="single" w:sz="4" w:space="0" w:color="auto"/>
              <w:left w:val="nil"/>
              <w:bottom w:val="single" w:sz="4" w:space="0" w:color="auto"/>
              <w:right w:val="nil"/>
            </w:tcBorders>
            <w:shd w:val="clear" w:color="auto" w:fill="auto"/>
            <w:hideMark/>
          </w:tcPr>
          <w:p w14:paraId="6DC97511" w14:textId="77777777" w:rsidR="00523EA2" w:rsidRPr="00224223" w:rsidRDefault="00523EA2" w:rsidP="00523EA2">
            <w:pPr>
              <w:pStyle w:val="Tabletext"/>
              <w:rPr>
                <w:snapToGrid w:val="0"/>
              </w:rPr>
            </w:pPr>
            <w:r w:rsidRPr="00224223">
              <w:rPr>
                <w:snapToGrid w:val="0"/>
              </w:rPr>
              <w:t>2701</w:t>
            </w:r>
          </w:p>
        </w:tc>
        <w:tc>
          <w:tcPr>
            <w:tcW w:w="3465" w:type="pct"/>
            <w:tcBorders>
              <w:top w:val="single" w:sz="4" w:space="0" w:color="auto"/>
              <w:left w:val="nil"/>
              <w:bottom w:val="single" w:sz="4" w:space="0" w:color="auto"/>
              <w:right w:val="nil"/>
            </w:tcBorders>
            <w:shd w:val="clear" w:color="auto" w:fill="auto"/>
            <w:hideMark/>
          </w:tcPr>
          <w:p w14:paraId="649D0DC0" w14:textId="77777777" w:rsidR="00523EA2" w:rsidRPr="00224223" w:rsidRDefault="00523EA2" w:rsidP="00523EA2">
            <w:pPr>
              <w:pStyle w:val="Tabletext"/>
            </w:pPr>
            <w:r w:rsidRPr="00224223">
              <w:t>Professional attendance, by a general practitioner who has not undertaken mental health skills training (and not including a specialist or consultant physician), lasting at least 40 minutes for the preparation of a GP mental health treatment plan for a patient</w:t>
            </w:r>
          </w:p>
        </w:tc>
        <w:tc>
          <w:tcPr>
            <w:tcW w:w="841" w:type="pct"/>
            <w:tcBorders>
              <w:top w:val="single" w:sz="4" w:space="0" w:color="auto"/>
              <w:left w:val="nil"/>
              <w:bottom w:val="single" w:sz="4" w:space="0" w:color="auto"/>
              <w:right w:val="nil"/>
            </w:tcBorders>
            <w:shd w:val="clear" w:color="auto" w:fill="auto"/>
          </w:tcPr>
          <w:p w14:paraId="78257343" w14:textId="77777777" w:rsidR="00523EA2" w:rsidRPr="00224223" w:rsidRDefault="00523EA2" w:rsidP="00523EA2">
            <w:pPr>
              <w:pStyle w:val="Tabletext"/>
              <w:jc w:val="right"/>
            </w:pPr>
            <w:r w:rsidRPr="00224223">
              <w:t>109.85</w:t>
            </w:r>
          </w:p>
        </w:tc>
      </w:tr>
      <w:tr w:rsidR="00523EA2" w:rsidRPr="00224223" w14:paraId="476D87E5" w14:textId="77777777" w:rsidTr="00D34DDD">
        <w:tc>
          <w:tcPr>
            <w:tcW w:w="694" w:type="pct"/>
            <w:tcBorders>
              <w:top w:val="single" w:sz="4" w:space="0" w:color="auto"/>
              <w:left w:val="nil"/>
              <w:bottom w:val="single" w:sz="4" w:space="0" w:color="auto"/>
              <w:right w:val="nil"/>
            </w:tcBorders>
            <w:shd w:val="clear" w:color="auto" w:fill="auto"/>
            <w:hideMark/>
          </w:tcPr>
          <w:p w14:paraId="2322D7A9" w14:textId="77777777" w:rsidR="00523EA2" w:rsidRPr="00224223" w:rsidRDefault="00523EA2" w:rsidP="00523EA2">
            <w:pPr>
              <w:pStyle w:val="Tabletext"/>
              <w:rPr>
                <w:snapToGrid w:val="0"/>
              </w:rPr>
            </w:pPr>
            <w:r w:rsidRPr="00224223">
              <w:rPr>
                <w:snapToGrid w:val="0"/>
              </w:rPr>
              <w:t>2712</w:t>
            </w:r>
          </w:p>
        </w:tc>
        <w:tc>
          <w:tcPr>
            <w:tcW w:w="3465" w:type="pct"/>
            <w:tcBorders>
              <w:top w:val="single" w:sz="4" w:space="0" w:color="auto"/>
              <w:left w:val="nil"/>
              <w:bottom w:val="single" w:sz="4" w:space="0" w:color="auto"/>
              <w:right w:val="nil"/>
            </w:tcBorders>
            <w:shd w:val="clear" w:color="auto" w:fill="auto"/>
            <w:hideMark/>
          </w:tcPr>
          <w:p w14:paraId="0AB8367B" w14:textId="77777777" w:rsidR="00523EA2" w:rsidRPr="00224223" w:rsidRDefault="00523EA2" w:rsidP="00523EA2">
            <w:pPr>
              <w:pStyle w:val="Tabletext"/>
              <w:rPr>
                <w:snapToGrid w:val="0"/>
              </w:rPr>
            </w:pPr>
            <w:r w:rsidRPr="00224223">
              <w:t xml:space="preserve">Professional attendance </w:t>
            </w:r>
            <w:r w:rsidRPr="00224223">
              <w:rPr>
                <w:snapToGrid w:val="0"/>
              </w:rPr>
              <w:t xml:space="preserve">by </w:t>
            </w:r>
            <w:r w:rsidRPr="00224223">
              <w:t>a general practitioner</w:t>
            </w:r>
            <w:r w:rsidRPr="00224223">
              <w:rPr>
                <w:snapToGrid w:val="0"/>
              </w:rPr>
              <w:t xml:space="preserve"> (not including a specialist or consultant physician) to review a GP </w:t>
            </w:r>
            <w:r w:rsidRPr="00224223">
              <w:t xml:space="preserve">mental health treatment plan which the general practitioner, or </w:t>
            </w:r>
            <w:r w:rsidRPr="00224223">
              <w:rPr>
                <w:snapToGrid w:val="0"/>
              </w:rPr>
              <w:t xml:space="preserve">an </w:t>
            </w:r>
            <w:r w:rsidRPr="00224223">
              <w:t>associated general practitioner</w:t>
            </w:r>
            <w:r w:rsidRPr="00224223">
              <w:rPr>
                <w:snapToGrid w:val="0"/>
              </w:rPr>
              <w:t xml:space="preserve"> has prepared, or to review a Psychiatrist Assessment and Management Plan</w:t>
            </w:r>
          </w:p>
        </w:tc>
        <w:tc>
          <w:tcPr>
            <w:tcW w:w="841" w:type="pct"/>
            <w:tcBorders>
              <w:top w:val="single" w:sz="4" w:space="0" w:color="auto"/>
              <w:left w:val="nil"/>
              <w:bottom w:val="single" w:sz="4" w:space="0" w:color="auto"/>
              <w:right w:val="nil"/>
            </w:tcBorders>
            <w:shd w:val="clear" w:color="auto" w:fill="auto"/>
          </w:tcPr>
          <w:p w14:paraId="580EB61E" w14:textId="77777777" w:rsidR="00523EA2" w:rsidRPr="00224223" w:rsidRDefault="00523EA2" w:rsidP="00523EA2">
            <w:pPr>
              <w:pStyle w:val="Tabletext"/>
              <w:jc w:val="right"/>
            </w:pPr>
            <w:r w:rsidRPr="00224223">
              <w:t>74.60</w:t>
            </w:r>
          </w:p>
        </w:tc>
      </w:tr>
      <w:tr w:rsidR="00523EA2" w:rsidRPr="00224223" w14:paraId="5778F17F" w14:textId="77777777" w:rsidTr="00D34DDD">
        <w:tc>
          <w:tcPr>
            <w:tcW w:w="694" w:type="pct"/>
            <w:tcBorders>
              <w:top w:val="single" w:sz="4" w:space="0" w:color="auto"/>
              <w:left w:val="nil"/>
              <w:bottom w:val="single" w:sz="4" w:space="0" w:color="auto"/>
              <w:right w:val="nil"/>
            </w:tcBorders>
            <w:shd w:val="clear" w:color="auto" w:fill="auto"/>
            <w:hideMark/>
          </w:tcPr>
          <w:p w14:paraId="500344B7" w14:textId="77777777" w:rsidR="00523EA2" w:rsidRPr="00224223" w:rsidRDefault="00523EA2" w:rsidP="00523EA2">
            <w:pPr>
              <w:pStyle w:val="Tabletext"/>
              <w:rPr>
                <w:snapToGrid w:val="0"/>
              </w:rPr>
            </w:pPr>
            <w:bookmarkStart w:id="261" w:name="CU_7252254"/>
            <w:bookmarkStart w:id="262" w:name="CU_7254298"/>
            <w:bookmarkEnd w:id="261"/>
            <w:bookmarkEnd w:id="262"/>
            <w:r w:rsidRPr="00224223">
              <w:rPr>
                <w:snapToGrid w:val="0"/>
              </w:rPr>
              <w:lastRenderedPageBreak/>
              <w:t>2713</w:t>
            </w:r>
          </w:p>
        </w:tc>
        <w:tc>
          <w:tcPr>
            <w:tcW w:w="3465" w:type="pct"/>
            <w:tcBorders>
              <w:top w:val="single" w:sz="4" w:space="0" w:color="auto"/>
              <w:left w:val="nil"/>
              <w:bottom w:val="single" w:sz="4" w:space="0" w:color="auto"/>
              <w:right w:val="nil"/>
            </w:tcBorders>
            <w:shd w:val="clear" w:color="auto" w:fill="auto"/>
            <w:hideMark/>
          </w:tcPr>
          <w:p w14:paraId="2870093B" w14:textId="77777777" w:rsidR="00523EA2" w:rsidRPr="00224223" w:rsidRDefault="00523EA2" w:rsidP="00523EA2">
            <w:pPr>
              <w:pStyle w:val="Tabletext"/>
            </w:pPr>
            <w:r w:rsidRPr="00224223">
              <w:rPr>
                <w:snapToGrid w:val="0"/>
              </w:rPr>
              <w:t xml:space="preserve">Professional attendance at consulting rooms by a </w:t>
            </w:r>
            <w:r w:rsidRPr="00224223">
              <w:t>general practitioner</w:t>
            </w:r>
            <w:r w:rsidRPr="00224223">
              <w:rPr>
                <w:snapToGrid w:val="0"/>
              </w:rPr>
              <w:t xml:space="preserve"> (not including a specialist or consultant physician) in relation to a mental disorder and lasting at least 20 minutes, involving taking relevant history and identifying the presenting problem (to the extent not previously recorded), providing treatment and advice and, if appropriate, referral for other services or treatments, and documenting the outcomes of the consultation</w:t>
            </w:r>
          </w:p>
        </w:tc>
        <w:tc>
          <w:tcPr>
            <w:tcW w:w="841" w:type="pct"/>
            <w:tcBorders>
              <w:top w:val="single" w:sz="4" w:space="0" w:color="auto"/>
              <w:left w:val="nil"/>
              <w:bottom w:val="single" w:sz="4" w:space="0" w:color="auto"/>
              <w:right w:val="nil"/>
            </w:tcBorders>
            <w:shd w:val="clear" w:color="auto" w:fill="auto"/>
          </w:tcPr>
          <w:p w14:paraId="6D1EF3B9" w14:textId="77777777" w:rsidR="00523EA2" w:rsidRPr="00224223" w:rsidRDefault="00523EA2" w:rsidP="00523EA2">
            <w:pPr>
              <w:pStyle w:val="Tabletext"/>
              <w:jc w:val="right"/>
            </w:pPr>
            <w:r w:rsidRPr="00224223">
              <w:t>74.60</w:t>
            </w:r>
          </w:p>
        </w:tc>
      </w:tr>
      <w:tr w:rsidR="00523EA2" w:rsidRPr="00224223" w14:paraId="2BE07911" w14:textId="77777777" w:rsidTr="00D34DDD">
        <w:tc>
          <w:tcPr>
            <w:tcW w:w="694" w:type="pct"/>
            <w:tcBorders>
              <w:top w:val="single" w:sz="4" w:space="0" w:color="auto"/>
              <w:left w:val="nil"/>
              <w:bottom w:val="single" w:sz="4" w:space="0" w:color="auto"/>
              <w:right w:val="nil"/>
            </w:tcBorders>
            <w:shd w:val="clear" w:color="auto" w:fill="auto"/>
            <w:hideMark/>
          </w:tcPr>
          <w:p w14:paraId="55D5878D" w14:textId="77777777" w:rsidR="00523EA2" w:rsidRPr="00224223" w:rsidRDefault="00523EA2" w:rsidP="00523EA2">
            <w:pPr>
              <w:pStyle w:val="Tabletext"/>
              <w:rPr>
                <w:snapToGrid w:val="0"/>
              </w:rPr>
            </w:pPr>
            <w:r w:rsidRPr="00224223">
              <w:rPr>
                <w:snapToGrid w:val="0"/>
              </w:rPr>
              <w:t>2715</w:t>
            </w:r>
          </w:p>
        </w:tc>
        <w:tc>
          <w:tcPr>
            <w:tcW w:w="3465" w:type="pct"/>
            <w:tcBorders>
              <w:top w:val="single" w:sz="4" w:space="0" w:color="auto"/>
              <w:left w:val="nil"/>
              <w:bottom w:val="single" w:sz="4" w:space="0" w:color="auto"/>
              <w:right w:val="nil"/>
            </w:tcBorders>
            <w:shd w:val="clear" w:color="auto" w:fill="auto"/>
            <w:hideMark/>
          </w:tcPr>
          <w:p w14:paraId="7BBE1412" w14:textId="77777777" w:rsidR="00523EA2" w:rsidRPr="00224223" w:rsidRDefault="00523EA2" w:rsidP="00523EA2">
            <w:pPr>
              <w:pStyle w:val="Tabletext"/>
            </w:pPr>
            <w:r w:rsidRPr="00224223">
              <w:t>Professional attendance, by a general practitioner who has undertaken mental health skills training (but not including a specialist or consultant physician), lasting at least 20 minutes, but less than 40 minutes, for the preparation of a GP mental health treatment plan for a patient</w:t>
            </w:r>
          </w:p>
        </w:tc>
        <w:tc>
          <w:tcPr>
            <w:tcW w:w="841" w:type="pct"/>
            <w:tcBorders>
              <w:top w:val="single" w:sz="4" w:space="0" w:color="auto"/>
              <w:left w:val="nil"/>
              <w:bottom w:val="single" w:sz="4" w:space="0" w:color="auto"/>
              <w:right w:val="nil"/>
            </w:tcBorders>
            <w:shd w:val="clear" w:color="auto" w:fill="auto"/>
          </w:tcPr>
          <w:p w14:paraId="4614ED4D" w14:textId="77777777" w:rsidR="00523EA2" w:rsidRPr="00224223" w:rsidRDefault="00523EA2" w:rsidP="00523EA2">
            <w:pPr>
              <w:pStyle w:val="Tabletext"/>
              <w:jc w:val="right"/>
            </w:pPr>
            <w:r w:rsidRPr="00224223">
              <w:t>94.75</w:t>
            </w:r>
          </w:p>
        </w:tc>
      </w:tr>
      <w:tr w:rsidR="00523EA2" w:rsidRPr="00224223" w14:paraId="7B67D40F" w14:textId="77777777" w:rsidTr="00D34DDD">
        <w:tc>
          <w:tcPr>
            <w:tcW w:w="694" w:type="pct"/>
            <w:tcBorders>
              <w:top w:val="single" w:sz="4" w:space="0" w:color="auto"/>
              <w:left w:val="nil"/>
              <w:bottom w:val="single" w:sz="4" w:space="0" w:color="auto"/>
              <w:right w:val="nil"/>
            </w:tcBorders>
            <w:shd w:val="clear" w:color="auto" w:fill="auto"/>
            <w:hideMark/>
          </w:tcPr>
          <w:p w14:paraId="5D914FB3" w14:textId="77777777" w:rsidR="00523EA2" w:rsidRPr="00224223" w:rsidRDefault="00523EA2" w:rsidP="00523EA2">
            <w:pPr>
              <w:pStyle w:val="Tabletext"/>
              <w:rPr>
                <w:snapToGrid w:val="0"/>
              </w:rPr>
            </w:pPr>
            <w:r w:rsidRPr="00224223">
              <w:rPr>
                <w:snapToGrid w:val="0"/>
              </w:rPr>
              <w:t>2717</w:t>
            </w:r>
          </w:p>
        </w:tc>
        <w:tc>
          <w:tcPr>
            <w:tcW w:w="3465" w:type="pct"/>
            <w:tcBorders>
              <w:top w:val="single" w:sz="4" w:space="0" w:color="auto"/>
              <w:left w:val="nil"/>
              <w:bottom w:val="single" w:sz="4" w:space="0" w:color="auto"/>
              <w:right w:val="nil"/>
            </w:tcBorders>
            <w:shd w:val="clear" w:color="auto" w:fill="auto"/>
            <w:vAlign w:val="center"/>
            <w:hideMark/>
          </w:tcPr>
          <w:p w14:paraId="2AAB6DA8" w14:textId="77777777" w:rsidR="00523EA2" w:rsidRPr="00224223" w:rsidRDefault="00523EA2" w:rsidP="00523EA2">
            <w:pPr>
              <w:pStyle w:val="Tabletext"/>
            </w:pPr>
            <w:r w:rsidRPr="00224223">
              <w:t>Professional attendance, by a general practitioner who has undertaken mental health skills training (but not including a specialist or consultant physician), lasting at least 40 minutes for the preparation of a GP mental health treatment plan for a patient</w:t>
            </w:r>
          </w:p>
        </w:tc>
        <w:tc>
          <w:tcPr>
            <w:tcW w:w="841" w:type="pct"/>
            <w:tcBorders>
              <w:top w:val="single" w:sz="4" w:space="0" w:color="auto"/>
              <w:left w:val="nil"/>
              <w:bottom w:val="single" w:sz="4" w:space="0" w:color="auto"/>
              <w:right w:val="nil"/>
            </w:tcBorders>
            <w:shd w:val="clear" w:color="auto" w:fill="auto"/>
          </w:tcPr>
          <w:p w14:paraId="0D9A8187" w14:textId="77777777" w:rsidR="00523EA2" w:rsidRPr="00224223" w:rsidRDefault="00523EA2" w:rsidP="00523EA2">
            <w:pPr>
              <w:pStyle w:val="Tabletext"/>
              <w:jc w:val="right"/>
            </w:pPr>
            <w:r w:rsidRPr="00224223">
              <w:t>139.55</w:t>
            </w:r>
          </w:p>
        </w:tc>
      </w:tr>
      <w:tr w:rsidR="00523EA2" w:rsidRPr="00224223" w14:paraId="682AB0D5"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593F303E" w14:textId="77777777" w:rsidR="00523EA2" w:rsidRPr="00224223" w:rsidRDefault="00523EA2" w:rsidP="00523EA2">
            <w:pPr>
              <w:pStyle w:val="TableHeading"/>
            </w:pPr>
            <w:r w:rsidRPr="00224223">
              <w:t>Subgroup 2—F</w:t>
            </w:r>
            <w:r w:rsidRPr="00224223">
              <w:rPr>
                <w:snapToGrid w:val="0"/>
              </w:rPr>
              <w:t>ocussed psychological strategies</w:t>
            </w:r>
          </w:p>
        </w:tc>
      </w:tr>
      <w:tr w:rsidR="00523EA2" w:rsidRPr="00224223" w14:paraId="15A889D8" w14:textId="77777777" w:rsidTr="00D34DDD">
        <w:tc>
          <w:tcPr>
            <w:tcW w:w="694" w:type="pct"/>
            <w:tcBorders>
              <w:top w:val="single" w:sz="4" w:space="0" w:color="auto"/>
              <w:left w:val="nil"/>
              <w:bottom w:val="single" w:sz="4" w:space="0" w:color="auto"/>
              <w:right w:val="nil"/>
            </w:tcBorders>
            <w:shd w:val="clear" w:color="auto" w:fill="auto"/>
            <w:hideMark/>
          </w:tcPr>
          <w:p w14:paraId="48CED450" w14:textId="77777777" w:rsidR="00523EA2" w:rsidRPr="00224223" w:rsidRDefault="00523EA2" w:rsidP="00523EA2">
            <w:pPr>
              <w:pStyle w:val="Tabletext"/>
              <w:rPr>
                <w:snapToGrid w:val="0"/>
              </w:rPr>
            </w:pPr>
            <w:r w:rsidRPr="00224223">
              <w:rPr>
                <w:snapToGrid w:val="0"/>
              </w:rPr>
              <w:t>2721</w:t>
            </w:r>
          </w:p>
        </w:tc>
        <w:tc>
          <w:tcPr>
            <w:tcW w:w="3465" w:type="pct"/>
            <w:tcBorders>
              <w:top w:val="single" w:sz="4" w:space="0" w:color="auto"/>
              <w:left w:val="nil"/>
              <w:bottom w:val="single" w:sz="4" w:space="0" w:color="auto"/>
              <w:right w:val="nil"/>
            </w:tcBorders>
            <w:shd w:val="clear" w:color="auto" w:fill="auto"/>
            <w:hideMark/>
          </w:tcPr>
          <w:p w14:paraId="41B3E158" w14:textId="77777777" w:rsidR="00523EA2" w:rsidRPr="00224223" w:rsidRDefault="00523EA2" w:rsidP="00523EA2">
            <w:pPr>
              <w:pStyle w:val="Tabletext"/>
            </w:pPr>
            <w:r w:rsidRPr="00224223">
              <w:t xml:space="preserve">Professional attendance at consulting rooms by a general practitioner (not including a specialist or a consultant physician), for providing focussed psychological strategies for assessed mental disorders by a medical practitioner registered with </w:t>
            </w:r>
            <w:r w:rsidRPr="00224223">
              <w:rPr>
                <w:szCs w:val="22"/>
              </w:rPr>
              <w:t>the Chief Executive Medicare</w:t>
            </w:r>
            <w:r w:rsidRPr="00224223">
              <w:t xml:space="preserve"> as meeting the credentialling requirements for provision of this service, and lasting at least 30 minutes, but less than 40 minutes</w:t>
            </w:r>
          </w:p>
        </w:tc>
        <w:tc>
          <w:tcPr>
            <w:tcW w:w="841" w:type="pct"/>
            <w:tcBorders>
              <w:top w:val="single" w:sz="4" w:space="0" w:color="auto"/>
              <w:left w:val="nil"/>
              <w:bottom w:val="single" w:sz="4" w:space="0" w:color="auto"/>
              <w:right w:val="nil"/>
            </w:tcBorders>
            <w:shd w:val="clear" w:color="auto" w:fill="auto"/>
          </w:tcPr>
          <w:p w14:paraId="2CD8D678" w14:textId="77777777" w:rsidR="00523EA2" w:rsidRPr="00224223" w:rsidRDefault="00523EA2" w:rsidP="00523EA2">
            <w:pPr>
              <w:pStyle w:val="Tabletext"/>
              <w:jc w:val="right"/>
              <w:rPr>
                <w:snapToGrid w:val="0"/>
              </w:rPr>
            </w:pPr>
            <w:r w:rsidRPr="00224223">
              <w:rPr>
                <w:snapToGrid w:val="0"/>
              </w:rPr>
              <w:t>96.50</w:t>
            </w:r>
          </w:p>
        </w:tc>
      </w:tr>
      <w:tr w:rsidR="00523EA2" w:rsidRPr="00224223" w14:paraId="5F3D85F5" w14:textId="77777777" w:rsidTr="00D34DDD">
        <w:tc>
          <w:tcPr>
            <w:tcW w:w="694" w:type="pct"/>
            <w:tcBorders>
              <w:top w:val="single" w:sz="4" w:space="0" w:color="auto"/>
              <w:left w:val="nil"/>
              <w:bottom w:val="single" w:sz="4" w:space="0" w:color="auto"/>
              <w:right w:val="nil"/>
            </w:tcBorders>
            <w:shd w:val="clear" w:color="auto" w:fill="auto"/>
            <w:hideMark/>
          </w:tcPr>
          <w:p w14:paraId="7DBCEB8C" w14:textId="77777777" w:rsidR="00523EA2" w:rsidRPr="00224223" w:rsidRDefault="00523EA2" w:rsidP="00523EA2">
            <w:pPr>
              <w:pStyle w:val="Tabletext"/>
              <w:rPr>
                <w:snapToGrid w:val="0"/>
              </w:rPr>
            </w:pPr>
            <w:r w:rsidRPr="00224223">
              <w:rPr>
                <w:snapToGrid w:val="0"/>
              </w:rPr>
              <w:t>2723</w:t>
            </w:r>
          </w:p>
        </w:tc>
        <w:tc>
          <w:tcPr>
            <w:tcW w:w="3465" w:type="pct"/>
            <w:tcBorders>
              <w:top w:val="single" w:sz="4" w:space="0" w:color="auto"/>
              <w:left w:val="nil"/>
              <w:bottom w:val="single" w:sz="4" w:space="0" w:color="auto"/>
              <w:right w:val="nil"/>
            </w:tcBorders>
            <w:shd w:val="clear" w:color="auto" w:fill="auto"/>
            <w:hideMark/>
          </w:tcPr>
          <w:p w14:paraId="53A55005" w14:textId="77777777" w:rsidR="00523EA2" w:rsidRPr="00224223" w:rsidRDefault="00523EA2" w:rsidP="00523EA2">
            <w:pPr>
              <w:pStyle w:val="Tabletext"/>
              <w:rPr>
                <w:snapToGrid w:val="0"/>
              </w:rPr>
            </w:pPr>
            <w:r w:rsidRPr="00224223">
              <w:t xml:space="preserve">Professional attendance at a place other than consulting rooms by a general practitioner (not including a specialist or a consultant physician), for providing focussed psychological strategies for assessed mental disorders by a medical practitioner registered with </w:t>
            </w:r>
            <w:r w:rsidRPr="00224223">
              <w:rPr>
                <w:szCs w:val="22"/>
              </w:rPr>
              <w:t>the Chief Executive Medicare</w:t>
            </w:r>
            <w:r w:rsidRPr="00224223">
              <w:t xml:space="preserve"> as meeting the credentialling requirements for provision of this service, and lasting at least 30 minutes, but less than 40 minutes</w:t>
            </w:r>
          </w:p>
        </w:tc>
        <w:tc>
          <w:tcPr>
            <w:tcW w:w="841" w:type="pct"/>
            <w:tcBorders>
              <w:top w:val="single" w:sz="4" w:space="0" w:color="auto"/>
              <w:left w:val="nil"/>
              <w:bottom w:val="single" w:sz="4" w:space="0" w:color="auto"/>
              <w:right w:val="nil"/>
            </w:tcBorders>
            <w:shd w:val="clear" w:color="auto" w:fill="auto"/>
            <w:hideMark/>
          </w:tcPr>
          <w:p w14:paraId="07FBBAE5" w14:textId="77777777" w:rsidR="00523EA2" w:rsidRPr="00224223" w:rsidRDefault="00523EA2" w:rsidP="00523EA2">
            <w:pPr>
              <w:pStyle w:val="Tabletext"/>
              <w:rPr>
                <w:snapToGrid w:val="0"/>
              </w:rPr>
            </w:pPr>
            <w:r w:rsidRPr="00224223">
              <w:rPr>
                <w:snapToGrid w:val="0"/>
              </w:rPr>
              <w:t>Amount under clause 2</w:t>
            </w:r>
            <w:r w:rsidRPr="00224223">
              <w:t>.20.2</w:t>
            </w:r>
          </w:p>
        </w:tc>
      </w:tr>
      <w:tr w:rsidR="00523EA2" w:rsidRPr="00224223" w14:paraId="15FF8205" w14:textId="77777777" w:rsidTr="00D34DDD">
        <w:tc>
          <w:tcPr>
            <w:tcW w:w="694" w:type="pct"/>
            <w:tcBorders>
              <w:top w:val="single" w:sz="4" w:space="0" w:color="auto"/>
              <w:left w:val="nil"/>
              <w:bottom w:val="single" w:sz="4" w:space="0" w:color="auto"/>
              <w:right w:val="nil"/>
            </w:tcBorders>
            <w:shd w:val="clear" w:color="auto" w:fill="auto"/>
            <w:hideMark/>
          </w:tcPr>
          <w:p w14:paraId="5648ECA2" w14:textId="77777777" w:rsidR="00523EA2" w:rsidRPr="00224223" w:rsidRDefault="00523EA2" w:rsidP="00523EA2">
            <w:pPr>
              <w:pStyle w:val="Tabletext"/>
              <w:rPr>
                <w:snapToGrid w:val="0"/>
              </w:rPr>
            </w:pPr>
            <w:bookmarkStart w:id="263" w:name="CU_13254328"/>
            <w:bookmarkStart w:id="264" w:name="CU_13256372"/>
            <w:bookmarkEnd w:id="263"/>
            <w:bookmarkEnd w:id="264"/>
            <w:r w:rsidRPr="00224223">
              <w:rPr>
                <w:snapToGrid w:val="0"/>
              </w:rPr>
              <w:t>2725</w:t>
            </w:r>
          </w:p>
        </w:tc>
        <w:tc>
          <w:tcPr>
            <w:tcW w:w="3465" w:type="pct"/>
            <w:tcBorders>
              <w:top w:val="single" w:sz="4" w:space="0" w:color="auto"/>
              <w:left w:val="nil"/>
              <w:bottom w:val="single" w:sz="4" w:space="0" w:color="auto"/>
              <w:right w:val="nil"/>
            </w:tcBorders>
            <w:shd w:val="clear" w:color="auto" w:fill="auto"/>
            <w:hideMark/>
          </w:tcPr>
          <w:p w14:paraId="46AADA85" w14:textId="77777777" w:rsidR="00523EA2" w:rsidRPr="00224223" w:rsidRDefault="00523EA2" w:rsidP="00523EA2">
            <w:pPr>
              <w:pStyle w:val="Tabletext"/>
              <w:rPr>
                <w:snapToGrid w:val="0"/>
              </w:rPr>
            </w:pPr>
            <w:r w:rsidRPr="00224223">
              <w:t xml:space="preserve">Professional attendance at consulting rooms by a general practitioner (not including a specialist or a consultant physician), for providing focussed psychological strategies for assessed mental disorders by a medical practitioner registered with </w:t>
            </w:r>
            <w:r w:rsidRPr="00224223">
              <w:rPr>
                <w:szCs w:val="22"/>
              </w:rPr>
              <w:t xml:space="preserve">the Chief Executive Medicare </w:t>
            </w:r>
            <w:r w:rsidRPr="00224223">
              <w:t>as meeting the credentialling requirements for provision of this service, and lasting at least 40 minutes</w:t>
            </w:r>
          </w:p>
        </w:tc>
        <w:tc>
          <w:tcPr>
            <w:tcW w:w="841" w:type="pct"/>
            <w:tcBorders>
              <w:top w:val="single" w:sz="4" w:space="0" w:color="auto"/>
              <w:left w:val="nil"/>
              <w:bottom w:val="single" w:sz="4" w:space="0" w:color="auto"/>
              <w:right w:val="nil"/>
            </w:tcBorders>
            <w:shd w:val="clear" w:color="auto" w:fill="auto"/>
          </w:tcPr>
          <w:p w14:paraId="238DE7BA" w14:textId="77777777" w:rsidR="00523EA2" w:rsidRPr="00224223" w:rsidRDefault="00523EA2" w:rsidP="00523EA2">
            <w:pPr>
              <w:pStyle w:val="Tabletext"/>
              <w:jc w:val="right"/>
            </w:pPr>
            <w:r w:rsidRPr="00224223">
              <w:t>138.10</w:t>
            </w:r>
          </w:p>
        </w:tc>
      </w:tr>
      <w:tr w:rsidR="00523EA2" w:rsidRPr="00224223" w14:paraId="286DA10E" w14:textId="77777777" w:rsidTr="00D34DDD">
        <w:tc>
          <w:tcPr>
            <w:tcW w:w="694" w:type="pct"/>
            <w:tcBorders>
              <w:top w:val="single" w:sz="4" w:space="0" w:color="auto"/>
              <w:left w:val="nil"/>
              <w:bottom w:val="single" w:sz="4" w:space="0" w:color="auto"/>
              <w:right w:val="nil"/>
            </w:tcBorders>
            <w:shd w:val="clear" w:color="auto" w:fill="auto"/>
            <w:hideMark/>
          </w:tcPr>
          <w:p w14:paraId="062BBD2E" w14:textId="77777777" w:rsidR="00523EA2" w:rsidRPr="00224223" w:rsidRDefault="00523EA2" w:rsidP="00523EA2">
            <w:pPr>
              <w:pStyle w:val="Tabletext"/>
              <w:rPr>
                <w:snapToGrid w:val="0"/>
              </w:rPr>
            </w:pPr>
            <w:bookmarkStart w:id="265" w:name="CU_14254753"/>
            <w:bookmarkStart w:id="266" w:name="CU_14256797"/>
            <w:bookmarkEnd w:id="265"/>
            <w:bookmarkEnd w:id="266"/>
            <w:r w:rsidRPr="00224223">
              <w:rPr>
                <w:snapToGrid w:val="0"/>
              </w:rPr>
              <w:t>2727</w:t>
            </w:r>
          </w:p>
        </w:tc>
        <w:tc>
          <w:tcPr>
            <w:tcW w:w="3465" w:type="pct"/>
            <w:tcBorders>
              <w:top w:val="single" w:sz="4" w:space="0" w:color="auto"/>
              <w:left w:val="nil"/>
              <w:bottom w:val="single" w:sz="4" w:space="0" w:color="auto"/>
              <w:right w:val="nil"/>
            </w:tcBorders>
            <w:shd w:val="clear" w:color="auto" w:fill="auto"/>
            <w:hideMark/>
          </w:tcPr>
          <w:p w14:paraId="57054C80" w14:textId="77777777" w:rsidR="00523EA2" w:rsidRPr="00224223" w:rsidRDefault="00523EA2" w:rsidP="00523EA2">
            <w:pPr>
              <w:pStyle w:val="Tabletext"/>
              <w:rPr>
                <w:snapToGrid w:val="0"/>
              </w:rPr>
            </w:pPr>
            <w:r w:rsidRPr="00224223">
              <w:t xml:space="preserve">Professional attendance at a place other than consulting rooms by a general practitioner (not including a specialist or a consultant physician), for providing focussed psychological strategies for assessed mental disorders by a medical practitioner registered with </w:t>
            </w:r>
            <w:r w:rsidRPr="00224223">
              <w:rPr>
                <w:szCs w:val="22"/>
              </w:rPr>
              <w:t>the Chief Executive Medicare</w:t>
            </w:r>
            <w:r w:rsidRPr="00224223">
              <w:t xml:space="preserve"> as meeting the credentialling requirements for provision of this service, and lasting at least 40 minutes</w:t>
            </w:r>
          </w:p>
        </w:tc>
        <w:tc>
          <w:tcPr>
            <w:tcW w:w="841" w:type="pct"/>
            <w:tcBorders>
              <w:top w:val="single" w:sz="4" w:space="0" w:color="auto"/>
              <w:left w:val="nil"/>
              <w:bottom w:val="single" w:sz="4" w:space="0" w:color="auto"/>
              <w:right w:val="nil"/>
            </w:tcBorders>
            <w:shd w:val="clear" w:color="auto" w:fill="auto"/>
            <w:hideMark/>
          </w:tcPr>
          <w:p w14:paraId="0154AC96" w14:textId="77777777" w:rsidR="00523EA2" w:rsidRPr="00224223" w:rsidRDefault="00523EA2" w:rsidP="00523EA2">
            <w:pPr>
              <w:pStyle w:val="Tabletext"/>
              <w:rPr>
                <w:snapToGrid w:val="0"/>
              </w:rPr>
            </w:pPr>
            <w:r w:rsidRPr="00224223">
              <w:rPr>
                <w:snapToGrid w:val="0"/>
              </w:rPr>
              <w:t>Amount under clause 2</w:t>
            </w:r>
            <w:r w:rsidRPr="00224223">
              <w:t>.20.2</w:t>
            </w:r>
          </w:p>
        </w:tc>
      </w:tr>
      <w:tr w:rsidR="00186E41" w:rsidRPr="00224223" w14:paraId="49F29AFB" w14:textId="77777777" w:rsidTr="00D34DDD">
        <w:tc>
          <w:tcPr>
            <w:tcW w:w="694" w:type="pct"/>
            <w:tcBorders>
              <w:top w:val="single" w:sz="4" w:space="0" w:color="auto"/>
              <w:left w:val="nil"/>
              <w:bottom w:val="single" w:sz="4" w:space="0" w:color="auto"/>
              <w:right w:val="nil"/>
            </w:tcBorders>
            <w:shd w:val="clear" w:color="auto" w:fill="auto"/>
          </w:tcPr>
          <w:p w14:paraId="372F5CA0" w14:textId="42CC2D06" w:rsidR="00186E41" w:rsidRPr="00224223" w:rsidRDefault="00186E41" w:rsidP="00186E41">
            <w:pPr>
              <w:pStyle w:val="Tabletext"/>
              <w:rPr>
                <w:snapToGrid w:val="0"/>
              </w:rPr>
            </w:pPr>
            <w:r w:rsidRPr="00224223">
              <w:t>2739</w:t>
            </w:r>
          </w:p>
        </w:tc>
        <w:tc>
          <w:tcPr>
            <w:tcW w:w="3465" w:type="pct"/>
            <w:tcBorders>
              <w:top w:val="single" w:sz="4" w:space="0" w:color="auto"/>
              <w:left w:val="nil"/>
              <w:bottom w:val="single" w:sz="4" w:space="0" w:color="auto"/>
              <w:right w:val="nil"/>
            </w:tcBorders>
            <w:shd w:val="clear" w:color="auto" w:fill="auto"/>
          </w:tcPr>
          <w:p w14:paraId="2DE80DEE" w14:textId="77777777" w:rsidR="00186E41" w:rsidRPr="00224223" w:rsidRDefault="00186E41" w:rsidP="00186E41">
            <w:pPr>
              <w:pStyle w:val="Tabletext"/>
            </w:pPr>
            <w:r w:rsidRPr="00224223">
              <w:t xml:space="preserve">Professional attendance at consulting rooms by a general practitioner (not including a specialist or a consultant physician) registered with the Chief Executive Medicare as meeting the credentialling </w:t>
            </w:r>
            <w:r w:rsidRPr="00224223">
              <w:lastRenderedPageBreak/>
              <w:t>requirements for provision of this service:</w:t>
            </w:r>
          </w:p>
          <w:p w14:paraId="3A6B39A1" w14:textId="77777777" w:rsidR="00186E41" w:rsidRPr="00224223" w:rsidRDefault="00186E41" w:rsidP="00186E41">
            <w:pPr>
              <w:pStyle w:val="Tablea"/>
            </w:pPr>
            <w:r w:rsidRPr="00224223">
              <w:t>(a) for providing focussed psychological strategies to a person other than the patient, if the service is part of the patient’s treatment; and</w:t>
            </w:r>
          </w:p>
          <w:p w14:paraId="2F014296" w14:textId="3E8EAAFB" w:rsidR="00186E41" w:rsidRPr="00224223" w:rsidRDefault="00186E41" w:rsidP="00AA2F8D">
            <w:pPr>
              <w:pStyle w:val="Tablea"/>
            </w:pPr>
            <w:r w:rsidRPr="00224223">
              <w:t>(b) lasting at least 30 minutes, but less than 40 minutes</w:t>
            </w:r>
          </w:p>
        </w:tc>
        <w:tc>
          <w:tcPr>
            <w:tcW w:w="841" w:type="pct"/>
            <w:tcBorders>
              <w:top w:val="single" w:sz="4" w:space="0" w:color="auto"/>
              <w:left w:val="nil"/>
              <w:bottom w:val="single" w:sz="4" w:space="0" w:color="auto"/>
              <w:right w:val="nil"/>
            </w:tcBorders>
            <w:shd w:val="clear" w:color="auto" w:fill="auto"/>
          </w:tcPr>
          <w:p w14:paraId="5E6453E0" w14:textId="024242B1" w:rsidR="00186E41" w:rsidRPr="00224223" w:rsidRDefault="00186E41" w:rsidP="00AA2F8D">
            <w:pPr>
              <w:pStyle w:val="Tabletext"/>
              <w:jc w:val="right"/>
              <w:rPr>
                <w:snapToGrid w:val="0"/>
              </w:rPr>
            </w:pPr>
            <w:r w:rsidRPr="00224223">
              <w:lastRenderedPageBreak/>
              <w:t>98.05</w:t>
            </w:r>
          </w:p>
        </w:tc>
      </w:tr>
      <w:tr w:rsidR="00186E41" w:rsidRPr="00224223" w14:paraId="01B216CC" w14:textId="77777777" w:rsidTr="00D34DDD">
        <w:tc>
          <w:tcPr>
            <w:tcW w:w="694" w:type="pct"/>
            <w:tcBorders>
              <w:top w:val="single" w:sz="4" w:space="0" w:color="auto"/>
              <w:left w:val="nil"/>
              <w:bottom w:val="single" w:sz="4" w:space="0" w:color="auto"/>
              <w:right w:val="nil"/>
            </w:tcBorders>
            <w:shd w:val="clear" w:color="auto" w:fill="auto"/>
          </w:tcPr>
          <w:p w14:paraId="323D2A5E" w14:textId="43053C2B" w:rsidR="00186E41" w:rsidRPr="00224223" w:rsidRDefault="00186E41" w:rsidP="00186E41">
            <w:pPr>
              <w:pStyle w:val="Tabletext"/>
              <w:rPr>
                <w:snapToGrid w:val="0"/>
              </w:rPr>
            </w:pPr>
            <w:r w:rsidRPr="00224223">
              <w:rPr>
                <w:rFonts w:eastAsia="Calibri"/>
              </w:rPr>
              <w:t>2741</w:t>
            </w:r>
          </w:p>
        </w:tc>
        <w:tc>
          <w:tcPr>
            <w:tcW w:w="3465" w:type="pct"/>
            <w:tcBorders>
              <w:top w:val="single" w:sz="4" w:space="0" w:color="auto"/>
              <w:left w:val="nil"/>
              <w:bottom w:val="single" w:sz="4" w:space="0" w:color="auto"/>
              <w:right w:val="nil"/>
            </w:tcBorders>
            <w:shd w:val="clear" w:color="auto" w:fill="auto"/>
          </w:tcPr>
          <w:p w14:paraId="3AE21C7C" w14:textId="77777777" w:rsidR="00186E41" w:rsidRPr="00224223" w:rsidRDefault="00186E41" w:rsidP="00186E41">
            <w:pPr>
              <w:pStyle w:val="Tabletext"/>
            </w:pPr>
            <w:r w:rsidRPr="00224223">
              <w:t>Professional attendance at a place other than consulting rooms by a general practitioner (not including a specialist or a consultant physician) registered with the Chief Executive Medicare as meeting the credentialling requirements for provision of this service:</w:t>
            </w:r>
          </w:p>
          <w:p w14:paraId="0F6B89E1" w14:textId="77777777" w:rsidR="00186E41" w:rsidRPr="00224223" w:rsidRDefault="00186E41" w:rsidP="00186E41">
            <w:pPr>
              <w:pStyle w:val="Tablea"/>
            </w:pPr>
            <w:r w:rsidRPr="00224223">
              <w:t>(a) for providing focussed psychological strategies to a person other than the patient, if the service is part of the patient’s treatment; and</w:t>
            </w:r>
          </w:p>
          <w:p w14:paraId="6F8F2792" w14:textId="2B95457F" w:rsidR="00186E41" w:rsidRPr="00224223" w:rsidRDefault="00186E41" w:rsidP="00AA2F8D">
            <w:pPr>
              <w:pStyle w:val="Tablea"/>
            </w:pPr>
            <w:r w:rsidRPr="00224223">
              <w:t>(b) lasting at least 30 minutes, but less than 40 minutes</w:t>
            </w:r>
          </w:p>
        </w:tc>
        <w:tc>
          <w:tcPr>
            <w:tcW w:w="841" w:type="pct"/>
            <w:tcBorders>
              <w:top w:val="single" w:sz="4" w:space="0" w:color="auto"/>
              <w:left w:val="nil"/>
              <w:bottom w:val="single" w:sz="4" w:space="0" w:color="auto"/>
              <w:right w:val="nil"/>
            </w:tcBorders>
            <w:shd w:val="clear" w:color="auto" w:fill="auto"/>
          </w:tcPr>
          <w:p w14:paraId="61EDFA8E" w14:textId="1897DAED" w:rsidR="00186E41" w:rsidRPr="00224223" w:rsidRDefault="00186E41" w:rsidP="00186E41">
            <w:pPr>
              <w:pStyle w:val="Tabletext"/>
            </w:pPr>
            <w:r w:rsidRPr="00224223">
              <w:t>Amount under clause 2.20.2</w:t>
            </w:r>
          </w:p>
        </w:tc>
      </w:tr>
      <w:tr w:rsidR="00186E41" w:rsidRPr="00224223" w14:paraId="6CB72AE1" w14:textId="77777777" w:rsidTr="00D34DDD">
        <w:tc>
          <w:tcPr>
            <w:tcW w:w="694" w:type="pct"/>
            <w:tcBorders>
              <w:top w:val="single" w:sz="4" w:space="0" w:color="auto"/>
              <w:left w:val="nil"/>
              <w:bottom w:val="single" w:sz="4" w:space="0" w:color="auto"/>
              <w:right w:val="nil"/>
            </w:tcBorders>
            <w:shd w:val="clear" w:color="auto" w:fill="auto"/>
          </w:tcPr>
          <w:p w14:paraId="6595E71B" w14:textId="14B67C02" w:rsidR="00186E41" w:rsidRPr="00224223" w:rsidRDefault="00186E41" w:rsidP="00186E41">
            <w:pPr>
              <w:pStyle w:val="Tabletext"/>
              <w:rPr>
                <w:snapToGrid w:val="0"/>
              </w:rPr>
            </w:pPr>
            <w:r w:rsidRPr="00224223">
              <w:rPr>
                <w:rFonts w:eastAsia="Calibri"/>
              </w:rPr>
              <w:t>2743</w:t>
            </w:r>
          </w:p>
        </w:tc>
        <w:tc>
          <w:tcPr>
            <w:tcW w:w="3465" w:type="pct"/>
            <w:tcBorders>
              <w:top w:val="single" w:sz="4" w:space="0" w:color="auto"/>
              <w:left w:val="nil"/>
              <w:bottom w:val="single" w:sz="4" w:space="0" w:color="auto"/>
              <w:right w:val="nil"/>
            </w:tcBorders>
            <w:shd w:val="clear" w:color="auto" w:fill="auto"/>
          </w:tcPr>
          <w:p w14:paraId="37C01E43" w14:textId="77777777" w:rsidR="00186E41" w:rsidRPr="00224223" w:rsidRDefault="00186E41" w:rsidP="00186E41">
            <w:pPr>
              <w:pStyle w:val="Tabletext"/>
            </w:pPr>
            <w:r w:rsidRPr="00224223">
              <w:t>Professional attendance at consulting rooms by a general practitioner (not including a specialist or a consultant physician) registered with the Chief Executive Medicare as meeting the credentialling requirements for provision of this service:</w:t>
            </w:r>
          </w:p>
          <w:p w14:paraId="6055B965" w14:textId="77777777" w:rsidR="00186E41" w:rsidRPr="00224223" w:rsidRDefault="00186E41" w:rsidP="00186E41">
            <w:pPr>
              <w:pStyle w:val="Tablea"/>
            </w:pPr>
            <w:r w:rsidRPr="00224223">
              <w:t>(a) for providing focussed psychological strategies to a person other than the patient, if the service is part of the patient’s treatment; and</w:t>
            </w:r>
          </w:p>
          <w:p w14:paraId="42CFD0DF" w14:textId="53B6355A" w:rsidR="00186E41" w:rsidRPr="00224223" w:rsidRDefault="00186E41" w:rsidP="00AA2F8D">
            <w:pPr>
              <w:pStyle w:val="Tablea"/>
            </w:pPr>
            <w:r w:rsidRPr="00224223">
              <w:t>(b) lasting at least 40 minutes</w:t>
            </w:r>
          </w:p>
        </w:tc>
        <w:tc>
          <w:tcPr>
            <w:tcW w:w="841" w:type="pct"/>
            <w:tcBorders>
              <w:top w:val="single" w:sz="4" w:space="0" w:color="auto"/>
              <w:left w:val="nil"/>
              <w:bottom w:val="single" w:sz="4" w:space="0" w:color="auto"/>
              <w:right w:val="nil"/>
            </w:tcBorders>
            <w:shd w:val="clear" w:color="auto" w:fill="auto"/>
          </w:tcPr>
          <w:p w14:paraId="398CE197" w14:textId="1029997C" w:rsidR="00186E41" w:rsidRPr="00224223" w:rsidRDefault="00186E41" w:rsidP="00AA2F8D">
            <w:pPr>
              <w:pStyle w:val="Tabletext"/>
              <w:jc w:val="right"/>
            </w:pPr>
            <w:r w:rsidRPr="00224223">
              <w:t>140.30</w:t>
            </w:r>
          </w:p>
        </w:tc>
      </w:tr>
      <w:tr w:rsidR="00186E41" w:rsidRPr="00224223" w14:paraId="3A9F1EE1" w14:textId="77777777" w:rsidTr="00AA2F8D">
        <w:tc>
          <w:tcPr>
            <w:tcW w:w="694" w:type="pct"/>
            <w:tcBorders>
              <w:top w:val="single" w:sz="4" w:space="0" w:color="auto"/>
              <w:left w:val="nil"/>
              <w:bottom w:val="single" w:sz="12" w:space="0" w:color="auto"/>
              <w:right w:val="nil"/>
            </w:tcBorders>
            <w:shd w:val="clear" w:color="auto" w:fill="auto"/>
          </w:tcPr>
          <w:p w14:paraId="3BF20390" w14:textId="26F1F115" w:rsidR="00186E41" w:rsidRPr="00224223" w:rsidRDefault="00186E41" w:rsidP="00AA2F8D">
            <w:pPr>
              <w:pStyle w:val="Tabletext"/>
              <w:keepNext/>
              <w:keepLines/>
              <w:rPr>
                <w:snapToGrid w:val="0"/>
              </w:rPr>
            </w:pPr>
            <w:r w:rsidRPr="00224223">
              <w:rPr>
                <w:rFonts w:eastAsia="Calibri"/>
              </w:rPr>
              <w:t>2745</w:t>
            </w:r>
          </w:p>
        </w:tc>
        <w:tc>
          <w:tcPr>
            <w:tcW w:w="3465" w:type="pct"/>
            <w:tcBorders>
              <w:top w:val="single" w:sz="4" w:space="0" w:color="auto"/>
              <w:left w:val="nil"/>
              <w:bottom w:val="single" w:sz="12" w:space="0" w:color="auto"/>
              <w:right w:val="nil"/>
            </w:tcBorders>
            <w:shd w:val="clear" w:color="auto" w:fill="auto"/>
          </w:tcPr>
          <w:p w14:paraId="2ABA6D99" w14:textId="77777777" w:rsidR="00186E41" w:rsidRPr="00224223" w:rsidRDefault="00186E41" w:rsidP="00186E41">
            <w:pPr>
              <w:pStyle w:val="Tabletext"/>
            </w:pPr>
            <w:r w:rsidRPr="00224223">
              <w:t>Professional attendance at a place other than consulting rooms by a general practitioner (not including a specialist or a consultant physician) registered with the Chief Executive Medicare as meeting the credentialling requirements for provision of this service:</w:t>
            </w:r>
          </w:p>
          <w:p w14:paraId="4D0B5E8C" w14:textId="77777777" w:rsidR="00186E41" w:rsidRPr="00224223" w:rsidRDefault="00186E41" w:rsidP="00186E41">
            <w:pPr>
              <w:pStyle w:val="Tablea"/>
            </w:pPr>
            <w:r w:rsidRPr="00224223">
              <w:t>(a) for providing focussed psychological strategies to a person other than the patient, if the service is part of the patient’s treatment; and</w:t>
            </w:r>
          </w:p>
          <w:p w14:paraId="4E7F793D" w14:textId="48370424" w:rsidR="00186E41" w:rsidRPr="00224223" w:rsidRDefault="00186E41" w:rsidP="00AA2F8D">
            <w:pPr>
              <w:pStyle w:val="Tablea"/>
            </w:pPr>
            <w:r w:rsidRPr="00224223">
              <w:t>(b) lasting at least 40 minutes</w:t>
            </w:r>
          </w:p>
        </w:tc>
        <w:tc>
          <w:tcPr>
            <w:tcW w:w="841" w:type="pct"/>
            <w:tcBorders>
              <w:top w:val="single" w:sz="4" w:space="0" w:color="auto"/>
              <w:left w:val="nil"/>
              <w:bottom w:val="single" w:sz="12" w:space="0" w:color="auto"/>
              <w:right w:val="nil"/>
            </w:tcBorders>
            <w:shd w:val="clear" w:color="auto" w:fill="auto"/>
          </w:tcPr>
          <w:p w14:paraId="0B5AEF68" w14:textId="01A6A669" w:rsidR="00186E41" w:rsidRPr="00224223" w:rsidRDefault="00186E41" w:rsidP="00186E41">
            <w:pPr>
              <w:pStyle w:val="Tabletext"/>
            </w:pPr>
            <w:r w:rsidRPr="00224223">
              <w:t>Amount under clause 2.20.2</w:t>
            </w:r>
          </w:p>
        </w:tc>
      </w:tr>
    </w:tbl>
    <w:p w14:paraId="3A977F29" w14:textId="77777777" w:rsidR="001A29A7" w:rsidRPr="00224223" w:rsidRDefault="001A29A7" w:rsidP="001A29A7">
      <w:pPr>
        <w:pStyle w:val="Tabletext"/>
      </w:pPr>
    </w:p>
    <w:p w14:paraId="60F619B7" w14:textId="12EDABF8" w:rsidR="001A29A7" w:rsidRPr="00224223" w:rsidRDefault="00B843BA" w:rsidP="001A29A7">
      <w:pPr>
        <w:pStyle w:val="ActHead3"/>
      </w:pPr>
      <w:bookmarkStart w:id="267" w:name="_Toc150781269"/>
      <w:r w:rsidRPr="00BA02C8">
        <w:rPr>
          <w:rStyle w:val="CharDivNo"/>
        </w:rPr>
        <w:t>Division 2</w:t>
      </w:r>
      <w:r w:rsidR="001A29A7" w:rsidRPr="00BA02C8">
        <w:rPr>
          <w:rStyle w:val="CharDivNo"/>
        </w:rPr>
        <w:t>.21</w:t>
      </w:r>
      <w:r w:rsidR="001A29A7" w:rsidRPr="00224223">
        <w:t>—</w:t>
      </w:r>
      <w:r w:rsidR="001A29A7" w:rsidRPr="00BA02C8">
        <w:rPr>
          <w:rStyle w:val="CharDivText"/>
        </w:rPr>
        <w:t>Group A24: Palliative and pain medicine</w:t>
      </w:r>
      <w:bookmarkEnd w:id="267"/>
    </w:p>
    <w:p w14:paraId="5C4568CE" w14:textId="77777777" w:rsidR="001A29A7" w:rsidRPr="00224223" w:rsidRDefault="001A29A7" w:rsidP="001A29A7">
      <w:pPr>
        <w:pStyle w:val="ActHead5"/>
      </w:pPr>
      <w:bookmarkStart w:id="268" w:name="_Toc150781270"/>
      <w:r w:rsidRPr="00BA02C8">
        <w:rPr>
          <w:rStyle w:val="CharSectno"/>
        </w:rPr>
        <w:t>2.21.1</w:t>
      </w:r>
      <w:r w:rsidRPr="00224223">
        <w:t xml:space="preserve">  Meaning of organise and coordinate</w:t>
      </w:r>
      <w:bookmarkEnd w:id="268"/>
    </w:p>
    <w:p w14:paraId="6DD2932E" w14:textId="77777777" w:rsidR="001A29A7" w:rsidRPr="00224223" w:rsidRDefault="001A29A7" w:rsidP="001A29A7">
      <w:pPr>
        <w:pStyle w:val="subsection"/>
      </w:pPr>
      <w:r w:rsidRPr="00224223">
        <w:tab/>
      </w:r>
      <w:r w:rsidRPr="00224223">
        <w:tab/>
        <w:t>In the items in Subgroups 2 and 4 of Group A24:</w:t>
      </w:r>
    </w:p>
    <w:p w14:paraId="42653E94" w14:textId="77777777" w:rsidR="001A29A7" w:rsidRPr="00224223" w:rsidRDefault="001A29A7" w:rsidP="001A29A7">
      <w:pPr>
        <w:pStyle w:val="Definition"/>
      </w:pPr>
      <w:r w:rsidRPr="00224223">
        <w:rPr>
          <w:b/>
          <w:i/>
          <w:lang w:eastAsia="en-US"/>
        </w:rPr>
        <w:t>organise and coordinate</w:t>
      </w:r>
      <w:r w:rsidRPr="00224223">
        <w:t>, for a conference mentioned in the item, means undertaking all of the following activities:</w:t>
      </w:r>
    </w:p>
    <w:p w14:paraId="411E78C6" w14:textId="77777777" w:rsidR="001A29A7" w:rsidRPr="00224223" w:rsidRDefault="001A29A7" w:rsidP="001A29A7">
      <w:pPr>
        <w:pStyle w:val="paragraph"/>
      </w:pPr>
      <w:r w:rsidRPr="00224223">
        <w:tab/>
        <w:t>(a)</w:t>
      </w:r>
      <w:r w:rsidRPr="00224223">
        <w:tab/>
        <w:t>explaining to the patient the nature of the conference;</w:t>
      </w:r>
    </w:p>
    <w:p w14:paraId="490C28EF" w14:textId="77777777" w:rsidR="001A29A7" w:rsidRPr="00224223" w:rsidRDefault="001A29A7" w:rsidP="001A29A7">
      <w:pPr>
        <w:pStyle w:val="paragraph"/>
      </w:pPr>
      <w:r w:rsidRPr="00224223">
        <w:tab/>
        <w:t>(b)</w:t>
      </w:r>
      <w:r w:rsidRPr="00224223">
        <w:tab/>
        <w:t>asking the patient whether the patient agrees to the conference taking place;</w:t>
      </w:r>
    </w:p>
    <w:p w14:paraId="728B2CF7" w14:textId="77777777" w:rsidR="001A29A7" w:rsidRPr="00224223" w:rsidRDefault="001A29A7" w:rsidP="001A29A7">
      <w:pPr>
        <w:pStyle w:val="paragraph"/>
      </w:pPr>
      <w:r w:rsidRPr="00224223">
        <w:tab/>
        <w:t>(c)</w:t>
      </w:r>
      <w:r w:rsidRPr="00224223">
        <w:tab/>
        <w:t>recording the patient’s agreement to the conference;</w:t>
      </w:r>
    </w:p>
    <w:p w14:paraId="6048FF42" w14:textId="77777777" w:rsidR="001A29A7" w:rsidRPr="00224223" w:rsidRDefault="001A29A7" w:rsidP="001A29A7">
      <w:pPr>
        <w:pStyle w:val="paragraph"/>
      </w:pPr>
      <w:r w:rsidRPr="00224223">
        <w:tab/>
        <w:t>(d)</w:t>
      </w:r>
      <w:r w:rsidRPr="00224223">
        <w:tab/>
        <w:t>recording the day the conference was held and the times the conference started and ended;</w:t>
      </w:r>
    </w:p>
    <w:p w14:paraId="6B7566CF" w14:textId="77777777" w:rsidR="001A29A7" w:rsidRPr="00224223" w:rsidRDefault="001A29A7" w:rsidP="001A29A7">
      <w:pPr>
        <w:pStyle w:val="paragraph"/>
      </w:pPr>
      <w:r w:rsidRPr="00224223">
        <w:tab/>
        <w:t>(e)</w:t>
      </w:r>
      <w:r w:rsidRPr="00224223">
        <w:tab/>
        <w:t>recording the names of the participants;</w:t>
      </w:r>
    </w:p>
    <w:p w14:paraId="11F5F941" w14:textId="5477CD66" w:rsidR="001A29A7" w:rsidRPr="00224223" w:rsidRDefault="001A29A7" w:rsidP="001A29A7">
      <w:pPr>
        <w:pStyle w:val="paragraph"/>
      </w:pPr>
      <w:r w:rsidRPr="00224223">
        <w:lastRenderedPageBreak/>
        <w:tab/>
        <w:t>(f)</w:t>
      </w:r>
      <w:r w:rsidRPr="00224223">
        <w:tab/>
        <w:t xml:space="preserve">recording the activities mentioned in the definition of </w:t>
      </w:r>
      <w:r w:rsidRPr="00224223">
        <w:rPr>
          <w:b/>
          <w:i/>
        </w:rPr>
        <w:t>multidisciplinary case conference</w:t>
      </w:r>
      <w:r w:rsidRPr="00224223">
        <w:t xml:space="preserve"> in </w:t>
      </w:r>
      <w:r w:rsidR="003745AC" w:rsidRPr="00224223">
        <w:t>clause 1</w:t>
      </w:r>
      <w:r w:rsidRPr="00224223">
        <w:t>.1.4 and putting a copy of that record in the patient’s medical records;</w:t>
      </w:r>
    </w:p>
    <w:p w14:paraId="2467F560" w14:textId="77777777" w:rsidR="001A29A7" w:rsidRPr="00224223" w:rsidRDefault="001A29A7" w:rsidP="001A29A7">
      <w:pPr>
        <w:pStyle w:val="paragraph"/>
      </w:pPr>
      <w:r w:rsidRPr="00224223">
        <w:tab/>
        <w:t>(g)</w:t>
      </w:r>
      <w:r w:rsidRPr="00224223">
        <w:tab/>
        <w:t>offering the patient and the patient’s carer (if any and if the practitioner considers appropriate and the patient agrees), and giving each other member of the team, a summary of the conference;</w:t>
      </w:r>
    </w:p>
    <w:p w14:paraId="433D37A5" w14:textId="77777777" w:rsidR="001A29A7" w:rsidRPr="00224223" w:rsidRDefault="001A29A7" w:rsidP="001A29A7">
      <w:pPr>
        <w:pStyle w:val="paragraph"/>
      </w:pPr>
      <w:r w:rsidRPr="00224223">
        <w:tab/>
        <w:t>(h)</w:t>
      </w:r>
      <w:r w:rsidRPr="00224223">
        <w:tab/>
        <w:t>discussing the outcomes of the conference with the patient and the patient’s carer (if any and if the practitioner considers appropriate and the patient agrees).</w:t>
      </w:r>
    </w:p>
    <w:p w14:paraId="1E8C91A1" w14:textId="77777777" w:rsidR="001A29A7" w:rsidRPr="00224223" w:rsidRDefault="001A29A7" w:rsidP="001A29A7">
      <w:pPr>
        <w:pStyle w:val="ActHead5"/>
      </w:pPr>
      <w:bookmarkStart w:id="269" w:name="_Toc150781271"/>
      <w:r w:rsidRPr="00BA02C8">
        <w:rPr>
          <w:rStyle w:val="CharSectno"/>
        </w:rPr>
        <w:t>2.21.2</w:t>
      </w:r>
      <w:r w:rsidRPr="00224223">
        <w:t xml:space="preserve">  Meaning of participate</w:t>
      </w:r>
      <w:bookmarkEnd w:id="269"/>
    </w:p>
    <w:p w14:paraId="11BB9B6B" w14:textId="3C450864" w:rsidR="001A29A7" w:rsidRPr="00224223" w:rsidRDefault="001A29A7" w:rsidP="001A29A7">
      <w:pPr>
        <w:pStyle w:val="subsection"/>
      </w:pPr>
      <w:r w:rsidRPr="00224223">
        <w:tab/>
      </w:r>
      <w:r w:rsidRPr="00224223">
        <w:tab/>
        <w:t xml:space="preserve">In </w:t>
      </w:r>
      <w:r w:rsidR="00DE4D18" w:rsidRPr="00224223">
        <w:t>items 2</w:t>
      </w:r>
      <w:r w:rsidRPr="00224223">
        <w:t>958, 2972, 2974, 2992, 2996, 3000, 3051, 3055, 3062, 3083, 3088 and 3093:</w:t>
      </w:r>
    </w:p>
    <w:p w14:paraId="654607C0" w14:textId="77777777" w:rsidR="001A29A7" w:rsidRPr="00224223" w:rsidRDefault="001A29A7" w:rsidP="001A29A7">
      <w:pPr>
        <w:pStyle w:val="Definition"/>
      </w:pPr>
      <w:r w:rsidRPr="00224223">
        <w:rPr>
          <w:b/>
          <w:i/>
          <w:lang w:eastAsia="en-US"/>
        </w:rPr>
        <w:t>participate</w:t>
      </w:r>
      <w:r w:rsidRPr="00224223">
        <w:t>, for a conference mentioned in the item, means participation that:</w:t>
      </w:r>
    </w:p>
    <w:p w14:paraId="4AA42D36" w14:textId="77777777" w:rsidR="001A29A7" w:rsidRPr="00224223" w:rsidRDefault="001A29A7" w:rsidP="001A29A7">
      <w:pPr>
        <w:pStyle w:val="paragraph"/>
      </w:pPr>
      <w:r w:rsidRPr="00224223">
        <w:tab/>
        <w:t>(a)</w:t>
      </w:r>
      <w:r w:rsidRPr="00224223">
        <w:tab/>
        <w:t>if the conference is a community case conference—is at the request of the person who organises and coordinates the conference; and</w:t>
      </w:r>
    </w:p>
    <w:p w14:paraId="17675001" w14:textId="77777777" w:rsidR="001A29A7" w:rsidRPr="00224223" w:rsidRDefault="001A29A7" w:rsidP="001A29A7">
      <w:pPr>
        <w:pStyle w:val="paragraph"/>
      </w:pPr>
      <w:r w:rsidRPr="00224223">
        <w:tab/>
        <w:t>(b)</w:t>
      </w:r>
      <w:r w:rsidRPr="00224223">
        <w:tab/>
        <w:t>involves undertaking all of the following activities in relation to the conference:</w:t>
      </w:r>
    </w:p>
    <w:p w14:paraId="7174F29A" w14:textId="77777777" w:rsidR="001A29A7" w:rsidRPr="00224223" w:rsidRDefault="001A29A7" w:rsidP="001A29A7">
      <w:pPr>
        <w:pStyle w:val="paragraphsub"/>
      </w:pPr>
      <w:r w:rsidRPr="00224223">
        <w:tab/>
        <w:t>(i)</w:t>
      </w:r>
      <w:r w:rsidRPr="00224223">
        <w:tab/>
        <w:t>explaining to the patient the nature of the conference;</w:t>
      </w:r>
    </w:p>
    <w:p w14:paraId="2E8BFFA6" w14:textId="77777777" w:rsidR="001A29A7" w:rsidRPr="00224223" w:rsidRDefault="001A29A7" w:rsidP="001A29A7">
      <w:pPr>
        <w:pStyle w:val="paragraphsub"/>
      </w:pPr>
      <w:r w:rsidRPr="00224223">
        <w:tab/>
        <w:t>(ii)</w:t>
      </w:r>
      <w:r w:rsidRPr="00224223">
        <w:tab/>
        <w:t>asking the patient whether the patient agrees to the practitioner’s participation in the conference;</w:t>
      </w:r>
    </w:p>
    <w:p w14:paraId="4BDB46F7" w14:textId="77777777" w:rsidR="001A29A7" w:rsidRPr="00224223" w:rsidRDefault="001A29A7" w:rsidP="001A29A7">
      <w:pPr>
        <w:pStyle w:val="paragraphsub"/>
      </w:pPr>
      <w:r w:rsidRPr="00224223">
        <w:tab/>
        <w:t>(iii)</w:t>
      </w:r>
      <w:r w:rsidRPr="00224223">
        <w:tab/>
        <w:t>recording the patient’s agreement to the practitioner’s participation in the conference;</w:t>
      </w:r>
    </w:p>
    <w:p w14:paraId="363E4C65" w14:textId="77777777" w:rsidR="001A29A7" w:rsidRPr="00224223" w:rsidRDefault="001A29A7" w:rsidP="001A29A7">
      <w:pPr>
        <w:pStyle w:val="paragraphsub"/>
      </w:pPr>
      <w:r w:rsidRPr="00224223">
        <w:tab/>
        <w:t>(iv)</w:t>
      </w:r>
      <w:r w:rsidRPr="00224223">
        <w:tab/>
        <w:t>recording the day the conference was held and the times the conference started and ended;</w:t>
      </w:r>
    </w:p>
    <w:p w14:paraId="0F05904B" w14:textId="77777777" w:rsidR="001A29A7" w:rsidRPr="00224223" w:rsidRDefault="001A29A7" w:rsidP="001A29A7">
      <w:pPr>
        <w:pStyle w:val="paragraphsub"/>
      </w:pPr>
      <w:r w:rsidRPr="00224223">
        <w:tab/>
        <w:t>(v)</w:t>
      </w:r>
      <w:r w:rsidRPr="00224223">
        <w:tab/>
        <w:t>recording the names of the participants;</w:t>
      </w:r>
    </w:p>
    <w:p w14:paraId="637D394D" w14:textId="57ABBF92" w:rsidR="001A29A7" w:rsidRPr="00224223" w:rsidRDefault="001A29A7" w:rsidP="001A29A7">
      <w:pPr>
        <w:pStyle w:val="paragraphsub"/>
      </w:pPr>
      <w:r w:rsidRPr="00224223">
        <w:tab/>
        <w:t>(vi)</w:t>
      </w:r>
      <w:r w:rsidRPr="00224223">
        <w:tab/>
        <w:t xml:space="preserve">recording the activities mentioned in the definition of </w:t>
      </w:r>
      <w:r w:rsidRPr="00224223">
        <w:rPr>
          <w:b/>
          <w:i/>
        </w:rPr>
        <w:t>multidisciplinary case conference</w:t>
      </w:r>
      <w:r w:rsidRPr="00224223">
        <w:t xml:space="preserve"> in </w:t>
      </w:r>
      <w:r w:rsidR="003745AC" w:rsidRPr="00224223">
        <w:t>clause 1</w:t>
      </w:r>
      <w:r w:rsidRPr="00224223">
        <w:t>.1.4 and putting a copy of that record in the patient’s medical records; but</w:t>
      </w:r>
    </w:p>
    <w:p w14:paraId="560C37AE" w14:textId="77777777" w:rsidR="001A29A7" w:rsidRPr="00224223" w:rsidRDefault="001A29A7" w:rsidP="001A29A7">
      <w:pPr>
        <w:pStyle w:val="paragraph"/>
      </w:pPr>
      <w:r w:rsidRPr="00224223">
        <w:tab/>
        <w:t>(c)</w:t>
      </w:r>
      <w:r w:rsidRPr="00224223">
        <w:tab/>
        <w:t>if the conference is a community case conference—does not include organising and coordinating the conference.</w:t>
      </w:r>
    </w:p>
    <w:p w14:paraId="2DC0FFF4" w14:textId="77777777" w:rsidR="001A29A7" w:rsidRPr="00224223" w:rsidRDefault="001A29A7" w:rsidP="001A29A7">
      <w:pPr>
        <w:pStyle w:val="ActHead5"/>
      </w:pPr>
      <w:bookmarkStart w:id="270" w:name="_Toc150781272"/>
      <w:r w:rsidRPr="00BA02C8">
        <w:rPr>
          <w:rStyle w:val="CharSectno"/>
        </w:rPr>
        <w:t>2.21.3</w:t>
      </w:r>
      <w:r w:rsidRPr="00224223">
        <w:t xml:space="preserve">  Restrictions on items in Subgroups 2 and 4 of Group A24—timing</w:t>
      </w:r>
      <w:bookmarkEnd w:id="270"/>
    </w:p>
    <w:p w14:paraId="60280323" w14:textId="77777777" w:rsidR="001A29A7" w:rsidRPr="00224223" w:rsidRDefault="001A29A7" w:rsidP="001A29A7">
      <w:pPr>
        <w:pStyle w:val="subsection"/>
      </w:pPr>
      <w:r w:rsidRPr="00224223">
        <w:tab/>
      </w:r>
      <w:r w:rsidRPr="00224223">
        <w:tab/>
        <w:t>The items in Subgroups 2 and 4 of Group A24 may only apply to a patient 5 times in a 12 month period.</w:t>
      </w:r>
    </w:p>
    <w:p w14:paraId="7A0D4B33" w14:textId="77777777" w:rsidR="001A29A7" w:rsidRPr="00224223" w:rsidRDefault="001A29A7" w:rsidP="001A29A7">
      <w:pPr>
        <w:pStyle w:val="ActHead5"/>
      </w:pPr>
      <w:bookmarkStart w:id="271" w:name="_Toc150781273"/>
      <w:r w:rsidRPr="00BA02C8">
        <w:rPr>
          <w:rStyle w:val="CharSectno"/>
        </w:rPr>
        <w:t>2.21.4</w:t>
      </w:r>
      <w:r w:rsidRPr="00224223">
        <w:t xml:space="preserve">  Items in Group A24</w:t>
      </w:r>
      <w:bookmarkEnd w:id="271"/>
    </w:p>
    <w:p w14:paraId="6B0ADC89" w14:textId="77777777" w:rsidR="001A29A7" w:rsidRPr="00224223" w:rsidRDefault="001A29A7" w:rsidP="001A29A7">
      <w:pPr>
        <w:pStyle w:val="subsection"/>
      </w:pPr>
      <w:r w:rsidRPr="00224223">
        <w:tab/>
      </w:r>
      <w:r w:rsidRPr="00224223">
        <w:tab/>
        <w:t>This clause sets out items in Group A24.</w:t>
      </w:r>
    </w:p>
    <w:p w14:paraId="2FB98516" w14:textId="77777777" w:rsidR="00572DCB" w:rsidRPr="00224223" w:rsidRDefault="00572DCB" w:rsidP="00572DCB">
      <w:pPr>
        <w:pStyle w:val="notetext"/>
      </w:pPr>
      <w:r w:rsidRPr="00224223">
        <w:t>Note:</w:t>
      </w:r>
      <w:r w:rsidRPr="00224223">
        <w:tab/>
        <w:t>The fees in Group A24 are indexed in accordance with clause 1.3.1.</w:t>
      </w:r>
    </w:p>
    <w:p w14:paraId="1ABB5B19"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58"/>
        <w:gridCol w:w="5930"/>
        <w:gridCol w:w="1439"/>
      </w:tblGrid>
      <w:tr w:rsidR="001A29A7" w:rsidRPr="00224223" w14:paraId="1819FC8D"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20A29424" w14:textId="77777777" w:rsidR="001A29A7" w:rsidRPr="00224223" w:rsidRDefault="001A29A7" w:rsidP="008457C1">
            <w:pPr>
              <w:pStyle w:val="TableHeading"/>
            </w:pPr>
            <w:r w:rsidRPr="00224223">
              <w:lastRenderedPageBreak/>
              <w:t>Group A24—Palliative and pain medicine</w:t>
            </w:r>
          </w:p>
        </w:tc>
      </w:tr>
      <w:tr w:rsidR="001A29A7" w:rsidRPr="00224223" w14:paraId="63D438DF" w14:textId="77777777" w:rsidTr="00D34DDD">
        <w:trPr>
          <w:tblHeader/>
        </w:trPr>
        <w:tc>
          <w:tcPr>
            <w:tcW w:w="679" w:type="pct"/>
            <w:tcBorders>
              <w:top w:val="single" w:sz="6" w:space="0" w:color="auto"/>
              <w:left w:val="nil"/>
              <w:bottom w:val="single" w:sz="12" w:space="0" w:color="auto"/>
              <w:right w:val="nil"/>
            </w:tcBorders>
            <w:shd w:val="clear" w:color="auto" w:fill="auto"/>
            <w:hideMark/>
          </w:tcPr>
          <w:p w14:paraId="37FA6E09" w14:textId="77777777" w:rsidR="001A29A7" w:rsidRPr="00224223" w:rsidRDefault="001A29A7" w:rsidP="008457C1">
            <w:pPr>
              <w:pStyle w:val="TableHeading"/>
            </w:pPr>
            <w:r w:rsidRPr="00224223">
              <w:t>Column 1</w:t>
            </w:r>
          </w:p>
          <w:p w14:paraId="1D5C2DAE" w14:textId="77777777" w:rsidR="001A29A7" w:rsidRPr="00224223" w:rsidRDefault="001A29A7" w:rsidP="008457C1">
            <w:pPr>
              <w:pStyle w:val="TableHeading"/>
            </w:pPr>
            <w:r w:rsidRPr="00224223">
              <w:t>Item</w:t>
            </w:r>
          </w:p>
        </w:tc>
        <w:tc>
          <w:tcPr>
            <w:tcW w:w="3477" w:type="pct"/>
            <w:tcBorders>
              <w:top w:val="single" w:sz="6" w:space="0" w:color="auto"/>
              <w:left w:val="nil"/>
              <w:bottom w:val="single" w:sz="12" w:space="0" w:color="auto"/>
              <w:right w:val="nil"/>
            </w:tcBorders>
            <w:shd w:val="clear" w:color="auto" w:fill="auto"/>
            <w:hideMark/>
          </w:tcPr>
          <w:p w14:paraId="745140F4" w14:textId="77777777" w:rsidR="001A29A7" w:rsidRPr="00224223" w:rsidRDefault="001A29A7" w:rsidP="008457C1">
            <w:pPr>
              <w:pStyle w:val="TableHeading"/>
            </w:pPr>
            <w:r w:rsidRPr="00224223">
              <w:t>Column 2</w:t>
            </w:r>
          </w:p>
          <w:p w14:paraId="6C35BB30" w14:textId="77777777" w:rsidR="001A29A7" w:rsidRPr="00224223" w:rsidRDefault="001A29A7" w:rsidP="008457C1">
            <w:pPr>
              <w:pStyle w:val="TableHeading"/>
            </w:pPr>
            <w:r w:rsidRPr="00224223">
              <w:t>Description</w:t>
            </w:r>
          </w:p>
        </w:tc>
        <w:tc>
          <w:tcPr>
            <w:tcW w:w="844" w:type="pct"/>
            <w:tcBorders>
              <w:top w:val="single" w:sz="6" w:space="0" w:color="auto"/>
              <w:left w:val="nil"/>
              <w:bottom w:val="single" w:sz="12" w:space="0" w:color="auto"/>
              <w:right w:val="nil"/>
            </w:tcBorders>
            <w:shd w:val="clear" w:color="auto" w:fill="auto"/>
            <w:hideMark/>
          </w:tcPr>
          <w:p w14:paraId="645B05AA" w14:textId="77777777" w:rsidR="001A29A7" w:rsidRPr="00224223" w:rsidRDefault="001A29A7" w:rsidP="008457C1">
            <w:pPr>
              <w:pStyle w:val="TableHeading"/>
              <w:jc w:val="right"/>
            </w:pPr>
            <w:r w:rsidRPr="00224223">
              <w:t>Column 3</w:t>
            </w:r>
          </w:p>
          <w:p w14:paraId="12F533E3" w14:textId="77777777" w:rsidR="001A29A7" w:rsidRPr="00224223" w:rsidRDefault="001A29A7" w:rsidP="008457C1">
            <w:pPr>
              <w:pStyle w:val="TableHeading"/>
              <w:jc w:val="right"/>
            </w:pPr>
            <w:r w:rsidRPr="00224223">
              <w:t>Fee ($)</w:t>
            </w:r>
          </w:p>
        </w:tc>
      </w:tr>
      <w:tr w:rsidR="001A29A7" w:rsidRPr="00224223" w14:paraId="307963F4" w14:textId="77777777" w:rsidTr="00D34DDD">
        <w:tc>
          <w:tcPr>
            <w:tcW w:w="5000" w:type="pct"/>
            <w:gridSpan w:val="3"/>
            <w:tcBorders>
              <w:top w:val="single" w:sz="12" w:space="0" w:color="auto"/>
              <w:left w:val="nil"/>
              <w:bottom w:val="single" w:sz="4" w:space="0" w:color="auto"/>
              <w:right w:val="nil"/>
            </w:tcBorders>
            <w:shd w:val="clear" w:color="auto" w:fill="auto"/>
            <w:hideMark/>
          </w:tcPr>
          <w:p w14:paraId="5F969FB2" w14:textId="77777777" w:rsidR="001A29A7" w:rsidRPr="00224223" w:rsidRDefault="001A29A7" w:rsidP="008457C1">
            <w:pPr>
              <w:pStyle w:val="TableHeading"/>
            </w:pPr>
            <w:r w:rsidRPr="00224223">
              <w:t>Subgroup 1—Pain medicine attendances</w:t>
            </w:r>
          </w:p>
        </w:tc>
      </w:tr>
      <w:tr w:rsidR="00523EA2" w:rsidRPr="00224223" w14:paraId="6732B6A9" w14:textId="77777777" w:rsidTr="00D34DDD">
        <w:tc>
          <w:tcPr>
            <w:tcW w:w="679" w:type="pct"/>
            <w:tcBorders>
              <w:top w:val="single" w:sz="4" w:space="0" w:color="auto"/>
              <w:left w:val="nil"/>
              <w:bottom w:val="single" w:sz="4" w:space="0" w:color="auto"/>
              <w:right w:val="nil"/>
            </w:tcBorders>
            <w:shd w:val="clear" w:color="auto" w:fill="auto"/>
          </w:tcPr>
          <w:p w14:paraId="2B231234" w14:textId="77777777" w:rsidR="00523EA2" w:rsidRPr="00224223" w:rsidRDefault="00523EA2" w:rsidP="00523EA2">
            <w:pPr>
              <w:pStyle w:val="Tabletext"/>
            </w:pPr>
            <w:r w:rsidRPr="00224223">
              <w:t>2801</w:t>
            </w:r>
          </w:p>
        </w:tc>
        <w:tc>
          <w:tcPr>
            <w:tcW w:w="3477" w:type="pct"/>
            <w:tcBorders>
              <w:top w:val="single" w:sz="4" w:space="0" w:color="auto"/>
              <w:left w:val="nil"/>
              <w:bottom w:val="single" w:sz="4" w:space="0" w:color="auto"/>
              <w:right w:val="nil"/>
            </w:tcBorders>
            <w:shd w:val="clear" w:color="auto" w:fill="auto"/>
            <w:hideMark/>
          </w:tcPr>
          <w:p w14:paraId="7B7E2ECD" w14:textId="77777777" w:rsidR="00523EA2" w:rsidRPr="00224223" w:rsidRDefault="00523EA2" w:rsidP="00523EA2">
            <w:pPr>
              <w:pStyle w:val="Tabletext"/>
            </w:pPr>
            <w:r w:rsidRPr="00224223">
              <w:t>Professional attendance at consulting rooms or hospital by a specialist, or consultant physician, in the practice of the specialist’s or consultant physician’s specialty of pain medicine following referral of the patient to the specialist or consultant physician by a referring practitioner—initial attendance in a single course of treatment</w:t>
            </w:r>
          </w:p>
        </w:tc>
        <w:tc>
          <w:tcPr>
            <w:tcW w:w="844" w:type="pct"/>
            <w:tcBorders>
              <w:top w:val="single" w:sz="4" w:space="0" w:color="auto"/>
              <w:left w:val="nil"/>
              <w:bottom w:val="single" w:sz="4" w:space="0" w:color="auto"/>
              <w:right w:val="nil"/>
            </w:tcBorders>
            <w:shd w:val="clear" w:color="auto" w:fill="auto"/>
          </w:tcPr>
          <w:p w14:paraId="32D66D7A" w14:textId="77777777" w:rsidR="00523EA2" w:rsidRPr="00224223" w:rsidRDefault="00523EA2" w:rsidP="00523EA2">
            <w:pPr>
              <w:pStyle w:val="Tabletext"/>
              <w:jc w:val="right"/>
            </w:pPr>
            <w:r w:rsidRPr="00224223">
              <w:t>159.35</w:t>
            </w:r>
          </w:p>
        </w:tc>
      </w:tr>
      <w:tr w:rsidR="00523EA2" w:rsidRPr="00224223" w14:paraId="0DFA2009" w14:textId="77777777" w:rsidTr="00D34DDD">
        <w:tc>
          <w:tcPr>
            <w:tcW w:w="679" w:type="pct"/>
            <w:tcBorders>
              <w:top w:val="single" w:sz="4" w:space="0" w:color="auto"/>
              <w:left w:val="nil"/>
              <w:bottom w:val="single" w:sz="4" w:space="0" w:color="auto"/>
              <w:right w:val="nil"/>
            </w:tcBorders>
            <w:shd w:val="clear" w:color="auto" w:fill="auto"/>
            <w:hideMark/>
          </w:tcPr>
          <w:p w14:paraId="1F966D54" w14:textId="77777777" w:rsidR="00523EA2" w:rsidRPr="00224223" w:rsidRDefault="00523EA2" w:rsidP="00523EA2">
            <w:pPr>
              <w:pStyle w:val="Tabletext"/>
            </w:pPr>
            <w:bookmarkStart w:id="272" w:name="CU_6259609"/>
            <w:bookmarkStart w:id="273" w:name="CU_6261653"/>
            <w:bookmarkEnd w:id="272"/>
            <w:bookmarkEnd w:id="273"/>
            <w:r w:rsidRPr="00224223">
              <w:t>2806</w:t>
            </w:r>
          </w:p>
        </w:tc>
        <w:tc>
          <w:tcPr>
            <w:tcW w:w="3477" w:type="pct"/>
            <w:tcBorders>
              <w:top w:val="single" w:sz="4" w:space="0" w:color="auto"/>
              <w:left w:val="nil"/>
              <w:bottom w:val="single" w:sz="4" w:space="0" w:color="auto"/>
              <w:right w:val="nil"/>
            </w:tcBorders>
            <w:shd w:val="clear" w:color="auto" w:fill="auto"/>
            <w:hideMark/>
          </w:tcPr>
          <w:p w14:paraId="68ECF3A0" w14:textId="645BEAF0" w:rsidR="00523EA2" w:rsidRPr="00224223" w:rsidRDefault="00523EA2" w:rsidP="00523EA2">
            <w:pPr>
              <w:pStyle w:val="Tabletext"/>
            </w:pPr>
            <w:r w:rsidRPr="00224223">
              <w:t xml:space="preserve">Professional attendance at consulting rooms or hospital by a specialist, or consultant physician, in the practice of the specialist’s or consultant physician’s specialty of pain medicine following referral of the patient to the specialist or consultant physician by a referring practitioner—an attendance (other than a service to which </w:t>
            </w:r>
            <w:r w:rsidR="00B843BA">
              <w:t>item 2</w:t>
            </w:r>
            <w:r w:rsidRPr="00224223">
              <w:t>814 applies) after the initial attendance in a single course of treatment</w:t>
            </w:r>
          </w:p>
        </w:tc>
        <w:tc>
          <w:tcPr>
            <w:tcW w:w="844" w:type="pct"/>
            <w:tcBorders>
              <w:top w:val="single" w:sz="4" w:space="0" w:color="auto"/>
              <w:left w:val="nil"/>
              <w:bottom w:val="single" w:sz="4" w:space="0" w:color="auto"/>
              <w:right w:val="nil"/>
            </w:tcBorders>
            <w:shd w:val="clear" w:color="auto" w:fill="auto"/>
          </w:tcPr>
          <w:p w14:paraId="654B1F3C" w14:textId="77777777" w:rsidR="00523EA2" w:rsidRPr="00224223" w:rsidRDefault="00523EA2" w:rsidP="00523EA2">
            <w:pPr>
              <w:pStyle w:val="Tabletext"/>
              <w:jc w:val="right"/>
            </w:pPr>
            <w:r w:rsidRPr="00224223">
              <w:t>79.75</w:t>
            </w:r>
          </w:p>
        </w:tc>
      </w:tr>
      <w:tr w:rsidR="00523EA2" w:rsidRPr="00224223" w14:paraId="75583556" w14:textId="77777777" w:rsidTr="00D34DDD">
        <w:tc>
          <w:tcPr>
            <w:tcW w:w="679" w:type="pct"/>
            <w:tcBorders>
              <w:top w:val="single" w:sz="4" w:space="0" w:color="auto"/>
              <w:left w:val="nil"/>
              <w:bottom w:val="single" w:sz="4" w:space="0" w:color="auto"/>
              <w:right w:val="nil"/>
            </w:tcBorders>
            <w:shd w:val="clear" w:color="auto" w:fill="auto"/>
            <w:hideMark/>
          </w:tcPr>
          <w:p w14:paraId="4FABA793" w14:textId="77777777" w:rsidR="00523EA2" w:rsidRPr="00224223" w:rsidRDefault="00523EA2" w:rsidP="00523EA2">
            <w:pPr>
              <w:pStyle w:val="Tabletext"/>
            </w:pPr>
            <w:r w:rsidRPr="00224223">
              <w:t>2814</w:t>
            </w:r>
          </w:p>
        </w:tc>
        <w:tc>
          <w:tcPr>
            <w:tcW w:w="3477" w:type="pct"/>
            <w:tcBorders>
              <w:top w:val="single" w:sz="4" w:space="0" w:color="auto"/>
              <w:left w:val="nil"/>
              <w:bottom w:val="single" w:sz="4" w:space="0" w:color="auto"/>
              <w:right w:val="nil"/>
            </w:tcBorders>
            <w:shd w:val="clear" w:color="auto" w:fill="auto"/>
            <w:hideMark/>
          </w:tcPr>
          <w:p w14:paraId="074895FC" w14:textId="77777777" w:rsidR="00523EA2" w:rsidRPr="00224223" w:rsidRDefault="00523EA2" w:rsidP="00523EA2">
            <w:pPr>
              <w:pStyle w:val="Tabletext"/>
            </w:pPr>
            <w:r w:rsidRPr="00224223">
              <w:t>Professional attendance at consulting rooms or hospital by a specialist, or consultant physician, in the practice of the specialist’s or consultant physician’s specialty of pain medicine following referral of the patient to the specialist or consultant physician by a referring practitioner—minor attendance</w:t>
            </w:r>
          </w:p>
        </w:tc>
        <w:tc>
          <w:tcPr>
            <w:tcW w:w="844" w:type="pct"/>
            <w:tcBorders>
              <w:top w:val="single" w:sz="4" w:space="0" w:color="auto"/>
              <w:left w:val="nil"/>
              <w:bottom w:val="single" w:sz="4" w:space="0" w:color="auto"/>
              <w:right w:val="nil"/>
            </w:tcBorders>
            <w:shd w:val="clear" w:color="auto" w:fill="auto"/>
          </w:tcPr>
          <w:p w14:paraId="06AEA763" w14:textId="77777777" w:rsidR="00523EA2" w:rsidRPr="00224223" w:rsidRDefault="00523EA2" w:rsidP="00523EA2">
            <w:pPr>
              <w:pStyle w:val="Tabletext"/>
              <w:jc w:val="right"/>
            </w:pPr>
            <w:r w:rsidRPr="00224223">
              <w:t>45.40</w:t>
            </w:r>
          </w:p>
        </w:tc>
      </w:tr>
      <w:tr w:rsidR="00523EA2" w:rsidRPr="00224223" w14:paraId="263CF1C0" w14:textId="77777777" w:rsidTr="00D34DDD">
        <w:tc>
          <w:tcPr>
            <w:tcW w:w="679" w:type="pct"/>
            <w:tcBorders>
              <w:top w:val="single" w:sz="4" w:space="0" w:color="auto"/>
              <w:left w:val="nil"/>
              <w:bottom w:val="single" w:sz="4" w:space="0" w:color="auto"/>
              <w:right w:val="nil"/>
            </w:tcBorders>
            <w:shd w:val="clear" w:color="auto" w:fill="auto"/>
            <w:hideMark/>
          </w:tcPr>
          <w:p w14:paraId="215EC718" w14:textId="77777777" w:rsidR="00523EA2" w:rsidRPr="00224223" w:rsidRDefault="00523EA2" w:rsidP="00523EA2">
            <w:pPr>
              <w:pStyle w:val="Tabletext"/>
              <w:rPr>
                <w:snapToGrid w:val="0"/>
              </w:rPr>
            </w:pPr>
            <w:bookmarkStart w:id="274" w:name="CU_9263172"/>
            <w:bookmarkEnd w:id="274"/>
            <w:r w:rsidRPr="00224223">
              <w:rPr>
                <w:snapToGrid w:val="0"/>
              </w:rPr>
              <w:t>2824</w:t>
            </w:r>
          </w:p>
        </w:tc>
        <w:tc>
          <w:tcPr>
            <w:tcW w:w="3477" w:type="pct"/>
            <w:tcBorders>
              <w:top w:val="single" w:sz="4" w:space="0" w:color="auto"/>
              <w:left w:val="nil"/>
              <w:bottom w:val="single" w:sz="4" w:space="0" w:color="auto"/>
              <w:right w:val="nil"/>
            </w:tcBorders>
            <w:shd w:val="clear" w:color="auto" w:fill="auto"/>
            <w:hideMark/>
          </w:tcPr>
          <w:p w14:paraId="4C08A31C" w14:textId="77777777" w:rsidR="00523EA2" w:rsidRPr="00224223" w:rsidRDefault="00523EA2" w:rsidP="00523EA2">
            <w:pPr>
              <w:pStyle w:val="Tabletext"/>
              <w:rPr>
                <w:snapToGrid w:val="0"/>
              </w:rPr>
            </w:pPr>
            <w:r w:rsidRPr="00224223">
              <w:rPr>
                <w:snapToGrid w:val="0"/>
              </w:rPr>
              <w:t xml:space="preserve">Professional attendance at a place other than consulting rooms or hospital by a specialist, or consultant physician, in the practice of </w:t>
            </w:r>
            <w:r w:rsidRPr="00224223">
              <w:t>the specialist’s or consultant physician’s</w:t>
            </w:r>
            <w:r w:rsidRPr="00224223">
              <w:rPr>
                <w:snapToGrid w:val="0"/>
              </w:rPr>
              <w:t xml:space="preserve"> specialty of pain medicine following referral of the patient to </w:t>
            </w:r>
            <w:r w:rsidRPr="00224223">
              <w:t>the specialist or consultant physician</w:t>
            </w:r>
            <w:r w:rsidRPr="00224223">
              <w:rPr>
                <w:snapToGrid w:val="0"/>
              </w:rPr>
              <w:t xml:space="preserve"> by a </w:t>
            </w:r>
            <w:r w:rsidRPr="00224223">
              <w:t>referring practitioner</w:t>
            </w:r>
            <w:r w:rsidRPr="00224223">
              <w:rPr>
                <w:snapToGrid w:val="0"/>
              </w:rPr>
              <w:t>—initial attendance in a single course of treatment</w:t>
            </w:r>
          </w:p>
        </w:tc>
        <w:tc>
          <w:tcPr>
            <w:tcW w:w="844" w:type="pct"/>
            <w:tcBorders>
              <w:top w:val="single" w:sz="4" w:space="0" w:color="auto"/>
              <w:left w:val="nil"/>
              <w:bottom w:val="single" w:sz="4" w:space="0" w:color="auto"/>
              <w:right w:val="nil"/>
            </w:tcBorders>
            <w:shd w:val="clear" w:color="auto" w:fill="auto"/>
          </w:tcPr>
          <w:p w14:paraId="02663647" w14:textId="77777777" w:rsidR="00523EA2" w:rsidRPr="00224223" w:rsidRDefault="00523EA2" w:rsidP="00523EA2">
            <w:pPr>
              <w:pStyle w:val="Tabletext"/>
              <w:jc w:val="right"/>
            </w:pPr>
            <w:r w:rsidRPr="00224223">
              <w:t>193.35</w:t>
            </w:r>
          </w:p>
        </w:tc>
      </w:tr>
      <w:tr w:rsidR="00523EA2" w:rsidRPr="00224223" w14:paraId="28D0C11F" w14:textId="77777777" w:rsidTr="00D34DDD">
        <w:tc>
          <w:tcPr>
            <w:tcW w:w="679" w:type="pct"/>
            <w:tcBorders>
              <w:top w:val="single" w:sz="4" w:space="0" w:color="auto"/>
              <w:left w:val="nil"/>
              <w:bottom w:val="single" w:sz="4" w:space="0" w:color="auto"/>
              <w:right w:val="nil"/>
            </w:tcBorders>
            <w:shd w:val="clear" w:color="auto" w:fill="auto"/>
            <w:hideMark/>
          </w:tcPr>
          <w:p w14:paraId="0B130FD3" w14:textId="77777777" w:rsidR="00523EA2" w:rsidRPr="00224223" w:rsidRDefault="00523EA2" w:rsidP="00523EA2">
            <w:pPr>
              <w:pStyle w:val="Tabletext"/>
            </w:pPr>
            <w:bookmarkStart w:id="275" w:name="CU_10261442"/>
            <w:bookmarkEnd w:id="275"/>
            <w:r w:rsidRPr="00224223">
              <w:t>2832</w:t>
            </w:r>
          </w:p>
        </w:tc>
        <w:tc>
          <w:tcPr>
            <w:tcW w:w="3477" w:type="pct"/>
            <w:tcBorders>
              <w:top w:val="single" w:sz="4" w:space="0" w:color="auto"/>
              <w:left w:val="nil"/>
              <w:bottom w:val="single" w:sz="4" w:space="0" w:color="auto"/>
              <w:right w:val="nil"/>
            </w:tcBorders>
            <w:shd w:val="clear" w:color="auto" w:fill="auto"/>
            <w:hideMark/>
          </w:tcPr>
          <w:p w14:paraId="7552B730" w14:textId="7E37461A" w:rsidR="00523EA2" w:rsidRPr="00224223" w:rsidRDefault="00523EA2" w:rsidP="00523EA2">
            <w:pPr>
              <w:pStyle w:val="Tabletext"/>
            </w:pPr>
            <w:r w:rsidRPr="00224223">
              <w:t xml:space="preserve">Professional attendance at a place other than consulting rooms or hospital by a specialist, or consultant physician, in the practice of the specialist’s or consultant physician’s specialty of pain medicine following referral of the patient to the specialist or consultant physician by a referring practitioner—an attendance (other than a service to which </w:t>
            </w:r>
            <w:r w:rsidR="00B843BA">
              <w:t>item 2</w:t>
            </w:r>
            <w:r w:rsidRPr="00224223">
              <w:t>840 applies) after the initial attendance in a single course of treatment</w:t>
            </w:r>
          </w:p>
        </w:tc>
        <w:tc>
          <w:tcPr>
            <w:tcW w:w="844" w:type="pct"/>
            <w:tcBorders>
              <w:top w:val="single" w:sz="4" w:space="0" w:color="auto"/>
              <w:left w:val="nil"/>
              <w:bottom w:val="single" w:sz="4" w:space="0" w:color="auto"/>
              <w:right w:val="nil"/>
            </w:tcBorders>
            <w:shd w:val="clear" w:color="auto" w:fill="auto"/>
          </w:tcPr>
          <w:p w14:paraId="014AACB8" w14:textId="77777777" w:rsidR="00523EA2" w:rsidRPr="00224223" w:rsidRDefault="00523EA2" w:rsidP="00523EA2">
            <w:pPr>
              <w:pStyle w:val="Tabletext"/>
              <w:jc w:val="right"/>
            </w:pPr>
            <w:r w:rsidRPr="00224223">
              <w:t>116.95</w:t>
            </w:r>
          </w:p>
        </w:tc>
      </w:tr>
      <w:tr w:rsidR="00523EA2" w:rsidRPr="00224223" w14:paraId="496149C3" w14:textId="77777777" w:rsidTr="00D34DDD">
        <w:tc>
          <w:tcPr>
            <w:tcW w:w="679" w:type="pct"/>
            <w:tcBorders>
              <w:top w:val="single" w:sz="4" w:space="0" w:color="auto"/>
              <w:left w:val="nil"/>
              <w:bottom w:val="single" w:sz="4" w:space="0" w:color="auto"/>
              <w:right w:val="nil"/>
            </w:tcBorders>
            <w:shd w:val="clear" w:color="auto" w:fill="auto"/>
            <w:hideMark/>
          </w:tcPr>
          <w:p w14:paraId="6B8D9787" w14:textId="77777777" w:rsidR="00523EA2" w:rsidRPr="00224223" w:rsidRDefault="00523EA2" w:rsidP="00523EA2">
            <w:pPr>
              <w:pStyle w:val="Tabletext"/>
            </w:pPr>
            <w:r w:rsidRPr="00224223">
              <w:t>2840</w:t>
            </w:r>
          </w:p>
        </w:tc>
        <w:tc>
          <w:tcPr>
            <w:tcW w:w="3477" w:type="pct"/>
            <w:tcBorders>
              <w:top w:val="single" w:sz="4" w:space="0" w:color="auto"/>
              <w:left w:val="nil"/>
              <w:bottom w:val="single" w:sz="4" w:space="0" w:color="auto"/>
              <w:right w:val="nil"/>
            </w:tcBorders>
            <w:shd w:val="clear" w:color="auto" w:fill="auto"/>
            <w:hideMark/>
          </w:tcPr>
          <w:p w14:paraId="31FB1682" w14:textId="77777777" w:rsidR="00523EA2" w:rsidRPr="00224223" w:rsidRDefault="00523EA2" w:rsidP="00523EA2">
            <w:pPr>
              <w:pStyle w:val="Tabletext"/>
            </w:pPr>
            <w:r w:rsidRPr="00224223">
              <w:t>Professional attendance at a place other than consulting rooms or hospital by a specialist, or consultant physician, in the practice of the specialist’s or consultant physician’s specialty of pain medicine following referral of the patient to the specialist or consultant physician by a referring practitioner—minor attendance</w:t>
            </w:r>
          </w:p>
        </w:tc>
        <w:tc>
          <w:tcPr>
            <w:tcW w:w="844" w:type="pct"/>
            <w:tcBorders>
              <w:top w:val="single" w:sz="4" w:space="0" w:color="auto"/>
              <w:left w:val="nil"/>
              <w:bottom w:val="single" w:sz="4" w:space="0" w:color="auto"/>
              <w:right w:val="nil"/>
            </w:tcBorders>
            <w:shd w:val="clear" w:color="auto" w:fill="auto"/>
          </w:tcPr>
          <w:p w14:paraId="089B5039" w14:textId="77777777" w:rsidR="00523EA2" w:rsidRPr="00224223" w:rsidRDefault="00523EA2" w:rsidP="00523EA2">
            <w:pPr>
              <w:pStyle w:val="Tabletext"/>
              <w:jc w:val="right"/>
            </w:pPr>
            <w:r w:rsidRPr="00224223">
              <w:t>84.25</w:t>
            </w:r>
          </w:p>
        </w:tc>
      </w:tr>
      <w:tr w:rsidR="00523EA2" w:rsidRPr="00224223" w14:paraId="1FCA3B3B"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34579A61" w14:textId="77777777" w:rsidR="00523EA2" w:rsidRPr="00224223" w:rsidRDefault="00523EA2" w:rsidP="00523EA2">
            <w:pPr>
              <w:pStyle w:val="TableHeading"/>
            </w:pPr>
            <w:r w:rsidRPr="00224223">
              <w:t>Subgroup 2—Pain medicine case conferences</w:t>
            </w:r>
          </w:p>
        </w:tc>
      </w:tr>
      <w:tr w:rsidR="00523EA2" w:rsidRPr="00224223" w14:paraId="1A7C91CD" w14:textId="77777777" w:rsidTr="00D34DDD">
        <w:tc>
          <w:tcPr>
            <w:tcW w:w="679" w:type="pct"/>
            <w:tcBorders>
              <w:top w:val="single" w:sz="4" w:space="0" w:color="auto"/>
              <w:left w:val="nil"/>
              <w:bottom w:val="single" w:sz="4" w:space="0" w:color="auto"/>
              <w:right w:val="nil"/>
            </w:tcBorders>
            <w:shd w:val="clear" w:color="auto" w:fill="auto"/>
            <w:hideMark/>
          </w:tcPr>
          <w:p w14:paraId="2C4EFE8E" w14:textId="77777777" w:rsidR="00523EA2" w:rsidRPr="00224223" w:rsidRDefault="00523EA2" w:rsidP="00523EA2">
            <w:pPr>
              <w:pStyle w:val="Tabletext"/>
              <w:rPr>
                <w:snapToGrid w:val="0"/>
              </w:rPr>
            </w:pPr>
            <w:r w:rsidRPr="00224223">
              <w:rPr>
                <w:snapToGrid w:val="0"/>
              </w:rPr>
              <w:t>2946</w:t>
            </w:r>
          </w:p>
        </w:tc>
        <w:tc>
          <w:tcPr>
            <w:tcW w:w="3477" w:type="pct"/>
            <w:tcBorders>
              <w:top w:val="single" w:sz="4" w:space="0" w:color="auto"/>
              <w:left w:val="nil"/>
              <w:bottom w:val="single" w:sz="4" w:space="0" w:color="auto"/>
              <w:right w:val="nil"/>
            </w:tcBorders>
            <w:shd w:val="clear" w:color="auto" w:fill="auto"/>
            <w:hideMark/>
          </w:tcPr>
          <w:p w14:paraId="6D88694C" w14:textId="77777777" w:rsidR="00523EA2" w:rsidRPr="00224223" w:rsidRDefault="00523EA2" w:rsidP="00523EA2">
            <w:pPr>
              <w:pStyle w:val="Tabletext"/>
            </w:pPr>
            <w:r w:rsidRPr="00224223">
              <w:t>Attendance by a specialist, or consultant physician, in the practice of the specialist’s or consultant physician’s specialty of pain medicine, as a member of a multidisciplinary case conference team, to organise and coordinate a community case conference of at least 15 minutes but less than 30 minutes</w:t>
            </w:r>
          </w:p>
        </w:tc>
        <w:tc>
          <w:tcPr>
            <w:tcW w:w="844" w:type="pct"/>
            <w:tcBorders>
              <w:top w:val="single" w:sz="4" w:space="0" w:color="auto"/>
              <w:left w:val="nil"/>
              <w:bottom w:val="single" w:sz="4" w:space="0" w:color="auto"/>
              <w:right w:val="nil"/>
            </w:tcBorders>
            <w:shd w:val="clear" w:color="auto" w:fill="auto"/>
          </w:tcPr>
          <w:p w14:paraId="253C6F0A" w14:textId="77777777" w:rsidR="00523EA2" w:rsidRPr="00224223" w:rsidRDefault="00523EA2" w:rsidP="00523EA2">
            <w:pPr>
              <w:pStyle w:val="Tabletext"/>
              <w:jc w:val="right"/>
            </w:pPr>
            <w:r w:rsidRPr="00224223">
              <w:t>146.90</w:t>
            </w:r>
          </w:p>
        </w:tc>
      </w:tr>
      <w:tr w:rsidR="00523EA2" w:rsidRPr="00224223" w14:paraId="55764D1F" w14:textId="77777777" w:rsidTr="00D34DDD">
        <w:tc>
          <w:tcPr>
            <w:tcW w:w="679" w:type="pct"/>
            <w:tcBorders>
              <w:top w:val="single" w:sz="4" w:space="0" w:color="auto"/>
              <w:left w:val="nil"/>
              <w:bottom w:val="single" w:sz="4" w:space="0" w:color="auto"/>
              <w:right w:val="nil"/>
            </w:tcBorders>
            <w:shd w:val="clear" w:color="auto" w:fill="auto"/>
            <w:hideMark/>
          </w:tcPr>
          <w:p w14:paraId="37F21DAB" w14:textId="77777777" w:rsidR="00523EA2" w:rsidRPr="00224223" w:rsidRDefault="00523EA2" w:rsidP="00523EA2">
            <w:pPr>
              <w:pStyle w:val="Tabletext"/>
            </w:pPr>
            <w:r w:rsidRPr="00224223">
              <w:t>2949</w:t>
            </w:r>
          </w:p>
        </w:tc>
        <w:tc>
          <w:tcPr>
            <w:tcW w:w="3477" w:type="pct"/>
            <w:tcBorders>
              <w:top w:val="single" w:sz="4" w:space="0" w:color="auto"/>
              <w:left w:val="nil"/>
              <w:bottom w:val="single" w:sz="4" w:space="0" w:color="auto"/>
              <w:right w:val="nil"/>
            </w:tcBorders>
            <w:shd w:val="clear" w:color="auto" w:fill="auto"/>
            <w:hideMark/>
          </w:tcPr>
          <w:p w14:paraId="5E690BCD" w14:textId="77777777" w:rsidR="00523EA2" w:rsidRPr="00224223" w:rsidRDefault="00523EA2" w:rsidP="00523EA2">
            <w:pPr>
              <w:pStyle w:val="Tabletext"/>
            </w:pPr>
            <w:r w:rsidRPr="00224223">
              <w:t xml:space="preserve">Attendance by a specialist, or consultant physician, in the practice of the specialist’s or consultant physician’s specialty of pain medicine, as a member of a multidisciplinary case conference team, to organise and coordinate a community case conference of at least 30 minutes but less </w:t>
            </w:r>
            <w:r w:rsidRPr="00224223">
              <w:lastRenderedPageBreak/>
              <w:t>than 45 minutes</w:t>
            </w:r>
          </w:p>
        </w:tc>
        <w:tc>
          <w:tcPr>
            <w:tcW w:w="844" w:type="pct"/>
            <w:tcBorders>
              <w:top w:val="single" w:sz="4" w:space="0" w:color="auto"/>
              <w:left w:val="nil"/>
              <w:bottom w:val="single" w:sz="4" w:space="0" w:color="auto"/>
              <w:right w:val="nil"/>
            </w:tcBorders>
            <w:shd w:val="clear" w:color="auto" w:fill="auto"/>
          </w:tcPr>
          <w:p w14:paraId="7EF699C6" w14:textId="77777777" w:rsidR="00523EA2" w:rsidRPr="00224223" w:rsidRDefault="00523EA2" w:rsidP="00523EA2">
            <w:pPr>
              <w:pStyle w:val="Tabletext"/>
              <w:jc w:val="right"/>
            </w:pPr>
            <w:r w:rsidRPr="00224223">
              <w:lastRenderedPageBreak/>
              <w:t>220.45</w:t>
            </w:r>
          </w:p>
        </w:tc>
      </w:tr>
      <w:tr w:rsidR="00523EA2" w:rsidRPr="00224223" w14:paraId="072714C7" w14:textId="77777777" w:rsidTr="00D34DDD">
        <w:tc>
          <w:tcPr>
            <w:tcW w:w="679" w:type="pct"/>
            <w:tcBorders>
              <w:top w:val="single" w:sz="4" w:space="0" w:color="auto"/>
              <w:left w:val="nil"/>
              <w:bottom w:val="single" w:sz="4" w:space="0" w:color="auto"/>
              <w:right w:val="nil"/>
            </w:tcBorders>
            <w:shd w:val="clear" w:color="auto" w:fill="auto"/>
            <w:hideMark/>
          </w:tcPr>
          <w:p w14:paraId="36797268" w14:textId="77777777" w:rsidR="00523EA2" w:rsidRPr="00224223" w:rsidRDefault="00523EA2" w:rsidP="00523EA2">
            <w:pPr>
              <w:pStyle w:val="Tabletext"/>
            </w:pPr>
            <w:r w:rsidRPr="00224223">
              <w:t>2954</w:t>
            </w:r>
          </w:p>
        </w:tc>
        <w:tc>
          <w:tcPr>
            <w:tcW w:w="3477" w:type="pct"/>
            <w:tcBorders>
              <w:top w:val="single" w:sz="4" w:space="0" w:color="auto"/>
              <w:left w:val="nil"/>
              <w:bottom w:val="single" w:sz="4" w:space="0" w:color="auto"/>
              <w:right w:val="nil"/>
            </w:tcBorders>
            <w:shd w:val="clear" w:color="auto" w:fill="auto"/>
            <w:hideMark/>
          </w:tcPr>
          <w:p w14:paraId="6C26D8F2" w14:textId="77777777" w:rsidR="00523EA2" w:rsidRPr="00224223" w:rsidRDefault="00523EA2" w:rsidP="00523EA2">
            <w:pPr>
              <w:pStyle w:val="Tabletext"/>
            </w:pPr>
            <w:r w:rsidRPr="00224223">
              <w:t>Attendance by a specialist, or consultant physician, in the practice of the specialist’s or consultant physician’s specialty of pain medicine, as a member of a multidisciplinary case conference team, to organise and coordinate a community case conference of at least 45 minutes</w:t>
            </w:r>
          </w:p>
        </w:tc>
        <w:tc>
          <w:tcPr>
            <w:tcW w:w="844" w:type="pct"/>
            <w:tcBorders>
              <w:top w:val="single" w:sz="4" w:space="0" w:color="auto"/>
              <w:left w:val="nil"/>
              <w:bottom w:val="single" w:sz="4" w:space="0" w:color="auto"/>
              <w:right w:val="nil"/>
            </w:tcBorders>
            <w:shd w:val="clear" w:color="auto" w:fill="auto"/>
          </w:tcPr>
          <w:p w14:paraId="295D9B99" w14:textId="77777777" w:rsidR="00523EA2" w:rsidRPr="00224223" w:rsidRDefault="00523EA2" w:rsidP="00523EA2">
            <w:pPr>
              <w:pStyle w:val="Tabletext"/>
              <w:jc w:val="right"/>
            </w:pPr>
            <w:r w:rsidRPr="00224223">
              <w:t>293.70</w:t>
            </w:r>
          </w:p>
        </w:tc>
      </w:tr>
      <w:tr w:rsidR="00523EA2" w:rsidRPr="00224223" w14:paraId="42F09A41" w14:textId="77777777" w:rsidTr="00D34DDD">
        <w:tc>
          <w:tcPr>
            <w:tcW w:w="679" w:type="pct"/>
            <w:tcBorders>
              <w:top w:val="single" w:sz="4" w:space="0" w:color="auto"/>
              <w:left w:val="nil"/>
              <w:bottom w:val="single" w:sz="4" w:space="0" w:color="auto"/>
              <w:right w:val="nil"/>
            </w:tcBorders>
            <w:shd w:val="clear" w:color="auto" w:fill="auto"/>
            <w:hideMark/>
          </w:tcPr>
          <w:p w14:paraId="0154C1C1" w14:textId="77777777" w:rsidR="00523EA2" w:rsidRPr="00224223" w:rsidRDefault="00523EA2" w:rsidP="00523EA2">
            <w:pPr>
              <w:pStyle w:val="Tabletext"/>
            </w:pPr>
            <w:r w:rsidRPr="00224223">
              <w:t>2958</w:t>
            </w:r>
          </w:p>
        </w:tc>
        <w:tc>
          <w:tcPr>
            <w:tcW w:w="3477" w:type="pct"/>
            <w:tcBorders>
              <w:top w:val="single" w:sz="4" w:space="0" w:color="auto"/>
              <w:left w:val="nil"/>
              <w:bottom w:val="single" w:sz="4" w:space="0" w:color="auto"/>
              <w:right w:val="nil"/>
            </w:tcBorders>
            <w:shd w:val="clear" w:color="auto" w:fill="auto"/>
            <w:hideMark/>
          </w:tcPr>
          <w:p w14:paraId="2B99CA14" w14:textId="77777777" w:rsidR="00523EA2" w:rsidRPr="00224223" w:rsidRDefault="00523EA2" w:rsidP="00523EA2">
            <w:pPr>
              <w:pStyle w:val="Tabletext"/>
            </w:pPr>
            <w:r w:rsidRPr="00224223">
              <w:t>Attendance by a specialist, or consultant physician, in the practice of the specialist’s or consultant physician’s specialty of pain medicine, as a member of a multidisciplinary case conference team, to participate in a community case conference (other than to organise and coordinate the conference) of at least 15 minutes but less than 30 minutes</w:t>
            </w:r>
          </w:p>
        </w:tc>
        <w:tc>
          <w:tcPr>
            <w:tcW w:w="844" w:type="pct"/>
            <w:tcBorders>
              <w:top w:val="single" w:sz="4" w:space="0" w:color="auto"/>
              <w:left w:val="nil"/>
              <w:bottom w:val="single" w:sz="4" w:space="0" w:color="auto"/>
              <w:right w:val="nil"/>
            </w:tcBorders>
            <w:shd w:val="clear" w:color="auto" w:fill="auto"/>
          </w:tcPr>
          <w:p w14:paraId="45EA2740" w14:textId="77777777" w:rsidR="00523EA2" w:rsidRPr="00224223" w:rsidRDefault="00523EA2" w:rsidP="00523EA2">
            <w:pPr>
              <w:pStyle w:val="Tabletext"/>
              <w:jc w:val="right"/>
            </w:pPr>
            <w:r w:rsidRPr="00224223">
              <w:t>105.50</w:t>
            </w:r>
          </w:p>
        </w:tc>
      </w:tr>
      <w:tr w:rsidR="00523EA2" w:rsidRPr="00224223" w14:paraId="6B328A09" w14:textId="77777777" w:rsidTr="00D34DDD">
        <w:tc>
          <w:tcPr>
            <w:tcW w:w="679" w:type="pct"/>
            <w:tcBorders>
              <w:top w:val="single" w:sz="4" w:space="0" w:color="auto"/>
              <w:left w:val="nil"/>
              <w:bottom w:val="single" w:sz="4" w:space="0" w:color="auto"/>
              <w:right w:val="nil"/>
            </w:tcBorders>
            <w:shd w:val="clear" w:color="auto" w:fill="auto"/>
            <w:hideMark/>
          </w:tcPr>
          <w:p w14:paraId="235A833C" w14:textId="77777777" w:rsidR="00523EA2" w:rsidRPr="00224223" w:rsidRDefault="00523EA2" w:rsidP="00523EA2">
            <w:pPr>
              <w:pStyle w:val="Tabletext"/>
            </w:pPr>
            <w:bookmarkStart w:id="276" w:name="CU_17265405"/>
            <w:bookmarkEnd w:id="276"/>
            <w:r w:rsidRPr="00224223">
              <w:t>2972</w:t>
            </w:r>
          </w:p>
        </w:tc>
        <w:tc>
          <w:tcPr>
            <w:tcW w:w="3477" w:type="pct"/>
            <w:tcBorders>
              <w:top w:val="single" w:sz="4" w:space="0" w:color="auto"/>
              <w:left w:val="nil"/>
              <w:bottom w:val="single" w:sz="4" w:space="0" w:color="auto"/>
              <w:right w:val="nil"/>
            </w:tcBorders>
            <w:shd w:val="clear" w:color="auto" w:fill="auto"/>
            <w:hideMark/>
          </w:tcPr>
          <w:p w14:paraId="6269638B" w14:textId="77777777" w:rsidR="00523EA2" w:rsidRPr="00224223" w:rsidRDefault="00523EA2" w:rsidP="00523EA2">
            <w:pPr>
              <w:pStyle w:val="Tabletext"/>
            </w:pPr>
            <w:r w:rsidRPr="00224223">
              <w:t>Attendance by a specialist, or consultant physician, in the practice of the specialist’s or consultant physician’s specialty of pain medicine, as a member of a multidisciplinary case conference team, to participate in a community case conference (other than to organise and coordinate the conference) of at least 30 minutes but less than 45 minutes</w:t>
            </w:r>
          </w:p>
        </w:tc>
        <w:tc>
          <w:tcPr>
            <w:tcW w:w="844" w:type="pct"/>
            <w:tcBorders>
              <w:top w:val="single" w:sz="4" w:space="0" w:color="auto"/>
              <w:left w:val="nil"/>
              <w:bottom w:val="single" w:sz="4" w:space="0" w:color="auto"/>
              <w:right w:val="nil"/>
            </w:tcBorders>
            <w:shd w:val="clear" w:color="auto" w:fill="auto"/>
          </w:tcPr>
          <w:p w14:paraId="001CC808" w14:textId="77777777" w:rsidR="00523EA2" w:rsidRPr="00224223" w:rsidRDefault="00523EA2" w:rsidP="00523EA2">
            <w:pPr>
              <w:pStyle w:val="Tabletext"/>
              <w:jc w:val="right"/>
            </w:pPr>
            <w:r w:rsidRPr="00224223">
              <w:t>168.25</w:t>
            </w:r>
          </w:p>
        </w:tc>
      </w:tr>
      <w:tr w:rsidR="00523EA2" w:rsidRPr="00224223" w14:paraId="5D829A76" w14:textId="77777777" w:rsidTr="00D34DDD">
        <w:tc>
          <w:tcPr>
            <w:tcW w:w="679" w:type="pct"/>
            <w:tcBorders>
              <w:top w:val="single" w:sz="4" w:space="0" w:color="auto"/>
              <w:left w:val="nil"/>
              <w:bottom w:val="single" w:sz="4" w:space="0" w:color="auto"/>
              <w:right w:val="nil"/>
            </w:tcBorders>
            <w:shd w:val="clear" w:color="auto" w:fill="auto"/>
            <w:hideMark/>
          </w:tcPr>
          <w:p w14:paraId="0CE65EC7" w14:textId="77777777" w:rsidR="00523EA2" w:rsidRPr="00224223" w:rsidRDefault="00523EA2" w:rsidP="00523EA2">
            <w:pPr>
              <w:pStyle w:val="Tabletext"/>
            </w:pPr>
            <w:bookmarkStart w:id="277" w:name="CU_18263691"/>
            <w:bookmarkEnd w:id="277"/>
            <w:r w:rsidRPr="00224223">
              <w:t>2974</w:t>
            </w:r>
          </w:p>
        </w:tc>
        <w:tc>
          <w:tcPr>
            <w:tcW w:w="3477" w:type="pct"/>
            <w:tcBorders>
              <w:top w:val="single" w:sz="4" w:space="0" w:color="auto"/>
              <w:left w:val="nil"/>
              <w:bottom w:val="single" w:sz="4" w:space="0" w:color="auto"/>
              <w:right w:val="nil"/>
            </w:tcBorders>
            <w:shd w:val="clear" w:color="auto" w:fill="auto"/>
            <w:hideMark/>
          </w:tcPr>
          <w:p w14:paraId="7CCEC28B" w14:textId="77777777" w:rsidR="00523EA2" w:rsidRPr="00224223" w:rsidRDefault="00523EA2" w:rsidP="00523EA2">
            <w:pPr>
              <w:pStyle w:val="Tabletext"/>
            </w:pPr>
            <w:r w:rsidRPr="00224223">
              <w:t>Attendance by a specialist, or consultant physician, in the practice of the specialist’s or consultant physician’s specialty of pain medicine, as a member of a multidisciplinary case conference team, to participate in a community case conference (other than to organise and coordinate the conference) of at least 45 minutes</w:t>
            </w:r>
          </w:p>
        </w:tc>
        <w:tc>
          <w:tcPr>
            <w:tcW w:w="844" w:type="pct"/>
            <w:tcBorders>
              <w:top w:val="single" w:sz="4" w:space="0" w:color="auto"/>
              <w:left w:val="nil"/>
              <w:bottom w:val="single" w:sz="4" w:space="0" w:color="auto"/>
              <w:right w:val="nil"/>
            </w:tcBorders>
            <w:shd w:val="clear" w:color="auto" w:fill="auto"/>
          </w:tcPr>
          <w:p w14:paraId="230A4EED" w14:textId="77777777" w:rsidR="00523EA2" w:rsidRPr="00224223" w:rsidRDefault="00523EA2" w:rsidP="00523EA2">
            <w:pPr>
              <w:pStyle w:val="Tabletext"/>
              <w:jc w:val="right"/>
            </w:pPr>
            <w:r w:rsidRPr="00224223">
              <w:t>231.05</w:t>
            </w:r>
          </w:p>
        </w:tc>
      </w:tr>
      <w:tr w:rsidR="00523EA2" w:rsidRPr="00224223" w14:paraId="36D39C0C" w14:textId="77777777" w:rsidTr="00D34DDD">
        <w:tc>
          <w:tcPr>
            <w:tcW w:w="679" w:type="pct"/>
            <w:tcBorders>
              <w:top w:val="single" w:sz="4" w:space="0" w:color="auto"/>
              <w:left w:val="nil"/>
              <w:bottom w:val="single" w:sz="4" w:space="0" w:color="auto"/>
              <w:right w:val="nil"/>
            </w:tcBorders>
            <w:shd w:val="clear" w:color="auto" w:fill="auto"/>
            <w:hideMark/>
          </w:tcPr>
          <w:p w14:paraId="766C7BD4" w14:textId="77777777" w:rsidR="00523EA2" w:rsidRPr="00224223" w:rsidRDefault="00523EA2" w:rsidP="00523EA2">
            <w:pPr>
              <w:pStyle w:val="Tabletext"/>
            </w:pPr>
            <w:r w:rsidRPr="00224223">
              <w:t>2978</w:t>
            </w:r>
          </w:p>
        </w:tc>
        <w:tc>
          <w:tcPr>
            <w:tcW w:w="3477" w:type="pct"/>
            <w:tcBorders>
              <w:top w:val="single" w:sz="4" w:space="0" w:color="auto"/>
              <w:left w:val="nil"/>
              <w:bottom w:val="single" w:sz="4" w:space="0" w:color="auto"/>
              <w:right w:val="nil"/>
            </w:tcBorders>
            <w:shd w:val="clear" w:color="auto" w:fill="auto"/>
            <w:hideMark/>
          </w:tcPr>
          <w:p w14:paraId="3AD7617D" w14:textId="77777777" w:rsidR="00523EA2" w:rsidRPr="00224223" w:rsidRDefault="00523EA2" w:rsidP="00523EA2">
            <w:pPr>
              <w:pStyle w:val="Tabletext"/>
            </w:pPr>
            <w:r w:rsidRPr="00224223">
              <w:t>Attendance by a specialist, or consultant physician, in the practice of the specialist’s or consultant physician’s specialty of pain medicine, as a member of a multidisciplinary case conference team, to organise and coordinate a discharge case conference of at least 15 minutes but less than 30 minutes, before the patient is discharged from a hospital (H)</w:t>
            </w:r>
          </w:p>
        </w:tc>
        <w:tc>
          <w:tcPr>
            <w:tcW w:w="844" w:type="pct"/>
            <w:tcBorders>
              <w:top w:val="single" w:sz="4" w:space="0" w:color="auto"/>
              <w:left w:val="nil"/>
              <w:bottom w:val="single" w:sz="4" w:space="0" w:color="auto"/>
              <w:right w:val="nil"/>
            </w:tcBorders>
            <w:shd w:val="clear" w:color="auto" w:fill="auto"/>
          </w:tcPr>
          <w:p w14:paraId="73C3BA6B" w14:textId="77777777" w:rsidR="00523EA2" w:rsidRPr="00224223" w:rsidRDefault="00523EA2" w:rsidP="00523EA2">
            <w:pPr>
              <w:pStyle w:val="Tabletext"/>
              <w:jc w:val="right"/>
            </w:pPr>
            <w:r w:rsidRPr="00224223">
              <w:t>146.90</w:t>
            </w:r>
          </w:p>
        </w:tc>
      </w:tr>
      <w:tr w:rsidR="00523EA2" w:rsidRPr="00224223" w14:paraId="108B3DC0" w14:textId="77777777" w:rsidTr="00D34DDD">
        <w:tc>
          <w:tcPr>
            <w:tcW w:w="679" w:type="pct"/>
            <w:tcBorders>
              <w:top w:val="single" w:sz="4" w:space="0" w:color="auto"/>
              <w:left w:val="nil"/>
              <w:bottom w:val="single" w:sz="4" w:space="0" w:color="auto"/>
              <w:right w:val="nil"/>
            </w:tcBorders>
            <w:shd w:val="clear" w:color="auto" w:fill="auto"/>
            <w:hideMark/>
          </w:tcPr>
          <w:p w14:paraId="6F1657E4" w14:textId="77777777" w:rsidR="00523EA2" w:rsidRPr="00224223" w:rsidRDefault="00523EA2" w:rsidP="00523EA2">
            <w:pPr>
              <w:pStyle w:val="Tabletext"/>
            </w:pPr>
            <w:r w:rsidRPr="00224223">
              <w:t>2984</w:t>
            </w:r>
          </w:p>
        </w:tc>
        <w:tc>
          <w:tcPr>
            <w:tcW w:w="3477" w:type="pct"/>
            <w:tcBorders>
              <w:top w:val="single" w:sz="4" w:space="0" w:color="auto"/>
              <w:left w:val="nil"/>
              <w:bottom w:val="single" w:sz="4" w:space="0" w:color="auto"/>
              <w:right w:val="nil"/>
            </w:tcBorders>
            <w:shd w:val="clear" w:color="auto" w:fill="auto"/>
            <w:hideMark/>
          </w:tcPr>
          <w:p w14:paraId="4736B65F" w14:textId="77777777" w:rsidR="00523EA2" w:rsidRPr="00224223" w:rsidRDefault="00523EA2" w:rsidP="00523EA2">
            <w:pPr>
              <w:pStyle w:val="Tabletext"/>
            </w:pPr>
            <w:r w:rsidRPr="00224223">
              <w:t>Attendance by a specialist, or consultant physician, in the practice of the specialist’s or consultant physician’s specialty of pain medicine, as a member of a multidisciplinary case conference team, to organise and coordinate a discharge case conference of at least 30 minutes but less than 45 minutes, before the patient is discharged from a hospital (H)</w:t>
            </w:r>
          </w:p>
        </w:tc>
        <w:tc>
          <w:tcPr>
            <w:tcW w:w="844" w:type="pct"/>
            <w:tcBorders>
              <w:top w:val="single" w:sz="4" w:space="0" w:color="auto"/>
              <w:left w:val="nil"/>
              <w:bottom w:val="single" w:sz="4" w:space="0" w:color="auto"/>
              <w:right w:val="nil"/>
            </w:tcBorders>
            <w:shd w:val="clear" w:color="auto" w:fill="auto"/>
          </w:tcPr>
          <w:p w14:paraId="18FF2DC2" w14:textId="77777777" w:rsidR="00523EA2" w:rsidRPr="00224223" w:rsidRDefault="00523EA2" w:rsidP="00523EA2">
            <w:pPr>
              <w:pStyle w:val="Tabletext"/>
              <w:jc w:val="right"/>
            </w:pPr>
            <w:r w:rsidRPr="00224223">
              <w:t>220.45</w:t>
            </w:r>
          </w:p>
        </w:tc>
      </w:tr>
      <w:tr w:rsidR="00523EA2" w:rsidRPr="00224223" w14:paraId="781684A1" w14:textId="77777777" w:rsidTr="00D34DDD">
        <w:tc>
          <w:tcPr>
            <w:tcW w:w="679" w:type="pct"/>
            <w:tcBorders>
              <w:top w:val="single" w:sz="4" w:space="0" w:color="auto"/>
              <w:left w:val="nil"/>
              <w:bottom w:val="single" w:sz="4" w:space="0" w:color="auto"/>
              <w:right w:val="nil"/>
            </w:tcBorders>
            <w:shd w:val="clear" w:color="auto" w:fill="auto"/>
            <w:hideMark/>
          </w:tcPr>
          <w:p w14:paraId="48CCB329" w14:textId="77777777" w:rsidR="00523EA2" w:rsidRPr="00224223" w:rsidRDefault="00523EA2" w:rsidP="00523EA2">
            <w:pPr>
              <w:pStyle w:val="Tabletext"/>
            </w:pPr>
            <w:r w:rsidRPr="00224223">
              <w:t>2988</w:t>
            </w:r>
          </w:p>
        </w:tc>
        <w:tc>
          <w:tcPr>
            <w:tcW w:w="3477" w:type="pct"/>
            <w:tcBorders>
              <w:top w:val="single" w:sz="4" w:space="0" w:color="auto"/>
              <w:left w:val="nil"/>
              <w:bottom w:val="single" w:sz="4" w:space="0" w:color="auto"/>
              <w:right w:val="nil"/>
            </w:tcBorders>
            <w:shd w:val="clear" w:color="auto" w:fill="auto"/>
            <w:hideMark/>
          </w:tcPr>
          <w:p w14:paraId="7001FF83" w14:textId="77777777" w:rsidR="00523EA2" w:rsidRPr="00224223" w:rsidRDefault="00523EA2" w:rsidP="00523EA2">
            <w:pPr>
              <w:pStyle w:val="Tabletext"/>
            </w:pPr>
            <w:r w:rsidRPr="00224223">
              <w:t>Attendance by a specialist, or consultant physician, in the practice of the specialist’s or consultant physician’s specialty of pain medicine, as a member of a multidisciplinary case conference team, to organise and coordinate a discharge case conference of at least 45 minutes, before the patient is discharged from a hospital (H)</w:t>
            </w:r>
          </w:p>
        </w:tc>
        <w:tc>
          <w:tcPr>
            <w:tcW w:w="844" w:type="pct"/>
            <w:tcBorders>
              <w:top w:val="single" w:sz="4" w:space="0" w:color="auto"/>
              <w:left w:val="nil"/>
              <w:bottom w:val="single" w:sz="4" w:space="0" w:color="auto"/>
              <w:right w:val="nil"/>
            </w:tcBorders>
            <w:shd w:val="clear" w:color="auto" w:fill="auto"/>
          </w:tcPr>
          <w:p w14:paraId="17B439B5" w14:textId="77777777" w:rsidR="00523EA2" w:rsidRPr="00224223" w:rsidRDefault="00523EA2" w:rsidP="00523EA2">
            <w:pPr>
              <w:pStyle w:val="Tabletext"/>
              <w:jc w:val="right"/>
            </w:pPr>
            <w:r w:rsidRPr="00224223">
              <w:t>293.70</w:t>
            </w:r>
          </w:p>
        </w:tc>
      </w:tr>
      <w:tr w:rsidR="00523EA2" w:rsidRPr="00224223" w14:paraId="06CDB5F0" w14:textId="77777777" w:rsidTr="00D34DDD">
        <w:tc>
          <w:tcPr>
            <w:tcW w:w="679" w:type="pct"/>
            <w:tcBorders>
              <w:top w:val="single" w:sz="4" w:space="0" w:color="auto"/>
              <w:left w:val="nil"/>
              <w:bottom w:val="single" w:sz="4" w:space="0" w:color="auto"/>
              <w:right w:val="nil"/>
            </w:tcBorders>
            <w:shd w:val="clear" w:color="auto" w:fill="auto"/>
            <w:hideMark/>
          </w:tcPr>
          <w:p w14:paraId="12EB1751" w14:textId="77777777" w:rsidR="00523EA2" w:rsidRPr="00224223" w:rsidRDefault="00523EA2" w:rsidP="00523EA2">
            <w:pPr>
              <w:pStyle w:val="Tabletext"/>
            </w:pPr>
            <w:r w:rsidRPr="00224223">
              <w:t>2992</w:t>
            </w:r>
          </w:p>
        </w:tc>
        <w:tc>
          <w:tcPr>
            <w:tcW w:w="3477" w:type="pct"/>
            <w:tcBorders>
              <w:top w:val="single" w:sz="4" w:space="0" w:color="auto"/>
              <w:left w:val="nil"/>
              <w:bottom w:val="single" w:sz="4" w:space="0" w:color="auto"/>
              <w:right w:val="nil"/>
            </w:tcBorders>
            <w:shd w:val="clear" w:color="auto" w:fill="auto"/>
            <w:hideMark/>
          </w:tcPr>
          <w:p w14:paraId="5FEA3798" w14:textId="77777777" w:rsidR="00523EA2" w:rsidRPr="00224223" w:rsidRDefault="00523EA2" w:rsidP="00523EA2">
            <w:pPr>
              <w:pStyle w:val="Tabletext"/>
            </w:pPr>
            <w:r w:rsidRPr="00224223">
              <w:t>Attendance by a specialist, or consultant physician, in the practice of the specialist’s or consultant physician’s specialty of pain medicine, as a member of a multidisciplinary case conference team, to participate in a discharge case conference (other than to organise and coordinate the conference) of at least 15 minutes but less than 30 minutes, before the patient is discharged from a hospital (H)</w:t>
            </w:r>
          </w:p>
        </w:tc>
        <w:tc>
          <w:tcPr>
            <w:tcW w:w="844" w:type="pct"/>
            <w:tcBorders>
              <w:top w:val="single" w:sz="4" w:space="0" w:color="auto"/>
              <w:left w:val="nil"/>
              <w:bottom w:val="single" w:sz="4" w:space="0" w:color="auto"/>
              <w:right w:val="nil"/>
            </w:tcBorders>
            <w:shd w:val="clear" w:color="auto" w:fill="auto"/>
          </w:tcPr>
          <w:p w14:paraId="3763B2C3" w14:textId="77777777" w:rsidR="00523EA2" w:rsidRPr="00224223" w:rsidRDefault="00523EA2" w:rsidP="00523EA2">
            <w:pPr>
              <w:pStyle w:val="Tabletext"/>
              <w:jc w:val="right"/>
            </w:pPr>
            <w:r w:rsidRPr="00224223">
              <w:t>105.50</w:t>
            </w:r>
          </w:p>
        </w:tc>
      </w:tr>
      <w:tr w:rsidR="00523EA2" w:rsidRPr="00224223" w14:paraId="5D69A3B1" w14:textId="77777777" w:rsidTr="00D34DDD">
        <w:tc>
          <w:tcPr>
            <w:tcW w:w="679" w:type="pct"/>
            <w:tcBorders>
              <w:top w:val="single" w:sz="4" w:space="0" w:color="auto"/>
              <w:left w:val="nil"/>
              <w:bottom w:val="single" w:sz="4" w:space="0" w:color="auto"/>
              <w:right w:val="nil"/>
            </w:tcBorders>
            <w:shd w:val="clear" w:color="auto" w:fill="auto"/>
            <w:hideMark/>
          </w:tcPr>
          <w:p w14:paraId="1CC97C86" w14:textId="77777777" w:rsidR="00523EA2" w:rsidRPr="00224223" w:rsidRDefault="00523EA2" w:rsidP="00523EA2">
            <w:pPr>
              <w:pStyle w:val="Tabletext"/>
            </w:pPr>
            <w:r w:rsidRPr="00224223">
              <w:t>2996</w:t>
            </w:r>
          </w:p>
        </w:tc>
        <w:tc>
          <w:tcPr>
            <w:tcW w:w="3477" w:type="pct"/>
            <w:tcBorders>
              <w:top w:val="single" w:sz="4" w:space="0" w:color="auto"/>
              <w:left w:val="nil"/>
              <w:bottom w:val="single" w:sz="4" w:space="0" w:color="auto"/>
              <w:right w:val="nil"/>
            </w:tcBorders>
            <w:shd w:val="clear" w:color="auto" w:fill="auto"/>
            <w:hideMark/>
          </w:tcPr>
          <w:p w14:paraId="78BAED54" w14:textId="77777777" w:rsidR="00523EA2" w:rsidRPr="00224223" w:rsidRDefault="00523EA2" w:rsidP="00523EA2">
            <w:pPr>
              <w:pStyle w:val="Tabletext"/>
            </w:pPr>
            <w:r w:rsidRPr="00224223">
              <w:t xml:space="preserve">Attendance by a specialist, or consultant physician, in the practice of the specialist’s or consultant physician’s specialty of pain medicine, as a member of a multidisciplinary case conference team, to participate in a discharge case conference (other than to organise and coordinate the </w:t>
            </w:r>
            <w:r w:rsidRPr="00224223">
              <w:lastRenderedPageBreak/>
              <w:t>conference) of at least 30 minutes but less than 45 minutes, before the patient is discharged from a hospital (H)</w:t>
            </w:r>
          </w:p>
        </w:tc>
        <w:tc>
          <w:tcPr>
            <w:tcW w:w="844" w:type="pct"/>
            <w:tcBorders>
              <w:top w:val="single" w:sz="4" w:space="0" w:color="auto"/>
              <w:left w:val="nil"/>
              <w:bottom w:val="single" w:sz="4" w:space="0" w:color="auto"/>
              <w:right w:val="nil"/>
            </w:tcBorders>
            <w:shd w:val="clear" w:color="auto" w:fill="auto"/>
          </w:tcPr>
          <w:p w14:paraId="362FA8C0" w14:textId="77777777" w:rsidR="00523EA2" w:rsidRPr="00224223" w:rsidRDefault="00523EA2" w:rsidP="00523EA2">
            <w:pPr>
              <w:pStyle w:val="Tabletext"/>
              <w:jc w:val="right"/>
            </w:pPr>
            <w:r w:rsidRPr="00224223">
              <w:lastRenderedPageBreak/>
              <w:t>168.25</w:t>
            </w:r>
          </w:p>
        </w:tc>
      </w:tr>
      <w:tr w:rsidR="00523EA2" w:rsidRPr="00224223" w14:paraId="73B822C9" w14:textId="77777777" w:rsidTr="00D34DDD">
        <w:tc>
          <w:tcPr>
            <w:tcW w:w="679" w:type="pct"/>
            <w:tcBorders>
              <w:top w:val="single" w:sz="4" w:space="0" w:color="auto"/>
              <w:left w:val="nil"/>
              <w:bottom w:val="single" w:sz="4" w:space="0" w:color="auto"/>
              <w:right w:val="nil"/>
            </w:tcBorders>
            <w:shd w:val="clear" w:color="auto" w:fill="auto"/>
            <w:hideMark/>
          </w:tcPr>
          <w:p w14:paraId="38B9A441" w14:textId="77777777" w:rsidR="00523EA2" w:rsidRPr="00224223" w:rsidRDefault="00523EA2" w:rsidP="00523EA2">
            <w:pPr>
              <w:pStyle w:val="Tabletext"/>
            </w:pPr>
            <w:r w:rsidRPr="00224223">
              <w:t>3000</w:t>
            </w:r>
          </w:p>
        </w:tc>
        <w:tc>
          <w:tcPr>
            <w:tcW w:w="3477" w:type="pct"/>
            <w:tcBorders>
              <w:top w:val="single" w:sz="4" w:space="0" w:color="auto"/>
              <w:left w:val="nil"/>
              <w:bottom w:val="single" w:sz="4" w:space="0" w:color="auto"/>
              <w:right w:val="nil"/>
            </w:tcBorders>
            <w:shd w:val="clear" w:color="auto" w:fill="auto"/>
            <w:hideMark/>
          </w:tcPr>
          <w:p w14:paraId="44DF1B1E" w14:textId="77777777" w:rsidR="00523EA2" w:rsidRPr="00224223" w:rsidRDefault="00523EA2" w:rsidP="00523EA2">
            <w:pPr>
              <w:pStyle w:val="Tabletext"/>
            </w:pPr>
            <w:r w:rsidRPr="00224223">
              <w:t>Attendance by a specialist, or consultant physician, in the practice of the specialist’s or consultant physician’s specialty of pain medicine, as a member of a multidisciplinary case conference team, to participate in a discharge case conference (other than to organise and coordinate the conference) of at least 45 minutes, before the patient is discharged from a hospital (H)</w:t>
            </w:r>
          </w:p>
        </w:tc>
        <w:tc>
          <w:tcPr>
            <w:tcW w:w="844" w:type="pct"/>
            <w:tcBorders>
              <w:top w:val="single" w:sz="4" w:space="0" w:color="auto"/>
              <w:left w:val="nil"/>
              <w:bottom w:val="single" w:sz="4" w:space="0" w:color="auto"/>
              <w:right w:val="nil"/>
            </w:tcBorders>
            <w:shd w:val="clear" w:color="auto" w:fill="auto"/>
          </w:tcPr>
          <w:p w14:paraId="3E202F02" w14:textId="77777777" w:rsidR="00523EA2" w:rsidRPr="00224223" w:rsidRDefault="00523EA2" w:rsidP="00523EA2">
            <w:pPr>
              <w:pStyle w:val="Tabletext"/>
              <w:jc w:val="right"/>
            </w:pPr>
            <w:r w:rsidRPr="00224223">
              <w:t>231.05</w:t>
            </w:r>
          </w:p>
        </w:tc>
      </w:tr>
      <w:tr w:rsidR="00523EA2" w:rsidRPr="00224223" w14:paraId="088B0E1D"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7A1B68A9" w14:textId="77777777" w:rsidR="00523EA2" w:rsidRPr="00224223" w:rsidRDefault="00523EA2" w:rsidP="00523EA2">
            <w:pPr>
              <w:pStyle w:val="TableHeading"/>
            </w:pPr>
            <w:r w:rsidRPr="00224223">
              <w:t>Subgroup 3—Palliative medicine attendances</w:t>
            </w:r>
          </w:p>
        </w:tc>
      </w:tr>
      <w:tr w:rsidR="00523EA2" w:rsidRPr="00224223" w14:paraId="24AFB847" w14:textId="77777777" w:rsidTr="00D34DDD">
        <w:tc>
          <w:tcPr>
            <w:tcW w:w="679" w:type="pct"/>
            <w:tcBorders>
              <w:top w:val="single" w:sz="4" w:space="0" w:color="auto"/>
              <w:left w:val="nil"/>
              <w:bottom w:val="single" w:sz="4" w:space="0" w:color="auto"/>
              <w:right w:val="nil"/>
            </w:tcBorders>
            <w:shd w:val="clear" w:color="auto" w:fill="auto"/>
            <w:hideMark/>
          </w:tcPr>
          <w:p w14:paraId="13A9AD31" w14:textId="77777777" w:rsidR="00523EA2" w:rsidRPr="00224223" w:rsidRDefault="00523EA2" w:rsidP="00523EA2">
            <w:pPr>
              <w:pStyle w:val="Tabletext"/>
            </w:pPr>
            <w:r w:rsidRPr="00224223">
              <w:t>3005</w:t>
            </w:r>
          </w:p>
        </w:tc>
        <w:tc>
          <w:tcPr>
            <w:tcW w:w="3477" w:type="pct"/>
            <w:tcBorders>
              <w:top w:val="single" w:sz="4" w:space="0" w:color="auto"/>
              <w:left w:val="nil"/>
              <w:bottom w:val="single" w:sz="4" w:space="0" w:color="auto"/>
              <w:right w:val="nil"/>
            </w:tcBorders>
            <w:shd w:val="clear" w:color="auto" w:fill="auto"/>
            <w:hideMark/>
          </w:tcPr>
          <w:p w14:paraId="6F65E3D3" w14:textId="77777777" w:rsidR="00523EA2" w:rsidRPr="00224223" w:rsidRDefault="00523EA2" w:rsidP="00523EA2">
            <w:pPr>
              <w:pStyle w:val="Tabletext"/>
            </w:pPr>
            <w:r w:rsidRPr="00224223">
              <w:t>Professional attendance at consulting rooms or hospital by a specialist, or consultant physician, in the practice of the specialist’s or consultant physician’s specialty of palliative medicine following referral of the patient to the specialist or consultant physician by a referring practitioner—initial attendance in a single course of treatment</w:t>
            </w:r>
          </w:p>
        </w:tc>
        <w:tc>
          <w:tcPr>
            <w:tcW w:w="844" w:type="pct"/>
            <w:tcBorders>
              <w:top w:val="single" w:sz="4" w:space="0" w:color="auto"/>
              <w:left w:val="nil"/>
              <w:bottom w:val="single" w:sz="4" w:space="0" w:color="auto"/>
              <w:right w:val="nil"/>
            </w:tcBorders>
            <w:shd w:val="clear" w:color="auto" w:fill="auto"/>
          </w:tcPr>
          <w:p w14:paraId="32E20A3E" w14:textId="77777777" w:rsidR="00523EA2" w:rsidRPr="00224223" w:rsidRDefault="00523EA2" w:rsidP="00523EA2">
            <w:pPr>
              <w:pStyle w:val="Tabletext"/>
              <w:jc w:val="right"/>
            </w:pPr>
            <w:r w:rsidRPr="00224223">
              <w:t>159.35</w:t>
            </w:r>
          </w:p>
        </w:tc>
      </w:tr>
      <w:tr w:rsidR="00523EA2" w:rsidRPr="00224223" w14:paraId="20A68241" w14:textId="77777777" w:rsidTr="00D34DDD">
        <w:tc>
          <w:tcPr>
            <w:tcW w:w="679" w:type="pct"/>
            <w:tcBorders>
              <w:top w:val="single" w:sz="4" w:space="0" w:color="auto"/>
              <w:left w:val="nil"/>
              <w:bottom w:val="single" w:sz="4" w:space="0" w:color="auto"/>
              <w:right w:val="nil"/>
            </w:tcBorders>
            <w:shd w:val="clear" w:color="auto" w:fill="auto"/>
            <w:hideMark/>
          </w:tcPr>
          <w:p w14:paraId="043D47C6" w14:textId="77777777" w:rsidR="00523EA2" w:rsidRPr="00224223" w:rsidRDefault="00523EA2" w:rsidP="00523EA2">
            <w:pPr>
              <w:pStyle w:val="Tabletext"/>
            </w:pPr>
            <w:r w:rsidRPr="00224223">
              <w:t>3010</w:t>
            </w:r>
          </w:p>
        </w:tc>
        <w:tc>
          <w:tcPr>
            <w:tcW w:w="3477" w:type="pct"/>
            <w:tcBorders>
              <w:top w:val="single" w:sz="4" w:space="0" w:color="auto"/>
              <w:left w:val="nil"/>
              <w:bottom w:val="single" w:sz="4" w:space="0" w:color="auto"/>
              <w:right w:val="nil"/>
            </w:tcBorders>
            <w:shd w:val="clear" w:color="auto" w:fill="auto"/>
            <w:hideMark/>
          </w:tcPr>
          <w:p w14:paraId="3DF73173" w14:textId="6906A813" w:rsidR="00523EA2" w:rsidRPr="00224223" w:rsidRDefault="00523EA2" w:rsidP="00523EA2">
            <w:pPr>
              <w:pStyle w:val="Tabletext"/>
            </w:pPr>
            <w:r w:rsidRPr="00224223">
              <w:t xml:space="preserve">Professional attendance at consulting rooms or hospital by a specialist, or consultant physician, in the practice of the specialist’s or consultant physician’s specialty of palliative medicine following referral of the patient to the specialist or consultant physician by a referring practitioner—an attendance (other than a service to which </w:t>
            </w:r>
            <w:r w:rsidR="00BC24A8" w:rsidRPr="00224223">
              <w:t>item 3</w:t>
            </w:r>
            <w:r w:rsidRPr="00224223">
              <w:t>014 applies) after the initial attendance in a single course of treatment</w:t>
            </w:r>
          </w:p>
        </w:tc>
        <w:tc>
          <w:tcPr>
            <w:tcW w:w="844" w:type="pct"/>
            <w:tcBorders>
              <w:top w:val="single" w:sz="4" w:space="0" w:color="auto"/>
              <w:left w:val="nil"/>
              <w:bottom w:val="single" w:sz="4" w:space="0" w:color="auto"/>
              <w:right w:val="nil"/>
            </w:tcBorders>
            <w:shd w:val="clear" w:color="auto" w:fill="auto"/>
          </w:tcPr>
          <w:p w14:paraId="4F30DD4C" w14:textId="77777777" w:rsidR="00523EA2" w:rsidRPr="00224223" w:rsidRDefault="00523EA2" w:rsidP="00523EA2">
            <w:pPr>
              <w:pStyle w:val="Tabletext"/>
              <w:jc w:val="right"/>
            </w:pPr>
            <w:r w:rsidRPr="00224223">
              <w:t>79.75</w:t>
            </w:r>
          </w:p>
        </w:tc>
      </w:tr>
      <w:tr w:rsidR="00523EA2" w:rsidRPr="00224223" w14:paraId="25113AEC" w14:textId="77777777" w:rsidTr="00D34DDD">
        <w:tc>
          <w:tcPr>
            <w:tcW w:w="679" w:type="pct"/>
            <w:tcBorders>
              <w:top w:val="single" w:sz="4" w:space="0" w:color="auto"/>
              <w:left w:val="nil"/>
              <w:bottom w:val="single" w:sz="4" w:space="0" w:color="auto"/>
              <w:right w:val="nil"/>
            </w:tcBorders>
            <w:shd w:val="clear" w:color="auto" w:fill="auto"/>
            <w:hideMark/>
          </w:tcPr>
          <w:p w14:paraId="2EDFC2B1" w14:textId="77777777" w:rsidR="00523EA2" w:rsidRPr="00224223" w:rsidRDefault="00523EA2" w:rsidP="00523EA2">
            <w:pPr>
              <w:pStyle w:val="Tabletext"/>
            </w:pPr>
            <w:r w:rsidRPr="00224223">
              <w:t>3014</w:t>
            </w:r>
          </w:p>
        </w:tc>
        <w:tc>
          <w:tcPr>
            <w:tcW w:w="3477" w:type="pct"/>
            <w:tcBorders>
              <w:top w:val="single" w:sz="4" w:space="0" w:color="auto"/>
              <w:left w:val="nil"/>
              <w:bottom w:val="single" w:sz="4" w:space="0" w:color="auto"/>
              <w:right w:val="nil"/>
            </w:tcBorders>
            <w:shd w:val="clear" w:color="auto" w:fill="auto"/>
            <w:hideMark/>
          </w:tcPr>
          <w:p w14:paraId="593CDA4A" w14:textId="77777777" w:rsidR="00523EA2" w:rsidRPr="00224223" w:rsidRDefault="00523EA2" w:rsidP="00523EA2">
            <w:pPr>
              <w:pStyle w:val="Tabletext"/>
            </w:pPr>
            <w:r w:rsidRPr="00224223">
              <w:t>Professional attendance at consulting rooms or hospital by a specialist, or consultant physician, in the practice of the specialist’s or consultant physician’s specialty of palliative medicine following referral of the patient to the specialist or consultant physician by a referring practitioner—minor attendance</w:t>
            </w:r>
          </w:p>
        </w:tc>
        <w:tc>
          <w:tcPr>
            <w:tcW w:w="844" w:type="pct"/>
            <w:tcBorders>
              <w:top w:val="single" w:sz="4" w:space="0" w:color="auto"/>
              <w:left w:val="nil"/>
              <w:bottom w:val="single" w:sz="4" w:space="0" w:color="auto"/>
              <w:right w:val="nil"/>
            </w:tcBorders>
            <w:shd w:val="clear" w:color="auto" w:fill="auto"/>
          </w:tcPr>
          <w:p w14:paraId="0E8F287F" w14:textId="77777777" w:rsidR="00523EA2" w:rsidRPr="00224223" w:rsidRDefault="00523EA2" w:rsidP="00523EA2">
            <w:pPr>
              <w:pStyle w:val="Tabletext"/>
              <w:jc w:val="right"/>
            </w:pPr>
            <w:r w:rsidRPr="00224223">
              <w:t>45.40</w:t>
            </w:r>
          </w:p>
        </w:tc>
      </w:tr>
      <w:tr w:rsidR="00523EA2" w:rsidRPr="00224223" w14:paraId="64EBE460" w14:textId="77777777" w:rsidTr="00D34DDD">
        <w:tc>
          <w:tcPr>
            <w:tcW w:w="679" w:type="pct"/>
            <w:tcBorders>
              <w:top w:val="single" w:sz="4" w:space="0" w:color="auto"/>
              <w:left w:val="nil"/>
              <w:bottom w:val="single" w:sz="4" w:space="0" w:color="auto"/>
              <w:right w:val="nil"/>
            </w:tcBorders>
            <w:shd w:val="clear" w:color="auto" w:fill="auto"/>
            <w:hideMark/>
          </w:tcPr>
          <w:p w14:paraId="28D26BA4" w14:textId="77777777" w:rsidR="00523EA2" w:rsidRPr="00224223" w:rsidRDefault="00523EA2" w:rsidP="00523EA2">
            <w:pPr>
              <w:pStyle w:val="Tabletext"/>
              <w:rPr>
                <w:snapToGrid w:val="0"/>
              </w:rPr>
            </w:pPr>
            <w:r w:rsidRPr="00224223">
              <w:rPr>
                <w:snapToGrid w:val="0"/>
              </w:rPr>
              <w:t>3018</w:t>
            </w:r>
          </w:p>
        </w:tc>
        <w:tc>
          <w:tcPr>
            <w:tcW w:w="3477" w:type="pct"/>
            <w:tcBorders>
              <w:top w:val="single" w:sz="4" w:space="0" w:color="auto"/>
              <w:left w:val="nil"/>
              <w:bottom w:val="single" w:sz="4" w:space="0" w:color="auto"/>
              <w:right w:val="nil"/>
            </w:tcBorders>
            <w:shd w:val="clear" w:color="auto" w:fill="auto"/>
            <w:hideMark/>
          </w:tcPr>
          <w:p w14:paraId="2B783BA3" w14:textId="77777777" w:rsidR="00523EA2" w:rsidRPr="00224223" w:rsidRDefault="00523EA2" w:rsidP="00523EA2">
            <w:pPr>
              <w:pStyle w:val="Tabletext"/>
              <w:rPr>
                <w:snapToGrid w:val="0"/>
              </w:rPr>
            </w:pPr>
            <w:r w:rsidRPr="00224223">
              <w:rPr>
                <w:snapToGrid w:val="0"/>
              </w:rPr>
              <w:t xml:space="preserve">Professional attendance at a place other than consulting rooms or hospital by a specialist, or consultant physician, in the practice of </w:t>
            </w:r>
            <w:r w:rsidRPr="00224223">
              <w:t>the specialist’s or consultant physician’s</w:t>
            </w:r>
            <w:r w:rsidRPr="00224223">
              <w:rPr>
                <w:snapToGrid w:val="0"/>
              </w:rPr>
              <w:t xml:space="preserve"> specialty of palliative medicine following referral of the patient to </w:t>
            </w:r>
            <w:r w:rsidRPr="00224223">
              <w:t>the specialist or consultant physician</w:t>
            </w:r>
            <w:r w:rsidRPr="00224223">
              <w:rPr>
                <w:snapToGrid w:val="0"/>
              </w:rPr>
              <w:t xml:space="preserve"> by a </w:t>
            </w:r>
            <w:r w:rsidRPr="00224223">
              <w:t>referring practitioner</w:t>
            </w:r>
            <w:r w:rsidRPr="00224223">
              <w:rPr>
                <w:snapToGrid w:val="0"/>
              </w:rPr>
              <w:t>—initial attendance in a single course of treatment</w:t>
            </w:r>
          </w:p>
        </w:tc>
        <w:tc>
          <w:tcPr>
            <w:tcW w:w="844" w:type="pct"/>
            <w:tcBorders>
              <w:top w:val="single" w:sz="4" w:space="0" w:color="auto"/>
              <w:left w:val="nil"/>
              <w:bottom w:val="single" w:sz="4" w:space="0" w:color="auto"/>
              <w:right w:val="nil"/>
            </w:tcBorders>
            <w:shd w:val="clear" w:color="auto" w:fill="auto"/>
          </w:tcPr>
          <w:p w14:paraId="3E949383" w14:textId="77777777" w:rsidR="00523EA2" w:rsidRPr="00224223" w:rsidRDefault="00523EA2" w:rsidP="00523EA2">
            <w:pPr>
              <w:pStyle w:val="Tabletext"/>
              <w:jc w:val="right"/>
            </w:pPr>
            <w:r w:rsidRPr="00224223">
              <w:t>193.35</w:t>
            </w:r>
          </w:p>
        </w:tc>
      </w:tr>
      <w:tr w:rsidR="00523EA2" w:rsidRPr="00224223" w14:paraId="6E184C19" w14:textId="77777777" w:rsidTr="00D34DDD">
        <w:tc>
          <w:tcPr>
            <w:tcW w:w="679" w:type="pct"/>
            <w:tcBorders>
              <w:top w:val="single" w:sz="4" w:space="0" w:color="auto"/>
              <w:left w:val="nil"/>
              <w:bottom w:val="single" w:sz="4" w:space="0" w:color="auto"/>
              <w:right w:val="nil"/>
            </w:tcBorders>
            <w:shd w:val="clear" w:color="auto" w:fill="auto"/>
            <w:hideMark/>
          </w:tcPr>
          <w:p w14:paraId="48A52445" w14:textId="77777777" w:rsidR="00523EA2" w:rsidRPr="00224223" w:rsidRDefault="00523EA2" w:rsidP="00523EA2">
            <w:pPr>
              <w:pStyle w:val="Tabletext"/>
            </w:pPr>
            <w:r w:rsidRPr="00224223">
              <w:t>3023</w:t>
            </w:r>
          </w:p>
        </w:tc>
        <w:tc>
          <w:tcPr>
            <w:tcW w:w="3477" w:type="pct"/>
            <w:tcBorders>
              <w:top w:val="single" w:sz="4" w:space="0" w:color="auto"/>
              <w:left w:val="nil"/>
              <w:bottom w:val="single" w:sz="4" w:space="0" w:color="auto"/>
              <w:right w:val="nil"/>
            </w:tcBorders>
            <w:shd w:val="clear" w:color="auto" w:fill="auto"/>
            <w:hideMark/>
          </w:tcPr>
          <w:p w14:paraId="026D4C67" w14:textId="7D821192" w:rsidR="00523EA2" w:rsidRPr="00224223" w:rsidRDefault="00523EA2" w:rsidP="00523EA2">
            <w:pPr>
              <w:pStyle w:val="Tabletext"/>
            </w:pPr>
            <w:r w:rsidRPr="00224223">
              <w:t xml:space="preserve">Professional attendance at a place other than consulting rooms or hospital by a specialist, or consultant physician, in the practice of the specialist’s or consultant physician’s specialty of palliative medicine following referral of the patient to the specialist or consultant physician by a referring practitioner—an attendance (other than a service to which </w:t>
            </w:r>
            <w:r w:rsidR="00BC24A8" w:rsidRPr="00224223">
              <w:t>item 3</w:t>
            </w:r>
            <w:r w:rsidRPr="00224223">
              <w:t>028 applies) after the initial attendance in a single course of treatment</w:t>
            </w:r>
          </w:p>
        </w:tc>
        <w:tc>
          <w:tcPr>
            <w:tcW w:w="844" w:type="pct"/>
            <w:tcBorders>
              <w:top w:val="single" w:sz="4" w:space="0" w:color="auto"/>
              <w:left w:val="nil"/>
              <w:bottom w:val="single" w:sz="4" w:space="0" w:color="auto"/>
              <w:right w:val="nil"/>
            </w:tcBorders>
            <w:shd w:val="clear" w:color="auto" w:fill="auto"/>
          </w:tcPr>
          <w:p w14:paraId="3618BD05" w14:textId="77777777" w:rsidR="00523EA2" w:rsidRPr="00224223" w:rsidRDefault="00523EA2" w:rsidP="00523EA2">
            <w:pPr>
              <w:pStyle w:val="Tabletext"/>
              <w:jc w:val="right"/>
            </w:pPr>
            <w:r w:rsidRPr="00224223">
              <w:t>116.95</w:t>
            </w:r>
          </w:p>
        </w:tc>
      </w:tr>
      <w:tr w:rsidR="00523EA2" w:rsidRPr="00224223" w14:paraId="53E8EAA3" w14:textId="77777777" w:rsidTr="00D34DDD">
        <w:tc>
          <w:tcPr>
            <w:tcW w:w="679" w:type="pct"/>
            <w:tcBorders>
              <w:top w:val="single" w:sz="4" w:space="0" w:color="auto"/>
              <w:left w:val="nil"/>
              <w:bottom w:val="single" w:sz="4" w:space="0" w:color="auto"/>
              <w:right w:val="nil"/>
            </w:tcBorders>
            <w:shd w:val="clear" w:color="auto" w:fill="auto"/>
            <w:hideMark/>
          </w:tcPr>
          <w:p w14:paraId="352C3F69" w14:textId="77777777" w:rsidR="00523EA2" w:rsidRPr="00224223" w:rsidRDefault="00523EA2" w:rsidP="00523EA2">
            <w:pPr>
              <w:pStyle w:val="Tabletext"/>
            </w:pPr>
            <w:r w:rsidRPr="00224223">
              <w:t>3028</w:t>
            </w:r>
          </w:p>
        </w:tc>
        <w:tc>
          <w:tcPr>
            <w:tcW w:w="3477" w:type="pct"/>
            <w:tcBorders>
              <w:top w:val="single" w:sz="4" w:space="0" w:color="auto"/>
              <w:left w:val="nil"/>
              <w:bottom w:val="single" w:sz="4" w:space="0" w:color="auto"/>
              <w:right w:val="nil"/>
            </w:tcBorders>
            <w:shd w:val="clear" w:color="auto" w:fill="auto"/>
            <w:hideMark/>
          </w:tcPr>
          <w:p w14:paraId="7D89815F" w14:textId="77777777" w:rsidR="00523EA2" w:rsidRPr="00224223" w:rsidRDefault="00523EA2" w:rsidP="00523EA2">
            <w:pPr>
              <w:pStyle w:val="Tabletext"/>
            </w:pPr>
            <w:r w:rsidRPr="00224223">
              <w:t>Professional attendance at a place other than consulting rooms or hospital by a specialist, or consultant physician, in the practice of the specialist’s or consultant physician’s specialty of palliative medicine following referral of the patient to the specialist or consultant physician by a referring practitioner—minor attendance</w:t>
            </w:r>
          </w:p>
        </w:tc>
        <w:tc>
          <w:tcPr>
            <w:tcW w:w="844" w:type="pct"/>
            <w:tcBorders>
              <w:top w:val="single" w:sz="4" w:space="0" w:color="auto"/>
              <w:left w:val="nil"/>
              <w:bottom w:val="single" w:sz="4" w:space="0" w:color="auto"/>
              <w:right w:val="nil"/>
            </w:tcBorders>
            <w:shd w:val="clear" w:color="auto" w:fill="auto"/>
          </w:tcPr>
          <w:p w14:paraId="1F351EBD" w14:textId="77777777" w:rsidR="00523EA2" w:rsidRPr="00224223" w:rsidRDefault="00523EA2" w:rsidP="00523EA2">
            <w:pPr>
              <w:pStyle w:val="Tabletext"/>
              <w:jc w:val="right"/>
            </w:pPr>
            <w:r w:rsidRPr="00224223">
              <w:t>84.25</w:t>
            </w:r>
          </w:p>
        </w:tc>
      </w:tr>
      <w:tr w:rsidR="00523EA2" w:rsidRPr="00224223" w14:paraId="6DA8858A"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297E4EFA" w14:textId="77777777" w:rsidR="00523EA2" w:rsidRPr="00224223" w:rsidRDefault="00523EA2" w:rsidP="00523EA2">
            <w:pPr>
              <w:pStyle w:val="TableHeading"/>
            </w:pPr>
            <w:r w:rsidRPr="00224223">
              <w:t>Subgroup 4—Palliative medicine case conferences</w:t>
            </w:r>
          </w:p>
        </w:tc>
      </w:tr>
      <w:tr w:rsidR="00523EA2" w:rsidRPr="00224223" w14:paraId="12016473" w14:textId="77777777" w:rsidTr="00D34DDD">
        <w:tc>
          <w:tcPr>
            <w:tcW w:w="679" w:type="pct"/>
            <w:tcBorders>
              <w:top w:val="single" w:sz="4" w:space="0" w:color="auto"/>
              <w:left w:val="nil"/>
              <w:bottom w:val="single" w:sz="4" w:space="0" w:color="auto"/>
              <w:right w:val="nil"/>
            </w:tcBorders>
            <w:shd w:val="clear" w:color="auto" w:fill="auto"/>
            <w:hideMark/>
          </w:tcPr>
          <w:p w14:paraId="7517EC3A" w14:textId="77777777" w:rsidR="00523EA2" w:rsidRPr="00224223" w:rsidRDefault="00523EA2" w:rsidP="00523EA2">
            <w:pPr>
              <w:pStyle w:val="Tabletext"/>
              <w:rPr>
                <w:snapToGrid w:val="0"/>
              </w:rPr>
            </w:pPr>
            <w:r w:rsidRPr="00224223">
              <w:rPr>
                <w:snapToGrid w:val="0"/>
              </w:rPr>
              <w:t>3032</w:t>
            </w:r>
          </w:p>
        </w:tc>
        <w:tc>
          <w:tcPr>
            <w:tcW w:w="3477" w:type="pct"/>
            <w:tcBorders>
              <w:top w:val="single" w:sz="4" w:space="0" w:color="auto"/>
              <w:left w:val="nil"/>
              <w:bottom w:val="single" w:sz="4" w:space="0" w:color="auto"/>
              <w:right w:val="nil"/>
            </w:tcBorders>
            <w:shd w:val="clear" w:color="auto" w:fill="auto"/>
            <w:hideMark/>
          </w:tcPr>
          <w:p w14:paraId="31CE58E5" w14:textId="77777777" w:rsidR="00523EA2" w:rsidRPr="00224223" w:rsidRDefault="00523EA2" w:rsidP="00523EA2">
            <w:pPr>
              <w:pStyle w:val="Tabletext"/>
            </w:pPr>
            <w:r w:rsidRPr="00224223">
              <w:t xml:space="preserve">Attendance by a specialist, or consultant physician, in the practice of </w:t>
            </w:r>
            <w:r w:rsidRPr="00224223">
              <w:lastRenderedPageBreak/>
              <w:t>the specialist’s or consultant physician’s specialty of palliative medicine, as a member of a multidisciplinary case conference team, to organise and coordinate a community case conference of at least 15 minutes but less than 30 minutes</w:t>
            </w:r>
          </w:p>
        </w:tc>
        <w:tc>
          <w:tcPr>
            <w:tcW w:w="844" w:type="pct"/>
            <w:tcBorders>
              <w:top w:val="single" w:sz="4" w:space="0" w:color="auto"/>
              <w:left w:val="nil"/>
              <w:bottom w:val="single" w:sz="4" w:space="0" w:color="auto"/>
              <w:right w:val="nil"/>
            </w:tcBorders>
            <w:shd w:val="clear" w:color="auto" w:fill="auto"/>
          </w:tcPr>
          <w:p w14:paraId="54350B5A" w14:textId="77777777" w:rsidR="00523EA2" w:rsidRPr="00224223" w:rsidRDefault="00523EA2" w:rsidP="00523EA2">
            <w:pPr>
              <w:pStyle w:val="Tabletext"/>
              <w:jc w:val="right"/>
            </w:pPr>
            <w:r w:rsidRPr="00224223">
              <w:lastRenderedPageBreak/>
              <w:t>146.90</w:t>
            </w:r>
          </w:p>
        </w:tc>
      </w:tr>
      <w:tr w:rsidR="00523EA2" w:rsidRPr="00224223" w14:paraId="517CACFA" w14:textId="77777777" w:rsidTr="00D34DDD">
        <w:tc>
          <w:tcPr>
            <w:tcW w:w="679" w:type="pct"/>
            <w:tcBorders>
              <w:top w:val="single" w:sz="4" w:space="0" w:color="auto"/>
              <w:left w:val="nil"/>
              <w:bottom w:val="single" w:sz="4" w:space="0" w:color="auto"/>
              <w:right w:val="nil"/>
            </w:tcBorders>
            <w:shd w:val="clear" w:color="auto" w:fill="auto"/>
            <w:hideMark/>
          </w:tcPr>
          <w:p w14:paraId="5A7740B4" w14:textId="77777777" w:rsidR="00523EA2" w:rsidRPr="00224223" w:rsidRDefault="00523EA2" w:rsidP="00523EA2">
            <w:pPr>
              <w:pStyle w:val="Tabletext"/>
            </w:pPr>
            <w:r w:rsidRPr="00224223">
              <w:t>3040</w:t>
            </w:r>
          </w:p>
        </w:tc>
        <w:tc>
          <w:tcPr>
            <w:tcW w:w="3477" w:type="pct"/>
            <w:tcBorders>
              <w:top w:val="single" w:sz="4" w:space="0" w:color="auto"/>
              <w:left w:val="nil"/>
              <w:bottom w:val="single" w:sz="4" w:space="0" w:color="auto"/>
              <w:right w:val="nil"/>
            </w:tcBorders>
            <w:shd w:val="clear" w:color="auto" w:fill="auto"/>
            <w:hideMark/>
          </w:tcPr>
          <w:p w14:paraId="2BFA2AAF" w14:textId="77777777" w:rsidR="00523EA2" w:rsidRPr="00224223" w:rsidRDefault="00523EA2" w:rsidP="00523EA2">
            <w:pPr>
              <w:pStyle w:val="Tabletext"/>
            </w:pPr>
            <w:r w:rsidRPr="00224223">
              <w:t>Attendance by a specialist, or consultant physician, in the practice of the specialist’s or consultant physician’s specialty of palliative medicine, as a member of a multidisciplinary case conference team, to organise and coordinate a community case conference of at least 30 minutes but less than 45 minutes</w:t>
            </w:r>
          </w:p>
        </w:tc>
        <w:tc>
          <w:tcPr>
            <w:tcW w:w="844" w:type="pct"/>
            <w:tcBorders>
              <w:top w:val="single" w:sz="4" w:space="0" w:color="auto"/>
              <w:left w:val="nil"/>
              <w:bottom w:val="single" w:sz="4" w:space="0" w:color="auto"/>
              <w:right w:val="nil"/>
            </w:tcBorders>
            <w:shd w:val="clear" w:color="auto" w:fill="auto"/>
          </w:tcPr>
          <w:p w14:paraId="374447A1" w14:textId="77777777" w:rsidR="00523EA2" w:rsidRPr="00224223" w:rsidRDefault="00523EA2" w:rsidP="00523EA2">
            <w:pPr>
              <w:pStyle w:val="Tabletext"/>
              <w:jc w:val="right"/>
            </w:pPr>
            <w:r w:rsidRPr="00224223">
              <w:t>220.45</w:t>
            </w:r>
          </w:p>
        </w:tc>
      </w:tr>
      <w:tr w:rsidR="00523EA2" w:rsidRPr="00224223" w14:paraId="24E4C95B" w14:textId="77777777" w:rsidTr="00D34DDD">
        <w:tc>
          <w:tcPr>
            <w:tcW w:w="679" w:type="pct"/>
            <w:tcBorders>
              <w:top w:val="single" w:sz="4" w:space="0" w:color="auto"/>
              <w:left w:val="nil"/>
              <w:bottom w:val="single" w:sz="4" w:space="0" w:color="auto"/>
              <w:right w:val="nil"/>
            </w:tcBorders>
            <w:shd w:val="clear" w:color="auto" w:fill="auto"/>
            <w:hideMark/>
          </w:tcPr>
          <w:p w14:paraId="3704C338" w14:textId="77777777" w:rsidR="00523EA2" w:rsidRPr="00224223" w:rsidRDefault="00523EA2" w:rsidP="00523EA2">
            <w:pPr>
              <w:pStyle w:val="Tabletext"/>
            </w:pPr>
            <w:r w:rsidRPr="00224223">
              <w:t>3044</w:t>
            </w:r>
          </w:p>
        </w:tc>
        <w:tc>
          <w:tcPr>
            <w:tcW w:w="3477" w:type="pct"/>
            <w:tcBorders>
              <w:top w:val="single" w:sz="4" w:space="0" w:color="auto"/>
              <w:left w:val="nil"/>
              <w:bottom w:val="single" w:sz="4" w:space="0" w:color="auto"/>
              <w:right w:val="nil"/>
            </w:tcBorders>
            <w:shd w:val="clear" w:color="auto" w:fill="auto"/>
            <w:hideMark/>
          </w:tcPr>
          <w:p w14:paraId="4CC2115C" w14:textId="77777777" w:rsidR="00523EA2" w:rsidRPr="00224223" w:rsidRDefault="00523EA2" w:rsidP="00523EA2">
            <w:pPr>
              <w:pStyle w:val="Tabletext"/>
            </w:pPr>
            <w:r w:rsidRPr="00224223">
              <w:t>Attendance by a specialist, or consultant physician, in the practice of the specialist’s or consultant physician’s specialty of palliative medicine, as a member of a multidisciplinary case conference team, to organise and coordinate a community case conference of at least 45 minutes</w:t>
            </w:r>
          </w:p>
        </w:tc>
        <w:tc>
          <w:tcPr>
            <w:tcW w:w="844" w:type="pct"/>
            <w:tcBorders>
              <w:top w:val="single" w:sz="4" w:space="0" w:color="auto"/>
              <w:left w:val="nil"/>
              <w:bottom w:val="single" w:sz="4" w:space="0" w:color="auto"/>
              <w:right w:val="nil"/>
            </w:tcBorders>
            <w:shd w:val="clear" w:color="auto" w:fill="auto"/>
          </w:tcPr>
          <w:p w14:paraId="4C20E457" w14:textId="77777777" w:rsidR="00523EA2" w:rsidRPr="00224223" w:rsidRDefault="00523EA2" w:rsidP="00523EA2">
            <w:pPr>
              <w:pStyle w:val="Tabletext"/>
              <w:jc w:val="right"/>
            </w:pPr>
            <w:r w:rsidRPr="00224223">
              <w:t>293.70</w:t>
            </w:r>
          </w:p>
        </w:tc>
      </w:tr>
      <w:tr w:rsidR="00523EA2" w:rsidRPr="00224223" w14:paraId="4C4601F5" w14:textId="77777777" w:rsidTr="00D34DDD">
        <w:tc>
          <w:tcPr>
            <w:tcW w:w="679" w:type="pct"/>
            <w:tcBorders>
              <w:top w:val="single" w:sz="4" w:space="0" w:color="auto"/>
              <w:left w:val="nil"/>
              <w:bottom w:val="single" w:sz="4" w:space="0" w:color="auto"/>
              <w:right w:val="nil"/>
            </w:tcBorders>
            <w:shd w:val="clear" w:color="auto" w:fill="auto"/>
            <w:hideMark/>
          </w:tcPr>
          <w:p w14:paraId="780D632D" w14:textId="77777777" w:rsidR="00523EA2" w:rsidRPr="00224223" w:rsidRDefault="00523EA2" w:rsidP="00523EA2">
            <w:pPr>
              <w:pStyle w:val="Tabletext"/>
            </w:pPr>
            <w:r w:rsidRPr="00224223">
              <w:t>3051</w:t>
            </w:r>
          </w:p>
        </w:tc>
        <w:tc>
          <w:tcPr>
            <w:tcW w:w="3477" w:type="pct"/>
            <w:tcBorders>
              <w:top w:val="single" w:sz="4" w:space="0" w:color="auto"/>
              <w:left w:val="nil"/>
              <w:bottom w:val="single" w:sz="4" w:space="0" w:color="auto"/>
              <w:right w:val="nil"/>
            </w:tcBorders>
            <w:shd w:val="clear" w:color="auto" w:fill="auto"/>
            <w:hideMark/>
          </w:tcPr>
          <w:p w14:paraId="34A29B40" w14:textId="77777777" w:rsidR="00523EA2" w:rsidRPr="00224223" w:rsidRDefault="00523EA2" w:rsidP="00523EA2">
            <w:pPr>
              <w:pStyle w:val="Tabletext"/>
            </w:pPr>
            <w:r w:rsidRPr="00224223">
              <w:t>Attendance by a specialist, or consultant physician, in the practice of the specialist’s or consultant physician’s specialty of palliative medicine, as a member of a multidisciplinary case conference team, to participate in a community case conference (other than to organise and coordinate the conference) of at least 15 minutes but less than 30 minutes</w:t>
            </w:r>
          </w:p>
        </w:tc>
        <w:tc>
          <w:tcPr>
            <w:tcW w:w="844" w:type="pct"/>
            <w:tcBorders>
              <w:top w:val="single" w:sz="4" w:space="0" w:color="auto"/>
              <w:left w:val="nil"/>
              <w:bottom w:val="single" w:sz="4" w:space="0" w:color="auto"/>
              <w:right w:val="nil"/>
            </w:tcBorders>
            <w:shd w:val="clear" w:color="auto" w:fill="auto"/>
          </w:tcPr>
          <w:p w14:paraId="5D2AC149" w14:textId="77777777" w:rsidR="00523EA2" w:rsidRPr="00224223" w:rsidRDefault="00523EA2" w:rsidP="00523EA2">
            <w:pPr>
              <w:pStyle w:val="Tabletext"/>
              <w:jc w:val="right"/>
            </w:pPr>
            <w:r w:rsidRPr="00224223">
              <w:t>105.50</w:t>
            </w:r>
          </w:p>
        </w:tc>
      </w:tr>
      <w:tr w:rsidR="00523EA2" w:rsidRPr="00224223" w14:paraId="7006DCCC" w14:textId="77777777" w:rsidTr="00D34DDD">
        <w:tc>
          <w:tcPr>
            <w:tcW w:w="679" w:type="pct"/>
            <w:tcBorders>
              <w:top w:val="single" w:sz="4" w:space="0" w:color="auto"/>
              <w:left w:val="nil"/>
              <w:bottom w:val="single" w:sz="4" w:space="0" w:color="auto"/>
              <w:right w:val="nil"/>
            </w:tcBorders>
            <w:shd w:val="clear" w:color="auto" w:fill="auto"/>
            <w:hideMark/>
          </w:tcPr>
          <w:p w14:paraId="34C5F82F" w14:textId="77777777" w:rsidR="00523EA2" w:rsidRPr="00224223" w:rsidRDefault="00523EA2" w:rsidP="00523EA2">
            <w:pPr>
              <w:pStyle w:val="Tabletext"/>
            </w:pPr>
            <w:bookmarkStart w:id="278" w:name="CU_39273116"/>
            <w:bookmarkEnd w:id="278"/>
            <w:r w:rsidRPr="00224223">
              <w:t>3055</w:t>
            </w:r>
          </w:p>
        </w:tc>
        <w:tc>
          <w:tcPr>
            <w:tcW w:w="3477" w:type="pct"/>
            <w:tcBorders>
              <w:top w:val="single" w:sz="4" w:space="0" w:color="auto"/>
              <w:left w:val="nil"/>
              <w:bottom w:val="single" w:sz="4" w:space="0" w:color="auto"/>
              <w:right w:val="nil"/>
            </w:tcBorders>
            <w:shd w:val="clear" w:color="auto" w:fill="auto"/>
            <w:hideMark/>
          </w:tcPr>
          <w:p w14:paraId="29CEF74C" w14:textId="77777777" w:rsidR="00523EA2" w:rsidRPr="00224223" w:rsidRDefault="00523EA2" w:rsidP="00523EA2">
            <w:pPr>
              <w:pStyle w:val="Tabletext"/>
            </w:pPr>
            <w:r w:rsidRPr="00224223">
              <w:t>Attendance by a specialist, or consultant physician, in the practice of the specialist’s or consultant physician’s specialty of palliative medicine, as a member of a multidisciplinary case conference team, to participate in a community case conference (other than to organise and coordinate the conference) of at least 30 minutes but less than 45 minutes, with a multidisciplinary team of at least 2 other formal care providers of different disciplines</w:t>
            </w:r>
          </w:p>
        </w:tc>
        <w:tc>
          <w:tcPr>
            <w:tcW w:w="844" w:type="pct"/>
            <w:tcBorders>
              <w:top w:val="single" w:sz="4" w:space="0" w:color="auto"/>
              <w:left w:val="nil"/>
              <w:bottom w:val="single" w:sz="4" w:space="0" w:color="auto"/>
              <w:right w:val="nil"/>
            </w:tcBorders>
            <w:shd w:val="clear" w:color="auto" w:fill="auto"/>
          </w:tcPr>
          <w:p w14:paraId="03F1D862" w14:textId="77777777" w:rsidR="00523EA2" w:rsidRPr="00224223" w:rsidRDefault="00523EA2" w:rsidP="00523EA2">
            <w:pPr>
              <w:pStyle w:val="Tabletext"/>
              <w:jc w:val="right"/>
            </w:pPr>
            <w:r w:rsidRPr="00224223">
              <w:t>168.25</w:t>
            </w:r>
          </w:p>
        </w:tc>
      </w:tr>
      <w:tr w:rsidR="00523EA2" w:rsidRPr="00224223" w14:paraId="2B4BF968" w14:textId="77777777" w:rsidTr="00D34DDD">
        <w:tc>
          <w:tcPr>
            <w:tcW w:w="679" w:type="pct"/>
            <w:tcBorders>
              <w:top w:val="single" w:sz="4" w:space="0" w:color="auto"/>
              <w:left w:val="nil"/>
              <w:bottom w:val="single" w:sz="4" w:space="0" w:color="auto"/>
              <w:right w:val="nil"/>
            </w:tcBorders>
            <w:shd w:val="clear" w:color="auto" w:fill="auto"/>
            <w:hideMark/>
          </w:tcPr>
          <w:p w14:paraId="52517CF6" w14:textId="77777777" w:rsidR="00523EA2" w:rsidRPr="00224223" w:rsidRDefault="00523EA2" w:rsidP="00523EA2">
            <w:pPr>
              <w:pStyle w:val="Tabletext"/>
            </w:pPr>
            <w:bookmarkStart w:id="279" w:name="CU_40271506"/>
            <w:bookmarkEnd w:id="279"/>
            <w:r w:rsidRPr="00224223">
              <w:t>3062</w:t>
            </w:r>
          </w:p>
        </w:tc>
        <w:tc>
          <w:tcPr>
            <w:tcW w:w="3477" w:type="pct"/>
            <w:tcBorders>
              <w:top w:val="single" w:sz="4" w:space="0" w:color="auto"/>
              <w:left w:val="nil"/>
              <w:bottom w:val="single" w:sz="4" w:space="0" w:color="auto"/>
              <w:right w:val="nil"/>
            </w:tcBorders>
            <w:shd w:val="clear" w:color="auto" w:fill="auto"/>
            <w:hideMark/>
          </w:tcPr>
          <w:p w14:paraId="1B33D724" w14:textId="77777777" w:rsidR="00523EA2" w:rsidRPr="00224223" w:rsidRDefault="00523EA2" w:rsidP="00523EA2">
            <w:pPr>
              <w:pStyle w:val="Tabletext"/>
            </w:pPr>
            <w:r w:rsidRPr="00224223">
              <w:t>Attendance by a specialist, or consultant physician, in the practice of the specialist’s or consultant physician’s specialty of palliative medicine, as a member of a multidisciplinary case conference team, to participate in a community case conference (other than to organise and coordinate the conference) of at least 45 minutes</w:t>
            </w:r>
          </w:p>
        </w:tc>
        <w:tc>
          <w:tcPr>
            <w:tcW w:w="844" w:type="pct"/>
            <w:tcBorders>
              <w:top w:val="single" w:sz="4" w:space="0" w:color="auto"/>
              <w:left w:val="nil"/>
              <w:bottom w:val="single" w:sz="4" w:space="0" w:color="auto"/>
              <w:right w:val="nil"/>
            </w:tcBorders>
            <w:shd w:val="clear" w:color="auto" w:fill="auto"/>
          </w:tcPr>
          <w:p w14:paraId="2ED13787" w14:textId="77777777" w:rsidR="00523EA2" w:rsidRPr="00224223" w:rsidRDefault="00523EA2" w:rsidP="00523EA2">
            <w:pPr>
              <w:pStyle w:val="Tabletext"/>
              <w:jc w:val="right"/>
            </w:pPr>
            <w:r w:rsidRPr="00224223">
              <w:t>231.05</w:t>
            </w:r>
          </w:p>
        </w:tc>
      </w:tr>
      <w:tr w:rsidR="00523EA2" w:rsidRPr="00224223" w14:paraId="6C94D181" w14:textId="77777777" w:rsidTr="00D34DDD">
        <w:tc>
          <w:tcPr>
            <w:tcW w:w="679" w:type="pct"/>
            <w:tcBorders>
              <w:top w:val="single" w:sz="4" w:space="0" w:color="auto"/>
              <w:left w:val="nil"/>
              <w:bottom w:val="single" w:sz="4" w:space="0" w:color="auto"/>
              <w:right w:val="nil"/>
            </w:tcBorders>
            <w:shd w:val="clear" w:color="auto" w:fill="auto"/>
            <w:hideMark/>
          </w:tcPr>
          <w:p w14:paraId="1CABC993" w14:textId="77777777" w:rsidR="00523EA2" w:rsidRPr="00224223" w:rsidRDefault="00523EA2" w:rsidP="00523EA2">
            <w:pPr>
              <w:pStyle w:val="Tabletext"/>
            </w:pPr>
            <w:r w:rsidRPr="00224223">
              <w:t>3069</w:t>
            </w:r>
          </w:p>
        </w:tc>
        <w:tc>
          <w:tcPr>
            <w:tcW w:w="3477" w:type="pct"/>
            <w:tcBorders>
              <w:top w:val="single" w:sz="4" w:space="0" w:color="auto"/>
              <w:left w:val="nil"/>
              <w:bottom w:val="single" w:sz="4" w:space="0" w:color="auto"/>
              <w:right w:val="nil"/>
            </w:tcBorders>
            <w:shd w:val="clear" w:color="auto" w:fill="auto"/>
            <w:hideMark/>
          </w:tcPr>
          <w:p w14:paraId="0560C820" w14:textId="77777777" w:rsidR="00523EA2" w:rsidRPr="00224223" w:rsidRDefault="00523EA2" w:rsidP="00523EA2">
            <w:pPr>
              <w:pStyle w:val="Tabletext"/>
            </w:pPr>
            <w:r w:rsidRPr="00224223">
              <w:t>Attendance by a specialist, or consultant physician, in the practice of the specialist’s or consultant physician’s specialty of palliative medicine, as a member of a multidisciplinary case conference team, to organise and coordinate a discharge case conference of at least 15 minutes but less than 30 minutes, before the patient is discharged from a hospital (H)</w:t>
            </w:r>
          </w:p>
        </w:tc>
        <w:tc>
          <w:tcPr>
            <w:tcW w:w="844" w:type="pct"/>
            <w:tcBorders>
              <w:top w:val="single" w:sz="4" w:space="0" w:color="auto"/>
              <w:left w:val="nil"/>
              <w:bottom w:val="single" w:sz="4" w:space="0" w:color="auto"/>
              <w:right w:val="nil"/>
            </w:tcBorders>
            <w:shd w:val="clear" w:color="auto" w:fill="auto"/>
          </w:tcPr>
          <w:p w14:paraId="6CEA1E2F" w14:textId="77777777" w:rsidR="00523EA2" w:rsidRPr="00224223" w:rsidRDefault="00523EA2" w:rsidP="00523EA2">
            <w:pPr>
              <w:pStyle w:val="Tabletext"/>
              <w:jc w:val="right"/>
            </w:pPr>
            <w:r w:rsidRPr="00224223">
              <w:t>146.90</w:t>
            </w:r>
          </w:p>
        </w:tc>
      </w:tr>
      <w:tr w:rsidR="00523EA2" w:rsidRPr="00224223" w14:paraId="1E8EE04E" w14:textId="77777777" w:rsidTr="00D34DDD">
        <w:tc>
          <w:tcPr>
            <w:tcW w:w="679" w:type="pct"/>
            <w:tcBorders>
              <w:top w:val="single" w:sz="4" w:space="0" w:color="auto"/>
              <w:left w:val="nil"/>
              <w:bottom w:val="single" w:sz="4" w:space="0" w:color="auto"/>
              <w:right w:val="nil"/>
            </w:tcBorders>
            <w:shd w:val="clear" w:color="auto" w:fill="auto"/>
            <w:hideMark/>
          </w:tcPr>
          <w:p w14:paraId="24363960" w14:textId="77777777" w:rsidR="00523EA2" w:rsidRPr="00224223" w:rsidRDefault="00523EA2" w:rsidP="00523EA2">
            <w:pPr>
              <w:pStyle w:val="Tabletext"/>
            </w:pPr>
            <w:r w:rsidRPr="00224223">
              <w:t>3074</w:t>
            </w:r>
          </w:p>
        </w:tc>
        <w:tc>
          <w:tcPr>
            <w:tcW w:w="3477" w:type="pct"/>
            <w:tcBorders>
              <w:top w:val="single" w:sz="4" w:space="0" w:color="auto"/>
              <w:left w:val="nil"/>
              <w:bottom w:val="single" w:sz="4" w:space="0" w:color="auto"/>
              <w:right w:val="nil"/>
            </w:tcBorders>
            <w:shd w:val="clear" w:color="auto" w:fill="auto"/>
            <w:hideMark/>
          </w:tcPr>
          <w:p w14:paraId="4F43E6EC" w14:textId="77777777" w:rsidR="00523EA2" w:rsidRPr="00224223" w:rsidRDefault="00523EA2" w:rsidP="00523EA2">
            <w:pPr>
              <w:pStyle w:val="Tabletext"/>
            </w:pPr>
            <w:r w:rsidRPr="00224223">
              <w:t>Attendance by a specialist, or consultant physician, in the practice of the specialist’s or consultant physician’s specialty of palliative medicine, as a member of a case conference team, to organise and coordinate a discharge case conference of at least 30 minutes but less than 45 minutes, before the patient is discharged from a hospital (H)</w:t>
            </w:r>
          </w:p>
        </w:tc>
        <w:tc>
          <w:tcPr>
            <w:tcW w:w="844" w:type="pct"/>
            <w:tcBorders>
              <w:top w:val="single" w:sz="4" w:space="0" w:color="auto"/>
              <w:left w:val="nil"/>
              <w:bottom w:val="single" w:sz="4" w:space="0" w:color="auto"/>
              <w:right w:val="nil"/>
            </w:tcBorders>
            <w:shd w:val="clear" w:color="auto" w:fill="auto"/>
          </w:tcPr>
          <w:p w14:paraId="7AFEDDC6" w14:textId="77777777" w:rsidR="00523EA2" w:rsidRPr="00224223" w:rsidRDefault="00523EA2" w:rsidP="00523EA2">
            <w:pPr>
              <w:pStyle w:val="Tabletext"/>
              <w:jc w:val="right"/>
            </w:pPr>
            <w:r w:rsidRPr="00224223">
              <w:t>220.45</w:t>
            </w:r>
          </w:p>
        </w:tc>
      </w:tr>
      <w:tr w:rsidR="00523EA2" w:rsidRPr="00224223" w14:paraId="4D8D8D14" w14:textId="77777777" w:rsidTr="00D34DDD">
        <w:tc>
          <w:tcPr>
            <w:tcW w:w="679" w:type="pct"/>
            <w:tcBorders>
              <w:top w:val="single" w:sz="4" w:space="0" w:color="auto"/>
              <w:left w:val="nil"/>
              <w:bottom w:val="single" w:sz="4" w:space="0" w:color="auto"/>
              <w:right w:val="nil"/>
            </w:tcBorders>
            <w:shd w:val="clear" w:color="auto" w:fill="auto"/>
            <w:hideMark/>
          </w:tcPr>
          <w:p w14:paraId="6A3FCF0C" w14:textId="77777777" w:rsidR="00523EA2" w:rsidRPr="00224223" w:rsidRDefault="00523EA2" w:rsidP="00523EA2">
            <w:pPr>
              <w:pStyle w:val="Tabletext"/>
            </w:pPr>
            <w:r w:rsidRPr="00224223">
              <w:t>3078</w:t>
            </w:r>
          </w:p>
        </w:tc>
        <w:tc>
          <w:tcPr>
            <w:tcW w:w="3477" w:type="pct"/>
            <w:tcBorders>
              <w:top w:val="single" w:sz="4" w:space="0" w:color="auto"/>
              <w:left w:val="nil"/>
              <w:bottom w:val="single" w:sz="4" w:space="0" w:color="auto"/>
              <w:right w:val="nil"/>
            </w:tcBorders>
            <w:shd w:val="clear" w:color="auto" w:fill="auto"/>
            <w:hideMark/>
          </w:tcPr>
          <w:p w14:paraId="2CF700D6" w14:textId="77777777" w:rsidR="00523EA2" w:rsidRPr="00224223" w:rsidRDefault="00523EA2" w:rsidP="00523EA2">
            <w:pPr>
              <w:pStyle w:val="Tabletext"/>
            </w:pPr>
            <w:r w:rsidRPr="00224223">
              <w:t xml:space="preserve">Attendance by a specialist, or consultant physician, in the practice of the specialist’s or consultant physician’s specialty of palliative </w:t>
            </w:r>
            <w:r w:rsidRPr="00224223">
              <w:lastRenderedPageBreak/>
              <w:t>medicine, as a member of a multidisciplinary case conference team, to organise and coordinate a discharge case conference of at least 45 minutes, before the patient is discharged from a hospital (H)</w:t>
            </w:r>
          </w:p>
        </w:tc>
        <w:tc>
          <w:tcPr>
            <w:tcW w:w="844" w:type="pct"/>
            <w:tcBorders>
              <w:top w:val="single" w:sz="4" w:space="0" w:color="auto"/>
              <w:left w:val="nil"/>
              <w:bottom w:val="single" w:sz="4" w:space="0" w:color="auto"/>
              <w:right w:val="nil"/>
            </w:tcBorders>
            <w:shd w:val="clear" w:color="auto" w:fill="auto"/>
          </w:tcPr>
          <w:p w14:paraId="1AE7E6CA" w14:textId="77777777" w:rsidR="00523EA2" w:rsidRPr="00224223" w:rsidRDefault="00523EA2" w:rsidP="00523EA2">
            <w:pPr>
              <w:pStyle w:val="Tabletext"/>
              <w:jc w:val="right"/>
            </w:pPr>
            <w:r w:rsidRPr="00224223">
              <w:lastRenderedPageBreak/>
              <w:t>293.70</w:t>
            </w:r>
          </w:p>
        </w:tc>
      </w:tr>
      <w:tr w:rsidR="00523EA2" w:rsidRPr="00224223" w14:paraId="71C7BFEE" w14:textId="77777777" w:rsidTr="00D34DDD">
        <w:tc>
          <w:tcPr>
            <w:tcW w:w="679" w:type="pct"/>
            <w:tcBorders>
              <w:top w:val="single" w:sz="4" w:space="0" w:color="auto"/>
              <w:left w:val="nil"/>
              <w:bottom w:val="single" w:sz="4" w:space="0" w:color="auto"/>
              <w:right w:val="nil"/>
            </w:tcBorders>
            <w:shd w:val="clear" w:color="auto" w:fill="auto"/>
            <w:hideMark/>
          </w:tcPr>
          <w:p w14:paraId="4A6A0CDC" w14:textId="77777777" w:rsidR="00523EA2" w:rsidRPr="00224223" w:rsidRDefault="00523EA2" w:rsidP="00523EA2">
            <w:pPr>
              <w:pStyle w:val="Tabletext"/>
            </w:pPr>
            <w:r w:rsidRPr="00224223">
              <w:t>3083</w:t>
            </w:r>
          </w:p>
        </w:tc>
        <w:tc>
          <w:tcPr>
            <w:tcW w:w="3477" w:type="pct"/>
            <w:tcBorders>
              <w:top w:val="single" w:sz="4" w:space="0" w:color="auto"/>
              <w:left w:val="nil"/>
              <w:bottom w:val="single" w:sz="4" w:space="0" w:color="auto"/>
              <w:right w:val="nil"/>
            </w:tcBorders>
            <w:shd w:val="clear" w:color="auto" w:fill="auto"/>
            <w:hideMark/>
          </w:tcPr>
          <w:p w14:paraId="617C3088" w14:textId="77777777" w:rsidR="00523EA2" w:rsidRPr="00224223" w:rsidRDefault="00523EA2" w:rsidP="00523EA2">
            <w:pPr>
              <w:pStyle w:val="Tabletext"/>
            </w:pPr>
            <w:r w:rsidRPr="00224223">
              <w:t>Attendance by a specialist, or consultant physician, in the practice of the specialist’s or consultant physician’s specialty of palliative medicine, as a member of a case conference team, to participate in a discharge case conference (other than to organise and coordinate the conference) of at least 15 minutes but less than 30 minutes, before the patient is discharged from a hospital (H)</w:t>
            </w:r>
          </w:p>
        </w:tc>
        <w:tc>
          <w:tcPr>
            <w:tcW w:w="844" w:type="pct"/>
            <w:tcBorders>
              <w:top w:val="single" w:sz="4" w:space="0" w:color="auto"/>
              <w:left w:val="nil"/>
              <w:bottom w:val="single" w:sz="4" w:space="0" w:color="auto"/>
              <w:right w:val="nil"/>
            </w:tcBorders>
            <w:shd w:val="clear" w:color="auto" w:fill="auto"/>
          </w:tcPr>
          <w:p w14:paraId="745EBEB9" w14:textId="77777777" w:rsidR="00523EA2" w:rsidRPr="00224223" w:rsidRDefault="00523EA2" w:rsidP="00523EA2">
            <w:pPr>
              <w:pStyle w:val="Tabletext"/>
              <w:jc w:val="right"/>
            </w:pPr>
            <w:r w:rsidRPr="00224223">
              <w:t>105.50</w:t>
            </w:r>
          </w:p>
        </w:tc>
      </w:tr>
      <w:tr w:rsidR="00523EA2" w:rsidRPr="00224223" w14:paraId="7F4FC04C" w14:textId="77777777" w:rsidTr="00D34DDD">
        <w:tc>
          <w:tcPr>
            <w:tcW w:w="679" w:type="pct"/>
            <w:tcBorders>
              <w:top w:val="single" w:sz="4" w:space="0" w:color="auto"/>
              <w:left w:val="nil"/>
              <w:bottom w:val="single" w:sz="4" w:space="0" w:color="auto"/>
              <w:right w:val="nil"/>
            </w:tcBorders>
            <w:shd w:val="clear" w:color="auto" w:fill="auto"/>
            <w:hideMark/>
          </w:tcPr>
          <w:p w14:paraId="171B1010" w14:textId="77777777" w:rsidR="00523EA2" w:rsidRPr="00224223" w:rsidRDefault="00523EA2" w:rsidP="00523EA2">
            <w:pPr>
              <w:pStyle w:val="Tabletext"/>
            </w:pPr>
            <w:bookmarkStart w:id="280" w:name="CU_45275221"/>
            <w:bookmarkEnd w:id="280"/>
            <w:r w:rsidRPr="00224223">
              <w:t>3088</w:t>
            </w:r>
          </w:p>
        </w:tc>
        <w:tc>
          <w:tcPr>
            <w:tcW w:w="3477" w:type="pct"/>
            <w:tcBorders>
              <w:top w:val="single" w:sz="4" w:space="0" w:color="auto"/>
              <w:left w:val="nil"/>
              <w:bottom w:val="single" w:sz="4" w:space="0" w:color="auto"/>
              <w:right w:val="nil"/>
            </w:tcBorders>
            <w:shd w:val="clear" w:color="auto" w:fill="auto"/>
            <w:hideMark/>
          </w:tcPr>
          <w:p w14:paraId="0444005F" w14:textId="77777777" w:rsidR="00523EA2" w:rsidRPr="00224223" w:rsidRDefault="00523EA2" w:rsidP="00523EA2">
            <w:pPr>
              <w:pStyle w:val="Tabletext"/>
            </w:pPr>
            <w:r w:rsidRPr="00224223">
              <w:t>Attendance by a specialist, or consultant physician, in the practice of the specialist’s or consultant physician’s specialty of palliative medicine, as a member of a multidisciplinary case conference team, to participate in a discharge case conference (other than to organise and coordinate the conference) of at least 30 minutes but less than 45 minutes, before the patient is discharged from a hospital (H)</w:t>
            </w:r>
          </w:p>
        </w:tc>
        <w:tc>
          <w:tcPr>
            <w:tcW w:w="844" w:type="pct"/>
            <w:tcBorders>
              <w:top w:val="single" w:sz="4" w:space="0" w:color="auto"/>
              <w:left w:val="nil"/>
              <w:bottom w:val="single" w:sz="4" w:space="0" w:color="auto"/>
              <w:right w:val="nil"/>
            </w:tcBorders>
            <w:shd w:val="clear" w:color="auto" w:fill="auto"/>
          </w:tcPr>
          <w:p w14:paraId="3FCEE5B9" w14:textId="77777777" w:rsidR="00523EA2" w:rsidRPr="00224223" w:rsidRDefault="00523EA2" w:rsidP="00523EA2">
            <w:pPr>
              <w:pStyle w:val="Tabletext"/>
              <w:jc w:val="right"/>
            </w:pPr>
            <w:r w:rsidRPr="00224223">
              <w:t>168.25</w:t>
            </w:r>
          </w:p>
        </w:tc>
      </w:tr>
      <w:tr w:rsidR="00523EA2" w:rsidRPr="00224223" w14:paraId="046A200D" w14:textId="77777777" w:rsidTr="00D34DDD">
        <w:tc>
          <w:tcPr>
            <w:tcW w:w="679" w:type="pct"/>
            <w:tcBorders>
              <w:top w:val="single" w:sz="4" w:space="0" w:color="auto"/>
              <w:left w:val="nil"/>
              <w:bottom w:val="single" w:sz="12" w:space="0" w:color="auto"/>
              <w:right w:val="nil"/>
            </w:tcBorders>
            <w:shd w:val="clear" w:color="auto" w:fill="auto"/>
            <w:hideMark/>
          </w:tcPr>
          <w:p w14:paraId="31911880" w14:textId="77777777" w:rsidR="00523EA2" w:rsidRPr="00224223" w:rsidRDefault="00523EA2" w:rsidP="00523EA2">
            <w:pPr>
              <w:pStyle w:val="Tabletext"/>
            </w:pPr>
            <w:bookmarkStart w:id="281" w:name="CU_46273567"/>
            <w:bookmarkStart w:id="282" w:name="CU_46275611"/>
            <w:bookmarkEnd w:id="281"/>
            <w:bookmarkEnd w:id="282"/>
            <w:r w:rsidRPr="00224223">
              <w:t>3093</w:t>
            </w:r>
          </w:p>
        </w:tc>
        <w:tc>
          <w:tcPr>
            <w:tcW w:w="3477" w:type="pct"/>
            <w:tcBorders>
              <w:top w:val="single" w:sz="4" w:space="0" w:color="auto"/>
              <w:left w:val="nil"/>
              <w:bottom w:val="single" w:sz="12" w:space="0" w:color="auto"/>
              <w:right w:val="nil"/>
            </w:tcBorders>
            <w:shd w:val="clear" w:color="auto" w:fill="auto"/>
            <w:hideMark/>
          </w:tcPr>
          <w:p w14:paraId="2665A7C4" w14:textId="77777777" w:rsidR="00523EA2" w:rsidRPr="00224223" w:rsidRDefault="00523EA2" w:rsidP="00523EA2">
            <w:pPr>
              <w:pStyle w:val="Tabletext"/>
            </w:pPr>
            <w:r w:rsidRPr="00224223">
              <w:t>Attendance by a specialist, or consultant physician, in the practice of the specialist’s or consultant physician’s specialty of palliative medicine, as a member of a multidisciplinary case conference team, to participate in a discharge case conference (other than to organise and coordinate the conference) of at least 45 minutes, before the patient is discharged from a hospital (H)</w:t>
            </w:r>
          </w:p>
        </w:tc>
        <w:tc>
          <w:tcPr>
            <w:tcW w:w="844" w:type="pct"/>
            <w:tcBorders>
              <w:top w:val="single" w:sz="4" w:space="0" w:color="auto"/>
              <w:left w:val="nil"/>
              <w:bottom w:val="single" w:sz="12" w:space="0" w:color="auto"/>
              <w:right w:val="nil"/>
            </w:tcBorders>
            <w:shd w:val="clear" w:color="auto" w:fill="auto"/>
          </w:tcPr>
          <w:p w14:paraId="24E1C5B3" w14:textId="77777777" w:rsidR="00523EA2" w:rsidRPr="00224223" w:rsidRDefault="00523EA2" w:rsidP="00523EA2">
            <w:pPr>
              <w:pStyle w:val="Tabletext"/>
              <w:jc w:val="right"/>
            </w:pPr>
            <w:r w:rsidRPr="00224223">
              <w:t>231.05</w:t>
            </w:r>
          </w:p>
        </w:tc>
      </w:tr>
    </w:tbl>
    <w:p w14:paraId="765C32CA" w14:textId="77777777" w:rsidR="001A29A7" w:rsidRPr="00224223" w:rsidRDefault="001A29A7" w:rsidP="001A29A7">
      <w:pPr>
        <w:pStyle w:val="Tabletext"/>
      </w:pPr>
    </w:p>
    <w:p w14:paraId="4A1565B2" w14:textId="6D1458AE" w:rsidR="001A29A7" w:rsidRPr="00224223" w:rsidRDefault="00B843BA" w:rsidP="001A29A7">
      <w:pPr>
        <w:pStyle w:val="ActHead3"/>
      </w:pPr>
      <w:bookmarkStart w:id="283" w:name="_Toc150781274"/>
      <w:r w:rsidRPr="00BA02C8">
        <w:rPr>
          <w:rStyle w:val="CharDivNo"/>
        </w:rPr>
        <w:t>Division 2</w:t>
      </w:r>
      <w:r w:rsidR="001A29A7" w:rsidRPr="00BA02C8">
        <w:rPr>
          <w:rStyle w:val="CharDivNo"/>
        </w:rPr>
        <w:t>.22</w:t>
      </w:r>
      <w:r w:rsidR="001A29A7" w:rsidRPr="00224223">
        <w:t>—</w:t>
      </w:r>
      <w:r w:rsidR="001A29A7" w:rsidRPr="00BA02C8">
        <w:rPr>
          <w:rStyle w:val="CharDivText"/>
        </w:rPr>
        <w:t>Group A27: Pregnancy support counselling</w:t>
      </w:r>
      <w:bookmarkEnd w:id="283"/>
    </w:p>
    <w:p w14:paraId="31EB3050" w14:textId="5BF407FE" w:rsidR="001A29A7" w:rsidRPr="00224223" w:rsidRDefault="001A29A7" w:rsidP="001A29A7">
      <w:pPr>
        <w:pStyle w:val="ActHead5"/>
      </w:pPr>
      <w:bookmarkStart w:id="284" w:name="_Toc150781275"/>
      <w:r w:rsidRPr="00BA02C8">
        <w:rPr>
          <w:rStyle w:val="CharSectno"/>
        </w:rPr>
        <w:t>2.22.1</w:t>
      </w:r>
      <w:r w:rsidRPr="00224223">
        <w:t xml:space="preserve">  Restrictions on </w:t>
      </w:r>
      <w:r w:rsidR="008D22CE" w:rsidRPr="00224223">
        <w:t>item 4</w:t>
      </w:r>
      <w:r w:rsidRPr="00224223">
        <w:t>001</w:t>
      </w:r>
      <w:bookmarkEnd w:id="284"/>
    </w:p>
    <w:p w14:paraId="26A92DF4" w14:textId="4DEDE409" w:rsidR="001A29A7" w:rsidRPr="00224223" w:rsidRDefault="001A29A7" w:rsidP="001A29A7">
      <w:pPr>
        <w:pStyle w:val="subsection"/>
      </w:pPr>
      <w:r w:rsidRPr="00224223">
        <w:tab/>
        <w:t>(1)</w:t>
      </w:r>
      <w:r w:rsidRPr="00224223">
        <w:tab/>
        <w:t xml:space="preserve">A service to which </w:t>
      </w:r>
      <w:r w:rsidR="008D22CE" w:rsidRPr="00224223">
        <w:t>item 4</w:t>
      </w:r>
      <w:r w:rsidRPr="00224223">
        <w:t>001 applies must not be provided by a general practitioner who has a direct pecuniary interest in a health service that has as its primary purpose the provision of services for pregnancy termination.</w:t>
      </w:r>
    </w:p>
    <w:p w14:paraId="4354A8A8" w14:textId="02733C09" w:rsidR="001A29A7" w:rsidRPr="00224223" w:rsidRDefault="001A29A7" w:rsidP="001A29A7">
      <w:pPr>
        <w:pStyle w:val="subsection"/>
      </w:pPr>
      <w:r w:rsidRPr="00224223">
        <w:tab/>
        <w:t>(2)</w:t>
      </w:r>
      <w:r w:rsidRPr="00224223">
        <w:tab/>
        <w:t xml:space="preserve">Item 4001 does not apply if a patient has already been provided, for the same pregnancy, with 3 services to which that item or </w:t>
      </w:r>
      <w:r w:rsidR="005226F2" w:rsidRPr="00224223">
        <w:t>item 8</w:t>
      </w:r>
      <w:r w:rsidRPr="00224223">
        <w:t>1000, 81005 or 81010 applies.</w:t>
      </w:r>
    </w:p>
    <w:p w14:paraId="21D705A8" w14:textId="18F25BCD" w:rsidR="001A29A7" w:rsidRPr="00224223" w:rsidRDefault="001A29A7" w:rsidP="001A29A7">
      <w:pPr>
        <w:pStyle w:val="notetext"/>
      </w:pPr>
      <w:r w:rsidRPr="00224223">
        <w:t>Note:</w:t>
      </w:r>
      <w:r w:rsidRPr="00224223">
        <w:tab/>
        <w:t xml:space="preserve">For </w:t>
      </w:r>
      <w:r w:rsidR="00531CC0" w:rsidRPr="00224223">
        <w:t>items 8</w:t>
      </w:r>
      <w:r w:rsidRPr="00224223">
        <w:t>1000, 81005 and 81010, see the determination about allied health services under subsection 3C(1) of the Act.</w:t>
      </w:r>
    </w:p>
    <w:p w14:paraId="5100C297" w14:textId="76B11CCF" w:rsidR="001A29A7" w:rsidRPr="00224223" w:rsidRDefault="001A29A7" w:rsidP="001A29A7">
      <w:pPr>
        <w:pStyle w:val="subsection"/>
      </w:pPr>
      <w:r w:rsidRPr="00224223">
        <w:tab/>
        <w:t>(3)</w:t>
      </w:r>
      <w:r w:rsidRPr="00224223">
        <w:tab/>
        <w:t xml:space="preserve">In </w:t>
      </w:r>
      <w:r w:rsidR="008D22CE" w:rsidRPr="00224223">
        <w:t>item 4</w:t>
      </w:r>
      <w:r w:rsidRPr="00224223">
        <w:t>001:</w:t>
      </w:r>
    </w:p>
    <w:p w14:paraId="2535FC6A" w14:textId="0CCB9541" w:rsidR="001A29A7" w:rsidRPr="00224223" w:rsidRDefault="001A29A7" w:rsidP="001A29A7">
      <w:pPr>
        <w:pStyle w:val="Definition"/>
      </w:pPr>
      <w:r w:rsidRPr="00224223">
        <w:rPr>
          <w:b/>
          <w:i/>
          <w:lang w:eastAsia="en-US"/>
        </w:rPr>
        <w:t>non</w:t>
      </w:r>
      <w:r w:rsidR="00BA02C8">
        <w:rPr>
          <w:b/>
          <w:i/>
          <w:lang w:eastAsia="en-US"/>
        </w:rPr>
        <w:noBreakHyphen/>
      </w:r>
      <w:r w:rsidRPr="00224223">
        <w:rPr>
          <w:b/>
          <w:i/>
          <w:lang w:eastAsia="en-US"/>
        </w:rPr>
        <w:t>directive pregnancy support counselling</w:t>
      </w:r>
      <w:r w:rsidRPr="00224223">
        <w:rPr>
          <w:b/>
          <w:i/>
        </w:rPr>
        <w:t xml:space="preserve"> </w:t>
      </w:r>
      <w:r w:rsidRPr="00224223">
        <w:t xml:space="preserve">means counselling provided by a general practitioner to a </w:t>
      </w:r>
      <w:r w:rsidR="00C74557" w:rsidRPr="00224223">
        <w:t>patient</w:t>
      </w:r>
      <w:r w:rsidRPr="00224223">
        <w:t xml:space="preserve"> in which:</w:t>
      </w:r>
    </w:p>
    <w:p w14:paraId="23213504" w14:textId="77777777" w:rsidR="001A29A7" w:rsidRPr="00224223" w:rsidRDefault="001A29A7" w:rsidP="001A29A7">
      <w:pPr>
        <w:pStyle w:val="paragraph"/>
      </w:pPr>
      <w:r w:rsidRPr="00224223">
        <w:tab/>
        <w:t>(a)</w:t>
      </w:r>
      <w:r w:rsidRPr="00224223">
        <w:tab/>
        <w:t>information and issues relating to pregnancy are discussed; and</w:t>
      </w:r>
    </w:p>
    <w:p w14:paraId="4BFBB15F" w14:textId="77777777" w:rsidR="001A29A7" w:rsidRPr="00224223" w:rsidRDefault="001A29A7" w:rsidP="001A29A7">
      <w:pPr>
        <w:pStyle w:val="paragraph"/>
      </w:pPr>
      <w:r w:rsidRPr="00224223">
        <w:tab/>
        <w:t>(b)</w:t>
      </w:r>
      <w:r w:rsidRPr="00224223">
        <w:tab/>
        <w:t xml:space="preserve">the general practitioner does not impose the general practitioner’s views or values about what the </w:t>
      </w:r>
      <w:r w:rsidR="00C74557" w:rsidRPr="00224223">
        <w:t>patient</w:t>
      </w:r>
      <w:r w:rsidRPr="00224223">
        <w:t xml:space="preserve"> should or should not do in relation to the pregnancy.</w:t>
      </w:r>
    </w:p>
    <w:p w14:paraId="11D057F7" w14:textId="49C25A71" w:rsidR="001A29A7" w:rsidRPr="00224223" w:rsidRDefault="001A29A7" w:rsidP="001A29A7">
      <w:pPr>
        <w:pStyle w:val="subsection"/>
      </w:pPr>
      <w:r w:rsidRPr="00224223">
        <w:lastRenderedPageBreak/>
        <w:tab/>
        <w:t>(4)</w:t>
      </w:r>
      <w:r w:rsidRPr="00224223">
        <w:tab/>
        <w:t xml:space="preserve">A service to which </w:t>
      </w:r>
      <w:r w:rsidR="008D22CE" w:rsidRPr="00224223">
        <w:t>item 4</w:t>
      </w:r>
      <w:r w:rsidRPr="00224223">
        <w:t>001 applies may be used to address any pregnancy</w:t>
      </w:r>
      <w:r w:rsidR="00BA02C8">
        <w:noBreakHyphen/>
      </w:r>
      <w:r w:rsidRPr="00224223">
        <w:t>related issue.</w:t>
      </w:r>
    </w:p>
    <w:p w14:paraId="00CB5907" w14:textId="77777777" w:rsidR="001A29A7" w:rsidRPr="00224223" w:rsidRDefault="001A29A7" w:rsidP="001A29A7">
      <w:pPr>
        <w:pStyle w:val="ActHead5"/>
      </w:pPr>
      <w:bookmarkStart w:id="285" w:name="_Toc150781276"/>
      <w:r w:rsidRPr="00BA02C8">
        <w:rPr>
          <w:rStyle w:val="CharSectno"/>
        </w:rPr>
        <w:t>2.22.2</w:t>
      </w:r>
      <w:r w:rsidRPr="00224223">
        <w:t xml:space="preserve">  Items in Group A27</w:t>
      </w:r>
      <w:bookmarkEnd w:id="285"/>
    </w:p>
    <w:p w14:paraId="14232129" w14:textId="77777777" w:rsidR="001A29A7" w:rsidRPr="00224223" w:rsidRDefault="001A29A7" w:rsidP="001A29A7">
      <w:pPr>
        <w:pStyle w:val="subsection"/>
      </w:pPr>
      <w:r w:rsidRPr="00224223">
        <w:tab/>
      </w:r>
      <w:r w:rsidRPr="00224223">
        <w:tab/>
        <w:t>This clause sets out items in Group A27.</w:t>
      </w:r>
    </w:p>
    <w:p w14:paraId="626738D7" w14:textId="77777777" w:rsidR="00572DCB" w:rsidRPr="00224223" w:rsidRDefault="00572DCB" w:rsidP="00572DCB">
      <w:pPr>
        <w:pStyle w:val="notetext"/>
      </w:pPr>
      <w:r w:rsidRPr="00224223">
        <w:t>Note:</w:t>
      </w:r>
      <w:r w:rsidRPr="00224223">
        <w:tab/>
        <w:t>The fees in Group A27 are indexed in accordance with clause 1.3.1.</w:t>
      </w:r>
    </w:p>
    <w:p w14:paraId="22BBDD8A"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217"/>
        <w:gridCol w:w="6092"/>
        <w:gridCol w:w="1218"/>
      </w:tblGrid>
      <w:tr w:rsidR="001A29A7" w:rsidRPr="00224223" w14:paraId="4A6B89B2"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1C2ECC97" w14:textId="77777777" w:rsidR="001A29A7" w:rsidRPr="00224223" w:rsidRDefault="001A29A7" w:rsidP="008457C1">
            <w:pPr>
              <w:pStyle w:val="TableHeading"/>
            </w:pPr>
            <w:r w:rsidRPr="00224223">
              <w:t>Group A27—Pregnancy support counselling</w:t>
            </w:r>
          </w:p>
        </w:tc>
      </w:tr>
      <w:tr w:rsidR="001A29A7" w:rsidRPr="00224223" w14:paraId="0857E74E" w14:textId="77777777" w:rsidTr="00D34DDD">
        <w:trPr>
          <w:tblHeader/>
        </w:trPr>
        <w:tc>
          <w:tcPr>
            <w:tcW w:w="714" w:type="pct"/>
            <w:tcBorders>
              <w:top w:val="single" w:sz="6" w:space="0" w:color="auto"/>
              <w:left w:val="nil"/>
              <w:bottom w:val="single" w:sz="12" w:space="0" w:color="auto"/>
              <w:right w:val="nil"/>
            </w:tcBorders>
            <w:shd w:val="clear" w:color="auto" w:fill="auto"/>
            <w:hideMark/>
          </w:tcPr>
          <w:p w14:paraId="1A8E42C7" w14:textId="77777777" w:rsidR="001A29A7" w:rsidRPr="00224223" w:rsidRDefault="001A29A7" w:rsidP="008457C1">
            <w:pPr>
              <w:pStyle w:val="TableHeading"/>
            </w:pPr>
            <w:r w:rsidRPr="00224223">
              <w:t>Column 1</w:t>
            </w:r>
          </w:p>
          <w:p w14:paraId="5EA484A3" w14:textId="77777777" w:rsidR="001A29A7" w:rsidRPr="00224223" w:rsidRDefault="001A29A7" w:rsidP="008457C1">
            <w:pPr>
              <w:pStyle w:val="TableHeading"/>
            </w:pPr>
            <w:r w:rsidRPr="00224223">
              <w:t>Item</w:t>
            </w:r>
          </w:p>
        </w:tc>
        <w:tc>
          <w:tcPr>
            <w:tcW w:w="3572" w:type="pct"/>
            <w:tcBorders>
              <w:top w:val="single" w:sz="6" w:space="0" w:color="auto"/>
              <w:left w:val="nil"/>
              <w:bottom w:val="single" w:sz="12" w:space="0" w:color="auto"/>
              <w:right w:val="nil"/>
            </w:tcBorders>
            <w:shd w:val="clear" w:color="auto" w:fill="auto"/>
            <w:hideMark/>
          </w:tcPr>
          <w:p w14:paraId="688151D4" w14:textId="77777777" w:rsidR="001A29A7" w:rsidRPr="00224223" w:rsidRDefault="001A29A7" w:rsidP="008457C1">
            <w:pPr>
              <w:pStyle w:val="TableHeading"/>
            </w:pPr>
            <w:r w:rsidRPr="00224223">
              <w:t>Column 2</w:t>
            </w:r>
          </w:p>
          <w:p w14:paraId="442D3271" w14:textId="77777777" w:rsidR="001A29A7" w:rsidRPr="00224223" w:rsidRDefault="001A29A7" w:rsidP="008457C1">
            <w:pPr>
              <w:pStyle w:val="TableHeading"/>
            </w:pPr>
            <w:r w:rsidRPr="00224223">
              <w:t>Description</w:t>
            </w:r>
          </w:p>
        </w:tc>
        <w:tc>
          <w:tcPr>
            <w:tcW w:w="714" w:type="pct"/>
            <w:tcBorders>
              <w:top w:val="single" w:sz="6" w:space="0" w:color="auto"/>
              <w:left w:val="nil"/>
              <w:bottom w:val="single" w:sz="12" w:space="0" w:color="auto"/>
              <w:right w:val="nil"/>
            </w:tcBorders>
            <w:shd w:val="clear" w:color="auto" w:fill="auto"/>
            <w:hideMark/>
          </w:tcPr>
          <w:p w14:paraId="14F4FFA1" w14:textId="77777777" w:rsidR="001A29A7" w:rsidRPr="00224223" w:rsidRDefault="001A29A7" w:rsidP="008457C1">
            <w:pPr>
              <w:pStyle w:val="TableHeading"/>
              <w:jc w:val="right"/>
            </w:pPr>
            <w:r w:rsidRPr="00224223">
              <w:t>Column 3</w:t>
            </w:r>
          </w:p>
          <w:p w14:paraId="15FF9084" w14:textId="77777777" w:rsidR="001A29A7" w:rsidRPr="00224223" w:rsidRDefault="001A29A7" w:rsidP="008457C1">
            <w:pPr>
              <w:pStyle w:val="TableHeading"/>
              <w:jc w:val="right"/>
            </w:pPr>
            <w:r w:rsidRPr="00224223">
              <w:t>Fee ($)</w:t>
            </w:r>
          </w:p>
        </w:tc>
      </w:tr>
      <w:tr w:rsidR="00523EA2" w:rsidRPr="00224223" w14:paraId="08B216E7" w14:textId="77777777" w:rsidTr="00D34DDD">
        <w:tc>
          <w:tcPr>
            <w:tcW w:w="714" w:type="pct"/>
            <w:tcBorders>
              <w:top w:val="single" w:sz="12" w:space="0" w:color="auto"/>
              <w:left w:val="nil"/>
              <w:bottom w:val="single" w:sz="12" w:space="0" w:color="auto"/>
              <w:right w:val="nil"/>
            </w:tcBorders>
            <w:shd w:val="clear" w:color="auto" w:fill="auto"/>
            <w:hideMark/>
          </w:tcPr>
          <w:p w14:paraId="2F515C86" w14:textId="77777777" w:rsidR="00523EA2" w:rsidRPr="00224223" w:rsidRDefault="00523EA2" w:rsidP="00523EA2">
            <w:pPr>
              <w:pStyle w:val="Tabletext"/>
              <w:rPr>
                <w:snapToGrid w:val="0"/>
              </w:rPr>
            </w:pPr>
            <w:r w:rsidRPr="00224223">
              <w:rPr>
                <w:snapToGrid w:val="0"/>
              </w:rPr>
              <w:t>4001</w:t>
            </w:r>
          </w:p>
        </w:tc>
        <w:tc>
          <w:tcPr>
            <w:tcW w:w="3572" w:type="pct"/>
            <w:tcBorders>
              <w:top w:val="single" w:sz="12" w:space="0" w:color="auto"/>
              <w:left w:val="nil"/>
              <w:bottom w:val="single" w:sz="12" w:space="0" w:color="auto"/>
              <w:right w:val="nil"/>
            </w:tcBorders>
            <w:shd w:val="clear" w:color="auto" w:fill="auto"/>
            <w:hideMark/>
          </w:tcPr>
          <w:p w14:paraId="5F575B91" w14:textId="6E7BBA53" w:rsidR="00523EA2" w:rsidRPr="00224223" w:rsidRDefault="00523EA2" w:rsidP="00523EA2">
            <w:pPr>
              <w:pStyle w:val="Tabletext"/>
              <w:rPr>
                <w:snapToGrid w:val="0"/>
              </w:rPr>
            </w:pPr>
            <w:r w:rsidRPr="00224223">
              <w:t xml:space="preserve">Professional attendance lasting at least 20 minutes at consulting rooms by a general practitioner (not including a specialist or consultant physician) who is registered with </w:t>
            </w:r>
            <w:r w:rsidRPr="00224223">
              <w:rPr>
                <w:szCs w:val="22"/>
              </w:rPr>
              <w:t>the Chief Executive Medicare</w:t>
            </w:r>
            <w:r w:rsidRPr="00224223">
              <w:t xml:space="preserve"> as meeting the credentialling requirements for provision of this service for the purpose of providing non</w:t>
            </w:r>
            <w:r w:rsidR="00BA02C8">
              <w:noBreakHyphen/>
            </w:r>
            <w:r w:rsidRPr="00224223">
              <w:t xml:space="preserve">directive pregnancy support counselling to a </w:t>
            </w:r>
            <w:r w:rsidR="00C74557" w:rsidRPr="00224223">
              <w:t>patient</w:t>
            </w:r>
            <w:r w:rsidRPr="00224223">
              <w:t xml:space="preserve"> who:</w:t>
            </w:r>
          </w:p>
          <w:p w14:paraId="3560B02E" w14:textId="77777777" w:rsidR="00523EA2" w:rsidRPr="00224223" w:rsidRDefault="00523EA2" w:rsidP="00523EA2">
            <w:pPr>
              <w:pStyle w:val="Tablea"/>
              <w:keepNext/>
              <w:keepLines/>
            </w:pPr>
            <w:r w:rsidRPr="00224223">
              <w:t>(a) is currently pregnant; or</w:t>
            </w:r>
          </w:p>
          <w:p w14:paraId="59539AC5" w14:textId="49F9FBBD" w:rsidR="00523EA2" w:rsidRPr="00224223" w:rsidRDefault="00523EA2" w:rsidP="00523EA2">
            <w:pPr>
              <w:pStyle w:val="Tablea"/>
              <w:keepNext/>
              <w:keepLines/>
            </w:pPr>
            <w:r w:rsidRPr="00224223">
              <w:t xml:space="preserve">(b) has been pregnant in the 12 months preceding the provision of the first service to which this item or </w:t>
            </w:r>
            <w:r w:rsidR="005226F2" w:rsidRPr="00224223">
              <w:t>item 8</w:t>
            </w:r>
            <w:r w:rsidRPr="00224223">
              <w:t>1000, 81005 or 81010 applies in relation to that pregnancy</w:t>
            </w:r>
          </w:p>
          <w:p w14:paraId="77654B09" w14:textId="555FC1CB" w:rsidR="00523EA2" w:rsidRPr="00224223" w:rsidRDefault="00523EA2" w:rsidP="00523EA2">
            <w:pPr>
              <w:pStyle w:val="notemargin"/>
              <w:keepNext/>
              <w:keepLines/>
            </w:pPr>
            <w:r w:rsidRPr="00224223">
              <w:t>Note:</w:t>
            </w:r>
            <w:r w:rsidRPr="00224223">
              <w:tab/>
              <w:t xml:space="preserve">For </w:t>
            </w:r>
            <w:r w:rsidR="00531CC0" w:rsidRPr="00224223">
              <w:t>items 8</w:t>
            </w:r>
            <w:r w:rsidRPr="00224223">
              <w:t>1000, 81005 and 81010, see the determination about allied health services under subsection 3C(1) of the Act.</w:t>
            </w:r>
          </w:p>
        </w:tc>
        <w:tc>
          <w:tcPr>
            <w:tcW w:w="714" w:type="pct"/>
            <w:tcBorders>
              <w:top w:val="single" w:sz="12" w:space="0" w:color="auto"/>
              <w:left w:val="nil"/>
              <w:bottom w:val="single" w:sz="12" w:space="0" w:color="auto"/>
              <w:right w:val="nil"/>
            </w:tcBorders>
            <w:shd w:val="clear" w:color="auto" w:fill="auto"/>
          </w:tcPr>
          <w:p w14:paraId="03FC7F73" w14:textId="77777777" w:rsidR="00523EA2" w:rsidRPr="00224223" w:rsidRDefault="00523EA2" w:rsidP="00523EA2">
            <w:pPr>
              <w:pStyle w:val="Tabletext"/>
              <w:jc w:val="right"/>
            </w:pPr>
            <w:r w:rsidRPr="00224223">
              <w:t>79.70</w:t>
            </w:r>
          </w:p>
        </w:tc>
      </w:tr>
    </w:tbl>
    <w:p w14:paraId="33255145" w14:textId="77777777" w:rsidR="001A29A7" w:rsidRPr="00224223" w:rsidRDefault="001A29A7" w:rsidP="001A29A7">
      <w:pPr>
        <w:pStyle w:val="Tabletext"/>
      </w:pPr>
    </w:p>
    <w:p w14:paraId="39AB8421" w14:textId="041EE147" w:rsidR="001A29A7" w:rsidRPr="00224223" w:rsidRDefault="00B843BA" w:rsidP="001A29A7">
      <w:pPr>
        <w:pStyle w:val="ActHead3"/>
      </w:pPr>
      <w:bookmarkStart w:id="286" w:name="_Toc150781277"/>
      <w:r w:rsidRPr="00BA02C8">
        <w:rPr>
          <w:rStyle w:val="CharDivNo"/>
        </w:rPr>
        <w:t>Division 2</w:t>
      </w:r>
      <w:r w:rsidR="001A29A7" w:rsidRPr="00BA02C8">
        <w:rPr>
          <w:rStyle w:val="CharDivNo"/>
        </w:rPr>
        <w:t>.23</w:t>
      </w:r>
      <w:r w:rsidR="001A29A7" w:rsidRPr="00224223">
        <w:t>—</w:t>
      </w:r>
      <w:r w:rsidR="001A29A7" w:rsidRPr="00BA02C8">
        <w:rPr>
          <w:rStyle w:val="CharDivText"/>
        </w:rPr>
        <w:t>Group A21: Professional attendances at recognised emergency departments of private hospitals</w:t>
      </w:r>
      <w:bookmarkEnd w:id="286"/>
    </w:p>
    <w:p w14:paraId="03F8CB72" w14:textId="77777777" w:rsidR="001A29A7" w:rsidRPr="00224223" w:rsidRDefault="001A29A7" w:rsidP="001A29A7">
      <w:pPr>
        <w:pStyle w:val="ActHead5"/>
      </w:pPr>
      <w:bookmarkStart w:id="287" w:name="_Toc150781278"/>
      <w:r w:rsidRPr="00BA02C8">
        <w:rPr>
          <w:rStyle w:val="CharSectno"/>
        </w:rPr>
        <w:t>2.23.1</w:t>
      </w:r>
      <w:r w:rsidRPr="00224223">
        <w:t xml:space="preserve">  Items in Group A21</w:t>
      </w:r>
      <w:bookmarkEnd w:id="287"/>
    </w:p>
    <w:p w14:paraId="7AA185A4" w14:textId="77777777" w:rsidR="001A29A7" w:rsidRPr="00224223" w:rsidRDefault="001A29A7" w:rsidP="001A29A7">
      <w:pPr>
        <w:pStyle w:val="subsection"/>
      </w:pPr>
      <w:r w:rsidRPr="00224223">
        <w:tab/>
      </w:r>
      <w:r w:rsidRPr="00224223">
        <w:tab/>
        <w:t>This clause sets out items in Group A21.</w:t>
      </w:r>
    </w:p>
    <w:p w14:paraId="2277A9F0" w14:textId="77777777" w:rsidR="00572DCB" w:rsidRPr="00224223" w:rsidRDefault="00572DCB" w:rsidP="00572DCB">
      <w:pPr>
        <w:pStyle w:val="notetext"/>
      </w:pPr>
      <w:r w:rsidRPr="00224223">
        <w:t>Note:</w:t>
      </w:r>
      <w:r w:rsidRPr="00224223">
        <w:tab/>
        <w:t>The fees in Group A21 are indexed in accordance with clause 1.3.1.</w:t>
      </w:r>
    </w:p>
    <w:p w14:paraId="2190CB62" w14:textId="77777777" w:rsidR="001A29A7" w:rsidRPr="00224223" w:rsidRDefault="001A29A7" w:rsidP="001A29A7">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13"/>
        <w:gridCol w:w="1170"/>
        <w:gridCol w:w="5923"/>
        <w:gridCol w:w="1421"/>
      </w:tblGrid>
      <w:tr w:rsidR="001A29A7" w:rsidRPr="00224223" w14:paraId="3B799CF9" w14:textId="77777777" w:rsidTr="00D34DDD">
        <w:trPr>
          <w:tblHeader/>
        </w:trPr>
        <w:tc>
          <w:tcPr>
            <w:tcW w:w="5000" w:type="pct"/>
            <w:gridSpan w:val="4"/>
            <w:tcBorders>
              <w:top w:val="single" w:sz="12" w:space="0" w:color="auto"/>
              <w:left w:val="nil"/>
              <w:bottom w:val="single" w:sz="6" w:space="0" w:color="auto"/>
              <w:right w:val="nil"/>
            </w:tcBorders>
            <w:shd w:val="clear" w:color="auto" w:fill="auto"/>
            <w:hideMark/>
          </w:tcPr>
          <w:p w14:paraId="4AD72A2B" w14:textId="77777777" w:rsidR="001A29A7" w:rsidRPr="00224223" w:rsidRDefault="001A29A7" w:rsidP="008457C1">
            <w:pPr>
              <w:pStyle w:val="TableHeading"/>
            </w:pPr>
            <w:r w:rsidRPr="00224223">
              <w:t>Group A21—Professional attendances at recognised emergency departments of private hospitals</w:t>
            </w:r>
          </w:p>
        </w:tc>
      </w:tr>
      <w:tr w:rsidR="001A29A7" w:rsidRPr="00224223" w14:paraId="103FE50B" w14:textId="77777777" w:rsidTr="00D34DDD">
        <w:trPr>
          <w:tblHeader/>
        </w:trPr>
        <w:tc>
          <w:tcPr>
            <w:tcW w:w="694" w:type="pct"/>
            <w:gridSpan w:val="2"/>
            <w:tcBorders>
              <w:top w:val="single" w:sz="6" w:space="0" w:color="auto"/>
              <w:left w:val="nil"/>
              <w:bottom w:val="single" w:sz="12" w:space="0" w:color="auto"/>
              <w:right w:val="nil"/>
            </w:tcBorders>
            <w:shd w:val="clear" w:color="auto" w:fill="auto"/>
            <w:hideMark/>
          </w:tcPr>
          <w:p w14:paraId="4387BEC5" w14:textId="77777777" w:rsidR="001A29A7" w:rsidRPr="00224223" w:rsidRDefault="001A29A7" w:rsidP="008457C1">
            <w:pPr>
              <w:pStyle w:val="TableHeading"/>
            </w:pPr>
            <w:r w:rsidRPr="00224223">
              <w:t>Column 1</w:t>
            </w:r>
          </w:p>
          <w:p w14:paraId="49AE5BE4" w14:textId="77777777" w:rsidR="001A29A7" w:rsidRPr="00224223" w:rsidRDefault="001A29A7" w:rsidP="008457C1">
            <w:pPr>
              <w:pStyle w:val="TableHeading"/>
            </w:pPr>
            <w:r w:rsidRPr="00224223">
              <w:t>Item</w:t>
            </w:r>
          </w:p>
        </w:tc>
        <w:tc>
          <w:tcPr>
            <w:tcW w:w="3473" w:type="pct"/>
            <w:tcBorders>
              <w:top w:val="single" w:sz="6" w:space="0" w:color="auto"/>
              <w:left w:val="nil"/>
              <w:bottom w:val="single" w:sz="12" w:space="0" w:color="auto"/>
              <w:right w:val="nil"/>
            </w:tcBorders>
            <w:shd w:val="clear" w:color="auto" w:fill="auto"/>
            <w:hideMark/>
          </w:tcPr>
          <w:p w14:paraId="410808E1" w14:textId="77777777" w:rsidR="001A29A7" w:rsidRPr="00224223" w:rsidRDefault="001A29A7" w:rsidP="008457C1">
            <w:pPr>
              <w:pStyle w:val="TableHeading"/>
            </w:pPr>
            <w:r w:rsidRPr="00224223">
              <w:t>Column 2</w:t>
            </w:r>
          </w:p>
          <w:p w14:paraId="6C496B6A" w14:textId="77777777" w:rsidR="001A29A7" w:rsidRPr="00224223" w:rsidRDefault="001A29A7" w:rsidP="008457C1">
            <w:pPr>
              <w:pStyle w:val="TableHeading"/>
            </w:pPr>
            <w:r w:rsidRPr="00224223">
              <w:t>Description</w:t>
            </w:r>
          </w:p>
        </w:tc>
        <w:tc>
          <w:tcPr>
            <w:tcW w:w="833" w:type="pct"/>
            <w:tcBorders>
              <w:top w:val="single" w:sz="6" w:space="0" w:color="auto"/>
              <w:left w:val="nil"/>
              <w:bottom w:val="single" w:sz="12" w:space="0" w:color="auto"/>
              <w:right w:val="nil"/>
            </w:tcBorders>
            <w:shd w:val="clear" w:color="auto" w:fill="auto"/>
            <w:hideMark/>
          </w:tcPr>
          <w:p w14:paraId="57AAACE1" w14:textId="77777777" w:rsidR="001A29A7" w:rsidRPr="00224223" w:rsidRDefault="001A29A7" w:rsidP="008457C1">
            <w:pPr>
              <w:pStyle w:val="TableHeading"/>
              <w:jc w:val="right"/>
            </w:pPr>
            <w:r w:rsidRPr="00224223">
              <w:t>Column 3</w:t>
            </w:r>
          </w:p>
          <w:p w14:paraId="49B718D1" w14:textId="77777777" w:rsidR="001A29A7" w:rsidRPr="00224223" w:rsidRDefault="001A29A7" w:rsidP="008457C1">
            <w:pPr>
              <w:pStyle w:val="TableHeading"/>
              <w:jc w:val="right"/>
            </w:pPr>
            <w:r w:rsidRPr="00224223">
              <w:t>Fee ($)</w:t>
            </w:r>
          </w:p>
        </w:tc>
      </w:tr>
      <w:tr w:rsidR="00523EA2" w:rsidRPr="00224223" w14:paraId="44552ABA" w14:textId="77777777" w:rsidTr="00D34DDD">
        <w:tc>
          <w:tcPr>
            <w:tcW w:w="694" w:type="pct"/>
            <w:gridSpan w:val="2"/>
            <w:tcBorders>
              <w:top w:val="single" w:sz="12" w:space="0" w:color="auto"/>
              <w:left w:val="nil"/>
              <w:bottom w:val="single" w:sz="2" w:space="0" w:color="auto"/>
              <w:right w:val="nil"/>
            </w:tcBorders>
            <w:shd w:val="clear" w:color="auto" w:fill="auto"/>
          </w:tcPr>
          <w:p w14:paraId="7E4285AC" w14:textId="77777777" w:rsidR="00523EA2" w:rsidRPr="00224223" w:rsidRDefault="00523EA2" w:rsidP="00523EA2">
            <w:pPr>
              <w:pStyle w:val="Tabletext"/>
            </w:pPr>
            <w:r w:rsidRPr="00224223">
              <w:t>5001</w:t>
            </w:r>
          </w:p>
        </w:tc>
        <w:tc>
          <w:tcPr>
            <w:tcW w:w="3473" w:type="pct"/>
            <w:tcBorders>
              <w:top w:val="single" w:sz="12" w:space="0" w:color="auto"/>
              <w:left w:val="nil"/>
              <w:bottom w:val="single" w:sz="2" w:space="0" w:color="auto"/>
              <w:right w:val="nil"/>
            </w:tcBorders>
            <w:shd w:val="clear" w:color="auto" w:fill="auto"/>
          </w:tcPr>
          <w:p w14:paraId="590F1DE8" w14:textId="1302A1C3" w:rsidR="00523EA2" w:rsidRPr="00224223" w:rsidRDefault="00523EA2" w:rsidP="00523EA2">
            <w:pPr>
              <w:pStyle w:val="Tabletext"/>
            </w:pPr>
            <w:r w:rsidRPr="00224223">
              <w:t xml:space="preserve">Professional attendance, on a patient at least 4 years old but under 75 years old, at a recognised emergency department of a private hospital by a specialist in the practice of </w:t>
            </w:r>
            <w:r w:rsidRPr="00224223">
              <w:rPr>
                <w:snapToGrid w:val="0"/>
              </w:rPr>
              <w:t>the specialist’s</w:t>
            </w:r>
            <w:r w:rsidRPr="00224223">
              <w:t xml:space="preserve"> specialty of emergency medicine involving medical decision</w:t>
            </w:r>
            <w:r w:rsidR="00BA02C8">
              <w:noBreakHyphen/>
            </w:r>
            <w:r w:rsidRPr="00224223">
              <w:t>making of ordinary complexity</w:t>
            </w:r>
          </w:p>
        </w:tc>
        <w:tc>
          <w:tcPr>
            <w:tcW w:w="833" w:type="pct"/>
            <w:tcBorders>
              <w:top w:val="single" w:sz="12" w:space="0" w:color="auto"/>
              <w:left w:val="nil"/>
              <w:bottom w:val="single" w:sz="2" w:space="0" w:color="auto"/>
              <w:right w:val="nil"/>
            </w:tcBorders>
            <w:shd w:val="clear" w:color="auto" w:fill="auto"/>
          </w:tcPr>
          <w:p w14:paraId="33FB2207" w14:textId="77777777" w:rsidR="00523EA2" w:rsidRPr="00224223" w:rsidRDefault="00523EA2" w:rsidP="00523EA2">
            <w:pPr>
              <w:pStyle w:val="Tabletext"/>
              <w:jc w:val="right"/>
            </w:pPr>
            <w:r w:rsidRPr="00224223">
              <w:t>61.05</w:t>
            </w:r>
          </w:p>
        </w:tc>
      </w:tr>
      <w:tr w:rsidR="00523EA2" w:rsidRPr="00224223" w14:paraId="28822B11" w14:textId="77777777" w:rsidTr="00D34DDD">
        <w:tc>
          <w:tcPr>
            <w:tcW w:w="694" w:type="pct"/>
            <w:gridSpan w:val="2"/>
            <w:tcBorders>
              <w:top w:val="single" w:sz="2" w:space="0" w:color="auto"/>
              <w:left w:val="nil"/>
              <w:bottom w:val="single" w:sz="2" w:space="0" w:color="auto"/>
              <w:right w:val="nil"/>
            </w:tcBorders>
            <w:shd w:val="clear" w:color="auto" w:fill="auto"/>
          </w:tcPr>
          <w:p w14:paraId="125506A7" w14:textId="77777777" w:rsidR="00523EA2" w:rsidRPr="00224223" w:rsidRDefault="00523EA2" w:rsidP="00523EA2">
            <w:pPr>
              <w:pStyle w:val="Tabletext"/>
            </w:pPr>
            <w:r w:rsidRPr="00224223">
              <w:t>5004</w:t>
            </w:r>
          </w:p>
        </w:tc>
        <w:tc>
          <w:tcPr>
            <w:tcW w:w="3473" w:type="pct"/>
            <w:tcBorders>
              <w:top w:val="single" w:sz="2" w:space="0" w:color="auto"/>
              <w:left w:val="nil"/>
              <w:bottom w:val="single" w:sz="2" w:space="0" w:color="auto"/>
              <w:right w:val="nil"/>
            </w:tcBorders>
            <w:shd w:val="clear" w:color="auto" w:fill="auto"/>
          </w:tcPr>
          <w:p w14:paraId="62ECE96A" w14:textId="32205961" w:rsidR="00523EA2" w:rsidRPr="00224223" w:rsidRDefault="00523EA2" w:rsidP="00523EA2">
            <w:pPr>
              <w:pStyle w:val="Tabletext"/>
            </w:pPr>
            <w:r w:rsidRPr="00224223">
              <w:t xml:space="preserve">Professional attendance, on a patient under 4 years old, at a recognised emergency department of a private hospital by a specialist in the practice of </w:t>
            </w:r>
            <w:r w:rsidRPr="00224223">
              <w:rPr>
                <w:snapToGrid w:val="0"/>
              </w:rPr>
              <w:t>the specialist’s</w:t>
            </w:r>
            <w:r w:rsidRPr="00224223">
              <w:t xml:space="preserve"> specialty of emergency medicine involving medical decision</w:t>
            </w:r>
            <w:r w:rsidR="00BA02C8">
              <w:noBreakHyphen/>
            </w:r>
            <w:r w:rsidRPr="00224223">
              <w:t>making of ordinary complexity</w:t>
            </w:r>
          </w:p>
        </w:tc>
        <w:tc>
          <w:tcPr>
            <w:tcW w:w="833" w:type="pct"/>
            <w:tcBorders>
              <w:top w:val="single" w:sz="2" w:space="0" w:color="auto"/>
              <w:left w:val="nil"/>
              <w:bottom w:val="single" w:sz="2" w:space="0" w:color="auto"/>
              <w:right w:val="nil"/>
            </w:tcBorders>
            <w:shd w:val="clear" w:color="auto" w:fill="auto"/>
          </w:tcPr>
          <w:p w14:paraId="35C382EA" w14:textId="77777777" w:rsidR="00523EA2" w:rsidRPr="00224223" w:rsidRDefault="00523EA2" w:rsidP="00523EA2">
            <w:pPr>
              <w:pStyle w:val="Tabletext"/>
              <w:jc w:val="right"/>
            </w:pPr>
            <w:r w:rsidRPr="00224223">
              <w:t>102.50</w:t>
            </w:r>
          </w:p>
        </w:tc>
      </w:tr>
      <w:tr w:rsidR="00523EA2" w:rsidRPr="00224223" w14:paraId="152D867D" w14:textId="77777777" w:rsidTr="00D34DDD">
        <w:tc>
          <w:tcPr>
            <w:tcW w:w="694" w:type="pct"/>
            <w:gridSpan w:val="2"/>
            <w:tcBorders>
              <w:top w:val="single" w:sz="2" w:space="0" w:color="auto"/>
              <w:left w:val="nil"/>
              <w:bottom w:val="single" w:sz="2" w:space="0" w:color="auto"/>
              <w:right w:val="nil"/>
            </w:tcBorders>
            <w:shd w:val="clear" w:color="auto" w:fill="auto"/>
          </w:tcPr>
          <w:p w14:paraId="24BAFFC6" w14:textId="77777777" w:rsidR="00523EA2" w:rsidRPr="00224223" w:rsidRDefault="00523EA2" w:rsidP="00523EA2">
            <w:pPr>
              <w:pStyle w:val="Tabletext"/>
            </w:pPr>
            <w:r w:rsidRPr="00224223">
              <w:t>5011</w:t>
            </w:r>
          </w:p>
        </w:tc>
        <w:tc>
          <w:tcPr>
            <w:tcW w:w="3473" w:type="pct"/>
            <w:tcBorders>
              <w:top w:val="single" w:sz="2" w:space="0" w:color="auto"/>
              <w:left w:val="nil"/>
              <w:bottom w:val="single" w:sz="2" w:space="0" w:color="auto"/>
              <w:right w:val="nil"/>
            </w:tcBorders>
            <w:shd w:val="clear" w:color="auto" w:fill="auto"/>
          </w:tcPr>
          <w:p w14:paraId="34F3052E" w14:textId="27B8D57C" w:rsidR="00523EA2" w:rsidRPr="00224223" w:rsidRDefault="00523EA2" w:rsidP="00523EA2">
            <w:pPr>
              <w:pStyle w:val="Tabletext"/>
            </w:pPr>
            <w:r w:rsidRPr="00224223">
              <w:t xml:space="preserve">Professional attendance, on a patient at least 75 years old, at a </w:t>
            </w:r>
            <w:r w:rsidRPr="00224223">
              <w:lastRenderedPageBreak/>
              <w:t xml:space="preserve">recognised emergency department of a private hospital by a specialist in the practice of </w:t>
            </w:r>
            <w:r w:rsidRPr="00224223">
              <w:rPr>
                <w:snapToGrid w:val="0"/>
              </w:rPr>
              <w:t>the specialist’s</w:t>
            </w:r>
            <w:r w:rsidRPr="00224223">
              <w:t xml:space="preserve"> specialty of emergency medicine involving medical decision</w:t>
            </w:r>
            <w:r w:rsidR="00BA02C8">
              <w:noBreakHyphen/>
            </w:r>
            <w:r w:rsidRPr="00224223">
              <w:t>making of ordinary complexity</w:t>
            </w:r>
          </w:p>
        </w:tc>
        <w:tc>
          <w:tcPr>
            <w:tcW w:w="833" w:type="pct"/>
            <w:tcBorders>
              <w:top w:val="single" w:sz="2" w:space="0" w:color="auto"/>
              <w:left w:val="nil"/>
              <w:bottom w:val="single" w:sz="2" w:space="0" w:color="auto"/>
              <w:right w:val="nil"/>
            </w:tcBorders>
            <w:shd w:val="clear" w:color="auto" w:fill="auto"/>
          </w:tcPr>
          <w:p w14:paraId="6A1A7CAA" w14:textId="77777777" w:rsidR="00523EA2" w:rsidRPr="00224223" w:rsidRDefault="00523EA2" w:rsidP="00523EA2">
            <w:pPr>
              <w:pStyle w:val="Tabletext"/>
              <w:jc w:val="right"/>
            </w:pPr>
            <w:r w:rsidRPr="00224223">
              <w:lastRenderedPageBreak/>
              <w:t>102.50</w:t>
            </w:r>
          </w:p>
        </w:tc>
      </w:tr>
      <w:tr w:rsidR="00523EA2" w:rsidRPr="00224223" w14:paraId="338A8A1E" w14:textId="77777777" w:rsidTr="00D34DDD">
        <w:tc>
          <w:tcPr>
            <w:tcW w:w="694" w:type="pct"/>
            <w:gridSpan w:val="2"/>
            <w:tcBorders>
              <w:top w:val="single" w:sz="2" w:space="0" w:color="auto"/>
              <w:left w:val="nil"/>
              <w:bottom w:val="single" w:sz="2" w:space="0" w:color="auto"/>
              <w:right w:val="nil"/>
            </w:tcBorders>
            <w:shd w:val="clear" w:color="auto" w:fill="auto"/>
          </w:tcPr>
          <w:p w14:paraId="0E8D1F23" w14:textId="77777777" w:rsidR="00523EA2" w:rsidRPr="00224223" w:rsidRDefault="00523EA2" w:rsidP="00523EA2">
            <w:pPr>
              <w:pStyle w:val="Tabletext"/>
            </w:pPr>
            <w:r w:rsidRPr="00224223">
              <w:t>5012</w:t>
            </w:r>
          </w:p>
        </w:tc>
        <w:tc>
          <w:tcPr>
            <w:tcW w:w="3473" w:type="pct"/>
            <w:tcBorders>
              <w:top w:val="single" w:sz="2" w:space="0" w:color="auto"/>
              <w:left w:val="nil"/>
              <w:bottom w:val="single" w:sz="2" w:space="0" w:color="auto"/>
              <w:right w:val="nil"/>
            </w:tcBorders>
            <w:shd w:val="clear" w:color="auto" w:fill="auto"/>
          </w:tcPr>
          <w:p w14:paraId="56F03E41" w14:textId="2CE71053" w:rsidR="00523EA2" w:rsidRPr="00224223" w:rsidRDefault="00523EA2" w:rsidP="00523EA2">
            <w:pPr>
              <w:pStyle w:val="Tabletext"/>
            </w:pPr>
            <w:r w:rsidRPr="00224223">
              <w:t xml:space="preserve">Professional attendance, on a patient at least 4 years old but under 75 years old, at a recognised emergency department of a private hospital by a specialist in the practice of </w:t>
            </w:r>
            <w:r w:rsidRPr="00224223">
              <w:rPr>
                <w:snapToGrid w:val="0"/>
              </w:rPr>
              <w:t>the specialist’s</w:t>
            </w:r>
            <w:r w:rsidRPr="00224223">
              <w:t xml:space="preserve"> specialty of emergency medicine involving medical decision</w:t>
            </w:r>
            <w:r w:rsidR="00BA02C8">
              <w:noBreakHyphen/>
            </w:r>
            <w:r w:rsidRPr="00224223">
              <w:t>making of complexity that is more than ordinary but is not high</w:t>
            </w:r>
          </w:p>
        </w:tc>
        <w:tc>
          <w:tcPr>
            <w:tcW w:w="833" w:type="pct"/>
            <w:tcBorders>
              <w:top w:val="single" w:sz="2" w:space="0" w:color="auto"/>
              <w:left w:val="nil"/>
              <w:bottom w:val="single" w:sz="2" w:space="0" w:color="auto"/>
              <w:right w:val="nil"/>
            </w:tcBorders>
            <w:shd w:val="clear" w:color="auto" w:fill="auto"/>
          </w:tcPr>
          <w:p w14:paraId="59913AD3" w14:textId="77777777" w:rsidR="00523EA2" w:rsidRPr="00224223" w:rsidRDefault="00523EA2" w:rsidP="00523EA2">
            <w:pPr>
              <w:pStyle w:val="Tabletext"/>
              <w:jc w:val="right"/>
            </w:pPr>
            <w:r w:rsidRPr="00224223">
              <w:t>160.70</w:t>
            </w:r>
          </w:p>
        </w:tc>
      </w:tr>
      <w:tr w:rsidR="00523EA2" w:rsidRPr="00224223" w14:paraId="2FC3DCB9" w14:textId="77777777" w:rsidTr="00D34DDD">
        <w:tc>
          <w:tcPr>
            <w:tcW w:w="694" w:type="pct"/>
            <w:gridSpan w:val="2"/>
            <w:tcBorders>
              <w:top w:val="single" w:sz="2" w:space="0" w:color="auto"/>
              <w:left w:val="nil"/>
              <w:bottom w:val="single" w:sz="2" w:space="0" w:color="auto"/>
              <w:right w:val="nil"/>
            </w:tcBorders>
            <w:shd w:val="clear" w:color="auto" w:fill="auto"/>
          </w:tcPr>
          <w:p w14:paraId="64E17617" w14:textId="77777777" w:rsidR="00523EA2" w:rsidRPr="00224223" w:rsidRDefault="00523EA2" w:rsidP="00523EA2">
            <w:pPr>
              <w:pStyle w:val="Tabletext"/>
            </w:pPr>
            <w:r w:rsidRPr="00224223">
              <w:t>5013</w:t>
            </w:r>
          </w:p>
        </w:tc>
        <w:tc>
          <w:tcPr>
            <w:tcW w:w="3473" w:type="pct"/>
            <w:tcBorders>
              <w:top w:val="single" w:sz="2" w:space="0" w:color="auto"/>
              <w:left w:val="nil"/>
              <w:bottom w:val="single" w:sz="2" w:space="0" w:color="auto"/>
              <w:right w:val="nil"/>
            </w:tcBorders>
            <w:shd w:val="clear" w:color="auto" w:fill="auto"/>
          </w:tcPr>
          <w:p w14:paraId="387C3E5A" w14:textId="79CD9577" w:rsidR="00523EA2" w:rsidRPr="00224223" w:rsidRDefault="00523EA2" w:rsidP="00523EA2">
            <w:pPr>
              <w:pStyle w:val="Tabletext"/>
            </w:pPr>
            <w:r w:rsidRPr="00224223">
              <w:t xml:space="preserve">Professional attendance, on a patient under 4 years old, at a recognised emergency department of a private hospital by a specialist in the practice of </w:t>
            </w:r>
            <w:r w:rsidRPr="00224223">
              <w:rPr>
                <w:snapToGrid w:val="0"/>
              </w:rPr>
              <w:t>the specialist’s</w:t>
            </w:r>
            <w:r w:rsidRPr="00224223">
              <w:t xml:space="preserve"> specialty of emergency medicine involving medical decision</w:t>
            </w:r>
            <w:r w:rsidR="00BA02C8">
              <w:noBreakHyphen/>
            </w:r>
            <w:r w:rsidRPr="00224223">
              <w:t>making of complexity that is more than ordinary but is not high</w:t>
            </w:r>
          </w:p>
        </w:tc>
        <w:tc>
          <w:tcPr>
            <w:tcW w:w="833" w:type="pct"/>
            <w:tcBorders>
              <w:top w:val="single" w:sz="2" w:space="0" w:color="auto"/>
              <w:left w:val="nil"/>
              <w:bottom w:val="single" w:sz="2" w:space="0" w:color="auto"/>
              <w:right w:val="nil"/>
            </w:tcBorders>
            <w:shd w:val="clear" w:color="auto" w:fill="auto"/>
          </w:tcPr>
          <w:p w14:paraId="1170CF0D" w14:textId="77777777" w:rsidR="00523EA2" w:rsidRPr="00224223" w:rsidRDefault="00523EA2" w:rsidP="00523EA2">
            <w:pPr>
              <w:pStyle w:val="Tabletext"/>
              <w:jc w:val="right"/>
            </w:pPr>
            <w:r w:rsidRPr="00224223">
              <w:t>202.15</w:t>
            </w:r>
          </w:p>
        </w:tc>
      </w:tr>
      <w:tr w:rsidR="00523EA2" w:rsidRPr="00224223" w14:paraId="2B03B0AE" w14:textId="77777777" w:rsidTr="00D34DDD">
        <w:tc>
          <w:tcPr>
            <w:tcW w:w="694" w:type="pct"/>
            <w:gridSpan w:val="2"/>
            <w:tcBorders>
              <w:top w:val="single" w:sz="2" w:space="0" w:color="auto"/>
              <w:left w:val="nil"/>
              <w:bottom w:val="single" w:sz="2" w:space="0" w:color="auto"/>
              <w:right w:val="nil"/>
            </w:tcBorders>
            <w:shd w:val="clear" w:color="auto" w:fill="auto"/>
          </w:tcPr>
          <w:p w14:paraId="07F76520" w14:textId="77777777" w:rsidR="00523EA2" w:rsidRPr="00224223" w:rsidRDefault="00523EA2" w:rsidP="00523EA2">
            <w:pPr>
              <w:pStyle w:val="Tabletext"/>
            </w:pPr>
            <w:r w:rsidRPr="00224223">
              <w:t>5014</w:t>
            </w:r>
          </w:p>
        </w:tc>
        <w:tc>
          <w:tcPr>
            <w:tcW w:w="3473" w:type="pct"/>
            <w:tcBorders>
              <w:top w:val="single" w:sz="2" w:space="0" w:color="auto"/>
              <w:left w:val="nil"/>
              <w:bottom w:val="single" w:sz="2" w:space="0" w:color="auto"/>
              <w:right w:val="nil"/>
            </w:tcBorders>
            <w:shd w:val="clear" w:color="auto" w:fill="auto"/>
          </w:tcPr>
          <w:p w14:paraId="38EF2DC7" w14:textId="198E3DC9" w:rsidR="00523EA2" w:rsidRPr="00224223" w:rsidRDefault="00523EA2" w:rsidP="00523EA2">
            <w:pPr>
              <w:pStyle w:val="Tabletext"/>
            </w:pPr>
            <w:r w:rsidRPr="00224223">
              <w:t xml:space="preserve">Professional attendance, on a patient at least 75 years old, at a recognised emergency department of a private hospital by a specialist in the practice of </w:t>
            </w:r>
            <w:r w:rsidRPr="00224223">
              <w:rPr>
                <w:snapToGrid w:val="0"/>
              </w:rPr>
              <w:t>the specialist’s</w:t>
            </w:r>
            <w:r w:rsidRPr="00224223">
              <w:t xml:space="preserve"> specialty of emergency medicine involving medical decision</w:t>
            </w:r>
            <w:r w:rsidR="00BA02C8">
              <w:noBreakHyphen/>
            </w:r>
            <w:r w:rsidRPr="00224223">
              <w:t>making of complexity that is more than ordinary but is not high</w:t>
            </w:r>
          </w:p>
        </w:tc>
        <w:tc>
          <w:tcPr>
            <w:tcW w:w="833" w:type="pct"/>
            <w:tcBorders>
              <w:top w:val="single" w:sz="2" w:space="0" w:color="auto"/>
              <w:left w:val="nil"/>
              <w:bottom w:val="single" w:sz="2" w:space="0" w:color="auto"/>
              <w:right w:val="nil"/>
            </w:tcBorders>
            <w:shd w:val="clear" w:color="auto" w:fill="auto"/>
          </w:tcPr>
          <w:p w14:paraId="4ABC0B20" w14:textId="77777777" w:rsidR="00523EA2" w:rsidRPr="00224223" w:rsidRDefault="00523EA2" w:rsidP="00523EA2">
            <w:pPr>
              <w:pStyle w:val="Tabletext"/>
              <w:jc w:val="right"/>
            </w:pPr>
            <w:r w:rsidRPr="00224223">
              <w:t>202.15</w:t>
            </w:r>
          </w:p>
        </w:tc>
      </w:tr>
      <w:tr w:rsidR="00523EA2" w:rsidRPr="00224223" w14:paraId="604295FF" w14:textId="77777777" w:rsidTr="00D34DDD">
        <w:tc>
          <w:tcPr>
            <w:tcW w:w="694" w:type="pct"/>
            <w:gridSpan w:val="2"/>
            <w:tcBorders>
              <w:top w:val="single" w:sz="2" w:space="0" w:color="auto"/>
              <w:left w:val="nil"/>
              <w:bottom w:val="single" w:sz="2" w:space="0" w:color="auto"/>
              <w:right w:val="nil"/>
            </w:tcBorders>
            <w:shd w:val="clear" w:color="auto" w:fill="auto"/>
          </w:tcPr>
          <w:p w14:paraId="479DC5D2" w14:textId="77777777" w:rsidR="00523EA2" w:rsidRPr="00224223" w:rsidRDefault="00523EA2" w:rsidP="00523EA2">
            <w:pPr>
              <w:pStyle w:val="Tabletext"/>
            </w:pPr>
            <w:r w:rsidRPr="00224223">
              <w:t>5016</w:t>
            </w:r>
          </w:p>
        </w:tc>
        <w:tc>
          <w:tcPr>
            <w:tcW w:w="3473" w:type="pct"/>
            <w:tcBorders>
              <w:top w:val="single" w:sz="2" w:space="0" w:color="auto"/>
              <w:left w:val="nil"/>
              <w:bottom w:val="single" w:sz="2" w:space="0" w:color="auto"/>
              <w:right w:val="nil"/>
            </w:tcBorders>
            <w:shd w:val="clear" w:color="auto" w:fill="auto"/>
          </w:tcPr>
          <w:p w14:paraId="0ABAF57D" w14:textId="6E51491F" w:rsidR="00523EA2" w:rsidRPr="00224223" w:rsidRDefault="00523EA2" w:rsidP="00523EA2">
            <w:pPr>
              <w:pStyle w:val="Tabletext"/>
            </w:pPr>
            <w:r w:rsidRPr="00224223">
              <w:t xml:space="preserve">Professional attendance, on a patient at least 4 years old but under 75 years old, at a recognised emergency department of a private hospital by a specialist in the practice of </w:t>
            </w:r>
            <w:r w:rsidRPr="00224223">
              <w:rPr>
                <w:snapToGrid w:val="0"/>
              </w:rPr>
              <w:t>the specialist’s</w:t>
            </w:r>
            <w:r w:rsidRPr="00224223">
              <w:t xml:space="preserve"> specialty of emergency medicine involving medical decision</w:t>
            </w:r>
            <w:r w:rsidR="00BA02C8">
              <w:noBreakHyphen/>
            </w:r>
            <w:r w:rsidRPr="00224223">
              <w:t>making of high complexity</w:t>
            </w:r>
          </w:p>
        </w:tc>
        <w:tc>
          <w:tcPr>
            <w:tcW w:w="833" w:type="pct"/>
            <w:tcBorders>
              <w:top w:val="single" w:sz="2" w:space="0" w:color="auto"/>
              <w:left w:val="nil"/>
              <w:bottom w:val="single" w:sz="2" w:space="0" w:color="auto"/>
              <w:right w:val="nil"/>
            </w:tcBorders>
            <w:shd w:val="clear" w:color="auto" w:fill="auto"/>
          </w:tcPr>
          <w:p w14:paraId="41687AFA" w14:textId="77777777" w:rsidR="00523EA2" w:rsidRPr="00224223" w:rsidRDefault="00523EA2" w:rsidP="00523EA2">
            <w:pPr>
              <w:pStyle w:val="Tabletext"/>
              <w:jc w:val="right"/>
            </w:pPr>
            <w:r w:rsidRPr="00224223">
              <w:t>271.25</w:t>
            </w:r>
          </w:p>
        </w:tc>
      </w:tr>
      <w:tr w:rsidR="00523EA2" w:rsidRPr="00224223" w14:paraId="279EEC63" w14:textId="77777777" w:rsidTr="00D34DDD">
        <w:tc>
          <w:tcPr>
            <w:tcW w:w="694" w:type="pct"/>
            <w:gridSpan w:val="2"/>
            <w:tcBorders>
              <w:top w:val="single" w:sz="2" w:space="0" w:color="auto"/>
              <w:left w:val="nil"/>
              <w:bottom w:val="single" w:sz="2" w:space="0" w:color="auto"/>
              <w:right w:val="nil"/>
            </w:tcBorders>
            <w:shd w:val="clear" w:color="auto" w:fill="auto"/>
          </w:tcPr>
          <w:p w14:paraId="758134EB" w14:textId="77777777" w:rsidR="00523EA2" w:rsidRPr="00224223" w:rsidRDefault="00523EA2" w:rsidP="00523EA2">
            <w:pPr>
              <w:pStyle w:val="Tabletext"/>
            </w:pPr>
            <w:r w:rsidRPr="00224223">
              <w:t>5017</w:t>
            </w:r>
          </w:p>
        </w:tc>
        <w:tc>
          <w:tcPr>
            <w:tcW w:w="3473" w:type="pct"/>
            <w:tcBorders>
              <w:top w:val="single" w:sz="2" w:space="0" w:color="auto"/>
              <w:left w:val="nil"/>
              <w:bottom w:val="single" w:sz="2" w:space="0" w:color="auto"/>
              <w:right w:val="nil"/>
            </w:tcBorders>
            <w:shd w:val="clear" w:color="auto" w:fill="auto"/>
          </w:tcPr>
          <w:p w14:paraId="78D8210A" w14:textId="24D72A4D" w:rsidR="00523EA2" w:rsidRPr="00224223" w:rsidRDefault="00523EA2" w:rsidP="00523EA2">
            <w:pPr>
              <w:pStyle w:val="Tabletext"/>
            </w:pPr>
            <w:r w:rsidRPr="00224223">
              <w:t xml:space="preserve">Professional attendance, on a patient under 4 years old, at a recognised emergency department of a private hospital by a specialist in the practice of </w:t>
            </w:r>
            <w:r w:rsidRPr="00224223">
              <w:rPr>
                <w:snapToGrid w:val="0"/>
              </w:rPr>
              <w:t>the specialist’s</w:t>
            </w:r>
            <w:r w:rsidRPr="00224223">
              <w:t xml:space="preserve"> specialty of emergency medicine involving medical decision</w:t>
            </w:r>
            <w:r w:rsidR="00BA02C8">
              <w:noBreakHyphen/>
            </w:r>
            <w:r w:rsidRPr="00224223">
              <w:t>making of high complexity</w:t>
            </w:r>
          </w:p>
        </w:tc>
        <w:tc>
          <w:tcPr>
            <w:tcW w:w="833" w:type="pct"/>
            <w:tcBorders>
              <w:top w:val="single" w:sz="2" w:space="0" w:color="auto"/>
              <w:left w:val="nil"/>
              <w:bottom w:val="single" w:sz="2" w:space="0" w:color="auto"/>
              <w:right w:val="nil"/>
            </w:tcBorders>
            <w:shd w:val="clear" w:color="auto" w:fill="auto"/>
          </w:tcPr>
          <w:p w14:paraId="16787EA3" w14:textId="77777777" w:rsidR="00523EA2" w:rsidRPr="00224223" w:rsidRDefault="00523EA2" w:rsidP="00523EA2">
            <w:pPr>
              <w:pStyle w:val="Tabletext"/>
              <w:jc w:val="right"/>
            </w:pPr>
            <w:r w:rsidRPr="00224223">
              <w:t>312.80</w:t>
            </w:r>
          </w:p>
        </w:tc>
      </w:tr>
      <w:tr w:rsidR="00523EA2" w:rsidRPr="00224223" w14:paraId="263FCC3F" w14:textId="77777777" w:rsidTr="00D34DDD">
        <w:tc>
          <w:tcPr>
            <w:tcW w:w="694" w:type="pct"/>
            <w:gridSpan w:val="2"/>
            <w:tcBorders>
              <w:top w:val="single" w:sz="2" w:space="0" w:color="auto"/>
              <w:left w:val="nil"/>
              <w:bottom w:val="single" w:sz="2" w:space="0" w:color="auto"/>
              <w:right w:val="nil"/>
            </w:tcBorders>
            <w:shd w:val="clear" w:color="auto" w:fill="auto"/>
          </w:tcPr>
          <w:p w14:paraId="16DF5C26" w14:textId="77777777" w:rsidR="00523EA2" w:rsidRPr="00224223" w:rsidRDefault="00523EA2" w:rsidP="00523EA2">
            <w:pPr>
              <w:pStyle w:val="Tabletext"/>
            </w:pPr>
            <w:r w:rsidRPr="00224223">
              <w:t>5019</w:t>
            </w:r>
          </w:p>
        </w:tc>
        <w:tc>
          <w:tcPr>
            <w:tcW w:w="3473" w:type="pct"/>
            <w:tcBorders>
              <w:top w:val="single" w:sz="2" w:space="0" w:color="auto"/>
              <w:left w:val="nil"/>
              <w:bottom w:val="single" w:sz="2" w:space="0" w:color="auto"/>
              <w:right w:val="nil"/>
            </w:tcBorders>
            <w:shd w:val="clear" w:color="auto" w:fill="auto"/>
          </w:tcPr>
          <w:p w14:paraId="11DECA8A" w14:textId="2995C8D2" w:rsidR="00523EA2" w:rsidRPr="00224223" w:rsidRDefault="00523EA2" w:rsidP="00523EA2">
            <w:pPr>
              <w:pStyle w:val="Tabletext"/>
            </w:pPr>
            <w:r w:rsidRPr="00224223">
              <w:t xml:space="preserve">Professional attendance, on a patient at least 75 years old, at a recognised emergency department of a private hospital by a specialist in the practice of </w:t>
            </w:r>
            <w:r w:rsidRPr="00224223">
              <w:rPr>
                <w:snapToGrid w:val="0"/>
              </w:rPr>
              <w:t>the specialist’s</w:t>
            </w:r>
            <w:r w:rsidRPr="00224223">
              <w:t xml:space="preserve"> specialty of emergency medicine involving medical decision</w:t>
            </w:r>
            <w:r w:rsidR="00BA02C8">
              <w:noBreakHyphen/>
            </w:r>
            <w:r w:rsidRPr="00224223">
              <w:t>making of high complexity</w:t>
            </w:r>
          </w:p>
        </w:tc>
        <w:tc>
          <w:tcPr>
            <w:tcW w:w="833" w:type="pct"/>
            <w:tcBorders>
              <w:top w:val="single" w:sz="2" w:space="0" w:color="auto"/>
              <w:left w:val="nil"/>
              <w:bottom w:val="single" w:sz="2" w:space="0" w:color="auto"/>
              <w:right w:val="nil"/>
            </w:tcBorders>
            <w:shd w:val="clear" w:color="auto" w:fill="auto"/>
          </w:tcPr>
          <w:p w14:paraId="2B0CD478" w14:textId="77777777" w:rsidR="00523EA2" w:rsidRPr="00224223" w:rsidRDefault="00523EA2" w:rsidP="00523EA2">
            <w:pPr>
              <w:pStyle w:val="Tabletext"/>
              <w:jc w:val="right"/>
            </w:pPr>
            <w:r w:rsidRPr="00224223">
              <w:t>312.80</w:t>
            </w:r>
          </w:p>
        </w:tc>
      </w:tr>
      <w:tr w:rsidR="00523EA2" w:rsidRPr="00224223" w14:paraId="49BF4A3F" w14:textId="77777777" w:rsidTr="00D34DDD">
        <w:tc>
          <w:tcPr>
            <w:tcW w:w="694" w:type="pct"/>
            <w:gridSpan w:val="2"/>
            <w:tcBorders>
              <w:top w:val="single" w:sz="2" w:space="0" w:color="auto"/>
              <w:left w:val="nil"/>
              <w:bottom w:val="single" w:sz="2" w:space="0" w:color="auto"/>
              <w:right w:val="nil"/>
            </w:tcBorders>
            <w:shd w:val="clear" w:color="auto" w:fill="auto"/>
          </w:tcPr>
          <w:p w14:paraId="788B5FC1" w14:textId="77777777" w:rsidR="00523EA2" w:rsidRPr="00224223" w:rsidRDefault="00523EA2" w:rsidP="00523EA2">
            <w:pPr>
              <w:pStyle w:val="Tabletext"/>
            </w:pPr>
            <w:r w:rsidRPr="00224223">
              <w:t>5021</w:t>
            </w:r>
          </w:p>
        </w:tc>
        <w:tc>
          <w:tcPr>
            <w:tcW w:w="3473" w:type="pct"/>
            <w:tcBorders>
              <w:top w:val="single" w:sz="2" w:space="0" w:color="auto"/>
              <w:left w:val="nil"/>
              <w:bottom w:val="single" w:sz="2" w:space="0" w:color="auto"/>
              <w:right w:val="nil"/>
            </w:tcBorders>
            <w:shd w:val="clear" w:color="auto" w:fill="auto"/>
          </w:tcPr>
          <w:p w14:paraId="15E56B46" w14:textId="7F99ECAD" w:rsidR="00523EA2" w:rsidRPr="00224223" w:rsidRDefault="00523EA2" w:rsidP="00523EA2">
            <w:pPr>
              <w:pStyle w:val="Tabletext"/>
            </w:pPr>
            <w:r w:rsidRPr="00224223">
              <w:t xml:space="preserve">Professional attendance, on a patient at least 4 years old but under 75 years old, at a recognised emergency department of a private hospital by a medical practitioner (except a specialist in the practice of </w:t>
            </w:r>
            <w:r w:rsidRPr="00224223">
              <w:rPr>
                <w:snapToGrid w:val="0"/>
              </w:rPr>
              <w:t>the specialist’s</w:t>
            </w:r>
            <w:r w:rsidRPr="00224223">
              <w:t xml:space="preserve"> specialty of emergency medicine) involving medical decision</w:t>
            </w:r>
            <w:r w:rsidR="00BA02C8">
              <w:noBreakHyphen/>
            </w:r>
            <w:r w:rsidRPr="00224223">
              <w:t>making of ordinary complexity</w:t>
            </w:r>
          </w:p>
        </w:tc>
        <w:tc>
          <w:tcPr>
            <w:tcW w:w="833" w:type="pct"/>
            <w:tcBorders>
              <w:top w:val="single" w:sz="2" w:space="0" w:color="auto"/>
              <w:left w:val="nil"/>
              <w:bottom w:val="single" w:sz="2" w:space="0" w:color="auto"/>
              <w:right w:val="nil"/>
            </w:tcBorders>
            <w:shd w:val="clear" w:color="auto" w:fill="auto"/>
          </w:tcPr>
          <w:p w14:paraId="1D510F29" w14:textId="77777777" w:rsidR="00523EA2" w:rsidRPr="00224223" w:rsidRDefault="00523EA2" w:rsidP="00523EA2">
            <w:pPr>
              <w:pStyle w:val="Tabletext"/>
              <w:jc w:val="right"/>
            </w:pPr>
            <w:r w:rsidRPr="00224223">
              <w:t>45.75</w:t>
            </w:r>
          </w:p>
        </w:tc>
      </w:tr>
      <w:tr w:rsidR="00523EA2" w:rsidRPr="00224223" w14:paraId="6CC771B8" w14:textId="77777777" w:rsidTr="00D34DDD">
        <w:tc>
          <w:tcPr>
            <w:tcW w:w="694" w:type="pct"/>
            <w:gridSpan w:val="2"/>
            <w:tcBorders>
              <w:top w:val="single" w:sz="2" w:space="0" w:color="auto"/>
              <w:left w:val="nil"/>
              <w:bottom w:val="single" w:sz="2" w:space="0" w:color="auto"/>
              <w:right w:val="nil"/>
            </w:tcBorders>
            <w:shd w:val="clear" w:color="auto" w:fill="auto"/>
          </w:tcPr>
          <w:p w14:paraId="4A902F20" w14:textId="77777777" w:rsidR="00523EA2" w:rsidRPr="00224223" w:rsidRDefault="00523EA2" w:rsidP="00523EA2">
            <w:pPr>
              <w:pStyle w:val="Tabletext"/>
            </w:pPr>
            <w:r w:rsidRPr="00224223">
              <w:t>5022</w:t>
            </w:r>
          </w:p>
        </w:tc>
        <w:tc>
          <w:tcPr>
            <w:tcW w:w="3473" w:type="pct"/>
            <w:tcBorders>
              <w:top w:val="single" w:sz="2" w:space="0" w:color="auto"/>
              <w:left w:val="nil"/>
              <w:bottom w:val="single" w:sz="2" w:space="0" w:color="auto"/>
              <w:right w:val="nil"/>
            </w:tcBorders>
            <w:shd w:val="clear" w:color="auto" w:fill="auto"/>
          </w:tcPr>
          <w:p w14:paraId="186CA91B" w14:textId="2718223B" w:rsidR="00523EA2" w:rsidRPr="00224223" w:rsidRDefault="00523EA2" w:rsidP="00523EA2">
            <w:pPr>
              <w:pStyle w:val="Tabletext"/>
            </w:pPr>
            <w:r w:rsidRPr="00224223">
              <w:t xml:space="preserve">Professional attendance, on a patient under 4 years old, at a recognised emergency department of a private hospital by a medical practitioner (except a specialist in the practice of </w:t>
            </w:r>
            <w:r w:rsidRPr="00224223">
              <w:rPr>
                <w:snapToGrid w:val="0"/>
              </w:rPr>
              <w:t>the specialist’s</w:t>
            </w:r>
            <w:r w:rsidRPr="00224223">
              <w:t xml:space="preserve"> specialty of emergency medicine) involving medical decision</w:t>
            </w:r>
            <w:r w:rsidR="00BA02C8">
              <w:noBreakHyphen/>
            </w:r>
            <w:r w:rsidRPr="00224223">
              <w:t>making of ordinary complexity</w:t>
            </w:r>
          </w:p>
        </w:tc>
        <w:tc>
          <w:tcPr>
            <w:tcW w:w="833" w:type="pct"/>
            <w:tcBorders>
              <w:top w:val="single" w:sz="2" w:space="0" w:color="auto"/>
              <w:left w:val="nil"/>
              <w:bottom w:val="single" w:sz="2" w:space="0" w:color="auto"/>
              <w:right w:val="nil"/>
            </w:tcBorders>
            <w:shd w:val="clear" w:color="auto" w:fill="auto"/>
          </w:tcPr>
          <w:p w14:paraId="1BA0396B" w14:textId="77777777" w:rsidR="00523EA2" w:rsidRPr="00224223" w:rsidRDefault="00523EA2" w:rsidP="00523EA2">
            <w:pPr>
              <w:pStyle w:val="Tabletext"/>
              <w:jc w:val="right"/>
            </w:pPr>
            <w:r w:rsidRPr="00224223">
              <w:t>76.90</w:t>
            </w:r>
          </w:p>
        </w:tc>
      </w:tr>
      <w:tr w:rsidR="00523EA2" w:rsidRPr="00224223" w14:paraId="6CCD463E" w14:textId="77777777" w:rsidTr="00D34DDD">
        <w:tc>
          <w:tcPr>
            <w:tcW w:w="694" w:type="pct"/>
            <w:gridSpan w:val="2"/>
            <w:tcBorders>
              <w:top w:val="single" w:sz="2" w:space="0" w:color="auto"/>
              <w:left w:val="nil"/>
              <w:bottom w:val="single" w:sz="2" w:space="0" w:color="auto"/>
              <w:right w:val="nil"/>
            </w:tcBorders>
            <w:shd w:val="clear" w:color="auto" w:fill="auto"/>
          </w:tcPr>
          <w:p w14:paraId="3A62945C" w14:textId="77777777" w:rsidR="00523EA2" w:rsidRPr="00224223" w:rsidRDefault="00523EA2" w:rsidP="00523EA2">
            <w:pPr>
              <w:pStyle w:val="Tabletext"/>
            </w:pPr>
            <w:r w:rsidRPr="00224223">
              <w:t>5027</w:t>
            </w:r>
          </w:p>
        </w:tc>
        <w:tc>
          <w:tcPr>
            <w:tcW w:w="3473" w:type="pct"/>
            <w:tcBorders>
              <w:top w:val="single" w:sz="2" w:space="0" w:color="auto"/>
              <w:left w:val="nil"/>
              <w:bottom w:val="single" w:sz="2" w:space="0" w:color="auto"/>
              <w:right w:val="nil"/>
            </w:tcBorders>
            <w:shd w:val="clear" w:color="auto" w:fill="auto"/>
          </w:tcPr>
          <w:p w14:paraId="72E25247" w14:textId="066EA61A" w:rsidR="00523EA2" w:rsidRPr="00224223" w:rsidRDefault="00523EA2" w:rsidP="00523EA2">
            <w:pPr>
              <w:pStyle w:val="Tabletext"/>
            </w:pPr>
            <w:r w:rsidRPr="00224223">
              <w:t xml:space="preserve">Professional attendance, on a patient at least 75 years old, at a recognised emergency department of a private hospital by a medical practitioner (except a specialist in the practice of </w:t>
            </w:r>
            <w:r w:rsidRPr="00224223">
              <w:rPr>
                <w:snapToGrid w:val="0"/>
              </w:rPr>
              <w:t>the specialist’s</w:t>
            </w:r>
            <w:r w:rsidRPr="00224223">
              <w:t xml:space="preserve"> specialty of emergency medicine) involving medical decision</w:t>
            </w:r>
            <w:r w:rsidR="00BA02C8">
              <w:noBreakHyphen/>
            </w:r>
            <w:r w:rsidRPr="00224223">
              <w:t xml:space="preserve">making </w:t>
            </w:r>
            <w:r w:rsidRPr="00224223">
              <w:lastRenderedPageBreak/>
              <w:t>of ordinary complexity</w:t>
            </w:r>
          </w:p>
        </w:tc>
        <w:tc>
          <w:tcPr>
            <w:tcW w:w="833" w:type="pct"/>
            <w:tcBorders>
              <w:top w:val="single" w:sz="2" w:space="0" w:color="auto"/>
              <w:left w:val="nil"/>
              <w:bottom w:val="single" w:sz="2" w:space="0" w:color="auto"/>
              <w:right w:val="nil"/>
            </w:tcBorders>
            <w:shd w:val="clear" w:color="auto" w:fill="auto"/>
          </w:tcPr>
          <w:p w14:paraId="6F7B6B38" w14:textId="77777777" w:rsidR="00523EA2" w:rsidRPr="00224223" w:rsidRDefault="00523EA2" w:rsidP="00523EA2">
            <w:pPr>
              <w:pStyle w:val="Tabletext"/>
              <w:jc w:val="right"/>
            </w:pPr>
            <w:r w:rsidRPr="00224223">
              <w:lastRenderedPageBreak/>
              <w:t>76.90</w:t>
            </w:r>
          </w:p>
        </w:tc>
      </w:tr>
      <w:tr w:rsidR="00523EA2" w:rsidRPr="00224223" w14:paraId="41C6CB86" w14:textId="77777777" w:rsidTr="00D34DDD">
        <w:tc>
          <w:tcPr>
            <w:tcW w:w="694" w:type="pct"/>
            <w:gridSpan w:val="2"/>
            <w:tcBorders>
              <w:top w:val="single" w:sz="2" w:space="0" w:color="auto"/>
              <w:left w:val="nil"/>
              <w:bottom w:val="single" w:sz="2" w:space="0" w:color="auto"/>
              <w:right w:val="nil"/>
            </w:tcBorders>
            <w:shd w:val="clear" w:color="auto" w:fill="auto"/>
          </w:tcPr>
          <w:p w14:paraId="1A0C9EF4" w14:textId="77777777" w:rsidR="00523EA2" w:rsidRPr="00224223" w:rsidRDefault="00523EA2" w:rsidP="00523EA2">
            <w:pPr>
              <w:pStyle w:val="Tabletext"/>
            </w:pPr>
            <w:r w:rsidRPr="00224223">
              <w:t>5030</w:t>
            </w:r>
          </w:p>
        </w:tc>
        <w:tc>
          <w:tcPr>
            <w:tcW w:w="3473" w:type="pct"/>
            <w:tcBorders>
              <w:top w:val="single" w:sz="2" w:space="0" w:color="auto"/>
              <w:left w:val="nil"/>
              <w:bottom w:val="single" w:sz="2" w:space="0" w:color="auto"/>
              <w:right w:val="nil"/>
            </w:tcBorders>
            <w:shd w:val="clear" w:color="auto" w:fill="auto"/>
          </w:tcPr>
          <w:p w14:paraId="713AB5CD" w14:textId="01187C2C" w:rsidR="00523EA2" w:rsidRPr="00224223" w:rsidRDefault="00523EA2" w:rsidP="00523EA2">
            <w:pPr>
              <w:pStyle w:val="Tabletext"/>
            </w:pPr>
            <w:r w:rsidRPr="00224223">
              <w:t xml:space="preserve">Professional attendance, on a patient at least 4 years old but under 75 years old, at a recognised emergency department of a private hospital by a medical practitioner (except a specialist in the practice of </w:t>
            </w:r>
            <w:r w:rsidRPr="00224223">
              <w:rPr>
                <w:snapToGrid w:val="0"/>
              </w:rPr>
              <w:t>the specialist’s</w:t>
            </w:r>
            <w:r w:rsidRPr="00224223">
              <w:t xml:space="preserve"> specialty of emergency medicine) involving medical decision</w:t>
            </w:r>
            <w:r w:rsidR="00BA02C8">
              <w:noBreakHyphen/>
            </w:r>
            <w:r w:rsidRPr="00224223">
              <w:t>making of complexity that is more than ordinary but is not high</w:t>
            </w:r>
          </w:p>
        </w:tc>
        <w:tc>
          <w:tcPr>
            <w:tcW w:w="833" w:type="pct"/>
            <w:tcBorders>
              <w:top w:val="single" w:sz="2" w:space="0" w:color="auto"/>
              <w:left w:val="nil"/>
              <w:bottom w:val="single" w:sz="2" w:space="0" w:color="auto"/>
              <w:right w:val="nil"/>
            </w:tcBorders>
            <w:shd w:val="clear" w:color="auto" w:fill="auto"/>
          </w:tcPr>
          <w:p w14:paraId="745D7E65" w14:textId="77777777" w:rsidR="00523EA2" w:rsidRPr="00224223" w:rsidRDefault="00523EA2" w:rsidP="00523EA2">
            <w:pPr>
              <w:pStyle w:val="Tabletext"/>
              <w:jc w:val="right"/>
            </w:pPr>
            <w:r w:rsidRPr="00224223">
              <w:t>120.45</w:t>
            </w:r>
          </w:p>
        </w:tc>
      </w:tr>
      <w:tr w:rsidR="00523EA2" w:rsidRPr="00224223" w14:paraId="3F8F3337" w14:textId="77777777" w:rsidTr="00D34DDD">
        <w:tc>
          <w:tcPr>
            <w:tcW w:w="694" w:type="pct"/>
            <w:gridSpan w:val="2"/>
            <w:tcBorders>
              <w:top w:val="single" w:sz="2" w:space="0" w:color="auto"/>
              <w:left w:val="nil"/>
              <w:bottom w:val="single" w:sz="2" w:space="0" w:color="auto"/>
              <w:right w:val="nil"/>
            </w:tcBorders>
            <w:shd w:val="clear" w:color="auto" w:fill="auto"/>
          </w:tcPr>
          <w:p w14:paraId="027A9DA3" w14:textId="77777777" w:rsidR="00523EA2" w:rsidRPr="00224223" w:rsidRDefault="00523EA2" w:rsidP="00523EA2">
            <w:pPr>
              <w:pStyle w:val="Tabletext"/>
            </w:pPr>
            <w:r w:rsidRPr="00224223">
              <w:t>5031</w:t>
            </w:r>
          </w:p>
        </w:tc>
        <w:tc>
          <w:tcPr>
            <w:tcW w:w="3473" w:type="pct"/>
            <w:tcBorders>
              <w:top w:val="single" w:sz="2" w:space="0" w:color="auto"/>
              <w:left w:val="nil"/>
              <w:bottom w:val="single" w:sz="2" w:space="0" w:color="auto"/>
              <w:right w:val="nil"/>
            </w:tcBorders>
            <w:shd w:val="clear" w:color="auto" w:fill="auto"/>
          </w:tcPr>
          <w:p w14:paraId="34FE3468" w14:textId="4438A252" w:rsidR="00523EA2" w:rsidRPr="00224223" w:rsidRDefault="00523EA2" w:rsidP="00523EA2">
            <w:pPr>
              <w:pStyle w:val="Tabletext"/>
            </w:pPr>
            <w:r w:rsidRPr="00224223">
              <w:t xml:space="preserve">Professional attendance, on a patient under 4 years old, at a recognised emergency department of a private hospital by a medical practitioner (except a specialist in the practice of </w:t>
            </w:r>
            <w:r w:rsidRPr="00224223">
              <w:rPr>
                <w:snapToGrid w:val="0"/>
              </w:rPr>
              <w:t>the specialist’s</w:t>
            </w:r>
            <w:r w:rsidRPr="00224223">
              <w:t xml:space="preserve"> specialty of emergency medicine) involving medical decision</w:t>
            </w:r>
            <w:r w:rsidR="00BA02C8">
              <w:noBreakHyphen/>
            </w:r>
            <w:r w:rsidRPr="00224223">
              <w:t>making of complexity that is more than ordinary but is not high</w:t>
            </w:r>
          </w:p>
        </w:tc>
        <w:tc>
          <w:tcPr>
            <w:tcW w:w="833" w:type="pct"/>
            <w:tcBorders>
              <w:top w:val="single" w:sz="2" w:space="0" w:color="auto"/>
              <w:left w:val="nil"/>
              <w:bottom w:val="single" w:sz="2" w:space="0" w:color="auto"/>
              <w:right w:val="nil"/>
            </w:tcBorders>
            <w:shd w:val="clear" w:color="auto" w:fill="auto"/>
          </w:tcPr>
          <w:p w14:paraId="172D4A7C" w14:textId="77777777" w:rsidR="00523EA2" w:rsidRPr="00224223" w:rsidRDefault="00523EA2" w:rsidP="00523EA2">
            <w:pPr>
              <w:pStyle w:val="Tabletext"/>
              <w:jc w:val="right"/>
            </w:pPr>
            <w:r w:rsidRPr="00224223">
              <w:t>151.60</w:t>
            </w:r>
          </w:p>
        </w:tc>
      </w:tr>
      <w:tr w:rsidR="00523EA2" w:rsidRPr="00224223" w14:paraId="42F666C5" w14:textId="77777777" w:rsidTr="00D34DDD">
        <w:tc>
          <w:tcPr>
            <w:tcW w:w="694" w:type="pct"/>
            <w:gridSpan w:val="2"/>
            <w:tcBorders>
              <w:top w:val="single" w:sz="2" w:space="0" w:color="auto"/>
              <w:left w:val="nil"/>
              <w:bottom w:val="single" w:sz="2" w:space="0" w:color="auto"/>
              <w:right w:val="nil"/>
            </w:tcBorders>
            <w:shd w:val="clear" w:color="auto" w:fill="auto"/>
          </w:tcPr>
          <w:p w14:paraId="73AC9959" w14:textId="77777777" w:rsidR="00523EA2" w:rsidRPr="00224223" w:rsidRDefault="00523EA2" w:rsidP="00523EA2">
            <w:pPr>
              <w:pStyle w:val="Tabletext"/>
            </w:pPr>
            <w:r w:rsidRPr="00224223">
              <w:t>5032</w:t>
            </w:r>
          </w:p>
        </w:tc>
        <w:tc>
          <w:tcPr>
            <w:tcW w:w="3473" w:type="pct"/>
            <w:tcBorders>
              <w:top w:val="single" w:sz="2" w:space="0" w:color="auto"/>
              <w:left w:val="nil"/>
              <w:bottom w:val="single" w:sz="2" w:space="0" w:color="auto"/>
              <w:right w:val="nil"/>
            </w:tcBorders>
            <w:shd w:val="clear" w:color="auto" w:fill="auto"/>
          </w:tcPr>
          <w:p w14:paraId="3F83D967" w14:textId="6E7F748E" w:rsidR="00523EA2" w:rsidRPr="00224223" w:rsidRDefault="00523EA2" w:rsidP="00523EA2">
            <w:pPr>
              <w:pStyle w:val="Tabletext"/>
            </w:pPr>
            <w:r w:rsidRPr="00224223">
              <w:t xml:space="preserve">Professional attendance, on a patient at least 75 years old, at a recognised emergency department of a private hospital by a medical practitioner (except a specialist in the practice of </w:t>
            </w:r>
            <w:r w:rsidRPr="00224223">
              <w:rPr>
                <w:snapToGrid w:val="0"/>
              </w:rPr>
              <w:t>the specialist’s</w:t>
            </w:r>
            <w:r w:rsidRPr="00224223">
              <w:t xml:space="preserve"> specialty of emergency medicine) involving medical decision</w:t>
            </w:r>
            <w:r w:rsidR="00BA02C8">
              <w:noBreakHyphen/>
            </w:r>
            <w:r w:rsidRPr="00224223">
              <w:t>making of complexity that is more than ordinary but is not high</w:t>
            </w:r>
          </w:p>
        </w:tc>
        <w:tc>
          <w:tcPr>
            <w:tcW w:w="833" w:type="pct"/>
            <w:tcBorders>
              <w:top w:val="single" w:sz="2" w:space="0" w:color="auto"/>
              <w:left w:val="nil"/>
              <w:bottom w:val="single" w:sz="2" w:space="0" w:color="auto"/>
              <w:right w:val="nil"/>
            </w:tcBorders>
            <w:shd w:val="clear" w:color="auto" w:fill="auto"/>
          </w:tcPr>
          <w:p w14:paraId="403817D0" w14:textId="77777777" w:rsidR="00523EA2" w:rsidRPr="00224223" w:rsidRDefault="00523EA2" w:rsidP="00523EA2">
            <w:pPr>
              <w:pStyle w:val="Tabletext"/>
              <w:jc w:val="right"/>
            </w:pPr>
            <w:r w:rsidRPr="00224223">
              <w:t>151.60</w:t>
            </w:r>
          </w:p>
        </w:tc>
      </w:tr>
      <w:tr w:rsidR="00523EA2" w:rsidRPr="00224223" w14:paraId="080A0D29" w14:textId="77777777" w:rsidTr="00D34DDD">
        <w:tc>
          <w:tcPr>
            <w:tcW w:w="694" w:type="pct"/>
            <w:gridSpan w:val="2"/>
            <w:tcBorders>
              <w:top w:val="single" w:sz="2" w:space="0" w:color="auto"/>
              <w:left w:val="nil"/>
              <w:bottom w:val="single" w:sz="2" w:space="0" w:color="auto"/>
              <w:right w:val="nil"/>
            </w:tcBorders>
            <w:shd w:val="clear" w:color="auto" w:fill="auto"/>
          </w:tcPr>
          <w:p w14:paraId="01D1761A" w14:textId="77777777" w:rsidR="00523EA2" w:rsidRPr="00224223" w:rsidRDefault="00523EA2" w:rsidP="00523EA2">
            <w:pPr>
              <w:pStyle w:val="Tabletext"/>
            </w:pPr>
            <w:r w:rsidRPr="00224223">
              <w:t>5033</w:t>
            </w:r>
          </w:p>
        </w:tc>
        <w:tc>
          <w:tcPr>
            <w:tcW w:w="3473" w:type="pct"/>
            <w:tcBorders>
              <w:top w:val="single" w:sz="2" w:space="0" w:color="auto"/>
              <w:left w:val="nil"/>
              <w:bottom w:val="single" w:sz="2" w:space="0" w:color="auto"/>
              <w:right w:val="nil"/>
            </w:tcBorders>
            <w:shd w:val="clear" w:color="auto" w:fill="auto"/>
          </w:tcPr>
          <w:p w14:paraId="5BAC7173" w14:textId="6EFF6E41" w:rsidR="00523EA2" w:rsidRPr="00224223" w:rsidRDefault="00523EA2" w:rsidP="00523EA2">
            <w:pPr>
              <w:pStyle w:val="Tabletext"/>
            </w:pPr>
            <w:r w:rsidRPr="00224223">
              <w:t xml:space="preserve">Professional attendance, on a patient at least 4 years old but under 75 years old, at a recognised emergency department of a private hospital by a medical practitioner (except a specialist in the practice of </w:t>
            </w:r>
            <w:r w:rsidRPr="00224223">
              <w:rPr>
                <w:snapToGrid w:val="0"/>
              </w:rPr>
              <w:t>the specialist’s</w:t>
            </w:r>
            <w:r w:rsidRPr="00224223">
              <w:t xml:space="preserve"> specialty of emergency medicine) involving medical decision</w:t>
            </w:r>
            <w:r w:rsidR="00BA02C8">
              <w:noBreakHyphen/>
            </w:r>
            <w:r w:rsidRPr="00224223">
              <w:t>making of high complexity</w:t>
            </w:r>
          </w:p>
        </w:tc>
        <w:tc>
          <w:tcPr>
            <w:tcW w:w="833" w:type="pct"/>
            <w:tcBorders>
              <w:top w:val="single" w:sz="2" w:space="0" w:color="auto"/>
              <w:left w:val="nil"/>
              <w:bottom w:val="single" w:sz="2" w:space="0" w:color="auto"/>
              <w:right w:val="nil"/>
            </w:tcBorders>
            <w:shd w:val="clear" w:color="auto" w:fill="auto"/>
          </w:tcPr>
          <w:p w14:paraId="018936DA" w14:textId="77777777" w:rsidR="00523EA2" w:rsidRPr="00224223" w:rsidRDefault="00523EA2" w:rsidP="00523EA2">
            <w:pPr>
              <w:pStyle w:val="Tabletext"/>
              <w:jc w:val="right"/>
            </w:pPr>
            <w:r w:rsidRPr="00224223">
              <w:t>203.45</w:t>
            </w:r>
          </w:p>
        </w:tc>
      </w:tr>
      <w:tr w:rsidR="00523EA2" w:rsidRPr="00224223" w14:paraId="12165E85" w14:textId="77777777" w:rsidTr="00D34DDD">
        <w:tc>
          <w:tcPr>
            <w:tcW w:w="694" w:type="pct"/>
            <w:gridSpan w:val="2"/>
            <w:tcBorders>
              <w:top w:val="single" w:sz="2" w:space="0" w:color="auto"/>
              <w:left w:val="nil"/>
              <w:bottom w:val="single" w:sz="2" w:space="0" w:color="auto"/>
              <w:right w:val="nil"/>
            </w:tcBorders>
            <w:shd w:val="clear" w:color="auto" w:fill="auto"/>
          </w:tcPr>
          <w:p w14:paraId="04A787B6" w14:textId="77777777" w:rsidR="00523EA2" w:rsidRPr="00224223" w:rsidRDefault="00523EA2" w:rsidP="00523EA2">
            <w:pPr>
              <w:pStyle w:val="Tabletext"/>
            </w:pPr>
            <w:r w:rsidRPr="00224223">
              <w:t>5035</w:t>
            </w:r>
          </w:p>
        </w:tc>
        <w:tc>
          <w:tcPr>
            <w:tcW w:w="3473" w:type="pct"/>
            <w:tcBorders>
              <w:top w:val="single" w:sz="2" w:space="0" w:color="auto"/>
              <w:left w:val="nil"/>
              <w:bottom w:val="single" w:sz="2" w:space="0" w:color="auto"/>
              <w:right w:val="nil"/>
            </w:tcBorders>
            <w:shd w:val="clear" w:color="auto" w:fill="auto"/>
          </w:tcPr>
          <w:p w14:paraId="2A0DF75F" w14:textId="1E0C9870" w:rsidR="00523EA2" w:rsidRPr="00224223" w:rsidRDefault="00523EA2" w:rsidP="00523EA2">
            <w:pPr>
              <w:pStyle w:val="Tabletext"/>
            </w:pPr>
            <w:r w:rsidRPr="00224223">
              <w:t xml:space="preserve">Professional attendance, on a patient under 4 years old, at a recognised emergency department of a private hospital by a medical practitioner (except a specialist in the practice of </w:t>
            </w:r>
            <w:r w:rsidRPr="00224223">
              <w:rPr>
                <w:snapToGrid w:val="0"/>
              </w:rPr>
              <w:t>the specialist’s</w:t>
            </w:r>
            <w:r w:rsidRPr="00224223">
              <w:t xml:space="preserve"> specialty of emergency medicine) involving medical decision</w:t>
            </w:r>
            <w:r w:rsidR="00BA02C8">
              <w:noBreakHyphen/>
            </w:r>
            <w:r w:rsidRPr="00224223">
              <w:t>making of high complexity</w:t>
            </w:r>
          </w:p>
        </w:tc>
        <w:tc>
          <w:tcPr>
            <w:tcW w:w="833" w:type="pct"/>
            <w:tcBorders>
              <w:top w:val="single" w:sz="2" w:space="0" w:color="auto"/>
              <w:left w:val="nil"/>
              <w:bottom w:val="single" w:sz="2" w:space="0" w:color="auto"/>
              <w:right w:val="nil"/>
            </w:tcBorders>
            <w:shd w:val="clear" w:color="auto" w:fill="auto"/>
          </w:tcPr>
          <w:p w14:paraId="74D7B3B7" w14:textId="77777777" w:rsidR="00523EA2" w:rsidRPr="00224223" w:rsidRDefault="00523EA2" w:rsidP="00523EA2">
            <w:pPr>
              <w:pStyle w:val="Tabletext"/>
              <w:jc w:val="right"/>
            </w:pPr>
            <w:r w:rsidRPr="00224223">
              <w:t>234.60</w:t>
            </w:r>
          </w:p>
        </w:tc>
      </w:tr>
      <w:tr w:rsidR="00523EA2" w:rsidRPr="00224223" w14:paraId="170EB7E0" w14:textId="77777777" w:rsidTr="00D34DDD">
        <w:tc>
          <w:tcPr>
            <w:tcW w:w="694" w:type="pct"/>
            <w:gridSpan w:val="2"/>
            <w:tcBorders>
              <w:top w:val="single" w:sz="2" w:space="0" w:color="auto"/>
              <w:left w:val="nil"/>
              <w:bottom w:val="single" w:sz="2" w:space="0" w:color="auto"/>
              <w:right w:val="nil"/>
            </w:tcBorders>
            <w:shd w:val="clear" w:color="auto" w:fill="auto"/>
          </w:tcPr>
          <w:p w14:paraId="7F34C6E4" w14:textId="77777777" w:rsidR="00523EA2" w:rsidRPr="00224223" w:rsidRDefault="00523EA2" w:rsidP="00523EA2">
            <w:pPr>
              <w:pStyle w:val="Tabletext"/>
            </w:pPr>
            <w:r w:rsidRPr="00224223">
              <w:t>5036</w:t>
            </w:r>
          </w:p>
        </w:tc>
        <w:tc>
          <w:tcPr>
            <w:tcW w:w="3473" w:type="pct"/>
            <w:tcBorders>
              <w:top w:val="single" w:sz="2" w:space="0" w:color="auto"/>
              <w:left w:val="nil"/>
              <w:bottom w:val="single" w:sz="2" w:space="0" w:color="auto"/>
              <w:right w:val="nil"/>
            </w:tcBorders>
            <w:shd w:val="clear" w:color="auto" w:fill="auto"/>
          </w:tcPr>
          <w:p w14:paraId="26BF09F9" w14:textId="241280FD" w:rsidR="00523EA2" w:rsidRPr="00224223" w:rsidRDefault="00523EA2" w:rsidP="00523EA2">
            <w:pPr>
              <w:pStyle w:val="Tabletext"/>
            </w:pPr>
            <w:r w:rsidRPr="00224223">
              <w:t xml:space="preserve">Professional attendance, on a patient at least 75 years old, at a recognised emergency department of a private hospital by a medical practitioner (except a specialist in the practice of </w:t>
            </w:r>
            <w:r w:rsidRPr="00224223">
              <w:rPr>
                <w:snapToGrid w:val="0"/>
              </w:rPr>
              <w:t>the specialist’s</w:t>
            </w:r>
            <w:r w:rsidRPr="00224223">
              <w:t xml:space="preserve"> specialty of emergency medicine) involving medical decision</w:t>
            </w:r>
            <w:r w:rsidR="00BA02C8">
              <w:noBreakHyphen/>
            </w:r>
            <w:r w:rsidRPr="00224223">
              <w:t>making of high complexity</w:t>
            </w:r>
          </w:p>
        </w:tc>
        <w:tc>
          <w:tcPr>
            <w:tcW w:w="833" w:type="pct"/>
            <w:tcBorders>
              <w:top w:val="single" w:sz="2" w:space="0" w:color="auto"/>
              <w:left w:val="nil"/>
              <w:bottom w:val="single" w:sz="2" w:space="0" w:color="auto"/>
              <w:right w:val="nil"/>
            </w:tcBorders>
            <w:shd w:val="clear" w:color="auto" w:fill="auto"/>
          </w:tcPr>
          <w:p w14:paraId="09EE53BA" w14:textId="77777777" w:rsidR="00523EA2" w:rsidRPr="00224223" w:rsidRDefault="00523EA2" w:rsidP="00523EA2">
            <w:pPr>
              <w:pStyle w:val="Tabletext"/>
              <w:jc w:val="right"/>
            </w:pPr>
            <w:r w:rsidRPr="00224223">
              <w:t>234.60</w:t>
            </w:r>
          </w:p>
        </w:tc>
      </w:tr>
      <w:tr w:rsidR="00523EA2" w:rsidRPr="00224223" w14:paraId="3AC88D9F" w14:textId="77777777" w:rsidTr="00D34DDD">
        <w:tc>
          <w:tcPr>
            <w:tcW w:w="694" w:type="pct"/>
            <w:gridSpan w:val="2"/>
            <w:tcBorders>
              <w:top w:val="single" w:sz="2" w:space="0" w:color="auto"/>
              <w:left w:val="nil"/>
              <w:bottom w:val="single" w:sz="2" w:space="0" w:color="auto"/>
              <w:right w:val="nil"/>
            </w:tcBorders>
            <w:shd w:val="clear" w:color="auto" w:fill="auto"/>
          </w:tcPr>
          <w:p w14:paraId="2AB0D3C9" w14:textId="77777777" w:rsidR="00523EA2" w:rsidRPr="00224223" w:rsidRDefault="00523EA2" w:rsidP="00523EA2">
            <w:pPr>
              <w:pStyle w:val="Tabletext"/>
            </w:pPr>
            <w:r w:rsidRPr="00224223">
              <w:t>5039</w:t>
            </w:r>
          </w:p>
        </w:tc>
        <w:tc>
          <w:tcPr>
            <w:tcW w:w="3473" w:type="pct"/>
            <w:tcBorders>
              <w:top w:val="single" w:sz="2" w:space="0" w:color="auto"/>
              <w:left w:val="nil"/>
              <w:bottom w:val="single" w:sz="2" w:space="0" w:color="auto"/>
              <w:right w:val="nil"/>
            </w:tcBorders>
            <w:shd w:val="clear" w:color="auto" w:fill="auto"/>
          </w:tcPr>
          <w:p w14:paraId="5CB97D77" w14:textId="77777777" w:rsidR="00523EA2" w:rsidRPr="00224223" w:rsidRDefault="00523EA2" w:rsidP="00523EA2">
            <w:pPr>
              <w:pStyle w:val="Tabletext"/>
            </w:pPr>
            <w:r w:rsidRPr="00224223">
              <w:t>Professional attendance at a recognised emergency department of a private hospital by a specialist in the practice of the specialist’s specialty of emergency medicine for preparation of goals of care by the specialist for a gravely ill patient lacking current goals of care if:</w:t>
            </w:r>
          </w:p>
          <w:p w14:paraId="530F27F4" w14:textId="77777777" w:rsidR="00523EA2" w:rsidRPr="00224223" w:rsidRDefault="00523EA2" w:rsidP="00523EA2">
            <w:pPr>
              <w:pStyle w:val="Tablea"/>
            </w:pPr>
            <w:r w:rsidRPr="00224223">
              <w:t>(a) the specialist takes overall responsibility for the preparation of the goals of care for the patient; and</w:t>
            </w:r>
          </w:p>
          <w:p w14:paraId="077CA0CC" w14:textId="77777777" w:rsidR="00523EA2" w:rsidRPr="00224223" w:rsidRDefault="00523EA2" w:rsidP="00523EA2">
            <w:pPr>
              <w:pStyle w:val="Tablea"/>
            </w:pPr>
            <w:r w:rsidRPr="00224223">
              <w:t>(b) the attendance is the initial attendance by the specialist for the preparation of the goals of care for the patient following the presentation of the patient to the emergency department; and</w:t>
            </w:r>
          </w:p>
          <w:p w14:paraId="53316DD4" w14:textId="77777777" w:rsidR="00523EA2" w:rsidRPr="00224223" w:rsidRDefault="00523EA2" w:rsidP="00523EA2">
            <w:pPr>
              <w:pStyle w:val="Tablea"/>
            </w:pPr>
            <w:r w:rsidRPr="00224223">
              <w:t>(c) the attendance is in conjunction with, or after, an attendance on the patient by the specialist that is described in item 5001, 5004, 5011, 5012, 5013, 5014, 5016, 5017 or 5019</w:t>
            </w:r>
          </w:p>
        </w:tc>
        <w:tc>
          <w:tcPr>
            <w:tcW w:w="833" w:type="pct"/>
            <w:tcBorders>
              <w:top w:val="single" w:sz="2" w:space="0" w:color="auto"/>
              <w:left w:val="nil"/>
              <w:bottom w:val="single" w:sz="2" w:space="0" w:color="auto"/>
              <w:right w:val="nil"/>
            </w:tcBorders>
            <w:shd w:val="clear" w:color="auto" w:fill="auto"/>
          </w:tcPr>
          <w:p w14:paraId="2A4F2EF1" w14:textId="77777777" w:rsidR="00523EA2" w:rsidRPr="00224223" w:rsidRDefault="00523EA2" w:rsidP="00523EA2">
            <w:pPr>
              <w:pStyle w:val="Tabletext"/>
              <w:jc w:val="right"/>
            </w:pPr>
            <w:r w:rsidRPr="00224223">
              <w:t>148.25</w:t>
            </w:r>
          </w:p>
        </w:tc>
      </w:tr>
      <w:tr w:rsidR="00523EA2" w:rsidRPr="00224223" w14:paraId="427675E8" w14:textId="77777777" w:rsidTr="00D34DDD">
        <w:trPr>
          <w:gridBefore w:val="1"/>
          <w:wBefore w:w="8" w:type="pct"/>
        </w:trPr>
        <w:tc>
          <w:tcPr>
            <w:tcW w:w="686" w:type="pct"/>
            <w:tcBorders>
              <w:left w:val="nil"/>
              <w:bottom w:val="single" w:sz="2" w:space="0" w:color="auto"/>
              <w:right w:val="nil"/>
            </w:tcBorders>
            <w:shd w:val="clear" w:color="auto" w:fill="auto"/>
          </w:tcPr>
          <w:p w14:paraId="3AEDDDD6" w14:textId="77777777" w:rsidR="00523EA2" w:rsidRPr="00224223" w:rsidRDefault="00523EA2" w:rsidP="00523EA2">
            <w:pPr>
              <w:pStyle w:val="Tabletext"/>
            </w:pPr>
            <w:r w:rsidRPr="00224223">
              <w:lastRenderedPageBreak/>
              <w:t>5041</w:t>
            </w:r>
          </w:p>
        </w:tc>
        <w:tc>
          <w:tcPr>
            <w:tcW w:w="3473" w:type="pct"/>
            <w:tcBorders>
              <w:left w:val="nil"/>
              <w:bottom w:val="single" w:sz="2" w:space="0" w:color="auto"/>
              <w:right w:val="nil"/>
            </w:tcBorders>
            <w:shd w:val="clear" w:color="auto" w:fill="auto"/>
          </w:tcPr>
          <w:p w14:paraId="526422BF" w14:textId="77777777" w:rsidR="00523EA2" w:rsidRPr="00224223" w:rsidRDefault="00523EA2" w:rsidP="00523EA2">
            <w:pPr>
              <w:pStyle w:val="Tabletext"/>
            </w:pPr>
            <w:r w:rsidRPr="00224223">
              <w:t>Professional attendance at a recognised emergency department of a private hospital by a specialist in the practice of the specialist’s specialty of emergency medicine for preparation of goals of care by the specialist for a gravely ill patient lacking current goals of care if:</w:t>
            </w:r>
          </w:p>
          <w:p w14:paraId="6695E894" w14:textId="77777777" w:rsidR="00523EA2" w:rsidRPr="00224223" w:rsidRDefault="00523EA2" w:rsidP="00523EA2">
            <w:pPr>
              <w:pStyle w:val="Tablea"/>
            </w:pPr>
            <w:r w:rsidRPr="00224223">
              <w:t>(a) the specialist takes overall responsibility for the preparation of the goals of care for the patient; and</w:t>
            </w:r>
          </w:p>
          <w:p w14:paraId="200864E3" w14:textId="77777777" w:rsidR="00523EA2" w:rsidRPr="00224223" w:rsidRDefault="00523EA2" w:rsidP="00523EA2">
            <w:pPr>
              <w:pStyle w:val="Tablea"/>
            </w:pPr>
            <w:r w:rsidRPr="00224223">
              <w:t>(b) the attendance is the initial attendance by the specialist for the preparation of the goals of care for the patient following the presentation of the patient to the emergency department; and</w:t>
            </w:r>
          </w:p>
          <w:p w14:paraId="7D131A40" w14:textId="77777777" w:rsidR="00523EA2" w:rsidRPr="00224223" w:rsidRDefault="00523EA2" w:rsidP="00523EA2">
            <w:pPr>
              <w:pStyle w:val="Tablea"/>
            </w:pPr>
            <w:r w:rsidRPr="00224223">
              <w:t>(c) the attendance is not in conjunction with, or after, an attendance on the patient by the specialist that is described in item 5001, 5004, 5011, 5012, 5013, 5014, 5016, 5017 or 5019; and</w:t>
            </w:r>
          </w:p>
          <w:p w14:paraId="60E2F585" w14:textId="77777777" w:rsidR="00523EA2" w:rsidRPr="00224223" w:rsidRDefault="00523EA2" w:rsidP="00523EA2">
            <w:pPr>
              <w:pStyle w:val="Tablea"/>
            </w:pPr>
            <w:r w:rsidRPr="00224223">
              <w:t>(d) the attendance is for at least 60 minutes</w:t>
            </w:r>
          </w:p>
        </w:tc>
        <w:tc>
          <w:tcPr>
            <w:tcW w:w="833" w:type="pct"/>
            <w:tcBorders>
              <w:left w:val="nil"/>
              <w:bottom w:val="single" w:sz="2" w:space="0" w:color="auto"/>
              <w:right w:val="nil"/>
            </w:tcBorders>
            <w:shd w:val="clear" w:color="auto" w:fill="auto"/>
          </w:tcPr>
          <w:p w14:paraId="7DF1DB49" w14:textId="77777777" w:rsidR="00523EA2" w:rsidRPr="00224223" w:rsidRDefault="00523EA2" w:rsidP="00523EA2">
            <w:pPr>
              <w:pStyle w:val="Tabletext"/>
              <w:jc w:val="right"/>
            </w:pPr>
            <w:r w:rsidRPr="00224223">
              <w:t>278.75</w:t>
            </w:r>
          </w:p>
        </w:tc>
      </w:tr>
      <w:tr w:rsidR="00523EA2" w:rsidRPr="00224223" w14:paraId="651FFBBF" w14:textId="77777777" w:rsidTr="00D34DDD">
        <w:trPr>
          <w:gridBefore w:val="1"/>
          <w:wBefore w:w="8" w:type="pct"/>
        </w:trPr>
        <w:tc>
          <w:tcPr>
            <w:tcW w:w="686" w:type="pct"/>
            <w:tcBorders>
              <w:top w:val="single" w:sz="2" w:space="0" w:color="auto"/>
              <w:left w:val="nil"/>
              <w:bottom w:val="single" w:sz="2" w:space="0" w:color="auto"/>
              <w:right w:val="nil"/>
            </w:tcBorders>
            <w:shd w:val="clear" w:color="auto" w:fill="auto"/>
          </w:tcPr>
          <w:p w14:paraId="55961ED2" w14:textId="77777777" w:rsidR="00523EA2" w:rsidRPr="00224223" w:rsidRDefault="00523EA2" w:rsidP="00523EA2">
            <w:pPr>
              <w:pStyle w:val="Tabletext"/>
            </w:pPr>
            <w:r w:rsidRPr="00224223">
              <w:t>5042</w:t>
            </w:r>
          </w:p>
        </w:tc>
        <w:tc>
          <w:tcPr>
            <w:tcW w:w="3473" w:type="pct"/>
            <w:tcBorders>
              <w:top w:val="single" w:sz="2" w:space="0" w:color="auto"/>
              <w:left w:val="nil"/>
              <w:bottom w:val="single" w:sz="2" w:space="0" w:color="auto"/>
              <w:right w:val="nil"/>
            </w:tcBorders>
            <w:shd w:val="clear" w:color="auto" w:fill="auto"/>
          </w:tcPr>
          <w:p w14:paraId="7B293A73" w14:textId="77777777" w:rsidR="00523EA2" w:rsidRPr="00224223" w:rsidRDefault="00523EA2" w:rsidP="00523EA2">
            <w:pPr>
              <w:pStyle w:val="Tabletext"/>
            </w:pPr>
            <w:r w:rsidRPr="00224223">
              <w:t>Professional attendance at a recognised emergency department of a private hospital by a medical practitioner (except a specialist in the practice of the specialist’s specialty of emergency medicine) for preparation of goals of care by the practitioner for a gravely ill patient lacking current goals of care if:</w:t>
            </w:r>
          </w:p>
          <w:p w14:paraId="77B437A6" w14:textId="77777777" w:rsidR="00523EA2" w:rsidRPr="00224223" w:rsidRDefault="00523EA2" w:rsidP="00523EA2">
            <w:pPr>
              <w:pStyle w:val="Tablea"/>
            </w:pPr>
            <w:r w:rsidRPr="00224223">
              <w:t>(a) the practitioner takes overall responsibility for the preparation of the goals of care for the patient; and</w:t>
            </w:r>
          </w:p>
          <w:p w14:paraId="57C7CE78" w14:textId="77777777" w:rsidR="00523EA2" w:rsidRPr="00224223" w:rsidRDefault="00523EA2" w:rsidP="00523EA2">
            <w:pPr>
              <w:pStyle w:val="Tablea"/>
            </w:pPr>
            <w:r w:rsidRPr="00224223">
              <w:t>(b) the attendance is the initial attendance by the practitioner for the preparation of the goals of care for the patient following the presentation of the patient to the emergency department; and</w:t>
            </w:r>
          </w:p>
          <w:p w14:paraId="2748B27A" w14:textId="77777777" w:rsidR="00523EA2" w:rsidRPr="00224223" w:rsidRDefault="00523EA2" w:rsidP="00523EA2">
            <w:pPr>
              <w:pStyle w:val="Tablea"/>
            </w:pPr>
            <w:r w:rsidRPr="00224223">
              <w:t>(c) the attendance is in conjunction with, or after, an attendance on the patient by the practitioner that is described in item 5021, 5022, 5027, 5030, 5031, 5032, 5033, 5035 or 5036</w:t>
            </w:r>
          </w:p>
        </w:tc>
        <w:tc>
          <w:tcPr>
            <w:tcW w:w="833" w:type="pct"/>
            <w:tcBorders>
              <w:top w:val="single" w:sz="2" w:space="0" w:color="auto"/>
              <w:left w:val="nil"/>
              <w:bottom w:val="single" w:sz="2" w:space="0" w:color="auto"/>
              <w:right w:val="nil"/>
            </w:tcBorders>
            <w:shd w:val="clear" w:color="auto" w:fill="auto"/>
          </w:tcPr>
          <w:p w14:paraId="2AF3C6D7" w14:textId="77777777" w:rsidR="00523EA2" w:rsidRPr="00224223" w:rsidRDefault="00523EA2" w:rsidP="00523EA2">
            <w:pPr>
              <w:pStyle w:val="Tabletext"/>
              <w:jc w:val="right"/>
            </w:pPr>
            <w:r w:rsidRPr="00224223">
              <w:t>111.25</w:t>
            </w:r>
          </w:p>
        </w:tc>
      </w:tr>
      <w:tr w:rsidR="00523EA2" w:rsidRPr="00224223" w14:paraId="7BEEA6F0" w14:textId="77777777" w:rsidTr="00D34DDD">
        <w:trPr>
          <w:gridBefore w:val="1"/>
          <w:wBefore w:w="8" w:type="pct"/>
        </w:trPr>
        <w:tc>
          <w:tcPr>
            <w:tcW w:w="686" w:type="pct"/>
            <w:tcBorders>
              <w:top w:val="single" w:sz="2" w:space="0" w:color="auto"/>
              <w:left w:val="nil"/>
              <w:bottom w:val="single" w:sz="12" w:space="0" w:color="auto"/>
              <w:right w:val="nil"/>
            </w:tcBorders>
            <w:shd w:val="clear" w:color="auto" w:fill="auto"/>
          </w:tcPr>
          <w:p w14:paraId="1709BFD5" w14:textId="77777777" w:rsidR="00523EA2" w:rsidRPr="00224223" w:rsidRDefault="00523EA2" w:rsidP="00523EA2">
            <w:pPr>
              <w:pStyle w:val="Tabletext"/>
            </w:pPr>
            <w:r w:rsidRPr="00224223">
              <w:t>5044</w:t>
            </w:r>
          </w:p>
        </w:tc>
        <w:tc>
          <w:tcPr>
            <w:tcW w:w="3473" w:type="pct"/>
            <w:tcBorders>
              <w:top w:val="single" w:sz="2" w:space="0" w:color="auto"/>
              <w:left w:val="nil"/>
              <w:bottom w:val="single" w:sz="12" w:space="0" w:color="auto"/>
              <w:right w:val="nil"/>
            </w:tcBorders>
            <w:shd w:val="clear" w:color="auto" w:fill="auto"/>
          </w:tcPr>
          <w:p w14:paraId="6C110201" w14:textId="77777777" w:rsidR="00523EA2" w:rsidRPr="00224223" w:rsidRDefault="00523EA2" w:rsidP="00523EA2">
            <w:pPr>
              <w:pStyle w:val="Tabletext"/>
            </w:pPr>
            <w:r w:rsidRPr="00224223">
              <w:t>Professional attendance at a recognised emergency department of a private hospital by a medical practitioner (except a specialist in the practice of the specialist’s specialty of emergency medicine) for preparation of goals of care by the practitioner for a gravely ill patient lacking current goals of care if:</w:t>
            </w:r>
          </w:p>
          <w:p w14:paraId="6386BFF8" w14:textId="77777777" w:rsidR="00523EA2" w:rsidRPr="00224223" w:rsidRDefault="00523EA2" w:rsidP="00523EA2">
            <w:pPr>
              <w:pStyle w:val="Tablea"/>
            </w:pPr>
            <w:r w:rsidRPr="00224223">
              <w:t>(a) the practitioner takes overall responsibility for the preparation of the goals of care for the patient; and</w:t>
            </w:r>
          </w:p>
          <w:p w14:paraId="437F849B" w14:textId="77777777" w:rsidR="00523EA2" w:rsidRPr="00224223" w:rsidRDefault="00523EA2" w:rsidP="00523EA2">
            <w:pPr>
              <w:pStyle w:val="Tablea"/>
            </w:pPr>
            <w:r w:rsidRPr="00224223">
              <w:t>(b) the attendance is the initial attendance by the practitioner for the preparation of the goals of care for the patient following the presentation of the patient to the emergency department; and</w:t>
            </w:r>
          </w:p>
          <w:p w14:paraId="0E0EFD49" w14:textId="77777777" w:rsidR="00523EA2" w:rsidRPr="00224223" w:rsidRDefault="00523EA2" w:rsidP="00523EA2">
            <w:pPr>
              <w:pStyle w:val="Tablea"/>
            </w:pPr>
            <w:r w:rsidRPr="00224223">
              <w:t>(c) the attendance is not in conjunction with, or after, an attendance on the patient by the practitioner that is described in item 5021, 5022, 5027, 5030, 5031, 5032, 5033, 5035 or 5036; and</w:t>
            </w:r>
          </w:p>
          <w:p w14:paraId="70179E3A" w14:textId="77777777" w:rsidR="00523EA2" w:rsidRPr="00224223" w:rsidRDefault="00523EA2" w:rsidP="00523EA2">
            <w:pPr>
              <w:pStyle w:val="Tablea"/>
            </w:pPr>
            <w:r w:rsidRPr="00224223">
              <w:t>(d) the attendance is for at least 60 minutes</w:t>
            </w:r>
          </w:p>
        </w:tc>
        <w:tc>
          <w:tcPr>
            <w:tcW w:w="833" w:type="pct"/>
            <w:tcBorders>
              <w:top w:val="single" w:sz="2" w:space="0" w:color="auto"/>
              <w:left w:val="nil"/>
              <w:bottom w:val="single" w:sz="12" w:space="0" w:color="auto"/>
              <w:right w:val="nil"/>
            </w:tcBorders>
            <w:shd w:val="clear" w:color="auto" w:fill="auto"/>
          </w:tcPr>
          <w:p w14:paraId="551E0690" w14:textId="77777777" w:rsidR="00523EA2" w:rsidRPr="00224223" w:rsidRDefault="00523EA2" w:rsidP="00523EA2">
            <w:pPr>
              <w:pStyle w:val="Tabletext"/>
              <w:jc w:val="right"/>
            </w:pPr>
            <w:r w:rsidRPr="00224223">
              <w:t>209.00</w:t>
            </w:r>
          </w:p>
        </w:tc>
      </w:tr>
    </w:tbl>
    <w:p w14:paraId="0D874338" w14:textId="7D70F280" w:rsidR="001A29A7" w:rsidRPr="00224223" w:rsidRDefault="00B843BA" w:rsidP="001A29A7">
      <w:pPr>
        <w:pStyle w:val="ActHead3"/>
      </w:pPr>
      <w:bookmarkStart w:id="288" w:name="_Toc150781279"/>
      <w:r w:rsidRPr="00BA02C8">
        <w:rPr>
          <w:rStyle w:val="CharDivNo"/>
        </w:rPr>
        <w:lastRenderedPageBreak/>
        <w:t>Division 2</w:t>
      </w:r>
      <w:r w:rsidR="001A29A7" w:rsidRPr="00BA02C8">
        <w:rPr>
          <w:rStyle w:val="CharDivNo"/>
        </w:rPr>
        <w:t>.24</w:t>
      </w:r>
      <w:r w:rsidR="001A29A7" w:rsidRPr="00224223">
        <w:t>—</w:t>
      </w:r>
      <w:r w:rsidR="001A29A7" w:rsidRPr="00BA02C8">
        <w:rPr>
          <w:rStyle w:val="CharDivText"/>
        </w:rPr>
        <w:t>Group A22: General practitioner after</w:t>
      </w:r>
      <w:r w:rsidR="00BA02C8" w:rsidRPr="00BA02C8">
        <w:rPr>
          <w:rStyle w:val="CharDivText"/>
        </w:rPr>
        <w:noBreakHyphen/>
      </w:r>
      <w:r w:rsidR="001A29A7" w:rsidRPr="00BA02C8">
        <w:rPr>
          <w:rStyle w:val="CharDivText"/>
        </w:rPr>
        <w:t>hours attendances to which no other item applies</w:t>
      </w:r>
      <w:bookmarkEnd w:id="288"/>
    </w:p>
    <w:p w14:paraId="192A82E7" w14:textId="77777777" w:rsidR="001A29A7" w:rsidRPr="00224223" w:rsidRDefault="001A29A7" w:rsidP="001A29A7">
      <w:pPr>
        <w:pStyle w:val="ActHead5"/>
      </w:pPr>
      <w:bookmarkStart w:id="289" w:name="_Toc150781280"/>
      <w:r w:rsidRPr="00BA02C8">
        <w:rPr>
          <w:rStyle w:val="CharSectno"/>
        </w:rPr>
        <w:t>2.24.1</w:t>
      </w:r>
      <w:r w:rsidRPr="00224223">
        <w:t xml:space="preserve">  Restrictions on items in Group A22—timing</w:t>
      </w:r>
      <w:bookmarkEnd w:id="289"/>
    </w:p>
    <w:p w14:paraId="0EEC9D4E" w14:textId="77777777" w:rsidR="001A29A7" w:rsidRPr="00224223" w:rsidRDefault="001A29A7" w:rsidP="001A29A7">
      <w:pPr>
        <w:pStyle w:val="subsection"/>
      </w:pPr>
      <w:r w:rsidRPr="00224223">
        <w:tab/>
        <w:t>(1)</w:t>
      </w:r>
      <w:r w:rsidRPr="00224223">
        <w:tab/>
        <w:t>Items 5000, 5020, 5040 and 5060 apply only to a professional attendance that is provided:</w:t>
      </w:r>
    </w:p>
    <w:p w14:paraId="265B7475" w14:textId="77777777" w:rsidR="001A29A7" w:rsidRPr="00224223" w:rsidRDefault="001A29A7" w:rsidP="001A29A7">
      <w:pPr>
        <w:pStyle w:val="paragraph"/>
      </w:pPr>
      <w:r w:rsidRPr="00224223">
        <w:tab/>
        <w:t>(a)</w:t>
      </w:r>
      <w:r w:rsidRPr="00224223">
        <w:tab/>
        <w:t>on a public holiday; or</w:t>
      </w:r>
    </w:p>
    <w:p w14:paraId="1D8F6C0C" w14:textId="77777777" w:rsidR="001A29A7" w:rsidRPr="00224223" w:rsidRDefault="001A29A7" w:rsidP="001A29A7">
      <w:pPr>
        <w:pStyle w:val="paragraph"/>
      </w:pPr>
      <w:r w:rsidRPr="00224223">
        <w:tab/>
        <w:t>(b)</w:t>
      </w:r>
      <w:r w:rsidRPr="00224223">
        <w:tab/>
        <w:t>on a Sunday; or</w:t>
      </w:r>
    </w:p>
    <w:p w14:paraId="2230BD09" w14:textId="77777777" w:rsidR="001A29A7" w:rsidRPr="00224223" w:rsidRDefault="001A29A7" w:rsidP="001A29A7">
      <w:pPr>
        <w:pStyle w:val="paragraph"/>
      </w:pPr>
      <w:r w:rsidRPr="00224223">
        <w:tab/>
        <w:t>(c)</w:t>
      </w:r>
      <w:r w:rsidRPr="00224223">
        <w:tab/>
        <w:t>before 8 am, or after 1 pm, on a Saturday; or</w:t>
      </w:r>
    </w:p>
    <w:p w14:paraId="42D0D058" w14:textId="77777777" w:rsidR="001A29A7" w:rsidRPr="00224223" w:rsidRDefault="001A29A7" w:rsidP="001A29A7">
      <w:pPr>
        <w:pStyle w:val="paragraph"/>
      </w:pPr>
      <w:r w:rsidRPr="00224223">
        <w:tab/>
        <w:t>(d)</w:t>
      </w:r>
      <w:r w:rsidRPr="00224223">
        <w:tab/>
        <w:t>before 8 am, or after 8 pm, on a day other than a day mentioned in paragraphs (a) to (c).</w:t>
      </w:r>
    </w:p>
    <w:p w14:paraId="5FD5A425" w14:textId="01C7C904" w:rsidR="001A29A7" w:rsidRPr="00224223" w:rsidRDefault="001A29A7" w:rsidP="001A29A7">
      <w:pPr>
        <w:pStyle w:val="subsection"/>
      </w:pPr>
      <w:r w:rsidRPr="00224223">
        <w:tab/>
        <w:t>(2)</w:t>
      </w:r>
      <w:r w:rsidRPr="00224223">
        <w:tab/>
        <w:t>Items 5003, 5010, 5023, 5028, 5043, 5049, 5063 and 5067 apply only to a professional attendance that is provided in an after</w:t>
      </w:r>
      <w:r w:rsidR="00BA02C8">
        <w:noBreakHyphen/>
      </w:r>
      <w:r w:rsidRPr="00224223">
        <w:t>hours period.</w:t>
      </w:r>
    </w:p>
    <w:p w14:paraId="22071A07" w14:textId="77777777" w:rsidR="001A29A7" w:rsidRPr="00224223" w:rsidRDefault="001A29A7" w:rsidP="001A29A7">
      <w:pPr>
        <w:pStyle w:val="ActHead5"/>
      </w:pPr>
      <w:bookmarkStart w:id="290" w:name="_Toc150781281"/>
      <w:r w:rsidRPr="00BA02C8">
        <w:rPr>
          <w:rStyle w:val="CharSectno"/>
        </w:rPr>
        <w:t>2.24.2</w:t>
      </w:r>
      <w:r w:rsidRPr="00224223">
        <w:t xml:space="preserve">  Items in Group A22</w:t>
      </w:r>
      <w:bookmarkEnd w:id="290"/>
    </w:p>
    <w:p w14:paraId="057E3851" w14:textId="77777777" w:rsidR="001A29A7" w:rsidRPr="00224223" w:rsidRDefault="001A29A7" w:rsidP="001A29A7">
      <w:pPr>
        <w:pStyle w:val="subsection"/>
      </w:pPr>
      <w:r w:rsidRPr="00224223">
        <w:tab/>
      </w:r>
      <w:r w:rsidRPr="00224223">
        <w:tab/>
        <w:t>This clause sets out items in Group A22.</w:t>
      </w:r>
    </w:p>
    <w:p w14:paraId="4F1B1246" w14:textId="77777777" w:rsidR="00572DCB" w:rsidRPr="00224223" w:rsidRDefault="00572DCB" w:rsidP="00572DCB">
      <w:pPr>
        <w:pStyle w:val="notetext"/>
      </w:pPr>
      <w:r w:rsidRPr="00224223">
        <w:t>Note:</w:t>
      </w:r>
      <w:r w:rsidRPr="00224223">
        <w:tab/>
        <w:t>The fees in Group A22 are indexed in accordance with clause 1.3.1.</w:t>
      </w:r>
    </w:p>
    <w:p w14:paraId="564330A0"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72"/>
        <w:gridCol w:w="5926"/>
        <w:gridCol w:w="1429"/>
      </w:tblGrid>
      <w:tr w:rsidR="001A29A7" w:rsidRPr="00224223" w14:paraId="13E16EBC"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6AAD429D" w14:textId="41FCA6C0" w:rsidR="001A29A7" w:rsidRPr="00224223" w:rsidRDefault="001A29A7" w:rsidP="008457C1">
            <w:pPr>
              <w:pStyle w:val="TableHeading"/>
            </w:pPr>
            <w:r w:rsidRPr="00224223">
              <w:t>Group A22—General practitioner after</w:t>
            </w:r>
            <w:r w:rsidR="00BA02C8">
              <w:noBreakHyphen/>
            </w:r>
            <w:r w:rsidRPr="00224223">
              <w:t>hours attendances to which no other item applies</w:t>
            </w:r>
          </w:p>
        </w:tc>
      </w:tr>
      <w:tr w:rsidR="001A29A7" w:rsidRPr="00224223" w14:paraId="09B1C268" w14:textId="77777777" w:rsidTr="00D34DDD">
        <w:trPr>
          <w:tblHeader/>
        </w:trPr>
        <w:tc>
          <w:tcPr>
            <w:tcW w:w="687" w:type="pct"/>
            <w:tcBorders>
              <w:top w:val="single" w:sz="6" w:space="0" w:color="auto"/>
              <w:left w:val="nil"/>
              <w:bottom w:val="single" w:sz="12" w:space="0" w:color="auto"/>
              <w:right w:val="nil"/>
            </w:tcBorders>
            <w:shd w:val="clear" w:color="auto" w:fill="auto"/>
            <w:hideMark/>
          </w:tcPr>
          <w:p w14:paraId="4A61D2C6" w14:textId="77777777" w:rsidR="001A29A7" w:rsidRPr="00224223" w:rsidRDefault="001A29A7" w:rsidP="008457C1">
            <w:pPr>
              <w:pStyle w:val="TableHeading"/>
            </w:pPr>
            <w:r w:rsidRPr="00224223">
              <w:t>Column 1</w:t>
            </w:r>
          </w:p>
          <w:p w14:paraId="25DFE3C7" w14:textId="77777777" w:rsidR="001A29A7" w:rsidRPr="00224223" w:rsidRDefault="001A29A7" w:rsidP="008457C1">
            <w:pPr>
              <w:pStyle w:val="TableHeading"/>
            </w:pPr>
            <w:r w:rsidRPr="00224223">
              <w:t>Item</w:t>
            </w:r>
          </w:p>
        </w:tc>
        <w:tc>
          <w:tcPr>
            <w:tcW w:w="3475" w:type="pct"/>
            <w:tcBorders>
              <w:top w:val="single" w:sz="6" w:space="0" w:color="auto"/>
              <w:left w:val="nil"/>
              <w:bottom w:val="single" w:sz="12" w:space="0" w:color="auto"/>
              <w:right w:val="nil"/>
            </w:tcBorders>
            <w:shd w:val="clear" w:color="auto" w:fill="auto"/>
            <w:hideMark/>
          </w:tcPr>
          <w:p w14:paraId="193207B6" w14:textId="77777777" w:rsidR="001A29A7" w:rsidRPr="00224223" w:rsidRDefault="001A29A7" w:rsidP="008457C1">
            <w:pPr>
              <w:pStyle w:val="TableHeading"/>
            </w:pPr>
            <w:r w:rsidRPr="00224223">
              <w:t>Column 2</w:t>
            </w:r>
          </w:p>
          <w:p w14:paraId="2F5E905C" w14:textId="77777777" w:rsidR="001A29A7" w:rsidRPr="00224223" w:rsidRDefault="001A29A7" w:rsidP="008457C1">
            <w:pPr>
              <w:pStyle w:val="TableHeading"/>
            </w:pPr>
            <w:r w:rsidRPr="00224223">
              <w:t>Description</w:t>
            </w:r>
          </w:p>
        </w:tc>
        <w:tc>
          <w:tcPr>
            <w:tcW w:w="838" w:type="pct"/>
            <w:tcBorders>
              <w:top w:val="single" w:sz="6" w:space="0" w:color="auto"/>
              <w:left w:val="nil"/>
              <w:bottom w:val="single" w:sz="12" w:space="0" w:color="auto"/>
              <w:right w:val="nil"/>
            </w:tcBorders>
            <w:shd w:val="clear" w:color="auto" w:fill="auto"/>
            <w:hideMark/>
          </w:tcPr>
          <w:p w14:paraId="59D4D896" w14:textId="77777777" w:rsidR="001A29A7" w:rsidRPr="00224223" w:rsidRDefault="001A29A7" w:rsidP="008457C1">
            <w:pPr>
              <w:pStyle w:val="TableHeading"/>
              <w:jc w:val="right"/>
            </w:pPr>
            <w:r w:rsidRPr="00224223">
              <w:t>Column 3</w:t>
            </w:r>
          </w:p>
          <w:p w14:paraId="5585D10D" w14:textId="77777777" w:rsidR="001A29A7" w:rsidRPr="00224223" w:rsidRDefault="001A29A7" w:rsidP="008457C1">
            <w:pPr>
              <w:pStyle w:val="TableHeading"/>
              <w:jc w:val="right"/>
            </w:pPr>
            <w:r w:rsidRPr="00224223">
              <w:t>Fee ($)</w:t>
            </w:r>
          </w:p>
        </w:tc>
      </w:tr>
      <w:tr w:rsidR="00523EA2" w:rsidRPr="00224223" w14:paraId="143902CE" w14:textId="77777777" w:rsidTr="00D34DDD">
        <w:tc>
          <w:tcPr>
            <w:tcW w:w="687" w:type="pct"/>
            <w:tcBorders>
              <w:top w:val="single" w:sz="12" w:space="0" w:color="auto"/>
              <w:left w:val="nil"/>
              <w:bottom w:val="single" w:sz="4" w:space="0" w:color="auto"/>
              <w:right w:val="nil"/>
            </w:tcBorders>
            <w:shd w:val="clear" w:color="auto" w:fill="auto"/>
            <w:hideMark/>
          </w:tcPr>
          <w:p w14:paraId="037BCBBA" w14:textId="77777777" w:rsidR="00523EA2" w:rsidRPr="00224223" w:rsidRDefault="00523EA2" w:rsidP="00523EA2">
            <w:pPr>
              <w:pStyle w:val="Tabletext"/>
            </w:pPr>
            <w:r w:rsidRPr="00224223">
              <w:rPr>
                <w:snapToGrid w:val="0"/>
              </w:rPr>
              <w:t>5000</w:t>
            </w:r>
          </w:p>
        </w:tc>
        <w:tc>
          <w:tcPr>
            <w:tcW w:w="3475" w:type="pct"/>
            <w:tcBorders>
              <w:top w:val="single" w:sz="12" w:space="0" w:color="auto"/>
              <w:left w:val="nil"/>
              <w:bottom w:val="single" w:sz="4" w:space="0" w:color="auto"/>
              <w:right w:val="nil"/>
            </w:tcBorders>
            <w:shd w:val="clear" w:color="auto" w:fill="auto"/>
            <w:hideMark/>
          </w:tcPr>
          <w:p w14:paraId="3F435E09" w14:textId="77777777" w:rsidR="00523EA2" w:rsidRPr="00224223" w:rsidRDefault="00523EA2" w:rsidP="00523EA2">
            <w:pPr>
              <w:pStyle w:val="Tabletext"/>
              <w:rPr>
                <w:snapToGrid w:val="0"/>
              </w:rPr>
            </w:pPr>
            <w:r w:rsidRPr="00224223">
              <w:rPr>
                <w:snapToGrid w:val="0"/>
              </w:rPr>
              <w:t>Professional attendance at consulting rooms (other than a service to which another item applies) by a general practitioner for an obvious problem characterised by the straightforward nature of the task that requires a short patient history and, if required, limited examination and management</w:t>
            </w:r>
          </w:p>
        </w:tc>
        <w:tc>
          <w:tcPr>
            <w:tcW w:w="838" w:type="pct"/>
            <w:tcBorders>
              <w:top w:val="single" w:sz="12" w:space="0" w:color="auto"/>
              <w:left w:val="nil"/>
              <w:bottom w:val="single" w:sz="4" w:space="0" w:color="auto"/>
              <w:right w:val="nil"/>
            </w:tcBorders>
            <w:shd w:val="clear" w:color="auto" w:fill="auto"/>
          </w:tcPr>
          <w:p w14:paraId="167B5358" w14:textId="77777777" w:rsidR="00523EA2" w:rsidRPr="00224223" w:rsidRDefault="00523EA2" w:rsidP="00523EA2">
            <w:pPr>
              <w:pStyle w:val="Tabletext"/>
              <w:jc w:val="right"/>
            </w:pPr>
            <w:r w:rsidRPr="00224223">
              <w:t>30.15</w:t>
            </w:r>
          </w:p>
        </w:tc>
      </w:tr>
      <w:tr w:rsidR="00523EA2" w:rsidRPr="00224223" w14:paraId="2943E422" w14:textId="77777777" w:rsidTr="00D34DDD">
        <w:tc>
          <w:tcPr>
            <w:tcW w:w="687" w:type="pct"/>
            <w:tcBorders>
              <w:top w:val="single" w:sz="4" w:space="0" w:color="auto"/>
              <w:left w:val="nil"/>
              <w:bottom w:val="single" w:sz="4" w:space="0" w:color="auto"/>
              <w:right w:val="nil"/>
            </w:tcBorders>
            <w:shd w:val="clear" w:color="auto" w:fill="auto"/>
            <w:hideMark/>
          </w:tcPr>
          <w:p w14:paraId="6A2D5646" w14:textId="77777777" w:rsidR="00523EA2" w:rsidRPr="00224223" w:rsidRDefault="00523EA2" w:rsidP="00523EA2">
            <w:pPr>
              <w:pStyle w:val="Tabletext"/>
              <w:rPr>
                <w:snapToGrid w:val="0"/>
              </w:rPr>
            </w:pPr>
            <w:bookmarkStart w:id="291" w:name="CU_4276814"/>
            <w:bookmarkStart w:id="292" w:name="CU_4278861"/>
            <w:bookmarkEnd w:id="291"/>
            <w:bookmarkEnd w:id="292"/>
            <w:r w:rsidRPr="00224223">
              <w:t>5003</w:t>
            </w:r>
          </w:p>
        </w:tc>
        <w:tc>
          <w:tcPr>
            <w:tcW w:w="3475" w:type="pct"/>
            <w:tcBorders>
              <w:top w:val="single" w:sz="4" w:space="0" w:color="auto"/>
              <w:left w:val="nil"/>
              <w:bottom w:val="single" w:sz="4" w:space="0" w:color="auto"/>
              <w:right w:val="nil"/>
            </w:tcBorders>
            <w:shd w:val="clear" w:color="auto" w:fill="auto"/>
            <w:hideMark/>
          </w:tcPr>
          <w:p w14:paraId="6853B988" w14:textId="77777777" w:rsidR="00523EA2" w:rsidRPr="00224223" w:rsidRDefault="00523EA2" w:rsidP="00523EA2">
            <w:pPr>
              <w:pStyle w:val="Tabletext"/>
              <w:rPr>
                <w:snapToGrid w:val="0"/>
              </w:rPr>
            </w:pPr>
            <w:r w:rsidRPr="00224223">
              <w:t xml:space="preserve">Professional attendance </w:t>
            </w:r>
            <w:r w:rsidRPr="00224223">
              <w:rPr>
                <w:bCs/>
              </w:rPr>
              <w:t xml:space="preserve">by a general practitioner </w:t>
            </w:r>
            <w:r w:rsidRPr="00224223">
              <w:t>(other than attendance at consulting rooms, a hospital or a residential aged care facility or a service to which another item in this Schedule applies) that requires a short patient history and, if necessary, limited examination and management—</w:t>
            </w:r>
            <w:r w:rsidRPr="00224223">
              <w:rPr>
                <w:bCs/>
              </w:rPr>
              <w:t>an attendance on one or more patients on one occasion—each patient</w:t>
            </w:r>
          </w:p>
        </w:tc>
        <w:tc>
          <w:tcPr>
            <w:tcW w:w="838" w:type="pct"/>
            <w:tcBorders>
              <w:top w:val="single" w:sz="4" w:space="0" w:color="auto"/>
              <w:left w:val="nil"/>
              <w:bottom w:val="single" w:sz="4" w:space="0" w:color="auto"/>
              <w:right w:val="nil"/>
            </w:tcBorders>
            <w:shd w:val="clear" w:color="auto" w:fill="auto"/>
            <w:hideMark/>
          </w:tcPr>
          <w:p w14:paraId="6F018B24" w14:textId="77777777" w:rsidR="00523EA2" w:rsidRPr="00224223" w:rsidRDefault="00523EA2" w:rsidP="00523EA2">
            <w:pPr>
              <w:pStyle w:val="Tabletext"/>
              <w:rPr>
                <w:snapToGrid w:val="0"/>
              </w:rPr>
            </w:pPr>
            <w:r w:rsidRPr="00224223">
              <w:t>Amount under clause 2.1.1</w:t>
            </w:r>
          </w:p>
        </w:tc>
      </w:tr>
      <w:tr w:rsidR="00523EA2" w:rsidRPr="00224223" w14:paraId="04A546F3" w14:textId="77777777" w:rsidTr="00D34DDD">
        <w:tc>
          <w:tcPr>
            <w:tcW w:w="687" w:type="pct"/>
            <w:tcBorders>
              <w:top w:val="single" w:sz="4" w:space="0" w:color="auto"/>
              <w:left w:val="nil"/>
              <w:bottom w:val="single" w:sz="4" w:space="0" w:color="auto"/>
              <w:right w:val="nil"/>
            </w:tcBorders>
            <w:shd w:val="clear" w:color="auto" w:fill="auto"/>
            <w:hideMark/>
          </w:tcPr>
          <w:p w14:paraId="2C93B02A" w14:textId="77777777" w:rsidR="00523EA2" w:rsidRPr="00224223" w:rsidRDefault="00523EA2" w:rsidP="00523EA2">
            <w:pPr>
              <w:pStyle w:val="Tabletext"/>
              <w:rPr>
                <w:snapToGrid w:val="0"/>
              </w:rPr>
            </w:pPr>
            <w:r w:rsidRPr="00224223">
              <w:rPr>
                <w:snapToGrid w:val="0"/>
              </w:rPr>
              <w:t>5010</w:t>
            </w:r>
          </w:p>
        </w:tc>
        <w:tc>
          <w:tcPr>
            <w:tcW w:w="3475" w:type="pct"/>
            <w:tcBorders>
              <w:top w:val="single" w:sz="4" w:space="0" w:color="auto"/>
              <w:left w:val="nil"/>
              <w:bottom w:val="single" w:sz="4" w:space="0" w:color="auto"/>
              <w:right w:val="nil"/>
            </w:tcBorders>
            <w:shd w:val="clear" w:color="auto" w:fill="auto"/>
            <w:hideMark/>
          </w:tcPr>
          <w:p w14:paraId="38D9FD7F" w14:textId="02CBEB05" w:rsidR="00523EA2" w:rsidRPr="00224223" w:rsidRDefault="00523EA2" w:rsidP="00523EA2">
            <w:pPr>
              <w:pStyle w:val="Tabletext"/>
              <w:rPr>
                <w:snapToGrid w:val="0"/>
              </w:rPr>
            </w:pPr>
            <w:r w:rsidRPr="00224223">
              <w:rPr>
                <w:snapToGrid w:val="0"/>
              </w:rPr>
              <w:t>Professional attendance (other than a service to which another item applies) at a residential aged care facility (other than a professional attendance at a self</w:t>
            </w:r>
            <w:r w:rsidR="00BA02C8">
              <w:rPr>
                <w:snapToGrid w:val="0"/>
              </w:rPr>
              <w:noBreakHyphen/>
            </w:r>
            <w:r w:rsidRPr="00224223">
              <w:rPr>
                <w:snapToGrid w:val="0"/>
              </w:rPr>
              <w:t>contained unit) or professional attendance at consulting rooms situated within such a complex, if the patient is a care recipient in the facility who is not a resident of a self</w:t>
            </w:r>
            <w:r w:rsidR="00BA02C8">
              <w:rPr>
                <w:snapToGrid w:val="0"/>
              </w:rPr>
              <w:noBreakHyphen/>
            </w:r>
            <w:r w:rsidRPr="00224223">
              <w:rPr>
                <w:snapToGrid w:val="0"/>
              </w:rPr>
              <w:t>contained unit, by a general practitioner for an obvious problem characterised by the straightforward nature of the task that requires a short patient history and, if required, limited examination and management—an attendance on one or more patients at one residential aged care facility on one occasion—each patient</w:t>
            </w:r>
          </w:p>
        </w:tc>
        <w:tc>
          <w:tcPr>
            <w:tcW w:w="838" w:type="pct"/>
            <w:tcBorders>
              <w:top w:val="single" w:sz="4" w:space="0" w:color="auto"/>
              <w:left w:val="nil"/>
              <w:bottom w:val="single" w:sz="4" w:space="0" w:color="auto"/>
              <w:right w:val="nil"/>
            </w:tcBorders>
            <w:shd w:val="clear" w:color="auto" w:fill="auto"/>
            <w:hideMark/>
          </w:tcPr>
          <w:p w14:paraId="1DDEBA7E" w14:textId="77777777" w:rsidR="00523EA2" w:rsidRPr="00224223" w:rsidRDefault="00523EA2" w:rsidP="00523EA2">
            <w:pPr>
              <w:pStyle w:val="Tabletext"/>
              <w:rPr>
                <w:snapToGrid w:val="0"/>
              </w:rPr>
            </w:pPr>
            <w:r w:rsidRPr="00224223">
              <w:t>Amount under clause 2.1.1</w:t>
            </w:r>
          </w:p>
        </w:tc>
      </w:tr>
      <w:tr w:rsidR="00523EA2" w:rsidRPr="00224223" w14:paraId="7BB2B3EF" w14:textId="77777777" w:rsidTr="00D34DDD">
        <w:tc>
          <w:tcPr>
            <w:tcW w:w="687" w:type="pct"/>
            <w:tcBorders>
              <w:top w:val="single" w:sz="4" w:space="0" w:color="auto"/>
              <w:left w:val="nil"/>
              <w:bottom w:val="single" w:sz="4" w:space="0" w:color="auto"/>
              <w:right w:val="nil"/>
            </w:tcBorders>
            <w:shd w:val="clear" w:color="auto" w:fill="auto"/>
            <w:hideMark/>
          </w:tcPr>
          <w:p w14:paraId="539F7D37" w14:textId="77777777" w:rsidR="00523EA2" w:rsidRPr="00224223" w:rsidRDefault="00523EA2" w:rsidP="00523EA2">
            <w:pPr>
              <w:pStyle w:val="Tabletext"/>
              <w:rPr>
                <w:snapToGrid w:val="0"/>
              </w:rPr>
            </w:pPr>
            <w:bookmarkStart w:id="293" w:name="CU_6277911"/>
            <w:bookmarkStart w:id="294" w:name="CU_6279958"/>
            <w:bookmarkEnd w:id="293"/>
            <w:bookmarkEnd w:id="294"/>
            <w:r w:rsidRPr="00224223">
              <w:rPr>
                <w:snapToGrid w:val="0"/>
              </w:rPr>
              <w:t>5020</w:t>
            </w:r>
          </w:p>
        </w:tc>
        <w:tc>
          <w:tcPr>
            <w:tcW w:w="3475" w:type="pct"/>
            <w:tcBorders>
              <w:top w:val="single" w:sz="4" w:space="0" w:color="auto"/>
              <w:left w:val="nil"/>
              <w:bottom w:val="single" w:sz="4" w:space="0" w:color="auto"/>
              <w:right w:val="nil"/>
            </w:tcBorders>
            <w:shd w:val="clear" w:color="auto" w:fill="auto"/>
            <w:hideMark/>
          </w:tcPr>
          <w:p w14:paraId="289395E0" w14:textId="77777777" w:rsidR="00523EA2" w:rsidRPr="00224223" w:rsidRDefault="00523EA2" w:rsidP="00523EA2">
            <w:pPr>
              <w:pStyle w:val="Tabletext"/>
            </w:pPr>
            <w:r w:rsidRPr="00224223">
              <w:t xml:space="preserve">Professional attendance by a general practitioner at consulting rooms (other than a service to which another item in this Schedule applies), </w:t>
            </w:r>
            <w:r w:rsidRPr="00224223">
              <w:lastRenderedPageBreak/>
              <w:t>lasting less than 20 minutes and including any of the following that are clinically relevant:</w:t>
            </w:r>
          </w:p>
          <w:p w14:paraId="40E9859F" w14:textId="77777777" w:rsidR="00523EA2" w:rsidRPr="00224223" w:rsidRDefault="00523EA2" w:rsidP="00523EA2">
            <w:pPr>
              <w:pStyle w:val="Tablea"/>
            </w:pPr>
            <w:r w:rsidRPr="00224223">
              <w:t>(a) taking a patient history;</w:t>
            </w:r>
          </w:p>
          <w:p w14:paraId="59B7F708" w14:textId="77777777" w:rsidR="00523EA2" w:rsidRPr="00224223" w:rsidRDefault="00523EA2" w:rsidP="00523EA2">
            <w:pPr>
              <w:pStyle w:val="Tablea"/>
            </w:pPr>
            <w:r w:rsidRPr="00224223">
              <w:t>(b) performing a clinical examination;</w:t>
            </w:r>
          </w:p>
          <w:p w14:paraId="018CD8AF" w14:textId="77777777" w:rsidR="00523EA2" w:rsidRPr="00224223" w:rsidRDefault="00523EA2" w:rsidP="00523EA2">
            <w:pPr>
              <w:pStyle w:val="Tablea"/>
            </w:pPr>
            <w:r w:rsidRPr="00224223">
              <w:t>(c) arranging any necessary investigation;</w:t>
            </w:r>
          </w:p>
          <w:p w14:paraId="13615ED5" w14:textId="77777777" w:rsidR="00523EA2" w:rsidRPr="00224223" w:rsidRDefault="00523EA2" w:rsidP="00523EA2">
            <w:pPr>
              <w:pStyle w:val="Tablea"/>
            </w:pPr>
            <w:r w:rsidRPr="00224223">
              <w:t>(d) implementing a management plan;</w:t>
            </w:r>
          </w:p>
          <w:p w14:paraId="197FE022" w14:textId="77777777" w:rsidR="00523EA2" w:rsidRPr="00224223" w:rsidRDefault="00523EA2" w:rsidP="00523EA2">
            <w:pPr>
              <w:pStyle w:val="Tablea"/>
            </w:pPr>
            <w:r w:rsidRPr="00224223">
              <w:t>(e) providing appropriate preventive health care;</w:t>
            </w:r>
          </w:p>
          <w:p w14:paraId="59C633A8" w14:textId="009EE4D3" w:rsidR="00523EA2" w:rsidRPr="00224223" w:rsidRDefault="00523EA2" w:rsidP="00523EA2">
            <w:pPr>
              <w:pStyle w:val="Tabletext"/>
              <w:rPr>
                <w:snapToGrid w:val="0"/>
              </w:rPr>
            </w:pPr>
            <w:r w:rsidRPr="00224223">
              <w:t>for one or more health</w:t>
            </w:r>
            <w:r w:rsidR="00BA02C8">
              <w:noBreakHyphen/>
            </w:r>
            <w:r w:rsidRPr="00224223">
              <w:t>related issues, with appropriate documentation</w:t>
            </w:r>
          </w:p>
        </w:tc>
        <w:tc>
          <w:tcPr>
            <w:tcW w:w="838" w:type="pct"/>
            <w:tcBorders>
              <w:top w:val="single" w:sz="4" w:space="0" w:color="auto"/>
              <w:left w:val="nil"/>
              <w:bottom w:val="single" w:sz="4" w:space="0" w:color="auto"/>
              <w:right w:val="nil"/>
            </w:tcBorders>
            <w:shd w:val="clear" w:color="auto" w:fill="auto"/>
          </w:tcPr>
          <w:p w14:paraId="23B8982D" w14:textId="77777777" w:rsidR="00523EA2" w:rsidRPr="00224223" w:rsidRDefault="00523EA2" w:rsidP="00523EA2">
            <w:pPr>
              <w:pStyle w:val="Tabletext"/>
              <w:jc w:val="right"/>
            </w:pPr>
            <w:r w:rsidRPr="00224223">
              <w:lastRenderedPageBreak/>
              <w:t>51.00</w:t>
            </w:r>
          </w:p>
        </w:tc>
      </w:tr>
      <w:tr w:rsidR="00523EA2" w:rsidRPr="00224223" w14:paraId="673D53E9" w14:textId="77777777" w:rsidTr="00D34DDD">
        <w:tc>
          <w:tcPr>
            <w:tcW w:w="687" w:type="pct"/>
            <w:tcBorders>
              <w:top w:val="single" w:sz="4" w:space="0" w:color="auto"/>
              <w:left w:val="nil"/>
              <w:bottom w:val="single" w:sz="4" w:space="0" w:color="auto"/>
              <w:right w:val="nil"/>
            </w:tcBorders>
            <w:shd w:val="clear" w:color="auto" w:fill="auto"/>
            <w:hideMark/>
          </w:tcPr>
          <w:p w14:paraId="11ADE3DE" w14:textId="77777777" w:rsidR="00523EA2" w:rsidRPr="00224223" w:rsidRDefault="00523EA2" w:rsidP="00523EA2">
            <w:pPr>
              <w:pStyle w:val="Tabletext"/>
              <w:rPr>
                <w:snapToGrid w:val="0"/>
              </w:rPr>
            </w:pPr>
            <w:r w:rsidRPr="00224223">
              <w:t>5023</w:t>
            </w:r>
          </w:p>
        </w:tc>
        <w:tc>
          <w:tcPr>
            <w:tcW w:w="3475" w:type="pct"/>
            <w:tcBorders>
              <w:top w:val="single" w:sz="4" w:space="0" w:color="auto"/>
              <w:left w:val="nil"/>
              <w:bottom w:val="single" w:sz="4" w:space="0" w:color="auto"/>
              <w:right w:val="nil"/>
            </w:tcBorders>
            <w:shd w:val="clear" w:color="auto" w:fill="auto"/>
            <w:hideMark/>
          </w:tcPr>
          <w:p w14:paraId="570B81DB" w14:textId="77777777" w:rsidR="00523EA2" w:rsidRPr="00224223" w:rsidRDefault="00523EA2" w:rsidP="00523EA2">
            <w:pPr>
              <w:pStyle w:val="Tabletext"/>
            </w:pPr>
            <w:r w:rsidRPr="00224223">
              <w:t>Professional attendance by a general practitioner (other than attendance at consulting rooms, a hospital or a residential aged care facility or a service to which another item in this Schedule applies), lasting less than 20 minutes and including any of the following that are clinically relevant:</w:t>
            </w:r>
          </w:p>
          <w:p w14:paraId="6F818FF6" w14:textId="77777777" w:rsidR="00523EA2" w:rsidRPr="00224223" w:rsidRDefault="00523EA2" w:rsidP="00523EA2">
            <w:pPr>
              <w:pStyle w:val="Tablea"/>
            </w:pPr>
            <w:r w:rsidRPr="00224223">
              <w:rPr>
                <w:szCs w:val="22"/>
              </w:rPr>
              <w:t>(a) taking a patient history;</w:t>
            </w:r>
          </w:p>
          <w:p w14:paraId="587CD5AA" w14:textId="77777777" w:rsidR="00523EA2" w:rsidRPr="00224223" w:rsidRDefault="00523EA2" w:rsidP="00523EA2">
            <w:pPr>
              <w:pStyle w:val="Tablea"/>
            </w:pPr>
            <w:r w:rsidRPr="00224223">
              <w:t>(b) performing a clinical examination;</w:t>
            </w:r>
          </w:p>
          <w:p w14:paraId="481DB9FE" w14:textId="77777777" w:rsidR="00523EA2" w:rsidRPr="00224223" w:rsidRDefault="00523EA2" w:rsidP="00523EA2">
            <w:pPr>
              <w:pStyle w:val="Tablea"/>
            </w:pPr>
            <w:r w:rsidRPr="00224223">
              <w:t>(c) arranging any necessary investigation;</w:t>
            </w:r>
          </w:p>
          <w:p w14:paraId="377519F1" w14:textId="77777777" w:rsidR="00523EA2" w:rsidRPr="00224223" w:rsidRDefault="00523EA2" w:rsidP="00523EA2">
            <w:pPr>
              <w:pStyle w:val="Tablea"/>
            </w:pPr>
            <w:r w:rsidRPr="00224223">
              <w:t>(d) implementing a management plan;</w:t>
            </w:r>
          </w:p>
          <w:p w14:paraId="22711622" w14:textId="77777777" w:rsidR="00523EA2" w:rsidRPr="00224223" w:rsidRDefault="00523EA2" w:rsidP="00523EA2">
            <w:pPr>
              <w:pStyle w:val="Tablea"/>
            </w:pPr>
            <w:r w:rsidRPr="00224223">
              <w:t>(e) providing appropriate preventive health care;</w:t>
            </w:r>
          </w:p>
          <w:p w14:paraId="676AD92F" w14:textId="726194B5" w:rsidR="00523EA2" w:rsidRPr="00224223" w:rsidRDefault="00523EA2" w:rsidP="00523EA2">
            <w:pPr>
              <w:pStyle w:val="Tabletext"/>
              <w:rPr>
                <w:snapToGrid w:val="0"/>
              </w:rPr>
            </w:pPr>
            <w:r w:rsidRPr="00224223">
              <w:t>for one or more health</w:t>
            </w:r>
            <w:r w:rsidR="00BA02C8">
              <w:noBreakHyphen/>
            </w:r>
            <w:r w:rsidRPr="00224223">
              <w:t>related issues, with appropriate documentation—an attendance on one or more patients on one occasion—each patient</w:t>
            </w:r>
          </w:p>
        </w:tc>
        <w:tc>
          <w:tcPr>
            <w:tcW w:w="838" w:type="pct"/>
            <w:tcBorders>
              <w:top w:val="single" w:sz="4" w:space="0" w:color="auto"/>
              <w:left w:val="nil"/>
              <w:bottom w:val="single" w:sz="4" w:space="0" w:color="auto"/>
              <w:right w:val="nil"/>
            </w:tcBorders>
            <w:shd w:val="clear" w:color="auto" w:fill="auto"/>
            <w:hideMark/>
          </w:tcPr>
          <w:p w14:paraId="091AE12E" w14:textId="77777777" w:rsidR="00523EA2" w:rsidRPr="00224223" w:rsidRDefault="00523EA2" w:rsidP="00523EA2">
            <w:pPr>
              <w:pStyle w:val="Tabletext"/>
              <w:rPr>
                <w:snapToGrid w:val="0"/>
              </w:rPr>
            </w:pPr>
            <w:r w:rsidRPr="00224223">
              <w:t>Amount under clause 2.1.1</w:t>
            </w:r>
          </w:p>
        </w:tc>
      </w:tr>
      <w:tr w:rsidR="00523EA2" w:rsidRPr="00224223" w14:paraId="25054C76" w14:textId="77777777" w:rsidTr="00D34DDD">
        <w:tc>
          <w:tcPr>
            <w:tcW w:w="687" w:type="pct"/>
            <w:tcBorders>
              <w:top w:val="single" w:sz="4" w:space="0" w:color="auto"/>
              <w:left w:val="nil"/>
              <w:bottom w:val="single" w:sz="4" w:space="0" w:color="auto"/>
              <w:right w:val="nil"/>
            </w:tcBorders>
            <w:shd w:val="clear" w:color="auto" w:fill="auto"/>
            <w:hideMark/>
          </w:tcPr>
          <w:p w14:paraId="36C9064F" w14:textId="77777777" w:rsidR="00523EA2" w:rsidRPr="00224223" w:rsidRDefault="00523EA2" w:rsidP="00523EA2">
            <w:pPr>
              <w:pStyle w:val="Tabletext"/>
              <w:rPr>
                <w:snapToGrid w:val="0"/>
              </w:rPr>
            </w:pPr>
            <w:r w:rsidRPr="00224223">
              <w:rPr>
                <w:snapToGrid w:val="0"/>
              </w:rPr>
              <w:t>5028</w:t>
            </w:r>
          </w:p>
        </w:tc>
        <w:tc>
          <w:tcPr>
            <w:tcW w:w="3475" w:type="pct"/>
            <w:tcBorders>
              <w:top w:val="single" w:sz="4" w:space="0" w:color="auto"/>
              <w:left w:val="nil"/>
              <w:bottom w:val="single" w:sz="4" w:space="0" w:color="auto"/>
              <w:right w:val="nil"/>
            </w:tcBorders>
            <w:shd w:val="clear" w:color="auto" w:fill="auto"/>
            <w:hideMark/>
          </w:tcPr>
          <w:p w14:paraId="5903D76B" w14:textId="77777777" w:rsidR="00523EA2" w:rsidRPr="00224223" w:rsidRDefault="00523EA2" w:rsidP="00523EA2">
            <w:pPr>
              <w:pStyle w:val="Tabletext"/>
            </w:pPr>
            <w:r w:rsidRPr="00224223">
              <w:t>Professional attendance by a general practitioner (other than a service to which another item in this Schedule applies), on care recipients in a residential aged care facility, lasting less than 20 minutes and including any of the following that are clinically relevant:</w:t>
            </w:r>
          </w:p>
          <w:p w14:paraId="036C1218" w14:textId="77777777" w:rsidR="00523EA2" w:rsidRPr="00224223" w:rsidRDefault="00523EA2" w:rsidP="00523EA2">
            <w:pPr>
              <w:pStyle w:val="Tablea"/>
            </w:pPr>
            <w:r w:rsidRPr="00224223">
              <w:t>(a) taking a patient history;</w:t>
            </w:r>
          </w:p>
          <w:p w14:paraId="63FEDD9C" w14:textId="77777777" w:rsidR="00523EA2" w:rsidRPr="00224223" w:rsidRDefault="00523EA2" w:rsidP="00523EA2">
            <w:pPr>
              <w:pStyle w:val="Tablea"/>
            </w:pPr>
            <w:r w:rsidRPr="00224223">
              <w:t>(b) performing a clinical examination;</w:t>
            </w:r>
          </w:p>
          <w:p w14:paraId="4388A108" w14:textId="77777777" w:rsidR="00523EA2" w:rsidRPr="00224223" w:rsidRDefault="00523EA2" w:rsidP="00523EA2">
            <w:pPr>
              <w:pStyle w:val="Tablea"/>
            </w:pPr>
            <w:r w:rsidRPr="00224223">
              <w:t>(c) arranging any necessary investigation;</w:t>
            </w:r>
          </w:p>
          <w:p w14:paraId="6B96974E" w14:textId="77777777" w:rsidR="00523EA2" w:rsidRPr="00224223" w:rsidRDefault="00523EA2" w:rsidP="00523EA2">
            <w:pPr>
              <w:pStyle w:val="Tablea"/>
            </w:pPr>
            <w:r w:rsidRPr="00224223">
              <w:t>(d) implementing a management plan;</w:t>
            </w:r>
          </w:p>
          <w:p w14:paraId="0B377EA7" w14:textId="77777777" w:rsidR="00523EA2" w:rsidRPr="00224223" w:rsidRDefault="00523EA2" w:rsidP="00523EA2">
            <w:pPr>
              <w:pStyle w:val="Tablea"/>
            </w:pPr>
            <w:r w:rsidRPr="00224223">
              <w:t>(e) providing appropriate preventive health care;</w:t>
            </w:r>
          </w:p>
          <w:p w14:paraId="6B02951F" w14:textId="2ECAA796" w:rsidR="00523EA2" w:rsidRPr="00224223" w:rsidRDefault="00523EA2" w:rsidP="00523EA2">
            <w:pPr>
              <w:pStyle w:val="Tabletext"/>
              <w:rPr>
                <w:snapToGrid w:val="0"/>
              </w:rPr>
            </w:pPr>
            <w:r w:rsidRPr="00224223">
              <w:t>for one or more health</w:t>
            </w:r>
            <w:r w:rsidR="00BA02C8">
              <w:noBreakHyphen/>
            </w:r>
            <w:r w:rsidRPr="00224223">
              <w:t>related issues, with appropriate documentation—an attendance on one or more patients at one residential aged care facility on one occasion—each patient</w:t>
            </w:r>
          </w:p>
        </w:tc>
        <w:tc>
          <w:tcPr>
            <w:tcW w:w="838" w:type="pct"/>
            <w:tcBorders>
              <w:top w:val="single" w:sz="4" w:space="0" w:color="auto"/>
              <w:left w:val="nil"/>
              <w:bottom w:val="single" w:sz="4" w:space="0" w:color="auto"/>
              <w:right w:val="nil"/>
            </w:tcBorders>
            <w:shd w:val="clear" w:color="auto" w:fill="auto"/>
            <w:hideMark/>
          </w:tcPr>
          <w:p w14:paraId="5D1FB8E7" w14:textId="77777777" w:rsidR="00523EA2" w:rsidRPr="00224223" w:rsidRDefault="00523EA2" w:rsidP="00523EA2">
            <w:pPr>
              <w:pStyle w:val="Tabletext"/>
              <w:rPr>
                <w:snapToGrid w:val="0"/>
              </w:rPr>
            </w:pPr>
            <w:r w:rsidRPr="00224223">
              <w:t>Amount under clause 2.1.1</w:t>
            </w:r>
          </w:p>
        </w:tc>
      </w:tr>
      <w:tr w:rsidR="00523EA2" w:rsidRPr="00224223" w14:paraId="198F9367" w14:textId="77777777" w:rsidTr="00D34DDD">
        <w:tc>
          <w:tcPr>
            <w:tcW w:w="687" w:type="pct"/>
            <w:tcBorders>
              <w:top w:val="single" w:sz="4" w:space="0" w:color="auto"/>
              <w:left w:val="nil"/>
              <w:bottom w:val="single" w:sz="4" w:space="0" w:color="auto"/>
              <w:right w:val="nil"/>
            </w:tcBorders>
            <w:shd w:val="clear" w:color="auto" w:fill="auto"/>
            <w:hideMark/>
          </w:tcPr>
          <w:p w14:paraId="57531CD6" w14:textId="77777777" w:rsidR="00523EA2" w:rsidRPr="00224223" w:rsidRDefault="00523EA2" w:rsidP="00523EA2">
            <w:pPr>
              <w:pStyle w:val="Tabletext"/>
              <w:rPr>
                <w:snapToGrid w:val="0"/>
              </w:rPr>
            </w:pPr>
            <w:bookmarkStart w:id="295" w:name="CU_9279780"/>
            <w:bookmarkStart w:id="296" w:name="CU_9281827"/>
            <w:bookmarkEnd w:id="295"/>
            <w:bookmarkEnd w:id="296"/>
            <w:r w:rsidRPr="00224223">
              <w:t>5040</w:t>
            </w:r>
          </w:p>
        </w:tc>
        <w:tc>
          <w:tcPr>
            <w:tcW w:w="3475" w:type="pct"/>
            <w:tcBorders>
              <w:top w:val="single" w:sz="4" w:space="0" w:color="auto"/>
              <w:left w:val="nil"/>
              <w:bottom w:val="single" w:sz="4" w:space="0" w:color="auto"/>
              <w:right w:val="nil"/>
            </w:tcBorders>
            <w:shd w:val="clear" w:color="auto" w:fill="auto"/>
            <w:hideMark/>
          </w:tcPr>
          <w:p w14:paraId="2A863302" w14:textId="77777777" w:rsidR="00523EA2" w:rsidRPr="00224223" w:rsidRDefault="00523EA2" w:rsidP="00523EA2">
            <w:pPr>
              <w:pStyle w:val="Tabletext"/>
            </w:pPr>
            <w:r w:rsidRPr="00224223">
              <w:t>Professional attendance by a general practitioner at consulting rooms (other than a service to which another item in this Schedule applies), lasting at least 20 minutes and including any of the following that are clinically relevant:</w:t>
            </w:r>
          </w:p>
          <w:p w14:paraId="795F9177" w14:textId="77777777" w:rsidR="00523EA2" w:rsidRPr="00224223" w:rsidRDefault="00523EA2" w:rsidP="00523EA2">
            <w:pPr>
              <w:pStyle w:val="Tablea"/>
            </w:pPr>
            <w:r w:rsidRPr="00224223">
              <w:t>(a) taking a detailed patient history;</w:t>
            </w:r>
          </w:p>
          <w:p w14:paraId="625C75D8" w14:textId="77777777" w:rsidR="00523EA2" w:rsidRPr="00224223" w:rsidRDefault="00523EA2" w:rsidP="00523EA2">
            <w:pPr>
              <w:pStyle w:val="Tablea"/>
            </w:pPr>
            <w:r w:rsidRPr="00224223">
              <w:t>(b) performing a clinical examination;</w:t>
            </w:r>
          </w:p>
          <w:p w14:paraId="1021C3CD" w14:textId="77777777" w:rsidR="00523EA2" w:rsidRPr="00224223" w:rsidRDefault="00523EA2" w:rsidP="00523EA2">
            <w:pPr>
              <w:pStyle w:val="Tablea"/>
            </w:pPr>
            <w:r w:rsidRPr="00224223">
              <w:t>(c) arranging any necessary investigation;</w:t>
            </w:r>
          </w:p>
          <w:p w14:paraId="7A614B43" w14:textId="77777777" w:rsidR="00523EA2" w:rsidRPr="00224223" w:rsidRDefault="00523EA2" w:rsidP="00523EA2">
            <w:pPr>
              <w:pStyle w:val="Tablea"/>
            </w:pPr>
            <w:r w:rsidRPr="00224223">
              <w:t>(d) implementing a management plan;</w:t>
            </w:r>
          </w:p>
          <w:p w14:paraId="01914799" w14:textId="77777777" w:rsidR="00523EA2" w:rsidRPr="00224223" w:rsidRDefault="00523EA2" w:rsidP="00523EA2">
            <w:pPr>
              <w:pStyle w:val="Tablea"/>
            </w:pPr>
            <w:r w:rsidRPr="00224223">
              <w:t>(e) providing appropriate preventive health care;</w:t>
            </w:r>
          </w:p>
          <w:p w14:paraId="3D746E9B" w14:textId="248802D3" w:rsidR="00523EA2" w:rsidRPr="00224223" w:rsidRDefault="00523EA2" w:rsidP="00523EA2">
            <w:pPr>
              <w:pStyle w:val="Tabletext"/>
            </w:pPr>
            <w:r w:rsidRPr="00224223">
              <w:lastRenderedPageBreak/>
              <w:t>for one or more health</w:t>
            </w:r>
            <w:r w:rsidR="00BA02C8">
              <w:noBreakHyphen/>
            </w:r>
            <w:r w:rsidRPr="00224223">
              <w:t>related issues, with appropriate documentation</w:t>
            </w:r>
          </w:p>
        </w:tc>
        <w:tc>
          <w:tcPr>
            <w:tcW w:w="838" w:type="pct"/>
            <w:tcBorders>
              <w:top w:val="single" w:sz="4" w:space="0" w:color="auto"/>
              <w:left w:val="nil"/>
              <w:bottom w:val="single" w:sz="4" w:space="0" w:color="auto"/>
              <w:right w:val="nil"/>
            </w:tcBorders>
            <w:shd w:val="clear" w:color="auto" w:fill="auto"/>
          </w:tcPr>
          <w:p w14:paraId="36C408BA" w14:textId="77777777" w:rsidR="00523EA2" w:rsidRPr="00224223" w:rsidRDefault="00523EA2" w:rsidP="00523EA2">
            <w:pPr>
              <w:pStyle w:val="Tabletext"/>
              <w:jc w:val="right"/>
            </w:pPr>
            <w:r w:rsidRPr="00224223">
              <w:lastRenderedPageBreak/>
              <w:t>87.40</w:t>
            </w:r>
          </w:p>
        </w:tc>
      </w:tr>
      <w:tr w:rsidR="00523EA2" w:rsidRPr="00224223" w14:paraId="667B0FEB" w14:textId="77777777" w:rsidTr="00D34DDD">
        <w:tc>
          <w:tcPr>
            <w:tcW w:w="687"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34168300" w14:textId="77777777" w:rsidR="00523EA2" w:rsidRPr="00224223" w:rsidRDefault="00523EA2" w:rsidP="00523EA2">
            <w:pPr>
              <w:pStyle w:val="Tabletext"/>
            </w:pPr>
            <w:r w:rsidRPr="00224223">
              <w:t>5043</w:t>
            </w:r>
          </w:p>
        </w:tc>
        <w:tc>
          <w:tcPr>
            <w:tcW w:w="3475"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5EAC73C2" w14:textId="77777777" w:rsidR="00523EA2" w:rsidRPr="00224223" w:rsidRDefault="00523EA2" w:rsidP="00523EA2">
            <w:pPr>
              <w:pStyle w:val="Tabletext"/>
            </w:pPr>
            <w:r w:rsidRPr="00224223">
              <w:t>Professional attendance by a general practitioner (other than attendance at consulting rooms, a hospital or a residential aged care facility or a service to which another item in this Schedule applies), lasting at least 20 minutes and including any of the following that are clinically relevant:</w:t>
            </w:r>
          </w:p>
          <w:p w14:paraId="18E1D4BC" w14:textId="77777777" w:rsidR="00523EA2" w:rsidRPr="00224223" w:rsidRDefault="00523EA2" w:rsidP="00523EA2">
            <w:pPr>
              <w:pStyle w:val="Tablea"/>
            </w:pPr>
            <w:r w:rsidRPr="00224223">
              <w:t>(a) taking a detailed patient history;</w:t>
            </w:r>
          </w:p>
          <w:p w14:paraId="2AAB026B" w14:textId="77777777" w:rsidR="00523EA2" w:rsidRPr="00224223" w:rsidRDefault="00523EA2" w:rsidP="00523EA2">
            <w:pPr>
              <w:pStyle w:val="Tablea"/>
            </w:pPr>
            <w:r w:rsidRPr="00224223">
              <w:t>(b) performing a clinical examination;</w:t>
            </w:r>
          </w:p>
          <w:p w14:paraId="7D889FB4" w14:textId="77777777" w:rsidR="00523EA2" w:rsidRPr="00224223" w:rsidRDefault="00523EA2" w:rsidP="00523EA2">
            <w:pPr>
              <w:pStyle w:val="Tablea"/>
            </w:pPr>
            <w:r w:rsidRPr="00224223">
              <w:t>(c) arranging any necessary investigation;</w:t>
            </w:r>
          </w:p>
          <w:p w14:paraId="7D63BE9D" w14:textId="77777777" w:rsidR="00523EA2" w:rsidRPr="00224223" w:rsidRDefault="00523EA2" w:rsidP="00523EA2">
            <w:pPr>
              <w:pStyle w:val="Tablea"/>
            </w:pPr>
            <w:r w:rsidRPr="00224223">
              <w:t>(d) implementing a management plan;</w:t>
            </w:r>
          </w:p>
          <w:p w14:paraId="7694818C" w14:textId="77777777" w:rsidR="00523EA2" w:rsidRPr="00224223" w:rsidRDefault="00523EA2" w:rsidP="00523EA2">
            <w:pPr>
              <w:pStyle w:val="Tablea"/>
            </w:pPr>
            <w:r w:rsidRPr="00224223">
              <w:t>(e) providing appropriate preventive health care;</w:t>
            </w:r>
          </w:p>
          <w:p w14:paraId="3A3AC315" w14:textId="29DF4302" w:rsidR="00523EA2" w:rsidRPr="00224223" w:rsidRDefault="00523EA2" w:rsidP="00523EA2">
            <w:pPr>
              <w:pStyle w:val="Tabletext"/>
            </w:pPr>
            <w:r w:rsidRPr="00224223">
              <w:t>for one or more health</w:t>
            </w:r>
            <w:r w:rsidR="00BA02C8">
              <w:noBreakHyphen/>
            </w:r>
            <w:r w:rsidRPr="00224223">
              <w:t>related issues, with appropriate documentation—an attendance on one or more patients on one occasion—each patient</w:t>
            </w:r>
          </w:p>
        </w:tc>
        <w:tc>
          <w:tcPr>
            <w:tcW w:w="838"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7B5AD3C4" w14:textId="77777777" w:rsidR="00523EA2" w:rsidRPr="00224223" w:rsidRDefault="00523EA2" w:rsidP="00523EA2">
            <w:pPr>
              <w:pStyle w:val="Tabletext"/>
              <w:rPr>
                <w:snapToGrid w:val="0"/>
              </w:rPr>
            </w:pPr>
            <w:r w:rsidRPr="00224223">
              <w:t>Amount under clause 2.1.1</w:t>
            </w:r>
          </w:p>
        </w:tc>
      </w:tr>
      <w:tr w:rsidR="00523EA2" w:rsidRPr="00224223" w14:paraId="7A64CE1C" w14:textId="77777777" w:rsidTr="00D34DDD">
        <w:tc>
          <w:tcPr>
            <w:tcW w:w="687" w:type="pct"/>
            <w:tcBorders>
              <w:top w:val="single" w:sz="4" w:space="0" w:color="auto"/>
              <w:left w:val="nil"/>
              <w:bottom w:val="single" w:sz="4" w:space="0" w:color="auto"/>
              <w:right w:val="nil"/>
            </w:tcBorders>
            <w:shd w:val="clear" w:color="auto" w:fill="auto"/>
            <w:hideMark/>
          </w:tcPr>
          <w:p w14:paraId="1A1EA52E" w14:textId="77777777" w:rsidR="00523EA2" w:rsidRPr="00224223" w:rsidRDefault="00523EA2" w:rsidP="00523EA2">
            <w:pPr>
              <w:pStyle w:val="Tabletext"/>
              <w:rPr>
                <w:snapToGrid w:val="0"/>
              </w:rPr>
            </w:pPr>
            <w:bookmarkStart w:id="297" w:name="CU_11280983"/>
            <w:bookmarkStart w:id="298" w:name="CU_11283030"/>
            <w:bookmarkEnd w:id="297"/>
            <w:bookmarkEnd w:id="298"/>
            <w:r w:rsidRPr="00224223">
              <w:rPr>
                <w:snapToGrid w:val="0"/>
              </w:rPr>
              <w:t>5049</w:t>
            </w:r>
          </w:p>
        </w:tc>
        <w:tc>
          <w:tcPr>
            <w:tcW w:w="3475" w:type="pct"/>
            <w:tcBorders>
              <w:top w:val="single" w:sz="4" w:space="0" w:color="auto"/>
              <w:left w:val="nil"/>
              <w:bottom w:val="single" w:sz="4" w:space="0" w:color="auto"/>
              <w:right w:val="nil"/>
            </w:tcBorders>
            <w:shd w:val="clear" w:color="auto" w:fill="auto"/>
            <w:hideMark/>
          </w:tcPr>
          <w:p w14:paraId="24B3A463" w14:textId="77777777" w:rsidR="00523EA2" w:rsidRPr="00224223" w:rsidRDefault="00523EA2" w:rsidP="00523EA2">
            <w:pPr>
              <w:pStyle w:val="Tabletext"/>
            </w:pPr>
            <w:r w:rsidRPr="00224223">
              <w:t>Professional attendance by a general practitioner, on care recipients in a residential aged care facility, other than a service to which another item in this Schedule applies, lasting at least 20 minutes and including any of the following that are clinically relevant:</w:t>
            </w:r>
          </w:p>
          <w:p w14:paraId="1AB6392B" w14:textId="77777777" w:rsidR="00523EA2" w:rsidRPr="00224223" w:rsidRDefault="00523EA2" w:rsidP="00523EA2">
            <w:pPr>
              <w:pStyle w:val="Tablea"/>
            </w:pPr>
            <w:r w:rsidRPr="00224223">
              <w:t>(a) taking a detailed patient history;</w:t>
            </w:r>
          </w:p>
          <w:p w14:paraId="5BBBD9DF" w14:textId="77777777" w:rsidR="00523EA2" w:rsidRPr="00224223" w:rsidRDefault="00523EA2" w:rsidP="00523EA2">
            <w:pPr>
              <w:pStyle w:val="Tablea"/>
            </w:pPr>
            <w:r w:rsidRPr="00224223">
              <w:t>(b) performing a clinical examination;</w:t>
            </w:r>
          </w:p>
          <w:p w14:paraId="50A22324" w14:textId="77777777" w:rsidR="00523EA2" w:rsidRPr="00224223" w:rsidRDefault="00523EA2" w:rsidP="00523EA2">
            <w:pPr>
              <w:pStyle w:val="Tablea"/>
            </w:pPr>
            <w:r w:rsidRPr="00224223">
              <w:t>(c) arranging any necessary investigation;</w:t>
            </w:r>
          </w:p>
          <w:p w14:paraId="772B01D4" w14:textId="77777777" w:rsidR="00523EA2" w:rsidRPr="00224223" w:rsidRDefault="00523EA2" w:rsidP="00523EA2">
            <w:pPr>
              <w:pStyle w:val="Tablea"/>
            </w:pPr>
            <w:r w:rsidRPr="00224223">
              <w:t>(d) implementing a management plan;</w:t>
            </w:r>
          </w:p>
          <w:p w14:paraId="47F2157B" w14:textId="77777777" w:rsidR="00523EA2" w:rsidRPr="00224223" w:rsidRDefault="00523EA2" w:rsidP="00523EA2">
            <w:pPr>
              <w:pStyle w:val="Tablea"/>
            </w:pPr>
            <w:r w:rsidRPr="00224223">
              <w:t>(e) providing appropriate preventive health care;</w:t>
            </w:r>
          </w:p>
          <w:p w14:paraId="2D2EE614" w14:textId="120E2F58" w:rsidR="00523EA2" w:rsidRPr="00224223" w:rsidRDefault="00523EA2" w:rsidP="00523EA2">
            <w:pPr>
              <w:pStyle w:val="Tabletext"/>
              <w:rPr>
                <w:snapToGrid w:val="0"/>
              </w:rPr>
            </w:pPr>
            <w:r w:rsidRPr="00224223">
              <w:t>for one or more health</w:t>
            </w:r>
            <w:r w:rsidR="00BA02C8">
              <w:noBreakHyphen/>
            </w:r>
            <w:r w:rsidRPr="00224223">
              <w:t>related issues, with appropriate documentation—an attendance on one or more patients at one residential aged care facility on one occasion—each patient</w:t>
            </w:r>
          </w:p>
        </w:tc>
        <w:tc>
          <w:tcPr>
            <w:tcW w:w="838" w:type="pct"/>
            <w:tcBorders>
              <w:top w:val="single" w:sz="4" w:space="0" w:color="auto"/>
              <w:left w:val="nil"/>
              <w:bottom w:val="single" w:sz="4" w:space="0" w:color="auto"/>
              <w:right w:val="nil"/>
            </w:tcBorders>
            <w:shd w:val="clear" w:color="auto" w:fill="auto"/>
            <w:hideMark/>
          </w:tcPr>
          <w:p w14:paraId="7B3D514C" w14:textId="77777777" w:rsidR="00523EA2" w:rsidRPr="00224223" w:rsidRDefault="00523EA2" w:rsidP="00523EA2">
            <w:pPr>
              <w:pStyle w:val="Tabletext"/>
              <w:rPr>
                <w:snapToGrid w:val="0"/>
              </w:rPr>
            </w:pPr>
            <w:r w:rsidRPr="00224223">
              <w:t>Amount under clause 2.1.1</w:t>
            </w:r>
          </w:p>
        </w:tc>
      </w:tr>
      <w:tr w:rsidR="00523EA2" w:rsidRPr="00224223" w14:paraId="26B56E13" w14:textId="77777777" w:rsidTr="00D34DDD">
        <w:tc>
          <w:tcPr>
            <w:tcW w:w="687" w:type="pct"/>
            <w:tcBorders>
              <w:top w:val="single" w:sz="4" w:space="0" w:color="auto"/>
              <w:left w:val="nil"/>
              <w:bottom w:val="single" w:sz="4" w:space="0" w:color="auto"/>
              <w:right w:val="nil"/>
            </w:tcBorders>
            <w:shd w:val="clear" w:color="auto" w:fill="auto"/>
            <w:hideMark/>
          </w:tcPr>
          <w:p w14:paraId="084411F8" w14:textId="77777777" w:rsidR="00523EA2" w:rsidRPr="00224223" w:rsidRDefault="00523EA2" w:rsidP="00523EA2">
            <w:pPr>
              <w:pStyle w:val="Tabletext"/>
              <w:rPr>
                <w:snapToGrid w:val="0"/>
              </w:rPr>
            </w:pPr>
            <w:r w:rsidRPr="00224223">
              <w:t>5060</w:t>
            </w:r>
          </w:p>
        </w:tc>
        <w:tc>
          <w:tcPr>
            <w:tcW w:w="3475" w:type="pct"/>
            <w:tcBorders>
              <w:top w:val="single" w:sz="4" w:space="0" w:color="auto"/>
              <w:left w:val="nil"/>
              <w:bottom w:val="single" w:sz="4" w:space="0" w:color="auto"/>
              <w:right w:val="nil"/>
            </w:tcBorders>
            <w:shd w:val="clear" w:color="auto" w:fill="auto"/>
            <w:hideMark/>
          </w:tcPr>
          <w:p w14:paraId="36720C12" w14:textId="77777777" w:rsidR="00523EA2" w:rsidRPr="00224223" w:rsidRDefault="00523EA2" w:rsidP="00523EA2">
            <w:pPr>
              <w:pStyle w:val="Tabletext"/>
            </w:pPr>
            <w:r w:rsidRPr="00224223">
              <w:t>Professional attendance by a general practitioner at consulting rooms (other than a service to which another item in this Schedule applies), lasting at least 40 minutes and including any of the following that are clinically relevant:</w:t>
            </w:r>
          </w:p>
          <w:p w14:paraId="5045D220" w14:textId="77777777" w:rsidR="00523EA2" w:rsidRPr="00224223" w:rsidRDefault="00523EA2" w:rsidP="00523EA2">
            <w:pPr>
              <w:pStyle w:val="Tablea"/>
            </w:pPr>
            <w:r w:rsidRPr="00224223">
              <w:t>(a) taking an extensive patient history;</w:t>
            </w:r>
          </w:p>
          <w:p w14:paraId="219AE952" w14:textId="77777777" w:rsidR="00523EA2" w:rsidRPr="00224223" w:rsidRDefault="00523EA2" w:rsidP="00523EA2">
            <w:pPr>
              <w:pStyle w:val="Tablea"/>
            </w:pPr>
            <w:r w:rsidRPr="00224223">
              <w:t>(b) performing a clinical examination;</w:t>
            </w:r>
          </w:p>
          <w:p w14:paraId="4EF5C482" w14:textId="77777777" w:rsidR="00523EA2" w:rsidRPr="00224223" w:rsidRDefault="00523EA2" w:rsidP="00523EA2">
            <w:pPr>
              <w:pStyle w:val="Tablea"/>
            </w:pPr>
            <w:r w:rsidRPr="00224223">
              <w:t>(c) arranging any necessary investigation;</w:t>
            </w:r>
          </w:p>
          <w:p w14:paraId="45808146" w14:textId="77777777" w:rsidR="00523EA2" w:rsidRPr="00224223" w:rsidRDefault="00523EA2" w:rsidP="00523EA2">
            <w:pPr>
              <w:pStyle w:val="Tablea"/>
            </w:pPr>
            <w:r w:rsidRPr="00224223">
              <w:t>(d) implementing a management plan;</w:t>
            </w:r>
          </w:p>
          <w:p w14:paraId="6DEC304C" w14:textId="77777777" w:rsidR="00523EA2" w:rsidRPr="00224223" w:rsidRDefault="00523EA2" w:rsidP="00523EA2">
            <w:pPr>
              <w:pStyle w:val="Tablea"/>
            </w:pPr>
            <w:r w:rsidRPr="00224223">
              <w:t>(e) providing appropriate preventive health care;</w:t>
            </w:r>
          </w:p>
          <w:p w14:paraId="1905B398" w14:textId="0565DE8D" w:rsidR="00523EA2" w:rsidRPr="00224223" w:rsidRDefault="00523EA2" w:rsidP="00523EA2">
            <w:pPr>
              <w:pStyle w:val="Tabletext"/>
              <w:rPr>
                <w:snapToGrid w:val="0"/>
              </w:rPr>
            </w:pPr>
            <w:r w:rsidRPr="00224223">
              <w:t>for one or more health</w:t>
            </w:r>
            <w:r w:rsidR="00BA02C8">
              <w:noBreakHyphen/>
            </w:r>
            <w:r w:rsidRPr="00224223">
              <w:t>related issues, with appropriate documentation</w:t>
            </w:r>
          </w:p>
        </w:tc>
        <w:tc>
          <w:tcPr>
            <w:tcW w:w="838" w:type="pct"/>
            <w:tcBorders>
              <w:top w:val="single" w:sz="4" w:space="0" w:color="auto"/>
              <w:left w:val="nil"/>
              <w:bottom w:val="single" w:sz="4" w:space="0" w:color="auto"/>
              <w:right w:val="nil"/>
            </w:tcBorders>
            <w:shd w:val="clear" w:color="auto" w:fill="auto"/>
          </w:tcPr>
          <w:p w14:paraId="0AC79BEC" w14:textId="77777777" w:rsidR="00523EA2" w:rsidRPr="00224223" w:rsidRDefault="00523EA2" w:rsidP="00523EA2">
            <w:pPr>
              <w:pStyle w:val="Tabletext"/>
              <w:jc w:val="right"/>
            </w:pPr>
            <w:r w:rsidRPr="00224223">
              <w:t>122.55</w:t>
            </w:r>
          </w:p>
        </w:tc>
      </w:tr>
      <w:tr w:rsidR="00523EA2" w:rsidRPr="00224223" w14:paraId="2D515BA9" w14:textId="77777777" w:rsidTr="00D34DDD">
        <w:trPr>
          <w:trHeight w:val="232"/>
        </w:trPr>
        <w:tc>
          <w:tcPr>
            <w:tcW w:w="687" w:type="pct"/>
            <w:tcBorders>
              <w:top w:val="single" w:sz="4" w:space="0" w:color="auto"/>
              <w:left w:val="nil"/>
              <w:bottom w:val="single" w:sz="4" w:space="0" w:color="auto"/>
              <w:right w:val="nil"/>
            </w:tcBorders>
            <w:shd w:val="clear" w:color="auto" w:fill="auto"/>
            <w:hideMark/>
          </w:tcPr>
          <w:p w14:paraId="194C915E" w14:textId="77777777" w:rsidR="00523EA2" w:rsidRPr="00224223" w:rsidRDefault="00523EA2" w:rsidP="00523EA2">
            <w:pPr>
              <w:pStyle w:val="Tabletext"/>
              <w:rPr>
                <w:snapToGrid w:val="0"/>
              </w:rPr>
            </w:pPr>
            <w:r w:rsidRPr="00224223">
              <w:t>5063</w:t>
            </w:r>
          </w:p>
        </w:tc>
        <w:tc>
          <w:tcPr>
            <w:tcW w:w="3475" w:type="pct"/>
            <w:tcBorders>
              <w:top w:val="single" w:sz="4" w:space="0" w:color="auto"/>
              <w:left w:val="nil"/>
              <w:bottom w:val="single" w:sz="4" w:space="0" w:color="auto"/>
              <w:right w:val="nil"/>
            </w:tcBorders>
            <w:shd w:val="clear" w:color="auto" w:fill="auto"/>
            <w:hideMark/>
          </w:tcPr>
          <w:p w14:paraId="29717B0C" w14:textId="77777777" w:rsidR="00523EA2" w:rsidRPr="00224223" w:rsidRDefault="00523EA2" w:rsidP="00523EA2">
            <w:pPr>
              <w:pStyle w:val="Tabletext"/>
            </w:pPr>
            <w:r w:rsidRPr="00224223">
              <w:t>Professional attendance by a general practitioner (other than attendance at consulting rooms, a hospital or a residential aged care facility or a service to which another item in this Schedule applies), lasting at least 40 minutes and including any of the following that are clinically relevant:</w:t>
            </w:r>
          </w:p>
          <w:p w14:paraId="018A422C" w14:textId="77777777" w:rsidR="00523EA2" w:rsidRPr="00224223" w:rsidRDefault="00523EA2" w:rsidP="00523EA2">
            <w:pPr>
              <w:pStyle w:val="Tablea"/>
            </w:pPr>
            <w:r w:rsidRPr="00224223">
              <w:t>(a) taking an extensive patient history;</w:t>
            </w:r>
          </w:p>
          <w:p w14:paraId="3019380D" w14:textId="77777777" w:rsidR="00523EA2" w:rsidRPr="00224223" w:rsidRDefault="00523EA2" w:rsidP="00523EA2">
            <w:pPr>
              <w:pStyle w:val="Tablea"/>
              <w:rPr>
                <w:snapToGrid w:val="0"/>
              </w:rPr>
            </w:pPr>
            <w:r w:rsidRPr="00224223">
              <w:lastRenderedPageBreak/>
              <w:t>(b) performing a clinical examination;</w:t>
            </w:r>
          </w:p>
          <w:p w14:paraId="528808B0" w14:textId="77777777" w:rsidR="00523EA2" w:rsidRPr="00224223" w:rsidRDefault="00523EA2" w:rsidP="00523EA2">
            <w:pPr>
              <w:pStyle w:val="Tablea"/>
            </w:pPr>
            <w:r w:rsidRPr="00224223">
              <w:t>(c) arranging any necessary investigation;</w:t>
            </w:r>
          </w:p>
          <w:p w14:paraId="47C23598" w14:textId="77777777" w:rsidR="00523EA2" w:rsidRPr="00224223" w:rsidRDefault="00523EA2" w:rsidP="00523EA2">
            <w:pPr>
              <w:pStyle w:val="Tablea"/>
            </w:pPr>
            <w:r w:rsidRPr="00224223">
              <w:t>(d) implementing a management plan;</w:t>
            </w:r>
          </w:p>
          <w:p w14:paraId="008EEEBA" w14:textId="77777777" w:rsidR="00523EA2" w:rsidRPr="00224223" w:rsidRDefault="00523EA2" w:rsidP="00523EA2">
            <w:pPr>
              <w:pStyle w:val="Tablea"/>
            </w:pPr>
            <w:r w:rsidRPr="00224223">
              <w:t>(e) providing appropriate preventive health care;</w:t>
            </w:r>
          </w:p>
          <w:p w14:paraId="0668F545" w14:textId="0FA87841" w:rsidR="00523EA2" w:rsidRPr="00224223" w:rsidRDefault="00523EA2" w:rsidP="00523EA2">
            <w:pPr>
              <w:pStyle w:val="Tabletext"/>
              <w:rPr>
                <w:snapToGrid w:val="0"/>
              </w:rPr>
            </w:pPr>
            <w:r w:rsidRPr="00224223">
              <w:t>for one or more health</w:t>
            </w:r>
            <w:r w:rsidR="00BA02C8">
              <w:noBreakHyphen/>
            </w:r>
            <w:r w:rsidRPr="00224223">
              <w:t>related issues, with appropriate documentation—an attendance on one or more patients on one occasion—each patient</w:t>
            </w:r>
          </w:p>
        </w:tc>
        <w:tc>
          <w:tcPr>
            <w:tcW w:w="838" w:type="pct"/>
            <w:tcBorders>
              <w:top w:val="single" w:sz="4" w:space="0" w:color="auto"/>
              <w:left w:val="nil"/>
              <w:bottom w:val="single" w:sz="4" w:space="0" w:color="auto"/>
              <w:right w:val="nil"/>
            </w:tcBorders>
            <w:shd w:val="clear" w:color="auto" w:fill="auto"/>
            <w:hideMark/>
          </w:tcPr>
          <w:p w14:paraId="0396052E" w14:textId="77777777" w:rsidR="00523EA2" w:rsidRPr="00224223" w:rsidRDefault="00523EA2" w:rsidP="00523EA2">
            <w:pPr>
              <w:pStyle w:val="Tabletext"/>
              <w:rPr>
                <w:snapToGrid w:val="0"/>
              </w:rPr>
            </w:pPr>
            <w:r w:rsidRPr="00224223">
              <w:lastRenderedPageBreak/>
              <w:t>Amount under clause 2.1.1</w:t>
            </w:r>
          </w:p>
        </w:tc>
      </w:tr>
      <w:tr w:rsidR="00523EA2" w:rsidRPr="00224223" w14:paraId="19BE56B8" w14:textId="77777777" w:rsidTr="00D34DDD">
        <w:tc>
          <w:tcPr>
            <w:tcW w:w="687" w:type="pct"/>
            <w:tcBorders>
              <w:top w:val="single" w:sz="4" w:space="0" w:color="auto"/>
              <w:left w:val="nil"/>
              <w:bottom w:val="single" w:sz="12" w:space="0" w:color="auto"/>
              <w:right w:val="nil"/>
            </w:tcBorders>
            <w:shd w:val="clear" w:color="auto" w:fill="auto"/>
            <w:hideMark/>
          </w:tcPr>
          <w:p w14:paraId="25362176" w14:textId="77777777" w:rsidR="00523EA2" w:rsidRPr="00224223" w:rsidRDefault="00523EA2" w:rsidP="00523EA2">
            <w:pPr>
              <w:pStyle w:val="Tabletext"/>
              <w:rPr>
                <w:snapToGrid w:val="0"/>
              </w:rPr>
            </w:pPr>
            <w:bookmarkStart w:id="299" w:name="CU_14282880"/>
            <w:bookmarkStart w:id="300" w:name="CU_14284927"/>
            <w:bookmarkEnd w:id="299"/>
            <w:bookmarkEnd w:id="300"/>
            <w:r w:rsidRPr="00224223">
              <w:rPr>
                <w:snapToGrid w:val="0"/>
              </w:rPr>
              <w:t>5067</w:t>
            </w:r>
          </w:p>
        </w:tc>
        <w:tc>
          <w:tcPr>
            <w:tcW w:w="3475" w:type="pct"/>
            <w:tcBorders>
              <w:top w:val="single" w:sz="4" w:space="0" w:color="auto"/>
              <w:left w:val="nil"/>
              <w:bottom w:val="single" w:sz="12" w:space="0" w:color="auto"/>
              <w:right w:val="nil"/>
            </w:tcBorders>
            <w:shd w:val="clear" w:color="auto" w:fill="auto"/>
            <w:hideMark/>
          </w:tcPr>
          <w:p w14:paraId="28AE83AF" w14:textId="77777777" w:rsidR="00523EA2" w:rsidRPr="00224223" w:rsidRDefault="00523EA2" w:rsidP="00523EA2">
            <w:pPr>
              <w:pStyle w:val="Tabletext"/>
            </w:pPr>
            <w:r w:rsidRPr="00224223">
              <w:t>Professional attendance by a general practitioner, on care recipients in a residential aged care facility, other than a service to which another item in this Schedule applies, lasting at least 40 minutes and including any of the following that are clinically relevant:</w:t>
            </w:r>
          </w:p>
          <w:p w14:paraId="49FEA5EB" w14:textId="77777777" w:rsidR="00523EA2" w:rsidRPr="00224223" w:rsidRDefault="00523EA2" w:rsidP="00523EA2">
            <w:pPr>
              <w:pStyle w:val="Tablea"/>
            </w:pPr>
            <w:r w:rsidRPr="00224223">
              <w:t>(a) taking an extensive patient history;</w:t>
            </w:r>
          </w:p>
          <w:p w14:paraId="492FFDF0" w14:textId="77777777" w:rsidR="00523EA2" w:rsidRPr="00224223" w:rsidRDefault="00523EA2" w:rsidP="00523EA2">
            <w:pPr>
              <w:pStyle w:val="Tablea"/>
            </w:pPr>
            <w:r w:rsidRPr="00224223">
              <w:t>(b) performing a clinical examination;</w:t>
            </w:r>
          </w:p>
          <w:p w14:paraId="512DCAA9" w14:textId="77777777" w:rsidR="00523EA2" w:rsidRPr="00224223" w:rsidRDefault="00523EA2" w:rsidP="00523EA2">
            <w:pPr>
              <w:pStyle w:val="Tablea"/>
            </w:pPr>
            <w:r w:rsidRPr="00224223">
              <w:t>(c) arranging any necessary investigation;</w:t>
            </w:r>
          </w:p>
          <w:p w14:paraId="64C49381" w14:textId="77777777" w:rsidR="00523EA2" w:rsidRPr="00224223" w:rsidRDefault="00523EA2" w:rsidP="00523EA2">
            <w:pPr>
              <w:pStyle w:val="Tablea"/>
            </w:pPr>
            <w:r w:rsidRPr="00224223">
              <w:t>(d) implementing a management plan;</w:t>
            </w:r>
          </w:p>
          <w:p w14:paraId="645B9B18" w14:textId="77777777" w:rsidR="00523EA2" w:rsidRPr="00224223" w:rsidRDefault="00523EA2" w:rsidP="00523EA2">
            <w:pPr>
              <w:pStyle w:val="Tablea"/>
            </w:pPr>
            <w:r w:rsidRPr="00224223">
              <w:t>(e) providing appropriate preventive health care;</w:t>
            </w:r>
          </w:p>
          <w:p w14:paraId="2959E2C1" w14:textId="7C73B6A9" w:rsidR="00523EA2" w:rsidRPr="00224223" w:rsidRDefault="00523EA2" w:rsidP="00523EA2">
            <w:pPr>
              <w:pStyle w:val="Tabletext"/>
            </w:pPr>
            <w:r w:rsidRPr="00224223">
              <w:t>for one or more health</w:t>
            </w:r>
            <w:r w:rsidR="00BA02C8">
              <w:noBreakHyphen/>
            </w:r>
            <w:r w:rsidRPr="00224223">
              <w:t>related issues, with appropriate documentation—an attendance on one or more patients at one residential aged care facility on one occasion—each patient</w:t>
            </w:r>
          </w:p>
        </w:tc>
        <w:tc>
          <w:tcPr>
            <w:tcW w:w="838" w:type="pct"/>
            <w:tcBorders>
              <w:top w:val="single" w:sz="4" w:space="0" w:color="auto"/>
              <w:left w:val="nil"/>
              <w:bottom w:val="single" w:sz="12" w:space="0" w:color="auto"/>
              <w:right w:val="nil"/>
            </w:tcBorders>
            <w:shd w:val="clear" w:color="auto" w:fill="auto"/>
            <w:hideMark/>
          </w:tcPr>
          <w:p w14:paraId="785CC354" w14:textId="77777777" w:rsidR="00523EA2" w:rsidRPr="00224223" w:rsidRDefault="00523EA2" w:rsidP="00523EA2">
            <w:pPr>
              <w:pStyle w:val="Tabletext"/>
              <w:rPr>
                <w:snapToGrid w:val="0"/>
              </w:rPr>
            </w:pPr>
            <w:r w:rsidRPr="00224223">
              <w:t>Amount under clause 2.1.1</w:t>
            </w:r>
          </w:p>
        </w:tc>
      </w:tr>
    </w:tbl>
    <w:p w14:paraId="36118538" w14:textId="77777777" w:rsidR="001A29A7" w:rsidRPr="00224223" w:rsidRDefault="001A29A7" w:rsidP="001A29A7">
      <w:pPr>
        <w:pStyle w:val="Tabletext"/>
        <w:rPr>
          <w:snapToGrid w:val="0"/>
        </w:rPr>
      </w:pPr>
    </w:p>
    <w:p w14:paraId="59308DE8" w14:textId="78C7A9C5" w:rsidR="001A29A7" w:rsidRPr="00224223" w:rsidRDefault="00B843BA" w:rsidP="001A29A7">
      <w:pPr>
        <w:pStyle w:val="ActHead3"/>
      </w:pPr>
      <w:bookmarkStart w:id="301" w:name="_Toc150781282"/>
      <w:r w:rsidRPr="00BA02C8">
        <w:rPr>
          <w:rStyle w:val="CharDivNo"/>
        </w:rPr>
        <w:t>Division 2</w:t>
      </w:r>
      <w:r w:rsidR="001A29A7" w:rsidRPr="00BA02C8">
        <w:rPr>
          <w:rStyle w:val="CharDivNo"/>
        </w:rPr>
        <w:t>.25</w:t>
      </w:r>
      <w:r w:rsidR="001A29A7" w:rsidRPr="00224223">
        <w:t>—</w:t>
      </w:r>
      <w:r w:rsidR="001A29A7" w:rsidRPr="00BA02C8">
        <w:rPr>
          <w:rStyle w:val="CharDivText"/>
        </w:rPr>
        <w:t>Group A23: Other non</w:t>
      </w:r>
      <w:r w:rsidR="00BA02C8" w:rsidRPr="00BA02C8">
        <w:rPr>
          <w:rStyle w:val="CharDivText"/>
        </w:rPr>
        <w:noBreakHyphen/>
      </w:r>
      <w:r w:rsidR="001A29A7" w:rsidRPr="00BA02C8">
        <w:rPr>
          <w:rStyle w:val="CharDivText"/>
        </w:rPr>
        <w:t>referred after</w:t>
      </w:r>
      <w:r w:rsidR="00BA02C8" w:rsidRPr="00BA02C8">
        <w:rPr>
          <w:rStyle w:val="CharDivText"/>
        </w:rPr>
        <w:noBreakHyphen/>
      </w:r>
      <w:r w:rsidR="001A29A7" w:rsidRPr="00BA02C8">
        <w:rPr>
          <w:rStyle w:val="CharDivText"/>
        </w:rPr>
        <w:t>hours attendances to which no other item applies</w:t>
      </w:r>
      <w:bookmarkEnd w:id="301"/>
    </w:p>
    <w:p w14:paraId="36C0F1F2" w14:textId="77777777" w:rsidR="001A29A7" w:rsidRPr="00224223" w:rsidRDefault="001A29A7" w:rsidP="001A29A7">
      <w:pPr>
        <w:pStyle w:val="ActHead5"/>
      </w:pPr>
      <w:bookmarkStart w:id="302" w:name="_Toc150781283"/>
      <w:r w:rsidRPr="00BA02C8">
        <w:rPr>
          <w:rStyle w:val="CharSectno"/>
        </w:rPr>
        <w:t>2.25.1</w:t>
      </w:r>
      <w:r w:rsidRPr="00224223">
        <w:t xml:space="preserve">  Restrictions on items in Group A23—timing</w:t>
      </w:r>
      <w:bookmarkEnd w:id="302"/>
    </w:p>
    <w:p w14:paraId="230EA3A3" w14:textId="77777777" w:rsidR="001A29A7" w:rsidRPr="00224223" w:rsidRDefault="001A29A7" w:rsidP="001A29A7">
      <w:pPr>
        <w:pStyle w:val="subsection"/>
      </w:pPr>
      <w:r w:rsidRPr="00224223">
        <w:tab/>
        <w:t>(1)</w:t>
      </w:r>
      <w:r w:rsidRPr="00224223">
        <w:tab/>
        <w:t>Items 5200, 5203, 5207 and 5208 apply only to a professional attendance that is provided:</w:t>
      </w:r>
    </w:p>
    <w:p w14:paraId="03A86C13" w14:textId="77777777" w:rsidR="001A29A7" w:rsidRPr="00224223" w:rsidRDefault="001A29A7" w:rsidP="001A29A7">
      <w:pPr>
        <w:pStyle w:val="paragraph"/>
      </w:pPr>
      <w:r w:rsidRPr="00224223">
        <w:tab/>
        <w:t>(a)</w:t>
      </w:r>
      <w:r w:rsidRPr="00224223">
        <w:tab/>
        <w:t>on a public holiday; or</w:t>
      </w:r>
    </w:p>
    <w:p w14:paraId="6F46CFCB" w14:textId="77777777" w:rsidR="001A29A7" w:rsidRPr="00224223" w:rsidRDefault="001A29A7" w:rsidP="001A29A7">
      <w:pPr>
        <w:pStyle w:val="paragraph"/>
      </w:pPr>
      <w:r w:rsidRPr="00224223">
        <w:tab/>
        <w:t>(b)</w:t>
      </w:r>
      <w:r w:rsidRPr="00224223">
        <w:tab/>
        <w:t>on a Sunday; or</w:t>
      </w:r>
    </w:p>
    <w:p w14:paraId="0A9E961C" w14:textId="77777777" w:rsidR="001A29A7" w:rsidRPr="00224223" w:rsidRDefault="001A29A7" w:rsidP="001A29A7">
      <w:pPr>
        <w:pStyle w:val="paragraph"/>
      </w:pPr>
      <w:r w:rsidRPr="00224223">
        <w:tab/>
        <w:t>(c)</w:t>
      </w:r>
      <w:r w:rsidRPr="00224223">
        <w:tab/>
        <w:t>before 8 am, or after 1 pm, on a Saturday; or</w:t>
      </w:r>
    </w:p>
    <w:p w14:paraId="00F1714A" w14:textId="77777777" w:rsidR="001A29A7" w:rsidRPr="00224223" w:rsidRDefault="001A29A7" w:rsidP="001A29A7">
      <w:pPr>
        <w:pStyle w:val="paragraph"/>
      </w:pPr>
      <w:r w:rsidRPr="00224223">
        <w:tab/>
        <w:t>(d)</w:t>
      </w:r>
      <w:r w:rsidRPr="00224223">
        <w:tab/>
        <w:t>before 8 am, or after 8 pm, on a day other than a day mentioned in paragraphs (a) to (c).</w:t>
      </w:r>
    </w:p>
    <w:p w14:paraId="4993D170" w14:textId="77C0C9EF" w:rsidR="001A29A7" w:rsidRPr="00224223" w:rsidRDefault="001A29A7" w:rsidP="001A29A7">
      <w:pPr>
        <w:pStyle w:val="subsection"/>
      </w:pPr>
      <w:r w:rsidRPr="00224223">
        <w:tab/>
        <w:t>(2)</w:t>
      </w:r>
      <w:r w:rsidRPr="00224223">
        <w:tab/>
        <w:t>Items 5220 to 5267 apply only to a professional attendance that is provided in an after</w:t>
      </w:r>
      <w:r w:rsidR="00BA02C8">
        <w:noBreakHyphen/>
      </w:r>
      <w:r w:rsidRPr="00224223">
        <w:t>hours period.</w:t>
      </w:r>
    </w:p>
    <w:p w14:paraId="46D6A050" w14:textId="77777777" w:rsidR="001A29A7" w:rsidRPr="00224223" w:rsidRDefault="001A29A7" w:rsidP="001A29A7">
      <w:pPr>
        <w:pStyle w:val="ActHead5"/>
      </w:pPr>
      <w:bookmarkStart w:id="303" w:name="_Toc150781284"/>
      <w:r w:rsidRPr="00BA02C8">
        <w:rPr>
          <w:rStyle w:val="CharSectno"/>
        </w:rPr>
        <w:t>2.25.2</w:t>
      </w:r>
      <w:r w:rsidRPr="00224223">
        <w:t xml:space="preserve">  Items in Group A23</w:t>
      </w:r>
      <w:bookmarkEnd w:id="303"/>
    </w:p>
    <w:p w14:paraId="32D0EE36" w14:textId="77777777" w:rsidR="001A29A7" w:rsidRPr="00224223" w:rsidRDefault="001A29A7" w:rsidP="001A29A7">
      <w:pPr>
        <w:pStyle w:val="subsection"/>
      </w:pPr>
      <w:r w:rsidRPr="00224223">
        <w:tab/>
      </w:r>
      <w:r w:rsidRPr="00224223">
        <w:tab/>
        <w:t>This clause sets out items in Group A23.</w:t>
      </w:r>
    </w:p>
    <w:p w14:paraId="144F5C98"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59"/>
        <w:gridCol w:w="6075"/>
        <w:gridCol w:w="1293"/>
      </w:tblGrid>
      <w:tr w:rsidR="001A29A7" w:rsidRPr="00224223" w14:paraId="6AF72E97"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439FF7EE" w14:textId="06004512" w:rsidR="001A29A7" w:rsidRPr="00224223" w:rsidRDefault="001A29A7" w:rsidP="008457C1">
            <w:pPr>
              <w:pStyle w:val="TableHeading"/>
            </w:pPr>
            <w:r w:rsidRPr="00224223">
              <w:lastRenderedPageBreak/>
              <w:t>Group A23—Other non</w:t>
            </w:r>
            <w:r w:rsidR="00BA02C8">
              <w:noBreakHyphen/>
            </w:r>
            <w:r w:rsidRPr="00224223">
              <w:t>referred after</w:t>
            </w:r>
            <w:r w:rsidR="00BA02C8">
              <w:noBreakHyphen/>
            </w:r>
            <w:r w:rsidRPr="00224223">
              <w:t>hours attendances to which no other item applies</w:t>
            </w:r>
          </w:p>
        </w:tc>
      </w:tr>
      <w:tr w:rsidR="001A29A7" w:rsidRPr="00224223" w14:paraId="3C462CAB" w14:textId="77777777" w:rsidTr="00D34DDD">
        <w:trPr>
          <w:tblHeader/>
        </w:trPr>
        <w:tc>
          <w:tcPr>
            <w:tcW w:w="680" w:type="pct"/>
            <w:tcBorders>
              <w:top w:val="single" w:sz="6" w:space="0" w:color="auto"/>
              <w:left w:val="nil"/>
              <w:bottom w:val="single" w:sz="12" w:space="0" w:color="auto"/>
              <w:right w:val="nil"/>
            </w:tcBorders>
            <w:shd w:val="clear" w:color="auto" w:fill="auto"/>
            <w:hideMark/>
          </w:tcPr>
          <w:p w14:paraId="27C33B7C" w14:textId="77777777" w:rsidR="001A29A7" w:rsidRPr="00224223" w:rsidRDefault="001A29A7" w:rsidP="008457C1">
            <w:pPr>
              <w:pStyle w:val="TableHeading"/>
            </w:pPr>
            <w:r w:rsidRPr="00224223">
              <w:t>Column 1</w:t>
            </w:r>
          </w:p>
          <w:p w14:paraId="07CDDBCB" w14:textId="77777777" w:rsidR="001A29A7" w:rsidRPr="00224223" w:rsidRDefault="001A29A7" w:rsidP="008457C1">
            <w:pPr>
              <w:pStyle w:val="TableHeading"/>
            </w:pPr>
            <w:r w:rsidRPr="00224223">
              <w:t>Item</w:t>
            </w:r>
          </w:p>
        </w:tc>
        <w:tc>
          <w:tcPr>
            <w:tcW w:w="3562" w:type="pct"/>
            <w:tcBorders>
              <w:top w:val="single" w:sz="6" w:space="0" w:color="auto"/>
              <w:left w:val="nil"/>
              <w:bottom w:val="single" w:sz="12" w:space="0" w:color="auto"/>
              <w:right w:val="nil"/>
            </w:tcBorders>
            <w:shd w:val="clear" w:color="auto" w:fill="auto"/>
            <w:hideMark/>
          </w:tcPr>
          <w:p w14:paraId="7F75A2C1" w14:textId="77777777" w:rsidR="001A29A7" w:rsidRPr="00224223" w:rsidRDefault="001A29A7" w:rsidP="008457C1">
            <w:pPr>
              <w:pStyle w:val="TableHeading"/>
            </w:pPr>
            <w:r w:rsidRPr="00224223">
              <w:t>Column 2</w:t>
            </w:r>
          </w:p>
          <w:p w14:paraId="5EF1C62A" w14:textId="77777777" w:rsidR="001A29A7" w:rsidRPr="00224223" w:rsidRDefault="001A29A7" w:rsidP="008457C1">
            <w:pPr>
              <w:pStyle w:val="TableHeading"/>
            </w:pPr>
            <w:r w:rsidRPr="00224223">
              <w:t>Description</w:t>
            </w:r>
          </w:p>
        </w:tc>
        <w:tc>
          <w:tcPr>
            <w:tcW w:w="758" w:type="pct"/>
            <w:tcBorders>
              <w:top w:val="single" w:sz="6" w:space="0" w:color="auto"/>
              <w:left w:val="nil"/>
              <w:bottom w:val="single" w:sz="12" w:space="0" w:color="auto"/>
              <w:right w:val="nil"/>
            </w:tcBorders>
            <w:shd w:val="clear" w:color="auto" w:fill="auto"/>
            <w:hideMark/>
          </w:tcPr>
          <w:p w14:paraId="7C4C236E" w14:textId="77777777" w:rsidR="001A29A7" w:rsidRPr="00224223" w:rsidRDefault="001A29A7" w:rsidP="008457C1">
            <w:pPr>
              <w:pStyle w:val="TableHeading"/>
              <w:jc w:val="right"/>
            </w:pPr>
            <w:r w:rsidRPr="00224223">
              <w:t>Column 3</w:t>
            </w:r>
          </w:p>
          <w:p w14:paraId="0FF81B90" w14:textId="77777777" w:rsidR="001A29A7" w:rsidRPr="00224223" w:rsidRDefault="001A29A7" w:rsidP="008457C1">
            <w:pPr>
              <w:pStyle w:val="TableHeading"/>
              <w:jc w:val="right"/>
            </w:pPr>
            <w:r w:rsidRPr="00224223">
              <w:t>Fee ($)</w:t>
            </w:r>
          </w:p>
        </w:tc>
      </w:tr>
      <w:tr w:rsidR="00903C1E" w:rsidRPr="00224223" w14:paraId="4670B73B" w14:textId="77777777" w:rsidTr="00D34DDD">
        <w:tc>
          <w:tcPr>
            <w:tcW w:w="680" w:type="pct"/>
            <w:tcBorders>
              <w:top w:val="single" w:sz="12" w:space="0" w:color="auto"/>
              <w:left w:val="nil"/>
              <w:bottom w:val="single" w:sz="4" w:space="0" w:color="auto"/>
              <w:right w:val="nil"/>
            </w:tcBorders>
            <w:shd w:val="clear" w:color="auto" w:fill="auto"/>
            <w:hideMark/>
          </w:tcPr>
          <w:p w14:paraId="6B2C6F4A" w14:textId="77777777" w:rsidR="00903C1E" w:rsidRPr="00224223" w:rsidRDefault="00903C1E" w:rsidP="00903C1E">
            <w:pPr>
              <w:pStyle w:val="Tabletext"/>
              <w:rPr>
                <w:snapToGrid w:val="0"/>
              </w:rPr>
            </w:pPr>
            <w:r w:rsidRPr="00224223">
              <w:rPr>
                <w:snapToGrid w:val="0"/>
              </w:rPr>
              <w:t>5200</w:t>
            </w:r>
          </w:p>
        </w:tc>
        <w:tc>
          <w:tcPr>
            <w:tcW w:w="3562" w:type="pct"/>
            <w:tcBorders>
              <w:top w:val="single" w:sz="12" w:space="0" w:color="auto"/>
              <w:left w:val="nil"/>
              <w:bottom w:val="single" w:sz="4" w:space="0" w:color="auto"/>
              <w:right w:val="nil"/>
            </w:tcBorders>
            <w:shd w:val="clear" w:color="auto" w:fill="auto"/>
            <w:hideMark/>
          </w:tcPr>
          <w:p w14:paraId="22B65B8D" w14:textId="77777777" w:rsidR="00903C1E" w:rsidRPr="00224223" w:rsidRDefault="00903C1E" w:rsidP="00903C1E">
            <w:pPr>
              <w:pStyle w:val="Tabletext"/>
              <w:rPr>
                <w:snapToGrid w:val="0"/>
              </w:rPr>
            </w:pPr>
            <w:r w:rsidRPr="00224223">
              <w:rPr>
                <w:snapToGrid w:val="0"/>
              </w:rPr>
              <w:t>Professional attendance at consulting rooms lasting not more than 5 minutes (other than a service to which another item applies) by a medical practitioner (other than a general practitioner)</w:t>
            </w:r>
          </w:p>
        </w:tc>
        <w:tc>
          <w:tcPr>
            <w:tcW w:w="758" w:type="pct"/>
            <w:tcBorders>
              <w:top w:val="single" w:sz="12" w:space="0" w:color="auto"/>
              <w:left w:val="nil"/>
              <w:bottom w:val="single" w:sz="4" w:space="0" w:color="auto"/>
              <w:right w:val="nil"/>
            </w:tcBorders>
            <w:shd w:val="clear" w:color="auto" w:fill="auto"/>
          </w:tcPr>
          <w:p w14:paraId="48E2F8D4" w14:textId="77777777" w:rsidR="00903C1E" w:rsidRPr="00224223" w:rsidRDefault="00903C1E" w:rsidP="00903C1E">
            <w:pPr>
              <w:pStyle w:val="Tabletext"/>
              <w:jc w:val="right"/>
            </w:pPr>
            <w:r w:rsidRPr="00224223">
              <w:t>21.00</w:t>
            </w:r>
          </w:p>
        </w:tc>
      </w:tr>
      <w:tr w:rsidR="00903C1E" w:rsidRPr="00224223" w14:paraId="6DF5A913" w14:textId="77777777" w:rsidTr="00D34DDD">
        <w:tc>
          <w:tcPr>
            <w:tcW w:w="680" w:type="pct"/>
            <w:tcBorders>
              <w:top w:val="single" w:sz="4" w:space="0" w:color="auto"/>
              <w:left w:val="nil"/>
              <w:bottom w:val="single" w:sz="4" w:space="0" w:color="auto"/>
              <w:right w:val="nil"/>
            </w:tcBorders>
            <w:shd w:val="clear" w:color="auto" w:fill="auto"/>
            <w:hideMark/>
          </w:tcPr>
          <w:p w14:paraId="6D322095" w14:textId="77777777" w:rsidR="00903C1E" w:rsidRPr="00224223" w:rsidRDefault="00903C1E" w:rsidP="00903C1E">
            <w:pPr>
              <w:pStyle w:val="Tabletext"/>
              <w:rPr>
                <w:snapToGrid w:val="0"/>
              </w:rPr>
            </w:pPr>
            <w:r w:rsidRPr="00224223">
              <w:rPr>
                <w:snapToGrid w:val="0"/>
              </w:rPr>
              <w:t>5203</w:t>
            </w:r>
          </w:p>
        </w:tc>
        <w:tc>
          <w:tcPr>
            <w:tcW w:w="3562" w:type="pct"/>
            <w:tcBorders>
              <w:top w:val="single" w:sz="4" w:space="0" w:color="auto"/>
              <w:left w:val="nil"/>
              <w:bottom w:val="single" w:sz="4" w:space="0" w:color="auto"/>
              <w:right w:val="nil"/>
            </w:tcBorders>
            <w:shd w:val="clear" w:color="auto" w:fill="auto"/>
            <w:hideMark/>
          </w:tcPr>
          <w:p w14:paraId="3718DF47" w14:textId="77777777" w:rsidR="00903C1E" w:rsidRPr="00224223" w:rsidRDefault="00903C1E" w:rsidP="00903C1E">
            <w:pPr>
              <w:pStyle w:val="Tabletext"/>
              <w:rPr>
                <w:snapToGrid w:val="0"/>
              </w:rPr>
            </w:pPr>
            <w:r w:rsidRPr="00224223">
              <w:rPr>
                <w:snapToGrid w:val="0"/>
              </w:rPr>
              <w:t>Professional attendance at consulting rooms lasting more than 5 minutes, but not more than 25 minutes, (other than a service to which another item applies) by a medical practitioner (other than a general practitioner)</w:t>
            </w:r>
          </w:p>
        </w:tc>
        <w:tc>
          <w:tcPr>
            <w:tcW w:w="758" w:type="pct"/>
            <w:tcBorders>
              <w:top w:val="single" w:sz="4" w:space="0" w:color="auto"/>
              <w:left w:val="nil"/>
              <w:bottom w:val="single" w:sz="4" w:space="0" w:color="auto"/>
              <w:right w:val="nil"/>
            </w:tcBorders>
            <w:shd w:val="clear" w:color="auto" w:fill="auto"/>
          </w:tcPr>
          <w:p w14:paraId="503A770A" w14:textId="77777777" w:rsidR="00903C1E" w:rsidRPr="00224223" w:rsidRDefault="00903C1E" w:rsidP="00903C1E">
            <w:pPr>
              <w:pStyle w:val="Tabletext"/>
              <w:jc w:val="right"/>
            </w:pPr>
            <w:r w:rsidRPr="00224223">
              <w:t>31.00</w:t>
            </w:r>
          </w:p>
        </w:tc>
      </w:tr>
      <w:tr w:rsidR="00903C1E" w:rsidRPr="00224223" w14:paraId="653CF8D8" w14:textId="77777777" w:rsidTr="00D34DDD">
        <w:tc>
          <w:tcPr>
            <w:tcW w:w="680" w:type="pct"/>
            <w:tcBorders>
              <w:top w:val="single" w:sz="4" w:space="0" w:color="auto"/>
              <w:left w:val="nil"/>
              <w:bottom w:val="single" w:sz="4" w:space="0" w:color="auto"/>
              <w:right w:val="nil"/>
            </w:tcBorders>
            <w:shd w:val="clear" w:color="auto" w:fill="auto"/>
            <w:hideMark/>
          </w:tcPr>
          <w:p w14:paraId="04643411" w14:textId="77777777" w:rsidR="00903C1E" w:rsidRPr="00224223" w:rsidRDefault="00903C1E" w:rsidP="00903C1E">
            <w:pPr>
              <w:pStyle w:val="Tabletext"/>
              <w:rPr>
                <w:snapToGrid w:val="0"/>
              </w:rPr>
            </w:pPr>
            <w:r w:rsidRPr="00224223">
              <w:rPr>
                <w:snapToGrid w:val="0"/>
              </w:rPr>
              <w:t>5207</w:t>
            </w:r>
          </w:p>
        </w:tc>
        <w:tc>
          <w:tcPr>
            <w:tcW w:w="3562" w:type="pct"/>
            <w:tcBorders>
              <w:top w:val="single" w:sz="4" w:space="0" w:color="auto"/>
              <w:left w:val="nil"/>
              <w:bottom w:val="single" w:sz="4" w:space="0" w:color="auto"/>
              <w:right w:val="nil"/>
            </w:tcBorders>
            <w:shd w:val="clear" w:color="auto" w:fill="auto"/>
            <w:hideMark/>
          </w:tcPr>
          <w:p w14:paraId="132E34E3" w14:textId="77777777" w:rsidR="00903C1E" w:rsidRPr="00224223" w:rsidRDefault="00903C1E" w:rsidP="00903C1E">
            <w:pPr>
              <w:pStyle w:val="Tabletext"/>
              <w:rPr>
                <w:snapToGrid w:val="0"/>
              </w:rPr>
            </w:pPr>
            <w:r w:rsidRPr="00224223">
              <w:rPr>
                <w:snapToGrid w:val="0"/>
              </w:rPr>
              <w:t>Professional attendance at consulting rooms lasting more than 25 minutes, but not more than 45 minutes, (other than a service to which another item applies) by a medical practitioner (other than a general practitioner)</w:t>
            </w:r>
          </w:p>
        </w:tc>
        <w:tc>
          <w:tcPr>
            <w:tcW w:w="758" w:type="pct"/>
            <w:tcBorders>
              <w:top w:val="single" w:sz="4" w:space="0" w:color="auto"/>
              <w:left w:val="nil"/>
              <w:bottom w:val="single" w:sz="4" w:space="0" w:color="auto"/>
              <w:right w:val="nil"/>
            </w:tcBorders>
            <w:shd w:val="clear" w:color="auto" w:fill="auto"/>
          </w:tcPr>
          <w:p w14:paraId="6EAFB198" w14:textId="77777777" w:rsidR="00903C1E" w:rsidRPr="00224223" w:rsidRDefault="00903C1E" w:rsidP="00903C1E">
            <w:pPr>
              <w:pStyle w:val="Tabletext"/>
              <w:jc w:val="right"/>
            </w:pPr>
            <w:r w:rsidRPr="00224223">
              <w:t>48.00</w:t>
            </w:r>
          </w:p>
        </w:tc>
      </w:tr>
      <w:tr w:rsidR="00903C1E" w:rsidRPr="00224223" w14:paraId="3A05E706" w14:textId="77777777" w:rsidTr="00D34DDD">
        <w:tc>
          <w:tcPr>
            <w:tcW w:w="680" w:type="pct"/>
            <w:tcBorders>
              <w:top w:val="single" w:sz="4" w:space="0" w:color="auto"/>
              <w:left w:val="nil"/>
              <w:bottom w:val="single" w:sz="4" w:space="0" w:color="auto"/>
              <w:right w:val="nil"/>
            </w:tcBorders>
            <w:shd w:val="clear" w:color="auto" w:fill="auto"/>
            <w:hideMark/>
          </w:tcPr>
          <w:p w14:paraId="6F237492" w14:textId="77777777" w:rsidR="00903C1E" w:rsidRPr="00224223" w:rsidRDefault="00903C1E" w:rsidP="00903C1E">
            <w:pPr>
              <w:pStyle w:val="Tabletext"/>
              <w:rPr>
                <w:snapToGrid w:val="0"/>
              </w:rPr>
            </w:pPr>
            <w:bookmarkStart w:id="304" w:name="CU_6284966"/>
            <w:bookmarkStart w:id="305" w:name="CU_6287013"/>
            <w:bookmarkEnd w:id="304"/>
            <w:bookmarkEnd w:id="305"/>
            <w:r w:rsidRPr="00224223">
              <w:rPr>
                <w:snapToGrid w:val="0"/>
              </w:rPr>
              <w:t>5208</w:t>
            </w:r>
          </w:p>
        </w:tc>
        <w:tc>
          <w:tcPr>
            <w:tcW w:w="3562" w:type="pct"/>
            <w:tcBorders>
              <w:top w:val="single" w:sz="4" w:space="0" w:color="auto"/>
              <w:left w:val="nil"/>
              <w:bottom w:val="single" w:sz="4" w:space="0" w:color="auto"/>
              <w:right w:val="nil"/>
            </w:tcBorders>
            <w:shd w:val="clear" w:color="auto" w:fill="auto"/>
            <w:hideMark/>
          </w:tcPr>
          <w:p w14:paraId="3E3BF9C7" w14:textId="77777777" w:rsidR="00903C1E" w:rsidRPr="00224223" w:rsidRDefault="00903C1E" w:rsidP="00903C1E">
            <w:pPr>
              <w:pStyle w:val="Tabletext"/>
              <w:rPr>
                <w:snapToGrid w:val="0"/>
              </w:rPr>
            </w:pPr>
            <w:r w:rsidRPr="00224223">
              <w:rPr>
                <w:snapToGrid w:val="0"/>
              </w:rPr>
              <w:t>Professional attendance at consulting rooms lasting more than 45 minutes (other than a service to which another item applies) by a medical practitioner (other than a general practitioner)</w:t>
            </w:r>
          </w:p>
        </w:tc>
        <w:tc>
          <w:tcPr>
            <w:tcW w:w="758" w:type="pct"/>
            <w:tcBorders>
              <w:top w:val="single" w:sz="4" w:space="0" w:color="auto"/>
              <w:left w:val="nil"/>
              <w:bottom w:val="single" w:sz="4" w:space="0" w:color="auto"/>
              <w:right w:val="nil"/>
            </w:tcBorders>
            <w:shd w:val="clear" w:color="auto" w:fill="auto"/>
          </w:tcPr>
          <w:p w14:paraId="1DEA2122" w14:textId="77777777" w:rsidR="00903C1E" w:rsidRPr="00224223" w:rsidRDefault="00903C1E" w:rsidP="00903C1E">
            <w:pPr>
              <w:pStyle w:val="Tabletext"/>
              <w:jc w:val="right"/>
            </w:pPr>
            <w:r w:rsidRPr="00224223">
              <w:t>71.00</w:t>
            </w:r>
          </w:p>
        </w:tc>
      </w:tr>
      <w:tr w:rsidR="00903C1E" w:rsidRPr="00224223" w14:paraId="268D997C" w14:textId="77777777" w:rsidTr="00D34DDD">
        <w:tc>
          <w:tcPr>
            <w:tcW w:w="680" w:type="pct"/>
            <w:tcBorders>
              <w:top w:val="single" w:sz="4" w:space="0" w:color="auto"/>
              <w:left w:val="nil"/>
              <w:bottom w:val="single" w:sz="4" w:space="0" w:color="auto"/>
              <w:right w:val="nil"/>
            </w:tcBorders>
            <w:shd w:val="clear" w:color="auto" w:fill="auto"/>
            <w:hideMark/>
          </w:tcPr>
          <w:p w14:paraId="0F7CAA93" w14:textId="77777777" w:rsidR="00903C1E" w:rsidRPr="00224223" w:rsidRDefault="00903C1E" w:rsidP="00903C1E">
            <w:pPr>
              <w:pStyle w:val="Tabletext"/>
              <w:rPr>
                <w:snapToGrid w:val="0"/>
              </w:rPr>
            </w:pPr>
            <w:r w:rsidRPr="00224223">
              <w:rPr>
                <w:snapToGrid w:val="0"/>
              </w:rPr>
              <w:t>5220</w:t>
            </w:r>
          </w:p>
        </w:tc>
        <w:tc>
          <w:tcPr>
            <w:tcW w:w="3562" w:type="pct"/>
            <w:tcBorders>
              <w:top w:val="single" w:sz="4" w:space="0" w:color="auto"/>
              <w:left w:val="nil"/>
              <w:bottom w:val="single" w:sz="4" w:space="0" w:color="auto"/>
              <w:right w:val="nil"/>
            </w:tcBorders>
            <w:shd w:val="clear" w:color="auto" w:fill="auto"/>
            <w:hideMark/>
          </w:tcPr>
          <w:p w14:paraId="3CA87144" w14:textId="77777777" w:rsidR="00903C1E" w:rsidRPr="00224223" w:rsidRDefault="00903C1E" w:rsidP="00903C1E">
            <w:pPr>
              <w:pStyle w:val="Tabletext"/>
              <w:rPr>
                <w:snapToGrid w:val="0"/>
              </w:rPr>
            </w:pPr>
            <w:r w:rsidRPr="00224223">
              <w:t>Professional attendance by a medical practitioner who is not a general practitioner (other than attendance at consulting rooms, a hospital or a residential aged care facility or a service to which another item in this Schedule applies), lasting not more than 5 minutes—an attendance on one or more patients on one occasion—each patient</w:t>
            </w:r>
          </w:p>
        </w:tc>
        <w:tc>
          <w:tcPr>
            <w:tcW w:w="758" w:type="pct"/>
            <w:tcBorders>
              <w:top w:val="single" w:sz="4" w:space="0" w:color="auto"/>
              <w:left w:val="nil"/>
              <w:bottom w:val="single" w:sz="4" w:space="0" w:color="auto"/>
              <w:right w:val="nil"/>
            </w:tcBorders>
            <w:shd w:val="clear" w:color="auto" w:fill="auto"/>
            <w:hideMark/>
          </w:tcPr>
          <w:p w14:paraId="250E0975" w14:textId="77777777" w:rsidR="00903C1E" w:rsidRPr="00224223" w:rsidRDefault="00903C1E" w:rsidP="00903C1E">
            <w:pPr>
              <w:pStyle w:val="Tabletext"/>
              <w:rPr>
                <w:snapToGrid w:val="0"/>
              </w:rPr>
            </w:pPr>
            <w:r w:rsidRPr="00224223">
              <w:t>Amount under clause 2.1.1</w:t>
            </w:r>
          </w:p>
        </w:tc>
      </w:tr>
      <w:tr w:rsidR="00903C1E" w:rsidRPr="00224223" w14:paraId="2512B248" w14:textId="77777777" w:rsidTr="00D34DDD">
        <w:tc>
          <w:tcPr>
            <w:tcW w:w="680" w:type="pct"/>
            <w:tcBorders>
              <w:top w:val="single" w:sz="4" w:space="0" w:color="auto"/>
              <w:left w:val="nil"/>
              <w:bottom w:val="single" w:sz="4" w:space="0" w:color="auto"/>
              <w:right w:val="nil"/>
            </w:tcBorders>
            <w:shd w:val="clear" w:color="auto" w:fill="auto"/>
            <w:hideMark/>
          </w:tcPr>
          <w:p w14:paraId="2145E491" w14:textId="77777777" w:rsidR="00903C1E" w:rsidRPr="00224223" w:rsidRDefault="00903C1E" w:rsidP="00903C1E">
            <w:pPr>
              <w:pStyle w:val="Tabletext"/>
              <w:rPr>
                <w:snapToGrid w:val="0"/>
              </w:rPr>
            </w:pPr>
            <w:r w:rsidRPr="00224223">
              <w:rPr>
                <w:snapToGrid w:val="0"/>
              </w:rPr>
              <w:t>5223</w:t>
            </w:r>
          </w:p>
        </w:tc>
        <w:tc>
          <w:tcPr>
            <w:tcW w:w="3562" w:type="pct"/>
            <w:tcBorders>
              <w:top w:val="single" w:sz="4" w:space="0" w:color="auto"/>
              <w:left w:val="nil"/>
              <w:bottom w:val="single" w:sz="4" w:space="0" w:color="auto"/>
              <w:right w:val="nil"/>
            </w:tcBorders>
            <w:shd w:val="clear" w:color="auto" w:fill="auto"/>
            <w:hideMark/>
          </w:tcPr>
          <w:p w14:paraId="115E6333" w14:textId="77777777" w:rsidR="00903C1E" w:rsidRPr="00224223" w:rsidRDefault="00903C1E" w:rsidP="00903C1E">
            <w:pPr>
              <w:pStyle w:val="Tabletext"/>
              <w:rPr>
                <w:snapToGrid w:val="0"/>
              </w:rPr>
            </w:pPr>
            <w:r w:rsidRPr="00224223">
              <w:t>Professional attendance by a medical practitioner who is not a general practitioner (other than attendance at consulting rooms, a hospital or a residential aged care facility or a service to which another item in this Schedule applies), lasting more than 5 minutes, but not more than 25 minutes—an attendance on one or more patients on one occasion—each patient</w:t>
            </w:r>
          </w:p>
        </w:tc>
        <w:tc>
          <w:tcPr>
            <w:tcW w:w="758" w:type="pct"/>
            <w:tcBorders>
              <w:top w:val="single" w:sz="4" w:space="0" w:color="auto"/>
              <w:left w:val="nil"/>
              <w:bottom w:val="single" w:sz="4" w:space="0" w:color="auto"/>
              <w:right w:val="nil"/>
            </w:tcBorders>
            <w:shd w:val="clear" w:color="auto" w:fill="auto"/>
            <w:hideMark/>
          </w:tcPr>
          <w:p w14:paraId="6D104ACE" w14:textId="77777777" w:rsidR="00903C1E" w:rsidRPr="00224223" w:rsidRDefault="00903C1E" w:rsidP="00903C1E">
            <w:pPr>
              <w:pStyle w:val="Tabletext"/>
              <w:rPr>
                <w:snapToGrid w:val="0"/>
              </w:rPr>
            </w:pPr>
            <w:r w:rsidRPr="00224223">
              <w:t>Amount under clause 2.1.1</w:t>
            </w:r>
          </w:p>
        </w:tc>
      </w:tr>
      <w:tr w:rsidR="00903C1E" w:rsidRPr="00224223" w14:paraId="7361D293" w14:textId="77777777" w:rsidTr="00D34DDD">
        <w:tc>
          <w:tcPr>
            <w:tcW w:w="680" w:type="pct"/>
            <w:tcBorders>
              <w:top w:val="single" w:sz="4" w:space="0" w:color="auto"/>
              <w:left w:val="nil"/>
              <w:bottom w:val="single" w:sz="4" w:space="0" w:color="auto"/>
              <w:right w:val="nil"/>
            </w:tcBorders>
            <w:shd w:val="clear" w:color="auto" w:fill="auto"/>
            <w:hideMark/>
          </w:tcPr>
          <w:p w14:paraId="594E27EE" w14:textId="77777777" w:rsidR="00903C1E" w:rsidRPr="00224223" w:rsidRDefault="00903C1E" w:rsidP="00903C1E">
            <w:pPr>
              <w:pStyle w:val="Tabletext"/>
              <w:rPr>
                <w:snapToGrid w:val="0"/>
              </w:rPr>
            </w:pPr>
            <w:r w:rsidRPr="00224223">
              <w:rPr>
                <w:snapToGrid w:val="0"/>
              </w:rPr>
              <w:t>5227</w:t>
            </w:r>
          </w:p>
        </w:tc>
        <w:tc>
          <w:tcPr>
            <w:tcW w:w="3562" w:type="pct"/>
            <w:tcBorders>
              <w:top w:val="single" w:sz="4" w:space="0" w:color="auto"/>
              <w:left w:val="nil"/>
              <w:bottom w:val="single" w:sz="4" w:space="0" w:color="auto"/>
              <w:right w:val="nil"/>
            </w:tcBorders>
            <w:shd w:val="clear" w:color="auto" w:fill="auto"/>
            <w:hideMark/>
          </w:tcPr>
          <w:p w14:paraId="265EC302" w14:textId="77777777" w:rsidR="00903C1E" w:rsidRPr="00224223" w:rsidRDefault="00903C1E" w:rsidP="00903C1E">
            <w:pPr>
              <w:pStyle w:val="Tabletext"/>
              <w:rPr>
                <w:snapToGrid w:val="0"/>
              </w:rPr>
            </w:pPr>
            <w:r w:rsidRPr="00224223">
              <w:t>Professional attendance by a medical practitioner who is not a general practitioner (other than attendance at consulting rooms, a hospital or a residential aged care facility or a service to which another item in this Schedule applies), lasting more than 25 minutes, but not more than 45 minutes—an attendance on one or more patients on one occasion—each patient</w:t>
            </w:r>
          </w:p>
        </w:tc>
        <w:tc>
          <w:tcPr>
            <w:tcW w:w="758" w:type="pct"/>
            <w:tcBorders>
              <w:top w:val="single" w:sz="4" w:space="0" w:color="auto"/>
              <w:left w:val="nil"/>
              <w:bottom w:val="single" w:sz="4" w:space="0" w:color="auto"/>
              <w:right w:val="nil"/>
            </w:tcBorders>
            <w:shd w:val="clear" w:color="auto" w:fill="auto"/>
            <w:hideMark/>
          </w:tcPr>
          <w:p w14:paraId="1C6BECA2" w14:textId="77777777" w:rsidR="00903C1E" w:rsidRPr="00224223" w:rsidRDefault="00903C1E" w:rsidP="00903C1E">
            <w:pPr>
              <w:pStyle w:val="Tabletext"/>
              <w:rPr>
                <w:snapToGrid w:val="0"/>
              </w:rPr>
            </w:pPr>
            <w:r w:rsidRPr="00224223">
              <w:t>Amount under clause 2.1.1</w:t>
            </w:r>
          </w:p>
        </w:tc>
      </w:tr>
      <w:tr w:rsidR="00903C1E" w:rsidRPr="00224223" w14:paraId="29198948" w14:textId="77777777" w:rsidTr="00D34DDD">
        <w:tc>
          <w:tcPr>
            <w:tcW w:w="680" w:type="pct"/>
            <w:tcBorders>
              <w:top w:val="single" w:sz="4" w:space="0" w:color="auto"/>
              <w:left w:val="nil"/>
              <w:bottom w:val="single" w:sz="4" w:space="0" w:color="auto"/>
              <w:right w:val="nil"/>
            </w:tcBorders>
            <w:shd w:val="clear" w:color="auto" w:fill="auto"/>
            <w:hideMark/>
          </w:tcPr>
          <w:p w14:paraId="0AD8356F" w14:textId="77777777" w:rsidR="00903C1E" w:rsidRPr="00224223" w:rsidRDefault="00903C1E" w:rsidP="00903C1E">
            <w:pPr>
              <w:pStyle w:val="Tabletext"/>
              <w:rPr>
                <w:snapToGrid w:val="0"/>
              </w:rPr>
            </w:pPr>
            <w:r w:rsidRPr="00224223">
              <w:rPr>
                <w:snapToGrid w:val="0"/>
              </w:rPr>
              <w:t>5228</w:t>
            </w:r>
          </w:p>
        </w:tc>
        <w:tc>
          <w:tcPr>
            <w:tcW w:w="3562" w:type="pct"/>
            <w:tcBorders>
              <w:top w:val="single" w:sz="4" w:space="0" w:color="auto"/>
              <w:left w:val="nil"/>
              <w:bottom w:val="single" w:sz="4" w:space="0" w:color="auto"/>
              <w:right w:val="nil"/>
            </w:tcBorders>
            <w:shd w:val="clear" w:color="auto" w:fill="auto"/>
            <w:hideMark/>
          </w:tcPr>
          <w:p w14:paraId="2386A9AF" w14:textId="77777777" w:rsidR="00903C1E" w:rsidRPr="00224223" w:rsidRDefault="00903C1E" w:rsidP="00903C1E">
            <w:pPr>
              <w:pStyle w:val="Tabletext"/>
              <w:rPr>
                <w:snapToGrid w:val="0"/>
              </w:rPr>
            </w:pPr>
            <w:r w:rsidRPr="00224223">
              <w:t>Professional attendance by a medical practitioner who is not a general practitioner (other than attendance at consulting rooms, a hospital or a residential aged care facility or a service to which another item in this Schedule applies), lasting more than 45 minutes—an attendance on one or more patients on one occasion—each patient</w:t>
            </w:r>
          </w:p>
        </w:tc>
        <w:tc>
          <w:tcPr>
            <w:tcW w:w="758" w:type="pct"/>
            <w:tcBorders>
              <w:top w:val="single" w:sz="4" w:space="0" w:color="auto"/>
              <w:left w:val="nil"/>
              <w:bottom w:val="single" w:sz="4" w:space="0" w:color="auto"/>
              <w:right w:val="nil"/>
            </w:tcBorders>
            <w:shd w:val="clear" w:color="auto" w:fill="auto"/>
            <w:hideMark/>
          </w:tcPr>
          <w:p w14:paraId="0028678F" w14:textId="77777777" w:rsidR="00903C1E" w:rsidRPr="00224223" w:rsidRDefault="00903C1E" w:rsidP="00903C1E">
            <w:pPr>
              <w:pStyle w:val="Tabletext"/>
              <w:rPr>
                <w:snapToGrid w:val="0"/>
              </w:rPr>
            </w:pPr>
            <w:r w:rsidRPr="00224223">
              <w:t>Amount under clause 2.1.1</w:t>
            </w:r>
          </w:p>
        </w:tc>
      </w:tr>
      <w:tr w:rsidR="00903C1E" w:rsidRPr="00224223" w14:paraId="103BE433" w14:textId="77777777" w:rsidTr="00D34DDD">
        <w:tc>
          <w:tcPr>
            <w:tcW w:w="680" w:type="pct"/>
            <w:tcBorders>
              <w:top w:val="single" w:sz="4" w:space="0" w:color="auto"/>
              <w:left w:val="nil"/>
              <w:bottom w:val="single" w:sz="4" w:space="0" w:color="auto"/>
              <w:right w:val="nil"/>
            </w:tcBorders>
            <w:shd w:val="clear" w:color="auto" w:fill="auto"/>
            <w:hideMark/>
          </w:tcPr>
          <w:p w14:paraId="53B448B4" w14:textId="77777777" w:rsidR="00903C1E" w:rsidRPr="00224223" w:rsidRDefault="00903C1E" w:rsidP="00903C1E">
            <w:pPr>
              <w:pStyle w:val="Tabletext"/>
              <w:rPr>
                <w:snapToGrid w:val="0"/>
              </w:rPr>
            </w:pPr>
            <w:bookmarkStart w:id="306" w:name="CU_11286695"/>
            <w:bookmarkStart w:id="307" w:name="CU_11288742"/>
            <w:bookmarkEnd w:id="306"/>
            <w:bookmarkEnd w:id="307"/>
            <w:r w:rsidRPr="00224223">
              <w:rPr>
                <w:snapToGrid w:val="0"/>
              </w:rPr>
              <w:t>5260</w:t>
            </w:r>
          </w:p>
        </w:tc>
        <w:tc>
          <w:tcPr>
            <w:tcW w:w="3562" w:type="pct"/>
            <w:tcBorders>
              <w:top w:val="single" w:sz="4" w:space="0" w:color="auto"/>
              <w:left w:val="nil"/>
              <w:bottom w:val="single" w:sz="4" w:space="0" w:color="auto"/>
              <w:right w:val="nil"/>
            </w:tcBorders>
            <w:shd w:val="clear" w:color="auto" w:fill="auto"/>
            <w:hideMark/>
          </w:tcPr>
          <w:p w14:paraId="4655F66F" w14:textId="148E93E6" w:rsidR="00903C1E" w:rsidRPr="00224223" w:rsidRDefault="00903C1E" w:rsidP="00903C1E">
            <w:pPr>
              <w:pStyle w:val="Tabletext"/>
              <w:rPr>
                <w:snapToGrid w:val="0"/>
              </w:rPr>
            </w:pPr>
            <w:r w:rsidRPr="00224223">
              <w:rPr>
                <w:snapToGrid w:val="0"/>
              </w:rPr>
              <w:t>Professional attendance (other than a service to which another item applies) at a residential aged care facility (other than a professional attendance at a self</w:t>
            </w:r>
            <w:r w:rsidR="00BA02C8">
              <w:rPr>
                <w:snapToGrid w:val="0"/>
              </w:rPr>
              <w:noBreakHyphen/>
            </w:r>
            <w:r w:rsidRPr="00224223">
              <w:rPr>
                <w:snapToGrid w:val="0"/>
              </w:rPr>
              <w:t>contained unit) or professional attendance at consulting rooms situated within such a complex, if the patient is a care recipient in the facility who is not a resident of a self</w:t>
            </w:r>
            <w:r w:rsidR="00BA02C8">
              <w:rPr>
                <w:snapToGrid w:val="0"/>
              </w:rPr>
              <w:noBreakHyphen/>
            </w:r>
            <w:r w:rsidRPr="00224223">
              <w:rPr>
                <w:snapToGrid w:val="0"/>
              </w:rPr>
              <w:t>contained unit, lasting not more than 5 minutes by a medical practitioner (other than a general practitioner)—an attendance on one or more patients at one residential aged care facility on one occasion—each patient</w:t>
            </w:r>
          </w:p>
        </w:tc>
        <w:tc>
          <w:tcPr>
            <w:tcW w:w="758" w:type="pct"/>
            <w:tcBorders>
              <w:top w:val="single" w:sz="4" w:space="0" w:color="auto"/>
              <w:left w:val="nil"/>
              <w:bottom w:val="single" w:sz="4" w:space="0" w:color="auto"/>
              <w:right w:val="nil"/>
            </w:tcBorders>
            <w:shd w:val="clear" w:color="auto" w:fill="auto"/>
            <w:hideMark/>
          </w:tcPr>
          <w:p w14:paraId="6ADBE061" w14:textId="77777777" w:rsidR="00903C1E" w:rsidRPr="00224223" w:rsidRDefault="00903C1E" w:rsidP="00903C1E">
            <w:pPr>
              <w:pStyle w:val="Tabletext"/>
              <w:rPr>
                <w:snapToGrid w:val="0"/>
              </w:rPr>
            </w:pPr>
            <w:r w:rsidRPr="00224223">
              <w:t>Amount under clause 2.1.1</w:t>
            </w:r>
          </w:p>
        </w:tc>
      </w:tr>
      <w:tr w:rsidR="00903C1E" w:rsidRPr="00224223" w14:paraId="2E1BC754" w14:textId="77777777" w:rsidTr="00D34DDD">
        <w:tc>
          <w:tcPr>
            <w:tcW w:w="680" w:type="pct"/>
            <w:tcBorders>
              <w:top w:val="single" w:sz="4" w:space="0" w:color="auto"/>
              <w:left w:val="nil"/>
              <w:bottom w:val="single" w:sz="4" w:space="0" w:color="auto"/>
              <w:right w:val="nil"/>
            </w:tcBorders>
            <w:shd w:val="clear" w:color="auto" w:fill="auto"/>
            <w:hideMark/>
          </w:tcPr>
          <w:p w14:paraId="64AE2ED9" w14:textId="77777777" w:rsidR="00903C1E" w:rsidRPr="00224223" w:rsidRDefault="00903C1E" w:rsidP="00903C1E">
            <w:pPr>
              <w:pStyle w:val="Tabletext"/>
              <w:rPr>
                <w:snapToGrid w:val="0"/>
              </w:rPr>
            </w:pPr>
            <w:r w:rsidRPr="00224223">
              <w:rPr>
                <w:snapToGrid w:val="0"/>
              </w:rPr>
              <w:t>5263</w:t>
            </w:r>
          </w:p>
        </w:tc>
        <w:tc>
          <w:tcPr>
            <w:tcW w:w="3562" w:type="pct"/>
            <w:tcBorders>
              <w:top w:val="single" w:sz="4" w:space="0" w:color="auto"/>
              <w:left w:val="nil"/>
              <w:bottom w:val="single" w:sz="4" w:space="0" w:color="auto"/>
              <w:right w:val="nil"/>
            </w:tcBorders>
            <w:shd w:val="clear" w:color="auto" w:fill="auto"/>
            <w:hideMark/>
          </w:tcPr>
          <w:p w14:paraId="09482F20" w14:textId="1B72F62A" w:rsidR="00903C1E" w:rsidRPr="00224223" w:rsidRDefault="00903C1E" w:rsidP="00903C1E">
            <w:pPr>
              <w:pStyle w:val="Tabletext"/>
              <w:rPr>
                <w:snapToGrid w:val="0"/>
              </w:rPr>
            </w:pPr>
            <w:r w:rsidRPr="00224223">
              <w:rPr>
                <w:snapToGrid w:val="0"/>
              </w:rPr>
              <w:t xml:space="preserve">Professional attendance (other than a service to which another item applies) at a residential aged care facility (other than a professional </w:t>
            </w:r>
            <w:r w:rsidRPr="00224223">
              <w:rPr>
                <w:snapToGrid w:val="0"/>
              </w:rPr>
              <w:lastRenderedPageBreak/>
              <w:t>attendance at a self</w:t>
            </w:r>
            <w:r w:rsidR="00BA02C8">
              <w:rPr>
                <w:snapToGrid w:val="0"/>
              </w:rPr>
              <w:noBreakHyphen/>
            </w:r>
            <w:r w:rsidRPr="00224223">
              <w:rPr>
                <w:snapToGrid w:val="0"/>
              </w:rPr>
              <w:t>contained unit) or professional attendance at consulting rooms situated within such a complex, if the patient is a care recipient in the facility who is not a resident of a self</w:t>
            </w:r>
            <w:r w:rsidR="00BA02C8">
              <w:rPr>
                <w:snapToGrid w:val="0"/>
              </w:rPr>
              <w:noBreakHyphen/>
            </w:r>
            <w:r w:rsidRPr="00224223">
              <w:rPr>
                <w:snapToGrid w:val="0"/>
              </w:rPr>
              <w:t>contained unit, lasting more than 5 minutes, but not more than 25 minutes, by a medical practitioner (other than a general practitioner)—an attendance on one or more patients at one residential aged care facility on one occasion—each patient</w:t>
            </w:r>
          </w:p>
        </w:tc>
        <w:tc>
          <w:tcPr>
            <w:tcW w:w="758" w:type="pct"/>
            <w:tcBorders>
              <w:top w:val="single" w:sz="4" w:space="0" w:color="auto"/>
              <w:left w:val="nil"/>
              <w:bottom w:val="single" w:sz="4" w:space="0" w:color="auto"/>
              <w:right w:val="nil"/>
            </w:tcBorders>
            <w:shd w:val="clear" w:color="auto" w:fill="auto"/>
            <w:hideMark/>
          </w:tcPr>
          <w:p w14:paraId="31448E81" w14:textId="77777777" w:rsidR="00903C1E" w:rsidRPr="00224223" w:rsidRDefault="00903C1E" w:rsidP="00903C1E">
            <w:pPr>
              <w:pStyle w:val="Tabletext"/>
              <w:rPr>
                <w:snapToGrid w:val="0"/>
              </w:rPr>
            </w:pPr>
            <w:r w:rsidRPr="00224223">
              <w:lastRenderedPageBreak/>
              <w:t xml:space="preserve">Amount under </w:t>
            </w:r>
            <w:r w:rsidRPr="00224223">
              <w:lastRenderedPageBreak/>
              <w:t>clause 2.1.1</w:t>
            </w:r>
          </w:p>
        </w:tc>
      </w:tr>
      <w:tr w:rsidR="00903C1E" w:rsidRPr="00224223" w14:paraId="29A1C391" w14:textId="77777777" w:rsidTr="00D34DDD">
        <w:tc>
          <w:tcPr>
            <w:tcW w:w="680" w:type="pct"/>
            <w:tcBorders>
              <w:top w:val="single" w:sz="4" w:space="0" w:color="auto"/>
              <w:left w:val="nil"/>
              <w:bottom w:val="single" w:sz="4" w:space="0" w:color="auto"/>
              <w:right w:val="nil"/>
            </w:tcBorders>
            <w:shd w:val="clear" w:color="auto" w:fill="auto"/>
            <w:hideMark/>
          </w:tcPr>
          <w:p w14:paraId="7ABA9A88" w14:textId="77777777" w:rsidR="00903C1E" w:rsidRPr="00224223" w:rsidRDefault="00903C1E" w:rsidP="00903C1E">
            <w:pPr>
              <w:pStyle w:val="Tabletext"/>
              <w:rPr>
                <w:snapToGrid w:val="0"/>
              </w:rPr>
            </w:pPr>
            <w:r w:rsidRPr="00224223">
              <w:rPr>
                <w:snapToGrid w:val="0"/>
              </w:rPr>
              <w:lastRenderedPageBreak/>
              <w:t>5265</w:t>
            </w:r>
          </w:p>
        </w:tc>
        <w:tc>
          <w:tcPr>
            <w:tcW w:w="3562" w:type="pct"/>
            <w:tcBorders>
              <w:top w:val="single" w:sz="4" w:space="0" w:color="auto"/>
              <w:left w:val="nil"/>
              <w:bottom w:val="single" w:sz="4" w:space="0" w:color="auto"/>
              <w:right w:val="nil"/>
            </w:tcBorders>
            <w:shd w:val="clear" w:color="auto" w:fill="auto"/>
            <w:hideMark/>
          </w:tcPr>
          <w:p w14:paraId="63C75C60" w14:textId="59E7F9E8" w:rsidR="00903C1E" w:rsidRPr="00224223" w:rsidRDefault="00903C1E" w:rsidP="00903C1E">
            <w:pPr>
              <w:pStyle w:val="Tabletext"/>
              <w:rPr>
                <w:snapToGrid w:val="0"/>
              </w:rPr>
            </w:pPr>
            <w:r w:rsidRPr="00224223">
              <w:rPr>
                <w:snapToGrid w:val="0"/>
              </w:rPr>
              <w:t>Professional attendance (other than a service to which another item applies) at a residential aged care facility (other than a professional attendance at a self</w:t>
            </w:r>
            <w:r w:rsidR="00BA02C8">
              <w:rPr>
                <w:snapToGrid w:val="0"/>
              </w:rPr>
              <w:noBreakHyphen/>
            </w:r>
            <w:r w:rsidRPr="00224223">
              <w:rPr>
                <w:snapToGrid w:val="0"/>
              </w:rPr>
              <w:t>contained unit) or professional attendance at consulting rooms situated within such a complex, if the patient is a care recipient in the facility who is not a resident of a self</w:t>
            </w:r>
            <w:r w:rsidR="00BA02C8">
              <w:rPr>
                <w:snapToGrid w:val="0"/>
              </w:rPr>
              <w:noBreakHyphen/>
            </w:r>
            <w:r w:rsidRPr="00224223">
              <w:rPr>
                <w:snapToGrid w:val="0"/>
              </w:rPr>
              <w:t>contained unit, lasting more than 25 minutes, but not more than 45 minutes, by a medical practitioner (other than a general practitioner)—an attendance on one or more patients at one residential aged care facility on one occasion—each patient</w:t>
            </w:r>
          </w:p>
        </w:tc>
        <w:tc>
          <w:tcPr>
            <w:tcW w:w="758" w:type="pct"/>
            <w:tcBorders>
              <w:top w:val="single" w:sz="4" w:space="0" w:color="auto"/>
              <w:left w:val="nil"/>
              <w:bottom w:val="single" w:sz="4" w:space="0" w:color="auto"/>
              <w:right w:val="nil"/>
            </w:tcBorders>
            <w:shd w:val="clear" w:color="auto" w:fill="auto"/>
            <w:hideMark/>
          </w:tcPr>
          <w:p w14:paraId="722FAA36" w14:textId="77777777" w:rsidR="00903C1E" w:rsidRPr="00224223" w:rsidRDefault="00903C1E" w:rsidP="00903C1E">
            <w:pPr>
              <w:pStyle w:val="Tabletext"/>
              <w:rPr>
                <w:snapToGrid w:val="0"/>
              </w:rPr>
            </w:pPr>
            <w:r w:rsidRPr="00224223">
              <w:t>Amount under clause 2.1.1</w:t>
            </w:r>
          </w:p>
        </w:tc>
      </w:tr>
      <w:tr w:rsidR="00903C1E" w:rsidRPr="00224223" w14:paraId="655964F4" w14:textId="77777777" w:rsidTr="00D34DDD">
        <w:tc>
          <w:tcPr>
            <w:tcW w:w="680" w:type="pct"/>
            <w:tcBorders>
              <w:top w:val="single" w:sz="4" w:space="0" w:color="auto"/>
              <w:left w:val="nil"/>
              <w:bottom w:val="single" w:sz="12" w:space="0" w:color="auto"/>
              <w:right w:val="nil"/>
            </w:tcBorders>
            <w:shd w:val="clear" w:color="auto" w:fill="auto"/>
            <w:hideMark/>
          </w:tcPr>
          <w:p w14:paraId="3DD86585" w14:textId="77777777" w:rsidR="00903C1E" w:rsidRPr="00224223" w:rsidRDefault="00903C1E" w:rsidP="00903C1E">
            <w:pPr>
              <w:pStyle w:val="Tabletext"/>
              <w:rPr>
                <w:snapToGrid w:val="0"/>
              </w:rPr>
            </w:pPr>
            <w:bookmarkStart w:id="308" w:name="CU_14288600"/>
            <w:bookmarkStart w:id="309" w:name="CU_14290647"/>
            <w:bookmarkEnd w:id="308"/>
            <w:bookmarkEnd w:id="309"/>
            <w:r w:rsidRPr="00224223">
              <w:rPr>
                <w:snapToGrid w:val="0"/>
              </w:rPr>
              <w:t>5267</w:t>
            </w:r>
          </w:p>
        </w:tc>
        <w:tc>
          <w:tcPr>
            <w:tcW w:w="3562" w:type="pct"/>
            <w:tcBorders>
              <w:top w:val="single" w:sz="4" w:space="0" w:color="auto"/>
              <w:left w:val="nil"/>
              <w:bottom w:val="single" w:sz="12" w:space="0" w:color="auto"/>
              <w:right w:val="nil"/>
            </w:tcBorders>
            <w:shd w:val="clear" w:color="auto" w:fill="auto"/>
            <w:hideMark/>
          </w:tcPr>
          <w:p w14:paraId="31BB82F9" w14:textId="220D2925" w:rsidR="00903C1E" w:rsidRPr="00224223" w:rsidRDefault="00903C1E" w:rsidP="00903C1E">
            <w:pPr>
              <w:pStyle w:val="Tabletext"/>
              <w:rPr>
                <w:snapToGrid w:val="0"/>
              </w:rPr>
            </w:pPr>
            <w:r w:rsidRPr="00224223">
              <w:rPr>
                <w:snapToGrid w:val="0"/>
              </w:rPr>
              <w:t>Professional attendance (other than a service to which another item applies) at a residential aged care facility (other than a professional attendance at a self</w:t>
            </w:r>
            <w:r w:rsidR="00BA02C8">
              <w:rPr>
                <w:snapToGrid w:val="0"/>
              </w:rPr>
              <w:noBreakHyphen/>
            </w:r>
            <w:r w:rsidRPr="00224223">
              <w:rPr>
                <w:snapToGrid w:val="0"/>
              </w:rPr>
              <w:t>contained unit) or professional attendance at consulting rooms situated within such a complex, if the patient is a care recipient in the facility who is not a resident of a self</w:t>
            </w:r>
            <w:r w:rsidR="00BA02C8">
              <w:rPr>
                <w:snapToGrid w:val="0"/>
              </w:rPr>
              <w:noBreakHyphen/>
            </w:r>
            <w:r w:rsidRPr="00224223">
              <w:rPr>
                <w:snapToGrid w:val="0"/>
              </w:rPr>
              <w:t>contained unit, lasting more than 45 minutes by a medical practitioner (other than a general practitioner)—an attendance on one or more patients at one residential aged care facility on one occasion—each patient</w:t>
            </w:r>
          </w:p>
        </w:tc>
        <w:tc>
          <w:tcPr>
            <w:tcW w:w="758" w:type="pct"/>
            <w:tcBorders>
              <w:top w:val="single" w:sz="4" w:space="0" w:color="auto"/>
              <w:left w:val="nil"/>
              <w:bottom w:val="single" w:sz="12" w:space="0" w:color="auto"/>
              <w:right w:val="nil"/>
            </w:tcBorders>
            <w:shd w:val="clear" w:color="auto" w:fill="auto"/>
            <w:hideMark/>
          </w:tcPr>
          <w:p w14:paraId="019C5444" w14:textId="77777777" w:rsidR="00903C1E" w:rsidRPr="00224223" w:rsidRDefault="00903C1E" w:rsidP="00903C1E">
            <w:pPr>
              <w:pStyle w:val="Tabletext"/>
              <w:rPr>
                <w:snapToGrid w:val="0"/>
              </w:rPr>
            </w:pPr>
            <w:r w:rsidRPr="00224223">
              <w:t>Amount under clause 2.1.1</w:t>
            </w:r>
          </w:p>
        </w:tc>
      </w:tr>
    </w:tbl>
    <w:p w14:paraId="3182E3F2" w14:textId="735FBD24" w:rsidR="001A29A7" w:rsidRPr="00224223" w:rsidRDefault="00B843BA" w:rsidP="001A29A7">
      <w:pPr>
        <w:pStyle w:val="ActHead3"/>
      </w:pPr>
      <w:bookmarkStart w:id="310" w:name="_Toc150781285"/>
      <w:r w:rsidRPr="00BA02C8">
        <w:rPr>
          <w:rStyle w:val="CharDivNo"/>
        </w:rPr>
        <w:t>Division 2</w:t>
      </w:r>
      <w:r w:rsidR="001A29A7" w:rsidRPr="00BA02C8">
        <w:rPr>
          <w:rStyle w:val="CharDivNo"/>
        </w:rPr>
        <w:t>.26</w:t>
      </w:r>
      <w:r w:rsidR="001A29A7" w:rsidRPr="00224223">
        <w:t>—</w:t>
      </w:r>
      <w:r w:rsidR="001A29A7" w:rsidRPr="00BA02C8">
        <w:rPr>
          <w:rStyle w:val="CharDivText"/>
        </w:rPr>
        <w:t>Group A26: Neurosurgery attendances to which no other item applies</w:t>
      </w:r>
      <w:bookmarkEnd w:id="310"/>
    </w:p>
    <w:p w14:paraId="056F9129" w14:textId="77777777" w:rsidR="001A29A7" w:rsidRPr="00224223" w:rsidRDefault="001A29A7" w:rsidP="001A29A7">
      <w:pPr>
        <w:pStyle w:val="ActHead5"/>
      </w:pPr>
      <w:bookmarkStart w:id="311" w:name="_Toc150781286"/>
      <w:r w:rsidRPr="00BA02C8">
        <w:rPr>
          <w:rStyle w:val="CharSectno"/>
        </w:rPr>
        <w:t>2.26.1</w:t>
      </w:r>
      <w:r w:rsidRPr="00224223">
        <w:t xml:space="preserve">  Items in Group A26</w:t>
      </w:r>
      <w:bookmarkEnd w:id="311"/>
    </w:p>
    <w:p w14:paraId="242087FF" w14:textId="77777777" w:rsidR="001A29A7" w:rsidRPr="00224223" w:rsidRDefault="001A29A7" w:rsidP="001A29A7">
      <w:pPr>
        <w:pStyle w:val="subsection"/>
      </w:pPr>
      <w:r w:rsidRPr="00224223">
        <w:tab/>
      </w:r>
      <w:r w:rsidRPr="00224223">
        <w:tab/>
        <w:t>This clause sets out items in Group A26.</w:t>
      </w:r>
    </w:p>
    <w:p w14:paraId="0AFC24D5" w14:textId="77777777" w:rsidR="00E51B90" w:rsidRPr="00224223" w:rsidRDefault="00E51B90" w:rsidP="00E51B90">
      <w:pPr>
        <w:pStyle w:val="notetext"/>
      </w:pPr>
      <w:r w:rsidRPr="00224223">
        <w:t>Note:</w:t>
      </w:r>
      <w:r w:rsidRPr="00224223">
        <w:tab/>
        <w:t>The fees in Group A26 are indexed in accordance with clause 1.3.1.</w:t>
      </w:r>
    </w:p>
    <w:p w14:paraId="0F0DFAA9"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83"/>
        <w:gridCol w:w="5911"/>
        <w:gridCol w:w="1433"/>
      </w:tblGrid>
      <w:tr w:rsidR="001A29A7" w:rsidRPr="00224223" w14:paraId="47BE058D"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2655E1A4" w14:textId="77777777" w:rsidR="001A29A7" w:rsidRPr="00224223" w:rsidRDefault="001A29A7" w:rsidP="008457C1">
            <w:pPr>
              <w:pStyle w:val="TableHeading"/>
            </w:pPr>
            <w:r w:rsidRPr="00224223">
              <w:t>Group A26—Neurosurgery attendances to which no other item applies</w:t>
            </w:r>
          </w:p>
        </w:tc>
      </w:tr>
      <w:tr w:rsidR="001A29A7" w:rsidRPr="00224223" w14:paraId="7046C0E8" w14:textId="77777777" w:rsidTr="00D34DDD">
        <w:trPr>
          <w:tblHeader/>
        </w:trPr>
        <w:tc>
          <w:tcPr>
            <w:tcW w:w="694" w:type="pct"/>
            <w:tcBorders>
              <w:top w:val="single" w:sz="6" w:space="0" w:color="auto"/>
              <w:left w:val="nil"/>
              <w:bottom w:val="single" w:sz="12" w:space="0" w:color="auto"/>
              <w:right w:val="nil"/>
            </w:tcBorders>
            <w:shd w:val="clear" w:color="auto" w:fill="auto"/>
            <w:hideMark/>
          </w:tcPr>
          <w:p w14:paraId="5FE7DC2B" w14:textId="77777777" w:rsidR="001A29A7" w:rsidRPr="00224223" w:rsidRDefault="001A29A7" w:rsidP="008457C1">
            <w:pPr>
              <w:pStyle w:val="TableHeading"/>
            </w:pPr>
            <w:r w:rsidRPr="00224223">
              <w:t>Column 1</w:t>
            </w:r>
          </w:p>
          <w:p w14:paraId="5CF657AE" w14:textId="77777777" w:rsidR="001A29A7" w:rsidRPr="00224223" w:rsidRDefault="001A29A7" w:rsidP="008457C1">
            <w:pPr>
              <w:pStyle w:val="TableHeading"/>
            </w:pPr>
            <w:r w:rsidRPr="00224223">
              <w:t>Item</w:t>
            </w:r>
          </w:p>
        </w:tc>
        <w:tc>
          <w:tcPr>
            <w:tcW w:w="3466" w:type="pct"/>
            <w:tcBorders>
              <w:top w:val="single" w:sz="6" w:space="0" w:color="auto"/>
              <w:left w:val="nil"/>
              <w:bottom w:val="single" w:sz="12" w:space="0" w:color="auto"/>
              <w:right w:val="nil"/>
            </w:tcBorders>
            <w:shd w:val="clear" w:color="auto" w:fill="auto"/>
            <w:hideMark/>
          </w:tcPr>
          <w:p w14:paraId="718E83ED" w14:textId="77777777" w:rsidR="001A29A7" w:rsidRPr="00224223" w:rsidRDefault="001A29A7" w:rsidP="008457C1">
            <w:pPr>
              <w:pStyle w:val="TableHeading"/>
            </w:pPr>
            <w:r w:rsidRPr="00224223">
              <w:t>Column 2</w:t>
            </w:r>
          </w:p>
          <w:p w14:paraId="03681383" w14:textId="77777777" w:rsidR="001A29A7" w:rsidRPr="00224223" w:rsidRDefault="001A29A7" w:rsidP="008457C1">
            <w:pPr>
              <w:pStyle w:val="TableHeading"/>
            </w:pPr>
            <w:r w:rsidRPr="00224223">
              <w:t>Description</w:t>
            </w:r>
          </w:p>
        </w:tc>
        <w:tc>
          <w:tcPr>
            <w:tcW w:w="840" w:type="pct"/>
            <w:tcBorders>
              <w:top w:val="single" w:sz="6" w:space="0" w:color="auto"/>
              <w:left w:val="nil"/>
              <w:bottom w:val="single" w:sz="12" w:space="0" w:color="auto"/>
              <w:right w:val="nil"/>
            </w:tcBorders>
            <w:shd w:val="clear" w:color="auto" w:fill="auto"/>
            <w:hideMark/>
          </w:tcPr>
          <w:p w14:paraId="4AC1382B" w14:textId="77777777" w:rsidR="001A29A7" w:rsidRPr="00224223" w:rsidRDefault="001A29A7" w:rsidP="008457C1">
            <w:pPr>
              <w:pStyle w:val="TableHeading"/>
              <w:jc w:val="right"/>
            </w:pPr>
            <w:r w:rsidRPr="00224223">
              <w:t>Column 3</w:t>
            </w:r>
          </w:p>
          <w:p w14:paraId="7194B092" w14:textId="77777777" w:rsidR="001A29A7" w:rsidRPr="00224223" w:rsidRDefault="001A29A7" w:rsidP="008457C1">
            <w:pPr>
              <w:pStyle w:val="TableHeading"/>
              <w:jc w:val="right"/>
            </w:pPr>
            <w:r w:rsidRPr="00224223">
              <w:t>Fee ($)</w:t>
            </w:r>
          </w:p>
        </w:tc>
      </w:tr>
      <w:tr w:rsidR="00903C1E" w:rsidRPr="00224223" w14:paraId="3FA85D89" w14:textId="77777777" w:rsidTr="00D34DDD">
        <w:tc>
          <w:tcPr>
            <w:tcW w:w="694" w:type="pct"/>
            <w:tcBorders>
              <w:top w:val="single" w:sz="4" w:space="0" w:color="auto"/>
              <w:left w:val="nil"/>
              <w:bottom w:val="single" w:sz="4" w:space="0" w:color="auto"/>
              <w:right w:val="nil"/>
            </w:tcBorders>
            <w:shd w:val="clear" w:color="auto" w:fill="auto"/>
            <w:hideMark/>
          </w:tcPr>
          <w:p w14:paraId="339AA822" w14:textId="77777777" w:rsidR="00903C1E" w:rsidRPr="00224223" w:rsidRDefault="00903C1E" w:rsidP="00903C1E">
            <w:pPr>
              <w:pStyle w:val="Tabletext"/>
            </w:pPr>
            <w:bookmarkStart w:id="312" w:name="CU_4290417"/>
            <w:bookmarkStart w:id="313" w:name="CU_4292464"/>
            <w:bookmarkEnd w:id="312"/>
            <w:bookmarkEnd w:id="313"/>
            <w:r w:rsidRPr="00224223">
              <w:t>6007</w:t>
            </w:r>
          </w:p>
        </w:tc>
        <w:tc>
          <w:tcPr>
            <w:tcW w:w="3466" w:type="pct"/>
            <w:tcBorders>
              <w:top w:val="single" w:sz="4" w:space="0" w:color="auto"/>
              <w:left w:val="nil"/>
              <w:bottom w:val="single" w:sz="4" w:space="0" w:color="auto"/>
              <w:right w:val="nil"/>
            </w:tcBorders>
            <w:shd w:val="clear" w:color="auto" w:fill="auto"/>
            <w:hideMark/>
          </w:tcPr>
          <w:p w14:paraId="4F30FD7D" w14:textId="77777777" w:rsidR="00903C1E" w:rsidRPr="00224223" w:rsidRDefault="00903C1E" w:rsidP="00903C1E">
            <w:pPr>
              <w:pStyle w:val="Tabletext"/>
            </w:pPr>
            <w:r w:rsidRPr="00224223">
              <w:t>Professional attendance by a specialist practising in the specialist’s specialty of neurosurgery following referral of the patient to the specialist—an initial attendance in a single course of treatment at consulting rooms or hospital</w:t>
            </w:r>
          </w:p>
        </w:tc>
        <w:tc>
          <w:tcPr>
            <w:tcW w:w="840" w:type="pct"/>
            <w:tcBorders>
              <w:top w:val="single" w:sz="4" w:space="0" w:color="auto"/>
              <w:left w:val="nil"/>
              <w:bottom w:val="single" w:sz="4" w:space="0" w:color="auto"/>
              <w:right w:val="nil"/>
            </w:tcBorders>
            <w:shd w:val="clear" w:color="auto" w:fill="auto"/>
          </w:tcPr>
          <w:p w14:paraId="257975C9" w14:textId="77777777" w:rsidR="00903C1E" w:rsidRPr="00224223" w:rsidRDefault="00903C1E" w:rsidP="00903C1E">
            <w:pPr>
              <w:pStyle w:val="Tabletext"/>
              <w:jc w:val="right"/>
            </w:pPr>
            <w:r w:rsidRPr="00224223">
              <w:t>136.85</w:t>
            </w:r>
          </w:p>
        </w:tc>
      </w:tr>
      <w:tr w:rsidR="00903C1E" w:rsidRPr="00224223" w14:paraId="61E94DD3" w14:textId="77777777" w:rsidTr="00D34DDD">
        <w:tc>
          <w:tcPr>
            <w:tcW w:w="694" w:type="pct"/>
            <w:tcBorders>
              <w:top w:val="single" w:sz="4" w:space="0" w:color="auto"/>
              <w:left w:val="nil"/>
              <w:bottom w:val="single" w:sz="4" w:space="0" w:color="auto"/>
              <w:right w:val="nil"/>
            </w:tcBorders>
            <w:shd w:val="clear" w:color="auto" w:fill="auto"/>
            <w:hideMark/>
          </w:tcPr>
          <w:p w14:paraId="39192F7B" w14:textId="77777777" w:rsidR="00903C1E" w:rsidRPr="00224223" w:rsidRDefault="00903C1E" w:rsidP="00903C1E">
            <w:pPr>
              <w:pStyle w:val="Tabletext"/>
            </w:pPr>
            <w:r w:rsidRPr="00224223">
              <w:t>6009</w:t>
            </w:r>
          </w:p>
        </w:tc>
        <w:tc>
          <w:tcPr>
            <w:tcW w:w="3466" w:type="pct"/>
            <w:tcBorders>
              <w:top w:val="single" w:sz="4" w:space="0" w:color="auto"/>
              <w:left w:val="nil"/>
              <w:bottom w:val="single" w:sz="4" w:space="0" w:color="auto"/>
              <w:right w:val="nil"/>
            </w:tcBorders>
            <w:shd w:val="clear" w:color="auto" w:fill="auto"/>
            <w:hideMark/>
          </w:tcPr>
          <w:p w14:paraId="163F4BF1" w14:textId="77777777" w:rsidR="00903C1E" w:rsidRPr="00224223" w:rsidRDefault="00903C1E" w:rsidP="00903C1E">
            <w:pPr>
              <w:pStyle w:val="Tabletext"/>
            </w:pPr>
            <w:r w:rsidRPr="00224223">
              <w:t>Professional attendance by a specialist practising in the specialist’s specialty of neurosurgery following referral of the patient to the specialist—minor attendance at consulting rooms or hospital</w:t>
            </w:r>
          </w:p>
        </w:tc>
        <w:tc>
          <w:tcPr>
            <w:tcW w:w="840" w:type="pct"/>
            <w:tcBorders>
              <w:top w:val="single" w:sz="4" w:space="0" w:color="auto"/>
              <w:left w:val="nil"/>
              <w:bottom w:val="single" w:sz="4" w:space="0" w:color="auto"/>
              <w:right w:val="nil"/>
            </w:tcBorders>
            <w:shd w:val="clear" w:color="auto" w:fill="auto"/>
          </w:tcPr>
          <w:p w14:paraId="15511041" w14:textId="77777777" w:rsidR="00903C1E" w:rsidRPr="00224223" w:rsidRDefault="00903C1E" w:rsidP="00903C1E">
            <w:pPr>
              <w:pStyle w:val="Tabletext"/>
              <w:jc w:val="right"/>
            </w:pPr>
            <w:r w:rsidRPr="00224223">
              <w:t>45.40</w:t>
            </w:r>
          </w:p>
        </w:tc>
      </w:tr>
      <w:tr w:rsidR="00903C1E" w:rsidRPr="00224223" w14:paraId="2621B835" w14:textId="77777777" w:rsidTr="00D34DDD">
        <w:tc>
          <w:tcPr>
            <w:tcW w:w="694" w:type="pct"/>
            <w:tcBorders>
              <w:top w:val="single" w:sz="4" w:space="0" w:color="auto"/>
              <w:left w:val="nil"/>
              <w:bottom w:val="single" w:sz="4" w:space="0" w:color="auto"/>
              <w:right w:val="nil"/>
            </w:tcBorders>
            <w:shd w:val="clear" w:color="auto" w:fill="auto"/>
            <w:hideMark/>
          </w:tcPr>
          <w:p w14:paraId="4E5B8B0B" w14:textId="77777777" w:rsidR="00903C1E" w:rsidRPr="00224223" w:rsidRDefault="00903C1E" w:rsidP="00903C1E">
            <w:pPr>
              <w:pStyle w:val="Tabletext"/>
            </w:pPr>
            <w:r w:rsidRPr="00224223">
              <w:lastRenderedPageBreak/>
              <w:t>6011</w:t>
            </w:r>
          </w:p>
        </w:tc>
        <w:tc>
          <w:tcPr>
            <w:tcW w:w="3466" w:type="pct"/>
            <w:tcBorders>
              <w:top w:val="single" w:sz="4" w:space="0" w:color="auto"/>
              <w:left w:val="nil"/>
              <w:bottom w:val="single" w:sz="4" w:space="0" w:color="auto"/>
              <w:right w:val="nil"/>
            </w:tcBorders>
            <w:shd w:val="clear" w:color="auto" w:fill="auto"/>
            <w:hideMark/>
          </w:tcPr>
          <w:p w14:paraId="28F1F459" w14:textId="77777777" w:rsidR="00903C1E" w:rsidRPr="00224223" w:rsidRDefault="00903C1E" w:rsidP="00903C1E">
            <w:pPr>
              <w:pStyle w:val="Tabletext"/>
            </w:pPr>
            <w:r w:rsidRPr="00224223">
              <w:t>Professional attendance by a specialist practising in the specialist’s specialty of neurosurgery following referral of the patient to the specialist—an attendance after the initial attendance in a single course of treatment, involving an extensive and comprehensive examination, arranging any necessary investigations in relation to one or more complex problems and lasting more than 15 minutes, but not more than 30 minutes, at consulting rooms or hospital</w:t>
            </w:r>
          </w:p>
        </w:tc>
        <w:tc>
          <w:tcPr>
            <w:tcW w:w="840" w:type="pct"/>
            <w:tcBorders>
              <w:top w:val="single" w:sz="4" w:space="0" w:color="auto"/>
              <w:left w:val="nil"/>
              <w:bottom w:val="single" w:sz="4" w:space="0" w:color="auto"/>
              <w:right w:val="nil"/>
            </w:tcBorders>
            <w:shd w:val="clear" w:color="auto" w:fill="auto"/>
          </w:tcPr>
          <w:p w14:paraId="6537BB85" w14:textId="77777777" w:rsidR="00903C1E" w:rsidRPr="00224223" w:rsidRDefault="00903C1E" w:rsidP="00903C1E">
            <w:pPr>
              <w:pStyle w:val="Tabletext"/>
              <w:jc w:val="right"/>
            </w:pPr>
            <w:r w:rsidRPr="00224223">
              <w:t>90.35</w:t>
            </w:r>
          </w:p>
        </w:tc>
      </w:tr>
      <w:tr w:rsidR="00903C1E" w:rsidRPr="00224223" w14:paraId="685A9563" w14:textId="77777777" w:rsidTr="00D34DDD">
        <w:tc>
          <w:tcPr>
            <w:tcW w:w="694" w:type="pct"/>
            <w:tcBorders>
              <w:top w:val="single" w:sz="4" w:space="0" w:color="auto"/>
              <w:left w:val="nil"/>
              <w:bottom w:val="single" w:sz="4" w:space="0" w:color="auto"/>
              <w:right w:val="nil"/>
            </w:tcBorders>
            <w:shd w:val="clear" w:color="auto" w:fill="auto"/>
            <w:hideMark/>
          </w:tcPr>
          <w:p w14:paraId="76A48964" w14:textId="77777777" w:rsidR="00903C1E" w:rsidRPr="00224223" w:rsidRDefault="00903C1E" w:rsidP="00903C1E">
            <w:pPr>
              <w:pStyle w:val="Tabletext"/>
            </w:pPr>
            <w:r w:rsidRPr="00224223">
              <w:t>6013</w:t>
            </w:r>
          </w:p>
        </w:tc>
        <w:tc>
          <w:tcPr>
            <w:tcW w:w="3466" w:type="pct"/>
            <w:tcBorders>
              <w:top w:val="single" w:sz="4" w:space="0" w:color="auto"/>
              <w:left w:val="nil"/>
              <w:bottom w:val="single" w:sz="4" w:space="0" w:color="auto"/>
              <w:right w:val="nil"/>
            </w:tcBorders>
            <w:shd w:val="clear" w:color="auto" w:fill="auto"/>
            <w:hideMark/>
          </w:tcPr>
          <w:p w14:paraId="2137ADC0" w14:textId="77777777" w:rsidR="00903C1E" w:rsidRPr="00224223" w:rsidRDefault="00903C1E" w:rsidP="00903C1E">
            <w:pPr>
              <w:pStyle w:val="Tabletext"/>
            </w:pPr>
            <w:r w:rsidRPr="00224223">
              <w:t>Professional attendance by a specialist practising in the specialist’s specialty of neurosurgery following referral of the patient to the specialist—an attendance after the initial attendance in a single course of treatment, involving a detailed and comprehensive examination, arranging any necessary investigations in relation to one or more complex problems and lasting more than 30 minutes, but not more than 45 minutes, at consulting rooms or hospital</w:t>
            </w:r>
          </w:p>
        </w:tc>
        <w:tc>
          <w:tcPr>
            <w:tcW w:w="840" w:type="pct"/>
            <w:tcBorders>
              <w:top w:val="single" w:sz="4" w:space="0" w:color="auto"/>
              <w:left w:val="nil"/>
              <w:bottom w:val="single" w:sz="4" w:space="0" w:color="auto"/>
              <w:right w:val="nil"/>
            </w:tcBorders>
            <w:shd w:val="clear" w:color="auto" w:fill="auto"/>
          </w:tcPr>
          <w:p w14:paraId="7011724B" w14:textId="77777777" w:rsidR="00903C1E" w:rsidRPr="00224223" w:rsidRDefault="00903C1E" w:rsidP="00903C1E">
            <w:pPr>
              <w:pStyle w:val="Tabletext"/>
              <w:jc w:val="right"/>
            </w:pPr>
            <w:r w:rsidRPr="00224223">
              <w:t>125.15</w:t>
            </w:r>
          </w:p>
        </w:tc>
      </w:tr>
      <w:tr w:rsidR="00903C1E" w:rsidRPr="00224223" w14:paraId="04C9E8CF" w14:textId="77777777" w:rsidTr="00D34DDD">
        <w:tc>
          <w:tcPr>
            <w:tcW w:w="694" w:type="pct"/>
            <w:tcBorders>
              <w:top w:val="single" w:sz="4" w:space="0" w:color="auto"/>
              <w:left w:val="nil"/>
              <w:bottom w:val="single" w:sz="4" w:space="0" w:color="auto"/>
              <w:right w:val="nil"/>
            </w:tcBorders>
            <w:shd w:val="clear" w:color="auto" w:fill="auto"/>
            <w:hideMark/>
          </w:tcPr>
          <w:p w14:paraId="7621F7C3" w14:textId="77777777" w:rsidR="00903C1E" w:rsidRPr="00224223" w:rsidRDefault="00903C1E" w:rsidP="00903C1E">
            <w:pPr>
              <w:pStyle w:val="Tabletext"/>
            </w:pPr>
            <w:bookmarkStart w:id="314" w:name="CU_8291795"/>
            <w:bookmarkStart w:id="315" w:name="CU_8293842"/>
            <w:bookmarkEnd w:id="314"/>
            <w:bookmarkEnd w:id="315"/>
            <w:r w:rsidRPr="00224223">
              <w:t>6015</w:t>
            </w:r>
          </w:p>
        </w:tc>
        <w:tc>
          <w:tcPr>
            <w:tcW w:w="3466" w:type="pct"/>
            <w:tcBorders>
              <w:top w:val="single" w:sz="4" w:space="0" w:color="auto"/>
              <w:left w:val="nil"/>
              <w:bottom w:val="single" w:sz="4" w:space="0" w:color="auto"/>
              <w:right w:val="nil"/>
            </w:tcBorders>
            <w:shd w:val="clear" w:color="auto" w:fill="auto"/>
            <w:hideMark/>
          </w:tcPr>
          <w:p w14:paraId="102AFD43" w14:textId="77777777" w:rsidR="00903C1E" w:rsidRPr="00224223" w:rsidRDefault="00903C1E" w:rsidP="00903C1E">
            <w:pPr>
              <w:pStyle w:val="Tabletext"/>
            </w:pPr>
            <w:r w:rsidRPr="00224223">
              <w:t>Professional attendance by a specialist practising in the specialist’s specialty of neurosurgery following referral of the patient to the specialist—an attendance after the initial attendance in a single course of treatment, involving an exhaustive and comprehensive examination, arranging any necessary investigations in relation to one or more complex problems and lasting more than 45 minutes at consulting rooms or hospital</w:t>
            </w:r>
          </w:p>
        </w:tc>
        <w:tc>
          <w:tcPr>
            <w:tcW w:w="840" w:type="pct"/>
            <w:tcBorders>
              <w:top w:val="single" w:sz="4" w:space="0" w:color="auto"/>
              <w:left w:val="nil"/>
              <w:bottom w:val="single" w:sz="4" w:space="0" w:color="auto"/>
              <w:right w:val="nil"/>
            </w:tcBorders>
            <w:shd w:val="clear" w:color="auto" w:fill="auto"/>
          </w:tcPr>
          <w:p w14:paraId="5C42ABE9" w14:textId="77777777" w:rsidR="00903C1E" w:rsidRPr="00224223" w:rsidRDefault="00903C1E" w:rsidP="00903C1E">
            <w:pPr>
              <w:pStyle w:val="Tabletext"/>
              <w:jc w:val="right"/>
            </w:pPr>
            <w:r w:rsidRPr="00224223">
              <w:t>159.35</w:t>
            </w:r>
          </w:p>
        </w:tc>
      </w:tr>
    </w:tbl>
    <w:p w14:paraId="7F5F81C3" w14:textId="77777777" w:rsidR="001A29A7" w:rsidRPr="00224223" w:rsidRDefault="001A29A7" w:rsidP="001A29A7">
      <w:pPr>
        <w:pStyle w:val="Tabletext"/>
      </w:pPr>
      <w:bookmarkStart w:id="316" w:name="CU_9292201"/>
      <w:bookmarkStart w:id="317" w:name="CU_9294248"/>
      <w:bookmarkEnd w:id="316"/>
      <w:bookmarkEnd w:id="317"/>
    </w:p>
    <w:p w14:paraId="0E022209" w14:textId="6F0AEA31" w:rsidR="001A29A7" w:rsidRPr="00224223" w:rsidRDefault="00B843BA" w:rsidP="001A29A7">
      <w:pPr>
        <w:pStyle w:val="ActHead3"/>
      </w:pPr>
      <w:bookmarkStart w:id="318" w:name="_Toc150781287"/>
      <w:r w:rsidRPr="00BA02C8">
        <w:rPr>
          <w:rStyle w:val="CharDivNo"/>
        </w:rPr>
        <w:t>Division 2</w:t>
      </w:r>
      <w:r w:rsidR="001A29A7" w:rsidRPr="00BA02C8">
        <w:rPr>
          <w:rStyle w:val="CharDivNo"/>
        </w:rPr>
        <w:t>.27</w:t>
      </w:r>
      <w:r w:rsidR="001A29A7" w:rsidRPr="00224223">
        <w:t>—</w:t>
      </w:r>
      <w:r w:rsidR="001A29A7" w:rsidRPr="00BA02C8">
        <w:rPr>
          <w:rStyle w:val="CharDivText"/>
        </w:rPr>
        <w:t>Group A31: Addiction medicine</w:t>
      </w:r>
      <w:bookmarkEnd w:id="318"/>
    </w:p>
    <w:p w14:paraId="02E0610E" w14:textId="77777777" w:rsidR="001A29A7" w:rsidRPr="00224223" w:rsidRDefault="001A29A7" w:rsidP="001A29A7">
      <w:pPr>
        <w:pStyle w:val="ActHead5"/>
      </w:pPr>
      <w:bookmarkStart w:id="319" w:name="_Toc150781288"/>
      <w:r w:rsidRPr="00BA02C8">
        <w:rPr>
          <w:rStyle w:val="CharSectno"/>
        </w:rPr>
        <w:t>2.27.1</w:t>
      </w:r>
      <w:r w:rsidRPr="00224223">
        <w:t xml:space="preserve">  Meaning of organise and coordinate</w:t>
      </w:r>
      <w:bookmarkEnd w:id="319"/>
    </w:p>
    <w:p w14:paraId="74F808E2" w14:textId="088EB2F4" w:rsidR="001A29A7" w:rsidRPr="00224223" w:rsidRDefault="001A29A7" w:rsidP="001A29A7">
      <w:pPr>
        <w:pStyle w:val="subsection"/>
      </w:pPr>
      <w:r w:rsidRPr="00224223">
        <w:tab/>
      </w:r>
      <w:r w:rsidRPr="00224223">
        <w:tab/>
        <w:t xml:space="preserve">In </w:t>
      </w:r>
      <w:r w:rsidR="005226F2" w:rsidRPr="00224223">
        <w:t>items 6</w:t>
      </w:r>
      <w:r w:rsidRPr="00224223">
        <w:t>029 to 6042:</w:t>
      </w:r>
    </w:p>
    <w:p w14:paraId="6A79CC26" w14:textId="77777777" w:rsidR="001A29A7" w:rsidRPr="00224223" w:rsidRDefault="001A29A7" w:rsidP="001A29A7">
      <w:pPr>
        <w:pStyle w:val="Definition"/>
      </w:pPr>
      <w:r w:rsidRPr="00224223">
        <w:rPr>
          <w:b/>
          <w:i/>
          <w:lang w:eastAsia="en-US"/>
        </w:rPr>
        <w:t>organise and coordinate</w:t>
      </w:r>
      <w:r w:rsidRPr="00224223">
        <w:t>, for a conference mentioned in the item, means undertaking all of the following activities:</w:t>
      </w:r>
    </w:p>
    <w:p w14:paraId="5D99BCEC" w14:textId="77777777" w:rsidR="001A29A7" w:rsidRPr="00224223" w:rsidRDefault="001A29A7" w:rsidP="001A29A7">
      <w:pPr>
        <w:pStyle w:val="paragraph"/>
      </w:pPr>
      <w:r w:rsidRPr="00224223">
        <w:tab/>
        <w:t>(a)</w:t>
      </w:r>
      <w:r w:rsidRPr="00224223">
        <w:tab/>
        <w:t>explaining to the patient the nature of the conference;</w:t>
      </w:r>
    </w:p>
    <w:p w14:paraId="6DF191E2" w14:textId="77777777" w:rsidR="001A29A7" w:rsidRPr="00224223" w:rsidRDefault="001A29A7" w:rsidP="001A29A7">
      <w:pPr>
        <w:pStyle w:val="paragraph"/>
      </w:pPr>
      <w:r w:rsidRPr="00224223">
        <w:tab/>
        <w:t>(b)</w:t>
      </w:r>
      <w:r w:rsidRPr="00224223">
        <w:tab/>
        <w:t>asking the patient whether the patient agrees to the conference taking place;</w:t>
      </w:r>
    </w:p>
    <w:p w14:paraId="6776775F" w14:textId="77777777" w:rsidR="001A29A7" w:rsidRPr="00224223" w:rsidRDefault="001A29A7" w:rsidP="001A29A7">
      <w:pPr>
        <w:pStyle w:val="paragraph"/>
      </w:pPr>
      <w:r w:rsidRPr="00224223">
        <w:tab/>
        <w:t>(c)</w:t>
      </w:r>
      <w:r w:rsidRPr="00224223">
        <w:tab/>
        <w:t>recording the patient’s agreement to the conference;</w:t>
      </w:r>
    </w:p>
    <w:p w14:paraId="46CE637C" w14:textId="77777777" w:rsidR="001A29A7" w:rsidRPr="00224223" w:rsidRDefault="001A29A7" w:rsidP="001A29A7">
      <w:pPr>
        <w:pStyle w:val="paragraph"/>
      </w:pPr>
      <w:r w:rsidRPr="00224223">
        <w:tab/>
        <w:t>(d)</w:t>
      </w:r>
      <w:r w:rsidRPr="00224223">
        <w:tab/>
        <w:t>recording the day the conference was held and the times the conference started and ended;</w:t>
      </w:r>
    </w:p>
    <w:p w14:paraId="76CB5C11" w14:textId="77777777" w:rsidR="001A29A7" w:rsidRPr="00224223" w:rsidRDefault="001A29A7" w:rsidP="001A29A7">
      <w:pPr>
        <w:pStyle w:val="paragraph"/>
      </w:pPr>
      <w:r w:rsidRPr="00224223">
        <w:tab/>
        <w:t>(e)</w:t>
      </w:r>
      <w:r w:rsidRPr="00224223">
        <w:tab/>
        <w:t>recording the names of the participants;</w:t>
      </w:r>
    </w:p>
    <w:p w14:paraId="7297F813" w14:textId="436BF994" w:rsidR="001A29A7" w:rsidRPr="00224223" w:rsidRDefault="001A29A7" w:rsidP="001A29A7">
      <w:pPr>
        <w:pStyle w:val="paragraph"/>
      </w:pPr>
      <w:r w:rsidRPr="00224223">
        <w:tab/>
        <w:t>(f)</w:t>
      </w:r>
      <w:r w:rsidRPr="00224223">
        <w:tab/>
        <w:t xml:space="preserve">recording the activities mentioned in the definition of </w:t>
      </w:r>
      <w:r w:rsidRPr="00224223">
        <w:rPr>
          <w:b/>
          <w:i/>
        </w:rPr>
        <w:t>multidisciplinary case conference</w:t>
      </w:r>
      <w:r w:rsidRPr="00224223">
        <w:t xml:space="preserve"> in </w:t>
      </w:r>
      <w:r w:rsidR="003745AC" w:rsidRPr="00224223">
        <w:t>clause 1</w:t>
      </w:r>
      <w:r w:rsidRPr="00224223">
        <w:t>.1.4 and putting a copy of that record in the patient’s medical records;</w:t>
      </w:r>
    </w:p>
    <w:p w14:paraId="4B14F381" w14:textId="77777777" w:rsidR="001A29A7" w:rsidRPr="00224223" w:rsidRDefault="001A29A7" w:rsidP="001A29A7">
      <w:pPr>
        <w:pStyle w:val="paragraph"/>
      </w:pPr>
      <w:r w:rsidRPr="00224223">
        <w:tab/>
        <w:t>(g)</w:t>
      </w:r>
      <w:r w:rsidRPr="00224223">
        <w:tab/>
        <w:t>offering the patient and the patient’s carer (if any and if the practitioner considers appropriate and the patient agrees), and giving each other member of the team, a summary of the conference;</w:t>
      </w:r>
    </w:p>
    <w:p w14:paraId="7DCE666A" w14:textId="77777777" w:rsidR="001A29A7" w:rsidRPr="00224223" w:rsidRDefault="001A29A7" w:rsidP="001A29A7">
      <w:pPr>
        <w:pStyle w:val="paragraph"/>
      </w:pPr>
      <w:r w:rsidRPr="00224223">
        <w:lastRenderedPageBreak/>
        <w:tab/>
        <w:t>(h)</w:t>
      </w:r>
      <w:r w:rsidRPr="00224223">
        <w:tab/>
        <w:t>discussing the outcomes of the conference with the patient and the patient’s carer (if any and if the practitioner considers appropriate and the patient agrees).</w:t>
      </w:r>
    </w:p>
    <w:p w14:paraId="723BE671" w14:textId="77777777" w:rsidR="001A29A7" w:rsidRPr="00224223" w:rsidRDefault="001A29A7" w:rsidP="001A29A7">
      <w:pPr>
        <w:pStyle w:val="ActHead5"/>
      </w:pPr>
      <w:bookmarkStart w:id="320" w:name="_Toc150781289"/>
      <w:r w:rsidRPr="00BA02C8">
        <w:rPr>
          <w:rStyle w:val="CharSectno"/>
        </w:rPr>
        <w:t>2.27.2</w:t>
      </w:r>
      <w:r w:rsidRPr="00224223">
        <w:t xml:space="preserve">  Meaning of participate</w:t>
      </w:r>
      <w:bookmarkEnd w:id="320"/>
    </w:p>
    <w:p w14:paraId="7F0479A7" w14:textId="2D1DD414" w:rsidR="001A29A7" w:rsidRPr="00224223" w:rsidRDefault="001A29A7" w:rsidP="001A29A7">
      <w:pPr>
        <w:pStyle w:val="subsection"/>
      </w:pPr>
      <w:r w:rsidRPr="00224223">
        <w:tab/>
      </w:r>
      <w:r w:rsidRPr="00224223">
        <w:tab/>
        <w:t xml:space="preserve">In </w:t>
      </w:r>
      <w:r w:rsidR="005226F2" w:rsidRPr="00224223">
        <w:t>items 6</w:t>
      </w:r>
      <w:r w:rsidRPr="00224223">
        <w:t>035 to 6042:</w:t>
      </w:r>
    </w:p>
    <w:p w14:paraId="69BBFE91" w14:textId="77777777" w:rsidR="001A29A7" w:rsidRPr="00224223" w:rsidRDefault="001A29A7" w:rsidP="001A29A7">
      <w:pPr>
        <w:pStyle w:val="Definition"/>
      </w:pPr>
      <w:r w:rsidRPr="00224223">
        <w:rPr>
          <w:b/>
          <w:i/>
          <w:lang w:eastAsia="en-US"/>
        </w:rPr>
        <w:t>participate</w:t>
      </w:r>
      <w:r w:rsidRPr="00224223">
        <w:t>, for a conference mentioned in the item, means participation that:</w:t>
      </w:r>
    </w:p>
    <w:p w14:paraId="6C21E71A" w14:textId="77777777" w:rsidR="001A29A7" w:rsidRPr="00224223" w:rsidRDefault="001A29A7" w:rsidP="001A29A7">
      <w:pPr>
        <w:pStyle w:val="paragraph"/>
      </w:pPr>
      <w:r w:rsidRPr="00224223">
        <w:tab/>
        <w:t>(a)</w:t>
      </w:r>
      <w:r w:rsidRPr="00224223">
        <w:tab/>
        <w:t>does not include organising and coordinating the conference; and</w:t>
      </w:r>
    </w:p>
    <w:p w14:paraId="6BABB5E5" w14:textId="77777777" w:rsidR="001A29A7" w:rsidRPr="00224223" w:rsidRDefault="001A29A7" w:rsidP="001A29A7">
      <w:pPr>
        <w:pStyle w:val="paragraph"/>
      </w:pPr>
      <w:r w:rsidRPr="00224223">
        <w:tab/>
        <w:t>(b)</w:t>
      </w:r>
      <w:r w:rsidRPr="00224223">
        <w:tab/>
        <w:t>involves undertaking all of the following activities in relation to the conference:</w:t>
      </w:r>
    </w:p>
    <w:p w14:paraId="356E104C" w14:textId="77777777" w:rsidR="001A29A7" w:rsidRPr="00224223" w:rsidRDefault="001A29A7" w:rsidP="001A29A7">
      <w:pPr>
        <w:pStyle w:val="paragraphsub"/>
      </w:pPr>
      <w:r w:rsidRPr="00224223">
        <w:tab/>
        <w:t>(i)</w:t>
      </w:r>
      <w:r w:rsidRPr="00224223">
        <w:tab/>
        <w:t>explaining to the patient the nature of the conference;</w:t>
      </w:r>
    </w:p>
    <w:p w14:paraId="5A74020F" w14:textId="77777777" w:rsidR="001A29A7" w:rsidRPr="00224223" w:rsidRDefault="001A29A7" w:rsidP="001A29A7">
      <w:pPr>
        <w:pStyle w:val="paragraphsub"/>
      </w:pPr>
      <w:r w:rsidRPr="00224223">
        <w:tab/>
        <w:t>(ii)</w:t>
      </w:r>
      <w:r w:rsidRPr="00224223">
        <w:tab/>
        <w:t>asking the patient whether the patient agrees to the practitioner’s participation in the conference;</w:t>
      </w:r>
    </w:p>
    <w:p w14:paraId="2F7FDA1C" w14:textId="77777777" w:rsidR="001A29A7" w:rsidRPr="00224223" w:rsidRDefault="001A29A7" w:rsidP="001A29A7">
      <w:pPr>
        <w:pStyle w:val="paragraphsub"/>
      </w:pPr>
      <w:r w:rsidRPr="00224223">
        <w:tab/>
        <w:t>(iii)</w:t>
      </w:r>
      <w:r w:rsidRPr="00224223">
        <w:tab/>
        <w:t>recording the patient’s agreement to the practitioner’s participation in the conference;</w:t>
      </w:r>
    </w:p>
    <w:p w14:paraId="56DF23C9" w14:textId="77777777" w:rsidR="001A29A7" w:rsidRPr="00224223" w:rsidRDefault="001A29A7" w:rsidP="001A29A7">
      <w:pPr>
        <w:pStyle w:val="paragraphsub"/>
      </w:pPr>
      <w:r w:rsidRPr="00224223">
        <w:tab/>
        <w:t>(iv)</w:t>
      </w:r>
      <w:r w:rsidRPr="00224223">
        <w:tab/>
        <w:t>recording the day the conference was held and the times the conference started and ended;</w:t>
      </w:r>
    </w:p>
    <w:p w14:paraId="496CB807" w14:textId="77777777" w:rsidR="001A29A7" w:rsidRPr="00224223" w:rsidRDefault="001A29A7" w:rsidP="001A29A7">
      <w:pPr>
        <w:pStyle w:val="paragraphsub"/>
      </w:pPr>
      <w:r w:rsidRPr="00224223">
        <w:tab/>
        <w:t>(v)</w:t>
      </w:r>
      <w:r w:rsidRPr="00224223">
        <w:tab/>
        <w:t>recording the names of the participants;</w:t>
      </w:r>
    </w:p>
    <w:p w14:paraId="6ADCAE7F" w14:textId="199F7FAB" w:rsidR="001A29A7" w:rsidRPr="00224223" w:rsidRDefault="001A29A7" w:rsidP="001A29A7">
      <w:pPr>
        <w:pStyle w:val="paragraphsub"/>
      </w:pPr>
      <w:r w:rsidRPr="00224223">
        <w:tab/>
        <w:t>(vi)</w:t>
      </w:r>
      <w:r w:rsidRPr="00224223">
        <w:tab/>
        <w:t xml:space="preserve">recording the activities mentioned in the definition of </w:t>
      </w:r>
      <w:r w:rsidRPr="00224223">
        <w:rPr>
          <w:b/>
          <w:i/>
        </w:rPr>
        <w:t>multidisciplinary case conference</w:t>
      </w:r>
      <w:r w:rsidRPr="00224223">
        <w:t xml:space="preserve"> in </w:t>
      </w:r>
      <w:r w:rsidR="003745AC" w:rsidRPr="00224223">
        <w:t>clause 1</w:t>
      </w:r>
      <w:r w:rsidRPr="00224223">
        <w:t>.1.4 and putting a copy of that record in the patient’s medical records.</w:t>
      </w:r>
    </w:p>
    <w:p w14:paraId="2F1F22B1" w14:textId="4167F0B6" w:rsidR="001A29A7" w:rsidRPr="00224223" w:rsidRDefault="001A29A7" w:rsidP="001A29A7">
      <w:pPr>
        <w:pStyle w:val="ActHead5"/>
      </w:pPr>
      <w:bookmarkStart w:id="321" w:name="_Toc150781290"/>
      <w:r w:rsidRPr="00BA02C8">
        <w:rPr>
          <w:rStyle w:val="CharSectno"/>
        </w:rPr>
        <w:t>2.27.3</w:t>
      </w:r>
      <w:r w:rsidRPr="00224223">
        <w:t xml:space="preserve">  Restrictions on </w:t>
      </w:r>
      <w:r w:rsidR="009D2197" w:rsidRPr="00224223">
        <w:t>item 6</w:t>
      </w:r>
      <w:r w:rsidRPr="00224223">
        <w:t>028</w:t>
      </w:r>
      <w:bookmarkEnd w:id="321"/>
    </w:p>
    <w:p w14:paraId="5882B126" w14:textId="77777777" w:rsidR="001A29A7" w:rsidRPr="00224223" w:rsidRDefault="001A29A7" w:rsidP="001A29A7">
      <w:pPr>
        <w:pStyle w:val="subsection"/>
      </w:pPr>
      <w:r w:rsidRPr="00224223">
        <w:tab/>
      </w:r>
      <w:r w:rsidRPr="00224223">
        <w:tab/>
        <w:t>Item 6028 applies only to a service provided in the course of a personal attendance by a single addiction medicine specialist.</w:t>
      </w:r>
    </w:p>
    <w:p w14:paraId="28D2D845" w14:textId="77777777" w:rsidR="001A29A7" w:rsidRPr="00224223" w:rsidRDefault="001A29A7" w:rsidP="001A29A7">
      <w:pPr>
        <w:pStyle w:val="ActHead5"/>
      </w:pPr>
      <w:bookmarkStart w:id="322" w:name="_Toc150781291"/>
      <w:r w:rsidRPr="00BA02C8">
        <w:rPr>
          <w:rStyle w:val="CharSectno"/>
        </w:rPr>
        <w:t>2.27.4</w:t>
      </w:r>
      <w:r w:rsidRPr="00224223">
        <w:t xml:space="preserve">  Items in Group A31</w:t>
      </w:r>
      <w:bookmarkEnd w:id="322"/>
    </w:p>
    <w:p w14:paraId="3BBFA443" w14:textId="77777777" w:rsidR="001A29A7" w:rsidRPr="00224223" w:rsidRDefault="001A29A7" w:rsidP="001A29A7">
      <w:pPr>
        <w:pStyle w:val="subsection"/>
      </w:pPr>
      <w:r w:rsidRPr="00224223">
        <w:tab/>
      </w:r>
      <w:r w:rsidRPr="00224223">
        <w:tab/>
        <w:t>This clause sets out items in Group A31.</w:t>
      </w:r>
    </w:p>
    <w:p w14:paraId="2F00163D" w14:textId="77777777" w:rsidR="00572DCB" w:rsidRPr="00224223" w:rsidRDefault="00572DCB" w:rsidP="00572DCB">
      <w:pPr>
        <w:pStyle w:val="notetext"/>
      </w:pPr>
      <w:r w:rsidRPr="00224223">
        <w:t>Note:</w:t>
      </w:r>
      <w:r w:rsidRPr="00224223">
        <w:tab/>
        <w:t>The fees in Group A31 are indexed in accordance with clause 1.3.1.</w:t>
      </w:r>
    </w:p>
    <w:p w14:paraId="420D65F9" w14:textId="77777777" w:rsidR="001A29A7" w:rsidRPr="00224223" w:rsidRDefault="001A29A7" w:rsidP="001A29A7">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185"/>
        <w:gridCol w:w="5921"/>
        <w:gridCol w:w="1421"/>
      </w:tblGrid>
      <w:tr w:rsidR="001A29A7" w:rsidRPr="00224223" w14:paraId="079D5B90" w14:textId="77777777" w:rsidTr="00D34DDD">
        <w:trPr>
          <w:tblHeader/>
        </w:trPr>
        <w:tc>
          <w:tcPr>
            <w:tcW w:w="5000" w:type="pct"/>
            <w:gridSpan w:val="3"/>
            <w:tcBorders>
              <w:top w:val="single" w:sz="12" w:space="0" w:color="auto"/>
              <w:bottom w:val="single" w:sz="6" w:space="0" w:color="auto"/>
            </w:tcBorders>
            <w:shd w:val="clear" w:color="auto" w:fill="auto"/>
            <w:hideMark/>
          </w:tcPr>
          <w:p w14:paraId="170DCDD0" w14:textId="77777777" w:rsidR="001A29A7" w:rsidRPr="00224223" w:rsidRDefault="001A29A7" w:rsidP="008457C1">
            <w:pPr>
              <w:pStyle w:val="TableHeading"/>
            </w:pPr>
            <w:r w:rsidRPr="00224223">
              <w:t>Group A31—Addiction medicine</w:t>
            </w:r>
          </w:p>
        </w:tc>
      </w:tr>
      <w:tr w:rsidR="001A29A7" w:rsidRPr="00224223" w14:paraId="6EE43B9C" w14:textId="77777777" w:rsidTr="00D34DDD">
        <w:tblPrEx>
          <w:tblBorders>
            <w:insideH w:val="single" w:sz="4" w:space="0" w:color="auto"/>
          </w:tblBorders>
        </w:tblPrEx>
        <w:trPr>
          <w:tblHeader/>
        </w:trPr>
        <w:tc>
          <w:tcPr>
            <w:tcW w:w="695" w:type="pct"/>
            <w:tcBorders>
              <w:top w:val="single" w:sz="6" w:space="0" w:color="auto"/>
              <w:left w:val="nil"/>
              <w:bottom w:val="single" w:sz="12" w:space="0" w:color="auto"/>
              <w:right w:val="nil"/>
            </w:tcBorders>
            <w:shd w:val="clear" w:color="auto" w:fill="auto"/>
            <w:hideMark/>
          </w:tcPr>
          <w:p w14:paraId="3ACE633A" w14:textId="77777777" w:rsidR="001A29A7" w:rsidRPr="00224223" w:rsidRDefault="001A29A7" w:rsidP="008457C1">
            <w:pPr>
              <w:pStyle w:val="TableHeading"/>
            </w:pPr>
            <w:r w:rsidRPr="00224223">
              <w:t>Column 1</w:t>
            </w:r>
          </w:p>
          <w:p w14:paraId="1AC17F97" w14:textId="77777777" w:rsidR="001A29A7" w:rsidRPr="00224223" w:rsidRDefault="001A29A7" w:rsidP="008457C1">
            <w:pPr>
              <w:pStyle w:val="TableHeading"/>
            </w:pPr>
            <w:r w:rsidRPr="00224223">
              <w:t>Item</w:t>
            </w:r>
          </w:p>
        </w:tc>
        <w:tc>
          <w:tcPr>
            <w:tcW w:w="3472" w:type="pct"/>
            <w:tcBorders>
              <w:top w:val="single" w:sz="6" w:space="0" w:color="auto"/>
              <w:left w:val="nil"/>
              <w:bottom w:val="single" w:sz="12" w:space="0" w:color="auto"/>
              <w:right w:val="nil"/>
            </w:tcBorders>
            <w:shd w:val="clear" w:color="auto" w:fill="auto"/>
            <w:hideMark/>
          </w:tcPr>
          <w:p w14:paraId="0C487D54" w14:textId="77777777" w:rsidR="001A29A7" w:rsidRPr="00224223" w:rsidRDefault="001A29A7" w:rsidP="008457C1">
            <w:pPr>
              <w:pStyle w:val="TableHeading"/>
            </w:pPr>
            <w:r w:rsidRPr="00224223">
              <w:t>Column 2</w:t>
            </w:r>
          </w:p>
          <w:p w14:paraId="53FCBF34" w14:textId="77777777" w:rsidR="001A29A7" w:rsidRPr="00224223" w:rsidRDefault="001A29A7" w:rsidP="008457C1">
            <w:pPr>
              <w:pStyle w:val="TableHeading"/>
            </w:pPr>
            <w:r w:rsidRPr="00224223">
              <w:t>Description</w:t>
            </w:r>
          </w:p>
        </w:tc>
        <w:tc>
          <w:tcPr>
            <w:tcW w:w="833" w:type="pct"/>
            <w:tcBorders>
              <w:top w:val="single" w:sz="6" w:space="0" w:color="auto"/>
              <w:left w:val="nil"/>
              <w:bottom w:val="single" w:sz="12" w:space="0" w:color="auto"/>
              <w:right w:val="nil"/>
            </w:tcBorders>
            <w:shd w:val="clear" w:color="auto" w:fill="auto"/>
            <w:hideMark/>
          </w:tcPr>
          <w:p w14:paraId="224016DE" w14:textId="77777777" w:rsidR="001A29A7" w:rsidRPr="00224223" w:rsidRDefault="001A29A7" w:rsidP="008457C1">
            <w:pPr>
              <w:pStyle w:val="TableHeading"/>
              <w:jc w:val="right"/>
            </w:pPr>
            <w:r w:rsidRPr="00224223">
              <w:t>Column 3</w:t>
            </w:r>
          </w:p>
          <w:p w14:paraId="0FBA087C" w14:textId="77777777" w:rsidR="001A29A7" w:rsidRPr="00224223" w:rsidRDefault="001A29A7" w:rsidP="008457C1">
            <w:pPr>
              <w:pStyle w:val="TableHeading"/>
              <w:jc w:val="right"/>
            </w:pPr>
            <w:r w:rsidRPr="00224223">
              <w:t>Fee ($)</w:t>
            </w:r>
          </w:p>
        </w:tc>
      </w:tr>
      <w:tr w:rsidR="001A29A7" w:rsidRPr="00224223" w14:paraId="7180CC0D" w14:textId="77777777" w:rsidTr="00D34DDD">
        <w:tc>
          <w:tcPr>
            <w:tcW w:w="5000" w:type="pct"/>
            <w:gridSpan w:val="3"/>
            <w:tcBorders>
              <w:top w:val="single" w:sz="12" w:space="0" w:color="auto"/>
            </w:tcBorders>
            <w:shd w:val="clear" w:color="auto" w:fill="auto"/>
            <w:hideMark/>
          </w:tcPr>
          <w:p w14:paraId="44CFC336" w14:textId="77777777" w:rsidR="001A29A7" w:rsidRPr="00224223" w:rsidRDefault="001A29A7" w:rsidP="008457C1">
            <w:pPr>
              <w:pStyle w:val="TableHeading"/>
            </w:pPr>
            <w:r w:rsidRPr="00224223">
              <w:t>Subgroup 1—Addiction medicine attendances</w:t>
            </w:r>
          </w:p>
        </w:tc>
      </w:tr>
      <w:tr w:rsidR="00903C1E" w:rsidRPr="00224223" w14:paraId="698671D7" w14:textId="77777777" w:rsidTr="00D34DDD">
        <w:tc>
          <w:tcPr>
            <w:tcW w:w="695" w:type="pct"/>
            <w:shd w:val="clear" w:color="auto" w:fill="auto"/>
            <w:hideMark/>
          </w:tcPr>
          <w:p w14:paraId="7520FBF7" w14:textId="77777777" w:rsidR="00903C1E" w:rsidRPr="00224223" w:rsidRDefault="00903C1E" w:rsidP="00903C1E">
            <w:pPr>
              <w:pStyle w:val="Tabletext"/>
              <w:rPr>
                <w:snapToGrid w:val="0"/>
              </w:rPr>
            </w:pPr>
            <w:r w:rsidRPr="00224223">
              <w:rPr>
                <w:snapToGrid w:val="0"/>
              </w:rPr>
              <w:t>6018</w:t>
            </w:r>
          </w:p>
        </w:tc>
        <w:tc>
          <w:tcPr>
            <w:tcW w:w="3472" w:type="pct"/>
            <w:shd w:val="clear" w:color="auto" w:fill="auto"/>
            <w:hideMark/>
          </w:tcPr>
          <w:p w14:paraId="0D6F2CA4" w14:textId="77777777" w:rsidR="00903C1E" w:rsidRPr="00224223" w:rsidRDefault="00903C1E" w:rsidP="00903C1E">
            <w:pPr>
              <w:pStyle w:val="Tabletext"/>
            </w:pPr>
            <w:r w:rsidRPr="00224223">
              <w:t>Professional attendance by an addiction medicine specialist in the practice of the addiction medicine specialist’s specialty following referral of the patient to the addiction medicine specialist by a referring practitioner, if the attendance:</w:t>
            </w:r>
          </w:p>
          <w:p w14:paraId="7D10576E" w14:textId="77777777" w:rsidR="00903C1E" w:rsidRPr="00224223" w:rsidRDefault="00903C1E" w:rsidP="00903C1E">
            <w:pPr>
              <w:pStyle w:val="Tablea"/>
            </w:pPr>
            <w:r w:rsidRPr="00224223">
              <w:t>(a) includes a comprehensive assessment; and</w:t>
            </w:r>
          </w:p>
          <w:p w14:paraId="76F71E94" w14:textId="77777777" w:rsidR="00903C1E" w:rsidRPr="00224223" w:rsidRDefault="00903C1E" w:rsidP="00903C1E">
            <w:pPr>
              <w:pStyle w:val="Tablea"/>
              <w:rPr>
                <w:snapToGrid w:val="0"/>
              </w:rPr>
            </w:pPr>
            <w:r w:rsidRPr="00224223">
              <w:t>(b) is the first or only time in a single course of treatment that a comprehensive assessment is provided</w:t>
            </w:r>
          </w:p>
        </w:tc>
        <w:tc>
          <w:tcPr>
            <w:tcW w:w="833" w:type="pct"/>
            <w:shd w:val="clear" w:color="auto" w:fill="auto"/>
          </w:tcPr>
          <w:p w14:paraId="015D0B48" w14:textId="77777777" w:rsidR="00903C1E" w:rsidRPr="00224223" w:rsidRDefault="00903C1E" w:rsidP="00903C1E">
            <w:pPr>
              <w:pStyle w:val="Tabletext"/>
              <w:jc w:val="right"/>
            </w:pPr>
            <w:r w:rsidRPr="00224223">
              <w:t>159.35</w:t>
            </w:r>
          </w:p>
        </w:tc>
      </w:tr>
      <w:tr w:rsidR="00903C1E" w:rsidRPr="00224223" w14:paraId="51BB1C74" w14:textId="77777777" w:rsidTr="00D34DDD">
        <w:tc>
          <w:tcPr>
            <w:tcW w:w="695" w:type="pct"/>
            <w:shd w:val="clear" w:color="auto" w:fill="auto"/>
          </w:tcPr>
          <w:p w14:paraId="65CA3725" w14:textId="77777777" w:rsidR="00903C1E" w:rsidRPr="00224223" w:rsidRDefault="00903C1E" w:rsidP="00903C1E">
            <w:pPr>
              <w:pStyle w:val="Tabletext"/>
            </w:pPr>
            <w:r w:rsidRPr="00224223">
              <w:t>6019</w:t>
            </w:r>
          </w:p>
        </w:tc>
        <w:tc>
          <w:tcPr>
            <w:tcW w:w="3472" w:type="pct"/>
            <w:shd w:val="clear" w:color="auto" w:fill="auto"/>
            <w:hideMark/>
          </w:tcPr>
          <w:p w14:paraId="19B27D48" w14:textId="77777777" w:rsidR="00903C1E" w:rsidRPr="00224223" w:rsidRDefault="00903C1E" w:rsidP="00903C1E">
            <w:pPr>
              <w:pStyle w:val="Tabletext"/>
            </w:pPr>
            <w:r w:rsidRPr="00224223">
              <w:t xml:space="preserve">Professional attendance by an addiction medicine specialist in the </w:t>
            </w:r>
            <w:r w:rsidRPr="00224223">
              <w:lastRenderedPageBreak/>
              <w:t>practice of the addiction medicine specialist’s specialty following referral of the patient to the addiction medicine specialist by a referring practitioner, if the attendance is a patient assessment:</w:t>
            </w:r>
          </w:p>
          <w:p w14:paraId="6F7CE9C7" w14:textId="68572F0A" w:rsidR="00903C1E" w:rsidRPr="00224223" w:rsidRDefault="00903C1E" w:rsidP="00903C1E">
            <w:pPr>
              <w:pStyle w:val="Tablea"/>
            </w:pPr>
            <w:r w:rsidRPr="00224223">
              <w:t xml:space="preserve">(a) before or after a comprehensive assessment under </w:t>
            </w:r>
            <w:r w:rsidR="009D2197" w:rsidRPr="00224223">
              <w:t>item 6</w:t>
            </w:r>
            <w:r w:rsidRPr="00224223">
              <w:t>018 in a single course of treatment; or</w:t>
            </w:r>
          </w:p>
          <w:p w14:paraId="26216118" w14:textId="6F444680" w:rsidR="00903C1E" w:rsidRPr="00224223" w:rsidRDefault="00903C1E" w:rsidP="00903C1E">
            <w:pPr>
              <w:pStyle w:val="Tablea"/>
            </w:pPr>
            <w:r w:rsidRPr="00224223">
              <w:t xml:space="preserve">(b) that follows an initial assessment under </w:t>
            </w:r>
            <w:r w:rsidR="009D2197" w:rsidRPr="00224223">
              <w:t>item 6</w:t>
            </w:r>
            <w:r w:rsidRPr="00224223">
              <w:t>023 in a single course of treatment; or</w:t>
            </w:r>
          </w:p>
          <w:p w14:paraId="69969B7A" w14:textId="39F88285" w:rsidR="00903C1E" w:rsidRPr="00224223" w:rsidRDefault="00903C1E" w:rsidP="00903C1E">
            <w:pPr>
              <w:pStyle w:val="Tablea"/>
            </w:pPr>
            <w:r w:rsidRPr="00224223">
              <w:t xml:space="preserve">(c) that follows a review under </w:t>
            </w:r>
            <w:r w:rsidR="009D2197" w:rsidRPr="00224223">
              <w:t>item 6</w:t>
            </w:r>
            <w:r w:rsidRPr="00224223">
              <w:t>024 in a single course of treatment</w:t>
            </w:r>
          </w:p>
        </w:tc>
        <w:tc>
          <w:tcPr>
            <w:tcW w:w="833" w:type="pct"/>
            <w:shd w:val="clear" w:color="auto" w:fill="auto"/>
          </w:tcPr>
          <w:p w14:paraId="51D77548" w14:textId="77777777" w:rsidR="00903C1E" w:rsidRPr="00224223" w:rsidRDefault="00903C1E" w:rsidP="00903C1E">
            <w:pPr>
              <w:pStyle w:val="Tabletext"/>
              <w:jc w:val="right"/>
            </w:pPr>
            <w:r w:rsidRPr="00224223">
              <w:lastRenderedPageBreak/>
              <w:t>79.75</w:t>
            </w:r>
          </w:p>
        </w:tc>
      </w:tr>
      <w:tr w:rsidR="00903C1E" w:rsidRPr="00224223" w14:paraId="0AD25A67" w14:textId="77777777" w:rsidTr="00D34DDD">
        <w:tc>
          <w:tcPr>
            <w:tcW w:w="695" w:type="pct"/>
            <w:shd w:val="clear" w:color="auto" w:fill="auto"/>
            <w:hideMark/>
          </w:tcPr>
          <w:p w14:paraId="123F6B0E" w14:textId="77777777" w:rsidR="00903C1E" w:rsidRPr="00224223" w:rsidRDefault="00903C1E" w:rsidP="00903C1E">
            <w:pPr>
              <w:pStyle w:val="Tabletext"/>
            </w:pPr>
            <w:r w:rsidRPr="00224223">
              <w:t>6023</w:t>
            </w:r>
          </w:p>
        </w:tc>
        <w:tc>
          <w:tcPr>
            <w:tcW w:w="3472" w:type="pct"/>
            <w:shd w:val="clear" w:color="auto" w:fill="auto"/>
            <w:hideMark/>
          </w:tcPr>
          <w:p w14:paraId="25FAB48E" w14:textId="77777777" w:rsidR="00903C1E" w:rsidRPr="00224223" w:rsidRDefault="00903C1E" w:rsidP="00903C1E">
            <w:pPr>
              <w:pStyle w:val="Tabletext"/>
            </w:pPr>
            <w:r w:rsidRPr="00224223">
              <w:t>Professional attendance by an addiction medicine specialist in the practice of the addiction medicine specialist’s specialty of at least 45 minutes for an initial assessment of a patient with at least 2 morbidities, following referral of the patient to the addiction medicine specialist by a referring practitioner, if:</w:t>
            </w:r>
          </w:p>
          <w:p w14:paraId="1DED7578" w14:textId="77777777" w:rsidR="00903C1E" w:rsidRPr="00224223" w:rsidRDefault="00903C1E" w:rsidP="00903C1E">
            <w:pPr>
              <w:pStyle w:val="Tablea"/>
            </w:pPr>
            <w:r w:rsidRPr="00224223">
              <w:t>(a) an assessment is undertaken that covers:</w:t>
            </w:r>
          </w:p>
          <w:p w14:paraId="39C033D1" w14:textId="77777777" w:rsidR="00903C1E" w:rsidRPr="00224223" w:rsidRDefault="00903C1E" w:rsidP="00903C1E">
            <w:pPr>
              <w:pStyle w:val="Tablei"/>
            </w:pPr>
            <w:r w:rsidRPr="00224223">
              <w:t>(i) a comprehensive history, including psychosocial history and medication review; and</w:t>
            </w:r>
          </w:p>
          <w:p w14:paraId="1D90ADBF" w14:textId="77777777" w:rsidR="00903C1E" w:rsidRPr="00224223" w:rsidRDefault="00903C1E" w:rsidP="00903C1E">
            <w:pPr>
              <w:pStyle w:val="Tablei"/>
            </w:pPr>
            <w:r w:rsidRPr="00224223">
              <w:t>(ii) a comprehensive multi or detailed single organ system assessment; and</w:t>
            </w:r>
          </w:p>
          <w:p w14:paraId="5266438A" w14:textId="77777777" w:rsidR="00903C1E" w:rsidRPr="00224223" w:rsidRDefault="00903C1E" w:rsidP="00903C1E">
            <w:pPr>
              <w:pStyle w:val="Tablei"/>
            </w:pPr>
            <w:r w:rsidRPr="00224223">
              <w:t>(iii) the formulation of differential diagnoses; and</w:t>
            </w:r>
          </w:p>
          <w:p w14:paraId="3839E617" w14:textId="77777777" w:rsidR="00903C1E" w:rsidRPr="00224223" w:rsidRDefault="00903C1E" w:rsidP="00903C1E">
            <w:pPr>
              <w:pStyle w:val="Tablea"/>
            </w:pPr>
            <w:r w:rsidRPr="00224223">
              <w:t>(b) an addiction medicine specialist treatment and management plan of significant complexity that includes the following is prepared and provided to the referring practitioner:</w:t>
            </w:r>
          </w:p>
          <w:p w14:paraId="203CDBD8" w14:textId="77777777" w:rsidR="00903C1E" w:rsidRPr="00224223" w:rsidRDefault="00903C1E" w:rsidP="00903C1E">
            <w:pPr>
              <w:pStyle w:val="Tablei"/>
            </w:pPr>
            <w:r w:rsidRPr="00224223">
              <w:t>(i) an opinion on diagnosis and risk assessment;</w:t>
            </w:r>
          </w:p>
          <w:p w14:paraId="59CABEFD" w14:textId="77777777" w:rsidR="00903C1E" w:rsidRPr="00224223" w:rsidRDefault="00903C1E" w:rsidP="00903C1E">
            <w:pPr>
              <w:pStyle w:val="Tablei"/>
            </w:pPr>
            <w:r w:rsidRPr="00224223">
              <w:t>(ii) treatment options and decisions;</w:t>
            </w:r>
          </w:p>
          <w:p w14:paraId="520DE1BA" w14:textId="77777777" w:rsidR="00903C1E" w:rsidRPr="00224223" w:rsidRDefault="00903C1E" w:rsidP="00903C1E">
            <w:pPr>
              <w:pStyle w:val="Tablei"/>
            </w:pPr>
            <w:r w:rsidRPr="00224223">
              <w:t>(iii) medication recommendations; and</w:t>
            </w:r>
          </w:p>
          <w:p w14:paraId="79997309" w14:textId="3F627F35" w:rsidR="00903C1E" w:rsidRPr="00224223" w:rsidRDefault="00903C1E" w:rsidP="00903C1E">
            <w:pPr>
              <w:pStyle w:val="Tablea"/>
            </w:pPr>
            <w:r w:rsidRPr="00224223">
              <w:t xml:space="preserve">(c) an attendance on the patient to which </w:t>
            </w:r>
            <w:r w:rsidR="009D2197" w:rsidRPr="00224223">
              <w:t>item 1</w:t>
            </w:r>
            <w:r w:rsidRPr="00224223">
              <w:t>04, 105, 110, 116, 119, 132, 133, 6018 or 6019 applies did not take place on the same day by the same addiction medicine specialist; and</w:t>
            </w:r>
          </w:p>
          <w:p w14:paraId="0EDF11A4" w14:textId="439CAE9E" w:rsidR="00903C1E" w:rsidRPr="00224223" w:rsidRDefault="00903C1E" w:rsidP="00903C1E">
            <w:pPr>
              <w:pStyle w:val="Tablea"/>
            </w:pPr>
            <w:r w:rsidRPr="00224223">
              <w:t xml:space="preserve">(d) neither this item nor </w:t>
            </w:r>
            <w:r w:rsidR="009D2197" w:rsidRPr="00224223">
              <w:t>item 1</w:t>
            </w:r>
            <w:r w:rsidRPr="00224223">
              <w:t>32 has applied to an attendance on the patient in the preceding 12 months by the same addiction medicine specialist</w:t>
            </w:r>
          </w:p>
        </w:tc>
        <w:tc>
          <w:tcPr>
            <w:tcW w:w="833" w:type="pct"/>
            <w:shd w:val="clear" w:color="auto" w:fill="auto"/>
          </w:tcPr>
          <w:p w14:paraId="1EB46D50" w14:textId="77777777" w:rsidR="00903C1E" w:rsidRPr="00224223" w:rsidRDefault="00903C1E" w:rsidP="00903C1E">
            <w:pPr>
              <w:pStyle w:val="Tabletext"/>
              <w:jc w:val="right"/>
            </w:pPr>
            <w:r w:rsidRPr="00224223">
              <w:t>278.75</w:t>
            </w:r>
          </w:p>
        </w:tc>
      </w:tr>
      <w:tr w:rsidR="00903C1E" w:rsidRPr="00224223" w14:paraId="5584AA6E" w14:textId="77777777" w:rsidTr="00D34DDD">
        <w:tc>
          <w:tcPr>
            <w:tcW w:w="695" w:type="pct"/>
            <w:shd w:val="clear" w:color="auto" w:fill="auto"/>
            <w:hideMark/>
          </w:tcPr>
          <w:p w14:paraId="42E2C7B5" w14:textId="77777777" w:rsidR="00903C1E" w:rsidRPr="00224223" w:rsidRDefault="00903C1E" w:rsidP="00903C1E">
            <w:pPr>
              <w:pStyle w:val="Tabletext"/>
            </w:pPr>
            <w:r w:rsidRPr="00224223">
              <w:t>6024</w:t>
            </w:r>
          </w:p>
        </w:tc>
        <w:tc>
          <w:tcPr>
            <w:tcW w:w="3472" w:type="pct"/>
            <w:shd w:val="clear" w:color="auto" w:fill="auto"/>
            <w:hideMark/>
          </w:tcPr>
          <w:p w14:paraId="11143DA1" w14:textId="77777777" w:rsidR="00903C1E" w:rsidRPr="00224223" w:rsidRDefault="00903C1E" w:rsidP="00903C1E">
            <w:pPr>
              <w:pStyle w:val="Tabletext"/>
            </w:pPr>
            <w:r w:rsidRPr="00224223">
              <w:t>Professional attendance by an addiction medicine specialist in the practice of the addiction medicine specialist’s specialty of at least 20 minutes, after the initial attendance in a single course of treatment for a review of a patient with at least 2 morbidities if:</w:t>
            </w:r>
          </w:p>
          <w:p w14:paraId="508CF8EB" w14:textId="77777777" w:rsidR="00903C1E" w:rsidRPr="00224223" w:rsidRDefault="00903C1E" w:rsidP="00903C1E">
            <w:pPr>
              <w:pStyle w:val="Tablea"/>
            </w:pPr>
            <w:r w:rsidRPr="00224223">
              <w:t>(a) a review is undertaken that covers:</w:t>
            </w:r>
          </w:p>
          <w:p w14:paraId="4B362863" w14:textId="77777777" w:rsidR="00903C1E" w:rsidRPr="00224223" w:rsidRDefault="00903C1E" w:rsidP="00903C1E">
            <w:pPr>
              <w:pStyle w:val="Tablei"/>
            </w:pPr>
            <w:r w:rsidRPr="00224223">
              <w:t>(i) review of initial presenting problems and results of diagnostic investigations; and</w:t>
            </w:r>
          </w:p>
          <w:p w14:paraId="77B82FB5" w14:textId="77777777" w:rsidR="00903C1E" w:rsidRPr="00224223" w:rsidRDefault="00903C1E" w:rsidP="00903C1E">
            <w:pPr>
              <w:pStyle w:val="Tablei"/>
            </w:pPr>
            <w:r w:rsidRPr="00224223">
              <w:t>(ii) review of responses to treatment and medication plans initiated at time of initial consultation; and</w:t>
            </w:r>
          </w:p>
          <w:p w14:paraId="700B3979" w14:textId="77777777" w:rsidR="00903C1E" w:rsidRPr="00224223" w:rsidRDefault="00903C1E" w:rsidP="00903C1E">
            <w:pPr>
              <w:pStyle w:val="Tablei"/>
            </w:pPr>
            <w:r w:rsidRPr="00224223">
              <w:t>(iii) comprehensive multi or detailed single organ system assessment; and</w:t>
            </w:r>
          </w:p>
          <w:p w14:paraId="79A8C792" w14:textId="77777777" w:rsidR="00903C1E" w:rsidRPr="00224223" w:rsidRDefault="00903C1E" w:rsidP="00903C1E">
            <w:pPr>
              <w:pStyle w:val="Tablei"/>
            </w:pPr>
            <w:r w:rsidRPr="00224223">
              <w:t>(iv) review of original and differential diagnoses; and</w:t>
            </w:r>
          </w:p>
          <w:p w14:paraId="5AFD2C8A" w14:textId="77777777" w:rsidR="00903C1E" w:rsidRPr="00224223" w:rsidRDefault="00903C1E" w:rsidP="00903C1E">
            <w:pPr>
              <w:pStyle w:val="Tablea"/>
            </w:pPr>
            <w:r w:rsidRPr="00224223">
              <w:t xml:space="preserve">(b) the modified addiction medicine specialist treatment and </w:t>
            </w:r>
            <w:r w:rsidRPr="00224223">
              <w:lastRenderedPageBreak/>
              <w:t>management plan is provided to the referring practitioner, which involves, if appropriate:</w:t>
            </w:r>
          </w:p>
          <w:p w14:paraId="3DA297C1" w14:textId="77777777" w:rsidR="00903C1E" w:rsidRPr="00224223" w:rsidRDefault="00903C1E" w:rsidP="00903C1E">
            <w:pPr>
              <w:pStyle w:val="Tablei"/>
            </w:pPr>
            <w:r w:rsidRPr="00224223">
              <w:t>(i) a revised opinion on diagnosis and risk assessment; and</w:t>
            </w:r>
          </w:p>
          <w:p w14:paraId="21A496FD" w14:textId="77777777" w:rsidR="00903C1E" w:rsidRPr="00224223" w:rsidRDefault="00903C1E" w:rsidP="00903C1E">
            <w:pPr>
              <w:pStyle w:val="Tablei"/>
            </w:pPr>
            <w:r w:rsidRPr="00224223">
              <w:t>(ii) treatment options and decisions; and</w:t>
            </w:r>
          </w:p>
          <w:p w14:paraId="42413383" w14:textId="77777777" w:rsidR="00903C1E" w:rsidRPr="00224223" w:rsidRDefault="00903C1E" w:rsidP="00903C1E">
            <w:pPr>
              <w:pStyle w:val="Tablei"/>
            </w:pPr>
            <w:r w:rsidRPr="00224223">
              <w:t>(iii) revised medication recommendations; and</w:t>
            </w:r>
          </w:p>
          <w:p w14:paraId="5A620CFE" w14:textId="76C02BC3" w:rsidR="00903C1E" w:rsidRPr="00224223" w:rsidRDefault="00903C1E" w:rsidP="00903C1E">
            <w:pPr>
              <w:pStyle w:val="Tablea"/>
            </w:pPr>
            <w:r w:rsidRPr="00224223">
              <w:t xml:space="preserve">(c) an attendance on the patient to which </w:t>
            </w:r>
            <w:r w:rsidR="009D2197" w:rsidRPr="00224223">
              <w:t>item 1</w:t>
            </w:r>
            <w:r w:rsidRPr="00224223">
              <w:t>04, 105, 110, 116, 119, 132, 133, 6018 or 6019 applies did not take place on the same day by the same addiction medicine specialist; and</w:t>
            </w:r>
          </w:p>
          <w:p w14:paraId="7E995565" w14:textId="4B98C32A" w:rsidR="00903C1E" w:rsidRPr="00224223" w:rsidRDefault="00903C1E" w:rsidP="00903C1E">
            <w:pPr>
              <w:pStyle w:val="Tablea"/>
            </w:pPr>
            <w:r w:rsidRPr="00224223">
              <w:t xml:space="preserve">(d) </w:t>
            </w:r>
            <w:r w:rsidR="009D2197" w:rsidRPr="00224223">
              <w:t>item 6</w:t>
            </w:r>
            <w:r w:rsidRPr="00224223">
              <w:t>023 applied to an attendance claimed in the preceding 12 months; and</w:t>
            </w:r>
          </w:p>
          <w:p w14:paraId="5B6DFDD3" w14:textId="66D00F3F" w:rsidR="00903C1E" w:rsidRPr="00224223" w:rsidRDefault="00903C1E" w:rsidP="00903C1E">
            <w:pPr>
              <w:pStyle w:val="Tablea"/>
            </w:pPr>
            <w:r w:rsidRPr="00224223">
              <w:t xml:space="preserve">(e) the attendance under this item is claimed by the same addiction medicine specialist who claimed </w:t>
            </w:r>
            <w:r w:rsidR="009D2197" w:rsidRPr="00224223">
              <w:t>item 6</w:t>
            </w:r>
            <w:r w:rsidRPr="00224223">
              <w:t>023 or by a locum tenens; and</w:t>
            </w:r>
          </w:p>
          <w:p w14:paraId="25AF647E" w14:textId="77777777" w:rsidR="00903C1E" w:rsidRPr="00224223" w:rsidRDefault="00903C1E" w:rsidP="00903C1E">
            <w:pPr>
              <w:pStyle w:val="Tablea"/>
            </w:pPr>
            <w:r w:rsidRPr="00224223">
              <w:t>(f) this item has not applied more than twice in any 12 month period</w:t>
            </w:r>
          </w:p>
        </w:tc>
        <w:tc>
          <w:tcPr>
            <w:tcW w:w="833" w:type="pct"/>
            <w:shd w:val="clear" w:color="auto" w:fill="auto"/>
          </w:tcPr>
          <w:p w14:paraId="54AEEB45" w14:textId="77777777" w:rsidR="00903C1E" w:rsidRPr="00224223" w:rsidRDefault="00903C1E" w:rsidP="00903C1E">
            <w:pPr>
              <w:pStyle w:val="Tabletext"/>
              <w:jc w:val="right"/>
            </w:pPr>
            <w:r w:rsidRPr="00224223">
              <w:lastRenderedPageBreak/>
              <w:t>139.55</w:t>
            </w:r>
          </w:p>
        </w:tc>
      </w:tr>
      <w:tr w:rsidR="00903C1E" w:rsidRPr="00224223" w14:paraId="1418648C" w14:textId="77777777" w:rsidTr="00D34DDD">
        <w:tc>
          <w:tcPr>
            <w:tcW w:w="5000" w:type="pct"/>
            <w:gridSpan w:val="3"/>
            <w:shd w:val="clear" w:color="auto" w:fill="auto"/>
            <w:hideMark/>
          </w:tcPr>
          <w:p w14:paraId="55114F34" w14:textId="77777777" w:rsidR="00903C1E" w:rsidRPr="00224223" w:rsidRDefault="00903C1E" w:rsidP="00903C1E">
            <w:pPr>
              <w:pStyle w:val="TableHeading"/>
            </w:pPr>
            <w:r w:rsidRPr="00224223">
              <w:t>Subgroup 2—Group therapy</w:t>
            </w:r>
          </w:p>
        </w:tc>
      </w:tr>
      <w:tr w:rsidR="00C329A3" w:rsidRPr="00224223" w14:paraId="1DD00777" w14:textId="77777777" w:rsidTr="00D34DDD">
        <w:tc>
          <w:tcPr>
            <w:tcW w:w="695" w:type="pct"/>
            <w:shd w:val="clear" w:color="auto" w:fill="auto"/>
            <w:hideMark/>
          </w:tcPr>
          <w:p w14:paraId="06D5FC7F" w14:textId="77777777" w:rsidR="00C329A3" w:rsidRPr="00224223" w:rsidRDefault="00C329A3" w:rsidP="00C329A3">
            <w:pPr>
              <w:pStyle w:val="Tabletext"/>
              <w:rPr>
                <w:snapToGrid w:val="0"/>
              </w:rPr>
            </w:pPr>
            <w:r w:rsidRPr="00224223">
              <w:rPr>
                <w:snapToGrid w:val="0"/>
              </w:rPr>
              <w:t>6028</w:t>
            </w:r>
          </w:p>
        </w:tc>
        <w:tc>
          <w:tcPr>
            <w:tcW w:w="3472" w:type="pct"/>
            <w:shd w:val="clear" w:color="auto" w:fill="auto"/>
            <w:hideMark/>
          </w:tcPr>
          <w:p w14:paraId="5A443900" w14:textId="77777777" w:rsidR="00C329A3" w:rsidRPr="00224223" w:rsidRDefault="00C329A3" w:rsidP="00C329A3">
            <w:pPr>
              <w:pStyle w:val="Tabletext"/>
            </w:pPr>
            <w:r w:rsidRPr="00224223">
              <w:t>Group therapy (including any associated consultation with a patient taking place on the same occasion and relating to the condition for which group therapy is conducted) of not less than 1 hour, given under the continuous direct supervision of an addiction medicine specialist in the practice of the addiction medicine specialist’s specialty for a group of 2 to 9 unrelated patients, or a family group of more than 2 patients, each of whom is referred to the addiction medicine specialist by a referring practitioner—for each patient</w:t>
            </w:r>
          </w:p>
        </w:tc>
        <w:tc>
          <w:tcPr>
            <w:tcW w:w="833" w:type="pct"/>
            <w:shd w:val="clear" w:color="auto" w:fill="auto"/>
          </w:tcPr>
          <w:p w14:paraId="064B9CEE" w14:textId="77777777" w:rsidR="00C329A3" w:rsidRPr="00224223" w:rsidRDefault="00C329A3" w:rsidP="00C329A3">
            <w:pPr>
              <w:pStyle w:val="Tabletext"/>
              <w:jc w:val="right"/>
            </w:pPr>
            <w:r w:rsidRPr="00224223">
              <w:t>52.05</w:t>
            </w:r>
          </w:p>
        </w:tc>
      </w:tr>
      <w:tr w:rsidR="00C329A3" w:rsidRPr="00224223" w14:paraId="387EE3EC" w14:textId="77777777" w:rsidTr="00D34DDD">
        <w:tc>
          <w:tcPr>
            <w:tcW w:w="5000" w:type="pct"/>
            <w:gridSpan w:val="3"/>
            <w:shd w:val="clear" w:color="auto" w:fill="auto"/>
            <w:hideMark/>
          </w:tcPr>
          <w:p w14:paraId="50BB3220" w14:textId="77777777" w:rsidR="00C329A3" w:rsidRPr="00224223" w:rsidRDefault="00C329A3" w:rsidP="00C329A3">
            <w:pPr>
              <w:pStyle w:val="TableHeading"/>
            </w:pPr>
            <w:r w:rsidRPr="00224223">
              <w:t>Subgroup 3—Addiction medicine case conferences</w:t>
            </w:r>
          </w:p>
        </w:tc>
      </w:tr>
      <w:tr w:rsidR="00C329A3" w:rsidRPr="00224223" w14:paraId="293FFB54" w14:textId="77777777" w:rsidTr="00D34DDD">
        <w:tc>
          <w:tcPr>
            <w:tcW w:w="695" w:type="pct"/>
            <w:shd w:val="clear" w:color="auto" w:fill="auto"/>
            <w:hideMark/>
          </w:tcPr>
          <w:p w14:paraId="76FA9698" w14:textId="77777777" w:rsidR="00C329A3" w:rsidRPr="00224223" w:rsidRDefault="00C329A3" w:rsidP="00C329A3">
            <w:pPr>
              <w:pStyle w:val="Tabletext"/>
              <w:rPr>
                <w:snapToGrid w:val="0"/>
              </w:rPr>
            </w:pPr>
            <w:r w:rsidRPr="00224223">
              <w:rPr>
                <w:snapToGrid w:val="0"/>
              </w:rPr>
              <w:t>6029</w:t>
            </w:r>
          </w:p>
        </w:tc>
        <w:tc>
          <w:tcPr>
            <w:tcW w:w="3472" w:type="pct"/>
            <w:shd w:val="clear" w:color="auto" w:fill="auto"/>
            <w:hideMark/>
          </w:tcPr>
          <w:p w14:paraId="06703876" w14:textId="77777777" w:rsidR="00C329A3" w:rsidRPr="00224223" w:rsidRDefault="00C329A3" w:rsidP="00C329A3">
            <w:pPr>
              <w:pStyle w:val="Tabletext"/>
            </w:pPr>
            <w:r w:rsidRPr="00224223">
              <w:t xml:space="preserve">Attendance by an addiction medicine specialist in the practice of the addiction medicine specialist’s specialty, as a member of a multidisciplinary case conference team of at least 2 other formal care providers of different disciplines, to </w:t>
            </w:r>
            <w:r w:rsidRPr="00224223">
              <w:rPr>
                <w:bCs/>
              </w:rPr>
              <w:t xml:space="preserve">organise and coordinate a community case conference </w:t>
            </w:r>
            <w:r w:rsidRPr="00224223">
              <w:t>of less than 15 minutes, with the multidisciplinary case conference team</w:t>
            </w:r>
          </w:p>
        </w:tc>
        <w:tc>
          <w:tcPr>
            <w:tcW w:w="833" w:type="pct"/>
            <w:shd w:val="clear" w:color="auto" w:fill="auto"/>
          </w:tcPr>
          <w:p w14:paraId="1A32C86F" w14:textId="77777777" w:rsidR="00C329A3" w:rsidRPr="00224223" w:rsidRDefault="00C329A3" w:rsidP="00C329A3">
            <w:pPr>
              <w:pStyle w:val="Tabletext"/>
              <w:jc w:val="right"/>
            </w:pPr>
            <w:r w:rsidRPr="00224223">
              <w:t>45.10</w:t>
            </w:r>
          </w:p>
        </w:tc>
      </w:tr>
      <w:tr w:rsidR="00C329A3" w:rsidRPr="00224223" w14:paraId="0A143AE3" w14:textId="77777777" w:rsidTr="00D34DDD">
        <w:tc>
          <w:tcPr>
            <w:tcW w:w="695" w:type="pct"/>
            <w:shd w:val="clear" w:color="auto" w:fill="auto"/>
            <w:hideMark/>
          </w:tcPr>
          <w:p w14:paraId="1699976A" w14:textId="77777777" w:rsidR="00C329A3" w:rsidRPr="00224223" w:rsidRDefault="00C329A3" w:rsidP="00C329A3">
            <w:pPr>
              <w:pStyle w:val="Tabletext"/>
            </w:pPr>
            <w:r w:rsidRPr="00224223">
              <w:t>6031</w:t>
            </w:r>
          </w:p>
        </w:tc>
        <w:tc>
          <w:tcPr>
            <w:tcW w:w="3472" w:type="pct"/>
            <w:shd w:val="clear" w:color="auto" w:fill="auto"/>
            <w:hideMark/>
          </w:tcPr>
          <w:p w14:paraId="1D528571" w14:textId="77777777" w:rsidR="00C329A3" w:rsidRPr="00224223" w:rsidRDefault="00C329A3" w:rsidP="00C329A3">
            <w:pPr>
              <w:pStyle w:val="Tabletext"/>
            </w:pPr>
            <w:r w:rsidRPr="00224223">
              <w:t>Attendance by an addiction medicine specialist in the practice of the addiction medicine specialist’s specialty, as a member of a multidisciplinary case conference team of at least 2 other formal care providers of different disciplines, to organise and coordinate a community case conference of at least 15 minutes but less than 30 minutes, with the multidisciplinary case conference team</w:t>
            </w:r>
          </w:p>
        </w:tc>
        <w:tc>
          <w:tcPr>
            <w:tcW w:w="833" w:type="pct"/>
            <w:shd w:val="clear" w:color="auto" w:fill="auto"/>
          </w:tcPr>
          <w:p w14:paraId="01D601EB" w14:textId="77777777" w:rsidR="00C329A3" w:rsidRPr="00224223" w:rsidRDefault="00C329A3" w:rsidP="00C329A3">
            <w:pPr>
              <w:pStyle w:val="Tabletext"/>
              <w:jc w:val="right"/>
            </w:pPr>
            <w:r w:rsidRPr="00224223">
              <w:t>79.75</w:t>
            </w:r>
          </w:p>
        </w:tc>
      </w:tr>
      <w:tr w:rsidR="00C329A3" w:rsidRPr="00224223" w14:paraId="7960D644" w14:textId="77777777" w:rsidTr="00D34DDD">
        <w:tc>
          <w:tcPr>
            <w:tcW w:w="695" w:type="pct"/>
            <w:shd w:val="clear" w:color="auto" w:fill="auto"/>
            <w:hideMark/>
          </w:tcPr>
          <w:p w14:paraId="4523D7E1" w14:textId="77777777" w:rsidR="00C329A3" w:rsidRPr="00224223" w:rsidRDefault="00C329A3" w:rsidP="00C329A3">
            <w:pPr>
              <w:pStyle w:val="Tabletext"/>
            </w:pPr>
            <w:r w:rsidRPr="00224223">
              <w:t>6032</w:t>
            </w:r>
          </w:p>
        </w:tc>
        <w:tc>
          <w:tcPr>
            <w:tcW w:w="3472" w:type="pct"/>
            <w:shd w:val="clear" w:color="auto" w:fill="auto"/>
            <w:hideMark/>
          </w:tcPr>
          <w:p w14:paraId="0B1DB32A" w14:textId="77777777" w:rsidR="00C329A3" w:rsidRPr="00224223" w:rsidRDefault="00C329A3" w:rsidP="00C329A3">
            <w:pPr>
              <w:pStyle w:val="Tabletext"/>
            </w:pPr>
            <w:r w:rsidRPr="00224223">
              <w:t>Attendance by an addiction medicine specialist in the practice of the addiction medicine specialist’s specialty, as a member of a multidisciplinary case conference team of at least 2 other formal care providers of different disciplines, to organise and coordinate a community case conference of at least 30 minutes but less than 45 minutes, with the multidisciplinary case conference team</w:t>
            </w:r>
          </w:p>
        </w:tc>
        <w:tc>
          <w:tcPr>
            <w:tcW w:w="833" w:type="pct"/>
            <w:shd w:val="clear" w:color="auto" w:fill="auto"/>
          </w:tcPr>
          <w:p w14:paraId="0D6F140C" w14:textId="77777777" w:rsidR="00C329A3" w:rsidRPr="00224223" w:rsidRDefault="00C329A3" w:rsidP="00C329A3">
            <w:pPr>
              <w:pStyle w:val="Tabletext"/>
              <w:jc w:val="right"/>
            </w:pPr>
            <w:r w:rsidRPr="00224223">
              <w:t>119.65</w:t>
            </w:r>
          </w:p>
        </w:tc>
      </w:tr>
      <w:tr w:rsidR="00C329A3" w:rsidRPr="00224223" w14:paraId="7B6E3F2E" w14:textId="77777777" w:rsidTr="00D34DDD">
        <w:tc>
          <w:tcPr>
            <w:tcW w:w="695" w:type="pct"/>
            <w:shd w:val="clear" w:color="auto" w:fill="auto"/>
            <w:hideMark/>
          </w:tcPr>
          <w:p w14:paraId="1308DA9A" w14:textId="77777777" w:rsidR="00C329A3" w:rsidRPr="00224223" w:rsidRDefault="00C329A3" w:rsidP="00C329A3">
            <w:pPr>
              <w:pStyle w:val="Tabletext"/>
            </w:pPr>
            <w:r w:rsidRPr="00224223">
              <w:t>6034</w:t>
            </w:r>
          </w:p>
        </w:tc>
        <w:tc>
          <w:tcPr>
            <w:tcW w:w="3472" w:type="pct"/>
            <w:shd w:val="clear" w:color="auto" w:fill="auto"/>
            <w:hideMark/>
          </w:tcPr>
          <w:p w14:paraId="55B70F00" w14:textId="77777777" w:rsidR="00C329A3" w:rsidRPr="00224223" w:rsidRDefault="00C329A3" w:rsidP="00C329A3">
            <w:pPr>
              <w:pStyle w:val="Tabletext"/>
            </w:pPr>
            <w:r w:rsidRPr="00224223">
              <w:t xml:space="preserve">Attendance by an addiction medicine specialist in the practice of the addiction medicine specialist’s specialty, as a member of a multidisciplinary case conference team of at least 2 other formal care </w:t>
            </w:r>
            <w:r w:rsidRPr="00224223">
              <w:lastRenderedPageBreak/>
              <w:t>providers of different disciplines, to organise and coordinate the multidisciplinary case conference of at least 45 minutes, with the multidisciplinary case conference team</w:t>
            </w:r>
          </w:p>
        </w:tc>
        <w:tc>
          <w:tcPr>
            <w:tcW w:w="833" w:type="pct"/>
            <w:shd w:val="clear" w:color="auto" w:fill="auto"/>
          </w:tcPr>
          <w:p w14:paraId="6AC750A8" w14:textId="77777777" w:rsidR="00C329A3" w:rsidRPr="00224223" w:rsidRDefault="00C329A3" w:rsidP="00C329A3">
            <w:pPr>
              <w:pStyle w:val="Tabletext"/>
              <w:jc w:val="right"/>
            </w:pPr>
            <w:r w:rsidRPr="00224223">
              <w:lastRenderedPageBreak/>
              <w:t>159.35</w:t>
            </w:r>
          </w:p>
        </w:tc>
      </w:tr>
      <w:tr w:rsidR="00C329A3" w:rsidRPr="00224223" w14:paraId="43600A5F" w14:textId="77777777" w:rsidTr="00D34DDD">
        <w:tc>
          <w:tcPr>
            <w:tcW w:w="695" w:type="pct"/>
            <w:shd w:val="clear" w:color="auto" w:fill="auto"/>
            <w:hideMark/>
          </w:tcPr>
          <w:p w14:paraId="4F7AB52E" w14:textId="77777777" w:rsidR="00C329A3" w:rsidRPr="00224223" w:rsidRDefault="00C329A3" w:rsidP="00C329A3">
            <w:pPr>
              <w:pStyle w:val="Tabletext"/>
            </w:pPr>
            <w:r w:rsidRPr="00224223">
              <w:t>6035</w:t>
            </w:r>
          </w:p>
        </w:tc>
        <w:tc>
          <w:tcPr>
            <w:tcW w:w="3472" w:type="pct"/>
            <w:shd w:val="clear" w:color="auto" w:fill="auto"/>
            <w:hideMark/>
          </w:tcPr>
          <w:p w14:paraId="31858E16" w14:textId="77777777" w:rsidR="00C329A3" w:rsidRPr="00224223" w:rsidRDefault="00C329A3" w:rsidP="00C329A3">
            <w:pPr>
              <w:pStyle w:val="Tabletext"/>
            </w:pPr>
            <w:r w:rsidRPr="00224223">
              <w:t>Attendance by an addiction medicine specialist in the practice of the addiction medicine specialist’s specialty, as a member of a multidisciplinary case conference team of at least 2 other formal care providers of different disciplines, to participate in a community case conference (other than to organise and coordinate the conference) of less than 15 minutes, with the multidisciplinary case conference team</w:t>
            </w:r>
          </w:p>
        </w:tc>
        <w:tc>
          <w:tcPr>
            <w:tcW w:w="833" w:type="pct"/>
            <w:shd w:val="clear" w:color="auto" w:fill="auto"/>
          </w:tcPr>
          <w:p w14:paraId="6BA8BCCE" w14:textId="77777777" w:rsidR="00C329A3" w:rsidRPr="00224223" w:rsidRDefault="00C329A3" w:rsidP="00C329A3">
            <w:pPr>
              <w:pStyle w:val="Tabletext"/>
              <w:jc w:val="right"/>
            </w:pPr>
            <w:r w:rsidRPr="00224223">
              <w:t>36.05</w:t>
            </w:r>
          </w:p>
        </w:tc>
      </w:tr>
      <w:tr w:rsidR="00C329A3" w:rsidRPr="00224223" w14:paraId="62C5FB2E" w14:textId="77777777" w:rsidTr="00D34DDD">
        <w:tc>
          <w:tcPr>
            <w:tcW w:w="695" w:type="pct"/>
            <w:shd w:val="clear" w:color="auto" w:fill="auto"/>
            <w:hideMark/>
          </w:tcPr>
          <w:p w14:paraId="567AA8C4" w14:textId="77777777" w:rsidR="00C329A3" w:rsidRPr="00224223" w:rsidRDefault="00C329A3" w:rsidP="00C329A3">
            <w:pPr>
              <w:pStyle w:val="Tabletext"/>
            </w:pPr>
            <w:r w:rsidRPr="00224223">
              <w:t>6037</w:t>
            </w:r>
          </w:p>
        </w:tc>
        <w:tc>
          <w:tcPr>
            <w:tcW w:w="3472" w:type="pct"/>
            <w:shd w:val="clear" w:color="auto" w:fill="auto"/>
            <w:hideMark/>
          </w:tcPr>
          <w:p w14:paraId="3AA94145" w14:textId="77777777" w:rsidR="00C329A3" w:rsidRPr="00224223" w:rsidRDefault="00C329A3" w:rsidP="00C329A3">
            <w:pPr>
              <w:pStyle w:val="Tabletext"/>
            </w:pPr>
            <w:r w:rsidRPr="00224223">
              <w:t>Attendance by an addiction medicine specialist in the practice of the addiction medicine specialist’s specialty, as a member of a multidisciplinary case conference team of at least 2 other formal care providers of different disciplines, to participate in a community case conference (other than to organise and coordinate the conference) of at least 15 minutes but less than 30 minutes, with the multidisciplinary case conference team</w:t>
            </w:r>
          </w:p>
        </w:tc>
        <w:tc>
          <w:tcPr>
            <w:tcW w:w="833" w:type="pct"/>
            <w:shd w:val="clear" w:color="auto" w:fill="auto"/>
          </w:tcPr>
          <w:p w14:paraId="0A39B449" w14:textId="77777777" w:rsidR="00C329A3" w:rsidRPr="00224223" w:rsidRDefault="00C329A3" w:rsidP="00C329A3">
            <w:pPr>
              <w:pStyle w:val="Tabletext"/>
              <w:jc w:val="right"/>
            </w:pPr>
            <w:r w:rsidRPr="00224223">
              <w:t>63.80</w:t>
            </w:r>
          </w:p>
        </w:tc>
      </w:tr>
      <w:tr w:rsidR="00C329A3" w:rsidRPr="00224223" w14:paraId="6B2892C8" w14:textId="77777777" w:rsidTr="00D34DDD">
        <w:tc>
          <w:tcPr>
            <w:tcW w:w="695" w:type="pct"/>
            <w:tcBorders>
              <w:bottom w:val="single" w:sz="2" w:space="0" w:color="auto"/>
            </w:tcBorders>
            <w:shd w:val="clear" w:color="auto" w:fill="auto"/>
            <w:hideMark/>
          </w:tcPr>
          <w:p w14:paraId="6042096C" w14:textId="77777777" w:rsidR="00C329A3" w:rsidRPr="00224223" w:rsidRDefault="00C329A3" w:rsidP="00C329A3">
            <w:pPr>
              <w:pStyle w:val="Tabletext"/>
            </w:pPr>
            <w:r w:rsidRPr="00224223">
              <w:t>6038</w:t>
            </w:r>
          </w:p>
        </w:tc>
        <w:tc>
          <w:tcPr>
            <w:tcW w:w="3472" w:type="pct"/>
            <w:tcBorders>
              <w:bottom w:val="single" w:sz="2" w:space="0" w:color="auto"/>
            </w:tcBorders>
            <w:shd w:val="clear" w:color="auto" w:fill="auto"/>
            <w:hideMark/>
          </w:tcPr>
          <w:p w14:paraId="60705BC9" w14:textId="77777777" w:rsidR="00C329A3" w:rsidRPr="00224223" w:rsidRDefault="00C329A3" w:rsidP="00C329A3">
            <w:pPr>
              <w:pStyle w:val="Tabletext"/>
            </w:pPr>
            <w:r w:rsidRPr="00224223">
              <w:t>Attendance by an addiction medicine specialist in the practice of the addiction medicine specialist’s specialty, as a member of a multidisciplinary case conference team of at least 2 other formal care providers of different disciplines, to participate in a community case conference (other than to organise and coordinate the conference) of at least 30 minutes but less than 45 minutes, with the multidisciplinary case conference team</w:t>
            </w:r>
          </w:p>
        </w:tc>
        <w:tc>
          <w:tcPr>
            <w:tcW w:w="833" w:type="pct"/>
            <w:tcBorders>
              <w:bottom w:val="single" w:sz="2" w:space="0" w:color="auto"/>
            </w:tcBorders>
            <w:shd w:val="clear" w:color="auto" w:fill="auto"/>
          </w:tcPr>
          <w:p w14:paraId="517E08E8" w14:textId="77777777" w:rsidR="00C329A3" w:rsidRPr="00224223" w:rsidRDefault="00C329A3" w:rsidP="00C329A3">
            <w:pPr>
              <w:pStyle w:val="Tabletext"/>
              <w:jc w:val="right"/>
            </w:pPr>
            <w:r w:rsidRPr="00224223">
              <w:t>95.70</w:t>
            </w:r>
          </w:p>
        </w:tc>
      </w:tr>
      <w:tr w:rsidR="00C329A3" w:rsidRPr="00224223" w14:paraId="7434DE41" w14:textId="77777777" w:rsidTr="00D34DDD">
        <w:tc>
          <w:tcPr>
            <w:tcW w:w="695" w:type="pct"/>
            <w:tcBorders>
              <w:top w:val="single" w:sz="2" w:space="0" w:color="auto"/>
              <w:bottom w:val="single" w:sz="12" w:space="0" w:color="auto"/>
            </w:tcBorders>
            <w:shd w:val="clear" w:color="auto" w:fill="auto"/>
            <w:hideMark/>
          </w:tcPr>
          <w:p w14:paraId="0E93EF15" w14:textId="77777777" w:rsidR="00C329A3" w:rsidRPr="00224223" w:rsidRDefault="00C329A3" w:rsidP="00C329A3">
            <w:pPr>
              <w:pStyle w:val="Tabletext"/>
            </w:pPr>
            <w:r w:rsidRPr="00224223">
              <w:t>6042</w:t>
            </w:r>
          </w:p>
        </w:tc>
        <w:tc>
          <w:tcPr>
            <w:tcW w:w="3472" w:type="pct"/>
            <w:tcBorders>
              <w:top w:val="single" w:sz="2" w:space="0" w:color="auto"/>
              <w:bottom w:val="single" w:sz="12" w:space="0" w:color="auto"/>
            </w:tcBorders>
            <w:shd w:val="clear" w:color="auto" w:fill="auto"/>
            <w:hideMark/>
          </w:tcPr>
          <w:p w14:paraId="5C47A5CF" w14:textId="77777777" w:rsidR="00C329A3" w:rsidRPr="00224223" w:rsidRDefault="00C329A3" w:rsidP="00C329A3">
            <w:pPr>
              <w:pStyle w:val="Tabletext"/>
            </w:pPr>
            <w:r w:rsidRPr="00224223">
              <w:t>Attendance by an addiction medicine specialist in the practice of the addiction medicine specialist’s specialty, as a member of a multidisciplinary case conference team of at least 2 other formal care providers of different disciplines, to participate in a community case conference (other than to organise and coordinate the conference) of at least 45 minutes, with the multidisciplinary case conference team</w:t>
            </w:r>
          </w:p>
        </w:tc>
        <w:tc>
          <w:tcPr>
            <w:tcW w:w="833" w:type="pct"/>
            <w:tcBorders>
              <w:top w:val="single" w:sz="2" w:space="0" w:color="auto"/>
              <w:bottom w:val="single" w:sz="12" w:space="0" w:color="auto"/>
            </w:tcBorders>
            <w:shd w:val="clear" w:color="auto" w:fill="auto"/>
          </w:tcPr>
          <w:p w14:paraId="43B0E458" w14:textId="77777777" w:rsidR="00C329A3" w:rsidRPr="00224223" w:rsidRDefault="00C329A3" w:rsidP="00C329A3">
            <w:pPr>
              <w:pStyle w:val="Tabletext"/>
              <w:jc w:val="right"/>
            </w:pPr>
            <w:r w:rsidRPr="00224223">
              <w:t>127.50</w:t>
            </w:r>
          </w:p>
        </w:tc>
      </w:tr>
    </w:tbl>
    <w:p w14:paraId="2B3F5F19" w14:textId="77777777" w:rsidR="001A29A7" w:rsidRPr="00224223" w:rsidRDefault="001A29A7" w:rsidP="001A29A7">
      <w:pPr>
        <w:pStyle w:val="Tabletext"/>
      </w:pPr>
    </w:p>
    <w:p w14:paraId="393002BF" w14:textId="28F3237B" w:rsidR="001A29A7" w:rsidRPr="00224223" w:rsidRDefault="00B843BA" w:rsidP="001A29A7">
      <w:pPr>
        <w:pStyle w:val="ActHead3"/>
      </w:pPr>
      <w:bookmarkStart w:id="323" w:name="_Toc150781292"/>
      <w:r w:rsidRPr="00BA02C8">
        <w:rPr>
          <w:rStyle w:val="CharDivNo"/>
        </w:rPr>
        <w:t>Division 2</w:t>
      </w:r>
      <w:r w:rsidR="001A29A7" w:rsidRPr="00BA02C8">
        <w:rPr>
          <w:rStyle w:val="CharDivNo"/>
        </w:rPr>
        <w:t>.28</w:t>
      </w:r>
      <w:r w:rsidR="001A29A7" w:rsidRPr="00224223">
        <w:t>—</w:t>
      </w:r>
      <w:r w:rsidR="001A29A7" w:rsidRPr="00BA02C8">
        <w:rPr>
          <w:rStyle w:val="CharDivText"/>
        </w:rPr>
        <w:t>Group A32: Sexual health medicine</w:t>
      </w:r>
      <w:bookmarkEnd w:id="323"/>
    </w:p>
    <w:p w14:paraId="01E629DD" w14:textId="77777777" w:rsidR="001A29A7" w:rsidRPr="00224223" w:rsidRDefault="001A29A7" w:rsidP="001A29A7">
      <w:pPr>
        <w:pStyle w:val="ActHead5"/>
      </w:pPr>
      <w:bookmarkStart w:id="324" w:name="_Toc150781293"/>
      <w:r w:rsidRPr="00BA02C8">
        <w:rPr>
          <w:rStyle w:val="CharSectno"/>
        </w:rPr>
        <w:t>2.28.1</w:t>
      </w:r>
      <w:r w:rsidRPr="00224223">
        <w:t xml:space="preserve">  Meaning of organise and coordinate</w:t>
      </w:r>
      <w:bookmarkEnd w:id="324"/>
    </w:p>
    <w:p w14:paraId="75E0B9E8" w14:textId="65D31F2E" w:rsidR="001A29A7" w:rsidRPr="00224223" w:rsidRDefault="001A29A7" w:rsidP="001A29A7">
      <w:pPr>
        <w:pStyle w:val="subsection"/>
      </w:pPr>
      <w:r w:rsidRPr="00224223">
        <w:tab/>
      </w:r>
      <w:r w:rsidRPr="00224223">
        <w:tab/>
        <w:t xml:space="preserve">In </w:t>
      </w:r>
      <w:r w:rsidR="005226F2" w:rsidRPr="00224223">
        <w:t>items 6</w:t>
      </w:r>
      <w:r w:rsidRPr="00224223">
        <w:t>064 to 6075:</w:t>
      </w:r>
    </w:p>
    <w:p w14:paraId="4948E315" w14:textId="77777777" w:rsidR="001A29A7" w:rsidRPr="00224223" w:rsidRDefault="001A29A7" w:rsidP="001A29A7">
      <w:pPr>
        <w:pStyle w:val="Definition"/>
      </w:pPr>
      <w:r w:rsidRPr="00224223">
        <w:rPr>
          <w:b/>
          <w:i/>
          <w:lang w:eastAsia="en-US"/>
        </w:rPr>
        <w:t>organise and coordinate</w:t>
      </w:r>
      <w:r w:rsidRPr="00224223">
        <w:t>, for a conference mentioned in the item, means undertaking all of the following activities:</w:t>
      </w:r>
    </w:p>
    <w:p w14:paraId="0C3C7978" w14:textId="77777777" w:rsidR="001A29A7" w:rsidRPr="00224223" w:rsidRDefault="001A29A7" w:rsidP="001A29A7">
      <w:pPr>
        <w:pStyle w:val="paragraph"/>
      </w:pPr>
      <w:r w:rsidRPr="00224223">
        <w:tab/>
        <w:t>(a)</w:t>
      </w:r>
      <w:r w:rsidRPr="00224223">
        <w:tab/>
        <w:t>explaining to the patient the nature of the conference;</w:t>
      </w:r>
    </w:p>
    <w:p w14:paraId="070CA619" w14:textId="77777777" w:rsidR="001A29A7" w:rsidRPr="00224223" w:rsidRDefault="001A29A7" w:rsidP="001A29A7">
      <w:pPr>
        <w:pStyle w:val="paragraph"/>
      </w:pPr>
      <w:r w:rsidRPr="00224223">
        <w:tab/>
        <w:t>(b)</w:t>
      </w:r>
      <w:r w:rsidRPr="00224223">
        <w:tab/>
        <w:t>asking the patient whether the patient agrees to the conference taking place;</w:t>
      </w:r>
    </w:p>
    <w:p w14:paraId="0B4CB4B9" w14:textId="77777777" w:rsidR="001A29A7" w:rsidRPr="00224223" w:rsidRDefault="001A29A7" w:rsidP="001A29A7">
      <w:pPr>
        <w:pStyle w:val="paragraph"/>
      </w:pPr>
      <w:r w:rsidRPr="00224223">
        <w:tab/>
        <w:t>(c)</w:t>
      </w:r>
      <w:r w:rsidRPr="00224223">
        <w:tab/>
        <w:t>recording the patient’s agreement to the conference;</w:t>
      </w:r>
    </w:p>
    <w:p w14:paraId="18BDD40F" w14:textId="77777777" w:rsidR="001A29A7" w:rsidRPr="00224223" w:rsidRDefault="001A29A7" w:rsidP="001A29A7">
      <w:pPr>
        <w:pStyle w:val="paragraph"/>
      </w:pPr>
      <w:r w:rsidRPr="00224223">
        <w:tab/>
        <w:t>(d)</w:t>
      </w:r>
      <w:r w:rsidRPr="00224223">
        <w:tab/>
        <w:t>recording the day the conference was held and the times the conference started and ended;</w:t>
      </w:r>
    </w:p>
    <w:p w14:paraId="457CF56D" w14:textId="77777777" w:rsidR="001A29A7" w:rsidRPr="00224223" w:rsidRDefault="001A29A7" w:rsidP="001A29A7">
      <w:pPr>
        <w:pStyle w:val="paragraph"/>
      </w:pPr>
      <w:r w:rsidRPr="00224223">
        <w:tab/>
        <w:t>(e)</w:t>
      </w:r>
      <w:r w:rsidRPr="00224223">
        <w:tab/>
        <w:t>recording the names of the participants;</w:t>
      </w:r>
    </w:p>
    <w:p w14:paraId="65E0365B" w14:textId="4CEEA8BF" w:rsidR="001A29A7" w:rsidRPr="00224223" w:rsidRDefault="001A29A7" w:rsidP="001A29A7">
      <w:pPr>
        <w:pStyle w:val="paragraph"/>
      </w:pPr>
      <w:r w:rsidRPr="00224223">
        <w:lastRenderedPageBreak/>
        <w:tab/>
        <w:t>(f)</w:t>
      </w:r>
      <w:r w:rsidRPr="00224223">
        <w:tab/>
        <w:t xml:space="preserve">recording the activities mentioned in the definition of </w:t>
      </w:r>
      <w:r w:rsidRPr="00224223">
        <w:rPr>
          <w:b/>
          <w:i/>
        </w:rPr>
        <w:t>multidisciplinary case conference</w:t>
      </w:r>
      <w:r w:rsidRPr="00224223">
        <w:t xml:space="preserve"> in </w:t>
      </w:r>
      <w:r w:rsidR="003745AC" w:rsidRPr="00224223">
        <w:t>clause 1</w:t>
      </w:r>
      <w:r w:rsidRPr="00224223">
        <w:t>.1.4 and putting a copy of that record in the patient’s medical records;</w:t>
      </w:r>
    </w:p>
    <w:p w14:paraId="65922024" w14:textId="77777777" w:rsidR="001A29A7" w:rsidRPr="00224223" w:rsidRDefault="001A29A7" w:rsidP="001A29A7">
      <w:pPr>
        <w:pStyle w:val="paragraph"/>
      </w:pPr>
      <w:r w:rsidRPr="00224223">
        <w:tab/>
        <w:t>(g)</w:t>
      </w:r>
      <w:r w:rsidRPr="00224223">
        <w:tab/>
        <w:t>offering the patient and the patient’s carer (if any and if the practitioner considers appropriate and the patient agrees), and giving each other member of the team, a summary of the conference;</w:t>
      </w:r>
    </w:p>
    <w:p w14:paraId="31E7F22D" w14:textId="77777777" w:rsidR="001A29A7" w:rsidRPr="00224223" w:rsidRDefault="001A29A7" w:rsidP="001A29A7">
      <w:pPr>
        <w:pStyle w:val="paragraph"/>
      </w:pPr>
      <w:r w:rsidRPr="00224223">
        <w:tab/>
        <w:t>(h)</w:t>
      </w:r>
      <w:r w:rsidRPr="00224223">
        <w:tab/>
        <w:t>discussing the outcomes of the conference with the patient and the patient’s carer (if any and if the practitioner considers appropriate and the patient agrees).</w:t>
      </w:r>
    </w:p>
    <w:p w14:paraId="2A426DCF" w14:textId="77777777" w:rsidR="001A29A7" w:rsidRPr="00224223" w:rsidRDefault="001A29A7" w:rsidP="001A29A7">
      <w:pPr>
        <w:pStyle w:val="ActHead5"/>
      </w:pPr>
      <w:bookmarkStart w:id="325" w:name="_Toc150781294"/>
      <w:r w:rsidRPr="00BA02C8">
        <w:rPr>
          <w:rStyle w:val="CharSectno"/>
        </w:rPr>
        <w:t>2.28.2</w:t>
      </w:r>
      <w:r w:rsidRPr="00224223">
        <w:t xml:space="preserve">  Meaning of participate</w:t>
      </w:r>
      <w:bookmarkEnd w:id="325"/>
    </w:p>
    <w:p w14:paraId="517B6049" w14:textId="5413AE45" w:rsidR="001A29A7" w:rsidRPr="00224223" w:rsidRDefault="001A29A7" w:rsidP="001A29A7">
      <w:pPr>
        <w:pStyle w:val="subsection"/>
      </w:pPr>
      <w:r w:rsidRPr="00224223">
        <w:tab/>
      </w:r>
      <w:r w:rsidRPr="00224223">
        <w:tab/>
        <w:t xml:space="preserve">In </w:t>
      </w:r>
      <w:r w:rsidR="005226F2" w:rsidRPr="00224223">
        <w:t>items 6</w:t>
      </w:r>
      <w:r w:rsidRPr="00224223">
        <w:t>071 to 6075:</w:t>
      </w:r>
    </w:p>
    <w:p w14:paraId="0529B24E" w14:textId="77777777" w:rsidR="001A29A7" w:rsidRPr="00224223" w:rsidRDefault="001A29A7" w:rsidP="001A29A7">
      <w:pPr>
        <w:pStyle w:val="Definition"/>
      </w:pPr>
      <w:r w:rsidRPr="00224223">
        <w:rPr>
          <w:b/>
          <w:i/>
          <w:lang w:eastAsia="en-US"/>
        </w:rPr>
        <w:t>participate</w:t>
      </w:r>
      <w:r w:rsidRPr="00224223">
        <w:t>, for a conference mentioned in the item, means participation that:</w:t>
      </w:r>
    </w:p>
    <w:p w14:paraId="2BAA0F63" w14:textId="77777777" w:rsidR="001A29A7" w:rsidRPr="00224223" w:rsidRDefault="001A29A7" w:rsidP="001A29A7">
      <w:pPr>
        <w:pStyle w:val="paragraph"/>
      </w:pPr>
      <w:r w:rsidRPr="00224223">
        <w:tab/>
        <w:t>(a)</w:t>
      </w:r>
      <w:r w:rsidRPr="00224223">
        <w:tab/>
        <w:t>does not include organising and coordinating the conference; and</w:t>
      </w:r>
    </w:p>
    <w:p w14:paraId="361D1385" w14:textId="77777777" w:rsidR="001A29A7" w:rsidRPr="00224223" w:rsidRDefault="001A29A7" w:rsidP="001A29A7">
      <w:pPr>
        <w:pStyle w:val="paragraph"/>
      </w:pPr>
      <w:r w:rsidRPr="00224223">
        <w:tab/>
        <w:t>(b)</w:t>
      </w:r>
      <w:r w:rsidRPr="00224223">
        <w:tab/>
        <w:t>involves undertaking all of the following activities in relation to the conference:</w:t>
      </w:r>
    </w:p>
    <w:p w14:paraId="1482A4E5" w14:textId="77777777" w:rsidR="001A29A7" w:rsidRPr="00224223" w:rsidRDefault="001A29A7" w:rsidP="001A29A7">
      <w:pPr>
        <w:pStyle w:val="paragraphsub"/>
      </w:pPr>
      <w:r w:rsidRPr="00224223">
        <w:tab/>
        <w:t>(i)</w:t>
      </w:r>
      <w:r w:rsidRPr="00224223">
        <w:tab/>
        <w:t>explaining to the patient the nature of the conference;</w:t>
      </w:r>
    </w:p>
    <w:p w14:paraId="72FC94EB" w14:textId="77777777" w:rsidR="001A29A7" w:rsidRPr="00224223" w:rsidRDefault="001A29A7" w:rsidP="001A29A7">
      <w:pPr>
        <w:pStyle w:val="paragraphsub"/>
      </w:pPr>
      <w:r w:rsidRPr="00224223">
        <w:tab/>
        <w:t>(ii)</w:t>
      </w:r>
      <w:r w:rsidRPr="00224223">
        <w:tab/>
        <w:t>asking the patient whether the patient agrees to the practitioner’s participation in the conference;</w:t>
      </w:r>
    </w:p>
    <w:p w14:paraId="5EE9F042" w14:textId="77777777" w:rsidR="001A29A7" w:rsidRPr="00224223" w:rsidRDefault="001A29A7" w:rsidP="001A29A7">
      <w:pPr>
        <w:pStyle w:val="paragraphsub"/>
      </w:pPr>
      <w:r w:rsidRPr="00224223">
        <w:tab/>
        <w:t>(iii)</w:t>
      </w:r>
      <w:r w:rsidRPr="00224223">
        <w:tab/>
        <w:t>recording the patient’s agreement to the practitioner’s participation in the conference;</w:t>
      </w:r>
    </w:p>
    <w:p w14:paraId="4FB2FB9A" w14:textId="77777777" w:rsidR="001A29A7" w:rsidRPr="00224223" w:rsidRDefault="001A29A7" w:rsidP="001A29A7">
      <w:pPr>
        <w:pStyle w:val="paragraphsub"/>
      </w:pPr>
      <w:r w:rsidRPr="00224223">
        <w:tab/>
        <w:t>(iv)</w:t>
      </w:r>
      <w:r w:rsidRPr="00224223">
        <w:tab/>
        <w:t>recording the day the conference was held and the times the conference started and ended;</w:t>
      </w:r>
    </w:p>
    <w:p w14:paraId="206B24CE" w14:textId="77777777" w:rsidR="001A29A7" w:rsidRPr="00224223" w:rsidRDefault="001A29A7" w:rsidP="001A29A7">
      <w:pPr>
        <w:pStyle w:val="paragraphsub"/>
      </w:pPr>
      <w:r w:rsidRPr="00224223">
        <w:tab/>
        <w:t>(v)</w:t>
      </w:r>
      <w:r w:rsidRPr="00224223">
        <w:tab/>
        <w:t>recording the names of the participants;</w:t>
      </w:r>
    </w:p>
    <w:p w14:paraId="496FAEDA" w14:textId="14AE46EA" w:rsidR="001A29A7" w:rsidRPr="00224223" w:rsidRDefault="001A29A7" w:rsidP="001A29A7">
      <w:pPr>
        <w:pStyle w:val="paragraphsub"/>
      </w:pPr>
      <w:r w:rsidRPr="00224223">
        <w:tab/>
        <w:t>(vi)</w:t>
      </w:r>
      <w:r w:rsidRPr="00224223">
        <w:tab/>
        <w:t xml:space="preserve">recording the activities mentioned in the definition of </w:t>
      </w:r>
      <w:r w:rsidRPr="00224223">
        <w:rPr>
          <w:b/>
          <w:i/>
        </w:rPr>
        <w:t>multidisciplinary case conference</w:t>
      </w:r>
      <w:r w:rsidRPr="00224223">
        <w:t xml:space="preserve"> in </w:t>
      </w:r>
      <w:r w:rsidR="003745AC" w:rsidRPr="00224223">
        <w:t>clause 1</w:t>
      </w:r>
      <w:r w:rsidRPr="00224223">
        <w:t>.1.4 and putting a copy of that record in the patient’s medical records.</w:t>
      </w:r>
    </w:p>
    <w:p w14:paraId="5C93CDFD" w14:textId="77777777" w:rsidR="001A29A7" w:rsidRPr="00224223" w:rsidRDefault="001A29A7" w:rsidP="001A29A7">
      <w:pPr>
        <w:pStyle w:val="ActHead5"/>
      </w:pPr>
      <w:bookmarkStart w:id="326" w:name="_Toc150781295"/>
      <w:r w:rsidRPr="00BA02C8">
        <w:rPr>
          <w:rStyle w:val="CharSectno"/>
        </w:rPr>
        <w:t>2.28.3</w:t>
      </w:r>
      <w:r w:rsidRPr="00224223">
        <w:t xml:space="preserve">  Items in Group A32</w:t>
      </w:r>
      <w:bookmarkEnd w:id="326"/>
    </w:p>
    <w:p w14:paraId="2D525939" w14:textId="77777777" w:rsidR="001A29A7" w:rsidRPr="00224223" w:rsidRDefault="001A29A7" w:rsidP="001A29A7">
      <w:pPr>
        <w:pStyle w:val="subsection"/>
      </w:pPr>
      <w:r w:rsidRPr="00224223">
        <w:tab/>
      </w:r>
      <w:r w:rsidRPr="00224223">
        <w:tab/>
        <w:t>This clause sets out items in Group A32.</w:t>
      </w:r>
    </w:p>
    <w:p w14:paraId="116C76DF" w14:textId="77777777" w:rsidR="00572DCB" w:rsidRPr="00224223" w:rsidRDefault="00572DCB" w:rsidP="00572DCB">
      <w:pPr>
        <w:pStyle w:val="notetext"/>
      </w:pPr>
      <w:r w:rsidRPr="00224223">
        <w:t>Note:</w:t>
      </w:r>
      <w:r w:rsidRPr="00224223">
        <w:tab/>
        <w:t>The fees in Group A32 are indexed in accordance with clause 1.3.1.</w:t>
      </w:r>
    </w:p>
    <w:p w14:paraId="4B35B247" w14:textId="77777777" w:rsidR="001A29A7" w:rsidRPr="00224223" w:rsidRDefault="001A29A7" w:rsidP="001A29A7">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172"/>
        <w:gridCol w:w="5921"/>
        <w:gridCol w:w="1434"/>
      </w:tblGrid>
      <w:tr w:rsidR="001A29A7" w:rsidRPr="00224223" w14:paraId="6FC57866" w14:textId="77777777" w:rsidTr="00D34DDD">
        <w:trPr>
          <w:tblHeader/>
        </w:trPr>
        <w:tc>
          <w:tcPr>
            <w:tcW w:w="5000" w:type="pct"/>
            <w:gridSpan w:val="3"/>
            <w:tcBorders>
              <w:top w:val="single" w:sz="12" w:space="0" w:color="auto"/>
              <w:bottom w:val="single" w:sz="6" w:space="0" w:color="auto"/>
            </w:tcBorders>
            <w:shd w:val="clear" w:color="auto" w:fill="auto"/>
            <w:hideMark/>
          </w:tcPr>
          <w:p w14:paraId="66052E13" w14:textId="77777777" w:rsidR="001A29A7" w:rsidRPr="00224223" w:rsidRDefault="001A29A7" w:rsidP="008457C1">
            <w:pPr>
              <w:pStyle w:val="TableHeading"/>
            </w:pPr>
            <w:r w:rsidRPr="00224223">
              <w:t>Group A32—Sexual health medicine</w:t>
            </w:r>
          </w:p>
        </w:tc>
      </w:tr>
      <w:tr w:rsidR="001A29A7" w:rsidRPr="00224223" w14:paraId="4DA6D6D4" w14:textId="77777777" w:rsidTr="00D34DDD">
        <w:tblPrEx>
          <w:tblBorders>
            <w:insideH w:val="single" w:sz="4" w:space="0" w:color="auto"/>
          </w:tblBorders>
        </w:tblPrEx>
        <w:trPr>
          <w:tblHeader/>
        </w:trPr>
        <w:tc>
          <w:tcPr>
            <w:tcW w:w="687" w:type="pct"/>
            <w:tcBorders>
              <w:top w:val="single" w:sz="6" w:space="0" w:color="auto"/>
              <w:left w:val="nil"/>
              <w:bottom w:val="single" w:sz="12" w:space="0" w:color="auto"/>
              <w:right w:val="nil"/>
            </w:tcBorders>
            <w:shd w:val="clear" w:color="auto" w:fill="auto"/>
            <w:hideMark/>
          </w:tcPr>
          <w:p w14:paraId="05A8D7AC" w14:textId="77777777" w:rsidR="001A29A7" w:rsidRPr="00224223" w:rsidRDefault="001A29A7" w:rsidP="008457C1">
            <w:pPr>
              <w:pStyle w:val="TableHeading"/>
            </w:pPr>
            <w:r w:rsidRPr="00224223">
              <w:t>Column 1</w:t>
            </w:r>
          </w:p>
          <w:p w14:paraId="39668347" w14:textId="77777777" w:rsidR="001A29A7" w:rsidRPr="00224223" w:rsidRDefault="001A29A7" w:rsidP="008457C1">
            <w:pPr>
              <w:pStyle w:val="TableHeading"/>
            </w:pPr>
            <w:r w:rsidRPr="00224223">
              <w:t>Item</w:t>
            </w:r>
          </w:p>
        </w:tc>
        <w:tc>
          <w:tcPr>
            <w:tcW w:w="3472" w:type="pct"/>
            <w:tcBorders>
              <w:top w:val="single" w:sz="6" w:space="0" w:color="auto"/>
              <w:left w:val="nil"/>
              <w:bottom w:val="single" w:sz="12" w:space="0" w:color="auto"/>
              <w:right w:val="nil"/>
            </w:tcBorders>
            <w:shd w:val="clear" w:color="auto" w:fill="auto"/>
            <w:hideMark/>
          </w:tcPr>
          <w:p w14:paraId="2CC71190" w14:textId="77777777" w:rsidR="001A29A7" w:rsidRPr="00224223" w:rsidRDefault="001A29A7" w:rsidP="008457C1">
            <w:pPr>
              <w:pStyle w:val="TableHeading"/>
            </w:pPr>
            <w:r w:rsidRPr="00224223">
              <w:t>Column 2</w:t>
            </w:r>
          </w:p>
          <w:p w14:paraId="6BF981D3" w14:textId="77777777" w:rsidR="001A29A7" w:rsidRPr="00224223" w:rsidRDefault="001A29A7" w:rsidP="008457C1">
            <w:pPr>
              <w:pStyle w:val="TableHeading"/>
            </w:pPr>
            <w:r w:rsidRPr="00224223">
              <w:t>Description</w:t>
            </w:r>
          </w:p>
        </w:tc>
        <w:tc>
          <w:tcPr>
            <w:tcW w:w="841" w:type="pct"/>
            <w:tcBorders>
              <w:top w:val="single" w:sz="6" w:space="0" w:color="auto"/>
              <w:left w:val="nil"/>
              <w:bottom w:val="single" w:sz="12" w:space="0" w:color="auto"/>
              <w:right w:val="nil"/>
            </w:tcBorders>
            <w:shd w:val="clear" w:color="auto" w:fill="auto"/>
            <w:hideMark/>
          </w:tcPr>
          <w:p w14:paraId="5DF6648D" w14:textId="77777777" w:rsidR="001A29A7" w:rsidRPr="00224223" w:rsidRDefault="001A29A7" w:rsidP="008457C1">
            <w:pPr>
              <w:pStyle w:val="TableHeading"/>
              <w:jc w:val="right"/>
            </w:pPr>
            <w:r w:rsidRPr="00224223">
              <w:t>Column 3</w:t>
            </w:r>
          </w:p>
          <w:p w14:paraId="507C5A73" w14:textId="77777777" w:rsidR="001A29A7" w:rsidRPr="00224223" w:rsidRDefault="001A29A7" w:rsidP="008457C1">
            <w:pPr>
              <w:pStyle w:val="TableHeading"/>
              <w:jc w:val="right"/>
            </w:pPr>
            <w:r w:rsidRPr="00224223">
              <w:t>Fee ($)</w:t>
            </w:r>
          </w:p>
        </w:tc>
      </w:tr>
      <w:tr w:rsidR="001A29A7" w:rsidRPr="00224223" w14:paraId="65DEE5BB" w14:textId="77777777" w:rsidTr="00D34DDD">
        <w:tc>
          <w:tcPr>
            <w:tcW w:w="5000" w:type="pct"/>
            <w:gridSpan w:val="3"/>
            <w:tcBorders>
              <w:top w:val="single" w:sz="12" w:space="0" w:color="auto"/>
            </w:tcBorders>
            <w:shd w:val="clear" w:color="auto" w:fill="auto"/>
            <w:hideMark/>
          </w:tcPr>
          <w:p w14:paraId="148C4FD2" w14:textId="77777777" w:rsidR="001A29A7" w:rsidRPr="00224223" w:rsidRDefault="001A29A7" w:rsidP="008457C1">
            <w:pPr>
              <w:pStyle w:val="TableHeading"/>
            </w:pPr>
            <w:r w:rsidRPr="00224223">
              <w:t>Subgroup 1—Sexual health medicine attendances</w:t>
            </w:r>
          </w:p>
        </w:tc>
      </w:tr>
      <w:tr w:rsidR="00C329A3" w:rsidRPr="00224223" w14:paraId="443D2196" w14:textId="77777777" w:rsidTr="00D34DDD">
        <w:tc>
          <w:tcPr>
            <w:tcW w:w="687" w:type="pct"/>
            <w:shd w:val="clear" w:color="auto" w:fill="auto"/>
            <w:hideMark/>
          </w:tcPr>
          <w:p w14:paraId="33202AD9" w14:textId="77777777" w:rsidR="00C329A3" w:rsidRPr="00224223" w:rsidRDefault="00C329A3" w:rsidP="00C329A3">
            <w:pPr>
              <w:pStyle w:val="Tabletext"/>
              <w:rPr>
                <w:snapToGrid w:val="0"/>
              </w:rPr>
            </w:pPr>
            <w:r w:rsidRPr="00224223">
              <w:rPr>
                <w:snapToGrid w:val="0"/>
              </w:rPr>
              <w:t>6051</w:t>
            </w:r>
          </w:p>
        </w:tc>
        <w:tc>
          <w:tcPr>
            <w:tcW w:w="3472" w:type="pct"/>
            <w:shd w:val="clear" w:color="auto" w:fill="auto"/>
            <w:hideMark/>
          </w:tcPr>
          <w:p w14:paraId="7418A098" w14:textId="77777777" w:rsidR="00C329A3" w:rsidRPr="00224223" w:rsidRDefault="00C329A3" w:rsidP="00C329A3">
            <w:pPr>
              <w:pStyle w:val="Tabletext"/>
            </w:pPr>
            <w:r w:rsidRPr="00224223">
              <w:t>Professional attendance by a sexual health medicine specialist in the practice of the sexual health medicine specialist’s specialty following referral of the patient to the sexual health medicine specialist by a referring practitioner, if the attendance:</w:t>
            </w:r>
          </w:p>
          <w:p w14:paraId="6FD5D848" w14:textId="77777777" w:rsidR="00C329A3" w:rsidRPr="00224223" w:rsidRDefault="00C329A3" w:rsidP="00C329A3">
            <w:pPr>
              <w:pStyle w:val="Tablea"/>
            </w:pPr>
            <w:r w:rsidRPr="00224223">
              <w:t>(a) includes a comprehensive assessment; and</w:t>
            </w:r>
          </w:p>
          <w:p w14:paraId="79D7461A" w14:textId="77777777" w:rsidR="00C329A3" w:rsidRPr="00224223" w:rsidRDefault="00C329A3" w:rsidP="00C329A3">
            <w:pPr>
              <w:pStyle w:val="Tablea"/>
              <w:rPr>
                <w:snapToGrid w:val="0"/>
              </w:rPr>
            </w:pPr>
            <w:r w:rsidRPr="00224223">
              <w:t>(b) is the first or only time in a single course of treatment that a comprehensive assessment is provided</w:t>
            </w:r>
          </w:p>
        </w:tc>
        <w:tc>
          <w:tcPr>
            <w:tcW w:w="841" w:type="pct"/>
            <w:shd w:val="clear" w:color="auto" w:fill="auto"/>
          </w:tcPr>
          <w:p w14:paraId="52A94EB4" w14:textId="77777777" w:rsidR="00C329A3" w:rsidRPr="00224223" w:rsidRDefault="00C329A3" w:rsidP="00C329A3">
            <w:pPr>
              <w:pStyle w:val="Tabletext"/>
              <w:jc w:val="right"/>
            </w:pPr>
            <w:r w:rsidRPr="00224223">
              <w:t>159.35</w:t>
            </w:r>
          </w:p>
        </w:tc>
      </w:tr>
      <w:tr w:rsidR="00C329A3" w:rsidRPr="00224223" w14:paraId="018FB576" w14:textId="77777777" w:rsidTr="00D34DDD">
        <w:tc>
          <w:tcPr>
            <w:tcW w:w="687" w:type="pct"/>
            <w:shd w:val="clear" w:color="auto" w:fill="auto"/>
          </w:tcPr>
          <w:p w14:paraId="783E5B4B" w14:textId="77777777" w:rsidR="00C329A3" w:rsidRPr="00224223" w:rsidRDefault="00C329A3" w:rsidP="00C329A3">
            <w:pPr>
              <w:pStyle w:val="Tabletext"/>
            </w:pPr>
            <w:r w:rsidRPr="00224223">
              <w:lastRenderedPageBreak/>
              <w:t>6052</w:t>
            </w:r>
          </w:p>
        </w:tc>
        <w:tc>
          <w:tcPr>
            <w:tcW w:w="3472" w:type="pct"/>
            <w:shd w:val="clear" w:color="auto" w:fill="auto"/>
            <w:hideMark/>
          </w:tcPr>
          <w:p w14:paraId="0B414A5B" w14:textId="77777777" w:rsidR="00C329A3" w:rsidRPr="00224223" w:rsidRDefault="00C329A3" w:rsidP="00C329A3">
            <w:pPr>
              <w:pStyle w:val="Tabletext"/>
            </w:pPr>
            <w:r w:rsidRPr="00224223">
              <w:t>Professional attendance by a sexual health medicine specialist in the practice of the sexual health medicine specialist’s specialty following referral of the patient to the sexual health medicine specialist by a referring practitioner, if the attendance is a patient assessment:</w:t>
            </w:r>
          </w:p>
          <w:p w14:paraId="62CE2D25" w14:textId="48AEE318" w:rsidR="00C329A3" w:rsidRPr="00224223" w:rsidRDefault="00C329A3" w:rsidP="00C329A3">
            <w:pPr>
              <w:pStyle w:val="Tablea"/>
            </w:pPr>
            <w:r w:rsidRPr="00224223">
              <w:t xml:space="preserve">(a) before or after a comprehensive assessment under </w:t>
            </w:r>
            <w:r w:rsidR="009D2197" w:rsidRPr="00224223">
              <w:t>item 6</w:t>
            </w:r>
            <w:r w:rsidRPr="00224223">
              <w:t>051 in a single course of treatment; or</w:t>
            </w:r>
          </w:p>
          <w:p w14:paraId="1AA6C51A" w14:textId="6B8D5487" w:rsidR="00C329A3" w:rsidRPr="00224223" w:rsidRDefault="00C329A3" w:rsidP="00C329A3">
            <w:pPr>
              <w:pStyle w:val="Tablea"/>
            </w:pPr>
            <w:r w:rsidRPr="00224223">
              <w:t xml:space="preserve">(b) that follows an initial assessment under </w:t>
            </w:r>
            <w:r w:rsidR="009D2197" w:rsidRPr="00224223">
              <w:t>item 6</w:t>
            </w:r>
            <w:r w:rsidRPr="00224223">
              <w:t>057 in a single course of treatment; or</w:t>
            </w:r>
          </w:p>
          <w:p w14:paraId="0AE43610" w14:textId="5550DA66" w:rsidR="00C329A3" w:rsidRPr="00224223" w:rsidRDefault="00C329A3" w:rsidP="00C329A3">
            <w:pPr>
              <w:pStyle w:val="Tablea"/>
            </w:pPr>
            <w:r w:rsidRPr="00224223">
              <w:t xml:space="preserve">(c) that follows a review under </w:t>
            </w:r>
            <w:r w:rsidR="009D2197" w:rsidRPr="00224223">
              <w:t>item 6</w:t>
            </w:r>
            <w:r w:rsidRPr="00224223">
              <w:t>058 in a single course of treatment</w:t>
            </w:r>
          </w:p>
        </w:tc>
        <w:tc>
          <w:tcPr>
            <w:tcW w:w="841" w:type="pct"/>
            <w:shd w:val="clear" w:color="auto" w:fill="auto"/>
          </w:tcPr>
          <w:p w14:paraId="6FFABF74" w14:textId="77777777" w:rsidR="00C329A3" w:rsidRPr="00224223" w:rsidRDefault="00C329A3" w:rsidP="00C329A3">
            <w:pPr>
              <w:pStyle w:val="Tabletext"/>
              <w:jc w:val="right"/>
            </w:pPr>
            <w:r w:rsidRPr="00224223">
              <w:t>79.75</w:t>
            </w:r>
          </w:p>
        </w:tc>
      </w:tr>
      <w:tr w:rsidR="00C329A3" w:rsidRPr="00224223" w14:paraId="42711446" w14:textId="77777777" w:rsidTr="00D34DDD">
        <w:tc>
          <w:tcPr>
            <w:tcW w:w="687" w:type="pct"/>
            <w:shd w:val="clear" w:color="auto" w:fill="auto"/>
            <w:hideMark/>
          </w:tcPr>
          <w:p w14:paraId="01312E23" w14:textId="77777777" w:rsidR="00C329A3" w:rsidRPr="00224223" w:rsidRDefault="00C329A3" w:rsidP="00C329A3">
            <w:pPr>
              <w:pStyle w:val="Tabletext"/>
            </w:pPr>
            <w:r w:rsidRPr="00224223">
              <w:t>6057</w:t>
            </w:r>
          </w:p>
        </w:tc>
        <w:tc>
          <w:tcPr>
            <w:tcW w:w="3472" w:type="pct"/>
            <w:shd w:val="clear" w:color="auto" w:fill="auto"/>
            <w:hideMark/>
          </w:tcPr>
          <w:p w14:paraId="56C3A605" w14:textId="77777777" w:rsidR="00C329A3" w:rsidRPr="00224223" w:rsidRDefault="00C329A3" w:rsidP="00C329A3">
            <w:pPr>
              <w:pStyle w:val="Tabletext"/>
            </w:pPr>
            <w:r w:rsidRPr="00224223">
              <w:t>Professional attendance by a sexual health medicine specialist in the practice of the sexual health medicine specialist’s specialty of at least 45 minutes for an initial assessment of a patient with at least 2 morbidities, following referral of the patient to the sexual health medicine specialist by a referring practitioner, if:</w:t>
            </w:r>
          </w:p>
          <w:p w14:paraId="2AC4E0B9" w14:textId="77777777" w:rsidR="00C329A3" w:rsidRPr="00224223" w:rsidRDefault="00C329A3" w:rsidP="00C329A3">
            <w:pPr>
              <w:pStyle w:val="Tablea"/>
            </w:pPr>
            <w:r w:rsidRPr="00224223">
              <w:t>(a) an assessment is undertaken that covers:</w:t>
            </w:r>
          </w:p>
          <w:p w14:paraId="5DEDEEB3" w14:textId="77777777" w:rsidR="00C329A3" w:rsidRPr="00224223" w:rsidRDefault="00C329A3" w:rsidP="00C329A3">
            <w:pPr>
              <w:pStyle w:val="Tablei"/>
            </w:pPr>
            <w:r w:rsidRPr="00224223">
              <w:t>(i) a comprehensive history, including psychosocial history and medication review; and</w:t>
            </w:r>
          </w:p>
          <w:p w14:paraId="0BEB2C89" w14:textId="77777777" w:rsidR="00C329A3" w:rsidRPr="00224223" w:rsidRDefault="00C329A3" w:rsidP="00C329A3">
            <w:pPr>
              <w:pStyle w:val="Tablei"/>
            </w:pPr>
            <w:r w:rsidRPr="00224223">
              <w:t>(ii) a comprehensive multi or detailed single organ system assessment; and</w:t>
            </w:r>
          </w:p>
          <w:p w14:paraId="58183FA3" w14:textId="77777777" w:rsidR="00C329A3" w:rsidRPr="00224223" w:rsidRDefault="00C329A3" w:rsidP="00C329A3">
            <w:pPr>
              <w:pStyle w:val="Tablei"/>
            </w:pPr>
            <w:r w:rsidRPr="00224223">
              <w:t>(iii) the formulation of differential diagnoses; and</w:t>
            </w:r>
          </w:p>
          <w:p w14:paraId="354E2F13" w14:textId="77777777" w:rsidR="00C329A3" w:rsidRPr="00224223" w:rsidRDefault="00C329A3" w:rsidP="00C329A3">
            <w:pPr>
              <w:pStyle w:val="Tablea"/>
            </w:pPr>
            <w:r w:rsidRPr="00224223">
              <w:t>(b) a sexual health medicine specialist treatment and management plan of significant complexity that includes the following is prepared and provided to the referring practitioner:</w:t>
            </w:r>
          </w:p>
          <w:p w14:paraId="1370C419" w14:textId="77777777" w:rsidR="00C329A3" w:rsidRPr="00224223" w:rsidRDefault="00C329A3" w:rsidP="00C329A3">
            <w:pPr>
              <w:pStyle w:val="Tablei"/>
            </w:pPr>
            <w:r w:rsidRPr="00224223">
              <w:t>(i) an opinion on diagnosis and risk assessment;</w:t>
            </w:r>
          </w:p>
          <w:p w14:paraId="681F9E8A" w14:textId="77777777" w:rsidR="00C329A3" w:rsidRPr="00224223" w:rsidRDefault="00C329A3" w:rsidP="00C329A3">
            <w:pPr>
              <w:pStyle w:val="Tablei"/>
            </w:pPr>
            <w:r w:rsidRPr="00224223">
              <w:t>(ii) treatment options and decisions;</w:t>
            </w:r>
          </w:p>
          <w:p w14:paraId="2011FB76" w14:textId="77777777" w:rsidR="00C329A3" w:rsidRPr="00224223" w:rsidRDefault="00C329A3" w:rsidP="00C329A3">
            <w:pPr>
              <w:pStyle w:val="Tablei"/>
            </w:pPr>
            <w:r w:rsidRPr="00224223">
              <w:t>(iii) medication recommendations; and</w:t>
            </w:r>
          </w:p>
          <w:p w14:paraId="6CE8A3D9" w14:textId="6DF50154" w:rsidR="00C329A3" w:rsidRPr="00224223" w:rsidRDefault="00C329A3" w:rsidP="00C329A3">
            <w:pPr>
              <w:pStyle w:val="Tablea"/>
            </w:pPr>
            <w:r w:rsidRPr="00224223">
              <w:t xml:space="preserve">(c) an attendance on the patient to which </w:t>
            </w:r>
            <w:r w:rsidR="009D2197" w:rsidRPr="00224223">
              <w:t>item 1</w:t>
            </w:r>
            <w:r w:rsidRPr="00224223">
              <w:t>04, 105, 110, 116, 119, 132, 133, 6051 or 6052 applies did not take place on the same day by the same sexual health medicine specialist; and</w:t>
            </w:r>
          </w:p>
          <w:p w14:paraId="33E2AEB3" w14:textId="348DDA48" w:rsidR="00C329A3" w:rsidRPr="00224223" w:rsidRDefault="00C329A3" w:rsidP="00C329A3">
            <w:pPr>
              <w:pStyle w:val="Tablea"/>
            </w:pPr>
            <w:r w:rsidRPr="00224223">
              <w:t xml:space="preserve">(d) neither this item nor </w:t>
            </w:r>
            <w:r w:rsidR="009D2197" w:rsidRPr="00224223">
              <w:t>item 1</w:t>
            </w:r>
            <w:r w:rsidRPr="00224223">
              <w:t>32 has applied to an attendance on the patient in the preceding 12 months by the same sexual health medicine specialist</w:t>
            </w:r>
          </w:p>
        </w:tc>
        <w:tc>
          <w:tcPr>
            <w:tcW w:w="841" w:type="pct"/>
            <w:shd w:val="clear" w:color="auto" w:fill="auto"/>
          </w:tcPr>
          <w:p w14:paraId="1A54CE0A" w14:textId="77777777" w:rsidR="00C329A3" w:rsidRPr="00224223" w:rsidRDefault="00C329A3" w:rsidP="00C329A3">
            <w:pPr>
              <w:pStyle w:val="Tabletext"/>
              <w:jc w:val="right"/>
            </w:pPr>
            <w:r w:rsidRPr="00224223">
              <w:t>278.75</w:t>
            </w:r>
          </w:p>
        </w:tc>
      </w:tr>
      <w:tr w:rsidR="00C329A3" w:rsidRPr="00224223" w14:paraId="163EEE64" w14:textId="77777777" w:rsidTr="00D34DDD">
        <w:tc>
          <w:tcPr>
            <w:tcW w:w="687" w:type="pct"/>
            <w:shd w:val="clear" w:color="auto" w:fill="auto"/>
            <w:hideMark/>
          </w:tcPr>
          <w:p w14:paraId="07239594" w14:textId="77777777" w:rsidR="00C329A3" w:rsidRPr="00224223" w:rsidRDefault="00C329A3" w:rsidP="00C329A3">
            <w:pPr>
              <w:pStyle w:val="Tabletext"/>
            </w:pPr>
            <w:r w:rsidRPr="00224223">
              <w:t>6058</w:t>
            </w:r>
          </w:p>
        </w:tc>
        <w:tc>
          <w:tcPr>
            <w:tcW w:w="3472" w:type="pct"/>
            <w:shd w:val="clear" w:color="auto" w:fill="auto"/>
            <w:hideMark/>
          </w:tcPr>
          <w:p w14:paraId="7B2E0190" w14:textId="77777777" w:rsidR="00C329A3" w:rsidRPr="00224223" w:rsidRDefault="00C329A3" w:rsidP="00C329A3">
            <w:pPr>
              <w:pStyle w:val="Tabletext"/>
            </w:pPr>
            <w:r w:rsidRPr="00224223">
              <w:t>Professional attendance by a sexual health medicine specialist in the practice of the sexual health medicine specialist’s specialty of at least 20 minutes, after the initial attendance in a single course of treatment for a review of a patient with at least 2 morbidities if:</w:t>
            </w:r>
          </w:p>
          <w:p w14:paraId="2EFEF75C" w14:textId="77777777" w:rsidR="00C329A3" w:rsidRPr="00224223" w:rsidRDefault="00C329A3" w:rsidP="00C329A3">
            <w:pPr>
              <w:pStyle w:val="Tablea"/>
            </w:pPr>
            <w:r w:rsidRPr="00224223">
              <w:t>(a) a review is undertaken that covers:</w:t>
            </w:r>
          </w:p>
          <w:p w14:paraId="06645C9E" w14:textId="77777777" w:rsidR="00C329A3" w:rsidRPr="00224223" w:rsidRDefault="00C329A3" w:rsidP="00C329A3">
            <w:pPr>
              <w:pStyle w:val="Tablei"/>
            </w:pPr>
            <w:r w:rsidRPr="00224223">
              <w:t>(i) review of initial presenting problems and results of diagnostic investigations; and</w:t>
            </w:r>
          </w:p>
          <w:p w14:paraId="5341C4DB" w14:textId="77777777" w:rsidR="00C329A3" w:rsidRPr="00224223" w:rsidRDefault="00C329A3" w:rsidP="00C329A3">
            <w:pPr>
              <w:pStyle w:val="Tablei"/>
            </w:pPr>
            <w:r w:rsidRPr="00224223">
              <w:t>(ii) review of responses to treatment and medication plans initiated at time of initial consultation; and</w:t>
            </w:r>
          </w:p>
          <w:p w14:paraId="1D29ECE3" w14:textId="77777777" w:rsidR="00C329A3" w:rsidRPr="00224223" w:rsidRDefault="00C329A3" w:rsidP="00C329A3">
            <w:pPr>
              <w:pStyle w:val="Tablei"/>
            </w:pPr>
            <w:r w:rsidRPr="00224223">
              <w:t>(iii) comprehensive multi or detailed single organ system assessment; and</w:t>
            </w:r>
          </w:p>
          <w:p w14:paraId="6C718672" w14:textId="77777777" w:rsidR="00C329A3" w:rsidRPr="00224223" w:rsidRDefault="00C329A3" w:rsidP="00C329A3">
            <w:pPr>
              <w:pStyle w:val="Tablei"/>
            </w:pPr>
            <w:r w:rsidRPr="00224223">
              <w:t>(iv) review of original and differential diagnoses; and</w:t>
            </w:r>
          </w:p>
          <w:p w14:paraId="5A3FB647" w14:textId="77777777" w:rsidR="00C329A3" w:rsidRPr="00224223" w:rsidRDefault="00C329A3" w:rsidP="00C329A3">
            <w:pPr>
              <w:pStyle w:val="Tablea"/>
            </w:pPr>
            <w:r w:rsidRPr="00224223">
              <w:lastRenderedPageBreak/>
              <w:t>(b) the modified sexual health medicine specialist treatment and management plan is provided to the referring practitioner, which involves, if appropriate:</w:t>
            </w:r>
          </w:p>
          <w:p w14:paraId="5940AD2A" w14:textId="77777777" w:rsidR="00C329A3" w:rsidRPr="00224223" w:rsidRDefault="00C329A3" w:rsidP="00C329A3">
            <w:pPr>
              <w:pStyle w:val="Tablei"/>
            </w:pPr>
            <w:r w:rsidRPr="00224223">
              <w:t>(i) a revised opinion on diagnosis and risk assessment; and</w:t>
            </w:r>
          </w:p>
          <w:p w14:paraId="21400943" w14:textId="77777777" w:rsidR="00C329A3" w:rsidRPr="00224223" w:rsidRDefault="00C329A3" w:rsidP="00C329A3">
            <w:pPr>
              <w:pStyle w:val="Tablei"/>
            </w:pPr>
            <w:r w:rsidRPr="00224223">
              <w:t>(ii) treatment options and decisions; and</w:t>
            </w:r>
          </w:p>
          <w:p w14:paraId="30B0237C" w14:textId="77777777" w:rsidR="00C329A3" w:rsidRPr="00224223" w:rsidRDefault="00C329A3" w:rsidP="00C329A3">
            <w:pPr>
              <w:pStyle w:val="Tablei"/>
            </w:pPr>
            <w:r w:rsidRPr="00224223">
              <w:t>(iii) revised medication recommendations; and</w:t>
            </w:r>
          </w:p>
          <w:p w14:paraId="704E2535" w14:textId="15620AF0" w:rsidR="00C329A3" w:rsidRPr="00224223" w:rsidRDefault="00C329A3" w:rsidP="00C329A3">
            <w:pPr>
              <w:pStyle w:val="Tablea"/>
            </w:pPr>
            <w:r w:rsidRPr="00224223">
              <w:t xml:space="preserve">(c) an attendance on the patient, being an attendance to which </w:t>
            </w:r>
            <w:r w:rsidR="009D2197" w:rsidRPr="00224223">
              <w:t>item 1</w:t>
            </w:r>
            <w:r w:rsidRPr="00224223">
              <w:t>04, 105, 110, 116, 119, 132, 133, 6051 or 6052 applies did not take place on the same day by the same sexual health medicine specialist; and</w:t>
            </w:r>
          </w:p>
          <w:p w14:paraId="00F6684E" w14:textId="74DDC6FD" w:rsidR="00C329A3" w:rsidRPr="00224223" w:rsidRDefault="00C329A3" w:rsidP="00C329A3">
            <w:pPr>
              <w:pStyle w:val="Tablea"/>
            </w:pPr>
            <w:r w:rsidRPr="00224223">
              <w:t xml:space="preserve">(d) </w:t>
            </w:r>
            <w:r w:rsidR="009D2197" w:rsidRPr="00224223">
              <w:t>item 6</w:t>
            </w:r>
            <w:r w:rsidRPr="00224223">
              <w:t>057 applied to an attendance claimed in the preceding 12 months; and</w:t>
            </w:r>
          </w:p>
          <w:p w14:paraId="080C2A2B" w14:textId="43277BDF" w:rsidR="00C329A3" w:rsidRPr="00224223" w:rsidRDefault="00C329A3" w:rsidP="00C329A3">
            <w:pPr>
              <w:pStyle w:val="Tablea"/>
            </w:pPr>
            <w:r w:rsidRPr="00224223">
              <w:t xml:space="preserve">(e) the attendance under this item is claimed by the same sexual health medicine specialist who claimed </w:t>
            </w:r>
            <w:r w:rsidR="009D2197" w:rsidRPr="00224223">
              <w:t>item 6</w:t>
            </w:r>
            <w:r w:rsidRPr="00224223">
              <w:t>057 or by a locum tenens; and</w:t>
            </w:r>
          </w:p>
          <w:p w14:paraId="55BA5F14" w14:textId="77777777" w:rsidR="00C329A3" w:rsidRPr="00224223" w:rsidRDefault="00C329A3" w:rsidP="00C329A3">
            <w:pPr>
              <w:pStyle w:val="Tablea"/>
            </w:pPr>
            <w:r w:rsidRPr="00224223">
              <w:t>(f) this item has not applied more than twice in any 12 month period</w:t>
            </w:r>
          </w:p>
        </w:tc>
        <w:tc>
          <w:tcPr>
            <w:tcW w:w="841" w:type="pct"/>
            <w:shd w:val="clear" w:color="auto" w:fill="auto"/>
          </w:tcPr>
          <w:p w14:paraId="69DE7517" w14:textId="77777777" w:rsidR="00C329A3" w:rsidRPr="00224223" w:rsidRDefault="00C329A3" w:rsidP="00C329A3">
            <w:pPr>
              <w:pStyle w:val="Tabletext"/>
              <w:jc w:val="right"/>
            </w:pPr>
            <w:r w:rsidRPr="00224223">
              <w:lastRenderedPageBreak/>
              <w:t>139.55</w:t>
            </w:r>
          </w:p>
        </w:tc>
      </w:tr>
      <w:tr w:rsidR="00C329A3" w:rsidRPr="00224223" w14:paraId="0F87FF92" w14:textId="77777777" w:rsidTr="00D34DDD">
        <w:tc>
          <w:tcPr>
            <w:tcW w:w="5000" w:type="pct"/>
            <w:gridSpan w:val="3"/>
            <w:shd w:val="clear" w:color="auto" w:fill="auto"/>
            <w:hideMark/>
          </w:tcPr>
          <w:p w14:paraId="38D99DD0" w14:textId="77777777" w:rsidR="00C329A3" w:rsidRPr="00224223" w:rsidRDefault="00C329A3" w:rsidP="00C329A3">
            <w:pPr>
              <w:pStyle w:val="TableHeading"/>
            </w:pPr>
            <w:r w:rsidRPr="00224223">
              <w:t>Subgroup 2—Home visits</w:t>
            </w:r>
          </w:p>
        </w:tc>
      </w:tr>
      <w:tr w:rsidR="00C329A3" w:rsidRPr="00224223" w14:paraId="142FCEAD" w14:textId="77777777" w:rsidTr="00D34DDD">
        <w:tc>
          <w:tcPr>
            <w:tcW w:w="687" w:type="pct"/>
            <w:shd w:val="clear" w:color="auto" w:fill="auto"/>
            <w:hideMark/>
          </w:tcPr>
          <w:p w14:paraId="6F6430B2" w14:textId="77777777" w:rsidR="00C329A3" w:rsidRPr="00224223" w:rsidRDefault="00C329A3" w:rsidP="00C329A3">
            <w:pPr>
              <w:pStyle w:val="Tabletext"/>
              <w:rPr>
                <w:snapToGrid w:val="0"/>
              </w:rPr>
            </w:pPr>
            <w:r w:rsidRPr="00224223">
              <w:rPr>
                <w:snapToGrid w:val="0"/>
              </w:rPr>
              <w:t>6062</w:t>
            </w:r>
          </w:p>
        </w:tc>
        <w:tc>
          <w:tcPr>
            <w:tcW w:w="3472" w:type="pct"/>
            <w:shd w:val="clear" w:color="auto" w:fill="auto"/>
            <w:hideMark/>
          </w:tcPr>
          <w:p w14:paraId="71AD0064" w14:textId="77777777" w:rsidR="00C329A3" w:rsidRPr="00224223" w:rsidRDefault="00C329A3" w:rsidP="00C329A3">
            <w:pPr>
              <w:pStyle w:val="Tabletext"/>
            </w:pPr>
            <w:r w:rsidRPr="00224223">
              <w:t>Professional attendance at a place other than consulting rooms or a hospital by a sexual health medicine specialist in the practice of the sexual health medicine specialist’s specialty following referral of the patient to the sexual health medicine specialist by a referring practitioner—initial attendance in a single course of treatment</w:t>
            </w:r>
          </w:p>
        </w:tc>
        <w:tc>
          <w:tcPr>
            <w:tcW w:w="841" w:type="pct"/>
            <w:shd w:val="clear" w:color="auto" w:fill="auto"/>
          </w:tcPr>
          <w:p w14:paraId="14F4F38B" w14:textId="77777777" w:rsidR="00C329A3" w:rsidRPr="00224223" w:rsidRDefault="00C329A3" w:rsidP="00C329A3">
            <w:pPr>
              <w:pStyle w:val="Tabletext"/>
              <w:jc w:val="right"/>
            </w:pPr>
            <w:r w:rsidRPr="00224223">
              <w:t>193.35</w:t>
            </w:r>
          </w:p>
        </w:tc>
      </w:tr>
      <w:tr w:rsidR="00C329A3" w:rsidRPr="00224223" w14:paraId="70BF1981" w14:textId="77777777" w:rsidTr="00D34DDD">
        <w:tc>
          <w:tcPr>
            <w:tcW w:w="687" w:type="pct"/>
            <w:shd w:val="clear" w:color="auto" w:fill="auto"/>
          </w:tcPr>
          <w:p w14:paraId="091878A6" w14:textId="77777777" w:rsidR="00C329A3" w:rsidRPr="00224223" w:rsidRDefault="00C329A3" w:rsidP="00C329A3">
            <w:pPr>
              <w:pStyle w:val="Tabletext"/>
              <w:rPr>
                <w:snapToGrid w:val="0"/>
              </w:rPr>
            </w:pPr>
            <w:r w:rsidRPr="00224223">
              <w:rPr>
                <w:snapToGrid w:val="0"/>
              </w:rPr>
              <w:t>6063</w:t>
            </w:r>
          </w:p>
        </w:tc>
        <w:tc>
          <w:tcPr>
            <w:tcW w:w="3472" w:type="pct"/>
            <w:shd w:val="clear" w:color="auto" w:fill="auto"/>
          </w:tcPr>
          <w:p w14:paraId="0AD93BD2" w14:textId="7C5055F8" w:rsidR="00C329A3" w:rsidRPr="00224223" w:rsidRDefault="00C329A3" w:rsidP="00C329A3">
            <w:pPr>
              <w:pStyle w:val="Tabletext"/>
            </w:pPr>
            <w:r w:rsidRPr="00224223">
              <w:t xml:space="preserve">Professional attendance at a place other than consulting rooms or a hospital by a sexual health medicine specialist in the practice of the sexual health medicine specialist’s specialty following referral of the patient to the sexual health medicine specialist by a referring practitioner—an attendance after the attendance under </w:t>
            </w:r>
            <w:r w:rsidR="009D2197" w:rsidRPr="00224223">
              <w:t>item 6</w:t>
            </w:r>
            <w:r w:rsidRPr="00224223">
              <w:t>062 in a single course of treatment</w:t>
            </w:r>
          </w:p>
        </w:tc>
        <w:tc>
          <w:tcPr>
            <w:tcW w:w="841" w:type="pct"/>
            <w:shd w:val="clear" w:color="auto" w:fill="auto"/>
          </w:tcPr>
          <w:p w14:paraId="4AD88DA7" w14:textId="77777777" w:rsidR="00C329A3" w:rsidRPr="00224223" w:rsidRDefault="00C329A3" w:rsidP="00C329A3">
            <w:pPr>
              <w:pStyle w:val="Tabletext"/>
              <w:jc w:val="right"/>
            </w:pPr>
            <w:r w:rsidRPr="00224223">
              <w:t>116.95</w:t>
            </w:r>
          </w:p>
        </w:tc>
      </w:tr>
      <w:tr w:rsidR="00C329A3" w:rsidRPr="00224223" w14:paraId="03B28E19" w14:textId="77777777" w:rsidTr="00D34DDD">
        <w:tc>
          <w:tcPr>
            <w:tcW w:w="5000" w:type="pct"/>
            <w:gridSpan w:val="3"/>
            <w:shd w:val="clear" w:color="auto" w:fill="auto"/>
            <w:hideMark/>
          </w:tcPr>
          <w:p w14:paraId="6E4261E5" w14:textId="77777777" w:rsidR="00C329A3" w:rsidRPr="00224223" w:rsidRDefault="00C329A3" w:rsidP="00C329A3">
            <w:pPr>
              <w:pStyle w:val="TableHeading"/>
            </w:pPr>
            <w:r w:rsidRPr="00224223">
              <w:t>Subgroup 3—Sexual health medicine case conferences</w:t>
            </w:r>
          </w:p>
        </w:tc>
      </w:tr>
      <w:tr w:rsidR="00C329A3" w:rsidRPr="00224223" w14:paraId="5C53E49F" w14:textId="77777777" w:rsidTr="00D34DDD">
        <w:tc>
          <w:tcPr>
            <w:tcW w:w="687" w:type="pct"/>
            <w:shd w:val="clear" w:color="auto" w:fill="auto"/>
            <w:hideMark/>
          </w:tcPr>
          <w:p w14:paraId="74020AF4" w14:textId="77777777" w:rsidR="00C329A3" w:rsidRPr="00224223" w:rsidRDefault="00C329A3" w:rsidP="00C329A3">
            <w:pPr>
              <w:pStyle w:val="Tabletext"/>
              <w:rPr>
                <w:snapToGrid w:val="0"/>
              </w:rPr>
            </w:pPr>
            <w:r w:rsidRPr="00224223">
              <w:rPr>
                <w:snapToGrid w:val="0"/>
              </w:rPr>
              <w:t>6064</w:t>
            </w:r>
          </w:p>
        </w:tc>
        <w:tc>
          <w:tcPr>
            <w:tcW w:w="3472" w:type="pct"/>
            <w:shd w:val="clear" w:color="auto" w:fill="auto"/>
            <w:hideMark/>
          </w:tcPr>
          <w:p w14:paraId="0D6B237C" w14:textId="77777777" w:rsidR="00C329A3" w:rsidRPr="00224223" w:rsidRDefault="00C329A3" w:rsidP="00C329A3">
            <w:pPr>
              <w:pStyle w:val="Tabletext"/>
            </w:pPr>
            <w:r w:rsidRPr="00224223">
              <w:t xml:space="preserve">Attendance by a sexual health medicine specialist in the practice of the sexual health medicine specialist’s specialty, as a member of a multidisciplinary case conference team of at least 2 other formal care providers of different disciplines, to </w:t>
            </w:r>
            <w:r w:rsidRPr="00224223">
              <w:rPr>
                <w:bCs/>
              </w:rPr>
              <w:t xml:space="preserve">organise and coordinate a community case conference </w:t>
            </w:r>
            <w:r w:rsidRPr="00224223">
              <w:t>of less than 15 minutes, with the multidisciplinary case conference team</w:t>
            </w:r>
          </w:p>
        </w:tc>
        <w:tc>
          <w:tcPr>
            <w:tcW w:w="841" w:type="pct"/>
            <w:shd w:val="clear" w:color="auto" w:fill="auto"/>
          </w:tcPr>
          <w:p w14:paraId="623D14CD" w14:textId="77777777" w:rsidR="00C329A3" w:rsidRPr="00224223" w:rsidRDefault="00C329A3" w:rsidP="00C329A3">
            <w:pPr>
              <w:pStyle w:val="Tabletext"/>
              <w:jc w:val="right"/>
            </w:pPr>
            <w:r w:rsidRPr="00224223">
              <w:t>45.10</w:t>
            </w:r>
          </w:p>
        </w:tc>
      </w:tr>
      <w:tr w:rsidR="00C329A3" w:rsidRPr="00224223" w14:paraId="20012591" w14:textId="77777777" w:rsidTr="00D34DDD">
        <w:tc>
          <w:tcPr>
            <w:tcW w:w="687" w:type="pct"/>
            <w:shd w:val="clear" w:color="auto" w:fill="auto"/>
            <w:hideMark/>
          </w:tcPr>
          <w:p w14:paraId="19769409" w14:textId="77777777" w:rsidR="00C329A3" w:rsidRPr="00224223" w:rsidRDefault="00C329A3" w:rsidP="00C329A3">
            <w:pPr>
              <w:pStyle w:val="Tabletext"/>
            </w:pPr>
            <w:r w:rsidRPr="00224223">
              <w:t>6065</w:t>
            </w:r>
          </w:p>
        </w:tc>
        <w:tc>
          <w:tcPr>
            <w:tcW w:w="3472" w:type="pct"/>
            <w:shd w:val="clear" w:color="auto" w:fill="auto"/>
            <w:hideMark/>
          </w:tcPr>
          <w:p w14:paraId="7519E2CD" w14:textId="77777777" w:rsidR="00C329A3" w:rsidRPr="00224223" w:rsidRDefault="00C329A3" w:rsidP="00C329A3">
            <w:pPr>
              <w:pStyle w:val="Tabletext"/>
            </w:pPr>
            <w:r w:rsidRPr="00224223">
              <w:t>Attendance by a sexual health medicine specialist in the practice of the sexual health medicine specialist’s specialty, as a member of a multidisciplinary case conference team of at least 2 other formal care providers of different disciplines, to organise and coordinate a community case conference of at least 15 minutes but less than 30 minutes, with the multidisciplinary case conference team</w:t>
            </w:r>
          </w:p>
        </w:tc>
        <w:tc>
          <w:tcPr>
            <w:tcW w:w="841" w:type="pct"/>
            <w:shd w:val="clear" w:color="auto" w:fill="auto"/>
          </w:tcPr>
          <w:p w14:paraId="7D1EC1E3" w14:textId="77777777" w:rsidR="00C329A3" w:rsidRPr="00224223" w:rsidRDefault="00C329A3" w:rsidP="00C329A3">
            <w:pPr>
              <w:pStyle w:val="Tabletext"/>
              <w:jc w:val="right"/>
            </w:pPr>
            <w:r w:rsidRPr="00224223">
              <w:t>79.75</w:t>
            </w:r>
          </w:p>
        </w:tc>
      </w:tr>
      <w:tr w:rsidR="00C329A3" w:rsidRPr="00224223" w14:paraId="24A4A7B2" w14:textId="77777777" w:rsidTr="00D34DDD">
        <w:tc>
          <w:tcPr>
            <w:tcW w:w="687" w:type="pct"/>
            <w:shd w:val="clear" w:color="auto" w:fill="auto"/>
            <w:hideMark/>
          </w:tcPr>
          <w:p w14:paraId="670AE824" w14:textId="77777777" w:rsidR="00C329A3" w:rsidRPr="00224223" w:rsidRDefault="00C329A3" w:rsidP="00C329A3">
            <w:pPr>
              <w:pStyle w:val="Tabletext"/>
            </w:pPr>
            <w:r w:rsidRPr="00224223">
              <w:t>6067</w:t>
            </w:r>
          </w:p>
        </w:tc>
        <w:tc>
          <w:tcPr>
            <w:tcW w:w="3472" w:type="pct"/>
            <w:shd w:val="clear" w:color="auto" w:fill="auto"/>
            <w:hideMark/>
          </w:tcPr>
          <w:p w14:paraId="28789D53" w14:textId="77777777" w:rsidR="00C329A3" w:rsidRPr="00224223" w:rsidRDefault="00C329A3" w:rsidP="00C329A3">
            <w:pPr>
              <w:pStyle w:val="Tabletext"/>
            </w:pPr>
            <w:r w:rsidRPr="00224223">
              <w:t xml:space="preserve">Attendance by a sexual health medicine specialist in the practice of the sexual health medicine specialist’s specialty, as a member of a multidisciplinary case conference team of at least 2 other formal care providers of different disciplines, to organise and coordinate a </w:t>
            </w:r>
            <w:r w:rsidRPr="00224223">
              <w:lastRenderedPageBreak/>
              <w:t>community case conference of at least 30 minutes but less than 45 minutes, with the multidisciplinary case conference team</w:t>
            </w:r>
          </w:p>
        </w:tc>
        <w:tc>
          <w:tcPr>
            <w:tcW w:w="841" w:type="pct"/>
            <w:shd w:val="clear" w:color="auto" w:fill="auto"/>
          </w:tcPr>
          <w:p w14:paraId="36383060" w14:textId="77777777" w:rsidR="00C329A3" w:rsidRPr="00224223" w:rsidRDefault="00C329A3" w:rsidP="00C329A3">
            <w:pPr>
              <w:pStyle w:val="Tabletext"/>
              <w:jc w:val="right"/>
            </w:pPr>
            <w:r w:rsidRPr="00224223">
              <w:lastRenderedPageBreak/>
              <w:t>119.65</w:t>
            </w:r>
          </w:p>
        </w:tc>
      </w:tr>
      <w:tr w:rsidR="00C329A3" w:rsidRPr="00224223" w14:paraId="2A8A9361" w14:textId="77777777" w:rsidTr="00D34DDD">
        <w:tc>
          <w:tcPr>
            <w:tcW w:w="687" w:type="pct"/>
            <w:shd w:val="clear" w:color="auto" w:fill="auto"/>
            <w:hideMark/>
          </w:tcPr>
          <w:p w14:paraId="5BC222D1" w14:textId="77777777" w:rsidR="00C329A3" w:rsidRPr="00224223" w:rsidRDefault="00C329A3" w:rsidP="00C329A3">
            <w:pPr>
              <w:pStyle w:val="Tabletext"/>
            </w:pPr>
            <w:r w:rsidRPr="00224223">
              <w:t>6068</w:t>
            </w:r>
          </w:p>
        </w:tc>
        <w:tc>
          <w:tcPr>
            <w:tcW w:w="3472" w:type="pct"/>
            <w:shd w:val="clear" w:color="auto" w:fill="auto"/>
            <w:hideMark/>
          </w:tcPr>
          <w:p w14:paraId="41BE8CE2" w14:textId="77777777" w:rsidR="00C329A3" w:rsidRPr="00224223" w:rsidRDefault="00C329A3" w:rsidP="00C329A3">
            <w:pPr>
              <w:pStyle w:val="Tabletext"/>
            </w:pPr>
            <w:r w:rsidRPr="00224223">
              <w:t>Attendance by a sexual health medicine specialist in the practice of the sexual health medicine specialist’s specialty, as a member of a multidisciplinary case conference team of at least 2 other formal care providers of different disciplines, to organise and coordinate a community case conference of at least 45 minutes, with the multidisciplinary case conference team</w:t>
            </w:r>
          </w:p>
        </w:tc>
        <w:tc>
          <w:tcPr>
            <w:tcW w:w="841" w:type="pct"/>
            <w:shd w:val="clear" w:color="auto" w:fill="auto"/>
          </w:tcPr>
          <w:p w14:paraId="462F9597" w14:textId="77777777" w:rsidR="00C329A3" w:rsidRPr="00224223" w:rsidRDefault="00C329A3" w:rsidP="00C329A3">
            <w:pPr>
              <w:pStyle w:val="Tabletext"/>
              <w:jc w:val="right"/>
            </w:pPr>
            <w:r w:rsidRPr="00224223">
              <w:t>159.35</w:t>
            </w:r>
          </w:p>
        </w:tc>
      </w:tr>
      <w:tr w:rsidR="00C329A3" w:rsidRPr="00224223" w14:paraId="3FA4A70F" w14:textId="77777777" w:rsidTr="00D34DDD">
        <w:tc>
          <w:tcPr>
            <w:tcW w:w="687" w:type="pct"/>
            <w:shd w:val="clear" w:color="auto" w:fill="auto"/>
            <w:hideMark/>
          </w:tcPr>
          <w:p w14:paraId="2144BBB1" w14:textId="77777777" w:rsidR="00C329A3" w:rsidRPr="00224223" w:rsidRDefault="00C329A3" w:rsidP="00C329A3">
            <w:pPr>
              <w:pStyle w:val="Tabletext"/>
            </w:pPr>
            <w:r w:rsidRPr="00224223">
              <w:t>6071</w:t>
            </w:r>
          </w:p>
        </w:tc>
        <w:tc>
          <w:tcPr>
            <w:tcW w:w="3472" w:type="pct"/>
            <w:shd w:val="clear" w:color="auto" w:fill="auto"/>
            <w:hideMark/>
          </w:tcPr>
          <w:p w14:paraId="64E14BC4" w14:textId="77777777" w:rsidR="00C329A3" w:rsidRPr="00224223" w:rsidRDefault="00C329A3" w:rsidP="00C329A3">
            <w:pPr>
              <w:pStyle w:val="Tabletext"/>
            </w:pPr>
            <w:r w:rsidRPr="00224223">
              <w:t>Attendance by a sexual health medicine specialist in the practice of the sexual health medicine specialist’s specialty, as a member of a multidisciplinary case conference team of at least 2 other formal care providers of different disciplines, to participate in a community case conference (other than to organise and coordinate the conference) of less than 15 minutes, with the multidisciplinary case conference team</w:t>
            </w:r>
          </w:p>
        </w:tc>
        <w:tc>
          <w:tcPr>
            <w:tcW w:w="841" w:type="pct"/>
            <w:shd w:val="clear" w:color="auto" w:fill="auto"/>
          </w:tcPr>
          <w:p w14:paraId="32248F92" w14:textId="77777777" w:rsidR="00C329A3" w:rsidRPr="00224223" w:rsidRDefault="00C329A3" w:rsidP="00C329A3">
            <w:pPr>
              <w:pStyle w:val="Tabletext"/>
              <w:jc w:val="right"/>
            </w:pPr>
            <w:r w:rsidRPr="00224223">
              <w:t>36.05</w:t>
            </w:r>
          </w:p>
        </w:tc>
      </w:tr>
      <w:tr w:rsidR="00C329A3" w:rsidRPr="00224223" w14:paraId="412F3BD0" w14:textId="77777777" w:rsidTr="00D34DDD">
        <w:tc>
          <w:tcPr>
            <w:tcW w:w="687" w:type="pct"/>
            <w:shd w:val="clear" w:color="auto" w:fill="auto"/>
            <w:hideMark/>
          </w:tcPr>
          <w:p w14:paraId="2AA9CE2E" w14:textId="77777777" w:rsidR="00C329A3" w:rsidRPr="00224223" w:rsidRDefault="00C329A3" w:rsidP="00C329A3">
            <w:pPr>
              <w:pStyle w:val="Tabletext"/>
            </w:pPr>
            <w:r w:rsidRPr="00224223">
              <w:t>6072</w:t>
            </w:r>
          </w:p>
        </w:tc>
        <w:tc>
          <w:tcPr>
            <w:tcW w:w="3472" w:type="pct"/>
            <w:shd w:val="clear" w:color="auto" w:fill="auto"/>
            <w:hideMark/>
          </w:tcPr>
          <w:p w14:paraId="4F578B7C" w14:textId="77777777" w:rsidR="00C329A3" w:rsidRPr="00224223" w:rsidRDefault="00C329A3" w:rsidP="00C329A3">
            <w:pPr>
              <w:pStyle w:val="Tabletext"/>
            </w:pPr>
            <w:r w:rsidRPr="00224223">
              <w:t>Attendance by a sexual health medicine specialist in the practice of the sexual health medicine specialist’s specialty, as a member of a multidisciplinary case conference team of at least 2 other formal care providers of different disciplines, to participate in a community case conference (other than to organise and coordinate the conference) of at least 15 minutes but less than 30 minutes, with the multidisciplinary case conference team</w:t>
            </w:r>
          </w:p>
        </w:tc>
        <w:tc>
          <w:tcPr>
            <w:tcW w:w="841" w:type="pct"/>
            <w:shd w:val="clear" w:color="auto" w:fill="auto"/>
          </w:tcPr>
          <w:p w14:paraId="6C8EE68A" w14:textId="77777777" w:rsidR="00C329A3" w:rsidRPr="00224223" w:rsidRDefault="00C329A3" w:rsidP="00C329A3">
            <w:pPr>
              <w:pStyle w:val="Tabletext"/>
              <w:jc w:val="right"/>
            </w:pPr>
            <w:r w:rsidRPr="00224223">
              <w:t>63.80</w:t>
            </w:r>
          </w:p>
        </w:tc>
      </w:tr>
      <w:tr w:rsidR="00C329A3" w:rsidRPr="00224223" w14:paraId="70854753" w14:textId="77777777" w:rsidTr="00D34DDD">
        <w:tc>
          <w:tcPr>
            <w:tcW w:w="687" w:type="pct"/>
            <w:tcBorders>
              <w:bottom w:val="single" w:sz="2" w:space="0" w:color="auto"/>
            </w:tcBorders>
            <w:shd w:val="clear" w:color="auto" w:fill="auto"/>
            <w:hideMark/>
          </w:tcPr>
          <w:p w14:paraId="4C1661D2" w14:textId="77777777" w:rsidR="00C329A3" w:rsidRPr="00224223" w:rsidRDefault="00C329A3" w:rsidP="00C329A3">
            <w:pPr>
              <w:pStyle w:val="Tabletext"/>
            </w:pPr>
            <w:r w:rsidRPr="00224223">
              <w:t>6074</w:t>
            </w:r>
          </w:p>
        </w:tc>
        <w:tc>
          <w:tcPr>
            <w:tcW w:w="3472" w:type="pct"/>
            <w:tcBorders>
              <w:bottom w:val="single" w:sz="2" w:space="0" w:color="auto"/>
            </w:tcBorders>
            <w:shd w:val="clear" w:color="auto" w:fill="auto"/>
            <w:hideMark/>
          </w:tcPr>
          <w:p w14:paraId="11B3852A" w14:textId="77777777" w:rsidR="00C329A3" w:rsidRPr="00224223" w:rsidRDefault="00C329A3" w:rsidP="00C329A3">
            <w:pPr>
              <w:pStyle w:val="Tabletext"/>
            </w:pPr>
            <w:r w:rsidRPr="00224223">
              <w:t>Attendance by a sexual health medicine specialist in the practice of the sexual health medicine specialist’s specialty, as a member of a multidisciplinary case conference team of at least 2 other formal care providers of different disciplines, to participate in a community case conference (other than to organise and coordinate the conference) of at least 30 minutes but less than 45 minutes, with the multidisciplinary case conference team</w:t>
            </w:r>
          </w:p>
        </w:tc>
        <w:tc>
          <w:tcPr>
            <w:tcW w:w="841" w:type="pct"/>
            <w:tcBorders>
              <w:bottom w:val="single" w:sz="2" w:space="0" w:color="auto"/>
            </w:tcBorders>
            <w:shd w:val="clear" w:color="auto" w:fill="auto"/>
          </w:tcPr>
          <w:p w14:paraId="2F0867DD" w14:textId="77777777" w:rsidR="00C329A3" w:rsidRPr="00224223" w:rsidRDefault="00C329A3" w:rsidP="00C329A3">
            <w:pPr>
              <w:pStyle w:val="Tabletext"/>
              <w:jc w:val="right"/>
            </w:pPr>
            <w:r w:rsidRPr="00224223">
              <w:t>95.70</w:t>
            </w:r>
          </w:p>
        </w:tc>
      </w:tr>
      <w:tr w:rsidR="00C329A3" w:rsidRPr="00224223" w14:paraId="6F4A67F7" w14:textId="77777777" w:rsidTr="00D34DDD">
        <w:tc>
          <w:tcPr>
            <w:tcW w:w="687" w:type="pct"/>
            <w:tcBorders>
              <w:top w:val="single" w:sz="2" w:space="0" w:color="auto"/>
              <w:bottom w:val="single" w:sz="12" w:space="0" w:color="auto"/>
            </w:tcBorders>
            <w:shd w:val="clear" w:color="auto" w:fill="auto"/>
            <w:hideMark/>
          </w:tcPr>
          <w:p w14:paraId="440E2447" w14:textId="77777777" w:rsidR="00C329A3" w:rsidRPr="00224223" w:rsidRDefault="00C329A3" w:rsidP="00C329A3">
            <w:pPr>
              <w:pStyle w:val="Tabletext"/>
            </w:pPr>
            <w:r w:rsidRPr="00224223">
              <w:t>6075</w:t>
            </w:r>
          </w:p>
        </w:tc>
        <w:tc>
          <w:tcPr>
            <w:tcW w:w="3472" w:type="pct"/>
            <w:tcBorders>
              <w:top w:val="single" w:sz="2" w:space="0" w:color="auto"/>
              <w:bottom w:val="single" w:sz="12" w:space="0" w:color="auto"/>
            </w:tcBorders>
            <w:shd w:val="clear" w:color="auto" w:fill="auto"/>
            <w:hideMark/>
          </w:tcPr>
          <w:p w14:paraId="6D928BA3" w14:textId="77777777" w:rsidR="00C329A3" w:rsidRPr="00224223" w:rsidRDefault="00C329A3" w:rsidP="00C329A3">
            <w:pPr>
              <w:pStyle w:val="Tabletext"/>
            </w:pPr>
            <w:r w:rsidRPr="00224223">
              <w:t>Attendance by a sexual health medicine specialist in the practice of the sexual health medicine specialist’s specialty, as a member of a multidisciplinary case conference team of at least 2 other formal care providers of different disciplines, to participate in a community case conference (other than to organise and coordinate the conference) of at least 45 minutes, with the multidisciplinary case conference team</w:t>
            </w:r>
          </w:p>
        </w:tc>
        <w:tc>
          <w:tcPr>
            <w:tcW w:w="841" w:type="pct"/>
            <w:tcBorders>
              <w:top w:val="single" w:sz="2" w:space="0" w:color="auto"/>
              <w:bottom w:val="single" w:sz="12" w:space="0" w:color="auto"/>
            </w:tcBorders>
            <w:shd w:val="clear" w:color="auto" w:fill="auto"/>
          </w:tcPr>
          <w:p w14:paraId="2A03CFDF" w14:textId="77777777" w:rsidR="00C329A3" w:rsidRPr="00224223" w:rsidRDefault="00C329A3" w:rsidP="00C329A3">
            <w:pPr>
              <w:pStyle w:val="Tabletext"/>
              <w:jc w:val="right"/>
            </w:pPr>
            <w:r w:rsidRPr="00224223">
              <w:t>127.50</w:t>
            </w:r>
          </w:p>
        </w:tc>
      </w:tr>
    </w:tbl>
    <w:p w14:paraId="1483534A" w14:textId="5A634213" w:rsidR="001A29A7" w:rsidRPr="00224223" w:rsidRDefault="00B843BA" w:rsidP="001A29A7">
      <w:pPr>
        <w:pStyle w:val="ActHead3"/>
      </w:pPr>
      <w:bookmarkStart w:id="327" w:name="_Toc150781296"/>
      <w:r w:rsidRPr="00BA02C8">
        <w:rPr>
          <w:rStyle w:val="CharDivNo"/>
        </w:rPr>
        <w:t>Division 2</w:t>
      </w:r>
      <w:r w:rsidR="001A29A7" w:rsidRPr="00BA02C8">
        <w:rPr>
          <w:rStyle w:val="CharDivNo"/>
        </w:rPr>
        <w:t>.29</w:t>
      </w:r>
      <w:r w:rsidR="001A29A7" w:rsidRPr="00224223">
        <w:t>—</w:t>
      </w:r>
      <w:r w:rsidR="001A29A7" w:rsidRPr="00BA02C8">
        <w:rPr>
          <w:rStyle w:val="CharDivText"/>
        </w:rPr>
        <w:t>Group A9: Contact lenses</w:t>
      </w:r>
      <w:bookmarkEnd w:id="327"/>
    </w:p>
    <w:p w14:paraId="0D1EE85F" w14:textId="55F32CDC" w:rsidR="001A29A7" w:rsidRPr="00224223" w:rsidRDefault="001A29A7" w:rsidP="001A29A7">
      <w:pPr>
        <w:pStyle w:val="ActHead5"/>
      </w:pPr>
      <w:bookmarkStart w:id="328" w:name="_Toc150781297"/>
      <w:r w:rsidRPr="00BA02C8">
        <w:rPr>
          <w:rStyle w:val="CharSectno"/>
        </w:rPr>
        <w:t>2.29.1</w:t>
      </w:r>
      <w:r w:rsidRPr="00224223">
        <w:t xml:space="preserve">  Restrictions on </w:t>
      </w:r>
      <w:r w:rsidR="009D2197" w:rsidRPr="00224223">
        <w:t>item 1</w:t>
      </w:r>
      <w:r w:rsidRPr="00224223">
        <w:t>0809</w:t>
      </w:r>
      <w:bookmarkEnd w:id="328"/>
    </w:p>
    <w:p w14:paraId="75C5379C" w14:textId="77777777" w:rsidR="001A29A7" w:rsidRPr="00224223" w:rsidRDefault="001A29A7" w:rsidP="001A29A7">
      <w:pPr>
        <w:pStyle w:val="subsection"/>
      </w:pPr>
      <w:r w:rsidRPr="00224223">
        <w:tab/>
      </w:r>
      <w:r w:rsidRPr="00224223">
        <w:tab/>
        <w:t>Item 10809 does not apply if the patient’s requirement for contact lenses is only for any of the following reasons:</w:t>
      </w:r>
    </w:p>
    <w:p w14:paraId="29F3573B" w14:textId="77777777" w:rsidR="001A29A7" w:rsidRPr="00224223" w:rsidRDefault="001A29A7" w:rsidP="001A29A7">
      <w:pPr>
        <w:pStyle w:val="paragraph"/>
      </w:pPr>
      <w:r w:rsidRPr="00224223">
        <w:tab/>
        <w:t>(a)</w:t>
      </w:r>
      <w:r w:rsidRPr="00224223">
        <w:tab/>
        <w:t>because the patient does not want to wear spectacles for reasons of appearance;</w:t>
      </w:r>
    </w:p>
    <w:p w14:paraId="77663A23" w14:textId="77777777" w:rsidR="001A29A7" w:rsidRPr="00224223" w:rsidRDefault="001A29A7" w:rsidP="001A29A7">
      <w:pPr>
        <w:pStyle w:val="paragraph"/>
      </w:pPr>
      <w:r w:rsidRPr="00224223">
        <w:tab/>
        <w:t>(b)</w:t>
      </w:r>
      <w:r w:rsidRPr="00224223">
        <w:tab/>
        <w:t>because the patient wants contact lenses for work or sporting purposes;</w:t>
      </w:r>
    </w:p>
    <w:p w14:paraId="27D14A66" w14:textId="77777777" w:rsidR="001A29A7" w:rsidRPr="00224223" w:rsidRDefault="001A29A7" w:rsidP="001A29A7">
      <w:pPr>
        <w:pStyle w:val="paragraph"/>
      </w:pPr>
      <w:r w:rsidRPr="00224223">
        <w:lastRenderedPageBreak/>
        <w:tab/>
        <w:t>(c)</w:t>
      </w:r>
      <w:r w:rsidRPr="00224223">
        <w:tab/>
        <w:t>because the patient has difficulty in using, or cannot use, spectacles for psychological reasons.</w:t>
      </w:r>
    </w:p>
    <w:p w14:paraId="2320044C" w14:textId="77777777" w:rsidR="001A29A7" w:rsidRPr="00224223" w:rsidRDefault="001A29A7" w:rsidP="001A29A7">
      <w:pPr>
        <w:pStyle w:val="ActHead5"/>
      </w:pPr>
      <w:bookmarkStart w:id="329" w:name="_Toc150781298"/>
      <w:r w:rsidRPr="00BA02C8">
        <w:rPr>
          <w:rStyle w:val="CharSectno"/>
        </w:rPr>
        <w:t>2.29.2</w:t>
      </w:r>
      <w:r w:rsidRPr="00224223">
        <w:t xml:space="preserve">  Items in Group A9</w:t>
      </w:r>
      <w:bookmarkEnd w:id="329"/>
    </w:p>
    <w:p w14:paraId="1E5197E6" w14:textId="77777777" w:rsidR="001A29A7" w:rsidRPr="00224223" w:rsidRDefault="001A29A7" w:rsidP="001A29A7">
      <w:pPr>
        <w:pStyle w:val="subsection"/>
      </w:pPr>
      <w:r w:rsidRPr="00224223">
        <w:tab/>
      </w:r>
      <w:r w:rsidRPr="00224223">
        <w:tab/>
        <w:t>This clause sets out items in Group A9.</w:t>
      </w:r>
    </w:p>
    <w:p w14:paraId="1C27F0A7" w14:textId="77777777" w:rsidR="00572DCB" w:rsidRPr="00224223" w:rsidRDefault="00572DCB" w:rsidP="00572DCB">
      <w:pPr>
        <w:pStyle w:val="notetext"/>
      </w:pPr>
      <w:r w:rsidRPr="00224223">
        <w:t>Note:</w:t>
      </w:r>
      <w:r w:rsidRPr="00224223">
        <w:tab/>
        <w:t>The fees in Group A9 are indexed in accordance with clause 1.3.1.</w:t>
      </w:r>
    </w:p>
    <w:p w14:paraId="3B3D268D"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83"/>
        <w:gridCol w:w="5911"/>
        <w:gridCol w:w="1433"/>
      </w:tblGrid>
      <w:tr w:rsidR="001A29A7" w:rsidRPr="00224223" w14:paraId="0189B5B5"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33FCBA74" w14:textId="77777777" w:rsidR="001A29A7" w:rsidRPr="00224223" w:rsidRDefault="001A29A7" w:rsidP="008457C1">
            <w:pPr>
              <w:pStyle w:val="TableHeading"/>
            </w:pPr>
            <w:r w:rsidRPr="00224223">
              <w:t>Group A9—Contact lenses</w:t>
            </w:r>
          </w:p>
        </w:tc>
      </w:tr>
      <w:tr w:rsidR="001A29A7" w:rsidRPr="00224223" w14:paraId="6942A7F3" w14:textId="77777777" w:rsidTr="00D34DDD">
        <w:trPr>
          <w:tblHeader/>
        </w:trPr>
        <w:tc>
          <w:tcPr>
            <w:tcW w:w="694" w:type="pct"/>
            <w:tcBorders>
              <w:top w:val="single" w:sz="6" w:space="0" w:color="auto"/>
              <w:left w:val="nil"/>
              <w:bottom w:val="single" w:sz="12" w:space="0" w:color="auto"/>
              <w:right w:val="nil"/>
            </w:tcBorders>
            <w:shd w:val="clear" w:color="auto" w:fill="auto"/>
            <w:hideMark/>
          </w:tcPr>
          <w:p w14:paraId="1B0C91C2" w14:textId="77777777" w:rsidR="001A29A7" w:rsidRPr="00224223" w:rsidRDefault="001A29A7" w:rsidP="008457C1">
            <w:pPr>
              <w:pStyle w:val="TableHeading"/>
            </w:pPr>
            <w:r w:rsidRPr="00224223">
              <w:t>Column 1</w:t>
            </w:r>
          </w:p>
          <w:p w14:paraId="4C409160" w14:textId="77777777" w:rsidR="001A29A7" w:rsidRPr="00224223" w:rsidRDefault="001A29A7" w:rsidP="008457C1">
            <w:pPr>
              <w:pStyle w:val="TableHeading"/>
            </w:pPr>
            <w:r w:rsidRPr="00224223">
              <w:t>Item</w:t>
            </w:r>
          </w:p>
        </w:tc>
        <w:tc>
          <w:tcPr>
            <w:tcW w:w="3466" w:type="pct"/>
            <w:tcBorders>
              <w:top w:val="single" w:sz="6" w:space="0" w:color="auto"/>
              <w:left w:val="nil"/>
              <w:bottom w:val="single" w:sz="12" w:space="0" w:color="auto"/>
              <w:right w:val="nil"/>
            </w:tcBorders>
            <w:shd w:val="clear" w:color="auto" w:fill="auto"/>
            <w:hideMark/>
          </w:tcPr>
          <w:p w14:paraId="6415E34E" w14:textId="77777777" w:rsidR="001A29A7" w:rsidRPr="00224223" w:rsidRDefault="001A29A7" w:rsidP="008457C1">
            <w:pPr>
              <w:pStyle w:val="TableHeading"/>
            </w:pPr>
            <w:r w:rsidRPr="00224223">
              <w:t>Column 2</w:t>
            </w:r>
          </w:p>
          <w:p w14:paraId="36BE1E2C" w14:textId="77777777" w:rsidR="001A29A7" w:rsidRPr="00224223" w:rsidRDefault="001A29A7" w:rsidP="008457C1">
            <w:pPr>
              <w:pStyle w:val="TableHeading"/>
            </w:pPr>
            <w:r w:rsidRPr="00224223">
              <w:t>Description</w:t>
            </w:r>
          </w:p>
        </w:tc>
        <w:tc>
          <w:tcPr>
            <w:tcW w:w="840" w:type="pct"/>
            <w:tcBorders>
              <w:top w:val="single" w:sz="6" w:space="0" w:color="auto"/>
              <w:left w:val="nil"/>
              <w:bottom w:val="single" w:sz="12" w:space="0" w:color="auto"/>
              <w:right w:val="nil"/>
            </w:tcBorders>
            <w:shd w:val="clear" w:color="auto" w:fill="auto"/>
            <w:hideMark/>
          </w:tcPr>
          <w:p w14:paraId="36985AF9" w14:textId="77777777" w:rsidR="001A29A7" w:rsidRPr="00224223" w:rsidRDefault="001A29A7" w:rsidP="008457C1">
            <w:pPr>
              <w:pStyle w:val="TableHeading"/>
              <w:jc w:val="right"/>
            </w:pPr>
            <w:r w:rsidRPr="00224223">
              <w:t>Column 3</w:t>
            </w:r>
          </w:p>
          <w:p w14:paraId="0DE6C5E5" w14:textId="77777777" w:rsidR="001A29A7" w:rsidRPr="00224223" w:rsidRDefault="001A29A7" w:rsidP="008457C1">
            <w:pPr>
              <w:pStyle w:val="TableHeading"/>
              <w:jc w:val="right"/>
            </w:pPr>
            <w:r w:rsidRPr="00224223">
              <w:t>Fee ($)</w:t>
            </w:r>
          </w:p>
        </w:tc>
      </w:tr>
      <w:tr w:rsidR="00C329A3" w:rsidRPr="00224223" w14:paraId="3E159257" w14:textId="77777777" w:rsidTr="00D34DDD">
        <w:tc>
          <w:tcPr>
            <w:tcW w:w="694" w:type="pct"/>
            <w:tcBorders>
              <w:top w:val="single" w:sz="12" w:space="0" w:color="auto"/>
              <w:left w:val="nil"/>
              <w:bottom w:val="single" w:sz="4" w:space="0" w:color="auto"/>
              <w:right w:val="nil"/>
            </w:tcBorders>
            <w:shd w:val="clear" w:color="auto" w:fill="auto"/>
            <w:hideMark/>
          </w:tcPr>
          <w:p w14:paraId="3D31F33D" w14:textId="77777777" w:rsidR="00C329A3" w:rsidRPr="00224223" w:rsidRDefault="00C329A3" w:rsidP="00C329A3">
            <w:pPr>
              <w:pStyle w:val="Tabletext"/>
              <w:rPr>
                <w:snapToGrid w:val="0"/>
              </w:rPr>
            </w:pPr>
            <w:r w:rsidRPr="00224223">
              <w:rPr>
                <w:snapToGrid w:val="0"/>
              </w:rPr>
              <w:t>10801</w:t>
            </w:r>
          </w:p>
        </w:tc>
        <w:tc>
          <w:tcPr>
            <w:tcW w:w="3466" w:type="pct"/>
            <w:tcBorders>
              <w:top w:val="single" w:sz="12" w:space="0" w:color="auto"/>
              <w:left w:val="nil"/>
              <w:bottom w:val="single" w:sz="4" w:space="0" w:color="auto"/>
              <w:right w:val="nil"/>
            </w:tcBorders>
            <w:shd w:val="clear" w:color="auto" w:fill="auto"/>
            <w:hideMark/>
          </w:tcPr>
          <w:p w14:paraId="404D3C75" w14:textId="77777777" w:rsidR="00C329A3" w:rsidRPr="00224223" w:rsidRDefault="00C329A3" w:rsidP="00C329A3">
            <w:pPr>
              <w:pStyle w:val="Tabletext"/>
              <w:rPr>
                <w:snapToGrid w:val="0"/>
              </w:rPr>
            </w:pPr>
            <w:r w:rsidRPr="00224223">
              <w:rPr>
                <w:snapToGrid w:val="0"/>
              </w:rPr>
              <w:t>Attendance for the investigation and evaluation of a patient for the fitting of contact lenses, with keratometry and testing with trial lenses and the issue of a prescription—one service in any period of 36 months—patient with myopia of 5.0 dioptres or greater (spherical equivalent) in one eye</w:t>
            </w:r>
          </w:p>
        </w:tc>
        <w:tc>
          <w:tcPr>
            <w:tcW w:w="840" w:type="pct"/>
            <w:tcBorders>
              <w:top w:val="single" w:sz="12" w:space="0" w:color="auto"/>
              <w:left w:val="nil"/>
              <w:bottom w:val="single" w:sz="4" w:space="0" w:color="auto"/>
              <w:right w:val="nil"/>
            </w:tcBorders>
            <w:shd w:val="clear" w:color="auto" w:fill="auto"/>
          </w:tcPr>
          <w:p w14:paraId="6E15316A" w14:textId="77777777" w:rsidR="00C329A3" w:rsidRPr="00224223" w:rsidRDefault="00C329A3" w:rsidP="00C329A3">
            <w:pPr>
              <w:pStyle w:val="Tabletext"/>
              <w:jc w:val="right"/>
            </w:pPr>
            <w:r w:rsidRPr="00224223">
              <w:t>128.50</w:t>
            </w:r>
          </w:p>
        </w:tc>
      </w:tr>
      <w:tr w:rsidR="00C329A3" w:rsidRPr="00224223" w14:paraId="487D83D7" w14:textId="77777777" w:rsidTr="00D34DDD">
        <w:tc>
          <w:tcPr>
            <w:tcW w:w="694" w:type="pct"/>
            <w:tcBorders>
              <w:top w:val="single" w:sz="4" w:space="0" w:color="auto"/>
              <w:left w:val="nil"/>
              <w:bottom w:val="single" w:sz="4" w:space="0" w:color="auto"/>
              <w:right w:val="nil"/>
            </w:tcBorders>
            <w:shd w:val="clear" w:color="auto" w:fill="auto"/>
            <w:hideMark/>
          </w:tcPr>
          <w:p w14:paraId="5C9BDD8F" w14:textId="77777777" w:rsidR="00C329A3" w:rsidRPr="00224223" w:rsidRDefault="00C329A3" w:rsidP="00C329A3">
            <w:pPr>
              <w:pStyle w:val="Tabletext"/>
            </w:pPr>
            <w:r w:rsidRPr="00224223">
              <w:t>10802</w:t>
            </w:r>
          </w:p>
        </w:tc>
        <w:tc>
          <w:tcPr>
            <w:tcW w:w="3466" w:type="pct"/>
            <w:tcBorders>
              <w:top w:val="single" w:sz="4" w:space="0" w:color="auto"/>
              <w:left w:val="nil"/>
              <w:bottom w:val="single" w:sz="4" w:space="0" w:color="auto"/>
              <w:right w:val="nil"/>
            </w:tcBorders>
            <w:shd w:val="clear" w:color="auto" w:fill="auto"/>
            <w:hideMark/>
          </w:tcPr>
          <w:p w14:paraId="628F9B80" w14:textId="77777777" w:rsidR="00C329A3" w:rsidRPr="00224223" w:rsidRDefault="00C329A3" w:rsidP="00C329A3">
            <w:pPr>
              <w:pStyle w:val="Tabletext"/>
            </w:pPr>
            <w:r w:rsidRPr="00224223">
              <w:t>Attendance for the investigation and evaluation of a patient for the fitting of contact lenses, with keratometry and testing with trial lenses and the issue of a prescription—one service in any period of 36 months—patient with manifest hyperopia of 5.0 dioptres or greater (spherical equivalent) in one eye</w:t>
            </w:r>
          </w:p>
        </w:tc>
        <w:tc>
          <w:tcPr>
            <w:tcW w:w="840" w:type="pct"/>
            <w:tcBorders>
              <w:top w:val="single" w:sz="4" w:space="0" w:color="auto"/>
              <w:left w:val="nil"/>
              <w:bottom w:val="single" w:sz="4" w:space="0" w:color="auto"/>
              <w:right w:val="nil"/>
            </w:tcBorders>
            <w:shd w:val="clear" w:color="auto" w:fill="auto"/>
          </w:tcPr>
          <w:p w14:paraId="3A4D7490" w14:textId="77777777" w:rsidR="00C329A3" w:rsidRPr="00224223" w:rsidRDefault="00C329A3" w:rsidP="00C329A3">
            <w:pPr>
              <w:pStyle w:val="Tabletext"/>
              <w:jc w:val="right"/>
            </w:pPr>
            <w:r w:rsidRPr="00224223">
              <w:t>128.50</w:t>
            </w:r>
          </w:p>
        </w:tc>
      </w:tr>
      <w:tr w:rsidR="00C329A3" w:rsidRPr="00224223" w14:paraId="6305A222" w14:textId="77777777" w:rsidTr="00D34DDD">
        <w:tc>
          <w:tcPr>
            <w:tcW w:w="694" w:type="pct"/>
            <w:tcBorders>
              <w:top w:val="single" w:sz="4" w:space="0" w:color="auto"/>
              <w:left w:val="nil"/>
              <w:bottom w:val="single" w:sz="4" w:space="0" w:color="auto"/>
              <w:right w:val="nil"/>
            </w:tcBorders>
            <w:shd w:val="clear" w:color="auto" w:fill="auto"/>
            <w:hideMark/>
          </w:tcPr>
          <w:p w14:paraId="1237AC8B" w14:textId="77777777" w:rsidR="00C329A3" w:rsidRPr="00224223" w:rsidRDefault="00C329A3" w:rsidP="00C329A3">
            <w:pPr>
              <w:pStyle w:val="Tabletext"/>
            </w:pPr>
            <w:bookmarkStart w:id="330" w:name="CU_5294163"/>
            <w:bookmarkStart w:id="331" w:name="CU_5296210"/>
            <w:bookmarkEnd w:id="330"/>
            <w:bookmarkEnd w:id="331"/>
            <w:r w:rsidRPr="00224223">
              <w:t>10803</w:t>
            </w:r>
          </w:p>
        </w:tc>
        <w:tc>
          <w:tcPr>
            <w:tcW w:w="3466" w:type="pct"/>
            <w:tcBorders>
              <w:top w:val="single" w:sz="4" w:space="0" w:color="auto"/>
              <w:left w:val="nil"/>
              <w:bottom w:val="single" w:sz="4" w:space="0" w:color="auto"/>
              <w:right w:val="nil"/>
            </w:tcBorders>
            <w:shd w:val="clear" w:color="auto" w:fill="auto"/>
            <w:hideMark/>
          </w:tcPr>
          <w:p w14:paraId="7CE31760" w14:textId="77777777" w:rsidR="00C329A3" w:rsidRPr="00224223" w:rsidRDefault="00C329A3" w:rsidP="00C329A3">
            <w:pPr>
              <w:pStyle w:val="Tabletext"/>
            </w:pPr>
            <w:r w:rsidRPr="00224223">
              <w:t>Attendance for the investigation and evaluation of a patient for the fitting of contact lenses, with keratometry and testing with trial lenses and the issue of a prescription—one service in any period of 36 months—patient with astigmatism of 3.0 dioptres or greater in one eye</w:t>
            </w:r>
          </w:p>
        </w:tc>
        <w:tc>
          <w:tcPr>
            <w:tcW w:w="840" w:type="pct"/>
            <w:tcBorders>
              <w:top w:val="single" w:sz="4" w:space="0" w:color="auto"/>
              <w:left w:val="nil"/>
              <w:bottom w:val="single" w:sz="4" w:space="0" w:color="auto"/>
              <w:right w:val="nil"/>
            </w:tcBorders>
            <w:shd w:val="clear" w:color="auto" w:fill="auto"/>
          </w:tcPr>
          <w:p w14:paraId="2F04B7A3" w14:textId="77777777" w:rsidR="00C329A3" w:rsidRPr="00224223" w:rsidRDefault="00C329A3" w:rsidP="00C329A3">
            <w:pPr>
              <w:pStyle w:val="Tabletext"/>
              <w:jc w:val="right"/>
            </w:pPr>
            <w:r w:rsidRPr="00224223">
              <w:t>128.50</w:t>
            </w:r>
          </w:p>
        </w:tc>
      </w:tr>
      <w:tr w:rsidR="00C329A3" w:rsidRPr="00224223" w14:paraId="5A34FAEF" w14:textId="77777777" w:rsidTr="00D34DDD">
        <w:tc>
          <w:tcPr>
            <w:tcW w:w="694" w:type="pct"/>
            <w:tcBorders>
              <w:top w:val="single" w:sz="4" w:space="0" w:color="auto"/>
              <w:left w:val="nil"/>
              <w:bottom w:val="single" w:sz="4" w:space="0" w:color="auto"/>
              <w:right w:val="nil"/>
            </w:tcBorders>
            <w:shd w:val="clear" w:color="auto" w:fill="auto"/>
            <w:hideMark/>
          </w:tcPr>
          <w:p w14:paraId="6A29DBD9" w14:textId="77777777" w:rsidR="00C329A3" w:rsidRPr="00224223" w:rsidRDefault="00C329A3" w:rsidP="00C329A3">
            <w:pPr>
              <w:pStyle w:val="Tabletext"/>
            </w:pPr>
            <w:r w:rsidRPr="00224223">
              <w:t>10804</w:t>
            </w:r>
          </w:p>
        </w:tc>
        <w:tc>
          <w:tcPr>
            <w:tcW w:w="3466" w:type="pct"/>
            <w:tcBorders>
              <w:top w:val="single" w:sz="4" w:space="0" w:color="auto"/>
              <w:left w:val="nil"/>
              <w:bottom w:val="single" w:sz="4" w:space="0" w:color="auto"/>
              <w:right w:val="nil"/>
            </w:tcBorders>
            <w:shd w:val="clear" w:color="auto" w:fill="auto"/>
            <w:hideMark/>
          </w:tcPr>
          <w:p w14:paraId="62E40A71" w14:textId="77777777" w:rsidR="00C329A3" w:rsidRPr="00224223" w:rsidRDefault="00C329A3" w:rsidP="00C329A3">
            <w:pPr>
              <w:pStyle w:val="Tabletext"/>
            </w:pPr>
            <w:r w:rsidRPr="00224223">
              <w:t>Attendance for the investigation and evaluation of a patient for the fitting of contact lenses, with keratometry and testing with trial lenses and the issue of a prescription—one service in any period of 36 months—patient with irregular astigmatism in either eye, being a condition the existence of which has been confirmed by keratometric observation, if the maximum visual acuity obtainable with spectacle correction is worse than 0.3 logMAR (6/12) and if that corrected acuity would be improved by an additional 0.1 logMAR by the use of a contact lens</w:t>
            </w:r>
          </w:p>
        </w:tc>
        <w:tc>
          <w:tcPr>
            <w:tcW w:w="840" w:type="pct"/>
            <w:tcBorders>
              <w:top w:val="single" w:sz="4" w:space="0" w:color="auto"/>
              <w:left w:val="nil"/>
              <w:bottom w:val="single" w:sz="4" w:space="0" w:color="auto"/>
              <w:right w:val="nil"/>
            </w:tcBorders>
            <w:shd w:val="clear" w:color="auto" w:fill="auto"/>
          </w:tcPr>
          <w:p w14:paraId="61717F7E" w14:textId="77777777" w:rsidR="00C329A3" w:rsidRPr="00224223" w:rsidRDefault="00C329A3" w:rsidP="00C329A3">
            <w:pPr>
              <w:pStyle w:val="Tabletext"/>
              <w:jc w:val="right"/>
            </w:pPr>
            <w:r w:rsidRPr="00224223">
              <w:t>128.50</w:t>
            </w:r>
          </w:p>
        </w:tc>
      </w:tr>
      <w:tr w:rsidR="00C329A3" w:rsidRPr="00224223" w14:paraId="2EAD395B" w14:textId="77777777" w:rsidTr="00D34DDD">
        <w:tc>
          <w:tcPr>
            <w:tcW w:w="694" w:type="pct"/>
            <w:tcBorders>
              <w:top w:val="single" w:sz="4" w:space="0" w:color="auto"/>
              <w:left w:val="nil"/>
              <w:bottom w:val="single" w:sz="4" w:space="0" w:color="auto"/>
              <w:right w:val="nil"/>
            </w:tcBorders>
            <w:shd w:val="clear" w:color="auto" w:fill="auto"/>
            <w:hideMark/>
          </w:tcPr>
          <w:p w14:paraId="3D8B8DD3" w14:textId="77777777" w:rsidR="00C329A3" w:rsidRPr="00224223" w:rsidRDefault="00C329A3" w:rsidP="00C329A3">
            <w:pPr>
              <w:pStyle w:val="Tabletext"/>
            </w:pPr>
            <w:r w:rsidRPr="00224223">
              <w:t>10805</w:t>
            </w:r>
          </w:p>
        </w:tc>
        <w:tc>
          <w:tcPr>
            <w:tcW w:w="3466" w:type="pct"/>
            <w:tcBorders>
              <w:top w:val="single" w:sz="4" w:space="0" w:color="auto"/>
              <w:left w:val="nil"/>
              <w:bottom w:val="single" w:sz="4" w:space="0" w:color="auto"/>
              <w:right w:val="nil"/>
            </w:tcBorders>
            <w:shd w:val="clear" w:color="auto" w:fill="auto"/>
            <w:hideMark/>
          </w:tcPr>
          <w:p w14:paraId="2DCC99D1" w14:textId="77777777" w:rsidR="00C329A3" w:rsidRPr="00224223" w:rsidRDefault="00C329A3" w:rsidP="00C329A3">
            <w:pPr>
              <w:pStyle w:val="Tabletext"/>
            </w:pPr>
            <w:r w:rsidRPr="00224223">
              <w:t>Attendance for the investigation and evaluation of a patient for the fitting of contact lenses, with keratometry and testing with trial lenses and the issue of a prescription—one service in any period of 36 months—patient with anisometropia of 3.0 dioptres or greater (difference between spherical equivalents)</w:t>
            </w:r>
          </w:p>
        </w:tc>
        <w:tc>
          <w:tcPr>
            <w:tcW w:w="840" w:type="pct"/>
            <w:tcBorders>
              <w:top w:val="single" w:sz="4" w:space="0" w:color="auto"/>
              <w:left w:val="nil"/>
              <w:bottom w:val="single" w:sz="4" w:space="0" w:color="auto"/>
              <w:right w:val="nil"/>
            </w:tcBorders>
            <w:shd w:val="clear" w:color="auto" w:fill="auto"/>
          </w:tcPr>
          <w:p w14:paraId="1D35A951" w14:textId="77777777" w:rsidR="00C329A3" w:rsidRPr="00224223" w:rsidRDefault="00C329A3" w:rsidP="00C329A3">
            <w:pPr>
              <w:pStyle w:val="Tabletext"/>
              <w:jc w:val="right"/>
            </w:pPr>
            <w:r w:rsidRPr="00224223">
              <w:t>128.50</w:t>
            </w:r>
          </w:p>
        </w:tc>
      </w:tr>
      <w:tr w:rsidR="00C329A3" w:rsidRPr="00224223" w14:paraId="25DF8CE5" w14:textId="77777777" w:rsidTr="00D34DDD">
        <w:tc>
          <w:tcPr>
            <w:tcW w:w="694" w:type="pct"/>
            <w:tcBorders>
              <w:top w:val="single" w:sz="4" w:space="0" w:color="auto"/>
              <w:left w:val="nil"/>
              <w:bottom w:val="single" w:sz="4" w:space="0" w:color="auto"/>
              <w:right w:val="nil"/>
            </w:tcBorders>
            <w:shd w:val="clear" w:color="auto" w:fill="auto"/>
            <w:hideMark/>
          </w:tcPr>
          <w:p w14:paraId="467E22FD" w14:textId="77777777" w:rsidR="00C329A3" w:rsidRPr="00224223" w:rsidRDefault="00C329A3" w:rsidP="00C329A3">
            <w:pPr>
              <w:pStyle w:val="Tabletext"/>
            </w:pPr>
            <w:r w:rsidRPr="00224223">
              <w:t>10806</w:t>
            </w:r>
          </w:p>
        </w:tc>
        <w:tc>
          <w:tcPr>
            <w:tcW w:w="3466" w:type="pct"/>
            <w:tcBorders>
              <w:top w:val="single" w:sz="4" w:space="0" w:color="auto"/>
              <w:left w:val="nil"/>
              <w:bottom w:val="single" w:sz="4" w:space="0" w:color="auto"/>
              <w:right w:val="nil"/>
            </w:tcBorders>
            <w:shd w:val="clear" w:color="auto" w:fill="auto"/>
            <w:hideMark/>
          </w:tcPr>
          <w:p w14:paraId="70110FF6" w14:textId="77777777" w:rsidR="00C329A3" w:rsidRPr="00224223" w:rsidRDefault="00C329A3" w:rsidP="00C329A3">
            <w:pPr>
              <w:pStyle w:val="Tabletext"/>
            </w:pPr>
            <w:r w:rsidRPr="00224223">
              <w:t>Attendance for the investigation and evaluation of a patient for the fitting of contact lenses, with keratometry and testing with trial lenses and the issue of a prescription—one service in any period of 36 months—patient with corrected visual acuity of 0.7 logMAR (6/30) or worse in both eyes and for whom a contact lens is prescribed as part of a telescopic system</w:t>
            </w:r>
          </w:p>
        </w:tc>
        <w:tc>
          <w:tcPr>
            <w:tcW w:w="840" w:type="pct"/>
            <w:tcBorders>
              <w:top w:val="single" w:sz="4" w:space="0" w:color="auto"/>
              <w:left w:val="nil"/>
              <w:bottom w:val="single" w:sz="4" w:space="0" w:color="auto"/>
              <w:right w:val="nil"/>
            </w:tcBorders>
            <w:shd w:val="clear" w:color="auto" w:fill="auto"/>
          </w:tcPr>
          <w:p w14:paraId="599E3837" w14:textId="77777777" w:rsidR="00C329A3" w:rsidRPr="00224223" w:rsidRDefault="00C329A3" w:rsidP="00C329A3">
            <w:pPr>
              <w:pStyle w:val="Tabletext"/>
              <w:jc w:val="right"/>
            </w:pPr>
            <w:r w:rsidRPr="00224223">
              <w:t>128.50</w:t>
            </w:r>
          </w:p>
        </w:tc>
      </w:tr>
      <w:tr w:rsidR="00C329A3" w:rsidRPr="00224223" w14:paraId="10C28251" w14:textId="77777777" w:rsidTr="00D34DDD">
        <w:tc>
          <w:tcPr>
            <w:tcW w:w="694" w:type="pct"/>
            <w:tcBorders>
              <w:top w:val="single" w:sz="4" w:space="0" w:color="auto"/>
              <w:left w:val="nil"/>
              <w:bottom w:val="single" w:sz="4" w:space="0" w:color="auto"/>
              <w:right w:val="nil"/>
            </w:tcBorders>
            <w:shd w:val="clear" w:color="auto" w:fill="auto"/>
            <w:hideMark/>
          </w:tcPr>
          <w:p w14:paraId="0C2CEAC9" w14:textId="77777777" w:rsidR="00C329A3" w:rsidRPr="00224223" w:rsidRDefault="00C329A3" w:rsidP="00C329A3">
            <w:pPr>
              <w:pStyle w:val="Tabletext"/>
            </w:pPr>
            <w:r w:rsidRPr="00224223">
              <w:t>10807</w:t>
            </w:r>
          </w:p>
        </w:tc>
        <w:tc>
          <w:tcPr>
            <w:tcW w:w="3466" w:type="pct"/>
            <w:tcBorders>
              <w:top w:val="single" w:sz="4" w:space="0" w:color="auto"/>
              <w:left w:val="nil"/>
              <w:bottom w:val="single" w:sz="4" w:space="0" w:color="auto"/>
              <w:right w:val="nil"/>
            </w:tcBorders>
            <w:shd w:val="clear" w:color="auto" w:fill="auto"/>
            <w:hideMark/>
          </w:tcPr>
          <w:p w14:paraId="3237E056" w14:textId="77777777" w:rsidR="00C329A3" w:rsidRPr="00224223" w:rsidRDefault="00C329A3" w:rsidP="00C329A3">
            <w:pPr>
              <w:pStyle w:val="Tabletext"/>
            </w:pPr>
            <w:r w:rsidRPr="00224223">
              <w:t xml:space="preserve">Attendance for the investigation and evaluation of a patient for the fitting of contact lenses, with keratometry and testing with trial lenses and the issue of a prescription—one service in any period of 36 </w:t>
            </w:r>
            <w:r w:rsidRPr="00224223">
              <w:lastRenderedPageBreak/>
              <w:t>months—patient for whom a wholly or segmentally opaque contact lens is prescribed for the alleviation of dazzle, distortion or diplopia caused by pathological mydriasis, aniridia, coloboma of the iris, pupillary malformation or distortion, significant ocular deformity or corneal opacity—whether congenital, traumatic or surgical in origin</w:t>
            </w:r>
          </w:p>
        </w:tc>
        <w:tc>
          <w:tcPr>
            <w:tcW w:w="840" w:type="pct"/>
            <w:tcBorders>
              <w:top w:val="single" w:sz="4" w:space="0" w:color="auto"/>
              <w:left w:val="nil"/>
              <w:bottom w:val="single" w:sz="4" w:space="0" w:color="auto"/>
              <w:right w:val="nil"/>
            </w:tcBorders>
            <w:shd w:val="clear" w:color="auto" w:fill="auto"/>
          </w:tcPr>
          <w:p w14:paraId="24A60961" w14:textId="77777777" w:rsidR="00C329A3" w:rsidRPr="00224223" w:rsidRDefault="00C329A3" w:rsidP="00C329A3">
            <w:pPr>
              <w:pStyle w:val="Tabletext"/>
              <w:jc w:val="right"/>
            </w:pPr>
            <w:r w:rsidRPr="00224223">
              <w:lastRenderedPageBreak/>
              <w:t>128.50</w:t>
            </w:r>
          </w:p>
        </w:tc>
      </w:tr>
      <w:tr w:rsidR="00C329A3" w:rsidRPr="00224223" w14:paraId="00B7910E" w14:textId="77777777" w:rsidTr="00D34DDD">
        <w:tc>
          <w:tcPr>
            <w:tcW w:w="694" w:type="pct"/>
            <w:tcBorders>
              <w:top w:val="single" w:sz="4" w:space="0" w:color="auto"/>
              <w:left w:val="nil"/>
              <w:bottom w:val="single" w:sz="4" w:space="0" w:color="auto"/>
              <w:right w:val="nil"/>
            </w:tcBorders>
            <w:shd w:val="clear" w:color="auto" w:fill="auto"/>
            <w:hideMark/>
          </w:tcPr>
          <w:p w14:paraId="110E1A1F" w14:textId="77777777" w:rsidR="00C329A3" w:rsidRPr="00224223" w:rsidRDefault="00C329A3" w:rsidP="00C329A3">
            <w:pPr>
              <w:pStyle w:val="Tabletext"/>
            </w:pPr>
            <w:r w:rsidRPr="00224223">
              <w:t>10808</w:t>
            </w:r>
          </w:p>
        </w:tc>
        <w:tc>
          <w:tcPr>
            <w:tcW w:w="3466" w:type="pct"/>
            <w:tcBorders>
              <w:top w:val="single" w:sz="4" w:space="0" w:color="auto"/>
              <w:left w:val="nil"/>
              <w:bottom w:val="single" w:sz="4" w:space="0" w:color="auto"/>
              <w:right w:val="nil"/>
            </w:tcBorders>
            <w:shd w:val="clear" w:color="auto" w:fill="auto"/>
            <w:hideMark/>
          </w:tcPr>
          <w:p w14:paraId="650CCFAE" w14:textId="77777777" w:rsidR="00C329A3" w:rsidRPr="00224223" w:rsidRDefault="00C329A3" w:rsidP="00C329A3">
            <w:pPr>
              <w:pStyle w:val="Tabletext"/>
            </w:pPr>
            <w:r w:rsidRPr="00224223">
              <w:t>Attendance for the investigation and evaluation of a patient for the fitting of contact lenses, with keratometry and testing with trial lenses and the issue of a prescription—one service in any period of 36 months—patient who, because of physical deformity, are unable to wear spectacles</w:t>
            </w:r>
          </w:p>
        </w:tc>
        <w:tc>
          <w:tcPr>
            <w:tcW w:w="840" w:type="pct"/>
            <w:tcBorders>
              <w:top w:val="single" w:sz="4" w:space="0" w:color="auto"/>
              <w:left w:val="nil"/>
              <w:bottom w:val="single" w:sz="4" w:space="0" w:color="auto"/>
              <w:right w:val="nil"/>
            </w:tcBorders>
            <w:shd w:val="clear" w:color="auto" w:fill="auto"/>
          </w:tcPr>
          <w:p w14:paraId="37883DCC" w14:textId="77777777" w:rsidR="00C329A3" w:rsidRPr="00224223" w:rsidRDefault="00C329A3" w:rsidP="00C329A3">
            <w:pPr>
              <w:pStyle w:val="Tabletext"/>
              <w:jc w:val="right"/>
            </w:pPr>
            <w:r w:rsidRPr="00224223">
              <w:t>128.50</w:t>
            </w:r>
          </w:p>
        </w:tc>
      </w:tr>
      <w:tr w:rsidR="00C329A3" w:rsidRPr="00224223" w14:paraId="1C102B03" w14:textId="77777777" w:rsidTr="00D34DDD">
        <w:tc>
          <w:tcPr>
            <w:tcW w:w="694" w:type="pct"/>
            <w:tcBorders>
              <w:top w:val="single" w:sz="4" w:space="0" w:color="auto"/>
              <w:left w:val="nil"/>
              <w:bottom w:val="single" w:sz="4" w:space="0" w:color="auto"/>
              <w:right w:val="nil"/>
            </w:tcBorders>
            <w:shd w:val="clear" w:color="auto" w:fill="auto"/>
            <w:hideMark/>
          </w:tcPr>
          <w:p w14:paraId="1D4486AD" w14:textId="77777777" w:rsidR="00C329A3" w:rsidRPr="00224223" w:rsidRDefault="00C329A3" w:rsidP="00C329A3">
            <w:pPr>
              <w:pStyle w:val="Tabletext"/>
            </w:pPr>
            <w:bookmarkStart w:id="332" w:name="CU_11296592"/>
            <w:bookmarkStart w:id="333" w:name="CU_11298639"/>
            <w:bookmarkEnd w:id="332"/>
            <w:bookmarkEnd w:id="333"/>
            <w:r w:rsidRPr="00224223">
              <w:t>10809</w:t>
            </w:r>
          </w:p>
        </w:tc>
        <w:tc>
          <w:tcPr>
            <w:tcW w:w="3466" w:type="pct"/>
            <w:tcBorders>
              <w:top w:val="single" w:sz="4" w:space="0" w:color="auto"/>
              <w:left w:val="nil"/>
              <w:bottom w:val="single" w:sz="4" w:space="0" w:color="auto"/>
              <w:right w:val="nil"/>
            </w:tcBorders>
            <w:shd w:val="clear" w:color="auto" w:fill="auto"/>
            <w:hideMark/>
          </w:tcPr>
          <w:p w14:paraId="68EF645A" w14:textId="2904A83E" w:rsidR="00C329A3" w:rsidRPr="00224223" w:rsidRDefault="00C329A3" w:rsidP="00C329A3">
            <w:pPr>
              <w:pStyle w:val="Tabletext"/>
            </w:pPr>
            <w:r w:rsidRPr="00224223">
              <w:t xml:space="preserve">Attendance for the investigation and evaluation of a patient for the fitting of contact lenses, with keratometry and testing with trial lenses and the issue of a prescription—one service in any period of 36 months—patient with a medical or optical condition (other than myopia, hyperopia, astigmatism, anisometropia or a condition to which </w:t>
            </w:r>
            <w:r w:rsidR="009D2197" w:rsidRPr="00224223">
              <w:t>item 1</w:t>
            </w:r>
            <w:r w:rsidRPr="00224223">
              <w:t>0806, 10807 or 10808 applies) requiring the use of a contact lens for correction, if the condition is specified on the patient’s account</w:t>
            </w:r>
          </w:p>
        </w:tc>
        <w:tc>
          <w:tcPr>
            <w:tcW w:w="840" w:type="pct"/>
            <w:tcBorders>
              <w:top w:val="single" w:sz="4" w:space="0" w:color="auto"/>
              <w:left w:val="nil"/>
              <w:bottom w:val="single" w:sz="4" w:space="0" w:color="auto"/>
              <w:right w:val="nil"/>
            </w:tcBorders>
            <w:shd w:val="clear" w:color="auto" w:fill="auto"/>
          </w:tcPr>
          <w:p w14:paraId="42E9BD4E" w14:textId="77777777" w:rsidR="00C329A3" w:rsidRPr="00224223" w:rsidRDefault="00C329A3" w:rsidP="00C329A3">
            <w:pPr>
              <w:pStyle w:val="Tabletext"/>
              <w:jc w:val="right"/>
            </w:pPr>
            <w:r w:rsidRPr="00224223">
              <w:t>128.50</w:t>
            </w:r>
          </w:p>
        </w:tc>
      </w:tr>
      <w:tr w:rsidR="00C329A3" w:rsidRPr="00224223" w14:paraId="6FC97E4A" w14:textId="77777777" w:rsidTr="00D34DDD">
        <w:tc>
          <w:tcPr>
            <w:tcW w:w="694" w:type="pct"/>
            <w:tcBorders>
              <w:top w:val="single" w:sz="4" w:space="0" w:color="auto"/>
              <w:left w:val="nil"/>
              <w:bottom w:val="single" w:sz="12" w:space="0" w:color="auto"/>
              <w:right w:val="nil"/>
            </w:tcBorders>
            <w:shd w:val="clear" w:color="auto" w:fill="auto"/>
            <w:hideMark/>
          </w:tcPr>
          <w:p w14:paraId="334EC51E" w14:textId="77777777" w:rsidR="00C329A3" w:rsidRPr="00224223" w:rsidRDefault="00C329A3" w:rsidP="00C329A3">
            <w:pPr>
              <w:pStyle w:val="Tabletext"/>
            </w:pPr>
            <w:bookmarkStart w:id="334" w:name="CU_12297089"/>
            <w:bookmarkStart w:id="335" w:name="CU_12299136"/>
            <w:bookmarkEnd w:id="334"/>
            <w:bookmarkEnd w:id="335"/>
            <w:r w:rsidRPr="00224223">
              <w:t>10816</w:t>
            </w:r>
          </w:p>
        </w:tc>
        <w:tc>
          <w:tcPr>
            <w:tcW w:w="3466" w:type="pct"/>
            <w:tcBorders>
              <w:top w:val="single" w:sz="4" w:space="0" w:color="auto"/>
              <w:left w:val="nil"/>
              <w:bottom w:val="single" w:sz="12" w:space="0" w:color="auto"/>
              <w:right w:val="nil"/>
            </w:tcBorders>
            <w:shd w:val="clear" w:color="auto" w:fill="auto"/>
            <w:hideMark/>
          </w:tcPr>
          <w:p w14:paraId="6FECDE1F" w14:textId="762D2D4D" w:rsidR="00C329A3" w:rsidRPr="00224223" w:rsidRDefault="00C329A3" w:rsidP="00C329A3">
            <w:pPr>
              <w:pStyle w:val="Tabletext"/>
            </w:pPr>
            <w:r w:rsidRPr="00224223">
              <w:t xml:space="preserve">Attendance for the refitting of contact lenses with keratometry and testing with trial lenses and the issue of a prescription, if the patient requires a change in contact lens material or basic lens parameters, other than simple power change, because of a structural or functional change in the eye or an allergic response within 36 months after the fitting of a contact lens to which </w:t>
            </w:r>
            <w:r w:rsidR="00531CC0" w:rsidRPr="00224223">
              <w:t>items 1</w:t>
            </w:r>
            <w:r w:rsidRPr="00224223">
              <w:t>0801 to 10809 apply</w:t>
            </w:r>
          </w:p>
        </w:tc>
        <w:tc>
          <w:tcPr>
            <w:tcW w:w="840" w:type="pct"/>
            <w:tcBorders>
              <w:top w:val="single" w:sz="4" w:space="0" w:color="auto"/>
              <w:left w:val="nil"/>
              <w:bottom w:val="single" w:sz="12" w:space="0" w:color="auto"/>
              <w:right w:val="nil"/>
            </w:tcBorders>
            <w:shd w:val="clear" w:color="auto" w:fill="auto"/>
          </w:tcPr>
          <w:p w14:paraId="6D123D60" w14:textId="77777777" w:rsidR="00C329A3" w:rsidRPr="00224223" w:rsidRDefault="00C329A3" w:rsidP="00C329A3">
            <w:pPr>
              <w:pStyle w:val="Tabletext"/>
              <w:jc w:val="right"/>
            </w:pPr>
            <w:r w:rsidRPr="00224223">
              <w:t>128.50</w:t>
            </w:r>
          </w:p>
        </w:tc>
      </w:tr>
    </w:tbl>
    <w:p w14:paraId="1FFEC4D0" w14:textId="77777777" w:rsidR="001A29A7" w:rsidRPr="00224223" w:rsidRDefault="001A29A7" w:rsidP="001A29A7">
      <w:pPr>
        <w:pStyle w:val="Tabletext"/>
      </w:pPr>
    </w:p>
    <w:p w14:paraId="0BD110A5" w14:textId="31DAF1D1" w:rsidR="001A29A7" w:rsidRPr="00224223" w:rsidRDefault="00B843BA" w:rsidP="001A29A7">
      <w:pPr>
        <w:pStyle w:val="ActHead3"/>
      </w:pPr>
      <w:bookmarkStart w:id="336" w:name="_Toc150781299"/>
      <w:r w:rsidRPr="00BA02C8">
        <w:rPr>
          <w:rStyle w:val="CharDivNo"/>
        </w:rPr>
        <w:t>Division 2</w:t>
      </w:r>
      <w:r w:rsidR="001A29A7" w:rsidRPr="00BA02C8">
        <w:rPr>
          <w:rStyle w:val="CharDivNo"/>
        </w:rPr>
        <w:t>.30</w:t>
      </w:r>
      <w:r w:rsidR="001A29A7" w:rsidRPr="00224223">
        <w:t>—</w:t>
      </w:r>
      <w:r w:rsidR="001A29A7" w:rsidRPr="00BA02C8">
        <w:rPr>
          <w:rStyle w:val="CharDivText"/>
        </w:rPr>
        <w:t>Group A35: Non</w:t>
      </w:r>
      <w:r w:rsidR="00BA02C8" w:rsidRPr="00BA02C8">
        <w:rPr>
          <w:rStyle w:val="CharDivText"/>
        </w:rPr>
        <w:noBreakHyphen/>
      </w:r>
      <w:r w:rsidR="001A29A7" w:rsidRPr="00BA02C8">
        <w:rPr>
          <w:rStyle w:val="CharDivText"/>
        </w:rPr>
        <w:t>referred attendance at a residential aged care facility</w:t>
      </w:r>
      <w:bookmarkEnd w:id="336"/>
    </w:p>
    <w:p w14:paraId="6E783C71" w14:textId="77777777" w:rsidR="001A29A7" w:rsidRPr="00224223" w:rsidRDefault="001A29A7" w:rsidP="001A29A7">
      <w:pPr>
        <w:pStyle w:val="ActHead5"/>
      </w:pPr>
      <w:bookmarkStart w:id="337" w:name="_Toc150781300"/>
      <w:r w:rsidRPr="00BA02C8">
        <w:rPr>
          <w:rStyle w:val="CharSectno"/>
        </w:rPr>
        <w:t>2.30.1</w:t>
      </w:r>
      <w:r w:rsidRPr="00224223">
        <w:t xml:space="preserve">  Fee in relation to the first patient during each attendance at a residential aged care facility</w:t>
      </w:r>
      <w:bookmarkEnd w:id="337"/>
    </w:p>
    <w:p w14:paraId="15B3A53A" w14:textId="28139460" w:rsidR="001A29A7" w:rsidRPr="00224223" w:rsidRDefault="001A29A7" w:rsidP="001A29A7">
      <w:pPr>
        <w:pStyle w:val="subsection"/>
      </w:pPr>
      <w:r w:rsidRPr="00224223">
        <w:tab/>
        <w:t>(1)</w:t>
      </w:r>
      <w:r w:rsidRPr="00224223">
        <w:tab/>
        <w:t xml:space="preserve">For the first patient attended during one attendance by a general practitioner at one residential aged care facility on one occasion, the fee for the medical service described in whichever of </w:t>
      </w:r>
      <w:r w:rsidR="005226F2" w:rsidRPr="00224223">
        <w:t>items 9</w:t>
      </w:r>
      <w:r w:rsidRPr="00224223">
        <w:t xml:space="preserve">0020, 90035, 90043 or 90051 applies is the amount listed in the item plus </w:t>
      </w:r>
      <w:bookmarkStart w:id="338" w:name="_Hlk113892765"/>
      <w:r w:rsidR="00B67E17" w:rsidRPr="00224223">
        <w:t>$60.25</w:t>
      </w:r>
      <w:bookmarkEnd w:id="338"/>
      <w:r w:rsidRPr="00224223">
        <w:t>.</w:t>
      </w:r>
    </w:p>
    <w:p w14:paraId="27D66462" w14:textId="1318D630" w:rsidR="001A29A7" w:rsidRPr="00224223" w:rsidRDefault="001A29A7" w:rsidP="001A29A7">
      <w:pPr>
        <w:pStyle w:val="subsection"/>
      </w:pPr>
      <w:r w:rsidRPr="00224223">
        <w:tab/>
        <w:t>(2)</w:t>
      </w:r>
      <w:r w:rsidRPr="00224223">
        <w:tab/>
        <w:t xml:space="preserve">For the first patient attended during one attendance by a medical practitioner at one residential aged care facility on one occasion, the fee for the medical service described in whichever of </w:t>
      </w:r>
      <w:r w:rsidR="005226F2" w:rsidRPr="00224223">
        <w:t>items 9</w:t>
      </w:r>
      <w:r w:rsidRPr="00224223">
        <w:t xml:space="preserve">0092, 90093, 90095 or 90096 applies is the amount listed in the item plus </w:t>
      </w:r>
      <w:bookmarkStart w:id="339" w:name="_Hlk113892789"/>
      <w:r w:rsidR="00B67E17" w:rsidRPr="00224223">
        <w:t>$43.75</w:t>
      </w:r>
      <w:bookmarkEnd w:id="339"/>
      <w:r w:rsidRPr="00224223">
        <w:t>.</w:t>
      </w:r>
    </w:p>
    <w:p w14:paraId="66D5D3EC" w14:textId="77777777" w:rsidR="001A29A7" w:rsidRPr="00224223" w:rsidRDefault="001A29A7" w:rsidP="001A29A7">
      <w:pPr>
        <w:pStyle w:val="ActHead5"/>
      </w:pPr>
      <w:bookmarkStart w:id="340" w:name="_Toc150781301"/>
      <w:r w:rsidRPr="00BA02C8">
        <w:rPr>
          <w:rStyle w:val="CharSectno"/>
        </w:rPr>
        <w:t>2.30.2</w:t>
      </w:r>
      <w:r w:rsidRPr="00224223">
        <w:t xml:space="preserve">  Items in Group A35</w:t>
      </w:r>
      <w:bookmarkEnd w:id="340"/>
    </w:p>
    <w:p w14:paraId="342FFA26" w14:textId="77777777" w:rsidR="001A29A7" w:rsidRPr="00224223" w:rsidRDefault="001A29A7" w:rsidP="001A29A7">
      <w:pPr>
        <w:pStyle w:val="subsection"/>
      </w:pPr>
      <w:r w:rsidRPr="00224223">
        <w:tab/>
      </w:r>
      <w:r w:rsidRPr="00224223">
        <w:tab/>
        <w:t>This clause sets out items in Group A35.</w:t>
      </w:r>
    </w:p>
    <w:p w14:paraId="4056DE6E" w14:textId="77777777" w:rsidR="00572DCB" w:rsidRPr="00224223" w:rsidRDefault="00572DCB" w:rsidP="00572DCB">
      <w:pPr>
        <w:pStyle w:val="notetext"/>
      </w:pPr>
      <w:r w:rsidRPr="00224223">
        <w:lastRenderedPageBreak/>
        <w:t>Note:</w:t>
      </w:r>
      <w:r w:rsidRPr="00224223">
        <w:tab/>
        <w:t>The fees in Group A35 are indexed in accordance with clause 1.3.1.</w:t>
      </w:r>
    </w:p>
    <w:p w14:paraId="2F9C4F7C" w14:textId="77777777" w:rsidR="001A29A7" w:rsidRPr="00224223" w:rsidRDefault="001A29A7" w:rsidP="001A29A7">
      <w:pPr>
        <w:pStyle w:val="Tabletext"/>
      </w:pPr>
    </w:p>
    <w:tbl>
      <w:tblPr>
        <w:tblW w:w="5000" w:type="pct"/>
        <w:tblBorders>
          <w:top w:val="single" w:sz="12" w:space="0" w:color="auto"/>
          <w:insideH w:val="single" w:sz="2" w:space="0" w:color="auto"/>
        </w:tblBorders>
        <w:tblCellMar>
          <w:left w:w="107" w:type="dxa"/>
          <w:right w:w="107" w:type="dxa"/>
        </w:tblCellMar>
        <w:tblLook w:val="04A0" w:firstRow="1" w:lastRow="0" w:firstColumn="1" w:lastColumn="0" w:noHBand="0" w:noVBand="1"/>
      </w:tblPr>
      <w:tblGrid>
        <w:gridCol w:w="1449"/>
        <w:gridCol w:w="5940"/>
        <w:gridCol w:w="1138"/>
      </w:tblGrid>
      <w:tr w:rsidR="001A29A7" w:rsidRPr="00224223" w14:paraId="55DBB717" w14:textId="77777777" w:rsidTr="00D34DDD">
        <w:tc>
          <w:tcPr>
            <w:tcW w:w="5000" w:type="pct"/>
            <w:gridSpan w:val="3"/>
            <w:tcBorders>
              <w:bottom w:val="single" w:sz="2" w:space="0" w:color="auto"/>
            </w:tcBorders>
            <w:shd w:val="clear" w:color="auto" w:fill="auto"/>
          </w:tcPr>
          <w:p w14:paraId="1AA20D0F" w14:textId="19FD60FB" w:rsidR="001A29A7" w:rsidRPr="00224223" w:rsidRDefault="001A29A7" w:rsidP="008457C1">
            <w:pPr>
              <w:pStyle w:val="TableHeading"/>
            </w:pPr>
            <w:r w:rsidRPr="00224223">
              <w:t>Group A35—Non</w:t>
            </w:r>
            <w:r w:rsidR="00BA02C8">
              <w:noBreakHyphen/>
            </w:r>
            <w:r w:rsidRPr="00224223">
              <w:t>referred attendance at a residential aged care facility</w:t>
            </w:r>
          </w:p>
        </w:tc>
      </w:tr>
      <w:tr w:rsidR="001A29A7" w:rsidRPr="00224223" w14:paraId="09140CD4" w14:textId="77777777" w:rsidTr="00D34DDD">
        <w:tc>
          <w:tcPr>
            <w:tcW w:w="850" w:type="pct"/>
            <w:tcBorders>
              <w:top w:val="single" w:sz="2" w:space="0" w:color="auto"/>
              <w:bottom w:val="single" w:sz="12" w:space="0" w:color="auto"/>
            </w:tcBorders>
            <w:shd w:val="clear" w:color="auto" w:fill="auto"/>
          </w:tcPr>
          <w:p w14:paraId="690BC17F" w14:textId="77777777" w:rsidR="001A29A7" w:rsidRPr="00224223" w:rsidRDefault="001A29A7" w:rsidP="008457C1">
            <w:pPr>
              <w:pStyle w:val="TableHeading"/>
            </w:pPr>
            <w:r w:rsidRPr="00224223">
              <w:t>Column 1</w:t>
            </w:r>
          </w:p>
          <w:p w14:paraId="030B24AB" w14:textId="77777777" w:rsidR="001A29A7" w:rsidRPr="00224223" w:rsidRDefault="001A29A7" w:rsidP="008457C1">
            <w:pPr>
              <w:pStyle w:val="TableHeading"/>
            </w:pPr>
            <w:r w:rsidRPr="00224223">
              <w:t>Item</w:t>
            </w:r>
          </w:p>
        </w:tc>
        <w:tc>
          <w:tcPr>
            <w:tcW w:w="3483" w:type="pct"/>
            <w:tcBorders>
              <w:top w:val="single" w:sz="2" w:space="0" w:color="auto"/>
              <w:bottom w:val="single" w:sz="12" w:space="0" w:color="auto"/>
            </w:tcBorders>
            <w:shd w:val="clear" w:color="auto" w:fill="auto"/>
          </w:tcPr>
          <w:p w14:paraId="5D8A6D71" w14:textId="77777777" w:rsidR="001A29A7" w:rsidRPr="00224223" w:rsidRDefault="001A29A7" w:rsidP="008457C1">
            <w:pPr>
              <w:pStyle w:val="TableHeading"/>
            </w:pPr>
            <w:r w:rsidRPr="00224223">
              <w:t>Column 2</w:t>
            </w:r>
          </w:p>
          <w:p w14:paraId="2295602C" w14:textId="77777777" w:rsidR="001A29A7" w:rsidRPr="00224223" w:rsidRDefault="001A29A7" w:rsidP="008457C1">
            <w:pPr>
              <w:pStyle w:val="TableHeading"/>
            </w:pPr>
            <w:r w:rsidRPr="00224223">
              <w:t>Description</w:t>
            </w:r>
          </w:p>
        </w:tc>
        <w:tc>
          <w:tcPr>
            <w:tcW w:w="667" w:type="pct"/>
            <w:tcBorders>
              <w:top w:val="single" w:sz="2" w:space="0" w:color="auto"/>
              <w:bottom w:val="single" w:sz="12" w:space="0" w:color="auto"/>
            </w:tcBorders>
            <w:shd w:val="clear" w:color="auto" w:fill="auto"/>
          </w:tcPr>
          <w:p w14:paraId="5797337A" w14:textId="77777777" w:rsidR="001A29A7" w:rsidRPr="00224223" w:rsidRDefault="001A29A7" w:rsidP="008457C1">
            <w:pPr>
              <w:pStyle w:val="TableHeading"/>
              <w:jc w:val="right"/>
            </w:pPr>
            <w:r w:rsidRPr="00224223">
              <w:t>Column 3</w:t>
            </w:r>
          </w:p>
          <w:p w14:paraId="5E9EB1B3" w14:textId="77777777" w:rsidR="001A29A7" w:rsidRPr="00224223" w:rsidRDefault="001A29A7" w:rsidP="008457C1">
            <w:pPr>
              <w:pStyle w:val="TableHeading"/>
              <w:jc w:val="right"/>
            </w:pPr>
            <w:r w:rsidRPr="00224223">
              <w:t>Fee ($)</w:t>
            </w:r>
          </w:p>
        </w:tc>
      </w:tr>
      <w:tr w:rsidR="00C329A3" w:rsidRPr="00224223" w14:paraId="1AE07760" w14:textId="77777777" w:rsidTr="00D34DDD">
        <w:tc>
          <w:tcPr>
            <w:tcW w:w="850" w:type="pct"/>
            <w:shd w:val="clear" w:color="auto" w:fill="auto"/>
            <w:hideMark/>
          </w:tcPr>
          <w:p w14:paraId="613CCA99" w14:textId="77777777" w:rsidR="00C329A3" w:rsidRPr="00224223" w:rsidRDefault="00C329A3" w:rsidP="00C329A3">
            <w:pPr>
              <w:pStyle w:val="Tabletext"/>
              <w:rPr>
                <w:snapToGrid w:val="0"/>
              </w:rPr>
            </w:pPr>
            <w:r w:rsidRPr="00224223">
              <w:rPr>
                <w:snapToGrid w:val="0"/>
              </w:rPr>
              <w:t>90020</w:t>
            </w:r>
          </w:p>
        </w:tc>
        <w:tc>
          <w:tcPr>
            <w:tcW w:w="3483" w:type="pct"/>
            <w:shd w:val="clear" w:color="auto" w:fill="auto"/>
            <w:hideMark/>
          </w:tcPr>
          <w:p w14:paraId="74354883" w14:textId="58CAB7C4" w:rsidR="00C329A3" w:rsidRPr="00224223" w:rsidRDefault="00C329A3" w:rsidP="00C329A3">
            <w:pPr>
              <w:pStyle w:val="Tabletext"/>
              <w:rPr>
                <w:snapToGrid w:val="0"/>
              </w:rPr>
            </w:pPr>
            <w:r w:rsidRPr="00224223">
              <w:rPr>
                <w:snapToGrid w:val="0"/>
              </w:rPr>
              <w:t>Professional attendance (other than a service to which another item applies) at a residential aged care facility (other than a professional attendance at a self</w:t>
            </w:r>
            <w:r w:rsidR="00BA02C8">
              <w:rPr>
                <w:snapToGrid w:val="0"/>
              </w:rPr>
              <w:noBreakHyphen/>
            </w:r>
            <w:r w:rsidRPr="00224223">
              <w:rPr>
                <w:snapToGrid w:val="0"/>
              </w:rPr>
              <w:t>contained unit) or professional attendance at consulting rooms situated within such a complex, if the patient is a care recipient in the facility who is not a resident of a self</w:t>
            </w:r>
            <w:r w:rsidR="00BA02C8">
              <w:rPr>
                <w:snapToGrid w:val="0"/>
              </w:rPr>
              <w:noBreakHyphen/>
            </w:r>
            <w:r w:rsidRPr="00224223">
              <w:rPr>
                <w:snapToGrid w:val="0"/>
              </w:rPr>
              <w:t>contained unit, by a general practitioner for an obvious problem characterised by the straightforward nature of the task that requires a short patient history and, if required, limited examination and management—an attendance on one or more patients at one residential aged care facility on one occasion—each patient (subject to clause 2</w:t>
            </w:r>
            <w:r w:rsidRPr="00224223">
              <w:t>.30.1</w:t>
            </w:r>
            <w:r w:rsidRPr="00224223">
              <w:rPr>
                <w:snapToGrid w:val="0"/>
              </w:rPr>
              <w:t>)</w:t>
            </w:r>
          </w:p>
        </w:tc>
        <w:tc>
          <w:tcPr>
            <w:tcW w:w="667" w:type="pct"/>
            <w:shd w:val="clear" w:color="auto" w:fill="auto"/>
          </w:tcPr>
          <w:p w14:paraId="3B2BD03D" w14:textId="77777777" w:rsidR="00C329A3" w:rsidRPr="00224223" w:rsidRDefault="00C329A3" w:rsidP="00C329A3">
            <w:pPr>
              <w:pStyle w:val="Tabletext"/>
              <w:jc w:val="right"/>
              <w:rPr>
                <w:snapToGrid w:val="0"/>
              </w:rPr>
            </w:pPr>
            <w:r w:rsidRPr="00224223">
              <w:rPr>
                <w:snapToGrid w:val="0"/>
              </w:rPr>
              <w:t>17.90</w:t>
            </w:r>
          </w:p>
        </w:tc>
      </w:tr>
      <w:tr w:rsidR="00C329A3" w:rsidRPr="00224223" w14:paraId="635ACBF6" w14:textId="77777777" w:rsidTr="00D34DDD">
        <w:tc>
          <w:tcPr>
            <w:tcW w:w="850" w:type="pct"/>
            <w:shd w:val="clear" w:color="auto" w:fill="auto"/>
          </w:tcPr>
          <w:p w14:paraId="30504EBB" w14:textId="77777777" w:rsidR="00C329A3" w:rsidRPr="00224223" w:rsidRDefault="00C329A3" w:rsidP="00C329A3">
            <w:pPr>
              <w:pStyle w:val="Tabletext"/>
              <w:rPr>
                <w:snapToGrid w:val="0"/>
              </w:rPr>
            </w:pPr>
            <w:r w:rsidRPr="00224223">
              <w:rPr>
                <w:snapToGrid w:val="0"/>
              </w:rPr>
              <w:t>90035</w:t>
            </w:r>
          </w:p>
        </w:tc>
        <w:tc>
          <w:tcPr>
            <w:tcW w:w="3483" w:type="pct"/>
            <w:shd w:val="clear" w:color="auto" w:fill="auto"/>
          </w:tcPr>
          <w:p w14:paraId="13E91FE6" w14:textId="77777777" w:rsidR="00C329A3" w:rsidRPr="00224223" w:rsidRDefault="00C329A3" w:rsidP="00C329A3">
            <w:pPr>
              <w:pStyle w:val="Tabletext"/>
            </w:pPr>
            <w:r w:rsidRPr="00224223">
              <w:t xml:space="preserve">Professional attendance </w:t>
            </w:r>
            <w:r w:rsidRPr="00224223">
              <w:rPr>
                <w:snapToGrid w:val="0"/>
              </w:rPr>
              <w:t>by a general practitioner</w:t>
            </w:r>
            <w:r w:rsidRPr="00224223">
              <w:t>, on care recipients in a residential aged care facility,</w:t>
            </w:r>
            <w:r w:rsidRPr="00224223">
              <w:rPr>
                <w:snapToGrid w:val="0"/>
              </w:rPr>
              <w:t xml:space="preserve"> other than a service to which another item applies</w:t>
            </w:r>
            <w:r w:rsidRPr="00224223">
              <w:t>, lasting less than 20 minutes and including any of the following that are clinically relevant:</w:t>
            </w:r>
          </w:p>
          <w:p w14:paraId="7179645D" w14:textId="77777777" w:rsidR="00C329A3" w:rsidRPr="00224223" w:rsidRDefault="00C329A3" w:rsidP="00C329A3">
            <w:pPr>
              <w:pStyle w:val="Tablea"/>
            </w:pPr>
            <w:r w:rsidRPr="00224223">
              <w:t>(a) taking a patient history;</w:t>
            </w:r>
          </w:p>
          <w:p w14:paraId="590C2B43" w14:textId="77777777" w:rsidR="00C329A3" w:rsidRPr="00224223" w:rsidRDefault="00C329A3" w:rsidP="00C329A3">
            <w:pPr>
              <w:pStyle w:val="Tablea"/>
            </w:pPr>
            <w:r w:rsidRPr="00224223">
              <w:t>(b) performing a clinical examination;</w:t>
            </w:r>
          </w:p>
          <w:p w14:paraId="42E47D56" w14:textId="77777777" w:rsidR="00C329A3" w:rsidRPr="00224223" w:rsidRDefault="00C329A3" w:rsidP="00C329A3">
            <w:pPr>
              <w:pStyle w:val="Tablea"/>
            </w:pPr>
            <w:r w:rsidRPr="00224223">
              <w:t>(c) arranging any necessary investigation;</w:t>
            </w:r>
          </w:p>
          <w:p w14:paraId="52A91778" w14:textId="77777777" w:rsidR="00C329A3" w:rsidRPr="00224223" w:rsidRDefault="00C329A3" w:rsidP="00C329A3">
            <w:pPr>
              <w:pStyle w:val="Tablea"/>
            </w:pPr>
            <w:r w:rsidRPr="00224223">
              <w:t>(d) implementing a management plan;</w:t>
            </w:r>
          </w:p>
          <w:p w14:paraId="3BF63E85" w14:textId="77777777" w:rsidR="00C329A3" w:rsidRPr="00224223" w:rsidRDefault="00C329A3" w:rsidP="00C329A3">
            <w:pPr>
              <w:pStyle w:val="Tablea"/>
            </w:pPr>
            <w:r w:rsidRPr="00224223">
              <w:t>(e) providing appropriate preventive health care;</w:t>
            </w:r>
          </w:p>
          <w:p w14:paraId="70C94BAE" w14:textId="2A0E19EA" w:rsidR="00C329A3" w:rsidRPr="00224223" w:rsidRDefault="00C329A3" w:rsidP="00C329A3">
            <w:pPr>
              <w:pStyle w:val="Tabletext"/>
              <w:rPr>
                <w:snapToGrid w:val="0"/>
              </w:rPr>
            </w:pPr>
            <w:r w:rsidRPr="00224223">
              <w:t>for one or more health</w:t>
            </w:r>
            <w:r w:rsidR="00BA02C8">
              <w:noBreakHyphen/>
            </w:r>
            <w:r w:rsidRPr="00224223">
              <w:t>related issues, with appropriate documentation—</w:t>
            </w:r>
            <w:r w:rsidRPr="00224223">
              <w:rPr>
                <w:snapToGrid w:val="0"/>
              </w:rPr>
              <w:t>an attendance on one or more patients at one residential aged care facility on one occasion—each patient (subject to clause 2</w:t>
            </w:r>
            <w:r w:rsidRPr="00224223">
              <w:t>.30.1</w:t>
            </w:r>
            <w:r w:rsidRPr="00224223">
              <w:rPr>
                <w:snapToGrid w:val="0"/>
              </w:rPr>
              <w:t>)</w:t>
            </w:r>
          </w:p>
        </w:tc>
        <w:tc>
          <w:tcPr>
            <w:tcW w:w="667" w:type="pct"/>
            <w:shd w:val="clear" w:color="auto" w:fill="auto"/>
          </w:tcPr>
          <w:p w14:paraId="75694A78" w14:textId="77777777" w:rsidR="00C329A3" w:rsidRPr="00224223" w:rsidRDefault="00C329A3" w:rsidP="00C329A3">
            <w:pPr>
              <w:pStyle w:val="Tabletext"/>
              <w:jc w:val="right"/>
              <w:rPr>
                <w:snapToGrid w:val="0"/>
              </w:rPr>
            </w:pPr>
            <w:r w:rsidRPr="00224223">
              <w:rPr>
                <w:snapToGrid w:val="0"/>
              </w:rPr>
              <w:t>39.10</w:t>
            </w:r>
          </w:p>
        </w:tc>
      </w:tr>
      <w:tr w:rsidR="00C329A3" w:rsidRPr="00224223" w14:paraId="0AD0AC22" w14:textId="77777777" w:rsidTr="00D34DDD">
        <w:tc>
          <w:tcPr>
            <w:tcW w:w="850" w:type="pct"/>
            <w:shd w:val="clear" w:color="auto" w:fill="auto"/>
          </w:tcPr>
          <w:p w14:paraId="2D4F8BA3" w14:textId="77777777" w:rsidR="00C329A3" w:rsidRPr="00224223" w:rsidRDefault="00C329A3" w:rsidP="00C329A3">
            <w:pPr>
              <w:pStyle w:val="Tabletext"/>
              <w:rPr>
                <w:snapToGrid w:val="0"/>
              </w:rPr>
            </w:pPr>
            <w:r w:rsidRPr="00224223">
              <w:rPr>
                <w:snapToGrid w:val="0"/>
              </w:rPr>
              <w:t>90043</w:t>
            </w:r>
          </w:p>
        </w:tc>
        <w:tc>
          <w:tcPr>
            <w:tcW w:w="3483" w:type="pct"/>
            <w:shd w:val="clear" w:color="auto" w:fill="auto"/>
          </w:tcPr>
          <w:p w14:paraId="5FACBBF0" w14:textId="77777777" w:rsidR="00C329A3" w:rsidRPr="00224223" w:rsidRDefault="00C329A3" w:rsidP="00C329A3">
            <w:pPr>
              <w:pStyle w:val="Tabletext"/>
            </w:pPr>
            <w:r w:rsidRPr="00224223">
              <w:t xml:space="preserve">Professional attendance </w:t>
            </w:r>
            <w:r w:rsidRPr="00224223">
              <w:rPr>
                <w:snapToGrid w:val="0"/>
              </w:rPr>
              <w:t>by a general practitioner</w:t>
            </w:r>
            <w:r w:rsidRPr="00224223">
              <w:t>, on care recipients in a residential aged care facility, other than</w:t>
            </w:r>
            <w:r w:rsidRPr="00224223">
              <w:rPr>
                <w:snapToGrid w:val="0"/>
              </w:rPr>
              <w:t xml:space="preserve"> a service to which another item applies</w:t>
            </w:r>
            <w:r w:rsidRPr="00224223">
              <w:t>, lasting at least 20 minutes and including any of the following that are clinically relevant:</w:t>
            </w:r>
          </w:p>
          <w:p w14:paraId="00B2CA39" w14:textId="77777777" w:rsidR="00C329A3" w:rsidRPr="00224223" w:rsidRDefault="00C329A3" w:rsidP="00C329A3">
            <w:pPr>
              <w:pStyle w:val="Tablea"/>
            </w:pPr>
            <w:r w:rsidRPr="00224223">
              <w:t>(a) taking a detailed patient history;</w:t>
            </w:r>
          </w:p>
          <w:p w14:paraId="66048CA0" w14:textId="77777777" w:rsidR="00C329A3" w:rsidRPr="00224223" w:rsidRDefault="00C329A3" w:rsidP="00C329A3">
            <w:pPr>
              <w:pStyle w:val="Tablea"/>
            </w:pPr>
            <w:r w:rsidRPr="00224223">
              <w:t>(b) performing a clinical examination;</w:t>
            </w:r>
          </w:p>
          <w:p w14:paraId="5793BE80" w14:textId="77777777" w:rsidR="00C329A3" w:rsidRPr="00224223" w:rsidRDefault="00C329A3" w:rsidP="00C329A3">
            <w:pPr>
              <w:pStyle w:val="Tablea"/>
            </w:pPr>
            <w:r w:rsidRPr="00224223">
              <w:t>(c) arranging any necessary investigation;</w:t>
            </w:r>
          </w:p>
          <w:p w14:paraId="5A001AC7" w14:textId="77777777" w:rsidR="00C329A3" w:rsidRPr="00224223" w:rsidRDefault="00C329A3" w:rsidP="00C329A3">
            <w:pPr>
              <w:pStyle w:val="Tablea"/>
            </w:pPr>
            <w:r w:rsidRPr="00224223">
              <w:t>(d) implementing a management plan;</w:t>
            </w:r>
          </w:p>
          <w:p w14:paraId="51101BCF" w14:textId="77777777" w:rsidR="00C329A3" w:rsidRPr="00224223" w:rsidRDefault="00C329A3" w:rsidP="00C329A3">
            <w:pPr>
              <w:pStyle w:val="Tablea"/>
            </w:pPr>
            <w:r w:rsidRPr="00224223">
              <w:t>(e) providing appropriate preventive health care;</w:t>
            </w:r>
          </w:p>
          <w:p w14:paraId="7207B408" w14:textId="2C92FC9C" w:rsidR="00C329A3" w:rsidRPr="00224223" w:rsidRDefault="00C329A3" w:rsidP="00C329A3">
            <w:pPr>
              <w:pStyle w:val="Tabletext"/>
              <w:rPr>
                <w:snapToGrid w:val="0"/>
              </w:rPr>
            </w:pPr>
            <w:r w:rsidRPr="00224223">
              <w:t>for one or more health</w:t>
            </w:r>
            <w:r w:rsidR="00BA02C8">
              <w:noBreakHyphen/>
            </w:r>
            <w:r w:rsidRPr="00224223">
              <w:t>related issues, with appropriate documentation—</w:t>
            </w:r>
            <w:r w:rsidRPr="00224223">
              <w:rPr>
                <w:snapToGrid w:val="0"/>
              </w:rPr>
              <w:t>an attendance on one or more patients at one residential aged care facility on one occasion—each patient (subject to clause 2</w:t>
            </w:r>
            <w:r w:rsidRPr="00224223">
              <w:t>.30.1</w:t>
            </w:r>
            <w:r w:rsidRPr="00224223">
              <w:rPr>
                <w:snapToGrid w:val="0"/>
              </w:rPr>
              <w:t>)</w:t>
            </w:r>
          </w:p>
        </w:tc>
        <w:tc>
          <w:tcPr>
            <w:tcW w:w="667" w:type="pct"/>
            <w:shd w:val="clear" w:color="auto" w:fill="auto"/>
          </w:tcPr>
          <w:p w14:paraId="2C927CF6" w14:textId="77777777" w:rsidR="00C329A3" w:rsidRPr="00224223" w:rsidRDefault="00C329A3" w:rsidP="00C329A3">
            <w:pPr>
              <w:pStyle w:val="Tabletext"/>
              <w:jc w:val="right"/>
              <w:rPr>
                <w:snapToGrid w:val="0"/>
              </w:rPr>
            </w:pPr>
            <w:r w:rsidRPr="00224223">
              <w:rPr>
                <w:snapToGrid w:val="0"/>
              </w:rPr>
              <w:t>75.75</w:t>
            </w:r>
          </w:p>
        </w:tc>
      </w:tr>
      <w:tr w:rsidR="00C329A3" w:rsidRPr="00224223" w14:paraId="387872FF" w14:textId="77777777" w:rsidTr="00D34DDD">
        <w:tc>
          <w:tcPr>
            <w:tcW w:w="850" w:type="pct"/>
            <w:shd w:val="clear" w:color="auto" w:fill="auto"/>
          </w:tcPr>
          <w:p w14:paraId="026841C3" w14:textId="77777777" w:rsidR="00C329A3" w:rsidRPr="00224223" w:rsidRDefault="00C329A3" w:rsidP="00C329A3">
            <w:pPr>
              <w:pStyle w:val="Tabletext"/>
              <w:rPr>
                <w:snapToGrid w:val="0"/>
              </w:rPr>
            </w:pPr>
            <w:r w:rsidRPr="00224223">
              <w:rPr>
                <w:snapToGrid w:val="0"/>
              </w:rPr>
              <w:t>90051</w:t>
            </w:r>
          </w:p>
        </w:tc>
        <w:tc>
          <w:tcPr>
            <w:tcW w:w="3483" w:type="pct"/>
            <w:shd w:val="clear" w:color="auto" w:fill="auto"/>
          </w:tcPr>
          <w:p w14:paraId="74AF8C29" w14:textId="77777777" w:rsidR="00C329A3" w:rsidRPr="00224223" w:rsidRDefault="00C329A3" w:rsidP="00C329A3">
            <w:pPr>
              <w:pStyle w:val="Tabletext"/>
            </w:pPr>
            <w:r w:rsidRPr="00224223">
              <w:t xml:space="preserve">Professional attendance </w:t>
            </w:r>
            <w:r w:rsidRPr="00224223">
              <w:rPr>
                <w:snapToGrid w:val="0"/>
              </w:rPr>
              <w:t>by a general practitioner</w:t>
            </w:r>
            <w:r w:rsidRPr="00224223">
              <w:t>, on care recipients in a residential aged care facility,</w:t>
            </w:r>
            <w:r w:rsidRPr="00224223">
              <w:rPr>
                <w:snapToGrid w:val="0"/>
              </w:rPr>
              <w:t xml:space="preserve"> </w:t>
            </w:r>
            <w:r w:rsidRPr="00224223">
              <w:t>other than</w:t>
            </w:r>
            <w:r w:rsidRPr="00224223">
              <w:rPr>
                <w:snapToGrid w:val="0"/>
              </w:rPr>
              <w:t xml:space="preserve"> a service to which another item</w:t>
            </w:r>
            <w:r w:rsidRPr="00224223">
              <w:t xml:space="preserve"> </w:t>
            </w:r>
            <w:r w:rsidRPr="00224223">
              <w:rPr>
                <w:snapToGrid w:val="0"/>
              </w:rPr>
              <w:t>applies</w:t>
            </w:r>
            <w:r w:rsidRPr="00224223">
              <w:t>, lasting at least 40 minutes and including any of the following that are clinically relevant:</w:t>
            </w:r>
          </w:p>
          <w:p w14:paraId="0DA0F530" w14:textId="77777777" w:rsidR="00C329A3" w:rsidRPr="00224223" w:rsidRDefault="00C329A3" w:rsidP="00C329A3">
            <w:pPr>
              <w:pStyle w:val="Tablea"/>
            </w:pPr>
            <w:r w:rsidRPr="00224223">
              <w:t>(a) taking an extensive patient history;</w:t>
            </w:r>
          </w:p>
          <w:p w14:paraId="72EAF964" w14:textId="77777777" w:rsidR="00C329A3" w:rsidRPr="00224223" w:rsidRDefault="00C329A3" w:rsidP="00C329A3">
            <w:pPr>
              <w:pStyle w:val="Tablea"/>
            </w:pPr>
            <w:r w:rsidRPr="00224223">
              <w:lastRenderedPageBreak/>
              <w:t>(b) performing a clinical examination;</w:t>
            </w:r>
          </w:p>
          <w:p w14:paraId="3B6E720E" w14:textId="77777777" w:rsidR="00C329A3" w:rsidRPr="00224223" w:rsidRDefault="00C329A3" w:rsidP="00C329A3">
            <w:pPr>
              <w:pStyle w:val="Tablea"/>
            </w:pPr>
            <w:r w:rsidRPr="00224223">
              <w:t>(c) arranging any necessary investigation;</w:t>
            </w:r>
          </w:p>
          <w:p w14:paraId="171A5F53" w14:textId="77777777" w:rsidR="00C329A3" w:rsidRPr="00224223" w:rsidRDefault="00C329A3" w:rsidP="00C329A3">
            <w:pPr>
              <w:pStyle w:val="Tablea"/>
              <w:rPr>
                <w:snapToGrid w:val="0"/>
              </w:rPr>
            </w:pPr>
            <w:r w:rsidRPr="00224223">
              <w:t>(d) implementing a management plan;</w:t>
            </w:r>
          </w:p>
          <w:p w14:paraId="69C7BDA1" w14:textId="77777777" w:rsidR="00C329A3" w:rsidRPr="00224223" w:rsidRDefault="00C329A3" w:rsidP="00C329A3">
            <w:pPr>
              <w:pStyle w:val="Tablea"/>
            </w:pPr>
            <w:r w:rsidRPr="00224223">
              <w:t>(e) providing appropriate preventive health care;</w:t>
            </w:r>
          </w:p>
          <w:p w14:paraId="2EC2B875" w14:textId="5CE0FDB6" w:rsidR="00C329A3" w:rsidRPr="00224223" w:rsidRDefault="00C329A3" w:rsidP="00C329A3">
            <w:pPr>
              <w:pStyle w:val="Tabletext"/>
              <w:rPr>
                <w:snapToGrid w:val="0"/>
              </w:rPr>
            </w:pPr>
            <w:r w:rsidRPr="00224223">
              <w:t>for one or more health</w:t>
            </w:r>
            <w:r w:rsidR="00BA02C8">
              <w:noBreakHyphen/>
            </w:r>
            <w:r w:rsidRPr="00224223">
              <w:t>related issues, with appropriate documentation—</w:t>
            </w:r>
            <w:r w:rsidRPr="00224223">
              <w:rPr>
                <w:snapToGrid w:val="0"/>
              </w:rPr>
              <w:t>an attendance on one or more patients at one residential aged care facility on one occasion—each patient (subject to clause 2</w:t>
            </w:r>
            <w:r w:rsidRPr="00224223">
              <w:t>.30.1</w:t>
            </w:r>
            <w:r w:rsidRPr="00224223">
              <w:rPr>
                <w:snapToGrid w:val="0"/>
              </w:rPr>
              <w:t>)</w:t>
            </w:r>
          </w:p>
        </w:tc>
        <w:tc>
          <w:tcPr>
            <w:tcW w:w="667" w:type="pct"/>
            <w:shd w:val="clear" w:color="auto" w:fill="auto"/>
          </w:tcPr>
          <w:p w14:paraId="7F2B3AB7" w14:textId="77777777" w:rsidR="00C329A3" w:rsidRPr="00224223" w:rsidRDefault="00C329A3" w:rsidP="00C329A3">
            <w:pPr>
              <w:pStyle w:val="Tabletext"/>
              <w:jc w:val="right"/>
              <w:rPr>
                <w:snapToGrid w:val="0"/>
              </w:rPr>
            </w:pPr>
            <w:r w:rsidRPr="00224223">
              <w:rPr>
                <w:snapToGrid w:val="0"/>
              </w:rPr>
              <w:lastRenderedPageBreak/>
              <w:t>111.50</w:t>
            </w:r>
          </w:p>
        </w:tc>
      </w:tr>
      <w:tr w:rsidR="00C329A3" w:rsidRPr="00224223" w14:paraId="445AF6F3" w14:textId="77777777" w:rsidTr="00D34DDD">
        <w:tc>
          <w:tcPr>
            <w:tcW w:w="850" w:type="pct"/>
            <w:shd w:val="clear" w:color="auto" w:fill="auto"/>
          </w:tcPr>
          <w:p w14:paraId="7FE0657E" w14:textId="77777777" w:rsidR="00C329A3" w:rsidRPr="00224223" w:rsidRDefault="00C329A3" w:rsidP="00C329A3">
            <w:pPr>
              <w:pStyle w:val="Tabletext"/>
              <w:rPr>
                <w:snapToGrid w:val="0"/>
              </w:rPr>
            </w:pPr>
            <w:r w:rsidRPr="00224223">
              <w:rPr>
                <w:snapToGrid w:val="0"/>
              </w:rPr>
              <w:t>90092</w:t>
            </w:r>
          </w:p>
        </w:tc>
        <w:tc>
          <w:tcPr>
            <w:tcW w:w="3483" w:type="pct"/>
            <w:shd w:val="clear" w:color="auto" w:fill="auto"/>
          </w:tcPr>
          <w:p w14:paraId="5EA29034" w14:textId="1C2170DE" w:rsidR="00C329A3" w:rsidRPr="00224223" w:rsidRDefault="00C329A3" w:rsidP="00C329A3">
            <w:pPr>
              <w:pStyle w:val="Tabletext"/>
              <w:rPr>
                <w:snapToGrid w:val="0"/>
              </w:rPr>
            </w:pPr>
            <w:r w:rsidRPr="00224223">
              <w:rPr>
                <w:snapToGrid w:val="0"/>
              </w:rPr>
              <w:t>Professional attendance (other than a service to which any other item applies) at a residential aged care facility (other than a professional attendance at a self</w:t>
            </w:r>
            <w:r w:rsidR="00BA02C8">
              <w:rPr>
                <w:snapToGrid w:val="0"/>
              </w:rPr>
              <w:noBreakHyphen/>
            </w:r>
            <w:r w:rsidRPr="00224223">
              <w:rPr>
                <w:snapToGrid w:val="0"/>
              </w:rPr>
              <w:t>contained unit) or professional attendance at consulting rooms situated within such a complex, if the patient is a care recipient in the facility who is not a resident of a self</w:t>
            </w:r>
            <w:r w:rsidR="00BA02C8">
              <w:rPr>
                <w:snapToGrid w:val="0"/>
              </w:rPr>
              <w:noBreakHyphen/>
            </w:r>
            <w:r w:rsidRPr="00224223">
              <w:rPr>
                <w:snapToGrid w:val="0"/>
              </w:rPr>
              <w:t>contained unit, lasting not more than 5 minutes—an attendance on one or more patients at one residential aged care facility on one occasion—each patient (subject to clause 2</w:t>
            </w:r>
            <w:r w:rsidRPr="00224223">
              <w:t>.30.1</w:t>
            </w:r>
            <w:r w:rsidRPr="00224223">
              <w:rPr>
                <w:snapToGrid w:val="0"/>
              </w:rPr>
              <w:t xml:space="preserve">), </w:t>
            </w:r>
            <w:r w:rsidRPr="00224223">
              <w:t>by a medical practitioner who is not a general practitioner</w:t>
            </w:r>
          </w:p>
        </w:tc>
        <w:tc>
          <w:tcPr>
            <w:tcW w:w="667" w:type="pct"/>
            <w:shd w:val="clear" w:color="auto" w:fill="auto"/>
          </w:tcPr>
          <w:p w14:paraId="1D82F76E" w14:textId="77777777" w:rsidR="00C329A3" w:rsidRPr="00224223" w:rsidRDefault="00C329A3" w:rsidP="00C329A3">
            <w:pPr>
              <w:pStyle w:val="Tabletext"/>
              <w:jc w:val="right"/>
              <w:rPr>
                <w:snapToGrid w:val="0"/>
              </w:rPr>
            </w:pPr>
            <w:r w:rsidRPr="00224223">
              <w:rPr>
                <w:snapToGrid w:val="0"/>
              </w:rPr>
              <w:t>8.50</w:t>
            </w:r>
          </w:p>
        </w:tc>
      </w:tr>
      <w:tr w:rsidR="00C329A3" w:rsidRPr="00224223" w14:paraId="5BCD42C2" w14:textId="77777777" w:rsidTr="00D34DDD">
        <w:tc>
          <w:tcPr>
            <w:tcW w:w="850" w:type="pct"/>
            <w:shd w:val="clear" w:color="auto" w:fill="auto"/>
          </w:tcPr>
          <w:p w14:paraId="70C0A6C2" w14:textId="77777777" w:rsidR="00C329A3" w:rsidRPr="00224223" w:rsidRDefault="00C329A3" w:rsidP="00C329A3">
            <w:pPr>
              <w:pStyle w:val="Tabletext"/>
              <w:rPr>
                <w:snapToGrid w:val="0"/>
              </w:rPr>
            </w:pPr>
            <w:r w:rsidRPr="00224223">
              <w:rPr>
                <w:snapToGrid w:val="0"/>
              </w:rPr>
              <w:t>90093</w:t>
            </w:r>
          </w:p>
        </w:tc>
        <w:tc>
          <w:tcPr>
            <w:tcW w:w="3483" w:type="pct"/>
            <w:shd w:val="clear" w:color="auto" w:fill="auto"/>
          </w:tcPr>
          <w:p w14:paraId="29CA628E" w14:textId="3E3E6055" w:rsidR="00C329A3" w:rsidRPr="00224223" w:rsidRDefault="00C329A3" w:rsidP="00C329A3">
            <w:pPr>
              <w:pStyle w:val="Tabletext"/>
              <w:rPr>
                <w:snapToGrid w:val="0"/>
              </w:rPr>
            </w:pPr>
            <w:r w:rsidRPr="00224223">
              <w:rPr>
                <w:snapToGrid w:val="0"/>
              </w:rPr>
              <w:t>Professional attendance (other than a service to which any other item applies) at a residential aged care facility (other than a professional attendance at a self</w:t>
            </w:r>
            <w:r w:rsidR="00BA02C8">
              <w:rPr>
                <w:snapToGrid w:val="0"/>
              </w:rPr>
              <w:noBreakHyphen/>
            </w:r>
            <w:r w:rsidRPr="00224223">
              <w:rPr>
                <w:snapToGrid w:val="0"/>
              </w:rPr>
              <w:t>contained unit) or professional attendance at consulting rooms situated within such a complex, if the patient is a care recipient in the facility who is not a resident of a self</w:t>
            </w:r>
            <w:r w:rsidR="00BA02C8">
              <w:rPr>
                <w:snapToGrid w:val="0"/>
              </w:rPr>
              <w:noBreakHyphen/>
            </w:r>
            <w:r w:rsidRPr="00224223">
              <w:rPr>
                <w:snapToGrid w:val="0"/>
              </w:rPr>
              <w:t>contained unit, lasting more than 5 minutes, but not more than 25 minutes—an attendance on one or more patients at one residential aged care facility on one occasion—each patient (subject to clause 2</w:t>
            </w:r>
            <w:r w:rsidRPr="00224223">
              <w:t>.30.1</w:t>
            </w:r>
            <w:r w:rsidRPr="00224223">
              <w:rPr>
                <w:snapToGrid w:val="0"/>
              </w:rPr>
              <w:t xml:space="preserve">), </w:t>
            </w:r>
            <w:r w:rsidRPr="00224223">
              <w:t>by a medical practitioner who is not a general practitioner</w:t>
            </w:r>
          </w:p>
        </w:tc>
        <w:tc>
          <w:tcPr>
            <w:tcW w:w="667" w:type="pct"/>
            <w:shd w:val="clear" w:color="auto" w:fill="auto"/>
          </w:tcPr>
          <w:p w14:paraId="5433A1A6" w14:textId="77777777" w:rsidR="00C329A3" w:rsidRPr="00224223" w:rsidRDefault="00C329A3" w:rsidP="00C329A3">
            <w:pPr>
              <w:pStyle w:val="Tabletext"/>
              <w:jc w:val="right"/>
              <w:rPr>
                <w:snapToGrid w:val="0"/>
              </w:rPr>
            </w:pPr>
            <w:r w:rsidRPr="00224223">
              <w:rPr>
                <w:snapToGrid w:val="0"/>
              </w:rPr>
              <w:t>16.00</w:t>
            </w:r>
          </w:p>
        </w:tc>
      </w:tr>
      <w:tr w:rsidR="00C329A3" w:rsidRPr="00224223" w14:paraId="16909D1A" w14:textId="77777777" w:rsidTr="00D34DDD">
        <w:tc>
          <w:tcPr>
            <w:tcW w:w="850" w:type="pct"/>
            <w:tcBorders>
              <w:bottom w:val="single" w:sz="2" w:space="0" w:color="auto"/>
            </w:tcBorders>
            <w:shd w:val="clear" w:color="auto" w:fill="auto"/>
          </w:tcPr>
          <w:p w14:paraId="6C86E411" w14:textId="77777777" w:rsidR="00C329A3" w:rsidRPr="00224223" w:rsidRDefault="00C329A3" w:rsidP="00C329A3">
            <w:pPr>
              <w:pStyle w:val="Tabletext"/>
              <w:rPr>
                <w:snapToGrid w:val="0"/>
              </w:rPr>
            </w:pPr>
            <w:r w:rsidRPr="00224223">
              <w:rPr>
                <w:snapToGrid w:val="0"/>
              </w:rPr>
              <w:t>90095</w:t>
            </w:r>
          </w:p>
        </w:tc>
        <w:tc>
          <w:tcPr>
            <w:tcW w:w="3483" w:type="pct"/>
            <w:tcBorders>
              <w:bottom w:val="single" w:sz="2" w:space="0" w:color="auto"/>
            </w:tcBorders>
            <w:shd w:val="clear" w:color="auto" w:fill="auto"/>
          </w:tcPr>
          <w:p w14:paraId="0DE846FB" w14:textId="386676C8" w:rsidR="00C329A3" w:rsidRPr="00224223" w:rsidRDefault="00C329A3" w:rsidP="00C329A3">
            <w:pPr>
              <w:pStyle w:val="Tabletext"/>
              <w:rPr>
                <w:snapToGrid w:val="0"/>
              </w:rPr>
            </w:pPr>
            <w:r w:rsidRPr="00224223">
              <w:rPr>
                <w:snapToGrid w:val="0"/>
              </w:rPr>
              <w:t>Professional attendance (other than a service to which any other item applies) at a residential aged care facility (other than a professional attendance at a self</w:t>
            </w:r>
            <w:r w:rsidR="00BA02C8">
              <w:rPr>
                <w:snapToGrid w:val="0"/>
              </w:rPr>
              <w:noBreakHyphen/>
            </w:r>
            <w:r w:rsidRPr="00224223">
              <w:rPr>
                <w:snapToGrid w:val="0"/>
              </w:rPr>
              <w:t>contained unit) or professional attendance at consulting rooms situated within such a complex, if the patient is a care recipient in the facility who is not a resident of a self</w:t>
            </w:r>
            <w:r w:rsidR="00BA02C8">
              <w:rPr>
                <w:snapToGrid w:val="0"/>
              </w:rPr>
              <w:noBreakHyphen/>
            </w:r>
            <w:r w:rsidRPr="00224223">
              <w:rPr>
                <w:snapToGrid w:val="0"/>
              </w:rPr>
              <w:t>contained unit, lasting more than 25 minutes, but not more than 45 minutes—an attendance on one or more patients at one residential aged care facility on one occasion—each patient (subject to clause 2</w:t>
            </w:r>
            <w:r w:rsidRPr="00224223">
              <w:t>.30.1</w:t>
            </w:r>
            <w:r w:rsidRPr="00224223">
              <w:rPr>
                <w:snapToGrid w:val="0"/>
              </w:rPr>
              <w:t xml:space="preserve">), </w:t>
            </w:r>
            <w:r w:rsidRPr="00224223">
              <w:t>by a medical practitioner who is not a general practitioner</w:t>
            </w:r>
          </w:p>
        </w:tc>
        <w:tc>
          <w:tcPr>
            <w:tcW w:w="667" w:type="pct"/>
            <w:tcBorders>
              <w:bottom w:val="single" w:sz="2" w:space="0" w:color="auto"/>
            </w:tcBorders>
            <w:shd w:val="clear" w:color="auto" w:fill="auto"/>
          </w:tcPr>
          <w:p w14:paraId="22F7C6C1" w14:textId="77777777" w:rsidR="00C329A3" w:rsidRPr="00224223" w:rsidRDefault="00C329A3" w:rsidP="00C329A3">
            <w:pPr>
              <w:pStyle w:val="Tabletext"/>
              <w:jc w:val="right"/>
              <w:rPr>
                <w:snapToGrid w:val="0"/>
              </w:rPr>
            </w:pPr>
            <w:r w:rsidRPr="00224223">
              <w:rPr>
                <w:snapToGrid w:val="0"/>
              </w:rPr>
              <w:t>35.50</w:t>
            </w:r>
          </w:p>
        </w:tc>
      </w:tr>
      <w:tr w:rsidR="00C329A3" w:rsidRPr="00224223" w14:paraId="37BDCD5C" w14:textId="77777777" w:rsidTr="00D34DDD">
        <w:tc>
          <w:tcPr>
            <w:tcW w:w="850" w:type="pct"/>
            <w:tcBorders>
              <w:top w:val="single" w:sz="2" w:space="0" w:color="auto"/>
              <w:bottom w:val="single" w:sz="12" w:space="0" w:color="auto"/>
            </w:tcBorders>
            <w:shd w:val="clear" w:color="auto" w:fill="auto"/>
          </w:tcPr>
          <w:p w14:paraId="44E7B0C2" w14:textId="77777777" w:rsidR="00C329A3" w:rsidRPr="00224223" w:rsidRDefault="00C329A3" w:rsidP="00C329A3">
            <w:pPr>
              <w:pStyle w:val="Tabletext"/>
              <w:rPr>
                <w:snapToGrid w:val="0"/>
              </w:rPr>
            </w:pPr>
            <w:r w:rsidRPr="00224223">
              <w:rPr>
                <w:snapToGrid w:val="0"/>
              </w:rPr>
              <w:t>90096</w:t>
            </w:r>
          </w:p>
        </w:tc>
        <w:tc>
          <w:tcPr>
            <w:tcW w:w="3483" w:type="pct"/>
            <w:tcBorders>
              <w:top w:val="single" w:sz="2" w:space="0" w:color="auto"/>
              <w:bottom w:val="single" w:sz="12" w:space="0" w:color="auto"/>
            </w:tcBorders>
            <w:shd w:val="clear" w:color="auto" w:fill="auto"/>
          </w:tcPr>
          <w:p w14:paraId="0774D2CE" w14:textId="244704CB" w:rsidR="00C329A3" w:rsidRPr="00224223" w:rsidRDefault="00C329A3" w:rsidP="00C329A3">
            <w:pPr>
              <w:pStyle w:val="Tabletext"/>
            </w:pPr>
            <w:r w:rsidRPr="00224223">
              <w:rPr>
                <w:snapToGrid w:val="0"/>
              </w:rPr>
              <w:t>Professional attendance (other than a service to which any other item applies) at a residential aged care facility (other than a professional attendance at a self</w:t>
            </w:r>
            <w:r w:rsidR="00BA02C8">
              <w:rPr>
                <w:snapToGrid w:val="0"/>
              </w:rPr>
              <w:noBreakHyphen/>
            </w:r>
            <w:r w:rsidRPr="00224223">
              <w:rPr>
                <w:snapToGrid w:val="0"/>
              </w:rPr>
              <w:t>contained unit) or professional attendance at consulting rooms situated within such a complex, if the patient is a care recipient in the facility who is not a resident of a self</w:t>
            </w:r>
            <w:r w:rsidR="00BA02C8">
              <w:rPr>
                <w:snapToGrid w:val="0"/>
              </w:rPr>
              <w:noBreakHyphen/>
            </w:r>
            <w:r w:rsidRPr="00224223">
              <w:rPr>
                <w:snapToGrid w:val="0"/>
              </w:rPr>
              <w:t>contained unit, lasting more than 45 minutes—an attendance on one or more patients at one residential aged care facility on one occasion—each patient (subject to clause 2</w:t>
            </w:r>
            <w:r w:rsidRPr="00224223">
              <w:t>.30.1</w:t>
            </w:r>
            <w:r w:rsidRPr="00224223">
              <w:rPr>
                <w:snapToGrid w:val="0"/>
              </w:rPr>
              <w:t xml:space="preserve">), </w:t>
            </w:r>
            <w:r w:rsidRPr="00224223">
              <w:t>by a medical practitioner who is not a general practitioner</w:t>
            </w:r>
          </w:p>
        </w:tc>
        <w:tc>
          <w:tcPr>
            <w:tcW w:w="667" w:type="pct"/>
            <w:tcBorders>
              <w:top w:val="single" w:sz="2" w:space="0" w:color="auto"/>
              <w:bottom w:val="single" w:sz="12" w:space="0" w:color="auto"/>
            </w:tcBorders>
            <w:shd w:val="clear" w:color="auto" w:fill="auto"/>
          </w:tcPr>
          <w:p w14:paraId="27C7D186" w14:textId="77777777" w:rsidR="00C329A3" w:rsidRPr="00224223" w:rsidRDefault="00C329A3" w:rsidP="00C329A3">
            <w:pPr>
              <w:pStyle w:val="Tabletext"/>
              <w:jc w:val="right"/>
              <w:rPr>
                <w:snapToGrid w:val="0"/>
              </w:rPr>
            </w:pPr>
            <w:r w:rsidRPr="00224223">
              <w:rPr>
                <w:snapToGrid w:val="0"/>
              </w:rPr>
              <w:t>57.50</w:t>
            </w:r>
          </w:p>
        </w:tc>
      </w:tr>
    </w:tbl>
    <w:p w14:paraId="077C076F" w14:textId="11925E68" w:rsidR="001A29A7" w:rsidRPr="00224223" w:rsidRDefault="00B843BA" w:rsidP="001A29A7">
      <w:pPr>
        <w:pStyle w:val="ActHead3"/>
      </w:pPr>
      <w:bookmarkStart w:id="341" w:name="_Toc150781302"/>
      <w:r w:rsidRPr="00BA02C8">
        <w:rPr>
          <w:rStyle w:val="CharDivNo"/>
        </w:rPr>
        <w:lastRenderedPageBreak/>
        <w:t>Division 2</w:t>
      </w:r>
      <w:r w:rsidR="001A29A7" w:rsidRPr="00BA02C8">
        <w:rPr>
          <w:rStyle w:val="CharDivNo"/>
        </w:rPr>
        <w:t>.31</w:t>
      </w:r>
      <w:r w:rsidR="001A29A7" w:rsidRPr="00224223">
        <w:t>—</w:t>
      </w:r>
      <w:r w:rsidR="001A29A7" w:rsidRPr="00BA02C8">
        <w:rPr>
          <w:rStyle w:val="CharDivText"/>
        </w:rPr>
        <w:t>Group A36: Eating disorder services</w:t>
      </w:r>
      <w:bookmarkEnd w:id="341"/>
    </w:p>
    <w:p w14:paraId="3C35EBF7" w14:textId="77777777" w:rsidR="001A29A7" w:rsidRPr="00224223" w:rsidRDefault="001A29A7" w:rsidP="001A29A7">
      <w:pPr>
        <w:pStyle w:val="ActHead5"/>
      </w:pPr>
      <w:bookmarkStart w:id="342" w:name="_Toc150781303"/>
      <w:r w:rsidRPr="00BA02C8">
        <w:rPr>
          <w:rStyle w:val="CharSectno"/>
        </w:rPr>
        <w:t>2.31.1</w:t>
      </w:r>
      <w:r w:rsidRPr="00224223">
        <w:t xml:space="preserve">  Application of items in Group A36</w:t>
      </w:r>
      <w:bookmarkEnd w:id="342"/>
    </w:p>
    <w:p w14:paraId="7BAA36DF" w14:textId="77777777" w:rsidR="001A29A7" w:rsidRPr="00224223" w:rsidRDefault="001A29A7" w:rsidP="001A29A7">
      <w:pPr>
        <w:pStyle w:val="SubsectionHead"/>
      </w:pPr>
      <w:r w:rsidRPr="00224223">
        <w:t>Eligible patients</w:t>
      </w:r>
    </w:p>
    <w:p w14:paraId="4C08088A" w14:textId="77777777" w:rsidR="001A29A7" w:rsidRPr="00224223" w:rsidRDefault="001A29A7" w:rsidP="001A29A7">
      <w:pPr>
        <w:pStyle w:val="subsection"/>
      </w:pPr>
      <w:r w:rsidRPr="00224223">
        <w:tab/>
        <w:t>(1)</w:t>
      </w:r>
      <w:r w:rsidRPr="00224223">
        <w:tab/>
        <w:t xml:space="preserve">Subject to this clause, the items in Group A36 apply to a service provided to a patient (an </w:t>
      </w:r>
      <w:r w:rsidRPr="00224223">
        <w:rPr>
          <w:b/>
          <w:i/>
        </w:rPr>
        <w:t>eligible patient</w:t>
      </w:r>
      <w:r w:rsidRPr="00224223">
        <w:t>) covered by clause 2.31.2.</w:t>
      </w:r>
    </w:p>
    <w:p w14:paraId="6B3C75F7" w14:textId="77777777" w:rsidR="001A29A7" w:rsidRPr="00224223" w:rsidRDefault="001A29A7" w:rsidP="001A29A7">
      <w:pPr>
        <w:pStyle w:val="SubsectionHead"/>
      </w:pPr>
      <w:r w:rsidRPr="00224223">
        <w:t>Preparation of eating disorder treatment and management plans</w:t>
      </w:r>
    </w:p>
    <w:p w14:paraId="09866AC9" w14:textId="77777777" w:rsidR="001A29A7" w:rsidRPr="00224223" w:rsidRDefault="001A29A7" w:rsidP="001A29A7">
      <w:pPr>
        <w:pStyle w:val="subsection"/>
      </w:pPr>
      <w:r w:rsidRPr="00224223">
        <w:tab/>
        <w:t>(2)</w:t>
      </w:r>
      <w:r w:rsidRPr="00224223">
        <w:tab/>
        <w:t>The items in Subgroup 1 apply to a service provided to an eligible patient by a medical practitioner (other than a specialist or consultant physician) only if:</w:t>
      </w:r>
    </w:p>
    <w:p w14:paraId="04BB63C9" w14:textId="77777777" w:rsidR="001A29A7" w:rsidRPr="00224223" w:rsidRDefault="001A29A7" w:rsidP="001A29A7">
      <w:pPr>
        <w:pStyle w:val="paragraph"/>
      </w:pPr>
      <w:r w:rsidRPr="00224223">
        <w:tab/>
        <w:t>(a)</w:t>
      </w:r>
      <w:r w:rsidRPr="00224223">
        <w:tab/>
        <w:t>the service includes the preparation of a plan for the patient in accordance with clause 2.31.3; and</w:t>
      </w:r>
    </w:p>
    <w:p w14:paraId="23EFC36E" w14:textId="77777777" w:rsidR="001A29A7" w:rsidRPr="00224223" w:rsidRDefault="001A29A7" w:rsidP="001A29A7">
      <w:pPr>
        <w:pStyle w:val="paragraph"/>
      </w:pPr>
      <w:r w:rsidRPr="00224223">
        <w:tab/>
        <w:t>(b)</w:t>
      </w:r>
      <w:r w:rsidRPr="00224223">
        <w:tab/>
        <w:t>during the attendance, a copy of the plan and suitable education about the patient’s eating disorder is given to the patient and, if authorised by the patient, the patient’s carer.</w:t>
      </w:r>
    </w:p>
    <w:p w14:paraId="40290949" w14:textId="77777777" w:rsidR="001A29A7" w:rsidRPr="00224223" w:rsidRDefault="001A29A7" w:rsidP="001A29A7">
      <w:pPr>
        <w:pStyle w:val="subsection"/>
      </w:pPr>
      <w:r w:rsidRPr="00224223">
        <w:tab/>
        <w:t>(3)</w:t>
      </w:r>
      <w:r w:rsidRPr="00224223">
        <w:tab/>
        <w:t>The items in Subgroup 2 apply to a service provided to an eligible patient by a consultant physician only if:</w:t>
      </w:r>
    </w:p>
    <w:p w14:paraId="01560373" w14:textId="77777777" w:rsidR="001A29A7" w:rsidRPr="00224223" w:rsidRDefault="001A29A7" w:rsidP="001A29A7">
      <w:pPr>
        <w:pStyle w:val="paragraph"/>
      </w:pPr>
      <w:r w:rsidRPr="00224223">
        <w:tab/>
        <w:t>(a)</w:t>
      </w:r>
      <w:r w:rsidRPr="00224223">
        <w:tab/>
        <w:t>the service includes the preparation of a plan for the patient in accordance with the requirements in clause 2.31.3; and</w:t>
      </w:r>
    </w:p>
    <w:p w14:paraId="5BCF02A8" w14:textId="77777777" w:rsidR="001A29A7" w:rsidRPr="00224223" w:rsidRDefault="001A29A7" w:rsidP="001A29A7">
      <w:pPr>
        <w:pStyle w:val="paragraph"/>
      </w:pPr>
      <w:r w:rsidRPr="00224223">
        <w:tab/>
        <w:t>(b)</w:t>
      </w:r>
      <w:r w:rsidRPr="00224223">
        <w:tab/>
        <w:t>for a service provided by a consultant psychiatrist—during the attendance, the consultant uses an outcome tool (if clinically appropriate) and carries out a mental state examination; and</w:t>
      </w:r>
    </w:p>
    <w:p w14:paraId="2FA5C37F" w14:textId="77777777" w:rsidR="001A29A7" w:rsidRPr="00224223" w:rsidRDefault="001A29A7" w:rsidP="001A29A7">
      <w:pPr>
        <w:pStyle w:val="paragraph"/>
      </w:pPr>
      <w:r w:rsidRPr="00224223">
        <w:tab/>
        <w:t>(c)</w:t>
      </w:r>
      <w:r w:rsidRPr="00224223">
        <w:tab/>
        <w:t>for a service provided by a consultant paediatrician—during the attendance, the consultant undertakes an assessment of the patient that includes:</w:t>
      </w:r>
    </w:p>
    <w:p w14:paraId="0549A3A0" w14:textId="77777777" w:rsidR="001A29A7" w:rsidRPr="00224223" w:rsidRDefault="001A29A7" w:rsidP="001A29A7">
      <w:pPr>
        <w:pStyle w:val="paragraphsub"/>
      </w:pPr>
      <w:r w:rsidRPr="00224223">
        <w:tab/>
        <w:t>(i)</w:t>
      </w:r>
      <w:r w:rsidRPr="00224223">
        <w:tab/>
        <w:t>a comprehensive history (including a psychosocial history and medication review); and</w:t>
      </w:r>
    </w:p>
    <w:p w14:paraId="7516E559" w14:textId="28A25405" w:rsidR="001A29A7" w:rsidRPr="00224223" w:rsidRDefault="001A29A7" w:rsidP="001A29A7">
      <w:pPr>
        <w:pStyle w:val="paragraphsub"/>
      </w:pPr>
      <w:r w:rsidRPr="00224223">
        <w:tab/>
        <w:t>(ii)</w:t>
      </w:r>
      <w:r w:rsidRPr="00224223">
        <w:tab/>
        <w:t>a comprehensive multi</w:t>
      </w:r>
      <w:r w:rsidR="00BA02C8">
        <w:noBreakHyphen/>
      </w:r>
      <w:r w:rsidRPr="00224223">
        <w:t>organ system assessment or a detailed single</w:t>
      </w:r>
      <w:r w:rsidR="00BA02C8">
        <w:noBreakHyphen/>
      </w:r>
      <w:r w:rsidRPr="00224223">
        <w:t>organ system assessment; and</w:t>
      </w:r>
    </w:p>
    <w:p w14:paraId="0A697854" w14:textId="77777777" w:rsidR="001A29A7" w:rsidRPr="00224223" w:rsidRDefault="001A29A7" w:rsidP="001A29A7">
      <w:pPr>
        <w:pStyle w:val="paragraph"/>
      </w:pPr>
      <w:r w:rsidRPr="00224223">
        <w:tab/>
        <w:t>(d)</w:t>
      </w:r>
      <w:r w:rsidRPr="00224223">
        <w:tab/>
        <w:t>within 2 weeks of the attendance, a copy of the plan is given to:</w:t>
      </w:r>
    </w:p>
    <w:p w14:paraId="0B39DEB3" w14:textId="77777777" w:rsidR="001A29A7" w:rsidRPr="00224223" w:rsidRDefault="001A29A7" w:rsidP="001A29A7">
      <w:pPr>
        <w:pStyle w:val="paragraphsub"/>
      </w:pPr>
      <w:r w:rsidRPr="00224223">
        <w:tab/>
        <w:t>(i)</w:t>
      </w:r>
      <w:r w:rsidRPr="00224223">
        <w:tab/>
        <w:t>the referring practitioner; and</w:t>
      </w:r>
    </w:p>
    <w:p w14:paraId="462124A3" w14:textId="77777777" w:rsidR="001A29A7" w:rsidRPr="00224223" w:rsidRDefault="001A29A7" w:rsidP="001A29A7">
      <w:pPr>
        <w:pStyle w:val="paragraphsub"/>
      </w:pPr>
      <w:r w:rsidRPr="00224223">
        <w:tab/>
        <w:t>(ii)</w:t>
      </w:r>
      <w:r w:rsidRPr="00224223">
        <w:tab/>
        <w:t>if clinically appropriate—the patient and, if authorised by the patient, the patient’s carer.</w:t>
      </w:r>
    </w:p>
    <w:p w14:paraId="0087501E" w14:textId="77777777" w:rsidR="001A29A7" w:rsidRPr="00224223" w:rsidRDefault="001A29A7" w:rsidP="001A29A7">
      <w:pPr>
        <w:pStyle w:val="SubsectionHead"/>
      </w:pPr>
      <w:r w:rsidRPr="00224223">
        <w:t>Review of eating disorder treatment and management plans</w:t>
      </w:r>
    </w:p>
    <w:p w14:paraId="62194CA3" w14:textId="77777777" w:rsidR="001A29A7" w:rsidRPr="00224223" w:rsidRDefault="001A29A7" w:rsidP="001A29A7">
      <w:pPr>
        <w:pStyle w:val="subsection"/>
      </w:pPr>
      <w:r w:rsidRPr="00224223">
        <w:tab/>
        <w:t>(4)</w:t>
      </w:r>
      <w:r w:rsidRPr="00224223">
        <w:tab/>
        <w:t>The items in Subgroup 3 apply to a service provided to an eligible patient by a medical practitioner (other than a specialist or consultant physician) only if:</w:t>
      </w:r>
    </w:p>
    <w:p w14:paraId="7F9DFCD4" w14:textId="77777777" w:rsidR="001A29A7" w:rsidRPr="00224223" w:rsidRDefault="001A29A7" w:rsidP="001A29A7">
      <w:pPr>
        <w:pStyle w:val="paragraph"/>
      </w:pPr>
      <w:r w:rsidRPr="00224223">
        <w:tab/>
        <w:t>(a)</w:t>
      </w:r>
      <w:r w:rsidRPr="00224223">
        <w:tab/>
        <w:t>the service includes a review of an eating disorder treatment and management plan in accordance with clause 2.31.4; and</w:t>
      </w:r>
    </w:p>
    <w:p w14:paraId="6AF940BB" w14:textId="77777777" w:rsidR="001A29A7" w:rsidRPr="00224223" w:rsidRDefault="001A29A7" w:rsidP="001A29A7">
      <w:pPr>
        <w:pStyle w:val="paragraph"/>
      </w:pPr>
      <w:r w:rsidRPr="00224223">
        <w:tab/>
        <w:t>(b)</w:t>
      </w:r>
      <w:r w:rsidRPr="00224223">
        <w:tab/>
        <w:t>during the attendance, a copy of the plan and suitable education about the patient’s eating disorder is given to the patient and, if authorised by the patient, the patient’s carer.</w:t>
      </w:r>
    </w:p>
    <w:p w14:paraId="77353F8A" w14:textId="77777777" w:rsidR="001A29A7" w:rsidRPr="00224223" w:rsidRDefault="001A29A7" w:rsidP="001A29A7">
      <w:pPr>
        <w:pStyle w:val="subsection"/>
      </w:pPr>
      <w:r w:rsidRPr="00224223">
        <w:lastRenderedPageBreak/>
        <w:tab/>
        <w:t>(5)</w:t>
      </w:r>
      <w:r w:rsidRPr="00224223">
        <w:tab/>
        <w:t>The items in Subgroup 3 apply to a service provided to an eligible patient by a consultant physician only if:</w:t>
      </w:r>
    </w:p>
    <w:p w14:paraId="50D389D7" w14:textId="77777777" w:rsidR="001A29A7" w:rsidRPr="00224223" w:rsidRDefault="001A29A7" w:rsidP="001A29A7">
      <w:pPr>
        <w:pStyle w:val="paragraph"/>
      </w:pPr>
      <w:r w:rsidRPr="00224223">
        <w:tab/>
        <w:t>(a)</w:t>
      </w:r>
      <w:r w:rsidRPr="00224223">
        <w:tab/>
        <w:t>the service includes a review of an eating disorder treatment and management plan in accordance with clause 2.31.4; and</w:t>
      </w:r>
    </w:p>
    <w:p w14:paraId="5E5BEEEC" w14:textId="77777777" w:rsidR="001A29A7" w:rsidRPr="00224223" w:rsidRDefault="001A29A7" w:rsidP="001A29A7">
      <w:pPr>
        <w:pStyle w:val="paragraph"/>
      </w:pPr>
      <w:r w:rsidRPr="00224223">
        <w:tab/>
        <w:t>(b)</w:t>
      </w:r>
      <w:r w:rsidRPr="00224223">
        <w:tab/>
        <w:t>for a service provided by a consultant psychiatrist—during the attendance, the consultant uses an outcome tool (if clinically appropriate) and carries out a mental state examination; and</w:t>
      </w:r>
    </w:p>
    <w:p w14:paraId="07E9AA35" w14:textId="77777777" w:rsidR="001A29A7" w:rsidRPr="00224223" w:rsidRDefault="001A29A7" w:rsidP="001A29A7">
      <w:pPr>
        <w:pStyle w:val="paragraph"/>
      </w:pPr>
      <w:r w:rsidRPr="00224223">
        <w:tab/>
        <w:t>(c)</w:t>
      </w:r>
      <w:r w:rsidRPr="00224223">
        <w:tab/>
        <w:t>for a service provided by a consultant paediatrician—during the attendance, the consultant undertakes an assessment of the patient that includes:</w:t>
      </w:r>
    </w:p>
    <w:p w14:paraId="2A3357E5" w14:textId="77777777" w:rsidR="001A29A7" w:rsidRPr="00224223" w:rsidRDefault="001A29A7" w:rsidP="001A29A7">
      <w:pPr>
        <w:pStyle w:val="paragraphsub"/>
      </w:pPr>
      <w:r w:rsidRPr="00224223">
        <w:tab/>
        <w:t>(i)</w:t>
      </w:r>
      <w:r w:rsidRPr="00224223">
        <w:tab/>
        <w:t>a comprehensive history (including a psychosocial history and medication review); and</w:t>
      </w:r>
    </w:p>
    <w:p w14:paraId="0EBFBF37" w14:textId="168B59D6" w:rsidR="001A29A7" w:rsidRPr="00224223" w:rsidRDefault="001A29A7" w:rsidP="001A29A7">
      <w:pPr>
        <w:pStyle w:val="paragraphsub"/>
      </w:pPr>
      <w:r w:rsidRPr="00224223">
        <w:tab/>
        <w:t>(ii)</w:t>
      </w:r>
      <w:r w:rsidRPr="00224223">
        <w:tab/>
        <w:t>a comprehensive multi</w:t>
      </w:r>
      <w:r w:rsidR="00BA02C8">
        <w:noBreakHyphen/>
      </w:r>
      <w:r w:rsidRPr="00224223">
        <w:t>organ system assessment or a detailed single</w:t>
      </w:r>
      <w:r w:rsidR="00BA02C8">
        <w:noBreakHyphen/>
      </w:r>
      <w:r w:rsidRPr="00224223">
        <w:t>organ system assessment; and</w:t>
      </w:r>
    </w:p>
    <w:p w14:paraId="6D175E58" w14:textId="77777777" w:rsidR="001A29A7" w:rsidRPr="00224223" w:rsidRDefault="001A29A7" w:rsidP="001A29A7">
      <w:pPr>
        <w:pStyle w:val="paragraph"/>
      </w:pPr>
      <w:r w:rsidRPr="00224223">
        <w:tab/>
        <w:t>(d)</w:t>
      </w:r>
      <w:r w:rsidRPr="00224223">
        <w:tab/>
        <w:t>within 2 weeks of the attendance, a copy of the plan</w:t>
      </w:r>
      <w:r w:rsidRPr="00224223">
        <w:rPr>
          <w:i/>
        </w:rPr>
        <w:t xml:space="preserve"> </w:t>
      </w:r>
      <w:r w:rsidRPr="00224223">
        <w:t>is given to:</w:t>
      </w:r>
    </w:p>
    <w:p w14:paraId="348B4D1B" w14:textId="77777777" w:rsidR="001A29A7" w:rsidRPr="00224223" w:rsidRDefault="001A29A7" w:rsidP="001A29A7">
      <w:pPr>
        <w:pStyle w:val="paragraphsub"/>
      </w:pPr>
      <w:r w:rsidRPr="00224223">
        <w:tab/>
        <w:t>(i)</w:t>
      </w:r>
      <w:r w:rsidRPr="00224223">
        <w:tab/>
        <w:t>the referring practitioner; and</w:t>
      </w:r>
    </w:p>
    <w:p w14:paraId="5F19D774" w14:textId="77777777" w:rsidR="001A29A7" w:rsidRPr="00224223" w:rsidRDefault="001A29A7" w:rsidP="001A29A7">
      <w:pPr>
        <w:pStyle w:val="paragraphsub"/>
      </w:pPr>
      <w:r w:rsidRPr="00224223">
        <w:tab/>
        <w:t>(ii)</w:t>
      </w:r>
      <w:r w:rsidRPr="00224223">
        <w:tab/>
        <w:t>if clinically appropriate—the patient and, if authorised by the patient, the patient’s carer.</w:t>
      </w:r>
    </w:p>
    <w:p w14:paraId="7D6B6463" w14:textId="77777777" w:rsidR="001A29A7" w:rsidRPr="00224223" w:rsidRDefault="001A29A7" w:rsidP="001A29A7">
      <w:pPr>
        <w:pStyle w:val="SubsectionHead"/>
      </w:pPr>
      <w:r w:rsidRPr="00224223">
        <w:t>Providing treatments under eating disorder treatment and management plans</w:t>
      </w:r>
    </w:p>
    <w:p w14:paraId="1BF735B5" w14:textId="77777777" w:rsidR="001A29A7" w:rsidRPr="00224223" w:rsidRDefault="001A29A7" w:rsidP="001A29A7">
      <w:pPr>
        <w:pStyle w:val="subsection"/>
      </w:pPr>
      <w:r w:rsidRPr="00224223">
        <w:tab/>
        <w:t>(6)</w:t>
      </w:r>
      <w:r w:rsidRPr="00224223">
        <w:tab/>
        <w:t>The items in Subgroup 4 apply to a service only if the service:</w:t>
      </w:r>
    </w:p>
    <w:p w14:paraId="75D43173" w14:textId="77777777" w:rsidR="001A29A7" w:rsidRPr="00224223" w:rsidRDefault="001A29A7" w:rsidP="001A29A7">
      <w:pPr>
        <w:pStyle w:val="paragraph"/>
      </w:pPr>
      <w:r w:rsidRPr="00224223">
        <w:tab/>
        <w:t>(a)</w:t>
      </w:r>
      <w:r w:rsidRPr="00224223">
        <w:tab/>
        <w:t>is provided by a medical practitioner covered by clause 2.31.5; and</w:t>
      </w:r>
    </w:p>
    <w:p w14:paraId="6879FAAB" w14:textId="77777777" w:rsidR="001A29A7" w:rsidRPr="00224223" w:rsidRDefault="001A29A7" w:rsidP="001A29A7">
      <w:pPr>
        <w:pStyle w:val="paragraph"/>
      </w:pPr>
      <w:r w:rsidRPr="00224223">
        <w:tab/>
        <w:t>(b)</w:t>
      </w:r>
      <w:r w:rsidRPr="00224223">
        <w:tab/>
        <w:t>is clinically indicated by an eating disorder treatment and management plan; and</w:t>
      </w:r>
    </w:p>
    <w:p w14:paraId="2A924F8F" w14:textId="77777777" w:rsidR="001A29A7" w:rsidRPr="00224223" w:rsidRDefault="001A29A7" w:rsidP="001A29A7">
      <w:pPr>
        <w:pStyle w:val="paragraph"/>
      </w:pPr>
      <w:r w:rsidRPr="00224223">
        <w:tab/>
        <w:t>(c)</w:t>
      </w:r>
      <w:r w:rsidRPr="00224223">
        <w:tab/>
        <w:t>is provided using at least one mental health care management strategy covered by clause 2.31.6.</w:t>
      </w:r>
    </w:p>
    <w:p w14:paraId="4A02E7D5" w14:textId="77777777" w:rsidR="001A29A7" w:rsidRPr="00224223" w:rsidRDefault="001A29A7" w:rsidP="001A29A7">
      <w:pPr>
        <w:pStyle w:val="ActHead5"/>
      </w:pPr>
      <w:bookmarkStart w:id="343" w:name="_Toc150781304"/>
      <w:r w:rsidRPr="00BA02C8">
        <w:rPr>
          <w:rStyle w:val="CharSectno"/>
        </w:rPr>
        <w:t>2.31.2</w:t>
      </w:r>
      <w:r w:rsidRPr="00224223">
        <w:t xml:space="preserve">  Eating disorder services—patients</w:t>
      </w:r>
      <w:bookmarkEnd w:id="343"/>
    </w:p>
    <w:p w14:paraId="6C84A9C6" w14:textId="77777777" w:rsidR="001A29A7" w:rsidRPr="00224223" w:rsidRDefault="001A29A7" w:rsidP="001A29A7">
      <w:pPr>
        <w:pStyle w:val="subsection"/>
      </w:pPr>
      <w:r w:rsidRPr="00224223">
        <w:tab/>
        <w:t>(1)</w:t>
      </w:r>
      <w:r w:rsidRPr="00224223">
        <w:tab/>
        <w:t>For the purposes of clause 2.31.1, a patient is covered by this clause if:</w:t>
      </w:r>
    </w:p>
    <w:p w14:paraId="3871F123" w14:textId="77777777" w:rsidR="001A29A7" w:rsidRPr="00224223" w:rsidRDefault="001A29A7" w:rsidP="001A29A7">
      <w:pPr>
        <w:pStyle w:val="paragraph"/>
      </w:pPr>
      <w:r w:rsidRPr="00224223">
        <w:tab/>
        <w:t>(a)</w:t>
      </w:r>
      <w:r w:rsidRPr="00224223">
        <w:tab/>
        <w:t>the patient has a clinical diagnosis of anorexia nervosa; or</w:t>
      </w:r>
    </w:p>
    <w:p w14:paraId="063CAE40" w14:textId="77777777" w:rsidR="001A29A7" w:rsidRPr="00224223" w:rsidRDefault="001A29A7" w:rsidP="001A29A7">
      <w:pPr>
        <w:pStyle w:val="paragraph"/>
      </w:pPr>
      <w:r w:rsidRPr="00224223">
        <w:tab/>
        <w:t>(b)</w:t>
      </w:r>
      <w:r w:rsidRPr="00224223">
        <w:tab/>
        <w:t>both:</w:t>
      </w:r>
    </w:p>
    <w:p w14:paraId="60F57B41" w14:textId="1EAE3A3D" w:rsidR="001A29A7" w:rsidRPr="00224223" w:rsidRDefault="001A29A7" w:rsidP="001A29A7">
      <w:pPr>
        <w:pStyle w:val="paragraphsub"/>
      </w:pPr>
      <w:r w:rsidRPr="00224223">
        <w:tab/>
        <w:t>(i)</w:t>
      </w:r>
      <w:r w:rsidRPr="00224223">
        <w:tab/>
        <w:t>the patient has a clinical diagnosis of bulimia nervosa, a binge</w:t>
      </w:r>
      <w:r w:rsidR="00BA02C8">
        <w:noBreakHyphen/>
      </w:r>
      <w:r w:rsidRPr="00224223">
        <w:t>eating disorder or other specified</w:t>
      </w:r>
      <w:r w:rsidRPr="00224223">
        <w:rPr>
          <w:i/>
        </w:rPr>
        <w:t xml:space="preserve"> </w:t>
      </w:r>
      <w:r w:rsidRPr="00224223">
        <w:t>feeding or eating disorder; and</w:t>
      </w:r>
    </w:p>
    <w:p w14:paraId="44865AAF" w14:textId="77777777" w:rsidR="001A29A7" w:rsidRPr="00224223" w:rsidRDefault="001A29A7" w:rsidP="001A29A7">
      <w:pPr>
        <w:pStyle w:val="paragraphsub"/>
      </w:pPr>
      <w:r w:rsidRPr="00224223">
        <w:tab/>
        <w:t>(ii)</w:t>
      </w:r>
      <w:r w:rsidRPr="00224223">
        <w:tab/>
        <w:t>subclause (2) applies to the patient.</w:t>
      </w:r>
    </w:p>
    <w:p w14:paraId="7151BEE4" w14:textId="77777777" w:rsidR="001A29A7" w:rsidRPr="00224223" w:rsidRDefault="001A29A7" w:rsidP="001A29A7">
      <w:pPr>
        <w:pStyle w:val="subsection"/>
      </w:pPr>
      <w:r w:rsidRPr="00224223">
        <w:tab/>
        <w:t>(2)</w:t>
      </w:r>
      <w:r w:rsidRPr="00224223">
        <w:tab/>
        <w:t>This subclause applies to a patient if:</w:t>
      </w:r>
    </w:p>
    <w:p w14:paraId="6815306E" w14:textId="77777777" w:rsidR="001A29A7" w:rsidRPr="00224223" w:rsidRDefault="001A29A7" w:rsidP="001A29A7">
      <w:pPr>
        <w:pStyle w:val="paragraph"/>
      </w:pPr>
      <w:r w:rsidRPr="00224223">
        <w:tab/>
        <w:t>(a)</w:t>
      </w:r>
      <w:r w:rsidRPr="00224223">
        <w:tab/>
        <w:t>the patient has been assessed as having an eating disorder classified as severe based on clinical screening tool results; and</w:t>
      </w:r>
    </w:p>
    <w:p w14:paraId="0FEFD2B1" w14:textId="77777777" w:rsidR="001A29A7" w:rsidRPr="00224223" w:rsidRDefault="001A29A7" w:rsidP="001A29A7">
      <w:pPr>
        <w:pStyle w:val="paragraph"/>
      </w:pPr>
      <w:r w:rsidRPr="00224223">
        <w:tab/>
        <w:t>(b)</w:t>
      </w:r>
      <w:r w:rsidRPr="00224223">
        <w:tab/>
        <w:t>the patient’s condition is characterised by:</w:t>
      </w:r>
    </w:p>
    <w:p w14:paraId="7E7284E6" w14:textId="77777777" w:rsidR="001A29A7" w:rsidRPr="00224223" w:rsidRDefault="001A29A7" w:rsidP="001A29A7">
      <w:pPr>
        <w:pStyle w:val="paragraphsub"/>
      </w:pPr>
      <w:r w:rsidRPr="00224223">
        <w:tab/>
        <w:t>(i)</w:t>
      </w:r>
      <w:r w:rsidRPr="00224223">
        <w:tab/>
        <w:t>rapid weight loss; or</w:t>
      </w:r>
    </w:p>
    <w:p w14:paraId="0A615907" w14:textId="77777777" w:rsidR="001A29A7" w:rsidRPr="00224223" w:rsidRDefault="001A29A7" w:rsidP="001A29A7">
      <w:pPr>
        <w:pStyle w:val="paragraphsub"/>
      </w:pPr>
      <w:r w:rsidRPr="00224223">
        <w:tab/>
        <w:t>(ii)</w:t>
      </w:r>
      <w:r w:rsidRPr="00224223">
        <w:tab/>
        <w:t>frequent binge eating or inappropriate compensatory behaviour, as manifested by 3 or more occurrences per week; and</w:t>
      </w:r>
    </w:p>
    <w:p w14:paraId="53A1238E" w14:textId="77777777" w:rsidR="001A29A7" w:rsidRPr="00224223" w:rsidRDefault="001A29A7" w:rsidP="001A29A7">
      <w:pPr>
        <w:pStyle w:val="paragraph"/>
      </w:pPr>
      <w:r w:rsidRPr="00224223">
        <w:tab/>
        <w:t>(c)</w:t>
      </w:r>
      <w:r w:rsidRPr="00224223">
        <w:tab/>
        <w:t>at least 2 of the following apply to the patient:</w:t>
      </w:r>
    </w:p>
    <w:p w14:paraId="67DDD966" w14:textId="77777777" w:rsidR="001A29A7" w:rsidRPr="00224223" w:rsidRDefault="001A29A7" w:rsidP="001A29A7">
      <w:pPr>
        <w:pStyle w:val="paragraphsub"/>
      </w:pPr>
      <w:r w:rsidRPr="00224223">
        <w:lastRenderedPageBreak/>
        <w:tab/>
        <w:t>(i)</w:t>
      </w:r>
      <w:r w:rsidRPr="00224223">
        <w:tab/>
        <w:t>the patient is clinically underweight, with a body weight of less than 85% of the expected weight of the patient, and the weight loss is directly attributable to the eating disorder;</w:t>
      </w:r>
    </w:p>
    <w:p w14:paraId="44E9FD97" w14:textId="77777777" w:rsidR="001A29A7" w:rsidRPr="00224223" w:rsidRDefault="001A29A7" w:rsidP="001A29A7">
      <w:pPr>
        <w:pStyle w:val="paragraphsub"/>
      </w:pPr>
      <w:r w:rsidRPr="00224223">
        <w:tab/>
        <w:t>(ii)</w:t>
      </w:r>
      <w:r w:rsidRPr="00224223">
        <w:tab/>
        <w:t>the patient is currently at risk, or has a high risk, of medical complications due to eating disorder behaviours and symptoms;</w:t>
      </w:r>
    </w:p>
    <w:p w14:paraId="5FB25408" w14:textId="77777777" w:rsidR="001A29A7" w:rsidRPr="00224223" w:rsidRDefault="001A29A7" w:rsidP="001A29A7">
      <w:pPr>
        <w:pStyle w:val="paragraphsub"/>
      </w:pPr>
      <w:r w:rsidRPr="00224223">
        <w:tab/>
        <w:t>(iii)</w:t>
      </w:r>
      <w:r w:rsidRPr="00224223">
        <w:tab/>
        <w:t>serious comorbid medical or psychological conditions are significantly impacting on the patient’s physical or psychological health and ability to function;</w:t>
      </w:r>
    </w:p>
    <w:p w14:paraId="574EB05D" w14:textId="77777777" w:rsidR="001A29A7" w:rsidRPr="00224223" w:rsidRDefault="001A29A7" w:rsidP="001A29A7">
      <w:pPr>
        <w:pStyle w:val="paragraphsub"/>
      </w:pPr>
      <w:r w:rsidRPr="00224223">
        <w:tab/>
        <w:t>(iv)</w:t>
      </w:r>
      <w:r w:rsidRPr="00224223">
        <w:tab/>
        <w:t>the patient has been admitted to a hospital for an eating disorder in the previous 12 months;</w:t>
      </w:r>
    </w:p>
    <w:p w14:paraId="00D0CA7D" w14:textId="77777777" w:rsidR="001A29A7" w:rsidRPr="00224223" w:rsidRDefault="001A29A7" w:rsidP="001A29A7">
      <w:pPr>
        <w:pStyle w:val="paragraphsub"/>
      </w:pPr>
      <w:r w:rsidRPr="00224223">
        <w:tab/>
        <w:t>(v)</w:t>
      </w:r>
      <w:r w:rsidRPr="00224223">
        <w:tab/>
        <w:t>the patient has had an inadequate treatment response to evidence based eating disorder treatment over the previous 6 months despite actively and consistently participating in the treatment.</w:t>
      </w:r>
    </w:p>
    <w:p w14:paraId="64F4C3B2" w14:textId="77777777" w:rsidR="001A29A7" w:rsidRPr="00224223" w:rsidRDefault="001A29A7" w:rsidP="001A29A7">
      <w:pPr>
        <w:pStyle w:val="ActHead5"/>
      </w:pPr>
      <w:bookmarkStart w:id="344" w:name="_Toc150781305"/>
      <w:r w:rsidRPr="00BA02C8">
        <w:rPr>
          <w:rStyle w:val="CharSectno"/>
        </w:rPr>
        <w:t>2.31.3</w:t>
      </w:r>
      <w:r w:rsidRPr="00224223">
        <w:t xml:space="preserve">  Eating disorder services—requirements for eating disorder treatment and management plan</w:t>
      </w:r>
      <w:bookmarkEnd w:id="344"/>
    </w:p>
    <w:p w14:paraId="1D047CE7" w14:textId="77777777" w:rsidR="001A29A7" w:rsidRPr="00224223" w:rsidRDefault="001A29A7" w:rsidP="001A29A7">
      <w:pPr>
        <w:pStyle w:val="subsection"/>
      </w:pPr>
      <w:r w:rsidRPr="00224223">
        <w:tab/>
      </w:r>
      <w:r w:rsidRPr="00224223">
        <w:tab/>
        <w:t>For the purposes of clause 2.31.1, a plan for the treatment and management of a patient’s eating disorder must:</w:t>
      </w:r>
    </w:p>
    <w:p w14:paraId="503864D0" w14:textId="77777777" w:rsidR="001A29A7" w:rsidRPr="00224223" w:rsidRDefault="001A29A7" w:rsidP="001A29A7">
      <w:pPr>
        <w:pStyle w:val="paragraph"/>
      </w:pPr>
      <w:r w:rsidRPr="00224223">
        <w:tab/>
        <w:t>(a)</w:t>
      </w:r>
      <w:r w:rsidRPr="00224223">
        <w:tab/>
        <w:t>be in writing; and</w:t>
      </w:r>
    </w:p>
    <w:p w14:paraId="1E805090" w14:textId="77777777" w:rsidR="001A29A7" w:rsidRPr="00224223" w:rsidRDefault="001A29A7" w:rsidP="001A29A7">
      <w:pPr>
        <w:pStyle w:val="paragraph"/>
      </w:pPr>
      <w:r w:rsidRPr="00224223">
        <w:tab/>
        <w:t>(b)</w:t>
      </w:r>
      <w:r w:rsidRPr="00224223">
        <w:tab/>
        <w:t>include the following:</w:t>
      </w:r>
    </w:p>
    <w:p w14:paraId="3B9F655A" w14:textId="77777777" w:rsidR="001A29A7" w:rsidRPr="00224223" w:rsidRDefault="001A29A7" w:rsidP="001A29A7">
      <w:pPr>
        <w:pStyle w:val="paragraphsub"/>
      </w:pPr>
      <w:r w:rsidRPr="00224223">
        <w:tab/>
        <w:t>(i)</w:t>
      </w:r>
      <w:r w:rsidRPr="00224223">
        <w:tab/>
        <w:t>an opinion on the diagnosis of the patient’s eating disorder;</w:t>
      </w:r>
    </w:p>
    <w:p w14:paraId="6CFFFAA5" w14:textId="77777777" w:rsidR="001A29A7" w:rsidRPr="00224223" w:rsidRDefault="001A29A7" w:rsidP="001A29A7">
      <w:pPr>
        <w:pStyle w:val="paragraphsub"/>
      </w:pPr>
      <w:r w:rsidRPr="00224223">
        <w:tab/>
        <w:t>(ii)</w:t>
      </w:r>
      <w:r w:rsidRPr="00224223">
        <w:tab/>
        <w:t>treatment options and recommendations to manage the patient’s condition for 12 months commencing on the day the plan is prepared;</w:t>
      </w:r>
    </w:p>
    <w:p w14:paraId="333F7AB0" w14:textId="77777777" w:rsidR="001A29A7" w:rsidRPr="00224223" w:rsidRDefault="001A29A7" w:rsidP="001A29A7">
      <w:pPr>
        <w:pStyle w:val="paragraphsub"/>
      </w:pPr>
      <w:r w:rsidRPr="00224223">
        <w:tab/>
        <w:t>(iii)</w:t>
      </w:r>
      <w:r w:rsidRPr="00224223">
        <w:tab/>
        <w:t>an outline of the options for the referral of the patient to allied health professionals for mental health and dietetic services, and to specialists, as appropriate;</w:t>
      </w:r>
    </w:p>
    <w:p w14:paraId="25527766" w14:textId="77777777" w:rsidR="001A29A7" w:rsidRPr="00224223" w:rsidRDefault="001A29A7" w:rsidP="001A29A7">
      <w:pPr>
        <w:pStyle w:val="paragraphsub"/>
      </w:pPr>
      <w:r w:rsidRPr="00224223">
        <w:tab/>
        <w:t>(iv)</w:t>
      </w:r>
      <w:r w:rsidRPr="00224223">
        <w:tab/>
        <w:t>if the plan is prepared by a consultant psychiatrist—a comprehensive evaluation of the patient’s biological, psychological and social issues, and management recommendations addressing those issues;</w:t>
      </w:r>
    </w:p>
    <w:p w14:paraId="67BB4624" w14:textId="7107DFBA" w:rsidR="001A29A7" w:rsidRPr="00224223" w:rsidRDefault="001A29A7" w:rsidP="001A29A7">
      <w:pPr>
        <w:pStyle w:val="paragraphsub"/>
      </w:pPr>
      <w:r w:rsidRPr="00224223">
        <w:tab/>
        <w:t>(v)</w:t>
      </w:r>
      <w:r w:rsidRPr="00224223">
        <w:tab/>
        <w:t>if the plan is prepared by a consultant paediatrician—a comprehensive history of the patient (including a psychosocial history and medication review) and a comprehensive multi</w:t>
      </w:r>
      <w:r w:rsidR="00BA02C8">
        <w:noBreakHyphen/>
      </w:r>
      <w:r w:rsidRPr="00224223">
        <w:t>organ system assessment or a detailed single</w:t>
      </w:r>
      <w:r w:rsidR="00BA02C8">
        <w:noBreakHyphen/>
      </w:r>
      <w:r w:rsidRPr="00224223">
        <w:t>organ system assessment; and</w:t>
      </w:r>
    </w:p>
    <w:p w14:paraId="167EB4DD" w14:textId="2182247E" w:rsidR="001A29A7" w:rsidRPr="00224223" w:rsidRDefault="001A29A7" w:rsidP="001A29A7">
      <w:pPr>
        <w:pStyle w:val="paragraph"/>
      </w:pPr>
      <w:r w:rsidRPr="00224223">
        <w:tab/>
        <w:t>(c)</w:t>
      </w:r>
      <w:r w:rsidRPr="00224223">
        <w:tab/>
        <w:t xml:space="preserve">be expressed to expire at the end of the period mentioned in </w:t>
      </w:r>
      <w:r w:rsidR="008D22CE" w:rsidRPr="00224223">
        <w:t>subparagraph (</w:t>
      </w:r>
      <w:r w:rsidRPr="00224223">
        <w:t>b)(ii).</w:t>
      </w:r>
    </w:p>
    <w:p w14:paraId="15ED3756" w14:textId="77777777" w:rsidR="001A29A7" w:rsidRPr="00224223" w:rsidRDefault="001A29A7" w:rsidP="001A29A7">
      <w:pPr>
        <w:pStyle w:val="ActHead5"/>
      </w:pPr>
      <w:bookmarkStart w:id="345" w:name="_Toc150781306"/>
      <w:r w:rsidRPr="00BA02C8">
        <w:rPr>
          <w:rStyle w:val="CharSectno"/>
        </w:rPr>
        <w:t>2.31.4</w:t>
      </w:r>
      <w:r w:rsidRPr="00224223">
        <w:t xml:space="preserve">  Eating disorder services—requirements for review of eating disorder treatment and management plan</w:t>
      </w:r>
      <w:bookmarkEnd w:id="345"/>
    </w:p>
    <w:p w14:paraId="4870A8CC" w14:textId="77777777" w:rsidR="001A29A7" w:rsidRPr="00224223" w:rsidRDefault="001A29A7" w:rsidP="001A29A7">
      <w:pPr>
        <w:pStyle w:val="subsection"/>
      </w:pPr>
      <w:r w:rsidRPr="00224223">
        <w:tab/>
        <w:t>(1)</w:t>
      </w:r>
      <w:r w:rsidRPr="00224223">
        <w:tab/>
        <w:t>For the purposes of clause 2.31.1, a review of an eating disorder treatment and management plan for a patient must include a review of the treatment efficacy</w:t>
      </w:r>
      <w:r w:rsidRPr="00224223">
        <w:rPr>
          <w:i/>
        </w:rPr>
        <w:t> </w:t>
      </w:r>
      <w:r w:rsidRPr="00224223">
        <w:t>of treatments provided under the plan, including by discussing with the patient whether the treatments are meeting the patient’s needs.</w:t>
      </w:r>
    </w:p>
    <w:p w14:paraId="250869AF" w14:textId="77777777" w:rsidR="001A29A7" w:rsidRPr="00224223" w:rsidRDefault="001A29A7" w:rsidP="001A29A7">
      <w:pPr>
        <w:pStyle w:val="subsection"/>
      </w:pPr>
      <w:r w:rsidRPr="00224223">
        <w:tab/>
        <w:t>(2)</w:t>
      </w:r>
      <w:r w:rsidRPr="00224223">
        <w:tab/>
        <w:t>In conducting the review, the reviewing practitioner must:</w:t>
      </w:r>
    </w:p>
    <w:p w14:paraId="4ECB34AB" w14:textId="77777777" w:rsidR="001A29A7" w:rsidRPr="00224223" w:rsidRDefault="001A29A7" w:rsidP="001A29A7">
      <w:pPr>
        <w:pStyle w:val="paragraph"/>
      </w:pPr>
      <w:r w:rsidRPr="00224223">
        <w:lastRenderedPageBreak/>
        <w:tab/>
        <w:t>(a)</w:t>
      </w:r>
      <w:r w:rsidRPr="00224223">
        <w:tab/>
        <w:t>if the treatment options in the plan are to be continued—modify the plan, in writing, to include the recommendation that the treatment options are to be continued; and</w:t>
      </w:r>
    </w:p>
    <w:p w14:paraId="64B052A5" w14:textId="77777777" w:rsidR="001A29A7" w:rsidRPr="00224223" w:rsidRDefault="001A29A7" w:rsidP="001A29A7">
      <w:pPr>
        <w:pStyle w:val="paragraph"/>
      </w:pPr>
      <w:r w:rsidRPr="00224223">
        <w:tab/>
        <w:t>(b)</w:t>
      </w:r>
      <w:r w:rsidRPr="00224223">
        <w:tab/>
        <w:t>if the treatment options in the plan are to be revised—modify the plan, in writing, to include the recommendation that the treatment options are to be revised and the revised treatment options.</w:t>
      </w:r>
    </w:p>
    <w:p w14:paraId="5B5F6B91" w14:textId="77777777" w:rsidR="001A29A7" w:rsidRPr="00224223" w:rsidRDefault="001A29A7" w:rsidP="001A29A7">
      <w:pPr>
        <w:pStyle w:val="subsection"/>
      </w:pPr>
      <w:r w:rsidRPr="00224223">
        <w:tab/>
        <w:t>(3)</w:t>
      </w:r>
      <w:r w:rsidRPr="00224223">
        <w:tab/>
        <w:t>If the review is conducted by a medical practitioner (other than a specialist or consultant physician), and the practitioner considers that it is appropriate for a consultant physician to review the plan, the practitioner must refer the patient to the consultant physician for the review of the plan.</w:t>
      </w:r>
    </w:p>
    <w:p w14:paraId="76AE7B87" w14:textId="77777777" w:rsidR="001A29A7" w:rsidRPr="00224223" w:rsidRDefault="001A29A7" w:rsidP="001A29A7">
      <w:pPr>
        <w:pStyle w:val="ActHead5"/>
      </w:pPr>
      <w:bookmarkStart w:id="346" w:name="_Toc150781307"/>
      <w:r w:rsidRPr="00BA02C8">
        <w:rPr>
          <w:rStyle w:val="CharSectno"/>
        </w:rPr>
        <w:t>2.31.5</w:t>
      </w:r>
      <w:r w:rsidRPr="00224223">
        <w:t xml:space="preserve">  Eating disorder services—medical practitioners for providing treatments</w:t>
      </w:r>
      <w:bookmarkEnd w:id="346"/>
    </w:p>
    <w:p w14:paraId="1EC5F2CA" w14:textId="77777777" w:rsidR="001A29A7" w:rsidRPr="00224223" w:rsidRDefault="001A29A7" w:rsidP="001A29A7">
      <w:pPr>
        <w:pStyle w:val="subsection"/>
      </w:pPr>
      <w:r w:rsidRPr="00224223">
        <w:tab/>
      </w:r>
      <w:r w:rsidRPr="00224223">
        <w:tab/>
        <w:t>For the purposes of clause 2.31.1, a medical practitioner is covered by this clause if:</w:t>
      </w:r>
    </w:p>
    <w:p w14:paraId="2AFFF5E4" w14:textId="3455D1CA" w:rsidR="001A29A7" w:rsidRPr="00224223" w:rsidRDefault="001A29A7" w:rsidP="001A29A7">
      <w:pPr>
        <w:pStyle w:val="paragraph"/>
      </w:pPr>
      <w:r w:rsidRPr="00224223">
        <w:tab/>
        <w:t>(a)</w:t>
      </w:r>
      <w:r w:rsidRPr="00224223">
        <w:tab/>
        <w:t xml:space="preserve">the practitioner’s name is entered in the register maintained by the Chief Executive Medicare under section 33 of the </w:t>
      </w:r>
      <w:r w:rsidRPr="00224223">
        <w:rPr>
          <w:i/>
        </w:rPr>
        <w:t xml:space="preserve">Human Services (Medicare) </w:t>
      </w:r>
      <w:r w:rsidR="00B843BA">
        <w:rPr>
          <w:i/>
        </w:rPr>
        <w:t>Regulations 2</w:t>
      </w:r>
      <w:r w:rsidRPr="00224223">
        <w:rPr>
          <w:i/>
        </w:rPr>
        <w:t>017</w:t>
      </w:r>
      <w:r w:rsidRPr="00224223">
        <w:t>; and</w:t>
      </w:r>
    </w:p>
    <w:p w14:paraId="388902BF" w14:textId="565191D4" w:rsidR="001A29A7" w:rsidRPr="00224223" w:rsidRDefault="001A29A7" w:rsidP="001A29A7">
      <w:pPr>
        <w:pStyle w:val="paragraph"/>
      </w:pPr>
      <w:r w:rsidRPr="00224223">
        <w:tab/>
        <w:t>(b)</w:t>
      </w:r>
      <w:r w:rsidRPr="00224223">
        <w:tab/>
        <w:t xml:space="preserve">the practitioner is identified in the register as a medical practitioner who can provide services to which items in Subgroup 2 of Group A20, and </w:t>
      </w:r>
      <w:r w:rsidR="00DE4D18" w:rsidRPr="00224223">
        <w:t>items 2</w:t>
      </w:r>
      <w:r w:rsidRPr="00224223">
        <w:t xml:space="preserve">83, 285, </w:t>
      </w:r>
      <w:r w:rsidR="00BD7B0A" w:rsidRPr="00224223">
        <w:t>286 and 287</w:t>
      </w:r>
      <w:r w:rsidRPr="00224223">
        <w:t>, apply; and</w:t>
      </w:r>
    </w:p>
    <w:p w14:paraId="7B3B27D5" w14:textId="77777777" w:rsidR="001A29A7" w:rsidRPr="00224223" w:rsidRDefault="001A29A7" w:rsidP="001A29A7">
      <w:pPr>
        <w:pStyle w:val="paragraph"/>
      </w:pPr>
      <w:r w:rsidRPr="00224223">
        <w:tab/>
        <w:t>(c)</w:t>
      </w:r>
      <w:r w:rsidRPr="00224223">
        <w:tab/>
        <w:t>the practitioner meets any training and skills requirements determined by the General Practice Mental Health Standards Collaboration for providing those services.</w:t>
      </w:r>
    </w:p>
    <w:p w14:paraId="27741D67" w14:textId="3FA373ED" w:rsidR="001A29A7" w:rsidRPr="00224223" w:rsidRDefault="001A29A7" w:rsidP="001A29A7">
      <w:pPr>
        <w:pStyle w:val="notetext"/>
      </w:pPr>
      <w:r w:rsidRPr="00224223">
        <w:t>Note 1:</w:t>
      </w:r>
      <w:r w:rsidRPr="00224223">
        <w:tab/>
      </w:r>
      <w:r w:rsidR="005C1C8B" w:rsidRPr="00224223">
        <w:t>Section 3</w:t>
      </w:r>
      <w:r w:rsidRPr="00224223">
        <w:t xml:space="preserve">3 of the </w:t>
      </w:r>
      <w:r w:rsidRPr="00224223">
        <w:rPr>
          <w:i/>
        </w:rPr>
        <w:t xml:space="preserve">Human Services (Medicare) </w:t>
      </w:r>
      <w:r w:rsidR="00B843BA">
        <w:rPr>
          <w:i/>
        </w:rPr>
        <w:t>Regulations 2</w:t>
      </w:r>
      <w:r w:rsidRPr="00224223">
        <w:rPr>
          <w:i/>
        </w:rPr>
        <w:t>017</w:t>
      </w:r>
      <w:r w:rsidRPr="00224223">
        <w:t xml:space="preserve"> provides for the Chief Executive Medicare to establish and maintain a register of medical practitioners who may provide focused psychological strategies under the initiative known as the Better Access to Psychiatrists, Psychologists and General Practitioners through the MBS (Better Access) Initiative.</w:t>
      </w:r>
    </w:p>
    <w:p w14:paraId="2C98B82F" w14:textId="4761DD0F" w:rsidR="001A29A7" w:rsidRPr="00224223" w:rsidRDefault="001A29A7" w:rsidP="001A29A7">
      <w:pPr>
        <w:pStyle w:val="notetext"/>
      </w:pPr>
      <w:r w:rsidRPr="00224223">
        <w:t>Note 2:</w:t>
      </w:r>
      <w:r w:rsidRPr="00224223">
        <w:tab/>
        <w:t xml:space="preserve">For </w:t>
      </w:r>
      <w:r w:rsidR="00DE4D18" w:rsidRPr="00224223">
        <w:t>items 2</w:t>
      </w:r>
      <w:r w:rsidRPr="00224223">
        <w:t xml:space="preserve">85, </w:t>
      </w:r>
      <w:r w:rsidR="00BD7B0A" w:rsidRPr="00224223">
        <w:t>286 and 287</w:t>
      </w:r>
      <w:r w:rsidRPr="00224223">
        <w:t>, see the determination about other medical practitioners under subsection 3C(1) of the Act.</w:t>
      </w:r>
    </w:p>
    <w:p w14:paraId="79DEACA7" w14:textId="77777777" w:rsidR="001A29A7" w:rsidRPr="00224223" w:rsidRDefault="001A29A7" w:rsidP="001A29A7">
      <w:pPr>
        <w:pStyle w:val="ActHead5"/>
      </w:pPr>
      <w:bookmarkStart w:id="347" w:name="_Toc150781308"/>
      <w:r w:rsidRPr="00BA02C8">
        <w:rPr>
          <w:rStyle w:val="CharSectno"/>
        </w:rPr>
        <w:t>2.31.6</w:t>
      </w:r>
      <w:r w:rsidRPr="00224223">
        <w:t xml:space="preserve">  Eating disorder services—mental health care management strategies for use in providing treatments</w:t>
      </w:r>
      <w:bookmarkEnd w:id="347"/>
    </w:p>
    <w:p w14:paraId="6E926ABE" w14:textId="77777777" w:rsidR="001A29A7" w:rsidRPr="00224223" w:rsidRDefault="001A29A7" w:rsidP="001A29A7">
      <w:pPr>
        <w:pStyle w:val="subsection"/>
      </w:pPr>
      <w:r w:rsidRPr="00224223">
        <w:tab/>
      </w:r>
      <w:r w:rsidRPr="00224223">
        <w:tab/>
        <w:t>For the purposes of clause 2.31.1, the following mental health care management strategies are covered by this clause:</w:t>
      </w:r>
    </w:p>
    <w:p w14:paraId="0215E068" w14:textId="77777777" w:rsidR="001A29A7" w:rsidRPr="00224223" w:rsidRDefault="001A29A7" w:rsidP="001A29A7">
      <w:pPr>
        <w:pStyle w:val="paragraph"/>
      </w:pPr>
      <w:r w:rsidRPr="00224223">
        <w:tab/>
        <w:t>(a)</w:t>
      </w:r>
      <w:r w:rsidRPr="00224223">
        <w:tab/>
        <w:t>family based treatment (including whole family, parent based, parent only or separated therapy);</w:t>
      </w:r>
    </w:p>
    <w:p w14:paraId="1C4EA01E" w14:textId="77777777" w:rsidR="001A29A7" w:rsidRPr="00224223" w:rsidRDefault="001A29A7" w:rsidP="001A29A7">
      <w:pPr>
        <w:pStyle w:val="paragraph"/>
      </w:pPr>
      <w:r w:rsidRPr="00224223">
        <w:tab/>
        <w:t>(b)</w:t>
      </w:r>
      <w:r w:rsidRPr="00224223">
        <w:tab/>
        <w:t>adolescent focused therapy;</w:t>
      </w:r>
    </w:p>
    <w:p w14:paraId="0F616A6F" w14:textId="77777777" w:rsidR="001A29A7" w:rsidRPr="00224223" w:rsidRDefault="001A29A7" w:rsidP="001A29A7">
      <w:pPr>
        <w:pStyle w:val="paragraph"/>
      </w:pPr>
      <w:r w:rsidRPr="00224223">
        <w:tab/>
        <w:t>(c)</w:t>
      </w:r>
      <w:r w:rsidRPr="00224223">
        <w:tab/>
        <w:t>cognitive behavioural therapy;</w:t>
      </w:r>
    </w:p>
    <w:p w14:paraId="273CCC0A" w14:textId="77777777" w:rsidR="001A29A7" w:rsidRPr="00224223" w:rsidRDefault="001A29A7" w:rsidP="001A29A7">
      <w:pPr>
        <w:pStyle w:val="paragraph"/>
      </w:pPr>
      <w:r w:rsidRPr="00224223">
        <w:tab/>
        <w:t>(d)</w:t>
      </w:r>
      <w:r w:rsidRPr="00224223">
        <w:tab/>
        <w:t>specialist supportive clinical management;</w:t>
      </w:r>
    </w:p>
    <w:p w14:paraId="626C5972" w14:textId="77777777" w:rsidR="001A29A7" w:rsidRPr="00224223" w:rsidRDefault="001A29A7" w:rsidP="001A29A7">
      <w:pPr>
        <w:pStyle w:val="paragraph"/>
      </w:pPr>
      <w:r w:rsidRPr="00224223">
        <w:tab/>
        <w:t>(e)</w:t>
      </w:r>
      <w:r w:rsidRPr="00224223">
        <w:tab/>
        <w:t>Maudsley model of anorexia treatment in adults;</w:t>
      </w:r>
    </w:p>
    <w:p w14:paraId="71B064FE" w14:textId="76E0BADA" w:rsidR="001A29A7" w:rsidRPr="00224223" w:rsidRDefault="001A29A7" w:rsidP="001A29A7">
      <w:pPr>
        <w:pStyle w:val="paragraph"/>
      </w:pPr>
      <w:r w:rsidRPr="00224223">
        <w:tab/>
        <w:t>(f)</w:t>
      </w:r>
      <w:r w:rsidRPr="00224223">
        <w:tab/>
        <w:t>interpersonal therapy for bulimia nervosa</w:t>
      </w:r>
      <w:r w:rsidRPr="00224223">
        <w:rPr>
          <w:i/>
        </w:rPr>
        <w:t xml:space="preserve"> </w:t>
      </w:r>
      <w:r w:rsidRPr="00224223">
        <w:t>or</w:t>
      </w:r>
      <w:r w:rsidRPr="00224223">
        <w:rPr>
          <w:i/>
        </w:rPr>
        <w:t xml:space="preserve"> </w:t>
      </w:r>
      <w:r w:rsidRPr="00224223">
        <w:t>binge</w:t>
      </w:r>
      <w:r w:rsidR="00BA02C8">
        <w:noBreakHyphen/>
      </w:r>
      <w:r w:rsidRPr="00224223">
        <w:t>eating disorder;</w:t>
      </w:r>
    </w:p>
    <w:p w14:paraId="171F6AC6" w14:textId="44558C5B" w:rsidR="001A29A7" w:rsidRPr="00224223" w:rsidRDefault="001A29A7" w:rsidP="001A29A7">
      <w:pPr>
        <w:pStyle w:val="paragraph"/>
      </w:pPr>
      <w:r w:rsidRPr="00224223">
        <w:tab/>
        <w:t>(g)</w:t>
      </w:r>
      <w:r w:rsidRPr="00224223">
        <w:tab/>
        <w:t>dialectical behavioural therapy for bulimia nervosa or</w:t>
      </w:r>
      <w:r w:rsidRPr="00224223">
        <w:rPr>
          <w:i/>
        </w:rPr>
        <w:t xml:space="preserve"> </w:t>
      </w:r>
      <w:r w:rsidRPr="00224223">
        <w:t>binge</w:t>
      </w:r>
      <w:r w:rsidR="00BA02C8">
        <w:noBreakHyphen/>
      </w:r>
      <w:r w:rsidRPr="00224223">
        <w:t>eating disorder;</w:t>
      </w:r>
    </w:p>
    <w:p w14:paraId="2B4FE335" w14:textId="77777777" w:rsidR="001A29A7" w:rsidRPr="00224223" w:rsidRDefault="001A29A7" w:rsidP="001A29A7">
      <w:pPr>
        <w:pStyle w:val="paragraph"/>
      </w:pPr>
      <w:r w:rsidRPr="00224223">
        <w:tab/>
        <w:t>(h)</w:t>
      </w:r>
      <w:r w:rsidRPr="00224223">
        <w:tab/>
        <w:t>focal psychodynamic therapy.</w:t>
      </w:r>
    </w:p>
    <w:p w14:paraId="32CC215A" w14:textId="77777777" w:rsidR="001A29A7" w:rsidRPr="00224223" w:rsidRDefault="001A29A7" w:rsidP="001A29A7">
      <w:pPr>
        <w:pStyle w:val="ActHead5"/>
      </w:pPr>
      <w:bookmarkStart w:id="348" w:name="_Toc150781309"/>
      <w:r w:rsidRPr="00BA02C8">
        <w:rPr>
          <w:rStyle w:val="CharSectno"/>
        </w:rPr>
        <w:lastRenderedPageBreak/>
        <w:t>2.31.7</w:t>
      </w:r>
      <w:r w:rsidRPr="00224223">
        <w:t xml:space="preserve">  Restrictions on items in Group A36—general</w:t>
      </w:r>
      <w:bookmarkEnd w:id="348"/>
    </w:p>
    <w:p w14:paraId="5C283CE8" w14:textId="77777777" w:rsidR="001A29A7" w:rsidRPr="00224223" w:rsidRDefault="001A29A7" w:rsidP="001A29A7">
      <w:pPr>
        <w:pStyle w:val="SubsectionHead"/>
      </w:pPr>
      <w:r w:rsidRPr="00224223">
        <w:t>Items do not apply to services provided to admitted patients</w:t>
      </w:r>
    </w:p>
    <w:p w14:paraId="0EB56780" w14:textId="77777777" w:rsidR="001A29A7" w:rsidRPr="00224223" w:rsidRDefault="001A29A7" w:rsidP="001A29A7">
      <w:pPr>
        <w:pStyle w:val="subsection"/>
      </w:pPr>
      <w:r w:rsidRPr="00224223">
        <w:tab/>
        <w:t>(1)</w:t>
      </w:r>
      <w:r w:rsidRPr="00224223">
        <w:tab/>
        <w:t>An item in Group A36 does not apply to an attendance on an admitted patient.</w:t>
      </w:r>
    </w:p>
    <w:p w14:paraId="60505D75" w14:textId="77777777" w:rsidR="001A29A7" w:rsidRPr="00224223" w:rsidRDefault="001A29A7" w:rsidP="001A29A7">
      <w:pPr>
        <w:pStyle w:val="SubsectionHead"/>
      </w:pPr>
      <w:r w:rsidRPr="00224223">
        <w:t>Limit on number of plans that can be prepared for a patient each year</w:t>
      </w:r>
    </w:p>
    <w:p w14:paraId="061E480B" w14:textId="77777777" w:rsidR="001A29A7" w:rsidRPr="00224223" w:rsidRDefault="001A29A7" w:rsidP="001A29A7">
      <w:pPr>
        <w:pStyle w:val="subsection"/>
      </w:pPr>
      <w:r w:rsidRPr="00224223">
        <w:tab/>
        <w:t>(2)</w:t>
      </w:r>
      <w:r w:rsidRPr="00224223">
        <w:tab/>
        <w:t>An item in Subgroup 1 or 2 of Group A36 does not apply to a service that is provided to a patient who has already been provided, in the previous 12 months, with:</w:t>
      </w:r>
    </w:p>
    <w:p w14:paraId="52BE8F1C" w14:textId="77777777" w:rsidR="001A29A7" w:rsidRPr="00224223" w:rsidRDefault="001A29A7" w:rsidP="001A29A7">
      <w:pPr>
        <w:pStyle w:val="paragraph"/>
      </w:pPr>
      <w:r w:rsidRPr="00224223">
        <w:tab/>
        <w:t>(a)</w:t>
      </w:r>
      <w:r w:rsidRPr="00224223">
        <w:tab/>
        <w:t>another service to which an item in Subgroup 1 or 2 of Group A36 applies; or</w:t>
      </w:r>
    </w:p>
    <w:p w14:paraId="7384F917" w14:textId="77777777" w:rsidR="001A29A7" w:rsidRPr="00224223" w:rsidRDefault="001A29A7" w:rsidP="00E430E0">
      <w:pPr>
        <w:pStyle w:val="paragraph"/>
      </w:pPr>
      <w:r w:rsidRPr="00224223">
        <w:tab/>
        <w:t>(b)</w:t>
      </w:r>
      <w:r w:rsidRPr="00224223">
        <w:tab/>
        <w:t>a service to which an item in Subgroup 21 to 24 of Group A40 applies</w:t>
      </w:r>
      <w:r w:rsidR="00E430E0" w:rsidRPr="00224223">
        <w:t>.</w:t>
      </w:r>
    </w:p>
    <w:p w14:paraId="4F54D1FA" w14:textId="77777777" w:rsidR="001A29A7" w:rsidRPr="00224223" w:rsidRDefault="001A29A7" w:rsidP="001A29A7">
      <w:pPr>
        <w:pStyle w:val="SubsectionHead"/>
      </w:pPr>
      <w:r w:rsidRPr="00224223">
        <w:t>Items do not apply to services provided in association with certain other services</w:t>
      </w:r>
    </w:p>
    <w:p w14:paraId="04084FF2" w14:textId="11DCB5C4" w:rsidR="001A29A7" w:rsidRPr="00224223" w:rsidRDefault="001A29A7" w:rsidP="001A29A7">
      <w:pPr>
        <w:pStyle w:val="subsection"/>
      </w:pPr>
      <w:r w:rsidRPr="00224223">
        <w:tab/>
        <w:t>(3)</w:t>
      </w:r>
      <w:r w:rsidRPr="00224223">
        <w:tab/>
        <w:t xml:space="preserve">An item in Subgroup 1 of Group A36 does not apply to a service performed in association with a service to which </w:t>
      </w:r>
      <w:r w:rsidR="00B843BA">
        <w:t>item 2</w:t>
      </w:r>
      <w:r w:rsidRPr="00224223">
        <w:t>79, 235 to 244, 735 to 758, 2713, 9</w:t>
      </w:r>
      <w:r w:rsidRPr="00224223">
        <w:rPr>
          <w:lang w:eastAsia="en-US"/>
        </w:rPr>
        <w:t xml:space="preserve">2115, 92121, 92127 or 92133 </w:t>
      </w:r>
      <w:r w:rsidRPr="00224223">
        <w:t>applies.</w:t>
      </w:r>
    </w:p>
    <w:p w14:paraId="4DEFAE83" w14:textId="378FA492" w:rsidR="001A29A7" w:rsidRPr="00224223" w:rsidRDefault="001A29A7" w:rsidP="001A29A7">
      <w:pPr>
        <w:pStyle w:val="subsection"/>
      </w:pPr>
      <w:r w:rsidRPr="00224223">
        <w:tab/>
        <w:t>(4)</w:t>
      </w:r>
      <w:r w:rsidRPr="00224223">
        <w:tab/>
      </w:r>
      <w:r w:rsidR="00BD7B0A" w:rsidRPr="00224223">
        <w:t>Item 90261 does</w:t>
      </w:r>
      <w:r w:rsidRPr="00224223">
        <w:t xml:space="preserve"> not apply to a service performed in association with a service to which </w:t>
      </w:r>
      <w:r w:rsidR="009D2197" w:rsidRPr="00224223">
        <w:t>item 1</w:t>
      </w:r>
      <w:r w:rsidRPr="00224223">
        <w:t>10, 116, 119, 132, 133, 91824, 91825, 91826, 91834, 91835</w:t>
      </w:r>
      <w:r w:rsidR="00E430E0" w:rsidRPr="00224223">
        <w:t xml:space="preserve">, </w:t>
      </w:r>
      <w:r w:rsidRPr="00224223">
        <w:t>91836</w:t>
      </w:r>
      <w:r w:rsidR="00E430E0" w:rsidRPr="00224223">
        <w:t>, 92422, 92423, 92431 or 92432</w:t>
      </w:r>
      <w:r w:rsidRPr="00224223">
        <w:t xml:space="preserve"> applies.</w:t>
      </w:r>
    </w:p>
    <w:p w14:paraId="7F06A8E2" w14:textId="3B206AB8" w:rsidR="001A29A7" w:rsidRPr="00224223" w:rsidRDefault="001A29A7" w:rsidP="001A29A7">
      <w:pPr>
        <w:pStyle w:val="subsection"/>
        <w:rPr>
          <w:lang w:eastAsia="en-US"/>
        </w:rPr>
      </w:pPr>
      <w:r w:rsidRPr="00224223">
        <w:tab/>
        <w:t>(5)</w:t>
      </w:r>
      <w:r w:rsidRPr="00224223">
        <w:tab/>
        <w:t xml:space="preserve">An item in Subgroup 3 of Group A36 does not apply to a service performed in association with a service to which </w:t>
      </w:r>
      <w:r w:rsidR="00B843BA">
        <w:t>item 2</w:t>
      </w:r>
      <w:r w:rsidRPr="00224223">
        <w:t>79, 2713, 9</w:t>
      </w:r>
      <w:r w:rsidRPr="00224223">
        <w:rPr>
          <w:lang w:eastAsia="en-US"/>
        </w:rPr>
        <w:t>2115, 92121, 92127 or 92133 applies.</w:t>
      </w:r>
    </w:p>
    <w:p w14:paraId="7D82965E" w14:textId="77777777" w:rsidR="001A29A7" w:rsidRPr="00224223" w:rsidRDefault="001A29A7" w:rsidP="001A29A7">
      <w:pPr>
        <w:pStyle w:val="ActHead5"/>
      </w:pPr>
      <w:bookmarkStart w:id="349" w:name="_Toc150781310"/>
      <w:r w:rsidRPr="00BA02C8">
        <w:rPr>
          <w:rStyle w:val="CharSectno"/>
        </w:rPr>
        <w:t>2.31.9</w:t>
      </w:r>
      <w:r w:rsidRPr="00224223">
        <w:t xml:space="preserve">  Restriction on items in Group A36—limitation on number of services providing treatments under a plan</w:t>
      </w:r>
      <w:bookmarkEnd w:id="349"/>
    </w:p>
    <w:p w14:paraId="15CF9B79" w14:textId="77777777" w:rsidR="001A29A7" w:rsidRPr="00224223" w:rsidRDefault="001A29A7" w:rsidP="001A29A7">
      <w:pPr>
        <w:pStyle w:val="subsection"/>
      </w:pPr>
      <w:r w:rsidRPr="00224223">
        <w:tab/>
        <w:t>(1)</w:t>
      </w:r>
      <w:r w:rsidRPr="00224223">
        <w:tab/>
        <w:t>An item in Subgroup 4 of Group A36 does not apply to a service providing a treatment to a patient under an eating disorder treatment and management plan if:</w:t>
      </w:r>
    </w:p>
    <w:p w14:paraId="588C263B" w14:textId="77777777" w:rsidR="001A29A7" w:rsidRPr="00224223" w:rsidRDefault="001A29A7" w:rsidP="001A29A7">
      <w:pPr>
        <w:pStyle w:val="paragraph"/>
      </w:pPr>
      <w:r w:rsidRPr="00224223">
        <w:tab/>
        <w:t>(a)</w:t>
      </w:r>
      <w:r w:rsidRPr="00224223">
        <w:tab/>
        <w:t>the service is provided more than 12 months after the plan is prepared; or</w:t>
      </w:r>
    </w:p>
    <w:p w14:paraId="13A384E5" w14:textId="77777777" w:rsidR="001A29A7" w:rsidRPr="00224223" w:rsidRDefault="001A29A7" w:rsidP="001A29A7">
      <w:pPr>
        <w:pStyle w:val="paragraph"/>
      </w:pPr>
      <w:r w:rsidRPr="00224223">
        <w:tab/>
        <w:t>(b)</w:t>
      </w:r>
      <w:r w:rsidRPr="00224223">
        <w:tab/>
        <w:t>the patient has already been provided with 40 services under the plan; or</w:t>
      </w:r>
    </w:p>
    <w:p w14:paraId="032E0868" w14:textId="77777777" w:rsidR="001A29A7" w:rsidRPr="00224223" w:rsidRDefault="001A29A7" w:rsidP="001A29A7">
      <w:pPr>
        <w:pStyle w:val="paragraph"/>
      </w:pPr>
      <w:r w:rsidRPr="00224223">
        <w:tab/>
        <w:t>(c)</w:t>
      </w:r>
      <w:r w:rsidRPr="00224223">
        <w:tab/>
        <w:t>the service is provided after the patient has already been provided with 10 services under the plan but before a recommendation by a reviewing practitioner is given that additional services should be provided under the plan; or</w:t>
      </w:r>
    </w:p>
    <w:p w14:paraId="18052EA3" w14:textId="77777777" w:rsidR="001A29A7" w:rsidRPr="00224223" w:rsidRDefault="001A29A7" w:rsidP="001A29A7">
      <w:pPr>
        <w:pStyle w:val="paragraph"/>
      </w:pPr>
      <w:r w:rsidRPr="00224223">
        <w:tab/>
        <w:t>(d)</w:t>
      </w:r>
      <w:r w:rsidRPr="00224223">
        <w:tab/>
        <w:t>the service is provided after the patient has already been provided with 20 services under the plan but before recommendations that additional services should be provided under the plan are given by each of the following:</w:t>
      </w:r>
    </w:p>
    <w:p w14:paraId="19DAE72E" w14:textId="77777777" w:rsidR="001A29A7" w:rsidRPr="00224223" w:rsidRDefault="001A29A7" w:rsidP="001A29A7">
      <w:pPr>
        <w:pStyle w:val="paragraphsub"/>
      </w:pPr>
      <w:r w:rsidRPr="00224223">
        <w:tab/>
        <w:t>(i)</w:t>
      </w:r>
      <w:r w:rsidRPr="00224223">
        <w:tab/>
        <w:t>a medical practitioner (other than a specialist or consultant physician);</w:t>
      </w:r>
    </w:p>
    <w:p w14:paraId="7DE39085" w14:textId="77777777" w:rsidR="001A29A7" w:rsidRPr="00224223" w:rsidRDefault="001A29A7" w:rsidP="001A29A7">
      <w:pPr>
        <w:pStyle w:val="paragraphsub"/>
      </w:pPr>
      <w:r w:rsidRPr="00224223">
        <w:tab/>
        <w:t>(ii)</w:t>
      </w:r>
      <w:r w:rsidRPr="00224223">
        <w:tab/>
        <w:t>a consultant physician; or</w:t>
      </w:r>
    </w:p>
    <w:p w14:paraId="1E2C4317" w14:textId="77777777" w:rsidR="001A29A7" w:rsidRPr="00224223" w:rsidRDefault="001A29A7" w:rsidP="001A29A7">
      <w:pPr>
        <w:pStyle w:val="paragraph"/>
      </w:pPr>
      <w:r w:rsidRPr="00224223">
        <w:tab/>
        <w:t>(e)</w:t>
      </w:r>
      <w:r w:rsidRPr="00224223">
        <w:tab/>
        <w:t>the service is provided after the patient has already been provided with 30 services under the plan but before a recommendation is given by a reviewing practitioner that additional services should be provided.</w:t>
      </w:r>
    </w:p>
    <w:p w14:paraId="3CFD4CF0" w14:textId="77777777" w:rsidR="00186E41" w:rsidRPr="00224223" w:rsidRDefault="00186E41" w:rsidP="00186E41">
      <w:pPr>
        <w:pStyle w:val="subsection"/>
      </w:pPr>
      <w:bookmarkStart w:id="350" w:name="_Hlk128480669"/>
      <w:r w:rsidRPr="00224223">
        <w:lastRenderedPageBreak/>
        <w:tab/>
        <w:t>(1A)</w:t>
      </w:r>
      <w:r w:rsidRPr="00224223">
        <w:tab/>
        <w:t xml:space="preserve">A reference in subclause (1) to a service providing a treatment to a patient includes any service to which item 309, 311, 313, 315, </w:t>
      </w:r>
      <w:r w:rsidRPr="00224223">
        <w:rPr>
          <w:rFonts w:eastAsia="Calibri"/>
        </w:rPr>
        <w:t xml:space="preserve">2739, 2741, 2743, 2745, </w:t>
      </w:r>
      <w:r w:rsidRPr="00224223">
        <w:t>80002, 80006, 80012, 80016, 80102, 80106, 80112, 80116, 80129, 80131, 80137, 80141, 80154, 80156, 80162, 80166, 91168, 91171, 91174, 91177, 91194, 91195, 91196, 91197, 91198, 91199, 91200, 91201, 91202, 91203, 91204, 91205, 91859, 91861, 91862, 91863, 91864, 91865, 91866, or 91867 applies that is provided to another person as part of the patient’s treatment.</w:t>
      </w:r>
      <w:bookmarkEnd w:id="350"/>
    </w:p>
    <w:p w14:paraId="23169E1A" w14:textId="77777777" w:rsidR="001A29A7" w:rsidRPr="00224223" w:rsidRDefault="001A29A7" w:rsidP="001A29A7">
      <w:pPr>
        <w:pStyle w:val="subsection"/>
      </w:pPr>
      <w:r w:rsidRPr="00224223">
        <w:tab/>
        <w:t>(2)</w:t>
      </w:r>
      <w:r w:rsidRPr="00224223">
        <w:tab/>
        <w:t>A reviewing practitioner may recommend that additional services be provided under a plan only if:</w:t>
      </w:r>
    </w:p>
    <w:p w14:paraId="35BC0FA2" w14:textId="77777777" w:rsidR="001A29A7" w:rsidRPr="00224223" w:rsidRDefault="001A29A7" w:rsidP="001A29A7">
      <w:pPr>
        <w:pStyle w:val="paragraph"/>
      </w:pPr>
      <w:r w:rsidRPr="00224223">
        <w:tab/>
        <w:t>(a)</w:t>
      </w:r>
      <w:r w:rsidRPr="00224223">
        <w:tab/>
        <w:t>the recommendation is made as part of a service to which an item in Subgroup 3 of Group A36 or Subgroup 25 or 26 of Group A40 applies; and</w:t>
      </w:r>
    </w:p>
    <w:p w14:paraId="0AB07892" w14:textId="77777777" w:rsidR="001A29A7" w:rsidRPr="00224223" w:rsidRDefault="001A29A7" w:rsidP="001A29A7">
      <w:pPr>
        <w:pStyle w:val="paragraph"/>
      </w:pPr>
      <w:r w:rsidRPr="00224223">
        <w:tab/>
        <w:t>(b)</w:t>
      </w:r>
      <w:r w:rsidRPr="00224223">
        <w:tab/>
        <w:t>the service is provided:</w:t>
      </w:r>
    </w:p>
    <w:p w14:paraId="2F0E2DCA" w14:textId="77777777" w:rsidR="001A29A7" w:rsidRPr="00224223" w:rsidRDefault="001A29A7" w:rsidP="001A29A7">
      <w:pPr>
        <w:pStyle w:val="paragraphsub"/>
      </w:pPr>
      <w:r w:rsidRPr="00224223">
        <w:tab/>
        <w:t>(i)</w:t>
      </w:r>
      <w:r w:rsidRPr="00224223">
        <w:tab/>
        <w:t>for the purposes of paragraph (1)(c)—after the patient has been provided with 10 services under the plan; and</w:t>
      </w:r>
    </w:p>
    <w:p w14:paraId="4DFF736D" w14:textId="77777777" w:rsidR="001A29A7" w:rsidRPr="00224223" w:rsidRDefault="001A29A7" w:rsidP="001A29A7">
      <w:pPr>
        <w:pStyle w:val="paragraphsub"/>
      </w:pPr>
      <w:r w:rsidRPr="00224223">
        <w:tab/>
        <w:t>(ii)</w:t>
      </w:r>
      <w:r w:rsidRPr="00224223">
        <w:tab/>
        <w:t>for the purposes of paragraph (1)(d)—after the patient has been provided with 20 services under the plan; and</w:t>
      </w:r>
    </w:p>
    <w:p w14:paraId="5BFBFCA8" w14:textId="77777777" w:rsidR="001A29A7" w:rsidRPr="00224223" w:rsidRDefault="001A29A7" w:rsidP="001A29A7">
      <w:pPr>
        <w:pStyle w:val="paragraphsub"/>
      </w:pPr>
      <w:r w:rsidRPr="00224223">
        <w:tab/>
        <w:t>(iii)</w:t>
      </w:r>
      <w:r w:rsidRPr="00224223">
        <w:tab/>
        <w:t>for the purposes of paragraph (1)(e)—after the patient has been provided with 30 services under the plan; and</w:t>
      </w:r>
    </w:p>
    <w:p w14:paraId="6D188D9F" w14:textId="77777777" w:rsidR="001A29A7" w:rsidRPr="00224223" w:rsidRDefault="001A29A7" w:rsidP="001A29A7">
      <w:pPr>
        <w:pStyle w:val="paragraph"/>
      </w:pPr>
      <w:r w:rsidRPr="00224223">
        <w:tab/>
        <w:t>(c)</w:t>
      </w:r>
      <w:r w:rsidRPr="00224223">
        <w:tab/>
        <w:t>the practitioner records the recommendation in the patient’s records.</w:t>
      </w:r>
    </w:p>
    <w:p w14:paraId="61FE0FBC" w14:textId="77777777" w:rsidR="001A29A7" w:rsidRPr="00224223" w:rsidRDefault="001A29A7" w:rsidP="001A29A7">
      <w:pPr>
        <w:pStyle w:val="subsection"/>
      </w:pPr>
      <w:r w:rsidRPr="00224223">
        <w:tab/>
        <w:t>(3)</w:t>
      </w:r>
      <w:r w:rsidRPr="00224223">
        <w:tab/>
        <w:t>For the purposes of this clause, in counting the services providing treatments under a plan, only count the services to which any of the following apply:</w:t>
      </w:r>
    </w:p>
    <w:p w14:paraId="48310513" w14:textId="77777777" w:rsidR="00186E41" w:rsidRPr="00224223" w:rsidRDefault="00186E41" w:rsidP="00186E41">
      <w:pPr>
        <w:pStyle w:val="paragraph"/>
      </w:pPr>
      <w:r w:rsidRPr="00224223">
        <w:tab/>
        <w:t>(a)</w:t>
      </w:r>
      <w:r w:rsidRPr="00224223">
        <w:tab/>
        <w:t>items 283, 285, 286, 287, 309, 311, 313 and 315;</w:t>
      </w:r>
    </w:p>
    <w:p w14:paraId="1B9C8A56" w14:textId="77777777" w:rsidR="00186E41" w:rsidRPr="00224223" w:rsidRDefault="00186E41" w:rsidP="00186E41">
      <w:pPr>
        <w:pStyle w:val="paragraph"/>
      </w:pPr>
      <w:r w:rsidRPr="00224223">
        <w:tab/>
        <w:t>(b)</w:t>
      </w:r>
      <w:r w:rsidRPr="00224223">
        <w:tab/>
        <w:t>items 2721, 2723, 2725, 2727, 2739, 2741, 2743 and 2745;</w:t>
      </w:r>
    </w:p>
    <w:p w14:paraId="5F73D650" w14:textId="77777777" w:rsidR="00186E41" w:rsidRPr="00224223" w:rsidRDefault="00186E41" w:rsidP="00186E41">
      <w:pPr>
        <w:pStyle w:val="paragraph"/>
      </w:pPr>
      <w:r w:rsidRPr="00224223">
        <w:tab/>
        <w:t>(c)</w:t>
      </w:r>
      <w:r w:rsidRPr="00224223">
        <w:tab/>
        <w:t>items in Groups M6, M7 and M16 other than item 82350;</w:t>
      </w:r>
    </w:p>
    <w:p w14:paraId="79F1A96E" w14:textId="0245923C" w:rsidR="00186E41" w:rsidRPr="00224223" w:rsidRDefault="00186E41" w:rsidP="00186E41">
      <w:pPr>
        <w:pStyle w:val="paragraph"/>
      </w:pPr>
      <w:r w:rsidRPr="00224223">
        <w:tab/>
        <w:t>(d)</w:t>
      </w:r>
      <w:r w:rsidRPr="00224223">
        <w:tab/>
        <w:t xml:space="preserve">items 90271, 90272, 90273, 90274, 90275, 90276, </w:t>
      </w:r>
      <w:r w:rsidR="00370380" w:rsidRPr="00224223">
        <w:t>90277 and 90278</w:t>
      </w:r>
      <w:r w:rsidRPr="00224223">
        <w:t>;</w:t>
      </w:r>
    </w:p>
    <w:p w14:paraId="46FDD028" w14:textId="77777777" w:rsidR="00186E41" w:rsidRPr="00224223" w:rsidRDefault="00186E41" w:rsidP="00186E41">
      <w:pPr>
        <w:pStyle w:val="paragraph"/>
      </w:pPr>
      <w:r w:rsidRPr="00224223">
        <w:tab/>
        <w:t>(e)</w:t>
      </w:r>
      <w:r w:rsidRPr="00224223">
        <w:tab/>
        <w:t>items 91166, 91167, 91168, 91169, 91170, 91171, 91172, 91173, 91174, 91175, 91176, 91177, 91181 to 91188, 91194, 91195, 91196, 91197, 91198, 91199, 91200, 91201, 91202, 91203, 91204, 91205, 91818, 91819, 91820, 91821, 91842, 91843, 91844, 91845, 91859, 91861, 91862, 91863, 91864, 91865, 91866, 91867, 92182, 92184, 92186, 92188, 92194, 92196, 92198, 92200, 93076, 93079, 93084, 93087, 93092, 93095, 93100, 93103, 93110, 93113, 93118, 93121, 93126, 93129, 93134 and 93137.</w:t>
      </w:r>
    </w:p>
    <w:p w14:paraId="027DC216" w14:textId="77777777" w:rsidR="001A29A7" w:rsidRPr="00224223" w:rsidRDefault="001A29A7" w:rsidP="001A29A7">
      <w:pPr>
        <w:pStyle w:val="ActHead5"/>
      </w:pPr>
      <w:bookmarkStart w:id="351" w:name="_Toc150781311"/>
      <w:r w:rsidRPr="00BA02C8">
        <w:rPr>
          <w:rStyle w:val="CharSectno"/>
        </w:rPr>
        <w:t>2.31.10</w:t>
      </w:r>
      <w:r w:rsidRPr="00224223">
        <w:t xml:space="preserve">  Items in Group A36</w:t>
      </w:r>
      <w:bookmarkEnd w:id="351"/>
    </w:p>
    <w:p w14:paraId="2D8B74D3" w14:textId="77777777" w:rsidR="001A29A7" w:rsidRPr="00224223" w:rsidRDefault="001A29A7" w:rsidP="001A29A7">
      <w:pPr>
        <w:pStyle w:val="subsection"/>
      </w:pPr>
      <w:r w:rsidRPr="00224223">
        <w:tab/>
      </w:r>
      <w:r w:rsidRPr="00224223">
        <w:tab/>
        <w:t>This clause sets out items in Group A36.</w:t>
      </w:r>
    </w:p>
    <w:p w14:paraId="669C23CE" w14:textId="77777777" w:rsidR="00572DCB" w:rsidRPr="00224223" w:rsidRDefault="00572DCB" w:rsidP="00572DCB">
      <w:pPr>
        <w:pStyle w:val="notetext"/>
      </w:pPr>
      <w:r w:rsidRPr="00224223">
        <w:t>Note:</w:t>
      </w:r>
      <w:r w:rsidRPr="00224223">
        <w:tab/>
        <w:t>The fees in Group A36 are indexed in accordance with clause 1.3.1.</w:t>
      </w:r>
    </w:p>
    <w:p w14:paraId="5A0D8A49"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20"/>
        <w:gridCol w:w="6242"/>
        <w:gridCol w:w="1165"/>
      </w:tblGrid>
      <w:tr w:rsidR="001A29A7" w:rsidRPr="00224223" w14:paraId="25AB66AC"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547EF5E0" w14:textId="77777777" w:rsidR="001A29A7" w:rsidRPr="00224223" w:rsidRDefault="001A29A7" w:rsidP="008457C1">
            <w:pPr>
              <w:pStyle w:val="TableHeading"/>
            </w:pPr>
            <w:r w:rsidRPr="00224223">
              <w:t>Group A36—Eating disorders</w:t>
            </w:r>
          </w:p>
        </w:tc>
      </w:tr>
      <w:tr w:rsidR="001A29A7" w:rsidRPr="00224223" w14:paraId="0F5D0A9C" w14:textId="77777777" w:rsidTr="00C467D4">
        <w:trPr>
          <w:tblHeader/>
        </w:trPr>
        <w:tc>
          <w:tcPr>
            <w:tcW w:w="657" w:type="pct"/>
            <w:tcBorders>
              <w:top w:val="single" w:sz="6" w:space="0" w:color="auto"/>
              <w:left w:val="nil"/>
              <w:bottom w:val="single" w:sz="12" w:space="0" w:color="auto"/>
              <w:right w:val="nil"/>
            </w:tcBorders>
            <w:shd w:val="clear" w:color="auto" w:fill="auto"/>
            <w:hideMark/>
          </w:tcPr>
          <w:p w14:paraId="3B8E9539" w14:textId="77777777" w:rsidR="001A29A7" w:rsidRPr="00224223" w:rsidRDefault="001A29A7" w:rsidP="008457C1">
            <w:pPr>
              <w:pStyle w:val="TableHeading"/>
            </w:pPr>
            <w:r w:rsidRPr="00224223">
              <w:t>Column 1</w:t>
            </w:r>
          </w:p>
          <w:p w14:paraId="67FF8325" w14:textId="77777777" w:rsidR="001A29A7" w:rsidRPr="00224223" w:rsidRDefault="001A29A7" w:rsidP="008457C1">
            <w:pPr>
              <w:pStyle w:val="TableHeading"/>
            </w:pPr>
            <w:r w:rsidRPr="00224223">
              <w:t>Item</w:t>
            </w:r>
          </w:p>
        </w:tc>
        <w:tc>
          <w:tcPr>
            <w:tcW w:w="3660" w:type="pct"/>
            <w:tcBorders>
              <w:top w:val="single" w:sz="6" w:space="0" w:color="auto"/>
              <w:left w:val="nil"/>
              <w:bottom w:val="single" w:sz="12" w:space="0" w:color="auto"/>
              <w:right w:val="nil"/>
            </w:tcBorders>
            <w:shd w:val="clear" w:color="auto" w:fill="auto"/>
            <w:hideMark/>
          </w:tcPr>
          <w:p w14:paraId="505721AB" w14:textId="77777777" w:rsidR="001A29A7" w:rsidRPr="00224223" w:rsidRDefault="001A29A7" w:rsidP="008457C1">
            <w:pPr>
              <w:pStyle w:val="TableHeading"/>
            </w:pPr>
            <w:r w:rsidRPr="00224223">
              <w:t>Column 2</w:t>
            </w:r>
          </w:p>
          <w:p w14:paraId="39B3874C" w14:textId="77777777" w:rsidR="001A29A7" w:rsidRPr="00224223" w:rsidRDefault="001A29A7" w:rsidP="008457C1">
            <w:pPr>
              <w:pStyle w:val="TableHeading"/>
            </w:pPr>
            <w:r w:rsidRPr="00224223">
              <w:t>Description</w:t>
            </w:r>
          </w:p>
        </w:tc>
        <w:tc>
          <w:tcPr>
            <w:tcW w:w="683" w:type="pct"/>
            <w:tcBorders>
              <w:top w:val="single" w:sz="6" w:space="0" w:color="auto"/>
              <w:left w:val="nil"/>
              <w:bottom w:val="single" w:sz="12" w:space="0" w:color="auto"/>
              <w:right w:val="nil"/>
            </w:tcBorders>
            <w:shd w:val="clear" w:color="auto" w:fill="auto"/>
            <w:hideMark/>
          </w:tcPr>
          <w:p w14:paraId="375A30D9" w14:textId="77777777" w:rsidR="001A29A7" w:rsidRPr="00224223" w:rsidRDefault="001A29A7" w:rsidP="008457C1">
            <w:pPr>
              <w:pStyle w:val="TableHeading"/>
              <w:jc w:val="right"/>
            </w:pPr>
            <w:r w:rsidRPr="00224223">
              <w:t>Column 3</w:t>
            </w:r>
          </w:p>
          <w:p w14:paraId="1A10BE31" w14:textId="77777777" w:rsidR="001A29A7" w:rsidRPr="00224223" w:rsidRDefault="001A29A7" w:rsidP="008457C1">
            <w:pPr>
              <w:pStyle w:val="TableHeading"/>
              <w:jc w:val="right"/>
            </w:pPr>
            <w:r w:rsidRPr="00224223">
              <w:t>Fee ($)</w:t>
            </w:r>
          </w:p>
        </w:tc>
      </w:tr>
      <w:tr w:rsidR="001A29A7" w:rsidRPr="00224223" w14:paraId="0C26B85B" w14:textId="77777777" w:rsidTr="00D34DDD">
        <w:tc>
          <w:tcPr>
            <w:tcW w:w="5000" w:type="pct"/>
            <w:gridSpan w:val="3"/>
            <w:tcBorders>
              <w:top w:val="single" w:sz="12" w:space="0" w:color="auto"/>
              <w:left w:val="nil"/>
              <w:bottom w:val="single" w:sz="4" w:space="0" w:color="auto"/>
              <w:right w:val="nil"/>
            </w:tcBorders>
            <w:shd w:val="clear" w:color="auto" w:fill="auto"/>
            <w:hideMark/>
          </w:tcPr>
          <w:p w14:paraId="7F6CCDF9" w14:textId="2597E2E9" w:rsidR="001A29A7" w:rsidRPr="00224223" w:rsidRDefault="001A29A7" w:rsidP="008457C1">
            <w:pPr>
              <w:pStyle w:val="TableHeading"/>
            </w:pPr>
            <w:r w:rsidRPr="00224223">
              <w:t>Subgroup 1—Preparation of eating disorder treatment and management plans: general practitioners and non</w:t>
            </w:r>
            <w:r w:rsidR="00BA02C8">
              <w:noBreakHyphen/>
            </w:r>
            <w:r w:rsidRPr="00224223">
              <w:t>specialist medical practitioners</w:t>
            </w:r>
          </w:p>
        </w:tc>
      </w:tr>
      <w:tr w:rsidR="00C329A3" w:rsidRPr="00224223" w14:paraId="0D9F9A70" w14:textId="77777777" w:rsidTr="00C467D4">
        <w:tc>
          <w:tcPr>
            <w:tcW w:w="657" w:type="pct"/>
            <w:tcBorders>
              <w:top w:val="single" w:sz="4" w:space="0" w:color="auto"/>
              <w:left w:val="nil"/>
              <w:bottom w:val="single" w:sz="4" w:space="0" w:color="auto"/>
              <w:right w:val="nil"/>
            </w:tcBorders>
            <w:shd w:val="clear" w:color="auto" w:fill="auto"/>
            <w:hideMark/>
          </w:tcPr>
          <w:p w14:paraId="447B27F1" w14:textId="77777777" w:rsidR="00C329A3" w:rsidRPr="00224223" w:rsidRDefault="00C329A3" w:rsidP="00C329A3">
            <w:pPr>
              <w:pStyle w:val="Tabletext"/>
            </w:pPr>
            <w:r w:rsidRPr="00224223">
              <w:t>90250</w:t>
            </w:r>
          </w:p>
        </w:tc>
        <w:tc>
          <w:tcPr>
            <w:tcW w:w="3660" w:type="pct"/>
            <w:tcBorders>
              <w:top w:val="single" w:sz="4" w:space="0" w:color="auto"/>
              <w:left w:val="nil"/>
              <w:bottom w:val="single" w:sz="4" w:space="0" w:color="auto"/>
              <w:right w:val="nil"/>
            </w:tcBorders>
            <w:shd w:val="clear" w:color="auto" w:fill="auto"/>
          </w:tcPr>
          <w:p w14:paraId="43B81AD2" w14:textId="77777777" w:rsidR="00C329A3" w:rsidRPr="00224223" w:rsidRDefault="00C329A3" w:rsidP="00C329A3">
            <w:pPr>
              <w:pStyle w:val="Tabletext"/>
            </w:pPr>
            <w:r w:rsidRPr="00224223">
              <w:rPr>
                <w:snapToGrid w:val="0"/>
              </w:rPr>
              <w:t xml:space="preserve">Professional attendance by a general practitioner to prepare an eating </w:t>
            </w:r>
            <w:r w:rsidRPr="00224223">
              <w:rPr>
                <w:snapToGrid w:val="0"/>
              </w:rPr>
              <w:lastRenderedPageBreak/>
              <w:t>disorder treatment and management plan, lasting at least 20 minutes but less than 40 minutes</w:t>
            </w:r>
          </w:p>
        </w:tc>
        <w:tc>
          <w:tcPr>
            <w:tcW w:w="683" w:type="pct"/>
            <w:tcBorders>
              <w:top w:val="single" w:sz="4" w:space="0" w:color="auto"/>
              <w:left w:val="nil"/>
              <w:bottom w:val="single" w:sz="4" w:space="0" w:color="auto"/>
              <w:right w:val="nil"/>
            </w:tcBorders>
            <w:shd w:val="clear" w:color="auto" w:fill="auto"/>
          </w:tcPr>
          <w:p w14:paraId="08E9D511" w14:textId="77777777" w:rsidR="00C329A3" w:rsidRPr="00224223" w:rsidRDefault="00C329A3" w:rsidP="00C329A3">
            <w:pPr>
              <w:pStyle w:val="Tabletext"/>
              <w:jc w:val="right"/>
            </w:pPr>
            <w:r w:rsidRPr="00224223">
              <w:lastRenderedPageBreak/>
              <w:t>74.60</w:t>
            </w:r>
          </w:p>
        </w:tc>
      </w:tr>
      <w:tr w:rsidR="00C329A3" w:rsidRPr="00224223" w14:paraId="6383D469" w14:textId="77777777" w:rsidTr="00C467D4">
        <w:tc>
          <w:tcPr>
            <w:tcW w:w="657" w:type="pct"/>
            <w:tcBorders>
              <w:top w:val="single" w:sz="4" w:space="0" w:color="auto"/>
              <w:left w:val="nil"/>
              <w:bottom w:val="single" w:sz="4" w:space="0" w:color="auto"/>
              <w:right w:val="nil"/>
            </w:tcBorders>
            <w:shd w:val="clear" w:color="auto" w:fill="auto"/>
            <w:hideMark/>
          </w:tcPr>
          <w:p w14:paraId="3EF46313" w14:textId="77777777" w:rsidR="00C329A3" w:rsidRPr="00224223" w:rsidRDefault="00C329A3" w:rsidP="00C329A3">
            <w:pPr>
              <w:pStyle w:val="Tabletext"/>
            </w:pPr>
            <w:r w:rsidRPr="00224223">
              <w:t>90251</w:t>
            </w:r>
          </w:p>
        </w:tc>
        <w:tc>
          <w:tcPr>
            <w:tcW w:w="3660" w:type="pct"/>
            <w:tcBorders>
              <w:top w:val="single" w:sz="4" w:space="0" w:color="auto"/>
              <w:left w:val="nil"/>
              <w:bottom w:val="single" w:sz="4" w:space="0" w:color="auto"/>
              <w:right w:val="nil"/>
            </w:tcBorders>
            <w:shd w:val="clear" w:color="auto" w:fill="auto"/>
            <w:hideMark/>
          </w:tcPr>
          <w:p w14:paraId="4089A612" w14:textId="77777777" w:rsidR="00C329A3" w:rsidRPr="00224223" w:rsidRDefault="00C329A3" w:rsidP="00C329A3">
            <w:pPr>
              <w:pStyle w:val="Tabletext"/>
              <w:rPr>
                <w:snapToGrid w:val="0"/>
              </w:rPr>
            </w:pPr>
            <w:r w:rsidRPr="00224223">
              <w:rPr>
                <w:snapToGrid w:val="0"/>
              </w:rPr>
              <w:t>Professional attendance by a general practitioner to prepare an eating disorder treatment and management plan, lasting at least 40 minutes</w:t>
            </w:r>
          </w:p>
        </w:tc>
        <w:tc>
          <w:tcPr>
            <w:tcW w:w="683" w:type="pct"/>
            <w:tcBorders>
              <w:top w:val="single" w:sz="4" w:space="0" w:color="auto"/>
              <w:left w:val="nil"/>
              <w:bottom w:val="single" w:sz="4" w:space="0" w:color="auto"/>
              <w:right w:val="nil"/>
            </w:tcBorders>
            <w:shd w:val="clear" w:color="auto" w:fill="auto"/>
          </w:tcPr>
          <w:p w14:paraId="7BB4D607" w14:textId="77777777" w:rsidR="00C329A3" w:rsidRPr="00224223" w:rsidRDefault="00C329A3" w:rsidP="00C329A3">
            <w:pPr>
              <w:pStyle w:val="Tabletext"/>
              <w:jc w:val="right"/>
            </w:pPr>
            <w:r w:rsidRPr="00224223">
              <w:t>109.85</w:t>
            </w:r>
          </w:p>
        </w:tc>
      </w:tr>
      <w:tr w:rsidR="00C329A3" w:rsidRPr="00224223" w14:paraId="5BEC343B" w14:textId="77777777" w:rsidTr="00C467D4">
        <w:tc>
          <w:tcPr>
            <w:tcW w:w="657" w:type="pct"/>
            <w:tcBorders>
              <w:top w:val="single" w:sz="4" w:space="0" w:color="auto"/>
              <w:left w:val="nil"/>
              <w:bottom w:val="single" w:sz="4" w:space="0" w:color="auto"/>
              <w:right w:val="nil"/>
            </w:tcBorders>
            <w:shd w:val="clear" w:color="auto" w:fill="auto"/>
          </w:tcPr>
          <w:p w14:paraId="5378A260" w14:textId="77777777" w:rsidR="00C329A3" w:rsidRPr="00224223" w:rsidRDefault="00C329A3" w:rsidP="00C329A3">
            <w:pPr>
              <w:pStyle w:val="Tabletext"/>
            </w:pPr>
            <w:r w:rsidRPr="00224223">
              <w:t>90252</w:t>
            </w:r>
          </w:p>
        </w:tc>
        <w:tc>
          <w:tcPr>
            <w:tcW w:w="3660" w:type="pct"/>
            <w:tcBorders>
              <w:top w:val="single" w:sz="4" w:space="0" w:color="auto"/>
              <w:left w:val="nil"/>
              <w:bottom w:val="single" w:sz="4" w:space="0" w:color="auto"/>
              <w:right w:val="nil"/>
            </w:tcBorders>
            <w:shd w:val="clear" w:color="auto" w:fill="auto"/>
          </w:tcPr>
          <w:p w14:paraId="55FA1BBC" w14:textId="77777777" w:rsidR="00C329A3" w:rsidRPr="00224223" w:rsidRDefault="00C329A3" w:rsidP="00C329A3">
            <w:pPr>
              <w:pStyle w:val="Tabletext"/>
            </w:pPr>
            <w:r w:rsidRPr="00224223">
              <w:rPr>
                <w:snapToGrid w:val="0"/>
              </w:rPr>
              <w:t>Professional attendance by a general practitioner to prepare an eating disorder treatment and management plan, lasting</w:t>
            </w:r>
            <w:r w:rsidRPr="00224223">
              <w:t xml:space="preserve"> at least 20 minutes but less than 40 minutes, if the practitioner has successfully completed mental health skills training</w:t>
            </w:r>
          </w:p>
        </w:tc>
        <w:tc>
          <w:tcPr>
            <w:tcW w:w="683" w:type="pct"/>
            <w:tcBorders>
              <w:top w:val="single" w:sz="4" w:space="0" w:color="auto"/>
              <w:left w:val="nil"/>
              <w:bottom w:val="single" w:sz="4" w:space="0" w:color="auto"/>
              <w:right w:val="nil"/>
            </w:tcBorders>
            <w:shd w:val="clear" w:color="auto" w:fill="auto"/>
          </w:tcPr>
          <w:p w14:paraId="7706D37C" w14:textId="77777777" w:rsidR="00C329A3" w:rsidRPr="00224223" w:rsidRDefault="00C329A3" w:rsidP="00C329A3">
            <w:pPr>
              <w:pStyle w:val="Tabletext"/>
              <w:jc w:val="right"/>
            </w:pPr>
            <w:r w:rsidRPr="00224223">
              <w:t>94.75</w:t>
            </w:r>
          </w:p>
        </w:tc>
      </w:tr>
      <w:tr w:rsidR="00C329A3" w:rsidRPr="00224223" w14:paraId="1B353A78" w14:textId="77777777" w:rsidTr="00C467D4">
        <w:tc>
          <w:tcPr>
            <w:tcW w:w="657" w:type="pct"/>
            <w:tcBorders>
              <w:top w:val="single" w:sz="4" w:space="0" w:color="auto"/>
              <w:left w:val="nil"/>
              <w:bottom w:val="single" w:sz="4" w:space="0" w:color="auto"/>
              <w:right w:val="nil"/>
            </w:tcBorders>
            <w:shd w:val="clear" w:color="auto" w:fill="auto"/>
          </w:tcPr>
          <w:p w14:paraId="0F9CA2C3" w14:textId="77777777" w:rsidR="00C329A3" w:rsidRPr="00224223" w:rsidRDefault="00C329A3" w:rsidP="00C329A3">
            <w:pPr>
              <w:pStyle w:val="Tabletext"/>
            </w:pPr>
            <w:r w:rsidRPr="00224223">
              <w:t>90253</w:t>
            </w:r>
          </w:p>
        </w:tc>
        <w:tc>
          <w:tcPr>
            <w:tcW w:w="3660" w:type="pct"/>
            <w:tcBorders>
              <w:top w:val="single" w:sz="4" w:space="0" w:color="auto"/>
              <w:left w:val="nil"/>
              <w:bottom w:val="single" w:sz="4" w:space="0" w:color="auto"/>
              <w:right w:val="nil"/>
            </w:tcBorders>
            <w:shd w:val="clear" w:color="auto" w:fill="auto"/>
          </w:tcPr>
          <w:p w14:paraId="071CD8D4" w14:textId="77777777" w:rsidR="00C329A3" w:rsidRPr="00224223" w:rsidRDefault="00C329A3" w:rsidP="00C329A3">
            <w:pPr>
              <w:pStyle w:val="Tabletext"/>
              <w:rPr>
                <w:snapToGrid w:val="0"/>
              </w:rPr>
            </w:pPr>
            <w:r w:rsidRPr="00224223">
              <w:rPr>
                <w:snapToGrid w:val="0"/>
              </w:rPr>
              <w:t xml:space="preserve">Professional attendance by a general practitioner to prepare an eating disorder treatment and management plan, lasting at least 40 minutes, if the </w:t>
            </w:r>
            <w:r w:rsidRPr="00224223">
              <w:t>practitioner has successfully completed mental health skills training</w:t>
            </w:r>
          </w:p>
        </w:tc>
        <w:tc>
          <w:tcPr>
            <w:tcW w:w="683" w:type="pct"/>
            <w:tcBorders>
              <w:top w:val="single" w:sz="4" w:space="0" w:color="auto"/>
              <w:left w:val="nil"/>
              <w:bottom w:val="single" w:sz="4" w:space="0" w:color="auto"/>
              <w:right w:val="nil"/>
            </w:tcBorders>
            <w:shd w:val="clear" w:color="auto" w:fill="auto"/>
          </w:tcPr>
          <w:p w14:paraId="78B6E327" w14:textId="77777777" w:rsidR="00C329A3" w:rsidRPr="00224223" w:rsidRDefault="00C329A3" w:rsidP="00C329A3">
            <w:pPr>
              <w:pStyle w:val="Tabletext"/>
              <w:jc w:val="right"/>
            </w:pPr>
            <w:r w:rsidRPr="00224223">
              <w:t>139.55</w:t>
            </w:r>
          </w:p>
        </w:tc>
      </w:tr>
      <w:tr w:rsidR="00C329A3" w:rsidRPr="00224223" w14:paraId="13DE9C62" w14:textId="77777777" w:rsidTr="00C467D4">
        <w:tc>
          <w:tcPr>
            <w:tcW w:w="657" w:type="pct"/>
            <w:tcBorders>
              <w:top w:val="single" w:sz="4" w:space="0" w:color="auto"/>
              <w:left w:val="nil"/>
              <w:bottom w:val="single" w:sz="4" w:space="0" w:color="auto"/>
              <w:right w:val="nil"/>
            </w:tcBorders>
            <w:shd w:val="clear" w:color="auto" w:fill="auto"/>
          </w:tcPr>
          <w:p w14:paraId="6410C543" w14:textId="77777777" w:rsidR="00C329A3" w:rsidRPr="00224223" w:rsidRDefault="00C329A3" w:rsidP="00C329A3">
            <w:pPr>
              <w:pStyle w:val="Tabletext"/>
            </w:pPr>
            <w:r w:rsidRPr="00224223">
              <w:t>90254</w:t>
            </w:r>
          </w:p>
        </w:tc>
        <w:tc>
          <w:tcPr>
            <w:tcW w:w="3660" w:type="pct"/>
            <w:tcBorders>
              <w:top w:val="single" w:sz="4" w:space="0" w:color="auto"/>
              <w:left w:val="nil"/>
              <w:bottom w:val="single" w:sz="4" w:space="0" w:color="auto"/>
              <w:right w:val="nil"/>
            </w:tcBorders>
            <w:shd w:val="clear" w:color="auto" w:fill="auto"/>
          </w:tcPr>
          <w:p w14:paraId="726C99F7" w14:textId="77777777" w:rsidR="00C329A3" w:rsidRPr="00224223" w:rsidRDefault="00C329A3" w:rsidP="00C329A3">
            <w:pPr>
              <w:pStyle w:val="Tabletext"/>
            </w:pPr>
            <w:r w:rsidRPr="00224223">
              <w:rPr>
                <w:snapToGrid w:val="0"/>
              </w:rPr>
              <w:t>Professional attendance by a medical practitioner (other than a general practitioner, specialist or consultant physician) to prepare an eating disorder treatment and management plan, lasting at least 20 minutes but less than 40 minutes</w:t>
            </w:r>
          </w:p>
        </w:tc>
        <w:tc>
          <w:tcPr>
            <w:tcW w:w="683" w:type="pct"/>
            <w:tcBorders>
              <w:top w:val="single" w:sz="4" w:space="0" w:color="auto"/>
              <w:left w:val="nil"/>
              <w:bottom w:val="single" w:sz="4" w:space="0" w:color="auto"/>
              <w:right w:val="nil"/>
            </w:tcBorders>
            <w:shd w:val="clear" w:color="auto" w:fill="auto"/>
          </w:tcPr>
          <w:p w14:paraId="4B5B97E2" w14:textId="78FBBD48" w:rsidR="00C329A3" w:rsidRPr="00224223" w:rsidRDefault="00953C70" w:rsidP="00C329A3">
            <w:pPr>
              <w:pStyle w:val="Tabletext"/>
              <w:jc w:val="right"/>
            </w:pPr>
            <w:r w:rsidRPr="00224223">
              <w:t>62.85</w:t>
            </w:r>
          </w:p>
        </w:tc>
      </w:tr>
      <w:tr w:rsidR="00C329A3" w:rsidRPr="00224223" w14:paraId="17F33CF3" w14:textId="77777777" w:rsidTr="00C467D4">
        <w:tc>
          <w:tcPr>
            <w:tcW w:w="657" w:type="pct"/>
            <w:tcBorders>
              <w:top w:val="single" w:sz="4" w:space="0" w:color="auto"/>
              <w:left w:val="nil"/>
              <w:bottom w:val="single" w:sz="4" w:space="0" w:color="auto"/>
              <w:right w:val="nil"/>
            </w:tcBorders>
            <w:shd w:val="clear" w:color="auto" w:fill="auto"/>
          </w:tcPr>
          <w:p w14:paraId="5E2228ED" w14:textId="77777777" w:rsidR="00C329A3" w:rsidRPr="00224223" w:rsidRDefault="00C329A3" w:rsidP="00C329A3">
            <w:pPr>
              <w:pStyle w:val="Tabletext"/>
            </w:pPr>
            <w:r w:rsidRPr="00224223">
              <w:t>90255</w:t>
            </w:r>
          </w:p>
        </w:tc>
        <w:tc>
          <w:tcPr>
            <w:tcW w:w="3660" w:type="pct"/>
            <w:tcBorders>
              <w:top w:val="single" w:sz="4" w:space="0" w:color="auto"/>
              <w:left w:val="nil"/>
              <w:bottom w:val="single" w:sz="4" w:space="0" w:color="auto"/>
              <w:right w:val="nil"/>
            </w:tcBorders>
            <w:shd w:val="clear" w:color="auto" w:fill="auto"/>
          </w:tcPr>
          <w:p w14:paraId="5F88F752" w14:textId="77777777" w:rsidR="00C329A3" w:rsidRPr="00224223" w:rsidRDefault="00C329A3" w:rsidP="00C329A3">
            <w:pPr>
              <w:pStyle w:val="Tabletext"/>
              <w:rPr>
                <w:snapToGrid w:val="0"/>
              </w:rPr>
            </w:pPr>
            <w:r w:rsidRPr="00224223">
              <w:rPr>
                <w:snapToGrid w:val="0"/>
              </w:rPr>
              <w:t>Professional attendance by a medical practitioner (other than a general practitioner, specialist or consultant physician) to prepare an eating disorder treatment and management plan, lasting at least 40 minutes</w:t>
            </w:r>
          </w:p>
        </w:tc>
        <w:tc>
          <w:tcPr>
            <w:tcW w:w="683" w:type="pct"/>
            <w:tcBorders>
              <w:top w:val="single" w:sz="4" w:space="0" w:color="auto"/>
              <w:left w:val="nil"/>
              <w:bottom w:val="single" w:sz="4" w:space="0" w:color="auto"/>
              <w:right w:val="nil"/>
            </w:tcBorders>
            <w:shd w:val="clear" w:color="auto" w:fill="auto"/>
          </w:tcPr>
          <w:p w14:paraId="2484DBDC" w14:textId="1A2FA7B3" w:rsidR="00C329A3" w:rsidRPr="00224223" w:rsidRDefault="00953C70" w:rsidP="00C329A3">
            <w:pPr>
              <w:pStyle w:val="Tabletext"/>
              <w:jc w:val="right"/>
            </w:pPr>
            <w:r w:rsidRPr="00224223">
              <w:t>92.50</w:t>
            </w:r>
          </w:p>
        </w:tc>
      </w:tr>
      <w:tr w:rsidR="00C329A3" w:rsidRPr="00224223" w14:paraId="7B82A0AA" w14:textId="77777777" w:rsidTr="00C467D4">
        <w:tc>
          <w:tcPr>
            <w:tcW w:w="657" w:type="pct"/>
            <w:tcBorders>
              <w:top w:val="single" w:sz="4" w:space="0" w:color="auto"/>
              <w:left w:val="nil"/>
              <w:bottom w:val="single" w:sz="4" w:space="0" w:color="auto"/>
              <w:right w:val="nil"/>
            </w:tcBorders>
            <w:shd w:val="clear" w:color="auto" w:fill="auto"/>
          </w:tcPr>
          <w:p w14:paraId="6975E854" w14:textId="77777777" w:rsidR="00C329A3" w:rsidRPr="00224223" w:rsidRDefault="00C329A3" w:rsidP="00C329A3">
            <w:pPr>
              <w:pStyle w:val="Tabletext"/>
            </w:pPr>
            <w:r w:rsidRPr="00224223">
              <w:t>90256</w:t>
            </w:r>
          </w:p>
        </w:tc>
        <w:tc>
          <w:tcPr>
            <w:tcW w:w="3660" w:type="pct"/>
            <w:tcBorders>
              <w:top w:val="single" w:sz="4" w:space="0" w:color="auto"/>
              <w:left w:val="nil"/>
              <w:bottom w:val="single" w:sz="4" w:space="0" w:color="auto"/>
              <w:right w:val="nil"/>
            </w:tcBorders>
            <w:shd w:val="clear" w:color="auto" w:fill="auto"/>
          </w:tcPr>
          <w:p w14:paraId="6B5EC53D" w14:textId="77777777" w:rsidR="00C329A3" w:rsidRPr="00224223" w:rsidRDefault="00C329A3" w:rsidP="00C329A3">
            <w:pPr>
              <w:pStyle w:val="Tabletext"/>
              <w:rPr>
                <w:snapToGrid w:val="0"/>
              </w:rPr>
            </w:pPr>
            <w:r w:rsidRPr="00224223">
              <w:rPr>
                <w:snapToGrid w:val="0"/>
              </w:rPr>
              <w:t xml:space="preserve">Professional attendance by a medical practitioner (other than a general practitioner, specialist or consultant physician) to prepare an eating disorder treatment and management plan, lasting at least 20 minutes but less than 40 minutes, if the </w:t>
            </w:r>
            <w:r w:rsidRPr="00224223">
              <w:t>practitioner has successfully completed mental health skills training</w:t>
            </w:r>
          </w:p>
        </w:tc>
        <w:tc>
          <w:tcPr>
            <w:tcW w:w="683" w:type="pct"/>
            <w:tcBorders>
              <w:top w:val="single" w:sz="4" w:space="0" w:color="auto"/>
              <w:left w:val="nil"/>
              <w:bottom w:val="single" w:sz="4" w:space="0" w:color="auto"/>
              <w:right w:val="nil"/>
            </w:tcBorders>
            <w:shd w:val="clear" w:color="auto" w:fill="auto"/>
          </w:tcPr>
          <w:p w14:paraId="2DC1B67D" w14:textId="62D83B28" w:rsidR="00C329A3" w:rsidRPr="00224223" w:rsidRDefault="00953C70" w:rsidP="00C329A3">
            <w:pPr>
              <w:pStyle w:val="Tabletext"/>
              <w:jc w:val="right"/>
            </w:pPr>
            <w:r w:rsidRPr="00224223">
              <w:t>79.75</w:t>
            </w:r>
          </w:p>
        </w:tc>
      </w:tr>
      <w:tr w:rsidR="00C329A3" w:rsidRPr="00224223" w14:paraId="04E3965F" w14:textId="77777777" w:rsidTr="00C467D4">
        <w:tc>
          <w:tcPr>
            <w:tcW w:w="657" w:type="pct"/>
            <w:tcBorders>
              <w:top w:val="single" w:sz="4" w:space="0" w:color="auto"/>
              <w:left w:val="nil"/>
              <w:bottom w:val="single" w:sz="4" w:space="0" w:color="auto"/>
              <w:right w:val="nil"/>
            </w:tcBorders>
            <w:shd w:val="clear" w:color="auto" w:fill="auto"/>
          </w:tcPr>
          <w:p w14:paraId="5D5A8FFE" w14:textId="77777777" w:rsidR="00C329A3" w:rsidRPr="00224223" w:rsidRDefault="00C329A3" w:rsidP="00C329A3">
            <w:pPr>
              <w:pStyle w:val="Tabletext"/>
            </w:pPr>
            <w:r w:rsidRPr="00224223">
              <w:t>90257</w:t>
            </w:r>
          </w:p>
        </w:tc>
        <w:tc>
          <w:tcPr>
            <w:tcW w:w="3660" w:type="pct"/>
            <w:tcBorders>
              <w:top w:val="single" w:sz="4" w:space="0" w:color="auto"/>
              <w:left w:val="nil"/>
              <w:bottom w:val="single" w:sz="4" w:space="0" w:color="auto"/>
              <w:right w:val="nil"/>
            </w:tcBorders>
            <w:shd w:val="clear" w:color="auto" w:fill="auto"/>
          </w:tcPr>
          <w:p w14:paraId="7652F563" w14:textId="77777777" w:rsidR="00C329A3" w:rsidRPr="00224223" w:rsidRDefault="00C329A3" w:rsidP="00C329A3">
            <w:pPr>
              <w:pStyle w:val="Tabletext"/>
            </w:pPr>
            <w:r w:rsidRPr="00224223">
              <w:rPr>
                <w:snapToGrid w:val="0"/>
              </w:rPr>
              <w:t>Professional attendance by a medical practitioner (other than a general practitioner, specialist or consultant physician) to prepare an eating disorder treatment and management plan, lasting</w:t>
            </w:r>
            <w:r w:rsidRPr="00224223">
              <w:t xml:space="preserve"> at least 40 minutes, if the practitioner has successfully completed mental health skills training</w:t>
            </w:r>
          </w:p>
        </w:tc>
        <w:tc>
          <w:tcPr>
            <w:tcW w:w="683" w:type="pct"/>
            <w:tcBorders>
              <w:top w:val="single" w:sz="4" w:space="0" w:color="auto"/>
              <w:left w:val="nil"/>
              <w:bottom w:val="single" w:sz="4" w:space="0" w:color="auto"/>
              <w:right w:val="nil"/>
            </w:tcBorders>
            <w:shd w:val="clear" w:color="auto" w:fill="auto"/>
          </w:tcPr>
          <w:p w14:paraId="679CC94E" w14:textId="46C0545F" w:rsidR="00C329A3" w:rsidRPr="00224223" w:rsidRDefault="00953C70" w:rsidP="00C329A3">
            <w:pPr>
              <w:pStyle w:val="Tabletext"/>
              <w:jc w:val="right"/>
            </w:pPr>
            <w:r w:rsidRPr="00224223">
              <w:t>117.50</w:t>
            </w:r>
          </w:p>
        </w:tc>
      </w:tr>
      <w:tr w:rsidR="00C329A3" w:rsidRPr="00224223" w14:paraId="3B2EE5B6"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2A0C769B" w14:textId="77777777" w:rsidR="00C329A3" w:rsidRPr="00224223" w:rsidRDefault="00C329A3" w:rsidP="00C329A3">
            <w:pPr>
              <w:pStyle w:val="TableHeading"/>
            </w:pPr>
            <w:r w:rsidRPr="00224223">
              <w:t>Subgroup 2—Preparation of eating disorder treatment and management plans: consultant physicians</w:t>
            </w:r>
          </w:p>
        </w:tc>
      </w:tr>
      <w:tr w:rsidR="00C329A3" w:rsidRPr="00224223" w14:paraId="5E70F451" w14:textId="77777777" w:rsidTr="00C467D4">
        <w:tc>
          <w:tcPr>
            <w:tcW w:w="657" w:type="pct"/>
            <w:tcBorders>
              <w:top w:val="single" w:sz="4" w:space="0" w:color="auto"/>
              <w:left w:val="nil"/>
              <w:bottom w:val="single" w:sz="4" w:space="0" w:color="auto"/>
              <w:right w:val="nil"/>
            </w:tcBorders>
            <w:shd w:val="clear" w:color="auto" w:fill="auto"/>
            <w:hideMark/>
          </w:tcPr>
          <w:p w14:paraId="112F42F3" w14:textId="77777777" w:rsidR="00C329A3" w:rsidRPr="00224223" w:rsidRDefault="00C329A3" w:rsidP="00C329A3">
            <w:pPr>
              <w:pStyle w:val="Tabletext"/>
            </w:pPr>
            <w:r w:rsidRPr="00224223">
              <w:t>90260</w:t>
            </w:r>
          </w:p>
        </w:tc>
        <w:tc>
          <w:tcPr>
            <w:tcW w:w="3660" w:type="pct"/>
            <w:tcBorders>
              <w:top w:val="single" w:sz="4" w:space="0" w:color="auto"/>
              <w:left w:val="nil"/>
              <w:bottom w:val="single" w:sz="4" w:space="0" w:color="auto"/>
              <w:right w:val="nil"/>
            </w:tcBorders>
            <w:shd w:val="clear" w:color="auto" w:fill="auto"/>
          </w:tcPr>
          <w:p w14:paraId="5D2810DC" w14:textId="77777777" w:rsidR="00C329A3" w:rsidRPr="00224223" w:rsidRDefault="00C329A3" w:rsidP="00C329A3">
            <w:pPr>
              <w:pStyle w:val="Tabletext"/>
            </w:pPr>
            <w:r w:rsidRPr="00224223">
              <w:t>Professional attendance at consulting rooms by a consultant physician in the practice of the physician’s specialty of psychiatry to prepare an eating disorder treatment and management plan, if:</w:t>
            </w:r>
          </w:p>
          <w:p w14:paraId="651BA4AE" w14:textId="77777777" w:rsidR="00C329A3" w:rsidRPr="00224223" w:rsidRDefault="00C329A3" w:rsidP="00C329A3">
            <w:pPr>
              <w:pStyle w:val="Tablea"/>
            </w:pPr>
            <w:r w:rsidRPr="00224223">
              <w:t>(a) the patient is referred; and</w:t>
            </w:r>
          </w:p>
          <w:p w14:paraId="7089A277" w14:textId="77777777" w:rsidR="00C329A3" w:rsidRPr="00224223" w:rsidRDefault="00C329A3" w:rsidP="00C329A3">
            <w:pPr>
              <w:pStyle w:val="Tablea"/>
              <w:rPr>
                <w:i/>
              </w:rPr>
            </w:pPr>
            <w:r w:rsidRPr="00224223">
              <w:t>(b) the attendance lasts at least 45 minutes</w:t>
            </w:r>
          </w:p>
        </w:tc>
        <w:tc>
          <w:tcPr>
            <w:tcW w:w="683" w:type="pct"/>
            <w:tcBorders>
              <w:top w:val="single" w:sz="4" w:space="0" w:color="auto"/>
              <w:left w:val="nil"/>
              <w:bottom w:val="single" w:sz="4" w:space="0" w:color="auto"/>
              <w:right w:val="nil"/>
            </w:tcBorders>
            <w:shd w:val="clear" w:color="auto" w:fill="auto"/>
          </w:tcPr>
          <w:p w14:paraId="6B2AA7B6" w14:textId="77777777" w:rsidR="00C329A3" w:rsidRPr="00224223" w:rsidRDefault="00C329A3" w:rsidP="00C329A3">
            <w:pPr>
              <w:pStyle w:val="Tabletext"/>
              <w:jc w:val="right"/>
            </w:pPr>
            <w:r w:rsidRPr="00224223">
              <w:t>478.05</w:t>
            </w:r>
          </w:p>
        </w:tc>
      </w:tr>
      <w:tr w:rsidR="00C329A3" w:rsidRPr="00224223" w14:paraId="642B8256" w14:textId="77777777" w:rsidTr="00C467D4">
        <w:tc>
          <w:tcPr>
            <w:tcW w:w="657" w:type="pct"/>
            <w:tcBorders>
              <w:top w:val="single" w:sz="4" w:space="0" w:color="auto"/>
              <w:left w:val="nil"/>
              <w:bottom w:val="single" w:sz="4" w:space="0" w:color="auto"/>
              <w:right w:val="nil"/>
            </w:tcBorders>
            <w:shd w:val="clear" w:color="auto" w:fill="auto"/>
          </w:tcPr>
          <w:p w14:paraId="2E59A35D" w14:textId="77777777" w:rsidR="00C329A3" w:rsidRPr="00224223" w:rsidRDefault="00C329A3" w:rsidP="00C329A3">
            <w:pPr>
              <w:pStyle w:val="Tabletext"/>
            </w:pPr>
            <w:r w:rsidRPr="00224223">
              <w:t>90261</w:t>
            </w:r>
          </w:p>
        </w:tc>
        <w:tc>
          <w:tcPr>
            <w:tcW w:w="3660" w:type="pct"/>
            <w:tcBorders>
              <w:top w:val="single" w:sz="4" w:space="0" w:color="auto"/>
              <w:left w:val="nil"/>
              <w:bottom w:val="single" w:sz="4" w:space="0" w:color="auto"/>
              <w:right w:val="nil"/>
            </w:tcBorders>
            <w:shd w:val="clear" w:color="auto" w:fill="auto"/>
          </w:tcPr>
          <w:p w14:paraId="3FDCFBC1" w14:textId="77777777" w:rsidR="00C329A3" w:rsidRPr="00224223" w:rsidRDefault="00C329A3" w:rsidP="00C329A3">
            <w:pPr>
              <w:pStyle w:val="Tabletext"/>
            </w:pPr>
            <w:r w:rsidRPr="00224223">
              <w:t>Professional attendance at consulting rooms by a consultant physician in the practice of the physician’s specialty of paediatrics to prepare an eating disorder treatment and management plan, if:</w:t>
            </w:r>
          </w:p>
          <w:p w14:paraId="1BB2F435" w14:textId="77777777" w:rsidR="00C329A3" w:rsidRPr="00224223" w:rsidRDefault="00C329A3" w:rsidP="00C329A3">
            <w:pPr>
              <w:pStyle w:val="Tablea"/>
            </w:pPr>
            <w:r w:rsidRPr="00224223">
              <w:t>(a) the patient is referred; and</w:t>
            </w:r>
          </w:p>
          <w:p w14:paraId="3B4F479B" w14:textId="77777777" w:rsidR="00C329A3" w:rsidRPr="00224223" w:rsidRDefault="00C329A3" w:rsidP="00C329A3">
            <w:pPr>
              <w:pStyle w:val="Tablea"/>
            </w:pPr>
            <w:r w:rsidRPr="00224223">
              <w:t>(b) the attendance lasts at least 45 minutes</w:t>
            </w:r>
          </w:p>
        </w:tc>
        <w:tc>
          <w:tcPr>
            <w:tcW w:w="683" w:type="pct"/>
            <w:tcBorders>
              <w:top w:val="single" w:sz="4" w:space="0" w:color="auto"/>
              <w:left w:val="nil"/>
              <w:bottom w:val="single" w:sz="4" w:space="0" w:color="auto"/>
              <w:right w:val="nil"/>
            </w:tcBorders>
            <w:shd w:val="clear" w:color="auto" w:fill="auto"/>
          </w:tcPr>
          <w:p w14:paraId="6B7AE18B" w14:textId="77777777" w:rsidR="00C329A3" w:rsidRPr="00224223" w:rsidRDefault="00C329A3" w:rsidP="00C329A3">
            <w:pPr>
              <w:pStyle w:val="Tabletext"/>
              <w:jc w:val="right"/>
            </w:pPr>
            <w:r w:rsidRPr="00224223">
              <w:t>278.75</w:t>
            </w:r>
          </w:p>
        </w:tc>
      </w:tr>
      <w:tr w:rsidR="00C329A3" w:rsidRPr="00224223" w14:paraId="10ADD796"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060F3696" w14:textId="77777777" w:rsidR="00C329A3" w:rsidRPr="00224223" w:rsidRDefault="00C329A3" w:rsidP="00C329A3">
            <w:pPr>
              <w:pStyle w:val="TableHeading"/>
            </w:pPr>
            <w:r w:rsidRPr="00224223">
              <w:t>Subgroup 3—Review of eating disorder treatment and management plans</w:t>
            </w:r>
          </w:p>
        </w:tc>
      </w:tr>
      <w:tr w:rsidR="00C329A3" w:rsidRPr="00224223" w14:paraId="69AB025C" w14:textId="77777777" w:rsidTr="00C467D4">
        <w:tc>
          <w:tcPr>
            <w:tcW w:w="657" w:type="pct"/>
            <w:tcBorders>
              <w:top w:val="single" w:sz="4" w:space="0" w:color="auto"/>
              <w:left w:val="nil"/>
              <w:bottom w:val="single" w:sz="4" w:space="0" w:color="auto"/>
              <w:right w:val="nil"/>
            </w:tcBorders>
            <w:shd w:val="clear" w:color="auto" w:fill="auto"/>
            <w:hideMark/>
          </w:tcPr>
          <w:p w14:paraId="783446B8" w14:textId="77777777" w:rsidR="00C329A3" w:rsidRPr="00224223" w:rsidRDefault="00C329A3" w:rsidP="00C329A3">
            <w:pPr>
              <w:pStyle w:val="Tabletext"/>
            </w:pPr>
            <w:r w:rsidRPr="00224223">
              <w:t>90264</w:t>
            </w:r>
          </w:p>
        </w:tc>
        <w:tc>
          <w:tcPr>
            <w:tcW w:w="3660" w:type="pct"/>
            <w:tcBorders>
              <w:top w:val="single" w:sz="4" w:space="0" w:color="auto"/>
              <w:left w:val="nil"/>
              <w:bottom w:val="single" w:sz="4" w:space="0" w:color="auto"/>
              <w:right w:val="nil"/>
            </w:tcBorders>
            <w:shd w:val="clear" w:color="auto" w:fill="auto"/>
          </w:tcPr>
          <w:p w14:paraId="0889E7A6" w14:textId="77777777" w:rsidR="00C329A3" w:rsidRPr="00224223" w:rsidRDefault="00C329A3" w:rsidP="00C329A3">
            <w:pPr>
              <w:pStyle w:val="Tabletext"/>
              <w:rPr>
                <w:bCs/>
              </w:rPr>
            </w:pPr>
            <w:r w:rsidRPr="00224223">
              <w:t>Professional attendance by a general practitioner to review an eating disorder treatment and management plan</w:t>
            </w:r>
          </w:p>
        </w:tc>
        <w:tc>
          <w:tcPr>
            <w:tcW w:w="683" w:type="pct"/>
            <w:tcBorders>
              <w:top w:val="single" w:sz="4" w:space="0" w:color="auto"/>
              <w:left w:val="nil"/>
              <w:bottom w:val="single" w:sz="4" w:space="0" w:color="auto"/>
              <w:right w:val="nil"/>
            </w:tcBorders>
            <w:shd w:val="clear" w:color="auto" w:fill="auto"/>
          </w:tcPr>
          <w:p w14:paraId="2D8886E0" w14:textId="77777777" w:rsidR="00C329A3" w:rsidRPr="00224223" w:rsidRDefault="00C329A3" w:rsidP="00C329A3">
            <w:pPr>
              <w:pStyle w:val="Tabletext"/>
              <w:jc w:val="right"/>
            </w:pPr>
            <w:r w:rsidRPr="00224223">
              <w:t>74.60</w:t>
            </w:r>
          </w:p>
        </w:tc>
      </w:tr>
      <w:tr w:rsidR="00C329A3" w:rsidRPr="00224223" w14:paraId="40E86E0F" w14:textId="77777777" w:rsidTr="00C467D4">
        <w:tc>
          <w:tcPr>
            <w:tcW w:w="657" w:type="pct"/>
            <w:tcBorders>
              <w:top w:val="single" w:sz="4" w:space="0" w:color="auto"/>
              <w:left w:val="nil"/>
              <w:bottom w:val="single" w:sz="4" w:space="0" w:color="auto"/>
              <w:right w:val="nil"/>
            </w:tcBorders>
            <w:shd w:val="clear" w:color="auto" w:fill="auto"/>
          </w:tcPr>
          <w:p w14:paraId="60866C18" w14:textId="77777777" w:rsidR="00C329A3" w:rsidRPr="00224223" w:rsidRDefault="00C329A3" w:rsidP="00C329A3">
            <w:pPr>
              <w:pStyle w:val="Tabletext"/>
            </w:pPr>
            <w:r w:rsidRPr="00224223">
              <w:t>90265</w:t>
            </w:r>
          </w:p>
        </w:tc>
        <w:tc>
          <w:tcPr>
            <w:tcW w:w="3660" w:type="pct"/>
            <w:tcBorders>
              <w:top w:val="single" w:sz="4" w:space="0" w:color="auto"/>
              <w:left w:val="nil"/>
              <w:bottom w:val="single" w:sz="4" w:space="0" w:color="auto"/>
              <w:right w:val="nil"/>
            </w:tcBorders>
            <w:shd w:val="clear" w:color="auto" w:fill="auto"/>
          </w:tcPr>
          <w:p w14:paraId="1FEDCB68" w14:textId="77777777" w:rsidR="00C329A3" w:rsidRPr="00224223" w:rsidRDefault="00C329A3" w:rsidP="00C329A3">
            <w:pPr>
              <w:pStyle w:val="Tabletext"/>
              <w:rPr>
                <w:i/>
              </w:rPr>
            </w:pPr>
            <w:r w:rsidRPr="00224223">
              <w:t xml:space="preserve">Professional attendance by a </w:t>
            </w:r>
            <w:r w:rsidRPr="00224223">
              <w:rPr>
                <w:snapToGrid w:val="0"/>
              </w:rPr>
              <w:t xml:space="preserve">medical practitioner (other than a general </w:t>
            </w:r>
            <w:r w:rsidRPr="00224223">
              <w:rPr>
                <w:snapToGrid w:val="0"/>
              </w:rPr>
              <w:lastRenderedPageBreak/>
              <w:t xml:space="preserve">practitioner, specialist or consultant physician) </w:t>
            </w:r>
            <w:r w:rsidRPr="00224223">
              <w:t>to review an eating disorder treatment and management plan</w:t>
            </w:r>
          </w:p>
        </w:tc>
        <w:tc>
          <w:tcPr>
            <w:tcW w:w="683" w:type="pct"/>
            <w:tcBorders>
              <w:top w:val="single" w:sz="4" w:space="0" w:color="auto"/>
              <w:left w:val="nil"/>
              <w:bottom w:val="single" w:sz="4" w:space="0" w:color="auto"/>
              <w:right w:val="nil"/>
            </w:tcBorders>
            <w:shd w:val="clear" w:color="auto" w:fill="auto"/>
          </w:tcPr>
          <w:p w14:paraId="00A123D6" w14:textId="5E3FA4BD" w:rsidR="00C329A3" w:rsidRPr="00224223" w:rsidRDefault="00953C70" w:rsidP="00C329A3">
            <w:pPr>
              <w:pStyle w:val="Tabletext"/>
              <w:jc w:val="right"/>
            </w:pPr>
            <w:r w:rsidRPr="00224223">
              <w:lastRenderedPageBreak/>
              <w:t>62.85</w:t>
            </w:r>
          </w:p>
        </w:tc>
      </w:tr>
      <w:tr w:rsidR="00C329A3" w:rsidRPr="00224223" w14:paraId="285B83FB" w14:textId="77777777" w:rsidTr="00C467D4">
        <w:tc>
          <w:tcPr>
            <w:tcW w:w="657" w:type="pct"/>
            <w:tcBorders>
              <w:top w:val="single" w:sz="4" w:space="0" w:color="auto"/>
              <w:left w:val="nil"/>
              <w:bottom w:val="single" w:sz="4" w:space="0" w:color="auto"/>
              <w:right w:val="nil"/>
            </w:tcBorders>
            <w:shd w:val="clear" w:color="auto" w:fill="auto"/>
          </w:tcPr>
          <w:p w14:paraId="2FD2FA76" w14:textId="77777777" w:rsidR="00C329A3" w:rsidRPr="00224223" w:rsidRDefault="00C329A3" w:rsidP="00C329A3">
            <w:pPr>
              <w:pStyle w:val="Tabletext"/>
            </w:pPr>
            <w:r w:rsidRPr="00224223">
              <w:t>90266</w:t>
            </w:r>
          </w:p>
        </w:tc>
        <w:tc>
          <w:tcPr>
            <w:tcW w:w="3660" w:type="pct"/>
            <w:tcBorders>
              <w:top w:val="single" w:sz="4" w:space="0" w:color="auto"/>
              <w:left w:val="nil"/>
              <w:bottom w:val="single" w:sz="4" w:space="0" w:color="auto"/>
              <w:right w:val="nil"/>
            </w:tcBorders>
            <w:shd w:val="clear" w:color="auto" w:fill="auto"/>
          </w:tcPr>
          <w:p w14:paraId="4BDF4AF9" w14:textId="77777777" w:rsidR="00C329A3" w:rsidRPr="00224223" w:rsidRDefault="00C329A3" w:rsidP="00C329A3">
            <w:pPr>
              <w:pStyle w:val="Tabletext"/>
            </w:pPr>
            <w:r w:rsidRPr="00224223">
              <w:t>Professional attendance at consulting rooms by a consultant physician in the practice of the physician’s specialty of psychiatry to review an eating disorder treatment and management plan, if:</w:t>
            </w:r>
          </w:p>
          <w:p w14:paraId="504BFE95" w14:textId="77777777" w:rsidR="00C329A3" w:rsidRPr="00224223" w:rsidRDefault="00C329A3" w:rsidP="00C329A3">
            <w:pPr>
              <w:pStyle w:val="Tablea"/>
            </w:pPr>
            <w:r w:rsidRPr="00224223">
              <w:t>(a) the patient is referred; and</w:t>
            </w:r>
          </w:p>
          <w:p w14:paraId="0E7288F4" w14:textId="77777777" w:rsidR="00C329A3" w:rsidRPr="00224223" w:rsidRDefault="00C329A3" w:rsidP="00C329A3">
            <w:pPr>
              <w:pStyle w:val="Tablea"/>
            </w:pPr>
            <w:r w:rsidRPr="00224223">
              <w:t>(b) the attendance lasts at least 30 minutes</w:t>
            </w:r>
          </w:p>
        </w:tc>
        <w:tc>
          <w:tcPr>
            <w:tcW w:w="683" w:type="pct"/>
            <w:tcBorders>
              <w:top w:val="single" w:sz="4" w:space="0" w:color="auto"/>
              <w:left w:val="nil"/>
              <w:bottom w:val="single" w:sz="4" w:space="0" w:color="auto"/>
              <w:right w:val="nil"/>
            </w:tcBorders>
            <w:shd w:val="clear" w:color="auto" w:fill="auto"/>
          </w:tcPr>
          <w:p w14:paraId="5AFC9E8E" w14:textId="77777777" w:rsidR="00C329A3" w:rsidRPr="00224223" w:rsidRDefault="00C329A3" w:rsidP="00C329A3">
            <w:pPr>
              <w:pStyle w:val="Tabletext"/>
              <w:jc w:val="right"/>
            </w:pPr>
            <w:r w:rsidRPr="00224223">
              <w:t>298.85</w:t>
            </w:r>
          </w:p>
        </w:tc>
      </w:tr>
      <w:tr w:rsidR="00C329A3" w:rsidRPr="00224223" w14:paraId="713F1E90" w14:textId="77777777" w:rsidTr="00C467D4">
        <w:tc>
          <w:tcPr>
            <w:tcW w:w="657" w:type="pct"/>
            <w:tcBorders>
              <w:top w:val="single" w:sz="4" w:space="0" w:color="auto"/>
              <w:left w:val="nil"/>
              <w:bottom w:val="single" w:sz="4" w:space="0" w:color="auto"/>
              <w:right w:val="nil"/>
            </w:tcBorders>
            <w:shd w:val="clear" w:color="auto" w:fill="auto"/>
          </w:tcPr>
          <w:p w14:paraId="59E2F838" w14:textId="77777777" w:rsidR="00C329A3" w:rsidRPr="00224223" w:rsidRDefault="00C329A3" w:rsidP="00C329A3">
            <w:pPr>
              <w:pStyle w:val="Tabletext"/>
            </w:pPr>
            <w:r w:rsidRPr="00224223">
              <w:t>90267</w:t>
            </w:r>
          </w:p>
        </w:tc>
        <w:tc>
          <w:tcPr>
            <w:tcW w:w="3660" w:type="pct"/>
            <w:tcBorders>
              <w:top w:val="single" w:sz="4" w:space="0" w:color="auto"/>
              <w:left w:val="nil"/>
              <w:bottom w:val="single" w:sz="4" w:space="0" w:color="auto"/>
              <w:right w:val="nil"/>
            </w:tcBorders>
            <w:shd w:val="clear" w:color="auto" w:fill="auto"/>
          </w:tcPr>
          <w:p w14:paraId="7359537C" w14:textId="77777777" w:rsidR="00C329A3" w:rsidRPr="00224223" w:rsidRDefault="00C329A3" w:rsidP="00C329A3">
            <w:pPr>
              <w:pStyle w:val="Tabletext"/>
            </w:pPr>
            <w:r w:rsidRPr="00224223">
              <w:t>Professional attendance at consulting rooms by a consultant physician in the practice of the physician’s specialty of paediatrics to review an eating disorder treatment and management plan, if:</w:t>
            </w:r>
          </w:p>
          <w:p w14:paraId="44E49F67" w14:textId="77777777" w:rsidR="00C329A3" w:rsidRPr="00224223" w:rsidRDefault="00C329A3" w:rsidP="00C329A3">
            <w:pPr>
              <w:pStyle w:val="Tablea"/>
            </w:pPr>
            <w:r w:rsidRPr="00224223">
              <w:t>(a) the patient is referred; and</w:t>
            </w:r>
          </w:p>
          <w:p w14:paraId="11C406DE" w14:textId="77777777" w:rsidR="00C329A3" w:rsidRPr="00224223" w:rsidRDefault="00C329A3" w:rsidP="00C329A3">
            <w:pPr>
              <w:pStyle w:val="Tablea"/>
            </w:pPr>
            <w:r w:rsidRPr="00224223">
              <w:t>(b) the attendance lasts at least 20 minutes</w:t>
            </w:r>
          </w:p>
        </w:tc>
        <w:tc>
          <w:tcPr>
            <w:tcW w:w="683" w:type="pct"/>
            <w:tcBorders>
              <w:top w:val="single" w:sz="4" w:space="0" w:color="auto"/>
              <w:left w:val="nil"/>
              <w:bottom w:val="single" w:sz="4" w:space="0" w:color="auto"/>
              <w:right w:val="nil"/>
            </w:tcBorders>
            <w:shd w:val="clear" w:color="auto" w:fill="auto"/>
          </w:tcPr>
          <w:p w14:paraId="28481AF6" w14:textId="77777777" w:rsidR="00C329A3" w:rsidRPr="00224223" w:rsidRDefault="00C329A3" w:rsidP="00C329A3">
            <w:pPr>
              <w:pStyle w:val="Tabletext"/>
              <w:jc w:val="right"/>
            </w:pPr>
            <w:r w:rsidRPr="00224223">
              <w:t>139.55</w:t>
            </w:r>
          </w:p>
        </w:tc>
      </w:tr>
      <w:tr w:rsidR="00C329A3" w:rsidRPr="00224223" w14:paraId="279A9B56"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3862210C" w14:textId="77777777" w:rsidR="00C329A3" w:rsidRPr="00224223" w:rsidRDefault="00C329A3" w:rsidP="00C329A3">
            <w:pPr>
              <w:pStyle w:val="TableHeading"/>
            </w:pPr>
            <w:r w:rsidRPr="00224223">
              <w:t>Subgroup 4—Providing treatments under eating disorder treatment and management plans</w:t>
            </w:r>
          </w:p>
        </w:tc>
      </w:tr>
      <w:tr w:rsidR="00C329A3" w:rsidRPr="00224223" w14:paraId="31ABC8B6" w14:textId="77777777" w:rsidTr="00C467D4">
        <w:tc>
          <w:tcPr>
            <w:tcW w:w="657" w:type="pct"/>
            <w:tcBorders>
              <w:top w:val="single" w:sz="4" w:space="0" w:color="auto"/>
              <w:left w:val="nil"/>
              <w:bottom w:val="single" w:sz="4" w:space="0" w:color="auto"/>
              <w:right w:val="nil"/>
            </w:tcBorders>
            <w:shd w:val="clear" w:color="auto" w:fill="auto"/>
            <w:hideMark/>
          </w:tcPr>
          <w:p w14:paraId="7145F1C7" w14:textId="77777777" w:rsidR="00C329A3" w:rsidRPr="00224223" w:rsidRDefault="00C329A3" w:rsidP="00C329A3">
            <w:pPr>
              <w:pStyle w:val="Tabletext"/>
            </w:pPr>
            <w:r w:rsidRPr="00224223">
              <w:t>90271</w:t>
            </w:r>
          </w:p>
        </w:tc>
        <w:tc>
          <w:tcPr>
            <w:tcW w:w="3660" w:type="pct"/>
            <w:tcBorders>
              <w:top w:val="single" w:sz="4" w:space="0" w:color="auto"/>
              <w:left w:val="nil"/>
              <w:bottom w:val="single" w:sz="4" w:space="0" w:color="auto"/>
              <w:right w:val="nil"/>
            </w:tcBorders>
            <w:shd w:val="clear" w:color="auto" w:fill="auto"/>
          </w:tcPr>
          <w:p w14:paraId="235960B2" w14:textId="77777777" w:rsidR="00C329A3" w:rsidRPr="00224223" w:rsidRDefault="00C329A3" w:rsidP="00C329A3">
            <w:pPr>
              <w:pStyle w:val="Tabletext"/>
            </w:pPr>
            <w:r w:rsidRPr="00224223">
              <w:t>Professional attendance at consulting rooms by a general practitioner to provide treatment</w:t>
            </w:r>
            <w:r w:rsidRPr="00224223">
              <w:rPr>
                <w:i/>
              </w:rPr>
              <w:t xml:space="preserve"> </w:t>
            </w:r>
            <w:r w:rsidRPr="00224223">
              <w:t>under an eating disorder treatment and management plan, lasting at least 30 minutes but less than 40 minutes</w:t>
            </w:r>
          </w:p>
        </w:tc>
        <w:tc>
          <w:tcPr>
            <w:tcW w:w="683" w:type="pct"/>
            <w:tcBorders>
              <w:top w:val="single" w:sz="4" w:space="0" w:color="auto"/>
              <w:left w:val="nil"/>
              <w:bottom w:val="single" w:sz="4" w:space="0" w:color="auto"/>
              <w:right w:val="nil"/>
            </w:tcBorders>
            <w:shd w:val="clear" w:color="auto" w:fill="auto"/>
          </w:tcPr>
          <w:p w14:paraId="36DF5AD1" w14:textId="77777777" w:rsidR="00C329A3" w:rsidRPr="00224223" w:rsidRDefault="00C329A3" w:rsidP="00C329A3">
            <w:pPr>
              <w:pStyle w:val="Tabletext"/>
              <w:jc w:val="right"/>
            </w:pPr>
            <w:r w:rsidRPr="00224223">
              <w:t>96.50</w:t>
            </w:r>
          </w:p>
        </w:tc>
      </w:tr>
      <w:tr w:rsidR="00C329A3" w:rsidRPr="00224223" w14:paraId="07D1D11B" w14:textId="77777777" w:rsidTr="00C467D4">
        <w:tc>
          <w:tcPr>
            <w:tcW w:w="657" w:type="pct"/>
            <w:tcBorders>
              <w:top w:val="single" w:sz="4" w:space="0" w:color="auto"/>
              <w:left w:val="nil"/>
              <w:bottom w:val="single" w:sz="4" w:space="0" w:color="auto"/>
              <w:right w:val="nil"/>
            </w:tcBorders>
            <w:shd w:val="clear" w:color="auto" w:fill="auto"/>
          </w:tcPr>
          <w:p w14:paraId="263FBE38" w14:textId="77777777" w:rsidR="00C329A3" w:rsidRPr="00224223" w:rsidRDefault="00C329A3" w:rsidP="00C329A3">
            <w:pPr>
              <w:pStyle w:val="Tabletext"/>
            </w:pPr>
            <w:r w:rsidRPr="00224223">
              <w:t>90272</w:t>
            </w:r>
          </w:p>
        </w:tc>
        <w:tc>
          <w:tcPr>
            <w:tcW w:w="3660" w:type="pct"/>
            <w:tcBorders>
              <w:top w:val="single" w:sz="4" w:space="0" w:color="auto"/>
              <w:left w:val="nil"/>
              <w:bottom w:val="single" w:sz="4" w:space="0" w:color="auto"/>
              <w:right w:val="nil"/>
            </w:tcBorders>
            <w:shd w:val="clear" w:color="auto" w:fill="auto"/>
          </w:tcPr>
          <w:p w14:paraId="7671247C" w14:textId="77777777" w:rsidR="00C329A3" w:rsidRPr="00224223" w:rsidRDefault="00C329A3" w:rsidP="00C329A3">
            <w:pPr>
              <w:pStyle w:val="Tabletext"/>
            </w:pPr>
            <w:r w:rsidRPr="00224223">
              <w:t>Professional attendance at a place other than consulting rooms by a general practitioner to provide treatment</w:t>
            </w:r>
            <w:r w:rsidRPr="00224223">
              <w:rPr>
                <w:i/>
              </w:rPr>
              <w:t xml:space="preserve"> </w:t>
            </w:r>
            <w:r w:rsidRPr="00224223">
              <w:t>under an eating disorder treatment and management plan, lasting at least 30 minutes but less than 40 minutes</w:t>
            </w:r>
          </w:p>
        </w:tc>
        <w:tc>
          <w:tcPr>
            <w:tcW w:w="683" w:type="pct"/>
            <w:tcBorders>
              <w:top w:val="single" w:sz="4" w:space="0" w:color="auto"/>
              <w:left w:val="nil"/>
              <w:bottom w:val="single" w:sz="4" w:space="0" w:color="auto"/>
              <w:right w:val="nil"/>
            </w:tcBorders>
            <w:shd w:val="clear" w:color="auto" w:fill="auto"/>
          </w:tcPr>
          <w:p w14:paraId="6D91A773" w14:textId="77777777" w:rsidR="00C329A3" w:rsidRPr="00224223" w:rsidRDefault="00C329A3" w:rsidP="00C329A3">
            <w:pPr>
              <w:pStyle w:val="Tabletext"/>
            </w:pPr>
            <w:r w:rsidRPr="00224223">
              <w:t>Amount under clause 2.1.1</w:t>
            </w:r>
          </w:p>
        </w:tc>
      </w:tr>
      <w:tr w:rsidR="00C329A3" w:rsidRPr="00224223" w14:paraId="4F578712" w14:textId="77777777" w:rsidTr="00C467D4">
        <w:tc>
          <w:tcPr>
            <w:tcW w:w="657" w:type="pct"/>
            <w:tcBorders>
              <w:top w:val="single" w:sz="4" w:space="0" w:color="auto"/>
              <w:left w:val="nil"/>
              <w:bottom w:val="single" w:sz="4" w:space="0" w:color="auto"/>
              <w:right w:val="nil"/>
            </w:tcBorders>
            <w:shd w:val="clear" w:color="auto" w:fill="auto"/>
          </w:tcPr>
          <w:p w14:paraId="174FA2B2" w14:textId="77777777" w:rsidR="00C329A3" w:rsidRPr="00224223" w:rsidRDefault="00C329A3" w:rsidP="00C329A3">
            <w:pPr>
              <w:pStyle w:val="Tabletext"/>
            </w:pPr>
            <w:r w:rsidRPr="00224223">
              <w:t>90273</w:t>
            </w:r>
          </w:p>
        </w:tc>
        <w:tc>
          <w:tcPr>
            <w:tcW w:w="3660" w:type="pct"/>
            <w:tcBorders>
              <w:top w:val="single" w:sz="4" w:space="0" w:color="auto"/>
              <w:left w:val="nil"/>
              <w:bottom w:val="single" w:sz="4" w:space="0" w:color="auto"/>
              <w:right w:val="nil"/>
            </w:tcBorders>
            <w:shd w:val="clear" w:color="auto" w:fill="auto"/>
          </w:tcPr>
          <w:p w14:paraId="65214EBE" w14:textId="77777777" w:rsidR="00C329A3" w:rsidRPr="00224223" w:rsidRDefault="00C329A3" w:rsidP="00C329A3">
            <w:pPr>
              <w:pStyle w:val="Tabletext"/>
            </w:pPr>
            <w:r w:rsidRPr="00224223">
              <w:t>Professional attendance at consulting rooms by a general practitioner to provide treatment under an eating disorder treatment and management plan, lasting at least 40 minutes</w:t>
            </w:r>
          </w:p>
        </w:tc>
        <w:tc>
          <w:tcPr>
            <w:tcW w:w="683" w:type="pct"/>
            <w:tcBorders>
              <w:top w:val="single" w:sz="4" w:space="0" w:color="auto"/>
              <w:left w:val="nil"/>
              <w:bottom w:val="single" w:sz="4" w:space="0" w:color="auto"/>
              <w:right w:val="nil"/>
            </w:tcBorders>
            <w:shd w:val="clear" w:color="auto" w:fill="auto"/>
          </w:tcPr>
          <w:p w14:paraId="49D6C52F" w14:textId="77777777" w:rsidR="00C329A3" w:rsidRPr="00224223" w:rsidRDefault="00C329A3" w:rsidP="00C329A3">
            <w:pPr>
              <w:pStyle w:val="Tabletext"/>
              <w:jc w:val="right"/>
            </w:pPr>
            <w:r w:rsidRPr="00224223">
              <w:t>138.10</w:t>
            </w:r>
          </w:p>
        </w:tc>
      </w:tr>
      <w:tr w:rsidR="00C329A3" w:rsidRPr="00224223" w14:paraId="27531FFB" w14:textId="77777777" w:rsidTr="00C467D4">
        <w:tc>
          <w:tcPr>
            <w:tcW w:w="657" w:type="pct"/>
            <w:tcBorders>
              <w:top w:val="single" w:sz="4" w:space="0" w:color="auto"/>
              <w:left w:val="nil"/>
              <w:bottom w:val="single" w:sz="4" w:space="0" w:color="auto"/>
              <w:right w:val="nil"/>
            </w:tcBorders>
            <w:shd w:val="clear" w:color="auto" w:fill="auto"/>
          </w:tcPr>
          <w:p w14:paraId="6BE5A610" w14:textId="77777777" w:rsidR="00C329A3" w:rsidRPr="00224223" w:rsidRDefault="00C329A3" w:rsidP="00C329A3">
            <w:pPr>
              <w:pStyle w:val="Tabletext"/>
            </w:pPr>
            <w:r w:rsidRPr="00224223">
              <w:t>90274</w:t>
            </w:r>
          </w:p>
        </w:tc>
        <w:tc>
          <w:tcPr>
            <w:tcW w:w="3660" w:type="pct"/>
            <w:tcBorders>
              <w:top w:val="single" w:sz="4" w:space="0" w:color="auto"/>
              <w:left w:val="nil"/>
              <w:bottom w:val="single" w:sz="4" w:space="0" w:color="auto"/>
              <w:right w:val="nil"/>
            </w:tcBorders>
            <w:shd w:val="clear" w:color="auto" w:fill="auto"/>
          </w:tcPr>
          <w:p w14:paraId="64209C8F" w14:textId="77777777" w:rsidR="00C329A3" w:rsidRPr="00224223" w:rsidRDefault="00C329A3" w:rsidP="00C329A3">
            <w:pPr>
              <w:pStyle w:val="Tabletext"/>
            </w:pPr>
            <w:r w:rsidRPr="00224223">
              <w:t>Professional attendance at a place other than consulting rooms by a general practitioner to provide treatment under an eating disorder treatment and management plan, lasting at least 40 minutes</w:t>
            </w:r>
          </w:p>
        </w:tc>
        <w:tc>
          <w:tcPr>
            <w:tcW w:w="683" w:type="pct"/>
            <w:tcBorders>
              <w:top w:val="single" w:sz="4" w:space="0" w:color="auto"/>
              <w:left w:val="nil"/>
              <w:bottom w:val="single" w:sz="4" w:space="0" w:color="auto"/>
              <w:right w:val="nil"/>
            </w:tcBorders>
            <w:shd w:val="clear" w:color="auto" w:fill="auto"/>
          </w:tcPr>
          <w:p w14:paraId="522317C1" w14:textId="77777777" w:rsidR="00C329A3" w:rsidRPr="00224223" w:rsidRDefault="00C329A3" w:rsidP="00C329A3">
            <w:pPr>
              <w:pStyle w:val="Tabletext"/>
            </w:pPr>
            <w:r w:rsidRPr="00224223">
              <w:t>Amount under clause 2.1.1</w:t>
            </w:r>
          </w:p>
        </w:tc>
      </w:tr>
      <w:tr w:rsidR="00C329A3" w:rsidRPr="00224223" w14:paraId="4FC9721A" w14:textId="77777777" w:rsidTr="00C467D4">
        <w:tc>
          <w:tcPr>
            <w:tcW w:w="657" w:type="pct"/>
            <w:tcBorders>
              <w:top w:val="single" w:sz="4" w:space="0" w:color="auto"/>
              <w:left w:val="nil"/>
              <w:bottom w:val="single" w:sz="4" w:space="0" w:color="auto"/>
              <w:right w:val="nil"/>
            </w:tcBorders>
            <w:shd w:val="clear" w:color="auto" w:fill="auto"/>
          </w:tcPr>
          <w:p w14:paraId="3AFEA3FF" w14:textId="77777777" w:rsidR="00C329A3" w:rsidRPr="00224223" w:rsidRDefault="00C329A3" w:rsidP="00C329A3">
            <w:pPr>
              <w:pStyle w:val="Tabletext"/>
            </w:pPr>
            <w:r w:rsidRPr="00224223">
              <w:t>90275</w:t>
            </w:r>
          </w:p>
        </w:tc>
        <w:tc>
          <w:tcPr>
            <w:tcW w:w="3660" w:type="pct"/>
            <w:tcBorders>
              <w:top w:val="single" w:sz="4" w:space="0" w:color="auto"/>
              <w:left w:val="nil"/>
              <w:bottom w:val="single" w:sz="4" w:space="0" w:color="auto"/>
              <w:right w:val="nil"/>
            </w:tcBorders>
            <w:shd w:val="clear" w:color="auto" w:fill="auto"/>
          </w:tcPr>
          <w:p w14:paraId="55E62FDF" w14:textId="77777777" w:rsidR="00C329A3" w:rsidRPr="00224223" w:rsidRDefault="00C329A3" w:rsidP="00C329A3">
            <w:pPr>
              <w:pStyle w:val="Tabletext"/>
            </w:pPr>
            <w:r w:rsidRPr="00224223">
              <w:t xml:space="preserve">Professional attendance at consulting rooms by a </w:t>
            </w:r>
            <w:r w:rsidRPr="00224223">
              <w:rPr>
                <w:snapToGrid w:val="0"/>
              </w:rPr>
              <w:t>medical practitioner (other than a general practitioner, specialist or consultant physician)</w:t>
            </w:r>
            <w:r w:rsidRPr="00224223">
              <w:t xml:space="preserve"> to provide treatment under an eating disorder treatment and management plan, lasting at least 30 minutes but less than 40 minutes</w:t>
            </w:r>
          </w:p>
        </w:tc>
        <w:tc>
          <w:tcPr>
            <w:tcW w:w="683" w:type="pct"/>
            <w:tcBorders>
              <w:top w:val="single" w:sz="4" w:space="0" w:color="auto"/>
              <w:left w:val="nil"/>
              <w:bottom w:val="single" w:sz="4" w:space="0" w:color="auto"/>
              <w:right w:val="nil"/>
            </w:tcBorders>
            <w:shd w:val="clear" w:color="auto" w:fill="auto"/>
          </w:tcPr>
          <w:p w14:paraId="7AC76DBA" w14:textId="21C731BF" w:rsidR="00C329A3" w:rsidRPr="00224223" w:rsidRDefault="00953C70" w:rsidP="00C329A3">
            <w:pPr>
              <w:pStyle w:val="Tabletext"/>
              <w:jc w:val="right"/>
            </w:pPr>
            <w:r w:rsidRPr="00224223">
              <w:t>81.30</w:t>
            </w:r>
          </w:p>
        </w:tc>
      </w:tr>
      <w:tr w:rsidR="00C329A3" w:rsidRPr="00224223" w14:paraId="17DB12A8" w14:textId="77777777" w:rsidTr="00C467D4">
        <w:tc>
          <w:tcPr>
            <w:tcW w:w="657" w:type="pct"/>
            <w:tcBorders>
              <w:top w:val="single" w:sz="4" w:space="0" w:color="auto"/>
              <w:left w:val="nil"/>
              <w:bottom w:val="single" w:sz="4" w:space="0" w:color="auto"/>
              <w:right w:val="nil"/>
            </w:tcBorders>
            <w:shd w:val="clear" w:color="auto" w:fill="auto"/>
          </w:tcPr>
          <w:p w14:paraId="7E2B4142" w14:textId="77777777" w:rsidR="00C329A3" w:rsidRPr="00224223" w:rsidRDefault="00C329A3" w:rsidP="00C329A3">
            <w:pPr>
              <w:pStyle w:val="Tabletext"/>
            </w:pPr>
            <w:r w:rsidRPr="00224223">
              <w:t>90276</w:t>
            </w:r>
          </w:p>
        </w:tc>
        <w:tc>
          <w:tcPr>
            <w:tcW w:w="3660" w:type="pct"/>
            <w:tcBorders>
              <w:top w:val="single" w:sz="4" w:space="0" w:color="auto"/>
              <w:left w:val="nil"/>
              <w:bottom w:val="single" w:sz="4" w:space="0" w:color="auto"/>
              <w:right w:val="nil"/>
            </w:tcBorders>
            <w:shd w:val="clear" w:color="auto" w:fill="auto"/>
          </w:tcPr>
          <w:p w14:paraId="5C737DCE" w14:textId="77777777" w:rsidR="00C329A3" w:rsidRPr="00224223" w:rsidRDefault="00C329A3" w:rsidP="00C329A3">
            <w:pPr>
              <w:pStyle w:val="Tabletext"/>
            </w:pPr>
            <w:r w:rsidRPr="00224223">
              <w:t xml:space="preserve">Professional attendance at a place other than consulting rooms by a </w:t>
            </w:r>
            <w:r w:rsidRPr="00224223">
              <w:rPr>
                <w:snapToGrid w:val="0"/>
              </w:rPr>
              <w:t xml:space="preserve">medical practitioner (other than a general practitioner, specialist or consultant physician) </w:t>
            </w:r>
            <w:r w:rsidRPr="00224223">
              <w:t>to provide treatment under an eating disorder treatment and management plan, lasting at least 30 minutes but less than 40 minutes</w:t>
            </w:r>
          </w:p>
        </w:tc>
        <w:tc>
          <w:tcPr>
            <w:tcW w:w="683" w:type="pct"/>
            <w:tcBorders>
              <w:top w:val="single" w:sz="4" w:space="0" w:color="auto"/>
              <w:left w:val="nil"/>
              <w:bottom w:val="single" w:sz="4" w:space="0" w:color="auto"/>
              <w:right w:val="nil"/>
            </w:tcBorders>
            <w:shd w:val="clear" w:color="auto" w:fill="auto"/>
          </w:tcPr>
          <w:p w14:paraId="55AE395A" w14:textId="77777777" w:rsidR="00C329A3" w:rsidRPr="00224223" w:rsidRDefault="00C329A3" w:rsidP="00C329A3">
            <w:pPr>
              <w:pStyle w:val="Tabletext"/>
            </w:pPr>
            <w:r w:rsidRPr="00224223">
              <w:t>Amount under clause 2.1.1</w:t>
            </w:r>
          </w:p>
        </w:tc>
      </w:tr>
      <w:tr w:rsidR="00C329A3" w:rsidRPr="00224223" w14:paraId="3F1CC4AD" w14:textId="77777777" w:rsidTr="00C467D4">
        <w:tc>
          <w:tcPr>
            <w:tcW w:w="657" w:type="pct"/>
            <w:tcBorders>
              <w:top w:val="single" w:sz="4" w:space="0" w:color="auto"/>
              <w:left w:val="nil"/>
              <w:bottom w:val="single" w:sz="4" w:space="0" w:color="auto"/>
              <w:right w:val="nil"/>
            </w:tcBorders>
            <w:shd w:val="clear" w:color="auto" w:fill="auto"/>
          </w:tcPr>
          <w:p w14:paraId="4A676C28" w14:textId="77777777" w:rsidR="00C329A3" w:rsidRPr="00224223" w:rsidRDefault="00C329A3" w:rsidP="00C329A3">
            <w:pPr>
              <w:pStyle w:val="Tabletext"/>
            </w:pPr>
            <w:r w:rsidRPr="00224223">
              <w:t>90277</w:t>
            </w:r>
          </w:p>
        </w:tc>
        <w:tc>
          <w:tcPr>
            <w:tcW w:w="3660" w:type="pct"/>
            <w:tcBorders>
              <w:top w:val="single" w:sz="4" w:space="0" w:color="auto"/>
              <w:left w:val="nil"/>
              <w:bottom w:val="single" w:sz="4" w:space="0" w:color="auto"/>
              <w:right w:val="nil"/>
            </w:tcBorders>
            <w:shd w:val="clear" w:color="auto" w:fill="auto"/>
          </w:tcPr>
          <w:p w14:paraId="7CAD0C0D" w14:textId="77777777" w:rsidR="00C329A3" w:rsidRPr="00224223" w:rsidRDefault="00C329A3" w:rsidP="00C329A3">
            <w:pPr>
              <w:pStyle w:val="Tabletext"/>
            </w:pPr>
            <w:r w:rsidRPr="00224223">
              <w:t xml:space="preserve">Professional attendance at consulting rooms by a </w:t>
            </w:r>
            <w:r w:rsidRPr="00224223">
              <w:rPr>
                <w:snapToGrid w:val="0"/>
              </w:rPr>
              <w:t>medical practitioner (other than a general practitioner, specialist or consultant physician)</w:t>
            </w:r>
            <w:r w:rsidRPr="00224223">
              <w:t xml:space="preserve"> to provide treatment under an eating disorder treatment and management plan, lasting at least 40 minutes</w:t>
            </w:r>
          </w:p>
        </w:tc>
        <w:tc>
          <w:tcPr>
            <w:tcW w:w="683" w:type="pct"/>
            <w:tcBorders>
              <w:top w:val="single" w:sz="4" w:space="0" w:color="auto"/>
              <w:left w:val="nil"/>
              <w:bottom w:val="single" w:sz="4" w:space="0" w:color="auto"/>
              <w:right w:val="nil"/>
            </w:tcBorders>
            <w:shd w:val="clear" w:color="auto" w:fill="auto"/>
          </w:tcPr>
          <w:p w14:paraId="15B4408B" w14:textId="2CC43801" w:rsidR="00C329A3" w:rsidRPr="00224223" w:rsidRDefault="00953C70" w:rsidP="00C329A3">
            <w:pPr>
              <w:pStyle w:val="Tabletext"/>
              <w:jc w:val="right"/>
            </w:pPr>
            <w:r w:rsidRPr="00224223">
              <w:t>116.30</w:t>
            </w:r>
          </w:p>
        </w:tc>
      </w:tr>
      <w:tr w:rsidR="00C329A3" w:rsidRPr="00224223" w14:paraId="6B43BBBF" w14:textId="77777777" w:rsidTr="00C467D4">
        <w:tc>
          <w:tcPr>
            <w:tcW w:w="657" w:type="pct"/>
            <w:tcBorders>
              <w:top w:val="single" w:sz="4" w:space="0" w:color="auto"/>
              <w:left w:val="nil"/>
              <w:bottom w:val="single" w:sz="4" w:space="0" w:color="auto"/>
              <w:right w:val="nil"/>
            </w:tcBorders>
            <w:shd w:val="clear" w:color="auto" w:fill="auto"/>
          </w:tcPr>
          <w:p w14:paraId="4DB1F2D2" w14:textId="77777777" w:rsidR="00C329A3" w:rsidRPr="00224223" w:rsidRDefault="00C329A3" w:rsidP="00C329A3">
            <w:pPr>
              <w:pStyle w:val="Tabletext"/>
            </w:pPr>
            <w:r w:rsidRPr="00224223">
              <w:t>90278</w:t>
            </w:r>
          </w:p>
        </w:tc>
        <w:tc>
          <w:tcPr>
            <w:tcW w:w="3660" w:type="pct"/>
            <w:tcBorders>
              <w:top w:val="single" w:sz="4" w:space="0" w:color="auto"/>
              <w:left w:val="nil"/>
              <w:bottom w:val="single" w:sz="4" w:space="0" w:color="auto"/>
              <w:right w:val="nil"/>
            </w:tcBorders>
            <w:shd w:val="clear" w:color="auto" w:fill="auto"/>
          </w:tcPr>
          <w:p w14:paraId="3EBD3130" w14:textId="77777777" w:rsidR="00C329A3" w:rsidRPr="00224223" w:rsidRDefault="00C329A3" w:rsidP="00C329A3">
            <w:pPr>
              <w:pStyle w:val="Tabletext"/>
            </w:pPr>
            <w:r w:rsidRPr="00224223">
              <w:t xml:space="preserve">Professional attendance at a place other than consulting rooms by a </w:t>
            </w:r>
            <w:r w:rsidRPr="00224223">
              <w:rPr>
                <w:snapToGrid w:val="0"/>
              </w:rPr>
              <w:t>medical practitioner (other than a general practitioner, specialist or consultant physician)</w:t>
            </w:r>
            <w:r w:rsidRPr="00224223">
              <w:t xml:space="preserve"> to provide treatment under an eating disorder treatment and management plan, lasting at least 40 minutes</w:t>
            </w:r>
          </w:p>
        </w:tc>
        <w:tc>
          <w:tcPr>
            <w:tcW w:w="683" w:type="pct"/>
            <w:tcBorders>
              <w:top w:val="single" w:sz="4" w:space="0" w:color="auto"/>
              <w:left w:val="nil"/>
              <w:bottom w:val="single" w:sz="4" w:space="0" w:color="auto"/>
              <w:right w:val="nil"/>
            </w:tcBorders>
            <w:shd w:val="clear" w:color="auto" w:fill="auto"/>
          </w:tcPr>
          <w:p w14:paraId="7B14E28A" w14:textId="77777777" w:rsidR="00C329A3" w:rsidRPr="00224223" w:rsidRDefault="00C329A3" w:rsidP="00C329A3">
            <w:pPr>
              <w:pStyle w:val="Tabletext"/>
            </w:pPr>
            <w:r w:rsidRPr="00224223">
              <w:t>Amount under clause 2.1.1</w:t>
            </w:r>
          </w:p>
        </w:tc>
      </w:tr>
    </w:tbl>
    <w:p w14:paraId="6F79D53B" w14:textId="45280076" w:rsidR="004815D2" w:rsidRPr="00224223" w:rsidRDefault="00B843BA" w:rsidP="00C93441">
      <w:pPr>
        <w:pStyle w:val="ActHead3"/>
      </w:pPr>
      <w:bookmarkStart w:id="352" w:name="_Toc150781312"/>
      <w:r w:rsidRPr="00BA02C8">
        <w:rPr>
          <w:rStyle w:val="CharDivNo"/>
        </w:rPr>
        <w:lastRenderedPageBreak/>
        <w:t>Division 2</w:t>
      </w:r>
      <w:r w:rsidR="004815D2" w:rsidRPr="00BA02C8">
        <w:rPr>
          <w:rStyle w:val="CharDivNo"/>
        </w:rPr>
        <w:t>.32</w:t>
      </w:r>
      <w:r w:rsidR="004815D2" w:rsidRPr="00224223">
        <w:t>—</w:t>
      </w:r>
      <w:r w:rsidR="004815D2" w:rsidRPr="00BA02C8">
        <w:rPr>
          <w:rStyle w:val="CharDivText"/>
        </w:rPr>
        <w:t>Group A37: Cardiothoracic surgeon attendance for lead extraction</w:t>
      </w:r>
      <w:bookmarkEnd w:id="352"/>
    </w:p>
    <w:p w14:paraId="2FF628FA" w14:textId="77777777" w:rsidR="004815D2" w:rsidRPr="00224223" w:rsidRDefault="004815D2" w:rsidP="004815D2">
      <w:pPr>
        <w:pStyle w:val="ActHead5"/>
      </w:pPr>
      <w:bookmarkStart w:id="353" w:name="_Toc150781313"/>
      <w:r w:rsidRPr="00BA02C8">
        <w:rPr>
          <w:rStyle w:val="CharSectno"/>
        </w:rPr>
        <w:t>2.32.1</w:t>
      </w:r>
      <w:r w:rsidRPr="00224223">
        <w:t xml:space="preserve">  Items in Group A37</w:t>
      </w:r>
      <w:bookmarkEnd w:id="353"/>
    </w:p>
    <w:p w14:paraId="118ED212" w14:textId="77777777" w:rsidR="004815D2" w:rsidRPr="00224223" w:rsidRDefault="004815D2" w:rsidP="004815D2">
      <w:pPr>
        <w:pStyle w:val="subsection"/>
      </w:pPr>
      <w:r w:rsidRPr="00224223">
        <w:tab/>
      </w:r>
      <w:r w:rsidRPr="00224223">
        <w:tab/>
        <w:t>This clause sets out items in Group A37.</w:t>
      </w:r>
    </w:p>
    <w:p w14:paraId="2A52C9D3" w14:textId="77777777" w:rsidR="00572DCB" w:rsidRPr="00224223" w:rsidRDefault="00572DCB" w:rsidP="00572DCB">
      <w:pPr>
        <w:pStyle w:val="notetext"/>
      </w:pPr>
      <w:r w:rsidRPr="00224223">
        <w:t>Note:</w:t>
      </w:r>
      <w:r w:rsidRPr="00224223">
        <w:tab/>
        <w:t>The fees in Group A37 are indexed in accordance with clause 1.3.1.</w:t>
      </w:r>
    </w:p>
    <w:p w14:paraId="2F1DA873" w14:textId="77777777" w:rsidR="004815D2" w:rsidRPr="00224223" w:rsidRDefault="004815D2" w:rsidP="004815D2">
      <w:pPr>
        <w:pStyle w:val="Tabletext"/>
      </w:pPr>
    </w:p>
    <w:tbl>
      <w:tblPr>
        <w:tblW w:w="5000" w:type="pct"/>
        <w:tblBorders>
          <w:top w:val="single" w:sz="12" w:space="0" w:color="auto"/>
          <w:insideH w:val="single" w:sz="2" w:space="0" w:color="auto"/>
        </w:tblBorders>
        <w:tblCellMar>
          <w:left w:w="107" w:type="dxa"/>
          <w:right w:w="107" w:type="dxa"/>
        </w:tblCellMar>
        <w:tblLook w:val="04A0" w:firstRow="1" w:lastRow="0" w:firstColumn="1" w:lastColumn="0" w:noHBand="0" w:noVBand="1"/>
      </w:tblPr>
      <w:tblGrid>
        <w:gridCol w:w="1449"/>
        <w:gridCol w:w="5940"/>
        <w:gridCol w:w="1138"/>
      </w:tblGrid>
      <w:tr w:rsidR="004815D2" w:rsidRPr="00224223" w14:paraId="244AED0F" w14:textId="77777777" w:rsidTr="00D34DDD">
        <w:tc>
          <w:tcPr>
            <w:tcW w:w="5000" w:type="pct"/>
            <w:gridSpan w:val="3"/>
            <w:tcBorders>
              <w:top w:val="single" w:sz="12" w:space="0" w:color="auto"/>
              <w:bottom w:val="single" w:sz="2" w:space="0" w:color="auto"/>
            </w:tcBorders>
            <w:shd w:val="clear" w:color="auto" w:fill="auto"/>
          </w:tcPr>
          <w:p w14:paraId="1FD40830" w14:textId="77777777" w:rsidR="004815D2" w:rsidRPr="00224223" w:rsidRDefault="004815D2" w:rsidP="004815D2">
            <w:pPr>
              <w:pStyle w:val="TableHeading"/>
            </w:pPr>
            <w:r w:rsidRPr="00224223">
              <w:t>Group A37—Cardiothoracic surgeon attendance for lead extraction</w:t>
            </w:r>
          </w:p>
        </w:tc>
      </w:tr>
      <w:tr w:rsidR="004815D2" w:rsidRPr="00224223" w14:paraId="2196DA7C" w14:textId="77777777" w:rsidTr="00D34DDD">
        <w:tc>
          <w:tcPr>
            <w:tcW w:w="850" w:type="pct"/>
            <w:tcBorders>
              <w:top w:val="single" w:sz="2" w:space="0" w:color="auto"/>
              <w:bottom w:val="single" w:sz="12" w:space="0" w:color="auto"/>
            </w:tcBorders>
            <w:shd w:val="clear" w:color="auto" w:fill="auto"/>
          </w:tcPr>
          <w:p w14:paraId="69752732" w14:textId="77777777" w:rsidR="004815D2" w:rsidRPr="00224223" w:rsidRDefault="004815D2" w:rsidP="004815D2">
            <w:pPr>
              <w:pStyle w:val="TableHeading"/>
            </w:pPr>
            <w:r w:rsidRPr="00224223">
              <w:t>Column 1</w:t>
            </w:r>
          </w:p>
          <w:p w14:paraId="4E6DA5B2" w14:textId="77777777" w:rsidR="004815D2" w:rsidRPr="00224223" w:rsidRDefault="004815D2" w:rsidP="004815D2">
            <w:pPr>
              <w:pStyle w:val="TableHeading"/>
            </w:pPr>
            <w:r w:rsidRPr="00224223">
              <w:t>Item</w:t>
            </w:r>
          </w:p>
        </w:tc>
        <w:tc>
          <w:tcPr>
            <w:tcW w:w="3483" w:type="pct"/>
            <w:tcBorders>
              <w:top w:val="single" w:sz="2" w:space="0" w:color="auto"/>
              <w:bottom w:val="single" w:sz="12" w:space="0" w:color="auto"/>
            </w:tcBorders>
            <w:shd w:val="clear" w:color="auto" w:fill="auto"/>
          </w:tcPr>
          <w:p w14:paraId="5F7A7328" w14:textId="77777777" w:rsidR="004815D2" w:rsidRPr="00224223" w:rsidRDefault="004815D2" w:rsidP="004815D2">
            <w:pPr>
              <w:pStyle w:val="TableHeading"/>
            </w:pPr>
            <w:r w:rsidRPr="00224223">
              <w:t>Column 2</w:t>
            </w:r>
          </w:p>
          <w:p w14:paraId="77A0A908" w14:textId="77777777" w:rsidR="004815D2" w:rsidRPr="00224223" w:rsidRDefault="004815D2" w:rsidP="004815D2">
            <w:pPr>
              <w:pStyle w:val="TableHeading"/>
            </w:pPr>
            <w:r w:rsidRPr="00224223">
              <w:t>Description</w:t>
            </w:r>
          </w:p>
        </w:tc>
        <w:tc>
          <w:tcPr>
            <w:tcW w:w="667" w:type="pct"/>
            <w:tcBorders>
              <w:top w:val="single" w:sz="2" w:space="0" w:color="auto"/>
              <w:bottom w:val="single" w:sz="12" w:space="0" w:color="auto"/>
            </w:tcBorders>
            <w:shd w:val="clear" w:color="auto" w:fill="auto"/>
          </w:tcPr>
          <w:p w14:paraId="6981A080" w14:textId="77777777" w:rsidR="004815D2" w:rsidRPr="00224223" w:rsidRDefault="004815D2" w:rsidP="004815D2">
            <w:pPr>
              <w:pStyle w:val="TableHeading"/>
              <w:jc w:val="right"/>
            </w:pPr>
            <w:r w:rsidRPr="00224223">
              <w:t>Column 3</w:t>
            </w:r>
          </w:p>
          <w:p w14:paraId="2CF72D70" w14:textId="77777777" w:rsidR="004815D2" w:rsidRPr="00224223" w:rsidRDefault="004815D2" w:rsidP="004815D2">
            <w:pPr>
              <w:pStyle w:val="TableHeading"/>
              <w:jc w:val="right"/>
            </w:pPr>
            <w:r w:rsidRPr="00224223">
              <w:t>Fee ($)</w:t>
            </w:r>
          </w:p>
        </w:tc>
      </w:tr>
      <w:tr w:rsidR="004815D2" w:rsidRPr="00224223" w14:paraId="18A782C7" w14:textId="77777777" w:rsidTr="00D34DDD">
        <w:tc>
          <w:tcPr>
            <w:tcW w:w="850" w:type="pct"/>
            <w:tcBorders>
              <w:bottom w:val="single" w:sz="12" w:space="0" w:color="auto"/>
            </w:tcBorders>
            <w:shd w:val="clear" w:color="auto" w:fill="auto"/>
            <w:hideMark/>
          </w:tcPr>
          <w:p w14:paraId="334894C0" w14:textId="77777777" w:rsidR="004815D2" w:rsidRPr="00224223" w:rsidRDefault="004815D2" w:rsidP="004815D2">
            <w:pPr>
              <w:pStyle w:val="Tabletext"/>
              <w:rPr>
                <w:snapToGrid w:val="0"/>
              </w:rPr>
            </w:pPr>
            <w:r w:rsidRPr="00224223">
              <w:rPr>
                <w:snapToGrid w:val="0"/>
              </w:rPr>
              <w:t>90300</w:t>
            </w:r>
          </w:p>
        </w:tc>
        <w:tc>
          <w:tcPr>
            <w:tcW w:w="3483" w:type="pct"/>
            <w:tcBorders>
              <w:bottom w:val="single" w:sz="12" w:space="0" w:color="auto"/>
            </w:tcBorders>
            <w:shd w:val="clear" w:color="auto" w:fill="auto"/>
            <w:hideMark/>
          </w:tcPr>
          <w:p w14:paraId="027F4B17" w14:textId="77777777" w:rsidR="004815D2" w:rsidRPr="00224223" w:rsidRDefault="004815D2" w:rsidP="004815D2">
            <w:pPr>
              <w:pStyle w:val="Tabletext"/>
              <w:rPr>
                <w:snapToGrid w:val="0"/>
              </w:rPr>
            </w:pPr>
            <w:r w:rsidRPr="00224223">
              <w:rPr>
                <w:snapToGrid w:val="0"/>
              </w:rPr>
              <w:t>Professional attendance by a cardiothoracic surgeon in the practice of the surgeon’s speciality, if:</w:t>
            </w:r>
          </w:p>
          <w:p w14:paraId="687073D1" w14:textId="636442D2" w:rsidR="004815D2" w:rsidRPr="00224223" w:rsidRDefault="004815D2" w:rsidP="004815D2">
            <w:pPr>
              <w:pStyle w:val="Tablea"/>
            </w:pPr>
            <w:r w:rsidRPr="00224223">
              <w:t xml:space="preserve">(a) the service is performed in conjunction with a service (the </w:t>
            </w:r>
            <w:r w:rsidRPr="00224223">
              <w:rPr>
                <w:b/>
                <w:i/>
              </w:rPr>
              <w:t>lead extraction service</w:t>
            </w:r>
            <w:r w:rsidRPr="00224223">
              <w:t xml:space="preserve">) to which </w:t>
            </w:r>
            <w:r w:rsidR="00BC24A8" w:rsidRPr="00224223">
              <w:t>item 3</w:t>
            </w:r>
            <w:r w:rsidRPr="00224223">
              <w:t>8358 applies; and</w:t>
            </w:r>
          </w:p>
          <w:p w14:paraId="3D17F730" w14:textId="77777777" w:rsidR="004815D2" w:rsidRPr="00224223" w:rsidRDefault="004815D2" w:rsidP="004815D2">
            <w:pPr>
              <w:pStyle w:val="Tablea"/>
            </w:pPr>
            <w:r w:rsidRPr="00224223">
              <w:t>(b) the surgeon is:</w:t>
            </w:r>
          </w:p>
          <w:p w14:paraId="5B72CA3F" w14:textId="42853CDB" w:rsidR="004815D2" w:rsidRPr="00224223" w:rsidRDefault="004815D2" w:rsidP="004815D2">
            <w:pPr>
              <w:pStyle w:val="Tablei"/>
            </w:pPr>
            <w:r w:rsidRPr="00224223">
              <w:t>(i) providing surgical backup for the provider (who is not a cardiothoracic surgeon) who is performing, the lead extraction service; and</w:t>
            </w:r>
          </w:p>
          <w:p w14:paraId="5DC5BC9C" w14:textId="48C2FAA4" w:rsidR="004815D2" w:rsidRPr="00224223" w:rsidRDefault="004815D2" w:rsidP="004815D2">
            <w:pPr>
              <w:pStyle w:val="Tablei"/>
            </w:pPr>
            <w:r w:rsidRPr="00224223">
              <w:t>(i</w:t>
            </w:r>
            <w:r w:rsidR="00E93EC1" w:rsidRPr="00224223">
              <w:t>i</w:t>
            </w:r>
            <w:r w:rsidRPr="00224223">
              <w:t>) present for the duration of the lead extraction service, other than during the low risk pre and post extraction phases; and</w:t>
            </w:r>
          </w:p>
          <w:p w14:paraId="05E191D4" w14:textId="77777777" w:rsidR="004815D2" w:rsidRPr="00224223" w:rsidRDefault="004815D2" w:rsidP="004815D2">
            <w:pPr>
              <w:pStyle w:val="Tablei"/>
            </w:pPr>
            <w:r w:rsidRPr="00224223">
              <w:t>(iii) able to immediately scrub in and perform a thoracotomy if major complications occur</w:t>
            </w:r>
          </w:p>
          <w:p w14:paraId="39A42DBC" w14:textId="77777777" w:rsidR="004815D2" w:rsidRPr="00224223" w:rsidRDefault="004815D2" w:rsidP="004815D2">
            <w:pPr>
              <w:pStyle w:val="Tabletext"/>
            </w:pPr>
            <w:r w:rsidRPr="00224223">
              <w:t>(H)</w:t>
            </w:r>
          </w:p>
        </w:tc>
        <w:tc>
          <w:tcPr>
            <w:tcW w:w="667" w:type="pct"/>
            <w:tcBorders>
              <w:bottom w:val="single" w:sz="12" w:space="0" w:color="auto"/>
            </w:tcBorders>
            <w:shd w:val="clear" w:color="auto" w:fill="auto"/>
            <w:hideMark/>
          </w:tcPr>
          <w:p w14:paraId="6A7B5638" w14:textId="77777777" w:rsidR="004815D2" w:rsidRPr="00224223" w:rsidRDefault="004815D2" w:rsidP="004815D2">
            <w:pPr>
              <w:pStyle w:val="Tabletext"/>
              <w:jc w:val="right"/>
              <w:rPr>
                <w:snapToGrid w:val="0"/>
              </w:rPr>
            </w:pPr>
            <w:r w:rsidRPr="00224223">
              <w:rPr>
                <w:snapToGrid w:val="0"/>
              </w:rPr>
              <w:t>895.25</w:t>
            </w:r>
          </w:p>
        </w:tc>
      </w:tr>
    </w:tbl>
    <w:p w14:paraId="44A2B88E" w14:textId="506CDBBC" w:rsidR="001A29A7" w:rsidRPr="00224223" w:rsidRDefault="005226F2" w:rsidP="00AB0FF3">
      <w:pPr>
        <w:pStyle w:val="ActHead2"/>
        <w:pageBreakBefore/>
      </w:pPr>
      <w:bookmarkStart w:id="354" w:name="_Toc150781314"/>
      <w:r w:rsidRPr="00BA02C8">
        <w:rPr>
          <w:rStyle w:val="CharPartNo"/>
        </w:rPr>
        <w:lastRenderedPageBreak/>
        <w:t>Part 3</w:t>
      </w:r>
      <w:r w:rsidR="001A29A7" w:rsidRPr="00224223">
        <w:t>—</w:t>
      </w:r>
      <w:r w:rsidR="001A29A7" w:rsidRPr="00BA02C8">
        <w:rPr>
          <w:rStyle w:val="CharPartText"/>
        </w:rPr>
        <w:t>Miscellaneous services</w:t>
      </w:r>
      <w:bookmarkEnd w:id="354"/>
    </w:p>
    <w:p w14:paraId="318EEC3D" w14:textId="22416A8E" w:rsidR="001A29A7" w:rsidRPr="00224223" w:rsidRDefault="005226F2" w:rsidP="001A29A7">
      <w:pPr>
        <w:pStyle w:val="ActHead3"/>
      </w:pPr>
      <w:bookmarkStart w:id="355" w:name="_Toc150781315"/>
      <w:r w:rsidRPr="00BA02C8">
        <w:rPr>
          <w:rStyle w:val="CharDivNo"/>
        </w:rPr>
        <w:t>Division 3</w:t>
      </w:r>
      <w:r w:rsidR="001A29A7" w:rsidRPr="00BA02C8">
        <w:rPr>
          <w:rStyle w:val="CharDivNo"/>
        </w:rPr>
        <w:t>.1</w:t>
      </w:r>
      <w:r w:rsidR="001A29A7" w:rsidRPr="00224223">
        <w:t>—</w:t>
      </w:r>
      <w:r w:rsidR="001A29A7" w:rsidRPr="00BA02C8">
        <w:rPr>
          <w:rStyle w:val="CharDivText"/>
        </w:rPr>
        <w:t>Group M12: Services provided by a practice nurse, an Aboriginal health worker or an Aboriginal and Torres Strait Islander health practitioner on behalf of a medical practitioner</w:t>
      </w:r>
      <w:bookmarkEnd w:id="355"/>
    </w:p>
    <w:p w14:paraId="5309B308" w14:textId="25AB8644" w:rsidR="001A29A7" w:rsidRPr="00224223" w:rsidRDefault="001A29A7" w:rsidP="001A29A7">
      <w:pPr>
        <w:pStyle w:val="ActHead5"/>
      </w:pPr>
      <w:bookmarkStart w:id="356" w:name="_Toc150781316"/>
      <w:r w:rsidRPr="00BA02C8">
        <w:rPr>
          <w:rStyle w:val="CharSectno"/>
        </w:rPr>
        <w:t>3.1.1</w:t>
      </w:r>
      <w:r w:rsidRPr="00224223">
        <w:t xml:space="preserve">  Definitions for </w:t>
      </w:r>
      <w:r w:rsidR="009D2197" w:rsidRPr="00224223">
        <w:t>item 1</w:t>
      </w:r>
      <w:r w:rsidRPr="00224223">
        <w:t>0997</w:t>
      </w:r>
      <w:bookmarkEnd w:id="356"/>
    </w:p>
    <w:p w14:paraId="36260FB3" w14:textId="6F10A4A4" w:rsidR="001A29A7" w:rsidRPr="00224223" w:rsidRDefault="001A29A7" w:rsidP="001A29A7">
      <w:pPr>
        <w:pStyle w:val="subsection"/>
      </w:pPr>
      <w:r w:rsidRPr="00224223">
        <w:tab/>
      </w:r>
      <w:r w:rsidRPr="00224223">
        <w:tab/>
        <w:t xml:space="preserve">In </w:t>
      </w:r>
      <w:r w:rsidR="009D2197" w:rsidRPr="00224223">
        <w:t>item 1</w:t>
      </w:r>
      <w:r w:rsidRPr="00224223">
        <w:t>0997:</w:t>
      </w:r>
    </w:p>
    <w:p w14:paraId="6D351F0A" w14:textId="77777777" w:rsidR="001A29A7" w:rsidRPr="00224223" w:rsidRDefault="001A29A7" w:rsidP="001A29A7">
      <w:pPr>
        <w:pStyle w:val="Definition"/>
      </w:pPr>
      <w:r w:rsidRPr="00224223">
        <w:rPr>
          <w:b/>
          <w:i/>
          <w:lang w:eastAsia="en-US"/>
        </w:rPr>
        <w:t>GP management plan</w:t>
      </w:r>
      <w:r w:rsidRPr="00224223">
        <w:rPr>
          <w:b/>
          <w:i/>
        </w:rPr>
        <w:t xml:space="preserve"> </w:t>
      </w:r>
      <w:r w:rsidRPr="00224223">
        <w:t>means a plan under item 721 or 732 (for coordination of a review of a GP management plan under item 721).</w:t>
      </w:r>
    </w:p>
    <w:p w14:paraId="29F4BABF" w14:textId="77777777" w:rsidR="001A29A7" w:rsidRPr="00224223" w:rsidRDefault="001A29A7" w:rsidP="001A29A7">
      <w:pPr>
        <w:pStyle w:val="Definition"/>
      </w:pPr>
      <w:r w:rsidRPr="00224223">
        <w:rPr>
          <w:b/>
          <w:i/>
          <w:lang w:eastAsia="en-US"/>
        </w:rPr>
        <w:t>multidisciplinary care plan</w:t>
      </w:r>
      <w:r w:rsidRPr="00224223">
        <w:rPr>
          <w:b/>
          <w:i/>
        </w:rPr>
        <w:t xml:space="preserve"> </w:t>
      </w:r>
      <w:r w:rsidRPr="00224223">
        <w:t>means a plan under item 729 or 731.</w:t>
      </w:r>
    </w:p>
    <w:p w14:paraId="2CACEB75" w14:textId="77777777" w:rsidR="001A29A7" w:rsidRPr="00224223" w:rsidRDefault="001A29A7" w:rsidP="001A29A7">
      <w:pPr>
        <w:pStyle w:val="Definition"/>
      </w:pPr>
      <w:r w:rsidRPr="00224223">
        <w:rPr>
          <w:b/>
          <w:i/>
          <w:lang w:eastAsia="en-US"/>
        </w:rPr>
        <w:t>person with a chronic disease</w:t>
      </w:r>
      <w:r w:rsidRPr="00224223">
        <w:rPr>
          <w:b/>
          <w:i/>
        </w:rPr>
        <w:t xml:space="preserve"> </w:t>
      </w:r>
      <w:r w:rsidRPr="00224223">
        <w:t>means a person who has a care plan under item 721, 723, 729, 731 or 732.</w:t>
      </w:r>
    </w:p>
    <w:p w14:paraId="00D1B895" w14:textId="62EACADF" w:rsidR="001A29A7" w:rsidRPr="00224223" w:rsidRDefault="001A29A7" w:rsidP="001A29A7">
      <w:pPr>
        <w:pStyle w:val="ActHead5"/>
      </w:pPr>
      <w:bookmarkStart w:id="357" w:name="_Toc150781317"/>
      <w:r w:rsidRPr="00BA02C8">
        <w:rPr>
          <w:rStyle w:val="CharSectno"/>
        </w:rPr>
        <w:t>3.1.2</w:t>
      </w:r>
      <w:r w:rsidRPr="00224223">
        <w:t xml:space="preserve">  Restrictions on </w:t>
      </w:r>
      <w:r w:rsidR="009D2197" w:rsidRPr="00224223">
        <w:t>item 1</w:t>
      </w:r>
      <w:r w:rsidRPr="00224223">
        <w:t>0988</w:t>
      </w:r>
      <w:bookmarkEnd w:id="357"/>
    </w:p>
    <w:p w14:paraId="08A2CDC7" w14:textId="77777777" w:rsidR="001A29A7" w:rsidRPr="00224223" w:rsidRDefault="001A29A7" w:rsidP="001A29A7">
      <w:pPr>
        <w:pStyle w:val="subsection"/>
      </w:pPr>
      <w:r w:rsidRPr="00224223">
        <w:tab/>
        <w:t>(1)</w:t>
      </w:r>
      <w:r w:rsidRPr="00224223">
        <w:tab/>
        <w:t>Item 10988 applies to an immunisation provided to a person by an Aboriginal and Torres Strait Islander health practitioner only if:</w:t>
      </w:r>
    </w:p>
    <w:p w14:paraId="68BCEDC2" w14:textId="77777777" w:rsidR="001A29A7" w:rsidRPr="00224223" w:rsidRDefault="001A29A7" w:rsidP="001A29A7">
      <w:pPr>
        <w:pStyle w:val="paragraph"/>
      </w:pPr>
      <w:r w:rsidRPr="00224223">
        <w:tab/>
        <w:t>(a)</w:t>
      </w:r>
      <w:r w:rsidRPr="00224223">
        <w:tab/>
        <w:t>the Aboriginal and Torres Strait Islander health practitioner is appropriately qualified and trained to provide immunisations to persons; and</w:t>
      </w:r>
    </w:p>
    <w:p w14:paraId="32FA2619" w14:textId="77777777" w:rsidR="001A29A7" w:rsidRPr="00224223" w:rsidRDefault="001A29A7" w:rsidP="001A29A7">
      <w:pPr>
        <w:pStyle w:val="paragraph"/>
      </w:pPr>
      <w:r w:rsidRPr="00224223">
        <w:tab/>
        <w:t>(b)</w:t>
      </w:r>
      <w:r w:rsidRPr="00224223">
        <w:tab/>
        <w:t>the medical practitioner under whose supervision the immunisation is provided retains responsibility for the health, safety and clinical outcomes of the person.</w:t>
      </w:r>
    </w:p>
    <w:p w14:paraId="41945D8E" w14:textId="704FD3B6" w:rsidR="001A29A7" w:rsidRPr="00224223" w:rsidRDefault="001A29A7" w:rsidP="001A29A7">
      <w:pPr>
        <w:pStyle w:val="subsection"/>
      </w:pPr>
      <w:r w:rsidRPr="00224223">
        <w:tab/>
        <w:t>(2)</w:t>
      </w:r>
      <w:r w:rsidRPr="00224223">
        <w:tab/>
        <w:t xml:space="preserve">If the cost of the vaccine supplied in connection with a service described in </w:t>
      </w:r>
      <w:r w:rsidR="009D2197" w:rsidRPr="00224223">
        <w:t>item 1</w:t>
      </w:r>
      <w:r w:rsidRPr="00224223">
        <w:t>0988 is not subsidised by the Commonwealth or a State, the service is taken not to include the supply of that vaccine.</w:t>
      </w:r>
    </w:p>
    <w:p w14:paraId="73D5ED92" w14:textId="7CA0BF65" w:rsidR="001A29A7" w:rsidRPr="00224223" w:rsidRDefault="001A29A7" w:rsidP="001A29A7">
      <w:pPr>
        <w:pStyle w:val="ActHead5"/>
      </w:pPr>
      <w:bookmarkStart w:id="358" w:name="_Toc150781318"/>
      <w:r w:rsidRPr="00BA02C8">
        <w:rPr>
          <w:rStyle w:val="CharSectno"/>
        </w:rPr>
        <w:t>3.1.3</w:t>
      </w:r>
      <w:r w:rsidRPr="00224223">
        <w:t xml:space="preserve">  Restrictions on </w:t>
      </w:r>
      <w:r w:rsidR="009D2197" w:rsidRPr="00224223">
        <w:t>item 1</w:t>
      </w:r>
      <w:r w:rsidRPr="00224223">
        <w:t>0989</w:t>
      </w:r>
      <w:bookmarkEnd w:id="358"/>
    </w:p>
    <w:p w14:paraId="7107E3D6" w14:textId="77777777" w:rsidR="001A29A7" w:rsidRPr="00224223" w:rsidRDefault="001A29A7" w:rsidP="001A29A7">
      <w:pPr>
        <w:pStyle w:val="subsection"/>
      </w:pPr>
      <w:r w:rsidRPr="00224223">
        <w:tab/>
      </w:r>
      <w:r w:rsidRPr="00224223">
        <w:tab/>
        <w:t>Item 10989 applies to an Aboriginal and Torres Strait Islander health practitioner if:</w:t>
      </w:r>
    </w:p>
    <w:p w14:paraId="56BC74DD" w14:textId="77777777" w:rsidR="001A29A7" w:rsidRPr="00224223" w:rsidRDefault="001A29A7" w:rsidP="001A29A7">
      <w:pPr>
        <w:pStyle w:val="paragraph"/>
      </w:pPr>
      <w:r w:rsidRPr="00224223">
        <w:tab/>
        <w:t>(a)</w:t>
      </w:r>
      <w:r w:rsidRPr="00224223">
        <w:tab/>
        <w:t>the health practitioner is appropriately qualified and trained to treat wounds; and</w:t>
      </w:r>
    </w:p>
    <w:p w14:paraId="16DC2053" w14:textId="77777777" w:rsidR="001A29A7" w:rsidRPr="00224223" w:rsidRDefault="001A29A7" w:rsidP="001A29A7">
      <w:pPr>
        <w:pStyle w:val="paragraph"/>
      </w:pPr>
      <w:r w:rsidRPr="00224223">
        <w:tab/>
        <w:t>(b)</w:t>
      </w:r>
      <w:r w:rsidRPr="00224223">
        <w:tab/>
        <w:t>a medical practitioner under whose supervision the health practitioner provides the treatment has conducted an initial assessment of the person; and</w:t>
      </w:r>
    </w:p>
    <w:p w14:paraId="15D0C20F" w14:textId="77777777" w:rsidR="001A29A7" w:rsidRPr="00224223" w:rsidRDefault="001A29A7" w:rsidP="001A29A7">
      <w:pPr>
        <w:pStyle w:val="paragraph"/>
      </w:pPr>
      <w:r w:rsidRPr="00224223">
        <w:tab/>
        <w:t>(c)</w:t>
      </w:r>
      <w:r w:rsidRPr="00224223">
        <w:tab/>
        <w:t>the health practitioner has been instructed by the medical practitioner about the treatment of the wound; and</w:t>
      </w:r>
    </w:p>
    <w:p w14:paraId="04B16BE1" w14:textId="77777777" w:rsidR="001A29A7" w:rsidRPr="00224223" w:rsidRDefault="001A29A7" w:rsidP="001A29A7">
      <w:pPr>
        <w:pStyle w:val="paragraph"/>
      </w:pPr>
      <w:r w:rsidRPr="00224223">
        <w:tab/>
        <w:t>(d)</w:t>
      </w:r>
      <w:r w:rsidRPr="00224223">
        <w:tab/>
        <w:t>the medical practitioner retains responsibility for the health, safety and clinical outcomes of the person.</w:t>
      </w:r>
    </w:p>
    <w:p w14:paraId="25845395" w14:textId="77777777" w:rsidR="001A29A7" w:rsidRPr="00224223" w:rsidRDefault="001A29A7" w:rsidP="001A29A7">
      <w:pPr>
        <w:pStyle w:val="ActHead5"/>
      </w:pPr>
      <w:bookmarkStart w:id="359" w:name="_Toc150781319"/>
      <w:r w:rsidRPr="00BA02C8">
        <w:rPr>
          <w:rStyle w:val="CharSectno"/>
        </w:rPr>
        <w:lastRenderedPageBreak/>
        <w:t>3.1.4</w:t>
      </w:r>
      <w:r w:rsidRPr="00224223">
        <w:t xml:space="preserve">  Items in Group M12</w:t>
      </w:r>
      <w:bookmarkEnd w:id="359"/>
    </w:p>
    <w:p w14:paraId="6087417C" w14:textId="77777777" w:rsidR="001A29A7" w:rsidRPr="00224223" w:rsidRDefault="001A29A7" w:rsidP="001A29A7">
      <w:pPr>
        <w:pStyle w:val="subsection"/>
      </w:pPr>
      <w:r w:rsidRPr="00224223">
        <w:tab/>
      </w:r>
      <w:r w:rsidRPr="00224223">
        <w:tab/>
        <w:t>This clause sets out items in Group M12.</w:t>
      </w:r>
    </w:p>
    <w:p w14:paraId="154622EB" w14:textId="77777777" w:rsidR="00572DCB" w:rsidRPr="00224223" w:rsidRDefault="00572DCB" w:rsidP="00572DCB">
      <w:pPr>
        <w:pStyle w:val="notetext"/>
      </w:pPr>
      <w:r w:rsidRPr="00224223">
        <w:t>Note:</w:t>
      </w:r>
      <w:r w:rsidRPr="00224223">
        <w:tab/>
        <w:t>The fees in Group M12 are indexed in accordance with clause 1.3.1.</w:t>
      </w:r>
    </w:p>
    <w:p w14:paraId="3FE82164"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1183"/>
        <w:gridCol w:w="5923"/>
        <w:gridCol w:w="1423"/>
      </w:tblGrid>
      <w:tr w:rsidR="001A29A7" w:rsidRPr="00224223" w14:paraId="421A2FBA"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4755D005" w14:textId="77777777" w:rsidR="001A29A7" w:rsidRPr="00224223" w:rsidRDefault="001A29A7" w:rsidP="008457C1">
            <w:pPr>
              <w:pStyle w:val="TableHeading"/>
            </w:pPr>
            <w:r w:rsidRPr="00224223">
              <w:t>Group M12—Services provided by a practice nurse, an Aboriginal health worker or an Aboriginal and Torres Strait Islander health practitioner on behalf of a medical practitioner</w:t>
            </w:r>
          </w:p>
        </w:tc>
      </w:tr>
      <w:tr w:rsidR="001A29A7" w:rsidRPr="00224223" w14:paraId="4D82245E" w14:textId="77777777" w:rsidTr="00D34DDD">
        <w:tblPrEx>
          <w:tblCellMar>
            <w:left w:w="107" w:type="dxa"/>
            <w:right w:w="107" w:type="dxa"/>
          </w:tblCellMar>
        </w:tblPrEx>
        <w:trPr>
          <w:tblHeader/>
        </w:trPr>
        <w:tc>
          <w:tcPr>
            <w:tcW w:w="694" w:type="pct"/>
            <w:tcBorders>
              <w:top w:val="single" w:sz="6" w:space="0" w:color="auto"/>
              <w:left w:val="nil"/>
              <w:bottom w:val="single" w:sz="12" w:space="0" w:color="auto"/>
              <w:right w:val="nil"/>
            </w:tcBorders>
            <w:shd w:val="clear" w:color="auto" w:fill="auto"/>
            <w:hideMark/>
          </w:tcPr>
          <w:p w14:paraId="01A5B93B" w14:textId="77777777" w:rsidR="001A29A7" w:rsidRPr="00224223" w:rsidRDefault="001A29A7" w:rsidP="008457C1">
            <w:pPr>
              <w:pStyle w:val="TableHeading"/>
            </w:pPr>
            <w:r w:rsidRPr="00224223">
              <w:t>Column 1</w:t>
            </w:r>
          </w:p>
          <w:p w14:paraId="4DBFCAEC" w14:textId="77777777" w:rsidR="001A29A7" w:rsidRPr="00224223" w:rsidRDefault="001A29A7" w:rsidP="008457C1">
            <w:pPr>
              <w:pStyle w:val="TableHeading"/>
            </w:pPr>
            <w:r w:rsidRPr="00224223">
              <w:t>Item</w:t>
            </w:r>
          </w:p>
        </w:tc>
        <w:tc>
          <w:tcPr>
            <w:tcW w:w="3472" w:type="pct"/>
            <w:tcBorders>
              <w:top w:val="single" w:sz="6" w:space="0" w:color="auto"/>
              <w:left w:val="nil"/>
              <w:bottom w:val="single" w:sz="12" w:space="0" w:color="auto"/>
              <w:right w:val="nil"/>
            </w:tcBorders>
            <w:shd w:val="clear" w:color="auto" w:fill="auto"/>
            <w:hideMark/>
          </w:tcPr>
          <w:p w14:paraId="51D8AC4E" w14:textId="77777777" w:rsidR="001A29A7" w:rsidRPr="00224223" w:rsidRDefault="001A29A7" w:rsidP="008457C1">
            <w:pPr>
              <w:pStyle w:val="TableHeading"/>
            </w:pPr>
            <w:r w:rsidRPr="00224223">
              <w:t>Column 2</w:t>
            </w:r>
          </w:p>
          <w:p w14:paraId="00571936" w14:textId="77777777" w:rsidR="001A29A7" w:rsidRPr="00224223" w:rsidRDefault="001A29A7" w:rsidP="008457C1">
            <w:pPr>
              <w:pStyle w:val="TableHeading"/>
            </w:pPr>
            <w:r w:rsidRPr="00224223">
              <w:t>Description</w:t>
            </w:r>
          </w:p>
        </w:tc>
        <w:tc>
          <w:tcPr>
            <w:tcW w:w="834" w:type="pct"/>
            <w:tcBorders>
              <w:top w:val="single" w:sz="6" w:space="0" w:color="auto"/>
              <w:left w:val="nil"/>
              <w:bottom w:val="single" w:sz="12" w:space="0" w:color="auto"/>
              <w:right w:val="nil"/>
            </w:tcBorders>
            <w:shd w:val="clear" w:color="auto" w:fill="auto"/>
            <w:hideMark/>
          </w:tcPr>
          <w:p w14:paraId="286EDD2C" w14:textId="77777777" w:rsidR="001A29A7" w:rsidRPr="00224223" w:rsidRDefault="001A29A7" w:rsidP="008457C1">
            <w:pPr>
              <w:pStyle w:val="TableHeading"/>
              <w:jc w:val="right"/>
            </w:pPr>
            <w:r w:rsidRPr="00224223">
              <w:t>Column 3</w:t>
            </w:r>
          </w:p>
          <w:p w14:paraId="4027AF70" w14:textId="77777777" w:rsidR="001A29A7" w:rsidRPr="00224223" w:rsidRDefault="001A29A7" w:rsidP="008457C1">
            <w:pPr>
              <w:pStyle w:val="TableHeading"/>
              <w:jc w:val="right"/>
            </w:pPr>
            <w:r w:rsidRPr="00224223">
              <w:t>Fee ($)</w:t>
            </w:r>
          </w:p>
        </w:tc>
      </w:tr>
      <w:tr w:rsidR="001A29A7" w:rsidRPr="00224223" w14:paraId="405185E9" w14:textId="77777777" w:rsidTr="00D34DDD">
        <w:tc>
          <w:tcPr>
            <w:tcW w:w="5000" w:type="pct"/>
            <w:gridSpan w:val="3"/>
            <w:tcBorders>
              <w:top w:val="single" w:sz="12" w:space="0" w:color="auto"/>
              <w:left w:val="nil"/>
              <w:bottom w:val="single" w:sz="4" w:space="0" w:color="auto"/>
              <w:right w:val="nil"/>
            </w:tcBorders>
            <w:shd w:val="clear" w:color="auto" w:fill="auto"/>
            <w:hideMark/>
          </w:tcPr>
          <w:p w14:paraId="14BA0B55" w14:textId="77777777" w:rsidR="001A29A7" w:rsidRPr="00224223" w:rsidRDefault="001A29A7" w:rsidP="008457C1">
            <w:pPr>
              <w:pStyle w:val="TableHeading"/>
            </w:pPr>
            <w:r w:rsidRPr="00224223">
              <w:t>Subgroup 1—Video conferencing consultation support service provided by a practice nurse, an Aboriginal health worker or an Aboriginal and Torres Strait Islander health practitioner on behalf of a medical practitioner</w:t>
            </w:r>
          </w:p>
        </w:tc>
      </w:tr>
      <w:tr w:rsidR="00C329A3" w:rsidRPr="00224223" w14:paraId="48C8A669" w14:textId="77777777" w:rsidTr="00D34DDD">
        <w:tc>
          <w:tcPr>
            <w:tcW w:w="694" w:type="pct"/>
            <w:tcBorders>
              <w:top w:val="single" w:sz="4" w:space="0" w:color="auto"/>
              <w:left w:val="nil"/>
              <w:bottom w:val="single" w:sz="4" w:space="0" w:color="auto"/>
              <w:right w:val="nil"/>
            </w:tcBorders>
            <w:shd w:val="clear" w:color="auto" w:fill="auto"/>
            <w:hideMark/>
          </w:tcPr>
          <w:p w14:paraId="128B00CE" w14:textId="77777777" w:rsidR="00C329A3" w:rsidRPr="00224223" w:rsidRDefault="00C329A3" w:rsidP="00C329A3">
            <w:pPr>
              <w:pStyle w:val="Tabletext"/>
            </w:pPr>
            <w:r w:rsidRPr="00224223">
              <w:t>10983</w:t>
            </w:r>
          </w:p>
        </w:tc>
        <w:tc>
          <w:tcPr>
            <w:tcW w:w="3472" w:type="pct"/>
            <w:tcBorders>
              <w:top w:val="single" w:sz="4" w:space="0" w:color="auto"/>
              <w:left w:val="nil"/>
              <w:bottom w:val="single" w:sz="4" w:space="0" w:color="auto"/>
              <w:right w:val="nil"/>
            </w:tcBorders>
            <w:shd w:val="clear" w:color="auto" w:fill="auto"/>
            <w:hideMark/>
          </w:tcPr>
          <w:p w14:paraId="79AAAB69" w14:textId="77777777" w:rsidR="00C329A3" w:rsidRPr="00224223" w:rsidRDefault="00C329A3" w:rsidP="00C329A3">
            <w:pPr>
              <w:pStyle w:val="Tabletext"/>
            </w:pPr>
            <w:r w:rsidRPr="00224223">
              <w:t>Attendance by a practice nurse, an Aboriginal health worker or an Aboriginal and Torres Strait Islander health practitioner on behalf of, and under the supervision of, a medical practitioner, to provide clinical support to a patient who:</w:t>
            </w:r>
          </w:p>
          <w:p w14:paraId="237ECD6A" w14:textId="77777777" w:rsidR="00C329A3" w:rsidRPr="00224223" w:rsidRDefault="00C329A3" w:rsidP="00C329A3">
            <w:pPr>
              <w:pStyle w:val="Tablea"/>
            </w:pPr>
            <w:r w:rsidRPr="00224223">
              <w:t>(a) is participating in a video conferencing consultation with a specialist, consultant physician or psychiatrist; and</w:t>
            </w:r>
          </w:p>
          <w:p w14:paraId="208C7C61" w14:textId="0AAA1D20" w:rsidR="00C329A3" w:rsidRPr="00224223" w:rsidRDefault="006819C2" w:rsidP="00651133">
            <w:pPr>
              <w:pStyle w:val="Tablea"/>
            </w:pPr>
            <w:r w:rsidRPr="00224223">
              <w:t>(b) is not an admitted patient</w:t>
            </w:r>
          </w:p>
        </w:tc>
        <w:tc>
          <w:tcPr>
            <w:tcW w:w="834" w:type="pct"/>
            <w:tcBorders>
              <w:top w:val="single" w:sz="4" w:space="0" w:color="auto"/>
              <w:left w:val="nil"/>
              <w:bottom w:val="single" w:sz="4" w:space="0" w:color="auto"/>
              <w:right w:val="nil"/>
            </w:tcBorders>
            <w:shd w:val="clear" w:color="auto" w:fill="auto"/>
          </w:tcPr>
          <w:p w14:paraId="488C4890" w14:textId="77777777" w:rsidR="00C329A3" w:rsidRPr="00224223" w:rsidRDefault="00C329A3" w:rsidP="00C329A3">
            <w:pPr>
              <w:pStyle w:val="Tabletext"/>
              <w:jc w:val="right"/>
            </w:pPr>
            <w:r w:rsidRPr="00224223">
              <w:t>33.70</w:t>
            </w:r>
          </w:p>
        </w:tc>
      </w:tr>
      <w:tr w:rsidR="00C329A3" w:rsidRPr="00224223" w14:paraId="072929FD"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601E582A" w14:textId="77777777" w:rsidR="00C329A3" w:rsidRPr="00224223" w:rsidRDefault="00C329A3" w:rsidP="00C329A3">
            <w:pPr>
              <w:pStyle w:val="TableHeading"/>
              <w:rPr>
                <w:lang w:eastAsia="en-US"/>
              </w:rPr>
            </w:pPr>
            <w:r w:rsidRPr="00224223">
              <w:t>Subgroup 3—Services provided by a practice nurse or an Aboriginal and Torres Strait Islander health practitioner on behalf of a medical practitioner</w:t>
            </w:r>
          </w:p>
        </w:tc>
      </w:tr>
      <w:tr w:rsidR="00C329A3" w:rsidRPr="00224223" w14:paraId="0A9BC012" w14:textId="77777777" w:rsidTr="00D34DDD">
        <w:tc>
          <w:tcPr>
            <w:tcW w:w="694" w:type="pct"/>
            <w:tcBorders>
              <w:top w:val="single" w:sz="4" w:space="0" w:color="auto"/>
              <w:left w:val="nil"/>
              <w:bottom w:val="single" w:sz="4" w:space="0" w:color="auto"/>
              <w:right w:val="nil"/>
            </w:tcBorders>
            <w:shd w:val="clear" w:color="auto" w:fill="auto"/>
            <w:hideMark/>
          </w:tcPr>
          <w:p w14:paraId="513C8382" w14:textId="77777777" w:rsidR="00C329A3" w:rsidRPr="00224223" w:rsidRDefault="00C329A3" w:rsidP="00C329A3">
            <w:pPr>
              <w:pStyle w:val="Tabletext"/>
            </w:pPr>
            <w:bookmarkStart w:id="360" w:name="CU_8317233"/>
            <w:bookmarkStart w:id="361" w:name="CU_8319280"/>
            <w:bookmarkEnd w:id="360"/>
            <w:bookmarkEnd w:id="361"/>
            <w:r w:rsidRPr="00224223">
              <w:t>10987</w:t>
            </w:r>
          </w:p>
        </w:tc>
        <w:tc>
          <w:tcPr>
            <w:tcW w:w="3472" w:type="pct"/>
            <w:tcBorders>
              <w:top w:val="single" w:sz="4" w:space="0" w:color="auto"/>
              <w:left w:val="nil"/>
              <w:bottom w:val="single" w:sz="4" w:space="0" w:color="auto"/>
              <w:right w:val="nil"/>
            </w:tcBorders>
            <w:shd w:val="clear" w:color="auto" w:fill="auto"/>
            <w:hideMark/>
          </w:tcPr>
          <w:p w14:paraId="198DFFB3" w14:textId="53229575" w:rsidR="00C329A3" w:rsidRPr="00224223" w:rsidRDefault="00C329A3" w:rsidP="00C329A3">
            <w:pPr>
              <w:pStyle w:val="Tabletext"/>
            </w:pPr>
            <w:r w:rsidRPr="00224223">
              <w:t>Follow</w:t>
            </w:r>
            <w:r w:rsidR="00BA02C8">
              <w:noBreakHyphen/>
            </w:r>
            <w:r w:rsidRPr="00224223">
              <w:t>up service, to a maximum of 10 services per patient in a calendar year, provided by a practice nurse or an Aboriginal and Torres Strait Islander health practitioner, on behalf of a medical practitioner, for an Indigenous person who has received a health check if:</w:t>
            </w:r>
          </w:p>
          <w:p w14:paraId="779737F6" w14:textId="77777777" w:rsidR="00C329A3" w:rsidRPr="00224223" w:rsidRDefault="00C329A3" w:rsidP="00C329A3">
            <w:pPr>
              <w:pStyle w:val="Tablea"/>
            </w:pPr>
            <w:r w:rsidRPr="00224223">
              <w:t>(a) the service is provided on behalf of and under the supervision of a medical practitioner; and</w:t>
            </w:r>
          </w:p>
          <w:p w14:paraId="7F4AD292" w14:textId="77777777" w:rsidR="00C329A3" w:rsidRPr="00224223" w:rsidRDefault="00C329A3" w:rsidP="00C329A3">
            <w:pPr>
              <w:pStyle w:val="Tablea"/>
            </w:pPr>
            <w:r w:rsidRPr="00224223">
              <w:t>(b) the person is not an admitted patient of a hospital; and</w:t>
            </w:r>
          </w:p>
          <w:p w14:paraId="747D3521" w14:textId="77777777" w:rsidR="00C329A3" w:rsidRPr="00224223" w:rsidRDefault="00C329A3" w:rsidP="00C329A3">
            <w:pPr>
              <w:pStyle w:val="Tablea"/>
            </w:pPr>
            <w:r w:rsidRPr="00224223">
              <w:t>(c) the service is consistent with the needs identified through the health assessment</w:t>
            </w:r>
          </w:p>
        </w:tc>
        <w:tc>
          <w:tcPr>
            <w:tcW w:w="834" w:type="pct"/>
            <w:tcBorders>
              <w:top w:val="single" w:sz="4" w:space="0" w:color="auto"/>
              <w:left w:val="nil"/>
              <w:bottom w:val="single" w:sz="4" w:space="0" w:color="auto"/>
              <w:right w:val="nil"/>
            </w:tcBorders>
            <w:shd w:val="clear" w:color="auto" w:fill="auto"/>
          </w:tcPr>
          <w:p w14:paraId="026C2A34" w14:textId="77777777" w:rsidR="00C329A3" w:rsidRPr="00224223" w:rsidRDefault="00C329A3" w:rsidP="00C329A3">
            <w:pPr>
              <w:pStyle w:val="Tabletext"/>
              <w:jc w:val="right"/>
            </w:pPr>
            <w:r w:rsidRPr="00224223">
              <w:t>24.95</w:t>
            </w:r>
          </w:p>
        </w:tc>
      </w:tr>
      <w:tr w:rsidR="00C329A3" w:rsidRPr="00224223" w14:paraId="592CB13F" w14:textId="77777777" w:rsidTr="00D34DDD">
        <w:tc>
          <w:tcPr>
            <w:tcW w:w="694" w:type="pct"/>
            <w:tcBorders>
              <w:top w:val="single" w:sz="4" w:space="0" w:color="auto"/>
              <w:left w:val="nil"/>
              <w:bottom w:val="single" w:sz="4" w:space="0" w:color="auto"/>
              <w:right w:val="nil"/>
            </w:tcBorders>
            <w:shd w:val="clear" w:color="auto" w:fill="auto"/>
            <w:hideMark/>
          </w:tcPr>
          <w:p w14:paraId="14242858" w14:textId="77777777" w:rsidR="00C329A3" w:rsidRPr="00224223" w:rsidRDefault="00C329A3" w:rsidP="00C329A3">
            <w:pPr>
              <w:pStyle w:val="Tabletext"/>
              <w:rPr>
                <w:snapToGrid w:val="0"/>
              </w:rPr>
            </w:pPr>
            <w:r w:rsidRPr="00224223">
              <w:rPr>
                <w:snapToGrid w:val="0"/>
              </w:rPr>
              <w:t>10988</w:t>
            </w:r>
          </w:p>
        </w:tc>
        <w:tc>
          <w:tcPr>
            <w:tcW w:w="3472" w:type="pct"/>
            <w:tcBorders>
              <w:top w:val="single" w:sz="4" w:space="0" w:color="auto"/>
              <w:left w:val="nil"/>
              <w:bottom w:val="single" w:sz="4" w:space="0" w:color="auto"/>
              <w:right w:val="nil"/>
            </w:tcBorders>
            <w:shd w:val="clear" w:color="auto" w:fill="auto"/>
            <w:hideMark/>
          </w:tcPr>
          <w:p w14:paraId="4A2C6C1C" w14:textId="77777777" w:rsidR="00C329A3" w:rsidRPr="00224223" w:rsidRDefault="00C329A3" w:rsidP="00C329A3">
            <w:pPr>
              <w:pStyle w:val="Tabletext"/>
              <w:rPr>
                <w:snapToGrid w:val="0"/>
              </w:rPr>
            </w:pPr>
            <w:r w:rsidRPr="00224223">
              <w:rPr>
                <w:snapToGrid w:val="0"/>
              </w:rPr>
              <w:t xml:space="preserve">Immunisation provided to a person by </w:t>
            </w:r>
            <w:r w:rsidRPr="00224223">
              <w:t>an Aboriginal and Torres Strait Islander health practitioner</w:t>
            </w:r>
            <w:r w:rsidRPr="00224223">
              <w:rPr>
                <w:snapToGrid w:val="0"/>
              </w:rPr>
              <w:t xml:space="preserve"> if:</w:t>
            </w:r>
          </w:p>
          <w:p w14:paraId="253C48F3" w14:textId="77777777" w:rsidR="00C329A3" w:rsidRPr="00224223" w:rsidRDefault="00C329A3" w:rsidP="00C329A3">
            <w:pPr>
              <w:pStyle w:val="Tablea"/>
              <w:rPr>
                <w:snapToGrid w:val="0"/>
              </w:rPr>
            </w:pPr>
            <w:r w:rsidRPr="00224223">
              <w:rPr>
                <w:snapToGrid w:val="0"/>
              </w:rPr>
              <w:t>(a) the immunisation is provided on behalf of, and under the supervision of, a medical practitioner; and</w:t>
            </w:r>
          </w:p>
          <w:p w14:paraId="14C75B1C" w14:textId="77777777" w:rsidR="00C329A3" w:rsidRPr="00224223" w:rsidRDefault="00C329A3" w:rsidP="00C329A3">
            <w:pPr>
              <w:pStyle w:val="Tablea"/>
              <w:rPr>
                <w:strike/>
                <w:snapToGrid w:val="0"/>
              </w:rPr>
            </w:pPr>
            <w:r w:rsidRPr="00224223">
              <w:rPr>
                <w:snapToGrid w:val="0"/>
              </w:rPr>
              <w:t>(b) the person is not an admitted patient of a hospital</w:t>
            </w:r>
          </w:p>
        </w:tc>
        <w:tc>
          <w:tcPr>
            <w:tcW w:w="834" w:type="pct"/>
            <w:tcBorders>
              <w:top w:val="single" w:sz="4" w:space="0" w:color="auto"/>
              <w:left w:val="nil"/>
              <w:bottom w:val="single" w:sz="4" w:space="0" w:color="auto"/>
              <w:right w:val="nil"/>
            </w:tcBorders>
            <w:shd w:val="clear" w:color="auto" w:fill="auto"/>
          </w:tcPr>
          <w:p w14:paraId="3EFF09ED" w14:textId="77777777" w:rsidR="00C329A3" w:rsidRPr="00224223" w:rsidRDefault="00C329A3" w:rsidP="00C329A3">
            <w:pPr>
              <w:pStyle w:val="Tabletext"/>
              <w:jc w:val="right"/>
            </w:pPr>
            <w:r w:rsidRPr="00224223">
              <w:t>12.50</w:t>
            </w:r>
          </w:p>
        </w:tc>
      </w:tr>
      <w:tr w:rsidR="00C329A3" w:rsidRPr="00224223" w14:paraId="60C30EED" w14:textId="77777777" w:rsidTr="00D34DDD">
        <w:tc>
          <w:tcPr>
            <w:tcW w:w="694" w:type="pct"/>
            <w:tcBorders>
              <w:top w:val="single" w:sz="4" w:space="0" w:color="auto"/>
              <w:left w:val="nil"/>
              <w:bottom w:val="single" w:sz="4" w:space="0" w:color="auto"/>
              <w:right w:val="nil"/>
            </w:tcBorders>
            <w:shd w:val="clear" w:color="auto" w:fill="auto"/>
            <w:hideMark/>
          </w:tcPr>
          <w:p w14:paraId="2298AA29" w14:textId="77777777" w:rsidR="00C329A3" w:rsidRPr="00224223" w:rsidRDefault="00C329A3" w:rsidP="00C329A3">
            <w:pPr>
              <w:pStyle w:val="Tabletext"/>
              <w:rPr>
                <w:snapToGrid w:val="0"/>
              </w:rPr>
            </w:pPr>
            <w:r w:rsidRPr="00224223">
              <w:rPr>
                <w:snapToGrid w:val="0"/>
              </w:rPr>
              <w:t>10989</w:t>
            </w:r>
          </w:p>
        </w:tc>
        <w:tc>
          <w:tcPr>
            <w:tcW w:w="3472" w:type="pct"/>
            <w:tcBorders>
              <w:top w:val="single" w:sz="4" w:space="0" w:color="auto"/>
              <w:left w:val="nil"/>
              <w:bottom w:val="single" w:sz="4" w:space="0" w:color="auto"/>
              <w:right w:val="nil"/>
            </w:tcBorders>
            <w:shd w:val="clear" w:color="auto" w:fill="auto"/>
            <w:hideMark/>
          </w:tcPr>
          <w:p w14:paraId="55C4AC6D" w14:textId="77777777" w:rsidR="00C329A3" w:rsidRPr="00224223" w:rsidRDefault="00C329A3" w:rsidP="00C329A3">
            <w:pPr>
              <w:pStyle w:val="Tabletext"/>
              <w:rPr>
                <w:snapToGrid w:val="0"/>
              </w:rPr>
            </w:pPr>
            <w:r w:rsidRPr="00224223">
              <w:rPr>
                <w:snapToGrid w:val="0"/>
              </w:rPr>
              <w:t xml:space="preserve">Treatment of a person’s wound (other than normal aftercare) provided by </w:t>
            </w:r>
            <w:r w:rsidRPr="00224223">
              <w:t>an Aboriginal and Torres Strait Islander health practitioner</w:t>
            </w:r>
            <w:r w:rsidRPr="00224223">
              <w:rPr>
                <w:snapToGrid w:val="0"/>
              </w:rPr>
              <w:t xml:space="preserve"> if:</w:t>
            </w:r>
          </w:p>
          <w:p w14:paraId="7517C103" w14:textId="77777777" w:rsidR="00C329A3" w:rsidRPr="00224223" w:rsidRDefault="00C329A3" w:rsidP="00C329A3">
            <w:pPr>
              <w:pStyle w:val="Tablea"/>
              <w:rPr>
                <w:snapToGrid w:val="0"/>
              </w:rPr>
            </w:pPr>
            <w:r w:rsidRPr="00224223">
              <w:rPr>
                <w:snapToGrid w:val="0"/>
              </w:rPr>
              <w:t>(a) the treatment is provided on behalf of, and under the supervision of, a medical practitioner; and</w:t>
            </w:r>
          </w:p>
          <w:p w14:paraId="2B54941D" w14:textId="77777777" w:rsidR="00C329A3" w:rsidRPr="00224223" w:rsidRDefault="00C329A3" w:rsidP="00C329A3">
            <w:pPr>
              <w:pStyle w:val="Tablea"/>
              <w:rPr>
                <w:strike/>
                <w:snapToGrid w:val="0"/>
              </w:rPr>
            </w:pPr>
            <w:r w:rsidRPr="00224223">
              <w:rPr>
                <w:snapToGrid w:val="0"/>
              </w:rPr>
              <w:t>(b) the person is not an admitted patient of a hospital</w:t>
            </w:r>
          </w:p>
        </w:tc>
        <w:tc>
          <w:tcPr>
            <w:tcW w:w="834" w:type="pct"/>
            <w:tcBorders>
              <w:top w:val="single" w:sz="4" w:space="0" w:color="auto"/>
              <w:left w:val="nil"/>
              <w:bottom w:val="single" w:sz="4" w:space="0" w:color="auto"/>
              <w:right w:val="nil"/>
            </w:tcBorders>
            <w:shd w:val="clear" w:color="auto" w:fill="auto"/>
          </w:tcPr>
          <w:p w14:paraId="66C2F878" w14:textId="77777777" w:rsidR="00C329A3" w:rsidRPr="00224223" w:rsidRDefault="00C329A3" w:rsidP="00C329A3">
            <w:pPr>
              <w:pStyle w:val="Tabletext"/>
              <w:jc w:val="right"/>
            </w:pPr>
            <w:r w:rsidRPr="00224223">
              <w:t>12.50</w:t>
            </w:r>
          </w:p>
        </w:tc>
      </w:tr>
      <w:tr w:rsidR="00C329A3" w:rsidRPr="00224223" w14:paraId="0014B903" w14:textId="77777777" w:rsidTr="00D34DDD">
        <w:tc>
          <w:tcPr>
            <w:tcW w:w="694" w:type="pct"/>
            <w:tcBorders>
              <w:top w:val="single" w:sz="4" w:space="0" w:color="auto"/>
              <w:left w:val="nil"/>
              <w:bottom w:val="single" w:sz="12" w:space="0" w:color="auto"/>
              <w:right w:val="nil"/>
            </w:tcBorders>
            <w:shd w:val="clear" w:color="auto" w:fill="auto"/>
            <w:hideMark/>
          </w:tcPr>
          <w:p w14:paraId="36207330" w14:textId="77777777" w:rsidR="00C329A3" w:rsidRPr="00224223" w:rsidRDefault="00C329A3" w:rsidP="00C329A3">
            <w:pPr>
              <w:pStyle w:val="Tabletext"/>
              <w:rPr>
                <w:snapToGrid w:val="0"/>
              </w:rPr>
            </w:pPr>
            <w:bookmarkStart w:id="362" w:name="CU_12318862"/>
            <w:bookmarkStart w:id="363" w:name="CU_12320909"/>
            <w:bookmarkEnd w:id="362"/>
            <w:bookmarkEnd w:id="363"/>
            <w:r w:rsidRPr="00224223">
              <w:rPr>
                <w:snapToGrid w:val="0"/>
                <w:szCs w:val="22"/>
              </w:rPr>
              <w:t>10997</w:t>
            </w:r>
          </w:p>
        </w:tc>
        <w:tc>
          <w:tcPr>
            <w:tcW w:w="3472" w:type="pct"/>
            <w:tcBorders>
              <w:top w:val="single" w:sz="4" w:space="0" w:color="auto"/>
              <w:left w:val="nil"/>
              <w:bottom w:val="single" w:sz="12" w:space="0" w:color="auto"/>
              <w:right w:val="nil"/>
            </w:tcBorders>
            <w:shd w:val="clear" w:color="auto" w:fill="auto"/>
            <w:hideMark/>
          </w:tcPr>
          <w:p w14:paraId="15EFD128" w14:textId="77777777" w:rsidR="00C329A3" w:rsidRPr="00224223" w:rsidRDefault="00C329A3" w:rsidP="00C329A3">
            <w:pPr>
              <w:pStyle w:val="Tabletext"/>
            </w:pPr>
            <w:r w:rsidRPr="00224223">
              <w:t>Service provided by a practice nurse or an Aboriginal and Torres Strait Islander health practitioner to a person with a chronic disease, to a maximum of 5 services for the person in a calendar year, if:</w:t>
            </w:r>
          </w:p>
          <w:p w14:paraId="2C37A168" w14:textId="77777777" w:rsidR="00C329A3" w:rsidRPr="00224223" w:rsidRDefault="00C329A3" w:rsidP="00C329A3">
            <w:pPr>
              <w:pStyle w:val="Tablea"/>
            </w:pPr>
            <w:r w:rsidRPr="00224223">
              <w:t xml:space="preserve">(a) the service is provided on behalf of and under the supervision of a </w:t>
            </w:r>
            <w:r w:rsidRPr="00224223">
              <w:lastRenderedPageBreak/>
              <w:t>medical practitioner; and</w:t>
            </w:r>
          </w:p>
          <w:p w14:paraId="6D37DD42" w14:textId="77777777" w:rsidR="00C329A3" w:rsidRPr="00224223" w:rsidRDefault="00C329A3" w:rsidP="00C329A3">
            <w:pPr>
              <w:pStyle w:val="Tablea"/>
            </w:pPr>
            <w:r w:rsidRPr="00224223">
              <w:t>(b) the person is not an admitted patient of a hospital; and</w:t>
            </w:r>
          </w:p>
          <w:p w14:paraId="13301BF3" w14:textId="77777777" w:rsidR="00C329A3" w:rsidRPr="00224223" w:rsidRDefault="00C329A3" w:rsidP="00C329A3">
            <w:pPr>
              <w:pStyle w:val="Tablea"/>
            </w:pPr>
            <w:r w:rsidRPr="00224223">
              <w:t>(c) the person has a GP management plan, team care arrangements or multidisciplinary care plan in place and the service is consistent with the plan or arrangements</w:t>
            </w:r>
          </w:p>
        </w:tc>
        <w:tc>
          <w:tcPr>
            <w:tcW w:w="834" w:type="pct"/>
            <w:tcBorders>
              <w:top w:val="single" w:sz="4" w:space="0" w:color="auto"/>
              <w:left w:val="nil"/>
              <w:bottom w:val="single" w:sz="12" w:space="0" w:color="auto"/>
              <w:right w:val="nil"/>
            </w:tcBorders>
            <w:shd w:val="clear" w:color="auto" w:fill="auto"/>
          </w:tcPr>
          <w:p w14:paraId="37ACED34" w14:textId="77777777" w:rsidR="00C329A3" w:rsidRPr="00224223" w:rsidRDefault="00C329A3" w:rsidP="00C329A3">
            <w:pPr>
              <w:pStyle w:val="Tabletext"/>
              <w:jc w:val="right"/>
            </w:pPr>
            <w:r w:rsidRPr="00224223">
              <w:rPr>
                <w:szCs w:val="22"/>
              </w:rPr>
              <w:lastRenderedPageBreak/>
              <w:t>12.50</w:t>
            </w:r>
          </w:p>
        </w:tc>
      </w:tr>
    </w:tbl>
    <w:p w14:paraId="360A68C1" w14:textId="77777777" w:rsidR="001A29A7" w:rsidRPr="00224223" w:rsidRDefault="001A29A7" w:rsidP="001A29A7">
      <w:pPr>
        <w:pStyle w:val="Tabletext"/>
      </w:pPr>
    </w:p>
    <w:p w14:paraId="48618496" w14:textId="6FD7C426" w:rsidR="001A29A7" w:rsidRPr="00224223" w:rsidRDefault="005226F2" w:rsidP="001A29A7">
      <w:pPr>
        <w:pStyle w:val="ActHead3"/>
      </w:pPr>
      <w:bookmarkStart w:id="364" w:name="_Toc150781320"/>
      <w:r w:rsidRPr="00BA02C8">
        <w:rPr>
          <w:rStyle w:val="CharDivNo"/>
        </w:rPr>
        <w:t>Division 3</w:t>
      </w:r>
      <w:r w:rsidR="001A29A7" w:rsidRPr="00BA02C8">
        <w:rPr>
          <w:rStyle w:val="CharDivNo"/>
        </w:rPr>
        <w:t>.2</w:t>
      </w:r>
      <w:r w:rsidR="001A29A7" w:rsidRPr="00224223">
        <w:t>—</w:t>
      </w:r>
      <w:r w:rsidR="001A29A7" w:rsidRPr="00BA02C8">
        <w:rPr>
          <w:rStyle w:val="CharDivText"/>
        </w:rPr>
        <w:t>Group M1: Management of bulk</w:t>
      </w:r>
      <w:r w:rsidR="00BA02C8" w:rsidRPr="00BA02C8">
        <w:rPr>
          <w:rStyle w:val="CharDivText"/>
        </w:rPr>
        <w:noBreakHyphen/>
      </w:r>
      <w:r w:rsidR="001A29A7" w:rsidRPr="00BA02C8">
        <w:rPr>
          <w:rStyle w:val="CharDivText"/>
        </w:rPr>
        <w:t>billed services</w:t>
      </w:r>
      <w:bookmarkEnd w:id="364"/>
    </w:p>
    <w:p w14:paraId="6028591D" w14:textId="77777777" w:rsidR="001A29A7" w:rsidRPr="00224223" w:rsidRDefault="001A29A7" w:rsidP="001A29A7">
      <w:pPr>
        <w:pStyle w:val="ActHead5"/>
      </w:pPr>
      <w:bookmarkStart w:id="365" w:name="_Toc150781321"/>
      <w:r w:rsidRPr="00BA02C8">
        <w:rPr>
          <w:rStyle w:val="CharSectno"/>
        </w:rPr>
        <w:t>3.2.1</w:t>
      </w:r>
      <w:r w:rsidRPr="00224223">
        <w:t xml:space="preserve">  Definitions</w:t>
      </w:r>
      <w:bookmarkEnd w:id="365"/>
    </w:p>
    <w:p w14:paraId="06EF9996" w14:textId="77777777" w:rsidR="001A29A7" w:rsidRPr="00224223" w:rsidRDefault="001A29A7" w:rsidP="001A29A7">
      <w:pPr>
        <w:pStyle w:val="subsection"/>
      </w:pPr>
      <w:r w:rsidRPr="00224223">
        <w:tab/>
      </w:r>
      <w:r w:rsidRPr="00224223">
        <w:tab/>
        <w:t>In this Division:</w:t>
      </w:r>
    </w:p>
    <w:p w14:paraId="263E0C99" w14:textId="77777777" w:rsidR="001A29A7" w:rsidRPr="00224223" w:rsidRDefault="001A29A7" w:rsidP="001A29A7">
      <w:pPr>
        <w:pStyle w:val="Definition"/>
      </w:pPr>
      <w:r w:rsidRPr="00224223">
        <w:rPr>
          <w:b/>
          <w:i/>
        </w:rPr>
        <w:t>concessional beneficiary</w:t>
      </w:r>
      <w:r w:rsidRPr="00224223">
        <w:t xml:space="preserve"> has the same meaning as in Part VII of the </w:t>
      </w:r>
      <w:r w:rsidRPr="00224223">
        <w:rPr>
          <w:i/>
          <w:iCs/>
        </w:rPr>
        <w:t>National Health Act 1953</w:t>
      </w:r>
      <w:r w:rsidRPr="00224223">
        <w:t>.</w:t>
      </w:r>
    </w:p>
    <w:p w14:paraId="2AF17764" w14:textId="77777777" w:rsidR="001A29A7" w:rsidRPr="00224223" w:rsidRDefault="001A29A7" w:rsidP="001A29A7">
      <w:pPr>
        <w:pStyle w:val="Definition"/>
      </w:pPr>
      <w:r w:rsidRPr="00224223">
        <w:rPr>
          <w:b/>
          <w:i/>
          <w:lang w:eastAsia="en-US"/>
        </w:rPr>
        <w:t>unreferred service</w:t>
      </w:r>
      <w:r w:rsidRPr="00224223">
        <w:rPr>
          <w:b/>
          <w:i/>
        </w:rPr>
        <w:t xml:space="preserve"> </w:t>
      </w:r>
      <w:r w:rsidRPr="00224223">
        <w:t>means a medical service provided by, or on behalf of, a medical practitioner to a patient who has not been referred to the practitioner for the service.</w:t>
      </w:r>
    </w:p>
    <w:p w14:paraId="112323D8" w14:textId="4CE075E4" w:rsidR="00B219FF" w:rsidRPr="00224223" w:rsidRDefault="00B219FF" w:rsidP="00B219FF">
      <w:pPr>
        <w:pStyle w:val="ActHead5"/>
      </w:pPr>
      <w:bookmarkStart w:id="366" w:name="_Hlk92810090"/>
      <w:bookmarkStart w:id="367" w:name="_Toc150781322"/>
      <w:r w:rsidRPr="00BA02C8">
        <w:rPr>
          <w:rStyle w:val="CharSectno"/>
        </w:rPr>
        <w:t>3.2.2</w:t>
      </w:r>
      <w:r w:rsidRPr="00224223">
        <w:t xml:space="preserve">  Application of </w:t>
      </w:r>
      <w:r w:rsidR="00531CC0" w:rsidRPr="00224223">
        <w:t>items 1</w:t>
      </w:r>
      <w:r w:rsidRPr="00224223">
        <w:t>0990, 10991, 10992, 75855, 75856, 75857 and 75858</w:t>
      </w:r>
      <w:bookmarkEnd w:id="367"/>
    </w:p>
    <w:p w14:paraId="0C22DB15" w14:textId="371F6A9B" w:rsidR="00B219FF" w:rsidRPr="00224223" w:rsidRDefault="00B219FF" w:rsidP="00B219FF">
      <w:pPr>
        <w:pStyle w:val="subsection"/>
      </w:pPr>
      <w:r w:rsidRPr="00224223">
        <w:tab/>
      </w:r>
      <w:r w:rsidRPr="00224223">
        <w:tab/>
        <w:t xml:space="preserve">If </w:t>
      </w:r>
      <w:r w:rsidR="009D2197" w:rsidRPr="00224223">
        <w:t>item 1</w:t>
      </w:r>
      <w:r w:rsidRPr="00224223">
        <w:t>0990, 10991, 10992, 75855, 75856, 75857 or 75858 applies to a medical service, the fee mentioned in that item applies in addition to the fee mentioned in another item in this Schedule that applies to the service.</w:t>
      </w:r>
    </w:p>
    <w:p w14:paraId="45E6F90B" w14:textId="77777777" w:rsidR="001A29A7" w:rsidRPr="00224223" w:rsidRDefault="001A29A7" w:rsidP="001A29A7">
      <w:pPr>
        <w:pStyle w:val="ActHead5"/>
      </w:pPr>
      <w:bookmarkStart w:id="368" w:name="_Toc150781323"/>
      <w:bookmarkEnd w:id="366"/>
      <w:r w:rsidRPr="00BA02C8">
        <w:rPr>
          <w:rStyle w:val="CharSectno"/>
        </w:rPr>
        <w:t>3.2.3</w:t>
      </w:r>
      <w:r w:rsidRPr="00224223">
        <w:t xml:space="preserve">  Items in Group M1</w:t>
      </w:r>
      <w:bookmarkEnd w:id="368"/>
    </w:p>
    <w:p w14:paraId="48ECF98E" w14:textId="77777777" w:rsidR="001A29A7" w:rsidRPr="00224223" w:rsidRDefault="001A29A7" w:rsidP="001A29A7">
      <w:pPr>
        <w:pStyle w:val="subsection"/>
      </w:pPr>
      <w:r w:rsidRPr="00224223">
        <w:tab/>
      </w:r>
      <w:r w:rsidRPr="00224223">
        <w:tab/>
        <w:t>This clause sets out items in Group M1.</w:t>
      </w:r>
    </w:p>
    <w:p w14:paraId="24FA227A" w14:textId="77777777" w:rsidR="00572DCB" w:rsidRPr="00224223" w:rsidRDefault="00572DCB" w:rsidP="00572DCB">
      <w:pPr>
        <w:pStyle w:val="notetext"/>
      </w:pPr>
      <w:r w:rsidRPr="00224223">
        <w:t>Note:</w:t>
      </w:r>
      <w:r w:rsidRPr="00224223">
        <w:tab/>
        <w:t>The fees in Group M1 are indexed in accordance with clause 1.3.1.</w:t>
      </w:r>
    </w:p>
    <w:p w14:paraId="462E9F44"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85"/>
        <w:gridCol w:w="5928"/>
        <w:gridCol w:w="1414"/>
      </w:tblGrid>
      <w:tr w:rsidR="001A29A7" w:rsidRPr="00224223" w14:paraId="063EF08F"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05A0D603" w14:textId="788927DC" w:rsidR="001A29A7" w:rsidRPr="00224223" w:rsidRDefault="001A29A7" w:rsidP="008457C1">
            <w:pPr>
              <w:pStyle w:val="TableHeading"/>
            </w:pPr>
            <w:r w:rsidRPr="00224223">
              <w:t>Group M1—Management of bulk</w:t>
            </w:r>
            <w:r w:rsidR="00BA02C8">
              <w:noBreakHyphen/>
            </w:r>
            <w:r w:rsidRPr="00224223">
              <w:t>billed services</w:t>
            </w:r>
          </w:p>
        </w:tc>
      </w:tr>
      <w:tr w:rsidR="001A29A7" w:rsidRPr="00224223" w14:paraId="30EDC000" w14:textId="77777777" w:rsidTr="00D34DDD">
        <w:trPr>
          <w:tblHeader/>
        </w:trPr>
        <w:tc>
          <w:tcPr>
            <w:tcW w:w="695" w:type="pct"/>
            <w:tcBorders>
              <w:top w:val="single" w:sz="6" w:space="0" w:color="auto"/>
              <w:left w:val="nil"/>
              <w:bottom w:val="single" w:sz="12" w:space="0" w:color="auto"/>
              <w:right w:val="nil"/>
            </w:tcBorders>
            <w:shd w:val="clear" w:color="auto" w:fill="auto"/>
            <w:hideMark/>
          </w:tcPr>
          <w:p w14:paraId="379F4BA8" w14:textId="77777777" w:rsidR="001A29A7" w:rsidRPr="00224223" w:rsidRDefault="001A29A7" w:rsidP="008457C1">
            <w:pPr>
              <w:pStyle w:val="TableHeading"/>
            </w:pPr>
            <w:r w:rsidRPr="00224223">
              <w:t>Column 1</w:t>
            </w:r>
          </w:p>
          <w:p w14:paraId="75263E3A" w14:textId="77777777" w:rsidR="001A29A7" w:rsidRPr="00224223" w:rsidRDefault="001A29A7" w:rsidP="008457C1">
            <w:pPr>
              <w:pStyle w:val="TableHeading"/>
            </w:pPr>
            <w:r w:rsidRPr="00224223">
              <w:t>Item</w:t>
            </w:r>
          </w:p>
        </w:tc>
        <w:tc>
          <w:tcPr>
            <w:tcW w:w="3476" w:type="pct"/>
            <w:tcBorders>
              <w:top w:val="single" w:sz="6" w:space="0" w:color="auto"/>
              <w:left w:val="nil"/>
              <w:bottom w:val="single" w:sz="12" w:space="0" w:color="auto"/>
              <w:right w:val="nil"/>
            </w:tcBorders>
            <w:shd w:val="clear" w:color="auto" w:fill="auto"/>
            <w:hideMark/>
          </w:tcPr>
          <w:p w14:paraId="572E1AE0" w14:textId="77777777" w:rsidR="001A29A7" w:rsidRPr="00224223" w:rsidRDefault="001A29A7" w:rsidP="008457C1">
            <w:pPr>
              <w:pStyle w:val="TableHeading"/>
            </w:pPr>
            <w:r w:rsidRPr="00224223">
              <w:t>Column 2</w:t>
            </w:r>
          </w:p>
          <w:p w14:paraId="1EC9DB1E" w14:textId="77777777" w:rsidR="001A29A7" w:rsidRPr="00224223" w:rsidRDefault="001A29A7" w:rsidP="008457C1">
            <w:pPr>
              <w:pStyle w:val="TableHeading"/>
            </w:pPr>
            <w:r w:rsidRPr="00224223">
              <w:t>Description</w:t>
            </w:r>
          </w:p>
        </w:tc>
        <w:tc>
          <w:tcPr>
            <w:tcW w:w="829" w:type="pct"/>
            <w:tcBorders>
              <w:top w:val="single" w:sz="6" w:space="0" w:color="auto"/>
              <w:left w:val="nil"/>
              <w:bottom w:val="single" w:sz="12" w:space="0" w:color="auto"/>
              <w:right w:val="nil"/>
            </w:tcBorders>
            <w:shd w:val="clear" w:color="auto" w:fill="auto"/>
            <w:hideMark/>
          </w:tcPr>
          <w:p w14:paraId="40E7DC46" w14:textId="77777777" w:rsidR="001A29A7" w:rsidRPr="00224223" w:rsidRDefault="001A29A7" w:rsidP="008457C1">
            <w:pPr>
              <w:pStyle w:val="TableHeading"/>
              <w:jc w:val="right"/>
            </w:pPr>
            <w:r w:rsidRPr="00224223">
              <w:t>Column 3</w:t>
            </w:r>
          </w:p>
          <w:p w14:paraId="19FA431F" w14:textId="77777777" w:rsidR="001A29A7" w:rsidRPr="00224223" w:rsidRDefault="001A29A7" w:rsidP="008457C1">
            <w:pPr>
              <w:pStyle w:val="TableHeading"/>
              <w:jc w:val="right"/>
            </w:pPr>
            <w:r w:rsidRPr="00224223">
              <w:t>Fee ($)</w:t>
            </w:r>
          </w:p>
        </w:tc>
      </w:tr>
      <w:tr w:rsidR="00C329A3" w:rsidRPr="00224223" w14:paraId="39AF38B1" w14:textId="77777777" w:rsidTr="00D34DDD">
        <w:tc>
          <w:tcPr>
            <w:tcW w:w="695" w:type="pct"/>
            <w:tcBorders>
              <w:top w:val="single" w:sz="12" w:space="0" w:color="auto"/>
              <w:left w:val="nil"/>
              <w:bottom w:val="single" w:sz="4" w:space="0" w:color="auto"/>
              <w:right w:val="nil"/>
            </w:tcBorders>
            <w:shd w:val="clear" w:color="auto" w:fill="auto"/>
            <w:hideMark/>
          </w:tcPr>
          <w:p w14:paraId="2BEB7B45" w14:textId="77777777" w:rsidR="00C329A3" w:rsidRPr="00224223" w:rsidRDefault="00C329A3" w:rsidP="00C329A3">
            <w:pPr>
              <w:pStyle w:val="Tabletext"/>
              <w:rPr>
                <w:snapToGrid w:val="0"/>
              </w:rPr>
            </w:pPr>
            <w:r w:rsidRPr="00224223">
              <w:rPr>
                <w:snapToGrid w:val="0"/>
              </w:rPr>
              <w:t>10990</w:t>
            </w:r>
          </w:p>
        </w:tc>
        <w:tc>
          <w:tcPr>
            <w:tcW w:w="3476" w:type="pct"/>
            <w:tcBorders>
              <w:top w:val="single" w:sz="12" w:space="0" w:color="auto"/>
              <w:left w:val="nil"/>
              <w:bottom w:val="single" w:sz="4" w:space="0" w:color="auto"/>
              <w:right w:val="nil"/>
            </w:tcBorders>
            <w:shd w:val="clear" w:color="auto" w:fill="auto"/>
            <w:hideMark/>
          </w:tcPr>
          <w:p w14:paraId="03E4D38C" w14:textId="3B36ACBC" w:rsidR="00C329A3" w:rsidRPr="00224223" w:rsidRDefault="00C329A3" w:rsidP="00C329A3">
            <w:pPr>
              <w:pStyle w:val="Tabletext"/>
              <w:rPr>
                <w:snapToGrid w:val="0"/>
              </w:rPr>
            </w:pPr>
            <w:r w:rsidRPr="00224223">
              <w:rPr>
                <w:snapToGrid w:val="0"/>
              </w:rPr>
              <w:t xml:space="preserve">A medical service to which an item in this Schedule </w:t>
            </w:r>
            <w:r w:rsidRPr="00224223">
              <w:t xml:space="preserve">(other than this item or </w:t>
            </w:r>
            <w:r w:rsidR="009D2197" w:rsidRPr="00224223">
              <w:t>item 1</w:t>
            </w:r>
            <w:r w:rsidR="00B219FF" w:rsidRPr="00224223">
              <w:rPr>
                <w:lang w:eastAsia="en-US"/>
              </w:rPr>
              <w:t>0991, 10992, 75855, 75856, 75857 or 75858</w:t>
            </w:r>
            <w:r w:rsidRPr="00224223">
              <w:t>)</w:t>
            </w:r>
            <w:r w:rsidRPr="00224223">
              <w:rPr>
                <w:snapToGrid w:val="0"/>
              </w:rPr>
              <w:t xml:space="preserve"> applies if:</w:t>
            </w:r>
          </w:p>
          <w:p w14:paraId="7C944E4A" w14:textId="77777777" w:rsidR="00C329A3" w:rsidRPr="00224223" w:rsidRDefault="00C329A3" w:rsidP="00C329A3">
            <w:pPr>
              <w:pStyle w:val="Tablea"/>
              <w:rPr>
                <w:snapToGrid w:val="0"/>
              </w:rPr>
            </w:pPr>
            <w:r w:rsidRPr="00224223">
              <w:rPr>
                <w:snapToGrid w:val="0"/>
              </w:rPr>
              <w:t>(a) the service is an unreferred service; and</w:t>
            </w:r>
          </w:p>
          <w:p w14:paraId="608C6212" w14:textId="07A6C146" w:rsidR="00C329A3" w:rsidRPr="00224223" w:rsidRDefault="00C329A3" w:rsidP="00C329A3">
            <w:pPr>
              <w:pStyle w:val="Tablea"/>
              <w:rPr>
                <w:snapToGrid w:val="0"/>
              </w:rPr>
            </w:pPr>
            <w:r w:rsidRPr="00224223">
              <w:rPr>
                <w:snapToGrid w:val="0"/>
              </w:rPr>
              <w:t xml:space="preserve">(b) the service is provided to a </w:t>
            </w:r>
            <w:r w:rsidR="00B219FF" w:rsidRPr="00224223">
              <w:t>person</w:t>
            </w:r>
            <w:r w:rsidRPr="00224223">
              <w:rPr>
                <w:snapToGrid w:val="0"/>
              </w:rPr>
              <w:t xml:space="preserve"> who is under the age of 16 or is a concessional beneficiary; and</w:t>
            </w:r>
          </w:p>
          <w:p w14:paraId="049B29AE" w14:textId="2AC85B22" w:rsidR="00C329A3" w:rsidRPr="00224223" w:rsidRDefault="00C329A3" w:rsidP="00C329A3">
            <w:pPr>
              <w:pStyle w:val="Tablea"/>
              <w:rPr>
                <w:snapToGrid w:val="0"/>
              </w:rPr>
            </w:pPr>
            <w:r w:rsidRPr="00224223">
              <w:rPr>
                <w:snapToGrid w:val="0"/>
              </w:rPr>
              <w:t xml:space="preserve">(c) </w:t>
            </w:r>
            <w:r w:rsidR="00B219FF" w:rsidRPr="00224223">
              <w:t>the person</w:t>
            </w:r>
            <w:r w:rsidRPr="00224223">
              <w:rPr>
                <w:snapToGrid w:val="0"/>
              </w:rPr>
              <w:t xml:space="preserve"> is not an admitted patient of a hospital; and</w:t>
            </w:r>
          </w:p>
          <w:p w14:paraId="4F9AA338" w14:textId="4B31FE68" w:rsidR="00C329A3" w:rsidRPr="00224223" w:rsidRDefault="00C329A3" w:rsidP="00C329A3">
            <w:pPr>
              <w:pStyle w:val="Tablea"/>
              <w:rPr>
                <w:snapToGrid w:val="0"/>
              </w:rPr>
            </w:pPr>
            <w:r w:rsidRPr="00224223">
              <w:rPr>
                <w:snapToGrid w:val="0"/>
              </w:rPr>
              <w:t>(d) the service is bulk</w:t>
            </w:r>
            <w:r w:rsidR="00BA02C8">
              <w:rPr>
                <w:snapToGrid w:val="0"/>
              </w:rPr>
              <w:noBreakHyphen/>
            </w:r>
            <w:r w:rsidRPr="00224223">
              <w:rPr>
                <w:snapToGrid w:val="0"/>
              </w:rPr>
              <w:t>billed in relation to the fees for:</w:t>
            </w:r>
          </w:p>
          <w:p w14:paraId="7A747F38" w14:textId="77777777" w:rsidR="00C329A3" w:rsidRPr="00224223" w:rsidRDefault="00C329A3" w:rsidP="00C329A3">
            <w:pPr>
              <w:pStyle w:val="Tablei"/>
              <w:rPr>
                <w:snapToGrid w:val="0"/>
              </w:rPr>
            </w:pPr>
            <w:r w:rsidRPr="00224223">
              <w:rPr>
                <w:snapToGrid w:val="0"/>
              </w:rPr>
              <w:t>(i) this item; and</w:t>
            </w:r>
          </w:p>
          <w:p w14:paraId="62418C6A" w14:textId="77777777" w:rsidR="00C329A3" w:rsidRPr="00224223" w:rsidRDefault="00C329A3" w:rsidP="00C329A3">
            <w:pPr>
              <w:pStyle w:val="Tablei"/>
              <w:rPr>
                <w:snapToGrid w:val="0"/>
              </w:rPr>
            </w:pPr>
            <w:r w:rsidRPr="00224223">
              <w:rPr>
                <w:snapToGrid w:val="0"/>
              </w:rPr>
              <w:lastRenderedPageBreak/>
              <w:t>(ii) the other item in this Schedule applying to the service</w:t>
            </w:r>
          </w:p>
        </w:tc>
        <w:tc>
          <w:tcPr>
            <w:tcW w:w="829" w:type="pct"/>
            <w:tcBorders>
              <w:top w:val="single" w:sz="12" w:space="0" w:color="auto"/>
              <w:left w:val="nil"/>
              <w:bottom w:val="single" w:sz="4" w:space="0" w:color="auto"/>
              <w:right w:val="nil"/>
            </w:tcBorders>
            <w:shd w:val="clear" w:color="auto" w:fill="auto"/>
          </w:tcPr>
          <w:p w14:paraId="07B4AF21" w14:textId="77777777" w:rsidR="00C329A3" w:rsidRPr="00224223" w:rsidRDefault="00C329A3" w:rsidP="00C329A3">
            <w:pPr>
              <w:pStyle w:val="Tabletext"/>
              <w:jc w:val="right"/>
            </w:pPr>
            <w:r w:rsidRPr="00224223">
              <w:lastRenderedPageBreak/>
              <w:t>7.65</w:t>
            </w:r>
          </w:p>
        </w:tc>
      </w:tr>
      <w:tr w:rsidR="00C329A3" w:rsidRPr="00224223" w14:paraId="5BE00274" w14:textId="77777777" w:rsidTr="00D34DDD">
        <w:tc>
          <w:tcPr>
            <w:tcW w:w="695" w:type="pct"/>
            <w:tcBorders>
              <w:top w:val="single" w:sz="4" w:space="0" w:color="auto"/>
              <w:left w:val="nil"/>
              <w:bottom w:val="single" w:sz="4" w:space="0" w:color="auto"/>
              <w:right w:val="nil"/>
            </w:tcBorders>
            <w:shd w:val="clear" w:color="auto" w:fill="auto"/>
            <w:hideMark/>
          </w:tcPr>
          <w:p w14:paraId="121E9E84" w14:textId="77777777" w:rsidR="00C329A3" w:rsidRPr="00224223" w:rsidRDefault="00C329A3" w:rsidP="00C329A3">
            <w:pPr>
              <w:pStyle w:val="Tabletext"/>
              <w:rPr>
                <w:snapToGrid w:val="0"/>
              </w:rPr>
            </w:pPr>
            <w:bookmarkStart w:id="369" w:name="CU_4323050"/>
            <w:bookmarkStart w:id="370" w:name="CU_4325097"/>
            <w:bookmarkEnd w:id="369"/>
            <w:bookmarkEnd w:id="370"/>
            <w:r w:rsidRPr="00224223">
              <w:rPr>
                <w:snapToGrid w:val="0"/>
              </w:rPr>
              <w:t>10991</w:t>
            </w:r>
          </w:p>
        </w:tc>
        <w:tc>
          <w:tcPr>
            <w:tcW w:w="3476" w:type="pct"/>
            <w:tcBorders>
              <w:top w:val="single" w:sz="4" w:space="0" w:color="auto"/>
              <w:left w:val="nil"/>
              <w:bottom w:val="single" w:sz="4" w:space="0" w:color="auto"/>
              <w:right w:val="nil"/>
            </w:tcBorders>
            <w:shd w:val="clear" w:color="auto" w:fill="auto"/>
            <w:hideMark/>
          </w:tcPr>
          <w:p w14:paraId="3BB3FAFB" w14:textId="3BC3ED0C" w:rsidR="00C329A3" w:rsidRPr="00224223" w:rsidRDefault="00C329A3" w:rsidP="00C329A3">
            <w:pPr>
              <w:pStyle w:val="Tabletext"/>
              <w:rPr>
                <w:snapToGrid w:val="0"/>
              </w:rPr>
            </w:pPr>
            <w:r w:rsidRPr="00224223">
              <w:rPr>
                <w:snapToGrid w:val="0"/>
              </w:rPr>
              <w:t xml:space="preserve">A medical service to which an item in this Schedule (other than this item or </w:t>
            </w:r>
            <w:r w:rsidR="009D2197" w:rsidRPr="00224223">
              <w:rPr>
                <w:snapToGrid w:val="0"/>
              </w:rPr>
              <w:t>item 1</w:t>
            </w:r>
            <w:r w:rsidR="00B219FF" w:rsidRPr="00224223">
              <w:rPr>
                <w:lang w:eastAsia="en-US"/>
              </w:rPr>
              <w:t>0990, 10992, 75855, 75856, 75857 or 75858</w:t>
            </w:r>
            <w:r w:rsidRPr="00224223">
              <w:rPr>
                <w:snapToGrid w:val="0"/>
              </w:rPr>
              <w:t>) applies if:</w:t>
            </w:r>
          </w:p>
          <w:p w14:paraId="02B03E89" w14:textId="77777777" w:rsidR="00C329A3" w:rsidRPr="00224223" w:rsidRDefault="00C329A3" w:rsidP="00C329A3">
            <w:pPr>
              <w:pStyle w:val="Tablea"/>
              <w:rPr>
                <w:snapToGrid w:val="0"/>
              </w:rPr>
            </w:pPr>
            <w:r w:rsidRPr="00224223">
              <w:rPr>
                <w:snapToGrid w:val="0"/>
              </w:rPr>
              <w:t>(a) the service is an unreferred service; and</w:t>
            </w:r>
          </w:p>
          <w:p w14:paraId="3E5BCEF5" w14:textId="15655AC4" w:rsidR="00C329A3" w:rsidRPr="00224223" w:rsidRDefault="00C329A3" w:rsidP="00C329A3">
            <w:pPr>
              <w:pStyle w:val="Tablea"/>
              <w:rPr>
                <w:snapToGrid w:val="0"/>
              </w:rPr>
            </w:pPr>
            <w:r w:rsidRPr="00224223">
              <w:rPr>
                <w:snapToGrid w:val="0"/>
              </w:rPr>
              <w:t xml:space="preserve">(b) the service is provided to a </w:t>
            </w:r>
            <w:r w:rsidR="00B219FF" w:rsidRPr="00224223">
              <w:t>person</w:t>
            </w:r>
            <w:r w:rsidRPr="00224223">
              <w:rPr>
                <w:snapToGrid w:val="0"/>
              </w:rPr>
              <w:t xml:space="preserve"> who is under the age of 16 or is a concessional beneficiary; and</w:t>
            </w:r>
          </w:p>
          <w:p w14:paraId="631F67E4" w14:textId="53EB0E7B" w:rsidR="00C329A3" w:rsidRPr="00224223" w:rsidRDefault="00C329A3" w:rsidP="00C329A3">
            <w:pPr>
              <w:pStyle w:val="Tablea"/>
              <w:rPr>
                <w:snapToGrid w:val="0"/>
              </w:rPr>
            </w:pPr>
            <w:r w:rsidRPr="00224223">
              <w:rPr>
                <w:snapToGrid w:val="0"/>
              </w:rPr>
              <w:t xml:space="preserve">(c) </w:t>
            </w:r>
            <w:r w:rsidR="00B219FF" w:rsidRPr="00224223">
              <w:t>the person</w:t>
            </w:r>
            <w:r w:rsidRPr="00224223">
              <w:rPr>
                <w:snapToGrid w:val="0"/>
              </w:rPr>
              <w:t xml:space="preserve"> is not an admitted patient of a hospital; and</w:t>
            </w:r>
          </w:p>
          <w:p w14:paraId="46E19355" w14:textId="1F8E9F65" w:rsidR="00C329A3" w:rsidRPr="00224223" w:rsidRDefault="00C329A3" w:rsidP="00C329A3">
            <w:pPr>
              <w:pStyle w:val="Tablea"/>
              <w:rPr>
                <w:snapToGrid w:val="0"/>
              </w:rPr>
            </w:pPr>
            <w:r w:rsidRPr="00224223">
              <w:rPr>
                <w:snapToGrid w:val="0"/>
              </w:rPr>
              <w:t>(d) the service is bulk</w:t>
            </w:r>
            <w:r w:rsidR="00BA02C8">
              <w:rPr>
                <w:snapToGrid w:val="0"/>
              </w:rPr>
              <w:noBreakHyphen/>
            </w:r>
            <w:r w:rsidRPr="00224223">
              <w:rPr>
                <w:snapToGrid w:val="0"/>
              </w:rPr>
              <w:t>billed in relation to the fees for:</w:t>
            </w:r>
          </w:p>
          <w:p w14:paraId="56DE073C" w14:textId="77777777" w:rsidR="00C329A3" w:rsidRPr="00224223" w:rsidRDefault="00C329A3" w:rsidP="00C329A3">
            <w:pPr>
              <w:pStyle w:val="Tablei"/>
              <w:rPr>
                <w:snapToGrid w:val="0"/>
              </w:rPr>
            </w:pPr>
            <w:r w:rsidRPr="00224223">
              <w:rPr>
                <w:snapToGrid w:val="0"/>
              </w:rPr>
              <w:t>(i) this item; and</w:t>
            </w:r>
          </w:p>
          <w:p w14:paraId="1EC85D18" w14:textId="77777777" w:rsidR="00C329A3" w:rsidRPr="00224223" w:rsidRDefault="00C329A3" w:rsidP="00C329A3">
            <w:pPr>
              <w:pStyle w:val="Tablei"/>
              <w:rPr>
                <w:snapToGrid w:val="0"/>
              </w:rPr>
            </w:pPr>
            <w:r w:rsidRPr="00224223">
              <w:rPr>
                <w:snapToGrid w:val="0"/>
              </w:rPr>
              <w:t>(ii) the other item in this Schedule applying to the service; and</w:t>
            </w:r>
          </w:p>
          <w:p w14:paraId="5F0EFF5B" w14:textId="3419F5BA" w:rsidR="00C329A3" w:rsidRPr="00224223" w:rsidRDefault="0039263F" w:rsidP="00663DB6">
            <w:pPr>
              <w:pStyle w:val="Tablea"/>
            </w:pPr>
            <w:r w:rsidRPr="00224223">
              <w:t xml:space="preserve">(e) </w:t>
            </w:r>
            <w:r w:rsidRPr="00224223">
              <w:rPr>
                <w:color w:val="000000"/>
              </w:rPr>
              <w:t xml:space="preserve">the service is provided at, or from, a practice location in </w:t>
            </w:r>
            <w:r w:rsidRPr="00224223">
              <w:t>a Modified Monash 2 area</w:t>
            </w:r>
          </w:p>
        </w:tc>
        <w:tc>
          <w:tcPr>
            <w:tcW w:w="829" w:type="pct"/>
            <w:tcBorders>
              <w:top w:val="single" w:sz="4" w:space="0" w:color="auto"/>
              <w:left w:val="nil"/>
              <w:bottom w:val="single" w:sz="4" w:space="0" w:color="auto"/>
              <w:right w:val="nil"/>
            </w:tcBorders>
            <w:shd w:val="clear" w:color="auto" w:fill="auto"/>
          </w:tcPr>
          <w:p w14:paraId="5D673819" w14:textId="77777777" w:rsidR="00C329A3" w:rsidRPr="00224223" w:rsidRDefault="00C329A3" w:rsidP="00C329A3">
            <w:pPr>
              <w:pStyle w:val="Tabletext"/>
              <w:jc w:val="right"/>
            </w:pPr>
            <w:r w:rsidRPr="00224223">
              <w:t>11.60</w:t>
            </w:r>
          </w:p>
        </w:tc>
      </w:tr>
      <w:tr w:rsidR="00C329A3" w:rsidRPr="00224223" w14:paraId="758B4AC1" w14:textId="77777777" w:rsidTr="00C467D4">
        <w:tc>
          <w:tcPr>
            <w:tcW w:w="695" w:type="pct"/>
            <w:tcBorders>
              <w:top w:val="single" w:sz="4" w:space="0" w:color="auto"/>
              <w:left w:val="nil"/>
              <w:bottom w:val="single" w:sz="4" w:space="0" w:color="auto"/>
              <w:right w:val="nil"/>
            </w:tcBorders>
            <w:shd w:val="clear" w:color="auto" w:fill="auto"/>
            <w:hideMark/>
          </w:tcPr>
          <w:p w14:paraId="3BCB0125" w14:textId="77777777" w:rsidR="00C329A3" w:rsidRPr="00224223" w:rsidRDefault="00C329A3" w:rsidP="00C329A3">
            <w:pPr>
              <w:pStyle w:val="Tabletext"/>
              <w:rPr>
                <w:snapToGrid w:val="0"/>
              </w:rPr>
            </w:pPr>
            <w:bookmarkStart w:id="371" w:name="CU_5323614"/>
            <w:bookmarkStart w:id="372" w:name="CU_5325661"/>
            <w:bookmarkEnd w:id="371"/>
            <w:bookmarkEnd w:id="372"/>
            <w:r w:rsidRPr="00224223">
              <w:rPr>
                <w:snapToGrid w:val="0"/>
              </w:rPr>
              <w:t>10992</w:t>
            </w:r>
          </w:p>
        </w:tc>
        <w:tc>
          <w:tcPr>
            <w:tcW w:w="3476" w:type="pct"/>
            <w:tcBorders>
              <w:top w:val="single" w:sz="4" w:space="0" w:color="auto"/>
              <w:left w:val="nil"/>
              <w:bottom w:val="single" w:sz="4" w:space="0" w:color="auto"/>
              <w:right w:val="nil"/>
            </w:tcBorders>
            <w:shd w:val="clear" w:color="auto" w:fill="auto"/>
            <w:hideMark/>
          </w:tcPr>
          <w:p w14:paraId="75F7BC95" w14:textId="77777777" w:rsidR="00C329A3" w:rsidRPr="00224223" w:rsidRDefault="00C329A3" w:rsidP="00C329A3">
            <w:pPr>
              <w:pStyle w:val="Tabletext"/>
            </w:pPr>
            <w:r w:rsidRPr="00224223">
              <w:t>A medical service to which:</w:t>
            </w:r>
          </w:p>
          <w:p w14:paraId="3C0A9FA8" w14:textId="77777777" w:rsidR="00C329A3" w:rsidRPr="00224223" w:rsidRDefault="00C329A3" w:rsidP="00C329A3">
            <w:pPr>
              <w:pStyle w:val="Tablea"/>
            </w:pPr>
            <w:r w:rsidRPr="00224223">
              <w:t>(a) item 585, 588, 591, 594, 599, 600, 5003, 5010, 5023, 5028, 5043, 5049, 5063, 5067, 5220, 5223, 5227, 5228, 5260, 5263, 5265 or 5267 applies; or</w:t>
            </w:r>
          </w:p>
          <w:p w14:paraId="7E9BCFDC" w14:textId="77777777" w:rsidR="00C329A3" w:rsidRPr="00224223" w:rsidRDefault="00C329A3" w:rsidP="00C329A3">
            <w:pPr>
              <w:pStyle w:val="Tablea"/>
            </w:pPr>
            <w:r w:rsidRPr="00224223">
              <w:t xml:space="preserve">(b) item 761, 763, 766, 769, 772, 776, 788 or 789 of a Schedule (within the meaning of the </w:t>
            </w:r>
            <w:r w:rsidRPr="00224223">
              <w:rPr>
                <w:i/>
              </w:rPr>
              <w:t>Health Insurance (Section 3C General Medical Services – Other Medical Practitioner) Determination 2018</w:t>
            </w:r>
            <w:r w:rsidRPr="00224223">
              <w:t>) applies;</w:t>
            </w:r>
          </w:p>
          <w:p w14:paraId="3A823757" w14:textId="77777777" w:rsidR="00C329A3" w:rsidRPr="00224223" w:rsidRDefault="00C329A3" w:rsidP="00C329A3">
            <w:pPr>
              <w:pStyle w:val="Tabletext"/>
            </w:pPr>
            <w:r w:rsidRPr="00224223">
              <w:t>if:</w:t>
            </w:r>
          </w:p>
          <w:p w14:paraId="3091C75E" w14:textId="77777777" w:rsidR="00C329A3" w:rsidRPr="00224223" w:rsidRDefault="00C329A3" w:rsidP="00C329A3">
            <w:pPr>
              <w:pStyle w:val="Tabletext"/>
              <w:rPr>
                <w:snapToGrid w:val="0"/>
              </w:rPr>
            </w:pPr>
            <w:r w:rsidRPr="00224223">
              <w:rPr>
                <w:snapToGrid w:val="0"/>
              </w:rPr>
              <w:t>(c) the service is an unreferred service; and</w:t>
            </w:r>
          </w:p>
          <w:p w14:paraId="639A34EB" w14:textId="3D533FD6" w:rsidR="00C329A3" w:rsidRPr="00224223" w:rsidRDefault="00C329A3" w:rsidP="00C329A3">
            <w:pPr>
              <w:pStyle w:val="Tablea"/>
              <w:rPr>
                <w:snapToGrid w:val="0"/>
              </w:rPr>
            </w:pPr>
            <w:r w:rsidRPr="00224223">
              <w:rPr>
                <w:snapToGrid w:val="0"/>
              </w:rPr>
              <w:t xml:space="preserve">(d) the service is provided to a </w:t>
            </w:r>
            <w:r w:rsidR="0039263F" w:rsidRPr="00224223">
              <w:t>person</w:t>
            </w:r>
            <w:r w:rsidRPr="00224223">
              <w:rPr>
                <w:snapToGrid w:val="0"/>
              </w:rPr>
              <w:t xml:space="preserve"> who is under the age of 16 or is a concessional beneficiary; and</w:t>
            </w:r>
          </w:p>
          <w:p w14:paraId="2DECF80F" w14:textId="2AAD098C" w:rsidR="00C329A3" w:rsidRPr="00224223" w:rsidRDefault="00C329A3" w:rsidP="00C329A3">
            <w:pPr>
              <w:pStyle w:val="Tablea"/>
              <w:rPr>
                <w:snapToGrid w:val="0"/>
              </w:rPr>
            </w:pPr>
            <w:r w:rsidRPr="00224223">
              <w:rPr>
                <w:snapToGrid w:val="0"/>
              </w:rPr>
              <w:t xml:space="preserve">(e) </w:t>
            </w:r>
            <w:r w:rsidR="0039263F" w:rsidRPr="00224223">
              <w:t>the person</w:t>
            </w:r>
            <w:r w:rsidRPr="00224223">
              <w:rPr>
                <w:snapToGrid w:val="0"/>
              </w:rPr>
              <w:t xml:space="preserve"> is not an admitted patient of a hospital; and</w:t>
            </w:r>
          </w:p>
          <w:p w14:paraId="76F5255F" w14:textId="77777777" w:rsidR="00C329A3" w:rsidRPr="00224223" w:rsidRDefault="00C329A3" w:rsidP="00C329A3">
            <w:pPr>
              <w:pStyle w:val="Tablea"/>
              <w:rPr>
                <w:snapToGrid w:val="0"/>
              </w:rPr>
            </w:pPr>
            <w:r w:rsidRPr="00224223">
              <w:rPr>
                <w:snapToGrid w:val="0"/>
              </w:rPr>
              <w:t>(f) the service is not provided in consulting rooms; and</w:t>
            </w:r>
          </w:p>
          <w:p w14:paraId="5657202A" w14:textId="77777777" w:rsidR="0039263F" w:rsidRPr="00224223" w:rsidRDefault="0039263F" w:rsidP="0039263F">
            <w:pPr>
              <w:pStyle w:val="Tablea"/>
            </w:pPr>
            <w:r w:rsidRPr="00224223">
              <w:t>(g) the service is provided in any of the following areas:</w:t>
            </w:r>
          </w:p>
          <w:p w14:paraId="6779BC67" w14:textId="77777777" w:rsidR="0039263F" w:rsidRPr="00224223" w:rsidRDefault="0039263F" w:rsidP="0039263F">
            <w:pPr>
              <w:pStyle w:val="Tablei"/>
            </w:pPr>
            <w:r w:rsidRPr="00224223">
              <w:t>(i) a Modified Monash 2 area;</w:t>
            </w:r>
          </w:p>
          <w:p w14:paraId="443DB0C1" w14:textId="77777777" w:rsidR="0039263F" w:rsidRPr="00224223" w:rsidRDefault="0039263F" w:rsidP="0039263F">
            <w:pPr>
              <w:pStyle w:val="Tablei"/>
            </w:pPr>
            <w:r w:rsidRPr="00224223">
              <w:t>(ii) a Modified Monash 3 area;</w:t>
            </w:r>
          </w:p>
          <w:p w14:paraId="0DB2C730" w14:textId="77777777" w:rsidR="0039263F" w:rsidRPr="00224223" w:rsidRDefault="0039263F" w:rsidP="0039263F">
            <w:pPr>
              <w:pStyle w:val="Tablei"/>
            </w:pPr>
            <w:r w:rsidRPr="00224223">
              <w:t>(iii) a Modified Monash 4 area;</w:t>
            </w:r>
          </w:p>
          <w:p w14:paraId="1E904592" w14:textId="77777777" w:rsidR="0039263F" w:rsidRPr="00224223" w:rsidRDefault="0039263F" w:rsidP="0039263F">
            <w:pPr>
              <w:pStyle w:val="Tablei"/>
            </w:pPr>
            <w:r w:rsidRPr="00224223">
              <w:t>(iv) a Modified Monash 5 area;</w:t>
            </w:r>
          </w:p>
          <w:p w14:paraId="1FC9B04F" w14:textId="77777777" w:rsidR="0039263F" w:rsidRPr="00224223" w:rsidRDefault="0039263F" w:rsidP="0039263F">
            <w:pPr>
              <w:pStyle w:val="Tablei"/>
            </w:pPr>
            <w:r w:rsidRPr="00224223">
              <w:t>(v) a Modified Monash 6 area;</w:t>
            </w:r>
          </w:p>
          <w:p w14:paraId="177D7801" w14:textId="77777777" w:rsidR="0039263F" w:rsidRPr="00224223" w:rsidRDefault="0039263F" w:rsidP="0039263F">
            <w:pPr>
              <w:pStyle w:val="Tablei"/>
            </w:pPr>
            <w:r w:rsidRPr="00224223">
              <w:t>(vi) a Modified Monash 7 area; and</w:t>
            </w:r>
          </w:p>
          <w:p w14:paraId="437185C5" w14:textId="77777777" w:rsidR="0039263F" w:rsidRPr="00224223" w:rsidRDefault="0039263F" w:rsidP="0039263F">
            <w:pPr>
              <w:pStyle w:val="Tablea"/>
            </w:pPr>
            <w:r w:rsidRPr="00224223">
              <w:t xml:space="preserve">(h) </w:t>
            </w:r>
            <w:r w:rsidRPr="00224223">
              <w:rPr>
                <w:color w:val="000000"/>
              </w:rPr>
              <w:t>the service is provided by, or on behalf of, a medical practitioner whose practice location is not in an area mentioned in paragraph (g); and</w:t>
            </w:r>
          </w:p>
          <w:p w14:paraId="7525B460" w14:textId="4D768892" w:rsidR="0039263F" w:rsidRPr="00224223" w:rsidRDefault="0039263F" w:rsidP="0039263F">
            <w:pPr>
              <w:pStyle w:val="Tablea"/>
            </w:pPr>
            <w:bookmarkStart w:id="373" w:name="_Hlk86334211"/>
            <w:r w:rsidRPr="00224223">
              <w:t>(i) the service is bulk</w:t>
            </w:r>
            <w:r w:rsidR="00BA02C8">
              <w:noBreakHyphen/>
            </w:r>
            <w:r w:rsidRPr="00224223">
              <w:t>billed in relation to the fees for:</w:t>
            </w:r>
          </w:p>
          <w:p w14:paraId="4285B099" w14:textId="77777777" w:rsidR="0039263F" w:rsidRPr="00224223" w:rsidRDefault="0039263F" w:rsidP="0039263F">
            <w:pPr>
              <w:pStyle w:val="Tablei"/>
            </w:pPr>
            <w:r w:rsidRPr="00224223">
              <w:t>(i) this item; and</w:t>
            </w:r>
          </w:p>
          <w:p w14:paraId="64A77055" w14:textId="25065F51" w:rsidR="00C329A3" w:rsidRPr="00224223" w:rsidRDefault="0039263F" w:rsidP="00B822BD">
            <w:pPr>
              <w:pStyle w:val="Tablei"/>
              <w:rPr>
                <w:snapToGrid w:val="0"/>
              </w:rPr>
            </w:pPr>
            <w:r w:rsidRPr="00224223">
              <w:t>(ii) the other item mentioned in paragraph (a) or (b) applying to the service</w:t>
            </w:r>
            <w:bookmarkEnd w:id="373"/>
          </w:p>
        </w:tc>
        <w:tc>
          <w:tcPr>
            <w:tcW w:w="829" w:type="pct"/>
            <w:tcBorders>
              <w:top w:val="single" w:sz="4" w:space="0" w:color="auto"/>
              <w:left w:val="nil"/>
              <w:bottom w:val="single" w:sz="4" w:space="0" w:color="auto"/>
              <w:right w:val="nil"/>
            </w:tcBorders>
            <w:shd w:val="clear" w:color="auto" w:fill="auto"/>
          </w:tcPr>
          <w:p w14:paraId="068D4B38" w14:textId="77777777" w:rsidR="00C329A3" w:rsidRPr="00224223" w:rsidRDefault="00C329A3" w:rsidP="00C329A3">
            <w:pPr>
              <w:pStyle w:val="Tabletext"/>
              <w:jc w:val="right"/>
            </w:pPr>
            <w:r w:rsidRPr="00224223">
              <w:t>11.60</w:t>
            </w:r>
          </w:p>
        </w:tc>
      </w:tr>
      <w:tr w:rsidR="00B0139A" w:rsidRPr="00224223" w14:paraId="1D5E7997" w14:textId="77777777" w:rsidTr="00C467D4">
        <w:tc>
          <w:tcPr>
            <w:tcW w:w="695" w:type="pct"/>
            <w:tcBorders>
              <w:top w:val="single" w:sz="4" w:space="0" w:color="auto"/>
              <w:left w:val="nil"/>
              <w:bottom w:val="single" w:sz="4" w:space="0" w:color="auto"/>
              <w:right w:val="nil"/>
            </w:tcBorders>
            <w:shd w:val="clear" w:color="auto" w:fill="auto"/>
          </w:tcPr>
          <w:p w14:paraId="62835B63" w14:textId="1C7F8446" w:rsidR="00B0139A" w:rsidRPr="00224223" w:rsidRDefault="00B0139A" w:rsidP="00B0139A">
            <w:pPr>
              <w:pStyle w:val="Tabletext"/>
              <w:rPr>
                <w:snapToGrid w:val="0"/>
              </w:rPr>
            </w:pPr>
            <w:r w:rsidRPr="00224223">
              <w:t>75855</w:t>
            </w:r>
          </w:p>
        </w:tc>
        <w:tc>
          <w:tcPr>
            <w:tcW w:w="3476" w:type="pct"/>
            <w:tcBorders>
              <w:top w:val="single" w:sz="4" w:space="0" w:color="auto"/>
              <w:left w:val="nil"/>
              <w:bottom w:val="single" w:sz="4" w:space="0" w:color="auto"/>
              <w:right w:val="nil"/>
            </w:tcBorders>
            <w:shd w:val="clear" w:color="auto" w:fill="auto"/>
          </w:tcPr>
          <w:p w14:paraId="43F48D66" w14:textId="009127F2" w:rsidR="00B0139A" w:rsidRPr="00224223" w:rsidRDefault="00B0139A" w:rsidP="00B0139A">
            <w:pPr>
              <w:pStyle w:val="Tabletext"/>
            </w:pPr>
            <w:r w:rsidRPr="00224223">
              <w:t>A</w:t>
            </w:r>
            <w:r w:rsidRPr="00224223">
              <w:rPr>
                <w:lang w:eastAsia="en-US"/>
              </w:rPr>
              <w:t xml:space="preserve"> medical service to which an item in this Schedule (other than this item or </w:t>
            </w:r>
            <w:r w:rsidR="009D2197" w:rsidRPr="00224223">
              <w:rPr>
                <w:lang w:eastAsia="en-US"/>
              </w:rPr>
              <w:t>item 1</w:t>
            </w:r>
            <w:r w:rsidRPr="00224223">
              <w:rPr>
                <w:lang w:eastAsia="en-US"/>
              </w:rPr>
              <w:t>0990, 10991, 10992, 75856, 75857 or 75858)</w:t>
            </w:r>
            <w:r w:rsidRPr="00224223">
              <w:t xml:space="preserve"> applies if:</w:t>
            </w:r>
          </w:p>
          <w:p w14:paraId="17E1512F" w14:textId="77777777" w:rsidR="00B0139A" w:rsidRPr="00224223" w:rsidRDefault="00B0139A" w:rsidP="00B0139A">
            <w:pPr>
              <w:pStyle w:val="Tablea"/>
            </w:pPr>
            <w:r w:rsidRPr="00224223">
              <w:t>(a) the service is an unreferred service; and</w:t>
            </w:r>
          </w:p>
          <w:p w14:paraId="39F4245C" w14:textId="77777777" w:rsidR="00B0139A" w:rsidRPr="00224223" w:rsidRDefault="00B0139A" w:rsidP="00B0139A">
            <w:pPr>
              <w:pStyle w:val="Tablea"/>
            </w:pPr>
            <w:r w:rsidRPr="00224223">
              <w:lastRenderedPageBreak/>
              <w:t>(b) the service is provided to a person who is under the age of 16 or is a concessional beneficiary; and</w:t>
            </w:r>
          </w:p>
          <w:p w14:paraId="66239E4F" w14:textId="77777777" w:rsidR="00B0139A" w:rsidRPr="00224223" w:rsidRDefault="00B0139A" w:rsidP="00B0139A">
            <w:pPr>
              <w:pStyle w:val="Tablea"/>
            </w:pPr>
            <w:r w:rsidRPr="00224223">
              <w:t>(c) the person is not an admitted patient of a hospital; and</w:t>
            </w:r>
          </w:p>
          <w:p w14:paraId="7F7D2213" w14:textId="596D05E8" w:rsidR="00B0139A" w:rsidRPr="00224223" w:rsidRDefault="00B0139A" w:rsidP="00B0139A">
            <w:pPr>
              <w:pStyle w:val="Tablea"/>
            </w:pPr>
            <w:r w:rsidRPr="00224223">
              <w:t>(d) the service is bulk</w:t>
            </w:r>
            <w:r w:rsidR="00BA02C8">
              <w:noBreakHyphen/>
            </w:r>
            <w:r w:rsidRPr="00224223">
              <w:t>billed in relation to the fees for:</w:t>
            </w:r>
          </w:p>
          <w:p w14:paraId="7E9129E3" w14:textId="77777777" w:rsidR="00B0139A" w:rsidRPr="00224223" w:rsidRDefault="00B0139A" w:rsidP="00B0139A">
            <w:pPr>
              <w:pStyle w:val="Tablei"/>
            </w:pPr>
            <w:r w:rsidRPr="00224223">
              <w:t>(i) this item; and</w:t>
            </w:r>
          </w:p>
          <w:p w14:paraId="2200D464" w14:textId="77777777" w:rsidR="00B0139A" w:rsidRPr="00224223" w:rsidRDefault="00B0139A" w:rsidP="00B0139A">
            <w:pPr>
              <w:pStyle w:val="Tablei"/>
            </w:pPr>
            <w:r w:rsidRPr="00224223">
              <w:t>(ii) the other item in this Schedule applying to the service; and</w:t>
            </w:r>
          </w:p>
          <w:p w14:paraId="14E0BB99" w14:textId="77777777" w:rsidR="00B0139A" w:rsidRPr="00224223" w:rsidRDefault="00B0139A" w:rsidP="00B0139A">
            <w:pPr>
              <w:pStyle w:val="Tablea"/>
            </w:pPr>
            <w:r w:rsidRPr="00224223">
              <w:t>(e) the service is provided at, or from, a practice location in:</w:t>
            </w:r>
          </w:p>
          <w:p w14:paraId="0C89AA10" w14:textId="77777777" w:rsidR="00B0139A" w:rsidRPr="00224223" w:rsidRDefault="00B0139A" w:rsidP="00B0139A">
            <w:pPr>
              <w:pStyle w:val="Tablei"/>
            </w:pPr>
            <w:r w:rsidRPr="00224223">
              <w:rPr>
                <w:rFonts w:eastAsiaTheme="minorHAnsi"/>
              </w:rPr>
              <w:t>(i) a Modified Monash 3 area; or</w:t>
            </w:r>
          </w:p>
          <w:p w14:paraId="6455C240" w14:textId="184DD43F" w:rsidR="00B0139A" w:rsidRPr="00224223" w:rsidRDefault="00B0139A" w:rsidP="00C467D4">
            <w:pPr>
              <w:pStyle w:val="Tablei"/>
            </w:pPr>
            <w:r w:rsidRPr="00224223">
              <w:rPr>
                <w:rFonts w:eastAsiaTheme="minorHAnsi"/>
              </w:rPr>
              <w:t>(ii) a Modified Monash 4 area</w:t>
            </w:r>
          </w:p>
        </w:tc>
        <w:tc>
          <w:tcPr>
            <w:tcW w:w="829" w:type="pct"/>
            <w:tcBorders>
              <w:top w:val="single" w:sz="4" w:space="0" w:color="auto"/>
              <w:left w:val="nil"/>
              <w:bottom w:val="single" w:sz="4" w:space="0" w:color="auto"/>
              <w:right w:val="nil"/>
            </w:tcBorders>
            <w:shd w:val="clear" w:color="auto" w:fill="auto"/>
          </w:tcPr>
          <w:p w14:paraId="4909F08F" w14:textId="7C5A2FA6" w:rsidR="00B0139A" w:rsidRPr="00224223" w:rsidRDefault="00B0139A" w:rsidP="00B0139A">
            <w:pPr>
              <w:pStyle w:val="Tabletext"/>
              <w:jc w:val="right"/>
            </w:pPr>
            <w:r w:rsidRPr="00224223">
              <w:lastRenderedPageBreak/>
              <w:t>12.30</w:t>
            </w:r>
          </w:p>
        </w:tc>
      </w:tr>
      <w:tr w:rsidR="00B0139A" w:rsidRPr="00224223" w14:paraId="2552AC52" w14:textId="77777777" w:rsidTr="00C467D4">
        <w:tc>
          <w:tcPr>
            <w:tcW w:w="695" w:type="pct"/>
            <w:tcBorders>
              <w:top w:val="single" w:sz="4" w:space="0" w:color="auto"/>
              <w:left w:val="nil"/>
              <w:bottom w:val="single" w:sz="4" w:space="0" w:color="auto"/>
              <w:right w:val="nil"/>
            </w:tcBorders>
            <w:shd w:val="clear" w:color="auto" w:fill="auto"/>
          </w:tcPr>
          <w:p w14:paraId="3E4CBF0E" w14:textId="026B28D6" w:rsidR="00B0139A" w:rsidRPr="00224223" w:rsidRDefault="00B0139A" w:rsidP="00B0139A">
            <w:pPr>
              <w:pStyle w:val="Tabletext"/>
            </w:pPr>
            <w:r w:rsidRPr="00224223">
              <w:t>75856</w:t>
            </w:r>
          </w:p>
        </w:tc>
        <w:tc>
          <w:tcPr>
            <w:tcW w:w="3476" w:type="pct"/>
            <w:tcBorders>
              <w:top w:val="single" w:sz="4" w:space="0" w:color="auto"/>
              <w:left w:val="nil"/>
              <w:bottom w:val="single" w:sz="4" w:space="0" w:color="auto"/>
              <w:right w:val="nil"/>
            </w:tcBorders>
            <w:shd w:val="clear" w:color="auto" w:fill="auto"/>
          </w:tcPr>
          <w:p w14:paraId="1E234ED4" w14:textId="76AB187B" w:rsidR="00B0139A" w:rsidRPr="00224223" w:rsidRDefault="00B0139A" w:rsidP="00B0139A">
            <w:pPr>
              <w:pStyle w:val="Tabletext"/>
            </w:pPr>
            <w:r w:rsidRPr="00224223">
              <w:t xml:space="preserve">A medical service to which an item in this Schedule (other than this item or </w:t>
            </w:r>
            <w:r w:rsidR="009D2197" w:rsidRPr="00224223">
              <w:t>item 1</w:t>
            </w:r>
            <w:r w:rsidRPr="00224223">
              <w:t>0990, 10991, 10992, 75855, 75857 or 75858) applies if:</w:t>
            </w:r>
          </w:p>
          <w:p w14:paraId="4B93D157" w14:textId="77777777" w:rsidR="00B0139A" w:rsidRPr="00224223" w:rsidRDefault="00B0139A" w:rsidP="00B0139A">
            <w:pPr>
              <w:pStyle w:val="Tablea"/>
            </w:pPr>
            <w:r w:rsidRPr="00224223">
              <w:t>(a) the service is an unreferred service; and</w:t>
            </w:r>
          </w:p>
          <w:p w14:paraId="00D2C489" w14:textId="77777777" w:rsidR="00B0139A" w:rsidRPr="00224223" w:rsidRDefault="00B0139A" w:rsidP="00B0139A">
            <w:pPr>
              <w:pStyle w:val="Tablea"/>
            </w:pPr>
            <w:r w:rsidRPr="00224223">
              <w:t>(b) the service is provided to a person who is under the age of 16 or is a concessional beneficiary; and</w:t>
            </w:r>
          </w:p>
          <w:p w14:paraId="30CA6BA6" w14:textId="77777777" w:rsidR="00B0139A" w:rsidRPr="00224223" w:rsidRDefault="00B0139A" w:rsidP="00B0139A">
            <w:pPr>
              <w:pStyle w:val="Tablea"/>
            </w:pPr>
            <w:r w:rsidRPr="00224223">
              <w:t>(c) the person is not an admitted patient of a hospital; and</w:t>
            </w:r>
          </w:p>
          <w:p w14:paraId="60909BC4" w14:textId="7B8BE4E3" w:rsidR="00B0139A" w:rsidRPr="00224223" w:rsidRDefault="00B0139A" w:rsidP="00B0139A">
            <w:pPr>
              <w:pStyle w:val="Tablea"/>
            </w:pPr>
            <w:r w:rsidRPr="00224223">
              <w:t>(d) the service is bulk</w:t>
            </w:r>
            <w:r w:rsidR="00BA02C8">
              <w:noBreakHyphen/>
            </w:r>
            <w:r w:rsidRPr="00224223">
              <w:t>billed in relation to the fees for:</w:t>
            </w:r>
          </w:p>
          <w:p w14:paraId="26B49917" w14:textId="77777777" w:rsidR="00B0139A" w:rsidRPr="00224223" w:rsidRDefault="00B0139A" w:rsidP="00B0139A">
            <w:pPr>
              <w:pStyle w:val="Tablei"/>
            </w:pPr>
            <w:r w:rsidRPr="00224223">
              <w:t>(i) this item; and</w:t>
            </w:r>
          </w:p>
          <w:p w14:paraId="7961D248" w14:textId="77777777" w:rsidR="00B0139A" w:rsidRPr="00224223" w:rsidRDefault="00B0139A" w:rsidP="00B0139A">
            <w:pPr>
              <w:pStyle w:val="Tablei"/>
            </w:pPr>
            <w:r w:rsidRPr="00224223">
              <w:t>(ii) the other item in this Schedule applying to the service; and</w:t>
            </w:r>
          </w:p>
          <w:p w14:paraId="214A52E4" w14:textId="38CD0693" w:rsidR="00B0139A" w:rsidRPr="00224223" w:rsidRDefault="00B0139A" w:rsidP="00C467D4">
            <w:pPr>
              <w:pStyle w:val="Tablea"/>
            </w:pPr>
            <w:r w:rsidRPr="00224223">
              <w:t xml:space="preserve">(e) the service is provided at, or from, a practice location in </w:t>
            </w:r>
            <w:r w:rsidRPr="00224223">
              <w:rPr>
                <w:rFonts w:eastAsiaTheme="minorHAnsi"/>
              </w:rPr>
              <w:t>a Modified Monash 5 area</w:t>
            </w:r>
          </w:p>
        </w:tc>
        <w:tc>
          <w:tcPr>
            <w:tcW w:w="829" w:type="pct"/>
            <w:tcBorders>
              <w:top w:val="single" w:sz="4" w:space="0" w:color="auto"/>
              <w:left w:val="nil"/>
              <w:bottom w:val="single" w:sz="4" w:space="0" w:color="auto"/>
              <w:right w:val="nil"/>
            </w:tcBorders>
            <w:shd w:val="clear" w:color="auto" w:fill="auto"/>
          </w:tcPr>
          <w:p w14:paraId="3B5ACC0C" w14:textId="1A2C95B1" w:rsidR="00B0139A" w:rsidRPr="00224223" w:rsidRDefault="00B0139A" w:rsidP="00B0139A">
            <w:pPr>
              <w:pStyle w:val="Tabletext"/>
              <w:jc w:val="right"/>
            </w:pPr>
            <w:r w:rsidRPr="00224223">
              <w:t>13.10</w:t>
            </w:r>
          </w:p>
        </w:tc>
      </w:tr>
      <w:tr w:rsidR="00B0139A" w:rsidRPr="00224223" w14:paraId="6EC44BA4" w14:textId="77777777" w:rsidTr="00C467D4">
        <w:tc>
          <w:tcPr>
            <w:tcW w:w="695" w:type="pct"/>
            <w:tcBorders>
              <w:top w:val="single" w:sz="4" w:space="0" w:color="auto"/>
              <w:left w:val="nil"/>
              <w:bottom w:val="single" w:sz="4" w:space="0" w:color="auto"/>
              <w:right w:val="nil"/>
            </w:tcBorders>
            <w:shd w:val="clear" w:color="auto" w:fill="auto"/>
          </w:tcPr>
          <w:p w14:paraId="148BC924" w14:textId="364EABEE" w:rsidR="00B0139A" w:rsidRPr="00224223" w:rsidRDefault="00B0139A" w:rsidP="00B0139A">
            <w:pPr>
              <w:pStyle w:val="Tabletext"/>
            </w:pPr>
            <w:r w:rsidRPr="00224223">
              <w:t>75857</w:t>
            </w:r>
          </w:p>
        </w:tc>
        <w:tc>
          <w:tcPr>
            <w:tcW w:w="3476" w:type="pct"/>
            <w:tcBorders>
              <w:top w:val="single" w:sz="4" w:space="0" w:color="auto"/>
              <w:left w:val="nil"/>
              <w:bottom w:val="single" w:sz="4" w:space="0" w:color="auto"/>
              <w:right w:val="nil"/>
            </w:tcBorders>
            <w:shd w:val="clear" w:color="auto" w:fill="auto"/>
          </w:tcPr>
          <w:p w14:paraId="49B59282" w14:textId="01836C41" w:rsidR="00B0139A" w:rsidRPr="00224223" w:rsidRDefault="00B0139A" w:rsidP="00B0139A">
            <w:pPr>
              <w:pStyle w:val="Tabletext"/>
            </w:pPr>
            <w:r w:rsidRPr="00224223">
              <w:t xml:space="preserve">A medical service to which an item in this Schedule (other than this item or </w:t>
            </w:r>
            <w:r w:rsidR="009D2197" w:rsidRPr="00224223">
              <w:t>item 1</w:t>
            </w:r>
            <w:r w:rsidRPr="00224223">
              <w:t>0990, 10991, 10992, 75855, 75856 or 75858) applies if:</w:t>
            </w:r>
          </w:p>
          <w:p w14:paraId="55C25999" w14:textId="77777777" w:rsidR="00B0139A" w:rsidRPr="00224223" w:rsidRDefault="00B0139A" w:rsidP="00B0139A">
            <w:pPr>
              <w:pStyle w:val="Tablea"/>
            </w:pPr>
            <w:r w:rsidRPr="00224223">
              <w:t>(a) the service is an unreferred service; and</w:t>
            </w:r>
          </w:p>
          <w:p w14:paraId="1BF417EE" w14:textId="77777777" w:rsidR="00B0139A" w:rsidRPr="00224223" w:rsidRDefault="00B0139A" w:rsidP="00B0139A">
            <w:pPr>
              <w:pStyle w:val="Tablea"/>
            </w:pPr>
            <w:r w:rsidRPr="00224223">
              <w:t>(b) the service is provided to a person who is under the age of 16 or is a concessional beneficiary; and</w:t>
            </w:r>
          </w:p>
          <w:p w14:paraId="7E46B4AA" w14:textId="77777777" w:rsidR="00B0139A" w:rsidRPr="00224223" w:rsidRDefault="00B0139A" w:rsidP="00B0139A">
            <w:pPr>
              <w:pStyle w:val="Tablea"/>
            </w:pPr>
            <w:r w:rsidRPr="00224223">
              <w:t>(c) the persons not an admitted patient of a hospital; and</w:t>
            </w:r>
          </w:p>
          <w:p w14:paraId="798DC83A" w14:textId="58D4D71D" w:rsidR="00B0139A" w:rsidRPr="00224223" w:rsidRDefault="00B0139A" w:rsidP="00B0139A">
            <w:pPr>
              <w:pStyle w:val="Tablea"/>
            </w:pPr>
            <w:r w:rsidRPr="00224223">
              <w:t>(d) the service is bulk</w:t>
            </w:r>
            <w:r w:rsidR="00BA02C8">
              <w:noBreakHyphen/>
            </w:r>
            <w:r w:rsidRPr="00224223">
              <w:t>billed in relation to the fees for:</w:t>
            </w:r>
          </w:p>
          <w:p w14:paraId="4F475D9E" w14:textId="77777777" w:rsidR="00B0139A" w:rsidRPr="00224223" w:rsidRDefault="00B0139A" w:rsidP="00B0139A">
            <w:pPr>
              <w:pStyle w:val="Tablei"/>
            </w:pPr>
            <w:r w:rsidRPr="00224223">
              <w:t>(i) this item; and</w:t>
            </w:r>
          </w:p>
          <w:p w14:paraId="7FDF5CAC" w14:textId="77777777" w:rsidR="00B0139A" w:rsidRPr="00224223" w:rsidRDefault="00B0139A" w:rsidP="00B0139A">
            <w:pPr>
              <w:pStyle w:val="Tablei"/>
            </w:pPr>
            <w:r w:rsidRPr="00224223">
              <w:t>(ii) the other item in this Schedule applying to the service; and</w:t>
            </w:r>
          </w:p>
          <w:p w14:paraId="51B03767" w14:textId="36F3305D" w:rsidR="00B0139A" w:rsidRPr="00224223" w:rsidRDefault="00B0139A" w:rsidP="00C467D4">
            <w:pPr>
              <w:pStyle w:val="Tablea"/>
            </w:pPr>
            <w:r w:rsidRPr="00224223">
              <w:t xml:space="preserve">(e) the service is provided at, or from, a practice location in </w:t>
            </w:r>
            <w:r w:rsidRPr="00224223">
              <w:rPr>
                <w:rFonts w:eastAsiaTheme="minorHAnsi"/>
              </w:rPr>
              <w:t>a Modified Monash 6 area</w:t>
            </w:r>
          </w:p>
        </w:tc>
        <w:tc>
          <w:tcPr>
            <w:tcW w:w="829" w:type="pct"/>
            <w:tcBorders>
              <w:top w:val="single" w:sz="4" w:space="0" w:color="auto"/>
              <w:left w:val="nil"/>
              <w:bottom w:val="single" w:sz="4" w:space="0" w:color="auto"/>
              <w:right w:val="nil"/>
            </w:tcBorders>
            <w:shd w:val="clear" w:color="auto" w:fill="auto"/>
          </w:tcPr>
          <w:p w14:paraId="704A55A3" w14:textId="2532AD29" w:rsidR="00B0139A" w:rsidRPr="00224223" w:rsidRDefault="00B0139A" w:rsidP="00B0139A">
            <w:pPr>
              <w:pStyle w:val="Tabletext"/>
              <w:jc w:val="right"/>
            </w:pPr>
            <w:r w:rsidRPr="00224223">
              <w:t>13.85</w:t>
            </w:r>
          </w:p>
        </w:tc>
      </w:tr>
      <w:tr w:rsidR="00B0139A" w:rsidRPr="00224223" w14:paraId="7AA126FE" w14:textId="77777777" w:rsidTr="00D34DDD">
        <w:tc>
          <w:tcPr>
            <w:tcW w:w="695" w:type="pct"/>
            <w:tcBorders>
              <w:top w:val="single" w:sz="4" w:space="0" w:color="auto"/>
              <w:left w:val="nil"/>
              <w:bottom w:val="single" w:sz="12" w:space="0" w:color="auto"/>
              <w:right w:val="nil"/>
            </w:tcBorders>
            <w:shd w:val="clear" w:color="auto" w:fill="auto"/>
          </w:tcPr>
          <w:p w14:paraId="35709DC5" w14:textId="6161CA5F" w:rsidR="00B0139A" w:rsidRPr="00224223" w:rsidRDefault="00B0139A" w:rsidP="00B0139A">
            <w:pPr>
              <w:pStyle w:val="Tabletext"/>
            </w:pPr>
            <w:r w:rsidRPr="00224223">
              <w:t>75858</w:t>
            </w:r>
          </w:p>
        </w:tc>
        <w:tc>
          <w:tcPr>
            <w:tcW w:w="3476" w:type="pct"/>
            <w:tcBorders>
              <w:top w:val="single" w:sz="4" w:space="0" w:color="auto"/>
              <w:left w:val="nil"/>
              <w:bottom w:val="single" w:sz="12" w:space="0" w:color="auto"/>
              <w:right w:val="nil"/>
            </w:tcBorders>
            <w:shd w:val="clear" w:color="auto" w:fill="auto"/>
          </w:tcPr>
          <w:p w14:paraId="222A21A6" w14:textId="0F4B5B2A" w:rsidR="00B0139A" w:rsidRPr="00224223" w:rsidRDefault="00B0139A" w:rsidP="00B0139A">
            <w:pPr>
              <w:pStyle w:val="Tabletext"/>
            </w:pPr>
            <w:r w:rsidRPr="00224223">
              <w:t xml:space="preserve">A medical service to which an item in this Schedule (other than this item or </w:t>
            </w:r>
            <w:r w:rsidR="009D2197" w:rsidRPr="00224223">
              <w:t>item 1</w:t>
            </w:r>
            <w:r w:rsidRPr="00224223">
              <w:t>0990, 10991, 10992, 75855, 75856 or 75857) applies if:</w:t>
            </w:r>
          </w:p>
          <w:p w14:paraId="45599BCB" w14:textId="77777777" w:rsidR="00B0139A" w:rsidRPr="00224223" w:rsidRDefault="00B0139A" w:rsidP="00B0139A">
            <w:pPr>
              <w:pStyle w:val="Tablea"/>
            </w:pPr>
            <w:r w:rsidRPr="00224223">
              <w:t>(a) the service is an unreferred service; and</w:t>
            </w:r>
          </w:p>
          <w:p w14:paraId="19BAA752" w14:textId="77777777" w:rsidR="00B0139A" w:rsidRPr="00224223" w:rsidRDefault="00B0139A" w:rsidP="00B0139A">
            <w:pPr>
              <w:pStyle w:val="Tablea"/>
            </w:pPr>
            <w:r w:rsidRPr="00224223">
              <w:t>(b) the service is provided to a person who is under the age of 16 or is a concessional beneficiary; and</w:t>
            </w:r>
          </w:p>
          <w:p w14:paraId="28B1AFD6" w14:textId="77777777" w:rsidR="00B0139A" w:rsidRPr="00224223" w:rsidRDefault="00B0139A" w:rsidP="00B0139A">
            <w:pPr>
              <w:pStyle w:val="Tablea"/>
            </w:pPr>
            <w:r w:rsidRPr="00224223">
              <w:t>(c) the person is not an admitted patient of a hospital; and</w:t>
            </w:r>
          </w:p>
          <w:p w14:paraId="43B35D50" w14:textId="48EBCA0E" w:rsidR="00B0139A" w:rsidRPr="00224223" w:rsidRDefault="00B0139A" w:rsidP="00B0139A">
            <w:pPr>
              <w:pStyle w:val="Tablea"/>
            </w:pPr>
            <w:r w:rsidRPr="00224223">
              <w:t>(d) the service is bulk</w:t>
            </w:r>
            <w:r w:rsidR="00BA02C8">
              <w:noBreakHyphen/>
            </w:r>
            <w:r w:rsidRPr="00224223">
              <w:t>billed in relation to the fees for:</w:t>
            </w:r>
          </w:p>
          <w:p w14:paraId="530FA538" w14:textId="77777777" w:rsidR="00B0139A" w:rsidRPr="00224223" w:rsidRDefault="00B0139A" w:rsidP="00B0139A">
            <w:pPr>
              <w:pStyle w:val="Tablei"/>
            </w:pPr>
            <w:r w:rsidRPr="00224223">
              <w:t>(i) this item; and</w:t>
            </w:r>
          </w:p>
          <w:p w14:paraId="1A424969" w14:textId="77777777" w:rsidR="00B0139A" w:rsidRPr="00224223" w:rsidRDefault="00B0139A" w:rsidP="00B0139A">
            <w:pPr>
              <w:pStyle w:val="Tablei"/>
            </w:pPr>
            <w:r w:rsidRPr="00224223">
              <w:t>(ii) the other item in this Schedule applying to the service; and</w:t>
            </w:r>
          </w:p>
          <w:p w14:paraId="3C615FDD" w14:textId="7C07027B" w:rsidR="00B0139A" w:rsidRPr="00224223" w:rsidRDefault="00B0139A" w:rsidP="00C467D4">
            <w:pPr>
              <w:pStyle w:val="Tablea"/>
            </w:pPr>
            <w:r w:rsidRPr="00224223">
              <w:t xml:space="preserve">(e) the service is provided at, or from, a practice location in </w:t>
            </w:r>
            <w:r w:rsidRPr="00224223">
              <w:rPr>
                <w:rFonts w:eastAsiaTheme="minorHAnsi"/>
              </w:rPr>
              <w:t>a Modified Monash 7 area</w:t>
            </w:r>
          </w:p>
        </w:tc>
        <w:tc>
          <w:tcPr>
            <w:tcW w:w="829" w:type="pct"/>
            <w:tcBorders>
              <w:top w:val="single" w:sz="4" w:space="0" w:color="auto"/>
              <w:left w:val="nil"/>
              <w:bottom w:val="single" w:sz="12" w:space="0" w:color="auto"/>
              <w:right w:val="nil"/>
            </w:tcBorders>
            <w:shd w:val="clear" w:color="auto" w:fill="auto"/>
          </w:tcPr>
          <w:p w14:paraId="7EA77E31" w14:textId="7D0A305E" w:rsidR="00B0139A" w:rsidRPr="00224223" w:rsidRDefault="00B0139A" w:rsidP="00B0139A">
            <w:pPr>
              <w:pStyle w:val="Tabletext"/>
              <w:jc w:val="right"/>
            </w:pPr>
            <w:r w:rsidRPr="00224223">
              <w:t>14.65</w:t>
            </w:r>
          </w:p>
        </w:tc>
      </w:tr>
    </w:tbl>
    <w:p w14:paraId="7BBFBCC7" w14:textId="77777777" w:rsidR="001A29A7" w:rsidRPr="00224223" w:rsidRDefault="001A29A7" w:rsidP="001A29A7">
      <w:pPr>
        <w:pStyle w:val="Tabletext"/>
      </w:pPr>
    </w:p>
    <w:p w14:paraId="05BA2970" w14:textId="60D4DC5E" w:rsidR="001A29A7" w:rsidRPr="00224223" w:rsidRDefault="003745AC" w:rsidP="00AB0FF3">
      <w:pPr>
        <w:pStyle w:val="ActHead2"/>
        <w:pageBreakBefore/>
      </w:pPr>
      <w:bookmarkStart w:id="374" w:name="_Toc150781324"/>
      <w:r w:rsidRPr="00BA02C8">
        <w:rPr>
          <w:rStyle w:val="CharPartNo"/>
        </w:rPr>
        <w:lastRenderedPageBreak/>
        <w:t>Part 4</w:t>
      </w:r>
      <w:r w:rsidR="001A29A7" w:rsidRPr="00224223">
        <w:t>—</w:t>
      </w:r>
      <w:r w:rsidR="001A29A7" w:rsidRPr="00BA02C8">
        <w:rPr>
          <w:rStyle w:val="CharPartText"/>
        </w:rPr>
        <w:t>Diagnostic procedures and investigations</w:t>
      </w:r>
      <w:bookmarkEnd w:id="374"/>
    </w:p>
    <w:p w14:paraId="51D46D00" w14:textId="6AABCBFC" w:rsidR="001A29A7" w:rsidRPr="00224223" w:rsidRDefault="00DE4D18" w:rsidP="001A29A7">
      <w:pPr>
        <w:pStyle w:val="ActHead3"/>
      </w:pPr>
      <w:bookmarkStart w:id="375" w:name="_Toc150781325"/>
      <w:r w:rsidRPr="00BA02C8">
        <w:rPr>
          <w:rStyle w:val="CharDivNo"/>
        </w:rPr>
        <w:t>Division 4</w:t>
      </w:r>
      <w:r w:rsidR="001A29A7" w:rsidRPr="00BA02C8">
        <w:rPr>
          <w:rStyle w:val="CharDivNo"/>
        </w:rPr>
        <w:t>.1</w:t>
      </w:r>
      <w:r w:rsidR="001A29A7" w:rsidRPr="00224223">
        <w:t>—</w:t>
      </w:r>
      <w:r w:rsidR="001A29A7" w:rsidRPr="00BA02C8">
        <w:rPr>
          <w:rStyle w:val="CharDivText"/>
        </w:rPr>
        <w:t>Group D1: Miscellaneous diagnostic procedures and investigations</w:t>
      </w:r>
      <w:bookmarkEnd w:id="375"/>
    </w:p>
    <w:p w14:paraId="5D66857F" w14:textId="77777777" w:rsidR="001A29A7" w:rsidRPr="00224223" w:rsidRDefault="001A29A7" w:rsidP="001A29A7">
      <w:pPr>
        <w:pStyle w:val="ActHead5"/>
      </w:pPr>
      <w:bookmarkStart w:id="376" w:name="_Toc150781326"/>
      <w:r w:rsidRPr="00BA02C8">
        <w:rPr>
          <w:rStyle w:val="CharSectno"/>
        </w:rPr>
        <w:t>4.1.1</w:t>
      </w:r>
      <w:r w:rsidRPr="00224223">
        <w:t xml:space="preserve">  Meaning of report</w:t>
      </w:r>
      <w:bookmarkEnd w:id="376"/>
    </w:p>
    <w:p w14:paraId="411C3393" w14:textId="77777777" w:rsidR="001A29A7" w:rsidRPr="00224223" w:rsidRDefault="001A29A7" w:rsidP="001A29A7">
      <w:pPr>
        <w:pStyle w:val="subsection"/>
      </w:pPr>
      <w:r w:rsidRPr="00224223">
        <w:tab/>
      </w:r>
      <w:r w:rsidRPr="00224223">
        <w:tab/>
        <w:t>In this Division:</w:t>
      </w:r>
    </w:p>
    <w:p w14:paraId="71F37174" w14:textId="77777777" w:rsidR="001A29A7" w:rsidRPr="00224223" w:rsidRDefault="001A29A7" w:rsidP="001A29A7">
      <w:pPr>
        <w:pStyle w:val="Definition"/>
      </w:pPr>
      <w:r w:rsidRPr="00224223">
        <w:rPr>
          <w:b/>
          <w:i/>
          <w:lang w:eastAsia="en-US"/>
        </w:rPr>
        <w:t>report</w:t>
      </w:r>
      <w:r w:rsidRPr="00224223">
        <w:rPr>
          <w:b/>
          <w:i/>
        </w:rPr>
        <w:t xml:space="preserve"> </w:t>
      </w:r>
      <w:r w:rsidRPr="00224223">
        <w:t>means a report prepared by a medical practitioner.</w:t>
      </w:r>
    </w:p>
    <w:p w14:paraId="2354744A" w14:textId="77777777" w:rsidR="001A29A7" w:rsidRPr="00224223" w:rsidRDefault="001A29A7" w:rsidP="001A29A7">
      <w:pPr>
        <w:pStyle w:val="ActHead5"/>
      </w:pPr>
      <w:bookmarkStart w:id="377" w:name="_Toc150781327"/>
      <w:r w:rsidRPr="00BA02C8">
        <w:rPr>
          <w:rStyle w:val="CharSectno"/>
        </w:rPr>
        <w:t>4.1.2</w:t>
      </w:r>
      <w:r w:rsidRPr="00224223">
        <w:t xml:space="preserve">  Meaning of qualified adult sleep medicine practitioner, qualified paediatric sleep medicine practitioner and qualified sleep medicine practitioner</w:t>
      </w:r>
      <w:bookmarkEnd w:id="377"/>
    </w:p>
    <w:p w14:paraId="79FE0C2D" w14:textId="77777777" w:rsidR="001A29A7" w:rsidRPr="00224223" w:rsidRDefault="001A29A7" w:rsidP="001A29A7">
      <w:pPr>
        <w:pStyle w:val="subsection"/>
      </w:pPr>
      <w:r w:rsidRPr="00224223">
        <w:tab/>
        <w:t>(1)</w:t>
      </w:r>
      <w:r w:rsidRPr="00224223">
        <w:tab/>
        <w:t>In this Schedule:</w:t>
      </w:r>
    </w:p>
    <w:p w14:paraId="22261DA0" w14:textId="77777777" w:rsidR="001A29A7" w:rsidRPr="00224223" w:rsidRDefault="001A29A7" w:rsidP="001A29A7">
      <w:pPr>
        <w:pStyle w:val="Definition"/>
      </w:pPr>
      <w:r w:rsidRPr="00224223">
        <w:rPr>
          <w:b/>
          <w:i/>
          <w:lang w:eastAsia="en-US"/>
        </w:rPr>
        <w:t>qualified adult sleep medicine practitioner</w:t>
      </w:r>
      <w:r w:rsidRPr="00224223">
        <w:t xml:space="preserve"> means a person who meets the conditions in one of subclauses (2), (3), (4) and (5) relating to:</w:t>
      </w:r>
    </w:p>
    <w:p w14:paraId="2B4B3F98" w14:textId="77777777" w:rsidR="001A29A7" w:rsidRPr="00224223" w:rsidRDefault="001A29A7" w:rsidP="001A29A7">
      <w:pPr>
        <w:pStyle w:val="paragraph"/>
      </w:pPr>
      <w:r w:rsidRPr="00224223">
        <w:tab/>
        <w:t>(a)</w:t>
      </w:r>
      <w:r w:rsidRPr="00224223">
        <w:tab/>
        <w:t xml:space="preserve">the field (the </w:t>
      </w:r>
      <w:r w:rsidRPr="00224223">
        <w:rPr>
          <w:b/>
          <w:i/>
        </w:rPr>
        <w:t>relevant field</w:t>
      </w:r>
      <w:r w:rsidRPr="00224223">
        <w:t>) of adult sleep medicine; or</w:t>
      </w:r>
    </w:p>
    <w:p w14:paraId="00D3741A" w14:textId="77777777" w:rsidR="001A29A7" w:rsidRPr="00224223" w:rsidRDefault="001A29A7" w:rsidP="001A29A7">
      <w:pPr>
        <w:pStyle w:val="paragraph"/>
      </w:pPr>
      <w:r w:rsidRPr="00224223">
        <w:tab/>
        <w:t>(b)</w:t>
      </w:r>
      <w:r w:rsidRPr="00224223">
        <w:tab/>
        <w:t xml:space="preserve">the training program (the </w:t>
      </w:r>
      <w:r w:rsidRPr="00224223">
        <w:rPr>
          <w:b/>
          <w:i/>
        </w:rPr>
        <w:t>relevant training program</w:t>
      </w:r>
      <w:r w:rsidRPr="00224223">
        <w:t>) of the Thoracic Society of Australia and New Zealand and the Australasian Sleep Association known as the Advanced Training Program in Adult Sleep Medicine.</w:t>
      </w:r>
    </w:p>
    <w:p w14:paraId="4B19C0AB" w14:textId="77777777" w:rsidR="001A29A7" w:rsidRPr="00224223" w:rsidRDefault="001A29A7" w:rsidP="001A29A7">
      <w:pPr>
        <w:pStyle w:val="Definition"/>
      </w:pPr>
      <w:r w:rsidRPr="00224223">
        <w:rPr>
          <w:b/>
          <w:i/>
          <w:lang w:eastAsia="en-US"/>
        </w:rPr>
        <w:t>qualified paediatric sleep medicine practitioner</w:t>
      </w:r>
      <w:r w:rsidRPr="00224223">
        <w:t xml:space="preserve"> means a person who meets the conditions in one of subclauses (2), (3), (4) and (5) relating to:</w:t>
      </w:r>
    </w:p>
    <w:p w14:paraId="360134F1" w14:textId="77777777" w:rsidR="001A29A7" w:rsidRPr="00224223" w:rsidRDefault="001A29A7" w:rsidP="001A29A7">
      <w:pPr>
        <w:pStyle w:val="paragraph"/>
      </w:pPr>
      <w:r w:rsidRPr="00224223">
        <w:tab/>
        <w:t>(a)</w:t>
      </w:r>
      <w:r w:rsidRPr="00224223">
        <w:tab/>
        <w:t xml:space="preserve">the field (the </w:t>
      </w:r>
      <w:r w:rsidRPr="00224223">
        <w:rPr>
          <w:b/>
          <w:i/>
        </w:rPr>
        <w:t>relevant field</w:t>
      </w:r>
      <w:r w:rsidRPr="00224223">
        <w:t>) of paediatric sleep medicine; or</w:t>
      </w:r>
    </w:p>
    <w:p w14:paraId="6758D82A" w14:textId="77777777" w:rsidR="001A29A7" w:rsidRPr="00224223" w:rsidRDefault="001A29A7" w:rsidP="001A29A7">
      <w:pPr>
        <w:pStyle w:val="paragraph"/>
      </w:pPr>
      <w:r w:rsidRPr="00224223">
        <w:tab/>
        <w:t>(b)</w:t>
      </w:r>
      <w:r w:rsidRPr="00224223">
        <w:tab/>
        <w:t xml:space="preserve">the training program (the </w:t>
      </w:r>
      <w:r w:rsidRPr="00224223">
        <w:rPr>
          <w:b/>
          <w:i/>
        </w:rPr>
        <w:t>relevant training program</w:t>
      </w:r>
      <w:r w:rsidRPr="00224223">
        <w:t>) of the Thoracic Society of Australia and New Zealand and the Australasian Sleep Association known as the Advanced Training Program in Paediatric Sleep Medicine.</w:t>
      </w:r>
    </w:p>
    <w:p w14:paraId="5669C28F" w14:textId="77777777" w:rsidR="001A29A7" w:rsidRPr="00224223" w:rsidRDefault="001A29A7" w:rsidP="001A29A7">
      <w:pPr>
        <w:pStyle w:val="Definition"/>
      </w:pPr>
      <w:r w:rsidRPr="00224223">
        <w:rPr>
          <w:b/>
          <w:i/>
          <w:lang w:eastAsia="en-US"/>
        </w:rPr>
        <w:t>qualified sleep medicine practitioner</w:t>
      </w:r>
      <w:r w:rsidRPr="00224223">
        <w:t xml:space="preserve"> means a qualified adult sleep medicine practitioner or a qualified paediatric sleep medicine practitioner.</w:t>
      </w:r>
    </w:p>
    <w:p w14:paraId="3259D918" w14:textId="77777777" w:rsidR="001A29A7" w:rsidRPr="00224223" w:rsidRDefault="001A29A7" w:rsidP="001A29A7">
      <w:pPr>
        <w:pStyle w:val="Definition"/>
      </w:pPr>
      <w:r w:rsidRPr="00224223">
        <w:rPr>
          <w:b/>
          <w:i/>
          <w:lang w:eastAsia="en-US"/>
        </w:rPr>
        <w:t>RACP Advisory Committee</w:t>
      </w:r>
      <w:r w:rsidRPr="00224223">
        <w:rPr>
          <w:b/>
          <w:i/>
        </w:rPr>
        <w:t xml:space="preserve"> </w:t>
      </w:r>
      <w:r w:rsidRPr="00224223">
        <w:t>means the Specialist Advisory Committee in Thoracic and Sleep Medicine of the Royal Australasian College of Physicians.</w:t>
      </w:r>
    </w:p>
    <w:p w14:paraId="3BEA2BD6" w14:textId="77777777" w:rsidR="001A29A7" w:rsidRPr="00224223" w:rsidRDefault="001A29A7" w:rsidP="001A29A7">
      <w:pPr>
        <w:pStyle w:val="Definition"/>
      </w:pPr>
      <w:r w:rsidRPr="00224223">
        <w:rPr>
          <w:b/>
          <w:i/>
          <w:lang w:eastAsia="en-US"/>
        </w:rPr>
        <w:t>RACP Appeal Committee</w:t>
      </w:r>
      <w:r w:rsidRPr="00224223">
        <w:rPr>
          <w:b/>
          <w:i/>
        </w:rPr>
        <w:t xml:space="preserve"> </w:t>
      </w:r>
      <w:r w:rsidRPr="00224223">
        <w:t>means the Appeal Committee of the Royal Australasian College of Physicians.</w:t>
      </w:r>
    </w:p>
    <w:p w14:paraId="21A07A79" w14:textId="77777777" w:rsidR="001A29A7" w:rsidRPr="00224223" w:rsidRDefault="001A29A7" w:rsidP="001A29A7">
      <w:pPr>
        <w:pStyle w:val="Definition"/>
      </w:pPr>
      <w:r w:rsidRPr="00224223">
        <w:rPr>
          <w:b/>
          <w:i/>
          <w:lang w:eastAsia="en-US"/>
        </w:rPr>
        <w:t>RACP Credentialling Subcommittee</w:t>
      </w:r>
      <w:r w:rsidRPr="00224223">
        <w:rPr>
          <w:b/>
          <w:i/>
        </w:rPr>
        <w:t xml:space="preserve"> </w:t>
      </w:r>
      <w:r w:rsidRPr="00224223">
        <w:t>means the Credentialling Subcommittee of the RACP Advisory Committee.</w:t>
      </w:r>
    </w:p>
    <w:p w14:paraId="2487439C" w14:textId="77777777" w:rsidR="001A29A7" w:rsidRPr="00224223" w:rsidRDefault="001A29A7" w:rsidP="001A29A7">
      <w:pPr>
        <w:pStyle w:val="SubsectionHead"/>
      </w:pPr>
      <w:r w:rsidRPr="00224223">
        <w:t>Conditions for being a qualified sleep medicine practitioner</w:t>
      </w:r>
    </w:p>
    <w:p w14:paraId="74396E5E" w14:textId="4DBACC90" w:rsidR="001A29A7" w:rsidRPr="00224223" w:rsidRDefault="001A29A7" w:rsidP="001A29A7">
      <w:pPr>
        <w:pStyle w:val="subsection"/>
      </w:pPr>
      <w:r w:rsidRPr="00224223">
        <w:tab/>
        <w:t>(2)</w:t>
      </w:r>
      <w:r w:rsidRPr="00224223">
        <w:tab/>
        <w:t xml:space="preserve">A person meets the conditions in this subclause if the person has been assessed by the RACP Credentialling Subcommittee or the RACP Appeal Committee as </w:t>
      </w:r>
      <w:r w:rsidRPr="00224223">
        <w:lastRenderedPageBreak/>
        <w:t xml:space="preserve">having had, before </w:t>
      </w:r>
      <w:r w:rsidR="0011220B" w:rsidRPr="00224223">
        <w:t>1 March</w:t>
      </w:r>
      <w:r w:rsidRPr="00224223">
        <w:t xml:space="preserve"> 1999, sufficient training and experience in the relevant field to be competent in:</w:t>
      </w:r>
    </w:p>
    <w:p w14:paraId="5A4BFCEA" w14:textId="77777777" w:rsidR="001A29A7" w:rsidRPr="00224223" w:rsidRDefault="001A29A7" w:rsidP="001A29A7">
      <w:pPr>
        <w:pStyle w:val="paragraph"/>
      </w:pPr>
      <w:r w:rsidRPr="00224223">
        <w:tab/>
        <w:t>(a)</w:t>
      </w:r>
      <w:r w:rsidRPr="00224223">
        <w:tab/>
        <w:t>independent clinical assessment and management of patients with respiratory sleep disorders; and</w:t>
      </w:r>
    </w:p>
    <w:p w14:paraId="30328516" w14:textId="77777777" w:rsidR="001A29A7" w:rsidRPr="00224223" w:rsidRDefault="001A29A7" w:rsidP="001A29A7">
      <w:pPr>
        <w:pStyle w:val="paragraph"/>
      </w:pPr>
      <w:r w:rsidRPr="00224223">
        <w:tab/>
        <w:t>(b)</w:t>
      </w:r>
      <w:r w:rsidRPr="00224223">
        <w:tab/>
        <w:t>reporting sleep studies.</w:t>
      </w:r>
    </w:p>
    <w:p w14:paraId="1D285BEF" w14:textId="77777777" w:rsidR="001A29A7" w:rsidRPr="00224223" w:rsidRDefault="001A29A7" w:rsidP="001A29A7">
      <w:pPr>
        <w:pStyle w:val="subsection"/>
      </w:pPr>
      <w:r w:rsidRPr="00224223">
        <w:tab/>
        <w:t>(3)</w:t>
      </w:r>
      <w:r w:rsidRPr="00224223">
        <w:tab/>
        <w:t>A person meets the conditions in this subclause if:</w:t>
      </w:r>
    </w:p>
    <w:p w14:paraId="305BA97B" w14:textId="354901B2" w:rsidR="001A29A7" w:rsidRPr="00224223" w:rsidRDefault="001A29A7" w:rsidP="001A29A7">
      <w:pPr>
        <w:pStyle w:val="paragraph"/>
      </w:pPr>
      <w:r w:rsidRPr="00224223">
        <w:tab/>
        <w:t>(a)</w:t>
      </w:r>
      <w:r w:rsidRPr="00224223">
        <w:tab/>
        <w:t xml:space="preserve">the person has been assessed by the RACP Credentialling Subcommittee or the RACP Appeal Committee as having had, before </w:t>
      </w:r>
      <w:r w:rsidR="0011220B" w:rsidRPr="00224223">
        <w:t>1 March</w:t>
      </w:r>
      <w:r w:rsidRPr="00224223">
        <w:t xml:space="preserve"> 1999, substantial training or experience in sleep medicine, but requiring further specified training or experience in the relevant field to be competent in:</w:t>
      </w:r>
    </w:p>
    <w:p w14:paraId="47819C5D" w14:textId="77777777" w:rsidR="001A29A7" w:rsidRPr="00224223" w:rsidRDefault="001A29A7" w:rsidP="001A29A7">
      <w:pPr>
        <w:pStyle w:val="paragraphsub"/>
      </w:pPr>
      <w:r w:rsidRPr="00224223">
        <w:tab/>
        <w:t>(i)</w:t>
      </w:r>
      <w:r w:rsidRPr="00224223">
        <w:tab/>
        <w:t>independent clinical assessment and management of patients with respiratory sleep disorders; and</w:t>
      </w:r>
    </w:p>
    <w:p w14:paraId="52587CF7" w14:textId="77777777" w:rsidR="001A29A7" w:rsidRPr="00224223" w:rsidRDefault="001A29A7" w:rsidP="001A29A7">
      <w:pPr>
        <w:pStyle w:val="paragraphsub"/>
      </w:pPr>
      <w:r w:rsidRPr="00224223">
        <w:tab/>
        <w:t>(ii)</w:t>
      </w:r>
      <w:r w:rsidRPr="00224223">
        <w:tab/>
        <w:t>reporting sleep studies; and</w:t>
      </w:r>
    </w:p>
    <w:p w14:paraId="27BF0020" w14:textId="77777777" w:rsidR="001A29A7" w:rsidRPr="00224223" w:rsidRDefault="001A29A7" w:rsidP="001A29A7">
      <w:pPr>
        <w:pStyle w:val="paragraph"/>
      </w:pPr>
      <w:r w:rsidRPr="00224223">
        <w:tab/>
        <w:t>(b)</w:t>
      </w:r>
      <w:r w:rsidRPr="00224223">
        <w:tab/>
        <w:t>either:</w:t>
      </w:r>
    </w:p>
    <w:p w14:paraId="657490C8" w14:textId="77777777" w:rsidR="001A29A7" w:rsidRPr="00224223" w:rsidRDefault="001A29A7" w:rsidP="001A29A7">
      <w:pPr>
        <w:pStyle w:val="paragraphsub"/>
      </w:pPr>
      <w:r w:rsidRPr="00224223">
        <w:tab/>
        <w:t>(i)</w:t>
      </w:r>
      <w:r w:rsidRPr="00224223">
        <w:tab/>
        <w:t>the person has been assessed by the RACP Credentialling Subcommittee as having satisfactorily finished the further specified training or gained the further specified experience; or</w:t>
      </w:r>
    </w:p>
    <w:p w14:paraId="43E33B99" w14:textId="77777777" w:rsidR="001A29A7" w:rsidRPr="00224223" w:rsidRDefault="001A29A7" w:rsidP="001A29A7">
      <w:pPr>
        <w:pStyle w:val="paragraphsub"/>
      </w:pPr>
      <w:r w:rsidRPr="00224223">
        <w:tab/>
        <w:t>(ii)</w:t>
      </w:r>
      <w:r w:rsidRPr="00224223">
        <w:tab/>
        <w:t>where an assessment mentioned in paragraph (a) has been carried out, less than 2 years has passed since the assessment.</w:t>
      </w:r>
    </w:p>
    <w:p w14:paraId="7F72287B" w14:textId="77777777" w:rsidR="001A29A7" w:rsidRPr="00224223" w:rsidRDefault="001A29A7" w:rsidP="001A29A7">
      <w:pPr>
        <w:pStyle w:val="subsection"/>
      </w:pPr>
      <w:r w:rsidRPr="00224223">
        <w:tab/>
        <w:t>(4)</w:t>
      </w:r>
      <w:r w:rsidRPr="00224223">
        <w:tab/>
        <w:t>A person meets the conditions in this subclause if the person has attained Level I or Level II of the relevant training program after completing at least 12 months core training, including clinical practice in the relevant field and in reporting sleep studies.</w:t>
      </w:r>
    </w:p>
    <w:p w14:paraId="5987F6F6" w14:textId="77777777" w:rsidR="001A29A7" w:rsidRPr="00224223" w:rsidRDefault="001A29A7" w:rsidP="001A29A7">
      <w:pPr>
        <w:pStyle w:val="subsection"/>
      </w:pPr>
      <w:r w:rsidRPr="00224223">
        <w:tab/>
        <w:t>(5)</w:t>
      </w:r>
      <w:r w:rsidRPr="00224223">
        <w:tab/>
        <w:t>A person meets the conditions in this subclause if the RACP Advisory Committee has recognised the person, in writing, as having training equivalent to the training mentioned in subclause (4).</w:t>
      </w:r>
    </w:p>
    <w:p w14:paraId="501A1402" w14:textId="4DEFD1F4" w:rsidR="001A29A7" w:rsidRPr="00224223" w:rsidRDefault="001A29A7" w:rsidP="001A29A7">
      <w:pPr>
        <w:pStyle w:val="ActHead5"/>
      </w:pPr>
      <w:bookmarkStart w:id="378" w:name="_Toc150781328"/>
      <w:r w:rsidRPr="00BA02C8">
        <w:rPr>
          <w:rStyle w:val="CharSectno"/>
        </w:rPr>
        <w:t>4.1.3</w:t>
      </w:r>
      <w:r w:rsidRPr="00224223">
        <w:t xml:space="preserve">  Restriction on </w:t>
      </w:r>
      <w:r w:rsidR="009D2197" w:rsidRPr="00224223">
        <w:t>item 1</w:t>
      </w:r>
      <w:r w:rsidRPr="00224223">
        <w:t>1801—service provided in association with other services</w:t>
      </w:r>
      <w:bookmarkEnd w:id="378"/>
    </w:p>
    <w:p w14:paraId="137E65FF" w14:textId="577F300C" w:rsidR="001A29A7" w:rsidRPr="00224223" w:rsidRDefault="001A29A7" w:rsidP="001A29A7">
      <w:pPr>
        <w:pStyle w:val="subsection"/>
      </w:pPr>
      <w:r w:rsidRPr="00224223">
        <w:tab/>
      </w:r>
      <w:r w:rsidRPr="00224223">
        <w:tab/>
        <w:t xml:space="preserve">Item 11801 does not apply to a service described in the item if the service is provided in association with a service described in </w:t>
      </w:r>
      <w:r w:rsidR="009D2197" w:rsidRPr="00224223">
        <w:t>item 1</w:t>
      </w:r>
      <w:r w:rsidRPr="00224223">
        <w:t>1800, 11810, 11820, 11823, 11830 or 11833.</w:t>
      </w:r>
    </w:p>
    <w:p w14:paraId="7E394186" w14:textId="6DC060F9" w:rsidR="00FA1F0B" w:rsidRPr="00224223" w:rsidRDefault="00FA1F0B" w:rsidP="00FA1F0B">
      <w:pPr>
        <w:pStyle w:val="ActHead5"/>
      </w:pPr>
      <w:bookmarkStart w:id="379" w:name="_Hlk78273772"/>
      <w:bookmarkStart w:id="380" w:name="_Toc150781329"/>
      <w:r w:rsidRPr="00BA02C8">
        <w:rPr>
          <w:rStyle w:val="CharSectno"/>
        </w:rPr>
        <w:t>4.1.3A</w:t>
      </w:r>
      <w:r w:rsidRPr="00224223">
        <w:t xml:space="preserve">  Restriction on </w:t>
      </w:r>
      <w:r w:rsidR="00531CC0" w:rsidRPr="00224223">
        <w:t>items 1</w:t>
      </w:r>
      <w:r w:rsidRPr="00224223">
        <w:t>1704, 11705, 11716, 11717, 11723 and 11735—reports</w:t>
      </w:r>
      <w:bookmarkEnd w:id="380"/>
    </w:p>
    <w:p w14:paraId="75939CD3" w14:textId="77777777" w:rsidR="00FA1F0B" w:rsidRPr="00224223" w:rsidRDefault="00FA1F0B" w:rsidP="00FA1F0B">
      <w:pPr>
        <w:pStyle w:val="subsection"/>
      </w:pPr>
      <w:r w:rsidRPr="00224223">
        <w:tab/>
        <w:t>(1)</w:t>
      </w:r>
      <w:r w:rsidRPr="00224223">
        <w:tab/>
        <w:t>Items 11704, 11705, 11716, 11717, 11723 and 11735 apply to a service only if:</w:t>
      </w:r>
    </w:p>
    <w:p w14:paraId="3AF44144" w14:textId="77777777" w:rsidR="00FA1F0B" w:rsidRPr="00224223" w:rsidRDefault="00FA1F0B" w:rsidP="00FA1F0B">
      <w:pPr>
        <w:pStyle w:val="paragraph"/>
      </w:pPr>
      <w:r w:rsidRPr="00224223">
        <w:tab/>
        <w:t>(a)</w:t>
      </w:r>
      <w:r w:rsidRPr="00224223">
        <w:tab/>
        <w:t>the report required for the service complies with subclause (2); and</w:t>
      </w:r>
    </w:p>
    <w:p w14:paraId="477895DC" w14:textId="77777777" w:rsidR="00FA1F0B" w:rsidRPr="00224223" w:rsidRDefault="00FA1F0B" w:rsidP="00FA1F0B">
      <w:pPr>
        <w:pStyle w:val="paragraph"/>
      </w:pPr>
      <w:r w:rsidRPr="00224223">
        <w:tab/>
        <w:t>(b)</w:t>
      </w:r>
      <w:r w:rsidRPr="00224223">
        <w:tab/>
        <w:t>if the service was requested—a copy of the report is provided to the requesting practitioner.</w:t>
      </w:r>
    </w:p>
    <w:p w14:paraId="7819EFB0" w14:textId="77777777" w:rsidR="00FA1F0B" w:rsidRPr="00224223" w:rsidRDefault="00FA1F0B" w:rsidP="00FA1F0B">
      <w:pPr>
        <w:pStyle w:val="subsection"/>
      </w:pPr>
      <w:r w:rsidRPr="00224223">
        <w:tab/>
        <w:t>(2)</w:t>
      </w:r>
      <w:r w:rsidRPr="00224223">
        <w:tab/>
        <w:t>The report must:</w:t>
      </w:r>
    </w:p>
    <w:p w14:paraId="160D19D1" w14:textId="77777777" w:rsidR="00FA1F0B" w:rsidRPr="00224223" w:rsidRDefault="00FA1F0B" w:rsidP="00FA1F0B">
      <w:pPr>
        <w:pStyle w:val="paragraph"/>
      </w:pPr>
      <w:r w:rsidRPr="00224223">
        <w:tab/>
        <w:t>(a)</w:t>
      </w:r>
      <w:r w:rsidRPr="00224223">
        <w:tab/>
        <w:t>be in writing; and</w:t>
      </w:r>
    </w:p>
    <w:p w14:paraId="0FA4298A" w14:textId="77777777" w:rsidR="00FA1F0B" w:rsidRPr="00224223" w:rsidRDefault="00FA1F0B" w:rsidP="00FA1F0B">
      <w:pPr>
        <w:pStyle w:val="paragraph"/>
      </w:pPr>
      <w:r w:rsidRPr="00224223">
        <w:tab/>
        <w:t>(b)</w:t>
      </w:r>
      <w:r w:rsidRPr="00224223">
        <w:tab/>
        <w:t>be prepared by a specialist or consultant physician; and</w:t>
      </w:r>
    </w:p>
    <w:p w14:paraId="27DA58F8" w14:textId="77777777" w:rsidR="00FA1F0B" w:rsidRPr="00224223" w:rsidRDefault="00FA1F0B" w:rsidP="00FA1F0B">
      <w:pPr>
        <w:pStyle w:val="paragraph"/>
      </w:pPr>
      <w:r w:rsidRPr="00224223">
        <w:lastRenderedPageBreak/>
        <w:tab/>
        <w:t>(c)</w:t>
      </w:r>
      <w:r w:rsidRPr="00224223">
        <w:tab/>
        <w:t>include an interpretation of the trace, including the indicators for the investigation; and</w:t>
      </w:r>
    </w:p>
    <w:p w14:paraId="7E93E0A8" w14:textId="77777777" w:rsidR="00FA1F0B" w:rsidRPr="00224223" w:rsidRDefault="00FA1F0B" w:rsidP="00FA1F0B">
      <w:pPr>
        <w:pStyle w:val="paragraph"/>
      </w:pPr>
      <w:r w:rsidRPr="00224223">
        <w:tab/>
        <w:t>(d)</w:t>
      </w:r>
      <w:r w:rsidRPr="00224223">
        <w:tab/>
        <w:t>include comments on the significance of:</w:t>
      </w:r>
    </w:p>
    <w:p w14:paraId="0A1E8093" w14:textId="77777777" w:rsidR="00FA1F0B" w:rsidRPr="00224223" w:rsidRDefault="00FA1F0B" w:rsidP="00FA1F0B">
      <w:pPr>
        <w:pStyle w:val="paragraphsub"/>
      </w:pPr>
      <w:r w:rsidRPr="00224223">
        <w:tab/>
        <w:t>(i)</w:t>
      </w:r>
      <w:r w:rsidRPr="00224223">
        <w:tab/>
        <w:t>the trace findings; and</w:t>
      </w:r>
    </w:p>
    <w:p w14:paraId="4F373E79" w14:textId="77777777" w:rsidR="00FA1F0B" w:rsidRPr="00224223" w:rsidRDefault="00FA1F0B" w:rsidP="00FA1F0B">
      <w:pPr>
        <w:pStyle w:val="paragraphsub"/>
      </w:pPr>
      <w:r w:rsidRPr="00224223">
        <w:tab/>
        <w:t>(ii)</w:t>
      </w:r>
      <w:r w:rsidRPr="00224223">
        <w:tab/>
        <w:t>the relationship of the trace findings to clinical decision making for the patient in the clinical context; and</w:t>
      </w:r>
    </w:p>
    <w:p w14:paraId="15649535" w14:textId="77777777" w:rsidR="00FA1F0B" w:rsidRPr="00224223" w:rsidRDefault="00FA1F0B" w:rsidP="00FA1F0B">
      <w:pPr>
        <w:pStyle w:val="paragraph"/>
      </w:pPr>
      <w:r w:rsidRPr="00224223">
        <w:tab/>
        <w:t>(e)</w:t>
      </w:r>
      <w:r w:rsidRPr="00224223">
        <w:tab/>
        <w:t>if appropriate—include a copy of the trace and any measurements taken or automatically generated; and</w:t>
      </w:r>
    </w:p>
    <w:p w14:paraId="4EBCBF49" w14:textId="335213D2" w:rsidR="00FA1F0B" w:rsidRPr="00224223" w:rsidRDefault="00FA1F0B" w:rsidP="00FA1F0B">
      <w:pPr>
        <w:pStyle w:val="paragraph"/>
      </w:pPr>
      <w:r w:rsidRPr="00224223">
        <w:tab/>
        <w:t>(f)</w:t>
      </w:r>
      <w:r w:rsidRPr="00224223">
        <w:tab/>
        <w:t xml:space="preserve">for </w:t>
      </w:r>
      <w:r w:rsidR="009D2197" w:rsidRPr="00224223">
        <w:t>item 1</w:t>
      </w:r>
      <w:r w:rsidRPr="00224223">
        <w:t>1705—be a report of a trace from a twelve</w:t>
      </w:r>
      <w:r w:rsidR="00BA02C8">
        <w:noBreakHyphen/>
      </w:r>
      <w:r w:rsidRPr="00224223">
        <w:t>lead electrocardiography for the patient:</w:t>
      </w:r>
    </w:p>
    <w:p w14:paraId="3A0333BA" w14:textId="77777777" w:rsidR="00FA1F0B" w:rsidRPr="00224223" w:rsidRDefault="00FA1F0B" w:rsidP="00FA1F0B">
      <w:pPr>
        <w:pStyle w:val="paragraphsub"/>
      </w:pPr>
      <w:r w:rsidRPr="00224223">
        <w:tab/>
        <w:t>(i)</w:t>
      </w:r>
      <w:r w:rsidRPr="00224223">
        <w:tab/>
        <w:t>provided with the request by the requesting practitioner; and</w:t>
      </w:r>
    </w:p>
    <w:p w14:paraId="27E4491A" w14:textId="77777777" w:rsidR="00FA1F0B" w:rsidRPr="00224223" w:rsidRDefault="00FA1F0B" w:rsidP="00FA1F0B">
      <w:pPr>
        <w:pStyle w:val="paragraphsub"/>
      </w:pPr>
      <w:r w:rsidRPr="00224223">
        <w:tab/>
        <w:t>(ii)</w:t>
      </w:r>
      <w:r w:rsidRPr="00224223">
        <w:tab/>
        <w:t>that has not previously been reported on.</w:t>
      </w:r>
    </w:p>
    <w:p w14:paraId="4407D3AC" w14:textId="6B22334C" w:rsidR="001A29A7" w:rsidRPr="00224223" w:rsidRDefault="001A29A7" w:rsidP="001A29A7">
      <w:pPr>
        <w:pStyle w:val="ActHead5"/>
      </w:pPr>
      <w:bookmarkStart w:id="381" w:name="_Toc150781330"/>
      <w:bookmarkEnd w:id="379"/>
      <w:r w:rsidRPr="00BA02C8">
        <w:rPr>
          <w:rStyle w:val="CharSectno"/>
        </w:rPr>
        <w:t>4.1.3B</w:t>
      </w:r>
      <w:r w:rsidRPr="00224223">
        <w:t xml:space="preserve">  Restriction on </w:t>
      </w:r>
      <w:r w:rsidR="009D2197" w:rsidRPr="00224223">
        <w:t>item 1</w:t>
      </w:r>
      <w:r w:rsidRPr="00224223">
        <w:t>1714—clinical notes</w:t>
      </w:r>
      <w:bookmarkEnd w:id="381"/>
    </w:p>
    <w:p w14:paraId="7B503FFA" w14:textId="77777777" w:rsidR="001A29A7" w:rsidRPr="00224223" w:rsidRDefault="001A29A7" w:rsidP="001A29A7">
      <w:pPr>
        <w:pStyle w:val="subsection"/>
      </w:pPr>
      <w:r w:rsidRPr="00224223">
        <w:tab/>
        <w:t>(1)</w:t>
      </w:r>
      <w:r w:rsidRPr="00224223">
        <w:tab/>
        <w:t>Item 11714 applies to a service only if:</w:t>
      </w:r>
    </w:p>
    <w:p w14:paraId="50B3597F" w14:textId="77777777" w:rsidR="001A29A7" w:rsidRPr="00224223" w:rsidRDefault="001A29A7" w:rsidP="001A29A7">
      <w:pPr>
        <w:pStyle w:val="paragraph"/>
      </w:pPr>
      <w:r w:rsidRPr="00224223">
        <w:tab/>
        <w:t>(a)</w:t>
      </w:r>
      <w:r w:rsidRPr="00224223">
        <w:tab/>
        <w:t>the clinical note required for the service complies with subclause (2); and</w:t>
      </w:r>
    </w:p>
    <w:p w14:paraId="0B7D4AC3" w14:textId="77777777" w:rsidR="001A29A7" w:rsidRPr="00224223" w:rsidRDefault="001A29A7" w:rsidP="001A29A7">
      <w:pPr>
        <w:pStyle w:val="paragraph"/>
      </w:pPr>
      <w:r w:rsidRPr="00224223">
        <w:tab/>
        <w:t>(b)</w:t>
      </w:r>
      <w:r w:rsidRPr="00224223">
        <w:tab/>
        <w:t>if appropriate, a copy of the clinical note is provided to the requesting practitioner.</w:t>
      </w:r>
    </w:p>
    <w:p w14:paraId="60A9C459" w14:textId="77777777" w:rsidR="001A29A7" w:rsidRPr="00224223" w:rsidRDefault="001A29A7" w:rsidP="001A29A7">
      <w:pPr>
        <w:pStyle w:val="subsection"/>
      </w:pPr>
      <w:r w:rsidRPr="00224223">
        <w:tab/>
        <w:t>(2)</w:t>
      </w:r>
      <w:r w:rsidRPr="00224223">
        <w:tab/>
        <w:t>The clinical note must include:</w:t>
      </w:r>
    </w:p>
    <w:p w14:paraId="6BDE7C4C" w14:textId="77777777" w:rsidR="001A29A7" w:rsidRPr="00224223" w:rsidRDefault="001A29A7" w:rsidP="001A29A7">
      <w:pPr>
        <w:pStyle w:val="paragraph"/>
      </w:pPr>
      <w:r w:rsidRPr="00224223">
        <w:tab/>
        <w:t>(a)</w:t>
      </w:r>
      <w:r w:rsidRPr="00224223">
        <w:tab/>
        <w:t>comments on the significance of:</w:t>
      </w:r>
    </w:p>
    <w:p w14:paraId="51535403" w14:textId="77777777" w:rsidR="001A29A7" w:rsidRPr="00224223" w:rsidRDefault="001A29A7" w:rsidP="001A29A7">
      <w:pPr>
        <w:pStyle w:val="paragraphsub"/>
      </w:pPr>
      <w:r w:rsidRPr="00224223">
        <w:tab/>
        <w:t>(i)</w:t>
      </w:r>
      <w:r w:rsidRPr="00224223">
        <w:tab/>
        <w:t>the trace findings; and</w:t>
      </w:r>
    </w:p>
    <w:p w14:paraId="04CAE038" w14:textId="77777777" w:rsidR="001A29A7" w:rsidRPr="00224223" w:rsidRDefault="001A29A7" w:rsidP="001A29A7">
      <w:pPr>
        <w:pStyle w:val="paragraphsub"/>
      </w:pPr>
      <w:r w:rsidRPr="00224223">
        <w:tab/>
        <w:t>(ii)</w:t>
      </w:r>
      <w:r w:rsidRPr="00224223">
        <w:tab/>
        <w:t>the relationship of the trace findings to clinical decision making for the patient in the clinical context; and</w:t>
      </w:r>
    </w:p>
    <w:p w14:paraId="760871BF" w14:textId="77777777" w:rsidR="001A29A7" w:rsidRPr="00224223" w:rsidRDefault="001A29A7" w:rsidP="001A29A7">
      <w:pPr>
        <w:pStyle w:val="paragraph"/>
      </w:pPr>
      <w:r w:rsidRPr="00224223">
        <w:tab/>
        <w:t>(b)</w:t>
      </w:r>
      <w:r w:rsidRPr="00224223">
        <w:tab/>
        <w:t>an interpretation that is not based solely on measurements or diagnoses</w:t>
      </w:r>
      <w:r w:rsidRPr="00224223">
        <w:rPr>
          <w:i/>
        </w:rPr>
        <w:t xml:space="preserve"> </w:t>
      </w:r>
      <w:r w:rsidRPr="00224223">
        <w:t>automatically generated from the trace.</w:t>
      </w:r>
    </w:p>
    <w:p w14:paraId="3D00AF70" w14:textId="78C03733" w:rsidR="001A29A7" w:rsidRPr="00224223" w:rsidRDefault="001A29A7" w:rsidP="001A29A7">
      <w:pPr>
        <w:pStyle w:val="ActHead5"/>
      </w:pPr>
      <w:bookmarkStart w:id="382" w:name="_Toc150781331"/>
      <w:r w:rsidRPr="00BA02C8">
        <w:rPr>
          <w:rStyle w:val="CharSectno"/>
        </w:rPr>
        <w:t>4.1.3C</w:t>
      </w:r>
      <w:r w:rsidRPr="00224223">
        <w:t xml:space="preserve">  Restriction on </w:t>
      </w:r>
      <w:r w:rsidR="00531CC0" w:rsidRPr="00224223">
        <w:t>items 1</w:t>
      </w:r>
      <w:r w:rsidRPr="00224223">
        <w:t>1704 and 11705—financial relationship</w:t>
      </w:r>
      <w:bookmarkEnd w:id="382"/>
    </w:p>
    <w:p w14:paraId="5E5729B0" w14:textId="77777777" w:rsidR="001A29A7" w:rsidRPr="00224223" w:rsidRDefault="001A29A7" w:rsidP="001A29A7">
      <w:pPr>
        <w:pStyle w:val="subsection"/>
      </w:pPr>
      <w:r w:rsidRPr="00224223">
        <w:rPr>
          <w:color w:val="000000"/>
          <w:sz w:val="24"/>
          <w:szCs w:val="24"/>
        </w:rPr>
        <w:tab/>
      </w:r>
      <w:r w:rsidRPr="00224223">
        <w:rPr>
          <w:color w:val="000000"/>
          <w:sz w:val="24"/>
          <w:szCs w:val="24"/>
        </w:rPr>
        <w:tab/>
      </w:r>
      <w:r w:rsidRPr="00224223">
        <w:t>Items 11704 and 11705 apply to a service only if the medical practitioner providing the service does not have a financial relationship with the medical practitioner who has requested the service.</w:t>
      </w:r>
    </w:p>
    <w:p w14:paraId="50E72226" w14:textId="652655D0" w:rsidR="001A29A7" w:rsidRPr="00224223" w:rsidRDefault="001A29A7" w:rsidP="001A29A7">
      <w:pPr>
        <w:pStyle w:val="ActHead5"/>
        <w:rPr>
          <w:rFonts w:eastAsia="Calibri"/>
        </w:rPr>
      </w:pPr>
      <w:bookmarkStart w:id="383" w:name="_Toc150781332"/>
      <w:r w:rsidRPr="00BA02C8">
        <w:rPr>
          <w:rStyle w:val="CharSectno"/>
          <w:rFonts w:eastAsia="Calibri"/>
        </w:rPr>
        <w:t>4.1.3D</w:t>
      </w:r>
      <w:r w:rsidRPr="00224223">
        <w:rPr>
          <w:rFonts w:eastAsia="Calibri"/>
        </w:rPr>
        <w:t xml:space="preserve">  Restrictions on </w:t>
      </w:r>
      <w:r w:rsidR="00531CC0" w:rsidRPr="00224223">
        <w:rPr>
          <w:rFonts w:eastAsia="Calibri"/>
        </w:rPr>
        <w:t>items 1</w:t>
      </w:r>
      <w:r w:rsidRPr="00224223">
        <w:rPr>
          <w:rFonts w:eastAsia="Calibri"/>
        </w:rPr>
        <w:t>1729 and 11730</w:t>
      </w:r>
      <w:r w:rsidRPr="00224223">
        <w:t>—patient limitations</w:t>
      </w:r>
      <w:bookmarkEnd w:id="383"/>
    </w:p>
    <w:p w14:paraId="4E15E425" w14:textId="77777777" w:rsidR="001A29A7" w:rsidRPr="00224223" w:rsidRDefault="001A29A7" w:rsidP="001A29A7">
      <w:pPr>
        <w:pStyle w:val="subsection"/>
      </w:pPr>
      <w:r w:rsidRPr="00224223">
        <w:rPr>
          <w:color w:val="000000"/>
          <w:sz w:val="24"/>
          <w:szCs w:val="24"/>
        </w:rPr>
        <w:tab/>
        <w:t>(1)</w:t>
      </w:r>
      <w:r w:rsidRPr="00224223">
        <w:rPr>
          <w:color w:val="000000"/>
          <w:sz w:val="24"/>
          <w:szCs w:val="24"/>
        </w:rPr>
        <w:tab/>
      </w:r>
      <w:r w:rsidRPr="00224223">
        <w:t>Items 11729 and 11730 apply to a service provided to a patient only if:</w:t>
      </w:r>
    </w:p>
    <w:p w14:paraId="38DE3F33" w14:textId="77777777" w:rsidR="001A29A7" w:rsidRPr="00224223" w:rsidRDefault="001A29A7" w:rsidP="001A29A7">
      <w:pPr>
        <w:pStyle w:val="paragraph"/>
      </w:pPr>
      <w:r w:rsidRPr="00224223">
        <w:rPr>
          <w:sz w:val="24"/>
          <w:szCs w:val="24"/>
        </w:rPr>
        <w:tab/>
        <w:t>(a)</w:t>
      </w:r>
      <w:r w:rsidRPr="00224223">
        <w:rPr>
          <w:sz w:val="24"/>
          <w:szCs w:val="24"/>
        </w:rPr>
        <w:tab/>
      </w:r>
      <w:r w:rsidRPr="00224223">
        <w:t>the patient’s body habitus, or other physical condition, is suitable for exercise stress testing or pharmacological induced stress testing; and</w:t>
      </w:r>
    </w:p>
    <w:p w14:paraId="412B669D" w14:textId="77777777" w:rsidR="001A29A7" w:rsidRPr="00224223" w:rsidRDefault="001A29A7" w:rsidP="001A29A7">
      <w:pPr>
        <w:pStyle w:val="paragraph"/>
      </w:pPr>
      <w:r w:rsidRPr="00224223">
        <w:tab/>
        <w:t>(b)</w:t>
      </w:r>
      <w:r w:rsidRPr="00224223">
        <w:tab/>
        <w:t>the patient can complete the exercise sufficiently, or respond adequately to pharmacological induced stress, for the required measurements to be taken.</w:t>
      </w:r>
    </w:p>
    <w:p w14:paraId="390C5BC5" w14:textId="3A9E92D3" w:rsidR="001A29A7" w:rsidRPr="00224223" w:rsidRDefault="001A29A7" w:rsidP="001A29A7">
      <w:pPr>
        <w:pStyle w:val="subsection"/>
      </w:pPr>
      <w:r w:rsidRPr="00224223">
        <w:tab/>
        <w:t>(2)</w:t>
      </w:r>
      <w:r w:rsidRPr="00224223">
        <w:tab/>
        <w:t xml:space="preserve">Despite subclause (1), </w:t>
      </w:r>
      <w:r w:rsidR="009D2197" w:rsidRPr="00224223">
        <w:t>item 1</w:t>
      </w:r>
      <w:r w:rsidRPr="00224223">
        <w:t>1729 does not apply to a service if:</w:t>
      </w:r>
    </w:p>
    <w:p w14:paraId="2A295A07" w14:textId="77777777" w:rsidR="001A29A7" w:rsidRPr="00224223" w:rsidRDefault="001A29A7" w:rsidP="001A29A7">
      <w:pPr>
        <w:pStyle w:val="paragraph"/>
      </w:pPr>
      <w:r w:rsidRPr="00224223">
        <w:tab/>
        <w:t>(a)</w:t>
      </w:r>
      <w:r w:rsidRPr="00224223">
        <w:tab/>
        <w:t>the patient is asymptomatic and has a normal cardiac examination; or</w:t>
      </w:r>
    </w:p>
    <w:p w14:paraId="0F6F80A2" w14:textId="77777777" w:rsidR="001A29A7" w:rsidRPr="00224223" w:rsidRDefault="001A29A7" w:rsidP="001A29A7">
      <w:pPr>
        <w:pStyle w:val="paragraph"/>
      </w:pPr>
      <w:r w:rsidRPr="00224223">
        <w:tab/>
        <w:t>(b)</w:t>
      </w:r>
      <w:r w:rsidRPr="00224223">
        <w:tab/>
        <w:t>the service is to monitor a patient who has a known cardiac disease, but the absence of symptom evolution suggests the disease has not progressed; or</w:t>
      </w:r>
    </w:p>
    <w:p w14:paraId="43A68245" w14:textId="77777777" w:rsidR="001A29A7" w:rsidRPr="00224223" w:rsidRDefault="001A29A7" w:rsidP="001A29A7">
      <w:pPr>
        <w:pStyle w:val="paragraph"/>
      </w:pPr>
      <w:r w:rsidRPr="00224223">
        <w:lastRenderedPageBreak/>
        <w:tab/>
        <w:t>(c)</w:t>
      </w:r>
      <w:r w:rsidRPr="00224223">
        <w:tab/>
        <w:t>the patient has an abnormal resting electrocardiography</w:t>
      </w:r>
      <w:r w:rsidRPr="00224223" w:rsidDel="00E06CA7">
        <w:t xml:space="preserve"> </w:t>
      </w:r>
      <w:r w:rsidRPr="00224223">
        <w:t>result which would prevent the interpretation of results.</w:t>
      </w:r>
    </w:p>
    <w:p w14:paraId="65E06C7A" w14:textId="1745B145" w:rsidR="001A29A7" w:rsidRPr="00224223" w:rsidRDefault="001A29A7" w:rsidP="001A29A7">
      <w:pPr>
        <w:pStyle w:val="subsection"/>
      </w:pPr>
      <w:r w:rsidRPr="00224223">
        <w:tab/>
        <w:t>(3)</w:t>
      </w:r>
      <w:r w:rsidRPr="00224223">
        <w:tab/>
        <w:t xml:space="preserve">Despite subclause (1), </w:t>
      </w:r>
      <w:r w:rsidR="009D2197" w:rsidRPr="00224223">
        <w:t>item 1</w:t>
      </w:r>
      <w:r w:rsidRPr="00224223">
        <w:t>1730 does not apply to a service if the patient is asymptomatic and has a normal cardiac examination.</w:t>
      </w:r>
    </w:p>
    <w:p w14:paraId="6DAE753C" w14:textId="6E3C7DB5" w:rsidR="001A29A7" w:rsidRPr="00224223" w:rsidRDefault="001A29A7" w:rsidP="001A29A7">
      <w:pPr>
        <w:pStyle w:val="ActHead5"/>
        <w:rPr>
          <w:rFonts w:eastAsia="Calibri"/>
        </w:rPr>
      </w:pPr>
      <w:bookmarkStart w:id="384" w:name="_Toc150781333"/>
      <w:r w:rsidRPr="00BA02C8">
        <w:rPr>
          <w:rStyle w:val="CharSectno"/>
          <w:rFonts w:eastAsia="Calibri"/>
        </w:rPr>
        <w:t>4.1.3E</w:t>
      </w:r>
      <w:r w:rsidRPr="00224223">
        <w:rPr>
          <w:rFonts w:eastAsia="Calibri"/>
        </w:rPr>
        <w:t xml:space="preserve">  Restriction on </w:t>
      </w:r>
      <w:r w:rsidR="00531CC0" w:rsidRPr="00224223">
        <w:rPr>
          <w:rFonts w:eastAsia="Calibri"/>
        </w:rPr>
        <w:t>items 1</w:t>
      </w:r>
      <w:r w:rsidRPr="00224223">
        <w:rPr>
          <w:rFonts w:eastAsia="Calibri"/>
        </w:rPr>
        <w:t>1729 and 11730</w:t>
      </w:r>
      <w:r w:rsidRPr="00224223">
        <w:t>—safety requirements</w:t>
      </w:r>
      <w:bookmarkEnd w:id="384"/>
    </w:p>
    <w:p w14:paraId="58D474BC" w14:textId="77777777" w:rsidR="001A29A7" w:rsidRPr="00224223" w:rsidRDefault="001A29A7" w:rsidP="001A29A7">
      <w:pPr>
        <w:pStyle w:val="subsection"/>
      </w:pPr>
      <w:r w:rsidRPr="00224223">
        <w:rPr>
          <w:color w:val="000000"/>
          <w:sz w:val="24"/>
          <w:szCs w:val="24"/>
        </w:rPr>
        <w:tab/>
        <w:t>(1)</w:t>
      </w:r>
      <w:r w:rsidRPr="00224223">
        <w:rPr>
          <w:color w:val="000000"/>
          <w:sz w:val="24"/>
          <w:szCs w:val="24"/>
        </w:rPr>
        <w:tab/>
      </w:r>
      <w:r w:rsidRPr="00224223">
        <w:t>Items 11729 and 11730 apply to a service provided to a patient only if:</w:t>
      </w:r>
    </w:p>
    <w:p w14:paraId="698F268A" w14:textId="77777777" w:rsidR="001A29A7" w:rsidRPr="00224223" w:rsidRDefault="001A29A7" w:rsidP="001A29A7">
      <w:pPr>
        <w:pStyle w:val="paragraph"/>
      </w:pPr>
      <w:r w:rsidRPr="00224223">
        <w:tab/>
        <w:t>(a)</w:t>
      </w:r>
      <w:r w:rsidRPr="00224223">
        <w:tab/>
        <w:t>the service is performed on premises equipped with resuscitation equipment, including a defibrillator; and</w:t>
      </w:r>
    </w:p>
    <w:p w14:paraId="33C65898" w14:textId="77777777" w:rsidR="001A29A7" w:rsidRPr="00224223" w:rsidRDefault="001A29A7" w:rsidP="001A29A7">
      <w:pPr>
        <w:pStyle w:val="paragraph"/>
      </w:pPr>
      <w:r w:rsidRPr="00224223">
        <w:tab/>
        <w:t>(b)</w:t>
      </w:r>
      <w:r w:rsidRPr="00224223">
        <w:tab/>
        <w:t>a person trained in the matters mentioned in subclause (2) and cardiopulmonary resuscitation is in continuous personal attendance during the monitoring and recording; and</w:t>
      </w:r>
    </w:p>
    <w:p w14:paraId="5B419E9A" w14:textId="77777777" w:rsidR="001A29A7" w:rsidRPr="00224223" w:rsidRDefault="001A29A7" w:rsidP="001A29A7">
      <w:pPr>
        <w:pStyle w:val="paragraph"/>
      </w:pPr>
      <w:r w:rsidRPr="00224223">
        <w:tab/>
        <w:t>(c)</w:t>
      </w:r>
      <w:r w:rsidRPr="00224223">
        <w:tab/>
        <w:t>at the time the service is performed, a second person</w:t>
      </w:r>
      <w:r w:rsidRPr="00224223">
        <w:rPr>
          <w:i/>
        </w:rPr>
        <w:t xml:space="preserve"> </w:t>
      </w:r>
      <w:r w:rsidRPr="00224223">
        <w:t>trained in cardiopulmonary resuscitation is located at the premises and is immediately available to respond if required; and</w:t>
      </w:r>
    </w:p>
    <w:p w14:paraId="7F6E5C8C" w14:textId="77777777" w:rsidR="001A29A7" w:rsidRPr="00224223" w:rsidRDefault="001A29A7" w:rsidP="001A29A7">
      <w:pPr>
        <w:pStyle w:val="paragraph"/>
      </w:pPr>
      <w:r w:rsidRPr="00224223">
        <w:tab/>
        <w:t>(d)</w:t>
      </w:r>
      <w:r w:rsidRPr="00224223">
        <w:tab/>
        <w:t>at least one of the persons mentioned in paragraphs (b) and (c) is a medical practitioner.</w:t>
      </w:r>
    </w:p>
    <w:p w14:paraId="47E1688F" w14:textId="77777777" w:rsidR="001A29A7" w:rsidRPr="00224223" w:rsidRDefault="001A29A7" w:rsidP="001A29A7">
      <w:pPr>
        <w:pStyle w:val="subsection"/>
      </w:pPr>
      <w:r w:rsidRPr="00224223">
        <w:tab/>
        <w:t>(2)</w:t>
      </w:r>
      <w:r w:rsidRPr="00224223">
        <w:tab/>
        <w:t>For the purposes of paragraph (1)(b), the matters are:</w:t>
      </w:r>
    </w:p>
    <w:p w14:paraId="2D751FF9" w14:textId="77777777" w:rsidR="001A29A7" w:rsidRPr="00224223" w:rsidRDefault="001A29A7" w:rsidP="001A29A7">
      <w:pPr>
        <w:pStyle w:val="paragraph"/>
      </w:pPr>
      <w:r w:rsidRPr="00224223">
        <w:tab/>
        <w:t>(a)</w:t>
      </w:r>
      <w:r w:rsidRPr="00224223">
        <w:tab/>
        <w:t>how to safely perform exercise or pharmacological stress monitoring and recording; and</w:t>
      </w:r>
    </w:p>
    <w:p w14:paraId="01586E20" w14:textId="77777777" w:rsidR="001A29A7" w:rsidRPr="00224223" w:rsidRDefault="001A29A7" w:rsidP="001A29A7">
      <w:pPr>
        <w:pStyle w:val="paragraph"/>
      </w:pPr>
      <w:r w:rsidRPr="00224223">
        <w:tab/>
        <w:t>(b)</w:t>
      </w:r>
      <w:r w:rsidRPr="00224223">
        <w:tab/>
        <w:t>how to recognise the symptoms and signs of cardiac disease.</w:t>
      </w:r>
    </w:p>
    <w:p w14:paraId="38856CDC" w14:textId="4A5FF2B2" w:rsidR="001A29A7" w:rsidRPr="00224223" w:rsidRDefault="001A29A7" w:rsidP="001A29A7">
      <w:pPr>
        <w:pStyle w:val="ActHead5"/>
      </w:pPr>
      <w:bookmarkStart w:id="385" w:name="_Toc150781334"/>
      <w:r w:rsidRPr="00BA02C8">
        <w:rPr>
          <w:rStyle w:val="CharSectno"/>
        </w:rPr>
        <w:t>4.1.3F</w:t>
      </w:r>
      <w:r w:rsidRPr="00224223">
        <w:t xml:space="preserve">  Restriction on certain items—patients receiving hospital treatment or hospital</w:t>
      </w:r>
      <w:r w:rsidR="00BA02C8">
        <w:noBreakHyphen/>
      </w:r>
      <w:r w:rsidRPr="00224223">
        <w:t>substitute treatment</w:t>
      </w:r>
      <w:bookmarkEnd w:id="385"/>
    </w:p>
    <w:p w14:paraId="71AE0657" w14:textId="77777777" w:rsidR="001A29A7" w:rsidRPr="00224223" w:rsidRDefault="001A29A7" w:rsidP="001A29A7">
      <w:pPr>
        <w:pStyle w:val="subsection"/>
      </w:pPr>
      <w:r w:rsidRPr="00224223">
        <w:tab/>
      </w:r>
      <w:r w:rsidRPr="00224223">
        <w:tab/>
        <w:t>Items 11704, 11707, 11714, 11716, 11717, 11723 and 11735 do not apply to a service provided to a patient if the patient is being provided with the service as part of an episode of:</w:t>
      </w:r>
    </w:p>
    <w:p w14:paraId="3C363BC8" w14:textId="77777777" w:rsidR="001A29A7" w:rsidRPr="00224223" w:rsidRDefault="001A29A7" w:rsidP="001A29A7">
      <w:pPr>
        <w:pStyle w:val="paragraph"/>
      </w:pPr>
      <w:r w:rsidRPr="00224223">
        <w:tab/>
        <w:t>(a)</w:t>
      </w:r>
      <w:r w:rsidRPr="00224223">
        <w:tab/>
        <w:t>hospital treatment; or</w:t>
      </w:r>
    </w:p>
    <w:p w14:paraId="07A02B05" w14:textId="4F23EE35" w:rsidR="001A29A7" w:rsidRPr="00224223" w:rsidRDefault="001A29A7" w:rsidP="001A29A7">
      <w:pPr>
        <w:pStyle w:val="paragraph"/>
      </w:pPr>
      <w:r w:rsidRPr="00224223">
        <w:tab/>
        <w:t>(b)</w:t>
      </w:r>
      <w:r w:rsidRPr="00224223">
        <w:tab/>
        <w:t>hospital</w:t>
      </w:r>
      <w:r w:rsidR="00BA02C8">
        <w:noBreakHyphen/>
      </w:r>
      <w:r w:rsidRPr="00224223">
        <w:t>substitute treatment in respect of which the patient chooses to receive a benefit from a private health insurer.</w:t>
      </w:r>
    </w:p>
    <w:p w14:paraId="269F1D9C" w14:textId="77777777" w:rsidR="001A29A7" w:rsidRPr="00224223" w:rsidRDefault="001A29A7" w:rsidP="001A29A7">
      <w:pPr>
        <w:pStyle w:val="ActHead5"/>
      </w:pPr>
      <w:bookmarkStart w:id="386" w:name="_Toc150781335"/>
      <w:r w:rsidRPr="00BA02C8">
        <w:rPr>
          <w:rStyle w:val="CharSectno"/>
        </w:rPr>
        <w:t>4.1.3G</w:t>
      </w:r>
      <w:r w:rsidRPr="00224223">
        <w:t xml:space="preserve">  Restriction on certain items—other services on the same day</w:t>
      </w:r>
      <w:bookmarkEnd w:id="386"/>
    </w:p>
    <w:p w14:paraId="413FA564" w14:textId="5C7DEECF" w:rsidR="001A29A7" w:rsidRPr="00224223" w:rsidRDefault="001A29A7" w:rsidP="001A29A7">
      <w:pPr>
        <w:pStyle w:val="subsection"/>
      </w:pPr>
      <w:r w:rsidRPr="00224223">
        <w:rPr>
          <w:color w:val="000000"/>
          <w:sz w:val="24"/>
          <w:szCs w:val="24"/>
        </w:rPr>
        <w:tab/>
        <w:t>(1)</w:t>
      </w:r>
      <w:r w:rsidRPr="00224223">
        <w:rPr>
          <w:color w:val="000000"/>
          <w:sz w:val="24"/>
          <w:szCs w:val="24"/>
        </w:rPr>
        <w:tab/>
      </w:r>
      <w:r w:rsidRPr="00224223">
        <w:t xml:space="preserve">Item 11704 does not apply to a service if the specialist or consultant physician providing the service provides to the patient, on the same day, another service to which another item in </w:t>
      </w:r>
      <w:r w:rsidR="003745AC" w:rsidRPr="00224223">
        <w:t>Part 2</w:t>
      </w:r>
      <w:r w:rsidRPr="00224223">
        <w:t xml:space="preserve"> (attendances) applies.</w:t>
      </w:r>
    </w:p>
    <w:p w14:paraId="41B8BE40" w14:textId="27606A4A" w:rsidR="001A29A7" w:rsidRPr="00224223" w:rsidRDefault="001A29A7" w:rsidP="001A29A7">
      <w:pPr>
        <w:pStyle w:val="subsection"/>
      </w:pPr>
      <w:r w:rsidRPr="00224223">
        <w:rPr>
          <w:color w:val="000000"/>
          <w:sz w:val="24"/>
          <w:szCs w:val="24"/>
        </w:rPr>
        <w:tab/>
        <w:t>(2)</w:t>
      </w:r>
      <w:r w:rsidRPr="00224223">
        <w:rPr>
          <w:color w:val="000000"/>
          <w:sz w:val="24"/>
          <w:szCs w:val="24"/>
        </w:rPr>
        <w:tab/>
      </w:r>
      <w:r w:rsidRPr="00224223">
        <w:t xml:space="preserve">Item 11705 does not apply to a service if the specialist or consultant physician providing the service provides to the patient, on the same day, another service to which another item in </w:t>
      </w:r>
      <w:r w:rsidR="003745AC" w:rsidRPr="00224223">
        <w:t>Part 2</w:t>
      </w:r>
      <w:r w:rsidRPr="00224223">
        <w:t xml:space="preserve"> (attendances) applies, unless there has been a significant change in the patient’s clinical condition or care circumstances that necessitates the providing of the service.</w:t>
      </w:r>
    </w:p>
    <w:p w14:paraId="67677DAE" w14:textId="407FAB04" w:rsidR="001A29A7" w:rsidRPr="00224223" w:rsidRDefault="001A29A7" w:rsidP="001A29A7">
      <w:pPr>
        <w:pStyle w:val="ActHead5"/>
      </w:pPr>
      <w:bookmarkStart w:id="387" w:name="_Toc150781336"/>
      <w:r w:rsidRPr="00BA02C8">
        <w:rPr>
          <w:rStyle w:val="CharSectno"/>
        </w:rPr>
        <w:lastRenderedPageBreak/>
        <w:t>4.1.4</w:t>
      </w:r>
      <w:r w:rsidRPr="00224223">
        <w:t xml:space="preserve">  Restrictions on </w:t>
      </w:r>
      <w:r w:rsidR="00531CC0" w:rsidRPr="00224223">
        <w:t>items 1</w:t>
      </w:r>
      <w:r w:rsidRPr="00224223">
        <w:t>2306 to 12322</w:t>
      </w:r>
      <w:bookmarkEnd w:id="387"/>
    </w:p>
    <w:p w14:paraId="084D73A6" w14:textId="77777777" w:rsidR="001A29A7" w:rsidRPr="00224223" w:rsidRDefault="001A29A7" w:rsidP="001A29A7">
      <w:pPr>
        <w:pStyle w:val="subsection"/>
      </w:pPr>
      <w:r w:rsidRPr="00224223">
        <w:tab/>
        <w:t>(1)</w:t>
      </w:r>
      <w:r w:rsidRPr="00224223">
        <w:tab/>
        <w:t>Items 12306 to 12322 apply to a service for a patient only as set out in this clause.</w:t>
      </w:r>
    </w:p>
    <w:p w14:paraId="1E5A6F50" w14:textId="77777777" w:rsidR="001A29A7" w:rsidRPr="00224223" w:rsidRDefault="001A29A7" w:rsidP="001A29A7">
      <w:pPr>
        <w:pStyle w:val="subsection"/>
      </w:pPr>
      <w:r w:rsidRPr="00224223">
        <w:tab/>
        <w:t>(2)</w:t>
      </w:r>
      <w:r w:rsidRPr="00224223">
        <w:tab/>
        <w:t>The items apply to a service that is provided by a specialist or consultant physician to whom the patient has been referred by another medical practitioner.</w:t>
      </w:r>
    </w:p>
    <w:p w14:paraId="0E6D18E5" w14:textId="77777777" w:rsidR="001A29A7" w:rsidRPr="00224223" w:rsidRDefault="001A29A7" w:rsidP="001A29A7">
      <w:pPr>
        <w:pStyle w:val="subsection"/>
      </w:pPr>
      <w:r w:rsidRPr="00224223">
        <w:tab/>
        <w:t>(3)</w:t>
      </w:r>
      <w:r w:rsidRPr="00224223">
        <w:tab/>
        <w:t>The items also apply to a service that is provided as follows:</w:t>
      </w:r>
    </w:p>
    <w:p w14:paraId="0A60D1F3" w14:textId="77777777" w:rsidR="001A29A7" w:rsidRPr="00224223" w:rsidRDefault="001A29A7" w:rsidP="001A29A7">
      <w:pPr>
        <w:pStyle w:val="paragraph"/>
      </w:pPr>
      <w:r w:rsidRPr="00224223">
        <w:tab/>
        <w:t>(a)</w:t>
      </w:r>
      <w:r w:rsidRPr="00224223">
        <w:tab/>
        <w:t xml:space="preserve">a person (the </w:t>
      </w:r>
      <w:r w:rsidRPr="00224223">
        <w:rPr>
          <w:b/>
          <w:i/>
        </w:rPr>
        <w:t>radiation licence holder</w:t>
      </w:r>
      <w:r w:rsidRPr="00224223">
        <w:t>) who holds a radiation licence under a law of a State or Territory performs the service (other than interpretation and reporting) under the supervision of a specialist or consultant physician;</w:t>
      </w:r>
    </w:p>
    <w:p w14:paraId="3F631911" w14:textId="77777777" w:rsidR="001A29A7" w:rsidRPr="00224223" w:rsidRDefault="001A29A7" w:rsidP="001A29A7">
      <w:pPr>
        <w:pStyle w:val="paragraph"/>
      </w:pPr>
      <w:r w:rsidRPr="00224223">
        <w:tab/>
        <w:t>(b)</w:t>
      </w:r>
      <w:r w:rsidRPr="00224223">
        <w:tab/>
        <w:t>the specialist or consultant physician performs the interpretation and reporting for the service;</w:t>
      </w:r>
    </w:p>
    <w:p w14:paraId="57C56715" w14:textId="77777777" w:rsidR="001A29A7" w:rsidRPr="00224223" w:rsidRDefault="001A29A7" w:rsidP="001A29A7">
      <w:pPr>
        <w:pStyle w:val="paragraph"/>
      </w:pPr>
      <w:r w:rsidRPr="00224223">
        <w:tab/>
        <w:t>(c)</w:t>
      </w:r>
      <w:r w:rsidRPr="00224223">
        <w:tab/>
        <w:t>the radiation licence authorises the radiation licence holder to undertake the activities involved in performing the service (other than interpretation and reporting);</w:t>
      </w:r>
    </w:p>
    <w:p w14:paraId="4B107C86" w14:textId="77777777" w:rsidR="001A29A7" w:rsidRPr="00224223" w:rsidRDefault="001A29A7" w:rsidP="001A29A7">
      <w:pPr>
        <w:pStyle w:val="paragraph"/>
      </w:pPr>
      <w:r w:rsidRPr="00224223">
        <w:tab/>
        <w:t>(d)</w:t>
      </w:r>
      <w:r w:rsidRPr="00224223">
        <w:tab/>
        <w:t>the patient has been referred to the specialist or consultant physician by another medical practitioner;</w:t>
      </w:r>
    </w:p>
    <w:p w14:paraId="52861019" w14:textId="17478555" w:rsidR="001A29A7" w:rsidRPr="00224223" w:rsidRDefault="001A29A7" w:rsidP="001A29A7">
      <w:pPr>
        <w:pStyle w:val="paragraph"/>
      </w:pPr>
      <w:r w:rsidRPr="00224223">
        <w:tab/>
        <w:t>(e)</w:t>
      </w:r>
      <w:r w:rsidRPr="00224223">
        <w:tab/>
        <w:t xml:space="preserve">for </w:t>
      </w:r>
      <w:r w:rsidR="00531CC0" w:rsidRPr="00224223">
        <w:t>items 1</w:t>
      </w:r>
      <w:r w:rsidRPr="00224223">
        <w:t>2320 and 12322—if the service is performed using quantitative computed tomography:</w:t>
      </w:r>
    </w:p>
    <w:p w14:paraId="7C246CBD" w14:textId="77777777" w:rsidR="001A29A7" w:rsidRPr="00224223" w:rsidRDefault="001A29A7" w:rsidP="001A29A7">
      <w:pPr>
        <w:pStyle w:val="paragraphsub"/>
      </w:pPr>
      <w:r w:rsidRPr="00224223">
        <w:tab/>
        <w:t>(i)</w:t>
      </w:r>
      <w:r w:rsidRPr="00224223">
        <w:tab/>
        <w:t>the radiation licence holder is registered as a medical radiation practitioner under a law of a State or Territory; and</w:t>
      </w:r>
    </w:p>
    <w:p w14:paraId="1C6C90D0" w14:textId="77777777" w:rsidR="001A29A7" w:rsidRPr="00224223" w:rsidRDefault="001A29A7" w:rsidP="001A29A7">
      <w:pPr>
        <w:pStyle w:val="paragraphsub"/>
      </w:pPr>
      <w:r w:rsidRPr="00224223">
        <w:tab/>
        <w:t>(ii)</w:t>
      </w:r>
      <w:r w:rsidRPr="00224223">
        <w:tab/>
        <w:t>the specialist or consultant physician is available to monitor and influence the conduct and diagnostic quality of the examination and, if necessary, to attend on the patient personally.</w:t>
      </w:r>
    </w:p>
    <w:p w14:paraId="0BFC42AC" w14:textId="77777777" w:rsidR="001A29A7" w:rsidRPr="00224223" w:rsidRDefault="001A29A7" w:rsidP="001A29A7">
      <w:pPr>
        <w:pStyle w:val="ActHead5"/>
      </w:pPr>
      <w:bookmarkStart w:id="388" w:name="_Toc150781337"/>
      <w:r w:rsidRPr="00BA02C8">
        <w:rPr>
          <w:rStyle w:val="CharSectno"/>
        </w:rPr>
        <w:t>4.1.5</w:t>
      </w:r>
      <w:r w:rsidRPr="00224223">
        <w:t xml:space="preserve">  Items in Group D1</w:t>
      </w:r>
      <w:bookmarkEnd w:id="388"/>
    </w:p>
    <w:p w14:paraId="6796826B" w14:textId="77777777" w:rsidR="001A29A7" w:rsidRPr="00224223" w:rsidRDefault="001A29A7" w:rsidP="001A29A7">
      <w:pPr>
        <w:pStyle w:val="subsection"/>
      </w:pPr>
      <w:r w:rsidRPr="00224223">
        <w:tab/>
      </w:r>
      <w:r w:rsidRPr="00224223">
        <w:tab/>
        <w:t>This clause sets out items in Group D1.</w:t>
      </w:r>
    </w:p>
    <w:p w14:paraId="36326EF0" w14:textId="77777777" w:rsidR="00572DCB" w:rsidRPr="00224223" w:rsidRDefault="00572DCB" w:rsidP="00572DCB">
      <w:pPr>
        <w:pStyle w:val="notetext"/>
      </w:pPr>
      <w:r w:rsidRPr="00224223">
        <w:t>Note:</w:t>
      </w:r>
      <w:r w:rsidRPr="00224223">
        <w:tab/>
        <w:t>The fees in Group D1 are indexed in accordance with clause 1.3.1.</w:t>
      </w:r>
    </w:p>
    <w:p w14:paraId="14163D15"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72"/>
        <w:gridCol w:w="6078"/>
        <w:gridCol w:w="1277"/>
      </w:tblGrid>
      <w:tr w:rsidR="001A29A7" w:rsidRPr="00224223" w14:paraId="7F002689"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34320BEC" w14:textId="77777777" w:rsidR="001A29A7" w:rsidRPr="00224223" w:rsidRDefault="001A29A7" w:rsidP="008457C1">
            <w:pPr>
              <w:pStyle w:val="TableHeading"/>
            </w:pPr>
            <w:r w:rsidRPr="00224223">
              <w:t>Group D1—Miscellaneous diagnostic procedures and investigations</w:t>
            </w:r>
          </w:p>
        </w:tc>
      </w:tr>
      <w:tr w:rsidR="001A29A7" w:rsidRPr="00224223" w14:paraId="6B3176FE" w14:textId="77777777" w:rsidTr="00D34DDD">
        <w:trPr>
          <w:tblHeader/>
        </w:trPr>
        <w:tc>
          <w:tcPr>
            <w:tcW w:w="687" w:type="pct"/>
            <w:tcBorders>
              <w:top w:val="single" w:sz="6" w:space="0" w:color="auto"/>
              <w:left w:val="nil"/>
              <w:bottom w:val="single" w:sz="12" w:space="0" w:color="auto"/>
              <w:right w:val="nil"/>
            </w:tcBorders>
            <w:shd w:val="clear" w:color="auto" w:fill="auto"/>
            <w:hideMark/>
          </w:tcPr>
          <w:p w14:paraId="43D352C0" w14:textId="77777777" w:rsidR="001A29A7" w:rsidRPr="00224223" w:rsidRDefault="001A29A7" w:rsidP="008457C1">
            <w:pPr>
              <w:pStyle w:val="TableHeading"/>
            </w:pPr>
            <w:r w:rsidRPr="00224223">
              <w:t>Column 1</w:t>
            </w:r>
          </w:p>
          <w:p w14:paraId="1D1A68B1" w14:textId="77777777" w:rsidR="001A29A7" w:rsidRPr="00224223" w:rsidRDefault="001A29A7" w:rsidP="008457C1">
            <w:pPr>
              <w:pStyle w:val="TableHeading"/>
            </w:pPr>
            <w:r w:rsidRPr="00224223">
              <w:t>Item</w:t>
            </w:r>
          </w:p>
        </w:tc>
        <w:tc>
          <w:tcPr>
            <w:tcW w:w="3564" w:type="pct"/>
            <w:tcBorders>
              <w:top w:val="single" w:sz="6" w:space="0" w:color="auto"/>
              <w:left w:val="nil"/>
              <w:bottom w:val="single" w:sz="12" w:space="0" w:color="auto"/>
              <w:right w:val="nil"/>
            </w:tcBorders>
            <w:shd w:val="clear" w:color="auto" w:fill="auto"/>
            <w:hideMark/>
          </w:tcPr>
          <w:p w14:paraId="192F1915" w14:textId="77777777" w:rsidR="001A29A7" w:rsidRPr="00224223" w:rsidRDefault="001A29A7" w:rsidP="008457C1">
            <w:pPr>
              <w:pStyle w:val="TableHeading"/>
            </w:pPr>
            <w:r w:rsidRPr="00224223">
              <w:t>Column 2</w:t>
            </w:r>
          </w:p>
          <w:p w14:paraId="3EE1F8BF" w14:textId="77777777" w:rsidR="001A29A7" w:rsidRPr="00224223" w:rsidRDefault="001A29A7" w:rsidP="008457C1">
            <w:pPr>
              <w:pStyle w:val="TableHeading"/>
            </w:pPr>
            <w:r w:rsidRPr="00224223">
              <w:t>Description</w:t>
            </w:r>
          </w:p>
        </w:tc>
        <w:tc>
          <w:tcPr>
            <w:tcW w:w="749" w:type="pct"/>
            <w:tcBorders>
              <w:top w:val="single" w:sz="6" w:space="0" w:color="auto"/>
              <w:left w:val="nil"/>
              <w:bottom w:val="single" w:sz="12" w:space="0" w:color="auto"/>
              <w:right w:val="nil"/>
            </w:tcBorders>
            <w:shd w:val="clear" w:color="auto" w:fill="auto"/>
            <w:hideMark/>
          </w:tcPr>
          <w:p w14:paraId="7E10811D" w14:textId="77777777" w:rsidR="001A29A7" w:rsidRPr="00224223" w:rsidRDefault="001A29A7" w:rsidP="008457C1">
            <w:pPr>
              <w:pStyle w:val="TableHeading"/>
              <w:jc w:val="right"/>
            </w:pPr>
            <w:r w:rsidRPr="00224223">
              <w:t>Column 3</w:t>
            </w:r>
          </w:p>
          <w:p w14:paraId="5A362B8C" w14:textId="77777777" w:rsidR="001A29A7" w:rsidRPr="00224223" w:rsidRDefault="001A29A7" w:rsidP="008457C1">
            <w:pPr>
              <w:pStyle w:val="TableHeading"/>
              <w:jc w:val="right"/>
            </w:pPr>
            <w:r w:rsidRPr="00224223">
              <w:t>Fee ($)</w:t>
            </w:r>
          </w:p>
        </w:tc>
      </w:tr>
      <w:tr w:rsidR="001A29A7" w:rsidRPr="00224223" w14:paraId="47BABEC1" w14:textId="77777777" w:rsidTr="00D34DDD">
        <w:tc>
          <w:tcPr>
            <w:tcW w:w="5000" w:type="pct"/>
            <w:gridSpan w:val="3"/>
            <w:tcBorders>
              <w:top w:val="single" w:sz="12" w:space="0" w:color="auto"/>
              <w:left w:val="nil"/>
              <w:bottom w:val="single" w:sz="4" w:space="0" w:color="auto"/>
              <w:right w:val="nil"/>
            </w:tcBorders>
            <w:shd w:val="clear" w:color="auto" w:fill="auto"/>
            <w:hideMark/>
          </w:tcPr>
          <w:p w14:paraId="63AEE602" w14:textId="77777777" w:rsidR="001A29A7" w:rsidRPr="00224223" w:rsidRDefault="001A29A7" w:rsidP="008457C1">
            <w:pPr>
              <w:pStyle w:val="TableHeading"/>
            </w:pPr>
            <w:r w:rsidRPr="00224223">
              <w:t>Subgroup 1—Neurology</w:t>
            </w:r>
          </w:p>
        </w:tc>
      </w:tr>
      <w:tr w:rsidR="00C329A3" w:rsidRPr="00224223" w14:paraId="1E226F49" w14:textId="77777777" w:rsidTr="00D34DDD">
        <w:tc>
          <w:tcPr>
            <w:tcW w:w="687" w:type="pct"/>
            <w:tcBorders>
              <w:top w:val="single" w:sz="4" w:space="0" w:color="auto"/>
              <w:left w:val="nil"/>
              <w:bottom w:val="single" w:sz="4" w:space="0" w:color="auto"/>
              <w:right w:val="nil"/>
            </w:tcBorders>
            <w:shd w:val="clear" w:color="auto" w:fill="auto"/>
            <w:hideMark/>
          </w:tcPr>
          <w:p w14:paraId="6234DEC2" w14:textId="77777777" w:rsidR="00C329A3" w:rsidRPr="00224223" w:rsidRDefault="00C329A3" w:rsidP="00C329A3">
            <w:pPr>
              <w:pStyle w:val="Tabletext"/>
              <w:rPr>
                <w:snapToGrid w:val="0"/>
              </w:rPr>
            </w:pPr>
            <w:r w:rsidRPr="00224223">
              <w:rPr>
                <w:snapToGrid w:val="0"/>
              </w:rPr>
              <w:t>11000</w:t>
            </w:r>
          </w:p>
        </w:tc>
        <w:tc>
          <w:tcPr>
            <w:tcW w:w="3564" w:type="pct"/>
            <w:tcBorders>
              <w:top w:val="single" w:sz="4" w:space="0" w:color="auto"/>
              <w:left w:val="nil"/>
              <w:bottom w:val="single" w:sz="4" w:space="0" w:color="auto"/>
              <w:right w:val="nil"/>
            </w:tcBorders>
            <w:shd w:val="clear" w:color="auto" w:fill="auto"/>
            <w:hideMark/>
          </w:tcPr>
          <w:p w14:paraId="2152A0DB" w14:textId="77777777" w:rsidR="00C329A3" w:rsidRPr="00224223" w:rsidRDefault="00C329A3" w:rsidP="00C329A3">
            <w:pPr>
              <w:pStyle w:val="Tabletext"/>
              <w:rPr>
                <w:snapToGrid w:val="0"/>
              </w:rPr>
            </w:pPr>
            <w:r w:rsidRPr="00224223">
              <w:rPr>
                <w:snapToGrid w:val="0"/>
              </w:rPr>
              <w:t>Electroencephalography, other than a service:</w:t>
            </w:r>
          </w:p>
          <w:p w14:paraId="79F1A601" w14:textId="2AAB4FC4" w:rsidR="00C329A3" w:rsidRPr="00224223" w:rsidRDefault="00C329A3" w:rsidP="00C329A3">
            <w:pPr>
              <w:pStyle w:val="Tablea"/>
            </w:pPr>
            <w:r w:rsidRPr="00224223">
              <w:t xml:space="preserve">(a) associated with a service to which </w:t>
            </w:r>
            <w:r w:rsidR="009D2197" w:rsidRPr="00224223">
              <w:t>item 1</w:t>
            </w:r>
            <w:r w:rsidRPr="00224223">
              <w:t>1003 or 11009 applies; or</w:t>
            </w:r>
          </w:p>
          <w:p w14:paraId="467A7A43" w14:textId="77777777" w:rsidR="00C329A3" w:rsidRPr="00224223" w:rsidRDefault="00C329A3" w:rsidP="00C329A3">
            <w:pPr>
              <w:pStyle w:val="Tablea"/>
              <w:rPr>
                <w:snapToGrid w:val="0"/>
              </w:rPr>
            </w:pPr>
            <w:r w:rsidRPr="00224223">
              <w:t xml:space="preserve">(b) involving quantitative topographic mapping using neurometrics or similar devices </w:t>
            </w:r>
            <w:r w:rsidRPr="00224223">
              <w:rPr>
                <w:snapToGrid w:val="0"/>
              </w:rPr>
              <w:t>(Anaes.)</w:t>
            </w:r>
          </w:p>
        </w:tc>
        <w:tc>
          <w:tcPr>
            <w:tcW w:w="749" w:type="pct"/>
            <w:tcBorders>
              <w:top w:val="single" w:sz="4" w:space="0" w:color="auto"/>
              <w:left w:val="nil"/>
              <w:bottom w:val="single" w:sz="4" w:space="0" w:color="auto"/>
              <w:right w:val="nil"/>
            </w:tcBorders>
            <w:shd w:val="clear" w:color="auto" w:fill="auto"/>
          </w:tcPr>
          <w:p w14:paraId="63B12698" w14:textId="77777777" w:rsidR="00C329A3" w:rsidRPr="00224223" w:rsidRDefault="00C329A3" w:rsidP="00C329A3">
            <w:pPr>
              <w:pStyle w:val="Tabletext"/>
              <w:jc w:val="right"/>
            </w:pPr>
            <w:r w:rsidRPr="00224223">
              <w:t>128.10</w:t>
            </w:r>
          </w:p>
        </w:tc>
      </w:tr>
      <w:tr w:rsidR="00C329A3" w:rsidRPr="00224223" w14:paraId="2DA42CA1" w14:textId="77777777" w:rsidTr="00D34DDD">
        <w:tc>
          <w:tcPr>
            <w:tcW w:w="687" w:type="pct"/>
            <w:tcBorders>
              <w:top w:val="single" w:sz="4" w:space="0" w:color="auto"/>
              <w:left w:val="nil"/>
              <w:bottom w:val="single" w:sz="4" w:space="0" w:color="auto"/>
              <w:right w:val="nil"/>
            </w:tcBorders>
            <w:shd w:val="clear" w:color="auto" w:fill="auto"/>
            <w:hideMark/>
          </w:tcPr>
          <w:p w14:paraId="2A1403BC" w14:textId="77777777" w:rsidR="00C329A3" w:rsidRPr="00224223" w:rsidRDefault="00C329A3" w:rsidP="00C329A3">
            <w:pPr>
              <w:pStyle w:val="Tabletext"/>
            </w:pPr>
            <w:bookmarkStart w:id="389" w:name="CU_5328498"/>
            <w:bookmarkEnd w:id="389"/>
            <w:r w:rsidRPr="00224223">
              <w:t>11003</w:t>
            </w:r>
          </w:p>
        </w:tc>
        <w:tc>
          <w:tcPr>
            <w:tcW w:w="3564" w:type="pct"/>
            <w:tcBorders>
              <w:top w:val="single" w:sz="4" w:space="0" w:color="auto"/>
              <w:left w:val="nil"/>
              <w:bottom w:val="single" w:sz="4" w:space="0" w:color="auto"/>
              <w:right w:val="nil"/>
            </w:tcBorders>
            <w:shd w:val="clear" w:color="auto" w:fill="auto"/>
            <w:hideMark/>
          </w:tcPr>
          <w:p w14:paraId="5CE01052" w14:textId="4392288E" w:rsidR="00C329A3" w:rsidRPr="00224223" w:rsidRDefault="00C329A3" w:rsidP="00C329A3">
            <w:pPr>
              <w:pStyle w:val="Tabletext"/>
            </w:pPr>
            <w:r w:rsidRPr="00224223">
              <w:t>Electroencephalography, prolonged recording lasting at least 3 hours, that requires multi</w:t>
            </w:r>
            <w:r w:rsidR="00BA02C8">
              <w:noBreakHyphen/>
            </w:r>
            <w:r w:rsidRPr="00224223">
              <w:t>channel recording using:</w:t>
            </w:r>
          </w:p>
          <w:p w14:paraId="1ADF0F81" w14:textId="54706F3E" w:rsidR="00C329A3" w:rsidRPr="00224223" w:rsidRDefault="00C329A3" w:rsidP="00C329A3">
            <w:pPr>
              <w:pStyle w:val="Tablea"/>
            </w:pPr>
            <w:r w:rsidRPr="00224223">
              <w:t>(a) for a service not associated with a service to which an item in Group T8 applies—standard 10</w:t>
            </w:r>
            <w:r w:rsidR="00BA02C8">
              <w:noBreakHyphen/>
            </w:r>
            <w:r w:rsidRPr="00224223">
              <w:t>20 electrode placement; or</w:t>
            </w:r>
          </w:p>
          <w:p w14:paraId="7A62890C" w14:textId="5D5B7E10" w:rsidR="00C329A3" w:rsidRPr="00224223" w:rsidRDefault="00C329A3" w:rsidP="00C329A3">
            <w:pPr>
              <w:pStyle w:val="Tablea"/>
            </w:pPr>
            <w:r w:rsidRPr="00224223">
              <w:t>(b) for a service associated with a service to which an item in Group T8 applies—either standard 10</w:t>
            </w:r>
            <w:r w:rsidR="00BA02C8">
              <w:noBreakHyphen/>
            </w:r>
            <w:r w:rsidRPr="00224223">
              <w:t xml:space="preserve">20 electrode placement or a different </w:t>
            </w:r>
            <w:r w:rsidRPr="00224223">
              <w:lastRenderedPageBreak/>
              <w:t>electrode placement and number of recorded channels;</w:t>
            </w:r>
          </w:p>
          <w:p w14:paraId="3130929D" w14:textId="77777777" w:rsidR="00C329A3" w:rsidRPr="00224223" w:rsidRDefault="00C329A3" w:rsidP="00C329A3">
            <w:pPr>
              <w:pStyle w:val="Tabletext"/>
            </w:pPr>
            <w:r w:rsidRPr="00224223">
              <w:t>other than a service:</w:t>
            </w:r>
          </w:p>
          <w:p w14:paraId="2F755140" w14:textId="286A36C6" w:rsidR="00C329A3" w:rsidRPr="00224223" w:rsidRDefault="00C329A3" w:rsidP="00C329A3">
            <w:pPr>
              <w:pStyle w:val="Tablea"/>
            </w:pPr>
            <w:r w:rsidRPr="00224223">
              <w:t xml:space="preserve">(c) associated with a service to which </w:t>
            </w:r>
            <w:r w:rsidR="009D2197" w:rsidRPr="00224223">
              <w:t>item 1</w:t>
            </w:r>
            <w:r w:rsidRPr="00224223">
              <w:t>1000, 11004 or 11005 applies; or</w:t>
            </w:r>
          </w:p>
          <w:p w14:paraId="42BAD147" w14:textId="77777777" w:rsidR="00C329A3" w:rsidRPr="00224223" w:rsidRDefault="00C329A3" w:rsidP="00C329A3">
            <w:pPr>
              <w:pStyle w:val="Tablea"/>
            </w:pPr>
            <w:r w:rsidRPr="00224223">
              <w:t>(d) involving quantitative topographic mapping using neurometrics or similar devices</w:t>
            </w:r>
          </w:p>
        </w:tc>
        <w:tc>
          <w:tcPr>
            <w:tcW w:w="749" w:type="pct"/>
            <w:tcBorders>
              <w:top w:val="single" w:sz="4" w:space="0" w:color="auto"/>
              <w:left w:val="nil"/>
              <w:bottom w:val="single" w:sz="4" w:space="0" w:color="auto"/>
              <w:right w:val="nil"/>
            </w:tcBorders>
            <w:shd w:val="clear" w:color="auto" w:fill="auto"/>
          </w:tcPr>
          <w:p w14:paraId="13FB6025" w14:textId="77777777" w:rsidR="00C329A3" w:rsidRPr="00224223" w:rsidRDefault="00C329A3" w:rsidP="00C329A3">
            <w:pPr>
              <w:pStyle w:val="Tabletext"/>
              <w:jc w:val="right"/>
            </w:pPr>
            <w:r w:rsidRPr="00224223">
              <w:lastRenderedPageBreak/>
              <w:t>338.85</w:t>
            </w:r>
          </w:p>
        </w:tc>
      </w:tr>
      <w:tr w:rsidR="00C329A3" w:rsidRPr="00224223" w14:paraId="49E55976" w14:textId="77777777" w:rsidTr="00D34DDD">
        <w:tc>
          <w:tcPr>
            <w:tcW w:w="687" w:type="pct"/>
            <w:tcBorders>
              <w:top w:val="single" w:sz="4" w:space="0" w:color="auto"/>
              <w:left w:val="nil"/>
              <w:bottom w:val="single" w:sz="4" w:space="0" w:color="auto"/>
              <w:right w:val="nil"/>
            </w:tcBorders>
            <w:shd w:val="clear" w:color="auto" w:fill="auto"/>
            <w:hideMark/>
          </w:tcPr>
          <w:p w14:paraId="0E50F761" w14:textId="77777777" w:rsidR="00C329A3" w:rsidRPr="00224223" w:rsidRDefault="00C329A3" w:rsidP="00C329A3">
            <w:pPr>
              <w:pStyle w:val="Tabletext"/>
            </w:pPr>
            <w:bookmarkStart w:id="390" w:name="CU_6330635"/>
            <w:bookmarkEnd w:id="390"/>
            <w:r w:rsidRPr="00224223">
              <w:t>11004</w:t>
            </w:r>
          </w:p>
        </w:tc>
        <w:tc>
          <w:tcPr>
            <w:tcW w:w="3564" w:type="pct"/>
            <w:tcBorders>
              <w:top w:val="single" w:sz="4" w:space="0" w:color="auto"/>
              <w:left w:val="nil"/>
              <w:bottom w:val="single" w:sz="4" w:space="0" w:color="auto"/>
              <w:right w:val="nil"/>
            </w:tcBorders>
            <w:shd w:val="clear" w:color="auto" w:fill="auto"/>
            <w:hideMark/>
          </w:tcPr>
          <w:p w14:paraId="532F0460" w14:textId="451C7D52" w:rsidR="00C329A3" w:rsidRPr="00224223" w:rsidRDefault="00C329A3" w:rsidP="00C329A3">
            <w:pPr>
              <w:pStyle w:val="Tabletext"/>
            </w:pPr>
            <w:r w:rsidRPr="00224223">
              <w:t>Electroencephalography, ambulatory or video, prolonged recording lasting at least 3 hours and up to 24 hours, that requires multi</w:t>
            </w:r>
            <w:r w:rsidR="00BA02C8">
              <w:noBreakHyphen/>
            </w:r>
            <w:r w:rsidRPr="00224223">
              <w:t>channel recording using standard</w:t>
            </w:r>
            <w:r w:rsidRPr="00224223">
              <w:rPr>
                <w:i/>
              </w:rPr>
              <w:t xml:space="preserve"> </w:t>
            </w:r>
            <w:r w:rsidRPr="00224223">
              <w:t>10</w:t>
            </w:r>
            <w:r w:rsidR="00BA02C8">
              <w:noBreakHyphen/>
            </w:r>
            <w:r w:rsidRPr="00224223">
              <w:t>20 electrode placement, first day, other than a service:</w:t>
            </w:r>
          </w:p>
          <w:p w14:paraId="4DC7C34C" w14:textId="361EEAF3" w:rsidR="00C329A3" w:rsidRPr="00224223" w:rsidRDefault="00C329A3" w:rsidP="00C329A3">
            <w:pPr>
              <w:pStyle w:val="Tablea"/>
            </w:pPr>
            <w:r w:rsidRPr="00224223">
              <w:t xml:space="preserve">(a) associated with a service to which </w:t>
            </w:r>
            <w:r w:rsidR="009D2197" w:rsidRPr="00224223">
              <w:t>item 1</w:t>
            </w:r>
            <w:r w:rsidRPr="00224223">
              <w:t>1000, 11003 or 11005 applies; or</w:t>
            </w:r>
          </w:p>
          <w:p w14:paraId="039C0E15" w14:textId="77777777" w:rsidR="00C329A3" w:rsidRPr="00224223" w:rsidRDefault="00C329A3" w:rsidP="00C329A3">
            <w:pPr>
              <w:pStyle w:val="Tablea"/>
            </w:pPr>
            <w:r w:rsidRPr="00224223">
              <w:t>(b) involving quantitative topographic mapping using neurometrics or similar devices</w:t>
            </w:r>
          </w:p>
        </w:tc>
        <w:tc>
          <w:tcPr>
            <w:tcW w:w="749" w:type="pct"/>
            <w:tcBorders>
              <w:top w:val="single" w:sz="4" w:space="0" w:color="auto"/>
              <w:left w:val="nil"/>
              <w:bottom w:val="single" w:sz="4" w:space="0" w:color="auto"/>
              <w:right w:val="nil"/>
            </w:tcBorders>
            <w:shd w:val="clear" w:color="auto" w:fill="auto"/>
          </w:tcPr>
          <w:p w14:paraId="14D4FC72" w14:textId="77777777" w:rsidR="00C329A3" w:rsidRPr="00224223" w:rsidRDefault="00C329A3" w:rsidP="00C329A3">
            <w:pPr>
              <w:pStyle w:val="Tabletext"/>
              <w:jc w:val="right"/>
            </w:pPr>
            <w:r w:rsidRPr="00224223">
              <w:t>338.85</w:t>
            </w:r>
          </w:p>
        </w:tc>
      </w:tr>
      <w:tr w:rsidR="00C329A3" w:rsidRPr="00224223" w14:paraId="5D2FFC56" w14:textId="77777777" w:rsidTr="00D34DDD">
        <w:tc>
          <w:tcPr>
            <w:tcW w:w="687" w:type="pct"/>
            <w:tcBorders>
              <w:top w:val="single" w:sz="4" w:space="0" w:color="auto"/>
              <w:left w:val="nil"/>
              <w:bottom w:val="single" w:sz="4" w:space="0" w:color="auto"/>
              <w:right w:val="nil"/>
            </w:tcBorders>
            <w:shd w:val="clear" w:color="auto" w:fill="auto"/>
            <w:hideMark/>
          </w:tcPr>
          <w:p w14:paraId="7EA5D89C" w14:textId="77777777" w:rsidR="00C329A3" w:rsidRPr="00224223" w:rsidRDefault="00C329A3" w:rsidP="00C329A3">
            <w:pPr>
              <w:pStyle w:val="Tabletext"/>
            </w:pPr>
            <w:r w:rsidRPr="00224223">
              <w:t>11005</w:t>
            </w:r>
          </w:p>
        </w:tc>
        <w:tc>
          <w:tcPr>
            <w:tcW w:w="3564" w:type="pct"/>
            <w:tcBorders>
              <w:top w:val="single" w:sz="4" w:space="0" w:color="auto"/>
              <w:left w:val="nil"/>
              <w:bottom w:val="single" w:sz="4" w:space="0" w:color="auto"/>
              <w:right w:val="nil"/>
            </w:tcBorders>
            <w:shd w:val="clear" w:color="auto" w:fill="auto"/>
            <w:hideMark/>
          </w:tcPr>
          <w:p w14:paraId="3B73C338" w14:textId="119335BC" w:rsidR="00C329A3" w:rsidRPr="00224223" w:rsidRDefault="00C329A3" w:rsidP="00C329A3">
            <w:pPr>
              <w:pStyle w:val="Tabletext"/>
            </w:pPr>
            <w:r w:rsidRPr="00224223">
              <w:t>Electroencephalography, ambulatory or video, prolonged recording lasting at least 3 hours and up to 24 hours, that requires multi</w:t>
            </w:r>
            <w:r w:rsidR="00BA02C8">
              <w:noBreakHyphen/>
            </w:r>
            <w:r w:rsidRPr="00224223">
              <w:t>channel recording using standard 10</w:t>
            </w:r>
            <w:r w:rsidR="00BA02C8">
              <w:noBreakHyphen/>
            </w:r>
            <w:r w:rsidRPr="00224223">
              <w:t>20 electrode placement, each day after the first day, other than a service:</w:t>
            </w:r>
          </w:p>
          <w:p w14:paraId="63152092" w14:textId="3225496F" w:rsidR="00C329A3" w:rsidRPr="00224223" w:rsidRDefault="00C329A3" w:rsidP="00C329A3">
            <w:pPr>
              <w:pStyle w:val="Tablea"/>
            </w:pPr>
            <w:r w:rsidRPr="00224223">
              <w:t xml:space="preserve">(a) associated with a service to which </w:t>
            </w:r>
            <w:r w:rsidR="009D2197" w:rsidRPr="00224223">
              <w:t>item 1</w:t>
            </w:r>
            <w:r w:rsidRPr="00224223">
              <w:t>1000, 11003 or 11004 applies; or</w:t>
            </w:r>
          </w:p>
          <w:p w14:paraId="3C8F6A17" w14:textId="77777777" w:rsidR="00C329A3" w:rsidRPr="00224223" w:rsidRDefault="00C329A3" w:rsidP="00C329A3">
            <w:pPr>
              <w:pStyle w:val="Tablea"/>
            </w:pPr>
            <w:r w:rsidRPr="00224223">
              <w:t>(b) involving quantitative topographic mapping using neurometrics or similar devices</w:t>
            </w:r>
          </w:p>
        </w:tc>
        <w:tc>
          <w:tcPr>
            <w:tcW w:w="749" w:type="pct"/>
            <w:tcBorders>
              <w:top w:val="single" w:sz="4" w:space="0" w:color="auto"/>
              <w:left w:val="nil"/>
              <w:bottom w:val="single" w:sz="4" w:space="0" w:color="auto"/>
              <w:right w:val="nil"/>
            </w:tcBorders>
            <w:shd w:val="clear" w:color="auto" w:fill="auto"/>
          </w:tcPr>
          <w:p w14:paraId="64E5C128" w14:textId="77777777" w:rsidR="00C329A3" w:rsidRPr="00224223" w:rsidRDefault="00C329A3" w:rsidP="00C329A3">
            <w:pPr>
              <w:pStyle w:val="Tabletext"/>
              <w:jc w:val="right"/>
            </w:pPr>
            <w:r w:rsidRPr="00224223">
              <w:t>338.85</w:t>
            </w:r>
          </w:p>
        </w:tc>
      </w:tr>
      <w:tr w:rsidR="00C329A3" w:rsidRPr="00224223" w14:paraId="2C031793" w14:textId="77777777" w:rsidTr="00D34DDD">
        <w:tc>
          <w:tcPr>
            <w:tcW w:w="687" w:type="pct"/>
            <w:tcBorders>
              <w:top w:val="single" w:sz="4" w:space="0" w:color="auto"/>
              <w:left w:val="nil"/>
              <w:bottom w:val="single" w:sz="4" w:space="0" w:color="auto"/>
              <w:right w:val="nil"/>
            </w:tcBorders>
            <w:shd w:val="clear" w:color="auto" w:fill="auto"/>
            <w:hideMark/>
          </w:tcPr>
          <w:p w14:paraId="14F06329" w14:textId="77777777" w:rsidR="00C329A3" w:rsidRPr="00224223" w:rsidRDefault="00C329A3" w:rsidP="00C329A3">
            <w:pPr>
              <w:pStyle w:val="Tabletext"/>
            </w:pPr>
            <w:r w:rsidRPr="00224223">
              <w:t>11009</w:t>
            </w:r>
          </w:p>
        </w:tc>
        <w:tc>
          <w:tcPr>
            <w:tcW w:w="3564" w:type="pct"/>
            <w:tcBorders>
              <w:top w:val="single" w:sz="4" w:space="0" w:color="auto"/>
              <w:left w:val="nil"/>
              <w:bottom w:val="single" w:sz="4" w:space="0" w:color="auto"/>
              <w:right w:val="nil"/>
            </w:tcBorders>
            <w:shd w:val="clear" w:color="auto" w:fill="auto"/>
            <w:hideMark/>
          </w:tcPr>
          <w:p w14:paraId="6518CF4B" w14:textId="77777777" w:rsidR="00C329A3" w:rsidRPr="00224223" w:rsidRDefault="00C329A3" w:rsidP="00C329A3">
            <w:pPr>
              <w:pStyle w:val="Tabletext"/>
            </w:pPr>
            <w:r w:rsidRPr="00224223">
              <w:t>Electrocorticography</w:t>
            </w:r>
          </w:p>
        </w:tc>
        <w:tc>
          <w:tcPr>
            <w:tcW w:w="749" w:type="pct"/>
            <w:tcBorders>
              <w:top w:val="single" w:sz="4" w:space="0" w:color="auto"/>
              <w:left w:val="nil"/>
              <w:bottom w:val="single" w:sz="4" w:space="0" w:color="auto"/>
              <w:right w:val="nil"/>
            </w:tcBorders>
            <w:shd w:val="clear" w:color="auto" w:fill="auto"/>
          </w:tcPr>
          <w:p w14:paraId="03D56151" w14:textId="77777777" w:rsidR="00C329A3" w:rsidRPr="00224223" w:rsidRDefault="00C329A3" w:rsidP="00C329A3">
            <w:pPr>
              <w:pStyle w:val="Tabletext"/>
              <w:jc w:val="right"/>
            </w:pPr>
            <w:r w:rsidRPr="00224223">
              <w:t>338.85</w:t>
            </w:r>
          </w:p>
        </w:tc>
      </w:tr>
      <w:tr w:rsidR="00C329A3" w:rsidRPr="00224223" w14:paraId="2902B85F" w14:textId="77777777" w:rsidTr="00D34DDD">
        <w:tc>
          <w:tcPr>
            <w:tcW w:w="687" w:type="pct"/>
            <w:tcBorders>
              <w:top w:val="single" w:sz="4" w:space="0" w:color="auto"/>
              <w:left w:val="nil"/>
              <w:bottom w:val="single" w:sz="4" w:space="0" w:color="auto"/>
              <w:right w:val="nil"/>
            </w:tcBorders>
            <w:shd w:val="clear" w:color="auto" w:fill="auto"/>
            <w:hideMark/>
          </w:tcPr>
          <w:p w14:paraId="0DAC3042" w14:textId="77777777" w:rsidR="00C329A3" w:rsidRPr="00224223" w:rsidRDefault="00C329A3" w:rsidP="00C329A3">
            <w:pPr>
              <w:pStyle w:val="Tabletext"/>
            </w:pPr>
            <w:r w:rsidRPr="00224223">
              <w:t>11012</w:t>
            </w:r>
          </w:p>
        </w:tc>
        <w:tc>
          <w:tcPr>
            <w:tcW w:w="3564" w:type="pct"/>
            <w:tcBorders>
              <w:top w:val="single" w:sz="4" w:space="0" w:color="auto"/>
              <w:left w:val="nil"/>
              <w:bottom w:val="single" w:sz="4" w:space="0" w:color="auto"/>
              <w:right w:val="nil"/>
            </w:tcBorders>
            <w:shd w:val="clear" w:color="auto" w:fill="auto"/>
            <w:hideMark/>
          </w:tcPr>
          <w:p w14:paraId="21C3FCE4" w14:textId="326DB928" w:rsidR="00C329A3" w:rsidRPr="00224223" w:rsidRDefault="00C329A3" w:rsidP="00C329A3">
            <w:pPr>
              <w:pStyle w:val="Tabletext"/>
            </w:pPr>
            <w:r w:rsidRPr="00224223">
              <w:t xml:space="preserve">Neuromuscular electrodiagnosis—conduction studies on one nerve or electromyography of one or more muscles using concentric needle electrodes or both these examinations (other than a service associated with a service to which </w:t>
            </w:r>
            <w:r w:rsidR="009D2197" w:rsidRPr="00224223">
              <w:t>item 1</w:t>
            </w:r>
            <w:r w:rsidRPr="00224223">
              <w:t>1015 or 11018 applies)</w:t>
            </w:r>
          </w:p>
        </w:tc>
        <w:tc>
          <w:tcPr>
            <w:tcW w:w="749" w:type="pct"/>
            <w:tcBorders>
              <w:top w:val="single" w:sz="4" w:space="0" w:color="auto"/>
              <w:left w:val="nil"/>
              <w:bottom w:val="single" w:sz="4" w:space="0" w:color="auto"/>
              <w:right w:val="nil"/>
            </w:tcBorders>
            <w:shd w:val="clear" w:color="auto" w:fill="auto"/>
          </w:tcPr>
          <w:p w14:paraId="76C9710B" w14:textId="77777777" w:rsidR="00C329A3" w:rsidRPr="00224223" w:rsidRDefault="00C329A3" w:rsidP="00C329A3">
            <w:pPr>
              <w:pStyle w:val="Tabletext"/>
              <w:jc w:val="right"/>
            </w:pPr>
            <w:r w:rsidRPr="00224223">
              <w:t>116.55</w:t>
            </w:r>
          </w:p>
        </w:tc>
      </w:tr>
      <w:tr w:rsidR="00C329A3" w:rsidRPr="00224223" w14:paraId="42DC2CDF" w14:textId="77777777" w:rsidTr="00D34DDD">
        <w:tc>
          <w:tcPr>
            <w:tcW w:w="687" w:type="pct"/>
            <w:tcBorders>
              <w:top w:val="single" w:sz="4" w:space="0" w:color="auto"/>
              <w:left w:val="nil"/>
              <w:bottom w:val="single" w:sz="4" w:space="0" w:color="auto"/>
              <w:right w:val="nil"/>
            </w:tcBorders>
            <w:shd w:val="clear" w:color="auto" w:fill="auto"/>
            <w:hideMark/>
          </w:tcPr>
          <w:p w14:paraId="6867D446" w14:textId="77777777" w:rsidR="00C329A3" w:rsidRPr="00224223" w:rsidRDefault="00C329A3" w:rsidP="00C329A3">
            <w:pPr>
              <w:pStyle w:val="Tabletext"/>
            </w:pPr>
            <w:r w:rsidRPr="00224223">
              <w:t>11015</w:t>
            </w:r>
          </w:p>
        </w:tc>
        <w:tc>
          <w:tcPr>
            <w:tcW w:w="3564" w:type="pct"/>
            <w:tcBorders>
              <w:top w:val="single" w:sz="4" w:space="0" w:color="auto"/>
              <w:left w:val="nil"/>
              <w:bottom w:val="single" w:sz="4" w:space="0" w:color="auto"/>
              <w:right w:val="nil"/>
            </w:tcBorders>
            <w:shd w:val="clear" w:color="auto" w:fill="auto"/>
            <w:hideMark/>
          </w:tcPr>
          <w:p w14:paraId="7247715F" w14:textId="59F8F2A3" w:rsidR="00C329A3" w:rsidRPr="00224223" w:rsidRDefault="00C329A3" w:rsidP="00C329A3">
            <w:pPr>
              <w:pStyle w:val="Tabletext"/>
            </w:pPr>
            <w:r w:rsidRPr="00224223">
              <w:t xml:space="preserve">Neuromuscular electrodiagnosis—conduction studies on 2 or 3 nerves with or without electromyography (other than a service associated with a service to which </w:t>
            </w:r>
            <w:r w:rsidR="009D2197" w:rsidRPr="00224223">
              <w:t>item 1</w:t>
            </w:r>
            <w:r w:rsidRPr="00224223">
              <w:t>1012 or 11018 applies)</w:t>
            </w:r>
          </w:p>
        </w:tc>
        <w:tc>
          <w:tcPr>
            <w:tcW w:w="749" w:type="pct"/>
            <w:tcBorders>
              <w:top w:val="single" w:sz="4" w:space="0" w:color="auto"/>
              <w:left w:val="nil"/>
              <w:bottom w:val="single" w:sz="4" w:space="0" w:color="auto"/>
              <w:right w:val="nil"/>
            </w:tcBorders>
            <w:shd w:val="clear" w:color="auto" w:fill="auto"/>
          </w:tcPr>
          <w:p w14:paraId="39D53196" w14:textId="77777777" w:rsidR="00C329A3" w:rsidRPr="00224223" w:rsidRDefault="00C329A3" w:rsidP="00C329A3">
            <w:pPr>
              <w:pStyle w:val="Tabletext"/>
              <w:jc w:val="right"/>
            </w:pPr>
            <w:r w:rsidRPr="00224223">
              <w:t>156.00</w:t>
            </w:r>
          </w:p>
        </w:tc>
      </w:tr>
      <w:tr w:rsidR="00C329A3" w:rsidRPr="00224223" w14:paraId="115646EC" w14:textId="77777777" w:rsidTr="00D34DDD">
        <w:tc>
          <w:tcPr>
            <w:tcW w:w="687" w:type="pct"/>
            <w:tcBorders>
              <w:top w:val="single" w:sz="4" w:space="0" w:color="auto"/>
              <w:left w:val="nil"/>
              <w:bottom w:val="single" w:sz="4" w:space="0" w:color="auto"/>
              <w:right w:val="nil"/>
            </w:tcBorders>
            <w:shd w:val="clear" w:color="auto" w:fill="auto"/>
            <w:hideMark/>
          </w:tcPr>
          <w:p w14:paraId="13B237A3" w14:textId="77777777" w:rsidR="00C329A3" w:rsidRPr="00224223" w:rsidRDefault="00C329A3" w:rsidP="00C329A3">
            <w:pPr>
              <w:pStyle w:val="Tabletext"/>
            </w:pPr>
            <w:bookmarkStart w:id="391" w:name="CU_12330197"/>
            <w:bookmarkEnd w:id="391"/>
            <w:r w:rsidRPr="00224223">
              <w:t>11018</w:t>
            </w:r>
          </w:p>
        </w:tc>
        <w:tc>
          <w:tcPr>
            <w:tcW w:w="3564" w:type="pct"/>
            <w:tcBorders>
              <w:top w:val="single" w:sz="4" w:space="0" w:color="auto"/>
              <w:left w:val="nil"/>
              <w:bottom w:val="single" w:sz="4" w:space="0" w:color="auto"/>
              <w:right w:val="nil"/>
            </w:tcBorders>
            <w:shd w:val="clear" w:color="auto" w:fill="auto"/>
            <w:hideMark/>
          </w:tcPr>
          <w:p w14:paraId="370D2CC6" w14:textId="7DBC7253" w:rsidR="00C329A3" w:rsidRPr="00224223" w:rsidRDefault="00C329A3" w:rsidP="00C329A3">
            <w:pPr>
              <w:pStyle w:val="Tabletext"/>
            </w:pPr>
            <w:r w:rsidRPr="00224223">
              <w:t xml:space="preserve">Neuromuscular electrodiagnosis—conduction studies on 4 or more nerves with or without electromyography or recordings from single fibres of nerves and muscles or both of these examinations (other than a service associated with a service to which </w:t>
            </w:r>
            <w:r w:rsidR="009D2197" w:rsidRPr="00224223">
              <w:t>item 1</w:t>
            </w:r>
            <w:r w:rsidRPr="00224223">
              <w:t>1012 or 11015 applies)</w:t>
            </w:r>
          </w:p>
        </w:tc>
        <w:tc>
          <w:tcPr>
            <w:tcW w:w="749" w:type="pct"/>
            <w:tcBorders>
              <w:top w:val="single" w:sz="4" w:space="0" w:color="auto"/>
              <w:left w:val="nil"/>
              <w:bottom w:val="single" w:sz="4" w:space="0" w:color="auto"/>
              <w:right w:val="nil"/>
            </w:tcBorders>
            <w:shd w:val="clear" w:color="auto" w:fill="auto"/>
          </w:tcPr>
          <w:p w14:paraId="0F7B897D" w14:textId="77777777" w:rsidR="00C329A3" w:rsidRPr="00224223" w:rsidRDefault="00C329A3" w:rsidP="00C329A3">
            <w:pPr>
              <w:pStyle w:val="Tabletext"/>
              <w:jc w:val="right"/>
            </w:pPr>
            <w:r w:rsidRPr="00224223">
              <w:t>233.05</w:t>
            </w:r>
          </w:p>
        </w:tc>
      </w:tr>
      <w:tr w:rsidR="00C329A3" w:rsidRPr="00224223" w14:paraId="400AAFBF" w14:textId="77777777" w:rsidTr="00D34DDD">
        <w:tc>
          <w:tcPr>
            <w:tcW w:w="687" w:type="pct"/>
            <w:tcBorders>
              <w:top w:val="single" w:sz="4" w:space="0" w:color="auto"/>
              <w:left w:val="nil"/>
              <w:bottom w:val="single" w:sz="4" w:space="0" w:color="auto"/>
              <w:right w:val="nil"/>
            </w:tcBorders>
            <w:shd w:val="clear" w:color="auto" w:fill="auto"/>
            <w:hideMark/>
          </w:tcPr>
          <w:p w14:paraId="35EB7C4A" w14:textId="77777777" w:rsidR="00C329A3" w:rsidRPr="00224223" w:rsidRDefault="00C329A3" w:rsidP="00C329A3">
            <w:pPr>
              <w:pStyle w:val="Tabletext"/>
            </w:pPr>
            <w:r w:rsidRPr="00224223">
              <w:t>11021</w:t>
            </w:r>
          </w:p>
        </w:tc>
        <w:tc>
          <w:tcPr>
            <w:tcW w:w="3564" w:type="pct"/>
            <w:tcBorders>
              <w:top w:val="single" w:sz="4" w:space="0" w:color="auto"/>
              <w:left w:val="nil"/>
              <w:bottom w:val="single" w:sz="4" w:space="0" w:color="auto"/>
              <w:right w:val="nil"/>
            </w:tcBorders>
            <w:shd w:val="clear" w:color="auto" w:fill="auto"/>
            <w:hideMark/>
          </w:tcPr>
          <w:p w14:paraId="260BF156" w14:textId="77777777" w:rsidR="00C329A3" w:rsidRPr="00224223" w:rsidRDefault="00C329A3" w:rsidP="00C329A3">
            <w:pPr>
              <w:pStyle w:val="Tabletext"/>
            </w:pPr>
            <w:r w:rsidRPr="00224223">
              <w:t>Neuromuscular electrodiagnosis—repetitive stimulation for study of neuromuscular conduction or electromyography with quantitative computerised analysis or both of these examinations</w:t>
            </w:r>
          </w:p>
        </w:tc>
        <w:tc>
          <w:tcPr>
            <w:tcW w:w="749" w:type="pct"/>
            <w:tcBorders>
              <w:top w:val="single" w:sz="4" w:space="0" w:color="auto"/>
              <w:left w:val="nil"/>
              <w:bottom w:val="single" w:sz="4" w:space="0" w:color="auto"/>
              <w:right w:val="nil"/>
            </w:tcBorders>
            <w:shd w:val="clear" w:color="auto" w:fill="auto"/>
          </w:tcPr>
          <w:p w14:paraId="33362A8A" w14:textId="77777777" w:rsidR="00C329A3" w:rsidRPr="00224223" w:rsidRDefault="00C329A3" w:rsidP="00C329A3">
            <w:pPr>
              <w:pStyle w:val="Tabletext"/>
              <w:jc w:val="right"/>
            </w:pPr>
            <w:r w:rsidRPr="00224223">
              <w:t>156.00</w:t>
            </w:r>
          </w:p>
        </w:tc>
      </w:tr>
      <w:tr w:rsidR="00C329A3" w:rsidRPr="00224223" w14:paraId="4422CEB5" w14:textId="77777777" w:rsidTr="00D34DDD">
        <w:tc>
          <w:tcPr>
            <w:tcW w:w="687" w:type="pct"/>
            <w:tcBorders>
              <w:top w:val="single" w:sz="4" w:space="0" w:color="auto"/>
              <w:left w:val="nil"/>
              <w:bottom w:val="single" w:sz="4" w:space="0" w:color="auto"/>
              <w:right w:val="nil"/>
            </w:tcBorders>
            <w:shd w:val="clear" w:color="auto" w:fill="auto"/>
            <w:hideMark/>
          </w:tcPr>
          <w:p w14:paraId="75051464" w14:textId="77777777" w:rsidR="00C329A3" w:rsidRPr="00224223" w:rsidRDefault="00C329A3" w:rsidP="00C329A3">
            <w:pPr>
              <w:pStyle w:val="Tabletext"/>
            </w:pPr>
            <w:r w:rsidRPr="00224223">
              <w:t>11024</w:t>
            </w:r>
          </w:p>
        </w:tc>
        <w:tc>
          <w:tcPr>
            <w:tcW w:w="3564" w:type="pct"/>
            <w:tcBorders>
              <w:top w:val="single" w:sz="4" w:space="0" w:color="auto"/>
              <w:left w:val="nil"/>
              <w:bottom w:val="single" w:sz="4" w:space="0" w:color="auto"/>
              <w:right w:val="nil"/>
            </w:tcBorders>
            <w:shd w:val="clear" w:color="auto" w:fill="auto"/>
            <w:hideMark/>
          </w:tcPr>
          <w:p w14:paraId="5EEC30A5" w14:textId="0FE45CD4" w:rsidR="00C329A3" w:rsidRPr="00224223" w:rsidRDefault="00C329A3" w:rsidP="00C329A3">
            <w:pPr>
              <w:pStyle w:val="Tabletext"/>
            </w:pPr>
            <w:r w:rsidRPr="00224223">
              <w:t>Central nervous system evoked responses, investigation of, by computerised averaging techniques, other than a service involving quantitative topographic mapping of event</w:t>
            </w:r>
            <w:r w:rsidR="00BA02C8">
              <w:noBreakHyphen/>
            </w:r>
            <w:r w:rsidRPr="00224223">
              <w:t>related potentials or involving multifocal multichannel objective perimetry—one or 2 studies</w:t>
            </w:r>
          </w:p>
        </w:tc>
        <w:tc>
          <w:tcPr>
            <w:tcW w:w="749" w:type="pct"/>
            <w:tcBorders>
              <w:top w:val="single" w:sz="4" w:space="0" w:color="auto"/>
              <w:left w:val="nil"/>
              <w:bottom w:val="single" w:sz="4" w:space="0" w:color="auto"/>
              <w:right w:val="nil"/>
            </w:tcBorders>
            <w:shd w:val="clear" w:color="auto" w:fill="auto"/>
          </w:tcPr>
          <w:p w14:paraId="26130E92" w14:textId="77777777" w:rsidR="00C329A3" w:rsidRPr="00224223" w:rsidRDefault="00C329A3" w:rsidP="00C329A3">
            <w:pPr>
              <w:pStyle w:val="Tabletext"/>
              <w:jc w:val="right"/>
            </w:pPr>
            <w:r w:rsidRPr="00224223">
              <w:t>118.45</w:t>
            </w:r>
          </w:p>
        </w:tc>
      </w:tr>
      <w:tr w:rsidR="00C329A3" w:rsidRPr="00224223" w14:paraId="2732F7B1" w14:textId="77777777" w:rsidTr="00D34DDD">
        <w:tc>
          <w:tcPr>
            <w:tcW w:w="687" w:type="pct"/>
            <w:tcBorders>
              <w:top w:val="single" w:sz="4" w:space="0" w:color="auto"/>
              <w:left w:val="nil"/>
              <w:bottom w:val="single" w:sz="4" w:space="0" w:color="auto"/>
              <w:right w:val="nil"/>
            </w:tcBorders>
            <w:shd w:val="clear" w:color="auto" w:fill="auto"/>
            <w:hideMark/>
          </w:tcPr>
          <w:p w14:paraId="0660BD2A" w14:textId="77777777" w:rsidR="00C329A3" w:rsidRPr="00224223" w:rsidRDefault="00C329A3" w:rsidP="00C329A3">
            <w:pPr>
              <w:pStyle w:val="Tabletext"/>
            </w:pPr>
            <w:bookmarkStart w:id="392" w:name="CU_15332805"/>
            <w:bookmarkEnd w:id="392"/>
            <w:r w:rsidRPr="00224223">
              <w:t>11027</w:t>
            </w:r>
          </w:p>
        </w:tc>
        <w:tc>
          <w:tcPr>
            <w:tcW w:w="3564" w:type="pct"/>
            <w:tcBorders>
              <w:top w:val="single" w:sz="4" w:space="0" w:color="auto"/>
              <w:left w:val="nil"/>
              <w:bottom w:val="single" w:sz="4" w:space="0" w:color="auto"/>
              <w:right w:val="nil"/>
            </w:tcBorders>
            <w:shd w:val="clear" w:color="auto" w:fill="auto"/>
            <w:hideMark/>
          </w:tcPr>
          <w:p w14:paraId="4845ABB4" w14:textId="4C4970AF" w:rsidR="00C329A3" w:rsidRPr="00224223" w:rsidRDefault="00C329A3" w:rsidP="00C329A3">
            <w:pPr>
              <w:pStyle w:val="Tabletext"/>
            </w:pPr>
            <w:r w:rsidRPr="00224223">
              <w:t>Central nervous system evoked responses, investigation of, by computerised averaging techniques, other than a service involving quantitative topographic mapping of event</w:t>
            </w:r>
            <w:r w:rsidR="00BA02C8">
              <w:noBreakHyphen/>
            </w:r>
            <w:r w:rsidRPr="00224223">
              <w:t xml:space="preserve">related potentials or </w:t>
            </w:r>
            <w:r w:rsidRPr="00224223">
              <w:lastRenderedPageBreak/>
              <w:t>involving multifocal multichannel objective perimetry—3 or more studies</w:t>
            </w:r>
          </w:p>
        </w:tc>
        <w:tc>
          <w:tcPr>
            <w:tcW w:w="749" w:type="pct"/>
            <w:tcBorders>
              <w:top w:val="single" w:sz="4" w:space="0" w:color="auto"/>
              <w:left w:val="nil"/>
              <w:bottom w:val="single" w:sz="4" w:space="0" w:color="auto"/>
              <w:right w:val="nil"/>
            </w:tcBorders>
            <w:shd w:val="clear" w:color="auto" w:fill="auto"/>
          </w:tcPr>
          <w:p w14:paraId="33D9021E" w14:textId="77777777" w:rsidR="00C329A3" w:rsidRPr="00224223" w:rsidRDefault="00C329A3" w:rsidP="00C329A3">
            <w:pPr>
              <w:pStyle w:val="Tabletext"/>
              <w:jc w:val="right"/>
            </w:pPr>
            <w:r w:rsidRPr="00224223">
              <w:lastRenderedPageBreak/>
              <w:t>175.70</w:t>
            </w:r>
          </w:p>
        </w:tc>
      </w:tr>
      <w:tr w:rsidR="00C329A3" w:rsidRPr="00224223" w14:paraId="7C7B79BC"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6954FD04" w14:textId="77777777" w:rsidR="00C329A3" w:rsidRPr="00224223" w:rsidRDefault="00C329A3" w:rsidP="00C329A3">
            <w:pPr>
              <w:pStyle w:val="TableHeading"/>
            </w:pPr>
            <w:r w:rsidRPr="00224223">
              <w:t>Subgroup 2—Ophthalmology</w:t>
            </w:r>
          </w:p>
        </w:tc>
      </w:tr>
      <w:tr w:rsidR="00C329A3" w:rsidRPr="00224223" w14:paraId="353DDED6" w14:textId="77777777" w:rsidTr="00D34DDD">
        <w:tc>
          <w:tcPr>
            <w:tcW w:w="687" w:type="pct"/>
            <w:tcBorders>
              <w:top w:val="single" w:sz="4" w:space="0" w:color="auto"/>
              <w:left w:val="nil"/>
              <w:bottom w:val="single" w:sz="4" w:space="0" w:color="auto"/>
              <w:right w:val="nil"/>
            </w:tcBorders>
            <w:shd w:val="clear" w:color="auto" w:fill="auto"/>
            <w:hideMark/>
          </w:tcPr>
          <w:p w14:paraId="27FA2818" w14:textId="77777777" w:rsidR="00C329A3" w:rsidRPr="00224223" w:rsidRDefault="00C329A3" w:rsidP="00C329A3">
            <w:pPr>
              <w:pStyle w:val="Tabletext"/>
              <w:rPr>
                <w:snapToGrid w:val="0"/>
              </w:rPr>
            </w:pPr>
            <w:r w:rsidRPr="00224223">
              <w:rPr>
                <w:snapToGrid w:val="0"/>
              </w:rPr>
              <w:t>11200</w:t>
            </w:r>
          </w:p>
        </w:tc>
        <w:tc>
          <w:tcPr>
            <w:tcW w:w="3564" w:type="pct"/>
            <w:tcBorders>
              <w:top w:val="single" w:sz="4" w:space="0" w:color="auto"/>
              <w:left w:val="nil"/>
              <w:bottom w:val="single" w:sz="4" w:space="0" w:color="auto"/>
              <w:right w:val="nil"/>
            </w:tcBorders>
            <w:shd w:val="clear" w:color="auto" w:fill="auto"/>
            <w:hideMark/>
          </w:tcPr>
          <w:p w14:paraId="42E0F1DE" w14:textId="77777777" w:rsidR="00C329A3" w:rsidRPr="00224223" w:rsidRDefault="00C329A3" w:rsidP="00C329A3">
            <w:pPr>
              <w:pStyle w:val="Tabletext"/>
              <w:rPr>
                <w:snapToGrid w:val="0"/>
              </w:rPr>
            </w:pPr>
            <w:r w:rsidRPr="00224223">
              <w:rPr>
                <w:snapToGrid w:val="0"/>
              </w:rPr>
              <w:t xml:space="preserve">Provocative test or tests for </w:t>
            </w:r>
            <w:r w:rsidRPr="00224223">
              <w:t>open angle</w:t>
            </w:r>
            <w:r w:rsidRPr="00224223">
              <w:rPr>
                <w:snapToGrid w:val="0"/>
              </w:rPr>
              <w:t xml:space="preserve"> glaucoma, including water drinking</w:t>
            </w:r>
          </w:p>
        </w:tc>
        <w:tc>
          <w:tcPr>
            <w:tcW w:w="749" w:type="pct"/>
            <w:tcBorders>
              <w:top w:val="single" w:sz="4" w:space="0" w:color="auto"/>
              <w:left w:val="nil"/>
              <w:bottom w:val="single" w:sz="4" w:space="0" w:color="auto"/>
              <w:right w:val="nil"/>
            </w:tcBorders>
            <w:shd w:val="clear" w:color="auto" w:fill="auto"/>
          </w:tcPr>
          <w:p w14:paraId="4AABA09F" w14:textId="77777777" w:rsidR="00C329A3" w:rsidRPr="00224223" w:rsidRDefault="00C329A3" w:rsidP="00C329A3">
            <w:pPr>
              <w:pStyle w:val="Tabletext"/>
              <w:jc w:val="right"/>
            </w:pPr>
            <w:r w:rsidRPr="00224223">
              <w:t>42.45</w:t>
            </w:r>
          </w:p>
        </w:tc>
      </w:tr>
      <w:tr w:rsidR="00C329A3" w:rsidRPr="00224223" w14:paraId="5A439E4B" w14:textId="77777777" w:rsidTr="00D34DDD">
        <w:tc>
          <w:tcPr>
            <w:tcW w:w="687" w:type="pct"/>
            <w:tcBorders>
              <w:top w:val="single" w:sz="4" w:space="0" w:color="auto"/>
              <w:left w:val="nil"/>
              <w:bottom w:val="single" w:sz="4" w:space="0" w:color="auto"/>
              <w:right w:val="nil"/>
            </w:tcBorders>
            <w:shd w:val="clear" w:color="auto" w:fill="auto"/>
            <w:hideMark/>
          </w:tcPr>
          <w:p w14:paraId="219A80E0" w14:textId="77777777" w:rsidR="00C329A3" w:rsidRPr="00224223" w:rsidRDefault="00C329A3" w:rsidP="00C329A3">
            <w:pPr>
              <w:pStyle w:val="Tabletext"/>
            </w:pPr>
            <w:r w:rsidRPr="00224223">
              <w:t>11204</w:t>
            </w:r>
          </w:p>
        </w:tc>
        <w:tc>
          <w:tcPr>
            <w:tcW w:w="3564" w:type="pct"/>
            <w:tcBorders>
              <w:top w:val="single" w:sz="4" w:space="0" w:color="auto"/>
              <w:left w:val="nil"/>
              <w:bottom w:val="single" w:sz="4" w:space="0" w:color="auto"/>
              <w:right w:val="nil"/>
            </w:tcBorders>
            <w:shd w:val="clear" w:color="auto" w:fill="auto"/>
            <w:hideMark/>
          </w:tcPr>
          <w:p w14:paraId="3F4ECFA4" w14:textId="77777777" w:rsidR="00C329A3" w:rsidRPr="00224223" w:rsidRDefault="00C329A3" w:rsidP="00C329A3">
            <w:pPr>
              <w:pStyle w:val="Tabletext"/>
            </w:pPr>
            <w:r w:rsidRPr="00224223">
              <w:t>Electroretinography of one or both eyes by computerised averaging techniques, including 3 or more studies performed according to current professional guidelines or standards, performed by or on behalf of a specialist or consultant physician in the practice of the specialist’s or consultant physician’s speciality</w:t>
            </w:r>
          </w:p>
        </w:tc>
        <w:tc>
          <w:tcPr>
            <w:tcW w:w="749" w:type="pct"/>
            <w:tcBorders>
              <w:top w:val="single" w:sz="4" w:space="0" w:color="auto"/>
              <w:left w:val="nil"/>
              <w:bottom w:val="single" w:sz="4" w:space="0" w:color="auto"/>
              <w:right w:val="nil"/>
            </w:tcBorders>
            <w:shd w:val="clear" w:color="auto" w:fill="auto"/>
          </w:tcPr>
          <w:p w14:paraId="4D809E3E" w14:textId="77777777" w:rsidR="00C329A3" w:rsidRPr="00224223" w:rsidRDefault="00C329A3" w:rsidP="00C329A3">
            <w:pPr>
              <w:pStyle w:val="Tabletext"/>
              <w:jc w:val="right"/>
            </w:pPr>
            <w:r w:rsidRPr="00224223">
              <w:t>112.65</w:t>
            </w:r>
          </w:p>
        </w:tc>
      </w:tr>
      <w:tr w:rsidR="00C329A3" w:rsidRPr="00224223" w14:paraId="136657A6" w14:textId="77777777" w:rsidTr="00D34DDD">
        <w:tc>
          <w:tcPr>
            <w:tcW w:w="687" w:type="pct"/>
            <w:tcBorders>
              <w:top w:val="single" w:sz="4" w:space="0" w:color="auto"/>
              <w:left w:val="nil"/>
              <w:bottom w:val="single" w:sz="4" w:space="0" w:color="auto"/>
              <w:right w:val="nil"/>
            </w:tcBorders>
            <w:shd w:val="clear" w:color="auto" w:fill="auto"/>
            <w:hideMark/>
          </w:tcPr>
          <w:p w14:paraId="6F1C810E" w14:textId="77777777" w:rsidR="00C329A3" w:rsidRPr="00224223" w:rsidRDefault="00C329A3" w:rsidP="00C329A3">
            <w:pPr>
              <w:pStyle w:val="Tabletext"/>
            </w:pPr>
            <w:r w:rsidRPr="00224223">
              <w:t>11205</w:t>
            </w:r>
          </w:p>
        </w:tc>
        <w:tc>
          <w:tcPr>
            <w:tcW w:w="3564" w:type="pct"/>
            <w:tcBorders>
              <w:top w:val="single" w:sz="4" w:space="0" w:color="auto"/>
              <w:left w:val="nil"/>
              <w:bottom w:val="single" w:sz="4" w:space="0" w:color="auto"/>
              <w:right w:val="nil"/>
            </w:tcBorders>
            <w:shd w:val="clear" w:color="auto" w:fill="auto"/>
            <w:hideMark/>
          </w:tcPr>
          <w:p w14:paraId="338FDFD0" w14:textId="77777777" w:rsidR="00C329A3" w:rsidRPr="00224223" w:rsidRDefault="00C329A3" w:rsidP="00C329A3">
            <w:pPr>
              <w:pStyle w:val="Tabletext"/>
            </w:pPr>
            <w:r w:rsidRPr="00224223">
              <w:t>Electrooculography of one or both eyes performed according to current professional guidelines or standards, performed by or on behalf of a specialist or consultant physician in the practice of the specialist’s or consultant physician’s speciality</w:t>
            </w:r>
          </w:p>
        </w:tc>
        <w:tc>
          <w:tcPr>
            <w:tcW w:w="749" w:type="pct"/>
            <w:tcBorders>
              <w:top w:val="single" w:sz="4" w:space="0" w:color="auto"/>
              <w:left w:val="nil"/>
              <w:bottom w:val="single" w:sz="4" w:space="0" w:color="auto"/>
              <w:right w:val="nil"/>
            </w:tcBorders>
            <w:shd w:val="clear" w:color="auto" w:fill="auto"/>
          </w:tcPr>
          <w:p w14:paraId="3189ED6E" w14:textId="77777777" w:rsidR="00C329A3" w:rsidRPr="00224223" w:rsidRDefault="00C329A3" w:rsidP="00C329A3">
            <w:pPr>
              <w:pStyle w:val="Tabletext"/>
              <w:jc w:val="right"/>
            </w:pPr>
            <w:r w:rsidRPr="00224223">
              <w:t>112.65</w:t>
            </w:r>
          </w:p>
        </w:tc>
      </w:tr>
      <w:tr w:rsidR="00C329A3" w:rsidRPr="00224223" w14:paraId="25854A0B" w14:textId="77777777" w:rsidTr="00D34DDD">
        <w:tc>
          <w:tcPr>
            <w:tcW w:w="687" w:type="pct"/>
            <w:tcBorders>
              <w:top w:val="single" w:sz="4" w:space="0" w:color="auto"/>
              <w:left w:val="nil"/>
              <w:bottom w:val="single" w:sz="4" w:space="0" w:color="auto"/>
              <w:right w:val="nil"/>
            </w:tcBorders>
            <w:shd w:val="clear" w:color="auto" w:fill="auto"/>
            <w:hideMark/>
          </w:tcPr>
          <w:p w14:paraId="583D481B" w14:textId="77777777" w:rsidR="00C329A3" w:rsidRPr="00224223" w:rsidRDefault="00C329A3" w:rsidP="00C329A3">
            <w:pPr>
              <w:pStyle w:val="Tabletext"/>
            </w:pPr>
            <w:r w:rsidRPr="00224223">
              <w:t>11210</w:t>
            </w:r>
          </w:p>
        </w:tc>
        <w:tc>
          <w:tcPr>
            <w:tcW w:w="3564" w:type="pct"/>
            <w:tcBorders>
              <w:top w:val="single" w:sz="4" w:space="0" w:color="auto"/>
              <w:left w:val="nil"/>
              <w:bottom w:val="single" w:sz="4" w:space="0" w:color="auto"/>
              <w:right w:val="nil"/>
            </w:tcBorders>
            <w:shd w:val="clear" w:color="auto" w:fill="auto"/>
            <w:hideMark/>
          </w:tcPr>
          <w:p w14:paraId="4204149E" w14:textId="77777777" w:rsidR="00C329A3" w:rsidRPr="00224223" w:rsidRDefault="00C329A3" w:rsidP="00C329A3">
            <w:pPr>
              <w:pStyle w:val="Tabletext"/>
            </w:pPr>
            <w:r w:rsidRPr="00224223">
              <w:t>Pattern electroretinography of one or both eyes by computerised averaging techniques, including 3 or more studies performed according to current professional guidelines or standards</w:t>
            </w:r>
          </w:p>
        </w:tc>
        <w:tc>
          <w:tcPr>
            <w:tcW w:w="749" w:type="pct"/>
            <w:tcBorders>
              <w:top w:val="single" w:sz="4" w:space="0" w:color="auto"/>
              <w:left w:val="nil"/>
              <w:bottom w:val="single" w:sz="4" w:space="0" w:color="auto"/>
              <w:right w:val="nil"/>
            </w:tcBorders>
            <w:shd w:val="clear" w:color="auto" w:fill="auto"/>
          </w:tcPr>
          <w:p w14:paraId="3197BEF3" w14:textId="77777777" w:rsidR="00C329A3" w:rsidRPr="00224223" w:rsidRDefault="00C329A3" w:rsidP="00C329A3">
            <w:pPr>
              <w:pStyle w:val="Tabletext"/>
              <w:jc w:val="right"/>
            </w:pPr>
            <w:r w:rsidRPr="00224223">
              <w:t>112.65</w:t>
            </w:r>
          </w:p>
        </w:tc>
      </w:tr>
      <w:tr w:rsidR="00C329A3" w:rsidRPr="00224223" w14:paraId="7F170BD1" w14:textId="77777777" w:rsidTr="00D34DDD">
        <w:tc>
          <w:tcPr>
            <w:tcW w:w="687" w:type="pct"/>
            <w:tcBorders>
              <w:top w:val="single" w:sz="4" w:space="0" w:color="auto"/>
              <w:left w:val="nil"/>
              <w:bottom w:val="single" w:sz="4" w:space="0" w:color="auto"/>
              <w:right w:val="nil"/>
            </w:tcBorders>
            <w:shd w:val="clear" w:color="auto" w:fill="auto"/>
            <w:hideMark/>
          </w:tcPr>
          <w:p w14:paraId="057652B4" w14:textId="77777777" w:rsidR="00C329A3" w:rsidRPr="00224223" w:rsidRDefault="00C329A3" w:rsidP="00C329A3">
            <w:pPr>
              <w:pStyle w:val="Tabletext"/>
            </w:pPr>
            <w:r w:rsidRPr="00224223">
              <w:t>11211</w:t>
            </w:r>
          </w:p>
        </w:tc>
        <w:tc>
          <w:tcPr>
            <w:tcW w:w="3564" w:type="pct"/>
            <w:tcBorders>
              <w:top w:val="single" w:sz="4" w:space="0" w:color="auto"/>
              <w:left w:val="nil"/>
              <w:bottom w:val="single" w:sz="4" w:space="0" w:color="auto"/>
              <w:right w:val="nil"/>
            </w:tcBorders>
            <w:shd w:val="clear" w:color="auto" w:fill="auto"/>
            <w:hideMark/>
          </w:tcPr>
          <w:p w14:paraId="274F7A8A" w14:textId="77777777" w:rsidR="00C329A3" w:rsidRPr="00224223" w:rsidRDefault="00C329A3" w:rsidP="00C329A3">
            <w:pPr>
              <w:pStyle w:val="Tabletext"/>
            </w:pPr>
            <w:r w:rsidRPr="00224223">
              <w:t>Dark adaptometry of one or both eyes with a quantitative estimation of threshold in log lumens at 45 minutes of dark adaptations</w:t>
            </w:r>
          </w:p>
        </w:tc>
        <w:tc>
          <w:tcPr>
            <w:tcW w:w="749" w:type="pct"/>
            <w:tcBorders>
              <w:top w:val="single" w:sz="4" w:space="0" w:color="auto"/>
              <w:left w:val="nil"/>
              <w:bottom w:val="single" w:sz="4" w:space="0" w:color="auto"/>
              <w:right w:val="nil"/>
            </w:tcBorders>
            <w:shd w:val="clear" w:color="auto" w:fill="auto"/>
          </w:tcPr>
          <w:p w14:paraId="2F1CCDFC" w14:textId="77777777" w:rsidR="00C329A3" w:rsidRPr="00224223" w:rsidRDefault="00C329A3" w:rsidP="00C329A3">
            <w:pPr>
              <w:pStyle w:val="Tabletext"/>
              <w:jc w:val="right"/>
            </w:pPr>
            <w:r w:rsidRPr="00224223">
              <w:t>112.65</w:t>
            </w:r>
          </w:p>
        </w:tc>
      </w:tr>
      <w:tr w:rsidR="00C329A3" w:rsidRPr="00224223" w14:paraId="39BF3563" w14:textId="77777777" w:rsidTr="00D34DDD">
        <w:tc>
          <w:tcPr>
            <w:tcW w:w="687" w:type="pct"/>
            <w:tcBorders>
              <w:top w:val="single" w:sz="4" w:space="0" w:color="auto"/>
              <w:left w:val="nil"/>
              <w:bottom w:val="single" w:sz="4" w:space="0" w:color="auto"/>
              <w:right w:val="nil"/>
            </w:tcBorders>
            <w:shd w:val="clear" w:color="auto" w:fill="auto"/>
            <w:hideMark/>
          </w:tcPr>
          <w:p w14:paraId="322D57DF" w14:textId="77777777" w:rsidR="00C329A3" w:rsidRPr="00224223" w:rsidRDefault="00C329A3" w:rsidP="00C329A3">
            <w:pPr>
              <w:pStyle w:val="Tabletext"/>
            </w:pPr>
            <w:r w:rsidRPr="00224223">
              <w:t>11215</w:t>
            </w:r>
          </w:p>
        </w:tc>
        <w:tc>
          <w:tcPr>
            <w:tcW w:w="3564" w:type="pct"/>
            <w:tcBorders>
              <w:top w:val="single" w:sz="4" w:space="0" w:color="auto"/>
              <w:left w:val="nil"/>
              <w:bottom w:val="single" w:sz="4" w:space="0" w:color="auto"/>
              <w:right w:val="nil"/>
            </w:tcBorders>
            <w:shd w:val="clear" w:color="auto" w:fill="auto"/>
            <w:hideMark/>
          </w:tcPr>
          <w:p w14:paraId="1090E519" w14:textId="77777777" w:rsidR="00C329A3" w:rsidRPr="00224223" w:rsidRDefault="00C329A3" w:rsidP="00C329A3">
            <w:pPr>
              <w:pStyle w:val="Tabletext"/>
            </w:pPr>
            <w:r w:rsidRPr="00224223">
              <w:t>Retinal angiography, multiple exposures, of one eye with intravenous dye injection</w:t>
            </w:r>
          </w:p>
        </w:tc>
        <w:tc>
          <w:tcPr>
            <w:tcW w:w="749" w:type="pct"/>
            <w:tcBorders>
              <w:top w:val="single" w:sz="4" w:space="0" w:color="auto"/>
              <w:left w:val="nil"/>
              <w:bottom w:val="single" w:sz="4" w:space="0" w:color="auto"/>
              <w:right w:val="nil"/>
            </w:tcBorders>
            <w:shd w:val="clear" w:color="auto" w:fill="auto"/>
          </w:tcPr>
          <w:p w14:paraId="21B1B6D1" w14:textId="77777777" w:rsidR="00C329A3" w:rsidRPr="00224223" w:rsidRDefault="00C329A3" w:rsidP="00C329A3">
            <w:pPr>
              <w:pStyle w:val="Tabletext"/>
              <w:jc w:val="right"/>
            </w:pPr>
            <w:r w:rsidRPr="00224223">
              <w:t>127.95</w:t>
            </w:r>
          </w:p>
        </w:tc>
      </w:tr>
      <w:tr w:rsidR="00C329A3" w:rsidRPr="00224223" w14:paraId="2BCB6F38" w14:textId="77777777" w:rsidTr="00D34DDD">
        <w:tc>
          <w:tcPr>
            <w:tcW w:w="687" w:type="pct"/>
            <w:tcBorders>
              <w:top w:val="single" w:sz="4" w:space="0" w:color="auto"/>
              <w:left w:val="nil"/>
              <w:bottom w:val="single" w:sz="4" w:space="0" w:color="auto"/>
              <w:right w:val="nil"/>
            </w:tcBorders>
            <w:shd w:val="clear" w:color="auto" w:fill="auto"/>
            <w:hideMark/>
          </w:tcPr>
          <w:p w14:paraId="776FD90C" w14:textId="77777777" w:rsidR="00C329A3" w:rsidRPr="00224223" w:rsidRDefault="00C329A3" w:rsidP="00C329A3">
            <w:pPr>
              <w:pStyle w:val="Tabletext"/>
            </w:pPr>
            <w:r w:rsidRPr="00224223">
              <w:t>11218</w:t>
            </w:r>
          </w:p>
        </w:tc>
        <w:tc>
          <w:tcPr>
            <w:tcW w:w="3564" w:type="pct"/>
            <w:tcBorders>
              <w:top w:val="single" w:sz="4" w:space="0" w:color="auto"/>
              <w:left w:val="nil"/>
              <w:bottom w:val="single" w:sz="4" w:space="0" w:color="auto"/>
              <w:right w:val="nil"/>
            </w:tcBorders>
            <w:shd w:val="clear" w:color="auto" w:fill="auto"/>
            <w:hideMark/>
          </w:tcPr>
          <w:p w14:paraId="18E6A982" w14:textId="77777777" w:rsidR="00C329A3" w:rsidRPr="00224223" w:rsidRDefault="00C329A3" w:rsidP="00C329A3">
            <w:pPr>
              <w:pStyle w:val="Tabletext"/>
            </w:pPr>
            <w:r w:rsidRPr="00224223">
              <w:t>Retinal angiography, multiple exposures of both eyes with intravenous dye injection</w:t>
            </w:r>
          </w:p>
        </w:tc>
        <w:tc>
          <w:tcPr>
            <w:tcW w:w="749" w:type="pct"/>
            <w:tcBorders>
              <w:top w:val="single" w:sz="4" w:space="0" w:color="auto"/>
              <w:left w:val="nil"/>
              <w:bottom w:val="single" w:sz="4" w:space="0" w:color="auto"/>
              <w:right w:val="nil"/>
            </w:tcBorders>
            <w:shd w:val="clear" w:color="auto" w:fill="auto"/>
          </w:tcPr>
          <w:p w14:paraId="64019559" w14:textId="77777777" w:rsidR="00C329A3" w:rsidRPr="00224223" w:rsidRDefault="00C329A3" w:rsidP="00C329A3">
            <w:pPr>
              <w:pStyle w:val="Tabletext"/>
              <w:jc w:val="right"/>
            </w:pPr>
            <w:r w:rsidRPr="00224223">
              <w:t>158.10</w:t>
            </w:r>
          </w:p>
        </w:tc>
      </w:tr>
      <w:tr w:rsidR="00C329A3" w:rsidRPr="00224223" w14:paraId="68849875" w14:textId="77777777" w:rsidTr="00D34DDD">
        <w:tc>
          <w:tcPr>
            <w:tcW w:w="687" w:type="pct"/>
            <w:shd w:val="clear" w:color="auto" w:fill="auto"/>
            <w:hideMark/>
          </w:tcPr>
          <w:p w14:paraId="367682CC" w14:textId="77777777" w:rsidR="00C329A3" w:rsidRPr="00224223" w:rsidRDefault="00C329A3" w:rsidP="00C329A3">
            <w:pPr>
              <w:pStyle w:val="Tabletext"/>
            </w:pPr>
            <w:r w:rsidRPr="00224223">
              <w:t>11219</w:t>
            </w:r>
          </w:p>
        </w:tc>
        <w:tc>
          <w:tcPr>
            <w:tcW w:w="3564" w:type="pct"/>
            <w:shd w:val="clear" w:color="auto" w:fill="auto"/>
          </w:tcPr>
          <w:p w14:paraId="7B84A293" w14:textId="77777777" w:rsidR="00C329A3" w:rsidRPr="00224223" w:rsidRDefault="00C329A3" w:rsidP="00C329A3">
            <w:pPr>
              <w:pStyle w:val="Tabletext"/>
            </w:pPr>
            <w:r w:rsidRPr="00224223">
              <w:t>Optical coherence tomography for diagnosis of an ocular condition for the treatment of which there is a medication that is:</w:t>
            </w:r>
          </w:p>
          <w:p w14:paraId="2A5DD2C5" w14:textId="77777777" w:rsidR="00C329A3" w:rsidRPr="00224223" w:rsidRDefault="00C329A3" w:rsidP="00C329A3">
            <w:pPr>
              <w:pStyle w:val="Tablea"/>
            </w:pPr>
            <w:r w:rsidRPr="00224223">
              <w:t>(a) listed on the pharmaceutical benefits scheme; and</w:t>
            </w:r>
          </w:p>
          <w:p w14:paraId="6C6BA2A9" w14:textId="77777777" w:rsidR="00C329A3" w:rsidRPr="00224223" w:rsidRDefault="00C329A3" w:rsidP="00C329A3">
            <w:pPr>
              <w:pStyle w:val="Tablea"/>
            </w:pPr>
            <w:r w:rsidRPr="00224223">
              <w:t>(b) indicated for intraocular administration</w:t>
            </w:r>
          </w:p>
          <w:p w14:paraId="784C1817" w14:textId="77777777" w:rsidR="00C329A3" w:rsidRPr="00224223" w:rsidRDefault="00C329A3" w:rsidP="00C329A3">
            <w:pPr>
              <w:pStyle w:val="Tabletext"/>
            </w:pPr>
            <w:r w:rsidRPr="00224223">
              <w:rPr>
                <w:rFonts w:eastAsia="Calibri"/>
              </w:rPr>
              <w:t>Applicable only once in any</w:t>
            </w:r>
            <w:r w:rsidRPr="00224223">
              <w:t xml:space="preserve"> 12 month period</w:t>
            </w:r>
          </w:p>
        </w:tc>
        <w:tc>
          <w:tcPr>
            <w:tcW w:w="749" w:type="pct"/>
            <w:shd w:val="clear" w:color="auto" w:fill="auto"/>
          </w:tcPr>
          <w:p w14:paraId="1A451D5F" w14:textId="77777777" w:rsidR="00C329A3" w:rsidRPr="00224223" w:rsidRDefault="00C329A3" w:rsidP="00C329A3">
            <w:pPr>
              <w:pStyle w:val="Tabletext"/>
              <w:jc w:val="right"/>
            </w:pPr>
            <w:r w:rsidRPr="00224223">
              <w:t>41.60</w:t>
            </w:r>
          </w:p>
        </w:tc>
      </w:tr>
      <w:tr w:rsidR="00C329A3" w:rsidRPr="00224223" w14:paraId="772A3739" w14:textId="77777777" w:rsidTr="00D34DDD">
        <w:tc>
          <w:tcPr>
            <w:tcW w:w="687" w:type="pct"/>
            <w:tcBorders>
              <w:top w:val="single" w:sz="4" w:space="0" w:color="auto"/>
              <w:left w:val="nil"/>
              <w:bottom w:val="single" w:sz="4" w:space="0" w:color="auto"/>
              <w:right w:val="nil"/>
            </w:tcBorders>
            <w:shd w:val="clear" w:color="auto" w:fill="auto"/>
          </w:tcPr>
          <w:p w14:paraId="41D99D44" w14:textId="77777777" w:rsidR="00C329A3" w:rsidRPr="00224223" w:rsidRDefault="00C329A3" w:rsidP="00C329A3">
            <w:pPr>
              <w:pStyle w:val="Tabletext"/>
            </w:pPr>
            <w:r w:rsidRPr="00224223">
              <w:t>11220</w:t>
            </w:r>
          </w:p>
        </w:tc>
        <w:tc>
          <w:tcPr>
            <w:tcW w:w="3564" w:type="pct"/>
            <w:tcBorders>
              <w:top w:val="single" w:sz="4" w:space="0" w:color="auto"/>
              <w:left w:val="nil"/>
              <w:bottom w:val="single" w:sz="4" w:space="0" w:color="auto"/>
              <w:right w:val="nil"/>
            </w:tcBorders>
            <w:shd w:val="clear" w:color="auto" w:fill="auto"/>
          </w:tcPr>
          <w:p w14:paraId="54730E99" w14:textId="72F245BF" w:rsidR="00C329A3" w:rsidRPr="00224223" w:rsidRDefault="00C329A3" w:rsidP="00C329A3">
            <w:pPr>
              <w:pStyle w:val="Tabletext"/>
            </w:pPr>
            <w:r w:rsidRPr="00224223">
              <w:t>Optical coherence tomography, to a maximum of one service per eye per lifetime, for the assessment of the need for treatment following provision of pharmaceutical benefits scheme</w:t>
            </w:r>
            <w:r w:rsidR="00BA02C8">
              <w:noBreakHyphen/>
            </w:r>
            <w:r w:rsidRPr="00224223">
              <w:t>subsidised ocriplasmin</w:t>
            </w:r>
          </w:p>
        </w:tc>
        <w:tc>
          <w:tcPr>
            <w:tcW w:w="749" w:type="pct"/>
            <w:tcBorders>
              <w:top w:val="single" w:sz="4" w:space="0" w:color="auto"/>
              <w:left w:val="nil"/>
              <w:bottom w:val="single" w:sz="4" w:space="0" w:color="auto"/>
              <w:right w:val="nil"/>
            </w:tcBorders>
            <w:shd w:val="clear" w:color="auto" w:fill="auto"/>
          </w:tcPr>
          <w:p w14:paraId="5D03D5B4" w14:textId="77777777" w:rsidR="00C329A3" w:rsidRPr="00224223" w:rsidRDefault="00C329A3" w:rsidP="00C329A3">
            <w:pPr>
              <w:pStyle w:val="Tabletext"/>
              <w:jc w:val="right"/>
            </w:pPr>
            <w:r w:rsidRPr="00224223">
              <w:t>41.60</w:t>
            </w:r>
          </w:p>
        </w:tc>
      </w:tr>
      <w:tr w:rsidR="00C329A3" w:rsidRPr="00224223" w14:paraId="775B2A67" w14:textId="77777777" w:rsidTr="00D34DDD">
        <w:tc>
          <w:tcPr>
            <w:tcW w:w="687" w:type="pct"/>
            <w:tcBorders>
              <w:top w:val="single" w:sz="4" w:space="0" w:color="auto"/>
              <w:left w:val="nil"/>
              <w:bottom w:val="single" w:sz="4" w:space="0" w:color="auto"/>
              <w:right w:val="nil"/>
            </w:tcBorders>
            <w:shd w:val="clear" w:color="auto" w:fill="auto"/>
            <w:hideMark/>
          </w:tcPr>
          <w:p w14:paraId="299587EF" w14:textId="77777777" w:rsidR="00C329A3" w:rsidRPr="00224223" w:rsidRDefault="00C329A3" w:rsidP="00C329A3">
            <w:pPr>
              <w:pStyle w:val="Tabletext"/>
            </w:pPr>
            <w:r w:rsidRPr="00224223">
              <w:t>11221</w:t>
            </w:r>
          </w:p>
        </w:tc>
        <w:tc>
          <w:tcPr>
            <w:tcW w:w="3564" w:type="pct"/>
            <w:tcBorders>
              <w:top w:val="single" w:sz="4" w:space="0" w:color="auto"/>
              <w:left w:val="nil"/>
              <w:bottom w:val="single" w:sz="4" w:space="0" w:color="auto"/>
              <w:right w:val="nil"/>
            </w:tcBorders>
            <w:shd w:val="clear" w:color="auto" w:fill="auto"/>
            <w:hideMark/>
          </w:tcPr>
          <w:p w14:paraId="688CA9F9" w14:textId="1E154978" w:rsidR="00C329A3" w:rsidRPr="00224223" w:rsidRDefault="00C329A3" w:rsidP="00C329A3">
            <w:pPr>
              <w:pStyle w:val="Tabletext"/>
            </w:pPr>
            <w:r w:rsidRPr="00224223">
              <w:t xml:space="preserve">Full quantitative computerised perimetry (automated absolute static threshold), other than a service involving multifocal multichannel objective perimetry, performed by or on behalf of a specialist in the practice of the specialist’s specialty, if indicated by the presence of relevant ocular disease or suspected pathology of the visual pathways or brain with assessment and report, bilateral—to a maximum of 3 examinations (including examinations to which </w:t>
            </w:r>
            <w:r w:rsidR="009D2197" w:rsidRPr="00224223">
              <w:t>item 1</w:t>
            </w:r>
            <w:r w:rsidRPr="00224223">
              <w:t>1224 applies) in any 12 month period</w:t>
            </w:r>
          </w:p>
        </w:tc>
        <w:tc>
          <w:tcPr>
            <w:tcW w:w="749" w:type="pct"/>
            <w:tcBorders>
              <w:top w:val="single" w:sz="4" w:space="0" w:color="auto"/>
              <w:left w:val="nil"/>
              <w:bottom w:val="single" w:sz="4" w:space="0" w:color="auto"/>
              <w:right w:val="nil"/>
            </w:tcBorders>
            <w:shd w:val="clear" w:color="auto" w:fill="auto"/>
          </w:tcPr>
          <w:p w14:paraId="7761A09A" w14:textId="77777777" w:rsidR="00C329A3" w:rsidRPr="00224223" w:rsidRDefault="00C329A3" w:rsidP="00C329A3">
            <w:pPr>
              <w:pStyle w:val="Tabletext"/>
              <w:jc w:val="right"/>
            </w:pPr>
            <w:r w:rsidRPr="00224223">
              <w:t>70.55</w:t>
            </w:r>
          </w:p>
        </w:tc>
      </w:tr>
      <w:tr w:rsidR="00C329A3" w:rsidRPr="00224223" w14:paraId="7F6D67B6" w14:textId="77777777" w:rsidTr="00D34DDD">
        <w:tc>
          <w:tcPr>
            <w:tcW w:w="687" w:type="pct"/>
            <w:tcBorders>
              <w:top w:val="single" w:sz="4" w:space="0" w:color="auto"/>
              <w:left w:val="nil"/>
              <w:bottom w:val="single" w:sz="4" w:space="0" w:color="auto"/>
              <w:right w:val="nil"/>
            </w:tcBorders>
            <w:shd w:val="clear" w:color="auto" w:fill="auto"/>
            <w:hideMark/>
          </w:tcPr>
          <w:p w14:paraId="7F76B85C" w14:textId="77777777" w:rsidR="00C329A3" w:rsidRPr="00224223" w:rsidRDefault="00C329A3" w:rsidP="00C329A3">
            <w:pPr>
              <w:pStyle w:val="Tabletext"/>
            </w:pPr>
            <w:r w:rsidRPr="00224223">
              <w:t>11224</w:t>
            </w:r>
          </w:p>
        </w:tc>
        <w:tc>
          <w:tcPr>
            <w:tcW w:w="3564" w:type="pct"/>
            <w:tcBorders>
              <w:top w:val="single" w:sz="4" w:space="0" w:color="auto"/>
              <w:left w:val="nil"/>
              <w:bottom w:val="single" w:sz="4" w:space="0" w:color="auto"/>
              <w:right w:val="nil"/>
            </w:tcBorders>
            <w:shd w:val="clear" w:color="auto" w:fill="auto"/>
            <w:hideMark/>
          </w:tcPr>
          <w:p w14:paraId="088BA6DF" w14:textId="4F8E0AED" w:rsidR="00C329A3" w:rsidRPr="00224223" w:rsidRDefault="00C329A3" w:rsidP="00C329A3">
            <w:pPr>
              <w:pStyle w:val="Tabletext"/>
            </w:pPr>
            <w:r w:rsidRPr="00224223">
              <w:t xml:space="preserve">Full quantitative computerised perimetry (automated absolute static threshold), other than a service involving multifocal multichannel objective perimetry, performed by or on behalf of a specialist in the practice of the specialist’s specialty, if indicated by the presence of </w:t>
            </w:r>
            <w:r w:rsidRPr="00224223">
              <w:lastRenderedPageBreak/>
              <w:t xml:space="preserve">relevant ocular disease or suspected pathology of the visual pathways or brain with assessment and report, unilateral—to a maximum of 3 examinations (including examinations to which </w:t>
            </w:r>
            <w:r w:rsidR="009D2197" w:rsidRPr="00224223">
              <w:t>item 1</w:t>
            </w:r>
            <w:r w:rsidRPr="00224223">
              <w:t>1221 applies) in any 12 month period</w:t>
            </w:r>
          </w:p>
        </w:tc>
        <w:tc>
          <w:tcPr>
            <w:tcW w:w="749" w:type="pct"/>
            <w:tcBorders>
              <w:top w:val="single" w:sz="4" w:space="0" w:color="auto"/>
              <w:left w:val="nil"/>
              <w:bottom w:val="single" w:sz="4" w:space="0" w:color="auto"/>
              <w:right w:val="nil"/>
            </w:tcBorders>
            <w:shd w:val="clear" w:color="auto" w:fill="auto"/>
          </w:tcPr>
          <w:p w14:paraId="708D7FD1" w14:textId="77777777" w:rsidR="00C329A3" w:rsidRPr="00224223" w:rsidRDefault="00C329A3" w:rsidP="00C329A3">
            <w:pPr>
              <w:pStyle w:val="Tabletext"/>
              <w:jc w:val="right"/>
            </w:pPr>
            <w:r w:rsidRPr="00224223">
              <w:lastRenderedPageBreak/>
              <w:t>42.50</w:t>
            </w:r>
          </w:p>
        </w:tc>
      </w:tr>
      <w:tr w:rsidR="00C329A3" w:rsidRPr="00224223" w14:paraId="4B41087B" w14:textId="77777777" w:rsidTr="00D34DDD">
        <w:tc>
          <w:tcPr>
            <w:tcW w:w="687" w:type="pct"/>
            <w:tcBorders>
              <w:top w:val="single" w:sz="4" w:space="0" w:color="auto"/>
              <w:left w:val="nil"/>
              <w:bottom w:val="single" w:sz="4" w:space="0" w:color="auto"/>
              <w:right w:val="nil"/>
            </w:tcBorders>
            <w:shd w:val="clear" w:color="auto" w:fill="auto"/>
            <w:hideMark/>
          </w:tcPr>
          <w:p w14:paraId="2330BBD0" w14:textId="77777777" w:rsidR="00C329A3" w:rsidRPr="00224223" w:rsidRDefault="00C329A3" w:rsidP="00C329A3">
            <w:pPr>
              <w:pStyle w:val="Tabletext"/>
            </w:pPr>
            <w:r w:rsidRPr="00224223">
              <w:t>11235</w:t>
            </w:r>
          </w:p>
        </w:tc>
        <w:tc>
          <w:tcPr>
            <w:tcW w:w="3564" w:type="pct"/>
            <w:tcBorders>
              <w:top w:val="single" w:sz="4" w:space="0" w:color="auto"/>
              <w:left w:val="nil"/>
              <w:bottom w:val="single" w:sz="4" w:space="0" w:color="auto"/>
              <w:right w:val="nil"/>
            </w:tcBorders>
            <w:shd w:val="clear" w:color="auto" w:fill="auto"/>
            <w:hideMark/>
          </w:tcPr>
          <w:p w14:paraId="1FA1D66F" w14:textId="77777777" w:rsidR="00C329A3" w:rsidRPr="00224223" w:rsidRDefault="00C329A3" w:rsidP="00C329A3">
            <w:pPr>
              <w:pStyle w:val="Tabletext"/>
            </w:pPr>
            <w:r w:rsidRPr="00224223">
              <w:t>Examination of the eye by impression cytology of cornea for the investigation of ocular surface dysplasia, including the collection of cells, processing and all cytological examinations and preparation of a report</w:t>
            </w:r>
          </w:p>
        </w:tc>
        <w:tc>
          <w:tcPr>
            <w:tcW w:w="749" w:type="pct"/>
            <w:tcBorders>
              <w:top w:val="single" w:sz="4" w:space="0" w:color="auto"/>
              <w:left w:val="nil"/>
              <w:bottom w:val="single" w:sz="4" w:space="0" w:color="auto"/>
              <w:right w:val="nil"/>
            </w:tcBorders>
            <w:shd w:val="clear" w:color="auto" w:fill="auto"/>
          </w:tcPr>
          <w:p w14:paraId="1EAC18D3" w14:textId="77777777" w:rsidR="00C329A3" w:rsidRPr="00224223" w:rsidRDefault="00C329A3" w:rsidP="00C329A3">
            <w:pPr>
              <w:pStyle w:val="Tabletext"/>
              <w:jc w:val="right"/>
            </w:pPr>
            <w:r w:rsidRPr="00224223">
              <w:t>127.70</w:t>
            </w:r>
          </w:p>
        </w:tc>
      </w:tr>
      <w:tr w:rsidR="00C329A3" w:rsidRPr="00224223" w14:paraId="164E5886" w14:textId="77777777" w:rsidTr="00D34DDD">
        <w:tc>
          <w:tcPr>
            <w:tcW w:w="687" w:type="pct"/>
            <w:tcBorders>
              <w:top w:val="single" w:sz="4" w:space="0" w:color="auto"/>
              <w:left w:val="nil"/>
              <w:bottom w:val="single" w:sz="4" w:space="0" w:color="auto"/>
              <w:right w:val="nil"/>
            </w:tcBorders>
            <w:shd w:val="clear" w:color="auto" w:fill="auto"/>
            <w:hideMark/>
          </w:tcPr>
          <w:p w14:paraId="18EF2882" w14:textId="77777777" w:rsidR="00C329A3" w:rsidRPr="00224223" w:rsidRDefault="00C329A3" w:rsidP="00C329A3">
            <w:pPr>
              <w:pStyle w:val="Tabletext"/>
            </w:pPr>
            <w:r w:rsidRPr="00224223">
              <w:t>11237</w:t>
            </w:r>
          </w:p>
        </w:tc>
        <w:tc>
          <w:tcPr>
            <w:tcW w:w="3564" w:type="pct"/>
            <w:tcBorders>
              <w:top w:val="single" w:sz="4" w:space="0" w:color="auto"/>
              <w:left w:val="nil"/>
              <w:bottom w:val="single" w:sz="4" w:space="0" w:color="auto"/>
              <w:right w:val="nil"/>
            </w:tcBorders>
            <w:shd w:val="clear" w:color="auto" w:fill="auto"/>
            <w:hideMark/>
          </w:tcPr>
          <w:p w14:paraId="29F1C431" w14:textId="77777777" w:rsidR="00C329A3" w:rsidRPr="00224223" w:rsidRDefault="00C329A3" w:rsidP="00C329A3">
            <w:pPr>
              <w:pStyle w:val="Tabletext"/>
            </w:pPr>
            <w:r w:rsidRPr="00224223">
              <w:t>Ocular contents, simultaneous ultrasonic echography by both unidimensional and bidimensional techniques, for the diagnosis, monitoring or measurement of choroidal and ciliary body melanomas, retinoblastoma or suspicious naevi or simulating lesions, one eye, other than a service associated with a service to which an item in Group I1 of the diagnostic imaging services table applies</w:t>
            </w:r>
          </w:p>
        </w:tc>
        <w:tc>
          <w:tcPr>
            <w:tcW w:w="749" w:type="pct"/>
            <w:tcBorders>
              <w:top w:val="single" w:sz="4" w:space="0" w:color="auto"/>
              <w:left w:val="nil"/>
              <w:bottom w:val="single" w:sz="4" w:space="0" w:color="auto"/>
              <w:right w:val="nil"/>
            </w:tcBorders>
            <w:shd w:val="clear" w:color="auto" w:fill="auto"/>
          </w:tcPr>
          <w:p w14:paraId="3B0051C9" w14:textId="77777777" w:rsidR="00C329A3" w:rsidRPr="00224223" w:rsidRDefault="00C329A3" w:rsidP="00C329A3">
            <w:pPr>
              <w:pStyle w:val="Tabletext"/>
              <w:jc w:val="right"/>
            </w:pPr>
            <w:r w:rsidRPr="00224223">
              <w:t>84.75</w:t>
            </w:r>
          </w:p>
        </w:tc>
      </w:tr>
      <w:tr w:rsidR="00C329A3" w:rsidRPr="00224223" w14:paraId="0EFB3BA1" w14:textId="77777777" w:rsidTr="00D34DDD">
        <w:tc>
          <w:tcPr>
            <w:tcW w:w="687" w:type="pct"/>
            <w:tcBorders>
              <w:top w:val="single" w:sz="4" w:space="0" w:color="auto"/>
              <w:left w:val="nil"/>
              <w:bottom w:val="single" w:sz="4" w:space="0" w:color="auto"/>
              <w:right w:val="nil"/>
            </w:tcBorders>
            <w:shd w:val="clear" w:color="auto" w:fill="auto"/>
            <w:hideMark/>
          </w:tcPr>
          <w:p w14:paraId="56A6D19D" w14:textId="77777777" w:rsidR="00C329A3" w:rsidRPr="00224223" w:rsidRDefault="00C329A3" w:rsidP="00C329A3">
            <w:pPr>
              <w:pStyle w:val="Tabletext"/>
            </w:pPr>
            <w:r w:rsidRPr="00224223">
              <w:t>11240</w:t>
            </w:r>
          </w:p>
        </w:tc>
        <w:tc>
          <w:tcPr>
            <w:tcW w:w="3564" w:type="pct"/>
            <w:tcBorders>
              <w:top w:val="single" w:sz="4" w:space="0" w:color="auto"/>
              <w:left w:val="nil"/>
              <w:bottom w:val="single" w:sz="4" w:space="0" w:color="auto"/>
              <w:right w:val="nil"/>
            </w:tcBorders>
            <w:shd w:val="clear" w:color="auto" w:fill="auto"/>
            <w:hideMark/>
          </w:tcPr>
          <w:p w14:paraId="58C45212" w14:textId="77777777" w:rsidR="00C329A3" w:rsidRPr="00224223" w:rsidRDefault="00C329A3" w:rsidP="00C329A3">
            <w:pPr>
              <w:pStyle w:val="Tabletext"/>
            </w:pPr>
            <w:r w:rsidRPr="00224223">
              <w:t>Orbital contents, unidimensional ultrasonic echography or partial coherence interferometry of, for the measurement of one eye before lens surgery on that eye, other than a service associated with a service to which an item in Group I1 of the diagnostic imaging services table applies</w:t>
            </w:r>
          </w:p>
        </w:tc>
        <w:tc>
          <w:tcPr>
            <w:tcW w:w="749" w:type="pct"/>
            <w:tcBorders>
              <w:top w:val="single" w:sz="4" w:space="0" w:color="auto"/>
              <w:left w:val="nil"/>
              <w:bottom w:val="single" w:sz="4" w:space="0" w:color="auto"/>
              <w:right w:val="nil"/>
            </w:tcBorders>
            <w:shd w:val="clear" w:color="auto" w:fill="auto"/>
          </w:tcPr>
          <w:p w14:paraId="7E8D54CD" w14:textId="77777777" w:rsidR="00C329A3" w:rsidRPr="00224223" w:rsidRDefault="00C329A3" w:rsidP="00C329A3">
            <w:pPr>
              <w:pStyle w:val="Tabletext"/>
              <w:jc w:val="right"/>
            </w:pPr>
            <w:r w:rsidRPr="00224223">
              <w:t>84.75</w:t>
            </w:r>
          </w:p>
        </w:tc>
      </w:tr>
      <w:tr w:rsidR="00C329A3" w:rsidRPr="00224223" w14:paraId="3B7AFBF9" w14:textId="77777777" w:rsidTr="00D34DDD">
        <w:tc>
          <w:tcPr>
            <w:tcW w:w="687" w:type="pct"/>
            <w:tcBorders>
              <w:top w:val="single" w:sz="4" w:space="0" w:color="auto"/>
              <w:left w:val="nil"/>
              <w:bottom w:val="single" w:sz="4" w:space="0" w:color="auto"/>
              <w:right w:val="nil"/>
            </w:tcBorders>
            <w:shd w:val="clear" w:color="auto" w:fill="auto"/>
            <w:hideMark/>
          </w:tcPr>
          <w:p w14:paraId="572B4C67" w14:textId="77777777" w:rsidR="00C329A3" w:rsidRPr="00224223" w:rsidRDefault="00C329A3" w:rsidP="00C329A3">
            <w:pPr>
              <w:pStyle w:val="Tabletext"/>
            </w:pPr>
            <w:r w:rsidRPr="00224223">
              <w:t>11241</w:t>
            </w:r>
          </w:p>
        </w:tc>
        <w:tc>
          <w:tcPr>
            <w:tcW w:w="3564" w:type="pct"/>
            <w:tcBorders>
              <w:top w:val="single" w:sz="4" w:space="0" w:color="auto"/>
              <w:left w:val="nil"/>
              <w:bottom w:val="single" w:sz="4" w:space="0" w:color="auto"/>
              <w:right w:val="nil"/>
            </w:tcBorders>
            <w:shd w:val="clear" w:color="auto" w:fill="auto"/>
            <w:hideMark/>
          </w:tcPr>
          <w:p w14:paraId="331EFF1C" w14:textId="77777777" w:rsidR="00C329A3" w:rsidRPr="00224223" w:rsidRDefault="00C329A3" w:rsidP="00C329A3">
            <w:pPr>
              <w:pStyle w:val="Tabletext"/>
            </w:pPr>
            <w:r w:rsidRPr="00224223">
              <w:t>Orbital contents, unidimensional ultrasonic echography or partial coherence interferometry of, for bilateral eye measurement before lens surgery on both eyes, other than a service associated with a service to which an item in Group I1 of the diagnostic imaging services table applies</w:t>
            </w:r>
          </w:p>
        </w:tc>
        <w:tc>
          <w:tcPr>
            <w:tcW w:w="749" w:type="pct"/>
            <w:tcBorders>
              <w:top w:val="single" w:sz="4" w:space="0" w:color="auto"/>
              <w:left w:val="nil"/>
              <w:bottom w:val="single" w:sz="4" w:space="0" w:color="auto"/>
              <w:right w:val="nil"/>
            </w:tcBorders>
            <w:shd w:val="clear" w:color="auto" w:fill="auto"/>
          </w:tcPr>
          <w:p w14:paraId="472D9A08" w14:textId="77777777" w:rsidR="00C329A3" w:rsidRPr="00224223" w:rsidRDefault="00C329A3" w:rsidP="00C329A3">
            <w:pPr>
              <w:pStyle w:val="Tabletext"/>
              <w:jc w:val="right"/>
            </w:pPr>
            <w:r w:rsidRPr="00224223">
              <w:t>107.85</w:t>
            </w:r>
          </w:p>
        </w:tc>
      </w:tr>
      <w:tr w:rsidR="00C329A3" w:rsidRPr="00224223" w14:paraId="565E00FA" w14:textId="77777777" w:rsidTr="00D34DDD">
        <w:tc>
          <w:tcPr>
            <w:tcW w:w="687" w:type="pct"/>
            <w:tcBorders>
              <w:top w:val="single" w:sz="4" w:space="0" w:color="auto"/>
              <w:left w:val="nil"/>
              <w:bottom w:val="single" w:sz="4" w:space="0" w:color="auto"/>
              <w:right w:val="nil"/>
            </w:tcBorders>
            <w:shd w:val="clear" w:color="auto" w:fill="auto"/>
            <w:hideMark/>
          </w:tcPr>
          <w:p w14:paraId="78215BD7" w14:textId="77777777" w:rsidR="00C329A3" w:rsidRPr="00224223" w:rsidRDefault="00C329A3" w:rsidP="00C329A3">
            <w:pPr>
              <w:pStyle w:val="Tabletext"/>
            </w:pPr>
            <w:r w:rsidRPr="00224223">
              <w:t>11242</w:t>
            </w:r>
          </w:p>
        </w:tc>
        <w:tc>
          <w:tcPr>
            <w:tcW w:w="3564" w:type="pct"/>
            <w:tcBorders>
              <w:top w:val="single" w:sz="4" w:space="0" w:color="auto"/>
              <w:left w:val="nil"/>
              <w:bottom w:val="single" w:sz="4" w:space="0" w:color="auto"/>
              <w:right w:val="nil"/>
            </w:tcBorders>
            <w:shd w:val="clear" w:color="auto" w:fill="auto"/>
            <w:hideMark/>
          </w:tcPr>
          <w:p w14:paraId="32CD45E3" w14:textId="77777777" w:rsidR="00C329A3" w:rsidRPr="00224223" w:rsidRDefault="00C329A3" w:rsidP="00C329A3">
            <w:pPr>
              <w:pStyle w:val="Tabletext"/>
            </w:pPr>
            <w:r w:rsidRPr="00224223">
              <w:t>Orbital contents, unidimensional ultrasonic echography or partial coherence interferometry of, for the measurement of an eye previously measured and on which lens surgery has been performed, and if further lens surgery is contemplated in that eye, other than a service associated with a service to which an item in Group I1 of the diagnostic imaging services table applies</w:t>
            </w:r>
          </w:p>
        </w:tc>
        <w:tc>
          <w:tcPr>
            <w:tcW w:w="749" w:type="pct"/>
            <w:tcBorders>
              <w:top w:val="single" w:sz="4" w:space="0" w:color="auto"/>
              <w:left w:val="nil"/>
              <w:bottom w:val="single" w:sz="4" w:space="0" w:color="auto"/>
              <w:right w:val="nil"/>
            </w:tcBorders>
            <w:shd w:val="clear" w:color="auto" w:fill="auto"/>
          </w:tcPr>
          <w:p w14:paraId="07FED5D5" w14:textId="77777777" w:rsidR="00C329A3" w:rsidRPr="00224223" w:rsidRDefault="00C329A3" w:rsidP="00C329A3">
            <w:pPr>
              <w:pStyle w:val="Tabletext"/>
              <w:jc w:val="right"/>
            </w:pPr>
            <w:r w:rsidRPr="00224223">
              <w:t>83.35</w:t>
            </w:r>
          </w:p>
        </w:tc>
      </w:tr>
      <w:tr w:rsidR="00C329A3" w:rsidRPr="00224223" w14:paraId="5805E137" w14:textId="77777777" w:rsidTr="00D34DDD">
        <w:tc>
          <w:tcPr>
            <w:tcW w:w="687" w:type="pct"/>
            <w:tcBorders>
              <w:top w:val="single" w:sz="4" w:space="0" w:color="auto"/>
              <w:left w:val="nil"/>
              <w:bottom w:val="single" w:sz="4" w:space="0" w:color="auto"/>
              <w:right w:val="nil"/>
            </w:tcBorders>
            <w:shd w:val="clear" w:color="auto" w:fill="auto"/>
            <w:hideMark/>
          </w:tcPr>
          <w:p w14:paraId="6F58644A" w14:textId="77777777" w:rsidR="00C329A3" w:rsidRPr="00224223" w:rsidRDefault="00C329A3" w:rsidP="00C329A3">
            <w:pPr>
              <w:pStyle w:val="Tabletext"/>
            </w:pPr>
            <w:r w:rsidRPr="00224223">
              <w:t>11243</w:t>
            </w:r>
          </w:p>
        </w:tc>
        <w:tc>
          <w:tcPr>
            <w:tcW w:w="3564" w:type="pct"/>
            <w:tcBorders>
              <w:top w:val="single" w:sz="4" w:space="0" w:color="auto"/>
              <w:left w:val="nil"/>
              <w:bottom w:val="single" w:sz="4" w:space="0" w:color="auto"/>
              <w:right w:val="nil"/>
            </w:tcBorders>
            <w:shd w:val="clear" w:color="auto" w:fill="auto"/>
            <w:hideMark/>
          </w:tcPr>
          <w:p w14:paraId="2D0C532F" w14:textId="77777777" w:rsidR="00C329A3" w:rsidRPr="00224223" w:rsidRDefault="00C329A3" w:rsidP="00C329A3">
            <w:pPr>
              <w:pStyle w:val="Tabletext"/>
            </w:pPr>
            <w:r w:rsidRPr="00224223">
              <w:t>Orbital contents, unidimensional ultrasonic echography or partial coherence interferometry of, for the measurement of a second eye if:</w:t>
            </w:r>
          </w:p>
          <w:p w14:paraId="4CE005EB" w14:textId="77777777" w:rsidR="00C329A3" w:rsidRPr="00224223" w:rsidRDefault="00C329A3" w:rsidP="00C329A3">
            <w:pPr>
              <w:pStyle w:val="Tablea"/>
            </w:pPr>
            <w:r w:rsidRPr="00224223">
              <w:t>(a) surgery for the first eye has resulted in more than one dioptre of error; or</w:t>
            </w:r>
          </w:p>
          <w:p w14:paraId="494FEC07" w14:textId="77777777" w:rsidR="00C329A3" w:rsidRPr="00224223" w:rsidRDefault="00C329A3" w:rsidP="00C329A3">
            <w:pPr>
              <w:pStyle w:val="Tablea"/>
            </w:pPr>
            <w:r w:rsidRPr="00224223">
              <w:t>(b) more than 3 years have elapsed since the surgery for the first eye;</w:t>
            </w:r>
          </w:p>
          <w:p w14:paraId="1A1E925A" w14:textId="77777777" w:rsidR="00C329A3" w:rsidRPr="00224223" w:rsidRDefault="00C329A3" w:rsidP="00C329A3">
            <w:pPr>
              <w:pStyle w:val="Tabletext"/>
            </w:pPr>
            <w:r w:rsidRPr="00224223">
              <w:t>other than a service associated with a service to which an item in Group I1 of the diagnostic imaging services table applies</w:t>
            </w:r>
          </w:p>
        </w:tc>
        <w:tc>
          <w:tcPr>
            <w:tcW w:w="749" w:type="pct"/>
            <w:tcBorders>
              <w:top w:val="single" w:sz="4" w:space="0" w:color="auto"/>
              <w:left w:val="nil"/>
              <w:bottom w:val="single" w:sz="4" w:space="0" w:color="auto"/>
              <w:right w:val="nil"/>
            </w:tcBorders>
            <w:shd w:val="clear" w:color="auto" w:fill="auto"/>
          </w:tcPr>
          <w:p w14:paraId="21E136F4" w14:textId="77777777" w:rsidR="00C329A3" w:rsidRPr="00224223" w:rsidRDefault="00C329A3" w:rsidP="00C329A3">
            <w:pPr>
              <w:pStyle w:val="Tabletext"/>
              <w:jc w:val="right"/>
            </w:pPr>
            <w:r w:rsidRPr="00224223">
              <w:t>83.35</w:t>
            </w:r>
          </w:p>
        </w:tc>
      </w:tr>
      <w:tr w:rsidR="00C329A3" w:rsidRPr="00224223" w14:paraId="2E54C2A2" w14:textId="77777777" w:rsidTr="00D34DDD">
        <w:tc>
          <w:tcPr>
            <w:tcW w:w="687" w:type="pct"/>
            <w:tcBorders>
              <w:top w:val="single" w:sz="4" w:space="0" w:color="auto"/>
              <w:left w:val="nil"/>
              <w:bottom w:val="single" w:sz="4" w:space="0" w:color="auto"/>
              <w:right w:val="nil"/>
            </w:tcBorders>
            <w:shd w:val="clear" w:color="auto" w:fill="auto"/>
            <w:hideMark/>
          </w:tcPr>
          <w:p w14:paraId="749DEC1F" w14:textId="77777777" w:rsidR="00C329A3" w:rsidRPr="00224223" w:rsidRDefault="00C329A3" w:rsidP="00C329A3">
            <w:pPr>
              <w:pStyle w:val="Tabletext"/>
            </w:pPr>
            <w:r w:rsidRPr="00224223">
              <w:t>11244</w:t>
            </w:r>
          </w:p>
        </w:tc>
        <w:tc>
          <w:tcPr>
            <w:tcW w:w="3564" w:type="pct"/>
            <w:tcBorders>
              <w:top w:val="single" w:sz="4" w:space="0" w:color="auto"/>
              <w:left w:val="nil"/>
              <w:bottom w:val="single" w:sz="4" w:space="0" w:color="auto"/>
              <w:right w:val="nil"/>
            </w:tcBorders>
            <w:shd w:val="clear" w:color="auto" w:fill="auto"/>
            <w:hideMark/>
          </w:tcPr>
          <w:p w14:paraId="697845BD" w14:textId="3C030543" w:rsidR="00C329A3" w:rsidRPr="00224223" w:rsidRDefault="00C329A3" w:rsidP="00C329A3">
            <w:pPr>
              <w:pStyle w:val="Tabletext"/>
            </w:pPr>
            <w:r w:rsidRPr="00224223">
              <w:t>Orbital contents, diagnostic B</w:t>
            </w:r>
            <w:r w:rsidR="00BA02C8">
              <w:noBreakHyphen/>
            </w:r>
            <w:r w:rsidRPr="00224223">
              <w:t>scan of, by a specialist practising in the specialist’s specialty of ophthalmology, not being a service associated with a service to which an item in Group I1 of the diagnostic imaging services table applies</w:t>
            </w:r>
          </w:p>
        </w:tc>
        <w:tc>
          <w:tcPr>
            <w:tcW w:w="749" w:type="pct"/>
            <w:tcBorders>
              <w:top w:val="single" w:sz="4" w:space="0" w:color="auto"/>
              <w:left w:val="nil"/>
              <w:bottom w:val="single" w:sz="4" w:space="0" w:color="auto"/>
              <w:right w:val="nil"/>
            </w:tcBorders>
            <w:shd w:val="clear" w:color="auto" w:fill="auto"/>
          </w:tcPr>
          <w:p w14:paraId="461853D4" w14:textId="77777777" w:rsidR="00C329A3" w:rsidRPr="00224223" w:rsidRDefault="00C329A3" w:rsidP="00C329A3">
            <w:pPr>
              <w:pStyle w:val="Tabletext"/>
              <w:jc w:val="right"/>
            </w:pPr>
            <w:r w:rsidRPr="00224223">
              <w:t>80.10</w:t>
            </w:r>
          </w:p>
        </w:tc>
      </w:tr>
      <w:tr w:rsidR="00C329A3" w:rsidRPr="00224223" w14:paraId="2C07CB87"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04BB99CC" w14:textId="77777777" w:rsidR="00C329A3" w:rsidRPr="00224223" w:rsidRDefault="00C329A3" w:rsidP="00C329A3">
            <w:pPr>
              <w:pStyle w:val="TableHeading"/>
            </w:pPr>
            <w:r w:rsidRPr="00224223">
              <w:t>Subgroup 3—Otolaryngology</w:t>
            </w:r>
          </w:p>
        </w:tc>
      </w:tr>
      <w:tr w:rsidR="00C329A3" w:rsidRPr="00224223" w14:paraId="352703FE" w14:textId="77777777" w:rsidTr="00D34DDD">
        <w:tc>
          <w:tcPr>
            <w:tcW w:w="687" w:type="pct"/>
            <w:tcBorders>
              <w:top w:val="single" w:sz="4" w:space="0" w:color="auto"/>
              <w:left w:val="nil"/>
              <w:bottom w:val="single" w:sz="4" w:space="0" w:color="auto"/>
              <w:right w:val="nil"/>
            </w:tcBorders>
            <w:shd w:val="clear" w:color="auto" w:fill="auto"/>
            <w:hideMark/>
          </w:tcPr>
          <w:p w14:paraId="4217B829" w14:textId="77777777" w:rsidR="00C329A3" w:rsidRPr="00224223" w:rsidRDefault="00C329A3" w:rsidP="00C329A3">
            <w:pPr>
              <w:pStyle w:val="Tabletext"/>
              <w:rPr>
                <w:snapToGrid w:val="0"/>
              </w:rPr>
            </w:pPr>
            <w:r w:rsidRPr="00224223">
              <w:rPr>
                <w:snapToGrid w:val="0"/>
              </w:rPr>
              <w:t>11300</w:t>
            </w:r>
          </w:p>
        </w:tc>
        <w:tc>
          <w:tcPr>
            <w:tcW w:w="3564" w:type="pct"/>
            <w:tcBorders>
              <w:top w:val="single" w:sz="4" w:space="0" w:color="auto"/>
              <w:left w:val="nil"/>
              <w:bottom w:val="single" w:sz="4" w:space="0" w:color="auto"/>
              <w:right w:val="nil"/>
            </w:tcBorders>
            <w:shd w:val="clear" w:color="auto" w:fill="auto"/>
            <w:hideMark/>
          </w:tcPr>
          <w:p w14:paraId="6EAB5167" w14:textId="77777777" w:rsidR="008B3541" w:rsidRPr="00224223" w:rsidRDefault="008B3541" w:rsidP="008B3541">
            <w:pPr>
              <w:pStyle w:val="Tabletext"/>
            </w:pPr>
            <w:r w:rsidRPr="00224223">
              <w:t>Brain stem evoked response audiometry, if:</w:t>
            </w:r>
          </w:p>
          <w:p w14:paraId="3D5ED02F" w14:textId="77777777" w:rsidR="008B3541" w:rsidRPr="00224223" w:rsidRDefault="008B3541" w:rsidP="008B3541">
            <w:pPr>
              <w:pStyle w:val="Tablea"/>
            </w:pPr>
            <w:r w:rsidRPr="00224223">
              <w:t xml:space="preserve">(a) the service is not for the purposes of programming either an auditory </w:t>
            </w:r>
            <w:r w:rsidRPr="00224223">
              <w:lastRenderedPageBreak/>
              <w:t>implant or the sound processor of an auditory implant; and</w:t>
            </w:r>
          </w:p>
          <w:p w14:paraId="796566F9" w14:textId="77777777" w:rsidR="008B3541" w:rsidRPr="00224223" w:rsidRDefault="008B3541" w:rsidP="008B3541">
            <w:pPr>
              <w:pStyle w:val="Tablea"/>
              <w:rPr>
                <w:snapToGrid w:val="0"/>
              </w:rPr>
            </w:pPr>
            <w:r w:rsidRPr="00224223">
              <w:t xml:space="preserve">(b) </w:t>
            </w:r>
            <w:r w:rsidRPr="00224223">
              <w:rPr>
                <w:snapToGrid w:val="0"/>
              </w:rPr>
              <w:t>a service to which item 82300 applies has not been performed on the patient on the same day;</w:t>
            </w:r>
          </w:p>
          <w:p w14:paraId="2300C6A0" w14:textId="74DFBBB1" w:rsidR="00C329A3" w:rsidRPr="00224223" w:rsidRDefault="008B3541" w:rsidP="008B3541">
            <w:pPr>
              <w:pStyle w:val="Tabletext"/>
              <w:rPr>
                <w:snapToGrid w:val="0"/>
              </w:rPr>
            </w:pPr>
            <w:r w:rsidRPr="00224223">
              <w:t xml:space="preserve">other than a service associated with a service to which </w:t>
            </w:r>
            <w:r w:rsidR="009D2197" w:rsidRPr="00224223">
              <w:t>item 1</w:t>
            </w:r>
            <w:r w:rsidRPr="00224223">
              <w:t>1340, 11341 or 11343 applies (Anaes.)</w:t>
            </w:r>
          </w:p>
        </w:tc>
        <w:tc>
          <w:tcPr>
            <w:tcW w:w="749" w:type="pct"/>
            <w:tcBorders>
              <w:top w:val="single" w:sz="4" w:space="0" w:color="auto"/>
              <w:left w:val="nil"/>
              <w:bottom w:val="single" w:sz="4" w:space="0" w:color="auto"/>
              <w:right w:val="nil"/>
            </w:tcBorders>
            <w:shd w:val="clear" w:color="auto" w:fill="auto"/>
          </w:tcPr>
          <w:p w14:paraId="6FD0B7C5" w14:textId="77777777" w:rsidR="00C329A3" w:rsidRPr="00224223" w:rsidRDefault="00C329A3" w:rsidP="00C329A3">
            <w:pPr>
              <w:pStyle w:val="Tabletext"/>
              <w:jc w:val="right"/>
            </w:pPr>
            <w:r w:rsidRPr="00224223">
              <w:lastRenderedPageBreak/>
              <w:t>200.30</w:t>
            </w:r>
          </w:p>
        </w:tc>
      </w:tr>
      <w:tr w:rsidR="008B3541" w:rsidRPr="00224223" w14:paraId="19526161" w14:textId="77777777" w:rsidTr="00D34DDD">
        <w:tc>
          <w:tcPr>
            <w:tcW w:w="687" w:type="pct"/>
            <w:tcBorders>
              <w:top w:val="single" w:sz="4" w:space="0" w:color="auto"/>
              <w:left w:val="nil"/>
              <w:bottom w:val="single" w:sz="4" w:space="0" w:color="auto"/>
              <w:right w:val="nil"/>
            </w:tcBorders>
            <w:shd w:val="clear" w:color="auto" w:fill="auto"/>
          </w:tcPr>
          <w:p w14:paraId="2E56D48F" w14:textId="27A32028" w:rsidR="008B3541" w:rsidRPr="00224223" w:rsidRDefault="008B3541" w:rsidP="008B3541">
            <w:pPr>
              <w:pStyle w:val="Tabletext"/>
              <w:rPr>
                <w:snapToGrid w:val="0"/>
              </w:rPr>
            </w:pPr>
            <w:r w:rsidRPr="00224223">
              <w:t>11302</w:t>
            </w:r>
          </w:p>
        </w:tc>
        <w:tc>
          <w:tcPr>
            <w:tcW w:w="3564" w:type="pct"/>
            <w:tcBorders>
              <w:top w:val="single" w:sz="4" w:space="0" w:color="auto"/>
              <w:left w:val="nil"/>
              <w:bottom w:val="single" w:sz="4" w:space="0" w:color="auto"/>
              <w:right w:val="nil"/>
            </w:tcBorders>
            <w:shd w:val="clear" w:color="auto" w:fill="auto"/>
          </w:tcPr>
          <w:p w14:paraId="38156EEE" w14:textId="77777777" w:rsidR="008B3541" w:rsidRPr="00224223" w:rsidRDefault="008B3541" w:rsidP="008B3541">
            <w:pPr>
              <w:pStyle w:val="Tabletext"/>
              <w:rPr>
                <w:rFonts w:eastAsiaTheme="minorHAnsi"/>
              </w:rPr>
            </w:pPr>
            <w:r w:rsidRPr="00224223">
              <w:rPr>
                <w:rFonts w:eastAsiaTheme="minorHAnsi"/>
              </w:rPr>
              <w:t>Programming an auditory implant or the sound processor of an auditory implant, unilateral, performed by or on behalf of a medical practitioner, if a service to</w:t>
            </w:r>
            <w:r w:rsidRPr="00224223">
              <w:t xml:space="preserve"> which</w:t>
            </w:r>
            <w:r w:rsidRPr="00224223">
              <w:rPr>
                <w:rFonts w:eastAsiaTheme="minorHAnsi"/>
              </w:rPr>
              <w:t xml:space="preserve"> item 82301, 82302 or 82304 applies has not been </w:t>
            </w:r>
            <w:r w:rsidRPr="00224223">
              <w:t xml:space="preserve">performed on </w:t>
            </w:r>
            <w:r w:rsidRPr="00224223">
              <w:rPr>
                <w:rFonts w:eastAsiaTheme="minorHAnsi"/>
              </w:rPr>
              <w:t>the patient on the same day</w:t>
            </w:r>
          </w:p>
          <w:p w14:paraId="542542F2" w14:textId="6CB9A547" w:rsidR="008B3541" w:rsidRPr="00224223" w:rsidRDefault="008B3541" w:rsidP="008B3541">
            <w:pPr>
              <w:pStyle w:val="Tabletext"/>
            </w:pPr>
            <w:r w:rsidRPr="00224223">
              <w:rPr>
                <w:rFonts w:eastAsiaTheme="minorHAnsi"/>
              </w:rPr>
              <w:t>Applicable up to a total of 4 services to which this item,</w:t>
            </w:r>
            <w:r w:rsidRPr="00224223">
              <w:t xml:space="preserve"> </w:t>
            </w:r>
            <w:r w:rsidR="009D2197" w:rsidRPr="00224223">
              <w:t>item 1</w:t>
            </w:r>
            <w:r w:rsidRPr="00224223">
              <w:t xml:space="preserve">1342 or </w:t>
            </w:r>
            <w:r w:rsidR="009D2197" w:rsidRPr="00224223">
              <w:t>item 1</w:t>
            </w:r>
            <w:r w:rsidRPr="00224223">
              <w:t>1345 applies on the same day</w:t>
            </w:r>
          </w:p>
        </w:tc>
        <w:tc>
          <w:tcPr>
            <w:tcW w:w="749" w:type="pct"/>
            <w:tcBorders>
              <w:top w:val="single" w:sz="4" w:space="0" w:color="auto"/>
              <w:left w:val="nil"/>
              <w:bottom w:val="single" w:sz="4" w:space="0" w:color="auto"/>
              <w:right w:val="nil"/>
            </w:tcBorders>
            <w:shd w:val="clear" w:color="auto" w:fill="auto"/>
          </w:tcPr>
          <w:p w14:paraId="34862551" w14:textId="1D80505B" w:rsidR="008B3541" w:rsidRPr="00224223" w:rsidRDefault="008B3541" w:rsidP="008B3541">
            <w:pPr>
              <w:pStyle w:val="Tabletext"/>
              <w:jc w:val="right"/>
            </w:pPr>
            <w:r w:rsidRPr="00224223">
              <w:t>203.50</w:t>
            </w:r>
          </w:p>
        </w:tc>
      </w:tr>
      <w:tr w:rsidR="00C329A3" w:rsidRPr="00224223" w14:paraId="4D37FFCD" w14:textId="77777777" w:rsidTr="00D34DDD">
        <w:tc>
          <w:tcPr>
            <w:tcW w:w="687" w:type="pct"/>
            <w:tcBorders>
              <w:top w:val="single" w:sz="4" w:space="0" w:color="auto"/>
              <w:left w:val="nil"/>
              <w:bottom w:val="single" w:sz="4" w:space="0" w:color="auto"/>
              <w:right w:val="nil"/>
            </w:tcBorders>
            <w:shd w:val="clear" w:color="auto" w:fill="auto"/>
            <w:hideMark/>
          </w:tcPr>
          <w:p w14:paraId="34D0F1D4" w14:textId="77777777" w:rsidR="00C329A3" w:rsidRPr="00224223" w:rsidRDefault="00C329A3" w:rsidP="00C329A3">
            <w:pPr>
              <w:pStyle w:val="Tabletext"/>
            </w:pPr>
            <w:r w:rsidRPr="00224223">
              <w:t>11303</w:t>
            </w:r>
          </w:p>
        </w:tc>
        <w:tc>
          <w:tcPr>
            <w:tcW w:w="3564" w:type="pct"/>
            <w:tcBorders>
              <w:top w:val="single" w:sz="4" w:space="0" w:color="auto"/>
              <w:left w:val="nil"/>
              <w:bottom w:val="single" w:sz="4" w:space="0" w:color="auto"/>
              <w:right w:val="nil"/>
            </w:tcBorders>
            <w:shd w:val="clear" w:color="auto" w:fill="auto"/>
            <w:hideMark/>
          </w:tcPr>
          <w:p w14:paraId="4EDA2197" w14:textId="77777777" w:rsidR="00C329A3" w:rsidRPr="00224223" w:rsidRDefault="00C329A3" w:rsidP="00C329A3">
            <w:pPr>
              <w:pStyle w:val="Tabletext"/>
            </w:pPr>
            <w:r w:rsidRPr="00224223">
              <w:t>Electrocochleography, extratympanic method, one or both ears</w:t>
            </w:r>
          </w:p>
        </w:tc>
        <w:tc>
          <w:tcPr>
            <w:tcW w:w="749" w:type="pct"/>
            <w:tcBorders>
              <w:top w:val="single" w:sz="4" w:space="0" w:color="auto"/>
              <w:left w:val="nil"/>
              <w:bottom w:val="single" w:sz="4" w:space="0" w:color="auto"/>
              <w:right w:val="nil"/>
            </w:tcBorders>
            <w:shd w:val="clear" w:color="auto" w:fill="auto"/>
          </w:tcPr>
          <w:p w14:paraId="214773F3" w14:textId="77777777" w:rsidR="00C329A3" w:rsidRPr="00224223" w:rsidRDefault="00C329A3" w:rsidP="00C329A3">
            <w:pPr>
              <w:pStyle w:val="Tabletext"/>
              <w:jc w:val="right"/>
            </w:pPr>
            <w:r w:rsidRPr="00224223">
              <w:t>200.30</w:t>
            </w:r>
          </w:p>
        </w:tc>
      </w:tr>
      <w:tr w:rsidR="00C329A3" w:rsidRPr="00224223" w14:paraId="11752B37" w14:textId="77777777" w:rsidTr="00D34DDD">
        <w:tc>
          <w:tcPr>
            <w:tcW w:w="687" w:type="pct"/>
            <w:tcBorders>
              <w:top w:val="single" w:sz="4" w:space="0" w:color="auto"/>
              <w:left w:val="nil"/>
              <w:bottom w:val="single" w:sz="4" w:space="0" w:color="auto"/>
              <w:right w:val="nil"/>
            </w:tcBorders>
            <w:shd w:val="clear" w:color="auto" w:fill="auto"/>
            <w:hideMark/>
          </w:tcPr>
          <w:p w14:paraId="785D4318" w14:textId="77777777" w:rsidR="00C329A3" w:rsidRPr="00224223" w:rsidRDefault="00C329A3" w:rsidP="00C329A3">
            <w:pPr>
              <w:pStyle w:val="Tabletext"/>
            </w:pPr>
            <w:r w:rsidRPr="00224223">
              <w:t>11304</w:t>
            </w:r>
          </w:p>
        </w:tc>
        <w:tc>
          <w:tcPr>
            <w:tcW w:w="3564" w:type="pct"/>
            <w:tcBorders>
              <w:top w:val="single" w:sz="4" w:space="0" w:color="auto"/>
              <w:left w:val="nil"/>
              <w:bottom w:val="single" w:sz="4" w:space="0" w:color="auto"/>
              <w:right w:val="nil"/>
            </w:tcBorders>
            <w:shd w:val="clear" w:color="auto" w:fill="auto"/>
            <w:hideMark/>
          </w:tcPr>
          <w:p w14:paraId="2CE3F7F1" w14:textId="77777777" w:rsidR="00C329A3" w:rsidRPr="00224223" w:rsidRDefault="00C329A3" w:rsidP="00C329A3">
            <w:pPr>
              <w:pStyle w:val="Tabletext"/>
            </w:pPr>
            <w:r w:rsidRPr="00224223">
              <w:t>Electrocochleography, transtympanic membrane insertion technique, one or both ears</w:t>
            </w:r>
          </w:p>
        </w:tc>
        <w:tc>
          <w:tcPr>
            <w:tcW w:w="749" w:type="pct"/>
            <w:tcBorders>
              <w:top w:val="single" w:sz="4" w:space="0" w:color="auto"/>
              <w:left w:val="nil"/>
              <w:bottom w:val="single" w:sz="4" w:space="0" w:color="auto"/>
              <w:right w:val="nil"/>
            </w:tcBorders>
            <w:shd w:val="clear" w:color="auto" w:fill="auto"/>
          </w:tcPr>
          <w:p w14:paraId="40AB94B8" w14:textId="77777777" w:rsidR="00C329A3" w:rsidRPr="00224223" w:rsidRDefault="00C329A3" w:rsidP="00C329A3">
            <w:pPr>
              <w:pStyle w:val="Tabletext"/>
              <w:jc w:val="right"/>
            </w:pPr>
            <w:r w:rsidRPr="00224223">
              <w:t>329.80</w:t>
            </w:r>
          </w:p>
        </w:tc>
      </w:tr>
      <w:tr w:rsidR="00C329A3" w:rsidRPr="00224223" w14:paraId="791A0CA1" w14:textId="77777777" w:rsidTr="00D34DDD">
        <w:tc>
          <w:tcPr>
            <w:tcW w:w="687" w:type="pct"/>
            <w:tcBorders>
              <w:top w:val="single" w:sz="4" w:space="0" w:color="auto"/>
              <w:left w:val="nil"/>
              <w:bottom w:val="single" w:sz="4" w:space="0" w:color="auto"/>
              <w:right w:val="nil"/>
            </w:tcBorders>
            <w:shd w:val="clear" w:color="auto" w:fill="auto"/>
            <w:hideMark/>
          </w:tcPr>
          <w:p w14:paraId="5707A4B0" w14:textId="77777777" w:rsidR="00C329A3" w:rsidRPr="00224223" w:rsidRDefault="00C329A3" w:rsidP="00C329A3">
            <w:pPr>
              <w:pStyle w:val="Tabletext"/>
            </w:pPr>
            <w:r w:rsidRPr="00224223">
              <w:t>11306</w:t>
            </w:r>
          </w:p>
        </w:tc>
        <w:tc>
          <w:tcPr>
            <w:tcW w:w="3564" w:type="pct"/>
            <w:tcBorders>
              <w:top w:val="single" w:sz="4" w:space="0" w:color="auto"/>
              <w:left w:val="nil"/>
              <w:bottom w:val="single" w:sz="4" w:space="0" w:color="auto"/>
              <w:right w:val="nil"/>
            </w:tcBorders>
            <w:shd w:val="clear" w:color="auto" w:fill="auto"/>
            <w:hideMark/>
          </w:tcPr>
          <w:p w14:paraId="5B45C742" w14:textId="6C101A19" w:rsidR="00C329A3" w:rsidRPr="00224223" w:rsidRDefault="00C329A3" w:rsidP="00C329A3">
            <w:pPr>
              <w:pStyle w:val="Tabletext"/>
            </w:pPr>
            <w:r w:rsidRPr="00224223">
              <w:t>Non</w:t>
            </w:r>
            <w:r w:rsidR="00BA02C8">
              <w:noBreakHyphen/>
            </w:r>
            <w:r w:rsidRPr="00224223">
              <w:t>determinate audiometry</w:t>
            </w:r>
            <w:r w:rsidR="008B3541" w:rsidRPr="00224223">
              <w:t xml:space="preserve">, if </w:t>
            </w:r>
            <w:r w:rsidR="008B3541" w:rsidRPr="00224223">
              <w:rPr>
                <w:snapToGrid w:val="0"/>
              </w:rPr>
              <w:t>a service to which item 82306 applies has not been performed on the patient on the same day</w:t>
            </w:r>
          </w:p>
        </w:tc>
        <w:tc>
          <w:tcPr>
            <w:tcW w:w="749" w:type="pct"/>
            <w:tcBorders>
              <w:top w:val="single" w:sz="4" w:space="0" w:color="auto"/>
              <w:left w:val="nil"/>
              <w:bottom w:val="single" w:sz="4" w:space="0" w:color="auto"/>
              <w:right w:val="nil"/>
            </w:tcBorders>
            <w:shd w:val="clear" w:color="auto" w:fill="auto"/>
          </w:tcPr>
          <w:p w14:paraId="1EFA0838" w14:textId="77777777" w:rsidR="00C329A3" w:rsidRPr="00224223" w:rsidRDefault="00C329A3" w:rsidP="00C329A3">
            <w:pPr>
              <w:pStyle w:val="Tabletext"/>
              <w:jc w:val="right"/>
            </w:pPr>
            <w:r w:rsidRPr="00224223">
              <w:t>22.80</w:t>
            </w:r>
          </w:p>
        </w:tc>
      </w:tr>
      <w:tr w:rsidR="00C329A3" w:rsidRPr="00224223" w14:paraId="6374CD00" w14:textId="77777777" w:rsidTr="00D34DDD">
        <w:tc>
          <w:tcPr>
            <w:tcW w:w="687" w:type="pct"/>
            <w:tcBorders>
              <w:top w:val="single" w:sz="4" w:space="0" w:color="auto"/>
              <w:left w:val="nil"/>
              <w:bottom w:val="single" w:sz="4" w:space="0" w:color="auto"/>
              <w:right w:val="nil"/>
            </w:tcBorders>
            <w:shd w:val="clear" w:color="auto" w:fill="auto"/>
            <w:hideMark/>
          </w:tcPr>
          <w:p w14:paraId="776376D8" w14:textId="77777777" w:rsidR="00C329A3" w:rsidRPr="00224223" w:rsidRDefault="00C329A3" w:rsidP="00C329A3">
            <w:pPr>
              <w:pStyle w:val="Tabletext"/>
            </w:pPr>
            <w:r w:rsidRPr="00224223">
              <w:t>11309</w:t>
            </w:r>
          </w:p>
        </w:tc>
        <w:tc>
          <w:tcPr>
            <w:tcW w:w="3564" w:type="pct"/>
            <w:tcBorders>
              <w:top w:val="single" w:sz="4" w:space="0" w:color="auto"/>
              <w:left w:val="nil"/>
              <w:bottom w:val="single" w:sz="4" w:space="0" w:color="auto"/>
              <w:right w:val="nil"/>
            </w:tcBorders>
            <w:shd w:val="clear" w:color="auto" w:fill="auto"/>
            <w:hideMark/>
          </w:tcPr>
          <w:p w14:paraId="3DD32E23" w14:textId="520550F0" w:rsidR="00C329A3" w:rsidRPr="00224223" w:rsidRDefault="00C329A3" w:rsidP="00C329A3">
            <w:pPr>
              <w:pStyle w:val="Tabletext"/>
            </w:pPr>
            <w:r w:rsidRPr="00224223">
              <w:t>Audiogram, air conduction</w:t>
            </w:r>
            <w:r w:rsidR="008B3541" w:rsidRPr="00224223">
              <w:t xml:space="preserve">, if </w:t>
            </w:r>
            <w:r w:rsidR="008B3541" w:rsidRPr="00224223">
              <w:rPr>
                <w:snapToGrid w:val="0"/>
              </w:rPr>
              <w:t>a service to which item 82309 applies has not been performed on the patient on the same day</w:t>
            </w:r>
          </w:p>
        </w:tc>
        <w:tc>
          <w:tcPr>
            <w:tcW w:w="749" w:type="pct"/>
            <w:tcBorders>
              <w:top w:val="single" w:sz="4" w:space="0" w:color="auto"/>
              <w:left w:val="nil"/>
              <w:bottom w:val="single" w:sz="4" w:space="0" w:color="auto"/>
              <w:right w:val="nil"/>
            </w:tcBorders>
            <w:shd w:val="clear" w:color="auto" w:fill="auto"/>
          </w:tcPr>
          <w:p w14:paraId="699DBD51" w14:textId="77777777" w:rsidR="00C329A3" w:rsidRPr="00224223" w:rsidRDefault="00C329A3" w:rsidP="00C329A3">
            <w:pPr>
              <w:pStyle w:val="Tabletext"/>
              <w:jc w:val="right"/>
            </w:pPr>
            <w:r w:rsidRPr="00224223">
              <w:t>27.35</w:t>
            </w:r>
          </w:p>
        </w:tc>
      </w:tr>
      <w:tr w:rsidR="00C329A3" w:rsidRPr="00224223" w14:paraId="6EC859FB" w14:textId="77777777" w:rsidTr="00D34DDD">
        <w:tc>
          <w:tcPr>
            <w:tcW w:w="687" w:type="pct"/>
            <w:tcBorders>
              <w:top w:val="single" w:sz="4" w:space="0" w:color="auto"/>
              <w:left w:val="nil"/>
              <w:bottom w:val="single" w:sz="4" w:space="0" w:color="auto"/>
              <w:right w:val="nil"/>
            </w:tcBorders>
            <w:shd w:val="clear" w:color="auto" w:fill="auto"/>
            <w:hideMark/>
          </w:tcPr>
          <w:p w14:paraId="12E96D84" w14:textId="77777777" w:rsidR="00C329A3" w:rsidRPr="00224223" w:rsidRDefault="00C329A3" w:rsidP="00C329A3">
            <w:pPr>
              <w:pStyle w:val="Tabletext"/>
            </w:pPr>
            <w:r w:rsidRPr="00224223">
              <w:t>11312</w:t>
            </w:r>
          </w:p>
        </w:tc>
        <w:tc>
          <w:tcPr>
            <w:tcW w:w="3564" w:type="pct"/>
            <w:tcBorders>
              <w:top w:val="single" w:sz="4" w:space="0" w:color="auto"/>
              <w:left w:val="nil"/>
              <w:bottom w:val="single" w:sz="4" w:space="0" w:color="auto"/>
              <w:right w:val="nil"/>
            </w:tcBorders>
            <w:shd w:val="clear" w:color="auto" w:fill="auto"/>
            <w:hideMark/>
          </w:tcPr>
          <w:p w14:paraId="201B25BD" w14:textId="10A91E40" w:rsidR="00C329A3" w:rsidRPr="00224223" w:rsidRDefault="00C329A3" w:rsidP="00C329A3">
            <w:pPr>
              <w:pStyle w:val="Tabletext"/>
            </w:pPr>
            <w:r w:rsidRPr="00224223">
              <w:t>Audiogram, air and bone conduction or air conduction and speech discrimination</w:t>
            </w:r>
            <w:r w:rsidR="008B3541" w:rsidRPr="00224223">
              <w:t xml:space="preserve">, if </w:t>
            </w:r>
            <w:r w:rsidR="008B3541" w:rsidRPr="00224223">
              <w:rPr>
                <w:snapToGrid w:val="0"/>
              </w:rPr>
              <w:t>a service to which item 82312 applies has not been performed on the patient on the same day</w:t>
            </w:r>
          </w:p>
        </w:tc>
        <w:tc>
          <w:tcPr>
            <w:tcW w:w="749" w:type="pct"/>
            <w:tcBorders>
              <w:top w:val="single" w:sz="4" w:space="0" w:color="auto"/>
              <w:left w:val="nil"/>
              <w:bottom w:val="single" w:sz="4" w:space="0" w:color="auto"/>
              <w:right w:val="nil"/>
            </w:tcBorders>
            <w:shd w:val="clear" w:color="auto" w:fill="auto"/>
          </w:tcPr>
          <w:p w14:paraId="4C8393C2" w14:textId="77777777" w:rsidR="00C329A3" w:rsidRPr="00224223" w:rsidRDefault="00C329A3" w:rsidP="00C329A3">
            <w:pPr>
              <w:pStyle w:val="Tabletext"/>
              <w:jc w:val="right"/>
            </w:pPr>
            <w:r w:rsidRPr="00224223">
              <w:t>38.65</w:t>
            </w:r>
          </w:p>
        </w:tc>
      </w:tr>
      <w:tr w:rsidR="00C329A3" w:rsidRPr="00224223" w14:paraId="12373490" w14:textId="77777777" w:rsidTr="00D34DDD">
        <w:tc>
          <w:tcPr>
            <w:tcW w:w="687" w:type="pct"/>
            <w:tcBorders>
              <w:top w:val="single" w:sz="4" w:space="0" w:color="auto"/>
              <w:left w:val="nil"/>
              <w:bottom w:val="single" w:sz="4" w:space="0" w:color="auto"/>
              <w:right w:val="nil"/>
            </w:tcBorders>
            <w:shd w:val="clear" w:color="auto" w:fill="auto"/>
            <w:hideMark/>
          </w:tcPr>
          <w:p w14:paraId="1730F097" w14:textId="77777777" w:rsidR="00C329A3" w:rsidRPr="00224223" w:rsidRDefault="00C329A3" w:rsidP="00C329A3">
            <w:pPr>
              <w:pStyle w:val="Tabletext"/>
            </w:pPr>
            <w:bookmarkStart w:id="393" w:name="CU_42337859"/>
            <w:bookmarkEnd w:id="393"/>
            <w:r w:rsidRPr="00224223">
              <w:t>11315</w:t>
            </w:r>
          </w:p>
        </w:tc>
        <w:tc>
          <w:tcPr>
            <w:tcW w:w="3564" w:type="pct"/>
            <w:tcBorders>
              <w:top w:val="single" w:sz="4" w:space="0" w:color="auto"/>
              <w:left w:val="nil"/>
              <w:bottom w:val="single" w:sz="4" w:space="0" w:color="auto"/>
              <w:right w:val="nil"/>
            </w:tcBorders>
            <w:shd w:val="clear" w:color="auto" w:fill="auto"/>
            <w:hideMark/>
          </w:tcPr>
          <w:p w14:paraId="4B8A94D1" w14:textId="542542F2" w:rsidR="00C329A3" w:rsidRPr="00224223" w:rsidRDefault="00C329A3" w:rsidP="00C329A3">
            <w:pPr>
              <w:pStyle w:val="Tabletext"/>
            </w:pPr>
            <w:r w:rsidRPr="00224223">
              <w:t>Audiogram, air and bone conduction and speech</w:t>
            </w:r>
            <w:r w:rsidR="008B3541" w:rsidRPr="00224223">
              <w:t xml:space="preserve">, if </w:t>
            </w:r>
            <w:r w:rsidR="008B3541" w:rsidRPr="00224223">
              <w:rPr>
                <w:snapToGrid w:val="0"/>
              </w:rPr>
              <w:t>a service to which item 82315 applies has not been performed on the patient on the same day</w:t>
            </w:r>
          </w:p>
        </w:tc>
        <w:tc>
          <w:tcPr>
            <w:tcW w:w="749" w:type="pct"/>
            <w:tcBorders>
              <w:top w:val="single" w:sz="4" w:space="0" w:color="auto"/>
              <w:left w:val="nil"/>
              <w:bottom w:val="single" w:sz="4" w:space="0" w:color="auto"/>
              <w:right w:val="nil"/>
            </w:tcBorders>
            <w:shd w:val="clear" w:color="auto" w:fill="auto"/>
          </w:tcPr>
          <w:p w14:paraId="1E7BE61A" w14:textId="77777777" w:rsidR="00C329A3" w:rsidRPr="00224223" w:rsidRDefault="00C329A3" w:rsidP="00C329A3">
            <w:pPr>
              <w:pStyle w:val="Tabletext"/>
              <w:jc w:val="right"/>
            </w:pPr>
            <w:r w:rsidRPr="00224223">
              <w:t>51.20</w:t>
            </w:r>
          </w:p>
        </w:tc>
      </w:tr>
      <w:tr w:rsidR="00C329A3" w:rsidRPr="00224223" w14:paraId="59E00665" w14:textId="77777777" w:rsidTr="00D34DDD">
        <w:tc>
          <w:tcPr>
            <w:tcW w:w="687" w:type="pct"/>
            <w:tcBorders>
              <w:top w:val="single" w:sz="4" w:space="0" w:color="auto"/>
              <w:left w:val="nil"/>
              <w:bottom w:val="single" w:sz="4" w:space="0" w:color="auto"/>
              <w:right w:val="nil"/>
            </w:tcBorders>
            <w:shd w:val="clear" w:color="auto" w:fill="auto"/>
            <w:hideMark/>
          </w:tcPr>
          <w:p w14:paraId="6AE825DE" w14:textId="77777777" w:rsidR="00C329A3" w:rsidRPr="00224223" w:rsidRDefault="00C329A3" w:rsidP="00C329A3">
            <w:pPr>
              <w:pStyle w:val="Tabletext"/>
            </w:pPr>
            <w:r w:rsidRPr="00224223">
              <w:t>11318</w:t>
            </w:r>
          </w:p>
        </w:tc>
        <w:tc>
          <w:tcPr>
            <w:tcW w:w="3564" w:type="pct"/>
            <w:tcBorders>
              <w:top w:val="single" w:sz="4" w:space="0" w:color="auto"/>
              <w:left w:val="nil"/>
              <w:bottom w:val="single" w:sz="4" w:space="0" w:color="auto"/>
              <w:right w:val="nil"/>
            </w:tcBorders>
            <w:shd w:val="clear" w:color="auto" w:fill="auto"/>
            <w:hideMark/>
          </w:tcPr>
          <w:p w14:paraId="6701A045" w14:textId="4071EFCC" w:rsidR="00C329A3" w:rsidRPr="00224223" w:rsidRDefault="00C329A3" w:rsidP="00C329A3">
            <w:pPr>
              <w:pStyle w:val="Tabletext"/>
            </w:pPr>
            <w:r w:rsidRPr="00224223">
              <w:t>Audiogram, air and bone conduction and speech, with other cochlear tests</w:t>
            </w:r>
            <w:r w:rsidR="008B3541" w:rsidRPr="00224223">
              <w:t xml:space="preserve">, if </w:t>
            </w:r>
            <w:r w:rsidR="008B3541" w:rsidRPr="00224223">
              <w:rPr>
                <w:snapToGrid w:val="0"/>
              </w:rPr>
              <w:t>a service to which item 82318 applies has not been performed on the patient on the same day</w:t>
            </w:r>
          </w:p>
        </w:tc>
        <w:tc>
          <w:tcPr>
            <w:tcW w:w="749" w:type="pct"/>
            <w:tcBorders>
              <w:top w:val="single" w:sz="4" w:space="0" w:color="auto"/>
              <w:left w:val="nil"/>
              <w:bottom w:val="single" w:sz="4" w:space="0" w:color="auto"/>
              <w:right w:val="nil"/>
            </w:tcBorders>
            <w:shd w:val="clear" w:color="auto" w:fill="auto"/>
          </w:tcPr>
          <w:p w14:paraId="446E6330" w14:textId="77777777" w:rsidR="00C329A3" w:rsidRPr="00224223" w:rsidRDefault="00C329A3" w:rsidP="00C329A3">
            <w:pPr>
              <w:pStyle w:val="Tabletext"/>
              <w:jc w:val="right"/>
            </w:pPr>
            <w:r w:rsidRPr="00224223">
              <w:t>63.20</w:t>
            </w:r>
          </w:p>
        </w:tc>
      </w:tr>
      <w:tr w:rsidR="008B3541" w:rsidRPr="00224223" w:rsidDel="008B3541" w14:paraId="480600D9" w14:textId="77777777" w:rsidTr="00D34DDD">
        <w:tc>
          <w:tcPr>
            <w:tcW w:w="687" w:type="pct"/>
            <w:tcBorders>
              <w:top w:val="single" w:sz="4" w:space="0" w:color="auto"/>
              <w:left w:val="nil"/>
              <w:bottom w:val="single" w:sz="4" w:space="0" w:color="auto"/>
              <w:right w:val="nil"/>
            </w:tcBorders>
            <w:shd w:val="clear" w:color="auto" w:fill="auto"/>
          </w:tcPr>
          <w:p w14:paraId="7552E2F3" w14:textId="1D79B13D" w:rsidR="008B3541" w:rsidRPr="00224223" w:rsidDel="008B3541" w:rsidRDefault="008B3541" w:rsidP="008B3541">
            <w:pPr>
              <w:pStyle w:val="Tabletext"/>
            </w:pPr>
            <w:r w:rsidRPr="00224223">
              <w:t>11324</w:t>
            </w:r>
          </w:p>
        </w:tc>
        <w:tc>
          <w:tcPr>
            <w:tcW w:w="3564" w:type="pct"/>
            <w:tcBorders>
              <w:top w:val="single" w:sz="4" w:space="0" w:color="auto"/>
              <w:left w:val="nil"/>
              <w:bottom w:val="single" w:sz="4" w:space="0" w:color="auto"/>
              <w:right w:val="nil"/>
            </w:tcBorders>
            <w:shd w:val="clear" w:color="auto" w:fill="auto"/>
          </w:tcPr>
          <w:p w14:paraId="07D96CBB" w14:textId="60913532" w:rsidR="008B3541" w:rsidRPr="00224223" w:rsidDel="008B3541" w:rsidRDefault="008B3541" w:rsidP="008B3541">
            <w:pPr>
              <w:pStyle w:val="Tabletext"/>
            </w:pPr>
            <w:r w:rsidRPr="00224223">
              <w:t>Impedance audiogram involving tympanometry and measurement of static compliance and acoustic reflex performed by, or on behalf of, a medical practitioner, if a service to which item 82324 applies has not been performed on the patient on the same day</w:t>
            </w:r>
          </w:p>
        </w:tc>
        <w:tc>
          <w:tcPr>
            <w:tcW w:w="749" w:type="pct"/>
            <w:tcBorders>
              <w:top w:val="single" w:sz="4" w:space="0" w:color="auto"/>
              <w:left w:val="nil"/>
              <w:bottom w:val="single" w:sz="4" w:space="0" w:color="auto"/>
              <w:right w:val="nil"/>
            </w:tcBorders>
            <w:shd w:val="clear" w:color="auto" w:fill="auto"/>
          </w:tcPr>
          <w:p w14:paraId="3B2CFD81" w14:textId="3DB2964E" w:rsidR="008B3541" w:rsidRPr="00224223" w:rsidDel="008B3541" w:rsidRDefault="008B3541" w:rsidP="008B3541">
            <w:pPr>
              <w:pStyle w:val="Tabletext"/>
              <w:jc w:val="right"/>
            </w:pPr>
            <w:r w:rsidRPr="00224223">
              <w:t>21.00</w:t>
            </w:r>
          </w:p>
        </w:tc>
      </w:tr>
      <w:tr w:rsidR="00C329A3" w:rsidRPr="00224223" w14:paraId="16663DAA" w14:textId="77777777" w:rsidTr="00D34DDD">
        <w:tc>
          <w:tcPr>
            <w:tcW w:w="687" w:type="pct"/>
            <w:tcBorders>
              <w:top w:val="single" w:sz="4" w:space="0" w:color="auto"/>
              <w:left w:val="nil"/>
              <w:bottom w:val="single" w:sz="4" w:space="0" w:color="auto"/>
              <w:right w:val="nil"/>
            </w:tcBorders>
            <w:shd w:val="clear" w:color="auto" w:fill="auto"/>
            <w:hideMark/>
          </w:tcPr>
          <w:p w14:paraId="2D627360" w14:textId="77777777" w:rsidR="00C329A3" w:rsidRPr="00224223" w:rsidRDefault="00C329A3" w:rsidP="00C329A3">
            <w:pPr>
              <w:pStyle w:val="Tabletext"/>
            </w:pPr>
            <w:bookmarkStart w:id="394" w:name="CU_47338846"/>
            <w:bookmarkStart w:id="395" w:name="CU_47340693"/>
            <w:bookmarkEnd w:id="394"/>
            <w:bookmarkEnd w:id="395"/>
            <w:r w:rsidRPr="00224223">
              <w:t>11332</w:t>
            </w:r>
          </w:p>
        </w:tc>
        <w:tc>
          <w:tcPr>
            <w:tcW w:w="3564" w:type="pct"/>
            <w:tcBorders>
              <w:top w:val="single" w:sz="4" w:space="0" w:color="auto"/>
              <w:left w:val="nil"/>
              <w:bottom w:val="single" w:sz="4" w:space="0" w:color="auto"/>
              <w:right w:val="nil"/>
            </w:tcBorders>
            <w:shd w:val="clear" w:color="auto" w:fill="auto"/>
            <w:hideMark/>
          </w:tcPr>
          <w:p w14:paraId="4187EE85" w14:textId="0A05213E" w:rsidR="008B3541" w:rsidRPr="00224223" w:rsidRDefault="008B3541" w:rsidP="008B3541">
            <w:pPr>
              <w:pStyle w:val="Tabletext"/>
            </w:pPr>
            <w:r w:rsidRPr="00224223">
              <w:t>Oto</w:t>
            </w:r>
            <w:r w:rsidR="00BA02C8">
              <w:noBreakHyphen/>
            </w:r>
            <w:r w:rsidRPr="00224223">
              <w:t>acoustic emission audiometry for the detection of outer hair cell functioning in the cochlear, performed by or on behalf of a specialist or consultant physician, when middle ear pathology has been excluded, if:</w:t>
            </w:r>
          </w:p>
          <w:p w14:paraId="16D63577" w14:textId="77777777" w:rsidR="008B3541" w:rsidRPr="00224223" w:rsidRDefault="008B3541" w:rsidP="008B3541">
            <w:pPr>
              <w:pStyle w:val="Tablea"/>
            </w:pPr>
            <w:r w:rsidRPr="00224223">
              <w:t>(a) the service is performed:</w:t>
            </w:r>
          </w:p>
          <w:p w14:paraId="32CDE535" w14:textId="77777777" w:rsidR="008B3541" w:rsidRPr="00224223" w:rsidRDefault="008B3541" w:rsidP="008B3541">
            <w:pPr>
              <w:pStyle w:val="Tablei"/>
            </w:pPr>
            <w:r w:rsidRPr="00224223">
              <w:t>(i) on an infant or child who is at risk of permanent hearing impairment; or</w:t>
            </w:r>
          </w:p>
          <w:p w14:paraId="1FDEE6F7" w14:textId="7F5AFB8D" w:rsidR="008B3541" w:rsidRPr="00224223" w:rsidRDefault="008B3541" w:rsidP="008B3541">
            <w:pPr>
              <w:pStyle w:val="Tablei"/>
            </w:pPr>
            <w:r w:rsidRPr="00224223">
              <w:t>(ii) on an individual who is at risk of oto</w:t>
            </w:r>
            <w:r w:rsidR="00BA02C8">
              <w:noBreakHyphen/>
            </w:r>
            <w:r w:rsidRPr="00224223">
              <w:t>toxicity due to medications or medical intervention; or</w:t>
            </w:r>
          </w:p>
          <w:p w14:paraId="454F5ADC" w14:textId="77777777" w:rsidR="008B3541" w:rsidRPr="00224223" w:rsidRDefault="008B3541" w:rsidP="008B3541">
            <w:pPr>
              <w:pStyle w:val="Tablei"/>
            </w:pPr>
            <w:r w:rsidRPr="00224223">
              <w:t>(iii) on an individual at risk of noise induced hearing loss; or</w:t>
            </w:r>
          </w:p>
          <w:p w14:paraId="105D8E8E" w14:textId="77777777" w:rsidR="008B3541" w:rsidRPr="00224223" w:rsidRDefault="008B3541" w:rsidP="008B3541">
            <w:pPr>
              <w:pStyle w:val="Tablei"/>
            </w:pPr>
            <w:r w:rsidRPr="00224223">
              <w:t>(iv) to assist in the diagnosis of auditory neuropathy; and</w:t>
            </w:r>
          </w:p>
          <w:p w14:paraId="51E9F3AE" w14:textId="28762B2B" w:rsidR="00C329A3" w:rsidRPr="00224223" w:rsidRDefault="008B3541" w:rsidP="00A3354A">
            <w:pPr>
              <w:pStyle w:val="Tablea"/>
            </w:pPr>
            <w:r w:rsidRPr="00224223">
              <w:t>(b) a service to which item 82332 applies has not been performed on the patient on the same day</w:t>
            </w:r>
          </w:p>
        </w:tc>
        <w:tc>
          <w:tcPr>
            <w:tcW w:w="749" w:type="pct"/>
            <w:tcBorders>
              <w:top w:val="single" w:sz="4" w:space="0" w:color="auto"/>
              <w:left w:val="nil"/>
              <w:bottom w:val="single" w:sz="4" w:space="0" w:color="auto"/>
              <w:right w:val="nil"/>
            </w:tcBorders>
            <w:shd w:val="clear" w:color="auto" w:fill="auto"/>
          </w:tcPr>
          <w:p w14:paraId="17363A46" w14:textId="77777777" w:rsidR="00C329A3" w:rsidRPr="00224223" w:rsidRDefault="00C329A3" w:rsidP="00C329A3">
            <w:pPr>
              <w:pStyle w:val="Tabletext"/>
              <w:jc w:val="right"/>
            </w:pPr>
            <w:r w:rsidRPr="00224223">
              <w:t>60.95</w:t>
            </w:r>
          </w:p>
        </w:tc>
      </w:tr>
      <w:tr w:rsidR="008B3541" w:rsidRPr="00224223" w:rsidDel="008B3541" w14:paraId="1C1965A1" w14:textId="77777777" w:rsidTr="00D34DDD">
        <w:tc>
          <w:tcPr>
            <w:tcW w:w="687" w:type="pct"/>
            <w:tcBorders>
              <w:top w:val="single" w:sz="4" w:space="0" w:color="auto"/>
              <w:left w:val="nil"/>
              <w:bottom w:val="single" w:sz="4" w:space="0" w:color="auto"/>
              <w:right w:val="nil"/>
            </w:tcBorders>
            <w:shd w:val="clear" w:color="auto" w:fill="auto"/>
          </w:tcPr>
          <w:p w14:paraId="23FBC606" w14:textId="0ACBCF29" w:rsidR="008B3541" w:rsidRPr="00224223" w:rsidDel="008B3541" w:rsidRDefault="008B3541" w:rsidP="008B3541">
            <w:pPr>
              <w:pStyle w:val="Tabletext"/>
            </w:pPr>
            <w:r w:rsidRPr="00224223">
              <w:lastRenderedPageBreak/>
              <w:t>11340</w:t>
            </w:r>
          </w:p>
        </w:tc>
        <w:tc>
          <w:tcPr>
            <w:tcW w:w="3564" w:type="pct"/>
            <w:tcBorders>
              <w:top w:val="single" w:sz="4" w:space="0" w:color="auto"/>
              <w:left w:val="nil"/>
              <w:bottom w:val="single" w:sz="4" w:space="0" w:color="auto"/>
              <w:right w:val="nil"/>
            </w:tcBorders>
            <w:shd w:val="clear" w:color="auto" w:fill="auto"/>
          </w:tcPr>
          <w:p w14:paraId="47D711BD" w14:textId="77777777" w:rsidR="008B3541" w:rsidRPr="00224223" w:rsidRDefault="008B3541" w:rsidP="008B3541">
            <w:pPr>
              <w:pStyle w:val="Tabletext"/>
            </w:pPr>
            <w:r w:rsidRPr="00224223">
              <w:t>Investigation of the vestibular function to assist in the diagnosis, treatment or management of a vestibular or related disorder, performed by or on behalf of a medical practitioner:</w:t>
            </w:r>
          </w:p>
          <w:p w14:paraId="20D06231" w14:textId="77777777" w:rsidR="008B3541" w:rsidRPr="00224223" w:rsidRDefault="008B3541" w:rsidP="008B3541">
            <w:pPr>
              <w:pStyle w:val="Tablea"/>
            </w:pPr>
            <w:r w:rsidRPr="00224223">
              <w:t>(a) to assess one or more of the following:</w:t>
            </w:r>
          </w:p>
          <w:p w14:paraId="7553C62B" w14:textId="77777777" w:rsidR="008B3541" w:rsidRPr="00224223" w:rsidRDefault="008B3541" w:rsidP="008B3541">
            <w:pPr>
              <w:pStyle w:val="Tablei"/>
            </w:pPr>
            <w:r w:rsidRPr="00224223">
              <w:t>(i) the organs of the peripheral vestibular system (utricle, saccule, lateral, superior and posterior semicircular canals, and vestibular nerve);</w:t>
            </w:r>
          </w:p>
          <w:p w14:paraId="29E64DB1" w14:textId="77777777" w:rsidR="008B3541" w:rsidRPr="00224223" w:rsidRDefault="008B3541" w:rsidP="008B3541">
            <w:pPr>
              <w:pStyle w:val="Tablei"/>
            </w:pPr>
            <w:r w:rsidRPr="00224223">
              <w:t>(ii) muscular or eye movement responses elicited by vestibular stimulation;</w:t>
            </w:r>
          </w:p>
          <w:p w14:paraId="033F52B3" w14:textId="77777777" w:rsidR="008B3541" w:rsidRPr="00224223" w:rsidRDefault="008B3541" w:rsidP="008B3541">
            <w:pPr>
              <w:pStyle w:val="Tablei"/>
            </w:pPr>
            <w:r w:rsidRPr="00224223">
              <w:t>(iii) static signs of vestibular dysfunction;</w:t>
            </w:r>
          </w:p>
          <w:p w14:paraId="2F5456E0" w14:textId="771023DE" w:rsidR="008B3541" w:rsidRPr="00224223" w:rsidRDefault="008B3541" w:rsidP="008B3541">
            <w:pPr>
              <w:pStyle w:val="Tablei"/>
            </w:pPr>
            <w:r w:rsidRPr="00224223">
              <w:t>(iv) the central ocular</w:t>
            </w:r>
            <w:r w:rsidR="00BA02C8">
              <w:noBreakHyphen/>
            </w:r>
            <w:r w:rsidRPr="00224223">
              <w:t>motor function; and</w:t>
            </w:r>
          </w:p>
          <w:p w14:paraId="51958B8B" w14:textId="77777777" w:rsidR="008B3541" w:rsidRPr="00224223" w:rsidRDefault="008B3541" w:rsidP="008B3541">
            <w:pPr>
              <w:pStyle w:val="Tablea"/>
            </w:pPr>
            <w:r w:rsidRPr="00224223">
              <w:t>(b) using up to 2 clinically recognised tests;</w:t>
            </w:r>
          </w:p>
          <w:p w14:paraId="0CE8AB66" w14:textId="78953A29" w:rsidR="008B3541" w:rsidRPr="00224223" w:rsidDel="008B3541" w:rsidRDefault="008B3541" w:rsidP="008B3541">
            <w:pPr>
              <w:pStyle w:val="Tabletext"/>
            </w:pPr>
            <w:r w:rsidRPr="00224223">
              <w:t xml:space="preserve">other than a service associated with a service to which </w:t>
            </w:r>
            <w:r w:rsidR="009D2197" w:rsidRPr="00224223">
              <w:t>item 1</w:t>
            </w:r>
            <w:r w:rsidRPr="00224223">
              <w:t>1015, 11021, 11024, 11027, 11205 or 11300 applies</w:t>
            </w:r>
          </w:p>
        </w:tc>
        <w:tc>
          <w:tcPr>
            <w:tcW w:w="749" w:type="pct"/>
            <w:tcBorders>
              <w:top w:val="single" w:sz="4" w:space="0" w:color="auto"/>
              <w:left w:val="nil"/>
              <w:bottom w:val="single" w:sz="4" w:space="0" w:color="auto"/>
              <w:right w:val="nil"/>
            </w:tcBorders>
            <w:shd w:val="clear" w:color="auto" w:fill="auto"/>
          </w:tcPr>
          <w:p w14:paraId="55042C04" w14:textId="23D3AFA7" w:rsidR="008B3541" w:rsidRPr="00224223" w:rsidDel="008B3541" w:rsidRDefault="008B3541" w:rsidP="008B3541">
            <w:pPr>
              <w:pStyle w:val="Tabletext"/>
              <w:jc w:val="right"/>
            </w:pPr>
            <w:r w:rsidRPr="00224223">
              <w:t>196.80</w:t>
            </w:r>
          </w:p>
        </w:tc>
      </w:tr>
      <w:tr w:rsidR="008B3541" w:rsidRPr="00224223" w:rsidDel="008B3541" w14:paraId="561613BD" w14:textId="77777777" w:rsidTr="00D34DDD">
        <w:tc>
          <w:tcPr>
            <w:tcW w:w="687" w:type="pct"/>
            <w:tcBorders>
              <w:top w:val="single" w:sz="4" w:space="0" w:color="auto"/>
              <w:left w:val="nil"/>
              <w:bottom w:val="single" w:sz="4" w:space="0" w:color="auto"/>
              <w:right w:val="nil"/>
            </w:tcBorders>
            <w:shd w:val="clear" w:color="auto" w:fill="auto"/>
          </w:tcPr>
          <w:p w14:paraId="3B897BAD" w14:textId="0B066DD1" w:rsidR="008B3541" w:rsidRPr="00224223" w:rsidDel="008B3541" w:rsidRDefault="008B3541" w:rsidP="008B3541">
            <w:pPr>
              <w:pStyle w:val="Tabletext"/>
            </w:pPr>
            <w:r w:rsidRPr="00224223">
              <w:t>11341</w:t>
            </w:r>
          </w:p>
        </w:tc>
        <w:tc>
          <w:tcPr>
            <w:tcW w:w="3564" w:type="pct"/>
            <w:tcBorders>
              <w:top w:val="single" w:sz="4" w:space="0" w:color="auto"/>
              <w:left w:val="nil"/>
              <w:bottom w:val="single" w:sz="4" w:space="0" w:color="auto"/>
              <w:right w:val="nil"/>
            </w:tcBorders>
            <w:shd w:val="clear" w:color="auto" w:fill="auto"/>
          </w:tcPr>
          <w:p w14:paraId="10AF9DBB" w14:textId="77777777" w:rsidR="008B3541" w:rsidRPr="00224223" w:rsidRDefault="008B3541" w:rsidP="008B3541">
            <w:pPr>
              <w:pStyle w:val="Tabletext"/>
            </w:pPr>
            <w:r w:rsidRPr="00224223">
              <w:t>Investigation of the vestibular function to assist in the diagnosis, treatment or management of a vestibular or related disorder, performed by or on behalf of a medical practitioner:</w:t>
            </w:r>
          </w:p>
          <w:p w14:paraId="3C42C841" w14:textId="77777777" w:rsidR="008B3541" w:rsidRPr="00224223" w:rsidRDefault="008B3541" w:rsidP="008B3541">
            <w:pPr>
              <w:pStyle w:val="Tablea"/>
            </w:pPr>
            <w:r w:rsidRPr="00224223">
              <w:t>(a) to assess one or more of the following:</w:t>
            </w:r>
          </w:p>
          <w:p w14:paraId="69093DBA" w14:textId="77777777" w:rsidR="008B3541" w:rsidRPr="00224223" w:rsidRDefault="008B3541" w:rsidP="008B3541">
            <w:pPr>
              <w:pStyle w:val="Tablei"/>
            </w:pPr>
            <w:r w:rsidRPr="00224223">
              <w:t>(i) the organs of the peripheral vestibular system (utricle, saccule, lateral, superior and posterior semicircular canals, and vestibular nerve);</w:t>
            </w:r>
          </w:p>
          <w:p w14:paraId="2291F9CA" w14:textId="77777777" w:rsidR="008B3541" w:rsidRPr="00224223" w:rsidRDefault="008B3541" w:rsidP="008B3541">
            <w:pPr>
              <w:pStyle w:val="Tablei"/>
            </w:pPr>
            <w:r w:rsidRPr="00224223">
              <w:t>(ii) muscular or eye movement responses elicited by vestibular stimulation;</w:t>
            </w:r>
          </w:p>
          <w:p w14:paraId="55287F77" w14:textId="77777777" w:rsidR="008B3541" w:rsidRPr="00224223" w:rsidRDefault="008B3541" w:rsidP="008B3541">
            <w:pPr>
              <w:pStyle w:val="Tablei"/>
            </w:pPr>
            <w:r w:rsidRPr="00224223">
              <w:t>(iii) static signs of vestibular dysfunction;</w:t>
            </w:r>
          </w:p>
          <w:p w14:paraId="0DAEE435" w14:textId="5CECBCA0" w:rsidR="008B3541" w:rsidRPr="00224223" w:rsidRDefault="008B3541" w:rsidP="008B3541">
            <w:pPr>
              <w:pStyle w:val="Tablei"/>
            </w:pPr>
            <w:r w:rsidRPr="00224223">
              <w:t>(iv) the central ocular</w:t>
            </w:r>
            <w:r w:rsidR="00BA02C8">
              <w:noBreakHyphen/>
            </w:r>
            <w:r w:rsidRPr="00224223">
              <w:t>motor function; and</w:t>
            </w:r>
          </w:p>
          <w:p w14:paraId="09756EEB" w14:textId="77777777" w:rsidR="008B3541" w:rsidRPr="00224223" w:rsidRDefault="008B3541" w:rsidP="008B3541">
            <w:pPr>
              <w:pStyle w:val="Tablea"/>
            </w:pPr>
            <w:r w:rsidRPr="00224223">
              <w:t>(b) using 3 or 4 clinically recognised tests;</w:t>
            </w:r>
          </w:p>
          <w:p w14:paraId="245A7F81" w14:textId="68A1DEB1" w:rsidR="008B3541" w:rsidRPr="00224223" w:rsidDel="008B3541" w:rsidRDefault="008B3541" w:rsidP="008B3541">
            <w:pPr>
              <w:pStyle w:val="Tabletext"/>
            </w:pPr>
            <w:r w:rsidRPr="00224223">
              <w:t xml:space="preserve">other than a service associated with a service to which </w:t>
            </w:r>
            <w:r w:rsidR="009D2197" w:rsidRPr="00224223">
              <w:t>item 1</w:t>
            </w:r>
            <w:r w:rsidRPr="00224223">
              <w:t>1015, 11021, 11024, 11027, 11205 or 11300 applies</w:t>
            </w:r>
          </w:p>
        </w:tc>
        <w:tc>
          <w:tcPr>
            <w:tcW w:w="749" w:type="pct"/>
            <w:tcBorders>
              <w:top w:val="single" w:sz="4" w:space="0" w:color="auto"/>
              <w:left w:val="nil"/>
              <w:bottom w:val="single" w:sz="4" w:space="0" w:color="auto"/>
              <w:right w:val="nil"/>
            </w:tcBorders>
            <w:shd w:val="clear" w:color="auto" w:fill="auto"/>
          </w:tcPr>
          <w:p w14:paraId="3EDA41AB" w14:textId="49AF3705" w:rsidR="008B3541" w:rsidRPr="00224223" w:rsidDel="008B3541" w:rsidRDefault="008B3541" w:rsidP="008B3541">
            <w:pPr>
              <w:pStyle w:val="Tabletext"/>
              <w:jc w:val="right"/>
            </w:pPr>
            <w:r w:rsidRPr="00224223">
              <w:t>394.50</w:t>
            </w:r>
          </w:p>
        </w:tc>
      </w:tr>
      <w:tr w:rsidR="008B3541" w:rsidRPr="00224223" w:rsidDel="008B3541" w14:paraId="06C71507" w14:textId="77777777" w:rsidTr="00D34DDD">
        <w:tc>
          <w:tcPr>
            <w:tcW w:w="687" w:type="pct"/>
            <w:tcBorders>
              <w:top w:val="single" w:sz="4" w:space="0" w:color="auto"/>
              <w:left w:val="nil"/>
              <w:bottom w:val="single" w:sz="4" w:space="0" w:color="auto"/>
              <w:right w:val="nil"/>
            </w:tcBorders>
            <w:shd w:val="clear" w:color="auto" w:fill="auto"/>
          </w:tcPr>
          <w:p w14:paraId="65A6C103" w14:textId="61DEA4D7" w:rsidR="008B3541" w:rsidRPr="00224223" w:rsidDel="008B3541" w:rsidRDefault="008B3541" w:rsidP="008B3541">
            <w:pPr>
              <w:pStyle w:val="Tabletext"/>
            </w:pPr>
            <w:r w:rsidRPr="00224223">
              <w:t>11343</w:t>
            </w:r>
          </w:p>
        </w:tc>
        <w:tc>
          <w:tcPr>
            <w:tcW w:w="3564" w:type="pct"/>
            <w:tcBorders>
              <w:top w:val="single" w:sz="4" w:space="0" w:color="auto"/>
              <w:left w:val="nil"/>
              <w:bottom w:val="single" w:sz="4" w:space="0" w:color="auto"/>
              <w:right w:val="nil"/>
            </w:tcBorders>
            <w:shd w:val="clear" w:color="auto" w:fill="auto"/>
          </w:tcPr>
          <w:p w14:paraId="3566A6C5" w14:textId="77777777" w:rsidR="008B3541" w:rsidRPr="00224223" w:rsidRDefault="008B3541" w:rsidP="008B3541">
            <w:pPr>
              <w:pStyle w:val="Tabletext"/>
            </w:pPr>
            <w:r w:rsidRPr="00224223">
              <w:t>Investigation of the vestibular function to assist in the diagnosis, treatment or management of a vestibular or related disorder, performed by or on behalf of a medical practitioner:</w:t>
            </w:r>
          </w:p>
          <w:p w14:paraId="3E18A52A" w14:textId="77777777" w:rsidR="008B3541" w:rsidRPr="00224223" w:rsidRDefault="008B3541" w:rsidP="008B3541">
            <w:pPr>
              <w:pStyle w:val="Tablea"/>
            </w:pPr>
            <w:r w:rsidRPr="00224223">
              <w:t>(a) to assess one or more of the following:</w:t>
            </w:r>
          </w:p>
          <w:p w14:paraId="52850EAE" w14:textId="77777777" w:rsidR="008B3541" w:rsidRPr="00224223" w:rsidRDefault="008B3541" w:rsidP="008B3541">
            <w:pPr>
              <w:pStyle w:val="Tablei"/>
            </w:pPr>
            <w:r w:rsidRPr="00224223">
              <w:t>(i) the organs of the peripheral vestibular system (utricle, saccule, lateral, superior and posterior semicircular canals, and vestibular nerve);</w:t>
            </w:r>
          </w:p>
          <w:p w14:paraId="5590FB8E" w14:textId="77777777" w:rsidR="008B3541" w:rsidRPr="00224223" w:rsidRDefault="008B3541" w:rsidP="008B3541">
            <w:pPr>
              <w:pStyle w:val="Tablei"/>
            </w:pPr>
            <w:r w:rsidRPr="00224223">
              <w:t>(ii) muscular or eye movement responses elicited by vestibular stimulation;</w:t>
            </w:r>
          </w:p>
          <w:p w14:paraId="360F6854" w14:textId="77777777" w:rsidR="008B3541" w:rsidRPr="00224223" w:rsidRDefault="008B3541" w:rsidP="008B3541">
            <w:pPr>
              <w:pStyle w:val="Tablei"/>
            </w:pPr>
            <w:r w:rsidRPr="00224223">
              <w:t>(iii) static signs of vestibular dysfunction;</w:t>
            </w:r>
          </w:p>
          <w:p w14:paraId="08222E05" w14:textId="72D492C4" w:rsidR="008B3541" w:rsidRPr="00224223" w:rsidRDefault="008B3541" w:rsidP="008B3541">
            <w:pPr>
              <w:pStyle w:val="Tablei"/>
            </w:pPr>
            <w:r w:rsidRPr="00224223">
              <w:t>(iv) the central ocular</w:t>
            </w:r>
            <w:r w:rsidR="00BA02C8">
              <w:noBreakHyphen/>
            </w:r>
            <w:r w:rsidRPr="00224223">
              <w:t>motor function; and</w:t>
            </w:r>
          </w:p>
          <w:p w14:paraId="224C1E94" w14:textId="77777777" w:rsidR="008B3541" w:rsidRPr="00224223" w:rsidRDefault="008B3541" w:rsidP="008B3541">
            <w:pPr>
              <w:pStyle w:val="Tablea"/>
            </w:pPr>
            <w:r w:rsidRPr="00224223">
              <w:t>(b) using 5 or more clinically recognised tests;</w:t>
            </w:r>
          </w:p>
          <w:p w14:paraId="49478D5F" w14:textId="1B697B92" w:rsidR="008B3541" w:rsidRPr="00224223" w:rsidDel="008B3541" w:rsidRDefault="008B3541" w:rsidP="008B3541">
            <w:pPr>
              <w:pStyle w:val="Tabletext"/>
            </w:pPr>
            <w:r w:rsidRPr="00224223">
              <w:t xml:space="preserve">other than a service associated with a service to which </w:t>
            </w:r>
            <w:r w:rsidR="009D2197" w:rsidRPr="00224223">
              <w:t>item 1</w:t>
            </w:r>
            <w:r w:rsidRPr="00224223">
              <w:t>1015, 11021, 11024, 11027, 11205 or 11300 applies</w:t>
            </w:r>
          </w:p>
        </w:tc>
        <w:tc>
          <w:tcPr>
            <w:tcW w:w="749" w:type="pct"/>
            <w:tcBorders>
              <w:top w:val="single" w:sz="4" w:space="0" w:color="auto"/>
              <w:left w:val="nil"/>
              <w:bottom w:val="single" w:sz="4" w:space="0" w:color="auto"/>
              <w:right w:val="nil"/>
            </w:tcBorders>
            <w:shd w:val="clear" w:color="auto" w:fill="auto"/>
          </w:tcPr>
          <w:p w14:paraId="590743F6" w14:textId="2ABD3166" w:rsidR="008B3541" w:rsidRPr="00224223" w:rsidDel="008B3541" w:rsidRDefault="008B3541" w:rsidP="008B3541">
            <w:pPr>
              <w:pStyle w:val="Tabletext"/>
              <w:jc w:val="right"/>
            </w:pPr>
            <w:r w:rsidRPr="00224223">
              <w:t>590.25</w:t>
            </w:r>
          </w:p>
        </w:tc>
      </w:tr>
      <w:tr w:rsidR="00C329A3" w:rsidRPr="00224223" w14:paraId="1639125E"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4876F245" w14:textId="77777777" w:rsidR="00C329A3" w:rsidRPr="00224223" w:rsidRDefault="00C329A3" w:rsidP="00C329A3">
            <w:pPr>
              <w:pStyle w:val="TableHeading"/>
            </w:pPr>
            <w:r w:rsidRPr="00224223">
              <w:t>Subgroup 4—Respiratory</w:t>
            </w:r>
          </w:p>
        </w:tc>
      </w:tr>
      <w:tr w:rsidR="00C329A3" w:rsidRPr="00224223" w14:paraId="0B27E5CB" w14:textId="77777777" w:rsidTr="00D34DDD">
        <w:tc>
          <w:tcPr>
            <w:tcW w:w="687" w:type="pct"/>
            <w:tcBorders>
              <w:top w:val="single" w:sz="4" w:space="0" w:color="auto"/>
              <w:left w:val="nil"/>
              <w:bottom w:val="single" w:sz="4" w:space="0" w:color="auto"/>
              <w:right w:val="nil"/>
            </w:tcBorders>
            <w:shd w:val="clear" w:color="auto" w:fill="auto"/>
            <w:hideMark/>
          </w:tcPr>
          <w:p w14:paraId="2682622A" w14:textId="77777777" w:rsidR="00C329A3" w:rsidRPr="00224223" w:rsidRDefault="00C329A3" w:rsidP="00C329A3">
            <w:pPr>
              <w:pStyle w:val="Tabletext"/>
              <w:rPr>
                <w:snapToGrid w:val="0"/>
              </w:rPr>
            </w:pPr>
            <w:bookmarkStart w:id="396" w:name="CU_53341845"/>
            <w:bookmarkEnd w:id="396"/>
            <w:r w:rsidRPr="00224223">
              <w:rPr>
                <w:snapToGrid w:val="0"/>
              </w:rPr>
              <w:t>11503</w:t>
            </w:r>
          </w:p>
        </w:tc>
        <w:tc>
          <w:tcPr>
            <w:tcW w:w="3564" w:type="pct"/>
            <w:tcBorders>
              <w:top w:val="single" w:sz="4" w:space="0" w:color="auto"/>
              <w:left w:val="nil"/>
              <w:bottom w:val="single" w:sz="4" w:space="0" w:color="auto"/>
              <w:right w:val="nil"/>
            </w:tcBorders>
            <w:shd w:val="clear" w:color="auto" w:fill="auto"/>
            <w:hideMark/>
          </w:tcPr>
          <w:p w14:paraId="72FC99B4" w14:textId="77777777" w:rsidR="00C329A3" w:rsidRPr="00224223" w:rsidRDefault="00C329A3" w:rsidP="00C329A3">
            <w:pPr>
              <w:pStyle w:val="Tabletext"/>
            </w:pPr>
            <w:r w:rsidRPr="00224223">
              <w:t xml:space="preserve">Complex measurement of properties of the respiratory system, including </w:t>
            </w:r>
            <w:r w:rsidRPr="00224223">
              <w:lastRenderedPageBreak/>
              <w:t>the lungs and respiratory muscles, that is performed:</w:t>
            </w:r>
          </w:p>
          <w:p w14:paraId="5FA19449" w14:textId="77777777" w:rsidR="00C329A3" w:rsidRPr="00224223" w:rsidRDefault="00C329A3" w:rsidP="00C329A3">
            <w:pPr>
              <w:pStyle w:val="Tablea"/>
            </w:pPr>
            <w:r w:rsidRPr="00224223">
              <w:t>(a) in a respiratory laboratory; and</w:t>
            </w:r>
          </w:p>
          <w:p w14:paraId="54C2A523" w14:textId="01E3E27C" w:rsidR="00C329A3" w:rsidRPr="00224223" w:rsidRDefault="00C329A3" w:rsidP="00C329A3">
            <w:pPr>
              <w:pStyle w:val="Tablea"/>
            </w:pPr>
            <w:r w:rsidRPr="00224223">
              <w:t xml:space="preserve">(b) under the supervision of a </w:t>
            </w:r>
            <w:r w:rsidR="009F510E" w:rsidRPr="00224223">
              <w:t>specialist or consultant physician</w:t>
            </w:r>
            <w:r w:rsidRPr="00224223">
              <w:t xml:space="preserve"> who is responsible for staff training, supervision, quality assurance and the issuing of written reports on tests performed; and</w:t>
            </w:r>
          </w:p>
          <w:p w14:paraId="4A4609C7" w14:textId="77777777" w:rsidR="00C329A3" w:rsidRPr="00224223" w:rsidRDefault="00C329A3" w:rsidP="00C329A3">
            <w:pPr>
              <w:pStyle w:val="Tablea"/>
            </w:pPr>
            <w:r w:rsidRPr="00224223">
              <w:t>(c) using any of the following tests:</w:t>
            </w:r>
          </w:p>
          <w:p w14:paraId="7BF1FDDE" w14:textId="77777777" w:rsidR="00C329A3" w:rsidRPr="00224223" w:rsidRDefault="00C329A3" w:rsidP="00C329A3">
            <w:pPr>
              <w:pStyle w:val="Tablei"/>
            </w:pPr>
            <w:r w:rsidRPr="00224223">
              <w:t>(i) measurement of absolute lung volumes by any method;</w:t>
            </w:r>
          </w:p>
          <w:p w14:paraId="0DA5210B" w14:textId="77777777" w:rsidR="00C329A3" w:rsidRPr="00224223" w:rsidRDefault="00C329A3" w:rsidP="00C329A3">
            <w:pPr>
              <w:pStyle w:val="Tablei"/>
            </w:pPr>
            <w:r w:rsidRPr="00224223">
              <w:t>(ii) measurement of carbon monoxide diffusing capacity by any method;</w:t>
            </w:r>
          </w:p>
          <w:p w14:paraId="12F14BFC" w14:textId="77777777" w:rsidR="00C329A3" w:rsidRPr="00224223" w:rsidRDefault="00C329A3" w:rsidP="00C329A3">
            <w:pPr>
              <w:pStyle w:val="Tablei"/>
            </w:pPr>
            <w:r w:rsidRPr="00224223">
              <w:t>(iii) measurement of airway or pulmonary resistance by any method;</w:t>
            </w:r>
          </w:p>
          <w:p w14:paraId="4DFCC3BC" w14:textId="0D77B19D" w:rsidR="00C329A3" w:rsidRPr="00224223" w:rsidRDefault="00C329A3" w:rsidP="00C329A3">
            <w:pPr>
              <w:pStyle w:val="Tablei"/>
            </w:pPr>
            <w:r w:rsidRPr="00224223">
              <w:t>(iv) inhalation provocation testing, including pre</w:t>
            </w:r>
            <w:r w:rsidR="00BA02C8">
              <w:noBreakHyphen/>
            </w:r>
            <w:r w:rsidRPr="00224223">
              <w:t>provocation spirometry and the construction of a dose response curve, using a recognised direct or indirect bronchoprovocation agent and post</w:t>
            </w:r>
            <w:r w:rsidR="00BA02C8">
              <w:noBreakHyphen/>
            </w:r>
            <w:r w:rsidRPr="00224223">
              <w:t>bronchodilator spirometry;</w:t>
            </w:r>
          </w:p>
          <w:p w14:paraId="74EDDE2F" w14:textId="77777777" w:rsidR="00C329A3" w:rsidRPr="00224223" w:rsidRDefault="00C329A3" w:rsidP="00C329A3">
            <w:pPr>
              <w:pStyle w:val="Tablei"/>
            </w:pPr>
            <w:r w:rsidRPr="00224223">
              <w:t>(v) provocation testing involving sequential measurement of lung function at baseline and after exposure to specific sensitising agents, including drugs, or occupational asthma triggers;</w:t>
            </w:r>
          </w:p>
          <w:p w14:paraId="64719793" w14:textId="77777777" w:rsidR="00C329A3" w:rsidRPr="00224223" w:rsidRDefault="00C329A3" w:rsidP="00C329A3">
            <w:pPr>
              <w:pStyle w:val="Tablei"/>
            </w:pPr>
            <w:r w:rsidRPr="00224223">
              <w:t>(vi) spirometry performed before and after simple exercise testing undertaken as a provocation test for the investigation of asthma, in premises equipped with resuscitation equipment and personnel trained in Advanced Life Support;</w:t>
            </w:r>
          </w:p>
          <w:p w14:paraId="74D0CED2" w14:textId="77777777" w:rsidR="00C329A3" w:rsidRPr="00224223" w:rsidRDefault="00C329A3" w:rsidP="00C329A3">
            <w:pPr>
              <w:pStyle w:val="Tablei"/>
            </w:pPr>
            <w:r w:rsidRPr="00224223">
              <w:t>(vii) measurement of the strength of inspiratory and expiratory muscles at multiple lung volumes;</w:t>
            </w:r>
          </w:p>
          <w:p w14:paraId="099B4820" w14:textId="77777777" w:rsidR="00C329A3" w:rsidRPr="00224223" w:rsidRDefault="00C329A3" w:rsidP="00C329A3">
            <w:pPr>
              <w:pStyle w:val="Tablei"/>
            </w:pPr>
            <w:r w:rsidRPr="00224223">
              <w:t>(viii) simulated altitude test involving exposure to hypoxic gas mixtures and oxygen saturation at rest and/or during exercise with or without an observation of the effect of supplemental oxygen;</w:t>
            </w:r>
          </w:p>
          <w:p w14:paraId="252AB497" w14:textId="77777777" w:rsidR="00C329A3" w:rsidRPr="00224223" w:rsidRDefault="00C329A3" w:rsidP="00C329A3">
            <w:pPr>
              <w:pStyle w:val="Tablei"/>
            </w:pPr>
            <w:r w:rsidRPr="00224223">
              <w:t>(ix) calculation of pulmonary or cardiac shunt by measurement of arterial oxygen partial pressure and haemoglobin concentration following the breathing of an inspired oxygen concentration of 100% for 15 minutes or greater;</w:t>
            </w:r>
          </w:p>
          <w:p w14:paraId="725ECAD6" w14:textId="77777777" w:rsidR="00C329A3" w:rsidRPr="00224223" w:rsidRDefault="00C329A3" w:rsidP="00C329A3">
            <w:pPr>
              <w:pStyle w:val="Tablei"/>
            </w:pPr>
            <w:r w:rsidRPr="00224223">
              <w:t>(x) if the measurement is for the purpose of determining eligibility for pulmonary arterial hypertension medications subsidised under the Pharmaceutical Benefits Scheme or eligibility for the provision of portable oxygen—functional exercise test by any method (including 6 minute walk test and shuttle walk test);</w:t>
            </w:r>
          </w:p>
          <w:p w14:paraId="3998669C" w14:textId="77777777" w:rsidR="00C329A3" w:rsidRPr="00224223" w:rsidRDefault="00C329A3" w:rsidP="00C329A3">
            <w:pPr>
              <w:pStyle w:val="Tabletext"/>
            </w:pPr>
            <w:r w:rsidRPr="00224223">
              <w:t>each occasion at which one or more tests are performed</w:t>
            </w:r>
          </w:p>
          <w:p w14:paraId="26A533AF" w14:textId="455CB8B3" w:rsidR="00C329A3" w:rsidRPr="00224223" w:rsidRDefault="00C329A3" w:rsidP="00C329A3">
            <w:pPr>
              <w:pStyle w:val="Tabletext"/>
            </w:pPr>
            <w:r w:rsidRPr="00224223">
              <w:t xml:space="preserve">Not applicable to a service performed in association with a spirometry or sleep study service to which </w:t>
            </w:r>
            <w:r w:rsidR="009D2197" w:rsidRPr="00224223">
              <w:t>item 1</w:t>
            </w:r>
            <w:r w:rsidRPr="00224223">
              <w:t>1505, 11506, 11507, 11508, 11512, 12203, 12204, 12205, 12207, 12208, 12210, 12213, 12215, 12217 or 12250 applies</w:t>
            </w:r>
          </w:p>
          <w:p w14:paraId="2ABC7F37" w14:textId="0E6DA2B2" w:rsidR="00C329A3" w:rsidRPr="00224223" w:rsidRDefault="00C329A3" w:rsidP="00C329A3">
            <w:pPr>
              <w:pStyle w:val="Tabletext"/>
              <w:rPr>
                <w:snapToGrid w:val="0"/>
              </w:rPr>
            </w:pPr>
            <w:r w:rsidRPr="00224223">
              <w:t xml:space="preserve">Not applicable to a service to which </w:t>
            </w:r>
            <w:r w:rsidR="009D2197" w:rsidRPr="00224223">
              <w:t>item 1</w:t>
            </w:r>
            <w:r w:rsidRPr="00224223">
              <w:t>1507 applies</w:t>
            </w:r>
          </w:p>
        </w:tc>
        <w:tc>
          <w:tcPr>
            <w:tcW w:w="749" w:type="pct"/>
            <w:tcBorders>
              <w:top w:val="single" w:sz="4" w:space="0" w:color="auto"/>
              <w:left w:val="nil"/>
              <w:bottom w:val="single" w:sz="4" w:space="0" w:color="auto"/>
              <w:right w:val="nil"/>
            </w:tcBorders>
            <w:shd w:val="clear" w:color="auto" w:fill="auto"/>
          </w:tcPr>
          <w:p w14:paraId="1C693521" w14:textId="77777777" w:rsidR="00C329A3" w:rsidRPr="00224223" w:rsidRDefault="00C329A3" w:rsidP="00C329A3">
            <w:pPr>
              <w:pStyle w:val="Tabletext"/>
              <w:jc w:val="right"/>
            </w:pPr>
            <w:r w:rsidRPr="00224223">
              <w:lastRenderedPageBreak/>
              <w:t>144.25</w:t>
            </w:r>
          </w:p>
        </w:tc>
      </w:tr>
      <w:tr w:rsidR="00C329A3" w:rsidRPr="00224223" w14:paraId="43F6189E" w14:textId="77777777" w:rsidTr="00D34DDD">
        <w:tc>
          <w:tcPr>
            <w:tcW w:w="687" w:type="pct"/>
            <w:tcBorders>
              <w:top w:val="single" w:sz="4" w:space="0" w:color="auto"/>
              <w:left w:val="nil"/>
              <w:bottom w:val="single" w:sz="4" w:space="0" w:color="auto"/>
              <w:right w:val="nil"/>
            </w:tcBorders>
            <w:shd w:val="clear" w:color="auto" w:fill="auto"/>
          </w:tcPr>
          <w:p w14:paraId="14A75612" w14:textId="77777777" w:rsidR="00C329A3" w:rsidRPr="00224223" w:rsidRDefault="00C329A3" w:rsidP="00C329A3">
            <w:pPr>
              <w:pStyle w:val="Tabletext"/>
            </w:pPr>
            <w:r w:rsidRPr="00224223">
              <w:t>11505</w:t>
            </w:r>
          </w:p>
        </w:tc>
        <w:tc>
          <w:tcPr>
            <w:tcW w:w="3564" w:type="pct"/>
            <w:tcBorders>
              <w:top w:val="single" w:sz="4" w:space="0" w:color="auto"/>
              <w:left w:val="nil"/>
              <w:bottom w:val="single" w:sz="4" w:space="0" w:color="auto"/>
              <w:right w:val="nil"/>
            </w:tcBorders>
            <w:shd w:val="clear" w:color="auto" w:fill="auto"/>
          </w:tcPr>
          <w:p w14:paraId="729DA24A" w14:textId="77777777" w:rsidR="00C329A3" w:rsidRPr="00224223" w:rsidRDefault="00C329A3" w:rsidP="00C329A3">
            <w:pPr>
              <w:pStyle w:val="Tabletext"/>
            </w:pPr>
            <w:r w:rsidRPr="00224223">
              <w:t>Measurement of spirometry, that:</w:t>
            </w:r>
          </w:p>
          <w:p w14:paraId="2467E21A" w14:textId="77777777" w:rsidR="00C329A3" w:rsidRPr="00224223" w:rsidRDefault="00C329A3" w:rsidP="00C329A3">
            <w:pPr>
              <w:pStyle w:val="Tablea"/>
            </w:pPr>
            <w:r w:rsidRPr="00224223">
              <w:t xml:space="preserve">(a) involves a permanently recorded tracing, performed before and after </w:t>
            </w:r>
            <w:r w:rsidRPr="00224223">
              <w:lastRenderedPageBreak/>
              <w:t>inhalation of a bronchodilator; and</w:t>
            </w:r>
          </w:p>
          <w:p w14:paraId="4059C49B" w14:textId="77777777" w:rsidR="00C329A3" w:rsidRPr="00224223" w:rsidRDefault="00C329A3" w:rsidP="00C329A3">
            <w:pPr>
              <w:pStyle w:val="Tablea"/>
            </w:pPr>
            <w:r w:rsidRPr="00224223">
              <w:t>(b) is performed to confirm diagnosis of:</w:t>
            </w:r>
          </w:p>
          <w:p w14:paraId="4ED83AE2" w14:textId="77777777" w:rsidR="00C329A3" w:rsidRPr="00224223" w:rsidRDefault="00C329A3" w:rsidP="00C329A3">
            <w:pPr>
              <w:pStyle w:val="Tablei"/>
            </w:pPr>
            <w:r w:rsidRPr="00224223">
              <w:t>(i) asthma; or</w:t>
            </w:r>
          </w:p>
          <w:p w14:paraId="5857E25E" w14:textId="77777777" w:rsidR="00C329A3" w:rsidRPr="00224223" w:rsidRDefault="00C329A3" w:rsidP="00C329A3">
            <w:pPr>
              <w:pStyle w:val="Tablei"/>
            </w:pPr>
            <w:r w:rsidRPr="00224223">
              <w:t>(ii) chronic obstructive pulmonary disease (COPD); or</w:t>
            </w:r>
          </w:p>
          <w:p w14:paraId="3E940A10" w14:textId="77777777" w:rsidR="00C329A3" w:rsidRPr="00224223" w:rsidRDefault="00C329A3" w:rsidP="00C329A3">
            <w:pPr>
              <w:pStyle w:val="Tablei"/>
            </w:pPr>
            <w:r w:rsidRPr="00224223">
              <w:t>(iii) another cause of airflow limitation;</w:t>
            </w:r>
          </w:p>
          <w:p w14:paraId="5052E074" w14:textId="77777777" w:rsidR="00C329A3" w:rsidRPr="00224223" w:rsidRDefault="00C329A3" w:rsidP="00C329A3">
            <w:pPr>
              <w:pStyle w:val="Tabletext"/>
            </w:pPr>
            <w:r w:rsidRPr="00224223">
              <w:t>each occasion at which 3 or more recordings are made</w:t>
            </w:r>
          </w:p>
          <w:p w14:paraId="16799769" w14:textId="77777777" w:rsidR="00C329A3" w:rsidRPr="00224223" w:rsidRDefault="00C329A3" w:rsidP="00C329A3">
            <w:pPr>
              <w:pStyle w:val="Tabletext"/>
            </w:pPr>
            <w:r w:rsidRPr="00224223">
              <w:t>Applicable only once in any 12 month period</w:t>
            </w:r>
          </w:p>
        </w:tc>
        <w:tc>
          <w:tcPr>
            <w:tcW w:w="749" w:type="pct"/>
            <w:tcBorders>
              <w:top w:val="single" w:sz="4" w:space="0" w:color="auto"/>
              <w:left w:val="nil"/>
              <w:bottom w:val="single" w:sz="4" w:space="0" w:color="auto"/>
              <w:right w:val="nil"/>
            </w:tcBorders>
            <w:shd w:val="clear" w:color="auto" w:fill="auto"/>
          </w:tcPr>
          <w:p w14:paraId="51B265BE" w14:textId="77777777" w:rsidR="00C329A3" w:rsidRPr="00224223" w:rsidRDefault="00C329A3" w:rsidP="00C329A3">
            <w:pPr>
              <w:pStyle w:val="Tabletext"/>
              <w:jc w:val="right"/>
            </w:pPr>
            <w:r w:rsidRPr="00224223">
              <w:lastRenderedPageBreak/>
              <w:t>42.80</w:t>
            </w:r>
          </w:p>
        </w:tc>
      </w:tr>
      <w:tr w:rsidR="00C329A3" w:rsidRPr="00224223" w14:paraId="70C98660" w14:textId="77777777" w:rsidTr="00D34DDD">
        <w:tc>
          <w:tcPr>
            <w:tcW w:w="687" w:type="pct"/>
            <w:tcBorders>
              <w:top w:val="single" w:sz="4" w:space="0" w:color="auto"/>
              <w:left w:val="nil"/>
              <w:bottom w:val="single" w:sz="4" w:space="0" w:color="auto"/>
              <w:right w:val="nil"/>
            </w:tcBorders>
            <w:shd w:val="clear" w:color="auto" w:fill="auto"/>
            <w:hideMark/>
          </w:tcPr>
          <w:p w14:paraId="531B4322" w14:textId="77777777" w:rsidR="00C329A3" w:rsidRPr="00224223" w:rsidRDefault="00C329A3" w:rsidP="00C329A3">
            <w:pPr>
              <w:pStyle w:val="Tabletext"/>
            </w:pPr>
            <w:bookmarkStart w:id="397" w:name="CU_55340729"/>
            <w:bookmarkEnd w:id="397"/>
            <w:r w:rsidRPr="00224223">
              <w:t>11506</w:t>
            </w:r>
          </w:p>
        </w:tc>
        <w:tc>
          <w:tcPr>
            <w:tcW w:w="3564" w:type="pct"/>
            <w:tcBorders>
              <w:top w:val="single" w:sz="4" w:space="0" w:color="auto"/>
              <w:left w:val="nil"/>
              <w:bottom w:val="single" w:sz="4" w:space="0" w:color="auto"/>
              <w:right w:val="nil"/>
            </w:tcBorders>
            <w:shd w:val="clear" w:color="auto" w:fill="auto"/>
            <w:hideMark/>
          </w:tcPr>
          <w:p w14:paraId="57EB521B" w14:textId="77777777" w:rsidR="00C329A3" w:rsidRPr="00224223" w:rsidRDefault="00C329A3" w:rsidP="00C329A3">
            <w:pPr>
              <w:pStyle w:val="Tabletext"/>
            </w:pPr>
            <w:r w:rsidRPr="00224223">
              <w:t>Measurement of spirometry, that:</w:t>
            </w:r>
          </w:p>
          <w:p w14:paraId="79B9BF14" w14:textId="77777777" w:rsidR="00C329A3" w:rsidRPr="00224223" w:rsidRDefault="00C329A3" w:rsidP="00C329A3">
            <w:pPr>
              <w:pStyle w:val="Tablea"/>
            </w:pPr>
            <w:r w:rsidRPr="00224223">
              <w:t>(a) involves a permanently recorded tracing, performed before and after inhalation of a bronchodilator; and</w:t>
            </w:r>
          </w:p>
          <w:p w14:paraId="65E46A55" w14:textId="77777777" w:rsidR="00C329A3" w:rsidRPr="00224223" w:rsidRDefault="00C329A3" w:rsidP="00C329A3">
            <w:pPr>
              <w:pStyle w:val="Tablea"/>
            </w:pPr>
            <w:r w:rsidRPr="00224223">
              <w:t>(b) is performed to:</w:t>
            </w:r>
          </w:p>
          <w:p w14:paraId="06D039B1" w14:textId="77777777" w:rsidR="00C329A3" w:rsidRPr="00224223" w:rsidRDefault="00C329A3" w:rsidP="00C329A3">
            <w:pPr>
              <w:pStyle w:val="Tablei"/>
            </w:pPr>
            <w:r w:rsidRPr="00224223">
              <w:t>(i) confirm diagnosis of chronic obstructive pulmonary disease (COPD); or</w:t>
            </w:r>
          </w:p>
          <w:p w14:paraId="7D41E39C" w14:textId="77777777" w:rsidR="00C329A3" w:rsidRPr="00224223" w:rsidRDefault="00C329A3" w:rsidP="00C329A3">
            <w:pPr>
              <w:pStyle w:val="Tablei"/>
            </w:pPr>
            <w:r w:rsidRPr="00224223">
              <w:t>(ii) assess acute exacerbations of asthma; or</w:t>
            </w:r>
          </w:p>
          <w:p w14:paraId="63C5CD3C" w14:textId="77777777" w:rsidR="00C329A3" w:rsidRPr="00224223" w:rsidRDefault="00C329A3" w:rsidP="00C329A3">
            <w:pPr>
              <w:pStyle w:val="Tablei"/>
            </w:pPr>
            <w:r w:rsidRPr="00224223">
              <w:t>(iii) monitor asthma and COPD; or</w:t>
            </w:r>
          </w:p>
          <w:p w14:paraId="365F507D" w14:textId="77777777" w:rsidR="00C329A3" w:rsidRPr="00224223" w:rsidRDefault="00C329A3" w:rsidP="00C329A3">
            <w:pPr>
              <w:pStyle w:val="Tablei"/>
            </w:pPr>
            <w:r w:rsidRPr="00224223">
              <w:t>(iv) assess other causes of obstructive lung disease or the presence of restrictive lung disease;</w:t>
            </w:r>
          </w:p>
          <w:p w14:paraId="019F8F26" w14:textId="77777777" w:rsidR="00C329A3" w:rsidRPr="00224223" w:rsidRDefault="00C329A3" w:rsidP="00C329A3">
            <w:pPr>
              <w:pStyle w:val="Tabletext"/>
            </w:pPr>
            <w:r w:rsidRPr="00224223">
              <w:t>each occasion at which recordings are made</w:t>
            </w:r>
          </w:p>
        </w:tc>
        <w:tc>
          <w:tcPr>
            <w:tcW w:w="749" w:type="pct"/>
            <w:tcBorders>
              <w:top w:val="single" w:sz="4" w:space="0" w:color="auto"/>
              <w:left w:val="nil"/>
              <w:bottom w:val="single" w:sz="4" w:space="0" w:color="auto"/>
              <w:right w:val="nil"/>
            </w:tcBorders>
            <w:shd w:val="clear" w:color="auto" w:fill="auto"/>
          </w:tcPr>
          <w:p w14:paraId="61436012" w14:textId="77777777" w:rsidR="00C329A3" w:rsidRPr="00224223" w:rsidRDefault="00C329A3" w:rsidP="00C329A3">
            <w:pPr>
              <w:pStyle w:val="Tabletext"/>
              <w:jc w:val="right"/>
            </w:pPr>
            <w:r w:rsidRPr="00224223">
              <w:t>21.40</w:t>
            </w:r>
          </w:p>
        </w:tc>
      </w:tr>
      <w:tr w:rsidR="00C329A3" w:rsidRPr="00224223" w14:paraId="6A7A72D3" w14:textId="77777777" w:rsidTr="00D34DDD">
        <w:tc>
          <w:tcPr>
            <w:tcW w:w="687" w:type="pct"/>
            <w:tcBorders>
              <w:top w:val="single" w:sz="4" w:space="0" w:color="auto"/>
              <w:left w:val="nil"/>
              <w:bottom w:val="single" w:sz="4" w:space="0" w:color="auto"/>
              <w:right w:val="nil"/>
            </w:tcBorders>
            <w:shd w:val="clear" w:color="auto" w:fill="auto"/>
          </w:tcPr>
          <w:p w14:paraId="7E35157F" w14:textId="77777777" w:rsidR="00C329A3" w:rsidRPr="00224223" w:rsidRDefault="00C329A3" w:rsidP="00C329A3">
            <w:pPr>
              <w:pStyle w:val="Tabletext"/>
            </w:pPr>
            <w:r w:rsidRPr="00224223">
              <w:t>11507</w:t>
            </w:r>
          </w:p>
        </w:tc>
        <w:tc>
          <w:tcPr>
            <w:tcW w:w="3564" w:type="pct"/>
            <w:tcBorders>
              <w:top w:val="single" w:sz="4" w:space="0" w:color="auto"/>
              <w:left w:val="nil"/>
              <w:bottom w:val="single" w:sz="4" w:space="0" w:color="auto"/>
              <w:right w:val="nil"/>
            </w:tcBorders>
            <w:shd w:val="clear" w:color="auto" w:fill="auto"/>
          </w:tcPr>
          <w:p w14:paraId="55869675" w14:textId="77777777" w:rsidR="00C329A3" w:rsidRPr="00224223" w:rsidRDefault="00C329A3" w:rsidP="00C329A3">
            <w:pPr>
              <w:pStyle w:val="Tabletext"/>
            </w:pPr>
            <w:r w:rsidRPr="00224223">
              <w:t>Measurement of spirometry:</w:t>
            </w:r>
          </w:p>
          <w:p w14:paraId="2746E0F2" w14:textId="77777777" w:rsidR="00C329A3" w:rsidRPr="00224223" w:rsidRDefault="00C329A3" w:rsidP="00C329A3">
            <w:pPr>
              <w:pStyle w:val="Tablea"/>
            </w:pPr>
            <w:r w:rsidRPr="00224223">
              <w:t>(a) that includes continuous measurement of the relationship between flow and volume during expiration or during expiration and inspiration, performed before and after inhalation of a bronchodilator; and</w:t>
            </w:r>
          </w:p>
          <w:p w14:paraId="6530609B" w14:textId="77777777" w:rsidR="00C329A3" w:rsidRPr="00224223" w:rsidRDefault="00C329A3" w:rsidP="00C329A3">
            <w:pPr>
              <w:pStyle w:val="Tablea"/>
            </w:pPr>
            <w:r w:rsidRPr="00224223">
              <w:t>(b) fractional exhaled nitric oxide (FeNO) concentration in exhaled breath;</w:t>
            </w:r>
          </w:p>
          <w:p w14:paraId="0BF6F919" w14:textId="77777777" w:rsidR="00C329A3" w:rsidRPr="00224223" w:rsidRDefault="00C329A3" w:rsidP="00C329A3">
            <w:pPr>
              <w:pStyle w:val="Tabletext"/>
            </w:pPr>
            <w:r w:rsidRPr="00224223">
              <w:t>if:</w:t>
            </w:r>
          </w:p>
          <w:p w14:paraId="1CBEDEF2" w14:textId="77777777" w:rsidR="00C329A3" w:rsidRPr="00224223" w:rsidRDefault="00C329A3" w:rsidP="00C329A3">
            <w:pPr>
              <w:pStyle w:val="Tablea"/>
            </w:pPr>
            <w:r w:rsidRPr="00224223">
              <w:t>(c) the measurement is performed:</w:t>
            </w:r>
          </w:p>
          <w:p w14:paraId="617B997E" w14:textId="77777777" w:rsidR="00C329A3" w:rsidRPr="00224223" w:rsidRDefault="00C329A3" w:rsidP="00C329A3">
            <w:pPr>
              <w:pStyle w:val="Tablei"/>
            </w:pPr>
            <w:r w:rsidRPr="00224223">
              <w:t>(i) under the supervision of a specialist or consultant physician; and</w:t>
            </w:r>
          </w:p>
          <w:p w14:paraId="5DBC5DB9" w14:textId="77777777" w:rsidR="00C329A3" w:rsidRPr="00224223" w:rsidRDefault="00C329A3" w:rsidP="00C329A3">
            <w:pPr>
              <w:pStyle w:val="Tablei"/>
            </w:pPr>
            <w:r w:rsidRPr="00224223">
              <w:t>(ii) with continuous attendance by a respiratory scientist; and</w:t>
            </w:r>
          </w:p>
          <w:p w14:paraId="1E647214" w14:textId="77777777" w:rsidR="00C329A3" w:rsidRPr="00224223" w:rsidRDefault="00C329A3" w:rsidP="00C329A3">
            <w:pPr>
              <w:pStyle w:val="Tablei"/>
            </w:pPr>
            <w:r w:rsidRPr="00224223">
              <w:t>(iii) in a respiratory laboratory equipped to perform complex lung function tests; and</w:t>
            </w:r>
          </w:p>
          <w:p w14:paraId="0E792403" w14:textId="77777777" w:rsidR="00C329A3" w:rsidRPr="00224223" w:rsidRDefault="00C329A3" w:rsidP="00C329A3">
            <w:pPr>
              <w:pStyle w:val="Tablea"/>
            </w:pPr>
            <w:r w:rsidRPr="00224223">
              <w:t>(d) a permanently recorded tracing and written report is provided; and</w:t>
            </w:r>
          </w:p>
          <w:p w14:paraId="58674A26" w14:textId="77777777" w:rsidR="00C329A3" w:rsidRPr="00224223" w:rsidRDefault="00C329A3" w:rsidP="00C329A3">
            <w:pPr>
              <w:pStyle w:val="Tablea"/>
            </w:pPr>
            <w:r w:rsidRPr="00224223">
              <w:t>(e) 3 or more spirometry recordings are performed unless difficult to achieve for clinical reasons;</w:t>
            </w:r>
          </w:p>
          <w:p w14:paraId="0D948374" w14:textId="77777777" w:rsidR="00C329A3" w:rsidRPr="00224223" w:rsidRDefault="00C329A3" w:rsidP="00C329A3">
            <w:pPr>
              <w:pStyle w:val="Tabletext"/>
            </w:pPr>
            <w:r w:rsidRPr="00224223">
              <w:t>each occasion at which one or more such tests are performed</w:t>
            </w:r>
          </w:p>
          <w:p w14:paraId="15839EFB" w14:textId="714BBFE6" w:rsidR="00C329A3" w:rsidRPr="00224223" w:rsidRDefault="00C329A3" w:rsidP="00C329A3">
            <w:pPr>
              <w:pStyle w:val="Tabletext"/>
            </w:pPr>
            <w:r w:rsidRPr="00224223">
              <w:t xml:space="preserve">Not applicable to a service associated with a service to which </w:t>
            </w:r>
            <w:r w:rsidR="009D2197" w:rsidRPr="00224223">
              <w:t>item 1</w:t>
            </w:r>
            <w:r w:rsidRPr="00224223">
              <w:t>1503 or 11512 applies</w:t>
            </w:r>
          </w:p>
        </w:tc>
        <w:tc>
          <w:tcPr>
            <w:tcW w:w="749" w:type="pct"/>
            <w:tcBorders>
              <w:top w:val="single" w:sz="4" w:space="0" w:color="auto"/>
              <w:left w:val="nil"/>
              <w:bottom w:val="single" w:sz="4" w:space="0" w:color="auto"/>
              <w:right w:val="nil"/>
            </w:tcBorders>
            <w:shd w:val="clear" w:color="auto" w:fill="auto"/>
          </w:tcPr>
          <w:p w14:paraId="7576D29B" w14:textId="77777777" w:rsidR="00C329A3" w:rsidRPr="00224223" w:rsidRDefault="00C329A3" w:rsidP="00C329A3">
            <w:pPr>
              <w:pStyle w:val="Tabletext"/>
              <w:jc w:val="right"/>
            </w:pPr>
            <w:r w:rsidRPr="00224223">
              <w:t>104.30</w:t>
            </w:r>
          </w:p>
        </w:tc>
      </w:tr>
      <w:tr w:rsidR="00C329A3" w:rsidRPr="00224223" w14:paraId="3E4ACEDD" w14:textId="77777777" w:rsidTr="00D34DDD">
        <w:tc>
          <w:tcPr>
            <w:tcW w:w="687" w:type="pct"/>
            <w:tcBorders>
              <w:top w:val="single" w:sz="4" w:space="0" w:color="auto"/>
              <w:left w:val="nil"/>
              <w:bottom w:val="single" w:sz="4" w:space="0" w:color="auto"/>
              <w:right w:val="nil"/>
            </w:tcBorders>
            <w:shd w:val="clear" w:color="auto" w:fill="auto"/>
          </w:tcPr>
          <w:p w14:paraId="769405DB" w14:textId="77777777" w:rsidR="00C329A3" w:rsidRPr="00224223" w:rsidRDefault="00C329A3" w:rsidP="00C329A3">
            <w:pPr>
              <w:pStyle w:val="Tabletext"/>
            </w:pPr>
            <w:r w:rsidRPr="00224223">
              <w:t>11508</w:t>
            </w:r>
          </w:p>
        </w:tc>
        <w:tc>
          <w:tcPr>
            <w:tcW w:w="3564" w:type="pct"/>
            <w:tcBorders>
              <w:top w:val="single" w:sz="4" w:space="0" w:color="auto"/>
              <w:left w:val="nil"/>
              <w:bottom w:val="single" w:sz="4" w:space="0" w:color="auto"/>
              <w:right w:val="nil"/>
            </w:tcBorders>
            <w:shd w:val="clear" w:color="auto" w:fill="auto"/>
          </w:tcPr>
          <w:p w14:paraId="27B19068" w14:textId="56F704FC" w:rsidR="00C329A3" w:rsidRPr="00224223" w:rsidRDefault="00C329A3" w:rsidP="00C329A3">
            <w:pPr>
              <w:pStyle w:val="Tabletext"/>
            </w:pPr>
            <w:r w:rsidRPr="00224223">
              <w:t>Maximal symptom</w:t>
            </w:r>
            <w:r w:rsidR="00BA02C8">
              <w:noBreakHyphen/>
            </w:r>
            <w:r w:rsidRPr="00224223">
              <w:t>limited incremental exercise test using a calibrated cycle ergometer or treadmill, if:</w:t>
            </w:r>
          </w:p>
          <w:p w14:paraId="61FDA458" w14:textId="77777777" w:rsidR="00C329A3" w:rsidRPr="00224223" w:rsidRDefault="00C329A3" w:rsidP="00C329A3">
            <w:pPr>
              <w:pStyle w:val="Tablea"/>
            </w:pPr>
            <w:r w:rsidRPr="00224223">
              <w:t>(a) the test is performed for the evaluation of:</w:t>
            </w:r>
          </w:p>
          <w:p w14:paraId="5A96B782" w14:textId="77777777" w:rsidR="00C329A3" w:rsidRPr="00224223" w:rsidRDefault="00C329A3" w:rsidP="00C329A3">
            <w:pPr>
              <w:pStyle w:val="Tablei"/>
            </w:pPr>
            <w:r w:rsidRPr="00224223">
              <w:t>(i) breathlessness of uncertain cause from tests performed at rest; or</w:t>
            </w:r>
          </w:p>
          <w:p w14:paraId="630AD383" w14:textId="77777777" w:rsidR="00C329A3" w:rsidRPr="00224223" w:rsidRDefault="00C329A3" w:rsidP="00C329A3">
            <w:pPr>
              <w:pStyle w:val="Tablei"/>
            </w:pPr>
            <w:r w:rsidRPr="00224223">
              <w:lastRenderedPageBreak/>
              <w:t>(ii) breathlessness out of proportion with impairment due to known conditions; or</w:t>
            </w:r>
          </w:p>
          <w:p w14:paraId="316127E6" w14:textId="77777777" w:rsidR="00C329A3" w:rsidRPr="00224223" w:rsidRDefault="00C329A3" w:rsidP="00C329A3">
            <w:pPr>
              <w:pStyle w:val="Tablei"/>
            </w:pPr>
            <w:r w:rsidRPr="00224223">
              <w:t>(iii) functional status and prognosis in a patient with significant cardiac or pulmonary disease for whom complex procedures such as organ transplantation are considered; or</w:t>
            </w:r>
          </w:p>
          <w:p w14:paraId="77447E30" w14:textId="77777777" w:rsidR="00C329A3" w:rsidRPr="00224223" w:rsidRDefault="00C329A3" w:rsidP="00C329A3">
            <w:pPr>
              <w:pStyle w:val="Tablei"/>
            </w:pPr>
            <w:r w:rsidRPr="00224223">
              <w:t>(iv) anaesthetic and perioperative risks in a patient undergoing major surgery who is assessed as substantially above average risk after standard evaluation; and</w:t>
            </w:r>
          </w:p>
          <w:p w14:paraId="19A9FD43" w14:textId="77777777" w:rsidR="00C329A3" w:rsidRPr="00224223" w:rsidRDefault="00C329A3" w:rsidP="00C329A3">
            <w:pPr>
              <w:pStyle w:val="Tablea"/>
            </w:pPr>
            <w:r w:rsidRPr="00224223">
              <w:t>(b) the test has been requested by a specialist or consultant physician following professional attendance on the patient by the specialist or consultant physician; and</w:t>
            </w:r>
          </w:p>
          <w:p w14:paraId="2965B6B4" w14:textId="77777777" w:rsidR="00C329A3" w:rsidRPr="00224223" w:rsidRDefault="00C329A3" w:rsidP="00C329A3">
            <w:pPr>
              <w:pStyle w:val="Tablea"/>
            </w:pPr>
            <w:r w:rsidRPr="00224223">
              <w:t>(c) a respiratory scientist and a medical practitioner are in constant attendance during the test; and</w:t>
            </w:r>
          </w:p>
          <w:p w14:paraId="3E1ED62E" w14:textId="77777777" w:rsidR="00C329A3" w:rsidRPr="00224223" w:rsidRDefault="00C329A3" w:rsidP="00C329A3">
            <w:pPr>
              <w:pStyle w:val="Tablea"/>
            </w:pPr>
            <w:r w:rsidRPr="00224223">
              <w:t>(d) the test is performed in a respiratory laboratory equipped with airway management and defibrillator equipment; and</w:t>
            </w:r>
          </w:p>
          <w:p w14:paraId="400B84CB" w14:textId="77777777" w:rsidR="00C329A3" w:rsidRPr="00224223" w:rsidRDefault="00C329A3" w:rsidP="00C329A3">
            <w:pPr>
              <w:pStyle w:val="Tablea"/>
            </w:pPr>
            <w:r w:rsidRPr="00224223">
              <w:t>(e) there is continuous measurement of at least the following:</w:t>
            </w:r>
          </w:p>
          <w:p w14:paraId="14F230AC" w14:textId="77777777" w:rsidR="00C329A3" w:rsidRPr="00224223" w:rsidRDefault="00C329A3" w:rsidP="00C329A3">
            <w:pPr>
              <w:pStyle w:val="Tablei"/>
            </w:pPr>
            <w:r w:rsidRPr="00224223">
              <w:t>(i) work rate;</w:t>
            </w:r>
          </w:p>
          <w:p w14:paraId="2A41F08E" w14:textId="77777777" w:rsidR="00C329A3" w:rsidRPr="00224223" w:rsidRDefault="00C329A3" w:rsidP="00C329A3">
            <w:pPr>
              <w:pStyle w:val="Tablei"/>
            </w:pPr>
            <w:r w:rsidRPr="00224223">
              <w:t>(ii) pulse oximetry;</w:t>
            </w:r>
          </w:p>
          <w:p w14:paraId="3EB648A9" w14:textId="77777777" w:rsidR="00C329A3" w:rsidRPr="00224223" w:rsidRDefault="00C329A3" w:rsidP="00C329A3">
            <w:pPr>
              <w:pStyle w:val="Tablei"/>
            </w:pPr>
            <w:r w:rsidRPr="00224223">
              <w:t>(iii) respired oxygen and carbon dioxide partial pressures and respired volumes;</w:t>
            </w:r>
          </w:p>
          <w:p w14:paraId="720E4366" w14:textId="77777777" w:rsidR="00C329A3" w:rsidRPr="00224223" w:rsidRDefault="00C329A3" w:rsidP="00C329A3">
            <w:pPr>
              <w:pStyle w:val="Tablei"/>
            </w:pPr>
            <w:r w:rsidRPr="00224223">
              <w:t>(iv) ECG;</w:t>
            </w:r>
          </w:p>
          <w:p w14:paraId="283C8F40" w14:textId="77777777" w:rsidR="00C329A3" w:rsidRPr="00224223" w:rsidRDefault="00C329A3" w:rsidP="00C329A3">
            <w:pPr>
              <w:pStyle w:val="Tablei"/>
            </w:pPr>
            <w:r w:rsidRPr="00224223">
              <w:t>(v) heart rate and blood pressure; and</w:t>
            </w:r>
          </w:p>
          <w:p w14:paraId="36505302" w14:textId="6932258D" w:rsidR="00C329A3" w:rsidRPr="00224223" w:rsidRDefault="00C329A3" w:rsidP="00C329A3">
            <w:pPr>
              <w:pStyle w:val="Tablea"/>
            </w:pPr>
            <w:r w:rsidRPr="00224223">
              <w:t xml:space="preserve">(f) interpretation and preparation of a permanent report is provided by a </w:t>
            </w:r>
            <w:r w:rsidR="009F510E" w:rsidRPr="00224223">
              <w:t>specialist or consultant physician</w:t>
            </w:r>
            <w:r w:rsidRPr="00224223">
              <w:t xml:space="preserve"> who is also responsible for the supervision of technical staff and quality assurance</w:t>
            </w:r>
          </w:p>
        </w:tc>
        <w:tc>
          <w:tcPr>
            <w:tcW w:w="749" w:type="pct"/>
            <w:tcBorders>
              <w:top w:val="single" w:sz="4" w:space="0" w:color="auto"/>
              <w:left w:val="nil"/>
              <w:bottom w:val="single" w:sz="4" w:space="0" w:color="auto"/>
              <w:right w:val="nil"/>
            </w:tcBorders>
            <w:shd w:val="clear" w:color="auto" w:fill="auto"/>
          </w:tcPr>
          <w:p w14:paraId="428D3584" w14:textId="77777777" w:rsidR="00C329A3" w:rsidRPr="00224223" w:rsidRDefault="00C329A3" w:rsidP="00C329A3">
            <w:pPr>
              <w:pStyle w:val="Tabletext"/>
              <w:jc w:val="right"/>
            </w:pPr>
            <w:r w:rsidRPr="00224223">
              <w:lastRenderedPageBreak/>
              <w:t>302.60</w:t>
            </w:r>
          </w:p>
        </w:tc>
      </w:tr>
      <w:tr w:rsidR="00C329A3" w:rsidRPr="00224223" w14:paraId="7606AB7E" w14:textId="77777777" w:rsidTr="00D34DDD">
        <w:tc>
          <w:tcPr>
            <w:tcW w:w="687" w:type="pct"/>
            <w:tcBorders>
              <w:top w:val="single" w:sz="4" w:space="0" w:color="auto"/>
              <w:left w:val="nil"/>
              <w:bottom w:val="single" w:sz="4" w:space="0" w:color="auto"/>
              <w:right w:val="nil"/>
            </w:tcBorders>
            <w:shd w:val="clear" w:color="auto" w:fill="auto"/>
            <w:hideMark/>
          </w:tcPr>
          <w:p w14:paraId="56EEB9D1" w14:textId="77777777" w:rsidR="00C329A3" w:rsidRPr="00224223" w:rsidRDefault="00C329A3" w:rsidP="00C329A3">
            <w:pPr>
              <w:pStyle w:val="Tabletext"/>
            </w:pPr>
            <w:r w:rsidRPr="00224223">
              <w:t>11512</w:t>
            </w:r>
          </w:p>
        </w:tc>
        <w:tc>
          <w:tcPr>
            <w:tcW w:w="3564" w:type="pct"/>
            <w:tcBorders>
              <w:top w:val="single" w:sz="4" w:space="0" w:color="auto"/>
              <w:left w:val="nil"/>
              <w:bottom w:val="single" w:sz="4" w:space="0" w:color="auto"/>
              <w:right w:val="nil"/>
            </w:tcBorders>
            <w:shd w:val="clear" w:color="auto" w:fill="auto"/>
            <w:hideMark/>
          </w:tcPr>
          <w:p w14:paraId="1F5B7659" w14:textId="77777777" w:rsidR="00C329A3" w:rsidRPr="00224223" w:rsidRDefault="00C329A3" w:rsidP="00C329A3">
            <w:pPr>
              <w:pStyle w:val="Tabletext"/>
            </w:pPr>
            <w:r w:rsidRPr="00224223">
              <w:t>Measurement of spirometry:</w:t>
            </w:r>
          </w:p>
          <w:p w14:paraId="12D7EBA2" w14:textId="77777777" w:rsidR="00C329A3" w:rsidRPr="00224223" w:rsidRDefault="00C329A3" w:rsidP="00C329A3">
            <w:pPr>
              <w:pStyle w:val="Tablea"/>
            </w:pPr>
            <w:r w:rsidRPr="00224223">
              <w:t>(a) that includes continuous measurement of the relationship between flow and volume during expiration or during expiration and inspiration, performed before and after inhalation of a bronchodilator; and</w:t>
            </w:r>
          </w:p>
          <w:p w14:paraId="00775B48" w14:textId="77777777" w:rsidR="00C329A3" w:rsidRPr="00224223" w:rsidRDefault="00C329A3" w:rsidP="00C329A3">
            <w:pPr>
              <w:pStyle w:val="Tablea"/>
            </w:pPr>
            <w:r w:rsidRPr="00224223">
              <w:t>(b) that is performed with a respiratory scientist in continuous attendance; and</w:t>
            </w:r>
          </w:p>
          <w:p w14:paraId="7DF579D2" w14:textId="77777777" w:rsidR="00C329A3" w:rsidRPr="00224223" w:rsidRDefault="00C329A3" w:rsidP="00C329A3">
            <w:pPr>
              <w:pStyle w:val="Tablea"/>
            </w:pPr>
            <w:r w:rsidRPr="00224223">
              <w:t>(c) that is performed in a respiratory laboratory equipped to perform complex lung function tests; and</w:t>
            </w:r>
          </w:p>
          <w:p w14:paraId="4D4F74FC" w14:textId="4817B943" w:rsidR="00C329A3" w:rsidRPr="00224223" w:rsidRDefault="00C329A3" w:rsidP="00C329A3">
            <w:pPr>
              <w:pStyle w:val="Tablea"/>
            </w:pPr>
            <w:r w:rsidRPr="00224223">
              <w:t xml:space="preserve">(d) that is performed under the supervision of a </w:t>
            </w:r>
            <w:r w:rsidR="009F510E" w:rsidRPr="00224223">
              <w:t>specialist or consultant physician</w:t>
            </w:r>
            <w:r w:rsidRPr="00224223">
              <w:t xml:space="preserve"> who is responsible for staff training, supervision, quality assurance and the issuing of written reports; and</w:t>
            </w:r>
          </w:p>
          <w:p w14:paraId="7C47CB20" w14:textId="77777777" w:rsidR="00C329A3" w:rsidRPr="00224223" w:rsidRDefault="00C329A3" w:rsidP="00C329A3">
            <w:pPr>
              <w:pStyle w:val="Tablea"/>
            </w:pPr>
            <w:r w:rsidRPr="00224223">
              <w:t>(e) for which a permanently recorded tracing and written report is provided; and</w:t>
            </w:r>
          </w:p>
          <w:p w14:paraId="694873D2" w14:textId="77777777" w:rsidR="00C329A3" w:rsidRPr="00224223" w:rsidRDefault="00C329A3" w:rsidP="00C329A3">
            <w:pPr>
              <w:pStyle w:val="Tablea"/>
            </w:pPr>
            <w:r w:rsidRPr="00224223">
              <w:t>(f) for which 3 or more spirometry recordings are performed;</w:t>
            </w:r>
          </w:p>
          <w:p w14:paraId="1B904065" w14:textId="77777777" w:rsidR="00C329A3" w:rsidRPr="00224223" w:rsidRDefault="00C329A3" w:rsidP="00C329A3">
            <w:pPr>
              <w:pStyle w:val="Tabletext"/>
            </w:pPr>
            <w:r w:rsidRPr="00224223">
              <w:t>each occasion at which one or more such tests are performed</w:t>
            </w:r>
          </w:p>
          <w:p w14:paraId="080314E6" w14:textId="640D6A28" w:rsidR="00C329A3" w:rsidRPr="00224223" w:rsidRDefault="00C329A3" w:rsidP="00C329A3">
            <w:pPr>
              <w:pStyle w:val="Tabletext"/>
            </w:pPr>
            <w:r w:rsidRPr="00224223">
              <w:t xml:space="preserve">Not applicable for a service associated with a service to which </w:t>
            </w:r>
            <w:r w:rsidR="009D2197" w:rsidRPr="00224223">
              <w:t>item 1</w:t>
            </w:r>
            <w:r w:rsidRPr="00224223">
              <w:t>1503 or 11507 applies</w:t>
            </w:r>
          </w:p>
        </w:tc>
        <w:tc>
          <w:tcPr>
            <w:tcW w:w="749" w:type="pct"/>
            <w:tcBorders>
              <w:top w:val="single" w:sz="4" w:space="0" w:color="auto"/>
              <w:left w:val="nil"/>
              <w:bottom w:val="single" w:sz="4" w:space="0" w:color="auto"/>
              <w:right w:val="nil"/>
            </w:tcBorders>
            <w:shd w:val="clear" w:color="auto" w:fill="auto"/>
          </w:tcPr>
          <w:p w14:paraId="7945637D" w14:textId="77777777" w:rsidR="00C329A3" w:rsidRPr="00224223" w:rsidRDefault="00C329A3" w:rsidP="00C329A3">
            <w:pPr>
              <w:pStyle w:val="Tabletext"/>
              <w:jc w:val="right"/>
            </w:pPr>
            <w:r w:rsidRPr="00224223">
              <w:t>64.25</w:t>
            </w:r>
          </w:p>
        </w:tc>
      </w:tr>
      <w:tr w:rsidR="00C329A3" w:rsidRPr="00224223" w14:paraId="5AF6679B"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78EDEEFD" w14:textId="77777777" w:rsidR="00C329A3" w:rsidRPr="00224223" w:rsidRDefault="00C329A3" w:rsidP="00C329A3">
            <w:pPr>
              <w:pStyle w:val="TableHeading"/>
            </w:pPr>
            <w:bookmarkStart w:id="398" w:name="CU_58343785"/>
            <w:bookmarkEnd w:id="398"/>
            <w:r w:rsidRPr="00224223">
              <w:lastRenderedPageBreak/>
              <w:t>Subgroup 5—Vascular</w:t>
            </w:r>
          </w:p>
        </w:tc>
      </w:tr>
      <w:tr w:rsidR="00C329A3" w:rsidRPr="00224223" w14:paraId="25B4349A" w14:textId="77777777" w:rsidTr="00D34DDD">
        <w:tc>
          <w:tcPr>
            <w:tcW w:w="687" w:type="pct"/>
            <w:tcBorders>
              <w:top w:val="single" w:sz="4" w:space="0" w:color="auto"/>
              <w:left w:val="nil"/>
              <w:bottom w:val="single" w:sz="4" w:space="0" w:color="auto"/>
              <w:right w:val="nil"/>
            </w:tcBorders>
            <w:shd w:val="clear" w:color="auto" w:fill="auto"/>
            <w:hideMark/>
          </w:tcPr>
          <w:p w14:paraId="39F17D5A" w14:textId="77777777" w:rsidR="00C329A3" w:rsidRPr="00224223" w:rsidRDefault="00C329A3" w:rsidP="00C329A3">
            <w:pPr>
              <w:pStyle w:val="Tabletext"/>
              <w:rPr>
                <w:snapToGrid w:val="0"/>
              </w:rPr>
            </w:pPr>
            <w:r w:rsidRPr="00224223">
              <w:rPr>
                <w:snapToGrid w:val="0"/>
              </w:rPr>
              <w:t>11600</w:t>
            </w:r>
          </w:p>
        </w:tc>
        <w:tc>
          <w:tcPr>
            <w:tcW w:w="3564" w:type="pct"/>
            <w:tcBorders>
              <w:top w:val="single" w:sz="4" w:space="0" w:color="auto"/>
              <w:left w:val="nil"/>
              <w:bottom w:val="single" w:sz="4" w:space="0" w:color="auto"/>
              <w:right w:val="nil"/>
            </w:tcBorders>
            <w:shd w:val="clear" w:color="auto" w:fill="auto"/>
            <w:hideMark/>
          </w:tcPr>
          <w:p w14:paraId="0062A996" w14:textId="77777777" w:rsidR="00C329A3" w:rsidRPr="00224223" w:rsidRDefault="00C329A3" w:rsidP="00C329A3">
            <w:pPr>
              <w:pStyle w:val="Tabletext"/>
              <w:rPr>
                <w:snapToGrid w:val="0"/>
              </w:rPr>
            </w:pPr>
            <w:r w:rsidRPr="00224223">
              <w:rPr>
                <w:snapToGrid w:val="0"/>
              </w:rPr>
              <w:t>Central venous, pulmonary arterial, systemic arterial or cardiac intracavity blood pressure monitoring by indwelling catheter—once per day for each type of pressure for a patient, other than a service:</w:t>
            </w:r>
          </w:p>
          <w:p w14:paraId="64108255" w14:textId="77777777" w:rsidR="00C329A3" w:rsidRPr="00224223" w:rsidRDefault="00C329A3" w:rsidP="00C329A3">
            <w:pPr>
              <w:pStyle w:val="Tablea"/>
              <w:rPr>
                <w:snapToGrid w:val="0"/>
              </w:rPr>
            </w:pPr>
            <w:r w:rsidRPr="00224223">
              <w:rPr>
                <w:snapToGrid w:val="0"/>
              </w:rPr>
              <w:t>(a) associated with the management of general anaesthesia; and</w:t>
            </w:r>
          </w:p>
          <w:p w14:paraId="6864E27A" w14:textId="4B435ADD" w:rsidR="00C329A3" w:rsidRPr="00224223" w:rsidRDefault="00C329A3" w:rsidP="00C329A3">
            <w:pPr>
              <w:pStyle w:val="Tablea"/>
            </w:pPr>
            <w:r w:rsidRPr="00224223">
              <w:rPr>
                <w:snapToGrid w:val="0"/>
              </w:rPr>
              <w:t xml:space="preserve">(b) to which </w:t>
            </w:r>
            <w:r w:rsidR="009D2197" w:rsidRPr="00224223">
              <w:rPr>
                <w:snapToGrid w:val="0"/>
              </w:rPr>
              <w:t>item 1</w:t>
            </w:r>
            <w:r w:rsidRPr="00224223">
              <w:rPr>
                <w:snapToGrid w:val="0"/>
              </w:rPr>
              <w:t>3876 applies</w:t>
            </w:r>
          </w:p>
        </w:tc>
        <w:tc>
          <w:tcPr>
            <w:tcW w:w="749" w:type="pct"/>
            <w:tcBorders>
              <w:top w:val="single" w:sz="4" w:space="0" w:color="auto"/>
              <w:left w:val="nil"/>
              <w:bottom w:val="single" w:sz="4" w:space="0" w:color="auto"/>
              <w:right w:val="nil"/>
            </w:tcBorders>
            <w:shd w:val="clear" w:color="auto" w:fill="auto"/>
          </w:tcPr>
          <w:p w14:paraId="01514441" w14:textId="77777777" w:rsidR="00C329A3" w:rsidRPr="00224223" w:rsidRDefault="00C329A3" w:rsidP="00C329A3">
            <w:pPr>
              <w:pStyle w:val="Tabletext"/>
              <w:jc w:val="right"/>
            </w:pPr>
            <w:r w:rsidRPr="00224223">
              <w:t>72.10</w:t>
            </w:r>
          </w:p>
        </w:tc>
      </w:tr>
      <w:tr w:rsidR="00C329A3" w:rsidRPr="00224223" w14:paraId="34F97B1D" w14:textId="77777777" w:rsidTr="00D34DDD">
        <w:tc>
          <w:tcPr>
            <w:tcW w:w="687" w:type="pct"/>
            <w:tcBorders>
              <w:top w:val="single" w:sz="4" w:space="0" w:color="auto"/>
              <w:left w:val="nil"/>
              <w:bottom w:val="single" w:sz="4" w:space="0" w:color="auto"/>
              <w:right w:val="nil"/>
            </w:tcBorders>
            <w:shd w:val="clear" w:color="auto" w:fill="auto"/>
            <w:hideMark/>
          </w:tcPr>
          <w:p w14:paraId="0D52BA43" w14:textId="77777777" w:rsidR="00C329A3" w:rsidRPr="00224223" w:rsidRDefault="00C329A3" w:rsidP="00C329A3">
            <w:pPr>
              <w:pStyle w:val="Tabletext"/>
            </w:pPr>
            <w:bookmarkStart w:id="399" w:name="CU_60342284"/>
            <w:bookmarkEnd w:id="399"/>
            <w:r w:rsidRPr="00224223">
              <w:t>11602</w:t>
            </w:r>
          </w:p>
        </w:tc>
        <w:tc>
          <w:tcPr>
            <w:tcW w:w="3564" w:type="pct"/>
            <w:tcBorders>
              <w:top w:val="single" w:sz="4" w:space="0" w:color="auto"/>
              <w:left w:val="nil"/>
              <w:bottom w:val="single" w:sz="4" w:space="0" w:color="auto"/>
              <w:right w:val="nil"/>
            </w:tcBorders>
            <w:shd w:val="clear" w:color="auto" w:fill="auto"/>
            <w:hideMark/>
          </w:tcPr>
          <w:p w14:paraId="39C051CD" w14:textId="601359C0" w:rsidR="00C329A3" w:rsidRPr="00224223" w:rsidRDefault="00C329A3" w:rsidP="00C329A3">
            <w:pPr>
              <w:pStyle w:val="Tabletext"/>
            </w:pPr>
            <w:r w:rsidRPr="00224223">
              <w:t xml:space="preserve">Investigation of venous reflux or obstruction in one or more limbs at rest by CW Doppler or pulsed Doppler involving examination at multiple sites along each limb using intermittent limb compression or Valsalva manoeuvres, or both, to detect prograde and retrograde flow, other than a service associated with a service to which </w:t>
            </w:r>
            <w:r w:rsidR="00BC24A8" w:rsidRPr="00224223">
              <w:t>item 3</w:t>
            </w:r>
            <w:r w:rsidRPr="00224223">
              <w:t>2500 applies—hard copy trace and written report, the report component of which must be performed by a medical practitioner, maximum of 2 examinations in a 12 month period, not to be used in conjunction with sclerotherapy</w:t>
            </w:r>
          </w:p>
        </w:tc>
        <w:tc>
          <w:tcPr>
            <w:tcW w:w="749" w:type="pct"/>
            <w:tcBorders>
              <w:top w:val="single" w:sz="4" w:space="0" w:color="auto"/>
              <w:left w:val="nil"/>
              <w:bottom w:val="single" w:sz="4" w:space="0" w:color="auto"/>
              <w:right w:val="nil"/>
            </w:tcBorders>
            <w:shd w:val="clear" w:color="auto" w:fill="auto"/>
          </w:tcPr>
          <w:p w14:paraId="220F032C" w14:textId="77777777" w:rsidR="00C329A3" w:rsidRPr="00224223" w:rsidRDefault="00C329A3" w:rsidP="00C329A3">
            <w:pPr>
              <w:pStyle w:val="Tabletext"/>
              <w:jc w:val="right"/>
            </w:pPr>
            <w:r w:rsidRPr="00224223">
              <w:t>60.10</w:t>
            </w:r>
          </w:p>
        </w:tc>
      </w:tr>
      <w:tr w:rsidR="00C329A3" w:rsidRPr="00224223" w14:paraId="54FFF36F" w14:textId="77777777" w:rsidTr="00D34DDD">
        <w:tc>
          <w:tcPr>
            <w:tcW w:w="687" w:type="pct"/>
            <w:tcBorders>
              <w:top w:val="single" w:sz="4" w:space="0" w:color="auto"/>
              <w:left w:val="nil"/>
              <w:bottom w:val="single" w:sz="4" w:space="0" w:color="auto"/>
              <w:right w:val="nil"/>
            </w:tcBorders>
            <w:shd w:val="clear" w:color="auto" w:fill="auto"/>
            <w:hideMark/>
          </w:tcPr>
          <w:p w14:paraId="61F4CFFD" w14:textId="77777777" w:rsidR="00C329A3" w:rsidRPr="00224223" w:rsidRDefault="00C329A3" w:rsidP="00C329A3">
            <w:pPr>
              <w:pStyle w:val="Tabletext"/>
            </w:pPr>
            <w:r w:rsidRPr="00224223">
              <w:t>11604</w:t>
            </w:r>
          </w:p>
        </w:tc>
        <w:tc>
          <w:tcPr>
            <w:tcW w:w="3564" w:type="pct"/>
            <w:tcBorders>
              <w:top w:val="single" w:sz="4" w:space="0" w:color="auto"/>
              <w:left w:val="nil"/>
              <w:bottom w:val="single" w:sz="4" w:space="0" w:color="auto"/>
              <w:right w:val="nil"/>
            </w:tcBorders>
            <w:shd w:val="clear" w:color="auto" w:fill="auto"/>
            <w:hideMark/>
          </w:tcPr>
          <w:p w14:paraId="07DC0F8E" w14:textId="46A80C2E" w:rsidR="00C329A3" w:rsidRPr="00224223" w:rsidRDefault="00C329A3" w:rsidP="00C329A3">
            <w:pPr>
              <w:pStyle w:val="Tabletext"/>
            </w:pPr>
            <w:r w:rsidRPr="00224223">
              <w:t xml:space="preserve">Investigation of chronic venous disease in the upper and lower extremities, one or more limbs, by plethysmography (excluding photoplethysmography)—examination, hard copy trace and written report, not being a service associated with a service to which </w:t>
            </w:r>
            <w:r w:rsidR="00BC24A8" w:rsidRPr="00224223">
              <w:t>item 3</w:t>
            </w:r>
            <w:r w:rsidRPr="00224223">
              <w:t>2500 applies</w:t>
            </w:r>
          </w:p>
        </w:tc>
        <w:tc>
          <w:tcPr>
            <w:tcW w:w="749" w:type="pct"/>
            <w:tcBorders>
              <w:top w:val="single" w:sz="4" w:space="0" w:color="auto"/>
              <w:left w:val="nil"/>
              <w:bottom w:val="single" w:sz="4" w:space="0" w:color="auto"/>
              <w:right w:val="nil"/>
            </w:tcBorders>
            <w:shd w:val="clear" w:color="auto" w:fill="auto"/>
          </w:tcPr>
          <w:p w14:paraId="204D6A9E" w14:textId="77777777" w:rsidR="00C329A3" w:rsidRPr="00224223" w:rsidRDefault="00C329A3" w:rsidP="00C329A3">
            <w:pPr>
              <w:pStyle w:val="Tabletext"/>
              <w:jc w:val="right"/>
            </w:pPr>
            <w:r w:rsidRPr="00224223">
              <w:t>78.75</w:t>
            </w:r>
          </w:p>
        </w:tc>
      </w:tr>
      <w:tr w:rsidR="00C329A3" w:rsidRPr="00224223" w14:paraId="7E6453DC" w14:textId="77777777" w:rsidTr="00D34DDD">
        <w:tc>
          <w:tcPr>
            <w:tcW w:w="687" w:type="pct"/>
            <w:tcBorders>
              <w:top w:val="single" w:sz="4" w:space="0" w:color="auto"/>
              <w:left w:val="nil"/>
              <w:bottom w:val="single" w:sz="4" w:space="0" w:color="auto"/>
              <w:right w:val="nil"/>
            </w:tcBorders>
            <w:shd w:val="clear" w:color="auto" w:fill="auto"/>
            <w:hideMark/>
          </w:tcPr>
          <w:p w14:paraId="7A2AC076" w14:textId="77777777" w:rsidR="00C329A3" w:rsidRPr="00224223" w:rsidRDefault="00C329A3" w:rsidP="00C329A3">
            <w:pPr>
              <w:pStyle w:val="Tabletext"/>
            </w:pPr>
            <w:r w:rsidRPr="00224223">
              <w:t>11605</w:t>
            </w:r>
          </w:p>
        </w:tc>
        <w:tc>
          <w:tcPr>
            <w:tcW w:w="3564" w:type="pct"/>
            <w:tcBorders>
              <w:top w:val="single" w:sz="4" w:space="0" w:color="auto"/>
              <w:left w:val="nil"/>
              <w:bottom w:val="single" w:sz="4" w:space="0" w:color="auto"/>
              <w:right w:val="nil"/>
            </w:tcBorders>
            <w:shd w:val="clear" w:color="auto" w:fill="auto"/>
            <w:hideMark/>
          </w:tcPr>
          <w:p w14:paraId="55267896" w14:textId="60940AC5" w:rsidR="00C329A3" w:rsidRPr="00224223" w:rsidRDefault="00C329A3" w:rsidP="00C329A3">
            <w:pPr>
              <w:pStyle w:val="Tabletext"/>
            </w:pPr>
            <w:r w:rsidRPr="00224223">
              <w:t xml:space="preserve">Investigation of complex chronic lower limb reflux or obstruction, in one or more limbs, by infrared photoplethysmography, during and following exercise to determine surgical intervention or the conservative management of deep venous thrombotic disease—hard copy trace, calculation of 90% recovery time and written report, not being a service associated with a service to which </w:t>
            </w:r>
            <w:r w:rsidR="00BC24A8" w:rsidRPr="00224223">
              <w:t>item 3</w:t>
            </w:r>
            <w:r w:rsidRPr="00224223">
              <w:t>2500 applies</w:t>
            </w:r>
          </w:p>
        </w:tc>
        <w:tc>
          <w:tcPr>
            <w:tcW w:w="749" w:type="pct"/>
            <w:tcBorders>
              <w:top w:val="single" w:sz="4" w:space="0" w:color="auto"/>
              <w:left w:val="nil"/>
              <w:bottom w:val="single" w:sz="4" w:space="0" w:color="auto"/>
              <w:right w:val="nil"/>
            </w:tcBorders>
            <w:shd w:val="clear" w:color="auto" w:fill="auto"/>
          </w:tcPr>
          <w:p w14:paraId="3FECE6F0" w14:textId="77777777" w:rsidR="00C329A3" w:rsidRPr="00224223" w:rsidRDefault="00C329A3" w:rsidP="00C329A3">
            <w:pPr>
              <w:pStyle w:val="Tabletext"/>
              <w:jc w:val="right"/>
            </w:pPr>
            <w:r w:rsidRPr="00224223">
              <w:t>78.75</w:t>
            </w:r>
          </w:p>
        </w:tc>
      </w:tr>
      <w:tr w:rsidR="00922FCF" w:rsidRPr="00224223" w14:paraId="743D1E60" w14:textId="77777777" w:rsidTr="00D34DDD">
        <w:tc>
          <w:tcPr>
            <w:tcW w:w="687" w:type="pct"/>
            <w:tcBorders>
              <w:top w:val="single" w:sz="4" w:space="0" w:color="auto"/>
              <w:left w:val="nil"/>
              <w:bottom w:val="single" w:sz="4" w:space="0" w:color="auto"/>
              <w:right w:val="nil"/>
            </w:tcBorders>
            <w:shd w:val="clear" w:color="auto" w:fill="auto"/>
          </w:tcPr>
          <w:p w14:paraId="68EA9A2C" w14:textId="51F112AC" w:rsidR="00922FCF" w:rsidRPr="00224223" w:rsidRDefault="00922FCF" w:rsidP="00922FCF">
            <w:pPr>
              <w:pStyle w:val="Tabletext"/>
            </w:pPr>
            <w:r w:rsidRPr="00224223">
              <w:t>11607</w:t>
            </w:r>
          </w:p>
        </w:tc>
        <w:tc>
          <w:tcPr>
            <w:tcW w:w="3564" w:type="pct"/>
            <w:tcBorders>
              <w:top w:val="single" w:sz="4" w:space="0" w:color="auto"/>
              <w:left w:val="nil"/>
              <w:bottom w:val="single" w:sz="4" w:space="0" w:color="auto"/>
              <w:right w:val="nil"/>
            </w:tcBorders>
            <w:shd w:val="clear" w:color="auto" w:fill="auto"/>
          </w:tcPr>
          <w:p w14:paraId="28663B1C" w14:textId="77777777" w:rsidR="00922FCF" w:rsidRPr="00224223" w:rsidRDefault="00922FCF" w:rsidP="00922FCF">
            <w:pPr>
              <w:pStyle w:val="Tabletext"/>
              <w:rPr>
                <w:rFonts w:eastAsia="Calibri"/>
              </w:rPr>
            </w:pPr>
            <w:r w:rsidRPr="00224223">
              <w:rPr>
                <w:rFonts w:eastAsia="Calibri"/>
              </w:rPr>
              <w:t>Continuous ambulatory blood pressure recording for 24 hours or more for a patient if:</w:t>
            </w:r>
          </w:p>
          <w:p w14:paraId="74F666DA" w14:textId="77777777" w:rsidR="00922FCF" w:rsidRPr="00224223" w:rsidRDefault="00922FCF" w:rsidP="00922FCF">
            <w:pPr>
              <w:pStyle w:val="Tablea"/>
              <w:rPr>
                <w:rFonts w:eastAsia="Calibri"/>
              </w:rPr>
            </w:pPr>
            <w:r w:rsidRPr="00224223">
              <w:rPr>
                <w:rFonts w:eastAsia="Calibri"/>
              </w:rPr>
              <w:t>(a) the patient has a clinic blood pressure measurement (using a sphygmomanometer or a validated oscillometric blood pressure monitoring device) of either or both of the following measurements:</w:t>
            </w:r>
          </w:p>
          <w:p w14:paraId="2BD4B68D" w14:textId="77777777" w:rsidR="00922FCF" w:rsidRPr="00224223" w:rsidRDefault="00922FCF" w:rsidP="00922FCF">
            <w:pPr>
              <w:pStyle w:val="Tablei"/>
              <w:rPr>
                <w:rFonts w:eastAsia="Calibri"/>
              </w:rPr>
            </w:pPr>
            <w:r w:rsidRPr="00224223">
              <w:rPr>
                <w:rFonts w:eastAsia="Calibri"/>
              </w:rPr>
              <w:t>(i) systolic blood pressure greater than or equal to 140 mmHg and less than or equal to 180 mmHg;</w:t>
            </w:r>
          </w:p>
          <w:p w14:paraId="1A6C14B8" w14:textId="77777777" w:rsidR="00922FCF" w:rsidRPr="00224223" w:rsidRDefault="00922FCF" w:rsidP="00922FCF">
            <w:pPr>
              <w:pStyle w:val="Tablei"/>
              <w:rPr>
                <w:rFonts w:eastAsia="Calibri"/>
              </w:rPr>
            </w:pPr>
            <w:r w:rsidRPr="00224223">
              <w:rPr>
                <w:rFonts w:eastAsia="Calibri"/>
              </w:rPr>
              <w:t>(ii) diastolic blood pressure greater than or equal to 90 mmHg and less than or equal to 110 mmHg; and</w:t>
            </w:r>
          </w:p>
          <w:p w14:paraId="3F6393FC" w14:textId="24FFEE9E" w:rsidR="00922FCF" w:rsidRPr="00224223" w:rsidRDefault="00922FCF" w:rsidP="00922FCF">
            <w:pPr>
              <w:pStyle w:val="Tablea"/>
              <w:rPr>
                <w:rFonts w:eastAsia="Calibri"/>
              </w:rPr>
            </w:pPr>
            <w:r w:rsidRPr="00224223">
              <w:rPr>
                <w:rFonts w:eastAsia="Calibri"/>
              </w:rPr>
              <w:t>(b) the patient has not commenced anti</w:t>
            </w:r>
            <w:r w:rsidR="00BA02C8">
              <w:rPr>
                <w:rFonts w:eastAsia="Calibri"/>
              </w:rPr>
              <w:noBreakHyphen/>
            </w:r>
            <w:r w:rsidRPr="00224223">
              <w:rPr>
                <w:rFonts w:eastAsia="Calibri"/>
              </w:rPr>
              <w:t>hypertensive therapy; and</w:t>
            </w:r>
          </w:p>
          <w:p w14:paraId="6A310CC7" w14:textId="77777777" w:rsidR="00922FCF" w:rsidRPr="00224223" w:rsidRDefault="00922FCF" w:rsidP="00922FCF">
            <w:pPr>
              <w:pStyle w:val="Tablea"/>
              <w:rPr>
                <w:rFonts w:eastAsia="Calibri"/>
              </w:rPr>
            </w:pPr>
            <w:r w:rsidRPr="00224223">
              <w:rPr>
                <w:rFonts w:eastAsia="Calibri"/>
              </w:rPr>
              <w:t>(c) the recording includes the patient’s resting blood pressure; and</w:t>
            </w:r>
          </w:p>
          <w:p w14:paraId="76C40D26" w14:textId="71A30625" w:rsidR="00922FCF" w:rsidRPr="00224223" w:rsidRDefault="00922FCF" w:rsidP="00922FCF">
            <w:pPr>
              <w:pStyle w:val="Tablea"/>
              <w:rPr>
                <w:rFonts w:eastAsia="Calibri"/>
              </w:rPr>
            </w:pPr>
            <w:r w:rsidRPr="00224223">
              <w:rPr>
                <w:rFonts w:eastAsia="Calibri"/>
              </w:rPr>
              <w:t>(d) the recording is conducted using microprocessor</w:t>
            </w:r>
            <w:r w:rsidR="00BA02C8">
              <w:rPr>
                <w:rFonts w:eastAsia="Calibri"/>
              </w:rPr>
              <w:noBreakHyphen/>
            </w:r>
            <w:r w:rsidRPr="00224223">
              <w:rPr>
                <w:rFonts w:eastAsia="Calibri"/>
              </w:rPr>
              <w:t>based analysis equipment; and</w:t>
            </w:r>
          </w:p>
          <w:p w14:paraId="5A39695B" w14:textId="77777777" w:rsidR="00922FCF" w:rsidRPr="00224223" w:rsidRDefault="00922FCF" w:rsidP="00922FCF">
            <w:pPr>
              <w:pStyle w:val="Tablea"/>
              <w:rPr>
                <w:rFonts w:eastAsia="Calibri"/>
              </w:rPr>
            </w:pPr>
            <w:r w:rsidRPr="00224223">
              <w:rPr>
                <w:rFonts w:eastAsia="Calibri"/>
              </w:rPr>
              <w:t>(e) the recording is interpreted by a medical practitioner and a report is prepared by the same medical practitioner; and</w:t>
            </w:r>
          </w:p>
          <w:p w14:paraId="678BC051" w14:textId="77777777" w:rsidR="00922FCF" w:rsidRPr="00224223" w:rsidRDefault="00922FCF" w:rsidP="00922FCF">
            <w:pPr>
              <w:pStyle w:val="Tablea"/>
              <w:rPr>
                <w:rFonts w:eastAsia="Calibri"/>
              </w:rPr>
            </w:pPr>
            <w:r w:rsidRPr="00224223">
              <w:rPr>
                <w:rFonts w:eastAsia="Calibri"/>
              </w:rPr>
              <w:t>(f) a treatment plan is provided for the patient; and</w:t>
            </w:r>
          </w:p>
          <w:p w14:paraId="6B2EF31C" w14:textId="77777777" w:rsidR="00F132B6" w:rsidRPr="00224223" w:rsidRDefault="00F132B6" w:rsidP="00F132B6">
            <w:pPr>
              <w:pStyle w:val="Tablea"/>
            </w:pPr>
            <w:r w:rsidRPr="00224223">
              <w:t>(g) the service:</w:t>
            </w:r>
          </w:p>
          <w:p w14:paraId="033163A6" w14:textId="77777777" w:rsidR="00F132B6" w:rsidRPr="00224223" w:rsidRDefault="00F132B6" w:rsidP="00F132B6">
            <w:pPr>
              <w:pStyle w:val="Tablei"/>
            </w:pPr>
            <w:r w:rsidRPr="00224223">
              <w:t>(i) is not provided in association with ambulatory electrocardiogram recording; and</w:t>
            </w:r>
          </w:p>
          <w:p w14:paraId="18C88F21" w14:textId="77777777" w:rsidR="00F132B6" w:rsidRPr="00224223" w:rsidRDefault="00F132B6" w:rsidP="00F132B6">
            <w:pPr>
              <w:pStyle w:val="Tablei"/>
            </w:pPr>
            <w:r w:rsidRPr="00224223">
              <w:lastRenderedPageBreak/>
              <w:t>(ii) is not associated with a service to which any of the following items apply:</w:t>
            </w:r>
          </w:p>
          <w:p w14:paraId="6127A4D4" w14:textId="77777777" w:rsidR="00F132B6" w:rsidRPr="00224223" w:rsidRDefault="00F132B6" w:rsidP="00F132B6">
            <w:pPr>
              <w:pStyle w:val="TableAA"/>
            </w:pPr>
            <w:r w:rsidRPr="00224223">
              <w:t>(A) 177;</w:t>
            </w:r>
          </w:p>
          <w:p w14:paraId="48EB4091" w14:textId="77777777" w:rsidR="00F132B6" w:rsidRPr="00224223" w:rsidRDefault="00F132B6" w:rsidP="00F132B6">
            <w:pPr>
              <w:pStyle w:val="TableAA"/>
            </w:pPr>
            <w:r w:rsidRPr="00224223">
              <w:t>(B) 224 to 228;</w:t>
            </w:r>
          </w:p>
          <w:p w14:paraId="0418D591" w14:textId="77777777" w:rsidR="00F132B6" w:rsidRPr="00224223" w:rsidRDefault="00F132B6" w:rsidP="00F132B6">
            <w:pPr>
              <w:pStyle w:val="TableAA"/>
            </w:pPr>
            <w:r w:rsidRPr="00224223">
              <w:t>(C) 229 to 244;</w:t>
            </w:r>
          </w:p>
          <w:p w14:paraId="47C5DBD0" w14:textId="77777777" w:rsidR="00F132B6" w:rsidRPr="00224223" w:rsidRDefault="00F132B6" w:rsidP="00F132B6">
            <w:pPr>
              <w:pStyle w:val="TableAA"/>
            </w:pPr>
            <w:r w:rsidRPr="00224223">
              <w:t>(D) 699;</w:t>
            </w:r>
          </w:p>
          <w:p w14:paraId="0C8EA6FD" w14:textId="77777777" w:rsidR="00F132B6" w:rsidRPr="00224223" w:rsidRDefault="00F132B6" w:rsidP="00F132B6">
            <w:pPr>
              <w:pStyle w:val="TableAA"/>
            </w:pPr>
            <w:r w:rsidRPr="00224223">
              <w:t>(E) 701 to 707;</w:t>
            </w:r>
          </w:p>
          <w:p w14:paraId="57A8E504" w14:textId="29B49419" w:rsidR="00F132B6" w:rsidRPr="00224223" w:rsidRDefault="00F132B6" w:rsidP="00F132B6">
            <w:pPr>
              <w:pStyle w:val="TableAA"/>
            </w:pPr>
            <w:r w:rsidRPr="00224223">
              <w:t>(F) 715</w:t>
            </w:r>
            <w:r w:rsidR="00756012" w:rsidRPr="00224223">
              <w:t>;</w:t>
            </w:r>
          </w:p>
          <w:p w14:paraId="0566B1A2" w14:textId="77777777" w:rsidR="00F132B6" w:rsidRPr="00224223" w:rsidRDefault="00F132B6" w:rsidP="00F132B6">
            <w:pPr>
              <w:pStyle w:val="TableAA"/>
            </w:pPr>
            <w:r w:rsidRPr="00224223">
              <w:t>(G) 721 to 732;</w:t>
            </w:r>
          </w:p>
          <w:p w14:paraId="4FB94BE6" w14:textId="77777777" w:rsidR="00F132B6" w:rsidRPr="00224223" w:rsidRDefault="00F132B6" w:rsidP="00F132B6">
            <w:pPr>
              <w:pStyle w:val="TableAA"/>
            </w:pPr>
            <w:r w:rsidRPr="00224223">
              <w:t>(H) 735 to 758.</w:t>
            </w:r>
          </w:p>
          <w:p w14:paraId="2F3F2813" w14:textId="77777777" w:rsidR="00922FCF" w:rsidRPr="00224223" w:rsidRDefault="00922FCF" w:rsidP="00922FCF">
            <w:pPr>
              <w:pStyle w:val="Tabletext"/>
              <w:rPr>
                <w:rFonts w:eastAsia="Calibri"/>
              </w:rPr>
            </w:pPr>
            <w:r w:rsidRPr="00224223">
              <w:rPr>
                <w:rFonts w:eastAsia="Calibri"/>
              </w:rPr>
              <w:t>Applicable only once in any 12 month period</w:t>
            </w:r>
          </w:p>
          <w:p w14:paraId="0B297463" w14:textId="513B667A" w:rsidR="00922FCF" w:rsidRPr="00224223" w:rsidRDefault="00922FCF" w:rsidP="000324FD">
            <w:pPr>
              <w:pStyle w:val="notemargin"/>
            </w:pPr>
            <w:r w:rsidRPr="00224223">
              <w:t>Note:</w:t>
            </w:r>
            <w:r w:rsidRPr="00224223">
              <w:tab/>
              <w:t>Items 177, 224 to 228, 229 to 244 and 699 are specified in determinations made under subsection 3C(1) of the Act.</w:t>
            </w:r>
          </w:p>
        </w:tc>
        <w:tc>
          <w:tcPr>
            <w:tcW w:w="749" w:type="pct"/>
            <w:tcBorders>
              <w:top w:val="single" w:sz="4" w:space="0" w:color="auto"/>
              <w:left w:val="nil"/>
              <w:bottom w:val="single" w:sz="4" w:space="0" w:color="auto"/>
              <w:right w:val="nil"/>
            </w:tcBorders>
            <w:shd w:val="clear" w:color="auto" w:fill="auto"/>
          </w:tcPr>
          <w:p w14:paraId="5062AABE" w14:textId="529E7CC4" w:rsidR="00922FCF" w:rsidRPr="00224223" w:rsidRDefault="00922FCF" w:rsidP="00922FCF">
            <w:pPr>
              <w:pStyle w:val="Tabletext"/>
              <w:jc w:val="right"/>
            </w:pPr>
            <w:r w:rsidRPr="00224223">
              <w:lastRenderedPageBreak/>
              <w:t>107.20</w:t>
            </w:r>
          </w:p>
        </w:tc>
      </w:tr>
      <w:tr w:rsidR="00922FCF" w:rsidRPr="00224223" w14:paraId="518AC452" w14:textId="77777777" w:rsidTr="00D34DDD">
        <w:tc>
          <w:tcPr>
            <w:tcW w:w="687" w:type="pct"/>
            <w:tcBorders>
              <w:top w:val="single" w:sz="4" w:space="0" w:color="auto"/>
              <w:left w:val="nil"/>
              <w:bottom w:val="single" w:sz="4" w:space="0" w:color="auto"/>
              <w:right w:val="nil"/>
            </w:tcBorders>
            <w:shd w:val="clear" w:color="auto" w:fill="auto"/>
            <w:hideMark/>
          </w:tcPr>
          <w:p w14:paraId="69F2147B" w14:textId="77777777" w:rsidR="00922FCF" w:rsidRPr="00224223" w:rsidRDefault="00922FCF" w:rsidP="00922FCF">
            <w:pPr>
              <w:pStyle w:val="Tabletext"/>
            </w:pPr>
            <w:bookmarkStart w:id="400" w:name="CU_63345419"/>
            <w:bookmarkEnd w:id="400"/>
            <w:r w:rsidRPr="00224223">
              <w:t>11610</w:t>
            </w:r>
          </w:p>
        </w:tc>
        <w:tc>
          <w:tcPr>
            <w:tcW w:w="3564" w:type="pct"/>
            <w:tcBorders>
              <w:top w:val="single" w:sz="4" w:space="0" w:color="auto"/>
              <w:left w:val="nil"/>
              <w:bottom w:val="single" w:sz="4" w:space="0" w:color="auto"/>
              <w:right w:val="nil"/>
            </w:tcBorders>
            <w:shd w:val="clear" w:color="auto" w:fill="auto"/>
            <w:hideMark/>
          </w:tcPr>
          <w:p w14:paraId="0708B2BD" w14:textId="77777777" w:rsidR="00922FCF" w:rsidRPr="00224223" w:rsidRDefault="00922FCF" w:rsidP="00922FCF">
            <w:pPr>
              <w:pStyle w:val="Tabletext"/>
            </w:pPr>
            <w:r w:rsidRPr="00224223">
              <w:t>Measurement of ankle—brachial indices and arterial waveform analysis, measurement of posterior tibial and dorsalis pedis (or toe) and brachial arterial pressures bilaterally using Doppler or plethysmographic techniques, the calculation of ankle (or toe) brachial systolic pressure indices and assessment of arterial waveforms for the evaluation of lower extremity arterial disease—examination, hard copy trace and report</w:t>
            </w:r>
          </w:p>
        </w:tc>
        <w:tc>
          <w:tcPr>
            <w:tcW w:w="749" w:type="pct"/>
            <w:tcBorders>
              <w:top w:val="single" w:sz="4" w:space="0" w:color="auto"/>
              <w:left w:val="nil"/>
              <w:bottom w:val="single" w:sz="4" w:space="0" w:color="auto"/>
              <w:right w:val="nil"/>
            </w:tcBorders>
            <w:shd w:val="clear" w:color="auto" w:fill="auto"/>
          </w:tcPr>
          <w:p w14:paraId="73BDC064" w14:textId="77777777" w:rsidR="00922FCF" w:rsidRPr="00224223" w:rsidRDefault="00922FCF" w:rsidP="00922FCF">
            <w:pPr>
              <w:pStyle w:val="Tabletext"/>
              <w:jc w:val="right"/>
            </w:pPr>
            <w:r w:rsidRPr="00224223">
              <w:t>66.30</w:t>
            </w:r>
          </w:p>
        </w:tc>
      </w:tr>
      <w:tr w:rsidR="00922FCF" w:rsidRPr="00224223" w14:paraId="4E16C04F" w14:textId="77777777" w:rsidTr="00D34DDD">
        <w:tc>
          <w:tcPr>
            <w:tcW w:w="687" w:type="pct"/>
            <w:tcBorders>
              <w:top w:val="single" w:sz="4" w:space="0" w:color="auto"/>
              <w:left w:val="nil"/>
              <w:bottom w:val="single" w:sz="4" w:space="0" w:color="auto"/>
              <w:right w:val="nil"/>
            </w:tcBorders>
            <w:shd w:val="clear" w:color="auto" w:fill="auto"/>
            <w:hideMark/>
          </w:tcPr>
          <w:p w14:paraId="539A71B4" w14:textId="77777777" w:rsidR="00922FCF" w:rsidRPr="00224223" w:rsidRDefault="00922FCF" w:rsidP="00922FCF">
            <w:pPr>
              <w:pStyle w:val="Tabletext"/>
            </w:pPr>
            <w:r w:rsidRPr="00224223">
              <w:t>11611</w:t>
            </w:r>
          </w:p>
        </w:tc>
        <w:tc>
          <w:tcPr>
            <w:tcW w:w="3564" w:type="pct"/>
            <w:tcBorders>
              <w:top w:val="single" w:sz="4" w:space="0" w:color="auto"/>
              <w:left w:val="nil"/>
              <w:bottom w:val="single" w:sz="4" w:space="0" w:color="auto"/>
              <w:right w:val="nil"/>
            </w:tcBorders>
            <w:shd w:val="clear" w:color="auto" w:fill="auto"/>
            <w:hideMark/>
          </w:tcPr>
          <w:p w14:paraId="6708E027" w14:textId="77777777" w:rsidR="00922FCF" w:rsidRPr="00224223" w:rsidRDefault="00922FCF" w:rsidP="00922FCF">
            <w:pPr>
              <w:pStyle w:val="Tabletext"/>
            </w:pPr>
            <w:r w:rsidRPr="00224223">
              <w:t>Measurement of wrist—brachial indices and arterial waveform analysis, measurement of radial and ulnar (or finger) and brachial arterial pressures bilaterally using Doppler or plethysmographic techniques, the calculation of the wrist (or finger) brachial systolic pressure indices and assessment of arterial waveforms for the evaluation of upper extremity arterial disease—examination, hard copy trace and report</w:t>
            </w:r>
          </w:p>
        </w:tc>
        <w:tc>
          <w:tcPr>
            <w:tcW w:w="749" w:type="pct"/>
            <w:tcBorders>
              <w:top w:val="single" w:sz="4" w:space="0" w:color="auto"/>
              <w:left w:val="nil"/>
              <w:bottom w:val="single" w:sz="4" w:space="0" w:color="auto"/>
              <w:right w:val="nil"/>
            </w:tcBorders>
            <w:shd w:val="clear" w:color="auto" w:fill="auto"/>
          </w:tcPr>
          <w:p w14:paraId="5A8C293C" w14:textId="77777777" w:rsidR="00922FCF" w:rsidRPr="00224223" w:rsidRDefault="00922FCF" w:rsidP="00922FCF">
            <w:pPr>
              <w:pStyle w:val="Tabletext"/>
              <w:jc w:val="right"/>
            </w:pPr>
            <w:r w:rsidRPr="00224223">
              <w:t>66.30</w:t>
            </w:r>
          </w:p>
        </w:tc>
      </w:tr>
      <w:tr w:rsidR="00922FCF" w:rsidRPr="00224223" w14:paraId="79731DED" w14:textId="77777777" w:rsidTr="00D34DDD">
        <w:tc>
          <w:tcPr>
            <w:tcW w:w="687" w:type="pct"/>
            <w:tcBorders>
              <w:top w:val="single" w:sz="4" w:space="0" w:color="auto"/>
              <w:left w:val="nil"/>
              <w:bottom w:val="single" w:sz="4" w:space="0" w:color="auto"/>
              <w:right w:val="nil"/>
            </w:tcBorders>
            <w:shd w:val="clear" w:color="auto" w:fill="auto"/>
            <w:hideMark/>
          </w:tcPr>
          <w:p w14:paraId="59DC648C" w14:textId="77777777" w:rsidR="00922FCF" w:rsidRPr="00224223" w:rsidRDefault="00922FCF" w:rsidP="00922FCF">
            <w:pPr>
              <w:pStyle w:val="Tabletext"/>
            </w:pPr>
            <w:bookmarkStart w:id="401" w:name="CU_65344431"/>
            <w:bookmarkEnd w:id="401"/>
            <w:r w:rsidRPr="00224223">
              <w:t>11612</w:t>
            </w:r>
          </w:p>
        </w:tc>
        <w:tc>
          <w:tcPr>
            <w:tcW w:w="3564" w:type="pct"/>
            <w:tcBorders>
              <w:top w:val="single" w:sz="4" w:space="0" w:color="auto"/>
              <w:left w:val="nil"/>
              <w:bottom w:val="single" w:sz="4" w:space="0" w:color="auto"/>
              <w:right w:val="nil"/>
            </w:tcBorders>
            <w:shd w:val="clear" w:color="auto" w:fill="auto"/>
            <w:hideMark/>
          </w:tcPr>
          <w:p w14:paraId="770A447E" w14:textId="77777777" w:rsidR="00922FCF" w:rsidRPr="00224223" w:rsidRDefault="00922FCF" w:rsidP="00922FCF">
            <w:pPr>
              <w:pStyle w:val="Tabletext"/>
            </w:pPr>
            <w:r w:rsidRPr="00224223">
              <w:t>Exercise study for the evaluation of lower extremity arterial disease, measurement of posterior tibial and dorsalis pedis (or toe) and brachial arterial pressures bilaterally using Doppler or plethysmographic techniques, the calculation of ankle (or toe) brachial systolic pressure indices for the evaluation of lower extremity arterial disease at rest and following exercise using a treadmill or bicycle ergometer or other such equipment, if the exercise workload is quantifiably documented—examination and report</w:t>
            </w:r>
          </w:p>
        </w:tc>
        <w:tc>
          <w:tcPr>
            <w:tcW w:w="749" w:type="pct"/>
            <w:tcBorders>
              <w:top w:val="single" w:sz="4" w:space="0" w:color="auto"/>
              <w:left w:val="nil"/>
              <w:bottom w:val="single" w:sz="4" w:space="0" w:color="auto"/>
              <w:right w:val="nil"/>
            </w:tcBorders>
            <w:shd w:val="clear" w:color="auto" w:fill="auto"/>
          </w:tcPr>
          <w:p w14:paraId="5FF29CB8" w14:textId="77777777" w:rsidR="00922FCF" w:rsidRPr="00224223" w:rsidRDefault="00922FCF" w:rsidP="00922FCF">
            <w:pPr>
              <w:pStyle w:val="Tabletext"/>
              <w:jc w:val="right"/>
            </w:pPr>
            <w:r w:rsidRPr="00224223">
              <w:t>116.95</w:t>
            </w:r>
          </w:p>
        </w:tc>
      </w:tr>
      <w:tr w:rsidR="00922FCF" w:rsidRPr="00224223" w14:paraId="3B94C266" w14:textId="77777777" w:rsidTr="00D34DDD">
        <w:tc>
          <w:tcPr>
            <w:tcW w:w="687" w:type="pct"/>
            <w:tcBorders>
              <w:top w:val="single" w:sz="4" w:space="0" w:color="auto"/>
              <w:left w:val="nil"/>
              <w:bottom w:val="single" w:sz="4" w:space="0" w:color="auto"/>
              <w:right w:val="nil"/>
            </w:tcBorders>
            <w:shd w:val="clear" w:color="auto" w:fill="auto"/>
            <w:hideMark/>
          </w:tcPr>
          <w:p w14:paraId="504FFA31" w14:textId="77777777" w:rsidR="00922FCF" w:rsidRPr="00224223" w:rsidRDefault="00922FCF" w:rsidP="00922FCF">
            <w:pPr>
              <w:pStyle w:val="Tabletext"/>
            </w:pPr>
            <w:r w:rsidRPr="00224223">
              <w:t>11614</w:t>
            </w:r>
          </w:p>
        </w:tc>
        <w:tc>
          <w:tcPr>
            <w:tcW w:w="3564" w:type="pct"/>
            <w:tcBorders>
              <w:top w:val="single" w:sz="4" w:space="0" w:color="auto"/>
              <w:left w:val="nil"/>
              <w:bottom w:val="single" w:sz="4" w:space="0" w:color="auto"/>
              <w:right w:val="nil"/>
            </w:tcBorders>
            <w:shd w:val="clear" w:color="auto" w:fill="auto"/>
            <w:hideMark/>
          </w:tcPr>
          <w:p w14:paraId="273E15A0" w14:textId="70C8BA69" w:rsidR="00922FCF" w:rsidRPr="00224223" w:rsidRDefault="00922FCF" w:rsidP="00922FCF">
            <w:pPr>
              <w:pStyle w:val="Tabletext"/>
            </w:pPr>
            <w:r w:rsidRPr="00224223">
              <w:t>Transcranial doppler, examination of the intracranial arterial circulation using CW Doppler or pulsed Doppler with hard copy recording of waveforms, examination and report, other than a service associated with a service to which item 55280 of the diagnostic imaging services table applies</w:t>
            </w:r>
          </w:p>
        </w:tc>
        <w:tc>
          <w:tcPr>
            <w:tcW w:w="749" w:type="pct"/>
            <w:tcBorders>
              <w:top w:val="single" w:sz="4" w:space="0" w:color="auto"/>
              <w:left w:val="nil"/>
              <w:bottom w:val="single" w:sz="4" w:space="0" w:color="auto"/>
              <w:right w:val="nil"/>
            </w:tcBorders>
            <w:shd w:val="clear" w:color="auto" w:fill="auto"/>
          </w:tcPr>
          <w:p w14:paraId="13D05D37" w14:textId="77777777" w:rsidR="00922FCF" w:rsidRPr="00224223" w:rsidRDefault="00922FCF" w:rsidP="00922FCF">
            <w:pPr>
              <w:pStyle w:val="Tabletext"/>
              <w:jc w:val="right"/>
            </w:pPr>
            <w:r w:rsidRPr="00224223">
              <w:t>78.75</w:t>
            </w:r>
          </w:p>
        </w:tc>
      </w:tr>
      <w:tr w:rsidR="00922FCF" w:rsidRPr="00224223" w14:paraId="5B7EC87B" w14:textId="77777777" w:rsidTr="00D34DDD">
        <w:tc>
          <w:tcPr>
            <w:tcW w:w="687" w:type="pct"/>
            <w:tcBorders>
              <w:top w:val="single" w:sz="4" w:space="0" w:color="auto"/>
              <w:left w:val="nil"/>
              <w:bottom w:val="single" w:sz="4" w:space="0" w:color="auto"/>
              <w:right w:val="nil"/>
            </w:tcBorders>
            <w:shd w:val="clear" w:color="auto" w:fill="auto"/>
            <w:hideMark/>
          </w:tcPr>
          <w:p w14:paraId="54F29E77" w14:textId="77777777" w:rsidR="00922FCF" w:rsidRPr="00224223" w:rsidRDefault="00922FCF" w:rsidP="00922FCF">
            <w:pPr>
              <w:pStyle w:val="Tabletext"/>
            </w:pPr>
            <w:r w:rsidRPr="00224223">
              <w:t>11615</w:t>
            </w:r>
          </w:p>
        </w:tc>
        <w:tc>
          <w:tcPr>
            <w:tcW w:w="3564" w:type="pct"/>
            <w:tcBorders>
              <w:top w:val="single" w:sz="4" w:space="0" w:color="auto"/>
              <w:left w:val="nil"/>
              <w:bottom w:val="single" w:sz="4" w:space="0" w:color="auto"/>
              <w:right w:val="nil"/>
            </w:tcBorders>
            <w:shd w:val="clear" w:color="auto" w:fill="auto"/>
            <w:hideMark/>
          </w:tcPr>
          <w:p w14:paraId="7AB62C25" w14:textId="77777777" w:rsidR="00922FCF" w:rsidRPr="00224223" w:rsidRDefault="00922FCF" w:rsidP="00922FCF">
            <w:pPr>
              <w:pStyle w:val="Tabletext"/>
            </w:pPr>
            <w:r w:rsidRPr="00224223">
              <w:t>Measurement of digital temperature, one or more digits, (unilateral or bilateral) and report, with hard copy recording of temperature before and for 10 minutes or more after cold stress testing</w:t>
            </w:r>
          </w:p>
        </w:tc>
        <w:tc>
          <w:tcPr>
            <w:tcW w:w="749" w:type="pct"/>
            <w:tcBorders>
              <w:top w:val="single" w:sz="4" w:space="0" w:color="auto"/>
              <w:left w:val="nil"/>
              <w:bottom w:val="single" w:sz="4" w:space="0" w:color="auto"/>
              <w:right w:val="nil"/>
            </w:tcBorders>
            <w:shd w:val="clear" w:color="auto" w:fill="auto"/>
          </w:tcPr>
          <w:p w14:paraId="39C87D61" w14:textId="77777777" w:rsidR="00922FCF" w:rsidRPr="00224223" w:rsidRDefault="00922FCF" w:rsidP="00922FCF">
            <w:pPr>
              <w:pStyle w:val="Tabletext"/>
              <w:jc w:val="right"/>
            </w:pPr>
            <w:r w:rsidRPr="00224223">
              <w:t>78.95</w:t>
            </w:r>
          </w:p>
        </w:tc>
      </w:tr>
      <w:tr w:rsidR="00922FCF" w:rsidRPr="00224223" w14:paraId="054C9551" w14:textId="77777777" w:rsidTr="00D34DDD">
        <w:tc>
          <w:tcPr>
            <w:tcW w:w="687" w:type="pct"/>
            <w:tcBorders>
              <w:top w:val="single" w:sz="4" w:space="0" w:color="auto"/>
              <w:left w:val="nil"/>
              <w:bottom w:val="single" w:sz="4" w:space="0" w:color="auto"/>
              <w:right w:val="nil"/>
            </w:tcBorders>
            <w:shd w:val="clear" w:color="auto" w:fill="auto"/>
            <w:hideMark/>
          </w:tcPr>
          <w:p w14:paraId="29DDF326" w14:textId="77777777" w:rsidR="00922FCF" w:rsidRPr="00224223" w:rsidRDefault="00922FCF" w:rsidP="00922FCF">
            <w:pPr>
              <w:pStyle w:val="Tabletext"/>
            </w:pPr>
            <w:r w:rsidRPr="00224223">
              <w:t>11627</w:t>
            </w:r>
          </w:p>
        </w:tc>
        <w:tc>
          <w:tcPr>
            <w:tcW w:w="3564" w:type="pct"/>
            <w:tcBorders>
              <w:top w:val="single" w:sz="4" w:space="0" w:color="auto"/>
              <w:left w:val="nil"/>
              <w:bottom w:val="single" w:sz="4" w:space="0" w:color="auto"/>
              <w:right w:val="nil"/>
            </w:tcBorders>
            <w:shd w:val="clear" w:color="auto" w:fill="auto"/>
            <w:hideMark/>
          </w:tcPr>
          <w:p w14:paraId="42C5B1D3" w14:textId="77777777" w:rsidR="00922FCF" w:rsidRPr="00224223" w:rsidRDefault="00922FCF" w:rsidP="00922FCF">
            <w:pPr>
              <w:pStyle w:val="Tabletext"/>
            </w:pPr>
            <w:r w:rsidRPr="00224223">
              <w:t>Pulmonary artery pressure monitoring during open heart surgery, in a patient under 12 years of age</w:t>
            </w:r>
          </w:p>
        </w:tc>
        <w:tc>
          <w:tcPr>
            <w:tcW w:w="749" w:type="pct"/>
            <w:tcBorders>
              <w:top w:val="single" w:sz="4" w:space="0" w:color="auto"/>
              <w:left w:val="nil"/>
              <w:bottom w:val="single" w:sz="4" w:space="0" w:color="auto"/>
              <w:right w:val="nil"/>
            </w:tcBorders>
            <w:shd w:val="clear" w:color="auto" w:fill="auto"/>
          </w:tcPr>
          <w:p w14:paraId="3543CE42" w14:textId="77777777" w:rsidR="00922FCF" w:rsidRPr="00224223" w:rsidRDefault="00922FCF" w:rsidP="00922FCF">
            <w:pPr>
              <w:pStyle w:val="Tabletext"/>
              <w:jc w:val="right"/>
            </w:pPr>
            <w:r w:rsidRPr="00224223">
              <w:t>237.90</w:t>
            </w:r>
          </w:p>
        </w:tc>
      </w:tr>
      <w:tr w:rsidR="00922FCF" w:rsidRPr="00224223" w14:paraId="03852ECA"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66090802" w14:textId="77777777" w:rsidR="00922FCF" w:rsidRPr="00224223" w:rsidRDefault="00922FCF" w:rsidP="00922FCF">
            <w:pPr>
              <w:pStyle w:val="TableHeading"/>
            </w:pPr>
            <w:r w:rsidRPr="00224223">
              <w:t>Subgroup 6—Cardiovascular</w:t>
            </w:r>
          </w:p>
        </w:tc>
      </w:tr>
      <w:tr w:rsidR="00922FCF" w:rsidRPr="00224223" w14:paraId="79D706D2" w14:textId="77777777" w:rsidTr="00D34DDD">
        <w:tc>
          <w:tcPr>
            <w:tcW w:w="687" w:type="pct"/>
            <w:tcBorders>
              <w:top w:val="single" w:sz="4" w:space="0" w:color="auto"/>
              <w:left w:val="nil"/>
              <w:bottom w:val="single" w:sz="4" w:space="0" w:color="auto"/>
              <w:right w:val="nil"/>
            </w:tcBorders>
            <w:shd w:val="clear" w:color="auto" w:fill="auto"/>
            <w:hideMark/>
          </w:tcPr>
          <w:p w14:paraId="2760AABD" w14:textId="77777777" w:rsidR="00922FCF" w:rsidRPr="00224223" w:rsidRDefault="00922FCF" w:rsidP="00922FCF">
            <w:pPr>
              <w:pStyle w:val="Tabletext"/>
            </w:pPr>
            <w:r w:rsidRPr="00224223">
              <w:t>11704</w:t>
            </w:r>
          </w:p>
        </w:tc>
        <w:tc>
          <w:tcPr>
            <w:tcW w:w="3564" w:type="pct"/>
            <w:tcBorders>
              <w:top w:val="single" w:sz="4" w:space="0" w:color="auto"/>
              <w:left w:val="nil"/>
              <w:bottom w:val="single" w:sz="4" w:space="0" w:color="auto"/>
              <w:right w:val="nil"/>
            </w:tcBorders>
            <w:shd w:val="clear" w:color="auto" w:fill="auto"/>
            <w:hideMark/>
          </w:tcPr>
          <w:p w14:paraId="4282E6B5" w14:textId="3DE6983A" w:rsidR="00922FCF" w:rsidRPr="00224223" w:rsidRDefault="00922FCF" w:rsidP="00922FCF">
            <w:pPr>
              <w:pStyle w:val="Tabletext"/>
            </w:pPr>
            <w:r w:rsidRPr="00224223">
              <w:t>Twelve</w:t>
            </w:r>
            <w:r w:rsidR="00BA02C8">
              <w:noBreakHyphen/>
            </w:r>
            <w:r w:rsidRPr="00224223">
              <w:t xml:space="preserve">lead electrocardiography, trace and formal report, by a specialist </w:t>
            </w:r>
            <w:r w:rsidRPr="00224223">
              <w:lastRenderedPageBreak/>
              <w:t>or a consultant physician, if the service:</w:t>
            </w:r>
          </w:p>
          <w:p w14:paraId="32D9839F" w14:textId="77777777" w:rsidR="00922FCF" w:rsidRPr="00224223" w:rsidRDefault="00922FCF" w:rsidP="00922FCF">
            <w:pPr>
              <w:pStyle w:val="Tablea"/>
            </w:pPr>
            <w:r w:rsidRPr="00224223">
              <w:t>(a) is requested by a requesting practitioner; and</w:t>
            </w:r>
          </w:p>
          <w:p w14:paraId="5D9B4ABE" w14:textId="4635D04C" w:rsidR="00922FCF" w:rsidRPr="00224223" w:rsidRDefault="00922FCF" w:rsidP="00922FCF">
            <w:pPr>
              <w:pStyle w:val="Tablea"/>
            </w:pPr>
            <w:r w:rsidRPr="00224223">
              <w:t xml:space="preserve">(b) is not associated with a service to which </w:t>
            </w:r>
            <w:r w:rsidR="009D2197" w:rsidRPr="00224223">
              <w:t>item 1</w:t>
            </w:r>
            <w:r w:rsidRPr="00224223">
              <w:t>2203, 12204, 12205, 12207, 12208, 12210, 12213, 12215, 12217 or 12250 applies</w:t>
            </w:r>
          </w:p>
        </w:tc>
        <w:tc>
          <w:tcPr>
            <w:tcW w:w="749" w:type="pct"/>
            <w:tcBorders>
              <w:top w:val="single" w:sz="4" w:space="0" w:color="auto"/>
              <w:left w:val="nil"/>
              <w:bottom w:val="single" w:sz="4" w:space="0" w:color="auto"/>
              <w:right w:val="nil"/>
            </w:tcBorders>
            <w:shd w:val="clear" w:color="auto" w:fill="auto"/>
          </w:tcPr>
          <w:p w14:paraId="298F4F04" w14:textId="77777777" w:rsidR="00922FCF" w:rsidRPr="00224223" w:rsidRDefault="00922FCF" w:rsidP="00922FCF">
            <w:pPr>
              <w:pStyle w:val="Tabletext"/>
              <w:jc w:val="right"/>
            </w:pPr>
            <w:r w:rsidRPr="00224223">
              <w:lastRenderedPageBreak/>
              <w:t>32.55</w:t>
            </w:r>
          </w:p>
        </w:tc>
      </w:tr>
      <w:tr w:rsidR="00922FCF" w:rsidRPr="00224223" w14:paraId="45DB531D" w14:textId="77777777" w:rsidTr="00D34DDD">
        <w:tc>
          <w:tcPr>
            <w:tcW w:w="687" w:type="pct"/>
            <w:shd w:val="clear" w:color="auto" w:fill="auto"/>
          </w:tcPr>
          <w:p w14:paraId="492D933C" w14:textId="77777777" w:rsidR="00922FCF" w:rsidRPr="00224223" w:rsidRDefault="00922FCF" w:rsidP="00922FCF">
            <w:pPr>
              <w:pStyle w:val="Tabletext"/>
            </w:pPr>
            <w:r w:rsidRPr="00224223">
              <w:t>11705</w:t>
            </w:r>
          </w:p>
        </w:tc>
        <w:tc>
          <w:tcPr>
            <w:tcW w:w="3564" w:type="pct"/>
            <w:shd w:val="clear" w:color="auto" w:fill="auto"/>
          </w:tcPr>
          <w:p w14:paraId="747642D4" w14:textId="632928CF" w:rsidR="00922FCF" w:rsidRPr="00224223" w:rsidRDefault="00922FCF" w:rsidP="00922FCF">
            <w:pPr>
              <w:pStyle w:val="Tabletext"/>
            </w:pPr>
            <w:r w:rsidRPr="00224223">
              <w:t>Twelve</w:t>
            </w:r>
            <w:r w:rsidR="00BA02C8">
              <w:noBreakHyphen/>
            </w:r>
            <w:r w:rsidRPr="00224223">
              <w:t>lead electrocardiography, formal report only, by a specialist or a consultant physician, if the service:</w:t>
            </w:r>
          </w:p>
          <w:p w14:paraId="77EEBDA4" w14:textId="77777777" w:rsidR="00922FCF" w:rsidRPr="00224223" w:rsidRDefault="00922FCF" w:rsidP="00922FCF">
            <w:pPr>
              <w:pStyle w:val="Tablea"/>
            </w:pPr>
            <w:r w:rsidRPr="00224223">
              <w:t>(a) is requested by a requesting practitioner; and</w:t>
            </w:r>
          </w:p>
          <w:p w14:paraId="1CEE3BE2" w14:textId="1418A57E" w:rsidR="00922FCF" w:rsidRPr="00224223" w:rsidRDefault="00922FCF" w:rsidP="00922FCF">
            <w:pPr>
              <w:pStyle w:val="Tablea"/>
            </w:pPr>
            <w:r w:rsidRPr="00224223">
              <w:t xml:space="preserve">(b) is not associated with a service to which </w:t>
            </w:r>
            <w:r w:rsidR="009D2197" w:rsidRPr="00224223">
              <w:t>item 1</w:t>
            </w:r>
            <w:r w:rsidRPr="00224223">
              <w:t>2203, 12204, 12205, 12207, 12208, 12210, 12213, 12215, 12217 or 12250 applies</w:t>
            </w:r>
          </w:p>
          <w:p w14:paraId="7A7C17F4" w14:textId="77777777" w:rsidR="00922FCF" w:rsidRPr="00224223" w:rsidRDefault="00922FCF" w:rsidP="00922FCF">
            <w:pPr>
              <w:pStyle w:val="Tabletext"/>
            </w:pPr>
            <w:r w:rsidRPr="00224223">
              <w:t>Applicable not more than twice on the same day</w:t>
            </w:r>
          </w:p>
        </w:tc>
        <w:tc>
          <w:tcPr>
            <w:tcW w:w="749" w:type="pct"/>
            <w:shd w:val="clear" w:color="auto" w:fill="auto"/>
          </w:tcPr>
          <w:p w14:paraId="05AFD717" w14:textId="77777777" w:rsidR="00922FCF" w:rsidRPr="00224223" w:rsidRDefault="00922FCF" w:rsidP="00922FCF">
            <w:pPr>
              <w:pStyle w:val="Tabletext"/>
              <w:jc w:val="right"/>
            </w:pPr>
            <w:r w:rsidRPr="00224223">
              <w:t>19.15</w:t>
            </w:r>
          </w:p>
        </w:tc>
      </w:tr>
      <w:tr w:rsidR="00922FCF" w:rsidRPr="00224223" w14:paraId="4083E6B3" w14:textId="77777777" w:rsidTr="00D34DDD">
        <w:tc>
          <w:tcPr>
            <w:tcW w:w="687" w:type="pct"/>
            <w:shd w:val="clear" w:color="auto" w:fill="auto"/>
          </w:tcPr>
          <w:p w14:paraId="0A105D80" w14:textId="77777777" w:rsidR="00922FCF" w:rsidRPr="00224223" w:rsidRDefault="00922FCF" w:rsidP="00922FCF">
            <w:pPr>
              <w:pStyle w:val="Tabletext"/>
            </w:pPr>
            <w:r w:rsidRPr="00224223">
              <w:t>11707</w:t>
            </w:r>
          </w:p>
        </w:tc>
        <w:tc>
          <w:tcPr>
            <w:tcW w:w="3564" w:type="pct"/>
            <w:shd w:val="clear" w:color="auto" w:fill="auto"/>
          </w:tcPr>
          <w:p w14:paraId="30DFA26F" w14:textId="14F34529" w:rsidR="00922FCF" w:rsidRPr="00224223" w:rsidRDefault="00922FCF" w:rsidP="00922FCF">
            <w:pPr>
              <w:pStyle w:val="Tabletext"/>
            </w:pPr>
            <w:r w:rsidRPr="00224223">
              <w:t>Twelve</w:t>
            </w:r>
            <w:r w:rsidR="00BA02C8">
              <w:noBreakHyphen/>
            </w:r>
            <w:r w:rsidRPr="00224223">
              <w:t>lead electrocardiography, trace only, by a medical practitioner, if:</w:t>
            </w:r>
          </w:p>
          <w:p w14:paraId="0E67593D" w14:textId="77777777" w:rsidR="00922FCF" w:rsidRPr="00224223" w:rsidRDefault="00922FCF" w:rsidP="00922FCF">
            <w:pPr>
              <w:pStyle w:val="Tablea"/>
            </w:pPr>
            <w:r w:rsidRPr="00224223">
              <w:t>(a) the trace:</w:t>
            </w:r>
          </w:p>
          <w:p w14:paraId="2DD735A1" w14:textId="77777777" w:rsidR="00922FCF" w:rsidRPr="00224223" w:rsidRDefault="00922FCF" w:rsidP="00922FCF">
            <w:pPr>
              <w:pStyle w:val="Tablei"/>
            </w:pPr>
            <w:r w:rsidRPr="00224223">
              <w:t>(i) is required to inform clinical decision making; and</w:t>
            </w:r>
          </w:p>
          <w:p w14:paraId="34312B5E" w14:textId="43942317" w:rsidR="00922FCF" w:rsidRPr="00224223" w:rsidRDefault="00922FCF" w:rsidP="00922FCF">
            <w:pPr>
              <w:pStyle w:val="Tablei"/>
            </w:pPr>
            <w:r w:rsidRPr="00224223">
              <w:t>(ii) is reviewed in a clinically appropriate timeframe to identify potentially serious or life</w:t>
            </w:r>
            <w:r w:rsidR="00BA02C8">
              <w:noBreakHyphen/>
            </w:r>
            <w:r w:rsidRPr="00224223">
              <w:t>threatening abnormalities; and</w:t>
            </w:r>
          </w:p>
          <w:p w14:paraId="5D5992BB" w14:textId="77777777" w:rsidR="00922FCF" w:rsidRPr="00224223" w:rsidRDefault="00922FCF" w:rsidP="00922FCF">
            <w:pPr>
              <w:pStyle w:val="Tablei"/>
            </w:pPr>
            <w:r w:rsidRPr="00224223">
              <w:t>(iii) does not need to be fully interpreted or reported on; and</w:t>
            </w:r>
          </w:p>
          <w:p w14:paraId="505F0B1D" w14:textId="3884E62F" w:rsidR="00922FCF" w:rsidRPr="00224223" w:rsidRDefault="00922FCF" w:rsidP="00922FCF">
            <w:pPr>
              <w:pStyle w:val="Tablea"/>
            </w:pPr>
            <w:r w:rsidRPr="00224223">
              <w:t xml:space="preserve">(b) the service is not associated with a service to which </w:t>
            </w:r>
            <w:r w:rsidR="009D2197" w:rsidRPr="00224223">
              <w:t>item 1</w:t>
            </w:r>
            <w:r w:rsidRPr="00224223">
              <w:t>2203, 12204, 12205, 12207, 12208, 12210, 12213, 12215, 12217 or 12250 applies</w:t>
            </w:r>
          </w:p>
          <w:p w14:paraId="693A490D" w14:textId="77777777" w:rsidR="00922FCF" w:rsidRPr="00224223" w:rsidRDefault="00922FCF" w:rsidP="00922FCF">
            <w:pPr>
              <w:pStyle w:val="Tabletext"/>
            </w:pPr>
            <w:r w:rsidRPr="00224223">
              <w:t>Applicable not more than twice on the same day</w:t>
            </w:r>
          </w:p>
        </w:tc>
        <w:tc>
          <w:tcPr>
            <w:tcW w:w="749" w:type="pct"/>
            <w:shd w:val="clear" w:color="auto" w:fill="auto"/>
          </w:tcPr>
          <w:p w14:paraId="7C1158AD" w14:textId="77777777" w:rsidR="00922FCF" w:rsidRPr="00224223" w:rsidRDefault="00922FCF" w:rsidP="00922FCF">
            <w:pPr>
              <w:pStyle w:val="Tabletext"/>
              <w:jc w:val="right"/>
            </w:pPr>
            <w:r w:rsidRPr="00224223">
              <w:t>19.15</w:t>
            </w:r>
          </w:p>
        </w:tc>
      </w:tr>
      <w:tr w:rsidR="00922FCF" w:rsidRPr="00224223" w14:paraId="52695BB5" w14:textId="77777777" w:rsidTr="00D34DDD">
        <w:tc>
          <w:tcPr>
            <w:tcW w:w="687" w:type="pct"/>
            <w:tcBorders>
              <w:top w:val="single" w:sz="4" w:space="0" w:color="auto"/>
              <w:left w:val="nil"/>
              <w:bottom w:val="single" w:sz="4" w:space="0" w:color="auto"/>
              <w:right w:val="nil"/>
            </w:tcBorders>
            <w:shd w:val="clear" w:color="auto" w:fill="auto"/>
            <w:hideMark/>
          </w:tcPr>
          <w:p w14:paraId="1F3632A0" w14:textId="77777777" w:rsidR="00922FCF" w:rsidRPr="00224223" w:rsidRDefault="00922FCF" w:rsidP="00922FCF">
            <w:pPr>
              <w:pStyle w:val="Tabletext"/>
            </w:pPr>
            <w:bookmarkStart w:id="402" w:name="CU_72347714"/>
            <w:bookmarkStart w:id="403" w:name="CU_73345926"/>
            <w:bookmarkStart w:id="404" w:name="CU_77349839"/>
            <w:bookmarkEnd w:id="402"/>
            <w:bookmarkEnd w:id="403"/>
            <w:bookmarkEnd w:id="404"/>
            <w:r w:rsidRPr="00224223">
              <w:t>11713</w:t>
            </w:r>
          </w:p>
        </w:tc>
        <w:tc>
          <w:tcPr>
            <w:tcW w:w="3564" w:type="pct"/>
            <w:tcBorders>
              <w:top w:val="single" w:sz="4" w:space="0" w:color="auto"/>
              <w:left w:val="nil"/>
              <w:bottom w:val="single" w:sz="4" w:space="0" w:color="auto"/>
              <w:right w:val="nil"/>
            </w:tcBorders>
            <w:shd w:val="clear" w:color="auto" w:fill="auto"/>
            <w:hideMark/>
          </w:tcPr>
          <w:p w14:paraId="7D40F68B" w14:textId="77777777" w:rsidR="00922FCF" w:rsidRPr="00224223" w:rsidRDefault="00922FCF" w:rsidP="00922FCF">
            <w:pPr>
              <w:pStyle w:val="Tabletext"/>
            </w:pPr>
            <w:r w:rsidRPr="00224223">
              <w:t>Signal averaged ECG recording involving not more than 300 beats, using at least 3 leads with data acquisition at not less than 1000Hz of at least 100 QRS complexes, including analysis, interpretation and report of recording by a specialist physician or consultant physician</w:t>
            </w:r>
          </w:p>
        </w:tc>
        <w:tc>
          <w:tcPr>
            <w:tcW w:w="749" w:type="pct"/>
            <w:tcBorders>
              <w:top w:val="single" w:sz="4" w:space="0" w:color="auto"/>
              <w:left w:val="nil"/>
              <w:bottom w:val="single" w:sz="4" w:space="0" w:color="auto"/>
              <w:right w:val="nil"/>
            </w:tcBorders>
            <w:shd w:val="clear" w:color="auto" w:fill="auto"/>
          </w:tcPr>
          <w:p w14:paraId="403F2B35" w14:textId="77777777" w:rsidR="00922FCF" w:rsidRPr="00224223" w:rsidRDefault="00922FCF" w:rsidP="00922FCF">
            <w:pPr>
              <w:pStyle w:val="Tabletext"/>
              <w:jc w:val="right"/>
            </w:pPr>
            <w:r w:rsidRPr="00224223">
              <w:t>72.55</w:t>
            </w:r>
          </w:p>
        </w:tc>
      </w:tr>
      <w:tr w:rsidR="00922FCF" w:rsidRPr="00224223" w14:paraId="7A7A9F2F" w14:textId="77777777" w:rsidTr="00D34DDD">
        <w:tc>
          <w:tcPr>
            <w:tcW w:w="687" w:type="pct"/>
            <w:shd w:val="clear" w:color="auto" w:fill="auto"/>
          </w:tcPr>
          <w:p w14:paraId="2EF00539" w14:textId="77777777" w:rsidR="00922FCF" w:rsidRPr="00224223" w:rsidRDefault="00922FCF" w:rsidP="00922FCF">
            <w:pPr>
              <w:pStyle w:val="Tabletext"/>
            </w:pPr>
            <w:r w:rsidRPr="00224223">
              <w:t>11714</w:t>
            </w:r>
          </w:p>
        </w:tc>
        <w:tc>
          <w:tcPr>
            <w:tcW w:w="3564" w:type="pct"/>
            <w:shd w:val="clear" w:color="auto" w:fill="auto"/>
          </w:tcPr>
          <w:p w14:paraId="490526B6" w14:textId="66967983" w:rsidR="00922FCF" w:rsidRPr="00224223" w:rsidRDefault="00922FCF" w:rsidP="00922FCF">
            <w:pPr>
              <w:pStyle w:val="Tabletext"/>
            </w:pPr>
            <w:r w:rsidRPr="00224223">
              <w:t>Twelve</w:t>
            </w:r>
            <w:r w:rsidR="00BA02C8">
              <w:noBreakHyphen/>
            </w:r>
            <w:r w:rsidRPr="00224223">
              <w:t xml:space="preserve">lead electrocardiography, trace and clinical note, by a specialist or consultant physician, if the service is not associated with a service to which </w:t>
            </w:r>
            <w:r w:rsidR="009D2197" w:rsidRPr="00224223">
              <w:t>item 1</w:t>
            </w:r>
            <w:r w:rsidRPr="00224223">
              <w:t>2203, 12204, 12205, 12207, 12208, 12210, 12213, 12215, 12217 or 12250 applies</w:t>
            </w:r>
          </w:p>
          <w:p w14:paraId="65AAE723" w14:textId="77777777" w:rsidR="00922FCF" w:rsidRPr="00224223" w:rsidRDefault="00922FCF" w:rsidP="00922FCF">
            <w:pPr>
              <w:pStyle w:val="Tabletext"/>
            </w:pPr>
            <w:r w:rsidRPr="00224223">
              <w:t>Applicable not more than twice on the same day</w:t>
            </w:r>
          </w:p>
        </w:tc>
        <w:tc>
          <w:tcPr>
            <w:tcW w:w="749" w:type="pct"/>
            <w:shd w:val="clear" w:color="auto" w:fill="auto"/>
          </w:tcPr>
          <w:p w14:paraId="68720D71" w14:textId="77777777" w:rsidR="00922FCF" w:rsidRPr="00224223" w:rsidRDefault="00922FCF" w:rsidP="00922FCF">
            <w:pPr>
              <w:pStyle w:val="Tabletext"/>
              <w:jc w:val="right"/>
            </w:pPr>
            <w:r w:rsidRPr="00224223">
              <w:t>25.20</w:t>
            </w:r>
          </w:p>
        </w:tc>
      </w:tr>
      <w:tr w:rsidR="00922FCF" w:rsidRPr="00224223" w14:paraId="68F92198" w14:textId="77777777" w:rsidTr="00D34DDD">
        <w:tc>
          <w:tcPr>
            <w:tcW w:w="687" w:type="pct"/>
            <w:shd w:val="clear" w:color="auto" w:fill="auto"/>
          </w:tcPr>
          <w:p w14:paraId="7C9E25B3" w14:textId="77777777" w:rsidR="00922FCF" w:rsidRPr="00224223" w:rsidRDefault="00922FCF" w:rsidP="00922FCF">
            <w:pPr>
              <w:pStyle w:val="Tabletext"/>
            </w:pPr>
            <w:bookmarkStart w:id="405" w:name="CU_79348742"/>
            <w:bookmarkEnd w:id="405"/>
            <w:r w:rsidRPr="00224223">
              <w:t>11716</w:t>
            </w:r>
          </w:p>
        </w:tc>
        <w:tc>
          <w:tcPr>
            <w:tcW w:w="3564" w:type="pct"/>
            <w:shd w:val="clear" w:color="auto" w:fill="auto"/>
          </w:tcPr>
          <w:p w14:paraId="5A194B46" w14:textId="77777777" w:rsidR="00922FCF" w:rsidRPr="00224223" w:rsidRDefault="00922FCF" w:rsidP="00922FCF">
            <w:pPr>
              <w:pStyle w:val="Tabletext"/>
            </w:pPr>
            <w:r w:rsidRPr="00224223">
              <w:t>Continuous ambulatory electrocardiogram recording for 12 or more hours, by a specialist or consultant physician, if the service:</w:t>
            </w:r>
          </w:p>
          <w:p w14:paraId="17699107" w14:textId="77777777" w:rsidR="00922FCF" w:rsidRPr="00224223" w:rsidRDefault="00922FCF" w:rsidP="00922FCF">
            <w:pPr>
              <w:pStyle w:val="Tablea"/>
            </w:pPr>
            <w:r w:rsidRPr="00224223">
              <w:t>(a) is indicated for the evaluation of any of the following:</w:t>
            </w:r>
          </w:p>
          <w:p w14:paraId="47ED6FCA" w14:textId="77777777" w:rsidR="00922FCF" w:rsidRPr="00224223" w:rsidRDefault="00922FCF" w:rsidP="00922FCF">
            <w:pPr>
              <w:pStyle w:val="Tablei"/>
            </w:pPr>
            <w:r w:rsidRPr="00224223">
              <w:t>(i) syncope;</w:t>
            </w:r>
          </w:p>
          <w:p w14:paraId="7AE685B3" w14:textId="37F5A076" w:rsidR="00922FCF" w:rsidRPr="00224223" w:rsidRDefault="00922FCF" w:rsidP="00922FCF">
            <w:pPr>
              <w:pStyle w:val="Tablei"/>
            </w:pPr>
            <w:r w:rsidRPr="00224223">
              <w:t>(ii) pre</w:t>
            </w:r>
            <w:r w:rsidR="00BA02C8">
              <w:noBreakHyphen/>
            </w:r>
            <w:r w:rsidRPr="00224223">
              <w:t>syncopal episodes;</w:t>
            </w:r>
          </w:p>
          <w:p w14:paraId="78A424C0" w14:textId="77777777" w:rsidR="00922FCF" w:rsidRPr="00224223" w:rsidRDefault="00922FCF" w:rsidP="00922FCF">
            <w:pPr>
              <w:pStyle w:val="Tablei"/>
            </w:pPr>
            <w:r w:rsidRPr="00224223">
              <w:t>(iii) palpitations where episodes are occurring more than once a week;</w:t>
            </w:r>
          </w:p>
          <w:p w14:paraId="4C22DC59" w14:textId="77777777" w:rsidR="00922FCF" w:rsidRPr="00224223" w:rsidRDefault="00922FCF" w:rsidP="00922FCF">
            <w:pPr>
              <w:pStyle w:val="Tablei"/>
            </w:pPr>
            <w:r w:rsidRPr="00224223">
              <w:t>(iv) another asymptomatic arrhythmia is suspected with an expected frequency of greater than once a week;</w:t>
            </w:r>
          </w:p>
          <w:p w14:paraId="706C333F" w14:textId="77777777" w:rsidR="00922FCF" w:rsidRPr="00224223" w:rsidRDefault="00922FCF" w:rsidP="00922FCF">
            <w:pPr>
              <w:pStyle w:val="Tablei"/>
            </w:pPr>
            <w:r w:rsidRPr="00224223">
              <w:t>(v) surveillance following cardiac surgical procedures that have an established risk of causing dysrhythmia; and</w:t>
            </w:r>
          </w:p>
          <w:p w14:paraId="01F6EDD4" w14:textId="77777777" w:rsidR="00922FCF" w:rsidRPr="00224223" w:rsidRDefault="00922FCF" w:rsidP="00922FCF">
            <w:pPr>
              <w:pStyle w:val="Tablea"/>
            </w:pPr>
            <w:r w:rsidRPr="00224223">
              <w:t xml:space="preserve">(b) utilises a system capable of superimposition and full disclosure printout of at least 12 hours of recorded electrocardiogram data (including resting electrocardiogram and the recording of </w:t>
            </w:r>
            <w:r w:rsidRPr="00224223">
              <w:lastRenderedPageBreak/>
              <w:t>parameters)</w:t>
            </w:r>
            <w:r w:rsidRPr="00224223">
              <w:rPr>
                <w:i/>
              </w:rPr>
              <w:t xml:space="preserve"> </w:t>
            </w:r>
            <w:r w:rsidRPr="00224223">
              <w:t>and</w:t>
            </w:r>
            <w:r w:rsidRPr="00224223">
              <w:rPr>
                <w:i/>
              </w:rPr>
              <w:t xml:space="preserve"> </w:t>
            </w:r>
            <w:r w:rsidRPr="00224223">
              <w:t>microprocessor based scanning analysis; and</w:t>
            </w:r>
          </w:p>
          <w:p w14:paraId="790E8DE4" w14:textId="77777777" w:rsidR="00922FCF" w:rsidRPr="00224223" w:rsidRDefault="00922FCF" w:rsidP="00922FCF">
            <w:pPr>
              <w:pStyle w:val="Tablea"/>
            </w:pPr>
            <w:r w:rsidRPr="00224223">
              <w:t xml:space="preserve">(c) </w:t>
            </w:r>
            <w:r w:rsidRPr="00224223">
              <w:rPr>
                <w:rFonts w:cs="Calibri"/>
              </w:rPr>
              <w:t>includes interpretation and report; and</w:t>
            </w:r>
          </w:p>
          <w:p w14:paraId="3E6666A8" w14:textId="77777777" w:rsidR="00922FCF" w:rsidRPr="00224223" w:rsidRDefault="00922FCF" w:rsidP="00922FCF">
            <w:pPr>
              <w:pStyle w:val="Tablea"/>
            </w:pPr>
            <w:r w:rsidRPr="00224223">
              <w:t>(d) is not provided in association with ambulatory blood pressure monitoring; and</w:t>
            </w:r>
          </w:p>
          <w:p w14:paraId="797D0B20" w14:textId="3309675F" w:rsidR="00922FCF" w:rsidRPr="00224223" w:rsidRDefault="00922FCF" w:rsidP="00922FCF">
            <w:pPr>
              <w:pStyle w:val="Tablea"/>
            </w:pPr>
            <w:r w:rsidRPr="00224223">
              <w:t xml:space="preserve">(e) is not associated with a service to which </w:t>
            </w:r>
            <w:r w:rsidR="009D2197" w:rsidRPr="00224223">
              <w:t>item 1</w:t>
            </w:r>
            <w:r w:rsidRPr="00224223">
              <w:t>1704, 11705, 11707, 11714, 11717, 11723, 11735, 12203, 12204, 12205, 12207, 12208, 12210, 12213, 12215, 12217 or 12250 applies</w:t>
            </w:r>
          </w:p>
          <w:p w14:paraId="4D20D17F" w14:textId="77777777" w:rsidR="00922FCF" w:rsidRPr="00224223" w:rsidRDefault="00922FCF" w:rsidP="00922FCF">
            <w:pPr>
              <w:pStyle w:val="Tabletext"/>
            </w:pPr>
            <w:r w:rsidRPr="00224223">
              <w:rPr>
                <w:rFonts w:eastAsia="Calibri"/>
              </w:rPr>
              <w:t>Applicable only once in any</w:t>
            </w:r>
            <w:r w:rsidRPr="00224223">
              <w:t xml:space="preserve"> 4 week period</w:t>
            </w:r>
          </w:p>
        </w:tc>
        <w:tc>
          <w:tcPr>
            <w:tcW w:w="749" w:type="pct"/>
            <w:shd w:val="clear" w:color="auto" w:fill="auto"/>
          </w:tcPr>
          <w:p w14:paraId="7F11CD2D" w14:textId="77777777" w:rsidR="00922FCF" w:rsidRPr="00224223" w:rsidRDefault="00922FCF" w:rsidP="00922FCF">
            <w:pPr>
              <w:pStyle w:val="Tabletext"/>
              <w:jc w:val="right"/>
            </w:pPr>
            <w:r w:rsidRPr="00224223">
              <w:lastRenderedPageBreak/>
              <w:t>174.30</w:t>
            </w:r>
          </w:p>
        </w:tc>
      </w:tr>
      <w:tr w:rsidR="00922FCF" w:rsidRPr="00224223" w14:paraId="663C3C48" w14:textId="77777777" w:rsidTr="00D34DDD">
        <w:tc>
          <w:tcPr>
            <w:tcW w:w="687" w:type="pct"/>
            <w:shd w:val="clear" w:color="auto" w:fill="auto"/>
          </w:tcPr>
          <w:p w14:paraId="388AB3F0" w14:textId="77777777" w:rsidR="00922FCF" w:rsidRPr="00224223" w:rsidRDefault="00922FCF" w:rsidP="00922FCF">
            <w:pPr>
              <w:pStyle w:val="Tabletext"/>
            </w:pPr>
            <w:r w:rsidRPr="00224223">
              <w:t>11717</w:t>
            </w:r>
          </w:p>
        </w:tc>
        <w:tc>
          <w:tcPr>
            <w:tcW w:w="3564" w:type="pct"/>
            <w:shd w:val="clear" w:color="auto" w:fill="auto"/>
          </w:tcPr>
          <w:p w14:paraId="3C25D15C" w14:textId="77777777" w:rsidR="00922FCF" w:rsidRPr="00224223" w:rsidRDefault="00922FCF" w:rsidP="00922FCF">
            <w:pPr>
              <w:pStyle w:val="Tabletext"/>
            </w:pPr>
            <w:r w:rsidRPr="00224223">
              <w:t>Ambulatory electrocardiogram monitoring, by a specialist or consultant physician, if the service:</w:t>
            </w:r>
          </w:p>
          <w:p w14:paraId="11DD81BA" w14:textId="77777777" w:rsidR="00922FCF" w:rsidRPr="00224223" w:rsidRDefault="00922FCF" w:rsidP="00922FCF">
            <w:pPr>
              <w:pStyle w:val="Tablea"/>
            </w:pPr>
            <w:r w:rsidRPr="00224223">
              <w:t>(a) utilises a patient activated, single or multiple event memory recording device that:</w:t>
            </w:r>
          </w:p>
          <w:p w14:paraId="79C68519" w14:textId="77777777" w:rsidR="00922FCF" w:rsidRPr="00224223" w:rsidRDefault="00922FCF" w:rsidP="00922FCF">
            <w:pPr>
              <w:pStyle w:val="Tablei"/>
            </w:pPr>
            <w:r w:rsidRPr="00224223">
              <w:t>(i) is connected continuously to the patient for between 7 and 30 days; and</w:t>
            </w:r>
          </w:p>
          <w:p w14:paraId="4FED09B1" w14:textId="77777777" w:rsidR="00922FCF" w:rsidRPr="00224223" w:rsidRDefault="00922FCF" w:rsidP="00922FCF">
            <w:pPr>
              <w:pStyle w:val="Tablei"/>
            </w:pPr>
            <w:r w:rsidRPr="00224223">
              <w:t>(ii) is capable of recording for at least 20 seconds prior to each activation and for 15 seconds after each activation; and</w:t>
            </w:r>
          </w:p>
          <w:p w14:paraId="53999DA5" w14:textId="77777777" w:rsidR="00922FCF" w:rsidRPr="00224223" w:rsidRDefault="00922FCF" w:rsidP="00922FCF">
            <w:pPr>
              <w:pStyle w:val="Tablea"/>
            </w:pPr>
            <w:r w:rsidRPr="00224223">
              <w:t>(b) includes transmission, analysis, interpretation and reporting (including the indication for the investigation); and</w:t>
            </w:r>
          </w:p>
          <w:p w14:paraId="4741B4AF" w14:textId="77777777" w:rsidR="00922FCF" w:rsidRPr="00224223" w:rsidRDefault="00922FCF" w:rsidP="00922FCF">
            <w:pPr>
              <w:pStyle w:val="Tablea"/>
            </w:pPr>
            <w:r w:rsidRPr="00224223">
              <w:t>(c) is for the investigation of recurrent episodes of:</w:t>
            </w:r>
          </w:p>
          <w:p w14:paraId="3EBD6D13" w14:textId="77777777" w:rsidR="00922FCF" w:rsidRPr="00224223" w:rsidRDefault="00922FCF" w:rsidP="00922FCF">
            <w:pPr>
              <w:pStyle w:val="Tablei"/>
            </w:pPr>
            <w:r w:rsidRPr="00224223">
              <w:t>(i) unexplained syncope; or</w:t>
            </w:r>
          </w:p>
          <w:p w14:paraId="040E4108" w14:textId="77777777" w:rsidR="00922FCF" w:rsidRPr="00224223" w:rsidRDefault="00922FCF" w:rsidP="00922FCF">
            <w:pPr>
              <w:pStyle w:val="Tablei"/>
            </w:pPr>
            <w:r w:rsidRPr="00224223">
              <w:t>(ii) palpitation; or</w:t>
            </w:r>
          </w:p>
          <w:p w14:paraId="31E17C31" w14:textId="77777777" w:rsidR="00922FCF" w:rsidRPr="00224223" w:rsidRDefault="00922FCF" w:rsidP="00922FCF">
            <w:pPr>
              <w:pStyle w:val="Tablei"/>
            </w:pPr>
            <w:r w:rsidRPr="00224223">
              <w:t>(iii) other symptoms where a cardiac rhythm disturbance is suspected and where infrequent episodes have occurred; and</w:t>
            </w:r>
          </w:p>
          <w:p w14:paraId="326624B1" w14:textId="535AA59F" w:rsidR="00922FCF" w:rsidRPr="00224223" w:rsidRDefault="00922FCF" w:rsidP="00922FCF">
            <w:pPr>
              <w:pStyle w:val="Tablea"/>
            </w:pPr>
            <w:r w:rsidRPr="00224223">
              <w:t xml:space="preserve">(d) is not associated with a service to which </w:t>
            </w:r>
            <w:r w:rsidR="009D2197" w:rsidRPr="00224223">
              <w:t>item 1</w:t>
            </w:r>
            <w:r w:rsidRPr="00224223">
              <w:t>1716, 11723, 11735, 12203, 12204, 12205, 12207, 12208, 12210, 12213, 12215, 12217 or 12250 applies</w:t>
            </w:r>
          </w:p>
          <w:p w14:paraId="139A5952" w14:textId="77777777" w:rsidR="00922FCF" w:rsidRPr="00224223" w:rsidRDefault="00922FCF" w:rsidP="00922FCF">
            <w:pPr>
              <w:pStyle w:val="Tabletext"/>
            </w:pPr>
            <w:r w:rsidRPr="00224223">
              <w:rPr>
                <w:rFonts w:eastAsia="Calibri"/>
              </w:rPr>
              <w:t>Applicable only once in any</w:t>
            </w:r>
            <w:r w:rsidRPr="00224223">
              <w:t xml:space="preserve"> 3 month period</w:t>
            </w:r>
          </w:p>
        </w:tc>
        <w:tc>
          <w:tcPr>
            <w:tcW w:w="749" w:type="pct"/>
            <w:shd w:val="clear" w:color="auto" w:fill="auto"/>
          </w:tcPr>
          <w:p w14:paraId="2361490D" w14:textId="77777777" w:rsidR="00922FCF" w:rsidRPr="00224223" w:rsidRDefault="00922FCF" w:rsidP="00922FCF">
            <w:pPr>
              <w:pStyle w:val="Tabletext"/>
              <w:jc w:val="right"/>
            </w:pPr>
            <w:r w:rsidRPr="00224223">
              <w:t>102.40</w:t>
            </w:r>
          </w:p>
        </w:tc>
      </w:tr>
      <w:tr w:rsidR="00922FCF" w:rsidRPr="00224223" w14:paraId="5437DB6B" w14:textId="77777777" w:rsidTr="00D34DDD">
        <w:tc>
          <w:tcPr>
            <w:tcW w:w="687" w:type="pct"/>
            <w:tcBorders>
              <w:top w:val="single" w:sz="4" w:space="0" w:color="auto"/>
              <w:left w:val="nil"/>
              <w:bottom w:val="single" w:sz="4" w:space="0" w:color="auto"/>
              <w:right w:val="nil"/>
            </w:tcBorders>
            <w:shd w:val="clear" w:color="auto" w:fill="auto"/>
          </w:tcPr>
          <w:p w14:paraId="7D86FDE2" w14:textId="77777777" w:rsidR="00922FCF" w:rsidRPr="00224223" w:rsidRDefault="00922FCF" w:rsidP="00922FCF">
            <w:pPr>
              <w:pStyle w:val="Tabletext"/>
            </w:pPr>
            <w:r w:rsidRPr="00224223">
              <w:t>11719</w:t>
            </w:r>
          </w:p>
        </w:tc>
        <w:tc>
          <w:tcPr>
            <w:tcW w:w="3564" w:type="pct"/>
            <w:tcBorders>
              <w:top w:val="single" w:sz="4" w:space="0" w:color="auto"/>
              <w:left w:val="nil"/>
              <w:bottom w:val="single" w:sz="4" w:space="0" w:color="auto"/>
              <w:right w:val="nil"/>
            </w:tcBorders>
            <w:shd w:val="clear" w:color="auto" w:fill="auto"/>
          </w:tcPr>
          <w:p w14:paraId="3EC6D398" w14:textId="77777777" w:rsidR="00922FCF" w:rsidRPr="00224223" w:rsidRDefault="00922FCF" w:rsidP="00922FCF">
            <w:pPr>
              <w:pStyle w:val="Tabletext"/>
              <w:rPr>
                <w:rFonts w:eastAsia="Calibri"/>
              </w:rPr>
            </w:pPr>
            <w:r w:rsidRPr="00224223">
              <w:rPr>
                <w:rFonts w:eastAsia="Calibri"/>
              </w:rPr>
              <w:t>Implanted pacemaker (including cardiac resynchronisation pacemaker) remote monitoring involving reviews (without patient attendance) of arrhythmias, lead and device parameters, if at least one remote review is provided in a 12 month period</w:t>
            </w:r>
          </w:p>
          <w:p w14:paraId="6CB037DF" w14:textId="77777777" w:rsidR="00922FCF" w:rsidRPr="00224223" w:rsidRDefault="00922FCF" w:rsidP="00922FCF">
            <w:pPr>
              <w:pStyle w:val="Tabletext"/>
            </w:pPr>
            <w:r w:rsidRPr="00224223">
              <w:rPr>
                <w:rFonts w:eastAsia="Calibri"/>
              </w:rPr>
              <w:t>Applicable once in any 12 month period</w:t>
            </w:r>
          </w:p>
        </w:tc>
        <w:tc>
          <w:tcPr>
            <w:tcW w:w="749" w:type="pct"/>
            <w:tcBorders>
              <w:top w:val="single" w:sz="4" w:space="0" w:color="auto"/>
              <w:left w:val="nil"/>
              <w:bottom w:val="single" w:sz="4" w:space="0" w:color="auto"/>
              <w:right w:val="nil"/>
            </w:tcBorders>
            <w:shd w:val="clear" w:color="auto" w:fill="auto"/>
          </w:tcPr>
          <w:p w14:paraId="3F5C550E" w14:textId="77777777" w:rsidR="00922FCF" w:rsidRPr="00224223" w:rsidRDefault="00922FCF" w:rsidP="00922FCF">
            <w:pPr>
              <w:pStyle w:val="Tabletext"/>
              <w:jc w:val="right"/>
            </w:pPr>
            <w:r w:rsidRPr="00224223">
              <w:t>69.50</w:t>
            </w:r>
          </w:p>
        </w:tc>
      </w:tr>
      <w:tr w:rsidR="00922FCF" w:rsidRPr="00224223" w14:paraId="1B23AF09" w14:textId="77777777" w:rsidTr="00D34DDD">
        <w:tc>
          <w:tcPr>
            <w:tcW w:w="687" w:type="pct"/>
            <w:tcBorders>
              <w:top w:val="single" w:sz="4" w:space="0" w:color="auto"/>
              <w:left w:val="nil"/>
              <w:bottom w:val="single" w:sz="4" w:space="0" w:color="auto"/>
              <w:right w:val="nil"/>
            </w:tcBorders>
            <w:shd w:val="clear" w:color="auto" w:fill="auto"/>
          </w:tcPr>
          <w:p w14:paraId="7DE96FD5" w14:textId="77777777" w:rsidR="00922FCF" w:rsidRPr="00224223" w:rsidRDefault="00922FCF" w:rsidP="00922FCF">
            <w:pPr>
              <w:pStyle w:val="Tabletext"/>
            </w:pPr>
            <w:r w:rsidRPr="00224223">
              <w:t>11720</w:t>
            </w:r>
          </w:p>
        </w:tc>
        <w:tc>
          <w:tcPr>
            <w:tcW w:w="3564" w:type="pct"/>
            <w:tcBorders>
              <w:top w:val="single" w:sz="4" w:space="0" w:color="auto"/>
              <w:left w:val="nil"/>
              <w:bottom w:val="single" w:sz="4" w:space="0" w:color="auto"/>
              <w:right w:val="nil"/>
            </w:tcBorders>
            <w:shd w:val="clear" w:color="auto" w:fill="auto"/>
          </w:tcPr>
          <w:p w14:paraId="7F744805" w14:textId="60F37932" w:rsidR="00922FCF" w:rsidRPr="00224223" w:rsidRDefault="00922FCF" w:rsidP="00922FCF">
            <w:pPr>
              <w:pStyle w:val="Tabletext"/>
            </w:pPr>
            <w:r w:rsidRPr="00224223">
              <w:rPr>
                <w:rFonts w:eastAsia="Calibri"/>
              </w:rPr>
              <w:t xml:space="preserve">Implanted pacemaker testing, with patient attendance, following detection of abnormality by remote monitoring involving electrocardiography, measurement of rate, width and amplitude of stimulus, including reprogramming when required, not being a service associated with a service to which </w:t>
            </w:r>
            <w:r w:rsidR="009D2197" w:rsidRPr="00224223">
              <w:rPr>
                <w:rFonts w:eastAsia="Calibri"/>
              </w:rPr>
              <w:t>item 1</w:t>
            </w:r>
            <w:r w:rsidRPr="00224223">
              <w:rPr>
                <w:rFonts w:eastAsia="Calibri"/>
              </w:rPr>
              <w:t>1721 applies</w:t>
            </w:r>
          </w:p>
        </w:tc>
        <w:tc>
          <w:tcPr>
            <w:tcW w:w="749" w:type="pct"/>
            <w:tcBorders>
              <w:top w:val="single" w:sz="4" w:space="0" w:color="auto"/>
              <w:left w:val="nil"/>
              <w:bottom w:val="single" w:sz="4" w:space="0" w:color="auto"/>
              <w:right w:val="nil"/>
            </w:tcBorders>
            <w:shd w:val="clear" w:color="auto" w:fill="auto"/>
          </w:tcPr>
          <w:p w14:paraId="2AFBDB95" w14:textId="77777777" w:rsidR="00922FCF" w:rsidRPr="00224223" w:rsidRDefault="00922FCF" w:rsidP="00922FCF">
            <w:pPr>
              <w:pStyle w:val="Tabletext"/>
              <w:jc w:val="right"/>
            </w:pPr>
            <w:r w:rsidRPr="00224223">
              <w:t>69.50</w:t>
            </w:r>
          </w:p>
        </w:tc>
      </w:tr>
      <w:tr w:rsidR="00922FCF" w:rsidRPr="00224223" w14:paraId="33ACE289" w14:textId="77777777" w:rsidTr="00D34DDD">
        <w:tc>
          <w:tcPr>
            <w:tcW w:w="687" w:type="pct"/>
            <w:tcBorders>
              <w:top w:val="single" w:sz="4" w:space="0" w:color="auto"/>
              <w:left w:val="nil"/>
              <w:bottom w:val="single" w:sz="4" w:space="0" w:color="auto"/>
              <w:right w:val="nil"/>
            </w:tcBorders>
            <w:shd w:val="clear" w:color="auto" w:fill="auto"/>
            <w:hideMark/>
          </w:tcPr>
          <w:p w14:paraId="42FE9FD2" w14:textId="77777777" w:rsidR="00922FCF" w:rsidRPr="00224223" w:rsidRDefault="00922FCF" w:rsidP="00922FCF">
            <w:pPr>
              <w:pStyle w:val="Tabletext"/>
            </w:pPr>
            <w:r w:rsidRPr="00224223">
              <w:t>11721</w:t>
            </w:r>
          </w:p>
        </w:tc>
        <w:tc>
          <w:tcPr>
            <w:tcW w:w="3564" w:type="pct"/>
            <w:tcBorders>
              <w:top w:val="single" w:sz="4" w:space="0" w:color="auto"/>
              <w:left w:val="nil"/>
              <w:bottom w:val="single" w:sz="4" w:space="0" w:color="auto"/>
              <w:right w:val="nil"/>
            </w:tcBorders>
            <w:shd w:val="clear" w:color="auto" w:fill="auto"/>
            <w:hideMark/>
          </w:tcPr>
          <w:p w14:paraId="3D4613EE" w14:textId="1E89BF52" w:rsidR="00922FCF" w:rsidRPr="00224223" w:rsidRDefault="00922FCF" w:rsidP="00922FCF">
            <w:pPr>
              <w:pStyle w:val="Tabletext"/>
            </w:pPr>
            <w:r w:rsidRPr="00224223">
              <w:t xml:space="preserve">Implanted pacemaker testing of atrioventricular (AV) sequential, rate responsive, or antitachycardia pacemakers, including reprogramming when required, other than a service associated with a service to which </w:t>
            </w:r>
            <w:r w:rsidR="009D2197" w:rsidRPr="00224223">
              <w:t>item 1</w:t>
            </w:r>
            <w:r w:rsidRPr="00224223">
              <w:t>1704, 11719, 11720, 11725 or 11726 applies</w:t>
            </w:r>
          </w:p>
        </w:tc>
        <w:tc>
          <w:tcPr>
            <w:tcW w:w="749" w:type="pct"/>
            <w:tcBorders>
              <w:top w:val="single" w:sz="4" w:space="0" w:color="auto"/>
              <w:left w:val="nil"/>
              <w:bottom w:val="single" w:sz="4" w:space="0" w:color="auto"/>
              <w:right w:val="nil"/>
            </w:tcBorders>
            <w:shd w:val="clear" w:color="auto" w:fill="auto"/>
          </w:tcPr>
          <w:p w14:paraId="447766BB" w14:textId="77777777" w:rsidR="00922FCF" w:rsidRPr="00224223" w:rsidRDefault="00922FCF" w:rsidP="00922FCF">
            <w:pPr>
              <w:pStyle w:val="Tabletext"/>
              <w:jc w:val="right"/>
            </w:pPr>
            <w:r w:rsidRPr="00224223">
              <w:t>72.55</w:t>
            </w:r>
          </w:p>
        </w:tc>
      </w:tr>
      <w:tr w:rsidR="00922FCF" w:rsidRPr="00224223" w14:paraId="4C626EF2" w14:textId="77777777" w:rsidTr="00D34DDD">
        <w:tc>
          <w:tcPr>
            <w:tcW w:w="687" w:type="pct"/>
            <w:shd w:val="clear" w:color="auto" w:fill="auto"/>
          </w:tcPr>
          <w:p w14:paraId="0A7B6A01" w14:textId="77777777" w:rsidR="00922FCF" w:rsidRPr="00224223" w:rsidRDefault="00922FCF" w:rsidP="00922FCF">
            <w:pPr>
              <w:pStyle w:val="Tabletext"/>
            </w:pPr>
            <w:r w:rsidRPr="00224223">
              <w:t>11723</w:t>
            </w:r>
          </w:p>
        </w:tc>
        <w:tc>
          <w:tcPr>
            <w:tcW w:w="3564" w:type="pct"/>
            <w:shd w:val="clear" w:color="auto" w:fill="auto"/>
          </w:tcPr>
          <w:p w14:paraId="3B9E5FBC" w14:textId="77777777" w:rsidR="00922FCF" w:rsidRPr="00224223" w:rsidRDefault="00922FCF" w:rsidP="00922FCF">
            <w:pPr>
              <w:pStyle w:val="Tabletext"/>
            </w:pPr>
            <w:r w:rsidRPr="00224223">
              <w:t>Ambulatory electrocardiogram monitoring, by a specialist or consultant physician, if the service:</w:t>
            </w:r>
          </w:p>
          <w:p w14:paraId="45CB920D" w14:textId="77777777" w:rsidR="00922FCF" w:rsidRPr="00224223" w:rsidRDefault="00922FCF" w:rsidP="00922FCF">
            <w:pPr>
              <w:pStyle w:val="Tablea"/>
            </w:pPr>
            <w:r w:rsidRPr="00224223">
              <w:t xml:space="preserve">(a) utilises a patient activated, single or multiple event recording, on a </w:t>
            </w:r>
            <w:r w:rsidRPr="00224223">
              <w:lastRenderedPageBreak/>
              <w:t>memory recording device that:</w:t>
            </w:r>
          </w:p>
          <w:p w14:paraId="2DAEE600" w14:textId="77777777" w:rsidR="00922FCF" w:rsidRPr="00224223" w:rsidRDefault="00922FCF" w:rsidP="00922FCF">
            <w:pPr>
              <w:pStyle w:val="Tablei"/>
            </w:pPr>
            <w:r w:rsidRPr="00224223">
              <w:t>(i) is connected continuously to the patient for up to 7 days; and</w:t>
            </w:r>
          </w:p>
          <w:p w14:paraId="29BA4958" w14:textId="77777777" w:rsidR="00922FCF" w:rsidRPr="00224223" w:rsidRDefault="00922FCF" w:rsidP="00922FCF">
            <w:pPr>
              <w:pStyle w:val="Tablei"/>
            </w:pPr>
            <w:r w:rsidRPr="00224223">
              <w:t>(ii) is capable of recording for at least 20 seconds prior to each activation and for 15 seconds after each activation; and</w:t>
            </w:r>
          </w:p>
          <w:p w14:paraId="6A9C8969" w14:textId="77777777" w:rsidR="00922FCF" w:rsidRPr="00224223" w:rsidRDefault="00922FCF" w:rsidP="00922FCF">
            <w:pPr>
              <w:pStyle w:val="Tablea"/>
            </w:pPr>
            <w:r w:rsidRPr="00224223">
              <w:t>(b) includes transmission, analysis, interpretation and formal report (including the indication for the investigation); and</w:t>
            </w:r>
          </w:p>
          <w:p w14:paraId="12507630" w14:textId="77777777" w:rsidR="00922FCF" w:rsidRPr="00224223" w:rsidRDefault="00922FCF" w:rsidP="00922FCF">
            <w:pPr>
              <w:pStyle w:val="Tablea"/>
            </w:pPr>
            <w:r w:rsidRPr="00224223">
              <w:t>(c) is for the investigation of recurrent episodes of:</w:t>
            </w:r>
          </w:p>
          <w:p w14:paraId="33D2B846" w14:textId="77777777" w:rsidR="00922FCF" w:rsidRPr="00224223" w:rsidRDefault="00922FCF" w:rsidP="00922FCF">
            <w:pPr>
              <w:pStyle w:val="Tablei"/>
            </w:pPr>
            <w:r w:rsidRPr="00224223">
              <w:t>(i) unexplained syncope; or</w:t>
            </w:r>
          </w:p>
          <w:p w14:paraId="35F42F0B" w14:textId="77777777" w:rsidR="00922FCF" w:rsidRPr="00224223" w:rsidRDefault="00922FCF" w:rsidP="00922FCF">
            <w:pPr>
              <w:pStyle w:val="Tablei"/>
            </w:pPr>
            <w:r w:rsidRPr="00224223">
              <w:t>(ii) palpitation; or</w:t>
            </w:r>
          </w:p>
          <w:p w14:paraId="73BD9C20" w14:textId="77777777" w:rsidR="00922FCF" w:rsidRPr="00224223" w:rsidRDefault="00922FCF" w:rsidP="00922FCF">
            <w:pPr>
              <w:pStyle w:val="Tablei"/>
            </w:pPr>
            <w:r w:rsidRPr="00224223">
              <w:t>(iii) other symptoms where a cardiac rhythm disturbance is suspected and where infrequent episodes have occurred; and</w:t>
            </w:r>
          </w:p>
          <w:p w14:paraId="4C1B5D61" w14:textId="57755045" w:rsidR="00922FCF" w:rsidRPr="00224223" w:rsidRDefault="00922FCF" w:rsidP="00922FCF">
            <w:pPr>
              <w:pStyle w:val="Tablea"/>
            </w:pPr>
            <w:r w:rsidRPr="00224223">
              <w:t xml:space="preserve">(d) is not associated with a service to which </w:t>
            </w:r>
            <w:r w:rsidR="009D2197" w:rsidRPr="00224223">
              <w:t>item 1</w:t>
            </w:r>
            <w:r w:rsidRPr="00224223">
              <w:t>1716, 11717, 11735, 12203, 12204, 12205, 12207, 12208, 12210, 12213, 12215, 12217 or 12250 applies</w:t>
            </w:r>
          </w:p>
          <w:p w14:paraId="50DA1F7D" w14:textId="77777777" w:rsidR="00922FCF" w:rsidRPr="00224223" w:rsidRDefault="00922FCF" w:rsidP="00922FCF">
            <w:pPr>
              <w:pStyle w:val="Tabletext"/>
            </w:pPr>
            <w:r w:rsidRPr="00224223">
              <w:rPr>
                <w:rFonts w:eastAsia="Calibri"/>
              </w:rPr>
              <w:t>Applicable only once in any</w:t>
            </w:r>
            <w:r w:rsidRPr="00224223">
              <w:t xml:space="preserve"> 3 month period</w:t>
            </w:r>
          </w:p>
        </w:tc>
        <w:tc>
          <w:tcPr>
            <w:tcW w:w="749" w:type="pct"/>
            <w:shd w:val="clear" w:color="auto" w:fill="auto"/>
          </w:tcPr>
          <w:p w14:paraId="5AF6E2AA" w14:textId="77777777" w:rsidR="00922FCF" w:rsidRPr="00224223" w:rsidRDefault="00922FCF" w:rsidP="00922FCF">
            <w:pPr>
              <w:pStyle w:val="Tabletext"/>
              <w:jc w:val="right"/>
            </w:pPr>
            <w:r w:rsidRPr="00224223">
              <w:lastRenderedPageBreak/>
              <w:t>54.05</w:t>
            </w:r>
          </w:p>
        </w:tc>
      </w:tr>
      <w:tr w:rsidR="00922FCF" w:rsidRPr="00224223" w14:paraId="65BA5C32" w14:textId="77777777" w:rsidTr="00D34DDD">
        <w:tc>
          <w:tcPr>
            <w:tcW w:w="687" w:type="pct"/>
            <w:tcBorders>
              <w:top w:val="single" w:sz="4" w:space="0" w:color="auto"/>
              <w:left w:val="nil"/>
              <w:bottom w:val="single" w:sz="4" w:space="0" w:color="auto"/>
              <w:right w:val="nil"/>
            </w:tcBorders>
            <w:shd w:val="clear" w:color="auto" w:fill="auto"/>
            <w:hideMark/>
          </w:tcPr>
          <w:p w14:paraId="774715EC" w14:textId="77777777" w:rsidR="00922FCF" w:rsidRPr="00224223" w:rsidRDefault="00922FCF" w:rsidP="00922FCF">
            <w:pPr>
              <w:pStyle w:val="Tabletext"/>
            </w:pPr>
            <w:bookmarkStart w:id="406" w:name="CU_83351667"/>
            <w:bookmarkEnd w:id="406"/>
            <w:r w:rsidRPr="00224223">
              <w:t>11724</w:t>
            </w:r>
          </w:p>
        </w:tc>
        <w:tc>
          <w:tcPr>
            <w:tcW w:w="3564" w:type="pct"/>
            <w:tcBorders>
              <w:top w:val="single" w:sz="4" w:space="0" w:color="auto"/>
              <w:left w:val="nil"/>
              <w:bottom w:val="single" w:sz="4" w:space="0" w:color="auto"/>
              <w:right w:val="nil"/>
            </w:tcBorders>
            <w:shd w:val="clear" w:color="auto" w:fill="auto"/>
            <w:hideMark/>
          </w:tcPr>
          <w:p w14:paraId="7D210108" w14:textId="77777777" w:rsidR="00922FCF" w:rsidRPr="00224223" w:rsidRDefault="00922FCF" w:rsidP="00922FCF">
            <w:pPr>
              <w:pStyle w:val="Tabletext"/>
            </w:pPr>
            <w:r w:rsidRPr="00224223">
              <w:t>Upright tilt table testing for the investigation of syncope of suspected cardiothoracic origin, including blood pressure monitoring, continuous ECG monitoring and the recording of the parameters, and involving an established intravenous line and the continuous attendance of a specialist or consultant physician—on premises equipped with a mechanical respirator and defibrillator</w:t>
            </w:r>
          </w:p>
        </w:tc>
        <w:tc>
          <w:tcPr>
            <w:tcW w:w="749" w:type="pct"/>
            <w:tcBorders>
              <w:top w:val="single" w:sz="4" w:space="0" w:color="auto"/>
              <w:left w:val="nil"/>
              <w:bottom w:val="single" w:sz="4" w:space="0" w:color="auto"/>
              <w:right w:val="nil"/>
            </w:tcBorders>
            <w:shd w:val="clear" w:color="auto" w:fill="auto"/>
          </w:tcPr>
          <w:p w14:paraId="76318B4F" w14:textId="77777777" w:rsidR="00922FCF" w:rsidRPr="00224223" w:rsidRDefault="00922FCF" w:rsidP="00922FCF">
            <w:pPr>
              <w:pStyle w:val="Tabletext"/>
              <w:jc w:val="right"/>
            </w:pPr>
            <w:r w:rsidRPr="00224223">
              <w:t>175.70</w:t>
            </w:r>
          </w:p>
        </w:tc>
      </w:tr>
      <w:tr w:rsidR="00922FCF" w:rsidRPr="00224223" w14:paraId="3423EB5F" w14:textId="77777777" w:rsidTr="00D34DDD">
        <w:tc>
          <w:tcPr>
            <w:tcW w:w="687" w:type="pct"/>
            <w:tcBorders>
              <w:top w:val="single" w:sz="4" w:space="0" w:color="auto"/>
              <w:left w:val="nil"/>
              <w:bottom w:val="single" w:sz="4" w:space="0" w:color="auto"/>
              <w:right w:val="nil"/>
            </w:tcBorders>
            <w:shd w:val="clear" w:color="auto" w:fill="auto"/>
          </w:tcPr>
          <w:p w14:paraId="396FC5CD" w14:textId="77777777" w:rsidR="00922FCF" w:rsidRPr="00224223" w:rsidRDefault="00922FCF" w:rsidP="00922FCF">
            <w:pPr>
              <w:pStyle w:val="Tabletext"/>
            </w:pPr>
            <w:r w:rsidRPr="00224223">
              <w:t>11725</w:t>
            </w:r>
          </w:p>
        </w:tc>
        <w:tc>
          <w:tcPr>
            <w:tcW w:w="3564" w:type="pct"/>
            <w:tcBorders>
              <w:top w:val="single" w:sz="4" w:space="0" w:color="auto"/>
              <w:left w:val="nil"/>
              <w:bottom w:val="single" w:sz="4" w:space="0" w:color="auto"/>
              <w:right w:val="nil"/>
            </w:tcBorders>
            <w:shd w:val="clear" w:color="auto" w:fill="auto"/>
          </w:tcPr>
          <w:p w14:paraId="100428EF" w14:textId="77777777" w:rsidR="00922FCF" w:rsidRPr="00224223" w:rsidRDefault="00922FCF" w:rsidP="00922FCF">
            <w:pPr>
              <w:pStyle w:val="Tabletext"/>
              <w:rPr>
                <w:rFonts w:eastAsia="Calibri"/>
              </w:rPr>
            </w:pPr>
            <w:r w:rsidRPr="00224223">
              <w:rPr>
                <w:rFonts w:eastAsia="Calibri"/>
              </w:rPr>
              <w:t>Implanted defibrillator (including cardiac resynchronisation defibrillator) remote monitoring involving reviews (without patient attendance) of arrhythmias, lead and device parameters, if at least 2 remote reviews are provided in a 12 month period</w:t>
            </w:r>
          </w:p>
          <w:p w14:paraId="0AA31C0A" w14:textId="77777777" w:rsidR="00922FCF" w:rsidRPr="00224223" w:rsidRDefault="00922FCF" w:rsidP="00922FCF">
            <w:pPr>
              <w:pStyle w:val="Tabletext"/>
            </w:pPr>
            <w:r w:rsidRPr="00224223">
              <w:rPr>
                <w:rFonts w:eastAsia="Calibri"/>
              </w:rPr>
              <w:t>Applicable once in any 12 month period</w:t>
            </w:r>
          </w:p>
        </w:tc>
        <w:tc>
          <w:tcPr>
            <w:tcW w:w="749" w:type="pct"/>
            <w:tcBorders>
              <w:top w:val="single" w:sz="4" w:space="0" w:color="auto"/>
              <w:left w:val="nil"/>
              <w:bottom w:val="single" w:sz="4" w:space="0" w:color="auto"/>
              <w:right w:val="nil"/>
            </w:tcBorders>
            <w:shd w:val="clear" w:color="auto" w:fill="auto"/>
          </w:tcPr>
          <w:p w14:paraId="2E775C7D" w14:textId="77777777" w:rsidR="00922FCF" w:rsidRPr="00224223" w:rsidRDefault="00922FCF" w:rsidP="00922FCF">
            <w:pPr>
              <w:pStyle w:val="Tabletext"/>
              <w:jc w:val="right"/>
            </w:pPr>
            <w:r w:rsidRPr="00224223">
              <w:t>197.20</w:t>
            </w:r>
          </w:p>
        </w:tc>
      </w:tr>
      <w:tr w:rsidR="00922FCF" w:rsidRPr="00224223" w14:paraId="66C46C33" w14:textId="77777777" w:rsidTr="00D34DDD">
        <w:tc>
          <w:tcPr>
            <w:tcW w:w="687" w:type="pct"/>
            <w:tcBorders>
              <w:top w:val="single" w:sz="4" w:space="0" w:color="auto"/>
              <w:left w:val="nil"/>
              <w:bottom w:val="single" w:sz="4" w:space="0" w:color="auto"/>
              <w:right w:val="nil"/>
            </w:tcBorders>
            <w:shd w:val="clear" w:color="auto" w:fill="auto"/>
          </w:tcPr>
          <w:p w14:paraId="61096BAF" w14:textId="77777777" w:rsidR="00922FCF" w:rsidRPr="00224223" w:rsidRDefault="00922FCF" w:rsidP="00922FCF">
            <w:pPr>
              <w:pStyle w:val="Tabletext"/>
            </w:pPr>
            <w:r w:rsidRPr="00224223">
              <w:t>11726</w:t>
            </w:r>
          </w:p>
        </w:tc>
        <w:tc>
          <w:tcPr>
            <w:tcW w:w="3564" w:type="pct"/>
            <w:tcBorders>
              <w:top w:val="single" w:sz="4" w:space="0" w:color="auto"/>
              <w:left w:val="nil"/>
              <w:bottom w:val="single" w:sz="4" w:space="0" w:color="auto"/>
              <w:right w:val="nil"/>
            </w:tcBorders>
            <w:shd w:val="clear" w:color="auto" w:fill="auto"/>
          </w:tcPr>
          <w:p w14:paraId="4175000D" w14:textId="5A9D1950" w:rsidR="00922FCF" w:rsidRPr="00224223" w:rsidRDefault="00922FCF" w:rsidP="00922FCF">
            <w:pPr>
              <w:pStyle w:val="Tabletext"/>
            </w:pPr>
            <w:r w:rsidRPr="00224223">
              <w:rPr>
                <w:rFonts w:eastAsia="Calibri"/>
              </w:rPr>
              <w:t xml:space="preserve">Implanted defibrillator testing, with patient attendance, following detection of abnormality by remote monitoring involving electrocardiography, measurement of rate, width and amplitude of stimulus, not being a service associated with a service to which </w:t>
            </w:r>
            <w:r w:rsidR="009D2197" w:rsidRPr="00224223">
              <w:rPr>
                <w:rFonts w:eastAsia="Calibri"/>
              </w:rPr>
              <w:t>item 1</w:t>
            </w:r>
            <w:r w:rsidRPr="00224223">
              <w:rPr>
                <w:rFonts w:eastAsia="Calibri"/>
              </w:rPr>
              <w:t>1727 applies</w:t>
            </w:r>
          </w:p>
        </w:tc>
        <w:tc>
          <w:tcPr>
            <w:tcW w:w="749" w:type="pct"/>
            <w:tcBorders>
              <w:top w:val="single" w:sz="4" w:space="0" w:color="auto"/>
              <w:left w:val="nil"/>
              <w:bottom w:val="single" w:sz="4" w:space="0" w:color="auto"/>
              <w:right w:val="nil"/>
            </w:tcBorders>
            <w:shd w:val="clear" w:color="auto" w:fill="auto"/>
          </w:tcPr>
          <w:p w14:paraId="408FC6A5" w14:textId="77777777" w:rsidR="00922FCF" w:rsidRPr="00224223" w:rsidRDefault="00922FCF" w:rsidP="00922FCF">
            <w:pPr>
              <w:pStyle w:val="Tabletext"/>
              <w:jc w:val="right"/>
            </w:pPr>
            <w:r w:rsidRPr="00224223">
              <w:t>98.60</w:t>
            </w:r>
          </w:p>
        </w:tc>
      </w:tr>
      <w:tr w:rsidR="00922FCF" w:rsidRPr="00224223" w14:paraId="7F0770B4" w14:textId="77777777" w:rsidTr="00D34DDD">
        <w:tc>
          <w:tcPr>
            <w:tcW w:w="687" w:type="pct"/>
            <w:tcBorders>
              <w:top w:val="single" w:sz="4" w:space="0" w:color="auto"/>
              <w:left w:val="nil"/>
              <w:bottom w:val="single" w:sz="4" w:space="0" w:color="auto"/>
              <w:right w:val="nil"/>
            </w:tcBorders>
            <w:shd w:val="clear" w:color="auto" w:fill="auto"/>
            <w:hideMark/>
          </w:tcPr>
          <w:p w14:paraId="1877CC94" w14:textId="77777777" w:rsidR="00922FCF" w:rsidRPr="00224223" w:rsidRDefault="00922FCF" w:rsidP="00922FCF">
            <w:pPr>
              <w:pStyle w:val="Tabletext"/>
            </w:pPr>
            <w:r w:rsidRPr="00224223">
              <w:t>11727</w:t>
            </w:r>
          </w:p>
        </w:tc>
        <w:tc>
          <w:tcPr>
            <w:tcW w:w="3564" w:type="pct"/>
            <w:tcBorders>
              <w:top w:val="single" w:sz="4" w:space="0" w:color="auto"/>
              <w:left w:val="nil"/>
              <w:bottom w:val="single" w:sz="4" w:space="0" w:color="auto"/>
              <w:right w:val="nil"/>
            </w:tcBorders>
            <w:shd w:val="clear" w:color="auto" w:fill="auto"/>
            <w:hideMark/>
          </w:tcPr>
          <w:p w14:paraId="46EFFA65" w14:textId="6F449ADB" w:rsidR="00922FCF" w:rsidRPr="00224223" w:rsidRDefault="00922FCF" w:rsidP="00922FCF">
            <w:pPr>
              <w:pStyle w:val="Tabletext"/>
            </w:pPr>
            <w:r w:rsidRPr="00224223">
              <w:t xml:space="preserve">Implanted defibrillator testing involving electrocardiography, assessment of pacing and sensing thresholds for pacing and defibrillation electrodes, download and interpretation of stored events and electrograms, including programming when required, other than a service associated with a service to which </w:t>
            </w:r>
            <w:r w:rsidR="009D2197" w:rsidRPr="00224223">
              <w:t>item 1</w:t>
            </w:r>
            <w:r w:rsidRPr="00224223">
              <w:t>1719, 11720, 11721, 11725 or 11726 applies</w:t>
            </w:r>
          </w:p>
        </w:tc>
        <w:tc>
          <w:tcPr>
            <w:tcW w:w="749" w:type="pct"/>
            <w:tcBorders>
              <w:top w:val="single" w:sz="4" w:space="0" w:color="auto"/>
              <w:left w:val="nil"/>
              <w:bottom w:val="single" w:sz="4" w:space="0" w:color="auto"/>
              <w:right w:val="nil"/>
            </w:tcBorders>
            <w:shd w:val="clear" w:color="auto" w:fill="auto"/>
          </w:tcPr>
          <w:p w14:paraId="7F65CA1B" w14:textId="77777777" w:rsidR="00922FCF" w:rsidRPr="00224223" w:rsidRDefault="00922FCF" w:rsidP="00922FCF">
            <w:pPr>
              <w:pStyle w:val="Tabletext"/>
              <w:jc w:val="right"/>
            </w:pPr>
            <w:r w:rsidRPr="00224223">
              <w:t>98.60</w:t>
            </w:r>
          </w:p>
        </w:tc>
      </w:tr>
      <w:tr w:rsidR="00922FCF" w:rsidRPr="00224223" w14:paraId="2D5F91FD" w14:textId="77777777" w:rsidTr="00D34DDD">
        <w:tc>
          <w:tcPr>
            <w:tcW w:w="687" w:type="pct"/>
            <w:tcBorders>
              <w:top w:val="single" w:sz="4" w:space="0" w:color="auto"/>
              <w:left w:val="nil"/>
              <w:bottom w:val="single" w:sz="4" w:space="0" w:color="auto"/>
              <w:right w:val="nil"/>
            </w:tcBorders>
            <w:shd w:val="clear" w:color="auto" w:fill="auto"/>
            <w:hideMark/>
          </w:tcPr>
          <w:p w14:paraId="5B7BB62E" w14:textId="77777777" w:rsidR="00922FCF" w:rsidRPr="00224223" w:rsidRDefault="00922FCF" w:rsidP="00922FCF">
            <w:pPr>
              <w:pStyle w:val="Tabletext"/>
            </w:pPr>
            <w:r w:rsidRPr="00224223">
              <w:t>11728</w:t>
            </w:r>
          </w:p>
        </w:tc>
        <w:tc>
          <w:tcPr>
            <w:tcW w:w="3564" w:type="pct"/>
            <w:tcBorders>
              <w:top w:val="single" w:sz="4" w:space="0" w:color="auto"/>
              <w:left w:val="nil"/>
              <w:bottom w:val="single" w:sz="4" w:space="0" w:color="auto"/>
              <w:right w:val="nil"/>
            </w:tcBorders>
            <w:shd w:val="clear" w:color="auto" w:fill="auto"/>
            <w:hideMark/>
          </w:tcPr>
          <w:p w14:paraId="3408E83D" w14:textId="5AE23150" w:rsidR="00922FCF" w:rsidRPr="00224223" w:rsidRDefault="00922FCF" w:rsidP="00922FCF">
            <w:pPr>
              <w:pStyle w:val="Tabletext"/>
            </w:pPr>
            <w:r w:rsidRPr="00224223">
              <w:t xml:space="preserve">Implanted loop recording for the investigation of atrial fibrillation if the patient to whom the service is provided has been diagnosed as having had an embolic stroke of undetermined source, including reprogramming when required, retrieval of stored data, analysis, interpretation and report, other than a service to which </w:t>
            </w:r>
            <w:r w:rsidR="00BC24A8" w:rsidRPr="00224223">
              <w:t>item 3</w:t>
            </w:r>
            <w:r w:rsidRPr="00224223">
              <w:t>8288 applies</w:t>
            </w:r>
          </w:p>
          <w:p w14:paraId="54C24AB8" w14:textId="77777777" w:rsidR="00922FCF" w:rsidRPr="00224223" w:rsidRDefault="00922FCF" w:rsidP="00922FCF">
            <w:pPr>
              <w:pStyle w:val="Tabletext"/>
            </w:pPr>
            <w:r w:rsidRPr="00224223">
              <w:t>For any particular patient—applicable not more than 4 times in any 12 months</w:t>
            </w:r>
          </w:p>
        </w:tc>
        <w:tc>
          <w:tcPr>
            <w:tcW w:w="749" w:type="pct"/>
            <w:tcBorders>
              <w:top w:val="single" w:sz="4" w:space="0" w:color="auto"/>
              <w:left w:val="nil"/>
              <w:bottom w:val="single" w:sz="4" w:space="0" w:color="auto"/>
              <w:right w:val="nil"/>
            </w:tcBorders>
            <w:shd w:val="clear" w:color="auto" w:fill="auto"/>
          </w:tcPr>
          <w:p w14:paraId="3CB95786" w14:textId="77777777" w:rsidR="00922FCF" w:rsidRPr="00224223" w:rsidRDefault="00922FCF" w:rsidP="00922FCF">
            <w:pPr>
              <w:pStyle w:val="Tabletext"/>
              <w:jc w:val="right"/>
            </w:pPr>
            <w:r w:rsidRPr="00224223">
              <w:t>36.15</w:t>
            </w:r>
          </w:p>
        </w:tc>
      </w:tr>
      <w:tr w:rsidR="00922FCF" w:rsidRPr="00224223" w14:paraId="0052EDB8" w14:textId="77777777" w:rsidTr="00D34DDD">
        <w:tc>
          <w:tcPr>
            <w:tcW w:w="687" w:type="pct"/>
            <w:shd w:val="clear" w:color="auto" w:fill="auto"/>
          </w:tcPr>
          <w:p w14:paraId="46705660" w14:textId="77777777" w:rsidR="00922FCF" w:rsidRPr="00224223" w:rsidRDefault="00922FCF" w:rsidP="00922FCF">
            <w:pPr>
              <w:pStyle w:val="Tabletext"/>
            </w:pPr>
            <w:r w:rsidRPr="00224223">
              <w:t>11729</w:t>
            </w:r>
          </w:p>
        </w:tc>
        <w:tc>
          <w:tcPr>
            <w:tcW w:w="3564" w:type="pct"/>
            <w:shd w:val="clear" w:color="auto" w:fill="auto"/>
          </w:tcPr>
          <w:p w14:paraId="5EAE74F1" w14:textId="77777777" w:rsidR="00922FCF" w:rsidRPr="00224223" w:rsidRDefault="00922FCF" w:rsidP="00922FCF">
            <w:pPr>
              <w:pStyle w:val="Tabletext"/>
            </w:pPr>
            <w:r w:rsidRPr="00224223">
              <w:t xml:space="preserve">Multi channel electrocardiogram monitoring and recording during exercise (motorised treadmill or cycle ergometer capable of quantifying </w:t>
            </w:r>
            <w:r w:rsidRPr="00224223">
              <w:lastRenderedPageBreak/>
              <w:t>external workload in watts) or pharmacological stress, if:</w:t>
            </w:r>
          </w:p>
          <w:p w14:paraId="65C93A1C" w14:textId="77777777" w:rsidR="00922FCF" w:rsidRPr="00224223" w:rsidRDefault="00922FCF" w:rsidP="00922FCF">
            <w:pPr>
              <w:pStyle w:val="Tablea"/>
            </w:pPr>
            <w:r w:rsidRPr="00224223">
              <w:t>(a) the patient is 17 years or more; and</w:t>
            </w:r>
          </w:p>
          <w:p w14:paraId="73C727F9" w14:textId="77777777" w:rsidR="00922FCF" w:rsidRPr="00224223" w:rsidRDefault="00922FCF" w:rsidP="00922FCF">
            <w:pPr>
              <w:pStyle w:val="Tablea"/>
            </w:pPr>
            <w:r w:rsidRPr="00224223">
              <w:t>(b) the patient:</w:t>
            </w:r>
          </w:p>
          <w:p w14:paraId="3A557990" w14:textId="77777777" w:rsidR="00922FCF" w:rsidRPr="00224223" w:rsidRDefault="00922FCF" w:rsidP="00922FCF">
            <w:pPr>
              <w:pStyle w:val="Tablei"/>
            </w:pPr>
            <w:r w:rsidRPr="00224223">
              <w:t>(i) has symptoms consistent with cardiac ischemia; or</w:t>
            </w:r>
          </w:p>
          <w:p w14:paraId="7C2557C2" w14:textId="77777777" w:rsidR="00922FCF" w:rsidRPr="00224223" w:rsidRDefault="00922FCF" w:rsidP="00922FCF">
            <w:pPr>
              <w:pStyle w:val="Tablei"/>
            </w:pPr>
            <w:r w:rsidRPr="00224223">
              <w:t>(ii) has other cardiac disease which may be exacerbated by exercise; or</w:t>
            </w:r>
          </w:p>
          <w:p w14:paraId="3FA4B47F" w14:textId="77777777" w:rsidR="00922FCF" w:rsidRPr="00224223" w:rsidRDefault="00922FCF" w:rsidP="00922FCF">
            <w:pPr>
              <w:pStyle w:val="Tablei"/>
            </w:pPr>
            <w:r w:rsidRPr="00224223">
              <w:t>(iii) has a first degree relative with suspected heritable arrhythmia; and</w:t>
            </w:r>
          </w:p>
          <w:p w14:paraId="2CAD5244" w14:textId="77777777" w:rsidR="00922FCF" w:rsidRPr="00224223" w:rsidRDefault="00922FCF" w:rsidP="00922FCF">
            <w:pPr>
              <w:pStyle w:val="Tablea"/>
            </w:pPr>
            <w:r w:rsidRPr="00224223">
              <w:t>(c) the monitoring and recording:</w:t>
            </w:r>
          </w:p>
          <w:p w14:paraId="1039C449" w14:textId="77777777" w:rsidR="00922FCF" w:rsidRPr="00224223" w:rsidRDefault="00922FCF" w:rsidP="00922FCF">
            <w:pPr>
              <w:pStyle w:val="Tablei"/>
            </w:pPr>
            <w:r w:rsidRPr="00224223">
              <w:t>(i) is not less than 20 minutes; and</w:t>
            </w:r>
          </w:p>
          <w:p w14:paraId="132BE63C" w14:textId="77777777" w:rsidR="00922FCF" w:rsidRPr="00224223" w:rsidRDefault="00922FCF" w:rsidP="00922FCF">
            <w:pPr>
              <w:pStyle w:val="Tablei"/>
            </w:pPr>
            <w:r w:rsidRPr="00224223">
              <w:t>(ii) includes resting electrocardiogram; and</w:t>
            </w:r>
          </w:p>
          <w:p w14:paraId="162C4ABD" w14:textId="77777777" w:rsidR="00922FCF" w:rsidRPr="00224223" w:rsidRDefault="00922FCF" w:rsidP="00922FCF">
            <w:pPr>
              <w:pStyle w:val="Tablea"/>
            </w:pPr>
            <w:r w:rsidRPr="00224223">
              <w:t>(d) a written report is produced by a medical practitioner that includes interpretation of the monitoring and recording data, commenting on the significance of the data, and the relationship of the data to clinical decision making for the patient in the</w:t>
            </w:r>
            <w:r w:rsidRPr="00224223">
              <w:rPr>
                <w:i/>
              </w:rPr>
              <w:t xml:space="preserve"> </w:t>
            </w:r>
            <w:r w:rsidRPr="00224223">
              <w:t>clinical context; and</w:t>
            </w:r>
          </w:p>
          <w:p w14:paraId="3C3BFE51" w14:textId="77777777" w:rsidR="00922FCF" w:rsidRPr="00224223" w:rsidRDefault="00922FCF" w:rsidP="00922FCF">
            <w:pPr>
              <w:pStyle w:val="Tablea"/>
            </w:pPr>
            <w:r w:rsidRPr="00224223">
              <w:t>(e) the service is not a service:</w:t>
            </w:r>
          </w:p>
          <w:p w14:paraId="6498321B" w14:textId="3080A04B" w:rsidR="00922FCF" w:rsidRPr="00224223" w:rsidRDefault="00922FCF" w:rsidP="00922FCF">
            <w:pPr>
              <w:pStyle w:val="Tablei"/>
            </w:pPr>
            <w:r w:rsidRPr="00224223">
              <w:t xml:space="preserve">(i) provided on the same occasion as a service to which </w:t>
            </w:r>
            <w:r w:rsidR="009D2197" w:rsidRPr="00224223">
              <w:t>item 1</w:t>
            </w:r>
            <w:r w:rsidRPr="00224223">
              <w:t>1704, 11705, 11707 or 11714 applies; or</w:t>
            </w:r>
          </w:p>
          <w:p w14:paraId="58B04713" w14:textId="77777777" w:rsidR="00922FCF" w:rsidRPr="00224223" w:rsidRDefault="00922FCF" w:rsidP="00922FCF">
            <w:pPr>
              <w:pStyle w:val="Tablei"/>
            </w:pPr>
            <w:r w:rsidRPr="00224223">
              <w:t>(ii) performed within 24 months of a service to which item 55141, 55143, 55145, 55146, 61311, 61324, 61329, 61332, 61345, 61349, 61357, 61365, 61377, 61380, 61394, 61398, 61406, 61410, 61414 or 61418 applies</w:t>
            </w:r>
          </w:p>
          <w:p w14:paraId="19C9D84E" w14:textId="77777777" w:rsidR="00922FCF" w:rsidRPr="00224223" w:rsidRDefault="00922FCF" w:rsidP="00922FCF">
            <w:pPr>
              <w:pStyle w:val="Tabletext"/>
            </w:pPr>
            <w:r w:rsidRPr="00224223">
              <w:rPr>
                <w:rFonts w:eastAsia="Calibri"/>
              </w:rPr>
              <w:t>Applicable only once in any</w:t>
            </w:r>
            <w:r w:rsidRPr="00224223">
              <w:t xml:space="preserve"> 24 month period</w:t>
            </w:r>
          </w:p>
        </w:tc>
        <w:tc>
          <w:tcPr>
            <w:tcW w:w="749" w:type="pct"/>
            <w:shd w:val="clear" w:color="auto" w:fill="auto"/>
          </w:tcPr>
          <w:p w14:paraId="6F7BED7E" w14:textId="77777777" w:rsidR="00922FCF" w:rsidRPr="00224223" w:rsidRDefault="00922FCF" w:rsidP="00922FCF">
            <w:pPr>
              <w:pStyle w:val="Tabletext"/>
              <w:jc w:val="right"/>
            </w:pPr>
            <w:r w:rsidRPr="00224223">
              <w:lastRenderedPageBreak/>
              <w:t>158.35</w:t>
            </w:r>
          </w:p>
        </w:tc>
      </w:tr>
      <w:tr w:rsidR="00922FCF" w:rsidRPr="00224223" w14:paraId="0FE9B328" w14:textId="77777777" w:rsidTr="00D34DDD">
        <w:tc>
          <w:tcPr>
            <w:tcW w:w="687" w:type="pct"/>
            <w:shd w:val="clear" w:color="auto" w:fill="auto"/>
          </w:tcPr>
          <w:p w14:paraId="08765189" w14:textId="77777777" w:rsidR="00922FCF" w:rsidRPr="00224223" w:rsidRDefault="00922FCF" w:rsidP="00922FCF">
            <w:pPr>
              <w:pStyle w:val="Tabletext"/>
            </w:pPr>
            <w:r w:rsidRPr="00224223">
              <w:t>11730</w:t>
            </w:r>
          </w:p>
        </w:tc>
        <w:tc>
          <w:tcPr>
            <w:tcW w:w="3564" w:type="pct"/>
            <w:shd w:val="clear" w:color="auto" w:fill="auto"/>
          </w:tcPr>
          <w:p w14:paraId="3E22B642" w14:textId="77777777" w:rsidR="00922FCF" w:rsidRPr="00224223" w:rsidRDefault="00922FCF" w:rsidP="00922FCF">
            <w:pPr>
              <w:pStyle w:val="Tabletext"/>
            </w:pPr>
            <w:r w:rsidRPr="00224223">
              <w:t>Multi channel electrocardiogram monitoring and recording during exercise (motorised treadmill or cycle ergometer capable of quantifying external workload in watts), if:</w:t>
            </w:r>
          </w:p>
          <w:p w14:paraId="54B6E0C0" w14:textId="77777777" w:rsidR="00922FCF" w:rsidRPr="00224223" w:rsidRDefault="00922FCF" w:rsidP="00922FCF">
            <w:pPr>
              <w:pStyle w:val="Tablea"/>
            </w:pPr>
            <w:r w:rsidRPr="00224223">
              <w:t>(a) the patient is less than 17 years; and</w:t>
            </w:r>
          </w:p>
          <w:p w14:paraId="06D90E0E" w14:textId="77777777" w:rsidR="00922FCF" w:rsidRPr="00224223" w:rsidRDefault="00922FCF" w:rsidP="00922FCF">
            <w:pPr>
              <w:pStyle w:val="Tablea"/>
            </w:pPr>
            <w:r w:rsidRPr="00224223">
              <w:t>(b) the patient:</w:t>
            </w:r>
          </w:p>
          <w:p w14:paraId="4FFCDC91" w14:textId="77777777" w:rsidR="00922FCF" w:rsidRPr="00224223" w:rsidRDefault="00922FCF" w:rsidP="00922FCF">
            <w:pPr>
              <w:pStyle w:val="Tablei"/>
            </w:pPr>
            <w:r w:rsidRPr="00224223">
              <w:t>(i) has symptoms consistent with cardiac ischemia; or</w:t>
            </w:r>
          </w:p>
          <w:p w14:paraId="32A68A55" w14:textId="77777777" w:rsidR="00922FCF" w:rsidRPr="00224223" w:rsidRDefault="00922FCF" w:rsidP="00922FCF">
            <w:pPr>
              <w:pStyle w:val="Tablei"/>
            </w:pPr>
            <w:r w:rsidRPr="00224223">
              <w:t>(ii) has other cardiac disease which may be exacerbated by exercise; or</w:t>
            </w:r>
          </w:p>
          <w:p w14:paraId="3A15A8AF" w14:textId="77777777" w:rsidR="00922FCF" w:rsidRPr="00224223" w:rsidRDefault="00922FCF" w:rsidP="00922FCF">
            <w:pPr>
              <w:pStyle w:val="Tablei"/>
            </w:pPr>
            <w:r w:rsidRPr="00224223">
              <w:t>(iii) has a first degree relative with suspected heritable arrhythmia; and</w:t>
            </w:r>
          </w:p>
          <w:p w14:paraId="6BF51830" w14:textId="77777777" w:rsidR="00922FCF" w:rsidRPr="00224223" w:rsidRDefault="00922FCF" w:rsidP="00922FCF">
            <w:pPr>
              <w:pStyle w:val="Tablea"/>
            </w:pPr>
            <w:r w:rsidRPr="00224223">
              <w:t>(c) the monitoring and recording:</w:t>
            </w:r>
          </w:p>
          <w:p w14:paraId="34ADE8BE" w14:textId="77777777" w:rsidR="00922FCF" w:rsidRPr="00224223" w:rsidRDefault="00922FCF" w:rsidP="00922FCF">
            <w:pPr>
              <w:pStyle w:val="Tablei"/>
            </w:pPr>
            <w:r w:rsidRPr="00224223">
              <w:t>(i) is not less than 20 minutes in duration; and</w:t>
            </w:r>
          </w:p>
          <w:p w14:paraId="0EC68BE1" w14:textId="77777777" w:rsidR="00922FCF" w:rsidRPr="00224223" w:rsidRDefault="00922FCF" w:rsidP="00922FCF">
            <w:pPr>
              <w:pStyle w:val="Tablei"/>
            </w:pPr>
            <w:r w:rsidRPr="00224223">
              <w:t>(ii) includes resting electrocardiogram; and</w:t>
            </w:r>
          </w:p>
          <w:p w14:paraId="71F0FBD2" w14:textId="77777777" w:rsidR="00922FCF" w:rsidRPr="00224223" w:rsidRDefault="00922FCF" w:rsidP="00922FCF">
            <w:pPr>
              <w:pStyle w:val="Tablea"/>
            </w:pPr>
            <w:r w:rsidRPr="00224223">
              <w:t>(d) a written report is produced by a medical practitioner that includes interpretation of the monitoring and recording data, commenting on the significance of the data, and the relationship of the data to clinical decision making for the patient in the clinical context; and</w:t>
            </w:r>
          </w:p>
          <w:p w14:paraId="44F99343" w14:textId="77777777" w:rsidR="00922FCF" w:rsidRPr="00224223" w:rsidRDefault="00922FCF" w:rsidP="00922FCF">
            <w:pPr>
              <w:pStyle w:val="Tablea"/>
            </w:pPr>
            <w:r w:rsidRPr="00224223">
              <w:t>(e) the service is not a service:</w:t>
            </w:r>
          </w:p>
          <w:p w14:paraId="35934170" w14:textId="71E4F253" w:rsidR="00922FCF" w:rsidRPr="00224223" w:rsidRDefault="00922FCF" w:rsidP="00922FCF">
            <w:pPr>
              <w:pStyle w:val="Tablei"/>
            </w:pPr>
            <w:r w:rsidRPr="00224223">
              <w:t xml:space="preserve">(i) provided on the same occasion as a service to which </w:t>
            </w:r>
            <w:r w:rsidR="009D2197" w:rsidRPr="00224223">
              <w:t>item 1</w:t>
            </w:r>
            <w:r w:rsidRPr="00224223">
              <w:t>1704, 11705, 11707 or 11714 applies; or</w:t>
            </w:r>
          </w:p>
          <w:p w14:paraId="10689F69" w14:textId="77777777" w:rsidR="00922FCF" w:rsidRPr="00224223" w:rsidRDefault="00922FCF" w:rsidP="00922FCF">
            <w:pPr>
              <w:pStyle w:val="Tablei"/>
            </w:pPr>
            <w:r w:rsidRPr="00224223">
              <w:t xml:space="preserve">(ii) performed within 24 months of a service to which item 55141, 55143, 55145, 55146, 61311, 61324, 61329, 61332, 61345, </w:t>
            </w:r>
            <w:r w:rsidRPr="00224223">
              <w:lastRenderedPageBreak/>
              <w:t>61349, 61357, 61365, 61377, 61380, 61394, 61398, 61406, 61410, 61414 or 61418 applies</w:t>
            </w:r>
          </w:p>
          <w:p w14:paraId="228BC435" w14:textId="77777777" w:rsidR="00922FCF" w:rsidRPr="00224223" w:rsidRDefault="00922FCF" w:rsidP="00922FCF">
            <w:pPr>
              <w:pStyle w:val="Tabletext"/>
            </w:pPr>
            <w:r w:rsidRPr="00224223">
              <w:rPr>
                <w:rFonts w:eastAsia="Calibri"/>
              </w:rPr>
              <w:t>Applicable only once in any</w:t>
            </w:r>
            <w:r w:rsidRPr="00224223">
              <w:t xml:space="preserve"> 24 month period</w:t>
            </w:r>
          </w:p>
        </w:tc>
        <w:tc>
          <w:tcPr>
            <w:tcW w:w="749" w:type="pct"/>
            <w:shd w:val="clear" w:color="auto" w:fill="auto"/>
          </w:tcPr>
          <w:p w14:paraId="66F2E936" w14:textId="77777777" w:rsidR="00922FCF" w:rsidRPr="00224223" w:rsidRDefault="00922FCF" w:rsidP="00922FCF">
            <w:pPr>
              <w:pStyle w:val="Tabletext"/>
              <w:jc w:val="right"/>
            </w:pPr>
            <w:r w:rsidRPr="00224223">
              <w:lastRenderedPageBreak/>
              <w:t>158.35</w:t>
            </w:r>
          </w:p>
        </w:tc>
      </w:tr>
      <w:tr w:rsidR="00922FCF" w:rsidRPr="00224223" w14:paraId="26202DE4" w14:textId="77777777" w:rsidTr="00D34DDD">
        <w:tc>
          <w:tcPr>
            <w:tcW w:w="687" w:type="pct"/>
            <w:shd w:val="clear" w:color="auto" w:fill="auto"/>
          </w:tcPr>
          <w:p w14:paraId="138AC6A6" w14:textId="77777777" w:rsidR="00922FCF" w:rsidRPr="00224223" w:rsidRDefault="00922FCF" w:rsidP="00922FCF">
            <w:pPr>
              <w:pStyle w:val="Tabletext"/>
            </w:pPr>
            <w:r w:rsidRPr="00224223">
              <w:t>11731</w:t>
            </w:r>
          </w:p>
        </w:tc>
        <w:tc>
          <w:tcPr>
            <w:tcW w:w="3564" w:type="pct"/>
            <w:shd w:val="clear" w:color="auto" w:fill="auto"/>
          </w:tcPr>
          <w:p w14:paraId="4DF37BDC" w14:textId="77777777" w:rsidR="00922FCF" w:rsidRPr="00224223" w:rsidRDefault="00922FCF" w:rsidP="00922FCF">
            <w:pPr>
              <w:pStyle w:val="Tabletext"/>
            </w:pPr>
            <w:r w:rsidRPr="00224223">
              <w:t>Implanted electrocardiogram loop recording, by a medical practitioner, including reprogramming (if required), retrieval of stored data, analysis, interpretation and report, if the service is:</w:t>
            </w:r>
          </w:p>
          <w:p w14:paraId="10E3918C" w14:textId="77777777" w:rsidR="00922FCF" w:rsidRPr="00224223" w:rsidRDefault="00922FCF" w:rsidP="00922FCF">
            <w:pPr>
              <w:pStyle w:val="Tablea"/>
            </w:pPr>
            <w:r w:rsidRPr="00224223">
              <w:t>(a) an investigation for a patient with:</w:t>
            </w:r>
          </w:p>
          <w:p w14:paraId="05536D8C" w14:textId="77777777" w:rsidR="00922FCF" w:rsidRPr="00224223" w:rsidRDefault="00922FCF" w:rsidP="00922FCF">
            <w:pPr>
              <w:pStyle w:val="Tablei"/>
            </w:pPr>
            <w:r w:rsidRPr="00224223">
              <w:t>(i) cryptogenic stroke; or</w:t>
            </w:r>
          </w:p>
          <w:p w14:paraId="6C9E447C" w14:textId="77777777" w:rsidR="00922FCF" w:rsidRPr="00224223" w:rsidRDefault="00922FCF" w:rsidP="00922FCF">
            <w:pPr>
              <w:pStyle w:val="Tablei"/>
            </w:pPr>
            <w:r w:rsidRPr="00224223">
              <w:t>(ii) recurrent unexplained syncope; and</w:t>
            </w:r>
          </w:p>
          <w:p w14:paraId="0EB644D5" w14:textId="0C42E0A5" w:rsidR="00922FCF" w:rsidRPr="00224223" w:rsidRDefault="00922FCF" w:rsidP="00922FCF">
            <w:pPr>
              <w:pStyle w:val="Tablea"/>
            </w:pPr>
            <w:r w:rsidRPr="00224223">
              <w:t xml:space="preserve">(b) not a service to which </w:t>
            </w:r>
            <w:r w:rsidR="00BC24A8" w:rsidRPr="00224223">
              <w:t>item 3</w:t>
            </w:r>
            <w:r w:rsidRPr="00224223">
              <w:t>8285 applies</w:t>
            </w:r>
          </w:p>
          <w:p w14:paraId="017B558E" w14:textId="77777777" w:rsidR="00922FCF" w:rsidRPr="00224223" w:rsidRDefault="00922FCF" w:rsidP="00922FCF">
            <w:pPr>
              <w:pStyle w:val="Tabletext"/>
            </w:pPr>
            <w:r w:rsidRPr="00224223">
              <w:rPr>
                <w:rFonts w:eastAsia="Calibri"/>
              </w:rPr>
              <w:t>Applicable only once in any</w:t>
            </w:r>
            <w:r w:rsidRPr="00224223">
              <w:t xml:space="preserve"> 4 week period</w:t>
            </w:r>
          </w:p>
        </w:tc>
        <w:tc>
          <w:tcPr>
            <w:tcW w:w="749" w:type="pct"/>
            <w:shd w:val="clear" w:color="auto" w:fill="auto"/>
          </w:tcPr>
          <w:p w14:paraId="738DE892" w14:textId="77777777" w:rsidR="00922FCF" w:rsidRPr="00224223" w:rsidRDefault="00922FCF" w:rsidP="00922FCF">
            <w:pPr>
              <w:pStyle w:val="Tabletext"/>
              <w:jc w:val="right"/>
            </w:pPr>
            <w:r w:rsidRPr="00224223">
              <w:t>36.15</w:t>
            </w:r>
          </w:p>
        </w:tc>
      </w:tr>
      <w:tr w:rsidR="00922FCF" w:rsidRPr="00224223" w14:paraId="64F78632" w14:textId="77777777" w:rsidTr="00D34DDD">
        <w:tc>
          <w:tcPr>
            <w:tcW w:w="687" w:type="pct"/>
            <w:shd w:val="clear" w:color="auto" w:fill="auto"/>
          </w:tcPr>
          <w:p w14:paraId="3B8D44CB" w14:textId="77777777" w:rsidR="00922FCF" w:rsidRPr="00224223" w:rsidRDefault="00922FCF" w:rsidP="00922FCF">
            <w:pPr>
              <w:pStyle w:val="Tabletext"/>
            </w:pPr>
            <w:r w:rsidRPr="00224223">
              <w:t>11735</w:t>
            </w:r>
          </w:p>
        </w:tc>
        <w:tc>
          <w:tcPr>
            <w:tcW w:w="3564" w:type="pct"/>
            <w:shd w:val="clear" w:color="auto" w:fill="auto"/>
          </w:tcPr>
          <w:p w14:paraId="3594E5BB" w14:textId="77777777" w:rsidR="00922FCF" w:rsidRPr="00224223" w:rsidRDefault="00922FCF" w:rsidP="00922FCF">
            <w:pPr>
              <w:pStyle w:val="Tabletext"/>
            </w:pPr>
            <w:r w:rsidRPr="00224223">
              <w:t>Continuous ambulatory electrocardiogram recording for 7 days, by a specialist or consultant physician, if the service:</w:t>
            </w:r>
          </w:p>
          <w:p w14:paraId="2C3E0370" w14:textId="77777777" w:rsidR="00922FCF" w:rsidRPr="00224223" w:rsidRDefault="00922FCF" w:rsidP="00922FCF">
            <w:pPr>
              <w:pStyle w:val="Tablea"/>
            </w:pPr>
            <w:r w:rsidRPr="00224223">
              <w:t>(a) utilises intelligent microprocessor based monitoring, with patient triggered recording and symptom reporting capability, real time analysis of electrocardiograms and alerts and daily or live data uploads; and</w:t>
            </w:r>
          </w:p>
          <w:p w14:paraId="6216A49F" w14:textId="77777777" w:rsidR="00922FCF" w:rsidRPr="00224223" w:rsidRDefault="00922FCF" w:rsidP="00922FCF">
            <w:pPr>
              <w:pStyle w:val="Tablea"/>
            </w:pPr>
            <w:r w:rsidRPr="00224223">
              <w:t>(b) is for the investigation of:</w:t>
            </w:r>
          </w:p>
          <w:p w14:paraId="19B645CD" w14:textId="77777777" w:rsidR="00922FCF" w:rsidRPr="00224223" w:rsidRDefault="00922FCF" w:rsidP="00922FCF">
            <w:pPr>
              <w:pStyle w:val="Tablei"/>
            </w:pPr>
            <w:r w:rsidRPr="00224223">
              <w:t>(i) episodes of suspected intermittent cardiac arrhythmia or episodes of syncope; or</w:t>
            </w:r>
          </w:p>
          <w:p w14:paraId="00A07B61" w14:textId="77777777" w:rsidR="00922FCF" w:rsidRPr="00224223" w:rsidRDefault="00922FCF" w:rsidP="00922FCF">
            <w:pPr>
              <w:pStyle w:val="Tablei"/>
            </w:pPr>
            <w:r w:rsidRPr="00224223">
              <w:t xml:space="preserve">(ii) suspected intermittent cardiac arrhythmia in a patient who </w:t>
            </w:r>
            <w:r w:rsidRPr="00224223">
              <w:rPr>
                <w:szCs w:val="22"/>
              </w:rPr>
              <w:t>has had a previous cerebrovascular accident, is at risk of cerebrovascular accident or has had one or more previous transient ischemic attacks; and</w:t>
            </w:r>
          </w:p>
          <w:p w14:paraId="27A9EAAB" w14:textId="77777777" w:rsidR="00922FCF" w:rsidRPr="00224223" w:rsidRDefault="00922FCF" w:rsidP="00922FCF">
            <w:pPr>
              <w:pStyle w:val="Tablea"/>
            </w:pPr>
            <w:r w:rsidRPr="00224223">
              <w:t>(c) includes interpretation and report; and</w:t>
            </w:r>
          </w:p>
          <w:p w14:paraId="3C9C5EF7" w14:textId="77777777" w:rsidR="00922FCF" w:rsidRPr="00224223" w:rsidRDefault="00922FCF" w:rsidP="00922FCF">
            <w:pPr>
              <w:pStyle w:val="Tablea"/>
            </w:pPr>
            <w:r w:rsidRPr="00224223">
              <w:t>(d) is not a service:</w:t>
            </w:r>
          </w:p>
          <w:p w14:paraId="55F3FB97" w14:textId="77777777" w:rsidR="00922FCF" w:rsidRPr="00224223" w:rsidRDefault="00922FCF" w:rsidP="00922FCF">
            <w:pPr>
              <w:pStyle w:val="Tablei"/>
            </w:pPr>
            <w:r w:rsidRPr="00224223">
              <w:t>(i) provided in association with ambulatory blood pressure monitoring; or</w:t>
            </w:r>
          </w:p>
          <w:p w14:paraId="0C07A786" w14:textId="39CED91E" w:rsidR="00922FCF" w:rsidRPr="00224223" w:rsidRDefault="00922FCF" w:rsidP="00922FCF">
            <w:pPr>
              <w:pStyle w:val="Tablei"/>
            </w:pPr>
            <w:r w:rsidRPr="00224223">
              <w:t xml:space="preserve">(ii) associated with a service to which </w:t>
            </w:r>
            <w:r w:rsidR="009D2197" w:rsidRPr="00224223">
              <w:t>item 1</w:t>
            </w:r>
            <w:r w:rsidRPr="00224223">
              <w:t>1716, 11717, 11723, 12203, 12204, 12205, 12207, 12208, 12210, 12213, 12215, 12217 or 12250 applies</w:t>
            </w:r>
          </w:p>
          <w:p w14:paraId="1CB28717" w14:textId="77777777" w:rsidR="00922FCF" w:rsidRPr="00224223" w:rsidRDefault="00922FCF" w:rsidP="00922FCF">
            <w:pPr>
              <w:pStyle w:val="Tabletext"/>
            </w:pPr>
            <w:r w:rsidRPr="00224223">
              <w:t>Applicable not more than 4 times in any 12 month period</w:t>
            </w:r>
          </w:p>
        </w:tc>
        <w:tc>
          <w:tcPr>
            <w:tcW w:w="749" w:type="pct"/>
            <w:shd w:val="clear" w:color="auto" w:fill="auto"/>
          </w:tcPr>
          <w:p w14:paraId="07F534CE" w14:textId="77777777" w:rsidR="00922FCF" w:rsidRPr="00224223" w:rsidRDefault="00922FCF" w:rsidP="00922FCF">
            <w:pPr>
              <w:pStyle w:val="Tabletext"/>
              <w:jc w:val="right"/>
            </w:pPr>
            <w:r w:rsidRPr="00224223">
              <w:t>133.10</w:t>
            </w:r>
          </w:p>
        </w:tc>
      </w:tr>
      <w:tr w:rsidR="00C61D55" w:rsidRPr="00224223" w14:paraId="48AE814D" w14:textId="77777777" w:rsidTr="00D34DDD">
        <w:tc>
          <w:tcPr>
            <w:tcW w:w="687" w:type="pct"/>
            <w:shd w:val="clear" w:color="auto" w:fill="auto"/>
          </w:tcPr>
          <w:p w14:paraId="559A70EA" w14:textId="448E6BA5" w:rsidR="00C61D55" w:rsidRPr="00224223" w:rsidRDefault="00C61D55" w:rsidP="00C61D55">
            <w:pPr>
              <w:pStyle w:val="Tabletext"/>
            </w:pPr>
            <w:r w:rsidRPr="00224223">
              <w:t>11736</w:t>
            </w:r>
          </w:p>
        </w:tc>
        <w:tc>
          <w:tcPr>
            <w:tcW w:w="3564" w:type="pct"/>
            <w:shd w:val="clear" w:color="auto" w:fill="auto"/>
          </w:tcPr>
          <w:p w14:paraId="26C46D2A" w14:textId="77777777" w:rsidR="00C61D55" w:rsidRPr="00224223" w:rsidRDefault="00C61D55" w:rsidP="00C61D55">
            <w:pPr>
              <w:pStyle w:val="Tabletext"/>
              <w:rPr>
                <w:rFonts w:eastAsia="Calibri"/>
              </w:rPr>
            </w:pPr>
            <w:r w:rsidRPr="00224223">
              <w:rPr>
                <w:rFonts w:eastAsia="Calibri"/>
              </w:rPr>
              <w:t>Implanted loop recording via remote monitoring (including reprogramming (if required), retrieval of stored data, analysis, interpretation and report), for the investigation of atrial fibrillation, if the service:</w:t>
            </w:r>
          </w:p>
          <w:p w14:paraId="589C9E07" w14:textId="77777777" w:rsidR="00C61D55" w:rsidRPr="00224223" w:rsidRDefault="00C61D55" w:rsidP="00C61D55">
            <w:pPr>
              <w:pStyle w:val="Tablea"/>
              <w:rPr>
                <w:rFonts w:eastAsia="Calibri"/>
              </w:rPr>
            </w:pPr>
            <w:r w:rsidRPr="00224223">
              <w:rPr>
                <w:rFonts w:eastAsia="Calibri"/>
              </w:rPr>
              <w:t>(a) is provided to a patient who has been diagnosed as having had an embolic stroke of undetermined source; and</w:t>
            </w:r>
          </w:p>
          <w:p w14:paraId="0B674E1C" w14:textId="260A5071" w:rsidR="00C61D55" w:rsidRPr="00224223" w:rsidRDefault="00C61D55" w:rsidP="00C61D55">
            <w:pPr>
              <w:pStyle w:val="Tablea"/>
            </w:pPr>
            <w:r w:rsidRPr="00224223">
              <w:rPr>
                <w:rFonts w:eastAsia="Calibri"/>
              </w:rPr>
              <w:t xml:space="preserve">(b) is not a service to which </w:t>
            </w:r>
            <w:r w:rsidR="00BC24A8" w:rsidRPr="00224223">
              <w:rPr>
                <w:rFonts w:eastAsia="Calibri"/>
              </w:rPr>
              <w:t>item 3</w:t>
            </w:r>
            <w:r w:rsidRPr="00224223">
              <w:rPr>
                <w:rFonts w:eastAsia="Calibri"/>
              </w:rPr>
              <w:t>8288 applies</w:t>
            </w:r>
          </w:p>
          <w:p w14:paraId="20EA9CDF" w14:textId="152C3A4D" w:rsidR="00C61D55" w:rsidRPr="00224223" w:rsidRDefault="00C61D55" w:rsidP="00C61D55">
            <w:pPr>
              <w:pStyle w:val="Tabletext"/>
            </w:pPr>
            <w:r w:rsidRPr="00224223">
              <w:rPr>
                <w:rFonts w:eastAsia="Calibri"/>
              </w:rPr>
              <w:t>Applicable not more than 4 times in any 12 month period</w:t>
            </w:r>
          </w:p>
        </w:tc>
        <w:tc>
          <w:tcPr>
            <w:tcW w:w="749" w:type="pct"/>
            <w:shd w:val="clear" w:color="auto" w:fill="auto"/>
          </w:tcPr>
          <w:p w14:paraId="6390E503" w14:textId="5CC5634E" w:rsidR="00C61D55" w:rsidRPr="00224223" w:rsidRDefault="00C61D55" w:rsidP="00C61D55">
            <w:pPr>
              <w:pStyle w:val="Tabletext"/>
              <w:jc w:val="right"/>
            </w:pPr>
            <w:r w:rsidRPr="00224223">
              <w:t>36.75</w:t>
            </w:r>
          </w:p>
        </w:tc>
      </w:tr>
      <w:tr w:rsidR="00C61D55" w:rsidRPr="00224223" w14:paraId="0C77B243" w14:textId="77777777" w:rsidTr="00D34DDD">
        <w:tc>
          <w:tcPr>
            <w:tcW w:w="687" w:type="pct"/>
            <w:shd w:val="clear" w:color="auto" w:fill="auto"/>
          </w:tcPr>
          <w:p w14:paraId="4E1E54B0" w14:textId="1B7F7E2E" w:rsidR="00C61D55" w:rsidRPr="00224223" w:rsidRDefault="00C61D55" w:rsidP="00C61D55">
            <w:pPr>
              <w:pStyle w:val="Tabletext"/>
            </w:pPr>
            <w:r w:rsidRPr="00224223">
              <w:t>11737</w:t>
            </w:r>
          </w:p>
        </w:tc>
        <w:tc>
          <w:tcPr>
            <w:tcW w:w="3564" w:type="pct"/>
            <w:shd w:val="clear" w:color="auto" w:fill="auto"/>
          </w:tcPr>
          <w:p w14:paraId="05187232" w14:textId="77777777" w:rsidR="00C61D55" w:rsidRPr="00224223" w:rsidRDefault="00C61D55" w:rsidP="00C61D55">
            <w:pPr>
              <w:pStyle w:val="Tabletext"/>
              <w:rPr>
                <w:rFonts w:eastAsia="Calibri"/>
              </w:rPr>
            </w:pPr>
            <w:r w:rsidRPr="00224223">
              <w:rPr>
                <w:rFonts w:eastAsia="Calibri"/>
              </w:rPr>
              <w:t>Implanted electrocardiogram loop recording via remote monitoring (including reprogramming (if required), retrieval of stored data, analysis, interpretation and report), by a medical practitioner, if the service is:</w:t>
            </w:r>
          </w:p>
          <w:p w14:paraId="15E1A695" w14:textId="77777777" w:rsidR="00C61D55" w:rsidRPr="00224223" w:rsidRDefault="00C61D55" w:rsidP="00C61D55">
            <w:pPr>
              <w:pStyle w:val="Tablea"/>
              <w:rPr>
                <w:rFonts w:eastAsia="Calibri"/>
              </w:rPr>
            </w:pPr>
            <w:r w:rsidRPr="00224223">
              <w:rPr>
                <w:rFonts w:eastAsia="Calibri"/>
              </w:rPr>
              <w:t>(a) an investigation for a patient with:</w:t>
            </w:r>
          </w:p>
          <w:p w14:paraId="0CC0615F" w14:textId="77777777" w:rsidR="00C61D55" w:rsidRPr="00224223" w:rsidRDefault="00C61D55" w:rsidP="00C61D55">
            <w:pPr>
              <w:pStyle w:val="Tablei"/>
              <w:rPr>
                <w:rFonts w:eastAsia="Calibri"/>
              </w:rPr>
            </w:pPr>
            <w:r w:rsidRPr="00224223">
              <w:rPr>
                <w:rFonts w:eastAsia="Calibri"/>
              </w:rPr>
              <w:lastRenderedPageBreak/>
              <w:t>(i) cryptogenic stroke; or</w:t>
            </w:r>
          </w:p>
          <w:p w14:paraId="4B6438AD" w14:textId="77777777" w:rsidR="00C61D55" w:rsidRPr="00224223" w:rsidRDefault="00C61D55" w:rsidP="00C61D55">
            <w:pPr>
              <w:pStyle w:val="Tablei"/>
              <w:rPr>
                <w:rFonts w:eastAsia="Calibri"/>
              </w:rPr>
            </w:pPr>
            <w:r w:rsidRPr="00224223">
              <w:rPr>
                <w:rFonts w:eastAsia="Calibri"/>
              </w:rPr>
              <w:t>(ii) recurrent unexplained syncope; and</w:t>
            </w:r>
          </w:p>
          <w:p w14:paraId="5EDF2368" w14:textId="087B1B4D" w:rsidR="00C61D55" w:rsidRPr="00224223" w:rsidRDefault="00C61D55" w:rsidP="00C61D55">
            <w:pPr>
              <w:pStyle w:val="Tablea"/>
              <w:rPr>
                <w:rFonts w:eastAsia="Calibri"/>
              </w:rPr>
            </w:pPr>
            <w:r w:rsidRPr="00224223">
              <w:rPr>
                <w:rFonts w:eastAsia="Calibri"/>
              </w:rPr>
              <w:t xml:space="preserve">(b) not a service to which </w:t>
            </w:r>
            <w:r w:rsidR="00BC24A8" w:rsidRPr="00224223">
              <w:rPr>
                <w:rFonts w:eastAsia="Calibri"/>
              </w:rPr>
              <w:t>item 3</w:t>
            </w:r>
            <w:r w:rsidRPr="00224223">
              <w:rPr>
                <w:rFonts w:eastAsia="Calibri"/>
              </w:rPr>
              <w:t>8285 applies</w:t>
            </w:r>
          </w:p>
          <w:p w14:paraId="7CA3B0D0" w14:textId="315E2F77" w:rsidR="00C61D55" w:rsidRPr="00224223" w:rsidRDefault="00C61D55" w:rsidP="00C61D55">
            <w:pPr>
              <w:pStyle w:val="Tabletext"/>
            </w:pPr>
            <w:r w:rsidRPr="00224223">
              <w:rPr>
                <w:rFonts w:eastAsia="Calibri"/>
              </w:rPr>
              <w:t>Applicable only once in any 4 week period</w:t>
            </w:r>
          </w:p>
        </w:tc>
        <w:tc>
          <w:tcPr>
            <w:tcW w:w="749" w:type="pct"/>
            <w:shd w:val="clear" w:color="auto" w:fill="auto"/>
          </w:tcPr>
          <w:p w14:paraId="2EC31134" w14:textId="054FA42D" w:rsidR="00C61D55" w:rsidRPr="00224223" w:rsidRDefault="00C61D55" w:rsidP="00C61D55">
            <w:pPr>
              <w:pStyle w:val="Tabletext"/>
              <w:jc w:val="right"/>
            </w:pPr>
            <w:r w:rsidRPr="00224223">
              <w:lastRenderedPageBreak/>
              <w:t>36.75</w:t>
            </w:r>
          </w:p>
        </w:tc>
      </w:tr>
      <w:tr w:rsidR="00922FCF" w:rsidRPr="00224223" w14:paraId="76793281"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06E41152" w14:textId="77777777" w:rsidR="00922FCF" w:rsidRPr="00224223" w:rsidRDefault="00922FCF" w:rsidP="00922FCF">
            <w:pPr>
              <w:pStyle w:val="TableHeading"/>
            </w:pPr>
            <w:r w:rsidRPr="00224223">
              <w:t>Subgroup 7—Gastroenterology and colorectal</w:t>
            </w:r>
          </w:p>
        </w:tc>
      </w:tr>
      <w:tr w:rsidR="00922FCF" w:rsidRPr="00224223" w14:paraId="3CDDB6CE" w14:textId="77777777" w:rsidTr="00D34DDD">
        <w:tc>
          <w:tcPr>
            <w:tcW w:w="687" w:type="pct"/>
            <w:tcBorders>
              <w:top w:val="single" w:sz="4" w:space="0" w:color="auto"/>
              <w:left w:val="nil"/>
              <w:bottom w:val="single" w:sz="4" w:space="0" w:color="auto"/>
              <w:right w:val="nil"/>
            </w:tcBorders>
            <w:shd w:val="clear" w:color="auto" w:fill="auto"/>
            <w:hideMark/>
          </w:tcPr>
          <w:p w14:paraId="22937627" w14:textId="77777777" w:rsidR="00922FCF" w:rsidRPr="00224223" w:rsidRDefault="00922FCF" w:rsidP="00922FCF">
            <w:pPr>
              <w:pStyle w:val="Tabletext"/>
              <w:rPr>
                <w:snapToGrid w:val="0"/>
              </w:rPr>
            </w:pPr>
            <w:bookmarkStart w:id="407" w:name="CU_86350611"/>
            <w:bookmarkEnd w:id="407"/>
            <w:r w:rsidRPr="00224223">
              <w:rPr>
                <w:snapToGrid w:val="0"/>
              </w:rPr>
              <w:t>11800</w:t>
            </w:r>
          </w:p>
        </w:tc>
        <w:tc>
          <w:tcPr>
            <w:tcW w:w="3564" w:type="pct"/>
            <w:tcBorders>
              <w:top w:val="single" w:sz="4" w:space="0" w:color="auto"/>
              <w:left w:val="nil"/>
              <w:bottom w:val="single" w:sz="4" w:space="0" w:color="auto"/>
              <w:right w:val="nil"/>
            </w:tcBorders>
            <w:shd w:val="clear" w:color="auto" w:fill="auto"/>
            <w:hideMark/>
          </w:tcPr>
          <w:p w14:paraId="0E28703E" w14:textId="77777777" w:rsidR="00922FCF" w:rsidRPr="00224223" w:rsidRDefault="00922FCF" w:rsidP="00922FCF">
            <w:pPr>
              <w:pStyle w:val="Tabletext"/>
              <w:rPr>
                <w:snapToGrid w:val="0"/>
              </w:rPr>
            </w:pPr>
            <w:r w:rsidRPr="00224223">
              <w:rPr>
                <w:snapToGrid w:val="0"/>
              </w:rPr>
              <w:t>Oesophageal motility test, manometric</w:t>
            </w:r>
          </w:p>
        </w:tc>
        <w:tc>
          <w:tcPr>
            <w:tcW w:w="749" w:type="pct"/>
            <w:tcBorders>
              <w:top w:val="single" w:sz="4" w:space="0" w:color="auto"/>
              <w:left w:val="nil"/>
              <w:bottom w:val="single" w:sz="4" w:space="0" w:color="auto"/>
              <w:right w:val="nil"/>
            </w:tcBorders>
            <w:shd w:val="clear" w:color="auto" w:fill="auto"/>
          </w:tcPr>
          <w:p w14:paraId="4066A53C" w14:textId="77777777" w:rsidR="00922FCF" w:rsidRPr="00224223" w:rsidRDefault="00922FCF" w:rsidP="00922FCF">
            <w:pPr>
              <w:pStyle w:val="Tabletext"/>
              <w:jc w:val="right"/>
            </w:pPr>
            <w:r w:rsidRPr="00224223">
              <w:t>181.50</w:t>
            </w:r>
          </w:p>
        </w:tc>
      </w:tr>
      <w:tr w:rsidR="00922FCF" w:rsidRPr="00224223" w14:paraId="2E1CD70E" w14:textId="77777777" w:rsidTr="00D34DDD">
        <w:tc>
          <w:tcPr>
            <w:tcW w:w="687" w:type="pct"/>
            <w:tcBorders>
              <w:top w:val="single" w:sz="4" w:space="0" w:color="auto"/>
              <w:left w:val="nil"/>
              <w:bottom w:val="single" w:sz="4" w:space="0" w:color="auto"/>
              <w:right w:val="nil"/>
            </w:tcBorders>
            <w:shd w:val="clear" w:color="auto" w:fill="auto"/>
          </w:tcPr>
          <w:p w14:paraId="20BAC5AB" w14:textId="77777777" w:rsidR="00922FCF" w:rsidRPr="00224223" w:rsidRDefault="00922FCF" w:rsidP="00922FCF">
            <w:pPr>
              <w:pStyle w:val="Tabletext"/>
            </w:pPr>
            <w:r w:rsidRPr="00224223">
              <w:t>11801</w:t>
            </w:r>
          </w:p>
        </w:tc>
        <w:tc>
          <w:tcPr>
            <w:tcW w:w="3564" w:type="pct"/>
            <w:tcBorders>
              <w:top w:val="single" w:sz="4" w:space="0" w:color="auto"/>
              <w:left w:val="nil"/>
              <w:bottom w:val="single" w:sz="4" w:space="0" w:color="auto"/>
              <w:right w:val="nil"/>
            </w:tcBorders>
            <w:shd w:val="clear" w:color="auto" w:fill="auto"/>
          </w:tcPr>
          <w:p w14:paraId="383DF9E1" w14:textId="2A61D90F" w:rsidR="00922FCF" w:rsidRPr="00224223" w:rsidRDefault="00922FCF" w:rsidP="00922FCF">
            <w:pPr>
              <w:pStyle w:val="Tabletext"/>
            </w:pPr>
            <w:r w:rsidRPr="00224223">
              <w:t>Clinical assessment of gastro</w:t>
            </w:r>
            <w:r w:rsidR="00BA02C8">
              <w:noBreakHyphen/>
            </w:r>
            <w:r w:rsidRPr="00224223">
              <w:t>oesophageal reflux disease that involves 48</w:t>
            </w:r>
            <w:r w:rsidR="00BA02C8">
              <w:noBreakHyphen/>
            </w:r>
            <w:r w:rsidRPr="00224223">
              <w:t>hour catheter</w:t>
            </w:r>
            <w:r w:rsidR="00BA02C8">
              <w:noBreakHyphen/>
            </w:r>
            <w:r w:rsidRPr="00224223">
              <w:t>free wireless ambulatory oesophageal pH monitoring, including administration of the device and associated endoscopy procedure for placement, analysis and interpretation of the data and all attendances for providing the service, if:</w:t>
            </w:r>
          </w:p>
          <w:p w14:paraId="3CA7EE87" w14:textId="162D5742" w:rsidR="00922FCF" w:rsidRPr="00224223" w:rsidRDefault="00922FCF" w:rsidP="00922FCF">
            <w:pPr>
              <w:pStyle w:val="Tablea"/>
            </w:pPr>
            <w:r w:rsidRPr="00224223">
              <w:t>(a) a catheter</w:t>
            </w:r>
            <w:r w:rsidR="00BA02C8">
              <w:noBreakHyphen/>
            </w:r>
            <w:r w:rsidRPr="00224223">
              <w:t>based ambulatory oesophageal pH monitoring:</w:t>
            </w:r>
          </w:p>
          <w:p w14:paraId="117676F4" w14:textId="77777777" w:rsidR="00922FCF" w:rsidRPr="00224223" w:rsidRDefault="00922FCF" w:rsidP="00922FCF">
            <w:pPr>
              <w:pStyle w:val="Tablei"/>
            </w:pPr>
            <w:r w:rsidRPr="00224223">
              <w:t>(i) has been attempted on the patient but failed due to clinical complications; or</w:t>
            </w:r>
          </w:p>
          <w:p w14:paraId="08BE342E" w14:textId="1B79DC52" w:rsidR="00922FCF" w:rsidRPr="00224223" w:rsidRDefault="00922FCF" w:rsidP="00922FCF">
            <w:pPr>
              <w:pStyle w:val="Tablei"/>
            </w:pPr>
            <w:r w:rsidRPr="00224223">
              <w:t>(ii) is not clinically appropriate for the patient due to anatomical reasons (nasopharyngeal anatomy) preventing the use of catheter</w:t>
            </w:r>
            <w:r w:rsidR="00BA02C8">
              <w:noBreakHyphen/>
            </w:r>
            <w:r w:rsidRPr="00224223">
              <w:t>based pH monitoring; and</w:t>
            </w:r>
          </w:p>
          <w:p w14:paraId="03E46B68" w14:textId="77777777" w:rsidR="00922FCF" w:rsidRPr="00224223" w:rsidRDefault="00922FCF" w:rsidP="00922FCF">
            <w:pPr>
              <w:pStyle w:val="Tablea"/>
            </w:pPr>
            <w:r w:rsidRPr="00224223">
              <w:t>(b) the service is performed by a specialist or consultant physician with endoscopic training that is recognised by the Conjoint Committee for the Recognition of Training in Gastrointestinal Endoscopy (Anaes.)</w:t>
            </w:r>
          </w:p>
        </w:tc>
        <w:tc>
          <w:tcPr>
            <w:tcW w:w="749" w:type="pct"/>
            <w:tcBorders>
              <w:top w:val="single" w:sz="4" w:space="0" w:color="auto"/>
              <w:left w:val="nil"/>
              <w:bottom w:val="single" w:sz="4" w:space="0" w:color="auto"/>
              <w:right w:val="nil"/>
            </w:tcBorders>
            <w:shd w:val="clear" w:color="auto" w:fill="auto"/>
          </w:tcPr>
          <w:p w14:paraId="6CF92C13" w14:textId="77777777" w:rsidR="00922FCF" w:rsidRPr="00224223" w:rsidRDefault="00922FCF" w:rsidP="00922FCF">
            <w:pPr>
              <w:pStyle w:val="Tabletext"/>
              <w:jc w:val="right"/>
            </w:pPr>
            <w:r w:rsidRPr="00224223">
              <w:t>273.65</w:t>
            </w:r>
          </w:p>
        </w:tc>
      </w:tr>
      <w:tr w:rsidR="00922FCF" w:rsidRPr="00224223" w14:paraId="481E568A" w14:textId="77777777" w:rsidTr="00D34DDD">
        <w:tc>
          <w:tcPr>
            <w:tcW w:w="687" w:type="pct"/>
            <w:tcBorders>
              <w:top w:val="single" w:sz="4" w:space="0" w:color="auto"/>
              <w:left w:val="nil"/>
              <w:bottom w:val="single" w:sz="4" w:space="0" w:color="auto"/>
              <w:right w:val="nil"/>
            </w:tcBorders>
            <w:shd w:val="clear" w:color="auto" w:fill="auto"/>
            <w:hideMark/>
          </w:tcPr>
          <w:p w14:paraId="2372FB32" w14:textId="77777777" w:rsidR="00922FCF" w:rsidRPr="00224223" w:rsidRDefault="00922FCF" w:rsidP="00922FCF">
            <w:pPr>
              <w:pStyle w:val="Tabletext"/>
            </w:pPr>
            <w:r w:rsidRPr="00224223">
              <w:t>11810</w:t>
            </w:r>
          </w:p>
        </w:tc>
        <w:tc>
          <w:tcPr>
            <w:tcW w:w="3564" w:type="pct"/>
            <w:tcBorders>
              <w:top w:val="single" w:sz="4" w:space="0" w:color="auto"/>
              <w:left w:val="nil"/>
              <w:bottom w:val="single" w:sz="4" w:space="0" w:color="auto"/>
              <w:right w:val="nil"/>
            </w:tcBorders>
            <w:shd w:val="clear" w:color="auto" w:fill="auto"/>
            <w:hideMark/>
          </w:tcPr>
          <w:p w14:paraId="0D1B6F1B" w14:textId="60EA8B29" w:rsidR="00922FCF" w:rsidRPr="00224223" w:rsidRDefault="00922FCF" w:rsidP="00922FCF">
            <w:pPr>
              <w:pStyle w:val="Tabletext"/>
            </w:pPr>
            <w:r w:rsidRPr="00224223">
              <w:t>Clinical assessment of gastro</w:t>
            </w:r>
            <w:r w:rsidR="00BA02C8">
              <w:noBreakHyphen/>
            </w:r>
            <w:r w:rsidRPr="00224223">
              <w:t>oesophageal reflux disease involving 24</w:t>
            </w:r>
            <w:r w:rsidR="00BA02C8">
              <w:noBreakHyphen/>
            </w:r>
            <w:r w:rsidRPr="00224223">
              <w:t>hour pH monitoring, including analysis, interpretation and report and including any associated consultation</w:t>
            </w:r>
          </w:p>
        </w:tc>
        <w:tc>
          <w:tcPr>
            <w:tcW w:w="749" w:type="pct"/>
            <w:tcBorders>
              <w:top w:val="single" w:sz="4" w:space="0" w:color="auto"/>
              <w:left w:val="nil"/>
              <w:bottom w:val="single" w:sz="4" w:space="0" w:color="auto"/>
              <w:right w:val="nil"/>
            </w:tcBorders>
            <w:shd w:val="clear" w:color="auto" w:fill="auto"/>
          </w:tcPr>
          <w:p w14:paraId="70820C4A" w14:textId="77777777" w:rsidR="00922FCF" w:rsidRPr="00224223" w:rsidRDefault="00922FCF" w:rsidP="00922FCF">
            <w:pPr>
              <w:pStyle w:val="Tabletext"/>
              <w:jc w:val="right"/>
            </w:pPr>
            <w:r w:rsidRPr="00224223">
              <w:t>181.50</w:t>
            </w:r>
          </w:p>
        </w:tc>
      </w:tr>
      <w:tr w:rsidR="00922FCF" w:rsidRPr="00224223" w14:paraId="292F039C" w14:textId="77777777" w:rsidTr="00D34DDD">
        <w:tc>
          <w:tcPr>
            <w:tcW w:w="687" w:type="pct"/>
            <w:tcBorders>
              <w:top w:val="single" w:sz="4" w:space="0" w:color="auto"/>
              <w:left w:val="nil"/>
              <w:bottom w:val="single" w:sz="4" w:space="0" w:color="auto"/>
              <w:right w:val="nil"/>
            </w:tcBorders>
            <w:shd w:val="clear" w:color="auto" w:fill="auto"/>
            <w:hideMark/>
          </w:tcPr>
          <w:p w14:paraId="4EEAB616" w14:textId="77777777" w:rsidR="00922FCF" w:rsidRPr="00224223" w:rsidRDefault="00922FCF" w:rsidP="00922FCF">
            <w:pPr>
              <w:pStyle w:val="Tabletext"/>
            </w:pPr>
            <w:bookmarkStart w:id="408" w:name="CU_88352702"/>
            <w:bookmarkEnd w:id="408"/>
            <w:r w:rsidRPr="00224223">
              <w:t>11820</w:t>
            </w:r>
          </w:p>
        </w:tc>
        <w:tc>
          <w:tcPr>
            <w:tcW w:w="3564" w:type="pct"/>
            <w:tcBorders>
              <w:top w:val="single" w:sz="4" w:space="0" w:color="auto"/>
              <w:left w:val="nil"/>
              <w:bottom w:val="single" w:sz="4" w:space="0" w:color="auto"/>
              <w:right w:val="nil"/>
            </w:tcBorders>
            <w:shd w:val="clear" w:color="auto" w:fill="auto"/>
          </w:tcPr>
          <w:p w14:paraId="1D584E8C" w14:textId="77777777" w:rsidR="00922FCF" w:rsidRPr="00224223" w:rsidRDefault="00922FCF" w:rsidP="00922FCF">
            <w:pPr>
              <w:pStyle w:val="Tabletext"/>
            </w:pPr>
            <w:r w:rsidRPr="00224223">
              <w:t>Capsule endoscopy to investigate an episode of obscure gastrointestinal bleeding, using a capsule endoscopy device (including administration of the capsule, associated endoscopy procedure if required for placement, imaging, image reading and interpretation, and all attendances for providing the service on the day the capsule is administered) if:</w:t>
            </w:r>
          </w:p>
          <w:p w14:paraId="5FCA218E" w14:textId="77777777" w:rsidR="00922FCF" w:rsidRPr="00224223" w:rsidRDefault="00922FCF" w:rsidP="00922FCF">
            <w:pPr>
              <w:pStyle w:val="Tablea"/>
            </w:pPr>
            <w:r w:rsidRPr="00224223">
              <w:t>(a) the service is provided to a patient who:</w:t>
            </w:r>
          </w:p>
          <w:p w14:paraId="6876367A" w14:textId="77777777" w:rsidR="00922FCF" w:rsidRPr="00224223" w:rsidRDefault="00922FCF" w:rsidP="00922FCF">
            <w:pPr>
              <w:pStyle w:val="Tablei"/>
            </w:pPr>
            <w:r w:rsidRPr="00224223">
              <w:t>(i) has overt gastrointestinal bleeding; or</w:t>
            </w:r>
          </w:p>
          <w:p w14:paraId="1A14C3C2" w14:textId="77777777" w:rsidR="00922FCF" w:rsidRPr="00224223" w:rsidRDefault="00922FCF" w:rsidP="00922FCF">
            <w:pPr>
              <w:pStyle w:val="Tablei"/>
            </w:pPr>
            <w:r w:rsidRPr="00224223">
              <w:t>(ii) has gastrointestinal bleeding that is recurrent or persistent, and iron deficiency anaemia that is not due to coeliac disease, and, if the patient also has menorrhagia, has had the menorrhagia considered and managed; and</w:t>
            </w:r>
          </w:p>
          <w:p w14:paraId="29A6B05C" w14:textId="77777777" w:rsidR="00922FCF" w:rsidRPr="00224223" w:rsidRDefault="00922FCF" w:rsidP="00922FCF">
            <w:pPr>
              <w:pStyle w:val="Tablea"/>
            </w:pPr>
            <w:r w:rsidRPr="00224223">
              <w:t>(b) an upper gastrointestinal endoscopy and a colonoscopy have been performed on the patient and have not identified the cause of the bleeding; and</w:t>
            </w:r>
          </w:p>
          <w:p w14:paraId="7AC88CD0" w14:textId="77777777" w:rsidR="00922FCF" w:rsidRPr="00224223" w:rsidRDefault="00922FCF" w:rsidP="00922FCF">
            <w:pPr>
              <w:pStyle w:val="Tablea"/>
            </w:pPr>
            <w:r w:rsidRPr="00224223">
              <w:t>(c) the service has not been provided to the same patient on more than 2 occasions in the preceding 12 months; and</w:t>
            </w:r>
          </w:p>
          <w:p w14:paraId="7ACF0E21" w14:textId="77777777" w:rsidR="00922FCF" w:rsidRPr="00224223" w:rsidRDefault="00922FCF" w:rsidP="00922FCF">
            <w:pPr>
              <w:pStyle w:val="Tablea"/>
            </w:pPr>
            <w:r w:rsidRPr="00224223">
              <w:t>(d) the service is performed by a specialist or consultant physician with endoscopic training that is recognised by the Conjoint Committee for the Recognition of Training in Gastrointestinal Endoscopy; and</w:t>
            </w:r>
          </w:p>
          <w:p w14:paraId="745E10E1" w14:textId="3DD35AF7" w:rsidR="00922FCF" w:rsidRPr="00224223" w:rsidRDefault="00922FCF" w:rsidP="00922FCF">
            <w:pPr>
              <w:pStyle w:val="Tablea"/>
            </w:pPr>
            <w:r w:rsidRPr="00224223">
              <w:t xml:space="preserve">(e) the service is not associated with a service to which </w:t>
            </w:r>
            <w:r w:rsidR="00BC24A8" w:rsidRPr="00224223">
              <w:t>item 3</w:t>
            </w:r>
            <w:r w:rsidRPr="00224223">
              <w:t>0680, 30682, 30684 or 30686 applies</w:t>
            </w:r>
          </w:p>
        </w:tc>
        <w:tc>
          <w:tcPr>
            <w:tcW w:w="749" w:type="pct"/>
            <w:tcBorders>
              <w:top w:val="single" w:sz="4" w:space="0" w:color="auto"/>
              <w:left w:val="nil"/>
              <w:bottom w:val="single" w:sz="4" w:space="0" w:color="auto"/>
              <w:right w:val="nil"/>
            </w:tcBorders>
            <w:shd w:val="clear" w:color="auto" w:fill="auto"/>
          </w:tcPr>
          <w:p w14:paraId="57BA828B" w14:textId="77777777" w:rsidR="00922FCF" w:rsidRPr="00224223" w:rsidRDefault="00922FCF" w:rsidP="00922FCF">
            <w:pPr>
              <w:pStyle w:val="Tabletext"/>
              <w:jc w:val="right"/>
            </w:pPr>
            <w:r w:rsidRPr="00224223">
              <w:t>1,279.15</w:t>
            </w:r>
          </w:p>
        </w:tc>
      </w:tr>
      <w:tr w:rsidR="00922FCF" w:rsidRPr="00224223" w14:paraId="617D72AE" w14:textId="77777777" w:rsidTr="00D34DDD">
        <w:tc>
          <w:tcPr>
            <w:tcW w:w="687"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0BAA4DD8" w14:textId="77777777" w:rsidR="00922FCF" w:rsidRPr="00224223" w:rsidRDefault="00922FCF" w:rsidP="00922FCF">
            <w:pPr>
              <w:pStyle w:val="Tabletext"/>
            </w:pPr>
            <w:bookmarkStart w:id="409" w:name="CU_89351882"/>
            <w:bookmarkEnd w:id="409"/>
            <w:r w:rsidRPr="00224223">
              <w:lastRenderedPageBreak/>
              <w:t>11823</w:t>
            </w:r>
          </w:p>
        </w:tc>
        <w:tc>
          <w:tcPr>
            <w:tcW w:w="3564"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1F79069A" w14:textId="3D4F1001" w:rsidR="00922FCF" w:rsidRPr="00224223" w:rsidRDefault="00922FCF" w:rsidP="00922FCF">
            <w:pPr>
              <w:pStyle w:val="Tabletext"/>
            </w:pPr>
            <w:r w:rsidRPr="00224223">
              <w:t>Capsule endoscopy to conduct small bowel surveillance of a patient diagnosed with Peutz</w:t>
            </w:r>
            <w:r w:rsidR="00BA02C8">
              <w:noBreakHyphen/>
            </w:r>
            <w:r w:rsidRPr="00224223">
              <w:t>Jeghers Syndrome, using a capsule endoscopy device approved by the Therapeutic Goods Administration (including administration of the capsule, imaging, image reading and interpretation, and all attendances for providing the service on the day the capsule is administered) if:</w:t>
            </w:r>
          </w:p>
          <w:p w14:paraId="00FEFF17" w14:textId="77777777" w:rsidR="00922FCF" w:rsidRPr="00224223" w:rsidRDefault="00922FCF" w:rsidP="00922FCF">
            <w:pPr>
              <w:pStyle w:val="Tablea"/>
            </w:pPr>
            <w:r w:rsidRPr="00224223">
              <w:t>(a) the service is performed by a specialist or consultant physician with endoscopic training that is recognised by the Conjoint Committee for the Recognition of Training in Gastrointestinal Endoscopy; and</w:t>
            </w:r>
          </w:p>
          <w:p w14:paraId="518CD139" w14:textId="77777777" w:rsidR="00922FCF" w:rsidRPr="00224223" w:rsidRDefault="00922FCF" w:rsidP="00922FCF">
            <w:pPr>
              <w:pStyle w:val="Tablea"/>
            </w:pPr>
            <w:r w:rsidRPr="00224223">
              <w:t>(b) the item is performed only once in any 2 year period; and</w:t>
            </w:r>
          </w:p>
          <w:p w14:paraId="22435692" w14:textId="77777777" w:rsidR="00922FCF" w:rsidRPr="00224223" w:rsidRDefault="00922FCF" w:rsidP="00922FCF">
            <w:pPr>
              <w:pStyle w:val="Tablea"/>
            </w:pPr>
            <w:r w:rsidRPr="00224223">
              <w:t>(c) the service is not associated with balloon enteroscopy</w:t>
            </w:r>
          </w:p>
        </w:tc>
        <w:tc>
          <w:tcPr>
            <w:tcW w:w="749" w:type="pct"/>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0C5CDC55" w14:textId="77777777" w:rsidR="00922FCF" w:rsidRPr="00224223" w:rsidRDefault="00922FCF" w:rsidP="00922FCF">
            <w:pPr>
              <w:pStyle w:val="Tabletext"/>
              <w:jc w:val="right"/>
            </w:pPr>
            <w:r w:rsidRPr="00224223">
              <w:t>1,279.15</w:t>
            </w:r>
          </w:p>
        </w:tc>
      </w:tr>
      <w:tr w:rsidR="00922FCF" w:rsidRPr="00224223" w14:paraId="1FF0061B" w14:textId="77777777" w:rsidTr="00D34DDD">
        <w:tc>
          <w:tcPr>
            <w:tcW w:w="687" w:type="pct"/>
            <w:tcBorders>
              <w:top w:val="single" w:sz="4" w:space="0" w:color="auto"/>
              <w:left w:val="nil"/>
              <w:bottom w:val="single" w:sz="4" w:space="0" w:color="auto"/>
              <w:right w:val="nil"/>
            </w:tcBorders>
            <w:shd w:val="clear" w:color="auto" w:fill="auto"/>
            <w:hideMark/>
          </w:tcPr>
          <w:p w14:paraId="24A57A31" w14:textId="77777777" w:rsidR="00922FCF" w:rsidRPr="00224223" w:rsidRDefault="00922FCF" w:rsidP="00922FCF">
            <w:pPr>
              <w:pStyle w:val="Tabletext"/>
            </w:pPr>
            <w:r w:rsidRPr="00224223">
              <w:t>11830</w:t>
            </w:r>
          </w:p>
        </w:tc>
        <w:tc>
          <w:tcPr>
            <w:tcW w:w="3564" w:type="pct"/>
            <w:tcBorders>
              <w:top w:val="single" w:sz="4" w:space="0" w:color="auto"/>
              <w:left w:val="nil"/>
              <w:bottom w:val="single" w:sz="4" w:space="0" w:color="auto"/>
              <w:right w:val="nil"/>
            </w:tcBorders>
            <w:shd w:val="clear" w:color="auto" w:fill="auto"/>
            <w:hideMark/>
          </w:tcPr>
          <w:p w14:paraId="7B4D82BD" w14:textId="77777777" w:rsidR="00922FCF" w:rsidRPr="00224223" w:rsidRDefault="00922FCF" w:rsidP="00922FCF">
            <w:pPr>
              <w:pStyle w:val="Tabletext"/>
            </w:pPr>
            <w:r w:rsidRPr="00224223">
              <w:t>Diagnosis of abnormalities of the pelvic floor involving anal manometry or measurement of anorectal sensation or measurement of the rectosphincteric reflex</w:t>
            </w:r>
          </w:p>
        </w:tc>
        <w:tc>
          <w:tcPr>
            <w:tcW w:w="749" w:type="pct"/>
            <w:tcBorders>
              <w:top w:val="single" w:sz="4" w:space="0" w:color="auto"/>
              <w:left w:val="nil"/>
              <w:bottom w:val="single" w:sz="4" w:space="0" w:color="auto"/>
              <w:right w:val="nil"/>
            </w:tcBorders>
            <w:shd w:val="clear" w:color="auto" w:fill="auto"/>
          </w:tcPr>
          <w:p w14:paraId="679D7DCD" w14:textId="77777777" w:rsidR="00922FCF" w:rsidRPr="00224223" w:rsidRDefault="00922FCF" w:rsidP="00922FCF">
            <w:pPr>
              <w:pStyle w:val="Tabletext"/>
              <w:jc w:val="right"/>
            </w:pPr>
            <w:r w:rsidRPr="00224223">
              <w:t>194.40</w:t>
            </w:r>
          </w:p>
        </w:tc>
      </w:tr>
      <w:tr w:rsidR="00922FCF" w:rsidRPr="00224223" w14:paraId="0DD6D026" w14:textId="77777777" w:rsidTr="00D34DDD">
        <w:tc>
          <w:tcPr>
            <w:tcW w:w="687" w:type="pct"/>
            <w:tcBorders>
              <w:top w:val="single" w:sz="4" w:space="0" w:color="auto"/>
              <w:left w:val="nil"/>
              <w:bottom w:val="single" w:sz="4" w:space="0" w:color="auto"/>
              <w:right w:val="nil"/>
            </w:tcBorders>
            <w:shd w:val="clear" w:color="auto" w:fill="auto"/>
            <w:hideMark/>
          </w:tcPr>
          <w:p w14:paraId="5626EB1C" w14:textId="77777777" w:rsidR="00922FCF" w:rsidRPr="00224223" w:rsidRDefault="00922FCF" w:rsidP="00922FCF">
            <w:pPr>
              <w:pStyle w:val="Tabletext"/>
            </w:pPr>
            <w:r w:rsidRPr="00224223">
              <w:t>11833</w:t>
            </w:r>
          </w:p>
        </w:tc>
        <w:tc>
          <w:tcPr>
            <w:tcW w:w="3564" w:type="pct"/>
            <w:tcBorders>
              <w:top w:val="single" w:sz="4" w:space="0" w:color="auto"/>
              <w:left w:val="nil"/>
              <w:bottom w:val="single" w:sz="4" w:space="0" w:color="auto"/>
              <w:right w:val="nil"/>
            </w:tcBorders>
            <w:shd w:val="clear" w:color="auto" w:fill="auto"/>
            <w:hideMark/>
          </w:tcPr>
          <w:p w14:paraId="2E167EF1" w14:textId="77777777" w:rsidR="00922FCF" w:rsidRPr="00224223" w:rsidRDefault="00922FCF" w:rsidP="00922FCF">
            <w:pPr>
              <w:pStyle w:val="Tabletext"/>
            </w:pPr>
            <w:r w:rsidRPr="00224223">
              <w:t>Diagnosis of abnormalities of the pelvic floor and sphincter muscles involving electromyography or measurement of pudendal and spinal nerve motor latency</w:t>
            </w:r>
          </w:p>
        </w:tc>
        <w:tc>
          <w:tcPr>
            <w:tcW w:w="749" w:type="pct"/>
            <w:tcBorders>
              <w:top w:val="single" w:sz="4" w:space="0" w:color="auto"/>
              <w:left w:val="nil"/>
              <w:bottom w:val="single" w:sz="4" w:space="0" w:color="auto"/>
              <w:right w:val="nil"/>
            </w:tcBorders>
            <w:shd w:val="clear" w:color="auto" w:fill="auto"/>
          </w:tcPr>
          <w:p w14:paraId="3010C15D" w14:textId="77777777" w:rsidR="00922FCF" w:rsidRPr="00224223" w:rsidRDefault="00922FCF" w:rsidP="00922FCF">
            <w:pPr>
              <w:pStyle w:val="Tabletext"/>
              <w:jc w:val="right"/>
            </w:pPr>
            <w:r w:rsidRPr="00224223">
              <w:t>259.85</w:t>
            </w:r>
          </w:p>
        </w:tc>
      </w:tr>
      <w:tr w:rsidR="00922FCF" w:rsidRPr="00224223" w14:paraId="52AFA94D"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04FC0099" w14:textId="509CB672" w:rsidR="00922FCF" w:rsidRPr="00224223" w:rsidRDefault="00922FCF" w:rsidP="00922FCF">
            <w:pPr>
              <w:pStyle w:val="TableHeading"/>
            </w:pPr>
            <w:r w:rsidRPr="00224223">
              <w:t>Subgroup 8—Genito</w:t>
            </w:r>
            <w:r w:rsidR="00BA02C8">
              <w:noBreakHyphen/>
            </w:r>
            <w:r w:rsidRPr="00224223">
              <w:t>urinary physiological investigations</w:t>
            </w:r>
          </w:p>
        </w:tc>
      </w:tr>
      <w:tr w:rsidR="00D25C08" w:rsidRPr="00224223" w14:paraId="36005F89" w14:textId="77777777" w:rsidTr="00D34DDD">
        <w:tc>
          <w:tcPr>
            <w:tcW w:w="687" w:type="pct"/>
            <w:tcBorders>
              <w:top w:val="single" w:sz="4" w:space="0" w:color="auto"/>
              <w:left w:val="nil"/>
              <w:bottom w:val="single" w:sz="4" w:space="0" w:color="auto"/>
              <w:right w:val="nil"/>
            </w:tcBorders>
            <w:shd w:val="clear" w:color="auto" w:fill="auto"/>
            <w:hideMark/>
          </w:tcPr>
          <w:p w14:paraId="37FEBFE5" w14:textId="77777777" w:rsidR="00D25C08" w:rsidRPr="00224223" w:rsidRDefault="00D25C08" w:rsidP="00D25C08">
            <w:pPr>
              <w:pStyle w:val="Tabletext"/>
              <w:rPr>
                <w:snapToGrid w:val="0"/>
              </w:rPr>
            </w:pPr>
            <w:r w:rsidRPr="00224223">
              <w:rPr>
                <w:snapToGrid w:val="0"/>
              </w:rPr>
              <w:t>11900</w:t>
            </w:r>
          </w:p>
        </w:tc>
        <w:tc>
          <w:tcPr>
            <w:tcW w:w="3564" w:type="pct"/>
            <w:tcBorders>
              <w:top w:val="single" w:sz="4" w:space="0" w:color="auto"/>
              <w:left w:val="nil"/>
              <w:bottom w:val="single" w:sz="4" w:space="0" w:color="auto"/>
              <w:right w:val="nil"/>
            </w:tcBorders>
            <w:shd w:val="clear" w:color="auto" w:fill="auto"/>
            <w:hideMark/>
          </w:tcPr>
          <w:p w14:paraId="431494A0" w14:textId="01439E72" w:rsidR="00D25C08" w:rsidRPr="00224223" w:rsidRDefault="00D25C08" w:rsidP="00D25C08">
            <w:pPr>
              <w:pStyle w:val="Tabletext"/>
              <w:rPr>
                <w:snapToGrid w:val="0"/>
              </w:rPr>
            </w:pPr>
            <w:r w:rsidRPr="00224223">
              <w:rPr>
                <w:snapToGrid w:val="0"/>
              </w:rPr>
              <w:t xml:space="preserve">Urine flow study, including peak urine flow measurement, not being a service associated with a service to which </w:t>
            </w:r>
            <w:r w:rsidR="009D2197" w:rsidRPr="00224223">
              <w:rPr>
                <w:snapToGrid w:val="0"/>
              </w:rPr>
              <w:t>item 1</w:t>
            </w:r>
            <w:r w:rsidRPr="00224223">
              <w:rPr>
                <w:snapToGrid w:val="0"/>
              </w:rPr>
              <w:t>1912, 11917 or 1</w:t>
            </w:r>
            <w:r w:rsidRPr="00224223">
              <w:t>1919</w:t>
            </w:r>
            <w:r w:rsidRPr="00224223">
              <w:rPr>
                <w:snapToGrid w:val="0"/>
              </w:rPr>
              <w:t xml:space="preserve"> applies</w:t>
            </w:r>
          </w:p>
        </w:tc>
        <w:tc>
          <w:tcPr>
            <w:tcW w:w="749" w:type="pct"/>
            <w:tcBorders>
              <w:top w:val="single" w:sz="4" w:space="0" w:color="auto"/>
              <w:left w:val="nil"/>
              <w:bottom w:val="single" w:sz="4" w:space="0" w:color="auto"/>
              <w:right w:val="nil"/>
            </w:tcBorders>
            <w:shd w:val="clear" w:color="auto" w:fill="auto"/>
          </w:tcPr>
          <w:p w14:paraId="07968F34" w14:textId="77777777" w:rsidR="00D25C08" w:rsidRPr="00224223" w:rsidRDefault="00D25C08" w:rsidP="00D25C08">
            <w:pPr>
              <w:pStyle w:val="Tabletext"/>
              <w:jc w:val="right"/>
            </w:pPr>
            <w:r w:rsidRPr="00224223">
              <w:t>28.65</w:t>
            </w:r>
          </w:p>
        </w:tc>
      </w:tr>
      <w:tr w:rsidR="00D25C08" w:rsidRPr="00224223" w:rsidDel="00D25C08" w14:paraId="14F7B164" w14:textId="77777777" w:rsidTr="00D34DDD">
        <w:tc>
          <w:tcPr>
            <w:tcW w:w="687" w:type="pct"/>
            <w:tcBorders>
              <w:top w:val="single" w:sz="4" w:space="0" w:color="auto"/>
              <w:left w:val="nil"/>
              <w:bottom w:val="single" w:sz="4" w:space="0" w:color="auto"/>
              <w:right w:val="nil"/>
            </w:tcBorders>
            <w:shd w:val="clear" w:color="auto" w:fill="auto"/>
          </w:tcPr>
          <w:p w14:paraId="1DB7E08E" w14:textId="12C53580" w:rsidR="00D25C08" w:rsidRPr="00224223" w:rsidDel="00D25C08" w:rsidRDefault="00D25C08" w:rsidP="00D25C08">
            <w:pPr>
              <w:pStyle w:val="Tabletext"/>
            </w:pPr>
            <w:bookmarkStart w:id="410" w:name="CU_97355707"/>
            <w:bookmarkEnd w:id="410"/>
            <w:r w:rsidRPr="00224223">
              <w:t>11912</w:t>
            </w:r>
          </w:p>
        </w:tc>
        <w:tc>
          <w:tcPr>
            <w:tcW w:w="3564" w:type="pct"/>
            <w:tcBorders>
              <w:top w:val="single" w:sz="4" w:space="0" w:color="auto"/>
              <w:left w:val="nil"/>
              <w:bottom w:val="single" w:sz="4" w:space="0" w:color="auto"/>
              <w:right w:val="nil"/>
            </w:tcBorders>
            <w:shd w:val="clear" w:color="auto" w:fill="auto"/>
          </w:tcPr>
          <w:p w14:paraId="32A23D0D" w14:textId="77777777" w:rsidR="00D25C08" w:rsidRPr="00224223" w:rsidRDefault="00D25C08" w:rsidP="00D25C08">
            <w:pPr>
              <w:pStyle w:val="Tabletext"/>
            </w:pPr>
            <w:r w:rsidRPr="00224223">
              <w:t>Cystometrography:</w:t>
            </w:r>
          </w:p>
          <w:p w14:paraId="150CF57D" w14:textId="77777777" w:rsidR="00D25C08" w:rsidRPr="00224223" w:rsidRDefault="00D25C08" w:rsidP="00D25C08">
            <w:pPr>
              <w:pStyle w:val="Tablea"/>
            </w:pPr>
            <w:r w:rsidRPr="00224223">
              <w:t>(a) with measurement of any one or more of the following:</w:t>
            </w:r>
          </w:p>
          <w:p w14:paraId="2D32871D" w14:textId="77777777" w:rsidR="00D25C08" w:rsidRPr="00224223" w:rsidRDefault="00D25C08" w:rsidP="00D25C08">
            <w:pPr>
              <w:pStyle w:val="Tablei"/>
            </w:pPr>
            <w:r w:rsidRPr="00224223">
              <w:t>(i) urine flow rate;</w:t>
            </w:r>
          </w:p>
          <w:p w14:paraId="0676410D" w14:textId="77777777" w:rsidR="00D25C08" w:rsidRPr="00224223" w:rsidRDefault="00D25C08" w:rsidP="00D25C08">
            <w:pPr>
              <w:pStyle w:val="Tablei"/>
            </w:pPr>
            <w:r w:rsidRPr="00224223">
              <w:t>(ii) urethral pressure profile;</w:t>
            </w:r>
          </w:p>
          <w:p w14:paraId="01AA3737" w14:textId="77777777" w:rsidR="00D25C08" w:rsidRPr="00224223" w:rsidRDefault="00D25C08" w:rsidP="00D25C08">
            <w:pPr>
              <w:pStyle w:val="Tablei"/>
            </w:pPr>
            <w:r w:rsidRPr="00224223">
              <w:t>(iii) urethral sphincter electromyography; and</w:t>
            </w:r>
          </w:p>
          <w:p w14:paraId="7A14E1E3" w14:textId="77777777" w:rsidR="00D25C08" w:rsidRPr="00224223" w:rsidRDefault="00D25C08" w:rsidP="00D25C08">
            <w:pPr>
              <w:pStyle w:val="Tablea"/>
            </w:pPr>
            <w:r w:rsidRPr="00224223">
              <w:t>(b) with simultaneous measurement of:</w:t>
            </w:r>
          </w:p>
          <w:p w14:paraId="0E2AC86A" w14:textId="77777777" w:rsidR="00D25C08" w:rsidRPr="00224223" w:rsidRDefault="00D25C08" w:rsidP="00D25C08">
            <w:pPr>
              <w:pStyle w:val="Tablei"/>
            </w:pPr>
            <w:r w:rsidRPr="00224223">
              <w:t>(i) rectal pressure; or</w:t>
            </w:r>
          </w:p>
          <w:p w14:paraId="1A574EC5" w14:textId="77777777" w:rsidR="00D25C08" w:rsidRPr="00224223" w:rsidRDefault="00D25C08" w:rsidP="00D25C08">
            <w:pPr>
              <w:pStyle w:val="Tablei"/>
            </w:pPr>
            <w:r w:rsidRPr="00224223">
              <w:t>(ii) stomal or vaginal pressure if rectal pressure is not possible;</w:t>
            </w:r>
          </w:p>
          <w:p w14:paraId="322E590A" w14:textId="0AF9FE98" w:rsidR="00D25C08" w:rsidRPr="00224223" w:rsidDel="00D25C08" w:rsidRDefault="00D25C08" w:rsidP="00D25C08">
            <w:pPr>
              <w:pStyle w:val="Tabletext"/>
            </w:pPr>
            <w:r w:rsidRPr="00224223">
              <w:t xml:space="preserve">not being a service associated with a service to which any of </w:t>
            </w:r>
            <w:r w:rsidR="00531CC0" w:rsidRPr="00224223">
              <w:t>items 1</w:t>
            </w:r>
            <w:r w:rsidRPr="00224223">
              <w:t>1012 to 11027, 11900, 11917, 11919 and 36800 or an item in Group I3 of the diagnostic imaging services table applies (Anaes.)</w:t>
            </w:r>
          </w:p>
        </w:tc>
        <w:tc>
          <w:tcPr>
            <w:tcW w:w="749" w:type="pct"/>
            <w:tcBorders>
              <w:top w:val="single" w:sz="4" w:space="0" w:color="auto"/>
              <w:left w:val="nil"/>
              <w:bottom w:val="single" w:sz="4" w:space="0" w:color="auto"/>
              <w:right w:val="nil"/>
            </w:tcBorders>
            <w:shd w:val="clear" w:color="auto" w:fill="auto"/>
          </w:tcPr>
          <w:p w14:paraId="371AA9FA" w14:textId="15B7EB3F" w:rsidR="00D25C08" w:rsidRPr="00224223" w:rsidDel="00D25C08" w:rsidRDefault="00D25C08" w:rsidP="00D25C08">
            <w:pPr>
              <w:pStyle w:val="Tabletext"/>
              <w:jc w:val="right"/>
            </w:pPr>
            <w:r w:rsidRPr="00224223">
              <w:rPr>
                <w:rFonts w:eastAsia="Calibri"/>
              </w:rPr>
              <w:t>205.50</w:t>
            </w:r>
          </w:p>
        </w:tc>
      </w:tr>
      <w:tr w:rsidR="00D25C08" w:rsidRPr="00224223" w14:paraId="551BA568" w14:textId="77777777" w:rsidTr="00D34DDD">
        <w:tc>
          <w:tcPr>
            <w:tcW w:w="687" w:type="pct"/>
            <w:tcBorders>
              <w:top w:val="single" w:sz="4" w:space="0" w:color="auto"/>
              <w:left w:val="nil"/>
              <w:bottom w:val="single" w:sz="4" w:space="0" w:color="auto"/>
              <w:right w:val="nil"/>
            </w:tcBorders>
            <w:shd w:val="clear" w:color="auto" w:fill="auto"/>
            <w:hideMark/>
          </w:tcPr>
          <w:p w14:paraId="1B9B9687" w14:textId="77777777" w:rsidR="00D25C08" w:rsidRPr="00224223" w:rsidRDefault="00D25C08" w:rsidP="00D25C08">
            <w:pPr>
              <w:pStyle w:val="Tabletext"/>
            </w:pPr>
            <w:bookmarkStart w:id="411" w:name="CU_98354144"/>
            <w:bookmarkEnd w:id="411"/>
            <w:r w:rsidRPr="00224223">
              <w:t>11917</w:t>
            </w:r>
          </w:p>
        </w:tc>
        <w:tc>
          <w:tcPr>
            <w:tcW w:w="3564" w:type="pct"/>
            <w:tcBorders>
              <w:top w:val="single" w:sz="4" w:space="0" w:color="auto"/>
              <w:left w:val="nil"/>
              <w:bottom w:val="single" w:sz="4" w:space="0" w:color="auto"/>
              <w:right w:val="nil"/>
            </w:tcBorders>
            <w:shd w:val="clear" w:color="auto" w:fill="auto"/>
            <w:hideMark/>
          </w:tcPr>
          <w:p w14:paraId="2D4AB52F" w14:textId="77777777" w:rsidR="00D25C08" w:rsidRPr="00224223" w:rsidRDefault="00D25C08" w:rsidP="00D25C08">
            <w:pPr>
              <w:pStyle w:val="Tabletext"/>
            </w:pPr>
            <w:r w:rsidRPr="00224223">
              <w:t>Cystometrography, in conjunction with real time ultrasound of one or more components of the urinary tract:</w:t>
            </w:r>
          </w:p>
          <w:p w14:paraId="261590DC" w14:textId="77777777" w:rsidR="00D25C08" w:rsidRPr="00224223" w:rsidRDefault="00D25C08" w:rsidP="00D25C08">
            <w:pPr>
              <w:pStyle w:val="Tablea"/>
            </w:pPr>
            <w:r w:rsidRPr="00224223">
              <w:t>(a) with measurement of any one or more of the following:</w:t>
            </w:r>
          </w:p>
          <w:p w14:paraId="24631806" w14:textId="77777777" w:rsidR="00D25C08" w:rsidRPr="00224223" w:rsidRDefault="00D25C08" w:rsidP="00D25C08">
            <w:pPr>
              <w:pStyle w:val="Tablei"/>
            </w:pPr>
            <w:r w:rsidRPr="00224223">
              <w:t>(i) urine flow rate;</w:t>
            </w:r>
          </w:p>
          <w:p w14:paraId="089D5854" w14:textId="77777777" w:rsidR="00D25C08" w:rsidRPr="00224223" w:rsidRDefault="00D25C08" w:rsidP="00D25C08">
            <w:pPr>
              <w:pStyle w:val="Tablei"/>
            </w:pPr>
            <w:r w:rsidRPr="00224223">
              <w:t>(ii) urethral pressure profile;</w:t>
            </w:r>
          </w:p>
          <w:p w14:paraId="17524032" w14:textId="77777777" w:rsidR="00D25C08" w:rsidRPr="00224223" w:rsidRDefault="00D25C08" w:rsidP="00D25C08">
            <w:pPr>
              <w:pStyle w:val="Tablei"/>
            </w:pPr>
            <w:r w:rsidRPr="00224223">
              <w:t>(iii) urethral sphincter electromyography; and</w:t>
            </w:r>
          </w:p>
          <w:p w14:paraId="4975820D" w14:textId="77777777" w:rsidR="00D25C08" w:rsidRPr="00224223" w:rsidRDefault="00D25C08" w:rsidP="00D25C08">
            <w:pPr>
              <w:pStyle w:val="Tablea"/>
            </w:pPr>
            <w:r w:rsidRPr="00224223">
              <w:t>(b) with simultaneous measurement of:</w:t>
            </w:r>
          </w:p>
          <w:p w14:paraId="3C0AF5EE" w14:textId="77777777" w:rsidR="00D25C08" w:rsidRPr="00224223" w:rsidRDefault="00D25C08" w:rsidP="00D25C08">
            <w:pPr>
              <w:pStyle w:val="Tablei"/>
            </w:pPr>
            <w:r w:rsidRPr="00224223">
              <w:t>(i) rectal pressure; or</w:t>
            </w:r>
          </w:p>
          <w:p w14:paraId="0B8970B3" w14:textId="77777777" w:rsidR="00D25C08" w:rsidRPr="00224223" w:rsidRDefault="00D25C08" w:rsidP="00D25C08">
            <w:pPr>
              <w:pStyle w:val="Tablei"/>
            </w:pPr>
            <w:r w:rsidRPr="00224223">
              <w:t>(ii) stomal or vaginal pressure if rectal pressure is not possible;</w:t>
            </w:r>
          </w:p>
          <w:p w14:paraId="3AEA888B" w14:textId="6C797862" w:rsidR="00D25C08" w:rsidRPr="00224223" w:rsidRDefault="00D25C08" w:rsidP="00D25C08">
            <w:pPr>
              <w:pStyle w:val="Tabletext"/>
            </w:pPr>
            <w:r w:rsidRPr="00224223">
              <w:t xml:space="preserve">including all imaging associated with cystometrography, not being a service associated with a service to which any of </w:t>
            </w:r>
            <w:r w:rsidR="00531CC0" w:rsidRPr="00224223">
              <w:t>items 1</w:t>
            </w:r>
            <w:r w:rsidRPr="00224223">
              <w:t xml:space="preserve">1012 to 11027, 11900, 11912, 11919 and 36800 or an item in Group I3 of the diagnostic </w:t>
            </w:r>
            <w:r w:rsidRPr="00224223">
              <w:lastRenderedPageBreak/>
              <w:t>imaging services table applies (Anaes.)</w:t>
            </w:r>
          </w:p>
        </w:tc>
        <w:tc>
          <w:tcPr>
            <w:tcW w:w="749" w:type="pct"/>
            <w:tcBorders>
              <w:top w:val="single" w:sz="4" w:space="0" w:color="auto"/>
              <w:left w:val="nil"/>
              <w:bottom w:val="single" w:sz="4" w:space="0" w:color="auto"/>
              <w:right w:val="nil"/>
            </w:tcBorders>
            <w:shd w:val="clear" w:color="auto" w:fill="auto"/>
          </w:tcPr>
          <w:p w14:paraId="52850B9F" w14:textId="77777777" w:rsidR="00D25C08" w:rsidRPr="00224223" w:rsidRDefault="00D25C08" w:rsidP="00D25C08">
            <w:pPr>
              <w:pStyle w:val="Tabletext"/>
              <w:jc w:val="right"/>
            </w:pPr>
            <w:r w:rsidRPr="00224223">
              <w:lastRenderedPageBreak/>
              <w:t>445.75</w:t>
            </w:r>
          </w:p>
        </w:tc>
      </w:tr>
      <w:tr w:rsidR="00D25C08" w:rsidRPr="00224223" w14:paraId="124D6B01" w14:textId="77777777" w:rsidTr="00D34DDD">
        <w:tc>
          <w:tcPr>
            <w:tcW w:w="687" w:type="pct"/>
            <w:tcBorders>
              <w:top w:val="single" w:sz="4" w:space="0" w:color="auto"/>
              <w:left w:val="nil"/>
              <w:bottom w:val="single" w:sz="4" w:space="0" w:color="auto"/>
              <w:right w:val="nil"/>
            </w:tcBorders>
            <w:shd w:val="clear" w:color="auto" w:fill="auto"/>
            <w:hideMark/>
          </w:tcPr>
          <w:p w14:paraId="20A56E09" w14:textId="77777777" w:rsidR="00D25C08" w:rsidRPr="00224223" w:rsidRDefault="00D25C08" w:rsidP="00D25C08">
            <w:pPr>
              <w:pStyle w:val="Tabletext"/>
            </w:pPr>
            <w:r w:rsidRPr="00224223">
              <w:t>11919</w:t>
            </w:r>
          </w:p>
        </w:tc>
        <w:tc>
          <w:tcPr>
            <w:tcW w:w="3564" w:type="pct"/>
            <w:tcBorders>
              <w:top w:val="single" w:sz="4" w:space="0" w:color="auto"/>
              <w:left w:val="nil"/>
              <w:bottom w:val="single" w:sz="4" w:space="0" w:color="auto"/>
              <w:right w:val="nil"/>
            </w:tcBorders>
            <w:shd w:val="clear" w:color="auto" w:fill="auto"/>
            <w:hideMark/>
          </w:tcPr>
          <w:p w14:paraId="057B0E4A" w14:textId="4389728C" w:rsidR="00D25C08" w:rsidRPr="00224223" w:rsidRDefault="00D25C08" w:rsidP="00D25C08">
            <w:pPr>
              <w:pStyle w:val="Tabletext"/>
            </w:pPr>
            <w:r w:rsidRPr="00224223">
              <w:t xml:space="preserve">Cystometrography in conjunction with contrast micturating cystourethrography, with measurement of any one or more of urine flow rate, urethral pressure profile, rectal pressure, urethral sphincter electromyography, being a service associated with a service to which </w:t>
            </w:r>
            <w:r w:rsidR="009D2197" w:rsidRPr="00224223">
              <w:t>item 6</w:t>
            </w:r>
            <w:r w:rsidRPr="00224223">
              <w:t xml:space="preserve">0506 or 60509 applies, other than a service associated with a service to which any of </w:t>
            </w:r>
            <w:r w:rsidR="00531CC0" w:rsidRPr="00224223">
              <w:t>items 1</w:t>
            </w:r>
            <w:r w:rsidRPr="00224223">
              <w:t>1012 to 11027, 11900 to 11917 and 36800 applies (Anaes.)</w:t>
            </w:r>
          </w:p>
        </w:tc>
        <w:tc>
          <w:tcPr>
            <w:tcW w:w="749" w:type="pct"/>
            <w:tcBorders>
              <w:top w:val="single" w:sz="4" w:space="0" w:color="auto"/>
              <w:left w:val="nil"/>
              <w:bottom w:val="single" w:sz="4" w:space="0" w:color="auto"/>
              <w:right w:val="nil"/>
            </w:tcBorders>
            <w:shd w:val="clear" w:color="auto" w:fill="auto"/>
          </w:tcPr>
          <w:p w14:paraId="5CDFD724" w14:textId="77777777" w:rsidR="00D25C08" w:rsidRPr="00224223" w:rsidRDefault="00D25C08" w:rsidP="00D25C08">
            <w:pPr>
              <w:pStyle w:val="Tabletext"/>
              <w:jc w:val="right"/>
            </w:pPr>
            <w:r w:rsidRPr="00224223">
              <w:t>445.75</w:t>
            </w:r>
          </w:p>
        </w:tc>
      </w:tr>
      <w:tr w:rsidR="00D25C08" w:rsidRPr="00224223" w14:paraId="6801E369"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60CE5E3B" w14:textId="77777777" w:rsidR="00D25C08" w:rsidRPr="00224223" w:rsidRDefault="00D25C08" w:rsidP="00D25C08">
            <w:pPr>
              <w:pStyle w:val="TableHeading"/>
            </w:pPr>
            <w:r w:rsidRPr="00224223">
              <w:t>Subgroup 9—Allergy testing</w:t>
            </w:r>
          </w:p>
        </w:tc>
      </w:tr>
      <w:tr w:rsidR="00D25C08" w:rsidRPr="00224223" w14:paraId="14FA82A0" w14:textId="77777777" w:rsidTr="00D34DDD">
        <w:tc>
          <w:tcPr>
            <w:tcW w:w="687" w:type="pct"/>
            <w:tcBorders>
              <w:top w:val="single" w:sz="4" w:space="0" w:color="auto"/>
              <w:left w:val="nil"/>
              <w:bottom w:val="single" w:sz="4" w:space="0" w:color="auto"/>
              <w:right w:val="nil"/>
            </w:tcBorders>
            <w:shd w:val="clear" w:color="auto" w:fill="auto"/>
            <w:hideMark/>
          </w:tcPr>
          <w:p w14:paraId="2B7E1527" w14:textId="77777777" w:rsidR="00D25C08" w:rsidRPr="00224223" w:rsidRDefault="00D25C08" w:rsidP="00D25C08">
            <w:pPr>
              <w:pStyle w:val="Tabletext"/>
              <w:rPr>
                <w:snapToGrid w:val="0"/>
              </w:rPr>
            </w:pPr>
            <w:r w:rsidRPr="00224223">
              <w:rPr>
                <w:snapToGrid w:val="0"/>
              </w:rPr>
              <w:t>12000</w:t>
            </w:r>
          </w:p>
        </w:tc>
        <w:tc>
          <w:tcPr>
            <w:tcW w:w="3564" w:type="pct"/>
            <w:tcBorders>
              <w:top w:val="single" w:sz="4" w:space="0" w:color="auto"/>
              <w:left w:val="nil"/>
              <w:bottom w:val="single" w:sz="4" w:space="0" w:color="auto"/>
              <w:right w:val="nil"/>
            </w:tcBorders>
            <w:shd w:val="clear" w:color="auto" w:fill="auto"/>
            <w:hideMark/>
          </w:tcPr>
          <w:p w14:paraId="1EFE4320" w14:textId="297C9463" w:rsidR="00D25C08" w:rsidRPr="00224223" w:rsidRDefault="00D25C08" w:rsidP="00D25C08">
            <w:pPr>
              <w:pStyle w:val="Tabletext"/>
              <w:rPr>
                <w:snapToGrid w:val="0"/>
              </w:rPr>
            </w:pPr>
            <w:r w:rsidRPr="00224223">
              <w:t xml:space="preserve">Skin prick testing for aeroallergens by a specialist or consultant physician in the practice of the specialist or consultant physician’s specialty, including all allergens tested on the same day, not being a service associated with a service to which </w:t>
            </w:r>
            <w:r w:rsidR="009D2197" w:rsidRPr="00224223">
              <w:t>item 1</w:t>
            </w:r>
            <w:r w:rsidRPr="00224223">
              <w:t>2001, 12002, 12005, 12012, 12017, 12021, 12022 or 12024 applies</w:t>
            </w:r>
          </w:p>
        </w:tc>
        <w:tc>
          <w:tcPr>
            <w:tcW w:w="749" w:type="pct"/>
            <w:tcBorders>
              <w:top w:val="single" w:sz="4" w:space="0" w:color="auto"/>
              <w:left w:val="nil"/>
              <w:bottom w:val="single" w:sz="4" w:space="0" w:color="auto"/>
              <w:right w:val="nil"/>
            </w:tcBorders>
            <w:shd w:val="clear" w:color="auto" w:fill="auto"/>
          </w:tcPr>
          <w:p w14:paraId="1B61E0D1" w14:textId="77777777" w:rsidR="00D25C08" w:rsidRPr="00224223" w:rsidRDefault="00D25C08" w:rsidP="00D25C08">
            <w:pPr>
              <w:pStyle w:val="Tabletext"/>
              <w:jc w:val="right"/>
            </w:pPr>
            <w:r w:rsidRPr="00224223">
              <w:t>40.50</w:t>
            </w:r>
          </w:p>
        </w:tc>
      </w:tr>
      <w:tr w:rsidR="00D25C08" w:rsidRPr="00224223" w14:paraId="0A6F66E0" w14:textId="77777777" w:rsidTr="00D34DDD">
        <w:tc>
          <w:tcPr>
            <w:tcW w:w="687" w:type="pct"/>
            <w:tcBorders>
              <w:top w:val="single" w:sz="4" w:space="0" w:color="auto"/>
              <w:left w:val="nil"/>
              <w:bottom w:val="single" w:sz="4" w:space="0" w:color="auto"/>
              <w:right w:val="nil"/>
            </w:tcBorders>
            <w:shd w:val="clear" w:color="auto" w:fill="auto"/>
          </w:tcPr>
          <w:p w14:paraId="6971FFA7" w14:textId="77777777" w:rsidR="00D25C08" w:rsidRPr="00224223" w:rsidRDefault="00D25C08" w:rsidP="00D25C08">
            <w:pPr>
              <w:pStyle w:val="Tabletext"/>
            </w:pPr>
            <w:r w:rsidRPr="00224223">
              <w:t>12001</w:t>
            </w:r>
          </w:p>
        </w:tc>
        <w:tc>
          <w:tcPr>
            <w:tcW w:w="3564" w:type="pct"/>
            <w:tcBorders>
              <w:top w:val="single" w:sz="4" w:space="0" w:color="auto"/>
              <w:left w:val="nil"/>
              <w:bottom w:val="single" w:sz="4" w:space="0" w:color="auto"/>
              <w:right w:val="nil"/>
            </w:tcBorders>
            <w:shd w:val="clear" w:color="auto" w:fill="auto"/>
          </w:tcPr>
          <w:p w14:paraId="5569871A" w14:textId="05056D15" w:rsidR="00D25C08" w:rsidRPr="00224223" w:rsidRDefault="00D25C08" w:rsidP="00D25C08">
            <w:pPr>
              <w:pStyle w:val="Tabletext"/>
            </w:pPr>
            <w:r w:rsidRPr="00224223">
              <w:t xml:space="preserve">Skin prick testing for aeroallergens, including all allergens tested on the same day, not being a service associated with a service to which </w:t>
            </w:r>
            <w:r w:rsidR="009D2197" w:rsidRPr="00224223">
              <w:t>item 1</w:t>
            </w:r>
            <w:r w:rsidRPr="00224223">
              <w:t>2000, 12002, 12005, 12012, 12017, 12021, 12022 or 12024 applies</w:t>
            </w:r>
          </w:p>
          <w:p w14:paraId="4C70DDB1" w14:textId="77777777" w:rsidR="00D25C08" w:rsidRPr="00224223" w:rsidRDefault="00D25C08" w:rsidP="00D25C08">
            <w:pPr>
              <w:pStyle w:val="Tabletext"/>
            </w:pPr>
            <w:r w:rsidRPr="00224223">
              <w:t>Applicable only once in any 12 month period</w:t>
            </w:r>
          </w:p>
        </w:tc>
        <w:tc>
          <w:tcPr>
            <w:tcW w:w="749" w:type="pct"/>
            <w:tcBorders>
              <w:top w:val="single" w:sz="4" w:space="0" w:color="auto"/>
              <w:left w:val="nil"/>
              <w:bottom w:val="single" w:sz="4" w:space="0" w:color="auto"/>
              <w:right w:val="nil"/>
            </w:tcBorders>
            <w:shd w:val="clear" w:color="auto" w:fill="auto"/>
          </w:tcPr>
          <w:p w14:paraId="20F5A2B3" w14:textId="77777777" w:rsidR="00D25C08" w:rsidRPr="00224223" w:rsidRDefault="00D25C08" w:rsidP="00D25C08">
            <w:pPr>
              <w:pStyle w:val="Tabletext"/>
              <w:jc w:val="right"/>
            </w:pPr>
            <w:r w:rsidRPr="00224223">
              <w:t>40.50</w:t>
            </w:r>
          </w:p>
        </w:tc>
      </w:tr>
      <w:tr w:rsidR="00D25C08" w:rsidRPr="00224223" w14:paraId="76D10030" w14:textId="77777777" w:rsidTr="00D34DDD">
        <w:tc>
          <w:tcPr>
            <w:tcW w:w="687" w:type="pct"/>
            <w:tcBorders>
              <w:top w:val="single" w:sz="4" w:space="0" w:color="auto"/>
              <w:left w:val="nil"/>
              <w:bottom w:val="single" w:sz="4" w:space="0" w:color="auto"/>
              <w:right w:val="nil"/>
            </w:tcBorders>
            <w:shd w:val="clear" w:color="auto" w:fill="auto"/>
          </w:tcPr>
          <w:p w14:paraId="6ECA5B8A" w14:textId="77777777" w:rsidR="00D25C08" w:rsidRPr="00224223" w:rsidRDefault="00D25C08" w:rsidP="00D25C08">
            <w:pPr>
              <w:pStyle w:val="Tabletext"/>
            </w:pPr>
            <w:r w:rsidRPr="00224223">
              <w:t>12002</w:t>
            </w:r>
          </w:p>
        </w:tc>
        <w:tc>
          <w:tcPr>
            <w:tcW w:w="3564" w:type="pct"/>
            <w:tcBorders>
              <w:top w:val="single" w:sz="4" w:space="0" w:color="auto"/>
              <w:left w:val="nil"/>
              <w:bottom w:val="single" w:sz="4" w:space="0" w:color="auto"/>
              <w:right w:val="nil"/>
            </w:tcBorders>
            <w:shd w:val="clear" w:color="auto" w:fill="auto"/>
          </w:tcPr>
          <w:p w14:paraId="6426B7DD" w14:textId="77777777" w:rsidR="00D25C08" w:rsidRPr="00224223" w:rsidRDefault="00D25C08" w:rsidP="00D25C08">
            <w:pPr>
              <w:pStyle w:val="Tabletext"/>
            </w:pPr>
            <w:r w:rsidRPr="00224223">
              <w:t>Repeat skin prick testing of a patient for aeroallergens, including all allergens tested on the same day, if:</w:t>
            </w:r>
          </w:p>
          <w:p w14:paraId="3C688781" w14:textId="0E026BB9" w:rsidR="00D25C08" w:rsidRPr="00224223" w:rsidRDefault="00D25C08" w:rsidP="00D25C08">
            <w:pPr>
              <w:pStyle w:val="Tablea"/>
            </w:pPr>
            <w:r w:rsidRPr="00224223">
              <w:t xml:space="preserve">(a) further testing for aeroallergens is indicated in the same 12 month period to which </w:t>
            </w:r>
            <w:r w:rsidR="009D2197" w:rsidRPr="00224223">
              <w:t>item 1</w:t>
            </w:r>
            <w:r w:rsidRPr="00224223">
              <w:t>2001 applies to a service for the patient; and</w:t>
            </w:r>
          </w:p>
          <w:p w14:paraId="11234120" w14:textId="187B1676" w:rsidR="00D25C08" w:rsidRPr="00224223" w:rsidRDefault="00D25C08" w:rsidP="00D25C08">
            <w:pPr>
              <w:pStyle w:val="Tablea"/>
            </w:pPr>
            <w:r w:rsidRPr="00224223">
              <w:t xml:space="preserve">(b) the service is not associated with a service to which </w:t>
            </w:r>
            <w:r w:rsidR="009D2197" w:rsidRPr="00224223">
              <w:t>item 1</w:t>
            </w:r>
            <w:r w:rsidRPr="00224223">
              <w:t>2000, 12001, 12005, 12012, 12017, 12021, 12022 or 12024 applies</w:t>
            </w:r>
          </w:p>
          <w:p w14:paraId="10861343" w14:textId="77777777" w:rsidR="00D25C08" w:rsidRPr="00224223" w:rsidRDefault="00D25C08" w:rsidP="00D25C08">
            <w:pPr>
              <w:pStyle w:val="Tabletext"/>
            </w:pPr>
            <w:r w:rsidRPr="00224223">
              <w:t>Applicable only once in any 12 month period</w:t>
            </w:r>
          </w:p>
        </w:tc>
        <w:tc>
          <w:tcPr>
            <w:tcW w:w="749" w:type="pct"/>
            <w:tcBorders>
              <w:top w:val="single" w:sz="4" w:space="0" w:color="auto"/>
              <w:left w:val="nil"/>
              <w:bottom w:val="single" w:sz="4" w:space="0" w:color="auto"/>
              <w:right w:val="nil"/>
            </w:tcBorders>
            <w:shd w:val="clear" w:color="auto" w:fill="auto"/>
          </w:tcPr>
          <w:p w14:paraId="029DB262" w14:textId="77777777" w:rsidR="00D25C08" w:rsidRPr="00224223" w:rsidRDefault="00D25C08" w:rsidP="00D25C08">
            <w:pPr>
              <w:pStyle w:val="Tabletext"/>
              <w:jc w:val="right"/>
            </w:pPr>
            <w:r w:rsidRPr="00224223">
              <w:t>40.50</w:t>
            </w:r>
          </w:p>
        </w:tc>
      </w:tr>
      <w:tr w:rsidR="00D25C08" w:rsidRPr="00224223" w14:paraId="0269BAE3" w14:textId="77777777" w:rsidTr="00D34DDD">
        <w:tc>
          <w:tcPr>
            <w:tcW w:w="687" w:type="pct"/>
            <w:tcBorders>
              <w:top w:val="single" w:sz="4" w:space="0" w:color="auto"/>
              <w:left w:val="nil"/>
              <w:bottom w:val="single" w:sz="4" w:space="0" w:color="auto"/>
              <w:right w:val="nil"/>
            </w:tcBorders>
            <w:shd w:val="clear" w:color="auto" w:fill="auto"/>
            <w:hideMark/>
          </w:tcPr>
          <w:p w14:paraId="4B01202F" w14:textId="77777777" w:rsidR="00D25C08" w:rsidRPr="00224223" w:rsidRDefault="00D25C08" w:rsidP="00D25C08">
            <w:pPr>
              <w:pStyle w:val="Tabletext"/>
            </w:pPr>
            <w:r w:rsidRPr="00224223">
              <w:t>12003</w:t>
            </w:r>
          </w:p>
        </w:tc>
        <w:tc>
          <w:tcPr>
            <w:tcW w:w="3564" w:type="pct"/>
            <w:tcBorders>
              <w:top w:val="single" w:sz="4" w:space="0" w:color="auto"/>
              <w:left w:val="nil"/>
              <w:bottom w:val="single" w:sz="4" w:space="0" w:color="auto"/>
              <w:right w:val="nil"/>
            </w:tcBorders>
            <w:shd w:val="clear" w:color="auto" w:fill="auto"/>
            <w:hideMark/>
          </w:tcPr>
          <w:p w14:paraId="053C8777" w14:textId="7CBF5D0A" w:rsidR="00D25C08" w:rsidRPr="00224223" w:rsidRDefault="00D25C08" w:rsidP="00D25C08">
            <w:pPr>
              <w:pStyle w:val="Tabletext"/>
            </w:pPr>
            <w:r w:rsidRPr="00224223">
              <w:t xml:space="preserve">Skin prick testing for food and latex allergens, including all allergens tested on the same day, not being a service associated with a service to which </w:t>
            </w:r>
            <w:r w:rsidR="009D2197" w:rsidRPr="00224223">
              <w:t>item 1</w:t>
            </w:r>
            <w:r w:rsidRPr="00224223">
              <w:t>2012, 12017, 12021, 12022 or 12024 applies</w:t>
            </w:r>
          </w:p>
        </w:tc>
        <w:tc>
          <w:tcPr>
            <w:tcW w:w="749" w:type="pct"/>
            <w:tcBorders>
              <w:top w:val="single" w:sz="4" w:space="0" w:color="auto"/>
              <w:left w:val="nil"/>
              <w:bottom w:val="single" w:sz="4" w:space="0" w:color="auto"/>
              <w:right w:val="nil"/>
            </w:tcBorders>
            <w:shd w:val="clear" w:color="auto" w:fill="auto"/>
          </w:tcPr>
          <w:p w14:paraId="7E259247" w14:textId="77777777" w:rsidR="00D25C08" w:rsidRPr="00224223" w:rsidRDefault="00D25C08" w:rsidP="00D25C08">
            <w:pPr>
              <w:pStyle w:val="Tabletext"/>
              <w:jc w:val="right"/>
            </w:pPr>
            <w:r w:rsidRPr="00224223">
              <w:t>40.50</w:t>
            </w:r>
          </w:p>
        </w:tc>
      </w:tr>
      <w:tr w:rsidR="00D25C08" w:rsidRPr="00224223" w14:paraId="3FCC70D9" w14:textId="77777777" w:rsidTr="00D34DDD">
        <w:tc>
          <w:tcPr>
            <w:tcW w:w="687" w:type="pct"/>
            <w:tcBorders>
              <w:top w:val="single" w:sz="4" w:space="0" w:color="auto"/>
              <w:left w:val="nil"/>
              <w:bottom w:val="single" w:sz="4" w:space="0" w:color="auto"/>
              <w:right w:val="nil"/>
            </w:tcBorders>
            <w:shd w:val="clear" w:color="auto" w:fill="auto"/>
          </w:tcPr>
          <w:p w14:paraId="2D334B24" w14:textId="77777777" w:rsidR="00D25C08" w:rsidRPr="00224223" w:rsidRDefault="00D25C08" w:rsidP="00D25C08">
            <w:pPr>
              <w:pStyle w:val="Tabletext"/>
            </w:pPr>
            <w:r w:rsidRPr="00224223">
              <w:t>12004</w:t>
            </w:r>
          </w:p>
        </w:tc>
        <w:tc>
          <w:tcPr>
            <w:tcW w:w="3564" w:type="pct"/>
            <w:tcBorders>
              <w:top w:val="single" w:sz="4" w:space="0" w:color="auto"/>
              <w:left w:val="nil"/>
              <w:bottom w:val="single" w:sz="4" w:space="0" w:color="auto"/>
              <w:right w:val="nil"/>
            </w:tcBorders>
            <w:shd w:val="clear" w:color="auto" w:fill="auto"/>
          </w:tcPr>
          <w:p w14:paraId="23D67228" w14:textId="31687F4A" w:rsidR="00D25C08" w:rsidRPr="00224223" w:rsidRDefault="00D25C08" w:rsidP="00D25C08">
            <w:pPr>
              <w:pStyle w:val="Tabletext"/>
            </w:pPr>
            <w:r w:rsidRPr="00224223">
              <w:t>Skin testing for medication allergens (antibiotics or non</w:t>
            </w:r>
            <w:r w:rsidR="00BA02C8">
              <w:noBreakHyphen/>
            </w:r>
            <w:r w:rsidRPr="00224223">
              <w:t xml:space="preserve">general anaesthetics agents) and venoms (including prick testing and intradermal testing with a number of dilutions), including all allergens tested on the same day, not being a service associated with a service to which </w:t>
            </w:r>
            <w:r w:rsidR="009D2197" w:rsidRPr="00224223">
              <w:t>item 1</w:t>
            </w:r>
            <w:r w:rsidRPr="00224223">
              <w:t>2012, 12017, 12021, 12022 or 12024 applies</w:t>
            </w:r>
          </w:p>
        </w:tc>
        <w:tc>
          <w:tcPr>
            <w:tcW w:w="749" w:type="pct"/>
            <w:tcBorders>
              <w:top w:val="single" w:sz="4" w:space="0" w:color="auto"/>
              <w:left w:val="nil"/>
              <w:bottom w:val="single" w:sz="4" w:space="0" w:color="auto"/>
              <w:right w:val="nil"/>
            </w:tcBorders>
            <w:shd w:val="clear" w:color="auto" w:fill="auto"/>
          </w:tcPr>
          <w:p w14:paraId="74E63D59" w14:textId="77777777" w:rsidR="00D25C08" w:rsidRPr="00224223" w:rsidRDefault="00D25C08" w:rsidP="00D25C08">
            <w:pPr>
              <w:pStyle w:val="Tabletext"/>
              <w:jc w:val="right"/>
            </w:pPr>
            <w:r w:rsidRPr="00224223">
              <w:t>61.25</w:t>
            </w:r>
          </w:p>
        </w:tc>
      </w:tr>
      <w:tr w:rsidR="00D25C08" w:rsidRPr="00224223" w14:paraId="1919B807" w14:textId="77777777" w:rsidTr="00D34DDD">
        <w:tc>
          <w:tcPr>
            <w:tcW w:w="687" w:type="pct"/>
            <w:tcBorders>
              <w:top w:val="single" w:sz="4" w:space="0" w:color="auto"/>
              <w:left w:val="nil"/>
              <w:bottom w:val="single" w:sz="4" w:space="0" w:color="auto"/>
              <w:right w:val="nil"/>
            </w:tcBorders>
            <w:shd w:val="clear" w:color="auto" w:fill="auto"/>
          </w:tcPr>
          <w:p w14:paraId="211215DE" w14:textId="77777777" w:rsidR="00D25C08" w:rsidRPr="00224223" w:rsidRDefault="00D25C08" w:rsidP="00D25C08">
            <w:pPr>
              <w:pStyle w:val="Tabletext"/>
            </w:pPr>
            <w:r w:rsidRPr="00224223">
              <w:t>12005</w:t>
            </w:r>
          </w:p>
        </w:tc>
        <w:tc>
          <w:tcPr>
            <w:tcW w:w="3564" w:type="pct"/>
            <w:tcBorders>
              <w:top w:val="single" w:sz="4" w:space="0" w:color="auto"/>
              <w:left w:val="nil"/>
              <w:bottom w:val="single" w:sz="4" w:space="0" w:color="auto"/>
              <w:right w:val="nil"/>
            </w:tcBorders>
            <w:shd w:val="clear" w:color="auto" w:fill="auto"/>
          </w:tcPr>
          <w:p w14:paraId="4DDDA1BE" w14:textId="77777777" w:rsidR="00D25C08" w:rsidRPr="00224223" w:rsidRDefault="00D25C08" w:rsidP="00D25C08">
            <w:pPr>
              <w:pStyle w:val="Tabletext"/>
            </w:pPr>
            <w:r w:rsidRPr="00224223">
              <w:t>Skin testing:</w:t>
            </w:r>
          </w:p>
          <w:p w14:paraId="4A92C36D" w14:textId="77777777" w:rsidR="00D25C08" w:rsidRPr="00224223" w:rsidRDefault="00D25C08" w:rsidP="00D25C08">
            <w:pPr>
              <w:pStyle w:val="Tablea"/>
            </w:pPr>
            <w:r w:rsidRPr="00224223">
              <w:t>(a) performed by or on behalf of a specialist or consultant physician in the practice of the specialist’s or consultant physician’s specialty; and</w:t>
            </w:r>
          </w:p>
          <w:p w14:paraId="7B5FF86C" w14:textId="77777777" w:rsidR="00D25C08" w:rsidRPr="00224223" w:rsidRDefault="00D25C08" w:rsidP="00D25C08">
            <w:pPr>
              <w:pStyle w:val="Tablea"/>
            </w:pPr>
            <w:r w:rsidRPr="00224223">
              <w:t>(b) for agents used in the perioperative period (including prick testing and intradermal testing with a number of dilutions), to investigate anaphylaxis in a patient with a history of prior anaphylactic reaction or cardiovascular collapse associated with the administration of an anaesthetic; and</w:t>
            </w:r>
          </w:p>
          <w:p w14:paraId="2BCA408B" w14:textId="77777777" w:rsidR="00D25C08" w:rsidRPr="00224223" w:rsidRDefault="00D25C08" w:rsidP="00D25C08">
            <w:pPr>
              <w:pStyle w:val="Tablea"/>
            </w:pPr>
            <w:r w:rsidRPr="00224223">
              <w:t>(c) including all allergens tested on the same day; and</w:t>
            </w:r>
          </w:p>
          <w:p w14:paraId="091AF156" w14:textId="5576BCFF" w:rsidR="00D25C08" w:rsidRPr="00224223" w:rsidRDefault="00D25C08" w:rsidP="00D25C08">
            <w:pPr>
              <w:pStyle w:val="Tablea"/>
            </w:pPr>
            <w:r w:rsidRPr="00224223">
              <w:lastRenderedPageBreak/>
              <w:t xml:space="preserve">(d) not being a service associated with a service to which </w:t>
            </w:r>
            <w:r w:rsidR="009D2197" w:rsidRPr="00224223">
              <w:t>item 1</w:t>
            </w:r>
            <w:r w:rsidRPr="00224223">
              <w:t>2000, 12001, 12002, 12003, 12012, 12017, 12021, 12022 or 12024 applies</w:t>
            </w:r>
          </w:p>
        </w:tc>
        <w:tc>
          <w:tcPr>
            <w:tcW w:w="749" w:type="pct"/>
            <w:tcBorders>
              <w:top w:val="single" w:sz="4" w:space="0" w:color="auto"/>
              <w:left w:val="nil"/>
              <w:bottom w:val="single" w:sz="4" w:space="0" w:color="auto"/>
              <w:right w:val="nil"/>
            </w:tcBorders>
            <w:shd w:val="clear" w:color="auto" w:fill="auto"/>
          </w:tcPr>
          <w:p w14:paraId="69A925BD" w14:textId="77777777" w:rsidR="00D25C08" w:rsidRPr="00224223" w:rsidRDefault="00D25C08" w:rsidP="00D25C08">
            <w:pPr>
              <w:pStyle w:val="Tabletext"/>
              <w:jc w:val="right"/>
            </w:pPr>
            <w:r w:rsidRPr="00224223">
              <w:lastRenderedPageBreak/>
              <w:t>82.40</w:t>
            </w:r>
          </w:p>
        </w:tc>
      </w:tr>
      <w:tr w:rsidR="00D25C08" w:rsidRPr="00224223" w14:paraId="070634FA" w14:textId="77777777" w:rsidTr="00D34DDD">
        <w:tc>
          <w:tcPr>
            <w:tcW w:w="687" w:type="pct"/>
            <w:tcBorders>
              <w:top w:val="single" w:sz="4" w:space="0" w:color="auto"/>
              <w:left w:val="nil"/>
              <w:bottom w:val="single" w:sz="4" w:space="0" w:color="auto"/>
              <w:right w:val="nil"/>
            </w:tcBorders>
            <w:shd w:val="clear" w:color="auto" w:fill="auto"/>
          </w:tcPr>
          <w:p w14:paraId="0AB59B65" w14:textId="77777777" w:rsidR="00D25C08" w:rsidRPr="00224223" w:rsidRDefault="00D25C08" w:rsidP="00D25C08">
            <w:pPr>
              <w:pStyle w:val="Tabletext"/>
            </w:pPr>
            <w:r w:rsidRPr="00224223">
              <w:t>12012</w:t>
            </w:r>
          </w:p>
        </w:tc>
        <w:tc>
          <w:tcPr>
            <w:tcW w:w="3564" w:type="pct"/>
            <w:tcBorders>
              <w:top w:val="single" w:sz="4" w:space="0" w:color="auto"/>
              <w:left w:val="nil"/>
              <w:bottom w:val="single" w:sz="4" w:space="0" w:color="auto"/>
              <w:right w:val="nil"/>
            </w:tcBorders>
            <w:shd w:val="clear" w:color="auto" w:fill="auto"/>
          </w:tcPr>
          <w:p w14:paraId="741723AA" w14:textId="77777777" w:rsidR="00D25C08" w:rsidRPr="00224223" w:rsidRDefault="00D25C08" w:rsidP="00D25C08">
            <w:pPr>
              <w:pStyle w:val="Tabletext"/>
            </w:pPr>
            <w:r w:rsidRPr="00224223">
              <w:t>Epicutaneous patch testing in the investigation of allergic dermatitis using not more than 25 allergens</w:t>
            </w:r>
          </w:p>
        </w:tc>
        <w:tc>
          <w:tcPr>
            <w:tcW w:w="749" w:type="pct"/>
            <w:tcBorders>
              <w:top w:val="single" w:sz="4" w:space="0" w:color="auto"/>
              <w:left w:val="nil"/>
              <w:bottom w:val="single" w:sz="4" w:space="0" w:color="auto"/>
              <w:right w:val="nil"/>
            </w:tcBorders>
            <w:shd w:val="clear" w:color="auto" w:fill="auto"/>
          </w:tcPr>
          <w:p w14:paraId="36C036E1" w14:textId="77777777" w:rsidR="00D25C08" w:rsidRPr="00224223" w:rsidRDefault="00D25C08" w:rsidP="00D25C08">
            <w:pPr>
              <w:pStyle w:val="Tabletext"/>
              <w:jc w:val="right"/>
            </w:pPr>
            <w:r w:rsidRPr="00224223">
              <w:t>21.65</w:t>
            </w:r>
          </w:p>
        </w:tc>
      </w:tr>
      <w:tr w:rsidR="00D25C08" w:rsidRPr="00224223" w14:paraId="53424518" w14:textId="77777777" w:rsidTr="00D34DDD">
        <w:tc>
          <w:tcPr>
            <w:tcW w:w="687" w:type="pct"/>
            <w:tcBorders>
              <w:top w:val="single" w:sz="4" w:space="0" w:color="auto"/>
              <w:left w:val="nil"/>
              <w:bottom w:val="single" w:sz="4" w:space="0" w:color="auto"/>
              <w:right w:val="nil"/>
            </w:tcBorders>
            <w:shd w:val="clear" w:color="auto" w:fill="auto"/>
          </w:tcPr>
          <w:p w14:paraId="142B0921" w14:textId="77777777" w:rsidR="00D25C08" w:rsidRPr="00224223" w:rsidRDefault="00D25C08" w:rsidP="00D25C08">
            <w:pPr>
              <w:pStyle w:val="Tabletext"/>
            </w:pPr>
            <w:r w:rsidRPr="00224223">
              <w:t>12017</w:t>
            </w:r>
          </w:p>
        </w:tc>
        <w:tc>
          <w:tcPr>
            <w:tcW w:w="3564" w:type="pct"/>
            <w:tcBorders>
              <w:top w:val="single" w:sz="4" w:space="0" w:color="auto"/>
              <w:left w:val="nil"/>
              <w:bottom w:val="single" w:sz="4" w:space="0" w:color="auto"/>
              <w:right w:val="nil"/>
            </w:tcBorders>
            <w:shd w:val="clear" w:color="auto" w:fill="auto"/>
          </w:tcPr>
          <w:p w14:paraId="5209F434" w14:textId="77777777" w:rsidR="00D25C08" w:rsidRPr="00224223" w:rsidRDefault="00D25C08" w:rsidP="00D25C08">
            <w:pPr>
              <w:pStyle w:val="Tabletext"/>
            </w:pPr>
            <w:r w:rsidRPr="00224223">
              <w:t>Epicutaneous patch testing in the investigation of allergic dermatitis using more than 25 allergens but not more than 50 allergens</w:t>
            </w:r>
          </w:p>
        </w:tc>
        <w:tc>
          <w:tcPr>
            <w:tcW w:w="749" w:type="pct"/>
            <w:tcBorders>
              <w:top w:val="single" w:sz="4" w:space="0" w:color="auto"/>
              <w:left w:val="nil"/>
              <w:bottom w:val="single" w:sz="4" w:space="0" w:color="auto"/>
              <w:right w:val="nil"/>
            </w:tcBorders>
            <w:shd w:val="clear" w:color="auto" w:fill="auto"/>
          </w:tcPr>
          <w:p w14:paraId="62EA5817" w14:textId="77777777" w:rsidR="00D25C08" w:rsidRPr="00224223" w:rsidRDefault="00D25C08" w:rsidP="00D25C08">
            <w:pPr>
              <w:pStyle w:val="Tabletext"/>
              <w:jc w:val="right"/>
            </w:pPr>
            <w:r w:rsidRPr="00224223">
              <w:t>73.10</w:t>
            </w:r>
          </w:p>
        </w:tc>
      </w:tr>
      <w:tr w:rsidR="00D25C08" w:rsidRPr="00224223" w14:paraId="61A831F2" w14:textId="77777777" w:rsidTr="00D34DDD">
        <w:tc>
          <w:tcPr>
            <w:tcW w:w="687" w:type="pct"/>
            <w:tcBorders>
              <w:top w:val="single" w:sz="4" w:space="0" w:color="auto"/>
              <w:left w:val="nil"/>
              <w:bottom w:val="single" w:sz="4" w:space="0" w:color="auto"/>
              <w:right w:val="nil"/>
            </w:tcBorders>
            <w:shd w:val="clear" w:color="auto" w:fill="auto"/>
          </w:tcPr>
          <w:p w14:paraId="30618249" w14:textId="77777777" w:rsidR="00D25C08" w:rsidRPr="00224223" w:rsidRDefault="00D25C08" w:rsidP="00D25C08">
            <w:pPr>
              <w:pStyle w:val="Tabletext"/>
            </w:pPr>
            <w:r w:rsidRPr="00224223">
              <w:t>12021</w:t>
            </w:r>
          </w:p>
        </w:tc>
        <w:tc>
          <w:tcPr>
            <w:tcW w:w="3564" w:type="pct"/>
            <w:tcBorders>
              <w:top w:val="single" w:sz="4" w:space="0" w:color="auto"/>
              <w:left w:val="nil"/>
              <w:bottom w:val="single" w:sz="4" w:space="0" w:color="auto"/>
              <w:right w:val="nil"/>
            </w:tcBorders>
            <w:shd w:val="clear" w:color="auto" w:fill="auto"/>
          </w:tcPr>
          <w:p w14:paraId="27CFF8D2" w14:textId="77777777" w:rsidR="00D25C08" w:rsidRPr="00224223" w:rsidRDefault="00D25C08" w:rsidP="00D25C08">
            <w:pPr>
              <w:pStyle w:val="Tabletext"/>
            </w:pPr>
            <w:r w:rsidRPr="00224223">
              <w:t>Epicutaneous patch testing in the investigation of allergic dermatitis, performed by or on behalf of a specialist, or consultant physician, in the practice of the specialist’s or consultant physician’s specialty, using more than 50 allergens but not more than 75 allergens</w:t>
            </w:r>
          </w:p>
        </w:tc>
        <w:tc>
          <w:tcPr>
            <w:tcW w:w="749" w:type="pct"/>
            <w:tcBorders>
              <w:top w:val="single" w:sz="4" w:space="0" w:color="auto"/>
              <w:left w:val="nil"/>
              <w:bottom w:val="single" w:sz="4" w:space="0" w:color="auto"/>
              <w:right w:val="nil"/>
            </w:tcBorders>
            <w:shd w:val="clear" w:color="auto" w:fill="auto"/>
          </w:tcPr>
          <w:p w14:paraId="70896302" w14:textId="77777777" w:rsidR="00D25C08" w:rsidRPr="00224223" w:rsidRDefault="00D25C08" w:rsidP="00D25C08">
            <w:pPr>
              <w:pStyle w:val="Tabletext"/>
              <w:jc w:val="right"/>
            </w:pPr>
            <w:r w:rsidRPr="00224223">
              <w:t>120.15</w:t>
            </w:r>
          </w:p>
        </w:tc>
      </w:tr>
      <w:tr w:rsidR="00D25C08" w:rsidRPr="00224223" w14:paraId="1F4AEDA6" w14:textId="77777777" w:rsidTr="00D34DDD">
        <w:tc>
          <w:tcPr>
            <w:tcW w:w="687" w:type="pct"/>
            <w:tcBorders>
              <w:top w:val="single" w:sz="4" w:space="0" w:color="auto"/>
              <w:left w:val="nil"/>
              <w:bottom w:val="single" w:sz="4" w:space="0" w:color="auto"/>
              <w:right w:val="nil"/>
            </w:tcBorders>
            <w:shd w:val="clear" w:color="auto" w:fill="auto"/>
          </w:tcPr>
          <w:p w14:paraId="0C90F240" w14:textId="77777777" w:rsidR="00D25C08" w:rsidRPr="00224223" w:rsidRDefault="00D25C08" w:rsidP="00D25C08">
            <w:pPr>
              <w:pStyle w:val="Tabletext"/>
            </w:pPr>
            <w:r w:rsidRPr="00224223">
              <w:t>12022</w:t>
            </w:r>
          </w:p>
        </w:tc>
        <w:tc>
          <w:tcPr>
            <w:tcW w:w="3564" w:type="pct"/>
            <w:tcBorders>
              <w:top w:val="single" w:sz="4" w:space="0" w:color="auto"/>
              <w:left w:val="nil"/>
              <w:bottom w:val="single" w:sz="4" w:space="0" w:color="auto"/>
              <w:right w:val="nil"/>
            </w:tcBorders>
            <w:shd w:val="clear" w:color="auto" w:fill="auto"/>
          </w:tcPr>
          <w:p w14:paraId="2FAA32DB" w14:textId="77777777" w:rsidR="00D25C08" w:rsidRPr="00224223" w:rsidRDefault="00D25C08" w:rsidP="00D25C08">
            <w:pPr>
              <w:pStyle w:val="Tabletext"/>
            </w:pPr>
            <w:r w:rsidRPr="00224223">
              <w:t>Epicutaneous patch testing in the investigation of allergic dermatitis, performed by or on behalf of a specialist, or consultant physician, in the practice of the specialist’s or consultant physician’s specialty, using more than 75 allergens but not more than 100 allergens</w:t>
            </w:r>
          </w:p>
        </w:tc>
        <w:tc>
          <w:tcPr>
            <w:tcW w:w="749" w:type="pct"/>
            <w:tcBorders>
              <w:top w:val="single" w:sz="4" w:space="0" w:color="auto"/>
              <w:left w:val="nil"/>
              <w:bottom w:val="single" w:sz="4" w:space="0" w:color="auto"/>
              <w:right w:val="nil"/>
            </w:tcBorders>
            <w:shd w:val="clear" w:color="auto" w:fill="auto"/>
          </w:tcPr>
          <w:p w14:paraId="2F6DB87A" w14:textId="77777777" w:rsidR="00D25C08" w:rsidRPr="00224223" w:rsidRDefault="00D25C08" w:rsidP="00D25C08">
            <w:pPr>
              <w:pStyle w:val="Tabletext"/>
              <w:jc w:val="right"/>
            </w:pPr>
            <w:r w:rsidRPr="00224223">
              <w:t>141.10</w:t>
            </w:r>
          </w:p>
        </w:tc>
      </w:tr>
      <w:tr w:rsidR="00D25C08" w:rsidRPr="00224223" w14:paraId="35E48A8D" w14:textId="77777777" w:rsidTr="00D34DDD">
        <w:tc>
          <w:tcPr>
            <w:tcW w:w="687" w:type="pct"/>
            <w:tcBorders>
              <w:top w:val="single" w:sz="4" w:space="0" w:color="auto"/>
              <w:left w:val="nil"/>
              <w:bottom w:val="single" w:sz="4" w:space="0" w:color="auto"/>
              <w:right w:val="nil"/>
            </w:tcBorders>
            <w:shd w:val="clear" w:color="auto" w:fill="auto"/>
          </w:tcPr>
          <w:p w14:paraId="188BBE2B" w14:textId="77777777" w:rsidR="00D25C08" w:rsidRPr="00224223" w:rsidRDefault="00D25C08" w:rsidP="00D25C08">
            <w:pPr>
              <w:pStyle w:val="Tabletext"/>
            </w:pPr>
            <w:r w:rsidRPr="00224223">
              <w:t>12024</w:t>
            </w:r>
          </w:p>
        </w:tc>
        <w:tc>
          <w:tcPr>
            <w:tcW w:w="3564" w:type="pct"/>
            <w:tcBorders>
              <w:top w:val="single" w:sz="4" w:space="0" w:color="auto"/>
              <w:left w:val="nil"/>
              <w:bottom w:val="single" w:sz="4" w:space="0" w:color="auto"/>
              <w:right w:val="nil"/>
            </w:tcBorders>
            <w:shd w:val="clear" w:color="auto" w:fill="auto"/>
          </w:tcPr>
          <w:p w14:paraId="440B2853" w14:textId="77777777" w:rsidR="00D25C08" w:rsidRPr="00224223" w:rsidRDefault="00D25C08" w:rsidP="00D25C08">
            <w:pPr>
              <w:pStyle w:val="Tabletext"/>
            </w:pPr>
            <w:r w:rsidRPr="00224223">
              <w:t>Epicutaneous patch testing in the investigation of allergic dermatitis, performed by or on behalf of a specialist, or consultant physician, in the practice of the specialist’s or consultant physician’s specialty, using more than 100 allergens</w:t>
            </w:r>
          </w:p>
        </w:tc>
        <w:tc>
          <w:tcPr>
            <w:tcW w:w="749" w:type="pct"/>
            <w:tcBorders>
              <w:top w:val="single" w:sz="4" w:space="0" w:color="auto"/>
              <w:left w:val="nil"/>
              <w:bottom w:val="single" w:sz="4" w:space="0" w:color="auto"/>
              <w:right w:val="nil"/>
            </w:tcBorders>
            <w:shd w:val="clear" w:color="auto" w:fill="auto"/>
          </w:tcPr>
          <w:p w14:paraId="7B16D489" w14:textId="77777777" w:rsidR="00D25C08" w:rsidRPr="00224223" w:rsidRDefault="00D25C08" w:rsidP="00D25C08">
            <w:pPr>
              <w:pStyle w:val="Tabletext"/>
              <w:jc w:val="right"/>
            </w:pPr>
            <w:r w:rsidRPr="00224223">
              <w:t>160.75</w:t>
            </w:r>
          </w:p>
        </w:tc>
      </w:tr>
      <w:tr w:rsidR="00D25C08" w:rsidRPr="00224223" w14:paraId="7E2A6C74"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1BA40397" w14:textId="77777777" w:rsidR="00D25C08" w:rsidRPr="00224223" w:rsidRDefault="00D25C08" w:rsidP="00D25C08">
            <w:pPr>
              <w:pStyle w:val="TableHeading"/>
            </w:pPr>
            <w:r w:rsidRPr="00224223">
              <w:t>Subgroup 10—Other diagnostic procedures and investigations</w:t>
            </w:r>
          </w:p>
        </w:tc>
      </w:tr>
      <w:tr w:rsidR="00D25C08" w:rsidRPr="00224223" w14:paraId="10F82A85" w14:textId="77777777" w:rsidTr="00D34DDD">
        <w:tc>
          <w:tcPr>
            <w:tcW w:w="687" w:type="pct"/>
            <w:tcBorders>
              <w:top w:val="single" w:sz="4" w:space="0" w:color="auto"/>
              <w:left w:val="nil"/>
              <w:bottom w:val="single" w:sz="4" w:space="0" w:color="auto"/>
              <w:right w:val="nil"/>
            </w:tcBorders>
            <w:shd w:val="clear" w:color="auto" w:fill="auto"/>
            <w:hideMark/>
          </w:tcPr>
          <w:p w14:paraId="3C8F8B9D" w14:textId="77777777" w:rsidR="00D25C08" w:rsidRPr="00224223" w:rsidRDefault="00D25C08" w:rsidP="00D25C08">
            <w:pPr>
              <w:pStyle w:val="Tabletext"/>
              <w:rPr>
                <w:snapToGrid w:val="0"/>
              </w:rPr>
            </w:pPr>
            <w:bookmarkStart w:id="412" w:name="CU_110356619"/>
            <w:bookmarkEnd w:id="412"/>
            <w:r w:rsidRPr="00224223">
              <w:rPr>
                <w:snapToGrid w:val="0"/>
              </w:rPr>
              <w:t>12200</w:t>
            </w:r>
          </w:p>
        </w:tc>
        <w:tc>
          <w:tcPr>
            <w:tcW w:w="3564" w:type="pct"/>
            <w:tcBorders>
              <w:top w:val="single" w:sz="4" w:space="0" w:color="auto"/>
              <w:left w:val="nil"/>
              <w:bottom w:val="single" w:sz="4" w:space="0" w:color="auto"/>
              <w:right w:val="nil"/>
            </w:tcBorders>
            <w:shd w:val="clear" w:color="auto" w:fill="auto"/>
            <w:hideMark/>
          </w:tcPr>
          <w:p w14:paraId="69EBC80B" w14:textId="77777777" w:rsidR="00D25C08" w:rsidRPr="00224223" w:rsidRDefault="00D25C08" w:rsidP="00D25C08">
            <w:pPr>
              <w:pStyle w:val="Tabletext"/>
              <w:rPr>
                <w:snapToGrid w:val="0"/>
              </w:rPr>
            </w:pPr>
            <w:r w:rsidRPr="00224223">
              <w:rPr>
                <w:snapToGrid w:val="0"/>
              </w:rPr>
              <w:t>Collection of specimen of sweat by iontophoresis</w:t>
            </w:r>
          </w:p>
        </w:tc>
        <w:tc>
          <w:tcPr>
            <w:tcW w:w="749" w:type="pct"/>
            <w:tcBorders>
              <w:top w:val="single" w:sz="4" w:space="0" w:color="auto"/>
              <w:left w:val="nil"/>
              <w:bottom w:val="single" w:sz="4" w:space="0" w:color="auto"/>
              <w:right w:val="nil"/>
            </w:tcBorders>
            <w:shd w:val="clear" w:color="auto" w:fill="auto"/>
          </w:tcPr>
          <w:p w14:paraId="15664F2D" w14:textId="77777777" w:rsidR="00D25C08" w:rsidRPr="00224223" w:rsidRDefault="00D25C08" w:rsidP="00D25C08">
            <w:pPr>
              <w:pStyle w:val="Tabletext"/>
              <w:jc w:val="right"/>
            </w:pPr>
            <w:r w:rsidRPr="00224223">
              <w:t>38.70</w:t>
            </w:r>
          </w:p>
        </w:tc>
      </w:tr>
      <w:tr w:rsidR="00D25C08" w:rsidRPr="00224223" w14:paraId="292CEA98" w14:textId="77777777" w:rsidTr="00D34DDD">
        <w:tc>
          <w:tcPr>
            <w:tcW w:w="687" w:type="pct"/>
            <w:tcBorders>
              <w:top w:val="single" w:sz="4" w:space="0" w:color="auto"/>
              <w:left w:val="nil"/>
              <w:bottom w:val="single" w:sz="4" w:space="0" w:color="auto"/>
              <w:right w:val="nil"/>
            </w:tcBorders>
            <w:shd w:val="clear" w:color="auto" w:fill="auto"/>
            <w:hideMark/>
          </w:tcPr>
          <w:p w14:paraId="1B83FA7F" w14:textId="77777777" w:rsidR="00D25C08" w:rsidRPr="00224223" w:rsidRDefault="00D25C08" w:rsidP="00D25C08">
            <w:pPr>
              <w:pStyle w:val="Tabletext"/>
            </w:pPr>
            <w:bookmarkStart w:id="413" w:name="CU_111356681"/>
            <w:bookmarkStart w:id="414" w:name="CU_111358528"/>
            <w:bookmarkEnd w:id="413"/>
            <w:bookmarkEnd w:id="414"/>
            <w:r w:rsidRPr="00224223">
              <w:t>12201</w:t>
            </w:r>
          </w:p>
        </w:tc>
        <w:tc>
          <w:tcPr>
            <w:tcW w:w="3564" w:type="pct"/>
            <w:tcBorders>
              <w:top w:val="single" w:sz="4" w:space="0" w:color="auto"/>
              <w:left w:val="nil"/>
              <w:bottom w:val="single" w:sz="4" w:space="0" w:color="auto"/>
              <w:right w:val="nil"/>
            </w:tcBorders>
            <w:shd w:val="clear" w:color="auto" w:fill="auto"/>
            <w:hideMark/>
          </w:tcPr>
          <w:p w14:paraId="312DAD3C" w14:textId="7E417382" w:rsidR="00D25C08" w:rsidRPr="00224223" w:rsidRDefault="00D25C08" w:rsidP="00D25C08">
            <w:pPr>
              <w:pStyle w:val="Tabletext"/>
            </w:pPr>
            <w:r w:rsidRPr="00224223">
              <w:t>Administration, by a specialist or consultant physician in the practice of the specialist’s or consultant physician’s specialty, of thyrotropin alfa</w:t>
            </w:r>
            <w:r w:rsidR="00BA02C8">
              <w:noBreakHyphen/>
            </w:r>
            <w:r w:rsidRPr="00224223">
              <w:t>rch (recombinant human thyroid</w:t>
            </w:r>
            <w:r w:rsidR="00BA02C8">
              <w:noBreakHyphen/>
            </w:r>
            <w:r w:rsidRPr="00224223">
              <w:t>stimulating hormone), and arranging services to which items 61426 and 66650 apply, for the detection of recurrent well</w:t>
            </w:r>
            <w:r w:rsidR="00BA02C8">
              <w:noBreakHyphen/>
            </w:r>
            <w:r w:rsidRPr="00224223">
              <w:t>differentiated thyroid cancer in a patient if:</w:t>
            </w:r>
          </w:p>
          <w:p w14:paraId="405B9B22" w14:textId="77777777" w:rsidR="00D25C08" w:rsidRPr="00224223" w:rsidRDefault="00D25C08" w:rsidP="00D25C08">
            <w:pPr>
              <w:pStyle w:val="Tablea"/>
            </w:pPr>
            <w:r w:rsidRPr="00224223">
              <w:t>(a) the patient has had a total thyroidectomy and one ablative dose of radioactive iodine; and</w:t>
            </w:r>
          </w:p>
          <w:p w14:paraId="155B3402" w14:textId="77777777" w:rsidR="00D25C08" w:rsidRPr="00224223" w:rsidRDefault="00D25C08" w:rsidP="00D25C08">
            <w:pPr>
              <w:pStyle w:val="Tablea"/>
            </w:pPr>
            <w:r w:rsidRPr="00224223">
              <w:t>(b) the patient is maintained on thyroid hormone therapy; and</w:t>
            </w:r>
          </w:p>
          <w:p w14:paraId="66E6DD3B" w14:textId="77777777" w:rsidR="00D25C08" w:rsidRPr="00224223" w:rsidRDefault="00D25C08" w:rsidP="00D25C08">
            <w:pPr>
              <w:pStyle w:val="Tablea"/>
            </w:pPr>
            <w:r w:rsidRPr="00224223">
              <w:t>(c) the patient is at risk of recurrence; and</w:t>
            </w:r>
          </w:p>
          <w:p w14:paraId="41C21C97" w14:textId="08176C0E" w:rsidR="00D25C08" w:rsidRPr="00224223" w:rsidRDefault="00D25C08" w:rsidP="00D25C08">
            <w:pPr>
              <w:pStyle w:val="Tablea"/>
            </w:pPr>
            <w:r w:rsidRPr="00224223">
              <w:t>(d) on at least one previous whole body scan or serum thyroglobulin test when withdrawn from thyroid hormone therapy, the patient did not have evidence of well</w:t>
            </w:r>
            <w:r w:rsidR="00BA02C8">
              <w:noBreakHyphen/>
            </w:r>
            <w:r w:rsidRPr="00224223">
              <w:t>differentiated thyroid cancer; and</w:t>
            </w:r>
          </w:p>
          <w:p w14:paraId="4ECFA5DF" w14:textId="77777777" w:rsidR="00D25C08" w:rsidRPr="00224223" w:rsidRDefault="00D25C08" w:rsidP="00D25C08">
            <w:pPr>
              <w:pStyle w:val="Tablea"/>
            </w:pPr>
            <w:r w:rsidRPr="00224223">
              <w:t>(e) either:</w:t>
            </w:r>
          </w:p>
          <w:p w14:paraId="0F1B2DC3" w14:textId="77777777" w:rsidR="00D25C08" w:rsidRPr="00224223" w:rsidRDefault="00D25C08" w:rsidP="00D25C08">
            <w:pPr>
              <w:pStyle w:val="Tablei"/>
            </w:pPr>
            <w:r w:rsidRPr="00224223">
              <w:t>(i) withdrawal from thyroid hormone therapy resulted in severe psychiatric disturbances when hypothyroid; or</w:t>
            </w:r>
          </w:p>
          <w:p w14:paraId="20B74BD6" w14:textId="5A51F4D6" w:rsidR="00D25C08" w:rsidRPr="00224223" w:rsidRDefault="00D25C08" w:rsidP="00D25C08">
            <w:pPr>
              <w:pStyle w:val="Tablei"/>
            </w:pPr>
            <w:r w:rsidRPr="00224223">
              <w:t>(ii) withdrawal is medically contra</w:t>
            </w:r>
            <w:r w:rsidR="00BA02C8">
              <w:noBreakHyphen/>
            </w:r>
            <w:r w:rsidRPr="00224223">
              <w:t>indicated because the patient has:</w:t>
            </w:r>
          </w:p>
          <w:p w14:paraId="32E51AD9" w14:textId="77777777" w:rsidR="00D25C08" w:rsidRPr="00224223" w:rsidRDefault="00D25C08" w:rsidP="00D25C08">
            <w:pPr>
              <w:pStyle w:val="TableAA"/>
            </w:pPr>
            <w:r w:rsidRPr="00224223">
              <w:t>(A) unstable coronary artery disease; or</w:t>
            </w:r>
          </w:p>
          <w:p w14:paraId="1A43C2F6" w14:textId="77777777" w:rsidR="00D25C08" w:rsidRPr="00224223" w:rsidRDefault="00D25C08" w:rsidP="00D25C08">
            <w:pPr>
              <w:pStyle w:val="TableAA"/>
            </w:pPr>
            <w:r w:rsidRPr="00224223">
              <w:t>(B) hypopituitarism; or</w:t>
            </w:r>
          </w:p>
          <w:p w14:paraId="349B1FD3" w14:textId="77777777" w:rsidR="00D25C08" w:rsidRPr="00224223" w:rsidRDefault="00D25C08" w:rsidP="00D25C08">
            <w:pPr>
              <w:pStyle w:val="TableAA"/>
            </w:pPr>
            <w:r w:rsidRPr="00224223">
              <w:t>(C) a high risk of relapse or exacerbation of a previous severe psychiatric illness</w:t>
            </w:r>
          </w:p>
          <w:p w14:paraId="3E20ADEE" w14:textId="77777777" w:rsidR="00D25C08" w:rsidRPr="00224223" w:rsidRDefault="00D25C08" w:rsidP="00D25C08">
            <w:pPr>
              <w:pStyle w:val="Tablea"/>
            </w:pPr>
            <w:r w:rsidRPr="00224223">
              <w:t>Applicable once only in a 12 month period</w:t>
            </w:r>
          </w:p>
        </w:tc>
        <w:tc>
          <w:tcPr>
            <w:tcW w:w="749" w:type="pct"/>
            <w:tcBorders>
              <w:top w:val="single" w:sz="4" w:space="0" w:color="auto"/>
              <w:left w:val="nil"/>
              <w:bottom w:val="single" w:sz="4" w:space="0" w:color="auto"/>
              <w:right w:val="nil"/>
            </w:tcBorders>
            <w:shd w:val="clear" w:color="auto" w:fill="auto"/>
          </w:tcPr>
          <w:p w14:paraId="06BD59DB" w14:textId="77777777" w:rsidR="00D25C08" w:rsidRPr="00224223" w:rsidRDefault="00D25C08" w:rsidP="00D25C08">
            <w:pPr>
              <w:pStyle w:val="Tabletext"/>
              <w:jc w:val="right"/>
            </w:pPr>
            <w:r w:rsidRPr="00224223">
              <w:t>2,489.85</w:t>
            </w:r>
          </w:p>
        </w:tc>
      </w:tr>
      <w:tr w:rsidR="00D25C08" w:rsidRPr="00224223" w14:paraId="68EBBD37" w14:textId="77777777" w:rsidTr="00D34DDD">
        <w:tc>
          <w:tcPr>
            <w:tcW w:w="687" w:type="pct"/>
            <w:tcBorders>
              <w:top w:val="single" w:sz="4" w:space="0" w:color="auto"/>
              <w:left w:val="nil"/>
              <w:bottom w:val="single" w:sz="4" w:space="0" w:color="auto"/>
              <w:right w:val="nil"/>
            </w:tcBorders>
            <w:shd w:val="clear" w:color="auto" w:fill="auto"/>
            <w:hideMark/>
          </w:tcPr>
          <w:p w14:paraId="3B30A05C" w14:textId="77777777" w:rsidR="00D25C08" w:rsidRPr="00224223" w:rsidRDefault="00D25C08" w:rsidP="00D25C08">
            <w:pPr>
              <w:pStyle w:val="Tabletext"/>
            </w:pPr>
            <w:bookmarkStart w:id="415" w:name="CU_112357795"/>
            <w:bookmarkStart w:id="416" w:name="CU_112359642"/>
            <w:bookmarkEnd w:id="415"/>
            <w:bookmarkEnd w:id="416"/>
            <w:r w:rsidRPr="00224223">
              <w:t>12203</w:t>
            </w:r>
          </w:p>
        </w:tc>
        <w:tc>
          <w:tcPr>
            <w:tcW w:w="3564" w:type="pct"/>
            <w:tcBorders>
              <w:top w:val="single" w:sz="4" w:space="0" w:color="auto"/>
              <w:left w:val="nil"/>
              <w:bottom w:val="single" w:sz="4" w:space="0" w:color="auto"/>
              <w:right w:val="nil"/>
            </w:tcBorders>
            <w:shd w:val="clear" w:color="auto" w:fill="auto"/>
            <w:hideMark/>
          </w:tcPr>
          <w:p w14:paraId="5384CCC7" w14:textId="77777777" w:rsidR="00D25C08" w:rsidRPr="00224223" w:rsidRDefault="00D25C08" w:rsidP="00D25C08">
            <w:pPr>
              <w:pStyle w:val="Tabletext"/>
            </w:pPr>
            <w:r w:rsidRPr="00224223">
              <w:t xml:space="preserve">Overnight diagnostic assessment of sleep, for at least 8 hours, for a patient aged 18 years or more, to confirm diagnosis of a sleep disorder, </w:t>
            </w:r>
            <w:r w:rsidRPr="00224223">
              <w:lastRenderedPageBreak/>
              <w:t>if:</w:t>
            </w:r>
          </w:p>
          <w:p w14:paraId="28B0C297" w14:textId="77777777" w:rsidR="00D25C08" w:rsidRPr="00224223" w:rsidRDefault="00D25C08" w:rsidP="00D25C08">
            <w:pPr>
              <w:pStyle w:val="Tablea"/>
            </w:pPr>
            <w:r w:rsidRPr="00224223">
              <w:t>(a) either:</w:t>
            </w:r>
          </w:p>
          <w:p w14:paraId="2025DB99" w14:textId="77777777" w:rsidR="00D25C08" w:rsidRPr="00224223" w:rsidRDefault="00D25C08" w:rsidP="00D25C08">
            <w:pPr>
              <w:pStyle w:val="Tablei"/>
            </w:pPr>
            <w:r w:rsidRPr="00224223">
              <w:t>(i) the patient has been referred by a medical practitioner to a qualified adult sleep medicine practitioner or a consultant respiratory physician who has determined that the patient has a high probability for symptomatic, moderate to severe obstructive sleep apnoea based on clinical screening tool results; or</w:t>
            </w:r>
          </w:p>
          <w:p w14:paraId="67662DA8" w14:textId="5306C846" w:rsidR="00D25C08" w:rsidRPr="00224223" w:rsidRDefault="00D25C08" w:rsidP="00D25C08">
            <w:pPr>
              <w:pStyle w:val="Tablei"/>
            </w:pPr>
            <w:r w:rsidRPr="00224223">
              <w:t>(ii) following professional attendance on the patient (either face</w:t>
            </w:r>
            <w:r w:rsidR="00BA02C8">
              <w:noBreakHyphen/>
            </w:r>
            <w:r w:rsidRPr="00224223">
              <w:t>to</w:t>
            </w:r>
            <w:r w:rsidR="00BA02C8">
              <w:noBreakHyphen/>
            </w:r>
            <w:r w:rsidRPr="00224223">
              <w:t>face or by video conference) by a qualified adult sleep medicine practitioner or a consultant respiratory physician, the qualified adult sleep medicine practitioner or consultant respiratory physician determines that assessment is necessary to confirm the diagnosis of a sleep disorder; and</w:t>
            </w:r>
          </w:p>
          <w:p w14:paraId="55F28542" w14:textId="77777777" w:rsidR="00D25C08" w:rsidRPr="00224223" w:rsidRDefault="00D25C08" w:rsidP="00D25C08">
            <w:pPr>
              <w:pStyle w:val="Tabletext"/>
            </w:pPr>
            <w:r w:rsidRPr="00224223">
              <w:t>(b) the overnight diagnostic assessment is performed to investigate:</w:t>
            </w:r>
          </w:p>
          <w:p w14:paraId="53EF1F26" w14:textId="77777777" w:rsidR="00D25C08" w:rsidRPr="00224223" w:rsidRDefault="00D25C08" w:rsidP="00D25C08">
            <w:pPr>
              <w:pStyle w:val="Tablei"/>
            </w:pPr>
            <w:r w:rsidRPr="00224223">
              <w:t>(i) suspected obstructive sleep apnoea syndrome where the patient is assessed as not suitable for an unattended sleep study; or</w:t>
            </w:r>
          </w:p>
          <w:p w14:paraId="178ADD68" w14:textId="77777777" w:rsidR="00D25C08" w:rsidRPr="00224223" w:rsidRDefault="00D25C08" w:rsidP="00D25C08">
            <w:pPr>
              <w:pStyle w:val="Tablei"/>
            </w:pPr>
            <w:r w:rsidRPr="00224223">
              <w:t>(ii) suspected central sleep apnoea syndrome; or</w:t>
            </w:r>
          </w:p>
          <w:p w14:paraId="455CA823" w14:textId="77777777" w:rsidR="00D25C08" w:rsidRPr="00224223" w:rsidRDefault="00D25C08" w:rsidP="00D25C08">
            <w:pPr>
              <w:pStyle w:val="Tablei"/>
            </w:pPr>
            <w:r w:rsidRPr="00224223">
              <w:t>(iii) suspected sleep hypoventilation syndrome; or</w:t>
            </w:r>
          </w:p>
          <w:p w14:paraId="0EAB19E3" w14:textId="33F68A38" w:rsidR="00D25C08" w:rsidRPr="00224223" w:rsidRDefault="00D25C08" w:rsidP="00D25C08">
            <w:pPr>
              <w:pStyle w:val="Tablei"/>
            </w:pPr>
            <w:r w:rsidRPr="00224223">
              <w:t>(iv) suspected sleep</w:t>
            </w:r>
            <w:r w:rsidR="00BA02C8">
              <w:noBreakHyphen/>
            </w:r>
            <w:r w:rsidRPr="00224223">
              <w:t>related breathing disorders in association with non</w:t>
            </w:r>
            <w:r w:rsidR="00BA02C8">
              <w:noBreakHyphen/>
            </w:r>
            <w:r w:rsidRPr="00224223">
              <w:t>respiratory co</w:t>
            </w:r>
            <w:r w:rsidR="00BA02C8">
              <w:noBreakHyphen/>
            </w:r>
            <w:r w:rsidRPr="00224223">
              <w:t>morbid conditions including heart failure, significant cardiac arrhythmias, neurological disease, acromegaly or hypothyroidism; or</w:t>
            </w:r>
          </w:p>
          <w:p w14:paraId="550CE4C4" w14:textId="77777777" w:rsidR="00D25C08" w:rsidRPr="00224223" w:rsidRDefault="00D25C08" w:rsidP="00D25C08">
            <w:pPr>
              <w:pStyle w:val="Tablei"/>
            </w:pPr>
            <w:r w:rsidRPr="00224223">
              <w:t>(v) unexplained hypersomnolence which is not attributed to inadequate sleep hygiene or environmental factors; or</w:t>
            </w:r>
          </w:p>
          <w:p w14:paraId="6AB12218" w14:textId="77777777" w:rsidR="00D25C08" w:rsidRPr="00224223" w:rsidRDefault="00D25C08" w:rsidP="00D25C08">
            <w:pPr>
              <w:pStyle w:val="Tablei"/>
            </w:pPr>
            <w:r w:rsidRPr="00224223">
              <w:t>(vi) suspected parasomnia or seizure disorder where clinical diagnosis cannot be established on clinical features alone (including associated atypical features, vigilance behaviours or failure to respond to conventional therapy); or</w:t>
            </w:r>
          </w:p>
          <w:p w14:paraId="2875EC54" w14:textId="77777777" w:rsidR="00D25C08" w:rsidRPr="00224223" w:rsidRDefault="00D25C08" w:rsidP="00D25C08">
            <w:pPr>
              <w:pStyle w:val="Tablei"/>
            </w:pPr>
            <w:r w:rsidRPr="00224223">
              <w:t>(vii) suspected sleep related movement disorder, where the diagnosis of restless legs syndrome is not evident on clinical assessment; and</w:t>
            </w:r>
          </w:p>
          <w:p w14:paraId="4EF824C9" w14:textId="77777777" w:rsidR="00D25C08" w:rsidRPr="00224223" w:rsidRDefault="00D25C08" w:rsidP="00D25C08">
            <w:pPr>
              <w:pStyle w:val="Tablea"/>
            </w:pPr>
            <w:r w:rsidRPr="00224223">
              <w:t>(c) a sleep technician is in continuous attendance under the supervision of a qualified adult sleep medicine practitioner; and</w:t>
            </w:r>
          </w:p>
          <w:p w14:paraId="20A81DCB" w14:textId="77777777" w:rsidR="00D25C08" w:rsidRPr="00224223" w:rsidRDefault="00D25C08" w:rsidP="00D25C08">
            <w:pPr>
              <w:pStyle w:val="Tablea"/>
            </w:pPr>
            <w:r w:rsidRPr="00224223">
              <w:t>(d) there is continuous monitoring and recording, performed in accordance with current professional guidelines, of the following measures:</w:t>
            </w:r>
          </w:p>
          <w:p w14:paraId="6C8BC85D" w14:textId="77777777" w:rsidR="00D25C08" w:rsidRPr="00224223" w:rsidRDefault="00D25C08" w:rsidP="00D25C08">
            <w:pPr>
              <w:pStyle w:val="Tablei"/>
            </w:pPr>
            <w:r w:rsidRPr="00224223">
              <w:t>(i) airflow;</w:t>
            </w:r>
          </w:p>
          <w:p w14:paraId="49928CE6" w14:textId="77777777" w:rsidR="00D25C08" w:rsidRPr="00224223" w:rsidRDefault="00D25C08" w:rsidP="00D25C08">
            <w:pPr>
              <w:pStyle w:val="Tablei"/>
            </w:pPr>
            <w:r w:rsidRPr="00224223">
              <w:t>(ii) continuous EMG;</w:t>
            </w:r>
          </w:p>
          <w:p w14:paraId="163429CD" w14:textId="77777777" w:rsidR="00D25C08" w:rsidRPr="00224223" w:rsidRDefault="00D25C08" w:rsidP="00D25C08">
            <w:pPr>
              <w:pStyle w:val="Tablei"/>
            </w:pPr>
            <w:r w:rsidRPr="00224223">
              <w:t>(iii) anterior tibial EMG;</w:t>
            </w:r>
          </w:p>
          <w:p w14:paraId="6A345392" w14:textId="77777777" w:rsidR="00D25C08" w:rsidRPr="00224223" w:rsidRDefault="00D25C08" w:rsidP="00D25C08">
            <w:pPr>
              <w:pStyle w:val="Tablei"/>
            </w:pPr>
            <w:r w:rsidRPr="00224223">
              <w:t>(iv) continuous ECG;</w:t>
            </w:r>
          </w:p>
          <w:p w14:paraId="7476E76B" w14:textId="77777777" w:rsidR="00D25C08" w:rsidRPr="00224223" w:rsidRDefault="00D25C08" w:rsidP="00D25C08">
            <w:pPr>
              <w:pStyle w:val="Tablei"/>
            </w:pPr>
            <w:r w:rsidRPr="00224223">
              <w:t>(v) continuous EEG;</w:t>
            </w:r>
          </w:p>
          <w:p w14:paraId="1098FCD8" w14:textId="77777777" w:rsidR="00D25C08" w:rsidRPr="00224223" w:rsidRDefault="00D25C08" w:rsidP="00D25C08">
            <w:pPr>
              <w:pStyle w:val="Tablei"/>
            </w:pPr>
            <w:r w:rsidRPr="00224223">
              <w:t>(vi) EOG;</w:t>
            </w:r>
          </w:p>
          <w:p w14:paraId="58289F71" w14:textId="77777777" w:rsidR="00D25C08" w:rsidRPr="00224223" w:rsidRDefault="00D25C08" w:rsidP="00D25C08">
            <w:pPr>
              <w:pStyle w:val="Tablei"/>
            </w:pPr>
            <w:r w:rsidRPr="00224223">
              <w:t>(vii) oxygen saturation;</w:t>
            </w:r>
          </w:p>
          <w:p w14:paraId="29799C00" w14:textId="77777777" w:rsidR="00D25C08" w:rsidRPr="00224223" w:rsidRDefault="00D25C08" w:rsidP="00D25C08">
            <w:pPr>
              <w:pStyle w:val="Tablei"/>
            </w:pPr>
            <w:r w:rsidRPr="00224223">
              <w:t>(viii) respiratory movement (chest and abdomen);</w:t>
            </w:r>
          </w:p>
          <w:p w14:paraId="39627FB2" w14:textId="77777777" w:rsidR="00D25C08" w:rsidRPr="00224223" w:rsidRDefault="00D25C08" w:rsidP="00D25C08">
            <w:pPr>
              <w:pStyle w:val="Tablei"/>
            </w:pPr>
            <w:r w:rsidRPr="00224223">
              <w:t>(ix) position; and</w:t>
            </w:r>
          </w:p>
          <w:p w14:paraId="12C9A563" w14:textId="77777777" w:rsidR="00D25C08" w:rsidRPr="00224223" w:rsidRDefault="00D25C08" w:rsidP="00D25C08">
            <w:pPr>
              <w:pStyle w:val="Tablea"/>
            </w:pPr>
            <w:r w:rsidRPr="00224223">
              <w:lastRenderedPageBreak/>
              <w:t>(e) polygraphic records are:</w:t>
            </w:r>
          </w:p>
          <w:p w14:paraId="5CDA72A6" w14:textId="77777777" w:rsidR="00D25C08" w:rsidRPr="00224223" w:rsidRDefault="00D25C08" w:rsidP="00D25C08">
            <w:pPr>
              <w:pStyle w:val="Tablei"/>
            </w:pPr>
            <w:r w:rsidRPr="00224223">
              <w:t>(i) analysed (for assessment of sleep stage, arousals, respiratory events, cardiac abnormalities and limb movements) with manual scoring, or manual correction of computerised scoring in epochs of not more than 1 minute; and</w:t>
            </w:r>
          </w:p>
          <w:p w14:paraId="436D202C" w14:textId="77777777" w:rsidR="00D25C08" w:rsidRPr="00224223" w:rsidRDefault="00D25C08" w:rsidP="00D25C08">
            <w:pPr>
              <w:pStyle w:val="Tablei"/>
            </w:pPr>
            <w:r w:rsidRPr="00224223">
              <w:t>(ii) stored for interpretation and preparation of a report; and</w:t>
            </w:r>
          </w:p>
          <w:p w14:paraId="4C7817F8" w14:textId="77777777" w:rsidR="00D25C08" w:rsidRPr="00224223" w:rsidRDefault="00D25C08" w:rsidP="00D25C08">
            <w:pPr>
              <w:pStyle w:val="Tablea"/>
            </w:pPr>
            <w:r w:rsidRPr="00224223">
              <w:t>(f) interpretation and preparation of a permanent report is provided by a qualified adult sleep medicine practitioner with personal direct review of raw data from the original recording of polygraphic data from the patient; and</w:t>
            </w:r>
          </w:p>
          <w:p w14:paraId="363C52B8" w14:textId="39BB8188" w:rsidR="00D25C08" w:rsidRPr="00224223" w:rsidRDefault="00D25C08" w:rsidP="00D25C08">
            <w:pPr>
              <w:pStyle w:val="Tablea"/>
            </w:pPr>
            <w:r w:rsidRPr="00224223">
              <w:t xml:space="preserve">(g) the overnight diagnostic assessment is not provided to the patient on the same occasion that a service described in any of </w:t>
            </w:r>
            <w:r w:rsidR="00531CC0" w:rsidRPr="00224223">
              <w:t>items 1</w:t>
            </w:r>
            <w:r w:rsidRPr="00224223">
              <w:t>1000 to 11005, 11503, 11704, 11705, 11707, 11713, 11714, 11716, 11717, 11723, 11735 or 12250 is provided to the patient</w:t>
            </w:r>
          </w:p>
          <w:p w14:paraId="433E3D94" w14:textId="77777777" w:rsidR="00D25C08" w:rsidRPr="00224223" w:rsidRDefault="00D25C08" w:rsidP="00D25C08">
            <w:pPr>
              <w:pStyle w:val="Tabletext"/>
            </w:pPr>
            <w:r w:rsidRPr="00224223">
              <w:t>Applicable only once in any 12 month period</w:t>
            </w:r>
          </w:p>
        </w:tc>
        <w:tc>
          <w:tcPr>
            <w:tcW w:w="749" w:type="pct"/>
            <w:tcBorders>
              <w:top w:val="single" w:sz="4" w:space="0" w:color="auto"/>
              <w:left w:val="nil"/>
              <w:bottom w:val="single" w:sz="4" w:space="0" w:color="auto"/>
              <w:right w:val="nil"/>
            </w:tcBorders>
            <w:shd w:val="clear" w:color="auto" w:fill="auto"/>
          </w:tcPr>
          <w:p w14:paraId="45CD1D59" w14:textId="77777777" w:rsidR="00D25C08" w:rsidRPr="00224223" w:rsidRDefault="00D25C08" w:rsidP="00D25C08">
            <w:pPr>
              <w:pStyle w:val="Tabletext"/>
              <w:jc w:val="right"/>
            </w:pPr>
            <w:r w:rsidRPr="00224223">
              <w:lastRenderedPageBreak/>
              <w:t>611.80</w:t>
            </w:r>
          </w:p>
        </w:tc>
      </w:tr>
      <w:tr w:rsidR="00D25C08" w:rsidRPr="00224223" w14:paraId="6548552D" w14:textId="77777777" w:rsidTr="00D34DDD">
        <w:tc>
          <w:tcPr>
            <w:tcW w:w="687" w:type="pct"/>
            <w:tcBorders>
              <w:top w:val="single" w:sz="4" w:space="0" w:color="auto"/>
              <w:left w:val="nil"/>
              <w:bottom w:val="single" w:sz="4" w:space="0" w:color="auto"/>
              <w:right w:val="nil"/>
            </w:tcBorders>
            <w:shd w:val="clear" w:color="auto" w:fill="auto"/>
          </w:tcPr>
          <w:p w14:paraId="36C6D7AC" w14:textId="77777777" w:rsidR="00D25C08" w:rsidRPr="00224223" w:rsidRDefault="00D25C08" w:rsidP="00D25C08">
            <w:pPr>
              <w:pStyle w:val="Tabletext"/>
            </w:pPr>
            <w:r w:rsidRPr="00224223">
              <w:lastRenderedPageBreak/>
              <w:t>12204</w:t>
            </w:r>
          </w:p>
        </w:tc>
        <w:tc>
          <w:tcPr>
            <w:tcW w:w="3564" w:type="pct"/>
            <w:tcBorders>
              <w:top w:val="single" w:sz="4" w:space="0" w:color="auto"/>
              <w:left w:val="nil"/>
              <w:bottom w:val="single" w:sz="4" w:space="0" w:color="auto"/>
              <w:right w:val="nil"/>
            </w:tcBorders>
            <w:shd w:val="clear" w:color="auto" w:fill="auto"/>
          </w:tcPr>
          <w:p w14:paraId="054CC285" w14:textId="77777777" w:rsidR="00D25C08" w:rsidRPr="00224223" w:rsidRDefault="00D25C08" w:rsidP="00D25C08">
            <w:pPr>
              <w:pStyle w:val="Tabletext"/>
            </w:pPr>
            <w:r w:rsidRPr="00224223">
              <w:t>Overnight assessment of positive airway pressure, for at least 8 hours, for a patient aged 18 years or more, if:</w:t>
            </w:r>
          </w:p>
          <w:p w14:paraId="6CCF2468" w14:textId="5F45BED0" w:rsidR="00D25C08" w:rsidRPr="00224223" w:rsidRDefault="00D25C08" w:rsidP="00D25C08">
            <w:pPr>
              <w:pStyle w:val="Tablea"/>
            </w:pPr>
            <w:r w:rsidRPr="00224223">
              <w:t>(a) the necessity for an intervention sleep study is determined by a qualified adult sleep medicine practitioner or consultant respiratory physician where a diagnosis of a sleep</w:t>
            </w:r>
            <w:r w:rsidR="00BA02C8">
              <w:noBreakHyphen/>
            </w:r>
            <w:r w:rsidRPr="00224223">
              <w:t>related breathing disorder has been made; and</w:t>
            </w:r>
          </w:p>
          <w:p w14:paraId="61B49D8B" w14:textId="77777777" w:rsidR="00D25C08" w:rsidRPr="00224223" w:rsidRDefault="00D25C08" w:rsidP="00D25C08">
            <w:pPr>
              <w:pStyle w:val="Tablea"/>
            </w:pPr>
            <w:r w:rsidRPr="00224223">
              <w:t>(b) the patient has not undergone positive airway pressure therapy in the previous 6 months; and</w:t>
            </w:r>
          </w:p>
          <w:p w14:paraId="690CCFC2" w14:textId="3AE0C37E" w:rsidR="00D25C08" w:rsidRPr="00224223" w:rsidRDefault="00D25C08" w:rsidP="00D25C08">
            <w:pPr>
              <w:pStyle w:val="Tablea"/>
            </w:pPr>
            <w:r w:rsidRPr="00224223">
              <w:t>(c) following professional attendance on the patient by a qualified adult sleep medicine practitioner or a consultant respiratory physician (either face</w:t>
            </w:r>
            <w:r w:rsidR="00BA02C8">
              <w:noBreakHyphen/>
            </w:r>
            <w:r w:rsidRPr="00224223">
              <w:t>to</w:t>
            </w:r>
            <w:r w:rsidR="00BA02C8">
              <w:noBreakHyphen/>
            </w:r>
            <w:r w:rsidRPr="00224223">
              <w:t>face or by video conference), the qualified adult sleep medicine practitioner or consultant respiratory physician establishes that the sleep</w:t>
            </w:r>
            <w:r w:rsidR="00BA02C8">
              <w:noBreakHyphen/>
            </w:r>
            <w:r w:rsidRPr="00224223">
              <w:t>related breathing disorder is responsible for the patient’s symptoms; and</w:t>
            </w:r>
          </w:p>
          <w:p w14:paraId="2B8B45C1" w14:textId="77777777" w:rsidR="00D25C08" w:rsidRPr="00224223" w:rsidRDefault="00D25C08" w:rsidP="00D25C08">
            <w:pPr>
              <w:pStyle w:val="Tablea"/>
            </w:pPr>
            <w:r w:rsidRPr="00224223">
              <w:t>(d) a sleep technician is in continuous attendance under the supervision of a qualified adult sleep medicine practitioner; and</w:t>
            </w:r>
          </w:p>
          <w:p w14:paraId="18FFD5C2" w14:textId="77777777" w:rsidR="00D25C08" w:rsidRPr="00224223" w:rsidRDefault="00D25C08" w:rsidP="00D25C08">
            <w:pPr>
              <w:pStyle w:val="Tablea"/>
            </w:pPr>
            <w:r w:rsidRPr="00224223">
              <w:t>(e) there is continuous monitoring and recording, performed in accordance with current professional guidelines, of the following measures:</w:t>
            </w:r>
          </w:p>
          <w:p w14:paraId="29B82262" w14:textId="77777777" w:rsidR="00D25C08" w:rsidRPr="00224223" w:rsidRDefault="00D25C08" w:rsidP="00D25C08">
            <w:pPr>
              <w:pStyle w:val="Tablei"/>
            </w:pPr>
            <w:r w:rsidRPr="00224223">
              <w:t>(i) airflow;</w:t>
            </w:r>
          </w:p>
          <w:p w14:paraId="180BD834" w14:textId="77777777" w:rsidR="00D25C08" w:rsidRPr="00224223" w:rsidRDefault="00D25C08" w:rsidP="00D25C08">
            <w:pPr>
              <w:pStyle w:val="Tablei"/>
            </w:pPr>
            <w:r w:rsidRPr="00224223">
              <w:t>(ii) continuous EMG;</w:t>
            </w:r>
          </w:p>
          <w:p w14:paraId="19720B20" w14:textId="77777777" w:rsidR="00D25C08" w:rsidRPr="00224223" w:rsidRDefault="00D25C08" w:rsidP="00D25C08">
            <w:pPr>
              <w:pStyle w:val="Tablei"/>
            </w:pPr>
            <w:r w:rsidRPr="00224223">
              <w:t>(iii) anterior tibial EMG;</w:t>
            </w:r>
          </w:p>
          <w:p w14:paraId="472181FF" w14:textId="77777777" w:rsidR="00D25C08" w:rsidRPr="00224223" w:rsidRDefault="00D25C08" w:rsidP="00D25C08">
            <w:pPr>
              <w:pStyle w:val="Tablei"/>
            </w:pPr>
            <w:r w:rsidRPr="00224223">
              <w:t>(iv) continuous ECG;</w:t>
            </w:r>
          </w:p>
          <w:p w14:paraId="6B84F664" w14:textId="77777777" w:rsidR="00D25C08" w:rsidRPr="00224223" w:rsidRDefault="00D25C08" w:rsidP="00D25C08">
            <w:pPr>
              <w:pStyle w:val="Tablei"/>
            </w:pPr>
            <w:r w:rsidRPr="00224223">
              <w:t>(v) continuous EEG;</w:t>
            </w:r>
          </w:p>
          <w:p w14:paraId="66ED439A" w14:textId="77777777" w:rsidR="00D25C08" w:rsidRPr="00224223" w:rsidRDefault="00D25C08" w:rsidP="00D25C08">
            <w:pPr>
              <w:pStyle w:val="Tablei"/>
            </w:pPr>
            <w:r w:rsidRPr="00224223">
              <w:t>(vi) EOG;</w:t>
            </w:r>
          </w:p>
          <w:p w14:paraId="37474CBA" w14:textId="77777777" w:rsidR="00D25C08" w:rsidRPr="00224223" w:rsidRDefault="00D25C08" w:rsidP="00D25C08">
            <w:pPr>
              <w:pStyle w:val="Tablei"/>
            </w:pPr>
            <w:r w:rsidRPr="00224223">
              <w:t>(vii) oxygen saturation;</w:t>
            </w:r>
          </w:p>
          <w:p w14:paraId="455756FC" w14:textId="77777777" w:rsidR="00D25C08" w:rsidRPr="00224223" w:rsidRDefault="00D25C08" w:rsidP="00D25C08">
            <w:pPr>
              <w:pStyle w:val="Tablei"/>
            </w:pPr>
            <w:r w:rsidRPr="00224223">
              <w:t>(viii) respiratory movement;</w:t>
            </w:r>
          </w:p>
          <w:p w14:paraId="42B0CC1A" w14:textId="77777777" w:rsidR="00D25C08" w:rsidRPr="00224223" w:rsidRDefault="00D25C08" w:rsidP="00D25C08">
            <w:pPr>
              <w:pStyle w:val="Tablei"/>
            </w:pPr>
            <w:r w:rsidRPr="00224223">
              <w:t>(ix) position; and</w:t>
            </w:r>
          </w:p>
          <w:p w14:paraId="1392D106" w14:textId="77777777" w:rsidR="00D25C08" w:rsidRPr="00224223" w:rsidRDefault="00D25C08" w:rsidP="00D25C08">
            <w:pPr>
              <w:pStyle w:val="Tablea"/>
            </w:pPr>
            <w:r w:rsidRPr="00224223">
              <w:t>(f) polygraphic records are:</w:t>
            </w:r>
          </w:p>
          <w:p w14:paraId="026982EA" w14:textId="77777777" w:rsidR="00D25C08" w:rsidRPr="00224223" w:rsidRDefault="00D25C08" w:rsidP="00D25C08">
            <w:pPr>
              <w:pStyle w:val="Tablei"/>
            </w:pPr>
            <w:r w:rsidRPr="00224223">
              <w:t xml:space="preserve">(i) analysed (for assessment of sleep stage, arousals, respiratory events, cardiac abnormalities and limb movements) with </w:t>
            </w:r>
            <w:r w:rsidRPr="00224223">
              <w:lastRenderedPageBreak/>
              <w:t>manual scoring, or manual correction of computerised scoring in epochs of not more than 1 minute; and</w:t>
            </w:r>
          </w:p>
          <w:p w14:paraId="24CFF32C" w14:textId="77777777" w:rsidR="00D25C08" w:rsidRPr="00224223" w:rsidRDefault="00D25C08" w:rsidP="00D25C08">
            <w:pPr>
              <w:pStyle w:val="Tablei"/>
            </w:pPr>
            <w:r w:rsidRPr="00224223">
              <w:t>(ii) stored for interpretation and preparation of a report; and</w:t>
            </w:r>
          </w:p>
          <w:p w14:paraId="58B0A040" w14:textId="77777777" w:rsidR="00D25C08" w:rsidRPr="00224223" w:rsidRDefault="00D25C08" w:rsidP="00D25C08">
            <w:pPr>
              <w:pStyle w:val="Tablea"/>
            </w:pPr>
            <w:r w:rsidRPr="00224223">
              <w:t>(g) interpretation and preparation of a permanent report is provided by a qualified adult sleep medicine practitioner with personal direct review of raw data from the original recording of polygraphic data from the patient; and</w:t>
            </w:r>
          </w:p>
          <w:p w14:paraId="0B0089C0" w14:textId="653DBE9F" w:rsidR="00D25C08" w:rsidRPr="00224223" w:rsidRDefault="00D25C08" w:rsidP="00D25C08">
            <w:pPr>
              <w:pStyle w:val="Tablea"/>
            </w:pPr>
            <w:r w:rsidRPr="00224223">
              <w:t xml:space="preserve">(h) the overnight assessment is not provided to the patient on the same occasion that a service described in any of </w:t>
            </w:r>
            <w:r w:rsidR="00531CC0" w:rsidRPr="00224223">
              <w:t>items 1</w:t>
            </w:r>
            <w:r w:rsidRPr="00224223">
              <w:t>1000 to 11005, 11503, 11704, 11705, 11707, 11713, 11714, 11716, 11717, 11723, 11735 or 12250 is provided to the patient</w:t>
            </w:r>
          </w:p>
          <w:p w14:paraId="2EB13DB4" w14:textId="77777777" w:rsidR="00D25C08" w:rsidRPr="00224223" w:rsidRDefault="00D25C08" w:rsidP="00D25C08">
            <w:pPr>
              <w:pStyle w:val="Tabletext"/>
            </w:pPr>
            <w:r w:rsidRPr="00224223">
              <w:t>Applicable only once in any 12 month period</w:t>
            </w:r>
          </w:p>
        </w:tc>
        <w:tc>
          <w:tcPr>
            <w:tcW w:w="749" w:type="pct"/>
            <w:tcBorders>
              <w:top w:val="single" w:sz="4" w:space="0" w:color="auto"/>
              <w:left w:val="nil"/>
              <w:bottom w:val="single" w:sz="4" w:space="0" w:color="auto"/>
              <w:right w:val="nil"/>
            </w:tcBorders>
            <w:shd w:val="clear" w:color="auto" w:fill="auto"/>
          </w:tcPr>
          <w:p w14:paraId="6098E9A5" w14:textId="77777777" w:rsidR="00D25C08" w:rsidRPr="00224223" w:rsidRDefault="00D25C08" w:rsidP="00D25C08">
            <w:pPr>
              <w:pStyle w:val="Tabletext"/>
              <w:jc w:val="right"/>
            </w:pPr>
            <w:r w:rsidRPr="00224223">
              <w:lastRenderedPageBreak/>
              <w:t>611.80</w:t>
            </w:r>
          </w:p>
        </w:tc>
      </w:tr>
      <w:tr w:rsidR="00D25C08" w:rsidRPr="00224223" w14:paraId="6AA60A52" w14:textId="77777777" w:rsidTr="00D34DDD">
        <w:tc>
          <w:tcPr>
            <w:tcW w:w="687" w:type="pct"/>
            <w:tcBorders>
              <w:top w:val="single" w:sz="4" w:space="0" w:color="auto"/>
              <w:left w:val="nil"/>
              <w:bottom w:val="single" w:sz="4" w:space="0" w:color="auto"/>
              <w:right w:val="nil"/>
            </w:tcBorders>
            <w:shd w:val="clear" w:color="auto" w:fill="auto"/>
          </w:tcPr>
          <w:p w14:paraId="22F89151" w14:textId="77777777" w:rsidR="00D25C08" w:rsidRPr="00224223" w:rsidRDefault="00D25C08" w:rsidP="00D25C08">
            <w:pPr>
              <w:pStyle w:val="Tabletext"/>
            </w:pPr>
            <w:r w:rsidRPr="00224223">
              <w:t>12205</w:t>
            </w:r>
          </w:p>
        </w:tc>
        <w:tc>
          <w:tcPr>
            <w:tcW w:w="3564" w:type="pct"/>
            <w:tcBorders>
              <w:top w:val="single" w:sz="4" w:space="0" w:color="auto"/>
              <w:left w:val="nil"/>
              <w:bottom w:val="single" w:sz="4" w:space="0" w:color="auto"/>
              <w:right w:val="nil"/>
            </w:tcBorders>
            <w:shd w:val="clear" w:color="auto" w:fill="auto"/>
          </w:tcPr>
          <w:p w14:paraId="34EB8E78" w14:textId="19433212" w:rsidR="00D25C08" w:rsidRPr="00224223" w:rsidRDefault="00D25C08" w:rsidP="00D25C08">
            <w:pPr>
              <w:pStyle w:val="Tabletext"/>
            </w:pPr>
            <w:r w:rsidRPr="00224223">
              <w:t>Follow</w:t>
            </w:r>
            <w:r w:rsidR="00BA02C8">
              <w:noBreakHyphen/>
            </w:r>
            <w:r w:rsidRPr="00224223">
              <w:t>up study for a patient aged 18 years or more with a sleep</w:t>
            </w:r>
            <w:r w:rsidR="00BA02C8">
              <w:noBreakHyphen/>
            </w:r>
            <w:r w:rsidRPr="00224223">
              <w:t>related breathing disorder, following professional attendance on the patient by a qualified adult sleep medicine practitioner or consultant respiratory physician, if:</w:t>
            </w:r>
          </w:p>
          <w:p w14:paraId="4BC5545B" w14:textId="77777777" w:rsidR="00D25C08" w:rsidRPr="00224223" w:rsidRDefault="00D25C08" w:rsidP="00D25C08">
            <w:pPr>
              <w:pStyle w:val="Tablea"/>
            </w:pPr>
            <w:r w:rsidRPr="00224223">
              <w:t>(a) any of the following subparagraphs applies:</w:t>
            </w:r>
          </w:p>
          <w:p w14:paraId="6C41FAD3" w14:textId="77777777" w:rsidR="00D25C08" w:rsidRPr="00224223" w:rsidRDefault="00D25C08" w:rsidP="00D25C08">
            <w:pPr>
              <w:pStyle w:val="Tablei"/>
            </w:pPr>
            <w:r w:rsidRPr="00224223">
              <w:t>(i) there has been a recurrence of symptoms not explained by known or identifiable factors such as inadequate usage of treatment, sleep duration or significant recent illness;</w:t>
            </w:r>
          </w:p>
          <w:p w14:paraId="3A4073B4" w14:textId="2C6A04E6" w:rsidR="00D25C08" w:rsidRPr="00224223" w:rsidRDefault="00D25C08" w:rsidP="00D25C08">
            <w:pPr>
              <w:pStyle w:val="Tablei"/>
            </w:pPr>
            <w:r w:rsidRPr="00224223">
              <w:t>(ii) there has been a significant change in weight or changes in co</w:t>
            </w:r>
            <w:r w:rsidR="00BA02C8">
              <w:noBreakHyphen/>
            </w:r>
            <w:r w:rsidRPr="00224223">
              <w:t>morbid conditions that could affect sleep</w:t>
            </w:r>
            <w:r w:rsidR="00BA02C8">
              <w:noBreakHyphen/>
            </w:r>
            <w:r w:rsidRPr="00224223">
              <w:t>related breathing disorders, and other means of assessing treatment efficacy (including review of data stored by a therapy device used by the patient) are unavailable or have been equivocal;</w:t>
            </w:r>
          </w:p>
          <w:p w14:paraId="55A38E64" w14:textId="525CB370" w:rsidR="00D25C08" w:rsidRPr="00224223" w:rsidRDefault="00D25C08" w:rsidP="00D25C08">
            <w:pPr>
              <w:pStyle w:val="Tablea"/>
              <w:ind w:left="828"/>
            </w:pPr>
            <w:r w:rsidRPr="00224223">
              <w:t>(iii) the patient has undergone a therapeutic intervention (including, but not limited to, positive airway pressure, upper airway surgery, positional therapy, appropriate oral appliance, weight loss of more than 10% in the previous 6 months or oxygen therapy), and there is either clinical evidence of sub</w:t>
            </w:r>
            <w:r w:rsidR="00BA02C8">
              <w:noBreakHyphen/>
            </w:r>
            <w:r w:rsidRPr="00224223">
              <w:t>optimal response or uncertainty about control of sleep</w:t>
            </w:r>
            <w:r w:rsidR="00BA02C8">
              <w:noBreakHyphen/>
            </w:r>
            <w:r w:rsidRPr="00224223">
              <w:t>disordered breathing; and</w:t>
            </w:r>
          </w:p>
          <w:p w14:paraId="7E9A6F89" w14:textId="77777777" w:rsidR="00D25C08" w:rsidRPr="00224223" w:rsidRDefault="00D25C08" w:rsidP="00D25C08">
            <w:pPr>
              <w:pStyle w:val="Tablea"/>
            </w:pPr>
            <w:r w:rsidRPr="00224223">
              <w:t>(b) a sleep technician is in continuous attendance under the supervision of a qualified adult sleep medicine practitioner; and</w:t>
            </w:r>
          </w:p>
          <w:p w14:paraId="05B5D97A" w14:textId="77777777" w:rsidR="00D25C08" w:rsidRPr="00224223" w:rsidRDefault="00D25C08" w:rsidP="00D25C08">
            <w:pPr>
              <w:pStyle w:val="Tablea"/>
            </w:pPr>
            <w:r w:rsidRPr="00224223">
              <w:t>(c) there is continuous monitoring and recording, performed in accordance with current professional guidelines, of the following measures:</w:t>
            </w:r>
          </w:p>
          <w:p w14:paraId="2C64D6CB" w14:textId="77777777" w:rsidR="00D25C08" w:rsidRPr="00224223" w:rsidRDefault="00D25C08" w:rsidP="00D25C08">
            <w:pPr>
              <w:pStyle w:val="Tablei"/>
            </w:pPr>
            <w:r w:rsidRPr="00224223">
              <w:t>(i) airflow;</w:t>
            </w:r>
          </w:p>
          <w:p w14:paraId="3390E970" w14:textId="77777777" w:rsidR="00D25C08" w:rsidRPr="00224223" w:rsidRDefault="00D25C08" w:rsidP="00D25C08">
            <w:pPr>
              <w:pStyle w:val="Tablei"/>
            </w:pPr>
            <w:r w:rsidRPr="00224223">
              <w:t>(ii) continuous EMG;</w:t>
            </w:r>
          </w:p>
          <w:p w14:paraId="5958304C" w14:textId="77777777" w:rsidR="00D25C08" w:rsidRPr="00224223" w:rsidRDefault="00D25C08" w:rsidP="00D25C08">
            <w:pPr>
              <w:pStyle w:val="Tablei"/>
            </w:pPr>
            <w:r w:rsidRPr="00224223">
              <w:t>(iii) anterior tibial EMG;</w:t>
            </w:r>
          </w:p>
          <w:p w14:paraId="2741BFCF" w14:textId="77777777" w:rsidR="00D25C08" w:rsidRPr="00224223" w:rsidRDefault="00D25C08" w:rsidP="00D25C08">
            <w:pPr>
              <w:pStyle w:val="Tablei"/>
            </w:pPr>
            <w:r w:rsidRPr="00224223">
              <w:t>(iv) continuous ECG;</w:t>
            </w:r>
          </w:p>
          <w:p w14:paraId="206826C4" w14:textId="77777777" w:rsidR="00D25C08" w:rsidRPr="00224223" w:rsidRDefault="00D25C08" w:rsidP="00D25C08">
            <w:pPr>
              <w:pStyle w:val="Tablei"/>
            </w:pPr>
            <w:r w:rsidRPr="00224223">
              <w:t>(v) continuous EEG;</w:t>
            </w:r>
          </w:p>
          <w:p w14:paraId="56A3FA61" w14:textId="77777777" w:rsidR="00D25C08" w:rsidRPr="00224223" w:rsidRDefault="00D25C08" w:rsidP="00D25C08">
            <w:pPr>
              <w:pStyle w:val="Tablei"/>
            </w:pPr>
            <w:r w:rsidRPr="00224223">
              <w:t>(vi) EOG;</w:t>
            </w:r>
          </w:p>
          <w:p w14:paraId="6BC93886" w14:textId="77777777" w:rsidR="00D25C08" w:rsidRPr="00224223" w:rsidRDefault="00D25C08" w:rsidP="00D25C08">
            <w:pPr>
              <w:pStyle w:val="Tablei"/>
            </w:pPr>
            <w:r w:rsidRPr="00224223">
              <w:t>(vii) oxygen saturation;</w:t>
            </w:r>
          </w:p>
          <w:p w14:paraId="218A4BFE" w14:textId="77777777" w:rsidR="00D25C08" w:rsidRPr="00224223" w:rsidRDefault="00D25C08" w:rsidP="00D25C08">
            <w:pPr>
              <w:pStyle w:val="Tablei"/>
            </w:pPr>
            <w:r w:rsidRPr="00224223">
              <w:t>(viii) respiratory movement (chest and abdomen);</w:t>
            </w:r>
          </w:p>
          <w:p w14:paraId="5192048C" w14:textId="77777777" w:rsidR="00D25C08" w:rsidRPr="00224223" w:rsidRDefault="00D25C08" w:rsidP="00D25C08">
            <w:pPr>
              <w:pStyle w:val="Tablei"/>
            </w:pPr>
            <w:r w:rsidRPr="00224223">
              <w:t>(ix) position; and</w:t>
            </w:r>
          </w:p>
          <w:p w14:paraId="69C54E51" w14:textId="77777777" w:rsidR="00D25C08" w:rsidRPr="00224223" w:rsidRDefault="00D25C08" w:rsidP="00D25C08">
            <w:pPr>
              <w:pStyle w:val="Tablea"/>
            </w:pPr>
            <w:r w:rsidRPr="00224223">
              <w:lastRenderedPageBreak/>
              <w:t>(d) polygraphic records are:</w:t>
            </w:r>
          </w:p>
          <w:p w14:paraId="515A6300" w14:textId="77777777" w:rsidR="00D25C08" w:rsidRPr="00224223" w:rsidRDefault="00D25C08" w:rsidP="00D25C08">
            <w:pPr>
              <w:pStyle w:val="Tablei"/>
            </w:pPr>
            <w:r w:rsidRPr="00224223">
              <w:t>(i) analysed (for assessment of sleep stage, arousals, respiratory events, cardiac abnormalities and limb movements) with manual scoring, or manual correction of computerised scoring in epochs of not more than 1 minute; and</w:t>
            </w:r>
          </w:p>
          <w:p w14:paraId="1394CE38" w14:textId="77777777" w:rsidR="00D25C08" w:rsidRPr="00224223" w:rsidRDefault="00D25C08" w:rsidP="00D25C08">
            <w:pPr>
              <w:pStyle w:val="Tablei"/>
            </w:pPr>
            <w:r w:rsidRPr="00224223">
              <w:t>(ii) stored for interpretation and preparation of a report; and</w:t>
            </w:r>
          </w:p>
          <w:p w14:paraId="4EB7FE4E" w14:textId="77777777" w:rsidR="00D25C08" w:rsidRPr="00224223" w:rsidRDefault="00D25C08" w:rsidP="00D25C08">
            <w:pPr>
              <w:pStyle w:val="Tablea"/>
            </w:pPr>
            <w:r w:rsidRPr="00224223">
              <w:t>(e) interpretation and preparation of a permanent report is provided by a qualified adult sleep medicine practitioner with personal direct review of raw data from the original recording of polygraphic data from the patient; and</w:t>
            </w:r>
          </w:p>
          <w:p w14:paraId="03A3C683" w14:textId="0444E1AF" w:rsidR="00D25C08" w:rsidRPr="00224223" w:rsidRDefault="00D25C08" w:rsidP="00D25C08">
            <w:pPr>
              <w:pStyle w:val="Tablea"/>
            </w:pPr>
            <w:r w:rsidRPr="00224223">
              <w:t>(f) the follow</w:t>
            </w:r>
            <w:r w:rsidR="00BA02C8">
              <w:noBreakHyphen/>
            </w:r>
            <w:r w:rsidRPr="00224223">
              <w:t xml:space="preserve">up study is not provided to the patient on the same occasion that a service described in any of </w:t>
            </w:r>
            <w:r w:rsidR="00531CC0" w:rsidRPr="00224223">
              <w:t>items 1</w:t>
            </w:r>
            <w:r w:rsidRPr="00224223">
              <w:t>1000 to 11005, 11503, 11704, 11705, 11707, 11713, 11714, 11716, 11717, 11723, 11735 or 12250 is provided to the patient</w:t>
            </w:r>
          </w:p>
          <w:p w14:paraId="3D0350B4" w14:textId="77777777" w:rsidR="00D25C08" w:rsidRPr="00224223" w:rsidRDefault="00D25C08" w:rsidP="00D25C08">
            <w:pPr>
              <w:pStyle w:val="Tabletext"/>
            </w:pPr>
            <w:r w:rsidRPr="00224223">
              <w:t>Applicable only once in any 12 month period</w:t>
            </w:r>
          </w:p>
        </w:tc>
        <w:tc>
          <w:tcPr>
            <w:tcW w:w="749" w:type="pct"/>
            <w:tcBorders>
              <w:top w:val="single" w:sz="4" w:space="0" w:color="auto"/>
              <w:left w:val="nil"/>
              <w:bottom w:val="single" w:sz="4" w:space="0" w:color="auto"/>
              <w:right w:val="nil"/>
            </w:tcBorders>
            <w:shd w:val="clear" w:color="auto" w:fill="auto"/>
          </w:tcPr>
          <w:p w14:paraId="433BDD4F" w14:textId="77777777" w:rsidR="00D25C08" w:rsidRPr="00224223" w:rsidRDefault="00D25C08" w:rsidP="00D25C08">
            <w:pPr>
              <w:pStyle w:val="Tabletext"/>
              <w:jc w:val="right"/>
            </w:pPr>
            <w:r w:rsidRPr="00224223">
              <w:lastRenderedPageBreak/>
              <w:t>611.80</w:t>
            </w:r>
          </w:p>
        </w:tc>
      </w:tr>
      <w:tr w:rsidR="00D25C08" w:rsidRPr="00224223" w14:paraId="1DEE08C9" w14:textId="77777777" w:rsidTr="00D34DDD">
        <w:tc>
          <w:tcPr>
            <w:tcW w:w="687" w:type="pct"/>
            <w:tcBorders>
              <w:top w:val="single" w:sz="4" w:space="0" w:color="auto"/>
              <w:left w:val="nil"/>
              <w:bottom w:val="single" w:sz="4" w:space="0" w:color="auto"/>
              <w:right w:val="nil"/>
            </w:tcBorders>
            <w:shd w:val="clear" w:color="auto" w:fill="auto"/>
            <w:hideMark/>
          </w:tcPr>
          <w:p w14:paraId="7EE6D7D5" w14:textId="77777777" w:rsidR="00D25C08" w:rsidRPr="00224223" w:rsidRDefault="00D25C08" w:rsidP="00D25C08">
            <w:pPr>
              <w:pStyle w:val="Tabletext"/>
            </w:pPr>
            <w:bookmarkStart w:id="417" w:name="CU_113360993"/>
            <w:bookmarkEnd w:id="417"/>
            <w:r w:rsidRPr="00224223">
              <w:t>12207</w:t>
            </w:r>
          </w:p>
        </w:tc>
        <w:tc>
          <w:tcPr>
            <w:tcW w:w="3564" w:type="pct"/>
            <w:tcBorders>
              <w:top w:val="single" w:sz="4" w:space="0" w:color="auto"/>
              <w:left w:val="nil"/>
              <w:bottom w:val="single" w:sz="4" w:space="0" w:color="auto"/>
              <w:right w:val="nil"/>
            </w:tcBorders>
            <w:shd w:val="clear" w:color="auto" w:fill="auto"/>
            <w:hideMark/>
          </w:tcPr>
          <w:p w14:paraId="78F303BB" w14:textId="34F280F2" w:rsidR="00D25C08" w:rsidRPr="00224223" w:rsidRDefault="00D25C08" w:rsidP="00D25C08">
            <w:pPr>
              <w:pStyle w:val="Tabletext"/>
            </w:pPr>
            <w:r w:rsidRPr="00224223">
              <w:t>Overnight investigation, for a patient aged 18 years or more, for a sleep</w:t>
            </w:r>
            <w:r w:rsidR="00BA02C8">
              <w:noBreakHyphen/>
            </w:r>
            <w:r w:rsidRPr="00224223">
              <w:t>related breathing disorder, following professional attendance by a qualified adult sleep medicine practitioner or a consultant respiratory physician (either face</w:t>
            </w:r>
            <w:r w:rsidR="00BA02C8">
              <w:noBreakHyphen/>
            </w:r>
            <w:r w:rsidRPr="00224223">
              <w:t>to</w:t>
            </w:r>
            <w:r w:rsidR="00BA02C8">
              <w:noBreakHyphen/>
            </w:r>
            <w:r w:rsidRPr="00224223">
              <w:t>face or by video conference), if:</w:t>
            </w:r>
          </w:p>
          <w:p w14:paraId="1DE318CB" w14:textId="77777777" w:rsidR="00D25C08" w:rsidRPr="00224223" w:rsidRDefault="00D25C08" w:rsidP="00D25C08">
            <w:pPr>
              <w:pStyle w:val="Tablea"/>
            </w:pPr>
            <w:r w:rsidRPr="00224223">
              <w:t>(a) the patient is referred by a medical practitioner; and</w:t>
            </w:r>
          </w:p>
          <w:p w14:paraId="2C3AE0F7" w14:textId="77777777" w:rsidR="00D25C08" w:rsidRPr="00224223" w:rsidRDefault="00D25C08" w:rsidP="00D25C08">
            <w:pPr>
              <w:pStyle w:val="Tablea"/>
            </w:pPr>
            <w:r w:rsidRPr="00224223">
              <w:t>(b) the necessity for the investigation is determined by a qualified adult sleep medicine practitioner before the investigation; and</w:t>
            </w:r>
          </w:p>
          <w:p w14:paraId="69D52690" w14:textId="77777777" w:rsidR="00D25C08" w:rsidRPr="00224223" w:rsidRDefault="00D25C08" w:rsidP="00D25C08">
            <w:pPr>
              <w:pStyle w:val="Tablea"/>
            </w:pPr>
            <w:r w:rsidRPr="00224223">
              <w:t>(c) there is continuous monitoring and recording, in accordance with current professional guidelines, of the following measures:</w:t>
            </w:r>
          </w:p>
          <w:p w14:paraId="3135636A" w14:textId="77777777" w:rsidR="00D25C08" w:rsidRPr="00224223" w:rsidRDefault="00D25C08" w:rsidP="00D25C08">
            <w:pPr>
              <w:pStyle w:val="Tablei"/>
            </w:pPr>
            <w:r w:rsidRPr="00224223">
              <w:t>(i) airflow;</w:t>
            </w:r>
          </w:p>
          <w:p w14:paraId="6833B212" w14:textId="77777777" w:rsidR="00D25C08" w:rsidRPr="00224223" w:rsidRDefault="00D25C08" w:rsidP="00D25C08">
            <w:pPr>
              <w:pStyle w:val="Tablei"/>
            </w:pPr>
            <w:r w:rsidRPr="00224223">
              <w:t>(ii) continuous EMG;</w:t>
            </w:r>
          </w:p>
          <w:p w14:paraId="22435134" w14:textId="77777777" w:rsidR="00D25C08" w:rsidRPr="00224223" w:rsidRDefault="00D25C08" w:rsidP="00D25C08">
            <w:pPr>
              <w:pStyle w:val="Tablei"/>
            </w:pPr>
            <w:r w:rsidRPr="00224223">
              <w:t>(iii) anterior tibial EMG;</w:t>
            </w:r>
          </w:p>
          <w:p w14:paraId="0B8F0A9D" w14:textId="77777777" w:rsidR="00D25C08" w:rsidRPr="00224223" w:rsidRDefault="00D25C08" w:rsidP="00D25C08">
            <w:pPr>
              <w:pStyle w:val="Tablei"/>
            </w:pPr>
            <w:r w:rsidRPr="00224223">
              <w:t>(iv) continuous ECG;</w:t>
            </w:r>
          </w:p>
          <w:p w14:paraId="0996F0E5" w14:textId="77777777" w:rsidR="00D25C08" w:rsidRPr="00224223" w:rsidRDefault="00D25C08" w:rsidP="00D25C08">
            <w:pPr>
              <w:pStyle w:val="Tablei"/>
            </w:pPr>
            <w:r w:rsidRPr="00224223">
              <w:t>(v) continuous EEG;</w:t>
            </w:r>
          </w:p>
          <w:p w14:paraId="7EA43C15" w14:textId="77777777" w:rsidR="00D25C08" w:rsidRPr="00224223" w:rsidRDefault="00D25C08" w:rsidP="00D25C08">
            <w:pPr>
              <w:pStyle w:val="Tablei"/>
            </w:pPr>
            <w:r w:rsidRPr="00224223">
              <w:t>(vi) EOG;</w:t>
            </w:r>
          </w:p>
          <w:p w14:paraId="7DA1E8FC" w14:textId="77777777" w:rsidR="00D25C08" w:rsidRPr="00224223" w:rsidRDefault="00D25C08" w:rsidP="00D25C08">
            <w:pPr>
              <w:pStyle w:val="Tablei"/>
            </w:pPr>
            <w:r w:rsidRPr="00224223">
              <w:t>(vii) oxygen saturation;</w:t>
            </w:r>
          </w:p>
          <w:p w14:paraId="47741963" w14:textId="77777777" w:rsidR="00D25C08" w:rsidRPr="00224223" w:rsidRDefault="00D25C08" w:rsidP="00D25C08">
            <w:pPr>
              <w:pStyle w:val="Tablei"/>
            </w:pPr>
            <w:r w:rsidRPr="00224223">
              <w:t>(viii) respiratory movement (chest and abdomen);</w:t>
            </w:r>
          </w:p>
          <w:p w14:paraId="4BFEBEF6" w14:textId="77777777" w:rsidR="00D25C08" w:rsidRPr="00224223" w:rsidRDefault="00D25C08" w:rsidP="00D25C08">
            <w:pPr>
              <w:pStyle w:val="Tablei"/>
            </w:pPr>
            <w:r w:rsidRPr="00224223">
              <w:t>(ix) position; and</w:t>
            </w:r>
          </w:p>
          <w:p w14:paraId="06F0AE99" w14:textId="77777777" w:rsidR="00D25C08" w:rsidRPr="00224223" w:rsidRDefault="00D25C08" w:rsidP="00D25C08">
            <w:pPr>
              <w:pStyle w:val="Tablea"/>
            </w:pPr>
            <w:r w:rsidRPr="00224223">
              <w:t>(d) a sleep technician is in continuous attendance under the supervision of a qualified adult sleep medicine practitioner; and</w:t>
            </w:r>
          </w:p>
          <w:p w14:paraId="5A66E525" w14:textId="77777777" w:rsidR="00D25C08" w:rsidRPr="00224223" w:rsidRDefault="00D25C08" w:rsidP="00D25C08">
            <w:pPr>
              <w:pStyle w:val="Tablea"/>
            </w:pPr>
            <w:r w:rsidRPr="00224223">
              <w:t>(e) polygraphic records are:</w:t>
            </w:r>
          </w:p>
          <w:p w14:paraId="387193CF" w14:textId="77777777" w:rsidR="00D25C08" w:rsidRPr="00224223" w:rsidRDefault="00D25C08" w:rsidP="00D25C08">
            <w:pPr>
              <w:pStyle w:val="Tablei"/>
            </w:pPr>
            <w:r w:rsidRPr="00224223">
              <w:t>(i) analysed (for assessment of sleep stage, arousals, respiratory events and assessment of clinically significant alterations in heart rate and limb movement) with manual scoring, or manual correction of computerised scoring in epochs of not more than 1 minute; and</w:t>
            </w:r>
          </w:p>
          <w:p w14:paraId="78403E18" w14:textId="77777777" w:rsidR="00D25C08" w:rsidRPr="00224223" w:rsidRDefault="00D25C08" w:rsidP="00D25C08">
            <w:pPr>
              <w:pStyle w:val="Tablei"/>
            </w:pPr>
            <w:r w:rsidRPr="00224223">
              <w:t>(ii) stored for interpretation and preparation of a report; and</w:t>
            </w:r>
          </w:p>
          <w:p w14:paraId="539B0D03" w14:textId="77777777" w:rsidR="00D25C08" w:rsidRPr="00224223" w:rsidRDefault="00D25C08" w:rsidP="00D25C08">
            <w:pPr>
              <w:pStyle w:val="Tablea"/>
            </w:pPr>
            <w:r w:rsidRPr="00224223">
              <w:t>(f) interpretation and preparation of a permanent report is provided by a qualified adult sleep medicine practitioner with personal direct review of raw data from the original recording of polygraphic data from the patient; and</w:t>
            </w:r>
          </w:p>
          <w:p w14:paraId="7E4F1450" w14:textId="0A1D8C10" w:rsidR="00D25C08" w:rsidRPr="00224223" w:rsidRDefault="00D25C08" w:rsidP="00D25C08">
            <w:pPr>
              <w:pStyle w:val="Tablea"/>
            </w:pPr>
            <w:r w:rsidRPr="00224223">
              <w:lastRenderedPageBreak/>
              <w:t xml:space="preserve">(g) the investigation is not provided to the patient on the same occasion that a service described in any of </w:t>
            </w:r>
            <w:r w:rsidR="00531CC0" w:rsidRPr="00224223">
              <w:t>items 1</w:t>
            </w:r>
            <w:r w:rsidRPr="00224223">
              <w:t>1000 to 11005, 11503, 11704, 11705, 11707, 11713, 11714, 11716, 11717, 11723, 11735 or 12250 is provided to the patient; and</w:t>
            </w:r>
          </w:p>
          <w:p w14:paraId="3ACB344E" w14:textId="77777777" w:rsidR="00D25C08" w:rsidRPr="00224223" w:rsidRDefault="00D25C08" w:rsidP="00D25C08">
            <w:pPr>
              <w:pStyle w:val="Tablea"/>
            </w:pPr>
            <w:r w:rsidRPr="00224223">
              <w:t>(h) previous studies have demonstrated failure of continuous positive airway pressure or oxygen; and</w:t>
            </w:r>
          </w:p>
          <w:p w14:paraId="20A255E7" w14:textId="64E9D1C2" w:rsidR="00D25C08" w:rsidRPr="00224223" w:rsidRDefault="00D25C08" w:rsidP="00D25C08">
            <w:pPr>
              <w:pStyle w:val="Tablea"/>
            </w:pPr>
            <w:r w:rsidRPr="00224223">
              <w:t xml:space="preserve">(i) if the patient has severe respiratory failure—a further investigation is indicated in the same 12 month period to which </w:t>
            </w:r>
            <w:r w:rsidR="00531CC0" w:rsidRPr="00224223">
              <w:t>items 1</w:t>
            </w:r>
            <w:r w:rsidRPr="00224223">
              <w:t>2204 and 12205 apply to a service for the patient, for the adjustment or testing, or both, of the effectiveness of a positive pressure ventilatory support device (other than continuous positive airway pressure) in sleep</w:t>
            </w:r>
          </w:p>
          <w:p w14:paraId="0EC62FED" w14:textId="77777777" w:rsidR="00D25C08" w:rsidRPr="00224223" w:rsidRDefault="00D25C08" w:rsidP="00D25C08">
            <w:pPr>
              <w:pStyle w:val="Tabletext"/>
            </w:pPr>
            <w:r w:rsidRPr="00224223">
              <w:t>Applicable only once in any 12 month period</w:t>
            </w:r>
          </w:p>
        </w:tc>
        <w:tc>
          <w:tcPr>
            <w:tcW w:w="749" w:type="pct"/>
            <w:tcBorders>
              <w:top w:val="single" w:sz="4" w:space="0" w:color="auto"/>
              <w:left w:val="nil"/>
              <w:bottom w:val="single" w:sz="4" w:space="0" w:color="auto"/>
              <w:right w:val="nil"/>
            </w:tcBorders>
            <w:shd w:val="clear" w:color="auto" w:fill="auto"/>
          </w:tcPr>
          <w:p w14:paraId="642942A1" w14:textId="77777777" w:rsidR="00D25C08" w:rsidRPr="00224223" w:rsidRDefault="00D25C08" w:rsidP="00D25C08">
            <w:pPr>
              <w:pStyle w:val="Tabletext"/>
              <w:jc w:val="right"/>
            </w:pPr>
            <w:r w:rsidRPr="00224223">
              <w:lastRenderedPageBreak/>
              <w:t>611.80</w:t>
            </w:r>
          </w:p>
        </w:tc>
      </w:tr>
      <w:tr w:rsidR="00D25C08" w:rsidRPr="00224223" w14:paraId="3A516E1D" w14:textId="77777777" w:rsidTr="00D34DDD">
        <w:tc>
          <w:tcPr>
            <w:tcW w:w="687" w:type="pct"/>
            <w:tcBorders>
              <w:top w:val="single" w:sz="4" w:space="0" w:color="auto"/>
              <w:left w:val="nil"/>
              <w:bottom w:val="single" w:sz="4" w:space="0" w:color="auto"/>
              <w:right w:val="nil"/>
            </w:tcBorders>
            <w:shd w:val="clear" w:color="auto" w:fill="auto"/>
          </w:tcPr>
          <w:p w14:paraId="4FD3C8E2" w14:textId="77777777" w:rsidR="00D25C08" w:rsidRPr="00224223" w:rsidRDefault="00D25C08" w:rsidP="00D25C08">
            <w:pPr>
              <w:pStyle w:val="Tabletext"/>
            </w:pPr>
            <w:r w:rsidRPr="00224223">
              <w:t>12208</w:t>
            </w:r>
          </w:p>
        </w:tc>
        <w:tc>
          <w:tcPr>
            <w:tcW w:w="3564" w:type="pct"/>
            <w:tcBorders>
              <w:top w:val="single" w:sz="4" w:space="0" w:color="auto"/>
              <w:left w:val="nil"/>
              <w:bottom w:val="single" w:sz="4" w:space="0" w:color="auto"/>
              <w:right w:val="nil"/>
            </w:tcBorders>
            <w:shd w:val="clear" w:color="auto" w:fill="auto"/>
          </w:tcPr>
          <w:p w14:paraId="0ACE52FB" w14:textId="77777777" w:rsidR="00D25C08" w:rsidRPr="00224223" w:rsidRDefault="00D25C08" w:rsidP="00D25C08">
            <w:pPr>
              <w:pStyle w:val="Tabletext"/>
            </w:pPr>
            <w:r w:rsidRPr="00224223">
              <w:t>Overnight investigation for sleep apnoea for at least 8 hours, for a patient aged 18 years or more, if:</w:t>
            </w:r>
          </w:p>
          <w:p w14:paraId="28522899" w14:textId="77777777" w:rsidR="00D25C08" w:rsidRPr="00224223" w:rsidRDefault="00D25C08" w:rsidP="00D25C08">
            <w:pPr>
              <w:pStyle w:val="Tablea"/>
            </w:pPr>
            <w:r w:rsidRPr="00224223">
              <w:t>(a) a qualified adult sleep medicine practitioner or consultant respiratory physician has determined that the investigation is necessary to confirm the diagnosis of a sleep disorder; and</w:t>
            </w:r>
          </w:p>
          <w:p w14:paraId="72EC3F02" w14:textId="77777777" w:rsidR="00D25C08" w:rsidRPr="00224223" w:rsidRDefault="00D25C08" w:rsidP="00D25C08">
            <w:pPr>
              <w:pStyle w:val="Tablea"/>
            </w:pPr>
            <w:r w:rsidRPr="00224223">
              <w:t>(b) a sleep technician is in continuous attendance under the supervision of a qualified adult sleep medicine practitioner; and</w:t>
            </w:r>
          </w:p>
          <w:p w14:paraId="6C3A303A" w14:textId="77777777" w:rsidR="00D25C08" w:rsidRPr="00224223" w:rsidRDefault="00D25C08" w:rsidP="00D25C08">
            <w:pPr>
              <w:pStyle w:val="Tablea"/>
            </w:pPr>
            <w:r w:rsidRPr="00224223">
              <w:t>(c) there is continuous monitoring and recording, in accordance with current professional guidelines, of the following measures:</w:t>
            </w:r>
          </w:p>
          <w:p w14:paraId="0F590EB2" w14:textId="77777777" w:rsidR="00D25C08" w:rsidRPr="00224223" w:rsidRDefault="00D25C08" w:rsidP="00D25C08">
            <w:pPr>
              <w:pStyle w:val="Tablei"/>
            </w:pPr>
            <w:r w:rsidRPr="00224223">
              <w:t>(i) airflow;</w:t>
            </w:r>
          </w:p>
          <w:p w14:paraId="66956C3F" w14:textId="77777777" w:rsidR="00D25C08" w:rsidRPr="00224223" w:rsidRDefault="00D25C08" w:rsidP="00D25C08">
            <w:pPr>
              <w:pStyle w:val="Tablei"/>
            </w:pPr>
            <w:r w:rsidRPr="00224223">
              <w:t>(ii) continuous EMG;</w:t>
            </w:r>
          </w:p>
          <w:p w14:paraId="0D66A5D3" w14:textId="77777777" w:rsidR="00D25C08" w:rsidRPr="00224223" w:rsidRDefault="00D25C08" w:rsidP="00D25C08">
            <w:pPr>
              <w:pStyle w:val="Tablei"/>
            </w:pPr>
            <w:r w:rsidRPr="00224223">
              <w:t>(iii) anterior tibial EMG;</w:t>
            </w:r>
          </w:p>
          <w:p w14:paraId="35F44993" w14:textId="77777777" w:rsidR="00D25C08" w:rsidRPr="00224223" w:rsidRDefault="00D25C08" w:rsidP="00D25C08">
            <w:pPr>
              <w:pStyle w:val="Tablei"/>
            </w:pPr>
            <w:r w:rsidRPr="00224223">
              <w:t>(iv) continuous ECG;</w:t>
            </w:r>
          </w:p>
          <w:p w14:paraId="77B74F89" w14:textId="77777777" w:rsidR="00D25C08" w:rsidRPr="00224223" w:rsidRDefault="00D25C08" w:rsidP="00D25C08">
            <w:pPr>
              <w:pStyle w:val="Tablei"/>
            </w:pPr>
            <w:r w:rsidRPr="00224223">
              <w:t>(v) continuous EEG;</w:t>
            </w:r>
          </w:p>
          <w:p w14:paraId="4E733161" w14:textId="77777777" w:rsidR="00D25C08" w:rsidRPr="00224223" w:rsidRDefault="00D25C08" w:rsidP="00D25C08">
            <w:pPr>
              <w:pStyle w:val="Tablei"/>
            </w:pPr>
            <w:r w:rsidRPr="00224223">
              <w:t>(vi) EOG;</w:t>
            </w:r>
          </w:p>
          <w:p w14:paraId="343A44C2" w14:textId="77777777" w:rsidR="00D25C08" w:rsidRPr="00224223" w:rsidRDefault="00D25C08" w:rsidP="00D25C08">
            <w:pPr>
              <w:pStyle w:val="Tablei"/>
            </w:pPr>
            <w:r w:rsidRPr="00224223">
              <w:t>(vii) oxygen saturation;</w:t>
            </w:r>
          </w:p>
          <w:p w14:paraId="3A6C9D3F" w14:textId="77777777" w:rsidR="00D25C08" w:rsidRPr="00224223" w:rsidRDefault="00D25C08" w:rsidP="00D25C08">
            <w:pPr>
              <w:pStyle w:val="Tablei"/>
            </w:pPr>
            <w:r w:rsidRPr="00224223">
              <w:t>(viii) respiratory movement (chest and abdomen);</w:t>
            </w:r>
          </w:p>
          <w:p w14:paraId="73D93A66" w14:textId="77777777" w:rsidR="00D25C08" w:rsidRPr="00224223" w:rsidRDefault="00D25C08" w:rsidP="00D25C08">
            <w:pPr>
              <w:pStyle w:val="Tablei"/>
            </w:pPr>
            <w:r w:rsidRPr="00224223">
              <w:t>(ix) position; and</w:t>
            </w:r>
          </w:p>
          <w:p w14:paraId="6FA243F4" w14:textId="77777777" w:rsidR="00D25C08" w:rsidRPr="00224223" w:rsidRDefault="00D25C08" w:rsidP="00D25C08">
            <w:pPr>
              <w:pStyle w:val="Tablea"/>
            </w:pPr>
            <w:r w:rsidRPr="00224223">
              <w:t>(d) polygraphic records are:</w:t>
            </w:r>
          </w:p>
          <w:p w14:paraId="3F15CCDE" w14:textId="77777777" w:rsidR="00D25C08" w:rsidRPr="00224223" w:rsidRDefault="00D25C08" w:rsidP="00D25C08">
            <w:pPr>
              <w:pStyle w:val="Tablei"/>
            </w:pPr>
            <w:r w:rsidRPr="00224223">
              <w:t>(i) analysed (for assessment of sleep stage, arousals, respiratory events, cardiac abnormalities and limb movements) with manual scoring, or manual correction of computerised scoring in epochs of not more than 1 minute; and</w:t>
            </w:r>
          </w:p>
          <w:p w14:paraId="426149C6" w14:textId="77777777" w:rsidR="00D25C08" w:rsidRPr="00224223" w:rsidRDefault="00D25C08" w:rsidP="00D25C08">
            <w:pPr>
              <w:pStyle w:val="Tablei"/>
            </w:pPr>
            <w:r w:rsidRPr="00224223">
              <w:t>(ii) stored for interpretation and preparation of a report; and</w:t>
            </w:r>
          </w:p>
          <w:p w14:paraId="295804B4" w14:textId="77777777" w:rsidR="00D25C08" w:rsidRPr="00224223" w:rsidRDefault="00D25C08" w:rsidP="00D25C08">
            <w:pPr>
              <w:pStyle w:val="Tablea"/>
            </w:pPr>
            <w:r w:rsidRPr="00224223">
              <w:t>(e) interpretation and preparation of a permanent report is provided by a qualified adult sleep medicine practitioner with personal direct review of raw data from the original recording of polygraphic data from the patient; and</w:t>
            </w:r>
          </w:p>
          <w:p w14:paraId="30B923B7" w14:textId="181465DE" w:rsidR="00D25C08" w:rsidRPr="00224223" w:rsidRDefault="00D25C08" w:rsidP="00D25C08">
            <w:pPr>
              <w:pStyle w:val="Tablea"/>
            </w:pPr>
            <w:r w:rsidRPr="00224223">
              <w:t xml:space="preserve">(f) a further investigation is indicated in the same 12 month period to which </w:t>
            </w:r>
            <w:r w:rsidR="009D2197" w:rsidRPr="00224223">
              <w:t>item 1</w:t>
            </w:r>
            <w:r w:rsidRPr="00224223">
              <w:t>2203 applies to a service for the patient because insufficient sleep was acquired, as evidenced by a sleep efficiency of 25% or less, during the previous investigation to which that item applied; and</w:t>
            </w:r>
          </w:p>
          <w:p w14:paraId="499BF168" w14:textId="7D857B5A" w:rsidR="00D25C08" w:rsidRPr="00224223" w:rsidRDefault="00D25C08" w:rsidP="00D25C08">
            <w:pPr>
              <w:pStyle w:val="Tablea"/>
            </w:pPr>
            <w:r w:rsidRPr="00224223">
              <w:t xml:space="preserve">(g) the investigation is not provided to the patient on the same occasion </w:t>
            </w:r>
            <w:r w:rsidRPr="00224223">
              <w:lastRenderedPageBreak/>
              <w:t xml:space="preserve">that a service described in any of </w:t>
            </w:r>
            <w:r w:rsidR="00531CC0" w:rsidRPr="00224223">
              <w:t>items 1</w:t>
            </w:r>
            <w:r w:rsidRPr="00224223">
              <w:t>1000 to 11005, 11503, 11704, 11705, 11707, 11713, 11714, 11716, 11717, 11723, 11735 or 12250 is provided to the patient</w:t>
            </w:r>
          </w:p>
          <w:p w14:paraId="7E88F905" w14:textId="77777777" w:rsidR="00D25C08" w:rsidRPr="00224223" w:rsidRDefault="00D25C08" w:rsidP="00D25C08">
            <w:pPr>
              <w:pStyle w:val="Tabletext"/>
            </w:pPr>
            <w:r w:rsidRPr="00224223">
              <w:t>Applicable only once in any 12 month period</w:t>
            </w:r>
          </w:p>
        </w:tc>
        <w:tc>
          <w:tcPr>
            <w:tcW w:w="749" w:type="pct"/>
            <w:tcBorders>
              <w:top w:val="single" w:sz="4" w:space="0" w:color="auto"/>
              <w:left w:val="nil"/>
              <w:bottom w:val="single" w:sz="4" w:space="0" w:color="auto"/>
              <w:right w:val="nil"/>
            </w:tcBorders>
            <w:shd w:val="clear" w:color="auto" w:fill="auto"/>
          </w:tcPr>
          <w:p w14:paraId="67C637A4" w14:textId="77777777" w:rsidR="00D25C08" w:rsidRPr="00224223" w:rsidRDefault="00D25C08" w:rsidP="00D25C08">
            <w:pPr>
              <w:pStyle w:val="Tabletext"/>
              <w:jc w:val="right"/>
            </w:pPr>
            <w:r w:rsidRPr="00224223">
              <w:lastRenderedPageBreak/>
              <w:t>611.80</w:t>
            </w:r>
          </w:p>
        </w:tc>
      </w:tr>
      <w:tr w:rsidR="00D25C08" w:rsidRPr="00224223" w14:paraId="0B02C9E8" w14:textId="77777777" w:rsidTr="00D34DDD">
        <w:tc>
          <w:tcPr>
            <w:tcW w:w="687" w:type="pct"/>
            <w:tcBorders>
              <w:top w:val="single" w:sz="4" w:space="0" w:color="auto"/>
              <w:left w:val="nil"/>
              <w:bottom w:val="single" w:sz="4" w:space="0" w:color="auto"/>
              <w:right w:val="nil"/>
            </w:tcBorders>
            <w:shd w:val="clear" w:color="auto" w:fill="auto"/>
            <w:hideMark/>
          </w:tcPr>
          <w:p w14:paraId="60FA18B6" w14:textId="77777777" w:rsidR="00D25C08" w:rsidRPr="00224223" w:rsidRDefault="00D25C08" w:rsidP="00D25C08">
            <w:pPr>
              <w:pStyle w:val="Tabletext"/>
            </w:pPr>
            <w:bookmarkStart w:id="418" w:name="CU_114360838"/>
            <w:bookmarkStart w:id="419" w:name="CU_114362685"/>
            <w:bookmarkEnd w:id="418"/>
            <w:bookmarkEnd w:id="419"/>
            <w:r w:rsidRPr="00224223">
              <w:t>12210</w:t>
            </w:r>
          </w:p>
        </w:tc>
        <w:tc>
          <w:tcPr>
            <w:tcW w:w="3564" w:type="pct"/>
            <w:tcBorders>
              <w:top w:val="single" w:sz="4" w:space="0" w:color="auto"/>
              <w:left w:val="nil"/>
              <w:bottom w:val="single" w:sz="4" w:space="0" w:color="auto"/>
              <w:right w:val="nil"/>
            </w:tcBorders>
            <w:shd w:val="clear" w:color="auto" w:fill="auto"/>
            <w:hideMark/>
          </w:tcPr>
          <w:p w14:paraId="7592F793" w14:textId="77777777" w:rsidR="00D25C08" w:rsidRPr="00224223" w:rsidRDefault="00D25C08" w:rsidP="00D25C08">
            <w:pPr>
              <w:pStyle w:val="Tabletext"/>
            </w:pPr>
            <w:r w:rsidRPr="00224223">
              <w:t>Overnight paediatric investigation, for at least 8 hours, for a patient less than 12 years of age, if:</w:t>
            </w:r>
          </w:p>
          <w:p w14:paraId="2230AD1A" w14:textId="77777777" w:rsidR="00D25C08" w:rsidRPr="00224223" w:rsidRDefault="00D25C08" w:rsidP="00D25C08">
            <w:pPr>
              <w:pStyle w:val="Tablea"/>
            </w:pPr>
            <w:r w:rsidRPr="00224223">
              <w:t>(a) the patient is referred by a medical practitioner; and</w:t>
            </w:r>
          </w:p>
          <w:p w14:paraId="406D8B19" w14:textId="77777777" w:rsidR="00D25C08" w:rsidRPr="00224223" w:rsidRDefault="00D25C08" w:rsidP="00D25C08">
            <w:pPr>
              <w:pStyle w:val="Tablea"/>
            </w:pPr>
            <w:r w:rsidRPr="00224223">
              <w:t>(b) the necessity for the investigation is determined by a qualified paediatric sleep medicine practitioner before the investigation; and</w:t>
            </w:r>
          </w:p>
          <w:p w14:paraId="457E10F4" w14:textId="60894E8B" w:rsidR="00D25C08" w:rsidRPr="00224223" w:rsidRDefault="00D25C08" w:rsidP="00D25C08">
            <w:pPr>
              <w:pStyle w:val="Tablea"/>
            </w:pPr>
            <w:r w:rsidRPr="00224223">
              <w:t>(c) there is continuous monitoring of oxygen saturation and breathing using a multi</w:t>
            </w:r>
            <w:r w:rsidR="00BA02C8">
              <w:noBreakHyphen/>
            </w:r>
            <w:r w:rsidRPr="00224223">
              <w:t>channel polygraph, and recordings of the following are made, in accordance with current professional guidelines:</w:t>
            </w:r>
          </w:p>
          <w:p w14:paraId="105D3670" w14:textId="77777777" w:rsidR="00D25C08" w:rsidRPr="00224223" w:rsidRDefault="00D25C08" w:rsidP="00D25C08">
            <w:pPr>
              <w:pStyle w:val="Tablei"/>
            </w:pPr>
            <w:r w:rsidRPr="00224223">
              <w:t>(i) airflow;</w:t>
            </w:r>
          </w:p>
          <w:p w14:paraId="62FE1956" w14:textId="77777777" w:rsidR="00D25C08" w:rsidRPr="00224223" w:rsidRDefault="00D25C08" w:rsidP="00D25C08">
            <w:pPr>
              <w:pStyle w:val="Tablei"/>
            </w:pPr>
            <w:r w:rsidRPr="00224223">
              <w:t>(ii) continuous EMG;</w:t>
            </w:r>
          </w:p>
          <w:p w14:paraId="491EF05A" w14:textId="77777777" w:rsidR="00D25C08" w:rsidRPr="00224223" w:rsidRDefault="00D25C08" w:rsidP="00D25C08">
            <w:pPr>
              <w:pStyle w:val="Tablei"/>
            </w:pPr>
            <w:r w:rsidRPr="00224223">
              <w:t>(iii) ECG;</w:t>
            </w:r>
          </w:p>
          <w:p w14:paraId="42F78D0E" w14:textId="77777777" w:rsidR="00D25C08" w:rsidRPr="00224223" w:rsidRDefault="00D25C08" w:rsidP="00D25C08">
            <w:pPr>
              <w:pStyle w:val="Tablei"/>
            </w:pPr>
            <w:r w:rsidRPr="00224223">
              <w:t>(iv) EEG (with a minimum of 4 EEG leads or, in selected investigations, a minimum of 6 EEG leads);</w:t>
            </w:r>
          </w:p>
          <w:p w14:paraId="2DEB1C31" w14:textId="77777777" w:rsidR="00D25C08" w:rsidRPr="00224223" w:rsidRDefault="00D25C08" w:rsidP="00D25C08">
            <w:pPr>
              <w:pStyle w:val="Tablei"/>
            </w:pPr>
            <w:r w:rsidRPr="00224223">
              <w:t>(v) EOG;</w:t>
            </w:r>
          </w:p>
          <w:p w14:paraId="2FA54FEE" w14:textId="77777777" w:rsidR="00D25C08" w:rsidRPr="00224223" w:rsidRDefault="00D25C08" w:rsidP="00D25C08">
            <w:pPr>
              <w:pStyle w:val="Tablei"/>
            </w:pPr>
            <w:r w:rsidRPr="00224223">
              <w:t>(vi) oxygen saturation;</w:t>
            </w:r>
          </w:p>
          <w:p w14:paraId="73F825EA" w14:textId="77777777" w:rsidR="00D25C08" w:rsidRPr="00224223" w:rsidRDefault="00D25C08" w:rsidP="00D25C08">
            <w:pPr>
              <w:pStyle w:val="Tablei"/>
            </w:pPr>
            <w:r w:rsidRPr="00224223">
              <w:t>(vii) respiratory movement of rib and abdomen (whether movement of rib is recorded separately from, or together with, movement of abdomen);</w:t>
            </w:r>
          </w:p>
          <w:p w14:paraId="11D374A7" w14:textId="550C4C34" w:rsidR="00D25C08" w:rsidRPr="00224223" w:rsidRDefault="00D25C08" w:rsidP="00D25C08">
            <w:pPr>
              <w:pStyle w:val="Tablei"/>
            </w:pPr>
            <w:r w:rsidRPr="00224223">
              <w:t>(viii) measurement of carbon dioxide (either end</w:t>
            </w:r>
            <w:r w:rsidR="00BA02C8">
              <w:noBreakHyphen/>
            </w:r>
            <w:r w:rsidRPr="00224223">
              <w:t>tidal or transcutaneous); and</w:t>
            </w:r>
          </w:p>
          <w:p w14:paraId="782EDAD8" w14:textId="77777777" w:rsidR="00D25C08" w:rsidRPr="00224223" w:rsidRDefault="00D25C08" w:rsidP="00D25C08">
            <w:pPr>
              <w:pStyle w:val="Tablea"/>
            </w:pPr>
            <w:r w:rsidRPr="00224223">
              <w:t>(d) a sleep technician, or registered nurse with sleep technology training, is in continuous attendance under the supervision of a qualified paediatric sleep medicine practitioner; and</w:t>
            </w:r>
          </w:p>
          <w:p w14:paraId="388E88CE" w14:textId="77777777" w:rsidR="00D25C08" w:rsidRPr="00224223" w:rsidRDefault="00D25C08" w:rsidP="00D25C08">
            <w:pPr>
              <w:pStyle w:val="Tablea"/>
            </w:pPr>
            <w:r w:rsidRPr="00224223">
              <w:t>(e) polygraphic records are:</w:t>
            </w:r>
          </w:p>
          <w:p w14:paraId="4F2315E2" w14:textId="77777777" w:rsidR="00D25C08" w:rsidRPr="00224223" w:rsidRDefault="00D25C08" w:rsidP="00D25C08">
            <w:pPr>
              <w:pStyle w:val="Tablei"/>
            </w:pPr>
            <w:r w:rsidRPr="00224223">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14:paraId="100B7125" w14:textId="77777777" w:rsidR="00D25C08" w:rsidRPr="00224223" w:rsidRDefault="00D25C08" w:rsidP="00D25C08">
            <w:pPr>
              <w:pStyle w:val="Tablei"/>
            </w:pPr>
            <w:r w:rsidRPr="00224223">
              <w:t>(ii) stored for interpretation and preparation of a report; and</w:t>
            </w:r>
          </w:p>
          <w:p w14:paraId="22005D74" w14:textId="77777777" w:rsidR="00D25C08" w:rsidRPr="00224223" w:rsidRDefault="00D25C08" w:rsidP="00D25C08">
            <w:pPr>
              <w:pStyle w:val="Tablea"/>
            </w:pPr>
            <w:r w:rsidRPr="00224223">
              <w:t>(f) interpretation and report are provided by a qualified paediatric sleep medicine practitioner based on reviewing the direct original recording of polygraphic data from the patient; and</w:t>
            </w:r>
          </w:p>
          <w:p w14:paraId="030DE9C9" w14:textId="1E79AA30" w:rsidR="00D25C08" w:rsidRPr="00224223" w:rsidRDefault="00D25C08" w:rsidP="00D25C08">
            <w:pPr>
              <w:pStyle w:val="Tablea"/>
            </w:pPr>
            <w:r w:rsidRPr="00224223">
              <w:t xml:space="preserve">(g) the investigation is not provided to the patient on the same occasion that a service to which </w:t>
            </w:r>
            <w:r w:rsidR="009D2197" w:rsidRPr="00224223">
              <w:t>item 1</w:t>
            </w:r>
            <w:r w:rsidRPr="00224223">
              <w:t>1704, 11705, 11707, 11713, 11714, 11716, 11717, 11723 or 11735 applies is provided to the patient</w:t>
            </w:r>
          </w:p>
          <w:p w14:paraId="47CE71CD" w14:textId="77777777" w:rsidR="00D25C08" w:rsidRPr="00224223" w:rsidRDefault="00D25C08" w:rsidP="00D25C08">
            <w:pPr>
              <w:pStyle w:val="Tabletext"/>
            </w:pPr>
            <w:r w:rsidRPr="00224223">
              <w:t>For each particular patient—applicable only in relation to each of the first 3 occasions the investigation is performed in any 12 month period</w:t>
            </w:r>
          </w:p>
        </w:tc>
        <w:tc>
          <w:tcPr>
            <w:tcW w:w="749" w:type="pct"/>
            <w:tcBorders>
              <w:top w:val="single" w:sz="4" w:space="0" w:color="auto"/>
              <w:left w:val="nil"/>
              <w:bottom w:val="single" w:sz="4" w:space="0" w:color="auto"/>
              <w:right w:val="nil"/>
            </w:tcBorders>
            <w:shd w:val="clear" w:color="auto" w:fill="auto"/>
          </w:tcPr>
          <w:p w14:paraId="55F09EA3" w14:textId="77777777" w:rsidR="00D25C08" w:rsidRPr="00224223" w:rsidRDefault="00D25C08" w:rsidP="00D25C08">
            <w:pPr>
              <w:pStyle w:val="Tabletext"/>
              <w:jc w:val="right"/>
            </w:pPr>
            <w:r w:rsidRPr="00224223">
              <w:t>730.30</w:t>
            </w:r>
          </w:p>
        </w:tc>
      </w:tr>
      <w:tr w:rsidR="00D25C08" w:rsidRPr="00224223" w14:paraId="35E70C38" w14:textId="77777777" w:rsidTr="00D34DDD">
        <w:tc>
          <w:tcPr>
            <w:tcW w:w="687" w:type="pct"/>
            <w:tcBorders>
              <w:top w:val="single" w:sz="4" w:space="0" w:color="auto"/>
              <w:left w:val="nil"/>
              <w:bottom w:val="single" w:sz="4" w:space="0" w:color="auto"/>
              <w:right w:val="nil"/>
            </w:tcBorders>
            <w:shd w:val="clear" w:color="auto" w:fill="auto"/>
            <w:hideMark/>
          </w:tcPr>
          <w:p w14:paraId="050871F9" w14:textId="77777777" w:rsidR="00D25C08" w:rsidRPr="00224223" w:rsidRDefault="00D25C08" w:rsidP="00D25C08">
            <w:pPr>
              <w:pStyle w:val="Tabletext"/>
            </w:pPr>
            <w:bookmarkStart w:id="420" w:name="CU_115362516"/>
            <w:bookmarkStart w:id="421" w:name="CU_115364363"/>
            <w:bookmarkEnd w:id="420"/>
            <w:bookmarkEnd w:id="421"/>
            <w:r w:rsidRPr="00224223">
              <w:t>12213</w:t>
            </w:r>
          </w:p>
        </w:tc>
        <w:tc>
          <w:tcPr>
            <w:tcW w:w="3564" w:type="pct"/>
            <w:tcBorders>
              <w:top w:val="single" w:sz="4" w:space="0" w:color="auto"/>
              <w:left w:val="nil"/>
              <w:bottom w:val="single" w:sz="4" w:space="0" w:color="auto"/>
              <w:right w:val="nil"/>
            </w:tcBorders>
            <w:shd w:val="clear" w:color="auto" w:fill="auto"/>
            <w:hideMark/>
          </w:tcPr>
          <w:p w14:paraId="300902C6" w14:textId="77777777" w:rsidR="00D25C08" w:rsidRPr="00224223" w:rsidRDefault="00D25C08" w:rsidP="00D25C08">
            <w:pPr>
              <w:pStyle w:val="Tabletext"/>
            </w:pPr>
            <w:r w:rsidRPr="00224223">
              <w:t>Overnight paediatric investigation, for at least 8 hours, for a patient aged at least 12 years but less than 18 years, if:</w:t>
            </w:r>
          </w:p>
          <w:p w14:paraId="64BC2AF0" w14:textId="77777777" w:rsidR="00D25C08" w:rsidRPr="00224223" w:rsidRDefault="00D25C08" w:rsidP="00D25C08">
            <w:pPr>
              <w:pStyle w:val="Tablea"/>
            </w:pPr>
            <w:r w:rsidRPr="00224223">
              <w:lastRenderedPageBreak/>
              <w:t>(a) the patient is referred by a medical practitioner; and</w:t>
            </w:r>
          </w:p>
          <w:p w14:paraId="21C81E31" w14:textId="77777777" w:rsidR="00D25C08" w:rsidRPr="00224223" w:rsidRDefault="00D25C08" w:rsidP="00D25C08">
            <w:pPr>
              <w:pStyle w:val="Tablea"/>
            </w:pPr>
            <w:r w:rsidRPr="00224223">
              <w:t>(b) the necessity for the investigation is determined by a qualified sleep medicine practitioner before the investigation; and</w:t>
            </w:r>
          </w:p>
          <w:p w14:paraId="153B11F3" w14:textId="11930E4C" w:rsidR="00D25C08" w:rsidRPr="00224223" w:rsidRDefault="00D25C08" w:rsidP="00D25C08">
            <w:pPr>
              <w:pStyle w:val="Tablea"/>
            </w:pPr>
            <w:r w:rsidRPr="00224223">
              <w:t>(c) there is continuous monitoring of oxygen saturation and breathing using a multi</w:t>
            </w:r>
            <w:r w:rsidR="00BA02C8">
              <w:noBreakHyphen/>
            </w:r>
            <w:r w:rsidRPr="00224223">
              <w:t>channel polygraph, and recordings of the following are made, in accordance with current professional guidelines:</w:t>
            </w:r>
          </w:p>
          <w:p w14:paraId="162C4A15" w14:textId="77777777" w:rsidR="00D25C08" w:rsidRPr="00224223" w:rsidRDefault="00D25C08" w:rsidP="00D25C08">
            <w:pPr>
              <w:pStyle w:val="Tablei"/>
            </w:pPr>
            <w:r w:rsidRPr="00224223">
              <w:t>(i) airflow;</w:t>
            </w:r>
          </w:p>
          <w:p w14:paraId="3C22C0F3" w14:textId="77777777" w:rsidR="00D25C08" w:rsidRPr="00224223" w:rsidRDefault="00D25C08" w:rsidP="00D25C08">
            <w:pPr>
              <w:pStyle w:val="Tablei"/>
            </w:pPr>
            <w:r w:rsidRPr="00224223">
              <w:t>(ii) continuous EMG;</w:t>
            </w:r>
          </w:p>
          <w:p w14:paraId="1C510265" w14:textId="77777777" w:rsidR="00D25C08" w:rsidRPr="00224223" w:rsidRDefault="00D25C08" w:rsidP="00D25C08">
            <w:pPr>
              <w:pStyle w:val="Tablei"/>
            </w:pPr>
            <w:r w:rsidRPr="00224223">
              <w:t>(iii) ECG;</w:t>
            </w:r>
          </w:p>
          <w:p w14:paraId="6AD5A78B" w14:textId="77777777" w:rsidR="00D25C08" w:rsidRPr="00224223" w:rsidRDefault="00D25C08" w:rsidP="00D25C08">
            <w:pPr>
              <w:pStyle w:val="Tablei"/>
            </w:pPr>
            <w:r w:rsidRPr="00224223">
              <w:t>(iv) EEG (with a minimum of 4 EEG leads or, in selected investigations, a minimum of 6 EEG leads);</w:t>
            </w:r>
          </w:p>
          <w:p w14:paraId="21896AF2" w14:textId="77777777" w:rsidR="00D25C08" w:rsidRPr="00224223" w:rsidRDefault="00D25C08" w:rsidP="00D25C08">
            <w:pPr>
              <w:pStyle w:val="Tablei"/>
            </w:pPr>
            <w:r w:rsidRPr="00224223">
              <w:t>(v) EOG;</w:t>
            </w:r>
          </w:p>
          <w:p w14:paraId="2FD88BAC" w14:textId="77777777" w:rsidR="00D25C08" w:rsidRPr="00224223" w:rsidRDefault="00D25C08" w:rsidP="00D25C08">
            <w:pPr>
              <w:pStyle w:val="Tablei"/>
            </w:pPr>
            <w:r w:rsidRPr="00224223">
              <w:t>(vi) oxygen saturation;</w:t>
            </w:r>
          </w:p>
          <w:p w14:paraId="21732372" w14:textId="77777777" w:rsidR="00D25C08" w:rsidRPr="00224223" w:rsidRDefault="00D25C08" w:rsidP="00D25C08">
            <w:pPr>
              <w:pStyle w:val="Tablei"/>
            </w:pPr>
            <w:r w:rsidRPr="00224223">
              <w:t>(vii) respiratory movement of rib and abdomen (whether movement of rib is recorded separately from, or together with, movement of abdomen);</w:t>
            </w:r>
          </w:p>
          <w:p w14:paraId="59239DB6" w14:textId="577C25DA" w:rsidR="00D25C08" w:rsidRPr="00224223" w:rsidRDefault="00D25C08" w:rsidP="00D25C08">
            <w:pPr>
              <w:pStyle w:val="Tablei"/>
            </w:pPr>
            <w:r w:rsidRPr="00224223">
              <w:t>(viii) measurement of carbon dioxide (either end</w:t>
            </w:r>
            <w:r w:rsidR="00BA02C8">
              <w:noBreakHyphen/>
            </w:r>
            <w:r w:rsidRPr="00224223">
              <w:t>tidal or transcutaneous); and</w:t>
            </w:r>
          </w:p>
          <w:p w14:paraId="46662C07" w14:textId="77777777" w:rsidR="00D25C08" w:rsidRPr="00224223" w:rsidRDefault="00D25C08" w:rsidP="00D25C08">
            <w:pPr>
              <w:pStyle w:val="Tablea"/>
            </w:pPr>
            <w:r w:rsidRPr="00224223">
              <w:t>(d) a sleep technician, or registered nurse with sleep technology training, is in continuous attendance under the supervision of a qualified sleep medicine practitioner; and</w:t>
            </w:r>
          </w:p>
          <w:p w14:paraId="58B3EB5F" w14:textId="77777777" w:rsidR="00D25C08" w:rsidRPr="00224223" w:rsidRDefault="00D25C08" w:rsidP="00D25C08">
            <w:pPr>
              <w:pStyle w:val="Tablea"/>
            </w:pPr>
            <w:r w:rsidRPr="00224223">
              <w:t>(e) polygraphic records are:</w:t>
            </w:r>
          </w:p>
          <w:p w14:paraId="09598BC2" w14:textId="77777777" w:rsidR="00D25C08" w:rsidRPr="00224223" w:rsidRDefault="00D25C08" w:rsidP="00D25C08">
            <w:pPr>
              <w:pStyle w:val="Tablei"/>
            </w:pPr>
            <w:r w:rsidRPr="00224223">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14:paraId="4B5348B3" w14:textId="77777777" w:rsidR="00D25C08" w:rsidRPr="00224223" w:rsidRDefault="00D25C08" w:rsidP="00D25C08">
            <w:pPr>
              <w:pStyle w:val="Tablei"/>
            </w:pPr>
            <w:r w:rsidRPr="00224223">
              <w:t>(ii) stored for interpretation and preparation of a report; and</w:t>
            </w:r>
          </w:p>
          <w:p w14:paraId="5518CFD8" w14:textId="77777777" w:rsidR="00D25C08" w:rsidRPr="00224223" w:rsidRDefault="00D25C08" w:rsidP="00D25C08">
            <w:pPr>
              <w:pStyle w:val="Tablea"/>
            </w:pPr>
            <w:r w:rsidRPr="00224223">
              <w:t>(f) interpretation and report are provided by a qualified sleep medicine practitioner based on reviewing the direct original recording of polygraphic data from the patient; and</w:t>
            </w:r>
          </w:p>
          <w:p w14:paraId="33EA82FC" w14:textId="7E666CDA" w:rsidR="00D25C08" w:rsidRPr="00224223" w:rsidRDefault="00D25C08" w:rsidP="00D25C08">
            <w:pPr>
              <w:pStyle w:val="Tablea"/>
            </w:pPr>
            <w:r w:rsidRPr="00224223">
              <w:t xml:space="preserve">(g) the investigation is not provided to the patient on the same occasion that a service to which </w:t>
            </w:r>
            <w:r w:rsidR="009D2197" w:rsidRPr="00224223">
              <w:t>item 1</w:t>
            </w:r>
            <w:r w:rsidRPr="00224223">
              <w:t>1704, 11705, 11707, 11713, 11714, 11716, 11717, 11723 or 11735 applies is provided to the patient</w:t>
            </w:r>
          </w:p>
          <w:p w14:paraId="46AFDE81" w14:textId="77777777" w:rsidR="00D25C08" w:rsidRPr="00224223" w:rsidRDefault="00D25C08" w:rsidP="00D25C08">
            <w:pPr>
              <w:pStyle w:val="Tabletext"/>
            </w:pPr>
            <w:r w:rsidRPr="00224223">
              <w:t>For each particular patient—applicable only in relation to each of the first 3 occasions the investigation is performed in any 12 month period</w:t>
            </w:r>
          </w:p>
        </w:tc>
        <w:tc>
          <w:tcPr>
            <w:tcW w:w="749" w:type="pct"/>
            <w:tcBorders>
              <w:top w:val="single" w:sz="4" w:space="0" w:color="auto"/>
              <w:left w:val="nil"/>
              <w:bottom w:val="single" w:sz="4" w:space="0" w:color="auto"/>
              <w:right w:val="nil"/>
            </w:tcBorders>
            <w:shd w:val="clear" w:color="auto" w:fill="auto"/>
          </w:tcPr>
          <w:p w14:paraId="63F7D659" w14:textId="77777777" w:rsidR="00D25C08" w:rsidRPr="00224223" w:rsidRDefault="00D25C08" w:rsidP="00D25C08">
            <w:pPr>
              <w:pStyle w:val="Tabletext"/>
              <w:jc w:val="right"/>
            </w:pPr>
            <w:r w:rsidRPr="00224223">
              <w:lastRenderedPageBreak/>
              <w:t>657.90</w:t>
            </w:r>
          </w:p>
        </w:tc>
      </w:tr>
      <w:tr w:rsidR="00D25C08" w:rsidRPr="00224223" w14:paraId="10C15BDA" w14:textId="77777777" w:rsidTr="00D34DDD">
        <w:tc>
          <w:tcPr>
            <w:tcW w:w="687" w:type="pct"/>
            <w:tcBorders>
              <w:top w:val="single" w:sz="4" w:space="0" w:color="auto"/>
              <w:left w:val="nil"/>
              <w:bottom w:val="single" w:sz="4" w:space="0" w:color="auto"/>
              <w:right w:val="nil"/>
            </w:tcBorders>
            <w:shd w:val="clear" w:color="auto" w:fill="auto"/>
            <w:hideMark/>
          </w:tcPr>
          <w:p w14:paraId="7BCC8BCB" w14:textId="77777777" w:rsidR="00D25C08" w:rsidRPr="00224223" w:rsidRDefault="00D25C08" w:rsidP="00D25C08">
            <w:pPr>
              <w:pStyle w:val="Tabletext"/>
            </w:pPr>
            <w:bookmarkStart w:id="422" w:name="CU_116364107"/>
            <w:bookmarkStart w:id="423" w:name="CU_116365954"/>
            <w:bookmarkEnd w:id="422"/>
            <w:bookmarkEnd w:id="423"/>
            <w:r w:rsidRPr="00224223">
              <w:t>12215</w:t>
            </w:r>
          </w:p>
        </w:tc>
        <w:tc>
          <w:tcPr>
            <w:tcW w:w="3564" w:type="pct"/>
            <w:tcBorders>
              <w:top w:val="single" w:sz="4" w:space="0" w:color="auto"/>
              <w:left w:val="nil"/>
              <w:bottom w:val="single" w:sz="4" w:space="0" w:color="auto"/>
              <w:right w:val="nil"/>
            </w:tcBorders>
            <w:shd w:val="clear" w:color="auto" w:fill="auto"/>
            <w:hideMark/>
          </w:tcPr>
          <w:p w14:paraId="711BE793" w14:textId="77777777" w:rsidR="00D25C08" w:rsidRPr="00224223" w:rsidRDefault="00D25C08" w:rsidP="00D25C08">
            <w:pPr>
              <w:pStyle w:val="Tabletext"/>
            </w:pPr>
            <w:r w:rsidRPr="00224223">
              <w:t>Overnight paediatric investigation, for at least 8 hours, for a patient less than 12 years of age, if:</w:t>
            </w:r>
          </w:p>
          <w:p w14:paraId="568FE3EB" w14:textId="77777777" w:rsidR="00D25C08" w:rsidRPr="00224223" w:rsidRDefault="00D25C08" w:rsidP="00D25C08">
            <w:pPr>
              <w:pStyle w:val="Tablea"/>
            </w:pPr>
            <w:r w:rsidRPr="00224223">
              <w:t>(a) the patient is referred by a medical practitioner; and</w:t>
            </w:r>
          </w:p>
          <w:p w14:paraId="69278F67" w14:textId="77777777" w:rsidR="00D25C08" w:rsidRPr="00224223" w:rsidRDefault="00D25C08" w:rsidP="00D25C08">
            <w:pPr>
              <w:pStyle w:val="Tablea"/>
            </w:pPr>
            <w:r w:rsidRPr="00224223">
              <w:t>(b) the necessity for the investigation is determined by a qualified paediatric sleep medicine practitioner before the investigation; and</w:t>
            </w:r>
          </w:p>
          <w:p w14:paraId="2DB544E0" w14:textId="2F420764" w:rsidR="00D25C08" w:rsidRPr="00224223" w:rsidRDefault="00D25C08" w:rsidP="00D25C08">
            <w:pPr>
              <w:pStyle w:val="Tablea"/>
            </w:pPr>
            <w:r w:rsidRPr="00224223">
              <w:t>(c) there is continuous monitoring of oxygen saturation and breathing using a multi</w:t>
            </w:r>
            <w:r w:rsidR="00BA02C8">
              <w:noBreakHyphen/>
            </w:r>
            <w:r w:rsidRPr="00224223">
              <w:t>channel polygraph, and recordings of the following are made, in accordance with current professional guidelines:</w:t>
            </w:r>
          </w:p>
          <w:p w14:paraId="1E2012C7" w14:textId="77777777" w:rsidR="00D25C08" w:rsidRPr="00224223" w:rsidRDefault="00D25C08" w:rsidP="00D25C08">
            <w:pPr>
              <w:pStyle w:val="Tablei"/>
            </w:pPr>
            <w:r w:rsidRPr="00224223">
              <w:lastRenderedPageBreak/>
              <w:t>(i) airflow;</w:t>
            </w:r>
          </w:p>
          <w:p w14:paraId="4F7D281F" w14:textId="77777777" w:rsidR="00D25C08" w:rsidRPr="00224223" w:rsidRDefault="00D25C08" w:rsidP="00D25C08">
            <w:pPr>
              <w:pStyle w:val="Tablei"/>
            </w:pPr>
            <w:r w:rsidRPr="00224223">
              <w:t>(ii) continuous EMG;</w:t>
            </w:r>
          </w:p>
          <w:p w14:paraId="0F790036" w14:textId="77777777" w:rsidR="00D25C08" w:rsidRPr="00224223" w:rsidRDefault="00D25C08" w:rsidP="00D25C08">
            <w:pPr>
              <w:pStyle w:val="Tablei"/>
            </w:pPr>
            <w:r w:rsidRPr="00224223">
              <w:t>(iii) ECG;</w:t>
            </w:r>
          </w:p>
          <w:p w14:paraId="3009CE04" w14:textId="77777777" w:rsidR="00D25C08" w:rsidRPr="00224223" w:rsidRDefault="00D25C08" w:rsidP="00D25C08">
            <w:pPr>
              <w:pStyle w:val="Tablei"/>
            </w:pPr>
            <w:r w:rsidRPr="00224223">
              <w:t>(iv) EEG (with a minimum of 4 EEG leads or, in selected investigations, a minimum of 6 EEG leads);</w:t>
            </w:r>
          </w:p>
          <w:p w14:paraId="0331445A" w14:textId="77777777" w:rsidR="00D25C08" w:rsidRPr="00224223" w:rsidRDefault="00D25C08" w:rsidP="00D25C08">
            <w:pPr>
              <w:pStyle w:val="Tablei"/>
            </w:pPr>
            <w:r w:rsidRPr="00224223">
              <w:t>(v) EOG;</w:t>
            </w:r>
          </w:p>
          <w:p w14:paraId="1417DC75" w14:textId="77777777" w:rsidR="00D25C08" w:rsidRPr="00224223" w:rsidRDefault="00D25C08" w:rsidP="00D25C08">
            <w:pPr>
              <w:pStyle w:val="Tablei"/>
            </w:pPr>
            <w:r w:rsidRPr="00224223">
              <w:t>(vi) oxygen saturation;</w:t>
            </w:r>
          </w:p>
          <w:p w14:paraId="72712AFA" w14:textId="77777777" w:rsidR="00D25C08" w:rsidRPr="00224223" w:rsidRDefault="00D25C08" w:rsidP="00D25C08">
            <w:pPr>
              <w:pStyle w:val="Tablei"/>
            </w:pPr>
            <w:r w:rsidRPr="00224223">
              <w:t>(vii) respiratory movement of rib and abdomen (whether movement of rib is recorded separately from, or together with, movement of abdomen);</w:t>
            </w:r>
          </w:p>
          <w:p w14:paraId="7A8AABAF" w14:textId="273BD436" w:rsidR="00D25C08" w:rsidRPr="00224223" w:rsidRDefault="00D25C08" w:rsidP="00D25C08">
            <w:pPr>
              <w:pStyle w:val="Tablei"/>
            </w:pPr>
            <w:r w:rsidRPr="00224223">
              <w:t>(viii) measurement of carbon dioxide (either end</w:t>
            </w:r>
            <w:r w:rsidR="00BA02C8">
              <w:noBreakHyphen/>
            </w:r>
            <w:r w:rsidRPr="00224223">
              <w:t>tidal or transcutaneous); and</w:t>
            </w:r>
          </w:p>
          <w:p w14:paraId="34E943F3" w14:textId="77777777" w:rsidR="00D25C08" w:rsidRPr="00224223" w:rsidRDefault="00D25C08" w:rsidP="00D25C08">
            <w:pPr>
              <w:pStyle w:val="Tablea"/>
            </w:pPr>
            <w:r w:rsidRPr="00224223">
              <w:t>(d) a sleep technician, or registered nurse with sleep technology training, is in continuous attendance under the supervision of a qualified paediatric sleep medicine practitioner; and</w:t>
            </w:r>
          </w:p>
          <w:p w14:paraId="73E07FFD" w14:textId="77777777" w:rsidR="00D25C08" w:rsidRPr="00224223" w:rsidRDefault="00D25C08" w:rsidP="00D25C08">
            <w:pPr>
              <w:pStyle w:val="Tablea"/>
            </w:pPr>
            <w:r w:rsidRPr="00224223">
              <w:t>(e) polygraphic records are:</w:t>
            </w:r>
          </w:p>
          <w:p w14:paraId="069B0E64" w14:textId="77777777" w:rsidR="00D25C08" w:rsidRPr="00224223" w:rsidRDefault="00D25C08" w:rsidP="00D25C08">
            <w:pPr>
              <w:pStyle w:val="Tablei"/>
            </w:pPr>
            <w:r w:rsidRPr="00224223">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14:paraId="0583C103" w14:textId="77777777" w:rsidR="00D25C08" w:rsidRPr="00224223" w:rsidRDefault="00D25C08" w:rsidP="00D25C08">
            <w:pPr>
              <w:pStyle w:val="Tablei"/>
            </w:pPr>
            <w:r w:rsidRPr="00224223">
              <w:t>(ii) stored for interpretation and preparation of a report; and</w:t>
            </w:r>
          </w:p>
          <w:p w14:paraId="2A9049C9" w14:textId="77777777" w:rsidR="00D25C08" w:rsidRPr="00224223" w:rsidRDefault="00D25C08" w:rsidP="00D25C08">
            <w:pPr>
              <w:pStyle w:val="Tablea"/>
            </w:pPr>
            <w:r w:rsidRPr="00224223">
              <w:t>(f) interpretation and report are provided by a qualified paediatric sleep medicine practitioner based on reviewing the direct original recording of polygraphic data from the patient; and</w:t>
            </w:r>
          </w:p>
          <w:p w14:paraId="7C6B789C" w14:textId="304B7A37" w:rsidR="00D25C08" w:rsidRPr="00224223" w:rsidRDefault="00D25C08" w:rsidP="00D25C08">
            <w:pPr>
              <w:pStyle w:val="Tablea"/>
            </w:pPr>
            <w:r w:rsidRPr="00224223">
              <w:t xml:space="preserve">(g) a further investigation is indicated in the same 12 month period to which </w:t>
            </w:r>
            <w:r w:rsidR="009D2197" w:rsidRPr="00224223">
              <w:t>item 1</w:t>
            </w:r>
            <w:r w:rsidRPr="00224223">
              <w:t>2210 applies to a service for the patient, for a patient using Continuous Positive Airway Pressure (CPAP) or non</w:t>
            </w:r>
            <w:r w:rsidR="00BA02C8">
              <w:noBreakHyphen/>
            </w:r>
            <w:r w:rsidRPr="00224223">
              <w:t>invasive or invasive ventilation, or supplemental oxygen, in either or both of the following circumstances:</w:t>
            </w:r>
          </w:p>
          <w:p w14:paraId="41FEFBA6" w14:textId="65238C80" w:rsidR="00D25C08" w:rsidRPr="00224223" w:rsidRDefault="00D25C08" w:rsidP="00D25C08">
            <w:pPr>
              <w:pStyle w:val="Tablei"/>
            </w:pPr>
            <w:r w:rsidRPr="00224223">
              <w:t xml:space="preserve">(i) there is ongoing hypoxia or hypoventilation on the third study to which </w:t>
            </w:r>
            <w:r w:rsidR="009D2197" w:rsidRPr="00224223">
              <w:t>item 1</w:t>
            </w:r>
            <w:r w:rsidRPr="00224223">
              <w:t>2210 applied for the patient, and further titration of respiratory support is needed to optimise therapy;</w:t>
            </w:r>
          </w:p>
          <w:p w14:paraId="6E08D642" w14:textId="5661DF0A" w:rsidR="00D25C08" w:rsidRPr="00224223" w:rsidRDefault="00D25C08" w:rsidP="00D25C08">
            <w:pPr>
              <w:pStyle w:val="Tablei"/>
            </w:pPr>
            <w:r w:rsidRPr="00224223">
              <w:t xml:space="preserve">(ii) there is clear and significant change in clinical status (for example lung function or functional status) or an intervening treatment that may affect ventilation in the period since the third study to which </w:t>
            </w:r>
            <w:r w:rsidR="009D2197" w:rsidRPr="00224223">
              <w:t>item 1</w:t>
            </w:r>
            <w:r w:rsidRPr="00224223">
              <w:t>2210 applied for the patient, and repeat study is therefore required to determine the need for or the adequacy of respiratory support; and</w:t>
            </w:r>
          </w:p>
          <w:p w14:paraId="6410A2B4" w14:textId="059084EF" w:rsidR="00D25C08" w:rsidRPr="00224223" w:rsidRDefault="00D25C08" w:rsidP="00D25C08">
            <w:pPr>
              <w:pStyle w:val="Tablea"/>
            </w:pPr>
            <w:r w:rsidRPr="00224223">
              <w:t xml:space="preserve">(h) the investigation is not provided to the patient on the same occasion that a service to which </w:t>
            </w:r>
            <w:r w:rsidR="009D2197" w:rsidRPr="00224223">
              <w:t>item 1</w:t>
            </w:r>
            <w:r w:rsidRPr="00224223">
              <w:t>1704, 11705, 11707, 11713, 11714, 11716, 11717, 11723 or 11735 applies is provided to the patient</w:t>
            </w:r>
          </w:p>
          <w:p w14:paraId="6D3EAFA0" w14:textId="3D7DB9A7" w:rsidR="00D25C08" w:rsidRPr="00224223" w:rsidRDefault="00D25C08" w:rsidP="00D25C08">
            <w:pPr>
              <w:pStyle w:val="Tabletext"/>
            </w:pPr>
            <w:r w:rsidRPr="00224223">
              <w:t xml:space="preserve">Applicable only once in the same 12 month period to which </w:t>
            </w:r>
            <w:r w:rsidR="009D2197" w:rsidRPr="00224223">
              <w:t>item 1</w:t>
            </w:r>
            <w:r w:rsidRPr="00224223">
              <w:t>2210 applies</w:t>
            </w:r>
          </w:p>
        </w:tc>
        <w:tc>
          <w:tcPr>
            <w:tcW w:w="749" w:type="pct"/>
            <w:tcBorders>
              <w:top w:val="single" w:sz="4" w:space="0" w:color="auto"/>
              <w:left w:val="nil"/>
              <w:bottom w:val="single" w:sz="4" w:space="0" w:color="auto"/>
              <w:right w:val="nil"/>
            </w:tcBorders>
            <w:shd w:val="clear" w:color="auto" w:fill="auto"/>
          </w:tcPr>
          <w:p w14:paraId="18E47DF8" w14:textId="77777777" w:rsidR="00D25C08" w:rsidRPr="00224223" w:rsidRDefault="00D25C08" w:rsidP="00D25C08">
            <w:pPr>
              <w:pStyle w:val="Tabletext"/>
              <w:jc w:val="right"/>
            </w:pPr>
            <w:r w:rsidRPr="00224223">
              <w:lastRenderedPageBreak/>
              <w:t>730.30</w:t>
            </w:r>
          </w:p>
        </w:tc>
      </w:tr>
      <w:tr w:rsidR="00D25C08" w:rsidRPr="00224223" w14:paraId="3A4D3970" w14:textId="77777777" w:rsidTr="00D34DDD">
        <w:tc>
          <w:tcPr>
            <w:tcW w:w="687" w:type="pct"/>
            <w:tcBorders>
              <w:top w:val="single" w:sz="4" w:space="0" w:color="auto"/>
              <w:left w:val="nil"/>
              <w:bottom w:val="single" w:sz="4" w:space="0" w:color="auto"/>
              <w:right w:val="nil"/>
            </w:tcBorders>
            <w:shd w:val="clear" w:color="auto" w:fill="auto"/>
            <w:hideMark/>
          </w:tcPr>
          <w:p w14:paraId="64ED7BFB" w14:textId="77777777" w:rsidR="00D25C08" w:rsidRPr="00224223" w:rsidRDefault="00D25C08" w:rsidP="00D25C08">
            <w:pPr>
              <w:pStyle w:val="Tabletext"/>
            </w:pPr>
            <w:bookmarkStart w:id="424" w:name="CU_117366034"/>
            <w:bookmarkStart w:id="425" w:name="CU_117367881"/>
            <w:bookmarkEnd w:id="424"/>
            <w:bookmarkEnd w:id="425"/>
            <w:r w:rsidRPr="00224223">
              <w:t>12217</w:t>
            </w:r>
          </w:p>
        </w:tc>
        <w:tc>
          <w:tcPr>
            <w:tcW w:w="3564" w:type="pct"/>
            <w:tcBorders>
              <w:top w:val="single" w:sz="4" w:space="0" w:color="auto"/>
              <w:left w:val="nil"/>
              <w:bottom w:val="single" w:sz="4" w:space="0" w:color="auto"/>
              <w:right w:val="nil"/>
            </w:tcBorders>
            <w:shd w:val="clear" w:color="auto" w:fill="auto"/>
            <w:hideMark/>
          </w:tcPr>
          <w:p w14:paraId="05BA3875" w14:textId="77777777" w:rsidR="00D25C08" w:rsidRPr="00224223" w:rsidRDefault="00D25C08" w:rsidP="00D25C08">
            <w:pPr>
              <w:pStyle w:val="Tabletext"/>
            </w:pPr>
            <w:r w:rsidRPr="00224223">
              <w:t xml:space="preserve">Overnight paediatric investigation for at least 8 hours for a patient aged </w:t>
            </w:r>
            <w:r w:rsidRPr="00224223">
              <w:lastRenderedPageBreak/>
              <w:t>at least 12 years but less than 18 years, if:</w:t>
            </w:r>
          </w:p>
          <w:p w14:paraId="5414A609" w14:textId="77777777" w:rsidR="00D25C08" w:rsidRPr="00224223" w:rsidRDefault="00D25C08" w:rsidP="00D25C08">
            <w:pPr>
              <w:pStyle w:val="Tablea"/>
            </w:pPr>
            <w:r w:rsidRPr="00224223">
              <w:t>(a) the patient is referred by a medical practitioner; and</w:t>
            </w:r>
          </w:p>
          <w:p w14:paraId="373296B0" w14:textId="77777777" w:rsidR="00D25C08" w:rsidRPr="00224223" w:rsidRDefault="00D25C08" w:rsidP="00D25C08">
            <w:pPr>
              <w:pStyle w:val="Tablea"/>
            </w:pPr>
            <w:r w:rsidRPr="00224223">
              <w:t>(b) the necessity for the investigation is determined by a qualified sleep medicine practitioner before the investigation; and</w:t>
            </w:r>
          </w:p>
          <w:p w14:paraId="2ACBBB99" w14:textId="3C413E39" w:rsidR="00D25C08" w:rsidRPr="00224223" w:rsidRDefault="00D25C08" w:rsidP="00D25C08">
            <w:pPr>
              <w:pStyle w:val="Tablea"/>
            </w:pPr>
            <w:r w:rsidRPr="00224223">
              <w:t>(c) there is continuous monitoring of oxygen saturation and breathing using a multi</w:t>
            </w:r>
            <w:r w:rsidR="00BA02C8">
              <w:noBreakHyphen/>
            </w:r>
            <w:r w:rsidRPr="00224223">
              <w:t>channel polygraph, and recordings of the following are made, in accordance with current professional guidelines:</w:t>
            </w:r>
          </w:p>
          <w:p w14:paraId="64E8B85E" w14:textId="77777777" w:rsidR="00D25C08" w:rsidRPr="00224223" w:rsidRDefault="00D25C08" w:rsidP="00D25C08">
            <w:pPr>
              <w:pStyle w:val="Tablei"/>
            </w:pPr>
            <w:r w:rsidRPr="00224223">
              <w:t>(i) airflow;</w:t>
            </w:r>
          </w:p>
          <w:p w14:paraId="4EF5DB8B" w14:textId="77777777" w:rsidR="00D25C08" w:rsidRPr="00224223" w:rsidRDefault="00D25C08" w:rsidP="00D25C08">
            <w:pPr>
              <w:pStyle w:val="Tablei"/>
            </w:pPr>
            <w:r w:rsidRPr="00224223">
              <w:t>(ii) continuous EMG;</w:t>
            </w:r>
          </w:p>
          <w:p w14:paraId="48F444D4" w14:textId="77777777" w:rsidR="00D25C08" w:rsidRPr="00224223" w:rsidRDefault="00D25C08" w:rsidP="00D25C08">
            <w:pPr>
              <w:pStyle w:val="Tablei"/>
            </w:pPr>
            <w:r w:rsidRPr="00224223">
              <w:t>(iii) ECG;</w:t>
            </w:r>
          </w:p>
          <w:p w14:paraId="5E0150FB" w14:textId="77777777" w:rsidR="00D25C08" w:rsidRPr="00224223" w:rsidRDefault="00D25C08" w:rsidP="00D25C08">
            <w:pPr>
              <w:pStyle w:val="Tablei"/>
            </w:pPr>
            <w:r w:rsidRPr="00224223">
              <w:t>(iv) EEG (with a minimum of 4 EEG leads or, in selected investigations, a minimum of 6 EEG leads);</w:t>
            </w:r>
          </w:p>
          <w:p w14:paraId="738C9076" w14:textId="77777777" w:rsidR="00D25C08" w:rsidRPr="00224223" w:rsidRDefault="00D25C08" w:rsidP="00D25C08">
            <w:pPr>
              <w:pStyle w:val="Tablei"/>
            </w:pPr>
            <w:r w:rsidRPr="00224223">
              <w:t>(v) EOG;</w:t>
            </w:r>
          </w:p>
          <w:p w14:paraId="728EF28E" w14:textId="77777777" w:rsidR="00D25C08" w:rsidRPr="00224223" w:rsidRDefault="00D25C08" w:rsidP="00D25C08">
            <w:pPr>
              <w:pStyle w:val="Tablei"/>
            </w:pPr>
            <w:r w:rsidRPr="00224223">
              <w:t>(vi) oxygen saturation;</w:t>
            </w:r>
          </w:p>
          <w:p w14:paraId="70FC1CCE" w14:textId="77777777" w:rsidR="00D25C08" w:rsidRPr="00224223" w:rsidRDefault="00D25C08" w:rsidP="00D25C08">
            <w:pPr>
              <w:pStyle w:val="Tablei"/>
            </w:pPr>
            <w:r w:rsidRPr="00224223">
              <w:t>(vii) respiratory movement of rib and abdomen (whether movement of rib is recorded separately from, or together with, movement of abdomen);</w:t>
            </w:r>
          </w:p>
          <w:p w14:paraId="12EA0858" w14:textId="58D064C6" w:rsidR="00D25C08" w:rsidRPr="00224223" w:rsidRDefault="00D25C08" w:rsidP="00D25C08">
            <w:pPr>
              <w:pStyle w:val="Tablei"/>
            </w:pPr>
            <w:r w:rsidRPr="00224223">
              <w:t>(viii) measurement of carbon dioxide (either end</w:t>
            </w:r>
            <w:r w:rsidR="00BA02C8">
              <w:noBreakHyphen/>
            </w:r>
            <w:r w:rsidRPr="00224223">
              <w:t>tidal or transcutaneous); and</w:t>
            </w:r>
          </w:p>
          <w:p w14:paraId="374ED509" w14:textId="77777777" w:rsidR="00D25C08" w:rsidRPr="00224223" w:rsidRDefault="00D25C08" w:rsidP="00D25C08">
            <w:pPr>
              <w:pStyle w:val="Tablea"/>
            </w:pPr>
            <w:r w:rsidRPr="00224223">
              <w:t>(d) a sleep technician, or registered nurse with sleep technology training, is in continuous attendance under the supervision of a qualified sleep medicine practitioner; and</w:t>
            </w:r>
          </w:p>
          <w:p w14:paraId="664F9588" w14:textId="77777777" w:rsidR="00D25C08" w:rsidRPr="00224223" w:rsidRDefault="00D25C08" w:rsidP="00D25C08">
            <w:pPr>
              <w:pStyle w:val="Tablea"/>
            </w:pPr>
            <w:r w:rsidRPr="00224223">
              <w:t>(e) polygraphic records are:</w:t>
            </w:r>
          </w:p>
          <w:p w14:paraId="16286564" w14:textId="77777777" w:rsidR="00D25C08" w:rsidRPr="00224223" w:rsidRDefault="00D25C08" w:rsidP="00D25C08">
            <w:pPr>
              <w:pStyle w:val="Tablei"/>
            </w:pPr>
            <w:r w:rsidRPr="00224223">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14:paraId="26C65EC8" w14:textId="77777777" w:rsidR="00D25C08" w:rsidRPr="00224223" w:rsidRDefault="00D25C08" w:rsidP="00D25C08">
            <w:pPr>
              <w:pStyle w:val="Tablei"/>
            </w:pPr>
            <w:r w:rsidRPr="00224223">
              <w:t>(ii) stored for interpretation and preparation of a report; and</w:t>
            </w:r>
          </w:p>
          <w:p w14:paraId="232EF400" w14:textId="77777777" w:rsidR="00D25C08" w:rsidRPr="00224223" w:rsidRDefault="00D25C08" w:rsidP="00D25C08">
            <w:pPr>
              <w:pStyle w:val="Tablea"/>
            </w:pPr>
            <w:r w:rsidRPr="00224223">
              <w:t>(f) interpretation and report are provided by a qualified sleep medicine practitioner based on reviewing the direct original recording of polygraphic data from the patient; and</w:t>
            </w:r>
          </w:p>
          <w:p w14:paraId="5B537991" w14:textId="7D794D75" w:rsidR="00D25C08" w:rsidRPr="00224223" w:rsidRDefault="00D25C08" w:rsidP="00D25C08">
            <w:pPr>
              <w:pStyle w:val="Tablea"/>
            </w:pPr>
            <w:r w:rsidRPr="00224223">
              <w:t xml:space="preserve">(g) a further investigation is indicated in the same 12 month period to which </w:t>
            </w:r>
            <w:r w:rsidR="009D2197" w:rsidRPr="00224223">
              <w:t>item 1</w:t>
            </w:r>
            <w:r w:rsidRPr="00224223">
              <w:t>2213 applies to a service for the patient, for a patient using Continuous Positive Airway Pressure (CPAP) or non</w:t>
            </w:r>
            <w:r w:rsidR="00BA02C8">
              <w:noBreakHyphen/>
            </w:r>
            <w:r w:rsidRPr="00224223">
              <w:t>invasive or invasive ventilation, or supplemental oxygen, in either or both of the following circumstances:</w:t>
            </w:r>
          </w:p>
          <w:p w14:paraId="2C6B9A27" w14:textId="066C687D" w:rsidR="00D25C08" w:rsidRPr="00224223" w:rsidRDefault="00D25C08" w:rsidP="00D25C08">
            <w:pPr>
              <w:pStyle w:val="Tablei"/>
            </w:pPr>
            <w:r w:rsidRPr="00224223">
              <w:t xml:space="preserve">(i) there is ongoing hypoxia or hypoventilation on the third study to which </w:t>
            </w:r>
            <w:r w:rsidR="009D2197" w:rsidRPr="00224223">
              <w:t>item 1</w:t>
            </w:r>
            <w:r w:rsidRPr="00224223">
              <w:t>2213 applied for the patient, and further titration is needed to optimise therapy;</w:t>
            </w:r>
          </w:p>
          <w:p w14:paraId="370581EA" w14:textId="4BD37423" w:rsidR="00D25C08" w:rsidRPr="00224223" w:rsidRDefault="00D25C08" w:rsidP="00D25C08">
            <w:pPr>
              <w:pStyle w:val="Tablei"/>
            </w:pPr>
            <w:r w:rsidRPr="00224223">
              <w:t xml:space="preserve">(ii) there is clear and significant change in clinical status (for example lung function or functional status) or an intervening treatment that may affect ventilation in the period since the third study to which </w:t>
            </w:r>
            <w:r w:rsidR="009D2197" w:rsidRPr="00224223">
              <w:t>item 1</w:t>
            </w:r>
            <w:r w:rsidRPr="00224223">
              <w:t xml:space="preserve">2213 applied for the patient, and repeat study is therefore required to determine the need for or </w:t>
            </w:r>
            <w:r w:rsidRPr="00224223">
              <w:lastRenderedPageBreak/>
              <w:t>the adequacy of respiratory support; and</w:t>
            </w:r>
          </w:p>
          <w:p w14:paraId="6955CD3D" w14:textId="51DDA608" w:rsidR="00D25C08" w:rsidRPr="00224223" w:rsidRDefault="00D25C08" w:rsidP="00D25C08">
            <w:pPr>
              <w:pStyle w:val="Tablea"/>
            </w:pPr>
            <w:r w:rsidRPr="00224223">
              <w:t xml:space="preserve">(h) the investigation is not provided to the patient on the same occasion that a service to which </w:t>
            </w:r>
            <w:r w:rsidR="009D2197" w:rsidRPr="00224223">
              <w:t>item 1</w:t>
            </w:r>
            <w:r w:rsidRPr="00224223">
              <w:t>1704, 11705, 11707, 11713, 11714, 11716, 11717, 11723 or 11735 applies is provided to the patient</w:t>
            </w:r>
          </w:p>
          <w:p w14:paraId="1BAF9832" w14:textId="4D447928" w:rsidR="00D25C08" w:rsidRPr="00224223" w:rsidRDefault="00D25C08" w:rsidP="00D25C08">
            <w:pPr>
              <w:pStyle w:val="Tabletext"/>
            </w:pPr>
            <w:r w:rsidRPr="00224223">
              <w:t xml:space="preserve">Applicable only once in the same 12 month period to which </w:t>
            </w:r>
            <w:r w:rsidR="009D2197" w:rsidRPr="00224223">
              <w:t>item 1</w:t>
            </w:r>
            <w:r w:rsidRPr="00224223">
              <w:t>2213 applies</w:t>
            </w:r>
          </w:p>
        </w:tc>
        <w:tc>
          <w:tcPr>
            <w:tcW w:w="749" w:type="pct"/>
            <w:tcBorders>
              <w:top w:val="single" w:sz="4" w:space="0" w:color="auto"/>
              <w:left w:val="nil"/>
              <w:bottom w:val="single" w:sz="4" w:space="0" w:color="auto"/>
              <w:right w:val="nil"/>
            </w:tcBorders>
            <w:shd w:val="clear" w:color="auto" w:fill="auto"/>
          </w:tcPr>
          <w:p w14:paraId="3A6E7362" w14:textId="77777777" w:rsidR="00D25C08" w:rsidRPr="00224223" w:rsidRDefault="00D25C08" w:rsidP="00D25C08">
            <w:pPr>
              <w:pStyle w:val="Tabletext"/>
              <w:jc w:val="right"/>
            </w:pPr>
            <w:r w:rsidRPr="00224223">
              <w:lastRenderedPageBreak/>
              <w:t>657.90</w:t>
            </w:r>
          </w:p>
        </w:tc>
      </w:tr>
      <w:tr w:rsidR="00D25C08" w:rsidRPr="00224223" w14:paraId="281C33FE" w14:textId="77777777" w:rsidTr="00D34DDD">
        <w:trPr>
          <w:trHeight w:val="477"/>
        </w:trPr>
        <w:tc>
          <w:tcPr>
            <w:tcW w:w="687" w:type="pct"/>
            <w:tcBorders>
              <w:top w:val="single" w:sz="4" w:space="0" w:color="auto"/>
              <w:left w:val="nil"/>
              <w:bottom w:val="single" w:sz="4" w:space="0" w:color="auto"/>
              <w:right w:val="nil"/>
            </w:tcBorders>
            <w:shd w:val="clear" w:color="auto" w:fill="auto"/>
            <w:hideMark/>
          </w:tcPr>
          <w:p w14:paraId="3FA1586D" w14:textId="77777777" w:rsidR="00D25C08" w:rsidRPr="00224223" w:rsidRDefault="00D25C08" w:rsidP="00D25C08">
            <w:pPr>
              <w:pStyle w:val="Tabletext"/>
            </w:pPr>
            <w:bookmarkStart w:id="426" w:name="CU_118367972"/>
            <w:bookmarkEnd w:id="426"/>
            <w:r w:rsidRPr="00224223">
              <w:lastRenderedPageBreak/>
              <w:t>12250</w:t>
            </w:r>
          </w:p>
        </w:tc>
        <w:tc>
          <w:tcPr>
            <w:tcW w:w="3564" w:type="pct"/>
            <w:tcBorders>
              <w:top w:val="single" w:sz="4" w:space="0" w:color="auto"/>
              <w:left w:val="nil"/>
              <w:bottom w:val="single" w:sz="4" w:space="0" w:color="auto"/>
              <w:right w:val="nil"/>
            </w:tcBorders>
            <w:shd w:val="clear" w:color="auto" w:fill="auto"/>
            <w:hideMark/>
          </w:tcPr>
          <w:p w14:paraId="2BCA262A" w14:textId="77777777" w:rsidR="00D25C08" w:rsidRPr="00224223" w:rsidRDefault="00D25C08" w:rsidP="00D25C08">
            <w:pPr>
              <w:pStyle w:val="Tabletext"/>
            </w:pPr>
            <w:r w:rsidRPr="00224223">
              <w:t>Overnight investigation of sleep for at least 8 hours of a patient aged 18 years or more to confirm diagnosis of obstructive sleep apnoea, if:</w:t>
            </w:r>
          </w:p>
          <w:p w14:paraId="0526E790" w14:textId="77777777" w:rsidR="00D25C08" w:rsidRPr="00224223" w:rsidRDefault="00D25C08" w:rsidP="00D25C08">
            <w:pPr>
              <w:pStyle w:val="Tablea"/>
            </w:pPr>
            <w:r w:rsidRPr="00224223">
              <w:t>(a) either:</w:t>
            </w:r>
          </w:p>
          <w:p w14:paraId="408E2BAC" w14:textId="77777777" w:rsidR="00D25C08" w:rsidRPr="00224223" w:rsidRDefault="00D25C08" w:rsidP="00D25C08">
            <w:pPr>
              <w:pStyle w:val="Tablei"/>
            </w:pPr>
            <w:r w:rsidRPr="00224223">
              <w:t>(i) the patient has been referred by a medical practitioner to a qualified adult sleep medicine practitioner or a consultant respiratory physician who has determined that the patient has a high probability for symptomatic, moderate to severe obstructive sleep apnoea based on clinical screening tool results; or</w:t>
            </w:r>
          </w:p>
          <w:p w14:paraId="292E2D58" w14:textId="5DCEDA28" w:rsidR="00D25C08" w:rsidRPr="00224223" w:rsidRDefault="00D25C08" w:rsidP="00D25C08">
            <w:pPr>
              <w:pStyle w:val="Tablei"/>
            </w:pPr>
            <w:r w:rsidRPr="00224223">
              <w:t>(ii) following professional attendance on the patient (either face</w:t>
            </w:r>
            <w:r w:rsidR="00BA02C8">
              <w:noBreakHyphen/>
            </w:r>
            <w:r w:rsidRPr="00224223">
              <w:t>to</w:t>
            </w:r>
            <w:r w:rsidR="00BA02C8">
              <w:noBreakHyphen/>
            </w:r>
            <w:r w:rsidRPr="00224223">
              <w:t>face or by video conference) by a qualified adult sleep medicine practitioner or a consultant respiratory physician, the qualified adult sleep medicine practitioner or consultant respiratory physician determines that investigation is necessary to confirm the diagnosis of obstructive sleep apnoea; and</w:t>
            </w:r>
          </w:p>
          <w:p w14:paraId="6B8E43DC" w14:textId="77777777" w:rsidR="00D25C08" w:rsidRPr="00224223" w:rsidRDefault="00D25C08" w:rsidP="00D25C08">
            <w:pPr>
              <w:pStyle w:val="Tablea"/>
            </w:pPr>
            <w:r w:rsidRPr="00224223">
              <w:t>(b) during a period of sleep, there is continuous monitoring and recording, performed in accordance with current professional guidelines, of the following measures:</w:t>
            </w:r>
          </w:p>
          <w:p w14:paraId="4BCE4648" w14:textId="77777777" w:rsidR="00D25C08" w:rsidRPr="00224223" w:rsidRDefault="00D25C08" w:rsidP="00D25C08">
            <w:pPr>
              <w:pStyle w:val="Tablei"/>
            </w:pPr>
            <w:r w:rsidRPr="00224223">
              <w:t>(i) airflow;</w:t>
            </w:r>
          </w:p>
          <w:p w14:paraId="436B1FA2" w14:textId="77777777" w:rsidR="00D25C08" w:rsidRPr="00224223" w:rsidRDefault="00D25C08" w:rsidP="00D25C08">
            <w:pPr>
              <w:pStyle w:val="Tablei"/>
            </w:pPr>
            <w:r w:rsidRPr="00224223">
              <w:t>(ii) continuous EMG;</w:t>
            </w:r>
          </w:p>
          <w:p w14:paraId="7FA95DC5" w14:textId="77777777" w:rsidR="00D25C08" w:rsidRPr="00224223" w:rsidRDefault="00D25C08" w:rsidP="00D25C08">
            <w:pPr>
              <w:pStyle w:val="Tablei"/>
            </w:pPr>
            <w:r w:rsidRPr="00224223">
              <w:t>(iii) continuous ECG;</w:t>
            </w:r>
          </w:p>
          <w:p w14:paraId="1F7F3931" w14:textId="77777777" w:rsidR="00D25C08" w:rsidRPr="00224223" w:rsidRDefault="00D25C08" w:rsidP="00D25C08">
            <w:pPr>
              <w:pStyle w:val="Tablei"/>
            </w:pPr>
            <w:r w:rsidRPr="00224223">
              <w:t>(iv) continuous EEG;</w:t>
            </w:r>
          </w:p>
          <w:p w14:paraId="6EC1D28E" w14:textId="77777777" w:rsidR="00D25C08" w:rsidRPr="00224223" w:rsidRDefault="00D25C08" w:rsidP="00D25C08">
            <w:pPr>
              <w:pStyle w:val="Tablei"/>
            </w:pPr>
            <w:r w:rsidRPr="00224223">
              <w:t>(v) EOG;</w:t>
            </w:r>
          </w:p>
          <w:p w14:paraId="1CB795E9" w14:textId="77777777" w:rsidR="00D25C08" w:rsidRPr="00224223" w:rsidRDefault="00D25C08" w:rsidP="00D25C08">
            <w:pPr>
              <w:pStyle w:val="Tablei"/>
            </w:pPr>
            <w:r w:rsidRPr="00224223">
              <w:t>(vi) oxygen saturation;</w:t>
            </w:r>
          </w:p>
          <w:p w14:paraId="49FEDD17" w14:textId="77777777" w:rsidR="00D25C08" w:rsidRPr="00224223" w:rsidRDefault="00D25C08" w:rsidP="00D25C08">
            <w:pPr>
              <w:pStyle w:val="Tablei"/>
            </w:pPr>
            <w:r w:rsidRPr="00224223">
              <w:t>(vii) respiratory effort; and</w:t>
            </w:r>
          </w:p>
          <w:p w14:paraId="5174A634" w14:textId="77777777" w:rsidR="00D25C08" w:rsidRPr="00224223" w:rsidRDefault="00D25C08" w:rsidP="00D25C08">
            <w:pPr>
              <w:pStyle w:val="Tablea"/>
            </w:pPr>
            <w:r w:rsidRPr="00224223">
              <w:t>(c) the investigation is performed under the supervision of a qualified adult sleep medicine practitioner; and</w:t>
            </w:r>
          </w:p>
          <w:p w14:paraId="0318F37C" w14:textId="77777777" w:rsidR="00D25C08" w:rsidRPr="00224223" w:rsidRDefault="00D25C08" w:rsidP="00D25C08">
            <w:pPr>
              <w:pStyle w:val="Tablea"/>
            </w:pPr>
            <w:r w:rsidRPr="00224223">
              <w:t>(d) either:</w:t>
            </w:r>
          </w:p>
          <w:p w14:paraId="6F41804F" w14:textId="77777777" w:rsidR="00D25C08" w:rsidRPr="00224223" w:rsidRDefault="00D25C08" w:rsidP="00D25C08">
            <w:pPr>
              <w:pStyle w:val="Tablei"/>
            </w:pPr>
            <w:r w:rsidRPr="00224223">
              <w:t>(i) the equipment is applied to the patient by a sleep technician; or</w:t>
            </w:r>
          </w:p>
          <w:p w14:paraId="3EE4539B" w14:textId="77777777" w:rsidR="00D25C08" w:rsidRPr="00224223" w:rsidRDefault="00D25C08" w:rsidP="00D25C08">
            <w:pPr>
              <w:pStyle w:val="Tablei"/>
            </w:pPr>
            <w:r w:rsidRPr="00224223">
              <w:t>(ii) if this is not possible—the reason it is not possible for the sleep technician to apply the equipment to the patient is documented and the patient is given instructions on how to apply the equipment by a sleep technician supported by written instructions; and</w:t>
            </w:r>
          </w:p>
          <w:p w14:paraId="58684A48" w14:textId="77777777" w:rsidR="00D25C08" w:rsidRPr="00224223" w:rsidRDefault="00D25C08" w:rsidP="00D25C08">
            <w:pPr>
              <w:pStyle w:val="Tablea"/>
            </w:pPr>
            <w:r w:rsidRPr="00224223">
              <w:t>(e) polygraphic records are:</w:t>
            </w:r>
          </w:p>
          <w:p w14:paraId="33F6985B" w14:textId="77777777" w:rsidR="00D25C08" w:rsidRPr="00224223" w:rsidRDefault="00D25C08" w:rsidP="00D25C08">
            <w:pPr>
              <w:pStyle w:val="Tablei"/>
            </w:pPr>
            <w:r w:rsidRPr="00224223">
              <w:t>(i) analysed (for assessment of sleep stage, arousals, respiratory events and cardiac abnormalities) with manual scoring, or manual correction of computerised scoring in epochs of not more than 1 minute; and</w:t>
            </w:r>
          </w:p>
          <w:p w14:paraId="163F99A0" w14:textId="77777777" w:rsidR="00D25C08" w:rsidRPr="00224223" w:rsidRDefault="00D25C08" w:rsidP="00D25C08">
            <w:pPr>
              <w:pStyle w:val="Tablei"/>
            </w:pPr>
            <w:r w:rsidRPr="00224223">
              <w:lastRenderedPageBreak/>
              <w:t>(ii) stored for interpretation and preparation of a report; and</w:t>
            </w:r>
          </w:p>
          <w:p w14:paraId="20F55C4E" w14:textId="77777777" w:rsidR="00D25C08" w:rsidRPr="00224223" w:rsidRDefault="00D25C08" w:rsidP="00D25C08">
            <w:pPr>
              <w:pStyle w:val="Tablea"/>
            </w:pPr>
            <w:r w:rsidRPr="00224223">
              <w:t>(f) interpretation and preparation of a permanent report is provided by a qualified adult sleep medicine practitioner with personal direct review of raw data from the original recording of polygraphic data from the patient; and</w:t>
            </w:r>
          </w:p>
          <w:p w14:paraId="7FE2D341" w14:textId="3F57795F" w:rsidR="00D25C08" w:rsidRPr="00224223" w:rsidRDefault="00D25C08" w:rsidP="00D25C08">
            <w:pPr>
              <w:pStyle w:val="Tablea"/>
            </w:pPr>
            <w:r w:rsidRPr="00224223">
              <w:t xml:space="preserve">(g) the investigation is not provided to the patient on the same occasion that a service described in any of </w:t>
            </w:r>
            <w:r w:rsidR="00531CC0" w:rsidRPr="00224223">
              <w:t>items 1</w:t>
            </w:r>
            <w:r w:rsidRPr="00224223">
              <w:t>1000 to 11005, 11503, 11704, 11705, 11707, 11713, 11714, 11716, 11717, 11723, 11735 and 12203 is provided to the patient</w:t>
            </w:r>
          </w:p>
          <w:p w14:paraId="3BCF6A49" w14:textId="77777777" w:rsidR="00D25C08" w:rsidRPr="00224223" w:rsidRDefault="00D25C08" w:rsidP="00D25C08">
            <w:pPr>
              <w:pStyle w:val="Tabletext"/>
            </w:pPr>
            <w:r w:rsidRPr="00224223">
              <w:t>Applicable only once in any 12 month period</w:t>
            </w:r>
          </w:p>
        </w:tc>
        <w:tc>
          <w:tcPr>
            <w:tcW w:w="749" w:type="pct"/>
            <w:tcBorders>
              <w:top w:val="single" w:sz="4" w:space="0" w:color="auto"/>
              <w:left w:val="nil"/>
              <w:bottom w:val="single" w:sz="4" w:space="0" w:color="auto"/>
              <w:right w:val="nil"/>
            </w:tcBorders>
            <w:shd w:val="clear" w:color="auto" w:fill="auto"/>
          </w:tcPr>
          <w:p w14:paraId="1F2D4E29" w14:textId="77777777" w:rsidR="00D25C08" w:rsidRPr="00224223" w:rsidRDefault="00D25C08" w:rsidP="00D25C08">
            <w:pPr>
              <w:pStyle w:val="Tabletext"/>
              <w:jc w:val="right"/>
            </w:pPr>
            <w:r w:rsidRPr="00224223">
              <w:lastRenderedPageBreak/>
              <w:t>348.85</w:t>
            </w:r>
          </w:p>
        </w:tc>
      </w:tr>
      <w:tr w:rsidR="00D25C08" w:rsidRPr="00224223" w14:paraId="199E839C" w14:textId="77777777" w:rsidTr="00D34DDD">
        <w:trPr>
          <w:trHeight w:val="477"/>
        </w:trPr>
        <w:tc>
          <w:tcPr>
            <w:tcW w:w="687" w:type="pct"/>
            <w:tcBorders>
              <w:top w:val="single" w:sz="4" w:space="0" w:color="auto"/>
              <w:left w:val="nil"/>
              <w:bottom w:val="single" w:sz="4" w:space="0" w:color="auto"/>
              <w:right w:val="nil"/>
            </w:tcBorders>
            <w:shd w:val="clear" w:color="auto" w:fill="auto"/>
          </w:tcPr>
          <w:p w14:paraId="5D035A7C" w14:textId="77777777" w:rsidR="00D25C08" w:rsidRPr="00224223" w:rsidRDefault="00D25C08" w:rsidP="00D25C08">
            <w:pPr>
              <w:pStyle w:val="Tabletext"/>
            </w:pPr>
            <w:bookmarkStart w:id="427" w:name="CU_119371381"/>
            <w:bookmarkEnd w:id="427"/>
            <w:r w:rsidRPr="00224223">
              <w:t>12254</w:t>
            </w:r>
          </w:p>
        </w:tc>
        <w:tc>
          <w:tcPr>
            <w:tcW w:w="3564" w:type="pct"/>
            <w:tcBorders>
              <w:top w:val="single" w:sz="4" w:space="0" w:color="auto"/>
              <w:left w:val="nil"/>
              <w:bottom w:val="single" w:sz="4" w:space="0" w:color="auto"/>
              <w:right w:val="nil"/>
            </w:tcBorders>
            <w:shd w:val="clear" w:color="auto" w:fill="auto"/>
          </w:tcPr>
          <w:p w14:paraId="64B31E43" w14:textId="77777777" w:rsidR="00D25C08" w:rsidRPr="00224223" w:rsidRDefault="00D25C08" w:rsidP="00D25C08">
            <w:pPr>
              <w:pStyle w:val="Tabletext"/>
            </w:pPr>
            <w:r w:rsidRPr="00224223">
              <w:t>Multiple sleep latency test for the assessment of unexplained hypersomnolence in a patient aged 18 years or more, if:</w:t>
            </w:r>
          </w:p>
          <w:p w14:paraId="469CDAAA" w14:textId="77777777" w:rsidR="00D25C08" w:rsidRPr="00224223" w:rsidRDefault="00D25C08" w:rsidP="00D25C08">
            <w:pPr>
              <w:pStyle w:val="Tablea"/>
            </w:pPr>
            <w:r w:rsidRPr="00224223">
              <w:t>(a) a qualified adult sleep medicine practitioner or neurologist determines that testing is necessary to confirm the diagnosis of a central disorder of hypersomnolence or to determine whether the eligibility criteria under the pharmaceutical benefits scheme for drugs relevant to treat that condition are met; and</w:t>
            </w:r>
          </w:p>
          <w:p w14:paraId="0A7D7BEF" w14:textId="77777777" w:rsidR="00D25C08" w:rsidRPr="00224223" w:rsidRDefault="00D25C08" w:rsidP="00D25C08">
            <w:pPr>
              <w:pStyle w:val="Tablea"/>
            </w:pPr>
            <w:r w:rsidRPr="00224223">
              <w:t>(b) an overnight diagnostic assessment of sleep is performed for at least 8 hours, with continuous monitoring and recording, in accordance with current professional guidelines, of the following measures:</w:t>
            </w:r>
          </w:p>
          <w:p w14:paraId="0B0840F1" w14:textId="77777777" w:rsidR="00D25C08" w:rsidRPr="00224223" w:rsidRDefault="00D25C08" w:rsidP="00D25C08">
            <w:pPr>
              <w:pStyle w:val="Tablei"/>
            </w:pPr>
            <w:r w:rsidRPr="00224223">
              <w:t>(i) airflow;</w:t>
            </w:r>
          </w:p>
          <w:p w14:paraId="56B00B1B" w14:textId="77777777" w:rsidR="00D25C08" w:rsidRPr="00224223" w:rsidRDefault="00D25C08" w:rsidP="00D25C08">
            <w:pPr>
              <w:pStyle w:val="Tablei"/>
            </w:pPr>
            <w:r w:rsidRPr="00224223">
              <w:t>(ii) continuous EMG;</w:t>
            </w:r>
          </w:p>
          <w:p w14:paraId="3AA6F56F" w14:textId="77777777" w:rsidR="00D25C08" w:rsidRPr="00224223" w:rsidRDefault="00D25C08" w:rsidP="00D25C08">
            <w:pPr>
              <w:pStyle w:val="Tablei"/>
            </w:pPr>
            <w:r w:rsidRPr="00224223">
              <w:t>(iii) anterior tibial EMG;</w:t>
            </w:r>
          </w:p>
          <w:p w14:paraId="32226902" w14:textId="77777777" w:rsidR="00D25C08" w:rsidRPr="00224223" w:rsidRDefault="00D25C08" w:rsidP="00D25C08">
            <w:pPr>
              <w:pStyle w:val="Tablei"/>
            </w:pPr>
            <w:r w:rsidRPr="00224223">
              <w:t>(iv) continuous ECG;</w:t>
            </w:r>
          </w:p>
          <w:p w14:paraId="6D2348B7" w14:textId="77777777" w:rsidR="00D25C08" w:rsidRPr="00224223" w:rsidRDefault="00D25C08" w:rsidP="00D25C08">
            <w:pPr>
              <w:pStyle w:val="Tablei"/>
            </w:pPr>
            <w:r w:rsidRPr="00224223">
              <w:t>(v) continuous EEG;</w:t>
            </w:r>
          </w:p>
          <w:p w14:paraId="7DA99042" w14:textId="77777777" w:rsidR="00D25C08" w:rsidRPr="00224223" w:rsidRDefault="00D25C08" w:rsidP="00D25C08">
            <w:pPr>
              <w:pStyle w:val="Tablei"/>
            </w:pPr>
            <w:r w:rsidRPr="00224223">
              <w:t>(vi) EOG;</w:t>
            </w:r>
          </w:p>
          <w:p w14:paraId="6D1036E0" w14:textId="77777777" w:rsidR="00D25C08" w:rsidRPr="00224223" w:rsidRDefault="00D25C08" w:rsidP="00D25C08">
            <w:pPr>
              <w:pStyle w:val="Tablei"/>
            </w:pPr>
            <w:r w:rsidRPr="00224223">
              <w:t>(vii) oxygen saturation;</w:t>
            </w:r>
          </w:p>
          <w:p w14:paraId="221615CE" w14:textId="77777777" w:rsidR="00D25C08" w:rsidRPr="00224223" w:rsidRDefault="00D25C08" w:rsidP="00D25C08">
            <w:pPr>
              <w:pStyle w:val="Tablei"/>
            </w:pPr>
            <w:r w:rsidRPr="00224223">
              <w:t>(viii) respiratory movement (chest and abdomen);</w:t>
            </w:r>
          </w:p>
          <w:p w14:paraId="444F3F00" w14:textId="77777777" w:rsidR="00D25C08" w:rsidRPr="00224223" w:rsidRDefault="00D25C08" w:rsidP="00D25C08">
            <w:pPr>
              <w:pStyle w:val="Tablei"/>
            </w:pPr>
            <w:r w:rsidRPr="00224223">
              <w:t>(ix) position; and</w:t>
            </w:r>
          </w:p>
          <w:p w14:paraId="2F30C190" w14:textId="77777777" w:rsidR="00D25C08" w:rsidRPr="00224223" w:rsidRDefault="00D25C08" w:rsidP="00D25C08">
            <w:pPr>
              <w:pStyle w:val="Tablea"/>
            </w:pPr>
            <w:r w:rsidRPr="00224223">
              <w:t>(c) immediately following the overnight assessment, a daytime assessment is performed where at least 4 nap periods are conducted, during which there is continuous recording of EMG, ECG, EEG and EOG; and</w:t>
            </w:r>
          </w:p>
          <w:p w14:paraId="7C7E6DA0" w14:textId="77777777" w:rsidR="00D25C08" w:rsidRPr="00224223" w:rsidRDefault="00D25C08" w:rsidP="00D25C08">
            <w:pPr>
              <w:pStyle w:val="Tablea"/>
            </w:pPr>
            <w:r w:rsidRPr="00224223">
              <w:t>(d) a sleep technician is in continuous attendance under the supervision of a qualified adult sleep medicine practitioner; and</w:t>
            </w:r>
          </w:p>
          <w:p w14:paraId="19409BCC" w14:textId="77777777" w:rsidR="00D25C08" w:rsidRPr="00224223" w:rsidRDefault="00D25C08" w:rsidP="00D25C08">
            <w:pPr>
              <w:pStyle w:val="Tablea"/>
            </w:pPr>
            <w:r w:rsidRPr="00224223">
              <w:t>(e) polygraphic records are:</w:t>
            </w:r>
          </w:p>
          <w:p w14:paraId="5EA5A092" w14:textId="77777777" w:rsidR="00D25C08" w:rsidRPr="00224223" w:rsidRDefault="00D25C08" w:rsidP="00D25C08">
            <w:pPr>
              <w:pStyle w:val="Tablei"/>
            </w:pPr>
            <w:r w:rsidRPr="00224223">
              <w:t>(i) analysed (for assessment of sleep stage, arousals, respiratory events, cardiac abnormalities and limb movements) with manual scoring, or manual correction of computerised scoring in epochs of not more than 1 minute; and</w:t>
            </w:r>
          </w:p>
          <w:p w14:paraId="130DFB7A" w14:textId="77777777" w:rsidR="00D25C08" w:rsidRPr="00224223" w:rsidRDefault="00D25C08" w:rsidP="00D25C08">
            <w:pPr>
              <w:pStyle w:val="Tablei"/>
            </w:pPr>
            <w:r w:rsidRPr="00224223">
              <w:t>(ii) stored for interpretation and preparation of a report; and</w:t>
            </w:r>
          </w:p>
          <w:p w14:paraId="1A752328" w14:textId="77777777" w:rsidR="00D25C08" w:rsidRPr="00224223" w:rsidRDefault="00D25C08" w:rsidP="00D25C08">
            <w:pPr>
              <w:pStyle w:val="Tablea"/>
            </w:pPr>
            <w:r w:rsidRPr="00224223">
              <w:t>(f) interpretation and preparation of a permanent report is provided by a qualified adult sleep medicine practitioner with personal direct review of raw data from the original recording of polygraphic data from the patient; and</w:t>
            </w:r>
          </w:p>
          <w:p w14:paraId="1AD272FA" w14:textId="3D29BB07" w:rsidR="00D25C08" w:rsidRPr="00224223" w:rsidRDefault="00D25C08" w:rsidP="00D25C08">
            <w:pPr>
              <w:pStyle w:val="Tablea"/>
            </w:pPr>
            <w:r w:rsidRPr="00224223">
              <w:t xml:space="preserve">(g) the diagnostic assessment is not provided to the patient on the same </w:t>
            </w:r>
            <w:r w:rsidRPr="00224223">
              <w:lastRenderedPageBreak/>
              <w:t xml:space="preserve">occasion that a service described in </w:t>
            </w:r>
            <w:r w:rsidR="009D2197" w:rsidRPr="00224223">
              <w:t>item 1</w:t>
            </w:r>
            <w:r w:rsidRPr="00224223">
              <w:t>1003, 12203, 12204, 12205, 12208, 12250 or 12258 is provided to the patient</w:t>
            </w:r>
          </w:p>
          <w:p w14:paraId="16919233" w14:textId="77777777" w:rsidR="00D25C08" w:rsidRPr="00224223" w:rsidRDefault="00D25C08" w:rsidP="00D25C08">
            <w:pPr>
              <w:pStyle w:val="Tabletext"/>
            </w:pPr>
            <w:r w:rsidRPr="00224223">
              <w:t>Applicable only once in a 12 month period</w:t>
            </w:r>
          </w:p>
        </w:tc>
        <w:tc>
          <w:tcPr>
            <w:tcW w:w="749" w:type="pct"/>
            <w:tcBorders>
              <w:top w:val="single" w:sz="4" w:space="0" w:color="auto"/>
              <w:left w:val="nil"/>
              <w:bottom w:val="single" w:sz="4" w:space="0" w:color="auto"/>
              <w:right w:val="nil"/>
            </w:tcBorders>
            <w:shd w:val="clear" w:color="auto" w:fill="auto"/>
          </w:tcPr>
          <w:p w14:paraId="69A27CE6" w14:textId="77777777" w:rsidR="00D25C08" w:rsidRPr="00224223" w:rsidRDefault="00D25C08" w:rsidP="00D25C08">
            <w:pPr>
              <w:pStyle w:val="Tabletext"/>
              <w:jc w:val="right"/>
            </w:pPr>
            <w:r w:rsidRPr="00224223">
              <w:lastRenderedPageBreak/>
              <w:t>950.70</w:t>
            </w:r>
          </w:p>
        </w:tc>
      </w:tr>
      <w:tr w:rsidR="00D25C08" w:rsidRPr="00224223" w14:paraId="7A5A5065" w14:textId="77777777" w:rsidTr="00D34DDD">
        <w:trPr>
          <w:trHeight w:val="477"/>
        </w:trPr>
        <w:tc>
          <w:tcPr>
            <w:tcW w:w="687" w:type="pct"/>
            <w:tcBorders>
              <w:top w:val="single" w:sz="4" w:space="0" w:color="auto"/>
              <w:left w:val="nil"/>
              <w:bottom w:val="single" w:sz="4" w:space="0" w:color="auto"/>
              <w:right w:val="nil"/>
            </w:tcBorders>
            <w:shd w:val="clear" w:color="auto" w:fill="auto"/>
          </w:tcPr>
          <w:p w14:paraId="712BBB68" w14:textId="77777777" w:rsidR="00D25C08" w:rsidRPr="00224223" w:rsidRDefault="00D25C08" w:rsidP="00D25C08">
            <w:pPr>
              <w:pStyle w:val="Tabletext"/>
            </w:pPr>
            <w:r w:rsidRPr="00224223">
              <w:t>12258</w:t>
            </w:r>
          </w:p>
        </w:tc>
        <w:tc>
          <w:tcPr>
            <w:tcW w:w="3564" w:type="pct"/>
            <w:tcBorders>
              <w:top w:val="single" w:sz="4" w:space="0" w:color="auto"/>
              <w:left w:val="nil"/>
              <w:bottom w:val="single" w:sz="4" w:space="0" w:color="auto"/>
              <w:right w:val="nil"/>
            </w:tcBorders>
            <w:shd w:val="clear" w:color="auto" w:fill="auto"/>
          </w:tcPr>
          <w:p w14:paraId="35C1666A" w14:textId="77777777" w:rsidR="00D25C08" w:rsidRPr="00224223" w:rsidRDefault="00D25C08" w:rsidP="00D25C08">
            <w:pPr>
              <w:pStyle w:val="Tabletext"/>
            </w:pPr>
            <w:r w:rsidRPr="00224223">
              <w:t>Maintenance of wakefulness test for the assessment of the ability to maintain wakefulness in a patient aged 18 years or more, if:</w:t>
            </w:r>
          </w:p>
          <w:p w14:paraId="5782BE0F" w14:textId="77777777" w:rsidR="00D25C08" w:rsidRPr="00224223" w:rsidRDefault="00D25C08" w:rsidP="00D25C08">
            <w:pPr>
              <w:pStyle w:val="Tablea"/>
            </w:pPr>
            <w:r w:rsidRPr="00224223">
              <w:t>(a) a qualified adult sleep medicine practitioner or neurologist determines that testing is necessary to objectively confirm the ability to maintain wakefulness; and</w:t>
            </w:r>
          </w:p>
          <w:p w14:paraId="4DC21F36" w14:textId="77777777" w:rsidR="00D25C08" w:rsidRPr="00224223" w:rsidRDefault="00D25C08" w:rsidP="00D25C08">
            <w:pPr>
              <w:pStyle w:val="Tablea"/>
            </w:pPr>
            <w:r w:rsidRPr="00224223">
              <w:t>(b) an overnight diagnostic assessment of sleep is performed for at least 8 hours, with continuous monitoring and recording, in accordance with current professional guidelines, of the following measures:</w:t>
            </w:r>
          </w:p>
          <w:p w14:paraId="2B344BB0" w14:textId="77777777" w:rsidR="00D25C08" w:rsidRPr="00224223" w:rsidRDefault="00D25C08" w:rsidP="00D25C08">
            <w:pPr>
              <w:pStyle w:val="Tablei"/>
            </w:pPr>
            <w:r w:rsidRPr="00224223">
              <w:t>(i) airflow;</w:t>
            </w:r>
          </w:p>
          <w:p w14:paraId="10485617" w14:textId="77777777" w:rsidR="00D25C08" w:rsidRPr="00224223" w:rsidRDefault="00D25C08" w:rsidP="00D25C08">
            <w:pPr>
              <w:pStyle w:val="Tablei"/>
            </w:pPr>
            <w:r w:rsidRPr="00224223">
              <w:t>(ii) continuous EMG;</w:t>
            </w:r>
          </w:p>
          <w:p w14:paraId="421B57D8" w14:textId="77777777" w:rsidR="00D25C08" w:rsidRPr="00224223" w:rsidRDefault="00D25C08" w:rsidP="00D25C08">
            <w:pPr>
              <w:pStyle w:val="Tablei"/>
            </w:pPr>
            <w:r w:rsidRPr="00224223">
              <w:t>(iii) anterior tibial EMG;</w:t>
            </w:r>
          </w:p>
          <w:p w14:paraId="2E05C8BF" w14:textId="77777777" w:rsidR="00D25C08" w:rsidRPr="00224223" w:rsidRDefault="00D25C08" w:rsidP="00D25C08">
            <w:pPr>
              <w:pStyle w:val="Tablei"/>
            </w:pPr>
            <w:r w:rsidRPr="00224223">
              <w:t>(iv) continuous ECG;</w:t>
            </w:r>
          </w:p>
          <w:p w14:paraId="2EF3019B" w14:textId="77777777" w:rsidR="00D25C08" w:rsidRPr="00224223" w:rsidRDefault="00D25C08" w:rsidP="00D25C08">
            <w:pPr>
              <w:pStyle w:val="Tablei"/>
            </w:pPr>
            <w:r w:rsidRPr="00224223">
              <w:t>(v) continuous EEG;</w:t>
            </w:r>
          </w:p>
          <w:p w14:paraId="3B917651" w14:textId="77777777" w:rsidR="00D25C08" w:rsidRPr="00224223" w:rsidRDefault="00D25C08" w:rsidP="00D25C08">
            <w:pPr>
              <w:pStyle w:val="Tablei"/>
            </w:pPr>
            <w:r w:rsidRPr="00224223">
              <w:t>(vi) EOG;</w:t>
            </w:r>
          </w:p>
          <w:p w14:paraId="5674E78D" w14:textId="77777777" w:rsidR="00D25C08" w:rsidRPr="00224223" w:rsidRDefault="00D25C08" w:rsidP="00D25C08">
            <w:pPr>
              <w:pStyle w:val="Tablei"/>
            </w:pPr>
            <w:r w:rsidRPr="00224223">
              <w:t>(vii) oxygen saturation;</w:t>
            </w:r>
          </w:p>
          <w:p w14:paraId="5DE3FC2A" w14:textId="77777777" w:rsidR="00D25C08" w:rsidRPr="00224223" w:rsidRDefault="00D25C08" w:rsidP="00D25C08">
            <w:pPr>
              <w:pStyle w:val="Tablei"/>
            </w:pPr>
            <w:r w:rsidRPr="00224223">
              <w:t>(viii) respiratory movement (chest and abdomen);</w:t>
            </w:r>
          </w:p>
          <w:p w14:paraId="0E4DBF56" w14:textId="77777777" w:rsidR="00D25C08" w:rsidRPr="00224223" w:rsidRDefault="00D25C08" w:rsidP="00D25C08">
            <w:pPr>
              <w:pStyle w:val="Tablei"/>
            </w:pPr>
            <w:r w:rsidRPr="00224223">
              <w:t>(ix) position; and</w:t>
            </w:r>
          </w:p>
          <w:p w14:paraId="57B2052E" w14:textId="77777777" w:rsidR="00D25C08" w:rsidRPr="00224223" w:rsidRDefault="00D25C08" w:rsidP="00D25C08">
            <w:pPr>
              <w:pStyle w:val="Tablea"/>
            </w:pPr>
            <w:r w:rsidRPr="00224223">
              <w:t>(c) immediately following the overnight assessment, a daytime assessment is performed where at least 4 wakefulness trials are conducted, during which there is continuous recording of EMG, ECG, EEG and EOG; and</w:t>
            </w:r>
          </w:p>
          <w:p w14:paraId="637DA5BA" w14:textId="77777777" w:rsidR="00D25C08" w:rsidRPr="00224223" w:rsidRDefault="00D25C08" w:rsidP="00D25C08">
            <w:pPr>
              <w:pStyle w:val="Tablea"/>
            </w:pPr>
            <w:r w:rsidRPr="00224223">
              <w:t>(d) a sleep technician is in continuous attendance under the supervision of a qualified adult sleep medicine practitioner; and</w:t>
            </w:r>
          </w:p>
          <w:p w14:paraId="664BBF9D" w14:textId="77777777" w:rsidR="00D25C08" w:rsidRPr="00224223" w:rsidRDefault="00D25C08" w:rsidP="00D25C08">
            <w:pPr>
              <w:pStyle w:val="Tablea"/>
            </w:pPr>
            <w:r w:rsidRPr="00224223">
              <w:t>(e) polygraphic records are:</w:t>
            </w:r>
          </w:p>
          <w:p w14:paraId="0302CB39" w14:textId="77777777" w:rsidR="00D25C08" w:rsidRPr="00224223" w:rsidRDefault="00D25C08" w:rsidP="00D25C08">
            <w:pPr>
              <w:pStyle w:val="Tablei"/>
            </w:pPr>
            <w:r w:rsidRPr="00224223">
              <w:t>(i) analysed (for assessment of sleep stage, arousals, respiratory events, cardiac abnormalities and limb movements) with manual scoring, or manual correction of computerised scoring in epochs of not more than 1 minute; and</w:t>
            </w:r>
          </w:p>
          <w:p w14:paraId="1D3AED60" w14:textId="77777777" w:rsidR="00D25C08" w:rsidRPr="00224223" w:rsidRDefault="00D25C08" w:rsidP="00D25C08">
            <w:pPr>
              <w:pStyle w:val="Tablei"/>
            </w:pPr>
            <w:r w:rsidRPr="00224223">
              <w:t>(ii) stored for interpretation and preparation of a report; and</w:t>
            </w:r>
          </w:p>
          <w:p w14:paraId="78B14108" w14:textId="77777777" w:rsidR="00D25C08" w:rsidRPr="00224223" w:rsidRDefault="00D25C08" w:rsidP="00D25C08">
            <w:pPr>
              <w:pStyle w:val="Tablea"/>
            </w:pPr>
            <w:r w:rsidRPr="00224223">
              <w:t>(f) interpretation and preparation of a permanent report is provided by a qualified adult sleep medicine practitioner with personal direct review of raw data from the original recording of polygraphic data from the patient; and</w:t>
            </w:r>
          </w:p>
          <w:p w14:paraId="4318D9D9" w14:textId="587DE984" w:rsidR="00D25C08" w:rsidRPr="00224223" w:rsidRDefault="00D25C08" w:rsidP="00D25C08">
            <w:pPr>
              <w:pStyle w:val="Tablea"/>
            </w:pPr>
            <w:r w:rsidRPr="00224223">
              <w:t xml:space="preserve">(g) the diagnostic assessment is not provided to the patient on the same occasion that a service described in </w:t>
            </w:r>
            <w:r w:rsidR="009D2197" w:rsidRPr="00224223">
              <w:t>item 1</w:t>
            </w:r>
            <w:r w:rsidRPr="00224223">
              <w:t>1003, 12203, 12204, 12205, 12208, 12250 or 12254 is provided to the patient</w:t>
            </w:r>
          </w:p>
          <w:p w14:paraId="2B6A431C" w14:textId="77777777" w:rsidR="00D25C08" w:rsidRPr="00224223" w:rsidRDefault="00D25C08" w:rsidP="00D25C08">
            <w:pPr>
              <w:pStyle w:val="Tabletext"/>
            </w:pPr>
            <w:r w:rsidRPr="00224223">
              <w:t>Applicable only once in a 12 month period</w:t>
            </w:r>
          </w:p>
        </w:tc>
        <w:tc>
          <w:tcPr>
            <w:tcW w:w="749" w:type="pct"/>
            <w:tcBorders>
              <w:top w:val="single" w:sz="4" w:space="0" w:color="auto"/>
              <w:left w:val="nil"/>
              <w:bottom w:val="single" w:sz="4" w:space="0" w:color="auto"/>
              <w:right w:val="nil"/>
            </w:tcBorders>
            <w:shd w:val="clear" w:color="auto" w:fill="auto"/>
          </w:tcPr>
          <w:p w14:paraId="269D4484" w14:textId="77777777" w:rsidR="00D25C08" w:rsidRPr="00224223" w:rsidRDefault="00D25C08" w:rsidP="00D25C08">
            <w:pPr>
              <w:pStyle w:val="Tabletext"/>
              <w:jc w:val="right"/>
            </w:pPr>
            <w:r w:rsidRPr="00224223">
              <w:t>950.70</w:t>
            </w:r>
          </w:p>
        </w:tc>
      </w:tr>
      <w:tr w:rsidR="00D25C08" w:rsidRPr="00224223" w14:paraId="3E02F030" w14:textId="77777777" w:rsidTr="00D34DDD">
        <w:trPr>
          <w:trHeight w:val="477"/>
        </w:trPr>
        <w:tc>
          <w:tcPr>
            <w:tcW w:w="687" w:type="pct"/>
            <w:tcBorders>
              <w:top w:val="single" w:sz="4" w:space="0" w:color="auto"/>
              <w:left w:val="nil"/>
              <w:bottom w:val="single" w:sz="4" w:space="0" w:color="auto"/>
              <w:right w:val="nil"/>
            </w:tcBorders>
            <w:shd w:val="clear" w:color="auto" w:fill="auto"/>
          </w:tcPr>
          <w:p w14:paraId="75CB27BA" w14:textId="77777777" w:rsidR="00D25C08" w:rsidRPr="00224223" w:rsidRDefault="00D25C08" w:rsidP="00D25C08">
            <w:pPr>
              <w:pStyle w:val="Tabletext"/>
            </w:pPr>
            <w:r w:rsidRPr="00224223">
              <w:t>12261</w:t>
            </w:r>
          </w:p>
        </w:tc>
        <w:tc>
          <w:tcPr>
            <w:tcW w:w="3564" w:type="pct"/>
            <w:tcBorders>
              <w:top w:val="single" w:sz="4" w:space="0" w:color="auto"/>
              <w:left w:val="nil"/>
              <w:bottom w:val="single" w:sz="4" w:space="0" w:color="auto"/>
              <w:right w:val="nil"/>
            </w:tcBorders>
            <w:shd w:val="clear" w:color="auto" w:fill="auto"/>
          </w:tcPr>
          <w:p w14:paraId="0DC00049" w14:textId="77777777" w:rsidR="00D25C08" w:rsidRPr="00224223" w:rsidRDefault="00D25C08" w:rsidP="00D25C08">
            <w:pPr>
              <w:pStyle w:val="Tabletext"/>
            </w:pPr>
            <w:r w:rsidRPr="00224223">
              <w:t>Multiple sleep latency test for the assessment of unexplained hypersomnolence in a patient aged at least 12 years but less than 18 years, if:</w:t>
            </w:r>
          </w:p>
          <w:p w14:paraId="19D7B1C9" w14:textId="77777777" w:rsidR="00D25C08" w:rsidRPr="00224223" w:rsidRDefault="00D25C08" w:rsidP="00D25C08">
            <w:pPr>
              <w:pStyle w:val="Tablea"/>
            </w:pPr>
            <w:r w:rsidRPr="00224223">
              <w:t xml:space="preserve">(a) a qualified sleep medicine practitioner determines that testing is necessary to confirm the diagnosis of a central disorder of </w:t>
            </w:r>
            <w:r w:rsidRPr="00224223">
              <w:lastRenderedPageBreak/>
              <w:t>hypersomnolence or to determine whether the eligibility criteria under the pharmaceutical benefits scheme for drugs relevant to treat that condition are met; and</w:t>
            </w:r>
          </w:p>
          <w:p w14:paraId="02CC2784" w14:textId="4264446A" w:rsidR="00D25C08" w:rsidRPr="00224223" w:rsidRDefault="00D25C08" w:rsidP="00D25C08">
            <w:pPr>
              <w:pStyle w:val="Tablea"/>
            </w:pPr>
            <w:r w:rsidRPr="00224223">
              <w:t>(b) an overnight diagnostic assessment of sleep is performed for at least 8 hours, with continuous monitoring of oxygen saturation and breathing using a multi</w:t>
            </w:r>
            <w:r w:rsidR="00BA02C8">
              <w:noBreakHyphen/>
            </w:r>
            <w:r w:rsidRPr="00224223">
              <w:t>channel polygraph, and recordings of the following, in accordance with current professional guidelines:</w:t>
            </w:r>
          </w:p>
          <w:p w14:paraId="6D14AEF8" w14:textId="77777777" w:rsidR="00D25C08" w:rsidRPr="00224223" w:rsidRDefault="00D25C08" w:rsidP="00D25C08">
            <w:pPr>
              <w:pStyle w:val="Tablei"/>
            </w:pPr>
            <w:r w:rsidRPr="00224223">
              <w:t>(i) airflow;</w:t>
            </w:r>
          </w:p>
          <w:p w14:paraId="4D894CE4" w14:textId="77777777" w:rsidR="00D25C08" w:rsidRPr="00224223" w:rsidRDefault="00D25C08" w:rsidP="00D25C08">
            <w:pPr>
              <w:pStyle w:val="Tablei"/>
            </w:pPr>
            <w:r w:rsidRPr="00224223">
              <w:t>(ii) continuous EMG;</w:t>
            </w:r>
          </w:p>
          <w:p w14:paraId="2757ADDB" w14:textId="77777777" w:rsidR="00D25C08" w:rsidRPr="00224223" w:rsidRDefault="00D25C08" w:rsidP="00D25C08">
            <w:pPr>
              <w:pStyle w:val="Tablei"/>
            </w:pPr>
            <w:r w:rsidRPr="00224223">
              <w:t>(iii) ECG;</w:t>
            </w:r>
          </w:p>
          <w:p w14:paraId="69B57B08" w14:textId="77777777" w:rsidR="00D25C08" w:rsidRPr="00224223" w:rsidRDefault="00D25C08" w:rsidP="00D25C08">
            <w:pPr>
              <w:pStyle w:val="Tablei"/>
            </w:pPr>
            <w:r w:rsidRPr="00224223">
              <w:t>(iv) EEG (with a minimum of 4 EEG leads or, in selected investigations, a minimum of 6 EEG leads);</w:t>
            </w:r>
          </w:p>
          <w:p w14:paraId="723DBEE4" w14:textId="77777777" w:rsidR="00D25C08" w:rsidRPr="00224223" w:rsidRDefault="00D25C08" w:rsidP="00D25C08">
            <w:pPr>
              <w:pStyle w:val="Tablei"/>
            </w:pPr>
            <w:r w:rsidRPr="00224223">
              <w:t>(v) EOG;</w:t>
            </w:r>
          </w:p>
          <w:p w14:paraId="45D11AA0" w14:textId="77777777" w:rsidR="00D25C08" w:rsidRPr="00224223" w:rsidRDefault="00D25C08" w:rsidP="00D25C08">
            <w:pPr>
              <w:pStyle w:val="Tablei"/>
            </w:pPr>
            <w:r w:rsidRPr="00224223">
              <w:t>(vi) oxygen saturation;</w:t>
            </w:r>
          </w:p>
          <w:p w14:paraId="01F75840" w14:textId="77777777" w:rsidR="00D25C08" w:rsidRPr="00224223" w:rsidRDefault="00D25C08" w:rsidP="00D25C08">
            <w:pPr>
              <w:pStyle w:val="Tablei"/>
            </w:pPr>
            <w:r w:rsidRPr="00224223">
              <w:t>(vii) respiratory movement of rib and abdomen (whether movement of rib is recorded separately from, or together with, movement of abdomen);</w:t>
            </w:r>
          </w:p>
          <w:p w14:paraId="090146DA" w14:textId="1C9929E9" w:rsidR="00D25C08" w:rsidRPr="00224223" w:rsidRDefault="00D25C08" w:rsidP="00D25C08">
            <w:pPr>
              <w:pStyle w:val="Tablei"/>
            </w:pPr>
            <w:r w:rsidRPr="00224223">
              <w:t>(viii) measurement of carbon dioxide (either end</w:t>
            </w:r>
            <w:r w:rsidR="00BA02C8">
              <w:noBreakHyphen/>
            </w:r>
            <w:r w:rsidRPr="00224223">
              <w:t>tidal or transcutaneous); and</w:t>
            </w:r>
          </w:p>
          <w:p w14:paraId="1107C422" w14:textId="77777777" w:rsidR="00D25C08" w:rsidRPr="00224223" w:rsidRDefault="00D25C08" w:rsidP="00D25C08">
            <w:pPr>
              <w:pStyle w:val="Tablea"/>
            </w:pPr>
            <w:r w:rsidRPr="00224223">
              <w:t>(c) immediately following the overnight assessment, a daytime assessment is performed where at least 4 nap periods are conducted, during which there is continuous recording of EMG, ECG, EEG and EOG; and</w:t>
            </w:r>
          </w:p>
          <w:p w14:paraId="71FC19E4" w14:textId="77777777" w:rsidR="00D25C08" w:rsidRPr="00224223" w:rsidRDefault="00D25C08" w:rsidP="00D25C08">
            <w:pPr>
              <w:pStyle w:val="Tablea"/>
            </w:pPr>
            <w:r w:rsidRPr="00224223">
              <w:t>(d) a sleep technician is in continuous attendance under the supervision of a qualified sleep medicine practitioner; and</w:t>
            </w:r>
          </w:p>
          <w:p w14:paraId="6F7A30B4" w14:textId="77777777" w:rsidR="00D25C08" w:rsidRPr="00224223" w:rsidRDefault="00D25C08" w:rsidP="00D25C08">
            <w:pPr>
              <w:pStyle w:val="Tablea"/>
            </w:pPr>
            <w:r w:rsidRPr="00224223">
              <w:t>(e) polygraphic records are:</w:t>
            </w:r>
          </w:p>
          <w:p w14:paraId="3DAB6F23" w14:textId="77777777" w:rsidR="00D25C08" w:rsidRPr="00224223" w:rsidRDefault="00D25C08" w:rsidP="00D25C08">
            <w:pPr>
              <w:pStyle w:val="Tablei"/>
            </w:pPr>
            <w:r w:rsidRPr="00224223">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14:paraId="74D37464" w14:textId="77777777" w:rsidR="00D25C08" w:rsidRPr="00224223" w:rsidRDefault="00D25C08" w:rsidP="00D25C08">
            <w:pPr>
              <w:pStyle w:val="Tablei"/>
            </w:pPr>
            <w:r w:rsidRPr="00224223">
              <w:t>(ii) stored for interpretation and preparation of a report; and</w:t>
            </w:r>
          </w:p>
          <w:p w14:paraId="6F2528FF" w14:textId="77777777" w:rsidR="00D25C08" w:rsidRPr="00224223" w:rsidRDefault="00D25C08" w:rsidP="00D25C08">
            <w:pPr>
              <w:pStyle w:val="Tablea"/>
            </w:pPr>
            <w:r w:rsidRPr="00224223">
              <w:t>(f) interpretation and preparation of a permanent report is provided by a qualified sleep medicine practitioner with personal direct review of raw data from the original recording of polygraphic data from the patient; and</w:t>
            </w:r>
          </w:p>
          <w:p w14:paraId="7FA2A476" w14:textId="14D26B2A" w:rsidR="00D25C08" w:rsidRPr="00224223" w:rsidRDefault="00D25C08" w:rsidP="00D25C08">
            <w:pPr>
              <w:pStyle w:val="Tablea"/>
            </w:pPr>
            <w:r w:rsidRPr="00224223">
              <w:t xml:space="preserve">(g) the diagnostic assessment is not provided to the patient on the same occasion that a service described in </w:t>
            </w:r>
            <w:r w:rsidR="009D2197" w:rsidRPr="00224223">
              <w:t>item 1</w:t>
            </w:r>
            <w:r w:rsidRPr="00224223">
              <w:t>1003, 12213, 12217 or 12265 is provided to the patient</w:t>
            </w:r>
          </w:p>
          <w:p w14:paraId="1D8C3D61" w14:textId="77777777" w:rsidR="00D25C08" w:rsidRPr="00224223" w:rsidRDefault="00D25C08" w:rsidP="00D25C08">
            <w:pPr>
              <w:pStyle w:val="Tabletext"/>
            </w:pPr>
            <w:r w:rsidRPr="00224223">
              <w:t>Applicable only once in a 12 month period</w:t>
            </w:r>
          </w:p>
        </w:tc>
        <w:tc>
          <w:tcPr>
            <w:tcW w:w="749" w:type="pct"/>
            <w:tcBorders>
              <w:top w:val="single" w:sz="4" w:space="0" w:color="auto"/>
              <w:left w:val="nil"/>
              <w:bottom w:val="single" w:sz="4" w:space="0" w:color="auto"/>
              <w:right w:val="nil"/>
            </w:tcBorders>
            <w:shd w:val="clear" w:color="auto" w:fill="auto"/>
          </w:tcPr>
          <w:p w14:paraId="281B651E" w14:textId="77777777" w:rsidR="00D25C08" w:rsidRPr="00224223" w:rsidRDefault="00D25C08" w:rsidP="00D25C08">
            <w:pPr>
              <w:pStyle w:val="Tabletext"/>
              <w:jc w:val="right"/>
            </w:pPr>
            <w:r w:rsidRPr="00224223">
              <w:lastRenderedPageBreak/>
              <w:t>996.85</w:t>
            </w:r>
          </w:p>
        </w:tc>
      </w:tr>
      <w:tr w:rsidR="00D25C08" w:rsidRPr="00224223" w14:paraId="471E3FA3" w14:textId="77777777" w:rsidTr="00D34DDD">
        <w:trPr>
          <w:trHeight w:val="477"/>
        </w:trPr>
        <w:tc>
          <w:tcPr>
            <w:tcW w:w="687" w:type="pct"/>
            <w:tcBorders>
              <w:top w:val="single" w:sz="4" w:space="0" w:color="auto"/>
              <w:left w:val="nil"/>
              <w:bottom w:val="single" w:sz="4" w:space="0" w:color="auto"/>
              <w:right w:val="nil"/>
            </w:tcBorders>
            <w:shd w:val="clear" w:color="auto" w:fill="auto"/>
          </w:tcPr>
          <w:p w14:paraId="11C5356F" w14:textId="77777777" w:rsidR="00D25C08" w:rsidRPr="00224223" w:rsidRDefault="00D25C08" w:rsidP="00D25C08">
            <w:pPr>
              <w:pStyle w:val="Tabletext"/>
            </w:pPr>
            <w:r w:rsidRPr="00224223">
              <w:t>12265</w:t>
            </w:r>
          </w:p>
        </w:tc>
        <w:tc>
          <w:tcPr>
            <w:tcW w:w="3564" w:type="pct"/>
            <w:tcBorders>
              <w:top w:val="single" w:sz="4" w:space="0" w:color="auto"/>
              <w:left w:val="nil"/>
              <w:bottom w:val="single" w:sz="4" w:space="0" w:color="auto"/>
              <w:right w:val="nil"/>
            </w:tcBorders>
            <w:shd w:val="clear" w:color="auto" w:fill="auto"/>
          </w:tcPr>
          <w:p w14:paraId="559FAE8D" w14:textId="77777777" w:rsidR="00D25C08" w:rsidRPr="00224223" w:rsidRDefault="00D25C08" w:rsidP="00D25C08">
            <w:pPr>
              <w:pStyle w:val="Tabletext"/>
            </w:pPr>
            <w:r w:rsidRPr="00224223">
              <w:t>Maintenance of wakefulness test for the assessment of the ability to maintain wakefulness in a patient aged at least 12 years but less than 18 years, if:</w:t>
            </w:r>
          </w:p>
          <w:p w14:paraId="69F83F25" w14:textId="77777777" w:rsidR="00D25C08" w:rsidRPr="00224223" w:rsidRDefault="00D25C08" w:rsidP="00D25C08">
            <w:pPr>
              <w:pStyle w:val="Tablea"/>
            </w:pPr>
            <w:r w:rsidRPr="00224223">
              <w:t xml:space="preserve">(a) a qualified sleep medicine practitioner determines that testing to objectively confirm the ability to maintain wakefulness is necessary; </w:t>
            </w:r>
            <w:r w:rsidRPr="00224223">
              <w:lastRenderedPageBreak/>
              <w:t>and</w:t>
            </w:r>
          </w:p>
          <w:p w14:paraId="739B6C2B" w14:textId="2CF31B71" w:rsidR="00D25C08" w:rsidRPr="00224223" w:rsidRDefault="00D25C08" w:rsidP="00D25C08">
            <w:pPr>
              <w:pStyle w:val="Tablea"/>
            </w:pPr>
            <w:r w:rsidRPr="00224223">
              <w:t>(b) an overnight diagnostic assessment of sleep is performed for at least 8 hours, with continuous monitoring of oxygen saturation and breathing using a multi</w:t>
            </w:r>
            <w:r w:rsidR="00BA02C8">
              <w:noBreakHyphen/>
            </w:r>
            <w:r w:rsidRPr="00224223">
              <w:t>channel polygraph, and recordings of the following, in accordance with current professional guidelines:</w:t>
            </w:r>
          </w:p>
          <w:p w14:paraId="2C91A5E2" w14:textId="77777777" w:rsidR="00D25C08" w:rsidRPr="00224223" w:rsidRDefault="00D25C08" w:rsidP="00D25C08">
            <w:pPr>
              <w:pStyle w:val="Tablei"/>
            </w:pPr>
            <w:r w:rsidRPr="00224223">
              <w:t>(i) airflow;</w:t>
            </w:r>
          </w:p>
          <w:p w14:paraId="6A95971B" w14:textId="77777777" w:rsidR="00D25C08" w:rsidRPr="00224223" w:rsidRDefault="00D25C08" w:rsidP="00D25C08">
            <w:pPr>
              <w:pStyle w:val="Tablei"/>
            </w:pPr>
            <w:r w:rsidRPr="00224223">
              <w:t>(ii) continuous EMG;</w:t>
            </w:r>
          </w:p>
          <w:p w14:paraId="07D2D602" w14:textId="77777777" w:rsidR="00D25C08" w:rsidRPr="00224223" w:rsidRDefault="00D25C08" w:rsidP="00D25C08">
            <w:pPr>
              <w:pStyle w:val="Tablei"/>
            </w:pPr>
            <w:r w:rsidRPr="00224223">
              <w:t>(iii) ECG;</w:t>
            </w:r>
          </w:p>
          <w:p w14:paraId="3E68AD1E" w14:textId="77777777" w:rsidR="00D25C08" w:rsidRPr="00224223" w:rsidRDefault="00D25C08" w:rsidP="00D25C08">
            <w:pPr>
              <w:pStyle w:val="Tablei"/>
            </w:pPr>
            <w:r w:rsidRPr="00224223">
              <w:t>(iv) EEG (with a minimum of 4 EEG leads or, in selected investigations, a minimum of 6 EEG leads);</w:t>
            </w:r>
          </w:p>
          <w:p w14:paraId="50C6400C" w14:textId="77777777" w:rsidR="00D25C08" w:rsidRPr="00224223" w:rsidRDefault="00D25C08" w:rsidP="00D25C08">
            <w:pPr>
              <w:pStyle w:val="Tablei"/>
            </w:pPr>
            <w:r w:rsidRPr="00224223">
              <w:t>(v) EOG;</w:t>
            </w:r>
          </w:p>
          <w:p w14:paraId="6093F8A1" w14:textId="77777777" w:rsidR="00D25C08" w:rsidRPr="00224223" w:rsidRDefault="00D25C08" w:rsidP="00D25C08">
            <w:pPr>
              <w:pStyle w:val="Tablei"/>
            </w:pPr>
            <w:r w:rsidRPr="00224223">
              <w:t>(vi) oxygen saturation;</w:t>
            </w:r>
          </w:p>
          <w:p w14:paraId="27B62463" w14:textId="77777777" w:rsidR="00D25C08" w:rsidRPr="00224223" w:rsidRDefault="00D25C08" w:rsidP="00D25C08">
            <w:pPr>
              <w:pStyle w:val="Tablei"/>
            </w:pPr>
            <w:r w:rsidRPr="00224223">
              <w:t>(vii) respiratory movement of rib and abdomen (whether movement of rib is recorded separately from, or together with, movement of abdomen);</w:t>
            </w:r>
          </w:p>
          <w:p w14:paraId="119EB306" w14:textId="495AD033" w:rsidR="00D25C08" w:rsidRPr="00224223" w:rsidRDefault="00D25C08" w:rsidP="00D25C08">
            <w:pPr>
              <w:pStyle w:val="Tablei"/>
            </w:pPr>
            <w:r w:rsidRPr="00224223">
              <w:t>(viii) measurement of carbon dioxide (either end</w:t>
            </w:r>
            <w:r w:rsidR="00BA02C8">
              <w:noBreakHyphen/>
            </w:r>
            <w:r w:rsidRPr="00224223">
              <w:t>tidal or transcutaneous); and</w:t>
            </w:r>
          </w:p>
          <w:p w14:paraId="1046A47B" w14:textId="77777777" w:rsidR="00D25C08" w:rsidRPr="00224223" w:rsidRDefault="00D25C08" w:rsidP="00D25C08">
            <w:pPr>
              <w:pStyle w:val="Tablea"/>
            </w:pPr>
            <w:r w:rsidRPr="00224223">
              <w:t>(c) immediately following the overnight assessment, a daytime assessment is performed where at least 4 wakefulness trials are conducted, during which there is continuous recording of EMG, ECG, EEG and EOG; and</w:t>
            </w:r>
          </w:p>
          <w:p w14:paraId="0120B81D" w14:textId="77777777" w:rsidR="00D25C08" w:rsidRPr="00224223" w:rsidRDefault="00D25C08" w:rsidP="00D25C08">
            <w:pPr>
              <w:pStyle w:val="Tablea"/>
            </w:pPr>
            <w:r w:rsidRPr="00224223">
              <w:t>(d) a sleep technician is in continuous attendance under the supervision of a qualified sleep medicine practitioner; and</w:t>
            </w:r>
          </w:p>
          <w:p w14:paraId="5F43D134" w14:textId="77777777" w:rsidR="00D25C08" w:rsidRPr="00224223" w:rsidRDefault="00D25C08" w:rsidP="00D25C08">
            <w:pPr>
              <w:pStyle w:val="Tablea"/>
            </w:pPr>
            <w:r w:rsidRPr="00224223">
              <w:t>(e) polygraphic records are:</w:t>
            </w:r>
          </w:p>
          <w:p w14:paraId="47BD9939" w14:textId="77777777" w:rsidR="00D25C08" w:rsidRPr="00224223" w:rsidRDefault="00D25C08" w:rsidP="00D25C08">
            <w:pPr>
              <w:pStyle w:val="Tablei"/>
            </w:pPr>
            <w:r w:rsidRPr="00224223">
              <w:t>(i) analysed (for assessment of sleep stage, arousals, respiratory events, cardiac abnormalities and limb movements) with manual scoring, or manual correction of computerised scoring in epochs of not more than 1 minute; and</w:t>
            </w:r>
          </w:p>
          <w:p w14:paraId="4FAC0323" w14:textId="77777777" w:rsidR="00D25C08" w:rsidRPr="00224223" w:rsidRDefault="00D25C08" w:rsidP="00D25C08">
            <w:pPr>
              <w:pStyle w:val="Tablei"/>
            </w:pPr>
            <w:r w:rsidRPr="00224223">
              <w:t>(ii) stored for interpretation and preparation of a report; and</w:t>
            </w:r>
          </w:p>
          <w:p w14:paraId="150130FB" w14:textId="77777777" w:rsidR="00D25C08" w:rsidRPr="00224223" w:rsidRDefault="00D25C08" w:rsidP="00D25C08">
            <w:pPr>
              <w:pStyle w:val="Tablea"/>
            </w:pPr>
            <w:r w:rsidRPr="00224223">
              <w:t>(f) interpretation and preparation of a permanent report is provided by a qualified sleep medicine practitioner with personal direct review of raw data from the original recording of polygraphic data from the patient; and</w:t>
            </w:r>
          </w:p>
          <w:p w14:paraId="69C0C9CC" w14:textId="48AAD5F8" w:rsidR="00D25C08" w:rsidRPr="00224223" w:rsidRDefault="00D25C08" w:rsidP="00D25C08">
            <w:pPr>
              <w:pStyle w:val="Tablea"/>
            </w:pPr>
            <w:r w:rsidRPr="00224223">
              <w:t xml:space="preserve">(g) the diagnostic assessment is not provided to the patient on the same occasion that a service described in </w:t>
            </w:r>
            <w:r w:rsidR="009D2197" w:rsidRPr="00224223">
              <w:t>item 1</w:t>
            </w:r>
            <w:r w:rsidRPr="00224223">
              <w:t>1003, 12213, 12217 or 12261 is provided to the patient</w:t>
            </w:r>
          </w:p>
          <w:p w14:paraId="240A954A" w14:textId="77777777" w:rsidR="00D25C08" w:rsidRPr="00224223" w:rsidRDefault="00D25C08" w:rsidP="00D25C08">
            <w:pPr>
              <w:pStyle w:val="Tabletext"/>
            </w:pPr>
            <w:r w:rsidRPr="00224223">
              <w:t>Applicable only once in a 12 month period</w:t>
            </w:r>
          </w:p>
        </w:tc>
        <w:tc>
          <w:tcPr>
            <w:tcW w:w="749" w:type="pct"/>
            <w:tcBorders>
              <w:top w:val="single" w:sz="4" w:space="0" w:color="auto"/>
              <w:left w:val="nil"/>
              <w:bottom w:val="single" w:sz="4" w:space="0" w:color="auto"/>
              <w:right w:val="nil"/>
            </w:tcBorders>
            <w:shd w:val="clear" w:color="auto" w:fill="auto"/>
          </w:tcPr>
          <w:p w14:paraId="450E0D3A" w14:textId="77777777" w:rsidR="00D25C08" w:rsidRPr="00224223" w:rsidRDefault="00D25C08" w:rsidP="00D25C08">
            <w:pPr>
              <w:pStyle w:val="Tabletext"/>
              <w:jc w:val="right"/>
            </w:pPr>
            <w:r w:rsidRPr="00224223">
              <w:lastRenderedPageBreak/>
              <w:t>996.85</w:t>
            </w:r>
          </w:p>
        </w:tc>
      </w:tr>
      <w:tr w:rsidR="00D25C08" w:rsidRPr="00224223" w14:paraId="23381D65" w14:textId="77777777" w:rsidTr="00D34DDD">
        <w:trPr>
          <w:trHeight w:val="477"/>
        </w:trPr>
        <w:tc>
          <w:tcPr>
            <w:tcW w:w="687" w:type="pct"/>
            <w:tcBorders>
              <w:top w:val="single" w:sz="4" w:space="0" w:color="auto"/>
              <w:left w:val="nil"/>
              <w:bottom w:val="single" w:sz="4" w:space="0" w:color="auto"/>
              <w:right w:val="nil"/>
            </w:tcBorders>
            <w:shd w:val="clear" w:color="auto" w:fill="auto"/>
          </w:tcPr>
          <w:p w14:paraId="6E7C3AAF" w14:textId="77777777" w:rsidR="00D25C08" w:rsidRPr="00224223" w:rsidRDefault="00D25C08" w:rsidP="00D25C08">
            <w:pPr>
              <w:pStyle w:val="Tabletext"/>
            </w:pPr>
            <w:r w:rsidRPr="00224223">
              <w:t>12268</w:t>
            </w:r>
          </w:p>
        </w:tc>
        <w:tc>
          <w:tcPr>
            <w:tcW w:w="3564" w:type="pct"/>
            <w:tcBorders>
              <w:top w:val="single" w:sz="4" w:space="0" w:color="auto"/>
              <w:left w:val="nil"/>
              <w:bottom w:val="single" w:sz="4" w:space="0" w:color="auto"/>
              <w:right w:val="nil"/>
            </w:tcBorders>
            <w:shd w:val="clear" w:color="auto" w:fill="auto"/>
          </w:tcPr>
          <w:p w14:paraId="2EE4500C" w14:textId="77777777" w:rsidR="00D25C08" w:rsidRPr="00224223" w:rsidRDefault="00D25C08" w:rsidP="00D25C08">
            <w:pPr>
              <w:pStyle w:val="Tabletext"/>
            </w:pPr>
            <w:r w:rsidRPr="00224223">
              <w:t>Multiple sleep latency test for the assessment of unexplained hypersomnolence for a patient less than 12 years of age, if:</w:t>
            </w:r>
          </w:p>
          <w:p w14:paraId="07DFBB99" w14:textId="77777777" w:rsidR="00D25C08" w:rsidRPr="00224223" w:rsidRDefault="00D25C08" w:rsidP="00D25C08">
            <w:pPr>
              <w:pStyle w:val="Tablea"/>
            </w:pPr>
            <w:r w:rsidRPr="00224223">
              <w:t>(a) a qualified paediatric sleep medicine practitioner determines that testing is necessary to confirm the diagnosis of a central disorder of hypersomnolence or to determine whether the eligibility criteria under the pharmaceutical benefits scheme for drugs relevant to treat that condition are met; and</w:t>
            </w:r>
          </w:p>
          <w:p w14:paraId="2D2C8AE4" w14:textId="53067C53" w:rsidR="00D25C08" w:rsidRPr="00224223" w:rsidRDefault="00D25C08" w:rsidP="00D25C08">
            <w:pPr>
              <w:pStyle w:val="Tablea"/>
            </w:pPr>
            <w:r w:rsidRPr="00224223">
              <w:t xml:space="preserve">(b) an overnight diagnostic assessment of sleep is performed for at least 8 hours, with continuous monitoring of oxygen saturation and </w:t>
            </w:r>
            <w:r w:rsidRPr="00224223">
              <w:lastRenderedPageBreak/>
              <w:t>breathing using a multi</w:t>
            </w:r>
            <w:r w:rsidR="00BA02C8">
              <w:noBreakHyphen/>
            </w:r>
            <w:r w:rsidRPr="00224223">
              <w:t>channel polygraph, and recordings of the following, in accordance with current professional guidelines:</w:t>
            </w:r>
          </w:p>
          <w:p w14:paraId="20D90A0C" w14:textId="77777777" w:rsidR="00D25C08" w:rsidRPr="00224223" w:rsidRDefault="00D25C08" w:rsidP="00D25C08">
            <w:pPr>
              <w:pStyle w:val="Tablei"/>
            </w:pPr>
            <w:r w:rsidRPr="00224223">
              <w:t>(i) airflow;</w:t>
            </w:r>
          </w:p>
          <w:p w14:paraId="41633132" w14:textId="77777777" w:rsidR="00D25C08" w:rsidRPr="00224223" w:rsidRDefault="00D25C08" w:rsidP="00D25C08">
            <w:pPr>
              <w:pStyle w:val="Tablei"/>
            </w:pPr>
            <w:r w:rsidRPr="00224223">
              <w:t>(ii) continuous EMG;</w:t>
            </w:r>
          </w:p>
          <w:p w14:paraId="156325E8" w14:textId="77777777" w:rsidR="00D25C08" w:rsidRPr="00224223" w:rsidRDefault="00D25C08" w:rsidP="00D25C08">
            <w:pPr>
              <w:pStyle w:val="Tablei"/>
            </w:pPr>
            <w:r w:rsidRPr="00224223">
              <w:t>(iii) ECG;</w:t>
            </w:r>
          </w:p>
          <w:p w14:paraId="17B1E77C" w14:textId="77777777" w:rsidR="00D25C08" w:rsidRPr="00224223" w:rsidRDefault="00D25C08" w:rsidP="00D25C08">
            <w:pPr>
              <w:pStyle w:val="Tablei"/>
            </w:pPr>
            <w:r w:rsidRPr="00224223">
              <w:t>(iv) EEG (with a minimum of 4 EEG leads or, in selected investigations, a minimum of 6 EEG leads);</w:t>
            </w:r>
          </w:p>
          <w:p w14:paraId="1F0A4E59" w14:textId="77777777" w:rsidR="00D25C08" w:rsidRPr="00224223" w:rsidRDefault="00D25C08" w:rsidP="00D25C08">
            <w:pPr>
              <w:pStyle w:val="Tablei"/>
            </w:pPr>
            <w:r w:rsidRPr="00224223">
              <w:t>(v) EOG;</w:t>
            </w:r>
          </w:p>
          <w:p w14:paraId="696C7F0D" w14:textId="77777777" w:rsidR="00D25C08" w:rsidRPr="00224223" w:rsidRDefault="00D25C08" w:rsidP="00D25C08">
            <w:pPr>
              <w:pStyle w:val="Tablei"/>
            </w:pPr>
            <w:r w:rsidRPr="00224223">
              <w:t>(vi) oxygen saturation;</w:t>
            </w:r>
          </w:p>
          <w:p w14:paraId="025303F2" w14:textId="77777777" w:rsidR="00D25C08" w:rsidRPr="00224223" w:rsidRDefault="00D25C08" w:rsidP="00D25C08">
            <w:pPr>
              <w:pStyle w:val="Tablei"/>
            </w:pPr>
            <w:r w:rsidRPr="00224223">
              <w:t>(vii) respiratory movement of rib and abdomen (whether movement of rib is recorded separately from, or together with, movement of abdomen);</w:t>
            </w:r>
          </w:p>
          <w:p w14:paraId="45CB15CF" w14:textId="32D017F4" w:rsidR="00D25C08" w:rsidRPr="00224223" w:rsidRDefault="00D25C08" w:rsidP="00D25C08">
            <w:pPr>
              <w:pStyle w:val="Tablei"/>
            </w:pPr>
            <w:r w:rsidRPr="00224223">
              <w:t>(viii) measurement of carbon dioxide (either end</w:t>
            </w:r>
            <w:r w:rsidR="00BA02C8">
              <w:noBreakHyphen/>
            </w:r>
            <w:r w:rsidRPr="00224223">
              <w:t>tidal or transcutaneous); and</w:t>
            </w:r>
          </w:p>
          <w:p w14:paraId="1B107734" w14:textId="77777777" w:rsidR="00D25C08" w:rsidRPr="00224223" w:rsidRDefault="00D25C08" w:rsidP="00D25C08">
            <w:pPr>
              <w:pStyle w:val="Tablea"/>
            </w:pPr>
            <w:r w:rsidRPr="00224223">
              <w:t>(c) immediately following the overnight assessment, a daytime assessment is performed where at least 4 nap periods are conducted, during which there is continuous recording of EMG, ECG, EEG and EOG; and</w:t>
            </w:r>
          </w:p>
          <w:p w14:paraId="61B9B791" w14:textId="77777777" w:rsidR="00D25C08" w:rsidRPr="00224223" w:rsidRDefault="00D25C08" w:rsidP="00D25C08">
            <w:pPr>
              <w:pStyle w:val="Tablea"/>
            </w:pPr>
            <w:r w:rsidRPr="00224223">
              <w:t>(d) a sleep technician is in continuous attendance under the supervision of a qualified paediatric sleep medicine practitioner; and</w:t>
            </w:r>
          </w:p>
          <w:p w14:paraId="2CC41FED" w14:textId="77777777" w:rsidR="00D25C08" w:rsidRPr="00224223" w:rsidRDefault="00D25C08" w:rsidP="00D25C08">
            <w:pPr>
              <w:pStyle w:val="Tablea"/>
            </w:pPr>
            <w:r w:rsidRPr="00224223">
              <w:t>(e) polygraphic records are:</w:t>
            </w:r>
          </w:p>
          <w:p w14:paraId="7B09904D" w14:textId="77777777" w:rsidR="00D25C08" w:rsidRPr="00224223" w:rsidRDefault="00D25C08" w:rsidP="00D25C08">
            <w:pPr>
              <w:pStyle w:val="Tablei"/>
            </w:pPr>
            <w:r w:rsidRPr="00224223">
              <w:t>(i) analysed (for assessment of sleep stage, arousals, respiratory events, cardiac abnormalities and limb movements) with manual scoring, or manual correction of computerised scoring in epochs of not more than 1 minute; and</w:t>
            </w:r>
          </w:p>
          <w:p w14:paraId="38F1C592" w14:textId="77777777" w:rsidR="00D25C08" w:rsidRPr="00224223" w:rsidRDefault="00D25C08" w:rsidP="00D25C08">
            <w:pPr>
              <w:pStyle w:val="Tablei"/>
            </w:pPr>
            <w:r w:rsidRPr="00224223">
              <w:t>(ii) stored for interpretation and preparation of a report; and</w:t>
            </w:r>
          </w:p>
          <w:p w14:paraId="2E354596" w14:textId="77777777" w:rsidR="00D25C08" w:rsidRPr="00224223" w:rsidRDefault="00D25C08" w:rsidP="00D25C08">
            <w:pPr>
              <w:pStyle w:val="Tablea"/>
            </w:pPr>
            <w:r w:rsidRPr="00224223">
              <w:t>(f) interpretation and preparation of a permanent report is provided by a qualified paediatric sleep medicine practitioner with personal direct review of raw data from the original recording of polygraphic data from the patient; and</w:t>
            </w:r>
          </w:p>
          <w:p w14:paraId="4CBB5346" w14:textId="03C518C1" w:rsidR="00D25C08" w:rsidRPr="00224223" w:rsidRDefault="00D25C08" w:rsidP="00D25C08">
            <w:pPr>
              <w:pStyle w:val="Tablea"/>
            </w:pPr>
            <w:r w:rsidRPr="00224223">
              <w:t xml:space="preserve">(g) the diagnostic assessment is not provided to the patient on the same occasion that a service described in </w:t>
            </w:r>
            <w:r w:rsidR="009D2197" w:rsidRPr="00224223">
              <w:t>item 1</w:t>
            </w:r>
            <w:r w:rsidRPr="00224223">
              <w:t>1003, 12210, 12215 or 12272 is provided to the patient</w:t>
            </w:r>
          </w:p>
          <w:p w14:paraId="49767EB8" w14:textId="77777777" w:rsidR="00D25C08" w:rsidRPr="00224223" w:rsidRDefault="00D25C08" w:rsidP="00D25C08">
            <w:pPr>
              <w:pStyle w:val="Tabletext"/>
            </w:pPr>
            <w:r w:rsidRPr="00224223">
              <w:t>Applicable only once in a 12 month period</w:t>
            </w:r>
          </w:p>
        </w:tc>
        <w:tc>
          <w:tcPr>
            <w:tcW w:w="749" w:type="pct"/>
            <w:tcBorders>
              <w:top w:val="single" w:sz="4" w:space="0" w:color="auto"/>
              <w:left w:val="nil"/>
              <w:bottom w:val="single" w:sz="4" w:space="0" w:color="auto"/>
              <w:right w:val="nil"/>
            </w:tcBorders>
            <w:shd w:val="clear" w:color="auto" w:fill="auto"/>
          </w:tcPr>
          <w:p w14:paraId="61E82DF6" w14:textId="77777777" w:rsidR="00D25C08" w:rsidRPr="00224223" w:rsidRDefault="00D25C08" w:rsidP="00D25C08">
            <w:pPr>
              <w:pStyle w:val="Tabletext"/>
              <w:jc w:val="right"/>
            </w:pPr>
            <w:r w:rsidRPr="00224223">
              <w:lastRenderedPageBreak/>
              <w:t>1,069.20</w:t>
            </w:r>
          </w:p>
        </w:tc>
      </w:tr>
      <w:tr w:rsidR="00D25C08" w:rsidRPr="00224223" w14:paraId="19C03D87" w14:textId="77777777" w:rsidTr="00D34DDD">
        <w:trPr>
          <w:trHeight w:val="477"/>
        </w:trPr>
        <w:tc>
          <w:tcPr>
            <w:tcW w:w="687" w:type="pct"/>
            <w:tcBorders>
              <w:top w:val="single" w:sz="4" w:space="0" w:color="auto"/>
              <w:left w:val="nil"/>
              <w:bottom w:val="single" w:sz="4" w:space="0" w:color="auto"/>
              <w:right w:val="nil"/>
            </w:tcBorders>
            <w:shd w:val="clear" w:color="auto" w:fill="auto"/>
          </w:tcPr>
          <w:p w14:paraId="3ACC7C2A" w14:textId="77777777" w:rsidR="00D25C08" w:rsidRPr="00224223" w:rsidRDefault="00D25C08" w:rsidP="00D25C08">
            <w:pPr>
              <w:pStyle w:val="Tabletext"/>
            </w:pPr>
            <w:r w:rsidRPr="00224223">
              <w:t>12272</w:t>
            </w:r>
          </w:p>
        </w:tc>
        <w:tc>
          <w:tcPr>
            <w:tcW w:w="3564" w:type="pct"/>
            <w:tcBorders>
              <w:top w:val="single" w:sz="4" w:space="0" w:color="auto"/>
              <w:left w:val="nil"/>
              <w:bottom w:val="single" w:sz="4" w:space="0" w:color="auto"/>
              <w:right w:val="nil"/>
            </w:tcBorders>
            <w:shd w:val="clear" w:color="auto" w:fill="auto"/>
          </w:tcPr>
          <w:p w14:paraId="51C4343E" w14:textId="77777777" w:rsidR="00D25C08" w:rsidRPr="00224223" w:rsidRDefault="00D25C08" w:rsidP="00D25C08">
            <w:pPr>
              <w:pStyle w:val="Tabletext"/>
            </w:pPr>
            <w:r w:rsidRPr="00224223">
              <w:t>Maintenance of wakefulness test for the assessment of the ability to maintain wakefulness for a patient less than 12 years of age, if:</w:t>
            </w:r>
          </w:p>
          <w:p w14:paraId="6F151852" w14:textId="77777777" w:rsidR="00D25C08" w:rsidRPr="00224223" w:rsidRDefault="00D25C08" w:rsidP="00D25C08">
            <w:pPr>
              <w:pStyle w:val="Tablea"/>
            </w:pPr>
            <w:r w:rsidRPr="00224223">
              <w:t>(a) a qualified paediatric sleep medicine practitioner determines that testing to objectively confirm the ability to maintain wakefulness is necessary; and</w:t>
            </w:r>
          </w:p>
          <w:p w14:paraId="1752EDEA" w14:textId="0059FACD" w:rsidR="00D25C08" w:rsidRPr="00224223" w:rsidRDefault="00D25C08" w:rsidP="00D25C08">
            <w:pPr>
              <w:pStyle w:val="Tablea"/>
            </w:pPr>
            <w:r w:rsidRPr="00224223">
              <w:t>(b) an overnight diagnostic assessment of sleep is performed for at least 8 hours, with continuous monitoring of oxygen saturation and breathing using a multi</w:t>
            </w:r>
            <w:r w:rsidR="00BA02C8">
              <w:noBreakHyphen/>
            </w:r>
            <w:r w:rsidRPr="00224223">
              <w:t>channel polygraph, and recordings of the following, in accordance with current professional guidelines:</w:t>
            </w:r>
          </w:p>
          <w:p w14:paraId="637DE1AD" w14:textId="77777777" w:rsidR="00D25C08" w:rsidRPr="00224223" w:rsidRDefault="00D25C08" w:rsidP="00D25C08">
            <w:pPr>
              <w:pStyle w:val="Tablei"/>
            </w:pPr>
            <w:r w:rsidRPr="00224223">
              <w:t>(i) airflow;</w:t>
            </w:r>
          </w:p>
          <w:p w14:paraId="6F47A879" w14:textId="77777777" w:rsidR="00D25C08" w:rsidRPr="00224223" w:rsidRDefault="00D25C08" w:rsidP="00D25C08">
            <w:pPr>
              <w:pStyle w:val="Tablei"/>
            </w:pPr>
            <w:r w:rsidRPr="00224223">
              <w:t>(ii) continuous EMG;</w:t>
            </w:r>
          </w:p>
          <w:p w14:paraId="2B17291D" w14:textId="77777777" w:rsidR="00D25C08" w:rsidRPr="00224223" w:rsidRDefault="00D25C08" w:rsidP="00D25C08">
            <w:pPr>
              <w:pStyle w:val="Tablei"/>
            </w:pPr>
            <w:r w:rsidRPr="00224223">
              <w:t>(iii) ECG;</w:t>
            </w:r>
          </w:p>
          <w:p w14:paraId="3290FA74" w14:textId="77777777" w:rsidR="00D25C08" w:rsidRPr="00224223" w:rsidRDefault="00D25C08" w:rsidP="00D25C08">
            <w:pPr>
              <w:pStyle w:val="Tablei"/>
            </w:pPr>
            <w:r w:rsidRPr="00224223">
              <w:lastRenderedPageBreak/>
              <w:t>(iv) EEG (with a minimum of 4 EEG leads or, in selected investigations, a minimum of 6 EEG leads);</w:t>
            </w:r>
          </w:p>
          <w:p w14:paraId="7EE50177" w14:textId="77777777" w:rsidR="00D25C08" w:rsidRPr="00224223" w:rsidRDefault="00D25C08" w:rsidP="00D25C08">
            <w:pPr>
              <w:pStyle w:val="Tablei"/>
            </w:pPr>
            <w:r w:rsidRPr="00224223">
              <w:t>(v) EOG;</w:t>
            </w:r>
          </w:p>
          <w:p w14:paraId="32761D74" w14:textId="77777777" w:rsidR="00D25C08" w:rsidRPr="00224223" w:rsidRDefault="00D25C08" w:rsidP="00D25C08">
            <w:pPr>
              <w:pStyle w:val="Tablei"/>
            </w:pPr>
            <w:r w:rsidRPr="00224223">
              <w:t>(vi) oxygen saturation;</w:t>
            </w:r>
          </w:p>
          <w:p w14:paraId="7854C247" w14:textId="77777777" w:rsidR="00D25C08" w:rsidRPr="00224223" w:rsidRDefault="00D25C08" w:rsidP="00D25C08">
            <w:pPr>
              <w:pStyle w:val="Tablei"/>
            </w:pPr>
            <w:r w:rsidRPr="00224223">
              <w:t>(vii) respiratory movement of rib and abdomen (whether movement of rib is recorded separately from, or together with, movement of abdomen);</w:t>
            </w:r>
          </w:p>
          <w:p w14:paraId="66AE2782" w14:textId="25193013" w:rsidR="00D25C08" w:rsidRPr="00224223" w:rsidRDefault="00D25C08" w:rsidP="00D25C08">
            <w:pPr>
              <w:pStyle w:val="Tablei"/>
            </w:pPr>
            <w:r w:rsidRPr="00224223">
              <w:t>(viii) measurement of carbon dioxide (either end</w:t>
            </w:r>
            <w:r w:rsidR="00BA02C8">
              <w:noBreakHyphen/>
            </w:r>
            <w:r w:rsidRPr="00224223">
              <w:t>tidal or transcutaneous); and</w:t>
            </w:r>
          </w:p>
          <w:p w14:paraId="422EA109" w14:textId="77777777" w:rsidR="00D25C08" w:rsidRPr="00224223" w:rsidRDefault="00D25C08" w:rsidP="00D25C08">
            <w:pPr>
              <w:pStyle w:val="Tablea"/>
            </w:pPr>
            <w:r w:rsidRPr="00224223">
              <w:t>(c) immediately following the overnight assessment, a daytime assessment is performed where at least 4 wakefulness trials are conducted, during which there is continuous recording of EMG, ECG, EEG and EOG; and</w:t>
            </w:r>
          </w:p>
          <w:p w14:paraId="11E4A4F3" w14:textId="77777777" w:rsidR="00D25C08" w:rsidRPr="00224223" w:rsidRDefault="00D25C08" w:rsidP="00D25C08">
            <w:pPr>
              <w:pStyle w:val="Tablea"/>
            </w:pPr>
            <w:r w:rsidRPr="00224223">
              <w:t>(d) a sleep technician is in continuous attendance under the supervision of a qualified paediatric sleep medicine practitioner; and</w:t>
            </w:r>
          </w:p>
          <w:p w14:paraId="0B98A71E" w14:textId="77777777" w:rsidR="00D25C08" w:rsidRPr="00224223" w:rsidRDefault="00D25C08" w:rsidP="00D25C08">
            <w:pPr>
              <w:pStyle w:val="Tablea"/>
            </w:pPr>
            <w:r w:rsidRPr="00224223">
              <w:t>(e) polygraphic records are:</w:t>
            </w:r>
          </w:p>
          <w:p w14:paraId="7A4FDD25" w14:textId="77777777" w:rsidR="00D25C08" w:rsidRPr="00224223" w:rsidRDefault="00D25C08" w:rsidP="00D25C08">
            <w:pPr>
              <w:pStyle w:val="Tablei"/>
            </w:pPr>
            <w:r w:rsidRPr="00224223">
              <w:t>(i) analysed (for assessment of sleep stage, arousals, respiratory events, cardiac abnormalities and limb movements) with manual scoring, or manual correction of computerised scoring in epochs of not more than 1 minute; and</w:t>
            </w:r>
          </w:p>
          <w:p w14:paraId="64E3DDEF" w14:textId="77777777" w:rsidR="00D25C08" w:rsidRPr="00224223" w:rsidRDefault="00D25C08" w:rsidP="00D25C08">
            <w:pPr>
              <w:pStyle w:val="Tablei"/>
            </w:pPr>
            <w:r w:rsidRPr="00224223">
              <w:t>(ii) stored for interpretation and preparation of a report; and</w:t>
            </w:r>
          </w:p>
          <w:p w14:paraId="14C5FFA8" w14:textId="77777777" w:rsidR="00D25C08" w:rsidRPr="00224223" w:rsidRDefault="00D25C08" w:rsidP="00D25C08">
            <w:pPr>
              <w:pStyle w:val="Tablea"/>
            </w:pPr>
            <w:r w:rsidRPr="00224223">
              <w:t>(f) interpretation and preparation of a permanent report is provided by a qualified paediatric sleep medicine practitioner with personal direct review of raw data from the original recording of polygraphic data from the patient; and</w:t>
            </w:r>
          </w:p>
          <w:p w14:paraId="0AED7DBE" w14:textId="08F1FAE8" w:rsidR="00D25C08" w:rsidRPr="00224223" w:rsidRDefault="00D25C08" w:rsidP="00D25C08">
            <w:pPr>
              <w:pStyle w:val="Tablea"/>
            </w:pPr>
            <w:r w:rsidRPr="00224223">
              <w:t xml:space="preserve">(g) the diagnostic assessment is not provided to the patient on the same occasion that a service described in </w:t>
            </w:r>
            <w:r w:rsidR="009D2197" w:rsidRPr="00224223">
              <w:t>item 1</w:t>
            </w:r>
            <w:r w:rsidRPr="00224223">
              <w:t>1003, 12210, 12215 or 12268 is provided to the patient</w:t>
            </w:r>
          </w:p>
          <w:p w14:paraId="53FD8DDB" w14:textId="77777777" w:rsidR="00D25C08" w:rsidRPr="00224223" w:rsidRDefault="00D25C08" w:rsidP="00D25C08">
            <w:pPr>
              <w:pStyle w:val="Tabletext"/>
            </w:pPr>
            <w:r w:rsidRPr="00224223">
              <w:t>Applicable only once in a 12 month period</w:t>
            </w:r>
          </w:p>
        </w:tc>
        <w:tc>
          <w:tcPr>
            <w:tcW w:w="749" w:type="pct"/>
            <w:tcBorders>
              <w:top w:val="single" w:sz="4" w:space="0" w:color="auto"/>
              <w:left w:val="nil"/>
              <w:bottom w:val="single" w:sz="4" w:space="0" w:color="auto"/>
              <w:right w:val="nil"/>
            </w:tcBorders>
            <w:shd w:val="clear" w:color="auto" w:fill="auto"/>
          </w:tcPr>
          <w:p w14:paraId="4137EE5D" w14:textId="77777777" w:rsidR="00D25C08" w:rsidRPr="00224223" w:rsidRDefault="00D25C08" w:rsidP="00D25C08">
            <w:pPr>
              <w:pStyle w:val="Tabletext"/>
              <w:jc w:val="right"/>
            </w:pPr>
            <w:r w:rsidRPr="00224223">
              <w:lastRenderedPageBreak/>
              <w:t>1,069.20</w:t>
            </w:r>
          </w:p>
        </w:tc>
      </w:tr>
      <w:tr w:rsidR="00D25C08" w:rsidRPr="00224223" w14:paraId="727EE8B0" w14:textId="77777777" w:rsidTr="00D34DDD">
        <w:trPr>
          <w:trHeight w:val="270"/>
        </w:trPr>
        <w:tc>
          <w:tcPr>
            <w:tcW w:w="687" w:type="pct"/>
            <w:tcBorders>
              <w:top w:val="single" w:sz="4" w:space="0" w:color="auto"/>
              <w:left w:val="nil"/>
              <w:bottom w:val="single" w:sz="4" w:space="0" w:color="auto"/>
              <w:right w:val="nil"/>
            </w:tcBorders>
            <w:shd w:val="clear" w:color="auto" w:fill="auto"/>
          </w:tcPr>
          <w:p w14:paraId="7F05326A" w14:textId="77777777" w:rsidR="00D25C08" w:rsidRPr="00224223" w:rsidRDefault="00D25C08" w:rsidP="00D25C08">
            <w:pPr>
              <w:pStyle w:val="Tabletext"/>
              <w:rPr>
                <w:snapToGrid w:val="0"/>
              </w:rPr>
            </w:pPr>
            <w:r w:rsidRPr="00224223">
              <w:rPr>
                <w:snapToGrid w:val="0"/>
              </w:rPr>
              <w:t>12306</w:t>
            </w:r>
          </w:p>
        </w:tc>
        <w:tc>
          <w:tcPr>
            <w:tcW w:w="3564" w:type="pct"/>
            <w:tcBorders>
              <w:top w:val="single" w:sz="4" w:space="0" w:color="auto"/>
              <w:left w:val="nil"/>
              <w:bottom w:val="single" w:sz="4" w:space="0" w:color="auto"/>
              <w:right w:val="nil"/>
            </w:tcBorders>
            <w:shd w:val="clear" w:color="auto" w:fill="auto"/>
          </w:tcPr>
          <w:p w14:paraId="056C0C90" w14:textId="4B348721" w:rsidR="00D25C08" w:rsidRPr="00224223" w:rsidRDefault="00D25C08" w:rsidP="00D25C08">
            <w:pPr>
              <w:pStyle w:val="Tabletext"/>
            </w:pPr>
            <w:r w:rsidRPr="00224223">
              <w:t>Bone densitometry, using dual energy X</w:t>
            </w:r>
            <w:r w:rsidR="00BA02C8">
              <w:noBreakHyphen/>
            </w:r>
            <w:r w:rsidRPr="00224223">
              <w:t>ray absorptiometry, involving the measurement of 2 or more sites (including interpretation and reporting), for:</w:t>
            </w:r>
          </w:p>
          <w:p w14:paraId="1D2AB420" w14:textId="77777777" w:rsidR="00D25C08" w:rsidRPr="00224223" w:rsidRDefault="00D25C08" w:rsidP="00D25C08">
            <w:pPr>
              <w:pStyle w:val="Tablea"/>
            </w:pPr>
            <w:r w:rsidRPr="00224223">
              <w:t>(a) confirmation of a presumptive diagnosis of low bone mineral density made on the basis of one or more fractures occurring after minimal trauma; or</w:t>
            </w:r>
          </w:p>
          <w:p w14:paraId="0A4CF1DD" w14:textId="77777777" w:rsidR="00D25C08" w:rsidRPr="00224223" w:rsidRDefault="00D25C08" w:rsidP="00D25C08">
            <w:pPr>
              <w:pStyle w:val="Tablea"/>
            </w:pPr>
            <w:r w:rsidRPr="00224223">
              <w:t>(b) monitoring of low bone mineral density proven by bone densitometry at least 12 months previously;</w:t>
            </w:r>
          </w:p>
          <w:p w14:paraId="44E774A4" w14:textId="3B9E06C0" w:rsidR="00D25C08" w:rsidRPr="00224223" w:rsidRDefault="00D25C08" w:rsidP="00D25C08">
            <w:pPr>
              <w:pStyle w:val="Tabletext"/>
            </w:pPr>
            <w:r w:rsidRPr="00224223">
              <w:t xml:space="preserve">other than a service associated with a service to which </w:t>
            </w:r>
            <w:r w:rsidR="009D2197" w:rsidRPr="00224223">
              <w:t>item 1</w:t>
            </w:r>
            <w:r w:rsidRPr="00224223">
              <w:t>2312, 12315 or 12321 applies</w:t>
            </w:r>
          </w:p>
          <w:p w14:paraId="7E728ABF" w14:textId="77777777" w:rsidR="00D25C08" w:rsidRPr="00224223" w:rsidRDefault="00D25C08" w:rsidP="00D25C08">
            <w:pPr>
              <w:pStyle w:val="Tabletext"/>
              <w:rPr>
                <w:szCs w:val="22"/>
              </w:rPr>
            </w:pPr>
            <w:r w:rsidRPr="00224223">
              <w:t>For any particular patient, once only in a 24 month period</w:t>
            </w:r>
          </w:p>
        </w:tc>
        <w:tc>
          <w:tcPr>
            <w:tcW w:w="749" w:type="pct"/>
            <w:tcBorders>
              <w:top w:val="single" w:sz="4" w:space="0" w:color="auto"/>
              <w:left w:val="nil"/>
              <w:bottom w:val="single" w:sz="4" w:space="0" w:color="auto"/>
              <w:right w:val="nil"/>
            </w:tcBorders>
            <w:shd w:val="clear" w:color="auto" w:fill="auto"/>
          </w:tcPr>
          <w:p w14:paraId="0B41B30E" w14:textId="77777777" w:rsidR="00D25C08" w:rsidRPr="00224223" w:rsidRDefault="00D25C08" w:rsidP="00D25C08">
            <w:pPr>
              <w:pStyle w:val="Tabletext"/>
              <w:jc w:val="right"/>
            </w:pPr>
            <w:r w:rsidRPr="00224223">
              <w:t>106.55</w:t>
            </w:r>
          </w:p>
        </w:tc>
      </w:tr>
      <w:tr w:rsidR="00D25C08" w:rsidRPr="00224223" w14:paraId="6970D8E4" w14:textId="77777777" w:rsidTr="00D34DDD">
        <w:trPr>
          <w:trHeight w:val="270"/>
        </w:trPr>
        <w:tc>
          <w:tcPr>
            <w:tcW w:w="687" w:type="pct"/>
            <w:tcBorders>
              <w:top w:val="nil"/>
              <w:left w:val="nil"/>
              <w:bottom w:val="single" w:sz="4" w:space="0" w:color="auto"/>
              <w:right w:val="nil"/>
            </w:tcBorders>
            <w:shd w:val="clear" w:color="auto" w:fill="auto"/>
          </w:tcPr>
          <w:p w14:paraId="09B1A885" w14:textId="77777777" w:rsidR="00D25C08" w:rsidRPr="00224223" w:rsidRDefault="00D25C08" w:rsidP="00D25C08">
            <w:pPr>
              <w:pStyle w:val="Tabletext"/>
            </w:pPr>
            <w:r w:rsidRPr="00224223">
              <w:t>12312</w:t>
            </w:r>
          </w:p>
        </w:tc>
        <w:tc>
          <w:tcPr>
            <w:tcW w:w="3564" w:type="pct"/>
            <w:tcBorders>
              <w:top w:val="nil"/>
              <w:left w:val="nil"/>
              <w:bottom w:val="single" w:sz="4" w:space="0" w:color="auto"/>
              <w:right w:val="nil"/>
            </w:tcBorders>
            <w:shd w:val="clear" w:color="auto" w:fill="auto"/>
          </w:tcPr>
          <w:p w14:paraId="7F9A9E1A" w14:textId="2188F65F" w:rsidR="00D25C08" w:rsidRPr="00224223" w:rsidRDefault="00D25C08" w:rsidP="00D25C08">
            <w:pPr>
              <w:pStyle w:val="Tabletext"/>
            </w:pPr>
            <w:r w:rsidRPr="00224223">
              <w:t>Bone densitometry, using dual energy X</w:t>
            </w:r>
            <w:r w:rsidR="00BA02C8">
              <w:noBreakHyphen/>
            </w:r>
            <w:r w:rsidRPr="00224223">
              <w:t>ray absorptiometry, involving the measurement of 2 or more sites (including interpretation and reporting) for diagnosis and monitoring of bone loss associated with one or more of the following:</w:t>
            </w:r>
          </w:p>
          <w:p w14:paraId="69B03697" w14:textId="77777777" w:rsidR="00D25C08" w:rsidRPr="00224223" w:rsidRDefault="00D25C08" w:rsidP="00D25C08">
            <w:pPr>
              <w:pStyle w:val="Tablea"/>
            </w:pPr>
            <w:r w:rsidRPr="00224223">
              <w:t>(a) prolonged glucocorticoid therapy;</w:t>
            </w:r>
          </w:p>
          <w:p w14:paraId="282B3578" w14:textId="77777777" w:rsidR="00D25C08" w:rsidRPr="00224223" w:rsidRDefault="00D25C08" w:rsidP="00D25C08">
            <w:pPr>
              <w:pStyle w:val="Tablea"/>
            </w:pPr>
            <w:r w:rsidRPr="00224223">
              <w:lastRenderedPageBreak/>
              <w:t>(b) any condition associated with excess glucocorticoid secretion;</w:t>
            </w:r>
          </w:p>
          <w:p w14:paraId="1CAF04AD" w14:textId="77777777" w:rsidR="00D25C08" w:rsidRPr="00224223" w:rsidRDefault="00D25C08" w:rsidP="00D25C08">
            <w:pPr>
              <w:pStyle w:val="Tablea"/>
            </w:pPr>
            <w:r w:rsidRPr="00224223">
              <w:t>(c) male hypogonadism;</w:t>
            </w:r>
          </w:p>
          <w:p w14:paraId="015330A7" w14:textId="77777777" w:rsidR="00D25C08" w:rsidRPr="00224223" w:rsidRDefault="00D25C08" w:rsidP="00D25C08">
            <w:pPr>
              <w:pStyle w:val="Tablea"/>
            </w:pPr>
            <w:r w:rsidRPr="00224223">
              <w:t>(d) female hypogonadism lasting more than 6 months before the age of 45;</w:t>
            </w:r>
          </w:p>
          <w:p w14:paraId="6F7E14F0" w14:textId="16FE9254" w:rsidR="00D25C08" w:rsidRPr="00224223" w:rsidRDefault="00D25C08" w:rsidP="00D25C08">
            <w:pPr>
              <w:pStyle w:val="Tabletext"/>
            </w:pPr>
            <w:r w:rsidRPr="00224223">
              <w:t xml:space="preserve">other than a service associated with a service to which </w:t>
            </w:r>
            <w:r w:rsidR="009D2197" w:rsidRPr="00224223">
              <w:t>item 1</w:t>
            </w:r>
            <w:r w:rsidRPr="00224223">
              <w:t>2306, 12315 or 12321 applies</w:t>
            </w:r>
          </w:p>
          <w:p w14:paraId="52F623B6" w14:textId="77777777" w:rsidR="00D25C08" w:rsidRPr="00224223" w:rsidRDefault="00D25C08" w:rsidP="00D25C08">
            <w:pPr>
              <w:pStyle w:val="Tabletext"/>
            </w:pPr>
            <w:r w:rsidRPr="00224223">
              <w:t>For any particular patient, once only in a 12 month period</w:t>
            </w:r>
          </w:p>
        </w:tc>
        <w:tc>
          <w:tcPr>
            <w:tcW w:w="749" w:type="pct"/>
            <w:tcBorders>
              <w:top w:val="nil"/>
              <w:left w:val="nil"/>
              <w:bottom w:val="single" w:sz="4" w:space="0" w:color="auto"/>
              <w:right w:val="nil"/>
            </w:tcBorders>
            <w:shd w:val="clear" w:color="auto" w:fill="auto"/>
          </w:tcPr>
          <w:p w14:paraId="47C4F17B" w14:textId="77777777" w:rsidR="00D25C08" w:rsidRPr="00224223" w:rsidRDefault="00D25C08" w:rsidP="00D25C08">
            <w:pPr>
              <w:pStyle w:val="Tabletext"/>
              <w:jc w:val="right"/>
            </w:pPr>
            <w:r w:rsidRPr="00224223">
              <w:lastRenderedPageBreak/>
              <w:t>106.55</w:t>
            </w:r>
          </w:p>
        </w:tc>
      </w:tr>
      <w:tr w:rsidR="00D25C08" w:rsidRPr="00224223" w14:paraId="7F2DF887" w14:textId="77777777" w:rsidTr="00D34DDD">
        <w:trPr>
          <w:trHeight w:val="270"/>
        </w:trPr>
        <w:tc>
          <w:tcPr>
            <w:tcW w:w="687" w:type="pct"/>
            <w:tcBorders>
              <w:top w:val="nil"/>
              <w:left w:val="nil"/>
              <w:bottom w:val="single" w:sz="4" w:space="0" w:color="auto"/>
              <w:right w:val="nil"/>
            </w:tcBorders>
            <w:shd w:val="clear" w:color="auto" w:fill="auto"/>
          </w:tcPr>
          <w:p w14:paraId="293DA189" w14:textId="77777777" w:rsidR="00D25C08" w:rsidRPr="00224223" w:rsidRDefault="00D25C08" w:rsidP="00D25C08">
            <w:pPr>
              <w:pStyle w:val="Tabletext"/>
            </w:pPr>
            <w:r w:rsidRPr="00224223">
              <w:t>12315</w:t>
            </w:r>
          </w:p>
        </w:tc>
        <w:tc>
          <w:tcPr>
            <w:tcW w:w="3564" w:type="pct"/>
            <w:tcBorders>
              <w:top w:val="nil"/>
              <w:left w:val="nil"/>
              <w:bottom w:val="single" w:sz="4" w:space="0" w:color="auto"/>
              <w:right w:val="nil"/>
            </w:tcBorders>
            <w:shd w:val="clear" w:color="auto" w:fill="auto"/>
          </w:tcPr>
          <w:p w14:paraId="3C6ABE2A" w14:textId="71D2FB1A" w:rsidR="00D25C08" w:rsidRPr="00224223" w:rsidRDefault="00D25C08" w:rsidP="00D25C08">
            <w:pPr>
              <w:pStyle w:val="Tabletext"/>
            </w:pPr>
            <w:r w:rsidRPr="00224223">
              <w:t>Bone densitometry, using dual energy X</w:t>
            </w:r>
            <w:r w:rsidR="00BA02C8">
              <w:noBreakHyphen/>
            </w:r>
            <w:r w:rsidRPr="00224223">
              <w:t>ray absorptiometry, involving the measurement of 2 or more sites (including interpretation and reporting) for diagnosis and monitoring of bone loss associated with one or more of the following conditions:</w:t>
            </w:r>
          </w:p>
          <w:p w14:paraId="660E3057" w14:textId="77777777" w:rsidR="00D25C08" w:rsidRPr="00224223" w:rsidRDefault="00D25C08" w:rsidP="00D25C08">
            <w:pPr>
              <w:pStyle w:val="Tablea"/>
            </w:pPr>
            <w:r w:rsidRPr="00224223">
              <w:t>(a) primary hyperparathyroidism;</w:t>
            </w:r>
          </w:p>
          <w:p w14:paraId="496166B3" w14:textId="77777777" w:rsidR="00D25C08" w:rsidRPr="00224223" w:rsidRDefault="00D25C08" w:rsidP="00D25C08">
            <w:pPr>
              <w:pStyle w:val="Tablea"/>
            </w:pPr>
            <w:r w:rsidRPr="00224223">
              <w:t>(b) chronic liver disease;</w:t>
            </w:r>
          </w:p>
          <w:p w14:paraId="38ADCCDA" w14:textId="77777777" w:rsidR="00D25C08" w:rsidRPr="00224223" w:rsidRDefault="00D25C08" w:rsidP="00D25C08">
            <w:pPr>
              <w:pStyle w:val="Tablea"/>
            </w:pPr>
            <w:r w:rsidRPr="00224223">
              <w:t>(c) chronic renal disease;</w:t>
            </w:r>
          </w:p>
          <w:p w14:paraId="7E988947" w14:textId="77777777" w:rsidR="00D25C08" w:rsidRPr="00224223" w:rsidRDefault="00D25C08" w:rsidP="00D25C08">
            <w:pPr>
              <w:pStyle w:val="Tablea"/>
            </w:pPr>
            <w:r w:rsidRPr="00224223">
              <w:t>(d) any proven malabsorptive disorder;</w:t>
            </w:r>
          </w:p>
          <w:p w14:paraId="3CD770F0" w14:textId="77777777" w:rsidR="00D25C08" w:rsidRPr="00224223" w:rsidRDefault="00D25C08" w:rsidP="00D25C08">
            <w:pPr>
              <w:pStyle w:val="Tablea"/>
            </w:pPr>
            <w:r w:rsidRPr="00224223">
              <w:t>(e) rheumatoid arthritis;</w:t>
            </w:r>
          </w:p>
          <w:p w14:paraId="301482AD" w14:textId="77777777" w:rsidR="00D25C08" w:rsidRPr="00224223" w:rsidRDefault="00D25C08" w:rsidP="00D25C08">
            <w:pPr>
              <w:pStyle w:val="Tablea"/>
            </w:pPr>
            <w:r w:rsidRPr="00224223">
              <w:t>(f) any condition associated with thyroxine excess;</w:t>
            </w:r>
          </w:p>
          <w:p w14:paraId="1DE5F85F" w14:textId="231F3AB9" w:rsidR="00D25C08" w:rsidRPr="00224223" w:rsidRDefault="00D25C08" w:rsidP="00D25C08">
            <w:pPr>
              <w:pStyle w:val="Tabletext"/>
            </w:pPr>
            <w:r w:rsidRPr="00224223">
              <w:t xml:space="preserve">other than a service associated with a service to which </w:t>
            </w:r>
            <w:r w:rsidR="009D2197" w:rsidRPr="00224223">
              <w:t>item 1</w:t>
            </w:r>
            <w:r w:rsidRPr="00224223">
              <w:t>2306, 12312 or 12321 applies</w:t>
            </w:r>
          </w:p>
          <w:p w14:paraId="1A761FF8" w14:textId="77777777" w:rsidR="00D25C08" w:rsidRPr="00224223" w:rsidRDefault="00D25C08" w:rsidP="00D25C08">
            <w:pPr>
              <w:pStyle w:val="Tabletext"/>
            </w:pPr>
            <w:r w:rsidRPr="00224223">
              <w:t>For any particular patient, once only in a 24 month period</w:t>
            </w:r>
          </w:p>
        </w:tc>
        <w:tc>
          <w:tcPr>
            <w:tcW w:w="749" w:type="pct"/>
            <w:tcBorders>
              <w:top w:val="nil"/>
              <w:left w:val="nil"/>
              <w:bottom w:val="single" w:sz="4" w:space="0" w:color="auto"/>
              <w:right w:val="nil"/>
            </w:tcBorders>
            <w:shd w:val="clear" w:color="auto" w:fill="auto"/>
          </w:tcPr>
          <w:p w14:paraId="40B51D33" w14:textId="77777777" w:rsidR="00D25C08" w:rsidRPr="00224223" w:rsidRDefault="00D25C08" w:rsidP="00D25C08">
            <w:pPr>
              <w:pStyle w:val="Tabletext"/>
              <w:jc w:val="right"/>
            </w:pPr>
            <w:r w:rsidRPr="00224223">
              <w:t>106.55</w:t>
            </w:r>
          </w:p>
        </w:tc>
      </w:tr>
      <w:tr w:rsidR="00D25C08" w:rsidRPr="00224223" w14:paraId="779BB32C" w14:textId="77777777" w:rsidTr="00D34DDD">
        <w:trPr>
          <w:trHeight w:val="270"/>
        </w:trPr>
        <w:tc>
          <w:tcPr>
            <w:tcW w:w="687" w:type="pct"/>
            <w:tcBorders>
              <w:top w:val="nil"/>
              <w:left w:val="nil"/>
              <w:bottom w:val="single" w:sz="4" w:space="0" w:color="auto"/>
              <w:right w:val="nil"/>
            </w:tcBorders>
            <w:shd w:val="clear" w:color="auto" w:fill="auto"/>
          </w:tcPr>
          <w:p w14:paraId="21A44C6E" w14:textId="77777777" w:rsidR="00D25C08" w:rsidRPr="00224223" w:rsidRDefault="00D25C08" w:rsidP="00D25C08">
            <w:pPr>
              <w:pStyle w:val="Tabletext"/>
            </w:pPr>
            <w:r w:rsidRPr="00224223">
              <w:t>12320</w:t>
            </w:r>
          </w:p>
        </w:tc>
        <w:tc>
          <w:tcPr>
            <w:tcW w:w="3564" w:type="pct"/>
            <w:tcBorders>
              <w:top w:val="nil"/>
              <w:left w:val="nil"/>
              <w:bottom w:val="single" w:sz="4" w:space="0" w:color="auto"/>
              <w:right w:val="nil"/>
            </w:tcBorders>
            <w:shd w:val="clear" w:color="auto" w:fill="auto"/>
          </w:tcPr>
          <w:p w14:paraId="3714D554" w14:textId="583D21A3" w:rsidR="00D25C08" w:rsidRPr="00224223" w:rsidRDefault="00D25C08" w:rsidP="00D25C08">
            <w:pPr>
              <w:pStyle w:val="Tabletext"/>
            </w:pPr>
            <w:r w:rsidRPr="00224223">
              <w:t>Bone densitometry, using dual energy X</w:t>
            </w:r>
            <w:r w:rsidR="00BA02C8">
              <w:noBreakHyphen/>
            </w:r>
            <w:r w:rsidRPr="00224223">
              <w:t>ray absorptiometry or quantitative computed tomography, involving the measurement of 2 or more sites (including interpretation and reporting) for the measurement of bone mineral density, if:</w:t>
            </w:r>
          </w:p>
          <w:p w14:paraId="3548C84A" w14:textId="77777777" w:rsidR="00D25C08" w:rsidRPr="00224223" w:rsidRDefault="00D25C08" w:rsidP="00D25C08">
            <w:pPr>
              <w:pStyle w:val="Tablea"/>
            </w:pPr>
            <w:r w:rsidRPr="00224223">
              <w:t>(a) the patient is 70 years of age or over; and</w:t>
            </w:r>
          </w:p>
          <w:p w14:paraId="44389161" w14:textId="77777777" w:rsidR="00D25C08" w:rsidRPr="00224223" w:rsidRDefault="00D25C08" w:rsidP="00D25C08">
            <w:pPr>
              <w:pStyle w:val="Tablea"/>
            </w:pPr>
            <w:r w:rsidRPr="00224223">
              <w:t>(b) either:</w:t>
            </w:r>
          </w:p>
          <w:p w14:paraId="492E0F8D" w14:textId="77777777" w:rsidR="00D25C08" w:rsidRPr="00224223" w:rsidRDefault="00D25C08" w:rsidP="00D25C08">
            <w:pPr>
              <w:pStyle w:val="Tablei"/>
            </w:pPr>
            <w:r w:rsidRPr="00224223">
              <w:t>(i) the patient has not previously had bone densitometry; or</w:t>
            </w:r>
          </w:p>
          <w:p w14:paraId="071781D9" w14:textId="63B966BF" w:rsidR="00D25C08" w:rsidRPr="00224223" w:rsidRDefault="00D25C08" w:rsidP="00D25C08">
            <w:pPr>
              <w:pStyle w:val="Tablei"/>
            </w:pPr>
            <w:r w:rsidRPr="00224223">
              <w:t>(ii) the t</w:t>
            </w:r>
            <w:r w:rsidR="00BA02C8">
              <w:noBreakHyphen/>
            </w:r>
            <w:r w:rsidRPr="00224223">
              <w:t xml:space="preserve">score for the patient’s bone mineral density is </w:t>
            </w:r>
            <w:r w:rsidR="00BA02C8">
              <w:noBreakHyphen/>
            </w:r>
            <w:r w:rsidRPr="00224223">
              <w:t>1.5 or more;</w:t>
            </w:r>
          </w:p>
          <w:p w14:paraId="2BDD0B58" w14:textId="6131C5DD" w:rsidR="00D25C08" w:rsidRPr="00224223" w:rsidRDefault="00D25C08" w:rsidP="00D25C08">
            <w:pPr>
              <w:pStyle w:val="Tabletext"/>
            </w:pPr>
            <w:r w:rsidRPr="00224223">
              <w:t xml:space="preserve">other than a service associated with a service to which </w:t>
            </w:r>
            <w:r w:rsidR="009D2197" w:rsidRPr="00224223">
              <w:t>item 1</w:t>
            </w:r>
            <w:r w:rsidRPr="00224223">
              <w:t>2306, 12312, 12315, 12321 or 12322 applies</w:t>
            </w:r>
          </w:p>
          <w:p w14:paraId="5A08FA92" w14:textId="77777777" w:rsidR="00D25C08" w:rsidRPr="00224223" w:rsidRDefault="00D25C08" w:rsidP="00D25C08">
            <w:pPr>
              <w:pStyle w:val="Tabletext"/>
            </w:pPr>
            <w:r w:rsidRPr="00224223">
              <w:t>For any particular patient, once only in a 5 year period</w:t>
            </w:r>
          </w:p>
        </w:tc>
        <w:tc>
          <w:tcPr>
            <w:tcW w:w="749" w:type="pct"/>
            <w:tcBorders>
              <w:top w:val="nil"/>
              <w:left w:val="nil"/>
              <w:bottom w:val="single" w:sz="4" w:space="0" w:color="auto"/>
              <w:right w:val="nil"/>
            </w:tcBorders>
            <w:shd w:val="clear" w:color="auto" w:fill="auto"/>
          </w:tcPr>
          <w:p w14:paraId="25819772" w14:textId="77777777" w:rsidR="00D25C08" w:rsidRPr="00224223" w:rsidRDefault="00D25C08" w:rsidP="00D25C08">
            <w:pPr>
              <w:pStyle w:val="Tabletext"/>
              <w:jc w:val="right"/>
            </w:pPr>
            <w:r w:rsidRPr="00224223">
              <w:t>106.55</w:t>
            </w:r>
          </w:p>
        </w:tc>
      </w:tr>
      <w:tr w:rsidR="00D25C08" w:rsidRPr="00224223" w14:paraId="6FA9D5E1" w14:textId="77777777" w:rsidTr="00D34DDD">
        <w:trPr>
          <w:trHeight w:val="270"/>
        </w:trPr>
        <w:tc>
          <w:tcPr>
            <w:tcW w:w="687" w:type="pct"/>
            <w:tcBorders>
              <w:top w:val="nil"/>
              <w:left w:val="nil"/>
              <w:bottom w:val="single" w:sz="4" w:space="0" w:color="auto"/>
              <w:right w:val="nil"/>
            </w:tcBorders>
            <w:shd w:val="clear" w:color="auto" w:fill="auto"/>
          </w:tcPr>
          <w:p w14:paraId="2B35991E" w14:textId="77777777" w:rsidR="00D25C08" w:rsidRPr="00224223" w:rsidRDefault="00D25C08" w:rsidP="00D25C08">
            <w:pPr>
              <w:pStyle w:val="Tabletext"/>
            </w:pPr>
            <w:r w:rsidRPr="00224223">
              <w:t>12321</w:t>
            </w:r>
          </w:p>
        </w:tc>
        <w:tc>
          <w:tcPr>
            <w:tcW w:w="3564" w:type="pct"/>
            <w:tcBorders>
              <w:top w:val="nil"/>
              <w:left w:val="nil"/>
              <w:bottom w:val="single" w:sz="4" w:space="0" w:color="auto"/>
              <w:right w:val="nil"/>
            </w:tcBorders>
            <w:shd w:val="clear" w:color="auto" w:fill="auto"/>
          </w:tcPr>
          <w:p w14:paraId="423FF0BC" w14:textId="6C5F7B2C" w:rsidR="00D25C08" w:rsidRPr="00224223" w:rsidRDefault="00D25C08" w:rsidP="00D25C08">
            <w:pPr>
              <w:pStyle w:val="Tabletext"/>
            </w:pPr>
            <w:r w:rsidRPr="00224223">
              <w:t>Bone densitometry, using dual energy X</w:t>
            </w:r>
            <w:r w:rsidR="00BA02C8">
              <w:noBreakHyphen/>
            </w:r>
            <w:r w:rsidRPr="00224223">
              <w:t>ray absorptiometry, involving the measurement of 2 or more sites at least 12 months after a significant change in therapy (including interpretation and reporting), for:</w:t>
            </w:r>
          </w:p>
          <w:p w14:paraId="2A033829" w14:textId="77777777" w:rsidR="00D25C08" w:rsidRPr="00224223" w:rsidRDefault="00D25C08" w:rsidP="00D25C08">
            <w:pPr>
              <w:pStyle w:val="Tablea"/>
            </w:pPr>
            <w:r w:rsidRPr="00224223">
              <w:t>(a) established low bone mineral density; or</w:t>
            </w:r>
          </w:p>
          <w:p w14:paraId="588E4AE5" w14:textId="77777777" w:rsidR="00D25C08" w:rsidRPr="00224223" w:rsidRDefault="00D25C08" w:rsidP="00D25C08">
            <w:pPr>
              <w:pStyle w:val="Tablea"/>
            </w:pPr>
            <w:r w:rsidRPr="00224223">
              <w:t>(b) confirming a presumptive diagnosis of low bone mineral density made on the basis of one or more fractures occurring after minimal trauma;</w:t>
            </w:r>
          </w:p>
          <w:p w14:paraId="65DC1066" w14:textId="5A2D0D3F" w:rsidR="00D25C08" w:rsidRPr="00224223" w:rsidRDefault="00D25C08" w:rsidP="00D25C08">
            <w:pPr>
              <w:pStyle w:val="Tabletext"/>
            </w:pPr>
            <w:r w:rsidRPr="00224223">
              <w:t xml:space="preserve">other than a service associated with a service to which </w:t>
            </w:r>
            <w:r w:rsidR="009D2197" w:rsidRPr="00224223">
              <w:t>item 1</w:t>
            </w:r>
            <w:r w:rsidRPr="00224223">
              <w:t>2306, 12312 or 12315 applies</w:t>
            </w:r>
          </w:p>
          <w:p w14:paraId="466E17C2" w14:textId="77777777" w:rsidR="00D25C08" w:rsidRPr="00224223" w:rsidRDefault="00D25C08" w:rsidP="00D25C08">
            <w:pPr>
              <w:pStyle w:val="Tabletext"/>
            </w:pPr>
            <w:r w:rsidRPr="00224223">
              <w:t>For any particular patient, once only in a 12 month period</w:t>
            </w:r>
          </w:p>
        </w:tc>
        <w:tc>
          <w:tcPr>
            <w:tcW w:w="749" w:type="pct"/>
            <w:tcBorders>
              <w:top w:val="nil"/>
              <w:left w:val="nil"/>
              <w:bottom w:val="single" w:sz="4" w:space="0" w:color="auto"/>
              <w:right w:val="nil"/>
            </w:tcBorders>
            <w:shd w:val="clear" w:color="auto" w:fill="auto"/>
          </w:tcPr>
          <w:p w14:paraId="08924D3D" w14:textId="77777777" w:rsidR="00D25C08" w:rsidRPr="00224223" w:rsidRDefault="00D25C08" w:rsidP="00D25C08">
            <w:pPr>
              <w:pStyle w:val="Tabletext"/>
              <w:jc w:val="right"/>
            </w:pPr>
            <w:r w:rsidRPr="00224223">
              <w:t>106.55</w:t>
            </w:r>
          </w:p>
        </w:tc>
      </w:tr>
      <w:tr w:rsidR="00D25C08" w:rsidRPr="00224223" w14:paraId="5EF538BA" w14:textId="77777777" w:rsidTr="00D34DDD">
        <w:trPr>
          <w:trHeight w:val="270"/>
        </w:trPr>
        <w:tc>
          <w:tcPr>
            <w:tcW w:w="687" w:type="pct"/>
            <w:tcBorders>
              <w:top w:val="nil"/>
              <w:left w:val="nil"/>
              <w:bottom w:val="single" w:sz="4" w:space="0" w:color="auto"/>
              <w:right w:val="nil"/>
            </w:tcBorders>
            <w:shd w:val="clear" w:color="auto" w:fill="auto"/>
          </w:tcPr>
          <w:p w14:paraId="617F05D5" w14:textId="77777777" w:rsidR="00D25C08" w:rsidRPr="00224223" w:rsidRDefault="00D25C08" w:rsidP="00D25C08">
            <w:pPr>
              <w:pStyle w:val="Tabletext"/>
            </w:pPr>
            <w:r w:rsidRPr="00224223">
              <w:lastRenderedPageBreak/>
              <w:t>12322</w:t>
            </w:r>
          </w:p>
        </w:tc>
        <w:tc>
          <w:tcPr>
            <w:tcW w:w="3564" w:type="pct"/>
            <w:tcBorders>
              <w:top w:val="nil"/>
              <w:left w:val="nil"/>
              <w:bottom w:val="single" w:sz="4" w:space="0" w:color="auto"/>
              <w:right w:val="nil"/>
            </w:tcBorders>
            <w:shd w:val="clear" w:color="auto" w:fill="auto"/>
          </w:tcPr>
          <w:p w14:paraId="610FA833" w14:textId="3374AF04" w:rsidR="00D25C08" w:rsidRPr="00224223" w:rsidRDefault="00D25C08" w:rsidP="00D25C08">
            <w:pPr>
              <w:pStyle w:val="Tabletext"/>
            </w:pPr>
            <w:r w:rsidRPr="00224223">
              <w:t>Bone densitometry, using dual energy X</w:t>
            </w:r>
            <w:r w:rsidR="00BA02C8">
              <w:noBreakHyphen/>
            </w:r>
            <w:r w:rsidRPr="00224223">
              <w:t>ray absorptiometry or quantitative computed tomography, involving the measurement of 2 or more sites (including interpretation and reporting) for measurement of bone mineral density, if:</w:t>
            </w:r>
          </w:p>
          <w:p w14:paraId="30B494FB" w14:textId="77777777" w:rsidR="00D25C08" w:rsidRPr="00224223" w:rsidRDefault="00D25C08" w:rsidP="00D25C08">
            <w:pPr>
              <w:pStyle w:val="Tablea"/>
            </w:pPr>
            <w:r w:rsidRPr="00224223">
              <w:t>(a) the patient is 70 years of age or over; and</w:t>
            </w:r>
          </w:p>
          <w:p w14:paraId="1AC41C9B" w14:textId="53E919E1" w:rsidR="00D25C08" w:rsidRPr="00224223" w:rsidRDefault="00D25C08" w:rsidP="00D25C08">
            <w:pPr>
              <w:pStyle w:val="Tablea"/>
            </w:pPr>
            <w:r w:rsidRPr="00224223">
              <w:t>(b) the t</w:t>
            </w:r>
            <w:r w:rsidR="00BA02C8">
              <w:noBreakHyphen/>
            </w:r>
            <w:r w:rsidRPr="00224223">
              <w:t xml:space="preserve">score for the patient’s bone mineral density is less than </w:t>
            </w:r>
            <w:r w:rsidR="00BA02C8">
              <w:noBreakHyphen/>
            </w:r>
            <w:r w:rsidRPr="00224223">
              <w:t xml:space="preserve">1.5 but more than </w:t>
            </w:r>
            <w:r w:rsidR="00BA02C8">
              <w:noBreakHyphen/>
            </w:r>
            <w:r w:rsidRPr="00224223">
              <w:t>2.5;</w:t>
            </w:r>
          </w:p>
          <w:p w14:paraId="708A1B5B" w14:textId="06AE2BCB" w:rsidR="00D25C08" w:rsidRPr="00224223" w:rsidRDefault="00D25C08" w:rsidP="00D25C08">
            <w:pPr>
              <w:pStyle w:val="Tabletext"/>
            </w:pPr>
            <w:r w:rsidRPr="00224223">
              <w:t xml:space="preserve">other than a service associated with a service to which </w:t>
            </w:r>
            <w:r w:rsidR="009D2197" w:rsidRPr="00224223">
              <w:t>item 1</w:t>
            </w:r>
            <w:r w:rsidRPr="00224223">
              <w:t>2306, 12312, 12315, 12320 or 12321 applies</w:t>
            </w:r>
          </w:p>
          <w:p w14:paraId="7D4862F9" w14:textId="77777777" w:rsidR="00D25C08" w:rsidRPr="00224223" w:rsidRDefault="00D25C08" w:rsidP="00D25C08">
            <w:pPr>
              <w:pStyle w:val="Tabletext"/>
            </w:pPr>
            <w:r w:rsidRPr="00224223">
              <w:t>For any particular patient, once only in a 2 year period</w:t>
            </w:r>
          </w:p>
        </w:tc>
        <w:tc>
          <w:tcPr>
            <w:tcW w:w="749" w:type="pct"/>
            <w:tcBorders>
              <w:top w:val="nil"/>
              <w:left w:val="nil"/>
              <w:bottom w:val="single" w:sz="4" w:space="0" w:color="auto"/>
              <w:right w:val="nil"/>
            </w:tcBorders>
            <w:shd w:val="clear" w:color="auto" w:fill="auto"/>
          </w:tcPr>
          <w:p w14:paraId="5D09E078" w14:textId="77777777" w:rsidR="00D25C08" w:rsidRPr="00224223" w:rsidRDefault="00D25C08" w:rsidP="00D25C08">
            <w:pPr>
              <w:pStyle w:val="Tabletext"/>
              <w:jc w:val="right"/>
            </w:pPr>
            <w:r w:rsidRPr="00224223">
              <w:t>106.55</w:t>
            </w:r>
          </w:p>
        </w:tc>
      </w:tr>
      <w:tr w:rsidR="00D25C08" w:rsidRPr="00224223" w14:paraId="4F797CCA" w14:textId="77777777" w:rsidTr="00D34DDD">
        <w:trPr>
          <w:trHeight w:val="270"/>
        </w:trPr>
        <w:tc>
          <w:tcPr>
            <w:tcW w:w="687" w:type="pct"/>
            <w:tcBorders>
              <w:top w:val="single" w:sz="4" w:space="0" w:color="auto"/>
              <w:left w:val="nil"/>
              <w:bottom w:val="single" w:sz="4" w:space="0" w:color="auto"/>
              <w:right w:val="nil"/>
            </w:tcBorders>
            <w:shd w:val="clear" w:color="auto" w:fill="auto"/>
          </w:tcPr>
          <w:p w14:paraId="008E2F4F" w14:textId="77777777" w:rsidR="00D25C08" w:rsidRPr="00224223" w:rsidRDefault="00D25C08" w:rsidP="00D25C08">
            <w:pPr>
              <w:pStyle w:val="Tabletext"/>
            </w:pPr>
            <w:r w:rsidRPr="00224223">
              <w:t>12325</w:t>
            </w:r>
          </w:p>
        </w:tc>
        <w:tc>
          <w:tcPr>
            <w:tcW w:w="3564" w:type="pct"/>
            <w:tcBorders>
              <w:top w:val="single" w:sz="4" w:space="0" w:color="auto"/>
              <w:left w:val="nil"/>
              <w:bottom w:val="single" w:sz="4" w:space="0" w:color="auto"/>
              <w:right w:val="nil"/>
            </w:tcBorders>
            <w:shd w:val="clear" w:color="auto" w:fill="auto"/>
          </w:tcPr>
          <w:p w14:paraId="69B9A737" w14:textId="0903FFCA" w:rsidR="00D25C08" w:rsidRPr="00224223" w:rsidRDefault="00D25C08" w:rsidP="00D25C08">
            <w:pPr>
              <w:pStyle w:val="Tabletext"/>
              <w:rPr>
                <w:rFonts w:eastAsia="SimSun"/>
              </w:rPr>
            </w:pPr>
            <w:r w:rsidRPr="00224223">
              <w:rPr>
                <w:rFonts w:eastAsia="SimSun"/>
              </w:rPr>
              <w:t xml:space="preserve">Assessment of visual acuity and bilateral retinal photography with a </w:t>
            </w:r>
            <w:r w:rsidRPr="00224223">
              <w:t>non</w:t>
            </w:r>
            <w:r w:rsidR="00BA02C8">
              <w:noBreakHyphen/>
            </w:r>
            <w:r w:rsidRPr="00224223">
              <w:rPr>
                <w:rFonts w:eastAsia="SimSun"/>
              </w:rPr>
              <w:t>mydriatic retinal camera, including analysis and reporting of the images for initial or repeat assessment for presence or absence of diabetic retinopathy, in a patient with medically diagnosed diabetes, if:</w:t>
            </w:r>
          </w:p>
          <w:p w14:paraId="1250C7B2" w14:textId="77777777" w:rsidR="00D25C08" w:rsidRPr="00224223" w:rsidRDefault="00D25C08" w:rsidP="00D25C08">
            <w:pPr>
              <w:pStyle w:val="Tablea"/>
              <w:rPr>
                <w:rFonts w:eastAsia="SimSun"/>
              </w:rPr>
            </w:pPr>
            <w:r w:rsidRPr="00224223">
              <w:rPr>
                <w:rFonts w:eastAsia="SimSun"/>
              </w:rPr>
              <w:t>(a) the patient is of Aboriginal and Torres Strait Islander descent; and</w:t>
            </w:r>
          </w:p>
          <w:p w14:paraId="4009A705" w14:textId="77777777" w:rsidR="00D25C08" w:rsidRPr="00224223" w:rsidRDefault="00D25C08" w:rsidP="00D25C08">
            <w:pPr>
              <w:pStyle w:val="Tablea"/>
              <w:rPr>
                <w:rFonts w:eastAsia="SimSun"/>
              </w:rPr>
            </w:pPr>
            <w:r w:rsidRPr="00224223">
              <w:rPr>
                <w:rFonts w:eastAsia="SimSun"/>
              </w:rPr>
              <w:t>(b) the assessment is performed by the medical practitioner (other than an optometrist or ophthalmologist) providing the primary glycaemic management of the patient’s diabetes; and</w:t>
            </w:r>
          </w:p>
          <w:p w14:paraId="4D593CDD" w14:textId="4BE38AD7" w:rsidR="00D25C08" w:rsidRPr="00224223" w:rsidRDefault="00D25C08" w:rsidP="00D25C08">
            <w:pPr>
              <w:pStyle w:val="Tablea"/>
              <w:rPr>
                <w:rFonts w:eastAsia="SimSun"/>
              </w:rPr>
            </w:pPr>
            <w:r w:rsidRPr="00224223">
              <w:rPr>
                <w:rFonts w:eastAsia="SimSun"/>
              </w:rPr>
              <w:t xml:space="preserve">(c) this item and </w:t>
            </w:r>
            <w:r w:rsidR="009D2197" w:rsidRPr="00224223">
              <w:rPr>
                <w:rFonts w:eastAsia="SimSun"/>
              </w:rPr>
              <w:t>item 1</w:t>
            </w:r>
            <w:r w:rsidRPr="00224223">
              <w:rPr>
                <w:rFonts w:eastAsia="SimSun"/>
              </w:rPr>
              <w:t>2326 have not applied to the patient in the preceding 12 months; and</w:t>
            </w:r>
          </w:p>
          <w:p w14:paraId="7380C026" w14:textId="77777777" w:rsidR="00D25C08" w:rsidRPr="00224223" w:rsidRDefault="00D25C08" w:rsidP="00D25C08">
            <w:pPr>
              <w:pStyle w:val="Tablea"/>
              <w:rPr>
                <w:rFonts w:eastAsia="SimSun"/>
              </w:rPr>
            </w:pPr>
            <w:r w:rsidRPr="00224223">
              <w:rPr>
                <w:rFonts w:eastAsia="SimSun"/>
              </w:rPr>
              <w:t>(d) the patient does not have:</w:t>
            </w:r>
          </w:p>
          <w:p w14:paraId="2D587827" w14:textId="77777777" w:rsidR="00D25C08" w:rsidRPr="00224223" w:rsidRDefault="00D25C08" w:rsidP="00D25C08">
            <w:pPr>
              <w:pStyle w:val="Tablei"/>
              <w:rPr>
                <w:rFonts w:eastAsia="SimSun"/>
              </w:rPr>
            </w:pPr>
            <w:r w:rsidRPr="00224223">
              <w:rPr>
                <w:rFonts w:eastAsia="SimSun"/>
              </w:rPr>
              <w:t>(i) an existing diagnosis of diabetic retinopathy; or</w:t>
            </w:r>
          </w:p>
          <w:p w14:paraId="36063DDF" w14:textId="77777777" w:rsidR="00D25C08" w:rsidRPr="00224223" w:rsidRDefault="00D25C08" w:rsidP="00D25C08">
            <w:pPr>
              <w:pStyle w:val="Tablei"/>
              <w:rPr>
                <w:rFonts w:eastAsia="SimSun"/>
              </w:rPr>
            </w:pPr>
            <w:r w:rsidRPr="00224223">
              <w:rPr>
                <w:rFonts w:eastAsia="SimSun"/>
              </w:rPr>
              <w:t>(ii) visual acuity of less than 6/12 in either eye; or</w:t>
            </w:r>
          </w:p>
          <w:p w14:paraId="2880555A" w14:textId="77777777" w:rsidR="00D25C08" w:rsidRPr="00224223" w:rsidRDefault="00D25C08" w:rsidP="00D25C08">
            <w:pPr>
              <w:pStyle w:val="Tablei"/>
            </w:pPr>
            <w:r w:rsidRPr="00224223">
              <w:rPr>
                <w:rFonts w:eastAsia="SimSun"/>
              </w:rPr>
              <w:t>(iii) a difference of more than 2 lines of vision between the 2 eyes at the time of presentation</w:t>
            </w:r>
          </w:p>
        </w:tc>
        <w:tc>
          <w:tcPr>
            <w:tcW w:w="749" w:type="pct"/>
            <w:tcBorders>
              <w:top w:val="single" w:sz="4" w:space="0" w:color="auto"/>
              <w:left w:val="nil"/>
              <w:bottom w:val="single" w:sz="4" w:space="0" w:color="auto"/>
              <w:right w:val="nil"/>
            </w:tcBorders>
            <w:shd w:val="clear" w:color="auto" w:fill="auto"/>
          </w:tcPr>
          <w:p w14:paraId="5E572028" w14:textId="77777777" w:rsidR="00D25C08" w:rsidRPr="00224223" w:rsidRDefault="00D25C08" w:rsidP="00D25C08">
            <w:pPr>
              <w:pStyle w:val="Tabletext"/>
              <w:jc w:val="right"/>
            </w:pPr>
            <w:r w:rsidRPr="00224223">
              <w:t>52.00</w:t>
            </w:r>
          </w:p>
        </w:tc>
      </w:tr>
      <w:tr w:rsidR="00D25C08" w:rsidRPr="00224223" w14:paraId="2364B45E" w14:textId="77777777" w:rsidTr="00D34DDD">
        <w:trPr>
          <w:trHeight w:val="270"/>
        </w:trPr>
        <w:tc>
          <w:tcPr>
            <w:tcW w:w="687" w:type="pct"/>
            <w:tcBorders>
              <w:top w:val="single" w:sz="4" w:space="0" w:color="auto"/>
              <w:left w:val="nil"/>
              <w:bottom w:val="single" w:sz="12" w:space="0" w:color="auto"/>
              <w:right w:val="nil"/>
            </w:tcBorders>
            <w:shd w:val="clear" w:color="auto" w:fill="auto"/>
          </w:tcPr>
          <w:p w14:paraId="02B53E8F" w14:textId="77777777" w:rsidR="00D25C08" w:rsidRPr="00224223" w:rsidRDefault="00D25C08" w:rsidP="00D25C08">
            <w:pPr>
              <w:pStyle w:val="Tabletext"/>
            </w:pPr>
            <w:r w:rsidRPr="00224223">
              <w:t>12326</w:t>
            </w:r>
          </w:p>
        </w:tc>
        <w:tc>
          <w:tcPr>
            <w:tcW w:w="3564" w:type="pct"/>
            <w:tcBorders>
              <w:top w:val="single" w:sz="4" w:space="0" w:color="auto"/>
              <w:left w:val="nil"/>
              <w:bottom w:val="single" w:sz="12" w:space="0" w:color="auto"/>
              <w:right w:val="nil"/>
            </w:tcBorders>
            <w:shd w:val="clear" w:color="auto" w:fill="auto"/>
          </w:tcPr>
          <w:p w14:paraId="7E2D9A02" w14:textId="2364B412" w:rsidR="00D25C08" w:rsidRPr="00224223" w:rsidRDefault="00D25C08" w:rsidP="00D25C08">
            <w:pPr>
              <w:pStyle w:val="Tabletext"/>
              <w:rPr>
                <w:rFonts w:eastAsia="SimSun"/>
              </w:rPr>
            </w:pPr>
            <w:r w:rsidRPr="00224223">
              <w:rPr>
                <w:rFonts w:eastAsia="SimSun"/>
              </w:rPr>
              <w:t>Assessment of visual acuity and bilateral retinal photography with a non</w:t>
            </w:r>
            <w:r w:rsidR="00BA02C8">
              <w:rPr>
                <w:rFonts w:eastAsia="SimSun"/>
              </w:rPr>
              <w:noBreakHyphen/>
            </w:r>
            <w:r w:rsidRPr="00224223">
              <w:rPr>
                <w:rFonts w:eastAsia="SimSun"/>
              </w:rPr>
              <w:t>mydriatic retinal camera, including analysis and reporting of the images for initial or repeat assessment for presence or absence of diabetic retinopathy, in a patient with medically diagnosed diabetes, if:</w:t>
            </w:r>
          </w:p>
          <w:p w14:paraId="367A496C" w14:textId="77777777" w:rsidR="00D25C08" w:rsidRPr="00224223" w:rsidRDefault="00D25C08" w:rsidP="00D25C08">
            <w:pPr>
              <w:pStyle w:val="Tablea"/>
              <w:rPr>
                <w:rFonts w:eastAsia="SimSun"/>
              </w:rPr>
            </w:pPr>
            <w:r w:rsidRPr="00224223">
              <w:rPr>
                <w:rFonts w:eastAsia="SimSun"/>
              </w:rPr>
              <w:t>(a) the assessment is performed by the medical practitioner (other than an optometrist or ophthalmologist) providing the primary glycaemic management of the patient’s diabetes; and</w:t>
            </w:r>
          </w:p>
          <w:p w14:paraId="0C5F8709" w14:textId="36237F9E" w:rsidR="00D25C08" w:rsidRPr="00224223" w:rsidRDefault="00D25C08" w:rsidP="00D25C08">
            <w:pPr>
              <w:pStyle w:val="Tablea"/>
              <w:rPr>
                <w:rFonts w:eastAsia="SimSun"/>
              </w:rPr>
            </w:pPr>
            <w:r w:rsidRPr="00224223">
              <w:rPr>
                <w:rFonts w:eastAsia="SimSun"/>
              </w:rPr>
              <w:t xml:space="preserve">(b) this item and </w:t>
            </w:r>
            <w:r w:rsidR="009D2197" w:rsidRPr="00224223">
              <w:rPr>
                <w:rFonts w:eastAsia="SimSun"/>
              </w:rPr>
              <w:t>item 1</w:t>
            </w:r>
            <w:r w:rsidRPr="00224223">
              <w:rPr>
                <w:rFonts w:eastAsia="SimSun"/>
              </w:rPr>
              <w:t>2325 have not applied to the patient in the preceding 24 months; and</w:t>
            </w:r>
          </w:p>
          <w:p w14:paraId="47CC0CBB" w14:textId="77777777" w:rsidR="00D25C08" w:rsidRPr="00224223" w:rsidRDefault="00D25C08" w:rsidP="00D25C08">
            <w:pPr>
              <w:pStyle w:val="Tablea"/>
              <w:rPr>
                <w:rFonts w:eastAsia="SimSun"/>
              </w:rPr>
            </w:pPr>
            <w:r w:rsidRPr="00224223">
              <w:rPr>
                <w:rFonts w:eastAsia="SimSun"/>
              </w:rPr>
              <w:t>(c) the patient does not have:</w:t>
            </w:r>
          </w:p>
          <w:p w14:paraId="7A113F11" w14:textId="77777777" w:rsidR="00D25C08" w:rsidRPr="00224223" w:rsidRDefault="00D25C08" w:rsidP="00D25C08">
            <w:pPr>
              <w:pStyle w:val="Tablei"/>
              <w:rPr>
                <w:rFonts w:eastAsia="SimSun"/>
              </w:rPr>
            </w:pPr>
            <w:r w:rsidRPr="00224223">
              <w:rPr>
                <w:rFonts w:eastAsia="SimSun"/>
              </w:rPr>
              <w:t>(i) an existing diagnosis of diabetic retinopathy; or</w:t>
            </w:r>
          </w:p>
          <w:p w14:paraId="02AD66EA" w14:textId="77777777" w:rsidR="00D25C08" w:rsidRPr="00224223" w:rsidRDefault="00D25C08" w:rsidP="00D25C08">
            <w:pPr>
              <w:pStyle w:val="Tablei"/>
              <w:rPr>
                <w:rFonts w:eastAsia="SimSun"/>
              </w:rPr>
            </w:pPr>
            <w:r w:rsidRPr="00224223">
              <w:rPr>
                <w:rFonts w:eastAsia="SimSun"/>
              </w:rPr>
              <w:t>(ii) visual acuity of less than 6/12 in either eye; or</w:t>
            </w:r>
          </w:p>
          <w:p w14:paraId="5151DCAC" w14:textId="77777777" w:rsidR="00D25C08" w:rsidRPr="00224223" w:rsidRDefault="00D25C08" w:rsidP="00D25C08">
            <w:pPr>
              <w:pStyle w:val="Tablei"/>
            </w:pPr>
            <w:r w:rsidRPr="00224223">
              <w:rPr>
                <w:rFonts w:eastAsia="SimSun"/>
              </w:rPr>
              <w:t>(iii) a difference of more than 2 lines of vision between the 2 eyes at the time of presentation</w:t>
            </w:r>
          </w:p>
        </w:tc>
        <w:tc>
          <w:tcPr>
            <w:tcW w:w="749" w:type="pct"/>
            <w:tcBorders>
              <w:top w:val="single" w:sz="4" w:space="0" w:color="auto"/>
              <w:left w:val="nil"/>
              <w:bottom w:val="single" w:sz="12" w:space="0" w:color="auto"/>
              <w:right w:val="nil"/>
            </w:tcBorders>
            <w:shd w:val="clear" w:color="auto" w:fill="auto"/>
          </w:tcPr>
          <w:p w14:paraId="4C8B9F22" w14:textId="77777777" w:rsidR="00D25C08" w:rsidRPr="00224223" w:rsidRDefault="00D25C08" w:rsidP="00D25C08">
            <w:pPr>
              <w:pStyle w:val="Tabletext"/>
              <w:jc w:val="right"/>
            </w:pPr>
            <w:r w:rsidRPr="00224223">
              <w:t>52.00</w:t>
            </w:r>
          </w:p>
        </w:tc>
      </w:tr>
    </w:tbl>
    <w:p w14:paraId="69684BE5" w14:textId="77777777" w:rsidR="001A29A7" w:rsidRPr="00224223" w:rsidRDefault="001A29A7" w:rsidP="001A29A7">
      <w:pPr>
        <w:pStyle w:val="Tabletext"/>
      </w:pPr>
    </w:p>
    <w:p w14:paraId="6134708C" w14:textId="2911FDDE" w:rsidR="001A29A7" w:rsidRPr="00224223" w:rsidRDefault="00DE4D18" w:rsidP="001A29A7">
      <w:pPr>
        <w:pStyle w:val="ActHead3"/>
      </w:pPr>
      <w:bookmarkStart w:id="428" w:name="_Toc150781338"/>
      <w:r w:rsidRPr="00BA02C8">
        <w:rPr>
          <w:rStyle w:val="CharDivNo"/>
        </w:rPr>
        <w:lastRenderedPageBreak/>
        <w:t>Division 4</w:t>
      </w:r>
      <w:r w:rsidR="001A29A7" w:rsidRPr="00BA02C8">
        <w:rPr>
          <w:rStyle w:val="CharDivNo"/>
        </w:rPr>
        <w:t>.2</w:t>
      </w:r>
      <w:r w:rsidR="001A29A7" w:rsidRPr="00224223">
        <w:t>—</w:t>
      </w:r>
      <w:r w:rsidR="001A29A7" w:rsidRPr="00BA02C8">
        <w:rPr>
          <w:rStyle w:val="CharDivText"/>
        </w:rPr>
        <w:t>Group D2: Nuclear medicine (non</w:t>
      </w:r>
      <w:r w:rsidR="00BA02C8" w:rsidRPr="00BA02C8">
        <w:rPr>
          <w:rStyle w:val="CharDivText"/>
        </w:rPr>
        <w:noBreakHyphen/>
      </w:r>
      <w:r w:rsidR="001A29A7" w:rsidRPr="00BA02C8">
        <w:rPr>
          <w:rStyle w:val="CharDivText"/>
        </w:rPr>
        <w:t>imaging)</w:t>
      </w:r>
      <w:bookmarkEnd w:id="428"/>
    </w:p>
    <w:p w14:paraId="33CE9B54" w14:textId="5A9F3C7D" w:rsidR="001A29A7" w:rsidRPr="00224223" w:rsidRDefault="001A29A7" w:rsidP="001A29A7">
      <w:pPr>
        <w:pStyle w:val="ActHead5"/>
      </w:pPr>
      <w:bookmarkStart w:id="429" w:name="_Toc150781339"/>
      <w:r w:rsidRPr="00BA02C8">
        <w:rPr>
          <w:rStyle w:val="CharSectno"/>
        </w:rPr>
        <w:t>4.2.1</w:t>
      </w:r>
      <w:r w:rsidRPr="00224223">
        <w:t xml:space="preserve">  Restriction on items in Group D2—services connected with services in </w:t>
      </w:r>
      <w:r w:rsidR="009D2197" w:rsidRPr="00224223">
        <w:t>item 1</w:t>
      </w:r>
      <w:r w:rsidRPr="00224223">
        <w:t>2250</w:t>
      </w:r>
      <w:bookmarkEnd w:id="429"/>
    </w:p>
    <w:p w14:paraId="1829B1A5" w14:textId="0400FC12" w:rsidR="001A29A7" w:rsidRPr="00224223" w:rsidRDefault="001A29A7" w:rsidP="001A29A7">
      <w:pPr>
        <w:pStyle w:val="subsection"/>
      </w:pPr>
      <w:r w:rsidRPr="00224223">
        <w:tab/>
      </w:r>
      <w:r w:rsidRPr="00224223">
        <w:tab/>
        <w:t xml:space="preserve">An item in Group D2 does not apply to a service described in the item if the service is provided at the same time as, or in connection with, the service described in </w:t>
      </w:r>
      <w:r w:rsidR="009D2197" w:rsidRPr="00224223">
        <w:t>item 1</w:t>
      </w:r>
      <w:r w:rsidRPr="00224223">
        <w:t>2250.</w:t>
      </w:r>
    </w:p>
    <w:p w14:paraId="1290CF66" w14:textId="77777777" w:rsidR="001A29A7" w:rsidRPr="00224223" w:rsidRDefault="001A29A7" w:rsidP="001A29A7">
      <w:pPr>
        <w:pStyle w:val="ActHead5"/>
      </w:pPr>
      <w:bookmarkStart w:id="430" w:name="_Toc150781340"/>
      <w:r w:rsidRPr="00BA02C8">
        <w:rPr>
          <w:rStyle w:val="CharSectno"/>
        </w:rPr>
        <w:t>4.2.2</w:t>
      </w:r>
      <w:r w:rsidRPr="00224223">
        <w:t xml:space="preserve">  Items in Group D2</w:t>
      </w:r>
      <w:bookmarkEnd w:id="430"/>
    </w:p>
    <w:p w14:paraId="58714855" w14:textId="77777777" w:rsidR="001A29A7" w:rsidRPr="00224223" w:rsidRDefault="001A29A7" w:rsidP="001A29A7">
      <w:pPr>
        <w:pStyle w:val="subsection"/>
      </w:pPr>
      <w:r w:rsidRPr="00224223">
        <w:tab/>
      </w:r>
      <w:r w:rsidRPr="00224223">
        <w:tab/>
        <w:t>This clause sets out items in Group D2.</w:t>
      </w:r>
    </w:p>
    <w:p w14:paraId="0B827CF8" w14:textId="77777777" w:rsidR="00572DCB" w:rsidRPr="00224223" w:rsidRDefault="00572DCB" w:rsidP="00572DCB">
      <w:pPr>
        <w:pStyle w:val="notetext"/>
      </w:pPr>
      <w:r w:rsidRPr="00224223">
        <w:t>Note:</w:t>
      </w:r>
      <w:r w:rsidRPr="00224223">
        <w:tab/>
        <w:t>The fees in Group D2 are indexed in accordance with clause 1.3.1.</w:t>
      </w:r>
    </w:p>
    <w:p w14:paraId="0CF0BB46" w14:textId="77777777" w:rsidR="001A29A7" w:rsidRPr="00224223" w:rsidRDefault="001A29A7" w:rsidP="001A29A7">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170"/>
        <w:gridCol w:w="5921"/>
        <w:gridCol w:w="1436"/>
      </w:tblGrid>
      <w:tr w:rsidR="001A29A7" w:rsidRPr="00224223" w14:paraId="4E491C5F" w14:textId="77777777" w:rsidTr="00D34DDD">
        <w:trPr>
          <w:tblHeader/>
        </w:trPr>
        <w:tc>
          <w:tcPr>
            <w:tcW w:w="5000" w:type="pct"/>
            <w:gridSpan w:val="3"/>
            <w:tcBorders>
              <w:top w:val="single" w:sz="12" w:space="0" w:color="auto"/>
              <w:bottom w:val="single" w:sz="6" w:space="0" w:color="auto"/>
            </w:tcBorders>
            <w:shd w:val="clear" w:color="auto" w:fill="auto"/>
            <w:hideMark/>
          </w:tcPr>
          <w:p w14:paraId="0A4D3078" w14:textId="6E0F1D15" w:rsidR="001A29A7" w:rsidRPr="00224223" w:rsidRDefault="001A29A7" w:rsidP="008457C1">
            <w:pPr>
              <w:pStyle w:val="TableHeading"/>
            </w:pPr>
            <w:r w:rsidRPr="00224223">
              <w:t>Group D2—Nuclear medicine (non</w:t>
            </w:r>
            <w:r w:rsidR="00BA02C8">
              <w:noBreakHyphen/>
            </w:r>
            <w:r w:rsidRPr="00224223">
              <w:t>imaging)</w:t>
            </w:r>
          </w:p>
        </w:tc>
      </w:tr>
      <w:tr w:rsidR="001A29A7" w:rsidRPr="00224223" w14:paraId="2198608B" w14:textId="77777777" w:rsidTr="00D34DDD">
        <w:trPr>
          <w:tblHeader/>
        </w:trPr>
        <w:tc>
          <w:tcPr>
            <w:tcW w:w="686" w:type="pct"/>
            <w:tcBorders>
              <w:top w:val="single" w:sz="6" w:space="0" w:color="auto"/>
              <w:bottom w:val="single" w:sz="12" w:space="0" w:color="auto"/>
            </w:tcBorders>
            <w:shd w:val="clear" w:color="auto" w:fill="auto"/>
            <w:hideMark/>
          </w:tcPr>
          <w:p w14:paraId="65D24BDD" w14:textId="77777777" w:rsidR="001A29A7" w:rsidRPr="00224223" w:rsidRDefault="001A29A7" w:rsidP="008457C1">
            <w:pPr>
              <w:pStyle w:val="TableHeading"/>
            </w:pPr>
            <w:r w:rsidRPr="00224223">
              <w:t>Column 1</w:t>
            </w:r>
          </w:p>
          <w:p w14:paraId="4FB557F1" w14:textId="77777777" w:rsidR="001A29A7" w:rsidRPr="00224223" w:rsidRDefault="001A29A7" w:rsidP="008457C1">
            <w:pPr>
              <w:pStyle w:val="TableHeading"/>
            </w:pPr>
            <w:r w:rsidRPr="00224223">
              <w:t>Item</w:t>
            </w:r>
          </w:p>
        </w:tc>
        <w:tc>
          <w:tcPr>
            <w:tcW w:w="3472" w:type="pct"/>
            <w:tcBorders>
              <w:top w:val="single" w:sz="6" w:space="0" w:color="auto"/>
              <w:bottom w:val="single" w:sz="12" w:space="0" w:color="auto"/>
            </w:tcBorders>
            <w:shd w:val="clear" w:color="auto" w:fill="auto"/>
            <w:hideMark/>
          </w:tcPr>
          <w:p w14:paraId="7AFB9FA6" w14:textId="77777777" w:rsidR="001A29A7" w:rsidRPr="00224223" w:rsidRDefault="001A29A7" w:rsidP="008457C1">
            <w:pPr>
              <w:pStyle w:val="TableHeading"/>
            </w:pPr>
            <w:r w:rsidRPr="00224223">
              <w:t>Column 2</w:t>
            </w:r>
          </w:p>
          <w:p w14:paraId="2228A11D" w14:textId="77777777" w:rsidR="001A29A7" w:rsidRPr="00224223" w:rsidRDefault="001A29A7" w:rsidP="008457C1">
            <w:pPr>
              <w:pStyle w:val="TableHeading"/>
            </w:pPr>
            <w:r w:rsidRPr="00224223">
              <w:t>Description</w:t>
            </w:r>
          </w:p>
        </w:tc>
        <w:tc>
          <w:tcPr>
            <w:tcW w:w="842" w:type="pct"/>
            <w:tcBorders>
              <w:top w:val="single" w:sz="6" w:space="0" w:color="auto"/>
              <w:bottom w:val="single" w:sz="12" w:space="0" w:color="auto"/>
            </w:tcBorders>
            <w:shd w:val="clear" w:color="auto" w:fill="auto"/>
            <w:hideMark/>
          </w:tcPr>
          <w:p w14:paraId="0BB9881E" w14:textId="77777777" w:rsidR="001A29A7" w:rsidRPr="00224223" w:rsidRDefault="001A29A7" w:rsidP="008457C1">
            <w:pPr>
              <w:pStyle w:val="TableHeading"/>
              <w:jc w:val="right"/>
            </w:pPr>
            <w:r w:rsidRPr="00224223">
              <w:t>Column 3</w:t>
            </w:r>
          </w:p>
          <w:p w14:paraId="67A78B50" w14:textId="77777777" w:rsidR="001A29A7" w:rsidRPr="00224223" w:rsidRDefault="001A29A7" w:rsidP="008457C1">
            <w:pPr>
              <w:pStyle w:val="TableHeading"/>
              <w:jc w:val="right"/>
            </w:pPr>
            <w:r w:rsidRPr="00224223">
              <w:t>Fee ($)</w:t>
            </w:r>
          </w:p>
        </w:tc>
      </w:tr>
      <w:tr w:rsidR="00CC7E32" w:rsidRPr="00224223" w14:paraId="5DDCB7A1" w14:textId="77777777" w:rsidTr="00D34DDD">
        <w:tc>
          <w:tcPr>
            <w:tcW w:w="686" w:type="pct"/>
            <w:tcBorders>
              <w:top w:val="single" w:sz="12" w:space="0" w:color="auto"/>
            </w:tcBorders>
            <w:shd w:val="clear" w:color="auto" w:fill="auto"/>
            <w:hideMark/>
          </w:tcPr>
          <w:p w14:paraId="6DBC7E39" w14:textId="77777777" w:rsidR="00CC7E32" w:rsidRPr="00224223" w:rsidRDefault="00CC7E32" w:rsidP="00CC7E32">
            <w:pPr>
              <w:pStyle w:val="Tabletext"/>
              <w:rPr>
                <w:snapToGrid w:val="0"/>
              </w:rPr>
            </w:pPr>
            <w:r w:rsidRPr="00224223">
              <w:rPr>
                <w:snapToGrid w:val="0"/>
              </w:rPr>
              <w:t>12500</w:t>
            </w:r>
          </w:p>
        </w:tc>
        <w:tc>
          <w:tcPr>
            <w:tcW w:w="3472" w:type="pct"/>
            <w:tcBorders>
              <w:top w:val="single" w:sz="12" w:space="0" w:color="auto"/>
            </w:tcBorders>
            <w:shd w:val="clear" w:color="auto" w:fill="auto"/>
            <w:hideMark/>
          </w:tcPr>
          <w:p w14:paraId="734346B7" w14:textId="77777777" w:rsidR="00CC7E32" w:rsidRPr="00224223" w:rsidRDefault="00CC7E32" w:rsidP="00CC7E32">
            <w:pPr>
              <w:pStyle w:val="Tabletext"/>
              <w:rPr>
                <w:snapToGrid w:val="0"/>
              </w:rPr>
            </w:pPr>
            <w:r w:rsidRPr="00224223">
              <w:rPr>
                <w:snapToGrid w:val="0"/>
              </w:rPr>
              <w:t>Blood volume estimation</w:t>
            </w:r>
          </w:p>
        </w:tc>
        <w:tc>
          <w:tcPr>
            <w:tcW w:w="842" w:type="pct"/>
            <w:tcBorders>
              <w:top w:val="single" w:sz="12" w:space="0" w:color="auto"/>
            </w:tcBorders>
            <w:shd w:val="clear" w:color="auto" w:fill="auto"/>
          </w:tcPr>
          <w:p w14:paraId="76FCDDFA" w14:textId="77777777" w:rsidR="00CC7E32" w:rsidRPr="00224223" w:rsidRDefault="00CC7E32" w:rsidP="00CC7E32">
            <w:pPr>
              <w:pStyle w:val="Tabletext"/>
              <w:jc w:val="right"/>
            </w:pPr>
            <w:r w:rsidRPr="00224223">
              <w:t>225.40</w:t>
            </w:r>
          </w:p>
        </w:tc>
      </w:tr>
      <w:tr w:rsidR="00CC7E32" w:rsidRPr="00224223" w14:paraId="43835437" w14:textId="77777777" w:rsidTr="00D34DDD">
        <w:tc>
          <w:tcPr>
            <w:tcW w:w="686" w:type="pct"/>
            <w:shd w:val="clear" w:color="auto" w:fill="auto"/>
            <w:hideMark/>
          </w:tcPr>
          <w:p w14:paraId="777D8668" w14:textId="77777777" w:rsidR="00CC7E32" w:rsidRPr="00224223" w:rsidRDefault="00CC7E32" w:rsidP="00CC7E32">
            <w:pPr>
              <w:pStyle w:val="Tabletext"/>
            </w:pPr>
            <w:r w:rsidRPr="00224223">
              <w:t>12524</w:t>
            </w:r>
          </w:p>
        </w:tc>
        <w:tc>
          <w:tcPr>
            <w:tcW w:w="3472" w:type="pct"/>
            <w:shd w:val="clear" w:color="auto" w:fill="auto"/>
            <w:hideMark/>
          </w:tcPr>
          <w:p w14:paraId="259A4BB4" w14:textId="77777777" w:rsidR="00CC7E32" w:rsidRPr="00224223" w:rsidRDefault="00CC7E32" w:rsidP="00CC7E32">
            <w:pPr>
              <w:pStyle w:val="Tabletext"/>
            </w:pPr>
            <w:r w:rsidRPr="00224223">
              <w:t>Renal function test (without imaging procedure)</w:t>
            </w:r>
          </w:p>
        </w:tc>
        <w:tc>
          <w:tcPr>
            <w:tcW w:w="842" w:type="pct"/>
            <w:shd w:val="clear" w:color="auto" w:fill="auto"/>
          </w:tcPr>
          <w:p w14:paraId="2B56FF0D" w14:textId="77777777" w:rsidR="00CC7E32" w:rsidRPr="00224223" w:rsidRDefault="00CC7E32" w:rsidP="00CC7E32">
            <w:pPr>
              <w:pStyle w:val="Tabletext"/>
              <w:jc w:val="right"/>
            </w:pPr>
            <w:r w:rsidRPr="00224223">
              <w:t>164.75</w:t>
            </w:r>
          </w:p>
        </w:tc>
      </w:tr>
      <w:tr w:rsidR="00CC7E32" w:rsidRPr="00224223" w14:paraId="67324193" w14:textId="77777777" w:rsidTr="00D34DDD">
        <w:tc>
          <w:tcPr>
            <w:tcW w:w="686" w:type="pct"/>
            <w:tcBorders>
              <w:bottom w:val="single" w:sz="2" w:space="0" w:color="auto"/>
            </w:tcBorders>
            <w:shd w:val="clear" w:color="auto" w:fill="auto"/>
            <w:hideMark/>
          </w:tcPr>
          <w:p w14:paraId="20428831" w14:textId="77777777" w:rsidR="00CC7E32" w:rsidRPr="00224223" w:rsidRDefault="00CC7E32" w:rsidP="00CC7E32">
            <w:pPr>
              <w:pStyle w:val="Tabletext"/>
            </w:pPr>
            <w:r w:rsidRPr="00224223">
              <w:t>12527</w:t>
            </w:r>
          </w:p>
        </w:tc>
        <w:tc>
          <w:tcPr>
            <w:tcW w:w="3472" w:type="pct"/>
            <w:tcBorders>
              <w:bottom w:val="single" w:sz="2" w:space="0" w:color="auto"/>
            </w:tcBorders>
            <w:shd w:val="clear" w:color="auto" w:fill="auto"/>
            <w:hideMark/>
          </w:tcPr>
          <w:p w14:paraId="336F7AD8" w14:textId="77777777" w:rsidR="00CC7E32" w:rsidRPr="00224223" w:rsidRDefault="00CC7E32" w:rsidP="00CC7E32">
            <w:pPr>
              <w:pStyle w:val="Tabletext"/>
            </w:pPr>
            <w:r w:rsidRPr="00224223">
              <w:t>Renal function test (with imaging and at least 2 blood samples)</w:t>
            </w:r>
          </w:p>
        </w:tc>
        <w:tc>
          <w:tcPr>
            <w:tcW w:w="842" w:type="pct"/>
            <w:tcBorders>
              <w:bottom w:val="single" w:sz="2" w:space="0" w:color="auto"/>
            </w:tcBorders>
            <w:shd w:val="clear" w:color="auto" w:fill="auto"/>
          </w:tcPr>
          <w:p w14:paraId="56C88F67" w14:textId="77777777" w:rsidR="00CC7E32" w:rsidRPr="00224223" w:rsidRDefault="00CC7E32" w:rsidP="00CC7E32">
            <w:pPr>
              <w:pStyle w:val="Tabletext"/>
              <w:jc w:val="right"/>
            </w:pPr>
            <w:r w:rsidRPr="00224223">
              <w:t>88.40</w:t>
            </w:r>
          </w:p>
        </w:tc>
      </w:tr>
      <w:tr w:rsidR="00CC7E32" w:rsidRPr="00224223" w14:paraId="5600725C" w14:textId="77777777" w:rsidTr="00D34DDD">
        <w:tc>
          <w:tcPr>
            <w:tcW w:w="686" w:type="pct"/>
            <w:tcBorders>
              <w:top w:val="single" w:sz="2" w:space="0" w:color="auto"/>
              <w:bottom w:val="single" w:sz="12" w:space="0" w:color="auto"/>
            </w:tcBorders>
            <w:shd w:val="clear" w:color="auto" w:fill="auto"/>
            <w:hideMark/>
          </w:tcPr>
          <w:p w14:paraId="0E0A9878" w14:textId="77777777" w:rsidR="00CC7E32" w:rsidRPr="00224223" w:rsidRDefault="00CC7E32" w:rsidP="00CC7E32">
            <w:pPr>
              <w:pStyle w:val="Tabletext"/>
            </w:pPr>
            <w:r w:rsidRPr="00224223">
              <w:t>12533</w:t>
            </w:r>
          </w:p>
        </w:tc>
        <w:tc>
          <w:tcPr>
            <w:tcW w:w="3472" w:type="pct"/>
            <w:tcBorders>
              <w:top w:val="single" w:sz="2" w:space="0" w:color="auto"/>
              <w:bottom w:val="single" w:sz="12" w:space="0" w:color="auto"/>
            </w:tcBorders>
            <w:shd w:val="clear" w:color="auto" w:fill="auto"/>
            <w:hideMark/>
          </w:tcPr>
          <w:p w14:paraId="4787F4EE" w14:textId="3D1022CC" w:rsidR="00CC7E32" w:rsidRPr="00224223" w:rsidRDefault="00CC7E32" w:rsidP="00CC7E32">
            <w:pPr>
              <w:pStyle w:val="Tabletext"/>
            </w:pPr>
            <w:r w:rsidRPr="00224223">
              <w:t>Carbon</w:t>
            </w:r>
            <w:r w:rsidR="00BA02C8">
              <w:noBreakHyphen/>
            </w:r>
            <w:r w:rsidRPr="00224223">
              <w:t>labelled urea breath test using oral C</w:t>
            </w:r>
            <w:r w:rsidR="00BA02C8">
              <w:noBreakHyphen/>
            </w:r>
            <w:r w:rsidRPr="00224223">
              <w:t>13 or C</w:t>
            </w:r>
            <w:r w:rsidR="00BA02C8">
              <w:noBreakHyphen/>
            </w:r>
            <w:r w:rsidRPr="00224223">
              <w:t>14 urea, performed by a specialist or consultant physician, including the measurement of exhaled 13CO</w:t>
            </w:r>
            <w:r w:rsidRPr="00224223">
              <w:rPr>
                <w:vertAlign w:val="superscript"/>
              </w:rPr>
              <w:t>2</w:t>
            </w:r>
            <w:r w:rsidRPr="00224223">
              <w:t xml:space="preserve"> or 14CO</w:t>
            </w:r>
            <w:r w:rsidRPr="00224223">
              <w:rPr>
                <w:vertAlign w:val="superscript"/>
              </w:rPr>
              <w:t>2</w:t>
            </w:r>
            <w:r w:rsidRPr="00224223">
              <w:t>, for either:</w:t>
            </w:r>
          </w:p>
          <w:p w14:paraId="45CC3749" w14:textId="77777777" w:rsidR="00CC7E32" w:rsidRPr="00224223" w:rsidRDefault="00CC7E32" w:rsidP="00CC7E32">
            <w:pPr>
              <w:pStyle w:val="Tablea"/>
            </w:pPr>
            <w:r w:rsidRPr="00224223">
              <w:t xml:space="preserve">(a) the confirmation of </w:t>
            </w:r>
            <w:r w:rsidRPr="00224223">
              <w:rPr>
                <w:i/>
              </w:rPr>
              <w:t>Helicobacter pylori</w:t>
            </w:r>
            <w:r w:rsidRPr="00224223">
              <w:t xml:space="preserve"> colonisation; or</w:t>
            </w:r>
          </w:p>
          <w:p w14:paraId="4671C9C7" w14:textId="77777777" w:rsidR="00CC7E32" w:rsidRPr="00224223" w:rsidRDefault="00CC7E32" w:rsidP="00CC7E32">
            <w:pPr>
              <w:pStyle w:val="Tablea"/>
            </w:pPr>
            <w:r w:rsidRPr="00224223">
              <w:t xml:space="preserve">(b) the monitoring of the success of eradication of </w:t>
            </w:r>
            <w:r w:rsidRPr="00224223">
              <w:rPr>
                <w:i/>
              </w:rPr>
              <w:t>Helicobacter pylori</w:t>
            </w:r>
            <w:r w:rsidRPr="00224223">
              <w:t xml:space="preserve"> in patients with peptic ulcer disease;</w:t>
            </w:r>
          </w:p>
          <w:p w14:paraId="1656C477" w14:textId="0812A0D1" w:rsidR="00CC7E32" w:rsidRPr="00224223" w:rsidRDefault="00CC7E32" w:rsidP="00CC7E32">
            <w:pPr>
              <w:pStyle w:val="Tabletext"/>
            </w:pPr>
            <w:r w:rsidRPr="00224223">
              <w:t xml:space="preserve">(other than a service associated with a service to which </w:t>
            </w:r>
            <w:r w:rsidR="009D2197" w:rsidRPr="00224223">
              <w:t>item 6</w:t>
            </w:r>
            <w:r w:rsidRPr="00224223">
              <w:t>6900 applies)</w:t>
            </w:r>
          </w:p>
        </w:tc>
        <w:tc>
          <w:tcPr>
            <w:tcW w:w="842" w:type="pct"/>
            <w:tcBorders>
              <w:top w:val="single" w:sz="2" w:space="0" w:color="auto"/>
              <w:bottom w:val="single" w:sz="12" w:space="0" w:color="auto"/>
            </w:tcBorders>
            <w:shd w:val="clear" w:color="auto" w:fill="auto"/>
          </w:tcPr>
          <w:p w14:paraId="19BBD5A9" w14:textId="77777777" w:rsidR="00CC7E32" w:rsidRPr="00224223" w:rsidRDefault="00CC7E32" w:rsidP="00CC7E32">
            <w:pPr>
              <w:pStyle w:val="Tabletext"/>
              <w:jc w:val="right"/>
            </w:pPr>
            <w:r w:rsidRPr="00224223">
              <w:t>88.10</w:t>
            </w:r>
          </w:p>
        </w:tc>
      </w:tr>
    </w:tbl>
    <w:p w14:paraId="6A301593" w14:textId="5BC973CC" w:rsidR="001A29A7" w:rsidRPr="00224223" w:rsidRDefault="003745AC" w:rsidP="00AB0FF3">
      <w:pPr>
        <w:pStyle w:val="ActHead2"/>
        <w:pageBreakBefore/>
      </w:pPr>
      <w:bookmarkStart w:id="431" w:name="_Toc150781341"/>
      <w:r w:rsidRPr="00BA02C8">
        <w:rPr>
          <w:rStyle w:val="CharPartNo"/>
        </w:rPr>
        <w:lastRenderedPageBreak/>
        <w:t>Part 5</w:t>
      </w:r>
      <w:r w:rsidR="001A29A7" w:rsidRPr="00224223">
        <w:t>—</w:t>
      </w:r>
      <w:r w:rsidR="001A29A7" w:rsidRPr="00BA02C8">
        <w:rPr>
          <w:rStyle w:val="CharPartText"/>
        </w:rPr>
        <w:t>Therapeutic procedures</w:t>
      </w:r>
      <w:bookmarkEnd w:id="431"/>
    </w:p>
    <w:p w14:paraId="51B8A6A8" w14:textId="29382B2F" w:rsidR="001A29A7" w:rsidRPr="00224223" w:rsidRDefault="00DE4D18" w:rsidP="001A29A7">
      <w:pPr>
        <w:pStyle w:val="ActHead3"/>
      </w:pPr>
      <w:bookmarkStart w:id="432" w:name="_Toc150781342"/>
      <w:r w:rsidRPr="00BA02C8">
        <w:rPr>
          <w:rStyle w:val="CharDivNo"/>
        </w:rPr>
        <w:t>Division 5</w:t>
      </w:r>
      <w:r w:rsidR="001A29A7" w:rsidRPr="00BA02C8">
        <w:rPr>
          <w:rStyle w:val="CharDivNo"/>
        </w:rPr>
        <w:t>.1</w:t>
      </w:r>
      <w:r w:rsidR="001A29A7" w:rsidRPr="00224223">
        <w:t>—</w:t>
      </w:r>
      <w:r w:rsidR="001A29A7" w:rsidRPr="00BA02C8">
        <w:rPr>
          <w:rStyle w:val="CharDivText"/>
        </w:rPr>
        <w:t>Preliminary</w:t>
      </w:r>
      <w:bookmarkEnd w:id="432"/>
    </w:p>
    <w:p w14:paraId="33DE5758" w14:textId="2358FB91" w:rsidR="001A29A7" w:rsidRPr="00224223" w:rsidRDefault="001A29A7" w:rsidP="001A29A7">
      <w:pPr>
        <w:pStyle w:val="ActHead5"/>
      </w:pPr>
      <w:bookmarkStart w:id="433" w:name="_Toc150781343"/>
      <w:r w:rsidRPr="00BA02C8">
        <w:rPr>
          <w:rStyle w:val="CharSectno"/>
        </w:rPr>
        <w:t>5.1.1</w:t>
      </w:r>
      <w:r w:rsidRPr="00224223">
        <w:t xml:space="preserve">  Restriction on items in this Part—services connected with provision of pain pump for post</w:t>
      </w:r>
      <w:r w:rsidR="00BA02C8">
        <w:noBreakHyphen/>
      </w:r>
      <w:r w:rsidRPr="00224223">
        <w:t>surgical pain management</w:t>
      </w:r>
      <w:bookmarkEnd w:id="433"/>
    </w:p>
    <w:p w14:paraId="73C99C6A" w14:textId="35F8DB2B" w:rsidR="001A29A7" w:rsidRPr="00224223" w:rsidRDefault="001A29A7" w:rsidP="001A29A7">
      <w:pPr>
        <w:pStyle w:val="subsection"/>
      </w:pPr>
      <w:r w:rsidRPr="00224223">
        <w:tab/>
      </w:r>
      <w:r w:rsidRPr="00224223">
        <w:tab/>
        <w:t>An item in Group T1, T2, T3, T4, T6, T7, T8, T9 or T10 does not apply to a service described in the item if the service is provided at the same time as, or in connection with, the provision of a pain pump for post</w:t>
      </w:r>
      <w:r w:rsidR="00BA02C8">
        <w:noBreakHyphen/>
      </w:r>
      <w:r w:rsidRPr="00224223">
        <w:t>surgical pain management.</w:t>
      </w:r>
    </w:p>
    <w:p w14:paraId="1882795C" w14:textId="724E963C" w:rsidR="001A29A7" w:rsidRPr="00224223" w:rsidRDefault="00DE4D18" w:rsidP="001A29A7">
      <w:pPr>
        <w:pStyle w:val="ActHead3"/>
      </w:pPr>
      <w:bookmarkStart w:id="434" w:name="_Toc150781344"/>
      <w:r w:rsidRPr="00BA02C8">
        <w:rPr>
          <w:rStyle w:val="CharDivNo"/>
        </w:rPr>
        <w:t>Division 5</w:t>
      </w:r>
      <w:r w:rsidR="001A29A7" w:rsidRPr="00BA02C8">
        <w:rPr>
          <w:rStyle w:val="CharDivNo"/>
        </w:rPr>
        <w:t>.2</w:t>
      </w:r>
      <w:r w:rsidR="001A29A7" w:rsidRPr="00224223">
        <w:t>—</w:t>
      </w:r>
      <w:r w:rsidR="001A29A7" w:rsidRPr="00BA02C8">
        <w:rPr>
          <w:rStyle w:val="CharDivText"/>
        </w:rPr>
        <w:t>Group T1: Miscellaneous therapeutic procedures</w:t>
      </w:r>
      <w:bookmarkEnd w:id="434"/>
    </w:p>
    <w:p w14:paraId="607672CC" w14:textId="77777777" w:rsidR="001A29A7" w:rsidRPr="00224223" w:rsidRDefault="001A29A7" w:rsidP="001A29A7">
      <w:pPr>
        <w:pStyle w:val="ActHead5"/>
      </w:pPr>
      <w:bookmarkStart w:id="435" w:name="_Toc150781345"/>
      <w:r w:rsidRPr="00BA02C8">
        <w:rPr>
          <w:rStyle w:val="CharSectno"/>
        </w:rPr>
        <w:t>5.2.1</w:t>
      </w:r>
      <w:r w:rsidRPr="00224223">
        <w:t xml:space="preserve">  Meaning of comprehensive hyperbaric medicine facility</w:t>
      </w:r>
      <w:bookmarkEnd w:id="435"/>
    </w:p>
    <w:p w14:paraId="3B1ED4AD" w14:textId="123AD639" w:rsidR="001A29A7" w:rsidRPr="00224223" w:rsidRDefault="001A29A7" w:rsidP="001A29A7">
      <w:pPr>
        <w:pStyle w:val="subsection"/>
      </w:pPr>
      <w:r w:rsidRPr="00224223">
        <w:tab/>
      </w:r>
      <w:r w:rsidRPr="00224223">
        <w:tab/>
        <w:t xml:space="preserve">In </w:t>
      </w:r>
      <w:r w:rsidR="00531CC0" w:rsidRPr="00224223">
        <w:t>items 1</w:t>
      </w:r>
      <w:r w:rsidRPr="00224223">
        <w:t>3015, 13020, 13025 and 13030:</w:t>
      </w:r>
    </w:p>
    <w:p w14:paraId="28D1BF26" w14:textId="4E8944B3" w:rsidR="001A29A7" w:rsidRPr="00224223" w:rsidRDefault="001A29A7" w:rsidP="001A29A7">
      <w:pPr>
        <w:pStyle w:val="Definition"/>
      </w:pPr>
      <w:r w:rsidRPr="00224223">
        <w:rPr>
          <w:b/>
          <w:i/>
          <w:lang w:eastAsia="en-US"/>
        </w:rPr>
        <w:t>comprehensive hyperbaric medicine facility</w:t>
      </w:r>
      <w:r w:rsidRPr="00224223">
        <w:rPr>
          <w:b/>
          <w:bCs/>
          <w:i/>
        </w:rPr>
        <w:t xml:space="preserve"> </w:t>
      </w:r>
      <w:r w:rsidRPr="00224223">
        <w:t>means a separate hospital area that, on a 24</w:t>
      </w:r>
      <w:r w:rsidR="00BA02C8">
        <w:noBreakHyphen/>
      </w:r>
      <w:r w:rsidRPr="00224223">
        <w:t>hour basis:</w:t>
      </w:r>
    </w:p>
    <w:p w14:paraId="119EE787" w14:textId="77777777" w:rsidR="001A29A7" w:rsidRPr="00224223" w:rsidRDefault="001A29A7" w:rsidP="001A29A7">
      <w:pPr>
        <w:pStyle w:val="paragraph"/>
      </w:pPr>
      <w:r w:rsidRPr="00224223">
        <w:tab/>
        <w:t>(a)</w:t>
      </w:r>
      <w:r w:rsidRPr="00224223">
        <w:tab/>
        <w:t>is equipped and staffed so that it is capable of providing to a patient:</w:t>
      </w:r>
    </w:p>
    <w:p w14:paraId="1824EDE7" w14:textId="77777777" w:rsidR="001A29A7" w:rsidRPr="00224223" w:rsidRDefault="001A29A7" w:rsidP="001A29A7">
      <w:pPr>
        <w:pStyle w:val="paragraphsub"/>
      </w:pPr>
      <w:r w:rsidRPr="00224223">
        <w:tab/>
        <w:t>(i)</w:t>
      </w:r>
      <w:r w:rsidRPr="00224223">
        <w:tab/>
        <w:t>hyperbaric oxygen therapy at a treatment pressure of at least 2.8 atmospheric pressure absolute (180 kilopascal gauge pressure); and</w:t>
      </w:r>
    </w:p>
    <w:p w14:paraId="5BC771CF" w14:textId="77777777" w:rsidR="001A29A7" w:rsidRPr="00224223" w:rsidRDefault="001A29A7" w:rsidP="001A29A7">
      <w:pPr>
        <w:pStyle w:val="paragraphsub"/>
      </w:pPr>
      <w:r w:rsidRPr="00224223">
        <w:tab/>
        <w:t>(ii)</w:t>
      </w:r>
      <w:r w:rsidRPr="00224223">
        <w:tab/>
        <w:t>mechanical ventilation and invasive cardiovascular monitoring within a monoplace or multiplace chamber for the duration of the hyperbaric treatment; and</w:t>
      </w:r>
    </w:p>
    <w:p w14:paraId="0D660990" w14:textId="77777777" w:rsidR="001A29A7" w:rsidRPr="00224223" w:rsidRDefault="001A29A7" w:rsidP="001A29A7">
      <w:pPr>
        <w:pStyle w:val="paragraph"/>
      </w:pPr>
      <w:r w:rsidRPr="00224223">
        <w:tab/>
        <w:t>(b)</w:t>
      </w:r>
      <w:r w:rsidRPr="00224223">
        <w:tab/>
        <w:t>is under the direction of at least one medical practitioner who is rostered, and immediately available, to the facility during the facility’s ordinary working hours if the practitioner:</w:t>
      </w:r>
    </w:p>
    <w:p w14:paraId="1E899A5A" w14:textId="77777777" w:rsidR="001A29A7" w:rsidRPr="00224223" w:rsidRDefault="001A29A7" w:rsidP="001A29A7">
      <w:pPr>
        <w:pStyle w:val="paragraphsub"/>
      </w:pPr>
      <w:r w:rsidRPr="00224223">
        <w:tab/>
        <w:t>(i)</w:t>
      </w:r>
      <w:r w:rsidRPr="00224223">
        <w:tab/>
        <w:t>is a specialist with training in diving and hyperbaric medicine; or</w:t>
      </w:r>
    </w:p>
    <w:p w14:paraId="1FF33BA6" w14:textId="77777777" w:rsidR="001A29A7" w:rsidRPr="00224223" w:rsidRDefault="001A29A7" w:rsidP="001A29A7">
      <w:pPr>
        <w:pStyle w:val="paragraphsub"/>
      </w:pPr>
      <w:r w:rsidRPr="00224223">
        <w:tab/>
        <w:t>(ii)</w:t>
      </w:r>
      <w:r w:rsidRPr="00224223">
        <w:tab/>
        <w:t>holds a Diploma of Diving and Hyperbaric Medicine of the South Pacific Underwater Medicine Society; and</w:t>
      </w:r>
    </w:p>
    <w:p w14:paraId="514417AF" w14:textId="77777777" w:rsidR="001A29A7" w:rsidRPr="00224223" w:rsidRDefault="001A29A7" w:rsidP="001A29A7">
      <w:pPr>
        <w:pStyle w:val="paragraph"/>
      </w:pPr>
      <w:r w:rsidRPr="00224223">
        <w:tab/>
        <w:t>(c)</w:t>
      </w:r>
      <w:r w:rsidRPr="00224223">
        <w:tab/>
        <w:t>is staffed by:</w:t>
      </w:r>
    </w:p>
    <w:p w14:paraId="3C4D803F" w14:textId="77777777" w:rsidR="001A29A7" w:rsidRPr="00224223" w:rsidRDefault="001A29A7" w:rsidP="001A29A7">
      <w:pPr>
        <w:pStyle w:val="paragraphsub"/>
      </w:pPr>
      <w:r w:rsidRPr="00224223">
        <w:tab/>
        <w:t>(i)</w:t>
      </w:r>
      <w:r w:rsidRPr="00224223">
        <w:tab/>
        <w:t>at least one medical practitioner with training in diving and hyperbaric medicine who is present in the facility and immediately available at all times when patients are being treated at the facility; and</w:t>
      </w:r>
    </w:p>
    <w:p w14:paraId="043DCB67" w14:textId="77777777" w:rsidR="001A29A7" w:rsidRPr="00224223" w:rsidRDefault="001A29A7" w:rsidP="001A29A7">
      <w:pPr>
        <w:pStyle w:val="paragraphsub"/>
      </w:pPr>
      <w:r w:rsidRPr="00224223">
        <w:tab/>
        <w:t>(ii)</w:t>
      </w:r>
      <w:r w:rsidRPr="00224223">
        <w:tab/>
        <w:t>at least one registered nurse with specific training in hyperbaric patient care to the published standards of the Hyperbaric Technicians and Nurses Association, who is present during hyperbaric oxygen therapy; and</w:t>
      </w:r>
    </w:p>
    <w:p w14:paraId="51B0F214" w14:textId="77777777" w:rsidR="001A29A7" w:rsidRPr="00224223" w:rsidRDefault="001A29A7" w:rsidP="001A29A7">
      <w:pPr>
        <w:pStyle w:val="paragraph"/>
      </w:pPr>
      <w:r w:rsidRPr="00224223">
        <w:tab/>
        <w:t>(d)</w:t>
      </w:r>
      <w:r w:rsidRPr="00224223">
        <w:tab/>
        <w:t>has admission and discharge policies in operation.</w:t>
      </w:r>
    </w:p>
    <w:p w14:paraId="0C43C3EF" w14:textId="77777777" w:rsidR="001A29A7" w:rsidRPr="00224223" w:rsidRDefault="001A29A7" w:rsidP="001A29A7">
      <w:pPr>
        <w:pStyle w:val="ActHead5"/>
      </w:pPr>
      <w:bookmarkStart w:id="436" w:name="_Toc150781346"/>
      <w:r w:rsidRPr="00BA02C8">
        <w:rPr>
          <w:rStyle w:val="CharSectno"/>
        </w:rPr>
        <w:t>5.2.2</w:t>
      </w:r>
      <w:r w:rsidRPr="00224223">
        <w:t xml:space="preserve">  Meaning of embryology laboratory services</w:t>
      </w:r>
      <w:bookmarkEnd w:id="436"/>
    </w:p>
    <w:p w14:paraId="1EC0530F" w14:textId="01CDD8A8" w:rsidR="001A29A7" w:rsidRPr="00224223" w:rsidRDefault="001A29A7" w:rsidP="001A29A7">
      <w:pPr>
        <w:pStyle w:val="subsection"/>
      </w:pPr>
      <w:r w:rsidRPr="00224223">
        <w:tab/>
      </w:r>
      <w:r w:rsidRPr="00224223">
        <w:tab/>
        <w:t xml:space="preserve">In </w:t>
      </w:r>
      <w:r w:rsidR="00531CC0" w:rsidRPr="00224223">
        <w:t>items 1</w:t>
      </w:r>
      <w:r w:rsidRPr="00224223">
        <w:t>3200</w:t>
      </w:r>
      <w:r w:rsidR="003C3A63" w:rsidRPr="00224223">
        <w:t xml:space="preserve"> and 13201</w:t>
      </w:r>
      <w:r w:rsidRPr="00224223">
        <w:t>:</w:t>
      </w:r>
    </w:p>
    <w:p w14:paraId="533F38DF" w14:textId="77777777" w:rsidR="001A29A7" w:rsidRPr="00224223" w:rsidRDefault="001A29A7" w:rsidP="001A29A7">
      <w:pPr>
        <w:pStyle w:val="Definition"/>
      </w:pPr>
      <w:r w:rsidRPr="00224223">
        <w:rPr>
          <w:b/>
          <w:i/>
        </w:rPr>
        <w:lastRenderedPageBreak/>
        <w:t>embryology laboratory services</w:t>
      </w:r>
      <w:r w:rsidRPr="00224223">
        <w:t xml:space="preserve"> includes:</w:t>
      </w:r>
    </w:p>
    <w:p w14:paraId="3B75955C" w14:textId="77777777" w:rsidR="001A29A7" w:rsidRPr="00224223" w:rsidRDefault="001A29A7" w:rsidP="001A29A7">
      <w:pPr>
        <w:pStyle w:val="paragraph"/>
      </w:pPr>
      <w:r w:rsidRPr="00224223">
        <w:tab/>
        <w:t>(a)</w:t>
      </w:r>
      <w:r w:rsidRPr="00224223">
        <w:tab/>
        <w:t>egg recovery from aspirated follicular fluid; and</w:t>
      </w:r>
    </w:p>
    <w:p w14:paraId="28EFB5CD" w14:textId="77777777" w:rsidR="001A29A7" w:rsidRPr="00224223" w:rsidRDefault="001A29A7" w:rsidP="001A29A7">
      <w:pPr>
        <w:pStyle w:val="paragraph"/>
      </w:pPr>
      <w:r w:rsidRPr="00224223">
        <w:tab/>
        <w:t>(b)</w:t>
      </w:r>
      <w:r w:rsidRPr="00224223">
        <w:tab/>
        <w:t>semen preparation; and</w:t>
      </w:r>
    </w:p>
    <w:p w14:paraId="0F1E48FA" w14:textId="77777777" w:rsidR="001A29A7" w:rsidRPr="00224223" w:rsidRDefault="001A29A7" w:rsidP="001A29A7">
      <w:pPr>
        <w:pStyle w:val="paragraph"/>
      </w:pPr>
      <w:r w:rsidRPr="00224223">
        <w:tab/>
        <w:t>(c)</w:t>
      </w:r>
      <w:r w:rsidRPr="00224223">
        <w:tab/>
        <w:t>insemination; and</w:t>
      </w:r>
    </w:p>
    <w:p w14:paraId="17E24796" w14:textId="77777777" w:rsidR="001A29A7" w:rsidRPr="00224223" w:rsidRDefault="001A29A7" w:rsidP="001A29A7">
      <w:pPr>
        <w:pStyle w:val="paragraph"/>
      </w:pPr>
      <w:r w:rsidRPr="00224223">
        <w:tab/>
        <w:t>(d)</w:t>
      </w:r>
      <w:r w:rsidRPr="00224223">
        <w:tab/>
        <w:t>monitoring of fertilisation and embryo development; and</w:t>
      </w:r>
    </w:p>
    <w:p w14:paraId="5EE0F1C6" w14:textId="77777777" w:rsidR="001A29A7" w:rsidRPr="00224223" w:rsidRDefault="001A29A7" w:rsidP="001A29A7">
      <w:pPr>
        <w:pStyle w:val="paragraph"/>
      </w:pPr>
      <w:r w:rsidRPr="00224223">
        <w:tab/>
        <w:t>(e)</w:t>
      </w:r>
      <w:r w:rsidRPr="00224223">
        <w:tab/>
        <w:t>preparation of gametes or embryos for transfer or freezing.</w:t>
      </w:r>
    </w:p>
    <w:p w14:paraId="76A8202E" w14:textId="77777777" w:rsidR="001A29A7" w:rsidRPr="00224223" w:rsidRDefault="001A29A7" w:rsidP="001A29A7">
      <w:pPr>
        <w:pStyle w:val="ActHead5"/>
      </w:pPr>
      <w:bookmarkStart w:id="437" w:name="_Toc150781347"/>
      <w:r w:rsidRPr="00BA02C8">
        <w:rPr>
          <w:rStyle w:val="CharSectno"/>
        </w:rPr>
        <w:t>5.2.3</w:t>
      </w:r>
      <w:r w:rsidRPr="00224223">
        <w:t xml:space="preserve">  Meaning of treatment cycle</w:t>
      </w:r>
      <w:bookmarkEnd w:id="437"/>
    </w:p>
    <w:p w14:paraId="2AE76A17" w14:textId="23643774" w:rsidR="001A29A7" w:rsidRPr="00224223" w:rsidRDefault="001A29A7" w:rsidP="001A29A7">
      <w:pPr>
        <w:pStyle w:val="subsection"/>
      </w:pPr>
      <w:r w:rsidRPr="00224223">
        <w:tab/>
      </w:r>
      <w:r w:rsidRPr="00224223">
        <w:tab/>
        <w:t xml:space="preserve">In clause 5.2.4 and </w:t>
      </w:r>
      <w:r w:rsidR="00531CC0" w:rsidRPr="00224223">
        <w:t>items 1</w:t>
      </w:r>
      <w:r w:rsidRPr="00224223">
        <w:t>3200 to 13209, 13215 and 13218:</w:t>
      </w:r>
    </w:p>
    <w:p w14:paraId="0ADDC50F" w14:textId="77777777" w:rsidR="001A29A7" w:rsidRPr="00224223" w:rsidRDefault="001A29A7" w:rsidP="001A29A7">
      <w:pPr>
        <w:pStyle w:val="Definition"/>
      </w:pPr>
      <w:r w:rsidRPr="00224223">
        <w:rPr>
          <w:b/>
          <w:i/>
          <w:lang w:eastAsia="en-US"/>
        </w:rPr>
        <w:t>treatment cycle</w:t>
      </w:r>
      <w:r w:rsidRPr="00224223">
        <w:t>, for a patient, means a series of treatments for the patient that:</w:t>
      </w:r>
    </w:p>
    <w:p w14:paraId="78DD759C" w14:textId="77777777" w:rsidR="001A29A7" w:rsidRPr="00224223" w:rsidRDefault="001A29A7" w:rsidP="001A29A7">
      <w:pPr>
        <w:pStyle w:val="paragraph"/>
      </w:pPr>
      <w:r w:rsidRPr="00224223">
        <w:tab/>
        <w:t>(a)</w:t>
      </w:r>
      <w:r w:rsidRPr="00224223">
        <w:tab/>
        <w:t>begins:</w:t>
      </w:r>
    </w:p>
    <w:p w14:paraId="62F5E578" w14:textId="77777777" w:rsidR="001A29A7" w:rsidRPr="00224223" w:rsidRDefault="001A29A7" w:rsidP="001A29A7">
      <w:pPr>
        <w:pStyle w:val="paragraphsub"/>
      </w:pPr>
      <w:r w:rsidRPr="00224223">
        <w:tab/>
        <w:t>(i)</w:t>
      </w:r>
      <w:r w:rsidRPr="00224223">
        <w:tab/>
        <w:t>if treatment with superovulatory drugs is given—on the day on which that treatment begins; or</w:t>
      </w:r>
    </w:p>
    <w:p w14:paraId="0E7119EB" w14:textId="77777777" w:rsidR="001A29A7" w:rsidRPr="00224223" w:rsidRDefault="001A29A7" w:rsidP="001A29A7">
      <w:pPr>
        <w:pStyle w:val="paragraphsub"/>
      </w:pPr>
      <w:r w:rsidRPr="00224223">
        <w:tab/>
        <w:t>(ii)</w:t>
      </w:r>
      <w:r w:rsidRPr="00224223">
        <w:tab/>
        <w:t>if treatment with superovulatory drugs is not given—on the first day of a menstrual cycle of the patient; and</w:t>
      </w:r>
    </w:p>
    <w:p w14:paraId="23FC0060" w14:textId="77777777" w:rsidR="001A29A7" w:rsidRPr="00224223" w:rsidRDefault="001A29A7" w:rsidP="001A29A7">
      <w:pPr>
        <w:pStyle w:val="paragraph"/>
      </w:pPr>
      <w:r w:rsidRPr="00224223">
        <w:tab/>
        <w:t>(b)</w:t>
      </w:r>
      <w:r w:rsidRPr="00224223">
        <w:tab/>
        <w:t>ends:</w:t>
      </w:r>
    </w:p>
    <w:p w14:paraId="15A7189A" w14:textId="1A9B80A3" w:rsidR="001A29A7" w:rsidRPr="00224223" w:rsidRDefault="001A29A7" w:rsidP="001A29A7">
      <w:pPr>
        <w:pStyle w:val="paragraphsub"/>
      </w:pPr>
      <w:r w:rsidRPr="00224223">
        <w:tab/>
        <w:t>(i)</w:t>
      </w:r>
      <w:r w:rsidRPr="00224223">
        <w:tab/>
        <w:t xml:space="preserve">if a service described in </w:t>
      </w:r>
      <w:r w:rsidR="009D2197" w:rsidRPr="00224223">
        <w:t>item 1</w:t>
      </w:r>
      <w:r w:rsidRPr="00224223">
        <w:t>3212, 13215 or 13221 is provided in connection with the series of treatments—on the day after the day on which the last of those services is provided; or</w:t>
      </w:r>
    </w:p>
    <w:p w14:paraId="4667887D" w14:textId="6802104E" w:rsidR="001A29A7" w:rsidRPr="00224223" w:rsidRDefault="001A29A7" w:rsidP="001A29A7">
      <w:pPr>
        <w:pStyle w:val="paragraphsub"/>
      </w:pPr>
      <w:r w:rsidRPr="00224223">
        <w:tab/>
        <w:t>(ii)</w:t>
      </w:r>
      <w:r w:rsidRPr="00224223">
        <w:tab/>
        <w:t xml:space="preserve">in any other case—not more than 30 days after the day mentioned in </w:t>
      </w:r>
      <w:r w:rsidR="008D22CE" w:rsidRPr="00224223">
        <w:t>subparagraph (</w:t>
      </w:r>
      <w:r w:rsidRPr="00224223">
        <w:t>a)(i) or (ii).</w:t>
      </w:r>
    </w:p>
    <w:p w14:paraId="0CEBF443" w14:textId="77777777" w:rsidR="001A29A7" w:rsidRPr="00224223" w:rsidRDefault="001A29A7" w:rsidP="001A29A7">
      <w:pPr>
        <w:pStyle w:val="ActHead5"/>
      </w:pPr>
      <w:bookmarkStart w:id="438" w:name="_Toc150781348"/>
      <w:r w:rsidRPr="00BA02C8">
        <w:rPr>
          <w:rStyle w:val="CharSectno"/>
        </w:rPr>
        <w:t>5.2.4</w:t>
      </w:r>
      <w:r w:rsidRPr="00224223">
        <w:t xml:space="preserve">  Items provided as part of treatment cycle relating to assisted reproductive services not to apply</w:t>
      </w:r>
      <w:bookmarkEnd w:id="438"/>
    </w:p>
    <w:p w14:paraId="53066171" w14:textId="77777777" w:rsidR="001A29A7" w:rsidRPr="00224223" w:rsidRDefault="001A29A7" w:rsidP="001A29A7">
      <w:pPr>
        <w:pStyle w:val="subsection"/>
      </w:pPr>
      <w:r w:rsidRPr="00224223">
        <w:tab/>
        <w:t>(1)</w:t>
      </w:r>
      <w:r w:rsidRPr="00224223">
        <w:tab/>
        <w:t>This clause applies if:</w:t>
      </w:r>
    </w:p>
    <w:p w14:paraId="36D5013F" w14:textId="77777777" w:rsidR="001A29A7" w:rsidRPr="00224223" w:rsidRDefault="001A29A7" w:rsidP="001A29A7">
      <w:pPr>
        <w:pStyle w:val="paragraph"/>
      </w:pPr>
      <w:r w:rsidRPr="00224223">
        <w:tab/>
        <w:t>(a)</w:t>
      </w:r>
      <w:r w:rsidRPr="00224223">
        <w:tab/>
        <w:t xml:space="preserve">a service to which an item (the </w:t>
      </w:r>
      <w:r w:rsidRPr="00224223">
        <w:rPr>
          <w:b/>
          <w:i/>
        </w:rPr>
        <w:t>first item</w:t>
      </w:r>
      <w:r w:rsidRPr="00224223">
        <w:t>) in Subgroup 3 of Group T1 applies is provided to a patient during a treatment cycle; and</w:t>
      </w:r>
    </w:p>
    <w:p w14:paraId="249D9585" w14:textId="05E23546" w:rsidR="001A29A7" w:rsidRPr="00224223" w:rsidRDefault="001A29A7" w:rsidP="001A29A7">
      <w:pPr>
        <w:pStyle w:val="paragraph"/>
      </w:pPr>
      <w:r w:rsidRPr="00224223">
        <w:tab/>
        <w:t>(b)</w:t>
      </w:r>
      <w:r w:rsidRPr="00224223">
        <w:tab/>
        <w:t xml:space="preserve">a service described in an item (the </w:t>
      </w:r>
      <w:r w:rsidRPr="00224223">
        <w:rPr>
          <w:b/>
          <w:i/>
        </w:rPr>
        <w:t>second item</w:t>
      </w:r>
      <w:r w:rsidRPr="00224223">
        <w:t>) (other than an item in Subgroup 3 of Group T1</w:t>
      </w:r>
      <w:r w:rsidR="00F132B6" w:rsidRPr="00224223">
        <w:t xml:space="preserve"> or item 73384, 73385, 73386 or 73387 of the pathology services table</w:t>
      </w:r>
      <w:r w:rsidRPr="00224223">
        <w:t>) is provided to the patient during the same treatment cycle; and</w:t>
      </w:r>
    </w:p>
    <w:p w14:paraId="4C7DDBAB" w14:textId="77777777" w:rsidR="001A29A7" w:rsidRPr="00224223" w:rsidRDefault="001A29A7" w:rsidP="001A29A7">
      <w:pPr>
        <w:pStyle w:val="paragraph"/>
      </w:pPr>
      <w:r w:rsidRPr="00224223">
        <w:tab/>
        <w:t>(c)</w:t>
      </w:r>
      <w:r w:rsidRPr="00224223">
        <w:tab/>
        <w:t>the service described in the second item is associated with the service to which the first item applies.</w:t>
      </w:r>
    </w:p>
    <w:p w14:paraId="13610C7C" w14:textId="77777777" w:rsidR="001A29A7" w:rsidRPr="00224223" w:rsidRDefault="001A29A7" w:rsidP="001A29A7">
      <w:pPr>
        <w:pStyle w:val="subsection"/>
      </w:pPr>
      <w:r w:rsidRPr="00224223">
        <w:tab/>
        <w:t>(2)</w:t>
      </w:r>
      <w:r w:rsidRPr="00224223">
        <w:tab/>
        <w:t>The second item does not apply to the service described in that item.</w:t>
      </w:r>
    </w:p>
    <w:p w14:paraId="0D28B0F7" w14:textId="2F2333A2" w:rsidR="001A29A7" w:rsidRPr="00224223" w:rsidRDefault="001A29A7" w:rsidP="001A29A7">
      <w:pPr>
        <w:pStyle w:val="ActHead5"/>
      </w:pPr>
      <w:bookmarkStart w:id="439" w:name="_Toc150781349"/>
      <w:r w:rsidRPr="00BA02C8">
        <w:rPr>
          <w:rStyle w:val="CharSectno"/>
        </w:rPr>
        <w:t>5.2.5</w:t>
      </w:r>
      <w:r w:rsidRPr="00224223">
        <w:t xml:space="preserve">  Restriction on </w:t>
      </w:r>
      <w:r w:rsidR="009D2197" w:rsidRPr="00224223">
        <w:t>item 1</w:t>
      </w:r>
      <w:r w:rsidRPr="00224223">
        <w:t>3104—timing</w:t>
      </w:r>
      <w:bookmarkEnd w:id="439"/>
    </w:p>
    <w:p w14:paraId="6D19A4E2" w14:textId="77777777" w:rsidR="001A29A7" w:rsidRPr="00224223" w:rsidRDefault="001A29A7" w:rsidP="001A29A7">
      <w:pPr>
        <w:pStyle w:val="subsection"/>
      </w:pPr>
      <w:r w:rsidRPr="00224223">
        <w:tab/>
      </w:r>
      <w:r w:rsidRPr="00224223">
        <w:tab/>
        <w:t>Item 13104 does not apply to a patient more than 12 times in a 12 month period.</w:t>
      </w:r>
    </w:p>
    <w:p w14:paraId="0BD751F0" w14:textId="1BF1359A" w:rsidR="001A29A7" w:rsidRPr="00224223" w:rsidRDefault="001A29A7" w:rsidP="001A29A7">
      <w:pPr>
        <w:pStyle w:val="ActHead5"/>
      </w:pPr>
      <w:bookmarkStart w:id="440" w:name="_Toc150781350"/>
      <w:r w:rsidRPr="00BA02C8">
        <w:rPr>
          <w:rStyle w:val="CharSectno"/>
        </w:rPr>
        <w:lastRenderedPageBreak/>
        <w:t>5.2.6</w:t>
      </w:r>
      <w:r w:rsidRPr="00224223">
        <w:t xml:space="preserve">  Restriction on items relating to assisted reproductive services—certain pregnancy</w:t>
      </w:r>
      <w:r w:rsidR="00BA02C8">
        <w:noBreakHyphen/>
      </w:r>
      <w:r w:rsidRPr="00224223">
        <w:t>related circumstances</w:t>
      </w:r>
      <w:bookmarkEnd w:id="440"/>
    </w:p>
    <w:p w14:paraId="5E6F23F3" w14:textId="77777777" w:rsidR="001A29A7" w:rsidRPr="00224223" w:rsidRDefault="001A29A7" w:rsidP="001A29A7">
      <w:pPr>
        <w:pStyle w:val="subsection"/>
      </w:pPr>
      <w:r w:rsidRPr="00224223">
        <w:tab/>
      </w:r>
      <w:r w:rsidRPr="00224223">
        <w:tab/>
        <w:t>Items 13200 to 13221 do not apply to a service provided in relation to a patient’s pregnancy, or intended pregnancy, that is, at the time of the service, the subject of an agreement, or arrangement, under which the patient makes provision for transfer to another person of the guardianship of, or custodial rights to, a child born as a result of the pregnancy.</w:t>
      </w:r>
    </w:p>
    <w:p w14:paraId="01947BB3" w14:textId="3DDE9386" w:rsidR="00CF6005" w:rsidRPr="00224223" w:rsidRDefault="00CF6005" w:rsidP="00CF6005">
      <w:pPr>
        <w:pStyle w:val="ActHead5"/>
      </w:pPr>
      <w:bookmarkStart w:id="441" w:name="_Toc150781351"/>
      <w:r w:rsidRPr="00BA02C8">
        <w:rPr>
          <w:rStyle w:val="CharSectno"/>
        </w:rPr>
        <w:t>5.2.6A</w:t>
      </w:r>
      <w:r w:rsidRPr="00224223">
        <w:t xml:space="preserve">  Restriction on </w:t>
      </w:r>
      <w:r w:rsidR="00531CC0" w:rsidRPr="00224223">
        <w:t>items 1</w:t>
      </w:r>
      <w:r w:rsidRPr="00224223">
        <w:t>4217 and 14220—maintenance therapy</w:t>
      </w:r>
      <w:bookmarkEnd w:id="441"/>
    </w:p>
    <w:p w14:paraId="385A32A8" w14:textId="3709404D" w:rsidR="00CF6005" w:rsidRPr="00224223" w:rsidRDefault="00CF6005" w:rsidP="00CF6005">
      <w:pPr>
        <w:pStyle w:val="subsection"/>
      </w:pPr>
      <w:r w:rsidRPr="00224223">
        <w:tab/>
      </w:r>
      <w:r w:rsidRPr="00224223">
        <w:tab/>
        <w:t xml:space="preserve">A service under </w:t>
      </w:r>
      <w:r w:rsidR="009D2197" w:rsidRPr="00224223">
        <w:t>item 1</w:t>
      </w:r>
      <w:r w:rsidRPr="00224223">
        <w:t>4217 or 14220 cannot be provided to a patient as maintenance therapy for the prevention of further relapse of the patient’s depression.</w:t>
      </w:r>
    </w:p>
    <w:p w14:paraId="68C31138" w14:textId="1D4A249F" w:rsidR="001A29A7" w:rsidRPr="00224223" w:rsidRDefault="001A29A7" w:rsidP="001A29A7">
      <w:pPr>
        <w:pStyle w:val="ActHead5"/>
      </w:pPr>
      <w:bookmarkStart w:id="442" w:name="_Toc150781352"/>
      <w:r w:rsidRPr="00BA02C8">
        <w:rPr>
          <w:rStyle w:val="CharSectno"/>
        </w:rPr>
        <w:t>5.2.7</w:t>
      </w:r>
      <w:r w:rsidRPr="00224223">
        <w:t xml:space="preserve">  Restrictions on </w:t>
      </w:r>
      <w:r w:rsidR="00531CC0" w:rsidRPr="00224223">
        <w:t>items 1</w:t>
      </w:r>
      <w:r w:rsidRPr="00224223">
        <w:t>4227 to 14237—patients</w:t>
      </w:r>
      <w:bookmarkEnd w:id="442"/>
    </w:p>
    <w:p w14:paraId="1E78796C" w14:textId="77777777" w:rsidR="001A29A7" w:rsidRPr="00224223" w:rsidRDefault="001A29A7" w:rsidP="001A29A7">
      <w:pPr>
        <w:pStyle w:val="subsection"/>
      </w:pPr>
      <w:r w:rsidRPr="00224223">
        <w:tab/>
      </w:r>
      <w:r w:rsidRPr="00224223">
        <w:tab/>
        <w:t>Items 14227 to 14237 apply to a service in relation to a patient only if:</w:t>
      </w:r>
    </w:p>
    <w:p w14:paraId="0ED6E32D" w14:textId="77777777" w:rsidR="001A29A7" w:rsidRPr="00224223" w:rsidRDefault="001A29A7" w:rsidP="001A29A7">
      <w:pPr>
        <w:pStyle w:val="paragraph"/>
      </w:pPr>
      <w:r w:rsidRPr="00224223">
        <w:tab/>
        <w:t>(a)</w:t>
      </w:r>
      <w:r w:rsidRPr="00224223">
        <w:tab/>
        <w:t>the patient has:</w:t>
      </w:r>
    </w:p>
    <w:p w14:paraId="64D5FF00" w14:textId="77777777" w:rsidR="001A29A7" w:rsidRPr="00224223" w:rsidRDefault="001A29A7" w:rsidP="001A29A7">
      <w:pPr>
        <w:pStyle w:val="paragraphsub"/>
      </w:pPr>
      <w:r w:rsidRPr="00224223">
        <w:tab/>
        <w:t>(i)</w:t>
      </w:r>
      <w:r w:rsidRPr="00224223">
        <w:tab/>
        <w:t>chronic spasticity of cerebral origin; or</w:t>
      </w:r>
    </w:p>
    <w:p w14:paraId="00A4920C" w14:textId="77777777" w:rsidR="001A29A7" w:rsidRPr="00224223" w:rsidRDefault="001A29A7" w:rsidP="001A29A7">
      <w:pPr>
        <w:pStyle w:val="paragraphsub"/>
      </w:pPr>
      <w:r w:rsidRPr="00224223">
        <w:tab/>
        <w:t>(ii)</w:t>
      </w:r>
      <w:r w:rsidRPr="00224223">
        <w:tab/>
        <w:t>chronic spasticity caused by multiple sclerosis, spinal cord injury or spinal cord disease; and</w:t>
      </w:r>
    </w:p>
    <w:p w14:paraId="4483912E" w14:textId="77777777" w:rsidR="001A29A7" w:rsidRPr="00224223" w:rsidRDefault="001A29A7" w:rsidP="001A29A7">
      <w:pPr>
        <w:pStyle w:val="paragraph"/>
      </w:pPr>
      <w:r w:rsidRPr="00224223">
        <w:tab/>
        <w:t>(b)</w:t>
      </w:r>
      <w:r w:rsidRPr="00224223">
        <w:tab/>
        <w:t>oral antispastic agents have failed or have caused the patient to experience unacceptable side effects; and</w:t>
      </w:r>
    </w:p>
    <w:p w14:paraId="06655BBF" w14:textId="77777777" w:rsidR="001A29A7" w:rsidRPr="00224223" w:rsidRDefault="001A29A7" w:rsidP="001A29A7">
      <w:pPr>
        <w:pStyle w:val="paragraph"/>
      </w:pPr>
      <w:r w:rsidRPr="00224223">
        <w:tab/>
        <w:t>(c)</w:t>
      </w:r>
      <w:r w:rsidRPr="00224223">
        <w:tab/>
        <w:t>an authority has been given by the Chief Executive Medicare to provide the service to the patient.</w:t>
      </w:r>
    </w:p>
    <w:p w14:paraId="797D58A5" w14:textId="5A68A950" w:rsidR="001A29A7" w:rsidRPr="00224223" w:rsidRDefault="001A29A7" w:rsidP="001A29A7">
      <w:pPr>
        <w:pStyle w:val="ActHead5"/>
      </w:pPr>
      <w:bookmarkStart w:id="443" w:name="_Toc150781353"/>
      <w:r w:rsidRPr="00BA02C8">
        <w:rPr>
          <w:rStyle w:val="CharSectno"/>
        </w:rPr>
        <w:t>5.2.8</w:t>
      </w:r>
      <w:r w:rsidRPr="00224223">
        <w:t xml:space="preserve">  Restrictions on </w:t>
      </w:r>
      <w:r w:rsidR="009D2197" w:rsidRPr="00224223">
        <w:t>item 1</w:t>
      </w:r>
      <w:r w:rsidRPr="00224223">
        <w:t>4245—practitioner and timing</w:t>
      </w:r>
      <w:bookmarkEnd w:id="443"/>
    </w:p>
    <w:p w14:paraId="58BE9CDD" w14:textId="77777777" w:rsidR="001A29A7" w:rsidRPr="00224223" w:rsidRDefault="001A29A7" w:rsidP="001A29A7">
      <w:pPr>
        <w:pStyle w:val="subsection"/>
      </w:pPr>
      <w:r w:rsidRPr="00224223">
        <w:tab/>
        <w:t>(1)</w:t>
      </w:r>
      <w:r w:rsidRPr="00224223">
        <w:tab/>
        <w:t xml:space="preserve">Item 14245 applies only to a service provided by a medical practitioner who is registered by the Chief Executive Medicare to participate in the arrangements made, under paragraph 100(1)(b) of the </w:t>
      </w:r>
      <w:r w:rsidRPr="00224223">
        <w:rPr>
          <w:i/>
          <w:iCs/>
        </w:rPr>
        <w:t>National Health Act 1953</w:t>
      </w:r>
      <w:r w:rsidRPr="00224223">
        <w:t>, for providing an adequate pharmaceutical service for persons requiring treatment with an immunomodulating agent.</w:t>
      </w:r>
    </w:p>
    <w:p w14:paraId="2394ABEB" w14:textId="77777777" w:rsidR="001A29A7" w:rsidRPr="00224223" w:rsidRDefault="001A29A7" w:rsidP="001A29A7">
      <w:pPr>
        <w:pStyle w:val="subsection"/>
        <w:rPr>
          <w:snapToGrid w:val="0"/>
        </w:rPr>
      </w:pPr>
      <w:r w:rsidRPr="00224223">
        <w:rPr>
          <w:snapToGrid w:val="0"/>
        </w:rPr>
        <w:tab/>
        <w:t>(2)</w:t>
      </w:r>
      <w:r w:rsidRPr="00224223">
        <w:rPr>
          <w:snapToGrid w:val="0"/>
        </w:rPr>
        <w:tab/>
        <w:t>Item 14245 applies once per day.</w:t>
      </w:r>
    </w:p>
    <w:p w14:paraId="199423DA" w14:textId="15E9B84A" w:rsidR="001A29A7" w:rsidRPr="00224223" w:rsidRDefault="001A29A7" w:rsidP="001A29A7">
      <w:pPr>
        <w:pStyle w:val="ActHead5"/>
      </w:pPr>
      <w:bookmarkStart w:id="444" w:name="_Toc150781354"/>
      <w:r w:rsidRPr="00BA02C8">
        <w:rPr>
          <w:rStyle w:val="CharSectno"/>
        </w:rPr>
        <w:t>5.2.9</w:t>
      </w:r>
      <w:r w:rsidRPr="00224223">
        <w:t xml:space="preserve">  Restriction on </w:t>
      </w:r>
      <w:r w:rsidR="009D2197" w:rsidRPr="00224223">
        <w:t>item 1</w:t>
      </w:r>
      <w:r w:rsidRPr="00224223">
        <w:t>3899—other services performed on the same day</w:t>
      </w:r>
      <w:bookmarkEnd w:id="444"/>
    </w:p>
    <w:p w14:paraId="63300EA0" w14:textId="176BB2D4" w:rsidR="001A29A7" w:rsidRPr="00224223" w:rsidRDefault="001A29A7" w:rsidP="001A29A7">
      <w:pPr>
        <w:pStyle w:val="subsection"/>
      </w:pPr>
      <w:r w:rsidRPr="00224223">
        <w:tab/>
      </w:r>
      <w:r w:rsidRPr="00224223">
        <w:tab/>
        <w:t xml:space="preserve">Item 13899 does not apply to professional attendance by a specialist on a day for preparation of goals of care for a patient if, on that day, the specialist performs a service for the patient that is described in </w:t>
      </w:r>
      <w:r w:rsidR="009D2197" w:rsidRPr="00224223">
        <w:t>item 1</w:t>
      </w:r>
      <w:r w:rsidRPr="00224223">
        <w:t>3870 or 13873.</w:t>
      </w:r>
    </w:p>
    <w:p w14:paraId="45AE0550" w14:textId="77777777" w:rsidR="001A29A7" w:rsidRPr="00224223" w:rsidRDefault="001A29A7" w:rsidP="001A29A7">
      <w:pPr>
        <w:pStyle w:val="ActHead5"/>
      </w:pPr>
      <w:bookmarkStart w:id="445" w:name="_Toc150781355"/>
      <w:r w:rsidRPr="00BA02C8">
        <w:rPr>
          <w:rStyle w:val="CharSectno"/>
        </w:rPr>
        <w:t>5.2.10</w:t>
      </w:r>
      <w:r w:rsidRPr="00224223">
        <w:t xml:space="preserve">  Items in Group T1</w:t>
      </w:r>
      <w:bookmarkEnd w:id="445"/>
    </w:p>
    <w:p w14:paraId="400EAB33" w14:textId="77777777" w:rsidR="001A29A7" w:rsidRPr="00224223" w:rsidRDefault="001A29A7" w:rsidP="001A29A7">
      <w:pPr>
        <w:pStyle w:val="subsection"/>
      </w:pPr>
      <w:r w:rsidRPr="00224223">
        <w:tab/>
      </w:r>
      <w:r w:rsidRPr="00224223">
        <w:tab/>
        <w:t>This clause sets out items in Group T1.</w:t>
      </w:r>
    </w:p>
    <w:p w14:paraId="7CC8608D" w14:textId="77777777" w:rsidR="00572DCB" w:rsidRPr="00224223" w:rsidRDefault="00572DCB" w:rsidP="00572DCB">
      <w:pPr>
        <w:pStyle w:val="notetext"/>
      </w:pPr>
      <w:r w:rsidRPr="00224223">
        <w:t>Note:</w:t>
      </w:r>
      <w:r w:rsidRPr="00224223">
        <w:tab/>
        <w:t>The fees in Group T1 are indexed in accordance with clause 1.3.1.</w:t>
      </w:r>
    </w:p>
    <w:p w14:paraId="0DCA94E7" w14:textId="77777777" w:rsidR="001A29A7" w:rsidRPr="00224223" w:rsidRDefault="001A29A7" w:rsidP="001A29A7">
      <w:pPr>
        <w:pStyle w:val="Tabletext"/>
        <w:rPr>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13"/>
        <w:gridCol w:w="1143"/>
        <w:gridCol w:w="5921"/>
        <w:gridCol w:w="1450"/>
      </w:tblGrid>
      <w:tr w:rsidR="001A29A7" w:rsidRPr="00224223" w14:paraId="5225C408" w14:textId="77777777" w:rsidTr="00D34DDD">
        <w:trPr>
          <w:tblHeader/>
        </w:trPr>
        <w:tc>
          <w:tcPr>
            <w:tcW w:w="5000" w:type="pct"/>
            <w:gridSpan w:val="4"/>
            <w:tcBorders>
              <w:top w:val="single" w:sz="12" w:space="0" w:color="auto"/>
              <w:left w:val="nil"/>
              <w:bottom w:val="single" w:sz="6" w:space="0" w:color="auto"/>
              <w:right w:val="nil"/>
            </w:tcBorders>
            <w:shd w:val="clear" w:color="auto" w:fill="auto"/>
            <w:hideMark/>
          </w:tcPr>
          <w:p w14:paraId="2FBF1F6F" w14:textId="77777777" w:rsidR="001A29A7" w:rsidRPr="00224223" w:rsidRDefault="001A29A7" w:rsidP="008457C1">
            <w:pPr>
              <w:pStyle w:val="TableHeading"/>
            </w:pPr>
            <w:r w:rsidRPr="00224223">
              <w:lastRenderedPageBreak/>
              <w:t>Group T1—Miscellaneous therapeutic procedures</w:t>
            </w:r>
          </w:p>
        </w:tc>
      </w:tr>
      <w:tr w:rsidR="001A29A7" w:rsidRPr="00224223" w14:paraId="1B0499BA" w14:textId="77777777" w:rsidTr="00D34DDD">
        <w:trPr>
          <w:tblHeader/>
        </w:trPr>
        <w:tc>
          <w:tcPr>
            <w:tcW w:w="678" w:type="pct"/>
            <w:gridSpan w:val="2"/>
            <w:tcBorders>
              <w:top w:val="single" w:sz="6" w:space="0" w:color="auto"/>
              <w:left w:val="nil"/>
              <w:bottom w:val="single" w:sz="12" w:space="0" w:color="auto"/>
              <w:right w:val="nil"/>
            </w:tcBorders>
            <w:shd w:val="clear" w:color="auto" w:fill="auto"/>
            <w:hideMark/>
          </w:tcPr>
          <w:p w14:paraId="0DDE5787" w14:textId="77777777" w:rsidR="001A29A7" w:rsidRPr="00224223" w:rsidRDefault="001A29A7" w:rsidP="008457C1">
            <w:pPr>
              <w:pStyle w:val="TableHeading"/>
            </w:pPr>
            <w:r w:rsidRPr="00224223">
              <w:t>Column 1</w:t>
            </w:r>
          </w:p>
          <w:p w14:paraId="25D089BF" w14:textId="77777777" w:rsidR="001A29A7" w:rsidRPr="00224223" w:rsidRDefault="001A29A7" w:rsidP="008457C1">
            <w:pPr>
              <w:pStyle w:val="TableHeading"/>
            </w:pPr>
            <w:r w:rsidRPr="00224223">
              <w:t>Item</w:t>
            </w:r>
          </w:p>
        </w:tc>
        <w:tc>
          <w:tcPr>
            <w:tcW w:w="3472" w:type="pct"/>
            <w:tcBorders>
              <w:top w:val="single" w:sz="6" w:space="0" w:color="auto"/>
              <w:left w:val="nil"/>
              <w:bottom w:val="single" w:sz="12" w:space="0" w:color="auto"/>
              <w:right w:val="nil"/>
            </w:tcBorders>
            <w:shd w:val="clear" w:color="auto" w:fill="auto"/>
            <w:hideMark/>
          </w:tcPr>
          <w:p w14:paraId="4C41249A" w14:textId="77777777" w:rsidR="001A29A7" w:rsidRPr="00224223" w:rsidRDefault="001A29A7" w:rsidP="008457C1">
            <w:pPr>
              <w:pStyle w:val="TableHeading"/>
            </w:pPr>
            <w:r w:rsidRPr="00224223">
              <w:t>Column 2</w:t>
            </w:r>
          </w:p>
          <w:p w14:paraId="7A25F4F8" w14:textId="77777777" w:rsidR="001A29A7" w:rsidRPr="00224223" w:rsidRDefault="001A29A7" w:rsidP="008457C1">
            <w:pPr>
              <w:pStyle w:val="TableHeading"/>
            </w:pPr>
            <w:r w:rsidRPr="00224223">
              <w:t>Description</w:t>
            </w:r>
          </w:p>
        </w:tc>
        <w:tc>
          <w:tcPr>
            <w:tcW w:w="850" w:type="pct"/>
            <w:tcBorders>
              <w:top w:val="single" w:sz="6" w:space="0" w:color="auto"/>
              <w:left w:val="nil"/>
              <w:bottom w:val="single" w:sz="12" w:space="0" w:color="auto"/>
              <w:right w:val="nil"/>
            </w:tcBorders>
            <w:shd w:val="clear" w:color="auto" w:fill="auto"/>
            <w:hideMark/>
          </w:tcPr>
          <w:p w14:paraId="1D33C3CF" w14:textId="77777777" w:rsidR="001A29A7" w:rsidRPr="00224223" w:rsidRDefault="001A29A7" w:rsidP="008457C1">
            <w:pPr>
              <w:pStyle w:val="TableHeading"/>
              <w:jc w:val="right"/>
            </w:pPr>
            <w:r w:rsidRPr="00224223">
              <w:t>Column 3</w:t>
            </w:r>
          </w:p>
          <w:p w14:paraId="65EB9D76" w14:textId="77777777" w:rsidR="001A29A7" w:rsidRPr="00224223" w:rsidRDefault="001A29A7" w:rsidP="008457C1">
            <w:pPr>
              <w:pStyle w:val="TableHeading"/>
              <w:jc w:val="right"/>
            </w:pPr>
            <w:r w:rsidRPr="00224223">
              <w:t>Fee ($)</w:t>
            </w:r>
          </w:p>
        </w:tc>
      </w:tr>
      <w:tr w:rsidR="001A29A7" w:rsidRPr="00224223" w14:paraId="4276D74A" w14:textId="77777777" w:rsidTr="00D34DDD">
        <w:tc>
          <w:tcPr>
            <w:tcW w:w="5000" w:type="pct"/>
            <w:gridSpan w:val="4"/>
            <w:tcBorders>
              <w:top w:val="single" w:sz="12" w:space="0" w:color="auto"/>
              <w:left w:val="nil"/>
              <w:bottom w:val="single" w:sz="2" w:space="0" w:color="auto"/>
              <w:right w:val="nil"/>
            </w:tcBorders>
            <w:shd w:val="clear" w:color="auto" w:fill="auto"/>
            <w:hideMark/>
          </w:tcPr>
          <w:p w14:paraId="1A8A3097" w14:textId="77777777" w:rsidR="001A29A7" w:rsidRPr="00224223" w:rsidRDefault="001A29A7" w:rsidP="008457C1">
            <w:pPr>
              <w:pStyle w:val="TableHeading"/>
            </w:pPr>
            <w:r w:rsidRPr="00224223">
              <w:t>Subgroup 1—Hyperbaric oxygen therapy</w:t>
            </w:r>
          </w:p>
        </w:tc>
      </w:tr>
      <w:tr w:rsidR="00CC7E32" w:rsidRPr="00224223" w14:paraId="665DA372" w14:textId="77777777" w:rsidTr="00D34DDD">
        <w:tc>
          <w:tcPr>
            <w:tcW w:w="678" w:type="pct"/>
            <w:gridSpan w:val="2"/>
            <w:tcBorders>
              <w:top w:val="single" w:sz="2" w:space="0" w:color="auto"/>
              <w:left w:val="nil"/>
              <w:bottom w:val="single" w:sz="2" w:space="0" w:color="auto"/>
              <w:right w:val="nil"/>
            </w:tcBorders>
            <w:shd w:val="clear" w:color="auto" w:fill="auto"/>
            <w:hideMark/>
          </w:tcPr>
          <w:p w14:paraId="642E01D4" w14:textId="77777777" w:rsidR="00CC7E32" w:rsidRPr="00224223" w:rsidRDefault="00CC7E32" w:rsidP="00CC7E32">
            <w:pPr>
              <w:pStyle w:val="Tabletext"/>
              <w:rPr>
                <w:snapToGrid w:val="0"/>
              </w:rPr>
            </w:pPr>
            <w:bookmarkStart w:id="446" w:name="CU_4378390"/>
            <w:bookmarkEnd w:id="446"/>
            <w:r w:rsidRPr="00224223">
              <w:rPr>
                <w:snapToGrid w:val="0"/>
              </w:rPr>
              <w:t>13015</w:t>
            </w:r>
          </w:p>
        </w:tc>
        <w:tc>
          <w:tcPr>
            <w:tcW w:w="3472" w:type="pct"/>
            <w:tcBorders>
              <w:top w:val="single" w:sz="2" w:space="0" w:color="auto"/>
              <w:left w:val="nil"/>
              <w:bottom w:val="single" w:sz="2" w:space="0" w:color="auto"/>
              <w:right w:val="nil"/>
            </w:tcBorders>
            <w:shd w:val="clear" w:color="auto" w:fill="auto"/>
            <w:hideMark/>
          </w:tcPr>
          <w:p w14:paraId="54091AF3" w14:textId="7DFE15D6" w:rsidR="00CC7E32" w:rsidRPr="00224223" w:rsidRDefault="00CC7E32" w:rsidP="00CC7E32">
            <w:pPr>
              <w:pStyle w:val="Tabletext"/>
              <w:rPr>
                <w:snapToGrid w:val="0"/>
              </w:rPr>
            </w:pPr>
            <w:r w:rsidRPr="00224223">
              <w:rPr>
                <w:snapToGrid w:val="0"/>
              </w:rPr>
              <w:t xml:space="preserve">Hyperbaric oxygen therapy, for treatment of </w:t>
            </w:r>
            <w:r w:rsidRPr="00224223">
              <w:t>localised non</w:t>
            </w:r>
            <w:r w:rsidR="00BA02C8">
              <w:noBreakHyphen/>
            </w:r>
            <w:r w:rsidRPr="00224223">
              <w:t>neurological soft tissue radiation injuries excluding radiation</w:t>
            </w:r>
            <w:r w:rsidR="00BA02C8">
              <w:noBreakHyphen/>
            </w:r>
            <w:r w:rsidRPr="00224223">
              <w:t xml:space="preserve">induced soft tissue lymphoedema of the arm after treatment for breast cancer, </w:t>
            </w:r>
            <w:r w:rsidRPr="00224223">
              <w:rPr>
                <w:snapToGrid w:val="0"/>
              </w:rPr>
              <w:t>performed in a comprehensive hyperbaric medicine facility under the supervision of a medical practitioner qualified in hyperbaric medicine, for a period in the hyperbaric chamber of at least 1 hour 30 minutes and not more than 3 hours, including any associated attendance</w:t>
            </w:r>
          </w:p>
        </w:tc>
        <w:tc>
          <w:tcPr>
            <w:tcW w:w="850" w:type="pct"/>
            <w:tcBorders>
              <w:top w:val="single" w:sz="2" w:space="0" w:color="auto"/>
              <w:left w:val="nil"/>
              <w:bottom w:val="single" w:sz="2" w:space="0" w:color="auto"/>
              <w:right w:val="nil"/>
            </w:tcBorders>
            <w:shd w:val="clear" w:color="auto" w:fill="auto"/>
          </w:tcPr>
          <w:p w14:paraId="7C5BBC8F" w14:textId="77777777" w:rsidR="00CC7E32" w:rsidRPr="00224223" w:rsidRDefault="00CC7E32" w:rsidP="00CC7E32">
            <w:pPr>
              <w:pStyle w:val="Tabletext"/>
              <w:jc w:val="right"/>
            </w:pPr>
            <w:r w:rsidRPr="00224223">
              <w:t>265.10</w:t>
            </w:r>
          </w:p>
        </w:tc>
      </w:tr>
      <w:tr w:rsidR="00CC7E32" w:rsidRPr="00224223" w14:paraId="10C010BC" w14:textId="77777777" w:rsidTr="00D34DDD">
        <w:tc>
          <w:tcPr>
            <w:tcW w:w="678" w:type="pct"/>
            <w:gridSpan w:val="2"/>
            <w:tcBorders>
              <w:top w:val="single" w:sz="2" w:space="0" w:color="auto"/>
              <w:left w:val="nil"/>
              <w:bottom w:val="single" w:sz="2" w:space="0" w:color="auto"/>
              <w:right w:val="nil"/>
            </w:tcBorders>
            <w:shd w:val="clear" w:color="auto" w:fill="auto"/>
            <w:hideMark/>
          </w:tcPr>
          <w:p w14:paraId="31544307" w14:textId="77777777" w:rsidR="00CC7E32" w:rsidRPr="00224223" w:rsidRDefault="00CC7E32" w:rsidP="00CC7E32">
            <w:pPr>
              <w:pStyle w:val="Tabletext"/>
            </w:pPr>
            <w:r w:rsidRPr="00224223">
              <w:t>13020</w:t>
            </w:r>
          </w:p>
        </w:tc>
        <w:tc>
          <w:tcPr>
            <w:tcW w:w="3472" w:type="pct"/>
            <w:tcBorders>
              <w:top w:val="single" w:sz="2" w:space="0" w:color="auto"/>
              <w:left w:val="nil"/>
              <w:bottom w:val="single" w:sz="2" w:space="0" w:color="auto"/>
              <w:right w:val="nil"/>
            </w:tcBorders>
            <w:shd w:val="clear" w:color="auto" w:fill="auto"/>
            <w:hideMark/>
          </w:tcPr>
          <w:p w14:paraId="089C2BA1" w14:textId="77777777" w:rsidR="00CC7E32" w:rsidRPr="00224223" w:rsidRDefault="00CC7E32" w:rsidP="00CC7E32">
            <w:pPr>
              <w:pStyle w:val="Tabletext"/>
            </w:pPr>
            <w:r w:rsidRPr="00224223">
              <w:t>Hyperbaric oxygen therapy, for treatment of decompression illness, gas gangrene, air or gas embolism, diabetic wounds (including diabetic gangrene and diabetic foot ulcers) or necrotising soft tissue infections (including necrotising fasciitis or Fournier’s gangrene), or for the prevention and treatment of osteoradionecrosis, performed in a comprehensive hyperbaric medicine facility, under the supervision of a medical practitioner qualified in hyperbaric medicine, for a period in the hyperbaric chamber of at least 1 hour 30 minutes and not more than 3 hours, including any associated attendance</w:t>
            </w:r>
          </w:p>
        </w:tc>
        <w:tc>
          <w:tcPr>
            <w:tcW w:w="850" w:type="pct"/>
            <w:tcBorders>
              <w:top w:val="single" w:sz="2" w:space="0" w:color="auto"/>
              <w:left w:val="nil"/>
              <w:bottom w:val="single" w:sz="2" w:space="0" w:color="auto"/>
              <w:right w:val="nil"/>
            </w:tcBorders>
            <w:shd w:val="clear" w:color="auto" w:fill="auto"/>
          </w:tcPr>
          <w:p w14:paraId="6A4268EC" w14:textId="77777777" w:rsidR="00CC7E32" w:rsidRPr="00224223" w:rsidRDefault="00CC7E32" w:rsidP="00CC7E32">
            <w:pPr>
              <w:pStyle w:val="Tabletext"/>
              <w:jc w:val="right"/>
            </w:pPr>
            <w:r w:rsidRPr="00224223">
              <w:t>269.35</w:t>
            </w:r>
          </w:p>
        </w:tc>
      </w:tr>
      <w:tr w:rsidR="00CC7E32" w:rsidRPr="00224223" w14:paraId="7EA8C248" w14:textId="77777777" w:rsidTr="00D34DDD">
        <w:tc>
          <w:tcPr>
            <w:tcW w:w="678" w:type="pct"/>
            <w:gridSpan w:val="2"/>
            <w:tcBorders>
              <w:top w:val="single" w:sz="2" w:space="0" w:color="auto"/>
              <w:left w:val="nil"/>
              <w:bottom w:val="single" w:sz="2" w:space="0" w:color="auto"/>
              <w:right w:val="nil"/>
            </w:tcBorders>
            <w:shd w:val="clear" w:color="auto" w:fill="auto"/>
            <w:hideMark/>
          </w:tcPr>
          <w:p w14:paraId="334EBE76" w14:textId="77777777" w:rsidR="00CC7E32" w:rsidRPr="00224223" w:rsidRDefault="00CC7E32" w:rsidP="00CC7E32">
            <w:pPr>
              <w:pStyle w:val="Tabletext"/>
            </w:pPr>
            <w:bookmarkStart w:id="447" w:name="CU_6376996"/>
            <w:bookmarkEnd w:id="447"/>
            <w:r w:rsidRPr="00224223">
              <w:t>13025</w:t>
            </w:r>
          </w:p>
        </w:tc>
        <w:tc>
          <w:tcPr>
            <w:tcW w:w="3472" w:type="pct"/>
            <w:tcBorders>
              <w:top w:val="single" w:sz="2" w:space="0" w:color="auto"/>
              <w:left w:val="nil"/>
              <w:bottom w:val="single" w:sz="2" w:space="0" w:color="auto"/>
              <w:right w:val="nil"/>
            </w:tcBorders>
            <w:shd w:val="clear" w:color="auto" w:fill="auto"/>
            <w:hideMark/>
          </w:tcPr>
          <w:p w14:paraId="6EED7740" w14:textId="77777777" w:rsidR="00CC7E32" w:rsidRPr="00224223" w:rsidRDefault="00CC7E32" w:rsidP="00CC7E32">
            <w:pPr>
              <w:pStyle w:val="Tabletext"/>
            </w:pPr>
            <w:r w:rsidRPr="00224223">
              <w:t>Hyperbaric oxygen therapy, for treatment of decompression illness, air or gas embolism, performed in a comprehensive hyperbaric medicine facility, under the supervision of a medical practitioner qualified in hyperbaric medicine, for a period in the hyperbaric chamber greater than 3 hours, including any associated attendance—per hour (or part of an hour)</w:t>
            </w:r>
          </w:p>
        </w:tc>
        <w:tc>
          <w:tcPr>
            <w:tcW w:w="850" w:type="pct"/>
            <w:tcBorders>
              <w:top w:val="single" w:sz="2" w:space="0" w:color="auto"/>
              <w:left w:val="nil"/>
              <w:bottom w:val="single" w:sz="2" w:space="0" w:color="auto"/>
              <w:right w:val="nil"/>
            </w:tcBorders>
            <w:shd w:val="clear" w:color="auto" w:fill="auto"/>
          </w:tcPr>
          <w:p w14:paraId="2704CFE8" w14:textId="77777777" w:rsidR="00CC7E32" w:rsidRPr="00224223" w:rsidRDefault="00CC7E32" w:rsidP="00CC7E32">
            <w:pPr>
              <w:pStyle w:val="Tabletext"/>
              <w:jc w:val="right"/>
            </w:pPr>
            <w:r w:rsidRPr="00224223">
              <w:t>120.35</w:t>
            </w:r>
          </w:p>
        </w:tc>
      </w:tr>
      <w:tr w:rsidR="00CC7E32" w:rsidRPr="00224223" w14:paraId="6F43EEF1" w14:textId="77777777" w:rsidTr="00D34DDD">
        <w:tc>
          <w:tcPr>
            <w:tcW w:w="678" w:type="pct"/>
            <w:gridSpan w:val="2"/>
            <w:tcBorders>
              <w:top w:val="single" w:sz="2" w:space="0" w:color="auto"/>
              <w:left w:val="nil"/>
              <w:bottom w:val="single" w:sz="2" w:space="0" w:color="auto"/>
              <w:right w:val="nil"/>
            </w:tcBorders>
            <w:shd w:val="clear" w:color="auto" w:fill="auto"/>
            <w:hideMark/>
          </w:tcPr>
          <w:p w14:paraId="2B323D8B" w14:textId="77777777" w:rsidR="00CC7E32" w:rsidRPr="00224223" w:rsidRDefault="00CC7E32" w:rsidP="00CC7E32">
            <w:pPr>
              <w:pStyle w:val="Tabletext"/>
            </w:pPr>
            <w:r w:rsidRPr="00224223">
              <w:t>13030</w:t>
            </w:r>
          </w:p>
        </w:tc>
        <w:tc>
          <w:tcPr>
            <w:tcW w:w="3472" w:type="pct"/>
            <w:tcBorders>
              <w:top w:val="single" w:sz="2" w:space="0" w:color="auto"/>
              <w:left w:val="nil"/>
              <w:bottom w:val="single" w:sz="2" w:space="0" w:color="auto"/>
              <w:right w:val="nil"/>
            </w:tcBorders>
            <w:shd w:val="clear" w:color="auto" w:fill="auto"/>
            <w:hideMark/>
          </w:tcPr>
          <w:p w14:paraId="416FBADD" w14:textId="550DA294" w:rsidR="00CC7E32" w:rsidRPr="00224223" w:rsidRDefault="00CC7E32" w:rsidP="00CC7E32">
            <w:pPr>
              <w:pStyle w:val="Tabletext"/>
            </w:pPr>
            <w:r w:rsidRPr="00224223">
              <w:t>Hyperbaric oxygen therapy performed in a comprehensive hyperbaric medicine facility, if the medical practitioner is pressurised in the hyperbaric chamber for the purpose of providing continuous life</w:t>
            </w:r>
            <w:r w:rsidR="00BA02C8">
              <w:noBreakHyphen/>
            </w:r>
            <w:r w:rsidRPr="00224223">
              <w:t>saving emergency treatment, including any associated attendance—per hour (or part of an hour)</w:t>
            </w:r>
          </w:p>
        </w:tc>
        <w:tc>
          <w:tcPr>
            <w:tcW w:w="850" w:type="pct"/>
            <w:tcBorders>
              <w:top w:val="single" w:sz="2" w:space="0" w:color="auto"/>
              <w:left w:val="nil"/>
              <w:bottom w:val="single" w:sz="2" w:space="0" w:color="auto"/>
              <w:right w:val="nil"/>
            </w:tcBorders>
            <w:shd w:val="clear" w:color="auto" w:fill="auto"/>
          </w:tcPr>
          <w:p w14:paraId="7660810E" w14:textId="77777777" w:rsidR="00CC7E32" w:rsidRPr="00224223" w:rsidRDefault="00CC7E32" w:rsidP="00CC7E32">
            <w:pPr>
              <w:pStyle w:val="Tabletext"/>
              <w:jc w:val="right"/>
            </w:pPr>
            <w:r w:rsidRPr="00224223">
              <w:t>170.05</w:t>
            </w:r>
          </w:p>
        </w:tc>
      </w:tr>
      <w:tr w:rsidR="00CC7E32" w:rsidRPr="00224223" w14:paraId="5B49E5A2" w14:textId="77777777" w:rsidTr="00D34DDD">
        <w:tc>
          <w:tcPr>
            <w:tcW w:w="5000" w:type="pct"/>
            <w:gridSpan w:val="4"/>
            <w:tcBorders>
              <w:top w:val="single" w:sz="2" w:space="0" w:color="auto"/>
              <w:left w:val="nil"/>
              <w:bottom w:val="single" w:sz="2" w:space="0" w:color="auto"/>
              <w:right w:val="nil"/>
            </w:tcBorders>
            <w:shd w:val="clear" w:color="auto" w:fill="auto"/>
            <w:hideMark/>
          </w:tcPr>
          <w:p w14:paraId="1C32934E" w14:textId="77777777" w:rsidR="00CC7E32" w:rsidRPr="00224223" w:rsidRDefault="00CC7E32" w:rsidP="00CC7E32">
            <w:pPr>
              <w:pStyle w:val="TableHeading"/>
            </w:pPr>
            <w:r w:rsidRPr="00224223">
              <w:t>Subgroup 2—Dialysis</w:t>
            </w:r>
          </w:p>
        </w:tc>
      </w:tr>
      <w:tr w:rsidR="00CC7E32" w:rsidRPr="00224223" w14:paraId="5F19C09C" w14:textId="77777777" w:rsidTr="00D34DDD">
        <w:tc>
          <w:tcPr>
            <w:tcW w:w="678" w:type="pct"/>
            <w:gridSpan w:val="2"/>
            <w:tcBorders>
              <w:top w:val="single" w:sz="2" w:space="0" w:color="auto"/>
              <w:left w:val="nil"/>
              <w:bottom w:val="single" w:sz="2" w:space="0" w:color="auto"/>
              <w:right w:val="nil"/>
            </w:tcBorders>
            <w:shd w:val="clear" w:color="auto" w:fill="auto"/>
            <w:hideMark/>
          </w:tcPr>
          <w:p w14:paraId="3CFB70F0" w14:textId="77777777" w:rsidR="00CC7E32" w:rsidRPr="00224223" w:rsidRDefault="00CC7E32" w:rsidP="00CC7E32">
            <w:pPr>
              <w:pStyle w:val="Tabletext"/>
              <w:rPr>
                <w:snapToGrid w:val="0"/>
              </w:rPr>
            </w:pPr>
            <w:r w:rsidRPr="00224223">
              <w:rPr>
                <w:snapToGrid w:val="0"/>
              </w:rPr>
              <w:t>13100</w:t>
            </w:r>
          </w:p>
        </w:tc>
        <w:tc>
          <w:tcPr>
            <w:tcW w:w="3472" w:type="pct"/>
            <w:tcBorders>
              <w:top w:val="single" w:sz="2" w:space="0" w:color="auto"/>
              <w:left w:val="nil"/>
              <w:bottom w:val="single" w:sz="2" w:space="0" w:color="auto"/>
              <w:right w:val="nil"/>
            </w:tcBorders>
            <w:shd w:val="clear" w:color="auto" w:fill="auto"/>
            <w:hideMark/>
          </w:tcPr>
          <w:p w14:paraId="15286F0C" w14:textId="77777777" w:rsidR="00CC7E32" w:rsidRPr="00224223" w:rsidRDefault="00CC7E32" w:rsidP="00CC7E32">
            <w:pPr>
              <w:pStyle w:val="Tabletext"/>
              <w:rPr>
                <w:snapToGrid w:val="0"/>
              </w:rPr>
            </w:pPr>
            <w:r w:rsidRPr="00224223">
              <w:rPr>
                <w:snapToGrid w:val="0"/>
              </w:rPr>
              <w:t>Supervision in hospital by a medical specialist of—haemodialysis, haemofiltration, haemoperfusion or peritoneal dialysis, including all professional attendances, if the total attendance time on the patient by the supervising medical specialist exceeds 45 minutes in one day</w:t>
            </w:r>
          </w:p>
        </w:tc>
        <w:tc>
          <w:tcPr>
            <w:tcW w:w="850" w:type="pct"/>
            <w:tcBorders>
              <w:top w:val="single" w:sz="2" w:space="0" w:color="auto"/>
              <w:left w:val="nil"/>
              <w:bottom w:val="single" w:sz="2" w:space="0" w:color="auto"/>
              <w:right w:val="nil"/>
            </w:tcBorders>
            <w:shd w:val="clear" w:color="auto" w:fill="auto"/>
          </w:tcPr>
          <w:p w14:paraId="4B38DA41" w14:textId="77777777" w:rsidR="00CC7E32" w:rsidRPr="00224223" w:rsidRDefault="00CC7E32" w:rsidP="00CC7E32">
            <w:pPr>
              <w:pStyle w:val="Tabletext"/>
              <w:jc w:val="right"/>
            </w:pPr>
            <w:r w:rsidRPr="00224223">
              <w:t>142.20</w:t>
            </w:r>
          </w:p>
        </w:tc>
      </w:tr>
      <w:tr w:rsidR="00CC7E32" w:rsidRPr="00224223" w14:paraId="5ECF0CBB" w14:textId="77777777" w:rsidTr="00D34DDD">
        <w:tc>
          <w:tcPr>
            <w:tcW w:w="678" w:type="pct"/>
            <w:gridSpan w:val="2"/>
            <w:tcBorders>
              <w:top w:val="single" w:sz="2" w:space="0" w:color="auto"/>
              <w:left w:val="nil"/>
              <w:bottom w:val="single" w:sz="2" w:space="0" w:color="auto"/>
              <w:right w:val="nil"/>
            </w:tcBorders>
            <w:shd w:val="clear" w:color="auto" w:fill="auto"/>
            <w:hideMark/>
          </w:tcPr>
          <w:p w14:paraId="79FF0812" w14:textId="77777777" w:rsidR="00CC7E32" w:rsidRPr="00224223" w:rsidRDefault="00CC7E32" w:rsidP="00CC7E32">
            <w:pPr>
              <w:pStyle w:val="Tabletext"/>
            </w:pPr>
            <w:bookmarkStart w:id="448" w:name="CU_10380477"/>
            <w:bookmarkEnd w:id="448"/>
            <w:r w:rsidRPr="00224223">
              <w:t>13103</w:t>
            </w:r>
          </w:p>
        </w:tc>
        <w:tc>
          <w:tcPr>
            <w:tcW w:w="3472" w:type="pct"/>
            <w:tcBorders>
              <w:top w:val="single" w:sz="2" w:space="0" w:color="auto"/>
              <w:left w:val="nil"/>
              <w:bottom w:val="single" w:sz="2" w:space="0" w:color="auto"/>
              <w:right w:val="nil"/>
            </w:tcBorders>
            <w:shd w:val="clear" w:color="auto" w:fill="auto"/>
            <w:hideMark/>
          </w:tcPr>
          <w:p w14:paraId="47E58DDB" w14:textId="77777777" w:rsidR="00CC7E32" w:rsidRPr="00224223" w:rsidRDefault="00CC7E32" w:rsidP="00CC7E32">
            <w:pPr>
              <w:pStyle w:val="Tabletext"/>
            </w:pPr>
            <w:r w:rsidRPr="00224223">
              <w:t>Supervision in hospital by a medical specialist of—haemodialysis, haemofiltration, haemoperfusion or peritoneal dialysis, including all professional attendances, if the total attendance time on the patient by the supervising medical specialist does not exceed 45 minutes in one day</w:t>
            </w:r>
          </w:p>
        </w:tc>
        <w:tc>
          <w:tcPr>
            <w:tcW w:w="850" w:type="pct"/>
            <w:tcBorders>
              <w:top w:val="single" w:sz="2" w:space="0" w:color="auto"/>
              <w:left w:val="nil"/>
              <w:bottom w:val="single" w:sz="2" w:space="0" w:color="auto"/>
              <w:right w:val="nil"/>
            </w:tcBorders>
            <w:shd w:val="clear" w:color="auto" w:fill="auto"/>
          </w:tcPr>
          <w:p w14:paraId="4C7FD304" w14:textId="77777777" w:rsidR="00CC7E32" w:rsidRPr="00224223" w:rsidRDefault="00CC7E32" w:rsidP="00CC7E32">
            <w:pPr>
              <w:pStyle w:val="Tabletext"/>
              <w:jc w:val="right"/>
            </w:pPr>
            <w:r w:rsidRPr="00224223">
              <w:t>74.10</w:t>
            </w:r>
          </w:p>
        </w:tc>
      </w:tr>
      <w:tr w:rsidR="00CC7E32" w:rsidRPr="00224223" w14:paraId="2224AD24" w14:textId="77777777" w:rsidTr="00D34DDD">
        <w:tc>
          <w:tcPr>
            <w:tcW w:w="678" w:type="pct"/>
            <w:gridSpan w:val="2"/>
            <w:tcBorders>
              <w:top w:val="single" w:sz="2" w:space="0" w:color="auto"/>
              <w:left w:val="nil"/>
              <w:bottom w:val="single" w:sz="2" w:space="0" w:color="auto"/>
              <w:right w:val="nil"/>
            </w:tcBorders>
            <w:shd w:val="clear" w:color="auto" w:fill="auto"/>
            <w:hideMark/>
          </w:tcPr>
          <w:p w14:paraId="48283853" w14:textId="77777777" w:rsidR="00CC7E32" w:rsidRPr="00224223" w:rsidRDefault="00CC7E32" w:rsidP="00CC7E32">
            <w:pPr>
              <w:pStyle w:val="Tabletext"/>
            </w:pPr>
            <w:r w:rsidRPr="00224223">
              <w:t>13104</w:t>
            </w:r>
          </w:p>
        </w:tc>
        <w:tc>
          <w:tcPr>
            <w:tcW w:w="3472" w:type="pct"/>
            <w:tcBorders>
              <w:top w:val="single" w:sz="2" w:space="0" w:color="auto"/>
              <w:left w:val="nil"/>
              <w:bottom w:val="single" w:sz="2" w:space="0" w:color="auto"/>
              <w:right w:val="nil"/>
            </w:tcBorders>
            <w:shd w:val="clear" w:color="auto" w:fill="auto"/>
            <w:hideMark/>
          </w:tcPr>
          <w:p w14:paraId="4A05B28D" w14:textId="16659DAD" w:rsidR="00CC7E32" w:rsidRPr="00224223" w:rsidRDefault="00CC7E32" w:rsidP="00CC7E32">
            <w:pPr>
              <w:pStyle w:val="Tabletext"/>
            </w:pPr>
            <w:r w:rsidRPr="00224223">
              <w:t>Planning and management of home dialysis (haemodialysis or peritoneal dialysis) for a patient with end</w:t>
            </w:r>
            <w:r w:rsidR="00BA02C8">
              <w:noBreakHyphen/>
            </w:r>
            <w:r w:rsidRPr="00224223">
              <w:t>stage renal disease and supervision of the patient on self</w:t>
            </w:r>
            <w:r w:rsidR="00BA02C8">
              <w:noBreakHyphen/>
            </w:r>
            <w:r w:rsidRPr="00224223">
              <w:t>administered dialysis, if the attendance is by a consultant physician in the practice of the consultant physician’s specialty of renal medicine</w:t>
            </w:r>
          </w:p>
        </w:tc>
        <w:tc>
          <w:tcPr>
            <w:tcW w:w="850" w:type="pct"/>
            <w:tcBorders>
              <w:top w:val="single" w:sz="2" w:space="0" w:color="auto"/>
              <w:left w:val="nil"/>
              <w:bottom w:val="single" w:sz="2" w:space="0" w:color="auto"/>
              <w:right w:val="nil"/>
            </w:tcBorders>
            <w:shd w:val="clear" w:color="auto" w:fill="auto"/>
          </w:tcPr>
          <w:p w14:paraId="579FA25D" w14:textId="77777777" w:rsidR="00CC7E32" w:rsidRPr="00224223" w:rsidRDefault="00CC7E32" w:rsidP="00CC7E32">
            <w:pPr>
              <w:pStyle w:val="Tabletext"/>
              <w:jc w:val="right"/>
            </w:pPr>
            <w:r w:rsidRPr="00224223">
              <w:t>153.90</w:t>
            </w:r>
          </w:p>
        </w:tc>
      </w:tr>
      <w:tr w:rsidR="00CC7E32" w:rsidRPr="00224223" w14:paraId="1E746F3E" w14:textId="77777777" w:rsidTr="00D34DDD">
        <w:tc>
          <w:tcPr>
            <w:tcW w:w="678" w:type="pct"/>
            <w:gridSpan w:val="2"/>
            <w:tcBorders>
              <w:top w:val="single" w:sz="2" w:space="0" w:color="auto"/>
              <w:left w:val="nil"/>
              <w:bottom w:val="single" w:sz="2" w:space="0" w:color="auto"/>
              <w:right w:val="nil"/>
            </w:tcBorders>
            <w:shd w:val="clear" w:color="auto" w:fill="auto"/>
          </w:tcPr>
          <w:p w14:paraId="7413125F" w14:textId="77777777" w:rsidR="00CC7E32" w:rsidRPr="00224223" w:rsidRDefault="00CC7E32" w:rsidP="00CC7E32">
            <w:pPr>
              <w:pStyle w:val="Tabletext"/>
            </w:pPr>
            <w:r w:rsidRPr="00224223">
              <w:t>13105</w:t>
            </w:r>
          </w:p>
        </w:tc>
        <w:tc>
          <w:tcPr>
            <w:tcW w:w="3472" w:type="pct"/>
            <w:tcBorders>
              <w:top w:val="single" w:sz="2" w:space="0" w:color="auto"/>
              <w:left w:val="nil"/>
              <w:bottom w:val="single" w:sz="2" w:space="0" w:color="auto"/>
              <w:right w:val="nil"/>
            </w:tcBorders>
            <w:shd w:val="clear" w:color="auto" w:fill="auto"/>
          </w:tcPr>
          <w:p w14:paraId="1AB4AD9E" w14:textId="743BE82C" w:rsidR="00CC7E32" w:rsidRPr="00224223" w:rsidRDefault="00CC7E32" w:rsidP="00CC7E32">
            <w:pPr>
              <w:pStyle w:val="Tabletext"/>
            </w:pPr>
            <w:r w:rsidRPr="00224223">
              <w:t>Haemodialysis for a patient with end</w:t>
            </w:r>
            <w:r w:rsidR="00BA02C8">
              <w:noBreakHyphen/>
            </w:r>
            <w:r w:rsidRPr="00224223">
              <w:t>stage renal disease if:</w:t>
            </w:r>
          </w:p>
          <w:p w14:paraId="2075377B" w14:textId="77777777" w:rsidR="00CC7E32" w:rsidRPr="00224223" w:rsidRDefault="00CC7E32" w:rsidP="00CC7E32">
            <w:pPr>
              <w:pStyle w:val="Tablea"/>
            </w:pPr>
            <w:r w:rsidRPr="00224223">
              <w:lastRenderedPageBreak/>
              <w:t>(a) the service is provided by a registered nurse, an Aboriginal health worker or an Aboriginal and Torres Strait Islander health practitioner on behalf of a medical practitioner; and</w:t>
            </w:r>
          </w:p>
          <w:p w14:paraId="4BDE1C2F" w14:textId="77777777" w:rsidR="00CC7E32" w:rsidRPr="00224223" w:rsidRDefault="00CC7E32" w:rsidP="00CC7E32">
            <w:pPr>
              <w:pStyle w:val="Tablea"/>
            </w:pPr>
            <w:r w:rsidRPr="00224223">
              <w:t>(b) the service is supervised by the medical practitioner (either in person or remotely); and</w:t>
            </w:r>
          </w:p>
          <w:p w14:paraId="22EC2140" w14:textId="77777777" w:rsidR="00CC7E32" w:rsidRPr="00224223" w:rsidRDefault="00CC7E32" w:rsidP="00CC7E32">
            <w:pPr>
              <w:pStyle w:val="Tablea"/>
            </w:pPr>
            <w:r w:rsidRPr="00224223">
              <w:t>(c) the patient’s care is managed by a nephrologist; and</w:t>
            </w:r>
          </w:p>
          <w:p w14:paraId="57C4567C" w14:textId="77777777" w:rsidR="00CC7E32" w:rsidRPr="00224223" w:rsidRDefault="00CC7E32" w:rsidP="00CC7E32">
            <w:pPr>
              <w:pStyle w:val="Tablea"/>
            </w:pPr>
            <w:r w:rsidRPr="00224223">
              <w:t>(d) the patient is treated or reviewed by the nephrologist every 3 to 6 months (either in person or remotely); and</w:t>
            </w:r>
          </w:p>
          <w:p w14:paraId="2236C2C4" w14:textId="77777777" w:rsidR="00CC7E32" w:rsidRPr="00224223" w:rsidRDefault="00CC7E32" w:rsidP="00CC7E32">
            <w:pPr>
              <w:pStyle w:val="Tablea"/>
            </w:pPr>
            <w:r w:rsidRPr="00224223">
              <w:t>(e) the patient is not an admitted patient of a hospital; and</w:t>
            </w:r>
          </w:p>
          <w:p w14:paraId="29DAAC60" w14:textId="77777777" w:rsidR="00CC7E32" w:rsidRPr="00224223" w:rsidRDefault="00CC7E32" w:rsidP="00CC7E32">
            <w:pPr>
              <w:pStyle w:val="Tablea"/>
            </w:pPr>
            <w:r w:rsidRPr="00224223">
              <w:t>(f) the service is provided in a Modified Monash 7 area</w:t>
            </w:r>
          </w:p>
        </w:tc>
        <w:tc>
          <w:tcPr>
            <w:tcW w:w="850" w:type="pct"/>
            <w:tcBorders>
              <w:top w:val="single" w:sz="2" w:space="0" w:color="auto"/>
              <w:left w:val="nil"/>
              <w:bottom w:val="single" w:sz="2" w:space="0" w:color="auto"/>
              <w:right w:val="nil"/>
            </w:tcBorders>
            <w:shd w:val="clear" w:color="auto" w:fill="auto"/>
          </w:tcPr>
          <w:p w14:paraId="4513AA2E" w14:textId="77777777" w:rsidR="00CC7E32" w:rsidRPr="00224223" w:rsidRDefault="00CC7E32" w:rsidP="00CC7E32">
            <w:pPr>
              <w:pStyle w:val="Tabletext"/>
              <w:jc w:val="right"/>
            </w:pPr>
            <w:r w:rsidRPr="00224223">
              <w:lastRenderedPageBreak/>
              <w:t>615.95</w:t>
            </w:r>
          </w:p>
        </w:tc>
      </w:tr>
      <w:tr w:rsidR="00CC7E32" w:rsidRPr="00224223" w14:paraId="722D6663" w14:textId="77777777" w:rsidTr="00D34DDD">
        <w:tc>
          <w:tcPr>
            <w:tcW w:w="678" w:type="pct"/>
            <w:gridSpan w:val="2"/>
            <w:tcBorders>
              <w:top w:val="single" w:sz="2" w:space="0" w:color="auto"/>
              <w:left w:val="nil"/>
              <w:bottom w:val="single" w:sz="2" w:space="0" w:color="auto"/>
              <w:right w:val="nil"/>
            </w:tcBorders>
            <w:shd w:val="clear" w:color="auto" w:fill="auto"/>
            <w:hideMark/>
          </w:tcPr>
          <w:p w14:paraId="73DC70C4" w14:textId="77777777" w:rsidR="00CC7E32" w:rsidRPr="00224223" w:rsidRDefault="00CC7E32" w:rsidP="00CC7E32">
            <w:pPr>
              <w:pStyle w:val="Tabletext"/>
            </w:pPr>
            <w:r w:rsidRPr="00224223">
              <w:t>13106</w:t>
            </w:r>
          </w:p>
        </w:tc>
        <w:tc>
          <w:tcPr>
            <w:tcW w:w="3472" w:type="pct"/>
            <w:tcBorders>
              <w:top w:val="single" w:sz="2" w:space="0" w:color="auto"/>
              <w:left w:val="nil"/>
              <w:bottom w:val="single" w:sz="2" w:space="0" w:color="auto"/>
              <w:right w:val="nil"/>
            </w:tcBorders>
            <w:shd w:val="clear" w:color="auto" w:fill="auto"/>
            <w:hideMark/>
          </w:tcPr>
          <w:p w14:paraId="6ADF07D6" w14:textId="77777777" w:rsidR="00CC7E32" w:rsidRPr="00224223" w:rsidRDefault="00CC7E32" w:rsidP="00CC7E32">
            <w:pPr>
              <w:pStyle w:val="Tabletext"/>
            </w:pPr>
            <w:r w:rsidRPr="00224223">
              <w:t>Declotting of an arteriovenous shunt</w:t>
            </w:r>
          </w:p>
        </w:tc>
        <w:tc>
          <w:tcPr>
            <w:tcW w:w="850" w:type="pct"/>
            <w:tcBorders>
              <w:top w:val="single" w:sz="2" w:space="0" w:color="auto"/>
              <w:left w:val="nil"/>
              <w:bottom w:val="single" w:sz="2" w:space="0" w:color="auto"/>
              <w:right w:val="nil"/>
            </w:tcBorders>
            <w:shd w:val="clear" w:color="auto" w:fill="auto"/>
          </w:tcPr>
          <w:p w14:paraId="093C87AB" w14:textId="77777777" w:rsidR="00CC7E32" w:rsidRPr="00224223" w:rsidRDefault="00CC7E32" w:rsidP="00CC7E32">
            <w:pPr>
              <w:pStyle w:val="Tabletext"/>
              <w:jc w:val="right"/>
            </w:pPr>
            <w:r w:rsidRPr="00224223">
              <w:t>126.30</w:t>
            </w:r>
          </w:p>
        </w:tc>
      </w:tr>
      <w:tr w:rsidR="00CC7E32" w:rsidRPr="00224223" w14:paraId="1DF26AC4" w14:textId="77777777" w:rsidTr="00D34DDD">
        <w:tc>
          <w:tcPr>
            <w:tcW w:w="678" w:type="pct"/>
            <w:gridSpan w:val="2"/>
            <w:tcBorders>
              <w:top w:val="single" w:sz="2" w:space="0" w:color="auto"/>
              <w:left w:val="nil"/>
              <w:bottom w:val="single" w:sz="2" w:space="0" w:color="auto"/>
              <w:right w:val="nil"/>
            </w:tcBorders>
            <w:shd w:val="clear" w:color="auto" w:fill="auto"/>
            <w:hideMark/>
          </w:tcPr>
          <w:p w14:paraId="52BDD7CE" w14:textId="77777777" w:rsidR="00CC7E32" w:rsidRPr="00224223" w:rsidRDefault="00CC7E32" w:rsidP="00CC7E32">
            <w:pPr>
              <w:pStyle w:val="Tabletext"/>
            </w:pPr>
            <w:r w:rsidRPr="00224223">
              <w:t>13109</w:t>
            </w:r>
          </w:p>
        </w:tc>
        <w:tc>
          <w:tcPr>
            <w:tcW w:w="3472" w:type="pct"/>
            <w:tcBorders>
              <w:top w:val="single" w:sz="2" w:space="0" w:color="auto"/>
              <w:left w:val="nil"/>
              <w:bottom w:val="single" w:sz="2" w:space="0" w:color="auto"/>
              <w:right w:val="nil"/>
            </w:tcBorders>
            <w:shd w:val="clear" w:color="auto" w:fill="auto"/>
            <w:hideMark/>
          </w:tcPr>
          <w:p w14:paraId="580CCCC8" w14:textId="77777777" w:rsidR="00CC7E32" w:rsidRPr="00224223" w:rsidRDefault="00CC7E32" w:rsidP="00CC7E32">
            <w:pPr>
              <w:pStyle w:val="Tabletext"/>
            </w:pPr>
            <w:r w:rsidRPr="00224223">
              <w:t>Indwelling peritoneal catheter (Tenckhoff or similar) for dialysis—insertion and fixation of (Anaes.)</w:t>
            </w:r>
          </w:p>
        </w:tc>
        <w:tc>
          <w:tcPr>
            <w:tcW w:w="850" w:type="pct"/>
            <w:tcBorders>
              <w:top w:val="single" w:sz="2" w:space="0" w:color="auto"/>
              <w:left w:val="nil"/>
              <w:bottom w:val="single" w:sz="2" w:space="0" w:color="auto"/>
              <w:right w:val="nil"/>
            </w:tcBorders>
            <w:shd w:val="clear" w:color="auto" w:fill="auto"/>
          </w:tcPr>
          <w:p w14:paraId="7E18F16A" w14:textId="77777777" w:rsidR="00CC7E32" w:rsidRPr="00224223" w:rsidRDefault="00CC7E32" w:rsidP="00CC7E32">
            <w:pPr>
              <w:pStyle w:val="Tabletext"/>
              <w:jc w:val="right"/>
            </w:pPr>
            <w:r w:rsidRPr="00224223">
              <w:t>236.95</w:t>
            </w:r>
          </w:p>
        </w:tc>
      </w:tr>
      <w:tr w:rsidR="00CC7E32" w:rsidRPr="00224223" w14:paraId="4DC88622" w14:textId="77777777" w:rsidTr="00D34DDD">
        <w:tc>
          <w:tcPr>
            <w:tcW w:w="678" w:type="pct"/>
            <w:gridSpan w:val="2"/>
            <w:tcBorders>
              <w:top w:val="single" w:sz="2" w:space="0" w:color="auto"/>
              <w:left w:val="nil"/>
              <w:bottom w:val="single" w:sz="2" w:space="0" w:color="auto"/>
              <w:right w:val="nil"/>
            </w:tcBorders>
            <w:shd w:val="clear" w:color="auto" w:fill="auto"/>
            <w:hideMark/>
          </w:tcPr>
          <w:p w14:paraId="77F6B365" w14:textId="77777777" w:rsidR="00CC7E32" w:rsidRPr="00224223" w:rsidRDefault="00CC7E32" w:rsidP="00CC7E32">
            <w:pPr>
              <w:pStyle w:val="Tabletext"/>
            </w:pPr>
            <w:r w:rsidRPr="00224223">
              <w:t>13110</w:t>
            </w:r>
          </w:p>
        </w:tc>
        <w:tc>
          <w:tcPr>
            <w:tcW w:w="3472" w:type="pct"/>
            <w:tcBorders>
              <w:top w:val="single" w:sz="2" w:space="0" w:color="auto"/>
              <w:left w:val="nil"/>
              <w:bottom w:val="single" w:sz="2" w:space="0" w:color="auto"/>
              <w:right w:val="nil"/>
            </w:tcBorders>
            <w:shd w:val="clear" w:color="auto" w:fill="auto"/>
            <w:hideMark/>
          </w:tcPr>
          <w:p w14:paraId="4E4D33DC" w14:textId="77777777" w:rsidR="00CC7E32" w:rsidRPr="00224223" w:rsidRDefault="00CC7E32" w:rsidP="00CC7E32">
            <w:pPr>
              <w:pStyle w:val="Tabletext"/>
            </w:pPr>
            <w:r w:rsidRPr="00224223">
              <w:t>Indwelling peritoneal catheter (Tenckhoff or similar) for dialysis—removal of (including catheter cuffs) (Anaes.)</w:t>
            </w:r>
          </w:p>
        </w:tc>
        <w:tc>
          <w:tcPr>
            <w:tcW w:w="850" w:type="pct"/>
            <w:tcBorders>
              <w:top w:val="single" w:sz="2" w:space="0" w:color="auto"/>
              <w:left w:val="nil"/>
              <w:bottom w:val="single" w:sz="2" w:space="0" w:color="auto"/>
              <w:right w:val="nil"/>
            </w:tcBorders>
            <w:shd w:val="clear" w:color="auto" w:fill="auto"/>
          </w:tcPr>
          <w:p w14:paraId="02CB56AB" w14:textId="77777777" w:rsidR="00CC7E32" w:rsidRPr="00224223" w:rsidRDefault="00CC7E32" w:rsidP="00CC7E32">
            <w:pPr>
              <w:pStyle w:val="Tabletext"/>
              <w:jc w:val="right"/>
            </w:pPr>
            <w:r w:rsidRPr="00224223">
              <w:t>237.75</w:t>
            </w:r>
          </w:p>
        </w:tc>
      </w:tr>
      <w:tr w:rsidR="00CC7E32" w:rsidRPr="00224223" w14:paraId="31DEA0BC" w14:textId="77777777" w:rsidTr="00D34DDD">
        <w:tc>
          <w:tcPr>
            <w:tcW w:w="5000" w:type="pct"/>
            <w:gridSpan w:val="4"/>
            <w:tcBorders>
              <w:top w:val="single" w:sz="2" w:space="0" w:color="auto"/>
              <w:left w:val="nil"/>
              <w:bottom w:val="single" w:sz="2" w:space="0" w:color="auto"/>
              <w:right w:val="nil"/>
            </w:tcBorders>
            <w:shd w:val="clear" w:color="auto" w:fill="auto"/>
            <w:hideMark/>
          </w:tcPr>
          <w:p w14:paraId="20CEA00C" w14:textId="77777777" w:rsidR="00CC7E32" w:rsidRPr="00224223" w:rsidRDefault="00CC7E32" w:rsidP="00CC7E32">
            <w:pPr>
              <w:pStyle w:val="TableHeading"/>
            </w:pPr>
            <w:bookmarkStart w:id="449" w:name="CU_16379005"/>
            <w:bookmarkEnd w:id="449"/>
            <w:r w:rsidRPr="00224223">
              <w:t>Subgroup 3—Assisted reproductive services</w:t>
            </w:r>
          </w:p>
        </w:tc>
      </w:tr>
      <w:tr w:rsidR="00CC7E32" w:rsidRPr="00224223" w14:paraId="2EADFED7" w14:textId="77777777" w:rsidTr="00D34DDD">
        <w:tc>
          <w:tcPr>
            <w:tcW w:w="678" w:type="pct"/>
            <w:gridSpan w:val="2"/>
            <w:tcBorders>
              <w:top w:val="single" w:sz="2" w:space="0" w:color="auto"/>
              <w:left w:val="nil"/>
              <w:bottom w:val="single" w:sz="2" w:space="0" w:color="auto"/>
              <w:right w:val="nil"/>
            </w:tcBorders>
            <w:shd w:val="clear" w:color="auto" w:fill="auto"/>
            <w:hideMark/>
          </w:tcPr>
          <w:p w14:paraId="44C924DD" w14:textId="77777777" w:rsidR="00CC7E32" w:rsidRPr="00224223" w:rsidRDefault="00CC7E32" w:rsidP="00CC7E32">
            <w:pPr>
              <w:pStyle w:val="Tabletext"/>
              <w:rPr>
                <w:snapToGrid w:val="0"/>
              </w:rPr>
            </w:pPr>
            <w:r w:rsidRPr="00224223">
              <w:t>13200</w:t>
            </w:r>
          </w:p>
        </w:tc>
        <w:tc>
          <w:tcPr>
            <w:tcW w:w="3472" w:type="pct"/>
            <w:tcBorders>
              <w:top w:val="single" w:sz="2" w:space="0" w:color="auto"/>
              <w:left w:val="nil"/>
              <w:bottom w:val="single" w:sz="2" w:space="0" w:color="auto"/>
              <w:right w:val="nil"/>
            </w:tcBorders>
            <w:shd w:val="clear" w:color="auto" w:fill="auto"/>
            <w:hideMark/>
          </w:tcPr>
          <w:p w14:paraId="73980095" w14:textId="49F017D9" w:rsidR="00CC7E32" w:rsidRPr="00224223" w:rsidRDefault="00CC7E32" w:rsidP="00CC7E32">
            <w:pPr>
              <w:pStyle w:val="Tabletext"/>
              <w:rPr>
                <w:snapToGrid w:val="0"/>
              </w:rPr>
            </w:pPr>
            <w:r w:rsidRPr="00224223">
              <w:t xml:space="preserve">Assisted reproductive technologies superovulated treatment cycle proceeding to oocyte retrieval, involving the use of drugs to induce superovulation and including quantitative estimation of hormones, ultrasound examinations, all treatment counselling and embryology laboratory services but excluding artificial insemination, transfer of frozen embryos or donated embryos or ova or a service to which </w:t>
            </w:r>
            <w:r w:rsidR="009D2197" w:rsidRPr="00224223">
              <w:t>item 1</w:t>
            </w:r>
            <w:r w:rsidRPr="00224223">
              <w:t>3201, 13202, 13203 or 13218 applies, being services rendered during one treatment cycle—initial cycle in a single calendar year</w:t>
            </w:r>
          </w:p>
        </w:tc>
        <w:tc>
          <w:tcPr>
            <w:tcW w:w="850" w:type="pct"/>
            <w:tcBorders>
              <w:top w:val="single" w:sz="2" w:space="0" w:color="auto"/>
              <w:left w:val="nil"/>
              <w:bottom w:val="single" w:sz="2" w:space="0" w:color="auto"/>
              <w:right w:val="nil"/>
            </w:tcBorders>
            <w:shd w:val="clear" w:color="auto" w:fill="auto"/>
          </w:tcPr>
          <w:p w14:paraId="295B4D37" w14:textId="77777777" w:rsidR="00CC7E32" w:rsidRPr="00224223" w:rsidRDefault="00CC7E32" w:rsidP="00CC7E32">
            <w:pPr>
              <w:pStyle w:val="Tabletext"/>
              <w:jc w:val="right"/>
            </w:pPr>
            <w:r w:rsidRPr="00224223">
              <w:t>3,236.75</w:t>
            </w:r>
          </w:p>
        </w:tc>
      </w:tr>
      <w:tr w:rsidR="00CC7E32" w:rsidRPr="00224223" w14:paraId="41AA9F96" w14:textId="77777777" w:rsidTr="00D34DDD">
        <w:tc>
          <w:tcPr>
            <w:tcW w:w="678" w:type="pct"/>
            <w:gridSpan w:val="2"/>
            <w:tcBorders>
              <w:top w:val="single" w:sz="2" w:space="0" w:color="auto"/>
              <w:left w:val="nil"/>
              <w:bottom w:val="single" w:sz="2" w:space="0" w:color="auto"/>
              <w:right w:val="nil"/>
            </w:tcBorders>
            <w:shd w:val="clear" w:color="auto" w:fill="auto"/>
            <w:hideMark/>
          </w:tcPr>
          <w:p w14:paraId="641638FF" w14:textId="77777777" w:rsidR="00CC7E32" w:rsidRPr="00224223" w:rsidRDefault="00CC7E32" w:rsidP="00CC7E32">
            <w:pPr>
              <w:pStyle w:val="Tabletext"/>
            </w:pPr>
            <w:bookmarkStart w:id="450" w:name="CU_18382100"/>
            <w:bookmarkEnd w:id="450"/>
            <w:r w:rsidRPr="00224223">
              <w:t>13201</w:t>
            </w:r>
          </w:p>
        </w:tc>
        <w:tc>
          <w:tcPr>
            <w:tcW w:w="3472" w:type="pct"/>
            <w:tcBorders>
              <w:top w:val="single" w:sz="2" w:space="0" w:color="auto"/>
              <w:left w:val="nil"/>
              <w:bottom w:val="single" w:sz="2" w:space="0" w:color="auto"/>
              <w:right w:val="nil"/>
            </w:tcBorders>
            <w:shd w:val="clear" w:color="auto" w:fill="auto"/>
            <w:hideMark/>
          </w:tcPr>
          <w:p w14:paraId="439585FF" w14:textId="2E5AA9ED" w:rsidR="00CC7E32" w:rsidRPr="00224223" w:rsidRDefault="00CC7E32" w:rsidP="00CC7E32">
            <w:pPr>
              <w:pStyle w:val="Tabletext"/>
            </w:pPr>
            <w:r w:rsidRPr="00224223">
              <w:t xml:space="preserve">Assisted reproductive technologies superovulated treatment cycle proceeding to oocyte retrieval, involving the use of drugs to induce superovulation and including quantitative estimation of hormones, ultrasound examinations, all treatment counselling and embryology laboratory services but excluding artificial insemination, transfer of frozen embryos or donated embryos or ova or a service to which </w:t>
            </w:r>
            <w:r w:rsidR="009D2197" w:rsidRPr="00224223">
              <w:t>item 1</w:t>
            </w:r>
            <w:r w:rsidRPr="00224223">
              <w:t>3200, 13202, 13203 or 13218 applies, being services rendered during one treatment cycle—each cycle after the first in a single calendar year</w:t>
            </w:r>
          </w:p>
        </w:tc>
        <w:tc>
          <w:tcPr>
            <w:tcW w:w="850" w:type="pct"/>
            <w:tcBorders>
              <w:top w:val="single" w:sz="2" w:space="0" w:color="auto"/>
              <w:left w:val="nil"/>
              <w:bottom w:val="single" w:sz="2" w:space="0" w:color="auto"/>
              <w:right w:val="nil"/>
            </w:tcBorders>
            <w:shd w:val="clear" w:color="auto" w:fill="auto"/>
          </w:tcPr>
          <w:p w14:paraId="5A426F09" w14:textId="77777777" w:rsidR="00CC7E32" w:rsidRPr="00224223" w:rsidRDefault="00CC7E32" w:rsidP="00CC7E32">
            <w:pPr>
              <w:pStyle w:val="Tabletext"/>
              <w:jc w:val="right"/>
            </w:pPr>
            <w:r w:rsidRPr="00224223">
              <w:t>3,027.65</w:t>
            </w:r>
          </w:p>
        </w:tc>
      </w:tr>
      <w:tr w:rsidR="00CC7E32" w:rsidRPr="00224223" w14:paraId="179F1905" w14:textId="77777777" w:rsidTr="00D34DDD">
        <w:tc>
          <w:tcPr>
            <w:tcW w:w="678" w:type="pct"/>
            <w:gridSpan w:val="2"/>
            <w:tcBorders>
              <w:top w:val="single" w:sz="2" w:space="0" w:color="auto"/>
              <w:left w:val="nil"/>
              <w:bottom w:val="single" w:sz="2" w:space="0" w:color="auto"/>
              <w:right w:val="nil"/>
            </w:tcBorders>
            <w:shd w:val="clear" w:color="auto" w:fill="auto"/>
            <w:hideMark/>
          </w:tcPr>
          <w:p w14:paraId="49B905DF" w14:textId="77777777" w:rsidR="00CC7E32" w:rsidRPr="00224223" w:rsidRDefault="00CC7E32" w:rsidP="00CC7E32">
            <w:pPr>
              <w:pStyle w:val="Tabletext"/>
            </w:pPr>
            <w:r w:rsidRPr="00224223">
              <w:t>13202</w:t>
            </w:r>
          </w:p>
        </w:tc>
        <w:tc>
          <w:tcPr>
            <w:tcW w:w="3472" w:type="pct"/>
            <w:tcBorders>
              <w:top w:val="single" w:sz="2" w:space="0" w:color="auto"/>
              <w:left w:val="nil"/>
              <w:bottom w:val="single" w:sz="2" w:space="0" w:color="auto"/>
              <w:right w:val="nil"/>
            </w:tcBorders>
            <w:shd w:val="clear" w:color="auto" w:fill="auto"/>
            <w:hideMark/>
          </w:tcPr>
          <w:p w14:paraId="5A2327AF" w14:textId="10821108" w:rsidR="00CC7E32" w:rsidRPr="00224223" w:rsidRDefault="00CC7E32" w:rsidP="00CC7E32">
            <w:pPr>
              <w:pStyle w:val="Tabletext"/>
            </w:pPr>
            <w:r w:rsidRPr="00224223">
              <w:t xml:space="preserve">Assisted reproductive technologies superovulated treatment cycle that is cancelled before oocyte retrieval, involving the use of drugs to induce superovulation and including quantitative estimation of hormones and ultrasound examinations, but excluding artificial insemination, transfer of frozen embryos or donated embryos or ova or a service to which </w:t>
            </w:r>
            <w:r w:rsidR="009D2197" w:rsidRPr="00224223">
              <w:t>item 1</w:t>
            </w:r>
            <w:r w:rsidRPr="00224223">
              <w:t>3200, 13201, 13203 or 13218 applies, being services rendered during one treatment cycle</w:t>
            </w:r>
          </w:p>
        </w:tc>
        <w:tc>
          <w:tcPr>
            <w:tcW w:w="850" w:type="pct"/>
            <w:tcBorders>
              <w:top w:val="single" w:sz="2" w:space="0" w:color="auto"/>
              <w:left w:val="nil"/>
              <w:bottom w:val="single" w:sz="2" w:space="0" w:color="auto"/>
              <w:right w:val="nil"/>
            </w:tcBorders>
            <w:shd w:val="clear" w:color="auto" w:fill="auto"/>
          </w:tcPr>
          <w:p w14:paraId="11B63F17" w14:textId="77777777" w:rsidR="00CC7E32" w:rsidRPr="00224223" w:rsidRDefault="00CC7E32" w:rsidP="00CC7E32">
            <w:pPr>
              <w:pStyle w:val="Tabletext"/>
              <w:jc w:val="right"/>
            </w:pPr>
            <w:r w:rsidRPr="00224223">
              <w:t>484.40</w:t>
            </w:r>
          </w:p>
        </w:tc>
      </w:tr>
      <w:tr w:rsidR="00D25C08" w:rsidRPr="00224223" w14:paraId="7A8DEF4B" w14:textId="77777777" w:rsidTr="009C67EB">
        <w:tc>
          <w:tcPr>
            <w:tcW w:w="678" w:type="pct"/>
            <w:gridSpan w:val="2"/>
            <w:tcBorders>
              <w:top w:val="single" w:sz="2" w:space="0" w:color="auto"/>
              <w:left w:val="nil"/>
              <w:bottom w:val="single" w:sz="2" w:space="0" w:color="auto"/>
              <w:right w:val="nil"/>
            </w:tcBorders>
            <w:shd w:val="clear" w:color="auto" w:fill="auto"/>
            <w:hideMark/>
          </w:tcPr>
          <w:p w14:paraId="4D8F891E" w14:textId="77777777" w:rsidR="00D25C08" w:rsidRPr="00224223" w:rsidRDefault="00D25C08" w:rsidP="00D25C08">
            <w:pPr>
              <w:pStyle w:val="Tabletext"/>
            </w:pPr>
            <w:r w:rsidRPr="00224223">
              <w:t>13203</w:t>
            </w:r>
          </w:p>
        </w:tc>
        <w:tc>
          <w:tcPr>
            <w:tcW w:w="3472" w:type="pct"/>
            <w:tcBorders>
              <w:top w:val="single" w:sz="2" w:space="0" w:color="auto"/>
              <w:left w:val="nil"/>
              <w:bottom w:val="single" w:sz="2" w:space="0" w:color="auto"/>
              <w:right w:val="nil"/>
            </w:tcBorders>
            <w:shd w:val="clear" w:color="auto" w:fill="auto"/>
            <w:vAlign w:val="bottom"/>
            <w:hideMark/>
          </w:tcPr>
          <w:p w14:paraId="168C1580" w14:textId="2CE9B1E7" w:rsidR="00D25C08" w:rsidRPr="00224223" w:rsidRDefault="00D25C08" w:rsidP="00D25C08">
            <w:pPr>
              <w:pStyle w:val="Tabletext"/>
            </w:pPr>
            <w:r w:rsidRPr="00224223">
              <w:t xml:space="preserve">Ovulation monitoring services for artificial insemination or gonadotrophin, stimulated ovulation induction, including quantitative estimation of hormones and ultrasound examinations, being services rendered during one treatment cycle but excluding a service to which </w:t>
            </w:r>
            <w:r w:rsidR="009D2197" w:rsidRPr="00224223">
              <w:lastRenderedPageBreak/>
              <w:t>item 1</w:t>
            </w:r>
            <w:r w:rsidRPr="00224223">
              <w:t>3200, 13201, 13202, 13212, 13215 or 13218 applies</w:t>
            </w:r>
          </w:p>
        </w:tc>
        <w:tc>
          <w:tcPr>
            <w:tcW w:w="850" w:type="pct"/>
            <w:tcBorders>
              <w:top w:val="single" w:sz="2" w:space="0" w:color="auto"/>
              <w:left w:val="nil"/>
              <w:bottom w:val="single" w:sz="2" w:space="0" w:color="auto"/>
              <w:right w:val="nil"/>
            </w:tcBorders>
            <w:shd w:val="clear" w:color="auto" w:fill="auto"/>
          </w:tcPr>
          <w:p w14:paraId="17217B90" w14:textId="77777777" w:rsidR="00D25C08" w:rsidRPr="00224223" w:rsidRDefault="00D25C08" w:rsidP="00D25C08">
            <w:pPr>
              <w:pStyle w:val="Tabletext"/>
              <w:jc w:val="right"/>
            </w:pPr>
            <w:r w:rsidRPr="00224223">
              <w:lastRenderedPageBreak/>
              <w:t>506.45</w:t>
            </w:r>
          </w:p>
        </w:tc>
      </w:tr>
      <w:tr w:rsidR="00D63159" w:rsidRPr="00224223" w14:paraId="4551769C" w14:textId="77777777" w:rsidTr="00D34DDD">
        <w:tc>
          <w:tcPr>
            <w:tcW w:w="678" w:type="pct"/>
            <w:gridSpan w:val="2"/>
            <w:tcBorders>
              <w:top w:val="single" w:sz="2" w:space="0" w:color="auto"/>
              <w:left w:val="nil"/>
              <w:bottom w:val="single" w:sz="2" w:space="0" w:color="auto"/>
              <w:right w:val="nil"/>
            </w:tcBorders>
            <w:shd w:val="clear" w:color="auto" w:fill="auto"/>
          </w:tcPr>
          <w:p w14:paraId="4B1D0F5A" w14:textId="4577B3CF" w:rsidR="00D63159" w:rsidRPr="00224223" w:rsidRDefault="00D63159" w:rsidP="00D63159">
            <w:pPr>
              <w:pStyle w:val="Tabletext"/>
            </w:pPr>
            <w:r w:rsidRPr="00224223">
              <w:t>13207</w:t>
            </w:r>
          </w:p>
        </w:tc>
        <w:tc>
          <w:tcPr>
            <w:tcW w:w="3472" w:type="pct"/>
            <w:tcBorders>
              <w:top w:val="single" w:sz="2" w:space="0" w:color="auto"/>
              <w:left w:val="nil"/>
              <w:bottom w:val="single" w:sz="2" w:space="0" w:color="auto"/>
              <w:right w:val="nil"/>
            </w:tcBorders>
            <w:shd w:val="clear" w:color="auto" w:fill="auto"/>
          </w:tcPr>
          <w:p w14:paraId="34E2C291" w14:textId="6C5EA26D" w:rsidR="00D63159" w:rsidRPr="00224223" w:rsidRDefault="00D63159" w:rsidP="00D63159">
            <w:pPr>
              <w:pStyle w:val="Tabletext"/>
            </w:pPr>
            <w:r w:rsidRPr="00224223">
              <w:t>Biopsy of an embryo, from a patient who is eligible for a service described in item 73384 under clause 2.7.3A of the pathology services table, for the purpose of providing a sample for pre</w:t>
            </w:r>
            <w:r w:rsidR="00BA02C8">
              <w:noBreakHyphen/>
            </w:r>
            <w:r w:rsidRPr="00224223">
              <w:t>implantation genetic testing—applicable to one or more tests performed in one assisted reproductive treatment cycle</w:t>
            </w:r>
          </w:p>
        </w:tc>
        <w:tc>
          <w:tcPr>
            <w:tcW w:w="850" w:type="pct"/>
            <w:tcBorders>
              <w:top w:val="single" w:sz="2" w:space="0" w:color="auto"/>
              <w:left w:val="nil"/>
              <w:bottom w:val="single" w:sz="2" w:space="0" w:color="auto"/>
              <w:right w:val="nil"/>
            </w:tcBorders>
            <w:shd w:val="clear" w:color="auto" w:fill="auto"/>
          </w:tcPr>
          <w:p w14:paraId="7A4F0A77" w14:textId="71D69AD9" w:rsidR="00D63159" w:rsidRPr="00224223" w:rsidRDefault="00D63159" w:rsidP="00D63159">
            <w:pPr>
              <w:pStyle w:val="Tabletext"/>
              <w:jc w:val="right"/>
            </w:pPr>
            <w:r w:rsidRPr="00224223">
              <w:t>115.00</w:t>
            </w:r>
          </w:p>
        </w:tc>
      </w:tr>
      <w:tr w:rsidR="00D63159" w:rsidRPr="00224223" w14:paraId="7DA725FC" w14:textId="77777777" w:rsidTr="00D34DDD">
        <w:tc>
          <w:tcPr>
            <w:tcW w:w="678" w:type="pct"/>
            <w:gridSpan w:val="2"/>
            <w:tcBorders>
              <w:top w:val="single" w:sz="2" w:space="0" w:color="auto"/>
              <w:left w:val="nil"/>
              <w:bottom w:val="single" w:sz="2" w:space="0" w:color="auto"/>
              <w:right w:val="nil"/>
            </w:tcBorders>
            <w:shd w:val="clear" w:color="auto" w:fill="auto"/>
            <w:hideMark/>
          </w:tcPr>
          <w:p w14:paraId="59F843C6" w14:textId="77777777" w:rsidR="00D63159" w:rsidRPr="00224223" w:rsidRDefault="00D63159" w:rsidP="00D63159">
            <w:pPr>
              <w:pStyle w:val="Tabletext"/>
            </w:pPr>
            <w:r w:rsidRPr="00224223">
              <w:t>13209</w:t>
            </w:r>
          </w:p>
        </w:tc>
        <w:tc>
          <w:tcPr>
            <w:tcW w:w="3472" w:type="pct"/>
            <w:tcBorders>
              <w:top w:val="single" w:sz="2" w:space="0" w:color="auto"/>
              <w:left w:val="nil"/>
              <w:bottom w:val="single" w:sz="2" w:space="0" w:color="auto"/>
              <w:right w:val="nil"/>
            </w:tcBorders>
            <w:shd w:val="clear" w:color="auto" w:fill="auto"/>
            <w:hideMark/>
          </w:tcPr>
          <w:p w14:paraId="244CE144" w14:textId="77777777" w:rsidR="00D63159" w:rsidRPr="00224223" w:rsidRDefault="00D63159" w:rsidP="00D63159">
            <w:pPr>
              <w:pStyle w:val="Tabletext"/>
            </w:pPr>
            <w:r w:rsidRPr="00224223">
              <w:t>Planning and management of a referred patient by a specialist for the purpose of treatment by assisted reproductive technologies or for artificial insemination—applicable once during a treatment cycle</w:t>
            </w:r>
          </w:p>
        </w:tc>
        <w:tc>
          <w:tcPr>
            <w:tcW w:w="850" w:type="pct"/>
            <w:tcBorders>
              <w:top w:val="single" w:sz="2" w:space="0" w:color="auto"/>
              <w:left w:val="nil"/>
              <w:bottom w:val="single" w:sz="2" w:space="0" w:color="auto"/>
              <w:right w:val="nil"/>
            </w:tcBorders>
            <w:shd w:val="clear" w:color="auto" w:fill="auto"/>
          </w:tcPr>
          <w:p w14:paraId="346ABB7B" w14:textId="77777777" w:rsidR="00D63159" w:rsidRPr="00224223" w:rsidRDefault="00D63159" w:rsidP="00D63159">
            <w:pPr>
              <w:pStyle w:val="Tabletext"/>
              <w:jc w:val="right"/>
            </w:pPr>
            <w:r w:rsidRPr="00224223">
              <w:t>88.15</w:t>
            </w:r>
          </w:p>
        </w:tc>
      </w:tr>
      <w:tr w:rsidR="00D63159" w:rsidRPr="00224223" w14:paraId="70DB1846" w14:textId="77777777" w:rsidTr="00D34DDD">
        <w:tc>
          <w:tcPr>
            <w:tcW w:w="678" w:type="pct"/>
            <w:gridSpan w:val="2"/>
            <w:tcBorders>
              <w:top w:val="single" w:sz="2" w:space="0" w:color="auto"/>
              <w:left w:val="nil"/>
              <w:bottom w:val="single" w:sz="2" w:space="0" w:color="auto"/>
              <w:right w:val="nil"/>
            </w:tcBorders>
            <w:shd w:val="clear" w:color="auto" w:fill="auto"/>
            <w:hideMark/>
          </w:tcPr>
          <w:p w14:paraId="5FC8154F" w14:textId="77777777" w:rsidR="00D63159" w:rsidRPr="00224223" w:rsidRDefault="00D63159" w:rsidP="00D63159">
            <w:pPr>
              <w:pStyle w:val="Tabletext"/>
              <w:rPr>
                <w:snapToGrid w:val="0"/>
              </w:rPr>
            </w:pPr>
            <w:r w:rsidRPr="00224223">
              <w:rPr>
                <w:snapToGrid w:val="0"/>
              </w:rPr>
              <w:t>13212</w:t>
            </w:r>
          </w:p>
        </w:tc>
        <w:tc>
          <w:tcPr>
            <w:tcW w:w="3472" w:type="pct"/>
            <w:tcBorders>
              <w:top w:val="single" w:sz="2" w:space="0" w:color="auto"/>
              <w:left w:val="nil"/>
              <w:bottom w:val="single" w:sz="2" w:space="0" w:color="auto"/>
              <w:right w:val="nil"/>
            </w:tcBorders>
            <w:shd w:val="clear" w:color="auto" w:fill="auto"/>
            <w:hideMark/>
          </w:tcPr>
          <w:p w14:paraId="19E6585C" w14:textId="5DCE5F97" w:rsidR="00D63159" w:rsidRPr="00224223" w:rsidRDefault="00D63159" w:rsidP="00D63159">
            <w:pPr>
              <w:pStyle w:val="Tabletext"/>
              <w:rPr>
                <w:snapToGrid w:val="0"/>
              </w:rPr>
            </w:pPr>
            <w:r w:rsidRPr="00224223">
              <w:t xml:space="preserve">Oocyte retrieval for the purpose of assisted reproductive technologies—only if rendered in connection with a service to which </w:t>
            </w:r>
            <w:r w:rsidR="009D2197" w:rsidRPr="00224223">
              <w:t>item 1</w:t>
            </w:r>
            <w:r w:rsidRPr="00224223">
              <w:t>3200</w:t>
            </w:r>
            <w:r w:rsidR="003C3A63" w:rsidRPr="00224223">
              <w:t xml:space="preserve"> or 13201</w:t>
            </w:r>
            <w:r w:rsidRPr="00224223">
              <w:t xml:space="preserve"> applies (Anaes.)</w:t>
            </w:r>
          </w:p>
        </w:tc>
        <w:tc>
          <w:tcPr>
            <w:tcW w:w="850" w:type="pct"/>
            <w:tcBorders>
              <w:top w:val="single" w:sz="2" w:space="0" w:color="auto"/>
              <w:left w:val="nil"/>
              <w:bottom w:val="single" w:sz="2" w:space="0" w:color="auto"/>
              <w:right w:val="nil"/>
            </w:tcBorders>
            <w:shd w:val="clear" w:color="auto" w:fill="auto"/>
          </w:tcPr>
          <w:p w14:paraId="34D88109" w14:textId="77777777" w:rsidR="00D63159" w:rsidRPr="00224223" w:rsidRDefault="00D63159" w:rsidP="00D63159">
            <w:pPr>
              <w:pStyle w:val="Tabletext"/>
              <w:jc w:val="right"/>
            </w:pPr>
            <w:r w:rsidRPr="00224223">
              <w:t>368.80</w:t>
            </w:r>
          </w:p>
        </w:tc>
      </w:tr>
      <w:tr w:rsidR="00D63159" w:rsidRPr="00224223" w14:paraId="58E9D6AB" w14:textId="77777777" w:rsidTr="00D34DDD">
        <w:tc>
          <w:tcPr>
            <w:tcW w:w="678" w:type="pct"/>
            <w:gridSpan w:val="2"/>
            <w:tcBorders>
              <w:top w:val="single" w:sz="2" w:space="0" w:color="auto"/>
              <w:left w:val="nil"/>
              <w:bottom w:val="single" w:sz="2" w:space="0" w:color="auto"/>
              <w:right w:val="nil"/>
            </w:tcBorders>
            <w:shd w:val="clear" w:color="auto" w:fill="auto"/>
            <w:hideMark/>
          </w:tcPr>
          <w:p w14:paraId="203F25C0" w14:textId="77777777" w:rsidR="00D63159" w:rsidRPr="00224223" w:rsidRDefault="00D63159" w:rsidP="00D63159">
            <w:pPr>
              <w:pStyle w:val="Tabletext"/>
            </w:pPr>
            <w:r w:rsidRPr="00224223">
              <w:t>13215</w:t>
            </w:r>
          </w:p>
        </w:tc>
        <w:tc>
          <w:tcPr>
            <w:tcW w:w="3472" w:type="pct"/>
            <w:tcBorders>
              <w:top w:val="single" w:sz="2" w:space="0" w:color="auto"/>
              <w:left w:val="nil"/>
              <w:bottom w:val="single" w:sz="2" w:space="0" w:color="auto"/>
              <w:right w:val="nil"/>
            </w:tcBorders>
            <w:shd w:val="clear" w:color="auto" w:fill="auto"/>
            <w:hideMark/>
          </w:tcPr>
          <w:p w14:paraId="3197F504" w14:textId="23A5158C" w:rsidR="00D63159" w:rsidRPr="00224223" w:rsidRDefault="00D63159" w:rsidP="00D63159">
            <w:pPr>
              <w:pStyle w:val="Tabletext"/>
            </w:pPr>
            <w:r w:rsidRPr="00224223">
              <w:t xml:space="preserve">Transfer of embryos or both ova and sperm to the uterus or fallopian tubes, excluding artificial insemination—only if rendered in connection with a service to which </w:t>
            </w:r>
            <w:r w:rsidR="009D2197" w:rsidRPr="00224223">
              <w:t>item 1</w:t>
            </w:r>
            <w:r w:rsidRPr="00224223">
              <w:t>3200, 13201 or 13218 applies, being services rendered in one treatment cycle (Anaes.)</w:t>
            </w:r>
          </w:p>
        </w:tc>
        <w:tc>
          <w:tcPr>
            <w:tcW w:w="850" w:type="pct"/>
            <w:tcBorders>
              <w:top w:val="single" w:sz="2" w:space="0" w:color="auto"/>
              <w:left w:val="nil"/>
              <w:bottom w:val="single" w:sz="2" w:space="0" w:color="auto"/>
              <w:right w:val="nil"/>
            </w:tcBorders>
            <w:shd w:val="clear" w:color="auto" w:fill="auto"/>
          </w:tcPr>
          <w:p w14:paraId="2D9F721F" w14:textId="77777777" w:rsidR="00D63159" w:rsidRPr="00224223" w:rsidRDefault="00D63159" w:rsidP="00D63159">
            <w:pPr>
              <w:pStyle w:val="Tabletext"/>
              <w:jc w:val="right"/>
            </w:pPr>
            <w:r w:rsidRPr="00224223">
              <w:t>115.65</w:t>
            </w:r>
          </w:p>
        </w:tc>
      </w:tr>
      <w:tr w:rsidR="00D63159" w:rsidRPr="00224223" w14:paraId="15C61E28" w14:textId="77777777" w:rsidTr="00D34DDD">
        <w:tc>
          <w:tcPr>
            <w:tcW w:w="678" w:type="pct"/>
            <w:gridSpan w:val="2"/>
            <w:tcBorders>
              <w:top w:val="single" w:sz="2" w:space="0" w:color="auto"/>
              <w:left w:val="nil"/>
              <w:bottom w:val="single" w:sz="2" w:space="0" w:color="auto"/>
              <w:right w:val="nil"/>
            </w:tcBorders>
            <w:shd w:val="clear" w:color="auto" w:fill="auto"/>
            <w:hideMark/>
          </w:tcPr>
          <w:p w14:paraId="1DDD3BEF" w14:textId="77777777" w:rsidR="00D63159" w:rsidRPr="00224223" w:rsidRDefault="00D63159" w:rsidP="00D63159">
            <w:pPr>
              <w:pStyle w:val="Tabletext"/>
            </w:pPr>
            <w:r w:rsidRPr="00224223">
              <w:t>13218</w:t>
            </w:r>
          </w:p>
        </w:tc>
        <w:tc>
          <w:tcPr>
            <w:tcW w:w="3472" w:type="pct"/>
            <w:tcBorders>
              <w:top w:val="single" w:sz="2" w:space="0" w:color="auto"/>
              <w:left w:val="nil"/>
              <w:bottom w:val="single" w:sz="2" w:space="0" w:color="auto"/>
              <w:right w:val="nil"/>
            </w:tcBorders>
            <w:shd w:val="clear" w:color="auto" w:fill="auto"/>
            <w:hideMark/>
          </w:tcPr>
          <w:p w14:paraId="4B51032F" w14:textId="01E8DE25" w:rsidR="00D63159" w:rsidRPr="00224223" w:rsidRDefault="00D63159" w:rsidP="00D63159">
            <w:pPr>
              <w:pStyle w:val="Tabletext"/>
            </w:pPr>
            <w:r w:rsidRPr="00224223">
              <w:t xml:space="preserve">Preparation of frozen or donated embryos or donated oocytes for transfer to the uterus or fallopian tubes, by any means and including quantitative estimation of hormones and all treatment counselling but excluding artificial insemination services rendered in one treatment cycle and excluding a service to which </w:t>
            </w:r>
            <w:r w:rsidR="009D2197" w:rsidRPr="00224223">
              <w:t>item 1</w:t>
            </w:r>
            <w:r w:rsidRPr="00224223">
              <w:t>3200, 13201, 13202, 13203 or 13212 applies (Anaes.)</w:t>
            </w:r>
          </w:p>
        </w:tc>
        <w:tc>
          <w:tcPr>
            <w:tcW w:w="850" w:type="pct"/>
            <w:tcBorders>
              <w:top w:val="single" w:sz="2" w:space="0" w:color="auto"/>
              <w:left w:val="nil"/>
              <w:bottom w:val="single" w:sz="2" w:space="0" w:color="auto"/>
              <w:right w:val="nil"/>
            </w:tcBorders>
            <w:shd w:val="clear" w:color="auto" w:fill="auto"/>
          </w:tcPr>
          <w:p w14:paraId="7DF40739" w14:textId="77777777" w:rsidR="00D63159" w:rsidRPr="00224223" w:rsidRDefault="00D63159" w:rsidP="00D63159">
            <w:pPr>
              <w:pStyle w:val="Tabletext"/>
              <w:jc w:val="right"/>
            </w:pPr>
            <w:r w:rsidRPr="00224223">
              <w:t>825.70</w:t>
            </w:r>
          </w:p>
        </w:tc>
      </w:tr>
      <w:tr w:rsidR="00D63159" w:rsidRPr="00224223" w14:paraId="7FE5CBC9" w14:textId="77777777" w:rsidTr="00D34DDD">
        <w:tc>
          <w:tcPr>
            <w:tcW w:w="678" w:type="pct"/>
            <w:gridSpan w:val="2"/>
            <w:tcBorders>
              <w:top w:val="single" w:sz="2" w:space="0" w:color="auto"/>
              <w:left w:val="nil"/>
              <w:bottom w:val="single" w:sz="2" w:space="0" w:color="auto"/>
              <w:right w:val="nil"/>
            </w:tcBorders>
            <w:shd w:val="clear" w:color="auto" w:fill="auto"/>
            <w:hideMark/>
          </w:tcPr>
          <w:p w14:paraId="6C7F8F2A" w14:textId="77777777" w:rsidR="00D63159" w:rsidRPr="00224223" w:rsidRDefault="00D63159" w:rsidP="00D63159">
            <w:pPr>
              <w:pStyle w:val="Tabletext"/>
            </w:pPr>
            <w:r w:rsidRPr="00224223">
              <w:t>13221</w:t>
            </w:r>
          </w:p>
        </w:tc>
        <w:tc>
          <w:tcPr>
            <w:tcW w:w="3472" w:type="pct"/>
            <w:tcBorders>
              <w:top w:val="single" w:sz="2" w:space="0" w:color="auto"/>
              <w:left w:val="nil"/>
              <w:bottom w:val="single" w:sz="2" w:space="0" w:color="auto"/>
              <w:right w:val="nil"/>
            </w:tcBorders>
            <w:shd w:val="clear" w:color="auto" w:fill="auto"/>
            <w:hideMark/>
          </w:tcPr>
          <w:p w14:paraId="74A425A8" w14:textId="356D29C7" w:rsidR="00D63159" w:rsidRPr="00224223" w:rsidRDefault="00D63159" w:rsidP="00D63159">
            <w:pPr>
              <w:pStyle w:val="Tabletext"/>
            </w:pPr>
            <w:r w:rsidRPr="00224223">
              <w:t xml:space="preserve">Preparation of semen for the purpose of artificial insemination—only if rendered in connection with a service to which </w:t>
            </w:r>
            <w:r w:rsidR="009D2197" w:rsidRPr="00224223">
              <w:t>item 1</w:t>
            </w:r>
            <w:r w:rsidRPr="00224223">
              <w:t>3203 applies</w:t>
            </w:r>
          </w:p>
        </w:tc>
        <w:tc>
          <w:tcPr>
            <w:tcW w:w="850" w:type="pct"/>
            <w:tcBorders>
              <w:top w:val="single" w:sz="2" w:space="0" w:color="auto"/>
              <w:left w:val="nil"/>
              <w:bottom w:val="single" w:sz="2" w:space="0" w:color="auto"/>
              <w:right w:val="nil"/>
            </w:tcBorders>
            <w:shd w:val="clear" w:color="auto" w:fill="auto"/>
          </w:tcPr>
          <w:p w14:paraId="58459158" w14:textId="77777777" w:rsidR="00D63159" w:rsidRPr="00224223" w:rsidRDefault="00D63159" w:rsidP="00D63159">
            <w:pPr>
              <w:pStyle w:val="Tabletext"/>
              <w:jc w:val="right"/>
            </w:pPr>
            <w:r w:rsidRPr="00224223">
              <w:t>52.80</w:t>
            </w:r>
          </w:p>
        </w:tc>
      </w:tr>
      <w:tr w:rsidR="00D25C08" w:rsidRPr="00224223" w14:paraId="2D45B67C" w14:textId="77777777" w:rsidTr="00D34DDD">
        <w:tc>
          <w:tcPr>
            <w:tcW w:w="678" w:type="pct"/>
            <w:gridSpan w:val="2"/>
            <w:tcBorders>
              <w:top w:val="single" w:sz="2" w:space="0" w:color="auto"/>
              <w:left w:val="nil"/>
              <w:bottom w:val="single" w:sz="2" w:space="0" w:color="auto"/>
              <w:right w:val="nil"/>
            </w:tcBorders>
            <w:shd w:val="clear" w:color="auto" w:fill="auto"/>
          </w:tcPr>
          <w:p w14:paraId="6B2549A1" w14:textId="6449BC04" w:rsidR="00D25C08" w:rsidRPr="00224223" w:rsidRDefault="00D25C08" w:rsidP="00D25C08">
            <w:pPr>
              <w:pStyle w:val="Tabletext"/>
            </w:pPr>
            <w:r w:rsidRPr="00224223">
              <w:t>13241</w:t>
            </w:r>
          </w:p>
        </w:tc>
        <w:tc>
          <w:tcPr>
            <w:tcW w:w="3472" w:type="pct"/>
            <w:tcBorders>
              <w:top w:val="single" w:sz="2" w:space="0" w:color="auto"/>
              <w:left w:val="nil"/>
              <w:bottom w:val="single" w:sz="2" w:space="0" w:color="auto"/>
              <w:right w:val="nil"/>
            </w:tcBorders>
            <w:shd w:val="clear" w:color="auto" w:fill="auto"/>
          </w:tcPr>
          <w:p w14:paraId="10868447" w14:textId="6DAD72B2" w:rsidR="00D25C08" w:rsidRPr="00224223" w:rsidRDefault="00D25C08" w:rsidP="00D25C08">
            <w:pPr>
              <w:pStyle w:val="Tabletext"/>
            </w:pPr>
            <w:r w:rsidRPr="00224223">
              <w:t xml:space="preserve">Open surgical testicular sperm retrieval, unilateral, using operating microscope, including the exploration of scrotal contents, with biopsy, for the purposes of intracytoplasmic sperm injection, for male factor infertility, not being a service associated with a service to which </w:t>
            </w:r>
            <w:r w:rsidR="009D2197" w:rsidRPr="00224223">
              <w:t>item 1</w:t>
            </w:r>
            <w:r w:rsidRPr="00224223">
              <w:t>3218 or 37604 applies (H) (Anaes.)</w:t>
            </w:r>
          </w:p>
        </w:tc>
        <w:tc>
          <w:tcPr>
            <w:tcW w:w="850" w:type="pct"/>
            <w:tcBorders>
              <w:top w:val="single" w:sz="2" w:space="0" w:color="auto"/>
              <w:left w:val="nil"/>
              <w:bottom w:val="single" w:sz="2" w:space="0" w:color="auto"/>
              <w:right w:val="nil"/>
            </w:tcBorders>
            <w:shd w:val="clear" w:color="auto" w:fill="auto"/>
          </w:tcPr>
          <w:p w14:paraId="138D42BB" w14:textId="5FA39315" w:rsidR="00D25C08" w:rsidRPr="00224223" w:rsidRDefault="00D25C08" w:rsidP="00D25C08">
            <w:pPr>
              <w:pStyle w:val="Tabletext"/>
              <w:jc w:val="right"/>
            </w:pPr>
            <w:r w:rsidRPr="00224223">
              <w:t>884.45</w:t>
            </w:r>
          </w:p>
        </w:tc>
      </w:tr>
      <w:tr w:rsidR="00D25C08" w:rsidRPr="00224223" w14:paraId="3D4439CB" w14:textId="77777777" w:rsidTr="00D34DDD">
        <w:tc>
          <w:tcPr>
            <w:tcW w:w="678" w:type="pct"/>
            <w:gridSpan w:val="2"/>
            <w:tcBorders>
              <w:top w:val="single" w:sz="2" w:space="0" w:color="auto"/>
              <w:left w:val="nil"/>
              <w:bottom w:val="single" w:sz="2" w:space="0" w:color="auto"/>
              <w:right w:val="nil"/>
            </w:tcBorders>
            <w:shd w:val="clear" w:color="auto" w:fill="auto"/>
            <w:hideMark/>
          </w:tcPr>
          <w:p w14:paraId="2DC7D0A9" w14:textId="77777777" w:rsidR="00D25C08" w:rsidRPr="00224223" w:rsidRDefault="00D25C08" w:rsidP="00D25C08">
            <w:pPr>
              <w:pStyle w:val="Tabletext"/>
            </w:pPr>
            <w:r w:rsidRPr="00224223">
              <w:t>13251</w:t>
            </w:r>
          </w:p>
        </w:tc>
        <w:tc>
          <w:tcPr>
            <w:tcW w:w="3472" w:type="pct"/>
            <w:tcBorders>
              <w:top w:val="single" w:sz="2" w:space="0" w:color="auto"/>
              <w:left w:val="nil"/>
              <w:bottom w:val="single" w:sz="2" w:space="0" w:color="auto"/>
              <w:right w:val="nil"/>
            </w:tcBorders>
            <w:shd w:val="clear" w:color="auto" w:fill="auto"/>
            <w:hideMark/>
          </w:tcPr>
          <w:p w14:paraId="659CB9EF" w14:textId="145595F3" w:rsidR="00D25C08" w:rsidRPr="00224223" w:rsidRDefault="00D25C08" w:rsidP="00D25C08">
            <w:pPr>
              <w:pStyle w:val="Tabletext"/>
            </w:pPr>
            <w:r w:rsidRPr="00224223">
              <w:t xml:space="preserve">Intracytoplasmic sperm injection for the purpose of assisted reproductive technologies, for male factor infertility, excluding a service to which </w:t>
            </w:r>
            <w:r w:rsidR="009D2197" w:rsidRPr="00224223">
              <w:t>item 1</w:t>
            </w:r>
            <w:r w:rsidRPr="00224223">
              <w:t>3203 or 13218 applies</w:t>
            </w:r>
          </w:p>
        </w:tc>
        <w:tc>
          <w:tcPr>
            <w:tcW w:w="850" w:type="pct"/>
            <w:tcBorders>
              <w:top w:val="single" w:sz="2" w:space="0" w:color="auto"/>
              <w:left w:val="nil"/>
              <w:bottom w:val="single" w:sz="2" w:space="0" w:color="auto"/>
              <w:right w:val="nil"/>
            </w:tcBorders>
            <w:shd w:val="clear" w:color="auto" w:fill="auto"/>
          </w:tcPr>
          <w:p w14:paraId="4895FE29" w14:textId="77777777" w:rsidR="00D25C08" w:rsidRPr="00224223" w:rsidRDefault="00D25C08" w:rsidP="00D25C08">
            <w:pPr>
              <w:pStyle w:val="Tabletext"/>
              <w:jc w:val="right"/>
            </w:pPr>
            <w:r w:rsidRPr="00224223">
              <w:t>434.90</w:t>
            </w:r>
          </w:p>
        </w:tc>
      </w:tr>
      <w:tr w:rsidR="00D25C08" w:rsidRPr="00224223" w14:paraId="6A801C2D" w14:textId="77777777" w:rsidTr="00D34DDD">
        <w:tc>
          <w:tcPr>
            <w:tcW w:w="678" w:type="pct"/>
            <w:gridSpan w:val="2"/>
            <w:tcBorders>
              <w:top w:val="single" w:sz="2" w:space="0" w:color="auto"/>
              <w:left w:val="nil"/>
              <w:bottom w:val="single" w:sz="2" w:space="0" w:color="auto"/>
              <w:right w:val="nil"/>
            </w:tcBorders>
            <w:shd w:val="clear" w:color="auto" w:fill="auto"/>
          </w:tcPr>
          <w:p w14:paraId="7D6A04D9" w14:textId="77777777" w:rsidR="00D25C08" w:rsidRPr="00224223" w:rsidRDefault="00D25C08" w:rsidP="00D25C08">
            <w:pPr>
              <w:spacing w:before="60" w:after="60" w:line="276" w:lineRule="auto"/>
              <w:rPr>
                <w:color w:val="000000"/>
                <w:sz w:val="20"/>
                <w:lang w:eastAsia="en-AU"/>
              </w:rPr>
            </w:pPr>
            <w:r w:rsidRPr="00224223">
              <w:rPr>
                <w:color w:val="000000"/>
                <w:sz w:val="20"/>
                <w:lang w:eastAsia="en-AU"/>
              </w:rPr>
              <w:t>13260</w:t>
            </w:r>
          </w:p>
        </w:tc>
        <w:tc>
          <w:tcPr>
            <w:tcW w:w="3472" w:type="pct"/>
            <w:tcBorders>
              <w:top w:val="single" w:sz="2" w:space="0" w:color="auto"/>
              <w:left w:val="nil"/>
              <w:bottom w:val="single" w:sz="2" w:space="0" w:color="auto"/>
              <w:right w:val="nil"/>
            </w:tcBorders>
            <w:shd w:val="clear" w:color="auto" w:fill="auto"/>
          </w:tcPr>
          <w:p w14:paraId="6748EC72" w14:textId="42C64782" w:rsidR="00D25C08" w:rsidRPr="00224223" w:rsidRDefault="00D25C08" w:rsidP="00D25C08">
            <w:pPr>
              <w:pStyle w:val="Tabletext"/>
              <w:rPr>
                <w:iCs/>
              </w:rPr>
            </w:pPr>
            <w:r w:rsidRPr="00224223">
              <w:t>Processing and initial cryopreservation (not including storage) of semen for fertility preservation treatment before or after completion of gonadotoxic treatment for malignant or non</w:t>
            </w:r>
            <w:r w:rsidR="00BA02C8">
              <w:noBreakHyphen/>
            </w:r>
            <w:r w:rsidRPr="00224223">
              <w:t>malignant conditions, in a post</w:t>
            </w:r>
            <w:r w:rsidR="00BA02C8">
              <w:noBreakHyphen/>
            </w:r>
            <w:r w:rsidRPr="00224223">
              <w:t>pubertal male in Tanner stages II–V, up to 60 years old, who is referred by a specialist or consultant physician—applicable to not more than 2 semen collection cycles</w:t>
            </w:r>
          </w:p>
        </w:tc>
        <w:tc>
          <w:tcPr>
            <w:tcW w:w="850" w:type="pct"/>
            <w:tcBorders>
              <w:top w:val="single" w:sz="2" w:space="0" w:color="auto"/>
              <w:left w:val="nil"/>
              <w:bottom w:val="single" w:sz="2" w:space="0" w:color="auto"/>
              <w:right w:val="nil"/>
            </w:tcBorders>
            <w:shd w:val="clear" w:color="auto" w:fill="auto"/>
          </w:tcPr>
          <w:p w14:paraId="73A3B5BD" w14:textId="77777777" w:rsidR="00D25C08" w:rsidRPr="00224223" w:rsidRDefault="00D25C08" w:rsidP="00D25C08">
            <w:pPr>
              <w:keepNext/>
              <w:spacing w:before="60" w:after="60" w:line="276" w:lineRule="auto"/>
              <w:ind w:left="594" w:right="-665"/>
              <w:rPr>
                <w:iCs/>
                <w:sz w:val="20"/>
                <w:lang w:eastAsia="en-AU"/>
              </w:rPr>
            </w:pPr>
            <w:r w:rsidRPr="00224223">
              <w:rPr>
                <w:iCs/>
                <w:sz w:val="20"/>
                <w:lang w:eastAsia="en-AU"/>
              </w:rPr>
              <w:t>431.80</w:t>
            </w:r>
          </w:p>
        </w:tc>
      </w:tr>
      <w:tr w:rsidR="00D25C08" w:rsidRPr="00224223" w14:paraId="23587391" w14:textId="77777777" w:rsidTr="00D34DDD">
        <w:tc>
          <w:tcPr>
            <w:tcW w:w="678" w:type="pct"/>
            <w:gridSpan w:val="2"/>
            <w:tcBorders>
              <w:top w:val="single" w:sz="2" w:space="0" w:color="auto"/>
              <w:left w:val="nil"/>
              <w:bottom w:val="single" w:sz="2" w:space="0" w:color="auto"/>
              <w:right w:val="nil"/>
            </w:tcBorders>
            <w:shd w:val="clear" w:color="auto" w:fill="auto"/>
            <w:hideMark/>
          </w:tcPr>
          <w:p w14:paraId="4FC5E8C0" w14:textId="77777777" w:rsidR="00D25C08" w:rsidRPr="00224223" w:rsidRDefault="00D25C08" w:rsidP="00D25C08">
            <w:pPr>
              <w:pStyle w:val="Tabletext"/>
            </w:pPr>
            <w:r w:rsidRPr="00224223">
              <w:t>13290</w:t>
            </w:r>
          </w:p>
        </w:tc>
        <w:tc>
          <w:tcPr>
            <w:tcW w:w="3472" w:type="pct"/>
            <w:tcBorders>
              <w:top w:val="single" w:sz="2" w:space="0" w:color="auto"/>
              <w:left w:val="nil"/>
              <w:bottom w:val="single" w:sz="2" w:space="0" w:color="auto"/>
              <w:right w:val="nil"/>
            </w:tcBorders>
            <w:shd w:val="clear" w:color="auto" w:fill="auto"/>
            <w:hideMark/>
          </w:tcPr>
          <w:p w14:paraId="767EF7FF" w14:textId="0D98C5ED" w:rsidR="00D25C08" w:rsidRPr="00224223" w:rsidRDefault="00D25C08" w:rsidP="00D25C08">
            <w:pPr>
              <w:pStyle w:val="Tabletext"/>
            </w:pPr>
            <w:r w:rsidRPr="00224223">
              <w:t>Semen, collection of, from a patient with spinal injuries or medically induced impotence, for the purposes of analysis, storage or assisted reproduction, by a medical practitioner using a vibrator or electro</w:t>
            </w:r>
            <w:r w:rsidR="00BA02C8">
              <w:noBreakHyphen/>
            </w:r>
            <w:r w:rsidRPr="00224223">
              <w:t>ejaculation device including catheterisation and drainage of bladder if required</w:t>
            </w:r>
          </w:p>
        </w:tc>
        <w:tc>
          <w:tcPr>
            <w:tcW w:w="850" w:type="pct"/>
            <w:tcBorders>
              <w:top w:val="single" w:sz="2" w:space="0" w:color="auto"/>
              <w:left w:val="nil"/>
              <w:bottom w:val="single" w:sz="2" w:space="0" w:color="auto"/>
              <w:right w:val="nil"/>
            </w:tcBorders>
            <w:shd w:val="clear" w:color="auto" w:fill="auto"/>
          </w:tcPr>
          <w:p w14:paraId="7FFCE134" w14:textId="77777777" w:rsidR="00D25C08" w:rsidRPr="00224223" w:rsidRDefault="00D25C08" w:rsidP="00D25C08">
            <w:pPr>
              <w:pStyle w:val="Tabletext"/>
              <w:jc w:val="right"/>
            </w:pPr>
            <w:r w:rsidRPr="00224223">
              <w:t>212.50</w:t>
            </w:r>
          </w:p>
        </w:tc>
      </w:tr>
      <w:tr w:rsidR="00D25C08" w:rsidRPr="00224223" w14:paraId="5CFAD510" w14:textId="77777777" w:rsidTr="00D34DDD">
        <w:tc>
          <w:tcPr>
            <w:tcW w:w="5000" w:type="pct"/>
            <w:gridSpan w:val="4"/>
            <w:tcBorders>
              <w:top w:val="single" w:sz="2" w:space="0" w:color="auto"/>
              <w:left w:val="nil"/>
              <w:bottom w:val="single" w:sz="2" w:space="0" w:color="auto"/>
              <w:right w:val="nil"/>
            </w:tcBorders>
            <w:shd w:val="clear" w:color="auto" w:fill="auto"/>
            <w:hideMark/>
          </w:tcPr>
          <w:p w14:paraId="3BC3AE19" w14:textId="77777777" w:rsidR="00D25C08" w:rsidRPr="00224223" w:rsidRDefault="00D25C08" w:rsidP="00D25C08">
            <w:pPr>
              <w:pStyle w:val="TableHeading"/>
            </w:pPr>
            <w:r w:rsidRPr="00224223">
              <w:lastRenderedPageBreak/>
              <w:t>Subgroup 4—Paediatric and neonatal</w:t>
            </w:r>
          </w:p>
        </w:tc>
      </w:tr>
      <w:tr w:rsidR="00D25C08" w:rsidRPr="00224223" w14:paraId="055D2DA2" w14:textId="77777777" w:rsidTr="00D34DDD">
        <w:tc>
          <w:tcPr>
            <w:tcW w:w="678" w:type="pct"/>
            <w:gridSpan w:val="2"/>
            <w:tcBorders>
              <w:top w:val="single" w:sz="2" w:space="0" w:color="auto"/>
              <w:left w:val="nil"/>
              <w:bottom w:val="single" w:sz="2" w:space="0" w:color="auto"/>
              <w:right w:val="nil"/>
            </w:tcBorders>
            <w:shd w:val="clear" w:color="auto" w:fill="auto"/>
            <w:hideMark/>
          </w:tcPr>
          <w:p w14:paraId="1DCCBACE" w14:textId="77777777" w:rsidR="00D25C08" w:rsidRPr="00224223" w:rsidRDefault="00D25C08" w:rsidP="00D25C08">
            <w:pPr>
              <w:pStyle w:val="Tabletext"/>
              <w:rPr>
                <w:snapToGrid w:val="0"/>
              </w:rPr>
            </w:pPr>
            <w:r w:rsidRPr="00224223">
              <w:rPr>
                <w:snapToGrid w:val="0"/>
              </w:rPr>
              <w:t>13300</w:t>
            </w:r>
          </w:p>
        </w:tc>
        <w:tc>
          <w:tcPr>
            <w:tcW w:w="3472" w:type="pct"/>
            <w:tcBorders>
              <w:top w:val="single" w:sz="2" w:space="0" w:color="auto"/>
              <w:left w:val="nil"/>
              <w:bottom w:val="single" w:sz="2" w:space="0" w:color="auto"/>
              <w:right w:val="nil"/>
            </w:tcBorders>
            <w:shd w:val="clear" w:color="auto" w:fill="auto"/>
            <w:hideMark/>
          </w:tcPr>
          <w:p w14:paraId="52272B34" w14:textId="77777777" w:rsidR="00D25C08" w:rsidRPr="00224223" w:rsidRDefault="00D25C08" w:rsidP="00D25C08">
            <w:pPr>
              <w:pStyle w:val="Tabletext"/>
              <w:rPr>
                <w:snapToGrid w:val="0"/>
              </w:rPr>
            </w:pPr>
            <w:r w:rsidRPr="00224223">
              <w:rPr>
                <w:snapToGrid w:val="0"/>
              </w:rPr>
              <w:t>Umbilical or scalp vein catheterisation in a neonate with or without infusion or cannulation of a vein</w:t>
            </w:r>
          </w:p>
        </w:tc>
        <w:tc>
          <w:tcPr>
            <w:tcW w:w="850" w:type="pct"/>
            <w:tcBorders>
              <w:top w:val="single" w:sz="2" w:space="0" w:color="auto"/>
              <w:left w:val="nil"/>
              <w:bottom w:val="single" w:sz="2" w:space="0" w:color="auto"/>
              <w:right w:val="nil"/>
            </w:tcBorders>
            <w:shd w:val="clear" w:color="auto" w:fill="auto"/>
          </w:tcPr>
          <w:p w14:paraId="43B156D6" w14:textId="77777777" w:rsidR="00D25C08" w:rsidRPr="00224223" w:rsidRDefault="00D25C08" w:rsidP="00D25C08">
            <w:pPr>
              <w:pStyle w:val="Tabletext"/>
              <w:jc w:val="right"/>
            </w:pPr>
            <w:r w:rsidRPr="00224223">
              <w:t>59.25</w:t>
            </w:r>
          </w:p>
        </w:tc>
      </w:tr>
      <w:tr w:rsidR="00D25C08" w:rsidRPr="00224223" w14:paraId="582BA244" w14:textId="77777777" w:rsidTr="00D34DDD">
        <w:tc>
          <w:tcPr>
            <w:tcW w:w="678" w:type="pct"/>
            <w:gridSpan w:val="2"/>
            <w:tcBorders>
              <w:top w:val="single" w:sz="2" w:space="0" w:color="auto"/>
              <w:left w:val="nil"/>
              <w:bottom w:val="single" w:sz="2" w:space="0" w:color="auto"/>
              <w:right w:val="nil"/>
            </w:tcBorders>
            <w:shd w:val="clear" w:color="auto" w:fill="auto"/>
            <w:hideMark/>
          </w:tcPr>
          <w:p w14:paraId="62AC43D1" w14:textId="77777777" w:rsidR="00D25C08" w:rsidRPr="00224223" w:rsidRDefault="00D25C08" w:rsidP="00D25C08">
            <w:pPr>
              <w:pStyle w:val="Tabletext"/>
            </w:pPr>
            <w:r w:rsidRPr="00224223">
              <w:t>13303</w:t>
            </w:r>
          </w:p>
        </w:tc>
        <w:tc>
          <w:tcPr>
            <w:tcW w:w="3472" w:type="pct"/>
            <w:tcBorders>
              <w:top w:val="single" w:sz="2" w:space="0" w:color="auto"/>
              <w:left w:val="nil"/>
              <w:bottom w:val="single" w:sz="2" w:space="0" w:color="auto"/>
              <w:right w:val="nil"/>
            </w:tcBorders>
            <w:shd w:val="clear" w:color="auto" w:fill="auto"/>
            <w:hideMark/>
          </w:tcPr>
          <w:p w14:paraId="05B289F6" w14:textId="77777777" w:rsidR="00D25C08" w:rsidRPr="00224223" w:rsidRDefault="00D25C08" w:rsidP="00D25C08">
            <w:pPr>
              <w:pStyle w:val="Tabletext"/>
            </w:pPr>
            <w:r w:rsidRPr="00224223">
              <w:t>Umbilical artery catheterisation with or without infusion</w:t>
            </w:r>
          </w:p>
        </w:tc>
        <w:tc>
          <w:tcPr>
            <w:tcW w:w="850" w:type="pct"/>
            <w:tcBorders>
              <w:top w:val="single" w:sz="2" w:space="0" w:color="auto"/>
              <w:left w:val="nil"/>
              <w:bottom w:val="single" w:sz="2" w:space="0" w:color="auto"/>
              <w:right w:val="nil"/>
            </w:tcBorders>
            <w:shd w:val="clear" w:color="auto" w:fill="auto"/>
          </w:tcPr>
          <w:p w14:paraId="2D635E76" w14:textId="77777777" w:rsidR="00D25C08" w:rsidRPr="00224223" w:rsidRDefault="00D25C08" w:rsidP="00D25C08">
            <w:pPr>
              <w:pStyle w:val="Tabletext"/>
              <w:jc w:val="right"/>
            </w:pPr>
            <w:r w:rsidRPr="00224223">
              <w:t>87.85</w:t>
            </w:r>
          </w:p>
        </w:tc>
      </w:tr>
      <w:tr w:rsidR="00D25C08" w:rsidRPr="00224223" w14:paraId="0C1D1C38" w14:textId="77777777" w:rsidTr="00D34DDD">
        <w:tc>
          <w:tcPr>
            <w:tcW w:w="678" w:type="pct"/>
            <w:gridSpan w:val="2"/>
            <w:tcBorders>
              <w:top w:val="single" w:sz="2" w:space="0" w:color="auto"/>
              <w:left w:val="nil"/>
              <w:bottom w:val="single" w:sz="2" w:space="0" w:color="auto"/>
              <w:right w:val="nil"/>
            </w:tcBorders>
            <w:shd w:val="clear" w:color="auto" w:fill="auto"/>
            <w:hideMark/>
          </w:tcPr>
          <w:p w14:paraId="1CFCFCE5" w14:textId="77777777" w:rsidR="00D25C08" w:rsidRPr="00224223" w:rsidRDefault="00D25C08" w:rsidP="00D25C08">
            <w:pPr>
              <w:pStyle w:val="Tabletext"/>
            </w:pPr>
            <w:r w:rsidRPr="00224223">
              <w:t>13306</w:t>
            </w:r>
          </w:p>
        </w:tc>
        <w:tc>
          <w:tcPr>
            <w:tcW w:w="3472" w:type="pct"/>
            <w:tcBorders>
              <w:top w:val="single" w:sz="2" w:space="0" w:color="auto"/>
              <w:left w:val="nil"/>
              <w:bottom w:val="single" w:sz="2" w:space="0" w:color="auto"/>
              <w:right w:val="nil"/>
            </w:tcBorders>
            <w:shd w:val="clear" w:color="auto" w:fill="auto"/>
            <w:hideMark/>
          </w:tcPr>
          <w:p w14:paraId="307EB023" w14:textId="77777777" w:rsidR="00D25C08" w:rsidRPr="00224223" w:rsidRDefault="00D25C08" w:rsidP="00D25C08">
            <w:pPr>
              <w:pStyle w:val="Tabletext"/>
            </w:pPr>
            <w:r w:rsidRPr="00224223">
              <w:t>Blood transfusion with venesection and complete replacement of blood, including collection from donor</w:t>
            </w:r>
          </w:p>
        </w:tc>
        <w:tc>
          <w:tcPr>
            <w:tcW w:w="850" w:type="pct"/>
            <w:tcBorders>
              <w:top w:val="single" w:sz="2" w:space="0" w:color="auto"/>
              <w:left w:val="nil"/>
              <w:bottom w:val="single" w:sz="2" w:space="0" w:color="auto"/>
              <w:right w:val="nil"/>
            </w:tcBorders>
            <w:shd w:val="clear" w:color="auto" w:fill="auto"/>
          </w:tcPr>
          <w:p w14:paraId="07380B7B" w14:textId="77777777" w:rsidR="00D25C08" w:rsidRPr="00224223" w:rsidRDefault="00D25C08" w:rsidP="00D25C08">
            <w:pPr>
              <w:pStyle w:val="Tabletext"/>
              <w:jc w:val="right"/>
            </w:pPr>
            <w:r w:rsidRPr="00224223">
              <w:t>347.65</w:t>
            </w:r>
          </w:p>
        </w:tc>
      </w:tr>
      <w:tr w:rsidR="00D25C08" w:rsidRPr="00224223" w14:paraId="189C59F8" w14:textId="77777777" w:rsidTr="00D34DDD">
        <w:tc>
          <w:tcPr>
            <w:tcW w:w="678" w:type="pct"/>
            <w:gridSpan w:val="2"/>
            <w:tcBorders>
              <w:top w:val="single" w:sz="2" w:space="0" w:color="auto"/>
              <w:left w:val="nil"/>
              <w:bottom w:val="single" w:sz="2" w:space="0" w:color="auto"/>
              <w:right w:val="nil"/>
            </w:tcBorders>
            <w:shd w:val="clear" w:color="auto" w:fill="auto"/>
            <w:hideMark/>
          </w:tcPr>
          <w:p w14:paraId="53D03C1A" w14:textId="77777777" w:rsidR="00D25C08" w:rsidRPr="00224223" w:rsidRDefault="00D25C08" w:rsidP="00D25C08">
            <w:pPr>
              <w:pStyle w:val="Tabletext"/>
            </w:pPr>
            <w:r w:rsidRPr="00224223">
              <w:t>13309</w:t>
            </w:r>
          </w:p>
        </w:tc>
        <w:tc>
          <w:tcPr>
            <w:tcW w:w="3472" w:type="pct"/>
            <w:tcBorders>
              <w:top w:val="single" w:sz="2" w:space="0" w:color="auto"/>
              <w:left w:val="nil"/>
              <w:bottom w:val="single" w:sz="2" w:space="0" w:color="auto"/>
              <w:right w:val="nil"/>
            </w:tcBorders>
            <w:shd w:val="clear" w:color="auto" w:fill="auto"/>
            <w:hideMark/>
          </w:tcPr>
          <w:p w14:paraId="769E8E47" w14:textId="77777777" w:rsidR="00D25C08" w:rsidRPr="00224223" w:rsidRDefault="00D25C08" w:rsidP="00D25C08">
            <w:pPr>
              <w:pStyle w:val="Tabletext"/>
            </w:pPr>
            <w:r w:rsidRPr="00224223">
              <w:t>Blood transfusion with venesection and complete replacement of blood, using blood already collected</w:t>
            </w:r>
          </w:p>
        </w:tc>
        <w:tc>
          <w:tcPr>
            <w:tcW w:w="850" w:type="pct"/>
            <w:tcBorders>
              <w:top w:val="single" w:sz="2" w:space="0" w:color="auto"/>
              <w:left w:val="nil"/>
              <w:bottom w:val="single" w:sz="2" w:space="0" w:color="auto"/>
              <w:right w:val="nil"/>
            </w:tcBorders>
            <w:shd w:val="clear" w:color="auto" w:fill="auto"/>
          </w:tcPr>
          <w:p w14:paraId="3BC53C05" w14:textId="77777777" w:rsidR="00D25C08" w:rsidRPr="00224223" w:rsidRDefault="00D25C08" w:rsidP="00D25C08">
            <w:pPr>
              <w:pStyle w:val="Tabletext"/>
              <w:jc w:val="right"/>
            </w:pPr>
            <w:r w:rsidRPr="00224223">
              <w:t>296.40</w:t>
            </w:r>
          </w:p>
        </w:tc>
      </w:tr>
      <w:tr w:rsidR="00D25C08" w:rsidRPr="00224223" w14:paraId="63E6A74A" w14:textId="77777777" w:rsidTr="00D34DDD">
        <w:tc>
          <w:tcPr>
            <w:tcW w:w="678" w:type="pct"/>
            <w:gridSpan w:val="2"/>
            <w:tcBorders>
              <w:top w:val="single" w:sz="2" w:space="0" w:color="auto"/>
              <w:left w:val="nil"/>
              <w:bottom w:val="single" w:sz="2" w:space="0" w:color="auto"/>
              <w:right w:val="nil"/>
            </w:tcBorders>
            <w:shd w:val="clear" w:color="auto" w:fill="auto"/>
            <w:hideMark/>
          </w:tcPr>
          <w:p w14:paraId="413443E1" w14:textId="77777777" w:rsidR="00D25C08" w:rsidRPr="00224223" w:rsidRDefault="00D25C08" w:rsidP="00D25C08">
            <w:pPr>
              <w:pStyle w:val="Tabletext"/>
            </w:pPr>
            <w:r w:rsidRPr="00224223">
              <w:t>13312</w:t>
            </w:r>
          </w:p>
        </w:tc>
        <w:tc>
          <w:tcPr>
            <w:tcW w:w="3472" w:type="pct"/>
            <w:tcBorders>
              <w:top w:val="single" w:sz="2" w:space="0" w:color="auto"/>
              <w:left w:val="nil"/>
              <w:bottom w:val="single" w:sz="2" w:space="0" w:color="auto"/>
              <w:right w:val="nil"/>
            </w:tcBorders>
            <w:shd w:val="clear" w:color="auto" w:fill="auto"/>
            <w:hideMark/>
          </w:tcPr>
          <w:p w14:paraId="0D1CDED7" w14:textId="77777777" w:rsidR="00D25C08" w:rsidRPr="00224223" w:rsidRDefault="00D25C08" w:rsidP="00D25C08">
            <w:pPr>
              <w:pStyle w:val="Tabletext"/>
            </w:pPr>
            <w:r w:rsidRPr="00224223">
              <w:t>Blood for pathology test, collection of, by femoral or external jugular vein puncture in infants</w:t>
            </w:r>
          </w:p>
        </w:tc>
        <w:tc>
          <w:tcPr>
            <w:tcW w:w="850" w:type="pct"/>
            <w:tcBorders>
              <w:top w:val="single" w:sz="2" w:space="0" w:color="auto"/>
              <w:left w:val="nil"/>
              <w:bottom w:val="single" w:sz="2" w:space="0" w:color="auto"/>
              <w:right w:val="nil"/>
            </w:tcBorders>
            <w:shd w:val="clear" w:color="auto" w:fill="auto"/>
          </w:tcPr>
          <w:p w14:paraId="279D9840" w14:textId="77777777" w:rsidR="00D25C08" w:rsidRPr="00224223" w:rsidRDefault="00D25C08" w:rsidP="00D25C08">
            <w:pPr>
              <w:pStyle w:val="Tabletext"/>
              <w:jc w:val="right"/>
            </w:pPr>
            <w:r w:rsidRPr="00224223">
              <w:t>29.60</w:t>
            </w:r>
          </w:p>
        </w:tc>
      </w:tr>
      <w:tr w:rsidR="00D25C08" w:rsidRPr="00224223" w14:paraId="34F86A9F" w14:textId="77777777" w:rsidTr="00D34DDD">
        <w:tc>
          <w:tcPr>
            <w:tcW w:w="678" w:type="pct"/>
            <w:gridSpan w:val="2"/>
            <w:tcBorders>
              <w:top w:val="single" w:sz="2" w:space="0" w:color="auto"/>
              <w:left w:val="nil"/>
              <w:bottom w:val="single" w:sz="2" w:space="0" w:color="auto"/>
              <w:right w:val="nil"/>
            </w:tcBorders>
            <w:shd w:val="clear" w:color="auto" w:fill="auto"/>
            <w:hideMark/>
          </w:tcPr>
          <w:p w14:paraId="22ACAC22" w14:textId="77777777" w:rsidR="00D25C08" w:rsidRPr="00224223" w:rsidRDefault="00D25C08" w:rsidP="00D25C08">
            <w:pPr>
              <w:pStyle w:val="Tabletext"/>
            </w:pPr>
            <w:r w:rsidRPr="00224223">
              <w:t>13318</w:t>
            </w:r>
          </w:p>
        </w:tc>
        <w:tc>
          <w:tcPr>
            <w:tcW w:w="3472" w:type="pct"/>
            <w:tcBorders>
              <w:top w:val="single" w:sz="2" w:space="0" w:color="auto"/>
              <w:left w:val="nil"/>
              <w:bottom w:val="single" w:sz="2" w:space="0" w:color="auto"/>
              <w:right w:val="nil"/>
            </w:tcBorders>
            <w:shd w:val="clear" w:color="auto" w:fill="auto"/>
            <w:hideMark/>
          </w:tcPr>
          <w:p w14:paraId="55545D8E" w14:textId="77777777" w:rsidR="00D25C08" w:rsidRPr="00224223" w:rsidRDefault="00D25C08" w:rsidP="00D25C08">
            <w:pPr>
              <w:pStyle w:val="Tabletext"/>
            </w:pPr>
            <w:r w:rsidRPr="00224223">
              <w:t>Central vein catheterisation by open exposure, in a patient under 12 years of age (Anaes.)</w:t>
            </w:r>
          </w:p>
        </w:tc>
        <w:tc>
          <w:tcPr>
            <w:tcW w:w="850" w:type="pct"/>
            <w:tcBorders>
              <w:top w:val="single" w:sz="2" w:space="0" w:color="auto"/>
              <w:left w:val="nil"/>
              <w:bottom w:val="single" w:sz="2" w:space="0" w:color="auto"/>
              <w:right w:val="nil"/>
            </w:tcBorders>
            <w:shd w:val="clear" w:color="auto" w:fill="auto"/>
          </w:tcPr>
          <w:p w14:paraId="2095FC2F" w14:textId="77777777" w:rsidR="00D25C08" w:rsidRPr="00224223" w:rsidRDefault="00D25C08" w:rsidP="00D25C08">
            <w:pPr>
              <w:pStyle w:val="Tabletext"/>
              <w:jc w:val="right"/>
            </w:pPr>
            <w:r w:rsidRPr="00224223">
              <w:t>236.65</w:t>
            </w:r>
          </w:p>
        </w:tc>
      </w:tr>
      <w:tr w:rsidR="00D25C08" w:rsidRPr="00224223" w14:paraId="2A0FF8BE" w14:textId="77777777" w:rsidTr="00D34DDD">
        <w:tc>
          <w:tcPr>
            <w:tcW w:w="678" w:type="pct"/>
            <w:gridSpan w:val="2"/>
            <w:tcBorders>
              <w:top w:val="single" w:sz="2" w:space="0" w:color="auto"/>
              <w:left w:val="nil"/>
              <w:bottom w:val="single" w:sz="2" w:space="0" w:color="auto"/>
              <w:right w:val="nil"/>
            </w:tcBorders>
            <w:shd w:val="clear" w:color="auto" w:fill="auto"/>
            <w:hideMark/>
          </w:tcPr>
          <w:p w14:paraId="391F1D8B" w14:textId="77777777" w:rsidR="00D25C08" w:rsidRPr="00224223" w:rsidRDefault="00D25C08" w:rsidP="00D25C08">
            <w:pPr>
              <w:pStyle w:val="Tabletext"/>
            </w:pPr>
            <w:bookmarkStart w:id="451" w:name="CU_38384918"/>
            <w:bookmarkEnd w:id="451"/>
            <w:r w:rsidRPr="00224223">
              <w:t>13319</w:t>
            </w:r>
          </w:p>
        </w:tc>
        <w:tc>
          <w:tcPr>
            <w:tcW w:w="3472" w:type="pct"/>
            <w:tcBorders>
              <w:top w:val="single" w:sz="2" w:space="0" w:color="auto"/>
              <w:left w:val="nil"/>
              <w:bottom w:val="single" w:sz="2" w:space="0" w:color="auto"/>
              <w:right w:val="nil"/>
            </w:tcBorders>
            <w:shd w:val="clear" w:color="auto" w:fill="auto"/>
            <w:hideMark/>
          </w:tcPr>
          <w:p w14:paraId="79BD37C8" w14:textId="77777777" w:rsidR="00D25C08" w:rsidRPr="00224223" w:rsidRDefault="00D25C08" w:rsidP="00D25C08">
            <w:pPr>
              <w:pStyle w:val="Tabletext"/>
            </w:pPr>
            <w:r w:rsidRPr="00224223">
              <w:t>Central vein catheterisation in a neonate via peripheral vein (Anaes.)</w:t>
            </w:r>
          </w:p>
        </w:tc>
        <w:tc>
          <w:tcPr>
            <w:tcW w:w="850" w:type="pct"/>
            <w:tcBorders>
              <w:top w:val="single" w:sz="2" w:space="0" w:color="auto"/>
              <w:left w:val="nil"/>
              <w:bottom w:val="single" w:sz="2" w:space="0" w:color="auto"/>
              <w:right w:val="nil"/>
            </w:tcBorders>
            <w:shd w:val="clear" w:color="auto" w:fill="auto"/>
          </w:tcPr>
          <w:p w14:paraId="6B11EF23" w14:textId="77777777" w:rsidR="00D25C08" w:rsidRPr="00224223" w:rsidRDefault="00D25C08" w:rsidP="00D25C08">
            <w:pPr>
              <w:pStyle w:val="Tabletext"/>
              <w:jc w:val="right"/>
            </w:pPr>
            <w:r w:rsidRPr="00224223">
              <w:t>236.65</w:t>
            </w:r>
          </w:p>
        </w:tc>
      </w:tr>
      <w:tr w:rsidR="00D25C08" w:rsidRPr="00224223" w14:paraId="729A01FE" w14:textId="77777777" w:rsidTr="00D34DDD">
        <w:tc>
          <w:tcPr>
            <w:tcW w:w="5000" w:type="pct"/>
            <w:gridSpan w:val="4"/>
            <w:tcBorders>
              <w:top w:val="single" w:sz="2" w:space="0" w:color="auto"/>
              <w:left w:val="nil"/>
              <w:bottom w:val="single" w:sz="2" w:space="0" w:color="auto"/>
              <w:right w:val="nil"/>
            </w:tcBorders>
            <w:shd w:val="clear" w:color="auto" w:fill="auto"/>
            <w:hideMark/>
          </w:tcPr>
          <w:p w14:paraId="41C66192" w14:textId="77777777" w:rsidR="00D25C08" w:rsidRPr="00224223" w:rsidRDefault="00D25C08" w:rsidP="00D25C08">
            <w:pPr>
              <w:pStyle w:val="TableHeading"/>
            </w:pPr>
            <w:r w:rsidRPr="00224223">
              <w:t>Subgroup 5—Cardiovascular</w:t>
            </w:r>
          </w:p>
        </w:tc>
      </w:tr>
      <w:tr w:rsidR="00D25C08" w:rsidRPr="00224223" w14:paraId="147B3119" w14:textId="77777777" w:rsidTr="00D34DDD">
        <w:tc>
          <w:tcPr>
            <w:tcW w:w="678" w:type="pct"/>
            <w:gridSpan w:val="2"/>
            <w:tcBorders>
              <w:top w:val="single" w:sz="2" w:space="0" w:color="auto"/>
              <w:left w:val="nil"/>
              <w:bottom w:val="single" w:sz="2" w:space="0" w:color="auto"/>
              <w:right w:val="nil"/>
            </w:tcBorders>
            <w:shd w:val="clear" w:color="auto" w:fill="auto"/>
            <w:hideMark/>
          </w:tcPr>
          <w:p w14:paraId="194B52F4" w14:textId="576BD741" w:rsidR="00D25C08" w:rsidRPr="00224223" w:rsidRDefault="00D25C08" w:rsidP="00D25C08">
            <w:pPr>
              <w:pStyle w:val="Tabletext"/>
              <w:rPr>
                <w:snapToGrid w:val="0"/>
              </w:rPr>
            </w:pPr>
            <w:r w:rsidRPr="00224223">
              <w:rPr>
                <w:snapToGrid w:val="0"/>
              </w:rPr>
              <w:t>13400</w:t>
            </w:r>
          </w:p>
        </w:tc>
        <w:tc>
          <w:tcPr>
            <w:tcW w:w="3472" w:type="pct"/>
            <w:tcBorders>
              <w:top w:val="single" w:sz="2" w:space="0" w:color="auto"/>
              <w:left w:val="nil"/>
              <w:bottom w:val="single" w:sz="2" w:space="0" w:color="auto"/>
              <w:right w:val="nil"/>
            </w:tcBorders>
            <w:shd w:val="clear" w:color="auto" w:fill="auto"/>
            <w:hideMark/>
          </w:tcPr>
          <w:p w14:paraId="79BA20D8" w14:textId="6AADBC17" w:rsidR="00D25C08" w:rsidRPr="00224223" w:rsidRDefault="00D25C08" w:rsidP="00D25C08">
            <w:pPr>
              <w:pStyle w:val="Tabletext"/>
              <w:rPr>
                <w:snapToGrid w:val="0"/>
              </w:rPr>
            </w:pPr>
            <w:r w:rsidRPr="00224223">
              <w:rPr>
                <w:snapToGrid w:val="0"/>
              </w:rPr>
              <w:t>Restoration of cardiac rhythm by electrical stimulation (cardioversion), other than in the course of cardiac surgery (H) (Anaes.)</w:t>
            </w:r>
          </w:p>
        </w:tc>
        <w:tc>
          <w:tcPr>
            <w:tcW w:w="850" w:type="pct"/>
            <w:tcBorders>
              <w:top w:val="single" w:sz="2" w:space="0" w:color="auto"/>
              <w:left w:val="nil"/>
              <w:bottom w:val="single" w:sz="2" w:space="0" w:color="auto"/>
              <w:right w:val="nil"/>
            </w:tcBorders>
            <w:shd w:val="clear" w:color="auto" w:fill="auto"/>
          </w:tcPr>
          <w:p w14:paraId="748B063C" w14:textId="1C4C3F3E" w:rsidR="00D25C08" w:rsidRPr="00224223" w:rsidRDefault="00D25C08" w:rsidP="00D25C08">
            <w:pPr>
              <w:pStyle w:val="Tabletext"/>
              <w:jc w:val="right"/>
            </w:pPr>
            <w:r w:rsidRPr="00224223">
              <w:t>100.75</w:t>
            </w:r>
          </w:p>
        </w:tc>
      </w:tr>
      <w:tr w:rsidR="00D25C08" w:rsidRPr="00224223" w14:paraId="78BD194E" w14:textId="77777777" w:rsidTr="00D34DDD">
        <w:tc>
          <w:tcPr>
            <w:tcW w:w="5000" w:type="pct"/>
            <w:gridSpan w:val="4"/>
            <w:tcBorders>
              <w:top w:val="single" w:sz="2" w:space="0" w:color="auto"/>
              <w:left w:val="nil"/>
              <w:bottom w:val="single" w:sz="2" w:space="0" w:color="auto"/>
              <w:right w:val="nil"/>
            </w:tcBorders>
            <w:shd w:val="clear" w:color="auto" w:fill="auto"/>
            <w:hideMark/>
          </w:tcPr>
          <w:p w14:paraId="551744F4" w14:textId="77777777" w:rsidR="00D25C08" w:rsidRPr="00224223" w:rsidRDefault="00D25C08" w:rsidP="00D25C08">
            <w:pPr>
              <w:pStyle w:val="TableHeading"/>
            </w:pPr>
            <w:r w:rsidRPr="00224223">
              <w:t>Subgroup 6—Gastroenterology</w:t>
            </w:r>
          </w:p>
        </w:tc>
      </w:tr>
      <w:tr w:rsidR="00D25C08" w:rsidRPr="00224223" w14:paraId="03CA0B8D" w14:textId="77777777" w:rsidTr="00D34DDD">
        <w:tc>
          <w:tcPr>
            <w:tcW w:w="678" w:type="pct"/>
            <w:gridSpan w:val="2"/>
            <w:tcBorders>
              <w:top w:val="single" w:sz="2" w:space="0" w:color="auto"/>
              <w:left w:val="nil"/>
              <w:bottom w:val="single" w:sz="2" w:space="0" w:color="auto"/>
              <w:right w:val="nil"/>
            </w:tcBorders>
            <w:shd w:val="clear" w:color="auto" w:fill="auto"/>
            <w:hideMark/>
          </w:tcPr>
          <w:p w14:paraId="0980CF48" w14:textId="77777777" w:rsidR="00D25C08" w:rsidRPr="00224223" w:rsidRDefault="00D25C08" w:rsidP="00D25C08">
            <w:pPr>
              <w:pStyle w:val="Tabletext"/>
              <w:rPr>
                <w:snapToGrid w:val="0"/>
              </w:rPr>
            </w:pPr>
            <w:bookmarkStart w:id="452" w:name="CU_44387934"/>
            <w:bookmarkEnd w:id="452"/>
            <w:r w:rsidRPr="00224223">
              <w:rPr>
                <w:snapToGrid w:val="0"/>
              </w:rPr>
              <w:t>13506</w:t>
            </w:r>
          </w:p>
        </w:tc>
        <w:tc>
          <w:tcPr>
            <w:tcW w:w="3472" w:type="pct"/>
            <w:tcBorders>
              <w:top w:val="single" w:sz="2" w:space="0" w:color="auto"/>
              <w:left w:val="nil"/>
              <w:bottom w:val="single" w:sz="2" w:space="0" w:color="auto"/>
              <w:right w:val="nil"/>
            </w:tcBorders>
            <w:shd w:val="clear" w:color="auto" w:fill="auto"/>
            <w:hideMark/>
          </w:tcPr>
          <w:p w14:paraId="2D9CC012" w14:textId="15DE1972" w:rsidR="00D25C08" w:rsidRPr="00224223" w:rsidRDefault="00D25C08" w:rsidP="00D25C08">
            <w:pPr>
              <w:pStyle w:val="Tabletext"/>
              <w:rPr>
                <w:snapToGrid w:val="0"/>
              </w:rPr>
            </w:pPr>
            <w:r w:rsidRPr="00224223">
              <w:rPr>
                <w:snapToGrid w:val="0"/>
              </w:rPr>
              <w:t>Gastro</w:t>
            </w:r>
            <w:r w:rsidR="00BA02C8">
              <w:rPr>
                <w:snapToGrid w:val="0"/>
              </w:rPr>
              <w:noBreakHyphen/>
            </w:r>
            <w:r w:rsidRPr="00224223">
              <w:rPr>
                <w:snapToGrid w:val="0"/>
              </w:rPr>
              <w:t>oesophageal balloon intubation for control of bleeding from gastric oesophageal varices</w:t>
            </w:r>
          </w:p>
        </w:tc>
        <w:tc>
          <w:tcPr>
            <w:tcW w:w="850" w:type="pct"/>
            <w:tcBorders>
              <w:top w:val="single" w:sz="2" w:space="0" w:color="auto"/>
              <w:left w:val="nil"/>
              <w:bottom w:val="single" w:sz="2" w:space="0" w:color="auto"/>
              <w:right w:val="nil"/>
            </w:tcBorders>
            <w:shd w:val="clear" w:color="auto" w:fill="auto"/>
          </w:tcPr>
          <w:p w14:paraId="71812DE1" w14:textId="77777777" w:rsidR="00D25C08" w:rsidRPr="00224223" w:rsidRDefault="00D25C08" w:rsidP="00D25C08">
            <w:pPr>
              <w:pStyle w:val="Tabletext"/>
              <w:jc w:val="right"/>
            </w:pPr>
            <w:r w:rsidRPr="00224223">
              <w:t>191.95</w:t>
            </w:r>
          </w:p>
        </w:tc>
      </w:tr>
      <w:tr w:rsidR="00D25C08" w:rsidRPr="00224223" w14:paraId="5301DED7" w14:textId="77777777" w:rsidTr="00D34DDD">
        <w:tc>
          <w:tcPr>
            <w:tcW w:w="5000" w:type="pct"/>
            <w:gridSpan w:val="4"/>
            <w:tcBorders>
              <w:top w:val="single" w:sz="2" w:space="0" w:color="auto"/>
              <w:left w:val="nil"/>
              <w:bottom w:val="single" w:sz="2" w:space="0" w:color="auto"/>
              <w:right w:val="nil"/>
            </w:tcBorders>
            <w:shd w:val="clear" w:color="auto" w:fill="auto"/>
            <w:hideMark/>
          </w:tcPr>
          <w:p w14:paraId="7929C89B" w14:textId="77777777" w:rsidR="00D25C08" w:rsidRPr="00224223" w:rsidRDefault="00D25C08" w:rsidP="00D25C08">
            <w:pPr>
              <w:pStyle w:val="TableHeading"/>
              <w:keepLines/>
            </w:pPr>
            <w:r w:rsidRPr="00224223">
              <w:t>Subgroup 8—Haematology</w:t>
            </w:r>
          </w:p>
        </w:tc>
      </w:tr>
      <w:tr w:rsidR="00D25C08" w:rsidRPr="00224223" w14:paraId="42B057F9" w14:textId="77777777" w:rsidTr="00D34DDD">
        <w:tc>
          <w:tcPr>
            <w:tcW w:w="678" w:type="pct"/>
            <w:gridSpan w:val="2"/>
            <w:tcBorders>
              <w:top w:val="single" w:sz="2" w:space="0" w:color="auto"/>
              <w:left w:val="nil"/>
              <w:bottom w:val="single" w:sz="2" w:space="0" w:color="auto"/>
              <w:right w:val="nil"/>
            </w:tcBorders>
            <w:shd w:val="clear" w:color="auto" w:fill="auto"/>
            <w:hideMark/>
          </w:tcPr>
          <w:p w14:paraId="09CEB3C1" w14:textId="77777777" w:rsidR="00D25C08" w:rsidRPr="00224223" w:rsidRDefault="00D25C08" w:rsidP="00D25C08">
            <w:pPr>
              <w:pStyle w:val="Tabletext"/>
              <w:keepNext/>
              <w:keepLines/>
              <w:rPr>
                <w:snapToGrid w:val="0"/>
              </w:rPr>
            </w:pPr>
            <w:r w:rsidRPr="00224223">
              <w:rPr>
                <w:snapToGrid w:val="0"/>
              </w:rPr>
              <w:t>13700</w:t>
            </w:r>
          </w:p>
        </w:tc>
        <w:tc>
          <w:tcPr>
            <w:tcW w:w="3472" w:type="pct"/>
            <w:tcBorders>
              <w:top w:val="single" w:sz="2" w:space="0" w:color="auto"/>
              <w:left w:val="nil"/>
              <w:bottom w:val="single" w:sz="2" w:space="0" w:color="auto"/>
              <w:right w:val="nil"/>
            </w:tcBorders>
            <w:shd w:val="clear" w:color="auto" w:fill="auto"/>
            <w:hideMark/>
          </w:tcPr>
          <w:p w14:paraId="59D297D4" w14:textId="77777777" w:rsidR="00D25C08" w:rsidRPr="00224223" w:rsidRDefault="00D25C08" w:rsidP="00D25C08">
            <w:pPr>
              <w:pStyle w:val="Tabletext"/>
              <w:keepNext/>
              <w:keepLines/>
              <w:rPr>
                <w:snapToGrid w:val="0"/>
              </w:rPr>
            </w:pPr>
            <w:r w:rsidRPr="00224223">
              <w:rPr>
                <w:snapToGrid w:val="0"/>
              </w:rPr>
              <w:t>Harvesting of homologous (including allogeneic) or autologous bone marrow for the purpose of transplantation (Anaes.)</w:t>
            </w:r>
          </w:p>
        </w:tc>
        <w:tc>
          <w:tcPr>
            <w:tcW w:w="850" w:type="pct"/>
            <w:tcBorders>
              <w:top w:val="single" w:sz="2" w:space="0" w:color="auto"/>
              <w:left w:val="nil"/>
              <w:bottom w:val="single" w:sz="2" w:space="0" w:color="auto"/>
              <w:right w:val="nil"/>
            </w:tcBorders>
            <w:shd w:val="clear" w:color="auto" w:fill="auto"/>
          </w:tcPr>
          <w:p w14:paraId="7F177A00" w14:textId="77777777" w:rsidR="00D25C08" w:rsidRPr="00224223" w:rsidRDefault="00D25C08" w:rsidP="00D25C08">
            <w:pPr>
              <w:pStyle w:val="Tabletext"/>
              <w:jc w:val="right"/>
            </w:pPr>
            <w:r w:rsidRPr="00224223">
              <w:t>346.80</w:t>
            </w:r>
          </w:p>
        </w:tc>
      </w:tr>
      <w:tr w:rsidR="00D25C08" w:rsidRPr="00224223" w14:paraId="423B3591" w14:textId="77777777" w:rsidTr="00D34DDD">
        <w:tc>
          <w:tcPr>
            <w:tcW w:w="678" w:type="pct"/>
            <w:gridSpan w:val="2"/>
            <w:tcBorders>
              <w:top w:val="single" w:sz="2" w:space="0" w:color="auto"/>
              <w:left w:val="nil"/>
              <w:bottom w:val="single" w:sz="2" w:space="0" w:color="auto"/>
              <w:right w:val="nil"/>
            </w:tcBorders>
            <w:shd w:val="clear" w:color="auto" w:fill="auto"/>
            <w:hideMark/>
          </w:tcPr>
          <w:p w14:paraId="022BBC9C" w14:textId="77777777" w:rsidR="00D25C08" w:rsidRPr="00224223" w:rsidRDefault="00D25C08" w:rsidP="00D25C08">
            <w:pPr>
              <w:pStyle w:val="Tabletext"/>
            </w:pPr>
            <w:r w:rsidRPr="00224223">
              <w:t>13703</w:t>
            </w:r>
          </w:p>
        </w:tc>
        <w:tc>
          <w:tcPr>
            <w:tcW w:w="3472" w:type="pct"/>
            <w:tcBorders>
              <w:top w:val="single" w:sz="2" w:space="0" w:color="auto"/>
              <w:left w:val="nil"/>
              <w:bottom w:val="single" w:sz="2" w:space="0" w:color="auto"/>
              <w:right w:val="nil"/>
            </w:tcBorders>
            <w:shd w:val="clear" w:color="auto" w:fill="auto"/>
            <w:hideMark/>
          </w:tcPr>
          <w:p w14:paraId="62EF5548" w14:textId="2F447A70" w:rsidR="00D25C08" w:rsidRPr="00224223" w:rsidRDefault="00D25C08" w:rsidP="00D25C08">
            <w:pPr>
              <w:pStyle w:val="Tabletext"/>
            </w:pPr>
            <w:r w:rsidRPr="00224223">
              <w:t>Transfusion of blood including collection from donor, when used for intra</w:t>
            </w:r>
            <w:r w:rsidR="00BA02C8">
              <w:noBreakHyphen/>
            </w:r>
            <w:r w:rsidRPr="00224223">
              <w:t>operative normovolaemic haemodilution</w:t>
            </w:r>
          </w:p>
        </w:tc>
        <w:tc>
          <w:tcPr>
            <w:tcW w:w="850" w:type="pct"/>
            <w:tcBorders>
              <w:top w:val="single" w:sz="2" w:space="0" w:color="auto"/>
              <w:left w:val="nil"/>
              <w:bottom w:val="single" w:sz="2" w:space="0" w:color="auto"/>
              <w:right w:val="nil"/>
            </w:tcBorders>
            <w:shd w:val="clear" w:color="auto" w:fill="auto"/>
          </w:tcPr>
          <w:p w14:paraId="12A7963C" w14:textId="77777777" w:rsidR="00D25C08" w:rsidRPr="00224223" w:rsidRDefault="00D25C08" w:rsidP="00D25C08">
            <w:pPr>
              <w:pStyle w:val="Tabletext"/>
              <w:jc w:val="right"/>
            </w:pPr>
            <w:r w:rsidRPr="00224223">
              <w:t>124.30</w:t>
            </w:r>
          </w:p>
        </w:tc>
      </w:tr>
      <w:tr w:rsidR="00D25C08" w:rsidRPr="00224223" w14:paraId="4B349BB6" w14:textId="77777777" w:rsidTr="00D34DDD">
        <w:tc>
          <w:tcPr>
            <w:tcW w:w="678" w:type="pct"/>
            <w:gridSpan w:val="2"/>
            <w:tcBorders>
              <w:top w:val="single" w:sz="2" w:space="0" w:color="auto"/>
              <w:left w:val="nil"/>
              <w:bottom w:val="single" w:sz="2" w:space="0" w:color="auto"/>
              <w:right w:val="nil"/>
            </w:tcBorders>
            <w:shd w:val="clear" w:color="auto" w:fill="auto"/>
            <w:hideMark/>
          </w:tcPr>
          <w:p w14:paraId="7482D73C" w14:textId="77777777" w:rsidR="00D25C08" w:rsidRPr="00224223" w:rsidRDefault="00D25C08" w:rsidP="00D25C08">
            <w:pPr>
              <w:pStyle w:val="Tabletext"/>
            </w:pPr>
            <w:r w:rsidRPr="00224223">
              <w:t>13706</w:t>
            </w:r>
          </w:p>
        </w:tc>
        <w:tc>
          <w:tcPr>
            <w:tcW w:w="3472" w:type="pct"/>
            <w:tcBorders>
              <w:top w:val="single" w:sz="2" w:space="0" w:color="auto"/>
              <w:left w:val="nil"/>
              <w:bottom w:val="single" w:sz="2" w:space="0" w:color="auto"/>
              <w:right w:val="nil"/>
            </w:tcBorders>
            <w:shd w:val="clear" w:color="auto" w:fill="auto"/>
            <w:hideMark/>
          </w:tcPr>
          <w:p w14:paraId="5A8817A6" w14:textId="77777777" w:rsidR="00D25C08" w:rsidRPr="00224223" w:rsidRDefault="00D25C08" w:rsidP="00D25C08">
            <w:pPr>
              <w:pStyle w:val="Tabletext"/>
            </w:pPr>
            <w:r w:rsidRPr="00224223">
              <w:t>Transfusion of blood or bone marrow already collected</w:t>
            </w:r>
          </w:p>
        </w:tc>
        <w:tc>
          <w:tcPr>
            <w:tcW w:w="850" w:type="pct"/>
            <w:tcBorders>
              <w:top w:val="single" w:sz="2" w:space="0" w:color="auto"/>
              <w:left w:val="nil"/>
              <w:bottom w:val="single" w:sz="2" w:space="0" w:color="auto"/>
              <w:right w:val="nil"/>
            </w:tcBorders>
            <w:shd w:val="clear" w:color="auto" w:fill="auto"/>
          </w:tcPr>
          <w:p w14:paraId="32002913" w14:textId="77777777" w:rsidR="00D25C08" w:rsidRPr="00224223" w:rsidRDefault="00D25C08" w:rsidP="00D25C08">
            <w:pPr>
              <w:pStyle w:val="Tabletext"/>
              <w:jc w:val="right"/>
            </w:pPr>
            <w:r w:rsidRPr="00224223">
              <w:t>86.70</w:t>
            </w:r>
          </w:p>
        </w:tc>
      </w:tr>
      <w:tr w:rsidR="00D25C08" w:rsidRPr="00224223" w14:paraId="355E3973" w14:textId="77777777" w:rsidTr="00D34DDD">
        <w:tc>
          <w:tcPr>
            <w:tcW w:w="678" w:type="pct"/>
            <w:gridSpan w:val="2"/>
            <w:tcBorders>
              <w:top w:val="single" w:sz="2" w:space="0" w:color="auto"/>
              <w:left w:val="nil"/>
              <w:bottom w:val="single" w:sz="2" w:space="0" w:color="auto"/>
              <w:right w:val="nil"/>
            </w:tcBorders>
            <w:shd w:val="clear" w:color="auto" w:fill="auto"/>
            <w:hideMark/>
          </w:tcPr>
          <w:p w14:paraId="3C467ED7" w14:textId="77777777" w:rsidR="00D25C08" w:rsidRPr="00224223" w:rsidRDefault="00D25C08" w:rsidP="00D25C08">
            <w:pPr>
              <w:pStyle w:val="Tabletext"/>
            </w:pPr>
            <w:bookmarkStart w:id="453" w:name="CU_50385993"/>
            <w:bookmarkEnd w:id="453"/>
            <w:r w:rsidRPr="00224223">
              <w:t>13750</w:t>
            </w:r>
          </w:p>
        </w:tc>
        <w:tc>
          <w:tcPr>
            <w:tcW w:w="3472" w:type="pct"/>
            <w:tcBorders>
              <w:top w:val="single" w:sz="2" w:space="0" w:color="auto"/>
              <w:left w:val="nil"/>
              <w:bottom w:val="single" w:sz="2" w:space="0" w:color="auto"/>
              <w:right w:val="nil"/>
            </w:tcBorders>
            <w:shd w:val="clear" w:color="auto" w:fill="auto"/>
            <w:hideMark/>
          </w:tcPr>
          <w:p w14:paraId="777CE341" w14:textId="1A25C565" w:rsidR="00D25C08" w:rsidRPr="00224223" w:rsidRDefault="00D25C08" w:rsidP="00D25C08">
            <w:pPr>
              <w:pStyle w:val="Tabletext"/>
            </w:pPr>
            <w:r w:rsidRPr="00224223">
              <w:t xml:space="preserve">Therapeutic haemapheresis for the removal of plasma or cellular (or both) elements of blood, utilising continuous or intermittent flow techniques, including morphological tests for cell counts and viability studies, if performed; continuous monitoring of vital signs, fluid balance, blood volume and other parameters with continuous registered nurse attendance under the supervision of a consultant physician, other than a service associated with a service to which </w:t>
            </w:r>
            <w:r w:rsidR="009D2197" w:rsidRPr="00224223">
              <w:t>item 1</w:t>
            </w:r>
            <w:r w:rsidRPr="00224223">
              <w:t>3755 applies—each day</w:t>
            </w:r>
          </w:p>
        </w:tc>
        <w:tc>
          <w:tcPr>
            <w:tcW w:w="850" w:type="pct"/>
            <w:tcBorders>
              <w:top w:val="single" w:sz="2" w:space="0" w:color="auto"/>
              <w:left w:val="nil"/>
              <w:bottom w:val="single" w:sz="2" w:space="0" w:color="auto"/>
              <w:right w:val="nil"/>
            </w:tcBorders>
            <w:shd w:val="clear" w:color="auto" w:fill="auto"/>
          </w:tcPr>
          <w:p w14:paraId="0D273D10" w14:textId="77777777" w:rsidR="00D25C08" w:rsidRPr="00224223" w:rsidRDefault="00D25C08" w:rsidP="00D25C08">
            <w:pPr>
              <w:pStyle w:val="Tabletext"/>
              <w:jc w:val="right"/>
            </w:pPr>
            <w:r w:rsidRPr="00224223">
              <w:t>142.20</w:t>
            </w:r>
          </w:p>
        </w:tc>
      </w:tr>
      <w:tr w:rsidR="00D25C08" w:rsidRPr="00224223" w14:paraId="6F13CD70" w14:textId="77777777" w:rsidTr="00D34DDD">
        <w:tc>
          <w:tcPr>
            <w:tcW w:w="678" w:type="pct"/>
            <w:gridSpan w:val="2"/>
            <w:tcBorders>
              <w:top w:val="single" w:sz="2" w:space="0" w:color="auto"/>
              <w:left w:val="nil"/>
              <w:bottom w:val="single" w:sz="2" w:space="0" w:color="auto"/>
              <w:right w:val="nil"/>
            </w:tcBorders>
            <w:shd w:val="clear" w:color="auto" w:fill="auto"/>
            <w:hideMark/>
          </w:tcPr>
          <w:p w14:paraId="7ACEB1D0" w14:textId="77777777" w:rsidR="00D25C08" w:rsidRPr="00224223" w:rsidRDefault="00D25C08" w:rsidP="00D25C08">
            <w:pPr>
              <w:pStyle w:val="Tabletext"/>
            </w:pPr>
            <w:r w:rsidRPr="00224223">
              <w:t>13755</w:t>
            </w:r>
          </w:p>
        </w:tc>
        <w:tc>
          <w:tcPr>
            <w:tcW w:w="3472" w:type="pct"/>
            <w:tcBorders>
              <w:top w:val="single" w:sz="2" w:space="0" w:color="auto"/>
              <w:left w:val="nil"/>
              <w:bottom w:val="single" w:sz="2" w:space="0" w:color="auto"/>
              <w:right w:val="nil"/>
            </w:tcBorders>
            <w:shd w:val="clear" w:color="auto" w:fill="auto"/>
            <w:hideMark/>
          </w:tcPr>
          <w:p w14:paraId="66886BE0" w14:textId="7F53DD04" w:rsidR="00D25C08" w:rsidRPr="00224223" w:rsidRDefault="00D25C08" w:rsidP="00D25C08">
            <w:pPr>
              <w:pStyle w:val="Tabletext"/>
            </w:pPr>
            <w:r w:rsidRPr="00224223">
              <w:t xml:space="preserve">Donor haemapheresis for the collection of blood products for transfusion, utilising continuous or intermittent flow techniques, including morphological tests for cell counts and viability studies; continuous monitoring of vital signs, fluid balance, blood volume and other parameters; with continuous registered nurse attendance under the supervision of a consultant physician—other than a service associated with a service to which </w:t>
            </w:r>
            <w:r w:rsidR="009D2197" w:rsidRPr="00224223">
              <w:t>item 1</w:t>
            </w:r>
            <w:r w:rsidRPr="00224223">
              <w:t>3750 applies—each day</w:t>
            </w:r>
          </w:p>
        </w:tc>
        <w:tc>
          <w:tcPr>
            <w:tcW w:w="850" w:type="pct"/>
            <w:tcBorders>
              <w:top w:val="single" w:sz="2" w:space="0" w:color="auto"/>
              <w:left w:val="nil"/>
              <w:bottom w:val="single" w:sz="2" w:space="0" w:color="auto"/>
              <w:right w:val="nil"/>
            </w:tcBorders>
            <w:shd w:val="clear" w:color="auto" w:fill="auto"/>
          </w:tcPr>
          <w:p w14:paraId="1A9F5F32" w14:textId="77777777" w:rsidR="00D25C08" w:rsidRPr="00224223" w:rsidRDefault="00D25C08" w:rsidP="00D25C08">
            <w:pPr>
              <w:pStyle w:val="Tabletext"/>
              <w:jc w:val="right"/>
            </w:pPr>
            <w:r w:rsidRPr="00224223">
              <w:t>142.20</w:t>
            </w:r>
          </w:p>
        </w:tc>
      </w:tr>
      <w:tr w:rsidR="00D25C08" w:rsidRPr="00224223" w14:paraId="03D5A59F" w14:textId="77777777" w:rsidTr="00D34DDD">
        <w:tc>
          <w:tcPr>
            <w:tcW w:w="678" w:type="pct"/>
            <w:gridSpan w:val="2"/>
            <w:tcBorders>
              <w:top w:val="single" w:sz="2" w:space="0" w:color="auto"/>
              <w:left w:val="nil"/>
              <w:bottom w:val="single" w:sz="2" w:space="0" w:color="auto"/>
              <w:right w:val="nil"/>
            </w:tcBorders>
            <w:shd w:val="clear" w:color="auto" w:fill="auto"/>
            <w:hideMark/>
          </w:tcPr>
          <w:p w14:paraId="65BD3E71" w14:textId="77777777" w:rsidR="00D25C08" w:rsidRPr="00224223" w:rsidRDefault="00D25C08" w:rsidP="00D25C08">
            <w:pPr>
              <w:pStyle w:val="Tabletext"/>
            </w:pPr>
            <w:bookmarkStart w:id="454" w:name="CU_52389468"/>
            <w:bookmarkEnd w:id="454"/>
            <w:r w:rsidRPr="00224223">
              <w:t>13757</w:t>
            </w:r>
          </w:p>
        </w:tc>
        <w:tc>
          <w:tcPr>
            <w:tcW w:w="3472" w:type="pct"/>
            <w:tcBorders>
              <w:top w:val="single" w:sz="2" w:space="0" w:color="auto"/>
              <w:left w:val="nil"/>
              <w:bottom w:val="single" w:sz="2" w:space="0" w:color="auto"/>
              <w:right w:val="nil"/>
            </w:tcBorders>
            <w:shd w:val="clear" w:color="auto" w:fill="auto"/>
            <w:hideMark/>
          </w:tcPr>
          <w:p w14:paraId="28115F87" w14:textId="77777777" w:rsidR="00D25C08" w:rsidRPr="00224223" w:rsidRDefault="00D25C08" w:rsidP="00D25C08">
            <w:pPr>
              <w:pStyle w:val="Tabletext"/>
            </w:pPr>
            <w:r w:rsidRPr="00224223">
              <w:t>Therapeutic venesection for the management of haemochromatosis, polycythemia vera or porphyria cutanea tarda</w:t>
            </w:r>
          </w:p>
        </w:tc>
        <w:tc>
          <w:tcPr>
            <w:tcW w:w="850" w:type="pct"/>
            <w:tcBorders>
              <w:top w:val="single" w:sz="2" w:space="0" w:color="auto"/>
              <w:left w:val="nil"/>
              <w:bottom w:val="single" w:sz="2" w:space="0" w:color="auto"/>
              <w:right w:val="nil"/>
            </w:tcBorders>
            <w:shd w:val="clear" w:color="auto" w:fill="auto"/>
          </w:tcPr>
          <w:p w14:paraId="3D8A75CA" w14:textId="77777777" w:rsidR="00D25C08" w:rsidRPr="00224223" w:rsidRDefault="00D25C08" w:rsidP="00D25C08">
            <w:pPr>
              <w:pStyle w:val="Tabletext"/>
              <w:jc w:val="right"/>
            </w:pPr>
            <w:r w:rsidRPr="00224223">
              <w:t>75.90</w:t>
            </w:r>
          </w:p>
        </w:tc>
      </w:tr>
      <w:tr w:rsidR="00D25C08" w:rsidRPr="00224223" w14:paraId="5F16F56F" w14:textId="77777777" w:rsidTr="00D34DDD">
        <w:tc>
          <w:tcPr>
            <w:tcW w:w="678" w:type="pct"/>
            <w:gridSpan w:val="2"/>
            <w:tcBorders>
              <w:top w:val="single" w:sz="2" w:space="0" w:color="auto"/>
              <w:left w:val="nil"/>
              <w:bottom w:val="single" w:sz="2" w:space="0" w:color="auto"/>
              <w:right w:val="nil"/>
            </w:tcBorders>
            <w:shd w:val="clear" w:color="auto" w:fill="auto"/>
            <w:hideMark/>
          </w:tcPr>
          <w:p w14:paraId="363F7311" w14:textId="77777777" w:rsidR="00D25C08" w:rsidRPr="00224223" w:rsidRDefault="00D25C08" w:rsidP="00D25C08">
            <w:pPr>
              <w:pStyle w:val="Tabletext"/>
            </w:pPr>
            <w:r w:rsidRPr="00224223">
              <w:lastRenderedPageBreak/>
              <w:t>13760</w:t>
            </w:r>
          </w:p>
        </w:tc>
        <w:tc>
          <w:tcPr>
            <w:tcW w:w="3472" w:type="pct"/>
            <w:tcBorders>
              <w:top w:val="single" w:sz="2" w:space="0" w:color="auto"/>
              <w:left w:val="nil"/>
              <w:bottom w:val="single" w:sz="2" w:space="0" w:color="auto"/>
              <w:right w:val="nil"/>
            </w:tcBorders>
            <w:shd w:val="clear" w:color="auto" w:fill="auto"/>
            <w:hideMark/>
          </w:tcPr>
          <w:p w14:paraId="3B2E36C2" w14:textId="07460494" w:rsidR="00D25C08" w:rsidRPr="00224223" w:rsidRDefault="00D25C08" w:rsidP="00D25C08">
            <w:pPr>
              <w:pStyle w:val="Tabletext"/>
            </w:pPr>
            <w:r w:rsidRPr="00224223">
              <w:t>In vitro processing with cryopreservation of bone marrow or peripheral blood, for autologous stem cell transplantation for a patient receiving high</w:t>
            </w:r>
            <w:r w:rsidR="00BA02C8">
              <w:noBreakHyphen/>
            </w:r>
            <w:r w:rsidRPr="00224223">
              <w:t>dose chemotherapy for management of:</w:t>
            </w:r>
          </w:p>
          <w:p w14:paraId="76F7734F" w14:textId="77777777" w:rsidR="00D25C08" w:rsidRPr="00224223" w:rsidRDefault="00D25C08" w:rsidP="00D25C08">
            <w:pPr>
              <w:pStyle w:val="Tablea"/>
            </w:pPr>
            <w:r w:rsidRPr="00224223">
              <w:t>(a) aggressive malignancy; or</w:t>
            </w:r>
          </w:p>
          <w:p w14:paraId="0E0F9ECE" w14:textId="77777777" w:rsidR="00D25C08" w:rsidRPr="00224223" w:rsidRDefault="00D25C08" w:rsidP="00D25C08">
            <w:pPr>
              <w:pStyle w:val="Tablea"/>
            </w:pPr>
            <w:r w:rsidRPr="00224223">
              <w:t>(b) malignancy that has proven refractory to prior treatment</w:t>
            </w:r>
          </w:p>
          <w:p w14:paraId="084BF71E" w14:textId="77777777" w:rsidR="00D25C08" w:rsidRPr="00224223" w:rsidRDefault="00D25C08" w:rsidP="00D25C08">
            <w:pPr>
              <w:pStyle w:val="Tabletext"/>
            </w:pPr>
          </w:p>
        </w:tc>
        <w:tc>
          <w:tcPr>
            <w:tcW w:w="850" w:type="pct"/>
            <w:tcBorders>
              <w:top w:val="single" w:sz="2" w:space="0" w:color="auto"/>
              <w:left w:val="nil"/>
              <w:bottom w:val="single" w:sz="2" w:space="0" w:color="auto"/>
              <w:right w:val="nil"/>
            </w:tcBorders>
            <w:shd w:val="clear" w:color="auto" w:fill="auto"/>
          </w:tcPr>
          <w:p w14:paraId="6553E8CD" w14:textId="77777777" w:rsidR="00D25C08" w:rsidRPr="00224223" w:rsidRDefault="00D25C08" w:rsidP="00D25C08">
            <w:pPr>
              <w:pStyle w:val="Tabletext"/>
              <w:jc w:val="right"/>
            </w:pPr>
            <w:r w:rsidRPr="00224223">
              <w:t>793.50</w:t>
            </w:r>
          </w:p>
        </w:tc>
      </w:tr>
      <w:tr w:rsidR="00D25C08" w:rsidRPr="00224223" w14:paraId="3F34C21B" w14:textId="77777777" w:rsidTr="00D34DDD">
        <w:tc>
          <w:tcPr>
            <w:tcW w:w="5000" w:type="pct"/>
            <w:gridSpan w:val="4"/>
            <w:tcBorders>
              <w:top w:val="single" w:sz="2" w:space="0" w:color="auto"/>
              <w:left w:val="nil"/>
              <w:bottom w:val="single" w:sz="2" w:space="0" w:color="auto"/>
              <w:right w:val="nil"/>
            </w:tcBorders>
            <w:shd w:val="clear" w:color="auto" w:fill="auto"/>
            <w:hideMark/>
          </w:tcPr>
          <w:p w14:paraId="0ED291EC" w14:textId="77777777" w:rsidR="00D25C08" w:rsidRPr="00224223" w:rsidRDefault="00D25C08" w:rsidP="00D25C08">
            <w:pPr>
              <w:pStyle w:val="TableHeading"/>
            </w:pPr>
            <w:r w:rsidRPr="00224223">
              <w:t>Subgroup 9—Procedures associated with intensive care and cardiopulmonary support</w:t>
            </w:r>
          </w:p>
        </w:tc>
      </w:tr>
      <w:tr w:rsidR="00D25C08" w:rsidRPr="00224223" w14:paraId="3D5711F9" w14:textId="77777777" w:rsidTr="00D34DDD">
        <w:tc>
          <w:tcPr>
            <w:tcW w:w="678" w:type="pct"/>
            <w:gridSpan w:val="2"/>
            <w:tcBorders>
              <w:top w:val="single" w:sz="2" w:space="0" w:color="auto"/>
              <w:left w:val="nil"/>
              <w:bottom w:val="single" w:sz="2" w:space="0" w:color="auto"/>
              <w:right w:val="nil"/>
            </w:tcBorders>
            <w:shd w:val="clear" w:color="auto" w:fill="auto"/>
            <w:hideMark/>
          </w:tcPr>
          <w:p w14:paraId="66076890" w14:textId="77777777" w:rsidR="00D25C08" w:rsidRPr="00224223" w:rsidRDefault="00D25C08" w:rsidP="00D25C08">
            <w:pPr>
              <w:pStyle w:val="Tabletext"/>
              <w:rPr>
                <w:snapToGrid w:val="0"/>
              </w:rPr>
            </w:pPr>
            <w:r w:rsidRPr="00224223">
              <w:rPr>
                <w:snapToGrid w:val="0"/>
              </w:rPr>
              <w:t>13815</w:t>
            </w:r>
          </w:p>
        </w:tc>
        <w:tc>
          <w:tcPr>
            <w:tcW w:w="3472" w:type="pct"/>
            <w:tcBorders>
              <w:top w:val="single" w:sz="2" w:space="0" w:color="auto"/>
              <w:left w:val="nil"/>
              <w:bottom w:val="single" w:sz="2" w:space="0" w:color="auto"/>
              <w:right w:val="nil"/>
            </w:tcBorders>
            <w:shd w:val="clear" w:color="auto" w:fill="auto"/>
            <w:hideMark/>
          </w:tcPr>
          <w:p w14:paraId="45434596" w14:textId="3A2734D8" w:rsidR="00D25C08" w:rsidRPr="00224223" w:rsidRDefault="00D25C08" w:rsidP="00D25C08">
            <w:pPr>
              <w:pStyle w:val="Tabletext"/>
              <w:rPr>
                <w:snapToGrid w:val="0"/>
              </w:rPr>
            </w:pPr>
            <w:r w:rsidRPr="00224223">
              <w:t xml:space="preserve">Central vein catheterisation, including under ultrasound guidance where clinically appropriate, by percutaneous or open exposure, other than a service to which </w:t>
            </w:r>
            <w:r w:rsidR="009D2197" w:rsidRPr="00224223">
              <w:t>item 1</w:t>
            </w:r>
            <w:r w:rsidRPr="00224223">
              <w:t>3318 applies (Anaes.)</w:t>
            </w:r>
          </w:p>
        </w:tc>
        <w:tc>
          <w:tcPr>
            <w:tcW w:w="850" w:type="pct"/>
            <w:tcBorders>
              <w:top w:val="single" w:sz="2" w:space="0" w:color="auto"/>
              <w:left w:val="nil"/>
              <w:bottom w:val="single" w:sz="2" w:space="0" w:color="auto"/>
              <w:right w:val="nil"/>
            </w:tcBorders>
            <w:shd w:val="clear" w:color="auto" w:fill="auto"/>
          </w:tcPr>
          <w:p w14:paraId="40D16D33" w14:textId="77777777" w:rsidR="00D25C08" w:rsidRPr="00224223" w:rsidRDefault="00D25C08" w:rsidP="00D25C08">
            <w:pPr>
              <w:pStyle w:val="Tabletext"/>
              <w:jc w:val="right"/>
            </w:pPr>
            <w:r w:rsidRPr="00224223">
              <w:t>118.25</w:t>
            </w:r>
          </w:p>
        </w:tc>
      </w:tr>
      <w:tr w:rsidR="00D25C08" w:rsidRPr="00224223" w14:paraId="4C58A1DF" w14:textId="77777777" w:rsidTr="00D34DDD">
        <w:tc>
          <w:tcPr>
            <w:tcW w:w="678" w:type="pct"/>
            <w:gridSpan w:val="2"/>
            <w:tcBorders>
              <w:top w:val="single" w:sz="2" w:space="0" w:color="auto"/>
              <w:left w:val="nil"/>
              <w:bottom w:val="single" w:sz="2" w:space="0" w:color="auto"/>
              <w:right w:val="nil"/>
            </w:tcBorders>
            <w:shd w:val="clear" w:color="auto" w:fill="auto"/>
            <w:hideMark/>
          </w:tcPr>
          <w:p w14:paraId="50594C22" w14:textId="77777777" w:rsidR="00D25C08" w:rsidRPr="00224223" w:rsidRDefault="00D25C08" w:rsidP="00D25C08">
            <w:pPr>
              <w:pStyle w:val="Tabletext"/>
            </w:pPr>
            <w:bookmarkStart w:id="455" w:name="CU_56388285"/>
            <w:bookmarkEnd w:id="455"/>
            <w:r w:rsidRPr="00224223">
              <w:t>13818</w:t>
            </w:r>
          </w:p>
        </w:tc>
        <w:tc>
          <w:tcPr>
            <w:tcW w:w="3472" w:type="pct"/>
            <w:tcBorders>
              <w:top w:val="single" w:sz="2" w:space="0" w:color="auto"/>
              <w:left w:val="nil"/>
              <w:bottom w:val="single" w:sz="2" w:space="0" w:color="auto"/>
              <w:right w:val="nil"/>
            </w:tcBorders>
            <w:shd w:val="clear" w:color="auto" w:fill="auto"/>
            <w:hideMark/>
          </w:tcPr>
          <w:p w14:paraId="0CCA838E" w14:textId="77777777" w:rsidR="00D25C08" w:rsidRPr="00224223" w:rsidRDefault="00D25C08" w:rsidP="00D25C08">
            <w:pPr>
              <w:pStyle w:val="Tabletext"/>
            </w:pPr>
            <w:r w:rsidRPr="00224223">
              <w:t>Right heart balloon catheter, insertion of, including pulmonary wedge pressure and cardiac output measurement (Anaes.)</w:t>
            </w:r>
          </w:p>
        </w:tc>
        <w:tc>
          <w:tcPr>
            <w:tcW w:w="850" w:type="pct"/>
            <w:tcBorders>
              <w:top w:val="single" w:sz="2" w:space="0" w:color="auto"/>
              <w:left w:val="nil"/>
              <w:bottom w:val="single" w:sz="2" w:space="0" w:color="auto"/>
              <w:right w:val="nil"/>
            </w:tcBorders>
            <w:shd w:val="clear" w:color="auto" w:fill="auto"/>
          </w:tcPr>
          <w:p w14:paraId="502591D6" w14:textId="77777777" w:rsidR="00D25C08" w:rsidRPr="00224223" w:rsidRDefault="00D25C08" w:rsidP="00D25C08">
            <w:pPr>
              <w:pStyle w:val="Tabletext"/>
              <w:jc w:val="right"/>
            </w:pPr>
            <w:r w:rsidRPr="00224223">
              <w:t>118.30</w:t>
            </w:r>
          </w:p>
        </w:tc>
      </w:tr>
      <w:tr w:rsidR="00D25C08" w:rsidRPr="00224223" w14:paraId="251804F8" w14:textId="77777777" w:rsidTr="00D34DDD">
        <w:tc>
          <w:tcPr>
            <w:tcW w:w="678" w:type="pct"/>
            <w:gridSpan w:val="2"/>
            <w:tcBorders>
              <w:top w:val="single" w:sz="2" w:space="0" w:color="auto"/>
              <w:left w:val="nil"/>
              <w:bottom w:val="single" w:sz="2" w:space="0" w:color="auto"/>
              <w:right w:val="nil"/>
            </w:tcBorders>
            <w:shd w:val="clear" w:color="auto" w:fill="auto"/>
          </w:tcPr>
          <w:p w14:paraId="7F46CDC3" w14:textId="77777777" w:rsidR="00D25C08" w:rsidRPr="00224223" w:rsidRDefault="00D25C08" w:rsidP="00D25C08">
            <w:pPr>
              <w:pStyle w:val="Tabletext"/>
            </w:pPr>
            <w:r w:rsidRPr="00224223">
              <w:t>13830</w:t>
            </w:r>
          </w:p>
        </w:tc>
        <w:tc>
          <w:tcPr>
            <w:tcW w:w="3472" w:type="pct"/>
            <w:tcBorders>
              <w:top w:val="single" w:sz="2" w:space="0" w:color="auto"/>
              <w:left w:val="nil"/>
              <w:bottom w:val="single" w:sz="2" w:space="0" w:color="auto"/>
              <w:right w:val="nil"/>
            </w:tcBorders>
            <w:shd w:val="clear" w:color="auto" w:fill="auto"/>
          </w:tcPr>
          <w:p w14:paraId="5A50A54E" w14:textId="77777777" w:rsidR="00D25C08" w:rsidRPr="00224223" w:rsidRDefault="00D25C08" w:rsidP="00D25C08">
            <w:pPr>
              <w:pStyle w:val="Tabletext"/>
            </w:pPr>
            <w:r w:rsidRPr="00224223">
              <w:t>Intracranial pressure, monitoring of, by intraventricular or subdural catheter, subarachnoid bolt or similar, by a specialist or consultant physician—each day</w:t>
            </w:r>
          </w:p>
        </w:tc>
        <w:tc>
          <w:tcPr>
            <w:tcW w:w="850" w:type="pct"/>
            <w:tcBorders>
              <w:top w:val="single" w:sz="2" w:space="0" w:color="auto"/>
              <w:left w:val="nil"/>
              <w:bottom w:val="single" w:sz="2" w:space="0" w:color="auto"/>
              <w:right w:val="nil"/>
            </w:tcBorders>
            <w:shd w:val="clear" w:color="auto" w:fill="auto"/>
          </w:tcPr>
          <w:p w14:paraId="62E277BA" w14:textId="77777777" w:rsidR="00D25C08" w:rsidRPr="00224223" w:rsidRDefault="00D25C08" w:rsidP="00D25C08">
            <w:pPr>
              <w:pStyle w:val="Tabletext"/>
              <w:jc w:val="right"/>
            </w:pPr>
            <w:r w:rsidRPr="00224223">
              <w:t>78.40</w:t>
            </w:r>
          </w:p>
        </w:tc>
      </w:tr>
      <w:tr w:rsidR="00D25C08" w:rsidRPr="00224223" w14:paraId="5EB303F8" w14:textId="77777777" w:rsidTr="00D34DDD">
        <w:tc>
          <w:tcPr>
            <w:tcW w:w="678" w:type="pct"/>
            <w:gridSpan w:val="2"/>
            <w:tcBorders>
              <w:top w:val="single" w:sz="2" w:space="0" w:color="auto"/>
              <w:left w:val="nil"/>
              <w:bottom w:val="single" w:sz="2" w:space="0" w:color="auto"/>
              <w:right w:val="nil"/>
            </w:tcBorders>
            <w:shd w:val="clear" w:color="auto" w:fill="auto"/>
          </w:tcPr>
          <w:p w14:paraId="2583753D" w14:textId="77777777" w:rsidR="00D25C08" w:rsidRPr="00224223" w:rsidRDefault="00D25C08" w:rsidP="00D25C08">
            <w:pPr>
              <w:pStyle w:val="Tabletext"/>
            </w:pPr>
            <w:r w:rsidRPr="00224223">
              <w:t>13832</w:t>
            </w:r>
          </w:p>
        </w:tc>
        <w:tc>
          <w:tcPr>
            <w:tcW w:w="3472" w:type="pct"/>
            <w:tcBorders>
              <w:top w:val="single" w:sz="2" w:space="0" w:color="auto"/>
              <w:left w:val="nil"/>
              <w:bottom w:val="single" w:sz="2" w:space="0" w:color="auto"/>
              <w:right w:val="nil"/>
            </w:tcBorders>
            <w:shd w:val="clear" w:color="auto" w:fill="auto"/>
          </w:tcPr>
          <w:p w14:paraId="3F356227" w14:textId="0776B8CD" w:rsidR="00D25C08" w:rsidRPr="00224223" w:rsidRDefault="00D25C08" w:rsidP="00D25C08">
            <w:pPr>
              <w:pStyle w:val="Tabletext"/>
            </w:pPr>
            <w:r w:rsidRPr="00224223">
              <w:t>Peripheral cannulation, including under ultrasound guidance where clinically appropriate, for veno</w:t>
            </w:r>
            <w:r w:rsidR="00BA02C8">
              <w:noBreakHyphen/>
            </w:r>
            <w:r w:rsidRPr="00224223">
              <w:t>arterial cardiopulmonary extracorporeal life support</w:t>
            </w:r>
          </w:p>
        </w:tc>
        <w:tc>
          <w:tcPr>
            <w:tcW w:w="850" w:type="pct"/>
            <w:tcBorders>
              <w:top w:val="single" w:sz="2" w:space="0" w:color="auto"/>
              <w:left w:val="nil"/>
              <w:bottom w:val="single" w:sz="2" w:space="0" w:color="auto"/>
              <w:right w:val="nil"/>
            </w:tcBorders>
            <w:shd w:val="clear" w:color="auto" w:fill="auto"/>
          </w:tcPr>
          <w:p w14:paraId="7E034675" w14:textId="77777777" w:rsidR="00D25C08" w:rsidRPr="00224223" w:rsidRDefault="00D25C08" w:rsidP="00D25C08">
            <w:pPr>
              <w:pStyle w:val="Tabletext"/>
              <w:jc w:val="right"/>
            </w:pPr>
            <w:r w:rsidRPr="00224223">
              <w:t>917.50</w:t>
            </w:r>
          </w:p>
        </w:tc>
      </w:tr>
      <w:tr w:rsidR="00D25C08" w:rsidRPr="00224223" w14:paraId="300773C8" w14:textId="77777777" w:rsidTr="00D34DDD">
        <w:tc>
          <w:tcPr>
            <w:tcW w:w="678" w:type="pct"/>
            <w:gridSpan w:val="2"/>
            <w:tcBorders>
              <w:top w:val="single" w:sz="2" w:space="0" w:color="auto"/>
              <w:left w:val="nil"/>
              <w:bottom w:val="single" w:sz="2" w:space="0" w:color="auto"/>
              <w:right w:val="nil"/>
            </w:tcBorders>
            <w:shd w:val="clear" w:color="auto" w:fill="auto"/>
          </w:tcPr>
          <w:p w14:paraId="14AC188A" w14:textId="77777777" w:rsidR="00D25C08" w:rsidRPr="00224223" w:rsidRDefault="00D25C08" w:rsidP="00D25C08">
            <w:pPr>
              <w:pStyle w:val="Tabletext"/>
            </w:pPr>
            <w:r w:rsidRPr="00224223">
              <w:t>13834</w:t>
            </w:r>
          </w:p>
        </w:tc>
        <w:tc>
          <w:tcPr>
            <w:tcW w:w="3472" w:type="pct"/>
            <w:tcBorders>
              <w:top w:val="single" w:sz="2" w:space="0" w:color="auto"/>
              <w:left w:val="nil"/>
              <w:bottom w:val="single" w:sz="2" w:space="0" w:color="auto"/>
              <w:right w:val="nil"/>
            </w:tcBorders>
            <w:shd w:val="clear" w:color="auto" w:fill="auto"/>
          </w:tcPr>
          <w:p w14:paraId="293618A3" w14:textId="77777777" w:rsidR="00D25C08" w:rsidRPr="00224223" w:rsidRDefault="00D25C08" w:rsidP="00D25C08">
            <w:pPr>
              <w:pStyle w:val="Tabletext"/>
            </w:pPr>
            <w:r w:rsidRPr="00224223">
              <w:t>Veno–arterial cardiopulmonary extracorporeal life support, management of—the first day</w:t>
            </w:r>
          </w:p>
        </w:tc>
        <w:tc>
          <w:tcPr>
            <w:tcW w:w="850" w:type="pct"/>
            <w:tcBorders>
              <w:top w:val="single" w:sz="2" w:space="0" w:color="auto"/>
              <w:left w:val="nil"/>
              <w:bottom w:val="single" w:sz="2" w:space="0" w:color="auto"/>
              <w:right w:val="nil"/>
            </w:tcBorders>
            <w:shd w:val="clear" w:color="auto" w:fill="auto"/>
          </w:tcPr>
          <w:p w14:paraId="1B5BE907" w14:textId="77777777" w:rsidR="00D25C08" w:rsidRPr="00224223" w:rsidRDefault="00D25C08" w:rsidP="00D25C08">
            <w:pPr>
              <w:pStyle w:val="Tabletext"/>
              <w:jc w:val="right"/>
            </w:pPr>
            <w:r w:rsidRPr="00224223">
              <w:t>513.65</w:t>
            </w:r>
          </w:p>
        </w:tc>
      </w:tr>
      <w:tr w:rsidR="00D25C08" w:rsidRPr="00224223" w14:paraId="04E8867A" w14:textId="77777777" w:rsidTr="00D34DDD">
        <w:tc>
          <w:tcPr>
            <w:tcW w:w="678" w:type="pct"/>
            <w:gridSpan w:val="2"/>
            <w:tcBorders>
              <w:top w:val="single" w:sz="2" w:space="0" w:color="auto"/>
              <w:left w:val="nil"/>
              <w:bottom w:val="single" w:sz="2" w:space="0" w:color="auto"/>
              <w:right w:val="nil"/>
            </w:tcBorders>
            <w:shd w:val="clear" w:color="auto" w:fill="auto"/>
          </w:tcPr>
          <w:p w14:paraId="28F18903" w14:textId="77777777" w:rsidR="00D25C08" w:rsidRPr="00224223" w:rsidRDefault="00D25C08" w:rsidP="00D25C08">
            <w:pPr>
              <w:pStyle w:val="Tabletext"/>
            </w:pPr>
            <w:r w:rsidRPr="00224223">
              <w:t>13835</w:t>
            </w:r>
          </w:p>
        </w:tc>
        <w:tc>
          <w:tcPr>
            <w:tcW w:w="3472" w:type="pct"/>
            <w:tcBorders>
              <w:top w:val="single" w:sz="2" w:space="0" w:color="auto"/>
              <w:left w:val="nil"/>
              <w:bottom w:val="single" w:sz="2" w:space="0" w:color="auto"/>
              <w:right w:val="nil"/>
            </w:tcBorders>
            <w:shd w:val="clear" w:color="auto" w:fill="auto"/>
          </w:tcPr>
          <w:p w14:paraId="55220B42" w14:textId="77777777" w:rsidR="00D25C08" w:rsidRPr="00224223" w:rsidRDefault="00D25C08" w:rsidP="00D25C08">
            <w:pPr>
              <w:pStyle w:val="Tabletext"/>
            </w:pPr>
            <w:r w:rsidRPr="00224223">
              <w:t>Veno–arterial cardiopulmonary extracorporeal life support, management of—each day after the first</w:t>
            </w:r>
          </w:p>
        </w:tc>
        <w:tc>
          <w:tcPr>
            <w:tcW w:w="850" w:type="pct"/>
            <w:tcBorders>
              <w:top w:val="single" w:sz="2" w:space="0" w:color="auto"/>
              <w:left w:val="nil"/>
              <w:bottom w:val="single" w:sz="2" w:space="0" w:color="auto"/>
              <w:right w:val="nil"/>
            </w:tcBorders>
            <w:shd w:val="clear" w:color="auto" w:fill="auto"/>
          </w:tcPr>
          <w:p w14:paraId="1616D4A5" w14:textId="77777777" w:rsidR="00D25C08" w:rsidRPr="00224223" w:rsidRDefault="00D25C08" w:rsidP="00D25C08">
            <w:pPr>
              <w:pStyle w:val="Tabletext"/>
              <w:jc w:val="right"/>
            </w:pPr>
            <w:r w:rsidRPr="00224223">
              <w:t>119.50</w:t>
            </w:r>
          </w:p>
        </w:tc>
      </w:tr>
      <w:tr w:rsidR="00D25C08" w:rsidRPr="00224223" w14:paraId="59275ABD" w14:textId="77777777" w:rsidTr="00D34DDD">
        <w:tc>
          <w:tcPr>
            <w:tcW w:w="678" w:type="pct"/>
            <w:gridSpan w:val="2"/>
            <w:tcBorders>
              <w:top w:val="single" w:sz="2" w:space="0" w:color="auto"/>
              <w:left w:val="nil"/>
              <w:bottom w:val="single" w:sz="2" w:space="0" w:color="auto"/>
              <w:right w:val="nil"/>
            </w:tcBorders>
            <w:shd w:val="clear" w:color="auto" w:fill="auto"/>
          </w:tcPr>
          <w:p w14:paraId="677BA333" w14:textId="77777777" w:rsidR="00D25C08" w:rsidRPr="00224223" w:rsidRDefault="00D25C08" w:rsidP="00D25C08">
            <w:pPr>
              <w:pStyle w:val="Tabletext"/>
            </w:pPr>
            <w:r w:rsidRPr="00224223">
              <w:t>13837</w:t>
            </w:r>
          </w:p>
        </w:tc>
        <w:tc>
          <w:tcPr>
            <w:tcW w:w="3472" w:type="pct"/>
            <w:tcBorders>
              <w:top w:val="single" w:sz="2" w:space="0" w:color="auto"/>
              <w:left w:val="nil"/>
              <w:bottom w:val="single" w:sz="2" w:space="0" w:color="auto"/>
              <w:right w:val="nil"/>
            </w:tcBorders>
            <w:shd w:val="clear" w:color="auto" w:fill="auto"/>
          </w:tcPr>
          <w:p w14:paraId="0D30D42A" w14:textId="37D5FCB5" w:rsidR="00D25C08" w:rsidRPr="00224223" w:rsidRDefault="00D25C08" w:rsidP="00D25C08">
            <w:pPr>
              <w:pStyle w:val="Tabletext"/>
            </w:pPr>
            <w:r w:rsidRPr="00224223">
              <w:t>Veno</w:t>
            </w:r>
            <w:r w:rsidR="00BA02C8">
              <w:noBreakHyphen/>
            </w:r>
            <w:r w:rsidRPr="00224223">
              <w:t>venous pulmonary extracorporeal life support, management of—the first day</w:t>
            </w:r>
          </w:p>
        </w:tc>
        <w:tc>
          <w:tcPr>
            <w:tcW w:w="850" w:type="pct"/>
            <w:tcBorders>
              <w:top w:val="single" w:sz="2" w:space="0" w:color="auto"/>
              <w:left w:val="nil"/>
              <w:bottom w:val="single" w:sz="2" w:space="0" w:color="auto"/>
              <w:right w:val="nil"/>
            </w:tcBorders>
            <w:shd w:val="clear" w:color="auto" w:fill="auto"/>
          </w:tcPr>
          <w:p w14:paraId="254813AB" w14:textId="77777777" w:rsidR="00D25C08" w:rsidRPr="00224223" w:rsidRDefault="00D25C08" w:rsidP="00D25C08">
            <w:pPr>
              <w:pStyle w:val="Tabletext"/>
              <w:jc w:val="right"/>
            </w:pPr>
            <w:r w:rsidRPr="00224223">
              <w:t>513.65</w:t>
            </w:r>
          </w:p>
        </w:tc>
      </w:tr>
      <w:tr w:rsidR="00D25C08" w:rsidRPr="00224223" w14:paraId="45179DE8" w14:textId="77777777" w:rsidTr="00D34DDD">
        <w:tc>
          <w:tcPr>
            <w:tcW w:w="678" w:type="pct"/>
            <w:gridSpan w:val="2"/>
            <w:tcBorders>
              <w:top w:val="single" w:sz="2" w:space="0" w:color="auto"/>
              <w:left w:val="nil"/>
              <w:bottom w:val="single" w:sz="2" w:space="0" w:color="auto"/>
              <w:right w:val="nil"/>
            </w:tcBorders>
            <w:shd w:val="clear" w:color="auto" w:fill="auto"/>
          </w:tcPr>
          <w:p w14:paraId="55D0F9C6" w14:textId="77777777" w:rsidR="00D25C08" w:rsidRPr="00224223" w:rsidRDefault="00D25C08" w:rsidP="00D25C08">
            <w:pPr>
              <w:pStyle w:val="Tabletext"/>
            </w:pPr>
            <w:r w:rsidRPr="00224223">
              <w:t>13838</w:t>
            </w:r>
          </w:p>
        </w:tc>
        <w:tc>
          <w:tcPr>
            <w:tcW w:w="3472" w:type="pct"/>
            <w:tcBorders>
              <w:top w:val="single" w:sz="2" w:space="0" w:color="auto"/>
              <w:left w:val="nil"/>
              <w:bottom w:val="single" w:sz="2" w:space="0" w:color="auto"/>
              <w:right w:val="nil"/>
            </w:tcBorders>
            <w:shd w:val="clear" w:color="auto" w:fill="auto"/>
          </w:tcPr>
          <w:p w14:paraId="4D0AF719" w14:textId="3AE509F7" w:rsidR="00D25C08" w:rsidRPr="00224223" w:rsidRDefault="00D25C08" w:rsidP="00D25C08">
            <w:pPr>
              <w:pStyle w:val="Tabletext"/>
            </w:pPr>
            <w:r w:rsidRPr="00224223">
              <w:t>Veno</w:t>
            </w:r>
            <w:r w:rsidR="00BA02C8">
              <w:noBreakHyphen/>
            </w:r>
            <w:r w:rsidRPr="00224223">
              <w:t>venous pulmonary extracorporeal life support, management of—each day after the first</w:t>
            </w:r>
          </w:p>
        </w:tc>
        <w:tc>
          <w:tcPr>
            <w:tcW w:w="850" w:type="pct"/>
            <w:tcBorders>
              <w:top w:val="single" w:sz="2" w:space="0" w:color="auto"/>
              <w:left w:val="nil"/>
              <w:bottom w:val="single" w:sz="2" w:space="0" w:color="auto"/>
              <w:right w:val="nil"/>
            </w:tcBorders>
            <w:shd w:val="clear" w:color="auto" w:fill="auto"/>
          </w:tcPr>
          <w:p w14:paraId="38B64F93" w14:textId="77777777" w:rsidR="00D25C08" w:rsidRPr="00224223" w:rsidRDefault="00D25C08" w:rsidP="00D25C08">
            <w:pPr>
              <w:pStyle w:val="Tabletext"/>
              <w:jc w:val="right"/>
            </w:pPr>
            <w:r w:rsidRPr="00224223">
              <w:t>119.50</w:t>
            </w:r>
          </w:p>
        </w:tc>
      </w:tr>
      <w:tr w:rsidR="00D25C08" w:rsidRPr="00224223" w14:paraId="5305CDEA" w14:textId="77777777" w:rsidTr="00D34DDD">
        <w:tc>
          <w:tcPr>
            <w:tcW w:w="678" w:type="pct"/>
            <w:gridSpan w:val="2"/>
            <w:tcBorders>
              <w:top w:val="single" w:sz="2" w:space="0" w:color="auto"/>
              <w:left w:val="nil"/>
              <w:bottom w:val="single" w:sz="2" w:space="0" w:color="auto"/>
              <w:right w:val="nil"/>
            </w:tcBorders>
            <w:shd w:val="clear" w:color="auto" w:fill="auto"/>
          </w:tcPr>
          <w:p w14:paraId="3611AF83" w14:textId="77777777" w:rsidR="00D25C08" w:rsidRPr="00224223" w:rsidRDefault="00D25C08" w:rsidP="00D25C08">
            <w:pPr>
              <w:pStyle w:val="Tabletext"/>
            </w:pPr>
            <w:r w:rsidRPr="00224223">
              <w:t>13839</w:t>
            </w:r>
          </w:p>
        </w:tc>
        <w:tc>
          <w:tcPr>
            <w:tcW w:w="3472" w:type="pct"/>
            <w:tcBorders>
              <w:top w:val="single" w:sz="2" w:space="0" w:color="auto"/>
              <w:left w:val="nil"/>
              <w:bottom w:val="single" w:sz="2" w:space="0" w:color="auto"/>
              <w:right w:val="nil"/>
            </w:tcBorders>
            <w:shd w:val="clear" w:color="auto" w:fill="auto"/>
          </w:tcPr>
          <w:p w14:paraId="5F871373" w14:textId="77777777" w:rsidR="00D25C08" w:rsidRPr="00224223" w:rsidRDefault="00D25C08" w:rsidP="00D25C08">
            <w:pPr>
              <w:pStyle w:val="Tabletext"/>
            </w:pPr>
            <w:r w:rsidRPr="00224223">
              <w:t>Arterial puncture and collection of blood for diagnostic purposes</w:t>
            </w:r>
          </w:p>
        </w:tc>
        <w:tc>
          <w:tcPr>
            <w:tcW w:w="850" w:type="pct"/>
            <w:tcBorders>
              <w:top w:val="single" w:sz="2" w:space="0" w:color="auto"/>
              <w:left w:val="nil"/>
              <w:bottom w:val="single" w:sz="2" w:space="0" w:color="auto"/>
              <w:right w:val="nil"/>
            </w:tcBorders>
            <w:shd w:val="clear" w:color="auto" w:fill="auto"/>
          </w:tcPr>
          <w:p w14:paraId="5C01FAF7" w14:textId="77777777" w:rsidR="00D25C08" w:rsidRPr="00224223" w:rsidRDefault="00D25C08" w:rsidP="00D25C08">
            <w:pPr>
              <w:pStyle w:val="Tabletext"/>
              <w:jc w:val="right"/>
            </w:pPr>
            <w:r w:rsidRPr="00224223">
              <w:t>23.95</w:t>
            </w:r>
          </w:p>
        </w:tc>
      </w:tr>
      <w:tr w:rsidR="00D25C08" w:rsidRPr="00224223" w14:paraId="19511B57" w14:textId="77777777" w:rsidTr="00D34DDD">
        <w:tc>
          <w:tcPr>
            <w:tcW w:w="678" w:type="pct"/>
            <w:gridSpan w:val="2"/>
            <w:tcBorders>
              <w:top w:val="single" w:sz="2" w:space="0" w:color="auto"/>
              <w:left w:val="nil"/>
              <w:bottom w:val="single" w:sz="2" w:space="0" w:color="auto"/>
              <w:right w:val="nil"/>
            </w:tcBorders>
            <w:shd w:val="clear" w:color="auto" w:fill="auto"/>
            <w:hideMark/>
          </w:tcPr>
          <w:p w14:paraId="20B97156" w14:textId="77777777" w:rsidR="00D25C08" w:rsidRPr="00224223" w:rsidRDefault="00D25C08" w:rsidP="00D25C08">
            <w:pPr>
              <w:pStyle w:val="Tabletext"/>
            </w:pPr>
            <w:r w:rsidRPr="00224223">
              <w:t>13840</w:t>
            </w:r>
          </w:p>
        </w:tc>
        <w:tc>
          <w:tcPr>
            <w:tcW w:w="3472" w:type="pct"/>
            <w:tcBorders>
              <w:top w:val="single" w:sz="2" w:space="0" w:color="auto"/>
              <w:left w:val="nil"/>
              <w:bottom w:val="single" w:sz="2" w:space="0" w:color="auto"/>
              <w:right w:val="nil"/>
            </w:tcBorders>
            <w:shd w:val="clear" w:color="auto" w:fill="auto"/>
            <w:hideMark/>
          </w:tcPr>
          <w:p w14:paraId="053DB63B" w14:textId="6D64E548" w:rsidR="00D25C08" w:rsidRPr="00224223" w:rsidRDefault="00D25C08" w:rsidP="00D25C08">
            <w:pPr>
              <w:pStyle w:val="Tabletext"/>
            </w:pPr>
            <w:r w:rsidRPr="00224223">
              <w:t>Peripheral cannulation, including under ultrasound guidance where clinically appropriate, for veno</w:t>
            </w:r>
            <w:r w:rsidR="00BA02C8">
              <w:noBreakHyphen/>
            </w:r>
            <w:r w:rsidRPr="00224223">
              <w:t>venous pulmonary extracorporeal life support</w:t>
            </w:r>
          </w:p>
        </w:tc>
        <w:tc>
          <w:tcPr>
            <w:tcW w:w="850" w:type="pct"/>
            <w:tcBorders>
              <w:top w:val="single" w:sz="2" w:space="0" w:color="auto"/>
              <w:left w:val="nil"/>
              <w:bottom w:val="single" w:sz="2" w:space="0" w:color="auto"/>
              <w:right w:val="nil"/>
            </w:tcBorders>
            <w:shd w:val="clear" w:color="auto" w:fill="auto"/>
          </w:tcPr>
          <w:p w14:paraId="2B849B93" w14:textId="77777777" w:rsidR="00D25C08" w:rsidRPr="00224223" w:rsidRDefault="00D25C08" w:rsidP="00D25C08">
            <w:pPr>
              <w:pStyle w:val="Tabletext"/>
              <w:jc w:val="right"/>
            </w:pPr>
            <w:r w:rsidRPr="00224223">
              <w:t>614.70</w:t>
            </w:r>
          </w:p>
        </w:tc>
      </w:tr>
      <w:tr w:rsidR="00D25C08" w:rsidRPr="00224223" w14:paraId="337AEB5E" w14:textId="77777777" w:rsidTr="00D34DDD">
        <w:tc>
          <w:tcPr>
            <w:tcW w:w="678" w:type="pct"/>
            <w:gridSpan w:val="2"/>
            <w:tcBorders>
              <w:top w:val="single" w:sz="2" w:space="0" w:color="auto"/>
              <w:left w:val="nil"/>
              <w:bottom w:val="single" w:sz="2" w:space="0" w:color="auto"/>
              <w:right w:val="nil"/>
            </w:tcBorders>
            <w:shd w:val="clear" w:color="auto" w:fill="auto"/>
            <w:hideMark/>
          </w:tcPr>
          <w:p w14:paraId="57929047" w14:textId="77777777" w:rsidR="00D25C08" w:rsidRPr="00224223" w:rsidRDefault="00D25C08" w:rsidP="00D25C08">
            <w:pPr>
              <w:pStyle w:val="Tabletext"/>
            </w:pPr>
            <w:r w:rsidRPr="00224223">
              <w:t>13842</w:t>
            </w:r>
          </w:p>
        </w:tc>
        <w:tc>
          <w:tcPr>
            <w:tcW w:w="3472" w:type="pct"/>
            <w:tcBorders>
              <w:top w:val="single" w:sz="2" w:space="0" w:color="auto"/>
              <w:left w:val="nil"/>
              <w:bottom w:val="single" w:sz="2" w:space="0" w:color="auto"/>
              <w:right w:val="nil"/>
            </w:tcBorders>
            <w:shd w:val="clear" w:color="auto" w:fill="auto"/>
            <w:hideMark/>
          </w:tcPr>
          <w:p w14:paraId="2CB5CC0F" w14:textId="0B87EFD7" w:rsidR="00D25C08" w:rsidRPr="00224223" w:rsidRDefault="00D25C08" w:rsidP="00D25C08">
            <w:pPr>
              <w:pStyle w:val="Tabletext"/>
            </w:pPr>
            <w:r w:rsidRPr="00224223">
              <w:t>Intra</w:t>
            </w:r>
            <w:r w:rsidR="00BA02C8">
              <w:noBreakHyphen/>
            </w:r>
            <w:r w:rsidRPr="00224223">
              <w:t>arterial cannulation, including under ultrasound guidance where clinically appropriate, for the purpose of intra</w:t>
            </w:r>
            <w:r w:rsidR="00BA02C8">
              <w:noBreakHyphen/>
            </w:r>
            <w:r w:rsidRPr="00224223">
              <w:t>arterial pressure monitoring or arterial blood sampling (or both)</w:t>
            </w:r>
          </w:p>
        </w:tc>
        <w:tc>
          <w:tcPr>
            <w:tcW w:w="850" w:type="pct"/>
            <w:tcBorders>
              <w:top w:val="single" w:sz="2" w:space="0" w:color="auto"/>
              <w:left w:val="nil"/>
              <w:bottom w:val="single" w:sz="2" w:space="0" w:color="auto"/>
              <w:right w:val="nil"/>
            </w:tcBorders>
            <w:shd w:val="clear" w:color="auto" w:fill="auto"/>
          </w:tcPr>
          <w:p w14:paraId="5562343D" w14:textId="77777777" w:rsidR="00D25C08" w:rsidRPr="00224223" w:rsidRDefault="00D25C08" w:rsidP="00D25C08">
            <w:pPr>
              <w:pStyle w:val="Tabletext"/>
              <w:jc w:val="right"/>
            </w:pPr>
            <w:r w:rsidRPr="00224223">
              <w:t>97.35</w:t>
            </w:r>
          </w:p>
        </w:tc>
      </w:tr>
      <w:tr w:rsidR="00D25C08" w:rsidRPr="00224223" w14:paraId="151DF9E6" w14:textId="77777777" w:rsidTr="00D34DDD">
        <w:tc>
          <w:tcPr>
            <w:tcW w:w="678" w:type="pct"/>
            <w:gridSpan w:val="2"/>
            <w:tcBorders>
              <w:top w:val="single" w:sz="2" w:space="0" w:color="auto"/>
              <w:left w:val="nil"/>
              <w:bottom w:val="single" w:sz="2" w:space="0" w:color="auto"/>
              <w:right w:val="nil"/>
            </w:tcBorders>
            <w:shd w:val="clear" w:color="auto" w:fill="auto"/>
            <w:hideMark/>
          </w:tcPr>
          <w:p w14:paraId="0DA43B82" w14:textId="77777777" w:rsidR="00D25C08" w:rsidRPr="00224223" w:rsidRDefault="00D25C08" w:rsidP="00D25C08">
            <w:pPr>
              <w:pStyle w:val="Tabletext"/>
            </w:pPr>
            <w:bookmarkStart w:id="456" w:name="CU_61391448"/>
            <w:bookmarkEnd w:id="456"/>
            <w:r w:rsidRPr="00224223">
              <w:t>13848</w:t>
            </w:r>
          </w:p>
        </w:tc>
        <w:tc>
          <w:tcPr>
            <w:tcW w:w="3472" w:type="pct"/>
            <w:tcBorders>
              <w:top w:val="single" w:sz="2" w:space="0" w:color="auto"/>
              <w:left w:val="nil"/>
              <w:bottom w:val="single" w:sz="2" w:space="0" w:color="auto"/>
              <w:right w:val="nil"/>
            </w:tcBorders>
            <w:shd w:val="clear" w:color="auto" w:fill="auto"/>
            <w:hideMark/>
          </w:tcPr>
          <w:p w14:paraId="708BB334" w14:textId="0E8733FF" w:rsidR="00D25C08" w:rsidRPr="00224223" w:rsidRDefault="00D25C08" w:rsidP="00D25C08">
            <w:pPr>
              <w:pStyle w:val="Tabletext"/>
            </w:pPr>
            <w:r w:rsidRPr="00224223">
              <w:t>Counterpulsation by intra</w:t>
            </w:r>
            <w:r w:rsidR="00BA02C8">
              <w:noBreakHyphen/>
            </w:r>
            <w:r w:rsidRPr="00224223">
              <w:t>aortic balloon</w:t>
            </w:r>
            <w:r w:rsidR="00BA02C8">
              <w:noBreakHyphen/>
            </w:r>
            <w:r w:rsidRPr="00224223">
              <w:t>management, including associated consultations and monitoring of parameters by means of full haemodynamic assessment and management on several occasions on a day—each day</w:t>
            </w:r>
          </w:p>
        </w:tc>
        <w:tc>
          <w:tcPr>
            <w:tcW w:w="850" w:type="pct"/>
            <w:tcBorders>
              <w:top w:val="single" w:sz="2" w:space="0" w:color="auto"/>
              <w:left w:val="nil"/>
              <w:bottom w:val="single" w:sz="2" w:space="0" w:color="auto"/>
              <w:right w:val="nil"/>
            </w:tcBorders>
            <w:shd w:val="clear" w:color="auto" w:fill="auto"/>
          </w:tcPr>
          <w:p w14:paraId="3A66CEF2" w14:textId="77777777" w:rsidR="00D25C08" w:rsidRPr="00224223" w:rsidRDefault="00D25C08" w:rsidP="00D25C08">
            <w:pPr>
              <w:pStyle w:val="Tabletext"/>
              <w:jc w:val="right"/>
            </w:pPr>
            <w:r w:rsidRPr="00224223">
              <w:t>162.45</w:t>
            </w:r>
          </w:p>
        </w:tc>
      </w:tr>
      <w:tr w:rsidR="00D25C08" w:rsidRPr="00224223" w14:paraId="7AFFF2AB" w14:textId="77777777" w:rsidTr="00D34DDD">
        <w:tc>
          <w:tcPr>
            <w:tcW w:w="678" w:type="pct"/>
            <w:gridSpan w:val="2"/>
            <w:tcBorders>
              <w:top w:val="single" w:sz="2" w:space="0" w:color="auto"/>
              <w:left w:val="nil"/>
              <w:bottom w:val="single" w:sz="2" w:space="0" w:color="auto"/>
              <w:right w:val="nil"/>
            </w:tcBorders>
            <w:shd w:val="clear" w:color="auto" w:fill="auto"/>
            <w:hideMark/>
          </w:tcPr>
          <w:p w14:paraId="3A08BA2E" w14:textId="77777777" w:rsidR="00D25C08" w:rsidRPr="00224223" w:rsidRDefault="00D25C08" w:rsidP="00D25C08">
            <w:pPr>
              <w:pStyle w:val="Tabletext"/>
            </w:pPr>
            <w:r w:rsidRPr="00224223">
              <w:t>13851</w:t>
            </w:r>
          </w:p>
        </w:tc>
        <w:tc>
          <w:tcPr>
            <w:tcW w:w="3472" w:type="pct"/>
            <w:tcBorders>
              <w:top w:val="single" w:sz="2" w:space="0" w:color="auto"/>
              <w:left w:val="nil"/>
              <w:bottom w:val="single" w:sz="2" w:space="0" w:color="auto"/>
              <w:right w:val="nil"/>
            </w:tcBorders>
            <w:shd w:val="clear" w:color="auto" w:fill="auto"/>
            <w:hideMark/>
          </w:tcPr>
          <w:p w14:paraId="7BDB5771" w14:textId="77777777" w:rsidR="00D25C08" w:rsidRPr="00224223" w:rsidRDefault="00D25C08" w:rsidP="00D25C08">
            <w:pPr>
              <w:pStyle w:val="Tabletext"/>
            </w:pPr>
            <w:r w:rsidRPr="00224223">
              <w:t>Ventricular assist device, management of, for a patient admitted to an intensive care unit for implantation of the device or for complications arising from implantation or management of the device—first day</w:t>
            </w:r>
          </w:p>
        </w:tc>
        <w:tc>
          <w:tcPr>
            <w:tcW w:w="850" w:type="pct"/>
            <w:tcBorders>
              <w:top w:val="single" w:sz="2" w:space="0" w:color="auto"/>
              <w:left w:val="nil"/>
              <w:bottom w:val="single" w:sz="2" w:space="0" w:color="auto"/>
              <w:right w:val="nil"/>
            </w:tcBorders>
            <w:shd w:val="clear" w:color="auto" w:fill="auto"/>
          </w:tcPr>
          <w:p w14:paraId="28B67700" w14:textId="77777777" w:rsidR="00D25C08" w:rsidRPr="00224223" w:rsidRDefault="00D25C08" w:rsidP="00D25C08">
            <w:pPr>
              <w:pStyle w:val="Tabletext"/>
              <w:jc w:val="right"/>
            </w:pPr>
            <w:r w:rsidRPr="00224223">
              <w:t>513.65</w:t>
            </w:r>
          </w:p>
        </w:tc>
      </w:tr>
      <w:tr w:rsidR="00D25C08" w:rsidRPr="00224223" w14:paraId="503506BE" w14:textId="77777777" w:rsidTr="00D34DDD">
        <w:tc>
          <w:tcPr>
            <w:tcW w:w="678" w:type="pct"/>
            <w:gridSpan w:val="2"/>
            <w:tcBorders>
              <w:top w:val="single" w:sz="2" w:space="0" w:color="auto"/>
              <w:left w:val="nil"/>
              <w:bottom w:val="single" w:sz="2" w:space="0" w:color="auto"/>
              <w:right w:val="nil"/>
            </w:tcBorders>
            <w:shd w:val="clear" w:color="auto" w:fill="auto"/>
            <w:hideMark/>
          </w:tcPr>
          <w:p w14:paraId="480D88C0" w14:textId="77777777" w:rsidR="00D25C08" w:rsidRPr="00224223" w:rsidRDefault="00D25C08" w:rsidP="00D25C08">
            <w:pPr>
              <w:pStyle w:val="Tabletext"/>
            </w:pPr>
            <w:r w:rsidRPr="00224223">
              <w:t>13854</w:t>
            </w:r>
          </w:p>
        </w:tc>
        <w:tc>
          <w:tcPr>
            <w:tcW w:w="3472" w:type="pct"/>
            <w:tcBorders>
              <w:top w:val="single" w:sz="2" w:space="0" w:color="auto"/>
              <w:left w:val="nil"/>
              <w:bottom w:val="single" w:sz="2" w:space="0" w:color="auto"/>
              <w:right w:val="nil"/>
            </w:tcBorders>
            <w:shd w:val="clear" w:color="auto" w:fill="auto"/>
            <w:hideMark/>
          </w:tcPr>
          <w:p w14:paraId="4A4406B1" w14:textId="77777777" w:rsidR="00D25C08" w:rsidRPr="00224223" w:rsidRDefault="00D25C08" w:rsidP="00D25C08">
            <w:pPr>
              <w:pStyle w:val="Tabletext"/>
            </w:pPr>
            <w:r w:rsidRPr="00224223">
              <w:t>Ventricular assist device, management of, for a patient admitted to an intensive care unit, including management of complications arising from implantation or management of the device—each day after the first day</w:t>
            </w:r>
          </w:p>
        </w:tc>
        <w:tc>
          <w:tcPr>
            <w:tcW w:w="850" w:type="pct"/>
            <w:tcBorders>
              <w:top w:val="single" w:sz="2" w:space="0" w:color="auto"/>
              <w:left w:val="nil"/>
              <w:bottom w:val="single" w:sz="2" w:space="0" w:color="auto"/>
              <w:right w:val="nil"/>
            </w:tcBorders>
            <w:shd w:val="clear" w:color="auto" w:fill="auto"/>
          </w:tcPr>
          <w:p w14:paraId="2EC17F15" w14:textId="77777777" w:rsidR="00D25C08" w:rsidRPr="00224223" w:rsidRDefault="00D25C08" w:rsidP="00D25C08">
            <w:pPr>
              <w:pStyle w:val="Tabletext"/>
              <w:jc w:val="right"/>
            </w:pPr>
            <w:r w:rsidRPr="00224223">
              <w:t>119.50</w:t>
            </w:r>
          </w:p>
        </w:tc>
      </w:tr>
      <w:tr w:rsidR="00D25C08" w:rsidRPr="00224223" w14:paraId="331C7424" w14:textId="77777777" w:rsidTr="00D34DDD">
        <w:tc>
          <w:tcPr>
            <w:tcW w:w="678" w:type="pct"/>
            <w:gridSpan w:val="2"/>
            <w:tcBorders>
              <w:top w:val="single" w:sz="2" w:space="0" w:color="auto"/>
              <w:left w:val="nil"/>
              <w:bottom w:val="single" w:sz="2" w:space="0" w:color="auto"/>
              <w:right w:val="nil"/>
            </w:tcBorders>
            <w:shd w:val="clear" w:color="auto" w:fill="auto"/>
            <w:hideMark/>
          </w:tcPr>
          <w:p w14:paraId="1D50971E" w14:textId="77777777" w:rsidR="00D25C08" w:rsidRPr="00224223" w:rsidRDefault="00D25C08" w:rsidP="00D25C08">
            <w:pPr>
              <w:pStyle w:val="Tabletext"/>
            </w:pPr>
            <w:r w:rsidRPr="00224223">
              <w:lastRenderedPageBreak/>
              <w:t>13857</w:t>
            </w:r>
          </w:p>
        </w:tc>
        <w:tc>
          <w:tcPr>
            <w:tcW w:w="3472" w:type="pct"/>
            <w:tcBorders>
              <w:top w:val="single" w:sz="2" w:space="0" w:color="auto"/>
              <w:left w:val="nil"/>
              <w:bottom w:val="single" w:sz="2" w:space="0" w:color="auto"/>
              <w:right w:val="nil"/>
            </w:tcBorders>
            <w:shd w:val="clear" w:color="auto" w:fill="auto"/>
            <w:hideMark/>
          </w:tcPr>
          <w:p w14:paraId="37C2298C" w14:textId="77777777" w:rsidR="00D25C08" w:rsidRPr="00224223" w:rsidRDefault="00D25C08" w:rsidP="00D25C08">
            <w:pPr>
              <w:pStyle w:val="Tabletext"/>
            </w:pPr>
            <w:r w:rsidRPr="00224223">
              <w:t>Airway access and initiation of mechanical ventilation (other than initiation of ventilation in the context of an anaesthetic for surgery), outside of an intensive care unit, for the purpose of subsequent ventilatory support in an intensive care unit</w:t>
            </w:r>
          </w:p>
        </w:tc>
        <w:tc>
          <w:tcPr>
            <w:tcW w:w="850" w:type="pct"/>
            <w:tcBorders>
              <w:top w:val="single" w:sz="2" w:space="0" w:color="auto"/>
              <w:left w:val="nil"/>
              <w:bottom w:val="single" w:sz="2" w:space="0" w:color="auto"/>
              <w:right w:val="nil"/>
            </w:tcBorders>
            <w:shd w:val="clear" w:color="auto" w:fill="auto"/>
          </w:tcPr>
          <w:p w14:paraId="2EC0BCEC" w14:textId="77777777" w:rsidR="00D25C08" w:rsidRPr="00224223" w:rsidRDefault="00D25C08" w:rsidP="00D25C08">
            <w:pPr>
              <w:pStyle w:val="Tabletext"/>
              <w:jc w:val="right"/>
            </w:pPr>
            <w:r w:rsidRPr="00224223">
              <w:t>152.35</w:t>
            </w:r>
          </w:p>
        </w:tc>
      </w:tr>
      <w:tr w:rsidR="00D25C08" w:rsidRPr="00224223" w14:paraId="515F2CD1" w14:textId="77777777" w:rsidTr="00D34DDD">
        <w:tc>
          <w:tcPr>
            <w:tcW w:w="5000" w:type="pct"/>
            <w:gridSpan w:val="4"/>
            <w:tcBorders>
              <w:top w:val="single" w:sz="2" w:space="0" w:color="auto"/>
              <w:left w:val="nil"/>
              <w:bottom w:val="single" w:sz="2" w:space="0" w:color="auto"/>
              <w:right w:val="nil"/>
            </w:tcBorders>
            <w:shd w:val="clear" w:color="auto" w:fill="auto"/>
            <w:hideMark/>
          </w:tcPr>
          <w:p w14:paraId="65A04AB7" w14:textId="77777777" w:rsidR="00D25C08" w:rsidRPr="00224223" w:rsidRDefault="00D25C08" w:rsidP="00D25C08">
            <w:pPr>
              <w:pStyle w:val="TableHeading"/>
            </w:pPr>
            <w:r w:rsidRPr="00224223">
              <w:t>Subgroup 10—Management and procedures undertaken in an intensive care unit</w:t>
            </w:r>
          </w:p>
        </w:tc>
      </w:tr>
      <w:tr w:rsidR="00D25C08" w:rsidRPr="00224223" w14:paraId="492FB1C9" w14:textId="77777777" w:rsidTr="00D34DDD">
        <w:tc>
          <w:tcPr>
            <w:tcW w:w="678" w:type="pct"/>
            <w:gridSpan w:val="2"/>
            <w:tcBorders>
              <w:top w:val="single" w:sz="2" w:space="0" w:color="auto"/>
              <w:left w:val="nil"/>
              <w:bottom w:val="single" w:sz="2" w:space="0" w:color="auto"/>
              <w:right w:val="nil"/>
            </w:tcBorders>
            <w:shd w:val="clear" w:color="auto" w:fill="auto"/>
            <w:hideMark/>
          </w:tcPr>
          <w:p w14:paraId="4B471BB3" w14:textId="77777777" w:rsidR="00D25C08" w:rsidRPr="00224223" w:rsidRDefault="00D25C08" w:rsidP="00D25C08">
            <w:pPr>
              <w:pStyle w:val="Tabletext"/>
              <w:rPr>
                <w:snapToGrid w:val="0"/>
              </w:rPr>
            </w:pPr>
            <w:r w:rsidRPr="00224223">
              <w:rPr>
                <w:snapToGrid w:val="0"/>
              </w:rPr>
              <w:t>13870</w:t>
            </w:r>
          </w:p>
        </w:tc>
        <w:tc>
          <w:tcPr>
            <w:tcW w:w="3472" w:type="pct"/>
            <w:tcBorders>
              <w:top w:val="single" w:sz="2" w:space="0" w:color="auto"/>
              <w:left w:val="nil"/>
              <w:bottom w:val="single" w:sz="2" w:space="0" w:color="auto"/>
              <w:right w:val="nil"/>
            </w:tcBorders>
            <w:shd w:val="clear" w:color="auto" w:fill="auto"/>
            <w:hideMark/>
          </w:tcPr>
          <w:p w14:paraId="01FE90B3" w14:textId="77777777" w:rsidR="00D25C08" w:rsidRPr="00224223" w:rsidRDefault="00D25C08" w:rsidP="00D25C08">
            <w:pPr>
              <w:pStyle w:val="Tabletext"/>
              <w:rPr>
                <w:snapToGrid w:val="0"/>
              </w:rPr>
            </w:pPr>
            <w:r w:rsidRPr="00224223">
              <w:rPr>
                <w:snapToGrid w:val="0"/>
              </w:rPr>
              <w:t>Management of a patient in an intensive care unit by a specialist or consultant physician who is immediately available and exclusively rostered to intensive care, including initial and subsequent attendances, electrocardiographic monitoring, arterial sampling, bladder catheterisation and blood sampling—management on the first day (H)</w:t>
            </w:r>
          </w:p>
        </w:tc>
        <w:tc>
          <w:tcPr>
            <w:tcW w:w="850" w:type="pct"/>
            <w:tcBorders>
              <w:top w:val="single" w:sz="2" w:space="0" w:color="auto"/>
              <w:left w:val="nil"/>
              <w:bottom w:val="single" w:sz="2" w:space="0" w:color="auto"/>
              <w:right w:val="nil"/>
            </w:tcBorders>
            <w:shd w:val="clear" w:color="auto" w:fill="auto"/>
          </w:tcPr>
          <w:p w14:paraId="1E01E15F" w14:textId="77777777" w:rsidR="00D25C08" w:rsidRPr="00224223" w:rsidRDefault="00D25C08" w:rsidP="00D25C08">
            <w:pPr>
              <w:pStyle w:val="Tabletext"/>
              <w:jc w:val="right"/>
            </w:pPr>
            <w:r w:rsidRPr="00224223">
              <w:t>376.75</w:t>
            </w:r>
          </w:p>
        </w:tc>
      </w:tr>
      <w:tr w:rsidR="00D25C08" w:rsidRPr="00224223" w14:paraId="01B45A1E" w14:textId="77777777" w:rsidTr="00D34DDD">
        <w:tc>
          <w:tcPr>
            <w:tcW w:w="678" w:type="pct"/>
            <w:gridSpan w:val="2"/>
            <w:tcBorders>
              <w:top w:val="single" w:sz="2" w:space="0" w:color="auto"/>
              <w:left w:val="nil"/>
              <w:bottom w:val="single" w:sz="2" w:space="0" w:color="auto"/>
              <w:right w:val="nil"/>
            </w:tcBorders>
            <w:shd w:val="clear" w:color="auto" w:fill="auto"/>
            <w:hideMark/>
          </w:tcPr>
          <w:p w14:paraId="45C4464F" w14:textId="77777777" w:rsidR="00D25C08" w:rsidRPr="00224223" w:rsidRDefault="00D25C08" w:rsidP="00D25C08">
            <w:pPr>
              <w:pStyle w:val="Tabletext"/>
            </w:pPr>
            <w:bookmarkStart w:id="457" w:name="CU_67389961"/>
            <w:bookmarkEnd w:id="457"/>
            <w:r w:rsidRPr="00224223">
              <w:t>13873</w:t>
            </w:r>
          </w:p>
        </w:tc>
        <w:tc>
          <w:tcPr>
            <w:tcW w:w="3472" w:type="pct"/>
            <w:tcBorders>
              <w:top w:val="single" w:sz="2" w:space="0" w:color="auto"/>
              <w:left w:val="nil"/>
              <w:bottom w:val="single" w:sz="2" w:space="0" w:color="auto"/>
              <w:right w:val="nil"/>
            </w:tcBorders>
            <w:shd w:val="clear" w:color="auto" w:fill="auto"/>
            <w:hideMark/>
          </w:tcPr>
          <w:p w14:paraId="15CA19D2" w14:textId="77777777" w:rsidR="00D25C08" w:rsidRPr="00224223" w:rsidRDefault="00D25C08" w:rsidP="00D25C08">
            <w:pPr>
              <w:pStyle w:val="Tabletext"/>
            </w:pPr>
            <w:r w:rsidRPr="00224223">
              <w:t>Management of a patient in an intensive care unit by a specialist or consultant physician who is immediately available and exclusively rostered to intensive care, including all attendances, electrocardiographic monitoring, arterial sampling, bladder catheterisation and blood sampling—management on each day after the first day (H)</w:t>
            </w:r>
          </w:p>
        </w:tc>
        <w:tc>
          <w:tcPr>
            <w:tcW w:w="850" w:type="pct"/>
            <w:tcBorders>
              <w:top w:val="single" w:sz="2" w:space="0" w:color="auto"/>
              <w:left w:val="nil"/>
              <w:bottom w:val="single" w:sz="2" w:space="0" w:color="auto"/>
              <w:right w:val="nil"/>
            </w:tcBorders>
            <w:shd w:val="clear" w:color="auto" w:fill="auto"/>
          </w:tcPr>
          <w:p w14:paraId="054D4DF5" w14:textId="77777777" w:rsidR="00D25C08" w:rsidRPr="00224223" w:rsidRDefault="00D25C08" w:rsidP="00D25C08">
            <w:pPr>
              <w:pStyle w:val="Tabletext"/>
              <w:jc w:val="right"/>
            </w:pPr>
            <w:r w:rsidRPr="00224223">
              <w:t>279.50</w:t>
            </w:r>
          </w:p>
        </w:tc>
      </w:tr>
      <w:tr w:rsidR="00D25C08" w:rsidRPr="00224223" w14:paraId="6B7507B7" w14:textId="77777777" w:rsidTr="00D34DDD">
        <w:tc>
          <w:tcPr>
            <w:tcW w:w="678" w:type="pct"/>
            <w:gridSpan w:val="2"/>
            <w:tcBorders>
              <w:top w:val="single" w:sz="2" w:space="0" w:color="auto"/>
              <w:left w:val="nil"/>
              <w:bottom w:val="single" w:sz="2" w:space="0" w:color="auto"/>
              <w:right w:val="nil"/>
            </w:tcBorders>
            <w:shd w:val="clear" w:color="auto" w:fill="auto"/>
            <w:hideMark/>
          </w:tcPr>
          <w:p w14:paraId="7EF1E785" w14:textId="77777777" w:rsidR="00D25C08" w:rsidRPr="00224223" w:rsidRDefault="00D25C08" w:rsidP="00D25C08">
            <w:pPr>
              <w:pStyle w:val="Tabletext"/>
            </w:pPr>
            <w:r w:rsidRPr="00224223">
              <w:t>13876</w:t>
            </w:r>
          </w:p>
        </w:tc>
        <w:tc>
          <w:tcPr>
            <w:tcW w:w="3472" w:type="pct"/>
            <w:tcBorders>
              <w:top w:val="single" w:sz="2" w:space="0" w:color="auto"/>
              <w:left w:val="nil"/>
              <w:bottom w:val="single" w:sz="2" w:space="0" w:color="auto"/>
              <w:right w:val="nil"/>
            </w:tcBorders>
            <w:shd w:val="clear" w:color="auto" w:fill="auto"/>
            <w:hideMark/>
          </w:tcPr>
          <w:p w14:paraId="214BC31F" w14:textId="77777777" w:rsidR="00D25C08" w:rsidRPr="00224223" w:rsidRDefault="00D25C08" w:rsidP="00D25C08">
            <w:pPr>
              <w:pStyle w:val="Tabletext"/>
            </w:pPr>
            <w:r w:rsidRPr="00224223">
              <w:t>Central venous pressure, pulmonary arterial pressure, systemic arterial pressure or cardiac intracavity pressure—once per day for each type of pressure for a patient:</w:t>
            </w:r>
          </w:p>
          <w:p w14:paraId="728932BB" w14:textId="77777777" w:rsidR="00D25C08" w:rsidRPr="00224223" w:rsidRDefault="00D25C08" w:rsidP="00D25C08">
            <w:pPr>
              <w:pStyle w:val="Tablea"/>
            </w:pPr>
            <w:r w:rsidRPr="00224223">
              <w:t>(a) when managed for the patient by a specialist or consultant physician who:</w:t>
            </w:r>
          </w:p>
          <w:p w14:paraId="146C3229" w14:textId="77777777" w:rsidR="00D25C08" w:rsidRPr="00224223" w:rsidRDefault="00D25C08" w:rsidP="00D25C08">
            <w:pPr>
              <w:pStyle w:val="Tablei"/>
            </w:pPr>
            <w:r w:rsidRPr="00224223">
              <w:t>(i) is immediately available to care for the patient; and</w:t>
            </w:r>
          </w:p>
          <w:p w14:paraId="15CD1D0C" w14:textId="77777777" w:rsidR="00D25C08" w:rsidRPr="00224223" w:rsidRDefault="00D25C08" w:rsidP="00D25C08">
            <w:pPr>
              <w:pStyle w:val="Tablei"/>
            </w:pPr>
            <w:r w:rsidRPr="00224223">
              <w:t>(ii) is exclusively rostered to intensive care; and</w:t>
            </w:r>
          </w:p>
          <w:p w14:paraId="78E01A24" w14:textId="77777777" w:rsidR="00D25C08" w:rsidRPr="00224223" w:rsidRDefault="00D25C08" w:rsidP="00D25C08">
            <w:pPr>
              <w:pStyle w:val="Tablea"/>
            </w:pPr>
            <w:r w:rsidRPr="00224223">
              <w:t>(b) when the patient is continuously monitored by indwelling catheter in an intensive care unit (H)</w:t>
            </w:r>
          </w:p>
        </w:tc>
        <w:tc>
          <w:tcPr>
            <w:tcW w:w="850" w:type="pct"/>
            <w:tcBorders>
              <w:top w:val="single" w:sz="2" w:space="0" w:color="auto"/>
              <w:left w:val="nil"/>
              <w:bottom w:val="single" w:sz="2" w:space="0" w:color="auto"/>
              <w:right w:val="nil"/>
            </w:tcBorders>
            <w:shd w:val="clear" w:color="auto" w:fill="auto"/>
          </w:tcPr>
          <w:p w14:paraId="4857CD8A" w14:textId="77777777" w:rsidR="00D25C08" w:rsidRPr="00224223" w:rsidRDefault="00D25C08" w:rsidP="00D25C08">
            <w:pPr>
              <w:pStyle w:val="Tabletext"/>
              <w:jc w:val="right"/>
            </w:pPr>
            <w:r w:rsidRPr="00224223">
              <w:t>80.00</w:t>
            </w:r>
          </w:p>
        </w:tc>
      </w:tr>
      <w:tr w:rsidR="00D25C08" w:rsidRPr="00224223" w14:paraId="366A0058" w14:textId="77777777" w:rsidTr="00D34DDD">
        <w:tc>
          <w:tcPr>
            <w:tcW w:w="678" w:type="pct"/>
            <w:gridSpan w:val="2"/>
            <w:tcBorders>
              <w:top w:val="single" w:sz="2" w:space="0" w:color="auto"/>
              <w:left w:val="nil"/>
              <w:bottom w:val="single" w:sz="2" w:space="0" w:color="auto"/>
              <w:right w:val="nil"/>
            </w:tcBorders>
            <w:shd w:val="clear" w:color="auto" w:fill="auto"/>
            <w:hideMark/>
          </w:tcPr>
          <w:p w14:paraId="03B5D67E" w14:textId="77777777" w:rsidR="00D25C08" w:rsidRPr="00224223" w:rsidRDefault="00D25C08" w:rsidP="00D25C08">
            <w:pPr>
              <w:pStyle w:val="Tabletext"/>
            </w:pPr>
            <w:bookmarkStart w:id="458" w:name="CU_69393282"/>
            <w:bookmarkEnd w:id="458"/>
            <w:r w:rsidRPr="00224223">
              <w:t>13881</w:t>
            </w:r>
          </w:p>
        </w:tc>
        <w:tc>
          <w:tcPr>
            <w:tcW w:w="3472" w:type="pct"/>
            <w:tcBorders>
              <w:top w:val="single" w:sz="2" w:space="0" w:color="auto"/>
              <w:left w:val="nil"/>
              <w:bottom w:val="single" w:sz="2" w:space="0" w:color="auto"/>
              <w:right w:val="nil"/>
            </w:tcBorders>
            <w:shd w:val="clear" w:color="auto" w:fill="auto"/>
            <w:hideMark/>
          </w:tcPr>
          <w:p w14:paraId="71F25F89" w14:textId="77777777" w:rsidR="00D25C08" w:rsidRPr="00224223" w:rsidRDefault="00D25C08" w:rsidP="00D25C08">
            <w:pPr>
              <w:pStyle w:val="Tabletext"/>
            </w:pPr>
            <w:r w:rsidRPr="00224223">
              <w:t>Airway access and initiation of mechanical ventilation in an intensive care unit by a specialist or consultant physician to enable subsequent ventilatory support—not in association with any anaesthetic service (H)</w:t>
            </w:r>
          </w:p>
        </w:tc>
        <w:tc>
          <w:tcPr>
            <w:tcW w:w="850" w:type="pct"/>
            <w:tcBorders>
              <w:top w:val="single" w:sz="2" w:space="0" w:color="auto"/>
              <w:left w:val="nil"/>
              <w:bottom w:val="single" w:sz="2" w:space="0" w:color="auto"/>
              <w:right w:val="nil"/>
            </w:tcBorders>
            <w:shd w:val="clear" w:color="auto" w:fill="auto"/>
          </w:tcPr>
          <w:p w14:paraId="7A47FAB6" w14:textId="77777777" w:rsidR="00D25C08" w:rsidRPr="00224223" w:rsidRDefault="00D25C08" w:rsidP="00D25C08">
            <w:pPr>
              <w:pStyle w:val="Tabletext"/>
              <w:jc w:val="right"/>
            </w:pPr>
            <w:r w:rsidRPr="00224223">
              <w:t>152.35</w:t>
            </w:r>
          </w:p>
        </w:tc>
      </w:tr>
      <w:tr w:rsidR="00D25C08" w:rsidRPr="00224223" w14:paraId="0F003263" w14:textId="77777777" w:rsidTr="00D34DDD">
        <w:tc>
          <w:tcPr>
            <w:tcW w:w="678" w:type="pct"/>
            <w:gridSpan w:val="2"/>
            <w:tcBorders>
              <w:top w:val="single" w:sz="2" w:space="0" w:color="auto"/>
              <w:left w:val="nil"/>
              <w:bottom w:val="single" w:sz="2" w:space="0" w:color="auto"/>
              <w:right w:val="nil"/>
            </w:tcBorders>
            <w:shd w:val="clear" w:color="auto" w:fill="auto"/>
            <w:hideMark/>
          </w:tcPr>
          <w:p w14:paraId="1B9BFCEC" w14:textId="77777777" w:rsidR="00D25C08" w:rsidRPr="00224223" w:rsidRDefault="00D25C08" w:rsidP="00D25C08">
            <w:pPr>
              <w:pStyle w:val="Tabletext"/>
            </w:pPr>
            <w:r w:rsidRPr="00224223">
              <w:t>13882</w:t>
            </w:r>
          </w:p>
        </w:tc>
        <w:tc>
          <w:tcPr>
            <w:tcW w:w="3472" w:type="pct"/>
            <w:tcBorders>
              <w:top w:val="single" w:sz="2" w:space="0" w:color="auto"/>
              <w:left w:val="nil"/>
              <w:bottom w:val="single" w:sz="2" w:space="0" w:color="auto"/>
              <w:right w:val="nil"/>
            </w:tcBorders>
            <w:shd w:val="clear" w:color="auto" w:fill="auto"/>
            <w:hideMark/>
          </w:tcPr>
          <w:p w14:paraId="4A42B21D" w14:textId="77777777" w:rsidR="00D25C08" w:rsidRPr="00224223" w:rsidRDefault="00D25C08" w:rsidP="00D25C08">
            <w:pPr>
              <w:pStyle w:val="Tabletext"/>
            </w:pPr>
            <w:r w:rsidRPr="00224223">
              <w:t>Ventilatory support in an intensive care unit, management of a patient:</w:t>
            </w:r>
          </w:p>
          <w:p w14:paraId="7BB7EE34" w14:textId="77777777" w:rsidR="00D25C08" w:rsidRPr="00224223" w:rsidRDefault="00D25C08" w:rsidP="00D25C08">
            <w:pPr>
              <w:pStyle w:val="Tablea"/>
            </w:pPr>
            <w:r w:rsidRPr="00224223">
              <w:t>(a) by:</w:t>
            </w:r>
          </w:p>
          <w:p w14:paraId="5A3A41C4" w14:textId="77777777" w:rsidR="00D25C08" w:rsidRPr="00224223" w:rsidRDefault="00D25C08" w:rsidP="00D25C08">
            <w:pPr>
              <w:pStyle w:val="Tablei"/>
            </w:pPr>
            <w:r w:rsidRPr="00224223">
              <w:t>(i) invasive means; or</w:t>
            </w:r>
          </w:p>
          <w:p w14:paraId="07F9E63B" w14:textId="51656BDB" w:rsidR="00D25C08" w:rsidRPr="00224223" w:rsidRDefault="00D25C08" w:rsidP="00D25C08">
            <w:pPr>
              <w:pStyle w:val="Tablei"/>
            </w:pPr>
            <w:r w:rsidRPr="00224223">
              <w:t>(ii) non</w:t>
            </w:r>
            <w:r w:rsidR="00BA02C8">
              <w:noBreakHyphen/>
            </w:r>
            <w:r w:rsidRPr="00224223">
              <w:t>invasive means, if the only alternative to non</w:t>
            </w:r>
            <w:r w:rsidR="00BA02C8">
              <w:noBreakHyphen/>
            </w:r>
            <w:r w:rsidRPr="00224223">
              <w:t>invasive ventilatory support is invasive ventilatory support; and</w:t>
            </w:r>
          </w:p>
          <w:p w14:paraId="190219BC" w14:textId="77777777" w:rsidR="00D25C08" w:rsidRPr="00224223" w:rsidRDefault="00D25C08" w:rsidP="00D25C08">
            <w:pPr>
              <w:pStyle w:val="Tablea"/>
            </w:pPr>
            <w:r w:rsidRPr="00224223">
              <w:t>(b) by a specialist or consultant physician who is immediately available and exclusively rostered to intensive care;</w:t>
            </w:r>
          </w:p>
          <w:p w14:paraId="00A212E6" w14:textId="77777777" w:rsidR="00D25C08" w:rsidRPr="00224223" w:rsidRDefault="00D25C08" w:rsidP="00D25C08">
            <w:pPr>
              <w:pStyle w:val="Tabletext"/>
            </w:pPr>
            <w:r w:rsidRPr="00224223">
              <w:t>each day (H)</w:t>
            </w:r>
          </w:p>
        </w:tc>
        <w:tc>
          <w:tcPr>
            <w:tcW w:w="850" w:type="pct"/>
            <w:tcBorders>
              <w:top w:val="single" w:sz="2" w:space="0" w:color="auto"/>
              <w:left w:val="nil"/>
              <w:bottom w:val="single" w:sz="2" w:space="0" w:color="auto"/>
              <w:right w:val="nil"/>
            </w:tcBorders>
            <w:shd w:val="clear" w:color="auto" w:fill="auto"/>
          </w:tcPr>
          <w:p w14:paraId="64BBAD9C" w14:textId="77777777" w:rsidR="00D25C08" w:rsidRPr="00224223" w:rsidRDefault="00D25C08" w:rsidP="00D25C08">
            <w:pPr>
              <w:pStyle w:val="Tabletext"/>
              <w:jc w:val="right"/>
            </w:pPr>
            <w:r w:rsidRPr="00224223">
              <w:t>119.90</w:t>
            </w:r>
          </w:p>
        </w:tc>
      </w:tr>
      <w:tr w:rsidR="00D25C08" w:rsidRPr="00224223" w14:paraId="04947CB3" w14:textId="77777777" w:rsidTr="00D34DDD">
        <w:tc>
          <w:tcPr>
            <w:tcW w:w="678" w:type="pct"/>
            <w:gridSpan w:val="2"/>
            <w:tcBorders>
              <w:top w:val="single" w:sz="2" w:space="0" w:color="auto"/>
              <w:left w:val="nil"/>
              <w:bottom w:val="single" w:sz="2" w:space="0" w:color="auto"/>
              <w:right w:val="nil"/>
            </w:tcBorders>
            <w:shd w:val="clear" w:color="auto" w:fill="auto"/>
            <w:hideMark/>
          </w:tcPr>
          <w:p w14:paraId="1599B072" w14:textId="77777777" w:rsidR="00D25C08" w:rsidRPr="00224223" w:rsidRDefault="00D25C08" w:rsidP="00D25C08">
            <w:pPr>
              <w:pStyle w:val="Tabletext"/>
            </w:pPr>
            <w:r w:rsidRPr="00224223">
              <w:t>13885</w:t>
            </w:r>
          </w:p>
        </w:tc>
        <w:tc>
          <w:tcPr>
            <w:tcW w:w="3472" w:type="pct"/>
            <w:tcBorders>
              <w:top w:val="single" w:sz="2" w:space="0" w:color="auto"/>
              <w:left w:val="nil"/>
              <w:bottom w:val="single" w:sz="2" w:space="0" w:color="auto"/>
              <w:right w:val="nil"/>
            </w:tcBorders>
            <w:shd w:val="clear" w:color="auto" w:fill="auto"/>
            <w:hideMark/>
          </w:tcPr>
          <w:p w14:paraId="4412CCE5" w14:textId="77777777" w:rsidR="00D25C08" w:rsidRPr="00224223" w:rsidRDefault="00D25C08" w:rsidP="00D25C08">
            <w:pPr>
              <w:pStyle w:val="Tabletext"/>
            </w:pPr>
            <w:r w:rsidRPr="00224223">
              <w:t>Continuous arterio venous or veno venous haemofiltration, management by a specialist or consultant physician who is immediately available and exclusively rostered to intensive care—on the first day (H)</w:t>
            </w:r>
          </w:p>
        </w:tc>
        <w:tc>
          <w:tcPr>
            <w:tcW w:w="850" w:type="pct"/>
            <w:tcBorders>
              <w:top w:val="single" w:sz="2" w:space="0" w:color="auto"/>
              <w:left w:val="nil"/>
              <w:bottom w:val="single" w:sz="2" w:space="0" w:color="auto"/>
              <w:right w:val="nil"/>
            </w:tcBorders>
            <w:shd w:val="clear" w:color="auto" w:fill="auto"/>
          </w:tcPr>
          <w:p w14:paraId="204B51F9" w14:textId="77777777" w:rsidR="00D25C08" w:rsidRPr="00224223" w:rsidRDefault="00D25C08" w:rsidP="00D25C08">
            <w:pPr>
              <w:pStyle w:val="Tabletext"/>
              <w:jc w:val="right"/>
            </w:pPr>
            <w:r w:rsidRPr="00224223">
              <w:t>159.90</w:t>
            </w:r>
          </w:p>
        </w:tc>
      </w:tr>
      <w:tr w:rsidR="00D25C08" w:rsidRPr="00224223" w14:paraId="24F8BFC1" w14:textId="77777777" w:rsidTr="00D34DDD">
        <w:tc>
          <w:tcPr>
            <w:tcW w:w="678" w:type="pct"/>
            <w:gridSpan w:val="2"/>
            <w:tcBorders>
              <w:top w:val="single" w:sz="2" w:space="0" w:color="auto"/>
              <w:left w:val="nil"/>
              <w:bottom w:val="single" w:sz="2" w:space="0" w:color="auto"/>
              <w:right w:val="nil"/>
            </w:tcBorders>
            <w:shd w:val="clear" w:color="auto" w:fill="auto"/>
          </w:tcPr>
          <w:p w14:paraId="4F809E31" w14:textId="77777777" w:rsidR="00D25C08" w:rsidRPr="00224223" w:rsidRDefault="00D25C08" w:rsidP="00D25C08">
            <w:pPr>
              <w:pStyle w:val="Tabletext"/>
            </w:pPr>
            <w:r w:rsidRPr="00224223">
              <w:t>13888</w:t>
            </w:r>
          </w:p>
        </w:tc>
        <w:tc>
          <w:tcPr>
            <w:tcW w:w="3472" w:type="pct"/>
            <w:tcBorders>
              <w:top w:val="single" w:sz="2" w:space="0" w:color="auto"/>
              <w:left w:val="nil"/>
              <w:bottom w:val="single" w:sz="2" w:space="0" w:color="auto"/>
              <w:right w:val="nil"/>
            </w:tcBorders>
            <w:shd w:val="clear" w:color="auto" w:fill="auto"/>
          </w:tcPr>
          <w:p w14:paraId="14419C5D" w14:textId="77777777" w:rsidR="00D25C08" w:rsidRPr="00224223" w:rsidRDefault="00D25C08" w:rsidP="00D25C08">
            <w:pPr>
              <w:pStyle w:val="Tabletext"/>
            </w:pPr>
            <w:r w:rsidRPr="00224223">
              <w:t xml:space="preserve">Continuous arterio venous or veno venous haemofiltration, management by a specialist or consultant physician who is immediately available and exclusively rostered to intensive care—on </w:t>
            </w:r>
            <w:r w:rsidRPr="00224223">
              <w:lastRenderedPageBreak/>
              <w:t>each day after the first day (H)</w:t>
            </w:r>
          </w:p>
        </w:tc>
        <w:tc>
          <w:tcPr>
            <w:tcW w:w="850" w:type="pct"/>
            <w:tcBorders>
              <w:top w:val="single" w:sz="2" w:space="0" w:color="auto"/>
              <w:left w:val="nil"/>
              <w:bottom w:val="single" w:sz="2" w:space="0" w:color="auto"/>
              <w:right w:val="nil"/>
            </w:tcBorders>
            <w:shd w:val="clear" w:color="auto" w:fill="auto"/>
          </w:tcPr>
          <w:p w14:paraId="3418581A" w14:textId="77777777" w:rsidR="00D25C08" w:rsidRPr="00224223" w:rsidRDefault="00D25C08" w:rsidP="00D25C08">
            <w:pPr>
              <w:pStyle w:val="Tabletext"/>
              <w:jc w:val="right"/>
            </w:pPr>
            <w:r w:rsidRPr="00224223">
              <w:lastRenderedPageBreak/>
              <w:t>80.00</w:t>
            </w:r>
          </w:p>
        </w:tc>
      </w:tr>
      <w:tr w:rsidR="00D25C08" w:rsidRPr="00224223" w14:paraId="55F917D6" w14:textId="77777777" w:rsidTr="00D34DDD">
        <w:tc>
          <w:tcPr>
            <w:tcW w:w="5000" w:type="pct"/>
            <w:gridSpan w:val="4"/>
            <w:tcBorders>
              <w:left w:val="nil"/>
              <w:bottom w:val="single" w:sz="2" w:space="0" w:color="auto"/>
              <w:right w:val="nil"/>
            </w:tcBorders>
            <w:shd w:val="clear" w:color="auto" w:fill="auto"/>
            <w:hideMark/>
          </w:tcPr>
          <w:p w14:paraId="75E10E93" w14:textId="77777777" w:rsidR="00D25C08" w:rsidRPr="00224223" w:rsidRDefault="00D25C08" w:rsidP="00D25C08">
            <w:pPr>
              <w:pStyle w:val="TableHeading"/>
            </w:pPr>
            <w:r w:rsidRPr="00224223">
              <w:t>Subgroup 10A—Preparation of goals of care by intensive care specialist outside intensive care unit</w:t>
            </w:r>
          </w:p>
        </w:tc>
      </w:tr>
      <w:tr w:rsidR="00D25C08" w:rsidRPr="00224223" w14:paraId="1CB6B03C" w14:textId="77777777" w:rsidTr="00D34DDD">
        <w:tc>
          <w:tcPr>
            <w:tcW w:w="678" w:type="pct"/>
            <w:gridSpan w:val="2"/>
            <w:tcBorders>
              <w:top w:val="single" w:sz="2" w:space="0" w:color="auto"/>
              <w:left w:val="nil"/>
              <w:bottom w:val="single" w:sz="2" w:space="0" w:color="auto"/>
              <w:right w:val="nil"/>
            </w:tcBorders>
            <w:shd w:val="clear" w:color="auto" w:fill="auto"/>
          </w:tcPr>
          <w:p w14:paraId="50143F16" w14:textId="77777777" w:rsidR="00D25C08" w:rsidRPr="00224223" w:rsidRDefault="00D25C08" w:rsidP="00D25C08">
            <w:pPr>
              <w:pStyle w:val="Tabletext"/>
            </w:pPr>
            <w:r w:rsidRPr="00224223">
              <w:t>13899</w:t>
            </w:r>
          </w:p>
        </w:tc>
        <w:tc>
          <w:tcPr>
            <w:tcW w:w="3472" w:type="pct"/>
            <w:tcBorders>
              <w:top w:val="single" w:sz="2" w:space="0" w:color="auto"/>
              <w:left w:val="nil"/>
              <w:bottom w:val="single" w:sz="2" w:space="0" w:color="auto"/>
              <w:right w:val="nil"/>
            </w:tcBorders>
            <w:shd w:val="clear" w:color="auto" w:fill="auto"/>
          </w:tcPr>
          <w:p w14:paraId="33C520BC" w14:textId="77777777" w:rsidR="00D25C08" w:rsidRPr="00224223" w:rsidRDefault="00D25C08" w:rsidP="00D25C08">
            <w:pPr>
              <w:pStyle w:val="Tabletext"/>
            </w:pPr>
            <w:r w:rsidRPr="00224223">
              <w:t>Professional attendance outside an intensive care unit for at least 60 minutes spent in preparation of goals of care for a gravely ill patient lacking current goals of care, by a specialist in the specialty of intensive care who takes overall responsibility for the preparation of the goals of care for the patient</w:t>
            </w:r>
          </w:p>
        </w:tc>
        <w:tc>
          <w:tcPr>
            <w:tcW w:w="850" w:type="pct"/>
            <w:tcBorders>
              <w:top w:val="single" w:sz="2" w:space="0" w:color="auto"/>
              <w:left w:val="nil"/>
              <w:bottom w:val="single" w:sz="2" w:space="0" w:color="auto"/>
              <w:right w:val="nil"/>
            </w:tcBorders>
            <w:shd w:val="clear" w:color="auto" w:fill="auto"/>
          </w:tcPr>
          <w:p w14:paraId="2C859BCC" w14:textId="77777777" w:rsidR="00D25C08" w:rsidRPr="00224223" w:rsidRDefault="00D25C08" w:rsidP="00D25C08">
            <w:pPr>
              <w:pStyle w:val="Tabletext"/>
              <w:jc w:val="right"/>
            </w:pPr>
            <w:r w:rsidRPr="00224223">
              <w:t>278.75</w:t>
            </w:r>
          </w:p>
        </w:tc>
      </w:tr>
      <w:tr w:rsidR="00D25C08" w:rsidRPr="00224223" w14:paraId="6A4A964D" w14:textId="77777777" w:rsidTr="00D34DDD">
        <w:tc>
          <w:tcPr>
            <w:tcW w:w="5000" w:type="pct"/>
            <w:gridSpan w:val="4"/>
            <w:tcBorders>
              <w:top w:val="single" w:sz="2" w:space="0" w:color="auto"/>
              <w:left w:val="nil"/>
              <w:bottom w:val="single" w:sz="2" w:space="0" w:color="auto"/>
              <w:right w:val="nil"/>
            </w:tcBorders>
            <w:shd w:val="clear" w:color="auto" w:fill="auto"/>
            <w:hideMark/>
          </w:tcPr>
          <w:p w14:paraId="2793C072" w14:textId="77777777" w:rsidR="00D25C08" w:rsidRPr="00224223" w:rsidRDefault="00D25C08" w:rsidP="00D25C08">
            <w:pPr>
              <w:pStyle w:val="TableHeading"/>
            </w:pPr>
            <w:bookmarkStart w:id="459" w:name="CU_73391833"/>
            <w:bookmarkEnd w:id="459"/>
            <w:r w:rsidRPr="00224223">
              <w:t>Subgroup 11—Chemotherapeutic procedures</w:t>
            </w:r>
          </w:p>
        </w:tc>
      </w:tr>
      <w:tr w:rsidR="00D25C08" w:rsidRPr="00224223" w14:paraId="753863E3" w14:textId="77777777" w:rsidTr="00D3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8" w:type="pct"/>
            <w:gridSpan w:val="2"/>
            <w:shd w:val="clear" w:color="auto" w:fill="auto"/>
            <w:hideMark/>
          </w:tcPr>
          <w:p w14:paraId="4A74ED5A" w14:textId="77777777" w:rsidR="00D25C08" w:rsidRPr="00224223" w:rsidRDefault="00D25C08" w:rsidP="00D25C08">
            <w:pPr>
              <w:pStyle w:val="Tabletext"/>
              <w:rPr>
                <w:snapToGrid w:val="0"/>
              </w:rPr>
            </w:pPr>
            <w:bookmarkStart w:id="460" w:name="CU_76395044"/>
            <w:bookmarkStart w:id="461" w:name="CU_82393713"/>
            <w:bookmarkEnd w:id="460"/>
            <w:bookmarkEnd w:id="461"/>
            <w:r w:rsidRPr="00224223">
              <w:rPr>
                <w:snapToGrid w:val="0"/>
              </w:rPr>
              <w:t>13950</w:t>
            </w:r>
          </w:p>
        </w:tc>
        <w:tc>
          <w:tcPr>
            <w:tcW w:w="3472" w:type="pct"/>
            <w:shd w:val="clear" w:color="auto" w:fill="auto"/>
            <w:hideMark/>
          </w:tcPr>
          <w:p w14:paraId="02C26652" w14:textId="63A34F76" w:rsidR="00D25C08" w:rsidRPr="00224223" w:rsidRDefault="00D25C08" w:rsidP="00D25C08">
            <w:pPr>
              <w:pStyle w:val="Tabletext"/>
            </w:pPr>
            <w:r w:rsidRPr="00224223">
              <w:t>Parenteral administration of one or more antineoplastic agents, including agents used in cytotoxic chemotherapy or monoclonal antibody therapy but not agents used in anti</w:t>
            </w:r>
            <w:r w:rsidR="00BA02C8">
              <w:noBreakHyphen/>
            </w:r>
            <w:r w:rsidRPr="00224223">
              <w:t>resorptive bone therapy or hormonal therapy, by or on behalf of a specialist or consultant physician—attendance for one or more episodes of administration</w:t>
            </w:r>
          </w:p>
        </w:tc>
        <w:tc>
          <w:tcPr>
            <w:tcW w:w="850" w:type="pct"/>
            <w:shd w:val="clear" w:color="auto" w:fill="auto"/>
          </w:tcPr>
          <w:p w14:paraId="76DC1C58" w14:textId="77777777" w:rsidR="00D25C08" w:rsidRPr="00224223" w:rsidRDefault="00D25C08" w:rsidP="00D25C08">
            <w:pPr>
              <w:pStyle w:val="Tabletext"/>
            </w:pPr>
            <w:r w:rsidRPr="00224223">
              <w:t>112.40</w:t>
            </w:r>
          </w:p>
        </w:tc>
      </w:tr>
      <w:tr w:rsidR="00D25C08" w:rsidRPr="00224223" w14:paraId="7DBF5A66" w14:textId="77777777" w:rsidTr="00D34DDD">
        <w:tc>
          <w:tcPr>
            <w:tcW w:w="5000" w:type="pct"/>
            <w:gridSpan w:val="4"/>
            <w:tcBorders>
              <w:top w:val="single" w:sz="2" w:space="0" w:color="auto"/>
              <w:left w:val="nil"/>
              <w:bottom w:val="single" w:sz="2" w:space="0" w:color="auto"/>
              <w:right w:val="nil"/>
            </w:tcBorders>
            <w:shd w:val="clear" w:color="auto" w:fill="auto"/>
            <w:hideMark/>
          </w:tcPr>
          <w:p w14:paraId="0F5CFF6B" w14:textId="77777777" w:rsidR="00D25C08" w:rsidRPr="00224223" w:rsidRDefault="00D25C08" w:rsidP="00D25C08">
            <w:pPr>
              <w:pStyle w:val="TableHeading"/>
            </w:pPr>
            <w:bookmarkStart w:id="462" w:name="_Hlk81897298"/>
            <w:r w:rsidRPr="00224223">
              <w:t>Subgroup 12—Dermatology</w:t>
            </w:r>
          </w:p>
        </w:tc>
      </w:tr>
      <w:tr w:rsidR="00D25C08" w:rsidRPr="00224223" w14:paraId="0EAD5694" w14:textId="77777777" w:rsidTr="00D34DDD">
        <w:tc>
          <w:tcPr>
            <w:tcW w:w="678" w:type="pct"/>
            <w:gridSpan w:val="2"/>
            <w:tcBorders>
              <w:top w:val="single" w:sz="2" w:space="0" w:color="auto"/>
              <w:left w:val="nil"/>
              <w:bottom w:val="single" w:sz="2" w:space="0" w:color="auto"/>
              <w:right w:val="nil"/>
            </w:tcBorders>
            <w:shd w:val="clear" w:color="auto" w:fill="auto"/>
            <w:hideMark/>
          </w:tcPr>
          <w:p w14:paraId="30FBF38A" w14:textId="77777777" w:rsidR="00D25C08" w:rsidRPr="00224223" w:rsidRDefault="00D25C08" w:rsidP="00D25C08">
            <w:pPr>
              <w:pStyle w:val="Tabletext"/>
              <w:rPr>
                <w:snapToGrid w:val="0"/>
              </w:rPr>
            </w:pPr>
            <w:bookmarkStart w:id="463" w:name="CU_87396930"/>
            <w:bookmarkEnd w:id="462"/>
            <w:bookmarkEnd w:id="463"/>
            <w:r w:rsidRPr="00224223">
              <w:rPr>
                <w:snapToGrid w:val="0"/>
              </w:rPr>
              <w:t>14050</w:t>
            </w:r>
          </w:p>
        </w:tc>
        <w:tc>
          <w:tcPr>
            <w:tcW w:w="3472" w:type="pct"/>
            <w:tcBorders>
              <w:top w:val="single" w:sz="2" w:space="0" w:color="auto"/>
              <w:left w:val="nil"/>
              <w:bottom w:val="single" w:sz="2" w:space="0" w:color="auto"/>
              <w:right w:val="nil"/>
            </w:tcBorders>
            <w:shd w:val="clear" w:color="auto" w:fill="auto"/>
            <w:hideMark/>
          </w:tcPr>
          <w:p w14:paraId="4CBAD1F8" w14:textId="77777777" w:rsidR="00D25C08" w:rsidRPr="00224223" w:rsidRDefault="00D25C08" w:rsidP="00D25C08">
            <w:pPr>
              <w:pStyle w:val="Tabletext"/>
            </w:pPr>
            <w:r w:rsidRPr="00224223">
              <w:t>UVA or UVB phototherapy administered in a whole body cabinet or hand and foot cabinet including associated consultations other than the initial consultation, if treatment is initiated and supervised by a specialist in the specialty of dermatology</w:t>
            </w:r>
          </w:p>
          <w:p w14:paraId="3615F2F5" w14:textId="77777777" w:rsidR="00D25C08" w:rsidRPr="00224223" w:rsidRDefault="00D25C08" w:rsidP="00D25C08">
            <w:pPr>
              <w:pStyle w:val="Tabletext"/>
              <w:rPr>
                <w:snapToGrid w:val="0"/>
              </w:rPr>
            </w:pPr>
            <w:r w:rsidRPr="00224223">
              <w:t>Applicable not more than 150 times in a 12 month period</w:t>
            </w:r>
          </w:p>
        </w:tc>
        <w:tc>
          <w:tcPr>
            <w:tcW w:w="850" w:type="pct"/>
            <w:tcBorders>
              <w:top w:val="single" w:sz="2" w:space="0" w:color="auto"/>
              <w:left w:val="nil"/>
              <w:bottom w:val="single" w:sz="2" w:space="0" w:color="auto"/>
              <w:right w:val="nil"/>
            </w:tcBorders>
            <w:shd w:val="clear" w:color="auto" w:fill="auto"/>
          </w:tcPr>
          <w:p w14:paraId="03166F02" w14:textId="77777777" w:rsidR="00D25C08" w:rsidRPr="00224223" w:rsidRDefault="00D25C08" w:rsidP="00D25C08">
            <w:pPr>
              <w:pStyle w:val="Tabletext"/>
              <w:jc w:val="right"/>
            </w:pPr>
            <w:r w:rsidRPr="00224223">
              <w:t>54.90</w:t>
            </w:r>
          </w:p>
        </w:tc>
      </w:tr>
      <w:tr w:rsidR="00D25C08" w:rsidRPr="00224223" w14:paraId="7D38AE7C" w14:textId="77777777" w:rsidTr="00D34DDD">
        <w:tc>
          <w:tcPr>
            <w:tcW w:w="678" w:type="pct"/>
            <w:gridSpan w:val="2"/>
            <w:tcBorders>
              <w:top w:val="single" w:sz="2" w:space="0" w:color="auto"/>
              <w:left w:val="nil"/>
              <w:bottom w:val="single" w:sz="2" w:space="0" w:color="auto"/>
              <w:right w:val="nil"/>
            </w:tcBorders>
            <w:shd w:val="clear" w:color="auto" w:fill="auto"/>
            <w:hideMark/>
          </w:tcPr>
          <w:p w14:paraId="2ADF1DBF" w14:textId="77777777" w:rsidR="00D25C08" w:rsidRPr="00224223" w:rsidRDefault="00D25C08" w:rsidP="00D25C08">
            <w:pPr>
              <w:pStyle w:val="Tabletext"/>
            </w:pPr>
            <w:r w:rsidRPr="00224223">
              <w:t>14100</w:t>
            </w:r>
          </w:p>
        </w:tc>
        <w:tc>
          <w:tcPr>
            <w:tcW w:w="3472" w:type="pct"/>
            <w:tcBorders>
              <w:top w:val="single" w:sz="2" w:space="0" w:color="auto"/>
              <w:left w:val="nil"/>
              <w:bottom w:val="single" w:sz="2" w:space="0" w:color="auto"/>
              <w:right w:val="nil"/>
            </w:tcBorders>
            <w:shd w:val="clear" w:color="auto" w:fill="auto"/>
            <w:hideMark/>
          </w:tcPr>
          <w:p w14:paraId="4C84F8C9" w14:textId="77777777" w:rsidR="00D25C08" w:rsidRPr="00224223" w:rsidRDefault="00D25C08" w:rsidP="00D25C08">
            <w:pPr>
              <w:pStyle w:val="Tabletext"/>
              <w:rPr>
                <w:rFonts w:eastAsia="Calibri"/>
              </w:rPr>
            </w:pPr>
            <w:r w:rsidRPr="00224223">
              <w:rPr>
                <w:rFonts w:eastAsia="Calibri"/>
              </w:rPr>
              <w:t>Laser photocoagulation using laser radiation in the treatment of vascular abnormalities of the head or neck, including any associated consultation, if:</w:t>
            </w:r>
          </w:p>
          <w:p w14:paraId="24490D0A" w14:textId="77777777" w:rsidR="00D25C08" w:rsidRPr="00224223" w:rsidRDefault="00D25C08" w:rsidP="00D25C08">
            <w:pPr>
              <w:pStyle w:val="Tablea"/>
              <w:rPr>
                <w:rFonts w:eastAsia="Calibri"/>
              </w:rPr>
            </w:pPr>
            <w:r w:rsidRPr="00224223">
              <w:rPr>
                <w:rFonts w:eastAsia="Calibri"/>
              </w:rPr>
              <w:t>(a) the abnormality is visible from 3 metres; and</w:t>
            </w:r>
          </w:p>
          <w:p w14:paraId="21860031" w14:textId="77777777" w:rsidR="00D25C08" w:rsidRPr="00224223" w:rsidRDefault="00D25C08" w:rsidP="00D25C08">
            <w:pPr>
              <w:pStyle w:val="Tablea"/>
              <w:rPr>
                <w:rFonts w:eastAsia="Calibri"/>
              </w:rPr>
            </w:pPr>
            <w:r w:rsidRPr="00224223">
              <w:rPr>
                <w:rFonts w:eastAsia="Calibri"/>
              </w:rPr>
              <w:t>(b) photographic evidence demonstrating the need for this service is documented in the patient notes;</w:t>
            </w:r>
          </w:p>
          <w:p w14:paraId="2CC21D30" w14:textId="02C55331" w:rsidR="00D25C08" w:rsidRPr="00224223" w:rsidRDefault="00D25C08" w:rsidP="00D25C08">
            <w:pPr>
              <w:pStyle w:val="Tabletext"/>
            </w:pPr>
            <w:r w:rsidRPr="00224223">
              <w:rPr>
                <w:rFonts w:eastAsia="Calibri"/>
              </w:rPr>
              <w:t xml:space="preserve">to a maximum of 4 sessions (including any sessions to which this item or any of </w:t>
            </w:r>
            <w:r w:rsidR="00531CC0" w:rsidRPr="00224223">
              <w:rPr>
                <w:rFonts w:eastAsia="Calibri"/>
              </w:rPr>
              <w:t>items 1</w:t>
            </w:r>
            <w:r w:rsidRPr="00224223">
              <w:rPr>
                <w:rFonts w:eastAsia="Calibri"/>
              </w:rPr>
              <w:t>4106 to 14118 apply) in any 12 month period (Anaes.)</w:t>
            </w:r>
          </w:p>
        </w:tc>
        <w:tc>
          <w:tcPr>
            <w:tcW w:w="850" w:type="pct"/>
            <w:tcBorders>
              <w:top w:val="single" w:sz="2" w:space="0" w:color="auto"/>
              <w:left w:val="nil"/>
              <w:bottom w:val="single" w:sz="2" w:space="0" w:color="auto"/>
              <w:right w:val="nil"/>
            </w:tcBorders>
            <w:shd w:val="clear" w:color="auto" w:fill="auto"/>
          </w:tcPr>
          <w:p w14:paraId="2DE6758F" w14:textId="77777777" w:rsidR="00D25C08" w:rsidRPr="00224223" w:rsidRDefault="00D25C08" w:rsidP="00D25C08">
            <w:pPr>
              <w:pStyle w:val="Tabletext"/>
              <w:jc w:val="right"/>
            </w:pPr>
            <w:r w:rsidRPr="00224223">
              <w:t>158.65</w:t>
            </w:r>
          </w:p>
        </w:tc>
      </w:tr>
      <w:tr w:rsidR="00D25C08" w:rsidRPr="00224223" w14:paraId="7A78B7FC" w14:textId="77777777" w:rsidTr="00D34DDD">
        <w:tc>
          <w:tcPr>
            <w:tcW w:w="678" w:type="pct"/>
            <w:gridSpan w:val="2"/>
            <w:tcBorders>
              <w:top w:val="single" w:sz="2" w:space="0" w:color="auto"/>
              <w:left w:val="nil"/>
              <w:bottom w:val="single" w:sz="2" w:space="0" w:color="auto"/>
              <w:right w:val="nil"/>
            </w:tcBorders>
            <w:shd w:val="clear" w:color="auto" w:fill="auto"/>
            <w:hideMark/>
          </w:tcPr>
          <w:p w14:paraId="028ACC74" w14:textId="77777777" w:rsidR="00D25C08" w:rsidRPr="00224223" w:rsidRDefault="00D25C08" w:rsidP="00D25C08">
            <w:pPr>
              <w:pStyle w:val="Tabletext"/>
            </w:pPr>
            <w:bookmarkStart w:id="464" w:name="CU_90395277"/>
            <w:bookmarkEnd w:id="464"/>
            <w:r w:rsidRPr="00224223">
              <w:t>14106</w:t>
            </w:r>
          </w:p>
        </w:tc>
        <w:tc>
          <w:tcPr>
            <w:tcW w:w="3472" w:type="pct"/>
            <w:tcBorders>
              <w:top w:val="single" w:sz="2" w:space="0" w:color="auto"/>
              <w:left w:val="nil"/>
              <w:bottom w:val="single" w:sz="2" w:space="0" w:color="auto"/>
              <w:right w:val="nil"/>
            </w:tcBorders>
            <w:shd w:val="clear" w:color="auto" w:fill="auto"/>
            <w:hideMark/>
          </w:tcPr>
          <w:p w14:paraId="21D225EE" w14:textId="627D76B0" w:rsidR="00D25C08" w:rsidRPr="00224223" w:rsidRDefault="00D25C08" w:rsidP="00D25C08">
            <w:pPr>
              <w:pStyle w:val="Tabletext"/>
            </w:pPr>
            <w:r w:rsidRPr="00224223">
              <w:t>Laser photocoagulation using laser radiation in the treatment of vascular malformations, infantile haemangiomas, café</w:t>
            </w:r>
            <w:r w:rsidR="00BA02C8">
              <w:noBreakHyphen/>
            </w:r>
            <w:r w:rsidRPr="00224223">
              <w:t>au</w:t>
            </w:r>
            <w:r w:rsidR="00BA02C8">
              <w:noBreakHyphen/>
            </w:r>
            <w:r w:rsidRPr="00224223">
              <w:t xml:space="preserve">lait macules and naevi of Ota, other than melanocytic naevi (common moles), if the abnormality is visible from 3 metres, including any associated consultation, up to a maximum of 6 sessions (including any sessions to which this item or any of </w:t>
            </w:r>
            <w:r w:rsidR="00531CC0" w:rsidRPr="00224223">
              <w:t>items 1</w:t>
            </w:r>
            <w:r w:rsidRPr="00224223">
              <w:t>4100 to 14118 apply) in any 12 month period—area of treatment less than 150 cm</w:t>
            </w:r>
            <w:r w:rsidRPr="00224223">
              <w:rPr>
                <w:vertAlign w:val="superscript"/>
              </w:rPr>
              <w:t>2</w:t>
            </w:r>
            <w:r w:rsidRPr="00224223">
              <w:t xml:space="preserve"> (Anaes.)</w:t>
            </w:r>
          </w:p>
        </w:tc>
        <w:tc>
          <w:tcPr>
            <w:tcW w:w="850" w:type="pct"/>
            <w:tcBorders>
              <w:top w:val="single" w:sz="2" w:space="0" w:color="auto"/>
              <w:left w:val="nil"/>
              <w:bottom w:val="single" w:sz="2" w:space="0" w:color="auto"/>
              <w:right w:val="nil"/>
            </w:tcBorders>
            <w:shd w:val="clear" w:color="auto" w:fill="auto"/>
          </w:tcPr>
          <w:p w14:paraId="1605E040" w14:textId="77777777" w:rsidR="00D25C08" w:rsidRPr="00224223" w:rsidRDefault="00D25C08" w:rsidP="00D25C08">
            <w:pPr>
              <w:pStyle w:val="Tabletext"/>
              <w:jc w:val="right"/>
            </w:pPr>
            <w:r w:rsidRPr="00224223">
              <w:t>166.65</w:t>
            </w:r>
          </w:p>
        </w:tc>
      </w:tr>
      <w:tr w:rsidR="00D25C08" w:rsidRPr="00224223" w14:paraId="5143D8C0" w14:textId="77777777" w:rsidTr="00D34DDD">
        <w:tc>
          <w:tcPr>
            <w:tcW w:w="678" w:type="pct"/>
            <w:gridSpan w:val="2"/>
            <w:tcBorders>
              <w:top w:val="single" w:sz="2" w:space="0" w:color="auto"/>
              <w:left w:val="nil"/>
              <w:bottom w:val="single" w:sz="2" w:space="0" w:color="auto"/>
              <w:right w:val="nil"/>
            </w:tcBorders>
            <w:shd w:val="clear" w:color="auto" w:fill="auto"/>
            <w:hideMark/>
          </w:tcPr>
          <w:p w14:paraId="04373C5B" w14:textId="77777777" w:rsidR="00D25C08" w:rsidRPr="00224223" w:rsidRDefault="00D25C08" w:rsidP="00D25C08">
            <w:pPr>
              <w:pStyle w:val="Tabletext"/>
            </w:pPr>
            <w:bookmarkStart w:id="465" w:name="CU_92398718"/>
            <w:bookmarkEnd w:id="465"/>
            <w:r w:rsidRPr="00224223">
              <w:t>14115</w:t>
            </w:r>
          </w:p>
        </w:tc>
        <w:tc>
          <w:tcPr>
            <w:tcW w:w="3472" w:type="pct"/>
            <w:tcBorders>
              <w:top w:val="single" w:sz="2" w:space="0" w:color="auto"/>
              <w:left w:val="nil"/>
              <w:bottom w:val="single" w:sz="2" w:space="0" w:color="auto"/>
              <w:right w:val="nil"/>
            </w:tcBorders>
            <w:shd w:val="clear" w:color="auto" w:fill="auto"/>
            <w:hideMark/>
          </w:tcPr>
          <w:p w14:paraId="561321A2" w14:textId="66BD1DE0" w:rsidR="00D25C08" w:rsidRPr="00224223" w:rsidRDefault="00D25C08" w:rsidP="00D25C08">
            <w:pPr>
              <w:pStyle w:val="Tabletext"/>
            </w:pPr>
            <w:r w:rsidRPr="00224223">
              <w:t>Laser photocoagulation using laser radiation in the treatment of vascular malformations, infantile haemangiomas, café</w:t>
            </w:r>
            <w:r w:rsidR="00BA02C8">
              <w:noBreakHyphen/>
            </w:r>
            <w:r w:rsidRPr="00224223">
              <w:t>au</w:t>
            </w:r>
            <w:r w:rsidR="00BA02C8">
              <w:noBreakHyphen/>
            </w:r>
            <w:r w:rsidRPr="00224223">
              <w:t xml:space="preserve">lait macules and naevi of Ota, other than melanocytic naevi (common moles), including any associated consultation, up to a maximum of 6 sessions (including any sessions to which this item or any of </w:t>
            </w:r>
            <w:r w:rsidR="00531CC0" w:rsidRPr="00224223">
              <w:t>items 1</w:t>
            </w:r>
            <w:r w:rsidRPr="00224223">
              <w:t>4100 to 14118 apply) in any 12 month period—area of treatment 150 cm</w:t>
            </w:r>
            <w:r w:rsidRPr="00224223">
              <w:rPr>
                <w:vertAlign w:val="superscript"/>
              </w:rPr>
              <w:t>2</w:t>
            </w:r>
            <w:r w:rsidRPr="00224223">
              <w:t xml:space="preserve"> to 300 cm</w:t>
            </w:r>
            <w:r w:rsidRPr="00224223">
              <w:rPr>
                <w:vertAlign w:val="superscript"/>
              </w:rPr>
              <w:t>2</w:t>
            </w:r>
            <w:r w:rsidRPr="00224223">
              <w:t xml:space="preserve"> (Anaes.)</w:t>
            </w:r>
          </w:p>
        </w:tc>
        <w:tc>
          <w:tcPr>
            <w:tcW w:w="850" w:type="pct"/>
            <w:tcBorders>
              <w:top w:val="single" w:sz="2" w:space="0" w:color="auto"/>
              <w:left w:val="nil"/>
              <w:bottom w:val="single" w:sz="2" w:space="0" w:color="auto"/>
              <w:right w:val="nil"/>
            </w:tcBorders>
            <w:shd w:val="clear" w:color="auto" w:fill="auto"/>
          </w:tcPr>
          <w:p w14:paraId="36FE34FF" w14:textId="77777777" w:rsidR="00D25C08" w:rsidRPr="00224223" w:rsidRDefault="00D25C08" w:rsidP="00D25C08">
            <w:pPr>
              <w:pStyle w:val="Tabletext"/>
              <w:jc w:val="right"/>
            </w:pPr>
            <w:r w:rsidRPr="00224223">
              <w:t>266.90</w:t>
            </w:r>
          </w:p>
        </w:tc>
      </w:tr>
      <w:tr w:rsidR="00D25C08" w:rsidRPr="00224223" w14:paraId="77F4B5C5" w14:textId="77777777" w:rsidTr="00D34DDD">
        <w:tc>
          <w:tcPr>
            <w:tcW w:w="678" w:type="pct"/>
            <w:gridSpan w:val="2"/>
            <w:tcBorders>
              <w:top w:val="single" w:sz="2" w:space="0" w:color="auto"/>
              <w:left w:val="nil"/>
              <w:bottom w:val="single" w:sz="2" w:space="0" w:color="auto"/>
              <w:right w:val="nil"/>
            </w:tcBorders>
            <w:shd w:val="clear" w:color="auto" w:fill="auto"/>
            <w:hideMark/>
          </w:tcPr>
          <w:p w14:paraId="32DF2DD8" w14:textId="77777777" w:rsidR="00D25C08" w:rsidRPr="00224223" w:rsidRDefault="00D25C08" w:rsidP="00D25C08">
            <w:pPr>
              <w:pStyle w:val="Tabletext"/>
            </w:pPr>
            <w:r w:rsidRPr="00224223">
              <w:t>14118</w:t>
            </w:r>
          </w:p>
        </w:tc>
        <w:tc>
          <w:tcPr>
            <w:tcW w:w="3472" w:type="pct"/>
            <w:tcBorders>
              <w:top w:val="single" w:sz="2" w:space="0" w:color="auto"/>
              <w:left w:val="nil"/>
              <w:bottom w:val="single" w:sz="2" w:space="0" w:color="auto"/>
              <w:right w:val="nil"/>
            </w:tcBorders>
            <w:shd w:val="clear" w:color="auto" w:fill="auto"/>
            <w:hideMark/>
          </w:tcPr>
          <w:p w14:paraId="36EE871E" w14:textId="43686FA2" w:rsidR="00D25C08" w:rsidRPr="00224223" w:rsidRDefault="00D25C08" w:rsidP="00D25C08">
            <w:pPr>
              <w:pStyle w:val="Tabletext"/>
            </w:pPr>
            <w:r w:rsidRPr="00224223">
              <w:t xml:space="preserve">Laser photocoagulation using laser radiation in the treatment of </w:t>
            </w:r>
            <w:r w:rsidRPr="00224223">
              <w:lastRenderedPageBreak/>
              <w:t>vascular malformations, infantile haemangiomas, café</w:t>
            </w:r>
            <w:r w:rsidR="00BA02C8">
              <w:noBreakHyphen/>
            </w:r>
            <w:r w:rsidRPr="00224223">
              <w:t>au</w:t>
            </w:r>
            <w:r w:rsidR="00BA02C8">
              <w:noBreakHyphen/>
            </w:r>
            <w:r w:rsidRPr="00224223">
              <w:t xml:space="preserve">lait macules and naevi of Ota, other than melanocytic naevi (common moles), including any associated consultation, up to a maximum of 6 sessions (including any sessions to which this item or any of </w:t>
            </w:r>
            <w:r w:rsidR="00531CC0" w:rsidRPr="00224223">
              <w:t>items 1</w:t>
            </w:r>
            <w:r w:rsidRPr="00224223">
              <w:t>4100 to 14115 apply) in any 12 month period—area of treatment more than 300 cm</w:t>
            </w:r>
            <w:r w:rsidRPr="00224223">
              <w:rPr>
                <w:vertAlign w:val="superscript"/>
              </w:rPr>
              <w:t>2</w:t>
            </w:r>
            <w:r w:rsidRPr="00224223">
              <w:t xml:space="preserve"> (Anaes.)</w:t>
            </w:r>
          </w:p>
        </w:tc>
        <w:tc>
          <w:tcPr>
            <w:tcW w:w="850" w:type="pct"/>
            <w:tcBorders>
              <w:top w:val="single" w:sz="2" w:space="0" w:color="auto"/>
              <w:left w:val="nil"/>
              <w:bottom w:val="single" w:sz="2" w:space="0" w:color="auto"/>
              <w:right w:val="nil"/>
            </w:tcBorders>
            <w:shd w:val="clear" w:color="auto" w:fill="auto"/>
          </w:tcPr>
          <w:p w14:paraId="77C266F5" w14:textId="77777777" w:rsidR="00D25C08" w:rsidRPr="00224223" w:rsidRDefault="00D25C08" w:rsidP="00D25C08">
            <w:pPr>
              <w:pStyle w:val="Tabletext"/>
              <w:jc w:val="right"/>
            </w:pPr>
            <w:r w:rsidRPr="00224223">
              <w:lastRenderedPageBreak/>
              <w:t>338.90</w:t>
            </w:r>
          </w:p>
        </w:tc>
      </w:tr>
      <w:tr w:rsidR="00D25C08" w:rsidRPr="00224223" w14:paraId="22C1C0E8" w14:textId="77777777" w:rsidTr="00D34DDD">
        <w:tc>
          <w:tcPr>
            <w:tcW w:w="678" w:type="pct"/>
            <w:gridSpan w:val="2"/>
            <w:tcBorders>
              <w:top w:val="single" w:sz="2" w:space="0" w:color="auto"/>
              <w:left w:val="nil"/>
              <w:bottom w:val="single" w:sz="2" w:space="0" w:color="auto"/>
              <w:right w:val="nil"/>
            </w:tcBorders>
            <w:shd w:val="clear" w:color="auto" w:fill="auto"/>
            <w:hideMark/>
          </w:tcPr>
          <w:p w14:paraId="01EE2EA5" w14:textId="77777777" w:rsidR="00D25C08" w:rsidRPr="00224223" w:rsidRDefault="00D25C08" w:rsidP="00D25C08">
            <w:pPr>
              <w:pStyle w:val="Tabletext"/>
            </w:pPr>
            <w:r w:rsidRPr="00224223">
              <w:t>14124</w:t>
            </w:r>
          </w:p>
        </w:tc>
        <w:tc>
          <w:tcPr>
            <w:tcW w:w="3472" w:type="pct"/>
            <w:tcBorders>
              <w:top w:val="single" w:sz="2" w:space="0" w:color="auto"/>
              <w:left w:val="nil"/>
              <w:bottom w:val="single" w:sz="2" w:space="0" w:color="auto"/>
              <w:right w:val="nil"/>
            </w:tcBorders>
            <w:shd w:val="clear" w:color="auto" w:fill="auto"/>
            <w:hideMark/>
          </w:tcPr>
          <w:p w14:paraId="29802EF5" w14:textId="5B732B4F" w:rsidR="00D25C08" w:rsidRPr="00224223" w:rsidRDefault="00D25C08" w:rsidP="00D25C08">
            <w:pPr>
              <w:pStyle w:val="Tabletext"/>
            </w:pPr>
            <w:r w:rsidRPr="00224223">
              <w:t>Laser photocoagulation using laser radiation in the treatment of vascular malformations, infantile haemangiomas, café</w:t>
            </w:r>
            <w:r w:rsidR="00BA02C8">
              <w:noBreakHyphen/>
            </w:r>
            <w:r w:rsidRPr="00224223">
              <w:t>au</w:t>
            </w:r>
            <w:r w:rsidR="00BA02C8">
              <w:noBreakHyphen/>
            </w:r>
            <w:r w:rsidRPr="00224223">
              <w:t>lait macules and naevi of Ota, other than melanocytic naevi (common moles), including any associated consultation, if:</w:t>
            </w:r>
          </w:p>
          <w:p w14:paraId="35963DA1" w14:textId="25A728C2" w:rsidR="00D25C08" w:rsidRPr="00224223" w:rsidRDefault="00D25C08" w:rsidP="00D25C08">
            <w:pPr>
              <w:pStyle w:val="Tablea"/>
            </w:pPr>
            <w:r w:rsidRPr="00224223">
              <w:t xml:space="preserve">(a) a seventh or subsequent session (including any sessions to which this item or any of </w:t>
            </w:r>
            <w:r w:rsidR="00531CC0" w:rsidRPr="00224223">
              <w:t>items 1</w:t>
            </w:r>
            <w:r w:rsidRPr="00224223">
              <w:t>4100 to 14118 apply) is indicated in a 12 month period commencing on the day of the first session; and</w:t>
            </w:r>
          </w:p>
          <w:p w14:paraId="5FC7250D" w14:textId="77777777" w:rsidR="00D25C08" w:rsidRPr="00224223" w:rsidRDefault="00D25C08" w:rsidP="00D25C08">
            <w:pPr>
              <w:pStyle w:val="Tablea"/>
            </w:pPr>
            <w:r w:rsidRPr="00224223">
              <w:t>(b) photographic evidence demonstrating the need for this service is documented in the patient notes</w:t>
            </w:r>
          </w:p>
          <w:p w14:paraId="75E53C36" w14:textId="77777777" w:rsidR="00D25C08" w:rsidRPr="00224223" w:rsidRDefault="00D25C08" w:rsidP="00D25C08">
            <w:pPr>
              <w:pStyle w:val="Tabletext"/>
            </w:pPr>
            <w:r w:rsidRPr="00224223">
              <w:t>(Anaes.)</w:t>
            </w:r>
          </w:p>
        </w:tc>
        <w:tc>
          <w:tcPr>
            <w:tcW w:w="850" w:type="pct"/>
            <w:tcBorders>
              <w:top w:val="single" w:sz="2" w:space="0" w:color="auto"/>
              <w:left w:val="nil"/>
              <w:bottom w:val="single" w:sz="2" w:space="0" w:color="auto"/>
              <w:right w:val="nil"/>
            </w:tcBorders>
            <w:shd w:val="clear" w:color="auto" w:fill="auto"/>
          </w:tcPr>
          <w:p w14:paraId="7643D14F" w14:textId="77777777" w:rsidR="00D25C08" w:rsidRPr="00224223" w:rsidRDefault="00D25C08" w:rsidP="00D25C08">
            <w:pPr>
              <w:pStyle w:val="Tabletext"/>
              <w:jc w:val="right"/>
            </w:pPr>
            <w:r w:rsidRPr="00224223">
              <w:t>158.65</w:t>
            </w:r>
          </w:p>
        </w:tc>
      </w:tr>
      <w:tr w:rsidR="00D25C08" w:rsidRPr="00224223" w14:paraId="1EF43C7E" w14:textId="77777777" w:rsidTr="00D34DDD">
        <w:tc>
          <w:tcPr>
            <w:tcW w:w="5000" w:type="pct"/>
            <w:gridSpan w:val="4"/>
            <w:tcBorders>
              <w:top w:val="single" w:sz="2" w:space="0" w:color="auto"/>
              <w:left w:val="nil"/>
              <w:bottom w:val="single" w:sz="2" w:space="0" w:color="auto"/>
              <w:right w:val="nil"/>
            </w:tcBorders>
            <w:shd w:val="clear" w:color="auto" w:fill="auto"/>
            <w:hideMark/>
          </w:tcPr>
          <w:p w14:paraId="7E124BD6" w14:textId="77777777" w:rsidR="00D25C08" w:rsidRPr="00224223" w:rsidRDefault="00D25C08" w:rsidP="00D25C08">
            <w:pPr>
              <w:pStyle w:val="TableHeading"/>
            </w:pPr>
            <w:r w:rsidRPr="00224223">
              <w:t>Subgroup 13—Miscellaneous therapeutic procedures</w:t>
            </w:r>
          </w:p>
        </w:tc>
      </w:tr>
      <w:tr w:rsidR="00D25C08" w:rsidRPr="00224223" w14:paraId="6EAEB6EF" w14:textId="77777777" w:rsidTr="00D34DDD">
        <w:tc>
          <w:tcPr>
            <w:tcW w:w="678" w:type="pct"/>
            <w:gridSpan w:val="2"/>
            <w:tcBorders>
              <w:top w:val="single" w:sz="2" w:space="0" w:color="auto"/>
              <w:left w:val="nil"/>
              <w:bottom w:val="single" w:sz="2" w:space="0" w:color="auto"/>
              <w:right w:val="nil"/>
            </w:tcBorders>
            <w:shd w:val="clear" w:color="auto" w:fill="auto"/>
            <w:hideMark/>
          </w:tcPr>
          <w:p w14:paraId="1AC1690B" w14:textId="77777777" w:rsidR="00D25C08" w:rsidRPr="00224223" w:rsidRDefault="00D25C08" w:rsidP="00D25C08">
            <w:pPr>
              <w:pStyle w:val="Tabletext"/>
            </w:pPr>
            <w:bookmarkStart w:id="466" w:name="CU_97398011"/>
            <w:bookmarkEnd w:id="466"/>
            <w:r w:rsidRPr="00224223">
              <w:t>14201</w:t>
            </w:r>
          </w:p>
        </w:tc>
        <w:tc>
          <w:tcPr>
            <w:tcW w:w="3472" w:type="pct"/>
            <w:tcBorders>
              <w:top w:val="single" w:sz="2" w:space="0" w:color="auto"/>
              <w:left w:val="nil"/>
              <w:bottom w:val="single" w:sz="2" w:space="0" w:color="auto"/>
              <w:right w:val="nil"/>
            </w:tcBorders>
            <w:shd w:val="clear" w:color="auto" w:fill="auto"/>
            <w:hideMark/>
          </w:tcPr>
          <w:p w14:paraId="08E7987A" w14:textId="4CFB8CF2" w:rsidR="00D25C08" w:rsidRPr="00224223" w:rsidRDefault="00D25C08" w:rsidP="00D25C08">
            <w:pPr>
              <w:pStyle w:val="Tabletext"/>
            </w:pPr>
            <w:r w:rsidRPr="00224223">
              <w:t>Poly</w:t>
            </w:r>
            <w:r w:rsidR="00BA02C8">
              <w:noBreakHyphen/>
            </w:r>
            <w:r w:rsidRPr="00224223">
              <w:t>L</w:t>
            </w:r>
            <w:r w:rsidR="00BA02C8">
              <w:noBreakHyphen/>
            </w:r>
            <w:r w:rsidRPr="00224223">
              <w:t xml:space="preserve">lactic acid, one or more injections of, for the initial session only, for the treatment of severe facial lipoatrophy caused by antiretroviral therapy, if prescribed in accordance with section 85 of the </w:t>
            </w:r>
            <w:r w:rsidRPr="00224223">
              <w:rPr>
                <w:i/>
              </w:rPr>
              <w:t>National Health Act 1953</w:t>
            </w:r>
            <w:r w:rsidRPr="00224223">
              <w:t>—once per patient</w:t>
            </w:r>
          </w:p>
        </w:tc>
        <w:tc>
          <w:tcPr>
            <w:tcW w:w="850" w:type="pct"/>
            <w:tcBorders>
              <w:top w:val="single" w:sz="2" w:space="0" w:color="auto"/>
              <w:left w:val="nil"/>
              <w:bottom w:val="single" w:sz="2" w:space="0" w:color="auto"/>
              <w:right w:val="nil"/>
            </w:tcBorders>
            <w:shd w:val="clear" w:color="auto" w:fill="auto"/>
          </w:tcPr>
          <w:p w14:paraId="37D12CC1" w14:textId="77777777" w:rsidR="00D25C08" w:rsidRPr="00224223" w:rsidRDefault="00D25C08" w:rsidP="00D25C08">
            <w:pPr>
              <w:pStyle w:val="Tabletext"/>
              <w:jc w:val="right"/>
            </w:pPr>
            <w:r w:rsidRPr="00224223">
              <w:t>246.45</w:t>
            </w:r>
          </w:p>
        </w:tc>
      </w:tr>
      <w:tr w:rsidR="00D25C08" w:rsidRPr="00224223" w14:paraId="0574918E" w14:textId="77777777" w:rsidTr="00D34DDD">
        <w:tc>
          <w:tcPr>
            <w:tcW w:w="678" w:type="pct"/>
            <w:gridSpan w:val="2"/>
            <w:tcBorders>
              <w:top w:val="single" w:sz="2" w:space="0" w:color="auto"/>
              <w:left w:val="nil"/>
              <w:bottom w:val="single" w:sz="2" w:space="0" w:color="auto"/>
              <w:right w:val="nil"/>
            </w:tcBorders>
            <w:shd w:val="clear" w:color="auto" w:fill="auto"/>
            <w:hideMark/>
          </w:tcPr>
          <w:p w14:paraId="3FACF253" w14:textId="77777777" w:rsidR="00D25C08" w:rsidRPr="00224223" w:rsidRDefault="00D25C08" w:rsidP="00D25C08">
            <w:pPr>
              <w:pStyle w:val="Tabletext"/>
            </w:pPr>
            <w:r w:rsidRPr="00224223">
              <w:t>14202</w:t>
            </w:r>
          </w:p>
        </w:tc>
        <w:tc>
          <w:tcPr>
            <w:tcW w:w="3472" w:type="pct"/>
            <w:tcBorders>
              <w:top w:val="single" w:sz="2" w:space="0" w:color="auto"/>
              <w:left w:val="nil"/>
              <w:bottom w:val="single" w:sz="2" w:space="0" w:color="auto"/>
              <w:right w:val="nil"/>
            </w:tcBorders>
            <w:shd w:val="clear" w:color="auto" w:fill="auto"/>
            <w:hideMark/>
          </w:tcPr>
          <w:p w14:paraId="68D92B99" w14:textId="53A0BBDA" w:rsidR="00D25C08" w:rsidRPr="00224223" w:rsidRDefault="00D25C08" w:rsidP="00D25C08">
            <w:pPr>
              <w:pStyle w:val="Tabletext"/>
            </w:pPr>
            <w:r w:rsidRPr="00224223">
              <w:t>Poly</w:t>
            </w:r>
            <w:r w:rsidR="00BA02C8">
              <w:noBreakHyphen/>
            </w:r>
            <w:r w:rsidRPr="00224223">
              <w:t>L</w:t>
            </w:r>
            <w:r w:rsidR="00BA02C8">
              <w:noBreakHyphen/>
            </w:r>
            <w:r w:rsidRPr="00224223">
              <w:t xml:space="preserve">lactic acid, one or more injections of (subsequent sessions), for the continuation of treatment of severe facial lipoatrophy caused by antiretroviral therapy, if prescribed in accordance with section 85 of the </w:t>
            </w:r>
            <w:r w:rsidRPr="00224223">
              <w:rPr>
                <w:i/>
              </w:rPr>
              <w:t>National Health Act 1953</w:t>
            </w:r>
          </w:p>
        </w:tc>
        <w:tc>
          <w:tcPr>
            <w:tcW w:w="850" w:type="pct"/>
            <w:tcBorders>
              <w:top w:val="single" w:sz="2" w:space="0" w:color="auto"/>
              <w:left w:val="nil"/>
              <w:bottom w:val="single" w:sz="2" w:space="0" w:color="auto"/>
              <w:right w:val="nil"/>
            </w:tcBorders>
            <w:shd w:val="clear" w:color="auto" w:fill="auto"/>
          </w:tcPr>
          <w:p w14:paraId="6E6A776D" w14:textId="77777777" w:rsidR="00D25C08" w:rsidRPr="00224223" w:rsidRDefault="00D25C08" w:rsidP="00D25C08">
            <w:pPr>
              <w:pStyle w:val="Tabletext"/>
              <w:jc w:val="right"/>
            </w:pPr>
            <w:r w:rsidRPr="00224223">
              <w:t>124.75</w:t>
            </w:r>
          </w:p>
        </w:tc>
      </w:tr>
      <w:tr w:rsidR="00D25C08" w:rsidRPr="00224223" w14:paraId="7875BAF3" w14:textId="77777777" w:rsidTr="00D34DDD">
        <w:tc>
          <w:tcPr>
            <w:tcW w:w="678" w:type="pct"/>
            <w:gridSpan w:val="2"/>
            <w:tcBorders>
              <w:top w:val="single" w:sz="2" w:space="0" w:color="auto"/>
              <w:left w:val="nil"/>
              <w:bottom w:val="single" w:sz="2" w:space="0" w:color="auto"/>
              <w:right w:val="nil"/>
            </w:tcBorders>
            <w:shd w:val="clear" w:color="auto" w:fill="auto"/>
            <w:hideMark/>
          </w:tcPr>
          <w:p w14:paraId="640098ED" w14:textId="77777777" w:rsidR="00D25C08" w:rsidRPr="00224223" w:rsidRDefault="00D25C08" w:rsidP="00D25C08">
            <w:pPr>
              <w:pStyle w:val="Tabletext"/>
            </w:pPr>
            <w:r w:rsidRPr="00224223">
              <w:t>14203</w:t>
            </w:r>
          </w:p>
        </w:tc>
        <w:tc>
          <w:tcPr>
            <w:tcW w:w="3472" w:type="pct"/>
            <w:tcBorders>
              <w:top w:val="single" w:sz="2" w:space="0" w:color="auto"/>
              <w:left w:val="nil"/>
              <w:bottom w:val="single" w:sz="2" w:space="0" w:color="auto"/>
              <w:right w:val="nil"/>
            </w:tcBorders>
            <w:shd w:val="clear" w:color="auto" w:fill="auto"/>
            <w:hideMark/>
          </w:tcPr>
          <w:p w14:paraId="05F7999D" w14:textId="77777777" w:rsidR="00D25C08" w:rsidRPr="00224223" w:rsidRDefault="00D25C08" w:rsidP="00D25C08">
            <w:pPr>
              <w:pStyle w:val="Tabletext"/>
            </w:pPr>
            <w:r w:rsidRPr="00224223">
              <w:t>Hormone or living tissue implantation, by direct implantation involving incision and suture (Anaes.)</w:t>
            </w:r>
          </w:p>
        </w:tc>
        <w:tc>
          <w:tcPr>
            <w:tcW w:w="850" w:type="pct"/>
            <w:tcBorders>
              <w:top w:val="single" w:sz="2" w:space="0" w:color="auto"/>
              <w:left w:val="nil"/>
              <w:bottom w:val="single" w:sz="2" w:space="0" w:color="auto"/>
              <w:right w:val="nil"/>
            </w:tcBorders>
            <w:shd w:val="clear" w:color="auto" w:fill="auto"/>
          </w:tcPr>
          <w:p w14:paraId="06CCC387" w14:textId="77777777" w:rsidR="00D25C08" w:rsidRPr="00224223" w:rsidRDefault="00D25C08" w:rsidP="00D25C08">
            <w:pPr>
              <w:pStyle w:val="Tabletext"/>
              <w:jc w:val="right"/>
            </w:pPr>
            <w:r w:rsidRPr="00224223">
              <w:t>53.20</w:t>
            </w:r>
          </w:p>
        </w:tc>
      </w:tr>
      <w:tr w:rsidR="00D25C08" w:rsidRPr="00224223" w14:paraId="0DC2DE25" w14:textId="77777777" w:rsidTr="00D34DDD">
        <w:tc>
          <w:tcPr>
            <w:tcW w:w="678" w:type="pct"/>
            <w:gridSpan w:val="2"/>
            <w:tcBorders>
              <w:top w:val="single" w:sz="2" w:space="0" w:color="auto"/>
              <w:left w:val="nil"/>
              <w:bottom w:val="single" w:sz="2" w:space="0" w:color="auto"/>
              <w:right w:val="nil"/>
            </w:tcBorders>
            <w:shd w:val="clear" w:color="auto" w:fill="auto"/>
            <w:hideMark/>
          </w:tcPr>
          <w:p w14:paraId="57920339" w14:textId="77777777" w:rsidR="00D25C08" w:rsidRPr="00224223" w:rsidRDefault="00D25C08" w:rsidP="00D25C08">
            <w:pPr>
              <w:pStyle w:val="Tabletext"/>
            </w:pPr>
            <w:r w:rsidRPr="00224223">
              <w:t>14206</w:t>
            </w:r>
          </w:p>
        </w:tc>
        <w:tc>
          <w:tcPr>
            <w:tcW w:w="3472" w:type="pct"/>
            <w:tcBorders>
              <w:top w:val="single" w:sz="2" w:space="0" w:color="auto"/>
              <w:left w:val="nil"/>
              <w:bottom w:val="single" w:sz="2" w:space="0" w:color="auto"/>
              <w:right w:val="nil"/>
            </w:tcBorders>
            <w:shd w:val="clear" w:color="auto" w:fill="auto"/>
            <w:hideMark/>
          </w:tcPr>
          <w:p w14:paraId="179280CB" w14:textId="77777777" w:rsidR="00D25C08" w:rsidRPr="00224223" w:rsidRDefault="00D25C08" w:rsidP="00D25C08">
            <w:pPr>
              <w:pStyle w:val="Tabletext"/>
            </w:pPr>
            <w:r w:rsidRPr="00224223">
              <w:t>Hormone or living tissue implantation—by cannula</w:t>
            </w:r>
          </w:p>
        </w:tc>
        <w:tc>
          <w:tcPr>
            <w:tcW w:w="850" w:type="pct"/>
            <w:tcBorders>
              <w:top w:val="single" w:sz="2" w:space="0" w:color="auto"/>
              <w:left w:val="nil"/>
              <w:bottom w:val="single" w:sz="2" w:space="0" w:color="auto"/>
              <w:right w:val="nil"/>
            </w:tcBorders>
            <w:shd w:val="clear" w:color="auto" w:fill="auto"/>
          </w:tcPr>
          <w:p w14:paraId="6A63B27A" w14:textId="77777777" w:rsidR="00D25C08" w:rsidRPr="00224223" w:rsidRDefault="00D25C08" w:rsidP="00D25C08">
            <w:pPr>
              <w:pStyle w:val="Tabletext"/>
              <w:jc w:val="right"/>
            </w:pPr>
            <w:r w:rsidRPr="00224223">
              <w:t>37.05</w:t>
            </w:r>
          </w:p>
        </w:tc>
      </w:tr>
      <w:tr w:rsidR="00D25C08" w:rsidRPr="00224223" w14:paraId="3A2831B0" w14:textId="77777777" w:rsidTr="00D34DDD">
        <w:tc>
          <w:tcPr>
            <w:tcW w:w="678" w:type="pct"/>
            <w:gridSpan w:val="2"/>
            <w:tcBorders>
              <w:top w:val="single" w:sz="2" w:space="0" w:color="auto"/>
              <w:left w:val="nil"/>
              <w:bottom w:val="single" w:sz="2" w:space="0" w:color="auto"/>
              <w:right w:val="nil"/>
            </w:tcBorders>
            <w:shd w:val="clear" w:color="auto" w:fill="auto"/>
            <w:hideMark/>
          </w:tcPr>
          <w:p w14:paraId="355DCC82" w14:textId="77777777" w:rsidR="00D25C08" w:rsidRPr="00224223" w:rsidRDefault="00D25C08" w:rsidP="00D25C08">
            <w:pPr>
              <w:pStyle w:val="Tabletext"/>
            </w:pPr>
            <w:r w:rsidRPr="00224223">
              <w:t>14212</w:t>
            </w:r>
          </w:p>
        </w:tc>
        <w:tc>
          <w:tcPr>
            <w:tcW w:w="3472" w:type="pct"/>
            <w:tcBorders>
              <w:top w:val="single" w:sz="2" w:space="0" w:color="auto"/>
              <w:left w:val="nil"/>
              <w:bottom w:val="single" w:sz="2" w:space="0" w:color="auto"/>
              <w:right w:val="nil"/>
            </w:tcBorders>
            <w:shd w:val="clear" w:color="auto" w:fill="auto"/>
            <w:hideMark/>
          </w:tcPr>
          <w:p w14:paraId="6A7B6D51" w14:textId="77777777" w:rsidR="00D25C08" w:rsidRPr="00224223" w:rsidRDefault="00D25C08" w:rsidP="00D25C08">
            <w:pPr>
              <w:pStyle w:val="Tabletext"/>
            </w:pPr>
            <w:r w:rsidRPr="00224223">
              <w:t>Intussusception, management of fluid or gas reduction for (Anaes.)</w:t>
            </w:r>
          </w:p>
        </w:tc>
        <w:tc>
          <w:tcPr>
            <w:tcW w:w="850" w:type="pct"/>
            <w:tcBorders>
              <w:top w:val="single" w:sz="2" w:space="0" w:color="auto"/>
              <w:left w:val="nil"/>
              <w:bottom w:val="single" w:sz="2" w:space="0" w:color="auto"/>
              <w:right w:val="nil"/>
            </w:tcBorders>
            <w:shd w:val="clear" w:color="auto" w:fill="auto"/>
          </w:tcPr>
          <w:p w14:paraId="1C1DB151" w14:textId="77777777" w:rsidR="00D25C08" w:rsidRPr="00224223" w:rsidRDefault="00D25C08" w:rsidP="00D25C08">
            <w:pPr>
              <w:pStyle w:val="Tabletext"/>
              <w:jc w:val="right"/>
            </w:pPr>
            <w:r w:rsidRPr="00224223">
              <w:t>192.75</w:t>
            </w:r>
          </w:p>
        </w:tc>
      </w:tr>
      <w:tr w:rsidR="00D25C08" w:rsidRPr="00224223" w14:paraId="1797090F" w14:textId="77777777" w:rsidTr="00D34DDD">
        <w:tc>
          <w:tcPr>
            <w:tcW w:w="678" w:type="pct"/>
            <w:gridSpan w:val="2"/>
            <w:tcBorders>
              <w:top w:val="single" w:sz="2" w:space="0" w:color="auto"/>
              <w:left w:val="nil"/>
              <w:bottom w:val="single" w:sz="2" w:space="0" w:color="auto"/>
              <w:right w:val="nil"/>
            </w:tcBorders>
            <w:shd w:val="clear" w:color="auto" w:fill="auto"/>
          </w:tcPr>
          <w:p w14:paraId="0932586C" w14:textId="00188437" w:rsidR="00D25C08" w:rsidRPr="00224223" w:rsidRDefault="00D25C08" w:rsidP="00D25C08">
            <w:pPr>
              <w:pStyle w:val="Tabletext"/>
            </w:pPr>
            <w:r w:rsidRPr="00224223">
              <w:t>14216</w:t>
            </w:r>
          </w:p>
        </w:tc>
        <w:tc>
          <w:tcPr>
            <w:tcW w:w="3472" w:type="pct"/>
            <w:tcBorders>
              <w:top w:val="single" w:sz="2" w:space="0" w:color="auto"/>
              <w:left w:val="nil"/>
              <w:bottom w:val="single" w:sz="2" w:space="0" w:color="auto"/>
              <w:right w:val="nil"/>
            </w:tcBorders>
            <w:shd w:val="clear" w:color="auto" w:fill="auto"/>
          </w:tcPr>
          <w:p w14:paraId="4794EA7A" w14:textId="77777777" w:rsidR="00D25C08" w:rsidRPr="00224223" w:rsidRDefault="00D25C08" w:rsidP="00D25C08">
            <w:pPr>
              <w:pStyle w:val="Tabletext"/>
            </w:pPr>
            <w:r w:rsidRPr="00224223">
              <w:t>Professional attendance on a patient by a psychiatrist, who has undertaken training in Repetitive Transcranial Magnetic Stimulation (rTMS), for treatment mapping for rTMS, if the patient:</w:t>
            </w:r>
          </w:p>
          <w:p w14:paraId="36F42283" w14:textId="77777777" w:rsidR="00D25C08" w:rsidRPr="00224223" w:rsidRDefault="00D25C08" w:rsidP="00D25C08">
            <w:pPr>
              <w:pStyle w:val="Tablea"/>
            </w:pPr>
            <w:r w:rsidRPr="00224223">
              <w:t>(a) has not previously received any prior transcranial magnetic stimulation therapy in a public or private setting; and</w:t>
            </w:r>
          </w:p>
          <w:p w14:paraId="4EDCDB0C" w14:textId="77777777" w:rsidR="00D25C08" w:rsidRPr="00224223" w:rsidRDefault="00D25C08" w:rsidP="00D25C08">
            <w:pPr>
              <w:pStyle w:val="Tablea"/>
            </w:pPr>
            <w:r w:rsidRPr="00224223">
              <w:t>(b) is at least 18 years old; and</w:t>
            </w:r>
          </w:p>
          <w:p w14:paraId="09CC44F0" w14:textId="77777777" w:rsidR="00D25C08" w:rsidRPr="00224223" w:rsidRDefault="00D25C08" w:rsidP="00D25C08">
            <w:pPr>
              <w:pStyle w:val="Tablea"/>
            </w:pPr>
            <w:r w:rsidRPr="00224223">
              <w:t>(c) is diagnosed with a major depressive episode; and</w:t>
            </w:r>
          </w:p>
          <w:p w14:paraId="7C7D5C0A" w14:textId="77777777" w:rsidR="00D25C08" w:rsidRPr="00224223" w:rsidRDefault="00D25C08" w:rsidP="00D25C08">
            <w:pPr>
              <w:pStyle w:val="Tablea"/>
            </w:pPr>
            <w:r w:rsidRPr="00224223">
              <w:t>(d) has failed to receive satisfactory improvement for the major depressive episode despite the adequate trialling of at least 2 different classes of antidepressant medications, unless contraindicated, and all of the following apply:</w:t>
            </w:r>
          </w:p>
          <w:p w14:paraId="7040D5F4" w14:textId="77777777" w:rsidR="00D25C08" w:rsidRPr="00224223" w:rsidRDefault="00D25C08" w:rsidP="00D25C08">
            <w:pPr>
              <w:pStyle w:val="Tablei"/>
            </w:pPr>
            <w:r w:rsidRPr="00224223">
              <w:t>(i) the patient’s adherence to antidepressant treatment has been formally assessed;</w:t>
            </w:r>
          </w:p>
          <w:p w14:paraId="025CE842" w14:textId="77777777" w:rsidR="00D25C08" w:rsidRPr="00224223" w:rsidRDefault="00D25C08" w:rsidP="00D25C08">
            <w:pPr>
              <w:pStyle w:val="Tablei"/>
            </w:pPr>
            <w:r w:rsidRPr="00224223">
              <w:t xml:space="preserve">(ii) the trialling of each antidepressant medication has been at the recommended therapeutic dose for a minimum of 3 </w:t>
            </w:r>
            <w:r w:rsidRPr="00224223">
              <w:lastRenderedPageBreak/>
              <w:t>weeks;</w:t>
            </w:r>
          </w:p>
          <w:p w14:paraId="4146CDC5" w14:textId="77777777" w:rsidR="00D25C08" w:rsidRPr="00224223" w:rsidRDefault="00D25C08" w:rsidP="00D25C08">
            <w:pPr>
              <w:pStyle w:val="Tablei"/>
            </w:pPr>
            <w:r w:rsidRPr="00224223">
              <w:t>(iii) where clinically appropriate, the treatment has been titrated to the maximum tolerated therapeutic dose; and</w:t>
            </w:r>
          </w:p>
          <w:p w14:paraId="6B76E379" w14:textId="5450D556" w:rsidR="00D25C08" w:rsidRPr="00224223" w:rsidRDefault="00D25C08" w:rsidP="00D25C08">
            <w:pPr>
              <w:pStyle w:val="Tablea"/>
            </w:pPr>
            <w:r w:rsidRPr="00224223">
              <w:t>(e) has undertaken psychological therapy, if clinically appropriate</w:t>
            </w:r>
          </w:p>
        </w:tc>
        <w:tc>
          <w:tcPr>
            <w:tcW w:w="850" w:type="pct"/>
            <w:tcBorders>
              <w:top w:val="single" w:sz="2" w:space="0" w:color="auto"/>
              <w:left w:val="nil"/>
              <w:bottom w:val="single" w:sz="2" w:space="0" w:color="auto"/>
              <w:right w:val="nil"/>
            </w:tcBorders>
            <w:shd w:val="clear" w:color="auto" w:fill="auto"/>
          </w:tcPr>
          <w:p w14:paraId="4B019AA8" w14:textId="3C151BC2" w:rsidR="00D25C08" w:rsidRPr="00224223" w:rsidRDefault="00D25C08" w:rsidP="00D25C08">
            <w:pPr>
              <w:pStyle w:val="Tabletext"/>
              <w:jc w:val="right"/>
            </w:pPr>
            <w:r w:rsidRPr="00224223">
              <w:lastRenderedPageBreak/>
              <w:t>186.40</w:t>
            </w:r>
          </w:p>
        </w:tc>
      </w:tr>
      <w:tr w:rsidR="00D25C08" w:rsidRPr="00224223" w14:paraId="7D273163" w14:textId="77777777" w:rsidTr="00D34DDD">
        <w:tc>
          <w:tcPr>
            <w:tcW w:w="678" w:type="pct"/>
            <w:gridSpan w:val="2"/>
            <w:tcBorders>
              <w:top w:val="single" w:sz="2" w:space="0" w:color="auto"/>
              <w:left w:val="nil"/>
              <w:bottom w:val="single" w:sz="2" w:space="0" w:color="auto"/>
              <w:right w:val="nil"/>
            </w:tcBorders>
            <w:shd w:val="clear" w:color="auto" w:fill="auto"/>
          </w:tcPr>
          <w:p w14:paraId="44454F68" w14:textId="49CAC7D4" w:rsidR="00D25C08" w:rsidRPr="00224223" w:rsidRDefault="00D25C08" w:rsidP="00D25C08">
            <w:pPr>
              <w:pStyle w:val="Tabletext"/>
            </w:pPr>
            <w:r w:rsidRPr="00224223">
              <w:t>14217</w:t>
            </w:r>
          </w:p>
        </w:tc>
        <w:tc>
          <w:tcPr>
            <w:tcW w:w="3472" w:type="pct"/>
            <w:tcBorders>
              <w:top w:val="single" w:sz="2" w:space="0" w:color="auto"/>
              <w:left w:val="nil"/>
              <w:bottom w:val="single" w:sz="2" w:space="0" w:color="auto"/>
              <w:right w:val="nil"/>
            </w:tcBorders>
            <w:shd w:val="clear" w:color="auto" w:fill="auto"/>
          </w:tcPr>
          <w:p w14:paraId="32041057" w14:textId="172172F4" w:rsidR="00D25C08" w:rsidRPr="00224223" w:rsidRDefault="00D25C08" w:rsidP="00D25C08">
            <w:pPr>
              <w:pStyle w:val="Tabletext"/>
            </w:pPr>
            <w:r w:rsidRPr="00224223">
              <w:t xml:space="preserve">Repetitive Transcranial Magnetic Stimulation (rTMS) treatment of up to 35 services provided by, or on behalf of, a psychiatrist who has undertaken training in rTMS, if the patient has previously received a service under </w:t>
            </w:r>
            <w:r w:rsidR="009D2197" w:rsidRPr="00224223">
              <w:t>item 1</w:t>
            </w:r>
            <w:r w:rsidRPr="00224223">
              <w:t>4216</w:t>
            </w:r>
            <w:r w:rsidRPr="00224223">
              <w:rPr>
                <w:i/>
              </w:rPr>
              <w:t>—</w:t>
            </w:r>
            <w:r w:rsidRPr="00224223">
              <w:t>each service up to 35 services</w:t>
            </w:r>
          </w:p>
        </w:tc>
        <w:tc>
          <w:tcPr>
            <w:tcW w:w="850" w:type="pct"/>
            <w:tcBorders>
              <w:top w:val="single" w:sz="2" w:space="0" w:color="auto"/>
              <w:left w:val="nil"/>
              <w:bottom w:val="single" w:sz="2" w:space="0" w:color="auto"/>
              <w:right w:val="nil"/>
            </w:tcBorders>
            <w:shd w:val="clear" w:color="auto" w:fill="auto"/>
          </w:tcPr>
          <w:p w14:paraId="60F39EFD" w14:textId="3A680C2B" w:rsidR="00D25C08" w:rsidRPr="00224223" w:rsidRDefault="00D25C08" w:rsidP="00D25C08">
            <w:pPr>
              <w:pStyle w:val="Tabletext"/>
              <w:jc w:val="right"/>
            </w:pPr>
            <w:r w:rsidRPr="00224223">
              <w:t>160.00</w:t>
            </w:r>
          </w:p>
        </w:tc>
      </w:tr>
      <w:tr w:rsidR="00D25C08" w:rsidRPr="00224223" w14:paraId="1D865B2F" w14:textId="77777777" w:rsidTr="00D34DDD">
        <w:tc>
          <w:tcPr>
            <w:tcW w:w="678" w:type="pct"/>
            <w:gridSpan w:val="2"/>
            <w:tcBorders>
              <w:top w:val="single" w:sz="2" w:space="0" w:color="auto"/>
              <w:left w:val="nil"/>
              <w:bottom w:val="single" w:sz="2" w:space="0" w:color="auto"/>
              <w:right w:val="nil"/>
            </w:tcBorders>
            <w:shd w:val="clear" w:color="auto" w:fill="auto"/>
            <w:hideMark/>
          </w:tcPr>
          <w:p w14:paraId="33070ECC" w14:textId="77777777" w:rsidR="00D25C08" w:rsidRPr="00224223" w:rsidRDefault="00D25C08" w:rsidP="00D25C08">
            <w:pPr>
              <w:pStyle w:val="Tabletext"/>
            </w:pPr>
            <w:r w:rsidRPr="00224223">
              <w:t>14218</w:t>
            </w:r>
          </w:p>
        </w:tc>
        <w:tc>
          <w:tcPr>
            <w:tcW w:w="3472" w:type="pct"/>
            <w:tcBorders>
              <w:top w:val="single" w:sz="2" w:space="0" w:color="auto"/>
              <w:left w:val="nil"/>
              <w:bottom w:val="single" w:sz="2" w:space="0" w:color="auto"/>
              <w:right w:val="nil"/>
            </w:tcBorders>
            <w:shd w:val="clear" w:color="auto" w:fill="auto"/>
            <w:hideMark/>
          </w:tcPr>
          <w:p w14:paraId="30CF6421" w14:textId="46D835B4" w:rsidR="00D25C08" w:rsidRPr="00224223" w:rsidRDefault="00D25C08" w:rsidP="00D25C08">
            <w:pPr>
              <w:pStyle w:val="Tabletext"/>
            </w:pPr>
            <w:r w:rsidRPr="00224223">
              <w:t>Implanted infusion pump, refilling of reservoir with a therapeutic agent or agents for infusion to the subarachnoid space or accessing the side port to assess catheter patency, with or without pump reprogramming, for the management of chronic pain, including cancer pain</w:t>
            </w:r>
          </w:p>
        </w:tc>
        <w:tc>
          <w:tcPr>
            <w:tcW w:w="850" w:type="pct"/>
            <w:tcBorders>
              <w:top w:val="single" w:sz="2" w:space="0" w:color="auto"/>
              <w:left w:val="nil"/>
              <w:bottom w:val="single" w:sz="2" w:space="0" w:color="auto"/>
              <w:right w:val="nil"/>
            </w:tcBorders>
            <w:shd w:val="clear" w:color="auto" w:fill="auto"/>
          </w:tcPr>
          <w:p w14:paraId="1F410C6C" w14:textId="77777777" w:rsidR="00D25C08" w:rsidRPr="00224223" w:rsidRDefault="00D25C08" w:rsidP="00D25C08">
            <w:pPr>
              <w:pStyle w:val="Tabletext"/>
              <w:jc w:val="right"/>
            </w:pPr>
            <w:r w:rsidRPr="00224223">
              <w:t>101.90</w:t>
            </w:r>
          </w:p>
        </w:tc>
      </w:tr>
      <w:tr w:rsidR="00D25C08" w:rsidRPr="00224223" w14:paraId="29ACBC70" w14:textId="77777777" w:rsidTr="00D34DDD">
        <w:tc>
          <w:tcPr>
            <w:tcW w:w="678" w:type="pct"/>
            <w:gridSpan w:val="2"/>
            <w:tcBorders>
              <w:top w:val="single" w:sz="2" w:space="0" w:color="auto"/>
              <w:left w:val="nil"/>
              <w:bottom w:val="single" w:sz="2" w:space="0" w:color="auto"/>
              <w:right w:val="nil"/>
            </w:tcBorders>
            <w:shd w:val="clear" w:color="auto" w:fill="auto"/>
          </w:tcPr>
          <w:p w14:paraId="222B8C13" w14:textId="365D12A1" w:rsidR="00D25C08" w:rsidRPr="00224223" w:rsidRDefault="00D25C08" w:rsidP="00D25C08">
            <w:pPr>
              <w:pStyle w:val="Tabletext"/>
            </w:pPr>
            <w:r w:rsidRPr="00224223">
              <w:t>14219</w:t>
            </w:r>
          </w:p>
        </w:tc>
        <w:tc>
          <w:tcPr>
            <w:tcW w:w="3472" w:type="pct"/>
            <w:tcBorders>
              <w:top w:val="single" w:sz="2" w:space="0" w:color="auto"/>
              <w:left w:val="nil"/>
              <w:bottom w:val="single" w:sz="2" w:space="0" w:color="auto"/>
              <w:right w:val="nil"/>
            </w:tcBorders>
            <w:shd w:val="clear" w:color="auto" w:fill="auto"/>
          </w:tcPr>
          <w:p w14:paraId="2BA07040" w14:textId="77777777" w:rsidR="00D25C08" w:rsidRPr="00224223" w:rsidRDefault="00D25C08" w:rsidP="00D25C08">
            <w:pPr>
              <w:pStyle w:val="Tabletext"/>
            </w:pPr>
            <w:r w:rsidRPr="00224223">
              <w:t>Professional attendance on a patient by a psychiatrist, who has undertaken training in Repetitive Transcranial Magnetic Stimulation (rTMS), for treatment mapping for rTMS, if the patient:</w:t>
            </w:r>
          </w:p>
          <w:p w14:paraId="44FEFED9" w14:textId="77777777" w:rsidR="00D25C08" w:rsidRPr="00224223" w:rsidRDefault="00D25C08" w:rsidP="00D25C08">
            <w:pPr>
              <w:pStyle w:val="Tablea"/>
            </w:pPr>
            <w:r w:rsidRPr="00224223">
              <w:t>(a) is at least 18 years old; and</w:t>
            </w:r>
          </w:p>
          <w:p w14:paraId="05839C22" w14:textId="77777777" w:rsidR="00D25C08" w:rsidRPr="00224223" w:rsidRDefault="00D25C08" w:rsidP="00D25C08">
            <w:pPr>
              <w:pStyle w:val="Tablea"/>
            </w:pPr>
            <w:r w:rsidRPr="00224223">
              <w:t>(b) is diagnosed with a major depressive episode; and</w:t>
            </w:r>
          </w:p>
          <w:p w14:paraId="25097AE7" w14:textId="77777777" w:rsidR="00D25C08" w:rsidRPr="00224223" w:rsidRDefault="00D25C08" w:rsidP="00D25C08">
            <w:pPr>
              <w:pStyle w:val="Tablea"/>
            </w:pPr>
            <w:r w:rsidRPr="00224223">
              <w:t>(c) has failed to receive satisfactory improvement for the major depressive episode despite the adequate trialling of at least 2 different classes of antidepressant medications, unless contraindicated, and all of the following apply:</w:t>
            </w:r>
          </w:p>
          <w:p w14:paraId="77BCAC62" w14:textId="77777777" w:rsidR="00D25C08" w:rsidRPr="00224223" w:rsidRDefault="00D25C08" w:rsidP="00D25C08">
            <w:pPr>
              <w:pStyle w:val="Tablei"/>
            </w:pPr>
            <w:r w:rsidRPr="00224223">
              <w:t>(i) the patient’s adherence to antidepressant treatment has been formally assessed;</w:t>
            </w:r>
          </w:p>
          <w:p w14:paraId="1C2E1BD9" w14:textId="77777777" w:rsidR="00D25C08" w:rsidRPr="00224223" w:rsidRDefault="00D25C08" w:rsidP="00D25C08">
            <w:pPr>
              <w:pStyle w:val="Tablei"/>
            </w:pPr>
            <w:r w:rsidRPr="00224223">
              <w:t>(ii) the trialling of each antidepressant medication has been at the recommended therapeutic dose for a minimum of 3 weeks;</w:t>
            </w:r>
          </w:p>
          <w:p w14:paraId="2FEF0B35" w14:textId="77777777" w:rsidR="00D25C08" w:rsidRPr="00224223" w:rsidRDefault="00D25C08" w:rsidP="00D25C08">
            <w:pPr>
              <w:pStyle w:val="Tablei"/>
            </w:pPr>
            <w:r w:rsidRPr="00224223">
              <w:t>(iii) where clinically appropriate, the treatment has been titrated to the maximum tolerated therapeutic dose; and</w:t>
            </w:r>
          </w:p>
          <w:p w14:paraId="008DACA6" w14:textId="77777777" w:rsidR="00D25C08" w:rsidRPr="00224223" w:rsidRDefault="00D25C08" w:rsidP="00D25C08">
            <w:pPr>
              <w:pStyle w:val="Tablea"/>
            </w:pPr>
            <w:r w:rsidRPr="00224223">
              <w:t>(d) has undertaken psychological therapy, if clinically appropriate; and</w:t>
            </w:r>
          </w:p>
          <w:p w14:paraId="56251F37" w14:textId="335EF360" w:rsidR="00D25C08" w:rsidRPr="00224223" w:rsidRDefault="00D25C08" w:rsidP="00D25C08">
            <w:pPr>
              <w:pStyle w:val="Tablea"/>
            </w:pPr>
            <w:r w:rsidRPr="00224223">
              <w:t xml:space="preserve">(e) has previously received an initial service under </w:t>
            </w:r>
            <w:r w:rsidR="009D2197" w:rsidRPr="00224223">
              <w:t>item 1</w:t>
            </w:r>
            <w:r w:rsidRPr="00224223">
              <w:t>4217 and the patient:</w:t>
            </w:r>
          </w:p>
          <w:p w14:paraId="692B62B0" w14:textId="77777777" w:rsidR="00D25C08" w:rsidRPr="00224223" w:rsidRDefault="00D25C08" w:rsidP="00D25C08">
            <w:pPr>
              <w:pStyle w:val="Tablei"/>
            </w:pPr>
            <w:r w:rsidRPr="00224223">
              <w:t>(i) has relapsed after a remission following the initial service; and</w:t>
            </w:r>
          </w:p>
          <w:p w14:paraId="7BA96993" w14:textId="38C0EDFC" w:rsidR="00D25C08" w:rsidRPr="00224223" w:rsidRDefault="00D25C08" w:rsidP="00D25C08">
            <w:pPr>
              <w:pStyle w:val="Tablei"/>
            </w:pPr>
            <w:r w:rsidRPr="00224223">
              <w:t xml:space="preserve">(ii) has had a satisfactory clinical response to the service under </w:t>
            </w:r>
            <w:r w:rsidR="009D2197" w:rsidRPr="00224223">
              <w:t>item 1</w:t>
            </w:r>
            <w:r w:rsidRPr="00224223">
              <w:t>4217 (which has been assessed by a validated major depressive disorder tool at least 4 months after receiving that service)</w:t>
            </w:r>
          </w:p>
        </w:tc>
        <w:tc>
          <w:tcPr>
            <w:tcW w:w="850" w:type="pct"/>
            <w:tcBorders>
              <w:top w:val="single" w:sz="2" w:space="0" w:color="auto"/>
              <w:left w:val="nil"/>
              <w:bottom w:val="single" w:sz="2" w:space="0" w:color="auto"/>
              <w:right w:val="nil"/>
            </w:tcBorders>
            <w:shd w:val="clear" w:color="auto" w:fill="auto"/>
          </w:tcPr>
          <w:p w14:paraId="2D4420D8" w14:textId="0433207E" w:rsidR="00D25C08" w:rsidRPr="00224223" w:rsidRDefault="00D25C08" w:rsidP="00D25C08">
            <w:pPr>
              <w:pStyle w:val="Tabletext"/>
              <w:jc w:val="right"/>
            </w:pPr>
            <w:r w:rsidRPr="00224223">
              <w:t>186.40</w:t>
            </w:r>
          </w:p>
        </w:tc>
      </w:tr>
      <w:tr w:rsidR="00D25C08" w:rsidRPr="00224223" w14:paraId="16740E52" w14:textId="77777777" w:rsidTr="00D34DDD">
        <w:tc>
          <w:tcPr>
            <w:tcW w:w="678" w:type="pct"/>
            <w:gridSpan w:val="2"/>
            <w:tcBorders>
              <w:top w:val="single" w:sz="2" w:space="0" w:color="auto"/>
              <w:left w:val="nil"/>
              <w:bottom w:val="single" w:sz="2" w:space="0" w:color="auto"/>
              <w:right w:val="nil"/>
            </w:tcBorders>
            <w:shd w:val="clear" w:color="auto" w:fill="auto"/>
          </w:tcPr>
          <w:p w14:paraId="4AD02A0C" w14:textId="38724044" w:rsidR="00D25C08" w:rsidRPr="00224223" w:rsidRDefault="00D25C08" w:rsidP="00D25C08">
            <w:pPr>
              <w:pStyle w:val="Tabletext"/>
            </w:pPr>
            <w:r w:rsidRPr="00224223">
              <w:t>14220</w:t>
            </w:r>
          </w:p>
        </w:tc>
        <w:tc>
          <w:tcPr>
            <w:tcW w:w="3472" w:type="pct"/>
            <w:tcBorders>
              <w:top w:val="single" w:sz="2" w:space="0" w:color="auto"/>
              <w:left w:val="nil"/>
              <w:bottom w:val="single" w:sz="2" w:space="0" w:color="auto"/>
              <w:right w:val="nil"/>
            </w:tcBorders>
            <w:shd w:val="clear" w:color="auto" w:fill="auto"/>
          </w:tcPr>
          <w:p w14:paraId="121836EA" w14:textId="77777777" w:rsidR="00D25C08" w:rsidRPr="00224223" w:rsidRDefault="00D25C08" w:rsidP="00D25C08">
            <w:pPr>
              <w:pStyle w:val="Tabletext"/>
            </w:pPr>
            <w:r w:rsidRPr="00224223">
              <w:t>Repetitive Transcranial Magnetic Stimulation (rTMS) treatment of up to 15 services provided by, or on behalf of, a psychiatrist who has undertaken training in rTMS, if the patient has previously received:</w:t>
            </w:r>
          </w:p>
          <w:p w14:paraId="45FF6A0D" w14:textId="4F069F3E" w:rsidR="00D25C08" w:rsidRPr="00224223" w:rsidRDefault="00D25C08" w:rsidP="00D25C08">
            <w:pPr>
              <w:pStyle w:val="Tablea"/>
            </w:pPr>
            <w:r w:rsidRPr="00224223">
              <w:t xml:space="preserve">(a) a service under </w:t>
            </w:r>
            <w:r w:rsidR="009D2197" w:rsidRPr="00224223">
              <w:t>item 1</w:t>
            </w:r>
            <w:r w:rsidRPr="00224223">
              <w:t>4217 (which was not provided in the previous 4 months); and</w:t>
            </w:r>
          </w:p>
          <w:p w14:paraId="729453A7" w14:textId="4D8F1B63" w:rsidR="00D25C08" w:rsidRPr="00224223" w:rsidRDefault="00D25C08" w:rsidP="00D25C08">
            <w:pPr>
              <w:pStyle w:val="Tablea"/>
            </w:pPr>
            <w:r w:rsidRPr="00224223">
              <w:t xml:space="preserve">(b) a service under </w:t>
            </w:r>
            <w:r w:rsidR="009D2197" w:rsidRPr="00224223">
              <w:t>item 1</w:t>
            </w:r>
            <w:r w:rsidRPr="00224223">
              <w:t>4219</w:t>
            </w:r>
          </w:p>
          <w:p w14:paraId="2EE9FDDB" w14:textId="3F5A3331" w:rsidR="00D25C08" w:rsidRPr="00224223" w:rsidRDefault="00D25C08" w:rsidP="00D25C08">
            <w:pPr>
              <w:pStyle w:val="Tabletext"/>
            </w:pPr>
            <w:r w:rsidRPr="00224223">
              <w:t>Each service up to 15 services</w:t>
            </w:r>
          </w:p>
        </w:tc>
        <w:tc>
          <w:tcPr>
            <w:tcW w:w="850" w:type="pct"/>
            <w:tcBorders>
              <w:top w:val="single" w:sz="2" w:space="0" w:color="auto"/>
              <w:left w:val="nil"/>
              <w:bottom w:val="single" w:sz="2" w:space="0" w:color="auto"/>
              <w:right w:val="nil"/>
            </w:tcBorders>
            <w:shd w:val="clear" w:color="auto" w:fill="auto"/>
          </w:tcPr>
          <w:p w14:paraId="61BC78D3" w14:textId="026AACA8" w:rsidR="00D25C08" w:rsidRPr="00224223" w:rsidRDefault="00D25C08" w:rsidP="00D25C08">
            <w:pPr>
              <w:pStyle w:val="Tabletext"/>
              <w:jc w:val="right"/>
            </w:pPr>
            <w:r w:rsidRPr="00224223">
              <w:t>160.00</w:t>
            </w:r>
          </w:p>
        </w:tc>
      </w:tr>
      <w:tr w:rsidR="00D25C08" w:rsidRPr="00224223" w14:paraId="56A86B80" w14:textId="77777777" w:rsidTr="00D34DDD">
        <w:tc>
          <w:tcPr>
            <w:tcW w:w="678" w:type="pct"/>
            <w:gridSpan w:val="2"/>
            <w:tcBorders>
              <w:top w:val="single" w:sz="2" w:space="0" w:color="auto"/>
              <w:left w:val="nil"/>
              <w:bottom w:val="single" w:sz="2" w:space="0" w:color="auto"/>
              <w:right w:val="nil"/>
            </w:tcBorders>
            <w:shd w:val="clear" w:color="auto" w:fill="auto"/>
            <w:hideMark/>
          </w:tcPr>
          <w:p w14:paraId="4664ECA5" w14:textId="77777777" w:rsidR="00D25C08" w:rsidRPr="00224223" w:rsidRDefault="00D25C08" w:rsidP="00D25C08">
            <w:pPr>
              <w:pStyle w:val="Tabletext"/>
            </w:pPr>
            <w:r w:rsidRPr="00224223">
              <w:lastRenderedPageBreak/>
              <w:t>14221</w:t>
            </w:r>
          </w:p>
        </w:tc>
        <w:tc>
          <w:tcPr>
            <w:tcW w:w="3472" w:type="pct"/>
            <w:tcBorders>
              <w:top w:val="single" w:sz="2" w:space="0" w:color="auto"/>
              <w:left w:val="nil"/>
              <w:bottom w:val="single" w:sz="2" w:space="0" w:color="auto"/>
              <w:right w:val="nil"/>
            </w:tcBorders>
            <w:shd w:val="clear" w:color="auto" w:fill="auto"/>
            <w:hideMark/>
          </w:tcPr>
          <w:p w14:paraId="28D7563A" w14:textId="4065C32F" w:rsidR="00D25C08" w:rsidRPr="00224223" w:rsidRDefault="00D25C08" w:rsidP="00D25C08">
            <w:pPr>
              <w:pStyle w:val="Tabletext"/>
            </w:pPr>
            <w:r w:rsidRPr="00224223">
              <w:t xml:space="preserve">Long—term implanted device for delivery of therapeutic agents, accessing of, other than a service associated with a service to which </w:t>
            </w:r>
            <w:r w:rsidR="009D2197" w:rsidRPr="00224223">
              <w:t>item 1</w:t>
            </w:r>
            <w:r w:rsidRPr="00224223">
              <w:t>3950 applies</w:t>
            </w:r>
          </w:p>
        </w:tc>
        <w:tc>
          <w:tcPr>
            <w:tcW w:w="850" w:type="pct"/>
            <w:tcBorders>
              <w:top w:val="single" w:sz="2" w:space="0" w:color="auto"/>
              <w:left w:val="nil"/>
              <w:bottom w:val="single" w:sz="2" w:space="0" w:color="auto"/>
              <w:right w:val="nil"/>
            </w:tcBorders>
            <w:shd w:val="clear" w:color="auto" w:fill="auto"/>
          </w:tcPr>
          <w:p w14:paraId="6813B234" w14:textId="77777777" w:rsidR="00D25C08" w:rsidRPr="00224223" w:rsidRDefault="00D25C08" w:rsidP="00D25C08">
            <w:pPr>
              <w:pStyle w:val="Tabletext"/>
              <w:jc w:val="right"/>
            </w:pPr>
            <w:r w:rsidRPr="00224223">
              <w:t>54.65</w:t>
            </w:r>
          </w:p>
        </w:tc>
      </w:tr>
      <w:tr w:rsidR="00D25C08" w:rsidRPr="00224223" w14:paraId="458CE00F" w14:textId="77777777" w:rsidTr="00D34DDD">
        <w:tc>
          <w:tcPr>
            <w:tcW w:w="678" w:type="pct"/>
            <w:gridSpan w:val="2"/>
            <w:tcBorders>
              <w:top w:val="single" w:sz="2" w:space="0" w:color="auto"/>
              <w:left w:val="nil"/>
              <w:bottom w:val="single" w:sz="2" w:space="0" w:color="auto"/>
              <w:right w:val="nil"/>
            </w:tcBorders>
            <w:shd w:val="clear" w:color="auto" w:fill="auto"/>
            <w:hideMark/>
          </w:tcPr>
          <w:p w14:paraId="1630FBF2" w14:textId="77777777" w:rsidR="00D25C08" w:rsidRPr="00224223" w:rsidRDefault="00D25C08" w:rsidP="00D25C08">
            <w:pPr>
              <w:pStyle w:val="Tabletext"/>
            </w:pPr>
            <w:r w:rsidRPr="00224223">
              <w:t>14224</w:t>
            </w:r>
          </w:p>
        </w:tc>
        <w:tc>
          <w:tcPr>
            <w:tcW w:w="3472" w:type="pct"/>
            <w:tcBorders>
              <w:top w:val="single" w:sz="2" w:space="0" w:color="auto"/>
              <w:left w:val="nil"/>
              <w:bottom w:val="single" w:sz="2" w:space="0" w:color="auto"/>
              <w:right w:val="nil"/>
            </w:tcBorders>
            <w:shd w:val="clear" w:color="auto" w:fill="auto"/>
            <w:hideMark/>
          </w:tcPr>
          <w:p w14:paraId="703E42B6" w14:textId="77777777" w:rsidR="00D25C08" w:rsidRPr="00224223" w:rsidRDefault="00D25C08" w:rsidP="00D25C08">
            <w:pPr>
              <w:pStyle w:val="Tabletext"/>
            </w:pPr>
            <w:r w:rsidRPr="00224223">
              <w:t>Electroconvulsive therapy, with or without the use of stimulus dosing techniques, including any electroencephalographic monitoring and associated consultation (Anaes.)</w:t>
            </w:r>
          </w:p>
        </w:tc>
        <w:tc>
          <w:tcPr>
            <w:tcW w:w="850" w:type="pct"/>
            <w:tcBorders>
              <w:top w:val="single" w:sz="2" w:space="0" w:color="auto"/>
              <w:left w:val="nil"/>
              <w:bottom w:val="single" w:sz="2" w:space="0" w:color="auto"/>
              <w:right w:val="nil"/>
            </w:tcBorders>
            <w:shd w:val="clear" w:color="auto" w:fill="auto"/>
          </w:tcPr>
          <w:p w14:paraId="1F922B1E" w14:textId="77777777" w:rsidR="00D25C08" w:rsidRPr="00224223" w:rsidRDefault="00D25C08" w:rsidP="00D25C08">
            <w:pPr>
              <w:pStyle w:val="Tabletext"/>
              <w:jc w:val="right"/>
            </w:pPr>
            <w:r w:rsidRPr="00224223">
              <w:t>73.20</w:t>
            </w:r>
          </w:p>
        </w:tc>
      </w:tr>
      <w:tr w:rsidR="00D25C08" w:rsidRPr="00224223" w14:paraId="7FADC264" w14:textId="77777777" w:rsidTr="00D34DDD">
        <w:tc>
          <w:tcPr>
            <w:tcW w:w="678" w:type="pct"/>
            <w:gridSpan w:val="2"/>
            <w:tcBorders>
              <w:top w:val="single" w:sz="2" w:space="0" w:color="auto"/>
              <w:left w:val="nil"/>
              <w:bottom w:val="single" w:sz="2" w:space="0" w:color="auto"/>
              <w:right w:val="nil"/>
            </w:tcBorders>
            <w:shd w:val="clear" w:color="auto" w:fill="auto"/>
            <w:hideMark/>
          </w:tcPr>
          <w:p w14:paraId="487C8833" w14:textId="77777777" w:rsidR="00D25C08" w:rsidRPr="00224223" w:rsidRDefault="00D25C08" w:rsidP="00D25C08">
            <w:pPr>
              <w:pStyle w:val="Tabletext"/>
            </w:pPr>
            <w:r w:rsidRPr="00224223">
              <w:t>14227</w:t>
            </w:r>
          </w:p>
        </w:tc>
        <w:tc>
          <w:tcPr>
            <w:tcW w:w="3472" w:type="pct"/>
            <w:tcBorders>
              <w:top w:val="single" w:sz="2" w:space="0" w:color="auto"/>
              <w:left w:val="nil"/>
              <w:bottom w:val="single" w:sz="2" w:space="0" w:color="auto"/>
              <w:right w:val="nil"/>
            </w:tcBorders>
            <w:shd w:val="clear" w:color="auto" w:fill="auto"/>
            <w:hideMark/>
          </w:tcPr>
          <w:p w14:paraId="6C81E3D1" w14:textId="77777777" w:rsidR="00D25C08" w:rsidRPr="00224223" w:rsidRDefault="00D25C08" w:rsidP="00D25C08">
            <w:pPr>
              <w:pStyle w:val="Tabletext"/>
            </w:pPr>
            <w:r w:rsidRPr="00224223">
              <w:t>Implanted infusion pump, refilling of reservoir with baclofen for infusion to the subarachnoid or epidural space, with or without reprogramming a programmable pump, for the management of severe chronic spasticity</w:t>
            </w:r>
          </w:p>
        </w:tc>
        <w:tc>
          <w:tcPr>
            <w:tcW w:w="850" w:type="pct"/>
            <w:tcBorders>
              <w:top w:val="single" w:sz="2" w:space="0" w:color="auto"/>
              <w:left w:val="nil"/>
              <w:bottom w:val="single" w:sz="2" w:space="0" w:color="auto"/>
              <w:right w:val="nil"/>
            </w:tcBorders>
            <w:shd w:val="clear" w:color="auto" w:fill="auto"/>
          </w:tcPr>
          <w:p w14:paraId="4E0DBA38" w14:textId="77777777" w:rsidR="00D25C08" w:rsidRPr="00224223" w:rsidRDefault="00D25C08" w:rsidP="00D25C08">
            <w:pPr>
              <w:pStyle w:val="Tabletext"/>
              <w:jc w:val="right"/>
            </w:pPr>
            <w:r w:rsidRPr="00224223">
              <w:t>101.90</w:t>
            </w:r>
          </w:p>
        </w:tc>
      </w:tr>
      <w:tr w:rsidR="00D25C08" w:rsidRPr="00224223" w14:paraId="6A5035F4" w14:textId="77777777" w:rsidTr="00D34DDD">
        <w:tblPrEx>
          <w:tblBorders>
            <w:top w:val="none" w:sz="0" w:space="0" w:color="auto"/>
            <w:left w:val="none" w:sz="0" w:space="0" w:color="auto"/>
            <w:bottom w:val="none" w:sz="0" w:space="0" w:color="auto"/>
            <w:right w:val="none" w:sz="0" w:space="0" w:color="auto"/>
            <w:insideV w:val="none" w:sz="0" w:space="0" w:color="auto"/>
          </w:tblBorders>
        </w:tblPrEx>
        <w:trPr>
          <w:gridBefore w:val="1"/>
          <w:wBefore w:w="8" w:type="pct"/>
        </w:trPr>
        <w:tc>
          <w:tcPr>
            <w:tcW w:w="670" w:type="pct"/>
            <w:shd w:val="clear" w:color="auto" w:fill="auto"/>
            <w:hideMark/>
          </w:tcPr>
          <w:p w14:paraId="4807848B" w14:textId="77777777" w:rsidR="00D25C08" w:rsidRPr="00224223" w:rsidRDefault="00D25C08" w:rsidP="00D25C08">
            <w:pPr>
              <w:pStyle w:val="Tabletext"/>
            </w:pPr>
            <w:bookmarkStart w:id="467" w:name="CU_108399771"/>
            <w:bookmarkStart w:id="468" w:name="CU_109402490"/>
            <w:bookmarkEnd w:id="467"/>
            <w:bookmarkEnd w:id="468"/>
            <w:r w:rsidRPr="00224223">
              <w:t>14234</w:t>
            </w:r>
          </w:p>
        </w:tc>
        <w:tc>
          <w:tcPr>
            <w:tcW w:w="3472" w:type="pct"/>
            <w:shd w:val="clear" w:color="auto" w:fill="auto"/>
            <w:hideMark/>
          </w:tcPr>
          <w:p w14:paraId="6374990B" w14:textId="77777777" w:rsidR="00D25C08" w:rsidRPr="00224223" w:rsidRDefault="00D25C08" w:rsidP="00D25C08">
            <w:pPr>
              <w:pStyle w:val="Tabletext"/>
            </w:pPr>
            <w:r w:rsidRPr="00224223">
              <w:t>Infusion pump or components of an infusion pump, removal or replacement of, and connection to intrathecal or epidural catheter, and loading of reservoir with baclofen, with or without programming of the pump, for the management of severe chronic spasticity (H) (Anaes.)</w:t>
            </w:r>
          </w:p>
        </w:tc>
        <w:tc>
          <w:tcPr>
            <w:tcW w:w="850" w:type="pct"/>
            <w:shd w:val="clear" w:color="auto" w:fill="auto"/>
          </w:tcPr>
          <w:p w14:paraId="0B201EF4" w14:textId="77777777" w:rsidR="00D25C08" w:rsidRPr="00224223" w:rsidRDefault="00D25C08" w:rsidP="00D25C08">
            <w:pPr>
              <w:pStyle w:val="Tabletext"/>
              <w:jc w:val="right"/>
            </w:pPr>
            <w:r w:rsidRPr="00224223">
              <w:t>376.55</w:t>
            </w:r>
          </w:p>
        </w:tc>
      </w:tr>
      <w:tr w:rsidR="00D25C08" w:rsidRPr="00224223" w14:paraId="66BDAF7D" w14:textId="77777777" w:rsidTr="00D34DDD">
        <w:tblPrEx>
          <w:tblBorders>
            <w:top w:val="none" w:sz="0" w:space="0" w:color="auto"/>
            <w:left w:val="none" w:sz="0" w:space="0" w:color="auto"/>
            <w:bottom w:val="none" w:sz="0" w:space="0" w:color="auto"/>
            <w:right w:val="none" w:sz="0" w:space="0" w:color="auto"/>
            <w:insideV w:val="none" w:sz="0" w:space="0" w:color="auto"/>
          </w:tblBorders>
        </w:tblPrEx>
        <w:trPr>
          <w:gridBefore w:val="1"/>
          <w:wBefore w:w="8" w:type="pct"/>
        </w:trPr>
        <w:tc>
          <w:tcPr>
            <w:tcW w:w="670" w:type="pct"/>
            <w:shd w:val="clear" w:color="auto" w:fill="auto"/>
          </w:tcPr>
          <w:p w14:paraId="2232BE24" w14:textId="77777777" w:rsidR="00D25C08" w:rsidRPr="00224223" w:rsidRDefault="00D25C08" w:rsidP="00D25C08">
            <w:pPr>
              <w:pStyle w:val="Tabletext"/>
            </w:pPr>
            <w:r w:rsidRPr="00224223">
              <w:t>14237</w:t>
            </w:r>
          </w:p>
        </w:tc>
        <w:tc>
          <w:tcPr>
            <w:tcW w:w="3472" w:type="pct"/>
            <w:shd w:val="clear" w:color="auto" w:fill="auto"/>
          </w:tcPr>
          <w:p w14:paraId="0FB51F28" w14:textId="77777777" w:rsidR="00D25C08" w:rsidRPr="00224223" w:rsidRDefault="00D25C08" w:rsidP="00D25C08">
            <w:pPr>
              <w:pStyle w:val="Tabletext"/>
            </w:pPr>
            <w:r w:rsidRPr="00224223">
              <w:t>Infusion pump or components of an infusion pump, subcutaneous implantation of, and intrathecal or epidural spinal catheter insertion, and connection of pump to catheter, and loading of reservoir with baclofen, with or without programming of the pump, for the management of severe chronic spasticity (H) (Anaes.)</w:t>
            </w:r>
          </w:p>
        </w:tc>
        <w:tc>
          <w:tcPr>
            <w:tcW w:w="850" w:type="pct"/>
            <w:shd w:val="clear" w:color="auto" w:fill="auto"/>
          </w:tcPr>
          <w:p w14:paraId="3278FE39" w14:textId="77777777" w:rsidR="00D25C08" w:rsidRPr="00224223" w:rsidRDefault="00D25C08" w:rsidP="00D25C08">
            <w:pPr>
              <w:pStyle w:val="Tabletext"/>
              <w:jc w:val="right"/>
            </w:pPr>
            <w:r w:rsidRPr="00224223">
              <w:t>686.65</w:t>
            </w:r>
          </w:p>
        </w:tc>
      </w:tr>
      <w:tr w:rsidR="00D25C08" w:rsidRPr="00224223" w14:paraId="65BCA82E" w14:textId="77777777" w:rsidTr="00D34DDD">
        <w:tc>
          <w:tcPr>
            <w:tcW w:w="678" w:type="pct"/>
            <w:gridSpan w:val="2"/>
            <w:tcBorders>
              <w:top w:val="single" w:sz="2" w:space="0" w:color="auto"/>
              <w:left w:val="nil"/>
              <w:bottom w:val="single" w:sz="2" w:space="0" w:color="auto"/>
              <w:right w:val="nil"/>
            </w:tcBorders>
            <w:shd w:val="clear" w:color="auto" w:fill="auto"/>
            <w:hideMark/>
          </w:tcPr>
          <w:p w14:paraId="16024600" w14:textId="77777777" w:rsidR="00D25C08" w:rsidRPr="00224223" w:rsidRDefault="00D25C08" w:rsidP="00D25C08">
            <w:pPr>
              <w:pStyle w:val="Tabletext"/>
            </w:pPr>
            <w:bookmarkStart w:id="469" w:name="CU_113400970"/>
            <w:bookmarkStart w:id="470" w:name="CU_113403462"/>
            <w:bookmarkEnd w:id="469"/>
            <w:bookmarkEnd w:id="470"/>
            <w:r w:rsidRPr="00224223">
              <w:t>14245</w:t>
            </w:r>
          </w:p>
        </w:tc>
        <w:tc>
          <w:tcPr>
            <w:tcW w:w="3472" w:type="pct"/>
            <w:tcBorders>
              <w:top w:val="single" w:sz="2" w:space="0" w:color="auto"/>
              <w:left w:val="nil"/>
              <w:bottom w:val="single" w:sz="2" w:space="0" w:color="auto"/>
              <w:right w:val="nil"/>
            </w:tcBorders>
            <w:shd w:val="clear" w:color="auto" w:fill="auto"/>
            <w:hideMark/>
          </w:tcPr>
          <w:p w14:paraId="70441D94" w14:textId="77777777" w:rsidR="00D25C08" w:rsidRPr="00224223" w:rsidRDefault="00D25C08" w:rsidP="00D25C08">
            <w:pPr>
              <w:pStyle w:val="Tabletext"/>
            </w:pPr>
            <w:r w:rsidRPr="00224223">
              <w:t>Immunomodulating agent, administration of, by intravenous infusion lasting at least 2 hours</w:t>
            </w:r>
          </w:p>
          <w:p w14:paraId="002F9DB9" w14:textId="77777777" w:rsidR="00D25C08" w:rsidRPr="00224223" w:rsidRDefault="00D25C08" w:rsidP="00D25C08">
            <w:pPr>
              <w:pStyle w:val="Tabletext"/>
            </w:pPr>
          </w:p>
        </w:tc>
        <w:tc>
          <w:tcPr>
            <w:tcW w:w="850" w:type="pct"/>
            <w:tcBorders>
              <w:top w:val="single" w:sz="2" w:space="0" w:color="auto"/>
              <w:left w:val="nil"/>
              <w:bottom w:val="single" w:sz="2" w:space="0" w:color="auto"/>
              <w:right w:val="nil"/>
            </w:tcBorders>
            <w:shd w:val="clear" w:color="auto" w:fill="auto"/>
          </w:tcPr>
          <w:p w14:paraId="3DC26580" w14:textId="77777777" w:rsidR="00D25C08" w:rsidRPr="00224223" w:rsidRDefault="00D25C08" w:rsidP="00D25C08">
            <w:pPr>
              <w:pStyle w:val="Tabletext"/>
              <w:jc w:val="right"/>
            </w:pPr>
            <w:r w:rsidRPr="00224223">
              <w:t>101.90</w:t>
            </w:r>
          </w:p>
        </w:tc>
      </w:tr>
      <w:tr w:rsidR="00D25C08" w:rsidRPr="00224223" w14:paraId="63EB7B63" w14:textId="77777777" w:rsidTr="00D34DDD">
        <w:tc>
          <w:tcPr>
            <w:tcW w:w="5000" w:type="pct"/>
            <w:gridSpan w:val="4"/>
            <w:tcBorders>
              <w:left w:val="nil"/>
              <w:bottom w:val="single" w:sz="2" w:space="0" w:color="auto"/>
              <w:right w:val="nil"/>
            </w:tcBorders>
            <w:shd w:val="clear" w:color="auto" w:fill="auto"/>
            <w:hideMark/>
          </w:tcPr>
          <w:p w14:paraId="118CDC48" w14:textId="77777777" w:rsidR="00D25C08" w:rsidRPr="00224223" w:rsidRDefault="00D25C08" w:rsidP="00D25C08">
            <w:pPr>
              <w:pStyle w:val="TableHeading"/>
            </w:pPr>
            <w:r w:rsidRPr="00224223">
              <w:t>Subgroup 14—Management and procedures undertaken in emergency department</w:t>
            </w:r>
          </w:p>
        </w:tc>
      </w:tr>
      <w:tr w:rsidR="00D25C08" w:rsidRPr="00224223" w14:paraId="432D1C68" w14:textId="77777777" w:rsidTr="00D34DDD">
        <w:tc>
          <w:tcPr>
            <w:tcW w:w="678" w:type="pct"/>
            <w:gridSpan w:val="2"/>
            <w:tcBorders>
              <w:left w:val="nil"/>
              <w:bottom w:val="single" w:sz="4" w:space="0" w:color="auto"/>
              <w:right w:val="nil"/>
            </w:tcBorders>
            <w:shd w:val="clear" w:color="auto" w:fill="auto"/>
          </w:tcPr>
          <w:p w14:paraId="5BE97EDF" w14:textId="77777777" w:rsidR="00D25C08" w:rsidRPr="00224223" w:rsidRDefault="00D25C08" w:rsidP="00D25C08">
            <w:pPr>
              <w:pStyle w:val="Tabletext"/>
            </w:pPr>
            <w:r w:rsidRPr="00224223">
              <w:t>14255</w:t>
            </w:r>
          </w:p>
        </w:tc>
        <w:tc>
          <w:tcPr>
            <w:tcW w:w="3472" w:type="pct"/>
            <w:tcBorders>
              <w:left w:val="nil"/>
              <w:bottom w:val="single" w:sz="4" w:space="0" w:color="auto"/>
              <w:right w:val="nil"/>
            </w:tcBorders>
            <w:shd w:val="clear" w:color="auto" w:fill="auto"/>
          </w:tcPr>
          <w:p w14:paraId="27B51F28" w14:textId="77777777" w:rsidR="00D25C08" w:rsidRPr="00224223" w:rsidRDefault="00D25C08" w:rsidP="00D25C08">
            <w:pPr>
              <w:pStyle w:val="Tabletext"/>
            </w:pPr>
            <w:r w:rsidRPr="00224223">
              <w:t>Resuscitation of a patient provided for at least 30 minutes but less than 1 hour,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w:t>
            </w:r>
          </w:p>
        </w:tc>
        <w:tc>
          <w:tcPr>
            <w:tcW w:w="850" w:type="pct"/>
            <w:tcBorders>
              <w:left w:val="nil"/>
              <w:bottom w:val="single" w:sz="4" w:space="0" w:color="auto"/>
              <w:right w:val="nil"/>
            </w:tcBorders>
            <w:shd w:val="clear" w:color="auto" w:fill="auto"/>
          </w:tcPr>
          <w:p w14:paraId="6A791BD1" w14:textId="77777777" w:rsidR="00D25C08" w:rsidRPr="00224223" w:rsidRDefault="00D25C08" w:rsidP="00D25C08">
            <w:pPr>
              <w:pStyle w:val="Tabletext"/>
              <w:jc w:val="right"/>
            </w:pPr>
            <w:r w:rsidRPr="00224223">
              <w:t>154.40</w:t>
            </w:r>
          </w:p>
        </w:tc>
      </w:tr>
      <w:tr w:rsidR="00D25C08" w:rsidRPr="00224223" w14:paraId="4B8BA164" w14:textId="77777777" w:rsidTr="00D34DDD">
        <w:tc>
          <w:tcPr>
            <w:tcW w:w="678" w:type="pct"/>
            <w:gridSpan w:val="2"/>
            <w:tcBorders>
              <w:left w:val="nil"/>
              <w:bottom w:val="single" w:sz="2" w:space="0" w:color="auto"/>
              <w:right w:val="nil"/>
            </w:tcBorders>
            <w:shd w:val="clear" w:color="auto" w:fill="auto"/>
          </w:tcPr>
          <w:p w14:paraId="34A7A8CF" w14:textId="77777777" w:rsidR="00D25C08" w:rsidRPr="00224223" w:rsidRDefault="00D25C08" w:rsidP="00D25C08">
            <w:pPr>
              <w:pStyle w:val="Tabletext"/>
            </w:pPr>
            <w:r w:rsidRPr="00224223">
              <w:t>14256</w:t>
            </w:r>
          </w:p>
        </w:tc>
        <w:tc>
          <w:tcPr>
            <w:tcW w:w="3472" w:type="pct"/>
            <w:tcBorders>
              <w:left w:val="nil"/>
              <w:bottom w:val="single" w:sz="2" w:space="0" w:color="auto"/>
              <w:right w:val="nil"/>
            </w:tcBorders>
            <w:shd w:val="clear" w:color="auto" w:fill="auto"/>
          </w:tcPr>
          <w:p w14:paraId="1F03DDAD" w14:textId="77777777" w:rsidR="00D25C08" w:rsidRPr="00224223" w:rsidRDefault="00D25C08" w:rsidP="00D25C08">
            <w:pPr>
              <w:pStyle w:val="Tabletext"/>
            </w:pPr>
            <w:r w:rsidRPr="00224223">
              <w:t>Resuscitation of a patient provided for at least 1 hour but less than 2 hours,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w:t>
            </w:r>
          </w:p>
        </w:tc>
        <w:tc>
          <w:tcPr>
            <w:tcW w:w="850" w:type="pct"/>
            <w:tcBorders>
              <w:left w:val="nil"/>
              <w:bottom w:val="single" w:sz="2" w:space="0" w:color="auto"/>
              <w:right w:val="nil"/>
            </w:tcBorders>
            <w:shd w:val="clear" w:color="auto" w:fill="auto"/>
          </w:tcPr>
          <w:p w14:paraId="725BEC78" w14:textId="77777777" w:rsidR="00D25C08" w:rsidRPr="00224223" w:rsidRDefault="00D25C08" w:rsidP="00D25C08">
            <w:pPr>
              <w:pStyle w:val="Tabletext"/>
              <w:jc w:val="right"/>
            </w:pPr>
            <w:r w:rsidRPr="00224223">
              <w:t>296.90</w:t>
            </w:r>
          </w:p>
        </w:tc>
      </w:tr>
      <w:tr w:rsidR="00D25C08" w:rsidRPr="00224223" w14:paraId="45FCE4EA" w14:textId="77777777" w:rsidTr="00D34DDD">
        <w:tc>
          <w:tcPr>
            <w:tcW w:w="678" w:type="pct"/>
            <w:gridSpan w:val="2"/>
            <w:tcBorders>
              <w:top w:val="single" w:sz="2" w:space="0" w:color="auto"/>
              <w:left w:val="nil"/>
              <w:bottom w:val="single" w:sz="2" w:space="0" w:color="auto"/>
              <w:right w:val="nil"/>
            </w:tcBorders>
            <w:shd w:val="clear" w:color="auto" w:fill="auto"/>
          </w:tcPr>
          <w:p w14:paraId="46BB6573" w14:textId="77777777" w:rsidR="00D25C08" w:rsidRPr="00224223" w:rsidRDefault="00D25C08" w:rsidP="00D25C08">
            <w:pPr>
              <w:pStyle w:val="Tabletext"/>
            </w:pPr>
            <w:r w:rsidRPr="00224223">
              <w:t>14257</w:t>
            </w:r>
          </w:p>
        </w:tc>
        <w:tc>
          <w:tcPr>
            <w:tcW w:w="3472" w:type="pct"/>
            <w:tcBorders>
              <w:top w:val="single" w:sz="2" w:space="0" w:color="auto"/>
              <w:left w:val="nil"/>
              <w:bottom w:val="single" w:sz="2" w:space="0" w:color="auto"/>
              <w:right w:val="nil"/>
            </w:tcBorders>
            <w:shd w:val="clear" w:color="auto" w:fill="auto"/>
          </w:tcPr>
          <w:p w14:paraId="1E2FCABD" w14:textId="77777777" w:rsidR="00D25C08" w:rsidRPr="00224223" w:rsidRDefault="00D25C08" w:rsidP="00D25C08">
            <w:pPr>
              <w:pStyle w:val="Tabletext"/>
            </w:pPr>
            <w:r w:rsidRPr="00224223">
              <w:t>Resuscitation of a patient provided for at least 2 hours,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w:t>
            </w:r>
          </w:p>
        </w:tc>
        <w:tc>
          <w:tcPr>
            <w:tcW w:w="850" w:type="pct"/>
            <w:tcBorders>
              <w:top w:val="single" w:sz="2" w:space="0" w:color="auto"/>
              <w:left w:val="nil"/>
              <w:bottom w:val="single" w:sz="2" w:space="0" w:color="auto"/>
              <w:right w:val="nil"/>
            </w:tcBorders>
            <w:shd w:val="clear" w:color="auto" w:fill="auto"/>
          </w:tcPr>
          <w:p w14:paraId="2A8185F6" w14:textId="77777777" w:rsidR="00D25C08" w:rsidRPr="00224223" w:rsidRDefault="00D25C08" w:rsidP="00D25C08">
            <w:pPr>
              <w:pStyle w:val="Tabletext"/>
              <w:jc w:val="right"/>
            </w:pPr>
            <w:r w:rsidRPr="00224223">
              <w:t>591.25</w:t>
            </w:r>
          </w:p>
        </w:tc>
      </w:tr>
      <w:tr w:rsidR="00D25C08" w:rsidRPr="00224223" w14:paraId="7969162B" w14:textId="77777777" w:rsidTr="00D34DDD">
        <w:tc>
          <w:tcPr>
            <w:tcW w:w="678" w:type="pct"/>
            <w:gridSpan w:val="2"/>
            <w:tcBorders>
              <w:top w:val="single" w:sz="2" w:space="0" w:color="auto"/>
              <w:left w:val="nil"/>
              <w:bottom w:val="single" w:sz="2" w:space="0" w:color="auto"/>
              <w:right w:val="nil"/>
            </w:tcBorders>
            <w:shd w:val="clear" w:color="auto" w:fill="auto"/>
          </w:tcPr>
          <w:p w14:paraId="11E6C7D7" w14:textId="77777777" w:rsidR="00D25C08" w:rsidRPr="00224223" w:rsidRDefault="00D25C08" w:rsidP="00D25C08">
            <w:pPr>
              <w:pStyle w:val="Tabletext"/>
            </w:pPr>
            <w:r w:rsidRPr="00224223">
              <w:t>14258</w:t>
            </w:r>
          </w:p>
        </w:tc>
        <w:tc>
          <w:tcPr>
            <w:tcW w:w="3472" w:type="pct"/>
            <w:tcBorders>
              <w:top w:val="single" w:sz="2" w:space="0" w:color="auto"/>
              <w:left w:val="nil"/>
              <w:bottom w:val="single" w:sz="2" w:space="0" w:color="auto"/>
              <w:right w:val="nil"/>
            </w:tcBorders>
            <w:shd w:val="clear" w:color="auto" w:fill="auto"/>
          </w:tcPr>
          <w:p w14:paraId="5D8D4CFC" w14:textId="77777777" w:rsidR="00D25C08" w:rsidRPr="00224223" w:rsidRDefault="00D25C08" w:rsidP="00D25C08">
            <w:pPr>
              <w:pStyle w:val="Tabletext"/>
            </w:pPr>
            <w:r w:rsidRPr="00224223">
              <w:t xml:space="preserve">Resuscitation of a patient provided for at least 30 minutes but less than 1 hour, by a medical practitioner (except a specialist in the practice of the specialist’s specialty of emergency medicine) at a recognised emergency department of a private hospital, in conjunction with an attendance on the patient by the practitioner described in item 5021, </w:t>
            </w:r>
            <w:r w:rsidRPr="00224223">
              <w:lastRenderedPageBreak/>
              <w:t>5022, 5027, 5030, 5031, 5032, 5033, 5035 or 5036 (Anaes.)</w:t>
            </w:r>
          </w:p>
        </w:tc>
        <w:tc>
          <w:tcPr>
            <w:tcW w:w="850" w:type="pct"/>
            <w:tcBorders>
              <w:top w:val="single" w:sz="2" w:space="0" w:color="auto"/>
              <w:left w:val="nil"/>
              <w:bottom w:val="single" w:sz="2" w:space="0" w:color="auto"/>
              <w:right w:val="nil"/>
            </w:tcBorders>
            <w:shd w:val="clear" w:color="auto" w:fill="auto"/>
          </w:tcPr>
          <w:p w14:paraId="10CF3D23" w14:textId="77777777" w:rsidR="00D25C08" w:rsidRPr="00224223" w:rsidRDefault="00D25C08" w:rsidP="00D25C08">
            <w:pPr>
              <w:pStyle w:val="Tabletext"/>
              <w:jc w:val="right"/>
            </w:pPr>
            <w:r w:rsidRPr="00224223">
              <w:lastRenderedPageBreak/>
              <w:t>115.85</w:t>
            </w:r>
          </w:p>
        </w:tc>
      </w:tr>
      <w:tr w:rsidR="00D25C08" w:rsidRPr="00224223" w14:paraId="51E244DE" w14:textId="77777777" w:rsidTr="00D34DDD">
        <w:tc>
          <w:tcPr>
            <w:tcW w:w="678" w:type="pct"/>
            <w:gridSpan w:val="2"/>
            <w:tcBorders>
              <w:top w:val="single" w:sz="2" w:space="0" w:color="auto"/>
              <w:left w:val="nil"/>
              <w:bottom w:val="single" w:sz="2" w:space="0" w:color="auto"/>
              <w:right w:val="nil"/>
            </w:tcBorders>
            <w:shd w:val="clear" w:color="auto" w:fill="auto"/>
          </w:tcPr>
          <w:p w14:paraId="4F846123" w14:textId="77777777" w:rsidR="00D25C08" w:rsidRPr="00224223" w:rsidRDefault="00D25C08" w:rsidP="00D25C08">
            <w:pPr>
              <w:pStyle w:val="Tabletext"/>
            </w:pPr>
            <w:r w:rsidRPr="00224223">
              <w:t>14259</w:t>
            </w:r>
          </w:p>
        </w:tc>
        <w:tc>
          <w:tcPr>
            <w:tcW w:w="3472" w:type="pct"/>
            <w:tcBorders>
              <w:top w:val="single" w:sz="2" w:space="0" w:color="auto"/>
              <w:left w:val="nil"/>
              <w:bottom w:val="single" w:sz="2" w:space="0" w:color="auto"/>
              <w:right w:val="nil"/>
            </w:tcBorders>
            <w:shd w:val="clear" w:color="auto" w:fill="auto"/>
          </w:tcPr>
          <w:p w14:paraId="248F5CC0" w14:textId="77777777" w:rsidR="00D25C08" w:rsidRPr="00224223" w:rsidRDefault="00D25C08" w:rsidP="00D25C08">
            <w:pPr>
              <w:pStyle w:val="Tabletext"/>
            </w:pPr>
            <w:r w:rsidRPr="00224223">
              <w:t>Resuscitation of a patient provided for at least 1 hour but less than 2 hours,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w:t>
            </w:r>
          </w:p>
        </w:tc>
        <w:tc>
          <w:tcPr>
            <w:tcW w:w="850" w:type="pct"/>
            <w:tcBorders>
              <w:top w:val="single" w:sz="2" w:space="0" w:color="auto"/>
              <w:left w:val="nil"/>
              <w:bottom w:val="single" w:sz="2" w:space="0" w:color="auto"/>
              <w:right w:val="nil"/>
            </w:tcBorders>
            <w:shd w:val="clear" w:color="auto" w:fill="auto"/>
          </w:tcPr>
          <w:p w14:paraId="2AE5EDD8" w14:textId="77777777" w:rsidR="00D25C08" w:rsidRPr="00224223" w:rsidRDefault="00D25C08" w:rsidP="00D25C08">
            <w:pPr>
              <w:pStyle w:val="Tabletext"/>
              <w:jc w:val="right"/>
            </w:pPr>
            <w:r w:rsidRPr="00224223">
              <w:t>222.70</w:t>
            </w:r>
          </w:p>
        </w:tc>
      </w:tr>
      <w:tr w:rsidR="00D25C08" w:rsidRPr="00224223" w14:paraId="75E6B1CF" w14:textId="77777777" w:rsidTr="00D34DDD">
        <w:tc>
          <w:tcPr>
            <w:tcW w:w="678" w:type="pct"/>
            <w:gridSpan w:val="2"/>
            <w:tcBorders>
              <w:top w:val="single" w:sz="2" w:space="0" w:color="auto"/>
              <w:left w:val="nil"/>
              <w:bottom w:val="single" w:sz="2" w:space="0" w:color="auto"/>
              <w:right w:val="nil"/>
            </w:tcBorders>
            <w:shd w:val="clear" w:color="auto" w:fill="auto"/>
          </w:tcPr>
          <w:p w14:paraId="7078EAD6" w14:textId="77777777" w:rsidR="00D25C08" w:rsidRPr="00224223" w:rsidRDefault="00D25C08" w:rsidP="00D25C08">
            <w:pPr>
              <w:pStyle w:val="Tabletext"/>
            </w:pPr>
            <w:r w:rsidRPr="00224223">
              <w:t>14260</w:t>
            </w:r>
          </w:p>
        </w:tc>
        <w:tc>
          <w:tcPr>
            <w:tcW w:w="3472" w:type="pct"/>
            <w:tcBorders>
              <w:top w:val="single" w:sz="2" w:space="0" w:color="auto"/>
              <w:left w:val="nil"/>
              <w:bottom w:val="single" w:sz="2" w:space="0" w:color="auto"/>
              <w:right w:val="nil"/>
            </w:tcBorders>
            <w:shd w:val="clear" w:color="auto" w:fill="auto"/>
          </w:tcPr>
          <w:p w14:paraId="69D60D0D" w14:textId="77777777" w:rsidR="00D25C08" w:rsidRPr="00224223" w:rsidRDefault="00D25C08" w:rsidP="00D25C08">
            <w:pPr>
              <w:pStyle w:val="Tabletext"/>
            </w:pPr>
            <w:r w:rsidRPr="00224223">
              <w:t>Resuscitation of a patient provided for at least 2 hours,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w:t>
            </w:r>
          </w:p>
        </w:tc>
        <w:tc>
          <w:tcPr>
            <w:tcW w:w="850" w:type="pct"/>
            <w:tcBorders>
              <w:top w:val="single" w:sz="2" w:space="0" w:color="auto"/>
              <w:left w:val="nil"/>
              <w:bottom w:val="single" w:sz="2" w:space="0" w:color="auto"/>
              <w:right w:val="nil"/>
            </w:tcBorders>
            <w:shd w:val="clear" w:color="auto" w:fill="auto"/>
          </w:tcPr>
          <w:p w14:paraId="53BF888F" w14:textId="77777777" w:rsidR="00D25C08" w:rsidRPr="00224223" w:rsidRDefault="00D25C08" w:rsidP="00D25C08">
            <w:pPr>
              <w:pStyle w:val="Tabletext"/>
              <w:jc w:val="right"/>
            </w:pPr>
            <w:r w:rsidRPr="00224223">
              <w:t>443.45</w:t>
            </w:r>
          </w:p>
        </w:tc>
      </w:tr>
      <w:tr w:rsidR="00D25C08" w:rsidRPr="00224223" w14:paraId="21E13978" w14:textId="77777777" w:rsidTr="00D34DDD">
        <w:tc>
          <w:tcPr>
            <w:tcW w:w="678" w:type="pct"/>
            <w:gridSpan w:val="2"/>
            <w:tcBorders>
              <w:top w:val="single" w:sz="2" w:space="0" w:color="auto"/>
              <w:left w:val="nil"/>
              <w:bottom w:val="single" w:sz="2" w:space="0" w:color="auto"/>
              <w:right w:val="nil"/>
            </w:tcBorders>
            <w:shd w:val="clear" w:color="auto" w:fill="auto"/>
          </w:tcPr>
          <w:p w14:paraId="2E404690" w14:textId="77777777" w:rsidR="00D25C08" w:rsidRPr="00224223" w:rsidRDefault="00D25C08" w:rsidP="00D25C08">
            <w:pPr>
              <w:pStyle w:val="Tabletext"/>
            </w:pPr>
            <w:r w:rsidRPr="00224223">
              <w:t>14263</w:t>
            </w:r>
          </w:p>
        </w:tc>
        <w:tc>
          <w:tcPr>
            <w:tcW w:w="3472" w:type="pct"/>
            <w:tcBorders>
              <w:top w:val="single" w:sz="2" w:space="0" w:color="auto"/>
              <w:left w:val="nil"/>
              <w:bottom w:val="single" w:sz="2" w:space="0" w:color="auto"/>
              <w:right w:val="nil"/>
            </w:tcBorders>
            <w:shd w:val="clear" w:color="auto" w:fill="auto"/>
          </w:tcPr>
          <w:p w14:paraId="72DFDF98" w14:textId="77777777" w:rsidR="00D25C08" w:rsidRPr="00224223" w:rsidRDefault="00D25C08" w:rsidP="00D25C08">
            <w:pPr>
              <w:pStyle w:val="Tabletext"/>
            </w:pPr>
            <w:r w:rsidRPr="00224223">
              <w:t>Minor procedure on a patient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w:t>
            </w:r>
          </w:p>
        </w:tc>
        <w:tc>
          <w:tcPr>
            <w:tcW w:w="850" w:type="pct"/>
            <w:tcBorders>
              <w:top w:val="single" w:sz="2" w:space="0" w:color="auto"/>
              <w:left w:val="nil"/>
              <w:bottom w:val="single" w:sz="2" w:space="0" w:color="auto"/>
              <w:right w:val="nil"/>
            </w:tcBorders>
            <w:shd w:val="clear" w:color="auto" w:fill="auto"/>
          </w:tcPr>
          <w:p w14:paraId="1191CFE5" w14:textId="77777777" w:rsidR="00D25C08" w:rsidRPr="00224223" w:rsidRDefault="00D25C08" w:rsidP="00D25C08">
            <w:pPr>
              <w:pStyle w:val="Tabletext"/>
              <w:jc w:val="right"/>
            </w:pPr>
            <w:r w:rsidRPr="00224223">
              <w:t>54.35</w:t>
            </w:r>
          </w:p>
        </w:tc>
      </w:tr>
      <w:tr w:rsidR="00D25C08" w:rsidRPr="00224223" w14:paraId="588CBF28" w14:textId="77777777" w:rsidTr="00D34DDD">
        <w:tc>
          <w:tcPr>
            <w:tcW w:w="678" w:type="pct"/>
            <w:gridSpan w:val="2"/>
            <w:tcBorders>
              <w:top w:val="single" w:sz="2" w:space="0" w:color="auto"/>
              <w:left w:val="nil"/>
              <w:bottom w:val="single" w:sz="2" w:space="0" w:color="auto"/>
              <w:right w:val="nil"/>
            </w:tcBorders>
            <w:shd w:val="clear" w:color="auto" w:fill="auto"/>
          </w:tcPr>
          <w:p w14:paraId="586669B0" w14:textId="77777777" w:rsidR="00D25C08" w:rsidRPr="00224223" w:rsidRDefault="00D25C08" w:rsidP="00D25C08">
            <w:pPr>
              <w:pStyle w:val="Tabletext"/>
            </w:pPr>
            <w:r w:rsidRPr="00224223">
              <w:t>14264</w:t>
            </w:r>
          </w:p>
        </w:tc>
        <w:tc>
          <w:tcPr>
            <w:tcW w:w="3472" w:type="pct"/>
            <w:tcBorders>
              <w:top w:val="single" w:sz="2" w:space="0" w:color="auto"/>
              <w:left w:val="nil"/>
              <w:bottom w:val="single" w:sz="2" w:space="0" w:color="auto"/>
              <w:right w:val="nil"/>
            </w:tcBorders>
            <w:shd w:val="clear" w:color="auto" w:fill="auto"/>
          </w:tcPr>
          <w:p w14:paraId="6BF16E82" w14:textId="77777777" w:rsidR="00D25C08" w:rsidRPr="00224223" w:rsidRDefault="00D25C08" w:rsidP="00D25C08">
            <w:pPr>
              <w:pStyle w:val="Tabletext"/>
            </w:pPr>
            <w:r w:rsidRPr="00224223">
              <w:t>Procedure (except a minor procedure) on a patient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w:t>
            </w:r>
          </w:p>
        </w:tc>
        <w:tc>
          <w:tcPr>
            <w:tcW w:w="850" w:type="pct"/>
            <w:tcBorders>
              <w:top w:val="single" w:sz="2" w:space="0" w:color="auto"/>
              <w:left w:val="nil"/>
              <w:bottom w:val="single" w:sz="2" w:space="0" w:color="auto"/>
              <w:right w:val="nil"/>
            </w:tcBorders>
            <w:shd w:val="clear" w:color="auto" w:fill="auto"/>
          </w:tcPr>
          <w:p w14:paraId="28296ECF" w14:textId="77777777" w:rsidR="00D25C08" w:rsidRPr="00224223" w:rsidRDefault="00D25C08" w:rsidP="00D25C08">
            <w:pPr>
              <w:pStyle w:val="Tabletext"/>
              <w:jc w:val="right"/>
            </w:pPr>
            <w:r w:rsidRPr="00224223">
              <w:t>122.35</w:t>
            </w:r>
          </w:p>
        </w:tc>
      </w:tr>
      <w:tr w:rsidR="00D25C08" w:rsidRPr="00224223" w14:paraId="1BCF9A1E" w14:textId="77777777" w:rsidTr="00D34DDD">
        <w:tc>
          <w:tcPr>
            <w:tcW w:w="678" w:type="pct"/>
            <w:gridSpan w:val="2"/>
            <w:tcBorders>
              <w:top w:val="single" w:sz="2" w:space="0" w:color="auto"/>
              <w:left w:val="nil"/>
              <w:bottom w:val="single" w:sz="2" w:space="0" w:color="auto"/>
              <w:right w:val="nil"/>
            </w:tcBorders>
            <w:shd w:val="clear" w:color="auto" w:fill="auto"/>
          </w:tcPr>
          <w:p w14:paraId="2A8E5812" w14:textId="77777777" w:rsidR="00D25C08" w:rsidRPr="00224223" w:rsidRDefault="00D25C08" w:rsidP="00D25C08">
            <w:pPr>
              <w:pStyle w:val="Tabletext"/>
            </w:pPr>
            <w:r w:rsidRPr="00224223">
              <w:t>14265</w:t>
            </w:r>
          </w:p>
        </w:tc>
        <w:tc>
          <w:tcPr>
            <w:tcW w:w="3472" w:type="pct"/>
            <w:tcBorders>
              <w:top w:val="single" w:sz="2" w:space="0" w:color="auto"/>
              <w:left w:val="nil"/>
              <w:bottom w:val="single" w:sz="2" w:space="0" w:color="auto"/>
              <w:right w:val="nil"/>
            </w:tcBorders>
            <w:shd w:val="clear" w:color="auto" w:fill="auto"/>
          </w:tcPr>
          <w:p w14:paraId="31D56BA7" w14:textId="77777777" w:rsidR="00D25C08" w:rsidRPr="00224223" w:rsidRDefault="00D25C08" w:rsidP="00D25C08">
            <w:pPr>
              <w:pStyle w:val="Tabletext"/>
            </w:pPr>
            <w:r w:rsidRPr="00224223">
              <w:t>Minor procedure on a patient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w:t>
            </w:r>
          </w:p>
        </w:tc>
        <w:tc>
          <w:tcPr>
            <w:tcW w:w="850" w:type="pct"/>
            <w:tcBorders>
              <w:top w:val="single" w:sz="2" w:space="0" w:color="auto"/>
              <w:left w:val="nil"/>
              <w:bottom w:val="single" w:sz="2" w:space="0" w:color="auto"/>
              <w:right w:val="nil"/>
            </w:tcBorders>
            <w:shd w:val="clear" w:color="auto" w:fill="auto"/>
          </w:tcPr>
          <w:p w14:paraId="638FB996" w14:textId="77777777" w:rsidR="00D25C08" w:rsidRPr="00224223" w:rsidRDefault="00D25C08" w:rsidP="00D25C08">
            <w:pPr>
              <w:pStyle w:val="Tabletext"/>
              <w:jc w:val="right"/>
            </w:pPr>
            <w:r w:rsidRPr="00224223">
              <w:t>40.75</w:t>
            </w:r>
          </w:p>
        </w:tc>
      </w:tr>
      <w:tr w:rsidR="00D25C08" w:rsidRPr="00224223" w14:paraId="6EE112BF" w14:textId="77777777" w:rsidTr="00D34DDD">
        <w:tc>
          <w:tcPr>
            <w:tcW w:w="678" w:type="pct"/>
            <w:gridSpan w:val="2"/>
            <w:tcBorders>
              <w:top w:val="single" w:sz="2" w:space="0" w:color="auto"/>
              <w:left w:val="nil"/>
              <w:bottom w:val="single" w:sz="2" w:space="0" w:color="auto"/>
              <w:right w:val="nil"/>
            </w:tcBorders>
            <w:shd w:val="clear" w:color="auto" w:fill="auto"/>
          </w:tcPr>
          <w:p w14:paraId="06583696" w14:textId="77777777" w:rsidR="00D25C08" w:rsidRPr="00224223" w:rsidRDefault="00D25C08" w:rsidP="00D25C08">
            <w:pPr>
              <w:pStyle w:val="Tabletext"/>
            </w:pPr>
            <w:r w:rsidRPr="00224223">
              <w:t>14266</w:t>
            </w:r>
          </w:p>
        </w:tc>
        <w:tc>
          <w:tcPr>
            <w:tcW w:w="3472" w:type="pct"/>
            <w:tcBorders>
              <w:top w:val="single" w:sz="2" w:space="0" w:color="auto"/>
              <w:left w:val="nil"/>
              <w:bottom w:val="single" w:sz="2" w:space="0" w:color="auto"/>
              <w:right w:val="nil"/>
            </w:tcBorders>
            <w:shd w:val="clear" w:color="auto" w:fill="auto"/>
          </w:tcPr>
          <w:p w14:paraId="0132C920" w14:textId="77777777" w:rsidR="00D25C08" w:rsidRPr="00224223" w:rsidRDefault="00D25C08" w:rsidP="00D25C08">
            <w:pPr>
              <w:pStyle w:val="Tabletext"/>
            </w:pPr>
            <w:r w:rsidRPr="00224223">
              <w:t>Procedure (except a minor procedure) on a patient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w:t>
            </w:r>
          </w:p>
        </w:tc>
        <w:tc>
          <w:tcPr>
            <w:tcW w:w="850" w:type="pct"/>
            <w:tcBorders>
              <w:top w:val="single" w:sz="2" w:space="0" w:color="auto"/>
              <w:left w:val="nil"/>
              <w:bottom w:val="single" w:sz="2" w:space="0" w:color="auto"/>
              <w:right w:val="nil"/>
            </w:tcBorders>
            <w:shd w:val="clear" w:color="auto" w:fill="auto"/>
          </w:tcPr>
          <w:p w14:paraId="145A7FAF" w14:textId="77777777" w:rsidR="00D25C08" w:rsidRPr="00224223" w:rsidRDefault="00D25C08" w:rsidP="00D25C08">
            <w:pPr>
              <w:pStyle w:val="Tabletext"/>
              <w:jc w:val="right"/>
            </w:pPr>
            <w:r w:rsidRPr="00224223">
              <w:t>91.75</w:t>
            </w:r>
          </w:p>
        </w:tc>
      </w:tr>
      <w:tr w:rsidR="00D25C08" w:rsidRPr="00224223" w14:paraId="01332BF2" w14:textId="77777777" w:rsidTr="00D34DDD">
        <w:tc>
          <w:tcPr>
            <w:tcW w:w="678" w:type="pct"/>
            <w:gridSpan w:val="2"/>
            <w:tcBorders>
              <w:top w:val="single" w:sz="2" w:space="0" w:color="auto"/>
              <w:left w:val="nil"/>
              <w:bottom w:val="single" w:sz="2" w:space="0" w:color="auto"/>
              <w:right w:val="nil"/>
            </w:tcBorders>
            <w:shd w:val="clear" w:color="auto" w:fill="auto"/>
          </w:tcPr>
          <w:p w14:paraId="4B991B3D" w14:textId="77777777" w:rsidR="00D25C08" w:rsidRPr="00224223" w:rsidRDefault="00D25C08" w:rsidP="00D25C08">
            <w:pPr>
              <w:pStyle w:val="Tabletext"/>
            </w:pPr>
            <w:r w:rsidRPr="00224223">
              <w:t>14270</w:t>
            </w:r>
          </w:p>
        </w:tc>
        <w:tc>
          <w:tcPr>
            <w:tcW w:w="3472" w:type="pct"/>
            <w:tcBorders>
              <w:top w:val="single" w:sz="2" w:space="0" w:color="auto"/>
              <w:left w:val="nil"/>
              <w:bottom w:val="single" w:sz="2" w:space="0" w:color="auto"/>
              <w:right w:val="nil"/>
            </w:tcBorders>
            <w:shd w:val="clear" w:color="auto" w:fill="auto"/>
          </w:tcPr>
          <w:p w14:paraId="4BB6E055" w14:textId="77777777" w:rsidR="00D25C08" w:rsidRPr="00224223" w:rsidRDefault="00D25C08" w:rsidP="00D25C08">
            <w:pPr>
              <w:pStyle w:val="Tabletext"/>
            </w:pPr>
            <w:r w:rsidRPr="00224223">
              <w:t>Management, without aftercare, of all fractures and dislocations suffered by a patient that:</w:t>
            </w:r>
          </w:p>
          <w:p w14:paraId="41C8E94E" w14:textId="77777777" w:rsidR="00D25C08" w:rsidRPr="00224223" w:rsidRDefault="00D25C08" w:rsidP="00D25C08">
            <w:pPr>
              <w:pStyle w:val="Tablea"/>
            </w:pPr>
            <w:r w:rsidRPr="00224223">
              <w:t>(a) is provided by a specialist in the practice of the specialist’s specialty of emergency medicine in conjunction with an attendance on the patient by the specialist described in item 5001, 5004, 5011, 5012, 5013, 5014, 5016, 5017 or 5019; and</w:t>
            </w:r>
          </w:p>
          <w:p w14:paraId="53AB39AA" w14:textId="77777777" w:rsidR="00D25C08" w:rsidRPr="00224223" w:rsidRDefault="00D25C08" w:rsidP="00D25C08">
            <w:pPr>
              <w:pStyle w:val="Tablea"/>
            </w:pPr>
            <w:r w:rsidRPr="00224223">
              <w:t>(b) occurs at a recognised emergency department of a private hospital</w:t>
            </w:r>
          </w:p>
          <w:p w14:paraId="6AD010E9" w14:textId="77777777" w:rsidR="00D25C08" w:rsidRPr="00224223" w:rsidRDefault="00D25C08" w:rsidP="00D25C08">
            <w:pPr>
              <w:pStyle w:val="Tabletext"/>
            </w:pPr>
            <w:r w:rsidRPr="00224223">
              <w:t>(Anaes.)</w:t>
            </w:r>
          </w:p>
        </w:tc>
        <w:tc>
          <w:tcPr>
            <w:tcW w:w="850" w:type="pct"/>
            <w:tcBorders>
              <w:top w:val="single" w:sz="2" w:space="0" w:color="auto"/>
              <w:left w:val="nil"/>
              <w:bottom w:val="single" w:sz="2" w:space="0" w:color="auto"/>
              <w:right w:val="nil"/>
            </w:tcBorders>
            <w:shd w:val="clear" w:color="auto" w:fill="auto"/>
          </w:tcPr>
          <w:p w14:paraId="4B25B8E6" w14:textId="77777777" w:rsidR="00D25C08" w:rsidRPr="00224223" w:rsidRDefault="00D25C08" w:rsidP="00D25C08">
            <w:pPr>
              <w:pStyle w:val="Tabletext"/>
              <w:jc w:val="right"/>
            </w:pPr>
            <w:r w:rsidRPr="00224223">
              <w:t>137.15</w:t>
            </w:r>
          </w:p>
        </w:tc>
      </w:tr>
      <w:tr w:rsidR="00D25C08" w:rsidRPr="00224223" w14:paraId="0DF04828" w14:textId="77777777" w:rsidTr="00D34DDD">
        <w:tc>
          <w:tcPr>
            <w:tcW w:w="678" w:type="pct"/>
            <w:gridSpan w:val="2"/>
            <w:tcBorders>
              <w:top w:val="single" w:sz="2" w:space="0" w:color="auto"/>
              <w:left w:val="nil"/>
              <w:bottom w:val="single" w:sz="2" w:space="0" w:color="auto"/>
              <w:right w:val="nil"/>
            </w:tcBorders>
            <w:shd w:val="clear" w:color="auto" w:fill="auto"/>
          </w:tcPr>
          <w:p w14:paraId="232994F8" w14:textId="77777777" w:rsidR="00D25C08" w:rsidRPr="00224223" w:rsidRDefault="00D25C08" w:rsidP="00D25C08">
            <w:pPr>
              <w:pStyle w:val="Tabletext"/>
            </w:pPr>
            <w:r w:rsidRPr="00224223">
              <w:t>14272</w:t>
            </w:r>
          </w:p>
        </w:tc>
        <w:tc>
          <w:tcPr>
            <w:tcW w:w="3472" w:type="pct"/>
            <w:tcBorders>
              <w:top w:val="single" w:sz="2" w:space="0" w:color="auto"/>
              <w:left w:val="nil"/>
              <w:bottom w:val="single" w:sz="2" w:space="0" w:color="auto"/>
              <w:right w:val="nil"/>
            </w:tcBorders>
            <w:shd w:val="clear" w:color="auto" w:fill="auto"/>
          </w:tcPr>
          <w:p w14:paraId="0D44AE76" w14:textId="77777777" w:rsidR="00D25C08" w:rsidRPr="00224223" w:rsidRDefault="00D25C08" w:rsidP="00D25C08">
            <w:pPr>
              <w:pStyle w:val="Tabletext"/>
            </w:pPr>
            <w:r w:rsidRPr="00224223">
              <w:t>Management, without aftercare, of all fractures and dislocations suffered by a patient that:</w:t>
            </w:r>
          </w:p>
          <w:p w14:paraId="1EE5A4F8" w14:textId="77777777" w:rsidR="00D25C08" w:rsidRPr="00224223" w:rsidRDefault="00D25C08" w:rsidP="00D25C08">
            <w:pPr>
              <w:pStyle w:val="Tablea"/>
            </w:pPr>
            <w:r w:rsidRPr="00224223">
              <w:lastRenderedPageBreak/>
              <w:t>(a) is provided by a medical practitioner (except a specialist in the practice of the specialist’s specialty of emergency medicine) in conjunction with an attendance on the patient by the practitioner described in item 5021, 5022, 5027, 5030, 5031, 5032, 5033, 5035 or 5036; and</w:t>
            </w:r>
          </w:p>
          <w:p w14:paraId="6AF693D9" w14:textId="77777777" w:rsidR="00D25C08" w:rsidRPr="00224223" w:rsidRDefault="00D25C08" w:rsidP="00D25C08">
            <w:pPr>
              <w:pStyle w:val="Tablea"/>
            </w:pPr>
            <w:r w:rsidRPr="00224223">
              <w:t>(b) occurs at a recognised emergency department of a private hospital</w:t>
            </w:r>
          </w:p>
          <w:p w14:paraId="1092D48C" w14:textId="77777777" w:rsidR="00D25C08" w:rsidRPr="00224223" w:rsidRDefault="00D25C08" w:rsidP="00D25C08">
            <w:pPr>
              <w:pStyle w:val="Tabletext"/>
            </w:pPr>
            <w:r w:rsidRPr="00224223">
              <w:t>(Anaes.)</w:t>
            </w:r>
          </w:p>
        </w:tc>
        <w:tc>
          <w:tcPr>
            <w:tcW w:w="850" w:type="pct"/>
            <w:tcBorders>
              <w:top w:val="single" w:sz="2" w:space="0" w:color="auto"/>
              <w:left w:val="nil"/>
              <w:bottom w:val="single" w:sz="2" w:space="0" w:color="auto"/>
              <w:right w:val="nil"/>
            </w:tcBorders>
            <w:shd w:val="clear" w:color="auto" w:fill="auto"/>
          </w:tcPr>
          <w:p w14:paraId="6BF0BF85" w14:textId="77777777" w:rsidR="00D25C08" w:rsidRPr="00224223" w:rsidRDefault="00D25C08" w:rsidP="00D25C08">
            <w:pPr>
              <w:pStyle w:val="Tabletext"/>
              <w:jc w:val="right"/>
            </w:pPr>
            <w:r w:rsidRPr="00224223">
              <w:lastRenderedPageBreak/>
              <w:t>102.90</w:t>
            </w:r>
          </w:p>
        </w:tc>
      </w:tr>
      <w:tr w:rsidR="00D25C08" w:rsidRPr="00224223" w14:paraId="6782D68F" w14:textId="77777777" w:rsidTr="00D34DDD">
        <w:tc>
          <w:tcPr>
            <w:tcW w:w="678" w:type="pct"/>
            <w:gridSpan w:val="2"/>
            <w:tcBorders>
              <w:left w:val="nil"/>
              <w:bottom w:val="single" w:sz="4" w:space="0" w:color="auto"/>
              <w:right w:val="nil"/>
            </w:tcBorders>
            <w:shd w:val="clear" w:color="auto" w:fill="auto"/>
          </w:tcPr>
          <w:p w14:paraId="560CDD4E" w14:textId="77777777" w:rsidR="00D25C08" w:rsidRPr="00224223" w:rsidRDefault="00D25C08" w:rsidP="00D25C08">
            <w:pPr>
              <w:pStyle w:val="Tabletext"/>
            </w:pPr>
            <w:r w:rsidRPr="00224223">
              <w:t>14277</w:t>
            </w:r>
          </w:p>
        </w:tc>
        <w:tc>
          <w:tcPr>
            <w:tcW w:w="3472" w:type="pct"/>
            <w:tcBorders>
              <w:left w:val="nil"/>
              <w:bottom w:val="single" w:sz="4" w:space="0" w:color="auto"/>
              <w:right w:val="nil"/>
            </w:tcBorders>
            <w:shd w:val="clear" w:color="auto" w:fill="auto"/>
          </w:tcPr>
          <w:p w14:paraId="4692CAB5" w14:textId="77777777" w:rsidR="00D25C08" w:rsidRPr="00224223" w:rsidRDefault="00D25C08" w:rsidP="00D25C08">
            <w:pPr>
              <w:pStyle w:val="Tabletext"/>
            </w:pPr>
            <w:r w:rsidRPr="00224223">
              <w:t>Application of chemical or physical restraint of a patient by a specialist in the practice of the specialist’s specialty of emergency medicine at a recognised emergency department of a private hospital</w:t>
            </w:r>
          </w:p>
        </w:tc>
        <w:tc>
          <w:tcPr>
            <w:tcW w:w="850" w:type="pct"/>
            <w:tcBorders>
              <w:left w:val="nil"/>
              <w:bottom w:val="single" w:sz="4" w:space="0" w:color="auto"/>
              <w:right w:val="nil"/>
            </w:tcBorders>
            <w:shd w:val="clear" w:color="auto" w:fill="auto"/>
          </w:tcPr>
          <w:p w14:paraId="087765A3" w14:textId="77777777" w:rsidR="00D25C08" w:rsidRPr="00224223" w:rsidRDefault="00D25C08" w:rsidP="00D25C08">
            <w:pPr>
              <w:pStyle w:val="Tabletext"/>
              <w:jc w:val="right"/>
            </w:pPr>
            <w:r w:rsidRPr="00224223">
              <w:t>154.40</w:t>
            </w:r>
          </w:p>
        </w:tc>
      </w:tr>
      <w:tr w:rsidR="00D25C08" w:rsidRPr="00224223" w14:paraId="19F66630" w14:textId="77777777" w:rsidTr="00D34DDD">
        <w:tc>
          <w:tcPr>
            <w:tcW w:w="678" w:type="pct"/>
            <w:gridSpan w:val="2"/>
            <w:tcBorders>
              <w:left w:val="nil"/>
              <w:bottom w:val="single" w:sz="2" w:space="0" w:color="auto"/>
              <w:right w:val="nil"/>
            </w:tcBorders>
            <w:shd w:val="clear" w:color="auto" w:fill="auto"/>
          </w:tcPr>
          <w:p w14:paraId="216E1C92" w14:textId="77777777" w:rsidR="00D25C08" w:rsidRPr="00224223" w:rsidRDefault="00D25C08" w:rsidP="00D25C08">
            <w:pPr>
              <w:pStyle w:val="Tabletext"/>
            </w:pPr>
            <w:r w:rsidRPr="00224223">
              <w:t>14278</w:t>
            </w:r>
          </w:p>
        </w:tc>
        <w:tc>
          <w:tcPr>
            <w:tcW w:w="3472" w:type="pct"/>
            <w:tcBorders>
              <w:left w:val="nil"/>
              <w:bottom w:val="single" w:sz="2" w:space="0" w:color="auto"/>
              <w:right w:val="nil"/>
            </w:tcBorders>
            <w:shd w:val="clear" w:color="auto" w:fill="auto"/>
          </w:tcPr>
          <w:p w14:paraId="184AC0BE" w14:textId="77777777" w:rsidR="00D25C08" w:rsidRPr="00224223" w:rsidRDefault="00D25C08" w:rsidP="00D25C08">
            <w:pPr>
              <w:pStyle w:val="Tabletext"/>
            </w:pPr>
            <w:r w:rsidRPr="00224223">
              <w:t>Application of chemical or physical restraint of a patient by a medical practitioner (except a specialist in the practice of the specialist’s specialty of emergency medicine) at a recognised emergency department of a private hospital</w:t>
            </w:r>
          </w:p>
        </w:tc>
        <w:tc>
          <w:tcPr>
            <w:tcW w:w="850" w:type="pct"/>
            <w:tcBorders>
              <w:left w:val="nil"/>
              <w:bottom w:val="single" w:sz="2" w:space="0" w:color="auto"/>
              <w:right w:val="nil"/>
            </w:tcBorders>
            <w:shd w:val="clear" w:color="auto" w:fill="auto"/>
          </w:tcPr>
          <w:p w14:paraId="06D0F93E" w14:textId="77777777" w:rsidR="00D25C08" w:rsidRPr="00224223" w:rsidRDefault="00D25C08" w:rsidP="00D25C08">
            <w:pPr>
              <w:pStyle w:val="Tabletext"/>
              <w:jc w:val="right"/>
            </w:pPr>
            <w:r w:rsidRPr="00224223">
              <w:t>115.85</w:t>
            </w:r>
          </w:p>
        </w:tc>
      </w:tr>
      <w:tr w:rsidR="00D25C08" w:rsidRPr="00224223" w14:paraId="652EFA6D" w14:textId="77777777" w:rsidTr="00D34DDD">
        <w:tc>
          <w:tcPr>
            <w:tcW w:w="678" w:type="pct"/>
            <w:gridSpan w:val="2"/>
            <w:tcBorders>
              <w:top w:val="single" w:sz="2" w:space="0" w:color="auto"/>
              <w:left w:val="nil"/>
              <w:bottom w:val="single" w:sz="2" w:space="0" w:color="auto"/>
              <w:right w:val="nil"/>
            </w:tcBorders>
            <w:shd w:val="clear" w:color="auto" w:fill="auto"/>
          </w:tcPr>
          <w:p w14:paraId="1CBB0ECA" w14:textId="77777777" w:rsidR="00D25C08" w:rsidRPr="00224223" w:rsidRDefault="00D25C08" w:rsidP="00D25C08">
            <w:pPr>
              <w:pStyle w:val="Tabletext"/>
            </w:pPr>
            <w:r w:rsidRPr="00224223">
              <w:t>14280</w:t>
            </w:r>
          </w:p>
        </w:tc>
        <w:tc>
          <w:tcPr>
            <w:tcW w:w="3472" w:type="pct"/>
            <w:tcBorders>
              <w:top w:val="single" w:sz="2" w:space="0" w:color="auto"/>
              <w:left w:val="nil"/>
              <w:bottom w:val="single" w:sz="2" w:space="0" w:color="auto"/>
              <w:right w:val="nil"/>
            </w:tcBorders>
            <w:shd w:val="clear" w:color="auto" w:fill="auto"/>
          </w:tcPr>
          <w:p w14:paraId="4F331C92" w14:textId="77777777" w:rsidR="00D25C08" w:rsidRPr="00224223" w:rsidRDefault="00D25C08" w:rsidP="00D25C08">
            <w:pPr>
              <w:pStyle w:val="Tabletext"/>
            </w:pPr>
            <w:r w:rsidRPr="00224223">
              <w:t>Anaesthesia (whether general anaesthesia or not) of a patient that:</w:t>
            </w:r>
          </w:p>
          <w:p w14:paraId="76DBE7ED" w14:textId="77777777" w:rsidR="00D25C08" w:rsidRPr="00224223" w:rsidRDefault="00D25C08" w:rsidP="00D25C08">
            <w:pPr>
              <w:pStyle w:val="Tablea"/>
            </w:pPr>
            <w:r w:rsidRPr="00224223">
              <w:t>(a) is managed by a specialist in the practice of the specialist’s specialty of emergency medicine at a recognised emergency department of a private hospital; and</w:t>
            </w:r>
          </w:p>
          <w:p w14:paraId="6D5D5599" w14:textId="77777777" w:rsidR="00D25C08" w:rsidRPr="00224223" w:rsidRDefault="00D25C08" w:rsidP="00D25C08">
            <w:pPr>
              <w:pStyle w:val="Tablea"/>
            </w:pPr>
            <w:r w:rsidRPr="00224223">
              <w:t>(b) occurs in conjunction with an attendance on the patient that is described in item 5001, 5004, 5011, 5012, 5013, 5014, 5016, 5017, 5019, 5021, 5022, 5027, 5030, 5031, 5032, 5033, 5035 or 5036; and</w:t>
            </w:r>
          </w:p>
          <w:p w14:paraId="30A9BB01" w14:textId="77777777" w:rsidR="00D25C08" w:rsidRPr="00224223" w:rsidRDefault="00D25C08" w:rsidP="00D25C08">
            <w:pPr>
              <w:pStyle w:val="Tablea"/>
            </w:pPr>
            <w:r w:rsidRPr="00224223">
              <w:t>(c) is not anaesthesia provided by a specialist anaesthetist to which an item in Group T7 or T10 applies</w:t>
            </w:r>
          </w:p>
        </w:tc>
        <w:tc>
          <w:tcPr>
            <w:tcW w:w="850" w:type="pct"/>
            <w:tcBorders>
              <w:top w:val="single" w:sz="2" w:space="0" w:color="auto"/>
              <w:left w:val="nil"/>
              <w:bottom w:val="single" w:sz="2" w:space="0" w:color="auto"/>
              <w:right w:val="nil"/>
            </w:tcBorders>
            <w:shd w:val="clear" w:color="auto" w:fill="auto"/>
          </w:tcPr>
          <w:p w14:paraId="7A77E8E8" w14:textId="77777777" w:rsidR="00D25C08" w:rsidRPr="00224223" w:rsidRDefault="00D25C08" w:rsidP="00D25C08">
            <w:pPr>
              <w:pStyle w:val="Tabletext"/>
              <w:jc w:val="right"/>
            </w:pPr>
            <w:r w:rsidRPr="00224223">
              <w:t>154.40</w:t>
            </w:r>
          </w:p>
        </w:tc>
      </w:tr>
      <w:tr w:rsidR="00D25C08" w:rsidRPr="00224223" w14:paraId="03A0E784" w14:textId="77777777" w:rsidTr="00D34DDD">
        <w:tc>
          <w:tcPr>
            <w:tcW w:w="678" w:type="pct"/>
            <w:gridSpan w:val="2"/>
            <w:tcBorders>
              <w:top w:val="single" w:sz="2" w:space="0" w:color="auto"/>
              <w:left w:val="nil"/>
              <w:bottom w:val="single" w:sz="2" w:space="0" w:color="auto"/>
              <w:right w:val="nil"/>
            </w:tcBorders>
            <w:shd w:val="clear" w:color="auto" w:fill="auto"/>
          </w:tcPr>
          <w:p w14:paraId="564A0209" w14:textId="77777777" w:rsidR="00D25C08" w:rsidRPr="00224223" w:rsidRDefault="00D25C08" w:rsidP="00D25C08">
            <w:pPr>
              <w:pStyle w:val="Tabletext"/>
            </w:pPr>
            <w:r w:rsidRPr="00224223">
              <w:t>14283</w:t>
            </w:r>
          </w:p>
        </w:tc>
        <w:tc>
          <w:tcPr>
            <w:tcW w:w="3472" w:type="pct"/>
            <w:tcBorders>
              <w:top w:val="single" w:sz="2" w:space="0" w:color="auto"/>
              <w:left w:val="nil"/>
              <w:bottom w:val="single" w:sz="2" w:space="0" w:color="auto"/>
              <w:right w:val="nil"/>
            </w:tcBorders>
            <w:shd w:val="clear" w:color="auto" w:fill="auto"/>
          </w:tcPr>
          <w:p w14:paraId="703CF652" w14:textId="77777777" w:rsidR="00D25C08" w:rsidRPr="00224223" w:rsidRDefault="00D25C08" w:rsidP="00D25C08">
            <w:pPr>
              <w:pStyle w:val="Tabletext"/>
            </w:pPr>
            <w:r w:rsidRPr="00224223">
              <w:t>Anaesthesia (whether general anaesthesia or not) of a patient that:</w:t>
            </w:r>
          </w:p>
          <w:p w14:paraId="6DC2ACEF" w14:textId="77777777" w:rsidR="00D25C08" w:rsidRPr="00224223" w:rsidRDefault="00D25C08" w:rsidP="00D25C08">
            <w:pPr>
              <w:pStyle w:val="Tablea"/>
            </w:pPr>
            <w:r w:rsidRPr="00224223">
              <w:t>(a) is managed by a medical practitioner (except a specialist in the practice of the specialist’s specialty of emergency medicine) at a recognised emergency department of a private hospital; and</w:t>
            </w:r>
          </w:p>
          <w:p w14:paraId="6071447C" w14:textId="77777777" w:rsidR="00D25C08" w:rsidRPr="00224223" w:rsidRDefault="00D25C08" w:rsidP="00D25C08">
            <w:pPr>
              <w:pStyle w:val="Tablea"/>
            </w:pPr>
            <w:r w:rsidRPr="00224223">
              <w:t>(b) occurs in conjunction with an attendance on the patient that is described in item 5001, 5004, 5011, 5012, 5013, 5014, 5016, 5017, 5019, 5021, 5022, 5027, 5030, 5031, 5032, 5033, 5035 or 5036; and</w:t>
            </w:r>
          </w:p>
          <w:p w14:paraId="745D2608" w14:textId="77777777" w:rsidR="00D25C08" w:rsidRPr="00224223" w:rsidRDefault="00D25C08" w:rsidP="00D25C08">
            <w:pPr>
              <w:pStyle w:val="Tablea"/>
            </w:pPr>
            <w:r w:rsidRPr="00224223">
              <w:t>(c) is not anaesthesia provided by a specialist anaesthetist to which an item in Group T7 or T10 applies</w:t>
            </w:r>
          </w:p>
        </w:tc>
        <w:tc>
          <w:tcPr>
            <w:tcW w:w="850" w:type="pct"/>
            <w:tcBorders>
              <w:top w:val="single" w:sz="2" w:space="0" w:color="auto"/>
              <w:left w:val="nil"/>
              <w:bottom w:val="single" w:sz="2" w:space="0" w:color="auto"/>
              <w:right w:val="nil"/>
            </w:tcBorders>
            <w:shd w:val="clear" w:color="auto" w:fill="auto"/>
          </w:tcPr>
          <w:p w14:paraId="3488EAB5" w14:textId="77777777" w:rsidR="00D25C08" w:rsidRPr="00224223" w:rsidRDefault="00D25C08" w:rsidP="00D25C08">
            <w:pPr>
              <w:pStyle w:val="Tabletext"/>
              <w:jc w:val="right"/>
            </w:pPr>
            <w:r w:rsidRPr="00224223">
              <w:t>115.85</w:t>
            </w:r>
          </w:p>
        </w:tc>
      </w:tr>
      <w:tr w:rsidR="00D25C08" w:rsidRPr="00224223" w14:paraId="635FB17B" w14:textId="77777777" w:rsidTr="00D34DDD">
        <w:tc>
          <w:tcPr>
            <w:tcW w:w="678" w:type="pct"/>
            <w:gridSpan w:val="2"/>
            <w:tcBorders>
              <w:top w:val="single" w:sz="2" w:space="0" w:color="auto"/>
              <w:left w:val="nil"/>
              <w:bottom w:val="single" w:sz="2" w:space="0" w:color="auto"/>
              <w:right w:val="nil"/>
            </w:tcBorders>
            <w:shd w:val="clear" w:color="auto" w:fill="auto"/>
          </w:tcPr>
          <w:p w14:paraId="4EDE6A8D" w14:textId="77777777" w:rsidR="00D25C08" w:rsidRPr="00224223" w:rsidRDefault="00D25C08" w:rsidP="00D25C08">
            <w:pPr>
              <w:pStyle w:val="Tabletext"/>
            </w:pPr>
            <w:r w:rsidRPr="00224223">
              <w:t>14285</w:t>
            </w:r>
          </w:p>
        </w:tc>
        <w:tc>
          <w:tcPr>
            <w:tcW w:w="3472" w:type="pct"/>
            <w:tcBorders>
              <w:top w:val="single" w:sz="2" w:space="0" w:color="auto"/>
              <w:left w:val="nil"/>
              <w:bottom w:val="single" w:sz="2" w:space="0" w:color="auto"/>
              <w:right w:val="nil"/>
            </w:tcBorders>
            <w:shd w:val="clear" w:color="auto" w:fill="auto"/>
          </w:tcPr>
          <w:p w14:paraId="45AA7485" w14:textId="77777777" w:rsidR="00D25C08" w:rsidRPr="00224223" w:rsidRDefault="00D25C08" w:rsidP="00D25C08">
            <w:pPr>
              <w:pStyle w:val="Tabletext"/>
            </w:pPr>
            <w:r w:rsidRPr="00224223">
              <w:t>Emergent intubation, airway management or both of a patient that:</w:t>
            </w:r>
          </w:p>
          <w:p w14:paraId="3744EF3A" w14:textId="77777777" w:rsidR="00D25C08" w:rsidRPr="00224223" w:rsidRDefault="00D25C08" w:rsidP="00D25C08">
            <w:pPr>
              <w:pStyle w:val="Tablea"/>
            </w:pPr>
            <w:r w:rsidRPr="00224223">
              <w:t>(a) is managed by a specialist in the practice of the specialist’s specialty of emergency medicine at a recognised emergency department of a private hospital; and</w:t>
            </w:r>
          </w:p>
          <w:p w14:paraId="6A9A66E6" w14:textId="77777777" w:rsidR="00D25C08" w:rsidRPr="00224223" w:rsidRDefault="00D25C08" w:rsidP="00D25C08">
            <w:pPr>
              <w:pStyle w:val="Tablea"/>
            </w:pPr>
            <w:r w:rsidRPr="00224223">
              <w:t>(b) occurs in conjunction with an attendance on the patient that is described in item 5001, 5004, 5011, 5012, 5013, 5014, 5016, 5017, 5019, 5021, 5022, 5027, 5030, 5031, 5032, 5033, 5035 or 5036; and</w:t>
            </w:r>
          </w:p>
          <w:p w14:paraId="406A75CC" w14:textId="77777777" w:rsidR="00D25C08" w:rsidRPr="00224223" w:rsidRDefault="00D25C08" w:rsidP="00D25C08">
            <w:pPr>
              <w:pStyle w:val="Tablea"/>
            </w:pPr>
            <w:r w:rsidRPr="00224223">
              <w:t>(c) is not anaesthesia provided by a specialist anaesthetist to which an item in Group T7 or T10 applies</w:t>
            </w:r>
          </w:p>
        </w:tc>
        <w:tc>
          <w:tcPr>
            <w:tcW w:w="850" w:type="pct"/>
            <w:tcBorders>
              <w:top w:val="single" w:sz="2" w:space="0" w:color="auto"/>
              <w:left w:val="nil"/>
              <w:bottom w:val="single" w:sz="2" w:space="0" w:color="auto"/>
              <w:right w:val="nil"/>
            </w:tcBorders>
            <w:shd w:val="clear" w:color="auto" w:fill="auto"/>
          </w:tcPr>
          <w:p w14:paraId="4F35F0B2" w14:textId="77777777" w:rsidR="00D25C08" w:rsidRPr="00224223" w:rsidRDefault="00D25C08" w:rsidP="00D25C08">
            <w:pPr>
              <w:pStyle w:val="Tabletext"/>
              <w:jc w:val="right"/>
            </w:pPr>
            <w:r w:rsidRPr="00224223">
              <w:t>154.40</w:t>
            </w:r>
          </w:p>
        </w:tc>
      </w:tr>
      <w:tr w:rsidR="00D25C08" w:rsidRPr="00224223" w14:paraId="4E81B324" w14:textId="77777777" w:rsidTr="00D34DDD">
        <w:tc>
          <w:tcPr>
            <w:tcW w:w="678" w:type="pct"/>
            <w:gridSpan w:val="2"/>
            <w:tcBorders>
              <w:top w:val="single" w:sz="2" w:space="0" w:color="auto"/>
              <w:left w:val="nil"/>
              <w:bottom w:val="single" w:sz="12" w:space="0" w:color="auto"/>
              <w:right w:val="nil"/>
            </w:tcBorders>
            <w:shd w:val="clear" w:color="auto" w:fill="auto"/>
          </w:tcPr>
          <w:p w14:paraId="6928AD33" w14:textId="77777777" w:rsidR="00D25C08" w:rsidRPr="00224223" w:rsidRDefault="00D25C08" w:rsidP="00D25C08">
            <w:pPr>
              <w:pStyle w:val="Tabletext"/>
            </w:pPr>
            <w:r w:rsidRPr="00224223">
              <w:lastRenderedPageBreak/>
              <w:t>14288</w:t>
            </w:r>
          </w:p>
        </w:tc>
        <w:tc>
          <w:tcPr>
            <w:tcW w:w="3472" w:type="pct"/>
            <w:tcBorders>
              <w:top w:val="single" w:sz="2" w:space="0" w:color="auto"/>
              <w:left w:val="nil"/>
              <w:bottom w:val="single" w:sz="12" w:space="0" w:color="auto"/>
              <w:right w:val="nil"/>
            </w:tcBorders>
            <w:shd w:val="clear" w:color="auto" w:fill="auto"/>
          </w:tcPr>
          <w:p w14:paraId="58895E7C" w14:textId="77777777" w:rsidR="00D25C08" w:rsidRPr="00224223" w:rsidRDefault="00D25C08" w:rsidP="00D25C08">
            <w:pPr>
              <w:pStyle w:val="Tabletext"/>
            </w:pPr>
            <w:r w:rsidRPr="00224223">
              <w:t>Emergent intubation, airway management or both of a patient that:</w:t>
            </w:r>
          </w:p>
          <w:p w14:paraId="28FA9689" w14:textId="77777777" w:rsidR="00D25C08" w:rsidRPr="00224223" w:rsidRDefault="00D25C08" w:rsidP="00D25C08">
            <w:pPr>
              <w:pStyle w:val="Tablea"/>
            </w:pPr>
            <w:r w:rsidRPr="00224223">
              <w:t>(a) is managed by a medical practitioner (except a specialist in the practice of the specialist’s specialty of emergency medicine) at a recognised emergency department of a private hospital; and</w:t>
            </w:r>
          </w:p>
          <w:p w14:paraId="306DD74B" w14:textId="77777777" w:rsidR="00D25C08" w:rsidRPr="00224223" w:rsidRDefault="00D25C08" w:rsidP="00D25C08">
            <w:pPr>
              <w:pStyle w:val="Tablea"/>
            </w:pPr>
            <w:r w:rsidRPr="00224223">
              <w:t>(b) occurs in conjunction with an attendance on the patient that is described in item 5001, 5004, 5011, 5012, 5013, 5014, 5016, 5017, 5019, 5021, 5022, 5027, 5030, 5031, 5032, 5033, 5035 or 5036; and</w:t>
            </w:r>
          </w:p>
          <w:p w14:paraId="00E923B4" w14:textId="77777777" w:rsidR="00D25C08" w:rsidRPr="00224223" w:rsidRDefault="00D25C08" w:rsidP="00D25C08">
            <w:pPr>
              <w:pStyle w:val="Tablea"/>
            </w:pPr>
            <w:r w:rsidRPr="00224223">
              <w:t>(c) is not anaesthesia provided by a specialist anaesthetist to which an item in Group T7 or T10 applies</w:t>
            </w:r>
          </w:p>
        </w:tc>
        <w:tc>
          <w:tcPr>
            <w:tcW w:w="850" w:type="pct"/>
            <w:tcBorders>
              <w:top w:val="single" w:sz="2" w:space="0" w:color="auto"/>
              <w:left w:val="nil"/>
              <w:bottom w:val="single" w:sz="12" w:space="0" w:color="auto"/>
              <w:right w:val="nil"/>
            </w:tcBorders>
            <w:shd w:val="clear" w:color="auto" w:fill="auto"/>
          </w:tcPr>
          <w:p w14:paraId="0B0B6080" w14:textId="77777777" w:rsidR="00D25C08" w:rsidRPr="00224223" w:rsidRDefault="00D25C08" w:rsidP="00D25C08">
            <w:pPr>
              <w:pStyle w:val="Tabletext"/>
              <w:jc w:val="right"/>
            </w:pPr>
            <w:r w:rsidRPr="00224223">
              <w:t>115.85</w:t>
            </w:r>
          </w:p>
        </w:tc>
      </w:tr>
    </w:tbl>
    <w:p w14:paraId="60C24A99" w14:textId="4743CA65" w:rsidR="001A29A7" w:rsidRPr="00224223" w:rsidRDefault="00DE4D18" w:rsidP="001A29A7">
      <w:pPr>
        <w:pStyle w:val="ActHead3"/>
      </w:pPr>
      <w:bookmarkStart w:id="471" w:name="_Toc150781356"/>
      <w:r w:rsidRPr="00BA02C8">
        <w:rPr>
          <w:rStyle w:val="CharDivNo"/>
        </w:rPr>
        <w:t>Division 5</w:t>
      </w:r>
      <w:r w:rsidR="001A29A7" w:rsidRPr="00BA02C8">
        <w:rPr>
          <w:rStyle w:val="CharDivNo"/>
        </w:rPr>
        <w:t>.3</w:t>
      </w:r>
      <w:r w:rsidR="001A29A7" w:rsidRPr="00224223">
        <w:t>—</w:t>
      </w:r>
      <w:r w:rsidR="001A29A7" w:rsidRPr="00BA02C8">
        <w:rPr>
          <w:rStyle w:val="CharDivText"/>
        </w:rPr>
        <w:t>Group T2: Radiation oncology</w:t>
      </w:r>
      <w:bookmarkEnd w:id="471"/>
    </w:p>
    <w:p w14:paraId="18B4C1ED" w14:textId="77777777" w:rsidR="001A29A7" w:rsidRPr="00224223" w:rsidRDefault="001A29A7" w:rsidP="001A29A7">
      <w:pPr>
        <w:pStyle w:val="ActHead5"/>
      </w:pPr>
      <w:bookmarkStart w:id="472" w:name="_Toc150781357"/>
      <w:r w:rsidRPr="00BA02C8">
        <w:rPr>
          <w:rStyle w:val="CharSectno"/>
        </w:rPr>
        <w:t>5.3.1</w:t>
      </w:r>
      <w:r w:rsidRPr="00224223">
        <w:t xml:space="preserve">  Meaning of amount under clause 5.3.1</w:t>
      </w:r>
      <w:bookmarkEnd w:id="472"/>
    </w:p>
    <w:p w14:paraId="69805B9D" w14:textId="77777777" w:rsidR="001A29A7" w:rsidRPr="00224223" w:rsidRDefault="001A29A7" w:rsidP="001A29A7">
      <w:pPr>
        <w:pStyle w:val="subsection"/>
      </w:pPr>
      <w:r w:rsidRPr="00224223">
        <w:tab/>
      </w:r>
      <w:r w:rsidRPr="00224223">
        <w:tab/>
        <w:t>In an item of this Schedule mentioned in column 1 of table 5.3.1:</w:t>
      </w:r>
    </w:p>
    <w:p w14:paraId="7C4790EA" w14:textId="77777777" w:rsidR="001A29A7" w:rsidRPr="00224223" w:rsidRDefault="001A29A7" w:rsidP="001A29A7">
      <w:pPr>
        <w:pStyle w:val="Definition"/>
      </w:pPr>
      <w:r w:rsidRPr="00224223">
        <w:rPr>
          <w:b/>
          <w:i/>
        </w:rPr>
        <w:t xml:space="preserve">amount under clause 5.3.1 </w:t>
      </w:r>
      <w:r w:rsidRPr="00224223">
        <w:t>means the sum of:</w:t>
      </w:r>
    </w:p>
    <w:p w14:paraId="608F5D03" w14:textId="77777777" w:rsidR="001A29A7" w:rsidRPr="00224223" w:rsidRDefault="001A29A7" w:rsidP="001A29A7">
      <w:pPr>
        <w:pStyle w:val="paragraph"/>
      </w:pPr>
      <w:r w:rsidRPr="00224223">
        <w:tab/>
        <w:t>(a)</w:t>
      </w:r>
      <w:r w:rsidRPr="00224223">
        <w:tab/>
        <w:t>the fee mentioned in column 2 for the item; and</w:t>
      </w:r>
    </w:p>
    <w:p w14:paraId="76F02D9A" w14:textId="77777777" w:rsidR="001A29A7" w:rsidRPr="00224223" w:rsidRDefault="001A29A7" w:rsidP="001A29A7">
      <w:pPr>
        <w:pStyle w:val="paragraph"/>
      </w:pPr>
      <w:r w:rsidRPr="00224223">
        <w:tab/>
        <w:t>(b)</w:t>
      </w:r>
      <w:r w:rsidRPr="00224223">
        <w:tab/>
        <w:t>the amount mentioned in column 3 for each field separately treated in excess of one.</w:t>
      </w:r>
    </w:p>
    <w:p w14:paraId="77127443"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672"/>
        <w:gridCol w:w="1382"/>
        <w:gridCol w:w="2879"/>
        <w:gridCol w:w="3596"/>
      </w:tblGrid>
      <w:tr w:rsidR="001A29A7" w:rsidRPr="00224223" w14:paraId="07625925" w14:textId="77777777" w:rsidTr="00D34DDD">
        <w:trPr>
          <w:trHeight w:val="385"/>
          <w:tblHeader/>
        </w:trPr>
        <w:tc>
          <w:tcPr>
            <w:tcW w:w="5000" w:type="pct"/>
            <w:gridSpan w:val="4"/>
            <w:tcBorders>
              <w:top w:val="single" w:sz="12" w:space="0" w:color="auto"/>
              <w:left w:val="nil"/>
              <w:bottom w:val="single" w:sz="6" w:space="0" w:color="auto"/>
              <w:right w:val="nil"/>
            </w:tcBorders>
            <w:hideMark/>
          </w:tcPr>
          <w:p w14:paraId="1A033058" w14:textId="77777777" w:rsidR="001A29A7" w:rsidRPr="00224223" w:rsidRDefault="001A29A7" w:rsidP="008457C1">
            <w:pPr>
              <w:pStyle w:val="TableHeading"/>
            </w:pPr>
            <w:r w:rsidRPr="00224223">
              <w:t>Table 5.3.1—Amount under clause 5.3.1</w:t>
            </w:r>
          </w:p>
        </w:tc>
      </w:tr>
      <w:tr w:rsidR="001A29A7" w:rsidRPr="00224223" w14:paraId="157FA7C2" w14:textId="77777777" w:rsidTr="00D34DDD">
        <w:trPr>
          <w:tblHeader/>
        </w:trPr>
        <w:tc>
          <w:tcPr>
            <w:tcW w:w="394" w:type="pct"/>
            <w:tcBorders>
              <w:top w:val="single" w:sz="6" w:space="0" w:color="auto"/>
              <w:left w:val="nil"/>
              <w:bottom w:val="single" w:sz="12" w:space="0" w:color="auto"/>
              <w:right w:val="nil"/>
            </w:tcBorders>
            <w:hideMark/>
          </w:tcPr>
          <w:p w14:paraId="63028441" w14:textId="77777777" w:rsidR="001A29A7" w:rsidRPr="00224223" w:rsidRDefault="001A29A7" w:rsidP="008457C1">
            <w:pPr>
              <w:pStyle w:val="TableHeading"/>
            </w:pPr>
            <w:r w:rsidRPr="00224223">
              <w:t>Item</w:t>
            </w:r>
          </w:p>
        </w:tc>
        <w:tc>
          <w:tcPr>
            <w:tcW w:w="810" w:type="pct"/>
            <w:tcBorders>
              <w:top w:val="single" w:sz="6" w:space="0" w:color="auto"/>
              <w:left w:val="nil"/>
              <w:bottom w:val="single" w:sz="12" w:space="0" w:color="auto"/>
              <w:right w:val="nil"/>
            </w:tcBorders>
            <w:hideMark/>
          </w:tcPr>
          <w:p w14:paraId="7298AB12" w14:textId="77777777" w:rsidR="001A29A7" w:rsidRPr="00224223" w:rsidRDefault="001A29A7" w:rsidP="008457C1">
            <w:pPr>
              <w:pStyle w:val="TableHeading"/>
            </w:pPr>
            <w:r w:rsidRPr="00224223">
              <w:t>Column 1</w:t>
            </w:r>
          </w:p>
          <w:p w14:paraId="65E7BC3C" w14:textId="77777777" w:rsidR="001A29A7" w:rsidRPr="00224223" w:rsidRDefault="001A29A7" w:rsidP="008457C1">
            <w:pPr>
              <w:pStyle w:val="TableHeading"/>
            </w:pPr>
            <w:r w:rsidRPr="00224223">
              <w:t>Item of this Schedule</w:t>
            </w:r>
          </w:p>
        </w:tc>
        <w:tc>
          <w:tcPr>
            <w:tcW w:w="1688" w:type="pct"/>
            <w:tcBorders>
              <w:top w:val="single" w:sz="6" w:space="0" w:color="auto"/>
              <w:left w:val="nil"/>
              <w:bottom w:val="single" w:sz="12" w:space="0" w:color="auto"/>
              <w:right w:val="nil"/>
            </w:tcBorders>
            <w:hideMark/>
          </w:tcPr>
          <w:p w14:paraId="062D3CD1" w14:textId="77777777" w:rsidR="001A29A7" w:rsidRPr="00224223" w:rsidRDefault="001A29A7" w:rsidP="008457C1">
            <w:pPr>
              <w:pStyle w:val="TableHeading"/>
            </w:pPr>
            <w:r w:rsidRPr="00224223">
              <w:t>Column 2</w:t>
            </w:r>
          </w:p>
          <w:p w14:paraId="1082CA70" w14:textId="77777777" w:rsidR="001A29A7" w:rsidRPr="00224223" w:rsidRDefault="001A29A7" w:rsidP="008457C1">
            <w:pPr>
              <w:pStyle w:val="TableHeading"/>
            </w:pPr>
            <w:r w:rsidRPr="00224223">
              <w:t>Fee</w:t>
            </w:r>
          </w:p>
        </w:tc>
        <w:tc>
          <w:tcPr>
            <w:tcW w:w="2108" w:type="pct"/>
            <w:tcBorders>
              <w:top w:val="single" w:sz="6" w:space="0" w:color="auto"/>
              <w:left w:val="nil"/>
              <w:bottom w:val="single" w:sz="12" w:space="0" w:color="auto"/>
              <w:right w:val="nil"/>
            </w:tcBorders>
            <w:hideMark/>
          </w:tcPr>
          <w:p w14:paraId="049CDA1F" w14:textId="77777777" w:rsidR="001A29A7" w:rsidRPr="00224223" w:rsidRDefault="001A29A7" w:rsidP="008457C1">
            <w:pPr>
              <w:pStyle w:val="TableHeading"/>
              <w:jc w:val="right"/>
            </w:pPr>
            <w:r w:rsidRPr="00224223">
              <w:t>Column 3</w:t>
            </w:r>
          </w:p>
          <w:p w14:paraId="106889EB" w14:textId="77777777" w:rsidR="001A29A7" w:rsidRPr="00224223" w:rsidRDefault="001A29A7" w:rsidP="008457C1">
            <w:pPr>
              <w:pStyle w:val="TableHeading"/>
              <w:jc w:val="right"/>
            </w:pPr>
            <w:r w:rsidRPr="00224223">
              <w:t>Amount for each field separately treated in excess of one ($)</w:t>
            </w:r>
          </w:p>
        </w:tc>
      </w:tr>
      <w:tr w:rsidR="0067135C" w:rsidRPr="00224223" w14:paraId="1D0EE302" w14:textId="77777777" w:rsidTr="00D34DDD">
        <w:tc>
          <w:tcPr>
            <w:tcW w:w="394" w:type="pct"/>
            <w:tcBorders>
              <w:top w:val="single" w:sz="12" w:space="0" w:color="auto"/>
              <w:left w:val="nil"/>
              <w:bottom w:val="single" w:sz="4" w:space="0" w:color="auto"/>
              <w:right w:val="nil"/>
            </w:tcBorders>
            <w:hideMark/>
          </w:tcPr>
          <w:p w14:paraId="5D537778" w14:textId="77777777" w:rsidR="0067135C" w:rsidRPr="00224223" w:rsidRDefault="0067135C" w:rsidP="0067135C">
            <w:pPr>
              <w:pStyle w:val="Tabletext"/>
            </w:pPr>
            <w:r w:rsidRPr="00224223">
              <w:t>1</w:t>
            </w:r>
          </w:p>
        </w:tc>
        <w:tc>
          <w:tcPr>
            <w:tcW w:w="810" w:type="pct"/>
            <w:tcBorders>
              <w:top w:val="single" w:sz="12" w:space="0" w:color="auto"/>
              <w:left w:val="nil"/>
              <w:bottom w:val="single" w:sz="4" w:space="0" w:color="auto"/>
              <w:right w:val="nil"/>
            </w:tcBorders>
            <w:hideMark/>
          </w:tcPr>
          <w:p w14:paraId="661B270F" w14:textId="77777777" w:rsidR="0067135C" w:rsidRPr="00224223" w:rsidRDefault="0067135C" w:rsidP="0067135C">
            <w:pPr>
              <w:pStyle w:val="Tabletext"/>
            </w:pPr>
            <w:r w:rsidRPr="00224223">
              <w:t>15003</w:t>
            </w:r>
          </w:p>
        </w:tc>
        <w:tc>
          <w:tcPr>
            <w:tcW w:w="1688" w:type="pct"/>
            <w:tcBorders>
              <w:top w:val="single" w:sz="12" w:space="0" w:color="auto"/>
              <w:left w:val="nil"/>
              <w:bottom w:val="single" w:sz="4" w:space="0" w:color="auto"/>
              <w:right w:val="nil"/>
            </w:tcBorders>
            <w:hideMark/>
          </w:tcPr>
          <w:p w14:paraId="3AB65CF1" w14:textId="1055F1C1" w:rsidR="0067135C" w:rsidRPr="00224223" w:rsidRDefault="0067135C" w:rsidP="0067135C">
            <w:pPr>
              <w:pStyle w:val="Tabletext"/>
            </w:pPr>
            <w:r w:rsidRPr="00224223">
              <w:t xml:space="preserve">The fee for </w:t>
            </w:r>
            <w:r w:rsidR="009D2197" w:rsidRPr="00224223">
              <w:t>item 1</w:t>
            </w:r>
            <w:r w:rsidRPr="00224223">
              <w:t>5000</w:t>
            </w:r>
          </w:p>
        </w:tc>
        <w:tc>
          <w:tcPr>
            <w:tcW w:w="2108" w:type="pct"/>
            <w:tcBorders>
              <w:top w:val="single" w:sz="12" w:space="0" w:color="auto"/>
              <w:left w:val="nil"/>
              <w:bottom w:val="single" w:sz="4" w:space="0" w:color="auto"/>
              <w:right w:val="nil"/>
            </w:tcBorders>
            <w:vAlign w:val="bottom"/>
          </w:tcPr>
          <w:p w14:paraId="01185203" w14:textId="5694834B" w:rsidR="0067135C" w:rsidRPr="00224223" w:rsidRDefault="006A5EE1" w:rsidP="0067135C">
            <w:pPr>
              <w:pStyle w:val="Tabletext"/>
              <w:jc w:val="right"/>
            </w:pPr>
            <w:r w:rsidRPr="00224223">
              <w:t>18.70</w:t>
            </w:r>
          </w:p>
        </w:tc>
      </w:tr>
      <w:tr w:rsidR="0067135C" w:rsidRPr="00224223" w14:paraId="633ABB5B" w14:textId="77777777" w:rsidTr="00D34DDD">
        <w:tc>
          <w:tcPr>
            <w:tcW w:w="394" w:type="pct"/>
            <w:tcBorders>
              <w:top w:val="single" w:sz="4" w:space="0" w:color="auto"/>
              <w:left w:val="nil"/>
              <w:bottom w:val="single" w:sz="4" w:space="0" w:color="auto"/>
              <w:right w:val="nil"/>
            </w:tcBorders>
            <w:hideMark/>
          </w:tcPr>
          <w:p w14:paraId="5F2773C1" w14:textId="77777777" w:rsidR="0067135C" w:rsidRPr="00224223" w:rsidRDefault="0067135C" w:rsidP="0067135C">
            <w:pPr>
              <w:pStyle w:val="Tabletext"/>
            </w:pPr>
            <w:r w:rsidRPr="00224223">
              <w:t>2</w:t>
            </w:r>
          </w:p>
        </w:tc>
        <w:tc>
          <w:tcPr>
            <w:tcW w:w="810" w:type="pct"/>
            <w:tcBorders>
              <w:top w:val="single" w:sz="4" w:space="0" w:color="auto"/>
              <w:left w:val="nil"/>
              <w:bottom w:val="single" w:sz="4" w:space="0" w:color="auto"/>
              <w:right w:val="nil"/>
            </w:tcBorders>
            <w:hideMark/>
          </w:tcPr>
          <w:p w14:paraId="0790A904" w14:textId="77777777" w:rsidR="0067135C" w:rsidRPr="00224223" w:rsidRDefault="0067135C" w:rsidP="0067135C">
            <w:pPr>
              <w:pStyle w:val="Tabletext"/>
            </w:pPr>
            <w:r w:rsidRPr="00224223">
              <w:t>15009</w:t>
            </w:r>
          </w:p>
        </w:tc>
        <w:tc>
          <w:tcPr>
            <w:tcW w:w="1688" w:type="pct"/>
            <w:tcBorders>
              <w:top w:val="single" w:sz="4" w:space="0" w:color="auto"/>
              <w:left w:val="nil"/>
              <w:bottom w:val="single" w:sz="4" w:space="0" w:color="auto"/>
              <w:right w:val="nil"/>
            </w:tcBorders>
            <w:hideMark/>
          </w:tcPr>
          <w:p w14:paraId="53B0BDD7" w14:textId="3FE104E2" w:rsidR="0067135C" w:rsidRPr="00224223" w:rsidRDefault="0067135C" w:rsidP="0067135C">
            <w:pPr>
              <w:pStyle w:val="Tabletext"/>
            </w:pPr>
            <w:r w:rsidRPr="00224223">
              <w:t xml:space="preserve">The fee for </w:t>
            </w:r>
            <w:r w:rsidR="009D2197" w:rsidRPr="00224223">
              <w:t>item 1</w:t>
            </w:r>
            <w:r w:rsidRPr="00224223">
              <w:t>5006</w:t>
            </w:r>
          </w:p>
        </w:tc>
        <w:tc>
          <w:tcPr>
            <w:tcW w:w="2108" w:type="pct"/>
            <w:tcBorders>
              <w:top w:val="single" w:sz="4" w:space="0" w:color="auto"/>
              <w:left w:val="nil"/>
              <w:bottom w:val="single" w:sz="4" w:space="0" w:color="auto"/>
              <w:right w:val="nil"/>
            </w:tcBorders>
            <w:vAlign w:val="bottom"/>
          </w:tcPr>
          <w:p w14:paraId="3E6FD492" w14:textId="276189D3" w:rsidR="0067135C" w:rsidRPr="00224223" w:rsidRDefault="006A5EE1" w:rsidP="0067135C">
            <w:pPr>
              <w:pStyle w:val="Tabletext"/>
              <w:jc w:val="right"/>
            </w:pPr>
            <w:r w:rsidRPr="00224223">
              <w:t>20.30</w:t>
            </w:r>
          </w:p>
        </w:tc>
      </w:tr>
      <w:tr w:rsidR="0067135C" w:rsidRPr="00224223" w14:paraId="72139EB3" w14:textId="77777777" w:rsidTr="00D34DDD">
        <w:tc>
          <w:tcPr>
            <w:tcW w:w="394" w:type="pct"/>
            <w:tcBorders>
              <w:top w:val="single" w:sz="4" w:space="0" w:color="auto"/>
              <w:left w:val="nil"/>
              <w:bottom w:val="single" w:sz="4" w:space="0" w:color="auto"/>
              <w:right w:val="nil"/>
            </w:tcBorders>
            <w:hideMark/>
          </w:tcPr>
          <w:p w14:paraId="5F32757D" w14:textId="77777777" w:rsidR="0067135C" w:rsidRPr="00224223" w:rsidRDefault="0067135C" w:rsidP="0067135C">
            <w:pPr>
              <w:pStyle w:val="Tabletext"/>
            </w:pPr>
            <w:r w:rsidRPr="00224223">
              <w:t>3</w:t>
            </w:r>
          </w:p>
        </w:tc>
        <w:tc>
          <w:tcPr>
            <w:tcW w:w="810" w:type="pct"/>
            <w:tcBorders>
              <w:top w:val="single" w:sz="4" w:space="0" w:color="auto"/>
              <w:left w:val="nil"/>
              <w:bottom w:val="single" w:sz="4" w:space="0" w:color="auto"/>
              <w:right w:val="nil"/>
            </w:tcBorders>
            <w:hideMark/>
          </w:tcPr>
          <w:p w14:paraId="2DD217AD" w14:textId="77777777" w:rsidR="0067135C" w:rsidRPr="00224223" w:rsidRDefault="0067135C" w:rsidP="0067135C">
            <w:pPr>
              <w:pStyle w:val="Tabletext"/>
            </w:pPr>
            <w:r w:rsidRPr="00224223">
              <w:t>15103</w:t>
            </w:r>
          </w:p>
        </w:tc>
        <w:tc>
          <w:tcPr>
            <w:tcW w:w="1688" w:type="pct"/>
            <w:tcBorders>
              <w:top w:val="single" w:sz="4" w:space="0" w:color="auto"/>
              <w:left w:val="nil"/>
              <w:bottom w:val="single" w:sz="4" w:space="0" w:color="auto"/>
              <w:right w:val="nil"/>
            </w:tcBorders>
            <w:hideMark/>
          </w:tcPr>
          <w:p w14:paraId="6FE30476" w14:textId="303DF3D7" w:rsidR="0067135C" w:rsidRPr="00224223" w:rsidRDefault="0067135C" w:rsidP="0067135C">
            <w:pPr>
              <w:pStyle w:val="Tabletext"/>
            </w:pPr>
            <w:r w:rsidRPr="00224223">
              <w:t xml:space="preserve">The fee for </w:t>
            </w:r>
            <w:r w:rsidR="009D2197" w:rsidRPr="00224223">
              <w:t>item 1</w:t>
            </w:r>
            <w:r w:rsidRPr="00224223">
              <w:t>5100</w:t>
            </w:r>
          </w:p>
        </w:tc>
        <w:tc>
          <w:tcPr>
            <w:tcW w:w="2108" w:type="pct"/>
            <w:tcBorders>
              <w:top w:val="single" w:sz="4" w:space="0" w:color="auto"/>
              <w:left w:val="nil"/>
              <w:bottom w:val="single" w:sz="4" w:space="0" w:color="auto"/>
              <w:right w:val="nil"/>
            </w:tcBorders>
            <w:vAlign w:val="bottom"/>
          </w:tcPr>
          <w:p w14:paraId="732F210B" w14:textId="6B3CDF9D" w:rsidR="0067135C" w:rsidRPr="00224223" w:rsidRDefault="006A5EE1" w:rsidP="0067135C">
            <w:pPr>
              <w:pStyle w:val="Tabletext"/>
              <w:jc w:val="right"/>
            </w:pPr>
            <w:r w:rsidRPr="00224223">
              <w:t>20.55</w:t>
            </w:r>
          </w:p>
        </w:tc>
      </w:tr>
      <w:tr w:rsidR="0067135C" w:rsidRPr="00224223" w14:paraId="45496272" w14:textId="77777777" w:rsidTr="00D34DDD">
        <w:tc>
          <w:tcPr>
            <w:tcW w:w="394" w:type="pct"/>
            <w:tcBorders>
              <w:top w:val="single" w:sz="4" w:space="0" w:color="auto"/>
              <w:left w:val="nil"/>
              <w:bottom w:val="single" w:sz="4" w:space="0" w:color="auto"/>
              <w:right w:val="nil"/>
            </w:tcBorders>
            <w:hideMark/>
          </w:tcPr>
          <w:p w14:paraId="75BC3508" w14:textId="77777777" w:rsidR="0067135C" w:rsidRPr="00224223" w:rsidRDefault="0067135C" w:rsidP="0067135C">
            <w:pPr>
              <w:pStyle w:val="Tabletext"/>
            </w:pPr>
            <w:r w:rsidRPr="00224223">
              <w:t>4</w:t>
            </w:r>
          </w:p>
        </w:tc>
        <w:tc>
          <w:tcPr>
            <w:tcW w:w="810" w:type="pct"/>
            <w:tcBorders>
              <w:top w:val="single" w:sz="4" w:space="0" w:color="auto"/>
              <w:left w:val="nil"/>
              <w:bottom w:val="single" w:sz="4" w:space="0" w:color="auto"/>
              <w:right w:val="nil"/>
            </w:tcBorders>
            <w:hideMark/>
          </w:tcPr>
          <w:p w14:paraId="504B656C" w14:textId="77777777" w:rsidR="0067135C" w:rsidRPr="00224223" w:rsidRDefault="0067135C" w:rsidP="0067135C">
            <w:pPr>
              <w:pStyle w:val="Tabletext"/>
            </w:pPr>
            <w:r w:rsidRPr="00224223">
              <w:t>15109</w:t>
            </w:r>
          </w:p>
        </w:tc>
        <w:tc>
          <w:tcPr>
            <w:tcW w:w="1688" w:type="pct"/>
            <w:tcBorders>
              <w:top w:val="single" w:sz="4" w:space="0" w:color="auto"/>
              <w:left w:val="nil"/>
              <w:bottom w:val="single" w:sz="4" w:space="0" w:color="auto"/>
              <w:right w:val="nil"/>
            </w:tcBorders>
            <w:hideMark/>
          </w:tcPr>
          <w:p w14:paraId="777EC143" w14:textId="158E48AD" w:rsidR="0067135C" w:rsidRPr="00224223" w:rsidRDefault="0067135C" w:rsidP="0067135C">
            <w:pPr>
              <w:pStyle w:val="Tabletext"/>
            </w:pPr>
            <w:r w:rsidRPr="00224223">
              <w:t xml:space="preserve">The fee for </w:t>
            </w:r>
            <w:r w:rsidR="009D2197" w:rsidRPr="00224223">
              <w:t>item 1</w:t>
            </w:r>
            <w:r w:rsidRPr="00224223">
              <w:t>5106</w:t>
            </w:r>
          </w:p>
        </w:tc>
        <w:tc>
          <w:tcPr>
            <w:tcW w:w="2108" w:type="pct"/>
            <w:tcBorders>
              <w:top w:val="single" w:sz="4" w:space="0" w:color="auto"/>
              <w:left w:val="nil"/>
              <w:bottom w:val="single" w:sz="4" w:space="0" w:color="auto"/>
              <w:right w:val="nil"/>
            </w:tcBorders>
            <w:vAlign w:val="bottom"/>
          </w:tcPr>
          <w:p w14:paraId="54C93028" w14:textId="0C303476" w:rsidR="0067135C" w:rsidRPr="00224223" w:rsidRDefault="006A5EE1" w:rsidP="0067135C">
            <w:pPr>
              <w:pStyle w:val="Tabletext"/>
              <w:jc w:val="right"/>
            </w:pPr>
            <w:r w:rsidRPr="00224223">
              <w:t>24.85</w:t>
            </w:r>
          </w:p>
        </w:tc>
      </w:tr>
      <w:tr w:rsidR="0067135C" w:rsidRPr="00224223" w14:paraId="0DEEAC66" w14:textId="77777777" w:rsidTr="00D34DDD">
        <w:tc>
          <w:tcPr>
            <w:tcW w:w="394" w:type="pct"/>
            <w:tcBorders>
              <w:top w:val="single" w:sz="4" w:space="0" w:color="auto"/>
              <w:left w:val="nil"/>
              <w:bottom w:val="single" w:sz="4" w:space="0" w:color="auto"/>
              <w:right w:val="nil"/>
            </w:tcBorders>
            <w:hideMark/>
          </w:tcPr>
          <w:p w14:paraId="2B52892E" w14:textId="77777777" w:rsidR="0067135C" w:rsidRPr="00224223" w:rsidRDefault="0067135C" w:rsidP="0067135C">
            <w:pPr>
              <w:pStyle w:val="Tabletext"/>
            </w:pPr>
            <w:r w:rsidRPr="00224223">
              <w:t>5</w:t>
            </w:r>
          </w:p>
        </w:tc>
        <w:tc>
          <w:tcPr>
            <w:tcW w:w="810" w:type="pct"/>
            <w:tcBorders>
              <w:top w:val="single" w:sz="4" w:space="0" w:color="auto"/>
              <w:left w:val="nil"/>
              <w:bottom w:val="single" w:sz="4" w:space="0" w:color="auto"/>
              <w:right w:val="nil"/>
            </w:tcBorders>
            <w:hideMark/>
          </w:tcPr>
          <w:p w14:paraId="1865746B" w14:textId="77777777" w:rsidR="0067135C" w:rsidRPr="00224223" w:rsidRDefault="0067135C" w:rsidP="0067135C">
            <w:pPr>
              <w:pStyle w:val="Tabletext"/>
            </w:pPr>
            <w:r w:rsidRPr="00224223">
              <w:t>15115</w:t>
            </w:r>
          </w:p>
        </w:tc>
        <w:tc>
          <w:tcPr>
            <w:tcW w:w="1688" w:type="pct"/>
            <w:tcBorders>
              <w:top w:val="single" w:sz="4" w:space="0" w:color="auto"/>
              <w:left w:val="nil"/>
              <w:bottom w:val="single" w:sz="4" w:space="0" w:color="auto"/>
              <w:right w:val="nil"/>
            </w:tcBorders>
            <w:hideMark/>
          </w:tcPr>
          <w:p w14:paraId="072FE406" w14:textId="6335F008" w:rsidR="0067135C" w:rsidRPr="00224223" w:rsidRDefault="0067135C" w:rsidP="0067135C">
            <w:pPr>
              <w:pStyle w:val="Tabletext"/>
            </w:pPr>
            <w:r w:rsidRPr="00224223">
              <w:t xml:space="preserve">The fee for </w:t>
            </w:r>
            <w:r w:rsidR="009D2197" w:rsidRPr="00224223">
              <w:t>item 1</w:t>
            </w:r>
            <w:r w:rsidRPr="00224223">
              <w:t>5112</w:t>
            </w:r>
          </w:p>
        </w:tc>
        <w:tc>
          <w:tcPr>
            <w:tcW w:w="2108" w:type="pct"/>
            <w:tcBorders>
              <w:top w:val="single" w:sz="4" w:space="0" w:color="auto"/>
              <w:left w:val="nil"/>
              <w:bottom w:val="single" w:sz="4" w:space="0" w:color="auto"/>
              <w:right w:val="nil"/>
            </w:tcBorders>
            <w:vAlign w:val="bottom"/>
          </w:tcPr>
          <w:p w14:paraId="534B61AB" w14:textId="780915F5" w:rsidR="0067135C" w:rsidRPr="00224223" w:rsidRDefault="006A5EE1" w:rsidP="0067135C">
            <w:pPr>
              <w:pStyle w:val="Tabletext"/>
              <w:jc w:val="right"/>
            </w:pPr>
            <w:r w:rsidRPr="00224223">
              <w:t>51.80</w:t>
            </w:r>
          </w:p>
        </w:tc>
      </w:tr>
      <w:tr w:rsidR="00FC5B21" w:rsidRPr="00224223" w14:paraId="029924F1" w14:textId="77777777" w:rsidTr="00A804D5">
        <w:tc>
          <w:tcPr>
            <w:tcW w:w="394" w:type="pct"/>
            <w:tcBorders>
              <w:top w:val="single" w:sz="4" w:space="0" w:color="auto"/>
              <w:left w:val="nil"/>
              <w:bottom w:val="single" w:sz="4" w:space="0" w:color="auto"/>
              <w:right w:val="nil"/>
            </w:tcBorders>
            <w:hideMark/>
          </w:tcPr>
          <w:p w14:paraId="18587F47" w14:textId="77777777" w:rsidR="00FC5B21" w:rsidRPr="00224223" w:rsidRDefault="00FC5B21" w:rsidP="00FC5B21">
            <w:pPr>
              <w:pStyle w:val="Tabletext"/>
            </w:pPr>
            <w:r w:rsidRPr="00224223">
              <w:t>6</w:t>
            </w:r>
          </w:p>
        </w:tc>
        <w:tc>
          <w:tcPr>
            <w:tcW w:w="810" w:type="pct"/>
            <w:tcBorders>
              <w:top w:val="single" w:sz="4" w:space="0" w:color="auto"/>
              <w:left w:val="nil"/>
              <w:bottom w:val="single" w:sz="4" w:space="0" w:color="auto"/>
              <w:right w:val="nil"/>
            </w:tcBorders>
            <w:hideMark/>
          </w:tcPr>
          <w:p w14:paraId="16177F71" w14:textId="77777777" w:rsidR="00FC5B21" w:rsidRPr="00224223" w:rsidRDefault="00FC5B21" w:rsidP="00FC5B21">
            <w:pPr>
              <w:pStyle w:val="Tabletext"/>
            </w:pPr>
            <w:r w:rsidRPr="00224223">
              <w:t>15214</w:t>
            </w:r>
          </w:p>
        </w:tc>
        <w:tc>
          <w:tcPr>
            <w:tcW w:w="1688" w:type="pct"/>
            <w:tcBorders>
              <w:top w:val="single" w:sz="4" w:space="0" w:color="auto"/>
              <w:left w:val="nil"/>
              <w:bottom w:val="single" w:sz="4" w:space="0" w:color="auto"/>
              <w:right w:val="nil"/>
            </w:tcBorders>
            <w:hideMark/>
          </w:tcPr>
          <w:p w14:paraId="1E80D1D1" w14:textId="4D69F37D" w:rsidR="00FC5B21" w:rsidRPr="00224223" w:rsidRDefault="00FC5B21" w:rsidP="00FC5B21">
            <w:pPr>
              <w:pStyle w:val="Tabletext"/>
            </w:pPr>
            <w:r w:rsidRPr="00224223">
              <w:t xml:space="preserve">The fee for </w:t>
            </w:r>
            <w:r w:rsidR="009D2197" w:rsidRPr="00224223">
              <w:t>item 1</w:t>
            </w:r>
            <w:r w:rsidRPr="00224223">
              <w:t>5211</w:t>
            </w:r>
          </w:p>
        </w:tc>
        <w:tc>
          <w:tcPr>
            <w:tcW w:w="2108" w:type="pct"/>
            <w:tcBorders>
              <w:top w:val="single" w:sz="4" w:space="0" w:color="auto"/>
              <w:left w:val="nil"/>
              <w:bottom w:val="single" w:sz="4" w:space="0" w:color="auto"/>
              <w:right w:val="nil"/>
            </w:tcBorders>
          </w:tcPr>
          <w:p w14:paraId="4EFE0881" w14:textId="61634C14" w:rsidR="00FC5B21" w:rsidRPr="00224223" w:rsidRDefault="006A5EE1" w:rsidP="00FC5B21">
            <w:pPr>
              <w:pStyle w:val="Tabletext"/>
              <w:jc w:val="right"/>
            </w:pPr>
            <w:r w:rsidRPr="00224223">
              <w:t>34.95</w:t>
            </w:r>
          </w:p>
        </w:tc>
      </w:tr>
      <w:tr w:rsidR="00FC5B21" w:rsidRPr="00224223" w14:paraId="4E70CE4D" w14:textId="77777777" w:rsidTr="00A804D5">
        <w:tc>
          <w:tcPr>
            <w:tcW w:w="394" w:type="pct"/>
            <w:tcBorders>
              <w:top w:val="single" w:sz="4" w:space="0" w:color="auto"/>
              <w:left w:val="nil"/>
              <w:bottom w:val="single" w:sz="4" w:space="0" w:color="auto"/>
              <w:right w:val="nil"/>
            </w:tcBorders>
            <w:hideMark/>
          </w:tcPr>
          <w:p w14:paraId="482AF07E" w14:textId="77777777" w:rsidR="00FC5B21" w:rsidRPr="00224223" w:rsidRDefault="00FC5B21" w:rsidP="00FC5B21">
            <w:pPr>
              <w:pStyle w:val="Tabletext"/>
            </w:pPr>
            <w:r w:rsidRPr="00224223">
              <w:t>7</w:t>
            </w:r>
          </w:p>
        </w:tc>
        <w:tc>
          <w:tcPr>
            <w:tcW w:w="810" w:type="pct"/>
            <w:tcBorders>
              <w:top w:val="single" w:sz="4" w:space="0" w:color="auto"/>
              <w:left w:val="nil"/>
              <w:bottom w:val="single" w:sz="4" w:space="0" w:color="auto"/>
              <w:right w:val="nil"/>
            </w:tcBorders>
            <w:hideMark/>
          </w:tcPr>
          <w:p w14:paraId="3258DB6E" w14:textId="77777777" w:rsidR="00FC5B21" w:rsidRPr="00224223" w:rsidRDefault="00FC5B21" w:rsidP="00FC5B21">
            <w:pPr>
              <w:pStyle w:val="Tabletext"/>
            </w:pPr>
            <w:r w:rsidRPr="00224223">
              <w:t>15230</w:t>
            </w:r>
          </w:p>
        </w:tc>
        <w:tc>
          <w:tcPr>
            <w:tcW w:w="1688" w:type="pct"/>
            <w:tcBorders>
              <w:top w:val="single" w:sz="4" w:space="0" w:color="auto"/>
              <w:left w:val="nil"/>
              <w:bottom w:val="single" w:sz="4" w:space="0" w:color="auto"/>
              <w:right w:val="nil"/>
            </w:tcBorders>
            <w:hideMark/>
          </w:tcPr>
          <w:p w14:paraId="15E6EAA6" w14:textId="737DD255" w:rsidR="00FC5B21" w:rsidRPr="00224223" w:rsidRDefault="00FC5B21" w:rsidP="00FC5B21">
            <w:pPr>
              <w:pStyle w:val="Tabletext"/>
            </w:pPr>
            <w:r w:rsidRPr="00224223">
              <w:t xml:space="preserve">The fee for </w:t>
            </w:r>
            <w:r w:rsidR="009D2197" w:rsidRPr="00224223">
              <w:t>item 1</w:t>
            </w:r>
            <w:r w:rsidRPr="00224223">
              <w:t>5215</w:t>
            </w:r>
          </w:p>
        </w:tc>
        <w:tc>
          <w:tcPr>
            <w:tcW w:w="2108" w:type="pct"/>
            <w:tcBorders>
              <w:top w:val="single" w:sz="4" w:space="0" w:color="auto"/>
              <w:left w:val="nil"/>
              <w:bottom w:val="single" w:sz="4" w:space="0" w:color="auto"/>
              <w:right w:val="nil"/>
            </w:tcBorders>
          </w:tcPr>
          <w:p w14:paraId="56C4940E" w14:textId="5637D71B" w:rsidR="00FC5B21" w:rsidRPr="00224223" w:rsidRDefault="006A5EE1" w:rsidP="00FC5B21">
            <w:pPr>
              <w:pStyle w:val="Tabletext"/>
              <w:jc w:val="right"/>
            </w:pPr>
            <w:r w:rsidRPr="00224223">
              <w:t>41.60</w:t>
            </w:r>
          </w:p>
        </w:tc>
      </w:tr>
      <w:tr w:rsidR="00FC5B21" w:rsidRPr="00224223" w14:paraId="00C2E53A" w14:textId="77777777" w:rsidTr="00A804D5">
        <w:tc>
          <w:tcPr>
            <w:tcW w:w="394" w:type="pct"/>
            <w:tcBorders>
              <w:top w:val="single" w:sz="4" w:space="0" w:color="auto"/>
              <w:left w:val="nil"/>
              <w:bottom w:val="single" w:sz="4" w:space="0" w:color="auto"/>
              <w:right w:val="nil"/>
            </w:tcBorders>
            <w:hideMark/>
          </w:tcPr>
          <w:p w14:paraId="58A74B6B" w14:textId="77777777" w:rsidR="00FC5B21" w:rsidRPr="00224223" w:rsidRDefault="00FC5B21" w:rsidP="00FC5B21">
            <w:pPr>
              <w:pStyle w:val="Tabletext"/>
            </w:pPr>
            <w:r w:rsidRPr="00224223">
              <w:t>8</w:t>
            </w:r>
          </w:p>
        </w:tc>
        <w:tc>
          <w:tcPr>
            <w:tcW w:w="810" w:type="pct"/>
            <w:tcBorders>
              <w:top w:val="single" w:sz="4" w:space="0" w:color="auto"/>
              <w:left w:val="nil"/>
              <w:bottom w:val="single" w:sz="4" w:space="0" w:color="auto"/>
              <w:right w:val="nil"/>
            </w:tcBorders>
            <w:hideMark/>
          </w:tcPr>
          <w:p w14:paraId="250533D8" w14:textId="77777777" w:rsidR="00FC5B21" w:rsidRPr="00224223" w:rsidRDefault="00FC5B21" w:rsidP="00FC5B21">
            <w:pPr>
              <w:pStyle w:val="Tabletext"/>
            </w:pPr>
            <w:r w:rsidRPr="00224223">
              <w:t>15233</w:t>
            </w:r>
          </w:p>
        </w:tc>
        <w:tc>
          <w:tcPr>
            <w:tcW w:w="1688" w:type="pct"/>
            <w:tcBorders>
              <w:top w:val="single" w:sz="4" w:space="0" w:color="auto"/>
              <w:left w:val="nil"/>
              <w:bottom w:val="single" w:sz="4" w:space="0" w:color="auto"/>
              <w:right w:val="nil"/>
            </w:tcBorders>
            <w:hideMark/>
          </w:tcPr>
          <w:p w14:paraId="53A2B57E" w14:textId="04658CBA" w:rsidR="00FC5B21" w:rsidRPr="00224223" w:rsidRDefault="00FC5B21" w:rsidP="00FC5B21">
            <w:pPr>
              <w:pStyle w:val="Tabletext"/>
            </w:pPr>
            <w:r w:rsidRPr="00224223">
              <w:t xml:space="preserve">The fee for </w:t>
            </w:r>
            <w:r w:rsidR="009D2197" w:rsidRPr="00224223">
              <w:t>item 1</w:t>
            </w:r>
            <w:r w:rsidRPr="00224223">
              <w:t>5218</w:t>
            </w:r>
          </w:p>
        </w:tc>
        <w:tc>
          <w:tcPr>
            <w:tcW w:w="2108" w:type="pct"/>
            <w:tcBorders>
              <w:top w:val="single" w:sz="4" w:space="0" w:color="auto"/>
              <w:left w:val="nil"/>
              <w:bottom w:val="single" w:sz="4" w:space="0" w:color="auto"/>
              <w:right w:val="nil"/>
            </w:tcBorders>
          </w:tcPr>
          <w:p w14:paraId="24197C51" w14:textId="355C222C" w:rsidR="00FC5B21" w:rsidRPr="00224223" w:rsidRDefault="006A5EE1" w:rsidP="00FC5B21">
            <w:pPr>
              <w:pStyle w:val="Tabletext"/>
              <w:jc w:val="right"/>
            </w:pPr>
            <w:r w:rsidRPr="00224223">
              <w:t>41.60</w:t>
            </w:r>
          </w:p>
        </w:tc>
      </w:tr>
      <w:tr w:rsidR="00FC5B21" w:rsidRPr="00224223" w14:paraId="3CE30C3B" w14:textId="77777777" w:rsidTr="00A804D5">
        <w:tc>
          <w:tcPr>
            <w:tcW w:w="394" w:type="pct"/>
            <w:tcBorders>
              <w:top w:val="single" w:sz="4" w:space="0" w:color="auto"/>
              <w:left w:val="nil"/>
              <w:bottom w:val="single" w:sz="4" w:space="0" w:color="auto"/>
              <w:right w:val="nil"/>
            </w:tcBorders>
            <w:hideMark/>
          </w:tcPr>
          <w:p w14:paraId="4FE0A594" w14:textId="77777777" w:rsidR="00FC5B21" w:rsidRPr="00224223" w:rsidRDefault="00FC5B21" w:rsidP="00FC5B21">
            <w:pPr>
              <w:pStyle w:val="Tabletext"/>
            </w:pPr>
            <w:r w:rsidRPr="00224223">
              <w:t>9</w:t>
            </w:r>
          </w:p>
        </w:tc>
        <w:tc>
          <w:tcPr>
            <w:tcW w:w="810" w:type="pct"/>
            <w:tcBorders>
              <w:top w:val="single" w:sz="4" w:space="0" w:color="auto"/>
              <w:left w:val="nil"/>
              <w:bottom w:val="single" w:sz="4" w:space="0" w:color="auto"/>
              <w:right w:val="nil"/>
            </w:tcBorders>
            <w:hideMark/>
          </w:tcPr>
          <w:p w14:paraId="783D11DB" w14:textId="77777777" w:rsidR="00FC5B21" w:rsidRPr="00224223" w:rsidRDefault="00FC5B21" w:rsidP="00FC5B21">
            <w:pPr>
              <w:pStyle w:val="Tabletext"/>
            </w:pPr>
            <w:r w:rsidRPr="00224223">
              <w:t>15236</w:t>
            </w:r>
          </w:p>
        </w:tc>
        <w:tc>
          <w:tcPr>
            <w:tcW w:w="1688" w:type="pct"/>
            <w:tcBorders>
              <w:top w:val="single" w:sz="4" w:space="0" w:color="auto"/>
              <w:left w:val="nil"/>
              <w:bottom w:val="single" w:sz="4" w:space="0" w:color="auto"/>
              <w:right w:val="nil"/>
            </w:tcBorders>
            <w:hideMark/>
          </w:tcPr>
          <w:p w14:paraId="59E2E3DC" w14:textId="5D5920AE" w:rsidR="00FC5B21" w:rsidRPr="00224223" w:rsidRDefault="00FC5B21" w:rsidP="00FC5B21">
            <w:pPr>
              <w:pStyle w:val="Tabletext"/>
            </w:pPr>
            <w:r w:rsidRPr="00224223">
              <w:t xml:space="preserve">The fee for </w:t>
            </w:r>
            <w:r w:rsidR="009D2197" w:rsidRPr="00224223">
              <w:t>item 1</w:t>
            </w:r>
            <w:r w:rsidRPr="00224223">
              <w:t>5221</w:t>
            </w:r>
          </w:p>
        </w:tc>
        <w:tc>
          <w:tcPr>
            <w:tcW w:w="2108" w:type="pct"/>
            <w:tcBorders>
              <w:top w:val="single" w:sz="4" w:space="0" w:color="auto"/>
              <w:left w:val="nil"/>
              <w:bottom w:val="single" w:sz="4" w:space="0" w:color="auto"/>
              <w:right w:val="nil"/>
            </w:tcBorders>
          </w:tcPr>
          <w:p w14:paraId="704C5EF0" w14:textId="18DED42E" w:rsidR="00FC5B21" w:rsidRPr="00224223" w:rsidRDefault="006A5EE1" w:rsidP="00FC5B21">
            <w:pPr>
              <w:pStyle w:val="Tabletext"/>
              <w:jc w:val="right"/>
            </w:pPr>
            <w:r w:rsidRPr="00224223">
              <w:t>41.60</w:t>
            </w:r>
          </w:p>
        </w:tc>
      </w:tr>
      <w:tr w:rsidR="00FC5B21" w:rsidRPr="00224223" w14:paraId="09804388" w14:textId="77777777" w:rsidTr="00A804D5">
        <w:tc>
          <w:tcPr>
            <w:tcW w:w="394" w:type="pct"/>
            <w:tcBorders>
              <w:top w:val="single" w:sz="4" w:space="0" w:color="auto"/>
              <w:left w:val="nil"/>
              <w:bottom w:val="single" w:sz="4" w:space="0" w:color="auto"/>
              <w:right w:val="nil"/>
            </w:tcBorders>
            <w:hideMark/>
          </w:tcPr>
          <w:p w14:paraId="6D5914C3" w14:textId="77777777" w:rsidR="00FC5B21" w:rsidRPr="00224223" w:rsidRDefault="00FC5B21" w:rsidP="00FC5B21">
            <w:pPr>
              <w:pStyle w:val="Tabletext"/>
            </w:pPr>
            <w:r w:rsidRPr="00224223">
              <w:t>10</w:t>
            </w:r>
          </w:p>
        </w:tc>
        <w:tc>
          <w:tcPr>
            <w:tcW w:w="810" w:type="pct"/>
            <w:tcBorders>
              <w:top w:val="single" w:sz="4" w:space="0" w:color="auto"/>
              <w:left w:val="nil"/>
              <w:bottom w:val="single" w:sz="4" w:space="0" w:color="auto"/>
              <w:right w:val="nil"/>
            </w:tcBorders>
            <w:hideMark/>
          </w:tcPr>
          <w:p w14:paraId="0D7E7B2C" w14:textId="77777777" w:rsidR="00FC5B21" w:rsidRPr="00224223" w:rsidRDefault="00FC5B21" w:rsidP="00FC5B21">
            <w:pPr>
              <w:pStyle w:val="Tabletext"/>
            </w:pPr>
            <w:r w:rsidRPr="00224223">
              <w:t>15239</w:t>
            </w:r>
          </w:p>
        </w:tc>
        <w:tc>
          <w:tcPr>
            <w:tcW w:w="1688" w:type="pct"/>
            <w:tcBorders>
              <w:top w:val="single" w:sz="4" w:space="0" w:color="auto"/>
              <w:left w:val="nil"/>
              <w:bottom w:val="single" w:sz="4" w:space="0" w:color="auto"/>
              <w:right w:val="nil"/>
            </w:tcBorders>
            <w:hideMark/>
          </w:tcPr>
          <w:p w14:paraId="4848040D" w14:textId="36E6DE4D" w:rsidR="00FC5B21" w:rsidRPr="00224223" w:rsidRDefault="00FC5B21" w:rsidP="00FC5B21">
            <w:pPr>
              <w:pStyle w:val="Tabletext"/>
            </w:pPr>
            <w:r w:rsidRPr="00224223">
              <w:t xml:space="preserve">The fee for </w:t>
            </w:r>
            <w:r w:rsidR="009D2197" w:rsidRPr="00224223">
              <w:t>item 1</w:t>
            </w:r>
            <w:r w:rsidRPr="00224223">
              <w:t>5224</w:t>
            </w:r>
          </w:p>
        </w:tc>
        <w:tc>
          <w:tcPr>
            <w:tcW w:w="2108" w:type="pct"/>
            <w:tcBorders>
              <w:top w:val="single" w:sz="4" w:space="0" w:color="auto"/>
              <w:left w:val="nil"/>
              <w:bottom w:val="single" w:sz="4" w:space="0" w:color="auto"/>
              <w:right w:val="nil"/>
            </w:tcBorders>
          </w:tcPr>
          <w:p w14:paraId="0DD041FD" w14:textId="7C0DB8B4" w:rsidR="00FC5B21" w:rsidRPr="00224223" w:rsidRDefault="006A5EE1" w:rsidP="00FC5B21">
            <w:pPr>
              <w:pStyle w:val="Tabletext"/>
              <w:jc w:val="right"/>
            </w:pPr>
            <w:r w:rsidRPr="00224223">
              <w:t>41.60</w:t>
            </w:r>
          </w:p>
        </w:tc>
      </w:tr>
      <w:tr w:rsidR="00FC5B21" w:rsidRPr="00224223" w14:paraId="26F8B03D" w14:textId="77777777" w:rsidTr="00A804D5">
        <w:tc>
          <w:tcPr>
            <w:tcW w:w="394" w:type="pct"/>
            <w:tcBorders>
              <w:top w:val="single" w:sz="4" w:space="0" w:color="auto"/>
              <w:left w:val="nil"/>
              <w:bottom w:val="single" w:sz="4" w:space="0" w:color="auto"/>
              <w:right w:val="nil"/>
            </w:tcBorders>
            <w:hideMark/>
          </w:tcPr>
          <w:p w14:paraId="18AB69DD" w14:textId="77777777" w:rsidR="00FC5B21" w:rsidRPr="00224223" w:rsidRDefault="00FC5B21" w:rsidP="00FC5B21">
            <w:pPr>
              <w:pStyle w:val="Tabletext"/>
            </w:pPr>
            <w:r w:rsidRPr="00224223">
              <w:t>11</w:t>
            </w:r>
          </w:p>
        </w:tc>
        <w:tc>
          <w:tcPr>
            <w:tcW w:w="810" w:type="pct"/>
            <w:tcBorders>
              <w:top w:val="single" w:sz="4" w:space="0" w:color="auto"/>
              <w:left w:val="nil"/>
              <w:bottom w:val="single" w:sz="4" w:space="0" w:color="auto"/>
              <w:right w:val="nil"/>
            </w:tcBorders>
            <w:hideMark/>
          </w:tcPr>
          <w:p w14:paraId="0308F245" w14:textId="77777777" w:rsidR="00FC5B21" w:rsidRPr="00224223" w:rsidRDefault="00FC5B21" w:rsidP="00FC5B21">
            <w:pPr>
              <w:pStyle w:val="Tabletext"/>
            </w:pPr>
            <w:r w:rsidRPr="00224223">
              <w:t>15242</w:t>
            </w:r>
          </w:p>
        </w:tc>
        <w:tc>
          <w:tcPr>
            <w:tcW w:w="1688" w:type="pct"/>
            <w:tcBorders>
              <w:top w:val="single" w:sz="4" w:space="0" w:color="auto"/>
              <w:left w:val="nil"/>
              <w:bottom w:val="single" w:sz="4" w:space="0" w:color="auto"/>
              <w:right w:val="nil"/>
            </w:tcBorders>
            <w:hideMark/>
          </w:tcPr>
          <w:p w14:paraId="0942F046" w14:textId="3F65F36F" w:rsidR="00FC5B21" w:rsidRPr="00224223" w:rsidRDefault="00FC5B21" w:rsidP="00FC5B21">
            <w:pPr>
              <w:pStyle w:val="Tabletext"/>
            </w:pPr>
            <w:r w:rsidRPr="00224223">
              <w:t xml:space="preserve">The fee for </w:t>
            </w:r>
            <w:r w:rsidR="009D2197" w:rsidRPr="00224223">
              <w:t>item 1</w:t>
            </w:r>
            <w:r w:rsidRPr="00224223">
              <w:t>5227</w:t>
            </w:r>
          </w:p>
        </w:tc>
        <w:tc>
          <w:tcPr>
            <w:tcW w:w="2108" w:type="pct"/>
            <w:tcBorders>
              <w:top w:val="single" w:sz="4" w:space="0" w:color="auto"/>
              <w:left w:val="nil"/>
              <w:bottom w:val="single" w:sz="4" w:space="0" w:color="auto"/>
              <w:right w:val="nil"/>
            </w:tcBorders>
          </w:tcPr>
          <w:p w14:paraId="6808718A" w14:textId="7D4AC586" w:rsidR="00FC5B21" w:rsidRPr="00224223" w:rsidRDefault="006A5EE1" w:rsidP="00FC5B21">
            <w:pPr>
              <w:pStyle w:val="Tabletext"/>
              <w:jc w:val="right"/>
            </w:pPr>
            <w:r w:rsidRPr="00224223">
              <w:t>41.60</w:t>
            </w:r>
          </w:p>
        </w:tc>
      </w:tr>
      <w:tr w:rsidR="00FC5B21" w:rsidRPr="00224223" w14:paraId="1F00C46B" w14:textId="77777777" w:rsidTr="00A804D5">
        <w:tc>
          <w:tcPr>
            <w:tcW w:w="394" w:type="pct"/>
            <w:tcBorders>
              <w:top w:val="single" w:sz="4" w:space="0" w:color="auto"/>
              <w:left w:val="nil"/>
              <w:bottom w:val="single" w:sz="4" w:space="0" w:color="auto"/>
              <w:right w:val="nil"/>
            </w:tcBorders>
            <w:hideMark/>
          </w:tcPr>
          <w:p w14:paraId="2D8DDB0B" w14:textId="77777777" w:rsidR="00FC5B21" w:rsidRPr="00224223" w:rsidRDefault="00FC5B21" w:rsidP="00FC5B21">
            <w:pPr>
              <w:pStyle w:val="Tabletext"/>
            </w:pPr>
            <w:r w:rsidRPr="00224223">
              <w:t>12</w:t>
            </w:r>
          </w:p>
        </w:tc>
        <w:tc>
          <w:tcPr>
            <w:tcW w:w="810" w:type="pct"/>
            <w:tcBorders>
              <w:top w:val="single" w:sz="4" w:space="0" w:color="auto"/>
              <w:left w:val="nil"/>
              <w:bottom w:val="single" w:sz="4" w:space="0" w:color="auto"/>
              <w:right w:val="nil"/>
            </w:tcBorders>
            <w:hideMark/>
          </w:tcPr>
          <w:p w14:paraId="36190864" w14:textId="77777777" w:rsidR="00FC5B21" w:rsidRPr="00224223" w:rsidRDefault="00FC5B21" w:rsidP="00FC5B21">
            <w:pPr>
              <w:pStyle w:val="Tabletext"/>
            </w:pPr>
            <w:r w:rsidRPr="00224223">
              <w:t>15260</w:t>
            </w:r>
          </w:p>
        </w:tc>
        <w:tc>
          <w:tcPr>
            <w:tcW w:w="1688" w:type="pct"/>
            <w:tcBorders>
              <w:top w:val="single" w:sz="4" w:space="0" w:color="auto"/>
              <w:left w:val="nil"/>
              <w:bottom w:val="single" w:sz="4" w:space="0" w:color="auto"/>
              <w:right w:val="nil"/>
            </w:tcBorders>
            <w:hideMark/>
          </w:tcPr>
          <w:p w14:paraId="7963C488" w14:textId="2F3941B2" w:rsidR="00FC5B21" w:rsidRPr="00224223" w:rsidRDefault="00FC5B21" w:rsidP="00FC5B21">
            <w:pPr>
              <w:pStyle w:val="Tabletext"/>
            </w:pPr>
            <w:r w:rsidRPr="00224223">
              <w:t xml:space="preserve">The fee for </w:t>
            </w:r>
            <w:r w:rsidR="009D2197" w:rsidRPr="00224223">
              <w:t>item 1</w:t>
            </w:r>
            <w:r w:rsidRPr="00224223">
              <w:t>5245</w:t>
            </w:r>
          </w:p>
        </w:tc>
        <w:tc>
          <w:tcPr>
            <w:tcW w:w="2108" w:type="pct"/>
            <w:tcBorders>
              <w:top w:val="single" w:sz="4" w:space="0" w:color="auto"/>
              <w:left w:val="nil"/>
              <w:bottom w:val="single" w:sz="4" w:space="0" w:color="auto"/>
              <w:right w:val="nil"/>
            </w:tcBorders>
          </w:tcPr>
          <w:p w14:paraId="03779E4E" w14:textId="4B40C48C" w:rsidR="00FC5B21" w:rsidRPr="00224223" w:rsidRDefault="006A5EE1" w:rsidP="00FC5B21">
            <w:pPr>
              <w:pStyle w:val="Tabletext"/>
              <w:jc w:val="right"/>
            </w:pPr>
            <w:r w:rsidRPr="00224223">
              <w:t>41.60</w:t>
            </w:r>
          </w:p>
        </w:tc>
      </w:tr>
      <w:tr w:rsidR="00FC5B21" w:rsidRPr="00224223" w14:paraId="322F2332" w14:textId="77777777" w:rsidTr="00A804D5">
        <w:tc>
          <w:tcPr>
            <w:tcW w:w="394" w:type="pct"/>
            <w:tcBorders>
              <w:top w:val="single" w:sz="4" w:space="0" w:color="auto"/>
              <w:left w:val="nil"/>
              <w:bottom w:val="single" w:sz="4" w:space="0" w:color="auto"/>
              <w:right w:val="nil"/>
            </w:tcBorders>
            <w:hideMark/>
          </w:tcPr>
          <w:p w14:paraId="7B7C0B8B" w14:textId="77777777" w:rsidR="00FC5B21" w:rsidRPr="00224223" w:rsidRDefault="00FC5B21" w:rsidP="00FC5B21">
            <w:pPr>
              <w:pStyle w:val="Tabletext"/>
            </w:pPr>
            <w:r w:rsidRPr="00224223">
              <w:t>13</w:t>
            </w:r>
          </w:p>
        </w:tc>
        <w:tc>
          <w:tcPr>
            <w:tcW w:w="810" w:type="pct"/>
            <w:tcBorders>
              <w:top w:val="single" w:sz="4" w:space="0" w:color="auto"/>
              <w:left w:val="nil"/>
              <w:bottom w:val="single" w:sz="4" w:space="0" w:color="auto"/>
              <w:right w:val="nil"/>
            </w:tcBorders>
            <w:hideMark/>
          </w:tcPr>
          <w:p w14:paraId="60D3C90F" w14:textId="77777777" w:rsidR="00FC5B21" w:rsidRPr="00224223" w:rsidRDefault="00FC5B21" w:rsidP="00FC5B21">
            <w:pPr>
              <w:pStyle w:val="Tabletext"/>
            </w:pPr>
            <w:r w:rsidRPr="00224223">
              <w:t>15263</w:t>
            </w:r>
          </w:p>
        </w:tc>
        <w:tc>
          <w:tcPr>
            <w:tcW w:w="1688" w:type="pct"/>
            <w:tcBorders>
              <w:top w:val="single" w:sz="4" w:space="0" w:color="auto"/>
              <w:left w:val="nil"/>
              <w:bottom w:val="single" w:sz="4" w:space="0" w:color="auto"/>
              <w:right w:val="nil"/>
            </w:tcBorders>
            <w:hideMark/>
          </w:tcPr>
          <w:p w14:paraId="37D51E24" w14:textId="2D680803" w:rsidR="00FC5B21" w:rsidRPr="00224223" w:rsidRDefault="00FC5B21" w:rsidP="00FC5B21">
            <w:pPr>
              <w:pStyle w:val="Tabletext"/>
            </w:pPr>
            <w:r w:rsidRPr="00224223">
              <w:t xml:space="preserve">The fee for </w:t>
            </w:r>
            <w:r w:rsidR="009D2197" w:rsidRPr="00224223">
              <w:t>item 1</w:t>
            </w:r>
            <w:r w:rsidRPr="00224223">
              <w:t>5248</w:t>
            </w:r>
          </w:p>
        </w:tc>
        <w:tc>
          <w:tcPr>
            <w:tcW w:w="2108" w:type="pct"/>
            <w:tcBorders>
              <w:top w:val="single" w:sz="4" w:space="0" w:color="auto"/>
              <w:left w:val="nil"/>
              <w:bottom w:val="single" w:sz="4" w:space="0" w:color="auto"/>
              <w:right w:val="nil"/>
            </w:tcBorders>
          </w:tcPr>
          <w:p w14:paraId="05F20ED1" w14:textId="48977217" w:rsidR="00FC5B21" w:rsidRPr="00224223" w:rsidRDefault="006A5EE1" w:rsidP="00FC5B21">
            <w:pPr>
              <w:pStyle w:val="Tabletext"/>
              <w:jc w:val="right"/>
            </w:pPr>
            <w:r w:rsidRPr="00224223">
              <w:t>41.60</w:t>
            </w:r>
          </w:p>
        </w:tc>
      </w:tr>
      <w:tr w:rsidR="00FC5B21" w:rsidRPr="00224223" w14:paraId="1BA525A2" w14:textId="77777777" w:rsidTr="00A804D5">
        <w:tc>
          <w:tcPr>
            <w:tcW w:w="394" w:type="pct"/>
            <w:tcBorders>
              <w:top w:val="single" w:sz="4" w:space="0" w:color="auto"/>
              <w:left w:val="nil"/>
              <w:bottom w:val="single" w:sz="4" w:space="0" w:color="auto"/>
              <w:right w:val="nil"/>
            </w:tcBorders>
            <w:hideMark/>
          </w:tcPr>
          <w:p w14:paraId="556602A4" w14:textId="77777777" w:rsidR="00FC5B21" w:rsidRPr="00224223" w:rsidRDefault="00FC5B21" w:rsidP="00FC5B21">
            <w:pPr>
              <w:pStyle w:val="Tabletext"/>
            </w:pPr>
            <w:r w:rsidRPr="00224223">
              <w:t>14</w:t>
            </w:r>
          </w:p>
        </w:tc>
        <w:tc>
          <w:tcPr>
            <w:tcW w:w="810" w:type="pct"/>
            <w:tcBorders>
              <w:top w:val="single" w:sz="4" w:space="0" w:color="auto"/>
              <w:left w:val="nil"/>
              <w:bottom w:val="single" w:sz="4" w:space="0" w:color="auto"/>
              <w:right w:val="nil"/>
            </w:tcBorders>
            <w:hideMark/>
          </w:tcPr>
          <w:p w14:paraId="45802060" w14:textId="77777777" w:rsidR="00FC5B21" w:rsidRPr="00224223" w:rsidRDefault="00FC5B21" w:rsidP="00FC5B21">
            <w:pPr>
              <w:pStyle w:val="Tabletext"/>
            </w:pPr>
            <w:r w:rsidRPr="00224223">
              <w:t>15266</w:t>
            </w:r>
          </w:p>
        </w:tc>
        <w:tc>
          <w:tcPr>
            <w:tcW w:w="1688" w:type="pct"/>
            <w:tcBorders>
              <w:top w:val="single" w:sz="4" w:space="0" w:color="auto"/>
              <w:left w:val="nil"/>
              <w:bottom w:val="single" w:sz="4" w:space="0" w:color="auto"/>
              <w:right w:val="nil"/>
            </w:tcBorders>
            <w:hideMark/>
          </w:tcPr>
          <w:p w14:paraId="5F66D1B3" w14:textId="531A54B2" w:rsidR="00FC5B21" w:rsidRPr="00224223" w:rsidRDefault="00FC5B21" w:rsidP="00FC5B21">
            <w:pPr>
              <w:pStyle w:val="Tabletext"/>
            </w:pPr>
            <w:r w:rsidRPr="00224223">
              <w:t xml:space="preserve">The fee for </w:t>
            </w:r>
            <w:r w:rsidR="009D2197" w:rsidRPr="00224223">
              <w:t>item 1</w:t>
            </w:r>
            <w:r w:rsidRPr="00224223">
              <w:t>5251</w:t>
            </w:r>
          </w:p>
        </w:tc>
        <w:tc>
          <w:tcPr>
            <w:tcW w:w="2108" w:type="pct"/>
            <w:tcBorders>
              <w:top w:val="single" w:sz="4" w:space="0" w:color="auto"/>
              <w:left w:val="nil"/>
              <w:bottom w:val="single" w:sz="4" w:space="0" w:color="auto"/>
              <w:right w:val="nil"/>
            </w:tcBorders>
          </w:tcPr>
          <w:p w14:paraId="06879D2B" w14:textId="1F5AFD87" w:rsidR="00FC5B21" w:rsidRPr="00224223" w:rsidRDefault="006A5EE1" w:rsidP="00FC5B21">
            <w:pPr>
              <w:pStyle w:val="Tabletext"/>
              <w:jc w:val="right"/>
            </w:pPr>
            <w:r w:rsidRPr="00224223">
              <w:t>41.60</w:t>
            </w:r>
          </w:p>
        </w:tc>
      </w:tr>
      <w:tr w:rsidR="00FC5B21" w:rsidRPr="00224223" w14:paraId="7BFC75B8" w14:textId="77777777" w:rsidTr="00A804D5">
        <w:tc>
          <w:tcPr>
            <w:tcW w:w="394" w:type="pct"/>
            <w:tcBorders>
              <w:top w:val="single" w:sz="4" w:space="0" w:color="auto"/>
              <w:left w:val="nil"/>
              <w:bottom w:val="single" w:sz="4" w:space="0" w:color="auto"/>
              <w:right w:val="nil"/>
            </w:tcBorders>
            <w:hideMark/>
          </w:tcPr>
          <w:p w14:paraId="29A1755F" w14:textId="77777777" w:rsidR="00FC5B21" w:rsidRPr="00224223" w:rsidRDefault="00FC5B21" w:rsidP="00FC5B21">
            <w:pPr>
              <w:pStyle w:val="Tabletext"/>
            </w:pPr>
            <w:r w:rsidRPr="00224223">
              <w:lastRenderedPageBreak/>
              <w:t>15</w:t>
            </w:r>
          </w:p>
        </w:tc>
        <w:tc>
          <w:tcPr>
            <w:tcW w:w="810" w:type="pct"/>
            <w:tcBorders>
              <w:top w:val="single" w:sz="4" w:space="0" w:color="auto"/>
              <w:left w:val="nil"/>
              <w:bottom w:val="single" w:sz="4" w:space="0" w:color="auto"/>
              <w:right w:val="nil"/>
            </w:tcBorders>
            <w:hideMark/>
          </w:tcPr>
          <w:p w14:paraId="322075DC" w14:textId="77777777" w:rsidR="00FC5B21" w:rsidRPr="00224223" w:rsidRDefault="00FC5B21" w:rsidP="00FC5B21">
            <w:pPr>
              <w:pStyle w:val="Tabletext"/>
            </w:pPr>
            <w:r w:rsidRPr="00224223">
              <w:t>15269</w:t>
            </w:r>
          </w:p>
        </w:tc>
        <w:tc>
          <w:tcPr>
            <w:tcW w:w="1688" w:type="pct"/>
            <w:tcBorders>
              <w:top w:val="single" w:sz="4" w:space="0" w:color="auto"/>
              <w:left w:val="nil"/>
              <w:bottom w:val="single" w:sz="4" w:space="0" w:color="auto"/>
              <w:right w:val="nil"/>
            </w:tcBorders>
            <w:hideMark/>
          </w:tcPr>
          <w:p w14:paraId="2256432E" w14:textId="32746403" w:rsidR="00FC5B21" w:rsidRPr="00224223" w:rsidRDefault="00FC5B21" w:rsidP="00FC5B21">
            <w:pPr>
              <w:pStyle w:val="Tabletext"/>
            </w:pPr>
            <w:r w:rsidRPr="00224223">
              <w:t xml:space="preserve">The fee for </w:t>
            </w:r>
            <w:r w:rsidR="009D2197" w:rsidRPr="00224223">
              <w:t>item 1</w:t>
            </w:r>
            <w:r w:rsidRPr="00224223">
              <w:t>5254</w:t>
            </w:r>
          </w:p>
        </w:tc>
        <w:tc>
          <w:tcPr>
            <w:tcW w:w="2108" w:type="pct"/>
            <w:tcBorders>
              <w:top w:val="single" w:sz="4" w:space="0" w:color="auto"/>
              <w:left w:val="nil"/>
              <w:bottom w:val="single" w:sz="4" w:space="0" w:color="auto"/>
              <w:right w:val="nil"/>
            </w:tcBorders>
          </w:tcPr>
          <w:p w14:paraId="625BEF69" w14:textId="4974D822" w:rsidR="00FC5B21" w:rsidRPr="00224223" w:rsidRDefault="006A5EE1" w:rsidP="00FC5B21">
            <w:pPr>
              <w:pStyle w:val="Tabletext"/>
              <w:jc w:val="right"/>
            </w:pPr>
            <w:r w:rsidRPr="00224223">
              <w:t>41.60</w:t>
            </w:r>
          </w:p>
        </w:tc>
      </w:tr>
      <w:tr w:rsidR="00FC5B21" w:rsidRPr="00224223" w14:paraId="6E52BB66" w14:textId="77777777" w:rsidTr="00A804D5">
        <w:tc>
          <w:tcPr>
            <w:tcW w:w="394" w:type="pct"/>
            <w:tcBorders>
              <w:top w:val="single" w:sz="4" w:space="0" w:color="auto"/>
              <w:left w:val="nil"/>
              <w:bottom w:val="single" w:sz="12" w:space="0" w:color="auto"/>
              <w:right w:val="nil"/>
            </w:tcBorders>
            <w:hideMark/>
          </w:tcPr>
          <w:p w14:paraId="1F3D073C" w14:textId="77777777" w:rsidR="00FC5B21" w:rsidRPr="00224223" w:rsidRDefault="00FC5B21" w:rsidP="00FC5B21">
            <w:pPr>
              <w:pStyle w:val="Tabletext"/>
            </w:pPr>
            <w:r w:rsidRPr="00224223">
              <w:t>16</w:t>
            </w:r>
          </w:p>
        </w:tc>
        <w:tc>
          <w:tcPr>
            <w:tcW w:w="810" w:type="pct"/>
            <w:tcBorders>
              <w:top w:val="single" w:sz="4" w:space="0" w:color="auto"/>
              <w:left w:val="nil"/>
              <w:bottom w:val="single" w:sz="12" w:space="0" w:color="auto"/>
              <w:right w:val="nil"/>
            </w:tcBorders>
            <w:hideMark/>
          </w:tcPr>
          <w:p w14:paraId="034B5826" w14:textId="77777777" w:rsidR="00FC5B21" w:rsidRPr="00224223" w:rsidRDefault="00FC5B21" w:rsidP="00FC5B21">
            <w:pPr>
              <w:pStyle w:val="Tabletext"/>
            </w:pPr>
            <w:r w:rsidRPr="00224223">
              <w:t>15272</w:t>
            </w:r>
          </w:p>
        </w:tc>
        <w:tc>
          <w:tcPr>
            <w:tcW w:w="1688" w:type="pct"/>
            <w:tcBorders>
              <w:top w:val="single" w:sz="4" w:space="0" w:color="auto"/>
              <w:left w:val="nil"/>
              <w:bottom w:val="single" w:sz="12" w:space="0" w:color="auto"/>
              <w:right w:val="nil"/>
            </w:tcBorders>
            <w:hideMark/>
          </w:tcPr>
          <w:p w14:paraId="7C816AFD" w14:textId="0B142F38" w:rsidR="00FC5B21" w:rsidRPr="00224223" w:rsidRDefault="00FC5B21" w:rsidP="00FC5B21">
            <w:pPr>
              <w:pStyle w:val="Tabletext"/>
            </w:pPr>
            <w:r w:rsidRPr="00224223">
              <w:t xml:space="preserve">The fee for </w:t>
            </w:r>
            <w:r w:rsidR="009D2197" w:rsidRPr="00224223">
              <w:t>item 1</w:t>
            </w:r>
            <w:r w:rsidRPr="00224223">
              <w:t>5257</w:t>
            </w:r>
          </w:p>
        </w:tc>
        <w:tc>
          <w:tcPr>
            <w:tcW w:w="2108" w:type="pct"/>
            <w:tcBorders>
              <w:top w:val="single" w:sz="4" w:space="0" w:color="auto"/>
              <w:left w:val="nil"/>
              <w:bottom w:val="single" w:sz="12" w:space="0" w:color="auto"/>
              <w:right w:val="nil"/>
            </w:tcBorders>
          </w:tcPr>
          <w:p w14:paraId="0BF26D2B" w14:textId="358CAEEC" w:rsidR="00FC5B21" w:rsidRPr="00224223" w:rsidRDefault="006A5EE1" w:rsidP="00FC5B21">
            <w:pPr>
              <w:pStyle w:val="Tabletext"/>
              <w:jc w:val="right"/>
            </w:pPr>
            <w:r w:rsidRPr="00224223">
              <w:t>41.60</w:t>
            </w:r>
          </w:p>
        </w:tc>
      </w:tr>
    </w:tbl>
    <w:p w14:paraId="76EC1B68" w14:textId="77777777" w:rsidR="001A29A7" w:rsidRPr="00224223" w:rsidRDefault="001A29A7" w:rsidP="00FC5B21">
      <w:pPr>
        <w:pStyle w:val="Tabletext"/>
      </w:pPr>
    </w:p>
    <w:p w14:paraId="5AE45F96" w14:textId="1765EE9D" w:rsidR="001A29A7" w:rsidRPr="00224223" w:rsidRDefault="001A29A7" w:rsidP="001A29A7">
      <w:pPr>
        <w:pStyle w:val="ActHead5"/>
      </w:pPr>
      <w:bookmarkStart w:id="473" w:name="_Toc150781358"/>
      <w:r w:rsidRPr="00BA02C8">
        <w:rPr>
          <w:rStyle w:val="CharSectno"/>
        </w:rPr>
        <w:t>5.3.2</w:t>
      </w:r>
      <w:r w:rsidRPr="00224223">
        <w:t xml:space="preserve">  Restrictions on </w:t>
      </w:r>
      <w:r w:rsidR="00531CC0" w:rsidRPr="00224223">
        <w:t>items 1</w:t>
      </w:r>
      <w:r w:rsidRPr="00224223">
        <w:t>5215 to 15272—services provided to implement intensity</w:t>
      </w:r>
      <w:r w:rsidR="00BA02C8">
        <w:noBreakHyphen/>
      </w:r>
      <w:r w:rsidRPr="00224223">
        <w:t>modulated radiation therapy dosimetry plans</w:t>
      </w:r>
      <w:bookmarkEnd w:id="473"/>
    </w:p>
    <w:p w14:paraId="0633F29C" w14:textId="1D47BF8B" w:rsidR="001A29A7" w:rsidRPr="00224223" w:rsidRDefault="001A29A7" w:rsidP="001A29A7">
      <w:pPr>
        <w:pStyle w:val="subsection"/>
      </w:pPr>
      <w:r w:rsidRPr="00224223">
        <w:tab/>
      </w:r>
      <w:r w:rsidRPr="00224223">
        <w:tab/>
        <w:t xml:space="preserve">Items 15215 to 15272 do not apply to a service if the service is provided to implement an </w:t>
      </w:r>
      <w:r w:rsidRPr="00224223">
        <w:rPr>
          <w:szCs w:val="24"/>
        </w:rPr>
        <w:t>intensity</w:t>
      </w:r>
      <w:r w:rsidR="00BA02C8">
        <w:rPr>
          <w:szCs w:val="24"/>
        </w:rPr>
        <w:noBreakHyphen/>
      </w:r>
      <w:r w:rsidRPr="00224223">
        <w:rPr>
          <w:szCs w:val="24"/>
        </w:rPr>
        <w:t>modulated radiation therapy</w:t>
      </w:r>
      <w:r w:rsidRPr="00224223">
        <w:t xml:space="preserve"> dosimetry plan prepared in accordance with </w:t>
      </w:r>
      <w:r w:rsidR="009D2197" w:rsidRPr="00224223">
        <w:t>item 1</w:t>
      </w:r>
      <w:r w:rsidRPr="00224223">
        <w:t>5565.</w:t>
      </w:r>
    </w:p>
    <w:p w14:paraId="11EEFA7B" w14:textId="70B1656B" w:rsidR="001A29A7" w:rsidRPr="00224223" w:rsidRDefault="001A29A7" w:rsidP="001A29A7">
      <w:pPr>
        <w:pStyle w:val="ActHead5"/>
      </w:pPr>
      <w:bookmarkStart w:id="474" w:name="_Toc150781359"/>
      <w:r w:rsidRPr="00BA02C8">
        <w:rPr>
          <w:rStyle w:val="CharSectno"/>
        </w:rPr>
        <w:t>5.3.3</w:t>
      </w:r>
      <w:r w:rsidRPr="00224223">
        <w:t xml:space="preserve">  Restrictions on </w:t>
      </w:r>
      <w:r w:rsidR="00531CC0" w:rsidRPr="00224223">
        <w:t>items 1</w:t>
      </w:r>
      <w:r w:rsidRPr="00224223">
        <w:t>5556, 15559 and 15562</w:t>
      </w:r>
      <w:bookmarkEnd w:id="474"/>
    </w:p>
    <w:p w14:paraId="180BEFD1" w14:textId="21C37D4C" w:rsidR="001A29A7" w:rsidRPr="00224223" w:rsidRDefault="001A29A7" w:rsidP="001A29A7">
      <w:pPr>
        <w:pStyle w:val="subsection"/>
      </w:pPr>
      <w:r w:rsidRPr="00224223">
        <w:tab/>
      </w:r>
      <w:r w:rsidRPr="00224223">
        <w:tab/>
        <w:t xml:space="preserve">A service described in </w:t>
      </w:r>
      <w:r w:rsidR="009D2197" w:rsidRPr="00224223">
        <w:t>item 1</w:t>
      </w:r>
      <w:r w:rsidRPr="00224223">
        <w:t>5556, 15559 or 15562 applies only if:</w:t>
      </w:r>
    </w:p>
    <w:p w14:paraId="1CFBE212" w14:textId="77777777" w:rsidR="001A29A7" w:rsidRPr="00224223" w:rsidRDefault="001A29A7" w:rsidP="001A29A7">
      <w:pPr>
        <w:pStyle w:val="paragraph"/>
      </w:pPr>
      <w:r w:rsidRPr="00224223">
        <w:tab/>
        <w:t>(a)</w:t>
      </w:r>
      <w:r w:rsidRPr="00224223">
        <w:tab/>
        <w:t>each gross tumour target, clinical target, planning target and organ at risk specified in the prescription is rendered as a volume; and</w:t>
      </w:r>
    </w:p>
    <w:p w14:paraId="061C8869" w14:textId="77777777" w:rsidR="001A29A7" w:rsidRPr="00224223" w:rsidRDefault="001A29A7" w:rsidP="001A29A7">
      <w:pPr>
        <w:pStyle w:val="paragraph"/>
      </w:pPr>
      <w:r w:rsidRPr="00224223">
        <w:tab/>
        <w:t>(b)</w:t>
      </w:r>
      <w:r w:rsidRPr="00224223">
        <w:tab/>
        <w:t>each organ at risk is nominated as a planning dose goal or constraint; and</w:t>
      </w:r>
    </w:p>
    <w:p w14:paraId="0FA9DCA5" w14:textId="77777777" w:rsidR="001A29A7" w:rsidRPr="00224223" w:rsidRDefault="001A29A7" w:rsidP="001A29A7">
      <w:pPr>
        <w:pStyle w:val="paragraph"/>
      </w:pPr>
      <w:r w:rsidRPr="00224223">
        <w:tab/>
        <w:t>(c)</w:t>
      </w:r>
      <w:r w:rsidRPr="00224223">
        <w:tab/>
        <w:t>each organ at risk is specified in the prescription as a dose goal or constraint; and</w:t>
      </w:r>
    </w:p>
    <w:p w14:paraId="028257C6" w14:textId="77777777" w:rsidR="001A29A7" w:rsidRPr="00224223" w:rsidRDefault="001A29A7" w:rsidP="001A29A7">
      <w:pPr>
        <w:pStyle w:val="paragraph"/>
      </w:pPr>
      <w:r w:rsidRPr="00224223">
        <w:tab/>
        <w:t>(d)</w:t>
      </w:r>
      <w:r w:rsidRPr="00224223">
        <w:tab/>
        <w:t>dose volume histograms are generated, approved and recorded with the plan; and</w:t>
      </w:r>
    </w:p>
    <w:p w14:paraId="5D6DF263" w14:textId="77777777" w:rsidR="001A29A7" w:rsidRPr="00224223" w:rsidRDefault="001A29A7" w:rsidP="001A29A7">
      <w:pPr>
        <w:pStyle w:val="paragraph"/>
      </w:pPr>
      <w:r w:rsidRPr="00224223">
        <w:tab/>
        <w:t>(e)</w:t>
      </w:r>
      <w:r w:rsidRPr="00224223">
        <w:tab/>
        <w:t>a CT image volume dataset is required for the relevant region to be planned and treated; and</w:t>
      </w:r>
    </w:p>
    <w:p w14:paraId="5DF8A74B" w14:textId="77777777" w:rsidR="001A29A7" w:rsidRPr="00224223" w:rsidRDefault="001A29A7" w:rsidP="001A29A7">
      <w:pPr>
        <w:pStyle w:val="paragraph"/>
      </w:pPr>
      <w:r w:rsidRPr="00224223">
        <w:tab/>
        <w:t>(f)</w:t>
      </w:r>
      <w:r w:rsidRPr="00224223">
        <w:tab/>
        <w:t>the CT image is required to be suitable for the generation of quality digitally reconstructed radiographic images.</w:t>
      </w:r>
    </w:p>
    <w:p w14:paraId="2736C53C" w14:textId="77777777" w:rsidR="001A29A7" w:rsidRPr="00224223" w:rsidRDefault="001A29A7" w:rsidP="001A29A7">
      <w:pPr>
        <w:pStyle w:val="ActHead5"/>
      </w:pPr>
      <w:bookmarkStart w:id="475" w:name="_Toc150781360"/>
      <w:r w:rsidRPr="00BA02C8">
        <w:rPr>
          <w:rStyle w:val="CharSectno"/>
        </w:rPr>
        <w:t>5.3.4</w:t>
      </w:r>
      <w:r w:rsidRPr="00224223">
        <w:t xml:space="preserve">  Items in Group T2</w:t>
      </w:r>
      <w:bookmarkEnd w:id="475"/>
    </w:p>
    <w:p w14:paraId="7B39523B" w14:textId="77777777" w:rsidR="001A29A7" w:rsidRPr="00224223" w:rsidRDefault="001A29A7" w:rsidP="001A29A7">
      <w:pPr>
        <w:pStyle w:val="subsection"/>
      </w:pPr>
      <w:r w:rsidRPr="00224223">
        <w:tab/>
      </w:r>
      <w:r w:rsidRPr="00224223">
        <w:tab/>
        <w:t>This clause sets out items in Group T2.</w:t>
      </w:r>
    </w:p>
    <w:p w14:paraId="4A24DF6D" w14:textId="77777777" w:rsidR="00572DCB" w:rsidRPr="00224223" w:rsidRDefault="00572DCB" w:rsidP="00572DCB">
      <w:pPr>
        <w:pStyle w:val="notetext"/>
      </w:pPr>
      <w:r w:rsidRPr="00224223">
        <w:t>Note:</w:t>
      </w:r>
      <w:r w:rsidRPr="00224223">
        <w:tab/>
        <w:t>The fees in Group T2 are indexed in accordance with clause 1.3.1.</w:t>
      </w:r>
    </w:p>
    <w:p w14:paraId="61148D8E"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85"/>
        <w:gridCol w:w="5921"/>
        <w:gridCol w:w="1421"/>
      </w:tblGrid>
      <w:tr w:rsidR="001A29A7" w:rsidRPr="00224223" w14:paraId="2045D208"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6C875E9E" w14:textId="77777777" w:rsidR="001A29A7" w:rsidRPr="00224223" w:rsidRDefault="001A29A7" w:rsidP="008457C1">
            <w:pPr>
              <w:pStyle w:val="TableHeading"/>
              <w:keepLines/>
            </w:pPr>
            <w:r w:rsidRPr="00224223">
              <w:t>Group T2—Radiation oncology</w:t>
            </w:r>
          </w:p>
        </w:tc>
      </w:tr>
      <w:tr w:rsidR="001A29A7" w:rsidRPr="00224223" w14:paraId="50D75FF6" w14:textId="77777777" w:rsidTr="00D34DDD">
        <w:trPr>
          <w:tblHeader/>
        </w:trPr>
        <w:tc>
          <w:tcPr>
            <w:tcW w:w="695" w:type="pct"/>
            <w:tcBorders>
              <w:top w:val="single" w:sz="6" w:space="0" w:color="auto"/>
              <w:left w:val="nil"/>
              <w:bottom w:val="single" w:sz="12" w:space="0" w:color="auto"/>
              <w:right w:val="nil"/>
            </w:tcBorders>
            <w:shd w:val="clear" w:color="auto" w:fill="auto"/>
            <w:hideMark/>
          </w:tcPr>
          <w:p w14:paraId="31972F7C" w14:textId="77777777" w:rsidR="001A29A7" w:rsidRPr="00224223" w:rsidRDefault="001A29A7" w:rsidP="008457C1">
            <w:pPr>
              <w:pStyle w:val="TableHeading"/>
            </w:pPr>
            <w:r w:rsidRPr="00224223">
              <w:t>Column 1</w:t>
            </w:r>
          </w:p>
          <w:p w14:paraId="100572D4" w14:textId="77777777" w:rsidR="001A29A7" w:rsidRPr="00224223" w:rsidRDefault="001A29A7" w:rsidP="008457C1">
            <w:pPr>
              <w:pStyle w:val="TableHeading"/>
            </w:pPr>
            <w:r w:rsidRPr="00224223">
              <w:t>Item</w:t>
            </w:r>
          </w:p>
        </w:tc>
        <w:tc>
          <w:tcPr>
            <w:tcW w:w="3472" w:type="pct"/>
            <w:tcBorders>
              <w:top w:val="single" w:sz="6" w:space="0" w:color="auto"/>
              <w:left w:val="nil"/>
              <w:bottom w:val="single" w:sz="12" w:space="0" w:color="auto"/>
              <w:right w:val="nil"/>
            </w:tcBorders>
            <w:shd w:val="clear" w:color="auto" w:fill="auto"/>
            <w:hideMark/>
          </w:tcPr>
          <w:p w14:paraId="3C12ED22" w14:textId="77777777" w:rsidR="001A29A7" w:rsidRPr="00224223" w:rsidRDefault="001A29A7" w:rsidP="008457C1">
            <w:pPr>
              <w:pStyle w:val="TableHeading"/>
            </w:pPr>
            <w:r w:rsidRPr="00224223">
              <w:t>Column 2</w:t>
            </w:r>
          </w:p>
          <w:p w14:paraId="3D1FFB15" w14:textId="77777777" w:rsidR="001A29A7" w:rsidRPr="00224223" w:rsidRDefault="001A29A7" w:rsidP="008457C1">
            <w:pPr>
              <w:pStyle w:val="TableHeading"/>
            </w:pPr>
            <w:r w:rsidRPr="00224223">
              <w:t>Description</w:t>
            </w:r>
          </w:p>
        </w:tc>
        <w:tc>
          <w:tcPr>
            <w:tcW w:w="833" w:type="pct"/>
            <w:tcBorders>
              <w:top w:val="single" w:sz="6" w:space="0" w:color="auto"/>
              <w:left w:val="nil"/>
              <w:bottom w:val="single" w:sz="12" w:space="0" w:color="auto"/>
              <w:right w:val="nil"/>
            </w:tcBorders>
            <w:shd w:val="clear" w:color="auto" w:fill="auto"/>
            <w:hideMark/>
          </w:tcPr>
          <w:p w14:paraId="0EF02448" w14:textId="77777777" w:rsidR="001A29A7" w:rsidRPr="00224223" w:rsidRDefault="001A29A7" w:rsidP="008457C1">
            <w:pPr>
              <w:pStyle w:val="TableHeading"/>
              <w:jc w:val="right"/>
            </w:pPr>
            <w:r w:rsidRPr="00224223">
              <w:t>Column 3</w:t>
            </w:r>
          </w:p>
          <w:p w14:paraId="2DAC94DB" w14:textId="77777777" w:rsidR="001A29A7" w:rsidRPr="00224223" w:rsidRDefault="001A29A7" w:rsidP="008457C1">
            <w:pPr>
              <w:pStyle w:val="TableHeading"/>
              <w:jc w:val="right"/>
            </w:pPr>
            <w:r w:rsidRPr="00224223">
              <w:t>Fee ($)</w:t>
            </w:r>
          </w:p>
        </w:tc>
      </w:tr>
      <w:tr w:rsidR="001A29A7" w:rsidRPr="00224223" w14:paraId="3AAA1C7C" w14:textId="77777777" w:rsidTr="00D34DDD">
        <w:tc>
          <w:tcPr>
            <w:tcW w:w="5000" w:type="pct"/>
            <w:gridSpan w:val="3"/>
            <w:tcBorders>
              <w:top w:val="single" w:sz="12" w:space="0" w:color="auto"/>
              <w:left w:val="nil"/>
              <w:bottom w:val="single" w:sz="4" w:space="0" w:color="auto"/>
              <w:right w:val="nil"/>
            </w:tcBorders>
            <w:shd w:val="clear" w:color="auto" w:fill="auto"/>
            <w:hideMark/>
          </w:tcPr>
          <w:p w14:paraId="7189485D" w14:textId="77777777" w:rsidR="001A29A7" w:rsidRPr="00224223" w:rsidRDefault="001A29A7" w:rsidP="008457C1">
            <w:pPr>
              <w:pStyle w:val="TableHeading"/>
              <w:keepLines/>
            </w:pPr>
            <w:bookmarkStart w:id="476" w:name="CU_3403455"/>
            <w:bookmarkEnd w:id="476"/>
            <w:r w:rsidRPr="00224223">
              <w:t>Subgroup 1—Superficial</w:t>
            </w:r>
          </w:p>
        </w:tc>
      </w:tr>
      <w:tr w:rsidR="0067135C" w:rsidRPr="00224223" w14:paraId="3BF77997" w14:textId="77777777" w:rsidTr="00D34DDD">
        <w:tc>
          <w:tcPr>
            <w:tcW w:w="695" w:type="pct"/>
            <w:tcBorders>
              <w:top w:val="single" w:sz="4" w:space="0" w:color="auto"/>
              <w:left w:val="nil"/>
              <w:bottom w:val="single" w:sz="4" w:space="0" w:color="auto"/>
              <w:right w:val="nil"/>
            </w:tcBorders>
            <w:shd w:val="clear" w:color="auto" w:fill="auto"/>
            <w:hideMark/>
          </w:tcPr>
          <w:p w14:paraId="2B138EE6" w14:textId="77777777" w:rsidR="0067135C" w:rsidRPr="00224223" w:rsidRDefault="0067135C" w:rsidP="0067135C">
            <w:pPr>
              <w:pStyle w:val="Tabletext"/>
              <w:keepNext/>
              <w:keepLines/>
              <w:rPr>
                <w:snapToGrid w:val="0"/>
              </w:rPr>
            </w:pPr>
            <w:r w:rsidRPr="00224223">
              <w:rPr>
                <w:snapToGrid w:val="0"/>
              </w:rPr>
              <w:t>15000</w:t>
            </w:r>
          </w:p>
        </w:tc>
        <w:tc>
          <w:tcPr>
            <w:tcW w:w="3472" w:type="pct"/>
            <w:tcBorders>
              <w:top w:val="single" w:sz="4" w:space="0" w:color="auto"/>
              <w:left w:val="nil"/>
              <w:bottom w:val="single" w:sz="4" w:space="0" w:color="auto"/>
              <w:right w:val="nil"/>
            </w:tcBorders>
            <w:shd w:val="clear" w:color="auto" w:fill="auto"/>
            <w:hideMark/>
          </w:tcPr>
          <w:p w14:paraId="285DDCD5" w14:textId="6A7F5910" w:rsidR="0067135C" w:rsidRPr="00224223" w:rsidRDefault="0067135C" w:rsidP="0067135C">
            <w:pPr>
              <w:pStyle w:val="Tabletext"/>
              <w:keepNext/>
              <w:keepLines/>
              <w:rPr>
                <w:snapToGrid w:val="0"/>
              </w:rPr>
            </w:pPr>
            <w:r w:rsidRPr="00224223">
              <w:rPr>
                <w:snapToGrid w:val="0"/>
              </w:rPr>
              <w:t>Radiotherapy, superficial (including treatment with x</w:t>
            </w:r>
            <w:r w:rsidR="00BA02C8">
              <w:rPr>
                <w:snapToGrid w:val="0"/>
              </w:rPr>
              <w:noBreakHyphen/>
            </w:r>
            <w:r w:rsidRPr="00224223">
              <w:rPr>
                <w:snapToGrid w:val="0"/>
              </w:rPr>
              <w:t>rays, radium rays or other radioactive substances), other than a service to which another item in this Group applies—attendance at which fractionated treatment is given—one field</w:t>
            </w:r>
          </w:p>
        </w:tc>
        <w:tc>
          <w:tcPr>
            <w:tcW w:w="833" w:type="pct"/>
            <w:tcBorders>
              <w:top w:val="single" w:sz="4" w:space="0" w:color="auto"/>
              <w:left w:val="nil"/>
              <w:bottom w:val="single" w:sz="4" w:space="0" w:color="auto"/>
              <w:right w:val="nil"/>
            </w:tcBorders>
            <w:shd w:val="clear" w:color="auto" w:fill="auto"/>
          </w:tcPr>
          <w:p w14:paraId="33ED9199" w14:textId="77777777" w:rsidR="0067135C" w:rsidRPr="00224223" w:rsidRDefault="0067135C" w:rsidP="0067135C">
            <w:pPr>
              <w:pStyle w:val="Tabletext"/>
              <w:keepNext/>
              <w:keepLines/>
              <w:jc w:val="right"/>
            </w:pPr>
            <w:r w:rsidRPr="00224223">
              <w:t>44.30</w:t>
            </w:r>
          </w:p>
        </w:tc>
      </w:tr>
      <w:tr w:rsidR="0067135C" w:rsidRPr="00224223" w14:paraId="520BDB54" w14:textId="77777777" w:rsidTr="00D34DDD">
        <w:tc>
          <w:tcPr>
            <w:tcW w:w="695" w:type="pct"/>
            <w:tcBorders>
              <w:top w:val="single" w:sz="4" w:space="0" w:color="auto"/>
              <w:left w:val="nil"/>
              <w:bottom w:val="single" w:sz="4" w:space="0" w:color="auto"/>
              <w:right w:val="nil"/>
            </w:tcBorders>
            <w:shd w:val="clear" w:color="auto" w:fill="auto"/>
            <w:hideMark/>
          </w:tcPr>
          <w:p w14:paraId="20007BFC" w14:textId="77777777" w:rsidR="0067135C" w:rsidRPr="00224223" w:rsidRDefault="0067135C" w:rsidP="0067135C">
            <w:pPr>
              <w:pStyle w:val="Tabletext"/>
              <w:rPr>
                <w:snapToGrid w:val="0"/>
              </w:rPr>
            </w:pPr>
            <w:r w:rsidRPr="00224223">
              <w:rPr>
                <w:snapToGrid w:val="0"/>
              </w:rPr>
              <w:t>15003</w:t>
            </w:r>
          </w:p>
        </w:tc>
        <w:tc>
          <w:tcPr>
            <w:tcW w:w="3472" w:type="pct"/>
            <w:tcBorders>
              <w:top w:val="single" w:sz="4" w:space="0" w:color="auto"/>
              <w:left w:val="nil"/>
              <w:bottom w:val="single" w:sz="4" w:space="0" w:color="auto"/>
              <w:right w:val="nil"/>
            </w:tcBorders>
            <w:shd w:val="clear" w:color="auto" w:fill="auto"/>
            <w:hideMark/>
          </w:tcPr>
          <w:p w14:paraId="4DA13C20" w14:textId="3DFAADFC" w:rsidR="0067135C" w:rsidRPr="00224223" w:rsidRDefault="0067135C" w:rsidP="0067135C">
            <w:pPr>
              <w:pStyle w:val="Tabletext"/>
              <w:rPr>
                <w:snapToGrid w:val="0"/>
              </w:rPr>
            </w:pPr>
            <w:r w:rsidRPr="00224223">
              <w:rPr>
                <w:snapToGrid w:val="0"/>
              </w:rPr>
              <w:t>Radiotherapy, superficial (including treatment with x</w:t>
            </w:r>
            <w:r w:rsidR="00BA02C8">
              <w:rPr>
                <w:snapToGrid w:val="0"/>
              </w:rPr>
              <w:noBreakHyphen/>
            </w:r>
            <w:r w:rsidRPr="00224223">
              <w:rPr>
                <w:snapToGrid w:val="0"/>
              </w:rPr>
              <w:t xml:space="preserve">rays, radium rays </w:t>
            </w:r>
            <w:r w:rsidRPr="00224223">
              <w:rPr>
                <w:snapToGrid w:val="0"/>
              </w:rPr>
              <w:lastRenderedPageBreak/>
              <w:t>or other radioactive substances), other than a service to which another item in this Group applies—attendance at which fractionated treatment is given—2 or more fields up to a maximum of 5 additional fields</w:t>
            </w:r>
          </w:p>
        </w:tc>
        <w:tc>
          <w:tcPr>
            <w:tcW w:w="833" w:type="pct"/>
            <w:tcBorders>
              <w:top w:val="single" w:sz="4" w:space="0" w:color="auto"/>
              <w:left w:val="nil"/>
              <w:bottom w:val="single" w:sz="4" w:space="0" w:color="auto"/>
              <w:right w:val="nil"/>
            </w:tcBorders>
            <w:shd w:val="clear" w:color="auto" w:fill="auto"/>
            <w:hideMark/>
          </w:tcPr>
          <w:p w14:paraId="3D8C7FB3" w14:textId="77777777" w:rsidR="0067135C" w:rsidRPr="00224223" w:rsidRDefault="0067135C" w:rsidP="0067135C">
            <w:pPr>
              <w:pStyle w:val="Tabletext"/>
              <w:rPr>
                <w:snapToGrid w:val="0"/>
              </w:rPr>
            </w:pPr>
            <w:r w:rsidRPr="00224223">
              <w:rPr>
                <w:snapToGrid w:val="0"/>
              </w:rPr>
              <w:lastRenderedPageBreak/>
              <w:t xml:space="preserve">Amount under </w:t>
            </w:r>
            <w:r w:rsidRPr="00224223">
              <w:rPr>
                <w:snapToGrid w:val="0"/>
              </w:rPr>
              <w:lastRenderedPageBreak/>
              <w:t>clause 5</w:t>
            </w:r>
            <w:r w:rsidRPr="00224223">
              <w:t>.3.1</w:t>
            </w:r>
          </w:p>
        </w:tc>
      </w:tr>
      <w:tr w:rsidR="0067135C" w:rsidRPr="00224223" w14:paraId="0D7C0C66" w14:textId="77777777" w:rsidTr="00D34DDD">
        <w:tc>
          <w:tcPr>
            <w:tcW w:w="695" w:type="pct"/>
            <w:tcBorders>
              <w:top w:val="single" w:sz="4" w:space="0" w:color="auto"/>
              <w:left w:val="nil"/>
              <w:bottom w:val="single" w:sz="4" w:space="0" w:color="auto"/>
              <w:right w:val="nil"/>
            </w:tcBorders>
            <w:shd w:val="clear" w:color="auto" w:fill="auto"/>
            <w:hideMark/>
          </w:tcPr>
          <w:p w14:paraId="2BEA1589" w14:textId="77777777" w:rsidR="0067135C" w:rsidRPr="00224223" w:rsidRDefault="0067135C" w:rsidP="0067135C">
            <w:pPr>
              <w:pStyle w:val="Tabletext"/>
              <w:rPr>
                <w:snapToGrid w:val="0"/>
              </w:rPr>
            </w:pPr>
            <w:r w:rsidRPr="00224223">
              <w:rPr>
                <w:snapToGrid w:val="0"/>
              </w:rPr>
              <w:lastRenderedPageBreak/>
              <w:t>15006</w:t>
            </w:r>
          </w:p>
        </w:tc>
        <w:tc>
          <w:tcPr>
            <w:tcW w:w="3472" w:type="pct"/>
            <w:tcBorders>
              <w:top w:val="single" w:sz="4" w:space="0" w:color="auto"/>
              <w:left w:val="nil"/>
              <w:bottom w:val="single" w:sz="4" w:space="0" w:color="auto"/>
              <w:right w:val="nil"/>
            </w:tcBorders>
            <w:shd w:val="clear" w:color="auto" w:fill="auto"/>
            <w:hideMark/>
          </w:tcPr>
          <w:p w14:paraId="4E48F173" w14:textId="77777777" w:rsidR="0067135C" w:rsidRPr="00224223" w:rsidRDefault="0067135C" w:rsidP="0067135C">
            <w:pPr>
              <w:pStyle w:val="Tabletext"/>
              <w:rPr>
                <w:snapToGrid w:val="0"/>
              </w:rPr>
            </w:pPr>
            <w:r w:rsidRPr="00224223">
              <w:rPr>
                <w:snapToGrid w:val="0"/>
              </w:rPr>
              <w:t>Radiotherapy, superficial—attendance at which a single dose technique is applied—one field</w:t>
            </w:r>
          </w:p>
        </w:tc>
        <w:tc>
          <w:tcPr>
            <w:tcW w:w="833" w:type="pct"/>
            <w:tcBorders>
              <w:top w:val="single" w:sz="4" w:space="0" w:color="auto"/>
              <w:left w:val="nil"/>
              <w:bottom w:val="single" w:sz="4" w:space="0" w:color="auto"/>
              <w:right w:val="nil"/>
            </w:tcBorders>
            <w:shd w:val="clear" w:color="auto" w:fill="auto"/>
          </w:tcPr>
          <w:p w14:paraId="5F63A9F5" w14:textId="77777777" w:rsidR="0067135C" w:rsidRPr="00224223" w:rsidRDefault="0067135C" w:rsidP="0067135C">
            <w:pPr>
              <w:pStyle w:val="Tabletext"/>
              <w:jc w:val="right"/>
            </w:pPr>
            <w:r w:rsidRPr="00224223">
              <w:t>98.20</w:t>
            </w:r>
          </w:p>
        </w:tc>
      </w:tr>
      <w:tr w:rsidR="0067135C" w:rsidRPr="00224223" w14:paraId="3494E5DA" w14:textId="77777777" w:rsidTr="00D34DDD">
        <w:tc>
          <w:tcPr>
            <w:tcW w:w="695" w:type="pct"/>
            <w:tcBorders>
              <w:top w:val="single" w:sz="4" w:space="0" w:color="auto"/>
              <w:left w:val="nil"/>
              <w:bottom w:val="single" w:sz="4" w:space="0" w:color="auto"/>
              <w:right w:val="nil"/>
            </w:tcBorders>
            <w:shd w:val="clear" w:color="auto" w:fill="auto"/>
            <w:hideMark/>
          </w:tcPr>
          <w:p w14:paraId="6AF46A36" w14:textId="77777777" w:rsidR="0067135C" w:rsidRPr="00224223" w:rsidRDefault="0067135C" w:rsidP="0067135C">
            <w:pPr>
              <w:pStyle w:val="Tabletext"/>
              <w:rPr>
                <w:snapToGrid w:val="0"/>
              </w:rPr>
            </w:pPr>
            <w:r w:rsidRPr="00224223">
              <w:rPr>
                <w:snapToGrid w:val="0"/>
              </w:rPr>
              <w:t>15009</w:t>
            </w:r>
          </w:p>
        </w:tc>
        <w:tc>
          <w:tcPr>
            <w:tcW w:w="3472" w:type="pct"/>
            <w:tcBorders>
              <w:top w:val="single" w:sz="4" w:space="0" w:color="auto"/>
              <w:left w:val="nil"/>
              <w:bottom w:val="single" w:sz="4" w:space="0" w:color="auto"/>
              <w:right w:val="nil"/>
            </w:tcBorders>
            <w:shd w:val="clear" w:color="auto" w:fill="auto"/>
            <w:hideMark/>
          </w:tcPr>
          <w:p w14:paraId="3D9B8C8F" w14:textId="77777777" w:rsidR="0067135C" w:rsidRPr="00224223" w:rsidRDefault="0067135C" w:rsidP="0067135C">
            <w:pPr>
              <w:pStyle w:val="Tabletext"/>
              <w:rPr>
                <w:snapToGrid w:val="0"/>
              </w:rPr>
            </w:pPr>
            <w:r w:rsidRPr="00224223">
              <w:rPr>
                <w:snapToGrid w:val="0"/>
              </w:rPr>
              <w:t>Radiotherapy, superficial—attendance at which a single dose technique is applied—2 or more fields up to a maximum of 5 additional fields</w:t>
            </w:r>
          </w:p>
        </w:tc>
        <w:tc>
          <w:tcPr>
            <w:tcW w:w="833" w:type="pct"/>
            <w:tcBorders>
              <w:top w:val="single" w:sz="4" w:space="0" w:color="auto"/>
              <w:left w:val="nil"/>
              <w:bottom w:val="single" w:sz="4" w:space="0" w:color="auto"/>
              <w:right w:val="nil"/>
            </w:tcBorders>
            <w:shd w:val="clear" w:color="auto" w:fill="auto"/>
            <w:hideMark/>
          </w:tcPr>
          <w:p w14:paraId="136C1601" w14:textId="77777777" w:rsidR="0067135C" w:rsidRPr="00224223" w:rsidRDefault="0067135C" w:rsidP="0067135C">
            <w:pPr>
              <w:pStyle w:val="Tabletext"/>
              <w:rPr>
                <w:snapToGrid w:val="0"/>
              </w:rPr>
            </w:pPr>
            <w:r w:rsidRPr="00224223">
              <w:rPr>
                <w:snapToGrid w:val="0"/>
              </w:rPr>
              <w:t>Amount under clause 5</w:t>
            </w:r>
            <w:r w:rsidRPr="00224223">
              <w:t>.3.1</w:t>
            </w:r>
          </w:p>
        </w:tc>
      </w:tr>
      <w:tr w:rsidR="0067135C" w:rsidRPr="00224223" w14:paraId="568D583A" w14:textId="77777777" w:rsidTr="00D34DDD">
        <w:tc>
          <w:tcPr>
            <w:tcW w:w="695" w:type="pct"/>
            <w:tcBorders>
              <w:top w:val="single" w:sz="4" w:space="0" w:color="auto"/>
              <w:left w:val="nil"/>
              <w:bottom w:val="single" w:sz="4" w:space="0" w:color="auto"/>
              <w:right w:val="nil"/>
            </w:tcBorders>
            <w:shd w:val="clear" w:color="auto" w:fill="auto"/>
            <w:hideMark/>
          </w:tcPr>
          <w:p w14:paraId="4F42AC98" w14:textId="77777777" w:rsidR="0067135C" w:rsidRPr="00224223" w:rsidRDefault="0067135C" w:rsidP="0067135C">
            <w:pPr>
              <w:pStyle w:val="Tabletext"/>
              <w:rPr>
                <w:snapToGrid w:val="0"/>
              </w:rPr>
            </w:pPr>
            <w:r w:rsidRPr="00224223">
              <w:rPr>
                <w:snapToGrid w:val="0"/>
              </w:rPr>
              <w:t>15012</w:t>
            </w:r>
          </w:p>
        </w:tc>
        <w:tc>
          <w:tcPr>
            <w:tcW w:w="3472" w:type="pct"/>
            <w:tcBorders>
              <w:top w:val="single" w:sz="4" w:space="0" w:color="auto"/>
              <w:left w:val="nil"/>
              <w:bottom w:val="single" w:sz="4" w:space="0" w:color="auto"/>
              <w:right w:val="nil"/>
            </w:tcBorders>
            <w:shd w:val="clear" w:color="auto" w:fill="auto"/>
            <w:hideMark/>
          </w:tcPr>
          <w:p w14:paraId="4BE4193C" w14:textId="77777777" w:rsidR="0067135C" w:rsidRPr="00224223" w:rsidRDefault="0067135C" w:rsidP="0067135C">
            <w:pPr>
              <w:pStyle w:val="Tabletext"/>
              <w:rPr>
                <w:snapToGrid w:val="0"/>
              </w:rPr>
            </w:pPr>
            <w:r w:rsidRPr="00224223">
              <w:rPr>
                <w:snapToGrid w:val="0"/>
              </w:rPr>
              <w:t>Radiotherapy, superficial—attendance at which treatment is given to an eye</w:t>
            </w:r>
          </w:p>
        </w:tc>
        <w:tc>
          <w:tcPr>
            <w:tcW w:w="833" w:type="pct"/>
            <w:tcBorders>
              <w:top w:val="single" w:sz="4" w:space="0" w:color="auto"/>
              <w:left w:val="nil"/>
              <w:bottom w:val="single" w:sz="4" w:space="0" w:color="auto"/>
              <w:right w:val="nil"/>
            </w:tcBorders>
            <w:shd w:val="clear" w:color="auto" w:fill="auto"/>
          </w:tcPr>
          <w:p w14:paraId="08A900B8" w14:textId="77777777" w:rsidR="0067135C" w:rsidRPr="00224223" w:rsidRDefault="0067135C" w:rsidP="0067135C">
            <w:pPr>
              <w:pStyle w:val="Tabletext"/>
              <w:jc w:val="right"/>
            </w:pPr>
            <w:r w:rsidRPr="00224223">
              <w:t>55.60</w:t>
            </w:r>
          </w:p>
        </w:tc>
      </w:tr>
      <w:tr w:rsidR="0067135C" w:rsidRPr="00224223" w14:paraId="1C962921"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077E8A8E" w14:textId="77777777" w:rsidR="0067135C" w:rsidRPr="00224223" w:rsidRDefault="0067135C" w:rsidP="0067135C">
            <w:pPr>
              <w:pStyle w:val="TableHeading"/>
            </w:pPr>
            <w:r w:rsidRPr="00224223">
              <w:t>Subgroup 2—Orthovoltage</w:t>
            </w:r>
          </w:p>
        </w:tc>
      </w:tr>
      <w:tr w:rsidR="0067135C" w:rsidRPr="00224223" w14:paraId="31BAEB3F" w14:textId="77777777" w:rsidTr="00D34DDD">
        <w:tc>
          <w:tcPr>
            <w:tcW w:w="695" w:type="pct"/>
            <w:tcBorders>
              <w:top w:val="single" w:sz="4" w:space="0" w:color="auto"/>
              <w:left w:val="nil"/>
              <w:bottom w:val="single" w:sz="4" w:space="0" w:color="auto"/>
              <w:right w:val="nil"/>
            </w:tcBorders>
            <w:shd w:val="clear" w:color="auto" w:fill="auto"/>
            <w:hideMark/>
          </w:tcPr>
          <w:p w14:paraId="47B48BAA" w14:textId="77777777" w:rsidR="0067135C" w:rsidRPr="00224223" w:rsidRDefault="0067135C" w:rsidP="0067135C">
            <w:pPr>
              <w:pStyle w:val="Tabletext"/>
              <w:rPr>
                <w:snapToGrid w:val="0"/>
              </w:rPr>
            </w:pPr>
            <w:r w:rsidRPr="00224223">
              <w:rPr>
                <w:snapToGrid w:val="0"/>
              </w:rPr>
              <w:t>15100</w:t>
            </w:r>
          </w:p>
        </w:tc>
        <w:tc>
          <w:tcPr>
            <w:tcW w:w="3472" w:type="pct"/>
            <w:tcBorders>
              <w:top w:val="single" w:sz="4" w:space="0" w:color="auto"/>
              <w:left w:val="nil"/>
              <w:bottom w:val="single" w:sz="4" w:space="0" w:color="auto"/>
              <w:right w:val="nil"/>
            </w:tcBorders>
            <w:shd w:val="clear" w:color="auto" w:fill="auto"/>
            <w:hideMark/>
          </w:tcPr>
          <w:p w14:paraId="745EC6D5" w14:textId="77777777" w:rsidR="0067135C" w:rsidRPr="00224223" w:rsidRDefault="0067135C" w:rsidP="0067135C">
            <w:pPr>
              <w:pStyle w:val="Tabletext"/>
              <w:rPr>
                <w:snapToGrid w:val="0"/>
              </w:rPr>
            </w:pPr>
            <w:r w:rsidRPr="00224223">
              <w:rPr>
                <w:snapToGrid w:val="0"/>
              </w:rPr>
              <w:t>Radiotherapy, deep or orthovoltage—attendance at which fractionated treatment is given at 3 or more treatments per week—one field</w:t>
            </w:r>
          </w:p>
        </w:tc>
        <w:tc>
          <w:tcPr>
            <w:tcW w:w="833" w:type="pct"/>
            <w:tcBorders>
              <w:top w:val="single" w:sz="4" w:space="0" w:color="auto"/>
              <w:left w:val="nil"/>
              <w:bottom w:val="single" w:sz="4" w:space="0" w:color="auto"/>
              <w:right w:val="nil"/>
            </w:tcBorders>
            <w:shd w:val="clear" w:color="auto" w:fill="auto"/>
          </w:tcPr>
          <w:p w14:paraId="72FEBD8E" w14:textId="77777777" w:rsidR="0067135C" w:rsidRPr="00224223" w:rsidRDefault="0067135C" w:rsidP="0067135C">
            <w:pPr>
              <w:pStyle w:val="Tabletext"/>
              <w:jc w:val="right"/>
            </w:pPr>
            <w:r w:rsidRPr="00224223">
              <w:t>49.65</w:t>
            </w:r>
          </w:p>
        </w:tc>
      </w:tr>
      <w:tr w:rsidR="0067135C" w:rsidRPr="00224223" w14:paraId="77E23882" w14:textId="77777777" w:rsidTr="00D34DDD">
        <w:tc>
          <w:tcPr>
            <w:tcW w:w="695" w:type="pct"/>
            <w:tcBorders>
              <w:top w:val="single" w:sz="4" w:space="0" w:color="auto"/>
              <w:left w:val="nil"/>
              <w:bottom w:val="single" w:sz="4" w:space="0" w:color="auto"/>
              <w:right w:val="nil"/>
            </w:tcBorders>
            <w:shd w:val="clear" w:color="auto" w:fill="auto"/>
            <w:hideMark/>
          </w:tcPr>
          <w:p w14:paraId="6ADF90B3" w14:textId="77777777" w:rsidR="0067135C" w:rsidRPr="00224223" w:rsidRDefault="0067135C" w:rsidP="0067135C">
            <w:pPr>
              <w:pStyle w:val="Tabletext"/>
              <w:rPr>
                <w:snapToGrid w:val="0"/>
              </w:rPr>
            </w:pPr>
            <w:r w:rsidRPr="00224223">
              <w:rPr>
                <w:snapToGrid w:val="0"/>
              </w:rPr>
              <w:t>15103</w:t>
            </w:r>
          </w:p>
        </w:tc>
        <w:tc>
          <w:tcPr>
            <w:tcW w:w="3472" w:type="pct"/>
            <w:tcBorders>
              <w:top w:val="single" w:sz="4" w:space="0" w:color="auto"/>
              <w:left w:val="nil"/>
              <w:bottom w:val="single" w:sz="4" w:space="0" w:color="auto"/>
              <w:right w:val="nil"/>
            </w:tcBorders>
            <w:shd w:val="clear" w:color="auto" w:fill="auto"/>
            <w:hideMark/>
          </w:tcPr>
          <w:p w14:paraId="1DBF0170" w14:textId="77777777" w:rsidR="0067135C" w:rsidRPr="00224223" w:rsidRDefault="0067135C" w:rsidP="0067135C">
            <w:pPr>
              <w:pStyle w:val="Tabletext"/>
              <w:rPr>
                <w:snapToGrid w:val="0"/>
              </w:rPr>
            </w:pPr>
            <w:r w:rsidRPr="00224223">
              <w:rPr>
                <w:snapToGrid w:val="0"/>
              </w:rPr>
              <w:t>Radiotherapy, deep or orthovoltage—attendance at which fractionated treatment is given at 3 or more treatments per week—2 or more fields up to a maximum of 5 additional fields (rotational therapy being 3 fields)</w:t>
            </w:r>
          </w:p>
        </w:tc>
        <w:tc>
          <w:tcPr>
            <w:tcW w:w="833" w:type="pct"/>
            <w:tcBorders>
              <w:top w:val="single" w:sz="4" w:space="0" w:color="auto"/>
              <w:left w:val="nil"/>
              <w:bottom w:val="single" w:sz="4" w:space="0" w:color="auto"/>
              <w:right w:val="nil"/>
            </w:tcBorders>
            <w:shd w:val="clear" w:color="auto" w:fill="auto"/>
            <w:hideMark/>
          </w:tcPr>
          <w:p w14:paraId="43A6FA6E" w14:textId="77777777" w:rsidR="0067135C" w:rsidRPr="00224223" w:rsidRDefault="0067135C" w:rsidP="0067135C">
            <w:pPr>
              <w:pStyle w:val="Tabletext"/>
              <w:rPr>
                <w:snapToGrid w:val="0"/>
              </w:rPr>
            </w:pPr>
            <w:r w:rsidRPr="00224223">
              <w:rPr>
                <w:snapToGrid w:val="0"/>
              </w:rPr>
              <w:t>Amount under clause 5</w:t>
            </w:r>
            <w:r w:rsidRPr="00224223">
              <w:t>.3.1</w:t>
            </w:r>
          </w:p>
        </w:tc>
      </w:tr>
      <w:tr w:rsidR="0067135C" w:rsidRPr="00224223" w14:paraId="4A7C4D3D" w14:textId="77777777" w:rsidTr="00D34DDD">
        <w:tc>
          <w:tcPr>
            <w:tcW w:w="695" w:type="pct"/>
            <w:tcBorders>
              <w:top w:val="single" w:sz="4" w:space="0" w:color="auto"/>
              <w:left w:val="nil"/>
              <w:bottom w:val="single" w:sz="4" w:space="0" w:color="auto"/>
              <w:right w:val="nil"/>
            </w:tcBorders>
            <w:shd w:val="clear" w:color="auto" w:fill="auto"/>
            <w:hideMark/>
          </w:tcPr>
          <w:p w14:paraId="3C9EB84E" w14:textId="77777777" w:rsidR="0067135C" w:rsidRPr="00224223" w:rsidRDefault="0067135C" w:rsidP="0067135C">
            <w:pPr>
              <w:pStyle w:val="Tabletext"/>
              <w:rPr>
                <w:snapToGrid w:val="0"/>
              </w:rPr>
            </w:pPr>
            <w:r w:rsidRPr="00224223">
              <w:rPr>
                <w:snapToGrid w:val="0"/>
              </w:rPr>
              <w:t>15106</w:t>
            </w:r>
          </w:p>
        </w:tc>
        <w:tc>
          <w:tcPr>
            <w:tcW w:w="3472" w:type="pct"/>
            <w:tcBorders>
              <w:top w:val="single" w:sz="4" w:space="0" w:color="auto"/>
              <w:left w:val="nil"/>
              <w:bottom w:val="single" w:sz="4" w:space="0" w:color="auto"/>
              <w:right w:val="nil"/>
            </w:tcBorders>
            <w:shd w:val="clear" w:color="auto" w:fill="auto"/>
            <w:hideMark/>
          </w:tcPr>
          <w:p w14:paraId="30116386" w14:textId="77777777" w:rsidR="0067135C" w:rsidRPr="00224223" w:rsidRDefault="0067135C" w:rsidP="0067135C">
            <w:pPr>
              <w:pStyle w:val="Tabletext"/>
              <w:rPr>
                <w:snapToGrid w:val="0"/>
              </w:rPr>
            </w:pPr>
            <w:r w:rsidRPr="00224223">
              <w:rPr>
                <w:snapToGrid w:val="0"/>
              </w:rPr>
              <w:t>Radiotherapy, deep or orthovoltage—attendance at which fractionated treatment is given at 2 treatments per week or less frequently—one field</w:t>
            </w:r>
          </w:p>
        </w:tc>
        <w:tc>
          <w:tcPr>
            <w:tcW w:w="833" w:type="pct"/>
            <w:tcBorders>
              <w:top w:val="single" w:sz="4" w:space="0" w:color="auto"/>
              <w:left w:val="nil"/>
              <w:bottom w:val="single" w:sz="4" w:space="0" w:color="auto"/>
              <w:right w:val="nil"/>
            </w:tcBorders>
            <w:shd w:val="clear" w:color="auto" w:fill="auto"/>
          </w:tcPr>
          <w:p w14:paraId="2623E7B2" w14:textId="77777777" w:rsidR="0067135C" w:rsidRPr="00224223" w:rsidRDefault="0067135C" w:rsidP="0067135C">
            <w:pPr>
              <w:pStyle w:val="Tabletext"/>
              <w:jc w:val="right"/>
            </w:pPr>
            <w:r w:rsidRPr="00224223">
              <w:t>58.55</w:t>
            </w:r>
          </w:p>
        </w:tc>
      </w:tr>
      <w:tr w:rsidR="0067135C" w:rsidRPr="00224223" w14:paraId="0220B16D" w14:textId="77777777" w:rsidTr="00D34DDD">
        <w:tc>
          <w:tcPr>
            <w:tcW w:w="695" w:type="pct"/>
            <w:tcBorders>
              <w:top w:val="single" w:sz="4" w:space="0" w:color="auto"/>
              <w:left w:val="nil"/>
              <w:bottom w:val="single" w:sz="4" w:space="0" w:color="auto"/>
              <w:right w:val="nil"/>
            </w:tcBorders>
            <w:shd w:val="clear" w:color="auto" w:fill="auto"/>
            <w:hideMark/>
          </w:tcPr>
          <w:p w14:paraId="1DABF222" w14:textId="77777777" w:rsidR="0067135C" w:rsidRPr="00224223" w:rsidRDefault="0067135C" w:rsidP="0067135C">
            <w:pPr>
              <w:pStyle w:val="Tabletext"/>
              <w:rPr>
                <w:snapToGrid w:val="0"/>
              </w:rPr>
            </w:pPr>
            <w:r w:rsidRPr="00224223">
              <w:rPr>
                <w:snapToGrid w:val="0"/>
              </w:rPr>
              <w:t>15109</w:t>
            </w:r>
          </w:p>
        </w:tc>
        <w:tc>
          <w:tcPr>
            <w:tcW w:w="3472" w:type="pct"/>
            <w:tcBorders>
              <w:top w:val="single" w:sz="4" w:space="0" w:color="auto"/>
              <w:left w:val="nil"/>
              <w:bottom w:val="single" w:sz="4" w:space="0" w:color="auto"/>
              <w:right w:val="nil"/>
            </w:tcBorders>
            <w:shd w:val="clear" w:color="auto" w:fill="auto"/>
            <w:hideMark/>
          </w:tcPr>
          <w:p w14:paraId="6874B513" w14:textId="77777777" w:rsidR="0067135C" w:rsidRPr="00224223" w:rsidRDefault="0067135C" w:rsidP="0067135C">
            <w:pPr>
              <w:pStyle w:val="Tabletext"/>
            </w:pPr>
            <w:r w:rsidRPr="00224223">
              <w:rPr>
                <w:snapToGrid w:val="0"/>
              </w:rPr>
              <w:t>Radiotherapy, deep or orthovoltage—attendance at which fractionated treatment is given at 2 treatments per week or less frequently—2 or more fields up to a maximum of 5 additional fields (rotational therapy being 3 fields)</w:t>
            </w:r>
          </w:p>
        </w:tc>
        <w:tc>
          <w:tcPr>
            <w:tcW w:w="833" w:type="pct"/>
            <w:tcBorders>
              <w:top w:val="single" w:sz="4" w:space="0" w:color="auto"/>
              <w:left w:val="nil"/>
              <w:bottom w:val="single" w:sz="4" w:space="0" w:color="auto"/>
              <w:right w:val="nil"/>
            </w:tcBorders>
            <w:shd w:val="clear" w:color="auto" w:fill="auto"/>
            <w:hideMark/>
          </w:tcPr>
          <w:p w14:paraId="605398FB" w14:textId="77777777" w:rsidR="0067135C" w:rsidRPr="00224223" w:rsidRDefault="0067135C" w:rsidP="0067135C">
            <w:pPr>
              <w:pStyle w:val="Tabletext"/>
              <w:rPr>
                <w:snapToGrid w:val="0"/>
              </w:rPr>
            </w:pPr>
            <w:r w:rsidRPr="00224223">
              <w:rPr>
                <w:snapToGrid w:val="0"/>
              </w:rPr>
              <w:t>Amount under clause 5</w:t>
            </w:r>
            <w:r w:rsidRPr="00224223">
              <w:t>.3.1</w:t>
            </w:r>
          </w:p>
        </w:tc>
      </w:tr>
      <w:tr w:rsidR="0067135C" w:rsidRPr="00224223" w14:paraId="4EBC00B3" w14:textId="77777777" w:rsidTr="00D34DDD">
        <w:tc>
          <w:tcPr>
            <w:tcW w:w="695" w:type="pct"/>
            <w:tcBorders>
              <w:top w:val="single" w:sz="4" w:space="0" w:color="auto"/>
              <w:left w:val="nil"/>
              <w:bottom w:val="single" w:sz="4" w:space="0" w:color="auto"/>
              <w:right w:val="nil"/>
            </w:tcBorders>
            <w:shd w:val="clear" w:color="auto" w:fill="auto"/>
            <w:hideMark/>
          </w:tcPr>
          <w:p w14:paraId="3B4346B7" w14:textId="77777777" w:rsidR="0067135C" w:rsidRPr="00224223" w:rsidRDefault="0067135C" w:rsidP="0067135C">
            <w:pPr>
              <w:pStyle w:val="Tabletext"/>
              <w:rPr>
                <w:snapToGrid w:val="0"/>
              </w:rPr>
            </w:pPr>
            <w:bookmarkStart w:id="477" w:name="CU_14405261"/>
            <w:bookmarkStart w:id="478" w:name="CU_14407753"/>
            <w:bookmarkEnd w:id="477"/>
            <w:bookmarkEnd w:id="478"/>
            <w:r w:rsidRPr="00224223">
              <w:rPr>
                <w:snapToGrid w:val="0"/>
              </w:rPr>
              <w:t>15112</w:t>
            </w:r>
          </w:p>
        </w:tc>
        <w:tc>
          <w:tcPr>
            <w:tcW w:w="3472" w:type="pct"/>
            <w:tcBorders>
              <w:top w:val="single" w:sz="4" w:space="0" w:color="auto"/>
              <w:left w:val="nil"/>
              <w:bottom w:val="single" w:sz="4" w:space="0" w:color="auto"/>
              <w:right w:val="nil"/>
            </w:tcBorders>
            <w:shd w:val="clear" w:color="auto" w:fill="auto"/>
            <w:hideMark/>
          </w:tcPr>
          <w:p w14:paraId="1EFCA317" w14:textId="77777777" w:rsidR="0067135C" w:rsidRPr="00224223" w:rsidRDefault="0067135C" w:rsidP="0067135C">
            <w:pPr>
              <w:pStyle w:val="Tabletext"/>
              <w:rPr>
                <w:snapToGrid w:val="0"/>
              </w:rPr>
            </w:pPr>
            <w:r w:rsidRPr="00224223">
              <w:rPr>
                <w:snapToGrid w:val="0"/>
              </w:rPr>
              <w:t>Radiotherapy, deep or orthovoltage—attendance at which a single dose technique is applied—one field</w:t>
            </w:r>
          </w:p>
        </w:tc>
        <w:tc>
          <w:tcPr>
            <w:tcW w:w="833" w:type="pct"/>
            <w:tcBorders>
              <w:top w:val="single" w:sz="4" w:space="0" w:color="auto"/>
              <w:left w:val="nil"/>
              <w:bottom w:val="single" w:sz="4" w:space="0" w:color="auto"/>
              <w:right w:val="nil"/>
            </w:tcBorders>
            <w:shd w:val="clear" w:color="auto" w:fill="auto"/>
          </w:tcPr>
          <w:p w14:paraId="5D097435" w14:textId="77777777" w:rsidR="0067135C" w:rsidRPr="00224223" w:rsidRDefault="0067135C" w:rsidP="0067135C">
            <w:pPr>
              <w:pStyle w:val="Tabletext"/>
              <w:jc w:val="right"/>
            </w:pPr>
            <w:r w:rsidRPr="00224223">
              <w:t>125.10</w:t>
            </w:r>
          </w:p>
        </w:tc>
      </w:tr>
      <w:tr w:rsidR="0067135C" w:rsidRPr="00224223" w14:paraId="499ADD15" w14:textId="77777777" w:rsidTr="00D34DDD">
        <w:tc>
          <w:tcPr>
            <w:tcW w:w="695" w:type="pct"/>
            <w:tcBorders>
              <w:top w:val="single" w:sz="4" w:space="0" w:color="auto"/>
              <w:left w:val="nil"/>
              <w:bottom w:val="single" w:sz="4" w:space="0" w:color="auto"/>
              <w:right w:val="nil"/>
            </w:tcBorders>
            <w:shd w:val="clear" w:color="auto" w:fill="auto"/>
            <w:hideMark/>
          </w:tcPr>
          <w:p w14:paraId="1D73BF00" w14:textId="77777777" w:rsidR="0067135C" w:rsidRPr="00224223" w:rsidRDefault="0067135C" w:rsidP="0067135C">
            <w:pPr>
              <w:pStyle w:val="Tabletext"/>
              <w:rPr>
                <w:snapToGrid w:val="0"/>
              </w:rPr>
            </w:pPr>
            <w:r w:rsidRPr="00224223">
              <w:rPr>
                <w:snapToGrid w:val="0"/>
              </w:rPr>
              <w:t>15115</w:t>
            </w:r>
          </w:p>
        </w:tc>
        <w:tc>
          <w:tcPr>
            <w:tcW w:w="3472" w:type="pct"/>
            <w:tcBorders>
              <w:top w:val="single" w:sz="4" w:space="0" w:color="auto"/>
              <w:left w:val="nil"/>
              <w:bottom w:val="single" w:sz="4" w:space="0" w:color="auto"/>
              <w:right w:val="nil"/>
            </w:tcBorders>
            <w:shd w:val="clear" w:color="auto" w:fill="auto"/>
            <w:hideMark/>
          </w:tcPr>
          <w:p w14:paraId="7C733305" w14:textId="77777777" w:rsidR="0067135C" w:rsidRPr="00224223" w:rsidRDefault="0067135C" w:rsidP="0067135C">
            <w:pPr>
              <w:pStyle w:val="Tabletext"/>
              <w:rPr>
                <w:snapToGrid w:val="0"/>
              </w:rPr>
            </w:pPr>
            <w:r w:rsidRPr="00224223">
              <w:rPr>
                <w:snapToGrid w:val="0"/>
              </w:rPr>
              <w:t>Radiotherapy, deep or orthovoltage—attendance at which a single dose technique is applied—2 or more fields up to a maximum of 5 additional fields (rotational therapy being 3 fields)</w:t>
            </w:r>
          </w:p>
        </w:tc>
        <w:tc>
          <w:tcPr>
            <w:tcW w:w="833" w:type="pct"/>
            <w:tcBorders>
              <w:top w:val="single" w:sz="4" w:space="0" w:color="auto"/>
              <w:left w:val="nil"/>
              <w:bottom w:val="single" w:sz="4" w:space="0" w:color="auto"/>
              <w:right w:val="nil"/>
            </w:tcBorders>
            <w:shd w:val="clear" w:color="auto" w:fill="auto"/>
            <w:hideMark/>
          </w:tcPr>
          <w:p w14:paraId="6A7946B7" w14:textId="77777777" w:rsidR="0067135C" w:rsidRPr="00224223" w:rsidRDefault="0067135C" w:rsidP="0067135C">
            <w:pPr>
              <w:pStyle w:val="Tabletext"/>
            </w:pPr>
            <w:r w:rsidRPr="00224223">
              <w:t xml:space="preserve">Amount under </w:t>
            </w:r>
            <w:r w:rsidRPr="00224223">
              <w:rPr>
                <w:snapToGrid w:val="0"/>
              </w:rPr>
              <w:t>clause</w:t>
            </w:r>
            <w:r w:rsidRPr="00224223">
              <w:t> 5.3.1</w:t>
            </w:r>
          </w:p>
        </w:tc>
      </w:tr>
      <w:tr w:rsidR="0067135C" w:rsidRPr="00224223" w14:paraId="503BAFC7"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5520391B" w14:textId="77777777" w:rsidR="0067135C" w:rsidRPr="00224223" w:rsidRDefault="0067135C" w:rsidP="0067135C">
            <w:pPr>
              <w:pStyle w:val="TableHeading"/>
            </w:pPr>
            <w:r w:rsidRPr="00224223">
              <w:t>Subgroup 3—Megavoltage</w:t>
            </w:r>
          </w:p>
        </w:tc>
      </w:tr>
      <w:tr w:rsidR="0067135C" w:rsidRPr="00224223" w14:paraId="2123986E" w14:textId="77777777" w:rsidTr="00D34DDD">
        <w:tc>
          <w:tcPr>
            <w:tcW w:w="695" w:type="pct"/>
            <w:tcBorders>
              <w:top w:val="single" w:sz="4" w:space="0" w:color="auto"/>
              <w:left w:val="nil"/>
              <w:bottom w:val="single" w:sz="4" w:space="0" w:color="auto"/>
              <w:right w:val="nil"/>
            </w:tcBorders>
            <w:shd w:val="clear" w:color="auto" w:fill="auto"/>
            <w:hideMark/>
          </w:tcPr>
          <w:p w14:paraId="1CD33F82" w14:textId="77777777" w:rsidR="0067135C" w:rsidRPr="00224223" w:rsidRDefault="0067135C" w:rsidP="0067135C">
            <w:pPr>
              <w:pStyle w:val="Tabletext"/>
              <w:rPr>
                <w:snapToGrid w:val="0"/>
              </w:rPr>
            </w:pPr>
            <w:r w:rsidRPr="00224223">
              <w:rPr>
                <w:snapToGrid w:val="0"/>
              </w:rPr>
              <w:t>15211</w:t>
            </w:r>
          </w:p>
        </w:tc>
        <w:tc>
          <w:tcPr>
            <w:tcW w:w="3472" w:type="pct"/>
            <w:tcBorders>
              <w:top w:val="single" w:sz="4" w:space="0" w:color="auto"/>
              <w:left w:val="nil"/>
              <w:bottom w:val="single" w:sz="4" w:space="0" w:color="auto"/>
              <w:right w:val="nil"/>
            </w:tcBorders>
            <w:shd w:val="clear" w:color="auto" w:fill="auto"/>
            <w:hideMark/>
          </w:tcPr>
          <w:p w14:paraId="6F382C60" w14:textId="77777777" w:rsidR="0067135C" w:rsidRPr="00224223" w:rsidRDefault="0067135C" w:rsidP="0067135C">
            <w:pPr>
              <w:pStyle w:val="Tabletext"/>
              <w:rPr>
                <w:snapToGrid w:val="0"/>
              </w:rPr>
            </w:pPr>
            <w:r w:rsidRPr="00224223">
              <w:rPr>
                <w:snapToGrid w:val="0"/>
              </w:rPr>
              <w:t>Radiation oncology treatment, using cobalt unit or caesium teletherapy unit—attendance at which treatment is given—one field</w:t>
            </w:r>
          </w:p>
        </w:tc>
        <w:tc>
          <w:tcPr>
            <w:tcW w:w="833" w:type="pct"/>
            <w:tcBorders>
              <w:top w:val="single" w:sz="4" w:space="0" w:color="auto"/>
              <w:left w:val="nil"/>
              <w:bottom w:val="single" w:sz="4" w:space="0" w:color="auto"/>
              <w:right w:val="nil"/>
            </w:tcBorders>
            <w:shd w:val="clear" w:color="auto" w:fill="auto"/>
          </w:tcPr>
          <w:p w14:paraId="590B4A05" w14:textId="77777777" w:rsidR="0067135C" w:rsidRPr="00224223" w:rsidRDefault="0067135C" w:rsidP="0067135C">
            <w:pPr>
              <w:pStyle w:val="Tabletext"/>
              <w:jc w:val="right"/>
            </w:pPr>
            <w:r w:rsidRPr="00224223">
              <w:t>56.95</w:t>
            </w:r>
          </w:p>
        </w:tc>
      </w:tr>
      <w:tr w:rsidR="0067135C" w:rsidRPr="00224223" w14:paraId="6F52C86B" w14:textId="77777777" w:rsidTr="00D34DDD">
        <w:tc>
          <w:tcPr>
            <w:tcW w:w="695" w:type="pct"/>
            <w:tcBorders>
              <w:top w:val="single" w:sz="4" w:space="0" w:color="auto"/>
              <w:left w:val="nil"/>
              <w:bottom w:val="single" w:sz="4" w:space="0" w:color="auto"/>
              <w:right w:val="nil"/>
            </w:tcBorders>
            <w:shd w:val="clear" w:color="auto" w:fill="auto"/>
            <w:hideMark/>
          </w:tcPr>
          <w:p w14:paraId="6D9B7C0A" w14:textId="77777777" w:rsidR="0067135C" w:rsidRPr="00224223" w:rsidRDefault="0067135C" w:rsidP="0067135C">
            <w:pPr>
              <w:pStyle w:val="Tabletext"/>
              <w:rPr>
                <w:snapToGrid w:val="0"/>
              </w:rPr>
            </w:pPr>
            <w:r w:rsidRPr="00224223">
              <w:rPr>
                <w:snapToGrid w:val="0"/>
              </w:rPr>
              <w:t>15214</w:t>
            </w:r>
          </w:p>
        </w:tc>
        <w:tc>
          <w:tcPr>
            <w:tcW w:w="3472" w:type="pct"/>
            <w:tcBorders>
              <w:top w:val="single" w:sz="4" w:space="0" w:color="auto"/>
              <w:left w:val="nil"/>
              <w:bottom w:val="single" w:sz="4" w:space="0" w:color="auto"/>
              <w:right w:val="nil"/>
            </w:tcBorders>
            <w:shd w:val="clear" w:color="auto" w:fill="auto"/>
            <w:hideMark/>
          </w:tcPr>
          <w:p w14:paraId="00F281CD" w14:textId="77777777" w:rsidR="0067135C" w:rsidRPr="00224223" w:rsidRDefault="0067135C" w:rsidP="0067135C">
            <w:pPr>
              <w:pStyle w:val="Tabletext"/>
              <w:rPr>
                <w:snapToGrid w:val="0"/>
              </w:rPr>
            </w:pPr>
            <w:r w:rsidRPr="00224223">
              <w:rPr>
                <w:snapToGrid w:val="0"/>
              </w:rPr>
              <w:t>Radiation oncology treatment, using cobalt unit or caesium teletherapy unit—attendance at which treatment is given—2 or more fields up to a maximum of 5 additional fields (rotational therapy being 3 fields)</w:t>
            </w:r>
          </w:p>
        </w:tc>
        <w:tc>
          <w:tcPr>
            <w:tcW w:w="833" w:type="pct"/>
            <w:tcBorders>
              <w:top w:val="single" w:sz="4" w:space="0" w:color="auto"/>
              <w:left w:val="nil"/>
              <w:bottom w:val="single" w:sz="4" w:space="0" w:color="auto"/>
              <w:right w:val="nil"/>
            </w:tcBorders>
            <w:shd w:val="clear" w:color="auto" w:fill="auto"/>
            <w:hideMark/>
          </w:tcPr>
          <w:p w14:paraId="726A33D1" w14:textId="77777777" w:rsidR="0067135C" w:rsidRPr="00224223" w:rsidRDefault="0067135C" w:rsidP="0067135C">
            <w:pPr>
              <w:pStyle w:val="Tabletext"/>
              <w:rPr>
                <w:snapToGrid w:val="0"/>
              </w:rPr>
            </w:pPr>
            <w:r w:rsidRPr="00224223">
              <w:rPr>
                <w:snapToGrid w:val="0"/>
              </w:rPr>
              <w:t>Amount under clause 5</w:t>
            </w:r>
            <w:r w:rsidRPr="00224223">
              <w:t>.3.1</w:t>
            </w:r>
          </w:p>
        </w:tc>
      </w:tr>
      <w:tr w:rsidR="0067135C" w:rsidRPr="00224223" w14:paraId="4906E778" w14:textId="77777777" w:rsidTr="00D34DDD">
        <w:tc>
          <w:tcPr>
            <w:tcW w:w="695" w:type="pct"/>
            <w:tcBorders>
              <w:top w:val="single" w:sz="4" w:space="0" w:color="auto"/>
              <w:left w:val="nil"/>
              <w:bottom w:val="single" w:sz="4" w:space="0" w:color="auto"/>
              <w:right w:val="nil"/>
            </w:tcBorders>
            <w:shd w:val="clear" w:color="auto" w:fill="auto"/>
            <w:hideMark/>
          </w:tcPr>
          <w:p w14:paraId="55DFA10A" w14:textId="77777777" w:rsidR="0067135C" w:rsidRPr="00224223" w:rsidRDefault="0067135C" w:rsidP="0067135C">
            <w:pPr>
              <w:pStyle w:val="Tabletext"/>
              <w:rPr>
                <w:snapToGrid w:val="0"/>
              </w:rPr>
            </w:pPr>
            <w:r w:rsidRPr="00224223">
              <w:rPr>
                <w:snapToGrid w:val="0"/>
              </w:rPr>
              <w:t>15215</w:t>
            </w:r>
          </w:p>
        </w:tc>
        <w:tc>
          <w:tcPr>
            <w:tcW w:w="3472" w:type="pct"/>
            <w:tcBorders>
              <w:top w:val="single" w:sz="4" w:space="0" w:color="auto"/>
              <w:left w:val="nil"/>
              <w:bottom w:val="single" w:sz="4" w:space="0" w:color="auto"/>
              <w:right w:val="nil"/>
            </w:tcBorders>
            <w:shd w:val="clear" w:color="auto" w:fill="auto"/>
            <w:hideMark/>
          </w:tcPr>
          <w:p w14:paraId="7F31D352" w14:textId="77777777" w:rsidR="0067135C" w:rsidRPr="00224223" w:rsidRDefault="0067135C" w:rsidP="0067135C">
            <w:pPr>
              <w:pStyle w:val="Tabletext"/>
              <w:rPr>
                <w:snapToGrid w:val="0"/>
              </w:rPr>
            </w:pPr>
            <w:r w:rsidRPr="00224223">
              <w:rPr>
                <w:snapToGrid w:val="0"/>
              </w:rPr>
              <w:t>Radiation oncology treatment, using a single photon energy linear accelerator, with or without electron facilities—attendance at which treatment is given—one field—treatment delivered to primary site (lung)</w:t>
            </w:r>
          </w:p>
        </w:tc>
        <w:tc>
          <w:tcPr>
            <w:tcW w:w="833" w:type="pct"/>
            <w:tcBorders>
              <w:top w:val="single" w:sz="4" w:space="0" w:color="auto"/>
              <w:left w:val="nil"/>
              <w:bottom w:val="single" w:sz="4" w:space="0" w:color="auto"/>
              <w:right w:val="nil"/>
            </w:tcBorders>
            <w:shd w:val="clear" w:color="auto" w:fill="auto"/>
          </w:tcPr>
          <w:p w14:paraId="3584F710" w14:textId="77777777" w:rsidR="0067135C" w:rsidRPr="00224223" w:rsidRDefault="0067135C" w:rsidP="0067135C">
            <w:pPr>
              <w:pStyle w:val="Tabletext"/>
              <w:jc w:val="right"/>
            </w:pPr>
            <w:r w:rsidRPr="00224223">
              <w:t>62.05</w:t>
            </w:r>
          </w:p>
        </w:tc>
      </w:tr>
      <w:tr w:rsidR="0067135C" w:rsidRPr="00224223" w14:paraId="3D68C393" w14:textId="77777777" w:rsidTr="00D34DDD">
        <w:tc>
          <w:tcPr>
            <w:tcW w:w="695" w:type="pct"/>
            <w:tcBorders>
              <w:top w:val="single" w:sz="4" w:space="0" w:color="auto"/>
              <w:left w:val="nil"/>
              <w:bottom w:val="single" w:sz="4" w:space="0" w:color="auto"/>
              <w:right w:val="nil"/>
            </w:tcBorders>
            <w:shd w:val="clear" w:color="auto" w:fill="auto"/>
            <w:hideMark/>
          </w:tcPr>
          <w:p w14:paraId="28EACB73" w14:textId="77777777" w:rsidR="0067135C" w:rsidRPr="00224223" w:rsidRDefault="0067135C" w:rsidP="0067135C">
            <w:pPr>
              <w:pStyle w:val="Tabletext"/>
            </w:pPr>
            <w:r w:rsidRPr="00224223">
              <w:t>15218</w:t>
            </w:r>
          </w:p>
        </w:tc>
        <w:tc>
          <w:tcPr>
            <w:tcW w:w="3472" w:type="pct"/>
            <w:tcBorders>
              <w:top w:val="single" w:sz="4" w:space="0" w:color="auto"/>
              <w:left w:val="nil"/>
              <w:bottom w:val="single" w:sz="4" w:space="0" w:color="auto"/>
              <w:right w:val="nil"/>
            </w:tcBorders>
            <w:shd w:val="clear" w:color="auto" w:fill="auto"/>
            <w:hideMark/>
          </w:tcPr>
          <w:p w14:paraId="528BC0FC" w14:textId="77777777" w:rsidR="0067135C" w:rsidRPr="00224223" w:rsidRDefault="0067135C" w:rsidP="0067135C">
            <w:pPr>
              <w:pStyle w:val="Tabletext"/>
            </w:pPr>
            <w:r w:rsidRPr="00224223">
              <w:t>Radiation oncology treatment, using a single photon energy linear accelerator, with or without electron facilities—attendance at which treatment is given—one field—treatment delivered to primary site (prostate)</w:t>
            </w:r>
          </w:p>
        </w:tc>
        <w:tc>
          <w:tcPr>
            <w:tcW w:w="833" w:type="pct"/>
            <w:tcBorders>
              <w:top w:val="single" w:sz="4" w:space="0" w:color="auto"/>
              <w:left w:val="nil"/>
              <w:bottom w:val="single" w:sz="4" w:space="0" w:color="auto"/>
              <w:right w:val="nil"/>
            </w:tcBorders>
            <w:shd w:val="clear" w:color="auto" w:fill="auto"/>
          </w:tcPr>
          <w:p w14:paraId="567764F4" w14:textId="77777777" w:rsidR="0067135C" w:rsidRPr="00224223" w:rsidRDefault="0067135C" w:rsidP="0067135C">
            <w:pPr>
              <w:pStyle w:val="Tabletext"/>
              <w:jc w:val="right"/>
            </w:pPr>
            <w:r w:rsidRPr="00224223">
              <w:t>62.05</w:t>
            </w:r>
          </w:p>
        </w:tc>
      </w:tr>
      <w:tr w:rsidR="0067135C" w:rsidRPr="00224223" w14:paraId="3F176314" w14:textId="77777777" w:rsidTr="00D34DDD">
        <w:tc>
          <w:tcPr>
            <w:tcW w:w="695" w:type="pct"/>
            <w:tcBorders>
              <w:top w:val="single" w:sz="4" w:space="0" w:color="auto"/>
              <w:left w:val="nil"/>
              <w:bottom w:val="single" w:sz="4" w:space="0" w:color="auto"/>
              <w:right w:val="nil"/>
            </w:tcBorders>
            <w:shd w:val="clear" w:color="auto" w:fill="auto"/>
            <w:hideMark/>
          </w:tcPr>
          <w:p w14:paraId="7723BD8F" w14:textId="77777777" w:rsidR="0067135C" w:rsidRPr="00224223" w:rsidRDefault="0067135C" w:rsidP="0067135C">
            <w:pPr>
              <w:pStyle w:val="Tabletext"/>
            </w:pPr>
            <w:r w:rsidRPr="00224223">
              <w:lastRenderedPageBreak/>
              <w:t>15221</w:t>
            </w:r>
          </w:p>
        </w:tc>
        <w:tc>
          <w:tcPr>
            <w:tcW w:w="3472" w:type="pct"/>
            <w:tcBorders>
              <w:top w:val="single" w:sz="4" w:space="0" w:color="auto"/>
              <w:left w:val="nil"/>
              <w:bottom w:val="single" w:sz="4" w:space="0" w:color="auto"/>
              <w:right w:val="nil"/>
            </w:tcBorders>
            <w:shd w:val="clear" w:color="auto" w:fill="auto"/>
            <w:hideMark/>
          </w:tcPr>
          <w:p w14:paraId="312C0B04" w14:textId="77777777" w:rsidR="0067135C" w:rsidRPr="00224223" w:rsidRDefault="0067135C" w:rsidP="0067135C">
            <w:pPr>
              <w:pStyle w:val="Tabletext"/>
            </w:pPr>
            <w:r w:rsidRPr="00224223">
              <w:t>Radiation oncology treatment, using a single photon energy linear accelerator, with or without electron facilities—attendance at which treatment is given—one field—treatment delivered to primary site (breast)</w:t>
            </w:r>
          </w:p>
        </w:tc>
        <w:tc>
          <w:tcPr>
            <w:tcW w:w="833" w:type="pct"/>
            <w:tcBorders>
              <w:top w:val="single" w:sz="4" w:space="0" w:color="auto"/>
              <w:left w:val="nil"/>
              <w:bottom w:val="single" w:sz="4" w:space="0" w:color="auto"/>
              <w:right w:val="nil"/>
            </w:tcBorders>
            <w:shd w:val="clear" w:color="auto" w:fill="auto"/>
          </w:tcPr>
          <w:p w14:paraId="01AF59DF" w14:textId="77777777" w:rsidR="0067135C" w:rsidRPr="00224223" w:rsidRDefault="0067135C" w:rsidP="0067135C">
            <w:pPr>
              <w:pStyle w:val="Tabletext"/>
              <w:jc w:val="right"/>
            </w:pPr>
            <w:r w:rsidRPr="00224223">
              <w:t>62.05</w:t>
            </w:r>
          </w:p>
        </w:tc>
      </w:tr>
      <w:tr w:rsidR="0067135C" w:rsidRPr="00224223" w14:paraId="0AEC8152" w14:textId="77777777" w:rsidTr="00D34DDD">
        <w:tc>
          <w:tcPr>
            <w:tcW w:w="695" w:type="pct"/>
            <w:tcBorders>
              <w:top w:val="single" w:sz="4" w:space="0" w:color="auto"/>
              <w:left w:val="nil"/>
              <w:bottom w:val="single" w:sz="4" w:space="0" w:color="auto"/>
              <w:right w:val="nil"/>
            </w:tcBorders>
            <w:shd w:val="clear" w:color="auto" w:fill="auto"/>
            <w:hideMark/>
          </w:tcPr>
          <w:p w14:paraId="7F40D067" w14:textId="77777777" w:rsidR="0067135C" w:rsidRPr="00224223" w:rsidRDefault="0067135C" w:rsidP="0067135C">
            <w:pPr>
              <w:pStyle w:val="Tabletext"/>
            </w:pPr>
            <w:r w:rsidRPr="00224223">
              <w:t>15224</w:t>
            </w:r>
          </w:p>
        </w:tc>
        <w:tc>
          <w:tcPr>
            <w:tcW w:w="3472" w:type="pct"/>
            <w:tcBorders>
              <w:top w:val="single" w:sz="4" w:space="0" w:color="auto"/>
              <w:left w:val="nil"/>
              <w:bottom w:val="single" w:sz="4" w:space="0" w:color="auto"/>
              <w:right w:val="nil"/>
            </w:tcBorders>
            <w:shd w:val="clear" w:color="auto" w:fill="auto"/>
            <w:hideMark/>
          </w:tcPr>
          <w:p w14:paraId="748803F7" w14:textId="2428024E" w:rsidR="0067135C" w:rsidRPr="00224223" w:rsidRDefault="0067135C" w:rsidP="0067135C">
            <w:pPr>
              <w:pStyle w:val="Tabletext"/>
            </w:pPr>
            <w:r w:rsidRPr="00224223">
              <w:t xml:space="preserve">Radiation oncology treatment, using a single photon energy linear accelerator, with or without electron facilities—attendance at which treatment is given—one field—treatment delivered to primary site for diseases or conditions not covered by </w:t>
            </w:r>
            <w:r w:rsidR="009D2197" w:rsidRPr="00224223">
              <w:t>item 1</w:t>
            </w:r>
            <w:r w:rsidRPr="00224223">
              <w:t>5215, 15218 or 15221</w:t>
            </w:r>
          </w:p>
        </w:tc>
        <w:tc>
          <w:tcPr>
            <w:tcW w:w="833" w:type="pct"/>
            <w:tcBorders>
              <w:top w:val="single" w:sz="4" w:space="0" w:color="auto"/>
              <w:left w:val="nil"/>
              <w:bottom w:val="single" w:sz="4" w:space="0" w:color="auto"/>
              <w:right w:val="nil"/>
            </w:tcBorders>
            <w:shd w:val="clear" w:color="auto" w:fill="auto"/>
          </w:tcPr>
          <w:p w14:paraId="210D0103" w14:textId="77777777" w:rsidR="0067135C" w:rsidRPr="00224223" w:rsidRDefault="0067135C" w:rsidP="0067135C">
            <w:pPr>
              <w:pStyle w:val="Tabletext"/>
              <w:jc w:val="right"/>
            </w:pPr>
            <w:r w:rsidRPr="00224223">
              <w:t>62.05</w:t>
            </w:r>
          </w:p>
        </w:tc>
      </w:tr>
      <w:tr w:rsidR="0067135C" w:rsidRPr="00224223" w14:paraId="4021D202" w14:textId="77777777" w:rsidTr="00D34DDD">
        <w:tc>
          <w:tcPr>
            <w:tcW w:w="695" w:type="pct"/>
            <w:tcBorders>
              <w:top w:val="single" w:sz="4" w:space="0" w:color="auto"/>
              <w:left w:val="nil"/>
              <w:bottom w:val="single" w:sz="4" w:space="0" w:color="auto"/>
              <w:right w:val="nil"/>
            </w:tcBorders>
            <w:shd w:val="clear" w:color="auto" w:fill="auto"/>
            <w:hideMark/>
          </w:tcPr>
          <w:p w14:paraId="2E29E73B" w14:textId="77777777" w:rsidR="0067135C" w:rsidRPr="00224223" w:rsidRDefault="0067135C" w:rsidP="0067135C">
            <w:pPr>
              <w:pStyle w:val="Tabletext"/>
            </w:pPr>
            <w:r w:rsidRPr="00224223">
              <w:t>15227</w:t>
            </w:r>
          </w:p>
        </w:tc>
        <w:tc>
          <w:tcPr>
            <w:tcW w:w="3472" w:type="pct"/>
            <w:tcBorders>
              <w:top w:val="single" w:sz="4" w:space="0" w:color="auto"/>
              <w:left w:val="nil"/>
              <w:bottom w:val="single" w:sz="4" w:space="0" w:color="auto"/>
              <w:right w:val="nil"/>
            </w:tcBorders>
            <w:shd w:val="clear" w:color="auto" w:fill="auto"/>
            <w:hideMark/>
          </w:tcPr>
          <w:p w14:paraId="18987E01" w14:textId="77777777" w:rsidR="0067135C" w:rsidRPr="00224223" w:rsidRDefault="0067135C" w:rsidP="0067135C">
            <w:pPr>
              <w:pStyle w:val="Tabletext"/>
            </w:pPr>
            <w:r w:rsidRPr="00224223">
              <w:t>Radiation oncology treatment, using a single photon energy linear accelerator, with or without electron facilities—attendance at which treatment is given—one field—treatment delivered to secondary site</w:t>
            </w:r>
          </w:p>
        </w:tc>
        <w:tc>
          <w:tcPr>
            <w:tcW w:w="833" w:type="pct"/>
            <w:tcBorders>
              <w:top w:val="single" w:sz="4" w:space="0" w:color="auto"/>
              <w:left w:val="nil"/>
              <w:bottom w:val="single" w:sz="4" w:space="0" w:color="auto"/>
              <w:right w:val="nil"/>
            </w:tcBorders>
            <w:shd w:val="clear" w:color="auto" w:fill="auto"/>
          </w:tcPr>
          <w:p w14:paraId="2D26AF5A" w14:textId="77777777" w:rsidR="0067135C" w:rsidRPr="00224223" w:rsidRDefault="0067135C" w:rsidP="0067135C">
            <w:pPr>
              <w:pStyle w:val="Tabletext"/>
              <w:jc w:val="right"/>
            </w:pPr>
            <w:r w:rsidRPr="00224223">
              <w:t>62.05</w:t>
            </w:r>
          </w:p>
        </w:tc>
      </w:tr>
      <w:tr w:rsidR="0067135C" w:rsidRPr="00224223" w14:paraId="4D54CC8D" w14:textId="77777777" w:rsidTr="00D34DDD">
        <w:tc>
          <w:tcPr>
            <w:tcW w:w="695" w:type="pct"/>
            <w:tcBorders>
              <w:top w:val="single" w:sz="4" w:space="0" w:color="auto"/>
              <w:left w:val="nil"/>
              <w:bottom w:val="single" w:sz="4" w:space="0" w:color="auto"/>
              <w:right w:val="nil"/>
            </w:tcBorders>
            <w:shd w:val="clear" w:color="auto" w:fill="auto"/>
            <w:hideMark/>
          </w:tcPr>
          <w:p w14:paraId="6C82670C" w14:textId="77777777" w:rsidR="0067135C" w:rsidRPr="00224223" w:rsidRDefault="0067135C" w:rsidP="0067135C">
            <w:pPr>
              <w:pStyle w:val="Tabletext"/>
              <w:rPr>
                <w:snapToGrid w:val="0"/>
              </w:rPr>
            </w:pPr>
            <w:r w:rsidRPr="00224223">
              <w:rPr>
                <w:snapToGrid w:val="0"/>
              </w:rPr>
              <w:t>15230</w:t>
            </w:r>
          </w:p>
        </w:tc>
        <w:tc>
          <w:tcPr>
            <w:tcW w:w="3472" w:type="pct"/>
            <w:tcBorders>
              <w:top w:val="single" w:sz="4" w:space="0" w:color="auto"/>
              <w:left w:val="nil"/>
              <w:bottom w:val="single" w:sz="4" w:space="0" w:color="auto"/>
              <w:right w:val="nil"/>
            </w:tcBorders>
            <w:shd w:val="clear" w:color="auto" w:fill="auto"/>
            <w:hideMark/>
          </w:tcPr>
          <w:p w14:paraId="61B82CC5" w14:textId="77777777" w:rsidR="0067135C" w:rsidRPr="00224223" w:rsidRDefault="0067135C" w:rsidP="0067135C">
            <w:pPr>
              <w:pStyle w:val="Tabletext"/>
              <w:rPr>
                <w:snapToGrid w:val="0"/>
              </w:rPr>
            </w:pPr>
            <w:r w:rsidRPr="00224223">
              <w:rPr>
                <w:snapToGrid w:val="0"/>
              </w:rPr>
              <w:t>Radiation oncology treatment, using a single photon energy linear accelerator, with or without electron facilities—attendance at which treatment is given—2 or more fields up to a maximum of 5 additional fields (rotational therapy being 3 fields)—treatment delivered to primary site (lung)</w:t>
            </w:r>
          </w:p>
        </w:tc>
        <w:tc>
          <w:tcPr>
            <w:tcW w:w="833" w:type="pct"/>
            <w:tcBorders>
              <w:top w:val="single" w:sz="4" w:space="0" w:color="auto"/>
              <w:left w:val="nil"/>
              <w:bottom w:val="single" w:sz="4" w:space="0" w:color="auto"/>
              <w:right w:val="nil"/>
            </w:tcBorders>
            <w:shd w:val="clear" w:color="auto" w:fill="auto"/>
            <w:hideMark/>
          </w:tcPr>
          <w:p w14:paraId="719A73AE" w14:textId="77777777" w:rsidR="0067135C" w:rsidRPr="00224223" w:rsidRDefault="0067135C" w:rsidP="0067135C">
            <w:pPr>
              <w:pStyle w:val="Tabletext"/>
              <w:rPr>
                <w:snapToGrid w:val="0"/>
              </w:rPr>
            </w:pPr>
            <w:r w:rsidRPr="00224223">
              <w:rPr>
                <w:snapToGrid w:val="0"/>
              </w:rPr>
              <w:t>Amount under clause 5</w:t>
            </w:r>
            <w:r w:rsidRPr="00224223">
              <w:t>.3.1</w:t>
            </w:r>
          </w:p>
        </w:tc>
      </w:tr>
      <w:tr w:rsidR="0067135C" w:rsidRPr="00224223" w14:paraId="15184262" w14:textId="77777777" w:rsidTr="00D34DDD">
        <w:tc>
          <w:tcPr>
            <w:tcW w:w="695" w:type="pct"/>
            <w:tcBorders>
              <w:top w:val="single" w:sz="4" w:space="0" w:color="auto"/>
              <w:left w:val="nil"/>
              <w:bottom w:val="single" w:sz="4" w:space="0" w:color="auto"/>
              <w:right w:val="nil"/>
            </w:tcBorders>
            <w:shd w:val="clear" w:color="auto" w:fill="auto"/>
            <w:hideMark/>
          </w:tcPr>
          <w:p w14:paraId="49381E41" w14:textId="77777777" w:rsidR="0067135C" w:rsidRPr="00224223" w:rsidRDefault="0067135C" w:rsidP="0067135C">
            <w:pPr>
              <w:pStyle w:val="Tabletext"/>
              <w:rPr>
                <w:snapToGrid w:val="0"/>
              </w:rPr>
            </w:pPr>
            <w:r w:rsidRPr="00224223">
              <w:rPr>
                <w:snapToGrid w:val="0"/>
              </w:rPr>
              <w:t>15233</w:t>
            </w:r>
          </w:p>
        </w:tc>
        <w:tc>
          <w:tcPr>
            <w:tcW w:w="3472" w:type="pct"/>
            <w:tcBorders>
              <w:top w:val="single" w:sz="4" w:space="0" w:color="auto"/>
              <w:left w:val="nil"/>
              <w:bottom w:val="single" w:sz="4" w:space="0" w:color="auto"/>
              <w:right w:val="nil"/>
            </w:tcBorders>
            <w:shd w:val="clear" w:color="auto" w:fill="auto"/>
            <w:hideMark/>
          </w:tcPr>
          <w:p w14:paraId="08ED8613" w14:textId="77777777" w:rsidR="0067135C" w:rsidRPr="00224223" w:rsidRDefault="0067135C" w:rsidP="0067135C">
            <w:pPr>
              <w:pStyle w:val="Tabletext"/>
              <w:rPr>
                <w:snapToGrid w:val="0"/>
              </w:rPr>
            </w:pPr>
            <w:r w:rsidRPr="00224223">
              <w:rPr>
                <w:snapToGrid w:val="0"/>
              </w:rPr>
              <w:t>Radiation oncology treatment, using a single photon energy linear accelerator, with or without electron facilities—attendance at which treatment is given—2 or more fields up to a maximum of 5 additional fields (rotational therapy being 3 fields)—treatment delivered to primary site (prostate)</w:t>
            </w:r>
          </w:p>
        </w:tc>
        <w:tc>
          <w:tcPr>
            <w:tcW w:w="833" w:type="pct"/>
            <w:tcBorders>
              <w:top w:val="single" w:sz="4" w:space="0" w:color="auto"/>
              <w:left w:val="nil"/>
              <w:bottom w:val="single" w:sz="4" w:space="0" w:color="auto"/>
              <w:right w:val="nil"/>
            </w:tcBorders>
            <w:shd w:val="clear" w:color="auto" w:fill="auto"/>
            <w:hideMark/>
          </w:tcPr>
          <w:p w14:paraId="1B3D2DF1" w14:textId="77777777" w:rsidR="0067135C" w:rsidRPr="00224223" w:rsidRDefault="0067135C" w:rsidP="0067135C">
            <w:pPr>
              <w:pStyle w:val="Tabletext"/>
              <w:rPr>
                <w:snapToGrid w:val="0"/>
              </w:rPr>
            </w:pPr>
            <w:r w:rsidRPr="00224223">
              <w:rPr>
                <w:snapToGrid w:val="0"/>
              </w:rPr>
              <w:t>Amount under clause 5</w:t>
            </w:r>
            <w:r w:rsidRPr="00224223">
              <w:t>.3.1</w:t>
            </w:r>
          </w:p>
        </w:tc>
      </w:tr>
      <w:tr w:rsidR="0067135C" w:rsidRPr="00224223" w14:paraId="6888DA56" w14:textId="77777777" w:rsidTr="00D34DDD">
        <w:tc>
          <w:tcPr>
            <w:tcW w:w="695" w:type="pct"/>
            <w:tcBorders>
              <w:top w:val="single" w:sz="4" w:space="0" w:color="auto"/>
              <w:left w:val="nil"/>
              <w:bottom w:val="single" w:sz="4" w:space="0" w:color="auto"/>
              <w:right w:val="nil"/>
            </w:tcBorders>
            <w:shd w:val="clear" w:color="auto" w:fill="auto"/>
            <w:hideMark/>
          </w:tcPr>
          <w:p w14:paraId="5EB7562F" w14:textId="77777777" w:rsidR="0067135C" w:rsidRPr="00224223" w:rsidRDefault="0067135C" w:rsidP="0067135C">
            <w:pPr>
              <w:pStyle w:val="Tabletext"/>
              <w:rPr>
                <w:snapToGrid w:val="0"/>
              </w:rPr>
            </w:pPr>
            <w:r w:rsidRPr="00224223">
              <w:rPr>
                <w:snapToGrid w:val="0"/>
              </w:rPr>
              <w:t>15236</w:t>
            </w:r>
          </w:p>
        </w:tc>
        <w:tc>
          <w:tcPr>
            <w:tcW w:w="3472" w:type="pct"/>
            <w:tcBorders>
              <w:top w:val="single" w:sz="4" w:space="0" w:color="auto"/>
              <w:left w:val="nil"/>
              <w:bottom w:val="single" w:sz="4" w:space="0" w:color="auto"/>
              <w:right w:val="nil"/>
            </w:tcBorders>
            <w:shd w:val="clear" w:color="auto" w:fill="auto"/>
            <w:hideMark/>
          </w:tcPr>
          <w:p w14:paraId="3A7225D6" w14:textId="77777777" w:rsidR="0067135C" w:rsidRPr="00224223" w:rsidRDefault="0067135C" w:rsidP="0067135C">
            <w:pPr>
              <w:pStyle w:val="Tabletext"/>
              <w:rPr>
                <w:snapToGrid w:val="0"/>
              </w:rPr>
            </w:pPr>
            <w:r w:rsidRPr="00224223">
              <w:rPr>
                <w:snapToGrid w:val="0"/>
              </w:rPr>
              <w:t>Radiation oncology treatment, using a single photon energy linear accelerator, with or without electron facilities—attendance at which treatment is given—2 or more fields up to a maximum of 5 additional fields (rotational therapy being 3 fields)—treatment delivered to primary site (breast)</w:t>
            </w:r>
          </w:p>
        </w:tc>
        <w:tc>
          <w:tcPr>
            <w:tcW w:w="833" w:type="pct"/>
            <w:tcBorders>
              <w:top w:val="single" w:sz="4" w:space="0" w:color="auto"/>
              <w:left w:val="nil"/>
              <w:bottom w:val="single" w:sz="4" w:space="0" w:color="auto"/>
              <w:right w:val="nil"/>
            </w:tcBorders>
            <w:shd w:val="clear" w:color="auto" w:fill="auto"/>
            <w:hideMark/>
          </w:tcPr>
          <w:p w14:paraId="482257A3" w14:textId="77777777" w:rsidR="0067135C" w:rsidRPr="00224223" w:rsidRDefault="0067135C" w:rsidP="0067135C">
            <w:pPr>
              <w:pStyle w:val="Tabletext"/>
              <w:rPr>
                <w:snapToGrid w:val="0"/>
              </w:rPr>
            </w:pPr>
            <w:r w:rsidRPr="00224223">
              <w:rPr>
                <w:snapToGrid w:val="0"/>
              </w:rPr>
              <w:t>Amount under clause 5</w:t>
            </w:r>
            <w:r w:rsidRPr="00224223">
              <w:t>.3.1</w:t>
            </w:r>
          </w:p>
        </w:tc>
      </w:tr>
      <w:tr w:rsidR="0067135C" w:rsidRPr="00224223" w14:paraId="7911D71E" w14:textId="77777777" w:rsidTr="00D34DDD">
        <w:tc>
          <w:tcPr>
            <w:tcW w:w="695" w:type="pct"/>
            <w:tcBorders>
              <w:top w:val="single" w:sz="4" w:space="0" w:color="auto"/>
              <w:left w:val="nil"/>
              <w:bottom w:val="single" w:sz="4" w:space="0" w:color="auto"/>
              <w:right w:val="nil"/>
            </w:tcBorders>
            <w:shd w:val="clear" w:color="auto" w:fill="auto"/>
            <w:hideMark/>
          </w:tcPr>
          <w:p w14:paraId="652CF214" w14:textId="77777777" w:rsidR="0067135C" w:rsidRPr="00224223" w:rsidRDefault="0067135C" w:rsidP="0067135C">
            <w:pPr>
              <w:pStyle w:val="Tabletext"/>
              <w:rPr>
                <w:snapToGrid w:val="0"/>
              </w:rPr>
            </w:pPr>
            <w:r w:rsidRPr="00224223">
              <w:rPr>
                <w:snapToGrid w:val="0"/>
              </w:rPr>
              <w:t>15239</w:t>
            </w:r>
          </w:p>
        </w:tc>
        <w:tc>
          <w:tcPr>
            <w:tcW w:w="3472" w:type="pct"/>
            <w:tcBorders>
              <w:top w:val="single" w:sz="4" w:space="0" w:color="auto"/>
              <w:left w:val="nil"/>
              <w:bottom w:val="single" w:sz="4" w:space="0" w:color="auto"/>
              <w:right w:val="nil"/>
            </w:tcBorders>
            <w:shd w:val="clear" w:color="auto" w:fill="auto"/>
            <w:hideMark/>
          </w:tcPr>
          <w:p w14:paraId="084FC522" w14:textId="0088B91B" w:rsidR="0067135C" w:rsidRPr="00224223" w:rsidRDefault="0067135C" w:rsidP="0067135C">
            <w:pPr>
              <w:pStyle w:val="Tabletext"/>
              <w:rPr>
                <w:snapToGrid w:val="0"/>
              </w:rPr>
            </w:pPr>
            <w:r w:rsidRPr="00224223">
              <w:rPr>
                <w:snapToGrid w:val="0"/>
              </w:rPr>
              <w:t xml:space="preserve">Radiation oncology treatment, using a single photon energy linear accelerator, with or without electron facilities—attendance at which treatment is given—2 or more fields up to a maximum of 5 additional fields (rotational therapy being 3 fields)—treatment delivered to primary site for diseases or conditions not covered by </w:t>
            </w:r>
            <w:r w:rsidR="009D2197" w:rsidRPr="00224223">
              <w:rPr>
                <w:snapToGrid w:val="0"/>
              </w:rPr>
              <w:t>item 1</w:t>
            </w:r>
            <w:r w:rsidRPr="00224223">
              <w:rPr>
                <w:snapToGrid w:val="0"/>
              </w:rPr>
              <w:t>5230, 15233 or 15236</w:t>
            </w:r>
          </w:p>
        </w:tc>
        <w:tc>
          <w:tcPr>
            <w:tcW w:w="833" w:type="pct"/>
            <w:tcBorders>
              <w:top w:val="single" w:sz="4" w:space="0" w:color="auto"/>
              <w:left w:val="nil"/>
              <w:bottom w:val="single" w:sz="4" w:space="0" w:color="auto"/>
              <w:right w:val="nil"/>
            </w:tcBorders>
            <w:shd w:val="clear" w:color="auto" w:fill="auto"/>
            <w:hideMark/>
          </w:tcPr>
          <w:p w14:paraId="774A50FC" w14:textId="77777777" w:rsidR="0067135C" w:rsidRPr="00224223" w:rsidRDefault="0067135C" w:rsidP="0067135C">
            <w:pPr>
              <w:pStyle w:val="Tabletext"/>
              <w:rPr>
                <w:snapToGrid w:val="0"/>
              </w:rPr>
            </w:pPr>
            <w:r w:rsidRPr="00224223">
              <w:rPr>
                <w:snapToGrid w:val="0"/>
              </w:rPr>
              <w:t>Amount under clause 5</w:t>
            </w:r>
            <w:r w:rsidRPr="00224223">
              <w:t>.3.1</w:t>
            </w:r>
          </w:p>
        </w:tc>
      </w:tr>
      <w:tr w:rsidR="0067135C" w:rsidRPr="00224223" w14:paraId="14A0B3F2" w14:textId="77777777" w:rsidTr="00D34DDD">
        <w:tc>
          <w:tcPr>
            <w:tcW w:w="695" w:type="pct"/>
            <w:tcBorders>
              <w:top w:val="single" w:sz="4" w:space="0" w:color="auto"/>
              <w:left w:val="nil"/>
              <w:bottom w:val="single" w:sz="4" w:space="0" w:color="auto"/>
              <w:right w:val="nil"/>
            </w:tcBorders>
            <w:shd w:val="clear" w:color="auto" w:fill="auto"/>
            <w:hideMark/>
          </w:tcPr>
          <w:p w14:paraId="3C76989A" w14:textId="77777777" w:rsidR="0067135C" w:rsidRPr="00224223" w:rsidRDefault="0067135C" w:rsidP="0067135C">
            <w:pPr>
              <w:pStyle w:val="Tabletext"/>
              <w:rPr>
                <w:snapToGrid w:val="0"/>
              </w:rPr>
            </w:pPr>
            <w:r w:rsidRPr="00224223">
              <w:rPr>
                <w:snapToGrid w:val="0"/>
              </w:rPr>
              <w:t>15242</w:t>
            </w:r>
          </w:p>
        </w:tc>
        <w:tc>
          <w:tcPr>
            <w:tcW w:w="3472" w:type="pct"/>
            <w:tcBorders>
              <w:top w:val="single" w:sz="4" w:space="0" w:color="auto"/>
              <w:left w:val="nil"/>
              <w:bottom w:val="single" w:sz="4" w:space="0" w:color="auto"/>
              <w:right w:val="nil"/>
            </w:tcBorders>
            <w:shd w:val="clear" w:color="auto" w:fill="auto"/>
            <w:hideMark/>
          </w:tcPr>
          <w:p w14:paraId="2CC92BC8" w14:textId="77777777" w:rsidR="0067135C" w:rsidRPr="00224223" w:rsidRDefault="0067135C" w:rsidP="0067135C">
            <w:pPr>
              <w:pStyle w:val="Tabletext"/>
              <w:rPr>
                <w:snapToGrid w:val="0"/>
              </w:rPr>
            </w:pPr>
            <w:r w:rsidRPr="00224223">
              <w:rPr>
                <w:snapToGrid w:val="0"/>
              </w:rPr>
              <w:t>Radiation oncology treatment, using a single photon energy linear accelerator, with or without electron facilities—attendance at which treatment is given—2 or more fields up to a maximum of 5 additional fields (rotational therapy being 3 fields)—treatment delivered to secondary site</w:t>
            </w:r>
          </w:p>
        </w:tc>
        <w:tc>
          <w:tcPr>
            <w:tcW w:w="833" w:type="pct"/>
            <w:tcBorders>
              <w:top w:val="single" w:sz="4" w:space="0" w:color="auto"/>
              <w:left w:val="nil"/>
              <w:bottom w:val="single" w:sz="4" w:space="0" w:color="auto"/>
              <w:right w:val="nil"/>
            </w:tcBorders>
            <w:shd w:val="clear" w:color="auto" w:fill="auto"/>
            <w:hideMark/>
          </w:tcPr>
          <w:p w14:paraId="3CA15759" w14:textId="77777777" w:rsidR="0067135C" w:rsidRPr="00224223" w:rsidRDefault="0067135C" w:rsidP="0067135C">
            <w:pPr>
              <w:pStyle w:val="Tabletext"/>
              <w:rPr>
                <w:snapToGrid w:val="0"/>
              </w:rPr>
            </w:pPr>
            <w:r w:rsidRPr="00224223">
              <w:rPr>
                <w:snapToGrid w:val="0"/>
              </w:rPr>
              <w:t>Amount under clause 5</w:t>
            </w:r>
            <w:r w:rsidRPr="00224223">
              <w:t>.3.1</w:t>
            </w:r>
          </w:p>
        </w:tc>
      </w:tr>
      <w:tr w:rsidR="0067135C" w:rsidRPr="00224223" w14:paraId="3E16F51A" w14:textId="77777777" w:rsidTr="00D34DDD">
        <w:tc>
          <w:tcPr>
            <w:tcW w:w="695" w:type="pct"/>
            <w:tcBorders>
              <w:top w:val="single" w:sz="4" w:space="0" w:color="auto"/>
              <w:left w:val="nil"/>
              <w:bottom w:val="single" w:sz="4" w:space="0" w:color="auto"/>
              <w:right w:val="nil"/>
            </w:tcBorders>
            <w:shd w:val="clear" w:color="auto" w:fill="auto"/>
            <w:hideMark/>
          </w:tcPr>
          <w:p w14:paraId="742410BF" w14:textId="77777777" w:rsidR="0067135C" w:rsidRPr="00224223" w:rsidRDefault="0067135C" w:rsidP="0067135C">
            <w:pPr>
              <w:pStyle w:val="Tabletext"/>
              <w:rPr>
                <w:snapToGrid w:val="0"/>
              </w:rPr>
            </w:pPr>
            <w:r w:rsidRPr="00224223">
              <w:rPr>
                <w:snapToGrid w:val="0"/>
              </w:rPr>
              <w:t>15245</w:t>
            </w:r>
          </w:p>
        </w:tc>
        <w:tc>
          <w:tcPr>
            <w:tcW w:w="3472" w:type="pct"/>
            <w:tcBorders>
              <w:top w:val="single" w:sz="4" w:space="0" w:color="auto"/>
              <w:left w:val="nil"/>
              <w:bottom w:val="single" w:sz="4" w:space="0" w:color="auto"/>
              <w:right w:val="nil"/>
            </w:tcBorders>
            <w:shd w:val="clear" w:color="auto" w:fill="auto"/>
            <w:hideMark/>
          </w:tcPr>
          <w:p w14:paraId="26A35451" w14:textId="77777777" w:rsidR="0067135C" w:rsidRPr="00224223" w:rsidRDefault="0067135C" w:rsidP="0067135C">
            <w:pPr>
              <w:pStyle w:val="Tabletext"/>
              <w:rPr>
                <w:snapToGrid w:val="0"/>
              </w:rPr>
            </w:pPr>
            <w:r w:rsidRPr="00224223">
              <w:rPr>
                <w:snapToGrid w:val="0"/>
              </w:rPr>
              <w:t>Radiation oncology treatment, using a dual photon energy linear accelerator with a minimum higher energy of at least 10MV photons, with electron facilities—attendance at which treatment is given—one field—treatment delivered to primary site (lung)</w:t>
            </w:r>
          </w:p>
        </w:tc>
        <w:tc>
          <w:tcPr>
            <w:tcW w:w="833" w:type="pct"/>
            <w:tcBorders>
              <w:top w:val="single" w:sz="4" w:space="0" w:color="auto"/>
              <w:left w:val="nil"/>
              <w:bottom w:val="single" w:sz="4" w:space="0" w:color="auto"/>
              <w:right w:val="nil"/>
            </w:tcBorders>
            <w:shd w:val="clear" w:color="auto" w:fill="auto"/>
          </w:tcPr>
          <w:p w14:paraId="62E674AD" w14:textId="77777777" w:rsidR="0067135C" w:rsidRPr="00224223" w:rsidRDefault="0067135C" w:rsidP="0067135C">
            <w:pPr>
              <w:pStyle w:val="Tabletext"/>
              <w:jc w:val="right"/>
            </w:pPr>
            <w:r w:rsidRPr="00224223">
              <w:t>62.05</w:t>
            </w:r>
          </w:p>
        </w:tc>
      </w:tr>
      <w:tr w:rsidR="0067135C" w:rsidRPr="00224223" w14:paraId="50CBA8AD" w14:textId="77777777" w:rsidTr="00D34DDD">
        <w:tc>
          <w:tcPr>
            <w:tcW w:w="695" w:type="pct"/>
            <w:tcBorders>
              <w:top w:val="single" w:sz="4" w:space="0" w:color="auto"/>
              <w:left w:val="nil"/>
              <w:bottom w:val="single" w:sz="4" w:space="0" w:color="auto"/>
              <w:right w:val="nil"/>
            </w:tcBorders>
            <w:shd w:val="clear" w:color="auto" w:fill="auto"/>
            <w:hideMark/>
          </w:tcPr>
          <w:p w14:paraId="11C5C1A3" w14:textId="77777777" w:rsidR="0067135C" w:rsidRPr="00224223" w:rsidRDefault="0067135C" w:rsidP="0067135C">
            <w:pPr>
              <w:pStyle w:val="Tabletext"/>
            </w:pPr>
            <w:r w:rsidRPr="00224223">
              <w:t>15248</w:t>
            </w:r>
          </w:p>
        </w:tc>
        <w:tc>
          <w:tcPr>
            <w:tcW w:w="3472" w:type="pct"/>
            <w:tcBorders>
              <w:top w:val="single" w:sz="4" w:space="0" w:color="auto"/>
              <w:left w:val="nil"/>
              <w:bottom w:val="single" w:sz="4" w:space="0" w:color="auto"/>
              <w:right w:val="nil"/>
            </w:tcBorders>
            <w:shd w:val="clear" w:color="auto" w:fill="auto"/>
            <w:hideMark/>
          </w:tcPr>
          <w:p w14:paraId="6AA23FDC" w14:textId="77777777" w:rsidR="0067135C" w:rsidRPr="00224223" w:rsidRDefault="0067135C" w:rsidP="0067135C">
            <w:pPr>
              <w:pStyle w:val="Tabletext"/>
            </w:pPr>
            <w:r w:rsidRPr="00224223">
              <w:t>Radiation oncology treatment, using a dual photon energy linear accelerator with a minimum higher energy of at least 10MV photons, with electron facilities—attendance at which treatment is given—one field—treatment delivered to primary site (prostate)</w:t>
            </w:r>
          </w:p>
        </w:tc>
        <w:tc>
          <w:tcPr>
            <w:tcW w:w="833" w:type="pct"/>
            <w:tcBorders>
              <w:top w:val="single" w:sz="4" w:space="0" w:color="auto"/>
              <w:left w:val="nil"/>
              <w:bottom w:val="single" w:sz="4" w:space="0" w:color="auto"/>
              <w:right w:val="nil"/>
            </w:tcBorders>
            <w:shd w:val="clear" w:color="auto" w:fill="auto"/>
          </w:tcPr>
          <w:p w14:paraId="6D78DD38" w14:textId="77777777" w:rsidR="0067135C" w:rsidRPr="00224223" w:rsidRDefault="0067135C" w:rsidP="0067135C">
            <w:pPr>
              <w:pStyle w:val="Tabletext"/>
              <w:jc w:val="right"/>
            </w:pPr>
            <w:r w:rsidRPr="00224223">
              <w:t>62.05</w:t>
            </w:r>
          </w:p>
        </w:tc>
      </w:tr>
      <w:tr w:rsidR="0067135C" w:rsidRPr="00224223" w14:paraId="78B2436A" w14:textId="77777777" w:rsidTr="00D34DDD">
        <w:tc>
          <w:tcPr>
            <w:tcW w:w="695" w:type="pct"/>
            <w:tcBorders>
              <w:top w:val="single" w:sz="4" w:space="0" w:color="auto"/>
              <w:left w:val="nil"/>
              <w:bottom w:val="single" w:sz="4" w:space="0" w:color="auto"/>
              <w:right w:val="nil"/>
            </w:tcBorders>
            <w:shd w:val="clear" w:color="auto" w:fill="auto"/>
            <w:hideMark/>
          </w:tcPr>
          <w:p w14:paraId="3012CE17" w14:textId="77777777" w:rsidR="0067135C" w:rsidRPr="00224223" w:rsidRDefault="0067135C" w:rsidP="0067135C">
            <w:pPr>
              <w:pStyle w:val="Tabletext"/>
            </w:pPr>
            <w:r w:rsidRPr="00224223">
              <w:lastRenderedPageBreak/>
              <w:t>15251</w:t>
            </w:r>
          </w:p>
        </w:tc>
        <w:tc>
          <w:tcPr>
            <w:tcW w:w="3472" w:type="pct"/>
            <w:tcBorders>
              <w:top w:val="single" w:sz="4" w:space="0" w:color="auto"/>
              <w:left w:val="nil"/>
              <w:bottom w:val="single" w:sz="4" w:space="0" w:color="auto"/>
              <w:right w:val="nil"/>
            </w:tcBorders>
            <w:shd w:val="clear" w:color="auto" w:fill="auto"/>
            <w:hideMark/>
          </w:tcPr>
          <w:p w14:paraId="5C7908A4" w14:textId="77777777" w:rsidR="0067135C" w:rsidRPr="00224223" w:rsidRDefault="0067135C" w:rsidP="0067135C">
            <w:pPr>
              <w:pStyle w:val="Tabletext"/>
            </w:pPr>
            <w:r w:rsidRPr="00224223">
              <w:t>Radiation oncology treatment, using a dual photon energy linear accelerator with a minimum higher energy of at least 10MV photons, with electron facilities—attendance at which treatment is given—one field—treatment delivered to primary site (breast)</w:t>
            </w:r>
          </w:p>
        </w:tc>
        <w:tc>
          <w:tcPr>
            <w:tcW w:w="833" w:type="pct"/>
            <w:tcBorders>
              <w:top w:val="single" w:sz="4" w:space="0" w:color="auto"/>
              <w:left w:val="nil"/>
              <w:bottom w:val="single" w:sz="4" w:space="0" w:color="auto"/>
              <w:right w:val="nil"/>
            </w:tcBorders>
            <w:shd w:val="clear" w:color="auto" w:fill="auto"/>
          </w:tcPr>
          <w:p w14:paraId="2A4D75F0" w14:textId="77777777" w:rsidR="0067135C" w:rsidRPr="00224223" w:rsidRDefault="0067135C" w:rsidP="0067135C">
            <w:pPr>
              <w:pStyle w:val="Tabletext"/>
              <w:jc w:val="right"/>
            </w:pPr>
            <w:r w:rsidRPr="00224223">
              <w:t>62.05</w:t>
            </w:r>
          </w:p>
        </w:tc>
      </w:tr>
      <w:tr w:rsidR="0067135C" w:rsidRPr="00224223" w14:paraId="370C745A" w14:textId="77777777" w:rsidTr="00D34DDD">
        <w:tc>
          <w:tcPr>
            <w:tcW w:w="695" w:type="pct"/>
            <w:tcBorders>
              <w:top w:val="single" w:sz="4" w:space="0" w:color="auto"/>
              <w:left w:val="nil"/>
              <w:bottom w:val="single" w:sz="4" w:space="0" w:color="auto"/>
              <w:right w:val="nil"/>
            </w:tcBorders>
            <w:shd w:val="clear" w:color="auto" w:fill="auto"/>
            <w:hideMark/>
          </w:tcPr>
          <w:p w14:paraId="69D1216E" w14:textId="77777777" w:rsidR="0067135C" w:rsidRPr="00224223" w:rsidRDefault="0067135C" w:rsidP="0067135C">
            <w:pPr>
              <w:pStyle w:val="Tabletext"/>
            </w:pPr>
            <w:r w:rsidRPr="00224223">
              <w:t>15254</w:t>
            </w:r>
          </w:p>
        </w:tc>
        <w:tc>
          <w:tcPr>
            <w:tcW w:w="3472" w:type="pct"/>
            <w:tcBorders>
              <w:top w:val="single" w:sz="4" w:space="0" w:color="auto"/>
              <w:left w:val="nil"/>
              <w:bottom w:val="single" w:sz="4" w:space="0" w:color="auto"/>
              <w:right w:val="nil"/>
            </w:tcBorders>
            <w:shd w:val="clear" w:color="auto" w:fill="auto"/>
            <w:hideMark/>
          </w:tcPr>
          <w:p w14:paraId="16FC76C5" w14:textId="4C92A76E" w:rsidR="0067135C" w:rsidRPr="00224223" w:rsidRDefault="0067135C" w:rsidP="0067135C">
            <w:pPr>
              <w:pStyle w:val="Tabletext"/>
            </w:pPr>
            <w:r w:rsidRPr="00224223">
              <w:t xml:space="preserve">Radiation oncology treatment, using a dual photon energy linear accelerator with a minimum higher energy of at least 10MV photons, with electron facilities—attendance at which treatment is given—one field—treatment delivered to primary site for diseases or conditions not covered by </w:t>
            </w:r>
            <w:r w:rsidR="009D2197" w:rsidRPr="00224223">
              <w:t>item 1</w:t>
            </w:r>
            <w:r w:rsidRPr="00224223">
              <w:t>5245, 15248 or 15251</w:t>
            </w:r>
          </w:p>
        </w:tc>
        <w:tc>
          <w:tcPr>
            <w:tcW w:w="833" w:type="pct"/>
            <w:tcBorders>
              <w:top w:val="single" w:sz="4" w:space="0" w:color="auto"/>
              <w:left w:val="nil"/>
              <w:bottom w:val="single" w:sz="4" w:space="0" w:color="auto"/>
              <w:right w:val="nil"/>
            </w:tcBorders>
            <w:shd w:val="clear" w:color="auto" w:fill="auto"/>
          </w:tcPr>
          <w:p w14:paraId="6E651611" w14:textId="77777777" w:rsidR="0067135C" w:rsidRPr="00224223" w:rsidRDefault="0067135C" w:rsidP="0067135C">
            <w:pPr>
              <w:pStyle w:val="Tabletext"/>
              <w:jc w:val="right"/>
            </w:pPr>
            <w:r w:rsidRPr="00224223">
              <w:t>62.05</w:t>
            </w:r>
          </w:p>
        </w:tc>
      </w:tr>
      <w:tr w:rsidR="0067135C" w:rsidRPr="00224223" w14:paraId="1873489C" w14:textId="77777777" w:rsidTr="00D34DDD">
        <w:tc>
          <w:tcPr>
            <w:tcW w:w="695" w:type="pct"/>
            <w:tcBorders>
              <w:top w:val="single" w:sz="4" w:space="0" w:color="auto"/>
              <w:left w:val="nil"/>
              <w:bottom w:val="single" w:sz="4" w:space="0" w:color="auto"/>
              <w:right w:val="nil"/>
            </w:tcBorders>
            <w:shd w:val="clear" w:color="auto" w:fill="auto"/>
            <w:hideMark/>
          </w:tcPr>
          <w:p w14:paraId="73D86301" w14:textId="77777777" w:rsidR="0067135C" w:rsidRPr="00224223" w:rsidRDefault="0067135C" w:rsidP="0067135C">
            <w:pPr>
              <w:pStyle w:val="Tabletext"/>
            </w:pPr>
            <w:r w:rsidRPr="00224223">
              <w:t>15257</w:t>
            </w:r>
          </w:p>
        </w:tc>
        <w:tc>
          <w:tcPr>
            <w:tcW w:w="3472" w:type="pct"/>
            <w:tcBorders>
              <w:top w:val="single" w:sz="4" w:space="0" w:color="auto"/>
              <w:left w:val="nil"/>
              <w:bottom w:val="single" w:sz="4" w:space="0" w:color="auto"/>
              <w:right w:val="nil"/>
            </w:tcBorders>
            <w:shd w:val="clear" w:color="auto" w:fill="auto"/>
            <w:hideMark/>
          </w:tcPr>
          <w:p w14:paraId="4F5B140D" w14:textId="77777777" w:rsidR="0067135C" w:rsidRPr="00224223" w:rsidRDefault="0067135C" w:rsidP="0067135C">
            <w:pPr>
              <w:pStyle w:val="Tabletext"/>
            </w:pPr>
            <w:r w:rsidRPr="00224223">
              <w:t>Radiation oncology treatment, using a dual photon energy linear accelerator with a minimum higher energy of at least 10MV photons, with electron facilities—attendance at which treatment is given—one field—treatment delivered to secondary site</w:t>
            </w:r>
          </w:p>
        </w:tc>
        <w:tc>
          <w:tcPr>
            <w:tcW w:w="833" w:type="pct"/>
            <w:tcBorders>
              <w:top w:val="single" w:sz="4" w:space="0" w:color="auto"/>
              <w:left w:val="nil"/>
              <w:bottom w:val="single" w:sz="4" w:space="0" w:color="auto"/>
              <w:right w:val="nil"/>
            </w:tcBorders>
            <w:shd w:val="clear" w:color="auto" w:fill="auto"/>
          </w:tcPr>
          <w:p w14:paraId="741D05C5" w14:textId="77777777" w:rsidR="0067135C" w:rsidRPr="00224223" w:rsidRDefault="0067135C" w:rsidP="0067135C">
            <w:pPr>
              <w:pStyle w:val="Tabletext"/>
              <w:jc w:val="right"/>
            </w:pPr>
            <w:r w:rsidRPr="00224223">
              <w:t>62.05</w:t>
            </w:r>
          </w:p>
        </w:tc>
      </w:tr>
      <w:tr w:rsidR="0067135C" w:rsidRPr="00224223" w14:paraId="53610832" w14:textId="77777777" w:rsidTr="00D34DDD">
        <w:tc>
          <w:tcPr>
            <w:tcW w:w="695" w:type="pct"/>
            <w:tcBorders>
              <w:top w:val="single" w:sz="4" w:space="0" w:color="auto"/>
              <w:left w:val="nil"/>
              <w:bottom w:val="single" w:sz="4" w:space="0" w:color="auto"/>
              <w:right w:val="nil"/>
            </w:tcBorders>
            <w:shd w:val="clear" w:color="auto" w:fill="auto"/>
            <w:hideMark/>
          </w:tcPr>
          <w:p w14:paraId="19B54DD5" w14:textId="77777777" w:rsidR="0067135C" w:rsidRPr="00224223" w:rsidRDefault="0067135C" w:rsidP="0067135C">
            <w:pPr>
              <w:pStyle w:val="Tabletext"/>
              <w:rPr>
                <w:snapToGrid w:val="0"/>
              </w:rPr>
            </w:pPr>
            <w:r w:rsidRPr="00224223">
              <w:rPr>
                <w:snapToGrid w:val="0"/>
              </w:rPr>
              <w:t>15260</w:t>
            </w:r>
          </w:p>
        </w:tc>
        <w:tc>
          <w:tcPr>
            <w:tcW w:w="3472" w:type="pct"/>
            <w:tcBorders>
              <w:top w:val="single" w:sz="4" w:space="0" w:color="auto"/>
              <w:left w:val="nil"/>
              <w:bottom w:val="single" w:sz="4" w:space="0" w:color="auto"/>
              <w:right w:val="nil"/>
            </w:tcBorders>
            <w:shd w:val="clear" w:color="auto" w:fill="auto"/>
            <w:hideMark/>
          </w:tcPr>
          <w:p w14:paraId="5B77B0F4" w14:textId="77777777" w:rsidR="0067135C" w:rsidRPr="00224223" w:rsidRDefault="0067135C" w:rsidP="0067135C">
            <w:pPr>
              <w:pStyle w:val="Tabletext"/>
              <w:rPr>
                <w:snapToGrid w:val="0"/>
              </w:rPr>
            </w:pPr>
            <w:r w:rsidRPr="00224223">
              <w:rPr>
                <w:snapToGrid w:val="0"/>
              </w:rPr>
              <w:t>Radiation oncology treatment, using a dual photon energy linear accelerator with a minimum higher energy of at least 10MV photons, with electron facilities—attendance at which treatment is given—2 or more fields up to a maximum of 5 additional fields (rotational therapy being 3 fields)—treatment delivered to primary site (lung)</w:t>
            </w:r>
          </w:p>
        </w:tc>
        <w:tc>
          <w:tcPr>
            <w:tcW w:w="833" w:type="pct"/>
            <w:tcBorders>
              <w:top w:val="single" w:sz="4" w:space="0" w:color="auto"/>
              <w:left w:val="nil"/>
              <w:bottom w:val="single" w:sz="4" w:space="0" w:color="auto"/>
              <w:right w:val="nil"/>
            </w:tcBorders>
            <w:shd w:val="clear" w:color="auto" w:fill="auto"/>
            <w:hideMark/>
          </w:tcPr>
          <w:p w14:paraId="19CC72E9" w14:textId="77777777" w:rsidR="0067135C" w:rsidRPr="00224223" w:rsidRDefault="0067135C" w:rsidP="0067135C">
            <w:pPr>
              <w:pStyle w:val="Tabletext"/>
              <w:rPr>
                <w:snapToGrid w:val="0"/>
              </w:rPr>
            </w:pPr>
            <w:r w:rsidRPr="00224223">
              <w:rPr>
                <w:snapToGrid w:val="0"/>
              </w:rPr>
              <w:t>Amount under clause 5</w:t>
            </w:r>
            <w:r w:rsidRPr="00224223">
              <w:t>.3.1</w:t>
            </w:r>
          </w:p>
        </w:tc>
      </w:tr>
      <w:tr w:rsidR="0067135C" w:rsidRPr="00224223" w14:paraId="3ED14060" w14:textId="77777777" w:rsidTr="00D34DDD">
        <w:tc>
          <w:tcPr>
            <w:tcW w:w="695" w:type="pct"/>
            <w:tcBorders>
              <w:top w:val="single" w:sz="4" w:space="0" w:color="auto"/>
              <w:left w:val="nil"/>
              <w:bottom w:val="single" w:sz="4" w:space="0" w:color="auto"/>
              <w:right w:val="nil"/>
            </w:tcBorders>
            <w:shd w:val="clear" w:color="auto" w:fill="auto"/>
            <w:hideMark/>
          </w:tcPr>
          <w:p w14:paraId="4C843ECE" w14:textId="77777777" w:rsidR="0067135C" w:rsidRPr="00224223" w:rsidRDefault="0067135C" w:rsidP="0067135C">
            <w:pPr>
              <w:pStyle w:val="Tabletext"/>
              <w:rPr>
                <w:snapToGrid w:val="0"/>
              </w:rPr>
            </w:pPr>
            <w:bookmarkStart w:id="479" w:name="CU_35410657"/>
            <w:bookmarkStart w:id="480" w:name="CU_35413149"/>
            <w:bookmarkEnd w:id="479"/>
            <w:bookmarkEnd w:id="480"/>
            <w:r w:rsidRPr="00224223">
              <w:rPr>
                <w:snapToGrid w:val="0"/>
              </w:rPr>
              <w:t>15263</w:t>
            </w:r>
          </w:p>
        </w:tc>
        <w:tc>
          <w:tcPr>
            <w:tcW w:w="3472" w:type="pct"/>
            <w:tcBorders>
              <w:top w:val="single" w:sz="4" w:space="0" w:color="auto"/>
              <w:left w:val="nil"/>
              <w:bottom w:val="single" w:sz="4" w:space="0" w:color="auto"/>
              <w:right w:val="nil"/>
            </w:tcBorders>
            <w:shd w:val="clear" w:color="auto" w:fill="auto"/>
            <w:hideMark/>
          </w:tcPr>
          <w:p w14:paraId="086A3A1C" w14:textId="77777777" w:rsidR="0067135C" w:rsidRPr="00224223" w:rsidRDefault="0067135C" w:rsidP="0067135C">
            <w:pPr>
              <w:pStyle w:val="Tabletext"/>
              <w:rPr>
                <w:snapToGrid w:val="0"/>
              </w:rPr>
            </w:pPr>
            <w:r w:rsidRPr="00224223">
              <w:rPr>
                <w:snapToGrid w:val="0"/>
              </w:rPr>
              <w:t>Radiation oncology treatment, using a dual photon energy linear accelerator with a minimum higher energy of at least 10MV photons, with electron facilities—attendance at which treatment is given—2 or more fields up to a maximum of 5 additional fields (rotational therapy being 3 fields)—treatment delivered to primary site (prostate)</w:t>
            </w:r>
          </w:p>
        </w:tc>
        <w:tc>
          <w:tcPr>
            <w:tcW w:w="833" w:type="pct"/>
            <w:tcBorders>
              <w:top w:val="single" w:sz="4" w:space="0" w:color="auto"/>
              <w:left w:val="nil"/>
              <w:bottom w:val="single" w:sz="4" w:space="0" w:color="auto"/>
              <w:right w:val="nil"/>
            </w:tcBorders>
            <w:shd w:val="clear" w:color="auto" w:fill="auto"/>
            <w:hideMark/>
          </w:tcPr>
          <w:p w14:paraId="6E43EC68" w14:textId="77777777" w:rsidR="0067135C" w:rsidRPr="00224223" w:rsidRDefault="0067135C" w:rsidP="0067135C">
            <w:pPr>
              <w:pStyle w:val="Tabletext"/>
              <w:rPr>
                <w:snapToGrid w:val="0"/>
              </w:rPr>
            </w:pPr>
            <w:r w:rsidRPr="00224223">
              <w:rPr>
                <w:snapToGrid w:val="0"/>
              </w:rPr>
              <w:t>Amount under clause 5</w:t>
            </w:r>
            <w:r w:rsidRPr="00224223">
              <w:t>.3.1</w:t>
            </w:r>
          </w:p>
        </w:tc>
      </w:tr>
      <w:tr w:rsidR="0067135C" w:rsidRPr="00224223" w14:paraId="6914AD75" w14:textId="77777777" w:rsidTr="00D34DDD">
        <w:tc>
          <w:tcPr>
            <w:tcW w:w="695" w:type="pct"/>
            <w:tcBorders>
              <w:top w:val="single" w:sz="4" w:space="0" w:color="auto"/>
              <w:left w:val="nil"/>
              <w:bottom w:val="single" w:sz="4" w:space="0" w:color="auto"/>
              <w:right w:val="nil"/>
            </w:tcBorders>
            <w:shd w:val="clear" w:color="auto" w:fill="auto"/>
            <w:hideMark/>
          </w:tcPr>
          <w:p w14:paraId="7C9F809B" w14:textId="77777777" w:rsidR="0067135C" w:rsidRPr="00224223" w:rsidRDefault="0067135C" w:rsidP="0067135C">
            <w:pPr>
              <w:pStyle w:val="Tabletext"/>
              <w:rPr>
                <w:snapToGrid w:val="0"/>
              </w:rPr>
            </w:pPr>
            <w:r w:rsidRPr="00224223">
              <w:rPr>
                <w:snapToGrid w:val="0"/>
              </w:rPr>
              <w:t>15266</w:t>
            </w:r>
          </w:p>
        </w:tc>
        <w:tc>
          <w:tcPr>
            <w:tcW w:w="3472" w:type="pct"/>
            <w:tcBorders>
              <w:top w:val="single" w:sz="4" w:space="0" w:color="auto"/>
              <w:left w:val="nil"/>
              <w:bottom w:val="single" w:sz="4" w:space="0" w:color="auto"/>
              <w:right w:val="nil"/>
            </w:tcBorders>
            <w:shd w:val="clear" w:color="auto" w:fill="auto"/>
            <w:hideMark/>
          </w:tcPr>
          <w:p w14:paraId="0E15C36E" w14:textId="77777777" w:rsidR="0067135C" w:rsidRPr="00224223" w:rsidRDefault="0067135C" w:rsidP="0067135C">
            <w:pPr>
              <w:pStyle w:val="Tabletext"/>
              <w:rPr>
                <w:snapToGrid w:val="0"/>
              </w:rPr>
            </w:pPr>
            <w:r w:rsidRPr="00224223">
              <w:rPr>
                <w:snapToGrid w:val="0"/>
              </w:rPr>
              <w:t>Radiation oncology treatment, using a dual photon energy linear accelerator with a minimum higher energy of at least 10MV photons, with electron facilities—attendance at which treatment is given—2 or more fields up to a maximum of 5 additional fields (rotational therapy being 3 fields)—treatment delivered to primary site (breast)</w:t>
            </w:r>
          </w:p>
        </w:tc>
        <w:tc>
          <w:tcPr>
            <w:tcW w:w="833" w:type="pct"/>
            <w:tcBorders>
              <w:top w:val="single" w:sz="4" w:space="0" w:color="auto"/>
              <w:left w:val="nil"/>
              <w:bottom w:val="single" w:sz="4" w:space="0" w:color="auto"/>
              <w:right w:val="nil"/>
            </w:tcBorders>
            <w:shd w:val="clear" w:color="auto" w:fill="auto"/>
            <w:hideMark/>
          </w:tcPr>
          <w:p w14:paraId="73F71605" w14:textId="77777777" w:rsidR="0067135C" w:rsidRPr="00224223" w:rsidRDefault="0067135C" w:rsidP="0067135C">
            <w:pPr>
              <w:pStyle w:val="Tabletext"/>
              <w:rPr>
                <w:snapToGrid w:val="0"/>
              </w:rPr>
            </w:pPr>
            <w:r w:rsidRPr="00224223">
              <w:rPr>
                <w:snapToGrid w:val="0"/>
              </w:rPr>
              <w:t>Amount under clause 5</w:t>
            </w:r>
            <w:r w:rsidRPr="00224223">
              <w:t>.3.1</w:t>
            </w:r>
          </w:p>
        </w:tc>
      </w:tr>
      <w:tr w:rsidR="0067135C" w:rsidRPr="00224223" w14:paraId="4B9627A3" w14:textId="77777777" w:rsidTr="00D34DDD">
        <w:tc>
          <w:tcPr>
            <w:tcW w:w="695" w:type="pct"/>
            <w:tcBorders>
              <w:top w:val="single" w:sz="4" w:space="0" w:color="auto"/>
              <w:left w:val="nil"/>
              <w:bottom w:val="single" w:sz="4" w:space="0" w:color="auto"/>
              <w:right w:val="nil"/>
            </w:tcBorders>
            <w:shd w:val="clear" w:color="auto" w:fill="auto"/>
            <w:hideMark/>
          </w:tcPr>
          <w:p w14:paraId="594F5438" w14:textId="77777777" w:rsidR="0067135C" w:rsidRPr="00224223" w:rsidRDefault="0067135C" w:rsidP="0067135C">
            <w:pPr>
              <w:pStyle w:val="Tabletext"/>
              <w:rPr>
                <w:snapToGrid w:val="0"/>
              </w:rPr>
            </w:pPr>
            <w:r w:rsidRPr="00224223">
              <w:rPr>
                <w:snapToGrid w:val="0"/>
              </w:rPr>
              <w:t>15269</w:t>
            </w:r>
          </w:p>
        </w:tc>
        <w:tc>
          <w:tcPr>
            <w:tcW w:w="3472" w:type="pct"/>
            <w:tcBorders>
              <w:top w:val="single" w:sz="4" w:space="0" w:color="auto"/>
              <w:left w:val="nil"/>
              <w:bottom w:val="single" w:sz="4" w:space="0" w:color="auto"/>
              <w:right w:val="nil"/>
            </w:tcBorders>
            <w:shd w:val="clear" w:color="auto" w:fill="auto"/>
            <w:hideMark/>
          </w:tcPr>
          <w:p w14:paraId="535EC5B4" w14:textId="4C47C107" w:rsidR="0067135C" w:rsidRPr="00224223" w:rsidRDefault="0067135C" w:rsidP="0067135C">
            <w:pPr>
              <w:pStyle w:val="Tabletext"/>
              <w:rPr>
                <w:snapToGrid w:val="0"/>
              </w:rPr>
            </w:pPr>
            <w:r w:rsidRPr="00224223">
              <w:rPr>
                <w:snapToGrid w:val="0"/>
              </w:rPr>
              <w:t xml:space="preserve">Radiation oncology treatment, using a dual photon energy linear accelerator with a minimum higher energy of at least 10MV photons, with electron facilities—attendance at which treatment is given—2 or more fields up to a maximum of 5 additional fields (rotational therapy being 3 fields)—treatment delivered to primary site for diseases or conditions not covered by </w:t>
            </w:r>
            <w:r w:rsidR="009D2197" w:rsidRPr="00224223">
              <w:rPr>
                <w:snapToGrid w:val="0"/>
              </w:rPr>
              <w:t>item 1</w:t>
            </w:r>
            <w:r w:rsidRPr="00224223">
              <w:rPr>
                <w:snapToGrid w:val="0"/>
              </w:rPr>
              <w:t>5260, 15263 or 15266</w:t>
            </w:r>
          </w:p>
        </w:tc>
        <w:tc>
          <w:tcPr>
            <w:tcW w:w="833" w:type="pct"/>
            <w:tcBorders>
              <w:top w:val="single" w:sz="4" w:space="0" w:color="auto"/>
              <w:left w:val="nil"/>
              <w:bottom w:val="single" w:sz="4" w:space="0" w:color="auto"/>
              <w:right w:val="nil"/>
            </w:tcBorders>
            <w:shd w:val="clear" w:color="auto" w:fill="auto"/>
            <w:hideMark/>
          </w:tcPr>
          <w:p w14:paraId="75D370AA" w14:textId="77777777" w:rsidR="0067135C" w:rsidRPr="00224223" w:rsidRDefault="0067135C" w:rsidP="0067135C">
            <w:pPr>
              <w:pStyle w:val="Tabletext"/>
              <w:rPr>
                <w:snapToGrid w:val="0"/>
              </w:rPr>
            </w:pPr>
            <w:r w:rsidRPr="00224223">
              <w:rPr>
                <w:snapToGrid w:val="0"/>
              </w:rPr>
              <w:t>Amount under clause 5</w:t>
            </w:r>
            <w:r w:rsidRPr="00224223">
              <w:t>.3.1</w:t>
            </w:r>
          </w:p>
        </w:tc>
      </w:tr>
      <w:tr w:rsidR="0067135C" w:rsidRPr="00224223" w14:paraId="3D147618" w14:textId="77777777" w:rsidTr="00D34DDD">
        <w:tc>
          <w:tcPr>
            <w:tcW w:w="695" w:type="pct"/>
            <w:tcBorders>
              <w:top w:val="single" w:sz="4" w:space="0" w:color="auto"/>
              <w:left w:val="nil"/>
              <w:bottom w:val="single" w:sz="4" w:space="0" w:color="auto"/>
              <w:right w:val="nil"/>
            </w:tcBorders>
            <w:shd w:val="clear" w:color="auto" w:fill="auto"/>
            <w:hideMark/>
          </w:tcPr>
          <w:p w14:paraId="5A7B780C" w14:textId="77777777" w:rsidR="0067135C" w:rsidRPr="00224223" w:rsidRDefault="0067135C" w:rsidP="0067135C">
            <w:pPr>
              <w:pStyle w:val="Tabletext"/>
              <w:rPr>
                <w:snapToGrid w:val="0"/>
              </w:rPr>
            </w:pPr>
            <w:r w:rsidRPr="00224223">
              <w:rPr>
                <w:snapToGrid w:val="0"/>
              </w:rPr>
              <w:t>15272</w:t>
            </w:r>
          </w:p>
        </w:tc>
        <w:tc>
          <w:tcPr>
            <w:tcW w:w="3472" w:type="pct"/>
            <w:tcBorders>
              <w:top w:val="single" w:sz="4" w:space="0" w:color="auto"/>
              <w:left w:val="nil"/>
              <w:bottom w:val="single" w:sz="4" w:space="0" w:color="auto"/>
              <w:right w:val="nil"/>
            </w:tcBorders>
            <w:shd w:val="clear" w:color="auto" w:fill="auto"/>
            <w:hideMark/>
          </w:tcPr>
          <w:p w14:paraId="4DB94A69" w14:textId="77777777" w:rsidR="0067135C" w:rsidRPr="00224223" w:rsidRDefault="0067135C" w:rsidP="0067135C">
            <w:pPr>
              <w:pStyle w:val="Tabletext"/>
              <w:rPr>
                <w:snapToGrid w:val="0"/>
              </w:rPr>
            </w:pPr>
            <w:r w:rsidRPr="00224223">
              <w:rPr>
                <w:snapToGrid w:val="0"/>
              </w:rPr>
              <w:t>Radiation oncology treatment, using a dual photon energy linear accelerator with a minimum higher energy of at least 10MV photons, with electron facilities—attendance at which treatment is given—2 or more fields up to a maximum of 5 additional fields (rotational therapy being 3 fields)—treatment delivered to secondary site</w:t>
            </w:r>
          </w:p>
        </w:tc>
        <w:tc>
          <w:tcPr>
            <w:tcW w:w="833" w:type="pct"/>
            <w:tcBorders>
              <w:top w:val="single" w:sz="4" w:space="0" w:color="auto"/>
              <w:left w:val="nil"/>
              <w:bottom w:val="single" w:sz="4" w:space="0" w:color="auto"/>
              <w:right w:val="nil"/>
            </w:tcBorders>
            <w:shd w:val="clear" w:color="auto" w:fill="auto"/>
            <w:hideMark/>
          </w:tcPr>
          <w:p w14:paraId="5868871E" w14:textId="77777777" w:rsidR="0067135C" w:rsidRPr="00224223" w:rsidRDefault="0067135C" w:rsidP="0067135C">
            <w:pPr>
              <w:pStyle w:val="Tabletext"/>
            </w:pPr>
            <w:r w:rsidRPr="00224223">
              <w:t>Amount under clause 5.3.1</w:t>
            </w:r>
          </w:p>
        </w:tc>
      </w:tr>
      <w:tr w:rsidR="0067135C" w:rsidRPr="00224223" w14:paraId="24307D5A" w14:textId="77777777" w:rsidTr="00D34DDD">
        <w:tblPrEx>
          <w:tblBorders>
            <w:top w:val="none" w:sz="0" w:space="0" w:color="auto"/>
            <w:bottom w:val="none" w:sz="0" w:space="0" w:color="auto"/>
            <w:insideH w:val="none" w:sz="0" w:space="0" w:color="auto"/>
          </w:tblBorders>
        </w:tblPrEx>
        <w:tc>
          <w:tcPr>
            <w:tcW w:w="695" w:type="pct"/>
            <w:shd w:val="clear" w:color="auto" w:fill="auto"/>
          </w:tcPr>
          <w:p w14:paraId="55035BA5" w14:textId="77777777" w:rsidR="0067135C" w:rsidRPr="00224223" w:rsidRDefault="0067135C" w:rsidP="0067135C">
            <w:pPr>
              <w:pStyle w:val="Tabletext"/>
              <w:rPr>
                <w:rFonts w:eastAsia="Calibri"/>
              </w:rPr>
            </w:pPr>
            <w:r w:rsidRPr="00224223">
              <w:t>15275</w:t>
            </w:r>
          </w:p>
        </w:tc>
        <w:tc>
          <w:tcPr>
            <w:tcW w:w="3472" w:type="pct"/>
            <w:shd w:val="clear" w:color="auto" w:fill="auto"/>
          </w:tcPr>
          <w:p w14:paraId="7CDFBC7A" w14:textId="4EB6615E" w:rsidR="0067135C" w:rsidRPr="00224223" w:rsidRDefault="0067135C" w:rsidP="0067135C">
            <w:pPr>
              <w:pStyle w:val="Tabletext"/>
            </w:pPr>
            <w:r w:rsidRPr="00224223">
              <w:t>Radiation oncology treatment, with image</w:t>
            </w:r>
            <w:r w:rsidR="00BA02C8">
              <w:noBreakHyphen/>
            </w:r>
            <w:r w:rsidRPr="00224223">
              <w:t>guided radiation therapy imaging, undertaken:</w:t>
            </w:r>
          </w:p>
          <w:p w14:paraId="2E4E97F9" w14:textId="47D13A3A" w:rsidR="0067135C" w:rsidRPr="00224223" w:rsidRDefault="0067135C" w:rsidP="0067135C">
            <w:pPr>
              <w:pStyle w:val="Tablea"/>
            </w:pPr>
            <w:r w:rsidRPr="00224223">
              <w:t>(a) to implement an intensity</w:t>
            </w:r>
            <w:r w:rsidR="00BA02C8">
              <w:noBreakHyphen/>
            </w:r>
            <w:r w:rsidRPr="00224223">
              <w:t xml:space="preserve">modulated radiation therapy dosimetry plan prepared in accordance with </w:t>
            </w:r>
            <w:r w:rsidR="009D2197" w:rsidRPr="00224223">
              <w:t>item 1</w:t>
            </w:r>
            <w:r w:rsidRPr="00224223">
              <w:t>5565; and</w:t>
            </w:r>
          </w:p>
          <w:p w14:paraId="1828E47B" w14:textId="0ECCBAFE" w:rsidR="0067135C" w:rsidRPr="00224223" w:rsidRDefault="0067135C" w:rsidP="0067135C">
            <w:pPr>
              <w:pStyle w:val="Tablea"/>
            </w:pPr>
            <w:r w:rsidRPr="00224223">
              <w:t>(b) utilising an intensity</w:t>
            </w:r>
            <w:r w:rsidR="00BA02C8">
              <w:noBreakHyphen/>
            </w:r>
            <w:r w:rsidRPr="00224223">
              <w:t xml:space="preserve">modulated treatment delivery mode (delivered by a fixed or dynamic gantry linear accelerator or by a helical non </w:t>
            </w:r>
            <w:r w:rsidRPr="00224223">
              <w:lastRenderedPageBreak/>
              <w:t>C</w:t>
            </w:r>
            <w:r w:rsidR="00BA02C8">
              <w:noBreakHyphen/>
            </w:r>
            <w:r w:rsidRPr="00224223">
              <w:t>arm based linear accelerator)</w:t>
            </w:r>
          </w:p>
          <w:p w14:paraId="73D1FEEC" w14:textId="77777777" w:rsidR="0067135C" w:rsidRPr="00224223" w:rsidRDefault="0067135C" w:rsidP="0067135C">
            <w:pPr>
              <w:pStyle w:val="Tabletext"/>
            </w:pPr>
            <w:r w:rsidRPr="00224223">
              <w:t>Applicable once for each treatment</w:t>
            </w:r>
          </w:p>
        </w:tc>
        <w:tc>
          <w:tcPr>
            <w:tcW w:w="833" w:type="pct"/>
            <w:shd w:val="clear" w:color="auto" w:fill="auto"/>
          </w:tcPr>
          <w:p w14:paraId="5A2DA56F" w14:textId="77777777" w:rsidR="0067135C" w:rsidRPr="00224223" w:rsidRDefault="0067135C" w:rsidP="0067135C">
            <w:pPr>
              <w:pStyle w:val="Tabletext"/>
              <w:jc w:val="right"/>
              <w:rPr>
                <w:rFonts w:eastAsia="Calibri"/>
              </w:rPr>
            </w:pPr>
            <w:r w:rsidRPr="00224223">
              <w:lastRenderedPageBreak/>
              <w:t>190.35</w:t>
            </w:r>
          </w:p>
        </w:tc>
      </w:tr>
      <w:tr w:rsidR="0067135C" w:rsidRPr="00224223" w14:paraId="50319D3C"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734599FE" w14:textId="77777777" w:rsidR="0067135C" w:rsidRPr="00224223" w:rsidRDefault="0067135C" w:rsidP="0067135C">
            <w:pPr>
              <w:pStyle w:val="TableHeading"/>
            </w:pPr>
            <w:r w:rsidRPr="00224223">
              <w:t>Subgroup 4—Brachytherapy</w:t>
            </w:r>
          </w:p>
        </w:tc>
      </w:tr>
      <w:tr w:rsidR="0067135C" w:rsidRPr="00224223" w14:paraId="18E042EA" w14:textId="77777777" w:rsidTr="00D34DDD">
        <w:tc>
          <w:tcPr>
            <w:tcW w:w="695" w:type="pct"/>
            <w:tcBorders>
              <w:top w:val="single" w:sz="4" w:space="0" w:color="auto"/>
              <w:left w:val="nil"/>
              <w:bottom w:val="single" w:sz="4" w:space="0" w:color="auto"/>
              <w:right w:val="nil"/>
            </w:tcBorders>
            <w:shd w:val="clear" w:color="auto" w:fill="auto"/>
            <w:hideMark/>
          </w:tcPr>
          <w:p w14:paraId="1A69D94C" w14:textId="77777777" w:rsidR="0067135C" w:rsidRPr="00224223" w:rsidRDefault="0067135C" w:rsidP="0067135C">
            <w:pPr>
              <w:pStyle w:val="Tabletext"/>
              <w:rPr>
                <w:snapToGrid w:val="0"/>
              </w:rPr>
            </w:pPr>
            <w:r w:rsidRPr="00224223">
              <w:rPr>
                <w:snapToGrid w:val="0"/>
              </w:rPr>
              <w:t>15303</w:t>
            </w:r>
          </w:p>
        </w:tc>
        <w:tc>
          <w:tcPr>
            <w:tcW w:w="3472" w:type="pct"/>
            <w:tcBorders>
              <w:top w:val="single" w:sz="4" w:space="0" w:color="auto"/>
              <w:left w:val="nil"/>
              <w:bottom w:val="single" w:sz="4" w:space="0" w:color="auto"/>
              <w:right w:val="nil"/>
            </w:tcBorders>
            <w:shd w:val="clear" w:color="auto" w:fill="auto"/>
            <w:hideMark/>
          </w:tcPr>
          <w:p w14:paraId="69C1EB8F" w14:textId="112646B5" w:rsidR="0067135C" w:rsidRPr="00224223" w:rsidRDefault="0067135C" w:rsidP="0067135C">
            <w:pPr>
              <w:pStyle w:val="Tabletext"/>
              <w:rPr>
                <w:snapToGrid w:val="0"/>
              </w:rPr>
            </w:pPr>
            <w:r w:rsidRPr="00224223">
              <w:rPr>
                <w:snapToGrid w:val="0"/>
              </w:rPr>
              <w:t>Intrauterine treatment alone using radioactive sealed sources having a half</w:t>
            </w:r>
            <w:r w:rsidR="00BA02C8">
              <w:rPr>
                <w:snapToGrid w:val="0"/>
              </w:rPr>
              <w:noBreakHyphen/>
            </w:r>
            <w:r w:rsidRPr="00224223">
              <w:rPr>
                <w:snapToGrid w:val="0"/>
              </w:rPr>
              <w:t>life greater than 115 days using manual afterloading techniques (Anaes.)</w:t>
            </w:r>
          </w:p>
        </w:tc>
        <w:tc>
          <w:tcPr>
            <w:tcW w:w="833" w:type="pct"/>
            <w:tcBorders>
              <w:top w:val="single" w:sz="4" w:space="0" w:color="auto"/>
              <w:left w:val="nil"/>
              <w:bottom w:val="single" w:sz="4" w:space="0" w:color="auto"/>
              <w:right w:val="nil"/>
            </w:tcBorders>
            <w:shd w:val="clear" w:color="auto" w:fill="auto"/>
          </w:tcPr>
          <w:p w14:paraId="4F76BA92" w14:textId="77777777" w:rsidR="0067135C" w:rsidRPr="00224223" w:rsidRDefault="0067135C" w:rsidP="0067135C">
            <w:pPr>
              <w:pStyle w:val="Tabletext"/>
              <w:jc w:val="right"/>
            </w:pPr>
            <w:r w:rsidRPr="00224223">
              <w:t>371.45</w:t>
            </w:r>
          </w:p>
        </w:tc>
      </w:tr>
      <w:tr w:rsidR="0067135C" w:rsidRPr="00224223" w14:paraId="6171B563" w14:textId="77777777" w:rsidTr="00D34DDD">
        <w:tc>
          <w:tcPr>
            <w:tcW w:w="695" w:type="pct"/>
            <w:tcBorders>
              <w:top w:val="single" w:sz="4" w:space="0" w:color="auto"/>
              <w:left w:val="nil"/>
              <w:bottom w:val="single" w:sz="4" w:space="0" w:color="auto"/>
              <w:right w:val="nil"/>
            </w:tcBorders>
            <w:shd w:val="clear" w:color="auto" w:fill="auto"/>
            <w:hideMark/>
          </w:tcPr>
          <w:p w14:paraId="6E73D69C" w14:textId="77777777" w:rsidR="0067135C" w:rsidRPr="00224223" w:rsidRDefault="0067135C" w:rsidP="0067135C">
            <w:pPr>
              <w:pStyle w:val="Tabletext"/>
            </w:pPr>
            <w:r w:rsidRPr="00224223">
              <w:t>15304</w:t>
            </w:r>
          </w:p>
        </w:tc>
        <w:tc>
          <w:tcPr>
            <w:tcW w:w="3472" w:type="pct"/>
            <w:tcBorders>
              <w:top w:val="single" w:sz="4" w:space="0" w:color="auto"/>
              <w:left w:val="nil"/>
              <w:bottom w:val="single" w:sz="4" w:space="0" w:color="auto"/>
              <w:right w:val="nil"/>
            </w:tcBorders>
            <w:shd w:val="clear" w:color="auto" w:fill="auto"/>
            <w:hideMark/>
          </w:tcPr>
          <w:p w14:paraId="6CFD0313" w14:textId="5629D421" w:rsidR="0067135C" w:rsidRPr="00224223" w:rsidRDefault="0067135C" w:rsidP="0067135C">
            <w:pPr>
              <w:pStyle w:val="Tabletext"/>
            </w:pPr>
            <w:r w:rsidRPr="00224223">
              <w:t>Intrauterine treatment alone using radioactive sealed sources having a half</w:t>
            </w:r>
            <w:r w:rsidR="00BA02C8">
              <w:noBreakHyphen/>
            </w:r>
            <w:r w:rsidRPr="00224223">
              <w:t>life greater than 115 days using automatic afterloading techniques (Anaes.)</w:t>
            </w:r>
          </w:p>
        </w:tc>
        <w:tc>
          <w:tcPr>
            <w:tcW w:w="833" w:type="pct"/>
            <w:tcBorders>
              <w:top w:val="single" w:sz="4" w:space="0" w:color="auto"/>
              <w:left w:val="nil"/>
              <w:bottom w:val="single" w:sz="4" w:space="0" w:color="auto"/>
              <w:right w:val="nil"/>
            </w:tcBorders>
            <w:shd w:val="clear" w:color="auto" w:fill="auto"/>
          </w:tcPr>
          <w:p w14:paraId="416BD907" w14:textId="77777777" w:rsidR="0067135C" w:rsidRPr="00224223" w:rsidRDefault="0067135C" w:rsidP="0067135C">
            <w:pPr>
              <w:pStyle w:val="Tabletext"/>
              <w:jc w:val="right"/>
            </w:pPr>
            <w:r w:rsidRPr="00224223">
              <w:t>371.45</w:t>
            </w:r>
          </w:p>
        </w:tc>
      </w:tr>
      <w:tr w:rsidR="0067135C" w:rsidRPr="00224223" w14:paraId="2B8F6A30" w14:textId="77777777" w:rsidTr="00D34DDD">
        <w:tc>
          <w:tcPr>
            <w:tcW w:w="695" w:type="pct"/>
            <w:tcBorders>
              <w:top w:val="single" w:sz="4" w:space="0" w:color="auto"/>
              <w:left w:val="nil"/>
              <w:bottom w:val="single" w:sz="4" w:space="0" w:color="auto"/>
              <w:right w:val="nil"/>
            </w:tcBorders>
            <w:shd w:val="clear" w:color="auto" w:fill="auto"/>
            <w:hideMark/>
          </w:tcPr>
          <w:p w14:paraId="62487A9E" w14:textId="77777777" w:rsidR="0067135C" w:rsidRPr="00224223" w:rsidRDefault="0067135C" w:rsidP="0067135C">
            <w:pPr>
              <w:pStyle w:val="Tabletext"/>
            </w:pPr>
            <w:r w:rsidRPr="00224223">
              <w:t>15307</w:t>
            </w:r>
          </w:p>
        </w:tc>
        <w:tc>
          <w:tcPr>
            <w:tcW w:w="3472" w:type="pct"/>
            <w:tcBorders>
              <w:top w:val="single" w:sz="4" w:space="0" w:color="auto"/>
              <w:left w:val="nil"/>
              <w:bottom w:val="single" w:sz="4" w:space="0" w:color="auto"/>
              <w:right w:val="nil"/>
            </w:tcBorders>
            <w:shd w:val="clear" w:color="auto" w:fill="auto"/>
            <w:hideMark/>
          </w:tcPr>
          <w:p w14:paraId="1194EF92" w14:textId="497425F0" w:rsidR="0067135C" w:rsidRPr="00224223" w:rsidRDefault="0067135C" w:rsidP="0067135C">
            <w:pPr>
              <w:pStyle w:val="Tabletext"/>
            </w:pPr>
            <w:r w:rsidRPr="00224223">
              <w:t>Intrauterine treatment alone using radioactive sealed sources having a half</w:t>
            </w:r>
            <w:r w:rsidR="00BA02C8">
              <w:noBreakHyphen/>
            </w:r>
            <w:r w:rsidRPr="00224223">
              <w:t>life of less than 115 days including iodine, gold, iridium or tantalum using manual afterloading techniques (Anaes.)</w:t>
            </w:r>
          </w:p>
        </w:tc>
        <w:tc>
          <w:tcPr>
            <w:tcW w:w="833" w:type="pct"/>
            <w:tcBorders>
              <w:top w:val="single" w:sz="4" w:space="0" w:color="auto"/>
              <w:left w:val="nil"/>
              <w:bottom w:val="single" w:sz="4" w:space="0" w:color="auto"/>
              <w:right w:val="nil"/>
            </w:tcBorders>
            <w:shd w:val="clear" w:color="auto" w:fill="auto"/>
          </w:tcPr>
          <w:p w14:paraId="19B7644C" w14:textId="77777777" w:rsidR="0067135C" w:rsidRPr="00224223" w:rsidRDefault="0067135C" w:rsidP="0067135C">
            <w:pPr>
              <w:pStyle w:val="Tabletext"/>
              <w:jc w:val="right"/>
            </w:pPr>
            <w:r w:rsidRPr="00224223">
              <w:t>704.25</w:t>
            </w:r>
          </w:p>
        </w:tc>
      </w:tr>
      <w:tr w:rsidR="0067135C" w:rsidRPr="00224223" w14:paraId="12B67D3C" w14:textId="77777777" w:rsidTr="00D34DDD">
        <w:tc>
          <w:tcPr>
            <w:tcW w:w="695" w:type="pct"/>
            <w:tcBorders>
              <w:top w:val="single" w:sz="4" w:space="0" w:color="auto"/>
              <w:left w:val="nil"/>
              <w:bottom w:val="single" w:sz="4" w:space="0" w:color="auto"/>
              <w:right w:val="nil"/>
            </w:tcBorders>
            <w:shd w:val="clear" w:color="auto" w:fill="auto"/>
            <w:hideMark/>
          </w:tcPr>
          <w:p w14:paraId="37E97E37" w14:textId="77777777" w:rsidR="0067135C" w:rsidRPr="00224223" w:rsidRDefault="0067135C" w:rsidP="0067135C">
            <w:pPr>
              <w:pStyle w:val="Tabletext"/>
            </w:pPr>
            <w:r w:rsidRPr="00224223">
              <w:t>15308</w:t>
            </w:r>
          </w:p>
        </w:tc>
        <w:tc>
          <w:tcPr>
            <w:tcW w:w="3472" w:type="pct"/>
            <w:tcBorders>
              <w:top w:val="single" w:sz="4" w:space="0" w:color="auto"/>
              <w:left w:val="nil"/>
              <w:bottom w:val="single" w:sz="4" w:space="0" w:color="auto"/>
              <w:right w:val="nil"/>
            </w:tcBorders>
            <w:shd w:val="clear" w:color="auto" w:fill="auto"/>
            <w:hideMark/>
          </w:tcPr>
          <w:p w14:paraId="139BE876" w14:textId="4097009F" w:rsidR="0067135C" w:rsidRPr="00224223" w:rsidRDefault="0067135C" w:rsidP="0067135C">
            <w:pPr>
              <w:pStyle w:val="Tabletext"/>
            </w:pPr>
            <w:r w:rsidRPr="00224223">
              <w:t>Intrauterine treatment alone using radioactive sealed sources having a half</w:t>
            </w:r>
            <w:r w:rsidR="00BA02C8">
              <w:noBreakHyphen/>
            </w:r>
            <w:r w:rsidRPr="00224223">
              <w:t>life of less than 115 days including iodine, gold, iridium or tantalum using automatic afterloading techniques (Anaes.)</w:t>
            </w:r>
          </w:p>
        </w:tc>
        <w:tc>
          <w:tcPr>
            <w:tcW w:w="833" w:type="pct"/>
            <w:tcBorders>
              <w:top w:val="single" w:sz="4" w:space="0" w:color="auto"/>
              <w:left w:val="nil"/>
              <w:bottom w:val="single" w:sz="4" w:space="0" w:color="auto"/>
              <w:right w:val="nil"/>
            </w:tcBorders>
            <w:shd w:val="clear" w:color="auto" w:fill="auto"/>
          </w:tcPr>
          <w:p w14:paraId="5F31C098" w14:textId="77777777" w:rsidR="0067135C" w:rsidRPr="00224223" w:rsidRDefault="0067135C" w:rsidP="0067135C">
            <w:pPr>
              <w:pStyle w:val="Tabletext"/>
              <w:jc w:val="right"/>
            </w:pPr>
            <w:r w:rsidRPr="00224223">
              <w:t>704.25</w:t>
            </w:r>
          </w:p>
        </w:tc>
      </w:tr>
      <w:tr w:rsidR="0067135C" w:rsidRPr="00224223" w14:paraId="15E5C78F" w14:textId="77777777" w:rsidTr="00D34DDD">
        <w:tc>
          <w:tcPr>
            <w:tcW w:w="695" w:type="pct"/>
            <w:tcBorders>
              <w:top w:val="single" w:sz="4" w:space="0" w:color="auto"/>
              <w:left w:val="nil"/>
              <w:bottom w:val="single" w:sz="4" w:space="0" w:color="auto"/>
              <w:right w:val="nil"/>
            </w:tcBorders>
            <w:shd w:val="clear" w:color="auto" w:fill="auto"/>
            <w:hideMark/>
          </w:tcPr>
          <w:p w14:paraId="7DEF1D7E" w14:textId="77777777" w:rsidR="0067135C" w:rsidRPr="00224223" w:rsidRDefault="0067135C" w:rsidP="0067135C">
            <w:pPr>
              <w:pStyle w:val="Tabletext"/>
            </w:pPr>
            <w:r w:rsidRPr="00224223">
              <w:t>15311</w:t>
            </w:r>
          </w:p>
        </w:tc>
        <w:tc>
          <w:tcPr>
            <w:tcW w:w="3472" w:type="pct"/>
            <w:tcBorders>
              <w:top w:val="single" w:sz="4" w:space="0" w:color="auto"/>
              <w:left w:val="nil"/>
              <w:bottom w:val="single" w:sz="4" w:space="0" w:color="auto"/>
              <w:right w:val="nil"/>
            </w:tcBorders>
            <w:shd w:val="clear" w:color="auto" w:fill="auto"/>
            <w:hideMark/>
          </w:tcPr>
          <w:p w14:paraId="594B5B8A" w14:textId="1A88A08F" w:rsidR="0067135C" w:rsidRPr="00224223" w:rsidRDefault="0067135C" w:rsidP="0067135C">
            <w:pPr>
              <w:pStyle w:val="Tabletext"/>
            </w:pPr>
            <w:r w:rsidRPr="00224223">
              <w:t>Intravaginal treatment alone using radioactive sealed sources having a half</w:t>
            </w:r>
            <w:r w:rsidR="00BA02C8">
              <w:noBreakHyphen/>
            </w:r>
            <w:r w:rsidRPr="00224223">
              <w:t>life greater than 115 days using manual afterloading techniques (Anaes.)</w:t>
            </w:r>
          </w:p>
        </w:tc>
        <w:tc>
          <w:tcPr>
            <w:tcW w:w="833" w:type="pct"/>
            <w:tcBorders>
              <w:top w:val="single" w:sz="4" w:space="0" w:color="auto"/>
              <w:left w:val="nil"/>
              <w:bottom w:val="single" w:sz="4" w:space="0" w:color="auto"/>
              <w:right w:val="nil"/>
            </w:tcBorders>
            <w:shd w:val="clear" w:color="auto" w:fill="auto"/>
          </w:tcPr>
          <w:p w14:paraId="3B03A535" w14:textId="77777777" w:rsidR="0067135C" w:rsidRPr="00224223" w:rsidRDefault="0067135C" w:rsidP="0067135C">
            <w:pPr>
              <w:pStyle w:val="Tabletext"/>
              <w:jc w:val="right"/>
            </w:pPr>
            <w:r w:rsidRPr="00224223">
              <w:t>346.75</w:t>
            </w:r>
          </w:p>
        </w:tc>
      </w:tr>
      <w:tr w:rsidR="0067135C" w:rsidRPr="00224223" w14:paraId="34B13DC0" w14:textId="77777777" w:rsidTr="00D34DDD">
        <w:tc>
          <w:tcPr>
            <w:tcW w:w="695" w:type="pct"/>
            <w:tcBorders>
              <w:top w:val="single" w:sz="4" w:space="0" w:color="auto"/>
              <w:left w:val="nil"/>
              <w:bottom w:val="single" w:sz="4" w:space="0" w:color="auto"/>
              <w:right w:val="nil"/>
            </w:tcBorders>
            <w:shd w:val="clear" w:color="auto" w:fill="auto"/>
            <w:hideMark/>
          </w:tcPr>
          <w:p w14:paraId="2B25829B" w14:textId="77777777" w:rsidR="0067135C" w:rsidRPr="00224223" w:rsidRDefault="0067135C" w:rsidP="0067135C">
            <w:pPr>
              <w:pStyle w:val="Tabletext"/>
            </w:pPr>
            <w:bookmarkStart w:id="481" w:name="CU_45413131"/>
            <w:bookmarkStart w:id="482" w:name="CU_45415623"/>
            <w:bookmarkEnd w:id="481"/>
            <w:bookmarkEnd w:id="482"/>
            <w:r w:rsidRPr="00224223">
              <w:t>15312</w:t>
            </w:r>
          </w:p>
        </w:tc>
        <w:tc>
          <w:tcPr>
            <w:tcW w:w="3472" w:type="pct"/>
            <w:tcBorders>
              <w:top w:val="single" w:sz="4" w:space="0" w:color="auto"/>
              <w:left w:val="nil"/>
              <w:bottom w:val="single" w:sz="4" w:space="0" w:color="auto"/>
              <w:right w:val="nil"/>
            </w:tcBorders>
            <w:shd w:val="clear" w:color="auto" w:fill="auto"/>
            <w:hideMark/>
          </w:tcPr>
          <w:p w14:paraId="59103CFD" w14:textId="1E441C71" w:rsidR="0067135C" w:rsidRPr="00224223" w:rsidRDefault="0067135C" w:rsidP="0067135C">
            <w:pPr>
              <w:pStyle w:val="Tabletext"/>
            </w:pPr>
            <w:r w:rsidRPr="00224223">
              <w:t>Intravaginal treatment alone using radioactive sealed sources having a half</w:t>
            </w:r>
            <w:r w:rsidR="00BA02C8">
              <w:noBreakHyphen/>
            </w:r>
            <w:r w:rsidRPr="00224223">
              <w:t>life greater than 115 days using automatic afterloading techniques (Anaes.)</w:t>
            </w:r>
          </w:p>
        </w:tc>
        <w:tc>
          <w:tcPr>
            <w:tcW w:w="833" w:type="pct"/>
            <w:tcBorders>
              <w:top w:val="single" w:sz="4" w:space="0" w:color="auto"/>
              <w:left w:val="nil"/>
              <w:bottom w:val="single" w:sz="4" w:space="0" w:color="auto"/>
              <w:right w:val="nil"/>
            </w:tcBorders>
            <w:shd w:val="clear" w:color="auto" w:fill="auto"/>
          </w:tcPr>
          <w:p w14:paraId="5F009717" w14:textId="77777777" w:rsidR="0067135C" w:rsidRPr="00224223" w:rsidRDefault="0067135C" w:rsidP="0067135C">
            <w:pPr>
              <w:pStyle w:val="Tabletext"/>
              <w:jc w:val="right"/>
            </w:pPr>
            <w:r w:rsidRPr="00224223">
              <w:t>344.20</w:t>
            </w:r>
          </w:p>
        </w:tc>
      </w:tr>
      <w:tr w:rsidR="0067135C" w:rsidRPr="00224223" w14:paraId="6617A695" w14:textId="77777777" w:rsidTr="00D34DDD">
        <w:tc>
          <w:tcPr>
            <w:tcW w:w="695" w:type="pct"/>
            <w:tcBorders>
              <w:top w:val="single" w:sz="4" w:space="0" w:color="auto"/>
              <w:left w:val="nil"/>
              <w:bottom w:val="single" w:sz="4" w:space="0" w:color="auto"/>
              <w:right w:val="nil"/>
            </w:tcBorders>
            <w:shd w:val="clear" w:color="auto" w:fill="auto"/>
            <w:hideMark/>
          </w:tcPr>
          <w:p w14:paraId="0E9AB3EA" w14:textId="77777777" w:rsidR="0067135C" w:rsidRPr="00224223" w:rsidRDefault="0067135C" w:rsidP="0067135C">
            <w:pPr>
              <w:pStyle w:val="Tabletext"/>
            </w:pPr>
            <w:r w:rsidRPr="00224223">
              <w:t>15315</w:t>
            </w:r>
          </w:p>
        </w:tc>
        <w:tc>
          <w:tcPr>
            <w:tcW w:w="3472" w:type="pct"/>
            <w:tcBorders>
              <w:top w:val="single" w:sz="4" w:space="0" w:color="auto"/>
              <w:left w:val="nil"/>
              <w:bottom w:val="single" w:sz="4" w:space="0" w:color="auto"/>
              <w:right w:val="nil"/>
            </w:tcBorders>
            <w:shd w:val="clear" w:color="auto" w:fill="auto"/>
            <w:hideMark/>
          </w:tcPr>
          <w:p w14:paraId="5FF4BE38" w14:textId="4A87292E" w:rsidR="0067135C" w:rsidRPr="00224223" w:rsidRDefault="0067135C" w:rsidP="0067135C">
            <w:pPr>
              <w:pStyle w:val="Tabletext"/>
            </w:pPr>
            <w:r w:rsidRPr="00224223">
              <w:t>Intravaginal treatment alone using radioactive sealed sources having a half</w:t>
            </w:r>
            <w:r w:rsidR="00BA02C8">
              <w:noBreakHyphen/>
            </w:r>
            <w:r w:rsidRPr="00224223">
              <w:t>life of less than 115 days including iodine, gold, iridium or tantalum using manual afterloading techniques (Anaes.)</w:t>
            </w:r>
          </w:p>
        </w:tc>
        <w:tc>
          <w:tcPr>
            <w:tcW w:w="833" w:type="pct"/>
            <w:tcBorders>
              <w:top w:val="single" w:sz="4" w:space="0" w:color="auto"/>
              <w:left w:val="nil"/>
              <w:bottom w:val="single" w:sz="4" w:space="0" w:color="auto"/>
              <w:right w:val="nil"/>
            </w:tcBorders>
            <w:shd w:val="clear" w:color="auto" w:fill="auto"/>
          </w:tcPr>
          <w:p w14:paraId="4B325C9C" w14:textId="77777777" w:rsidR="0067135C" w:rsidRPr="00224223" w:rsidRDefault="0067135C" w:rsidP="0067135C">
            <w:pPr>
              <w:pStyle w:val="Tabletext"/>
              <w:jc w:val="right"/>
            </w:pPr>
            <w:r w:rsidRPr="00224223">
              <w:t>680.70</w:t>
            </w:r>
          </w:p>
        </w:tc>
      </w:tr>
      <w:tr w:rsidR="0067135C" w:rsidRPr="00224223" w14:paraId="5E22CC04" w14:textId="77777777" w:rsidTr="00D34DDD">
        <w:tc>
          <w:tcPr>
            <w:tcW w:w="695" w:type="pct"/>
            <w:tcBorders>
              <w:top w:val="single" w:sz="4" w:space="0" w:color="auto"/>
              <w:left w:val="nil"/>
              <w:bottom w:val="single" w:sz="4" w:space="0" w:color="auto"/>
              <w:right w:val="nil"/>
            </w:tcBorders>
            <w:shd w:val="clear" w:color="auto" w:fill="auto"/>
            <w:hideMark/>
          </w:tcPr>
          <w:p w14:paraId="345EA122" w14:textId="77777777" w:rsidR="0067135C" w:rsidRPr="00224223" w:rsidRDefault="0067135C" w:rsidP="0067135C">
            <w:pPr>
              <w:pStyle w:val="Tabletext"/>
            </w:pPr>
            <w:r w:rsidRPr="00224223">
              <w:t>15316</w:t>
            </w:r>
          </w:p>
        </w:tc>
        <w:tc>
          <w:tcPr>
            <w:tcW w:w="3472" w:type="pct"/>
            <w:tcBorders>
              <w:top w:val="single" w:sz="4" w:space="0" w:color="auto"/>
              <w:left w:val="nil"/>
              <w:bottom w:val="single" w:sz="4" w:space="0" w:color="auto"/>
              <w:right w:val="nil"/>
            </w:tcBorders>
            <w:shd w:val="clear" w:color="auto" w:fill="auto"/>
            <w:hideMark/>
          </w:tcPr>
          <w:p w14:paraId="2D586A9F" w14:textId="45F71219" w:rsidR="0067135C" w:rsidRPr="00224223" w:rsidRDefault="0067135C" w:rsidP="0067135C">
            <w:pPr>
              <w:pStyle w:val="Tabletext"/>
            </w:pPr>
            <w:r w:rsidRPr="00224223">
              <w:t>Intravaginal treatment alone using radioactive sealed sources having a half</w:t>
            </w:r>
            <w:r w:rsidR="00BA02C8">
              <w:noBreakHyphen/>
            </w:r>
            <w:r w:rsidRPr="00224223">
              <w:t>life of less than 115 days including iodine, gold, iridium or tantalum using automatic afterloading techniques (Anaes.)</w:t>
            </w:r>
          </w:p>
        </w:tc>
        <w:tc>
          <w:tcPr>
            <w:tcW w:w="833" w:type="pct"/>
            <w:tcBorders>
              <w:top w:val="single" w:sz="4" w:space="0" w:color="auto"/>
              <w:left w:val="nil"/>
              <w:bottom w:val="single" w:sz="4" w:space="0" w:color="auto"/>
              <w:right w:val="nil"/>
            </w:tcBorders>
            <w:shd w:val="clear" w:color="auto" w:fill="auto"/>
          </w:tcPr>
          <w:p w14:paraId="33FF245D" w14:textId="77777777" w:rsidR="0067135C" w:rsidRPr="00224223" w:rsidRDefault="0067135C" w:rsidP="0067135C">
            <w:pPr>
              <w:pStyle w:val="Tabletext"/>
              <w:jc w:val="right"/>
            </w:pPr>
            <w:r w:rsidRPr="00224223">
              <w:t>680.70</w:t>
            </w:r>
          </w:p>
        </w:tc>
      </w:tr>
      <w:tr w:rsidR="0067135C" w:rsidRPr="00224223" w14:paraId="7056AA59" w14:textId="77777777" w:rsidTr="00D34DDD">
        <w:tc>
          <w:tcPr>
            <w:tcW w:w="695" w:type="pct"/>
            <w:tcBorders>
              <w:top w:val="single" w:sz="4" w:space="0" w:color="auto"/>
              <w:left w:val="nil"/>
              <w:bottom w:val="single" w:sz="4" w:space="0" w:color="auto"/>
              <w:right w:val="nil"/>
            </w:tcBorders>
            <w:shd w:val="clear" w:color="auto" w:fill="auto"/>
            <w:hideMark/>
          </w:tcPr>
          <w:p w14:paraId="77F9932F" w14:textId="77777777" w:rsidR="0067135C" w:rsidRPr="00224223" w:rsidRDefault="0067135C" w:rsidP="0067135C">
            <w:pPr>
              <w:pStyle w:val="Tabletext"/>
            </w:pPr>
            <w:r w:rsidRPr="00224223">
              <w:t>15319</w:t>
            </w:r>
          </w:p>
        </w:tc>
        <w:tc>
          <w:tcPr>
            <w:tcW w:w="3472" w:type="pct"/>
            <w:tcBorders>
              <w:top w:val="single" w:sz="4" w:space="0" w:color="auto"/>
              <w:left w:val="nil"/>
              <w:bottom w:val="single" w:sz="4" w:space="0" w:color="auto"/>
              <w:right w:val="nil"/>
            </w:tcBorders>
            <w:shd w:val="clear" w:color="auto" w:fill="auto"/>
            <w:hideMark/>
          </w:tcPr>
          <w:p w14:paraId="3C907B32" w14:textId="2D563AAA" w:rsidR="0067135C" w:rsidRPr="00224223" w:rsidRDefault="0067135C" w:rsidP="0067135C">
            <w:pPr>
              <w:pStyle w:val="Tabletext"/>
            </w:pPr>
            <w:r w:rsidRPr="00224223">
              <w:t>Combined intrauterine and intravaginal treatment using radioactive sealed sources having a half</w:t>
            </w:r>
            <w:r w:rsidR="00BA02C8">
              <w:noBreakHyphen/>
            </w:r>
            <w:r w:rsidRPr="00224223">
              <w:t>life greater than 115 days using manual afterloading techniques (Anaes.)</w:t>
            </w:r>
          </w:p>
        </w:tc>
        <w:tc>
          <w:tcPr>
            <w:tcW w:w="833" w:type="pct"/>
            <w:tcBorders>
              <w:top w:val="single" w:sz="4" w:space="0" w:color="auto"/>
              <w:left w:val="nil"/>
              <w:bottom w:val="single" w:sz="4" w:space="0" w:color="auto"/>
              <w:right w:val="nil"/>
            </w:tcBorders>
            <w:shd w:val="clear" w:color="auto" w:fill="auto"/>
          </w:tcPr>
          <w:p w14:paraId="0DD2F03A" w14:textId="77777777" w:rsidR="0067135C" w:rsidRPr="00224223" w:rsidRDefault="0067135C" w:rsidP="0067135C">
            <w:pPr>
              <w:pStyle w:val="Tabletext"/>
              <w:jc w:val="right"/>
            </w:pPr>
            <w:r w:rsidRPr="00224223">
              <w:t>422.50</w:t>
            </w:r>
          </w:p>
        </w:tc>
      </w:tr>
      <w:tr w:rsidR="0067135C" w:rsidRPr="00224223" w14:paraId="1B632344" w14:textId="77777777" w:rsidTr="00D34DDD">
        <w:tc>
          <w:tcPr>
            <w:tcW w:w="695" w:type="pct"/>
            <w:tcBorders>
              <w:top w:val="single" w:sz="4" w:space="0" w:color="auto"/>
              <w:left w:val="nil"/>
              <w:bottom w:val="single" w:sz="4" w:space="0" w:color="auto"/>
              <w:right w:val="nil"/>
            </w:tcBorders>
            <w:shd w:val="clear" w:color="auto" w:fill="auto"/>
            <w:hideMark/>
          </w:tcPr>
          <w:p w14:paraId="47D20AE6" w14:textId="77777777" w:rsidR="0067135C" w:rsidRPr="00224223" w:rsidRDefault="0067135C" w:rsidP="0067135C">
            <w:pPr>
              <w:pStyle w:val="Tabletext"/>
            </w:pPr>
            <w:r w:rsidRPr="00224223">
              <w:t>15320</w:t>
            </w:r>
          </w:p>
        </w:tc>
        <w:tc>
          <w:tcPr>
            <w:tcW w:w="3472" w:type="pct"/>
            <w:tcBorders>
              <w:top w:val="single" w:sz="4" w:space="0" w:color="auto"/>
              <w:left w:val="nil"/>
              <w:bottom w:val="single" w:sz="4" w:space="0" w:color="auto"/>
              <w:right w:val="nil"/>
            </w:tcBorders>
            <w:shd w:val="clear" w:color="auto" w:fill="auto"/>
            <w:hideMark/>
          </w:tcPr>
          <w:p w14:paraId="5FF8E90D" w14:textId="2E6C0154" w:rsidR="0067135C" w:rsidRPr="00224223" w:rsidRDefault="0067135C" w:rsidP="0067135C">
            <w:pPr>
              <w:pStyle w:val="Tabletext"/>
            </w:pPr>
            <w:r w:rsidRPr="00224223">
              <w:t>Combined intrauterine and intravaginal treatment using radioactive sealed sources having a half</w:t>
            </w:r>
            <w:r w:rsidR="00BA02C8">
              <w:noBreakHyphen/>
            </w:r>
            <w:r w:rsidRPr="00224223">
              <w:t>life greater than 115 days using automatic afterloading techniques (Anaes.)</w:t>
            </w:r>
          </w:p>
        </w:tc>
        <w:tc>
          <w:tcPr>
            <w:tcW w:w="833" w:type="pct"/>
            <w:tcBorders>
              <w:top w:val="single" w:sz="4" w:space="0" w:color="auto"/>
              <w:left w:val="nil"/>
              <w:bottom w:val="single" w:sz="4" w:space="0" w:color="auto"/>
              <w:right w:val="nil"/>
            </w:tcBorders>
            <w:shd w:val="clear" w:color="auto" w:fill="auto"/>
          </w:tcPr>
          <w:p w14:paraId="6B118D35" w14:textId="77777777" w:rsidR="0067135C" w:rsidRPr="00224223" w:rsidRDefault="0067135C" w:rsidP="0067135C">
            <w:pPr>
              <w:pStyle w:val="Tabletext"/>
              <w:jc w:val="right"/>
            </w:pPr>
            <w:r w:rsidRPr="00224223">
              <w:t>422.50</w:t>
            </w:r>
          </w:p>
        </w:tc>
      </w:tr>
      <w:tr w:rsidR="0067135C" w:rsidRPr="00224223" w14:paraId="6A7A97FF" w14:textId="77777777" w:rsidTr="00D34DDD">
        <w:tc>
          <w:tcPr>
            <w:tcW w:w="695" w:type="pct"/>
            <w:tcBorders>
              <w:top w:val="single" w:sz="4" w:space="0" w:color="auto"/>
              <w:left w:val="nil"/>
              <w:bottom w:val="single" w:sz="4" w:space="0" w:color="auto"/>
              <w:right w:val="nil"/>
            </w:tcBorders>
            <w:shd w:val="clear" w:color="auto" w:fill="auto"/>
            <w:hideMark/>
          </w:tcPr>
          <w:p w14:paraId="454CA8AA" w14:textId="77777777" w:rsidR="0067135C" w:rsidRPr="00224223" w:rsidRDefault="0067135C" w:rsidP="0067135C">
            <w:pPr>
              <w:pStyle w:val="Tabletext"/>
            </w:pPr>
            <w:r w:rsidRPr="00224223">
              <w:t>15323</w:t>
            </w:r>
          </w:p>
        </w:tc>
        <w:tc>
          <w:tcPr>
            <w:tcW w:w="3472" w:type="pct"/>
            <w:tcBorders>
              <w:top w:val="single" w:sz="4" w:space="0" w:color="auto"/>
              <w:left w:val="nil"/>
              <w:bottom w:val="single" w:sz="4" w:space="0" w:color="auto"/>
              <w:right w:val="nil"/>
            </w:tcBorders>
            <w:shd w:val="clear" w:color="auto" w:fill="auto"/>
            <w:hideMark/>
          </w:tcPr>
          <w:p w14:paraId="28EF6E1B" w14:textId="23B964D3" w:rsidR="0067135C" w:rsidRPr="00224223" w:rsidRDefault="0067135C" w:rsidP="0067135C">
            <w:pPr>
              <w:pStyle w:val="Tabletext"/>
            </w:pPr>
            <w:r w:rsidRPr="00224223">
              <w:t>Combined intrauterine and intravaginal treatment using radioactive sealed sources having a half</w:t>
            </w:r>
            <w:r w:rsidR="00BA02C8">
              <w:noBreakHyphen/>
            </w:r>
            <w:r w:rsidRPr="00224223">
              <w:t>life of less than 115 days including iodine, gold, iridium, or tantalum using manual afterloading techniques (Anaes.)</w:t>
            </w:r>
          </w:p>
        </w:tc>
        <w:tc>
          <w:tcPr>
            <w:tcW w:w="833" w:type="pct"/>
            <w:tcBorders>
              <w:top w:val="single" w:sz="4" w:space="0" w:color="auto"/>
              <w:left w:val="nil"/>
              <w:bottom w:val="single" w:sz="4" w:space="0" w:color="auto"/>
              <w:right w:val="nil"/>
            </w:tcBorders>
            <w:shd w:val="clear" w:color="auto" w:fill="auto"/>
          </w:tcPr>
          <w:p w14:paraId="045FCE50" w14:textId="77777777" w:rsidR="0067135C" w:rsidRPr="00224223" w:rsidRDefault="0067135C" w:rsidP="0067135C">
            <w:pPr>
              <w:pStyle w:val="Tabletext"/>
              <w:jc w:val="right"/>
            </w:pPr>
            <w:r w:rsidRPr="00224223">
              <w:t>751.25</w:t>
            </w:r>
          </w:p>
        </w:tc>
      </w:tr>
      <w:tr w:rsidR="0067135C" w:rsidRPr="00224223" w14:paraId="69277014" w14:textId="77777777" w:rsidTr="00D34DDD">
        <w:tc>
          <w:tcPr>
            <w:tcW w:w="695" w:type="pct"/>
            <w:tcBorders>
              <w:top w:val="single" w:sz="4" w:space="0" w:color="auto"/>
              <w:left w:val="nil"/>
              <w:bottom w:val="single" w:sz="4" w:space="0" w:color="auto"/>
              <w:right w:val="nil"/>
            </w:tcBorders>
            <w:shd w:val="clear" w:color="auto" w:fill="auto"/>
            <w:hideMark/>
          </w:tcPr>
          <w:p w14:paraId="7C25EFAB" w14:textId="77777777" w:rsidR="0067135C" w:rsidRPr="00224223" w:rsidRDefault="0067135C" w:rsidP="0067135C">
            <w:pPr>
              <w:pStyle w:val="Tabletext"/>
            </w:pPr>
            <w:r w:rsidRPr="00224223">
              <w:t>15324</w:t>
            </w:r>
          </w:p>
        </w:tc>
        <w:tc>
          <w:tcPr>
            <w:tcW w:w="3472" w:type="pct"/>
            <w:tcBorders>
              <w:top w:val="single" w:sz="4" w:space="0" w:color="auto"/>
              <w:left w:val="nil"/>
              <w:bottom w:val="single" w:sz="4" w:space="0" w:color="auto"/>
              <w:right w:val="nil"/>
            </w:tcBorders>
            <w:shd w:val="clear" w:color="auto" w:fill="auto"/>
            <w:hideMark/>
          </w:tcPr>
          <w:p w14:paraId="566871C0" w14:textId="1A0AEB81" w:rsidR="0067135C" w:rsidRPr="00224223" w:rsidRDefault="0067135C" w:rsidP="0067135C">
            <w:pPr>
              <w:pStyle w:val="Tabletext"/>
            </w:pPr>
            <w:r w:rsidRPr="00224223">
              <w:t>Combined intrauterine and intravaginal treatment using radioactive sealed sources having a half</w:t>
            </w:r>
            <w:r w:rsidR="00BA02C8">
              <w:noBreakHyphen/>
            </w:r>
            <w:r w:rsidRPr="00224223">
              <w:t>life of less than 115 days including iodine, gold, iridium, or tantalum using automatic afterloading techniques (Anaes.)</w:t>
            </w:r>
          </w:p>
        </w:tc>
        <w:tc>
          <w:tcPr>
            <w:tcW w:w="833" w:type="pct"/>
            <w:tcBorders>
              <w:top w:val="single" w:sz="4" w:space="0" w:color="auto"/>
              <w:left w:val="nil"/>
              <w:bottom w:val="single" w:sz="4" w:space="0" w:color="auto"/>
              <w:right w:val="nil"/>
            </w:tcBorders>
            <w:shd w:val="clear" w:color="auto" w:fill="auto"/>
          </w:tcPr>
          <w:p w14:paraId="7FE0ABB0" w14:textId="77777777" w:rsidR="0067135C" w:rsidRPr="00224223" w:rsidRDefault="0067135C" w:rsidP="0067135C">
            <w:pPr>
              <w:pStyle w:val="Tabletext"/>
              <w:jc w:val="right"/>
            </w:pPr>
            <w:r w:rsidRPr="00224223">
              <w:t>751.25</w:t>
            </w:r>
          </w:p>
        </w:tc>
      </w:tr>
      <w:tr w:rsidR="0067135C" w:rsidRPr="00224223" w14:paraId="068A1E54" w14:textId="77777777" w:rsidTr="00D34DDD">
        <w:tc>
          <w:tcPr>
            <w:tcW w:w="695" w:type="pct"/>
            <w:tcBorders>
              <w:top w:val="single" w:sz="4" w:space="0" w:color="auto"/>
              <w:left w:val="nil"/>
              <w:bottom w:val="single" w:sz="4" w:space="0" w:color="auto"/>
              <w:right w:val="nil"/>
            </w:tcBorders>
            <w:shd w:val="clear" w:color="auto" w:fill="auto"/>
            <w:hideMark/>
          </w:tcPr>
          <w:p w14:paraId="290393E5" w14:textId="77777777" w:rsidR="0067135C" w:rsidRPr="00224223" w:rsidRDefault="0067135C" w:rsidP="0067135C">
            <w:pPr>
              <w:pStyle w:val="Tabletext"/>
            </w:pPr>
            <w:r w:rsidRPr="00224223">
              <w:t>15327</w:t>
            </w:r>
          </w:p>
        </w:tc>
        <w:tc>
          <w:tcPr>
            <w:tcW w:w="3472" w:type="pct"/>
            <w:tcBorders>
              <w:top w:val="single" w:sz="4" w:space="0" w:color="auto"/>
              <w:left w:val="nil"/>
              <w:bottom w:val="single" w:sz="4" w:space="0" w:color="auto"/>
              <w:right w:val="nil"/>
            </w:tcBorders>
            <w:shd w:val="clear" w:color="auto" w:fill="auto"/>
            <w:hideMark/>
          </w:tcPr>
          <w:p w14:paraId="094D8FDC" w14:textId="0EAF0E54" w:rsidR="0067135C" w:rsidRPr="00224223" w:rsidRDefault="0067135C" w:rsidP="0067135C">
            <w:pPr>
              <w:pStyle w:val="Tabletext"/>
            </w:pPr>
            <w:r w:rsidRPr="00224223">
              <w:t>Implantation of a sealed radioactive source (having a half</w:t>
            </w:r>
            <w:r w:rsidR="00BA02C8">
              <w:noBreakHyphen/>
            </w:r>
            <w:r w:rsidRPr="00224223">
              <w:t xml:space="preserve">life of less than 115 days including iodine, gold, iridium or tantalum) to a region, </w:t>
            </w:r>
            <w:r w:rsidRPr="00224223">
              <w:lastRenderedPageBreak/>
              <w:t>under general anaesthesia, or epidural or spinal (intrathecal) nerve block, requiring surgical exposure and using manual afterloading techniques (Anaes.)</w:t>
            </w:r>
          </w:p>
        </w:tc>
        <w:tc>
          <w:tcPr>
            <w:tcW w:w="833" w:type="pct"/>
            <w:tcBorders>
              <w:top w:val="single" w:sz="4" w:space="0" w:color="auto"/>
              <w:left w:val="nil"/>
              <w:bottom w:val="single" w:sz="4" w:space="0" w:color="auto"/>
              <w:right w:val="nil"/>
            </w:tcBorders>
            <w:shd w:val="clear" w:color="auto" w:fill="auto"/>
          </w:tcPr>
          <w:p w14:paraId="7F94B253" w14:textId="77777777" w:rsidR="0067135C" w:rsidRPr="00224223" w:rsidRDefault="0067135C" w:rsidP="0067135C">
            <w:pPr>
              <w:pStyle w:val="Tabletext"/>
              <w:jc w:val="right"/>
            </w:pPr>
            <w:r w:rsidRPr="00224223">
              <w:lastRenderedPageBreak/>
              <w:t>817.25</w:t>
            </w:r>
          </w:p>
        </w:tc>
      </w:tr>
      <w:tr w:rsidR="0067135C" w:rsidRPr="00224223" w14:paraId="67E0C649" w14:textId="77777777" w:rsidTr="00D34DDD">
        <w:tc>
          <w:tcPr>
            <w:tcW w:w="695" w:type="pct"/>
            <w:tcBorders>
              <w:top w:val="single" w:sz="4" w:space="0" w:color="auto"/>
              <w:left w:val="nil"/>
              <w:bottom w:val="single" w:sz="4" w:space="0" w:color="auto"/>
              <w:right w:val="nil"/>
            </w:tcBorders>
            <w:shd w:val="clear" w:color="auto" w:fill="auto"/>
            <w:hideMark/>
          </w:tcPr>
          <w:p w14:paraId="7BBA3FDF" w14:textId="77777777" w:rsidR="0067135C" w:rsidRPr="00224223" w:rsidRDefault="0067135C" w:rsidP="0067135C">
            <w:pPr>
              <w:pStyle w:val="Tabletext"/>
            </w:pPr>
            <w:bookmarkStart w:id="483" w:name="CU_53414854"/>
            <w:bookmarkStart w:id="484" w:name="CU_53417346"/>
            <w:bookmarkEnd w:id="483"/>
            <w:bookmarkEnd w:id="484"/>
            <w:r w:rsidRPr="00224223">
              <w:t>15328</w:t>
            </w:r>
          </w:p>
        </w:tc>
        <w:tc>
          <w:tcPr>
            <w:tcW w:w="3472" w:type="pct"/>
            <w:tcBorders>
              <w:top w:val="single" w:sz="4" w:space="0" w:color="auto"/>
              <w:left w:val="nil"/>
              <w:bottom w:val="single" w:sz="4" w:space="0" w:color="auto"/>
              <w:right w:val="nil"/>
            </w:tcBorders>
            <w:shd w:val="clear" w:color="auto" w:fill="auto"/>
            <w:hideMark/>
          </w:tcPr>
          <w:p w14:paraId="33315988" w14:textId="6A527CC4" w:rsidR="0067135C" w:rsidRPr="00224223" w:rsidRDefault="0067135C" w:rsidP="0067135C">
            <w:pPr>
              <w:pStyle w:val="Tabletext"/>
            </w:pPr>
            <w:r w:rsidRPr="00224223">
              <w:t>Implantation of a sealed radioactive source (having a half</w:t>
            </w:r>
            <w:r w:rsidR="00BA02C8">
              <w:noBreakHyphen/>
            </w:r>
            <w:r w:rsidRPr="00224223">
              <w:t>life of less than 115 days including iodine, gold, iridium or tantalum) to a region, under general anaesthesia, or epidural or spinal (intrathecal) nerve block, requiring surgical exposure and using automatic afterloading techniques (Anaes.)</w:t>
            </w:r>
          </w:p>
        </w:tc>
        <w:tc>
          <w:tcPr>
            <w:tcW w:w="833" w:type="pct"/>
            <w:tcBorders>
              <w:top w:val="single" w:sz="4" w:space="0" w:color="auto"/>
              <w:left w:val="nil"/>
              <w:bottom w:val="single" w:sz="4" w:space="0" w:color="auto"/>
              <w:right w:val="nil"/>
            </w:tcBorders>
            <w:shd w:val="clear" w:color="auto" w:fill="auto"/>
          </w:tcPr>
          <w:p w14:paraId="07447247" w14:textId="77777777" w:rsidR="0067135C" w:rsidRPr="00224223" w:rsidRDefault="0067135C" w:rsidP="0067135C">
            <w:pPr>
              <w:pStyle w:val="Tabletext"/>
              <w:jc w:val="right"/>
            </w:pPr>
            <w:r w:rsidRPr="00224223">
              <w:t>817.25</w:t>
            </w:r>
          </w:p>
        </w:tc>
      </w:tr>
      <w:tr w:rsidR="0067135C" w:rsidRPr="00224223" w14:paraId="5BCD38C0" w14:textId="77777777" w:rsidTr="00D34DDD">
        <w:tc>
          <w:tcPr>
            <w:tcW w:w="695" w:type="pct"/>
            <w:tcBorders>
              <w:top w:val="single" w:sz="4" w:space="0" w:color="auto"/>
              <w:left w:val="nil"/>
              <w:bottom w:val="single" w:sz="4" w:space="0" w:color="auto"/>
              <w:right w:val="nil"/>
            </w:tcBorders>
            <w:shd w:val="clear" w:color="auto" w:fill="auto"/>
            <w:hideMark/>
          </w:tcPr>
          <w:p w14:paraId="3523DD13" w14:textId="77777777" w:rsidR="0067135C" w:rsidRPr="00224223" w:rsidRDefault="0067135C" w:rsidP="0067135C">
            <w:pPr>
              <w:pStyle w:val="Tabletext"/>
            </w:pPr>
            <w:r w:rsidRPr="00224223">
              <w:t>15331</w:t>
            </w:r>
          </w:p>
        </w:tc>
        <w:tc>
          <w:tcPr>
            <w:tcW w:w="3472" w:type="pct"/>
            <w:tcBorders>
              <w:top w:val="single" w:sz="4" w:space="0" w:color="auto"/>
              <w:left w:val="nil"/>
              <w:bottom w:val="single" w:sz="4" w:space="0" w:color="auto"/>
              <w:right w:val="nil"/>
            </w:tcBorders>
            <w:shd w:val="clear" w:color="auto" w:fill="auto"/>
            <w:hideMark/>
          </w:tcPr>
          <w:p w14:paraId="3BE4F3BA" w14:textId="27D9073B" w:rsidR="0067135C" w:rsidRPr="00224223" w:rsidRDefault="0067135C" w:rsidP="0067135C">
            <w:pPr>
              <w:pStyle w:val="Tabletext"/>
            </w:pPr>
            <w:r w:rsidRPr="00224223">
              <w:t>Implantation of a sealed radioactive source (having a half</w:t>
            </w:r>
            <w:r w:rsidR="00BA02C8">
              <w:noBreakHyphen/>
            </w:r>
            <w:r w:rsidRPr="00224223">
              <w:t>life of less than 115 days including iodine, gold, iridium or tantalum) to a site (including the tongue, mouth, salivary gland, axilla, subcutaneous sites), if the volume treated involves multiple planes but does not require surgical exposure and using manual afterloading techniques (Anaes.)</w:t>
            </w:r>
          </w:p>
        </w:tc>
        <w:tc>
          <w:tcPr>
            <w:tcW w:w="833" w:type="pct"/>
            <w:tcBorders>
              <w:top w:val="single" w:sz="4" w:space="0" w:color="auto"/>
              <w:left w:val="nil"/>
              <w:bottom w:val="single" w:sz="4" w:space="0" w:color="auto"/>
              <w:right w:val="nil"/>
            </w:tcBorders>
            <w:shd w:val="clear" w:color="auto" w:fill="auto"/>
          </w:tcPr>
          <w:p w14:paraId="5966E788" w14:textId="77777777" w:rsidR="0067135C" w:rsidRPr="00224223" w:rsidRDefault="0067135C" w:rsidP="0067135C">
            <w:pPr>
              <w:pStyle w:val="Tabletext"/>
              <w:jc w:val="right"/>
            </w:pPr>
            <w:r w:rsidRPr="00224223">
              <w:t>776.00</w:t>
            </w:r>
          </w:p>
        </w:tc>
      </w:tr>
      <w:tr w:rsidR="0067135C" w:rsidRPr="00224223" w14:paraId="51C3AD46" w14:textId="77777777" w:rsidTr="00D34DDD">
        <w:tc>
          <w:tcPr>
            <w:tcW w:w="695" w:type="pct"/>
            <w:tcBorders>
              <w:top w:val="single" w:sz="4" w:space="0" w:color="auto"/>
              <w:left w:val="nil"/>
              <w:bottom w:val="single" w:sz="4" w:space="0" w:color="auto"/>
              <w:right w:val="nil"/>
            </w:tcBorders>
            <w:shd w:val="clear" w:color="auto" w:fill="auto"/>
            <w:hideMark/>
          </w:tcPr>
          <w:p w14:paraId="6B07109D" w14:textId="77777777" w:rsidR="0067135C" w:rsidRPr="00224223" w:rsidRDefault="0067135C" w:rsidP="0067135C">
            <w:pPr>
              <w:pStyle w:val="Tabletext"/>
            </w:pPr>
            <w:r w:rsidRPr="00224223">
              <w:t>15332</w:t>
            </w:r>
          </w:p>
        </w:tc>
        <w:tc>
          <w:tcPr>
            <w:tcW w:w="3472" w:type="pct"/>
            <w:tcBorders>
              <w:top w:val="single" w:sz="4" w:space="0" w:color="auto"/>
              <w:left w:val="nil"/>
              <w:bottom w:val="single" w:sz="4" w:space="0" w:color="auto"/>
              <w:right w:val="nil"/>
            </w:tcBorders>
            <w:shd w:val="clear" w:color="auto" w:fill="auto"/>
            <w:hideMark/>
          </w:tcPr>
          <w:p w14:paraId="09154256" w14:textId="64B3B36A" w:rsidR="0067135C" w:rsidRPr="00224223" w:rsidRDefault="0067135C" w:rsidP="0067135C">
            <w:pPr>
              <w:pStyle w:val="Tabletext"/>
            </w:pPr>
            <w:r w:rsidRPr="00224223">
              <w:t>Implantation of a sealed radioactive source (having a half</w:t>
            </w:r>
            <w:r w:rsidR="00BA02C8">
              <w:noBreakHyphen/>
            </w:r>
            <w:r w:rsidRPr="00224223">
              <w:t>life of less than 115 days including iodine, gold, iridium or tantalum) to a site (including the tongue, mouth, salivary gland, axilla, subcutaneous sites), if the volume treated involves multiple planes but does not require surgical exposure and using automatic afterloading techniques (Anaes.)</w:t>
            </w:r>
          </w:p>
        </w:tc>
        <w:tc>
          <w:tcPr>
            <w:tcW w:w="833" w:type="pct"/>
            <w:tcBorders>
              <w:top w:val="single" w:sz="4" w:space="0" w:color="auto"/>
              <w:left w:val="nil"/>
              <w:bottom w:val="single" w:sz="4" w:space="0" w:color="auto"/>
              <w:right w:val="nil"/>
            </w:tcBorders>
            <w:shd w:val="clear" w:color="auto" w:fill="auto"/>
          </w:tcPr>
          <w:p w14:paraId="0F9E94EB" w14:textId="77777777" w:rsidR="0067135C" w:rsidRPr="00224223" w:rsidRDefault="0067135C" w:rsidP="0067135C">
            <w:pPr>
              <w:pStyle w:val="Tabletext"/>
              <w:jc w:val="right"/>
            </w:pPr>
            <w:r w:rsidRPr="00224223">
              <w:t>776.00</w:t>
            </w:r>
          </w:p>
        </w:tc>
      </w:tr>
      <w:tr w:rsidR="0067135C" w:rsidRPr="00224223" w14:paraId="30DDB21C" w14:textId="77777777" w:rsidTr="00D34DDD">
        <w:tc>
          <w:tcPr>
            <w:tcW w:w="695" w:type="pct"/>
            <w:tcBorders>
              <w:top w:val="single" w:sz="4" w:space="0" w:color="auto"/>
              <w:left w:val="nil"/>
              <w:bottom w:val="single" w:sz="4" w:space="0" w:color="auto"/>
              <w:right w:val="nil"/>
            </w:tcBorders>
            <w:shd w:val="clear" w:color="auto" w:fill="auto"/>
            <w:hideMark/>
          </w:tcPr>
          <w:p w14:paraId="5ADB2F38" w14:textId="77777777" w:rsidR="0067135C" w:rsidRPr="00224223" w:rsidRDefault="0067135C" w:rsidP="0067135C">
            <w:pPr>
              <w:pStyle w:val="Tabletext"/>
            </w:pPr>
            <w:r w:rsidRPr="00224223">
              <w:t>15335</w:t>
            </w:r>
          </w:p>
        </w:tc>
        <w:tc>
          <w:tcPr>
            <w:tcW w:w="3472" w:type="pct"/>
            <w:tcBorders>
              <w:top w:val="single" w:sz="4" w:space="0" w:color="auto"/>
              <w:left w:val="nil"/>
              <w:bottom w:val="single" w:sz="4" w:space="0" w:color="auto"/>
              <w:right w:val="nil"/>
            </w:tcBorders>
            <w:shd w:val="clear" w:color="auto" w:fill="auto"/>
            <w:hideMark/>
          </w:tcPr>
          <w:p w14:paraId="25AF5A8D" w14:textId="02BF32DA" w:rsidR="0067135C" w:rsidRPr="00224223" w:rsidRDefault="0067135C" w:rsidP="0067135C">
            <w:pPr>
              <w:pStyle w:val="Tabletext"/>
            </w:pPr>
            <w:r w:rsidRPr="00224223">
              <w:t>Implantation of a sealed radioactive source (having a half</w:t>
            </w:r>
            <w:r w:rsidR="00BA02C8">
              <w:noBreakHyphen/>
            </w:r>
            <w:r w:rsidRPr="00224223">
              <w:t>life of less than 115 days including iodine, gold, iridium or tantalum) to a site if the volume treated involves only a single plane but does not require surgical exposure and using manual afterloading techniques (Anaes.)</w:t>
            </w:r>
          </w:p>
        </w:tc>
        <w:tc>
          <w:tcPr>
            <w:tcW w:w="833" w:type="pct"/>
            <w:tcBorders>
              <w:top w:val="single" w:sz="4" w:space="0" w:color="auto"/>
              <w:left w:val="nil"/>
              <w:bottom w:val="single" w:sz="4" w:space="0" w:color="auto"/>
              <w:right w:val="nil"/>
            </w:tcBorders>
            <w:shd w:val="clear" w:color="auto" w:fill="auto"/>
          </w:tcPr>
          <w:p w14:paraId="53319994" w14:textId="77777777" w:rsidR="0067135C" w:rsidRPr="00224223" w:rsidRDefault="0067135C" w:rsidP="0067135C">
            <w:pPr>
              <w:pStyle w:val="Tabletext"/>
              <w:jc w:val="right"/>
            </w:pPr>
            <w:r w:rsidRPr="00224223">
              <w:t>704.25</w:t>
            </w:r>
          </w:p>
        </w:tc>
      </w:tr>
      <w:tr w:rsidR="0067135C" w:rsidRPr="00224223" w14:paraId="0674F925" w14:textId="77777777" w:rsidTr="00D34DDD">
        <w:tc>
          <w:tcPr>
            <w:tcW w:w="695" w:type="pct"/>
            <w:tcBorders>
              <w:top w:val="single" w:sz="4" w:space="0" w:color="auto"/>
              <w:left w:val="nil"/>
              <w:bottom w:val="single" w:sz="4" w:space="0" w:color="auto"/>
              <w:right w:val="nil"/>
            </w:tcBorders>
            <w:shd w:val="clear" w:color="auto" w:fill="auto"/>
            <w:hideMark/>
          </w:tcPr>
          <w:p w14:paraId="4406B2DD" w14:textId="77777777" w:rsidR="0067135C" w:rsidRPr="00224223" w:rsidRDefault="0067135C" w:rsidP="0067135C">
            <w:pPr>
              <w:pStyle w:val="Tabletext"/>
            </w:pPr>
            <w:r w:rsidRPr="00224223">
              <w:t>15336</w:t>
            </w:r>
          </w:p>
        </w:tc>
        <w:tc>
          <w:tcPr>
            <w:tcW w:w="3472" w:type="pct"/>
            <w:tcBorders>
              <w:top w:val="single" w:sz="4" w:space="0" w:color="auto"/>
              <w:left w:val="nil"/>
              <w:bottom w:val="single" w:sz="4" w:space="0" w:color="auto"/>
              <w:right w:val="nil"/>
            </w:tcBorders>
            <w:shd w:val="clear" w:color="auto" w:fill="auto"/>
            <w:hideMark/>
          </w:tcPr>
          <w:p w14:paraId="5008A831" w14:textId="53FD0766" w:rsidR="0067135C" w:rsidRPr="00224223" w:rsidRDefault="0067135C" w:rsidP="0067135C">
            <w:pPr>
              <w:pStyle w:val="Tabletext"/>
            </w:pPr>
            <w:r w:rsidRPr="00224223">
              <w:t>Implantation of a sealed radioactive source (having a half</w:t>
            </w:r>
            <w:r w:rsidR="00BA02C8">
              <w:noBreakHyphen/>
            </w:r>
            <w:r w:rsidRPr="00224223">
              <w:t>life of less than 115 days including iodine, gold, iridium or tantalum) to a site if the volume treated involves only a single plane but does not require surgical exposure and using automatic afterloading techniques (Anaes.)</w:t>
            </w:r>
          </w:p>
        </w:tc>
        <w:tc>
          <w:tcPr>
            <w:tcW w:w="833" w:type="pct"/>
            <w:tcBorders>
              <w:top w:val="single" w:sz="4" w:space="0" w:color="auto"/>
              <w:left w:val="nil"/>
              <w:bottom w:val="single" w:sz="4" w:space="0" w:color="auto"/>
              <w:right w:val="nil"/>
            </w:tcBorders>
            <w:shd w:val="clear" w:color="auto" w:fill="auto"/>
          </w:tcPr>
          <w:p w14:paraId="77294CD2" w14:textId="77777777" w:rsidR="0067135C" w:rsidRPr="00224223" w:rsidRDefault="0067135C" w:rsidP="0067135C">
            <w:pPr>
              <w:pStyle w:val="Tabletext"/>
              <w:jc w:val="right"/>
            </w:pPr>
            <w:r w:rsidRPr="00224223">
              <w:t>704.25</w:t>
            </w:r>
          </w:p>
        </w:tc>
      </w:tr>
      <w:tr w:rsidR="0067135C" w:rsidRPr="00224223" w14:paraId="60021990" w14:textId="77777777" w:rsidTr="00D34DDD">
        <w:tc>
          <w:tcPr>
            <w:tcW w:w="695" w:type="pct"/>
            <w:tcBorders>
              <w:top w:val="single" w:sz="4" w:space="0" w:color="auto"/>
              <w:left w:val="nil"/>
              <w:bottom w:val="single" w:sz="4" w:space="0" w:color="auto"/>
              <w:right w:val="nil"/>
            </w:tcBorders>
            <w:shd w:val="clear" w:color="auto" w:fill="auto"/>
            <w:hideMark/>
          </w:tcPr>
          <w:p w14:paraId="5086C6CC" w14:textId="77777777" w:rsidR="0067135C" w:rsidRPr="00224223" w:rsidRDefault="0067135C" w:rsidP="0067135C">
            <w:pPr>
              <w:pStyle w:val="Tabletext"/>
            </w:pPr>
            <w:r w:rsidRPr="00224223">
              <w:t>15338</w:t>
            </w:r>
          </w:p>
        </w:tc>
        <w:tc>
          <w:tcPr>
            <w:tcW w:w="3472" w:type="pct"/>
            <w:tcBorders>
              <w:top w:val="single" w:sz="4" w:space="0" w:color="auto"/>
              <w:left w:val="nil"/>
              <w:bottom w:val="single" w:sz="4" w:space="0" w:color="auto"/>
              <w:right w:val="nil"/>
            </w:tcBorders>
            <w:shd w:val="clear" w:color="auto" w:fill="auto"/>
            <w:hideMark/>
          </w:tcPr>
          <w:p w14:paraId="5D856F74" w14:textId="77777777" w:rsidR="0067135C" w:rsidRPr="00224223" w:rsidRDefault="0067135C" w:rsidP="0067135C">
            <w:pPr>
              <w:pStyle w:val="Tabletext"/>
            </w:pPr>
            <w:r w:rsidRPr="00224223">
              <w:t>Prostate, radioactive seed implantation of, radiation oncology component, using transrectal ultrasound guidance:</w:t>
            </w:r>
          </w:p>
          <w:p w14:paraId="63118BD5" w14:textId="77777777" w:rsidR="0067135C" w:rsidRPr="00224223" w:rsidRDefault="0067135C" w:rsidP="0067135C">
            <w:pPr>
              <w:pStyle w:val="Tablea"/>
            </w:pPr>
            <w:r w:rsidRPr="00224223">
              <w:t>(a) for a patient with:</w:t>
            </w:r>
          </w:p>
          <w:p w14:paraId="332E4A4A" w14:textId="77777777" w:rsidR="0067135C" w:rsidRPr="00224223" w:rsidRDefault="0067135C" w:rsidP="0067135C">
            <w:pPr>
              <w:pStyle w:val="Tablei"/>
            </w:pPr>
            <w:r w:rsidRPr="00224223">
              <w:t>(i) localised prostatic malignancy at clinical stages T1 (clinically inapparent tumour not palpable or visible by imaging) or T2 (tumour confined within prostate); and</w:t>
            </w:r>
          </w:p>
          <w:p w14:paraId="11E4BF8B" w14:textId="77777777" w:rsidR="0067135C" w:rsidRPr="00224223" w:rsidRDefault="0067135C" w:rsidP="0067135C">
            <w:pPr>
              <w:pStyle w:val="Tablei"/>
            </w:pPr>
            <w:r w:rsidRPr="00224223">
              <w:t>(ii) a Gleason score of less than or equal to 7 (Grade Group 1 to Grade Group 3); and</w:t>
            </w:r>
          </w:p>
          <w:p w14:paraId="0F94F5FD" w14:textId="77777777" w:rsidR="0067135C" w:rsidRPr="00224223" w:rsidRDefault="0067135C" w:rsidP="0067135C">
            <w:pPr>
              <w:pStyle w:val="Tablei"/>
            </w:pPr>
            <w:r w:rsidRPr="00224223">
              <w:t>(iii) a prostate specific antigen (PSA) of not more than 10ng/ml at the time of diagnosis; and</w:t>
            </w:r>
          </w:p>
          <w:p w14:paraId="60ADB11E" w14:textId="77777777" w:rsidR="0067135C" w:rsidRPr="00224223" w:rsidRDefault="0067135C" w:rsidP="0067135C">
            <w:pPr>
              <w:pStyle w:val="Tablea"/>
            </w:pPr>
            <w:r w:rsidRPr="00224223">
              <w:t>(b) performed by an oncologist at an approved site in association with a urologist; and</w:t>
            </w:r>
          </w:p>
          <w:p w14:paraId="0270AD4F" w14:textId="77777777" w:rsidR="0067135C" w:rsidRPr="00224223" w:rsidRDefault="0067135C" w:rsidP="0067135C">
            <w:pPr>
              <w:pStyle w:val="Tablea"/>
            </w:pPr>
            <w:r w:rsidRPr="00224223">
              <w:t>(c) being a service associated with:</w:t>
            </w:r>
          </w:p>
          <w:p w14:paraId="37B56845" w14:textId="786D5BB2" w:rsidR="0067135C" w:rsidRPr="00224223" w:rsidRDefault="0067135C" w:rsidP="0067135C">
            <w:pPr>
              <w:pStyle w:val="Tablei"/>
            </w:pPr>
            <w:r w:rsidRPr="00224223">
              <w:t xml:space="preserve">(i) services to which </w:t>
            </w:r>
            <w:r w:rsidR="00B843BA">
              <w:t>items 3</w:t>
            </w:r>
            <w:r w:rsidRPr="00224223">
              <w:t>7220 and 55603 apply; and</w:t>
            </w:r>
          </w:p>
          <w:p w14:paraId="456DFE3A" w14:textId="7BA5BA6B" w:rsidR="0067135C" w:rsidRPr="00224223" w:rsidRDefault="0067135C" w:rsidP="0067135C">
            <w:pPr>
              <w:pStyle w:val="Tablei"/>
            </w:pPr>
            <w:r w:rsidRPr="00224223">
              <w:t xml:space="preserve">(ii) a service to which </w:t>
            </w:r>
            <w:r w:rsidR="009D2197" w:rsidRPr="00224223">
              <w:t>item 6</w:t>
            </w:r>
            <w:r w:rsidRPr="00224223">
              <w:t>0506 or 60509 applies</w:t>
            </w:r>
          </w:p>
        </w:tc>
        <w:tc>
          <w:tcPr>
            <w:tcW w:w="833" w:type="pct"/>
            <w:tcBorders>
              <w:top w:val="single" w:sz="4" w:space="0" w:color="auto"/>
              <w:left w:val="nil"/>
              <w:bottom w:val="single" w:sz="4" w:space="0" w:color="auto"/>
              <w:right w:val="nil"/>
            </w:tcBorders>
            <w:shd w:val="clear" w:color="auto" w:fill="auto"/>
          </w:tcPr>
          <w:p w14:paraId="27BEDBC7" w14:textId="77777777" w:rsidR="0067135C" w:rsidRPr="00224223" w:rsidRDefault="0067135C" w:rsidP="0067135C">
            <w:pPr>
              <w:pStyle w:val="Tabletext"/>
              <w:jc w:val="right"/>
            </w:pPr>
            <w:r w:rsidRPr="00224223">
              <w:t>973.50</w:t>
            </w:r>
          </w:p>
        </w:tc>
      </w:tr>
      <w:tr w:rsidR="0067135C" w:rsidRPr="00224223" w14:paraId="73B85E25" w14:textId="77777777" w:rsidTr="00D34DDD">
        <w:tc>
          <w:tcPr>
            <w:tcW w:w="695" w:type="pct"/>
            <w:tcBorders>
              <w:top w:val="single" w:sz="4" w:space="0" w:color="auto"/>
              <w:left w:val="nil"/>
              <w:bottom w:val="single" w:sz="4" w:space="0" w:color="auto"/>
              <w:right w:val="nil"/>
            </w:tcBorders>
            <w:shd w:val="clear" w:color="auto" w:fill="auto"/>
            <w:hideMark/>
          </w:tcPr>
          <w:p w14:paraId="4B9B92F6" w14:textId="77777777" w:rsidR="0067135C" w:rsidRPr="00224223" w:rsidRDefault="0067135C" w:rsidP="0067135C">
            <w:pPr>
              <w:pStyle w:val="Tabletext"/>
            </w:pPr>
            <w:r w:rsidRPr="00224223">
              <w:t>15339</w:t>
            </w:r>
          </w:p>
        </w:tc>
        <w:tc>
          <w:tcPr>
            <w:tcW w:w="3472" w:type="pct"/>
            <w:tcBorders>
              <w:top w:val="single" w:sz="4" w:space="0" w:color="auto"/>
              <w:left w:val="nil"/>
              <w:bottom w:val="single" w:sz="4" w:space="0" w:color="auto"/>
              <w:right w:val="nil"/>
            </w:tcBorders>
            <w:shd w:val="clear" w:color="auto" w:fill="auto"/>
            <w:hideMark/>
          </w:tcPr>
          <w:p w14:paraId="2A61C58E" w14:textId="77777777" w:rsidR="0067135C" w:rsidRPr="00224223" w:rsidRDefault="0067135C" w:rsidP="0067135C">
            <w:pPr>
              <w:pStyle w:val="Tabletext"/>
            </w:pPr>
            <w:r w:rsidRPr="00224223">
              <w:t xml:space="preserve">Removal of a sealed radioactive source under general anaesthesia, or </w:t>
            </w:r>
            <w:r w:rsidRPr="00224223">
              <w:lastRenderedPageBreak/>
              <w:t>under epidural or spinal nerve block (Anaes.)</w:t>
            </w:r>
          </w:p>
        </w:tc>
        <w:tc>
          <w:tcPr>
            <w:tcW w:w="833" w:type="pct"/>
            <w:tcBorders>
              <w:top w:val="single" w:sz="4" w:space="0" w:color="auto"/>
              <w:left w:val="nil"/>
              <w:bottom w:val="single" w:sz="4" w:space="0" w:color="auto"/>
              <w:right w:val="nil"/>
            </w:tcBorders>
            <w:shd w:val="clear" w:color="auto" w:fill="auto"/>
          </w:tcPr>
          <w:p w14:paraId="03E4986E" w14:textId="77777777" w:rsidR="0067135C" w:rsidRPr="00224223" w:rsidRDefault="0067135C" w:rsidP="0067135C">
            <w:pPr>
              <w:pStyle w:val="Tabletext"/>
              <w:jc w:val="right"/>
            </w:pPr>
            <w:r w:rsidRPr="00224223">
              <w:lastRenderedPageBreak/>
              <w:t>79.25</w:t>
            </w:r>
          </w:p>
        </w:tc>
      </w:tr>
      <w:tr w:rsidR="0067135C" w:rsidRPr="00224223" w14:paraId="18236A2B" w14:textId="77777777" w:rsidTr="00D34DDD">
        <w:tc>
          <w:tcPr>
            <w:tcW w:w="695" w:type="pct"/>
            <w:tcBorders>
              <w:top w:val="single" w:sz="4" w:space="0" w:color="auto"/>
              <w:left w:val="nil"/>
              <w:bottom w:val="single" w:sz="4" w:space="0" w:color="auto"/>
              <w:right w:val="nil"/>
            </w:tcBorders>
            <w:shd w:val="clear" w:color="auto" w:fill="auto"/>
            <w:hideMark/>
          </w:tcPr>
          <w:p w14:paraId="03009566" w14:textId="77777777" w:rsidR="0067135C" w:rsidRPr="00224223" w:rsidRDefault="0067135C" w:rsidP="0067135C">
            <w:pPr>
              <w:pStyle w:val="Tabletext"/>
            </w:pPr>
            <w:bookmarkStart w:id="485" w:name="CU_60417160"/>
            <w:bookmarkStart w:id="486" w:name="CU_60419652"/>
            <w:bookmarkEnd w:id="485"/>
            <w:bookmarkEnd w:id="486"/>
            <w:r w:rsidRPr="00224223">
              <w:t>15342</w:t>
            </w:r>
          </w:p>
        </w:tc>
        <w:tc>
          <w:tcPr>
            <w:tcW w:w="3472" w:type="pct"/>
            <w:tcBorders>
              <w:top w:val="single" w:sz="4" w:space="0" w:color="auto"/>
              <w:left w:val="nil"/>
              <w:bottom w:val="single" w:sz="4" w:space="0" w:color="auto"/>
              <w:right w:val="nil"/>
            </w:tcBorders>
            <w:shd w:val="clear" w:color="auto" w:fill="auto"/>
            <w:hideMark/>
          </w:tcPr>
          <w:p w14:paraId="48702985" w14:textId="1DC413C6" w:rsidR="0067135C" w:rsidRPr="00224223" w:rsidRDefault="0067135C" w:rsidP="0067135C">
            <w:pPr>
              <w:pStyle w:val="Tabletext"/>
            </w:pPr>
            <w:r w:rsidRPr="00224223">
              <w:t>Construction and application of a radioactive mould using a sealed source having a half</w:t>
            </w:r>
            <w:r w:rsidR="00BA02C8">
              <w:noBreakHyphen/>
            </w:r>
            <w:r w:rsidRPr="00224223">
              <w:t>life of greater than 115 days, to treat intracavity, intraoral or intranasal site</w:t>
            </w:r>
          </w:p>
        </w:tc>
        <w:tc>
          <w:tcPr>
            <w:tcW w:w="833" w:type="pct"/>
            <w:tcBorders>
              <w:top w:val="single" w:sz="4" w:space="0" w:color="auto"/>
              <w:left w:val="nil"/>
              <w:bottom w:val="single" w:sz="4" w:space="0" w:color="auto"/>
              <w:right w:val="nil"/>
            </w:tcBorders>
            <w:shd w:val="clear" w:color="auto" w:fill="auto"/>
          </w:tcPr>
          <w:p w14:paraId="11F5A764" w14:textId="77777777" w:rsidR="0067135C" w:rsidRPr="00224223" w:rsidRDefault="0067135C" w:rsidP="0067135C">
            <w:pPr>
              <w:pStyle w:val="Tabletext"/>
              <w:jc w:val="right"/>
            </w:pPr>
            <w:r w:rsidRPr="00224223">
              <w:t>198.00</w:t>
            </w:r>
          </w:p>
        </w:tc>
      </w:tr>
      <w:tr w:rsidR="0067135C" w:rsidRPr="00224223" w14:paraId="6E46C998" w14:textId="77777777" w:rsidTr="00D34DDD">
        <w:tc>
          <w:tcPr>
            <w:tcW w:w="695" w:type="pct"/>
            <w:tcBorders>
              <w:top w:val="single" w:sz="4" w:space="0" w:color="auto"/>
              <w:left w:val="nil"/>
              <w:bottom w:val="single" w:sz="4" w:space="0" w:color="auto"/>
              <w:right w:val="nil"/>
            </w:tcBorders>
            <w:shd w:val="clear" w:color="auto" w:fill="auto"/>
            <w:hideMark/>
          </w:tcPr>
          <w:p w14:paraId="21ACA800" w14:textId="77777777" w:rsidR="0067135C" w:rsidRPr="00224223" w:rsidRDefault="0067135C" w:rsidP="0067135C">
            <w:pPr>
              <w:pStyle w:val="Tabletext"/>
            </w:pPr>
            <w:r w:rsidRPr="00224223">
              <w:t>15345</w:t>
            </w:r>
          </w:p>
        </w:tc>
        <w:tc>
          <w:tcPr>
            <w:tcW w:w="3472" w:type="pct"/>
            <w:tcBorders>
              <w:top w:val="single" w:sz="4" w:space="0" w:color="auto"/>
              <w:left w:val="nil"/>
              <w:bottom w:val="single" w:sz="4" w:space="0" w:color="auto"/>
              <w:right w:val="nil"/>
            </w:tcBorders>
            <w:shd w:val="clear" w:color="auto" w:fill="auto"/>
            <w:hideMark/>
          </w:tcPr>
          <w:p w14:paraId="77B5BA33" w14:textId="1588A7EF" w:rsidR="0067135C" w:rsidRPr="00224223" w:rsidRDefault="0067135C" w:rsidP="0067135C">
            <w:pPr>
              <w:pStyle w:val="Tabletext"/>
            </w:pPr>
            <w:r w:rsidRPr="00224223">
              <w:t>Construction and application of a radioactive mould using a sealed source having a half</w:t>
            </w:r>
            <w:r w:rsidR="00BA02C8">
              <w:noBreakHyphen/>
            </w:r>
            <w:r w:rsidRPr="00224223">
              <w:t>life of less than 115 days including iodine, gold, iridium or tantalum to treat intracavity, intraoral or intranasal sites</w:t>
            </w:r>
          </w:p>
        </w:tc>
        <w:tc>
          <w:tcPr>
            <w:tcW w:w="833" w:type="pct"/>
            <w:tcBorders>
              <w:top w:val="single" w:sz="4" w:space="0" w:color="auto"/>
              <w:left w:val="nil"/>
              <w:bottom w:val="single" w:sz="4" w:space="0" w:color="auto"/>
              <w:right w:val="nil"/>
            </w:tcBorders>
            <w:shd w:val="clear" w:color="auto" w:fill="auto"/>
          </w:tcPr>
          <w:p w14:paraId="11B52B32" w14:textId="77777777" w:rsidR="0067135C" w:rsidRPr="00224223" w:rsidRDefault="0067135C" w:rsidP="0067135C">
            <w:pPr>
              <w:pStyle w:val="Tabletext"/>
              <w:jc w:val="right"/>
            </w:pPr>
            <w:r w:rsidRPr="00224223">
              <w:t>528.35</w:t>
            </w:r>
          </w:p>
        </w:tc>
      </w:tr>
      <w:tr w:rsidR="0067135C" w:rsidRPr="00224223" w14:paraId="7D878BE6" w14:textId="77777777" w:rsidTr="00D34DDD">
        <w:tc>
          <w:tcPr>
            <w:tcW w:w="695" w:type="pct"/>
            <w:tcBorders>
              <w:top w:val="single" w:sz="4" w:space="0" w:color="auto"/>
              <w:left w:val="nil"/>
              <w:bottom w:val="single" w:sz="4" w:space="0" w:color="auto"/>
              <w:right w:val="nil"/>
            </w:tcBorders>
            <w:shd w:val="clear" w:color="auto" w:fill="auto"/>
            <w:hideMark/>
          </w:tcPr>
          <w:p w14:paraId="2CB0C168" w14:textId="77777777" w:rsidR="0067135C" w:rsidRPr="00224223" w:rsidRDefault="0067135C" w:rsidP="0067135C">
            <w:pPr>
              <w:pStyle w:val="Tabletext"/>
            </w:pPr>
            <w:r w:rsidRPr="00224223">
              <w:t>15348</w:t>
            </w:r>
          </w:p>
        </w:tc>
        <w:tc>
          <w:tcPr>
            <w:tcW w:w="3472" w:type="pct"/>
            <w:tcBorders>
              <w:top w:val="single" w:sz="4" w:space="0" w:color="auto"/>
              <w:left w:val="nil"/>
              <w:bottom w:val="single" w:sz="4" w:space="0" w:color="auto"/>
              <w:right w:val="nil"/>
            </w:tcBorders>
            <w:shd w:val="clear" w:color="auto" w:fill="auto"/>
            <w:hideMark/>
          </w:tcPr>
          <w:p w14:paraId="13F88FEC" w14:textId="212FD79D" w:rsidR="0067135C" w:rsidRPr="00224223" w:rsidRDefault="0067135C" w:rsidP="0067135C">
            <w:pPr>
              <w:pStyle w:val="Tabletext"/>
            </w:pPr>
            <w:r w:rsidRPr="00224223">
              <w:t xml:space="preserve">Subsequent applications of radioactive mould referred to in </w:t>
            </w:r>
            <w:r w:rsidR="009D2197" w:rsidRPr="00224223">
              <w:t>item 1</w:t>
            </w:r>
            <w:r w:rsidRPr="00224223">
              <w:t>5342 or 15345—each attendance</w:t>
            </w:r>
          </w:p>
        </w:tc>
        <w:tc>
          <w:tcPr>
            <w:tcW w:w="833" w:type="pct"/>
            <w:tcBorders>
              <w:top w:val="single" w:sz="4" w:space="0" w:color="auto"/>
              <w:left w:val="nil"/>
              <w:bottom w:val="single" w:sz="4" w:space="0" w:color="auto"/>
              <w:right w:val="nil"/>
            </w:tcBorders>
            <w:shd w:val="clear" w:color="auto" w:fill="auto"/>
          </w:tcPr>
          <w:p w14:paraId="41B5FBBE" w14:textId="77777777" w:rsidR="0067135C" w:rsidRPr="00224223" w:rsidRDefault="0067135C" w:rsidP="0067135C">
            <w:pPr>
              <w:pStyle w:val="Tabletext"/>
              <w:jc w:val="right"/>
            </w:pPr>
            <w:r w:rsidRPr="00224223">
              <w:t>60.80</w:t>
            </w:r>
          </w:p>
        </w:tc>
      </w:tr>
      <w:tr w:rsidR="0067135C" w:rsidRPr="00224223" w14:paraId="7B85FA91" w14:textId="77777777" w:rsidTr="00D34DDD">
        <w:tc>
          <w:tcPr>
            <w:tcW w:w="695" w:type="pct"/>
            <w:tcBorders>
              <w:top w:val="single" w:sz="4" w:space="0" w:color="auto"/>
              <w:left w:val="nil"/>
              <w:bottom w:val="single" w:sz="4" w:space="0" w:color="auto"/>
              <w:right w:val="nil"/>
            </w:tcBorders>
            <w:shd w:val="clear" w:color="auto" w:fill="auto"/>
            <w:hideMark/>
          </w:tcPr>
          <w:p w14:paraId="540EFBA0" w14:textId="77777777" w:rsidR="0067135C" w:rsidRPr="00224223" w:rsidRDefault="0067135C" w:rsidP="0067135C">
            <w:pPr>
              <w:pStyle w:val="Tabletext"/>
            </w:pPr>
            <w:r w:rsidRPr="00224223">
              <w:t>15351</w:t>
            </w:r>
          </w:p>
        </w:tc>
        <w:tc>
          <w:tcPr>
            <w:tcW w:w="3472" w:type="pct"/>
            <w:tcBorders>
              <w:top w:val="single" w:sz="4" w:space="0" w:color="auto"/>
              <w:left w:val="nil"/>
              <w:bottom w:val="single" w:sz="4" w:space="0" w:color="auto"/>
              <w:right w:val="nil"/>
            </w:tcBorders>
            <w:shd w:val="clear" w:color="auto" w:fill="auto"/>
            <w:hideMark/>
          </w:tcPr>
          <w:p w14:paraId="5DD819BE" w14:textId="77777777" w:rsidR="0067135C" w:rsidRPr="00224223" w:rsidRDefault="0067135C" w:rsidP="0067135C">
            <w:pPr>
              <w:pStyle w:val="Tabletext"/>
            </w:pPr>
            <w:r w:rsidRPr="00224223">
              <w:t>Construction with or without initial application of a radioactive mould not exceeding 5 cm in diameter to an external surface</w:t>
            </w:r>
          </w:p>
        </w:tc>
        <w:tc>
          <w:tcPr>
            <w:tcW w:w="833" w:type="pct"/>
            <w:tcBorders>
              <w:top w:val="single" w:sz="4" w:space="0" w:color="auto"/>
              <w:left w:val="nil"/>
              <w:bottom w:val="single" w:sz="4" w:space="0" w:color="auto"/>
              <w:right w:val="nil"/>
            </w:tcBorders>
            <w:shd w:val="clear" w:color="auto" w:fill="auto"/>
          </w:tcPr>
          <w:p w14:paraId="46606816" w14:textId="77777777" w:rsidR="0067135C" w:rsidRPr="00224223" w:rsidRDefault="0067135C" w:rsidP="0067135C">
            <w:pPr>
              <w:pStyle w:val="Tabletext"/>
              <w:jc w:val="right"/>
            </w:pPr>
            <w:r w:rsidRPr="00224223">
              <w:t>121.35</w:t>
            </w:r>
          </w:p>
        </w:tc>
      </w:tr>
      <w:tr w:rsidR="0067135C" w:rsidRPr="00224223" w14:paraId="5F4B3152" w14:textId="77777777" w:rsidTr="00D34DDD">
        <w:tc>
          <w:tcPr>
            <w:tcW w:w="695" w:type="pct"/>
            <w:tcBorders>
              <w:top w:val="single" w:sz="4" w:space="0" w:color="auto"/>
              <w:left w:val="nil"/>
              <w:bottom w:val="single" w:sz="4" w:space="0" w:color="auto"/>
              <w:right w:val="nil"/>
            </w:tcBorders>
            <w:shd w:val="clear" w:color="auto" w:fill="auto"/>
            <w:hideMark/>
          </w:tcPr>
          <w:p w14:paraId="5DEA8010" w14:textId="77777777" w:rsidR="0067135C" w:rsidRPr="00224223" w:rsidRDefault="0067135C" w:rsidP="0067135C">
            <w:pPr>
              <w:pStyle w:val="Tabletext"/>
            </w:pPr>
            <w:r w:rsidRPr="00224223">
              <w:t>15354</w:t>
            </w:r>
          </w:p>
        </w:tc>
        <w:tc>
          <w:tcPr>
            <w:tcW w:w="3472" w:type="pct"/>
            <w:tcBorders>
              <w:top w:val="single" w:sz="4" w:space="0" w:color="auto"/>
              <w:left w:val="nil"/>
              <w:bottom w:val="single" w:sz="4" w:space="0" w:color="auto"/>
              <w:right w:val="nil"/>
            </w:tcBorders>
            <w:shd w:val="clear" w:color="auto" w:fill="auto"/>
            <w:hideMark/>
          </w:tcPr>
          <w:p w14:paraId="083FDB87" w14:textId="77777777" w:rsidR="0067135C" w:rsidRPr="00224223" w:rsidRDefault="0067135C" w:rsidP="0067135C">
            <w:pPr>
              <w:pStyle w:val="Tabletext"/>
            </w:pPr>
            <w:r w:rsidRPr="00224223">
              <w:t>Construction and initial application of a radioactive mould more than 5 cm in diameter to an external surface</w:t>
            </w:r>
          </w:p>
        </w:tc>
        <w:tc>
          <w:tcPr>
            <w:tcW w:w="833" w:type="pct"/>
            <w:tcBorders>
              <w:top w:val="single" w:sz="4" w:space="0" w:color="auto"/>
              <w:left w:val="nil"/>
              <w:bottom w:val="single" w:sz="4" w:space="0" w:color="auto"/>
              <w:right w:val="nil"/>
            </w:tcBorders>
            <w:shd w:val="clear" w:color="auto" w:fill="auto"/>
          </w:tcPr>
          <w:p w14:paraId="14D58B3C" w14:textId="77777777" w:rsidR="0067135C" w:rsidRPr="00224223" w:rsidRDefault="0067135C" w:rsidP="0067135C">
            <w:pPr>
              <w:pStyle w:val="Tabletext"/>
              <w:jc w:val="right"/>
            </w:pPr>
            <w:r w:rsidRPr="00224223">
              <w:t>147.20</w:t>
            </w:r>
          </w:p>
        </w:tc>
      </w:tr>
      <w:tr w:rsidR="0067135C" w:rsidRPr="00224223" w14:paraId="45AEA903" w14:textId="77777777" w:rsidTr="00D34DDD">
        <w:tc>
          <w:tcPr>
            <w:tcW w:w="695" w:type="pct"/>
            <w:tcBorders>
              <w:top w:val="single" w:sz="4" w:space="0" w:color="auto"/>
              <w:left w:val="nil"/>
              <w:bottom w:val="single" w:sz="4" w:space="0" w:color="auto"/>
              <w:right w:val="nil"/>
            </w:tcBorders>
            <w:shd w:val="clear" w:color="auto" w:fill="auto"/>
            <w:hideMark/>
          </w:tcPr>
          <w:p w14:paraId="62AFFD4A" w14:textId="77777777" w:rsidR="0067135C" w:rsidRPr="00224223" w:rsidRDefault="0067135C" w:rsidP="0067135C">
            <w:pPr>
              <w:pStyle w:val="Tabletext"/>
            </w:pPr>
            <w:r w:rsidRPr="00224223">
              <w:t>15357</w:t>
            </w:r>
          </w:p>
        </w:tc>
        <w:tc>
          <w:tcPr>
            <w:tcW w:w="3472" w:type="pct"/>
            <w:tcBorders>
              <w:top w:val="single" w:sz="4" w:space="0" w:color="auto"/>
              <w:left w:val="nil"/>
              <w:bottom w:val="single" w:sz="4" w:space="0" w:color="auto"/>
              <w:right w:val="nil"/>
            </w:tcBorders>
            <w:shd w:val="clear" w:color="auto" w:fill="auto"/>
            <w:hideMark/>
          </w:tcPr>
          <w:p w14:paraId="1494EC4F" w14:textId="77777777" w:rsidR="0067135C" w:rsidRPr="00224223" w:rsidRDefault="0067135C" w:rsidP="0067135C">
            <w:pPr>
              <w:pStyle w:val="Tabletext"/>
            </w:pPr>
            <w:r w:rsidRPr="00224223">
              <w:t>Application of a radioactive mould constructed for application to an external surface of the patient other than the initial application of the mould</w:t>
            </w:r>
          </w:p>
        </w:tc>
        <w:tc>
          <w:tcPr>
            <w:tcW w:w="833" w:type="pct"/>
            <w:tcBorders>
              <w:top w:val="single" w:sz="4" w:space="0" w:color="auto"/>
              <w:left w:val="nil"/>
              <w:bottom w:val="single" w:sz="4" w:space="0" w:color="auto"/>
              <w:right w:val="nil"/>
            </w:tcBorders>
            <w:shd w:val="clear" w:color="auto" w:fill="auto"/>
          </w:tcPr>
          <w:p w14:paraId="303A3FCF" w14:textId="77777777" w:rsidR="0067135C" w:rsidRPr="00224223" w:rsidRDefault="0067135C" w:rsidP="0067135C">
            <w:pPr>
              <w:pStyle w:val="Tabletext"/>
              <w:jc w:val="right"/>
            </w:pPr>
            <w:r w:rsidRPr="00224223">
              <w:t>41.65</w:t>
            </w:r>
          </w:p>
        </w:tc>
      </w:tr>
      <w:tr w:rsidR="0067135C" w:rsidRPr="00224223" w14:paraId="28E4213F"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5896B680" w14:textId="77777777" w:rsidR="0067135C" w:rsidRPr="00224223" w:rsidRDefault="0067135C" w:rsidP="0067135C">
            <w:pPr>
              <w:pStyle w:val="TableHeading"/>
            </w:pPr>
            <w:r w:rsidRPr="00224223">
              <w:t>Subgroup 5—Computerised planning</w:t>
            </w:r>
          </w:p>
        </w:tc>
      </w:tr>
      <w:tr w:rsidR="0067135C" w:rsidRPr="00224223" w14:paraId="29AB67A3" w14:textId="77777777" w:rsidTr="00D34DDD">
        <w:tc>
          <w:tcPr>
            <w:tcW w:w="695" w:type="pct"/>
            <w:tcBorders>
              <w:top w:val="single" w:sz="4" w:space="0" w:color="auto"/>
              <w:left w:val="nil"/>
              <w:bottom w:val="single" w:sz="4" w:space="0" w:color="auto"/>
              <w:right w:val="nil"/>
            </w:tcBorders>
            <w:shd w:val="clear" w:color="auto" w:fill="auto"/>
            <w:hideMark/>
          </w:tcPr>
          <w:p w14:paraId="52DC3212" w14:textId="77777777" w:rsidR="0067135C" w:rsidRPr="00224223" w:rsidRDefault="0067135C" w:rsidP="0067135C">
            <w:pPr>
              <w:pStyle w:val="Tabletext"/>
              <w:rPr>
                <w:snapToGrid w:val="0"/>
              </w:rPr>
            </w:pPr>
            <w:r w:rsidRPr="00224223">
              <w:rPr>
                <w:snapToGrid w:val="0"/>
              </w:rPr>
              <w:t>15500</w:t>
            </w:r>
          </w:p>
        </w:tc>
        <w:tc>
          <w:tcPr>
            <w:tcW w:w="3472" w:type="pct"/>
            <w:tcBorders>
              <w:top w:val="single" w:sz="4" w:space="0" w:color="auto"/>
              <w:left w:val="nil"/>
              <w:bottom w:val="single" w:sz="4" w:space="0" w:color="auto"/>
              <w:right w:val="nil"/>
            </w:tcBorders>
            <w:shd w:val="clear" w:color="auto" w:fill="auto"/>
            <w:hideMark/>
          </w:tcPr>
          <w:p w14:paraId="6479C19E" w14:textId="14E92302" w:rsidR="0067135C" w:rsidRPr="00224223" w:rsidRDefault="0067135C" w:rsidP="0067135C">
            <w:pPr>
              <w:pStyle w:val="Tabletext"/>
              <w:rPr>
                <w:snapToGrid w:val="0"/>
              </w:rPr>
            </w:pPr>
            <w:r w:rsidRPr="00224223">
              <w:rPr>
                <w:snapToGrid w:val="0"/>
              </w:rPr>
              <w:t>Radiation field setting using a simulator or isocentric x</w:t>
            </w:r>
            <w:r w:rsidR="00BA02C8">
              <w:rPr>
                <w:snapToGrid w:val="0"/>
              </w:rPr>
              <w:noBreakHyphen/>
            </w:r>
            <w:r w:rsidRPr="00224223">
              <w:rPr>
                <w:snapToGrid w:val="0"/>
              </w:rPr>
              <w:t xml:space="preserve">ray or megavoltage machine or CT of a single area for treatment by a single field or parallel opposed fields (other than a service associated with a service to which </w:t>
            </w:r>
            <w:r w:rsidR="009D2197" w:rsidRPr="00224223">
              <w:rPr>
                <w:snapToGrid w:val="0"/>
              </w:rPr>
              <w:t>item 1</w:t>
            </w:r>
            <w:r w:rsidRPr="00224223">
              <w:rPr>
                <w:snapToGrid w:val="0"/>
              </w:rPr>
              <w:t>5509 applies)</w:t>
            </w:r>
          </w:p>
        </w:tc>
        <w:tc>
          <w:tcPr>
            <w:tcW w:w="833" w:type="pct"/>
            <w:tcBorders>
              <w:top w:val="single" w:sz="4" w:space="0" w:color="auto"/>
              <w:left w:val="nil"/>
              <w:bottom w:val="single" w:sz="4" w:space="0" w:color="auto"/>
              <w:right w:val="nil"/>
            </w:tcBorders>
            <w:shd w:val="clear" w:color="auto" w:fill="auto"/>
          </w:tcPr>
          <w:p w14:paraId="2E05A583" w14:textId="77777777" w:rsidR="0067135C" w:rsidRPr="00224223" w:rsidRDefault="0067135C" w:rsidP="0067135C">
            <w:pPr>
              <w:pStyle w:val="Tabletext"/>
              <w:jc w:val="right"/>
            </w:pPr>
            <w:r w:rsidRPr="00224223">
              <w:t>252.50</w:t>
            </w:r>
          </w:p>
        </w:tc>
      </w:tr>
      <w:tr w:rsidR="0067135C" w:rsidRPr="00224223" w14:paraId="0A723EE4" w14:textId="77777777" w:rsidTr="00D34DDD">
        <w:tc>
          <w:tcPr>
            <w:tcW w:w="695" w:type="pct"/>
            <w:tcBorders>
              <w:top w:val="single" w:sz="4" w:space="0" w:color="auto"/>
              <w:left w:val="nil"/>
              <w:bottom w:val="single" w:sz="4" w:space="0" w:color="auto"/>
              <w:right w:val="nil"/>
            </w:tcBorders>
            <w:shd w:val="clear" w:color="auto" w:fill="auto"/>
            <w:hideMark/>
          </w:tcPr>
          <w:p w14:paraId="2FB391E9" w14:textId="77777777" w:rsidR="0067135C" w:rsidRPr="00224223" w:rsidRDefault="0067135C" w:rsidP="0067135C">
            <w:pPr>
              <w:pStyle w:val="Tabletext"/>
            </w:pPr>
            <w:r w:rsidRPr="00224223">
              <w:t>15503</w:t>
            </w:r>
          </w:p>
        </w:tc>
        <w:tc>
          <w:tcPr>
            <w:tcW w:w="3472" w:type="pct"/>
            <w:tcBorders>
              <w:top w:val="single" w:sz="4" w:space="0" w:color="auto"/>
              <w:left w:val="nil"/>
              <w:bottom w:val="single" w:sz="4" w:space="0" w:color="auto"/>
              <w:right w:val="nil"/>
            </w:tcBorders>
            <w:shd w:val="clear" w:color="auto" w:fill="auto"/>
            <w:hideMark/>
          </w:tcPr>
          <w:p w14:paraId="16F16C3E" w14:textId="0588825B" w:rsidR="0067135C" w:rsidRPr="00224223" w:rsidRDefault="0067135C" w:rsidP="0067135C">
            <w:pPr>
              <w:pStyle w:val="Tabletext"/>
            </w:pPr>
            <w:r w:rsidRPr="00224223">
              <w:t>Radiation field setting using a simulator or isocentric x</w:t>
            </w:r>
            <w:r w:rsidR="00BA02C8">
              <w:noBreakHyphen/>
            </w:r>
            <w:r w:rsidRPr="00224223">
              <w:t xml:space="preserve">ray or megavoltage machine or CT of a single area, if views in more than one plane are required for treatment by multiple fields, or of 2 areas (other than a service associated with a service to which </w:t>
            </w:r>
            <w:r w:rsidR="009D2197" w:rsidRPr="00224223">
              <w:t>item 1</w:t>
            </w:r>
            <w:r w:rsidRPr="00224223">
              <w:t>5512 applies)</w:t>
            </w:r>
          </w:p>
        </w:tc>
        <w:tc>
          <w:tcPr>
            <w:tcW w:w="833" w:type="pct"/>
            <w:tcBorders>
              <w:top w:val="single" w:sz="4" w:space="0" w:color="auto"/>
              <w:left w:val="nil"/>
              <w:bottom w:val="single" w:sz="4" w:space="0" w:color="auto"/>
              <w:right w:val="nil"/>
            </w:tcBorders>
            <w:shd w:val="clear" w:color="auto" w:fill="auto"/>
          </w:tcPr>
          <w:p w14:paraId="46D23CC5" w14:textId="77777777" w:rsidR="0067135C" w:rsidRPr="00224223" w:rsidRDefault="0067135C" w:rsidP="0067135C">
            <w:pPr>
              <w:pStyle w:val="Tabletext"/>
              <w:jc w:val="right"/>
            </w:pPr>
            <w:r w:rsidRPr="00224223">
              <w:t>324.20</w:t>
            </w:r>
          </w:p>
        </w:tc>
      </w:tr>
      <w:tr w:rsidR="0067135C" w:rsidRPr="00224223" w14:paraId="335B528B" w14:textId="77777777" w:rsidTr="00D34DDD">
        <w:tc>
          <w:tcPr>
            <w:tcW w:w="695" w:type="pct"/>
            <w:tcBorders>
              <w:top w:val="single" w:sz="4" w:space="0" w:color="auto"/>
              <w:left w:val="nil"/>
              <w:bottom w:val="single" w:sz="4" w:space="0" w:color="auto"/>
              <w:right w:val="nil"/>
            </w:tcBorders>
            <w:shd w:val="clear" w:color="auto" w:fill="auto"/>
            <w:hideMark/>
          </w:tcPr>
          <w:p w14:paraId="5BE364D4" w14:textId="77777777" w:rsidR="0067135C" w:rsidRPr="00224223" w:rsidRDefault="0067135C" w:rsidP="0067135C">
            <w:pPr>
              <w:pStyle w:val="Tabletext"/>
            </w:pPr>
            <w:bookmarkStart w:id="487" w:name="CU_69421241"/>
            <w:bookmarkEnd w:id="487"/>
            <w:r w:rsidRPr="00224223">
              <w:t>15506</w:t>
            </w:r>
          </w:p>
        </w:tc>
        <w:tc>
          <w:tcPr>
            <w:tcW w:w="3472" w:type="pct"/>
            <w:tcBorders>
              <w:top w:val="single" w:sz="4" w:space="0" w:color="auto"/>
              <w:left w:val="nil"/>
              <w:bottom w:val="single" w:sz="4" w:space="0" w:color="auto"/>
              <w:right w:val="nil"/>
            </w:tcBorders>
            <w:shd w:val="clear" w:color="auto" w:fill="auto"/>
            <w:hideMark/>
          </w:tcPr>
          <w:p w14:paraId="3D9FF51A" w14:textId="539A9CE0" w:rsidR="0067135C" w:rsidRPr="00224223" w:rsidRDefault="0067135C" w:rsidP="0067135C">
            <w:pPr>
              <w:pStyle w:val="Tabletext"/>
            </w:pPr>
            <w:r w:rsidRPr="00224223">
              <w:t>Radiation field setting using a simulator or isocentric x</w:t>
            </w:r>
            <w:r w:rsidR="00BA02C8">
              <w:noBreakHyphen/>
            </w:r>
            <w:r w:rsidRPr="00224223">
              <w:t>ray or megavoltage machine or CT of 3 or more areas, or of total body or half body irradiation, or of mantle therapy or inverted Y fields, or of irregularly shaped fields using multiple blocks, or of off</w:t>
            </w:r>
            <w:r w:rsidR="00BA02C8">
              <w:noBreakHyphen/>
            </w:r>
            <w:r w:rsidRPr="00224223">
              <w:t xml:space="preserve">axis fields or several joined fields (other than a service associated with a service to which </w:t>
            </w:r>
            <w:r w:rsidR="009D2197" w:rsidRPr="00224223">
              <w:t>item 1</w:t>
            </w:r>
            <w:r w:rsidRPr="00224223">
              <w:t>5515 applies)</w:t>
            </w:r>
          </w:p>
        </w:tc>
        <w:tc>
          <w:tcPr>
            <w:tcW w:w="833" w:type="pct"/>
            <w:tcBorders>
              <w:top w:val="single" w:sz="4" w:space="0" w:color="auto"/>
              <w:left w:val="nil"/>
              <w:bottom w:val="single" w:sz="4" w:space="0" w:color="auto"/>
              <w:right w:val="nil"/>
            </w:tcBorders>
            <w:shd w:val="clear" w:color="auto" w:fill="auto"/>
          </w:tcPr>
          <w:p w14:paraId="3C8AC95A" w14:textId="77777777" w:rsidR="0067135C" w:rsidRPr="00224223" w:rsidRDefault="0067135C" w:rsidP="0067135C">
            <w:pPr>
              <w:pStyle w:val="Tabletext"/>
              <w:jc w:val="right"/>
            </w:pPr>
            <w:r w:rsidRPr="00224223">
              <w:t>484.15</w:t>
            </w:r>
          </w:p>
        </w:tc>
      </w:tr>
      <w:tr w:rsidR="0067135C" w:rsidRPr="00224223" w14:paraId="41F93444" w14:textId="77777777" w:rsidTr="00D34DDD">
        <w:tc>
          <w:tcPr>
            <w:tcW w:w="695" w:type="pct"/>
            <w:tcBorders>
              <w:top w:val="single" w:sz="4" w:space="0" w:color="auto"/>
              <w:left w:val="nil"/>
              <w:bottom w:val="single" w:sz="4" w:space="0" w:color="auto"/>
              <w:right w:val="nil"/>
            </w:tcBorders>
            <w:shd w:val="clear" w:color="auto" w:fill="auto"/>
            <w:hideMark/>
          </w:tcPr>
          <w:p w14:paraId="517A77F6" w14:textId="77777777" w:rsidR="0067135C" w:rsidRPr="00224223" w:rsidRDefault="0067135C" w:rsidP="0067135C">
            <w:pPr>
              <w:pStyle w:val="Tabletext"/>
            </w:pPr>
            <w:bookmarkStart w:id="488" w:name="CU_70419139"/>
            <w:bookmarkEnd w:id="488"/>
            <w:r w:rsidRPr="00224223">
              <w:t>15509</w:t>
            </w:r>
          </w:p>
        </w:tc>
        <w:tc>
          <w:tcPr>
            <w:tcW w:w="3472" w:type="pct"/>
            <w:tcBorders>
              <w:top w:val="single" w:sz="4" w:space="0" w:color="auto"/>
              <w:left w:val="nil"/>
              <w:bottom w:val="single" w:sz="4" w:space="0" w:color="auto"/>
              <w:right w:val="nil"/>
            </w:tcBorders>
            <w:shd w:val="clear" w:color="auto" w:fill="auto"/>
            <w:hideMark/>
          </w:tcPr>
          <w:p w14:paraId="6258ED8F" w14:textId="0E8971F4" w:rsidR="0067135C" w:rsidRPr="00224223" w:rsidRDefault="0067135C" w:rsidP="0067135C">
            <w:pPr>
              <w:pStyle w:val="Tabletext"/>
            </w:pPr>
            <w:r w:rsidRPr="00224223">
              <w:t>Radiation field setting using a diagnostic x</w:t>
            </w:r>
            <w:r w:rsidR="00BA02C8">
              <w:noBreakHyphen/>
            </w:r>
            <w:r w:rsidRPr="00224223">
              <w:t xml:space="preserve">ray unit of a single area for treatment by a single field or parallel opposed fields (other than a service associated with a service to which </w:t>
            </w:r>
            <w:r w:rsidR="009D2197" w:rsidRPr="00224223">
              <w:t>item 1</w:t>
            </w:r>
            <w:r w:rsidRPr="00224223">
              <w:t>5500 applies)</w:t>
            </w:r>
          </w:p>
        </w:tc>
        <w:tc>
          <w:tcPr>
            <w:tcW w:w="833" w:type="pct"/>
            <w:tcBorders>
              <w:top w:val="single" w:sz="4" w:space="0" w:color="auto"/>
              <w:left w:val="nil"/>
              <w:bottom w:val="single" w:sz="4" w:space="0" w:color="auto"/>
              <w:right w:val="nil"/>
            </w:tcBorders>
            <w:shd w:val="clear" w:color="auto" w:fill="auto"/>
          </w:tcPr>
          <w:p w14:paraId="089E74F3" w14:textId="77777777" w:rsidR="0067135C" w:rsidRPr="00224223" w:rsidRDefault="0067135C" w:rsidP="0067135C">
            <w:pPr>
              <w:pStyle w:val="Tabletext"/>
              <w:jc w:val="right"/>
            </w:pPr>
            <w:r w:rsidRPr="00224223">
              <w:t>218.80</w:t>
            </w:r>
          </w:p>
        </w:tc>
      </w:tr>
      <w:tr w:rsidR="0067135C" w:rsidRPr="00224223" w14:paraId="4DD035D8" w14:textId="77777777" w:rsidTr="00D34DDD">
        <w:tc>
          <w:tcPr>
            <w:tcW w:w="695" w:type="pct"/>
            <w:tcBorders>
              <w:top w:val="single" w:sz="4" w:space="0" w:color="auto"/>
              <w:left w:val="nil"/>
              <w:bottom w:val="single" w:sz="4" w:space="0" w:color="auto"/>
              <w:right w:val="nil"/>
            </w:tcBorders>
            <w:shd w:val="clear" w:color="auto" w:fill="auto"/>
            <w:hideMark/>
          </w:tcPr>
          <w:p w14:paraId="1056F211" w14:textId="77777777" w:rsidR="0067135C" w:rsidRPr="00224223" w:rsidRDefault="0067135C" w:rsidP="0067135C">
            <w:pPr>
              <w:pStyle w:val="Tabletext"/>
            </w:pPr>
            <w:r w:rsidRPr="00224223">
              <w:t>15512</w:t>
            </w:r>
          </w:p>
        </w:tc>
        <w:tc>
          <w:tcPr>
            <w:tcW w:w="3472" w:type="pct"/>
            <w:tcBorders>
              <w:top w:val="single" w:sz="4" w:space="0" w:color="auto"/>
              <w:left w:val="nil"/>
              <w:bottom w:val="single" w:sz="4" w:space="0" w:color="auto"/>
              <w:right w:val="nil"/>
            </w:tcBorders>
            <w:shd w:val="clear" w:color="auto" w:fill="auto"/>
            <w:hideMark/>
          </w:tcPr>
          <w:p w14:paraId="72913616" w14:textId="001D5E47" w:rsidR="0067135C" w:rsidRPr="00224223" w:rsidRDefault="0067135C" w:rsidP="0067135C">
            <w:pPr>
              <w:pStyle w:val="Tabletext"/>
            </w:pPr>
            <w:r w:rsidRPr="00224223">
              <w:t>Radiation field setting using a diagnostic x</w:t>
            </w:r>
            <w:r w:rsidR="00BA02C8">
              <w:noBreakHyphen/>
            </w:r>
            <w:r w:rsidRPr="00224223">
              <w:t xml:space="preserve">ray unit of a single area, if views in more than one plane are required for treatment by multiple fields, or of 2 areas (other than a service associated with a service to which </w:t>
            </w:r>
            <w:r w:rsidR="009D2197" w:rsidRPr="00224223">
              <w:t>item 1</w:t>
            </w:r>
            <w:r w:rsidRPr="00224223">
              <w:t>5503 applies)</w:t>
            </w:r>
          </w:p>
        </w:tc>
        <w:tc>
          <w:tcPr>
            <w:tcW w:w="833" w:type="pct"/>
            <w:tcBorders>
              <w:top w:val="single" w:sz="4" w:space="0" w:color="auto"/>
              <w:left w:val="nil"/>
              <w:bottom w:val="single" w:sz="4" w:space="0" w:color="auto"/>
              <w:right w:val="nil"/>
            </w:tcBorders>
            <w:shd w:val="clear" w:color="auto" w:fill="auto"/>
          </w:tcPr>
          <w:p w14:paraId="47D4E7DF" w14:textId="77777777" w:rsidR="0067135C" w:rsidRPr="00224223" w:rsidRDefault="0067135C" w:rsidP="0067135C">
            <w:pPr>
              <w:pStyle w:val="Tabletext"/>
              <w:jc w:val="right"/>
            </w:pPr>
            <w:r w:rsidRPr="00224223">
              <w:t>282.10</w:t>
            </w:r>
          </w:p>
        </w:tc>
      </w:tr>
      <w:tr w:rsidR="0067135C" w:rsidRPr="00224223" w14:paraId="550F6331" w14:textId="77777777" w:rsidTr="00D34DDD">
        <w:tc>
          <w:tcPr>
            <w:tcW w:w="695" w:type="pct"/>
            <w:tcBorders>
              <w:top w:val="single" w:sz="4" w:space="0" w:color="auto"/>
              <w:left w:val="nil"/>
              <w:bottom w:val="single" w:sz="4" w:space="0" w:color="auto"/>
              <w:right w:val="nil"/>
            </w:tcBorders>
            <w:shd w:val="clear" w:color="auto" w:fill="auto"/>
            <w:hideMark/>
          </w:tcPr>
          <w:p w14:paraId="47AE8585" w14:textId="77777777" w:rsidR="0067135C" w:rsidRPr="00224223" w:rsidRDefault="0067135C" w:rsidP="0067135C">
            <w:pPr>
              <w:pStyle w:val="Tabletext"/>
            </w:pPr>
            <w:r w:rsidRPr="00224223">
              <w:t>15513</w:t>
            </w:r>
          </w:p>
        </w:tc>
        <w:tc>
          <w:tcPr>
            <w:tcW w:w="3472" w:type="pct"/>
            <w:tcBorders>
              <w:top w:val="single" w:sz="4" w:space="0" w:color="auto"/>
              <w:left w:val="nil"/>
              <w:bottom w:val="single" w:sz="4" w:space="0" w:color="auto"/>
              <w:right w:val="nil"/>
            </w:tcBorders>
            <w:shd w:val="clear" w:color="auto" w:fill="auto"/>
            <w:hideMark/>
          </w:tcPr>
          <w:p w14:paraId="0D45284B" w14:textId="50E51242" w:rsidR="0067135C" w:rsidRPr="00224223" w:rsidRDefault="0067135C" w:rsidP="0067135C">
            <w:pPr>
              <w:pStyle w:val="Tabletext"/>
            </w:pPr>
            <w:r w:rsidRPr="00224223">
              <w:t>Radiation source localisation using a simulator or x</w:t>
            </w:r>
            <w:r w:rsidR="00BA02C8">
              <w:noBreakHyphen/>
            </w:r>
            <w:r w:rsidRPr="00224223">
              <w:t xml:space="preserve">ray machine or CT of a single area, if views in more than one plane are required, for brachytherapy treatment planning for Iodine 125 seed implantation of localised prostate cancer, being a service associated with a service to which </w:t>
            </w:r>
            <w:r w:rsidR="009D2197" w:rsidRPr="00224223">
              <w:t>item 1</w:t>
            </w:r>
            <w:r w:rsidRPr="00224223">
              <w:t>5338 applies</w:t>
            </w:r>
          </w:p>
        </w:tc>
        <w:tc>
          <w:tcPr>
            <w:tcW w:w="833" w:type="pct"/>
            <w:tcBorders>
              <w:top w:val="single" w:sz="4" w:space="0" w:color="auto"/>
              <w:left w:val="nil"/>
              <w:bottom w:val="single" w:sz="4" w:space="0" w:color="auto"/>
              <w:right w:val="nil"/>
            </w:tcBorders>
            <w:shd w:val="clear" w:color="auto" w:fill="auto"/>
          </w:tcPr>
          <w:p w14:paraId="31278B15" w14:textId="77777777" w:rsidR="0067135C" w:rsidRPr="00224223" w:rsidRDefault="0067135C" w:rsidP="0067135C">
            <w:pPr>
              <w:pStyle w:val="Tabletext"/>
              <w:jc w:val="right"/>
            </w:pPr>
            <w:r w:rsidRPr="00224223">
              <w:t>318.95</w:t>
            </w:r>
          </w:p>
        </w:tc>
      </w:tr>
      <w:tr w:rsidR="0067135C" w:rsidRPr="00224223" w14:paraId="2C2A9C5B" w14:textId="77777777" w:rsidTr="00D34DDD">
        <w:tc>
          <w:tcPr>
            <w:tcW w:w="695" w:type="pct"/>
            <w:tcBorders>
              <w:top w:val="single" w:sz="4" w:space="0" w:color="auto"/>
              <w:left w:val="nil"/>
              <w:bottom w:val="single" w:sz="4" w:space="0" w:color="auto"/>
              <w:right w:val="nil"/>
            </w:tcBorders>
            <w:shd w:val="clear" w:color="auto" w:fill="auto"/>
            <w:hideMark/>
          </w:tcPr>
          <w:p w14:paraId="4A5D4257" w14:textId="77777777" w:rsidR="0067135C" w:rsidRPr="00224223" w:rsidRDefault="0067135C" w:rsidP="0067135C">
            <w:pPr>
              <w:pStyle w:val="Tabletext"/>
            </w:pPr>
            <w:r w:rsidRPr="00224223">
              <w:lastRenderedPageBreak/>
              <w:t>15515</w:t>
            </w:r>
          </w:p>
        </w:tc>
        <w:tc>
          <w:tcPr>
            <w:tcW w:w="3472" w:type="pct"/>
            <w:tcBorders>
              <w:top w:val="single" w:sz="4" w:space="0" w:color="auto"/>
              <w:left w:val="nil"/>
              <w:bottom w:val="single" w:sz="4" w:space="0" w:color="auto"/>
              <w:right w:val="nil"/>
            </w:tcBorders>
            <w:shd w:val="clear" w:color="auto" w:fill="auto"/>
            <w:hideMark/>
          </w:tcPr>
          <w:p w14:paraId="76C6E0E3" w14:textId="40A3A6E4" w:rsidR="0067135C" w:rsidRPr="00224223" w:rsidRDefault="0067135C" w:rsidP="0067135C">
            <w:pPr>
              <w:pStyle w:val="Tabletext"/>
            </w:pPr>
            <w:r w:rsidRPr="00224223">
              <w:t>Radiation field setting using a diagnostic x</w:t>
            </w:r>
            <w:r w:rsidR="00BA02C8">
              <w:noBreakHyphen/>
            </w:r>
            <w:r w:rsidRPr="00224223">
              <w:t>ray unit of 3 or more areas, or of total body or half body irradiation, or of mantle therapy or inverted Y fields, or of irregularly shaped fields using multiple blocks, or of off</w:t>
            </w:r>
            <w:r w:rsidR="00BA02C8">
              <w:noBreakHyphen/>
            </w:r>
            <w:r w:rsidRPr="00224223">
              <w:t xml:space="preserve">axis fields or several joined fields (other than a service associated with a service to which </w:t>
            </w:r>
            <w:r w:rsidR="009D2197" w:rsidRPr="00224223">
              <w:t>item 1</w:t>
            </w:r>
            <w:r w:rsidRPr="00224223">
              <w:t>5506 applies)</w:t>
            </w:r>
          </w:p>
        </w:tc>
        <w:tc>
          <w:tcPr>
            <w:tcW w:w="833" w:type="pct"/>
            <w:tcBorders>
              <w:top w:val="single" w:sz="4" w:space="0" w:color="auto"/>
              <w:left w:val="nil"/>
              <w:bottom w:val="single" w:sz="4" w:space="0" w:color="auto"/>
              <w:right w:val="nil"/>
            </w:tcBorders>
            <w:shd w:val="clear" w:color="auto" w:fill="auto"/>
          </w:tcPr>
          <w:p w14:paraId="46AE6A23" w14:textId="77777777" w:rsidR="0067135C" w:rsidRPr="00224223" w:rsidRDefault="0067135C" w:rsidP="0067135C">
            <w:pPr>
              <w:pStyle w:val="Tabletext"/>
              <w:jc w:val="right"/>
            </w:pPr>
            <w:r w:rsidRPr="00224223">
              <w:t>408.45</w:t>
            </w:r>
          </w:p>
        </w:tc>
      </w:tr>
      <w:tr w:rsidR="0067135C" w:rsidRPr="00224223" w14:paraId="5B22AF5A" w14:textId="77777777" w:rsidTr="00D34DDD">
        <w:tc>
          <w:tcPr>
            <w:tcW w:w="695" w:type="pct"/>
            <w:tcBorders>
              <w:top w:val="single" w:sz="4" w:space="0" w:color="auto"/>
              <w:left w:val="nil"/>
              <w:bottom w:val="single" w:sz="4" w:space="0" w:color="auto"/>
              <w:right w:val="nil"/>
            </w:tcBorders>
            <w:shd w:val="clear" w:color="auto" w:fill="auto"/>
            <w:hideMark/>
          </w:tcPr>
          <w:p w14:paraId="79BD0827" w14:textId="77777777" w:rsidR="0067135C" w:rsidRPr="00224223" w:rsidRDefault="0067135C" w:rsidP="0067135C">
            <w:pPr>
              <w:pStyle w:val="Tabletext"/>
            </w:pPr>
            <w:r w:rsidRPr="00224223">
              <w:t>15518</w:t>
            </w:r>
          </w:p>
        </w:tc>
        <w:tc>
          <w:tcPr>
            <w:tcW w:w="3472" w:type="pct"/>
            <w:tcBorders>
              <w:top w:val="single" w:sz="4" w:space="0" w:color="auto"/>
              <w:left w:val="nil"/>
              <w:bottom w:val="single" w:sz="4" w:space="0" w:color="auto"/>
              <w:right w:val="nil"/>
            </w:tcBorders>
            <w:shd w:val="clear" w:color="auto" w:fill="auto"/>
            <w:hideMark/>
          </w:tcPr>
          <w:p w14:paraId="63EEA9BD" w14:textId="77777777" w:rsidR="0067135C" w:rsidRPr="00224223" w:rsidRDefault="0067135C" w:rsidP="0067135C">
            <w:pPr>
              <w:pStyle w:val="Tabletext"/>
            </w:pPr>
            <w:r w:rsidRPr="00224223">
              <w:t>Radiation dosimetry by a CT interfacing planning computer for megavoltage or teletherapy radiotherapy by a single field or parallel opposed fields to one area with up to 2 shielding blocks</w:t>
            </w:r>
          </w:p>
        </w:tc>
        <w:tc>
          <w:tcPr>
            <w:tcW w:w="833" w:type="pct"/>
            <w:tcBorders>
              <w:top w:val="single" w:sz="4" w:space="0" w:color="auto"/>
              <w:left w:val="nil"/>
              <w:bottom w:val="single" w:sz="4" w:space="0" w:color="auto"/>
              <w:right w:val="nil"/>
            </w:tcBorders>
            <w:shd w:val="clear" w:color="auto" w:fill="auto"/>
          </w:tcPr>
          <w:p w14:paraId="55F2B550" w14:textId="77777777" w:rsidR="0067135C" w:rsidRPr="00224223" w:rsidRDefault="0067135C" w:rsidP="0067135C">
            <w:pPr>
              <w:pStyle w:val="Tabletext"/>
              <w:jc w:val="right"/>
            </w:pPr>
            <w:r w:rsidRPr="00224223">
              <w:t>80.10</w:t>
            </w:r>
          </w:p>
        </w:tc>
      </w:tr>
      <w:tr w:rsidR="0067135C" w:rsidRPr="00224223" w14:paraId="25B795C9" w14:textId="77777777" w:rsidTr="00D34DDD">
        <w:tc>
          <w:tcPr>
            <w:tcW w:w="695" w:type="pct"/>
            <w:tcBorders>
              <w:top w:val="single" w:sz="4" w:space="0" w:color="auto"/>
              <w:left w:val="nil"/>
              <w:bottom w:val="single" w:sz="4" w:space="0" w:color="auto"/>
              <w:right w:val="nil"/>
            </w:tcBorders>
            <w:shd w:val="clear" w:color="auto" w:fill="auto"/>
            <w:hideMark/>
          </w:tcPr>
          <w:p w14:paraId="5CAE021C" w14:textId="77777777" w:rsidR="0067135C" w:rsidRPr="00224223" w:rsidRDefault="0067135C" w:rsidP="0067135C">
            <w:pPr>
              <w:pStyle w:val="Tabletext"/>
            </w:pPr>
            <w:r w:rsidRPr="00224223">
              <w:t>15521</w:t>
            </w:r>
          </w:p>
        </w:tc>
        <w:tc>
          <w:tcPr>
            <w:tcW w:w="3472" w:type="pct"/>
            <w:tcBorders>
              <w:top w:val="single" w:sz="4" w:space="0" w:color="auto"/>
              <w:left w:val="nil"/>
              <w:bottom w:val="single" w:sz="4" w:space="0" w:color="auto"/>
              <w:right w:val="nil"/>
            </w:tcBorders>
            <w:shd w:val="clear" w:color="auto" w:fill="auto"/>
            <w:hideMark/>
          </w:tcPr>
          <w:p w14:paraId="1A93D406" w14:textId="77777777" w:rsidR="0067135C" w:rsidRPr="00224223" w:rsidRDefault="0067135C" w:rsidP="0067135C">
            <w:pPr>
              <w:pStyle w:val="Tabletext"/>
            </w:pPr>
            <w:r w:rsidRPr="00224223">
              <w:t>Radiation dosimetry by a CT interfacing planning computer for megavoltage or teletherapy radiotherapy to a single area by 3 or more fields, or by a single field or parallel opposed fields to 2 areas, or if wedges are used</w:t>
            </w:r>
          </w:p>
        </w:tc>
        <w:tc>
          <w:tcPr>
            <w:tcW w:w="833" w:type="pct"/>
            <w:tcBorders>
              <w:top w:val="single" w:sz="4" w:space="0" w:color="auto"/>
              <w:left w:val="nil"/>
              <w:bottom w:val="single" w:sz="4" w:space="0" w:color="auto"/>
              <w:right w:val="nil"/>
            </w:tcBorders>
            <w:shd w:val="clear" w:color="auto" w:fill="auto"/>
          </w:tcPr>
          <w:p w14:paraId="3439BA94" w14:textId="77777777" w:rsidR="0067135C" w:rsidRPr="00224223" w:rsidRDefault="0067135C" w:rsidP="0067135C">
            <w:pPr>
              <w:pStyle w:val="Tabletext"/>
              <w:jc w:val="right"/>
            </w:pPr>
            <w:r w:rsidRPr="00224223">
              <w:t>353.70</w:t>
            </w:r>
          </w:p>
        </w:tc>
      </w:tr>
      <w:tr w:rsidR="0067135C" w:rsidRPr="00224223" w14:paraId="00DB2B6D" w14:textId="77777777" w:rsidTr="00D34DDD">
        <w:tc>
          <w:tcPr>
            <w:tcW w:w="695" w:type="pct"/>
            <w:tcBorders>
              <w:top w:val="single" w:sz="4" w:space="0" w:color="auto"/>
              <w:left w:val="nil"/>
              <w:bottom w:val="single" w:sz="4" w:space="0" w:color="auto"/>
              <w:right w:val="nil"/>
            </w:tcBorders>
            <w:shd w:val="clear" w:color="auto" w:fill="auto"/>
            <w:hideMark/>
          </w:tcPr>
          <w:p w14:paraId="0EFA0794" w14:textId="77777777" w:rsidR="0067135C" w:rsidRPr="00224223" w:rsidRDefault="0067135C" w:rsidP="0067135C">
            <w:pPr>
              <w:pStyle w:val="Tabletext"/>
            </w:pPr>
            <w:r w:rsidRPr="00224223">
              <w:t>15524</w:t>
            </w:r>
          </w:p>
        </w:tc>
        <w:tc>
          <w:tcPr>
            <w:tcW w:w="3472" w:type="pct"/>
            <w:tcBorders>
              <w:top w:val="single" w:sz="4" w:space="0" w:color="auto"/>
              <w:left w:val="nil"/>
              <w:bottom w:val="single" w:sz="4" w:space="0" w:color="auto"/>
              <w:right w:val="nil"/>
            </w:tcBorders>
            <w:shd w:val="clear" w:color="auto" w:fill="auto"/>
            <w:hideMark/>
          </w:tcPr>
          <w:p w14:paraId="29017E27" w14:textId="63652A34" w:rsidR="0067135C" w:rsidRPr="00224223" w:rsidRDefault="0067135C" w:rsidP="0067135C">
            <w:pPr>
              <w:pStyle w:val="Tabletext"/>
            </w:pPr>
            <w:r w:rsidRPr="00224223">
              <w:t>Radiation dosimetry by a CT interfacing planning computer for megavoltage or teletherapy radiotherapy to 3 or more areas, or by mantle fields or inverted Y fields or tangential fields or irregularly shaped fields using multiple blocks, or off</w:t>
            </w:r>
            <w:r w:rsidR="00BA02C8">
              <w:noBreakHyphen/>
            </w:r>
            <w:r w:rsidRPr="00224223">
              <w:t>axis fields, or several joined fields</w:t>
            </w:r>
          </w:p>
        </w:tc>
        <w:tc>
          <w:tcPr>
            <w:tcW w:w="833" w:type="pct"/>
            <w:tcBorders>
              <w:top w:val="single" w:sz="4" w:space="0" w:color="auto"/>
              <w:left w:val="nil"/>
              <w:bottom w:val="single" w:sz="4" w:space="0" w:color="auto"/>
              <w:right w:val="nil"/>
            </w:tcBorders>
            <w:shd w:val="clear" w:color="auto" w:fill="auto"/>
          </w:tcPr>
          <w:p w14:paraId="3951594A" w14:textId="77777777" w:rsidR="0067135C" w:rsidRPr="00224223" w:rsidRDefault="0067135C" w:rsidP="0067135C">
            <w:pPr>
              <w:pStyle w:val="Tabletext"/>
              <w:jc w:val="right"/>
            </w:pPr>
            <w:r w:rsidRPr="00224223">
              <w:t>663.15</w:t>
            </w:r>
          </w:p>
        </w:tc>
      </w:tr>
      <w:tr w:rsidR="0067135C" w:rsidRPr="00224223" w14:paraId="63390B4C" w14:textId="77777777" w:rsidTr="00D34DDD">
        <w:tc>
          <w:tcPr>
            <w:tcW w:w="695" w:type="pct"/>
            <w:tcBorders>
              <w:top w:val="single" w:sz="4" w:space="0" w:color="auto"/>
              <w:left w:val="nil"/>
              <w:bottom w:val="single" w:sz="4" w:space="0" w:color="auto"/>
              <w:right w:val="nil"/>
            </w:tcBorders>
            <w:shd w:val="clear" w:color="auto" w:fill="auto"/>
            <w:hideMark/>
          </w:tcPr>
          <w:p w14:paraId="731DA945" w14:textId="77777777" w:rsidR="0067135C" w:rsidRPr="00224223" w:rsidRDefault="0067135C" w:rsidP="0067135C">
            <w:pPr>
              <w:pStyle w:val="Tabletext"/>
            </w:pPr>
            <w:bookmarkStart w:id="489" w:name="CU_77421021"/>
            <w:bookmarkStart w:id="490" w:name="CU_77423513"/>
            <w:bookmarkEnd w:id="489"/>
            <w:bookmarkEnd w:id="490"/>
            <w:r w:rsidRPr="00224223">
              <w:t>15527</w:t>
            </w:r>
          </w:p>
        </w:tc>
        <w:tc>
          <w:tcPr>
            <w:tcW w:w="3472" w:type="pct"/>
            <w:tcBorders>
              <w:top w:val="single" w:sz="4" w:space="0" w:color="auto"/>
              <w:left w:val="nil"/>
              <w:bottom w:val="single" w:sz="4" w:space="0" w:color="auto"/>
              <w:right w:val="nil"/>
            </w:tcBorders>
            <w:shd w:val="clear" w:color="auto" w:fill="auto"/>
            <w:hideMark/>
          </w:tcPr>
          <w:p w14:paraId="53F3B081" w14:textId="149E0C85" w:rsidR="0067135C" w:rsidRPr="00224223" w:rsidRDefault="0067135C" w:rsidP="0067135C">
            <w:pPr>
              <w:pStyle w:val="Tabletext"/>
            </w:pPr>
            <w:r w:rsidRPr="00224223">
              <w:t>Radiation dosimetry by a non</w:t>
            </w:r>
            <w:r w:rsidR="00BA02C8">
              <w:noBreakHyphen/>
            </w:r>
            <w:r w:rsidRPr="00224223">
              <w:t>CT interfacing planning computer for megavoltage or teletherapy radiotherapy by a single field or parallel opposed fields to one area with up to 2 shielding blocks</w:t>
            </w:r>
          </w:p>
        </w:tc>
        <w:tc>
          <w:tcPr>
            <w:tcW w:w="833" w:type="pct"/>
            <w:tcBorders>
              <w:top w:val="single" w:sz="4" w:space="0" w:color="auto"/>
              <w:left w:val="nil"/>
              <w:bottom w:val="single" w:sz="4" w:space="0" w:color="auto"/>
              <w:right w:val="nil"/>
            </w:tcBorders>
            <w:shd w:val="clear" w:color="auto" w:fill="auto"/>
          </w:tcPr>
          <w:p w14:paraId="46C73495" w14:textId="77777777" w:rsidR="0067135C" w:rsidRPr="00224223" w:rsidRDefault="0067135C" w:rsidP="0067135C">
            <w:pPr>
              <w:pStyle w:val="Tabletext"/>
              <w:jc w:val="right"/>
            </w:pPr>
            <w:r w:rsidRPr="00224223">
              <w:t>82.15</w:t>
            </w:r>
          </w:p>
        </w:tc>
      </w:tr>
      <w:tr w:rsidR="0067135C" w:rsidRPr="00224223" w14:paraId="453BE253" w14:textId="77777777" w:rsidTr="00D34DDD">
        <w:tc>
          <w:tcPr>
            <w:tcW w:w="695" w:type="pct"/>
            <w:tcBorders>
              <w:top w:val="single" w:sz="4" w:space="0" w:color="auto"/>
              <w:left w:val="nil"/>
              <w:bottom w:val="single" w:sz="4" w:space="0" w:color="auto"/>
              <w:right w:val="nil"/>
            </w:tcBorders>
            <w:shd w:val="clear" w:color="auto" w:fill="auto"/>
            <w:hideMark/>
          </w:tcPr>
          <w:p w14:paraId="1E735447" w14:textId="77777777" w:rsidR="0067135C" w:rsidRPr="00224223" w:rsidRDefault="0067135C" w:rsidP="0067135C">
            <w:pPr>
              <w:pStyle w:val="Tabletext"/>
            </w:pPr>
            <w:r w:rsidRPr="00224223">
              <w:t>15530</w:t>
            </w:r>
          </w:p>
        </w:tc>
        <w:tc>
          <w:tcPr>
            <w:tcW w:w="3472" w:type="pct"/>
            <w:tcBorders>
              <w:top w:val="single" w:sz="4" w:space="0" w:color="auto"/>
              <w:left w:val="nil"/>
              <w:bottom w:val="single" w:sz="4" w:space="0" w:color="auto"/>
              <w:right w:val="nil"/>
            </w:tcBorders>
            <w:shd w:val="clear" w:color="auto" w:fill="auto"/>
            <w:hideMark/>
          </w:tcPr>
          <w:p w14:paraId="4974F053" w14:textId="21B99C97" w:rsidR="0067135C" w:rsidRPr="00224223" w:rsidRDefault="0067135C" w:rsidP="0067135C">
            <w:pPr>
              <w:pStyle w:val="Tabletext"/>
            </w:pPr>
            <w:r w:rsidRPr="00224223">
              <w:t>Radiation dosimetry by a non</w:t>
            </w:r>
            <w:r w:rsidR="00BA02C8">
              <w:noBreakHyphen/>
            </w:r>
            <w:r w:rsidRPr="00224223">
              <w:t>CT interfacing planning computer for megavoltage or teletherapy radiotherapy to a single area by 3 or more fields, or by a single field or parallel opposed fields to 2 areas, or if wedges are used</w:t>
            </w:r>
          </w:p>
        </w:tc>
        <w:tc>
          <w:tcPr>
            <w:tcW w:w="833" w:type="pct"/>
            <w:tcBorders>
              <w:top w:val="single" w:sz="4" w:space="0" w:color="auto"/>
              <w:left w:val="nil"/>
              <w:bottom w:val="single" w:sz="4" w:space="0" w:color="auto"/>
              <w:right w:val="nil"/>
            </w:tcBorders>
            <w:shd w:val="clear" w:color="auto" w:fill="auto"/>
          </w:tcPr>
          <w:p w14:paraId="26347366" w14:textId="77777777" w:rsidR="0067135C" w:rsidRPr="00224223" w:rsidRDefault="0067135C" w:rsidP="0067135C">
            <w:pPr>
              <w:pStyle w:val="Tabletext"/>
              <w:jc w:val="right"/>
            </w:pPr>
            <w:r w:rsidRPr="00224223">
              <w:t>366.40</w:t>
            </w:r>
          </w:p>
        </w:tc>
      </w:tr>
      <w:tr w:rsidR="0067135C" w:rsidRPr="00224223" w14:paraId="4B046D63" w14:textId="77777777" w:rsidTr="00D34DDD">
        <w:tc>
          <w:tcPr>
            <w:tcW w:w="695" w:type="pct"/>
            <w:tcBorders>
              <w:top w:val="single" w:sz="4" w:space="0" w:color="auto"/>
              <w:left w:val="nil"/>
              <w:bottom w:val="single" w:sz="4" w:space="0" w:color="auto"/>
              <w:right w:val="nil"/>
            </w:tcBorders>
            <w:shd w:val="clear" w:color="auto" w:fill="auto"/>
            <w:hideMark/>
          </w:tcPr>
          <w:p w14:paraId="256674ED" w14:textId="77777777" w:rsidR="0067135C" w:rsidRPr="00224223" w:rsidRDefault="0067135C" w:rsidP="0067135C">
            <w:pPr>
              <w:pStyle w:val="Tabletext"/>
            </w:pPr>
            <w:r w:rsidRPr="00224223">
              <w:t>15533</w:t>
            </w:r>
          </w:p>
        </w:tc>
        <w:tc>
          <w:tcPr>
            <w:tcW w:w="3472" w:type="pct"/>
            <w:tcBorders>
              <w:top w:val="single" w:sz="4" w:space="0" w:color="auto"/>
              <w:left w:val="nil"/>
              <w:bottom w:val="single" w:sz="4" w:space="0" w:color="auto"/>
              <w:right w:val="nil"/>
            </w:tcBorders>
            <w:shd w:val="clear" w:color="auto" w:fill="auto"/>
            <w:hideMark/>
          </w:tcPr>
          <w:p w14:paraId="66A07BB7" w14:textId="1BE7DAD5" w:rsidR="0067135C" w:rsidRPr="00224223" w:rsidRDefault="0067135C" w:rsidP="0067135C">
            <w:pPr>
              <w:pStyle w:val="Tabletext"/>
            </w:pPr>
            <w:r w:rsidRPr="00224223">
              <w:t>Radiation Dosimetry by a non</w:t>
            </w:r>
            <w:r w:rsidR="00BA02C8">
              <w:noBreakHyphen/>
            </w:r>
            <w:r w:rsidRPr="00224223">
              <w:t>CT interfacing planning computer for megavoltage or teletherapy radiotherapy to 3 or more areas, or by mantle fields or inverted Y fields, or tangential fields or irregularly shaped fields using multiple blocks, or off</w:t>
            </w:r>
            <w:r w:rsidR="00BA02C8">
              <w:noBreakHyphen/>
            </w:r>
            <w:r w:rsidRPr="00224223">
              <w:t>axis fields, or several joined fields</w:t>
            </w:r>
          </w:p>
        </w:tc>
        <w:tc>
          <w:tcPr>
            <w:tcW w:w="833" w:type="pct"/>
            <w:tcBorders>
              <w:top w:val="single" w:sz="4" w:space="0" w:color="auto"/>
              <w:left w:val="nil"/>
              <w:bottom w:val="single" w:sz="4" w:space="0" w:color="auto"/>
              <w:right w:val="nil"/>
            </w:tcBorders>
            <w:shd w:val="clear" w:color="auto" w:fill="auto"/>
          </w:tcPr>
          <w:p w14:paraId="35B71098" w14:textId="77777777" w:rsidR="0067135C" w:rsidRPr="00224223" w:rsidRDefault="0067135C" w:rsidP="0067135C">
            <w:pPr>
              <w:pStyle w:val="Tabletext"/>
              <w:jc w:val="right"/>
            </w:pPr>
            <w:r w:rsidRPr="00224223">
              <w:t>694.80</w:t>
            </w:r>
          </w:p>
        </w:tc>
      </w:tr>
      <w:tr w:rsidR="0067135C" w:rsidRPr="00224223" w14:paraId="75086BDC" w14:textId="77777777" w:rsidTr="00D34DDD">
        <w:tc>
          <w:tcPr>
            <w:tcW w:w="695" w:type="pct"/>
            <w:tcBorders>
              <w:top w:val="single" w:sz="4" w:space="0" w:color="auto"/>
              <w:left w:val="nil"/>
              <w:bottom w:val="single" w:sz="4" w:space="0" w:color="auto"/>
              <w:right w:val="nil"/>
            </w:tcBorders>
            <w:shd w:val="clear" w:color="auto" w:fill="auto"/>
            <w:hideMark/>
          </w:tcPr>
          <w:p w14:paraId="03E54476" w14:textId="77777777" w:rsidR="0067135C" w:rsidRPr="00224223" w:rsidRDefault="0067135C" w:rsidP="0067135C">
            <w:pPr>
              <w:pStyle w:val="Tabletext"/>
            </w:pPr>
            <w:r w:rsidRPr="00224223">
              <w:t>15536</w:t>
            </w:r>
          </w:p>
        </w:tc>
        <w:tc>
          <w:tcPr>
            <w:tcW w:w="3472" w:type="pct"/>
            <w:tcBorders>
              <w:top w:val="single" w:sz="4" w:space="0" w:color="auto"/>
              <w:left w:val="nil"/>
              <w:bottom w:val="single" w:sz="4" w:space="0" w:color="auto"/>
              <w:right w:val="nil"/>
            </w:tcBorders>
            <w:shd w:val="clear" w:color="auto" w:fill="auto"/>
            <w:hideMark/>
          </w:tcPr>
          <w:p w14:paraId="0D802003" w14:textId="77777777" w:rsidR="0067135C" w:rsidRPr="00224223" w:rsidRDefault="0067135C" w:rsidP="0067135C">
            <w:pPr>
              <w:pStyle w:val="Tabletext"/>
            </w:pPr>
            <w:r w:rsidRPr="00224223">
              <w:t>Brachytherapy planning, computerised Radiation Dosimetry</w:t>
            </w:r>
          </w:p>
        </w:tc>
        <w:tc>
          <w:tcPr>
            <w:tcW w:w="833" w:type="pct"/>
            <w:tcBorders>
              <w:top w:val="single" w:sz="4" w:space="0" w:color="auto"/>
              <w:left w:val="nil"/>
              <w:bottom w:val="single" w:sz="4" w:space="0" w:color="auto"/>
              <w:right w:val="nil"/>
            </w:tcBorders>
            <w:shd w:val="clear" w:color="auto" w:fill="auto"/>
          </w:tcPr>
          <w:p w14:paraId="0758CEF6" w14:textId="77777777" w:rsidR="0067135C" w:rsidRPr="00224223" w:rsidRDefault="0067135C" w:rsidP="0067135C">
            <w:pPr>
              <w:pStyle w:val="Tabletext"/>
              <w:jc w:val="right"/>
            </w:pPr>
            <w:r w:rsidRPr="00224223">
              <w:t>277.70</w:t>
            </w:r>
          </w:p>
        </w:tc>
      </w:tr>
      <w:tr w:rsidR="0067135C" w:rsidRPr="00224223" w14:paraId="3EEFF4A8" w14:textId="77777777" w:rsidTr="00D34DDD">
        <w:tc>
          <w:tcPr>
            <w:tcW w:w="695" w:type="pct"/>
            <w:tcBorders>
              <w:top w:val="single" w:sz="4" w:space="0" w:color="auto"/>
              <w:left w:val="nil"/>
              <w:bottom w:val="single" w:sz="4" w:space="0" w:color="auto"/>
              <w:right w:val="nil"/>
            </w:tcBorders>
            <w:shd w:val="clear" w:color="auto" w:fill="auto"/>
            <w:hideMark/>
          </w:tcPr>
          <w:p w14:paraId="5F1ED579" w14:textId="77777777" w:rsidR="0067135C" w:rsidRPr="00224223" w:rsidRDefault="0067135C" w:rsidP="0067135C">
            <w:pPr>
              <w:pStyle w:val="Tabletext"/>
            </w:pPr>
            <w:r w:rsidRPr="00224223">
              <w:t>15539</w:t>
            </w:r>
          </w:p>
        </w:tc>
        <w:tc>
          <w:tcPr>
            <w:tcW w:w="3472" w:type="pct"/>
            <w:tcBorders>
              <w:top w:val="single" w:sz="4" w:space="0" w:color="auto"/>
              <w:left w:val="nil"/>
              <w:bottom w:val="single" w:sz="4" w:space="0" w:color="auto"/>
              <w:right w:val="nil"/>
            </w:tcBorders>
            <w:shd w:val="clear" w:color="auto" w:fill="auto"/>
            <w:hideMark/>
          </w:tcPr>
          <w:p w14:paraId="3CF07B38" w14:textId="3D7E8152" w:rsidR="0067135C" w:rsidRPr="00224223" w:rsidRDefault="0067135C" w:rsidP="0067135C">
            <w:pPr>
              <w:pStyle w:val="Tabletext"/>
            </w:pPr>
            <w:r w:rsidRPr="00224223">
              <w:t xml:space="preserve">Brachytherapy planning, computerised radiation dosimetry for Iodine 125 seed implantation of localised prostate cancer, being a service associated with a service to which </w:t>
            </w:r>
            <w:r w:rsidR="009D2197" w:rsidRPr="00224223">
              <w:t>item 1</w:t>
            </w:r>
            <w:r w:rsidRPr="00224223">
              <w:t>5338 applies</w:t>
            </w:r>
          </w:p>
        </w:tc>
        <w:tc>
          <w:tcPr>
            <w:tcW w:w="833" w:type="pct"/>
            <w:tcBorders>
              <w:top w:val="single" w:sz="4" w:space="0" w:color="auto"/>
              <w:left w:val="nil"/>
              <w:bottom w:val="single" w:sz="4" w:space="0" w:color="auto"/>
              <w:right w:val="nil"/>
            </w:tcBorders>
            <w:shd w:val="clear" w:color="auto" w:fill="auto"/>
          </w:tcPr>
          <w:p w14:paraId="70B3DB46" w14:textId="77777777" w:rsidR="0067135C" w:rsidRPr="00224223" w:rsidRDefault="0067135C" w:rsidP="0067135C">
            <w:pPr>
              <w:pStyle w:val="Tabletext"/>
              <w:jc w:val="right"/>
            </w:pPr>
            <w:r w:rsidRPr="00224223">
              <w:t>652.70</w:t>
            </w:r>
          </w:p>
        </w:tc>
      </w:tr>
      <w:tr w:rsidR="0067135C" w:rsidRPr="00224223" w14:paraId="66EDD3FF" w14:textId="77777777" w:rsidTr="00D34DDD">
        <w:tc>
          <w:tcPr>
            <w:tcW w:w="695" w:type="pct"/>
            <w:tcBorders>
              <w:top w:val="single" w:sz="4" w:space="0" w:color="auto"/>
              <w:left w:val="nil"/>
              <w:bottom w:val="single" w:sz="4" w:space="0" w:color="auto"/>
              <w:right w:val="nil"/>
            </w:tcBorders>
            <w:shd w:val="clear" w:color="auto" w:fill="auto"/>
            <w:hideMark/>
          </w:tcPr>
          <w:p w14:paraId="16899DFC" w14:textId="77777777" w:rsidR="0067135C" w:rsidRPr="00224223" w:rsidRDefault="0067135C" w:rsidP="0067135C">
            <w:pPr>
              <w:pStyle w:val="Tabletext"/>
            </w:pPr>
            <w:bookmarkStart w:id="491" w:name="CU_82422042"/>
            <w:bookmarkStart w:id="492" w:name="CU_82424534"/>
            <w:bookmarkEnd w:id="491"/>
            <w:bookmarkEnd w:id="492"/>
            <w:r w:rsidRPr="00224223">
              <w:t>15550</w:t>
            </w:r>
          </w:p>
        </w:tc>
        <w:tc>
          <w:tcPr>
            <w:tcW w:w="3472" w:type="pct"/>
            <w:tcBorders>
              <w:top w:val="single" w:sz="4" w:space="0" w:color="auto"/>
              <w:left w:val="nil"/>
              <w:bottom w:val="single" w:sz="4" w:space="0" w:color="auto"/>
              <w:right w:val="nil"/>
            </w:tcBorders>
            <w:shd w:val="clear" w:color="auto" w:fill="auto"/>
            <w:hideMark/>
          </w:tcPr>
          <w:p w14:paraId="387E94EE" w14:textId="77777777" w:rsidR="0067135C" w:rsidRPr="00224223" w:rsidRDefault="0067135C" w:rsidP="0067135C">
            <w:pPr>
              <w:pStyle w:val="Tabletext"/>
            </w:pPr>
            <w:r w:rsidRPr="00224223">
              <w:t>Simulation for 3 dimensional conformal radiotherapy without intravenous contrast medium if:</w:t>
            </w:r>
          </w:p>
          <w:p w14:paraId="6B2433C4" w14:textId="77777777" w:rsidR="0067135C" w:rsidRPr="00224223" w:rsidRDefault="0067135C" w:rsidP="0067135C">
            <w:pPr>
              <w:pStyle w:val="Tablea"/>
            </w:pPr>
            <w:r w:rsidRPr="00224223">
              <w:t>(a) treatment set up and technique specifications are in preparation for 3 dimensional conformal radiotherapy dose planning; and</w:t>
            </w:r>
          </w:p>
          <w:p w14:paraId="66E2E714" w14:textId="77777777" w:rsidR="0067135C" w:rsidRPr="00224223" w:rsidRDefault="0067135C" w:rsidP="0067135C">
            <w:pPr>
              <w:pStyle w:val="Tablea"/>
            </w:pPr>
            <w:r w:rsidRPr="00224223">
              <w:t>(b) patient set up and immobilisation techniques are suitable for reliable CT image volume data acquisition and 3 dimensional conformal radiotherapy treatment; and</w:t>
            </w:r>
          </w:p>
          <w:p w14:paraId="29C7D44A" w14:textId="5437FA37" w:rsidR="0067135C" w:rsidRPr="00224223" w:rsidRDefault="0067135C" w:rsidP="0067135C">
            <w:pPr>
              <w:pStyle w:val="Tablea"/>
            </w:pPr>
            <w:r w:rsidRPr="00224223">
              <w:t>(c) a high</w:t>
            </w:r>
            <w:r w:rsidR="00BA02C8">
              <w:noBreakHyphen/>
            </w:r>
            <w:r w:rsidRPr="00224223">
              <w:t>quality CT image volume dataset is required for the relevant region of interest to be planned and treated; and</w:t>
            </w:r>
          </w:p>
          <w:p w14:paraId="7227F58B" w14:textId="77777777" w:rsidR="0067135C" w:rsidRPr="00224223" w:rsidRDefault="0067135C" w:rsidP="0067135C">
            <w:pPr>
              <w:pStyle w:val="Tablea"/>
            </w:pPr>
            <w:r w:rsidRPr="00224223">
              <w:t>(d) the image set up is required to be suitable for the generation of quality digitally reconstructed radiographic images</w:t>
            </w:r>
          </w:p>
        </w:tc>
        <w:tc>
          <w:tcPr>
            <w:tcW w:w="833" w:type="pct"/>
            <w:tcBorders>
              <w:top w:val="single" w:sz="4" w:space="0" w:color="auto"/>
              <w:left w:val="nil"/>
              <w:bottom w:val="single" w:sz="4" w:space="0" w:color="auto"/>
              <w:right w:val="nil"/>
            </w:tcBorders>
            <w:shd w:val="clear" w:color="auto" w:fill="auto"/>
          </w:tcPr>
          <w:p w14:paraId="0203CD76" w14:textId="77777777" w:rsidR="0067135C" w:rsidRPr="00224223" w:rsidRDefault="0067135C" w:rsidP="0067135C">
            <w:pPr>
              <w:pStyle w:val="Tabletext"/>
              <w:jc w:val="right"/>
            </w:pPr>
            <w:r w:rsidRPr="00224223">
              <w:t>685.30</w:t>
            </w:r>
          </w:p>
        </w:tc>
      </w:tr>
      <w:tr w:rsidR="0067135C" w:rsidRPr="00224223" w14:paraId="0AA42DBE" w14:textId="77777777" w:rsidTr="00D34DDD">
        <w:tc>
          <w:tcPr>
            <w:tcW w:w="695" w:type="pct"/>
            <w:tcBorders>
              <w:top w:val="single" w:sz="4" w:space="0" w:color="auto"/>
              <w:left w:val="nil"/>
              <w:bottom w:val="single" w:sz="4" w:space="0" w:color="auto"/>
              <w:right w:val="nil"/>
            </w:tcBorders>
            <w:shd w:val="clear" w:color="auto" w:fill="auto"/>
            <w:hideMark/>
          </w:tcPr>
          <w:p w14:paraId="4CEADD51" w14:textId="77777777" w:rsidR="0067135C" w:rsidRPr="00224223" w:rsidRDefault="0067135C" w:rsidP="0067135C">
            <w:pPr>
              <w:pStyle w:val="Tabletext"/>
            </w:pPr>
            <w:r w:rsidRPr="00224223">
              <w:lastRenderedPageBreak/>
              <w:t>15553</w:t>
            </w:r>
          </w:p>
        </w:tc>
        <w:tc>
          <w:tcPr>
            <w:tcW w:w="3472" w:type="pct"/>
            <w:tcBorders>
              <w:top w:val="single" w:sz="4" w:space="0" w:color="auto"/>
              <w:left w:val="nil"/>
              <w:bottom w:val="single" w:sz="4" w:space="0" w:color="auto"/>
              <w:right w:val="nil"/>
            </w:tcBorders>
            <w:shd w:val="clear" w:color="auto" w:fill="auto"/>
            <w:hideMark/>
          </w:tcPr>
          <w:p w14:paraId="69394AAF" w14:textId="77777777" w:rsidR="0067135C" w:rsidRPr="00224223" w:rsidRDefault="0067135C" w:rsidP="0067135C">
            <w:pPr>
              <w:pStyle w:val="Tabletext"/>
            </w:pPr>
            <w:r w:rsidRPr="00224223">
              <w:t>Simulation for 3 dimensional conformal radiotherapy, including pre and post intravenous contrast medium if:</w:t>
            </w:r>
          </w:p>
          <w:p w14:paraId="55F308BE" w14:textId="77777777" w:rsidR="0067135C" w:rsidRPr="00224223" w:rsidRDefault="0067135C" w:rsidP="0067135C">
            <w:pPr>
              <w:pStyle w:val="Tablea"/>
            </w:pPr>
            <w:r w:rsidRPr="00224223">
              <w:t>(a) treatment set up and technique specifications are in preparation for 3 dimensional conformal radiotherapy dose planning; and</w:t>
            </w:r>
          </w:p>
          <w:p w14:paraId="67A353D0" w14:textId="77777777" w:rsidR="0067135C" w:rsidRPr="00224223" w:rsidRDefault="0067135C" w:rsidP="0067135C">
            <w:pPr>
              <w:pStyle w:val="Tablea"/>
            </w:pPr>
            <w:r w:rsidRPr="00224223">
              <w:t>(b) patient set up and immobilisation techniques are suitable for reliable CT image volume data acquisition and 3 dimensional conformal radiotherapy treatment; and</w:t>
            </w:r>
          </w:p>
          <w:p w14:paraId="7FD336E3" w14:textId="0B8E7CEE" w:rsidR="0067135C" w:rsidRPr="00224223" w:rsidRDefault="0067135C" w:rsidP="0067135C">
            <w:pPr>
              <w:pStyle w:val="Tablea"/>
            </w:pPr>
            <w:r w:rsidRPr="00224223">
              <w:t>(c) a high</w:t>
            </w:r>
            <w:r w:rsidR="00BA02C8">
              <w:noBreakHyphen/>
            </w:r>
            <w:r w:rsidRPr="00224223">
              <w:t>quality CT image volume dataset is required for the relevant region of interest to be planned and treated; and</w:t>
            </w:r>
          </w:p>
          <w:p w14:paraId="64EDAAFB" w14:textId="77777777" w:rsidR="0067135C" w:rsidRPr="00224223" w:rsidRDefault="0067135C" w:rsidP="0067135C">
            <w:pPr>
              <w:pStyle w:val="Tablea"/>
            </w:pPr>
            <w:r w:rsidRPr="00224223">
              <w:t>(d) the image set up is required to be suitable for the generation of quality digitally reconstructed radiographic images</w:t>
            </w:r>
          </w:p>
        </w:tc>
        <w:tc>
          <w:tcPr>
            <w:tcW w:w="833" w:type="pct"/>
            <w:tcBorders>
              <w:top w:val="single" w:sz="4" w:space="0" w:color="auto"/>
              <w:left w:val="nil"/>
              <w:bottom w:val="single" w:sz="4" w:space="0" w:color="auto"/>
              <w:right w:val="nil"/>
            </w:tcBorders>
            <w:shd w:val="clear" w:color="auto" w:fill="auto"/>
          </w:tcPr>
          <w:p w14:paraId="0CC55D97" w14:textId="77777777" w:rsidR="0067135C" w:rsidRPr="00224223" w:rsidRDefault="0067135C" w:rsidP="0067135C">
            <w:pPr>
              <w:pStyle w:val="Tabletext"/>
              <w:jc w:val="right"/>
            </w:pPr>
            <w:r w:rsidRPr="00224223">
              <w:t>739.35</w:t>
            </w:r>
          </w:p>
        </w:tc>
      </w:tr>
      <w:tr w:rsidR="0067135C" w:rsidRPr="00224223" w14:paraId="6D06849A" w14:textId="77777777" w:rsidTr="00D34DDD">
        <w:tblPrEx>
          <w:tblBorders>
            <w:top w:val="none" w:sz="0" w:space="0" w:color="auto"/>
            <w:bottom w:val="none" w:sz="0" w:space="0" w:color="auto"/>
            <w:insideH w:val="none" w:sz="0" w:space="0" w:color="auto"/>
          </w:tblBorders>
        </w:tblPrEx>
        <w:tc>
          <w:tcPr>
            <w:tcW w:w="695" w:type="pct"/>
            <w:shd w:val="clear" w:color="auto" w:fill="auto"/>
          </w:tcPr>
          <w:p w14:paraId="577B9B3A" w14:textId="77777777" w:rsidR="0067135C" w:rsidRPr="00224223" w:rsidRDefault="0067135C" w:rsidP="0067135C">
            <w:pPr>
              <w:pStyle w:val="Tabletext"/>
            </w:pPr>
            <w:r w:rsidRPr="00224223">
              <w:t>15555</w:t>
            </w:r>
          </w:p>
        </w:tc>
        <w:tc>
          <w:tcPr>
            <w:tcW w:w="3472" w:type="pct"/>
            <w:shd w:val="clear" w:color="auto" w:fill="auto"/>
          </w:tcPr>
          <w:p w14:paraId="3BFEEBAB" w14:textId="75601DCB" w:rsidR="0067135C" w:rsidRPr="00224223" w:rsidRDefault="0067135C" w:rsidP="0067135C">
            <w:pPr>
              <w:pStyle w:val="Tabletext"/>
            </w:pPr>
            <w:r w:rsidRPr="00224223">
              <w:t xml:space="preserve">Simulation for </w:t>
            </w:r>
            <w:r w:rsidRPr="00224223">
              <w:rPr>
                <w:szCs w:val="24"/>
              </w:rPr>
              <w:t>intensity</w:t>
            </w:r>
            <w:r w:rsidR="00BA02C8">
              <w:rPr>
                <w:szCs w:val="24"/>
              </w:rPr>
              <w:noBreakHyphen/>
            </w:r>
            <w:r w:rsidRPr="00224223">
              <w:rPr>
                <w:szCs w:val="24"/>
              </w:rPr>
              <w:t>modulated radiation therapy</w:t>
            </w:r>
            <w:r w:rsidRPr="00224223">
              <w:t>, with or without intravenous contrast medium, if:</w:t>
            </w:r>
          </w:p>
          <w:p w14:paraId="3DA3D2AB" w14:textId="23F07D51" w:rsidR="0067135C" w:rsidRPr="00224223" w:rsidRDefault="0067135C" w:rsidP="0067135C">
            <w:pPr>
              <w:pStyle w:val="Tablea"/>
            </w:pPr>
            <w:r w:rsidRPr="00224223">
              <w:t>(a) treatment set</w:t>
            </w:r>
            <w:r w:rsidR="00BA02C8">
              <w:noBreakHyphen/>
            </w:r>
            <w:r w:rsidRPr="00224223">
              <w:t xml:space="preserve">up and technique specifications are in preparation for </w:t>
            </w:r>
            <w:r w:rsidRPr="00224223">
              <w:rPr>
                <w:szCs w:val="24"/>
              </w:rPr>
              <w:t>intensity</w:t>
            </w:r>
            <w:r w:rsidR="00BA02C8">
              <w:rPr>
                <w:szCs w:val="24"/>
              </w:rPr>
              <w:noBreakHyphen/>
            </w:r>
            <w:r w:rsidRPr="00224223">
              <w:rPr>
                <w:szCs w:val="24"/>
              </w:rPr>
              <w:t xml:space="preserve">modulated radiation therapy </w:t>
            </w:r>
            <w:r w:rsidRPr="00224223">
              <w:t>dose planning; and</w:t>
            </w:r>
          </w:p>
          <w:p w14:paraId="50D5B1E7" w14:textId="729D49E0" w:rsidR="0067135C" w:rsidRPr="00224223" w:rsidRDefault="0067135C" w:rsidP="0067135C">
            <w:pPr>
              <w:pStyle w:val="Tablea"/>
            </w:pPr>
            <w:r w:rsidRPr="00224223">
              <w:t>(b) patient set</w:t>
            </w:r>
            <w:r w:rsidR="00BA02C8">
              <w:noBreakHyphen/>
            </w:r>
            <w:r w:rsidRPr="00224223">
              <w:t xml:space="preserve">up and immobilisation techniques are suitable for reliable CT image volume data acquisition and </w:t>
            </w:r>
            <w:r w:rsidRPr="00224223">
              <w:rPr>
                <w:szCs w:val="24"/>
              </w:rPr>
              <w:t>intensity</w:t>
            </w:r>
            <w:r w:rsidR="00BA02C8">
              <w:rPr>
                <w:szCs w:val="24"/>
              </w:rPr>
              <w:noBreakHyphen/>
            </w:r>
            <w:r w:rsidRPr="00224223">
              <w:rPr>
                <w:szCs w:val="24"/>
              </w:rPr>
              <w:t>modulated radiation therapy</w:t>
            </w:r>
            <w:r w:rsidRPr="00224223">
              <w:t>; and</w:t>
            </w:r>
          </w:p>
          <w:p w14:paraId="3116C535" w14:textId="75A3F834" w:rsidR="0067135C" w:rsidRPr="00224223" w:rsidRDefault="0067135C" w:rsidP="0067135C">
            <w:pPr>
              <w:pStyle w:val="Tablea"/>
            </w:pPr>
            <w:r w:rsidRPr="00224223">
              <w:t>(c) a high</w:t>
            </w:r>
            <w:r w:rsidR="00BA02C8">
              <w:noBreakHyphen/>
            </w:r>
            <w:r w:rsidRPr="00224223">
              <w:t>quality CT image volume dataset is acquired for the relevant region of interest to be planned and treated; and</w:t>
            </w:r>
          </w:p>
          <w:p w14:paraId="5198575F" w14:textId="77777777" w:rsidR="0067135C" w:rsidRPr="00224223" w:rsidRDefault="0067135C" w:rsidP="0067135C">
            <w:pPr>
              <w:pStyle w:val="Tablea"/>
            </w:pPr>
            <w:r w:rsidRPr="00224223">
              <w:t>(d) the image set is suitable for the generation of quality digitally reconstructed radiographic images</w:t>
            </w:r>
          </w:p>
        </w:tc>
        <w:tc>
          <w:tcPr>
            <w:tcW w:w="833" w:type="pct"/>
            <w:shd w:val="clear" w:color="auto" w:fill="auto"/>
          </w:tcPr>
          <w:p w14:paraId="5C5CBE89" w14:textId="77777777" w:rsidR="0067135C" w:rsidRPr="00224223" w:rsidRDefault="0067135C" w:rsidP="0067135C">
            <w:pPr>
              <w:pStyle w:val="Tabletext"/>
              <w:jc w:val="right"/>
            </w:pPr>
            <w:r w:rsidRPr="00224223">
              <w:t>739.35</w:t>
            </w:r>
          </w:p>
        </w:tc>
      </w:tr>
      <w:tr w:rsidR="0067135C" w:rsidRPr="00224223" w14:paraId="0B2AA6C1" w14:textId="77777777" w:rsidTr="00D34DDD">
        <w:tc>
          <w:tcPr>
            <w:tcW w:w="695" w:type="pct"/>
            <w:tcBorders>
              <w:top w:val="single" w:sz="4" w:space="0" w:color="auto"/>
              <w:left w:val="nil"/>
              <w:bottom w:val="single" w:sz="4" w:space="0" w:color="auto"/>
              <w:right w:val="nil"/>
            </w:tcBorders>
            <w:shd w:val="clear" w:color="auto" w:fill="auto"/>
            <w:hideMark/>
          </w:tcPr>
          <w:p w14:paraId="2E1A0B4C" w14:textId="77777777" w:rsidR="0067135C" w:rsidRPr="00224223" w:rsidRDefault="0067135C" w:rsidP="0067135C">
            <w:pPr>
              <w:pStyle w:val="Tabletext"/>
            </w:pPr>
            <w:r w:rsidRPr="00224223">
              <w:t>15556</w:t>
            </w:r>
          </w:p>
        </w:tc>
        <w:tc>
          <w:tcPr>
            <w:tcW w:w="3472" w:type="pct"/>
            <w:tcBorders>
              <w:top w:val="single" w:sz="4" w:space="0" w:color="auto"/>
              <w:left w:val="nil"/>
              <w:bottom w:val="single" w:sz="4" w:space="0" w:color="auto"/>
              <w:right w:val="nil"/>
            </w:tcBorders>
            <w:shd w:val="clear" w:color="auto" w:fill="auto"/>
            <w:hideMark/>
          </w:tcPr>
          <w:p w14:paraId="3830261F" w14:textId="77777777" w:rsidR="0067135C" w:rsidRPr="00224223" w:rsidRDefault="0067135C" w:rsidP="0067135C">
            <w:pPr>
              <w:pStyle w:val="Tabletext"/>
            </w:pPr>
            <w:r w:rsidRPr="00224223">
              <w:t>Dosimetry for 3 dimensional conformal radiotherapy of level one complexity if the dosimetry is for a single phase 3 dimensional conformal treatment plan using a CT image volume dataset, with one gross tumour volume or clinical target volume, one planning target volume and one organ at risk specified in the prescription</w:t>
            </w:r>
          </w:p>
        </w:tc>
        <w:tc>
          <w:tcPr>
            <w:tcW w:w="833" w:type="pct"/>
            <w:tcBorders>
              <w:top w:val="single" w:sz="4" w:space="0" w:color="auto"/>
              <w:left w:val="nil"/>
              <w:bottom w:val="single" w:sz="4" w:space="0" w:color="auto"/>
              <w:right w:val="nil"/>
            </w:tcBorders>
            <w:shd w:val="clear" w:color="auto" w:fill="auto"/>
          </w:tcPr>
          <w:p w14:paraId="2A333FFD" w14:textId="77777777" w:rsidR="0067135C" w:rsidRPr="00224223" w:rsidRDefault="0067135C" w:rsidP="0067135C">
            <w:pPr>
              <w:pStyle w:val="Tabletext"/>
              <w:jc w:val="right"/>
            </w:pPr>
            <w:r w:rsidRPr="00224223">
              <w:t>691.35</w:t>
            </w:r>
          </w:p>
        </w:tc>
      </w:tr>
      <w:tr w:rsidR="0067135C" w:rsidRPr="00224223" w14:paraId="1485F287" w14:textId="77777777" w:rsidTr="00D34DDD">
        <w:tc>
          <w:tcPr>
            <w:tcW w:w="695" w:type="pct"/>
            <w:tcBorders>
              <w:top w:val="single" w:sz="4" w:space="0" w:color="auto"/>
              <w:left w:val="nil"/>
              <w:bottom w:val="single" w:sz="4" w:space="0" w:color="auto"/>
              <w:right w:val="nil"/>
            </w:tcBorders>
            <w:shd w:val="clear" w:color="auto" w:fill="auto"/>
            <w:hideMark/>
          </w:tcPr>
          <w:p w14:paraId="7E4BE56B" w14:textId="77777777" w:rsidR="0067135C" w:rsidRPr="00224223" w:rsidRDefault="0067135C" w:rsidP="0067135C">
            <w:pPr>
              <w:pStyle w:val="Tabletext"/>
            </w:pPr>
            <w:bookmarkStart w:id="493" w:name="CU_85423679"/>
            <w:bookmarkStart w:id="494" w:name="CU_85426171"/>
            <w:bookmarkEnd w:id="493"/>
            <w:bookmarkEnd w:id="494"/>
            <w:r w:rsidRPr="00224223">
              <w:t>15559</w:t>
            </w:r>
          </w:p>
        </w:tc>
        <w:tc>
          <w:tcPr>
            <w:tcW w:w="3472" w:type="pct"/>
            <w:tcBorders>
              <w:top w:val="single" w:sz="4" w:space="0" w:color="auto"/>
              <w:left w:val="nil"/>
              <w:bottom w:val="single" w:sz="4" w:space="0" w:color="auto"/>
              <w:right w:val="nil"/>
            </w:tcBorders>
            <w:shd w:val="clear" w:color="auto" w:fill="auto"/>
            <w:hideMark/>
          </w:tcPr>
          <w:p w14:paraId="40AD39A0" w14:textId="77777777" w:rsidR="0067135C" w:rsidRPr="00224223" w:rsidRDefault="0067135C" w:rsidP="0067135C">
            <w:pPr>
              <w:pStyle w:val="Tabletext"/>
            </w:pPr>
            <w:r w:rsidRPr="00224223">
              <w:t>Dosimetry for 3 dimensional conformal radiotherapy of level 2 complexity if:</w:t>
            </w:r>
          </w:p>
          <w:p w14:paraId="50887D6D" w14:textId="77777777" w:rsidR="0067135C" w:rsidRPr="00224223" w:rsidRDefault="0067135C" w:rsidP="0067135C">
            <w:pPr>
              <w:pStyle w:val="Tablea"/>
            </w:pPr>
            <w:r w:rsidRPr="00224223">
              <w:t>(a) the dosimetry is for a 2 phase 3 dimensional conformal treatment plan using one or more CT image volume datasets, with at least one gross tumour volume, 2 planning target volumes and one organ at risk specified in the prescription; or</w:t>
            </w:r>
          </w:p>
          <w:p w14:paraId="1F409152" w14:textId="77777777" w:rsidR="0067135C" w:rsidRPr="00224223" w:rsidRDefault="0067135C" w:rsidP="0067135C">
            <w:pPr>
              <w:pStyle w:val="Tablea"/>
            </w:pPr>
            <w:r w:rsidRPr="00224223">
              <w:t>(b) the dosimetry is for a single phase 3 dimensional conformal treatment plan using one or more CT image volume datasets, with at least one gross tumour volume, one planning target volume and 2 organ at risk dose goals or constraints specified in the prescription; or</w:t>
            </w:r>
          </w:p>
          <w:p w14:paraId="0B13BEA6" w14:textId="1D2DF976" w:rsidR="0067135C" w:rsidRPr="00224223" w:rsidRDefault="0067135C" w:rsidP="0067135C">
            <w:pPr>
              <w:pStyle w:val="Tablea"/>
            </w:pPr>
            <w:r w:rsidRPr="00224223">
              <w:t xml:space="preserve">(c) image fusion with a secondary CT, MRI or PET image volume dataset is used to define target volumes and organs at risk as mentioned in </w:t>
            </w:r>
            <w:r w:rsidR="009D2197" w:rsidRPr="00224223">
              <w:t>item 1</w:t>
            </w:r>
            <w:r w:rsidRPr="00224223">
              <w:t>5556</w:t>
            </w:r>
          </w:p>
        </w:tc>
        <w:tc>
          <w:tcPr>
            <w:tcW w:w="833" w:type="pct"/>
            <w:tcBorders>
              <w:top w:val="single" w:sz="4" w:space="0" w:color="auto"/>
              <w:left w:val="nil"/>
              <w:bottom w:val="single" w:sz="4" w:space="0" w:color="auto"/>
              <w:right w:val="nil"/>
            </w:tcBorders>
            <w:shd w:val="clear" w:color="auto" w:fill="auto"/>
          </w:tcPr>
          <w:p w14:paraId="0F85A134" w14:textId="77777777" w:rsidR="0067135C" w:rsidRPr="00224223" w:rsidRDefault="0067135C" w:rsidP="0067135C">
            <w:pPr>
              <w:pStyle w:val="Tabletext"/>
              <w:jc w:val="right"/>
            </w:pPr>
            <w:r w:rsidRPr="00224223">
              <w:t>901.65</w:t>
            </w:r>
          </w:p>
        </w:tc>
      </w:tr>
      <w:tr w:rsidR="0067135C" w:rsidRPr="00224223" w14:paraId="3132CA67" w14:textId="77777777" w:rsidTr="00D34DDD">
        <w:tc>
          <w:tcPr>
            <w:tcW w:w="695" w:type="pct"/>
            <w:tcBorders>
              <w:top w:val="single" w:sz="4" w:space="0" w:color="auto"/>
              <w:left w:val="nil"/>
              <w:bottom w:val="single" w:sz="4" w:space="0" w:color="auto"/>
              <w:right w:val="nil"/>
            </w:tcBorders>
            <w:shd w:val="clear" w:color="auto" w:fill="auto"/>
            <w:hideMark/>
          </w:tcPr>
          <w:p w14:paraId="71B5E614" w14:textId="77777777" w:rsidR="0067135C" w:rsidRPr="00224223" w:rsidRDefault="0067135C" w:rsidP="0067135C">
            <w:pPr>
              <w:pStyle w:val="Tabletext"/>
            </w:pPr>
            <w:r w:rsidRPr="00224223">
              <w:t>15562</w:t>
            </w:r>
          </w:p>
        </w:tc>
        <w:tc>
          <w:tcPr>
            <w:tcW w:w="3472" w:type="pct"/>
            <w:tcBorders>
              <w:top w:val="single" w:sz="4" w:space="0" w:color="auto"/>
              <w:left w:val="nil"/>
              <w:bottom w:val="single" w:sz="4" w:space="0" w:color="auto"/>
              <w:right w:val="nil"/>
            </w:tcBorders>
            <w:shd w:val="clear" w:color="auto" w:fill="auto"/>
            <w:hideMark/>
          </w:tcPr>
          <w:p w14:paraId="6A488094" w14:textId="77777777" w:rsidR="0067135C" w:rsidRPr="00224223" w:rsidRDefault="0067135C" w:rsidP="0067135C">
            <w:pPr>
              <w:pStyle w:val="Tabletext"/>
            </w:pPr>
            <w:r w:rsidRPr="00224223">
              <w:t>Dosimetry for 3 dimensional conformal radiotherapy of level 3 complexity if:</w:t>
            </w:r>
          </w:p>
          <w:p w14:paraId="7A799C95" w14:textId="77777777" w:rsidR="0067135C" w:rsidRPr="00224223" w:rsidRDefault="0067135C" w:rsidP="0067135C">
            <w:pPr>
              <w:pStyle w:val="Tablea"/>
            </w:pPr>
            <w:r w:rsidRPr="00224223">
              <w:t xml:space="preserve">(a) the dosimetry is for a 3 phase 3 dimensional conformal treatment </w:t>
            </w:r>
            <w:r w:rsidRPr="00224223">
              <w:lastRenderedPageBreak/>
              <w:t>plan using one or more CT image volume datasets, with at least one gross tumour volume, 3 planning target volumes and one organ at risk specified in the prescription; or</w:t>
            </w:r>
          </w:p>
          <w:p w14:paraId="2678F2C5" w14:textId="77777777" w:rsidR="0067135C" w:rsidRPr="00224223" w:rsidRDefault="0067135C" w:rsidP="0067135C">
            <w:pPr>
              <w:pStyle w:val="Tablea"/>
            </w:pPr>
            <w:r w:rsidRPr="00224223">
              <w:t>(b) the dosimetry is for a 2 phase 3 dimensional conformal treatment plan using one or more CT image volume datasets, with:</w:t>
            </w:r>
          </w:p>
          <w:p w14:paraId="0906461D" w14:textId="77777777" w:rsidR="0067135C" w:rsidRPr="00224223" w:rsidRDefault="0067135C" w:rsidP="0067135C">
            <w:pPr>
              <w:pStyle w:val="Tablei"/>
            </w:pPr>
            <w:r w:rsidRPr="00224223">
              <w:t>(i) at least one gross tumour volume specified in the prescription; and</w:t>
            </w:r>
          </w:p>
          <w:p w14:paraId="50BC7225" w14:textId="77777777" w:rsidR="0067135C" w:rsidRPr="00224223" w:rsidRDefault="0067135C" w:rsidP="0067135C">
            <w:pPr>
              <w:pStyle w:val="Tablei"/>
            </w:pPr>
            <w:r w:rsidRPr="00224223">
              <w:t>(ii) 2 planning target volumes or 2 organ at risk dose goals or constraints specified in the prescription; or</w:t>
            </w:r>
          </w:p>
          <w:p w14:paraId="6873C457" w14:textId="77777777" w:rsidR="0067135C" w:rsidRPr="00224223" w:rsidRDefault="0067135C" w:rsidP="0067135C">
            <w:pPr>
              <w:pStyle w:val="Tablea"/>
            </w:pPr>
            <w:r w:rsidRPr="00224223">
              <w:t>(c) the dosimetry is for a single phase 3 dimensional conformal treatment plan using one or more CT image volume datasets, with at least one gross tumour volume, one planning target volume and 3 organ at risk dose goals or constraints specified in the prescription; or</w:t>
            </w:r>
          </w:p>
          <w:p w14:paraId="3C4021B6" w14:textId="1B51DD7A" w:rsidR="0067135C" w:rsidRPr="00224223" w:rsidRDefault="0067135C" w:rsidP="0067135C">
            <w:pPr>
              <w:pStyle w:val="Tablea"/>
            </w:pPr>
            <w:r w:rsidRPr="00224223">
              <w:t xml:space="preserve">(d) image fusion with a secondary CT, MRI or PET image volume dataset is used to define target volume and organs at risk as mentioned in </w:t>
            </w:r>
            <w:r w:rsidR="009D2197" w:rsidRPr="00224223">
              <w:t>item 1</w:t>
            </w:r>
            <w:r w:rsidRPr="00224223">
              <w:t>5559</w:t>
            </w:r>
          </w:p>
        </w:tc>
        <w:tc>
          <w:tcPr>
            <w:tcW w:w="833" w:type="pct"/>
            <w:tcBorders>
              <w:top w:val="single" w:sz="4" w:space="0" w:color="auto"/>
              <w:left w:val="nil"/>
              <w:bottom w:val="single" w:sz="4" w:space="0" w:color="auto"/>
              <w:right w:val="nil"/>
            </w:tcBorders>
            <w:shd w:val="clear" w:color="auto" w:fill="auto"/>
          </w:tcPr>
          <w:p w14:paraId="035A105F" w14:textId="77777777" w:rsidR="0067135C" w:rsidRPr="00224223" w:rsidRDefault="0067135C" w:rsidP="0067135C">
            <w:pPr>
              <w:pStyle w:val="Tabletext"/>
              <w:jc w:val="right"/>
            </w:pPr>
            <w:r w:rsidRPr="00224223">
              <w:lastRenderedPageBreak/>
              <w:t>1,166.20</w:t>
            </w:r>
          </w:p>
        </w:tc>
      </w:tr>
      <w:tr w:rsidR="0067135C" w:rsidRPr="00224223" w14:paraId="11D16810" w14:textId="77777777" w:rsidTr="00D34DDD">
        <w:tblPrEx>
          <w:tblBorders>
            <w:top w:val="none" w:sz="0" w:space="0" w:color="auto"/>
            <w:bottom w:val="none" w:sz="0" w:space="0" w:color="auto"/>
            <w:insideH w:val="none" w:sz="0" w:space="0" w:color="auto"/>
          </w:tblBorders>
        </w:tblPrEx>
        <w:tc>
          <w:tcPr>
            <w:tcW w:w="695" w:type="pct"/>
            <w:shd w:val="clear" w:color="auto" w:fill="auto"/>
          </w:tcPr>
          <w:p w14:paraId="048BAC9C" w14:textId="77777777" w:rsidR="0067135C" w:rsidRPr="00224223" w:rsidRDefault="0067135C" w:rsidP="0067135C">
            <w:pPr>
              <w:pStyle w:val="Tabletext"/>
              <w:rPr>
                <w:rFonts w:eastAsia="Calibri"/>
              </w:rPr>
            </w:pPr>
            <w:r w:rsidRPr="00224223">
              <w:t>15565</w:t>
            </w:r>
          </w:p>
        </w:tc>
        <w:tc>
          <w:tcPr>
            <w:tcW w:w="3472" w:type="pct"/>
            <w:shd w:val="clear" w:color="auto" w:fill="auto"/>
          </w:tcPr>
          <w:p w14:paraId="7D699251" w14:textId="7CE072AA" w:rsidR="0067135C" w:rsidRPr="00224223" w:rsidRDefault="0067135C" w:rsidP="0067135C">
            <w:pPr>
              <w:pStyle w:val="Tabletext"/>
              <w:rPr>
                <w:rFonts w:eastAsia="Calibri"/>
              </w:rPr>
            </w:pPr>
            <w:r w:rsidRPr="00224223">
              <w:rPr>
                <w:rFonts w:eastAsia="Calibri"/>
              </w:rPr>
              <w:t xml:space="preserve">Preparation of an </w:t>
            </w:r>
            <w:r w:rsidRPr="00224223">
              <w:rPr>
                <w:szCs w:val="24"/>
              </w:rPr>
              <w:t>intensity</w:t>
            </w:r>
            <w:r w:rsidR="00BA02C8">
              <w:rPr>
                <w:szCs w:val="24"/>
              </w:rPr>
              <w:noBreakHyphen/>
            </w:r>
            <w:r w:rsidRPr="00224223">
              <w:rPr>
                <w:szCs w:val="24"/>
              </w:rPr>
              <w:t>modulated radiation therapy</w:t>
            </w:r>
            <w:r w:rsidRPr="00224223">
              <w:rPr>
                <w:rFonts w:eastAsia="Calibri"/>
              </w:rPr>
              <w:t xml:space="preserve"> dosimetry plan, which uses one or more CT image volume datasets, if:</w:t>
            </w:r>
          </w:p>
          <w:p w14:paraId="561F2FBA" w14:textId="7C824651" w:rsidR="0067135C" w:rsidRPr="00224223" w:rsidRDefault="0067135C" w:rsidP="0067135C">
            <w:pPr>
              <w:pStyle w:val="Tablea"/>
              <w:rPr>
                <w:rFonts w:eastAsia="Calibri"/>
              </w:rPr>
            </w:pPr>
            <w:r w:rsidRPr="00224223">
              <w:rPr>
                <w:rFonts w:eastAsia="Calibri"/>
              </w:rPr>
              <w:t xml:space="preserve">(a) in preparing the </w:t>
            </w:r>
            <w:r w:rsidRPr="00224223">
              <w:rPr>
                <w:szCs w:val="24"/>
              </w:rPr>
              <w:t>intensity</w:t>
            </w:r>
            <w:r w:rsidR="00BA02C8">
              <w:rPr>
                <w:szCs w:val="24"/>
              </w:rPr>
              <w:noBreakHyphen/>
            </w:r>
            <w:r w:rsidRPr="00224223">
              <w:rPr>
                <w:szCs w:val="24"/>
              </w:rPr>
              <w:t>modulated radiation therapy</w:t>
            </w:r>
            <w:r w:rsidRPr="00224223">
              <w:rPr>
                <w:rFonts w:eastAsia="Calibri"/>
              </w:rPr>
              <w:t xml:space="preserve"> dosimetry plan:</w:t>
            </w:r>
          </w:p>
          <w:p w14:paraId="0576C79E" w14:textId="77777777" w:rsidR="0067135C" w:rsidRPr="00224223" w:rsidRDefault="0067135C" w:rsidP="0067135C">
            <w:pPr>
              <w:pStyle w:val="Tablei"/>
              <w:rPr>
                <w:rFonts w:eastAsia="Calibri"/>
              </w:rPr>
            </w:pPr>
            <w:r w:rsidRPr="00224223">
              <w:rPr>
                <w:rFonts w:eastAsia="Calibri"/>
              </w:rPr>
              <w:t>(i) the differential between target dose and normal tissue dose is maximised, based on a review and assessment by a radiation oncologist; and</w:t>
            </w:r>
          </w:p>
          <w:p w14:paraId="38D4B218" w14:textId="77777777" w:rsidR="0067135C" w:rsidRPr="00224223" w:rsidRDefault="0067135C" w:rsidP="0067135C">
            <w:pPr>
              <w:pStyle w:val="Tablei"/>
              <w:rPr>
                <w:rFonts w:eastAsia="Calibri"/>
              </w:rPr>
            </w:pPr>
            <w:r w:rsidRPr="00224223">
              <w:rPr>
                <w:rFonts w:eastAsia="Calibri"/>
              </w:rPr>
              <w:t>(ii) all gross tumour targets, clinical targets, planning targets and organs at risk are rendered as volumes as defined in the prescription; and</w:t>
            </w:r>
          </w:p>
          <w:p w14:paraId="52C11750" w14:textId="77777777" w:rsidR="0067135C" w:rsidRPr="00224223" w:rsidRDefault="0067135C" w:rsidP="0067135C">
            <w:pPr>
              <w:pStyle w:val="Tablei"/>
              <w:rPr>
                <w:rFonts w:eastAsia="Calibri"/>
              </w:rPr>
            </w:pPr>
            <w:r w:rsidRPr="00224223">
              <w:rPr>
                <w:rFonts w:eastAsia="Calibri"/>
              </w:rPr>
              <w:t>(iii) organs at risk are nominated as planning dose goals or constraints and the prescription specifies the organs at risk as dose goals or constraints; and</w:t>
            </w:r>
          </w:p>
          <w:p w14:paraId="54A834AC" w14:textId="77777777" w:rsidR="0067135C" w:rsidRPr="00224223" w:rsidRDefault="0067135C" w:rsidP="0067135C">
            <w:pPr>
              <w:pStyle w:val="Tablei"/>
              <w:rPr>
                <w:rFonts w:eastAsia="Calibri"/>
              </w:rPr>
            </w:pPr>
            <w:r w:rsidRPr="00224223">
              <w:rPr>
                <w:rFonts w:eastAsia="Calibri"/>
              </w:rPr>
              <w:t>(iv) dose calculations and dose volume histograms are generated in an inverse planned process, using a specialised calculation algorithm, with prescription and plan details approved and recorded in the plan; and</w:t>
            </w:r>
          </w:p>
          <w:p w14:paraId="53F997CE" w14:textId="77777777" w:rsidR="0067135C" w:rsidRPr="00224223" w:rsidRDefault="0067135C" w:rsidP="0067135C">
            <w:pPr>
              <w:pStyle w:val="Tablei"/>
              <w:rPr>
                <w:rFonts w:eastAsia="Calibri"/>
              </w:rPr>
            </w:pPr>
            <w:r w:rsidRPr="00224223">
              <w:rPr>
                <w:rFonts w:eastAsia="Calibri"/>
              </w:rPr>
              <w:t>(v) a CT image volume dataset is used for the relevant region to be planned and treated; and</w:t>
            </w:r>
          </w:p>
          <w:p w14:paraId="29419433" w14:textId="77777777" w:rsidR="0067135C" w:rsidRPr="00224223" w:rsidRDefault="0067135C" w:rsidP="0067135C">
            <w:pPr>
              <w:pStyle w:val="Tablei"/>
              <w:rPr>
                <w:rFonts w:eastAsia="Calibri"/>
              </w:rPr>
            </w:pPr>
            <w:r w:rsidRPr="00224223">
              <w:rPr>
                <w:rFonts w:eastAsia="Calibri"/>
              </w:rPr>
              <w:t>(vi) the CT images are suitable for the generation of quality digitally reconstructed radiographic images; and</w:t>
            </w:r>
          </w:p>
          <w:p w14:paraId="53DF449D" w14:textId="55536322" w:rsidR="0067135C" w:rsidRPr="00224223" w:rsidRDefault="0067135C" w:rsidP="0067135C">
            <w:pPr>
              <w:pStyle w:val="Tablea"/>
              <w:rPr>
                <w:rFonts w:eastAsia="Calibri"/>
              </w:rPr>
            </w:pPr>
            <w:r w:rsidRPr="00224223">
              <w:rPr>
                <w:rFonts w:eastAsia="Calibri"/>
              </w:rPr>
              <w:t xml:space="preserve">(b) the final </w:t>
            </w:r>
            <w:r w:rsidRPr="00224223">
              <w:rPr>
                <w:szCs w:val="24"/>
              </w:rPr>
              <w:t>intensity</w:t>
            </w:r>
            <w:r w:rsidR="00BA02C8">
              <w:rPr>
                <w:szCs w:val="24"/>
              </w:rPr>
              <w:noBreakHyphen/>
            </w:r>
            <w:r w:rsidRPr="00224223">
              <w:rPr>
                <w:szCs w:val="24"/>
              </w:rPr>
              <w:t>modulated radiation therapy</w:t>
            </w:r>
            <w:r w:rsidRPr="00224223">
              <w:rPr>
                <w:rFonts w:eastAsia="Calibri"/>
              </w:rPr>
              <w:t xml:space="preserve"> dosimetry plan is validated by the radiation therapist and the medical physicist, using robust quality assurance processes that include:</w:t>
            </w:r>
          </w:p>
          <w:p w14:paraId="37581DF1" w14:textId="06B2E75D" w:rsidR="0067135C" w:rsidRPr="00224223" w:rsidRDefault="0067135C" w:rsidP="0067135C">
            <w:pPr>
              <w:pStyle w:val="Tablei"/>
              <w:rPr>
                <w:rFonts w:eastAsia="Calibri"/>
              </w:rPr>
            </w:pPr>
            <w:r w:rsidRPr="00224223">
              <w:rPr>
                <w:rFonts w:eastAsia="Calibri"/>
              </w:rPr>
              <w:t>(i) determination of the accuracy of the dose fluence delivered by the multi</w:t>
            </w:r>
            <w:r w:rsidR="00BA02C8">
              <w:rPr>
                <w:rFonts w:eastAsia="Calibri"/>
              </w:rPr>
              <w:noBreakHyphen/>
            </w:r>
            <w:r w:rsidRPr="00224223">
              <w:rPr>
                <w:rFonts w:eastAsia="Calibri"/>
              </w:rPr>
              <w:t>leaf collimator and gantry position (static or dynamic); and</w:t>
            </w:r>
          </w:p>
          <w:p w14:paraId="4A817766" w14:textId="77777777" w:rsidR="0067135C" w:rsidRPr="00224223" w:rsidRDefault="0067135C" w:rsidP="0067135C">
            <w:pPr>
              <w:pStyle w:val="Tablei"/>
              <w:rPr>
                <w:rFonts w:eastAsia="Calibri"/>
              </w:rPr>
            </w:pPr>
            <w:r w:rsidRPr="00224223">
              <w:rPr>
                <w:rFonts w:eastAsia="Calibri"/>
              </w:rPr>
              <w:t>(ii) ensuring that the plan is deliverable, data transfer is acceptable and validation checks are completed on a linear accelerator; and</w:t>
            </w:r>
          </w:p>
          <w:p w14:paraId="63CE5D84" w14:textId="18712C95" w:rsidR="0067135C" w:rsidRPr="00224223" w:rsidRDefault="0067135C" w:rsidP="0067135C">
            <w:pPr>
              <w:pStyle w:val="Tablei"/>
              <w:rPr>
                <w:rFonts w:eastAsia="Calibri"/>
              </w:rPr>
            </w:pPr>
            <w:r w:rsidRPr="00224223">
              <w:rPr>
                <w:rFonts w:eastAsia="Calibri"/>
              </w:rPr>
              <w:lastRenderedPageBreak/>
              <w:t xml:space="preserve">(iii) validating the accuracy of the derived </w:t>
            </w:r>
            <w:r w:rsidRPr="00224223">
              <w:rPr>
                <w:szCs w:val="24"/>
              </w:rPr>
              <w:t>intensity</w:t>
            </w:r>
            <w:r w:rsidR="00BA02C8">
              <w:rPr>
                <w:szCs w:val="24"/>
              </w:rPr>
              <w:noBreakHyphen/>
            </w:r>
            <w:r w:rsidRPr="00224223">
              <w:rPr>
                <w:szCs w:val="24"/>
              </w:rPr>
              <w:t>modulated radiation therapy</w:t>
            </w:r>
            <w:r w:rsidRPr="00224223">
              <w:rPr>
                <w:rFonts w:eastAsia="Calibri"/>
              </w:rPr>
              <w:t xml:space="preserve"> dosimetry plan; and</w:t>
            </w:r>
          </w:p>
          <w:p w14:paraId="7EE68C82" w14:textId="3EFC836D" w:rsidR="0067135C" w:rsidRPr="00224223" w:rsidRDefault="0067135C" w:rsidP="0067135C">
            <w:pPr>
              <w:pStyle w:val="Tablea"/>
            </w:pPr>
            <w:r w:rsidRPr="00224223">
              <w:rPr>
                <w:rFonts w:eastAsia="Calibri"/>
              </w:rPr>
              <w:t xml:space="preserve">(c) the final </w:t>
            </w:r>
            <w:r w:rsidRPr="00224223">
              <w:rPr>
                <w:szCs w:val="24"/>
              </w:rPr>
              <w:t>intensity</w:t>
            </w:r>
            <w:r w:rsidR="00BA02C8">
              <w:rPr>
                <w:szCs w:val="24"/>
              </w:rPr>
              <w:noBreakHyphen/>
            </w:r>
            <w:r w:rsidRPr="00224223">
              <w:rPr>
                <w:szCs w:val="24"/>
              </w:rPr>
              <w:t>modulated radiation therapy</w:t>
            </w:r>
            <w:r w:rsidRPr="00224223">
              <w:rPr>
                <w:rFonts w:eastAsia="Calibri"/>
              </w:rPr>
              <w:t xml:space="preserve"> dosimetry plan is approved by the radiation oncologist prior to delivery</w:t>
            </w:r>
          </w:p>
        </w:tc>
        <w:tc>
          <w:tcPr>
            <w:tcW w:w="833" w:type="pct"/>
            <w:shd w:val="clear" w:color="auto" w:fill="auto"/>
          </w:tcPr>
          <w:p w14:paraId="6DA94538" w14:textId="77777777" w:rsidR="0067135C" w:rsidRPr="00224223" w:rsidRDefault="0067135C" w:rsidP="0067135C">
            <w:pPr>
              <w:pStyle w:val="Tabletext"/>
              <w:jc w:val="right"/>
            </w:pPr>
            <w:r w:rsidRPr="00224223">
              <w:lastRenderedPageBreak/>
              <w:t>3,448.10</w:t>
            </w:r>
          </w:p>
        </w:tc>
      </w:tr>
      <w:tr w:rsidR="0067135C" w:rsidRPr="00224223" w14:paraId="5D069F58"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2991E4E3" w14:textId="77777777" w:rsidR="0067135C" w:rsidRPr="00224223" w:rsidRDefault="0067135C" w:rsidP="0067135C">
            <w:pPr>
              <w:pStyle w:val="TableHeading"/>
            </w:pPr>
            <w:r w:rsidRPr="00224223">
              <w:t>Subgroup 6—Stereotactic radiosurgery</w:t>
            </w:r>
          </w:p>
        </w:tc>
      </w:tr>
      <w:tr w:rsidR="0067135C" w:rsidRPr="00224223" w14:paraId="78546A05" w14:textId="77777777" w:rsidTr="00D34DDD">
        <w:tc>
          <w:tcPr>
            <w:tcW w:w="695" w:type="pct"/>
            <w:tcBorders>
              <w:top w:val="single" w:sz="4" w:space="0" w:color="auto"/>
              <w:left w:val="nil"/>
              <w:bottom w:val="single" w:sz="4" w:space="0" w:color="auto"/>
              <w:right w:val="nil"/>
            </w:tcBorders>
            <w:shd w:val="clear" w:color="auto" w:fill="auto"/>
            <w:hideMark/>
          </w:tcPr>
          <w:p w14:paraId="621BECBA" w14:textId="77777777" w:rsidR="0067135C" w:rsidRPr="00224223" w:rsidRDefault="0067135C" w:rsidP="0067135C">
            <w:pPr>
              <w:pStyle w:val="Tabletext"/>
              <w:rPr>
                <w:snapToGrid w:val="0"/>
              </w:rPr>
            </w:pPr>
            <w:bookmarkStart w:id="495" w:name="CU_88425520"/>
            <w:bookmarkStart w:id="496" w:name="CU_88428012"/>
            <w:bookmarkEnd w:id="495"/>
            <w:bookmarkEnd w:id="496"/>
            <w:r w:rsidRPr="00224223">
              <w:rPr>
                <w:snapToGrid w:val="0"/>
              </w:rPr>
              <w:t>15600</w:t>
            </w:r>
          </w:p>
        </w:tc>
        <w:tc>
          <w:tcPr>
            <w:tcW w:w="3472" w:type="pct"/>
            <w:tcBorders>
              <w:top w:val="single" w:sz="4" w:space="0" w:color="auto"/>
              <w:left w:val="nil"/>
              <w:bottom w:val="single" w:sz="4" w:space="0" w:color="auto"/>
              <w:right w:val="nil"/>
            </w:tcBorders>
            <w:shd w:val="clear" w:color="auto" w:fill="auto"/>
            <w:hideMark/>
          </w:tcPr>
          <w:p w14:paraId="64557BC7" w14:textId="77777777" w:rsidR="0067135C" w:rsidRPr="00224223" w:rsidRDefault="0067135C" w:rsidP="0067135C">
            <w:pPr>
              <w:pStyle w:val="Tabletext"/>
              <w:rPr>
                <w:snapToGrid w:val="0"/>
              </w:rPr>
            </w:pPr>
            <w:r w:rsidRPr="00224223">
              <w:rPr>
                <w:snapToGrid w:val="0"/>
              </w:rPr>
              <w:t>Stereotactic radiosurgery, including all radiation oncology consultations, planning, simulation, dosimetry and treatment</w:t>
            </w:r>
          </w:p>
        </w:tc>
        <w:tc>
          <w:tcPr>
            <w:tcW w:w="833" w:type="pct"/>
            <w:tcBorders>
              <w:top w:val="single" w:sz="4" w:space="0" w:color="auto"/>
              <w:left w:val="nil"/>
              <w:bottom w:val="single" w:sz="4" w:space="0" w:color="auto"/>
              <w:right w:val="nil"/>
            </w:tcBorders>
            <w:shd w:val="clear" w:color="auto" w:fill="auto"/>
          </w:tcPr>
          <w:p w14:paraId="3E7A63D3" w14:textId="77777777" w:rsidR="0067135C" w:rsidRPr="00224223" w:rsidRDefault="0067135C" w:rsidP="0067135C">
            <w:pPr>
              <w:pStyle w:val="Tabletext"/>
              <w:jc w:val="right"/>
            </w:pPr>
            <w:r w:rsidRPr="00224223">
              <w:t>1,771.30</w:t>
            </w:r>
          </w:p>
        </w:tc>
      </w:tr>
      <w:tr w:rsidR="0067135C" w:rsidRPr="00224223" w14:paraId="595DEADC" w14:textId="77777777" w:rsidTr="00D34DDD">
        <w:tc>
          <w:tcPr>
            <w:tcW w:w="5000" w:type="pct"/>
            <w:gridSpan w:val="3"/>
            <w:tcBorders>
              <w:top w:val="nil"/>
              <w:left w:val="nil"/>
              <w:bottom w:val="single" w:sz="4" w:space="0" w:color="auto"/>
              <w:right w:val="nil"/>
            </w:tcBorders>
            <w:shd w:val="clear" w:color="auto" w:fill="auto"/>
            <w:hideMark/>
          </w:tcPr>
          <w:p w14:paraId="59742FE3" w14:textId="77777777" w:rsidR="0067135C" w:rsidRPr="00224223" w:rsidRDefault="0067135C" w:rsidP="0067135C">
            <w:pPr>
              <w:pStyle w:val="TableHeading"/>
            </w:pPr>
            <w:r w:rsidRPr="00224223">
              <w:t>Subgroup 7—Radiation oncology treatment verification</w:t>
            </w:r>
          </w:p>
        </w:tc>
      </w:tr>
      <w:tr w:rsidR="0067135C" w:rsidRPr="00224223" w14:paraId="0E5C21AC" w14:textId="77777777" w:rsidTr="00D34DDD">
        <w:tc>
          <w:tcPr>
            <w:tcW w:w="695" w:type="pct"/>
            <w:tcBorders>
              <w:top w:val="single" w:sz="4" w:space="0" w:color="auto"/>
              <w:left w:val="nil"/>
              <w:bottom w:val="nil"/>
              <w:right w:val="nil"/>
            </w:tcBorders>
            <w:shd w:val="clear" w:color="auto" w:fill="auto"/>
          </w:tcPr>
          <w:p w14:paraId="0307DA22" w14:textId="77777777" w:rsidR="0067135C" w:rsidRPr="00224223" w:rsidRDefault="0067135C" w:rsidP="0067135C">
            <w:pPr>
              <w:pStyle w:val="Tabletext"/>
            </w:pPr>
            <w:r w:rsidRPr="00224223">
              <w:t>15700</w:t>
            </w:r>
          </w:p>
        </w:tc>
        <w:tc>
          <w:tcPr>
            <w:tcW w:w="3472" w:type="pct"/>
            <w:tcBorders>
              <w:top w:val="single" w:sz="4" w:space="0" w:color="auto"/>
              <w:left w:val="nil"/>
              <w:bottom w:val="nil"/>
              <w:right w:val="nil"/>
            </w:tcBorders>
            <w:shd w:val="clear" w:color="auto" w:fill="auto"/>
          </w:tcPr>
          <w:p w14:paraId="5F480684" w14:textId="77777777" w:rsidR="0067135C" w:rsidRPr="00224223" w:rsidRDefault="0067135C" w:rsidP="0067135C">
            <w:pPr>
              <w:pStyle w:val="Tabletext"/>
            </w:pPr>
            <w:r w:rsidRPr="00224223">
              <w:t>Radiation oncology treatment verification with single projection acquisition (with single or double exposures), if:</w:t>
            </w:r>
          </w:p>
          <w:p w14:paraId="692EF0B0" w14:textId="77777777" w:rsidR="0067135C" w:rsidRPr="00224223" w:rsidRDefault="0067135C" w:rsidP="0067135C">
            <w:pPr>
              <w:pStyle w:val="Tablea"/>
            </w:pPr>
            <w:r w:rsidRPr="00224223">
              <w:t>(a) the service is prescribed and reviewed by a radiation oncologist; and</w:t>
            </w:r>
          </w:p>
          <w:p w14:paraId="48D46EA6" w14:textId="55B0B12F" w:rsidR="0067135C" w:rsidRPr="00224223" w:rsidRDefault="0067135C" w:rsidP="0067135C">
            <w:pPr>
              <w:pStyle w:val="Tablea"/>
            </w:pPr>
            <w:r w:rsidRPr="00224223">
              <w:t xml:space="preserve">(b) the service is not associated with </w:t>
            </w:r>
            <w:r w:rsidR="009D2197" w:rsidRPr="00224223">
              <w:t>item 1</w:t>
            </w:r>
            <w:r w:rsidRPr="00224223">
              <w:t>5705 or 15710;</w:t>
            </w:r>
          </w:p>
          <w:p w14:paraId="18A5A090" w14:textId="77777777" w:rsidR="0067135C" w:rsidRPr="00224223" w:rsidRDefault="0067135C" w:rsidP="0067135C">
            <w:pPr>
              <w:pStyle w:val="Tabletext"/>
            </w:pPr>
            <w:r w:rsidRPr="00224223">
              <w:t>—each attendance at which treatment is verified</w:t>
            </w:r>
          </w:p>
        </w:tc>
        <w:tc>
          <w:tcPr>
            <w:tcW w:w="833" w:type="pct"/>
            <w:tcBorders>
              <w:top w:val="single" w:sz="4" w:space="0" w:color="auto"/>
              <w:left w:val="nil"/>
              <w:bottom w:val="nil"/>
              <w:right w:val="nil"/>
            </w:tcBorders>
            <w:shd w:val="clear" w:color="auto" w:fill="auto"/>
          </w:tcPr>
          <w:p w14:paraId="250D6804" w14:textId="77777777" w:rsidR="0067135C" w:rsidRPr="00224223" w:rsidRDefault="0067135C" w:rsidP="0067135C">
            <w:pPr>
              <w:pStyle w:val="Tabletext"/>
              <w:jc w:val="right"/>
            </w:pPr>
            <w:r w:rsidRPr="00224223">
              <w:t>47.85</w:t>
            </w:r>
          </w:p>
        </w:tc>
      </w:tr>
      <w:tr w:rsidR="0067135C" w:rsidRPr="00224223" w14:paraId="65FD0339" w14:textId="77777777" w:rsidTr="00D34DDD">
        <w:tc>
          <w:tcPr>
            <w:tcW w:w="695" w:type="pct"/>
            <w:tcBorders>
              <w:top w:val="single" w:sz="4" w:space="0" w:color="auto"/>
              <w:left w:val="nil"/>
              <w:bottom w:val="nil"/>
              <w:right w:val="nil"/>
            </w:tcBorders>
            <w:shd w:val="clear" w:color="auto" w:fill="auto"/>
          </w:tcPr>
          <w:p w14:paraId="7F846A25" w14:textId="77777777" w:rsidR="0067135C" w:rsidRPr="00224223" w:rsidRDefault="0067135C" w:rsidP="0067135C">
            <w:pPr>
              <w:pStyle w:val="Tabletext"/>
            </w:pPr>
            <w:r w:rsidRPr="00224223">
              <w:t>15705</w:t>
            </w:r>
          </w:p>
        </w:tc>
        <w:tc>
          <w:tcPr>
            <w:tcW w:w="3472" w:type="pct"/>
            <w:tcBorders>
              <w:top w:val="single" w:sz="4" w:space="0" w:color="auto"/>
              <w:left w:val="nil"/>
              <w:bottom w:val="nil"/>
              <w:right w:val="nil"/>
            </w:tcBorders>
            <w:shd w:val="clear" w:color="auto" w:fill="auto"/>
          </w:tcPr>
          <w:p w14:paraId="15E90328" w14:textId="77777777" w:rsidR="0067135C" w:rsidRPr="00224223" w:rsidRDefault="0067135C" w:rsidP="0067135C">
            <w:pPr>
              <w:pStyle w:val="Tabletext"/>
            </w:pPr>
            <w:r w:rsidRPr="00224223">
              <w:t>Radiation oncology treatment verification with multiple projection acquisition, if:</w:t>
            </w:r>
          </w:p>
          <w:p w14:paraId="272AD6CC" w14:textId="77777777" w:rsidR="0067135C" w:rsidRPr="00224223" w:rsidRDefault="0067135C" w:rsidP="0067135C">
            <w:pPr>
              <w:pStyle w:val="Tablea"/>
            </w:pPr>
            <w:r w:rsidRPr="00224223">
              <w:t>(a) the service is prescribed and reviewed by a radiation oncologist; and</w:t>
            </w:r>
          </w:p>
          <w:p w14:paraId="317F0B9B" w14:textId="168DA9F7" w:rsidR="0067135C" w:rsidRPr="00224223" w:rsidRDefault="0067135C" w:rsidP="0067135C">
            <w:pPr>
              <w:pStyle w:val="Tablea"/>
            </w:pPr>
            <w:r w:rsidRPr="00224223">
              <w:t xml:space="preserve">(b) the service is not associated with </w:t>
            </w:r>
            <w:r w:rsidR="009D2197" w:rsidRPr="00224223">
              <w:t>item 1</w:t>
            </w:r>
            <w:r w:rsidRPr="00224223">
              <w:t xml:space="preserve">5700 or </w:t>
            </w:r>
            <w:r w:rsidR="009D2197" w:rsidRPr="00224223">
              <w:t>item 1</w:t>
            </w:r>
            <w:r w:rsidRPr="00224223">
              <w:t>5710;</w:t>
            </w:r>
          </w:p>
          <w:p w14:paraId="71ECF553" w14:textId="77777777" w:rsidR="0067135C" w:rsidRPr="00224223" w:rsidRDefault="0067135C" w:rsidP="0067135C">
            <w:pPr>
              <w:pStyle w:val="Tabletext"/>
            </w:pPr>
            <w:r w:rsidRPr="00224223">
              <w:t>—each attendance at which treatment involving 3 fields or more is verified</w:t>
            </w:r>
          </w:p>
        </w:tc>
        <w:tc>
          <w:tcPr>
            <w:tcW w:w="833" w:type="pct"/>
            <w:tcBorders>
              <w:top w:val="single" w:sz="4" w:space="0" w:color="auto"/>
              <w:left w:val="nil"/>
              <w:bottom w:val="nil"/>
              <w:right w:val="nil"/>
            </w:tcBorders>
            <w:shd w:val="clear" w:color="auto" w:fill="auto"/>
          </w:tcPr>
          <w:p w14:paraId="2A8C5DF3" w14:textId="77777777" w:rsidR="0067135C" w:rsidRPr="00224223" w:rsidRDefault="0067135C" w:rsidP="0067135C">
            <w:pPr>
              <w:pStyle w:val="Tabletext"/>
              <w:jc w:val="right"/>
            </w:pPr>
            <w:r w:rsidRPr="00224223">
              <w:t>79.70</w:t>
            </w:r>
          </w:p>
        </w:tc>
      </w:tr>
      <w:tr w:rsidR="0067135C" w:rsidRPr="00224223" w14:paraId="77A95904" w14:textId="77777777" w:rsidTr="00D34DDD">
        <w:tc>
          <w:tcPr>
            <w:tcW w:w="695" w:type="pct"/>
            <w:tcBorders>
              <w:top w:val="single" w:sz="4" w:space="0" w:color="auto"/>
              <w:left w:val="nil"/>
              <w:bottom w:val="single" w:sz="4" w:space="0" w:color="auto"/>
              <w:right w:val="nil"/>
            </w:tcBorders>
            <w:shd w:val="clear" w:color="auto" w:fill="auto"/>
          </w:tcPr>
          <w:p w14:paraId="36719AA4" w14:textId="77777777" w:rsidR="0067135C" w:rsidRPr="00224223" w:rsidRDefault="0067135C" w:rsidP="0067135C">
            <w:pPr>
              <w:pStyle w:val="Tabletext"/>
            </w:pPr>
            <w:r w:rsidRPr="00224223">
              <w:t>15710</w:t>
            </w:r>
          </w:p>
        </w:tc>
        <w:tc>
          <w:tcPr>
            <w:tcW w:w="3472" w:type="pct"/>
            <w:tcBorders>
              <w:top w:val="single" w:sz="4" w:space="0" w:color="auto"/>
              <w:left w:val="nil"/>
              <w:bottom w:val="single" w:sz="4" w:space="0" w:color="auto"/>
              <w:right w:val="nil"/>
            </w:tcBorders>
            <w:shd w:val="clear" w:color="auto" w:fill="auto"/>
          </w:tcPr>
          <w:p w14:paraId="3F4665DD" w14:textId="77777777" w:rsidR="0067135C" w:rsidRPr="00224223" w:rsidRDefault="0067135C" w:rsidP="0067135C">
            <w:pPr>
              <w:pStyle w:val="Tabletext"/>
            </w:pPr>
            <w:r w:rsidRPr="00224223">
              <w:t>Radiation oncology treatment verification with volumetric acquisition, if:</w:t>
            </w:r>
          </w:p>
          <w:p w14:paraId="0ABE926D" w14:textId="77777777" w:rsidR="0067135C" w:rsidRPr="00224223" w:rsidRDefault="0067135C" w:rsidP="0067135C">
            <w:pPr>
              <w:pStyle w:val="Tablea"/>
            </w:pPr>
            <w:r w:rsidRPr="00224223">
              <w:t>(a) the service is prescribed and reviewed by a radiation oncologist; and</w:t>
            </w:r>
          </w:p>
          <w:p w14:paraId="4C04097B" w14:textId="770F0B6F" w:rsidR="0067135C" w:rsidRPr="00224223" w:rsidRDefault="0067135C" w:rsidP="0067135C">
            <w:pPr>
              <w:pStyle w:val="Tablea"/>
            </w:pPr>
            <w:r w:rsidRPr="00224223">
              <w:t xml:space="preserve">(b) the service is not associated with </w:t>
            </w:r>
            <w:r w:rsidR="009D2197" w:rsidRPr="00224223">
              <w:t>item 1</w:t>
            </w:r>
            <w:r w:rsidRPr="00224223">
              <w:t xml:space="preserve">5700 or </w:t>
            </w:r>
            <w:r w:rsidR="009D2197" w:rsidRPr="00224223">
              <w:t>item 1</w:t>
            </w:r>
            <w:r w:rsidRPr="00224223">
              <w:t>5705;</w:t>
            </w:r>
          </w:p>
          <w:p w14:paraId="51ECA221" w14:textId="77777777" w:rsidR="0067135C" w:rsidRPr="00224223" w:rsidRDefault="0067135C" w:rsidP="0067135C">
            <w:pPr>
              <w:pStyle w:val="Tabletext"/>
            </w:pPr>
            <w:r w:rsidRPr="00224223">
              <w:t>—each attendance at which treatment involving 3 fields or more is verified</w:t>
            </w:r>
          </w:p>
        </w:tc>
        <w:tc>
          <w:tcPr>
            <w:tcW w:w="833" w:type="pct"/>
            <w:tcBorders>
              <w:top w:val="single" w:sz="4" w:space="0" w:color="auto"/>
              <w:left w:val="nil"/>
              <w:bottom w:val="single" w:sz="4" w:space="0" w:color="auto"/>
              <w:right w:val="nil"/>
            </w:tcBorders>
            <w:shd w:val="clear" w:color="auto" w:fill="auto"/>
          </w:tcPr>
          <w:p w14:paraId="7E149BC9" w14:textId="77777777" w:rsidR="0067135C" w:rsidRPr="00224223" w:rsidRDefault="0067135C" w:rsidP="0067135C">
            <w:pPr>
              <w:pStyle w:val="Tabletext"/>
              <w:jc w:val="right"/>
            </w:pPr>
            <w:r w:rsidRPr="00224223">
              <w:t>79.70</w:t>
            </w:r>
          </w:p>
        </w:tc>
      </w:tr>
      <w:tr w:rsidR="0067135C" w:rsidRPr="00224223" w14:paraId="7AD425B1" w14:textId="77777777" w:rsidTr="00D34DDD">
        <w:tc>
          <w:tcPr>
            <w:tcW w:w="695" w:type="pct"/>
            <w:tcBorders>
              <w:top w:val="single" w:sz="4" w:space="0" w:color="auto"/>
              <w:left w:val="nil"/>
              <w:bottom w:val="single" w:sz="4" w:space="0" w:color="auto"/>
              <w:right w:val="nil"/>
            </w:tcBorders>
            <w:shd w:val="clear" w:color="auto" w:fill="auto"/>
          </w:tcPr>
          <w:p w14:paraId="36C8D6FB" w14:textId="77777777" w:rsidR="0067135C" w:rsidRPr="00224223" w:rsidRDefault="0067135C" w:rsidP="0067135C">
            <w:pPr>
              <w:pStyle w:val="Tabletext"/>
            </w:pPr>
            <w:r w:rsidRPr="00224223">
              <w:t>15715</w:t>
            </w:r>
          </w:p>
        </w:tc>
        <w:tc>
          <w:tcPr>
            <w:tcW w:w="3472" w:type="pct"/>
            <w:tcBorders>
              <w:top w:val="single" w:sz="4" w:space="0" w:color="auto"/>
              <w:left w:val="nil"/>
              <w:bottom w:val="single" w:sz="4" w:space="0" w:color="auto"/>
              <w:right w:val="nil"/>
            </w:tcBorders>
            <w:shd w:val="clear" w:color="auto" w:fill="auto"/>
          </w:tcPr>
          <w:p w14:paraId="51EC1DA5" w14:textId="36E61F6F" w:rsidR="0067135C" w:rsidRPr="00224223" w:rsidRDefault="0067135C" w:rsidP="0067135C">
            <w:pPr>
              <w:pStyle w:val="Tabletext"/>
            </w:pPr>
            <w:r w:rsidRPr="00224223">
              <w:t>Radiation oncology treatment verification of planar or volumetric image</w:t>
            </w:r>
            <w:r w:rsidR="00BA02C8">
              <w:noBreakHyphen/>
            </w:r>
            <w:r w:rsidRPr="00224223">
              <w:t>guided radiation therapy for intensity</w:t>
            </w:r>
            <w:r w:rsidR="00BA02C8">
              <w:noBreakHyphen/>
            </w:r>
            <w:r w:rsidRPr="00224223">
              <w:t>modulated radiation therapy, involving the use of at least 2 planar image views or projections or 1 volumetric image set to facilitate a 3</w:t>
            </w:r>
            <w:r w:rsidR="00BA02C8">
              <w:noBreakHyphen/>
            </w:r>
            <w:r w:rsidRPr="00224223">
              <w:t>dimensional adjustment to radiation treatment field positioning, if:</w:t>
            </w:r>
          </w:p>
          <w:p w14:paraId="6A3A2133" w14:textId="749D4D1E" w:rsidR="0067135C" w:rsidRPr="00224223" w:rsidRDefault="0067135C" w:rsidP="0067135C">
            <w:pPr>
              <w:pStyle w:val="Tablea"/>
            </w:pPr>
            <w:r w:rsidRPr="00224223">
              <w:t xml:space="preserve">(a) the treatment technique is classified as </w:t>
            </w:r>
            <w:r w:rsidRPr="00224223">
              <w:rPr>
                <w:szCs w:val="24"/>
              </w:rPr>
              <w:t>intensity</w:t>
            </w:r>
            <w:r w:rsidR="00BA02C8">
              <w:rPr>
                <w:szCs w:val="24"/>
              </w:rPr>
              <w:noBreakHyphen/>
            </w:r>
            <w:r w:rsidRPr="00224223">
              <w:rPr>
                <w:szCs w:val="24"/>
              </w:rPr>
              <w:t>modulated radiation therapy</w:t>
            </w:r>
            <w:r w:rsidRPr="00224223">
              <w:t>; and</w:t>
            </w:r>
          </w:p>
          <w:p w14:paraId="53188EB2" w14:textId="77777777" w:rsidR="0067135C" w:rsidRPr="00224223" w:rsidRDefault="0067135C" w:rsidP="0067135C">
            <w:pPr>
              <w:pStyle w:val="Tablea"/>
            </w:pPr>
            <w:r w:rsidRPr="00224223">
              <w:t>(b) the margins applied to volumes (clinical target volume or planning target volume) are tailored or reduced to minimise treatment related exposure of healthy or normal tissues; and</w:t>
            </w:r>
          </w:p>
          <w:p w14:paraId="70273574" w14:textId="2D4FD2D1" w:rsidR="0067135C" w:rsidRPr="00224223" w:rsidRDefault="0067135C" w:rsidP="0067135C">
            <w:pPr>
              <w:pStyle w:val="Tablea"/>
            </w:pPr>
            <w:r w:rsidRPr="00224223">
              <w:t>(c) the decisions made using acquired images are based on action algorithms and are given effect immediately prior to or during treatment delivery by qualified and trained staff considering complex competing factors and using software</w:t>
            </w:r>
            <w:r w:rsidR="00BA02C8">
              <w:noBreakHyphen/>
            </w:r>
            <w:r w:rsidRPr="00224223">
              <w:t>driven modelling programs; and</w:t>
            </w:r>
          </w:p>
          <w:p w14:paraId="2B3A8779" w14:textId="77777777" w:rsidR="0067135C" w:rsidRPr="00224223" w:rsidRDefault="0067135C" w:rsidP="0067135C">
            <w:pPr>
              <w:pStyle w:val="Tablea"/>
            </w:pPr>
            <w:r w:rsidRPr="00224223">
              <w:lastRenderedPageBreak/>
              <w:t>(d) the radiation treatment field positioning requires accuracy levels of less than 5mm (curative cases) or up to 10mm (palliative cases) to ensure accurate dose delivery to the target; and</w:t>
            </w:r>
          </w:p>
          <w:p w14:paraId="7F6BE8D2" w14:textId="77777777" w:rsidR="0067135C" w:rsidRPr="00224223" w:rsidRDefault="0067135C" w:rsidP="0067135C">
            <w:pPr>
              <w:pStyle w:val="Tablea"/>
            </w:pPr>
            <w:r w:rsidRPr="00224223">
              <w:t>(e) the image decisions and actions are documented in the patient’s record; and</w:t>
            </w:r>
          </w:p>
          <w:p w14:paraId="69CFC582" w14:textId="77777777" w:rsidR="0067135C" w:rsidRPr="00224223" w:rsidRDefault="0067135C" w:rsidP="0067135C">
            <w:pPr>
              <w:pStyle w:val="Tablea"/>
            </w:pPr>
            <w:r w:rsidRPr="00224223">
              <w:t>(f) the radiation oncologist is responsible for supervising the process, including specifying the type and frequency of imaging, tolerance and action levels to be incorporated in the process, reviewing the trend analysis and any reports and relevant images during the treatment course and specifying action protocols as required; and</w:t>
            </w:r>
          </w:p>
          <w:p w14:paraId="62D90AEE" w14:textId="77777777" w:rsidR="0067135C" w:rsidRPr="00224223" w:rsidRDefault="0067135C" w:rsidP="0067135C">
            <w:pPr>
              <w:pStyle w:val="Tablea"/>
            </w:pPr>
            <w:r w:rsidRPr="00224223">
              <w:t>(g) when treatment adjustments are inadequate to satisfy treatment protocol requirements, replanning is required; and</w:t>
            </w:r>
          </w:p>
          <w:p w14:paraId="3B852C38" w14:textId="11EFC311" w:rsidR="0067135C" w:rsidRPr="00224223" w:rsidRDefault="0067135C" w:rsidP="0067135C">
            <w:pPr>
              <w:pStyle w:val="Tablea"/>
            </w:pPr>
            <w:r w:rsidRPr="00224223">
              <w:t>(h) the imaging infrastructure (hardware and software) is linked to the treatment unit and networked to an image database, enabling both on</w:t>
            </w:r>
            <w:r w:rsidR="00BA02C8">
              <w:noBreakHyphen/>
            </w:r>
            <w:r w:rsidRPr="00224223">
              <w:t>line and off</w:t>
            </w:r>
            <w:r w:rsidR="00BA02C8">
              <w:noBreakHyphen/>
            </w:r>
            <w:r w:rsidRPr="00224223">
              <w:t>line reviews</w:t>
            </w:r>
          </w:p>
        </w:tc>
        <w:tc>
          <w:tcPr>
            <w:tcW w:w="833" w:type="pct"/>
            <w:tcBorders>
              <w:top w:val="single" w:sz="4" w:space="0" w:color="auto"/>
              <w:left w:val="nil"/>
              <w:bottom w:val="single" w:sz="4" w:space="0" w:color="auto"/>
              <w:right w:val="nil"/>
            </w:tcBorders>
            <w:shd w:val="clear" w:color="auto" w:fill="auto"/>
          </w:tcPr>
          <w:p w14:paraId="7EFE3F6D" w14:textId="77777777" w:rsidR="0067135C" w:rsidRPr="00224223" w:rsidRDefault="0067135C" w:rsidP="0067135C">
            <w:pPr>
              <w:pStyle w:val="Tabletext"/>
              <w:jc w:val="right"/>
            </w:pPr>
            <w:r w:rsidRPr="00224223">
              <w:lastRenderedPageBreak/>
              <w:t>79.70</w:t>
            </w:r>
          </w:p>
        </w:tc>
      </w:tr>
      <w:tr w:rsidR="0067135C" w:rsidRPr="00224223" w14:paraId="7E3404C9" w14:textId="77777777" w:rsidTr="00D34DDD">
        <w:tc>
          <w:tcPr>
            <w:tcW w:w="5000" w:type="pct"/>
            <w:gridSpan w:val="3"/>
            <w:tcBorders>
              <w:top w:val="single" w:sz="4" w:space="0" w:color="auto"/>
              <w:left w:val="nil"/>
              <w:bottom w:val="nil"/>
              <w:right w:val="nil"/>
            </w:tcBorders>
            <w:shd w:val="clear" w:color="auto" w:fill="auto"/>
          </w:tcPr>
          <w:p w14:paraId="37B6E320" w14:textId="77777777" w:rsidR="0067135C" w:rsidRPr="00224223" w:rsidRDefault="0067135C" w:rsidP="0067135C">
            <w:pPr>
              <w:pStyle w:val="TableHeading"/>
            </w:pPr>
            <w:r w:rsidRPr="00224223">
              <w:t>Subgroup 8—Brachytherapy planning and verification</w:t>
            </w:r>
          </w:p>
        </w:tc>
      </w:tr>
      <w:tr w:rsidR="0067135C" w:rsidRPr="00224223" w14:paraId="40B66807" w14:textId="77777777" w:rsidTr="00D34DDD">
        <w:tc>
          <w:tcPr>
            <w:tcW w:w="695" w:type="pct"/>
            <w:tcBorders>
              <w:top w:val="single" w:sz="4" w:space="0" w:color="auto"/>
              <w:left w:val="nil"/>
              <w:bottom w:val="nil"/>
              <w:right w:val="nil"/>
            </w:tcBorders>
            <w:shd w:val="clear" w:color="auto" w:fill="auto"/>
          </w:tcPr>
          <w:p w14:paraId="2CA87BC5" w14:textId="77777777" w:rsidR="0067135C" w:rsidRPr="00224223" w:rsidRDefault="0067135C" w:rsidP="0067135C">
            <w:pPr>
              <w:pStyle w:val="Tabletext"/>
            </w:pPr>
            <w:r w:rsidRPr="00224223">
              <w:t>15800</w:t>
            </w:r>
          </w:p>
        </w:tc>
        <w:tc>
          <w:tcPr>
            <w:tcW w:w="3472" w:type="pct"/>
            <w:tcBorders>
              <w:top w:val="single" w:sz="4" w:space="0" w:color="auto"/>
              <w:left w:val="nil"/>
              <w:bottom w:val="nil"/>
              <w:right w:val="nil"/>
            </w:tcBorders>
            <w:shd w:val="clear" w:color="auto" w:fill="auto"/>
          </w:tcPr>
          <w:p w14:paraId="56A10C02" w14:textId="77777777" w:rsidR="0067135C" w:rsidRPr="00224223" w:rsidRDefault="0067135C" w:rsidP="0067135C">
            <w:pPr>
              <w:pStyle w:val="Tabletext"/>
            </w:pPr>
            <w:r w:rsidRPr="00224223">
              <w:t>Brachytherapy treatment verification—once for each attendance</w:t>
            </w:r>
          </w:p>
        </w:tc>
        <w:tc>
          <w:tcPr>
            <w:tcW w:w="833" w:type="pct"/>
            <w:tcBorders>
              <w:top w:val="single" w:sz="4" w:space="0" w:color="auto"/>
              <w:left w:val="nil"/>
              <w:bottom w:val="nil"/>
              <w:right w:val="nil"/>
            </w:tcBorders>
            <w:shd w:val="clear" w:color="auto" w:fill="auto"/>
          </w:tcPr>
          <w:p w14:paraId="7B568197" w14:textId="77777777" w:rsidR="0067135C" w:rsidRPr="00224223" w:rsidRDefault="0067135C" w:rsidP="0067135C">
            <w:pPr>
              <w:pStyle w:val="Tabletext"/>
              <w:jc w:val="right"/>
            </w:pPr>
            <w:r w:rsidRPr="00224223">
              <w:t>100.20</w:t>
            </w:r>
          </w:p>
        </w:tc>
      </w:tr>
      <w:tr w:rsidR="0067135C" w:rsidRPr="00224223" w14:paraId="79FE3BA9" w14:textId="77777777" w:rsidTr="00D34DDD">
        <w:tc>
          <w:tcPr>
            <w:tcW w:w="695" w:type="pct"/>
            <w:tcBorders>
              <w:top w:val="single" w:sz="4" w:space="0" w:color="auto"/>
              <w:left w:val="nil"/>
              <w:bottom w:val="nil"/>
              <w:right w:val="nil"/>
            </w:tcBorders>
            <w:shd w:val="clear" w:color="auto" w:fill="auto"/>
          </w:tcPr>
          <w:p w14:paraId="30C1BD38" w14:textId="77777777" w:rsidR="0067135C" w:rsidRPr="00224223" w:rsidRDefault="0067135C" w:rsidP="0067135C">
            <w:pPr>
              <w:pStyle w:val="Tabletext"/>
            </w:pPr>
            <w:r w:rsidRPr="00224223">
              <w:t>15850</w:t>
            </w:r>
          </w:p>
        </w:tc>
        <w:tc>
          <w:tcPr>
            <w:tcW w:w="3472" w:type="pct"/>
            <w:tcBorders>
              <w:top w:val="single" w:sz="4" w:space="0" w:color="auto"/>
              <w:left w:val="nil"/>
              <w:bottom w:val="nil"/>
              <w:right w:val="nil"/>
            </w:tcBorders>
            <w:shd w:val="clear" w:color="auto" w:fill="auto"/>
          </w:tcPr>
          <w:p w14:paraId="1384DDAB" w14:textId="49DBE3D9" w:rsidR="0067135C" w:rsidRPr="00224223" w:rsidRDefault="0067135C" w:rsidP="0067135C">
            <w:pPr>
              <w:pStyle w:val="Tabletext"/>
            </w:pPr>
            <w:r w:rsidRPr="00224223">
              <w:t>Radiation source localisation using a simulator, x</w:t>
            </w:r>
            <w:r w:rsidR="00BA02C8">
              <w:noBreakHyphen/>
            </w:r>
            <w:r w:rsidRPr="00224223">
              <w:t xml:space="preserve">ray machine, CT or ultrasound of a single area, if views in more than one plane are required, for brachytherapy treatment planning, not being a service to which </w:t>
            </w:r>
            <w:r w:rsidR="009D2197" w:rsidRPr="00224223">
              <w:t>item 1</w:t>
            </w:r>
            <w:r w:rsidRPr="00224223">
              <w:t>5513 applies.</w:t>
            </w:r>
          </w:p>
        </w:tc>
        <w:tc>
          <w:tcPr>
            <w:tcW w:w="833" w:type="pct"/>
            <w:tcBorders>
              <w:top w:val="single" w:sz="4" w:space="0" w:color="auto"/>
              <w:left w:val="nil"/>
              <w:bottom w:val="nil"/>
              <w:right w:val="nil"/>
            </w:tcBorders>
            <w:shd w:val="clear" w:color="auto" w:fill="auto"/>
          </w:tcPr>
          <w:p w14:paraId="6B38B82B" w14:textId="77777777" w:rsidR="0067135C" w:rsidRPr="00224223" w:rsidRDefault="0067135C" w:rsidP="0067135C">
            <w:pPr>
              <w:pStyle w:val="Tabletext"/>
              <w:jc w:val="right"/>
            </w:pPr>
            <w:r w:rsidRPr="00224223">
              <w:t>207.60</w:t>
            </w:r>
          </w:p>
        </w:tc>
      </w:tr>
      <w:tr w:rsidR="0067135C" w:rsidRPr="00224223" w14:paraId="2473DD06" w14:textId="77777777" w:rsidTr="00D34DDD">
        <w:tc>
          <w:tcPr>
            <w:tcW w:w="5000" w:type="pct"/>
            <w:gridSpan w:val="3"/>
            <w:tcBorders>
              <w:top w:val="single" w:sz="4" w:space="0" w:color="auto"/>
              <w:left w:val="nil"/>
              <w:bottom w:val="single" w:sz="4" w:space="0" w:color="auto"/>
              <w:right w:val="nil"/>
            </w:tcBorders>
            <w:shd w:val="clear" w:color="auto" w:fill="auto"/>
          </w:tcPr>
          <w:p w14:paraId="2943ADEB" w14:textId="77777777" w:rsidR="0067135C" w:rsidRPr="00224223" w:rsidRDefault="0067135C" w:rsidP="0067135C">
            <w:pPr>
              <w:pStyle w:val="TableHeading"/>
            </w:pPr>
            <w:r w:rsidRPr="00224223">
              <w:t>Subgroup 10—Intraoperative radiotherapy</w:t>
            </w:r>
          </w:p>
        </w:tc>
      </w:tr>
      <w:tr w:rsidR="0067135C" w:rsidRPr="00224223" w14:paraId="124E5498" w14:textId="77777777" w:rsidTr="00D34DDD">
        <w:tc>
          <w:tcPr>
            <w:tcW w:w="695" w:type="pct"/>
            <w:tcBorders>
              <w:top w:val="single" w:sz="4" w:space="0" w:color="auto"/>
              <w:left w:val="nil"/>
              <w:bottom w:val="single" w:sz="12" w:space="0" w:color="auto"/>
              <w:right w:val="nil"/>
            </w:tcBorders>
            <w:shd w:val="clear" w:color="auto" w:fill="auto"/>
          </w:tcPr>
          <w:p w14:paraId="0BF3020E" w14:textId="77777777" w:rsidR="0067135C" w:rsidRPr="00224223" w:rsidRDefault="0067135C" w:rsidP="0067135C">
            <w:pPr>
              <w:pStyle w:val="Tabletext"/>
              <w:rPr>
                <w:snapToGrid w:val="0"/>
              </w:rPr>
            </w:pPr>
            <w:r w:rsidRPr="00224223">
              <w:rPr>
                <w:snapToGrid w:val="0"/>
              </w:rPr>
              <w:t>15900</w:t>
            </w:r>
          </w:p>
        </w:tc>
        <w:tc>
          <w:tcPr>
            <w:tcW w:w="3472" w:type="pct"/>
            <w:tcBorders>
              <w:top w:val="single" w:sz="4" w:space="0" w:color="auto"/>
              <w:left w:val="nil"/>
              <w:bottom w:val="single" w:sz="12" w:space="0" w:color="auto"/>
              <w:right w:val="nil"/>
            </w:tcBorders>
            <w:shd w:val="clear" w:color="auto" w:fill="auto"/>
          </w:tcPr>
          <w:p w14:paraId="04A28285" w14:textId="65ACF1DB" w:rsidR="0067135C" w:rsidRPr="00224223" w:rsidRDefault="0067135C" w:rsidP="0067135C">
            <w:pPr>
              <w:pStyle w:val="Tabletext"/>
            </w:pPr>
            <w:r w:rsidRPr="00224223">
              <w:t>Breast, malignant tumour, targeted intraoperative radiation therapy, using an Intrabeam</w:t>
            </w:r>
            <w:r w:rsidRPr="00224223">
              <w:rPr>
                <w:vertAlign w:val="superscript"/>
              </w:rPr>
              <w:t>®</w:t>
            </w:r>
            <w:r w:rsidRPr="00224223">
              <w:t xml:space="preserve"> or Xoft</w:t>
            </w:r>
            <w:r w:rsidRPr="00224223">
              <w:rPr>
                <w:vertAlign w:val="superscript"/>
              </w:rPr>
              <w:t>®</w:t>
            </w:r>
            <w:r w:rsidRPr="00224223">
              <w:t xml:space="preserve"> Axxent</w:t>
            </w:r>
            <w:r w:rsidRPr="00224223">
              <w:rPr>
                <w:vertAlign w:val="superscript"/>
              </w:rPr>
              <w:t>®</w:t>
            </w:r>
            <w:r w:rsidRPr="00224223">
              <w:t xml:space="preserve"> device, delivered at the time of breast</w:t>
            </w:r>
            <w:r w:rsidR="00BA02C8">
              <w:noBreakHyphen/>
            </w:r>
            <w:r w:rsidRPr="00224223">
              <w:t>conserving surgery (partial mastectomy or lumpectomy) for a patient who:</w:t>
            </w:r>
          </w:p>
          <w:p w14:paraId="6975DAF7" w14:textId="77777777" w:rsidR="0067135C" w:rsidRPr="00224223" w:rsidRDefault="0067135C" w:rsidP="0067135C">
            <w:pPr>
              <w:pStyle w:val="Tablea"/>
            </w:pPr>
            <w:r w:rsidRPr="00224223">
              <w:t>(a) is 45 years of age or over; and</w:t>
            </w:r>
          </w:p>
          <w:p w14:paraId="695E2DD7" w14:textId="77777777" w:rsidR="0067135C" w:rsidRPr="00224223" w:rsidRDefault="0067135C" w:rsidP="0067135C">
            <w:pPr>
              <w:pStyle w:val="Tablea"/>
            </w:pPr>
            <w:r w:rsidRPr="00224223">
              <w:t>(b) has a T1 or small T2 (less than or equal to 3cm in diameter) primary tumour; and</w:t>
            </w:r>
          </w:p>
          <w:p w14:paraId="5D117176" w14:textId="77777777" w:rsidR="0067135C" w:rsidRPr="00224223" w:rsidRDefault="0067135C" w:rsidP="0067135C">
            <w:pPr>
              <w:pStyle w:val="Tablea"/>
            </w:pPr>
            <w:r w:rsidRPr="00224223">
              <w:t>(c) has a histologic grade 1 or 2 tumour; and</w:t>
            </w:r>
          </w:p>
          <w:p w14:paraId="013AAC57" w14:textId="16B3F13C" w:rsidR="0067135C" w:rsidRPr="00224223" w:rsidRDefault="0067135C" w:rsidP="0067135C">
            <w:pPr>
              <w:pStyle w:val="Tablea"/>
            </w:pPr>
            <w:r w:rsidRPr="00224223">
              <w:t>(d) has an oestrogen</w:t>
            </w:r>
            <w:r w:rsidR="00BA02C8">
              <w:noBreakHyphen/>
            </w:r>
            <w:r w:rsidRPr="00224223">
              <w:t>receptor positive tumour; and</w:t>
            </w:r>
          </w:p>
          <w:p w14:paraId="42F22B5F" w14:textId="77777777" w:rsidR="0067135C" w:rsidRPr="00224223" w:rsidRDefault="0067135C" w:rsidP="0067135C">
            <w:pPr>
              <w:pStyle w:val="Tablea"/>
            </w:pPr>
            <w:r w:rsidRPr="00224223">
              <w:t>(e) has a node negative malignancy; and</w:t>
            </w:r>
          </w:p>
          <w:p w14:paraId="5F76A3F8" w14:textId="77777777" w:rsidR="0067135C" w:rsidRPr="00224223" w:rsidRDefault="0067135C" w:rsidP="0067135C">
            <w:pPr>
              <w:pStyle w:val="Tablea"/>
            </w:pPr>
            <w:r w:rsidRPr="00224223">
              <w:t>(f) is suitable for wide local excision of a primary invasive ductal carcinoma that was diagnosed as unifocal on conventional examination and imaging; and</w:t>
            </w:r>
          </w:p>
          <w:p w14:paraId="657D38D5" w14:textId="26682A1C" w:rsidR="0067135C" w:rsidRPr="00224223" w:rsidRDefault="0067135C" w:rsidP="0067135C">
            <w:pPr>
              <w:pStyle w:val="Tablea"/>
              <w:rPr>
                <w:snapToGrid w:val="0"/>
              </w:rPr>
            </w:pPr>
            <w:r w:rsidRPr="00224223">
              <w:rPr>
                <w:snapToGrid w:val="0"/>
              </w:rPr>
              <w:t>(g) has no contra</w:t>
            </w:r>
            <w:r w:rsidR="00BA02C8">
              <w:rPr>
                <w:snapToGrid w:val="0"/>
              </w:rPr>
              <w:noBreakHyphen/>
            </w:r>
            <w:r w:rsidRPr="00224223">
              <w:rPr>
                <w:snapToGrid w:val="0"/>
              </w:rPr>
              <w:t>indications to breast irradiation</w:t>
            </w:r>
          </w:p>
          <w:p w14:paraId="0FFA381F" w14:textId="77777777" w:rsidR="0067135C" w:rsidRPr="00224223" w:rsidRDefault="0067135C" w:rsidP="0067135C">
            <w:pPr>
              <w:pStyle w:val="Tablea"/>
              <w:rPr>
                <w:snapToGrid w:val="0"/>
              </w:rPr>
            </w:pPr>
            <w:r w:rsidRPr="00224223">
              <w:t>Applicable only once per breast per lifetime (H)</w:t>
            </w:r>
          </w:p>
        </w:tc>
        <w:tc>
          <w:tcPr>
            <w:tcW w:w="833" w:type="pct"/>
            <w:tcBorders>
              <w:top w:val="single" w:sz="4" w:space="0" w:color="auto"/>
              <w:left w:val="nil"/>
              <w:bottom w:val="single" w:sz="12" w:space="0" w:color="auto"/>
              <w:right w:val="nil"/>
            </w:tcBorders>
            <w:shd w:val="clear" w:color="auto" w:fill="auto"/>
          </w:tcPr>
          <w:p w14:paraId="0D47B097" w14:textId="77777777" w:rsidR="0067135C" w:rsidRPr="00224223" w:rsidRDefault="0067135C" w:rsidP="0067135C">
            <w:pPr>
              <w:pStyle w:val="Tabletext"/>
              <w:jc w:val="right"/>
            </w:pPr>
            <w:r w:rsidRPr="00224223">
              <w:t>260.10</w:t>
            </w:r>
          </w:p>
        </w:tc>
      </w:tr>
    </w:tbl>
    <w:p w14:paraId="6210067C" w14:textId="77777777" w:rsidR="001A29A7" w:rsidRPr="00224223" w:rsidRDefault="001A29A7" w:rsidP="001A29A7">
      <w:pPr>
        <w:pStyle w:val="Tabletext"/>
      </w:pPr>
    </w:p>
    <w:p w14:paraId="1BD5B6E3" w14:textId="6566478A" w:rsidR="001A29A7" w:rsidRPr="00224223" w:rsidRDefault="00DE4D18" w:rsidP="001A29A7">
      <w:pPr>
        <w:pStyle w:val="ActHead3"/>
      </w:pPr>
      <w:bookmarkStart w:id="497" w:name="_Toc150781361"/>
      <w:r w:rsidRPr="00BA02C8">
        <w:rPr>
          <w:rStyle w:val="CharDivNo"/>
        </w:rPr>
        <w:lastRenderedPageBreak/>
        <w:t>Division 5</w:t>
      </w:r>
      <w:r w:rsidR="001A29A7" w:rsidRPr="00BA02C8">
        <w:rPr>
          <w:rStyle w:val="CharDivNo"/>
        </w:rPr>
        <w:t>.4</w:t>
      </w:r>
      <w:r w:rsidR="001A29A7" w:rsidRPr="00224223">
        <w:t>—</w:t>
      </w:r>
      <w:r w:rsidR="001A29A7" w:rsidRPr="00BA02C8">
        <w:rPr>
          <w:rStyle w:val="CharDivText"/>
        </w:rPr>
        <w:t>Group T3: Therapeutic nuclear medicine</w:t>
      </w:r>
      <w:bookmarkEnd w:id="497"/>
    </w:p>
    <w:p w14:paraId="70D5F542" w14:textId="77777777" w:rsidR="001A29A7" w:rsidRPr="00224223" w:rsidRDefault="001A29A7" w:rsidP="001A29A7">
      <w:pPr>
        <w:pStyle w:val="ActHead5"/>
      </w:pPr>
      <w:bookmarkStart w:id="498" w:name="_Toc150781362"/>
      <w:r w:rsidRPr="00BA02C8">
        <w:rPr>
          <w:rStyle w:val="CharSectno"/>
        </w:rPr>
        <w:t>5.4.1</w:t>
      </w:r>
      <w:r w:rsidRPr="00224223">
        <w:t xml:space="preserve">  Items in Group T3</w:t>
      </w:r>
      <w:bookmarkEnd w:id="498"/>
    </w:p>
    <w:p w14:paraId="5B2EDA2A" w14:textId="77777777" w:rsidR="001A29A7" w:rsidRPr="00224223" w:rsidRDefault="001A29A7" w:rsidP="001A29A7">
      <w:pPr>
        <w:pStyle w:val="subsection"/>
      </w:pPr>
      <w:r w:rsidRPr="00224223">
        <w:tab/>
      </w:r>
      <w:r w:rsidRPr="00224223">
        <w:tab/>
        <w:t>This clause sets out items in Group T3.</w:t>
      </w:r>
    </w:p>
    <w:p w14:paraId="789178D2" w14:textId="77777777" w:rsidR="00572DCB" w:rsidRPr="00224223" w:rsidRDefault="00572DCB" w:rsidP="00572DCB">
      <w:pPr>
        <w:pStyle w:val="notetext"/>
      </w:pPr>
      <w:r w:rsidRPr="00224223">
        <w:t>Note:</w:t>
      </w:r>
      <w:r w:rsidRPr="00224223">
        <w:tab/>
        <w:t>The fees in Group T3 are indexed in accordance with clause 1.3.1.</w:t>
      </w:r>
    </w:p>
    <w:p w14:paraId="2F745A65"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54"/>
        <w:gridCol w:w="5908"/>
        <w:gridCol w:w="1465"/>
      </w:tblGrid>
      <w:tr w:rsidR="001A29A7" w:rsidRPr="00224223" w14:paraId="693B97B1"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1DBCA611" w14:textId="77777777" w:rsidR="001A29A7" w:rsidRPr="00224223" w:rsidRDefault="001A29A7" w:rsidP="008457C1">
            <w:pPr>
              <w:pStyle w:val="TableHeading"/>
            </w:pPr>
            <w:r w:rsidRPr="00224223">
              <w:t>Group T3—Therapeutic nuclear medicine</w:t>
            </w:r>
          </w:p>
        </w:tc>
      </w:tr>
      <w:tr w:rsidR="001A29A7" w:rsidRPr="00224223" w14:paraId="393DD8CD" w14:textId="77777777" w:rsidTr="00EB3950">
        <w:trPr>
          <w:tblHeader/>
        </w:trPr>
        <w:tc>
          <w:tcPr>
            <w:tcW w:w="677" w:type="pct"/>
            <w:tcBorders>
              <w:top w:val="single" w:sz="6" w:space="0" w:color="auto"/>
              <w:left w:val="nil"/>
              <w:bottom w:val="single" w:sz="12" w:space="0" w:color="auto"/>
              <w:right w:val="nil"/>
            </w:tcBorders>
            <w:shd w:val="clear" w:color="auto" w:fill="auto"/>
            <w:hideMark/>
          </w:tcPr>
          <w:p w14:paraId="2E374003" w14:textId="77777777" w:rsidR="001A29A7" w:rsidRPr="00224223" w:rsidRDefault="001A29A7" w:rsidP="008457C1">
            <w:pPr>
              <w:pStyle w:val="TableHeading"/>
            </w:pPr>
            <w:r w:rsidRPr="00224223">
              <w:t>Column 1</w:t>
            </w:r>
          </w:p>
          <w:p w14:paraId="189F7D59" w14:textId="77777777" w:rsidR="001A29A7" w:rsidRPr="00224223" w:rsidRDefault="001A29A7" w:rsidP="008457C1">
            <w:pPr>
              <w:pStyle w:val="TableHeading"/>
            </w:pPr>
            <w:r w:rsidRPr="00224223">
              <w:t>Item</w:t>
            </w:r>
          </w:p>
        </w:tc>
        <w:tc>
          <w:tcPr>
            <w:tcW w:w="3464" w:type="pct"/>
            <w:tcBorders>
              <w:top w:val="single" w:sz="6" w:space="0" w:color="auto"/>
              <w:left w:val="nil"/>
              <w:bottom w:val="single" w:sz="12" w:space="0" w:color="auto"/>
              <w:right w:val="nil"/>
            </w:tcBorders>
            <w:shd w:val="clear" w:color="auto" w:fill="auto"/>
            <w:hideMark/>
          </w:tcPr>
          <w:p w14:paraId="39987309" w14:textId="77777777" w:rsidR="001A29A7" w:rsidRPr="00224223" w:rsidRDefault="001A29A7" w:rsidP="008457C1">
            <w:pPr>
              <w:pStyle w:val="TableHeading"/>
            </w:pPr>
            <w:r w:rsidRPr="00224223">
              <w:t>Column 2</w:t>
            </w:r>
          </w:p>
          <w:p w14:paraId="2881E07C" w14:textId="77777777" w:rsidR="001A29A7" w:rsidRPr="00224223" w:rsidRDefault="001A29A7" w:rsidP="008457C1">
            <w:pPr>
              <w:pStyle w:val="TableHeading"/>
            </w:pPr>
            <w:r w:rsidRPr="00224223">
              <w:t>Description</w:t>
            </w:r>
          </w:p>
        </w:tc>
        <w:tc>
          <w:tcPr>
            <w:tcW w:w="859" w:type="pct"/>
            <w:tcBorders>
              <w:top w:val="single" w:sz="6" w:space="0" w:color="auto"/>
              <w:left w:val="nil"/>
              <w:bottom w:val="single" w:sz="12" w:space="0" w:color="auto"/>
              <w:right w:val="nil"/>
            </w:tcBorders>
            <w:shd w:val="clear" w:color="auto" w:fill="auto"/>
            <w:hideMark/>
          </w:tcPr>
          <w:p w14:paraId="198DC213" w14:textId="77777777" w:rsidR="001A29A7" w:rsidRPr="00224223" w:rsidRDefault="001A29A7" w:rsidP="008457C1">
            <w:pPr>
              <w:pStyle w:val="TableHeading"/>
              <w:jc w:val="right"/>
            </w:pPr>
            <w:r w:rsidRPr="00224223">
              <w:t>Column 3</w:t>
            </w:r>
          </w:p>
          <w:p w14:paraId="6E5B2240" w14:textId="77777777" w:rsidR="001A29A7" w:rsidRPr="00224223" w:rsidRDefault="001A29A7" w:rsidP="008457C1">
            <w:pPr>
              <w:pStyle w:val="TableHeading"/>
              <w:jc w:val="right"/>
            </w:pPr>
            <w:r w:rsidRPr="00224223">
              <w:t>Fee ($)</w:t>
            </w:r>
          </w:p>
        </w:tc>
      </w:tr>
      <w:tr w:rsidR="0067135C" w:rsidRPr="00224223" w14:paraId="126FF269" w14:textId="77777777" w:rsidTr="00EB3950">
        <w:tc>
          <w:tcPr>
            <w:tcW w:w="677" w:type="pct"/>
            <w:tcBorders>
              <w:top w:val="single" w:sz="12" w:space="0" w:color="auto"/>
              <w:left w:val="nil"/>
              <w:bottom w:val="single" w:sz="4" w:space="0" w:color="auto"/>
              <w:right w:val="nil"/>
            </w:tcBorders>
            <w:shd w:val="clear" w:color="auto" w:fill="auto"/>
            <w:hideMark/>
          </w:tcPr>
          <w:p w14:paraId="14B30B83" w14:textId="77777777" w:rsidR="0067135C" w:rsidRPr="00224223" w:rsidRDefault="0067135C" w:rsidP="0067135C">
            <w:pPr>
              <w:pStyle w:val="Tabletext"/>
              <w:rPr>
                <w:snapToGrid w:val="0"/>
              </w:rPr>
            </w:pPr>
            <w:r w:rsidRPr="00224223">
              <w:rPr>
                <w:snapToGrid w:val="0"/>
              </w:rPr>
              <w:t>16003</w:t>
            </w:r>
          </w:p>
        </w:tc>
        <w:tc>
          <w:tcPr>
            <w:tcW w:w="3464" w:type="pct"/>
            <w:tcBorders>
              <w:top w:val="single" w:sz="12" w:space="0" w:color="auto"/>
              <w:left w:val="nil"/>
              <w:bottom w:val="single" w:sz="4" w:space="0" w:color="auto"/>
              <w:right w:val="nil"/>
            </w:tcBorders>
            <w:shd w:val="clear" w:color="auto" w:fill="auto"/>
            <w:hideMark/>
          </w:tcPr>
          <w:p w14:paraId="33CD6EAB" w14:textId="5BFFC433" w:rsidR="0067135C" w:rsidRPr="00224223" w:rsidRDefault="0067135C" w:rsidP="0067135C">
            <w:pPr>
              <w:pStyle w:val="Tabletext"/>
              <w:rPr>
                <w:snapToGrid w:val="0"/>
              </w:rPr>
            </w:pPr>
            <w:r w:rsidRPr="00224223">
              <w:rPr>
                <w:snapToGrid w:val="0"/>
              </w:rPr>
              <w:t>Intra</w:t>
            </w:r>
            <w:r w:rsidR="00BA02C8">
              <w:rPr>
                <w:snapToGrid w:val="0"/>
              </w:rPr>
              <w:noBreakHyphen/>
            </w:r>
            <w:r w:rsidRPr="00224223">
              <w:rPr>
                <w:snapToGrid w:val="0"/>
              </w:rPr>
              <w:t xml:space="preserve">cavitary administration of a therapeutic dose of Yttrium 90 (not including preliminary </w:t>
            </w:r>
            <w:r w:rsidRPr="00224223">
              <w:t xml:space="preserve">paracentesis and other than a service to which </w:t>
            </w:r>
            <w:r w:rsidR="00BC24A8" w:rsidRPr="00224223">
              <w:t>item 3</w:t>
            </w:r>
            <w:r w:rsidRPr="00224223">
              <w:t>5404, 35406 or 35408 applies or a service associated with selective internal radiation therapy)</w:t>
            </w:r>
            <w:r w:rsidRPr="00224223">
              <w:rPr>
                <w:snapToGrid w:val="0"/>
              </w:rPr>
              <w:t xml:space="preserve"> (Anaes.)</w:t>
            </w:r>
          </w:p>
        </w:tc>
        <w:tc>
          <w:tcPr>
            <w:tcW w:w="859" w:type="pct"/>
            <w:tcBorders>
              <w:top w:val="single" w:sz="12" w:space="0" w:color="auto"/>
              <w:left w:val="nil"/>
              <w:bottom w:val="single" w:sz="4" w:space="0" w:color="auto"/>
              <w:right w:val="nil"/>
            </w:tcBorders>
            <w:shd w:val="clear" w:color="auto" w:fill="auto"/>
          </w:tcPr>
          <w:p w14:paraId="6B1B53EF" w14:textId="27C8C0A2" w:rsidR="0067135C" w:rsidRPr="00224223" w:rsidRDefault="00EB3950" w:rsidP="0067135C">
            <w:pPr>
              <w:pStyle w:val="Tabletext"/>
              <w:jc w:val="right"/>
            </w:pPr>
            <w:r w:rsidRPr="00224223">
              <w:t>1,554.25</w:t>
            </w:r>
          </w:p>
        </w:tc>
      </w:tr>
      <w:tr w:rsidR="0067135C" w:rsidRPr="00224223" w14:paraId="75CF447A" w14:textId="77777777" w:rsidTr="00EB3950">
        <w:tc>
          <w:tcPr>
            <w:tcW w:w="677" w:type="pct"/>
            <w:tcBorders>
              <w:top w:val="single" w:sz="4" w:space="0" w:color="auto"/>
              <w:left w:val="nil"/>
              <w:bottom w:val="single" w:sz="4" w:space="0" w:color="auto"/>
              <w:right w:val="nil"/>
            </w:tcBorders>
            <w:shd w:val="clear" w:color="auto" w:fill="auto"/>
            <w:hideMark/>
          </w:tcPr>
          <w:p w14:paraId="6BB35FE9" w14:textId="77777777" w:rsidR="0067135C" w:rsidRPr="00224223" w:rsidRDefault="0067135C" w:rsidP="0067135C">
            <w:pPr>
              <w:pStyle w:val="Tabletext"/>
            </w:pPr>
            <w:r w:rsidRPr="00224223">
              <w:t>16006</w:t>
            </w:r>
          </w:p>
        </w:tc>
        <w:tc>
          <w:tcPr>
            <w:tcW w:w="3464" w:type="pct"/>
            <w:tcBorders>
              <w:top w:val="single" w:sz="4" w:space="0" w:color="auto"/>
              <w:left w:val="nil"/>
              <w:bottom w:val="single" w:sz="4" w:space="0" w:color="auto"/>
              <w:right w:val="nil"/>
            </w:tcBorders>
            <w:shd w:val="clear" w:color="auto" w:fill="auto"/>
            <w:hideMark/>
          </w:tcPr>
          <w:p w14:paraId="5B736F92" w14:textId="77777777" w:rsidR="0067135C" w:rsidRPr="00224223" w:rsidRDefault="0067135C" w:rsidP="0067135C">
            <w:pPr>
              <w:pStyle w:val="Tabletext"/>
            </w:pPr>
            <w:r w:rsidRPr="00224223">
              <w:t>Administration of a therapeutic dose of Iodine 131 for thyroid cancer by single dose technique</w:t>
            </w:r>
          </w:p>
        </w:tc>
        <w:tc>
          <w:tcPr>
            <w:tcW w:w="859" w:type="pct"/>
            <w:tcBorders>
              <w:top w:val="single" w:sz="4" w:space="0" w:color="auto"/>
              <w:left w:val="nil"/>
              <w:bottom w:val="single" w:sz="4" w:space="0" w:color="auto"/>
              <w:right w:val="nil"/>
            </w:tcBorders>
            <w:shd w:val="clear" w:color="auto" w:fill="auto"/>
          </w:tcPr>
          <w:p w14:paraId="768C0CAD" w14:textId="1CA42275" w:rsidR="0067135C" w:rsidRPr="00224223" w:rsidRDefault="00EB3950" w:rsidP="0067135C">
            <w:pPr>
              <w:pStyle w:val="Tabletext"/>
              <w:jc w:val="right"/>
            </w:pPr>
            <w:r w:rsidRPr="00224223">
              <w:t>1,047.70</w:t>
            </w:r>
          </w:p>
        </w:tc>
      </w:tr>
      <w:tr w:rsidR="00EB3950" w:rsidRPr="00224223" w14:paraId="759EE618" w14:textId="77777777" w:rsidTr="00EB3950">
        <w:tc>
          <w:tcPr>
            <w:tcW w:w="677" w:type="pct"/>
            <w:tcBorders>
              <w:top w:val="single" w:sz="4" w:space="0" w:color="auto"/>
              <w:left w:val="nil"/>
              <w:bottom w:val="single" w:sz="4" w:space="0" w:color="auto"/>
              <w:right w:val="nil"/>
            </w:tcBorders>
            <w:shd w:val="clear" w:color="auto" w:fill="auto"/>
            <w:hideMark/>
          </w:tcPr>
          <w:p w14:paraId="2B82F16F" w14:textId="77777777" w:rsidR="00EB3950" w:rsidRPr="00224223" w:rsidRDefault="00EB3950" w:rsidP="00EB3950">
            <w:pPr>
              <w:pStyle w:val="Tabletext"/>
            </w:pPr>
            <w:r w:rsidRPr="00224223">
              <w:t>16009</w:t>
            </w:r>
          </w:p>
        </w:tc>
        <w:tc>
          <w:tcPr>
            <w:tcW w:w="3464" w:type="pct"/>
            <w:tcBorders>
              <w:top w:val="single" w:sz="4" w:space="0" w:color="auto"/>
              <w:left w:val="nil"/>
              <w:bottom w:val="single" w:sz="4" w:space="0" w:color="auto"/>
              <w:right w:val="nil"/>
            </w:tcBorders>
            <w:shd w:val="clear" w:color="auto" w:fill="auto"/>
            <w:hideMark/>
          </w:tcPr>
          <w:p w14:paraId="59750591" w14:textId="77777777" w:rsidR="00EB3950" w:rsidRPr="00224223" w:rsidRDefault="00EB3950" w:rsidP="00EB3950">
            <w:pPr>
              <w:pStyle w:val="Tabletext"/>
            </w:pPr>
            <w:r w:rsidRPr="00224223">
              <w:t>Administration of a therapeutic dose of Iodine 131 for thyrotoxicosis by single dose technique</w:t>
            </w:r>
          </w:p>
        </w:tc>
        <w:tc>
          <w:tcPr>
            <w:tcW w:w="859" w:type="pct"/>
            <w:tcBorders>
              <w:top w:val="single" w:sz="4" w:space="0" w:color="auto"/>
              <w:left w:val="nil"/>
              <w:bottom w:val="single" w:sz="4" w:space="0" w:color="auto"/>
              <w:right w:val="nil"/>
            </w:tcBorders>
            <w:shd w:val="clear" w:color="auto" w:fill="auto"/>
          </w:tcPr>
          <w:p w14:paraId="79636822" w14:textId="0A29EC6F" w:rsidR="00EB3950" w:rsidRPr="00224223" w:rsidRDefault="00EB3950" w:rsidP="00EB3950">
            <w:pPr>
              <w:pStyle w:val="Tabletext"/>
              <w:jc w:val="right"/>
            </w:pPr>
            <w:r w:rsidRPr="00224223">
              <w:t>507.55</w:t>
            </w:r>
          </w:p>
        </w:tc>
      </w:tr>
      <w:tr w:rsidR="00EB3950" w:rsidRPr="00224223" w14:paraId="18369FE6" w14:textId="77777777" w:rsidTr="00EB3950">
        <w:tc>
          <w:tcPr>
            <w:tcW w:w="677" w:type="pct"/>
            <w:tcBorders>
              <w:top w:val="single" w:sz="4" w:space="0" w:color="auto"/>
              <w:left w:val="nil"/>
              <w:bottom w:val="single" w:sz="4" w:space="0" w:color="auto"/>
              <w:right w:val="nil"/>
            </w:tcBorders>
            <w:shd w:val="clear" w:color="auto" w:fill="auto"/>
            <w:hideMark/>
          </w:tcPr>
          <w:p w14:paraId="6BEE2FC3" w14:textId="77777777" w:rsidR="00EB3950" w:rsidRPr="00224223" w:rsidRDefault="00EB3950" w:rsidP="00EB3950">
            <w:pPr>
              <w:pStyle w:val="Tabletext"/>
            </w:pPr>
            <w:r w:rsidRPr="00224223">
              <w:t>16012</w:t>
            </w:r>
          </w:p>
        </w:tc>
        <w:tc>
          <w:tcPr>
            <w:tcW w:w="3464" w:type="pct"/>
            <w:tcBorders>
              <w:top w:val="single" w:sz="4" w:space="0" w:color="auto"/>
              <w:left w:val="nil"/>
              <w:bottom w:val="single" w:sz="4" w:space="0" w:color="auto"/>
              <w:right w:val="nil"/>
            </w:tcBorders>
            <w:shd w:val="clear" w:color="auto" w:fill="auto"/>
            <w:hideMark/>
          </w:tcPr>
          <w:p w14:paraId="2BAB2E39" w14:textId="77777777" w:rsidR="00EB3950" w:rsidRPr="00224223" w:rsidRDefault="00EB3950" w:rsidP="00EB3950">
            <w:pPr>
              <w:pStyle w:val="Tabletext"/>
            </w:pPr>
            <w:r w:rsidRPr="00224223">
              <w:t>Intravenous administration of a therapeutic dose of Phosphorous 32</w:t>
            </w:r>
          </w:p>
        </w:tc>
        <w:tc>
          <w:tcPr>
            <w:tcW w:w="859" w:type="pct"/>
            <w:tcBorders>
              <w:top w:val="single" w:sz="4" w:space="0" w:color="auto"/>
              <w:left w:val="nil"/>
              <w:bottom w:val="single" w:sz="4" w:space="0" w:color="auto"/>
              <w:right w:val="nil"/>
            </w:tcBorders>
            <w:shd w:val="clear" w:color="auto" w:fill="auto"/>
          </w:tcPr>
          <w:p w14:paraId="61190736" w14:textId="50FEB557" w:rsidR="00EB3950" w:rsidRPr="00224223" w:rsidRDefault="00EB3950" w:rsidP="00EB3950">
            <w:pPr>
              <w:pStyle w:val="Tabletext"/>
              <w:jc w:val="right"/>
            </w:pPr>
            <w:r w:rsidRPr="00224223">
              <w:t>2,915.10</w:t>
            </w:r>
          </w:p>
        </w:tc>
      </w:tr>
      <w:tr w:rsidR="0067135C" w:rsidRPr="00224223" w14:paraId="5AD54529" w14:textId="77777777" w:rsidTr="00EB3950">
        <w:tc>
          <w:tcPr>
            <w:tcW w:w="677" w:type="pct"/>
            <w:tcBorders>
              <w:top w:val="single" w:sz="4" w:space="0" w:color="auto"/>
              <w:left w:val="nil"/>
              <w:bottom w:val="single" w:sz="4" w:space="0" w:color="auto"/>
              <w:right w:val="nil"/>
            </w:tcBorders>
            <w:shd w:val="clear" w:color="auto" w:fill="auto"/>
            <w:hideMark/>
          </w:tcPr>
          <w:p w14:paraId="02A10902" w14:textId="77777777" w:rsidR="0067135C" w:rsidRPr="00224223" w:rsidRDefault="0067135C" w:rsidP="0067135C">
            <w:pPr>
              <w:pStyle w:val="Tabletext"/>
            </w:pPr>
            <w:r w:rsidRPr="00224223">
              <w:t>16015</w:t>
            </w:r>
          </w:p>
        </w:tc>
        <w:tc>
          <w:tcPr>
            <w:tcW w:w="3464" w:type="pct"/>
            <w:tcBorders>
              <w:top w:val="single" w:sz="4" w:space="0" w:color="auto"/>
              <w:left w:val="nil"/>
              <w:bottom w:val="single" w:sz="4" w:space="0" w:color="auto"/>
              <w:right w:val="nil"/>
            </w:tcBorders>
            <w:shd w:val="clear" w:color="auto" w:fill="auto"/>
            <w:hideMark/>
          </w:tcPr>
          <w:p w14:paraId="76E34C05" w14:textId="36619BB1" w:rsidR="0067135C" w:rsidRPr="00224223" w:rsidRDefault="0067135C" w:rsidP="0067135C">
            <w:pPr>
              <w:pStyle w:val="Tabletext"/>
            </w:pPr>
            <w:r w:rsidRPr="00224223">
              <w:t xml:space="preserve">Administration of Strontium 89 for </w:t>
            </w:r>
            <w:r w:rsidR="00EB3950" w:rsidRPr="00224223">
              <w:t>the relief of bone pain due to skeletal metastases (as indicated by a positive bone scan), if systemic antineoplastic therapy is unavailable or has failed to control the patient’s disease</w:t>
            </w:r>
            <w:r w:rsidRPr="00224223">
              <w:t xml:space="preserve"> and either:</w:t>
            </w:r>
          </w:p>
          <w:p w14:paraId="08E841CD" w14:textId="77777777" w:rsidR="0067135C" w:rsidRPr="00224223" w:rsidRDefault="0067135C" w:rsidP="0067135C">
            <w:pPr>
              <w:pStyle w:val="Tablea"/>
            </w:pPr>
            <w:r w:rsidRPr="00224223">
              <w:t>(a) the disease is poorly controlled by conventional radiotherapy; or</w:t>
            </w:r>
          </w:p>
          <w:p w14:paraId="513101C1" w14:textId="77777777" w:rsidR="0067135C" w:rsidRPr="00224223" w:rsidRDefault="0067135C" w:rsidP="0067135C">
            <w:pPr>
              <w:pStyle w:val="Tablea"/>
            </w:pPr>
            <w:r w:rsidRPr="00224223">
              <w:t>(b) conventional radiotherapy is inappropriate, due to the wide distribution of sites of bone pain</w:t>
            </w:r>
          </w:p>
        </w:tc>
        <w:tc>
          <w:tcPr>
            <w:tcW w:w="859" w:type="pct"/>
            <w:tcBorders>
              <w:top w:val="single" w:sz="4" w:space="0" w:color="auto"/>
              <w:left w:val="nil"/>
              <w:bottom w:val="single" w:sz="4" w:space="0" w:color="auto"/>
              <w:right w:val="nil"/>
            </w:tcBorders>
            <w:shd w:val="clear" w:color="auto" w:fill="auto"/>
          </w:tcPr>
          <w:p w14:paraId="601D305D" w14:textId="77777777" w:rsidR="0067135C" w:rsidRPr="00224223" w:rsidRDefault="0067135C" w:rsidP="0067135C">
            <w:pPr>
              <w:pStyle w:val="Tabletext"/>
              <w:jc w:val="right"/>
            </w:pPr>
            <w:r w:rsidRPr="00224223">
              <w:t>4,251.20</w:t>
            </w:r>
          </w:p>
        </w:tc>
      </w:tr>
      <w:tr w:rsidR="00EB3950" w:rsidRPr="00224223" w14:paraId="441340A8" w14:textId="77777777" w:rsidTr="00EB3950">
        <w:tc>
          <w:tcPr>
            <w:tcW w:w="677" w:type="pct"/>
            <w:tcBorders>
              <w:top w:val="single" w:sz="4" w:space="0" w:color="auto"/>
              <w:left w:val="nil"/>
              <w:bottom w:val="single" w:sz="12" w:space="0" w:color="auto"/>
              <w:right w:val="nil"/>
            </w:tcBorders>
            <w:shd w:val="clear" w:color="auto" w:fill="auto"/>
            <w:hideMark/>
          </w:tcPr>
          <w:p w14:paraId="42CB2CE1" w14:textId="77777777" w:rsidR="00EB3950" w:rsidRPr="00224223" w:rsidRDefault="00EB3950" w:rsidP="00EB3950">
            <w:pPr>
              <w:pStyle w:val="Tabletext"/>
            </w:pPr>
            <w:r w:rsidRPr="00224223">
              <w:t>16018</w:t>
            </w:r>
          </w:p>
        </w:tc>
        <w:tc>
          <w:tcPr>
            <w:tcW w:w="3464" w:type="pct"/>
            <w:tcBorders>
              <w:top w:val="single" w:sz="4" w:space="0" w:color="auto"/>
              <w:left w:val="nil"/>
              <w:bottom w:val="single" w:sz="12" w:space="0" w:color="auto"/>
              <w:right w:val="nil"/>
            </w:tcBorders>
            <w:shd w:val="clear" w:color="auto" w:fill="auto"/>
            <w:hideMark/>
          </w:tcPr>
          <w:p w14:paraId="07859EAA" w14:textId="4C8B3ADB" w:rsidR="00EB3950" w:rsidRPr="00224223" w:rsidRDefault="00EB3950" w:rsidP="00EB3950">
            <w:pPr>
              <w:pStyle w:val="Tabletext"/>
            </w:pPr>
            <w:r w:rsidRPr="00224223">
              <w:t>Administration of 153 Sm</w:t>
            </w:r>
            <w:r w:rsidR="00BA02C8">
              <w:noBreakHyphen/>
            </w:r>
            <w:r w:rsidRPr="00224223">
              <w:t>lexidronam for the relief of bone pain due to skeletal metastases (as indicated by a positive bone scan), if systemic antineoplastic therapy is unavailable or has failed to control the patient’s disease, and:</w:t>
            </w:r>
          </w:p>
          <w:p w14:paraId="2C249AF4" w14:textId="77777777" w:rsidR="00EB3950" w:rsidRPr="00224223" w:rsidRDefault="00EB3950" w:rsidP="00EB3950">
            <w:pPr>
              <w:pStyle w:val="Tablea"/>
            </w:pPr>
            <w:r w:rsidRPr="00224223">
              <w:t>(a) the disease is poorly controlled by conventional radiotherapy; or</w:t>
            </w:r>
          </w:p>
          <w:p w14:paraId="13594927" w14:textId="77777777" w:rsidR="00EB3950" w:rsidRPr="00224223" w:rsidRDefault="00EB3950" w:rsidP="00EB3950">
            <w:pPr>
              <w:pStyle w:val="Tablea"/>
            </w:pPr>
            <w:r w:rsidRPr="00224223">
              <w:t>(b) conventional radiotherapy is inappropriate, due to the wide distribution of sites of bone pain</w:t>
            </w:r>
          </w:p>
        </w:tc>
        <w:tc>
          <w:tcPr>
            <w:tcW w:w="859" w:type="pct"/>
            <w:tcBorders>
              <w:top w:val="single" w:sz="4" w:space="0" w:color="auto"/>
              <w:left w:val="nil"/>
              <w:bottom w:val="single" w:sz="12" w:space="0" w:color="auto"/>
              <w:right w:val="nil"/>
            </w:tcBorders>
            <w:shd w:val="clear" w:color="auto" w:fill="auto"/>
          </w:tcPr>
          <w:p w14:paraId="63580DB8" w14:textId="13EACFA3" w:rsidR="00EB3950" w:rsidRPr="00224223" w:rsidRDefault="00EB3950" w:rsidP="00EB3950">
            <w:pPr>
              <w:pStyle w:val="Tabletext"/>
              <w:jc w:val="right"/>
            </w:pPr>
            <w:r w:rsidRPr="00224223">
              <w:t>4,814.70</w:t>
            </w:r>
          </w:p>
        </w:tc>
      </w:tr>
    </w:tbl>
    <w:p w14:paraId="31A44DB1" w14:textId="77777777" w:rsidR="001A29A7" w:rsidRPr="00224223" w:rsidRDefault="001A29A7" w:rsidP="001A29A7">
      <w:pPr>
        <w:pStyle w:val="Tabletext"/>
      </w:pPr>
    </w:p>
    <w:p w14:paraId="07453EEB" w14:textId="61BDFBED" w:rsidR="001A29A7" w:rsidRPr="00224223" w:rsidRDefault="00DE4D18" w:rsidP="001A29A7">
      <w:pPr>
        <w:pStyle w:val="ActHead3"/>
      </w:pPr>
      <w:bookmarkStart w:id="499" w:name="_Toc150781363"/>
      <w:r w:rsidRPr="00BA02C8">
        <w:rPr>
          <w:rStyle w:val="CharDivNo"/>
        </w:rPr>
        <w:t>Division 5</w:t>
      </w:r>
      <w:r w:rsidR="001A29A7" w:rsidRPr="00BA02C8">
        <w:rPr>
          <w:rStyle w:val="CharDivNo"/>
        </w:rPr>
        <w:t>.5</w:t>
      </w:r>
      <w:r w:rsidR="001A29A7" w:rsidRPr="00224223">
        <w:t>—</w:t>
      </w:r>
      <w:r w:rsidR="001A29A7" w:rsidRPr="00BA02C8">
        <w:rPr>
          <w:rStyle w:val="CharDivText"/>
        </w:rPr>
        <w:t>Group T4: Obstetrics</w:t>
      </w:r>
      <w:bookmarkEnd w:id="499"/>
    </w:p>
    <w:p w14:paraId="068B7905" w14:textId="775DC6BF" w:rsidR="001A29A7" w:rsidRPr="00224223" w:rsidRDefault="001A29A7" w:rsidP="001A29A7">
      <w:pPr>
        <w:pStyle w:val="ActHead5"/>
      </w:pPr>
      <w:bookmarkStart w:id="500" w:name="_Toc150781364"/>
      <w:r w:rsidRPr="00BA02C8">
        <w:rPr>
          <w:rStyle w:val="CharSectno"/>
        </w:rPr>
        <w:t>5.5.1</w:t>
      </w:r>
      <w:r w:rsidRPr="00224223">
        <w:t xml:space="preserve">  Definitions for </w:t>
      </w:r>
      <w:r w:rsidR="009D2197" w:rsidRPr="00224223">
        <w:t>item 1</w:t>
      </w:r>
      <w:r w:rsidRPr="00224223">
        <w:t>6400</w:t>
      </w:r>
      <w:bookmarkEnd w:id="500"/>
    </w:p>
    <w:p w14:paraId="2FAE5869" w14:textId="477847CB" w:rsidR="001A29A7" w:rsidRPr="00224223" w:rsidRDefault="001A29A7" w:rsidP="001A29A7">
      <w:pPr>
        <w:pStyle w:val="subsection"/>
      </w:pPr>
      <w:r w:rsidRPr="00224223">
        <w:tab/>
      </w:r>
      <w:r w:rsidRPr="00224223">
        <w:tab/>
        <w:t xml:space="preserve">In </w:t>
      </w:r>
      <w:r w:rsidR="009D2197" w:rsidRPr="00224223">
        <w:t>item 1</w:t>
      </w:r>
      <w:r w:rsidRPr="00224223">
        <w:t>6400:</w:t>
      </w:r>
    </w:p>
    <w:p w14:paraId="4E827256" w14:textId="77777777" w:rsidR="001A29A7" w:rsidRPr="00224223" w:rsidRDefault="001A29A7" w:rsidP="001A29A7">
      <w:pPr>
        <w:pStyle w:val="Definition"/>
      </w:pPr>
      <w:r w:rsidRPr="00224223">
        <w:rPr>
          <w:b/>
          <w:i/>
          <w:lang w:eastAsia="en-US"/>
        </w:rPr>
        <w:t xml:space="preserve">nurse </w:t>
      </w:r>
      <w:r w:rsidRPr="00224223">
        <w:t>means a person:</w:t>
      </w:r>
    </w:p>
    <w:p w14:paraId="7D691DF0" w14:textId="77777777" w:rsidR="001A29A7" w:rsidRPr="00224223" w:rsidRDefault="001A29A7" w:rsidP="001A29A7">
      <w:pPr>
        <w:pStyle w:val="paragraph"/>
      </w:pPr>
      <w:r w:rsidRPr="00224223">
        <w:tab/>
        <w:t>(a)</w:t>
      </w:r>
      <w:r w:rsidRPr="00224223">
        <w:tab/>
        <w:t>who is registered under a law of a State or Territory as a registered nurse or enrolled nurse; and</w:t>
      </w:r>
    </w:p>
    <w:p w14:paraId="44AE7214" w14:textId="77777777" w:rsidR="001A29A7" w:rsidRPr="00224223" w:rsidRDefault="001A29A7" w:rsidP="001A29A7">
      <w:pPr>
        <w:pStyle w:val="paragraph"/>
      </w:pPr>
      <w:r w:rsidRPr="00224223">
        <w:tab/>
        <w:t>(b)</w:t>
      </w:r>
      <w:r w:rsidRPr="00224223">
        <w:tab/>
        <w:t>who is employed by, or whose services are otherwise retained by, a medical practitioner or a practice operated by a medical practitioner.</w:t>
      </w:r>
    </w:p>
    <w:p w14:paraId="735B46B3" w14:textId="1B162A3B" w:rsidR="001A29A7" w:rsidRPr="00224223" w:rsidRDefault="001A29A7" w:rsidP="001A29A7">
      <w:pPr>
        <w:pStyle w:val="ActHead5"/>
      </w:pPr>
      <w:bookmarkStart w:id="501" w:name="_Toc150781365"/>
      <w:r w:rsidRPr="00BA02C8">
        <w:rPr>
          <w:rStyle w:val="CharSectno"/>
        </w:rPr>
        <w:lastRenderedPageBreak/>
        <w:t>5.5.2</w:t>
      </w:r>
      <w:r w:rsidRPr="00224223">
        <w:t xml:space="preserve">  Meaning of practice midwife in </w:t>
      </w:r>
      <w:r w:rsidR="00531CC0" w:rsidRPr="00224223">
        <w:t>items 1</w:t>
      </w:r>
      <w:r w:rsidRPr="00224223">
        <w:t>6400 and 16408</w:t>
      </w:r>
      <w:bookmarkEnd w:id="501"/>
    </w:p>
    <w:p w14:paraId="0FB42E47" w14:textId="63504E0B" w:rsidR="001A29A7" w:rsidRPr="00224223" w:rsidRDefault="001A29A7" w:rsidP="001A29A7">
      <w:pPr>
        <w:pStyle w:val="subsection"/>
      </w:pPr>
      <w:r w:rsidRPr="00224223">
        <w:tab/>
      </w:r>
      <w:r w:rsidRPr="00224223">
        <w:tab/>
        <w:t xml:space="preserve">In </w:t>
      </w:r>
      <w:r w:rsidR="00531CC0" w:rsidRPr="00224223">
        <w:t>items 1</w:t>
      </w:r>
      <w:r w:rsidRPr="00224223">
        <w:t>6400 and 16408:</w:t>
      </w:r>
    </w:p>
    <w:p w14:paraId="0E6006FA" w14:textId="77777777" w:rsidR="001A29A7" w:rsidRPr="00224223" w:rsidRDefault="001A29A7" w:rsidP="001A29A7">
      <w:pPr>
        <w:pStyle w:val="Definition"/>
      </w:pPr>
      <w:r w:rsidRPr="00224223">
        <w:rPr>
          <w:b/>
          <w:i/>
        </w:rPr>
        <w:t>practice midwife</w:t>
      </w:r>
      <w:r w:rsidRPr="00224223">
        <w:t xml:space="preserve"> means a midwife who is employed by, or whose services are otherwise retained by, a medical practitioner or a practice operated by a medical practitioner.</w:t>
      </w:r>
    </w:p>
    <w:p w14:paraId="14F86C9B" w14:textId="49169A9D" w:rsidR="001A29A7" w:rsidRPr="00224223" w:rsidRDefault="001A29A7" w:rsidP="001A29A7">
      <w:pPr>
        <w:pStyle w:val="ActHead5"/>
      </w:pPr>
      <w:bookmarkStart w:id="502" w:name="_Toc150781366"/>
      <w:r w:rsidRPr="00BA02C8">
        <w:rPr>
          <w:rStyle w:val="CharSectno"/>
        </w:rPr>
        <w:t>5.5.3</w:t>
      </w:r>
      <w:r w:rsidRPr="00224223">
        <w:t xml:space="preserve">  Restrictions on </w:t>
      </w:r>
      <w:r w:rsidR="009D2197" w:rsidRPr="00224223">
        <w:t>item 1</w:t>
      </w:r>
      <w:r w:rsidRPr="00224223">
        <w:t>6400—provider and timing</w:t>
      </w:r>
      <w:bookmarkEnd w:id="502"/>
    </w:p>
    <w:p w14:paraId="196B2A3D" w14:textId="77777777" w:rsidR="001A29A7" w:rsidRPr="00224223" w:rsidRDefault="001A29A7" w:rsidP="001A29A7">
      <w:pPr>
        <w:pStyle w:val="subsection"/>
      </w:pPr>
      <w:r w:rsidRPr="00224223">
        <w:tab/>
        <w:t>(1)</w:t>
      </w:r>
      <w:r w:rsidRPr="00224223">
        <w:tab/>
        <w:t>Item 16400 applies to an antenatal service provided to a patient by a practice midwife, nurse or Aboriginal and Torres Strait Islander health practitioner only if:</w:t>
      </w:r>
    </w:p>
    <w:p w14:paraId="3F4014EA" w14:textId="77777777" w:rsidR="001A29A7" w:rsidRPr="00224223" w:rsidRDefault="001A29A7" w:rsidP="001A29A7">
      <w:pPr>
        <w:pStyle w:val="paragraph"/>
      </w:pPr>
      <w:r w:rsidRPr="00224223">
        <w:tab/>
        <w:t>(a)</w:t>
      </w:r>
      <w:r w:rsidRPr="00224223">
        <w:tab/>
        <w:t>the practice midwife, nurse or Aboriginal and Torres Strait Islander health practitioner has the appropriate training and skills to perform an antenatal service; and</w:t>
      </w:r>
    </w:p>
    <w:p w14:paraId="186F3C09" w14:textId="77777777" w:rsidR="001A29A7" w:rsidRPr="00224223" w:rsidRDefault="001A29A7" w:rsidP="001A29A7">
      <w:pPr>
        <w:pStyle w:val="paragraph"/>
      </w:pPr>
      <w:r w:rsidRPr="00224223">
        <w:tab/>
        <w:t>(b)</w:t>
      </w:r>
      <w:r w:rsidRPr="00224223">
        <w:tab/>
        <w:t>the medical practitioner under whose supervision the antenatal service is provided retains responsibility for clinical outcomes and for the health and safety of the patient; and</w:t>
      </w:r>
    </w:p>
    <w:p w14:paraId="7E5EF5BD" w14:textId="77777777" w:rsidR="001A29A7" w:rsidRPr="00224223" w:rsidRDefault="001A29A7" w:rsidP="001A29A7">
      <w:pPr>
        <w:pStyle w:val="paragraph"/>
      </w:pPr>
      <w:r w:rsidRPr="00224223">
        <w:tab/>
        <w:t>(c)</w:t>
      </w:r>
      <w:r w:rsidRPr="00224223">
        <w:tab/>
        <w:t>the practice midwife, nurse or Aboriginal and Torres Strait Islander health practitioner complies with relevant legislative or regulatory requirements regarding the provision of the antenatal service in the State or Territory where the service is provided.</w:t>
      </w:r>
    </w:p>
    <w:p w14:paraId="1C065703" w14:textId="77777777" w:rsidR="001A29A7" w:rsidRPr="00224223" w:rsidRDefault="001A29A7" w:rsidP="001A29A7">
      <w:pPr>
        <w:pStyle w:val="subsection"/>
      </w:pPr>
      <w:r w:rsidRPr="00224223">
        <w:tab/>
        <w:t>(2)</w:t>
      </w:r>
      <w:r w:rsidRPr="00224223">
        <w:tab/>
        <w:t>Item 16400 does not apply in conjunction with another antenatal attendance item for the same patient, on the same day by the same practitioner.</w:t>
      </w:r>
    </w:p>
    <w:p w14:paraId="3A44D19A" w14:textId="0E0936F8" w:rsidR="001A29A7" w:rsidRPr="00224223" w:rsidRDefault="001A29A7" w:rsidP="001A29A7">
      <w:pPr>
        <w:pStyle w:val="subsection"/>
      </w:pPr>
      <w:r w:rsidRPr="00224223">
        <w:tab/>
        <w:t>(3)</w:t>
      </w:r>
      <w:r w:rsidRPr="00224223">
        <w:tab/>
        <w:t xml:space="preserve">Item 16400 does not apply in conjunction with </w:t>
      </w:r>
      <w:r w:rsidR="009D2197" w:rsidRPr="00224223">
        <w:t>item 1</w:t>
      </w:r>
      <w:r w:rsidR="00B0139A" w:rsidRPr="00224223">
        <w:t xml:space="preserve">0990, 10991, 10992, </w:t>
      </w:r>
      <w:r w:rsidR="00B0139A" w:rsidRPr="00224223">
        <w:rPr>
          <w:lang w:eastAsia="en-US"/>
        </w:rPr>
        <w:t>75855, 75856, 75857 or 75858</w:t>
      </w:r>
      <w:r w:rsidRPr="00224223">
        <w:t>.</w:t>
      </w:r>
    </w:p>
    <w:p w14:paraId="7D29CDAB" w14:textId="02C21834" w:rsidR="001A29A7" w:rsidRPr="00224223" w:rsidRDefault="001A29A7" w:rsidP="001A29A7">
      <w:pPr>
        <w:pStyle w:val="subsection"/>
      </w:pPr>
      <w:r w:rsidRPr="00224223">
        <w:tab/>
        <w:t>(4)</w:t>
      </w:r>
      <w:r w:rsidRPr="00224223">
        <w:tab/>
        <w:t xml:space="preserve">For any particular patient, </w:t>
      </w:r>
      <w:r w:rsidR="009D2197" w:rsidRPr="00224223">
        <w:t>item 1</w:t>
      </w:r>
      <w:r w:rsidRPr="00224223">
        <w:t>6400 applies not more than 10 times in a 9 month period.</w:t>
      </w:r>
    </w:p>
    <w:p w14:paraId="47C41953" w14:textId="77777777" w:rsidR="001A29A7" w:rsidRPr="00224223" w:rsidRDefault="001A29A7" w:rsidP="001A29A7">
      <w:pPr>
        <w:pStyle w:val="ActHead5"/>
      </w:pPr>
      <w:bookmarkStart w:id="503" w:name="_Toc150781367"/>
      <w:r w:rsidRPr="00BA02C8">
        <w:rPr>
          <w:rStyle w:val="CharSectno"/>
        </w:rPr>
        <w:t>5.5.4</w:t>
      </w:r>
      <w:r w:rsidRPr="00224223">
        <w:t xml:space="preserve">  Items in Group T4</w:t>
      </w:r>
      <w:bookmarkEnd w:id="503"/>
    </w:p>
    <w:p w14:paraId="490C56E6" w14:textId="77777777" w:rsidR="001A29A7" w:rsidRPr="00224223" w:rsidRDefault="001A29A7" w:rsidP="001A29A7">
      <w:pPr>
        <w:pStyle w:val="subsection"/>
      </w:pPr>
      <w:r w:rsidRPr="00224223">
        <w:tab/>
      </w:r>
      <w:r w:rsidRPr="00224223">
        <w:tab/>
        <w:t>This clause sets out items in Group T4.</w:t>
      </w:r>
    </w:p>
    <w:p w14:paraId="0E84CC65" w14:textId="77777777" w:rsidR="00572DCB" w:rsidRPr="00224223" w:rsidRDefault="00572DCB" w:rsidP="00572DCB">
      <w:pPr>
        <w:pStyle w:val="notetext"/>
      </w:pPr>
      <w:r w:rsidRPr="00224223">
        <w:t>Note:</w:t>
      </w:r>
      <w:r w:rsidRPr="00224223">
        <w:tab/>
        <w:t>The fees in Group T4 are indexed in accordance with clause 1.3.1.</w:t>
      </w:r>
    </w:p>
    <w:p w14:paraId="796E95E9"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72"/>
        <w:gridCol w:w="5786"/>
        <w:gridCol w:w="1569"/>
      </w:tblGrid>
      <w:tr w:rsidR="001A29A7" w:rsidRPr="00224223" w14:paraId="3CC9B0BD"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2279FC1D" w14:textId="77777777" w:rsidR="001A29A7" w:rsidRPr="00224223" w:rsidRDefault="001A29A7" w:rsidP="008457C1">
            <w:pPr>
              <w:pStyle w:val="TableHeading"/>
            </w:pPr>
            <w:r w:rsidRPr="00224223">
              <w:t>Group T4—Obstetrics</w:t>
            </w:r>
          </w:p>
        </w:tc>
      </w:tr>
      <w:tr w:rsidR="001A29A7" w:rsidRPr="00224223" w14:paraId="4B177B47" w14:textId="77777777" w:rsidTr="00D34DDD">
        <w:trPr>
          <w:tblHeader/>
        </w:trPr>
        <w:tc>
          <w:tcPr>
            <w:tcW w:w="687" w:type="pct"/>
            <w:tcBorders>
              <w:top w:val="single" w:sz="6" w:space="0" w:color="auto"/>
              <w:left w:val="nil"/>
              <w:bottom w:val="single" w:sz="12" w:space="0" w:color="auto"/>
              <w:right w:val="nil"/>
            </w:tcBorders>
            <w:shd w:val="clear" w:color="auto" w:fill="auto"/>
            <w:hideMark/>
          </w:tcPr>
          <w:p w14:paraId="208E1216" w14:textId="77777777" w:rsidR="001A29A7" w:rsidRPr="00224223" w:rsidRDefault="001A29A7" w:rsidP="008457C1">
            <w:pPr>
              <w:pStyle w:val="TableHeading"/>
            </w:pPr>
            <w:r w:rsidRPr="00224223">
              <w:t>Column 1</w:t>
            </w:r>
          </w:p>
          <w:p w14:paraId="05589E27" w14:textId="77777777" w:rsidR="001A29A7" w:rsidRPr="00224223" w:rsidRDefault="001A29A7" w:rsidP="008457C1">
            <w:pPr>
              <w:pStyle w:val="TableHeading"/>
            </w:pPr>
            <w:r w:rsidRPr="00224223">
              <w:t>Item</w:t>
            </w:r>
          </w:p>
        </w:tc>
        <w:tc>
          <w:tcPr>
            <w:tcW w:w="3393" w:type="pct"/>
            <w:tcBorders>
              <w:top w:val="single" w:sz="6" w:space="0" w:color="auto"/>
              <w:left w:val="nil"/>
              <w:bottom w:val="single" w:sz="12" w:space="0" w:color="auto"/>
              <w:right w:val="nil"/>
            </w:tcBorders>
            <w:shd w:val="clear" w:color="auto" w:fill="auto"/>
            <w:hideMark/>
          </w:tcPr>
          <w:p w14:paraId="33B7EE93" w14:textId="77777777" w:rsidR="001A29A7" w:rsidRPr="00224223" w:rsidRDefault="001A29A7" w:rsidP="008457C1">
            <w:pPr>
              <w:pStyle w:val="TableHeading"/>
            </w:pPr>
            <w:r w:rsidRPr="00224223">
              <w:t>Column 2</w:t>
            </w:r>
          </w:p>
          <w:p w14:paraId="32483DEB" w14:textId="77777777" w:rsidR="001A29A7" w:rsidRPr="00224223" w:rsidRDefault="001A29A7" w:rsidP="008457C1">
            <w:pPr>
              <w:pStyle w:val="TableHeading"/>
            </w:pPr>
            <w:r w:rsidRPr="00224223">
              <w:t>Description</w:t>
            </w:r>
          </w:p>
        </w:tc>
        <w:tc>
          <w:tcPr>
            <w:tcW w:w="920" w:type="pct"/>
            <w:tcBorders>
              <w:top w:val="single" w:sz="6" w:space="0" w:color="auto"/>
              <w:left w:val="nil"/>
              <w:bottom w:val="single" w:sz="12" w:space="0" w:color="auto"/>
              <w:right w:val="nil"/>
            </w:tcBorders>
            <w:shd w:val="clear" w:color="auto" w:fill="auto"/>
            <w:hideMark/>
          </w:tcPr>
          <w:p w14:paraId="187C22E9" w14:textId="77777777" w:rsidR="001A29A7" w:rsidRPr="00224223" w:rsidRDefault="001A29A7" w:rsidP="008457C1">
            <w:pPr>
              <w:pStyle w:val="TableHeading"/>
              <w:jc w:val="right"/>
            </w:pPr>
            <w:r w:rsidRPr="00224223">
              <w:t>Column 3</w:t>
            </w:r>
          </w:p>
          <w:p w14:paraId="6D540382" w14:textId="77777777" w:rsidR="001A29A7" w:rsidRPr="00224223" w:rsidRDefault="001A29A7" w:rsidP="008457C1">
            <w:pPr>
              <w:pStyle w:val="TableHeading"/>
              <w:jc w:val="right"/>
            </w:pPr>
            <w:r w:rsidRPr="00224223">
              <w:t>Fee ($)</w:t>
            </w:r>
          </w:p>
        </w:tc>
      </w:tr>
      <w:tr w:rsidR="0067135C" w:rsidRPr="00224223" w14:paraId="374BCB57" w14:textId="77777777" w:rsidTr="00D34DDD">
        <w:tc>
          <w:tcPr>
            <w:tcW w:w="687" w:type="pct"/>
            <w:tcBorders>
              <w:top w:val="single" w:sz="4" w:space="0" w:color="auto"/>
              <w:left w:val="nil"/>
              <w:bottom w:val="single" w:sz="4" w:space="0" w:color="auto"/>
              <w:right w:val="nil"/>
            </w:tcBorders>
            <w:shd w:val="clear" w:color="auto" w:fill="auto"/>
            <w:hideMark/>
          </w:tcPr>
          <w:p w14:paraId="2E36957D" w14:textId="77777777" w:rsidR="0067135C" w:rsidRPr="00224223" w:rsidRDefault="0067135C" w:rsidP="0067135C">
            <w:pPr>
              <w:pStyle w:val="Tablea"/>
            </w:pPr>
            <w:r w:rsidRPr="00224223">
              <w:t>16400</w:t>
            </w:r>
          </w:p>
        </w:tc>
        <w:tc>
          <w:tcPr>
            <w:tcW w:w="3393" w:type="pct"/>
            <w:tcBorders>
              <w:top w:val="single" w:sz="4" w:space="0" w:color="auto"/>
              <w:left w:val="nil"/>
              <w:bottom w:val="single" w:sz="4" w:space="0" w:color="auto"/>
              <w:right w:val="nil"/>
            </w:tcBorders>
            <w:shd w:val="clear" w:color="auto" w:fill="auto"/>
            <w:hideMark/>
          </w:tcPr>
          <w:p w14:paraId="7F119EDE" w14:textId="77777777" w:rsidR="0067135C" w:rsidRPr="00224223" w:rsidRDefault="0067135C" w:rsidP="0067135C">
            <w:pPr>
              <w:pStyle w:val="Tabletext"/>
            </w:pPr>
            <w:r w:rsidRPr="00224223">
              <w:t>Antenatal service provided by a practice midwife, nurse or an Aboriginal and Torres Strait Islander health practitioner, applicable 10 times for a pregnancy, if:</w:t>
            </w:r>
          </w:p>
          <w:p w14:paraId="6208AF45" w14:textId="77777777" w:rsidR="0067135C" w:rsidRPr="00224223" w:rsidRDefault="0067135C" w:rsidP="0067135C">
            <w:pPr>
              <w:pStyle w:val="Tablea"/>
            </w:pPr>
            <w:r w:rsidRPr="00224223">
              <w:t>(a) the service is provided on behalf of, and under the supervision of, a medical practitioner; and</w:t>
            </w:r>
          </w:p>
          <w:p w14:paraId="0238D764" w14:textId="77777777" w:rsidR="0067135C" w:rsidRPr="00224223" w:rsidRDefault="0067135C" w:rsidP="0067135C">
            <w:pPr>
              <w:pStyle w:val="Tablea"/>
            </w:pPr>
            <w:r w:rsidRPr="00224223">
              <w:t>(b) the service is provided at, or from, a practice location in a regional, rural or remote area; and</w:t>
            </w:r>
          </w:p>
          <w:p w14:paraId="59ABCB54" w14:textId="77777777" w:rsidR="0067135C" w:rsidRPr="00224223" w:rsidRDefault="0067135C" w:rsidP="0067135C">
            <w:pPr>
              <w:pStyle w:val="Tablea"/>
            </w:pPr>
            <w:r w:rsidRPr="00224223">
              <w:lastRenderedPageBreak/>
              <w:t>(c) the service is not performed in conjunction with another antenatal attendance item in Group T4 for the same patient on the same day by the same practitioner; and</w:t>
            </w:r>
          </w:p>
          <w:p w14:paraId="2EA4319B" w14:textId="77777777" w:rsidR="0067135C" w:rsidRPr="00224223" w:rsidRDefault="0067135C" w:rsidP="0067135C">
            <w:pPr>
              <w:pStyle w:val="Tablea"/>
            </w:pPr>
            <w:r w:rsidRPr="00224223">
              <w:t>(d) the service is not provided for an admitted patient of a hospital or approved day facility</w:t>
            </w:r>
          </w:p>
        </w:tc>
        <w:tc>
          <w:tcPr>
            <w:tcW w:w="920" w:type="pct"/>
            <w:tcBorders>
              <w:top w:val="single" w:sz="4" w:space="0" w:color="auto"/>
              <w:left w:val="nil"/>
              <w:bottom w:val="single" w:sz="4" w:space="0" w:color="auto"/>
              <w:right w:val="nil"/>
            </w:tcBorders>
            <w:shd w:val="clear" w:color="auto" w:fill="auto"/>
          </w:tcPr>
          <w:p w14:paraId="6C0FDADA" w14:textId="77777777" w:rsidR="0067135C" w:rsidRPr="00224223" w:rsidRDefault="0067135C" w:rsidP="0067135C">
            <w:pPr>
              <w:pStyle w:val="Tabletext"/>
              <w:jc w:val="right"/>
            </w:pPr>
            <w:r w:rsidRPr="00224223">
              <w:lastRenderedPageBreak/>
              <w:t>28.35</w:t>
            </w:r>
          </w:p>
        </w:tc>
      </w:tr>
      <w:tr w:rsidR="0067135C" w:rsidRPr="00224223" w14:paraId="044BB932" w14:textId="77777777" w:rsidTr="00D34DDD">
        <w:tc>
          <w:tcPr>
            <w:tcW w:w="687" w:type="pct"/>
            <w:tcBorders>
              <w:top w:val="single" w:sz="4" w:space="0" w:color="auto"/>
              <w:left w:val="nil"/>
              <w:bottom w:val="single" w:sz="4" w:space="0" w:color="auto"/>
              <w:right w:val="nil"/>
            </w:tcBorders>
            <w:shd w:val="clear" w:color="auto" w:fill="auto"/>
            <w:hideMark/>
          </w:tcPr>
          <w:p w14:paraId="71C4A30B" w14:textId="77777777" w:rsidR="0067135C" w:rsidRPr="00224223" w:rsidRDefault="0067135C" w:rsidP="0067135C">
            <w:pPr>
              <w:pStyle w:val="Tabletext"/>
            </w:pPr>
            <w:r w:rsidRPr="00224223">
              <w:t>16401</w:t>
            </w:r>
          </w:p>
        </w:tc>
        <w:tc>
          <w:tcPr>
            <w:tcW w:w="3393" w:type="pct"/>
            <w:tcBorders>
              <w:top w:val="single" w:sz="4" w:space="0" w:color="auto"/>
              <w:left w:val="nil"/>
              <w:bottom w:val="single" w:sz="4" w:space="0" w:color="auto"/>
              <w:right w:val="nil"/>
            </w:tcBorders>
            <w:shd w:val="clear" w:color="auto" w:fill="auto"/>
            <w:hideMark/>
          </w:tcPr>
          <w:p w14:paraId="1FAFC00E" w14:textId="77777777" w:rsidR="0067135C" w:rsidRPr="00224223" w:rsidRDefault="0067135C" w:rsidP="0067135C">
            <w:pPr>
              <w:pStyle w:val="Tabletext"/>
            </w:pPr>
            <w:r w:rsidRPr="00224223">
              <w:t>Professional attendance at consulting rooms or a hospital by a specialist in the practice of the specialist’s specialty of obstetrics after referral of the patient to the specialist—initial attendance in a single course of treatment</w:t>
            </w:r>
          </w:p>
        </w:tc>
        <w:tc>
          <w:tcPr>
            <w:tcW w:w="920" w:type="pct"/>
            <w:tcBorders>
              <w:top w:val="single" w:sz="4" w:space="0" w:color="auto"/>
              <w:left w:val="nil"/>
              <w:bottom w:val="single" w:sz="4" w:space="0" w:color="auto"/>
              <w:right w:val="nil"/>
            </w:tcBorders>
            <w:shd w:val="clear" w:color="auto" w:fill="auto"/>
          </w:tcPr>
          <w:p w14:paraId="346791A8" w14:textId="77777777" w:rsidR="0067135C" w:rsidRPr="00224223" w:rsidRDefault="0067135C" w:rsidP="0067135C">
            <w:pPr>
              <w:pStyle w:val="Tabletext"/>
              <w:jc w:val="right"/>
            </w:pPr>
            <w:r w:rsidRPr="00224223">
              <w:t>89.00</w:t>
            </w:r>
          </w:p>
        </w:tc>
      </w:tr>
      <w:tr w:rsidR="0067135C" w:rsidRPr="00224223" w14:paraId="417C9BF5" w14:textId="77777777" w:rsidTr="00D34DDD">
        <w:tc>
          <w:tcPr>
            <w:tcW w:w="687" w:type="pct"/>
            <w:tcBorders>
              <w:top w:val="single" w:sz="4" w:space="0" w:color="auto"/>
              <w:left w:val="nil"/>
              <w:bottom w:val="single" w:sz="4" w:space="0" w:color="auto"/>
              <w:right w:val="nil"/>
            </w:tcBorders>
            <w:shd w:val="clear" w:color="auto" w:fill="auto"/>
            <w:hideMark/>
          </w:tcPr>
          <w:p w14:paraId="680C5A80" w14:textId="77777777" w:rsidR="0067135C" w:rsidRPr="00224223" w:rsidRDefault="0067135C" w:rsidP="0067135C">
            <w:pPr>
              <w:pStyle w:val="Tabletext"/>
            </w:pPr>
            <w:r w:rsidRPr="00224223">
              <w:t>16404</w:t>
            </w:r>
          </w:p>
        </w:tc>
        <w:tc>
          <w:tcPr>
            <w:tcW w:w="3393" w:type="pct"/>
            <w:tcBorders>
              <w:top w:val="single" w:sz="4" w:space="0" w:color="auto"/>
              <w:left w:val="nil"/>
              <w:bottom w:val="single" w:sz="4" w:space="0" w:color="auto"/>
              <w:right w:val="nil"/>
            </w:tcBorders>
            <w:shd w:val="clear" w:color="auto" w:fill="auto"/>
            <w:hideMark/>
          </w:tcPr>
          <w:p w14:paraId="3CF8C834" w14:textId="77777777" w:rsidR="0067135C" w:rsidRPr="00224223" w:rsidRDefault="0067135C" w:rsidP="0067135C">
            <w:pPr>
              <w:pStyle w:val="Tabletext"/>
            </w:pPr>
            <w:r w:rsidRPr="00224223">
              <w:t>Professional attendance at consulting rooms or a hospital by a specialist in the practice of the specialist’s specialty of obstetrics after referral of the patient to the specialist—an attendance after the initial attendance in a single course of treatment</w:t>
            </w:r>
          </w:p>
        </w:tc>
        <w:tc>
          <w:tcPr>
            <w:tcW w:w="920" w:type="pct"/>
            <w:tcBorders>
              <w:top w:val="single" w:sz="4" w:space="0" w:color="auto"/>
              <w:left w:val="nil"/>
              <w:bottom w:val="single" w:sz="4" w:space="0" w:color="auto"/>
              <w:right w:val="nil"/>
            </w:tcBorders>
            <w:shd w:val="clear" w:color="auto" w:fill="auto"/>
          </w:tcPr>
          <w:p w14:paraId="2F25355A" w14:textId="77777777" w:rsidR="0067135C" w:rsidRPr="00224223" w:rsidRDefault="0067135C" w:rsidP="0067135C">
            <w:pPr>
              <w:pStyle w:val="Tabletext"/>
              <w:jc w:val="right"/>
            </w:pPr>
            <w:r w:rsidRPr="00224223">
              <w:t>44.75</w:t>
            </w:r>
          </w:p>
        </w:tc>
      </w:tr>
      <w:tr w:rsidR="0067135C" w:rsidRPr="00224223" w14:paraId="74AC4650" w14:textId="77777777" w:rsidTr="00D34DDD">
        <w:tc>
          <w:tcPr>
            <w:tcW w:w="687" w:type="pct"/>
            <w:tcBorders>
              <w:top w:val="single" w:sz="4" w:space="0" w:color="auto"/>
              <w:left w:val="nil"/>
              <w:bottom w:val="single" w:sz="4" w:space="0" w:color="auto"/>
              <w:right w:val="nil"/>
            </w:tcBorders>
            <w:shd w:val="clear" w:color="auto" w:fill="auto"/>
            <w:hideMark/>
          </w:tcPr>
          <w:p w14:paraId="6477CCCF" w14:textId="77777777" w:rsidR="0067135C" w:rsidRPr="00224223" w:rsidRDefault="0067135C" w:rsidP="0067135C">
            <w:pPr>
              <w:pStyle w:val="Tabletext"/>
            </w:pPr>
            <w:r w:rsidRPr="00224223">
              <w:t>16406</w:t>
            </w:r>
          </w:p>
        </w:tc>
        <w:tc>
          <w:tcPr>
            <w:tcW w:w="3393" w:type="pct"/>
            <w:tcBorders>
              <w:top w:val="single" w:sz="4" w:space="0" w:color="auto"/>
              <w:left w:val="nil"/>
              <w:bottom w:val="single" w:sz="4" w:space="0" w:color="auto"/>
              <w:right w:val="nil"/>
            </w:tcBorders>
            <w:shd w:val="clear" w:color="auto" w:fill="auto"/>
            <w:hideMark/>
          </w:tcPr>
          <w:p w14:paraId="62F913FD" w14:textId="77777777" w:rsidR="0067135C" w:rsidRPr="00224223" w:rsidRDefault="0067135C" w:rsidP="0067135C">
            <w:pPr>
              <w:pStyle w:val="Tabletext"/>
            </w:pPr>
            <w:r w:rsidRPr="00224223">
              <w:t>Antenatal professional attendance by an obstetrician or general practitioner, as part of a single course of treatment when the patient is referred by a participating midwife</w:t>
            </w:r>
          </w:p>
          <w:p w14:paraId="0880B53E" w14:textId="77777777" w:rsidR="0067135C" w:rsidRPr="00224223" w:rsidRDefault="0067135C" w:rsidP="0067135C">
            <w:pPr>
              <w:pStyle w:val="Tabletext"/>
            </w:pPr>
            <w:r w:rsidRPr="00224223">
              <w:t>Applicable once for a pregnancy</w:t>
            </w:r>
          </w:p>
        </w:tc>
        <w:tc>
          <w:tcPr>
            <w:tcW w:w="920" w:type="pct"/>
            <w:tcBorders>
              <w:top w:val="single" w:sz="4" w:space="0" w:color="auto"/>
              <w:left w:val="nil"/>
              <w:bottom w:val="single" w:sz="4" w:space="0" w:color="auto"/>
              <w:right w:val="nil"/>
            </w:tcBorders>
            <w:shd w:val="clear" w:color="auto" w:fill="auto"/>
          </w:tcPr>
          <w:p w14:paraId="4CB5C751" w14:textId="77777777" w:rsidR="0067135C" w:rsidRPr="00224223" w:rsidRDefault="0067135C" w:rsidP="0067135C">
            <w:pPr>
              <w:pStyle w:val="Tabletext"/>
              <w:jc w:val="right"/>
            </w:pPr>
            <w:r w:rsidRPr="00224223">
              <w:t>139.40</w:t>
            </w:r>
          </w:p>
        </w:tc>
      </w:tr>
      <w:tr w:rsidR="0067135C" w:rsidRPr="00224223" w14:paraId="2D2EFA15" w14:textId="77777777" w:rsidTr="00D34DDD">
        <w:tc>
          <w:tcPr>
            <w:tcW w:w="687" w:type="pct"/>
            <w:tcBorders>
              <w:top w:val="single" w:sz="4" w:space="0" w:color="auto"/>
              <w:left w:val="nil"/>
              <w:bottom w:val="single" w:sz="4" w:space="0" w:color="auto"/>
              <w:right w:val="nil"/>
            </w:tcBorders>
            <w:shd w:val="clear" w:color="auto" w:fill="auto"/>
          </w:tcPr>
          <w:p w14:paraId="10126DBE" w14:textId="77777777" w:rsidR="0067135C" w:rsidRPr="00224223" w:rsidRDefault="0067135C" w:rsidP="0067135C">
            <w:pPr>
              <w:pStyle w:val="Tabletext"/>
            </w:pPr>
            <w:r w:rsidRPr="00224223">
              <w:t>16407</w:t>
            </w:r>
          </w:p>
        </w:tc>
        <w:tc>
          <w:tcPr>
            <w:tcW w:w="3393" w:type="pct"/>
            <w:tcBorders>
              <w:top w:val="single" w:sz="4" w:space="0" w:color="auto"/>
              <w:left w:val="nil"/>
              <w:bottom w:val="single" w:sz="4" w:space="0" w:color="auto"/>
              <w:right w:val="nil"/>
            </w:tcBorders>
            <w:shd w:val="clear" w:color="auto" w:fill="auto"/>
          </w:tcPr>
          <w:p w14:paraId="2E08BD1C" w14:textId="77777777" w:rsidR="0067135C" w:rsidRPr="00224223" w:rsidRDefault="0067135C" w:rsidP="0067135C">
            <w:pPr>
              <w:pStyle w:val="Tabletext"/>
            </w:pPr>
            <w:r w:rsidRPr="00224223">
              <w:t>Postnatal professional attendance (other than a service to which any other item applies) if the attendance:</w:t>
            </w:r>
          </w:p>
          <w:p w14:paraId="204B9FA9" w14:textId="77777777" w:rsidR="0067135C" w:rsidRPr="00224223" w:rsidRDefault="0067135C" w:rsidP="0067135C">
            <w:pPr>
              <w:pStyle w:val="Tablea"/>
            </w:pPr>
            <w:r w:rsidRPr="00224223">
              <w:t>(a) is by an obstetrician or general practitioner; and</w:t>
            </w:r>
          </w:p>
          <w:p w14:paraId="1038CA9F" w14:textId="77777777" w:rsidR="0067135C" w:rsidRPr="00224223" w:rsidRDefault="0067135C" w:rsidP="0067135C">
            <w:pPr>
              <w:pStyle w:val="Tablea"/>
            </w:pPr>
            <w:r w:rsidRPr="00224223">
              <w:t>(b) is in hospital or at consulting rooms; and</w:t>
            </w:r>
          </w:p>
          <w:p w14:paraId="6DC20063" w14:textId="77777777" w:rsidR="0067135C" w:rsidRPr="00224223" w:rsidRDefault="0067135C" w:rsidP="0067135C">
            <w:pPr>
              <w:pStyle w:val="Tablea"/>
            </w:pPr>
            <w:r w:rsidRPr="00224223">
              <w:t>(c) is between 4 and 8 weeks after the birth; and</w:t>
            </w:r>
          </w:p>
          <w:p w14:paraId="4695D2DF" w14:textId="77777777" w:rsidR="0067135C" w:rsidRPr="00224223" w:rsidRDefault="0067135C" w:rsidP="0067135C">
            <w:pPr>
              <w:pStyle w:val="Tablea"/>
            </w:pPr>
            <w:r w:rsidRPr="00224223">
              <w:t>(d) lasts at least 20 minutes; and</w:t>
            </w:r>
          </w:p>
          <w:p w14:paraId="7CC7870E" w14:textId="77777777" w:rsidR="0067135C" w:rsidRPr="00224223" w:rsidRDefault="0067135C" w:rsidP="0067135C">
            <w:pPr>
              <w:pStyle w:val="Tablea"/>
            </w:pPr>
            <w:r w:rsidRPr="00224223">
              <w:t>(e) includes a mental health assessment (including screening for drug and alcohol use and domestic violence) of the patient; and</w:t>
            </w:r>
          </w:p>
          <w:p w14:paraId="0D952052" w14:textId="0335FB72" w:rsidR="0067135C" w:rsidRPr="00224223" w:rsidRDefault="0067135C" w:rsidP="0067135C">
            <w:pPr>
              <w:pStyle w:val="Tablea"/>
            </w:pPr>
            <w:r w:rsidRPr="00224223">
              <w:t xml:space="preserve">(f) is for a pregnancy in relation to which a service to which </w:t>
            </w:r>
            <w:r w:rsidR="005226F2" w:rsidRPr="00224223">
              <w:t>item 8</w:t>
            </w:r>
            <w:r w:rsidRPr="00224223">
              <w:t>2140 applies is not provided</w:t>
            </w:r>
          </w:p>
          <w:p w14:paraId="2D05A38F" w14:textId="77777777" w:rsidR="0067135C" w:rsidRPr="00224223" w:rsidRDefault="0067135C" w:rsidP="0067135C">
            <w:pPr>
              <w:pStyle w:val="Tabletext"/>
            </w:pPr>
            <w:r w:rsidRPr="00224223">
              <w:t>Applicable once for a pregnancy</w:t>
            </w:r>
          </w:p>
        </w:tc>
        <w:tc>
          <w:tcPr>
            <w:tcW w:w="920" w:type="pct"/>
            <w:tcBorders>
              <w:top w:val="single" w:sz="4" w:space="0" w:color="auto"/>
              <w:left w:val="nil"/>
              <w:bottom w:val="single" w:sz="4" w:space="0" w:color="auto"/>
              <w:right w:val="nil"/>
            </w:tcBorders>
            <w:shd w:val="clear" w:color="auto" w:fill="auto"/>
          </w:tcPr>
          <w:p w14:paraId="4C608083" w14:textId="77777777" w:rsidR="0067135C" w:rsidRPr="00224223" w:rsidRDefault="0067135C" w:rsidP="0067135C">
            <w:pPr>
              <w:pStyle w:val="Tabletext"/>
              <w:jc w:val="right"/>
            </w:pPr>
            <w:r w:rsidRPr="00224223">
              <w:t>74.60</w:t>
            </w:r>
          </w:p>
        </w:tc>
      </w:tr>
      <w:tr w:rsidR="0067135C" w:rsidRPr="00224223" w14:paraId="31263BCE" w14:textId="77777777" w:rsidTr="00D34DDD">
        <w:tc>
          <w:tcPr>
            <w:tcW w:w="687" w:type="pct"/>
            <w:tcBorders>
              <w:top w:val="single" w:sz="4" w:space="0" w:color="auto"/>
              <w:left w:val="nil"/>
              <w:bottom w:val="single" w:sz="4" w:space="0" w:color="auto"/>
              <w:right w:val="nil"/>
            </w:tcBorders>
            <w:shd w:val="clear" w:color="auto" w:fill="auto"/>
          </w:tcPr>
          <w:p w14:paraId="7E3CBEF5" w14:textId="77777777" w:rsidR="0067135C" w:rsidRPr="00224223" w:rsidRDefault="0067135C" w:rsidP="0067135C">
            <w:pPr>
              <w:pStyle w:val="Tabletext"/>
            </w:pPr>
            <w:r w:rsidRPr="00224223">
              <w:t>16408</w:t>
            </w:r>
          </w:p>
        </w:tc>
        <w:tc>
          <w:tcPr>
            <w:tcW w:w="3393" w:type="pct"/>
            <w:tcBorders>
              <w:top w:val="single" w:sz="4" w:space="0" w:color="auto"/>
              <w:left w:val="nil"/>
              <w:bottom w:val="single" w:sz="4" w:space="0" w:color="auto"/>
              <w:right w:val="nil"/>
            </w:tcBorders>
            <w:shd w:val="clear" w:color="auto" w:fill="auto"/>
          </w:tcPr>
          <w:p w14:paraId="7B76BA35" w14:textId="77777777" w:rsidR="0067135C" w:rsidRPr="00224223" w:rsidRDefault="0067135C" w:rsidP="0067135C">
            <w:pPr>
              <w:pStyle w:val="Tabletext"/>
            </w:pPr>
            <w:r w:rsidRPr="00224223">
              <w:t>Postnatal attendance (other than attendance at consulting rooms, a hospital or a residential aged care facility or a service to which any other item applies) if the attendance:</w:t>
            </w:r>
          </w:p>
          <w:p w14:paraId="14D2712D" w14:textId="77777777" w:rsidR="0067135C" w:rsidRPr="00224223" w:rsidRDefault="0067135C" w:rsidP="0067135C">
            <w:pPr>
              <w:pStyle w:val="Tablea"/>
            </w:pPr>
            <w:r w:rsidRPr="00224223">
              <w:t>(a) is by:</w:t>
            </w:r>
          </w:p>
          <w:p w14:paraId="684C90CE" w14:textId="77777777" w:rsidR="0067135C" w:rsidRPr="00224223" w:rsidRDefault="0067135C" w:rsidP="0067135C">
            <w:pPr>
              <w:pStyle w:val="Tablei"/>
            </w:pPr>
            <w:r w:rsidRPr="00224223">
              <w:t>(i) a practice midwife (on behalf of and under the supervision of the medical practitioner who attended the birth); or</w:t>
            </w:r>
          </w:p>
          <w:p w14:paraId="5C5C1749" w14:textId="77777777" w:rsidR="0067135C" w:rsidRPr="00224223" w:rsidRDefault="0067135C" w:rsidP="0067135C">
            <w:pPr>
              <w:pStyle w:val="Tablei"/>
            </w:pPr>
            <w:r w:rsidRPr="00224223">
              <w:t>(ii) an obstetrician; or</w:t>
            </w:r>
          </w:p>
          <w:p w14:paraId="53F62D4D" w14:textId="77777777" w:rsidR="0067135C" w:rsidRPr="00224223" w:rsidRDefault="0067135C" w:rsidP="0067135C">
            <w:pPr>
              <w:pStyle w:val="Tablei"/>
            </w:pPr>
            <w:r w:rsidRPr="00224223">
              <w:t>(iii) a general practitioner; and</w:t>
            </w:r>
          </w:p>
          <w:p w14:paraId="2634BE63" w14:textId="77777777" w:rsidR="0067135C" w:rsidRPr="00224223" w:rsidRDefault="0067135C" w:rsidP="0067135C">
            <w:pPr>
              <w:pStyle w:val="Tablea"/>
            </w:pPr>
            <w:r w:rsidRPr="00224223">
              <w:t>(b) is between 1 week and 4 weeks after the birth; and</w:t>
            </w:r>
          </w:p>
          <w:p w14:paraId="5078A685" w14:textId="77777777" w:rsidR="0067135C" w:rsidRPr="00224223" w:rsidRDefault="0067135C" w:rsidP="0067135C">
            <w:pPr>
              <w:pStyle w:val="Tablea"/>
            </w:pPr>
            <w:r w:rsidRPr="00224223">
              <w:t>(c) lasts at least 20 minutes; and</w:t>
            </w:r>
          </w:p>
          <w:p w14:paraId="3F990BE4" w14:textId="77777777" w:rsidR="0067135C" w:rsidRPr="00224223" w:rsidRDefault="0067135C" w:rsidP="0067135C">
            <w:pPr>
              <w:pStyle w:val="Tablea"/>
            </w:pPr>
            <w:r w:rsidRPr="00224223">
              <w:t>(d) is for a patient who was privately admitted for the birth; and</w:t>
            </w:r>
          </w:p>
          <w:p w14:paraId="6D69FFEB" w14:textId="074781A6" w:rsidR="0067135C" w:rsidRPr="00224223" w:rsidRDefault="0067135C" w:rsidP="0067135C">
            <w:pPr>
              <w:pStyle w:val="Tablea"/>
            </w:pPr>
            <w:r w:rsidRPr="00224223">
              <w:t xml:space="preserve">(e) is for a pregnancy in relation to which a service to which </w:t>
            </w:r>
            <w:r w:rsidR="005226F2" w:rsidRPr="00224223">
              <w:t>item 8</w:t>
            </w:r>
            <w:r w:rsidRPr="00224223">
              <w:t>2130, 82135 or 82140 applies is not provided</w:t>
            </w:r>
          </w:p>
          <w:p w14:paraId="168BCF43" w14:textId="77777777" w:rsidR="0067135C" w:rsidRPr="00224223" w:rsidRDefault="0067135C" w:rsidP="0067135C">
            <w:pPr>
              <w:pStyle w:val="Tabletext"/>
            </w:pPr>
            <w:r w:rsidRPr="00224223">
              <w:t>Applicable once for a pregnancy</w:t>
            </w:r>
          </w:p>
        </w:tc>
        <w:tc>
          <w:tcPr>
            <w:tcW w:w="920" w:type="pct"/>
            <w:tcBorders>
              <w:top w:val="single" w:sz="4" w:space="0" w:color="auto"/>
              <w:left w:val="nil"/>
              <w:bottom w:val="single" w:sz="4" w:space="0" w:color="auto"/>
              <w:right w:val="nil"/>
            </w:tcBorders>
            <w:shd w:val="clear" w:color="auto" w:fill="auto"/>
          </w:tcPr>
          <w:p w14:paraId="0C9AFE9B" w14:textId="77777777" w:rsidR="0067135C" w:rsidRPr="00224223" w:rsidRDefault="0067135C" w:rsidP="0067135C">
            <w:pPr>
              <w:pStyle w:val="Tabletext"/>
              <w:jc w:val="right"/>
            </w:pPr>
            <w:r w:rsidRPr="00224223">
              <w:t>55.55</w:t>
            </w:r>
          </w:p>
        </w:tc>
      </w:tr>
      <w:tr w:rsidR="0067135C" w:rsidRPr="00224223" w14:paraId="1A347948" w14:textId="77777777" w:rsidTr="00D34DDD">
        <w:tc>
          <w:tcPr>
            <w:tcW w:w="687" w:type="pct"/>
            <w:tcBorders>
              <w:top w:val="single" w:sz="4" w:space="0" w:color="auto"/>
              <w:left w:val="nil"/>
              <w:bottom w:val="single" w:sz="4" w:space="0" w:color="auto"/>
              <w:right w:val="nil"/>
            </w:tcBorders>
            <w:shd w:val="clear" w:color="auto" w:fill="auto"/>
            <w:hideMark/>
          </w:tcPr>
          <w:p w14:paraId="22D109DB" w14:textId="77777777" w:rsidR="0067135C" w:rsidRPr="00224223" w:rsidRDefault="0067135C" w:rsidP="0067135C">
            <w:pPr>
              <w:pStyle w:val="Tabletext"/>
            </w:pPr>
            <w:bookmarkStart w:id="504" w:name="CU_9432794"/>
            <w:bookmarkStart w:id="505" w:name="CU_9435286"/>
            <w:bookmarkEnd w:id="504"/>
            <w:bookmarkEnd w:id="505"/>
            <w:r w:rsidRPr="00224223">
              <w:lastRenderedPageBreak/>
              <w:t>16500</w:t>
            </w:r>
          </w:p>
        </w:tc>
        <w:tc>
          <w:tcPr>
            <w:tcW w:w="3393" w:type="pct"/>
            <w:tcBorders>
              <w:top w:val="single" w:sz="4" w:space="0" w:color="auto"/>
              <w:left w:val="nil"/>
              <w:bottom w:val="single" w:sz="4" w:space="0" w:color="auto"/>
              <w:right w:val="nil"/>
            </w:tcBorders>
            <w:shd w:val="clear" w:color="auto" w:fill="auto"/>
            <w:hideMark/>
          </w:tcPr>
          <w:p w14:paraId="4873DCFE" w14:textId="77777777" w:rsidR="0067135C" w:rsidRPr="00224223" w:rsidRDefault="0067135C" w:rsidP="0067135C">
            <w:pPr>
              <w:pStyle w:val="Tabletext"/>
            </w:pPr>
            <w:r w:rsidRPr="00224223">
              <w:t>Antenatal attendance</w:t>
            </w:r>
          </w:p>
        </w:tc>
        <w:tc>
          <w:tcPr>
            <w:tcW w:w="920" w:type="pct"/>
            <w:tcBorders>
              <w:top w:val="single" w:sz="4" w:space="0" w:color="auto"/>
              <w:left w:val="nil"/>
              <w:bottom w:val="single" w:sz="4" w:space="0" w:color="auto"/>
              <w:right w:val="nil"/>
            </w:tcBorders>
            <w:shd w:val="clear" w:color="auto" w:fill="auto"/>
          </w:tcPr>
          <w:p w14:paraId="1FF1CC39" w14:textId="77777777" w:rsidR="0067135C" w:rsidRPr="00224223" w:rsidRDefault="0067135C" w:rsidP="0067135C">
            <w:pPr>
              <w:pStyle w:val="Tabletext"/>
              <w:jc w:val="right"/>
            </w:pPr>
            <w:r w:rsidRPr="00224223">
              <w:t>49.05</w:t>
            </w:r>
          </w:p>
        </w:tc>
      </w:tr>
      <w:tr w:rsidR="0067135C" w:rsidRPr="00224223" w14:paraId="1977FA34" w14:textId="77777777" w:rsidTr="00D34DDD">
        <w:tc>
          <w:tcPr>
            <w:tcW w:w="687" w:type="pct"/>
            <w:tcBorders>
              <w:top w:val="single" w:sz="4" w:space="0" w:color="auto"/>
              <w:left w:val="nil"/>
              <w:bottom w:val="single" w:sz="4" w:space="0" w:color="auto"/>
              <w:right w:val="nil"/>
            </w:tcBorders>
            <w:shd w:val="clear" w:color="auto" w:fill="auto"/>
            <w:hideMark/>
          </w:tcPr>
          <w:p w14:paraId="6A1D7913" w14:textId="77777777" w:rsidR="0067135C" w:rsidRPr="00224223" w:rsidRDefault="0067135C" w:rsidP="0067135C">
            <w:pPr>
              <w:pStyle w:val="Tabletext"/>
            </w:pPr>
            <w:r w:rsidRPr="00224223">
              <w:t>16501</w:t>
            </w:r>
          </w:p>
        </w:tc>
        <w:tc>
          <w:tcPr>
            <w:tcW w:w="3393" w:type="pct"/>
            <w:tcBorders>
              <w:top w:val="single" w:sz="4" w:space="0" w:color="auto"/>
              <w:left w:val="nil"/>
              <w:bottom w:val="single" w:sz="4" w:space="0" w:color="auto"/>
              <w:right w:val="nil"/>
            </w:tcBorders>
            <w:shd w:val="clear" w:color="auto" w:fill="auto"/>
            <w:hideMark/>
          </w:tcPr>
          <w:p w14:paraId="07BAB768" w14:textId="494E9B82" w:rsidR="0067135C" w:rsidRPr="00224223" w:rsidRDefault="0067135C" w:rsidP="0067135C">
            <w:pPr>
              <w:pStyle w:val="Tabletext"/>
            </w:pPr>
            <w:r w:rsidRPr="00224223">
              <w:t xml:space="preserve">External cephalic version for breech presentation, after 36 weeks, if no contraindication exists, in a unit with facilities for caesarean section, including pre and post version CTG, with or without tocolysis, other than a service to which </w:t>
            </w:r>
            <w:r w:rsidR="009D2197" w:rsidRPr="00224223">
              <w:t>items 5</w:t>
            </w:r>
            <w:r w:rsidRPr="00224223">
              <w:t>5718 to 55728 and 55768 to 55774 apply—chargeable whether or not the version is successful and limited to a maximum of 2 ECVs per pregnancy</w:t>
            </w:r>
          </w:p>
        </w:tc>
        <w:tc>
          <w:tcPr>
            <w:tcW w:w="920" w:type="pct"/>
            <w:tcBorders>
              <w:top w:val="single" w:sz="4" w:space="0" w:color="auto"/>
              <w:left w:val="nil"/>
              <w:bottom w:val="single" w:sz="4" w:space="0" w:color="auto"/>
              <w:right w:val="nil"/>
            </w:tcBorders>
            <w:shd w:val="clear" w:color="auto" w:fill="auto"/>
          </w:tcPr>
          <w:p w14:paraId="211ABAAB" w14:textId="77777777" w:rsidR="0067135C" w:rsidRPr="00224223" w:rsidRDefault="0067135C" w:rsidP="0067135C">
            <w:pPr>
              <w:pStyle w:val="Tabletext"/>
              <w:jc w:val="right"/>
            </w:pPr>
            <w:r w:rsidRPr="00224223">
              <w:t>146.25</w:t>
            </w:r>
          </w:p>
        </w:tc>
      </w:tr>
      <w:tr w:rsidR="0067135C" w:rsidRPr="00224223" w14:paraId="1EFEAA16" w14:textId="77777777" w:rsidTr="00D34DDD">
        <w:tc>
          <w:tcPr>
            <w:tcW w:w="687" w:type="pct"/>
            <w:tcBorders>
              <w:top w:val="single" w:sz="4" w:space="0" w:color="auto"/>
              <w:left w:val="nil"/>
              <w:bottom w:val="single" w:sz="4" w:space="0" w:color="auto"/>
              <w:right w:val="nil"/>
            </w:tcBorders>
            <w:shd w:val="clear" w:color="auto" w:fill="auto"/>
            <w:hideMark/>
          </w:tcPr>
          <w:p w14:paraId="2AC66CB1" w14:textId="77777777" w:rsidR="0067135C" w:rsidRPr="00224223" w:rsidRDefault="0067135C" w:rsidP="0067135C">
            <w:pPr>
              <w:pStyle w:val="Tabletext"/>
            </w:pPr>
            <w:r w:rsidRPr="00224223">
              <w:t>16502</w:t>
            </w:r>
          </w:p>
        </w:tc>
        <w:tc>
          <w:tcPr>
            <w:tcW w:w="3393" w:type="pct"/>
            <w:tcBorders>
              <w:top w:val="single" w:sz="4" w:space="0" w:color="auto"/>
              <w:left w:val="nil"/>
              <w:bottom w:val="single" w:sz="4" w:space="0" w:color="auto"/>
              <w:right w:val="nil"/>
            </w:tcBorders>
            <w:shd w:val="clear" w:color="auto" w:fill="auto"/>
            <w:hideMark/>
          </w:tcPr>
          <w:p w14:paraId="194486F0" w14:textId="77777777" w:rsidR="0067135C" w:rsidRPr="00224223" w:rsidRDefault="0067135C" w:rsidP="0067135C">
            <w:pPr>
              <w:pStyle w:val="Tabletext"/>
            </w:pPr>
            <w:r w:rsidRPr="00224223">
              <w:t>Polyhydramnios, unstable lie, multiple pregnancy, pregnancy complicated by diabetes or anaemia, threatened premature labour treated by bed rest only or oral medication, requiring admission to hospital—a professional attendance that is not a routine antenatal attendance, applicable once per day</w:t>
            </w:r>
          </w:p>
        </w:tc>
        <w:tc>
          <w:tcPr>
            <w:tcW w:w="920" w:type="pct"/>
            <w:tcBorders>
              <w:top w:val="single" w:sz="4" w:space="0" w:color="auto"/>
              <w:left w:val="nil"/>
              <w:bottom w:val="single" w:sz="4" w:space="0" w:color="auto"/>
              <w:right w:val="nil"/>
            </w:tcBorders>
            <w:shd w:val="clear" w:color="auto" w:fill="auto"/>
          </w:tcPr>
          <w:p w14:paraId="74F96759" w14:textId="77777777" w:rsidR="0067135C" w:rsidRPr="00224223" w:rsidRDefault="0067135C" w:rsidP="0067135C">
            <w:pPr>
              <w:pStyle w:val="Tabletext"/>
              <w:jc w:val="right"/>
            </w:pPr>
            <w:r w:rsidRPr="00224223">
              <w:t>49.05</w:t>
            </w:r>
          </w:p>
        </w:tc>
      </w:tr>
      <w:tr w:rsidR="0067135C" w:rsidRPr="00224223" w14:paraId="27BFBC88" w14:textId="77777777" w:rsidTr="00D34DDD">
        <w:tc>
          <w:tcPr>
            <w:tcW w:w="687" w:type="pct"/>
            <w:tcBorders>
              <w:top w:val="single" w:sz="4" w:space="0" w:color="auto"/>
              <w:left w:val="nil"/>
              <w:bottom w:val="single" w:sz="4" w:space="0" w:color="auto"/>
              <w:right w:val="nil"/>
            </w:tcBorders>
            <w:shd w:val="clear" w:color="auto" w:fill="auto"/>
            <w:hideMark/>
          </w:tcPr>
          <w:p w14:paraId="2ACFBF12" w14:textId="77777777" w:rsidR="0067135C" w:rsidRPr="00224223" w:rsidRDefault="0067135C" w:rsidP="0067135C">
            <w:pPr>
              <w:pStyle w:val="Tabletext"/>
            </w:pPr>
            <w:r w:rsidRPr="00224223">
              <w:t>16505</w:t>
            </w:r>
          </w:p>
        </w:tc>
        <w:tc>
          <w:tcPr>
            <w:tcW w:w="3393" w:type="pct"/>
            <w:tcBorders>
              <w:top w:val="single" w:sz="4" w:space="0" w:color="auto"/>
              <w:left w:val="nil"/>
              <w:bottom w:val="single" w:sz="4" w:space="0" w:color="auto"/>
              <w:right w:val="nil"/>
            </w:tcBorders>
            <w:shd w:val="clear" w:color="auto" w:fill="auto"/>
            <w:hideMark/>
          </w:tcPr>
          <w:p w14:paraId="7EE1EE67" w14:textId="77777777" w:rsidR="0067135C" w:rsidRPr="00224223" w:rsidRDefault="0067135C" w:rsidP="0067135C">
            <w:pPr>
              <w:pStyle w:val="Tabletext"/>
            </w:pPr>
            <w:r w:rsidRPr="00224223">
              <w:t>Threatened abortion, threatened miscarriage or hyperemesis gravidarum, requiring admission to hospital, treatment of—an attendance that is not a routine antenatal attendance</w:t>
            </w:r>
          </w:p>
        </w:tc>
        <w:tc>
          <w:tcPr>
            <w:tcW w:w="920" w:type="pct"/>
            <w:tcBorders>
              <w:top w:val="single" w:sz="4" w:space="0" w:color="auto"/>
              <w:left w:val="nil"/>
              <w:bottom w:val="single" w:sz="4" w:space="0" w:color="auto"/>
              <w:right w:val="nil"/>
            </w:tcBorders>
            <w:shd w:val="clear" w:color="auto" w:fill="auto"/>
          </w:tcPr>
          <w:p w14:paraId="3C83CF98" w14:textId="77777777" w:rsidR="0067135C" w:rsidRPr="00224223" w:rsidRDefault="0067135C" w:rsidP="0067135C">
            <w:pPr>
              <w:pStyle w:val="Tabletext"/>
              <w:jc w:val="right"/>
            </w:pPr>
            <w:r w:rsidRPr="00224223">
              <w:t>49.05</w:t>
            </w:r>
          </w:p>
        </w:tc>
      </w:tr>
      <w:tr w:rsidR="0067135C" w:rsidRPr="00224223" w14:paraId="125A6529" w14:textId="77777777" w:rsidTr="00D34DDD">
        <w:tc>
          <w:tcPr>
            <w:tcW w:w="687" w:type="pct"/>
            <w:tcBorders>
              <w:top w:val="single" w:sz="4" w:space="0" w:color="auto"/>
              <w:left w:val="nil"/>
              <w:bottom w:val="single" w:sz="4" w:space="0" w:color="auto"/>
              <w:right w:val="nil"/>
            </w:tcBorders>
            <w:shd w:val="clear" w:color="auto" w:fill="auto"/>
            <w:hideMark/>
          </w:tcPr>
          <w:p w14:paraId="01B07DBC" w14:textId="77777777" w:rsidR="0067135C" w:rsidRPr="00224223" w:rsidRDefault="0067135C" w:rsidP="0067135C">
            <w:pPr>
              <w:pStyle w:val="Tabletext"/>
            </w:pPr>
            <w:r w:rsidRPr="00224223">
              <w:t>16508</w:t>
            </w:r>
          </w:p>
        </w:tc>
        <w:tc>
          <w:tcPr>
            <w:tcW w:w="3393" w:type="pct"/>
            <w:tcBorders>
              <w:top w:val="single" w:sz="4" w:space="0" w:color="auto"/>
              <w:left w:val="nil"/>
              <w:bottom w:val="single" w:sz="4" w:space="0" w:color="auto"/>
              <w:right w:val="nil"/>
            </w:tcBorders>
            <w:shd w:val="clear" w:color="auto" w:fill="auto"/>
            <w:hideMark/>
          </w:tcPr>
          <w:p w14:paraId="6AD43DFB" w14:textId="5786468A" w:rsidR="0067135C" w:rsidRPr="00224223" w:rsidRDefault="0067135C" w:rsidP="0067135C">
            <w:pPr>
              <w:pStyle w:val="Tabletext"/>
            </w:pPr>
            <w:r w:rsidRPr="00224223">
              <w:t xml:space="preserve">Pregnancy complicated by acute intercurrent infection, fetal growth restriction, threatened premature labour with ruptured membranes or threatened premature labour treated by intravenous therapy, requiring admission to hospital—professional attendance (other than a service to which </w:t>
            </w:r>
            <w:r w:rsidR="009D2197" w:rsidRPr="00224223">
              <w:t>item 1</w:t>
            </w:r>
            <w:r w:rsidRPr="00224223">
              <w:t>6533 applies) that is not a routine antenatal attendance, applicable once per day</w:t>
            </w:r>
          </w:p>
        </w:tc>
        <w:tc>
          <w:tcPr>
            <w:tcW w:w="920" w:type="pct"/>
            <w:tcBorders>
              <w:top w:val="single" w:sz="4" w:space="0" w:color="auto"/>
              <w:left w:val="nil"/>
              <w:bottom w:val="single" w:sz="4" w:space="0" w:color="auto"/>
              <w:right w:val="nil"/>
            </w:tcBorders>
            <w:shd w:val="clear" w:color="auto" w:fill="auto"/>
          </w:tcPr>
          <w:p w14:paraId="6B5AB839" w14:textId="77777777" w:rsidR="0067135C" w:rsidRPr="00224223" w:rsidRDefault="0067135C" w:rsidP="0067135C">
            <w:pPr>
              <w:pStyle w:val="Tabletext"/>
              <w:jc w:val="right"/>
            </w:pPr>
            <w:r w:rsidRPr="00224223">
              <w:t>49.05</w:t>
            </w:r>
          </w:p>
        </w:tc>
      </w:tr>
      <w:tr w:rsidR="0067135C" w:rsidRPr="00224223" w14:paraId="6DB05B31" w14:textId="77777777" w:rsidTr="00D34DDD">
        <w:tc>
          <w:tcPr>
            <w:tcW w:w="687" w:type="pct"/>
            <w:tcBorders>
              <w:top w:val="single" w:sz="4" w:space="0" w:color="auto"/>
              <w:left w:val="nil"/>
              <w:bottom w:val="single" w:sz="4" w:space="0" w:color="auto"/>
              <w:right w:val="nil"/>
            </w:tcBorders>
            <w:shd w:val="clear" w:color="auto" w:fill="auto"/>
            <w:hideMark/>
          </w:tcPr>
          <w:p w14:paraId="30E79283" w14:textId="77777777" w:rsidR="0067135C" w:rsidRPr="00224223" w:rsidRDefault="0067135C" w:rsidP="0067135C">
            <w:pPr>
              <w:pStyle w:val="Tabletext"/>
            </w:pPr>
            <w:r w:rsidRPr="00224223">
              <w:t>16509</w:t>
            </w:r>
          </w:p>
        </w:tc>
        <w:tc>
          <w:tcPr>
            <w:tcW w:w="3393" w:type="pct"/>
            <w:tcBorders>
              <w:top w:val="single" w:sz="4" w:space="0" w:color="auto"/>
              <w:left w:val="nil"/>
              <w:bottom w:val="single" w:sz="4" w:space="0" w:color="auto"/>
              <w:right w:val="nil"/>
            </w:tcBorders>
            <w:shd w:val="clear" w:color="auto" w:fill="auto"/>
            <w:hideMark/>
          </w:tcPr>
          <w:p w14:paraId="3EEC8368" w14:textId="6D262D7B" w:rsidR="0067135C" w:rsidRPr="00224223" w:rsidRDefault="0067135C" w:rsidP="0067135C">
            <w:pPr>
              <w:pStyle w:val="Tabletext"/>
            </w:pPr>
            <w:r w:rsidRPr="00224223">
              <w:t>Pre</w:t>
            </w:r>
            <w:r w:rsidR="00BA02C8">
              <w:noBreakHyphen/>
            </w:r>
            <w:r w:rsidRPr="00224223">
              <w:t xml:space="preserve">eclampsia, eclampsia or antepartum haemorrhage, treatment of—professional attendance (other than a service to which </w:t>
            </w:r>
            <w:r w:rsidR="009D2197" w:rsidRPr="00224223">
              <w:t>item 1</w:t>
            </w:r>
            <w:r w:rsidRPr="00224223">
              <w:t>6534 applies) that is not a routine antenatal attendance</w:t>
            </w:r>
          </w:p>
        </w:tc>
        <w:tc>
          <w:tcPr>
            <w:tcW w:w="920" w:type="pct"/>
            <w:tcBorders>
              <w:top w:val="single" w:sz="4" w:space="0" w:color="auto"/>
              <w:left w:val="nil"/>
              <w:bottom w:val="single" w:sz="4" w:space="0" w:color="auto"/>
              <w:right w:val="nil"/>
            </w:tcBorders>
            <w:shd w:val="clear" w:color="auto" w:fill="auto"/>
          </w:tcPr>
          <w:p w14:paraId="127A0221" w14:textId="77777777" w:rsidR="0067135C" w:rsidRPr="00224223" w:rsidRDefault="0067135C" w:rsidP="0067135C">
            <w:pPr>
              <w:pStyle w:val="Tabletext"/>
              <w:jc w:val="right"/>
            </w:pPr>
            <w:r w:rsidRPr="00224223">
              <w:t>49.05</w:t>
            </w:r>
          </w:p>
        </w:tc>
      </w:tr>
      <w:tr w:rsidR="0067135C" w:rsidRPr="00224223" w14:paraId="6A9195B5" w14:textId="77777777" w:rsidTr="00D34DDD">
        <w:tc>
          <w:tcPr>
            <w:tcW w:w="687" w:type="pct"/>
            <w:tcBorders>
              <w:top w:val="single" w:sz="4" w:space="0" w:color="auto"/>
              <w:left w:val="nil"/>
              <w:bottom w:val="single" w:sz="4" w:space="0" w:color="auto"/>
              <w:right w:val="nil"/>
            </w:tcBorders>
            <w:shd w:val="clear" w:color="auto" w:fill="auto"/>
            <w:hideMark/>
          </w:tcPr>
          <w:p w14:paraId="21A75147" w14:textId="77777777" w:rsidR="0067135C" w:rsidRPr="00224223" w:rsidRDefault="0067135C" w:rsidP="0067135C">
            <w:pPr>
              <w:pStyle w:val="Tabletext"/>
            </w:pPr>
            <w:r w:rsidRPr="00224223">
              <w:t>16511</w:t>
            </w:r>
          </w:p>
        </w:tc>
        <w:tc>
          <w:tcPr>
            <w:tcW w:w="3393" w:type="pct"/>
            <w:tcBorders>
              <w:top w:val="single" w:sz="4" w:space="0" w:color="auto"/>
              <w:left w:val="nil"/>
              <w:bottom w:val="single" w:sz="4" w:space="0" w:color="auto"/>
              <w:right w:val="nil"/>
            </w:tcBorders>
            <w:shd w:val="clear" w:color="auto" w:fill="auto"/>
            <w:hideMark/>
          </w:tcPr>
          <w:p w14:paraId="2AE5C89E" w14:textId="77777777" w:rsidR="0067135C" w:rsidRPr="00224223" w:rsidRDefault="0067135C" w:rsidP="0067135C">
            <w:pPr>
              <w:pStyle w:val="Tabletext"/>
            </w:pPr>
            <w:r w:rsidRPr="00224223">
              <w:t>Cervix, purse string ligation of (Anaes.)</w:t>
            </w:r>
          </w:p>
        </w:tc>
        <w:tc>
          <w:tcPr>
            <w:tcW w:w="920" w:type="pct"/>
            <w:tcBorders>
              <w:top w:val="single" w:sz="4" w:space="0" w:color="auto"/>
              <w:left w:val="nil"/>
              <w:bottom w:val="single" w:sz="4" w:space="0" w:color="auto"/>
              <w:right w:val="nil"/>
            </w:tcBorders>
            <w:shd w:val="clear" w:color="auto" w:fill="auto"/>
          </w:tcPr>
          <w:p w14:paraId="4C4E153D" w14:textId="77777777" w:rsidR="0067135C" w:rsidRPr="00224223" w:rsidRDefault="0067135C" w:rsidP="0067135C">
            <w:pPr>
              <w:pStyle w:val="Tabletext"/>
              <w:jc w:val="right"/>
            </w:pPr>
            <w:r w:rsidRPr="00224223">
              <w:t>228.85</w:t>
            </w:r>
          </w:p>
        </w:tc>
      </w:tr>
      <w:tr w:rsidR="0067135C" w:rsidRPr="00224223" w14:paraId="624AABD0" w14:textId="77777777" w:rsidTr="00D34DDD">
        <w:tc>
          <w:tcPr>
            <w:tcW w:w="687" w:type="pct"/>
            <w:tcBorders>
              <w:top w:val="single" w:sz="4" w:space="0" w:color="auto"/>
              <w:left w:val="nil"/>
              <w:bottom w:val="single" w:sz="4" w:space="0" w:color="auto"/>
              <w:right w:val="nil"/>
            </w:tcBorders>
            <w:shd w:val="clear" w:color="auto" w:fill="auto"/>
            <w:hideMark/>
          </w:tcPr>
          <w:p w14:paraId="6E2924B5" w14:textId="77777777" w:rsidR="0067135C" w:rsidRPr="00224223" w:rsidRDefault="0067135C" w:rsidP="0067135C">
            <w:pPr>
              <w:pStyle w:val="Tabletext"/>
            </w:pPr>
            <w:r w:rsidRPr="00224223">
              <w:t>16512</w:t>
            </w:r>
          </w:p>
        </w:tc>
        <w:tc>
          <w:tcPr>
            <w:tcW w:w="3393" w:type="pct"/>
            <w:tcBorders>
              <w:top w:val="single" w:sz="4" w:space="0" w:color="auto"/>
              <w:left w:val="nil"/>
              <w:bottom w:val="single" w:sz="4" w:space="0" w:color="auto"/>
              <w:right w:val="nil"/>
            </w:tcBorders>
            <w:shd w:val="clear" w:color="auto" w:fill="auto"/>
            <w:hideMark/>
          </w:tcPr>
          <w:p w14:paraId="3B72196F" w14:textId="77777777" w:rsidR="0067135C" w:rsidRPr="00224223" w:rsidRDefault="0067135C" w:rsidP="0067135C">
            <w:pPr>
              <w:pStyle w:val="Tabletext"/>
            </w:pPr>
            <w:r w:rsidRPr="00224223">
              <w:t>Cervix, removal of purse string ligature of (Anaes.)</w:t>
            </w:r>
          </w:p>
        </w:tc>
        <w:tc>
          <w:tcPr>
            <w:tcW w:w="920" w:type="pct"/>
            <w:tcBorders>
              <w:top w:val="single" w:sz="4" w:space="0" w:color="auto"/>
              <w:left w:val="nil"/>
              <w:bottom w:val="single" w:sz="4" w:space="0" w:color="auto"/>
              <w:right w:val="nil"/>
            </w:tcBorders>
            <w:shd w:val="clear" w:color="auto" w:fill="auto"/>
          </w:tcPr>
          <w:p w14:paraId="23467D89" w14:textId="77777777" w:rsidR="0067135C" w:rsidRPr="00224223" w:rsidRDefault="0067135C" w:rsidP="0067135C">
            <w:pPr>
              <w:pStyle w:val="Tabletext"/>
              <w:jc w:val="right"/>
            </w:pPr>
            <w:r w:rsidRPr="00224223">
              <w:t>66.05</w:t>
            </w:r>
          </w:p>
        </w:tc>
      </w:tr>
      <w:tr w:rsidR="0067135C" w:rsidRPr="00224223" w14:paraId="142EB767" w14:textId="77777777" w:rsidTr="00D34DDD">
        <w:tc>
          <w:tcPr>
            <w:tcW w:w="687" w:type="pct"/>
            <w:tcBorders>
              <w:top w:val="single" w:sz="4" w:space="0" w:color="auto"/>
              <w:left w:val="nil"/>
              <w:bottom w:val="single" w:sz="4" w:space="0" w:color="auto"/>
              <w:right w:val="nil"/>
            </w:tcBorders>
            <w:shd w:val="clear" w:color="auto" w:fill="auto"/>
            <w:hideMark/>
          </w:tcPr>
          <w:p w14:paraId="65AE297F" w14:textId="77777777" w:rsidR="0067135C" w:rsidRPr="00224223" w:rsidRDefault="0067135C" w:rsidP="0067135C">
            <w:pPr>
              <w:pStyle w:val="Tabletext"/>
            </w:pPr>
            <w:bookmarkStart w:id="506" w:name="CU_18434524"/>
            <w:bookmarkStart w:id="507" w:name="CU_18437016"/>
            <w:bookmarkEnd w:id="506"/>
            <w:bookmarkEnd w:id="507"/>
            <w:r w:rsidRPr="00224223">
              <w:t>16514</w:t>
            </w:r>
          </w:p>
        </w:tc>
        <w:tc>
          <w:tcPr>
            <w:tcW w:w="3393" w:type="pct"/>
            <w:tcBorders>
              <w:top w:val="single" w:sz="4" w:space="0" w:color="auto"/>
              <w:left w:val="nil"/>
              <w:bottom w:val="single" w:sz="4" w:space="0" w:color="auto"/>
              <w:right w:val="nil"/>
            </w:tcBorders>
            <w:shd w:val="clear" w:color="auto" w:fill="auto"/>
            <w:hideMark/>
          </w:tcPr>
          <w:p w14:paraId="657ACC4B" w14:textId="77777777" w:rsidR="0067135C" w:rsidRPr="00224223" w:rsidRDefault="0067135C" w:rsidP="0067135C">
            <w:pPr>
              <w:pStyle w:val="Tabletext"/>
            </w:pPr>
            <w:r w:rsidRPr="00224223">
              <w:t>Antenatal cardiotocography in the management of high risk pregnancy (not during the course of the confinement)</w:t>
            </w:r>
          </w:p>
        </w:tc>
        <w:tc>
          <w:tcPr>
            <w:tcW w:w="920" w:type="pct"/>
            <w:tcBorders>
              <w:top w:val="single" w:sz="4" w:space="0" w:color="auto"/>
              <w:left w:val="nil"/>
              <w:bottom w:val="single" w:sz="4" w:space="0" w:color="auto"/>
              <w:right w:val="nil"/>
            </w:tcBorders>
            <w:shd w:val="clear" w:color="auto" w:fill="auto"/>
          </w:tcPr>
          <w:p w14:paraId="32FC4D50" w14:textId="77777777" w:rsidR="0067135C" w:rsidRPr="00224223" w:rsidRDefault="0067135C" w:rsidP="0067135C">
            <w:pPr>
              <w:pStyle w:val="Tabletext"/>
              <w:jc w:val="right"/>
            </w:pPr>
            <w:r w:rsidRPr="00224223">
              <w:t>38.15</w:t>
            </w:r>
          </w:p>
        </w:tc>
      </w:tr>
      <w:tr w:rsidR="0067135C" w:rsidRPr="00224223" w14:paraId="111EE1A2" w14:textId="77777777" w:rsidTr="00D34DDD">
        <w:tc>
          <w:tcPr>
            <w:tcW w:w="687" w:type="pct"/>
            <w:tcBorders>
              <w:top w:val="single" w:sz="4" w:space="0" w:color="auto"/>
              <w:left w:val="nil"/>
              <w:bottom w:val="single" w:sz="4" w:space="0" w:color="auto"/>
              <w:right w:val="nil"/>
            </w:tcBorders>
            <w:shd w:val="clear" w:color="auto" w:fill="auto"/>
            <w:hideMark/>
          </w:tcPr>
          <w:p w14:paraId="5F3EACE1" w14:textId="77777777" w:rsidR="0067135C" w:rsidRPr="00224223" w:rsidRDefault="0067135C" w:rsidP="0067135C">
            <w:pPr>
              <w:pStyle w:val="Tabletext"/>
            </w:pPr>
            <w:r w:rsidRPr="00224223">
              <w:t>16515</w:t>
            </w:r>
          </w:p>
        </w:tc>
        <w:tc>
          <w:tcPr>
            <w:tcW w:w="3393" w:type="pct"/>
            <w:tcBorders>
              <w:top w:val="single" w:sz="4" w:space="0" w:color="auto"/>
              <w:left w:val="nil"/>
              <w:bottom w:val="single" w:sz="4" w:space="0" w:color="auto"/>
              <w:right w:val="nil"/>
            </w:tcBorders>
            <w:shd w:val="clear" w:color="auto" w:fill="auto"/>
            <w:hideMark/>
          </w:tcPr>
          <w:p w14:paraId="027B1201" w14:textId="77777777" w:rsidR="0067135C" w:rsidRPr="00224223" w:rsidRDefault="0067135C" w:rsidP="0067135C">
            <w:pPr>
              <w:pStyle w:val="Tabletext"/>
            </w:pPr>
            <w:r w:rsidRPr="00224223">
              <w:t>Management of vaginal birth as an independent procedure, if the patient’s care has been transferred by another medical practitioner for management of the birth and the attending medical practitioner has not provided antenatal care to the patient, including all attendances related to the birth (Anaes.)</w:t>
            </w:r>
          </w:p>
        </w:tc>
        <w:tc>
          <w:tcPr>
            <w:tcW w:w="920" w:type="pct"/>
            <w:tcBorders>
              <w:top w:val="single" w:sz="4" w:space="0" w:color="auto"/>
              <w:left w:val="nil"/>
              <w:bottom w:val="single" w:sz="4" w:space="0" w:color="auto"/>
              <w:right w:val="nil"/>
            </w:tcBorders>
            <w:shd w:val="clear" w:color="auto" w:fill="auto"/>
          </w:tcPr>
          <w:p w14:paraId="466E50CF" w14:textId="77777777" w:rsidR="0067135C" w:rsidRPr="00224223" w:rsidRDefault="0067135C" w:rsidP="0067135C">
            <w:pPr>
              <w:pStyle w:val="Tabletext"/>
              <w:jc w:val="right"/>
            </w:pPr>
            <w:r w:rsidRPr="00224223">
              <w:t>656.40</w:t>
            </w:r>
          </w:p>
        </w:tc>
      </w:tr>
      <w:tr w:rsidR="0067135C" w:rsidRPr="00224223" w14:paraId="35101310" w14:textId="77777777" w:rsidTr="00D34DDD">
        <w:tc>
          <w:tcPr>
            <w:tcW w:w="687" w:type="pct"/>
            <w:tcBorders>
              <w:top w:val="single" w:sz="4" w:space="0" w:color="auto"/>
              <w:left w:val="nil"/>
              <w:bottom w:val="single" w:sz="4" w:space="0" w:color="auto"/>
              <w:right w:val="nil"/>
            </w:tcBorders>
            <w:shd w:val="clear" w:color="auto" w:fill="auto"/>
            <w:hideMark/>
          </w:tcPr>
          <w:p w14:paraId="68C2B274" w14:textId="77777777" w:rsidR="0067135C" w:rsidRPr="00224223" w:rsidRDefault="0067135C" w:rsidP="0067135C">
            <w:pPr>
              <w:pStyle w:val="Tabletext"/>
            </w:pPr>
            <w:r w:rsidRPr="00224223">
              <w:t>16518</w:t>
            </w:r>
          </w:p>
        </w:tc>
        <w:tc>
          <w:tcPr>
            <w:tcW w:w="3393" w:type="pct"/>
            <w:tcBorders>
              <w:top w:val="single" w:sz="4" w:space="0" w:color="auto"/>
              <w:left w:val="nil"/>
              <w:bottom w:val="single" w:sz="4" w:space="0" w:color="auto"/>
              <w:right w:val="nil"/>
            </w:tcBorders>
            <w:shd w:val="clear" w:color="auto" w:fill="auto"/>
            <w:hideMark/>
          </w:tcPr>
          <w:p w14:paraId="10450B99" w14:textId="77777777" w:rsidR="0067135C" w:rsidRPr="00224223" w:rsidRDefault="0067135C" w:rsidP="0067135C">
            <w:pPr>
              <w:pStyle w:val="Tabletext"/>
            </w:pPr>
            <w:r w:rsidRPr="00224223">
              <w:t>Management of labour, incomplete, if the patient’s care has been transferred to another medical practitioner for completion of the birth (Anaes.)</w:t>
            </w:r>
          </w:p>
        </w:tc>
        <w:tc>
          <w:tcPr>
            <w:tcW w:w="920" w:type="pct"/>
            <w:tcBorders>
              <w:top w:val="single" w:sz="4" w:space="0" w:color="auto"/>
              <w:left w:val="nil"/>
              <w:bottom w:val="single" w:sz="4" w:space="0" w:color="auto"/>
              <w:right w:val="nil"/>
            </w:tcBorders>
            <w:shd w:val="clear" w:color="auto" w:fill="auto"/>
          </w:tcPr>
          <w:p w14:paraId="43DA9EEF" w14:textId="77777777" w:rsidR="0067135C" w:rsidRPr="00224223" w:rsidRDefault="0067135C" w:rsidP="0067135C">
            <w:pPr>
              <w:pStyle w:val="Tabletext"/>
              <w:jc w:val="right"/>
            </w:pPr>
            <w:r w:rsidRPr="00224223">
              <w:t>468.90</w:t>
            </w:r>
          </w:p>
        </w:tc>
      </w:tr>
      <w:tr w:rsidR="0067135C" w:rsidRPr="00224223" w14:paraId="17813B4C" w14:textId="77777777" w:rsidTr="00D34DDD">
        <w:tc>
          <w:tcPr>
            <w:tcW w:w="687" w:type="pct"/>
            <w:tcBorders>
              <w:top w:val="single" w:sz="4" w:space="0" w:color="auto"/>
              <w:left w:val="nil"/>
              <w:bottom w:val="single" w:sz="4" w:space="0" w:color="auto"/>
              <w:right w:val="nil"/>
            </w:tcBorders>
            <w:shd w:val="clear" w:color="auto" w:fill="auto"/>
            <w:hideMark/>
          </w:tcPr>
          <w:p w14:paraId="44B8174B" w14:textId="77777777" w:rsidR="0067135C" w:rsidRPr="00224223" w:rsidRDefault="0067135C" w:rsidP="0067135C">
            <w:pPr>
              <w:pStyle w:val="Tabletext"/>
            </w:pPr>
            <w:r w:rsidRPr="00224223">
              <w:t>16519</w:t>
            </w:r>
          </w:p>
        </w:tc>
        <w:tc>
          <w:tcPr>
            <w:tcW w:w="3393" w:type="pct"/>
            <w:tcBorders>
              <w:top w:val="single" w:sz="4" w:space="0" w:color="auto"/>
              <w:left w:val="nil"/>
              <w:bottom w:val="single" w:sz="4" w:space="0" w:color="auto"/>
              <w:right w:val="nil"/>
            </w:tcBorders>
            <w:shd w:val="clear" w:color="auto" w:fill="auto"/>
            <w:hideMark/>
          </w:tcPr>
          <w:p w14:paraId="656260DA" w14:textId="1251818C" w:rsidR="0067135C" w:rsidRPr="00224223" w:rsidRDefault="0067135C" w:rsidP="0067135C">
            <w:pPr>
              <w:pStyle w:val="Tabletext"/>
            </w:pPr>
            <w:r w:rsidRPr="00224223">
              <w:t>Management of labour and birth by any means (including Caesarean section) including post</w:t>
            </w:r>
            <w:r w:rsidR="00BA02C8">
              <w:noBreakHyphen/>
            </w:r>
            <w:r w:rsidRPr="00224223">
              <w:t>partum care for 5 days (Anaes.)</w:t>
            </w:r>
          </w:p>
        </w:tc>
        <w:tc>
          <w:tcPr>
            <w:tcW w:w="920" w:type="pct"/>
            <w:tcBorders>
              <w:top w:val="single" w:sz="4" w:space="0" w:color="auto"/>
              <w:left w:val="nil"/>
              <w:bottom w:val="single" w:sz="4" w:space="0" w:color="auto"/>
              <w:right w:val="nil"/>
            </w:tcBorders>
            <w:shd w:val="clear" w:color="auto" w:fill="auto"/>
          </w:tcPr>
          <w:p w14:paraId="0A2A656A" w14:textId="77777777" w:rsidR="0067135C" w:rsidRPr="00224223" w:rsidRDefault="0067135C" w:rsidP="0067135C">
            <w:pPr>
              <w:pStyle w:val="Tabletext"/>
              <w:jc w:val="right"/>
            </w:pPr>
            <w:r w:rsidRPr="00224223">
              <w:t>722.10</w:t>
            </w:r>
          </w:p>
        </w:tc>
      </w:tr>
      <w:tr w:rsidR="0067135C" w:rsidRPr="00224223" w14:paraId="47EB68DE" w14:textId="77777777" w:rsidTr="00D34DDD">
        <w:tc>
          <w:tcPr>
            <w:tcW w:w="687" w:type="pct"/>
            <w:tcBorders>
              <w:top w:val="single" w:sz="4" w:space="0" w:color="auto"/>
              <w:left w:val="nil"/>
              <w:bottom w:val="single" w:sz="4" w:space="0" w:color="auto"/>
              <w:right w:val="nil"/>
            </w:tcBorders>
            <w:shd w:val="clear" w:color="auto" w:fill="auto"/>
            <w:hideMark/>
          </w:tcPr>
          <w:p w14:paraId="53CC9765" w14:textId="77777777" w:rsidR="0067135C" w:rsidRPr="00224223" w:rsidRDefault="0067135C" w:rsidP="0067135C">
            <w:pPr>
              <w:pStyle w:val="Tabletext"/>
            </w:pPr>
            <w:r w:rsidRPr="00224223">
              <w:t>16520</w:t>
            </w:r>
          </w:p>
        </w:tc>
        <w:tc>
          <w:tcPr>
            <w:tcW w:w="3393" w:type="pct"/>
            <w:tcBorders>
              <w:top w:val="single" w:sz="4" w:space="0" w:color="auto"/>
              <w:left w:val="nil"/>
              <w:bottom w:val="single" w:sz="4" w:space="0" w:color="auto"/>
              <w:right w:val="nil"/>
            </w:tcBorders>
            <w:shd w:val="clear" w:color="auto" w:fill="auto"/>
            <w:hideMark/>
          </w:tcPr>
          <w:p w14:paraId="6AD8CDCA" w14:textId="438D721B" w:rsidR="0067135C" w:rsidRPr="00224223" w:rsidRDefault="0067135C" w:rsidP="0067135C">
            <w:pPr>
              <w:pStyle w:val="Tabletext"/>
            </w:pPr>
            <w:r w:rsidRPr="00224223">
              <w:t>Caesarean section and post</w:t>
            </w:r>
            <w:r w:rsidR="00BA02C8">
              <w:noBreakHyphen/>
            </w:r>
            <w:r w:rsidRPr="00224223">
              <w:t>operative care for 7 days, if the patient’s care has been transferred by another medical practitioner for management of the confinement and the attending medical practitioner has not provided any of the antenatal care (Anaes.)</w:t>
            </w:r>
          </w:p>
        </w:tc>
        <w:tc>
          <w:tcPr>
            <w:tcW w:w="920" w:type="pct"/>
            <w:tcBorders>
              <w:top w:val="single" w:sz="4" w:space="0" w:color="auto"/>
              <w:left w:val="nil"/>
              <w:bottom w:val="single" w:sz="4" w:space="0" w:color="auto"/>
              <w:right w:val="nil"/>
            </w:tcBorders>
            <w:shd w:val="clear" w:color="auto" w:fill="auto"/>
          </w:tcPr>
          <w:p w14:paraId="1A5B9EE5" w14:textId="77777777" w:rsidR="0067135C" w:rsidRPr="00224223" w:rsidRDefault="0067135C" w:rsidP="0067135C">
            <w:pPr>
              <w:pStyle w:val="Tabletext"/>
              <w:jc w:val="right"/>
            </w:pPr>
            <w:r w:rsidRPr="00224223">
              <w:t>656.40</w:t>
            </w:r>
          </w:p>
        </w:tc>
      </w:tr>
      <w:tr w:rsidR="0067135C" w:rsidRPr="00224223" w14:paraId="53476CCB" w14:textId="77777777" w:rsidTr="00D34DDD">
        <w:tc>
          <w:tcPr>
            <w:tcW w:w="687" w:type="pct"/>
            <w:tcBorders>
              <w:top w:val="single" w:sz="4" w:space="0" w:color="auto"/>
              <w:left w:val="nil"/>
              <w:bottom w:val="single" w:sz="4" w:space="0" w:color="auto"/>
              <w:right w:val="nil"/>
            </w:tcBorders>
            <w:shd w:val="clear" w:color="auto" w:fill="auto"/>
          </w:tcPr>
          <w:p w14:paraId="2D22F6E6" w14:textId="77777777" w:rsidR="0067135C" w:rsidRPr="00224223" w:rsidRDefault="0067135C" w:rsidP="0067135C">
            <w:pPr>
              <w:pStyle w:val="Tabletext"/>
            </w:pPr>
            <w:r w:rsidRPr="00224223">
              <w:t>16522</w:t>
            </w:r>
          </w:p>
        </w:tc>
        <w:tc>
          <w:tcPr>
            <w:tcW w:w="3393" w:type="pct"/>
            <w:tcBorders>
              <w:top w:val="single" w:sz="4" w:space="0" w:color="auto"/>
              <w:left w:val="nil"/>
              <w:bottom w:val="single" w:sz="4" w:space="0" w:color="auto"/>
              <w:right w:val="nil"/>
            </w:tcBorders>
            <w:shd w:val="clear" w:color="auto" w:fill="auto"/>
          </w:tcPr>
          <w:p w14:paraId="31669EC3" w14:textId="77777777" w:rsidR="0067135C" w:rsidRPr="00224223" w:rsidRDefault="0067135C" w:rsidP="0067135C">
            <w:pPr>
              <w:pStyle w:val="Tabletext"/>
            </w:pPr>
            <w:r w:rsidRPr="00224223">
              <w:t xml:space="preserve">Management of labour and birth, or birth alone, (including caesarean </w:t>
            </w:r>
            <w:r w:rsidRPr="00224223">
              <w:lastRenderedPageBreak/>
              <w:t>section), on or after 23 weeks gestation, if in the course of antenatal supervision or intrapartum management one or more of the following conditions is present, including postnatal care for 7 days:</w:t>
            </w:r>
          </w:p>
          <w:p w14:paraId="48E56413" w14:textId="77777777" w:rsidR="0067135C" w:rsidRPr="00224223" w:rsidRDefault="0067135C" w:rsidP="0067135C">
            <w:pPr>
              <w:pStyle w:val="Tablea"/>
            </w:pPr>
            <w:r w:rsidRPr="00224223">
              <w:t>(a) fetal loss;</w:t>
            </w:r>
          </w:p>
          <w:p w14:paraId="233D0073" w14:textId="77777777" w:rsidR="0067135C" w:rsidRPr="00224223" w:rsidRDefault="0067135C" w:rsidP="0067135C">
            <w:pPr>
              <w:pStyle w:val="Tablea"/>
            </w:pPr>
            <w:r w:rsidRPr="00224223">
              <w:t>(b) multiple pregnancy;</w:t>
            </w:r>
          </w:p>
          <w:p w14:paraId="7647038E" w14:textId="77777777" w:rsidR="0067135C" w:rsidRPr="00224223" w:rsidRDefault="0067135C" w:rsidP="0067135C">
            <w:pPr>
              <w:pStyle w:val="Tablea"/>
            </w:pPr>
            <w:r w:rsidRPr="00224223">
              <w:t>(c) antepartum haemorrhage that is:</w:t>
            </w:r>
          </w:p>
          <w:p w14:paraId="1D605F3E" w14:textId="77777777" w:rsidR="0067135C" w:rsidRPr="00224223" w:rsidRDefault="0067135C" w:rsidP="0067135C">
            <w:pPr>
              <w:pStyle w:val="Tablei"/>
            </w:pPr>
            <w:r w:rsidRPr="00224223">
              <w:t>(i) of greater than 200 ml; or</w:t>
            </w:r>
          </w:p>
          <w:p w14:paraId="15327C5B" w14:textId="77777777" w:rsidR="0067135C" w:rsidRPr="00224223" w:rsidRDefault="0067135C" w:rsidP="0067135C">
            <w:pPr>
              <w:pStyle w:val="Tablei"/>
            </w:pPr>
            <w:r w:rsidRPr="00224223">
              <w:t>(ii) associated with disseminated intravascular coagulation;</w:t>
            </w:r>
          </w:p>
          <w:p w14:paraId="4CD976B1" w14:textId="77777777" w:rsidR="0067135C" w:rsidRPr="00224223" w:rsidRDefault="0067135C" w:rsidP="0067135C">
            <w:pPr>
              <w:pStyle w:val="Tablea"/>
            </w:pPr>
            <w:r w:rsidRPr="00224223">
              <w:t>(d) placenta praevia on ultrasound in the third trimester with the placenta within 2 cm of the internal cervical os;</w:t>
            </w:r>
          </w:p>
          <w:p w14:paraId="4DAB30A7" w14:textId="77777777" w:rsidR="0067135C" w:rsidRPr="00224223" w:rsidRDefault="0067135C" w:rsidP="0067135C">
            <w:pPr>
              <w:pStyle w:val="Tablea"/>
            </w:pPr>
            <w:r w:rsidRPr="00224223">
              <w:t>(e) baby with a birth weight less than or equal to 2,500 g;</w:t>
            </w:r>
          </w:p>
          <w:p w14:paraId="3B765407" w14:textId="77777777" w:rsidR="0067135C" w:rsidRPr="00224223" w:rsidRDefault="0067135C" w:rsidP="0067135C">
            <w:pPr>
              <w:pStyle w:val="Tablea"/>
            </w:pPr>
            <w:r w:rsidRPr="00224223">
              <w:t>(f) trial of vaginal birth in a patient with uterine scar if there has been a planned vaginal birth after caesarean section;</w:t>
            </w:r>
          </w:p>
          <w:p w14:paraId="458276D2" w14:textId="77777777" w:rsidR="0067135C" w:rsidRPr="00224223" w:rsidRDefault="0067135C" w:rsidP="0067135C">
            <w:pPr>
              <w:pStyle w:val="Tablea"/>
            </w:pPr>
            <w:r w:rsidRPr="00224223">
              <w:t>(g) trial of vaginal breech birth if there has been a planned vaginal breech birth;</w:t>
            </w:r>
          </w:p>
          <w:p w14:paraId="39152DCE" w14:textId="77777777" w:rsidR="0067135C" w:rsidRPr="00224223" w:rsidRDefault="0067135C" w:rsidP="0067135C">
            <w:pPr>
              <w:pStyle w:val="Tablea"/>
            </w:pPr>
            <w:r w:rsidRPr="00224223">
              <w:t>(h) prolonged labour greater than 12 hours with partogram evidence of abnormal cervimetric progress as evidenced by cervical dilatation at less than 1 cm/hr in the active phase of labour (after 3 cm cervical dilatation and effacement until full dilatation of the cervix);</w:t>
            </w:r>
          </w:p>
          <w:p w14:paraId="7C8B17AA" w14:textId="77777777" w:rsidR="0067135C" w:rsidRPr="00224223" w:rsidRDefault="0067135C" w:rsidP="0067135C">
            <w:pPr>
              <w:pStyle w:val="Tablea"/>
            </w:pPr>
            <w:r w:rsidRPr="00224223">
              <w:t>(i) acute fetal compromise evidenced by:</w:t>
            </w:r>
          </w:p>
          <w:p w14:paraId="7F17E12B" w14:textId="77777777" w:rsidR="0067135C" w:rsidRPr="00224223" w:rsidRDefault="0067135C" w:rsidP="0067135C">
            <w:pPr>
              <w:pStyle w:val="Tablei"/>
            </w:pPr>
            <w:r w:rsidRPr="00224223">
              <w:t>(i) scalp pH less than 7.15; or</w:t>
            </w:r>
          </w:p>
          <w:p w14:paraId="52263E1C" w14:textId="77777777" w:rsidR="0067135C" w:rsidRPr="00224223" w:rsidRDefault="0067135C" w:rsidP="0067135C">
            <w:pPr>
              <w:pStyle w:val="Tablei"/>
            </w:pPr>
            <w:r w:rsidRPr="00224223">
              <w:t>(ii) scalp lactate greater than 4.0;</w:t>
            </w:r>
          </w:p>
          <w:p w14:paraId="20298C05" w14:textId="77777777" w:rsidR="0067135C" w:rsidRPr="00224223" w:rsidRDefault="0067135C" w:rsidP="0067135C">
            <w:pPr>
              <w:pStyle w:val="Tablea"/>
            </w:pPr>
            <w:r w:rsidRPr="00224223">
              <w:t>(j) acute fetal compromise evidenced by at least one of the following significant cardiotocograph abnormalities:</w:t>
            </w:r>
          </w:p>
          <w:p w14:paraId="74ED591B" w14:textId="77777777" w:rsidR="0067135C" w:rsidRPr="00224223" w:rsidRDefault="0067135C" w:rsidP="0067135C">
            <w:pPr>
              <w:pStyle w:val="Tablei"/>
            </w:pPr>
            <w:r w:rsidRPr="00224223">
              <w:t>(i) prolonged bradycardia (less than 100 bpm for more than 2 minutes);</w:t>
            </w:r>
          </w:p>
          <w:p w14:paraId="508050FA" w14:textId="77777777" w:rsidR="0067135C" w:rsidRPr="00224223" w:rsidRDefault="0067135C" w:rsidP="0067135C">
            <w:pPr>
              <w:pStyle w:val="Tablei"/>
            </w:pPr>
            <w:r w:rsidRPr="00224223">
              <w:t>(ii) absent baseline variability (less than 3 bpm);</w:t>
            </w:r>
          </w:p>
          <w:p w14:paraId="65AF5D83" w14:textId="77777777" w:rsidR="0067135C" w:rsidRPr="00224223" w:rsidRDefault="0067135C" w:rsidP="0067135C">
            <w:pPr>
              <w:pStyle w:val="Tablei"/>
            </w:pPr>
            <w:r w:rsidRPr="00224223">
              <w:t>(iii) sinusoidal pattern;</w:t>
            </w:r>
          </w:p>
          <w:p w14:paraId="13A34A80" w14:textId="77777777" w:rsidR="0067135C" w:rsidRPr="00224223" w:rsidRDefault="0067135C" w:rsidP="0067135C">
            <w:pPr>
              <w:pStyle w:val="Tablei"/>
            </w:pPr>
            <w:r w:rsidRPr="00224223">
              <w:t>(iv) complicated variable decelerations with reduced (3 to 5 bpm) or absent baseline variability;</w:t>
            </w:r>
          </w:p>
          <w:p w14:paraId="7A6DD727" w14:textId="77777777" w:rsidR="0067135C" w:rsidRPr="00224223" w:rsidRDefault="0067135C" w:rsidP="0067135C">
            <w:pPr>
              <w:pStyle w:val="Tablei"/>
            </w:pPr>
            <w:r w:rsidRPr="00224223">
              <w:t>(v) late decelerations;</w:t>
            </w:r>
          </w:p>
          <w:p w14:paraId="62E3FE62" w14:textId="77777777" w:rsidR="0067135C" w:rsidRPr="00224223" w:rsidRDefault="0067135C" w:rsidP="0067135C">
            <w:pPr>
              <w:pStyle w:val="Tablea"/>
            </w:pPr>
            <w:r w:rsidRPr="00224223">
              <w:t>(k) pregnancy induced hypertension of at least 140/90 mm Hg associated with:</w:t>
            </w:r>
          </w:p>
          <w:p w14:paraId="5FA2E252" w14:textId="77777777" w:rsidR="0067135C" w:rsidRPr="00224223" w:rsidRDefault="0067135C" w:rsidP="0067135C">
            <w:pPr>
              <w:pStyle w:val="Tablei"/>
            </w:pPr>
            <w:r w:rsidRPr="00224223">
              <w:t>(i) at least 2+ proteinuria on urinalysis; or</w:t>
            </w:r>
          </w:p>
          <w:p w14:paraId="06D15323" w14:textId="7488871E" w:rsidR="0067135C" w:rsidRPr="00224223" w:rsidRDefault="0067135C" w:rsidP="0067135C">
            <w:pPr>
              <w:pStyle w:val="Tablei"/>
            </w:pPr>
            <w:r w:rsidRPr="00224223">
              <w:t>(ii) protein</w:t>
            </w:r>
            <w:r w:rsidR="00BA02C8">
              <w:noBreakHyphen/>
            </w:r>
            <w:r w:rsidRPr="00224223">
              <w:t>creatinine ratio greater than 30 mg/mmol; or</w:t>
            </w:r>
          </w:p>
          <w:p w14:paraId="276F160C" w14:textId="77777777" w:rsidR="0067135C" w:rsidRPr="00224223" w:rsidRDefault="0067135C" w:rsidP="0067135C">
            <w:pPr>
              <w:pStyle w:val="Tablei"/>
            </w:pPr>
            <w:r w:rsidRPr="00224223">
              <w:t>(iii) platelet count less than 150 x 10</w:t>
            </w:r>
            <w:r w:rsidRPr="00224223">
              <w:rPr>
                <w:vertAlign w:val="superscript"/>
              </w:rPr>
              <w:t>9</w:t>
            </w:r>
            <w:r w:rsidRPr="00224223">
              <w:t>/L; or</w:t>
            </w:r>
          </w:p>
          <w:p w14:paraId="6BAD83E7" w14:textId="77777777" w:rsidR="0067135C" w:rsidRPr="00224223" w:rsidRDefault="0067135C" w:rsidP="0067135C">
            <w:pPr>
              <w:pStyle w:val="Tablei"/>
            </w:pPr>
            <w:r w:rsidRPr="00224223">
              <w:t>(iv) uric acid greater than 0.36 mmol/L;</w:t>
            </w:r>
          </w:p>
          <w:p w14:paraId="7AAA21EF" w14:textId="77777777" w:rsidR="0067135C" w:rsidRPr="00224223" w:rsidRDefault="0067135C" w:rsidP="0067135C">
            <w:pPr>
              <w:pStyle w:val="Tablea"/>
            </w:pPr>
            <w:r w:rsidRPr="00224223">
              <w:t>(l) gestational diabetes mellitus requiring at least daily blood glucose monitoring;</w:t>
            </w:r>
          </w:p>
          <w:p w14:paraId="6BE4D91D" w14:textId="77777777" w:rsidR="0067135C" w:rsidRPr="00224223" w:rsidRDefault="0067135C" w:rsidP="0067135C">
            <w:pPr>
              <w:pStyle w:val="Tablea"/>
            </w:pPr>
            <w:r w:rsidRPr="00224223">
              <w:t>(m) mental health disorder (whether arising prior to pregnancy, during pregnancy or postpartum) that is demonstrated by:</w:t>
            </w:r>
          </w:p>
          <w:p w14:paraId="456A2126" w14:textId="77777777" w:rsidR="0067135C" w:rsidRPr="00224223" w:rsidRDefault="0067135C" w:rsidP="0067135C">
            <w:pPr>
              <w:pStyle w:val="Tablei"/>
            </w:pPr>
            <w:r w:rsidRPr="00224223">
              <w:t>(i) the patient requiring hospitalisation; or</w:t>
            </w:r>
          </w:p>
          <w:p w14:paraId="13869323" w14:textId="77777777" w:rsidR="0067135C" w:rsidRPr="00224223" w:rsidRDefault="0067135C" w:rsidP="0067135C">
            <w:pPr>
              <w:pStyle w:val="Tablei"/>
            </w:pPr>
            <w:r w:rsidRPr="00224223">
              <w:t xml:space="preserve">(ii) the patient receiving ongoing care by a psychologist or psychiatrist to treat the symptoms of a mental health </w:t>
            </w:r>
            <w:r w:rsidRPr="00224223">
              <w:lastRenderedPageBreak/>
              <w:t>disorder; or</w:t>
            </w:r>
          </w:p>
          <w:p w14:paraId="2CC76182" w14:textId="77777777" w:rsidR="0067135C" w:rsidRPr="00224223" w:rsidRDefault="0067135C" w:rsidP="0067135C">
            <w:pPr>
              <w:pStyle w:val="Tablei"/>
            </w:pPr>
            <w:r w:rsidRPr="00224223">
              <w:t>(iii) the patient having a GP mental health treatment plan; or</w:t>
            </w:r>
          </w:p>
          <w:p w14:paraId="77F4901D" w14:textId="69B31FD2" w:rsidR="0067135C" w:rsidRPr="00224223" w:rsidRDefault="0067135C" w:rsidP="0067135C">
            <w:pPr>
              <w:pStyle w:val="Tablei"/>
            </w:pPr>
            <w:r w:rsidRPr="00224223">
              <w:t xml:space="preserve">(iv) the patient having a management plan prepared in accordance with </w:t>
            </w:r>
            <w:r w:rsidR="00B843BA">
              <w:t>item 2</w:t>
            </w:r>
            <w:r w:rsidRPr="00224223">
              <w:t>91;</w:t>
            </w:r>
          </w:p>
          <w:p w14:paraId="7C49AB35" w14:textId="77777777" w:rsidR="0067135C" w:rsidRPr="00224223" w:rsidRDefault="0067135C" w:rsidP="0067135C">
            <w:pPr>
              <w:pStyle w:val="Tablea"/>
            </w:pPr>
            <w:r w:rsidRPr="00224223">
              <w:t>(n) disclosure or evidence of domestic violence;</w:t>
            </w:r>
          </w:p>
          <w:p w14:paraId="313A0811" w14:textId="0962C464" w:rsidR="0067135C" w:rsidRPr="00224223" w:rsidRDefault="0067135C" w:rsidP="0067135C">
            <w:pPr>
              <w:pStyle w:val="Tablea"/>
            </w:pPr>
            <w:r w:rsidRPr="00224223">
              <w:t>(o) any of the following conditions either diagnosed pre</w:t>
            </w:r>
            <w:r w:rsidR="00BA02C8">
              <w:noBreakHyphen/>
            </w:r>
            <w:r w:rsidRPr="00224223">
              <w:t>pregnancy or evident at the first antenatal visit before 20 weeks gestation:</w:t>
            </w:r>
          </w:p>
          <w:p w14:paraId="1A5438BD" w14:textId="15BC0447" w:rsidR="0067135C" w:rsidRPr="00224223" w:rsidRDefault="0067135C" w:rsidP="0067135C">
            <w:pPr>
              <w:pStyle w:val="Tablei"/>
            </w:pPr>
            <w:r w:rsidRPr="00224223">
              <w:t>(i) pre</w:t>
            </w:r>
            <w:r w:rsidR="00BA02C8">
              <w:noBreakHyphen/>
            </w:r>
            <w:r w:rsidRPr="00224223">
              <w:t>existing hypertension requiring antihypertensive medication prior to pregnancy;</w:t>
            </w:r>
          </w:p>
          <w:p w14:paraId="2C1165DB" w14:textId="46CC73B1" w:rsidR="0067135C" w:rsidRPr="00224223" w:rsidRDefault="0067135C" w:rsidP="0067135C">
            <w:pPr>
              <w:pStyle w:val="Tablei"/>
            </w:pPr>
            <w:r w:rsidRPr="00224223">
              <w:t>(ii) cardiac disease (co</w:t>
            </w:r>
            <w:r w:rsidR="00BA02C8">
              <w:noBreakHyphen/>
            </w:r>
            <w:r w:rsidRPr="00224223">
              <w:t>managed with a specialist physician and with echocardiographic evidence of myocardial dysfunction);</w:t>
            </w:r>
          </w:p>
          <w:p w14:paraId="327D4911" w14:textId="77777777" w:rsidR="0067135C" w:rsidRPr="00224223" w:rsidRDefault="0067135C" w:rsidP="0067135C">
            <w:pPr>
              <w:pStyle w:val="Tablei"/>
            </w:pPr>
            <w:r w:rsidRPr="00224223">
              <w:t>(iii) previous renal or liver transplant;</w:t>
            </w:r>
          </w:p>
          <w:p w14:paraId="0B68E819" w14:textId="77777777" w:rsidR="0067135C" w:rsidRPr="00224223" w:rsidRDefault="0067135C" w:rsidP="0067135C">
            <w:pPr>
              <w:pStyle w:val="Tablei"/>
            </w:pPr>
            <w:r w:rsidRPr="00224223">
              <w:t>(iv) renal dialysis;</w:t>
            </w:r>
          </w:p>
          <w:p w14:paraId="529CAF2B" w14:textId="77777777" w:rsidR="0067135C" w:rsidRPr="00224223" w:rsidRDefault="0067135C" w:rsidP="0067135C">
            <w:pPr>
              <w:pStyle w:val="Tablei"/>
            </w:pPr>
            <w:r w:rsidRPr="00224223">
              <w:t>(v) chronic liver disease with documented oesophageal varices;</w:t>
            </w:r>
          </w:p>
          <w:p w14:paraId="5FF8E547" w14:textId="77777777" w:rsidR="0067135C" w:rsidRPr="00224223" w:rsidRDefault="0067135C" w:rsidP="0067135C">
            <w:pPr>
              <w:pStyle w:val="Tablei"/>
            </w:pPr>
            <w:r w:rsidRPr="00224223">
              <w:t>(vi) renal insufficiency in early pregnancy (serum creatinine greater than 110 mmol/L);</w:t>
            </w:r>
          </w:p>
          <w:p w14:paraId="6A80BAC5" w14:textId="77777777" w:rsidR="0067135C" w:rsidRPr="00224223" w:rsidRDefault="0067135C" w:rsidP="0067135C">
            <w:pPr>
              <w:pStyle w:val="Tablei"/>
            </w:pPr>
            <w:r w:rsidRPr="00224223">
              <w:t>(vii) neurological disorder that confines the patient to a wheelchair throughout pregnancy;</w:t>
            </w:r>
          </w:p>
          <w:p w14:paraId="6789F992" w14:textId="77777777" w:rsidR="0067135C" w:rsidRPr="00224223" w:rsidRDefault="0067135C" w:rsidP="0067135C">
            <w:pPr>
              <w:pStyle w:val="Tablei"/>
            </w:pPr>
            <w:r w:rsidRPr="00224223">
              <w:t>(viii) maternal height of less than 148 cm;</w:t>
            </w:r>
          </w:p>
          <w:p w14:paraId="3338465C" w14:textId="77777777" w:rsidR="0067135C" w:rsidRPr="00224223" w:rsidRDefault="0067135C" w:rsidP="0067135C">
            <w:pPr>
              <w:pStyle w:val="Tablei"/>
            </w:pPr>
            <w:r w:rsidRPr="00224223">
              <w:t>(ix) a body mass index greater than or equal to 40;</w:t>
            </w:r>
          </w:p>
          <w:p w14:paraId="10EFF59E" w14:textId="26FEAB61" w:rsidR="0067135C" w:rsidRPr="00224223" w:rsidRDefault="0067135C" w:rsidP="0067135C">
            <w:pPr>
              <w:pStyle w:val="Tablei"/>
            </w:pPr>
            <w:r w:rsidRPr="00224223">
              <w:t>(x) pre</w:t>
            </w:r>
            <w:r w:rsidR="00BA02C8">
              <w:noBreakHyphen/>
            </w:r>
            <w:r w:rsidRPr="00224223">
              <w:t>existing diabetes mellitus on medication prior to pregnancy;</w:t>
            </w:r>
          </w:p>
          <w:p w14:paraId="60AE58BB" w14:textId="77777777" w:rsidR="0067135C" w:rsidRPr="00224223" w:rsidRDefault="0067135C" w:rsidP="0067135C">
            <w:pPr>
              <w:pStyle w:val="Tablei"/>
            </w:pPr>
            <w:r w:rsidRPr="00224223">
              <w:t>(xi) thyrotoxicosis requiring medication;</w:t>
            </w:r>
          </w:p>
          <w:p w14:paraId="1B8EEFD4" w14:textId="77777777" w:rsidR="0067135C" w:rsidRPr="00224223" w:rsidRDefault="0067135C" w:rsidP="0067135C">
            <w:pPr>
              <w:pStyle w:val="Tablei"/>
            </w:pPr>
            <w:r w:rsidRPr="00224223">
              <w:t>(xii) previous thrombosis or thromboembolism requiring anticoagulant therapy through pregnancy and the early puerperium;</w:t>
            </w:r>
          </w:p>
          <w:p w14:paraId="55934F16" w14:textId="77777777" w:rsidR="0067135C" w:rsidRPr="00224223" w:rsidRDefault="0067135C" w:rsidP="0067135C">
            <w:pPr>
              <w:pStyle w:val="Tablei"/>
            </w:pPr>
            <w:r w:rsidRPr="00224223">
              <w:t>(xiii) thrombocytopenia with platelet count of less than 100,000 prior to 20 weeks gestation;</w:t>
            </w:r>
          </w:p>
          <w:p w14:paraId="0F4DEC3E" w14:textId="77777777" w:rsidR="0067135C" w:rsidRPr="00224223" w:rsidRDefault="0067135C" w:rsidP="0067135C">
            <w:pPr>
              <w:pStyle w:val="Tablei"/>
            </w:pPr>
            <w:r w:rsidRPr="00224223">
              <w:t>(xiv) HIV, hepatitis B or hepatitis C carrier status positive;</w:t>
            </w:r>
          </w:p>
          <w:p w14:paraId="3B6CB38E" w14:textId="387B5262" w:rsidR="0067135C" w:rsidRPr="00224223" w:rsidRDefault="0067135C" w:rsidP="0067135C">
            <w:pPr>
              <w:pStyle w:val="Tablei"/>
            </w:pPr>
            <w:r w:rsidRPr="00224223">
              <w:t>(xv) red cell or platelet iso</w:t>
            </w:r>
            <w:r w:rsidR="00BA02C8">
              <w:noBreakHyphen/>
            </w:r>
            <w:r w:rsidRPr="00224223">
              <w:t>immunisation;</w:t>
            </w:r>
          </w:p>
          <w:p w14:paraId="54312ECB" w14:textId="77777777" w:rsidR="0067135C" w:rsidRPr="00224223" w:rsidRDefault="0067135C" w:rsidP="0067135C">
            <w:pPr>
              <w:pStyle w:val="Tablei"/>
            </w:pPr>
            <w:r w:rsidRPr="00224223">
              <w:t>(xvi) cancer with metastatic disease;</w:t>
            </w:r>
          </w:p>
          <w:p w14:paraId="7DDD0446" w14:textId="77777777" w:rsidR="0067135C" w:rsidRPr="00224223" w:rsidRDefault="0067135C" w:rsidP="0067135C">
            <w:pPr>
              <w:pStyle w:val="Tablei"/>
            </w:pPr>
            <w:r w:rsidRPr="00224223">
              <w:t>(xvii) illicit drug misuse during pregnancy</w:t>
            </w:r>
          </w:p>
          <w:p w14:paraId="22F9EC2A" w14:textId="77777777" w:rsidR="0067135C" w:rsidRPr="00224223" w:rsidRDefault="0067135C" w:rsidP="0067135C">
            <w:pPr>
              <w:pStyle w:val="Tabletext"/>
            </w:pPr>
            <w:r w:rsidRPr="00224223">
              <w:t>(H) (Anaes.)</w:t>
            </w:r>
          </w:p>
        </w:tc>
        <w:tc>
          <w:tcPr>
            <w:tcW w:w="920" w:type="pct"/>
            <w:tcBorders>
              <w:top w:val="single" w:sz="4" w:space="0" w:color="auto"/>
              <w:left w:val="nil"/>
              <w:bottom w:val="single" w:sz="4" w:space="0" w:color="auto"/>
              <w:right w:val="nil"/>
            </w:tcBorders>
            <w:shd w:val="clear" w:color="auto" w:fill="auto"/>
          </w:tcPr>
          <w:p w14:paraId="68E5CF1D" w14:textId="77777777" w:rsidR="0067135C" w:rsidRPr="00224223" w:rsidRDefault="0067135C" w:rsidP="0067135C">
            <w:pPr>
              <w:pStyle w:val="Tabletext"/>
              <w:jc w:val="right"/>
            </w:pPr>
            <w:r w:rsidRPr="00224223">
              <w:lastRenderedPageBreak/>
              <w:t>1,695.35</w:t>
            </w:r>
          </w:p>
        </w:tc>
      </w:tr>
      <w:tr w:rsidR="0067135C" w:rsidRPr="00224223" w14:paraId="2BB32E9E" w14:textId="77777777" w:rsidTr="00D34DDD">
        <w:tc>
          <w:tcPr>
            <w:tcW w:w="687" w:type="pct"/>
            <w:tcBorders>
              <w:top w:val="single" w:sz="4" w:space="0" w:color="auto"/>
              <w:left w:val="nil"/>
              <w:bottom w:val="single" w:sz="4" w:space="0" w:color="auto"/>
              <w:right w:val="nil"/>
            </w:tcBorders>
            <w:shd w:val="clear" w:color="auto" w:fill="auto"/>
            <w:hideMark/>
          </w:tcPr>
          <w:p w14:paraId="762578BE" w14:textId="77777777" w:rsidR="0067135C" w:rsidRPr="00224223" w:rsidRDefault="0067135C" w:rsidP="0067135C">
            <w:pPr>
              <w:pStyle w:val="Tabletext"/>
            </w:pPr>
            <w:r w:rsidRPr="00224223">
              <w:lastRenderedPageBreak/>
              <w:t>16527</w:t>
            </w:r>
          </w:p>
        </w:tc>
        <w:tc>
          <w:tcPr>
            <w:tcW w:w="3393" w:type="pct"/>
            <w:tcBorders>
              <w:top w:val="single" w:sz="4" w:space="0" w:color="auto"/>
              <w:left w:val="nil"/>
              <w:bottom w:val="single" w:sz="4" w:space="0" w:color="auto"/>
              <w:right w:val="nil"/>
            </w:tcBorders>
            <w:shd w:val="clear" w:color="auto" w:fill="auto"/>
            <w:hideMark/>
          </w:tcPr>
          <w:p w14:paraId="1695F86D" w14:textId="77777777" w:rsidR="0067135C" w:rsidRPr="00224223" w:rsidRDefault="0067135C" w:rsidP="0067135C">
            <w:pPr>
              <w:pStyle w:val="Tabletext"/>
            </w:pPr>
            <w:r w:rsidRPr="00224223">
              <w:t>Management of vaginal birth, if the patient’s care has been transferred by a participating midwife for management of the birth, including all attendances related to the birth (Anaes.)</w:t>
            </w:r>
          </w:p>
          <w:p w14:paraId="12683A8D" w14:textId="77777777" w:rsidR="0067135C" w:rsidRPr="00224223" w:rsidRDefault="0067135C" w:rsidP="0067135C">
            <w:pPr>
              <w:pStyle w:val="Tabletext"/>
            </w:pPr>
            <w:r w:rsidRPr="00224223">
              <w:t>Applicable once for a pregnancy</w:t>
            </w:r>
          </w:p>
        </w:tc>
        <w:tc>
          <w:tcPr>
            <w:tcW w:w="920" w:type="pct"/>
            <w:tcBorders>
              <w:top w:val="single" w:sz="4" w:space="0" w:color="auto"/>
              <w:left w:val="nil"/>
              <w:bottom w:val="single" w:sz="4" w:space="0" w:color="auto"/>
              <w:right w:val="nil"/>
            </w:tcBorders>
            <w:shd w:val="clear" w:color="auto" w:fill="auto"/>
          </w:tcPr>
          <w:p w14:paraId="439AFB9A" w14:textId="77777777" w:rsidR="0067135C" w:rsidRPr="00224223" w:rsidRDefault="0067135C" w:rsidP="0067135C">
            <w:pPr>
              <w:pStyle w:val="Tabletext"/>
              <w:jc w:val="right"/>
            </w:pPr>
            <w:r w:rsidRPr="00224223">
              <w:t>656.40</w:t>
            </w:r>
          </w:p>
        </w:tc>
      </w:tr>
      <w:tr w:rsidR="0067135C" w:rsidRPr="00224223" w14:paraId="44016AD2" w14:textId="77777777" w:rsidTr="00D34DDD">
        <w:tc>
          <w:tcPr>
            <w:tcW w:w="687" w:type="pct"/>
            <w:tcBorders>
              <w:top w:val="single" w:sz="4" w:space="0" w:color="auto"/>
              <w:left w:val="nil"/>
              <w:bottom w:val="single" w:sz="4" w:space="0" w:color="auto"/>
              <w:right w:val="nil"/>
            </w:tcBorders>
            <w:shd w:val="clear" w:color="auto" w:fill="auto"/>
            <w:hideMark/>
          </w:tcPr>
          <w:p w14:paraId="14103DEA" w14:textId="77777777" w:rsidR="0067135C" w:rsidRPr="00224223" w:rsidRDefault="0067135C" w:rsidP="0067135C">
            <w:pPr>
              <w:pStyle w:val="Tabletext"/>
            </w:pPr>
            <w:r w:rsidRPr="00224223">
              <w:t>16528</w:t>
            </w:r>
          </w:p>
        </w:tc>
        <w:tc>
          <w:tcPr>
            <w:tcW w:w="3393" w:type="pct"/>
            <w:tcBorders>
              <w:top w:val="single" w:sz="4" w:space="0" w:color="auto"/>
              <w:left w:val="nil"/>
              <w:bottom w:val="single" w:sz="4" w:space="0" w:color="auto"/>
              <w:right w:val="nil"/>
            </w:tcBorders>
            <w:shd w:val="clear" w:color="auto" w:fill="auto"/>
            <w:hideMark/>
          </w:tcPr>
          <w:p w14:paraId="4E23FDAB" w14:textId="1B64D826" w:rsidR="0067135C" w:rsidRPr="00224223" w:rsidRDefault="0067135C" w:rsidP="0067135C">
            <w:pPr>
              <w:pStyle w:val="Tabletext"/>
            </w:pPr>
            <w:r w:rsidRPr="00224223">
              <w:t>Caesarean section and post</w:t>
            </w:r>
            <w:r w:rsidR="00BA02C8">
              <w:noBreakHyphen/>
            </w:r>
            <w:r w:rsidRPr="00224223">
              <w:t>operative care for 7 days, if the patient’s care has been transferred by a participating midwife for management of the birth (Anaes.)</w:t>
            </w:r>
          </w:p>
          <w:p w14:paraId="55C763C9" w14:textId="77777777" w:rsidR="0067135C" w:rsidRPr="00224223" w:rsidRDefault="0067135C" w:rsidP="0067135C">
            <w:pPr>
              <w:pStyle w:val="Tabletext"/>
            </w:pPr>
            <w:r w:rsidRPr="00224223">
              <w:t>Applicable once for a pregnancy</w:t>
            </w:r>
          </w:p>
        </w:tc>
        <w:tc>
          <w:tcPr>
            <w:tcW w:w="920" w:type="pct"/>
            <w:tcBorders>
              <w:top w:val="single" w:sz="4" w:space="0" w:color="auto"/>
              <w:left w:val="nil"/>
              <w:bottom w:val="single" w:sz="4" w:space="0" w:color="auto"/>
              <w:right w:val="nil"/>
            </w:tcBorders>
            <w:shd w:val="clear" w:color="auto" w:fill="auto"/>
          </w:tcPr>
          <w:p w14:paraId="5D4BE79D" w14:textId="77777777" w:rsidR="0067135C" w:rsidRPr="00224223" w:rsidRDefault="0067135C" w:rsidP="0067135C">
            <w:pPr>
              <w:pStyle w:val="Tabletext"/>
              <w:jc w:val="right"/>
            </w:pPr>
            <w:r w:rsidRPr="00224223">
              <w:t>656.40</w:t>
            </w:r>
          </w:p>
        </w:tc>
      </w:tr>
      <w:tr w:rsidR="0067135C" w:rsidRPr="00224223" w14:paraId="4865D3F8" w14:textId="77777777" w:rsidTr="00D34DDD">
        <w:tc>
          <w:tcPr>
            <w:tcW w:w="687" w:type="pct"/>
            <w:tcBorders>
              <w:top w:val="single" w:sz="4" w:space="0" w:color="auto"/>
              <w:left w:val="nil"/>
              <w:bottom w:val="single" w:sz="4" w:space="0" w:color="auto"/>
              <w:right w:val="nil"/>
            </w:tcBorders>
            <w:shd w:val="clear" w:color="auto" w:fill="auto"/>
          </w:tcPr>
          <w:p w14:paraId="056BCCA4" w14:textId="77777777" w:rsidR="0067135C" w:rsidRPr="00224223" w:rsidRDefault="0067135C" w:rsidP="0067135C">
            <w:pPr>
              <w:pStyle w:val="Tabletext"/>
            </w:pPr>
            <w:r w:rsidRPr="00224223">
              <w:t>16530</w:t>
            </w:r>
          </w:p>
        </w:tc>
        <w:tc>
          <w:tcPr>
            <w:tcW w:w="3393" w:type="pct"/>
            <w:tcBorders>
              <w:top w:val="single" w:sz="4" w:space="0" w:color="auto"/>
              <w:left w:val="nil"/>
              <w:bottom w:val="single" w:sz="4" w:space="0" w:color="auto"/>
              <w:right w:val="nil"/>
            </w:tcBorders>
            <w:shd w:val="clear" w:color="auto" w:fill="auto"/>
          </w:tcPr>
          <w:p w14:paraId="13965499" w14:textId="15EE60F3" w:rsidR="0067135C" w:rsidRPr="00224223" w:rsidRDefault="0067135C" w:rsidP="0067135C">
            <w:pPr>
              <w:pStyle w:val="Tabletext"/>
            </w:pPr>
            <w:r w:rsidRPr="00224223">
              <w:t xml:space="preserve">Management of pregnancy loss, from 14 weeks to 15 weeks and 6 days gestation, other than a service to which </w:t>
            </w:r>
            <w:r w:rsidR="009D2197" w:rsidRPr="00224223">
              <w:t>item 1</w:t>
            </w:r>
            <w:r w:rsidRPr="00224223">
              <w:t xml:space="preserve">6531, 35640 or </w:t>
            </w:r>
            <w:r w:rsidRPr="00224223">
              <w:lastRenderedPageBreak/>
              <w:t>35643 applies (Anaes.)</w:t>
            </w:r>
          </w:p>
        </w:tc>
        <w:tc>
          <w:tcPr>
            <w:tcW w:w="920" w:type="pct"/>
            <w:tcBorders>
              <w:top w:val="single" w:sz="4" w:space="0" w:color="auto"/>
              <w:left w:val="nil"/>
              <w:bottom w:val="single" w:sz="4" w:space="0" w:color="auto"/>
              <w:right w:val="nil"/>
            </w:tcBorders>
            <w:shd w:val="clear" w:color="auto" w:fill="auto"/>
          </w:tcPr>
          <w:p w14:paraId="09381AB9" w14:textId="77777777" w:rsidR="0067135C" w:rsidRPr="00224223" w:rsidRDefault="0067135C" w:rsidP="0067135C">
            <w:pPr>
              <w:pStyle w:val="Tabletext"/>
              <w:jc w:val="right"/>
            </w:pPr>
            <w:r w:rsidRPr="00224223">
              <w:lastRenderedPageBreak/>
              <w:t>399.90</w:t>
            </w:r>
          </w:p>
        </w:tc>
      </w:tr>
      <w:tr w:rsidR="0067135C" w:rsidRPr="00224223" w14:paraId="199F36CE" w14:textId="77777777" w:rsidTr="00D34DDD">
        <w:tc>
          <w:tcPr>
            <w:tcW w:w="687" w:type="pct"/>
            <w:tcBorders>
              <w:top w:val="single" w:sz="4" w:space="0" w:color="auto"/>
              <w:left w:val="nil"/>
              <w:bottom w:val="single" w:sz="4" w:space="0" w:color="auto"/>
              <w:right w:val="nil"/>
            </w:tcBorders>
            <w:shd w:val="clear" w:color="auto" w:fill="auto"/>
          </w:tcPr>
          <w:p w14:paraId="0581A3BE" w14:textId="77777777" w:rsidR="0067135C" w:rsidRPr="00224223" w:rsidRDefault="0067135C" w:rsidP="0067135C">
            <w:pPr>
              <w:pStyle w:val="Tabletext"/>
            </w:pPr>
            <w:r w:rsidRPr="00224223">
              <w:t>16531</w:t>
            </w:r>
          </w:p>
        </w:tc>
        <w:tc>
          <w:tcPr>
            <w:tcW w:w="3393" w:type="pct"/>
            <w:tcBorders>
              <w:top w:val="single" w:sz="4" w:space="0" w:color="auto"/>
              <w:left w:val="nil"/>
              <w:bottom w:val="single" w:sz="4" w:space="0" w:color="auto"/>
              <w:right w:val="nil"/>
            </w:tcBorders>
            <w:shd w:val="clear" w:color="auto" w:fill="auto"/>
          </w:tcPr>
          <w:p w14:paraId="597370E9" w14:textId="1F12FBDA" w:rsidR="0067135C" w:rsidRPr="00224223" w:rsidRDefault="0067135C" w:rsidP="0067135C">
            <w:pPr>
              <w:pStyle w:val="Tabletext"/>
            </w:pPr>
            <w:r w:rsidRPr="00224223">
              <w:t xml:space="preserve">Management of pregnancy loss, from 16 weeks to 22 weeks and 6 days gestation, other than a service to which </w:t>
            </w:r>
            <w:r w:rsidR="009D2197" w:rsidRPr="00224223">
              <w:t>item 1</w:t>
            </w:r>
            <w:r w:rsidRPr="00224223">
              <w:t>6530, 35640 or 35643 applies (Anaes.) (H)</w:t>
            </w:r>
          </w:p>
        </w:tc>
        <w:tc>
          <w:tcPr>
            <w:tcW w:w="920" w:type="pct"/>
            <w:tcBorders>
              <w:top w:val="single" w:sz="4" w:space="0" w:color="auto"/>
              <w:left w:val="nil"/>
              <w:bottom w:val="single" w:sz="4" w:space="0" w:color="auto"/>
              <w:right w:val="nil"/>
            </w:tcBorders>
            <w:shd w:val="clear" w:color="auto" w:fill="auto"/>
          </w:tcPr>
          <w:p w14:paraId="3CBF8006" w14:textId="77777777" w:rsidR="0067135C" w:rsidRPr="00224223" w:rsidRDefault="0067135C" w:rsidP="0067135C">
            <w:pPr>
              <w:pStyle w:val="Tabletext"/>
              <w:jc w:val="right"/>
            </w:pPr>
            <w:r w:rsidRPr="00224223">
              <w:t>799.85</w:t>
            </w:r>
          </w:p>
        </w:tc>
      </w:tr>
      <w:tr w:rsidR="0067135C" w:rsidRPr="00224223" w14:paraId="69F21B64" w14:textId="77777777" w:rsidTr="00D34DDD">
        <w:tc>
          <w:tcPr>
            <w:tcW w:w="687" w:type="pct"/>
            <w:tcBorders>
              <w:top w:val="single" w:sz="4" w:space="0" w:color="auto"/>
              <w:left w:val="nil"/>
              <w:bottom w:val="single" w:sz="4" w:space="0" w:color="auto"/>
              <w:right w:val="nil"/>
            </w:tcBorders>
            <w:shd w:val="clear" w:color="auto" w:fill="auto"/>
          </w:tcPr>
          <w:p w14:paraId="0C064166" w14:textId="77777777" w:rsidR="0067135C" w:rsidRPr="00224223" w:rsidRDefault="0067135C" w:rsidP="0067135C">
            <w:pPr>
              <w:pStyle w:val="Tabletext"/>
            </w:pPr>
            <w:r w:rsidRPr="00224223">
              <w:t>16533</w:t>
            </w:r>
          </w:p>
        </w:tc>
        <w:tc>
          <w:tcPr>
            <w:tcW w:w="3393" w:type="pct"/>
            <w:tcBorders>
              <w:top w:val="single" w:sz="4" w:space="0" w:color="auto"/>
              <w:left w:val="nil"/>
              <w:bottom w:val="single" w:sz="4" w:space="0" w:color="auto"/>
              <w:right w:val="nil"/>
            </w:tcBorders>
            <w:shd w:val="clear" w:color="auto" w:fill="auto"/>
          </w:tcPr>
          <w:p w14:paraId="6707A13F" w14:textId="77777777" w:rsidR="0067135C" w:rsidRPr="00224223" w:rsidRDefault="0067135C" w:rsidP="0067135C">
            <w:pPr>
              <w:pStyle w:val="Tabletext"/>
            </w:pPr>
            <w:r w:rsidRPr="00224223">
              <w:t>Pregnancy complicated by acute intercurrent infection, fetal growth restriction, threatened premature labour with ruptured membranes or threatened premature labour treated by intravenous therapy, requiring admission to hospital—each professional attendance lasting at least 40 minutes that is not a routine antenatal attendance, applicable 3 times for a pregnancy (H)</w:t>
            </w:r>
          </w:p>
        </w:tc>
        <w:tc>
          <w:tcPr>
            <w:tcW w:w="920" w:type="pct"/>
            <w:tcBorders>
              <w:top w:val="single" w:sz="4" w:space="0" w:color="auto"/>
              <w:left w:val="nil"/>
              <w:bottom w:val="single" w:sz="4" w:space="0" w:color="auto"/>
              <w:right w:val="nil"/>
            </w:tcBorders>
            <w:shd w:val="clear" w:color="auto" w:fill="auto"/>
          </w:tcPr>
          <w:p w14:paraId="2AC1DAC2" w14:textId="77777777" w:rsidR="0067135C" w:rsidRPr="00224223" w:rsidRDefault="0067135C" w:rsidP="0067135C">
            <w:pPr>
              <w:pStyle w:val="Tabletext"/>
              <w:jc w:val="right"/>
            </w:pPr>
            <w:r w:rsidRPr="00224223">
              <w:t>109.85</w:t>
            </w:r>
          </w:p>
        </w:tc>
      </w:tr>
      <w:tr w:rsidR="0067135C" w:rsidRPr="00224223" w14:paraId="1150D670" w14:textId="77777777" w:rsidTr="00D34DDD">
        <w:tc>
          <w:tcPr>
            <w:tcW w:w="687" w:type="pct"/>
            <w:tcBorders>
              <w:top w:val="single" w:sz="4" w:space="0" w:color="auto"/>
              <w:left w:val="nil"/>
              <w:bottom w:val="single" w:sz="4" w:space="0" w:color="auto"/>
              <w:right w:val="nil"/>
            </w:tcBorders>
            <w:shd w:val="clear" w:color="auto" w:fill="auto"/>
          </w:tcPr>
          <w:p w14:paraId="0811C025" w14:textId="77777777" w:rsidR="0067135C" w:rsidRPr="00224223" w:rsidRDefault="0067135C" w:rsidP="0067135C">
            <w:pPr>
              <w:pStyle w:val="Tabletext"/>
            </w:pPr>
            <w:r w:rsidRPr="00224223">
              <w:t>16534</w:t>
            </w:r>
          </w:p>
        </w:tc>
        <w:tc>
          <w:tcPr>
            <w:tcW w:w="3393" w:type="pct"/>
            <w:tcBorders>
              <w:top w:val="single" w:sz="4" w:space="0" w:color="auto"/>
              <w:left w:val="nil"/>
              <w:bottom w:val="single" w:sz="4" w:space="0" w:color="auto"/>
              <w:right w:val="nil"/>
            </w:tcBorders>
            <w:shd w:val="clear" w:color="auto" w:fill="auto"/>
          </w:tcPr>
          <w:p w14:paraId="2C0505BD" w14:textId="4D0D3AED" w:rsidR="0067135C" w:rsidRPr="00224223" w:rsidRDefault="0067135C" w:rsidP="0067135C">
            <w:pPr>
              <w:pStyle w:val="Tabletext"/>
            </w:pPr>
            <w:r w:rsidRPr="00224223">
              <w:t>Pre</w:t>
            </w:r>
            <w:r w:rsidR="00BA02C8">
              <w:noBreakHyphen/>
            </w:r>
            <w:r w:rsidRPr="00224223">
              <w:t>eclampsia, eclampsia or antepartum haemorrhage, treatment of—each professional attendance lasting at least 40 minutes that is not a routine antenatal attendance, applicable 3 times for a pregnancy (H)</w:t>
            </w:r>
          </w:p>
        </w:tc>
        <w:tc>
          <w:tcPr>
            <w:tcW w:w="920" w:type="pct"/>
            <w:tcBorders>
              <w:top w:val="single" w:sz="4" w:space="0" w:color="auto"/>
              <w:left w:val="nil"/>
              <w:bottom w:val="single" w:sz="4" w:space="0" w:color="auto"/>
              <w:right w:val="nil"/>
            </w:tcBorders>
            <w:shd w:val="clear" w:color="auto" w:fill="auto"/>
          </w:tcPr>
          <w:p w14:paraId="57B9E346" w14:textId="77777777" w:rsidR="0067135C" w:rsidRPr="00224223" w:rsidRDefault="0067135C" w:rsidP="0067135C">
            <w:pPr>
              <w:pStyle w:val="Tabletext"/>
              <w:jc w:val="right"/>
            </w:pPr>
            <w:r w:rsidRPr="00224223">
              <w:t>109.85</w:t>
            </w:r>
          </w:p>
        </w:tc>
      </w:tr>
      <w:tr w:rsidR="0067135C" w:rsidRPr="00224223" w14:paraId="7BE62B3F" w14:textId="77777777" w:rsidTr="00D34DDD">
        <w:tc>
          <w:tcPr>
            <w:tcW w:w="687" w:type="pct"/>
            <w:tcBorders>
              <w:top w:val="single" w:sz="4" w:space="0" w:color="auto"/>
              <w:left w:val="nil"/>
              <w:bottom w:val="single" w:sz="4" w:space="0" w:color="auto"/>
              <w:right w:val="nil"/>
            </w:tcBorders>
            <w:shd w:val="clear" w:color="auto" w:fill="auto"/>
            <w:hideMark/>
          </w:tcPr>
          <w:p w14:paraId="653F50A4" w14:textId="77777777" w:rsidR="0067135C" w:rsidRPr="00224223" w:rsidRDefault="0067135C" w:rsidP="0067135C">
            <w:pPr>
              <w:pStyle w:val="Tabletext"/>
            </w:pPr>
            <w:r w:rsidRPr="00224223">
              <w:t>16564</w:t>
            </w:r>
          </w:p>
        </w:tc>
        <w:tc>
          <w:tcPr>
            <w:tcW w:w="3393" w:type="pct"/>
            <w:tcBorders>
              <w:top w:val="single" w:sz="4" w:space="0" w:color="auto"/>
              <w:left w:val="nil"/>
              <w:bottom w:val="single" w:sz="4" w:space="0" w:color="auto"/>
              <w:right w:val="nil"/>
            </w:tcBorders>
            <w:shd w:val="clear" w:color="auto" w:fill="auto"/>
            <w:hideMark/>
          </w:tcPr>
          <w:p w14:paraId="49058822" w14:textId="77777777" w:rsidR="0067135C" w:rsidRPr="00224223" w:rsidRDefault="0067135C" w:rsidP="0067135C">
            <w:pPr>
              <w:pStyle w:val="Tabletext"/>
            </w:pPr>
            <w:r w:rsidRPr="00224223">
              <w:t>Evacuation of retained products of conception (placenta, membranes or mole) as a complication of confinement, with or without curettage of the uterus, as an independent procedure (Anaes.)</w:t>
            </w:r>
          </w:p>
        </w:tc>
        <w:tc>
          <w:tcPr>
            <w:tcW w:w="920" w:type="pct"/>
            <w:tcBorders>
              <w:top w:val="single" w:sz="4" w:space="0" w:color="auto"/>
              <w:left w:val="nil"/>
              <w:bottom w:val="single" w:sz="4" w:space="0" w:color="auto"/>
              <w:right w:val="nil"/>
            </w:tcBorders>
            <w:shd w:val="clear" w:color="auto" w:fill="auto"/>
          </w:tcPr>
          <w:p w14:paraId="7444510C" w14:textId="77777777" w:rsidR="0067135C" w:rsidRPr="00224223" w:rsidRDefault="0067135C" w:rsidP="0067135C">
            <w:pPr>
              <w:pStyle w:val="Tabletext"/>
              <w:jc w:val="right"/>
            </w:pPr>
            <w:r w:rsidRPr="00224223">
              <w:t>226.80</w:t>
            </w:r>
          </w:p>
        </w:tc>
      </w:tr>
      <w:tr w:rsidR="0067135C" w:rsidRPr="00224223" w14:paraId="5EB7F7AC" w14:textId="77777777" w:rsidTr="00D34DDD">
        <w:tc>
          <w:tcPr>
            <w:tcW w:w="687" w:type="pct"/>
            <w:tcBorders>
              <w:top w:val="single" w:sz="4" w:space="0" w:color="auto"/>
              <w:left w:val="nil"/>
              <w:bottom w:val="single" w:sz="4" w:space="0" w:color="auto"/>
              <w:right w:val="nil"/>
            </w:tcBorders>
            <w:shd w:val="clear" w:color="auto" w:fill="auto"/>
            <w:hideMark/>
          </w:tcPr>
          <w:p w14:paraId="481613AF" w14:textId="77777777" w:rsidR="0067135C" w:rsidRPr="00224223" w:rsidRDefault="0067135C" w:rsidP="0067135C">
            <w:pPr>
              <w:pStyle w:val="Tabletext"/>
            </w:pPr>
            <w:r w:rsidRPr="00224223">
              <w:t>16567</w:t>
            </w:r>
          </w:p>
        </w:tc>
        <w:tc>
          <w:tcPr>
            <w:tcW w:w="3393" w:type="pct"/>
            <w:tcBorders>
              <w:top w:val="single" w:sz="4" w:space="0" w:color="auto"/>
              <w:left w:val="nil"/>
              <w:bottom w:val="single" w:sz="4" w:space="0" w:color="auto"/>
              <w:right w:val="nil"/>
            </w:tcBorders>
            <w:shd w:val="clear" w:color="auto" w:fill="auto"/>
            <w:hideMark/>
          </w:tcPr>
          <w:p w14:paraId="11FE0DE6" w14:textId="77777777" w:rsidR="0067135C" w:rsidRPr="00224223" w:rsidRDefault="0067135C" w:rsidP="0067135C">
            <w:pPr>
              <w:pStyle w:val="Tabletext"/>
            </w:pPr>
            <w:r w:rsidRPr="00224223">
              <w:t>Management of postpartum haemorrhage by special measures such as packing of uterus, as an independent procedure (Anaes.)</w:t>
            </w:r>
          </w:p>
        </w:tc>
        <w:tc>
          <w:tcPr>
            <w:tcW w:w="920" w:type="pct"/>
            <w:tcBorders>
              <w:top w:val="single" w:sz="4" w:space="0" w:color="auto"/>
              <w:left w:val="nil"/>
              <w:bottom w:val="single" w:sz="4" w:space="0" w:color="auto"/>
              <w:right w:val="nil"/>
            </w:tcBorders>
            <w:shd w:val="clear" w:color="auto" w:fill="auto"/>
          </w:tcPr>
          <w:p w14:paraId="5A67E48E" w14:textId="77777777" w:rsidR="0067135C" w:rsidRPr="00224223" w:rsidRDefault="0067135C" w:rsidP="0067135C">
            <w:pPr>
              <w:pStyle w:val="Tabletext"/>
              <w:jc w:val="right"/>
            </w:pPr>
            <w:r w:rsidRPr="00224223">
              <w:t>331.70</w:t>
            </w:r>
          </w:p>
        </w:tc>
      </w:tr>
      <w:tr w:rsidR="0067135C" w:rsidRPr="00224223" w14:paraId="5B3BC4C1" w14:textId="77777777" w:rsidTr="00D34DDD">
        <w:tc>
          <w:tcPr>
            <w:tcW w:w="687" w:type="pct"/>
            <w:tcBorders>
              <w:top w:val="single" w:sz="4" w:space="0" w:color="auto"/>
              <w:left w:val="nil"/>
              <w:bottom w:val="single" w:sz="4" w:space="0" w:color="auto"/>
              <w:right w:val="nil"/>
            </w:tcBorders>
            <w:shd w:val="clear" w:color="auto" w:fill="auto"/>
            <w:hideMark/>
          </w:tcPr>
          <w:p w14:paraId="52A56464" w14:textId="77777777" w:rsidR="0067135C" w:rsidRPr="00224223" w:rsidRDefault="0067135C" w:rsidP="0067135C">
            <w:pPr>
              <w:pStyle w:val="Tabletext"/>
            </w:pPr>
            <w:r w:rsidRPr="00224223">
              <w:t>16570</w:t>
            </w:r>
          </w:p>
        </w:tc>
        <w:tc>
          <w:tcPr>
            <w:tcW w:w="3393" w:type="pct"/>
            <w:tcBorders>
              <w:top w:val="single" w:sz="4" w:space="0" w:color="auto"/>
              <w:left w:val="nil"/>
              <w:bottom w:val="single" w:sz="4" w:space="0" w:color="auto"/>
              <w:right w:val="nil"/>
            </w:tcBorders>
            <w:shd w:val="clear" w:color="auto" w:fill="auto"/>
            <w:hideMark/>
          </w:tcPr>
          <w:p w14:paraId="2E09212D" w14:textId="77777777" w:rsidR="0067135C" w:rsidRPr="00224223" w:rsidRDefault="0067135C" w:rsidP="0067135C">
            <w:pPr>
              <w:pStyle w:val="Tabletext"/>
            </w:pPr>
            <w:r w:rsidRPr="00224223">
              <w:t>Acute inversion of the uterus, vaginal correction of, as an independent procedure (Anaes.)</w:t>
            </w:r>
          </w:p>
        </w:tc>
        <w:tc>
          <w:tcPr>
            <w:tcW w:w="920" w:type="pct"/>
            <w:tcBorders>
              <w:top w:val="single" w:sz="4" w:space="0" w:color="auto"/>
              <w:left w:val="nil"/>
              <w:bottom w:val="single" w:sz="4" w:space="0" w:color="auto"/>
              <w:right w:val="nil"/>
            </w:tcBorders>
            <w:shd w:val="clear" w:color="auto" w:fill="auto"/>
          </w:tcPr>
          <w:p w14:paraId="2F4A94D0" w14:textId="77777777" w:rsidR="0067135C" w:rsidRPr="00224223" w:rsidRDefault="0067135C" w:rsidP="0067135C">
            <w:pPr>
              <w:pStyle w:val="Tabletext"/>
              <w:jc w:val="right"/>
            </w:pPr>
            <w:r w:rsidRPr="00224223">
              <w:t>432.90</w:t>
            </w:r>
          </w:p>
        </w:tc>
      </w:tr>
      <w:tr w:rsidR="0067135C" w:rsidRPr="00224223" w14:paraId="179803EA" w14:textId="77777777" w:rsidTr="00D34DDD">
        <w:tc>
          <w:tcPr>
            <w:tcW w:w="687" w:type="pct"/>
            <w:tcBorders>
              <w:top w:val="single" w:sz="4" w:space="0" w:color="auto"/>
              <w:left w:val="nil"/>
              <w:bottom w:val="single" w:sz="4" w:space="0" w:color="auto"/>
              <w:right w:val="nil"/>
            </w:tcBorders>
            <w:shd w:val="clear" w:color="auto" w:fill="auto"/>
            <w:hideMark/>
          </w:tcPr>
          <w:p w14:paraId="1EF80E1C" w14:textId="77777777" w:rsidR="0067135C" w:rsidRPr="00224223" w:rsidRDefault="0067135C" w:rsidP="0067135C">
            <w:pPr>
              <w:pStyle w:val="Tabletext"/>
            </w:pPr>
            <w:r w:rsidRPr="00224223">
              <w:t>16571</w:t>
            </w:r>
          </w:p>
        </w:tc>
        <w:tc>
          <w:tcPr>
            <w:tcW w:w="3393" w:type="pct"/>
            <w:tcBorders>
              <w:top w:val="single" w:sz="4" w:space="0" w:color="auto"/>
              <w:left w:val="nil"/>
              <w:bottom w:val="single" w:sz="4" w:space="0" w:color="auto"/>
              <w:right w:val="nil"/>
            </w:tcBorders>
            <w:shd w:val="clear" w:color="auto" w:fill="auto"/>
            <w:hideMark/>
          </w:tcPr>
          <w:p w14:paraId="2D421486" w14:textId="77777777" w:rsidR="0067135C" w:rsidRPr="00224223" w:rsidRDefault="0067135C" w:rsidP="0067135C">
            <w:pPr>
              <w:pStyle w:val="Tabletext"/>
            </w:pPr>
            <w:r w:rsidRPr="00224223">
              <w:t>Cervix, repair of extensive laceration or lacerations (Anaes.)</w:t>
            </w:r>
          </w:p>
        </w:tc>
        <w:tc>
          <w:tcPr>
            <w:tcW w:w="920" w:type="pct"/>
            <w:tcBorders>
              <w:top w:val="single" w:sz="4" w:space="0" w:color="auto"/>
              <w:left w:val="nil"/>
              <w:bottom w:val="single" w:sz="4" w:space="0" w:color="auto"/>
              <w:right w:val="nil"/>
            </w:tcBorders>
            <w:shd w:val="clear" w:color="auto" w:fill="auto"/>
          </w:tcPr>
          <w:p w14:paraId="5B1A360A" w14:textId="77777777" w:rsidR="0067135C" w:rsidRPr="00224223" w:rsidRDefault="0067135C" w:rsidP="0067135C">
            <w:pPr>
              <w:pStyle w:val="Tabletext"/>
              <w:jc w:val="right"/>
            </w:pPr>
            <w:r w:rsidRPr="00224223">
              <w:t>331.70</w:t>
            </w:r>
          </w:p>
        </w:tc>
      </w:tr>
      <w:tr w:rsidR="0067135C" w:rsidRPr="00224223" w14:paraId="57E2AEBC" w14:textId="77777777" w:rsidTr="00D34DDD">
        <w:tc>
          <w:tcPr>
            <w:tcW w:w="687" w:type="pct"/>
            <w:tcBorders>
              <w:top w:val="single" w:sz="4" w:space="0" w:color="auto"/>
              <w:left w:val="nil"/>
              <w:bottom w:val="single" w:sz="4" w:space="0" w:color="auto"/>
              <w:right w:val="nil"/>
            </w:tcBorders>
            <w:shd w:val="clear" w:color="auto" w:fill="auto"/>
            <w:hideMark/>
          </w:tcPr>
          <w:p w14:paraId="3DDAD929" w14:textId="77777777" w:rsidR="0067135C" w:rsidRPr="00224223" w:rsidRDefault="0067135C" w:rsidP="0067135C">
            <w:pPr>
              <w:pStyle w:val="Tabletext"/>
            </w:pPr>
            <w:r w:rsidRPr="00224223">
              <w:t>16573</w:t>
            </w:r>
          </w:p>
        </w:tc>
        <w:tc>
          <w:tcPr>
            <w:tcW w:w="3393" w:type="pct"/>
            <w:tcBorders>
              <w:top w:val="single" w:sz="4" w:space="0" w:color="auto"/>
              <w:left w:val="nil"/>
              <w:bottom w:val="single" w:sz="4" w:space="0" w:color="auto"/>
              <w:right w:val="nil"/>
            </w:tcBorders>
            <w:shd w:val="clear" w:color="auto" w:fill="auto"/>
            <w:hideMark/>
          </w:tcPr>
          <w:p w14:paraId="0FC9D9BB" w14:textId="77777777" w:rsidR="0067135C" w:rsidRPr="00224223" w:rsidRDefault="0067135C" w:rsidP="0067135C">
            <w:pPr>
              <w:pStyle w:val="Tabletext"/>
            </w:pPr>
            <w:r w:rsidRPr="00224223">
              <w:t>Third degree tear, involving anal sphincter muscles and rectal mucosa, repair of, as an independent procedure (Anaes.)</w:t>
            </w:r>
          </w:p>
        </w:tc>
        <w:tc>
          <w:tcPr>
            <w:tcW w:w="920" w:type="pct"/>
            <w:tcBorders>
              <w:top w:val="single" w:sz="4" w:space="0" w:color="auto"/>
              <w:left w:val="nil"/>
              <w:bottom w:val="single" w:sz="4" w:space="0" w:color="auto"/>
              <w:right w:val="nil"/>
            </w:tcBorders>
            <w:shd w:val="clear" w:color="auto" w:fill="auto"/>
          </w:tcPr>
          <w:p w14:paraId="4DB29A9F" w14:textId="77777777" w:rsidR="0067135C" w:rsidRPr="00224223" w:rsidRDefault="0067135C" w:rsidP="0067135C">
            <w:pPr>
              <w:pStyle w:val="Tabletext"/>
              <w:jc w:val="right"/>
            </w:pPr>
            <w:r w:rsidRPr="00224223">
              <w:t>270.30</w:t>
            </w:r>
          </w:p>
        </w:tc>
      </w:tr>
      <w:tr w:rsidR="0067135C" w:rsidRPr="00224223" w14:paraId="3A7E5FC2" w14:textId="77777777" w:rsidTr="00D34DDD">
        <w:tc>
          <w:tcPr>
            <w:tcW w:w="687" w:type="pct"/>
            <w:tcBorders>
              <w:top w:val="single" w:sz="4" w:space="0" w:color="auto"/>
              <w:left w:val="nil"/>
              <w:bottom w:val="single" w:sz="4" w:space="0" w:color="auto"/>
              <w:right w:val="nil"/>
            </w:tcBorders>
            <w:shd w:val="clear" w:color="auto" w:fill="auto"/>
          </w:tcPr>
          <w:p w14:paraId="2E564E7F" w14:textId="77777777" w:rsidR="0067135C" w:rsidRPr="00224223" w:rsidRDefault="0067135C" w:rsidP="0067135C">
            <w:pPr>
              <w:pStyle w:val="Tabletext"/>
            </w:pPr>
            <w:r w:rsidRPr="00224223">
              <w:t>16590</w:t>
            </w:r>
          </w:p>
        </w:tc>
        <w:tc>
          <w:tcPr>
            <w:tcW w:w="3393" w:type="pct"/>
            <w:tcBorders>
              <w:top w:val="single" w:sz="4" w:space="0" w:color="auto"/>
              <w:left w:val="nil"/>
              <w:bottom w:val="single" w:sz="4" w:space="0" w:color="auto"/>
              <w:right w:val="nil"/>
            </w:tcBorders>
            <w:shd w:val="clear" w:color="auto" w:fill="auto"/>
          </w:tcPr>
          <w:p w14:paraId="400E1CB4" w14:textId="77777777" w:rsidR="0067135C" w:rsidRPr="00224223" w:rsidRDefault="0067135C" w:rsidP="0067135C">
            <w:pPr>
              <w:pStyle w:val="Tabletext"/>
            </w:pPr>
            <w:r w:rsidRPr="00224223">
              <w:t>Planning and management, by a practitioner, of a pregnancy if:</w:t>
            </w:r>
          </w:p>
          <w:p w14:paraId="786FF290" w14:textId="77777777" w:rsidR="0067135C" w:rsidRPr="00224223" w:rsidRDefault="0067135C" w:rsidP="0067135C">
            <w:pPr>
              <w:pStyle w:val="Tablea"/>
            </w:pPr>
            <w:r w:rsidRPr="00224223">
              <w:t>(a) the practitioner intends to take primary responsibility for management of the pregnancy and any complications, and to be available for the birth; and</w:t>
            </w:r>
          </w:p>
          <w:p w14:paraId="79B981F5" w14:textId="77777777" w:rsidR="0067135C" w:rsidRPr="00224223" w:rsidRDefault="0067135C" w:rsidP="0067135C">
            <w:pPr>
              <w:pStyle w:val="Tablea"/>
            </w:pPr>
            <w:r w:rsidRPr="00224223">
              <w:t>(b) the patient intends to be privately admitted for the birth; and</w:t>
            </w:r>
          </w:p>
          <w:p w14:paraId="5CBB99C0" w14:textId="77777777" w:rsidR="0067135C" w:rsidRPr="00224223" w:rsidRDefault="0067135C" w:rsidP="0067135C">
            <w:pPr>
              <w:pStyle w:val="Tablea"/>
            </w:pPr>
            <w:r w:rsidRPr="00224223">
              <w:t>(c) the pregnancy has progressed beyond 28 weeks gestation; and</w:t>
            </w:r>
          </w:p>
          <w:p w14:paraId="24063D6F" w14:textId="77777777" w:rsidR="0067135C" w:rsidRPr="00224223" w:rsidRDefault="0067135C" w:rsidP="0067135C">
            <w:pPr>
              <w:pStyle w:val="Tablea"/>
            </w:pPr>
            <w:r w:rsidRPr="00224223">
              <w:t>(d) the practitioner has maternity privileges at a hospital or birth centre; and</w:t>
            </w:r>
          </w:p>
          <w:p w14:paraId="1E6F8745" w14:textId="77777777" w:rsidR="0067135C" w:rsidRPr="00224223" w:rsidRDefault="0067135C" w:rsidP="0067135C">
            <w:pPr>
              <w:pStyle w:val="Tablea"/>
            </w:pPr>
            <w:r w:rsidRPr="00224223">
              <w:t>(e) the service includes a mental health assessment (including screening for drug and alcohol use and domestic violence) of the patient; and</w:t>
            </w:r>
          </w:p>
          <w:p w14:paraId="37A52188" w14:textId="66AEBB6D" w:rsidR="0067135C" w:rsidRPr="00224223" w:rsidRDefault="0067135C" w:rsidP="0067135C">
            <w:pPr>
              <w:pStyle w:val="Tablea"/>
            </w:pPr>
            <w:r w:rsidRPr="00224223">
              <w:t xml:space="preserve">(f) a service to which </w:t>
            </w:r>
            <w:r w:rsidR="009D2197" w:rsidRPr="00224223">
              <w:t>item 1</w:t>
            </w:r>
            <w:r w:rsidRPr="00224223">
              <w:t>6591 applies is not provided in relation to the same pregnancy</w:t>
            </w:r>
          </w:p>
          <w:p w14:paraId="5504327A" w14:textId="77777777" w:rsidR="0067135C" w:rsidRPr="00224223" w:rsidRDefault="0067135C" w:rsidP="0067135C">
            <w:pPr>
              <w:pStyle w:val="Tabletext"/>
            </w:pPr>
            <w:r w:rsidRPr="00224223">
              <w:t>Applicable once for a pregnancy</w:t>
            </w:r>
          </w:p>
        </w:tc>
        <w:tc>
          <w:tcPr>
            <w:tcW w:w="920" w:type="pct"/>
            <w:tcBorders>
              <w:top w:val="single" w:sz="4" w:space="0" w:color="auto"/>
              <w:left w:val="nil"/>
              <w:bottom w:val="single" w:sz="4" w:space="0" w:color="auto"/>
              <w:right w:val="nil"/>
            </w:tcBorders>
            <w:shd w:val="clear" w:color="auto" w:fill="auto"/>
          </w:tcPr>
          <w:p w14:paraId="1D114485" w14:textId="77777777" w:rsidR="0067135C" w:rsidRPr="00224223" w:rsidRDefault="0067135C" w:rsidP="0067135C">
            <w:pPr>
              <w:pStyle w:val="Tabletext"/>
              <w:jc w:val="right"/>
            </w:pPr>
            <w:r w:rsidRPr="00224223">
              <w:t>387.85</w:t>
            </w:r>
          </w:p>
        </w:tc>
      </w:tr>
      <w:tr w:rsidR="0067135C" w:rsidRPr="00224223" w14:paraId="60B86434" w14:textId="77777777" w:rsidTr="00D34DDD">
        <w:tc>
          <w:tcPr>
            <w:tcW w:w="687" w:type="pct"/>
            <w:tcBorders>
              <w:top w:val="single" w:sz="4" w:space="0" w:color="auto"/>
              <w:left w:val="nil"/>
              <w:bottom w:val="single" w:sz="4" w:space="0" w:color="auto"/>
              <w:right w:val="nil"/>
            </w:tcBorders>
            <w:shd w:val="clear" w:color="auto" w:fill="auto"/>
          </w:tcPr>
          <w:p w14:paraId="1D2C6D38" w14:textId="77777777" w:rsidR="0067135C" w:rsidRPr="00224223" w:rsidRDefault="0067135C" w:rsidP="0067135C">
            <w:pPr>
              <w:pStyle w:val="Tabletext"/>
            </w:pPr>
            <w:r w:rsidRPr="00224223">
              <w:t>16591</w:t>
            </w:r>
          </w:p>
        </w:tc>
        <w:tc>
          <w:tcPr>
            <w:tcW w:w="3393" w:type="pct"/>
            <w:tcBorders>
              <w:top w:val="single" w:sz="4" w:space="0" w:color="auto"/>
              <w:left w:val="nil"/>
              <w:bottom w:val="single" w:sz="4" w:space="0" w:color="auto"/>
              <w:right w:val="nil"/>
            </w:tcBorders>
            <w:shd w:val="clear" w:color="auto" w:fill="auto"/>
          </w:tcPr>
          <w:p w14:paraId="4C66CBB8" w14:textId="77777777" w:rsidR="0067135C" w:rsidRPr="00224223" w:rsidRDefault="0067135C" w:rsidP="0067135C">
            <w:pPr>
              <w:pStyle w:val="Tabletext"/>
            </w:pPr>
            <w:r w:rsidRPr="00224223">
              <w:t>Planning and management, by a practitioner, of a pregnancy if:</w:t>
            </w:r>
          </w:p>
          <w:p w14:paraId="1EA22B89" w14:textId="77777777" w:rsidR="0067135C" w:rsidRPr="00224223" w:rsidRDefault="0067135C" w:rsidP="0067135C">
            <w:pPr>
              <w:pStyle w:val="Tablea"/>
            </w:pPr>
            <w:r w:rsidRPr="00224223">
              <w:t>(a) the pregnancy has progressed beyond 28 weeks gestation; and</w:t>
            </w:r>
          </w:p>
          <w:p w14:paraId="4E6CEA81" w14:textId="77777777" w:rsidR="0067135C" w:rsidRPr="00224223" w:rsidRDefault="0067135C" w:rsidP="0067135C">
            <w:pPr>
              <w:pStyle w:val="Tablea"/>
            </w:pPr>
            <w:r w:rsidRPr="00224223">
              <w:t>(b) the service includes a mental health assessment (including screening for drug and alcohol use and domestic violence) of the patient; and</w:t>
            </w:r>
          </w:p>
          <w:p w14:paraId="436D387F" w14:textId="735B0205" w:rsidR="0067135C" w:rsidRPr="00224223" w:rsidRDefault="0067135C" w:rsidP="0067135C">
            <w:pPr>
              <w:pStyle w:val="Tablea"/>
            </w:pPr>
            <w:r w:rsidRPr="00224223">
              <w:t xml:space="preserve">(c) a service to which </w:t>
            </w:r>
            <w:r w:rsidR="009D2197" w:rsidRPr="00224223">
              <w:t>item 1</w:t>
            </w:r>
            <w:r w:rsidRPr="00224223">
              <w:t xml:space="preserve">6590 applies is not provided in relation </w:t>
            </w:r>
            <w:r w:rsidRPr="00224223">
              <w:lastRenderedPageBreak/>
              <w:t>to the same pregnancy</w:t>
            </w:r>
          </w:p>
          <w:p w14:paraId="501D2D9D" w14:textId="77777777" w:rsidR="0067135C" w:rsidRPr="00224223" w:rsidRDefault="0067135C" w:rsidP="0067135C">
            <w:pPr>
              <w:pStyle w:val="Tabletext"/>
            </w:pPr>
            <w:r w:rsidRPr="00224223">
              <w:t>Applicable once for a pregnancy</w:t>
            </w:r>
          </w:p>
        </w:tc>
        <w:tc>
          <w:tcPr>
            <w:tcW w:w="920" w:type="pct"/>
            <w:tcBorders>
              <w:top w:val="single" w:sz="4" w:space="0" w:color="auto"/>
              <w:left w:val="nil"/>
              <w:bottom w:val="single" w:sz="4" w:space="0" w:color="auto"/>
              <w:right w:val="nil"/>
            </w:tcBorders>
            <w:shd w:val="clear" w:color="auto" w:fill="auto"/>
          </w:tcPr>
          <w:p w14:paraId="0A6BB2D6" w14:textId="77777777" w:rsidR="0067135C" w:rsidRPr="00224223" w:rsidRDefault="0067135C" w:rsidP="0067135C">
            <w:pPr>
              <w:pStyle w:val="Tabletext"/>
              <w:jc w:val="right"/>
            </w:pPr>
            <w:r w:rsidRPr="00224223">
              <w:lastRenderedPageBreak/>
              <w:t>148.40</w:t>
            </w:r>
          </w:p>
        </w:tc>
      </w:tr>
      <w:tr w:rsidR="0067135C" w:rsidRPr="00224223" w14:paraId="404AF82D" w14:textId="77777777" w:rsidTr="00D34DDD">
        <w:tc>
          <w:tcPr>
            <w:tcW w:w="687" w:type="pct"/>
            <w:tcBorders>
              <w:top w:val="single" w:sz="4" w:space="0" w:color="auto"/>
              <w:left w:val="nil"/>
              <w:bottom w:val="single" w:sz="4" w:space="0" w:color="auto"/>
              <w:right w:val="nil"/>
            </w:tcBorders>
            <w:shd w:val="clear" w:color="auto" w:fill="auto"/>
            <w:hideMark/>
          </w:tcPr>
          <w:p w14:paraId="1CE8FC07" w14:textId="77777777" w:rsidR="0067135C" w:rsidRPr="00224223" w:rsidRDefault="0067135C" w:rsidP="0067135C">
            <w:pPr>
              <w:pStyle w:val="Tabletext"/>
              <w:rPr>
                <w:snapToGrid w:val="0"/>
              </w:rPr>
            </w:pPr>
            <w:r w:rsidRPr="00224223">
              <w:rPr>
                <w:snapToGrid w:val="0"/>
              </w:rPr>
              <w:t>16600</w:t>
            </w:r>
          </w:p>
        </w:tc>
        <w:tc>
          <w:tcPr>
            <w:tcW w:w="3393" w:type="pct"/>
            <w:tcBorders>
              <w:top w:val="single" w:sz="4" w:space="0" w:color="auto"/>
              <w:left w:val="nil"/>
              <w:bottom w:val="single" w:sz="4" w:space="0" w:color="auto"/>
              <w:right w:val="nil"/>
            </w:tcBorders>
            <w:shd w:val="clear" w:color="auto" w:fill="auto"/>
            <w:hideMark/>
          </w:tcPr>
          <w:p w14:paraId="311969EB" w14:textId="77777777" w:rsidR="0067135C" w:rsidRPr="00224223" w:rsidRDefault="0067135C" w:rsidP="0067135C">
            <w:pPr>
              <w:pStyle w:val="Tabletext"/>
              <w:rPr>
                <w:snapToGrid w:val="0"/>
              </w:rPr>
            </w:pPr>
            <w:r w:rsidRPr="00224223">
              <w:rPr>
                <w:snapToGrid w:val="0"/>
              </w:rPr>
              <w:t>Amniocentesis, diagnostic</w:t>
            </w:r>
          </w:p>
        </w:tc>
        <w:tc>
          <w:tcPr>
            <w:tcW w:w="920" w:type="pct"/>
            <w:tcBorders>
              <w:top w:val="single" w:sz="4" w:space="0" w:color="auto"/>
              <w:left w:val="nil"/>
              <w:bottom w:val="single" w:sz="4" w:space="0" w:color="auto"/>
              <w:right w:val="nil"/>
            </w:tcBorders>
            <w:shd w:val="clear" w:color="auto" w:fill="auto"/>
          </w:tcPr>
          <w:p w14:paraId="370119E3" w14:textId="77777777" w:rsidR="0067135C" w:rsidRPr="00224223" w:rsidRDefault="0067135C" w:rsidP="0067135C">
            <w:pPr>
              <w:pStyle w:val="Tabletext"/>
              <w:jc w:val="right"/>
            </w:pPr>
            <w:r w:rsidRPr="00224223">
              <w:t>66.05</w:t>
            </w:r>
          </w:p>
        </w:tc>
      </w:tr>
      <w:tr w:rsidR="0067135C" w:rsidRPr="00224223" w14:paraId="5500025C" w14:textId="77777777" w:rsidTr="00D34DDD">
        <w:tc>
          <w:tcPr>
            <w:tcW w:w="687" w:type="pct"/>
            <w:tcBorders>
              <w:top w:val="single" w:sz="4" w:space="0" w:color="auto"/>
              <w:left w:val="nil"/>
              <w:bottom w:val="single" w:sz="4" w:space="0" w:color="auto"/>
              <w:right w:val="nil"/>
            </w:tcBorders>
            <w:shd w:val="clear" w:color="auto" w:fill="auto"/>
            <w:hideMark/>
          </w:tcPr>
          <w:p w14:paraId="171FA09B" w14:textId="77777777" w:rsidR="0067135C" w:rsidRPr="00224223" w:rsidRDefault="0067135C" w:rsidP="0067135C">
            <w:pPr>
              <w:pStyle w:val="Tabletext"/>
            </w:pPr>
            <w:r w:rsidRPr="00224223">
              <w:t>16603</w:t>
            </w:r>
          </w:p>
        </w:tc>
        <w:tc>
          <w:tcPr>
            <w:tcW w:w="3393" w:type="pct"/>
            <w:tcBorders>
              <w:top w:val="single" w:sz="4" w:space="0" w:color="auto"/>
              <w:left w:val="nil"/>
              <w:bottom w:val="single" w:sz="4" w:space="0" w:color="auto"/>
              <w:right w:val="nil"/>
            </w:tcBorders>
            <w:shd w:val="clear" w:color="auto" w:fill="auto"/>
            <w:hideMark/>
          </w:tcPr>
          <w:p w14:paraId="33610E03" w14:textId="77777777" w:rsidR="0067135C" w:rsidRPr="00224223" w:rsidRDefault="0067135C" w:rsidP="0067135C">
            <w:pPr>
              <w:pStyle w:val="Tabletext"/>
            </w:pPr>
            <w:r w:rsidRPr="00224223">
              <w:t>Chorionic villus sampling, by any route</w:t>
            </w:r>
          </w:p>
        </w:tc>
        <w:tc>
          <w:tcPr>
            <w:tcW w:w="920" w:type="pct"/>
            <w:tcBorders>
              <w:top w:val="single" w:sz="4" w:space="0" w:color="auto"/>
              <w:left w:val="nil"/>
              <w:bottom w:val="single" w:sz="4" w:space="0" w:color="auto"/>
              <w:right w:val="nil"/>
            </w:tcBorders>
            <w:shd w:val="clear" w:color="auto" w:fill="auto"/>
          </w:tcPr>
          <w:p w14:paraId="2D63494E" w14:textId="77777777" w:rsidR="0067135C" w:rsidRPr="00224223" w:rsidRDefault="0067135C" w:rsidP="0067135C">
            <w:pPr>
              <w:pStyle w:val="Tabletext"/>
              <w:jc w:val="right"/>
            </w:pPr>
            <w:r w:rsidRPr="00224223">
              <w:t>126.80</w:t>
            </w:r>
          </w:p>
        </w:tc>
      </w:tr>
      <w:tr w:rsidR="0067135C" w:rsidRPr="00224223" w14:paraId="5231B114" w14:textId="77777777" w:rsidTr="00D34DDD">
        <w:tc>
          <w:tcPr>
            <w:tcW w:w="687" w:type="pct"/>
            <w:tcBorders>
              <w:top w:val="single" w:sz="4" w:space="0" w:color="auto"/>
              <w:left w:val="nil"/>
              <w:bottom w:val="single" w:sz="4" w:space="0" w:color="auto"/>
              <w:right w:val="nil"/>
            </w:tcBorders>
            <w:shd w:val="clear" w:color="auto" w:fill="auto"/>
            <w:hideMark/>
          </w:tcPr>
          <w:p w14:paraId="7C677921" w14:textId="77777777" w:rsidR="0067135C" w:rsidRPr="00224223" w:rsidRDefault="0067135C" w:rsidP="0067135C">
            <w:pPr>
              <w:pStyle w:val="Tabletext"/>
            </w:pPr>
            <w:r w:rsidRPr="00224223">
              <w:t>16606</w:t>
            </w:r>
          </w:p>
        </w:tc>
        <w:tc>
          <w:tcPr>
            <w:tcW w:w="3393" w:type="pct"/>
            <w:tcBorders>
              <w:top w:val="single" w:sz="4" w:space="0" w:color="auto"/>
              <w:left w:val="nil"/>
              <w:bottom w:val="single" w:sz="4" w:space="0" w:color="auto"/>
              <w:right w:val="nil"/>
            </w:tcBorders>
            <w:shd w:val="clear" w:color="auto" w:fill="auto"/>
            <w:hideMark/>
          </w:tcPr>
          <w:p w14:paraId="289EF4E7" w14:textId="77777777" w:rsidR="0067135C" w:rsidRPr="00224223" w:rsidRDefault="0067135C" w:rsidP="0067135C">
            <w:pPr>
              <w:pStyle w:val="Tabletext"/>
            </w:pPr>
            <w:r w:rsidRPr="00224223">
              <w:t>Fetal blood sampling, using interventional techniques from umbilical cord or fetus, including fetal neuromuscular blockade and amniocentesis (Anaes.)</w:t>
            </w:r>
          </w:p>
        </w:tc>
        <w:tc>
          <w:tcPr>
            <w:tcW w:w="920" w:type="pct"/>
            <w:tcBorders>
              <w:top w:val="single" w:sz="4" w:space="0" w:color="auto"/>
              <w:left w:val="nil"/>
              <w:bottom w:val="single" w:sz="4" w:space="0" w:color="auto"/>
              <w:right w:val="nil"/>
            </w:tcBorders>
            <w:shd w:val="clear" w:color="auto" w:fill="auto"/>
          </w:tcPr>
          <w:p w14:paraId="75261CF4" w14:textId="77777777" w:rsidR="0067135C" w:rsidRPr="00224223" w:rsidRDefault="0067135C" w:rsidP="0067135C">
            <w:pPr>
              <w:pStyle w:val="Tabletext"/>
              <w:jc w:val="right"/>
            </w:pPr>
            <w:r w:rsidRPr="00224223">
              <w:t>253.10</w:t>
            </w:r>
          </w:p>
        </w:tc>
      </w:tr>
      <w:tr w:rsidR="0067135C" w:rsidRPr="00224223" w14:paraId="7ADEEE83" w14:textId="77777777" w:rsidTr="00D34DDD">
        <w:tc>
          <w:tcPr>
            <w:tcW w:w="687" w:type="pct"/>
            <w:tcBorders>
              <w:top w:val="single" w:sz="4" w:space="0" w:color="auto"/>
              <w:left w:val="nil"/>
              <w:bottom w:val="single" w:sz="4" w:space="0" w:color="auto"/>
              <w:right w:val="nil"/>
            </w:tcBorders>
            <w:shd w:val="clear" w:color="auto" w:fill="auto"/>
            <w:hideMark/>
          </w:tcPr>
          <w:p w14:paraId="57633098" w14:textId="77777777" w:rsidR="0067135C" w:rsidRPr="00224223" w:rsidRDefault="0067135C" w:rsidP="0067135C">
            <w:pPr>
              <w:pStyle w:val="Tabletext"/>
            </w:pPr>
            <w:r w:rsidRPr="00224223">
              <w:t>16609</w:t>
            </w:r>
          </w:p>
        </w:tc>
        <w:tc>
          <w:tcPr>
            <w:tcW w:w="3393" w:type="pct"/>
            <w:tcBorders>
              <w:top w:val="single" w:sz="4" w:space="0" w:color="auto"/>
              <w:left w:val="nil"/>
              <w:bottom w:val="single" w:sz="4" w:space="0" w:color="auto"/>
              <w:right w:val="nil"/>
            </w:tcBorders>
            <w:shd w:val="clear" w:color="auto" w:fill="auto"/>
            <w:hideMark/>
          </w:tcPr>
          <w:p w14:paraId="134C1961" w14:textId="77777777" w:rsidR="0067135C" w:rsidRPr="00224223" w:rsidRDefault="0067135C" w:rsidP="0067135C">
            <w:pPr>
              <w:pStyle w:val="Tabletext"/>
            </w:pPr>
            <w:r w:rsidRPr="00224223">
              <w:t>Fetal intravascular blood transfusion, using blood already collected, including neuromuscular blockade, amniocentesis and fetal blood sampling (Anaes.)</w:t>
            </w:r>
          </w:p>
        </w:tc>
        <w:tc>
          <w:tcPr>
            <w:tcW w:w="920" w:type="pct"/>
            <w:tcBorders>
              <w:top w:val="single" w:sz="4" w:space="0" w:color="auto"/>
              <w:left w:val="nil"/>
              <w:bottom w:val="single" w:sz="4" w:space="0" w:color="auto"/>
              <w:right w:val="nil"/>
            </w:tcBorders>
            <w:shd w:val="clear" w:color="auto" w:fill="auto"/>
          </w:tcPr>
          <w:p w14:paraId="69764FC4" w14:textId="77777777" w:rsidR="0067135C" w:rsidRPr="00224223" w:rsidRDefault="0067135C" w:rsidP="0067135C">
            <w:pPr>
              <w:pStyle w:val="Tabletext"/>
              <w:jc w:val="right"/>
            </w:pPr>
            <w:r w:rsidRPr="00224223">
              <w:t>516.10</w:t>
            </w:r>
          </w:p>
        </w:tc>
      </w:tr>
      <w:tr w:rsidR="0067135C" w:rsidRPr="00224223" w14:paraId="792D9DE4" w14:textId="77777777" w:rsidTr="00D34DDD">
        <w:tc>
          <w:tcPr>
            <w:tcW w:w="687" w:type="pct"/>
            <w:tcBorders>
              <w:top w:val="single" w:sz="4" w:space="0" w:color="auto"/>
              <w:left w:val="nil"/>
              <w:bottom w:val="single" w:sz="4" w:space="0" w:color="auto"/>
              <w:right w:val="nil"/>
            </w:tcBorders>
            <w:shd w:val="clear" w:color="auto" w:fill="auto"/>
            <w:hideMark/>
          </w:tcPr>
          <w:p w14:paraId="55710F66" w14:textId="77777777" w:rsidR="0067135C" w:rsidRPr="00224223" w:rsidRDefault="0067135C" w:rsidP="0067135C">
            <w:pPr>
              <w:pStyle w:val="Tabletext"/>
            </w:pPr>
            <w:r w:rsidRPr="00224223">
              <w:t>16612</w:t>
            </w:r>
          </w:p>
        </w:tc>
        <w:tc>
          <w:tcPr>
            <w:tcW w:w="3393" w:type="pct"/>
            <w:tcBorders>
              <w:top w:val="single" w:sz="4" w:space="0" w:color="auto"/>
              <w:left w:val="nil"/>
              <w:bottom w:val="single" w:sz="4" w:space="0" w:color="auto"/>
              <w:right w:val="nil"/>
            </w:tcBorders>
            <w:shd w:val="clear" w:color="auto" w:fill="auto"/>
            <w:hideMark/>
          </w:tcPr>
          <w:p w14:paraId="6D68A6FA" w14:textId="3BB15599" w:rsidR="0067135C" w:rsidRPr="00224223" w:rsidRDefault="0067135C" w:rsidP="0067135C">
            <w:pPr>
              <w:pStyle w:val="Tabletext"/>
            </w:pPr>
            <w:r w:rsidRPr="00224223">
              <w:t xml:space="preserve">Fetal intraperitoneal blood transfusion, using blood already collected, including neuromuscular blockade, amniocentesis and fetal blood sampling—not performed in conjunction with a service described in </w:t>
            </w:r>
            <w:r w:rsidR="009D2197" w:rsidRPr="00224223">
              <w:t>item 1</w:t>
            </w:r>
            <w:r w:rsidRPr="00224223">
              <w:t>6609 (Anaes.)</w:t>
            </w:r>
          </w:p>
        </w:tc>
        <w:tc>
          <w:tcPr>
            <w:tcW w:w="920" w:type="pct"/>
            <w:tcBorders>
              <w:top w:val="single" w:sz="4" w:space="0" w:color="auto"/>
              <w:left w:val="nil"/>
              <w:bottom w:val="single" w:sz="4" w:space="0" w:color="auto"/>
              <w:right w:val="nil"/>
            </w:tcBorders>
            <w:shd w:val="clear" w:color="auto" w:fill="auto"/>
          </w:tcPr>
          <w:p w14:paraId="62DAA660" w14:textId="77777777" w:rsidR="0067135C" w:rsidRPr="00224223" w:rsidRDefault="0067135C" w:rsidP="0067135C">
            <w:pPr>
              <w:pStyle w:val="Tabletext"/>
              <w:jc w:val="right"/>
            </w:pPr>
            <w:r w:rsidRPr="00224223">
              <w:t>406.05</w:t>
            </w:r>
          </w:p>
        </w:tc>
      </w:tr>
      <w:tr w:rsidR="0067135C" w:rsidRPr="00224223" w14:paraId="3916617F" w14:textId="77777777" w:rsidTr="00D34DDD">
        <w:tc>
          <w:tcPr>
            <w:tcW w:w="687" w:type="pct"/>
            <w:tcBorders>
              <w:top w:val="single" w:sz="4" w:space="0" w:color="auto"/>
              <w:left w:val="nil"/>
              <w:bottom w:val="single" w:sz="4" w:space="0" w:color="auto"/>
              <w:right w:val="nil"/>
            </w:tcBorders>
            <w:shd w:val="clear" w:color="auto" w:fill="auto"/>
            <w:hideMark/>
          </w:tcPr>
          <w:p w14:paraId="660F3F0B" w14:textId="77777777" w:rsidR="0067135C" w:rsidRPr="00224223" w:rsidRDefault="0067135C" w:rsidP="0067135C">
            <w:pPr>
              <w:pStyle w:val="Tabletext"/>
            </w:pPr>
            <w:r w:rsidRPr="00224223">
              <w:t>16615</w:t>
            </w:r>
          </w:p>
        </w:tc>
        <w:tc>
          <w:tcPr>
            <w:tcW w:w="3393" w:type="pct"/>
            <w:tcBorders>
              <w:top w:val="single" w:sz="4" w:space="0" w:color="auto"/>
              <w:left w:val="nil"/>
              <w:bottom w:val="single" w:sz="4" w:space="0" w:color="auto"/>
              <w:right w:val="nil"/>
            </w:tcBorders>
            <w:shd w:val="clear" w:color="auto" w:fill="auto"/>
            <w:hideMark/>
          </w:tcPr>
          <w:p w14:paraId="71F275B7" w14:textId="7927C57C" w:rsidR="0067135C" w:rsidRPr="00224223" w:rsidRDefault="0067135C" w:rsidP="0067135C">
            <w:pPr>
              <w:pStyle w:val="Tabletext"/>
            </w:pPr>
            <w:r w:rsidRPr="00224223">
              <w:t xml:space="preserve">Fetal intraperitoneal blood transfusion, using blood already collected, including neuromuscular blockade, amniocentesis and fetal blood sampling—performed in conjunction with a service described in </w:t>
            </w:r>
            <w:r w:rsidR="009D2197" w:rsidRPr="00224223">
              <w:t>item 1</w:t>
            </w:r>
            <w:r w:rsidRPr="00224223">
              <w:t>6609 (Anaes.)</w:t>
            </w:r>
          </w:p>
        </w:tc>
        <w:tc>
          <w:tcPr>
            <w:tcW w:w="920" w:type="pct"/>
            <w:tcBorders>
              <w:top w:val="single" w:sz="4" w:space="0" w:color="auto"/>
              <w:left w:val="nil"/>
              <w:bottom w:val="single" w:sz="4" w:space="0" w:color="auto"/>
              <w:right w:val="nil"/>
            </w:tcBorders>
            <w:shd w:val="clear" w:color="auto" w:fill="auto"/>
          </w:tcPr>
          <w:p w14:paraId="7D9ADCD2" w14:textId="77777777" w:rsidR="0067135C" w:rsidRPr="00224223" w:rsidRDefault="0067135C" w:rsidP="0067135C">
            <w:pPr>
              <w:pStyle w:val="Tabletext"/>
              <w:jc w:val="right"/>
            </w:pPr>
            <w:r w:rsidRPr="00224223">
              <w:t>216.30</w:t>
            </w:r>
          </w:p>
        </w:tc>
      </w:tr>
      <w:tr w:rsidR="0067135C" w:rsidRPr="00224223" w14:paraId="56F5B502" w14:textId="77777777" w:rsidTr="00D34DDD">
        <w:tc>
          <w:tcPr>
            <w:tcW w:w="687" w:type="pct"/>
            <w:tcBorders>
              <w:top w:val="single" w:sz="4" w:space="0" w:color="auto"/>
              <w:left w:val="nil"/>
              <w:bottom w:val="single" w:sz="4" w:space="0" w:color="auto"/>
              <w:right w:val="nil"/>
            </w:tcBorders>
            <w:shd w:val="clear" w:color="auto" w:fill="auto"/>
            <w:hideMark/>
          </w:tcPr>
          <w:p w14:paraId="2AA70CB2" w14:textId="77777777" w:rsidR="0067135C" w:rsidRPr="00224223" w:rsidRDefault="0067135C" w:rsidP="0067135C">
            <w:pPr>
              <w:pStyle w:val="Tabletext"/>
            </w:pPr>
            <w:bookmarkStart w:id="508" w:name="CU_41442053"/>
            <w:bookmarkEnd w:id="508"/>
            <w:r w:rsidRPr="00224223">
              <w:t>16618</w:t>
            </w:r>
          </w:p>
        </w:tc>
        <w:tc>
          <w:tcPr>
            <w:tcW w:w="3393" w:type="pct"/>
            <w:tcBorders>
              <w:top w:val="single" w:sz="4" w:space="0" w:color="auto"/>
              <w:left w:val="nil"/>
              <w:bottom w:val="single" w:sz="4" w:space="0" w:color="auto"/>
              <w:right w:val="nil"/>
            </w:tcBorders>
            <w:shd w:val="clear" w:color="auto" w:fill="auto"/>
            <w:hideMark/>
          </w:tcPr>
          <w:p w14:paraId="659ECE0C" w14:textId="77777777" w:rsidR="0067135C" w:rsidRPr="00224223" w:rsidRDefault="0067135C" w:rsidP="0067135C">
            <w:pPr>
              <w:pStyle w:val="Tabletext"/>
            </w:pPr>
            <w:r w:rsidRPr="00224223">
              <w:t>Amniocentesis, therapeutic, when indicated because of polyhydramnios with at least 500 ml being aspirated</w:t>
            </w:r>
          </w:p>
        </w:tc>
        <w:tc>
          <w:tcPr>
            <w:tcW w:w="920" w:type="pct"/>
            <w:tcBorders>
              <w:top w:val="single" w:sz="4" w:space="0" w:color="auto"/>
              <w:left w:val="nil"/>
              <w:bottom w:val="single" w:sz="4" w:space="0" w:color="auto"/>
              <w:right w:val="nil"/>
            </w:tcBorders>
            <w:shd w:val="clear" w:color="auto" w:fill="auto"/>
          </w:tcPr>
          <w:p w14:paraId="185383D8" w14:textId="77777777" w:rsidR="0067135C" w:rsidRPr="00224223" w:rsidRDefault="0067135C" w:rsidP="0067135C">
            <w:pPr>
              <w:pStyle w:val="Tabletext"/>
              <w:jc w:val="right"/>
            </w:pPr>
            <w:r w:rsidRPr="00224223">
              <w:t>216.30</w:t>
            </w:r>
          </w:p>
        </w:tc>
      </w:tr>
      <w:tr w:rsidR="0067135C" w:rsidRPr="00224223" w14:paraId="68440CAD" w14:textId="77777777" w:rsidTr="00D34DDD">
        <w:tc>
          <w:tcPr>
            <w:tcW w:w="687" w:type="pct"/>
            <w:tcBorders>
              <w:top w:val="single" w:sz="4" w:space="0" w:color="auto"/>
              <w:left w:val="nil"/>
              <w:bottom w:val="single" w:sz="4" w:space="0" w:color="auto"/>
              <w:right w:val="nil"/>
            </w:tcBorders>
            <w:shd w:val="clear" w:color="auto" w:fill="auto"/>
            <w:hideMark/>
          </w:tcPr>
          <w:p w14:paraId="2B2DE8C4" w14:textId="77777777" w:rsidR="0067135C" w:rsidRPr="00224223" w:rsidRDefault="0067135C" w:rsidP="0067135C">
            <w:pPr>
              <w:pStyle w:val="Tabletext"/>
            </w:pPr>
            <w:bookmarkStart w:id="509" w:name="CU_42439681"/>
            <w:bookmarkEnd w:id="509"/>
            <w:r w:rsidRPr="00224223">
              <w:t>16621</w:t>
            </w:r>
          </w:p>
        </w:tc>
        <w:tc>
          <w:tcPr>
            <w:tcW w:w="3393" w:type="pct"/>
            <w:tcBorders>
              <w:top w:val="single" w:sz="4" w:space="0" w:color="auto"/>
              <w:left w:val="nil"/>
              <w:bottom w:val="single" w:sz="4" w:space="0" w:color="auto"/>
              <w:right w:val="nil"/>
            </w:tcBorders>
            <w:shd w:val="clear" w:color="auto" w:fill="auto"/>
            <w:hideMark/>
          </w:tcPr>
          <w:p w14:paraId="1B477548" w14:textId="77777777" w:rsidR="0067135C" w:rsidRPr="00224223" w:rsidRDefault="0067135C" w:rsidP="0067135C">
            <w:pPr>
              <w:pStyle w:val="Tabletext"/>
            </w:pPr>
            <w:r w:rsidRPr="00224223">
              <w:t>Amnioinfusion, for diagnostic or therapeutic purposes in the presence of severe oligohydramnios</w:t>
            </w:r>
          </w:p>
        </w:tc>
        <w:tc>
          <w:tcPr>
            <w:tcW w:w="920" w:type="pct"/>
            <w:tcBorders>
              <w:top w:val="single" w:sz="4" w:space="0" w:color="auto"/>
              <w:left w:val="nil"/>
              <w:bottom w:val="single" w:sz="4" w:space="0" w:color="auto"/>
              <w:right w:val="nil"/>
            </w:tcBorders>
            <w:shd w:val="clear" w:color="auto" w:fill="auto"/>
          </w:tcPr>
          <w:p w14:paraId="1F6B08F9" w14:textId="77777777" w:rsidR="0067135C" w:rsidRPr="00224223" w:rsidRDefault="0067135C" w:rsidP="0067135C">
            <w:pPr>
              <w:pStyle w:val="Tabletext"/>
              <w:jc w:val="right"/>
            </w:pPr>
            <w:r w:rsidRPr="00224223">
              <w:t>216.30</w:t>
            </w:r>
          </w:p>
        </w:tc>
      </w:tr>
      <w:tr w:rsidR="0067135C" w:rsidRPr="00224223" w14:paraId="41A4BA12" w14:textId="77777777" w:rsidTr="00D34DDD">
        <w:tc>
          <w:tcPr>
            <w:tcW w:w="687" w:type="pct"/>
            <w:tcBorders>
              <w:top w:val="single" w:sz="4" w:space="0" w:color="auto"/>
              <w:left w:val="nil"/>
              <w:bottom w:val="single" w:sz="4" w:space="0" w:color="auto"/>
              <w:right w:val="nil"/>
            </w:tcBorders>
            <w:shd w:val="clear" w:color="auto" w:fill="auto"/>
            <w:hideMark/>
          </w:tcPr>
          <w:p w14:paraId="15A728FC" w14:textId="77777777" w:rsidR="0067135C" w:rsidRPr="00224223" w:rsidRDefault="0067135C" w:rsidP="0067135C">
            <w:pPr>
              <w:pStyle w:val="Tabletext"/>
            </w:pPr>
            <w:r w:rsidRPr="00224223">
              <w:t>16624</w:t>
            </w:r>
          </w:p>
        </w:tc>
        <w:tc>
          <w:tcPr>
            <w:tcW w:w="3393" w:type="pct"/>
            <w:tcBorders>
              <w:top w:val="single" w:sz="4" w:space="0" w:color="auto"/>
              <w:left w:val="nil"/>
              <w:bottom w:val="single" w:sz="4" w:space="0" w:color="auto"/>
              <w:right w:val="nil"/>
            </w:tcBorders>
            <w:shd w:val="clear" w:color="auto" w:fill="auto"/>
            <w:hideMark/>
          </w:tcPr>
          <w:p w14:paraId="48DC00BF" w14:textId="77777777" w:rsidR="0067135C" w:rsidRPr="00224223" w:rsidRDefault="0067135C" w:rsidP="0067135C">
            <w:pPr>
              <w:pStyle w:val="Tabletext"/>
            </w:pPr>
            <w:r w:rsidRPr="00224223">
              <w:t>Fetal fluid filled cavity, drainage of</w:t>
            </w:r>
          </w:p>
        </w:tc>
        <w:tc>
          <w:tcPr>
            <w:tcW w:w="920" w:type="pct"/>
            <w:tcBorders>
              <w:top w:val="single" w:sz="4" w:space="0" w:color="auto"/>
              <w:left w:val="nil"/>
              <w:bottom w:val="single" w:sz="4" w:space="0" w:color="auto"/>
              <w:right w:val="nil"/>
            </w:tcBorders>
            <w:shd w:val="clear" w:color="auto" w:fill="auto"/>
          </w:tcPr>
          <w:p w14:paraId="3B1577E1" w14:textId="77777777" w:rsidR="0067135C" w:rsidRPr="00224223" w:rsidRDefault="0067135C" w:rsidP="0067135C">
            <w:pPr>
              <w:pStyle w:val="Tabletext"/>
              <w:jc w:val="right"/>
            </w:pPr>
            <w:r w:rsidRPr="00224223">
              <w:t>311.25</w:t>
            </w:r>
          </w:p>
        </w:tc>
      </w:tr>
      <w:tr w:rsidR="0067135C" w:rsidRPr="00224223" w14:paraId="5D7F1362" w14:textId="77777777" w:rsidTr="00D34DDD">
        <w:tc>
          <w:tcPr>
            <w:tcW w:w="687" w:type="pct"/>
            <w:tcBorders>
              <w:top w:val="single" w:sz="4" w:space="0" w:color="auto"/>
              <w:left w:val="nil"/>
              <w:bottom w:val="single" w:sz="12" w:space="0" w:color="auto"/>
              <w:right w:val="nil"/>
            </w:tcBorders>
            <w:shd w:val="clear" w:color="auto" w:fill="auto"/>
            <w:hideMark/>
          </w:tcPr>
          <w:p w14:paraId="67831B61" w14:textId="77777777" w:rsidR="0067135C" w:rsidRPr="00224223" w:rsidRDefault="0067135C" w:rsidP="0067135C">
            <w:pPr>
              <w:pStyle w:val="Tabletext"/>
            </w:pPr>
            <w:r w:rsidRPr="00224223">
              <w:t>16627</w:t>
            </w:r>
          </w:p>
        </w:tc>
        <w:tc>
          <w:tcPr>
            <w:tcW w:w="3393" w:type="pct"/>
            <w:tcBorders>
              <w:top w:val="single" w:sz="4" w:space="0" w:color="auto"/>
              <w:left w:val="nil"/>
              <w:bottom w:val="single" w:sz="12" w:space="0" w:color="auto"/>
              <w:right w:val="nil"/>
            </w:tcBorders>
            <w:shd w:val="clear" w:color="auto" w:fill="auto"/>
            <w:hideMark/>
          </w:tcPr>
          <w:p w14:paraId="2BBE4616" w14:textId="33D34FB4" w:rsidR="0067135C" w:rsidRPr="00224223" w:rsidRDefault="0067135C" w:rsidP="0067135C">
            <w:pPr>
              <w:pStyle w:val="Tabletext"/>
            </w:pPr>
            <w:r w:rsidRPr="00224223">
              <w:t>Feto</w:t>
            </w:r>
            <w:r w:rsidR="00BA02C8">
              <w:noBreakHyphen/>
            </w:r>
            <w:r w:rsidRPr="00224223">
              <w:t>amniotic shunt, insertion of, into fetal fluid filled cavity, including neuromuscular blockade and amniocentesis</w:t>
            </w:r>
          </w:p>
        </w:tc>
        <w:tc>
          <w:tcPr>
            <w:tcW w:w="920" w:type="pct"/>
            <w:tcBorders>
              <w:top w:val="single" w:sz="4" w:space="0" w:color="auto"/>
              <w:left w:val="nil"/>
              <w:bottom w:val="single" w:sz="12" w:space="0" w:color="auto"/>
              <w:right w:val="nil"/>
            </w:tcBorders>
            <w:shd w:val="clear" w:color="auto" w:fill="auto"/>
          </w:tcPr>
          <w:p w14:paraId="3D937868" w14:textId="77777777" w:rsidR="0067135C" w:rsidRPr="00224223" w:rsidRDefault="0067135C" w:rsidP="0067135C">
            <w:pPr>
              <w:pStyle w:val="Tabletext"/>
              <w:jc w:val="right"/>
            </w:pPr>
            <w:r w:rsidRPr="00224223">
              <w:t>633.65</w:t>
            </w:r>
          </w:p>
        </w:tc>
      </w:tr>
    </w:tbl>
    <w:p w14:paraId="6F177C20" w14:textId="77777777" w:rsidR="001A29A7" w:rsidRPr="00224223" w:rsidRDefault="001A29A7" w:rsidP="001A29A7">
      <w:pPr>
        <w:pStyle w:val="Tabletext"/>
      </w:pPr>
      <w:bookmarkStart w:id="510" w:name="CU_46440099"/>
      <w:bookmarkStart w:id="511" w:name="CU_46442591"/>
      <w:bookmarkEnd w:id="510"/>
      <w:bookmarkEnd w:id="511"/>
    </w:p>
    <w:p w14:paraId="7301DC8C" w14:textId="7730D3F7" w:rsidR="001A29A7" w:rsidRPr="00224223" w:rsidRDefault="00DE4D18" w:rsidP="001A29A7">
      <w:pPr>
        <w:pStyle w:val="ActHead3"/>
      </w:pPr>
      <w:bookmarkStart w:id="512" w:name="_Toc150781368"/>
      <w:r w:rsidRPr="00BA02C8">
        <w:rPr>
          <w:rStyle w:val="CharDivNo"/>
        </w:rPr>
        <w:t>Division 5</w:t>
      </w:r>
      <w:r w:rsidR="001A29A7" w:rsidRPr="00BA02C8">
        <w:rPr>
          <w:rStyle w:val="CharDivNo"/>
        </w:rPr>
        <w:t>.6</w:t>
      </w:r>
      <w:r w:rsidR="001A29A7" w:rsidRPr="00224223">
        <w:t>—</w:t>
      </w:r>
      <w:r w:rsidR="001A29A7" w:rsidRPr="00BA02C8">
        <w:rPr>
          <w:rStyle w:val="CharDivText"/>
        </w:rPr>
        <w:t>Group T6: Examination by anaesthetist</w:t>
      </w:r>
      <w:bookmarkEnd w:id="512"/>
    </w:p>
    <w:p w14:paraId="2976C9B1" w14:textId="77777777" w:rsidR="001A29A7" w:rsidRPr="00224223" w:rsidRDefault="001A29A7" w:rsidP="001A29A7">
      <w:pPr>
        <w:pStyle w:val="ActHead5"/>
      </w:pPr>
      <w:bookmarkStart w:id="513" w:name="_Toc150781369"/>
      <w:r w:rsidRPr="00BA02C8">
        <w:rPr>
          <w:rStyle w:val="CharSectno"/>
        </w:rPr>
        <w:t>5.6.1</w:t>
      </w:r>
      <w:r w:rsidRPr="00224223">
        <w:t xml:space="preserve">  Items in Group T6</w:t>
      </w:r>
      <w:bookmarkEnd w:id="513"/>
    </w:p>
    <w:p w14:paraId="4D245541" w14:textId="77777777" w:rsidR="001A29A7" w:rsidRPr="00224223" w:rsidRDefault="001A29A7" w:rsidP="001A29A7">
      <w:pPr>
        <w:pStyle w:val="subsection"/>
      </w:pPr>
      <w:r w:rsidRPr="00224223">
        <w:tab/>
      </w:r>
      <w:r w:rsidRPr="00224223">
        <w:tab/>
        <w:t>This clause sets out items in Group T6.</w:t>
      </w:r>
    </w:p>
    <w:p w14:paraId="72C240BF" w14:textId="77777777" w:rsidR="00572DCB" w:rsidRPr="00224223" w:rsidRDefault="00572DCB" w:rsidP="00572DCB">
      <w:pPr>
        <w:pStyle w:val="notetext"/>
      </w:pPr>
      <w:r w:rsidRPr="00224223">
        <w:t>Note:</w:t>
      </w:r>
      <w:r w:rsidRPr="00224223">
        <w:tab/>
        <w:t>The fees in Group T6 are indexed in accordance with clause 1.3.1.</w:t>
      </w:r>
    </w:p>
    <w:p w14:paraId="05E7832C"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72"/>
        <w:gridCol w:w="5774"/>
        <w:gridCol w:w="1581"/>
      </w:tblGrid>
      <w:tr w:rsidR="001A29A7" w:rsidRPr="00224223" w14:paraId="1860EA52"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1D9FD952" w14:textId="77777777" w:rsidR="001A29A7" w:rsidRPr="00224223" w:rsidRDefault="001A29A7" w:rsidP="008457C1">
            <w:pPr>
              <w:pStyle w:val="TableHeading"/>
            </w:pPr>
            <w:r w:rsidRPr="00224223">
              <w:t>Group T6—Examination by anaesthetist</w:t>
            </w:r>
          </w:p>
        </w:tc>
      </w:tr>
      <w:tr w:rsidR="001A29A7" w:rsidRPr="00224223" w14:paraId="62B88D93" w14:textId="77777777" w:rsidTr="00D34DDD">
        <w:trPr>
          <w:tblHeader/>
        </w:trPr>
        <w:tc>
          <w:tcPr>
            <w:tcW w:w="687" w:type="pct"/>
            <w:tcBorders>
              <w:top w:val="single" w:sz="6" w:space="0" w:color="auto"/>
              <w:left w:val="nil"/>
              <w:bottom w:val="single" w:sz="12" w:space="0" w:color="auto"/>
              <w:right w:val="nil"/>
            </w:tcBorders>
            <w:shd w:val="clear" w:color="auto" w:fill="auto"/>
            <w:hideMark/>
          </w:tcPr>
          <w:p w14:paraId="590A02DC" w14:textId="77777777" w:rsidR="001A29A7" w:rsidRPr="00224223" w:rsidRDefault="001A29A7" w:rsidP="008457C1">
            <w:pPr>
              <w:pStyle w:val="TableHeading"/>
            </w:pPr>
            <w:r w:rsidRPr="00224223">
              <w:t>Column 1</w:t>
            </w:r>
          </w:p>
          <w:p w14:paraId="701C9F2A" w14:textId="77777777" w:rsidR="001A29A7" w:rsidRPr="00224223" w:rsidRDefault="001A29A7" w:rsidP="008457C1">
            <w:pPr>
              <w:pStyle w:val="TableHeading"/>
            </w:pPr>
            <w:r w:rsidRPr="00224223">
              <w:t>Item</w:t>
            </w:r>
          </w:p>
        </w:tc>
        <w:tc>
          <w:tcPr>
            <w:tcW w:w="3386" w:type="pct"/>
            <w:tcBorders>
              <w:top w:val="single" w:sz="6" w:space="0" w:color="auto"/>
              <w:left w:val="nil"/>
              <w:bottom w:val="single" w:sz="12" w:space="0" w:color="auto"/>
              <w:right w:val="nil"/>
            </w:tcBorders>
            <w:shd w:val="clear" w:color="auto" w:fill="auto"/>
            <w:hideMark/>
          </w:tcPr>
          <w:p w14:paraId="15130805" w14:textId="77777777" w:rsidR="001A29A7" w:rsidRPr="00224223" w:rsidRDefault="001A29A7" w:rsidP="008457C1">
            <w:pPr>
              <w:pStyle w:val="TableHeading"/>
            </w:pPr>
            <w:r w:rsidRPr="00224223">
              <w:t>Column 2</w:t>
            </w:r>
          </w:p>
          <w:p w14:paraId="162761BD" w14:textId="77777777" w:rsidR="001A29A7" w:rsidRPr="00224223" w:rsidRDefault="001A29A7" w:rsidP="008457C1">
            <w:pPr>
              <w:pStyle w:val="TableHeading"/>
            </w:pPr>
            <w:r w:rsidRPr="00224223">
              <w:t>Description</w:t>
            </w:r>
          </w:p>
        </w:tc>
        <w:tc>
          <w:tcPr>
            <w:tcW w:w="927" w:type="pct"/>
            <w:tcBorders>
              <w:top w:val="single" w:sz="6" w:space="0" w:color="auto"/>
              <w:left w:val="nil"/>
              <w:bottom w:val="single" w:sz="12" w:space="0" w:color="auto"/>
              <w:right w:val="nil"/>
            </w:tcBorders>
            <w:shd w:val="clear" w:color="auto" w:fill="auto"/>
            <w:hideMark/>
          </w:tcPr>
          <w:p w14:paraId="7FDD52CB" w14:textId="77777777" w:rsidR="001A29A7" w:rsidRPr="00224223" w:rsidRDefault="001A29A7" w:rsidP="008457C1">
            <w:pPr>
              <w:pStyle w:val="TableHeading"/>
              <w:jc w:val="right"/>
            </w:pPr>
            <w:r w:rsidRPr="00224223">
              <w:t>Column 3</w:t>
            </w:r>
          </w:p>
          <w:p w14:paraId="68BE2C5B" w14:textId="77777777" w:rsidR="001A29A7" w:rsidRPr="00224223" w:rsidRDefault="001A29A7" w:rsidP="008457C1">
            <w:pPr>
              <w:pStyle w:val="TableHeading"/>
              <w:jc w:val="right"/>
            </w:pPr>
            <w:r w:rsidRPr="00224223">
              <w:t>Fee ($)</w:t>
            </w:r>
          </w:p>
        </w:tc>
      </w:tr>
      <w:tr w:rsidR="0067135C" w:rsidRPr="00224223" w14:paraId="405C734E" w14:textId="77777777" w:rsidTr="00D34DDD">
        <w:tc>
          <w:tcPr>
            <w:tcW w:w="687" w:type="pct"/>
            <w:tcBorders>
              <w:top w:val="single" w:sz="4" w:space="0" w:color="auto"/>
              <w:left w:val="nil"/>
              <w:bottom w:val="single" w:sz="4" w:space="0" w:color="auto"/>
              <w:right w:val="nil"/>
            </w:tcBorders>
            <w:shd w:val="clear" w:color="auto" w:fill="auto"/>
            <w:hideMark/>
          </w:tcPr>
          <w:p w14:paraId="15F5A206" w14:textId="77777777" w:rsidR="0067135C" w:rsidRPr="00224223" w:rsidRDefault="0067135C" w:rsidP="0067135C">
            <w:pPr>
              <w:pStyle w:val="Tabletext"/>
              <w:rPr>
                <w:snapToGrid w:val="0"/>
              </w:rPr>
            </w:pPr>
            <w:bookmarkStart w:id="514" w:name="CU_3440758"/>
            <w:bookmarkStart w:id="515" w:name="CU_3443250"/>
            <w:bookmarkEnd w:id="514"/>
            <w:bookmarkEnd w:id="515"/>
            <w:r w:rsidRPr="00224223">
              <w:rPr>
                <w:snapToGrid w:val="0"/>
              </w:rPr>
              <w:t>17610</w:t>
            </w:r>
          </w:p>
        </w:tc>
        <w:tc>
          <w:tcPr>
            <w:tcW w:w="3386" w:type="pct"/>
            <w:tcBorders>
              <w:top w:val="single" w:sz="4" w:space="0" w:color="auto"/>
              <w:left w:val="nil"/>
              <w:bottom w:val="single" w:sz="4" w:space="0" w:color="auto"/>
              <w:right w:val="nil"/>
            </w:tcBorders>
            <w:shd w:val="clear" w:color="auto" w:fill="auto"/>
            <w:hideMark/>
          </w:tcPr>
          <w:p w14:paraId="0B5581E6" w14:textId="047A5E5A" w:rsidR="0067135C" w:rsidRPr="00224223" w:rsidRDefault="0067135C" w:rsidP="0067135C">
            <w:pPr>
              <w:pStyle w:val="Tabletext"/>
              <w:rPr>
                <w:snapToGrid w:val="0"/>
              </w:rPr>
            </w:pPr>
            <w:r w:rsidRPr="00224223">
              <w:rPr>
                <w:snapToGrid w:val="0"/>
              </w:rPr>
              <w:t>Professional attendance by a medical practitioner in the practice of anaesthesia for a brief consultation involving a targeted history and limited examination, including the cardio</w:t>
            </w:r>
            <w:r w:rsidR="00BA02C8">
              <w:rPr>
                <w:snapToGrid w:val="0"/>
              </w:rPr>
              <w:noBreakHyphen/>
            </w:r>
            <w:r w:rsidRPr="00224223">
              <w:rPr>
                <w:snapToGrid w:val="0"/>
              </w:rPr>
              <w:t>respiratory system, lasting not more than 15 minutes (other than</w:t>
            </w:r>
            <w:r w:rsidRPr="00224223">
              <w:t xml:space="preserve"> a service associated with a service to which any of </w:t>
            </w:r>
            <w:r w:rsidR="00DE4D18" w:rsidRPr="00224223">
              <w:t>items 2</w:t>
            </w:r>
            <w:r w:rsidRPr="00224223">
              <w:t>801 to 3000 apply)</w:t>
            </w:r>
          </w:p>
        </w:tc>
        <w:tc>
          <w:tcPr>
            <w:tcW w:w="927" w:type="pct"/>
            <w:tcBorders>
              <w:top w:val="single" w:sz="4" w:space="0" w:color="auto"/>
              <w:left w:val="nil"/>
              <w:bottom w:val="single" w:sz="4" w:space="0" w:color="auto"/>
              <w:right w:val="nil"/>
            </w:tcBorders>
            <w:shd w:val="clear" w:color="auto" w:fill="auto"/>
          </w:tcPr>
          <w:p w14:paraId="6A650422" w14:textId="77777777" w:rsidR="0067135C" w:rsidRPr="00224223" w:rsidRDefault="0067135C" w:rsidP="0067135C">
            <w:pPr>
              <w:pStyle w:val="Tabletext"/>
              <w:jc w:val="right"/>
            </w:pPr>
            <w:r w:rsidRPr="00224223">
              <w:t>45.40</w:t>
            </w:r>
          </w:p>
        </w:tc>
      </w:tr>
      <w:tr w:rsidR="0067135C" w:rsidRPr="00224223" w14:paraId="5774AD46" w14:textId="77777777" w:rsidTr="00D34DDD">
        <w:tc>
          <w:tcPr>
            <w:tcW w:w="687" w:type="pct"/>
            <w:tcBorders>
              <w:top w:val="single" w:sz="4" w:space="0" w:color="auto"/>
              <w:left w:val="nil"/>
              <w:bottom w:val="single" w:sz="4" w:space="0" w:color="auto"/>
              <w:right w:val="nil"/>
            </w:tcBorders>
            <w:shd w:val="clear" w:color="auto" w:fill="auto"/>
            <w:hideMark/>
          </w:tcPr>
          <w:p w14:paraId="35C040D7" w14:textId="77777777" w:rsidR="0067135C" w:rsidRPr="00224223" w:rsidRDefault="0067135C" w:rsidP="0067135C">
            <w:pPr>
              <w:pStyle w:val="Tabletext"/>
            </w:pPr>
            <w:r w:rsidRPr="00224223">
              <w:lastRenderedPageBreak/>
              <w:t>17615</w:t>
            </w:r>
          </w:p>
        </w:tc>
        <w:tc>
          <w:tcPr>
            <w:tcW w:w="3386" w:type="pct"/>
            <w:tcBorders>
              <w:top w:val="single" w:sz="4" w:space="0" w:color="auto"/>
              <w:left w:val="nil"/>
              <w:bottom w:val="single" w:sz="4" w:space="0" w:color="auto"/>
              <w:right w:val="nil"/>
            </w:tcBorders>
            <w:shd w:val="clear" w:color="auto" w:fill="auto"/>
            <w:hideMark/>
          </w:tcPr>
          <w:p w14:paraId="2B845937" w14:textId="38EAFA08" w:rsidR="0067135C" w:rsidRPr="00224223" w:rsidRDefault="0067135C" w:rsidP="0067135C">
            <w:pPr>
              <w:pStyle w:val="Tabletext"/>
            </w:pPr>
            <w:r w:rsidRPr="00224223">
              <w:t xml:space="preserve">Professional attendance by a medical practitioner in the practice of anaesthesia for a consultation on a patient undergoing advanced surgery or who has complex medical problems, involving a selective history and an extensive examination of multiple systems and the formulation of a written patient management plan documented in the patient notes, and lasting more than 15 minutes, but not more than 30 minutes, (other than a service associated with a service to which any of </w:t>
            </w:r>
            <w:r w:rsidR="00DE4D18" w:rsidRPr="00224223">
              <w:t>items 2</w:t>
            </w:r>
            <w:r w:rsidRPr="00224223">
              <w:t>801 to 3000 apply)</w:t>
            </w:r>
          </w:p>
        </w:tc>
        <w:tc>
          <w:tcPr>
            <w:tcW w:w="927" w:type="pct"/>
            <w:tcBorders>
              <w:top w:val="single" w:sz="4" w:space="0" w:color="auto"/>
              <w:left w:val="nil"/>
              <w:bottom w:val="single" w:sz="4" w:space="0" w:color="auto"/>
              <w:right w:val="nil"/>
            </w:tcBorders>
            <w:shd w:val="clear" w:color="auto" w:fill="auto"/>
          </w:tcPr>
          <w:p w14:paraId="0F5F560B" w14:textId="77777777" w:rsidR="0067135C" w:rsidRPr="00224223" w:rsidRDefault="0067135C" w:rsidP="0067135C">
            <w:pPr>
              <w:pStyle w:val="Tabletext"/>
              <w:jc w:val="right"/>
            </w:pPr>
            <w:r w:rsidRPr="00224223">
              <w:t>90.35</w:t>
            </w:r>
          </w:p>
        </w:tc>
      </w:tr>
      <w:tr w:rsidR="0067135C" w:rsidRPr="00224223" w14:paraId="7BEA77DB" w14:textId="77777777" w:rsidTr="00D34DDD">
        <w:tc>
          <w:tcPr>
            <w:tcW w:w="687" w:type="pct"/>
            <w:tcBorders>
              <w:top w:val="single" w:sz="4" w:space="0" w:color="auto"/>
              <w:left w:val="nil"/>
              <w:bottom w:val="single" w:sz="4" w:space="0" w:color="auto"/>
              <w:right w:val="nil"/>
            </w:tcBorders>
            <w:shd w:val="clear" w:color="auto" w:fill="auto"/>
            <w:hideMark/>
          </w:tcPr>
          <w:p w14:paraId="322848FF" w14:textId="77777777" w:rsidR="0067135C" w:rsidRPr="00224223" w:rsidRDefault="0067135C" w:rsidP="0067135C">
            <w:pPr>
              <w:pStyle w:val="Tabletext"/>
            </w:pPr>
            <w:r w:rsidRPr="00224223">
              <w:t>17620</w:t>
            </w:r>
          </w:p>
        </w:tc>
        <w:tc>
          <w:tcPr>
            <w:tcW w:w="3386" w:type="pct"/>
            <w:tcBorders>
              <w:top w:val="single" w:sz="4" w:space="0" w:color="auto"/>
              <w:left w:val="nil"/>
              <w:bottom w:val="single" w:sz="4" w:space="0" w:color="auto"/>
              <w:right w:val="nil"/>
            </w:tcBorders>
            <w:shd w:val="clear" w:color="auto" w:fill="auto"/>
            <w:hideMark/>
          </w:tcPr>
          <w:p w14:paraId="4E852E0F" w14:textId="363E9582" w:rsidR="0067135C" w:rsidRPr="00224223" w:rsidRDefault="0067135C" w:rsidP="0067135C">
            <w:pPr>
              <w:pStyle w:val="Tabletext"/>
            </w:pPr>
            <w:r w:rsidRPr="00224223">
              <w:t xml:space="preserve">Professional attendance by a medical practitioner in the practice of anaesthesia for a consultation on a patient undergoing advanced surgery or who has complex medical problems involving a detailed history and comprehensive examination of multiple systems, and the formulation of a written patient management plan documented in the patient notes, and lasting more than 30 minutes, but not more than 45 minutes, (other than a service associated with a service to which any of </w:t>
            </w:r>
            <w:r w:rsidR="00DE4D18" w:rsidRPr="00224223">
              <w:t>items 2</w:t>
            </w:r>
            <w:r w:rsidRPr="00224223">
              <w:t>801 to 3000 apply)</w:t>
            </w:r>
          </w:p>
        </w:tc>
        <w:tc>
          <w:tcPr>
            <w:tcW w:w="927" w:type="pct"/>
            <w:tcBorders>
              <w:top w:val="single" w:sz="4" w:space="0" w:color="auto"/>
              <w:left w:val="nil"/>
              <w:bottom w:val="single" w:sz="4" w:space="0" w:color="auto"/>
              <w:right w:val="nil"/>
            </w:tcBorders>
            <w:shd w:val="clear" w:color="auto" w:fill="auto"/>
          </w:tcPr>
          <w:p w14:paraId="6644E3F7" w14:textId="77777777" w:rsidR="0067135C" w:rsidRPr="00224223" w:rsidRDefault="0067135C" w:rsidP="0067135C">
            <w:pPr>
              <w:pStyle w:val="Tabletext"/>
              <w:jc w:val="right"/>
            </w:pPr>
            <w:r w:rsidRPr="00224223">
              <w:t>125.15</w:t>
            </w:r>
          </w:p>
        </w:tc>
      </w:tr>
      <w:tr w:rsidR="0067135C" w:rsidRPr="00224223" w14:paraId="3E1FA087" w14:textId="77777777" w:rsidTr="00D34DDD">
        <w:tc>
          <w:tcPr>
            <w:tcW w:w="687" w:type="pct"/>
            <w:tcBorders>
              <w:top w:val="single" w:sz="4" w:space="0" w:color="auto"/>
              <w:left w:val="nil"/>
              <w:bottom w:val="single" w:sz="4" w:space="0" w:color="auto"/>
              <w:right w:val="nil"/>
            </w:tcBorders>
            <w:shd w:val="clear" w:color="auto" w:fill="auto"/>
            <w:hideMark/>
          </w:tcPr>
          <w:p w14:paraId="6D0519CC" w14:textId="77777777" w:rsidR="0067135C" w:rsidRPr="00224223" w:rsidRDefault="0067135C" w:rsidP="0067135C">
            <w:pPr>
              <w:pStyle w:val="Tabletext"/>
            </w:pPr>
            <w:bookmarkStart w:id="516" w:name="CU_7442953"/>
            <w:bookmarkStart w:id="517" w:name="CU_7445445"/>
            <w:bookmarkEnd w:id="516"/>
            <w:bookmarkEnd w:id="517"/>
            <w:r w:rsidRPr="00224223">
              <w:t>17625</w:t>
            </w:r>
          </w:p>
        </w:tc>
        <w:tc>
          <w:tcPr>
            <w:tcW w:w="3386" w:type="pct"/>
            <w:tcBorders>
              <w:top w:val="single" w:sz="4" w:space="0" w:color="auto"/>
              <w:left w:val="nil"/>
              <w:bottom w:val="single" w:sz="4" w:space="0" w:color="auto"/>
              <w:right w:val="nil"/>
            </w:tcBorders>
            <w:shd w:val="clear" w:color="auto" w:fill="auto"/>
            <w:hideMark/>
          </w:tcPr>
          <w:p w14:paraId="77BB9015" w14:textId="36D58FC4" w:rsidR="0067135C" w:rsidRPr="00224223" w:rsidRDefault="0067135C" w:rsidP="0067135C">
            <w:pPr>
              <w:pStyle w:val="Tabletext"/>
            </w:pPr>
            <w:r w:rsidRPr="00224223">
              <w:t xml:space="preserve">Professional attendance by a medical practitioner in the practice of anaesthesia for a consultation on a patient undergoing advanced surgery or who has complex medical problems involving an exhaustive history and comprehensive examination of multiple systems, the formulation of a written patient management plan following discussion with relevant health care professionals and/or the patient, involving medical planning of high complexity documented in the patient notes, and lasting more than 45 minutes (other than a service associated with a service to which any of </w:t>
            </w:r>
            <w:r w:rsidR="00DE4D18" w:rsidRPr="00224223">
              <w:t>items 2</w:t>
            </w:r>
            <w:r w:rsidRPr="00224223">
              <w:t>801 to 3000 apply)</w:t>
            </w:r>
          </w:p>
        </w:tc>
        <w:tc>
          <w:tcPr>
            <w:tcW w:w="927" w:type="pct"/>
            <w:tcBorders>
              <w:top w:val="single" w:sz="4" w:space="0" w:color="auto"/>
              <w:left w:val="nil"/>
              <w:bottom w:val="single" w:sz="4" w:space="0" w:color="auto"/>
              <w:right w:val="nil"/>
            </w:tcBorders>
            <w:shd w:val="clear" w:color="auto" w:fill="auto"/>
          </w:tcPr>
          <w:p w14:paraId="719361E6" w14:textId="77777777" w:rsidR="0067135C" w:rsidRPr="00224223" w:rsidRDefault="0067135C" w:rsidP="0067135C">
            <w:pPr>
              <w:pStyle w:val="Tabletext"/>
              <w:jc w:val="right"/>
            </w:pPr>
            <w:r w:rsidRPr="00224223">
              <w:t>159.35</w:t>
            </w:r>
          </w:p>
        </w:tc>
      </w:tr>
      <w:tr w:rsidR="0067135C" w:rsidRPr="00224223" w14:paraId="48DA19A8" w14:textId="77777777" w:rsidTr="00D34DDD">
        <w:tc>
          <w:tcPr>
            <w:tcW w:w="687" w:type="pct"/>
            <w:tcBorders>
              <w:top w:val="single" w:sz="4" w:space="0" w:color="auto"/>
              <w:left w:val="nil"/>
              <w:bottom w:val="single" w:sz="4" w:space="0" w:color="auto"/>
              <w:right w:val="nil"/>
            </w:tcBorders>
            <w:shd w:val="clear" w:color="auto" w:fill="auto"/>
            <w:hideMark/>
          </w:tcPr>
          <w:p w14:paraId="5E5E2B24" w14:textId="77777777" w:rsidR="0067135C" w:rsidRPr="00224223" w:rsidRDefault="0067135C" w:rsidP="0067135C">
            <w:pPr>
              <w:pStyle w:val="Tabletext"/>
            </w:pPr>
            <w:r w:rsidRPr="00224223">
              <w:t>17640</w:t>
            </w:r>
          </w:p>
        </w:tc>
        <w:tc>
          <w:tcPr>
            <w:tcW w:w="3386" w:type="pct"/>
            <w:tcBorders>
              <w:top w:val="single" w:sz="4" w:space="0" w:color="auto"/>
              <w:left w:val="nil"/>
              <w:bottom w:val="single" w:sz="4" w:space="0" w:color="auto"/>
              <w:right w:val="nil"/>
            </w:tcBorders>
            <w:shd w:val="clear" w:color="auto" w:fill="auto"/>
            <w:hideMark/>
          </w:tcPr>
          <w:p w14:paraId="5DA9E496" w14:textId="246992B5" w:rsidR="0067135C" w:rsidRPr="00224223" w:rsidRDefault="0067135C" w:rsidP="0067135C">
            <w:pPr>
              <w:pStyle w:val="Tabletext"/>
            </w:pPr>
            <w:r w:rsidRPr="00224223">
              <w:t xml:space="preserve">Professional attendance by a specialist anaesthetist in the practice of anaesthesia, if the patient is referred to the specialist anaesthetist—a brief consultation involving a short history, a limited examination, and lasting not more than 15 minutes (other than a service associated with a service to which any of </w:t>
            </w:r>
            <w:r w:rsidR="00DE4D18" w:rsidRPr="00224223">
              <w:t>items 2</w:t>
            </w:r>
            <w:r w:rsidRPr="00224223">
              <w:t>801 to 3000 apply)</w:t>
            </w:r>
          </w:p>
        </w:tc>
        <w:tc>
          <w:tcPr>
            <w:tcW w:w="927" w:type="pct"/>
            <w:tcBorders>
              <w:top w:val="single" w:sz="4" w:space="0" w:color="auto"/>
              <w:left w:val="nil"/>
              <w:bottom w:val="single" w:sz="4" w:space="0" w:color="auto"/>
              <w:right w:val="nil"/>
            </w:tcBorders>
            <w:shd w:val="clear" w:color="auto" w:fill="auto"/>
          </w:tcPr>
          <w:p w14:paraId="59B32688" w14:textId="77777777" w:rsidR="0067135C" w:rsidRPr="00224223" w:rsidRDefault="0067135C" w:rsidP="0067135C">
            <w:pPr>
              <w:pStyle w:val="Tabletext"/>
              <w:jc w:val="right"/>
            </w:pPr>
            <w:r w:rsidRPr="00224223">
              <w:t>45.40</w:t>
            </w:r>
          </w:p>
        </w:tc>
      </w:tr>
      <w:tr w:rsidR="0067135C" w:rsidRPr="00224223" w14:paraId="2F067205" w14:textId="77777777" w:rsidTr="00D34DDD">
        <w:tc>
          <w:tcPr>
            <w:tcW w:w="687" w:type="pct"/>
            <w:tcBorders>
              <w:top w:val="single" w:sz="4" w:space="0" w:color="auto"/>
              <w:left w:val="nil"/>
              <w:bottom w:val="single" w:sz="4" w:space="0" w:color="auto"/>
              <w:right w:val="nil"/>
            </w:tcBorders>
            <w:shd w:val="clear" w:color="auto" w:fill="auto"/>
            <w:hideMark/>
          </w:tcPr>
          <w:p w14:paraId="72170B3C" w14:textId="77777777" w:rsidR="0067135C" w:rsidRPr="00224223" w:rsidRDefault="0067135C" w:rsidP="0067135C">
            <w:pPr>
              <w:pStyle w:val="Tabletext"/>
            </w:pPr>
            <w:r w:rsidRPr="00224223">
              <w:t>17645</w:t>
            </w:r>
          </w:p>
        </w:tc>
        <w:tc>
          <w:tcPr>
            <w:tcW w:w="3386" w:type="pct"/>
            <w:tcBorders>
              <w:top w:val="single" w:sz="4" w:space="0" w:color="auto"/>
              <w:left w:val="nil"/>
              <w:bottom w:val="single" w:sz="4" w:space="0" w:color="auto"/>
              <w:right w:val="nil"/>
            </w:tcBorders>
            <w:shd w:val="clear" w:color="auto" w:fill="auto"/>
            <w:hideMark/>
          </w:tcPr>
          <w:p w14:paraId="7916E864" w14:textId="5BF97F26" w:rsidR="0067135C" w:rsidRPr="00224223" w:rsidRDefault="0067135C" w:rsidP="0067135C">
            <w:pPr>
              <w:pStyle w:val="Tabletext"/>
            </w:pPr>
            <w:r w:rsidRPr="00224223">
              <w:t xml:space="preserve">Professional attendance by a specialist anaesthetist in the practice of anaesthesia, if the patient is referred to the specialist anaesthetist—a consultation involving a selective history and examination of multiple systems, the formulation of a written patient management plan, and lasting more than 15 minutes, but not more than 30 minutes, (other than a service associated with a service to which any of </w:t>
            </w:r>
            <w:r w:rsidR="00DE4D18" w:rsidRPr="00224223">
              <w:t>items 2</w:t>
            </w:r>
            <w:r w:rsidRPr="00224223">
              <w:t>801 to 3000 apply)</w:t>
            </w:r>
          </w:p>
        </w:tc>
        <w:tc>
          <w:tcPr>
            <w:tcW w:w="927" w:type="pct"/>
            <w:tcBorders>
              <w:top w:val="single" w:sz="4" w:space="0" w:color="auto"/>
              <w:left w:val="nil"/>
              <w:bottom w:val="single" w:sz="4" w:space="0" w:color="auto"/>
              <w:right w:val="nil"/>
            </w:tcBorders>
            <w:shd w:val="clear" w:color="auto" w:fill="auto"/>
          </w:tcPr>
          <w:p w14:paraId="7EDE3E3C" w14:textId="77777777" w:rsidR="0067135C" w:rsidRPr="00224223" w:rsidRDefault="0067135C" w:rsidP="0067135C">
            <w:pPr>
              <w:pStyle w:val="Tabletext"/>
              <w:jc w:val="right"/>
            </w:pPr>
            <w:r w:rsidRPr="00224223">
              <w:t>90.35</w:t>
            </w:r>
          </w:p>
        </w:tc>
      </w:tr>
      <w:tr w:rsidR="0067135C" w:rsidRPr="00224223" w14:paraId="70447A57" w14:textId="77777777" w:rsidTr="00D34DDD">
        <w:tc>
          <w:tcPr>
            <w:tcW w:w="687" w:type="pct"/>
            <w:tcBorders>
              <w:top w:val="single" w:sz="4" w:space="0" w:color="auto"/>
              <w:left w:val="nil"/>
              <w:bottom w:val="single" w:sz="4" w:space="0" w:color="auto"/>
              <w:right w:val="nil"/>
            </w:tcBorders>
            <w:shd w:val="clear" w:color="auto" w:fill="auto"/>
            <w:hideMark/>
          </w:tcPr>
          <w:p w14:paraId="2550E4C9" w14:textId="77777777" w:rsidR="0067135C" w:rsidRPr="00224223" w:rsidRDefault="0067135C" w:rsidP="0067135C">
            <w:pPr>
              <w:pStyle w:val="Tabletext"/>
            </w:pPr>
            <w:r w:rsidRPr="00224223">
              <w:t>17650</w:t>
            </w:r>
          </w:p>
        </w:tc>
        <w:tc>
          <w:tcPr>
            <w:tcW w:w="3386" w:type="pct"/>
            <w:tcBorders>
              <w:top w:val="single" w:sz="4" w:space="0" w:color="auto"/>
              <w:left w:val="nil"/>
              <w:bottom w:val="single" w:sz="4" w:space="0" w:color="auto"/>
              <w:right w:val="nil"/>
            </w:tcBorders>
            <w:shd w:val="clear" w:color="auto" w:fill="auto"/>
            <w:hideMark/>
          </w:tcPr>
          <w:p w14:paraId="2B65CAFD" w14:textId="5FFD211B" w:rsidR="0067135C" w:rsidRPr="00224223" w:rsidRDefault="0067135C" w:rsidP="0067135C">
            <w:pPr>
              <w:pStyle w:val="Tabletext"/>
            </w:pPr>
            <w:r w:rsidRPr="00224223">
              <w:t xml:space="preserve">Professional attendance by a specialist anaesthetist in the practice of anaesthesia, if the patient is referred to the specialist anaesthetist—a consultation involving a detailed history and comprehensive examination of multiple systems, and the formulation of a written patient management plan, and lasting more than 30 minutes, but not more than 45 minutes, (other than a service associated with a service to which any of </w:t>
            </w:r>
            <w:r w:rsidR="00DE4D18" w:rsidRPr="00224223">
              <w:t>items 2</w:t>
            </w:r>
            <w:r w:rsidRPr="00224223">
              <w:t>801 to 3000 apply)</w:t>
            </w:r>
          </w:p>
        </w:tc>
        <w:tc>
          <w:tcPr>
            <w:tcW w:w="927" w:type="pct"/>
            <w:tcBorders>
              <w:top w:val="single" w:sz="4" w:space="0" w:color="auto"/>
              <w:left w:val="nil"/>
              <w:bottom w:val="single" w:sz="4" w:space="0" w:color="auto"/>
              <w:right w:val="nil"/>
            </w:tcBorders>
            <w:shd w:val="clear" w:color="auto" w:fill="auto"/>
          </w:tcPr>
          <w:p w14:paraId="7B2908D3" w14:textId="77777777" w:rsidR="0067135C" w:rsidRPr="00224223" w:rsidRDefault="0067135C" w:rsidP="0067135C">
            <w:pPr>
              <w:pStyle w:val="Tabletext"/>
              <w:jc w:val="right"/>
            </w:pPr>
            <w:r w:rsidRPr="00224223">
              <w:t>125.15</w:t>
            </w:r>
          </w:p>
        </w:tc>
      </w:tr>
      <w:tr w:rsidR="0067135C" w:rsidRPr="00224223" w14:paraId="46C26FC2" w14:textId="77777777" w:rsidTr="00D34DDD">
        <w:tc>
          <w:tcPr>
            <w:tcW w:w="687" w:type="pct"/>
            <w:tcBorders>
              <w:top w:val="single" w:sz="4" w:space="0" w:color="auto"/>
              <w:left w:val="nil"/>
              <w:bottom w:val="single" w:sz="4" w:space="0" w:color="auto"/>
              <w:right w:val="nil"/>
            </w:tcBorders>
            <w:shd w:val="clear" w:color="auto" w:fill="auto"/>
            <w:hideMark/>
          </w:tcPr>
          <w:p w14:paraId="0E1646D5" w14:textId="77777777" w:rsidR="0067135C" w:rsidRPr="00224223" w:rsidRDefault="0067135C" w:rsidP="0067135C">
            <w:pPr>
              <w:pStyle w:val="Tabletext"/>
            </w:pPr>
            <w:r w:rsidRPr="00224223">
              <w:lastRenderedPageBreak/>
              <w:t>17655</w:t>
            </w:r>
          </w:p>
        </w:tc>
        <w:tc>
          <w:tcPr>
            <w:tcW w:w="3386" w:type="pct"/>
            <w:tcBorders>
              <w:top w:val="single" w:sz="4" w:space="0" w:color="auto"/>
              <w:left w:val="nil"/>
              <w:bottom w:val="single" w:sz="4" w:space="0" w:color="auto"/>
              <w:right w:val="nil"/>
            </w:tcBorders>
            <w:shd w:val="clear" w:color="auto" w:fill="auto"/>
            <w:hideMark/>
          </w:tcPr>
          <w:p w14:paraId="07A80A29" w14:textId="51DB5B09" w:rsidR="0067135C" w:rsidRPr="00224223" w:rsidRDefault="0067135C" w:rsidP="0067135C">
            <w:pPr>
              <w:pStyle w:val="Tabletext"/>
            </w:pPr>
            <w:r w:rsidRPr="00224223">
              <w:t xml:space="preserve">Professional attendance by a specialist anaesthetist in the practice of anaesthesia, if the patient is referred to the specialist anaesthetist—a consultation involving an exhaustive history and comprehensive examination of multiple systems, and the formulation of a written patient management plan following discussion with relevant health care professionals or the patient, involving medical planning of high complexity, and lasting more than 45 minutes (other than a service associated with a service to which any of </w:t>
            </w:r>
            <w:r w:rsidR="00DE4D18" w:rsidRPr="00224223">
              <w:t>items 2</w:t>
            </w:r>
            <w:r w:rsidRPr="00224223">
              <w:t>801 to 3000 apply)</w:t>
            </w:r>
          </w:p>
        </w:tc>
        <w:tc>
          <w:tcPr>
            <w:tcW w:w="927" w:type="pct"/>
            <w:tcBorders>
              <w:top w:val="single" w:sz="4" w:space="0" w:color="auto"/>
              <w:left w:val="nil"/>
              <w:bottom w:val="single" w:sz="4" w:space="0" w:color="auto"/>
              <w:right w:val="nil"/>
            </w:tcBorders>
            <w:shd w:val="clear" w:color="auto" w:fill="auto"/>
          </w:tcPr>
          <w:p w14:paraId="549A83E3" w14:textId="77777777" w:rsidR="0067135C" w:rsidRPr="00224223" w:rsidRDefault="0067135C" w:rsidP="0067135C">
            <w:pPr>
              <w:pStyle w:val="Tabletext"/>
              <w:jc w:val="right"/>
            </w:pPr>
            <w:r w:rsidRPr="00224223">
              <w:t>159.35</w:t>
            </w:r>
          </w:p>
        </w:tc>
      </w:tr>
      <w:tr w:rsidR="0067135C" w:rsidRPr="00224223" w14:paraId="588A3412" w14:textId="77777777" w:rsidTr="00D34DDD">
        <w:tc>
          <w:tcPr>
            <w:tcW w:w="687" w:type="pct"/>
            <w:tcBorders>
              <w:top w:val="single" w:sz="4" w:space="0" w:color="auto"/>
              <w:left w:val="nil"/>
              <w:bottom w:val="single" w:sz="4" w:space="0" w:color="auto"/>
              <w:right w:val="nil"/>
            </w:tcBorders>
            <w:shd w:val="clear" w:color="auto" w:fill="auto"/>
            <w:hideMark/>
          </w:tcPr>
          <w:p w14:paraId="2C464C94" w14:textId="77777777" w:rsidR="0067135C" w:rsidRPr="00224223" w:rsidRDefault="0067135C" w:rsidP="0067135C">
            <w:pPr>
              <w:pStyle w:val="Tabletext"/>
            </w:pPr>
            <w:bookmarkStart w:id="518" w:name="CU_12445373"/>
            <w:bookmarkStart w:id="519" w:name="CU_12447865"/>
            <w:bookmarkEnd w:id="518"/>
            <w:bookmarkEnd w:id="519"/>
            <w:r w:rsidRPr="00224223">
              <w:t>17680</w:t>
            </w:r>
          </w:p>
        </w:tc>
        <w:tc>
          <w:tcPr>
            <w:tcW w:w="3386" w:type="pct"/>
            <w:tcBorders>
              <w:top w:val="single" w:sz="4" w:space="0" w:color="auto"/>
              <w:left w:val="nil"/>
              <w:bottom w:val="single" w:sz="4" w:space="0" w:color="auto"/>
              <w:right w:val="nil"/>
            </w:tcBorders>
            <w:shd w:val="clear" w:color="auto" w:fill="auto"/>
            <w:hideMark/>
          </w:tcPr>
          <w:p w14:paraId="1FF4A136" w14:textId="26B96368" w:rsidR="0067135C" w:rsidRPr="00224223" w:rsidRDefault="0067135C" w:rsidP="0067135C">
            <w:pPr>
              <w:pStyle w:val="Tabletext"/>
            </w:pPr>
            <w:r w:rsidRPr="00224223">
              <w:t xml:space="preserve">Professional attendance by a medical practitioner in the practice of anaesthesia—a consultation immediately before the institution of a major regional blockade in a patient in labour, if no previous anaesthesia consultation has occurred (other than a service associated with a service to which any of </w:t>
            </w:r>
            <w:r w:rsidR="00DE4D18" w:rsidRPr="00224223">
              <w:t>items 2</w:t>
            </w:r>
            <w:r w:rsidRPr="00224223">
              <w:t>801 to 3000 apply)</w:t>
            </w:r>
          </w:p>
        </w:tc>
        <w:tc>
          <w:tcPr>
            <w:tcW w:w="927" w:type="pct"/>
            <w:tcBorders>
              <w:top w:val="single" w:sz="4" w:space="0" w:color="auto"/>
              <w:left w:val="nil"/>
              <w:bottom w:val="single" w:sz="4" w:space="0" w:color="auto"/>
              <w:right w:val="nil"/>
            </w:tcBorders>
            <w:shd w:val="clear" w:color="auto" w:fill="auto"/>
          </w:tcPr>
          <w:p w14:paraId="06D9471F" w14:textId="77777777" w:rsidR="0067135C" w:rsidRPr="00224223" w:rsidRDefault="0067135C" w:rsidP="0067135C">
            <w:pPr>
              <w:pStyle w:val="Tabletext"/>
              <w:jc w:val="right"/>
            </w:pPr>
            <w:r w:rsidRPr="00224223">
              <w:t>90.35</w:t>
            </w:r>
          </w:p>
        </w:tc>
      </w:tr>
      <w:tr w:rsidR="0067135C" w:rsidRPr="00224223" w14:paraId="63D51F99" w14:textId="77777777" w:rsidTr="00D34DDD">
        <w:tc>
          <w:tcPr>
            <w:tcW w:w="687" w:type="pct"/>
            <w:tcBorders>
              <w:top w:val="single" w:sz="4" w:space="0" w:color="auto"/>
              <w:left w:val="nil"/>
              <w:bottom w:val="single" w:sz="12" w:space="0" w:color="auto"/>
              <w:right w:val="nil"/>
            </w:tcBorders>
            <w:shd w:val="clear" w:color="auto" w:fill="auto"/>
            <w:hideMark/>
          </w:tcPr>
          <w:p w14:paraId="48FC7F24" w14:textId="77777777" w:rsidR="0067135C" w:rsidRPr="00224223" w:rsidRDefault="0067135C" w:rsidP="0067135C">
            <w:pPr>
              <w:pStyle w:val="Tabletext"/>
            </w:pPr>
            <w:bookmarkStart w:id="520" w:name="CU_13445713"/>
            <w:bookmarkStart w:id="521" w:name="CU_13448205"/>
            <w:bookmarkEnd w:id="520"/>
            <w:bookmarkEnd w:id="521"/>
            <w:r w:rsidRPr="00224223">
              <w:t>17690</w:t>
            </w:r>
          </w:p>
        </w:tc>
        <w:tc>
          <w:tcPr>
            <w:tcW w:w="3386" w:type="pct"/>
            <w:tcBorders>
              <w:top w:val="single" w:sz="4" w:space="0" w:color="auto"/>
              <w:left w:val="nil"/>
              <w:bottom w:val="single" w:sz="12" w:space="0" w:color="auto"/>
              <w:right w:val="nil"/>
            </w:tcBorders>
            <w:shd w:val="clear" w:color="auto" w:fill="auto"/>
            <w:hideMark/>
          </w:tcPr>
          <w:p w14:paraId="19A65170" w14:textId="77777777" w:rsidR="0067135C" w:rsidRPr="00224223" w:rsidRDefault="0067135C" w:rsidP="0067135C">
            <w:pPr>
              <w:pStyle w:val="Tabletext"/>
            </w:pPr>
            <w:r w:rsidRPr="00224223">
              <w:t>A medical service in association with an item in the range 17615 to 17625 if:</w:t>
            </w:r>
          </w:p>
          <w:p w14:paraId="1C8EE27F" w14:textId="77777777" w:rsidR="0067135C" w:rsidRPr="00224223" w:rsidRDefault="0067135C" w:rsidP="0067135C">
            <w:pPr>
              <w:pStyle w:val="Tablea"/>
            </w:pPr>
            <w:r w:rsidRPr="00224223">
              <w:t>(a) the service is provided to a patient before an admitted patient episode of care involving anaesthesia; and</w:t>
            </w:r>
          </w:p>
          <w:p w14:paraId="3093ED71" w14:textId="54366766" w:rsidR="0067135C" w:rsidRPr="00224223" w:rsidRDefault="0067135C" w:rsidP="0067135C">
            <w:pPr>
              <w:pStyle w:val="Tablea"/>
            </w:pPr>
            <w:r w:rsidRPr="00224223">
              <w:t>(b) the service is not provided to an admitted patient of a hospital or day</w:t>
            </w:r>
            <w:r w:rsidR="00BA02C8">
              <w:noBreakHyphen/>
            </w:r>
            <w:r w:rsidRPr="00224223">
              <w:t>hospital facility; and</w:t>
            </w:r>
          </w:p>
          <w:p w14:paraId="3608D095" w14:textId="77777777" w:rsidR="0067135C" w:rsidRPr="00224223" w:rsidRDefault="0067135C" w:rsidP="0067135C">
            <w:pPr>
              <w:pStyle w:val="Tablea"/>
            </w:pPr>
            <w:r w:rsidRPr="00224223">
              <w:t>(c) the service is not provided on the day of admission to hospital for the subsequent episode of care involving anaesthesia services; and</w:t>
            </w:r>
          </w:p>
          <w:p w14:paraId="0B36B761" w14:textId="77777777" w:rsidR="0067135C" w:rsidRPr="00224223" w:rsidRDefault="0067135C" w:rsidP="0067135C">
            <w:pPr>
              <w:pStyle w:val="Tablea"/>
            </w:pPr>
            <w:r w:rsidRPr="00224223">
              <w:t>(d) the service lasts more than 15 minutes;</w:t>
            </w:r>
          </w:p>
          <w:p w14:paraId="4D25B025" w14:textId="4D56ED6D" w:rsidR="0067135C" w:rsidRPr="00224223" w:rsidRDefault="0067135C" w:rsidP="0067135C">
            <w:pPr>
              <w:pStyle w:val="Tabletext"/>
            </w:pPr>
            <w:r w:rsidRPr="00224223">
              <w:t xml:space="preserve">(other than a service associated with a service to which any of </w:t>
            </w:r>
            <w:r w:rsidR="00DE4D18" w:rsidRPr="00224223">
              <w:t>items 2</w:t>
            </w:r>
            <w:r w:rsidRPr="00224223">
              <w:t>801 to 3000 apply)</w:t>
            </w:r>
          </w:p>
        </w:tc>
        <w:tc>
          <w:tcPr>
            <w:tcW w:w="927" w:type="pct"/>
            <w:tcBorders>
              <w:top w:val="single" w:sz="4" w:space="0" w:color="auto"/>
              <w:left w:val="nil"/>
              <w:bottom w:val="single" w:sz="12" w:space="0" w:color="auto"/>
              <w:right w:val="nil"/>
            </w:tcBorders>
            <w:shd w:val="clear" w:color="auto" w:fill="auto"/>
          </w:tcPr>
          <w:p w14:paraId="39E36637" w14:textId="77777777" w:rsidR="0067135C" w:rsidRPr="00224223" w:rsidRDefault="0067135C" w:rsidP="0067135C">
            <w:pPr>
              <w:pStyle w:val="Tabletext"/>
              <w:jc w:val="right"/>
            </w:pPr>
            <w:r w:rsidRPr="00224223">
              <w:t>41.75</w:t>
            </w:r>
          </w:p>
        </w:tc>
      </w:tr>
    </w:tbl>
    <w:p w14:paraId="022A25B3" w14:textId="77777777" w:rsidR="001A29A7" w:rsidRPr="00224223" w:rsidRDefault="001A29A7" w:rsidP="001A29A7">
      <w:pPr>
        <w:pStyle w:val="Tabletext"/>
      </w:pPr>
    </w:p>
    <w:p w14:paraId="25F4F3D5" w14:textId="1BB4546B" w:rsidR="001A29A7" w:rsidRPr="00224223" w:rsidRDefault="00DE4D18" w:rsidP="001A29A7">
      <w:pPr>
        <w:pStyle w:val="ActHead3"/>
      </w:pPr>
      <w:bookmarkStart w:id="522" w:name="_Toc150781370"/>
      <w:r w:rsidRPr="00BA02C8">
        <w:rPr>
          <w:rStyle w:val="CharDivNo"/>
        </w:rPr>
        <w:t>Division 5</w:t>
      </w:r>
      <w:r w:rsidR="001A29A7" w:rsidRPr="00BA02C8">
        <w:rPr>
          <w:rStyle w:val="CharDivNo"/>
        </w:rPr>
        <w:t>.7</w:t>
      </w:r>
      <w:r w:rsidR="001A29A7" w:rsidRPr="00224223">
        <w:t>—</w:t>
      </w:r>
      <w:r w:rsidR="001A29A7" w:rsidRPr="00BA02C8">
        <w:rPr>
          <w:rStyle w:val="CharDivText"/>
        </w:rPr>
        <w:t>Group T7: Regional or field nerve blocks</w:t>
      </w:r>
      <w:bookmarkEnd w:id="522"/>
    </w:p>
    <w:p w14:paraId="413B07E0" w14:textId="77777777" w:rsidR="001A29A7" w:rsidRPr="00224223" w:rsidRDefault="001A29A7" w:rsidP="001A29A7">
      <w:pPr>
        <w:pStyle w:val="ActHead5"/>
      </w:pPr>
      <w:bookmarkStart w:id="523" w:name="_Toc150781371"/>
      <w:r w:rsidRPr="00BA02C8">
        <w:rPr>
          <w:rStyle w:val="CharSectno"/>
        </w:rPr>
        <w:t>5.7.1</w:t>
      </w:r>
      <w:r w:rsidRPr="00224223">
        <w:t xml:space="preserve">  Meaning of amount under clause 5.7.1</w:t>
      </w:r>
      <w:bookmarkEnd w:id="523"/>
    </w:p>
    <w:p w14:paraId="10A9F086" w14:textId="1BC8A8E7" w:rsidR="001A29A7" w:rsidRPr="00224223" w:rsidRDefault="001A29A7" w:rsidP="001A29A7">
      <w:pPr>
        <w:pStyle w:val="subsection"/>
      </w:pPr>
      <w:r w:rsidRPr="00224223">
        <w:tab/>
        <w:t>(1)</w:t>
      </w:r>
      <w:r w:rsidRPr="00224223">
        <w:tab/>
        <w:t xml:space="preserve">In </w:t>
      </w:r>
      <w:r w:rsidR="009D2197" w:rsidRPr="00224223">
        <w:t>item 1</w:t>
      </w:r>
      <w:r w:rsidRPr="00224223">
        <w:t>8219:</w:t>
      </w:r>
    </w:p>
    <w:p w14:paraId="627CF77B" w14:textId="77777777" w:rsidR="001A29A7" w:rsidRPr="00224223" w:rsidRDefault="001A29A7" w:rsidP="001A29A7">
      <w:pPr>
        <w:pStyle w:val="Definition"/>
      </w:pPr>
      <w:r w:rsidRPr="00224223">
        <w:rPr>
          <w:b/>
          <w:i/>
        </w:rPr>
        <w:t xml:space="preserve">amount under clause 5.7.1 </w:t>
      </w:r>
      <w:r w:rsidRPr="00224223">
        <w:t>means the sum of:</w:t>
      </w:r>
    </w:p>
    <w:p w14:paraId="6F2F095D" w14:textId="4D706EAA" w:rsidR="001A29A7" w:rsidRPr="00224223" w:rsidRDefault="001A29A7" w:rsidP="001A29A7">
      <w:pPr>
        <w:pStyle w:val="paragraph"/>
      </w:pPr>
      <w:r w:rsidRPr="00224223">
        <w:tab/>
        <w:t>(a)</w:t>
      </w:r>
      <w:r w:rsidRPr="00224223">
        <w:tab/>
        <w:t xml:space="preserve">the fee for </w:t>
      </w:r>
      <w:r w:rsidR="009D2197" w:rsidRPr="00224223">
        <w:t>item 1</w:t>
      </w:r>
      <w:r w:rsidRPr="00224223">
        <w:t>8216; and</w:t>
      </w:r>
    </w:p>
    <w:p w14:paraId="7A873343" w14:textId="6FBBCAED" w:rsidR="001A29A7" w:rsidRPr="00224223" w:rsidRDefault="001A29A7" w:rsidP="001A29A7">
      <w:pPr>
        <w:pStyle w:val="paragraph"/>
      </w:pPr>
      <w:r w:rsidRPr="00224223">
        <w:tab/>
        <w:t>(b)</w:t>
      </w:r>
      <w:r w:rsidRPr="00224223">
        <w:tab/>
      </w:r>
      <w:r w:rsidR="00B67E17" w:rsidRPr="00224223">
        <w:t>$20.80</w:t>
      </w:r>
      <w:r w:rsidRPr="00224223">
        <w:t xml:space="preserve"> for each additional period of 15 minutes, and part of a period of 15 minutes, of continuous attendance beyond the first hour of attendance.</w:t>
      </w:r>
    </w:p>
    <w:p w14:paraId="2FC6828F" w14:textId="0B22EA22" w:rsidR="001A29A7" w:rsidRPr="00224223" w:rsidRDefault="001A29A7" w:rsidP="001A29A7">
      <w:pPr>
        <w:pStyle w:val="subsection"/>
      </w:pPr>
      <w:r w:rsidRPr="00224223">
        <w:tab/>
        <w:t>(2)</w:t>
      </w:r>
      <w:r w:rsidRPr="00224223">
        <w:tab/>
        <w:t xml:space="preserve">In </w:t>
      </w:r>
      <w:r w:rsidR="009D2197" w:rsidRPr="00224223">
        <w:t>item 1</w:t>
      </w:r>
      <w:r w:rsidRPr="00224223">
        <w:t>8227:</w:t>
      </w:r>
    </w:p>
    <w:p w14:paraId="6D8B6D1B" w14:textId="77777777" w:rsidR="001A29A7" w:rsidRPr="00224223" w:rsidRDefault="001A29A7" w:rsidP="001A29A7">
      <w:pPr>
        <w:pStyle w:val="Definition"/>
      </w:pPr>
      <w:r w:rsidRPr="00224223">
        <w:rPr>
          <w:b/>
          <w:i/>
        </w:rPr>
        <w:t xml:space="preserve">amount under clause 5.7.1 </w:t>
      </w:r>
      <w:r w:rsidRPr="00224223">
        <w:t>means the sum of:</w:t>
      </w:r>
    </w:p>
    <w:p w14:paraId="18E597C0" w14:textId="319A7C8C" w:rsidR="001A29A7" w:rsidRPr="00224223" w:rsidRDefault="001A29A7" w:rsidP="001A29A7">
      <w:pPr>
        <w:pStyle w:val="paragraph"/>
      </w:pPr>
      <w:r w:rsidRPr="00224223">
        <w:tab/>
        <w:t>(a)</w:t>
      </w:r>
      <w:r w:rsidRPr="00224223">
        <w:tab/>
        <w:t xml:space="preserve">the fee for </w:t>
      </w:r>
      <w:r w:rsidR="009D2197" w:rsidRPr="00224223">
        <w:t>item 1</w:t>
      </w:r>
      <w:r w:rsidRPr="00224223">
        <w:t>8226; and</w:t>
      </w:r>
    </w:p>
    <w:p w14:paraId="3AFB6CCE" w14:textId="4C5B5052" w:rsidR="001A29A7" w:rsidRPr="00224223" w:rsidRDefault="001A29A7" w:rsidP="001A29A7">
      <w:pPr>
        <w:pStyle w:val="paragraph"/>
      </w:pPr>
      <w:r w:rsidRPr="00224223">
        <w:tab/>
        <w:t>(b)</w:t>
      </w:r>
      <w:r w:rsidRPr="00224223">
        <w:tab/>
      </w:r>
      <w:r w:rsidR="00B67E17" w:rsidRPr="00224223">
        <w:t>$31.35</w:t>
      </w:r>
      <w:r w:rsidRPr="00224223">
        <w:t xml:space="preserve"> for each additional period of 15 minutes, and part of a period of 15 minutes, of continuous attendance beyond the first hour of attendance.</w:t>
      </w:r>
    </w:p>
    <w:p w14:paraId="5A89DC52" w14:textId="77777777" w:rsidR="001A29A7" w:rsidRPr="00224223" w:rsidRDefault="001A29A7" w:rsidP="001A29A7">
      <w:pPr>
        <w:pStyle w:val="ActHead5"/>
      </w:pPr>
      <w:bookmarkStart w:id="524" w:name="_Toc150781372"/>
      <w:r w:rsidRPr="00BA02C8">
        <w:rPr>
          <w:rStyle w:val="CharSectno"/>
        </w:rPr>
        <w:lastRenderedPageBreak/>
        <w:t>5.7.2</w:t>
      </w:r>
      <w:r w:rsidRPr="00224223">
        <w:t xml:space="preserve">  Items in Group T7</w:t>
      </w:r>
      <w:bookmarkEnd w:id="524"/>
    </w:p>
    <w:p w14:paraId="75D62C8C" w14:textId="77777777" w:rsidR="001A29A7" w:rsidRPr="00224223" w:rsidRDefault="001A29A7" w:rsidP="001A29A7">
      <w:pPr>
        <w:pStyle w:val="subsection"/>
      </w:pPr>
      <w:r w:rsidRPr="00224223">
        <w:tab/>
      </w:r>
      <w:r w:rsidRPr="00224223">
        <w:tab/>
        <w:t>This clause sets out items in Group T7.</w:t>
      </w:r>
    </w:p>
    <w:p w14:paraId="1E0986E6" w14:textId="77777777" w:rsidR="00DD7227" w:rsidRPr="00224223" w:rsidRDefault="00DD7227" w:rsidP="00DD7227">
      <w:pPr>
        <w:pStyle w:val="notetext"/>
      </w:pPr>
      <w:r w:rsidRPr="00224223">
        <w:t>Note:</w:t>
      </w:r>
      <w:r w:rsidRPr="00224223">
        <w:tab/>
        <w:t>The fees in Group T7 are indexed in accordance with clause 1.3.1.</w:t>
      </w:r>
    </w:p>
    <w:p w14:paraId="3477F33E"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72"/>
        <w:gridCol w:w="5928"/>
        <w:gridCol w:w="1427"/>
      </w:tblGrid>
      <w:tr w:rsidR="001A29A7" w:rsidRPr="00224223" w14:paraId="46554003"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78BB5914" w14:textId="77777777" w:rsidR="001A29A7" w:rsidRPr="00224223" w:rsidRDefault="001A29A7" w:rsidP="008457C1">
            <w:pPr>
              <w:pStyle w:val="TableHeading"/>
            </w:pPr>
            <w:r w:rsidRPr="00224223">
              <w:t>Group T7—Regional or field nerve blocks</w:t>
            </w:r>
          </w:p>
        </w:tc>
      </w:tr>
      <w:tr w:rsidR="001A29A7" w:rsidRPr="00224223" w14:paraId="52733B8D" w14:textId="77777777" w:rsidTr="00D34DDD">
        <w:trPr>
          <w:tblHeader/>
        </w:trPr>
        <w:tc>
          <w:tcPr>
            <w:tcW w:w="687" w:type="pct"/>
            <w:tcBorders>
              <w:top w:val="single" w:sz="6" w:space="0" w:color="auto"/>
              <w:left w:val="nil"/>
              <w:bottom w:val="single" w:sz="12" w:space="0" w:color="auto"/>
              <w:right w:val="nil"/>
            </w:tcBorders>
            <w:shd w:val="clear" w:color="auto" w:fill="auto"/>
            <w:hideMark/>
          </w:tcPr>
          <w:p w14:paraId="4F8594B9" w14:textId="77777777" w:rsidR="001A29A7" w:rsidRPr="00224223" w:rsidRDefault="001A29A7" w:rsidP="008457C1">
            <w:pPr>
              <w:pStyle w:val="TableHeading"/>
            </w:pPr>
            <w:r w:rsidRPr="00224223">
              <w:t>Column 1</w:t>
            </w:r>
          </w:p>
          <w:p w14:paraId="52A74AAF" w14:textId="77777777" w:rsidR="001A29A7" w:rsidRPr="00224223" w:rsidRDefault="001A29A7" w:rsidP="008457C1">
            <w:pPr>
              <w:pStyle w:val="TableHeading"/>
            </w:pPr>
            <w:r w:rsidRPr="00224223">
              <w:t>Item</w:t>
            </w:r>
          </w:p>
        </w:tc>
        <w:tc>
          <w:tcPr>
            <w:tcW w:w="3476" w:type="pct"/>
            <w:tcBorders>
              <w:top w:val="single" w:sz="6" w:space="0" w:color="auto"/>
              <w:left w:val="nil"/>
              <w:bottom w:val="single" w:sz="12" w:space="0" w:color="auto"/>
              <w:right w:val="nil"/>
            </w:tcBorders>
            <w:shd w:val="clear" w:color="auto" w:fill="auto"/>
            <w:hideMark/>
          </w:tcPr>
          <w:p w14:paraId="76E8EE5E" w14:textId="77777777" w:rsidR="001A29A7" w:rsidRPr="00224223" w:rsidRDefault="001A29A7" w:rsidP="008457C1">
            <w:pPr>
              <w:pStyle w:val="TableHeading"/>
            </w:pPr>
            <w:r w:rsidRPr="00224223">
              <w:t>Column 2</w:t>
            </w:r>
          </w:p>
          <w:p w14:paraId="610D8156" w14:textId="77777777" w:rsidR="001A29A7" w:rsidRPr="00224223" w:rsidRDefault="001A29A7" w:rsidP="008457C1">
            <w:pPr>
              <w:pStyle w:val="TableHeading"/>
            </w:pPr>
            <w:r w:rsidRPr="00224223">
              <w:t>Description</w:t>
            </w:r>
          </w:p>
        </w:tc>
        <w:tc>
          <w:tcPr>
            <w:tcW w:w="837" w:type="pct"/>
            <w:tcBorders>
              <w:top w:val="single" w:sz="6" w:space="0" w:color="auto"/>
              <w:left w:val="nil"/>
              <w:bottom w:val="single" w:sz="12" w:space="0" w:color="auto"/>
              <w:right w:val="nil"/>
            </w:tcBorders>
            <w:shd w:val="clear" w:color="auto" w:fill="auto"/>
            <w:hideMark/>
          </w:tcPr>
          <w:p w14:paraId="5E279D60" w14:textId="77777777" w:rsidR="001A29A7" w:rsidRPr="00224223" w:rsidRDefault="001A29A7" w:rsidP="008457C1">
            <w:pPr>
              <w:pStyle w:val="TableHeading"/>
              <w:jc w:val="right"/>
            </w:pPr>
            <w:r w:rsidRPr="00224223">
              <w:t>Column 3</w:t>
            </w:r>
          </w:p>
          <w:p w14:paraId="30CD639D" w14:textId="77777777" w:rsidR="001A29A7" w:rsidRPr="00224223" w:rsidRDefault="001A29A7" w:rsidP="008457C1">
            <w:pPr>
              <w:pStyle w:val="TableHeading"/>
              <w:jc w:val="right"/>
            </w:pPr>
            <w:r w:rsidRPr="00224223">
              <w:t>Fee ($)</w:t>
            </w:r>
          </w:p>
        </w:tc>
      </w:tr>
      <w:tr w:rsidR="0067135C" w:rsidRPr="00224223" w14:paraId="7B5C2B17" w14:textId="77777777" w:rsidTr="00D34DDD">
        <w:tc>
          <w:tcPr>
            <w:tcW w:w="687" w:type="pct"/>
            <w:tcBorders>
              <w:top w:val="single" w:sz="12" w:space="0" w:color="auto"/>
              <w:left w:val="nil"/>
              <w:bottom w:val="single" w:sz="4" w:space="0" w:color="auto"/>
              <w:right w:val="nil"/>
            </w:tcBorders>
            <w:shd w:val="clear" w:color="auto" w:fill="auto"/>
            <w:hideMark/>
          </w:tcPr>
          <w:p w14:paraId="29C06EEF" w14:textId="77777777" w:rsidR="0067135C" w:rsidRPr="00224223" w:rsidRDefault="0067135C" w:rsidP="0067135C">
            <w:pPr>
              <w:pStyle w:val="Tabletext"/>
              <w:rPr>
                <w:snapToGrid w:val="0"/>
              </w:rPr>
            </w:pPr>
            <w:r w:rsidRPr="00224223">
              <w:rPr>
                <w:snapToGrid w:val="0"/>
              </w:rPr>
              <w:t>18213</w:t>
            </w:r>
          </w:p>
        </w:tc>
        <w:tc>
          <w:tcPr>
            <w:tcW w:w="3476" w:type="pct"/>
            <w:tcBorders>
              <w:top w:val="single" w:sz="12" w:space="0" w:color="auto"/>
              <w:left w:val="nil"/>
              <w:bottom w:val="single" w:sz="4" w:space="0" w:color="auto"/>
              <w:right w:val="nil"/>
            </w:tcBorders>
            <w:shd w:val="clear" w:color="auto" w:fill="auto"/>
            <w:hideMark/>
          </w:tcPr>
          <w:p w14:paraId="566C9114" w14:textId="0BA9B792" w:rsidR="0067135C" w:rsidRPr="00224223" w:rsidRDefault="0067135C" w:rsidP="0067135C">
            <w:pPr>
              <w:pStyle w:val="Tabletext"/>
              <w:rPr>
                <w:snapToGrid w:val="0"/>
              </w:rPr>
            </w:pPr>
            <w:r w:rsidRPr="00224223">
              <w:rPr>
                <w:snapToGrid w:val="0"/>
              </w:rPr>
              <w:t>Intravenous regional anaesthesia of limb by retrograde perfusion</w:t>
            </w:r>
            <w:r w:rsidR="000D3BEA" w:rsidRPr="00224223">
              <w:rPr>
                <w:snapToGrid w:val="0"/>
              </w:rPr>
              <w:t xml:space="preserve"> </w:t>
            </w:r>
            <w:r w:rsidR="000D3BEA" w:rsidRPr="00224223">
              <w:t>of local anaesthetic agent</w:t>
            </w:r>
          </w:p>
        </w:tc>
        <w:tc>
          <w:tcPr>
            <w:tcW w:w="837" w:type="pct"/>
            <w:tcBorders>
              <w:top w:val="single" w:sz="12" w:space="0" w:color="auto"/>
              <w:left w:val="nil"/>
              <w:bottom w:val="single" w:sz="4" w:space="0" w:color="auto"/>
              <w:right w:val="nil"/>
            </w:tcBorders>
            <w:shd w:val="clear" w:color="auto" w:fill="auto"/>
          </w:tcPr>
          <w:p w14:paraId="1E068655" w14:textId="77777777" w:rsidR="0067135C" w:rsidRPr="00224223" w:rsidRDefault="0067135C" w:rsidP="0067135C">
            <w:pPr>
              <w:pStyle w:val="Tabletext"/>
              <w:jc w:val="right"/>
            </w:pPr>
            <w:r w:rsidRPr="00224223">
              <w:t>92.20</w:t>
            </w:r>
          </w:p>
        </w:tc>
      </w:tr>
      <w:tr w:rsidR="0067135C" w:rsidRPr="00224223" w14:paraId="4E6EB8B8" w14:textId="77777777" w:rsidTr="00D34DDD">
        <w:tc>
          <w:tcPr>
            <w:tcW w:w="687" w:type="pct"/>
            <w:tcBorders>
              <w:top w:val="single" w:sz="4" w:space="0" w:color="auto"/>
              <w:left w:val="nil"/>
              <w:bottom w:val="single" w:sz="4" w:space="0" w:color="auto"/>
              <w:right w:val="nil"/>
            </w:tcBorders>
            <w:shd w:val="clear" w:color="auto" w:fill="auto"/>
            <w:hideMark/>
          </w:tcPr>
          <w:p w14:paraId="19EE04BF" w14:textId="77777777" w:rsidR="0067135C" w:rsidRPr="00224223" w:rsidRDefault="0067135C" w:rsidP="0067135C">
            <w:pPr>
              <w:pStyle w:val="Tabletext"/>
              <w:rPr>
                <w:snapToGrid w:val="0"/>
              </w:rPr>
            </w:pPr>
            <w:bookmarkStart w:id="525" w:name="CU_4447285"/>
            <w:bookmarkStart w:id="526" w:name="CU_4449777"/>
            <w:bookmarkEnd w:id="525"/>
            <w:bookmarkEnd w:id="526"/>
            <w:r w:rsidRPr="00224223">
              <w:rPr>
                <w:snapToGrid w:val="0"/>
              </w:rPr>
              <w:t>18216</w:t>
            </w:r>
          </w:p>
        </w:tc>
        <w:tc>
          <w:tcPr>
            <w:tcW w:w="3476" w:type="pct"/>
            <w:tcBorders>
              <w:top w:val="single" w:sz="4" w:space="0" w:color="auto"/>
              <w:left w:val="nil"/>
              <w:bottom w:val="single" w:sz="4" w:space="0" w:color="auto"/>
              <w:right w:val="nil"/>
            </w:tcBorders>
            <w:shd w:val="clear" w:color="auto" w:fill="auto"/>
            <w:hideMark/>
          </w:tcPr>
          <w:p w14:paraId="5B38E2BC" w14:textId="41E7EADE" w:rsidR="0067135C" w:rsidRPr="00224223" w:rsidRDefault="0067135C" w:rsidP="0067135C">
            <w:pPr>
              <w:pStyle w:val="Tabletext"/>
              <w:rPr>
                <w:snapToGrid w:val="0"/>
              </w:rPr>
            </w:pPr>
            <w:r w:rsidRPr="00224223">
              <w:rPr>
                <w:snapToGrid w:val="0"/>
              </w:rPr>
              <w:t>Intrathecal</w:t>
            </w:r>
            <w:r w:rsidRPr="00224223">
              <w:t>, combined spinal</w:t>
            </w:r>
            <w:r w:rsidR="00BA02C8">
              <w:noBreakHyphen/>
            </w:r>
            <w:r w:rsidRPr="00224223">
              <w:t>epidural</w:t>
            </w:r>
            <w:r w:rsidRPr="00224223">
              <w:rPr>
                <w:snapToGrid w:val="0"/>
              </w:rPr>
              <w:t xml:space="preserve"> or epidural infusion of a therapeutic substance, initial injection or commencement of, including up to 1 hour of continuous attendance by the medical practitioner (Anaes.)</w:t>
            </w:r>
          </w:p>
        </w:tc>
        <w:tc>
          <w:tcPr>
            <w:tcW w:w="837" w:type="pct"/>
            <w:tcBorders>
              <w:top w:val="single" w:sz="4" w:space="0" w:color="auto"/>
              <w:left w:val="nil"/>
              <w:bottom w:val="single" w:sz="4" w:space="0" w:color="auto"/>
              <w:right w:val="nil"/>
            </w:tcBorders>
            <w:shd w:val="clear" w:color="auto" w:fill="auto"/>
          </w:tcPr>
          <w:p w14:paraId="305F2DD9" w14:textId="77777777" w:rsidR="0067135C" w:rsidRPr="00224223" w:rsidRDefault="0067135C" w:rsidP="0067135C">
            <w:pPr>
              <w:pStyle w:val="Tabletext"/>
              <w:jc w:val="right"/>
            </w:pPr>
            <w:r w:rsidRPr="00224223">
              <w:t>197.60</w:t>
            </w:r>
          </w:p>
        </w:tc>
      </w:tr>
      <w:tr w:rsidR="0067135C" w:rsidRPr="00224223" w14:paraId="7CEA3D48" w14:textId="77777777" w:rsidTr="00D34DDD">
        <w:tc>
          <w:tcPr>
            <w:tcW w:w="687" w:type="pct"/>
            <w:tcBorders>
              <w:top w:val="single" w:sz="4" w:space="0" w:color="auto"/>
              <w:left w:val="nil"/>
              <w:bottom w:val="single" w:sz="4" w:space="0" w:color="auto"/>
              <w:right w:val="nil"/>
            </w:tcBorders>
            <w:shd w:val="clear" w:color="auto" w:fill="auto"/>
            <w:hideMark/>
          </w:tcPr>
          <w:p w14:paraId="08B15159" w14:textId="77777777" w:rsidR="0067135C" w:rsidRPr="00224223" w:rsidRDefault="0067135C" w:rsidP="0067135C">
            <w:pPr>
              <w:pStyle w:val="Tabletext"/>
              <w:rPr>
                <w:snapToGrid w:val="0"/>
              </w:rPr>
            </w:pPr>
            <w:r w:rsidRPr="00224223">
              <w:rPr>
                <w:snapToGrid w:val="0"/>
              </w:rPr>
              <w:t>18219</w:t>
            </w:r>
          </w:p>
        </w:tc>
        <w:tc>
          <w:tcPr>
            <w:tcW w:w="3476" w:type="pct"/>
            <w:tcBorders>
              <w:top w:val="single" w:sz="4" w:space="0" w:color="auto"/>
              <w:left w:val="nil"/>
              <w:bottom w:val="single" w:sz="4" w:space="0" w:color="auto"/>
              <w:right w:val="nil"/>
            </w:tcBorders>
            <w:shd w:val="clear" w:color="auto" w:fill="auto"/>
            <w:hideMark/>
          </w:tcPr>
          <w:p w14:paraId="158A8965" w14:textId="5D02918D" w:rsidR="0067135C" w:rsidRPr="00224223" w:rsidRDefault="0067135C" w:rsidP="0067135C">
            <w:pPr>
              <w:pStyle w:val="Tabletext"/>
              <w:rPr>
                <w:snapToGrid w:val="0"/>
              </w:rPr>
            </w:pPr>
            <w:r w:rsidRPr="00224223">
              <w:rPr>
                <w:snapToGrid w:val="0"/>
              </w:rPr>
              <w:t>Intrathecal</w:t>
            </w:r>
            <w:r w:rsidRPr="00224223">
              <w:t>, combined spinal</w:t>
            </w:r>
            <w:r w:rsidR="00BA02C8">
              <w:noBreakHyphen/>
            </w:r>
            <w:r w:rsidRPr="00224223">
              <w:t>epidural</w:t>
            </w:r>
            <w:r w:rsidRPr="00224223">
              <w:rPr>
                <w:snapToGrid w:val="0"/>
              </w:rPr>
              <w:t xml:space="preserve"> or epidural infusion of a therapeutic substance, initial injection or commencement of, if continuous attendance by the medical practitioner extends beyond the first hour (Anaes.)</w:t>
            </w:r>
          </w:p>
        </w:tc>
        <w:tc>
          <w:tcPr>
            <w:tcW w:w="837" w:type="pct"/>
            <w:tcBorders>
              <w:top w:val="single" w:sz="4" w:space="0" w:color="auto"/>
              <w:left w:val="nil"/>
              <w:bottom w:val="single" w:sz="4" w:space="0" w:color="auto"/>
              <w:right w:val="nil"/>
            </w:tcBorders>
            <w:shd w:val="clear" w:color="auto" w:fill="auto"/>
            <w:hideMark/>
          </w:tcPr>
          <w:p w14:paraId="7EC594CB" w14:textId="77777777" w:rsidR="0067135C" w:rsidRPr="00224223" w:rsidRDefault="0067135C" w:rsidP="0067135C">
            <w:pPr>
              <w:pStyle w:val="Tabletext"/>
              <w:rPr>
                <w:snapToGrid w:val="0"/>
              </w:rPr>
            </w:pPr>
            <w:r w:rsidRPr="00224223">
              <w:rPr>
                <w:snapToGrid w:val="0"/>
              </w:rPr>
              <w:t>Amount under clause 5</w:t>
            </w:r>
            <w:r w:rsidRPr="00224223">
              <w:t>.7.1</w:t>
            </w:r>
          </w:p>
        </w:tc>
      </w:tr>
      <w:tr w:rsidR="0067135C" w:rsidRPr="00224223" w14:paraId="2218B2DD" w14:textId="77777777" w:rsidTr="00D34DDD">
        <w:tc>
          <w:tcPr>
            <w:tcW w:w="687" w:type="pct"/>
            <w:tcBorders>
              <w:top w:val="single" w:sz="4" w:space="0" w:color="auto"/>
              <w:left w:val="nil"/>
              <w:bottom w:val="single" w:sz="4" w:space="0" w:color="auto"/>
              <w:right w:val="nil"/>
            </w:tcBorders>
            <w:shd w:val="clear" w:color="auto" w:fill="auto"/>
            <w:hideMark/>
          </w:tcPr>
          <w:p w14:paraId="413DF801" w14:textId="77777777" w:rsidR="0067135C" w:rsidRPr="00224223" w:rsidRDefault="0067135C" w:rsidP="0067135C">
            <w:pPr>
              <w:pStyle w:val="Tabletext"/>
              <w:rPr>
                <w:snapToGrid w:val="0"/>
              </w:rPr>
            </w:pPr>
            <w:r w:rsidRPr="00224223">
              <w:rPr>
                <w:snapToGrid w:val="0"/>
              </w:rPr>
              <w:t>18222</w:t>
            </w:r>
          </w:p>
        </w:tc>
        <w:tc>
          <w:tcPr>
            <w:tcW w:w="3476" w:type="pct"/>
            <w:tcBorders>
              <w:top w:val="single" w:sz="4" w:space="0" w:color="auto"/>
              <w:left w:val="nil"/>
              <w:bottom w:val="single" w:sz="4" w:space="0" w:color="auto"/>
              <w:right w:val="nil"/>
            </w:tcBorders>
            <w:shd w:val="clear" w:color="auto" w:fill="auto"/>
            <w:hideMark/>
          </w:tcPr>
          <w:p w14:paraId="01601A28" w14:textId="3C82B15D" w:rsidR="0067135C" w:rsidRPr="00224223" w:rsidRDefault="000D3BEA" w:rsidP="0067135C">
            <w:pPr>
              <w:pStyle w:val="Tabletext"/>
              <w:rPr>
                <w:snapToGrid w:val="0"/>
              </w:rPr>
            </w:pPr>
            <w:r w:rsidRPr="00224223">
              <w:rPr>
                <w:szCs w:val="22"/>
              </w:rPr>
              <w:t>Continuous infusion, or injection by catheter, of a therapeutic substance (not contrast agent)</w:t>
            </w:r>
            <w:r w:rsidR="0067135C" w:rsidRPr="00224223">
              <w:rPr>
                <w:snapToGrid w:val="0"/>
              </w:rPr>
              <w:t xml:space="preserve"> to maintain regional anaesthesia or analgesia, subsequent injection or revision of, if the period of continuous medical practitioner attendance is 15 minutes or less</w:t>
            </w:r>
          </w:p>
        </w:tc>
        <w:tc>
          <w:tcPr>
            <w:tcW w:w="837" w:type="pct"/>
            <w:tcBorders>
              <w:top w:val="single" w:sz="4" w:space="0" w:color="auto"/>
              <w:left w:val="nil"/>
              <w:bottom w:val="single" w:sz="4" w:space="0" w:color="auto"/>
              <w:right w:val="nil"/>
            </w:tcBorders>
            <w:shd w:val="clear" w:color="auto" w:fill="auto"/>
          </w:tcPr>
          <w:p w14:paraId="5ED81133" w14:textId="77777777" w:rsidR="0067135C" w:rsidRPr="00224223" w:rsidRDefault="0067135C" w:rsidP="0067135C">
            <w:pPr>
              <w:pStyle w:val="Tabletext"/>
              <w:jc w:val="right"/>
            </w:pPr>
            <w:r w:rsidRPr="00224223">
              <w:t>39.15</w:t>
            </w:r>
          </w:p>
        </w:tc>
      </w:tr>
      <w:tr w:rsidR="0067135C" w:rsidRPr="00224223" w14:paraId="5D9B185D" w14:textId="77777777" w:rsidTr="00D34DDD">
        <w:tc>
          <w:tcPr>
            <w:tcW w:w="687" w:type="pct"/>
            <w:tcBorders>
              <w:top w:val="single" w:sz="4" w:space="0" w:color="auto"/>
              <w:left w:val="nil"/>
              <w:bottom w:val="single" w:sz="4" w:space="0" w:color="auto"/>
              <w:right w:val="nil"/>
            </w:tcBorders>
            <w:shd w:val="clear" w:color="auto" w:fill="auto"/>
            <w:hideMark/>
          </w:tcPr>
          <w:p w14:paraId="2892855A" w14:textId="77777777" w:rsidR="0067135C" w:rsidRPr="00224223" w:rsidRDefault="0067135C" w:rsidP="0067135C">
            <w:pPr>
              <w:pStyle w:val="Tabletext"/>
            </w:pPr>
            <w:r w:rsidRPr="00224223">
              <w:t>18225</w:t>
            </w:r>
          </w:p>
        </w:tc>
        <w:tc>
          <w:tcPr>
            <w:tcW w:w="3476" w:type="pct"/>
            <w:tcBorders>
              <w:top w:val="single" w:sz="4" w:space="0" w:color="auto"/>
              <w:left w:val="nil"/>
              <w:bottom w:val="single" w:sz="4" w:space="0" w:color="auto"/>
              <w:right w:val="nil"/>
            </w:tcBorders>
            <w:shd w:val="clear" w:color="auto" w:fill="auto"/>
            <w:hideMark/>
          </w:tcPr>
          <w:p w14:paraId="1812A8F6" w14:textId="71A7F81C" w:rsidR="0067135C" w:rsidRPr="00224223" w:rsidRDefault="000D3BEA" w:rsidP="0067135C">
            <w:pPr>
              <w:pStyle w:val="Tabletext"/>
            </w:pPr>
            <w:r w:rsidRPr="00224223">
              <w:rPr>
                <w:szCs w:val="22"/>
              </w:rPr>
              <w:t>Continuous infusion, or injection by catheter, of a therapeutic substance (not contrast agent)</w:t>
            </w:r>
            <w:r w:rsidR="0067135C" w:rsidRPr="00224223">
              <w:t xml:space="preserve"> to maintain regional anaesthesia or analgesia, subsequent injection or revision of, if the period of continuous medical practitioner attendance is more than 15 minutes</w:t>
            </w:r>
          </w:p>
        </w:tc>
        <w:tc>
          <w:tcPr>
            <w:tcW w:w="837" w:type="pct"/>
            <w:tcBorders>
              <w:top w:val="single" w:sz="4" w:space="0" w:color="auto"/>
              <w:left w:val="nil"/>
              <w:bottom w:val="single" w:sz="4" w:space="0" w:color="auto"/>
              <w:right w:val="nil"/>
            </w:tcBorders>
            <w:shd w:val="clear" w:color="auto" w:fill="auto"/>
          </w:tcPr>
          <w:p w14:paraId="1EE8A1FD" w14:textId="77777777" w:rsidR="0067135C" w:rsidRPr="00224223" w:rsidRDefault="0067135C" w:rsidP="0067135C">
            <w:pPr>
              <w:pStyle w:val="Tabletext"/>
              <w:jc w:val="right"/>
            </w:pPr>
            <w:r w:rsidRPr="00224223">
              <w:t>52.05</w:t>
            </w:r>
          </w:p>
        </w:tc>
      </w:tr>
      <w:tr w:rsidR="0067135C" w:rsidRPr="00224223" w14:paraId="067BF790" w14:textId="77777777" w:rsidTr="00D34DDD">
        <w:tc>
          <w:tcPr>
            <w:tcW w:w="687" w:type="pct"/>
            <w:tcBorders>
              <w:top w:val="single" w:sz="4" w:space="0" w:color="auto"/>
              <w:left w:val="nil"/>
              <w:bottom w:val="single" w:sz="4" w:space="0" w:color="auto"/>
              <w:right w:val="nil"/>
            </w:tcBorders>
            <w:shd w:val="clear" w:color="auto" w:fill="auto"/>
            <w:hideMark/>
          </w:tcPr>
          <w:p w14:paraId="22027D21" w14:textId="77777777" w:rsidR="0067135C" w:rsidRPr="00224223" w:rsidRDefault="0067135C" w:rsidP="0067135C">
            <w:pPr>
              <w:pStyle w:val="Tabletext"/>
            </w:pPr>
            <w:r w:rsidRPr="00224223">
              <w:t>18226</w:t>
            </w:r>
          </w:p>
        </w:tc>
        <w:tc>
          <w:tcPr>
            <w:tcW w:w="3476" w:type="pct"/>
            <w:tcBorders>
              <w:top w:val="single" w:sz="4" w:space="0" w:color="auto"/>
              <w:left w:val="nil"/>
              <w:bottom w:val="single" w:sz="4" w:space="0" w:color="auto"/>
              <w:right w:val="nil"/>
            </w:tcBorders>
            <w:shd w:val="clear" w:color="auto" w:fill="auto"/>
            <w:hideMark/>
          </w:tcPr>
          <w:p w14:paraId="5487308E" w14:textId="1E582CDD" w:rsidR="0067135C" w:rsidRPr="00224223" w:rsidRDefault="0067135C" w:rsidP="0067135C">
            <w:pPr>
              <w:pStyle w:val="Tabletext"/>
            </w:pPr>
            <w:r w:rsidRPr="00224223">
              <w:t>Intrathecal, combined spinal</w:t>
            </w:r>
            <w:r w:rsidR="00BA02C8">
              <w:noBreakHyphen/>
            </w:r>
            <w:r w:rsidRPr="00224223">
              <w:t>epidural or epidural infusion of a therapeutic substance, initial injection or commencement of, including up to 1 hour of continuous attendance by the medical practitioner—for a patient in labour, if the service is provided between 8 pm to 8 am on any weekday, or on a Saturday, Sunday or public holiday</w:t>
            </w:r>
          </w:p>
        </w:tc>
        <w:tc>
          <w:tcPr>
            <w:tcW w:w="837" w:type="pct"/>
            <w:tcBorders>
              <w:top w:val="single" w:sz="4" w:space="0" w:color="auto"/>
              <w:left w:val="nil"/>
              <w:bottom w:val="single" w:sz="4" w:space="0" w:color="auto"/>
              <w:right w:val="nil"/>
            </w:tcBorders>
            <w:shd w:val="clear" w:color="auto" w:fill="auto"/>
          </w:tcPr>
          <w:p w14:paraId="615EA20F" w14:textId="77777777" w:rsidR="0067135C" w:rsidRPr="00224223" w:rsidRDefault="0067135C" w:rsidP="0067135C">
            <w:pPr>
              <w:pStyle w:val="Tabletext"/>
              <w:jc w:val="right"/>
            </w:pPr>
            <w:r w:rsidRPr="00224223">
              <w:t>296.35</w:t>
            </w:r>
          </w:p>
        </w:tc>
      </w:tr>
      <w:tr w:rsidR="0067135C" w:rsidRPr="00224223" w14:paraId="4278A838" w14:textId="77777777" w:rsidTr="00D34DDD">
        <w:tc>
          <w:tcPr>
            <w:tcW w:w="687" w:type="pct"/>
            <w:tcBorders>
              <w:top w:val="single" w:sz="4" w:space="0" w:color="auto"/>
              <w:left w:val="nil"/>
              <w:bottom w:val="single" w:sz="4" w:space="0" w:color="auto"/>
              <w:right w:val="nil"/>
            </w:tcBorders>
            <w:shd w:val="clear" w:color="auto" w:fill="auto"/>
            <w:hideMark/>
          </w:tcPr>
          <w:p w14:paraId="5CD5082F" w14:textId="77777777" w:rsidR="0067135C" w:rsidRPr="00224223" w:rsidRDefault="0067135C" w:rsidP="0067135C">
            <w:pPr>
              <w:pStyle w:val="Tabletext"/>
              <w:rPr>
                <w:snapToGrid w:val="0"/>
              </w:rPr>
            </w:pPr>
            <w:r w:rsidRPr="00224223">
              <w:rPr>
                <w:snapToGrid w:val="0"/>
              </w:rPr>
              <w:t>18227</w:t>
            </w:r>
          </w:p>
        </w:tc>
        <w:tc>
          <w:tcPr>
            <w:tcW w:w="3476" w:type="pct"/>
            <w:tcBorders>
              <w:top w:val="single" w:sz="4" w:space="0" w:color="auto"/>
              <w:left w:val="nil"/>
              <w:bottom w:val="single" w:sz="4" w:space="0" w:color="auto"/>
              <w:right w:val="nil"/>
            </w:tcBorders>
            <w:shd w:val="clear" w:color="auto" w:fill="auto"/>
            <w:hideMark/>
          </w:tcPr>
          <w:p w14:paraId="73A7C7BE" w14:textId="0A88211D" w:rsidR="0067135C" w:rsidRPr="00224223" w:rsidRDefault="0067135C" w:rsidP="0067135C">
            <w:pPr>
              <w:pStyle w:val="Tabletext"/>
              <w:rPr>
                <w:snapToGrid w:val="0"/>
              </w:rPr>
            </w:pPr>
            <w:r w:rsidRPr="00224223">
              <w:rPr>
                <w:snapToGrid w:val="0"/>
              </w:rPr>
              <w:t>Intrathecal</w:t>
            </w:r>
            <w:r w:rsidRPr="00224223">
              <w:t>, combined spinal</w:t>
            </w:r>
            <w:r w:rsidR="00BA02C8">
              <w:noBreakHyphen/>
            </w:r>
            <w:r w:rsidRPr="00224223">
              <w:t>epidural</w:t>
            </w:r>
            <w:r w:rsidRPr="00224223">
              <w:rPr>
                <w:snapToGrid w:val="0"/>
              </w:rPr>
              <w:t xml:space="preserve"> or epidural infusion of a therapeutic substance, initial injection or commencement of, if continuous attendance by a medical practitioner extends beyond the first hour—for a patient in labour, if the service is provided between 8 pm to 8 am on any weekday, or on a Saturday, Sunday or public holiday</w:t>
            </w:r>
          </w:p>
        </w:tc>
        <w:tc>
          <w:tcPr>
            <w:tcW w:w="837" w:type="pct"/>
            <w:tcBorders>
              <w:top w:val="single" w:sz="4" w:space="0" w:color="auto"/>
              <w:left w:val="nil"/>
              <w:bottom w:val="single" w:sz="4" w:space="0" w:color="auto"/>
              <w:right w:val="nil"/>
            </w:tcBorders>
            <w:shd w:val="clear" w:color="auto" w:fill="auto"/>
            <w:hideMark/>
          </w:tcPr>
          <w:p w14:paraId="06A6A79B" w14:textId="77777777" w:rsidR="0067135C" w:rsidRPr="00224223" w:rsidRDefault="0067135C" w:rsidP="0067135C">
            <w:pPr>
              <w:pStyle w:val="Tabletext"/>
            </w:pPr>
            <w:r w:rsidRPr="00224223">
              <w:rPr>
                <w:snapToGrid w:val="0"/>
              </w:rPr>
              <w:t>Amount under clause 5</w:t>
            </w:r>
            <w:r w:rsidRPr="00224223">
              <w:t>.7.1</w:t>
            </w:r>
          </w:p>
        </w:tc>
      </w:tr>
      <w:tr w:rsidR="0067135C" w:rsidRPr="00224223" w14:paraId="154F37D0" w14:textId="77777777" w:rsidTr="00D34DDD">
        <w:tc>
          <w:tcPr>
            <w:tcW w:w="687" w:type="pct"/>
            <w:tcBorders>
              <w:top w:val="single" w:sz="4" w:space="0" w:color="auto"/>
              <w:left w:val="nil"/>
              <w:bottom w:val="single" w:sz="4" w:space="0" w:color="auto"/>
              <w:right w:val="nil"/>
            </w:tcBorders>
            <w:shd w:val="clear" w:color="auto" w:fill="auto"/>
            <w:hideMark/>
          </w:tcPr>
          <w:p w14:paraId="29DA4E0D" w14:textId="77777777" w:rsidR="0067135C" w:rsidRPr="00224223" w:rsidRDefault="0067135C" w:rsidP="0067135C">
            <w:pPr>
              <w:pStyle w:val="Tabletext"/>
              <w:rPr>
                <w:snapToGrid w:val="0"/>
              </w:rPr>
            </w:pPr>
            <w:r w:rsidRPr="00224223">
              <w:rPr>
                <w:snapToGrid w:val="0"/>
              </w:rPr>
              <w:t>18228</w:t>
            </w:r>
          </w:p>
        </w:tc>
        <w:tc>
          <w:tcPr>
            <w:tcW w:w="3476" w:type="pct"/>
            <w:tcBorders>
              <w:top w:val="single" w:sz="4" w:space="0" w:color="auto"/>
              <w:left w:val="nil"/>
              <w:bottom w:val="single" w:sz="4" w:space="0" w:color="auto"/>
              <w:right w:val="nil"/>
            </w:tcBorders>
            <w:shd w:val="clear" w:color="auto" w:fill="auto"/>
            <w:hideMark/>
          </w:tcPr>
          <w:p w14:paraId="36F11D2B" w14:textId="2EC5F696" w:rsidR="0067135C" w:rsidRPr="00224223" w:rsidRDefault="0067135C" w:rsidP="0067135C">
            <w:pPr>
              <w:pStyle w:val="Tabletext"/>
              <w:rPr>
                <w:snapToGrid w:val="0"/>
              </w:rPr>
            </w:pPr>
            <w:r w:rsidRPr="00224223">
              <w:rPr>
                <w:snapToGrid w:val="0"/>
              </w:rPr>
              <w:t>Interpleural block, initial injection or commencement of infusion of a therapeutic substance</w:t>
            </w:r>
            <w:r w:rsidR="000D3BEA" w:rsidRPr="00224223">
              <w:rPr>
                <w:snapToGrid w:val="0"/>
              </w:rPr>
              <w:t xml:space="preserve">, </w:t>
            </w:r>
            <w:r w:rsidR="000D3BEA" w:rsidRPr="00224223">
              <w:t>not in association with a service to which an item in Group T8 applies, unless the nerve block is performed using a targeted percutaneous approach</w:t>
            </w:r>
          </w:p>
        </w:tc>
        <w:tc>
          <w:tcPr>
            <w:tcW w:w="837" w:type="pct"/>
            <w:tcBorders>
              <w:top w:val="single" w:sz="4" w:space="0" w:color="auto"/>
              <w:left w:val="nil"/>
              <w:bottom w:val="single" w:sz="4" w:space="0" w:color="auto"/>
              <w:right w:val="nil"/>
            </w:tcBorders>
            <w:shd w:val="clear" w:color="auto" w:fill="auto"/>
          </w:tcPr>
          <w:p w14:paraId="5AF8C94B" w14:textId="77777777" w:rsidR="0067135C" w:rsidRPr="00224223" w:rsidRDefault="0067135C" w:rsidP="0067135C">
            <w:pPr>
              <w:pStyle w:val="Tabletext"/>
              <w:jc w:val="right"/>
            </w:pPr>
            <w:r w:rsidRPr="00224223">
              <w:t>65.05</w:t>
            </w:r>
          </w:p>
        </w:tc>
      </w:tr>
      <w:tr w:rsidR="0067135C" w:rsidRPr="00224223" w14:paraId="0C6E5D31" w14:textId="77777777" w:rsidTr="00D34DDD">
        <w:tc>
          <w:tcPr>
            <w:tcW w:w="687" w:type="pct"/>
            <w:tcBorders>
              <w:top w:val="single" w:sz="4" w:space="0" w:color="auto"/>
              <w:left w:val="nil"/>
              <w:bottom w:val="single" w:sz="4" w:space="0" w:color="auto"/>
              <w:right w:val="nil"/>
            </w:tcBorders>
            <w:shd w:val="clear" w:color="auto" w:fill="auto"/>
            <w:hideMark/>
          </w:tcPr>
          <w:p w14:paraId="1B1CD9D1" w14:textId="77777777" w:rsidR="0067135C" w:rsidRPr="00224223" w:rsidRDefault="0067135C" w:rsidP="0067135C">
            <w:pPr>
              <w:pStyle w:val="Tabletext"/>
            </w:pPr>
            <w:r w:rsidRPr="00224223">
              <w:t>18230</w:t>
            </w:r>
          </w:p>
        </w:tc>
        <w:tc>
          <w:tcPr>
            <w:tcW w:w="3476" w:type="pct"/>
            <w:tcBorders>
              <w:top w:val="single" w:sz="4" w:space="0" w:color="auto"/>
              <w:left w:val="nil"/>
              <w:bottom w:val="single" w:sz="4" w:space="0" w:color="auto"/>
              <w:right w:val="nil"/>
            </w:tcBorders>
            <w:shd w:val="clear" w:color="auto" w:fill="auto"/>
            <w:hideMark/>
          </w:tcPr>
          <w:p w14:paraId="3CDCE3B1" w14:textId="0B36EF89" w:rsidR="0067135C" w:rsidRPr="00224223" w:rsidRDefault="0067135C" w:rsidP="0067135C">
            <w:pPr>
              <w:pStyle w:val="Tabletext"/>
            </w:pPr>
            <w:r w:rsidRPr="00224223">
              <w:t>Intrathecal or epidural injection of neurolytic substance</w:t>
            </w:r>
            <w:r w:rsidR="000D3BEA" w:rsidRPr="00224223">
              <w:t xml:space="preserve"> </w:t>
            </w:r>
            <w:r w:rsidR="000D3BEA" w:rsidRPr="00224223">
              <w:rPr>
                <w:szCs w:val="22"/>
              </w:rPr>
              <w:t>(not contrast agent) by any route, including transforaminal route</w:t>
            </w:r>
            <w:r w:rsidRPr="00224223">
              <w:t xml:space="preserve"> (Anaes.)</w:t>
            </w:r>
          </w:p>
        </w:tc>
        <w:tc>
          <w:tcPr>
            <w:tcW w:w="837" w:type="pct"/>
            <w:tcBorders>
              <w:top w:val="single" w:sz="4" w:space="0" w:color="auto"/>
              <w:left w:val="nil"/>
              <w:bottom w:val="single" w:sz="4" w:space="0" w:color="auto"/>
              <w:right w:val="nil"/>
            </w:tcBorders>
            <w:shd w:val="clear" w:color="auto" w:fill="auto"/>
          </w:tcPr>
          <w:p w14:paraId="0117E30F" w14:textId="77777777" w:rsidR="0067135C" w:rsidRPr="00224223" w:rsidRDefault="0067135C" w:rsidP="0067135C">
            <w:pPr>
              <w:pStyle w:val="Tabletext"/>
              <w:jc w:val="right"/>
            </w:pPr>
            <w:r w:rsidRPr="00224223">
              <w:t>248.10</w:t>
            </w:r>
          </w:p>
        </w:tc>
      </w:tr>
      <w:tr w:rsidR="000D3BEA" w:rsidRPr="00224223" w14:paraId="57A0A92D" w14:textId="77777777" w:rsidTr="00D34DDD">
        <w:tc>
          <w:tcPr>
            <w:tcW w:w="687" w:type="pct"/>
            <w:tcBorders>
              <w:top w:val="single" w:sz="4" w:space="0" w:color="auto"/>
              <w:left w:val="nil"/>
              <w:bottom w:val="single" w:sz="4" w:space="0" w:color="auto"/>
              <w:right w:val="nil"/>
            </w:tcBorders>
            <w:shd w:val="clear" w:color="auto" w:fill="auto"/>
            <w:hideMark/>
          </w:tcPr>
          <w:p w14:paraId="00F9D0C3" w14:textId="77777777" w:rsidR="000D3BEA" w:rsidRPr="00224223" w:rsidRDefault="000D3BEA" w:rsidP="000D3BEA">
            <w:pPr>
              <w:pStyle w:val="Tabletext"/>
            </w:pPr>
            <w:r w:rsidRPr="00224223">
              <w:t>18232</w:t>
            </w:r>
          </w:p>
        </w:tc>
        <w:tc>
          <w:tcPr>
            <w:tcW w:w="3476" w:type="pct"/>
            <w:tcBorders>
              <w:top w:val="single" w:sz="4" w:space="0" w:color="auto"/>
              <w:left w:val="nil"/>
              <w:bottom w:val="single" w:sz="4" w:space="0" w:color="auto"/>
              <w:right w:val="nil"/>
            </w:tcBorders>
            <w:shd w:val="clear" w:color="auto" w:fill="auto"/>
            <w:hideMark/>
          </w:tcPr>
          <w:p w14:paraId="65005E27" w14:textId="77777777" w:rsidR="000D3BEA" w:rsidRPr="00224223" w:rsidRDefault="000D3BEA" w:rsidP="000D3BEA">
            <w:pPr>
              <w:pStyle w:val="Tabletext"/>
            </w:pPr>
            <w:r w:rsidRPr="00224223">
              <w:t>Intrathecal or epidural injection (including translaminar and transforaminal approaches) of therapeutic substance or substances (anaesthetic, steroid or chemotherapeutic agents):</w:t>
            </w:r>
          </w:p>
          <w:p w14:paraId="5A28D9A7" w14:textId="77777777" w:rsidR="000D3BEA" w:rsidRPr="00224223" w:rsidRDefault="000D3BEA" w:rsidP="000D3BEA">
            <w:pPr>
              <w:pStyle w:val="Tablea"/>
            </w:pPr>
            <w:r w:rsidRPr="00224223">
              <w:t xml:space="preserve">(a) other than a service to which another item in this Group applies; </w:t>
            </w:r>
            <w:r w:rsidRPr="00224223">
              <w:lastRenderedPageBreak/>
              <w:t>and</w:t>
            </w:r>
          </w:p>
          <w:p w14:paraId="0ACA6B0C" w14:textId="77CE4567" w:rsidR="000D3BEA" w:rsidRPr="00224223" w:rsidRDefault="000D3BEA" w:rsidP="006D0DB6">
            <w:pPr>
              <w:pStyle w:val="Tablea"/>
            </w:pPr>
            <w:r w:rsidRPr="00224223">
              <w:t>(b) not in association with a service to which an item in Group T8 applies, unless the nerve block is performed using a targeted percutaneous approach (Anaes.)</w:t>
            </w:r>
          </w:p>
        </w:tc>
        <w:tc>
          <w:tcPr>
            <w:tcW w:w="837" w:type="pct"/>
            <w:tcBorders>
              <w:top w:val="single" w:sz="4" w:space="0" w:color="auto"/>
              <w:left w:val="nil"/>
              <w:bottom w:val="single" w:sz="4" w:space="0" w:color="auto"/>
              <w:right w:val="nil"/>
            </w:tcBorders>
            <w:shd w:val="clear" w:color="auto" w:fill="auto"/>
          </w:tcPr>
          <w:p w14:paraId="12796EE9" w14:textId="77777777" w:rsidR="000D3BEA" w:rsidRPr="00224223" w:rsidRDefault="000D3BEA" w:rsidP="000D3BEA">
            <w:pPr>
              <w:pStyle w:val="Tabletext"/>
              <w:jc w:val="right"/>
            </w:pPr>
            <w:r w:rsidRPr="00224223">
              <w:lastRenderedPageBreak/>
              <w:t>197.60</w:t>
            </w:r>
          </w:p>
        </w:tc>
      </w:tr>
      <w:tr w:rsidR="0067135C" w:rsidRPr="00224223" w14:paraId="07F21BB3" w14:textId="77777777" w:rsidTr="00D34DDD">
        <w:tc>
          <w:tcPr>
            <w:tcW w:w="687" w:type="pct"/>
            <w:tcBorders>
              <w:top w:val="single" w:sz="4" w:space="0" w:color="auto"/>
              <w:left w:val="nil"/>
              <w:bottom w:val="single" w:sz="4" w:space="0" w:color="auto"/>
              <w:right w:val="nil"/>
            </w:tcBorders>
            <w:shd w:val="clear" w:color="auto" w:fill="auto"/>
            <w:hideMark/>
          </w:tcPr>
          <w:p w14:paraId="4986F698" w14:textId="77777777" w:rsidR="0067135C" w:rsidRPr="00224223" w:rsidRDefault="0067135C" w:rsidP="0067135C">
            <w:pPr>
              <w:pStyle w:val="Tabletext"/>
            </w:pPr>
            <w:r w:rsidRPr="00224223">
              <w:t>18233</w:t>
            </w:r>
          </w:p>
        </w:tc>
        <w:tc>
          <w:tcPr>
            <w:tcW w:w="3476" w:type="pct"/>
            <w:tcBorders>
              <w:top w:val="single" w:sz="4" w:space="0" w:color="auto"/>
              <w:left w:val="nil"/>
              <w:bottom w:val="single" w:sz="4" w:space="0" w:color="auto"/>
              <w:right w:val="nil"/>
            </w:tcBorders>
            <w:shd w:val="clear" w:color="auto" w:fill="auto"/>
            <w:hideMark/>
          </w:tcPr>
          <w:p w14:paraId="59AEF77D" w14:textId="77777777" w:rsidR="0067135C" w:rsidRPr="00224223" w:rsidRDefault="0067135C" w:rsidP="0067135C">
            <w:pPr>
              <w:pStyle w:val="Tabletext"/>
            </w:pPr>
            <w:r w:rsidRPr="00224223">
              <w:t>Epidural injection of blood for blood patch (Anaes.)</w:t>
            </w:r>
          </w:p>
        </w:tc>
        <w:tc>
          <w:tcPr>
            <w:tcW w:w="837" w:type="pct"/>
            <w:tcBorders>
              <w:top w:val="single" w:sz="4" w:space="0" w:color="auto"/>
              <w:left w:val="nil"/>
              <w:bottom w:val="single" w:sz="4" w:space="0" w:color="auto"/>
              <w:right w:val="nil"/>
            </w:tcBorders>
            <w:shd w:val="clear" w:color="auto" w:fill="auto"/>
          </w:tcPr>
          <w:p w14:paraId="2859612F" w14:textId="77777777" w:rsidR="0067135C" w:rsidRPr="00224223" w:rsidRDefault="0067135C" w:rsidP="0067135C">
            <w:pPr>
              <w:pStyle w:val="Tabletext"/>
              <w:jc w:val="right"/>
            </w:pPr>
            <w:r w:rsidRPr="00224223">
              <w:t>197.60</w:t>
            </w:r>
          </w:p>
        </w:tc>
      </w:tr>
      <w:tr w:rsidR="000D3BEA" w:rsidRPr="00224223" w14:paraId="04C710EE" w14:textId="77777777" w:rsidTr="00D34DDD">
        <w:tc>
          <w:tcPr>
            <w:tcW w:w="687" w:type="pct"/>
            <w:tcBorders>
              <w:top w:val="single" w:sz="4" w:space="0" w:color="auto"/>
              <w:left w:val="nil"/>
              <w:bottom w:val="single" w:sz="4" w:space="0" w:color="auto"/>
              <w:right w:val="nil"/>
            </w:tcBorders>
            <w:shd w:val="clear" w:color="auto" w:fill="auto"/>
            <w:hideMark/>
          </w:tcPr>
          <w:p w14:paraId="6E1D4A69" w14:textId="77777777" w:rsidR="000D3BEA" w:rsidRPr="00224223" w:rsidRDefault="000D3BEA" w:rsidP="000D3BEA">
            <w:pPr>
              <w:pStyle w:val="Tabletext"/>
            </w:pPr>
            <w:bookmarkStart w:id="527" w:name="CU_14449254"/>
            <w:bookmarkStart w:id="528" w:name="CU_14451746"/>
            <w:bookmarkEnd w:id="527"/>
            <w:bookmarkEnd w:id="528"/>
            <w:r w:rsidRPr="00224223">
              <w:t>18234</w:t>
            </w:r>
          </w:p>
        </w:tc>
        <w:tc>
          <w:tcPr>
            <w:tcW w:w="3476" w:type="pct"/>
            <w:tcBorders>
              <w:top w:val="single" w:sz="4" w:space="0" w:color="auto"/>
              <w:left w:val="nil"/>
              <w:bottom w:val="single" w:sz="4" w:space="0" w:color="auto"/>
              <w:right w:val="nil"/>
            </w:tcBorders>
            <w:shd w:val="clear" w:color="auto" w:fill="auto"/>
            <w:hideMark/>
          </w:tcPr>
          <w:p w14:paraId="74BC9AAC" w14:textId="7CC71372" w:rsidR="000D3BEA" w:rsidRPr="00224223" w:rsidRDefault="000D3BEA" w:rsidP="000D3BEA">
            <w:pPr>
              <w:pStyle w:val="Tabletext"/>
            </w:pPr>
            <w:r w:rsidRPr="00224223">
              <w:t>Trigeminal nerve, primary branch (ophthalmic, maxillary or mandibular branches, excluding infraorbital nerve), injection of an anaesthetic agent or steroid, but not in association with a service to which an item in Group T8 applies, unless a targeted percutaneous technique is used (Anaes.)</w:t>
            </w:r>
          </w:p>
        </w:tc>
        <w:tc>
          <w:tcPr>
            <w:tcW w:w="837" w:type="pct"/>
            <w:tcBorders>
              <w:top w:val="single" w:sz="4" w:space="0" w:color="auto"/>
              <w:left w:val="nil"/>
              <w:bottom w:val="single" w:sz="4" w:space="0" w:color="auto"/>
              <w:right w:val="nil"/>
            </w:tcBorders>
            <w:shd w:val="clear" w:color="auto" w:fill="auto"/>
          </w:tcPr>
          <w:p w14:paraId="0286B47F" w14:textId="77777777" w:rsidR="000D3BEA" w:rsidRPr="00224223" w:rsidRDefault="000D3BEA" w:rsidP="000D3BEA">
            <w:pPr>
              <w:pStyle w:val="Tabletext"/>
              <w:jc w:val="right"/>
            </w:pPr>
            <w:r w:rsidRPr="00224223">
              <w:t>129.90</w:t>
            </w:r>
          </w:p>
        </w:tc>
      </w:tr>
      <w:tr w:rsidR="000D3BEA" w:rsidRPr="00224223" w14:paraId="3C3F7FCC" w14:textId="77777777" w:rsidTr="00D34DDD">
        <w:tc>
          <w:tcPr>
            <w:tcW w:w="687" w:type="pct"/>
            <w:tcBorders>
              <w:top w:val="single" w:sz="4" w:space="0" w:color="auto"/>
              <w:left w:val="nil"/>
              <w:bottom w:val="single" w:sz="4" w:space="0" w:color="auto"/>
              <w:right w:val="nil"/>
            </w:tcBorders>
            <w:shd w:val="clear" w:color="auto" w:fill="auto"/>
            <w:hideMark/>
          </w:tcPr>
          <w:p w14:paraId="63E1350E" w14:textId="77777777" w:rsidR="000D3BEA" w:rsidRPr="00224223" w:rsidRDefault="000D3BEA" w:rsidP="000D3BEA">
            <w:pPr>
              <w:pStyle w:val="Tabletext"/>
            </w:pPr>
            <w:r w:rsidRPr="00224223">
              <w:t>18236</w:t>
            </w:r>
          </w:p>
        </w:tc>
        <w:tc>
          <w:tcPr>
            <w:tcW w:w="3476" w:type="pct"/>
            <w:tcBorders>
              <w:top w:val="single" w:sz="4" w:space="0" w:color="auto"/>
              <w:left w:val="nil"/>
              <w:bottom w:val="single" w:sz="4" w:space="0" w:color="auto"/>
              <w:right w:val="nil"/>
            </w:tcBorders>
            <w:shd w:val="clear" w:color="auto" w:fill="auto"/>
            <w:hideMark/>
          </w:tcPr>
          <w:p w14:paraId="51BD4C91" w14:textId="287AD43F" w:rsidR="000D3BEA" w:rsidRPr="00224223" w:rsidRDefault="000D3BEA" w:rsidP="000D3BEA">
            <w:pPr>
              <w:pStyle w:val="Tabletext"/>
            </w:pPr>
            <w:r w:rsidRPr="00224223">
              <w:t>Trigeminal nerve, peripheral branch (including infraorbital nerve), injection of an anaesthetic agent, but not in association with a service to which an item in Group T8 applies, unless a targeted percutaneous technique is used (Anaes.)</w:t>
            </w:r>
          </w:p>
        </w:tc>
        <w:tc>
          <w:tcPr>
            <w:tcW w:w="837" w:type="pct"/>
            <w:tcBorders>
              <w:top w:val="single" w:sz="4" w:space="0" w:color="auto"/>
              <w:left w:val="nil"/>
              <w:bottom w:val="single" w:sz="4" w:space="0" w:color="auto"/>
              <w:right w:val="nil"/>
            </w:tcBorders>
            <w:shd w:val="clear" w:color="auto" w:fill="auto"/>
          </w:tcPr>
          <w:p w14:paraId="662F3635" w14:textId="77777777" w:rsidR="000D3BEA" w:rsidRPr="00224223" w:rsidRDefault="000D3BEA" w:rsidP="000D3BEA">
            <w:pPr>
              <w:pStyle w:val="Tabletext"/>
              <w:jc w:val="right"/>
            </w:pPr>
            <w:r w:rsidRPr="00224223">
              <w:t>65.05</w:t>
            </w:r>
          </w:p>
        </w:tc>
      </w:tr>
      <w:tr w:rsidR="0067135C" w:rsidRPr="00224223" w14:paraId="1AC0AC1A" w14:textId="77777777" w:rsidTr="00D34DDD">
        <w:tc>
          <w:tcPr>
            <w:tcW w:w="687" w:type="pct"/>
            <w:tcBorders>
              <w:top w:val="single" w:sz="4" w:space="0" w:color="auto"/>
              <w:left w:val="nil"/>
              <w:bottom w:val="single" w:sz="4" w:space="0" w:color="auto"/>
              <w:right w:val="nil"/>
            </w:tcBorders>
            <w:shd w:val="clear" w:color="auto" w:fill="auto"/>
            <w:hideMark/>
          </w:tcPr>
          <w:p w14:paraId="6B168834" w14:textId="77777777" w:rsidR="0067135C" w:rsidRPr="00224223" w:rsidRDefault="0067135C" w:rsidP="0067135C">
            <w:pPr>
              <w:pStyle w:val="Tabletext"/>
            </w:pPr>
            <w:r w:rsidRPr="00224223">
              <w:t>18238</w:t>
            </w:r>
          </w:p>
        </w:tc>
        <w:tc>
          <w:tcPr>
            <w:tcW w:w="3476" w:type="pct"/>
            <w:tcBorders>
              <w:top w:val="single" w:sz="4" w:space="0" w:color="auto"/>
              <w:left w:val="nil"/>
              <w:bottom w:val="single" w:sz="4" w:space="0" w:color="auto"/>
              <w:right w:val="nil"/>
            </w:tcBorders>
            <w:shd w:val="clear" w:color="auto" w:fill="auto"/>
            <w:hideMark/>
          </w:tcPr>
          <w:p w14:paraId="5A741D96" w14:textId="00453EC1" w:rsidR="0067135C" w:rsidRPr="00224223" w:rsidRDefault="0067135C" w:rsidP="0067135C">
            <w:pPr>
              <w:pStyle w:val="Tabletext"/>
            </w:pPr>
            <w:r w:rsidRPr="00224223">
              <w:t xml:space="preserve">Facial nerve, injection of an anaesthetic agent, other than a service associated with a service to which </w:t>
            </w:r>
            <w:r w:rsidR="009D2197" w:rsidRPr="00224223">
              <w:t>item 1</w:t>
            </w:r>
            <w:r w:rsidRPr="00224223">
              <w:t>8240 applies</w:t>
            </w:r>
            <w:r w:rsidR="000D3BEA" w:rsidRPr="00224223">
              <w:rPr>
                <w:szCs w:val="22"/>
              </w:rPr>
              <w:t>, not in association with a service to which an item in Group T8 applies, unless the nerve block is performed using a targeted percutaneous approach</w:t>
            </w:r>
          </w:p>
        </w:tc>
        <w:tc>
          <w:tcPr>
            <w:tcW w:w="837" w:type="pct"/>
            <w:tcBorders>
              <w:top w:val="single" w:sz="4" w:space="0" w:color="auto"/>
              <w:left w:val="nil"/>
              <w:bottom w:val="single" w:sz="4" w:space="0" w:color="auto"/>
              <w:right w:val="nil"/>
            </w:tcBorders>
            <w:shd w:val="clear" w:color="auto" w:fill="auto"/>
          </w:tcPr>
          <w:p w14:paraId="339FF682" w14:textId="77777777" w:rsidR="0067135C" w:rsidRPr="00224223" w:rsidRDefault="0067135C" w:rsidP="0067135C">
            <w:pPr>
              <w:pStyle w:val="Tabletext"/>
              <w:jc w:val="right"/>
            </w:pPr>
            <w:r w:rsidRPr="00224223">
              <w:t>39.15</w:t>
            </w:r>
          </w:p>
        </w:tc>
      </w:tr>
      <w:tr w:rsidR="0067135C" w:rsidRPr="00224223" w14:paraId="19E41956" w14:textId="77777777" w:rsidTr="00D34DDD">
        <w:tc>
          <w:tcPr>
            <w:tcW w:w="687" w:type="pct"/>
            <w:tcBorders>
              <w:top w:val="single" w:sz="4" w:space="0" w:color="auto"/>
              <w:left w:val="nil"/>
              <w:bottom w:val="single" w:sz="4" w:space="0" w:color="auto"/>
              <w:right w:val="nil"/>
            </w:tcBorders>
            <w:shd w:val="clear" w:color="auto" w:fill="auto"/>
            <w:hideMark/>
          </w:tcPr>
          <w:p w14:paraId="6C9710DF" w14:textId="77777777" w:rsidR="0067135C" w:rsidRPr="00224223" w:rsidRDefault="0067135C" w:rsidP="0067135C">
            <w:pPr>
              <w:pStyle w:val="Tabletext"/>
            </w:pPr>
            <w:r w:rsidRPr="00224223">
              <w:t>18240</w:t>
            </w:r>
          </w:p>
        </w:tc>
        <w:tc>
          <w:tcPr>
            <w:tcW w:w="3476" w:type="pct"/>
            <w:tcBorders>
              <w:top w:val="single" w:sz="4" w:space="0" w:color="auto"/>
              <w:left w:val="nil"/>
              <w:bottom w:val="single" w:sz="4" w:space="0" w:color="auto"/>
              <w:right w:val="nil"/>
            </w:tcBorders>
            <w:shd w:val="clear" w:color="auto" w:fill="auto"/>
            <w:hideMark/>
          </w:tcPr>
          <w:p w14:paraId="7A6F3A63" w14:textId="77777777" w:rsidR="0067135C" w:rsidRPr="00224223" w:rsidRDefault="0067135C" w:rsidP="0067135C">
            <w:pPr>
              <w:pStyle w:val="Tabletext"/>
            </w:pPr>
            <w:r w:rsidRPr="00224223">
              <w:t>Retrobulbar or peribulbar injection of an anaesthetic agent</w:t>
            </w:r>
          </w:p>
        </w:tc>
        <w:tc>
          <w:tcPr>
            <w:tcW w:w="837" w:type="pct"/>
            <w:tcBorders>
              <w:top w:val="single" w:sz="4" w:space="0" w:color="auto"/>
              <w:left w:val="nil"/>
              <w:bottom w:val="single" w:sz="4" w:space="0" w:color="auto"/>
              <w:right w:val="nil"/>
            </w:tcBorders>
            <w:shd w:val="clear" w:color="auto" w:fill="auto"/>
          </w:tcPr>
          <w:p w14:paraId="181FE014" w14:textId="77777777" w:rsidR="0067135C" w:rsidRPr="00224223" w:rsidRDefault="0067135C" w:rsidP="0067135C">
            <w:pPr>
              <w:pStyle w:val="Tabletext"/>
              <w:jc w:val="right"/>
            </w:pPr>
            <w:r w:rsidRPr="00224223">
              <w:t>97.40</w:t>
            </w:r>
          </w:p>
        </w:tc>
      </w:tr>
      <w:tr w:rsidR="0067135C" w:rsidRPr="00224223" w14:paraId="551C1649" w14:textId="77777777" w:rsidTr="00D34DDD">
        <w:tc>
          <w:tcPr>
            <w:tcW w:w="687" w:type="pct"/>
            <w:tcBorders>
              <w:top w:val="single" w:sz="4" w:space="0" w:color="auto"/>
              <w:left w:val="nil"/>
              <w:bottom w:val="single" w:sz="4" w:space="0" w:color="auto"/>
              <w:right w:val="nil"/>
            </w:tcBorders>
            <w:shd w:val="clear" w:color="auto" w:fill="auto"/>
            <w:hideMark/>
          </w:tcPr>
          <w:p w14:paraId="5EACC950" w14:textId="77777777" w:rsidR="0067135C" w:rsidRPr="00224223" w:rsidRDefault="0067135C" w:rsidP="0067135C">
            <w:pPr>
              <w:pStyle w:val="Tabletext"/>
            </w:pPr>
            <w:r w:rsidRPr="00224223">
              <w:t>18242</w:t>
            </w:r>
          </w:p>
        </w:tc>
        <w:tc>
          <w:tcPr>
            <w:tcW w:w="3476" w:type="pct"/>
            <w:tcBorders>
              <w:top w:val="single" w:sz="4" w:space="0" w:color="auto"/>
              <w:left w:val="nil"/>
              <w:bottom w:val="single" w:sz="4" w:space="0" w:color="auto"/>
              <w:right w:val="nil"/>
            </w:tcBorders>
            <w:shd w:val="clear" w:color="auto" w:fill="auto"/>
            <w:hideMark/>
          </w:tcPr>
          <w:p w14:paraId="25B3F06F" w14:textId="77777777" w:rsidR="0067135C" w:rsidRPr="00224223" w:rsidRDefault="0067135C" w:rsidP="0067135C">
            <w:pPr>
              <w:pStyle w:val="Tabletext"/>
            </w:pPr>
            <w:r w:rsidRPr="00224223">
              <w:t>Greater occipital nerve, injection of an anaesthetic agent (Anaes.)</w:t>
            </w:r>
          </w:p>
        </w:tc>
        <w:tc>
          <w:tcPr>
            <w:tcW w:w="837" w:type="pct"/>
            <w:tcBorders>
              <w:top w:val="single" w:sz="4" w:space="0" w:color="auto"/>
              <w:left w:val="nil"/>
              <w:bottom w:val="single" w:sz="4" w:space="0" w:color="auto"/>
              <w:right w:val="nil"/>
            </w:tcBorders>
            <w:shd w:val="clear" w:color="auto" w:fill="auto"/>
          </w:tcPr>
          <w:p w14:paraId="031B9B29" w14:textId="77777777" w:rsidR="0067135C" w:rsidRPr="00224223" w:rsidRDefault="0067135C" w:rsidP="0067135C">
            <w:pPr>
              <w:pStyle w:val="Tabletext"/>
              <w:jc w:val="right"/>
            </w:pPr>
            <w:r w:rsidRPr="00224223">
              <w:t>39.15</w:t>
            </w:r>
          </w:p>
        </w:tc>
      </w:tr>
      <w:tr w:rsidR="0067135C" w:rsidRPr="00224223" w14:paraId="4AB8D8A2" w14:textId="77777777" w:rsidTr="00D34DDD">
        <w:tc>
          <w:tcPr>
            <w:tcW w:w="687" w:type="pct"/>
            <w:tcBorders>
              <w:top w:val="single" w:sz="4" w:space="0" w:color="auto"/>
              <w:left w:val="nil"/>
              <w:bottom w:val="single" w:sz="4" w:space="0" w:color="auto"/>
              <w:right w:val="nil"/>
            </w:tcBorders>
            <w:shd w:val="clear" w:color="auto" w:fill="auto"/>
            <w:hideMark/>
          </w:tcPr>
          <w:p w14:paraId="318FD6AC" w14:textId="77777777" w:rsidR="0067135C" w:rsidRPr="00224223" w:rsidRDefault="0067135C" w:rsidP="0067135C">
            <w:pPr>
              <w:pStyle w:val="Tabletext"/>
            </w:pPr>
            <w:r w:rsidRPr="00224223">
              <w:t>18244</w:t>
            </w:r>
          </w:p>
        </w:tc>
        <w:tc>
          <w:tcPr>
            <w:tcW w:w="3476" w:type="pct"/>
            <w:tcBorders>
              <w:top w:val="single" w:sz="4" w:space="0" w:color="auto"/>
              <w:left w:val="nil"/>
              <w:bottom w:val="single" w:sz="4" w:space="0" w:color="auto"/>
              <w:right w:val="nil"/>
            </w:tcBorders>
            <w:shd w:val="clear" w:color="auto" w:fill="auto"/>
            <w:hideMark/>
          </w:tcPr>
          <w:p w14:paraId="762B6164" w14:textId="14FC0F25" w:rsidR="0067135C" w:rsidRPr="00224223" w:rsidRDefault="0067135C" w:rsidP="0067135C">
            <w:pPr>
              <w:pStyle w:val="Tabletext"/>
            </w:pPr>
            <w:r w:rsidRPr="00224223">
              <w:t>Vagus nerve, injection of an anaesthetic agent</w:t>
            </w:r>
            <w:r w:rsidR="000D3BEA" w:rsidRPr="00224223">
              <w:rPr>
                <w:szCs w:val="22"/>
              </w:rPr>
              <w:t>, not in association with a service to which an item in Group T8 applies, unless the nerve block is performed using a targeted percutaneous approach</w:t>
            </w:r>
          </w:p>
        </w:tc>
        <w:tc>
          <w:tcPr>
            <w:tcW w:w="837" w:type="pct"/>
            <w:tcBorders>
              <w:top w:val="single" w:sz="4" w:space="0" w:color="auto"/>
              <w:left w:val="nil"/>
              <w:bottom w:val="single" w:sz="4" w:space="0" w:color="auto"/>
              <w:right w:val="nil"/>
            </w:tcBorders>
            <w:shd w:val="clear" w:color="auto" w:fill="auto"/>
          </w:tcPr>
          <w:p w14:paraId="79444285" w14:textId="77777777" w:rsidR="0067135C" w:rsidRPr="00224223" w:rsidRDefault="0067135C" w:rsidP="0067135C">
            <w:pPr>
              <w:pStyle w:val="Tabletext"/>
              <w:jc w:val="right"/>
            </w:pPr>
            <w:r w:rsidRPr="00224223">
              <w:t>104.90</w:t>
            </w:r>
          </w:p>
        </w:tc>
      </w:tr>
      <w:tr w:rsidR="0067135C" w:rsidRPr="00224223" w14:paraId="58119C41" w14:textId="77777777" w:rsidTr="00D34DDD">
        <w:tc>
          <w:tcPr>
            <w:tcW w:w="687" w:type="pct"/>
            <w:tcBorders>
              <w:top w:val="single" w:sz="4" w:space="0" w:color="auto"/>
              <w:left w:val="nil"/>
              <w:bottom w:val="single" w:sz="4" w:space="0" w:color="auto"/>
              <w:right w:val="nil"/>
            </w:tcBorders>
            <w:shd w:val="clear" w:color="auto" w:fill="auto"/>
            <w:hideMark/>
          </w:tcPr>
          <w:p w14:paraId="305BA37B" w14:textId="77777777" w:rsidR="0067135C" w:rsidRPr="00224223" w:rsidRDefault="0067135C" w:rsidP="0067135C">
            <w:pPr>
              <w:pStyle w:val="Tabletext"/>
            </w:pPr>
            <w:r w:rsidRPr="00224223">
              <w:t>18248</w:t>
            </w:r>
          </w:p>
        </w:tc>
        <w:tc>
          <w:tcPr>
            <w:tcW w:w="3476" w:type="pct"/>
            <w:tcBorders>
              <w:top w:val="single" w:sz="4" w:space="0" w:color="auto"/>
              <w:left w:val="nil"/>
              <w:bottom w:val="single" w:sz="4" w:space="0" w:color="auto"/>
              <w:right w:val="nil"/>
            </w:tcBorders>
            <w:shd w:val="clear" w:color="auto" w:fill="auto"/>
            <w:hideMark/>
          </w:tcPr>
          <w:p w14:paraId="469B7D5A" w14:textId="77777777" w:rsidR="0067135C" w:rsidRPr="00224223" w:rsidRDefault="0067135C" w:rsidP="0067135C">
            <w:pPr>
              <w:pStyle w:val="Tabletext"/>
            </w:pPr>
            <w:r w:rsidRPr="00224223">
              <w:t>Phrenic nerve, injection of an anaesthetic agent</w:t>
            </w:r>
          </w:p>
        </w:tc>
        <w:tc>
          <w:tcPr>
            <w:tcW w:w="837" w:type="pct"/>
            <w:tcBorders>
              <w:top w:val="single" w:sz="4" w:space="0" w:color="auto"/>
              <w:left w:val="nil"/>
              <w:bottom w:val="single" w:sz="4" w:space="0" w:color="auto"/>
              <w:right w:val="nil"/>
            </w:tcBorders>
            <w:shd w:val="clear" w:color="auto" w:fill="auto"/>
          </w:tcPr>
          <w:p w14:paraId="5624AD1A" w14:textId="77777777" w:rsidR="0067135C" w:rsidRPr="00224223" w:rsidRDefault="0067135C" w:rsidP="0067135C">
            <w:pPr>
              <w:pStyle w:val="Tabletext"/>
              <w:jc w:val="right"/>
            </w:pPr>
            <w:r w:rsidRPr="00224223">
              <w:t>92.20</w:t>
            </w:r>
          </w:p>
        </w:tc>
      </w:tr>
      <w:tr w:rsidR="0067135C" w:rsidRPr="00224223" w14:paraId="7FE397D9" w14:textId="77777777" w:rsidTr="00D34DDD">
        <w:tc>
          <w:tcPr>
            <w:tcW w:w="687" w:type="pct"/>
            <w:tcBorders>
              <w:top w:val="single" w:sz="4" w:space="0" w:color="auto"/>
              <w:left w:val="nil"/>
              <w:bottom w:val="single" w:sz="4" w:space="0" w:color="auto"/>
              <w:right w:val="nil"/>
            </w:tcBorders>
            <w:shd w:val="clear" w:color="auto" w:fill="auto"/>
            <w:hideMark/>
          </w:tcPr>
          <w:p w14:paraId="36A45357" w14:textId="77777777" w:rsidR="0067135C" w:rsidRPr="00224223" w:rsidRDefault="0067135C" w:rsidP="0067135C">
            <w:pPr>
              <w:pStyle w:val="Tabletext"/>
            </w:pPr>
            <w:r w:rsidRPr="00224223">
              <w:t>18250</w:t>
            </w:r>
          </w:p>
        </w:tc>
        <w:tc>
          <w:tcPr>
            <w:tcW w:w="3476" w:type="pct"/>
            <w:tcBorders>
              <w:top w:val="single" w:sz="4" w:space="0" w:color="auto"/>
              <w:left w:val="nil"/>
              <w:bottom w:val="single" w:sz="4" w:space="0" w:color="auto"/>
              <w:right w:val="nil"/>
            </w:tcBorders>
            <w:shd w:val="clear" w:color="auto" w:fill="auto"/>
            <w:hideMark/>
          </w:tcPr>
          <w:p w14:paraId="591DEF65" w14:textId="77777777" w:rsidR="0067135C" w:rsidRPr="00224223" w:rsidRDefault="0067135C" w:rsidP="0067135C">
            <w:pPr>
              <w:pStyle w:val="Tabletext"/>
            </w:pPr>
            <w:r w:rsidRPr="00224223">
              <w:t>Spinal accessory nerve, injection of an anaesthetic agent</w:t>
            </w:r>
          </w:p>
        </w:tc>
        <w:tc>
          <w:tcPr>
            <w:tcW w:w="837" w:type="pct"/>
            <w:tcBorders>
              <w:top w:val="single" w:sz="4" w:space="0" w:color="auto"/>
              <w:left w:val="nil"/>
              <w:bottom w:val="single" w:sz="4" w:space="0" w:color="auto"/>
              <w:right w:val="nil"/>
            </w:tcBorders>
            <w:shd w:val="clear" w:color="auto" w:fill="auto"/>
          </w:tcPr>
          <w:p w14:paraId="6C75D7C5" w14:textId="77777777" w:rsidR="0067135C" w:rsidRPr="00224223" w:rsidRDefault="0067135C" w:rsidP="0067135C">
            <w:pPr>
              <w:pStyle w:val="Tabletext"/>
              <w:jc w:val="right"/>
            </w:pPr>
            <w:r w:rsidRPr="00224223">
              <w:t>65.05</w:t>
            </w:r>
          </w:p>
        </w:tc>
      </w:tr>
      <w:tr w:rsidR="0067135C" w:rsidRPr="00224223" w14:paraId="6B7C1F82" w14:textId="77777777" w:rsidTr="00D34DDD">
        <w:tc>
          <w:tcPr>
            <w:tcW w:w="687" w:type="pct"/>
            <w:tcBorders>
              <w:top w:val="single" w:sz="4" w:space="0" w:color="auto"/>
              <w:left w:val="nil"/>
              <w:bottom w:val="single" w:sz="4" w:space="0" w:color="auto"/>
              <w:right w:val="nil"/>
            </w:tcBorders>
            <w:shd w:val="clear" w:color="auto" w:fill="auto"/>
            <w:hideMark/>
          </w:tcPr>
          <w:p w14:paraId="594566A0" w14:textId="77777777" w:rsidR="0067135C" w:rsidRPr="00224223" w:rsidRDefault="0067135C" w:rsidP="0067135C">
            <w:pPr>
              <w:pStyle w:val="Tabletext"/>
            </w:pPr>
            <w:r w:rsidRPr="00224223">
              <w:t>18252</w:t>
            </w:r>
          </w:p>
        </w:tc>
        <w:tc>
          <w:tcPr>
            <w:tcW w:w="3476" w:type="pct"/>
            <w:tcBorders>
              <w:top w:val="single" w:sz="4" w:space="0" w:color="auto"/>
              <w:left w:val="nil"/>
              <w:bottom w:val="single" w:sz="4" w:space="0" w:color="auto"/>
              <w:right w:val="nil"/>
            </w:tcBorders>
            <w:shd w:val="clear" w:color="auto" w:fill="auto"/>
            <w:hideMark/>
          </w:tcPr>
          <w:p w14:paraId="567EFFA2" w14:textId="31C90F65" w:rsidR="0067135C" w:rsidRPr="00224223" w:rsidRDefault="0067135C" w:rsidP="0067135C">
            <w:pPr>
              <w:pStyle w:val="Tabletext"/>
            </w:pPr>
            <w:r w:rsidRPr="00224223">
              <w:t>Cervical plexus, injection of an anaesthetic agent</w:t>
            </w:r>
            <w:r w:rsidR="000D3BEA" w:rsidRPr="00224223">
              <w:rPr>
                <w:szCs w:val="22"/>
              </w:rPr>
              <w:t>, not in association with a service to which an item in Group T8 applies, unless the nerve block is performed using a targeted percutaneous approach</w:t>
            </w:r>
          </w:p>
        </w:tc>
        <w:tc>
          <w:tcPr>
            <w:tcW w:w="837" w:type="pct"/>
            <w:tcBorders>
              <w:top w:val="single" w:sz="4" w:space="0" w:color="auto"/>
              <w:left w:val="nil"/>
              <w:bottom w:val="single" w:sz="4" w:space="0" w:color="auto"/>
              <w:right w:val="nil"/>
            </w:tcBorders>
            <w:shd w:val="clear" w:color="auto" w:fill="auto"/>
          </w:tcPr>
          <w:p w14:paraId="6121DF30" w14:textId="77777777" w:rsidR="0067135C" w:rsidRPr="00224223" w:rsidRDefault="0067135C" w:rsidP="0067135C">
            <w:pPr>
              <w:pStyle w:val="Tabletext"/>
              <w:jc w:val="right"/>
            </w:pPr>
            <w:r w:rsidRPr="00224223">
              <w:t>104.90</w:t>
            </w:r>
          </w:p>
        </w:tc>
      </w:tr>
      <w:tr w:rsidR="0067135C" w:rsidRPr="00224223" w14:paraId="533C06AE" w14:textId="77777777" w:rsidTr="00D34DDD">
        <w:tc>
          <w:tcPr>
            <w:tcW w:w="687" w:type="pct"/>
            <w:tcBorders>
              <w:top w:val="single" w:sz="4" w:space="0" w:color="auto"/>
              <w:left w:val="nil"/>
              <w:bottom w:val="single" w:sz="4" w:space="0" w:color="auto"/>
              <w:right w:val="nil"/>
            </w:tcBorders>
            <w:shd w:val="clear" w:color="auto" w:fill="auto"/>
            <w:hideMark/>
          </w:tcPr>
          <w:p w14:paraId="13D1ADB9" w14:textId="77777777" w:rsidR="0067135C" w:rsidRPr="00224223" w:rsidRDefault="0067135C" w:rsidP="0067135C">
            <w:pPr>
              <w:pStyle w:val="Tabletext"/>
            </w:pPr>
            <w:r w:rsidRPr="00224223">
              <w:t>18254</w:t>
            </w:r>
          </w:p>
        </w:tc>
        <w:tc>
          <w:tcPr>
            <w:tcW w:w="3476" w:type="pct"/>
            <w:tcBorders>
              <w:top w:val="single" w:sz="4" w:space="0" w:color="auto"/>
              <w:left w:val="nil"/>
              <w:bottom w:val="single" w:sz="4" w:space="0" w:color="auto"/>
              <w:right w:val="nil"/>
            </w:tcBorders>
            <w:shd w:val="clear" w:color="auto" w:fill="auto"/>
            <w:hideMark/>
          </w:tcPr>
          <w:p w14:paraId="6E025078" w14:textId="1CA9F652" w:rsidR="0067135C" w:rsidRPr="00224223" w:rsidRDefault="0067135C" w:rsidP="0067135C">
            <w:pPr>
              <w:pStyle w:val="Tabletext"/>
            </w:pPr>
            <w:r w:rsidRPr="00224223">
              <w:t>Brachial plexus, injection of an anaesthetic agent</w:t>
            </w:r>
            <w:r w:rsidR="000D3BEA" w:rsidRPr="00224223">
              <w:rPr>
                <w:szCs w:val="22"/>
              </w:rPr>
              <w:t>, not in association with a service to which an item in Group T8 applies, unless the nerve block is performed using a targeted percutaneous approach</w:t>
            </w:r>
          </w:p>
        </w:tc>
        <w:tc>
          <w:tcPr>
            <w:tcW w:w="837" w:type="pct"/>
            <w:tcBorders>
              <w:top w:val="single" w:sz="4" w:space="0" w:color="auto"/>
              <w:left w:val="nil"/>
              <w:bottom w:val="single" w:sz="4" w:space="0" w:color="auto"/>
              <w:right w:val="nil"/>
            </w:tcBorders>
            <w:shd w:val="clear" w:color="auto" w:fill="auto"/>
          </w:tcPr>
          <w:p w14:paraId="69D6099F" w14:textId="77777777" w:rsidR="0067135C" w:rsidRPr="00224223" w:rsidRDefault="0067135C" w:rsidP="0067135C">
            <w:pPr>
              <w:pStyle w:val="Tabletext"/>
              <w:jc w:val="right"/>
            </w:pPr>
            <w:r w:rsidRPr="00224223">
              <w:t>104.90</w:t>
            </w:r>
          </w:p>
        </w:tc>
      </w:tr>
      <w:tr w:rsidR="0067135C" w:rsidRPr="00224223" w14:paraId="3382CB51" w14:textId="77777777" w:rsidTr="00D34DDD">
        <w:tc>
          <w:tcPr>
            <w:tcW w:w="687" w:type="pct"/>
            <w:tcBorders>
              <w:top w:val="single" w:sz="4" w:space="0" w:color="auto"/>
              <w:left w:val="nil"/>
              <w:bottom w:val="single" w:sz="4" w:space="0" w:color="auto"/>
              <w:right w:val="nil"/>
            </w:tcBorders>
            <w:shd w:val="clear" w:color="auto" w:fill="auto"/>
            <w:hideMark/>
          </w:tcPr>
          <w:p w14:paraId="40D92CF5" w14:textId="77777777" w:rsidR="0067135C" w:rsidRPr="00224223" w:rsidRDefault="0067135C" w:rsidP="0067135C">
            <w:pPr>
              <w:pStyle w:val="Tabletext"/>
            </w:pPr>
            <w:r w:rsidRPr="00224223">
              <w:t>18256</w:t>
            </w:r>
          </w:p>
        </w:tc>
        <w:tc>
          <w:tcPr>
            <w:tcW w:w="3476" w:type="pct"/>
            <w:tcBorders>
              <w:top w:val="single" w:sz="4" w:space="0" w:color="auto"/>
              <w:left w:val="nil"/>
              <w:bottom w:val="single" w:sz="4" w:space="0" w:color="auto"/>
              <w:right w:val="nil"/>
            </w:tcBorders>
            <w:shd w:val="clear" w:color="auto" w:fill="auto"/>
            <w:hideMark/>
          </w:tcPr>
          <w:p w14:paraId="669E947C" w14:textId="77777777" w:rsidR="0067135C" w:rsidRPr="00224223" w:rsidRDefault="0067135C" w:rsidP="0067135C">
            <w:pPr>
              <w:pStyle w:val="Tabletext"/>
            </w:pPr>
            <w:r w:rsidRPr="00224223">
              <w:t>Suprascapular nerve, injection of an anaesthetic agent</w:t>
            </w:r>
          </w:p>
        </w:tc>
        <w:tc>
          <w:tcPr>
            <w:tcW w:w="837" w:type="pct"/>
            <w:tcBorders>
              <w:top w:val="single" w:sz="4" w:space="0" w:color="auto"/>
              <w:left w:val="nil"/>
              <w:bottom w:val="single" w:sz="4" w:space="0" w:color="auto"/>
              <w:right w:val="nil"/>
            </w:tcBorders>
            <w:shd w:val="clear" w:color="auto" w:fill="auto"/>
          </w:tcPr>
          <w:p w14:paraId="6CB33EF2" w14:textId="77777777" w:rsidR="0067135C" w:rsidRPr="00224223" w:rsidRDefault="0067135C" w:rsidP="0067135C">
            <w:pPr>
              <w:pStyle w:val="Tabletext"/>
              <w:jc w:val="right"/>
            </w:pPr>
            <w:r w:rsidRPr="00224223">
              <w:t>65.05</w:t>
            </w:r>
          </w:p>
        </w:tc>
      </w:tr>
      <w:tr w:rsidR="0067135C" w:rsidRPr="00224223" w14:paraId="5D87294C" w14:textId="77777777" w:rsidTr="00D34DDD">
        <w:tc>
          <w:tcPr>
            <w:tcW w:w="687" w:type="pct"/>
            <w:tcBorders>
              <w:top w:val="single" w:sz="4" w:space="0" w:color="auto"/>
              <w:left w:val="nil"/>
              <w:bottom w:val="single" w:sz="4" w:space="0" w:color="auto"/>
              <w:right w:val="nil"/>
            </w:tcBorders>
            <w:shd w:val="clear" w:color="auto" w:fill="auto"/>
            <w:hideMark/>
          </w:tcPr>
          <w:p w14:paraId="3BBEB094" w14:textId="77777777" w:rsidR="0067135C" w:rsidRPr="00224223" w:rsidRDefault="0067135C" w:rsidP="0067135C">
            <w:pPr>
              <w:pStyle w:val="Tabletext"/>
            </w:pPr>
            <w:r w:rsidRPr="00224223">
              <w:t>18258</w:t>
            </w:r>
          </w:p>
        </w:tc>
        <w:tc>
          <w:tcPr>
            <w:tcW w:w="3476" w:type="pct"/>
            <w:tcBorders>
              <w:top w:val="single" w:sz="4" w:space="0" w:color="auto"/>
              <w:left w:val="nil"/>
              <w:bottom w:val="single" w:sz="4" w:space="0" w:color="auto"/>
              <w:right w:val="nil"/>
            </w:tcBorders>
            <w:shd w:val="clear" w:color="auto" w:fill="auto"/>
            <w:hideMark/>
          </w:tcPr>
          <w:p w14:paraId="1D88E28D" w14:textId="77777777" w:rsidR="0067135C" w:rsidRPr="00224223" w:rsidRDefault="0067135C" w:rsidP="0067135C">
            <w:pPr>
              <w:pStyle w:val="Tabletext"/>
            </w:pPr>
            <w:r w:rsidRPr="00224223">
              <w:t>Intercostal nerve (single), injection of an anaesthetic agent</w:t>
            </w:r>
          </w:p>
        </w:tc>
        <w:tc>
          <w:tcPr>
            <w:tcW w:w="837" w:type="pct"/>
            <w:tcBorders>
              <w:top w:val="single" w:sz="4" w:space="0" w:color="auto"/>
              <w:left w:val="nil"/>
              <w:bottom w:val="single" w:sz="4" w:space="0" w:color="auto"/>
              <w:right w:val="nil"/>
            </w:tcBorders>
            <w:shd w:val="clear" w:color="auto" w:fill="auto"/>
          </w:tcPr>
          <w:p w14:paraId="27680B53" w14:textId="77777777" w:rsidR="0067135C" w:rsidRPr="00224223" w:rsidRDefault="0067135C" w:rsidP="0067135C">
            <w:pPr>
              <w:pStyle w:val="Tabletext"/>
              <w:jc w:val="right"/>
            </w:pPr>
            <w:r w:rsidRPr="00224223">
              <w:t>65.05</w:t>
            </w:r>
          </w:p>
        </w:tc>
      </w:tr>
      <w:tr w:rsidR="0067135C" w:rsidRPr="00224223" w14:paraId="65213AFA" w14:textId="77777777" w:rsidTr="00D34DDD">
        <w:tc>
          <w:tcPr>
            <w:tcW w:w="687" w:type="pct"/>
            <w:tcBorders>
              <w:top w:val="single" w:sz="4" w:space="0" w:color="auto"/>
              <w:left w:val="nil"/>
              <w:bottom w:val="single" w:sz="4" w:space="0" w:color="auto"/>
              <w:right w:val="nil"/>
            </w:tcBorders>
            <w:shd w:val="clear" w:color="auto" w:fill="auto"/>
            <w:hideMark/>
          </w:tcPr>
          <w:p w14:paraId="254820A7" w14:textId="77777777" w:rsidR="0067135C" w:rsidRPr="00224223" w:rsidRDefault="0067135C" w:rsidP="0067135C">
            <w:pPr>
              <w:pStyle w:val="Tabletext"/>
            </w:pPr>
            <w:r w:rsidRPr="00224223">
              <w:t>18260</w:t>
            </w:r>
          </w:p>
        </w:tc>
        <w:tc>
          <w:tcPr>
            <w:tcW w:w="3476" w:type="pct"/>
            <w:tcBorders>
              <w:top w:val="single" w:sz="4" w:space="0" w:color="auto"/>
              <w:left w:val="nil"/>
              <w:bottom w:val="single" w:sz="4" w:space="0" w:color="auto"/>
              <w:right w:val="nil"/>
            </w:tcBorders>
            <w:shd w:val="clear" w:color="auto" w:fill="auto"/>
            <w:hideMark/>
          </w:tcPr>
          <w:p w14:paraId="5B196A8D" w14:textId="77777777" w:rsidR="0067135C" w:rsidRPr="00224223" w:rsidRDefault="0067135C" w:rsidP="0067135C">
            <w:pPr>
              <w:pStyle w:val="Tabletext"/>
            </w:pPr>
            <w:r w:rsidRPr="00224223">
              <w:t>Intercostal nerves (multiple), injection of an anaesthetic agent</w:t>
            </w:r>
          </w:p>
        </w:tc>
        <w:tc>
          <w:tcPr>
            <w:tcW w:w="837" w:type="pct"/>
            <w:tcBorders>
              <w:top w:val="single" w:sz="4" w:space="0" w:color="auto"/>
              <w:left w:val="nil"/>
              <w:bottom w:val="single" w:sz="4" w:space="0" w:color="auto"/>
              <w:right w:val="nil"/>
            </w:tcBorders>
            <w:shd w:val="clear" w:color="auto" w:fill="auto"/>
          </w:tcPr>
          <w:p w14:paraId="791992CA" w14:textId="77777777" w:rsidR="0067135C" w:rsidRPr="00224223" w:rsidRDefault="0067135C" w:rsidP="0067135C">
            <w:pPr>
              <w:pStyle w:val="Tabletext"/>
              <w:jc w:val="right"/>
            </w:pPr>
            <w:r w:rsidRPr="00224223">
              <w:t>92.20</w:t>
            </w:r>
          </w:p>
        </w:tc>
      </w:tr>
      <w:tr w:rsidR="0067135C" w:rsidRPr="00224223" w14:paraId="468447AF" w14:textId="77777777" w:rsidTr="00D34DDD">
        <w:tc>
          <w:tcPr>
            <w:tcW w:w="687" w:type="pct"/>
            <w:tcBorders>
              <w:top w:val="single" w:sz="4" w:space="0" w:color="auto"/>
              <w:left w:val="nil"/>
              <w:bottom w:val="single" w:sz="4" w:space="0" w:color="auto"/>
              <w:right w:val="nil"/>
            </w:tcBorders>
            <w:shd w:val="clear" w:color="auto" w:fill="auto"/>
            <w:hideMark/>
          </w:tcPr>
          <w:p w14:paraId="46E082BB" w14:textId="77777777" w:rsidR="0067135C" w:rsidRPr="00224223" w:rsidRDefault="0067135C" w:rsidP="0067135C">
            <w:pPr>
              <w:pStyle w:val="Tabletext"/>
            </w:pPr>
            <w:r w:rsidRPr="00224223">
              <w:t>18262</w:t>
            </w:r>
          </w:p>
        </w:tc>
        <w:tc>
          <w:tcPr>
            <w:tcW w:w="3476" w:type="pct"/>
            <w:tcBorders>
              <w:top w:val="single" w:sz="4" w:space="0" w:color="auto"/>
              <w:left w:val="nil"/>
              <w:bottom w:val="single" w:sz="4" w:space="0" w:color="auto"/>
              <w:right w:val="nil"/>
            </w:tcBorders>
            <w:shd w:val="clear" w:color="auto" w:fill="auto"/>
            <w:hideMark/>
          </w:tcPr>
          <w:p w14:paraId="2E0407B7" w14:textId="5EA6EE58" w:rsidR="0067135C" w:rsidRPr="00224223" w:rsidRDefault="0067135C" w:rsidP="0067135C">
            <w:pPr>
              <w:pStyle w:val="Tabletext"/>
            </w:pPr>
            <w:r w:rsidRPr="00224223">
              <w:t>Ilio</w:t>
            </w:r>
            <w:r w:rsidR="00BA02C8">
              <w:noBreakHyphen/>
            </w:r>
            <w:r w:rsidRPr="00224223">
              <w:t>inguinal, iliohypogastric or genitofemoral nerves, one or more of, injections of an anaesthetic agent</w:t>
            </w:r>
            <w:r w:rsidR="000D3BEA" w:rsidRPr="00224223">
              <w:rPr>
                <w:szCs w:val="22"/>
              </w:rPr>
              <w:t>, not in association with a service to which an item in Group T8 applies, unless the nerve block is performed using a targeted percutaneous approach</w:t>
            </w:r>
            <w:r w:rsidRPr="00224223">
              <w:t xml:space="preserve"> (Anaes.)</w:t>
            </w:r>
          </w:p>
        </w:tc>
        <w:tc>
          <w:tcPr>
            <w:tcW w:w="837" w:type="pct"/>
            <w:tcBorders>
              <w:top w:val="single" w:sz="4" w:space="0" w:color="auto"/>
              <w:left w:val="nil"/>
              <w:bottom w:val="single" w:sz="4" w:space="0" w:color="auto"/>
              <w:right w:val="nil"/>
            </w:tcBorders>
            <w:shd w:val="clear" w:color="auto" w:fill="auto"/>
          </w:tcPr>
          <w:p w14:paraId="6BA8D1C4" w14:textId="77777777" w:rsidR="0067135C" w:rsidRPr="00224223" w:rsidRDefault="0067135C" w:rsidP="0067135C">
            <w:pPr>
              <w:pStyle w:val="Tabletext"/>
              <w:jc w:val="right"/>
            </w:pPr>
            <w:r w:rsidRPr="00224223">
              <w:t>65.05</w:t>
            </w:r>
          </w:p>
        </w:tc>
      </w:tr>
      <w:tr w:rsidR="0067135C" w:rsidRPr="00224223" w14:paraId="4C7F875B" w14:textId="77777777" w:rsidTr="00D34DDD">
        <w:tc>
          <w:tcPr>
            <w:tcW w:w="687" w:type="pct"/>
            <w:tcBorders>
              <w:top w:val="single" w:sz="4" w:space="0" w:color="auto"/>
              <w:left w:val="nil"/>
              <w:bottom w:val="single" w:sz="4" w:space="0" w:color="auto"/>
              <w:right w:val="nil"/>
            </w:tcBorders>
            <w:shd w:val="clear" w:color="auto" w:fill="auto"/>
            <w:hideMark/>
          </w:tcPr>
          <w:p w14:paraId="5BBEEB99" w14:textId="77777777" w:rsidR="0067135C" w:rsidRPr="00224223" w:rsidRDefault="0067135C" w:rsidP="0067135C">
            <w:pPr>
              <w:pStyle w:val="Tabletext"/>
            </w:pPr>
            <w:r w:rsidRPr="00224223">
              <w:t>18264</w:t>
            </w:r>
          </w:p>
        </w:tc>
        <w:tc>
          <w:tcPr>
            <w:tcW w:w="3476" w:type="pct"/>
            <w:tcBorders>
              <w:top w:val="single" w:sz="4" w:space="0" w:color="auto"/>
              <w:left w:val="nil"/>
              <w:bottom w:val="single" w:sz="4" w:space="0" w:color="auto"/>
              <w:right w:val="nil"/>
            </w:tcBorders>
            <w:shd w:val="clear" w:color="auto" w:fill="auto"/>
            <w:hideMark/>
          </w:tcPr>
          <w:p w14:paraId="4661436B" w14:textId="2ED4D6EC" w:rsidR="0067135C" w:rsidRPr="00224223" w:rsidRDefault="0067135C" w:rsidP="0067135C">
            <w:pPr>
              <w:pStyle w:val="Tabletext"/>
            </w:pPr>
            <w:r w:rsidRPr="00224223">
              <w:t>Pudendal nerve or dorsal nerve (or both), injection of an anaesthetic agent</w:t>
            </w:r>
            <w:r w:rsidR="000D3BEA" w:rsidRPr="00224223">
              <w:rPr>
                <w:szCs w:val="22"/>
              </w:rPr>
              <w:t>, not in association with a service to which an item in Group T8 applies, unless the nerve block is performed using a targeted percutaneous approach</w:t>
            </w:r>
          </w:p>
        </w:tc>
        <w:tc>
          <w:tcPr>
            <w:tcW w:w="837" w:type="pct"/>
            <w:tcBorders>
              <w:top w:val="single" w:sz="4" w:space="0" w:color="auto"/>
              <w:left w:val="nil"/>
              <w:bottom w:val="single" w:sz="4" w:space="0" w:color="auto"/>
              <w:right w:val="nil"/>
            </w:tcBorders>
            <w:shd w:val="clear" w:color="auto" w:fill="auto"/>
          </w:tcPr>
          <w:p w14:paraId="1C643CDC" w14:textId="77777777" w:rsidR="0067135C" w:rsidRPr="00224223" w:rsidRDefault="0067135C" w:rsidP="0067135C">
            <w:pPr>
              <w:pStyle w:val="Tabletext"/>
              <w:jc w:val="right"/>
            </w:pPr>
            <w:r w:rsidRPr="00224223">
              <w:t>104.90</w:t>
            </w:r>
          </w:p>
        </w:tc>
      </w:tr>
      <w:tr w:rsidR="0067135C" w:rsidRPr="00224223" w14:paraId="11020492" w14:textId="77777777" w:rsidTr="00D34DDD">
        <w:tc>
          <w:tcPr>
            <w:tcW w:w="687" w:type="pct"/>
            <w:tcBorders>
              <w:top w:val="single" w:sz="4" w:space="0" w:color="auto"/>
              <w:left w:val="nil"/>
              <w:bottom w:val="single" w:sz="4" w:space="0" w:color="auto"/>
              <w:right w:val="nil"/>
            </w:tcBorders>
            <w:shd w:val="clear" w:color="auto" w:fill="auto"/>
            <w:hideMark/>
          </w:tcPr>
          <w:p w14:paraId="53789A2E" w14:textId="77777777" w:rsidR="0067135C" w:rsidRPr="00224223" w:rsidRDefault="0067135C" w:rsidP="0067135C">
            <w:pPr>
              <w:pStyle w:val="Tabletext"/>
            </w:pPr>
            <w:r w:rsidRPr="00224223">
              <w:lastRenderedPageBreak/>
              <w:t>18266</w:t>
            </w:r>
          </w:p>
        </w:tc>
        <w:tc>
          <w:tcPr>
            <w:tcW w:w="3476" w:type="pct"/>
            <w:tcBorders>
              <w:top w:val="single" w:sz="4" w:space="0" w:color="auto"/>
              <w:left w:val="nil"/>
              <w:bottom w:val="single" w:sz="4" w:space="0" w:color="auto"/>
              <w:right w:val="nil"/>
            </w:tcBorders>
            <w:shd w:val="clear" w:color="auto" w:fill="auto"/>
            <w:hideMark/>
          </w:tcPr>
          <w:p w14:paraId="54BFB4AC" w14:textId="393E0D2E" w:rsidR="0067135C" w:rsidRPr="00224223" w:rsidRDefault="0067135C" w:rsidP="0067135C">
            <w:pPr>
              <w:pStyle w:val="Tabletext"/>
            </w:pPr>
            <w:r w:rsidRPr="00224223">
              <w:t>Ulnar, radial or median nerve, main trunk of, one or more of, injections of an anaesthetic agent, not being associated with a brachial plexus block</w:t>
            </w:r>
            <w:r w:rsidR="000D3BEA" w:rsidRPr="00224223">
              <w:rPr>
                <w:szCs w:val="22"/>
              </w:rPr>
              <w:t>, not in association with a service to which an item in Group T8 applies, unless the nerve block is performed using a targeted percutaneous approach</w:t>
            </w:r>
          </w:p>
        </w:tc>
        <w:tc>
          <w:tcPr>
            <w:tcW w:w="837" w:type="pct"/>
            <w:tcBorders>
              <w:top w:val="single" w:sz="4" w:space="0" w:color="auto"/>
              <w:left w:val="nil"/>
              <w:bottom w:val="single" w:sz="4" w:space="0" w:color="auto"/>
              <w:right w:val="nil"/>
            </w:tcBorders>
            <w:shd w:val="clear" w:color="auto" w:fill="auto"/>
          </w:tcPr>
          <w:p w14:paraId="5982FBC8" w14:textId="77777777" w:rsidR="0067135C" w:rsidRPr="00224223" w:rsidRDefault="0067135C" w:rsidP="0067135C">
            <w:pPr>
              <w:pStyle w:val="Tabletext"/>
              <w:jc w:val="right"/>
            </w:pPr>
            <w:r w:rsidRPr="00224223">
              <w:t>65.05</w:t>
            </w:r>
          </w:p>
        </w:tc>
      </w:tr>
      <w:tr w:rsidR="0067135C" w:rsidRPr="00224223" w14:paraId="38B41E96" w14:textId="77777777" w:rsidTr="00D34DDD">
        <w:tc>
          <w:tcPr>
            <w:tcW w:w="687" w:type="pct"/>
            <w:tcBorders>
              <w:top w:val="single" w:sz="4" w:space="0" w:color="auto"/>
              <w:left w:val="nil"/>
              <w:bottom w:val="single" w:sz="4" w:space="0" w:color="auto"/>
              <w:right w:val="nil"/>
            </w:tcBorders>
            <w:shd w:val="clear" w:color="auto" w:fill="auto"/>
            <w:hideMark/>
          </w:tcPr>
          <w:p w14:paraId="15761182" w14:textId="77777777" w:rsidR="0067135C" w:rsidRPr="00224223" w:rsidRDefault="0067135C" w:rsidP="0067135C">
            <w:pPr>
              <w:pStyle w:val="Tabletext"/>
              <w:rPr>
                <w:snapToGrid w:val="0"/>
              </w:rPr>
            </w:pPr>
            <w:r w:rsidRPr="00224223">
              <w:rPr>
                <w:snapToGrid w:val="0"/>
              </w:rPr>
              <w:t>18268</w:t>
            </w:r>
          </w:p>
        </w:tc>
        <w:tc>
          <w:tcPr>
            <w:tcW w:w="3476" w:type="pct"/>
            <w:tcBorders>
              <w:top w:val="single" w:sz="4" w:space="0" w:color="auto"/>
              <w:left w:val="nil"/>
              <w:bottom w:val="single" w:sz="4" w:space="0" w:color="auto"/>
              <w:right w:val="nil"/>
            </w:tcBorders>
            <w:shd w:val="clear" w:color="auto" w:fill="auto"/>
            <w:hideMark/>
          </w:tcPr>
          <w:p w14:paraId="6D8A721A" w14:textId="77777777" w:rsidR="0067135C" w:rsidRPr="00224223" w:rsidRDefault="0067135C" w:rsidP="0067135C">
            <w:pPr>
              <w:pStyle w:val="Tabletext"/>
              <w:rPr>
                <w:snapToGrid w:val="0"/>
              </w:rPr>
            </w:pPr>
            <w:r w:rsidRPr="00224223">
              <w:rPr>
                <w:snapToGrid w:val="0"/>
              </w:rPr>
              <w:t>Obturator nerve, injection of an anaesthetic agent</w:t>
            </w:r>
          </w:p>
        </w:tc>
        <w:tc>
          <w:tcPr>
            <w:tcW w:w="837" w:type="pct"/>
            <w:tcBorders>
              <w:top w:val="single" w:sz="4" w:space="0" w:color="auto"/>
              <w:left w:val="nil"/>
              <w:bottom w:val="single" w:sz="4" w:space="0" w:color="auto"/>
              <w:right w:val="nil"/>
            </w:tcBorders>
            <w:shd w:val="clear" w:color="auto" w:fill="auto"/>
          </w:tcPr>
          <w:p w14:paraId="73485364" w14:textId="77777777" w:rsidR="0067135C" w:rsidRPr="00224223" w:rsidRDefault="0067135C" w:rsidP="0067135C">
            <w:pPr>
              <w:pStyle w:val="Tabletext"/>
              <w:jc w:val="right"/>
            </w:pPr>
            <w:r w:rsidRPr="00224223">
              <w:t>92.20</w:t>
            </w:r>
          </w:p>
        </w:tc>
      </w:tr>
      <w:tr w:rsidR="0067135C" w:rsidRPr="00224223" w14:paraId="2885D294" w14:textId="77777777" w:rsidTr="00D34DDD">
        <w:tc>
          <w:tcPr>
            <w:tcW w:w="687" w:type="pct"/>
            <w:tcBorders>
              <w:top w:val="single" w:sz="4" w:space="0" w:color="auto"/>
              <w:left w:val="nil"/>
              <w:bottom w:val="single" w:sz="4" w:space="0" w:color="auto"/>
              <w:right w:val="nil"/>
            </w:tcBorders>
            <w:shd w:val="clear" w:color="auto" w:fill="auto"/>
            <w:hideMark/>
          </w:tcPr>
          <w:p w14:paraId="710632B0" w14:textId="77777777" w:rsidR="0067135C" w:rsidRPr="00224223" w:rsidRDefault="0067135C" w:rsidP="0067135C">
            <w:pPr>
              <w:pStyle w:val="Tabletext"/>
            </w:pPr>
            <w:r w:rsidRPr="00224223">
              <w:t>18270</w:t>
            </w:r>
          </w:p>
        </w:tc>
        <w:tc>
          <w:tcPr>
            <w:tcW w:w="3476" w:type="pct"/>
            <w:tcBorders>
              <w:top w:val="single" w:sz="4" w:space="0" w:color="auto"/>
              <w:left w:val="nil"/>
              <w:bottom w:val="single" w:sz="4" w:space="0" w:color="auto"/>
              <w:right w:val="nil"/>
            </w:tcBorders>
            <w:shd w:val="clear" w:color="auto" w:fill="auto"/>
            <w:hideMark/>
          </w:tcPr>
          <w:p w14:paraId="15D36DBF" w14:textId="77777777" w:rsidR="0067135C" w:rsidRPr="00224223" w:rsidRDefault="0067135C" w:rsidP="0067135C">
            <w:pPr>
              <w:pStyle w:val="Tabletext"/>
            </w:pPr>
            <w:r w:rsidRPr="00224223">
              <w:t>Femoral nerve, injection of an anaesthetic agent</w:t>
            </w:r>
          </w:p>
        </w:tc>
        <w:tc>
          <w:tcPr>
            <w:tcW w:w="837" w:type="pct"/>
            <w:tcBorders>
              <w:top w:val="single" w:sz="4" w:space="0" w:color="auto"/>
              <w:left w:val="nil"/>
              <w:bottom w:val="single" w:sz="4" w:space="0" w:color="auto"/>
              <w:right w:val="nil"/>
            </w:tcBorders>
            <w:shd w:val="clear" w:color="auto" w:fill="auto"/>
          </w:tcPr>
          <w:p w14:paraId="6B25E9C3" w14:textId="77777777" w:rsidR="0067135C" w:rsidRPr="00224223" w:rsidRDefault="0067135C" w:rsidP="0067135C">
            <w:pPr>
              <w:pStyle w:val="Tabletext"/>
              <w:jc w:val="right"/>
            </w:pPr>
            <w:r w:rsidRPr="00224223">
              <w:t>92.20</w:t>
            </w:r>
          </w:p>
        </w:tc>
      </w:tr>
      <w:tr w:rsidR="0067135C" w:rsidRPr="00224223" w14:paraId="714CEBB3" w14:textId="77777777" w:rsidTr="00D34DDD">
        <w:tc>
          <w:tcPr>
            <w:tcW w:w="687" w:type="pct"/>
            <w:tcBorders>
              <w:top w:val="single" w:sz="4" w:space="0" w:color="auto"/>
              <w:left w:val="nil"/>
              <w:bottom w:val="single" w:sz="4" w:space="0" w:color="auto"/>
              <w:right w:val="nil"/>
            </w:tcBorders>
            <w:shd w:val="clear" w:color="auto" w:fill="auto"/>
            <w:hideMark/>
          </w:tcPr>
          <w:p w14:paraId="30EC519B" w14:textId="77777777" w:rsidR="0067135C" w:rsidRPr="00224223" w:rsidRDefault="0067135C" w:rsidP="0067135C">
            <w:pPr>
              <w:pStyle w:val="Tabletext"/>
            </w:pPr>
            <w:r w:rsidRPr="00224223">
              <w:t>18272</w:t>
            </w:r>
          </w:p>
        </w:tc>
        <w:tc>
          <w:tcPr>
            <w:tcW w:w="3476" w:type="pct"/>
            <w:tcBorders>
              <w:top w:val="single" w:sz="4" w:space="0" w:color="auto"/>
              <w:left w:val="nil"/>
              <w:bottom w:val="single" w:sz="4" w:space="0" w:color="auto"/>
              <w:right w:val="nil"/>
            </w:tcBorders>
            <w:shd w:val="clear" w:color="auto" w:fill="auto"/>
            <w:hideMark/>
          </w:tcPr>
          <w:p w14:paraId="750378FA" w14:textId="77777777" w:rsidR="0067135C" w:rsidRPr="00224223" w:rsidRDefault="0067135C" w:rsidP="0067135C">
            <w:pPr>
              <w:pStyle w:val="Tabletext"/>
            </w:pPr>
            <w:r w:rsidRPr="00224223">
              <w:t>Saphenous, sural, popliteal or posterior tibial nerve, main trunk of, one or more of, injections of an anaesthetic agent</w:t>
            </w:r>
          </w:p>
        </w:tc>
        <w:tc>
          <w:tcPr>
            <w:tcW w:w="837" w:type="pct"/>
            <w:tcBorders>
              <w:top w:val="single" w:sz="4" w:space="0" w:color="auto"/>
              <w:left w:val="nil"/>
              <w:bottom w:val="single" w:sz="4" w:space="0" w:color="auto"/>
              <w:right w:val="nil"/>
            </w:tcBorders>
            <w:shd w:val="clear" w:color="auto" w:fill="auto"/>
          </w:tcPr>
          <w:p w14:paraId="21450E93" w14:textId="77777777" w:rsidR="0067135C" w:rsidRPr="00224223" w:rsidRDefault="0067135C" w:rsidP="0067135C">
            <w:pPr>
              <w:pStyle w:val="Tabletext"/>
              <w:jc w:val="right"/>
            </w:pPr>
            <w:r w:rsidRPr="00224223">
              <w:t>65.05</w:t>
            </w:r>
          </w:p>
        </w:tc>
      </w:tr>
      <w:tr w:rsidR="0067135C" w:rsidRPr="00224223" w14:paraId="5888D838" w14:textId="77777777" w:rsidTr="00D34DDD">
        <w:tc>
          <w:tcPr>
            <w:tcW w:w="687" w:type="pct"/>
            <w:tcBorders>
              <w:top w:val="single" w:sz="4" w:space="0" w:color="auto"/>
              <w:left w:val="nil"/>
              <w:bottom w:val="single" w:sz="4" w:space="0" w:color="auto"/>
              <w:right w:val="nil"/>
            </w:tcBorders>
            <w:shd w:val="clear" w:color="auto" w:fill="auto"/>
            <w:hideMark/>
          </w:tcPr>
          <w:p w14:paraId="03D3E18E" w14:textId="77777777" w:rsidR="0067135C" w:rsidRPr="00224223" w:rsidRDefault="0067135C" w:rsidP="0067135C">
            <w:pPr>
              <w:pStyle w:val="Tabletext"/>
            </w:pPr>
            <w:bookmarkStart w:id="529" w:name="CU_35453601"/>
            <w:bookmarkEnd w:id="529"/>
            <w:r w:rsidRPr="00224223">
              <w:t>18276</w:t>
            </w:r>
          </w:p>
        </w:tc>
        <w:tc>
          <w:tcPr>
            <w:tcW w:w="3476" w:type="pct"/>
            <w:tcBorders>
              <w:top w:val="single" w:sz="4" w:space="0" w:color="auto"/>
              <w:left w:val="nil"/>
              <w:bottom w:val="single" w:sz="4" w:space="0" w:color="auto"/>
              <w:right w:val="nil"/>
            </w:tcBorders>
            <w:shd w:val="clear" w:color="auto" w:fill="auto"/>
            <w:hideMark/>
          </w:tcPr>
          <w:p w14:paraId="7280C971" w14:textId="77777777" w:rsidR="0067135C" w:rsidRPr="00224223" w:rsidRDefault="0067135C" w:rsidP="0067135C">
            <w:pPr>
              <w:pStyle w:val="Tabletext"/>
            </w:pPr>
            <w:r w:rsidRPr="00224223">
              <w:t>Paravertebral nerves, injection of an anaesthetic agent, (multiple levels)</w:t>
            </w:r>
          </w:p>
        </w:tc>
        <w:tc>
          <w:tcPr>
            <w:tcW w:w="837" w:type="pct"/>
            <w:tcBorders>
              <w:top w:val="single" w:sz="4" w:space="0" w:color="auto"/>
              <w:left w:val="nil"/>
              <w:bottom w:val="single" w:sz="4" w:space="0" w:color="auto"/>
              <w:right w:val="nil"/>
            </w:tcBorders>
            <w:shd w:val="clear" w:color="auto" w:fill="auto"/>
          </w:tcPr>
          <w:p w14:paraId="51BCF17B" w14:textId="77777777" w:rsidR="0067135C" w:rsidRPr="00224223" w:rsidRDefault="0067135C" w:rsidP="0067135C">
            <w:pPr>
              <w:pStyle w:val="Tabletext"/>
              <w:jc w:val="right"/>
            </w:pPr>
            <w:r w:rsidRPr="00224223">
              <w:t>129.90</w:t>
            </w:r>
          </w:p>
        </w:tc>
      </w:tr>
      <w:tr w:rsidR="0067135C" w:rsidRPr="00224223" w14:paraId="6851D461" w14:textId="77777777" w:rsidTr="00D34DDD">
        <w:tc>
          <w:tcPr>
            <w:tcW w:w="687" w:type="pct"/>
            <w:tcBorders>
              <w:top w:val="single" w:sz="4" w:space="0" w:color="auto"/>
              <w:left w:val="nil"/>
              <w:bottom w:val="single" w:sz="4" w:space="0" w:color="auto"/>
              <w:right w:val="nil"/>
            </w:tcBorders>
            <w:shd w:val="clear" w:color="auto" w:fill="auto"/>
            <w:hideMark/>
          </w:tcPr>
          <w:p w14:paraId="14DBC2B3" w14:textId="77777777" w:rsidR="0067135C" w:rsidRPr="00224223" w:rsidRDefault="0067135C" w:rsidP="0067135C">
            <w:pPr>
              <w:pStyle w:val="Tabletext"/>
            </w:pPr>
            <w:bookmarkStart w:id="530" w:name="CU_36451198"/>
            <w:bookmarkEnd w:id="530"/>
            <w:r w:rsidRPr="00224223">
              <w:t>18278</w:t>
            </w:r>
          </w:p>
        </w:tc>
        <w:tc>
          <w:tcPr>
            <w:tcW w:w="3476" w:type="pct"/>
            <w:tcBorders>
              <w:top w:val="single" w:sz="4" w:space="0" w:color="auto"/>
              <w:left w:val="nil"/>
              <w:bottom w:val="single" w:sz="4" w:space="0" w:color="auto"/>
              <w:right w:val="nil"/>
            </w:tcBorders>
            <w:shd w:val="clear" w:color="auto" w:fill="auto"/>
            <w:hideMark/>
          </w:tcPr>
          <w:p w14:paraId="4DC90526" w14:textId="50D082AF" w:rsidR="0067135C" w:rsidRPr="00224223" w:rsidRDefault="0067135C" w:rsidP="0067135C">
            <w:pPr>
              <w:pStyle w:val="Tabletext"/>
            </w:pPr>
            <w:r w:rsidRPr="00224223">
              <w:t>Sciatic nerve, injection of an anaesthetic agent</w:t>
            </w:r>
            <w:r w:rsidR="000D3BEA" w:rsidRPr="00224223">
              <w:rPr>
                <w:szCs w:val="22"/>
              </w:rPr>
              <w:t>, not in association with a service to which an item in Group T8 applies, unless the nerve block is performed using a targeted percutaneous approach</w:t>
            </w:r>
          </w:p>
        </w:tc>
        <w:tc>
          <w:tcPr>
            <w:tcW w:w="837" w:type="pct"/>
            <w:tcBorders>
              <w:top w:val="single" w:sz="4" w:space="0" w:color="auto"/>
              <w:left w:val="nil"/>
              <w:bottom w:val="single" w:sz="4" w:space="0" w:color="auto"/>
              <w:right w:val="nil"/>
            </w:tcBorders>
            <w:shd w:val="clear" w:color="auto" w:fill="auto"/>
          </w:tcPr>
          <w:p w14:paraId="33D75E85" w14:textId="77777777" w:rsidR="0067135C" w:rsidRPr="00224223" w:rsidRDefault="0067135C" w:rsidP="0067135C">
            <w:pPr>
              <w:pStyle w:val="Tabletext"/>
              <w:jc w:val="right"/>
            </w:pPr>
            <w:r w:rsidRPr="00224223">
              <w:t>92.20</w:t>
            </w:r>
          </w:p>
        </w:tc>
      </w:tr>
      <w:tr w:rsidR="0067135C" w:rsidRPr="00224223" w14:paraId="72E86E6B" w14:textId="77777777" w:rsidTr="00D34DDD">
        <w:tc>
          <w:tcPr>
            <w:tcW w:w="687" w:type="pct"/>
            <w:tcBorders>
              <w:top w:val="single" w:sz="4" w:space="0" w:color="auto"/>
              <w:left w:val="nil"/>
              <w:bottom w:val="single" w:sz="4" w:space="0" w:color="auto"/>
              <w:right w:val="nil"/>
            </w:tcBorders>
            <w:shd w:val="clear" w:color="auto" w:fill="auto"/>
            <w:hideMark/>
          </w:tcPr>
          <w:p w14:paraId="264D72B1" w14:textId="77777777" w:rsidR="0067135C" w:rsidRPr="00224223" w:rsidRDefault="0067135C" w:rsidP="0067135C">
            <w:pPr>
              <w:pStyle w:val="Tabletext"/>
            </w:pPr>
            <w:r w:rsidRPr="00224223">
              <w:t>18280</w:t>
            </w:r>
          </w:p>
        </w:tc>
        <w:tc>
          <w:tcPr>
            <w:tcW w:w="3476" w:type="pct"/>
            <w:tcBorders>
              <w:top w:val="single" w:sz="4" w:space="0" w:color="auto"/>
              <w:left w:val="nil"/>
              <w:bottom w:val="single" w:sz="4" w:space="0" w:color="auto"/>
              <w:right w:val="nil"/>
            </w:tcBorders>
            <w:shd w:val="clear" w:color="auto" w:fill="auto"/>
            <w:hideMark/>
          </w:tcPr>
          <w:p w14:paraId="0435C7E5" w14:textId="340D7AA6" w:rsidR="0067135C" w:rsidRPr="00224223" w:rsidRDefault="0067135C" w:rsidP="0067135C">
            <w:pPr>
              <w:pStyle w:val="Tabletext"/>
            </w:pPr>
            <w:r w:rsidRPr="00224223">
              <w:t>Sphenopalatine ganglion, injection of an anaesthetic agent</w:t>
            </w:r>
            <w:r w:rsidR="000D3BEA" w:rsidRPr="00224223">
              <w:rPr>
                <w:szCs w:val="22"/>
              </w:rPr>
              <w:t>, not in association with a service to which an item in Group T8 applies, unless the nerve block is performed using a targeted percutaneous approach</w:t>
            </w:r>
            <w:r w:rsidRPr="00224223">
              <w:t xml:space="preserve"> (Anaes.)</w:t>
            </w:r>
          </w:p>
        </w:tc>
        <w:tc>
          <w:tcPr>
            <w:tcW w:w="837" w:type="pct"/>
            <w:tcBorders>
              <w:top w:val="single" w:sz="4" w:space="0" w:color="auto"/>
              <w:left w:val="nil"/>
              <w:bottom w:val="single" w:sz="4" w:space="0" w:color="auto"/>
              <w:right w:val="nil"/>
            </w:tcBorders>
            <w:shd w:val="clear" w:color="auto" w:fill="auto"/>
          </w:tcPr>
          <w:p w14:paraId="1E425CA2" w14:textId="77777777" w:rsidR="0067135C" w:rsidRPr="00224223" w:rsidRDefault="0067135C" w:rsidP="0067135C">
            <w:pPr>
              <w:pStyle w:val="Tabletext"/>
              <w:jc w:val="right"/>
            </w:pPr>
            <w:r w:rsidRPr="00224223">
              <w:t>129.90</w:t>
            </w:r>
          </w:p>
        </w:tc>
      </w:tr>
      <w:tr w:rsidR="0067135C" w:rsidRPr="00224223" w14:paraId="6E2354E8" w14:textId="77777777" w:rsidTr="00D34DDD">
        <w:tc>
          <w:tcPr>
            <w:tcW w:w="687" w:type="pct"/>
            <w:tcBorders>
              <w:top w:val="single" w:sz="4" w:space="0" w:color="auto"/>
              <w:left w:val="nil"/>
              <w:bottom w:val="single" w:sz="4" w:space="0" w:color="auto"/>
              <w:right w:val="nil"/>
            </w:tcBorders>
            <w:shd w:val="clear" w:color="auto" w:fill="auto"/>
            <w:hideMark/>
          </w:tcPr>
          <w:p w14:paraId="59E0E838" w14:textId="77777777" w:rsidR="0067135C" w:rsidRPr="00224223" w:rsidRDefault="0067135C" w:rsidP="0067135C">
            <w:pPr>
              <w:pStyle w:val="Tabletext"/>
            </w:pPr>
            <w:r w:rsidRPr="00224223">
              <w:t>18282</w:t>
            </w:r>
          </w:p>
        </w:tc>
        <w:tc>
          <w:tcPr>
            <w:tcW w:w="3476" w:type="pct"/>
            <w:tcBorders>
              <w:top w:val="single" w:sz="4" w:space="0" w:color="auto"/>
              <w:left w:val="nil"/>
              <w:bottom w:val="single" w:sz="4" w:space="0" w:color="auto"/>
              <w:right w:val="nil"/>
            </w:tcBorders>
            <w:shd w:val="clear" w:color="auto" w:fill="auto"/>
            <w:hideMark/>
          </w:tcPr>
          <w:p w14:paraId="2439952C" w14:textId="77777777" w:rsidR="0067135C" w:rsidRPr="00224223" w:rsidRDefault="0067135C" w:rsidP="0067135C">
            <w:pPr>
              <w:pStyle w:val="Tabletext"/>
            </w:pPr>
            <w:r w:rsidRPr="00224223">
              <w:t>Carotid sinus, injection of an anaesthetic agent, as an independent percutaneous procedure</w:t>
            </w:r>
          </w:p>
        </w:tc>
        <w:tc>
          <w:tcPr>
            <w:tcW w:w="837" w:type="pct"/>
            <w:tcBorders>
              <w:top w:val="single" w:sz="4" w:space="0" w:color="auto"/>
              <w:left w:val="nil"/>
              <w:bottom w:val="single" w:sz="4" w:space="0" w:color="auto"/>
              <w:right w:val="nil"/>
            </w:tcBorders>
            <w:shd w:val="clear" w:color="auto" w:fill="auto"/>
          </w:tcPr>
          <w:p w14:paraId="501C70E1" w14:textId="77777777" w:rsidR="0067135C" w:rsidRPr="00224223" w:rsidRDefault="0067135C" w:rsidP="0067135C">
            <w:pPr>
              <w:pStyle w:val="Tabletext"/>
              <w:jc w:val="right"/>
            </w:pPr>
            <w:r w:rsidRPr="00224223">
              <w:t>104.90</w:t>
            </w:r>
          </w:p>
        </w:tc>
      </w:tr>
      <w:tr w:rsidR="000D3BEA" w:rsidRPr="00224223" w14:paraId="451871BA" w14:textId="77777777" w:rsidTr="00D34DDD">
        <w:tc>
          <w:tcPr>
            <w:tcW w:w="687" w:type="pct"/>
            <w:tcBorders>
              <w:top w:val="single" w:sz="4" w:space="0" w:color="auto"/>
              <w:left w:val="nil"/>
              <w:bottom w:val="single" w:sz="4" w:space="0" w:color="auto"/>
              <w:right w:val="nil"/>
            </w:tcBorders>
            <w:shd w:val="clear" w:color="auto" w:fill="auto"/>
            <w:hideMark/>
          </w:tcPr>
          <w:p w14:paraId="5C7D3B12" w14:textId="77777777" w:rsidR="000D3BEA" w:rsidRPr="00224223" w:rsidRDefault="000D3BEA" w:rsidP="000D3BEA">
            <w:pPr>
              <w:pStyle w:val="Tabletext"/>
            </w:pPr>
            <w:r w:rsidRPr="00224223">
              <w:t>18284</w:t>
            </w:r>
          </w:p>
        </w:tc>
        <w:tc>
          <w:tcPr>
            <w:tcW w:w="3476" w:type="pct"/>
            <w:tcBorders>
              <w:top w:val="single" w:sz="4" w:space="0" w:color="auto"/>
              <w:left w:val="nil"/>
              <w:bottom w:val="single" w:sz="4" w:space="0" w:color="auto"/>
              <w:right w:val="nil"/>
            </w:tcBorders>
            <w:shd w:val="clear" w:color="auto" w:fill="auto"/>
            <w:hideMark/>
          </w:tcPr>
          <w:p w14:paraId="4B5005DE" w14:textId="73401A51" w:rsidR="000D3BEA" w:rsidRPr="00224223" w:rsidRDefault="000D3BEA" w:rsidP="000D3BEA">
            <w:pPr>
              <w:pStyle w:val="Tabletext"/>
            </w:pPr>
            <w:r w:rsidRPr="00224223">
              <w:t>Cervical or thoracic sympathetic chain, injection of an anaesthetic agent (Anaes.)</w:t>
            </w:r>
          </w:p>
        </w:tc>
        <w:tc>
          <w:tcPr>
            <w:tcW w:w="837" w:type="pct"/>
            <w:tcBorders>
              <w:top w:val="single" w:sz="4" w:space="0" w:color="auto"/>
              <w:left w:val="nil"/>
              <w:bottom w:val="single" w:sz="4" w:space="0" w:color="auto"/>
              <w:right w:val="nil"/>
            </w:tcBorders>
            <w:shd w:val="clear" w:color="auto" w:fill="auto"/>
          </w:tcPr>
          <w:p w14:paraId="57FDF7CE" w14:textId="77777777" w:rsidR="000D3BEA" w:rsidRPr="00224223" w:rsidRDefault="000D3BEA" w:rsidP="000D3BEA">
            <w:pPr>
              <w:pStyle w:val="Tabletext"/>
              <w:jc w:val="right"/>
            </w:pPr>
            <w:r w:rsidRPr="00224223">
              <w:t>153.60</w:t>
            </w:r>
          </w:p>
        </w:tc>
      </w:tr>
      <w:tr w:rsidR="000D3BEA" w:rsidRPr="00224223" w14:paraId="379F7A58" w14:textId="77777777" w:rsidTr="00D34DDD">
        <w:tc>
          <w:tcPr>
            <w:tcW w:w="687" w:type="pct"/>
            <w:tcBorders>
              <w:top w:val="single" w:sz="4" w:space="0" w:color="auto"/>
              <w:left w:val="nil"/>
              <w:bottom w:val="single" w:sz="4" w:space="0" w:color="auto"/>
              <w:right w:val="nil"/>
            </w:tcBorders>
            <w:shd w:val="clear" w:color="auto" w:fill="auto"/>
            <w:hideMark/>
          </w:tcPr>
          <w:p w14:paraId="55CFC8E2" w14:textId="77777777" w:rsidR="000D3BEA" w:rsidRPr="00224223" w:rsidRDefault="000D3BEA" w:rsidP="000D3BEA">
            <w:pPr>
              <w:pStyle w:val="Tabletext"/>
            </w:pPr>
            <w:r w:rsidRPr="00224223">
              <w:t>18286</w:t>
            </w:r>
          </w:p>
        </w:tc>
        <w:tc>
          <w:tcPr>
            <w:tcW w:w="3476" w:type="pct"/>
            <w:tcBorders>
              <w:top w:val="single" w:sz="4" w:space="0" w:color="auto"/>
              <w:left w:val="nil"/>
              <w:bottom w:val="single" w:sz="4" w:space="0" w:color="auto"/>
              <w:right w:val="nil"/>
            </w:tcBorders>
            <w:shd w:val="clear" w:color="auto" w:fill="auto"/>
            <w:hideMark/>
          </w:tcPr>
          <w:p w14:paraId="1F5A578D" w14:textId="09979304" w:rsidR="000D3BEA" w:rsidRPr="00224223" w:rsidRDefault="000D3BEA">
            <w:pPr>
              <w:pStyle w:val="Tabletext"/>
            </w:pPr>
            <w:r w:rsidRPr="00224223">
              <w:rPr>
                <w:szCs w:val="22"/>
              </w:rPr>
              <w:t>Lumbar or pelvic sympathetic chain, injection of an anaesthetic agent (Anaes.)</w:t>
            </w:r>
          </w:p>
        </w:tc>
        <w:tc>
          <w:tcPr>
            <w:tcW w:w="837" w:type="pct"/>
            <w:tcBorders>
              <w:top w:val="single" w:sz="4" w:space="0" w:color="auto"/>
              <w:left w:val="nil"/>
              <w:bottom w:val="single" w:sz="4" w:space="0" w:color="auto"/>
              <w:right w:val="nil"/>
            </w:tcBorders>
            <w:shd w:val="clear" w:color="auto" w:fill="auto"/>
          </w:tcPr>
          <w:p w14:paraId="67DD80B4" w14:textId="77777777" w:rsidR="000D3BEA" w:rsidRPr="00224223" w:rsidRDefault="000D3BEA" w:rsidP="000D3BEA">
            <w:pPr>
              <w:pStyle w:val="Tabletext"/>
              <w:jc w:val="right"/>
            </w:pPr>
            <w:r w:rsidRPr="00224223">
              <w:t>153.60</w:t>
            </w:r>
          </w:p>
        </w:tc>
      </w:tr>
      <w:tr w:rsidR="0067135C" w:rsidRPr="00224223" w14:paraId="34BE055A" w14:textId="77777777" w:rsidTr="00D34DDD">
        <w:tc>
          <w:tcPr>
            <w:tcW w:w="687" w:type="pct"/>
            <w:tcBorders>
              <w:top w:val="single" w:sz="4" w:space="0" w:color="auto"/>
              <w:left w:val="nil"/>
              <w:bottom w:val="single" w:sz="4" w:space="0" w:color="auto"/>
              <w:right w:val="nil"/>
            </w:tcBorders>
            <w:shd w:val="clear" w:color="auto" w:fill="auto"/>
            <w:hideMark/>
          </w:tcPr>
          <w:p w14:paraId="7C254C98" w14:textId="77777777" w:rsidR="0067135C" w:rsidRPr="00224223" w:rsidRDefault="0067135C" w:rsidP="0067135C">
            <w:pPr>
              <w:pStyle w:val="Tabletext"/>
            </w:pPr>
            <w:r w:rsidRPr="00224223">
              <w:t>18288</w:t>
            </w:r>
          </w:p>
        </w:tc>
        <w:tc>
          <w:tcPr>
            <w:tcW w:w="3476" w:type="pct"/>
            <w:tcBorders>
              <w:top w:val="single" w:sz="4" w:space="0" w:color="auto"/>
              <w:left w:val="nil"/>
              <w:bottom w:val="single" w:sz="4" w:space="0" w:color="auto"/>
              <w:right w:val="nil"/>
            </w:tcBorders>
            <w:shd w:val="clear" w:color="auto" w:fill="auto"/>
            <w:hideMark/>
          </w:tcPr>
          <w:p w14:paraId="3DF86020" w14:textId="236F7DB4" w:rsidR="0067135C" w:rsidRPr="00224223" w:rsidRDefault="0067135C" w:rsidP="0067135C">
            <w:pPr>
              <w:pStyle w:val="Tabletext"/>
            </w:pPr>
            <w:r w:rsidRPr="00224223">
              <w:t>Coeliac plexus or splanchnic nerves, injection of an anaesthetic agent</w:t>
            </w:r>
            <w:r w:rsidR="000D3BEA" w:rsidRPr="00224223">
              <w:rPr>
                <w:szCs w:val="22"/>
              </w:rPr>
              <w:t>, not in association with a service to which an item in Group T8 applies, unless the nerve block is performed using a targeted percutaneous approach</w:t>
            </w:r>
            <w:r w:rsidRPr="00224223">
              <w:t xml:space="preserve"> (Anaes.)</w:t>
            </w:r>
          </w:p>
        </w:tc>
        <w:tc>
          <w:tcPr>
            <w:tcW w:w="837" w:type="pct"/>
            <w:tcBorders>
              <w:top w:val="single" w:sz="4" w:space="0" w:color="auto"/>
              <w:left w:val="nil"/>
              <w:bottom w:val="single" w:sz="4" w:space="0" w:color="auto"/>
              <w:right w:val="nil"/>
            </w:tcBorders>
            <w:shd w:val="clear" w:color="auto" w:fill="auto"/>
          </w:tcPr>
          <w:p w14:paraId="7C8C7DAB" w14:textId="77777777" w:rsidR="0067135C" w:rsidRPr="00224223" w:rsidRDefault="0067135C" w:rsidP="0067135C">
            <w:pPr>
              <w:pStyle w:val="Tabletext"/>
              <w:jc w:val="right"/>
            </w:pPr>
            <w:r w:rsidRPr="00224223">
              <w:t>153.60</w:t>
            </w:r>
          </w:p>
        </w:tc>
      </w:tr>
      <w:tr w:rsidR="0067135C" w:rsidRPr="00224223" w14:paraId="686C1A0C" w14:textId="77777777" w:rsidTr="00D34DDD">
        <w:tc>
          <w:tcPr>
            <w:tcW w:w="687" w:type="pct"/>
            <w:tcBorders>
              <w:top w:val="single" w:sz="4" w:space="0" w:color="auto"/>
              <w:left w:val="nil"/>
              <w:bottom w:val="single" w:sz="4" w:space="0" w:color="auto"/>
              <w:right w:val="nil"/>
            </w:tcBorders>
            <w:shd w:val="clear" w:color="auto" w:fill="auto"/>
            <w:hideMark/>
          </w:tcPr>
          <w:p w14:paraId="78E02DD3" w14:textId="77777777" w:rsidR="0067135C" w:rsidRPr="00224223" w:rsidRDefault="0067135C" w:rsidP="0067135C">
            <w:pPr>
              <w:pStyle w:val="Tabletext"/>
            </w:pPr>
            <w:r w:rsidRPr="00224223">
              <w:t>18290</w:t>
            </w:r>
          </w:p>
        </w:tc>
        <w:tc>
          <w:tcPr>
            <w:tcW w:w="3476" w:type="pct"/>
            <w:tcBorders>
              <w:top w:val="single" w:sz="4" w:space="0" w:color="auto"/>
              <w:left w:val="nil"/>
              <w:bottom w:val="single" w:sz="4" w:space="0" w:color="auto"/>
              <w:right w:val="nil"/>
            </w:tcBorders>
            <w:shd w:val="clear" w:color="auto" w:fill="auto"/>
            <w:hideMark/>
          </w:tcPr>
          <w:p w14:paraId="4B4AF994" w14:textId="64D0F60B" w:rsidR="0067135C" w:rsidRPr="00224223" w:rsidRDefault="0067135C" w:rsidP="0067135C">
            <w:pPr>
              <w:pStyle w:val="Tabletext"/>
            </w:pPr>
            <w:r w:rsidRPr="00224223">
              <w:t>Cranial nerve other than trigeminal, destruction by a neurolytic agent</w:t>
            </w:r>
            <w:r w:rsidR="000D3BEA" w:rsidRPr="00224223">
              <w:t xml:space="preserve"> under image guidance</w:t>
            </w:r>
            <w:r w:rsidRPr="00224223">
              <w:t>, other than a service associated with the injection of botulinum toxin (Anaes.)</w:t>
            </w:r>
          </w:p>
        </w:tc>
        <w:tc>
          <w:tcPr>
            <w:tcW w:w="837" w:type="pct"/>
            <w:tcBorders>
              <w:top w:val="single" w:sz="4" w:space="0" w:color="auto"/>
              <w:left w:val="nil"/>
              <w:bottom w:val="single" w:sz="4" w:space="0" w:color="auto"/>
              <w:right w:val="nil"/>
            </w:tcBorders>
            <w:shd w:val="clear" w:color="auto" w:fill="auto"/>
          </w:tcPr>
          <w:p w14:paraId="16557B69" w14:textId="77777777" w:rsidR="0067135C" w:rsidRPr="00224223" w:rsidRDefault="0067135C" w:rsidP="0067135C">
            <w:pPr>
              <w:pStyle w:val="Tabletext"/>
              <w:jc w:val="right"/>
            </w:pPr>
            <w:r w:rsidRPr="00224223">
              <w:t>259.85</w:t>
            </w:r>
          </w:p>
        </w:tc>
      </w:tr>
      <w:tr w:rsidR="0067135C" w:rsidRPr="00224223" w14:paraId="57F7F5FF" w14:textId="77777777" w:rsidTr="00D34DDD">
        <w:tc>
          <w:tcPr>
            <w:tcW w:w="687" w:type="pct"/>
            <w:tcBorders>
              <w:top w:val="single" w:sz="4" w:space="0" w:color="auto"/>
              <w:left w:val="nil"/>
              <w:bottom w:val="single" w:sz="4" w:space="0" w:color="auto"/>
              <w:right w:val="nil"/>
            </w:tcBorders>
            <w:shd w:val="clear" w:color="auto" w:fill="auto"/>
            <w:hideMark/>
          </w:tcPr>
          <w:p w14:paraId="16303353" w14:textId="77777777" w:rsidR="0067135C" w:rsidRPr="00224223" w:rsidRDefault="0067135C" w:rsidP="0067135C">
            <w:pPr>
              <w:pStyle w:val="Tabletext"/>
            </w:pPr>
            <w:r w:rsidRPr="00224223">
              <w:t>18292</w:t>
            </w:r>
          </w:p>
        </w:tc>
        <w:tc>
          <w:tcPr>
            <w:tcW w:w="3476" w:type="pct"/>
            <w:tcBorders>
              <w:top w:val="single" w:sz="4" w:space="0" w:color="auto"/>
              <w:left w:val="nil"/>
              <w:bottom w:val="single" w:sz="4" w:space="0" w:color="auto"/>
              <w:right w:val="nil"/>
            </w:tcBorders>
            <w:shd w:val="clear" w:color="auto" w:fill="auto"/>
            <w:hideMark/>
          </w:tcPr>
          <w:p w14:paraId="522DBF62" w14:textId="3E44E06D" w:rsidR="0067135C" w:rsidRPr="00224223" w:rsidRDefault="0067135C" w:rsidP="0067135C">
            <w:pPr>
              <w:pStyle w:val="Tabletext"/>
            </w:pPr>
            <w:r w:rsidRPr="00224223">
              <w:t>Nerve branch, destruction by a neurolytic agent</w:t>
            </w:r>
            <w:r w:rsidR="00E21CD8" w:rsidRPr="00224223">
              <w:t xml:space="preserve"> under image guidance</w:t>
            </w:r>
            <w:r w:rsidRPr="00224223">
              <w:t xml:space="preserve">, other than a service to which another item in this Group applies or a service associated with the injection of botulinum toxin except a service to which </w:t>
            </w:r>
            <w:r w:rsidR="009D2197" w:rsidRPr="00224223">
              <w:t>item 1</w:t>
            </w:r>
            <w:r w:rsidRPr="00224223">
              <w:t>8354 applies (Anaes.)</w:t>
            </w:r>
          </w:p>
        </w:tc>
        <w:tc>
          <w:tcPr>
            <w:tcW w:w="837" w:type="pct"/>
            <w:tcBorders>
              <w:top w:val="single" w:sz="4" w:space="0" w:color="auto"/>
              <w:left w:val="nil"/>
              <w:bottom w:val="single" w:sz="4" w:space="0" w:color="auto"/>
              <w:right w:val="nil"/>
            </w:tcBorders>
            <w:shd w:val="clear" w:color="auto" w:fill="auto"/>
          </w:tcPr>
          <w:p w14:paraId="4013F056" w14:textId="77777777" w:rsidR="0067135C" w:rsidRPr="00224223" w:rsidRDefault="0067135C" w:rsidP="0067135C">
            <w:pPr>
              <w:pStyle w:val="Tabletext"/>
              <w:jc w:val="right"/>
            </w:pPr>
            <w:r w:rsidRPr="00224223">
              <w:t>129.90</w:t>
            </w:r>
          </w:p>
        </w:tc>
      </w:tr>
      <w:tr w:rsidR="0067135C" w:rsidRPr="00224223" w14:paraId="6C046CD3" w14:textId="77777777" w:rsidTr="00D34DDD">
        <w:tc>
          <w:tcPr>
            <w:tcW w:w="687" w:type="pct"/>
            <w:tcBorders>
              <w:top w:val="single" w:sz="4" w:space="0" w:color="auto"/>
              <w:left w:val="nil"/>
              <w:bottom w:val="single" w:sz="4" w:space="0" w:color="auto"/>
              <w:right w:val="nil"/>
            </w:tcBorders>
            <w:shd w:val="clear" w:color="auto" w:fill="auto"/>
            <w:hideMark/>
          </w:tcPr>
          <w:p w14:paraId="5EA520E9" w14:textId="77777777" w:rsidR="0067135C" w:rsidRPr="00224223" w:rsidRDefault="0067135C" w:rsidP="0067135C">
            <w:pPr>
              <w:pStyle w:val="Tabletext"/>
            </w:pPr>
            <w:r w:rsidRPr="00224223">
              <w:t>18294</w:t>
            </w:r>
          </w:p>
        </w:tc>
        <w:tc>
          <w:tcPr>
            <w:tcW w:w="3476" w:type="pct"/>
            <w:tcBorders>
              <w:top w:val="single" w:sz="4" w:space="0" w:color="auto"/>
              <w:left w:val="nil"/>
              <w:bottom w:val="single" w:sz="4" w:space="0" w:color="auto"/>
              <w:right w:val="nil"/>
            </w:tcBorders>
            <w:shd w:val="clear" w:color="auto" w:fill="auto"/>
            <w:hideMark/>
          </w:tcPr>
          <w:p w14:paraId="7FEC6C59" w14:textId="425F5848" w:rsidR="0067135C" w:rsidRPr="00224223" w:rsidRDefault="0067135C" w:rsidP="0067135C">
            <w:pPr>
              <w:pStyle w:val="Tabletext"/>
            </w:pPr>
            <w:r w:rsidRPr="00224223">
              <w:t xml:space="preserve">Coeliac plexus or splanchnic nerves, destruction by a neurolytic agent </w:t>
            </w:r>
            <w:r w:rsidR="00E21CD8" w:rsidRPr="00224223">
              <w:t xml:space="preserve">under image guidance </w:t>
            </w:r>
            <w:r w:rsidRPr="00224223">
              <w:t>(Anaes.)</w:t>
            </w:r>
          </w:p>
        </w:tc>
        <w:tc>
          <w:tcPr>
            <w:tcW w:w="837" w:type="pct"/>
            <w:tcBorders>
              <w:top w:val="single" w:sz="4" w:space="0" w:color="auto"/>
              <w:left w:val="nil"/>
              <w:bottom w:val="single" w:sz="4" w:space="0" w:color="auto"/>
              <w:right w:val="nil"/>
            </w:tcBorders>
            <w:shd w:val="clear" w:color="auto" w:fill="auto"/>
          </w:tcPr>
          <w:p w14:paraId="2C058D24" w14:textId="77777777" w:rsidR="0067135C" w:rsidRPr="00224223" w:rsidRDefault="0067135C" w:rsidP="0067135C">
            <w:pPr>
              <w:pStyle w:val="Tabletext"/>
              <w:jc w:val="right"/>
            </w:pPr>
            <w:r w:rsidRPr="00224223">
              <w:t>183.15</w:t>
            </w:r>
          </w:p>
        </w:tc>
      </w:tr>
      <w:tr w:rsidR="00E21CD8" w:rsidRPr="00224223" w14:paraId="1EAA1F31" w14:textId="77777777" w:rsidTr="00D34DDD">
        <w:tc>
          <w:tcPr>
            <w:tcW w:w="687" w:type="pct"/>
            <w:tcBorders>
              <w:top w:val="single" w:sz="4" w:space="0" w:color="auto"/>
              <w:left w:val="nil"/>
              <w:bottom w:val="single" w:sz="4" w:space="0" w:color="auto"/>
              <w:right w:val="nil"/>
            </w:tcBorders>
            <w:shd w:val="clear" w:color="auto" w:fill="auto"/>
            <w:hideMark/>
          </w:tcPr>
          <w:p w14:paraId="00CFD730" w14:textId="77777777" w:rsidR="00E21CD8" w:rsidRPr="00224223" w:rsidRDefault="00E21CD8" w:rsidP="00E21CD8">
            <w:pPr>
              <w:pStyle w:val="Tabletext"/>
            </w:pPr>
            <w:r w:rsidRPr="00224223">
              <w:t>18296</w:t>
            </w:r>
          </w:p>
        </w:tc>
        <w:tc>
          <w:tcPr>
            <w:tcW w:w="3476" w:type="pct"/>
            <w:tcBorders>
              <w:top w:val="single" w:sz="4" w:space="0" w:color="auto"/>
              <w:left w:val="nil"/>
              <w:bottom w:val="single" w:sz="4" w:space="0" w:color="auto"/>
              <w:right w:val="nil"/>
            </w:tcBorders>
            <w:shd w:val="clear" w:color="auto" w:fill="auto"/>
            <w:hideMark/>
          </w:tcPr>
          <w:p w14:paraId="407EFBB8" w14:textId="2CE87B6E" w:rsidR="00E21CD8" w:rsidRPr="00224223" w:rsidRDefault="00E21CD8">
            <w:pPr>
              <w:pStyle w:val="Tabletext"/>
            </w:pPr>
            <w:r w:rsidRPr="00224223">
              <w:t>Lumbar or pelvic sympathetic chain, destruction by a neurolytic agent under image guidance (Anaes.)</w:t>
            </w:r>
          </w:p>
        </w:tc>
        <w:tc>
          <w:tcPr>
            <w:tcW w:w="837" w:type="pct"/>
            <w:tcBorders>
              <w:top w:val="single" w:sz="4" w:space="0" w:color="auto"/>
              <w:left w:val="nil"/>
              <w:bottom w:val="single" w:sz="4" w:space="0" w:color="auto"/>
              <w:right w:val="nil"/>
            </w:tcBorders>
            <w:shd w:val="clear" w:color="auto" w:fill="auto"/>
          </w:tcPr>
          <w:p w14:paraId="628B8CEC" w14:textId="77777777" w:rsidR="00E21CD8" w:rsidRPr="00224223" w:rsidRDefault="00E21CD8" w:rsidP="00E21CD8">
            <w:pPr>
              <w:pStyle w:val="Tabletext"/>
              <w:jc w:val="right"/>
            </w:pPr>
            <w:r w:rsidRPr="00224223">
              <w:t>156.65</w:t>
            </w:r>
          </w:p>
        </w:tc>
      </w:tr>
      <w:tr w:rsidR="0067135C" w:rsidRPr="00224223" w14:paraId="1E50D4E8" w14:textId="77777777" w:rsidTr="00D34DDD">
        <w:tc>
          <w:tcPr>
            <w:tcW w:w="687" w:type="pct"/>
            <w:tcBorders>
              <w:top w:val="single" w:sz="4" w:space="0" w:color="auto"/>
              <w:left w:val="nil"/>
              <w:bottom w:val="single" w:sz="4" w:space="0" w:color="auto"/>
              <w:right w:val="nil"/>
            </w:tcBorders>
            <w:shd w:val="clear" w:color="auto" w:fill="auto"/>
          </w:tcPr>
          <w:p w14:paraId="7F7B4C06" w14:textId="77777777" w:rsidR="0067135C" w:rsidRPr="00224223" w:rsidRDefault="0067135C" w:rsidP="0067135C">
            <w:pPr>
              <w:pStyle w:val="Tabletext"/>
            </w:pPr>
            <w:r w:rsidRPr="00224223">
              <w:t>18297</w:t>
            </w:r>
          </w:p>
        </w:tc>
        <w:tc>
          <w:tcPr>
            <w:tcW w:w="3476" w:type="pct"/>
            <w:tcBorders>
              <w:top w:val="single" w:sz="4" w:space="0" w:color="auto"/>
              <w:left w:val="nil"/>
              <w:bottom w:val="single" w:sz="4" w:space="0" w:color="auto"/>
              <w:right w:val="nil"/>
            </w:tcBorders>
            <w:shd w:val="clear" w:color="auto" w:fill="auto"/>
          </w:tcPr>
          <w:p w14:paraId="38208F58" w14:textId="25E95B96" w:rsidR="0067135C" w:rsidRPr="00224223" w:rsidRDefault="0067135C" w:rsidP="0067135C">
            <w:pPr>
              <w:pStyle w:val="Tabletext"/>
            </w:pPr>
            <w:r w:rsidRPr="00224223">
              <w:t xml:space="preserve">Assistance at the administration of an epidural blood patch (a service to which </w:t>
            </w:r>
            <w:r w:rsidR="009D2197" w:rsidRPr="00224223">
              <w:t>item 1</w:t>
            </w:r>
            <w:r w:rsidRPr="00224223">
              <w:t>8233 applies) by another medical practitioner</w:t>
            </w:r>
          </w:p>
        </w:tc>
        <w:tc>
          <w:tcPr>
            <w:tcW w:w="837" w:type="pct"/>
            <w:tcBorders>
              <w:top w:val="single" w:sz="4" w:space="0" w:color="auto"/>
              <w:left w:val="nil"/>
              <w:bottom w:val="single" w:sz="4" w:space="0" w:color="auto"/>
              <w:right w:val="nil"/>
            </w:tcBorders>
            <w:shd w:val="clear" w:color="auto" w:fill="auto"/>
          </w:tcPr>
          <w:p w14:paraId="542804E6" w14:textId="77777777" w:rsidR="0067135C" w:rsidRPr="00224223" w:rsidRDefault="0067135C" w:rsidP="0067135C">
            <w:pPr>
              <w:pStyle w:val="Tabletext"/>
              <w:jc w:val="right"/>
            </w:pPr>
            <w:r w:rsidRPr="00224223">
              <w:t>61.75</w:t>
            </w:r>
          </w:p>
        </w:tc>
      </w:tr>
      <w:tr w:rsidR="0067135C" w:rsidRPr="00224223" w14:paraId="12DF3E8A" w14:textId="77777777" w:rsidTr="00D34DDD">
        <w:tc>
          <w:tcPr>
            <w:tcW w:w="687" w:type="pct"/>
            <w:tcBorders>
              <w:top w:val="single" w:sz="4" w:space="0" w:color="auto"/>
              <w:left w:val="nil"/>
              <w:bottom w:val="single" w:sz="12" w:space="0" w:color="auto"/>
              <w:right w:val="nil"/>
            </w:tcBorders>
            <w:shd w:val="clear" w:color="auto" w:fill="auto"/>
            <w:hideMark/>
          </w:tcPr>
          <w:p w14:paraId="1E048A98" w14:textId="77777777" w:rsidR="0067135C" w:rsidRPr="00224223" w:rsidRDefault="0067135C" w:rsidP="0067135C">
            <w:pPr>
              <w:pStyle w:val="Tabletext"/>
            </w:pPr>
            <w:bookmarkStart w:id="531" w:name="CU_46452371"/>
            <w:bookmarkStart w:id="532" w:name="CU_46454863"/>
            <w:bookmarkEnd w:id="531"/>
            <w:bookmarkEnd w:id="532"/>
            <w:r w:rsidRPr="00224223">
              <w:t>18298</w:t>
            </w:r>
          </w:p>
        </w:tc>
        <w:tc>
          <w:tcPr>
            <w:tcW w:w="3476" w:type="pct"/>
            <w:tcBorders>
              <w:top w:val="single" w:sz="4" w:space="0" w:color="auto"/>
              <w:left w:val="nil"/>
              <w:bottom w:val="single" w:sz="12" w:space="0" w:color="auto"/>
              <w:right w:val="nil"/>
            </w:tcBorders>
            <w:shd w:val="clear" w:color="auto" w:fill="auto"/>
            <w:hideMark/>
          </w:tcPr>
          <w:p w14:paraId="2F45B98B" w14:textId="77777777" w:rsidR="0067135C" w:rsidRPr="00224223" w:rsidRDefault="0067135C" w:rsidP="0067135C">
            <w:pPr>
              <w:pStyle w:val="Tabletext"/>
            </w:pPr>
            <w:r w:rsidRPr="00224223">
              <w:t xml:space="preserve">Cervical or thoracic sympathetic chain, destruction by a neurolytic </w:t>
            </w:r>
            <w:r w:rsidRPr="00224223">
              <w:lastRenderedPageBreak/>
              <w:t>agent (Anaes.)</w:t>
            </w:r>
          </w:p>
        </w:tc>
        <w:tc>
          <w:tcPr>
            <w:tcW w:w="837" w:type="pct"/>
            <w:tcBorders>
              <w:top w:val="single" w:sz="4" w:space="0" w:color="auto"/>
              <w:left w:val="nil"/>
              <w:bottom w:val="single" w:sz="12" w:space="0" w:color="auto"/>
              <w:right w:val="nil"/>
            </w:tcBorders>
            <w:shd w:val="clear" w:color="auto" w:fill="auto"/>
          </w:tcPr>
          <w:p w14:paraId="20EBD88C" w14:textId="77777777" w:rsidR="0067135C" w:rsidRPr="00224223" w:rsidRDefault="0067135C" w:rsidP="0067135C">
            <w:pPr>
              <w:pStyle w:val="Tabletext"/>
              <w:jc w:val="right"/>
            </w:pPr>
            <w:r w:rsidRPr="00224223">
              <w:lastRenderedPageBreak/>
              <w:t>183.15</w:t>
            </w:r>
          </w:p>
        </w:tc>
      </w:tr>
    </w:tbl>
    <w:p w14:paraId="196EF925" w14:textId="77777777" w:rsidR="001A29A7" w:rsidRPr="00224223" w:rsidRDefault="001A29A7" w:rsidP="001A29A7">
      <w:pPr>
        <w:pStyle w:val="Tabletext"/>
      </w:pPr>
    </w:p>
    <w:p w14:paraId="5158BF15" w14:textId="0F66D8CB" w:rsidR="001A29A7" w:rsidRPr="00224223" w:rsidRDefault="00DE4D18" w:rsidP="001A29A7">
      <w:pPr>
        <w:pStyle w:val="ActHead3"/>
      </w:pPr>
      <w:bookmarkStart w:id="533" w:name="_Toc150781373"/>
      <w:r w:rsidRPr="00BA02C8">
        <w:rPr>
          <w:rStyle w:val="CharDivNo"/>
        </w:rPr>
        <w:t>Division 5</w:t>
      </w:r>
      <w:r w:rsidR="001A29A7" w:rsidRPr="00BA02C8">
        <w:rPr>
          <w:rStyle w:val="CharDivNo"/>
        </w:rPr>
        <w:t>.8</w:t>
      </w:r>
      <w:r w:rsidR="001A29A7" w:rsidRPr="00224223">
        <w:t>—</w:t>
      </w:r>
      <w:r w:rsidR="001A29A7" w:rsidRPr="00BA02C8">
        <w:rPr>
          <w:rStyle w:val="CharDivText"/>
        </w:rPr>
        <w:t>Group T11: Botulinum toxin</w:t>
      </w:r>
      <w:bookmarkEnd w:id="533"/>
    </w:p>
    <w:p w14:paraId="54A75CC6" w14:textId="77777777" w:rsidR="001A29A7" w:rsidRPr="00224223" w:rsidRDefault="001A29A7" w:rsidP="001A29A7">
      <w:pPr>
        <w:pStyle w:val="ActHead5"/>
      </w:pPr>
      <w:bookmarkStart w:id="534" w:name="_Toc150781374"/>
      <w:r w:rsidRPr="00BA02C8">
        <w:rPr>
          <w:rStyle w:val="CharSectno"/>
        </w:rPr>
        <w:t>5.8.1</w:t>
      </w:r>
      <w:r w:rsidRPr="00224223">
        <w:t xml:space="preserve">  Group T11 services do not include supply of botulinum toxin</w:t>
      </w:r>
      <w:bookmarkEnd w:id="534"/>
    </w:p>
    <w:p w14:paraId="339EF118" w14:textId="0EBCE416" w:rsidR="001A29A7" w:rsidRPr="00224223" w:rsidRDefault="001A29A7" w:rsidP="001A29A7">
      <w:pPr>
        <w:pStyle w:val="subsection"/>
      </w:pPr>
      <w:r w:rsidRPr="00224223">
        <w:tab/>
      </w:r>
      <w:r w:rsidRPr="00224223">
        <w:tab/>
        <w:t xml:space="preserve">A service described in any of </w:t>
      </w:r>
      <w:r w:rsidR="00531CC0" w:rsidRPr="00224223">
        <w:t>items 1</w:t>
      </w:r>
      <w:r w:rsidRPr="00224223">
        <w:t>8350 to 18379 does not include the supply of the botulinum toxin to which the service relates.</w:t>
      </w:r>
    </w:p>
    <w:p w14:paraId="73940566" w14:textId="77777777" w:rsidR="001A29A7" w:rsidRPr="00224223" w:rsidRDefault="001A29A7" w:rsidP="001A29A7">
      <w:pPr>
        <w:pStyle w:val="ActHead5"/>
      </w:pPr>
      <w:bookmarkStart w:id="535" w:name="_Toc150781375"/>
      <w:r w:rsidRPr="00BA02C8">
        <w:rPr>
          <w:rStyle w:val="CharSectno"/>
        </w:rPr>
        <w:t>5.8.2</w:t>
      </w:r>
      <w:r w:rsidRPr="00224223">
        <w:t xml:space="preserve">  Restrictions on items in Group T11</w:t>
      </w:r>
      <w:bookmarkEnd w:id="535"/>
    </w:p>
    <w:p w14:paraId="10A01889" w14:textId="77777777" w:rsidR="001A29A7" w:rsidRPr="00224223" w:rsidRDefault="001A29A7" w:rsidP="001A29A7">
      <w:pPr>
        <w:pStyle w:val="subsection"/>
      </w:pPr>
      <w:r w:rsidRPr="00224223">
        <w:tab/>
        <w:t>(1)</w:t>
      </w:r>
      <w:r w:rsidRPr="00224223">
        <w:tab/>
        <w:t>Items 18350 to 18354, 18362 and 18369 to 18379 do not apply to an injection of botulinum toxin if the botulinum toxin is not supplied under the pharmaceutical benefits scheme.</w:t>
      </w:r>
    </w:p>
    <w:p w14:paraId="68DA0A9F" w14:textId="25AF127C" w:rsidR="001A29A7" w:rsidRPr="00224223" w:rsidRDefault="001A29A7" w:rsidP="001A29A7">
      <w:pPr>
        <w:pStyle w:val="subsection"/>
      </w:pPr>
      <w:r w:rsidRPr="00224223">
        <w:tab/>
        <w:t>(2)</w:t>
      </w:r>
      <w:r w:rsidRPr="00224223">
        <w:tab/>
        <w:t xml:space="preserve">A service described in </w:t>
      </w:r>
      <w:r w:rsidR="009D2197" w:rsidRPr="00224223">
        <w:t>item 1</w:t>
      </w:r>
      <w:r w:rsidRPr="00224223">
        <w:t>8360 is applicable to the first 4 treatments, not exceeding 2 for each limb, on any one day.</w:t>
      </w:r>
    </w:p>
    <w:p w14:paraId="0FD66136" w14:textId="77777777" w:rsidR="001A29A7" w:rsidRPr="00224223" w:rsidRDefault="001A29A7" w:rsidP="001A29A7">
      <w:pPr>
        <w:pStyle w:val="subsection"/>
      </w:pPr>
      <w:r w:rsidRPr="00224223">
        <w:tab/>
        <w:t>(3)</w:t>
      </w:r>
      <w:r w:rsidRPr="00224223">
        <w:tab/>
        <w:t>Items 18360, 18366 and 18368 apply only to a service provided by a specialist or consultant physician in the practice of the specialist’s or consultant physician’s speciality.</w:t>
      </w:r>
    </w:p>
    <w:p w14:paraId="2E5C1A3A" w14:textId="77777777" w:rsidR="001A29A7" w:rsidRPr="00224223" w:rsidRDefault="001A29A7" w:rsidP="001A29A7">
      <w:pPr>
        <w:pStyle w:val="ActHead5"/>
      </w:pPr>
      <w:bookmarkStart w:id="536" w:name="_Toc150781376"/>
      <w:r w:rsidRPr="00BA02C8">
        <w:rPr>
          <w:rStyle w:val="CharSectno"/>
        </w:rPr>
        <w:t>5.8.3</w:t>
      </w:r>
      <w:r w:rsidRPr="00224223">
        <w:t xml:space="preserve">  Items in Group T11</w:t>
      </w:r>
      <w:bookmarkEnd w:id="536"/>
    </w:p>
    <w:p w14:paraId="1E66F319" w14:textId="77777777" w:rsidR="001A29A7" w:rsidRPr="00224223" w:rsidRDefault="001A29A7" w:rsidP="001A29A7">
      <w:pPr>
        <w:pStyle w:val="subsection"/>
      </w:pPr>
      <w:r w:rsidRPr="00224223">
        <w:tab/>
      </w:r>
      <w:r w:rsidRPr="00224223">
        <w:tab/>
        <w:t>This clause sets out items in Group T11.</w:t>
      </w:r>
    </w:p>
    <w:p w14:paraId="46FA95DA" w14:textId="77777777" w:rsidR="00DD7227" w:rsidRPr="00224223" w:rsidRDefault="00DD7227" w:rsidP="00DD7227">
      <w:pPr>
        <w:pStyle w:val="notetext"/>
      </w:pPr>
      <w:r w:rsidRPr="00224223">
        <w:t>Note:</w:t>
      </w:r>
      <w:r w:rsidRPr="00224223">
        <w:tab/>
        <w:t>The fees in Group T11 are indexed in accordance with clause 1.3.1.</w:t>
      </w:r>
    </w:p>
    <w:p w14:paraId="6E88B941"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shd w:val="clear" w:color="000000" w:fill="auto"/>
        <w:tblCellMar>
          <w:left w:w="107" w:type="dxa"/>
          <w:right w:w="107" w:type="dxa"/>
        </w:tblCellMar>
        <w:tblLook w:val="04A0" w:firstRow="1" w:lastRow="0" w:firstColumn="1" w:lastColumn="0" w:noHBand="0" w:noVBand="1"/>
      </w:tblPr>
      <w:tblGrid>
        <w:gridCol w:w="1170"/>
        <w:gridCol w:w="5921"/>
        <w:gridCol w:w="1436"/>
      </w:tblGrid>
      <w:tr w:rsidR="001A29A7" w:rsidRPr="00224223" w14:paraId="13C429BE" w14:textId="77777777" w:rsidTr="00D34DDD">
        <w:trPr>
          <w:tblHeader/>
        </w:trPr>
        <w:tc>
          <w:tcPr>
            <w:tcW w:w="5000" w:type="pct"/>
            <w:gridSpan w:val="3"/>
            <w:tcBorders>
              <w:top w:val="single" w:sz="12" w:space="0" w:color="auto"/>
              <w:left w:val="nil"/>
              <w:bottom w:val="single" w:sz="6" w:space="0" w:color="auto"/>
              <w:right w:val="nil"/>
            </w:tcBorders>
            <w:shd w:val="clear" w:color="000000" w:fill="auto"/>
            <w:hideMark/>
          </w:tcPr>
          <w:p w14:paraId="0E37F524" w14:textId="77777777" w:rsidR="001A29A7" w:rsidRPr="00224223" w:rsidRDefault="001A29A7" w:rsidP="008457C1">
            <w:pPr>
              <w:pStyle w:val="TableHeading"/>
            </w:pPr>
            <w:r w:rsidRPr="00224223">
              <w:t>Group T11—Botulinum toxin</w:t>
            </w:r>
          </w:p>
        </w:tc>
      </w:tr>
      <w:tr w:rsidR="001A29A7" w:rsidRPr="00224223" w14:paraId="45696956" w14:textId="77777777" w:rsidTr="00D34DDD">
        <w:tblPrEx>
          <w:shd w:val="clear" w:color="auto" w:fill="auto"/>
        </w:tblPrEx>
        <w:trPr>
          <w:tblHeader/>
        </w:trPr>
        <w:tc>
          <w:tcPr>
            <w:tcW w:w="686" w:type="pct"/>
            <w:tcBorders>
              <w:top w:val="single" w:sz="6" w:space="0" w:color="auto"/>
              <w:left w:val="nil"/>
              <w:bottom w:val="single" w:sz="12" w:space="0" w:color="auto"/>
              <w:right w:val="nil"/>
            </w:tcBorders>
            <w:shd w:val="clear" w:color="auto" w:fill="auto"/>
            <w:hideMark/>
          </w:tcPr>
          <w:p w14:paraId="67821252" w14:textId="77777777" w:rsidR="001A29A7" w:rsidRPr="00224223" w:rsidRDefault="001A29A7" w:rsidP="008457C1">
            <w:pPr>
              <w:pStyle w:val="TableHeading"/>
            </w:pPr>
            <w:r w:rsidRPr="00224223">
              <w:t>Column 1</w:t>
            </w:r>
          </w:p>
          <w:p w14:paraId="0405CBC1" w14:textId="77777777" w:rsidR="001A29A7" w:rsidRPr="00224223" w:rsidRDefault="001A29A7" w:rsidP="008457C1">
            <w:pPr>
              <w:pStyle w:val="TableHeading"/>
            </w:pPr>
            <w:r w:rsidRPr="00224223">
              <w:t>Item</w:t>
            </w:r>
          </w:p>
        </w:tc>
        <w:tc>
          <w:tcPr>
            <w:tcW w:w="3472" w:type="pct"/>
            <w:tcBorders>
              <w:top w:val="single" w:sz="6" w:space="0" w:color="auto"/>
              <w:left w:val="nil"/>
              <w:bottom w:val="single" w:sz="12" w:space="0" w:color="auto"/>
              <w:right w:val="nil"/>
            </w:tcBorders>
            <w:shd w:val="clear" w:color="auto" w:fill="auto"/>
            <w:hideMark/>
          </w:tcPr>
          <w:p w14:paraId="6D66572B" w14:textId="77777777" w:rsidR="001A29A7" w:rsidRPr="00224223" w:rsidRDefault="001A29A7" w:rsidP="008457C1">
            <w:pPr>
              <w:pStyle w:val="TableHeading"/>
            </w:pPr>
            <w:r w:rsidRPr="00224223">
              <w:t>Column 2</w:t>
            </w:r>
          </w:p>
          <w:p w14:paraId="0A2B0556" w14:textId="77777777" w:rsidR="001A29A7" w:rsidRPr="00224223" w:rsidRDefault="001A29A7" w:rsidP="008457C1">
            <w:pPr>
              <w:pStyle w:val="TableHeading"/>
            </w:pPr>
            <w:r w:rsidRPr="00224223">
              <w:t>Description</w:t>
            </w:r>
          </w:p>
        </w:tc>
        <w:tc>
          <w:tcPr>
            <w:tcW w:w="842" w:type="pct"/>
            <w:tcBorders>
              <w:top w:val="single" w:sz="6" w:space="0" w:color="auto"/>
              <w:left w:val="nil"/>
              <w:bottom w:val="single" w:sz="12" w:space="0" w:color="auto"/>
              <w:right w:val="nil"/>
            </w:tcBorders>
            <w:shd w:val="clear" w:color="auto" w:fill="auto"/>
            <w:hideMark/>
          </w:tcPr>
          <w:p w14:paraId="2F785955" w14:textId="77777777" w:rsidR="001A29A7" w:rsidRPr="00224223" w:rsidRDefault="001A29A7" w:rsidP="008457C1">
            <w:pPr>
              <w:pStyle w:val="TableHeading"/>
              <w:jc w:val="right"/>
            </w:pPr>
            <w:r w:rsidRPr="00224223">
              <w:t>Column 3</w:t>
            </w:r>
          </w:p>
          <w:p w14:paraId="3707E859" w14:textId="77777777" w:rsidR="001A29A7" w:rsidRPr="00224223" w:rsidRDefault="001A29A7" w:rsidP="008457C1">
            <w:pPr>
              <w:pStyle w:val="TableHeading"/>
              <w:jc w:val="right"/>
            </w:pPr>
            <w:r w:rsidRPr="00224223">
              <w:t>Fee ($)</w:t>
            </w:r>
          </w:p>
        </w:tc>
      </w:tr>
      <w:tr w:rsidR="0067135C" w:rsidRPr="00224223" w:rsidDel="009C702D" w14:paraId="55E56B81" w14:textId="77777777" w:rsidTr="00D34DDD">
        <w:tc>
          <w:tcPr>
            <w:tcW w:w="686" w:type="pct"/>
            <w:tcBorders>
              <w:top w:val="single" w:sz="4" w:space="0" w:color="auto"/>
              <w:left w:val="nil"/>
              <w:bottom w:val="single" w:sz="4" w:space="0" w:color="auto"/>
              <w:right w:val="nil"/>
            </w:tcBorders>
            <w:shd w:val="clear" w:color="000000" w:fill="auto"/>
          </w:tcPr>
          <w:p w14:paraId="77FADB42" w14:textId="77777777" w:rsidR="0067135C" w:rsidRPr="00224223" w:rsidDel="009C702D" w:rsidRDefault="0067135C" w:rsidP="0067135C">
            <w:pPr>
              <w:pStyle w:val="Tabletext"/>
              <w:rPr>
                <w:snapToGrid w:val="0"/>
                <w:szCs w:val="22"/>
              </w:rPr>
            </w:pPr>
            <w:bookmarkStart w:id="537" w:name="CU_5453681"/>
            <w:bookmarkStart w:id="538" w:name="CU_9455510"/>
            <w:bookmarkStart w:id="539" w:name="CU_18457523"/>
            <w:bookmarkEnd w:id="537"/>
            <w:bookmarkEnd w:id="538"/>
            <w:bookmarkEnd w:id="539"/>
            <w:r w:rsidRPr="00224223">
              <w:rPr>
                <w:snapToGrid w:val="0"/>
              </w:rPr>
              <w:t>18350</w:t>
            </w:r>
          </w:p>
        </w:tc>
        <w:tc>
          <w:tcPr>
            <w:tcW w:w="3472" w:type="pct"/>
            <w:tcBorders>
              <w:top w:val="single" w:sz="4" w:space="0" w:color="auto"/>
              <w:left w:val="nil"/>
              <w:bottom w:val="single" w:sz="4" w:space="0" w:color="auto"/>
              <w:right w:val="nil"/>
            </w:tcBorders>
            <w:shd w:val="clear" w:color="000000" w:fill="auto"/>
          </w:tcPr>
          <w:p w14:paraId="6DBA7D11" w14:textId="77777777" w:rsidR="0067135C" w:rsidRPr="00224223" w:rsidDel="009C702D" w:rsidRDefault="0067135C" w:rsidP="0067135C">
            <w:pPr>
              <w:pStyle w:val="Tabletext"/>
            </w:pPr>
            <w:r w:rsidRPr="00224223">
              <w:rPr>
                <w:snapToGrid w:val="0"/>
              </w:rPr>
              <w:t>Botulinum Toxin Type A Purified Neurotoxin Complex (Botox), injection of, for the treatment of hemifacial spasm in a patient who is at least 12 years of age, including all such injections on any one day</w:t>
            </w:r>
          </w:p>
        </w:tc>
        <w:tc>
          <w:tcPr>
            <w:tcW w:w="842" w:type="pct"/>
            <w:tcBorders>
              <w:top w:val="single" w:sz="4" w:space="0" w:color="auto"/>
              <w:left w:val="nil"/>
              <w:bottom w:val="single" w:sz="4" w:space="0" w:color="auto"/>
              <w:right w:val="nil"/>
            </w:tcBorders>
            <w:shd w:val="clear" w:color="000000" w:fill="auto"/>
          </w:tcPr>
          <w:p w14:paraId="265CEC63" w14:textId="77777777" w:rsidR="0067135C" w:rsidRPr="00224223" w:rsidRDefault="0067135C" w:rsidP="0067135C">
            <w:pPr>
              <w:pStyle w:val="Tabletext"/>
              <w:jc w:val="right"/>
            </w:pPr>
            <w:r w:rsidRPr="00224223">
              <w:t>129.90</w:t>
            </w:r>
          </w:p>
        </w:tc>
      </w:tr>
      <w:tr w:rsidR="0067135C" w:rsidRPr="00224223" w:rsidDel="009C702D" w14:paraId="253DD667" w14:textId="77777777" w:rsidTr="00D34DDD">
        <w:tc>
          <w:tcPr>
            <w:tcW w:w="686" w:type="pct"/>
            <w:tcBorders>
              <w:top w:val="single" w:sz="4" w:space="0" w:color="auto"/>
              <w:left w:val="nil"/>
              <w:bottom w:val="single" w:sz="4" w:space="0" w:color="auto"/>
              <w:right w:val="nil"/>
            </w:tcBorders>
            <w:shd w:val="clear" w:color="000000" w:fill="auto"/>
          </w:tcPr>
          <w:p w14:paraId="5D5A1006" w14:textId="77777777" w:rsidR="0067135C" w:rsidRPr="00224223" w:rsidDel="009C702D" w:rsidRDefault="0067135C" w:rsidP="0067135C">
            <w:pPr>
              <w:pStyle w:val="Tabletext"/>
            </w:pPr>
            <w:r w:rsidRPr="00224223">
              <w:t>18351</w:t>
            </w:r>
          </w:p>
        </w:tc>
        <w:tc>
          <w:tcPr>
            <w:tcW w:w="3472" w:type="pct"/>
            <w:tcBorders>
              <w:top w:val="single" w:sz="4" w:space="0" w:color="auto"/>
              <w:left w:val="nil"/>
              <w:bottom w:val="single" w:sz="4" w:space="0" w:color="auto"/>
              <w:right w:val="nil"/>
            </w:tcBorders>
            <w:shd w:val="clear" w:color="000000" w:fill="auto"/>
          </w:tcPr>
          <w:p w14:paraId="6325A00D" w14:textId="72FA2BA4" w:rsidR="0067135C" w:rsidRPr="00224223" w:rsidDel="009C702D" w:rsidRDefault="0067135C" w:rsidP="0067135C">
            <w:pPr>
              <w:pStyle w:val="Tabletext"/>
            </w:pPr>
            <w:r w:rsidRPr="00224223">
              <w:t>Clostridium Botulinum Type A Toxin</w:t>
            </w:r>
            <w:r w:rsidR="00BA02C8">
              <w:noBreakHyphen/>
            </w:r>
            <w:r w:rsidRPr="00224223">
              <w:t>Haemagglutinin Complex (Dysport), injection of, for the treatment of hemifacial spasm in a patient who is at least 18 years of age, including all such injections on any one day</w:t>
            </w:r>
          </w:p>
        </w:tc>
        <w:tc>
          <w:tcPr>
            <w:tcW w:w="842" w:type="pct"/>
            <w:tcBorders>
              <w:top w:val="single" w:sz="4" w:space="0" w:color="auto"/>
              <w:left w:val="nil"/>
              <w:bottom w:val="single" w:sz="4" w:space="0" w:color="auto"/>
              <w:right w:val="nil"/>
            </w:tcBorders>
            <w:shd w:val="clear" w:color="000000" w:fill="auto"/>
          </w:tcPr>
          <w:p w14:paraId="357A05D0" w14:textId="77777777" w:rsidR="0067135C" w:rsidRPr="00224223" w:rsidRDefault="0067135C" w:rsidP="0067135C">
            <w:pPr>
              <w:pStyle w:val="Tabletext"/>
              <w:jc w:val="right"/>
            </w:pPr>
            <w:r w:rsidRPr="00224223">
              <w:t>129.90</w:t>
            </w:r>
          </w:p>
        </w:tc>
      </w:tr>
      <w:tr w:rsidR="0067135C" w:rsidRPr="00224223" w:rsidDel="009C702D" w14:paraId="1173C9CA" w14:textId="77777777" w:rsidTr="00D34DDD">
        <w:tc>
          <w:tcPr>
            <w:tcW w:w="686" w:type="pct"/>
            <w:tcBorders>
              <w:top w:val="single" w:sz="4" w:space="0" w:color="auto"/>
              <w:left w:val="nil"/>
              <w:bottom w:val="single" w:sz="4" w:space="0" w:color="auto"/>
              <w:right w:val="nil"/>
            </w:tcBorders>
            <w:shd w:val="clear" w:color="000000" w:fill="auto"/>
          </w:tcPr>
          <w:p w14:paraId="5056FF17" w14:textId="77777777" w:rsidR="0067135C" w:rsidRPr="00224223" w:rsidDel="009C702D" w:rsidRDefault="0067135C" w:rsidP="0067135C">
            <w:pPr>
              <w:pStyle w:val="Tabletext"/>
            </w:pPr>
            <w:bookmarkStart w:id="540" w:name="CU_5456240"/>
            <w:bookmarkEnd w:id="540"/>
            <w:r w:rsidRPr="00224223">
              <w:t>18353</w:t>
            </w:r>
          </w:p>
        </w:tc>
        <w:tc>
          <w:tcPr>
            <w:tcW w:w="3472" w:type="pct"/>
            <w:tcBorders>
              <w:top w:val="single" w:sz="4" w:space="0" w:color="auto"/>
              <w:left w:val="nil"/>
              <w:bottom w:val="single" w:sz="4" w:space="0" w:color="auto"/>
              <w:right w:val="nil"/>
            </w:tcBorders>
            <w:shd w:val="clear" w:color="000000" w:fill="auto"/>
          </w:tcPr>
          <w:p w14:paraId="3484EEBF" w14:textId="19CAE906" w:rsidR="0067135C" w:rsidRPr="00224223" w:rsidDel="009C702D" w:rsidRDefault="0067135C" w:rsidP="0067135C">
            <w:pPr>
              <w:pStyle w:val="Tabletext"/>
            </w:pPr>
            <w:r w:rsidRPr="00224223">
              <w:t>Botulinum Toxin Type A Purified Neurotoxin Complex (Botox) or Clostridium Botulinum Type A Toxin</w:t>
            </w:r>
            <w:r w:rsidR="00BA02C8">
              <w:noBreakHyphen/>
            </w:r>
            <w:r w:rsidRPr="00224223">
              <w:t>Haemagglutinin Complex (Dysport) or IncobotulinumtoxinA (Xeomin), injection of, for the treatment of cervical dystonia (spasmodic torticollis), including all such injections on any one day</w:t>
            </w:r>
          </w:p>
        </w:tc>
        <w:tc>
          <w:tcPr>
            <w:tcW w:w="842" w:type="pct"/>
            <w:tcBorders>
              <w:top w:val="single" w:sz="4" w:space="0" w:color="auto"/>
              <w:left w:val="nil"/>
              <w:bottom w:val="single" w:sz="4" w:space="0" w:color="auto"/>
              <w:right w:val="nil"/>
            </w:tcBorders>
            <w:shd w:val="clear" w:color="000000" w:fill="auto"/>
          </w:tcPr>
          <w:p w14:paraId="6AC7E39C" w14:textId="77777777" w:rsidR="0067135C" w:rsidRPr="00224223" w:rsidRDefault="0067135C" w:rsidP="0067135C">
            <w:pPr>
              <w:pStyle w:val="Tabletext"/>
              <w:jc w:val="right"/>
            </w:pPr>
            <w:r w:rsidRPr="00224223">
              <w:t>259.85</w:t>
            </w:r>
          </w:p>
        </w:tc>
      </w:tr>
      <w:tr w:rsidR="0067135C" w:rsidRPr="00224223" w:rsidDel="009C702D" w14:paraId="0C1242FE" w14:textId="77777777" w:rsidTr="00D34DDD">
        <w:tc>
          <w:tcPr>
            <w:tcW w:w="686" w:type="pct"/>
            <w:tcBorders>
              <w:top w:val="single" w:sz="4" w:space="0" w:color="auto"/>
              <w:left w:val="nil"/>
              <w:bottom w:val="single" w:sz="4" w:space="0" w:color="auto"/>
              <w:right w:val="nil"/>
            </w:tcBorders>
            <w:shd w:val="clear" w:color="000000" w:fill="auto"/>
          </w:tcPr>
          <w:p w14:paraId="22111670" w14:textId="77777777" w:rsidR="0067135C" w:rsidRPr="00224223" w:rsidDel="009C702D" w:rsidRDefault="0067135C" w:rsidP="0067135C">
            <w:pPr>
              <w:pStyle w:val="Tabletext"/>
            </w:pPr>
            <w:r w:rsidRPr="00224223">
              <w:t>18354</w:t>
            </w:r>
          </w:p>
        </w:tc>
        <w:tc>
          <w:tcPr>
            <w:tcW w:w="3472" w:type="pct"/>
            <w:tcBorders>
              <w:top w:val="single" w:sz="4" w:space="0" w:color="auto"/>
              <w:left w:val="nil"/>
              <w:bottom w:val="single" w:sz="4" w:space="0" w:color="auto"/>
              <w:right w:val="nil"/>
            </w:tcBorders>
            <w:shd w:val="clear" w:color="000000" w:fill="auto"/>
          </w:tcPr>
          <w:p w14:paraId="0496882E" w14:textId="5D418C3E" w:rsidR="0067135C" w:rsidRPr="00224223" w:rsidRDefault="0067135C" w:rsidP="0067135C">
            <w:pPr>
              <w:pStyle w:val="Tabletext"/>
            </w:pPr>
            <w:r w:rsidRPr="00224223">
              <w:t xml:space="preserve">Botulinum Toxin Type A Purified Neurotoxin Complex (Botox) or </w:t>
            </w:r>
            <w:r w:rsidRPr="00224223">
              <w:lastRenderedPageBreak/>
              <w:t>Clostridium Botulinum Type A Toxin</w:t>
            </w:r>
            <w:r w:rsidR="00BA02C8">
              <w:noBreakHyphen/>
            </w:r>
            <w:r w:rsidRPr="00224223">
              <w:t>Haemagglutinin Complex (Dysport), injection of, for the treatment of dynamic equinus foot deformity (including equinovarus and equinovulgus) due to spasticity in an ambulant cerebral palsy patient, if:</w:t>
            </w:r>
          </w:p>
          <w:p w14:paraId="1DF2F6C0" w14:textId="77777777" w:rsidR="0067135C" w:rsidRPr="00224223" w:rsidRDefault="0067135C" w:rsidP="0067135C">
            <w:pPr>
              <w:pStyle w:val="Tablea"/>
            </w:pPr>
            <w:r w:rsidRPr="00224223">
              <w:t>(a) the patient is at least 2 years of age; and</w:t>
            </w:r>
          </w:p>
          <w:p w14:paraId="0CF0D368" w14:textId="77777777" w:rsidR="0067135C" w:rsidRPr="00224223" w:rsidDel="009C702D" w:rsidRDefault="0067135C" w:rsidP="0067135C">
            <w:pPr>
              <w:pStyle w:val="Tablea"/>
            </w:pPr>
            <w:r w:rsidRPr="00224223">
              <w:t>(b) the treatment is for all or any of the muscles subserving one functional activity and supplied by one motor nerve, with a maximum of 4 sets of injections for the patient on any one day (with a maximum of 2 sets of injections for each lower limb), including all injections per set (Anaes.)</w:t>
            </w:r>
          </w:p>
        </w:tc>
        <w:tc>
          <w:tcPr>
            <w:tcW w:w="842" w:type="pct"/>
            <w:tcBorders>
              <w:top w:val="single" w:sz="4" w:space="0" w:color="auto"/>
              <w:left w:val="nil"/>
              <w:bottom w:val="single" w:sz="4" w:space="0" w:color="auto"/>
              <w:right w:val="nil"/>
            </w:tcBorders>
            <w:shd w:val="clear" w:color="000000" w:fill="auto"/>
          </w:tcPr>
          <w:p w14:paraId="0DEB0457" w14:textId="77777777" w:rsidR="0067135C" w:rsidRPr="00224223" w:rsidRDefault="0067135C" w:rsidP="0067135C">
            <w:pPr>
              <w:pStyle w:val="Tabletext"/>
              <w:jc w:val="right"/>
            </w:pPr>
            <w:r w:rsidRPr="00224223">
              <w:lastRenderedPageBreak/>
              <w:t>129.90</w:t>
            </w:r>
          </w:p>
        </w:tc>
      </w:tr>
      <w:tr w:rsidR="0067135C" w:rsidRPr="00224223" w:rsidDel="009C702D" w14:paraId="551E33A8" w14:textId="77777777" w:rsidTr="00D34DDD">
        <w:tc>
          <w:tcPr>
            <w:tcW w:w="686" w:type="pct"/>
            <w:tcBorders>
              <w:top w:val="single" w:sz="4" w:space="0" w:color="auto"/>
              <w:left w:val="nil"/>
              <w:bottom w:val="single" w:sz="4" w:space="0" w:color="auto"/>
              <w:right w:val="nil"/>
            </w:tcBorders>
            <w:shd w:val="clear" w:color="000000" w:fill="auto"/>
          </w:tcPr>
          <w:p w14:paraId="33A0C565" w14:textId="77777777" w:rsidR="0067135C" w:rsidRPr="00224223" w:rsidDel="009C702D" w:rsidRDefault="0067135C" w:rsidP="0067135C">
            <w:pPr>
              <w:pStyle w:val="Tabletext"/>
            </w:pPr>
            <w:bookmarkStart w:id="541" w:name="CU_7457158"/>
            <w:bookmarkEnd w:id="541"/>
            <w:r w:rsidRPr="00224223">
              <w:t>18360</w:t>
            </w:r>
          </w:p>
        </w:tc>
        <w:tc>
          <w:tcPr>
            <w:tcW w:w="3472" w:type="pct"/>
            <w:tcBorders>
              <w:top w:val="single" w:sz="4" w:space="0" w:color="auto"/>
              <w:left w:val="nil"/>
              <w:bottom w:val="single" w:sz="4" w:space="0" w:color="auto"/>
              <w:right w:val="nil"/>
            </w:tcBorders>
            <w:shd w:val="clear" w:color="000000" w:fill="auto"/>
          </w:tcPr>
          <w:p w14:paraId="39C1733B" w14:textId="77777777" w:rsidR="0067135C" w:rsidRPr="00224223" w:rsidRDefault="0067135C" w:rsidP="0067135C">
            <w:pPr>
              <w:pStyle w:val="Tabletext"/>
            </w:pPr>
            <w:r w:rsidRPr="00224223">
              <w:t>Botulinum Toxin Type A Purified Neurotoxin Complex (Botox) or Clostridium Botulinum Type A Toxin Haemagglutinin Complex (Dysport), injection of, for the treatment of moderate to severe focal spasticity if:</w:t>
            </w:r>
          </w:p>
          <w:p w14:paraId="4D6E7979" w14:textId="77777777" w:rsidR="0067135C" w:rsidRPr="00224223" w:rsidRDefault="0067135C" w:rsidP="0067135C">
            <w:pPr>
              <w:pStyle w:val="Tablea"/>
            </w:pPr>
            <w:r w:rsidRPr="00224223">
              <w:t>(a) the patient is at least 18 years of age; and</w:t>
            </w:r>
          </w:p>
          <w:p w14:paraId="2236E509" w14:textId="77777777" w:rsidR="0067135C" w:rsidRPr="00224223" w:rsidRDefault="0067135C" w:rsidP="0067135C">
            <w:pPr>
              <w:pStyle w:val="Tablea"/>
            </w:pPr>
            <w:r w:rsidRPr="00224223">
              <w:t>(b) the spasticity is associated with a previously diagnosed neurological disorder; and</w:t>
            </w:r>
          </w:p>
          <w:p w14:paraId="2EFD4816" w14:textId="77777777" w:rsidR="0067135C" w:rsidRPr="00224223" w:rsidRDefault="0067135C" w:rsidP="0067135C">
            <w:pPr>
              <w:pStyle w:val="Tablea"/>
            </w:pPr>
            <w:r w:rsidRPr="00224223">
              <w:t>(c) the treatment is provided as:</w:t>
            </w:r>
          </w:p>
          <w:p w14:paraId="45C34836" w14:textId="77777777" w:rsidR="0067135C" w:rsidRPr="00224223" w:rsidRDefault="0067135C" w:rsidP="0067135C">
            <w:pPr>
              <w:pStyle w:val="Tablei"/>
            </w:pPr>
            <w:r w:rsidRPr="00224223">
              <w:t>(i) second line therapy when standard treatment for the condition has failed; or</w:t>
            </w:r>
          </w:p>
          <w:p w14:paraId="6FB61FBF" w14:textId="77777777" w:rsidR="0067135C" w:rsidRPr="00224223" w:rsidRDefault="0067135C" w:rsidP="0067135C">
            <w:pPr>
              <w:pStyle w:val="Tablei"/>
            </w:pPr>
            <w:r w:rsidRPr="00224223">
              <w:t>(ii) an adjunct to physical therapy; and</w:t>
            </w:r>
          </w:p>
          <w:p w14:paraId="38ECE450" w14:textId="77777777" w:rsidR="0067135C" w:rsidRPr="00224223" w:rsidDel="009C702D" w:rsidRDefault="0067135C" w:rsidP="0067135C">
            <w:pPr>
              <w:pStyle w:val="Tablea"/>
            </w:pPr>
            <w:r w:rsidRPr="00224223">
              <w:t>(d) the treatment is for all or any of the muscles subserving one functional activity and supplied by one motor nerve, with a maximum of 4 sets of injections for the patient on any one day (with a maximum of 2 sets of injections for each limb), including all injections per set</w:t>
            </w:r>
          </w:p>
        </w:tc>
        <w:tc>
          <w:tcPr>
            <w:tcW w:w="842" w:type="pct"/>
            <w:tcBorders>
              <w:top w:val="single" w:sz="4" w:space="0" w:color="auto"/>
              <w:left w:val="nil"/>
              <w:bottom w:val="single" w:sz="4" w:space="0" w:color="auto"/>
              <w:right w:val="nil"/>
            </w:tcBorders>
            <w:shd w:val="clear" w:color="000000" w:fill="auto"/>
          </w:tcPr>
          <w:p w14:paraId="72FFA9B3" w14:textId="77777777" w:rsidR="0067135C" w:rsidRPr="00224223" w:rsidRDefault="0067135C" w:rsidP="0067135C">
            <w:pPr>
              <w:pStyle w:val="Tabletext"/>
              <w:jc w:val="right"/>
            </w:pPr>
            <w:r w:rsidRPr="00224223">
              <w:t>129.90</w:t>
            </w:r>
          </w:p>
        </w:tc>
      </w:tr>
      <w:tr w:rsidR="0067135C" w:rsidRPr="00224223" w:rsidDel="009C702D" w14:paraId="61DFC7FD" w14:textId="77777777" w:rsidTr="00D34DDD">
        <w:tc>
          <w:tcPr>
            <w:tcW w:w="686" w:type="pct"/>
            <w:tcBorders>
              <w:top w:val="single" w:sz="4" w:space="0" w:color="auto"/>
              <w:left w:val="nil"/>
              <w:bottom w:val="single" w:sz="4" w:space="0" w:color="auto"/>
              <w:right w:val="nil"/>
            </w:tcBorders>
            <w:shd w:val="clear" w:color="000000" w:fill="auto"/>
          </w:tcPr>
          <w:p w14:paraId="02B0A926" w14:textId="77777777" w:rsidR="0067135C" w:rsidRPr="00224223" w:rsidDel="009C702D" w:rsidRDefault="0067135C" w:rsidP="0067135C">
            <w:pPr>
              <w:pStyle w:val="Tabletext"/>
            </w:pPr>
            <w:r w:rsidRPr="00224223">
              <w:t>18362</w:t>
            </w:r>
          </w:p>
        </w:tc>
        <w:tc>
          <w:tcPr>
            <w:tcW w:w="3472" w:type="pct"/>
            <w:tcBorders>
              <w:top w:val="single" w:sz="4" w:space="0" w:color="auto"/>
              <w:left w:val="nil"/>
              <w:bottom w:val="single" w:sz="4" w:space="0" w:color="auto"/>
              <w:right w:val="nil"/>
            </w:tcBorders>
            <w:shd w:val="clear" w:color="000000" w:fill="auto"/>
          </w:tcPr>
          <w:p w14:paraId="4E55C69C" w14:textId="77777777" w:rsidR="0067135C" w:rsidRPr="00224223" w:rsidRDefault="0067135C" w:rsidP="0067135C">
            <w:pPr>
              <w:pStyle w:val="Tabletext"/>
            </w:pPr>
            <w:r w:rsidRPr="00224223">
              <w:t>Botulinum Toxin Type A Purified Neurotoxin Complex (Botox), injection of, for the treatment of severe primary axillary hyperhidrosis, including all such injections on any one day, if:</w:t>
            </w:r>
          </w:p>
          <w:p w14:paraId="4BB1242B" w14:textId="77777777" w:rsidR="0067135C" w:rsidRPr="00224223" w:rsidRDefault="0067135C" w:rsidP="0067135C">
            <w:pPr>
              <w:pStyle w:val="Tablea"/>
            </w:pPr>
            <w:r w:rsidRPr="00224223">
              <w:t>(a) the patient is at least 12 years of age; and</w:t>
            </w:r>
          </w:p>
          <w:p w14:paraId="65C559C3" w14:textId="77777777" w:rsidR="0067135C" w:rsidRPr="00224223" w:rsidRDefault="0067135C" w:rsidP="0067135C">
            <w:pPr>
              <w:pStyle w:val="Tablea"/>
            </w:pPr>
            <w:r w:rsidRPr="00224223">
              <w:t>(b) the patient has been intolerant of, or has not responded to, topical aluminium chloride hexahydrate; and</w:t>
            </w:r>
          </w:p>
          <w:p w14:paraId="5F118D5E" w14:textId="77777777" w:rsidR="0067135C" w:rsidRPr="00224223" w:rsidRDefault="0067135C" w:rsidP="0067135C">
            <w:pPr>
              <w:pStyle w:val="Tablea"/>
            </w:pPr>
            <w:r w:rsidRPr="00224223">
              <w:t>(c) the patient has not had treatment with botulinum toxin within the immediately preceding 4 months; and</w:t>
            </w:r>
          </w:p>
          <w:p w14:paraId="3F692ED5" w14:textId="77777777" w:rsidR="0067135C" w:rsidRPr="00224223" w:rsidDel="009C702D" w:rsidRDefault="0067135C" w:rsidP="0067135C">
            <w:pPr>
              <w:pStyle w:val="Tablea"/>
            </w:pPr>
            <w:r w:rsidRPr="00224223">
              <w:t>(d) if the patient has had treatment with botulinum toxin within the previous 12 months—the patient had treatment on no more than 2 separate occasions (Anaes.)</w:t>
            </w:r>
          </w:p>
        </w:tc>
        <w:tc>
          <w:tcPr>
            <w:tcW w:w="842" w:type="pct"/>
            <w:tcBorders>
              <w:top w:val="single" w:sz="4" w:space="0" w:color="auto"/>
              <w:left w:val="nil"/>
              <w:bottom w:val="single" w:sz="4" w:space="0" w:color="auto"/>
              <w:right w:val="nil"/>
            </w:tcBorders>
            <w:shd w:val="clear" w:color="000000" w:fill="auto"/>
          </w:tcPr>
          <w:p w14:paraId="4136797F" w14:textId="77777777" w:rsidR="0067135C" w:rsidRPr="00224223" w:rsidRDefault="0067135C" w:rsidP="0067135C">
            <w:pPr>
              <w:pStyle w:val="Tabletext"/>
              <w:jc w:val="right"/>
            </w:pPr>
            <w:r w:rsidRPr="00224223">
              <w:t>256.70</w:t>
            </w:r>
          </w:p>
        </w:tc>
      </w:tr>
      <w:tr w:rsidR="0067135C" w:rsidRPr="00224223" w:rsidDel="009C702D" w14:paraId="36292500" w14:textId="77777777" w:rsidTr="00D34DDD">
        <w:tc>
          <w:tcPr>
            <w:tcW w:w="686" w:type="pct"/>
            <w:tcBorders>
              <w:top w:val="single" w:sz="4" w:space="0" w:color="auto"/>
              <w:left w:val="nil"/>
              <w:bottom w:val="single" w:sz="4" w:space="0" w:color="auto"/>
              <w:right w:val="nil"/>
            </w:tcBorders>
            <w:shd w:val="clear" w:color="000000" w:fill="auto"/>
          </w:tcPr>
          <w:p w14:paraId="6108205B" w14:textId="77777777" w:rsidR="0067135C" w:rsidRPr="00224223" w:rsidDel="009C702D" w:rsidRDefault="0067135C" w:rsidP="0067135C">
            <w:pPr>
              <w:pStyle w:val="Tabletext"/>
            </w:pPr>
            <w:bookmarkStart w:id="542" w:name="CU_10459325"/>
            <w:bookmarkEnd w:id="542"/>
            <w:r w:rsidRPr="00224223">
              <w:t>18366</w:t>
            </w:r>
          </w:p>
        </w:tc>
        <w:tc>
          <w:tcPr>
            <w:tcW w:w="3472" w:type="pct"/>
            <w:tcBorders>
              <w:top w:val="single" w:sz="4" w:space="0" w:color="auto"/>
              <w:left w:val="nil"/>
              <w:bottom w:val="single" w:sz="4" w:space="0" w:color="auto"/>
              <w:right w:val="nil"/>
            </w:tcBorders>
            <w:shd w:val="clear" w:color="000000" w:fill="auto"/>
          </w:tcPr>
          <w:p w14:paraId="0FCE2F09" w14:textId="77777777" w:rsidR="0067135C" w:rsidRPr="00224223" w:rsidDel="009C702D" w:rsidRDefault="0067135C" w:rsidP="0067135C">
            <w:pPr>
              <w:pStyle w:val="Tabletext"/>
            </w:pPr>
            <w:r w:rsidRPr="00224223">
              <w:t>Botulinum Toxin Type A Purified Neurotoxin Complex (Botox), injection of, for the treatment of strabismus, including all such injections on any one day and associated electromyography (Anaes.)</w:t>
            </w:r>
          </w:p>
        </w:tc>
        <w:tc>
          <w:tcPr>
            <w:tcW w:w="842" w:type="pct"/>
            <w:tcBorders>
              <w:top w:val="single" w:sz="4" w:space="0" w:color="auto"/>
              <w:left w:val="nil"/>
              <w:bottom w:val="single" w:sz="4" w:space="0" w:color="auto"/>
              <w:right w:val="nil"/>
            </w:tcBorders>
            <w:shd w:val="clear" w:color="000000" w:fill="auto"/>
          </w:tcPr>
          <w:p w14:paraId="73EF15ED" w14:textId="77777777" w:rsidR="0067135C" w:rsidRPr="00224223" w:rsidRDefault="0067135C" w:rsidP="0067135C">
            <w:pPr>
              <w:pStyle w:val="Tabletext"/>
              <w:jc w:val="right"/>
            </w:pPr>
            <w:r w:rsidRPr="00224223">
              <w:t>162.75</w:t>
            </w:r>
          </w:p>
        </w:tc>
      </w:tr>
      <w:tr w:rsidR="0067135C" w:rsidRPr="00224223" w:rsidDel="009C702D" w14:paraId="56D6B049" w14:textId="77777777" w:rsidTr="00D34DDD">
        <w:tc>
          <w:tcPr>
            <w:tcW w:w="686" w:type="pct"/>
            <w:tcBorders>
              <w:top w:val="single" w:sz="4" w:space="0" w:color="auto"/>
              <w:left w:val="nil"/>
              <w:bottom w:val="single" w:sz="4" w:space="0" w:color="auto"/>
              <w:right w:val="nil"/>
            </w:tcBorders>
            <w:shd w:val="clear" w:color="000000" w:fill="auto"/>
          </w:tcPr>
          <w:p w14:paraId="637D4D3C" w14:textId="77777777" w:rsidR="0067135C" w:rsidRPr="00224223" w:rsidDel="009C702D" w:rsidRDefault="0067135C" w:rsidP="0067135C">
            <w:pPr>
              <w:pStyle w:val="Tabletext"/>
            </w:pPr>
            <w:r w:rsidRPr="00224223">
              <w:t>18368</w:t>
            </w:r>
          </w:p>
        </w:tc>
        <w:tc>
          <w:tcPr>
            <w:tcW w:w="3472" w:type="pct"/>
            <w:tcBorders>
              <w:top w:val="single" w:sz="4" w:space="0" w:color="auto"/>
              <w:left w:val="nil"/>
              <w:bottom w:val="single" w:sz="4" w:space="0" w:color="auto"/>
              <w:right w:val="nil"/>
            </w:tcBorders>
            <w:shd w:val="clear" w:color="000000" w:fill="auto"/>
          </w:tcPr>
          <w:p w14:paraId="5908E7A3" w14:textId="77777777" w:rsidR="0067135C" w:rsidRPr="00224223" w:rsidDel="009C702D" w:rsidRDefault="0067135C" w:rsidP="0067135C">
            <w:pPr>
              <w:pStyle w:val="Tabletext"/>
            </w:pPr>
            <w:r w:rsidRPr="00224223">
              <w:t>Botulinum Toxin Type A Purified Neurotoxin Complex (Botox), injection of, for the treatment of spasmodic dysphonia, including all such injections on any one day</w:t>
            </w:r>
          </w:p>
        </w:tc>
        <w:tc>
          <w:tcPr>
            <w:tcW w:w="842" w:type="pct"/>
            <w:tcBorders>
              <w:top w:val="single" w:sz="4" w:space="0" w:color="auto"/>
              <w:left w:val="nil"/>
              <w:bottom w:val="single" w:sz="4" w:space="0" w:color="auto"/>
              <w:right w:val="nil"/>
            </w:tcBorders>
            <w:shd w:val="clear" w:color="000000" w:fill="auto"/>
          </w:tcPr>
          <w:p w14:paraId="45AB472F" w14:textId="77777777" w:rsidR="0067135C" w:rsidRPr="00224223" w:rsidRDefault="0067135C" w:rsidP="0067135C">
            <w:pPr>
              <w:pStyle w:val="Tabletext"/>
              <w:jc w:val="right"/>
            </w:pPr>
            <w:r w:rsidRPr="00224223">
              <w:t>277.85</w:t>
            </w:r>
          </w:p>
        </w:tc>
      </w:tr>
      <w:tr w:rsidR="0067135C" w:rsidRPr="00224223" w:rsidDel="009C702D" w14:paraId="69C547A8" w14:textId="77777777" w:rsidTr="00D34DDD">
        <w:tc>
          <w:tcPr>
            <w:tcW w:w="686" w:type="pct"/>
            <w:tcBorders>
              <w:top w:val="single" w:sz="4" w:space="0" w:color="auto"/>
              <w:left w:val="nil"/>
              <w:bottom w:val="single" w:sz="4" w:space="0" w:color="auto"/>
              <w:right w:val="nil"/>
            </w:tcBorders>
            <w:shd w:val="clear" w:color="000000" w:fill="auto"/>
          </w:tcPr>
          <w:p w14:paraId="0535D509" w14:textId="77777777" w:rsidR="0067135C" w:rsidRPr="00224223" w:rsidDel="009C702D" w:rsidRDefault="0067135C" w:rsidP="0067135C">
            <w:pPr>
              <w:pStyle w:val="Tabletext"/>
            </w:pPr>
            <w:r w:rsidRPr="00224223">
              <w:t>18369</w:t>
            </w:r>
          </w:p>
        </w:tc>
        <w:tc>
          <w:tcPr>
            <w:tcW w:w="3472" w:type="pct"/>
            <w:tcBorders>
              <w:top w:val="single" w:sz="4" w:space="0" w:color="auto"/>
              <w:left w:val="nil"/>
              <w:bottom w:val="single" w:sz="4" w:space="0" w:color="auto"/>
              <w:right w:val="nil"/>
            </w:tcBorders>
            <w:shd w:val="clear" w:color="000000" w:fill="auto"/>
          </w:tcPr>
          <w:p w14:paraId="7D3A7F0D" w14:textId="4E33ABBB" w:rsidR="0067135C" w:rsidRPr="00224223" w:rsidDel="009C702D" w:rsidRDefault="0067135C" w:rsidP="0067135C">
            <w:pPr>
              <w:pStyle w:val="Tabletext"/>
            </w:pPr>
            <w:r w:rsidRPr="00224223">
              <w:t>Clostridium Botulinum Type A Toxin</w:t>
            </w:r>
            <w:r w:rsidR="00BA02C8">
              <w:noBreakHyphen/>
            </w:r>
            <w:r w:rsidRPr="00224223">
              <w:t xml:space="preserve">Haemagglutinin Complex </w:t>
            </w:r>
            <w:r w:rsidRPr="00224223">
              <w:lastRenderedPageBreak/>
              <w:t>(Dysport) or IncobotulinumtoxinA (Xeomin), injection of, for the treatment of unilateral blepharospasm in a patient who is at least 18 years of age, including all such injections on any one day (Anaes.)</w:t>
            </w:r>
          </w:p>
        </w:tc>
        <w:tc>
          <w:tcPr>
            <w:tcW w:w="842" w:type="pct"/>
            <w:tcBorders>
              <w:top w:val="single" w:sz="4" w:space="0" w:color="auto"/>
              <w:left w:val="nil"/>
              <w:bottom w:val="single" w:sz="4" w:space="0" w:color="auto"/>
              <w:right w:val="nil"/>
            </w:tcBorders>
            <w:shd w:val="clear" w:color="000000" w:fill="auto"/>
          </w:tcPr>
          <w:p w14:paraId="48290C2F" w14:textId="77777777" w:rsidR="0067135C" w:rsidRPr="00224223" w:rsidRDefault="0067135C" w:rsidP="0067135C">
            <w:pPr>
              <w:pStyle w:val="Tabletext"/>
              <w:jc w:val="right"/>
            </w:pPr>
            <w:r w:rsidRPr="00224223">
              <w:lastRenderedPageBreak/>
              <w:t>46.85</w:t>
            </w:r>
          </w:p>
        </w:tc>
      </w:tr>
      <w:tr w:rsidR="0067135C" w:rsidRPr="00224223" w:rsidDel="009C702D" w14:paraId="2E482AF3" w14:textId="77777777" w:rsidTr="00D34DDD">
        <w:tc>
          <w:tcPr>
            <w:tcW w:w="686" w:type="pct"/>
            <w:tcBorders>
              <w:top w:val="single" w:sz="4" w:space="0" w:color="auto"/>
              <w:left w:val="nil"/>
              <w:bottom w:val="single" w:sz="4" w:space="0" w:color="auto"/>
              <w:right w:val="nil"/>
            </w:tcBorders>
            <w:shd w:val="clear" w:color="000000" w:fill="auto"/>
          </w:tcPr>
          <w:p w14:paraId="505AD70A" w14:textId="77777777" w:rsidR="0067135C" w:rsidRPr="00224223" w:rsidDel="009C702D" w:rsidRDefault="0067135C" w:rsidP="0067135C">
            <w:pPr>
              <w:pStyle w:val="Tabletext"/>
            </w:pPr>
            <w:r w:rsidRPr="00224223">
              <w:t>18370</w:t>
            </w:r>
          </w:p>
        </w:tc>
        <w:tc>
          <w:tcPr>
            <w:tcW w:w="3472" w:type="pct"/>
            <w:tcBorders>
              <w:top w:val="single" w:sz="4" w:space="0" w:color="auto"/>
              <w:left w:val="nil"/>
              <w:bottom w:val="single" w:sz="4" w:space="0" w:color="auto"/>
              <w:right w:val="nil"/>
            </w:tcBorders>
            <w:shd w:val="clear" w:color="000000" w:fill="auto"/>
          </w:tcPr>
          <w:p w14:paraId="47F880C3" w14:textId="77777777" w:rsidR="0067135C" w:rsidRPr="00224223" w:rsidDel="009C702D" w:rsidRDefault="0067135C" w:rsidP="0067135C">
            <w:pPr>
              <w:pStyle w:val="Tabletext"/>
            </w:pPr>
            <w:r w:rsidRPr="00224223">
              <w:t>Botulinum Toxin Type A Purified Neurotoxin Complex (Botox), injection of, for unilateral blepharospasm in a patient who is at least 12 years of age, including all such injections on any one day (Anaes.)</w:t>
            </w:r>
          </w:p>
        </w:tc>
        <w:tc>
          <w:tcPr>
            <w:tcW w:w="842" w:type="pct"/>
            <w:tcBorders>
              <w:top w:val="single" w:sz="4" w:space="0" w:color="auto"/>
              <w:left w:val="nil"/>
              <w:bottom w:val="single" w:sz="4" w:space="0" w:color="auto"/>
              <w:right w:val="nil"/>
            </w:tcBorders>
            <w:shd w:val="clear" w:color="000000" w:fill="auto"/>
          </w:tcPr>
          <w:p w14:paraId="2370826C" w14:textId="77777777" w:rsidR="0067135C" w:rsidRPr="00224223" w:rsidRDefault="0067135C" w:rsidP="0067135C">
            <w:pPr>
              <w:pStyle w:val="Tabletext"/>
              <w:jc w:val="right"/>
            </w:pPr>
            <w:r w:rsidRPr="00224223">
              <w:t>46.85</w:t>
            </w:r>
          </w:p>
        </w:tc>
      </w:tr>
      <w:tr w:rsidR="0067135C" w:rsidRPr="00224223" w:rsidDel="009C702D" w14:paraId="59E0D164" w14:textId="77777777" w:rsidTr="00D34DDD">
        <w:tc>
          <w:tcPr>
            <w:tcW w:w="686" w:type="pct"/>
            <w:tcBorders>
              <w:top w:val="single" w:sz="4" w:space="0" w:color="auto"/>
              <w:left w:val="nil"/>
              <w:bottom w:val="single" w:sz="4" w:space="0" w:color="auto"/>
              <w:right w:val="nil"/>
            </w:tcBorders>
            <w:shd w:val="clear" w:color="000000" w:fill="auto"/>
          </w:tcPr>
          <w:p w14:paraId="21A46B38" w14:textId="77777777" w:rsidR="0067135C" w:rsidRPr="00224223" w:rsidDel="009C702D" w:rsidRDefault="0067135C" w:rsidP="0067135C">
            <w:pPr>
              <w:pStyle w:val="Tabletext"/>
            </w:pPr>
            <w:r w:rsidRPr="00224223">
              <w:t>18372</w:t>
            </w:r>
          </w:p>
        </w:tc>
        <w:tc>
          <w:tcPr>
            <w:tcW w:w="3472" w:type="pct"/>
            <w:tcBorders>
              <w:top w:val="single" w:sz="4" w:space="0" w:color="auto"/>
              <w:left w:val="nil"/>
              <w:bottom w:val="single" w:sz="4" w:space="0" w:color="auto"/>
              <w:right w:val="nil"/>
            </w:tcBorders>
            <w:shd w:val="clear" w:color="000000" w:fill="auto"/>
          </w:tcPr>
          <w:p w14:paraId="3BB20D00" w14:textId="77777777" w:rsidR="0067135C" w:rsidRPr="00224223" w:rsidDel="009C702D" w:rsidRDefault="0067135C" w:rsidP="0067135C">
            <w:pPr>
              <w:pStyle w:val="Tabletext"/>
            </w:pPr>
            <w:r w:rsidRPr="00224223">
              <w:t>Botulinum Toxin Type A Purified Neurotoxin Complex (Botox), injection of, for the treatment of bilateral blepharospasm, in a patient who is at least 12 years of age, including all such injections on any one day (Anaes.)</w:t>
            </w:r>
          </w:p>
        </w:tc>
        <w:tc>
          <w:tcPr>
            <w:tcW w:w="842" w:type="pct"/>
            <w:tcBorders>
              <w:top w:val="single" w:sz="4" w:space="0" w:color="auto"/>
              <w:left w:val="nil"/>
              <w:bottom w:val="single" w:sz="4" w:space="0" w:color="auto"/>
              <w:right w:val="nil"/>
            </w:tcBorders>
            <w:shd w:val="clear" w:color="000000" w:fill="auto"/>
          </w:tcPr>
          <w:p w14:paraId="38A981AE" w14:textId="77777777" w:rsidR="0067135C" w:rsidRPr="00224223" w:rsidRDefault="0067135C" w:rsidP="0067135C">
            <w:pPr>
              <w:pStyle w:val="Tabletext"/>
              <w:jc w:val="right"/>
            </w:pPr>
            <w:r w:rsidRPr="00224223">
              <w:t>129.90</w:t>
            </w:r>
          </w:p>
        </w:tc>
      </w:tr>
      <w:tr w:rsidR="0067135C" w:rsidRPr="00224223" w:rsidDel="009C702D" w14:paraId="7BD6F078" w14:textId="77777777" w:rsidTr="00D34DDD">
        <w:tc>
          <w:tcPr>
            <w:tcW w:w="686" w:type="pct"/>
            <w:tcBorders>
              <w:top w:val="single" w:sz="4" w:space="0" w:color="auto"/>
              <w:left w:val="nil"/>
              <w:bottom w:val="single" w:sz="4" w:space="0" w:color="auto"/>
              <w:right w:val="nil"/>
            </w:tcBorders>
            <w:shd w:val="clear" w:color="000000" w:fill="auto"/>
          </w:tcPr>
          <w:p w14:paraId="20CDD9B9" w14:textId="77777777" w:rsidR="0067135C" w:rsidRPr="00224223" w:rsidDel="009C702D" w:rsidRDefault="0067135C" w:rsidP="0067135C">
            <w:pPr>
              <w:pStyle w:val="Tabletext"/>
            </w:pPr>
            <w:bookmarkStart w:id="543" w:name="CU_16461362"/>
            <w:bookmarkEnd w:id="543"/>
            <w:r w:rsidRPr="00224223">
              <w:t>18374</w:t>
            </w:r>
          </w:p>
        </w:tc>
        <w:tc>
          <w:tcPr>
            <w:tcW w:w="3472" w:type="pct"/>
            <w:tcBorders>
              <w:top w:val="single" w:sz="4" w:space="0" w:color="auto"/>
              <w:left w:val="nil"/>
              <w:bottom w:val="single" w:sz="4" w:space="0" w:color="auto"/>
              <w:right w:val="nil"/>
            </w:tcBorders>
            <w:shd w:val="clear" w:color="000000" w:fill="auto"/>
          </w:tcPr>
          <w:p w14:paraId="1426535E" w14:textId="2A97877C" w:rsidR="0067135C" w:rsidRPr="00224223" w:rsidDel="009C702D" w:rsidRDefault="0067135C" w:rsidP="0067135C">
            <w:pPr>
              <w:pStyle w:val="Tabletext"/>
            </w:pPr>
            <w:r w:rsidRPr="00224223">
              <w:t>Clostridium Botulinum Type A Toxin</w:t>
            </w:r>
            <w:r w:rsidR="00BA02C8">
              <w:noBreakHyphen/>
            </w:r>
            <w:r w:rsidRPr="00224223">
              <w:t>Haemagglutinin Complex (Dysport) or IncobotulinumtoxinA (Xeomin), injection of, for the treatment of bilateral blepharospasm in a patient who is at least 18 years of age, including all such injections on any one day (Anaes.)</w:t>
            </w:r>
          </w:p>
        </w:tc>
        <w:tc>
          <w:tcPr>
            <w:tcW w:w="842" w:type="pct"/>
            <w:tcBorders>
              <w:top w:val="single" w:sz="4" w:space="0" w:color="auto"/>
              <w:left w:val="nil"/>
              <w:bottom w:val="single" w:sz="4" w:space="0" w:color="auto"/>
              <w:right w:val="nil"/>
            </w:tcBorders>
            <w:shd w:val="clear" w:color="000000" w:fill="auto"/>
          </w:tcPr>
          <w:p w14:paraId="1D5909BA" w14:textId="77777777" w:rsidR="0067135C" w:rsidRPr="00224223" w:rsidRDefault="0067135C" w:rsidP="0067135C">
            <w:pPr>
              <w:pStyle w:val="Tabletext"/>
              <w:jc w:val="right"/>
            </w:pPr>
            <w:r w:rsidRPr="00224223">
              <w:t>129.90</w:t>
            </w:r>
          </w:p>
        </w:tc>
      </w:tr>
      <w:tr w:rsidR="0067135C" w:rsidRPr="00224223" w:rsidDel="009C702D" w14:paraId="26CAAF97" w14:textId="77777777" w:rsidTr="00D34DDD">
        <w:tc>
          <w:tcPr>
            <w:tcW w:w="686" w:type="pct"/>
            <w:tcBorders>
              <w:top w:val="single" w:sz="4" w:space="0" w:color="auto"/>
              <w:left w:val="nil"/>
              <w:bottom w:val="single" w:sz="4" w:space="0" w:color="auto"/>
              <w:right w:val="nil"/>
            </w:tcBorders>
            <w:shd w:val="clear" w:color="000000" w:fill="auto"/>
          </w:tcPr>
          <w:p w14:paraId="7FD42BDE" w14:textId="77777777" w:rsidR="0067135C" w:rsidRPr="00224223" w:rsidDel="009C702D" w:rsidRDefault="0067135C" w:rsidP="0067135C">
            <w:pPr>
              <w:pStyle w:val="Tabletext"/>
            </w:pPr>
            <w:r w:rsidRPr="00224223">
              <w:t>18375</w:t>
            </w:r>
          </w:p>
        </w:tc>
        <w:tc>
          <w:tcPr>
            <w:tcW w:w="3472" w:type="pct"/>
            <w:tcBorders>
              <w:top w:val="single" w:sz="4" w:space="0" w:color="auto"/>
              <w:left w:val="nil"/>
              <w:bottom w:val="single" w:sz="4" w:space="0" w:color="auto"/>
              <w:right w:val="nil"/>
            </w:tcBorders>
            <w:shd w:val="clear" w:color="000000" w:fill="auto"/>
          </w:tcPr>
          <w:p w14:paraId="09A3E2A8" w14:textId="77777777" w:rsidR="0067135C" w:rsidRPr="00224223" w:rsidRDefault="0067135C" w:rsidP="0067135C">
            <w:pPr>
              <w:pStyle w:val="Tabletext"/>
            </w:pPr>
            <w:r w:rsidRPr="00224223">
              <w:t>Botulinum Toxin Type A Purified Neurotoxin Complex (Botox), intravesial injection of, with cystoscopy, for the treatment of urinary incontinence, including all such injections on any one day, if:</w:t>
            </w:r>
          </w:p>
          <w:p w14:paraId="6F3AF602" w14:textId="77777777" w:rsidR="0067135C" w:rsidRPr="00224223" w:rsidRDefault="0067135C" w:rsidP="0067135C">
            <w:pPr>
              <w:pStyle w:val="Tablea"/>
            </w:pPr>
            <w:r w:rsidRPr="00224223">
              <w:t>(a) the urinary incontinence is due to neurogenic detrusor overactivity as demonstrated by urodynamic study of a patient with:</w:t>
            </w:r>
          </w:p>
          <w:p w14:paraId="43FCA6A8" w14:textId="77777777" w:rsidR="0067135C" w:rsidRPr="00224223" w:rsidRDefault="0067135C" w:rsidP="0067135C">
            <w:pPr>
              <w:pStyle w:val="Tablei"/>
            </w:pPr>
            <w:r w:rsidRPr="00224223">
              <w:t>(i) multiple sclerosis; or</w:t>
            </w:r>
          </w:p>
          <w:p w14:paraId="4E9265A7" w14:textId="77777777" w:rsidR="0067135C" w:rsidRPr="00224223" w:rsidRDefault="0067135C" w:rsidP="0067135C">
            <w:pPr>
              <w:pStyle w:val="Tablei"/>
            </w:pPr>
            <w:r w:rsidRPr="00224223">
              <w:t>(ii) spinal cord injury; or</w:t>
            </w:r>
          </w:p>
          <w:p w14:paraId="6152A3B6" w14:textId="77777777" w:rsidR="0067135C" w:rsidRPr="00224223" w:rsidRDefault="0067135C" w:rsidP="0067135C">
            <w:pPr>
              <w:pStyle w:val="Tablei"/>
            </w:pPr>
            <w:r w:rsidRPr="00224223">
              <w:t>(iii) for a patient who is at least 18 years of age—spina bifida; and</w:t>
            </w:r>
          </w:p>
          <w:p w14:paraId="3A5F7A79" w14:textId="24087F63" w:rsidR="0067135C" w:rsidRPr="00224223" w:rsidRDefault="0067135C" w:rsidP="0067135C">
            <w:pPr>
              <w:pStyle w:val="Tablea"/>
            </w:pPr>
            <w:r w:rsidRPr="00224223">
              <w:t>(b) the patient has urinary incontinence that is inadequately controlled by anti</w:t>
            </w:r>
            <w:r w:rsidR="00BA02C8">
              <w:noBreakHyphen/>
            </w:r>
            <w:r w:rsidRPr="00224223">
              <w:t>cholinergic therapy, as manifested by having experienced at least 14 episodes of urinary incontinence per week before commencement of treatment; and</w:t>
            </w:r>
          </w:p>
          <w:p w14:paraId="7BEA495F" w14:textId="5E1C631D" w:rsidR="0067135C" w:rsidRPr="00224223" w:rsidRDefault="0067135C" w:rsidP="0067135C">
            <w:pPr>
              <w:pStyle w:val="Tablea"/>
            </w:pPr>
            <w:r w:rsidRPr="00224223">
              <w:t>(c) the patient is willing and able to self</w:t>
            </w:r>
            <w:r w:rsidR="00BA02C8">
              <w:noBreakHyphen/>
            </w:r>
            <w:r w:rsidRPr="00224223">
              <w:t>catheterise; and</w:t>
            </w:r>
          </w:p>
          <w:p w14:paraId="660DC469" w14:textId="63203FFB" w:rsidR="0067135C" w:rsidRPr="00224223" w:rsidRDefault="0067135C" w:rsidP="0067135C">
            <w:pPr>
              <w:pStyle w:val="Tablea"/>
            </w:pPr>
            <w:r w:rsidRPr="00224223">
              <w:t xml:space="preserve">(d) the treatment is not provided on the same occasion as a service described in </w:t>
            </w:r>
            <w:r w:rsidR="009D2197" w:rsidRPr="00224223">
              <w:t>item 1</w:t>
            </w:r>
            <w:r w:rsidRPr="00224223">
              <w:t>04, 105, 110, 116, 119, 11900 or 11919</w:t>
            </w:r>
          </w:p>
          <w:p w14:paraId="3934D692" w14:textId="77777777" w:rsidR="0067135C" w:rsidRPr="00224223" w:rsidRDefault="0067135C" w:rsidP="0067135C">
            <w:pPr>
              <w:pStyle w:val="Tabletext"/>
            </w:pPr>
            <w:r w:rsidRPr="00224223">
              <w:t>Applicable only once unless the patient achieves at least a 50% reduction in urinary incontinence episodes from baseline at any time during the period of 6 to 12 weeks after first treatment</w:t>
            </w:r>
          </w:p>
          <w:p w14:paraId="3B18847E" w14:textId="77777777" w:rsidR="0067135C" w:rsidRPr="00224223" w:rsidDel="009C702D" w:rsidRDefault="0067135C" w:rsidP="0067135C">
            <w:pPr>
              <w:pStyle w:val="Tabletext"/>
            </w:pPr>
            <w:r w:rsidRPr="00224223">
              <w:t>(H) (Anaes.)</w:t>
            </w:r>
          </w:p>
        </w:tc>
        <w:tc>
          <w:tcPr>
            <w:tcW w:w="842" w:type="pct"/>
            <w:tcBorders>
              <w:top w:val="single" w:sz="4" w:space="0" w:color="auto"/>
              <w:left w:val="nil"/>
              <w:bottom w:val="single" w:sz="4" w:space="0" w:color="auto"/>
              <w:right w:val="nil"/>
            </w:tcBorders>
            <w:shd w:val="clear" w:color="000000" w:fill="auto"/>
          </w:tcPr>
          <w:p w14:paraId="369FAD5E" w14:textId="77777777" w:rsidR="0067135C" w:rsidRPr="00224223" w:rsidRDefault="0067135C" w:rsidP="0067135C">
            <w:pPr>
              <w:pStyle w:val="Tabletext"/>
              <w:jc w:val="right"/>
            </w:pPr>
            <w:r w:rsidRPr="00224223">
              <w:t>239.20</w:t>
            </w:r>
          </w:p>
        </w:tc>
      </w:tr>
      <w:tr w:rsidR="0067135C" w:rsidRPr="00224223" w:rsidDel="009C702D" w14:paraId="3A59A019" w14:textId="77777777" w:rsidTr="00D34DDD">
        <w:tc>
          <w:tcPr>
            <w:tcW w:w="686" w:type="pct"/>
            <w:tcBorders>
              <w:top w:val="single" w:sz="4" w:space="0" w:color="auto"/>
              <w:left w:val="nil"/>
              <w:bottom w:val="single" w:sz="4" w:space="0" w:color="auto"/>
              <w:right w:val="nil"/>
            </w:tcBorders>
            <w:shd w:val="clear" w:color="000000" w:fill="auto"/>
          </w:tcPr>
          <w:p w14:paraId="48BEEF6C" w14:textId="77777777" w:rsidR="0067135C" w:rsidRPr="00224223" w:rsidDel="009C702D" w:rsidRDefault="0067135C" w:rsidP="0067135C">
            <w:pPr>
              <w:pStyle w:val="Tabletext"/>
            </w:pPr>
            <w:r w:rsidRPr="00224223">
              <w:t>18377</w:t>
            </w:r>
          </w:p>
        </w:tc>
        <w:tc>
          <w:tcPr>
            <w:tcW w:w="3472" w:type="pct"/>
            <w:tcBorders>
              <w:top w:val="single" w:sz="4" w:space="0" w:color="auto"/>
              <w:left w:val="nil"/>
              <w:bottom w:val="single" w:sz="4" w:space="0" w:color="auto"/>
              <w:right w:val="nil"/>
            </w:tcBorders>
            <w:shd w:val="clear" w:color="000000" w:fill="auto"/>
          </w:tcPr>
          <w:p w14:paraId="5FF3EB95" w14:textId="77777777" w:rsidR="0067135C" w:rsidRPr="00224223" w:rsidRDefault="0067135C" w:rsidP="0067135C">
            <w:pPr>
              <w:pStyle w:val="Tabletext"/>
            </w:pPr>
            <w:r w:rsidRPr="00224223">
              <w:t>Botulinum Toxin Type A Purified Neurotoxin Complex (Botox), injection of, for the treatment of chronic migraine, including all injections in one day, if:</w:t>
            </w:r>
          </w:p>
          <w:p w14:paraId="2BA19BCE" w14:textId="77777777" w:rsidR="0067135C" w:rsidRPr="00224223" w:rsidRDefault="0067135C" w:rsidP="0067135C">
            <w:pPr>
              <w:pStyle w:val="Tablea"/>
            </w:pPr>
            <w:r w:rsidRPr="00224223">
              <w:t>(a) the patient is at least 18 years of age; and</w:t>
            </w:r>
          </w:p>
          <w:p w14:paraId="71E2FE28" w14:textId="77777777" w:rsidR="0067135C" w:rsidRPr="00224223" w:rsidRDefault="0067135C" w:rsidP="0067135C">
            <w:pPr>
              <w:pStyle w:val="Tablea"/>
            </w:pPr>
            <w:r w:rsidRPr="00224223">
              <w:t>(b) the patient has experienced an inadequate response, intolerance or contraindication to at least 3 prophylactic migraine medications before commencement of treatment with botulinum toxin, as manifested by an average of 15 or more headache days per month, with at least 8 days of migraine, over a period of at least 6 months, before commencement of treatment with botulinum toxin</w:t>
            </w:r>
          </w:p>
          <w:p w14:paraId="2C3D39F2" w14:textId="77777777" w:rsidR="0067135C" w:rsidRPr="00224223" w:rsidDel="009C702D" w:rsidRDefault="0067135C" w:rsidP="0067135C">
            <w:pPr>
              <w:pStyle w:val="Tabletext"/>
            </w:pPr>
            <w:r w:rsidRPr="00224223">
              <w:lastRenderedPageBreak/>
              <w:t>Applicable not more than twice unless the patient achieves and maintains at least a 50% reduction in the number of headache days per month from baseline after 2 cycles of treatment (each of 12 weeks)</w:t>
            </w:r>
          </w:p>
        </w:tc>
        <w:tc>
          <w:tcPr>
            <w:tcW w:w="842" w:type="pct"/>
            <w:tcBorders>
              <w:top w:val="single" w:sz="4" w:space="0" w:color="auto"/>
              <w:left w:val="nil"/>
              <w:bottom w:val="single" w:sz="4" w:space="0" w:color="auto"/>
              <w:right w:val="nil"/>
            </w:tcBorders>
            <w:shd w:val="clear" w:color="000000" w:fill="auto"/>
          </w:tcPr>
          <w:p w14:paraId="43E4C4AB" w14:textId="77777777" w:rsidR="0067135C" w:rsidRPr="00224223" w:rsidRDefault="0067135C" w:rsidP="0067135C">
            <w:pPr>
              <w:pStyle w:val="Tabletext"/>
              <w:jc w:val="right"/>
            </w:pPr>
            <w:r w:rsidRPr="00224223">
              <w:lastRenderedPageBreak/>
              <w:t>129.90</w:t>
            </w:r>
          </w:p>
        </w:tc>
      </w:tr>
      <w:tr w:rsidR="0067135C" w:rsidRPr="00224223" w:rsidDel="009C702D" w14:paraId="34F889DD" w14:textId="77777777" w:rsidTr="00D34DDD">
        <w:tc>
          <w:tcPr>
            <w:tcW w:w="686" w:type="pct"/>
            <w:tcBorders>
              <w:top w:val="single" w:sz="4" w:space="0" w:color="auto"/>
              <w:left w:val="nil"/>
              <w:bottom w:val="single" w:sz="12" w:space="0" w:color="auto"/>
              <w:right w:val="nil"/>
            </w:tcBorders>
            <w:shd w:val="clear" w:color="000000" w:fill="auto"/>
          </w:tcPr>
          <w:p w14:paraId="1B5FBFF8" w14:textId="77777777" w:rsidR="0067135C" w:rsidRPr="00224223" w:rsidDel="009C702D" w:rsidRDefault="0067135C" w:rsidP="0067135C">
            <w:pPr>
              <w:pStyle w:val="Tabletext"/>
            </w:pPr>
            <w:r w:rsidRPr="00224223">
              <w:t>18379</w:t>
            </w:r>
          </w:p>
        </w:tc>
        <w:tc>
          <w:tcPr>
            <w:tcW w:w="3472" w:type="pct"/>
            <w:tcBorders>
              <w:top w:val="single" w:sz="4" w:space="0" w:color="auto"/>
              <w:left w:val="nil"/>
              <w:bottom w:val="single" w:sz="12" w:space="0" w:color="auto"/>
              <w:right w:val="nil"/>
            </w:tcBorders>
            <w:shd w:val="clear" w:color="000000" w:fill="auto"/>
          </w:tcPr>
          <w:p w14:paraId="43543B40" w14:textId="77777777" w:rsidR="0067135C" w:rsidRPr="00224223" w:rsidRDefault="0067135C" w:rsidP="0067135C">
            <w:pPr>
              <w:pStyle w:val="Tabletext"/>
            </w:pPr>
            <w:r w:rsidRPr="00224223">
              <w:t>Botulinum Toxin Type A Purified Neurotoxin Complex (Botox), intravesial injection of, with cystoscopy, for the treatment of urinary incontinence, including all such injections on any one day, if:</w:t>
            </w:r>
          </w:p>
          <w:p w14:paraId="1171DBE5" w14:textId="77777777" w:rsidR="0067135C" w:rsidRPr="00224223" w:rsidRDefault="0067135C" w:rsidP="0067135C">
            <w:pPr>
              <w:pStyle w:val="Tablea"/>
            </w:pPr>
            <w:r w:rsidRPr="00224223">
              <w:t>(a) the urinary incontinence is due to idiopathic overactive bladder in a patient; and</w:t>
            </w:r>
          </w:p>
          <w:p w14:paraId="580DAB45" w14:textId="77777777" w:rsidR="0067135C" w:rsidRPr="00224223" w:rsidDel="009C702D" w:rsidRDefault="0067135C" w:rsidP="0067135C">
            <w:pPr>
              <w:pStyle w:val="Tablea"/>
            </w:pPr>
            <w:r w:rsidRPr="00224223">
              <w:t>(b) the patient is at least 18 years of age; and</w:t>
            </w:r>
          </w:p>
          <w:p w14:paraId="1F70500F" w14:textId="3848E9F5" w:rsidR="0067135C" w:rsidRPr="00224223" w:rsidRDefault="0067135C" w:rsidP="0067135C">
            <w:pPr>
              <w:pStyle w:val="Tablea"/>
              <w:keepNext/>
              <w:keepLines/>
            </w:pPr>
            <w:r w:rsidRPr="00224223">
              <w:t>(c) the patient has urinary incontinence that is inadequately controlled by at least 2 alternative anti</w:t>
            </w:r>
            <w:r w:rsidR="00BA02C8">
              <w:noBreakHyphen/>
            </w:r>
            <w:r w:rsidRPr="00224223">
              <w:t>cholinergic agents, as manifested by having experienced at least 14 episodes of urinary incontinence per week before commencement of treatment with botulinum toxin; and</w:t>
            </w:r>
          </w:p>
          <w:p w14:paraId="32BC08B2" w14:textId="30B36C19" w:rsidR="0067135C" w:rsidRPr="00224223" w:rsidRDefault="0067135C" w:rsidP="0067135C">
            <w:pPr>
              <w:pStyle w:val="Tablea"/>
              <w:keepNext/>
              <w:keepLines/>
            </w:pPr>
            <w:r w:rsidRPr="00224223">
              <w:t>(d) the patient is willing and able to self</w:t>
            </w:r>
            <w:r w:rsidR="00BA02C8">
              <w:noBreakHyphen/>
            </w:r>
            <w:r w:rsidRPr="00224223">
              <w:t>catheterise; and</w:t>
            </w:r>
          </w:p>
          <w:p w14:paraId="72A665CF" w14:textId="228D340E" w:rsidR="0067135C" w:rsidRPr="00224223" w:rsidRDefault="0067135C" w:rsidP="0067135C">
            <w:pPr>
              <w:pStyle w:val="Tablea"/>
              <w:keepNext/>
              <w:keepLines/>
            </w:pPr>
            <w:r w:rsidRPr="00224223">
              <w:t xml:space="preserve">(e) treatment is not provided on the same occasion as a service described in </w:t>
            </w:r>
            <w:r w:rsidR="009D2197" w:rsidRPr="00224223">
              <w:t>item 1</w:t>
            </w:r>
            <w:r w:rsidRPr="00224223">
              <w:t>04, 105, 110, 116, 119, 11900 or 11919</w:t>
            </w:r>
          </w:p>
          <w:p w14:paraId="749CAB89" w14:textId="77777777" w:rsidR="0067135C" w:rsidRPr="00224223" w:rsidRDefault="0067135C" w:rsidP="0067135C">
            <w:pPr>
              <w:pStyle w:val="Tabletext"/>
              <w:keepNext/>
              <w:keepLines/>
            </w:pPr>
            <w:r w:rsidRPr="00224223">
              <w:t>Applicable only once unless the patient achieves at least a 50% reduction in urinary incontinence episodes from baseline at any time during the period of 6 to 12 weeks after first treatment</w:t>
            </w:r>
          </w:p>
          <w:p w14:paraId="396D91FE" w14:textId="77777777" w:rsidR="0067135C" w:rsidRPr="00224223" w:rsidDel="009C702D" w:rsidRDefault="0067135C" w:rsidP="0067135C">
            <w:pPr>
              <w:pStyle w:val="Tabletext"/>
              <w:keepNext/>
              <w:keepLines/>
            </w:pPr>
            <w:r w:rsidRPr="00224223">
              <w:t>(H) (Anaes.)</w:t>
            </w:r>
          </w:p>
        </w:tc>
        <w:tc>
          <w:tcPr>
            <w:tcW w:w="842" w:type="pct"/>
            <w:tcBorders>
              <w:top w:val="single" w:sz="4" w:space="0" w:color="auto"/>
              <w:left w:val="nil"/>
              <w:bottom w:val="single" w:sz="12" w:space="0" w:color="auto"/>
              <w:right w:val="nil"/>
            </w:tcBorders>
            <w:shd w:val="clear" w:color="000000" w:fill="auto"/>
          </w:tcPr>
          <w:p w14:paraId="3B86946A" w14:textId="77777777" w:rsidR="0067135C" w:rsidRPr="00224223" w:rsidRDefault="0067135C" w:rsidP="0067135C">
            <w:pPr>
              <w:pStyle w:val="Tabletext"/>
              <w:jc w:val="right"/>
            </w:pPr>
            <w:r w:rsidRPr="00224223">
              <w:t>239.20</w:t>
            </w:r>
          </w:p>
        </w:tc>
      </w:tr>
    </w:tbl>
    <w:p w14:paraId="3DCDB794" w14:textId="77777777" w:rsidR="001A29A7" w:rsidRPr="00224223" w:rsidRDefault="001A29A7" w:rsidP="001A29A7">
      <w:pPr>
        <w:pStyle w:val="Tabletext"/>
      </w:pPr>
    </w:p>
    <w:p w14:paraId="18088FDF" w14:textId="64E02532" w:rsidR="001A29A7" w:rsidRPr="00224223" w:rsidRDefault="00DE4D18" w:rsidP="001A29A7">
      <w:pPr>
        <w:pStyle w:val="ActHead3"/>
      </w:pPr>
      <w:bookmarkStart w:id="544" w:name="_Toc150781377"/>
      <w:r w:rsidRPr="00BA02C8">
        <w:rPr>
          <w:rStyle w:val="CharDivNo"/>
        </w:rPr>
        <w:t>Division 5</w:t>
      </w:r>
      <w:r w:rsidR="001A29A7" w:rsidRPr="00BA02C8">
        <w:rPr>
          <w:rStyle w:val="CharDivNo"/>
        </w:rPr>
        <w:t>.9</w:t>
      </w:r>
      <w:r w:rsidR="001A29A7" w:rsidRPr="00224223">
        <w:t>—</w:t>
      </w:r>
      <w:r w:rsidR="001A29A7" w:rsidRPr="00BA02C8">
        <w:rPr>
          <w:rStyle w:val="CharDivText"/>
        </w:rPr>
        <w:t>Group T10: Anaesthesia performed in connection with certain services (Relative Value Guide)</w:t>
      </w:r>
      <w:bookmarkEnd w:id="544"/>
    </w:p>
    <w:p w14:paraId="1B840F18" w14:textId="77777777" w:rsidR="001A29A7" w:rsidRPr="00224223" w:rsidRDefault="001A29A7" w:rsidP="001A29A7">
      <w:pPr>
        <w:pStyle w:val="ActHead5"/>
      </w:pPr>
      <w:bookmarkStart w:id="545" w:name="_Toc150781378"/>
      <w:r w:rsidRPr="00BA02C8">
        <w:rPr>
          <w:rStyle w:val="CharSectno"/>
        </w:rPr>
        <w:t>5.9.1</w:t>
      </w:r>
      <w:r w:rsidRPr="00224223">
        <w:t xml:space="preserve">  Meaning of amount under clause 5.9.1</w:t>
      </w:r>
      <w:bookmarkEnd w:id="545"/>
    </w:p>
    <w:p w14:paraId="3443BE39" w14:textId="6F810F3F" w:rsidR="001A29A7" w:rsidRPr="00224223" w:rsidRDefault="001A29A7" w:rsidP="001A29A7">
      <w:pPr>
        <w:pStyle w:val="subsection"/>
      </w:pPr>
      <w:r w:rsidRPr="00224223">
        <w:tab/>
        <w:t>(1)</w:t>
      </w:r>
      <w:r w:rsidRPr="00224223">
        <w:tab/>
        <w:t xml:space="preserve">In </w:t>
      </w:r>
      <w:r w:rsidR="00B843BA">
        <w:t>item 2</w:t>
      </w:r>
      <w:r w:rsidRPr="00224223">
        <w:t>5025:</w:t>
      </w:r>
    </w:p>
    <w:p w14:paraId="25E55485" w14:textId="77777777" w:rsidR="001A29A7" w:rsidRPr="00224223" w:rsidRDefault="001A29A7" w:rsidP="001A29A7">
      <w:pPr>
        <w:pStyle w:val="Definition"/>
      </w:pPr>
      <w:r w:rsidRPr="00224223">
        <w:rPr>
          <w:b/>
          <w:i/>
        </w:rPr>
        <w:t>amount under clause 5.9.1</w:t>
      </w:r>
      <w:r w:rsidRPr="00224223">
        <w:t xml:space="preserve"> means 50% of the sum of:</w:t>
      </w:r>
    </w:p>
    <w:p w14:paraId="69E8348D" w14:textId="06407BF4" w:rsidR="001A29A7" w:rsidRPr="00224223" w:rsidRDefault="001A29A7" w:rsidP="001A29A7">
      <w:pPr>
        <w:pStyle w:val="paragraph"/>
      </w:pPr>
      <w:r w:rsidRPr="00224223">
        <w:tab/>
        <w:t>(a)</w:t>
      </w:r>
      <w:r w:rsidRPr="00224223">
        <w:tab/>
        <w:t xml:space="preserve">the fee mentioned in any of </w:t>
      </w:r>
      <w:r w:rsidR="00DE4D18" w:rsidRPr="00224223">
        <w:t>items 2</w:t>
      </w:r>
      <w:r w:rsidRPr="00224223">
        <w:t>0100 to 21997 or 22900 for the initiation of the management of anaesthesia in association with which the anaesthesia is performed; and</w:t>
      </w:r>
    </w:p>
    <w:p w14:paraId="0C34F4F2" w14:textId="77777777" w:rsidR="001A29A7" w:rsidRPr="00224223" w:rsidRDefault="001A29A7" w:rsidP="001A29A7">
      <w:pPr>
        <w:pStyle w:val="paragraph"/>
      </w:pPr>
      <w:r w:rsidRPr="00224223">
        <w:tab/>
        <w:t>(b)</w:t>
      </w:r>
      <w:r w:rsidRPr="00224223">
        <w:tab/>
        <w:t>the fee mentioned in the item in the range 23010 to 24136 that applies to the anaesthesia; and</w:t>
      </w:r>
    </w:p>
    <w:p w14:paraId="66A594B8" w14:textId="14FA3203" w:rsidR="001A29A7" w:rsidRPr="00224223" w:rsidRDefault="001A29A7" w:rsidP="001A29A7">
      <w:pPr>
        <w:pStyle w:val="paragraph"/>
      </w:pPr>
      <w:r w:rsidRPr="00224223">
        <w:tab/>
        <w:t>(c)</w:t>
      </w:r>
      <w:r w:rsidRPr="00224223">
        <w:tab/>
        <w:t xml:space="preserve">if any of </w:t>
      </w:r>
      <w:r w:rsidR="00DE4D18" w:rsidRPr="00224223">
        <w:t>items 2</w:t>
      </w:r>
      <w:r w:rsidRPr="00224223">
        <w:t>5000 to 25014 applies to the anaesthesia—the fee mentioned in the item; and</w:t>
      </w:r>
    </w:p>
    <w:p w14:paraId="79474882" w14:textId="620AC3C6" w:rsidR="001A29A7" w:rsidRPr="00224223" w:rsidRDefault="001A29A7" w:rsidP="001A29A7">
      <w:pPr>
        <w:pStyle w:val="paragraph"/>
      </w:pPr>
      <w:r w:rsidRPr="00224223">
        <w:tab/>
        <w:t>(d)</w:t>
      </w:r>
      <w:r w:rsidRPr="00224223">
        <w:tab/>
        <w:t xml:space="preserve">if a service described in any of </w:t>
      </w:r>
      <w:r w:rsidR="00DE4D18" w:rsidRPr="00224223">
        <w:t>items 2</w:t>
      </w:r>
      <w:r w:rsidRPr="00224223">
        <w:t>2002 to 22051 is performed in association with the anaesthesia—the fee mentioned in the item.</w:t>
      </w:r>
    </w:p>
    <w:p w14:paraId="3EB5921F" w14:textId="4A3A5123" w:rsidR="001A29A7" w:rsidRPr="00224223" w:rsidRDefault="001A29A7" w:rsidP="001A29A7">
      <w:pPr>
        <w:pStyle w:val="subsection"/>
      </w:pPr>
      <w:r w:rsidRPr="00224223">
        <w:tab/>
        <w:t>(2)</w:t>
      </w:r>
      <w:r w:rsidRPr="00224223">
        <w:tab/>
        <w:t xml:space="preserve">In </w:t>
      </w:r>
      <w:r w:rsidR="00B843BA">
        <w:t>item 2</w:t>
      </w:r>
      <w:r w:rsidRPr="00224223">
        <w:t>5030:</w:t>
      </w:r>
    </w:p>
    <w:p w14:paraId="56B38282" w14:textId="77777777" w:rsidR="001A29A7" w:rsidRPr="00224223" w:rsidRDefault="001A29A7" w:rsidP="001A29A7">
      <w:pPr>
        <w:pStyle w:val="Definition"/>
      </w:pPr>
      <w:r w:rsidRPr="00224223">
        <w:rPr>
          <w:b/>
          <w:i/>
        </w:rPr>
        <w:lastRenderedPageBreak/>
        <w:t>amount under clause 5.9.1</w:t>
      </w:r>
      <w:r w:rsidRPr="00224223">
        <w:t xml:space="preserve"> means 50% of the sum of:</w:t>
      </w:r>
    </w:p>
    <w:p w14:paraId="3FA28780" w14:textId="77777777" w:rsidR="001A29A7" w:rsidRPr="00224223" w:rsidRDefault="001A29A7" w:rsidP="001A29A7">
      <w:pPr>
        <w:pStyle w:val="paragraph"/>
      </w:pPr>
      <w:r w:rsidRPr="00224223">
        <w:tab/>
        <w:t>(a)</w:t>
      </w:r>
      <w:r w:rsidRPr="00224223">
        <w:tab/>
        <w:t>the fee mentioned in the item in the range 25200 to 25205 that applies to the assistance; and</w:t>
      </w:r>
    </w:p>
    <w:p w14:paraId="5934FDE9" w14:textId="77777777" w:rsidR="001A29A7" w:rsidRPr="00224223" w:rsidRDefault="001A29A7" w:rsidP="001A29A7">
      <w:pPr>
        <w:pStyle w:val="paragraph"/>
      </w:pPr>
      <w:r w:rsidRPr="00224223">
        <w:tab/>
        <w:t>(b)</w:t>
      </w:r>
      <w:r w:rsidRPr="00224223">
        <w:tab/>
        <w:t>the fee mentioned in the item in the range 23010 to 24136 that applies to the assistance; and</w:t>
      </w:r>
    </w:p>
    <w:p w14:paraId="60FDA743" w14:textId="36179CF5" w:rsidR="001A29A7" w:rsidRPr="00224223" w:rsidRDefault="001A29A7" w:rsidP="001A29A7">
      <w:pPr>
        <w:pStyle w:val="paragraph"/>
      </w:pPr>
      <w:r w:rsidRPr="00224223">
        <w:tab/>
        <w:t>(c)</w:t>
      </w:r>
      <w:r w:rsidRPr="00224223">
        <w:tab/>
        <w:t xml:space="preserve">if any of </w:t>
      </w:r>
      <w:r w:rsidR="00DE4D18" w:rsidRPr="00224223">
        <w:t>items 2</w:t>
      </w:r>
      <w:r w:rsidRPr="00224223">
        <w:t>5000 to 25014 applies to the anaesthesia—the fee mentioned in the item; and</w:t>
      </w:r>
    </w:p>
    <w:p w14:paraId="7E06AA73" w14:textId="235DAF78" w:rsidR="001A29A7" w:rsidRPr="00224223" w:rsidRDefault="001A29A7" w:rsidP="001A29A7">
      <w:pPr>
        <w:pStyle w:val="paragraph"/>
      </w:pPr>
      <w:r w:rsidRPr="00224223">
        <w:tab/>
        <w:t>(d)</w:t>
      </w:r>
      <w:r w:rsidRPr="00224223">
        <w:tab/>
        <w:t xml:space="preserve">if a service described in any of </w:t>
      </w:r>
      <w:r w:rsidR="00DE4D18" w:rsidRPr="00224223">
        <w:t>items 2</w:t>
      </w:r>
      <w:r w:rsidRPr="00224223">
        <w:t>2002 to 22051 is performed in association with the assistance—the fee mentioned in the item.</w:t>
      </w:r>
    </w:p>
    <w:p w14:paraId="60C5FA4E" w14:textId="655704B2" w:rsidR="001A29A7" w:rsidRPr="00224223" w:rsidRDefault="001A29A7" w:rsidP="001A29A7">
      <w:pPr>
        <w:pStyle w:val="subsection"/>
      </w:pPr>
      <w:r w:rsidRPr="00224223">
        <w:tab/>
        <w:t>(3)</w:t>
      </w:r>
      <w:r w:rsidRPr="00224223">
        <w:tab/>
        <w:t xml:space="preserve">In </w:t>
      </w:r>
      <w:r w:rsidR="00B843BA">
        <w:t>item 2</w:t>
      </w:r>
      <w:r w:rsidRPr="00224223">
        <w:t>5050:</w:t>
      </w:r>
    </w:p>
    <w:p w14:paraId="26207E58" w14:textId="77777777" w:rsidR="001A29A7" w:rsidRPr="00224223" w:rsidRDefault="001A29A7" w:rsidP="001A29A7">
      <w:pPr>
        <w:pStyle w:val="Definition"/>
      </w:pPr>
      <w:r w:rsidRPr="00224223">
        <w:rPr>
          <w:b/>
          <w:i/>
        </w:rPr>
        <w:t xml:space="preserve">amount under clause 5.9.1 </w:t>
      </w:r>
      <w:r w:rsidRPr="00224223">
        <w:t>means 50% of the sum of:</w:t>
      </w:r>
    </w:p>
    <w:p w14:paraId="479BC10C" w14:textId="23C54018" w:rsidR="001A29A7" w:rsidRPr="00224223" w:rsidRDefault="001A29A7" w:rsidP="001A29A7">
      <w:pPr>
        <w:pStyle w:val="paragraph"/>
      </w:pPr>
      <w:r w:rsidRPr="00224223">
        <w:tab/>
        <w:t>(a)</w:t>
      </w:r>
      <w:r w:rsidRPr="00224223">
        <w:tab/>
        <w:t xml:space="preserve">the fee mentioned in </w:t>
      </w:r>
      <w:r w:rsidR="00B843BA">
        <w:t>item 2</w:t>
      </w:r>
      <w:r w:rsidRPr="00224223">
        <w:t>2060; and</w:t>
      </w:r>
    </w:p>
    <w:p w14:paraId="3D49C359" w14:textId="77777777" w:rsidR="001A29A7" w:rsidRPr="00224223" w:rsidRDefault="001A29A7" w:rsidP="001A29A7">
      <w:pPr>
        <w:pStyle w:val="paragraph"/>
      </w:pPr>
      <w:r w:rsidRPr="00224223">
        <w:tab/>
        <w:t>(b)</w:t>
      </w:r>
      <w:r w:rsidRPr="00224223">
        <w:tab/>
        <w:t>the fee mentioned in the item in the range 23010 to 24136 that applies to the perfusion; and</w:t>
      </w:r>
    </w:p>
    <w:p w14:paraId="51D80CF1" w14:textId="0596DFB2" w:rsidR="001A29A7" w:rsidRPr="00224223" w:rsidRDefault="001A29A7" w:rsidP="001A29A7">
      <w:pPr>
        <w:pStyle w:val="paragraph"/>
      </w:pPr>
      <w:r w:rsidRPr="00224223">
        <w:tab/>
        <w:t>(c)</w:t>
      </w:r>
      <w:r w:rsidRPr="00224223">
        <w:tab/>
        <w:t xml:space="preserve">if any of </w:t>
      </w:r>
      <w:r w:rsidR="00DE4D18" w:rsidRPr="00224223">
        <w:t>items 2</w:t>
      </w:r>
      <w:r w:rsidRPr="00224223">
        <w:t>5000 to 25014 apply to the perfusion—the fee mentioned in the item; and</w:t>
      </w:r>
    </w:p>
    <w:p w14:paraId="68754AB2" w14:textId="75A185CD" w:rsidR="001A29A7" w:rsidRPr="00224223" w:rsidRDefault="001A29A7" w:rsidP="001A29A7">
      <w:pPr>
        <w:pStyle w:val="paragraph"/>
      </w:pPr>
      <w:r w:rsidRPr="00224223">
        <w:tab/>
        <w:t>(d)</w:t>
      </w:r>
      <w:r w:rsidRPr="00224223">
        <w:tab/>
        <w:t xml:space="preserve">if a service described in any of </w:t>
      </w:r>
      <w:r w:rsidR="00DE4D18" w:rsidRPr="00224223">
        <w:t>items 2</w:t>
      </w:r>
      <w:r w:rsidRPr="00224223">
        <w:t>2002 to 22051 or 22065 to 22075 is performed in association with the perfusion—the fee mentioned in the item.</w:t>
      </w:r>
    </w:p>
    <w:p w14:paraId="76BF8400" w14:textId="77777777" w:rsidR="001A29A7" w:rsidRPr="00224223" w:rsidRDefault="001A29A7" w:rsidP="001A29A7">
      <w:pPr>
        <w:pStyle w:val="ActHead5"/>
      </w:pPr>
      <w:bookmarkStart w:id="546" w:name="_Toc150781379"/>
      <w:r w:rsidRPr="00BA02C8">
        <w:rPr>
          <w:rStyle w:val="CharSectno"/>
        </w:rPr>
        <w:t>5.9.2</w:t>
      </w:r>
      <w:r w:rsidRPr="00224223">
        <w:t xml:space="preserve">  Meaning of amount under clause 5.9.2</w:t>
      </w:r>
      <w:bookmarkEnd w:id="546"/>
    </w:p>
    <w:p w14:paraId="2C37DF13" w14:textId="4D2D05AA" w:rsidR="001A29A7" w:rsidRPr="00224223" w:rsidRDefault="001A29A7" w:rsidP="001A29A7">
      <w:pPr>
        <w:pStyle w:val="Definition"/>
      </w:pPr>
      <w:r w:rsidRPr="00224223">
        <w:t xml:space="preserve">In </w:t>
      </w:r>
      <w:r w:rsidR="00DE4D18" w:rsidRPr="00224223">
        <w:t>items 2</w:t>
      </w:r>
      <w:r w:rsidRPr="00224223">
        <w:t>5200 and 25205:</w:t>
      </w:r>
    </w:p>
    <w:p w14:paraId="7675A51B" w14:textId="77777777" w:rsidR="001A29A7" w:rsidRPr="00224223" w:rsidRDefault="001A29A7" w:rsidP="001A29A7">
      <w:pPr>
        <w:pStyle w:val="Definition"/>
      </w:pPr>
      <w:r w:rsidRPr="00224223">
        <w:rPr>
          <w:b/>
          <w:i/>
        </w:rPr>
        <w:t xml:space="preserve">amount under clause 5.9.2 </w:t>
      </w:r>
      <w:r w:rsidRPr="00224223">
        <w:t>means the sum of:</w:t>
      </w:r>
    </w:p>
    <w:p w14:paraId="1A4BE869" w14:textId="08988B0D" w:rsidR="001A29A7" w:rsidRPr="00224223" w:rsidRDefault="001A29A7" w:rsidP="001A29A7">
      <w:pPr>
        <w:pStyle w:val="paragraph"/>
      </w:pPr>
      <w:r w:rsidRPr="00224223">
        <w:tab/>
        <w:t>(a)</w:t>
      </w:r>
      <w:r w:rsidRPr="00224223">
        <w:tab/>
      </w:r>
      <w:r w:rsidR="00B67E17" w:rsidRPr="00224223">
        <w:t>$108.50</w:t>
      </w:r>
      <w:r w:rsidRPr="00224223">
        <w:t>; and</w:t>
      </w:r>
    </w:p>
    <w:p w14:paraId="6D1FB153" w14:textId="77777777" w:rsidR="001A29A7" w:rsidRPr="00224223" w:rsidRDefault="001A29A7" w:rsidP="001A29A7">
      <w:pPr>
        <w:pStyle w:val="paragraph"/>
      </w:pPr>
      <w:r w:rsidRPr="00224223">
        <w:tab/>
        <w:t>(b)</w:t>
      </w:r>
      <w:r w:rsidRPr="00224223">
        <w:tab/>
        <w:t>the fee mentioned in the item in the range 23010 to 24136 that applies to the assistance; and</w:t>
      </w:r>
    </w:p>
    <w:p w14:paraId="73E2AB4B" w14:textId="37C7FAA0" w:rsidR="001A29A7" w:rsidRPr="00224223" w:rsidRDefault="001A29A7" w:rsidP="001A29A7">
      <w:pPr>
        <w:pStyle w:val="paragraph"/>
      </w:pPr>
      <w:r w:rsidRPr="00224223">
        <w:tab/>
        <w:t>(c)</w:t>
      </w:r>
      <w:r w:rsidRPr="00224223">
        <w:tab/>
        <w:t xml:space="preserve">if any of the </w:t>
      </w:r>
      <w:r w:rsidR="00DE4D18" w:rsidRPr="00224223">
        <w:t>items 2</w:t>
      </w:r>
      <w:r w:rsidRPr="00224223">
        <w:t>5000 to 25020 applies to the assistance—the fee mentioned in the item; and</w:t>
      </w:r>
    </w:p>
    <w:p w14:paraId="59D25D0C" w14:textId="77777777" w:rsidR="001A29A7" w:rsidRPr="00224223" w:rsidRDefault="001A29A7" w:rsidP="001A29A7">
      <w:pPr>
        <w:pStyle w:val="paragraph"/>
      </w:pPr>
      <w:r w:rsidRPr="00224223">
        <w:tab/>
        <w:t>(d)</w:t>
      </w:r>
      <w:r w:rsidRPr="00224223">
        <w:tab/>
        <w:t>if a service described in an item in the range 22002 to 22051 applies to the assistance—the fee mentioned in the item.</w:t>
      </w:r>
    </w:p>
    <w:p w14:paraId="7648787D" w14:textId="77777777" w:rsidR="001A29A7" w:rsidRPr="00224223" w:rsidRDefault="001A29A7" w:rsidP="001A29A7">
      <w:pPr>
        <w:pStyle w:val="ActHead5"/>
      </w:pPr>
      <w:bookmarkStart w:id="547" w:name="_Toc150781380"/>
      <w:r w:rsidRPr="00BA02C8">
        <w:rPr>
          <w:rStyle w:val="CharSectno"/>
        </w:rPr>
        <w:t>5.9.3</w:t>
      </w:r>
      <w:r w:rsidRPr="00224223">
        <w:t xml:space="preserve">  Meaning of service time</w:t>
      </w:r>
      <w:bookmarkEnd w:id="547"/>
    </w:p>
    <w:p w14:paraId="55433929" w14:textId="77777777" w:rsidR="001A29A7" w:rsidRPr="00224223" w:rsidRDefault="001A29A7" w:rsidP="001A29A7">
      <w:pPr>
        <w:pStyle w:val="subsection"/>
      </w:pPr>
      <w:r w:rsidRPr="00224223">
        <w:tab/>
      </w:r>
      <w:r w:rsidRPr="00224223">
        <w:tab/>
        <w:t>In Subgroups 21, 24, 25 and 26 of Group T10:</w:t>
      </w:r>
    </w:p>
    <w:p w14:paraId="0EF4CD83" w14:textId="77777777" w:rsidR="001A29A7" w:rsidRPr="00224223" w:rsidRDefault="001A29A7" w:rsidP="001A29A7">
      <w:pPr>
        <w:pStyle w:val="Definition"/>
      </w:pPr>
      <w:r w:rsidRPr="00224223">
        <w:rPr>
          <w:b/>
          <w:i/>
        </w:rPr>
        <w:t>service time</w:t>
      </w:r>
      <w:r w:rsidRPr="00224223">
        <w:t xml:space="preserve"> means:</w:t>
      </w:r>
    </w:p>
    <w:p w14:paraId="607CD87B" w14:textId="77777777" w:rsidR="001A29A7" w:rsidRPr="00224223" w:rsidRDefault="001A29A7" w:rsidP="001A29A7">
      <w:pPr>
        <w:pStyle w:val="paragraph"/>
      </w:pPr>
      <w:r w:rsidRPr="00224223">
        <w:rPr>
          <w:bCs/>
          <w:iCs/>
        </w:rPr>
        <w:tab/>
      </w:r>
      <w:r w:rsidRPr="00224223">
        <w:t>(a)</w:t>
      </w:r>
      <w:r w:rsidRPr="00224223">
        <w:tab/>
        <w:t>for the management of anaesthesia on a patient by an anaesthetist—the period that:</w:t>
      </w:r>
    </w:p>
    <w:p w14:paraId="3089C1DF" w14:textId="77777777" w:rsidR="001A29A7" w:rsidRPr="00224223" w:rsidRDefault="001A29A7" w:rsidP="001A29A7">
      <w:pPr>
        <w:pStyle w:val="paragraphsub"/>
      </w:pPr>
      <w:r w:rsidRPr="00224223">
        <w:tab/>
        <w:t>(i)</w:t>
      </w:r>
      <w:r w:rsidRPr="00224223">
        <w:tab/>
        <w:t>starts when the anaesthetist commences exclusive and continuous care of the patient for anaesthesia; and</w:t>
      </w:r>
    </w:p>
    <w:p w14:paraId="2FDF6406" w14:textId="77777777" w:rsidR="001A29A7" w:rsidRPr="00224223" w:rsidRDefault="001A29A7" w:rsidP="001A29A7">
      <w:pPr>
        <w:pStyle w:val="paragraphsub"/>
      </w:pPr>
      <w:r w:rsidRPr="00224223">
        <w:tab/>
        <w:t>(ii)</w:t>
      </w:r>
      <w:r w:rsidRPr="00224223">
        <w:tab/>
        <w:t>ends when the anaesthetist places the patient safely under the supervision of other personnel; and</w:t>
      </w:r>
    </w:p>
    <w:p w14:paraId="280D161E" w14:textId="77777777" w:rsidR="001A29A7" w:rsidRPr="00224223" w:rsidRDefault="001A29A7" w:rsidP="001A29A7">
      <w:pPr>
        <w:pStyle w:val="paragraph"/>
      </w:pPr>
      <w:r w:rsidRPr="00224223">
        <w:tab/>
        <w:t>(b)</w:t>
      </w:r>
      <w:r w:rsidRPr="00224223">
        <w:tab/>
        <w:t>for perfusion performed on a patient under anaesthesia—the period that:</w:t>
      </w:r>
    </w:p>
    <w:p w14:paraId="191651DF" w14:textId="77777777" w:rsidR="001A29A7" w:rsidRPr="00224223" w:rsidRDefault="001A29A7" w:rsidP="001A29A7">
      <w:pPr>
        <w:pStyle w:val="paragraphsub"/>
      </w:pPr>
      <w:r w:rsidRPr="00224223">
        <w:lastRenderedPageBreak/>
        <w:tab/>
        <w:t>(i)</w:t>
      </w:r>
      <w:r w:rsidRPr="00224223">
        <w:tab/>
        <w:t>starts when the anaesthetic commences; and</w:t>
      </w:r>
    </w:p>
    <w:p w14:paraId="084F8ABE" w14:textId="77777777" w:rsidR="001A29A7" w:rsidRPr="00224223" w:rsidRDefault="001A29A7" w:rsidP="001A29A7">
      <w:pPr>
        <w:pStyle w:val="paragraphsub"/>
      </w:pPr>
      <w:r w:rsidRPr="00224223">
        <w:tab/>
        <w:t>(ii)</w:t>
      </w:r>
      <w:r w:rsidRPr="00224223">
        <w:tab/>
        <w:t>ends with the closure of the chest of the patient; and</w:t>
      </w:r>
    </w:p>
    <w:p w14:paraId="6E8A4D5F" w14:textId="77777777" w:rsidR="001A29A7" w:rsidRPr="00224223" w:rsidRDefault="001A29A7" w:rsidP="001A29A7">
      <w:pPr>
        <w:pStyle w:val="paragraph"/>
      </w:pPr>
      <w:r w:rsidRPr="00224223">
        <w:tab/>
        <w:t>(c)</w:t>
      </w:r>
      <w:r w:rsidRPr="00224223">
        <w:tab/>
        <w:t>for assistance given by an assistant anaesthetist in the management of anaesthesia performed on a patient—the period when the assistant anaesthetist is actively attending on the patient.</w:t>
      </w:r>
    </w:p>
    <w:p w14:paraId="4AC7381D" w14:textId="77777777" w:rsidR="001A29A7" w:rsidRPr="00224223" w:rsidRDefault="001A29A7" w:rsidP="001A29A7">
      <w:pPr>
        <w:pStyle w:val="ActHead5"/>
      </w:pPr>
      <w:bookmarkStart w:id="548" w:name="_Toc150781381"/>
      <w:r w:rsidRPr="00BA02C8">
        <w:rPr>
          <w:rStyle w:val="CharSectno"/>
        </w:rPr>
        <w:t>5.9.4</w:t>
      </w:r>
      <w:r w:rsidRPr="00224223">
        <w:t xml:space="preserve">  Restrictions on items in Group T10</w:t>
      </w:r>
      <w:bookmarkEnd w:id="548"/>
    </w:p>
    <w:p w14:paraId="57C07B16" w14:textId="77777777" w:rsidR="001A29A7" w:rsidRPr="00224223" w:rsidRDefault="001A29A7" w:rsidP="001A29A7">
      <w:pPr>
        <w:pStyle w:val="SubsectionHead"/>
      </w:pPr>
      <w:r w:rsidRPr="00224223">
        <w:t>Items applying only to services connected with services described using “(Anaes.)”</w:t>
      </w:r>
    </w:p>
    <w:p w14:paraId="0E3EF0EF" w14:textId="55581E71" w:rsidR="001A29A7" w:rsidRPr="00224223" w:rsidRDefault="001A29A7" w:rsidP="001A29A7">
      <w:pPr>
        <w:pStyle w:val="subsection"/>
      </w:pPr>
      <w:r w:rsidRPr="00224223">
        <w:tab/>
        <w:t>(1)</w:t>
      </w:r>
      <w:r w:rsidRPr="00224223">
        <w:tab/>
        <w:t xml:space="preserve">Items 20100 to 21990 (other than </w:t>
      </w:r>
      <w:r w:rsidR="00B843BA">
        <w:t>item 2</w:t>
      </w:r>
      <w:r w:rsidRPr="00224223">
        <w:t>1965), 22060, 23010 to 24136, 25200 and 25205 apply to a service only if the service is provided in connection with a service that:</w:t>
      </w:r>
    </w:p>
    <w:p w14:paraId="1FADB08E" w14:textId="77777777" w:rsidR="001A29A7" w:rsidRPr="00224223" w:rsidRDefault="001A29A7" w:rsidP="001A29A7">
      <w:pPr>
        <w:pStyle w:val="paragraph"/>
      </w:pPr>
      <w:r w:rsidRPr="00224223">
        <w:tab/>
        <w:t>(a)</w:t>
      </w:r>
      <w:r w:rsidRPr="00224223">
        <w:tab/>
        <w:t>is a professional service within the meaning of subsection 3(1) of the Act; and</w:t>
      </w:r>
    </w:p>
    <w:p w14:paraId="655B061C" w14:textId="77777777" w:rsidR="001A29A7" w:rsidRPr="00224223" w:rsidRDefault="001A29A7" w:rsidP="001A29A7">
      <w:pPr>
        <w:pStyle w:val="paragraph"/>
      </w:pPr>
      <w:r w:rsidRPr="00224223">
        <w:tab/>
        <w:t>(b)</w:t>
      </w:r>
      <w:r w:rsidRPr="00224223">
        <w:tab/>
        <w:t>is mentioned in an item that includes, in its description, “(Anaes.)”.</w:t>
      </w:r>
    </w:p>
    <w:p w14:paraId="700647CC" w14:textId="77777777" w:rsidR="001A29A7" w:rsidRPr="00224223" w:rsidRDefault="001A29A7" w:rsidP="001A29A7">
      <w:pPr>
        <w:pStyle w:val="SubsectionHead"/>
      </w:pPr>
      <w:r w:rsidRPr="00224223">
        <w:t>Items 22900 and 22905 applying only to services connected with dental services</w:t>
      </w:r>
    </w:p>
    <w:p w14:paraId="3BFD3EF7" w14:textId="77777777" w:rsidR="001A29A7" w:rsidRPr="00224223" w:rsidRDefault="001A29A7" w:rsidP="001A29A7">
      <w:pPr>
        <w:pStyle w:val="subsection"/>
      </w:pPr>
      <w:r w:rsidRPr="00224223">
        <w:tab/>
        <w:t>(2)</w:t>
      </w:r>
      <w:r w:rsidRPr="00224223">
        <w:tab/>
        <w:t xml:space="preserve">Items 22900 and 22905 apply to a service only if the service is provided in connection with a dental service (other than a dental service that is a prescribed medical service under paragraph (b) of the definition of </w:t>
      </w:r>
      <w:r w:rsidRPr="00224223">
        <w:rPr>
          <w:b/>
          <w:bCs/>
          <w:i/>
          <w:iCs/>
        </w:rPr>
        <w:t>professional service</w:t>
      </w:r>
      <w:r w:rsidRPr="00224223">
        <w:t xml:space="preserve"> in subsection 3(1) of the Act).</w:t>
      </w:r>
    </w:p>
    <w:p w14:paraId="7D656C42" w14:textId="77777777" w:rsidR="001A29A7" w:rsidRPr="00224223" w:rsidRDefault="001A29A7" w:rsidP="001A29A7">
      <w:pPr>
        <w:pStyle w:val="SubsectionHead"/>
      </w:pPr>
      <w:r w:rsidRPr="00224223">
        <w:t>Services associated with certain diagnostic imaging services</w:t>
      </w:r>
    </w:p>
    <w:p w14:paraId="36F71AB6" w14:textId="77777777" w:rsidR="001A29A7" w:rsidRPr="00224223" w:rsidRDefault="001A29A7" w:rsidP="001A29A7">
      <w:pPr>
        <w:pStyle w:val="subsection"/>
      </w:pPr>
      <w:r w:rsidRPr="00224223">
        <w:tab/>
        <w:t>(3)</w:t>
      </w:r>
      <w:r w:rsidRPr="00224223">
        <w:tab/>
        <w:t>An item in Group T10 does not apply to a service described in the item if the service is claimed in association with a service to which item 55026 or 55054 of the diagnostic imaging services table applies.</w:t>
      </w:r>
    </w:p>
    <w:p w14:paraId="40C87FF9" w14:textId="77777777" w:rsidR="001A29A7" w:rsidRPr="00224223" w:rsidRDefault="001A29A7" w:rsidP="001A29A7">
      <w:pPr>
        <w:pStyle w:val="ActHead5"/>
      </w:pPr>
      <w:bookmarkStart w:id="549" w:name="_Toc150781382"/>
      <w:r w:rsidRPr="00BA02C8">
        <w:rPr>
          <w:rStyle w:val="CharSectno"/>
        </w:rPr>
        <w:t>5.9.5</w:t>
      </w:r>
      <w:r w:rsidRPr="00224223">
        <w:t xml:space="preserve">  Application of Subgroup 21 of Group T10</w:t>
      </w:r>
      <w:bookmarkEnd w:id="549"/>
    </w:p>
    <w:p w14:paraId="66E254B6" w14:textId="77777777" w:rsidR="001A29A7" w:rsidRPr="00224223" w:rsidRDefault="001A29A7" w:rsidP="001A29A7">
      <w:pPr>
        <w:pStyle w:val="subsection"/>
      </w:pPr>
      <w:r w:rsidRPr="00224223">
        <w:tab/>
        <w:t>(1)</w:t>
      </w:r>
      <w:r w:rsidRPr="00224223">
        <w:tab/>
        <w:t>Items 23010 to 24136 apply to perfusion.</w:t>
      </w:r>
    </w:p>
    <w:p w14:paraId="13D8C17B" w14:textId="54A6FFBF" w:rsidR="001A29A7" w:rsidRPr="00224223" w:rsidRDefault="001A29A7" w:rsidP="001A29A7">
      <w:pPr>
        <w:pStyle w:val="subsection"/>
      </w:pPr>
      <w:r w:rsidRPr="00224223">
        <w:tab/>
        <w:t>(2)</w:t>
      </w:r>
      <w:r w:rsidRPr="00224223">
        <w:tab/>
        <w:t xml:space="preserve">Items 23010 to 24136 apply to assistance only as a component of </w:t>
      </w:r>
      <w:r w:rsidR="00B843BA">
        <w:t>item 2</w:t>
      </w:r>
      <w:r w:rsidRPr="00224223">
        <w:t>5200 or 25205 and for the purpose of calculating the amount of fee for that item.</w:t>
      </w:r>
    </w:p>
    <w:p w14:paraId="7D890409" w14:textId="77777777" w:rsidR="00E21CD8" w:rsidRPr="00224223" w:rsidRDefault="00E21CD8" w:rsidP="00E21CD8">
      <w:pPr>
        <w:pStyle w:val="subsection"/>
      </w:pPr>
      <w:r w:rsidRPr="00224223">
        <w:tab/>
        <w:t>(3)</w:t>
      </w:r>
      <w:r w:rsidRPr="00224223">
        <w:tab/>
        <w:t>Items 23010 to 24136 apply to a service provided to a patient under anaesthesia, but only if the anaesthesia start and end times are recorded in writing.</w:t>
      </w:r>
    </w:p>
    <w:p w14:paraId="7D834CB8" w14:textId="77777777" w:rsidR="001A29A7" w:rsidRPr="00224223" w:rsidRDefault="001A29A7" w:rsidP="001A29A7">
      <w:pPr>
        <w:pStyle w:val="ActHead5"/>
      </w:pPr>
      <w:bookmarkStart w:id="550" w:name="_Toc150781383"/>
      <w:r w:rsidRPr="00BA02C8">
        <w:rPr>
          <w:rStyle w:val="CharSectno"/>
        </w:rPr>
        <w:t>5.9.6</w:t>
      </w:r>
      <w:r w:rsidRPr="00224223">
        <w:t xml:space="preserve">  Meaning of anaesthesia, assistance and perfusion in Subgroups 21 to 25 of Group T10</w:t>
      </w:r>
      <w:bookmarkEnd w:id="550"/>
    </w:p>
    <w:p w14:paraId="31232229" w14:textId="77777777" w:rsidR="001A29A7" w:rsidRPr="00224223" w:rsidRDefault="001A29A7" w:rsidP="001A29A7">
      <w:pPr>
        <w:pStyle w:val="subsection"/>
      </w:pPr>
      <w:r w:rsidRPr="00224223">
        <w:tab/>
      </w:r>
      <w:r w:rsidRPr="00224223">
        <w:tab/>
        <w:t>In Subgroups 21 to 25 of Group T10:</w:t>
      </w:r>
    </w:p>
    <w:p w14:paraId="2BE2475A" w14:textId="651D9F07" w:rsidR="001A29A7" w:rsidRPr="00224223" w:rsidRDefault="001A29A7" w:rsidP="001A29A7">
      <w:pPr>
        <w:pStyle w:val="Definition"/>
      </w:pPr>
      <w:r w:rsidRPr="00224223">
        <w:rPr>
          <w:b/>
          <w:i/>
          <w:lang w:eastAsia="en-US"/>
        </w:rPr>
        <w:t>anaesthesia</w:t>
      </w:r>
      <w:r w:rsidRPr="00224223">
        <w:rPr>
          <w:b/>
          <w:i/>
        </w:rPr>
        <w:t xml:space="preserve"> </w:t>
      </w:r>
      <w:r w:rsidRPr="00224223">
        <w:t xml:space="preserve">means the management of anaesthesia performed in association with a service to which any of </w:t>
      </w:r>
      <w:r w:rsidR="00DE4D18" w:rsidRPr="00224223">
        <w:t>items 2</w:t>
      </w:r>
      <w:r w:rsidRPr="00224223">
        <w:t>0100 to 21997, 22900 and 22905 applies.</w:t>
      </w:r>
    </w:p>
    <w:p w14:paraId="22D813F9" w14:textId="77777777" w:rsidR="001A29A7" w:rsidRPr="00224223" w:rsidRDefault="001A29A7" w:rsidP="001A29A7">
      <w:pPr>
        <w:pStyle w:val="Definition"/>
      </w:pPr>
      <w:r w:rsidRPr="00224223">
        <w:rPr>
          <w:b/>
          <w:i/>
          <w:lang w:eastAsia="en-US"/>
        </w:rPr>
        <w:t>assistance</w:t>
      </w:r>
      <w:r w:rsidRPr="00224223">
        <w:rPr>
          <w:b/>
          <w:i/>
        </w:rPr>
        <w:t xml:space="preserve"> </w:t>
      </w:r>
      <w:r w:rsidRPr="00224223">
        <w:t>means assistance:</w:t>
      </w:r>
    </w:p>
    <w:p w14:paraId="56830DD9" w14:textId="77777777" w:rsidR="001A29A7" w:rsidRPr="00224223" w:rsidRDefault="001A29A7" w:rsidP="001A29A7">
      <w:pPr>
        <w:pStyle w:val="paragraph"/>
      </w:pPr>
      <w:r w:rsidRPr="00224223">
        <w:lastRenderedPageBreak/>
        <w:tab/>
        <w:t>(a)</w:t>
      </w:r>
      <w:r w:rsidRPr="00224223">
        <w:tab/>
        <w:t>in the management of anaesthesia; and</w:t>
      </w:r>
    </w:p>
    <w:p w14:paraId="7CB7283A" w14:textId="25DC3375" w:rsidR="001A29A7" w:rsidRPr="00224223" w:rsidRDefault="001A29A7" w:rsidP="001A29A7">
      <w:pPr>
        <w:pStyle w:val="paragraph"/>
      </w:pPr>
      <w:r w:rsidRPr="00224223">
        <w:tab/>
        <w:t>(b)</w:t>
      </w:r>
      <w:r w:rsidRPr="00224223">
        <w:tab/>
        <w:t xml:space="preserve">to which </w:t>
      </w:r>
      <w:r w:rsidR="00B843BA">
        <w:t>item 2</w:t>
      </w:r>
      <w:r w:rsidRPr="00224223">
        <w:t>5200 or 25205 applies.</w:t>
      </w:r>
    </w:p>
    <w:p w14:paraId="198F3694" w14:textId="4C553384" w:rsidR="001A29A7" w:rsidRPr="00224223" w:rsidRDefault="001A29A7" w:rsidP="001A29A7">
      <w:pPr>
        <w:pStyle w:val="Definition"/>
      </w:pPr>
      <w:r w:rsidRPr="00224223">
        <w:rPr>
          <w:b/>
          <w:i/>
          <w:lang w:eastAsia="en-US"/>
        </w:rPr>
        <w:t>perfusion</w:t>
      </w:r>
      <w:r w:rsidRPr="00224223">
        <w:rPr>
          <w:b/>
          <w:i/>
        </w:rPr>
        <w:t xml:space="preserve"> </w:t>
      </w:r>
      <w:r w:rsidRPr="00224223">
        <w:t xml:space="preserve">means perfusion to which </w:t>
      </w:r>
      <w:r w:rsidR="00B843BA">
        <w:t>item 2</w:t>
      </w:r>
      <w:r w:rsidRPr="00224223">
        <w:t>2060 applies.</w:t>
      </w:r>
    </w:p>
    <w:p w14:paraId="262D88D6" w14:textId="77777777" w:rsidR="001A29A7" w:rsidRPr="00224223" w:rsidRDefault="001A29A7" w:rsidP="001A29A7">
      <w:pPr>
        <w:pStyle w:val="ActHead5"/>
      </w:pPr>
      <w:bookmarkStart w:id="551" w:name="_Toc150781384"/>
      <w:r w:rsidRPr="00BA02C8">
        <w:rPr>
          <w:rStyle w:val="CharSectno"/>
        </w:rPr>
        <w:t>5.9.7</w:t>
      </w:r>
      <w:r w:rsidRPr="00224223">
        <w:t xml:space="preserve">  Application of Subgroups 22 and 23 of Group T10</w:t>
      </w:r>
      <w:bookmarkEnd w:id="551"/>
    </w:p>
    <w:p w14:paraId="3BE72EA4" w14:textId="77777777" w:rsidR="001A29A7" w:rsidRPr="00224223" w:rsidRDefault="001A29A7" w:rsidP="001A29A7">
      <w:pPr>
        <w:pStyle w:val="subsection"/>
      </w:pPr>
      <w:r w:rsidRPr="00224223">
        <w:tab/>
        <w:t>(1)</w:t>
      </w:r>
      <w:r w:rsidRPr="00224223">
        <w:tab/>
        <w:t>Items 25000 to 25020 apply to anaesthesia in addition to any other item that applies to anaesthesia.</w:t>
      </w:r>
    </w:p>
    <w:p w14:paraId="2EF52C8F" w14:textId="77777777" w:rsidR="001A29A7" w:rsidRPr="00224223" w:rsidRDefault="001A29A7" w:rsidP="001A29A7">
      <w:pPr>
        <w:pStyle w:val="subsection"/>
      </w:pPr>
      <w:r w:rsidRPr="00224223">
        <w:tab/>
        <w:t>(2)</w:t>
      </w:r>
      <w:r w:rsidRPr="00224223">
        <w:tab/>
        <w:t>Items 25000 to 25020 apply to perfusion in addition to any other item that applies to perfusion.</w:t>
      </w:r>
    </w:p>
    <w:p w14:paraId="0EBB41C5" w14:textId="77777777" w:rsidR="001A29A7" w:rsidRPr="00224223" w:rsidRDefault="001A29A7" w:rsidP="001A29A7">
      <w:pPr>
        <w:pStyle w:val="subsection"/>
      </w:pPr>
      <w:r w:rsidRPr="00224223">
        <w:tab/>
        <w:t>(3)</w:t>
      </w:r>
      <w:r w:rsidRPr="00224223">
        <w:tab/>
        <w:t>Items 25000 to 25020 apply:</w:t>
      </w:r>
    </w:p>
    <w:p w14:paraId="40D6D18C" w14:textId="31FBD3F6" w:rsidR="001A29A7" w:rsidRPr="00224223" w:rsidRDefault="001A29A7" w:rsidP="001A29A7">
      <w:pPr>
        <w:pStyle w:val="paragraph"/>
      </w:pPr>
      <w:r w:rsidRPr="00224223">
        <w:tab/>
        <w:t>(a)</w:t>
      </w:r>
      <w:r w:rsidRPr="00224223">
        <w:tab/>
        <w:t xml:space="preserve">to assistance only as a component of </w:t>
      </w:r>
      <w:r w:rsidR="00B843BA">
        <w:t>item 2</w:t>
      </w:r>
      <w:r w:rsidRPr="00224223">
        <w:t>5200 or 25205; and</w:t>
      </w:r>
    </w:p>
    <w:p w14:paraId="0C31BD6E" w14:textId="77777777" w:rsidR="001A29A7" w:rsidRPr="00224223" w:rsidRDefault="001A29A7" w:rsidP="001A29A7">
      <w:pPr>
        <w:pStyle w:val="paragraph"/>
      </w:pPr>
      <w:r w:rsidRPr="00224223">
        <w:tab/>
        <w:t>(b)</w:t>
      </w:r>
      <w:r w:rsidRPr="00224223">
        <w:tab/>
        <w:t>for calculating the amount of fee for the item.</w:t>
      </w:r>
    </w:p>
    <w:p w14:paraId="6B3CE912" w14:textId="77777777" w:rsidR="001A29A7" w:rsidRPr="00224223" w:rsidRDefault="001A29A7" w:rsidP="001A29A7">
      <w:pPr>
        <w:pStyle w:val="ActHead5"/>
      </w:pPr>
      <w:bookmarkStart w:id="552" w:name="_Toc150781385"/>
      <w:r w:rsidRPr="00BA02C8">
        <w:rPr>
          <w:rStyle w:val="CharSectno"/>
        </w:rPr>
        <w:t>5.9.8</w:t>
      </w:r>
      <w:r w:rsidRPr="00224223">
        <w:t xml:space="preserve">  Application of Subgroups 24 and 25 of Group T10</w:t>
      </w:r>
      <w:bookmarkEnd w:id="552"/>
    </w:p>
    <w:p w14:paraId="1AC635A7" w14:textId="77777777" w:rsidR="001A29A7" w:rsidRPr="00224223" w:rsidRDefault="001A29A7" w:rsidP="001A29A7">
      <w:pPr>
        <w:pStyle w:val="subsection"/>
      </w:pPr>
      <w:r w:rsidRPr="00224223">
        <w:tab/>
      </w:r>
      <w:r w:rsidRPr="00224223">
        <w:tab/>
        <w:t>Items 25025 to 25050 apply to anaesthesia, assistance or perfusion in addition to any other item that applies to the service.</w:t>
      </w:r>
    </w:p>
    <w:p w14:paraId="4105008A" w14:textId="77777777" w:rsidR="001A29A7" w:rsidRPr="00224223" w:rsidRDefault="001A29A7" w:rsidP="001A29A7">
      <w:pPr>
        <w:pStyle w:val="ActHead5"/>
      </w:pPr>
      <w:bookmarkStart w:id="553" w:name="_Toc150781386"/>
      <w:r w:rsidRPr="00BA02C8">
        <w:rPr>
          <w:rStyle w:val="CharSectno"/>
        </w:rPr>
        <w:t>5.9.9</w:t>
      </w:r>
      <w:r w:rsidRPr="00224223">
        <w:t xml:space="preserve">  Items in Group T10</w:t>
      </w:r>
      <w:bookmarkEnd w:id="553"/>
    </w:p>
    <w:p w14:paraId="77F282CC" w14:textId="77777777" w:rsidR="001A29A7" w:rsidRPr="00224223" w:rsidRDefault="001A29A7" w:rsidP="001A29A7">
      <w:pPr>
        <w:pStyle w:val="subsection"/>
      </w:pPr>
      <w:r w:rsidRPr="00224223">
        <w:tab/>
      </w:r>
      <w:r w:rsidRPr="00224223">
        <w:tab/>
        <w:t>This clause sets out items in Group T10.</w:t>
      </w:r>
    </w:p>
    <w:p w14:paraId="2D90D60E"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70"/>
        <w:gridCol w:w="6042"/>
        <w:gridCol w:w="1315"/>
      </w:tblGrid>
      <w:tr w:rsidR="001A29A7" w:rsidRPr="00224223" w14:paraId="02D0AD59"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28709A00" w14:textId="77777777" w:rsidR="001A29A7" w:rsidRPr="00224223" w:rsidRDefault="001A29A7" w:rsidP="008457C1">
            <w:pPr>
              <w:pStyle w:val="TableHeading"/>
            </w:pPr>
            <w:r w:rsidRPr="00224223">
              <w:t>Group T10—Anaesthesia performed in connection with certain services (Relative Value Guide)</w:t>
            </w:r>
          </w:p>
        </w:tc>
      </w:tr>
      <w:tr w:rsidR="001A29A7" w:rsidRPr="00224223" w14:paraId="7B74595C" w14:textId="77777777" w:rsidTr="008C4A18">
        <w:trPr>
          <w:tblHeader/>
        </w:trPr>
        <w:tc>
          <w:tcPr>
            <w:tcW w:w="686" w:type="pct"/>
            <w:tcBorders>
              <w:top w:val="single" w:sz="6" w:space="0" w:color="auto"/>
              <w:left w:val="nil"/>
              <w:bottom w:val="single" w:sz="12" w:space="0" w:color="auto"/>
              <w:right w:val="nil"/>
            </w:tcBorders>
            <w:shd w:val="clear" w:color="auto" w:fill="auto"/>
            <w:hideMark/>
          </w:tcPr>
          <w:p w14:paraId="1A96DD6A" w14:textId="77777777" w:rsidR="001A29A7" w:rsidRPr="00224223" w:rsidRDefault="001A29A7" w:rsidP="008457C1">
            <w:pPr>
              <w:pStyle w:val="TableHeading"/>
            </w:pPr>
            <w:r w:rsidRPr="00224223">
              <w:t>Column 1</w:t>
            </w:r>
          </w:p>
          <w:p w14:paraId="28B8FA30" w14:textId="77777777" w:rsidR="001A29A7" w:rsidRPr="00224223" w:rsidRDefault="001A29A7" w:rsidP="008457C1">
            <w:pPr>
              <w:pStyle w:val="TableHeading"/>
            </w:pPr>
            <w:r w:rsidRPr="00224223">
              <w:t>Item</w:t>
            </w:r>
          </w:p>
        </w:tc>
        <w:tc>
          <w:tcPr>
            <w:tcW w:w="3543" w:type="pct"/>
            <w:tcBorders>
              <w:top w:val="single" w:sz="6" w:space="0" w:color="auto"/>
              <w:left w:val="nil"/>
              <w:bottom w:val="single" w:sz="12" w:space="0" w:color="auto"/>
              <w:right w:val="nil"/>
            </w:tcBorders>
            <w:shd w:val="clear" w:color="auto" w:fill="auto"/>
            <w:hideMark/>
          </w:tcPr>
          <w:p w14:paraId="5B62C346" w14:textId="77777777" w:rsidR="001A29A7" w:rsidRPr="00224223" w:rsidRDefault="001A29A7" w:rsidP="008457C1">
            <w:pPr>
              <w:pStyle w:val="TableHeading"/>
            </w:pPr>
            <w:r w:rsidRPr="00224223">
              <w:t>Column 2</w:t>
            </w:r>
          </w:p>
          <w:p w14:paraId="76EA4B56" w14:textId="77777777" w:rsidR="001A29A7" w:rsidRPr="00224223" w:rsidRDefault="001A29A7" w:rsidP="008457C1">
            <w:pPr>
              <w:pStyle w:val="TableHeading"/>
            </w:pPr>
            <w:r w:rsidRPr="00224223">
              <w:t>Description</w:t>
            </w:r>
          </w:p>
        </w:tc>
        <w:tc>
          <w:tcPr>
            <w:tcW w:w="771" w:type="pct"/>
            <w:tcBorders>
              <w:top w:val="single" w:sz="6" w:space="0" w:color="auto"/>
              <w:left w:val="nil"/>
              <w:bottom w:val="single" w:sz="12" w:space="0" w:color="auto"/>
              <w:right w:val="nil"/>
            </w:tcBorders>
            <w:shd w:val="clear" w:color="auto" w:fill="auto"/>
            <w:hideMark/>
          </w:tcPr>
          <w:p w14:paraId="15592C90" w14:textId="77777777" w:rsidR="001A29A7" w:rsidRPr="00224223" w:rsidRDefault="001A29A7" w:rsidP="008457C1">
            <w:pPr>
              <w:pStyle w:val="TableHeading"/>
              <w:jc w:val="right"/>
            </w:pPr>
            <w:r w:rsidRPr="00224223">
              <w:t>Column 3</w:t>
            </w:r>
          </w:p>
          <w:p w14:paraId="190F4FC8" w14:textId="77777777" w:rsidR="001A29A7" w:rsidRPr="00224223" w:rsidRDefault="001A29A7" w:rsidP="008457C1">
            <w:pPr>
              <w:pStyle w:val="TableHeading"/>
              <w:jc w:val="right"/>
            </w:pPr>
            <w:r w:rsidRPr="00224223">
              <w:t>Fee ($)</w:t>
            </w:r>
          </w:p>
        </w:tc>
      </w:tr>
      <w:tr w:rsidR="001A29A7" w:rsidRPr="00224223" w14:paraId="279F7F11" w14:textId="77777777" w:rsidTr="00D34DDD">
        <w:tc>
          <w:tcPr>
            <w:tcW w:w="5000" w:type="pct"/>
            <w:gridSpan w:val="3"/>
            <w:tcBorders>
              <w:top w:val="single" w:sz="12" w:space="0" w:color="auto"/>
              <w:left w:val="nil"/>
              <w:bottom w:val="single" w:sz="4" w:space="0" w:color="auto"/>
              <w:right w:val="nil"/>
            </w:tcBorders>
            <w:shd w:val="clear" w:color="auto" w:fill="auto"/>
            <w:hideMark/>
          </w:tcPr>
          <w:p w14:paraId="399516FB" w14:textId="77777777" w:rsidR="001A29A7" w:rsidRPr="00224223" w:rsidRDefault="001A29A7" w:rsidP="008457C1">
            <w:pPr>
              <w:pStyle w:val="TableHeading"/>
            </w:pPr>
            <w:r w:rsidRPr="00224223">
              <w:t>Subgroup 1—Head</w:t>
            </w:r>
          </w:p>
        </w:tc>
      </w:tr>
      <w:tr w:rsidR="0067135C" w:rsidRPr="00224223" w14:paraId="4D88FE0B" w14:textId="77777777" w:rsidTr="008C4A18">
        <w:tc>
          <w:tcPr>
            <w:tcW w:w="686" w:type="pct"/>
            <w:tcBorders>
              <w:top w:val="single" w:sz="4" w:space="0" w:color="auto"/>
              <w:left w:val="nil"/>
              <w:bottom w:val="single" w:sz="4" w:space="0" w:color="auto"/>
              <w:right w:val="nil"/>
            </w:tcBorders>
            <w:shd w:val="clear" w:color="auto" w:fill="auto"/>
            <w:hideMark/>
          </w:tcPr>
          <w:p w14:paraId="2CDA6786" w14:textId="77777777" w:rsidR="0067135C" w:rsidRPr="00224223" w:rsidRDefault="0067135C" w:rsidP="0067135C">
            <w:pPr>
              <w:pStyle w:val="Tabletext"/>
              <w:rPr>
                <w:snapToGrid w:val="0"/>
              </w:rPr>
            </w:pPr>
            <w:r w:rsidRPr="00224223">
              <w:rPr>
                <w:snapToGrid w:val="0"/>
              </w:rPr>
              <w:t>20100</w:t>
            </w:r>
          </w:p>
        </w:tc>
        <w:tc>
          <w:tcPr>
            <w:tcW w:w="3543" w:type="pct"/>
            <w:tcBorders>
              <w:top w:val="single" w:sz="4" w:space="0" w:color="auto"/>
              <w:left w:val="nil"/>
              <w:bottom w:val="single" w:sz="4" w:space="0" w:color="auto"/>
              <w:right w:val="nil"/>
            </w:tcBorders>
            <w:shd w:val="clear" w:color="auto" w:fill="auto"/>
            <w:hideMark/>
          </w:tcPr>
          <w:p w14:paraId="51C249EF" w14:textId="77777777" w:rsidR="0067135C" w:rsidRPr="00224223" w:rsidRDefault="0067135C" w:rsidP="0067135C">
            <w:pPr>
              <w:pStyle w:val="Tabletext"/>
              <w:rPr>
                <w:snapToGrid w:val="0"/>
              </w:rPr>
            </w:pPr>
            <w:r w:rsidRPr="00224223">
              <w:rPr>
                <w:snapToGrid w:val="0"/>
              </w:rPr>
              <w:t>Initiation of the management of anaesthesia for procedures on the skin, subcutaneous tissue, muscles, salivary glands or superficial vessels of the head, including biopsy,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259B2FE4" w14:textId="2827F5A9" w:rsidR="0067135C" w:rsidRPr="00224223" w:rsidRDefault="00953C70" w:rsidP="0067135C">
            <w:pPr>
              <w:pStyle w:val="Tabletext"/>
              <w:jc w:val="right"/>
            </w:pPr>
            <w:r w:rsidRPr="00224223">
              <w:t>108.50</w:t>
            </w:r>
          </w:p>
        </w:tc>
      </w:tr>
      <w:tr w:rsidR="0067135C" w:rsidRPr="00224223" w14:paraId="0DC6B61C" w14:textId="77777777" w:rsidTr="008C4A18">
        <w:tc>
          <w:tcPr>
            <w:tcW w:w="686" w:type="pct"/>
            <w:tcBorders>
              <w:top w:val="single" w:sz="4" w:space="0" w:color="auto"/>
              <w:left w:val="nil"/>
              <w:bottom w:val="single" w:sz="4" w:space="0" w:color="auto"/>
              <w:right w:val="nil"/>
            </w:tcBorders>
            <w:shd w:val="clear" w:color="auto" w:fill="auto"/>
            <w:hideMark/>
          </w:tcPr>
          <w:p w14:paraId="1B86B906" w14:textId="77777777" w:rsidR="0067135C" w:rsidRPr="00224223" w:rsidRDefault="0067135C" w:rsidP="0067135C">
            <w:pPr>
              <w:pStyle w:val="Tabletext"/>
            </w:pPr>
            <w:r w:rsidRPr="00224223">
              <w:t>20102</w:t>
            </w:r>
          </w:p>
        </w:tc>
        <w:tc>
          <w:tcPr>
            <w:tcW w:w="3543" w:type="pct"/>
            <w:tcBorders>
              <w:top w:val="single" w:sz="4" w:space="0" w:color="auto"/>
              <w:left w:val="nil"/>
              <w:bottom w:val="single" w:sz="4" w:space="0" w:color="auto"/>
              <w:right w:val="nil"/>
            </w:tcBorders>
            <w:shd w:val="clear" w:color="auto" w:fill="auto"/>
            <w:hideMark/>
          </w:tcPr>
          <w:p w14:paraId="1A74EA88" w14:textId="77777777" w:rsidR="0067135C" w:rsidRPr="00224223" w:rsidRDefault="0067135C" w:rsidP="0067135C">
            <w:pPr>
              <w:pStyle w:val="Tabletext"/>
            </w:pPr>
            <w:r w:rsidRPr="00224223">
              <w:t>Initiation of the management of anaesthesia for plastic repair of cleft lip</w:t>
            </w:r>
          </w:p>
        </w:tc>
        <w:tc>
          <w:tcPr>
            <w:tcW w:w="771" w:type="pct"/>
            <w:tcBorders>
              <w:top w:val="single" w:sz="4" w:space="0" w:color="auto"/>
              <w:left w:val="nil"/>
              <w:bottom w:val="single" w:sz="4" w:space="0" w:color="auto"/>
              <w:right w:val="nil"/>
            </w:tcBorders>
            <w:shd w:val="clear" w:color="auto" w:fill="auto"/>
          </w:tcPr>
          <w:p w14:paraId="12562499" w14:textId="0906699B" w:rsidR="0067135C" w:rsidRPr="00224223" w:rsidRDefault="00953C70" w:rsidP="0067135C">
            <w:pPr>
              <w:pStyle w:val="Tabletext"/>
              <w:jc w:val="right"/>
            </w:pPr>
            <w:r w:rsidRPr="00224223">
              <w:t>130.20</w:t>
            </w:r>
          </w:p>
        </w:tc>
      </w:tr>
      <w:tr w:rsidR="0067135C" w:rsidRPr="00224223" w14:paraId="4092F01C" w14:textId="77777777" w:rsidTr="008C4A18">
        <w:tc>
          <w:tcPr>
            <w:tcW w:w="686" w:type="pct"/>
            <w:tcBorders>
              <w:top w:val="single" w:sz="4" w:space="0" w:color="auto"/>
              <w:left w:val="nil"/>
              <w:bottom w:val="single" w:sz="4" w:space="0" w:color="auto"/>
              <w:right w:val="nil"/>
            </w:tcBorders>
            <w:shd w:val="clear" w:color="auto" w:fill="auto"/>
            <w:hideMark/>
          </w:tcPr>
          <w:p w14:paraId="1B451050" w14:textId="77777777" w:rsidR="0067135C" w:rsidRPr="00224223" w:rsidRDefault="0067135C" w:rsidP="0067135C">
            <w:pPr>
              <w:pStyle w:val="Tabletext"/>
            </w:pPr>
            <w:r w:rsidRPr="00224223">
              <w:t>20104</w:t>
            </w:r>
          </w:p>
        </w:tc>
        <w:tc>
          <w:tcPr>
            <w:tcW w:w="3543" w:type="pct"/>
            <w:tcBorders>
              <w:top w:val="single" w:sz="4" w:space="0" w:color="auto"/>
              <w:left w:val="nil"/>
              <w:bottom w:val="single" w:sz="4" w:space="0" w:color="auto"/>
              <w:right w:val="nil"/>
            </w:tcBorders>
            <w:shd w:val="clear" w:color="auto" w:fill="auto"/>
            <w:hideMark/>
          </w:tcPr>
          <w:p w14:paraId="438F931F" w14:textId="77777777" w:rsidR="0067135C" w:rsidRPr="00224223" w:rsidRDefault="0067135C" w:rsidP="0067135C">
            <w:pPr>
              <w:pStyle w:val="Tabletext"/>
            </w:pPr>
            <w:r w:rsidRPr="00224223">
              <w:t>Initiation of the management of anaesthesia for electroconvulsive therapy</w:t>
            </w:r>
          </w:p>
        </w:tc>
        <w:tc>
          <w:tcPr>
            <w:tcW w:w="771" w:type="pct"/>
            <w:tcBorders>
              <w:top w:val="single" w:sz="4" w:space="0" w:color="auto"/>
              <w:left w:val="nil"/>
              <w:bottom w:val="single" w:sz="4" w:space="0" w:color="auto"/>
              <w:right w:val="nil"/>
            </w:tcBorders>
            <w:shd w:val="clear" w:color="auto" w:fill="auto"/>
          </w:tcPr>
          <w:p w14:paraId="760BDFBB" w14:textId="44F52C14" w:rsidR="0067135C" w:rsidRPr="00224223" w:rsidRDefault="00953C70" w:rsidP="0067135C">
            <w:pPr>
              <w:pStyle w:val="Tabletext"/>
              <w:jc w:val="right"/>
            </w:pPr>
            <w:r w:rsidRPr="00224223">
              <w:t>86.80</w:t>
            </w:r>
          </w:p>
        </w:tc>
      </w:tr>
      <w:tr w:rsidR="0067135C" w:rsidRPr="00224223" w14:paraId="5C5F2C3B" w14:textId="77777777" w:rsidTr="008C4A18">
        <w:tc>
          <w:tcPr>
            <w:tcW w:w="686" w:type="pct"/>
            <w:tcBorders>
              <w:top w:val="single" w:sz="4" w:space="0" w:color="auto"/>
              <w:left w:val="nil"/>
              <w:bottom w:val="single" w:sz="4" w:space="0" w:color="auto"/>
              <w:right w:val="nil"/>
            </w:tcBorders>
            <w:shd w:val="clear" w:color="auto" w:fill="auto"/>
            <w:hideMark/>
          </w:tcPr>
          <w:p w14:paraId="601240A8" w14:textId="77777777" w:rsidR="0067135C" w:rsidRPr="00224223" w:rsidRDefault="0067135C" w:rsidP="0067135C">
            <w:pPr>
              <w:pStyle w:val="Tabletext"/>
            </w:pPr>
            <w:r w:rsidRPr="00224223">
              <w:t>20120</w:t>
            </w:r>
          </w:p>
        </w:tc>
        <w:tc>
          <w:tcPr>
            <w:tcW w:w="3543" w:type="pct"/>
            <w:tcBorders>
              <w:top w:val="single" w:sz="4" w:space="0" w:color="auto"/>
              <w:left w:val="nil"/>
              <w:bottom w:val="single" w:sz="4" w:space="0" w:color="auto"/>
              <w:right w:val="nil"/>
            </w:tcBorders>
            <w:shd w:val="clear" w:color="auto" w:fill="auto"/>
            <w:hideMark/>
          </w:tcPr>
          <w:p w14:paraId="374748BF" w14:textId="77777777" w:rsidR="0067135C" w:rsidRPr="00224223" w:rsidRDefault="0067135C" w:rsidP="0067135C">
            <w:pPr>
              <w:pStyle w:val="Tabletext"/>
            </w:pPr>
            <w:r w:rsidRPr="00224223">
              <w:t>Initiation of the management of anaesthesia for procedures on external, middle or inner ear, including biopsy,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44BE8773" w14:textId="05A1086A" w:rsidR="0067135C" w:rsidRPr="00224223" w:rsidRDefault="00953C70" w:rsidP="0067135C">
            <w:pPr>
              <w:pStyle w:val="Tabletext"/>
              <w:jc w:val="right"/>
            </w:pPr>
            <w:r w:rsidRPr="00224223">
              <w:t>108.50</w:t>
            </w:r>
          </w:p>
        </w:tc>
      </w:tr>
      <w:tr w:rsidR="0067135C" w:rsidRPr="00224223" w14:paraId="063FE7E3" w14:textId="77777777" w:rsidTr="008C4A18">
        <w:tc>
          <w:tcPr>
            <w:tcW w:w="686" w:type="pct"/>
            <w:tcBorders>
              <w:top w:val="single" w:sz="4" w:space="0" w:color="auto"/>
              <w:left w:val="nil"/>
              <w:bottom w:val="single" w:sz="4" w:space="0" w:color="auto"/>
              <w:right w:val="nil"/>
            </w:tcBorders>
            <w:shd w:val="clear" w:color="auto" w:fill="auto"/>
            <w:hideMark/>
          </w:tcPr>
          <w:p w14:paraId="4A30AB06" w14:textId="77777777" w:rsidR="0067135C" w:rsidRPr="00224223" w:rsidRDefault="0067135C" w:rsidP="0067135C">
            <w:pPr>
              <w:pStyle w:val="Tabletext"/>
            </w:pPr>
            <w:r w:rsidRPr="00224223">
              <w:t>20124</w:t>
            </w:r>
          </w:p>
        </w:tc>
        <w:tc>
          <w:tcPr>
            <w:tcW w:w="3543" w:type="pct"/>
            <w:tcBorders>
              <w:top w:val="single" w:sz="4" w:space="0" w:color="auto"/>
              <w:left w:val="nil"/>
              <w:bottom w:val="single" w:sz="4" w:space="0" w:color="auto"/>
              <w:right w:val="nil"/>
            </w:tcBorders>
            <w:shd w:val="clear" w:color="auto" w:fill="auto"/>
            <w:hideMark/>
          </w:tcPr>
          <w:p w14:paraId="481DEBFB" w14:textId="77777777" w:rsidR="0067135C" w:rsidRPr="00224223" w:rsidRDefault="0067135C" w:rsidP="0067135C">
            <w:pPr>
              <w:pStyle w:val="Tabletext"/>
            </w:pPr>
            <w:r w:rsidRPr="00224223">
              <w:t>Initiation of the management of anaesthesia for otoscopy</w:t>
            </w:r>
          </w:p>
        </w:tc>
        <w:tc>
          <w:tcPr>
            <w:tcW w:w="771" w:type="pct"/>
            <w:tcBorders>
              <w:top w:val="single" w:sz="4" w:space="0" w:color="auto"/>
              <w:left w:val="nil"/>
              <w:bottom w:val="single" w:sz="4" w:space="0" w:color="auto"/>
              <w:right w:val="nil"/>
            </w:tcBorders>
            <w:shd w:val="clear" w:color="auto" w:fill="auto"/>
          </w:tcPr>
          <w:p w14:paraId="3EF2DE1E" w14:textId="799CDC1A" w:rsidR="0067135C" w:rsidRPr="00224223" w:rsidRDefault="00953C70" w:rsidP="0067135C">
            <w:pPr>
              <w:pStyle w:val="Tabletext"/>
              <w:jc w:val="right"/>
            </w:pPr>
            <w:r w:rsidRPr="00224223">
              <w:t>86.80</w:t>
            </w:r>
          </w:p>
        </w:tc>
      </w:tr>
      <w:tr w:rsidR="0067135C" w:rsidRPr="00224223" w14:paraId="0290BA76" w14:textId="77777777" w:rsidTr="008C4A18">
        <w:tc>
          <w:tcPr>
            <w:tcW w:w="686" w:type="pct"/>
            <w:tcBorders>
              <w:top w:val="single" w:sz="4" w:space="0" w:color="auto"/>
              <w:left w:val="nil"/>
              <w:bottom w:val="single" w:sz="4" w:space="0" w:color="auto"/>
              <w:right w:val="nil"/>
            </w:tcBorders>
            <w:shd w:val="clear" w:color="auto" w:fill="auto"/>
            <w:hideMark/>
          </w:tcPr>
          <w:p w14:paraId="5CAFB1C6" w14:textId="77777777" w:rsidR="0067135C" w:rsidRPr="00224223" w:rsidRDefault="0067135C" w:rsidP="0067135C">
            <w:pPr>
              <w:pStyle w:val="Tabletext"/>
            </w:pPr>
            <w:r w:rsidRPr="00224223">
              <w:t>20140</w:t>
            </w:r>
          </w:p>
        </w:tc>
        <w:tc>
          <w:tcPr>
            <w:tcW w:w="3543" w:type="pct"/>
            <w:tcBorders>
              <w:top w:val="single" w:sz="4" w:space="0" w:color="auto"/>
              <w:left w:val="nil"/>
              <w:bottom w:val="single" w:sz="4" w:space="0" w:color="auto"/>
              <w:right w:val="nil"/>
            </w:tcBorders>
            <w:shd w:val="clear" w:color="auto" w:fill="auto"/>
            <w:hideMark/>
          </w:tcPr>
          <w:p w14:paraId="5B43EF9D" w14:textId="77777777" w:rsidR="0067135C" w:rsidRPr="00224223" w:rsidRDefault="0067135C" w:rsidP="0067135C">
            <w:pPr>
              <w:pStyle w:val="Tabletext"/>
            </w:pPr>
            <w:r w:rsidRPr="00224223">
              <w:t>Initiation of the management of anaesthesia for procedures on eye,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584C4F72" w14:textId="238D4021" w:rsidR="0067135C" w:rsidRPr="00224223" w:rsidRDefault="00953C70" w:rsidP="00951E1B">
            <w:pPr>
              <w:pStyle w:val="Tabletext"/>
              <w:jc w:val="right"/>
            </w:pPr>
            <w:r w:rsidRPr="00224223">
              <w:t>108.50</w:t>
            </w:r>
          </w:p>
        </w:tc>
      </w:tr>
      <w:tr w:rsidR="0067135C" w:rsidRPr="00224223" w14:paraId="4AB2C546" w14:textId="77777777" w:rsidTr="008C4A18">
        <w:tc>
          <w:tcPr>
            <w:tcW w:w="686" w:type="pct"/>
            <w:tcBorders>
              <w:top w:val="single" w:sz="4" w:space="0" w:color="auto"/>
              <w:left w:val="nil"/>
              <w:bottom w:val="single" w:sz="4" w:space="0" w:color="auto"/>
              <w:right w:val="nil"/>
            </w:tcBorders>
            <w:shd w:val="clear" w:color="auto" w:fill="auto"/>
            <w:hideMark/>
          </w:tcPr>
          <w:p w14:paraId="054DDF84" w14:textId="77777777" w:rsidR="0067135C" w:rsidRPr="00224223" w:rsidRDefault="0067135C" w:rsidP="0067135C">
            <w:pPr>
              <w:pStyle w:val="Tabletext"/>
            </w:pPr>
            <w:r w:rsidRPr="00224223">
              <w:t>20142</w:t>
            </w:r>
          </w:p>
        </w:tc>
        <w:tc>
          <w:tcPr>
            <w:tcW w:w="3543" w:type="pct"/>
            <w:tcBorders>
              <w:top w:val="single" w:sz="4" w:space="0" w:color="auto"/>
              <w:left w:val="nil"/>
              <w:bottom w:val="single" w:sz="4" w:space="0" w:color="auto"/>
              <w:right w:val="nil"/>
            </w:tcBorders>
            <w:shd w:val="clear" w:color="auto" w:fill="auto"/>
            <w:hideMark/>
          </w:tcPr>
          <w:p w14:paraId="17848999" w14:textId="77777777" w:rsidR="0067135C" w:rsidRPr="00224223" w:rsidRDefault="0067135C" w:rsidP="0067135C">
            <w:pPr>
              <w:pStyle w:val="Tabletext"/>
            </w:pPr>
            <w:r w:rsidRPr="00224223">
              <w:t>Initiation of the management of anaesthesia for lens surgery</w:t>
            </w:r>
          </w:p>
        </w:tc>
        <w:tc>
          <w:tcPr>
            <w:tcW w:w="771" w:type="pct"/>
            <w:tcBorders>
              <w:top w:val="single" w:sz="4" w:space="0" w:color="auto"/>
              <w:left w:val="nil"/>
              <w:bottom w:val="single" w:sz="4" w:space="0" w:color="auto"/>
              <w:right w:val="nil"/>
            </w:tcBorders>
            <w:shd w:val="clear" w:color="auto" w:fill="auto"/>
          </w:tcPr>
          <w:p w14:paraId="529F775B" w14:textId="1663D2FE" w:rsidR="0067135C" w:rsidRPr="00224223" w:rsidRDefault="00953C70" w:rsidP="00951E1B">
            <w:pPr>
              <w:pStyle w:val="Tabletext"/>
              <w:jc w:val="right"/>
            </w:pPr>
            <w:r w:rsidRPr="00224223">
              <w:t>108.50</w:t>
            </w:r>
          </w:p>
        </w:tc>
      </w:tr>
      <w:tr w:rsidR="0067135C" w:rsidRPr="00224223" w14:paraId="6179FEBC" w14:textId="77777777" w:rsidTr="008C4A18">
        <w:tc>
          <w:tcPr>
            <w:tcW w:w="686" w:type="pct"/>
            <w:tcBorders>
              <w:top w:val="single" w:sz="4" w:space="0" w:color="auto"/>
              <w:left w:val="nil"/>
              <w:bottom w:val="single" w:sz="4" w:space="0" w:color="auto"/>
              <w:right w:val="nil"/>
            </w:tcBorders>
            <w:shd w:val="clear" w:color="auto" w:fill="auto"/>
            <w:hideMark/>
          </w:tcPr>
          <w:p w14:paraId="4746DD1B" w14:textId="77777777" w:rsidR="0067135C" w:rsidRPr="00224223" w:rsidRDefault="0067135C" w:rsidP="0067135C">
            <w:pPr>
              <w:pStyle w:val="Tabletext"/>
            </w:pPr>
            <w:r w:rsidRPr="00224223">
              <w:t>20143</w:t>
            </w:r>
          </w:p>
        </w:tc>
        <w:tc>
          <w:tcPr>
            <w:tcW w:w="3543" w:type="pct"/>
            <w:tcBorders>
              <w:top w:val="single" w:sz="4" w:space="0" w:color="auto"/>
              <w:left w:val="nil"/>
              <w:bottom w:val="single" w:sz="4" w:space="0" w:color="auto"/>
              <w:right w:val="nil"/>
            </w:tcBorders>
            <w:shd w:val="clear" w:color="auto" w:fill="auto"/>
            <w:hideMark/>
          </w:tcPr>
          <w:p w14:paraId="049D2403" w14:textId="77777777" w:rsidR="0067135C" w:rsidRPr="00224223" w:rsidRDefault="0067135C" w:rsidP="0067135C">
            <w:pPr>
              <w:pStyle w:val="Tabletext"/>
            </w:pPr>
            <w:r w:rsidRPr="00224223">
              <w:t>Initiation of the management of anaesthesia for retinal surgery</w:t>
            </w:r>
          </w:p>
        </w:tc>
        <w:tc>
          <w:tcPr>
            <w:tcW w:w="771" w:type="pct"/>
            <w:tcBorders>
              <w:top w:val="single" w:sz="4" w:space="0" w:color="auto"/>
              <w:left w:val="nil"/>
              <w:bottom w:val="single" w:sz="4" w:space="0" w:color="auto"/>
              <w:right w:val="nil"/>
            </w:tcBorders>
            <w:shd w:val="clear" w:color="auto" w:fill="auto"/>
          </w:tcPr>
          <w:p w14:paraId="1B7B3A58" w14:textId="6AFED57D" w:rsidR="0067135C" w:rsidRPr="00224223" w:rsidRDefault="00953C70" w:rsidP="00951E1B">
            <w:pPr>
              <w:pStyle w:val="Tabletext"/>
              <w:jc w:val="right"/>
            </w:pPr>
            <w:r w:rsidRPr="00224223">
              <w:t>130.20</w:t>
            </w:r>
          </w:p>
        </w:tc>
      </w:tr>
      <w:tr w:rsidR="0067135C" w:rsidRPr="00224223" w14:paraId="13CEE087" w14:textId="77777777" w:rsidTr="008C4A18">
        <w:tc>
          <w:tcPr>
            <w:tcW w:w="686" w:type="pct"/>
            <w:tcBorders>
              <w:top w:val="single" w:sz="4" w:space="0" w:color="auto"/>
              <w:left w:val="nil"/>
              <w:bottom w:val="single" w:sz="4" w:space="0" w:color="auto"/>
              <w:right w:val="nil"/>
            </w:tcBorders>
            <w:shd w:val="clear" w:color="auto" w:fill="auto"/>
            <w:hideMark/>
          </w:tcPr>
          <w:p w14:paraId="202E580D" w14:textId="77777777" w:rsidR="0067135C" w:rsidRPr="00224223" w:rsidRDefault="0067135C" w:rsidP="0067135C">
            <w:pPr>
              <w:pStyle w:val="Tabletext"/>
            </w:pPr>
            <w:r w:rsidRPr="00224223">
              <w:t>20144</w:t>
            </w:r>
          </w:p>
        </w:tc>
        <w:tc>
          <w:tcPr>
            <w:tcW w:w="3543" w:type="pct"/>
            <w:tcBorders>
              <w:top w:val="single" w:sz="4" w:space="0" w:color="auto"/>
              <w:left w:val="nil"/>
              <w:bottom w:val="single" w:sz="4" w:space="0" w:color="auto"/>
              <w:right w:val="nil"/>
            </w:tcBorders>
            <w:shd w:val="clear" w:color="auto" w:fill="auto"/>
            <w:hideMark/>
          </w:tcPr>
          <w:p w14:paraId="2CF4B7D3" w14:textId="77777777" w:rsidR="0067135C" w:rsidRPr="00224223" w:rsidRDefault="0067135C" w:rsidP="0067135C">
            <w:pPr>
              <w:pStyle w:val="Tabletext"/>
            </w:pPr>
            <w:r w:rsidRPr="00224223">
              <w:t>Initiation of the management of anaesthesia for corneal transplant</w:t>
            </w:r>
          </w:p>
        </w:tc>
        <w:tc>
          <w:tcPr>
            <w:tcW w:w="771" w:type="pct"/>
            <w:tcBorders>
              <w:top w:val="single" w:sz="4" w:space="0" w:color="auto"/>
              <w:left w:val="nil"/>
              <w:bottom w:val="single" w:sz="4" w:space="0" w:color="auto"/>
              <w:right w:val="nil"/>
            </w:tcBorders>
            <w:shd w:val="clear" w:color="auto" w:fill="auto"/>
          </w:tcPr>
          <w:p w14:paraId="433CEFF8" w14:textId="37ADE4FA" w:rsidR="0067135C" w:rsidRPr="00224223" w:rsidRDefault="00953C70" w:rsidP="00951E1B">
            <w:pPr>
              <w:pStyle w:val="Tabletext"/>
              <w:jc w:val="right"/>
            </w:pPr>
            <w:r w:rsidRPr="00224223">
              <w:t>151.90</w:t>
            </w:r>
          </w:p>
        </w:tc>
      </w:tr>
      <w:tr w:rsidR="0067135C" w:rsidRPr="00224223" w14:paraId="1277B70E" w14:textId="77777777" w:rsidTr="008C4A18">
        <w:tc>
          <w:tcPr>
            <w:tcW w:w="686" w:type="pct"/>
            <w:tcBorders>
              <w:top w:val="single" w:sz="4" w:space="0" w:color="auto"/>
              <w:left w:val="nil"/>
              <w:bottom w:val="single" w:sz="4" w:space="0" w:color="auto"/>
              <w:right w:val="nil"/>
            </w:tcBorders>
            <w:shd w:val="clear" w:color="auto" w:fill="auto"/>
            <w:hideMark/>
          </w:tcPr>
          <w:p w14:paraId="02884FF2" w14:textId="77777777" w:rsidR="0067135C" w:rsidRPr="00224223" w:rsidRDefault="0067135C" w:rsidP="0067135C">
            <w:pPr>
              <w:pStyle w:val="Tabletext"/>
            </w:pPr>
            <w:r w:rsidRPr="00224223">
              <w:lastRenderedPageBreak/>
              <w:t>20145</w:t>
            </w:r>
          </w:p>
        </w:tc>
        <w:tc>
          <w:tcPr>
            <w:tcW w:w="3543" w:type="pct"/>
            <w:tcBorders>
              <w:top w:val="single" w:sz="4" w:space="0" w:color="auto"/>
              <w:left w:val="nil"/>
              <w:bottom w:val="single" w:sz="4" w:space="0" w:color="auto"/>
              <w:right w:val="nil"/>
            </w:tcBorders>
            <w:shd w:val="clear" w:color="auto" w:fill="auto"/>
            <w:hideMark/>
          </w:tcPr>
          <w:p w14:paraId="426FB388" w14:textId="77777777" w:rsidR="0067135C" w:rsidRPr="00224223" w:rsidRDefault="0067135C" w:rsidP="0067135C">
            <w:pPr>
              <w:pStyle w:val="Tabletext"/>
            </w:pPr>
            <w:r w:rsidRPr="00224223">
              <w:t>Initiation of the management of anaesthesia for vitrectomy</w:t>
            </w:r>
          </w:p>
        </w:tc>
        <w:tc>
          <w:tcPr>
            <w:tcW w:w="771" w:type="pct"/>
            <w:tcBorders>
              <w:top w:val="single" w:sz="4" w:space="0" w:color="auto"/>
              <w:left w:val="nil"/>
              <w:bottom w:val="single" w:sz="4" w:space="0" w:color="auto"/>
              <w:right w:val="nil"/>
            </w:tcBorders>
            <w:shd w:val="clear" w:color="auto" w:fill="auto"/>
          </w:tcPr>
          <w:p w14:paraId="52474039" w14:textId="0F4B1F5B" w:rsidR="0067135C" w:rsidRPr="00224223" w:rsidRDefault="00953C70" w:rsidP="0067135C">
            <w:pPr>
              <w:pStyle w:val="Tabletext"/>
              <w:jc w:val="right"/>
            </w:pPr>
            <w:r w:rsidRPr="00224223">
              <w:t>151.90</w:t>
            </w:r>
          </w:p>
        </w:tc>
      </w:tr>
      <w:tr w:rsidR="0067135C" w:rsidRPr="00224223" w14:paraId="33E5C523" w14:textId="77777777" w:rsidTr="008C4A18">
        <w:tc>
          <w:tcPr>
            <w:tcW w:w="686" w:type="pct"/>
            <w:tcBorders>
              <w:top w:val="single" w:sz="4" w:space="0" w:color="auto"/>
              <w:left w:val="nil"/>
              <w:bottom w:val="single" w:sz="4" w:space="0" w:color="auto"/>
              <w:right w:val="nil"/>
            </w:tcBorders>
            <w:shd w:val="clear" w:color="auto" w:fill="auto"/>
            <w:hideMark/>
          </w:tcPr>
          <w:p w14:paraId="15B66097" w14:textId="77777777" w:rsidR="0067135C" w:rsidRPr="00224223" w:rsidRDefault="0067135C" w:rsidP="0067135C">
            <w:pPr>
              <w:pStyle w:val="Tabletext"/>
            </w:pPr>
            <w:r w:rsidRPr="00224223">
              <w:t>20146</w:t>
            </w:r>
          </w:p>
        </w:tc>
        <w:tc>
          <w:tcPr>
            <w:tcW w:w="3543" w:type="pct"/>
            <w:tcBorders>
              <w:top w:val="single" w:sz="4" w:space="0" w:color="auto"/>
              <w:left w:val="nil"/>
              <w:bottom w:val="single" w:sz="4" w:space="0" w:color="auto"/>
              <w:right w:val="nil"/>
            </w:tcBorders>
            <w:shd w:val="clear" w:color="auto" w:fill="auto"/>
            <w:hideMark/>
          </w:tcPr>
          <w:p w14:paraId="10A445CB" w14:textId="77777777" w:rsidR="0067135C" w:rsidRPr="00224223" w:rsidRDefault="0067135C" w:rsidP="0067135C">
            <w:pPr>
              <w:pStyle w:val="Tabletext"/>
            </w:pPr>
            <w:r w:rsidRPr="00224223">
              <w:t>Initiation of the management of anaesthesia for biopsy of conjunctiva</w:t>
            </w:r>
          </w:p>
        </w:tc>
        <w:tc>
          <w:tcPr>
            <w:tcW w:w="771" w:type="pct"/>
            <w:tcBorders>
              <w:top w:val="single" w:sz="4" w:space="0" w:color="auto"/>
              <w:left w:val="nil"/>
              <w:bottom w:val="single" w:sz="4" w:space="0" w:color="auto"/>
              <w:right w:val="nil"/>
            </w:tcBorders>
            <w:shd w:val="clear" w:color="auto" w:fill="auto"/>
          </w:tcPr>
          <w:p w14:paraId="0916346C" w14:textId="108125FB" w:rsidR="0067135C" w:rsidRPr="00224223" w:rsidRDefault="00953C70" w:rsidP="0067135C">
            <w:pPr>
              <w:pStyle w:val="Tabletext"/>
              <w:jc w:val="right"/>
            </w:pPr>
            <w:r w:rsidRPr="00224223">
              <w:t>108.50</w:t>
            </w:r>
          </w:p>
        </w:tc>
      </w:tr>
      <w:tr w:rsidR="0067135C" w:rsidRPr="00224223" w14:paraId="286D189D" w14:textId="77777777" w:rsidTr="008C4A18">
        <w:tc>
          <w:tcPr>
            <w:tcW w:w="686" w:type="pct"/>
            <w:tcBorders>
              <w:top w:val="single" w:sz="4" w:space="0" w:color="auto"/>
              <w:left w:val="nil"/>
              <w:bottom w:val="single" w:sz="4" w:space="0" w:color="auto"/>
              <w:right w:val="nil"/>
            </w:tcBorders>
            <w:shd w:val="clear" w:color="auto" w:fill="auto"/>
            <w:hideMark/>
          </w:tcPr>
          <w:p w14:paraId="10C8A882" w14:textId="77777777" w:rsidR="0067135C" w:rsidRPr="00224223" w:rsidRDefault="0067135C" w:rsidP="0067135C">
            <w:pPr>
              <w:pStyle w:val="Tabletext"/>
            </w:pPr>
            <w:r w:rsidRPr="00224223">
              <w:t>20147</w:t>
            </w:r>
          </w:p>
        </w:tc>
        <w:tc>
          <w:tcPr>
            <w:tcW w:w="3543" w:type="pct"/>
            <w:tcBorders>
              <w:top w:val="single" w:sz="4" w:space="0" w:color="auto"/>
              <w:left w:val="nil"/>
              <w:bottom w:val="single" w:sz="4" w:space="0" w:color="auto"/>
              <w:right w:val="nil"/>
            </w:tcBorders>
            <w:shd w:val="clear" w:color="auto" w:fill="auto"/>
            <w:hideMark/>
          </w:tcPr>
          <w:p w14:paraId="7CF54011" w14:textId="77777777" w:rsidR="0067135C" w:rsidRPr="00224223" w:rsidRDefault="0067135C" w:rsidP="0067135C">
            <w:pPr>
              <w:pStyle w:val="Tabletext"/>
            </w:pPr>
            <w:r w:rsidRPr="00224223">
              <w:t>Initiation of the management of anaesthesia for squint repair</w:t>
            </w:r>
          </w:p>
        </w:tc>
        <w:tc>
          <w:tcPr>
            <w:tcW w:w="771" w:type="pct"/>
            <w:tcBorders>
              <w:top w:val="single" w:sz="4" w:space="0" w:color="auto"/>
              <w:left w:val="nil"/>
              <w:bottom w:val="single" w:sz="4" w:space="0" w:color="auto"/>
              <w:right w:val="nil"/>
            </w:tcBorders>
            <w:shd w:val="clear" w:color="auto" w:fill="auto"/>
          </w:tcPr>
          <w:p w14:paraId="67A7B8E5" w14:textId="3DB25535" w:rsidR="0067135C" w:rsidRPr="00224223" w:rsidRDefault="00953C70" w:rsidP="00951E1B">
            <w:pPr>
              <w:pStyle w:val="Tabletext"/>
              <w:jc w:val="right"/>
            </w:pPr>
            <w:r w:rsidRPr="00224223">
              <w:t>130.20</w:t>
            </w:r>
          </w:p>
        </w:tc>
      </w:tr>
      <w:tr w:rsidR="0067135C" w:rsidRPr="00224223" w14:paraId="17812A60" w14:textId="77777777" w:rsidTr="008C4A18">
        <w:tc>
          <w:tcPr>
            <w:tcW w:w="686" w:type="pct"/>
            <w:tcBorders>
              <w:top w:val="single" w:sz="4" w:space="0" w:color="auto"/>
              <w:left w:val="nil"/>
              <w:bottom w:val="single" w:sz="4" w:space="0" w:color="auto"/>
              <w:right w:val="nil"/>
            </w:tcBorders>
            <w:shd w:val="clear" w:color="auto" w:fill="auto"/>
            <w:hideMark/>
          </w:tcPr>
          <w:p w14:paraId="7C55F654" w14:textId="77777777" w:rsidR="0067135C" w:rsidRPr="00224223" w:rsidRDefault="0067135C" w:rsidP="0067135C">
            <w:pPr>
              <w:pStyle w:val="Tabletext"/>
            </w:pPr>
            <w:bookmarkStart w:id="554" w:name="CU_16466912"/>
            <w:bookmarkStart w:id="555" w:name="CU_16471621"/>
            <w:bookmarkEnd w:id="554"/>
            <w:bookmarkEnd w:id="555"/>
            <w:r w:rsidRPr="00224223">
              <w:t>20148</w:t>
            </w:r>
          </w:p>
        </w:tc>
        <w:tc>
          <w:tcPr>
            <w:tcW w:w="3543" w:type="pct"/>
            <w:tcBorders>
              <w:top w:val="single" w:sz="4" w:space="0" w:color="auto"/>
              <w:left w:val="nil"/>
              <w:bottom w:val="single" w:sz="4" w:space="0" w:color="auto"/>
              <w:right w:val="nil"/>
            </w:tcBorders>
            <w:shd w:val="clear" w:color="auto" w:fill="auto"/>
            <w:hideMark/>
          </w:tcPr>
          <w:p w14:paraId="08D7F6AB" w14:textId="77777777" w:rsidR="0067135C" w:rsidRPr="00224223" w:rsidRDefault="0067135C" w:rsidP="0067135C">
            <w:pPr>
              <w:pStyle w:val="Tabletext"/>
            </w:pPr>
            <w:r w:rsidRPr="00224223">
              <w:t>Initiation of the management of anaesthesia for ophthalmoscopy</w:t>
            </w:r>
          </w:p>
        </w:tc>
        <w:tc>
          <w:tcPr>
            <w:tcW w:w="771" w:type="pct"/>
            <w:tcBorders>
              <w:top w:val="single" w:sz="4" w:space="0" w:color="auto"/>
              <w:left w:val="nil"/>
              <w:bottom w:val="single" w:sz="4" w:space="0" w:color="auto"/>
              <w:right w:val="nil"/>
            </w:tcBorders>
            <w:shd w:val="clear" w:color="auto" w:fill="auto"/>
          </w:tcPr>
          <w:p w14:paraId="601EC53A" w14:textId="518281B6" w:rsidR="0067135C" w:rsidRPr="00224223" w:rsidRDefault="00953C70" w:rsidP="00951E1B">
            <w:pPr>
              <w:pStyle w:val="Tabletext"/>
              <w:jc w:val="right"/>
            </w:pPr>
            <w:r w:rsidRPr="00224223">
              <w:t>86.80</w:t>
            </w:r>
          </w:p>
        </w:tc>
      </w:tr>
      <w:tr w:rsidR="0067135C" w:rsidRPr="00224223" w14:paraId="0BD93524" w14:textId="77777777" w:rsidTr="008C4A18">
        <w:tc>
          <w:tcPr>
            <w:tcW w:w="686" w:type="pct"/>
            <w:tcBorders>
              <w:top w:val="single" w:sz="4" w:space="0" w:color="auto"/>
              <w:left w:val="nil"/>
              <w:bottom w:val="single" w:sz="4" w:space="0" w:color="auto"/>
              <w:right w:val="nil"/>
            </w:tcBorders>
            <w:shd w:val="clear" w:color="auto" w:fill="auto"/>
            <w:hideMark/>
          </w:tcPr>
          <w:p w14:paraId="5143525B" w14:textId="77777777" w:rsidR="0067135C" w:rsidRPr="00224223" w:rsidRDefault="0067135C" w:rsidP="0067135C">
            <w:pPr>
              <w:pStyle w:val="Tabletext"/>
            </w:pPr>
            <w:r w:rsidRPr="00224223">
              <w:t>20160</w:t>
            </w:r>
          </w:p>
        </w:tc>
        <w:tc>
          <w:tcPr>
            <w:tcW w:w="3543" w:type="pct"/>
            <w:tcBorders>
              <w:top w:val="single" w:sz="4" w:space="0" w:color="auto"/>
              <w:left w:val="nil"/>
              <w:bottom w:val="single" w:sz="4" w:space="0" w:color="auto"/>
              <w:right w:val="nil"/>
            </w:tcBorders>
            <w:shd w:val="clear" w:color="auto" w:fill="auto"/>
            <w:hideMark/>
          </w:tcPr>
          <w:p w14:paraId="1EBB50B7" w14:textId="77777777" w:rsidR="0067135C" w:rsidRPr="00224223" w:rsidRDefault="0067135C" w:rsidP="0067135C">
            <w:pPr>
              <w:pStyle w:val="Tabletext"/>
            </w:pPr>
            <w:r w:rsidRPr="00224223">
              <w:t>Initiation of the management of anaesthesia for intranasal procedures on nose or accessory sinuses,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1314464A" w14:textId="211572DF" w:rsidR="0067135C" w:rsidRPr="00224223" w:rsidRDefault="00953C70" w:rsidP="00951E1B">
            <w:pPr>
              <w:pStyle w:val="Tabletext"/>
              <w:jc w:val="right"/>
            </w:pPr>
            <w:r w:rsidRPr="00224223">
              <w:t>130.20</w:t>
            </w:r>
          </w:p>
        </w:tc>
      </w:tr>
      <w:tr w:rsidR="0067135C" w:rsidRPr="00224223" w14:paraId="6ED428F0" w14:textId="77777777" w:rsidTr="008C4A18">
        <w:tc>
          <w:tcPr>
            <w:tcW w:w="686" w:type="pct"/>
            <w:tcBorders>
              <w:top w:val="single" w:sz="4" w:space="0" w:color="auto"/>
              <w:left w:val="nil"/>
              <w:bottom w:val="single" w:sz="4" w:space="0" w:color="auto"/>
              <w:right w:val="nil"/>
            </w:tcBorders>
            <w:shd w:val="clear" w:color="auto" w:fill="auto"/>
            <w:hideMark/>
          </w:tcPr>
          <w:p w14:paraId="26D858A8" w14:textId="77777777" w:rsidR="0067135C" w:rsidRPr="00224223" w:rsidRDefault="0067135C" w:rsidP="0067135C">
            <w:pPr>
              <w:pStyle w:val="Tabletext"/>
            </w:pPr>
            <w:r w:rsidRPr="00224223">
              <w:t>20162</w:t>
            </w:r>
          </w:p>
        </w:tc>
        <w:tc>
          <w:tcPr>
            <w:tcW w:w="3543" w:type="pct"/>
            <w:tcBorders>
              <w:top w:val="single" w:sz="4" w:space="0" w:color="auto"/>
              <w:left w:val="nil"/>
              <w:bottom w:val="single" w:sz="4" w:space="0" w:color="auto"/>
              <w:right w:val="nil"/>
            </w:tcBorders>
            <w:shd w:val="clear" w:color="auto" w:fill="auto"/>
            <w:hideMark/>
          </w:tcPr>
          <w:p w14:paraId="54CDEFCF" w14:textId="77777777" w:rsidR="0067135C" w:rsidRPr="00224223" w:rsidRDefault="0067135C" w:rsidP="0067135C">
            <w:pPr>
              <w:pStyle w:val="Tabletext"/>
            </w:pPr>
            <w:r w:rsidRPr="00224223">
              <w:t>Initiation of the management of anaesthesia for intranasal surgery for malignancy or for intranasal ablation</w:t>
            </w:r>
          </w:p>
        </w:tc>
        <w:tc>
          <w:tcPr>
            <w:tcW w:w="771" w:type="pct"/>
            <w:tcBorders>
              <w:top w:val="single" w:sz="4" w:space="0" w:color="auto"/>
              <w:left w:val="nil"/>
              <w:bottom w:val="single" w:sz="4" w:space="0" w:color="auto"/>
              <w:right w:val="nil"/>
            </w:tcBorders>
            <w:shd w:val="clear" w:color="auto" w:fill="auto"/>
          </w:tcPr>
          <w:p w14:paraId="7B75BCAD" w14:textId="255AFA01" w:rsidR="0067135C" w:rsidRPr="00224223" w:rsidRDefault="00953C70" w:rsidP="00951E1B">
            <w:pPr>
              <w:pStyle w:val="Tabletext"/>
              <w:jc w:val="right"/>
            </w:pPr>
            <w:r w:rsidRPr="00224223">
              <w:t>151.90</w:t>
            </w:r>
          </w:p>
        </w:tc>
      </w:tr>
      <w:tr w:rsidR="0067135C" w:rsidRPr="00224223" w14:paraId="3BDCA6DE" w14:textId="77777777" w:rsidTr="008C4A18">
        <w:tc>
          <w:tcPr>
            <w:tcW w:w="686" w:type="pct"/>
            <w:tcBorders>
              <w:top w:val="single" w:sz="4" w:space="0" w:color="auto"/>
              <w:left w:val="nil"/>
              <w:bottom w:val="single" w:sz="4" w:space="0" w:color="auto"/>
              <w:right w:val="nil"/>
            </w:tcBorders>
            <w:shd w:val="clear" w:color="auto" w:fill="auto"/>
            <w:hideMark/>
          </w:tcPr>
          <w:p w14:paraId="5C337533" w14:textId="77777777" w:rsidR="0067135C" w:rsidRPr="00224223" w:rsidRDefault="0067135C" w:rsidP="0067135C">
            <w:pPr>
              <w:pStyle w:val="Tabletext"/>
            </w:pPr>
            <w:r w:rsidRPr="00224223">
              <w:t>20164</w:t>
            </w:r>
          </w:p>
        </w:tc>
        <w:tc>
          <w:tcPr>
            <w:tcW w:w="3543" w:type="pct"/>
            <w:tcBorders>
              <w:top w:val="single" w:sz="4" w:space="0" w:color="auto"/>
              <w:left w:val="nil"/>
              <w:bottom w:val="single" w:sz="4" w:space="0" w:color="auto"/>
              <w:right w:val="nil"/>
            </w:tcBorders>
            <w:shd w:val="clear" w:color="auto" w:fill="auto"/>
            <w:hideMark/>
          </w:tcPr>
          <w:p w14:paraId="3D2402AA" w14:textId="77777777" w:rsidR="0067135C" w:rsidRPr="00224223" w:rsidRDefault="0067135C" w:rsidP="0067135C">
            <w:pPr>
              <w:pStyle w:val="Tabletext"/>
            </w:pPr>
            <w:r w:rsidRPr="00224223">
              <w:t>Initiation of the management of anaesthesia for biopsy of soft tissue of the nose and accessory sinuses</w:t>
            </w:r>
          </w:p>
        </w:tc>
        <w:tc>
          <w:tcPr>
            <w:tcW w:w="771" w:type="pct"/>
            <w:tcBorders>
              <w:top w:val="single" w:sz="4" w:space="0" w:color="auto"/>
              <w:left w:val="nil"/>
              <w:bottom w:val="single" w:sz="4" w:space="0" w:color="auto"/>
              <w:right w:val="nil"/>
            </w:tcBorders>
            <w:shd w:val="clear" w:color="auto" w:fill="auto"/>
          </w:tcPr>
          <w:p w14:paraId="29870522" w14:textId="26403BD6" w:rsidR="0067135C" w:rsidRPr="00224223" w:rsidRDefault="004578B2" w:rsidP="00951E1B">
            <w:pPr>
              <w:pStyle w:val="Tabletext"/>
              <w:jc w:val="right"/>
            </w:pPr>
            <w:r w:rsidRPr="00224223">
              <w:t>86.80</w:t>
            </w:r>
          </w:p>
        </w:tc>
      </w:tr>
      <w:tr w:rsidR="0067135C" w:rsidRPr="00224223" w14:paraId="1F3A5F39" w14:textId="77777777" w:rsidTr="008C4A18">
        <w:tc>
          <w:tcPr>
            <w:tcW w:w="686" w:type="pct"/>
            <w:tcBorders>
              <w:top w:val="single" w:sz="4" w:space="0" w:color="auto"/>
              <w:left w:val="nil"/>
              <w:bottom w:val="single" w:sz="4" w:space="0" w:color="auto"/>
              <w:right w:val="nil"/>
            </w:tcBorders>
            <w:shd w:val="clear" w:color="auto" w:fill="auto"/>
            <w:hideMark/>
          </w:tcPr>
          <w:p w14:paraId="1AFA715C" w14:textId="77777777" w:rsidR="0067135C" w:rsidRPr="00224223" w:rsidRDefault="0067135C" w:rsidP="0067135C">
            <w:pPr>
              <w:pStyle w:val="Tabletext"/>
            </w:pPr>
            <w:r w:rsidRPr="00224223">
              <w:t>20170</w:t>
            </w:r>
          </w:p>
        </w:tc>
        <w:tc>
          <w:tcPr>
            <w:tcW w:w="3543" w:type="pct"/>
            <w:tcBorders>
              <w:top w:val="single" w:sz="4" w:space="0" w:color="auto"/>
              <w:left w:val="nil"/>
              <w:bottom w:val="single" w:sz="4" w:space="0" w:color="auto"/>
              <w:right w:val="nil"/>
            </w:tcBorders>
            <w:shd w:val="clear" w:color="auto" w:fill="auto"/>
            <w:hideMark/>
          </w:tcPr>
          <w:p w14:paraId="14DBA0AE" w14:textId="77777777" w:rsidR="0067135C" w:rsidRPr="00224223" w:rsidRDefault="0067135C" w:rsidP="0067135C">
            <w:pPr>
              <w:pStyle w:val="Tabletext"/>
            </w:pPr>
            <w:r w:rsidRPr="00224223">
              <w:t>Initiation of the management of anaesthesia for intraoral procedures, including biopsy,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48AFE6E9" w14:textId="02D53E30" w:rsidR="0067135C" w:rsidRPr="00224223" w:rsidRDefault="004578B2" w:rsidP="0067135C">
            <w:pPr>
              <w:pStyle w:val="Tabletext"/>
              <w:jc w:val="right"/>
            </w:pPr>
            <w:r w:rsidRPr="00224223">
              <w:t>130.20</w:t>
            </w:r>
          </w:p>
        </w:tc>
      </w:tr>
      <w:tr w:rsidR="0067135C" w:rsidRPr="00224223" w14:paraId="2A708EAA" w14:textId="77777777" w:rsidTr="008C4A18">
        <w:tc>
          <w:tcPr>
            <w:tcW w:w="686" w:type="pct"/>
            <w:tcBorders>
              <w:top w:val="single" w:sz="4" w:space="0" w:color="auto"/>
              <w:left w:val="nil"/>
              <w:bottom w:val="single" w:sz="4" w:space="0" w:color="auto"/>
              <w:right w:val="nil"/>
            </w:tcBorders>
            <w:shd w:val="clear" w:color="auto" w:fill="auto"/>
            <w:hideMark/>
          </w:tcPr>
          <w:p w14:paraId="1D63DABC" w14:textId="77777777" w:rsidR="0067135C" w:rsidRPr="00224223" w:rsidRDefault="0067135C" w:rsidP="0067135C">
            <w:pPr>
              <w:pStyle w:val="Tabletext"/>
            </w:pPr>
            <w:r w:rsidRPr="00224223">
              <w:t>20172</w:t>
            </w:r>
          </w:p>
        </w:tc>
        <w:tc>
          <w:tcPr>
            <w:tcW w:w="3543" w:type="pct"/>
            <w:tcBorders>
              <w:top w:val="single" w:sz="4" w:space="0" w:color="auto"/>
              <w:left w:val="nil"/>
              <w:bottom w:val="single" w:sz="4" w:space="0" w:color="auto"/>
              <w:right w:val="nil"/>
            </w:tcBorders>
            <w:shd w:val="clear" w:color="auto" w:fill="auto"/>
            <w:hideMark/>
          </w:tcPr>
          <w:p w14:paraId="1ACB2DA6" w14:textId="77777777" w:rsidR="0067135C" w:rsidRPr="00224223" w:rsidRDefault="0067135C" w:rsidP="0067135C">
            <w:pPr>
              <w:pStyle w:val="Tabletext"/>
            </w:pPr>
            <w:r w:rsidRPr="00224223">
              <w:t>Initiation of the management of anaesthesia for repair of cleft palate</w:t>
            </w:r>
          </w:p>
        </w:tc>
        <w:tc>
          <w:tcPr>
            <w:tcW w:w="771" w:type="pct"/>
            <w:tcBorders>
              <w:top w:val="single" w:sz="4" w:space="0" w:color="auto"/>
              <w:left w:val="nil"/>
              <w:bottom w:val="single" w:sz="4" w:space="0" w:color="auto"/>
              <w:right w:val="nil"/>
            </w:tcBorders>
            <w:shd w:val="clear" w:color="auto" w:fill="auto"/>
          </w:tcPr>
          <w:p w14:paraId="7FA2FA7D" w14:textId="69102AA6" w:rsidR="0067135C" w:rsidRPr="00224223" w:rsidRDefault="004578B2" w:rsidP="0067135C">
            <w:pPr>
              <w:pStyle w:val="Tabletext"/>
              <w:jc w:val="right"/>
            </w:pPr>
            <w:r w:rsidRPr="00224223">
              <w:t>151.90</w:t>
            </w:r>
          </w:p>
        </w:tc>
      </w:tr>
      <w:tr w:rsidR="0067135C" w:rsidRPr="00224223" w14:paraId="296A2E3F" w14:textId="77777777" w:rsidTr="008C4A18">
        <w:tc>
          <w:tcPr>
            <w:tcW w:w="686" w:type="pct"/>
            <w:tcBorders>
              <w:top w:val="single" w:sz="4" w:space="0" w:color="auto"/>
              <w:left w:val="nil"/>
              <w:bottom w:val="single" w:sz="4" w:space="0" w:color="auto"/>
              <w:right w:val="nil"/>
            </w:tcBorders>
            <w:shd w:val="clear" w:color="auto" w:fill="auto"/>
            <w:hideMark/>
          </w:tcPr>
          <w:p w14:paraId="3B1DCFF9" w14:textId="77777777" w:rsidR="0067135C" w:rsidRPr="00224223" w:rsidRDefault="0067135C" w:rsidP="0067135C">
            <w:pPr>
              <w:pStyle w:val="Tabletext"/>
            </w:pPr>
            <w:r w:rsidRPr="00224223">
              <w:t>20174</w:t>
            </w:r>
          </w:p>
        </w:tc>
        <w:tc>
          <w:tcPr>
            <w:tcW w:w="3543" w:type="pct"/>
            <w:tcBorders>
              <w:top w:val="single" w:sz="4" w:space="0" w:color="auto"/>
              <w:left w:val="nil"/>
              <w:bottom w:val="single" w:sz="4" w:space="0" w:color="auto"/>
              <w:right w:val="nil"/>
            </w:tcBorders>
            <w:shd w:val="clear" w:color="auto" w:fill="auto"/>
            <w:hideMark/>
          </w:tcPr>
          <w:p w14:paraId="01C0507D" w14:textId="77777777" w:rsidR="0067135C" w:rsidRPr="00224223" w:rsidRDefault="0067135C" w:rsidP="0067135C">
            <w:pPr>
              <w:pStyle w:val="Tabletext"/>
            </w:pPr>
            <w:r w:rsidRPr="00224223">
              <w:t>Initiation of the management of anaesthesia for excision of retropharyngeal tumour</w:t>
            </w:r>
          </w:p>
        </w:tc>
        <w:tc>
          <w:tcPr>
            <w:tcW w:w="771" w:type="pct"/>
            <w:tcBorders>
              <w:top w:val="single" w:sz="4" w:space="0" w:color="auto"/>
              <w:left w:val="nil"/>
              <w:bottom w:val="single" w:sz="4" w:space="0" w:color="auto"/>
              <w:right w:val="nil"/>
            </w:tcBorders>
            <w:shd w:val="clear" w:color="auto" w:fill="auto"/>
          </w:tcPr>
          <w:p w14:paraId="49DC7465" w14:textId="1B415872" w:rsidR="0067135C" w:rsidRPr="00224223" w:rsidRDefault="004578B2" w:rsidP="0067135C">
            <w:pPr>
              <w:pStyle w:val="Tabletext"/>
              <w:jc w:val="right"/>
            </w:pPr>
            <w:r w:rsidRPr="00224223">
              <w:t>195.30</w:t>
            </w:r>
          </w:p>
        </w:tc>
      </w:tr>
      <w:tr w:rsidR="0067135C" w:rsidRPr="00224223" w14:paraId="698DB8A7" w14:textId="77777777" w:rsidTr="008C4A18">
        <w:tc>
          <w:tcPr>
            <w:tcW w:w="686" w:type="pct"/>
            <w:tcBorders>
              <w:top w:val="single" w:sz="4" w:space="0" w:color="auto"/>
              <w:left w:val="nil"/>
              <w:bottom w:val="single" w:sz="4" w:space="0" w:color="auto"/>
              <w:right w:val="nil"/>
            </w:tcBorders>
            <w:shd w:val="clear" w:color="auto" w:fill="auto"/>
            <w:hideMark/>
          </w:tcPr>
          <w:p w14:paraId="697CF26A" w14:textId="77777777" w:rsidR="0067135C" w:rsidRPr="00224223" w:rsidRDefault="0067135C" w:rsidP="0067135C">
            <w:pPr>
              <w:pStyle w:val="Tabletext"/>
            </w:pPr>
            <w:r w:rsidRPr="00224223">
              <w:t>20176</w:t>
            </w:r>
          </w:p>
        </w:tc>
        <w:tc>
          <w:tcPr>
            <w:tcW w:w="3543" w:type="pct"/>
            <w:tcBorders>
              <w:top w:val="single" w:sz="4" w:space="0" w:color="auto"/>
              <w:left w:val="nil"/>
              <w:bottom w:val="single" w:sz="4" w:space="0" w:color="auto"/>
              <w:right w:val="nil"/>
            </w:tcBorders>
            <w:shd w:val="clear" w:color="auto" w:fill="auto"/>
            <w:hideMark/>
          </w:tcPr>
          <w:p w14:paraId="796CA9F1" w14:textId="77777777" w:rsidR="0067135C" w:rsidRPr="00224223" w:rsidRDefault="0067135C" w:rsidP="0067135C">
            <w:pPr>
              <w:pStyle w:val="Tabletext"/>
            </w:pPr>
            <w:r w:rsidRPr="00224223">
              <w:t>Initiation of the management of anaesthesia for radical intraoral surgery</w:t>
            </w:r>
          </w:p>
        </w:tc>
        <w:tc>
          <w:tcPr>
            <w:tcW w:w="771" w:type="pct"/>
            <w:tcBorders>
              <w:top w:val="single" w:sz="4" w:space="0" w:color="auto"/>
              <w:left w:val="nil"/>
              <w:bottom w:val="single" w:sz="4" w:space="0" w:color="auto"/>
              <w:right w:val="nil"/>
            </w:tcBorders>
            <w:shd w:val="clear" w:color="auto" w:fill="auto"/>
          </w:tcPr>
          <w:p w14:paraId="58C06FCC" w14:textId="4AA71D3B" w:rsidR="0067135C" w:rsidRPr="00224223" w:rsidRDefault="004578B2" w:rsidP="00951E1B">
            <w:pPr>
              <w:pStyle w:val="Tabletext"/>
              <w:jc w:val="right"/>
            </w:pPr>
            <w:r w:rsidRPr="00224223">
              <w:t>217.00</w:t>
            </w:r>
          </w:p>
        </w:tc>
      </w:tr>
      <w:tr w:rsidR="0067135C" w:rsidRPr="00224223" w14:paraId="47FD2CF6" w14:textId="77777777" w:rsidTr="008C4A18">
        <w:tc>
          <w:tcPr>
            <w:tcW w:w="686" w:type="pct"/>
            <w:tcBorders>
              <w:top w:val="single" w:sz="4" w:space="0" w:color="auto"/>
              <w:left w:val="nil"/>
              <w:bottom w:val="single" w:sz="4" w:space="0" w:color="auto"/>
              <w:right w:val="nil"/>
            </w:tcBorders>
            <w:shd w:val="clear" w:color="auto" w:fill="auto"/>
            <w:hideMark/>
          </w:tcPr>
          <w:p w14:paraId="7CF1CCCF" w14:textId="77777777" w:rsidR="0067135C" w:rsidRPr="00224223" w:rsidRDefault="0067135C" w:rsidP="0067135C">
            <w:pPr>
              <w:pStyle w:val="Tabletext"/>
            </w:pPr>
            <w:r w:rsidRPr="00224223">
              <w:t>20190</w:t>
            </w:r>
          </w:p>
        </w:tc>
        <w:tc>
          <w:tcPr>
            <w:tcW w:w="3543" w:type="pct"/>
            <w:tcBorders>
              <w:top w:val="single" w:sz="4" w:space="0" w:color="auto"/>
              <w:left w:val="nil"/>
              <w:bottom w:val="single" w:sz="4" w:space="0" w:color="auto"/>
              <w:right w:val="nil"/>
            </w:tcBorders>
            <w:shd w:val="clear" w:color="auto" w:fill="auto"/>
            <w:hideMark/>
          </w:tcPr>
          <w:p w14:paraId="634B21D9" w14:textId="77777777" w:rsidR="0067135C" w:rsidRPr="00224223" w:rsidRDefault="0067135C" w:rsidP="0067135C">
            <w:pPr>
              <w:pStyle w:val="Tabletext"/>
            </w:pPr>
            <w:r w:rsidRPr="00224223">
              <w:t>Initiation of the management of anaesthesia for procedures on facial bones,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545E7D63" w14:textId="2AD6C34C" w:rsidR="0067135C" w:rsidRPr="00224223" w:rsidRDefault="004578B2" w:rsidP="00435276">
            <w:pPr>
              <w:pStyle w:val="Tabletext"/>
              <w:jc w:val="right"/>
            </w:pPr>
            <w:r w:rsidRPr="00224223">
              <w:t>108.50</w:t>
            </w:r>
          </w:p>
        </w:tc>
      </w:tr>
      <w:tr w:rsidR="0067135C" w:rsidRPr="00224223" w14:paraId="02B2BF24" w14:textId="77777777" w:rsidTr="008C4A18">
        <w:tc>
          <w:tcPr>
            <w:tcW w:w="686" w:type="pct"/>
            <w:tcBorders>
              <w:top w:val="single" w:sz="4" w:space="0" w:color="auto"/>
              <w:left w:val="nil"/>
              <w:bottom w:val="single" w:sz="4" w:space="0" w:color="auto"/>
              <w:right w:val="nil"/>
            </w:tcBorders>
            <w:shd w:val="clear" w:color="auto" w:fill="auto"/>
            <w:hideMark/>
          </w:tcPr>
          <w:p w14:paraId="56B2A5B8" w14:textId="77777777" w:rsidR="0067135C" w:rsidRPr="00224223" w:rsidRDefault="0067135C" w:rsidP="0067135C">
            <w:pPr>
              <w:pStyle w:val="Tabletext"/>
            </w:pPr>
            <w:r w:rsidRPr="00224223">
              <w:t>20192</w:t>
            </w:r>
          </w:p>
        </w:tc>
        <w:tc>
          <w:tcPr>
            <w:tcW w:w="3543" w:type="pct"/>
            <w:tcBorders>
              <w:top w:val="single" w:sz="4" w:space="0" w:color="auto"/>
              <w:left w:val="nil"/>
              <w:bottom w:val="single" w:sz="4" w:space="0" w:color="auto"/>
              <w:right w:val="nil"/>
            </w:tcBorders>
            <w:shd w:val="clear" w:color="auto" w:fill="auto"/>
            <w:hideMark/>
          </w:tcPr>
          <w:p w14:paraId="1E8C6135" w14:textId="77777777" w:rsidR="0067135C" w:rsidRPr="00224223" w:rsidRDefault="0067135C" w:rsidP="0067135C">
            <w:pPr>
              <w:pStyle w:val="Tabletext"/>
            </w:pPr>
            <w:r w:rsidRPr="00224223">
              <w:t>Initiation of the management of anaesthesia for extensive surgery on facial bones (including prognathism and extensive facial bone reconstruction)</w:t>
            </w:r>
          </w:p>
        </w:tc>
        <w:tc>
          <w:tcPr>
            <w:tcW w:w="771" w:type="pct"/>
            <w:tcBorders>
              <w:top w:val="single" w:sz="4" w:space="0" w:color="auto"/>
              <w:left w:val="nil"/>
              <w:bottom w:val="single" w:sz="4" w:space="0" w:color="auto"/>
              <w:right w:val="nil"/>
            </w:tcBorders>
            <w:shd w:val="clear" w:color="auto" w:fill="auto"/>
          </w:tcPr>
          <w:p w14:paraId="0A79EE2C" w14:textId="3A9D9BCD" w:rsidR="0067135C" w:rsidRPr="00224223" w:rsidRDefault="004578B2" w:rsidP="00951E1B">
            <w:pPr>
              <w:pStyle w:val="Tabletext"/>
              <w:jc w:val="right"/>
            </w:pPr>
            <w:r w:rsidRPr="00224223">
              <w:t>217.00</w:t>
            </w:r>
          </w:p>
        </w:tc>
      </w:tr>
      <w:tr w:rsidR="0067135C" w:rsidRPr="00224223" w14:paraId="6FD31DE4" w14:textId="77777777" w:rsidTr="008C4A18">
        <w:tc>
          <w:tcPr>
            <w:tcW w:w="686" w:type="pct"/>
            <w:tcBorders>
              <w:top w:val="single" w:sz="4" w:space="0" w:color="auto"/>
              <w:left w:val="nil"/>
              <w:bottom w:val="single" w:sz="4" w:space="0" w:color="auto"/>
              <w:right w:val="nil"/>
            </w:tcBorders>
            <w:shd w:val="clear" w:color="auto" w:fill="auto"/>
            <w:hideMark/>
          </w:tcPr>
          <w:p w14:paraId="1E5B818D" w14:textId="77777777" w:rsidR="0067135C" w:rsidRPr="00224223" w:rsidRDefault="0067135C" w:rsidP="0067135C">
            <w:pPr>
              <w:pStyle w:val="Tabletext"/>
            </w:pPr>
            <w:r w:rsidRPr="00224223">
              <w:t>20210</w:t>
            </w:r>
          </w:p>
        </w:tc>
        <w:tc>
          <w:tcPr>
            <w:tcW w:w="3543" w:type="pct"/>
            <w:tcBorders>
              <w:top w:val="single" w:sz="4" w:space="0" w:color="auto"/>
              <w:left w:val="nil"/>
              <w:bottom w:val="single" w:sz="4" w:space="0" w:color="auto"/>
              <w:right w:val="nil"/>
            </w:tcBorders>
            <w:shd w:val="clear" w:color="auto" w:fill="auto"/>
            <w:hideMark/>
          </w:tcPr>
          <w:p w14:paraId="3785BDEA" w14:textId="77777777" w:rsidR="0067135C" w:rsidRPr="00224223" w:rsidRDefault="0067135C" w:rsidP="0067135C">
            <w:pPr>
              <w:pStyle w:val="Tabletext"/>
            </w:pPr>
            <w:r w:rsidRPr="00224223">
              <w:t>Initiation of the management of anaesthesia for intracranial procedures,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20D393A0" w14:textId="3249E1D2" w:rsidR="0067135C" w:rsidRPr="00224223" w:rsidRDefault="004578B2" w:rsidP="0067135C">
            <w:pPr>
              <w:pStyle w:val="Tabletext"/>
              <w:jc w:val="right"/>
            </w:pPr>
            <w:r w:rsidRPr="00224223">
              <w:t>325.50</w:t>
            </w:r>
          </w:p>
        </w:tc>
      </w:tr>
      <w:tr w:rsidR="0067135C" w:rsidRPr="00224223" w14:paraId="3BA73BF6" w14:textId="77777777" w:rsidTr="008C4A18">
        <w:tc>
          <w:tcPr>
            <w:tcW w:w="686" w:type="pct"/>
            <w:tcBorders>
              <w:top w:val="single" w:sz="4" w:space="0" w:color="auto"/>
              <w:left w:val="nil"/>
              <w:bottom w:val="single" w:sz="4" w:space="0" w:color="auto"/>
              <w:right w:val="nil"/>
            </w:tcBorders>
            <w:shd w:val="clear" w:color="auto" w:fill="auto"/>
            <w:hideMark/>
          </w:tcPr>
          <w:p w14:paraId="112E9995" w14:textId="77777777" w:rsidR="0067135C" w:rsidRPr="00224223" w:rsidRDefault="0067135C" w:rsidP="0067135C">
            <w:pPr>
              <w:pStyle w:val="Tabletext"/>
            </w:pPr>
            <w:r w:rsidRPr="00224223">
              <w:t>20212</w:t>
            </w:r>
          </w:p>
        </w:tc>
        <w:tc>
          <w:tcPr>
            <w:tcW w:w="3543" w:type="pct"/>
            <w:tcBorders>
              <w:top w:val="single" w:sz="4" w:space="0" w:color="auto"/>
              <w:left w:val="nil"/>
              <w:bottom w:val="single" w:sz="4" w:space="0" w:color="auto"/>
              <w:right w:val="nil"/>
            </w:tcBorders>
            <w:shd w:val="clear" w:color="auto" w:fill="auto"/>
            <w:hideMark/>
          </w:tcPr>
          <w:p w14:paraId="43C6B661" w14:textId="77777777" w:rsidR="0067135C" w:rsidRPr="00224223" w:rsidRDefault="0067135C" w:rsidP="0067135C">
            <w:pPr>
              <w:pStyle w:val="Tabletext"/>
            </w:pPr>
            <w:r w:rsidRPr="00224223">
              <w:t>Initiation of the management of anaesthesia for subdural taps</w:t>
            </w:r>
          </w:p>
        </w:tc>
        <w:tc>
          <w:tcPr>
            <w:tcW w:w="771" w:type="pct"/>
            <w:tcBorders>
              <w:top w:val="single" w:sz="4" w:space="0" w:color="auto"/>
              <w:left w:val="nil"/>
              <w:bottom w:val="single" w:sz="4" w:space="0" w:color="auto"/>
              <w:right w:val="nil"/>
            </w:tcBorders>
            <w:shd w:val="clear" w:color="auto" w:fill="auto"/>
          </w:tcPr>
          <w:p w14:paraId="394F8B7E" w14:textId="43DD62A6" w:rsidR="0067135C" w:rsidRPr="00224223" w:rsidRDefault="004578B2" w:rsidP="00435276">
            <w:pPr>
              <w:pStyle w:val="Tabletext"/>
              <w:jc w:val="right"/>
            </w:pPr>
            <w:r w:rsidRPr="00224223">
              <w:t>108.50</w:t>
            </w:r>
          </w:p>
        </w:tc>
      </w:tr>
      <w:tr w:rsidR="0067135C" w:rsidRPr="00224223" w14:paraId="6DDF7883" w14:textId="77777777" w:rsidTr="008C4A18">
        <w:tc>
          <w:tcPr>
            <w:tcW w:w="686" w:type="pct"/>
            <w:tcBorders>
              <w:top w:val="single" w:sz="4" w:space="0" w:color="auto"/>
              <w:left w:val="nil"/>
              <w:bottom w:val="single" w:sz="4" w:space="0" w:color="auto"/>
              <w:right w:val="nil"/>
            </w:tcBorders>
            <w:shd w:val="clear" w:color="auto" w:fill="auto"/>
            <w:hideMark/>
          </w:tcPr>
          <w:p w14:paraId="19B42862" w14:textId="77777777" w:rsidR="0067135C" w:rsidRPr="00224223" w:rsidRDefault="0067135C" w:rsidP="0067135C">
            <w:pPr>
              <w:pStyle w:val="Tabletext"/>
            </w:pPr>
            <w:r w:rsidRPr="00224223">
              <w:t>20214</w:t>
            </w:r>
          </w:p>
        </w:tc>
        <w:tc>
          <w:tcPr>
            <w:tcW w:w="3543" w:type="pct"/>
            <w:tcBorders>
              <w:top w:val="single" w:sz="4" w:space="0" w:color="auto"/>
              <w:left w:val="nil"/>
              <w:bottom w:val="single" w:sz="4" w:space="0" w:color="auto"/>
              <w:right w:val="nil"/>
            </w:tcBorders>
            <w:shd w:val="clear" w:color="auto" w:fill="auto"/>
            <w:hideMark/>
          </w:tcPr>
          <w:p w14:paraId="2F7DED2D" w14:textId="77777777" w:rsidR="0067135C" w:rsidRPr="00224223" w:rsidRDefault="0067135C" w:rsidP="0067135C">
            <w:pPr>
              <w:pStyle w:val="Tabletext"/>
            </w:pPr>
            <w:r w:rsidRPr="00224223">
              <w:t>Initiation of the management of anaesthesia for burr holes of the cranium</w:t>
            </w:r>
          </w:p>
        </w:tc>
        <w:tc>
          <w:tcPr>
            <w:tcW w:w="771" w:type="pct"/>
            <w:tcBorders>
              <w:top w:val="single" w:sz="4" w:space="0" w:color="auto"/>
              <w:left w:val="nil"/>
              <w:bottom w:val="single" w:sz="4" w:space="0" w:color="auto"/>
              <w:right w:val="nil"/>
            </w:tcBorders>
            <w:shd w:val="clear" w:color="auto" w:fill="auto"/>
          </w:tcPr>
          <w:p w14:paraId="0D00AC52" w14:textId="2BFC89A9" w:rsidR="0067135C" w:rsidRPr="00224223" w:rsidRDefault="004578B2" w:rsidP="0067135C">
            <w:pPr>
              <w:pStyle w:val="Tabletext"/>
              <w:jc w:val="right"/>
            </w:pPr>
            <w:r w:rsidRPr="00224223">
              <w:t>195.30</w:t>
            </w:r>
          </w:p>
        </w:tc>
      </w:tr>
      <w:tr w:rsidR="0067135C" w:rsidRPr="00224223" w14:paraId="25C84187" w14:textId="77777777" w:rsidTr="008C4A18">
        <w:tc>
          <w:tcPr>
            <w:tcW w:w="686" w:type="pct"/>
            <w:tcBorders>
              <w:top w:val="single" w:sz="4" w:space="0" w:color="auto"/>
              <w:left w:val="nil"/>
              <w:bottom w:val="single" w:sz="4" w:space="0" w:color="auto"/>
              <w:right w:val="nil"/>
            </w:tcBorders>
            <w:shd w:val="clear" w:color="auto" w:fill="auto"/>
            <w:hideMark/>
          </w:tcPr>
          <w:p w14:paraId="311F38AB" w14:textId="77777777" w:rsidR="0067135C" w:rsidRPr="00224223" w:rsidRDefault="0067135C" w:rsidP="0067135C">
            <w:pPr>
              <w:pStyle w:val="Tabletext"/>
            </w:pPr>
            <w:r w:rsidRPr="00224223">
              <w:t>20216</w:t>
            </w:r>
          </w:p>
        </w:tc>
        <w:tc>
          <w:tcPr>
            <w:tcW w:w="3543" w:type="pct"/>
            <w:tcBorders>
              <w:top w:val="single" w:sz="4" w:space="0" w:color="auto"/>
              <w:left w:val="nil"/>
              <w:bottom w:val="single" w:sz="4" w:space="0" w:color="auto"/>
              <w:right w:val="nil"/>
            </w:tcBorders>
            <w:shd w:val="clear" w:color="auto" w:fill="auto"/>
            <w:hideMark/>
          </w:tcPr>
          <w:p w14:paraId="15CDD45C" w14:textId="2C2CECE3" w:rsidR="0067135C" w:rsidRPr="00224223" w:rsidRDefault="0067135C" w:rsidP="0067135C">
            <w:pPr>
              <w:pStyle w:val="Tabletext"/>
            </w:pPr>
            <w:r w:rsidRPr="00224223">
              <w:t>Initiation of the management of anaesthesia for intracranial vascular procedures, including those for aneurysms or arterio</w:t>
            </w:r>
            <w:r w:rsidR="00BA02C8">
              <w:noBreakHyphen/>
            </w:r>
            <w:r w:rsidRPr="00224223">
              <w:t>venous abnormalities</w:t>
            </w:r>
          </w:p>
        </w:tc>
        <w:tc>
          <w:tcPr>
            <w:tcW w:w="771" w:type="pct"/>
            <w:tcBorders>
              <w:top w:val="single" w:sz="4" w:space="0" w:color="auto"/>
              <w:left w:val="nil"/>
              <w:bottom w:val="single" w:sz="4" w:space="0" w:color="auto"/>
              <w:right w:val="nil"/>
            </w:tcBorders>
            <w:shd w:val="clear" w:color="auto" w:fill="auto"/>
          </w:tcPr>
          <w:p w14:paraId="145897E7" w14:textId="78F8B6B6" w:rsidR="0067135C" w:rsidRPr="00224223" w:rsidRDefault="00CF0AC7" w:rsidP="0067135C">
            <w:pPr>
              <w:pStyle w:val="Tabletext"/>
              <w:jc w:val="right"/>
            </w:pPr>
            <w:r w:rsidRPr="00224223">
              <w:t>434.00</w:t>
            </w:r>
          </w:p>
        </w:tc>
      </w:tr>
      <w:tr w:rsidR="0067135C" w:rsidRPr="00224223" w14:paraId="06EA6E37" w14:textId="77777777" w:rsidTr="008C4A18">
        <w:tc>
          <w:tcPr>
            <w:tcW w:w="686" w:type="pct"/>
            <w:tcBorders>
              <w:top w:val="single" w:sz="4" w:space="0" w:color="auto"/>
              <w:left w:val="nil"/>
              <w:bottom w:val="single" w:sz="4" w:space="0" w:color="auto"/>
              <w:right w:val="nil"/>
            </w:tcBorders>
            <w:shd w:val="clear" w:color="auto" w:fill="auto"/>
            <w:hideMark/>
          </w:tcPr>
          <w:p w14:paraId="0E868BE6" w14:textId="77777777" w:rsidR="0067135C" w:rsidRPr="00224223" w:rsidRDefault="0067135C" w:rsidP="0067135C">
            <w:pPr>
              <w:pStyle w:val="Tabletext"/>
            </w:pPr>
            <w:r w:rsidRPr="00224223">
              <w:t>20220</w:t>
            </w:r>
          </w:p>
        </w:tc>
        <w:tc>
          <w:tcPr>
            <w:tcW w:w="3543" w:type="pct"/>
            <w:tcBorders>
              <w:top w:val="single" w:sz="4" w:space="0" w:color="auto"/>
              <w:left w:val="nil"/>
              <w:bottom w:val="single" w:sz="4" w:space="0" w:color="auto"/>
              <w:right w:val="nil"/>
            </w:tcBorders>
            <w:shd w:val="clear" w:color="auto" w:fill="auto"/>
            <w:hideMark/>
          </w:tcPr>
          <w:p w14:paraId="5AB19E57" w14:textId="77777777" w:rsidR="0067135C" w:rsidRPr="00224223" w:rsidRDefault="0067135C" w:rsidP="0067135C">
            <w:pPr>
              <w:pStyle w:val="Tabletext"/>
            </w:pPr>
            <w:r w:rsidRPr="00224223">
              <w:t>Initiation of the management of anaesthesia for spinal fluid shunt procedures</w:t>
            </w:r>
          </w:p>
        </w:tc>
        <w:tc>
          <w:tcPr>
            <w:tcW w:w="771" w:type="pct"/>
            <w:tcBorders>
              <w:top w:val="single" w:sz="4" w:space="0" w:color="auto"/>
              <w:left w:val="nil"/>
              <w:bottom w:val="single" w:sz="4" w:space="0" w:color="auto"/>
              <w:right w:val="nil"/>
            </w:tcBorders>
            <w:shd w:val="clear" w:color="auto" w:fill="auto"/>
          </w:tcPr>
          <w:p w14:paraId="6B145AC0" w14:textId="56C65191" w:rsidR="0067135C" w:rsidRPr="00224223" w:rsidRDefault="00CF0AC7" w:rsidP="0067135C">
            <w:pPr>
              <w:pStyle w:val="Tabletext"/>
              <w:jc w:val="right"/>
            </w:pPr>
            <w:r w:rsidRPr="00224223">
              <w:t>217.00</w:t>
            </w:r>
          </w:p>
        </w:tc>
      </w:tr>
      <w:tr w:rsidR="0067135C" w:rsidRPr="00224223" w14:paraId="1A225B23" w14:textId="77777777" w:rsidTr="008C4A18">
        <w:tc>
          <w:tcPr>
            <w:tcW w:w="686" w:type="pct"/>
            <w:tcBorders>
              <w:top w:val="single" w:sz="4" w:space="0" w:color="auto"/>
              <w:left w:val="nil"/>
              <w:bottom w:val="single" w:sz="4" w:space="0" w:color="auto"/>
              <w:right w:val="nil"/>
            </w:tcBorders>
            <w:shd w:val="clear" w:color="auto" w:fill="auto"/>
            <w:hideMark/>
          </w:tcPr>
          <w:p w14:paraId="6A92EE33" w14:textId="77777777" w:rsidR="0067135C" w:rsidRPr="00224223" w:rsidRDefault="0067135C" w:rsidP="0067135C">
            <w:pPr>
              <w:pStyle w:val="Tabletext"/>
            </w:pPr>
            <w:r w:rsidRPr="00224223">
              <w:t>20222</w:t>
            </w:r>
          </w:p>
        </w:tc>
        <w:tc>
          <w:tcPr>
            <w:tcW w:w="3543" w:type="pct"/>
            <w:tcBorders>
              <w:top w:val="single" w:sz="4" w:space="0" w:color="auto"/>
              <w:left w:val="nil"/>
              <w:bottom w:val="single" w:sz="4" w:space="0" w:color="auto"/>
              <w:right w:val="nil"/>
            </w:tcBorders>
            <w:shd w:val="clear" w:color="auto" w:fill="auto"/>
            <w:hideMark/>
          </w:tcPr>
          <w:p w14:paraId="21C8F98A" w14:textId="77777777" w:rsidR="0067135C" w:rsidRPr="00224223" w:rsidRDefault="0067135C" w:rsidP="0067135C">
            <w:pPr>
              <w:pStyle w:val="Tabletext"/>
            </w:pPr>
            <w:r w:rsidRPr="00224223">
              <w:t>Initiation of the management of anaesthesia for ablation of an intracranial nerve</w:t>
            </w:r>
          </w:p>
        </w:tc>
        <w:tc>
          <w:tcPr>
            <w:tcW w:w="771" w:type="pct"/>
            <w:tcBorders>
              <w:top w:val="single" w:sz="4" w:space="0" w:color="auto"/>
              <w:left w:val="nil"/>
              <w:bottom w:val="single" w:sz="4" w:space="0" w:color="auto"/>
              <w:right w:val="nil"/>
            </w:tcBorders>
            <w:shd w:val="clear" w:color="auto" w:fill="auto"/>
          </w:tcPr>
          <w:p w14:paraId="3619E2E6" w14:textId="6666155B" w:rsidR="0067135C" w:rsidRPr="00224223" w:rsidRDefault="00CF0AC7" w:rsidP="0067135C">
            <w:pPr>
              <w:pStyle w:val="Tabletext"/>
              <w:jc w:val="right"/>
            </w:pPr>
            <w:r w:rsidRPr="00224223">
              <w:t>130.20</w:t>
            </w:r>
          </w:p>
        </w:tc>
      </w:tr>
      <w:tr w:rsidR="0067135C" w:rsidRPr="00224223" w14:paraId="486D1015" w14:textId="77777777" w:rsidTr="008C4A18">
        <w:tc>
          <w:tcPr>
            <w:tcW w:w="686" w:type="pct"/>
            <w:tcBorders>
              <w:top w:val="single" w:sz="4" w:space="0" w:color="auto"/>
              <w:left w:val="nil"/>
              <w:bottom w:val="single" w:sz="4" w:space="0" w:color="auto"/>
              <w:right w:val="nil"/>
            </w:tcBorders>
            <w:shd w:val="clear" w:color="auto" w:fill="auto"/>
            <w:hideMark/>
          </w:tcPr>
          <w:p w14:paraId="330F0F6E" w14:textId="77777777" w:rsidR="0067135C" w:rsidRPr="00224223" w:rsidRDefault="0067135C" w:rsidP="0067135C">
            <w:pPr>
              <w:pStyle w:val="Tabletext"/>
            </w:pPr>
            <w:r w:rsidRPr="00224223">
              <w:t>20225</w:t>
            </w:r>
          </w:p>
        </w:tc>
        <w:tc>
          <w:tcPr>
            <w:tcW w:w="3543" w:type="pct"/>
            <w:tcBorders>
              <w:top w:val="single" w:sz="4" w:space="0" w:color="auto"/>
              <w:left w:val="nil"/>
              <w:bottom w:val="single" w:sz="4" w:space="0" w:color="auto"/>
              <w:right w:val="nil"/>
            </w:tcBorders>
            <w:shd w:val="clear" w:color="auto" w:fill="auto"/>
            <w:hideMark/>
          </w:tcPr>
          <w:p w14:paraId="63CFADE6" w14:textId="77777777" w:rsidR="0067135C" w:rsidRPr="00224223" w:rsidRDefault="0067135C" w:rsidP="0067135C">
            <w:pPr>
              <w:pStyle w:val="Tabletext"/>
            </w:pPr>
            <w:r w:rsidRPr="00224223">
              <w:t>Initiation of the management of anaesthesia for all cranial bone procedures</w:t>
            </w:r>
          </w:p>
        </w:tc>
        <w:tc>
          <w:tcPr>
            <w:tcW w:w="771" w:type="pct"/>
            <w:tcBorders>
              <w:top w:val="single" w:sz="4" w:space="0" w:color="auto"/>
              <w:left w:val="nil"/>
              <w:bottom w:val="single" w:sz="4" w:space="0" w:color="auto"/>
              <w:right w:val="nil"/>
            </w:tcBorders>
            <w:shd w:val="clear" w:color="auto" w:fill="auto"/>
          </w:tcPr>
          <w:p w14:paraId="314F4093" w14:textId="3B333E47" w:rsidR="0067135C" w:rsidRPr="00224223" w:rsidRDefault="00CF0AC7" w:rsidP="0067135C">
            <w:pPr>
              <w:pStyle w:val="Tabletext"/>
              <w:jc w:val="right"/>
            </w:pPr>
            <w:r w:rsidRPr="00224223">
              <w:t>260.40</w:t>
            </w:r>
          </w:p>
        </w:tc>
      </w:tr>
      <w:tr w:rsidR="0067135C" w:rsidRPr="00224223" w14:paraId="52ABBCD0" w14:textId="77777777" w:rsidTr="008C4A18">
        <w:tc>
          <w:tcPr>
            <w:tcW w:w="686" w:type="pct"/>
            <w:tcBorders>
              <w:top w:val="single" w:sz="4" w:space="0" w:color="auto"/>
              <w:left w:val="nil"/>
              <w:bottom w:val="single" w:sz="4" w:space="0" w:color="auto"/>
              <w:right w:val="nil"/>
            </w:tcBorders>
            <w:shd w:val="clear" w:color="auto" w:fill="auto"/>
            <w:hideMark/>
          </w:tcPr>
          <w:p w14:paraId="1B0ED6D0" w14:textId="77777777" w:rsidR="0067135C" w:rsidRPr="00224223" w:rsidRDefault="0067135C" w:rsidP="0067135C">
            <w:pPr>
              <w:pStyle w:val="Tabletext"/>
            </w:pPr>
            <w:r w:rsidRPr="00224223">
              <w:t>20230</w:t>
            </w:r>
          </w:p>
        </w:tc>
        <w:tc>
          <w:tcPr>
            <w:tcW w:w="3543" w:type="pct"/>
            <w:tcBorders>
              <w:top w:val="single" w:sz="4" w:space="0" w:color="auto"/>
              <w:left w:val="nil"/>
              <w:bottom w:val="single" w:sz="4" w:space="0" w:color="auto"/>
              <w:right w:val="nil"/>
            </w:tcBorders>
            <w:shd w:val="clear" w:color="auto" w:fill="auto"/>
            <w:hideMark/>
          </w:tcPr>
          <w:p w14:paraId="2353B398" w14:textId="77777777" w:rsidR="0067135C" w:rsidRPr="00224223" w:rsidRDefault="0067135C" w:rsidP="0067135C">
            <w:pPr>
              <w:pStyle w:val="Tabletext"/>
            </w:pPr>
            <w:r w:rsidRPr="00224223">
              <w:t>Initiation of the management of anaesthesia for microvascular free tissue flap surgery involving the head or face</w:t>
            </w:r>
          </w:p>
        </w:tc>
        <w:tc>
          <w:tcPr>
            <w:tcW w:w="771" w:type="pct"/>
            <w:tcBorders>
              <w:top w:val="single" w:sz="4" w:space="0" w:color="auto"/>
              <w:left w:val="nil"/>
              <w:bottom w:val="single" w:sz="4" w:space="0" w:color="auto"/>
              <w:right w:val="nil"/>
            </w:tcBorders>
            <w:shd w:val="clear" w:color="auto" w:fill="auto"/>
          </w:tcPr>
          <w:p w14:paraId="5D1D9360" w14:textId="341D9C32" w:rsidR="0067135C" w:rsidRPr="00224223" w:rsidRDefault="00CF0AC7" w:rsidP="0067135C">
            <w:pPr>
              <w:pStyle w:val="Tabletext"/>
              <w:jc w:val="right"/>
            </w:pPr>
            <w:r w:rsidRPr="00224223">
              <w:t>260.40</w:t>
            </w:r>
          </w:p>
        </w:tc>
      </w:tr>
      <w:tr w:rsidR="0067135C" w:rsidRPr="00224223" w14:paraId="7D23C3ED"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217769D5" w14:textId="77777777" w:rsidR="0067135C" w:rsidRPr="00224223" w:rsidRDefault="0067135C" w:rsidP="0067135C">
            <w:pPr>
              <w:pStyle w:val="TableHeading"/>
            </w:pPr>
            <w:r w:rsidRPr="00224223">
              <w:lastRenderedPageBreak/>
              <w:t>Subgroup 2—Neck</w:t>
            </w:r>
          </w:p>
        </w:tc>
      </w:tr>
      <w:tr w:rsidR="0067135C" w:rsidRPr="00224223" w14:paraId="141B92C1" w14:textId="77777777" w:rsidTr="008C4A18">
        <w:tc>
          <w:tcPr>
            <w:tcW w:w="686" w:type="pct"/>
            <w:tcBorders>
              <w:top w:val="single" w:sz="4" w:space="0" w:color="auto"/>
              <w:left w:val="nil"/>
              <w:bottom w:val="single" w:sz="4" w:space="0" w:color="auto"/>
              <w:right w:val="nil"/>
            </w:tcBorders>
            <w:shd w:val="clear" w:color="auto" w:fill="auto"/>
            <w:hideMark/>
          </w:tcPr>
          <w:p w14:paraId="60205A19" w14:textId="77777777" w:rsidR="0067135C" w:rsidRPr="00224223" w:rsidRDefault="0067135C" w:rsidP="0067135C">
            <w:pPr>
              <w:pStyle w:val="Tabletext"/>
              <w:rPr>
                <w:snapToGrid w:val="0"/>
              </w:rPr>
            </w:pPr>
            <w:r w:rsidRPr="00224223">
              <w:rPr>
                <w:snapToGrid w:val="0"/>
              </w:rPr>
              <w:t>20300</w:t>
            </w:r>
          </w:p>
        </w:tc>
        <w:tc>
          <w:tcPr>
            <w:tcW w:w="3543" w:type="pct"/>
            <w:tcBorders>
              <w:top w:val="single" w:sz="4" w:space="0" w:color="auto"/>
              <w:left w:val="nil"/>
              <w:bottom w:val="single" w:sz="4" w:space="0" w:color="auto"/>
              <w:right w:val="nil"/>
            </w:tcBorders>
            <w:shd w:val="clear" w:color="auto" w:fill="auto"/>
            <w:hideMark/>
          </w:tcPr>
          <w:p w14:paraId="542D6CCA" w14:textId="77777777" w:rsidR="0067135C" w:rsidRPr="00224223" w:rsidRDefault="0067135C" w:rsidP="0067135C">
            <w:pPr>
              <w:pStyle w:val="Tabletext"/>
              <w:rPr>
                <w:snapToGrid w:val="0"/>
              </w:rPr>
            </w:pPr>
            <w:r w:rsidRPr="00224223">
              <w:rPr>
                <w:snapToGrid w:val="0"/>
              </w:rPr>
              <w:t>Initiation of the management of anaesthesia for procedures on the skin or subcutaneous tissue of the neck</w:t>
            </w:r>
            <w:r w:rsidRPr="00224223">
              <w:t>,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6DB356F3" w14:textId="23CA2019" w:rsidR="0067135C" w:rsidRPr="00224223" w:rsidRDefault="00CF0AC7" w:rsidP="0067135C">
            <w:pPr>
              <w:pStyle w:val="Tabletext"/>
              <w:jc w:val="right"/>
            </w:pPr>
            <w:r w:rsidRPr="00224223">
              <w:t>108.50</w:t>
            </w:r>
          </w:p>
        </w:tc>
      </w:tr>
      <w:tr w:rsidR="0067135C" w:rsidRPr="00224223" w14:paraId="01AABAC7" w14:textId="77777777" w:rsidTr="008C4A18">
        <w:tc>
          <w:tcPr>
            <w:tcW w:w="686" w:type="pct"/>
            <w:tcBorders>
              <w:top w:val="single" w:sz="4" w:space="0" w:color="auto"/>
              <w:left w:val="nil"/>
              <w:bottom w:val="single" w:sz="4" w:space="0" w:color="auto"/>
              <w:right w:val="nil"/>
            </w:tcBorders>
            <w:shd w:val="clear" w:color="auto" w:fill="auto"/>
            <w:hideMark/>
          </w:tcPr>
          <w:p w14:paraId="00D9ADF0" w14:textId="77777777" w:rsidR="0067135C" w:rsidRPr="00224223" w:rsidRDefault="0067135C" w:rsidP="0067135C">
            <w:pPr>
              <w:pStyle w:val="Tabletext"/>
            </w:pPr>
            <w:r w:rsidRPr="00224223">
              <w:t>20305</w:t>
            </w:r>
          </w:p>
        </w:tc>
        <w:tc>
          <w:tcPr>
            <w:tcW w:w="3543" w:type="pct"/>
            <w:tcBorders>
              <w:top w:val="single" w:sz="4" w:space="0" w:color="auto"/>
              <w:left w:val="nil"/>
              <w:bottom w:val="single" w:sz="4" w:space="0" w:color="auto"/>
              <w:right w:val="nil"/>
            </w:tcBorders>
            <w:shd w:val="clear" w:color="auto" w:fill="auto"/>
            <w:hideMark/>
          </w:tcPr>
          <w:p w14:paraId="39F29007" w14:textId="77777777" w:rsidR="0067135C" w:rsidRPr="00224223" w:rsidRDefault="0067135C" w:rsidP="0067135C">
            <w:pPr>
              <w:pStyle w:val="Tabletext"/>
            </w:pPr>
            <w:r w:rsidRPr="00224223">
              <w:t>Initiation of the management of anaesthesia for incision and drainage of large haematoma, large abscess, cellulitis or similar lesion or epiglottitis, causing life threatening airway obstruction</w:t>
            </w:r>
          </w:p>
        </w:tc>
        <w:tc>
          <w:tcPr>
            <w:tcW w:w="771" w:type="pct"/>
            <w:tcBorders>
              <w:top w:val="single" w:sz="4" w:space="0" w:color="auto"/>
              <w:left w:val="nil"/>
              <w:bottom w:val="single" w:sz="4" w:space="0" w:color="auto"/>
              <w:right w:val="nil"/>
            </w:tcBorders>
            <w:shd w:val="clear" w:color="auto" w:fill="auto"/>
          </w:tcPr>
          <w:p w14:paraId="298C2D18" w14:textId="647A7FFF" w:rsidR="0067135C" w:rsidRPr="00224223" w:rsidRDefault="00CF0AC7" w:rsidP="0067135C">
            <w:pPr>
              <w:pStyle w:val="Tabletext"/>
              <w:jc w:val="right"/>
            </w:pPr>
            <w:r w:rsidRPr="00224223">
              <w:t>325.50</w:t>
            </w:r>
          </w:p>
        </w:tc>
      </w:tr>
      <w:tr w:rsidR="0067135C" w:rsidRPr="00224223" w14:paraId="0CC10D17" w14:textId="77777777" w:rsidTr="008C4A18">
        <w:tc>
          <w:tcPr>
            <w:tcW w:w="686" w:type="pct"/>
            <w:tcBorders>
              <w:top w:val="single" w:sz="4" w:space="0" w:color="auto"/>
              <w:left w:val="nil"/>
              <w:bottom w:val="single" w:sz="4" w:space="0" w:color="auto"/>
              <w:right w:val="nil"/>
            </w:tcBorders>
            <w:shd w:val="clear" w:color="auto" w:fill="auto"/>
            <w:hideMark/>
          </w:tcPr>
          <w:p w14:paraId="0DCC1B98" w14:textId="77777777" w:rsidR="0067135C" w:rsidRPr="00224223" w:rsidRDefault="0067135C" w:rsidP="0067135C">
            <w:pPr>
              <w:pStyle w:val="Tabletext"/>
            </w:pPr>
            <w:r w:rsidRPr="00224223">
              <w:t>20320</w:t>
            </w:r>
          </w:p>
        </w:tc>
        <w:tc>
          <w:tcPr>
            <w:tcW w:w="3543" w:type="pct"/>
            <w:tcBorders>
              <w:top w:val="single" w:sz="4" w:space="0" w:color="auto"/>
              <w:left w:val="nil"/>
              <w:bottom w:val="single" w:sz="4" w:space="0" w:color="auto"/>
              <w:right w:val="nil"/>
            </w:tcBorders>
            <w:shd w:val="clear" w:color="auto" w:fill="auto"/>
            <w:hideMark/>
          </w:tcPr>
          <w:p w14:paraId="6A4B4BA5" w14:textId="77777777" w:rsidR="0067135C" w:rsidRPr="00224223" w:rsidRDefault="0067135C" w:rsidP="0067135C">
            <w:pPr>
              <w:pStyle w:val="Tabletext"/>
            </w:pPr>
            <w:r w:rsidRPr="00224223">
              <w:t>Initiation of the management of anaesthesia for procedures on oesophagus, thyroid, larynx, trachea, lymphatic system, muscles, nerves or other deep tissues of the neck,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65A1D6F9" w14:textId="2656556F" w:rsidR="0067135C" w:rsidRPr="00224223" w:rsidRDefault="00CF0AC7" w:rsidP="0067135C">
            <w:pPr>
              <w:pStyle w:val="Tabletext"/>
              <w:jc w:val="right"/>
            </w:pPr>
            <w:r w:rsidRPr="00224223">
              <w:t>130.20</w:t>
            </w:r>
          </w:p>
        </w:tc>
      </w:tr>
      <w:tr w:rsidR="0067135C" w:rsidRPr="00224223" w14:paraId="2D459AEC" w14:textId="77777777" w:rsidTr="008C4A18">
        <w:tc>
          <w:tcPr>
            <w:tcW w:w="686" w:type="pct"/>
            <w:tcBorders>
              <w:top w:val="single" w:sz="4" w:space="0" w:color="auto"/>
              <w:left w:val="nil"/>
              <w:bottom w:val="single" w:sz="4" w:space="0" w:color="auto"/>
              <w:right w:val="nil"/>
            </w:tcBorders>
            <w:shd w:val="clear" w:color="auto" w:fill="auto"/>
            <w:hideMark/>
          </w:tcPr>
          <w:p w14:paraId="651FDDC8" w14:textId="77777777" w:rsidR="0067135C" w:rsidRPr="00224223" w:rsidRDefault="0067135C" w:rsidP="0067135C">
            <w:pPr>
              <w:pStyle w:val="Tabletext"/>
            </w:pPr>
            <w:r w:rsidRPr="00224223">
              <w:t>20321</w:t>
            </w:r>
          </w:p>
        </w:tc>
        <w:tc>
          <w:tcPr>
            <w:tcW w:w="3543" w:type="pct"/>
            <w:tcBorders>
              <w:top w:val="single" w:sz="4" w:space="0" w:color="auto"/>
              <w:left w:val="nil"/>
              <w:bottom w:val="single" w:sz="4" w:space="0" w:color="auto"/>
              <w:right w:val="nil"/>
            </w:tcBorders>
            <w:shd w:val="clear" w:color="auto" w:fill="auto"/>
            <w:hideMark/>
          </w:tcPr>
          <w:p w14:paraId="128C24DD" w14:textId="77777777" w:rsidR="0067135C" w:rsidRPr="00224223" w:rsidRDefault="0067135C" w:rsidP="0067135C">
            <w:pPr>
              <w:pStyle w:val="Tabletext"/>
            </w:pPr>
            <w:r w:rsidRPr="00224223">
              <w:t>Initiation of the management of anaesthesia for laryngectomy, hemi laryngectomy, laryngopharyngectomy or pharyngectomy</w:t>
            </w:r>
          </w:p>
        </w:tc>
        <w:tc>
          <w:tcPr>
            <w:tcW w:w="771" w:type="pct"/>
            <w:tcBorders>
              <w:top w:val="single" w:sz="4" w:space="0" w:color="auto"/>
              <w:left w:val="nil"/>
              <w:bottom w:val="single" w:sz="4" w:space="0" w:color="auto"/>
              <w:right w:val="nil"/>
            </w:tcBorders>
            <w:shd w:val="clear" w:color="auto" w:fill="auto"/>
          </w:tcPr>
          <w:p w14:paraId="256EF8A5" w14:textId="380DF514" w:rsidR="0067135C" w:rsidRPr="00224223" w:rsidRDefault="00CF0AC7" w:rsidP="00426CF6">
            <w:pPr>
              <w:pStyle w:val="Tabletext"/>
              <w:jc w:val="right"/>
            </w:pPr>
            <w:r w:rsidRPr="00224223">
              <w:t>217.00</w:t>
            </w:r>
          </w:p>
        </w:tc>
      </w:tr>
      <w:tr w:rsidR="0067135C" w:rsidRPr="00224223" w14:paraId="67F5BB07" w14:textId="77777777" w:rsidTr="008C4A18">
        <w:tc>
          <w:tcPr>
            <w:tcW w:w="686" w:type="pct"/>
            <w:tcBorders>
              <w:top w:val="single" w:sz="4" w:space="0" w:color="auto"/>
              <w:left w:val="nil"/>
              <w:bottom w:val="single" w:sz="4" w:space="0" w:color="auto"/>
              <w:right w:val="nil"/>
            </w:tcBorders>
            <w:shd w:val="clear" w:color="auto" w:fill="auto"/>
            <w:hideMark/>
          </w:tcPr>
          <w:p w14:paraId="6255266D" w14:textId="77777777" w:rsidR="0067135C" w:rsidRPr="00224223" w:rsidRDefault="0067135C" w:rsidP="0067135C">
            <w:pPr>
              <w:pStyle w:val="Tabletext"/>
            </w:pPr>
            <w:r w:rsidRPr="00224223">
              <w:t>20330</w:t>
            </w:r>
          </w:p>
        </w:tc>
        <w:tc>
          <w:tcPr>
            <w:tcW w:w="3543" w:type="pct"/>
            <w:tcBorders>
              <w:top w:val="single" w:sz="4" w:space="0" w:color="auto"/>
              <w:left w:val="nil"/>
              <w:bottom w:val="single" w:sz="4" w:space="0" w:color="auto"/>
              <w:right w:val="nil"/>
            </w:tcBorders>
            <w:shd w:val="clear" w:color="auto" w:fill="auto"/>
            <w:hideMark/>
          </w:tcPr>
          <w:p w14:paraId="77B00381" w14:textId="77777777" w:rsidR="0067135C" w:rsidRPr="00224223" w:rsidRDefault="0067135C" w:rsidP="0067135C">
            <w:pPr>
              <w:pStyle w:val="Tabletext"/>
            </w:pPr>
            <w:r w:rsidRPr="00224223">
              <w:t>Initiation of the management of anaesthesia for laser surgery to the airway (excluding nose and mouth)</w:t>
            </w:r>
          </w:p>
        </w:tc>
        <w:tc>
          <w:tcPr>
            <w:tcW w:w="771" w:type="pct"/>
            <w:tcBorders>
              <w:top w:val="single" w:sz="4" w:space="0" w:color="auto"/>
              <w:left w:val="nil"/>
              <w:bottom w:val="single" w:sz="4" w:space="0" w:color="auto"/>
              <w:right w:val="nil"/>
            </w:tcBorders>
            <w:shd w:val="clear" w:color="auto" w:fill="auto"/>
          </w:tcPr>
          <w:p w14:paraId="368358E3" w14:textId="523CBA97" w:rsidR="0067135C" w:rsidRPr="00224223" w:rsidRDefault="00CF0AC7" w:rsidP="0067135C">
            <w:pPr>
              <w:pStyle w:val="Tabletext"/>
              <w:jc w:val="right"/>
            </w:pPr>
            <w:r w:rsidRPr="00224223">
              <w:t>173.60</w:t>
            </w:r>
          </w:p>
        </w:tc>
      </w:tr>
      <w:tr w:rsidR="0067135C" w:rsidRPr="00224223" w14:paraId="3D4F6C10" w14:textId="77777777" w:rsidTr="008C4A18">
        <w:tc>
          <w:tcPr>
            <w:tcW w:w="686" w:type="pct"/>
            <w:tcBorders>
              <w:top w:val="single" w:sz="4" w:space="0" w:color="auto"/>
              <w:left w:val="nil"/>
              <w:bottom w:val="single" w:sz="4" w:space="0" w:color="auto"/>
              <w:right w:val="nil"/>
            </w:tcBorders>
            <w:shd w:val="clear" w:color="auto" w:fill="auto"/>
            <w:hideMark/>
          </w:tcPr>
          <w:p w14:paraId="5914EF15" w14:textId="77777777" w:rsidR="0067135C" w:rsidRPr="00224223" w:rsidRDefault="0067135C" w:rsidP="0067135C">
            <w:pPr>
              <w:pStyle w:val="Tabletext"/>
            </w:pPr>
            <w:r w:rsidRPr="00224223">
              <w:t>20350</w:t>
            </w:r>
          </w:p>
        </w:tc>
        <w:tc>
          <w:tcPr>
            <w:tcW w:w="3543" w:type="pct"/>
            <w:tcBorders>
              <w:top w:val="single" w:sz="4" w:space="0" w:color="auto"/>
              <w:left w:val="nil"/>
              <w:bottom w:val="single" w:sz="4" w:space="0" w:color="auto"/>
              <w:right w:val="nil"/>
            </w:tcBorders>
            <w:shd w:val="clear" w:color="auto" w:fill="auto"/>
            <w:hideMark/>
          </w:tcPr>
          <w:p w14:paraId="1324D5EB" w14:textId="77777777" w:rsidR="0067135C" w:rsidRPr="00224223" w:rsidRDefault="0067135C" w:rsidP="0067135C">
            <w:pPr>
              <w:pStyle w:val="Tabletext"/>
            </w:pPr>
            <w:r w:rsidRPr="00224223">
              <w:t>Initiation of the management of anaesthesia for procedures on major vessels of neck,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072F5152" w14:textId="089C471C" w:rsidR="0067135C" w:rsidRPr="00224223" w:rsidRDefault="00CF0AC7" w:rsidP="00426CF6">
            <w:pPr>
              <w:pStyle w:val="Tabletext"/>
              <w:jc w:val="right"/>
            </w:pPr>
            <w:r w:rsidRPr="00224223">
              <w:t>217.00</w:t>
            </w:r>
          </w:p>
        </w:tc>
      </w:tr>
      <w:tr w:rsidR="0067135C" w:rsidRPr="00224223" w14:paraId="0B7F9D13" w14:textId="77777777" w:rsidTr="008C4A18">
        <w:tc>
          <w:tcPr>
            <w:tcW w:w="686" w:type="pct"/>
            <w:tcBorders>
              <w:top w:val="single" w:sz="4" w:space="0" w:color="auto"/>
              <w:left w:val="nil"/>
              <w:bottom w:val="single" w:sz="4" w:space="0" w:color="auto"/>
              <w:right w:val="nil"/>
            </w:tcBorders>
            <w:shd w:val="clear" w:color="auto" w:fill="auto"/>
            <w:hideMark/>
          </w:tcPr>
          <w:p w14:paraId="2AF18146" w14:textId="77777777" w:rsidR="0067135C" w:rsidRPr="00224223" w:rsidRDefault="0067135C" w:rsidP="0067135C">
            <w:pPr>
              <w:pStyle w:val="Tabletext"/>
            </w:pPr>
            <w:r w:rsidRPr="00224223">
              <w:t>20352</w:t>
            </w:r>
          </w:p>
        </w:tc>
        <w:tc>
          <w:tcPr>
            <w:tcW w:w="3543" w:type="pct"/>
            <w:tcBorders>
              <w:top w:val="single" w:sz="4" w:space="0" w:color="auto"/>
              <w:left w:val="nil"/>
              <w:bottom w:val="single" w:sz="4" w:space="0" w:color="auto"/>
              <w:right w:val="nil"/>
            </w:tcBorders>
            <w:shd w:val="clear" w:color="auto" w:fill="auto"/>
            <w:hideMark/>
          </w:tcPr>
          <w:p w14:paraId="0DF91DA5" w14:textId="77777777" w:rsidR="0067135C" w:rsidRPr="00224223" w:rsidRDefault="0067135C" w:rsidP="0067135C">
            <w:pPr>
              <w:pStyle w:val="Tabletext"/>
            </w:pPr>
            <w:r w:rsidRPr="00224223">
              <w:t>Initiation of the management of anaesthesia for simple ligation of major vessels of neck</w:t>
            </w:r>
          </w:p>
        </w:tc>
        <w:tc>
          <w:tcPr>
            <w:tcW w:w="771" w:type="pct"/>
            <w:tcBorders>
              <w:top w:val="single" w:sz="4" w:space="0" w:color="auto"/>
              <w:left w:val="nil"/>
              <w:bottom w:val="single" w:sz="4" w:space="0" w:color="auto"/>
              <w:right w:val="nil"/>
            </w:tcBorders>
            <w:shd w:val="clear" w:color="auto" w:fill="auto"/>
          </w:tcPr>
          <w:p w14:paraId="28F2F3CC" w14:textId="7C54E1D5" w:rsidR="0067135C" w:rsidRPr="00224223" w:rsidRDefault="00CF0AC7" w:rsidP="0067135C">
            <w:pPr>
              <w:pStyle w:val="Tabletext"/>
              <w:jc w:val="right"/>
            </w:pPr>
            <w:r w:rsidRPr="00224223">
              <w:t>108.50</w:t>
            </w:r>
          </w:p>
        </w:tc>
      </w:tr>
      <w:tr w:rsidR="0067135C" w:rsidRPr="00224223" w14:paraId="74FF8456" w14:textId="77777777" w:rsidTr="008C4A18">
        <w:tc>
          <w:tcPr>
            <w:tcW w:w="686" w:type="pct"/>
            <w:tcBorders>
              <w:top w:val="single" w:sz="4" w:space="0" w:color="auto"/>
              <w:left w:val="nil"/>
              <w:bottom w:val="single" w:sz="4" w:space="0" w:color="auto"/>
              <w:right w:val="nil"/>
            </w:tcBorders>
            <w:shd w:val="clear" w:color="auto" w:fill="auto"/>
            <w:hideMark/>
          </w:tcPr>
          <w:p w14:paraId="39B98BB7" w14:textId="77777777" w:rsidR="0067135C" w:rsidRPr="00224223" w:rsidRDefault="0067135C" w:rsidP="0067135C">
            <w:pPr>
              <w:pStyle w:val="Tabletext"/>
            </w:pPr>
            <w:bookmarkStart w:id="556" w:name="CU_42474921"/>
            <w:bookmarkEnd w:id="556"/>
            <w:r w:rsidRPr="00224223">
              <w:t>20355</w:t>
            </w:r>
          </w:p>
        </w:tc>
        <w:tc>
          <w:tcPr>
            <w:tcW w:w="3543" w:type="pct"/>
            <w:tcBorders>
              <w:top w:val="single" w:sz="4" w:space="0" w:color="auto"/>
              <w:left w:val="nil"/>
              <w:bottom w:val="single" w:sz="4" w:space="0" w:color="auto"/>
              <w:right w:val="nil"/>
            </w:tcBorders>
            <w:shd w:val="clear" w:color="auto" w:fill="auto"/>
            <w:hideMark/>
          </w:tcPr>
          <w:p w14:paraId="1E31AC98" w14:textId="77777777" w:rsidR="0067135C" w:rsidRPr="00224223" w:rsidRDefault="0067135C" w:rsidP="0067135C">
            <w:pPr>
              <w:pStyle w:val="Tabletext"/>
            </w:pPr>
            <w:r w:rsidRPr="00224223">
              <w:t>Initiation of the management of anaesthesia for microvascular free tissue flap surgery involving the neck</w:t>
            </w:r>
          </w:p>
        </w:tc>
        <w:tc>
          <w:tcPr>
            <w:tcW w:w="771" w:type="pct"/>
            <w:tcBorders>
              <w:top w:val="single" w:sz="4" w:space="0" w:color="auto"/>
              <w:left w:val="nil"/>
              <w:bottom w:val="single" w:sz="4" w:space="0" w:color="auto"/>
              <w:right w:val="nil"/>
            </w:tcBorders>
            <w:shd w:val="clear" w:color="auto" w:fill="auto"/>
          </w:tcPr>
          <w:p w14:paraId="72B71723" w14:textId="126B70C9" w:rsidR="0067135C" w:rsidRPr="00224223" w:rsidRDefault="00CF0AC7" w:rsidP="0067135C">
            <w:pPr>
              <w:pStyle w:val="Tabletext"/>
              <w:jc w:val="right"/>
            </w:pPr>
            <w:r w:rsidRPr="00224223">
              <w:t>260.40</w:t>
            </w:r>
          </w:p>
        </w:tc>
      </w:tr>
      <w:tr w:rsidR="0067135C" w:rsidRPr="00224223" w14:paraId="4547A4D2"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0984C35E" w14:textId="77777777" w:rsidR="0067135C" w:rsidRPr="00224223" w:rsidRDefault="0067135C" w:rsidP="0067135C">
            <w:pPr>
              <w:pStyle w:val="TableHeading"/>
              <w:keepLines/>
            </w:pPr>
            <w:bookmarkStart w:id="557" w:name="CU_43470332"/>
            <w:bookmarkEnd w:id="557"/>
            <w:r w:rsidRPr="00224223">
              <w:t>Subgroup 3—Thorax</w:t>
            </w:r>
          </w:p>
        </w:tc>
      </w:tr>
      <w:tr w:rsidR="0067135C" w:rsidRPr="00224223" w14:paraId="589DEDFC" w14:textId="77777777" w:rsidTr="008C4A18">
        <w:tc>
          <w:tcPr>
            <w:tcW w:w="686" w:type="pct"/>
            <w:tcBorders>
              <w:top w:val="single" w:sz="4" w:space="0" w:color="auto"/>
              <w:left w:val="nil"/>
              <w:bottom w:val="single" w:sz="4" w:space="0" w:color="auto"/>
              <w:right w:val="nil"/>
            </w:tcBorders>
            <w:shd w:val="clear" w:color="auto" w:fill="auto"/>
            <w:hideMark/>
          </w:tcPr>
          <w:p w14:paraId="688AE48D" w14:textId="77777777" w:rsidR="0067135C" w:rsidRPr="00224223" w:rsidRDefault="0067135C" w:rsidP="0067135C">
            <w:pPr>
              <w:pStyle w:val="Tabletext"/>
              <w:keepLines/>
              <w:rPr>
                <w:snapToGrid w:val="0"/>
              </w:rPr>
            </w:pPr>
            <w:r w:rsidRPr="00224223">
              <w:t>20400</w:t>
            </w:r>
          </w:p>
        </w:tc>
        <w:tc>
          <w:tcPr>
            <w:tcW w:w="3543" w:type="pct"/>
            <w:tcBorders>
              <w:top w:val="single" w:sz="4" w:space="0" w:color="auto"/>
              <w:left w:val="nil"/>
              <w:bottom w:val="single" w:sz="4" w:space="0" w:color="auto"/>
              <w:right w:val="nil"/>
            </w:tcBorders>
            <w:shd w:val="clear" w:color="auto" w:fill="auto"/>
            <w:hideMark/>
          </w:tcPr>
          <w:p w14:paraId="336EF461" w14:textId="77777777" w:rsidR="0067135C" w:rsidRPr="00224223" w:rsidRDefault="0067135C" w:rsidP="0067135C">
            <w:pPr>
              <w:pStyle w:val="Tabletext"/>
              <w:keepLines/>
              <w:rPr>
                <w:snapToGrid w:val="0"/>
              </w:rPr>
            </w:pPr>
            <w:r w:rsidRPr="00224223">
              <w:t>Initiation of the management</w:t>
            </w:r>
            <w:r w:rsidRPr="00224223">
              <w:rPr>
                <w:snapToGrid w:val="0"/>
              </w:rPr>
              <w:t xml:space="preserve"> of anaesthesia for procedures on the skin or subcutaneous tissue of the anterior part of the chest,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42A1EA15" w14:textId="7672D3C4" w:rsidR="0067135C" w:rsidRPr="00224223" w:rsidRDefault="00CF0AC7" w:rsidP="0067135C">
            <w:pPr>
              <w:pStyle w:val="Tabletext"/>
              <w:jc w:val="right"/>
            </w:pPr>
            <w:r w:rsidRPr="00224223">
              <w:t>65.10</w:t>
            </w:r>
          </w:p>
        </w:tc>
      </w:tr>
      <w:tr w:rsidR="0067135C" w:rsidRPr="00224223" w14:paraId="7B900DBA" w14:textId="77777777" w:rsidTr="008C4A18">
        <w:tc>
          <w:tcPr>
            <w:tcW w:w="686" w:type="pct"/>
            <w:tcBorders>
              <w:top w:val="single" w:sz="4" w:space="0" w:color="auto"/>
              <w:left w:val="nil"/>
              <w:bottom w:val="single" w:sz="4" w:space="0" w:color="auto"/>
              <w:right w:val="nil"/>
            </w:tcBorders>
            <w:shd w:val="clear" w:color="auto" w:fill="auto"/>
            <w:hideMark/>
          </w:tcPr>
          <w:p w14:paraId="3DBFCBE4" w14:textId="77777777" w:rsidR="0067135C" w:rsidRPr="00224223" w:rsidRDefault="0067135C" w:rsidP="0067135C">
            <w:pPr>
              <w:pStyle w:val="Tabletext"/>
            </w:pPr>
            <w:r w:rsidRPr="00224223">
              <w:t>20401</w:t>
            </w:r>
          </w:p>
        </w:tc>
        <w:tc>
          <w:tcPr>
            <w:tcW w:w="3543" w:type="pct"/>
            <w:tcBorders>
              <w:top w:val="single" w:sz="4" w:space="0" w:color="auto"/>
              <w:left w:val="nil"/>
              <w:bottom w:val="single" w:sz="4" w:space="0" w:color="auto"/>
              <w:right w:val="nil"/>
            </w:tcBorders>
            <w:shd w:val="clear" w:color="auto" w:fill="auto"/>
            <w:hideMark/>
          </w:tcPr>
          <w:p w14:paraId="01FDC086" w14:textId="77777777" w:rsidR="0067135C" w:rsidRPr="00224223" w:rsidRDefault="0067135C" w:rsidP="0067135C">
            <w:pPr>
              <w:pStyle w:val="Tabletext"/>
            </w:pPr>
            <w:r w:rsidRPr="00224223">
              <w:t>Initiation of the management of anaesthesia for procedures on the breast,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7ECF8E39" w14:textId="400D40FB" w:rsidR="0067135C" w:rsidRPr="00224223" w:rsidRDefault="00CF0AC7" w:rsidP="0067135C">
            <w:pPr>
              <w:pStyle w:val="Tabletext"/>
              <w:jc w:val="right"/>
            </w:pPr>
            <w:r w:rsidRPr="00224223">
              <w:t>86.80</w:t>
            </w:r>
          </w:p>
        </w:tc>
      </w:tr>
      <w:tr w:rsidR="0067135C" w:rsidRPr="00224223" w14:paraId="29D02599" w14:textId="77777777" w:rsidTr="008C4A18">
        <w:tc>
          <w:tcPr>
            <w:tcW w:w="686" w:type="pct"/>
            <w:tcBorders>
              <w:top w:val="single" w:sz="4" w:space="0" w:color="auto"/>
              <w:left w:val="nil"/>
              <w:bottom w:val="single" w:sz="4" w:space="0" w:color="auto"/>
              <w:right w:val="nil"/>
            </w:tcBorders>
            <w:shd w:val="clear" w:color="auto" w:fill="auto"/>
            <w:hideMark/>
          </w:tcPr>
          <w:p w14:paraId="606B946D" w14:textId="77777777" w:rsidR="0067135C" w:rsidRPr="00224223" w:rsidRDefault="0067135C" w:rsidP="0067135C">
            <w:pPr>
              <w:pStyle w:val="Tabletext"/>
            </w:pPr>
            <w:r w:rsidRPr="00224223">
              <w:t>20402</w:t>
            </w:r>
          </w:p>
        </w:tc>
        <w:tc>
          <w:tcPr>
            <w:tcW w:w="3543" w:type="pct"/>
            <w:tcBorders>
              <w:top w:val="single" w:sz="4" w:space="0" w:color="auto"/>
              <w:left w:val="nil"/>
              <w:bottom w:val="single" w:sz="4" w:space="0" w:color="auto"/>
              <w:right w:val="nil"/>
            </w:tcBorders>
            <w:shd w:val="clear" w:color="auto" w:fill="auto"/>
            <w:hideMark/>
          </w:tcPr>
          <w:p w14:paraId="1A29FD2E" w14:textId="13F0FD11" w:rsidR="0067135C" w:rsidRPr="00224223" w:rsidRDefault="0067135C" w:rsidP="0067135C">
            <w:pPr>
              <w:pStyle w:val="Tabletext"/>
            </w:pPr>
            <w:r w:rsidRPr="00224223">
              <w:t>Initiation of the management of anaesthesia for reconstructive procedures on breast</w:t>
            </w:r>
            <w:r w:rsidR="00E21CD8" w:rsidRPr="00224223">
              <w:t>, including implant reconstruction and exchange</w:t>
            </w:r>
          </w:p>
        </w:tc>
        <w:tc>
          <w:tcPr>
            <w:tcW w:w="771" w:type="pct"/>
            <w:tcBorders>
              <w:top w:val="single" w:sz="4" w:space="0" w:color="auto"/>
              <w:left w:val="nil"/>
              <w:bottom w:val="single" w:sz="4" w:space="0" w:color="auto"/>
              <w:right w:val="nil"/>
            </w:tcBorders>
            <w:shd w:val="clear" w:color="auto" w:fill="auto"/>
          </w:tcPr>
          <w:p w14:paraId="57E2908C" w14:textId="1D4B5938" w:rsidR="0067135C" w:rsidRPr="00224223" w:rsidRDefault="00CF0AC7" w:rsidP="00426CF6">
            <w:pPr>
              <w:pStyle w:val="Tabletext"/>
              <w:jc w:val="right"/>
            </w:pPr>
            <w:r w:rsidRPr="00224223">
              <w:t>108.50</w:t>
            </w:r>
          </w:p>
        </w:tc>
      </w:tr>
      <w:tr w:rsidR="0067135C" w:rsidRPr="00224223" w14:paraId="09706244" w14:textId="77777777" w:rsidTr="008C4A18">
        <w:tc>
          <w:tcPr>
            <w:tcW w:w="686" w:type="pct"/>
            <w:tcBorders>
              <w:top w:val="single" w:sz="4" w:space="0" w:color="auto"/>
              <w:left w:val="nil"/>
              <w:bottom w:val="single" w:sz="4" w:space="0" w:color="auto"/>
              <w:right w:val="nil"/>
            </w:tcBorders>
            <w:shd w:val="clear" w:color="auto" w:fill="auto"/>
            <w:hideMark/>
          </w:tcPr>
          <w:p w14:paraId="313F3726" w14:textId="77777777" w:rsidR="0067135C" w:rsidRPr="00224223" w:rsidRDefault="0067135C" w:rsidP="0067135C">
            <w:pPr>
              <w:pStyle w:val="Tabletext"/>
            </w:pPr>
            <w:r w:rsidRPr="00224223">
              <w:t>20403</w:t>
            </w:r>
          </w:p>
        </w:tc>
        <w:tc>
          <w:tcPr>
            <w:tcW w:w="3543" w:type="pct"/>
            <w:tcBorders>
              <w:top w:val="single" w:sz="4" w:space="0" w:color="auto"/>
              <w:left w:val="nil"/>
              <w:bottom w:val="single" w:sz="4" w:space="0" w:color="auto"/>
              <w:right w:val="nil"/>
            </w:tcBorders>
            <w:shd w:val="clear" w:color="auto" w:fill="auto"/>
            <w:hideMark/>
          </w:tcPr>
          <w:p w14:paraId="61337B1A" w14:textId="640C22F0" w:rsidR="0067135C" w:rsidRPr="00224223" w:rsidRDefault="0067135C" w:rsidP="0067135C">
            <w:pPr>
              <w:pStyle w:val="Tabletext"/>
            </w:pPr>
            <w:r w:rsidRPr="00224223">
              <w:t xml:space="preserve">Initiation of the management of anaesthesia for </w:t>
            </w:r>
            <w:r w:rsidR="00E21CD8" w:rsidRPr="00224223">
              <w:t>axillary dissection or sentinel node biopsy</w:t>
            </w:r>
          </w:p>
        </w:tc>
        <w:tc>
          <w:tcPr>
            <w:tcW w:w="771" w:type="pct"/>
            <w:tcBorders>
              <w:top w:val="single" w:sz="4" w:space="0" w:color="auto"/>
              <w:left w:val="nil"/>
              <w:bottom w:val="single" w:sz="4" w:space="0" w:color="auto"/>
              <w:right w:val="nil"/>
            </w:tcBorders>
            <w:shd w:val="clear" w:color="auto" w:fill="auto"/>
          </w:tcPr>
          <w:p w14:paraId="0F068D88" w14:textId="344E2E5F" w:rsidR="0067135C" w:rsidRPr="00224223" w:rsidRDefault="00CF0AC7" w:rsidP="00426CF6">
            <w:pPr>
              <w:pStyle w:val="Tabletext"/>
              <w:jc w:val="right"/>
            </w:pPr>
            <w:r w:rsidRPr="00224223">
              <w:t>108.50</w:t>
            </w:r>
          </w:p>
        </w:tc>
      </w:tr>
      <w:tr w:rsidR="0067135C" w:rsidRPr="00224223" w14:paraId="6C7EA692" w14:textId="77777777" w:rsidTr="008C4A18">
        <w:tc>
          <w:tcPr>
            <w:tcW w:w="686" w:type="pct"/>
            <w:tcBorders>
              <w:top w:val="single" w:sz="4" w:space="0" w:color="auto"/>
              <w:left w:val="nil"/>
              <w:bottom w:val="single" w:sz="4" w:space="0" w:color="auto"/>
              <w:right w:val="nil"/>
            </w:tcBorders>
            <w:shd w:val="clear" w:color="auto" w:fill="auto"/>
            <w:hideMark/>
          </w:tcPr>
          <w:p w14:paraId="37768599" w14:textId="77777777" w:rsidR="0067135C" w:rsidRPr="00224223" w:rsidRDefault="0067135C" w:rsidP="0067135C">
            <w:pPr>
              <w:pStyle w:val="Tabletext"/>
            </w:pPr>
            <w:r w:rsidRPr="00224223">
              <w:t>20404</w:t>
            </w:r>
          </w:p>
        </w:tc>
        <w:tc>
          <w:tcPr>
            <w:tcW w:w="3543" w:type="pct"/>
            <w:tcBorders>
              <w:top w:val="single" w:sz="4" w:space="0" w:color="auto"/>
              <w:left w:val="nil"/>
              <w:bottom w:val="single" w:sz="4" w:space="0" w:color="auto"/>
              <w:right w:val="nil"/>
            </w:tcBorders>
            <w:shd w:val="clear" w:color="auto" w:fill="auto"/>
            <w:hideMark/>
          </w:tcPr>
          <w:p w14:paraId="58F00F94" w14:textId="77777777" w:rsidR="0067135C" w:rsidRPr="00224223" w:rsidRDefault="0067135C" w:rsidP="0067135C">
            <w:pPr>
              <w:pStyle w:val="Tabletext"/>
            </w:pPr>
            <w:r w:rsidRPr="00224223">
              <w:t>Initiation of the management of anaesthesia for mastectomy</w:t>
            </w:r>
          </w:p>
        </w:tc>
        <w:tc>
          <w:tcPr>
            <w:tcW w:w="771" w:type="pct"/>
            <w:tcBorders>
              <w:top w:val="single" w:sz="4" w:space="0" w:color="auto"/>
              <w:left w:val="nil"/>
              <w:bottom w:val="single" w:sz="4" w:space="0" w:color="auto"/>
              <w:right w:val="nil"/>
            </w:tcBorders>
            <w:shd w:val="clear" w:color="auto" w:fill="auto"/>
          </w:tcPr>
          <w:p w14:paraId="0C92882C" w14:textId="2E7D3FA8" w:rsidR="0067135C" w:rsidRPr="00224223" w:rsidRDefault="00CF0AC7" w:rsidP="0067135C">
            <w:pPr>
              <w:pStyle w:val="Tabletext"/>
              <w:jc w:val="right"/>
            </w:pPr>
            <w:r w:rsidRPr="00224223">
              <w:t>130.20</w:t>
            </w:r>
          </w:p>
        </w:tc>
      </w:tr>
      <w:tr w:rsidR="0067135C" w:rsidRPr="00224223" w14:paraId="50356C59" w14:textId="77777777" w:rsidTr="008C4A18">
        <w:tc>
          <w:tcPr>
            <w:tcW w:w="686" w:type="pct"/>
            <w:tcBorders>
              <w:top w:val="single" w:sz="4" w:space="0" w:color="auto"/>
              <w:left w:val="nil"/>
              <w:bottom w:val="single" w:sz="4" w:space="0" w:color="auto"/>
              <w:right w:val="nil"/>
            </w:tcBorders>
            <w:shd w:val="clear" w:color="auto" w:fill="auto"/>
            <w:hideMark/>
          </w:tcPr>
          <w:p w14:paraId="51C91DC8" w14:textId="77777777" w:rsidR="0067135C" w:rsidRPr="00224223" w:rsidRDefault="0067135C" w:rsidP="0067135C">
            <w:pPr>
              <w:pStyle w:val="Tabletext"/>
            </w:pPr>
            <w:r w:rsidRPr="00224223">
              <w:t>20405</w:t>
            </w:r>
          </w:p>
        </w:tc>
        <w:tc>
          <w:tcPr>
            <w:tcW w:w="3543" w:type="pct"/>
            <w:tcBorders>
              <w:top w:val="single" w:sz="4" w:space="0" w:color="auto"/>
              <w:left w:val="nil"/>
              <w:bottom w:val="single" w:sz="4" w:space="0" w:color="auto"/>
              <w:right w:val="nil"/>
            </w:tcBorders>
            <w:shd w:val="clear" w:color="auto" w:fill="auto"/>
            <w:hideMark/>
          </w:tcPr>
          <w:p w14:paraId="2B886D7B" w14:textId="77777777" w:rsidR="0067135C" w:rsidRPr="00224223" w:rsidRDefault="0067135C" w:rsidP="0067135C">
            <w:pPr>
              <w:pStyle w:val="Tabletext"/>
            </w:pPr>
            <w:r w:rsidRPr="00224223">
              <w:t>Initiation of the management of anaesthesia for reconstructive procedures on the breast using myocutaneous flaps</w:t>
            </w:r>
          </w:p>
        </w:tc>
        <w:tc>
          <w:tcPr>
            <w:tcW w:w="771" w:type="pct"/>
            <w:tcBorders>
              <w:top w:val="single" w:sz="4" w:space="0" w:color="auto"/>
              <w:left w:val="nil"/>
              <w:bottom w:val="single" w:sz="4" w:space="0" w:color="auto"/>
              <w:right w:val="nil"/>
            </w:tcBorders>
            <w:shd w:val="clear" w:color="auto" w:fill="auto"/>
          </w:tcPr>
          <w:p w14:paraId="2BDCC9C6" w14:textId="3CC41913" w:rsidR="0067135C" w:rsidRPr="00224223" w:rsidRDefault="00CF0AC7" w:rsidP="0067135C">
            <w:pPr>
              <w:pStyle w:val="Tabletext"/>
              <w:jc w:val="right"/>
            </w:pPr>
            <w:r w:rsidRPr="00224223">
              <w:t>173.60</w:t>
            </w:r>
          </w:p>
        </w:tc>
      </w:tr>
      <w:tr w:rsidR="0067135C" w:rsidRPr="00224223" w14:paraId="56EA4CB7" w14:textId="77777777" w:rsidTr="008C4A18">
        <w:tc>
          <w:tcPr>
            <w:tcW w:w="686" w:type="pct"/>
            <w:tcBorders>
              <w:top w:val="single" w:sz="4" w:space="0" w:color="auto"/>
              <w:left w:val="nil"/>
              <w:bottom w:val="single" w:sz="4" w:space="0" w:color="auto"/>
              <w:right w:val="nil"/>
            </w:tcBorders>
            <w:shd w:val="clear" w:color="auto" w:fill="auto"/>
            <w:hideMark/>
          </w:tcPr>
          <w:p w14:paraId="2C8A6DBF" w14:textId="77777777" w:rsidR="0067135C" w:rsidRPr="00224223" w:rsidRDefault="0067135C" w:rsidP="0067135C">
            <w:pPr>
              <w:pStyle w:val="Tabletext"/>
            </w:pPr>
            <w:r w:rsidRPr="00224223">
              <w:t>20406</w:t>
            </w:r>
          </w:p>
        </w:tc>
        <w:tc>
          <w:tcPr>
            <w:tcW w:w="3543" w:type="pct"/>
            <w:tcBorders>
              <w:top w:val="single" w:sz="4" w:space="0" w:color="auto"/>
              <w:left w:val="nil"/>
              <w:bottom w:val="single" w:sz="4" w:space="0" w:color="auto"/>
              <w:right w:val="nil"/>
            </w:tcBorders>
            <w:shd w:val="clear" w:color="auto" w:fill="auto"/>
            <w:hideMark/>
          </w:tcPr>
          <w:p w14:paraId="55A102F0" w14:textId="77777777" w:rsidR="0067135C" w:rsidRPr="00224223" w:rsidRDefault="0067135C" w:rsidP="0067135C">
            <w:pPr>
              <w:pStyle w:val="Tabletext"/>
            </w:pPr>
            <w:r w:rsidRPr="00224223">
              <w:t>Initiation of the management of anaesthesia for radical or modified radical procedures on breast with internal mammary node dissection</w:t>
            </w:r>
          </w:p>
        </w:tc>
        <w:tc>
          <w:tcPr>
            <w:tcW w:w="771" w:type="pct"/>
            <w:tcBorders>
              <w:top w:val="single" w:sz="4" w:space="0" w:color="auto"/>
              <w:left w:val="nil"/>
              <w:bottom w:val="single" w:sz="4" w:space="0" w:color="auto"/>
              <w:right w:val="nil"/>
            </w:tcBorders>
            <w:shd w:val="clear" w:color="auto" w:fill="auto"/>
          </w:tcPr>
          <w:p w14:paraId="1CFAA721" w14:textId="495EA32E" w:rsidR="0067135C" w:rsidRPr="00224223" w:rsidRDefault="00CF0AC7" w:rsidP="0067135C">
            <w:pPr>
              <w:pStyle w:val="Tabletext"/>
              <w:jc w:val="right"/>
            </w:pPr>
            <w:r w:rsidRPr="00224223">
              <w:t>282.10</w:t>
            </w:r>
          </w:p>
        </w:tc>
      </w:tr>
      <w:tr w:rsidR="0067135C" w:rsidRPr="00224223" w14:paraId="02F8B046" w14:textId="77777777" w:rsidTr="008C4A18">
        <w:tc>
          <w:tcPr>
            <w:tcW w:w="686" w:type="pct"/>
            <w:tcBorders>
              <w:top w:val="single" w:sz="4" w:space="0" w:color="auto"/>
              <w:left w:val="nil"/>
              <w:bottom w:val="single" w:sz="4" w:space="0" w:color="auto"/>
              <w:right w:val="nil"/>
            </w:tcBorders>
            <w:shd w:val="clear" w:color="auto" w:fill="auto"/>
            <w:hideMark/>
          </w:tcPr>
          <w:p w14:paraId="758DFD5E" w14:textId="77777777" w:rsidR="0067135C" w:rsidRPr="00224223" w:rsidRDefault="0067135C" w:rsidP="0067135C">
            <w:pPr>
              <w:pStyle w:val="Tabletext"/>
            </w:pPr>
            <w:r w:rsidRPr="00224223">
              <w:t>20410</w:t>
            </w:r>
          </w:p>
        </w:tc>
        <w:tc>
          <w:tcPr>
            <w:tcW w:w="3543" w:type="pct"/>
            <w:tcBorders>
              <w:top w:val="single" w:sz="4" w:space="0" w:color="auto"/>
              <w:left w:val="nil"/>
              <w:bottom w:val="single" w:sz="4" w:space="0" w:color="auto"/>
              <w:right w:val="nil"/>
            </w:tcBorders>
            <w:shd w:val="clear" w:color="auto" w:fill="auto"/>
            <w:hideMark/>
          </w:tcPr>
          <w:p w14:paraId="633DE6C6" w14:textId="77777777" w:rsidR="0067135C" w:rsidRPr="00224223" w:rsidRDefault="0067135C" w:rsidP="0067135C">
            <w:pPr>
              <w:pStyle w:val="Tabletext"/>
            </w:pPr>
            <w:r w:rsidRPr="00224223">
              <w:t>Initiation of the management of anaesthesia for electrical conversion of arrhythmias</w:t>
            </w:r>
          </w:p>
        </w:tc>
        <w:tc>
          <w:tcPr>
            <w:tcW w:w="771" w:type="pct"/>
            <w:tcBorders>
              <w:top w:val="single" w:sz="4" w:space="0" w:color="auto"/>
              <w:left w:val="nil"/>
              <w:bottom w:val="single" w:sz="4" w:space="0" w:color="auto"/>
              <w:right w:val="nil"/>
            </w:tcBorders>
            <w:shd w:val="clear" w:color="auto" w:fill="auto"/>
          </w:tcPr>
          <w:p w14:paraId="58CB1BDC" w14:textId="0138BD86" w:rsidR="0067135C" w:rsidRPr="00224223" w:rsidRDefault="00CF0AC7" w:rsidP="0067135C">
            <w:pPr>
              <w:pStyle w:val="Tabletext"/>
              <w:jc w:val="right"/>
            </w:pPr>
            <w:r w:rsidRPr="00224223">
              <w:t>86.80</w:t>
            </w:r>
          </w:p>
        </w:tc>
      </w:tr>
      <w:tr w:rsidR="0067135C" w:rsidRPr="00224223" w14:paraId="375EA094" w14:textId="77777777" w:rsidTr="008C4A18">
        <w:tc>
          <w:tcPr>
            <w:tcW w:w="686" w:type="pct"/>
            <w:tcBorders>
              <w:top w:val="single" w:sz="4" w:space="0" w:color="auto"/>
              <w:left w:val="nil"/>
              <w:bottom w:val="single" w:sz="4" w:space="0" w:color="auto"/>
              <w:right w:val="nil"/>
            </w:tcBorders>
            <w:shd w:val="clear" w:color="auto" w:fill="auto"/>
            <w:hideMark/>
          </w:tcPr>
          <w:p w14:paraId="198F2FBE" w14:textId="77777777" w:rsidR="0067135C" w:rsidRPr="00224223" w:rsidRDefault="0067135C" w:rsidP="0067135C">
            <w:pPr>
              <w:pStyle w:val="Tabletext"/>
            </w:pPr>
            <w:r w:rsidRPr="00224223">
              <w:t>20420</w:t>
            </w:r>
          </w:p>
        </w:tc>
        <w:tc>
          <w:tcPr>
            <w:tcW w:w="3543" w:type="pct"/>
            <w:tcBorders>
              <w:top w:val="single" w:sz="4" w:space="0" w:color="auto"/>
              <w:left w:val="nil"/>
              <w:bottom w:val="single" w:sz="4" w:space="0" w:color="auto"/>
              <w:right w:val="nil"/>
            </w:tcBorders>
            <w:shd w:val="clear" w:color="auto" w:fill="auto"/>
            <w:hideMark/>
          </w:tcPr>
          <w:p w14:paraId="25275C5A" w14:textId="77777777" w:rsidR="0067135C" w:rsidRPr="00224223" w:rsidRDefault="0067135C" w:rsidP="0067135C">
            <w:pPr>
              <w:pStyle w:val="Tabletext"/>
            </w:pPr>
            <w:r w:rsidRPr="00224223">
              <w:t xml:space="preserve">Initiation of the management of anaesthesia for procedures on the skin or subcutaneous tissue of the posterior part of the chest, other than a </w:t>
            </w:r>
            <w:r w:rsidRPr="00224223">
              <w:lastRenderedPageBreak/>
              <w:t>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720EA862" w14:textId="650FD73F" w:rsidR="0067135C" w:rsidRPr="00224223" w:rsidRDefault="00CF0AC7" w:rsidP="0067135C">
            <w:pPr>
              <w:pStyle w:val="Tabletext"/>
              <w:jc w:val="right"/>
            </w:pPr>
            <w:r w:rsidRPr="00224223">
              <w:lastRenderedPageBreak/>
              <w:t>108.50</w:t>
            </w:r>
          </w:p>
        </w:tc>
      </w:tr>
      <w:tr w:rsidR="0067135C" w:rsidRPr="00224223" w14:paraId="1DE3C3B2" w14:textId="77777777" w:rsidTr="008C4A18">
        <w:tc>
          <w:tcPr>
            <w:tcW w:w="686" w:type="pct"/>
            <w:tcBorders>
              <w:top w:val="single" w:sz="4" w:space="0" w:color="auto"/>
              <w:left w:val="nil"/>
              <w:bottom w:val="single" w:sz="4" w:space="0" w:color="auto"/>
              <w:right w:val="nil"/>
            </w:tcBorders>
            <w:shd w:val="clear" w:color="auto" w:fill="auto"/>
            <w:hideMark/>
          </w:tcPr>
          <w:p w14:paraId="444313AC" w14:textId="77777777" w:rsidR="0067135C" w:rsidRPr="00224223" w:rsidRDefault="0067135C" w:rsidP="0067135C">
            <w:pPr>
              <w:pStyle w:val="Tabletext"/>
            </w:pPr>
            <w:r w:rsidRPr="00224223">
              <w:t>20440</w:t>
            </w:r>
          </w:p>
        </w:tc>
        <w:tc>
          <w:tcPr>
            <w:tcW w:w="3543" w:type="pct"/>
            <w:tcBorders>
              <w:top w:val="single" w:sz="4" w:space="0" w:color="auto"/>
              <w:left w:val="nil"/>
              <w:bottom w:val="single" w:sz="4" w:space="0" w:color="auto"/>
              <w:right w:val="nil"/>
            </w:tcBorders>
            <w:shd w:val="clear" w:color="auto" w:fill="auto"/>
            <w:hideMark/>
          </w:tcPr>
          <w:p w14:paraId="5C569961" w14:textId="77777777" w:rsidR="0067135C" w:rsidRPr="00224223" w:rsidRDefault="0067135C" w:rsidP="0067135C">
            <w:pPr>
              <w:pStyle w:val="Tabletext"/>
            </w:pPr>
            <w:r w:rsidRPr="00224223">
              <w:t>Initiation of the management of anaesthesia for percutaneous bone marrow biopsy of the sternum</w:t>
            </w:r>
          </w:p>
        </w:tc>
        <w:tc>
          <w:tcPr>
            <w:tcW w:w="771" w:type="pct"/>
            <w:tcBorders>
              <w:top w:val="single" w:sz="4" w:space="0" w:color="auto"/>
              <w:left w:val="nil"/>
              <w:bottom w:val="single" w:sz="4" w:space="0" w:color="auto"/>
              <w:right w:val="nil"/>
            </w:tcBorders>
            <w:shd w:val="clear" w:color="auto" w:fill="auto"/>
          </w:tcPr>
          <w:p w14:paraId="01470DA9" w14:textId="0E6B3015" w:rsidR="0067135C" w:rsidRPr="00224223" w:rsidRDefault="00CF0AC7" w:rsidP="0067135C">
            <w:pPr>
              <w:pStyle w:val="Tabletext"/>
              <w:jc w:val="right"/>
            </w:pPr>
            <w:r w:rsidRPr="00224223">
              <w:t>86.80</w:t>
            </w:r>
          </w:p>
        </w:tc>
      </w:tr>
      <w:tr w:rsidR="0067135C" w:rsidRPr="00224223" w14:paraId="6E18A301" w14:textId="77777777" w:rsidTr="008C4A18">
        <w:tc>
          <w:tcPr>
            <w:tcW w:w="686" w:type="pct"/>
            <w:tcBorders>
              <w:top w:val="single" w:sz="4" w:space="0" w:color="auto"/>
              <w:left w:val="nil"/>
              <w:bottom w:val="single" w:sz="4" w:space="0" w:color="auto"/>
              <w:right w:val="nil"/>
            </w:tcBorders>
            <w:shd w:val="clear" w:color="auto" w:fill="auto"/>
            <w:hideMark/>
          </w:tcPr>
          <w:p w14:paraId="45D73917" w14:textId="77777777" w:rsidR="0067135C" w:rsidRPr="00224223" w:rsidRDefault="0067135C" w:rsidP="0067135C">
            <w:pPr>
              <w:pStyle w:val="Tabletext"/>
            </w:pPr>
            <w:r w:rsidRPr="00224223">
              <w:t>20450</w:t>
            </w:r>
          </w:p>
        </w:tc>
        <w:tc>
          <w:tcPr>
            <w:tcW w:w="3543" w:type="pct"/>
            <w:tcBorders>
              <w:top w:val="single" w:sz="4" w:space="0" w:color="auto"/>
              <w:left w:val="nil"/>
              <w:bottom w:val="single" w:sz="4" w:space="0" w:color="auto"/>
              <w:right w:val="nil"/>
            </w:tcBorders>
            <w:shd w:val="clear" w:color="auto" w:fill="auto"/>
            <w:hideMark/>
          </w:tcPr>
          <w:p w14:paraId="6CB5F9E3" w14:textId="77777777" w:rsidR="0067135C" w:rsidRPr="00224223" w:rsidRDefault="0067135C" w:rsidP="0067135C">
            <w:pPr>
              <w:pStyle w:val="Tabletext"/>
            </w:pPr>
            <w:r w:rsidRPr="00224223">
              <w:t>Initiation of the management of anaesthesia for procedures on clavicle, scapula or sternum,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1C406969" w14:textId="71BA13D4" w:rsidR="0067135C" w:rsidRPr="00224223" w:rsidRDefault="00CF0AC7" w:rsidP="0067135C">
            <w:pPr>
              <w:pStyle w:val="Tabletext"/>
              <w:jc w:val="right"/>
            </w:pPr>
            <w:r w:rsidRPr="00224223">
              <w:t>108.50</w:t>
            </w:r>
          </w:p>
        </w:tc>
      </w:tr>
      <w:tr w:rsidR="0067135C" w:rsidRPr="00224223" w14:paraId="06BFF824" w14:textId="77777777" w:rsidTr="008C4A18">
        <w:tc>
          <w:tcPr>
            <w:tcW w:w="686" w:type="pct"/>
            <w:tcBorders>
              <w:top w:val="single" w:sz="4" w:space="0" w:color="auto"/>
              <w:left w:val="nil"/>
              <w:bottom w:val="single" w:sz="4" w:space="0" w:color="auto"/>
              <w:right w:val="nil"/>
            </w:tcBorders>
            <w:shd w:val="clear" w:color="auto" w:fill="auto"/>
            <w:hideMark/>
          </w:tcPr>
          <w:p w14:paraId="4232509A" w14:textId="77777777" w:rsidR="0067135C" w:rsidRPr="00224223" w:rsidRDefault="0067135C" w:rsidP="0067135C">
            <w:pPr>
              <w:pStyle w:val="Tabletext"/>
            </w:pPr>
            <w:bookmarkStart w:id="558" w:name="CU_55471906"/>
            <w:bookmarkStart w:id="559" w:name="CU_55476615"/>
            <w:bookmarkEnd w:id="558"/>
            <w:bookmarkEnd w:id="559"/>
            <w:r w:rsidRPr="00224223">
              <w:t>20452</w:t>
            </w:r>
          </w:p>
        </w:tc>
        <w:tc>
          <w:tcPr>
            <w:tcW w:w="3543" w:type="pct"/>
            <w:tcBorders>
              <w:top w:val="single" w:sz="4" w:space="0" w:color="auto"/>
              <w:left w:val="nil"/>
              <w:bottom w:val="single" w:sz="4" w:space="0" w:color="auto"/>
              <w:right w:val="nil"/>
            </w:tcBorders>
            <w:shd w:val="clear" w:color="auto" w:fill="auto"/>
            <w:hideMark/>
          </w:tcPr>
          <w:p w14:paraId="1F4B0BE0" w14:textId="77777777" w:rsidR="0067135C" w:rsidRPr="00224223" w:rsidRDefault="0067135C" w:rsidP="0067135C">
            <w:pPr>
              <w:pStyle w:val="Tabletext"/>
            </w:pPr>
            <w:r w:rsidRPr="00224223">
              <w:t>Initiation of the management of anaesthesia for radical surgery on clavicle, scapula or sternum</w:t>
            </w:r>
          </w:p>
        </w:tc>
        <w:tc>
          <w:tcPr>
            <w:tcW w:w="771" w:type="pct"/>
            <w:tcBorders>
              <w:top w:val="single" w:sz="4" w:space="0" w:color="auto"/>
              <w:left w:val="nil"/>
              <w:bottom w:val="single" w:sz="4" w:space="0" w:color="auto"/>
              <w:right w:val="nil"/>
            </w:tcBorders>
            <w:shd w:val="clear" w:color="auto" w:fill="auto"/>
          </w:tcPr>
          <w:p w14:paraId="1D134161" w14:textId="11B70C37" w:rsidR="0067135C" w:rsidRPr="00224223" w:rsidRDefault="00CF0AC7" w:rsidP="00426CF6">
            <w:pPr>
              <w:pStyle w:val="Tabletext"/>
              <w:jc w:val="right"/>
            </w:pPr>
            <w:r w:rsidRPr="00224223">
              <w:t>130.20</w:t>
            </w:r>
          </w:p>
        </w:tc>
      </w:tr>
      <w:tr w:rsidR="0067135C" w:rsidRPr="00224223" w14:paraId="11033DEA" w14:textId="77777777" w:rsidTr="008C4A18">
        <w:tc>
          <w:tcPr>
            <w:tcW w:w="686" w:type="pct"/>
            <w:tcBorders>
              <w:top w:val="single" w:sz="4" w:space="0" w:color="auto"/>
              <w:left w:val="nil"/>
              <w:bottom w:val="single" w:sz="4" w:space="0" w:color="auto"/>
              <w:right w:val="nil"/>
            </w:tcBorders>
            <w:shd w:val="clear" w:color="auto" w:fill="auto"/>
            <w:hideMark/>
          </w:tcPr>
          <w:p w14:paraId="0D9F1EA6" w14:textId="77777777" w:rsidR="0067135C" w:rsidRPr="00224223" w:rsidRDefault="0067135C" w:rsidP="0067135C">
            <w:pPr>
              <w:pStyle w:val="Tabletext"/>
            </w:pPr>
            <w:r w:rsidRPr="00224223">
              <w:t>20470</w:t>
            </w:r>
          </w:p>
        </w:tc>
        <w:tc>
          <w:tcPr>
            <w:tcW w:w="3543" w:type="pct"/>
            <w:tcBorders>
              <w:top w:val="single" w:sz="4" w:space="0" w:color="auto"/>
              <w:left w:val="nil"/>
              <w:bottom w:val="single" w:sz="4" w:space="0" w:color="auto"/>
              <w:right w:val="nil"/>
            </w:tcBorders>
            <w:shd w:val="clear" w:color="auto" w:fill="auto"/>
            <w:hideMark/>
          </w:tcPr>
          <w:p w14:paraId="2C67882B" w14:textId="77777777" w:rsidR="0067135C" w:rsidRPr="00224223" w:rsidRDefault="0067135C" w:rsidP="0067135C">
            <w:pPr>
              <w:pStyle w:val="Tabletext"/>
            </w:pPr>
            <w:r w:rsidRPr="00224223">
              <w:t>Initiation of the management of anaesthesia for partial rib resection,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1ADFA680" w14:textId="404D1F3A" w:rsidR="0067135C" w:rsidRPr="00224223" w:rsidRDefault="00CF0AC7" w:rsidP="00426CF6">
            <w:pPr>
              <w:pStyle w:val="Tabletext"/>
              <w:jc w:val="right"/>
            </w:pPr>
            <w:r w:rsidRPr="00224223">
              <w:t>130.20</w:t>
            </w:r>
          </w:p>
        </w:tc>
      </w:tr>
      <w:tr w:rsidR="0067135C" w:rsidRPr="00224223" w14:paraId="09588A70" w14:textId="77777777" w:rsidTr="008C4A18">
        <w:tc>
          <w:tcPr>
            <w:tcW w:w="686" w:type="pct"/>
            <w:tcBorders>
              <w:top w:val="single" w:sz="4" w:space="0" w:color="auto"/>
              <w:left w:val="nil"/>
              <w:bottom w:val="single" w:sz="4" w:space="0" w:color="auto"/>
              <w:right w:val="nil"/>
            </w:tcBorders>
            <w:shd w:val="clear" w:color="auto" w:fill="auto"/>
            <w:hideMark/>
          </w:tcPr>
          <w:p w14:paraId="446B0370" w14:textId="77777777" w:rsidR="0067135C" w:rsidRPr="00224223" w:rsidRDefault="0067135C" w:rsidP="0067135C">
            <w:pPr>
              <w:pStyle w:val="Tabletext"/>
            </w:pPr>
            <w:r w:rsidRPr="00224223">
              <w:t>20472</w:t>
            </w:r>
          </w:p>
        </w:tc>
        <w:tc>
          <w:tcPr>
            <w:tcW w:w="3543" w:type="pct"/>
            <w:tcBorders>
              <w:top w:val="single" w:sz="4" w:space="0" w:color="auto"/>
              <w:left w:val="nil"/>
              <w:bottom w:val="single" w:sz="4" w:space="0" w:color="auto"/>
              <w:right w:val="nil"/>
            </w:tcBorders>
            <w:shd w:val="clear" w:color="auto" w:fill="auto"/>
            <w:hideMark/>
          </w:tcPr>
          <w:p w14:paraId="586FB9D3" w14:textId="77777777" w:rsidR="0067135C" w:rsidRPr="00224223" w:rsidRDefault="0067135C" w:rsidP="0067135C">
            <w:pPr>
              <w:pStyle w:val="Tabletext"/>
            </w:pPr>
            <w:r w:rsidRPr="00224223">
              <w:t>Initiation of the management of anaesthesia for thoracoplasty</w:t>
            </w:r>
          </w:p>
        </w:tc>
        <w:tc>
          <w:tcPr>
            <w:tcW w:w="771" w:type="pct"/>
            <w:tcBorders>
              <w:top w:val="single" w:sz="4" w:space="0" w:color="auto"/>
              <w:left w:val="nil"/>
              <w:bottom w:val="single" w:sz="4" w:space="0" w:color="auto"/>
              <w:right w:val="nil"/>
            </w:tcBorders>
            <w:shd w:val="clear" w:color="auto" w:fill="auto"/>
          </w:tcPr>
          <w:p w14:paraId="5138C132" w14:textId="05E8568C" w:rsidR="0067135C" w:rsidRPr="00224223" w:rsidRDefault="00CF0AC7" w:rsidP="00426CF6">
            <w:pPr>
              <w:pStyle w:val="Tabletext"/>
              <w:jc w:val="right"/>
            </w:pPr>
            <w:r w:rsidRPr="00224223">
              <w:t>217.00</w:t>
            </w:r>
          </w:p>
        </w:tc>
      </w:tr>
      <w:tr w:rsidR="0067135C" w:rsidRPr="00224223" w14:paraId="78EFD732" w14:textId="77777777" w:rsidTr="008C4A18">
        <w:tc>
          <w:tcPr>
            <w:tcW w:w="686" w:type="pct"/>
            <w:tcBorders>
              <w:top w:val="single" w:sz="4" w:space="0" w:color="auto"/>
              <w:left w:val="nil"/>
              <w:bottom w:val="single" w:sz="4" w:space="0" w:color="auto"/>
              <w:right w:val="nil"/>
            </w:tcBorders>
            <w:shd w:val="clear" w:color="auto" w:fill="auto"/>
            <w:hideMark/>
          </w:tcPr>
          <w:p w14:paraId="24C3940D" w14:textId="77777777" w:rsidR="0067135C" w:rsidRPr="00224223" w:rsidRDefault="0067135C" w:rsidP="0067135C">
            <w:pPr>
              <w:pStyle w:val="Tabletext"/>
            </w:pPr>
            <w:r w:rsidRPr="00224223">
              <w:t>20474</w:t>
            </w:r>
          </w:p>
        </w:tc>
        <w:tc>
          <w:tcPr>
            <w:tcW w:w="3543" w:type="pct"/>
            <w:tcBorders>
              <w:top w:val="single" w:sz="4" w:space="0" w:color="auto"/>
              <w:left w:val="nil"/>
              <w:bottom w:val="single" w:sz="4" w:space="0" w:color="auto"/>
              <w:right w:val="nil"/>
            </w:tcBorders>
            <w:shd w:val="clear" w:color="auto" w:fill="auto"/>
            <w:hideMark/>
          </w:tcPr>
          <w:p w14:paraId="7E137463" w14:textId="77777777" w:rsidR="0067135C" w:rsidRPr="00224223" w:rsidRDefault="0067135C" w:rsidP="0067135C">
            <w:pPr>
              <w:pStyle w:val="Tabletext"/>
            </w:pPr>
            <w:r w:rsidRPr="00224223">
              <w:t>Initiation of the management of anaesthesia for radical procedures on chest wall</w:t>
            </w:r>
          </w:p>
        </w:tc>
        <w:tc>
          <w:tcPr>
            <w:tcW w:w="771" w:type="pct"/>
            <w:tcBorders>
              <w:top w:val="single" w:sz="4" w:space="0" w:color="auto"/>
              <w:left w:val="nil"/>
              <w:bottom w:val="single" w:sz="4" w:space="0" w:color="auto"/>
              <w:right w:val="nil"/>
            </w:tcBorders>
            <w:shd w:val="clear" w:color="auto" w:fill="auto"/>
          </w:tcPr>
          <w:p w14:paraId="4B64E69C" w14:textId="585785E5" w:rsidR="0067135C" w:rsidRPr="00224223" w:rsidRDefault="00CF0AC7" w:rsidP="0067135C">
            <w:pPr>
              <w:pStyle w:val="Tabletext"/>
              <w:jc w:val="right"/>
            </w:pPr>
            <w:r w:rsidRPr="00224223">
              <w:t>282.10</w:t>
            </w:r>
          </w:p>
        </w:tc>
      </w:tr>
      <w:tr w:rsidR="0067135C" w:rsidRPr="00224223" w14:paraId="5F556EC0" w14:textId="77777777" w:rsidTr="008C4A18">
        <w:tc>
          <w:tcPr>
            <w:tcW w:w="686" w:type="pct"/>
            <w:tcBorders>
              <w:top w:val="single" w:sz="4" w:space="0" w:color="auto"/>
              <w:left w:val="nil"/>
              <w:bottom w:val="single" w:sz="4" w:space="0" w:color="auto"/>
              <w:right w:val="nil"/>
            </w:tcBorders>
            <w:shd w:val="clear" w:color="auto" w:fill="auto"/>
            <w:hideMark/>
          </w:tcPr>
          <w:p w14:paraId="241F81EA" w14:textId="77777777" w:rsidR="0067135C" w:rsidRPr="00224223" w:rsidRDefault="0067135C" w:rsidP="0067135C">
            <w:pPr>
              <w:pStyle w:val="Tabletext"/>
            </w:pPr>
            <w:r w:rsidRPr="00224223">
              <w:t>20475</w:t>
            </w:r>
          </w:p>
        </w:tc>
        <w:tc>
          <w:tcPr>
            <w:tcW w:w="3543" w:type="pct"/>
            <w:tcBorders>
              <w:top w:val="single" w:sz="4" w:space="0" w:color="auto"/>
              <w:left w:val="nil"/>
              <w:bottom w:val="single" w:sz="4" w:space="0" w:color="auto"/>
              <w:right w:val="nil"/>
            </w:tcBorders>
            <w:shd w:val="clear" w:color="auto" w:fill="auto"/>
            <w:hideMark/>
          </w:tcPr>
          <w:p w14:paraId="67C7C572" w14:textId="77777777" w:rsidR="0067135C" w:rsidRPr="00224223" w:rsidRDefault="0067135C" w:rsidP="0067135C">
            <w:pPr>
              <w:pStyle w:val="Tabletext"/>
            </w:pPr>
            <w:r w:rsidRPr="00224223">
              <w:t>Initiation of the management of anaesthesia for microvascular free tissue flap surgery involving the anterior or posterior thorax</w:t>
            </w:r>
          </w:p>
        </w:tc>
        <w:tc>
          <w:tcPr>
            <w:tcW w:w="771" w:type="pct"/>
            <w:tcBorders>
              <w:top w:val="single" w:sz="4" w:space="0" w:color="auto"/>
              <w:left w:val="nil"/>
              <w:bottom w:val="single" w:sz="4" w:space="0" w:color="auto"/>
              <w:right w:val="nil"/>
            </w:tcBorders>
            <w:shd w:val="clear" w:color="auto" w:fill="auto"/>
          </w:tcPr>
          <w:p w14:paraId="75EEA5A4" w14:textId="15E8C3A3" w:rsidR="0067135C" w:rsidRPr="00224223" w:rsidRDefault="00CF0AC7" w:rsidP="00426CF6">
            <w:pPr>
              <w:pStyle w:val="Tabletext"/>
              <w:jc w:val="right"/>
            </w:pPr>
            <w:r w:rsidRPr="00224223">
              <w:t>217.00</w:t>
            </w:r>
          </w:p>
        </w:tc>
      </w:tr>
      <w:tr w:rsidR="0067135C" w:rsidRPr="00224223" w14:paraId="275EB9EC"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6B86A46C" w14:textId="77777777" w:rsidR="0067135C" w:rsidRPr="00224223" w:rsidRDefault="0067135C" w:rsidP="0067135C">
            <w:pPr>
              <w:pStyle w:val="TableHeading"/>
            </w:pPr>
            <w:r w:rsidRPr="00224223">
              <w:t>Subgroup 4—Intrathoracic</w:t>
            </w:r>
          </w:p>
        </w:tc>
      </w:tr>
      <w:tr w:rsidR="0067135C" w:rsidRPr="00224223" w14:paraId="418ED504" w14:textId="77777777" w:rsidTr="008C4A18">
        <w:tc>
          <w:tcPr>
            <w:tcW w:w="686" w:type="pct"/>
            <w:tcBorders>
              <w:top w:val="single" w:sz="4" w:space="0" w:color="auto"/>
              <w:left w:val="nil"/>
              <w:bottom w:val="single" w:sz="4" w:space="0" w:color="auto"/>
              <w:right w:val="nil"/>
            </w:tcBorders>
            <w:shd w:val="clear" w:color="auto" w:fill="auto"/>
            <w:hideMark/>
          </w:tcPr>
          <w:p w14:paraId="780F61C8" w14:textId="77777777" w:rsidR="0067135C" w:rsidRPr="00224223" w:rsidRDefault="0067135C" w:rsidP="0067135C">
            <w:pPr>
              <w:pStyle w:val="Tabletext"/>
              <w:rPr>
                <w:snapToGrid w:val="0"/>
              </w:rPr>
            </w:pPr>
            <w:r w:rsidRPr="00224223">
              <w:t>20500</w:t>
            </w:r>
          </w:p>
        </w:tc>
        <w:tc>
          <w:tcPr>
            <w:tcW w:w="3543" w:type="pct"/>
            <w:tcBorders>
              <w:top w:val="single" w:sz="4" w:space="0" w:color="auto"/>
              <w:left w:val="nil"/>
              <w:bottom w:val="single" w:sz="4" w:space="0" w:color="auto"/>
              <w:right w:val="nil"/>
            </w:tcBorders>
            <w:shd w:val="clear" w:color="auto" w:fill="auto"/>
            <w:hideMark/>
          </w:tcPr>
          <w:p w14:paraId="012727B4" w14:textId="77777777" w:rsidR="0067135C" w:rsidRPr="00224223" w:rsidRDefault="0067135C" w:rsidP="0067135C">
            <w:pPr>
              <w:pStyle w:val="Tabletext"/>
              <w:rPr>
                <w:snapToGrid w:val="0"/>
              </w:rPr>
            </w:pPr>
            <w:r w:rsidRPr="00224223">
              <w:t>Initiation of the management</w:t>
            </w:r>
            <w:r w:rsidRPr="00224223">
              <w:rPr>
                <w:snapToGrid w:val="0"/>
              </w:rPr>
              <w:t xml:space="preserve"> of anaesthesia for open procedures on the oesophagus</w:t>
            </w:r>
          </w:p>
        </w:tc>
        <w:tc>
          <w:tcPr>
            <w:tcW w:w="771" w:type="pct"/>
            <w:tcBorders>
              <w:top w:val="single" w:sz="4" w:space="0" w:color="auto"/>
              <w:left w:val="nil"/>
              <w:bottom w:val="single" w:sz="4" w:space="0" w:color="auto"/>
              <w:right w:val="nil"/>
            </w:tcBorders>
            <w:shd w:val="clear" w:color="auto" w:fill="auto"/>
          </w:tcPr>
          <w:p w14:paraId="562AC32F" w14:textId="1E2701C8" w:rsidR="0067135C" w:rsidRPr="00224223" w:rsidRDefault="00CF0AC7" w:rsidP="0067135C">
            <w:pPr>
              <w:pStyle w:val="Tabletext"/>
              <w:jc w:val="right"/>
            </w:pPr>
            <w:r w:rsidRPr="00224223">
              <w:t>325.50</w:t>
            </w:r>
          </w:p>
        </w:tc>
      </w:tr>
      <w:tr w:rsidR="0067135C" w:rsidRPr="00224223" w14:paraId="1ACCA260" w14:textId="77777777" w:rsidTr="008C4A18">
        <w:tc>
          <w:tcPr>
            <w:tcW w:w="686" w:type="pct"/>
            <w:tcBorders>
              <w:top w:val="single" w:sz="4" w:space="0" w:color="auto"/>
              <w:left w:val="nil"/>
              <w:bottom w:val="single" w:sz="4" w:space="0" w:color="auto"/>
              <w:right w:val="nil"/>
            </w:tcBorders>
            <w:shd w:val="clear" w:color="auto" w:fill="auto"/>
            <w:hideMark/>
          </w:tcPr>
          <w:p w14:paraId="1F8ED1D2" w14:textId="77777777" w:rsidR="0067135C" w:rsidRPr="00224223" w:rsidRDefault="0067135C" w:rsidP="0067135C">
            <w:pPr>
              <w:pStyle w:val="Tabletext"/>
            </w:pPr>
            <w:r w:rsidRPr="00224223">
              <w:t>20520</w:t>
            </w:r>
          </w:p>
        </w:tc>
        <w:tc>
          <w:tcPr>
            <w:tcW w:w="3543" w:type="pct"/>
            <w:tcBorders>
              <w:top w:val="single" w:sz="4" w:space="0" w:color="auto"/>
              <w:left w:val="nil"/>
              <w:bottom w:val="single" w:sz="4" w:space="0" w:color="auto"/>
              <w:right w:val="nil"/>
            </w:tcBorders>
            <w:shd w:val="clear" w:color="auto" w:fill="auto"/>
            <w:hideMark/>
          </w:tcPr>
          <w:p w14:paraId="45143730" w14:textId="77777777" w:rsidR="0067135C" w:rsidRPr="00224223" w:rsidRDefault="0067135C" w:rsidP="0067135C">
            <w:pPr>
              <w:pStyle w:val="Tabletext"/>
            </w:pPr>
            <w:r w:rsidRPr="00224223">
              <w:t>Initiation of the management of anaesthesia for all closed chest procedures (including rigid oesophagoscopy or bronchoscopy),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3395F45F" w14:textId="38BB4664" w:rsidR="0067135C" w:rsidRPr="00224223" w:rsidRDefault="00CF0AC7" w:rsidP="00426CF6">
            <w:pPr>
              <w:pStyle w:val="Tabletext"/>
              <w:jc w:val="right"/>
            </w:pPr>
            <w:r w:rsidRPr="00224223">
              <w:t>130.20</w:t>
            </w:r>
          </w:p>
        </w:tc>
      </w:tr>
      <w:tr w:rsidR="0067135C" w:rsidRPr="00224223" w14:paraId="7FA57218" w14:textId="77777777" w:rsidTr="008C4A18">
        <w:tc>
          <w:tcPr>
            <w:tcW w:w="686" w:type="pct"/>
            <w:tcBorders>
              <w:top w:val="single" w:sz="4" w:space="0" w:color="auto"/>
              <w:left w:val="nil"/>
              <w:bottom w:val="single" w:sz="4" w:space="0" w:color="auto"/>
              <w:right w:val="nil"/>
            </w:tcBorders>
            <w:shd w:val="clear" w:color="auto" w:fill="auto"/>
            <w:hideMark/>
          </w:tcPr>
          <w:p w14:paraId="377E09C1" w14:textId="77777777" w:rsidR="0067135C" w:rsidRPr="00224223" w:rsidRDefault="0067135C" w:rsidP="0067135C">
            <w:pPr>
              <w:pStyle w:val="Tabletext"/>
            </w:pPr>
            <w:r w:rsidRPr="00224223">
              <w:t>20522</w:t>
            </w:r>
          </w:p>
        </w:tc>
        <w:tc>
          <w:tcPr>
            <w:tcW w:w="3543" w:type="pct"/>
            <w:tcBorders>
              <w:top w:val="single" w:sz="4" w:space="0" w:color="auto"/>
              <w:left w:val="nil"/>
              <w:bottom w:val="single" w:sz="4" w:space="0" w:color="auto"/>
              <w:right w:val="nil"/>
            </w:tcBorders>
            <w:shd w:val="clear" w:color="auto" w:fill="auto"/>
            <w:hideMark/>
          </w:tcPr>
          <w:p w14:paraId="7948F286" w14:textId="77777777" w:rsidR="0067135C" w:rsidRPr="00224223" w:rsidRDefault="0067135C" w:rsidP="0067135C">
            <w:pPr>
              <w:pStyle w:val="Tabletext"/>
            </w:pPr>
            <w:r w:rsidRPr="00224223">
              <w:t>Initiation of the management of anaesthesia for needle biopsy of pleura</w:t>
            </w:r>
          </w:p>
        </w:tc>
        <w:tc>
          <w:tcPr>
            <w:tcW w:w="771" w:type="pct"/>
            <w:tcBorders>
              <w:top w:val="single" w:sz="4" w:space="0" w:color="auto"/>
              <w:left w:val="nil"/>
              <w:bottom w:val="single" w:sz="4" w:space="0" w:color="auto"/>
              <w:right w:val="nil"/>
            </w:tcBorders>
            <w:shd w:val="clear" w:color="auto" w:fill="auto"/>
          </w:tcPr>
          <w:p w14:paraId="7E8CEE78" w14:textId="024ECF70" w:rsidR="0067135C" w:rsidRPr="00224223" w:rsidRDefault="00CF0AC7" w:rsidP="00426CF6">
            <w:pPr>
              <w:pStyle w:val="Tabletext"/>
              <w:jc w:val="right"/>
            </w:pPr>
            <w:r w:rsidRPr="00224223">
              <w:t>86.80</w:t>
            </w:r>
          </w:p>
        </w:tc>
      </w:tr>
      <w:tr w:rsidR="0067135C" w:rsidRPr="00224223" w14:paraId="32C561D1" w14:textId="77777777" w:rsidTr="008C4A18">
        <w:tc>
          <w:tcPr>
            <w:tcW w:w="686" w:type="pct"/>
            <w:tcBorders>
              <w:top w:val="single" w:sz="4" w:space="0" w:color="auto"/>
              <w:left w:val="nil"/>
              <w:bottom w:val="single" w:sz="4" w:space="0" w:color="auto"/>
              <w:right w:val="nil"/>
            </w:tcBorders>
            <w:shd w:val="clear" w:color="auto" w:fill="auto"/>
            <w:hideMark/>
          </w:tcPr>
          <w:p w14:paraId="0916F058" w14:textId="77777777" w:rsidR="0067135C" w:rsidRPr="00224223" w:rsidRDefault="0067135C" w:rsidP="0067135C">
            <w:pPr>
              <w:pStyle w:val="Tabletext"/>
            </w:pPr>
            <w:r w:rsidRPr="00224223">
              <w:t>20524</w:t>
            </w:r>
          </w:p>
        </w:tc>
        <w:tc>
          <w:tcPr>
            <w:tcW w:w="3543" w:type="pct"/>
            <w:tcBorders>
              <w:top w:val="single" w:sz="4" w:space="0" w:color="auto"/>
              <w:left w:val="nil"/>
              <w:bottom w:val="single" w:sz="4" w:space="0" w:color="auto"/>
              <w:right w:val="nil"/>
            </w:tcBorders>
            <w:shd w:val="clear" w:color="auto" w:fill="auto"/>
            <w:hideMark/>
          </w:tcPr>
          <w:p w14:paraId="500F098E" w14:textId="77777777" w:rsidR="0067135C" w:rsidRPr="00224223" w:rsidRDefault="0067135C" w:rsidP="0067135C">
            <w:pPr>
              <w:pStyle w:val="Tabletext"/>
            </w:pPr>
            <w:r w:rsidRPr="00224223">
              <w:t>Initiation of the management of anaesthesia for pneumocentesis</w:t>
            </w:r>
          </w:p>
        </w:tc>
        <w:tc>
          <w:tcPr>
            <w:tcW w:w="771" w:type="pct"/>
            <w:tcBorders>
              <w:top w:val="single" w:sz="4" w:space="0" w:color="auto"/>
              <w:left w:val="nil"/>
              <w:bottom w:val="single" w:sz="4" w:space="0" w:color="auto"/>
              <w:right w:val="nil"/>
            </w:tcBorders>
            <w:shd w:val="clear" w:color="auto" w:fill="auto"/>
          </w:tcPr>
          <w:p w14:paraId="6BEE5F28" w14:textId="5FB3484A" w:rsidR="0067135C" w:rsidRPr="00224223" w:rsidRDefault="00CF0AC7" w:rsidP="00426CF6">
            <w:pPr>
              <w:pStyle w:val="Tabletext"/>
              <w:jc w:val="right"/>
            </w:pPr>
            <w:r w:rsidRPr="00224223">
              <w:t>86.80</w:t>
            </w:r>
          </w:p>
        </w:tc>
      </w:tr>
      <w:tr w:rsidR="0067135C" w:rsidRPr="00224223" w14:paraId="3BEBCA45" w14:textId="77777777" w:rsidTr="008C4A18">
        <w:tc>
          <w:tcPr>
            <w:tcW w:w="686" w:type="pct"/>
            <w:tcBorders>
              <w:top w:val="single" w:sz="4" w:space="0" w:color="auto"/>
              <w:left w:val="nil"/>
              <w:bottom w:val="single" w:sz="4" w:space="0" w:color="auto"/>
              <w:right w:val="nil"/>
            </w:tcBorders>
            <w:shd w:val="clear" w:color="auto" w:fill="auto"/>
            <w:hideMark/>
          </w:tcPr>
          <w:p w14:paraId="59465223" w14:textId="77777777" w:rsidR="0067135C" w:rsidRPr="00224223" w:rsidRDefault="0067135C" w:rsidP="0067135C">
            <w:pPr>
              <w:pStyle w:val="Tabletext"/>
            </w:pPr>
            <w:r w:rsidRPr="00224223">
              <w:t>20526</w:t>
            </w:r>
          </w:p>
        </w:tc>
        <w:tc>
          <w:tcPr>
            <w:tcW w:w="3543" w:type="pct"/>
            <w:tcBorders>
              <w:top w:val="single" w:sz="4" w:space="0" w:color="auto"/>
              <w:left w:val="nil"/>
              <w:bottom w:val="single" w:sz="4" w:space="0" w:color="auto"/>
              <w:right w:val="nil"/>
            </w:tcBorders>
            <w:shd w:val="clear" w:color="auto" w:fill="auto"/>
            <w:hideMark/>
          </w:tcPr>
          <w:p w14:paraId="79C9DFEE" w14:textId="77777777" w:rsidR="0067135C" w:rsidRPr="00224223" w:rsidRDefault="0067135C" w:rsidP="0067135C">
            <w:pPr>
              <w:pStyle w:val="Tabletext"/>
            </w:pPr>
            <w:r w:rsidRPr="00224223">
              <w:t>Initiation of the management of anaesthesia for thoracoscopy</w:t>
            </w:r>
          </w:p>
        </w:tc>
        <w:tc>
          <w:tcPr>
            <w:tcW w:w="771" w:type="pct"/>
            <w:tcBorders>
              <w:top w:val="single" w:sz="4" w:space="0" w:color="auto"/>
              <w:left w:val="nil"/>
              <w:bottom w:val="single" w:sz="4" w:space="0" w:color="auto"/>
              <w:right w:val="nil"/>
            </w:tcBorders>
            <w:shd w:val="clear" w:color="auto" w:fill="auto"/>
          </w:tcPr>
          <w:p w14:paraId="50A097C9" w14:textId="0003F8C9" w:rsidR="0067135C" w:rsidRPr="00224223" w:rsidRDefault="00CF0AC7" w:rsidP="0067135C">
            <w:pPr>
              <w:pStyle w:val="Tabletext"/>
              <w:jc w:val="right"/>
            </w:pPr>
            <w:r w:rsidRPr="00224223">
              <w:t>217.00</w:t>
            </w:r>
          </w:p>
        </w:tc>
      </w:tr>
      <w:tr w:rsidR="0067135C" w:rsidRPr="00224223" w14:paraId="272E1A14" w14:textId="77777777" w:rsidTr="008C4A18">
        <w:tc>
          <w:tcPr>
            <w:tcW w:w="686" w:type="pct"/>
            <w:tcBorders>
              <w:top w:val="single" w:sz="4" w:space="0" w:color="auto"/>
              <w:left w:val="nil"/>
              <w:bottom w:val="single" w:sz="4" w:space="0" w:color="auto"/>
              <w:right w:val="nil"/>
            </w:tcBorders>
            <w:shd w:val="clear" w:color="auto" w:fill="auto"/>
            <w:hideMark/>
          </w:tcPr>
          <w:p w14:paraId="5FBB8125" w14:textId="77777777" w:rsidR="0067135C" w:rsidRPr="00224223" w:rsidRDefault="0067135C" w:rsidP="0067135C">
            <w:pPr>
              <w:pStyle w:val="Tabletext"/>
            </w:pPr>
            <w:r w:rsidRPr="00224223">
              <w:t>20528</w:t>
            </w:r>
          </w:p>
        </w:tc>
        <w:tc>
          <w:tcPr>
            <w:tcW w:w="3543" w:type="pct"/>
            <w:tcBorders>
              <w:top w:val="single" w:sz="4" w:space="0" w:color="auto"/>
              <w:left w:val="nil"/>
              <w:bottom w:val="single" w:sz="4" w:space="0" w:color="auto"/>
              <w:right w:val="nil"/>
            </w:tcBorders>
            <w:shd w:val="clear" w:color="auto" w:fill="auto"/>
            <w:hideMark/>
          </w:tcPr>
          <w:p w14:paraId="37565E9B" w14:textId="77777777" w:rsidR="0067135C" w:rsidRPr="00224223" w:rsidRDefault="0067135C" w:rsidP="0067135C">
            <w:pPr>
              <w:pStyle w:val="Tabletext"/>
            </w:pPr>
            <w:r w:rsidRPr="00224223">
              <w:t>Initiation of the management of anaesthesia for mediastinoscopy</w:t>
            </w:r>
          </w:p>
        </w:tc>
        <w:tc>
          <w:tcPr>
            <w:tcW w:w="771" w:type="pct"/>
            <w:tcBorders>
              <w:top w:val="single" w:sz="4" w:space="0" w:color="auto"/>
              <w:left w:val="nil"/>
              <w:bottom w:val="single" w:sz="4" w:space="0" w:color="auto"/>
              <w:right w:val="nil"/>
            </w:tcBorders>
            <w:shd w:val="clear" w:color="auto" w:fill="auto"/>
          </w:tcPr>
          <w:p w14:paraId="077824F2" w14:textId="5C1F6F92" w:rsidR="0067135C" w:rsidRPr="00224223" w:rsidRDefault="00CF0AC7" w:rsidP="0067135C">
            <w:pPr>
              <w:pStyle w:val="Tabletext"/>
              <w:jc w:val="right"/>
            </w:pPr>
            <w:r w:rsidRPr="00224223">
              <w:t>173.60</w:t>
            </w:r>
          </w:p>
        </w:tc>
      </w:tr>
      <w:tr w:rsidR="0067135C" w:rsidRPr="00224223" w14:paraId="3525BBAA" w14:textId="77777777" w:rsidTr="008C4A18">
        <w:tc>
          <w:tcPr>
            <w:tcW w:w="686" w:type="pct"/>
            <w:tcBorders>
              <w:top w:val="single" w:sz="4" w:space="0" w:color="auto"/>
              <w:left w:val="nil"/>
              <w:bottom w:val="single" w:sz="4" w:space="0" w:color="auto"/>
              <w:right w:val="nil"/>
            </w:tcBorders>
            <w:shd w:val="clear" w:color="auto" w:fill="auto"/>
            <w:hideMark/>
          </w:tcPr>
          <w:p w14:paraId="2EAB33A7" w14:textId="77777777" w:rsidR="0067135C" w:rsidRPr="00224223" w:rsidRDefault="0067135C" w:rsidP="0067135C">
            <w:pPr>
              <w:pStyle w:val="Tabletext"/>
            </w:pPr>
            <w:r w:rsidRPr="00224223">
              <w:t>20540</w:t>
            </w:r>
          </w:p>
        </w:tc>
        <w:tc>
          <w:tcPr>
            <w:tcW w:w="3543" w:type="pct"/>
            <w:tcBorders>
              <w:top w:val="single" w:sz="4" w:space="0" w:color="auto"/>
              <w:left w:val="nil"/>
              <w:bottom w:val="single" w:sz="4" w:space="0" w:color="auto"/>
              <w:right w:val="nil"/>
            </w:tcBorders>
            <w:shd w:val="clear" w:color="auto" w:fill="auto"/>
            <w:hideMark/>
          </w:tcPr>
          <w:p w14:paraId="78E964F5" w14:textId="77777777" w:rsidR="0067135C" w:rsidRPr="00224223" w:rsidRDefault="0067135C" w:rsidP="0067135C">
            <w:pPr>
              <w:pStyle w:val="Tabletext"/>
            </w:pPr>
            <w:r w:rsidRPr="00224223">
              <w:t>Initiation of the management of anaesthesia for thoracotomy procedures involving lungs, pleura, diaphragm, or mediastinum,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2CD2FC4C" w14:textId="3898E9F6" w:rsidR="0067135C" w:rsidRPr="00224223" w:rsidRDefault="00CF0AC7" w:rsidP="0067135C">
            <w:pPr>
              <w:pStyle w:val="Tabletext"/>
              <w:jc w:val="right"/>
            </w:pPr>
            <w:r w:rsidRPr="00224223">
              <w:t>282.10</w:t>
            </w:r>
          </w:p>
        </w:tc>
      </w:tr>
      <w:tr w:rsidR="001A7EA7" w:rsidRPr="00224223" w14:paraId="24803EB1" w14:textId="77777777" w:rsidTr="008C4A18">
        <w:tc>
          <w:tcPr>
            <w:tcW w:w="686" w:type="pct"/>
            <w:tcBorders>
              <w:top w:val="single" w:sz="4" w:space="0" w:color="auto"/>
              <w:left w:val="nil"/>
              <w:bottom w:val="single" w:sz="4" w:space="0" w:color="auto"/>
              <w:right w:val="nil"/>
            </w:tcBorders>
            <w:shd w:val="clear" w:color="auto" w:fill="auto"/>
            <w:hideMark/>
          </w:tcPr>
          <w:p w14:paraId="039D2A40" w14:textId="77777777" w:rsidR="001A7EA7" w:rsidRPr="00224223" w:rsidRDefault="001A7EA7" w:rsidP="001A7EA7">
            <w:pPr>
              <w:pStyle w:val="Tabletext"/>
            </w:pPr>
            <w:r w:rsidRPr="00224223">
              <w:t>20542</w:t>
            </w:r>
          </w:p>
        </w:tc>
        <w:tc>
          <w:tcPr>
            <w:tcW w:w="3543" w:type="pct"/>
            <w:tcBorders>
              <w:top w:val="single" w:sz="4" w:space="0" w:color="auto"/>
              <w:left w:val="nil"/>
              <w:bottom w:val="single" w:sz="4" w:space="0" w:color="auto"/>
              <w:right w:val="nil"/>
            </w:tcBorders>
            <w:shd w:val="clear" w:color="auto" w:fill="auto"/>
            <w:hideMark/>
          </w:tcPr>
          <w:p w14:paraId="3F6A8349" w14:textId="77777777" w:rsidR="001A7EA7" w:rsidRPr="00224223" w:rsidRDefault="001A7EA7" w:rsidP="001A7EA7">
            <w:pPr>
              <w:pStyle w:val="Tabletext"/>
            </w:pPr>
            <w:r w:rsidRPr="00224223">
              <w:t>Initiation of the management of anaesthesia for pulmonary decortication</w:t>
            </w:r>
          </w:p>
        </w:tc>
        <w:tc>
          <w:tcPr>
            <w:tcW w:w="771" w:type="pct"/>
            <w:tcBorders>
              <w:top w:val="single" w:sz="4" w:space="0" w:color="auto"/>
              <w:left w:val="nil"/>
              <w:bottom w:val="single" w:sz="4" w:space="0" w:color="auto"/>
              <w:right w:val="nil"/>
            </w:tcBorders>
            <w:shd w:val="clear" w:color="auto" w:fill="auto"/>
          </w:tcPr>
          <w:p w14:paraId="743B5D89" w14:textId="641AB86B" w:rsidR="001A7EA7" w:rsidRPr="00224223" w:rsidRDefault="00CF0AC7" w:rsidP="001A7EA7">
            <w:pPr>
              <w:pStyle w:val="Tabletext"/>
              <w:jc w:val="right"/>
            </w:pPr>
            <w:r w:rsidRPr="00224223">
              <w:t>325.50</w:t>
            </w:r>
          </w:p>
        </w:tc>
      </w:tr>
      <w:tr w:rsidR="001A7EA7" w:rsidRPr="00224223" w14:paraId="3349A327" w14:textId="77777777" w:rsidTr="008C4A18">
        <w:tc>
          <w:tcPr>
            <w:tcW w:w="686" w:type="pct"/>
            <w:tcBorders>
              <w:top w:val="single" w:sz="4" w:space="0" w:color="auto"/>
              <w:left w:val="nil"/>
              <w:bottom w:val="single" w:sz="4" w:space="0" w:color="auto"/>
              <w:right w:val="nil"/>
            </w:tcBorders>
            <w:shd w:val="clear" w:color="auto" w:fill="auto"/>
            <w:hideMark/>
          </w:tcPr>
          <w:p w14:paraId="66F1D1C2" w14:textId="77777777" w:rsidR="001A7EA7" w:rsidRPr="00224223" w:rsidRDefault="001A7EA7" w:rsidP="001A7EA7">
            <w:pPr>
              <w:pStyle w:val="Tabletext"/>
            </w:pPr>
            <w:bookmarkStart w:id="560" w:name="CU_69478128"/>
            <w:bookmarkEnd w:id="560"/>
            <w:r w:rsidRPr="00224223">
              <w:t>20546</w:t>
            </w:r>
          </w:p>
        </w:tc>
        <w:tc>
          <w:tcPr>
            <w:tcW w:w="3543" w:type="pct"/>
            <w:tcBorders>
              <w:top w:val="single" w:sz="4" w:space="0" w:color="auto"/>
              <w:left w:val="nil"/>
              <w:bottom w:val="single" w:sz="4" w:space="0" w:color="auto"/>
              <w:right w:val="nil"/>
            </w:tcBorders>
            <w:shd w:val="clear" w:color="auto" w:fill="auto"/>
            <w:hideMark/>
          </w:tcPr>
          <w:p w14:paraId="6608E7ED" w14:textId="77777777" w:rsidR="001A7EA7" w:rsidRPr="00224223" w:rsidRDefault="001A7EA7" w:rsidP="001A7EA7">
            <w:pPr>
              <w:pStyle w:val="Tabletext"/>
            </w:pPr>
            <w:r w:rsidRPr="00224223">
              <w:t>Initiation of the management of anaesthesia for pulmonary resection with thoracoplasty</w:t>
            </w:r>
          </w:p>
        </w:tc>
        <w:tc>
          <w:tcPr>
            <w:tcW w:w="771" w:type="pct"/>
            <w:tcBorders>
              <w:top w:val="single" w:sz="4" w:space="0" w:color="auto"/>
              <w:left w:val="nil"/>
              <w:bottom w:val="single" w:sz="4" w:space="0" w:color="auto"/>
              <w:right w:val="nil"/>
            </w:tcBorders>
            <w:shd w:val="clear" w:color="auto" w:fill="auto"/>
          </w:tcPr>
          <w:p w14:paraId="7EB650E0" w14:textId="512A1C48" w:rsidR="001A7EA7" w:rsidRPr="00224223" w:rsidRDefault="00CF0AC7" w:rsidP="001A7EA7">
            <w:pPr>
              <w:pStyle w:val="Tabletext"/>
              <w:jc w:val="right"/>
            </w:pPr>
            <w:r w:rsidRPr="00224223">
              <w:t>325.50</w:t>
            </w:r>
          </w:p>
        </w:tc>
      </w:tr>
      <w:tr w:rsidR="001A7EA7" w:rsidRPr="00224223" w14:paraId="07256F5B" w14:textId="77777777" w:rsidTr="008C4A18">
        <w:tc>
          <w:tcPr>
            <w:tcW w:w="686" w:type="pct"/>
            <w:tcBorders>
              <w:top w:val="single" w:sz="4" w:space="0" w:color="auto"/>
              <w:left w:val="nil"/>
              <w:bottom w:val="single" w:sz="4" w:space="0" w:color="auto"/>
              <w:right w:val="nil"/>
            </w:tcBorders>
            <w:shd w:val="clear" w:color="auto" w:fill="auto"/>
            <w:hideMark/>
          </w:tcPr>
          <w:p w14:paraId="2B04D9B9" w14:textId="77777777" w:rsidR="001A7EA7" w:rsidRPr="00224223" w:rsidRDefault="001A7EA7" w:rsidP="001A7EA7">
            <w:pPr>
              <w:pStyle w:val="Tabletext"/>
            </w:pPr>
            <w:bookmarkStart w:id="561" w:name="CU_70473520"/>
            <w:bookmarkEnd w:id="561"/>
            <w:r w:rsidRPr="00224223">
              <w:t>20548</w:t>
            </w:r>
          </w:p>
        </w:tc>
        <w:tc>
          <w:tcPr>
            <w:tcW w:w="3543" w:type="pct"/>
            <w:tcBorders>
              <w:top w:val="single" w:sz="4" w:space="0" w:color="auto"/>
              <w:left w:val="nil"/>
              <w:bottom w:val="single" w:sz="4" w:space="0" w:color="auto"/>
              <w:right w:val="nil"/>
            </w:tcBorders>
            <w:shd w:val="clear" w:color="auto" w:fill="auto"/>
            <w:hideMark/>
          </w:tcPr>
          <w:p w14:paraId="74215DC7" w14:textId="77777777" w:rsidR="001A7EA7" w:rsidRPr="00224223" w:rsidRDefault="001A7EA7" w:rsidP="001A7EA7">
            <w:pPr>
              <w:pStyle w:val="Tabletext"/>
            </w:pPr>
            <w:r w:rsidRPr="00224223">
              <w:t>Initiation of the management of anaesthesia for intrathoracic repair of trauma to trachea and bronchi</w:t>
            </w:r>
          </w:p>
        </w:tc>
        <w:tc>
          <w:tcPr>
            <w:tcW w:w="771" w:type="pct"/>
            <w:tcBorders>
              <w:top w:val="single" w:sz="4" w:space="0" w:color="auto"/>
              <w:left w:val="nil"/>
              <w:bottom w:val="single" w:sz="4" w:space="0" w:color="auto"/>
              <w:right w:val="nil"/>
            </w:tcBorders>
            <w:shd w:val="clear" w:color="auto" w:fill="auto"/>
          </w:tcPr>
          <w:p w14:paraId="3F1797C0" w14:textId="76934E7F" w:rsidR="001A7EA7" w:rsidRPr="00224223" w:rsidRDefault="00CF0AC7" w:rsidP="001A7EA7">
            <w:pPr>
              <w:pStyle w:val="Tabletext"/>
              <w:jc w:val="right"/>
            </w:pPr>
            <w:r w:rsidRPr="00224223">
              <w:t>325.50</w:t>
            </w:r>
          </w:p>
        </w:tc>
      </w:tr>
      <w:tr w:rsidR="0067135C" w:rsidRPr="00224223" w14:paraId="3863F9C5" w14:textId="77777777" w:rsidTr="008C4A18">
        <w:tc>
          <w:tcPr>
            <w:tcW w:w="686" w:type="pct"/>
            <w:tcBorders>
              <w:top w:val="single" w:sz="4" w:space="0" w:color="auto"/>
              <w:left w:val="nil"/>
              <w:bottom w:val="single" w:sz="4" w:space="0" w:color="auto"/>
              <w:right w:val="nil"/>
            </w:tcBorders>
            <w:shd w:val="clear" w:color="auto" w:fill="auto"/>
            <w:hideMark/>
          </w:tcPr>
          <w:p w14:paraId="422D97ED" w14:textId="77777777" w:rsidR="0067135C" w:rsidRPr="00224223" w:rsidRDefault="0067135C" w:rsidP="0067135C">
            <w:pPr>
              <w:pStyle w:val="Tabletext"/>
            </w:pPr>
            <w:r w:rsidRPr="00224223">
              <w:t>20560</w:t>
            </w:r>
          </w:p>
        </w:tc>
        <w:tc>
          <w:tcPr>
            <w:tcW w:w="3543" w:type="pct"/>
            <w:tcBorders>
              <w:top w:val="single" w:sz="4" w:space="0" w:color="auto"/>
              <w:left w:val="nil"/>
              <w:bottom w:val="single" w:sz="4" w:space="0" w:color="auto"/>
              <w:right w:val="nil"/>
            </w:tcBorders>
            <w:shd w:val="clear" w:color="auto" w:fill="auto"/>
            <w:hideMark/>
          </w:tcPr>
          <w:p w14:paraId="6A2A3CD5" w14:textId="77777777" w:rsidR="0067135C" w:rsidRPr="00224223" w:rsidRDefault="0067135C" w:rsidP="0067135C">
            <w:pPr>
              <w:pStyle w:val="Tabletext"/>
            </w:pPr>
            <w:r w:rsidRPr="00224223">
              <w:t>Initiation of the management of anaesthesia for:</w:t>
            </w:r>
          </w:p>
          <w:p w14:paraId="716C9A22" w14:textId="77777777" w:rsidR="0067135C" w:rsidRPr="00224223" w:rsidRDefault="0067135C" w:rsidP="0067135C">
            <w:pPr>
              <w:pStyle w:val="Tablea"/>
            </w:pPr>
            <w:r w:rsidRPr="00224223">
              <w:t>(a) open procedures on the heart, pericardium or great vessels of the chest; or</w:t>
            </w:r>
          </w:p>
          <w:p w14:paraId="6E61F3A0" w14:textId="77777777" w:rsidR="0067135C" w:rsidRPr="00224223" w:rsidRDefault="0067135C" w:rsidP="0067135C">
            <w:pPr>
              <w:pStyle w:val="Tablea"/>
            </w:pPr>
            <w:r w:rsidRPr="00224223">
              <w:t>(b) percutaneous insertion of a valvular prosthesis</w:t>
            </w:r>
          </w:p>
        </w:tc>
        <w:tc>
          <w:tcPr>
            <w:tcW w:w="771" w:type="pct"/>
            <w:tcBorders>
              <w:top w:val="single" w:sz="4" w:space="0" w:color="auto"/>
              <w:left w:val="nil"/>
              <w:bottom w:val="single" w:sz="4" w:space="0" w:color="auto"/>
              <w:right w:val="nil"/>
            </w:tcBorders>
            <w:shd w:val="clear" w:color="auto" w:fill="auto"/>
          </w:tcPr>
          <w:p w14:paraId="3ECC22E8" w14:textId="66CAB585" w:rsidR="0067135C" w:rsidRPr="00224223" w:rsidRDefault="00CF0AC7" w:rsidP="0067135C">
            <w:pPr>
              <w:pStyle w:val="Tabletext"/>
              <w:jc w:val="right"/>
            </w:pPr>
            <w:r w:rsidRPr="00224223">
              <w:t>434.00</w:t>
            </w:r>
          </w:p>
        </w:tc>
      </w:tr>
      <w:tr w:rsidR="0067135C" w:rsidRPr="00224223" w14:paraId="1EAF59D0"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6E71CC16" w14:textId="77777777" w:rsidR="0067135C" w:rsidRPr="00224223" w:rsidRDefault="0067135C" w:rsidP="0067135C">
            <w:pPr>
              <w:pStyle w:val="TableHeading"/>
            </w:pPr>
            <w:r w:rsidRPr="00224223">
              <w:t>Subgroup 5—Spine and spinal cord</w:t>
            </w:r>
          </w:p>
        </w:tc>
      </w:tr>
      <w:tr w:rsidR="0067135C" w:rsidRPr="00224223" w14:paraId="1A5F46F4" w14:textId="77777777" w:rsidTr="008C4A18">
        <w:tc>
          <w:tcPr>
            <w:tcW w:w="686" w:type="pct"/>
            <w:tcBorders>
              <w:top w:val="single" w:sz="4" w:space="0" w:color="auto"/>
              <w:left w:val="nil"/>
              <w:bottom w:val="single" w:sz="4" w:space="0" w:color="auto"/>
              <w:right w:val="nil"/>
            </w:tcBorders>
            <w:shd w:val="clear" w:color="auto" w:fill="auto"/>
            <w:hideMark/>
          </w:tcPr>
          <w:p w14:paraId="481530BE" w14:textId="77777777" w:rsidR="0067135C" w:rsidRPr="00224223" w:rsidRDefault="0067135C" w:rsidP="0067135C">
            <w:pPr>
              <w:pStyle w:val="Tabletext"/>
              <w:rPr>
                <w:snapToGrid w:val="0"/>
              </w:rPr>
            </w:pPr>
            <w:r w:rsidRPr="00224223">
              <w:t>20600</w:t>
            </w:r>
          </w:p>
        </w:tc>
        <w:tc>
          <w:tcPr>
            <w:tcW w:w="3543" w:type="pct"/>
            <w:tcBorders>
              <w:top w:val="single" w:sz="4" w:space="0" w:color="auto"/>
              <w:left w:val="nil"/>
              <w:bottom w:val="single" w:sz="4" w:space="0" w:color="auto"/>
              <w:right w:val="nil"/>
            </w:tcBorders>
            <w:shd w:val="clear" w:color="auto" w:fill="auto"/>
            <w:hideMark/>
          </w:tcPr>
          <w:p w14:paraId="6FFBBAFE" w14:textId="77777777" w:rsidR="0067135C" w:rsidRPr="00224223" w:rsidRDefault="0067135C" w:rsidP="0067135C">
            <w:pPr>
              <w:pStyle w:val="Tabletext"/>
              <w:rPr>
                <w:snapToGrid w:val="0"/>
              </w:rPr>
            </w:pPr>
            <w:r w:rsidRPr="00224223">
              <w:t>Initiation of the management</w:t>
            </w:r>
            <w:r w:rsidRPr="00224223">
              <w:rPr>
                <w:snapToGrid w:val="0"/>
              </w:rPr>
              <w:t xml:space="preserve"> of anaesthesia for procedures on cervical spine or spinal cord, or both, other than a service to which another item </w:t>
            </w:r>
            <w:r w:rsidRPr="00224223">
              <w:rPr>
                <w:snapToGrid w:val="0"/>
              </w:rPr>
              <w:lastRenderedPageBreak/>
              <w:t>in this Subgroup applies</w:t>
            </w:r>
          </w:p>
        </w:tc>
        <w:tc>
          <w:tcPr>
            <w:tcW w:w="771" w:type="pct"/>
            <w:tcBorders>
              <w:top w:val="single" w:sz="4" w:space="0" w:color="auto"/>
              <w:left w:val="nil"/>
              <w:bottom w:val="single" w:sz="4" w:space="0" w:color="auto"/>
              <w:right w:val="nil"/>
            </w:tcBorders>
            <w:shd w:val="clear" w:color="auto" w:fill="auto"/>
          </w:tcPr>
          <w:p w14:paraId="2741978A" w14:textId="5873182D" w:rsidR="0067135C" w:rsidRPr="00224223" w:rsidRDefault="00A42454" w:rsidP="0067135C">
            <w:pPr>
              <w:pStyle w:val="Tabletext"/>
              <w:jc w:val="right"/>
            </w:pPr>
            <w:r w:rsidRPr="00224223">
              <w:lastRenderedPageBreak/>
              <w:t>217.00</w:t>
            </w:r>
          </w:p>
        </w:tc>
      </w:tr>
      <w:tr w:rsidR="0067135C" w:rsidRPr="00224223" w14:paraId="0DABA6FB" w14:textId="77777777" w:rsidTr="008C4A18">
        <w:tc>
          <w:tcPr>
            <w:tcW w:w="686" w:type="pct"/>
            <w:tcBorders>
              <w:top w:val="single" w:sz="4" w:space="0" w:color="auto"/>
              <w:left w:val="nil"/>
              <w:bottom w:val="single" w:sz="4" w:space="0" w:color="auto"/>
              <w:right w:val="nil"/>
            </w:tcBorders>
            <w:shd w:val="clear" w:color="auto" w:fill="auto"/>
            <w:hideMark/>
          </w:tcPr>
          <w:p w14:paraId="5431AC7F" w14:textId="77777777" w:rsidR="0067135C" w:rsidRPr="00224223" w:rsidRDefault="0067135C" w:rsidP="0067135C">
            <w:pPr>
              <w:pStyle w:val="Tabletext"/>
            </w:pPr>
            <w:r w:rsidRPr="00224223">
              <w:t>20604</w:t>
            </w:r>
          </w:p>
        </w:tc>
        <w:tc>
          <w:tcPr>
            <w:tcW w:w="3543" w:type="pct"/>
            <w:tcBorders>
              <w:top w:val="single" w:sz="4" w:space="0" w:color="auto"/>
              <w:left w:val="nil"/>
              <w:bottom w:val="single" w:sz="4" w:space="0" w:color="auto"/>
              <w:right w:val="nil"/>
            </w:tcBorders>
            <w:shd w:val="clear" w:color="auto" w:fill="auto"/>
            <w:hideMark/>
          </w:tcPr>
          <w:p w14:paraId="10B36446" w14:textId="77777777" w:rsidR="0067135C" w:rsidRPr="00224223" w:rsidRDefault="0067135C" w:rsidP="0067135C">
            <w:pPr>
              <w:pStyle w:val="Tabletext"/>
            </w:pPr>
            <w:r w:rsidRPr="00224223">
              <w:t>Initiation of the management of anaesthesia for posterior cervical laminectomy with the patient in the sitting position</w:t>
            </w:r>
          </w:p>
        </w:tc>
        <w:tc>
          <w:tcPr>
            <w:tcW w:w="771" w:type="pct"/>
            <w:tcBorders>
              <w:top w:val="single" w:sz="4" w:space="0" w:color="auto"/>
              <w:left w:val="nil"/>
              <w:bottom w:val="single" w:sz="4" w:space="0" w:color="auto"/>
              <w:right w:val="nil"/>
            </w:tcBorders>
            <w:shd w:val="clear" w:color="auto" w:fill="auto"/>
          </w:tcPr>
          <w:p w14:paraId="4D1A86A1" w14:textId="7111D675" w:rsidR="0067135C" w:rsidRPr="00224223" w:rsidRDefault="00A42454" w:rsidP="0067135C">
            <w:pPr>
              <w:pStyle w:val="Tabletext"/>
              <w:jc w:val="right"/>
            </w:pPr>
            <w:r w:rsidRPr="00224223">
              <w:t>282.10</w:t>
            </w:r>
          </w:p>
        </w:tc>
      </w:tr>
      <w:tr w:rsidR="0067135C" w:rsidRPr="00224223" w14:paraId="776362A2" w14:textId="77777777" w:rsidTr="008C4A18">
        <w:tc>
          <w:tcPr>
            <w:tcW w:w="686" w:type="pct"/>
            <w:tcBorders>
              <w:top w:val="single" w:sz="4" w:space="0" w:color="auto"/>
              <w:left w:val="nil"/>
              <w:bottom w:val="single" w:sz="4" w:space="0" w:color="auto"/>
              <w:right w:val="nil"/>
            </w:tcBorders>
            <w:shd w:val="clear" w:color="auto" w:fill="auto"/>
            <w:hideMark/>
          </w:tcPr>
          <w:p w14:paraId="0D31B285" w14:textId="77777777" w:rsidR="0067135C" w:rsidRPr="00224223" w:rsidRDefault="0067135C" w:rsidP="0067135C">
            <w:pPr>
              <w:pStyle w:val="Tabletext"/>
            </w:pPr>
            <w:r w:rsidRPr="00224223">
              <w:t>20620</w:t>
            </w:r>
          </w:p>
        </w:tc>
        <w:tc>
          <w:tcPr>
            <w:tcW w:w="3543" w:type="pct"/>
            <w:tcBorders>
              <w:top w:val="single" w:sz="4" w:space="0" w:color="auto"/>
              <w:left w:val="nil"/>
              <w:bottom w:val="single" w:sz="4" w:space="0" w:color="auto"/>
              <w:right w:val="nil"/>
            </w:tcBorders>
            <w:shd w:val="clear" w:color="auto" w:fill="auto"/>
            <w:hideMark/>
          </w:tcPr>
          <w:p w14:paraId="469A48CC" w14:textId="77777777" w:rsidR="0067135C" w:rsidRPr="00224223" w:rsidRDefault="0067135C" w:rsidP="0067135C">
            <w:pPr>
              <w:pStyle w:val="Tabletext"/>
            </w:pPr>
            <w:r w:rsidRPr="00224223">
              <w:t>Initiation of the management of anaesthesia for procedures on thoracic spine or spinal cord, or both,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27E78198" w14:textId="47A95AEC" w:rsidR="0067135C" w:rsidRPr="00224223" w:rsidRDefault="00A42454" w:rsidP="0067135C">
            <w:pPr>
              <w:pStyle w:val="Tabletext"/>
              <w:jc w:val="right"/>
            </w:pPr>
            <w:r w:rsidRPr="00224223">
              <w:t>217.00</w:t>
            </w:r>
          </w:p>
        </w:tc>
      </w:tr>
      <w:tr w:rsidR="0067135C" w:rsidRPr="00224223" w14:paraId="57B258E4" w14:textId="77777777" w:rsidTr="008C4A18">
        <w:tc>
          <w:tcPr>
            <w:tcW w:w="686" w:type="pct"/>
            <w:tcBorders>
              <w:top w:val="single" w:sz="4" w:space="0" w:color="auto"/>
              <w:left w:val="nil"/>
              <w:bottom w:val="single" w:sz="4" w:space="0" w:color="auto"/>
              <w:right w:val="nil"/>
            </w:tcBorders>
            <w:shd w:val="clear" w:color="auto" w:fill="auto"/>
            <w:hideMark/>
          </w:tcPr>
          <w:p w14:paraId="3ACBC674" w14:textId="77777777" w:rsidR="0067135C" w:rsidRPr="00224223" w:rsidRDefault="0067135C" w:rsidP="0067135C">
            <w:pPr>
              <w:pStyle w:val="Tabletext"/>
            </w:pPr>
            <w:r w:rsidRPr="00224223">
              <w:t>20622</w:t>
            </w:r>
          </w:p>
        </w:tc>
        <w:tc>
          <w:tcPr>
            <w:tcW w:w="3543" w:type="pct"/>
            <w:tcBorders>
              <w:top w:val="single" w:sz="4" w:space="0" w:color="auto"/>
              <w:left w:val="nil"/>
              <w:bottom w:val="single" w:sz="4" w:space="0" w:color="auto"/>
              <w:right w:val="nil"/>
            </w:tcBorders>
            <w:shd w:val="clear" w:color="auto" w:fill="auto"/>
            <w:hideMark/>
          </w:tcPr>
          <w:p w14:paraId="368935AB" w14:textId="77777777" w:rsidR="0067135C" w:rsidRPr="00224223" w:rsidRDefault="0067135C" w:rsidP="0067135C">
            <w:pPr>
              <w:pStyle w:val="Tabletext"/>
            </w:pPr>
            <w:r w:rsidRPr="00224223">
              <w:t>Initiation of the management of anaesthesia for thoracolumbar sympathectomy</w:t>
            </w:r>
          </w:p>
        </w:tc>
        <w:tc>
          <w:tcPr>
            <w:tcW w:w="771" w:type="pct"/>
            <w:tcBorders>
              <w:top w:val="single" w:sz="4" w:space="0" w:color="auto"/>
              <w:left w:val="nil"/>
              <w:bottom w:val="single" w:sz="4" w:space="0" w:color="auto"/>
              <w:right w:val="nil"/>
            </w:tcBorders>
            <w:shd w:val="clear" w:color="auto" w:fill="auto"/>
          </w:tcPr>
          <w:p w14:paraId="48DCBFAE" w14:textId="4428D71D" w:rsidR="0067135C" w:rsidRPr="00224223" w:rsidRDefault="00A42454" w:rsidP="0067135C">
            <w:pPr>
              <w:pStyle w:val="Tabletext"/>
              <w:jc w:val="right"/>
            </w:pPr>
            <w:r w:rsidRPr="00224223">
              <w:t>282.10</w:t>
            </w:r>
          </w:p>
        </w:tc>
      </w:tr>
      <w:tr w:rsidR="0067135C" w:rsidRPr="00224223" w14:paraId="456309B9" w14:textId="77777777" w:rsidTr="008C4A18">
        <w:tc>
          <w:tcPr>
            <w:tcW w:w="686" w:type="pct"/>
            <w:tcBorders>
              <w:top w:val="single" w:sz="4" w:space="0" w:color="auto"/>
              <w:left w:val="nil"/>
              <w:bottom w:val="single" w:sz="4" w:space="0" w:color="auto"/>
              <w:right w:val="nil"/>
            </w:tcBorders>
            <w:shd w:val="clear" w:color="auto" w:fill="auto"/>
            <w:hideMark/>
          </w:tcPr>
          <w:p w14:paraId="70090522" w14:textId="77777777" w:rsidR="0067135C" w:rsidRPr="00224223" w:rsidRDefault="0067135C" w:rsidP="0067135C">
            <w:pPr>
              <w:pStyle w:val="Tabletext"/>
            </w:pPr>
            <w:r w:rsidRPr="00224223">
              <w:t>20630</w:t>
            </w:r>
          </w:p>
        </w:tc>
        <w:tc>
          <w:tcPr>
            <w:tcW w:w="3543" w:type="pct"/>
            <w:tcBorders>
              <w:top w:val="single" w:sz="4" w:space="0" w:color="auto"/>
              <w:left w:val="nil"/>
              <w:bottom w:val="single" w:sz="4" w:space="0" w:color="auto"/>
              <w:right w:val="nil"/>
            </w:tcBorders>
            <w:shd w:val="clear" w:color="auto" w:fill="auto"/>
            <w:hideMark/>
          </w:tcPr>
          <w:p w14:paraId="2516CF2E" w14:textId="77777777" w:rsidR="0067135C" w:rsidRPr="00224223" w:rsidRDefault="0067135C" w:rsidP="0067135C">
            <w:pPr>
              <w:pStyle w:val="Tabletext"/>
            </w:pPr>
            <w:r w:rsidRPr="00224223">
              <w:t>Initiation of the management of anaesthesia for procedures in lumbar region,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7716EBDA" w14:textId="4EC15140" w:rsidR="0067135C" w:rsidRPr="00224223" w:rsidRDefault="00A42454" w:rsidP="0067135C">
            <w:pPr>
              <w:pStyle w:val="Tabletext"/>
              <w:jc w:val="right"/>
            </w:pPr>
            <w:r w:rsidRPr="00224223">
              <w:t>173.60</w:t>
            </w:r>
          </w:p>
        </w:tc>
      </w:tr>
      <w:tr w:rsidR="0067135C" w:rsidRPr="00224223" w14:paraId="7A0FE40D" w14:textId="77777777" w:rsidTr="008C4A18">
        <w:tc>
          <w:tcPr>
            <w:tcW w:w="686" w:type="pct"/>
            <w:tcBorders>
              <w:top w:val="single" w:sz="4" w:space="0" w:color="auto"/>
              <w:left w:val="nil"/>
              <w:bottom w:val="single" w:sz="4" w:space="0" w:color="auto"/>
              <w:right w:val="nil"/>
            </w:tcBorders>
            <w:shd w:val="clear" w:color="auto" w:fill="auto"/>
            <w:hideMark/>
          </w:tcPr>
          <w:p w14:paraId="0378DE0B" w14:textId="77777777" w:rsidR="0067135C" w:rsidRPr="00224223" w:rsidRDefault="0067135C" w:rsidP="0067135C">
            <w:pPr>
              <w:pStyle w:val="Tabletext"/>
            </w:pPr>
            <w:r w:rsidRPr="00224223">
              <w:t>20632</w:t>
            </w:r>
          </w:p>
        </w:tc>
        <w:tc>
          <w:tcPr>
            <w:tcW w:w="3543" w:type="pct"/>
            <w:tcBorders>
              <w:top w:val="single" w:sz="4" w:space="0" w:color="auto"/>
              <w:left w:val="nil"/>
              <w:bottom w:val="single" w:sz="4" w:space="0" w:color="auto"/>
              <w:right w:val="nil"/>
            </w:tcBorders>
            <w:shd w:val="clear" w:color="auto" w:fill="auto"/>
            <w:hideMark/>
          </w:tcPr>
          <w:p w14:paraId="4EEB0BAF" w14:textId="77777777" w:rsidR="0067135C" w:rsidRPr="00224223" w:rsidRDefault="0067135C" w:rsidP="0067135C">
            <w:pPr>
              <w:pStyle w:val="Tabletext"/>
            </w:pPr>
            <w:r w:rsidRPr="00224223">
              <w:t>Initiation of the management of anaesthesia for lumbar sympathectomy</w:t>
            </w:r>
          </w:p>
        </w:tc>
        <w:tc>
          <w:tcPr>
            <w:tcW w:w="771" w:type="pct"/>
            <w:tcBorders>
              <w:top w:val="single" w:sz="4" w:space="0" w:color="auto"/>
              <w:left w:val="nil"/>
              <w:bottom w:val="single" w:sz="4" w:space="0" w:color="auto"/>
              <w:right w:val="nil"/>
            </w:tcBorders>
            <w:shd w:val="clear" w:color="auto" w:fill="auto"/>
          </w:tcPr>
          <w:p w14:paraId="2A2C218D" w14:textId="58718763" w:rsidR="0067135C" w:rsidRPr="00224223" w:rsidRDefault="00A42454" w:rsidP="0067135C">
            <w:pPr>
              <w:pStyle w:val="Tabletext"/>
              <w:jc w:val="right"/>
            </w:pPr>
            <w:r w:rsidRPr="00224223">
              <w:t>151.90</w:t>
            </w:r>
          </w:p>
        </w:tc>
      </w:tr>
      <w:tr w:rsidR="0067135C" w:rsidRPr="00224223" w14:paraId="42B20E21" w14:textId="77777777" w:rsidTr="008C4A18">
        <w:tc>
          <w:tcPr>
            <w:tcW w:w="686" w:type="pct"/>
            <w:tcBorders>
              <w:top w:val="single" w:sz="4" w:space="0" w:color="auto"/>
              <w:left w:val="nil"/>
              <w:bottom w:val="single" w:sz="4" w:space="0" w:color="auto"/>
              <w:right w:val="nil"/>
            </w:tcBorders>
            <w:shd w:val="clear" w:color="auto" w:fill="auto"/>
            <w:hideMark/>
          </w:tcPr>
          <w:p w14:paraId="4EACD204" w14:textId="77777777" w:rsidR="0067135C" w:rsidRPr="00224223" w:rsidRDefault="0067135C" w:rsidP="0067135C">
            <w:pPr>
              <w:pStyle w:val="Tabletext"/>
            </w:pPr>
            <w:r w:rsidRPr="00224223">
              <w:t>20634</w:t>
            </w:r>
          </w:p>
        </w:tc>
        <w:tc>
          <w:tcPr>
            <w:tcW w:w="3543" w:type="pct"/>
            <w:tcBorders>
              <w:top w:val="single" w:sz="4" w:space="0" w:color="auto"/>
              <w:left w:val="nil"/>
              <w:bottom w:val="single" w:sz="4" w:space="0" w:color="auto"/>
              <w:right w:val="nil"/>
            </w:tcBorders>
            <w:shd w:val="clear" w:color="auto" w:fill="auto"/>
            <w:hideMark/>
          </w:tcPr>
          <w:p w14:paraId="5701B0B4" w14:textId="77777777" w:rsidR="0067135C" w:rsidRPr="00224223" w:rsidRDefault="0067135C" w:rsidP="0067135C">
            <w:pPr>
              <w:pStyle w:val="Tabletext"/>
            </w:pPr>
            <w:r w:rsidRPr="00224223">
              <w:t>Initiation of the management of anaesthesia for chemonucleolysis</w:t>
            </w:r>
          </w:p>
        </w:tc>
        <w:tc>
          <w:tcPr>
            <w:tcW w:w="771" w:type="pct"/>
            <w:tcBorders>
              <w:top w:val="single" w:sz="4" w:space="0" w:color="auto"/>
              <w:left w:val="nil"/>
              <w:bottom w:val="single" w:sz="4" w:space="0" w:color="auto"/>
              <w:right w:val="nil"/>
            </w:tcBorders>
            <w:shd w:val="clear" w:color="auto" w:fill="auto"/>
          </w:tcPr>
          <w:p w14:paraId="76E4CDA4" w14:textId="0E00CD9A" w:rsidR="0067135C" w:rsidRPr="00224223" w:rsidRDefault="00A42454" w:rsidP="0067135C">
            <w:pPr>
              <w:pStyle w:val="Tabletext"/>
              <w:jc w:val="right"/>
            </w:pPr>
            <w:r w:rsidRPr="00224223">
              <w:t>217.00</w:t>
            </w:r>
          </w:p>
        </w:tc>
      </w:tr>
      <w:tr w:rsidR="0067135C" w:rsidRPr="00224223" w14:paraId="6E70AAD2" w14:textId="77777777" w:rsidTr="008C4A18">
        <w:tc>
          <w:tcPr>
            <w:tcW w:w="686" w:type="pct"/>
            <w:tcBorders>
              <w:top w:val="single" w:sz="4" w:space="0" w:color="auto"/>
              <w:left w:val="nil"/>
              <w:bottom w:val="single" w:sz="4" w:space="0" w:color="auto"/>
              <w:right w:val="nil"/>
            </w:tcBorders>
            <w:shd w:val="clear" w:color="auto" w:fill="auto"/>
            <w:hideMark/>
          </w:tcPr>
          <w:p w14:paraId="43D4E413" w14:textId="77777777" w:rsidR="0067135C" w:rsidRPr="00224223" w:rsidRDefault="0067135C" w:rsidP="0067135C">
            <w:pPr>
              <w:pStyle w:val="Tabletext"/>
            </w:pPr>
            <w:r w:rsidRPr="00224223">
              <w:t>20670</w:t>
            </w:r>
          </w:p>
        </w:tc>
        <w:tc>
          <w:tcPr>
            <w:tcW w:w="3543" w:type="pct"/>
            <w:tcBorders>
              <w:top w:val="single" w:sz="4" w:space="0" w:color="auto"/>
              <w:left w:val="nil"/>
              <w:bottom w:val="single" w:sz="4" w:space="0" w:color="auto"/>
              <w:right w:val="nil"/>
            </w:tcBorders>
            <w:shd w:val="clear" w:color="auto" w:fill="auto"/>
            <w:hideMark/>
          </w:tcPr>
          <w:p w14:paraId="593E8FCE" w14:textId="77777777" w:rsidR="0067135C" w:rsidRPr="00224223" w:rsidRDefault="0067135C" w:rsidP="0067135C">
            <w:pPr>
              <w:pStyle w:val="Tabletext"/>
            </w:pPr>
            <w:r w:rsidRPr="00224223">
              <w:t>Initiation of the management of anaesthesia for extensive spine or spinal cord procedures, or both</w:t>
            </w:r>
          </w:p>
        </w:tc>
        <w:tc>
          <w:tcPr>
            <w:tcW w:w="771" w:type="pct"/>
            <w:tcBorders>
              <w:top w:val="single" w:sz="4" w:space="0" w:color="auto"/>
              <w:left w:val="nil"/>
              <w:bottom w:val="single" w:sz="4" w:space="0" w:color="auto"/>
              <w:right w:val="nil"/>
            </w:tcBorders>
            <w:shd w:val="clear" w:color="auto" w:fill="auto"/>
          </w:tcPr>
          <w:p w14:paraId="501FC90C" w14:textId="25CA2DC9" w:rsidR="0067135C" w:rsidRPr="00224223" w:rsidRDefault="00A42454" w:rsidP="0067135C">
            <w:pPr>
              <w:pStyle w:val="Tabletext"/>
              <w:jc w:val="right"/>
            </w:pPr>
            <w:r w:rsidRPr="00224223">
              <w:t>282.10</w:t>
            </w:r>
          </w:p>
        </w:tc>
      </w:tr>
      <w:tr w:rsidR="0067135C" w:rsidRPr="00224223" w14:paraId="3436AD40" w14:textId="77777777" w:rsidTr="008C4A18">
        <w:tc>
          <w:tcPr>
            <w:tcW w:w="686" w:type="pct"/>
            <w:tcBorders>
              <w:top w:val="single" w:sz="4" w:space="0" w:color="auto"/>
              <w:left w:val="nil"/>
              <w:bottom w:val="single" w:sz="4" w:space="0" w:color="auto"/>
              <w:right w:val="nil"/>
            </w:tcBorders>
            <w:shd w:val="clear" w:color="auto" w:fill="auto"/>
            <w:hideMark/>
          </w:tcPr>
          <w:p w14:paraId="735635D8" w14:textId="77777777" w:rsidR="0067135C" w:rsidRPr="00224223" w:rsidRDefault="0067135C" w:rsidP="0067135C">
            <w:pPr>
              <w:pStyle w:val="Tabletext"/>
            </w:pPr>
            <w:r w:rsidRPr="00224223">
              <w:t>20680</w:t>
            </w:r>
          </w:p>
        </w:tc>
        <w:tc>
          <w:tcPr>
            <w:tcW w:w="3543" w:type="pct"/>
            <w:tcBorders>
              <w:top w:val="single" w:sz="4" w:space="0" w:color="auto"/>
              <w:left w:val="nil"/>
              <w:bottom w:val="single" w:sz="4" w:space="0" w:color="auto"/>
              <w:right w:val="nil"/>
            </w:tcBorders>
            <w:shd w:val="clear" w:color="auto" w:fill="auto"/>
            <w:hideMark/>
          </w:tcPr>
          <w:p w14:paraId="4D5C8D8A" w14:textId="77777777" w:rsidR="0067135C" w:rsidRPr="00224223" w:rsidRDefault="0067135C" w:rsidP="0067135C">
            <w:pPr>
              <w:pStyle w:val="Tabletext"/>
            </w:pPr>
            <w:r w:rsidRPr="00224223">
              <w:t>Initiation of the management of anaesthesia for manipulation of spine when performed in the operating theatre of a hospital</w:t>
            </w:r>
          </w:p>
        </w:tc>
        <w:tc>
          <w:tcPr>
            <w:tcW w:w="771" w:type="pct"/>
            <w:tcBorders>
              <w:top w:val="single" w:sz="4" w:space="0" w:color="auto"/>
              <w:left w:val="nil"/>
              <w:bottom w:val="single" w:sz="4" w:space="0" w:color="auto"/>
              <w:right w:val="nil"/>
            </w:tcBorders>
            <w:shd w:val="clear" w:color="auto" w:fill="auto"/>
          </w:tcPr>
          <w:p w14:paraId="72AEBA86" w14:textId="1591DFB2" w:rsidR="0067135C" w:rsidRPr="00224223" w:rsidRDefault="00A42454" w:rsidP="008C4A18">
            <w:pPr>
              <w:pStyle w:val="Tabletext"/>
              <w:jc w:val="right"/>
            </w:pPr>
            <w:r w:rsidRPr="00224223">
              <w:t>65.10</w:t>
            </w:r>
          </w:p>
        </w:tc>
      </w:tr>
      <w:tr w:rsidR="0067135C" w:rsidRPr="00224223" w14:paraId="6EBEFD91" w14:textId="77777777" w:rsidTr="008C4A18">
        <w:tc>
          <w:tcPr>
            <w:tcW w:w="686" w:type="pct"/>
            <w:tcBorders>
              <w:top w:val="single" w:sz="4" w:space="0" w:color="auto"/>
              <w:left w:val="nil"/>
              <w:bottom w:val="single" w:sz="4" w:space="0" w:color="auto"/>
              <w:right w:val="nil"/>
            </w:tcBorders>
            <w:shd w:val="clear" w:color="auto" w:fill="auto"/>
            <w:hideMark/>
          </w:tcPr>
          <w:p w14:paraId="30A152C8" w14:textId="77777777" w:rsidR="0067135C" w:rsidRPr="00224223" w:rsidRDefault="0067135C" w:rsidP="0067135C">
            <w:pPr>
              <w:pStyle w:val="Tabletext"/>
            </w:pPr>
            <w:bookmarkStart w:id="562" w:name="CU_82479672"/>
            <w:bookmarkEnd w:id="562"/>
            <w:r w:rsidRPr="00224223">
              <w:t>20690</w:t>
            </w:r>
          </w:p>
        </w:tc>
        <w:tc>
          <w:tcPr>
            <w:tcW w:w="3543" w:type="pct"/>
            <w:tcBorders>
              <w:top w:val="single" w:sz="4" w:space="0" w:color="auto"/>
              <w:left w:val="nil"/>
              <w:bottom w:val="single" w:sz="4" w:space="0" w:color="auto"/>
              <w:right w:val="nil"/>
            </w:tcBorders>
            <w:shd w:val="clear" w:color="auto" w:fill="auto"/>
            <w:hideMark/>
          </w:tcPr>
          <w:p w14:paraId="37F19707" w14:textId="77777777" w:rsidR="0067135C" w:rsidRPr="00224223" w:rsidRDefault="0067135C" w:rsidP="0067135C">
            <w:pPr>
              <w:pStyle w:val="Tabletext"/>
            </w:pPr>
            <w:r w:rsidRPr="00224223">
              <w:t>Initiation of the management of anaesthesia for percutaneous spinal procedures,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4A3BAF40" w14:textId="425EBFC9" w:rsidR="0067135C" w:rsidRPr="00224223" w:rsidRDefault="00A42454" w:rsidP="0067135C">
            <w:pPr>
              <w:pStyle w:val="Tabletext"/>
              <w:jc w:val="right"/>
            </w:pPr>
            <w:r w:rsidRPr="00224223">
              <w:t>108.50</w:t>
            </w:r>
          </w:p>
        </w:tc>
      </w:tr>
      <w:tr w:rsidR="0067135C" w:rsidRPr="00224223" w14:paraId="560EC185"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3012A348" w14:textId="77777777" w:rsidR="0067135C" w:rsidRPr="00224223" w:rsidRDefault="0067135C" w:rsidP="0067135C">
            <w:pPr>
              <w:pStyle w:val="TableHeading"/>
              <w:keepNext w:val="0"/>
            </w:pPr>
            <w:r w:rsidRPr="00224223">
              <w:t>Subgroup 6—Upper abdomen</w:t>
            </w:r>
          </w:p>
        </w:tc>
      </w:tr>
      <w:tr w:rsidR="0067135C" w:rsidRPr="00224223" w14:paraId="5653A86C" w14:textId="77777777" w:rsidTr="008C4A18">
        <w:tc>
          <w:tcPr>
            <w:tcW w:w="686" w:type="pct"/>
            <w:tcBorders>
              <w:top w:val="single" w:sz="4" w:space="0" w:color="auto"/>
              <w:left w:val="nil"/>
              <w:bottom w:val="single" w:sz="4" w:space="0" w:color="auto"/>
              <w:right w:val="nil"/>
            </w:tcBorders>
            <w:shd w:val="clear" w:color="auto" w:fill="auto"/>
            <w:hideMark/>
          </w:tcPr>
          <w:p w14:paraId="0F22E648" w14:textId="77777777" w:rsidR="0067135C" w:rsidRPr="00224223" w:rsidRDefault="0067135C" w:rsidP="0067135C">
            <w:pPr>
              <w:pStyle w:val="Tabletext"/>
              <w:rPr>
                <w:snapToGrid w:val="0"/>
              </w:rPr>
            </w:pPr>
            <w:bookmarkStart w:id="563" w:name="CU_84475150"/>
            <w:bookmarkEnd w:id="563"/>
            <w:r w:rsidRPr="00224223">
              <w:t>20700</w:t>
            </w:r>
          </w:p>
        </w:tc>
        <w:tc>
          <w:tcPr>
            <w:tcW w:w="3543" w:type="pct"/>
            <w:tcBorders>
              <w:top w:val="single" w:sz="4" w:space="0" w:color="auto"/>
              <w:left w:val="nil"/>
              <w:bottom w:val="single" w:sz="4" w:space="0" w:color="auto"/>
              <w:right w:val="nil"/>
            </w:tcBorders>
            <w:shd w:val="clear" w:color="auto" w:fill="auto"/>
            <w:hideMark/>
          </w:tcPr>
          <w:p w14:paraId="48E91F43" w14:textId="77777777" w:rsidR="0067135C" w:rsidRPr="00224223" w:rsidRDefault="0067135C" w:rsidP="0067135C">
            <w:pPr>
              <w:pStyle w:val="Tabletext"/>
              <w:rPr>
                <w:snapToGrid w:val="0"/>
              </w:rPr>
            </w:pPr>
            <w:r w:rsidRPr="00224223">
              <w:t>Initiation of the management</w:t>
            </w:r>
            <w:r w:rsidRPr="00224223">
              <w:rPr>
                <w:snapToGrid w:val="0"/>
              </w:rPr>
              <w:t xml:space="preserve"> of anaesthesia for procedures on the skin or subcutaneous tissue of the upper anterior abdominal wall,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326135A4" w14:textId="4C325093" w:rsidR="0067135C" w:rsidRPr="00224223" w:rsidRDefault="00A42454" w:rsidP="008C4A18">
            <w:pPr>
              <w:pStyle w:val="Tabletext"/>
              <w:jc w:val="right"/>
            </w:pPr>
            <w:r w:rsidRPr="00224223">
              <w:t>65.10</w:t>
            </w:r>
          </w:p>
        </w:tc>
      </w:tr>
      <w:tr w:rsidR="0067135C" w:rsidRPr="00224223" w14:paraId="3E6F7389" w14:textId="77777777" w:rsidTr="008C4A18">
        <w:tc>
          <w:tcPr>
            <w:tcW w:w="686" w:type="pct"/>
            <w:tcBorders>
              <w:top w:val="single" w:sz="4" w:space="0" w:color="auto"/>
              <w:left w:val="nil"/>
              <w:bottom w:val="single" w:sz="4" w:space="0" w:color="auto"/>
              <w:right w:val="nil"/>
            </w:tcBorders>
            <w:shd w:val="clear" w:color="auto" w:fill="auto"/>
            <w:hideMark/>
          </w:tcPr>
          <w:p w14:paraId="62711AE3" w14:textId="77777777" w:rsidR="0067135C" w:rsidRPr="00224223" w:rsidRDefault="0067135C" w:rsidP="0067135C">
            <w:pPr>
              <w:pStyle w:val="Tabletext"/>
            </w:pPr>
            <w:r w:rsidRPr="00224223">
              <w:t>20702</w:t>
            </w:r>
          </w:p>
        </w:tc>
        <w:tc>
          <w:tcPr>
            <w:tcW w:w="3543" w:type="pct"/>
            <w:tcBorders>
              <w:top w:val="single" w:sz="4" w:space="0" w:color="auto"/>
              <w:left w:val="nil"/>
              <w:bottom w:val="single" w:sz="4" w:space="0" w:color="auto"/>
              <w:right w:val="nil"/>
            </w:tcBorders>
            <w:shd w:val="clear" w:color="auto" w:fill="auto"/>
            <w:hideMark/>
          </w:tcPr>
          <w:p w14:paraId="282166A2" w14:textId="77777777" w:rsidR="0067135C" w:rsidRPr="00224223" w:rsidRDefault="0067135C" w:rsidP="0067135C">
            <w:pPr>
              <w:pStyle w:val="Tabletext"/>
            </w:pPr>
            <w:r w:rsidRPr="00224223">
              <w:t>Initiation of the management of anaesthesia for percutaneous liver biopsy</w:t>
            </w:r>
          </w:p>
        </w:tc>
        <w:tc>
          <w:tcPr>
            <w:tcW w:w="771" w:type="pct"/>
            <w:tcBorders>
              <w:top w:val="single" w:sz="4" w:space="0" w:color="auto"/>
              <w:left w:val="nil"/>
              <w:bottom w:val="single" w:sz="4" w:space="0" w:color="auto"/>
              <w:right w:val="nil"/>
            </w:tcBorders>
            <w:shd w:val="clear" w:color="auto" w:fill="auto"/>
          </w:tcPr>
          <w:p w14:paraId="246B2B78" w14:textId="41BBCD14" w:rsidR="0067135C" w:rsidRPr="00224223" w:rsidRDefault="00A42454" w:rsidP="008C4A18">
            <w:pPr>
              <w:pStyle w:val="Tabletext"/>
              <w:jc w:val="right"/>
            </w:pPr>
            <w:r w:rsidRPr="00224223">
              <w:t>86.80</w:t>
            </w:r>
          </w:p>
        </w:tc>
      </w:tr>
      <w:tr w:rsidR="0067135C" w:rsidRPr="00224223" w14:paraId="4F00EDE5" w14:textId="77777777" w:rsidTr="008C4A18">
        <w:tc>
          <w:tcPr>
            <w:tcW w:w="686" w:type="pct"/>
            <w:tcBorders>
              <w:top w:val="single" w:sz="4" w:space="0" w:color="auto"/>
              <w:left w:val="nil"/>
              <w:bottom w:val="single" w:sz="4" w:space="0" w:color="auto"/>
              <w:right w:val="nil"/>
            </w:tcBorders>
            <w:shd w:val="clear" w:color="auto" w:fill="auto"/>
            <w:hideMark/>
          </w:tcPr>
          <w:p w14:paraId="54B0198C" w14:textId="77777777" w:rsidR="0067135C" w:rsidRPr="00224223" w:rsidRDefault="0067135C" w:rsidP="0067135C">
            <w:pPr>
              <w:pStyle w:val="Tabletext"/>
            </w:pPr>
            <w:r w:rsidRPr="00224223">
              <w:t>20703</w:t>
            </w:r>
          </w:p>
        </w:tc>
        <w:tc>
          <w:tcPr>
            <w:tcW w:w="3543" w:type="pct"/>
            <w:tcBorders>
              <w:top w:val="single" w:sz="4" w:space="0" w:color="auto"/>
              <w:left w:val="nil"/>
              <w:bottom w:val="single" w:sz="4" w:space="0" w:color="auto"/>
              <w:right w:val="nil"/>
            </w:tcBorders>
            <w:shd w:val="clear" w:color="auto" w:fill="auto"/>
            <w:hideMark/>
          </w:tcPr>
          <w:p w14:paraId="02D0F458" w14:textId="77777777" w:rsidR="0067135C" w:rsidRPr="00224223" w:rsidRDefault="0067135C" w:rsidP="0067135C">
            <w:pPr>
              <w:pStyle w:val="Tabletext"/>
            </w:pPr>
            <w:r w:rsidRPr="00224223">
              <w:t>Initiation of the management of anaesthesia for procedures on the nerves, muscles, tendons and fascia of the upper abdominal wall,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253A7756" w14:textId="5C4AEF07" w:rsidR="0067135C" w:rsidRPr="00224223" w:rsidRDefault="00A42454" w:rsidP="008C4A18">
            <w:pPr>
              <w:pStyle w:val="Tabletext"/>
              <w:jc w:val="right"/>
            </w:pPr>
            <w:r w:rsidRPr="00224223">
              <w:t>86.80</w:t>
            </w:r>
          </w:p>
        </w:tc>
      </w:tr>
      <w:tr w:rsidR="0067135C" w:rsidRPr="00224223" w14:paraId="78210EE8" w14:textId="77777777" w:rsidTr="008C4A18">
        <w:tc>
          <w:tcPr>
            <w:tcW w:w="686" w:type="pct"/>
            <w:tcBorders>
              <w:top w:val="single" w:sz="4" w:space="0" w:color="auto"/>
              <w:left w:val="nil"/>
              <w:bottom w:val="single" w:sz="4" w:space="0" w:color="auto"/>
              <w:right w:val="nil"/>
            </w:tcBorders>
            <w:shd w:val="clear" w:color="auto" w:fill="auto"/>
            <w:hideMark/>
          </w:tcPr>
          <w:p w14:paraId="71B337E4" w14:textId="77777777" w:rsidR="0067135C" w:rsidRPr="00224223" w:rsidRDefault="0067135C" w:rsidP="0067135C">
            <w:pPr>
              <w:pStyle w:val="Tabletext"/>
            </w:pPr>
            <w:r w:rsidRPr="00224223">
              <w:t>20704</w:t>
            </w:r>
          </w:p>
        </w:tc>
        <w:tc>
          <w:tcPr>
            <w:tcW w:w="3543" w:type="pct"/>
            <w:tcBorders>
              <w:top w:val="single" w:sz="4" w:space="0" w:color="auto"/>
              <w:left w:val="nil"/>
              <w:bottom w:val="single" w:sz="4" w:space="0" w:color="auto"/>
              <w:right w:val="nil"/>
            </w:tcBorders>
            <w:shd w:val="clear" w:color="auto" w:fill="auto"/>
            <w:hideMark/>
          </w:tcPr>
          <w:p w14:paraId="03740D88" w14:textId="77777777" w:rsidR="0067135C" w:rsidRPr="00224223" w:rsidRDefault="0067135C" w:rsidP="0067135C">
            <w:pPr>
              <w:pStyle w:val="Tabletext"/>
            </w:pPr>
            <w:r w:rsidRPr="00224223">
              <w:t>Initiation of the management of anaesthesia for microvascular free tissue flap surgery involving the anterior or posterior upper abdomen</w:t>
            </w:r>
          </w:p>
        </w:tc>
        <w:tc>
          <w:tcPr>
            <w:tcW w:w="771" w:type="pct"/>
            <w:tcBorders>
              <w:top w:val="single" w:sz="4" w:space="0" w:color="auto"/>
              <w:left w:val="nil"/>
              <w:bottom w:val="single" w:sz="4" w:space="0" w:color="auto"/>
              <w:right w:val="nil"/>
            </w:tcBorders>
            <w:shd w:val="clear" w:color="auto" w:fill="auto"/>
          </w:tcPr>
          <w:p w14:paraId="1637DCDF" w14:textId="4D75157C" w:rsidR="0067135C" w:rsidRPr="00224223" w:rsidRDefault="00A42454" w:rsidP="0067135C">
            <w:pPr>
              <w:pStyle w:val="Tabletext"/>
              <w:jc w:val="right"/>
            </w:pPr>
            <w:r w:rsidRPr="00224223">
              <w:t>217.00</w:t>
            </w:r>
          </w:p>
        </w:tc>
      </w:tr>
      <w:tr w:rsidR="0067135C" w:rsidRPr="00224223" w14:paraId="39FE3669" w14:textId="77777777" w:rsidTr="008C4A18">
        <w:tc>
          <w:tcPr>
            <w:tcW w:w="686" w:type="pct"/>
            <w:tcBorders>
              <w:top w:val="single" w:sz="4" w:space="0" w:color="auto"/>
              <w:left w:val="nil"/>
              <w:bottom w:val="single" w:sz="4" w:space="0" w:color="auto"/>
              <w:right w:val="nil"/>
            </w:tcBorders>
            <w:shd w:val="clear" w:color="auto" w:fill="auto"/>
            <w:hideMark/>
          </w:tcPr>
          <w:p w14:paraId="2745C774" w14:textId="77777777" w:rsidR="0067135C" w:rsidRPr="00224223" w:rsidRDefault="0067135C" w:rsidP="0067135C">
            <w:pPr>
              <w:pStyle w:val="Tabletext"/>
            </w:pPr>
            <w:r w:rsidRPr="00224223">
              <w:t>20706</w:t>
            </w:r>
          </w:p>
        </w:tc>
        <w:tc>
          <w:tcPr>
            <w:tcW w:w="3543" w:type="pct"/>
            <w:tcBorders>
              <w:top w:val="single" w:sz="4" w:space="0" w:color="auto"/>
              <w:left w:val="nil"/>
              <w:bottom w:val="single" w:sz="4" w:space="0" w:color="auto"/>
              <w:right w:val="nil"/>
            </w:tcBorders>
            <w:shd w:val="clear" w:color="auto" w:fill="auto"/>
            <w:hideMark/>
          </w:tcPr>
          <w:p w14:paraId="3B0179A5" w14:textId="77777777" w:rsidR="0067135C" w:rsidRPr="00224223" w:rsidRDefault="0067135C" w:rsidP="0067135C">
            <w:pPr>
              <w:pStyle w:val="Tabletext"/>
            </w:pPr>
            <w:r w:rsidRPr="00224223">
              <w:t>Initiation of the management of anaesthesia for laparoscopic procedures in the upper abdomen, including laparoscopic cholecystectomy,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42A473E0" w14:textId="2C670A5D" w:rsidR="0067135C" w:rsidRPr="00224223" w:rsidRDefault="00A42454" w:rsidP="008C4A18">
            <w:pPr>
              <w:pStyle w:val="Tabletext"/>
              <w:jc w:val="right"/>
            </w:pPr>
            <w:r w:rsidRPr="00224223">
              <w:t>151.90</w:t>
            </w:r>
          </w:p>
        </w:tc>
      </w:tr>
      <w:tr w:rsidR="0067135C" w:rsidRPr="00224223" w14:paraId="3C9E8B44" w14:textId="77777777" w:rsidTr="008C4A18">
        <w:tc>
          <w:tcPr>
            <w:tcW w:w="686" w:type="pct"/>
            <w:tcBorders>
              <w:top w:val="single" w:sz="4" w:space="0" w:color="auto"/>
              <w:left w:val="nil"/>
              <w:bottom w:val="single" w:sz="4" w:space="0" w:color="auto"/>
              <w:right w:val="nil"/>
            </w:tcBorders>
            <w:shd w:val="clear" w:color="auto" w:fill="auto"/>
            <w:hideMark/>
          </w:tcPr>
          <w:p w14:paraId="687A3268" w14:textId="77777777" w:rsidR="0067135C" w:rsidRPr="00224223" w:rsidRDefault="0067135C" w:rsidP="0067135C">
            <w:pPr>
              <w:pStyle w:val="Tabletext"/>
            </w:pPr>
            <w:r w:rsidRPr="00224223">
              <w:t>20730</w:t>
            </w:r>
          </w:p>
        </w:tc>
        <w:tc>
          <w:tcPr>
            <w:tcW w:w="3543" w:type="pct"/>
            <w:tcBorders>
              <w:top w:val="single" w:sz="4" w:space="0" w:color="auto"/>
              <w:left w:val="nil"/>
              <w:bottom w:val="single" w:sz="4" w:space="0" w:color="auto"/>
              <w:right w:val="nil"/>
            </w:tcBorders>
            <w:shd w:val="clear" w:color="auto" w:fill="auto"/>
            <w:hideMark/>
          </w:tcPr>
          <w:p w14:paraId="32ECBEF0" w14:textId="77777777" w:rsidR="0067135C" w:rsidRPr="00224223" w:rsidRDefault="0067135C" w:rsidP="0067135C">
            <w:pPr>
              <w:pStyle w:val="Tabletext"/>
            </w:pPr>
            <w:r w:rsidRPr="00224223">
              <w:t>Initiation of the management of anaesthesia for procedures on the skin or subcutaneous tissue of the upper posterior abdominal wall,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3F65BA08" w14:textId="2D7FD884" w:rsidR="0067135C" w:rsidRPr="00224223" w:rsidRDefault="00A42454" w:rsidP="008C4A18">
            <w:pPr>
              <w:pStyle w:val="Tabletext"/>
              <w:jc w:val="right"/>
            </w:pPr>
            <w:r w:rsidRPr="00224223">
              <w:t>108.50</w:t>
            </w:r>
          </w:p>
        </w:tc>
      </w:tr>
      <w:tr w:rsidR="0067135C" w:rsidRPr="00224223" w14:paraId="53B805B1" w14:textId="77777777" w:rsidTr="008C4A18">
        <w:tc>
          <w:tcPr>
            <w:tcW w:w="686" w:type="pct"/>
            <w:tcBorders>
              <w:top w:val="single" w:sz="4" w:space="0" w:color="auto"/>
              <w:left w:val="nil"/>
              <w:bottom w:val="single" w:sz="4" w:space="0" w:color="auto"/>
              <w:right w:val="nil"/>
            </w:tcBorders>
            <w:shd w:val="clear" w:color="auto" w:fill="auto"/>
            <w:hideMark/>
          </w:tcPr>
          <w:p w14:paraId="295178AF" w14:textId="77777777" w:rsidR="0067135C" w:rsidRPr="00224223" w:rsidRDefault="0067135C" w:rsidP="0067135C">
            <w:pPr>
              <w:pStyle w:val="Tabletext"/>
            </w:pPr>
            <w:r w:rsidRPr="00224223">
              <w:t>20740</w:t>
            </w:r>
          </w:p>
        </w:tc>
        <w:tc>
          <w:tcPr>
            <w:tcW w:w="3543" w:type="pct"/>
            <w:tcBorders>
              <w:top w:val="single" w:sz="4" w:space="0" w:color="auto"/>
              <w:left w:val="nil"/>
              <w:bottom w:val="single" w:sz="4" w:space="0" w:color="auto"/>
              <w:right w:val="nil"/>
            </w:tcBorders>
            <w:shd w:val="clear" w:color="auto" w:fill="auto"/>
            <w:hideMark/>
          </w:tcPr>
          <w:p w14:paraId="358FA844" w14:textId="77777777" w:rsidR="0067135C" w:rsidRPr="00224223" w:rsidRDefault="0067135C" w:rsidP="0067135C">
            <w:pPr>
              <w:pStyle w:val="Tabletext"/>
            </w:pPr>
            <w:r w:rsidRPr="00224223">
              <w:t>Initiation of the management of anaesthesia for upper gastrointestinal endoscopic procedures</w:t>
            </w:r>
          </w:p>
        </w:tc>
        <w:tc>
          <w:tcPr>
            <w:tcW w:w="771" w:type="pct"/>
            <w:tcBorders>
              <w:top w:val="single" w:sz="4" w:space="0" w:color="auto"/>
              <w:left w:val="nil"/>
              <w:bottom w:val="single" w:sz="4" w:space="0" w:color="auto"/>
              <w:right w:val="nil"/>
            </w:tcBorders>
            <w:shd w:val="clear" w:color="auto" w:fill="auto"/>
          </w:tcPr>
          <w:p w14:paraId="6337189C" w14:textId="1E1CFFDF" w:rsidR="0067135C" w:rsidRPr="00224223" w:rsidRDefault="00A42454" w:rsidP="008C4A18">
            <w:pPr>
              <w:pStyle w:val="Tabletext"/>
              <w:jc w:val="right"/>
            </w:pPr>
            <w:r w:rsidRPr="00224223">
              <w:t>108.50</w:t>
            </w:r>
          </w:p>
        </w:tc>
      </w:tr>
      <w:tr w:rsidR="0067135C" w:rsidRPr="00224223" w14:paraId="44A35A1E" w14:textId="77777777" w:rsidTr="008C4A18">
        <w:tc>
          <w:tcPr>
            <w:tcW w:w="686" w:type="pct"/>
            <w:tcBorders>
              <w:top w:val="single" w:sz="4" w:space="0" w:color="auto"/>
              <w:left w:val="nil"/>
              <w:bottom w:val="single" w:sz="4" w:space="0" w:color="auto"/>
              <w:right w:val="nil"/>
            </w:tcBorders>
            <w:shd w:val="clear" w:color="auto" w:fill="auto"/>
          </w:tcPr>
          <w:p w14:paraId="55BF3C27" w14:textId="77777777" w:rsidR="0067135C" w:rsidRPr="00224223" w:rsidRDefault="0067135C" w:rsidP="0067135C">
            <w:pPr>
              <w:pStyle w:val="Tabletext"/>
            </w:pPr>
            <w:r w:rsidRPr="00224223">
              <w:t>20745</w:t>
            </w:r>
          </w:p>
        </w:tc>
        <w:tc>
          <w:tcPr>
            <w:tcW w:w="3543" w:type="pct"/>
            <w:tcBorders>
              <w:top w:val="single" w:sz="4" w:space="0" w:color="auto"/>
              <w:left w:val="nil"/>
              <w:bottom w:val="single" w:sz="4" w:space="0" w:color="auto"/>
              <w:right w:val="nil"/>
            </w:tcBorders>
            <w:shd w:val="clear" w:color="auto" w:fill="auto"/>
          </w:tcPr>
          <w:p w14:paraId="1AAA988D" w14:textId="1C3E6B16" w:rsidR="00E21CD8" w:rsidRPr="00224223" w:rsidRDefault="00E21CD8" w:rsidP="00E21CD8">
            <w:pPr>
              <w:pStyle w:val="Tabletext"/>
            </w:pPr>
            <w:r w:rsidRPr="00224223">
              <w:t>Initiation of the management of anaesthesia for any of the following:</w:t>
            </w:r>
          </w:p>
          <w:p w14:paraId="1DAB21D5" w14:textId="77777777" w:rsidR="00E21CD8" w:rsidRPr="00224223" w:rsidRDefault="00E21CD8" w:rsidP="00E21CD8">
            <w:pPr>
              <w:pStyle w:val="Tablea"/>
            </w:pPr>
            <w:r w:rsidRPr="00224223">
              <w:t xml:space="preserve">(a) upper gastrointestinal endoscopic procedures in association with </w:t>
            </w:r>
            <w:r w:rsidRPr="00224223">
              <w:lastRenderedPageBreak/>
              <w:t>acute gastrointestinal haemorrhage;</w:t>
            </w:r>
          </w:p>
          <w:p w14:paraId="493D9C3B" w14:textId="77777777" w:rsidR="00E21CD8" w:rsidRPr="00224223" w:rsidRDefault="00E21CD8" w:rsidP="00E21CD8">
            <w:pPr>
              <w:pStyle w:val="Tablea"/>
            </w:pPr>
            <w:r w:rsidRPr="00224223">
              <w:t>(b) endoscopic retrograde cholangiopancreatography;</w:t>
            </w:r>
          </w:p>
          <w:p w14:paraId="5B9F5195" w14:textId="77777777" w:rsidR="00E21CD8" w:rsidRPr="00224223" w:rsidRDefault="00E21CD8" w:rsidP="00E21CD8">
            <w:pPr>
              <w:pStyle w:val="Tablea"/>
            </w:pPr>
            <w:r w:rsidRPr="00224223">
              <w:t>(c) upper gastrointestinal endoscopic ultrasound;</w:t>
            </w:r>
          </w:p>
          <w:p w14:paraId="0A09AC48" w14:textId="77777777" w:rsidR="00E21CD8" w:rsidRPr="00224223" w:rsidRDefault="00E21CD8" w:rsidP="00E21CD8">
            <w:pPr>
              <w:pStyle w:val="Tablea"/>
            </w:pPr>
            <w:r w:rsidRPr="00224223">
              <w:t>(d) percutaneous endoscopic gastrostomy;</w:t>
            </w:r>
          </w:p>
          <w:p w14:paraId="76CB5F1B" w14:textId="3022EFE5" w:rsidR="0067135C" w:rsidRPr="00224223" w:rsidRDefault="00E21CD8" w:rsidP="004F6C6D">
            <w:pPr>
              <w:pStyle w:val="Tablea"/>
            </w:pPr>
            <w:r w:rsidRPr="00224223">
              <w:t>(e) upper gastrointestinal endoscopic mucosal resection of tumour</w:t>
            </w:r>
          </w:p>
        </w:tc>
        <w:tc>
          <w:tcPr>
            <w:tcW w:w="771" w:type="pct"/>
            <w:tcBorders>
              <w:top w:val="single" w:sz="4" w:space="0" w:color="auto"/>
              <w:left w:val="nil"/>
              <w:bottom w:val="single" w:sz="4" w:space="0" w:color="auto"/>
              <w:right w:val="nil"/>
            </w:tcBorders>
            <w:shd w:val="clear" w:color="auto" w:fill="auto"/>
          </w:tcPr>
          <w:p w14:paraId="730C9454" w14:textId="40E84804" w:rsidR="0067135C" w:rsidRPr="00224223" w:rsidRDefault="00A42454" w:rsidP="008C4A18">
            <w:pPr>
              <w:pStyle w:val="Tabletext"/>
              <w:jc w:val="right"/>
            </w:pPr>
            <w:r w:rsidRPr="00224223">
              <w:lastRenderedPageBreak/>
              <w:t>151.90</w:t>
            </w:r>
          </w:p>
        </w:tc>
      </w:tr>
      <w:tr w:rsidR="0067135C" w:rsidRPr="00224223" w14:paraId="2476FC2B" w14:textId="77777777" w:rsidTr="008C4A18">
        <w:tc>
          <w:tcPr>
            <w:tcW w:w="686" w:type="pct"/>
            <w:tcBorders>
              <w:top w:val="single" w:sz="4" w:space="0" w:color="auto"/>
              <w:left w:val="nil"/>
              <w:bottom w:val="single" w:sz="4" w:space="0" w:color="auto"/>
              <w:right w:val="nil"/>
            </w:tcBorders>
            <w:shd w:val="clear" w:color="auto" w:fill="auto"/>
          </w:tcPr>
          <w:p w14:paraId="49C517A0" w14:textId="77777777" w:rsidR="0067135C" w:rsidRPr="00224223" w:rsidRDefault="0067135C" w:rsidP="0067135C">
            <w:pPr>
              <w:pStyle w:val="Tabletext"/>
            </w:pPr>
            <w:r w:rsidRPr="00224223">
              <w:t>20750</w:t>
            </w:r>
          </w:p>
        </w:tc>
        <w:tc>
          <w:tcPr>
            <w:tcW w:w="3543" w:type="pct"/>
            <w:tcBorders>
              <w:top w:val="single" w:sz="4" w:space="0" w:color="auto"/>
              <w:left w:val="nil"/>
              <w:bottom w:val="single" w:sz="4" w:space="0" w:color="auto"/>
              <w:right w:val="nil"/>
            </w:tcBorders>
            <w:shd w:val="clear" w:color="auto" w:fill="auto"/>
          </w:tcPr>
          <w:p w14:paraId="29283017" w14:textId="77777777" w:rsidR="0067135C" w:rsidRPr="00224223" w:rsidRDefault="0067135C" w:rsidP="0067135C">
            <w:pPr>
              <w:pStyle w:val="Tabletext"/>
            </w:pPr>
            <w:r w:rsidRPr="00224223">
              <w:t>Initiation of the management of anaesthesia for hernia repairs to the upper abdominal wall,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05C9A977" w14:textId="2A571403" w:rsidR="0067135C" w:rsidRPr="00224223" w:rsidRDefault="00A42454" w:rsidP="008C4A18">
            <w:pPr>
              <w:pStyle w:val="Tabletext"/>
              <w:jc w:val="right"/>
            </w:pPr>
            <w:r w:rsidRPr="00224223">
              <w:t>108.50</w:t>
            </w:r>
          </w:p>
        </w:tc>
      </w:tr>
      <w:tr w:rsidR="0067135C" w:rsidRPr="00224223" w14:paraId="477290AF" w14:textId="77777777" w:rsidTr="008C4A18">
        <w:tc>
          <w:tcPr>
            <w:tcW w:w="686" w:type="pct"/>
            <w:tcBorders>
              <w:top w:val="single" w:sz="4" w:space="0" w:color="auto"/>
              <w:left w:val="nil"/>
              <w:bottom w:val="single" w:sz="4" w:space="0" w:color="auto"/>
              <w:right w:val="nil"/>
            </w:tcBorders>
            <w:shd w:val="clear" w:color="auto" w:fill="auto"/>
            <w:hideMark/>
          </w:tcPr>
          <w:p w14:paraId="03B4D178" w14:textId="77777777" w:rsidR="0067135C" w:rsidRPr="00224223" w:rsidRDefault="0067135C" w:rsidP="0067135C">
            <w:pPr>
              <w:pStyle w:val="Tabletext"/>
            </w:pPr>
            <w:bookmarkStart w:id="564" w:name="CU_94481438"/>
            <w:bookmarkEnd w:id="564"/>
            <w:r w:rsidRPr="00224223">
              <w:t>20752</w:t>
            </w:r>
          </w:p>
        </w:tc>
        <w:tc>
          <w:tcPr>
            <w:tcW w:w="3543" w:type="pct"/>
            <w:tcBorders>
              <w:top w:val="single" w:sz="4" w:space="0" w:color="auto"/>
              <w:left w:val="nil"/>
              <w:bottom w:val="single" w:sz="4" w:space="0" w:color="auto"/>
              <w:right w:val="nil"/>
            </w:tcBorders>
            <w:shd w:val="clear" w:color="auto" w:fill="auto"/>
            <w:hideMark/>
          </w:tcPr>
          <w:p w14:paraId="4AD4A5E2" w14:textId="77777777" w:rsidR="0067135C" w:rsidRPr="00224223" w:rsidRDefault="0067135C" w:rsidP="0067135C">
            <w:pPr>
              <w:pStyle w:val="Tabletext"/>
            </w:pPr>
            <w:r w:rsidRPr="00224223">
              <w:t>Initiation of the management of anaesthesia for repair of incisional hernia or wound dehiscence, or both</w:t>
            </w:r>
          </w:p>
        </w:tc>
        <w:tc>
          <w:tcPr>
            <w:tcW w:w="771" w:type="pct"/>
            <w:tcBorders>
              <w:top w:val="single" w:sz="4" w:space="0" w:color="auto"/>
              <w:left w:val="nil"/>
              <w:bottom w:val="single" w:sz="4" w:space="0" w:color="auto"/>
              <w:right w:val="nil"/>
            </w:tcBorders>
            <w:shd w:val="clear" w:color="auto" w:fill="auto"/>
          </w:tcPr>
          <w:p w14:paraId="5AECBF45" w14:textId="26A5A851" w:rsidR="0067135C" w:rsidRPr="00224223" w:rsidRDefault="00A42454" w:rsidP="0067135C">
            <w:pPr>
              <w:pStyle w:val="Tabletext"/>
              <w:jc w:val="right"/>
            </w:pPr>
            <w:r w:rsidRPr="00224223">
              <w:t>130.20</w:t>
            </w:r>
          </w:p>
        </w:tc>
      </w:tr>
      <w:tr w:rsidR="0067135C" w:rsidRPr="00224223" w14:paraId="225D3A3D" w14:textId="77777777" w:rsidTr="008C4A18">
        <w:tc>
          <w:tcPr>
            <w:tcW w:w="686" w:type="pct"/>
            <w:tcBorders>
              <w:top w:val="single" w:sz="4" w:space="0" w:color="auto"/>
              <w:left w:val="nil"/>
              <w:bottom w:val="single" w:sz="4" w:space="0" w:color="auto"/>
              <w:right w:val="nil"/>
            </w:tcBorders>
            <w:shd w:val="clear" w:color="auto" w:fill="auto"/>
            <w:hideMark/>
          </w:tcPr>
          <w:p w14:paraId="11256284" w14:textId="77777777" w:rsidR="0067135C" w:rsidRPr="00224223" w:rsidRDefault="0067135C" w:rsidP="0067135C">
            <w:pPr>
              <w:pStyle w:val="Tabletext"/>
            </w:pPr>
            <w:r w:rsidRPr="00224223">
              <w:t>20754</w:t>
            </w:r>
          </w:p>
        </w:tc>
        <w:tc>
          <w:tcPr>
            <w:tcW w:w="3543" w:type="pct"/>
            <w:tcBorders>
              <w:top w:val="single" w:sz="4" w:space="0" w:color="auto"/>
              <w:left w:val="nil"/>
              <w:bottom w:val="single" w:sz="4" w:space="0" w:color="auto"/>
              <w:right w:val="nil"/>
            </w:tcBorders>
            <w:shd w:val="clear" w:color="auto" w:fill="auto"/>
            <w:hideMark/>
          </w:tcPr>
          <w:p w14:paraId="62412CBB" w14:textId="77777777" w:rsidR="0067135C" w:rsidRPr="00224223" w:rsidRDefault="0067135C" w:rsidP="0067135C">
            <w:pPr>
              <w:pStyle w:val="Tabletext"/>
            </w:pPr>
            <w:r w:rsidRPr="00224223">
              <w:t>Initiation of the management of anaesthesia for procedures on an omphalocele</w:t>
            </w:r>
          </w:p>
        </w:tc>
        <w:tc>
          <w:tcPr>
            <w:tcW w:w="771" w:type="pct"/>
            <w:tcBorders>
              <w:top w:val="single" w:sz="4" w:space="0" w:color="auto"/>
              <w:left w:val="nil"/>
              <w:bottom w:val="single" w:sz="4" w:space="0" w:color="auto"/>
              <w:right w:val="nil"/>
            </w:tcBorders>
            <w:shd w:val="clear" w:color="auto" w:fill="auto"/>
          </w:tcPr>
          <w:p w14:paraId="795DE669" w14:textId="37A1C4FE" w:rsidR="0067135C" w:rsidRPr="00224223" w:rsidRDefault="00A42454" w:rsidP="008C4A18">
            <w:pPr>
              <w:pStyle w:val="Tabletext"/>
              <w:jc w:val="right"/>
            </w:pPr>
            <w:r w:rsidRPr="00224223">
              <w:t>151.90</w:t>
            </w:r>
          </w:p>
        </w:tc>
      </w:tr>
      <w:tr w:rsidR="0067135C" w:rsidRPr="00224223" w14:paraId="75F8AFC3" w14:textId="77777777" w:rsidTr="008C4A18">
        <w:tc>
          <w:tcPr>
            <w:tcW w:w="686" w:type="pct"/>
            <w:tcBorders>
              <w:top w:val="single" w:sz="4" w:space="0" w:color="auto"/>
              <w:left w:val="nil"/>
              <w:bottom w:val="single" w:sz="4" w:space="0" w:color="auto"/>
              <w:right w:val="nil"/>
            </w:tcBorders>
            <w:shd w:val="clear" w:color="auto" w:fill="auto"/>
            <w:hideMark/>
          </w:tcPr>
          <w:p w14:paraId="6D9005CE" w14:textId="77777777" w:rsidR="0067135C" w:rsidRPr="00224223" w:rsidRDefault="0067135C" w:rsidP="0067135C">
            <w:pPr>
              <w:pStyle w:val="Tabletext"/>
            </w:pPr>
            <w:r w:rsidRPr="00224223">
              <w:t>20756</w:t>
            </w:r>
          </w:p>
        </w:tc>
        <w:tc>
          <w:tcPr>
            <w:tcW w:w="3543" w:type="pct"/>
            <w:tcBorders>
              <w:top w:val="single" w:sz="4" w:space="0" w:color="auto"/>
              <w:left w:val="nil"/>
              <w:bottom w:val="single" w:sz="4" w:space="0" w:color="auto"/>
              <w:right w:val="nil"/>
            </w:tcBorders>
            <w:shd w:val="clear" w:color="auto" w:fill="auto"/>
            <w:hideMark/>
          </w:tcPr>
          <w:p w14:paraId="493BB343" w14:textId="77777777" w:rsidR="0067135C" w:rsidRPr="00224223" w:rsidRDefault="0067135C" w:rsidP="0067135C">
            <w:pPr>
              <w:pStyle w:val="Tabletext"/>
            </w:pPr>
            <w:r w:rsidRPr="00224223">
              <w:t>Initiation of the management of anaesthesia for transabdominal repair of diaphragmatic hernia</w:t>
            </w:r>
          </w:p>
        </w:tc>
        <w:tc>
          <w:tcPr>
            <w:tcW w:w="771" w:type="pct"/>
            <w:tcBorders>
              <w:top w:val="single" w:sz="4" w:space="0" w:color="auto"/>
              <w:left w:val="nil"/>
              <w:bottom w:val="single" w:sz="4" w:space="0" w:color="auto"/>
              <w:right w:val="nil"/>
            </w:tcBorders>
            <w:shd w:val="clear" w:color="auto" w:fill="auto"/>
          </w:tcPr>
          <w:p w14:paraId="1258DBE6" w14:textId="58379078" w:rsidR="0067135C" w:rsidRPr="00224223" w:rsidRDefault="00A42454" w:rsidP="0067135C">
            <w:pPr>
              <w:pStyle w:val="Tabletext"/>
              <w:jc w:val="right"/>
            </w:pPr>
            <w:r w:rsidRPr="00224223">
              <w:t>195.30</w:t>
            </w:r>
          </w:p>
        </w:tc>
      </w:tr>
      <w:tr w:rsidR="0067135C" w:rsidRPr="00224223" w14:paraId="6A708F91" w14:textId="77777777" w:rsidTr="008C4A18">
        <w:tc>
          <w:tcPr>
            <w:tcW w:w="686" w:type="pct"/>
            <w:tcBorders>
              <w:top w:val="single" w:sz="4" w:space="0" w:color="auto"/>
              <w:left w:val="nil"/>
              <w:bottom w:val="single" w:sz="4" w:space="0" w:color="auto"/>
              <w:right w:val="nil"/>
            </w:tcBorders>
            <w:shd w:val="clear" w:color="auto" w:fill="auto"/>
            <w:hideMark/>
          </w:tcPr>
          <w:p w14:paraId="607BC84B" w14:textId="77777777" w:rsidR="0067135C" w:rsidRPr="00224223" w:rsidRDefault="0067135C" w:rsidP="0067135C">
            <w:pPr>
              <w:pStyle w:val="Tabletext"/>
            </w:pPr>
            <w:bookmarkStart w:id="565" w:name="CU_97477047"/>
            <w:bookmarkEnd w:id="565"/>
            <w:r w:rsidRPr="00224223">
              <w:t>20770</w:t>
            </w:r>
          </w:p>
        </w:tc>
        <w:tc>
          <w:tcPr>
            <w:tcW w:w="3543" w:type="pct"/>
            <w:tcBorders>
              <w:top w:val="single" w:sz="4" w:space="0" w:color="auto"/>
              <w:left w:val="nil"/>
              <w:bottom w:val="single" w:sz="4" w:space="0" w:color="auto"/>
              <w:right w:val="nil"/>
            </w:tcBorders>
            <w:shd w:val="clear" w:color="auto" w:fill="auto"/>
            <w:hideMark/>
          </w:tcPr>
          <w:p w14:paraId="07BFDA37" w14:textId="77777777" w:rsidR="0067135C" w:rsidRPr="00224223" w:rsidRDefault="0067135C" w:rsidP="0067135C">
            <w:pPr>
              <w:pStyle w:val="Tabletext"/>
            </w:pPr>
            <w:r w:rsidRPr="00224223">
              <w:t>Initiation of the management of anaesthesia for procedures on major upper abdominal blood vessels</w:t>
            </w:r>
          </w:p>
        </w:tc>
        <w:tc>
          <w:tcPr>
            <w:tcW w:w="771" w:type="pct"/>
            <w:tcBorders>
              <w:top w:val="single" w:sz="4" w:space="0" w:color="auto"/>
              <w:left w:val="nil"/>
              <w:bottom w:val="single" w:sz="4" w:space="0" w:color="auto"/>
              <w:right w:val="nil"/>
            </w:tcBorders>
            <w:shd w:val="clear" w:color="auto" w:fill="auto"/>
          </w:tcPr>
          <w:p w14:paraId="662311D9" w14:textId="47D24542" w:rsidR="0067135C" w:rsidRPr="00224223" w:rsidRDefault="00A42454" w:rsidP="0067135C">
            <w:pPr>
              <w:pStyle w:val="Tabletext"/>
              <w:jc w:val="right"/>
            </w:pPr>
            <w:r w:rsidRPr="00224223">
              <w:t>325.50</w:t>
            </w:r>
          </w:p>
        </w:tc>
      </w:tr>
      <w:tr w:rsidR="0067135C" w:rsidRPr="00224223" w14:paraId="795D835B" w14:textId="77777777" w:rsidTr="008C4A18">
        <w:tc>
          <w:tcPr>
            <w:tcW w:w="686" w:type="pct"/>
            <w:tcBorders>
              <w:top w:val="single" w:sz="4" w:space="0" w:color="auto"/>
              <w:left w:val="nil"/>
              <w:bottom w:val="single" w:sz="4" w:space="0" w:color="auto"/>
              <w:right w:val="nil"/>
            </w:tcBorders>
            <w:shd w:val="clear" w:color="auto" w:fill="auto"/>
          </w:tcPr>
          <w:p w14:paraId="7B40906E" w14:textId="77777777" w:rsidR="0067135C" w:rsidRPr="00224223" w:rsidRDefault="0067135C" w:rsidP="0067135C">
            <w:pPr>
              <w:pStyle w:val="Tabletext"/>
            </w:pPr>
            <w:r w:rsidRPr="00224223">
              <w:t>20790</w:t>
            </w:r>
          </w:p>
        </w:tc>
        <w:tc>
          <w:tcPr>
            <w:tcW w:w="3543" w:type="pct"/>
            <w:tcBorders>
              <w:top w:val="single" w:sz="4" w:space="0" w:color="auto"/>
              <w:left w:val="nil"/>
              <w:bottom w:val="single" w:sz="4" w:space="0" w:color="auto"/>
              <w:right w:val="nil"/>
            </w:tcBorders>
            <w:shd w:val="clear" w:color="auto" w:fill="auto"/>
          </w:tcPr>
          <w:p w14:paraId="76F1B53B" w14:textId="77777777" w:rsidR="0067135C" w:rsidRPr="00224223" w:rsidRDefault="0067135C" w:rsidP="0067135C">
            <w:pPr>
              <w:pStyle w:val="Tabletext"/>
            </w:pPr>
            <w:r w:rsidRPr="00224223">
              <w:t>Initiation of the management of anaesthesia for procedures within the peritoneal cavity in the upper abdomen, including any of the following:</w:t>
            </w:r>
          </w:p>
          <w:p w14:paraId="31C2A094" w14:textId="77777777" w:rsidR="0067135C" w:rsidRPr="00224223" w:rsidRDefault="0067135C" w:rsidP="0067135C">
            <w:pPr>
              <w:pStyle w:val="Tablea"/>
            </w:pPr>
            <w:r w:rsidRPr="00224223">
              <w:t>(a) open cholecystectomy;</w:t>
            </w:r>
          </w:p>
          <w:p w14:paraId="12972942" w14:textId="77777777" w:rsidR="0067135C" w:rsidRPr="00224223" w:rsidRDefault="0067135C" w:rsidP="0067135C">
            <w:pPr>
              <w:pStyle w:val="Tablea"/>
            </w:pPr>
            <w:r w:rsidRPr="00224223">
              <w:t>(b) gastrectomy;</w:t>
            </w:r>
          </w:p>
          <w:p w14:paraId="4C167423" w14:textId="77777777" w:rsidR="0067135C" w:rsidRPr="00224223" w:rsidRDefault="0067135C" w:rsidP="0067135C">
            <w:pPr>
              <w:pStyle w:val="Tablea"/>
            </w:pPr>
            <w:r w:rsidRPr="00224223">
              <w:t>(c) laparoscopic assisted nephrectomy;</w:t>
            </w:r>
          </w:p>
          <w:p w14:paraId="14722E2C" w14:textId="77777777" w:rsidR="0067135C" w:rsidRPr="00224223" w:rsidRDefault="0067135C" w:rsidP="0067135C">
            <w:pPr>
              <w:pStyle w:val="Tabletext"/>
            </w:pPr>
            <w:r w:rsidRPr="00224223">
              <w:t>(d) bowel shunts</w:t>
            </w:r>
          </w:p>
        </w:tc>
        <w:tc>
          <w:tcPr>
            <w:tcW w:w="771" w:type="pct"/>
            <w:tcBorders>
              <w:top w:val="single" w:sz="4" w:space="0" w:color="auto"/>
              <w:left w:val="nil"/>
              <w:bottom w:val="single" w:sz="4" w:space="0" w:color="auto"/>
              <w:right w:val="nil"/>
            </w:tcBorders>
            <w:shd w:val="clear" w:color="auto" w:fill="auto"/>
          </w:tcPr>
          <w:p w14:paraId="7B61FE16" w14:textId="70D596E1" w:rsidR="0067135C" w:rsidRPr="00224223" w:rsidRDefault="00A42454" w:rsidP="0067135C">
            <w:pPr>
              <w:pStyle w:val="Tabletext"/>
              <w:jc w:val="right"/>
            </w:pPr>
            <w:r w:rsidRPr="00224223">
              <w:t>173.60</w:t>
            </w:r>
          </w:p>
        </w:tc>
      </w:tr>
      <w:tr w:rsidR="0067135C" w:rsidRPr="00224223" w14:paraId="3BF6EE8D" w14:textId="77777777" w:rsidTr="008C4A18">
        <w:tc>
          <w:tcPr>
            <w:tcW w:w="686" w:type="pct"/>
            <w:tcBorders>
              <w:top w:val="single" w:sz="4" w:space="0" w:color="auto"/>
              <w:left w:val="nil"/>
              <w:bottom w:val="single" w:sz="4" w:space="0" w:color="auto"/>
              <w:right w:val="nil"/>
            </w:tcBorders>
            <w:shd w:val="clear" w:color="auto" w:fill="auto"/>
            <w:hideMark/>
          </w:tcPr>
          <w:p w14:paraId="13853385" w14:textId="77777777" w:rsidR="0067135C" w:rsidRPr="00224223" w:rsidRDefault="0067135C" w:rsidP="0067135C">
            <w:pPr>
              <w:pStyle w:val="Tabletext"/>
            </w:pPr>
            <w:r w:rsidRPr="00224223">
              <w:t>20791</w:t>
            </w:r>
          </w:p>
        </w:tc>
        <w:tc>
          <w:tcPr>
            <w:tcW w:w="3543" w:type="pct"/>
            <w:tcBorders>
              <w:top w:val="single" w:sz="4" w:space="0" w:color="auto"/>
              <w:left w:val="nil"/>
              <w:bottom w:val="single" w:sz="4" w:space="0" w:color="auto"/>
              <w:right w:val="nil"/>
            </w:tcBorders>
            <w:shd w:val="clear" w:color="auto" w:fill="auto"/>
            <w:hideMark/>
          </w:tcPr>
          <w:p w14:paraId="781639B9" w14:textId="77777777" w:rsidR="0067135C" w:rsidRPr="00224223" w:rsidRDefault="0067135C" w:rsidP="0067135C">
            <w:pPr>
              <w:pStyle w:val="Tabletext"/>
            </w:pPr>
            <w:r w:rsidRPr="00224223">
              <w:t>Initiation of the management of anaesthesia for bariatric surgery in a patient with clinically severe obesity</w:t>
            </w:r>
          </w:p>
        </w:tc>
        <w:tc>
          <w:tcPr>
            <w:tcW w:w="771" w:type="pct"/>
            <w:tcBorders>
              <w:top w:val="single" w:sz="4" w:space="0" w:color="auto"/>
              <w:left w:val="nil"/>
              <w:bottom w:val="single" w:sz="4" w:space="0" w:color="auto"/>
              <w:right w:val="nil"/>
            </w:tcBorders>
            <w:shd w:val="clear" w:color="auto" w:fill="auto"/>
          </w:tcPr>
          <w:p w14:paraId="07B16832" w14:textId="1F926C33" w:rsidR="0067135C" w:rsidRPr="00224223" w:rsidRDefault="00A42454" w:rsidP="0067135C">
            <w:pPr>
              <w:pStyle w:val="Tabletext"/>
              <w:jc w:val="right"/>
            </w:pPr>
            <w:r w:rsidRPr="00224223">
              <w:t>217.00</w:t>
            </w:r>
          </w:p>
        </w:tc>
      </w:tr>
      <w:tr w:rsidR="0067135C" w:rsidRPr="00224223" w14:paraId="04EA96FB" w14:textId="77777777" w:rsidTr="008C4A18">
        <w:tc>
          <w:tcPr>
            <w:tcW w:w="686" w:type="pct"/>
            <w:tcBorders>
              <w:top w:val="single" w:sz="4" w:space="0" w:color="auto"/>
              <w:left w:val="nil"/>
              <w:bottom w:val="single" w:sz="4" w:space="0" w:color="auto"/>
              <w:right w:val="nil"/>
            </w:tcBorders>
            <w:shd w:val="clear" w:color="auto" w:fill="auto"/>
            <w:hideMark/>
          </w:tcPr>
          <w:p w14:paraId="0B2A6D65" w14:textId="77777777" w:rsidR="0067135C" w:rsidRPr="00224223" w:rsidRDefault="0067135C" w:rsidP="0067135C">
            <w:pPr>
              <w:pStyle w:val="Tabletext"/>
            </w:pPr>
            <w:r w:rsidRPr="00224223">
              <w:t>20792</w:t>
            </w:r>
          </w:p>
        </w:tc>
        <w:tc>
          <w:tcPr>
            <w:tcW w:w="3543" w:type="pct"/>
            <w:tcBorders>
              <w:top w:val="single" w:sz="4" w:space="0" w:color="auto"/>
              <w:left w:val="nil"/>
              <w:bottom w:val="single" w:sz="4" w:space="0" w:color="auto"/>
              <w:right w:val="nil"/>
            </w:tcBorders>
            <w:shd w:val="clear" w:color="auto" w:fill="auto"/>
            <w:hideMark/>
          </w:tcPr>
          <w:p w14:paraId="75B36AD1" w14:textId="77777777" w:rsidR="0067135C" w:rsidRPr="00224223" w:rsidRDefault="0067135C" w:rsidP="0067135C">
            <w:pPr>
              <w:pStyle w:val="Tabletext"/>
            </w:pPr>
            <w:r w:rsidRPr="00224223">
              <w:t>Initiation of the management of anaesthesia for partial hepatectomy (excluding liver biopsy)</w:t>
            </w:r>
          </w:p>
        </w:tc>
        <w:tc>
          <w:tcPr>
            <w:tcW w:w="771" w:type="pct"/>
            <w:tcBorders>
              <w:top w:val="single" w:sz="4" w:space="0" w:color="auto"/>
              <w:left w:val="nil"/>
              <w:bottom w:val="single" w:sz="4" w:space="0" w:color="auto"/>
              <w:right w:val="nil"/>
            </w:tcBorders>
            <w:shd w:val="clear" w:color="auto" w:fill="auto"/>
          </w:tcPr>
          <w:p w14:paraId="7F15DDCA" w14:textId="00A38BD4" w:rsidR="0067135C" w:rsidRPr="00224223" w:rsidRDefault="00A42454" w:rsidP="0067135C">
            <w:pPr>
              <w:pStyle w:val="Tabletext"/>
              <w:jc w:val="right"/>
            </w:pPr>
            <w:r w:rsidRPr="00224223">
              <w:t>282.10</w:t>
            </w:r>
          </w:p>
        </w:tc>
      </w:tr>
      <w:tr w:rsidR="0067135C" w:rsidRPr="00224223" w14:paraId="1A9B9AC4" w14:textId="77777777" w:rsidTr="008C4A18">
        <w:tc>
          <w:tcPr>
            <w:tcW w:w="686" w:type="pct"/>
            <w:tcBorders>
              <w:top w:val="single" w:sz="4" w:space="0" w:color="auto"/>
              <w:left w:val="nil"/>
              <w:bottom w:val="single" w:sz="4" w:space="0" w:color="auto"/>
              <w:right w:val="nil"/>
            </w:tcBorders>
            <w:shd w:val="clear" w:color="auto" w:fill="auto"/>
            <w:hideMark/>
          </w:tcPr>
          <w:p w14:paraId="36AED3C1" w14:textId="77777777" w:rsidR="0067135C" w:rsidRPr="00224223" w:rsidRDefault="0067135C" w:rsidP="0067135C">
            <w:pPr>
              <w:pStyle w:val="Tabletext"/>
            </w:pPr>
            <w:r w:rsidRPr="00224223">
              <w:t>20793</w:t>
            </w:r>
          </w:p>
        </w:tc>
        <w:tc>
          <w:tcPr>
            <w:tcW w:w="3543" w:type="pct"/>
            <w:tcBorders>
              <w:top w:val="single" w:sz="4" w:space="0" w:color="auto"/>
              <w:left w:val="nil"/>
              <w:bottom w:val="single" w:sz="4" w:space="0" w:color="auto"/>
              <w:right w:val="nil"/>
            </w:tcBorders>
            <w:shd w:val="clear" w:color="auto" w:fill="auto"/>
            <w:hideMark/>
          </w:tcPr>
          <w:p w14:paraId="6BFE7245" w14:textId="77777777" w:rsidR="0067135C" w:rsidRPr="00224223" w:rsidRDefault="0067135C" w:rsidP="0067135C">
            <w:pPr>
              <w:pStyle w:val="Tabletext"/>
            </w:pPr>
            <w:r w:rsidRPr="00224223">
              <w:t>Initiation of the management of anaesthesia for extended or trisegmental hepatectomy</w:t>
            </w:r>
          </w:p>
        </w:tc>
        <w:tc>
          <w:tcPr>
            <w:tcW w:w="771" w:type="pct"/>
            <w:tcBorders>
              <w:top w:val="single" w:sz="4" w:space="0" w:color="auto"/>
              <w:left w:val="nil"/>
              <w:bottom w:val="single" w:sz="4" w:space="0" w:color="auto"/>
              <w:right w:val="nil"/>
            </w:tcBorders>
            <w:shd w:val="clear" w:color="auto" w:fill="auto"/>
          </w:tcPr>
          <w:p w14:paraId="1B72B522" w14:textId="2A831ED1" w:rsidR="0067135C" w:rsidRPr="00224223" w:rsidRDefault="00A42454" w:rsidP="0067135C">
            <w:pPr>
              <w:pStyle w:val="Tabletext"/>
              <w:jc w:val="right"/>
            </w:pPr>
            <w:r w:rsidRPr="00224223">
              <w:t>325.50</w:t>
            </w:r>
          </w:p>
        </w:tc>
      </w:tr>
      <w:tr w:rsidR="0067135C" w:rsidRPr="00224223" w14:paraId="24580E69" w14:textId="77777777" w:rsidTr="008C4A18">
        <w:tc>
          <w:tcPr>
            <w:tcW w:w="686" w:type="pct"/>
            <w:tcBorders>
              <w:top w:val="single" w:sz="4" w:space="0" w:color="auto"/>
              <w:left w:val="nil"/>
              <w:bottom w:val="single" w:sz="4" w:space="0" w:color="auto"/>
              <w:right w:val="nil"/>
            </w:tcBorders>
            <w:shd w:val="clear" w:color="auto" w:fill="auto"/>
            <w:hideMark/>
          </w:tcPr>
          <w:p w14:paraId="5E8D1AA2" w14:textId="77777777" w:rsidR="0067135C" w:rsidRPr="00224223" w:rsidRDefault="0067135C" w:rsidP="0067135C">
            <w:pPr>
              <w:pStyle w:val="Tabletext"/>
            </w:pPr>
            <w:r w:rsidRPr="00224223">
              <w:t>20794</w:t>
            </w:r>
          </w:p>
        </w:tc>
        <w:tc>
          <w:tcPr>
            <w:tcW w:w="3543" w:type="pct"/>
            <w:tcBorders>
              <w:top w:val="single" w:sz="4" w:space="0" w:color="auto"/>
              <w:left w:val="nil"/>
              <w:bottom w:val="single" w:sz="4" w:space="0" w:color="auto"/>
              <w:right w:val="nil"/>
            </w:tcBorders>
            <w:shd w:val="clear" w:color="auto" w:fill="auto"/>
            <w:hideMark/>
          </w:tcPr>
          <w:p w14:paraId="664392FD" w14:textId="77777777" w:rsidR="0067135C" w:rsidRPr="00224223" w:rsidRDefault="0067135C" w:rsidP="0067135C">
            <w:pPr>
              <w:pStyle w:val="Tabletext"/>
            </w:pPr>
            <w:r w:rsidRPr="00224223">
              <w:t>Initiation of the management of anaesthesia for pancreatectomy, partial or total</w:t>
            </w:r>
          </w:p>
        </w:tc>
        <w:tc>
          <w:tcPr>
            <w:tcW w:w="771" w:type="pct"/>
            <w:tcBorders>
              <w:top w:val="single" w:sz="4" w:space="0" w:color="auto"/>
              <w:left w:val="nil"/>
              <w:bottom w:val="single" w:sz="4" w:space="0" w:color="auto"/>
              <w:right w:val="nil"/>
            </w:tcBorders>
            <w:shd w:val="clear" w:color="auto" w:fill="auto"/>
          </w:tcPr>
          <w:p w14:paraId="496AE174" w14:textId="13E2DD46" w:rsidR="0067135C" w:rsidRPr="00224223" w:rsidRDefault="00A42454" w:rsidP="0067135C">
            <w:pPr>
              <w:pStyle w:val="Tabletext"/>
              <w:jc w:val="right"/>
            </w:pPr>
            <w:r w:rsidRPr="00224223">
              <w:t>260.40</w:t>
            </w:r>
          </w:p>
        </w:tc>
      </w:tr>
      <w:tr w:rsidR="0067135C" w:rsidRPr="00224223" w14:paraId="3DE42C26" w14:textId="77777777" w:rsidTr="008C4A18">
        <w:tc>
          <w:tcPr>
            <w:tcW w:w="686" w:type="pct"/>
            <w:tcBorders>
              <w:top w:val="single" w:sz="4" w:space="0" w:color="auto"/>
              <w:left w:val="nil"/>
              <w:bottom w:val="single" w:sz="4" w:space="0" w:color="auto"/>
              <w:right w:val="nil"/>
            </w:tcBorders>
            <w:shd w:val="clear" w:color="auto" w:fill="auto"/>
            <w:hideMark/>
          </w:tcPr>
          <w:p w14:paraId="612DA1DE" w14:textId="77777777" w:rsidR="0067135C" w:rsidRPr="00224223" w:rsidRDefault="0067135C" w:rsidP="0067135C">
            <w:pPr>
              <w:pStyle w:val="Tabletext"/>
            </w:pPr>
            <w:r w:rsidRPr="00224223">
              <w:t>20798</w:t>
            </w:r>
          </w:p>
        </w:tc>
        <w:tc>
          <w:tcPr>
            <w:tcW w:w="3543" w:type="pct"/>
            <w:tcBorders>
              <w:top w:val="single" w:sz="4" w:space="0" w:color="auto"/>
              <w:left w:val="nil"/>
              <w:bottom w:val="single" w:sz="4" w:space="0" w:color="auto"/>
              <w:right w:val="nil"/>
            </w:tcBorders>
            <w:shd w:val="clear" w:color="auto" w:fill="auto"/>
            <w:hideMark/>
          </w:tcPr>
          <w:p w14:paraId="2EA7A5AE" w14:textId="77777777" w:rsidR="0067135C" w:rsidRPr="00224223" w:rsidRDefault="0067135C" w:rsidP="0067135C">
            <w:pPr>
              <w:pStyle w:val="Tabletext"/>
            </w:pPr>
            <w:r w:rsidRPr="00224223">
              <w:t>Initiation of the management of anaesthesia for neuro endocrine tumour removal in the upper abdomen</w:t>
            </w:r>
          </w:p>
        </w:tc>
        <w:tc>
          <w:tcPr>
            <w:tcW w:w="771" w:type="pct"/>
            <w:tcBorders>
              <w:top w:val="single" w:sz="4" w:space="0" w:color="auto"/>
              <w:left w:val="nil"/>
              <w:bottom w:val="single" w:sz="4" w:space="0" w:color="auto"/>
              <w:right w:val="nil"/>
            </w:tcBorders>
            <w:shd w:val="clear" w:color="auto" w:fill="auto"/>
          </w:tcPr>
          <w:p w14:paraId="708BCA7E" w14:textId="33A4D234" w:rsidR="0067135C" w:rsidRPr="00224223" w:rsidRDefault="00A42454" w:rsidP="0067135C">
            <w:pPr>
              <w:pStyle w:val="Tabletext"/>
              <w:jc w:val="right"/>
            </w:pPr>
            <w:r w:rsidRPr="00224223">
              <w:t>217.00</w:t>
            </w:r>
          </w:p>
        </w:tc>
      </w:tr>
      <w:tr w:rsidR="0067135C" w:rsidRPr="00224223" w14:paraId="32CA2CAA" w14:textId="77777777" w:rsidTr="008C4A18">
        <w:tc>
          <w:tcPr>
            <w:tcW w:w="686" w:type="pct"/>
            <w:tcBorders>
              <w:top w:val="single" w:sz="4" w:space="0" w:color="auto"/>
              <w:left w:val="nil"/>
              <w:bottom w:val="single" w:sz="4" w:space="0" w:color="auto"/>
              <w:right w:val="nil"/>
            </w:tcBorders>
            <w:shd w:val="clear" w:color="auto" w:fill="auto"/>
            <w:hideMark/>
          </w:tcPr>
          <w:p w14:paraId="757E88B1" w14:textId="77777777" w:rsidR="0067135C" w:rsidRPr="00224223" w:rsidRDefault="0067135C" w:rsidP="0067135C">
            <w:pPr>
              <w:pStyle w:val="Tabletext"/>
            </w:pPr>
            <w:r w:rsidRPr="00224223">
              <w:t>20799</w:t>
            </w:r>
          </w:p>
        </w:tc>
        <w:tc>
          <w:tcPr>
            <w:tcW w:w="3543" w:type="pct"/>
            <w:tcBorders>
              <w:top w:val="single" w:sz="4" w:space="0" w:color="auto"/>
              <w:left w:val="nil"/>
              <w:bottom w:val="single" w:sz="4" w:space="0" w:color="auto"/>
              <w:right w:val="nil"/>
            </w:tcBorders>
            <w:shd w:val="clear" w:color="auto" w:fill="auto"/>
            <w:hideMark/>
          </w:tcPr>
          <w:p w14:paraId="124ED4CE" w14:textId="58B4EC22" w:rsidR="0067135C" w:rsidRPr="00224223" w:rsidRDefault="0067135C" w:rsidP="0067135C">
            <w:pPr>
              <w:pStyle w:val="Tabletext"/>
            </w:pPr>
            <w:r w:rsidRPr="00224223">
              <w:t>Initiation of the management of anaesthesia for percutaneous procedures on an intra</w:t>
            </w:r>
            <w:r w:rsidR="00BA02C8">
              <w:noBreakHyphen/>
            </w:r>
            <w:r w:rsidRPr="00224223">
              <w:t>abdominal organ in the upper abdomen</w:t>
            </w:r>
          </w:p>
        </w:tc>
        <w:tc>
          <w:tcPr>
            <w:tcW w:w="771" w:type="pct"/>
            <w:tcBorders>
              <w:top w:val="single" w:sz="4" w:space="0" w:color="auto"/>
              <w:left w:val="nil"/>
              <w:bottom w:val="single" w:sz="4" w:space="0" w:color="auto"/>
              <w:right w:val="nil"/>
            </w:tcBorders>
            <w:shd w:val="clear" w:color="auto" w:fill="auto"/>
          </w:tcPr>
          <w:p w14:paraId="7546A8E4" w14:textId="1F6F5620" w:rsidR="0067135C" w:rsidRPr="00224223" w:rsidRDefault="00A42454" w:rsidP="0067135C">
            <w:pPr>
              <w:pStyle w:val="Tabletext"/>
              <w:jc w:val="right"/>
            </w:pPr>
            <w:r w:rsidRPr="00224223">
              <w:t>130.20</w:t>
            </w:r>
          </w:p>
        </w:tc>
      </w:tr>
      <w:tr w:rsidR="0067135C" w:rsidRPr="00224223" w14:paraId="1BE01D31"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112036B9" w14:textId="77777777" w:rsidR="0067135C" w:rsidRPr="00224223" w:rsidRDefault="0067135C" w:rsidP="0067135C">
            <w:pPr>
              <w:pStyle w:val="TableHeading"/>
            </w:pPr>
            <w:r w:rsidRPr="00224223">
              <w:t>Subgroup 7—Lower abdomen</w:t>
            </w:r>
          </w:p>
        </w:tc>
      </w:tr>
      <w:tr w:rsidR="0067135C" w:rsidRPr="00224223" w14:paraId="01193CB7" w14:textId="77777777" w:rsidTr="008C4A18">
        <w:tc>
          <w:tcPr>
            <w:tcW w:w="686" w:type="pct"/>
            <w:tcBorders>
              <w:top w:val="single" w:sz="4" w:space="0" w:color="auto"/>
              <w:left w:val="nil"/>
              <w:bottom w:val="single" w:sz="4" w:space="0" w:color="auto"/>
              <w:right w:val="nil"/>
            </w:tcBorders>
            <w:shd w:val="clear" w:color="auto" w:fill="auto"/>
            <w:hideMark/>
          </w:tcPr>
          <w:p w14:paraId="7FCCAD4D" w14:textId="77777777" w:rsidR="0067135C" w:rsidRPr="00224223" w:rsidRDefault="0067135C" w:rsidP="0067135C">
            <w:pPr>
              <w:pStyle w:val="Tabletext"/>
              <w:rPr>
                <w:snapToGrid w:val="0"/>
              </w:rPr>
            </w:pPr>
            <w:r w:rsidRPr="00224223">
              <w:t>20800</w:t>
            </w:r>
          </w:p>
        </w:tc>
        <w:tc>
          <w:tcPr>
            <w:tcW w:w="3543" w:type="pct"/>
            <w:tcBorders>
              <w:top w:val="single" w:sz="4" w:space="0" w:color="auto"/>
              <w:left w:val="nil"/>
              <w:bottom w:val="single" w:sz="4" w:space="0" w:color="auto"/>
              <w:right w:val="nil"/>
            </w:tcBorders>
            <w:shd w:val="clear" w:color="auto" w:fill="auto"/>
            <w:hideMark/>
          </w:tcPr>
          <w:p w14:paraId="6A214E45" w14:textId="77777777" w:rsidR="0067135C" w:rsidRPr="00224223" w:rsidRDefault="0067135C" w:rsidP="0067135C">
            <w:pPr>
              <w:pStyle w:val="Tabletext"/>
              <w:rPr>
                <w:snapToGrid w:val="0"/>
              </w:rPr>
            </w:pPr>
            <w:r w:rsidRPr="00224223">
              <w:rPr>
                <w:snapToGrid w:val="0"/>
              </w:rPr>
              <w:t>Initiation of the management of anaesthesia for procedures on the skin or subcutaneous tissue of the lower anterior abdominal walls,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1AC48B1B" w14:textId="3B8ECA26" w:rsidR="0067135C" w:rsidRPr="00224223" w:rsidRDefault="00A42454" w:rsidP="0067135C">
            <w:pPr>
              <w:pStyle w:val="Tabletext"/>
              <w:jc w:val="right"/>
            </w:pPr>
            <w:r w:rsidRPr="00224223">
              <w:t>65.10</w:t>
            </w:r>
          </w:p>
        </w:tc>
      </w:tr>
      <w:tr w:rsidR="0067135C" w:rsidRPr="00224223" w14:paraId="6A25A8C2" w14:textId="77777777" w:rsidTr="008C4A18">
        <w:tc>
          <w:tcPr>
            <w:tcW w:w="686" w:type="pct"/>
            <w:tcBorders>
              <w:top w:val="single" w:sz="4" w:space="0" w:color="auto"/>
              <w:left w:val="nil"/>
              <w:bottom w:val="single" w:sz="4" w:space="0" w:color="auto"/>
              <w:right w:val="nil"/>
            </w:tcBorders>
            <w:shd w:val="clear" w:color="auto" w:fill="auto"/>
            <w:hideMark/>
          </w:tcPr>
          <w:p w14:paraId="403AEAE8" w14:textId="77777777" w:rsidR="0067135C" w:rsidRPr="00224223" w:rsidRDefault="0067135C" w:rsidP="0067135C">
            <w:pPr>
              <w:pStyle w:val="Tabletext"/>
            </w:pPr>
            <w:r w:rsidRPr="00224223">
              <w:t>20802</w:t>
            </w:r>
          </w:p>
        </w:tc>
        <w:tc>
          <w:tcPr>
            <w:tcW w:w="3543" w:type="pct"/>
            <w:tcBorders>
              <w:top w:val="single" w:sz="4" w:space="0" w:color="auto"/>
              <w:left w:val="nil"/>
              <w:bottom w:val="single" w:sz="4" w:space="0" w:color="auto"/>
              <w:right w:val="nil"/>
            </w:tcBorders>
            <w:shd w:val="clear" w:color="auto" w:fill="auto"/>
            <w:hideMark/>
          </w:tcPr>
          <w:p w14:paraId="2F52A97D" w14:textId="77777777" w:rsidR="0067135C" w:rsidRPr="00224223" w:rsidRDefault="0067135C" w:rsidP="0067135C">
            <w:pPr>
              <w:pStyle w:val="Tabletext"/>
            </w:pPr>
            <w:r w:rsidRPr="00224223">
              <w:t>Initiation of the management of anaesthesia for lipectomy of the lower abdomen</w:t>
            </w:r>
          </w:p>
        </w:tc>
        <w:tc>
          <w:tcPr>
            <w:tcW w:w="771" w:type="pct"/>
            <w:tcBorders>
              <w:top w:val="single" w:sz="4" w:space="0" w:color="auto"/>
              <w:left w:val="nil"/>
              <w:bottom w:val="single" w:sz="4" w:space="0" w:color="auto"/>
              <w:right w:val="nil"/>
            </w:tcBorders>
            <w:shd w:val="clear" w:color="auto" w:fill="auto"/>
          </w:tcPr>
          <w:p w14:paraId="113CF23C" w14:textId="37D2B1FC" w:rsidR="0067135C" w:rsidRPr="00224223" w:rsidRDefault="00A42454" w:rsidP="008C4A18">
            <w:pPr>
              <w:pStyle w:val="Tabletext"/>
              <w:jc w:val="right"/>
            </w:pPr>
            <w:r w:rsidRPr="00224223">
              <w:t>108.50</w:t>
            </w:r>
          </w:p>
        </w:tc>
      </w:tr>
      <w:tr w:rsidR="0067135C" w:rsidRPr="00224223" w14:paraId="2F58AB44" w14:textId="77777777" w:rsidTr="008C4A18">
        <w:tc>
          <w:tcPr>
            <w:tcW w:w="686" w:type="pct"/>
            <w:tcBorders>
              <w:top w:val="single" w:sz="4" w:space="0" w:color="auto"/>
              <w:left w:val="nil"/>
              <w:bottom w:val="single" w:sz="4" w:space="0" w:color="auto"/>
              <w:right w:val="nil"/>
            </w:tcBorders>
            <w:shd w:val="clear" w:color="auto" w:fill="auto"/>
            <w:hideMark/>
          </w:tcPr>
          <w:p w14:paraId="41C806D3" w14:textId="77777777" w:rsidR="0067135C" w:rsidRPr="00224223" w:rsidRDefault="0067135C" w:rsidP="0067135C">
            <w:pPr>
              <w:pStyle w:val="Tabletext"/>
            </w:pPr>
            <w:bookmarkStart w:id="566" w:name="CU_108483074"/>
            <w:bookmarkEnd w:id="566"/>
            <w:r w:rsidRPr="00224223">
              <w:t>20803</w:t>
            </w:r>
          </w:p>
        </w:tc>
        <w:tc>
          <w:tcPr>
            <w:tcW w:w="3543" w:type="pct"/>
            <w:tcBorders>
              <w:top w:val="single" w:sz="4" w:space="0" w:color="auto"/>
              <w:left w:val="nil"/>
              <w:bottom w:val="single" w:sz="4" w:space="0" w:color="auto"/>
              <w:right w:val="nil"/>
            </w:tcBorders>
            <w:shd w:val="clear" w:color="auto" w:fill="auto"/>
            <w:hideMark/>
          </w:tcPr>
          <w:p w14:paraId="31BA9928" w14:textId="77777777" w:rsidR="0067135C" w:rsidRPr="00224223" w:rsidRDefault="0067135C" w:rsidP="0067135C">
            <w:pPr>
              <w:pStyle w:val="Tabletext"/>
            </w:pPr>
            <w:r w:rsidRPr="00224223">
              <w:t xml:space="preserve">Initiation of the management of anaesthesia for procedures on the </w:t>
            </w:r>
            <w:r w:rsidRPr="00224223">
              <w:lastRenderedPageBreak/>
              <w:t>nerves, muscles, tendons and fascia of the lower abdominal wall,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5E925877" w14:textId="49D58CE4" w:rsidR="0067135C" w:rsidRPr="00224223" w:rsidRDefault="00A42454" w:rsidP="008C4A18">
            <w:pPr>
              <w:pStyle w:val="Tabletext"/>
              <w:jc w:val="right"/>
            </w:pPr>
            <w:r w:rsidRPr="00224223">
              <w:lastRenderedPageBreak/>
              <w:t>86.80</w:t>
            </w:r>
          </w:p>
        </w:tc>
      </w:tr>
      <w:tr w:rsidR="0067135C" w:rsidRPr="00224223" w14:paraId="015EEEEF" w14:textId="77777777" w:rsidTr="008C4A18">
        <w:tc>
          <w:tcPr>
            <w:tcW w:w="686" w:type="pct"/>
            <w:tcBorders>
              <w:top w:val="single" w:sz="4" w:space="0" w:color="auto"/>
              <w:left w:val="nil"/>
              <w:bottom w:val="single" w:sz="4" w:space="0" w:color="auto"/>
              <w:right w:val="nil"/>
            </w:tcBorders>
            <w:shd w:val="clear" w:color="auto" w:fill="auto"/>
            <w:hideMark/>
          </w:tcPr>
          <w:p w14:paraId="77AF27F7" w14:textId="77777777" w:rsidR="0067135C" w:rsidRPr="00224223" w:rsidRDefault="0067135C" w:rsidP="0067135C">
            <w:pPr>
              <w:pStyle w:val="Tabletext"/>
            </w:pPr>
            <w:r w:rsidRPr="00224223">
              <w:t>20804</w:t>
            </w:r>
          </w:p>
        </w:tc>
        <w:tc>
          <w:tcPr>
            <w:tcW w:w="3543" w:type="pct"/>
            <w:tcBorders>
              <w:top w:val="single" w:sz="4" w:space="0" w:color="auto"/>
              <w:left w:val="nil"/>
              <w:bottom w:val="single" w:sz="4" w:space="0" w:color="auto"/>
              <w:right w:val="nil"/>
            </w:tcBorders>
            <w:shd w:val="clear" w:color="auto" w:fill="auto"/>
            <w:hideMark/>
          </w:tcPr>
          <w:p w14:paraId="159D2DE3" w14:textId="77777777" w:rsidR="0067135C" w:rsidRPr="00224223" w:rsidRDefault="0067135C" w:rsidP="0067135C">
            <w:pPr>
              <w:pStyle w:val="Tabletext"/>
            </w:pPr>
            <w:r w:rsidRPr="00224223">
              <w:t>Initiation of the management of anaesthesia for microvascular free tissue flap surgery involving the anterior or posterior lower abdomen</w:t>
            </w:r>
          </w:p>
        </w:tc>
        <w:tc>
          <w:tcPr>
            <w:tcW w:w="771" w:type="pct"/>
            <w:tcBorders>
              <w:top w:val="single" w:sz="4" w:space="0" w:color="auto"/>
              <w:left w:val="nil"/>
              <w:bottom w:val="single" w:sz="4" w:space="0" w:color="auto"/>
              <w:right w:val="nil"/>
            </w:tcBorders>
            <w:shd w:val="clear" w:color="auto" w:fill="auto"/>
          </w:tcPr>
          <w:p w14:paraId="49F61A62" w14:textId="4592F3B6" w:rsidR="0067135C" w:rsidRPr="00224223" w:rsidRDefault="00A42454" w:rsidP="0067135C">
            <w:pPr>
              <w:pStyle w:val="Tabletext"/>
              <w:jc w:val="right"/>
            </w:pPr>
            <w:r w:rsidRPr="00224223">
              <w:t>217.00</w:t>
            </w:r>
          </w:p>
        </w:tc>
      </w:tr>
      <w:tr w:rsidR="0067135C" w:rsidRPr="00224223" w14:paraId="6376CA83" w14:textId="77777777" w:rsidTr="008C4A18">
        <w:tc>
          <w:tcPr>
            <w:tcW w:w="686" w:type="pct"/>
            <w:tcBorders>
              <w:top w:val="single" w:sz="4" w:space="0" w:color="auto"/>
              <w:left w:val="nil"/>
              <w:bottom w:val="single" w:sz="4" w:space="0" w:color="auto"/>
              <w:right w:val="nil"/>
            </w:tcBorders>
            <w:shd w:val="clear" w:color="auto" w:fill="auto"/>
            <w:hideMark/>
          </w:tcPr>
          <w:p w14:paraId="3200E552" w14:textId="77777777" w:rsidR="0067135C" w:rsidRPr="00224223" w:rsidRDefault="0067135C" w:rsidP="0067135C">
            <w:pPr>
              <w:pStyle w:val="Tabletext"/>
            </w:pPr>
            <w:bookmarkStart w:id="567" w:name="CU_110478728"/>
            <w:bookmarkEnd w:id="567"/>
            <w:r w:rsidRPr="00224223">
              <w:t>20806</w:t>
            </w:r>
          </w:p>
        </w:tc>
        <w:tc>
          <w:tcPr>
            <w:tcW w:w="3543" w:type="pct"/>
            <w:tcBorders>
              <w:top w:val="single" w:sz="4" w:space="0" w:color="auto"/>
              <w:left w:val="nil"/>
              <w:bottom w:val="single" w:sz="4" w:space="0" w:color="auto"/>
              <w:right w:val="nil"/>
            </w:tcBorders>
            <w:shd w:val="clear" w:color="auto" w:fill="auto"/>
            <w:hideMark/>
          </w:tcPr>
          <w:p w14:paraId="676A51DB" w14:textId="77777777" w:rsidR="0067135C" w:rsidRPr="00224223" w:rsidRDefault="0067135C" w:rsidP="0067135C">
            <w:pPr>
              <w:pStyle w:val="Tabletext"/>
            </w:pPr>
            <w:r w:rsidRPr="00224223">
              <w:t>Initiation of the management of anaesthesia for laparoscopic procedures in the lower abdomen</w:t>
            </w:r>
          </w:p>
        </w:tc>
        <w:tc>
          <w:tcPr>
            <w:tcW w:w="771" w:type="pct"/>
            <w:tcBorders>
              <w:top w:val="single" w:sz="4" w:space="0" w:color="auto"/>
              <w:left w:val="nil"/>
              <w:bottom w:val="single" w:sz="4" w:space="0" w:color="auto"/>
              <w:right w:val="nil"/>
            </w:tcBorders>
            <w:shd w:val="clear" w:color="auto" w:fill="auto"/>
          </w:tcPr>
          <w:p w14:paraId="74D32672" w14:textId="7AEE312A" w:rsidR="0067135C" w:rsidRPr="00224223" w:rsidRDefault="00A42454" w:rsidP="0067135C">
            <w:pPr>
              <w:pStyle w:val="Tabletext"/>
              <w:jc w:val="right"/>
            </w:pPr>
            <w:r w:rsidRPr="00224223">
              <w:t>151.90</w:t>
            </w:r>
          </w:p>
        </w:tc>
      </w:tr>
      <w:tr w:rsidR="0067135C" w:rsidRPr="00224223" w14:paraId="103EE014" w14:textId="77777777" w:rsidTr="008C4A18">
        <w:tc>
          <w:tcPr>
            <w:tcW w:w="686" w:type="pct"/>
            <w:tcBorders>
              <w:top w:val="single" w:sz="4" w:space="0" w:color="auto"/>
              <w:left w:val="nil"/>
              <w:bottom w:val="single" w:sz="4" w:space="0" w:color="auto"/>
              <w:right w:val="nil"/>
            </w:tcBorders>
            <w:shd w:val="clear" w:color="auto" w:fill="auto"/>
            <w:hideMark/>
          </w:tcPr>
          <w:p w14:paraId="5F440165" w14:textId="77777777" w:rsidR="0067135C" w:rsidRPr="00224223" w:rsidRDefault="0067135C" w:rsidP="0067135C">
            <w:pPr>
              <w:pStyle w:val="Tabletext"/>
            </w:pPr>
            <w:r w:rsidRPr="00224223">
              <w:t>20810</w:t>
            </w:r>
          </w:p>
        </w:tc>
        <w:tc>
          <w:tcPr>
            <w:tcW w:w="3543" w:type="pct"/>
            <w:tcBorders>
              <w:top w:val="single" w:sz="4" w:space="0" w:color="auto"/>
              <w:left w:val="nil"/>
              <w:bottom w:val="single" w:sz="4" w:space="0" w:color="auto"/>
              <w:right w:val="nil"/>
            </w:tcBorders>
            <w:shd w:val="clear" w:color="auto" w:fill="auto"/>
            <w:hideMark/>
          </w:tcPr>
          <w:p w14:paraId="4EF6588E" w14:textId="77777777" w:rsidR="0067135C" w:rsidRPr="00224223" w:rsidRDefault="0067135C" w:rsidP="0067135C">
            <w:pPr>
              <w:pStyle w:val="Tabletext"/>
            </w:pPr>
            <w:r w:rsidRPr="00224223">
              <w:t>Initiation of the management of anaesthesia for lower intestinal endoscopic procedures</w:t>
            </w:r>
          </w:p>
        </w:tc>
        <w:tc>
          <w:tcPr>
            <w:tcW w:w="771" w:type="pct"/>
            <w:tcBorders>
              <w:top w:val="single" w:sz="4" w:space="0" w:color="auto"/>
              <w:left w:val="nil"/>
              <w:bottom w:val="single" w:sz="4" w:space="0" w:color="auto"/>
              <w:right w:val="nil"/>
            </w:tcBorders>
            <w:shd w:val="clear" w:color="auto" w:fill="auto"/>
          </w:tcPr>
          <w:p w14:paraId="5BB029C2" w14:textId="35E3A6F6" w:rsidR="0067135C" w:rsidRPr="00224223" w:rsidRDefault="00A42454" w:rsidP="008C4A18">
            <w:pPr>
              <w:pStyle w:val="Tabletext"/>
              <w:jc w:val="right"/>
            </w:pPr>
            <w:r w:rsidRPr="00224223">
              <w:t>86.80</w:t>
            </w:r>
          </w:p>
        </w:tc>
      </w:tr>
      <w:tr w:rsidR="0067135C" w:rsidRPr="00224223" w14:paraId="2E3A8485" w14:textId="77777777" w:rsidTr="008C4A18">
        <w:tc>
          <w:tcPr>
            <w:tcW w:w="686" w:type="pct"/>
            <w:tcBorders>
              <w:top w:val="single" w:sz="4" w:space="0" w:color="auto"/>
              <w:left w:val="nil"/>
              <w:bottom w:val="single" w:sz="4" w:space="0" w:color="auto"/>
              <w:right w:val="nil"/>
            </w:tcBorders>
            <w:shd w:val="clear" w:color="auto" w:fill="auto"/>
            <w:hideMark/>
          </w:tcPr>
          <w:p w14:paraId="5727289F" w14:textId="77777777" w:rsidR="0067135C" w:rsidRPr="00224223" w:rsidRDefault="0067135C" w:rsidP="0067135C">
            <w:pPr>
              <w:pStyle w:val="Tabletext"/>
            </w:pPr>
            <w:r w:rsidRPr="00224223">
              <w:t>20815</w:t>
            </w:r>
          </w:p>
        </w:tc>
        <w:tc>
          <w:tcPr>
            <w:tcW w:w="3543" w:type="pct"/>
            <w:tcBorders>
              <w:top w:val="single" w:sz="4" w:space="0" w:color="auto"/>
              <w:left w:val="nil"/>
              <w:bottom w:val="single" w:sz="4" w:space="0" w:color="auto"/>
              <w:right w:val="nil"/>
            </w:tcBorders>
            <w:shd w:val="clear" w:color="auto" w:fill="auto"/>
            <w:hideMark/>
          </w:tcPr>
          <w:p w14:paraId="144E2EEF" w14:textId="77777777" w:rsidR="0067135C" w:rsidRPr="00224223" w:rsidRDefault="0067135C" w:rsidP="0067135C">
            <w:pPr>
              <w:pStyle w:val="Tabletext"/>
            </w:pPr>
            <w:r w:rsidRPr="00224223">
              <w:t>Initiation of the management of anaesthesia for extracorporeal shock wave lithotripsy to urinary tract</w:t>
            </w:r>
          </w:p>
        </w:tc>
        <w:tc>
          <w:tcPr>
            <w:tcW w:w="771" w:type="pct"/>
            <w:tcBorders>
              <w:top w:val="single" w:sz="4" w:space="0" w:color="auto"/>
              <w:left w:val="nil"/>
              <w:bottom w:val="single" w:sz="4" w:space="0" w:color="auto"/>
              <w:right w:val="nil"/>
            </w:tcBorders>
            <w:shd w:val="clear" w:color="auto" w:fill="auto"/>
          </w:tcPr>
          <w:p w14:paraId="166B5221" w14:textId="1C749EA0" w:rsidR="0067135C" w:rsidRPr="00224223" w:rsidRDefault="00A42454" w:rsidP="0067135C">
            <w:pPr>
              <w:pStyle w:val="Tabletext"/>
              <w:jc w:val="right"/>
            </w:pPr>
            <w:r w:rsidRPr="00224223">
              <w:t>130.20</w:t>
            </w:r>
          </w:p>
        </w:tc>
      </w:tr>
      <w:tr w:rsidR="0067135C" w:rsidRPr="00224223" w14:paraId="79CE9689" w14:textId="77777777" w:rsidTr="008C4A18">
        <w:tc>
          <w:tcPr>
            <w:tcW w:w="686" w:type="pct"/>
            <w:tcBorders>
              <w:top w:val="single" w:sz="4" w:space="0" w:color="auto"/>
              <w:left w:val="nil"/>
              <w:bottom w:val="single" w:sz="4" w:space="0" w:color="auto"/>
              <w:right w:val="nil"/>
            </w:tcBorders>
            <w:shd w:val="clear" w:color="auto" w:fill="auto"/>
            <w:hideMark/>
          </w:tcPr>
          <w:p w14:paraId="15FAB591" w14:textId="77777777" w:rsidR="0067135C" w:rsidRPr="00224223" w:rsidRDefault="0067135C" w:rsidP="0067135C">
            <w:pPr>
              <w:pStyle w:val="Tabletext"/>
            </w:pPr>
            <w:r w:rsidRPr="00224223">
              <w:t>20820</w:t>
            </w:r>
          </w:p>
        </w:tc>
        <w:tc>
          <w:tcPr>
            <w:tcW w:w="3543" w:type="pct"/>
            <w:tcBorders>
              <w:top w:val="single" w:sz="4" w:space="0" w:color="auto"/>
              <w:left w:val="nil"/>
              <w:bottom w:val="single" w:sz="4" w:space="0" w:color="auto"/>
              <w:right w:val="nil"/>
            </w:tcBorders>
            <w:shd w:val="clear" w:color="auto" w:fill="auto"/>
            <w:hideMark/>
          </w:tcPr>
          <w:p w14:paraId="4E142795" w14:textId="77777777" w:rsidR="0067135C" w:rsidRPr="00224223" w:rsidRDefault="0067135C" w:rsidP="0067135C">
            <w:pPr>
              <w:pStyle w:val="Tabletext"/>
            </w:pPr>
            <w:r w:rsidRPr="00224223">
              <w:t>Initiation of the management of anaesthesia for procedures on the skin, its derivatives or subcutaneous tissue of the lower posterior abdominal wall</w:t>
            </w:r>
          </w:p>
        </w:tc>
        <w:tc>
          <w:tcPr>
            <w:tcW w:w="771" w:type="pct"/>
            <w:tcBorders>
              <w:top w:val="single" w:sz="4" w:space="0" w:color="auto"/>
              <w:left w:val="nil"/>
              <w:bottom w:val="single" w:sz="4" w:space="0" w:color="auto"/>
              <w:right w:val="nil"/>
            </w:tcBorders>
            <w:shd w:val="clear" w:color="auto" w:fill="auto"/>
          </w:tcPr>
          <w:p w14:paraId="763F69E6" w14:textId="64C79116" w:rsidR="0067135C" w:rsidRPr="00224223" w:rsidRDefault="00A42454" w:rsidP="008C4A18">
            <w:pPr>
              <w:pStyle w:val="Tabletext"/>
              <w:jc w:val="right"/>
            </w:pPr>
            <w:r w:rsidRPr="00224223">
              <w:t>108.50</w:t>
            </w:r>
          </w:p>
        </w:tc>
      </w:tr>
      <w:tr w:rsidR="0067135C" w:rsidRPr="00224223" w14:paraId="2474ED59" w14:textId="77777777" w:rsidTr="008C4A18">
        <w:tc>
          <w:tcPr>
            <w:tcW w:w="686" w:type="pct"/>
            <w:tcBorders>
              <w:top w:val="single" w:sz="4" w:space="0" w:color="auto"/>
              <w:left w:val="nil"/>
              <w:bottom w:val="single" w:sz="4" w:space="0" w:color="auto"/>
              <w:right w:val="nil"/>
            </w:tcBorders>
            <w:shd w:val="clear" w:color="auto" w:fill="auto"/>
            <w:hideMark/>
          </w:tcPr>
          <w:p w14:paraId="0571FAE3" w14:textId="77777777" w:rsidR="0067135C" w:rsidRPr="00224223" w:rsidRDefault="0067135C" w:rsidP="0067135C">
            <w:pPr>
              <w:pStyle w:val="Tabletext"/>
            </w:pPr>
            <w:r w:rsidRPr="00224223">
              <w:t>20830</w:t>
            </w:r>
          </w:p>
        </w:tc>
        <w:tc>
          <w:tcPr>
            <w:tcW w:w="3543" w:type="pct"/>
            <w:tcBorders>
              <w:top w:val="single" w:sz="4" w:space="0" w:color="auto"/>
              <w:left w:val="nil"/>
              <w:bottom w:val="single" w:sz="4" w:space="0" w:color="auto"/>
              <w:right w:val="nil"/>
            </w:tcBorders>
            <w:shd w:val="clear" w:color="auto" w:fill="auto"/>
            <w:hideMark/>
          </w:tcPr>
          <w:p w14:paraId="00B28659" w14:textId="77777777" w:rsidR="0067135C" w:rsidRPr="00224223" w:rsidRDefault="0067135C" w:rsidP="0067135C">
            <w:pPr>
              <w:pStyle w:val="Tabletext"/>
            </w:pPr>
            <w:r w:rsidRPr="00224223">
              <w:t>Initiation of the management of anaesthesia for hernia repairs in lower abdomen,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5BD8BA6E" w14:textId="642B98A9" w:rsidR="0067135C" w:rsidRPr="00224223" w:rsidRDefault="00A42454" w:rsidP="008C4A18">
            <w:pPr>
              <w:pStyle w:val="Tabletext"/>
              <w:jc w:val="right"/>
            </w:pPr>
            <w:r w:rsidRPr="00224223">
              <w:t>86.80</w:t>
            </w:r>
          </w:p>
        </w:tc>
      </w:tr>
      <w:tr w:rsidR="0067135C" w:rsidRPr="00224223" w14:paraId="68433863" w14:textId="77777777" w:rsidTr="008C4A18">
        <w:tc>
          <w:tcPr>
            <w:tcW w:w="686" w:type="pct"/>
            <w:tcBorders>
              <w:top w:val="single" w:sz="4" w:space="0" w:color="auto"/>
              <w:left w:val="nil"/>
              <w:bottom w:val="single" w:sz="4" w:space="0" w:color="auto"/>
              <w:right w:val="nil"/>
            </w:tcBorders>
            <w:shd w:val="clear" w:color="auto" w:fill="auto"/>
            <w:hideMark/>
          </w:tcPr>
          <w:p w14:paraId="34C2370A" w14:textId="77777777" w:rsidR="0067135C" w:rsidRPr="00224223" w:rsidRDefault="0067135C" w:rsidP="0067135C">
            <w:pPr>
              <w:pStyle w:val="Tabletext"/>
            </w:pPr>
            <w:r w:rsidRPr="00224223">
              <w:t>20832</w:t>
            </w:r>
          </w:p>
        </w:tc>
        <w:tc>
          <w:tcPr>
            <w:tcW w:w="3543" w:type="pct"/>
            <w:tcBorders>
              <w:top w:val="single" w:sz="4" w:space="0" w:color="auto"/>
              <w:left w:val="nil"/>
              <w:bottom w:val="single" w:sz="4" w:space="0" w:color="auto"/>
              <w:right w:val="nil"/>
            </w:tcBorders>
            <w:shd w:val="clear" w:color="auto" w:fill="auto"/>
            <w:hideMark/>
          </w:tcPr>
          <w:p w14:paraId="19C64DF5" w14:textId="77777777" w:rsidR="0067135C" w:rsidRPr="00224223" w:rsidRDefault="0067135C" w:rsidP="0067135C">
            <w:pPr>
              <w:pStyle w:val="Tabletext"/>
            </w:pPr>
            <w:r w:rsidRPr="00224223">
              <w:t>Initiation of the management of anaesthesia for repair of incisional herniae or wound dehiscence, or both, of the lower abdomen</w:t>
            </w:r>
          </w:p>
        </w:tc>
        <w:tc>
          <w:tcPr>
            <w:tcW w:w="771" w:type="pct"/>
            <w:tcBorders>
              <w:top w:val="single" w:sz="4" w:space="0" w:color="auto"/>
              <w:left w:val="nil"/>
              <w:bottom w:val="single" w:sz="4" w:space="0" w:color="auto"/>
              <w:right w:val="nil"/>
            </w:tcBorders>
            <w:shd w:val="clear" w:color="auto" w:fill="auto"/>
          </w:tcPr>
          <w:p w14:paraId="67A962E1" w14:textId="14B42D7E" w:rsidR="0067135C" w:rsidRPr="00224223" w:rsidRDefault="00A42454" w:rsidP="008C4A18">
            <w:pPr>
              <w:pStyle w:val="Tabletext"/>
              <w:jc w:val="right"/>
            </w:pPr>
            <w:r w:rsidRPr="00224223">
              <w:t>130.20</w:t>
            </w:r>
          </w:p>
        </w:tc>
      </w:tr>
      <w:tr w:rsidR="0067135C" w:rsidRPr="00224223" w14:paraId="4FA34AA0" w14:textId="77777777" w:rsidTr="008C4A18">
        <w:tc>
          <w:tcPr>
            <w:tcW w:w="686" w:type="pct"/>
            <w:tcBorders>
              <w:top w:val="single" w:sz="4" w:space="0" w:color="auto"/>
              <w:left w:val="nil"/>
              <w:bottom w:val="single" w:sz="4" w:space="0" w:color="auto"/>
              <w:right w:val="nil"/>
            </w:tcBorders>
            <w:shd w:val="clear" w:color="auto" w:fill="auto"/>
            <w:hideMark/>
          </w:tcPr>
          <w:p w14:paraId="75D72852" w14:textId="77777777" w:rsidR="0067135C" w:rsidRPr="00224223" w:rsidRDefault="0067135C" w:rsidP="0067135C">
            <w:pPr>
              <w:pStyle w:val="Tabletext"/>
            </w:pPr>
            <w:r w:rsidRPr="00224223">
              <w:t>20840</w:t>
            </w:r>
          </w:p>
        </w:tc>
        <w:tc>
          <w:tcPr>
            <w:tcW w:w="3543" w:type="pct"/>
            <w:tcBorders>
              <w:top w:val="single" w:sz="4" w:space="0" w:color="auto"/>
              <w:left w:val="nil"/>
              <w:bottom w:val="single" w:sz="4" w:space="0" w:color="auto"/>
              <w:right w:val="nil"/>
            </w:tcBorders>
            <w:shd w:val="clear" w:color="auto" w:fill="auto"/>
            <w:hideMark/>
          </w:tcPr>
          <w:p w14:paraId="5A32C361" w14:textId="77777777" w:rsidR="0067135C" w:rsidRPr="00224223" w:rsidRDefault="0067135C" w:rsidP="0067135C">
            <w:pPr>
              <w:pStyle w:val="Tabletext"/>
            </w:pPr>
            <w:r w:rsidRPr="00224223">
              <w:t>Initiation of the management of anaesthesia for all open procedures within the peritoneal cavity in the lower abdomen, including appendicectomy,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687E4829" w14:textId="2DDAA837" w:rsidR="0067135C" w:rsidRPr="00224223" w:rsidRDefault="00A42454" w:rsidP="008C4A18">
            <w:pPr>
              <w:pStyle w:val="Tabletext"/>
              <w:jc w:val="right"/>
            </w:pPr>
            <w:r w:rsidRPr="00224223">
              <w:t>130.20</w:t>
            </w:r>
          </w:p>
        </w:tc>
      </w:tr>
      <w:tr w:rsidR="0067135C" w:rsidRPr="00224223" w14:paraId="058F8BEF" w14:textId="77777777" w:rsidTr="008C4A18">
        <w:tc>
          <w:tcPr>
            <w:tcW w:w="686" w:type="pct"/>
            <w:tcBorders>
              <w:top w:val="single" w:sz="4" w:space="0" w:color="auto"/>
              <w:left w:val="nil"/>
              <w:bottom w:val="single" w:sz="4" w:space="0" w:color="auto"/>
              <w:right w:val="nil"/>
            </w:tcBorders>
            <w:shd w:val="clear" w:color="auto" w:fill="auto"/>
            <w:hideMark/>
          </w:tcPr>
          <w:p w14:paraId="4672AE06" w14:textId="77777777" w:rsidR="0067135C" w:rsidRPr="00224223" w:rsidRDefault="0067135C" w:rsidP="0067135C">
            <w:pPr>
              <w:pStyle w:val="Tabletext"/>
            </w:pPr>
            <w:r w:rsidRPr="00224223">
              <w:t>20841</w:t>
            </w:r>
          </w:p>
        </w:tc>
        <w:tc>
          <w:tcPr>
            <w:tcW w:w="3543" w:type="pct"/>
            <w:tcBorders>
              <w:top w:val="single" w:sz="4" w:space="0" w:color="auto"/>
              <w:left w:val="nil"/>
              <w:bottom w:val="single" w:sz="4" w:space="0" w:color="auto"/>
              <w:right w:val="nil"/>
            </w:tcBorders>
            <w:shd w:val="clear" w:color="auto" w:fill="auto"/>
            <w:hideMark/>
          </w:tcPr>
          <w:p w14:paraId="388AE41D" w14:textId="77777777" w:rsidR="0067135C" w:rsidRPr="00224223" w:rsidRDefault="0067135C" w:rsidP="0067135C">
            <w:pPr>
              <w:pStyle w:val="Tabletext"/>
            </w:pPr>
            <w:r w:rsidRPr="00224223">
              <w:t>Initiation of the management of anaesthesia for bowel resection, including laparoscopic bowel resection,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435DEE66" w14:textId="6EDE0B5F" w:rsidR="0067135C" w:rsidRPr="00224223" w:rsidRDefault="00A42454" w:rsidP="0067135C">
            <w:pPr>
              <w:pStyle w:val="Tabletext"/>
              <w:jc w:val="right"/>
            </w:pPr>
            <w:r w:rsidRPr="00224223">
              <w:t>173.60</w:t>
            </w:r>
          </w:p>
        </w:tc>
      </w:tr>
      <w:tr w:rsidR="0067135C" w:rsidRPr="00224223" w14:paraId="7D82B9D1" w14:textId="77777777" w:rsidTr="008C4A18">
        <w:tc>
          <w:tcPr>
            <w:tcW w:w="686" w:type="pct"/>
            <w:tcBorders>
              <w:top w:val="single" w:sz="4" w:space="0" w:color="auto"/>
              <w:left w:val="nil"/>
              <w:bottom w:val="single" w:sz="4" w:space="0" w:color="auto"/>
              <w:right w:val="nil"/>
            </w:tcBorders>
            <w:shd w:val="clear" w:color="auto" w:fill="auto"/>
            <w:hideMark/>
          </w:tcPr>
          <w:p w14:paraId="6EF8113C" w14:textId="77777777" w:rsidR="0067135C" w:rsidRPr="00224223" w:rsidRDefault="0067135C" w:rsidP="0067135C">
            <w:pPr>
              <w:pStyle w:val="Tabletext"/>
            </w:pPr>
            <w:r w:rsidRPr="00224223">
              <w:t>20842</w:t>
            </w:r>
          </w:p>
        </w:tc>
        <w:tc>
          <w:tcPr>
            <w:tcW w:w="3543" w:type="pct"/>
            <w:tcBorders>
              <w:top w:val="single" w:sz="4" w:space="0" w:color="auto"/>
              <w:left w:val="nil"/>
              <w:bottom w:val="single" w:sz="4" w:space="0" w:color="auto"/>
              <w:right w:val="nil"/>
            </w:tcBorders>
            <w:shd w:val="clear" w:color="auto" w:fill="auto"/>
            <w:hideMark/>
          </w:tcPr>
          <w:p w14:paraId="3DBA1A97" w14:textId="77777777" w:rsidR="0067135C" w:rsidRPr="00224223" w:rsidRDefault="0067135C" w:rsidP="0067135C">
            <w:pPr>
              <w:pStyle w:val="Tabletext"/>
            </w:pPr>
            <w:r w:rsidRPr="00224223">
              <w:t>Initiation of the management of anaesthesia for amniocentesis</w:t>
            </w:r>
          </w:p>
        </w:tc>
        <w:tc>
          <w:tcPr>
            <w:tcW w:w="771" w:type="pct"/>
            <w:tcBorders>
              <w:top w:val="single" w:sz="4" w:space="0" w:color="auto"/>
              <w:left w:val="nil"/>
              <w:bottom w:val="single" w:sz="4" w:space="0" w:color="auto"/>
              <w:right w:val="nil"/>
            </w:tcBorders>
            <w:shd w:val="clear" w:color="auto" w:fill="auto"/>
          </w:tcPr>
          <w:p w14:paraId="279AECFF" w14:textId="3D46B12A" w:rsidR="0067135C" w:rsidRPr="00224223" w:rsidRDefault="00A42454" w:rsidP="008C4A18">
            <w:pPr>
              <w:pStyle w:val="Tabletext"/>
              <w:jc w:val="right"/>
            </w:pPr>
            <w:r w:rsidRPr="00224223">
              <w:t>86.80</w:t>
            </w:r>
          </w:p>
        </w:tc>
      </w:tr>
      <w:tr w:rsidR="008C4A18" w:rsidRPr="00224223" w14:paraId="7077434F" w14:textId="77777777" w:rsidTr="008C4A18">
        <w:tc>
          <w:tcPr>
            <w:tcW w:w="686" w:type="pct"/>
            <w:tcBorders>
              <w:top w:val="single" w:sz="4" w:space="0" w:color="auto"/>
              <w:left w:val="nil"/>
              <w:bottom w:val="single" w:sz="4" w:space="0" w:color="auto"/>
              <w:right w:val="nil"/>
            </w:tcBorders>
            <w:shd w:val="clear" w:color="auto" w:fill="auto"/>
            <w:hideMark/>
          </w:tcPr>
          <w:p w14:paraId="1B1F7632" w14:textId="77777777" w:rsidR="008C4A18" w:rsidRPr="00224223" w:rsidRDefault="008C4A18" w:rsidP="008C4A18">
            <w:pPr>
              <w:pStyle w:val="Tabletext"/>
            </w:pPr>
            <w:bookmarkStart w:id="568" w:name="CU_120484804"/>
            <w:bookmarkEnd w:id="568"/>
            <w:r w:rsidRPr="00224223">
              <w:t>20844</w:t>
            </w:r>
          </w:p>
        </w:tc>
        <w:tc>
          <w:tcPr>
            <w:tcW w:w="3543" w:type="pct"/>
            <w:tcBorders>
              <w:top w:val="single" w:sz="4" w:space="0" w:color="auto"/>
              <w:left w:val="nil"/>
              <w:bottom w:val="single" w:sz="4" w:space="0" w:color="auto"/>
              <w:right w:val="nil"/>
            </w:tcBorders>
            <w:shd w:val="clear" w:color="auto" w:fill="auto"/>
            <w:hideMark/>
          </w:tcPr>
          <w:p w14:paraId="21062BF7" w14:textId="77777777" w:rsidR="008C4A18" w:rsidRPr="00224223" w:rsidRDefault="008C4A18" w:rsidP="008C4A18">
            <w:pPr>
              <w:pStyle w:val="Tabletext"/>
            </w:pPr>
            <w:r w:rsidRPr="00224223">
              <w:t>Initiation of the management of anaesthesia for abdominoperineal resection, including pull through procedures, ultra low anterior resection and formation of bowel reservoir</w:t>
            </w:r>
          </w:p>
        </w:tc>
        <w:tc>
          <w:tcPr>
            <w:tcW w:w="771" w:type="pct"/>
            <w:tcBorders>
              <w:top w:val="single" w:sz="4" w:space="0" w:color="auto"/>
              <w:left w:val="nil"/>
              <w:bottom w:val="single" w:sz="4" w:space="0" w:color="auto"/>
              <w:right w:val="nil"/>
            </w:tcBorders>
            <w:shd w:val="clear" w:color="auto" w:fill="auto"/>
          </w:tcPr>
          <w:p w14:paraId="04D1675E" w14:textId="198C2AFE" w:rsidR="008C4A18" w:rsidRPr="00224223" w:rsidRDefault="00A42454" w:rsidP="008C4A18">
            <w:pPr>
              <w:pStyle w:val="Tabletext"/>
              <w:jc w:val="right"/>
            </w:pPr>
            <w:r w:rsidRPr="00224223">
              <w:t>217.00</w:t>
            </w:r>
          </w:p>
        </w:tc>
      </w:tr>
      <w:tr w:rsidR="008C4A18" w:rsidRPr="00224223" w14:paraId="3B845D94" w14:textId="77777777" w:rsidTr="008C4A18">
        <w:tc>
          <w:tcPr>
            <w:tcW w:w="686" w:type="pct"/>
            <w:tcBorders>
              <w:top w:val="single" w:sz="4" w:space="0" w:color="auto"/>
              <w:left w:val="nil"/>
              <w:bottom w:val="single" w:sz="4" w:space="0" w:color="auto"/>
              <w:right w:val="nil"/>
            </w:tcBorders>
            <w:shd w:val="clear" w:color="auto" w:fill="auto"/>
            <w:hideMark/>
          </w:tcPr>
          <w:p w14:paraId="2A5E1673" w14:textId="77777777" w:rsidR="008C4A18" w:rsidRPr="00224223" w:rsidRDefault="008C4A18" w:rsidP="008C4A18">
            <w:pPr>
              <w:pStyle w:val="Tabletext"/>
            </w:pPr>
            <w:r w:rsidRPr="00224223">
              <w:t>20845</w:t>
            </w:r>
          </w:p>
        </w:tc>
        <w:tc>
          <w:tcPr>
            <w:tcW w:w="3543" w:type="pct"/>
            <w:tcBorders>
              <w:top w:val="single" w:sz="4" w:space="0" w:color="auto"/>
              <w:left w:val="nil"/>
              <w:bottom w:val="single" w:sz="4" w:space="0" w:color="auto"/>
              <w:right w:val="nil"/>
            </w:tcBorders>
            <w:shd w:val="clear" w:color="auto" w:fill="auto"/>
            <w:hideMark/>
          </w:tcPr>
          <w:p w14:paraId="76901137" w14:textId="77777777" w:rsidR="008C4A18" w:rsidRPr="00224223" w:rsidRDefault="008C4A18" w:rsidP="008C4A18">
            <w:pPr>
              <w:pStyle w:val="Tabletext"/>
            </w:pPr>
            <w:r w:rsidRPr="00224223">
              <w:t>Initiation of the management of anaesthesia for radical prostatectomy</w:t>
            </w:r>
          </w:p>
        </w:tc>
        <w:tc>
          <w:tcPr>
            <w:tcW w:w="771" w:type="pct"/>
            <w:tcBorders>
              <w:top w:val="single" w:sz="4" w:space="0" w:color="auto"/>
              <w:left w:val="nil"/>
              <w:bottom w:val="single" w:sz="4" w:space="0" w:color="auto"/>
              <w:right w:val="nil"/>
            </w:tcBorders>
            <w:shd w:val="clear" w:color="auto" w:fill="auto"/>
          </w:tcPr>
          <w:p w14:paraId="0FF16A36" w14:textId="550639D4" w:rsidR="008C4A18" w:rsidRPr="00224223" w:rsidRDefault="00A42454" w:rsidP="008C4A18">
            <w:pPr>
              <w:pStyle w:val="Tabletext"/>
              <w:jc w:val="right"/>
            </w:pPr>
            <w:r w:rsidRPr="00224223">
              <w:t>217.00</w:t>
            </w:r>
          </w:p>
        </w:tc>
      </w:tr>
      <w:tr w:rsidR="008C4A18" w:rsidRPr="00224223" w14:paraId="1394FC79" w14:textId="77777777" w:rsidTr="008C4A18">
        <w:tc>
          <w:tcPr>
            <w:tcW w:w="686" w:type="pct"/>
            <w:tcBorders>
              <w:top w:val="single" w:sz="4" w:space="0" w:color="auto"/>
              <w:left w:val="nil"/>
              <w:bottom w:val="single" w:sz="4" w:space="0" w:color="auto"/>
              <w:right w:val="nil"/>
            </w:tcBorders>
            <w:shd w:val="clear" w:color="auto" w:fill="auto"/>
            <w:hideMark/>
          </w:tcPr>
          <w:p w14:paraId="6006C6F0" w14:textId="77777777" w:rsidR="008C4A18" w:rsidRPr="00224223" w:rsidRDefault="008C4A18" w:rsidP="008C4A18">
            <w:pPr>
              <w:pStyle w:val="Tabletext"/>
            </w:pPr>
            <w:r w:rsidRPr="00224223">
              <w:t>20846</w:t>
            </w:r>
          </w:p>
        </w:tc>
        <w:tc>
          <w:tcPr>
            <w:tcW w:w="3543" w:type="pct"/>
            <w:tcBorders>
              <w:top w:val="single" w:sz="4" w:space="0" w:color="auto"/>
              <w:left w:val="nil"/>
              <w:bottom w:val="single" w:sz="4" w:space="0" w:color="auto"/>
              <w:right w:val="nil"/>
            </w:tcBorders>
            <w:shd w:val="clear" w:color="auto" w:fill="auto"/>
            <w:hideMark/>
          </w:tcPr>
          <w:p w14:paraId="7F0ACCA9" w14:textId="77777777" w:rsidR="008C4A18" w:rsidRPr="00224223" w:rsidRDefault="008C4A18" w:rsidP="008C4A18">
            <w:pPr>
              <w:pStyle w:val="Tabletext"/>
            </w:pPr>
            <w:r w:rsidRPr="00224223">
              <w:t>Initiation of the management of anaesthesia for radical hysterectomy</w:t>
            </w:r>
          </w:p>
        </w:tc>
        <w:tc>
          <w:tcPr>
            <w:tcW w:w="771" w:type="pct"/>
            <w:tcBorders>
              <w:top w:val="single" w:sz="4" w:space="0" w:color="auto"/>
              <w:left w:val="nil"/>
              <w:bottom w:val="single" w:sz="4" w:space="0" w:color="auto"/>
              <w:right w:val="nil"/>
            </w:tcBorders>
            <w:shd w:val="clear" w:color="auto" w:fill="auto"/>
          </w:tcPr>
          <w:p w14:paraId="5C5A69AD" w14:textId="7CA98680" w:rsidR="008C4A18" w:rsidRPr="00224223" w:rsidRDefault="00A42454" w:rsidP="008C4A18">
            <w:pPr>
              <w:pStyle w:val="Tabletext"/>
              <w:jc w:val="right"/>
            </w:pPr>
            <w:r w:rsidRPr="00224223">
              <w:t>217.00</w:t>
            </w:r>
          </w:p>
        </w:tc>
      </w:tr>
      <w:tr w:rsidR="008C4A18" w:rsidRPr="00224223" w14:paraId="2278FC0B" w14:textId="77777777" w:rsidTr="008C4A18">
        <w:tc>
          <w:tcPr>
            <w:tcW w:w="686" w:type="pct"/>
            <w:tcBorders>
              <w:top w:val="single" w:sz="4" w:space="0" w:color="auto"/>
              <w:left w:val="nil"/>
              <w:bottom w:val="single" w:sz="4" w:space="0" w:color="auto"/>
              <w:right w:val="nil"/>
            </w:tcBorders>
            <w:shd w:val="clear" w:color="auto" w:fill="auto"/>
            <w:hideMark/>
          </w:tcPr>
          <w:p w14:paraId="55A673A4" w14:textId="77777777" w:rsidR="008C4A18" w:rsidRPr="00224223" w:rsidRDefault="008C4A18" w:rsidP="008C4A18">
            <w:pPr>
              <w:pStyle w:val="Tabletext"/>
            </w:pPr>
            <w:bookmarkStart w:id="569" w:name="CU_123480449"/>
            <w:bookmarkEnd w:id="569"/>
            <w:r w:rsidRPr="00224223">
              <w:t>20847</w:t>
            </w:r>
          </w:p>
        </w:tc>
        <w:tc>
          <w:tcPr>
            <w:tcW w:w="3543" w:type="pct"/>
            <w:tcBorders>
              <w:top w:val="single" w:sz="4" w:space="0" w:color="auto"/>
              <w:left w:val="nil"/>
              <w:bottom w:val="single" w:sz="4" w:space="0" w:color="auto"/>
              <w:right w:val="nil"/>
            </w:tcBorders>
            <w:shd w:val="clear" w:color="auto" w:fill="auto"/>
            <w:hideMark/>
          </w:tcPr>
          <w:p w14:paraId="6DAF3191" w14:textId="77777777" w:rsidR="008C4A18" w:rsidRPr="00224223" w:rsidRDefault="008C4A18" w:rsidP="008C4A18">
            <w:pPr>
              <w:pStyle w:val="Tabletext"/>
            </w:pPr>
            <w:r w:rsidRPr="00224223">
              <w:t>Initiation of the management of anaesthesia for ovarian malignancy</w:t>
            </w:r>
          </w:p>
        </w:tc>
        <w:tc>
          <w:tcPr>
            <w:tcW w:w="771" w:type="pct"/>
            <w:tcBorders>
              <w:top w:val="single" w:sz="4" w:space="0" w:color="auto"/>
              <w:left w:val="nil"/>
              <w:bottom w:val="single" w:sz="4" w:space="0" w:color="auto"/>
              <w:right w:val="nil"/>
            </w:tcBorders>
            <w:shd w:val="clear" w:color="auto" w:fill="auto"/>
          </w:tcPr>
          <w:p w14:paraId="750D8374" w14:textId="112B3D9C" w:rsidR="008C4A18" w:rsidRPr="00224223" w:rsidRDefault="00A42454" w:rsidP="008C4A18">
            <w:pPr>
              <w:pStyle w:val="Tabletext"/>
              <w:jc w:val="right"/>
            </w:pPr>
            <w:r w:rsidRPr="00224223">
              <w:t>217.00</w:t>
            </w:r>
          </w:p>
        </w:tc>
      </w:tr>
      <w:tr w:rsidR="008C4A18" w:rsidRPr="00224223" w14:paraId="7A54E11A" w14:textId="77777777" w:rsidTr="008C4A18">
        <w:tc>
          <w:tcPr>
            <w:tcW w:w="686" w:type="pct"/>
            <w:tcBorders>
              <w:top w:val="single" w:sz="4" w:space="0" w:color="auto"/>
              <w:left w:val="nil"/>
              <w:bottom w:val="single" w:sz="4" w:space="0" w:color="auto"/>
              <w:right w:val="nil"/>
            </w:tcBorders>
            <w:shd w:val="clear" w:color="auto" w:fill="auto"/>
            <w:hideMark/>
          </w:tcPr>
          <w:p w14:paraId="1669F210" w14:textId="77777777" w:rsidR="008C4A18" w:rsidRPr="00224223" w:rsidRDefault="008C4A18" w:rsidP="008C4A18">
            <w:pPr>
              <w:pStyle w:val="Tabletext"/>
            </w:pPr>
            <w:r w:rsidRPr="00224223">
              <w:t>20848</w:t>
            </w:r>
          </w:p>
        </w:tc>
        <w:tc>
          <w:tcPr>
            <w:tcW w:w="3543" w:type="pct"/>
            <w:tcBorders>
              <w:top w:val="single" w:sz="4" w:space="0" w:color="auto"/>
              <w:left w:val="nil"/>
              <w:bottom w:val="single" w:sz="4" w:space="0" w:color="auto"/>
              <w:right w:val="nil"/>
            </w:tcBorders>
            <w:shd w:val="clear" w:color="auto" w:fill="auto"/>
            <w:hideMark/>
          </w:tcPr>
          <w:p w14:paraId="79780EE6" w14:textId="77777777" w:rsidR="008C4A18" w:rsidRPr="00224223" w:rsidRDefault="008C4A18" w:rsidP="008C4A18">
            <w:pPr>
              <w:pStyle w:val="Tabletext"/>
            </w:pPr>
            <w:r w:rsidRPr="00224223">
              <w:t>Initiation of the management of anaesthesia for pelvic exenteration</w:t>
            </w:r>
          </w:p>
        </w:tc>
        <w:tc>
          <w:tcPr>
            <w:tcW w:w="771" w:type="pct"/>
            <w:tcBorders>
              <w:top w:val="single" w:sz="4" w:space="0" w:color="auto"/>
              <w:left w:val="nil"/>
              <w:bottom w:val="single" w:sz="4" w:space="0" w:color="auto"/>
              <w:right w:val="nil"/>
            </w:tcBorders>
            <w:shd w:val="clear" w:color="auto" w:fill="auto"/>
          </w:tcPr>
          <w:p w14:paraId="0DE08B83" w14:textId="0CBB32D1" w:rsidR="008C4A18" w:rsidRPr="00224223" w:rsidRDefault="00A42454" w:rsidP="008C4A18">
            <w:pPr>
              <w:pStyle w:val="Tabletext"/>
              <w:jc w:val="right"/>
            </w:pPr>
            <w:r w:rsidRPr="00224223">
              <w:t>217.00</w:t>
            </w:r>
          </w:p>
        </w:tc>
      </w:tr>
      <w:tr w:rsidR="0067135C" w:rsidRPr="00224223" w14:paraId="44DAA9C8" w14:textId="77777777" w:rsidTr="008C4A18">
        <w:tc>
          <w:tcPr>
            <w:tcW w:w="686" w:type="pct"/>
            <w:tcBorders>
              <w:top w:val="single" w:sz="4" w:space="0" w:color="auto"/>
              <w:left w:val="nil"/>
              <w:bottom w:val="single" w:sz="4" w:space="0" w:color="auto"/>
              <w:right w:val="nil"/>
            </w:tcBorders>
            <w:shd w:val="clear" w:color="auto" w:fill="auto"/>
            <w:hideMark/>
          </w:tcPr>
          <w:p w14:paraId="254C8B59" w14:textId="77777777" w:rsidR="0067135C" w:rsidRPr="00224223" w:rsidRDefault="0067135C" w:rsidP="0067135C">
            <w:pPr>
              <w:pStyle w:val="Tabletext"/>
            </w:pPr>
            <w:r w:rsidRPr="00224223">
              <w:t>20850</w:t>
            </w:r>
          </w:p>
        </w:tc>
        <w:tc>
          <w:tcPr>
            <w:tcW w:w="3543" w:type="pct"/>
            <w:tcBorders>
              <w:top w:val="single" w:sz="4" w:space="0" w:color="auto"/>
              <w:left w:val="nil"/>
              <w:bottom w:val="single" w:sz="4" w:space="0" w:color="auto"/>
              <w:right w:val="nil"/>
            </w:tcBorders>
            <w:shd w:val="clear" w:color="auto" w:fill="auto"/>
            <w:hideMark/>
          </w:tcPr>
          <w:p w14:paraId="048A9433" w14:textId="77777777" w:rsidR="0067135C" w:rsidRPr="00224223" w:rsidRDefault="0067135C" w:rsidP="0067135C">
            <w:pPr>
              <w:pStyle w:val="Tabletext"/>
            </w:pPr>
            <w:r w:rsidRPr="00224223">
              <w:t>Initiation of the management of anaesthesia for caesarean section</w:t>
            </w:r>
          </w:p>
        </w:tc>
        <w:tc>
          <w:tcPr>
            <w:tcW w:w="771" w:type="pct"/>
            <w:tcBorders>
              <w:top w:val="single" w:sz="4" w:space="0" w:color="auto"/>
              <w:left w:val="nil"/>
              <w:bottom w:val="single" w:sz="4" w:space="0" w:color="auto"/>
              <w:right w:val="nil"/>
            </w:tcBorders>
            <w:shd w:val="clear" w:color="auto" w:fill="auto"/>
          </w:tcPr>
          <w:p w14:paraId="53642B36" w14:textId="3D3AC4AD" w:rsidR="0067135C" w:rsidRPr="00224223" w:rsidRDefault="00A42454" w:rsidP="0067135C">
            <w:pPr>
              <w:pStyle w:val="Tabletext"/>
              <w:jc w:val="right"/>
            </w:pPr>
            <w:r w:rsidRPr="00224223">
              <w:t>260.40</w:t>
            </w:r>
          </w:p>
        </w:tc>
      </w:tr>
      <w:tr w:rsidR="0067135C" w:rsidRPr="00224223" w14:paraId="485FAC16" w14:textId="77777777" w:rsidTr="008C4A18">
        <w:tc>
          <w:tcPr>
            <w:tcW w:w="686" w:type="pct"/>
            <w:tcBorders>
              <w:top w:val="single" w:sz="4" w:space="0" w:color="auto"/>
              <w:left w:val="nil"/>
              <w:bottom w:val="single" w:sz="4" w:space="0" w:color="auto"/>
              <w:right w:val="nil"/>
            </w:tcBorders>
            <w:shd w:val="clear" w:color="auto" w:fill="auto"/>
            <w:hideMark/>
          </w:tcPr>
          <w:p w14:paraId="13B03E77" w14:textId="77777777" w:rsidR="0067135C" w:rsidRPr="00224223" w:rsidRDefault="0067135C" w:rsidP="0067135C">
            <w:pPr>
              <w:pStyle w:val="Tabletext"/>
            </w:pPr>
            <w:r w:rsidRPr="00224223">
              <w:t>20855</w:t>
            </w:r>
          </w:p>
        </w:tc>
        <w:tc>
          <w:tcPr>
            <w:tcW w:w="3543" w:type="pct"/>
            <w:tcBorders>
              <w:top w:val="single" w:sz="4" w:space="0" w:color="auto"/>
              <w:left w:val="nil"/>
              <w:bottom w:val="single" w:sz="4" w:space="0" w:color="auto"/>
              <w:right w:val="nil"/>
            </w:tcBorders>
            <w:shd w:val="clear" w:color="auto" w:fill="auto"/>
            <w:hideMark/>
          </w:tcPr>
          <w:p w14:paraId="6B5928C7" w14:textId="77777777" w:rsidR="0067135C" w:rsidRPr="00224223" w:rsidRDefault="0067135C" w:rsidP="0067135C">
            <w:pPr>
              <w:pStyle w:val="Tabletext"/>
            </w:pPr>
            <w:r w:rsidRPr="00224223">
              <w:t>Initiation of the management of anaesthesia for caesarean hysterectomy or hysterectomy within 24 hours of birth</w:t>
            </w:r>
          </w:p>
        </w:tc>
        <w:tc>
          <w:tcPr>
            <w:tcW w:w="771" w:type="pct"/>
            <w:tcBorders>
              <w:top w:val="single" w:sz="4" w:space="0" w:color="auto"/>
              <w:left w:val="nil"/>
              <w:bottom w:val="single" w:sz="4" w:space="0" w:color="auto"/>
              <w:right w:val="nil"/>
            </w:tcBorders>
            <w:shd w:val="clear" w:color="auto" w:fill="auto"/>
          </w:tcPr>
          <w:p w14:paraId="567E5A6B" w14:textId="504B7B9D" w:rsidR="0067135C" w:rsidRPr="00224223" w:rsidRDefault="00A42454" w:rsidP="0067135C">
            <w:pPr>
              <w:pStyle w:val="Tabletext"/>
              <w:jc w:val="right"/>
            </w:pPr>
            <w:r w:rsidRPr="00224223">
              <w:t>325.50</w:t>
            </w:r>
          </w:p>
        </w:tc>
      </w:tr>
      <w:tr w:rsidR="0067135C" w:rsidRPr="00224223" w14:paraId="40F86C69" w14:textId="77777777" w:rsidTr="008C4A18">
        <w:tc>
          <w:tcPr>
            <w:tcW w:w="686" w:type="pct"/>
            <w:tcBorders>
              <w:top w:val="single" w:sz="4" w:space="0" w:color="auto"/>
              <w:left w:val="nil"/>
              <w:bottom w:val="single" w:sz="4" w:space="0" w:color="auto"/>
              <w:right w:val="nil"/>
            </w:tcBorders>
            <w:shd w:val="clear" w:color="auto" w:fill="auto"/>
            <w:hideMark/>
          </w:tcPr>
          <w:p w14:paraId="1959B371" w14:textId="77777777" w:rsidR="0067135C" w:rsidRPr="00224223" w:rsidRDefault="0067135C" w:rsidP="0067135C">
            <w:pPr>
              <w:pStyle w:val="Tabletext"/>
            </w:pPr>
            <w:r w:rsidRPr="00224223">
              <w:t>20860</w:t>
            </w:r>
          </w:p>
        </w:tc>
        <w:tc>
          <w:tcPr>
            <w:tcW w:w="3543" w:type="pct"/>
            <w:tcBorders>
              <w:top w:val="single" w:sz="4" w:space="0" w:color="auto"/>
              <w:left w:val="nil"/>
              <w:bottom w:val="single" w:sz="4" w:space="0" w:color="auto"/>
              <w:right w:val="nil"/>
            </w:tcBorders>
            <w:shd w:val="clear" w:color="auto" w:fill="auto"/>
            <w:hideMark/>
          </w:tcPr>
          <w:p w14:paraId="2145BBA9" w14:textId="77777777" w:rsidR="0067135C" w:rsidRPr="00224223" w:rsidRDefault="0067135C" w:rsidP="0067135C">
            <w:pPr>
              <w:pStyle w:val="Tabletext"/>
            </w:pPr>
            <w:r w:rsidRPr="00224223">
              <w:t>Initiation of the management of anaesthesia for extraperitoneal procedures in lower abdomen, including those on the urinary tract,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0B3D126C" w14:textId="7A357AB4" w:rsidR="0067135C" w:rsidRPr="00224223" w:rsidRDefault="00A42454" w:rsidP="0067135C">
            <w:pPr>
              <w:pStyle w:val="Tabletext"/>
              <w:jc w:val="right"/>
            </w:pPr>
            <w:r w:rsidRPr="00224223">
              <w:t>130.20</w:t>
            </w:r>
          </w:p>
        </w:tc>
      </w:tr>
      <w:tr w:rsidR="0067135C" w:rsidRPr="00224223" w14:paraId="061EEBD0" w14:textId="77777777" w:rsidTr="008C4A18">
        <w:tc>
          <w:tcPr>
            <w:tcW w:w="686" w:type="pct"/>
            <w:tcBorders>
              <w:top w:val="single" w:sz="4" w:space="0" w:color="auto"/>
              <w:left w:val="nil"/>
              <w:bottom w:val="single" w:sz="4" w:space="0" w:color="auto"/>
              <w:right w:val="nil"/>
            </w:tcBorders>
            <w:shd w:val="clear" w:color="auto" w:fill="auto"/>
            <w:hideMark/>
          </w:tcPr>
          <w:p w14:paraId="1563D44F" w14:textId="77777777" w:rsidR="0067135C" w:rsidRPr="00224223" w:rsidRDefault="0067135C" w:rsidP="0067135C">
            <w:pPr>
              <w:pStyle w:val="Tabletext"/>
            </w:pPr>
            <w:r w:rsidRPr="00224223">
              <w:t>20862</w:t>
            </w:r>
          </w:p>
        </w:tc>
        <w:tc>
          <w:tcPr>
            <w:tcW w:w="3543" w:type="pct"/>
            <w:tcBorders>
              <w:top w:val="single" w:sz="4" w:space="0" w:color="auto"/>
              <w:left w:val="nil"/>
              <w:bottom w:val="single" w:sz="4" w:space="0" w:color="auto"/>
              <w:right w:val="nil"/>
            </w:tcBorders>
            <w:shd w:val="clear" w:color="auto" w:fill="auto"/>
            <w:hideMark/>
          </w:tcPr>
          <w:p w14:paraId="31D49E36" w14:textId="6A4F371F" w:rsidR="0067135C" w:rsidRPr="00224223" w:rsidRDefault="0067135C" w:rsidP="0067135C">
            <w:pPr>
              <w:pStyle w:val="Tabletext"/>
            </w:pPr>
            <w:r w:rsidRPr="00224223">
              <w:t>Initiation of the management of anaesthesia for renal procedures, including upper one</w:t>
            </w:r>
            <w:r w:rsidR="00BA02C8">
              <w:noBreakHyphen/>
            </w:r>
            <w:r w:rsidRPr="00224223">
              <w:t>third of ureter</w:t>
            </w:r>
          </w:p>
        </w:tc>
        <w:tc>
          <w:tcPr>
            <w:tcW w:w="771" w:type="pct"/>
            <w:tcBorders>
              <w:top w:val="single" w:sz="4" w:space="0" w:color="auto"/>
              <w:left w:val="nil"/>
              <w:bottom w:val="single" w:sz="4" w:space="0" w:color="auto"/>
              <w:right w:val="nil"/>
            </w:tcBorders>
            <w:shd w:val="clear" w:color="auto" w:fill="auto"/>
          </w:tcPr>
          <w:p w14:paraId="44C64A58" w14:textId="57774FDB" w:rsidR="0067135C" w:rsidRPr="00224223" w:rsidRDefault="00A42454" w:rsidP="0067135C">
            <w:pPr>
              <w:pStyle w:val="Tabletext"/>
              <w:jc w:val="right"/>
            </w:pPr>
            <w:r w:rsidRPr="00224223">
              <w:t>151.90</w:t>
            </w:r>
          </w:p>
        </w:tc>
      </w:tr>
      <w:tr w:rsidR="008C4A18" w:rsidRPr="00224223" w14:paraId="59D5FBA3" w14:textId="77777777" w:rsidTr="008C4A18">
        <w:tc>
          <w:tcPr>
            <w:tcW w:w="686" w:type="pct"/>
            <w:tcBorders>
              <w:top w:val="single" w:sz="4" w:space="0" w:color="auto"/>
              <w:left w:val="nil"/>
              <w:bottom w:val="single" w:sz="4" w:space="0" w:color="auto"/>
              <w:right w:val="nil"/>
            </w:tcBorders>
            <w:shd w:val="clear" w:color="auto" w:fill="auto"/>
            <w:hideMark/>
          </w:tcPr>
          <w:p w14:paraId="6B4935DE" w14:textId="77777777" w:rsidR="008C4A18" w:rsidRPr="00224223" w:rsidRDefault="008C4A18" w:rsidP="008C4A18">
            <w:pPr>
              <w:pStyle w:val="Tabletext"/>
            </w:pPr>
            <w:r w:rsidRPr="00224223">
              <w:lastRenderedPageBreak/>
              <w:t>20863</w:t>
            </w:r>
          </w:p>
        </w:tc>
        <w:tc>
          <w:tcPr>
            <w:tcW w:w="3543" w:type="pct"/>
            <w:tcBorders>
              <w:top w:val="single" w:sz="4" w:space="0" w:color="auto"/>
              <w:left w:val="nil"/>
              <w:bottom w:val="single" w:sz="4" w:space="0" w:color="auto"/>
              <w:right w:val="nil"/>
            </w:tcBorders>
            <w:shd w:val="clear" w:color="auto" w:fill="auto"/>
            <w:hideMark/>
          </w:tcPr>
          <w:p w14:paraId="72A48566" w14:textId="77777777" w:rsidR="008C4A18" w:rsidRPr="00224223" w:rsidRDefault="008C4A18" w:rsidP="008C4A18">
            <w:pPr>
              <w:pStyle w:val="Tabletext"/>
            </w:pPr>
            <w:r w:rsidRPr="00224223">
              <w:t>Initiation of the management of anaesthesia for nephrectomy</w:t>
            </w:r>
          </w:p>
        </w:tc>
        <w:tc>
          <w:tcPr>
            <w:tcW w:w="771" w:type="pct"/>
            <w:tcBorders>
              <w:top w:val="single" w:sz="4" w:space="0" w:color="auto"/>
              <w:left w:val="nil"/>
              <w:bottom w:val="single" w:sz="4" w:space="0" w:color="auto"/>
              <w:right w:val="nil"/>
            </w:tcBorders>
            <w:shd w:val="clear" w:color="auto" w:fill="auto"/>
          </w:tcPr>
          <w:p w14:paraId="2C9E8EB8" w14:textId="34F1552D" w:rsidR="008C4A18" w:rsidRPr="00224223" w:rsidRDefault="00A42454" w:rsidP="008C4A18">
            <w:pPr>
              <w:pStyle w:val="Tabletext"/>
              <w:jc w:val="right"/>
            </w:pPr>
            <w:r w:rsidRPr="00224223">
              <w:t>217.00</w:t>
            </w:r>
          </w:p>
        </w:tc>
      </w:tr>
      <w:tr w:rsidR="008C4A18" w:rsidRPr="00224223" w14:paraId="3971DF59" w14:textId="77777777" w:rsidTr="008C4A18">
        <w:tc>
          <w:tcPr>
            <w:tcW w:w="686" w:type="pct"/>
            <w:tcBorders>
              <w:top w:val="single" w:sz="4" w:space="0" w:color="auto"/>
              <w:left w:val="nil"/>
              <w:bottom w:val="single" w:sz="4" w:space="0" w:color="auto"/>
              <w:right w:val="nil"/>
            </w:tcBorders>
            <w:shd w:val="clear" w:color="auto" w:fill="auto"/>
            <w:hideMark/>
          </w:tcPr>
          <w:p w14:paraId="01239168" w14:textId="77777777" w:rsidR="008C4A18" w:rsidRPr="00224223" w:rsidRDefault="008C4A18" w:rsidP="008C4A18">
            <w:pPr>
              <w:pStyle w:val="Tabletext"/>
            </w:pPr>
            <w:r w:rsidRPr="00224223">
              <w:t>20864</w:t>
            </w:r>
          </w:p>
        </w:tc>
        <w:tc>
          <w:tcPr>
            <w:tcW w:w="3543" w:type="pct"/>
            <w:tcBorders>
              <w:top w:val="single" w:sz="4" w:space="0" w:color="auto"/>
              <w:left w:val="nil"/>
              <w:bottom w:val="single" w:sz="4" w:space="0" w:color="auto"/>
              <w:right w:val="nil"/>
            </w:tcBorders>
            <w:shd w:val="clear" w:color="auto" w:fill="auto"/>
            <w:hideMark/>
          </w:tcPr>
          <w:p w14:paraId="4C8DF98E" w14:textId="77777777" w:rsidR="008C4A18" w:rsidRPr="00224223" w:rsidRDefault="008C4A18" w:rsidP="008C4A18">
            <w:pPr>
              <w:pStyle w:val="Tabletext"/>
            </w:pPr>
            <w:r w:rsidRPr="00224223">
              <w:t>Initiation of the management of anaesthesia for total cystectomy</w:t>
            </w:r>
          </w:p>
        </w:tc>
        <w:tc>
          <w:tcPr>
            <w:tcW w:w="771" w:type="pct"/>
            <w:tcBorders>
              <w:top w:val="single" w:sz="4" w:space="0" w:color="auto"/>
              <w:left w:val="nil"/>
              <w:bottom w:val="single" w:sz="4" w:space="0" w:color="auto"/>
              <w:right w:val="nil"/>
            </w:tcBorders>
            <w:shd w:val="clear" w:color="auto" w:fill="auto"/>
          </w:tcPr>
          <w:p w14:paraId="7DAB8DF5" w14:textId="36B2B5C4" w:rsidR="008C4A18" w:rsidRPr="00224223" w:rsidRDefault="00A42454" w:rsidP="008C4A18">
            <w:pPr>
              <w:pStyle w:val="Tabletext"/>
              <w:jc w:val="right"/>
            </w:pPr>
            <w:r w:rsidRPr="00224223">
              <w:t>217.00</w:t>
            </w:r>
          </w:p>
        </w:tc>
      </w:tr>
      <w:tr w:rsidR="008C4A18" w:rsidRPr="00224223" w14:paraId="2A5A135A" w14:textId="77777777" w:rsidTr="008C4A18">
        <w:tc>
          <w:tcPr>
            <w:tcW w:w="686" w:type="pct"/>
            <w:tcBorders>
              <w:top w:val="single" w:sz="4" w:space="0" w:color="auto"/>
              <w:left w:val="nil"/>
              <w:bottom w:val="single" w:sz="4" w:space="0" w:color="auto"/>
              <w:right w:val="nil"/>
            </w:tcBorders>
            <w:shd w:val="clear" w:color="auto" w:fill="auto"/>
            <w:hideMark/>
          </w:tcPr>
          <w:p w14:paraId="6092302C" w14:textId="77777777" w:rsidR="008C4A18" w:rsidRPr="00224223" w:rsidRDefault="008C4A18" w:rsidP="008C4A18">
            <w:pPr>
              <w:pStyle w:val="Tabletext"/>
            </w:pPr>
            <w:r w:rsidRPr="00224223">
              <w:t>20866</w:t>
            </w:r>
          </w:p>
        </w:tc>
        <w:tc>
          <w:tcPr>
            <w:tcW w:w="3543" w:type="pct"/>
            <w:tcBorders>
              <w:top w:val="single" w:sz="4" w:space="0" w:color="auto"/>
              <w:left w:val="nil"/>
              <w:bottom w:val="single" w:sz="4" w:space="0" w:color="auto"/>
              <w:right w:val="nil"/>
            </w:tcBorders>
            <w:shd w:val="clear" w:color="auto" w:fill="auto"/>
            <w:hideMark/>
          </w:tcPr>
          <w:p w14:paraId="634EF5D4" w14:textId="77777777" w:rsidR="008C4A18" w:rsidRPr="00224223" w:rsidRDefault="008C4A18" w:rsidP="008C4A18">
            <w:pPr>
              <w:pStyle w:val="Tabletext"/>
            </w:pPr>
            <w:r w:rsidRPr="00224223">
              <w:t>Initiation of the management of anaesthesia for adrenalectomy</w:t>
            </w:r>
          </w:p>
        </w:tc>
        <w:tc>
          <w:tcPr>
            <w:tcW w:w="771" w:type="pct"/>
            <w:tcBorders>
              <w:top w:val="single" w:sz="4" w:space="0" w:color="auto"/>
              <w:left w:val="nil"/>
              <w:bottom w:val="single" w:sz="4" w:space="0" w:color="auto"/>
              <w:right w:val="nil"/>
            </w:tcBorders>
            <w:shd w:val="clear" w:color="auto" w:fill="auto"/>
          </w:tcPr>
          <w:p w14:paraId="6739AACB" w14:textId="4E2988AD" w:rsidR="008C4A18" w:rsidRPr="00224223" w:rsidRDefault="00A42454" w:rsidP="008C4A18">
            <w:pPr>
              <w:pStyle w:val="Tabletext"/>
              <w:jc w:val="right"/>
            </w:pPr>
            <w:r w:rsidRPr="00224223">
              <w:t>217.00</w:t>
            </w:r>
          </w:p>
        </w:tc>
      </w:tr>
      <w:tr w:rsidR="008C4A18" w:rsidRPr="00224223" w14:paraId="4B45EF17" w14:textId="77777777" w:rsidTr="008C4A18">
        <w:tc>
          <w:tcPr>
            <w:tcW w:w="686" w:type="pct"/>
            <w:tcBorders>
              <w:top w:val="single" w:sz="4" w:space="0" w:color="auto"/>
              <w:left w:val="nil"/>
              <w:bottom w:val="single" w:sz="4" w:space="0" w:color="auto"/>
              <w:right w:val="nil"/>
            </w:tcBorders>
            <w:shd w:val="clear" w:color="auto" w:fill="auto"/>
            <w:hideMark/>
          </w:tcPr>
          <w:p w14:paraId="5CA522DC" w14:textId="77777777" w:rsidR="008C4A18" w:rsidRPr="00224223" w:rsidRDefault="008C4A18" w:rsidP="008C4A18">
            <w:pPr>
              <w:pStyle w:val="Tabletext"/>
            </w:pPr>
            <w:r w:rsidRPr="00224223">
              <w:t>20867</w:t>
            </w:r>
          </w:p>
        </w:tc>
        <w:tc>
          <w:tcPr>
            <w:tcW w:w="3543" w:type="pct"/>
            <w:tcBorders>
              <w:top w:val="single" w:sz="4" w:space="0" w:color="auto"/>
              <w:left w:val="nil"/>
              <w:bottom w:val="single" w:sz="4" w:space="0" w:color="auto"/>
              <w:right w:val="nil"/>
            </w:tcBorders>
            <w:shd w:val="clear" w:color="auto" w:fill="auto"/>
            <w:hideMark/>
          </w:tcPr>
          <w:p w14:paraId="4637307B" w14:textId="77777777" w:rsidR="008C4A18" w:rsidRPr="00224223" w:rsidRDefault="008C4A18" w:rsidP="008C4A18">
            <w:pPr>
              <w:pStyle w:val="Tabletext"/>
            </w:pPr>
            <w:r w:rsidRPr="00224223">
              <w:t>Initiation of the management of anaesthesia for neuro endocrine tumour removal in the lower abdomen</w:t>
            </w:r>
          </w:p>
        </w:tc>
        <w:tc>
          <w:tcPr>
            <w:tcW w:w="771" w:type="pct"/>
            <w:tcBorders>
              <w:top w:val="single" w:sz="4" w:space="0" w:color="auto"/>
              <w:left w:val="nil"/>
              <w:bottom w:val="single" w:sz="4" w:space="0" w:color="auto"/>
              <w:right w:val="nil"/>
            </w:tcBorders>
            <w:shd w:val="clear" w:color="auto" w:fill="auto"/>
          </w:tcPr>
          <w:p w14:paraId="4E4BC15D" w14:textId="6798C090" w:rsidR="008C4A18" w:rsidRPr="00224223" w:rsidRDefault="00A42454" w:rsidP="008C4A18">
            <w:pPr>
              <w:pStyle w:val="Tabletext"/>
              <w:jc w:val="right"/>
            </w:pPr>
            <w:r w:rsidRPr="00224223">
              <w:t>217.00</w:t>
            </w:r>
          </w:p>
        </w:tc>
      </w:tr>
      <w:tr w:rsidR="008C4A18" w:rsidRPr="00224223" w14:paraId="452F0805" w14:textId="77777777" w:rsidTr="008C4A18">
        <w:tc>
          <w:tcPr>
            <w:tcW w:w="686" w:type="pct"/>
            <w:tcBorders>
              <w:top w:val="single" w:sz="4" w:space="0" w:color="auto"/>
              <w:left w:val="nil"/>
              <w:bottom w:val="single" w:sz="4" w:space="0" w:color="auto"/>
              <w:right w:val="nil"/>
            </w:tcBorders>
            <w:shd w:val="clear" w:color="auto" w:fill="auto"/>
            <w:hideMark/>
          </w:tcPr>
          <w:p w14:paraId="54F22B2F" w14:textId="77777777" w:rsidR="008C4A18" w:rsidRPr="00224223" w:rsidRDefault="008C4A18" w:rsidP="008C4A18">
            <w:pPr>
              <w:pStyle w:val="Tabletext"/>
            </w:pPr>
            <w:r w:rsidRPr="00224223">
              <w:t>20868</w:t>
            </w:r>
          </w:p>
        </w:tc>
        <w:tc>
          <w:tcPr>
            <w:tcW w:w="3543" w:type="pct"/>
            <w:tcBorders>
              <w:top w:val="single" w:sz="4" w:space="0" w:color="auto"/>
              <w:left w:val="nil"/>
              <w:bottom w:val="single" w:sz="4" w:space="0" w:color="auto"/>
              <w:right w:val="nil"/>
            </w:tcBorders>
            <w:shd w:val="clear" w:color="auto" w:fill="auto"/>
            <w:hideMark/>
          </w:tcPr>
          <w:p w14:paraId="696F7E24" w14:textId="77777777" w:rsidR="008C4A18" w:rsidRPr="00224223" w:rsidRDefault="008C4A18" w:rsidP="008C4A18">
            <w:pPr>
              <w:pStyle w:val="Tabletext"/>
            </w:pPr>
            <w:r w:rsidRPr="00224223">
              <w:t>Initiation of the management of anaesthesia for renal transplantation (donor or recipient)</w:t>
            </w:r>
          </w:p>
        </w:tc>
        <w:tc>
          <w:tcPr>
            <w:tcW w:w="771" w:type="pct"/>
            <w:tcBorders>
              <w:top w:val="single" w:sz="4" w:space="0" w:color="auto"/>
              <w:left w:val="nil"/>
              <w:bottom w:val="single" w:sz="4" w:space="0" w:color="auto"/>
              <w:right w:val="nil"/>
            </w:tcBorders>
            <w:shd w:val="clear" w:color="auto" w:fill="auto"/>
          </w:tcPr>
          <w:p w14:paraId="754723A3" w14:textId="1D54D660" w:rsidR="008C4A18" w:rsidRPr="00224223" w:rsidRDefault="00A42454" w:rsidP="008C4A18">
            <w:pPr>
              <w:pStyle w:val="Tabletext"/>
              <w:jc w:val="right"/>
            </w:pPr>
            <w:r w:rsidRPr="00224223">
              <w:t>217.00</w:t>
            </w:r>
          </w:p>
        </w:tc>
      </w:tr>
      <w:tr w:rsidR="0067135C" w:rsidRPr="00224223" w14:paraId="0E393E48" w14:textId="77777777" w:rsidTr="008C4A18">
        <w:tc>
          <w:tcPr>
            <w:tcW w:w="686" w:type="pct"/>
            <w:tcBorders>
              <w:top w:val="single" w:sz="4" w:space="0" w:color="auto"/>
              <w:left w:val="nil"/>
              <w:bottom w:val="single" w:sz="4" w:space="0" w:color="auto"/>
              <w:right w:val="nil"/>
            </w:tcBorders>
            <w:shd w:val="clear" w:color="auto" w:fill="auto"/>
            <w:hideMark/>
          </w:tcPr>
          <w:p w14:paraId="38537F8F" w14:textId="77777777" w:rsidR="0067135C" w:rsidRPr="00224223" w:rsidRDefault="0067135C" w:rsidP="0067135C">
            <w:pPr>
              <w:pStyle w:val="Tabletext"/>
            </w:pPr>
            <w:r w:rsidRPr="00224223">
              <w:t>20880</w:t>
            </w:r>
          </w:p>
        </w:tc>
        <w:tc>
          <w:tcPr>
            <w:tcW w:w="3543" w:type="pct"/>
            <w:tcBorders>
              <w:top w:val="single" w:sz="4" w:space="0" w:color="auto"/>
              <w:left w:val="nil"/>
              <w:bottom w:val="single" w:sz="4" w:space="0" w:color="auto"/>
              <w:right w:val="nil"/>
            </w:tcBorders>
            <w:shd w:val="clear" w:color="auto" w:fill="auto"/>
            <w:hideMark/>
          </w:tcPr>
          <w:p w14:paraId="76515F52" w14:textId="77777777" w:rsidR="0067135C" w:rsidRPr="00224223" w:rsidRDefault="0067135C" w:rsidP="0067135C">
            <w:pPr>
              <w:pStyle w:val="Tabletext"/>
            </w:pPr>
            <w:r w:rsidRPr="00224223">
              <w:t>Initiation of the management of anaesthesia for procedures on major lower abdominal vessels,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2AC2CCD8" w14:textId="55F15CF2" w:rsidR="0067135C" w:rsidRPr="00224223" w:rsidRDefault="00A42454" w:rsidP="0067135C">
            <w:pPr>
              <w:pStyle w:val="Tabletext"/>
              <w:jc w:val="right"/>
            </w:pPr>
            <w:r w:rsidRPr="00224223">
              <w:t>325.50</w:t>
            </w:r>
          </w:p>
        </w:tc>
      </w:tr>
      <w:tr w:rsidR="0067135C" w:rsidRPr="00224223" w14:paraId="4AB695B5" w14:textId="77777777" w:rsidTr="008C4A18">
        <w:tc>
          <w:tcPr>
            <w:tcW w:w="686" w:type="pct"/>
            <w:tcBorders>
              <w:top w:val="single" w:sz="4" w:space="0" w:color="auto"/>
              <w:left w:val="nil"/>
              <w:bottom w:val="single" w:sz="4" w:space="0" w:color="auto"/>
              <w:right w:val="nil"/>
            </w:tcBorders>
            <w:shd w:val="clear" w:color="auto" w:fill="auto"/>
            <w:hideMark/>
          </w:tcPr>
          <w:p w14:paraId="45171265" w14:textId="77777777" w:rsidR="0067135C" w:rsidRPr="00224223" w:rsidRDefault="0067135C" w:rsidP="0067135C">
            <w:pPr>
              <w:pStyle w:val="Tabletext"/>
            </w:pPr>
            <w:bookmarkStart w:id="570" w:name="CU_135486482"/>
            <w:bookmarkEnd w:id="570"/>
            <w:r w:rsidRPr="00224223">
              <w:t>20882</w:t>
            </w:r>
          </w:p>
        </w:tc>
        <w:tc>
          <w:tcPr>
            <w:tcW w:w="3543" w:type="pct"/>
            <w:tcBorders>
              <w:top w:val="single" w:sz="4" w:space="0" w:color="auto"/>
              <w:left w:val="nil"/>
              <w:bottom w:val="single" w:sz="4" w:space="0" w:color="auto"/>
              <w:right w:val="nil"/>
            </w:tcBorders>
            <w:shd w:val="clear" w:color="auto" w:fill="auto"/>
            <w:hideMark/>
          </w:tcPr>
          <w:p w14:paraId="2129760C" w14:textId="77777777" w:rsidR="0067135C" w:rsidRPr="00224223" w:rsidRDefault="0067135C" w:rsidP="0067135C">
            <w:pPr>
              <w:pStyle w:val="Tabletext"/>
            </w:pPr>
            <w:r w:rsidRPr="00224223">
              <w:t>Initiation of the management of anaesthesia for inferior vena cava ligation</w:t>
            </w:r>
          </w:p>
        </w:tc>
        <w:tc>
          <w:tcPr>
            <w:tcW w:w="771" w:type="pct"/>
            <w:tcBorders>
              <w:top w:val="single" w:sz="4" w:space="0" w:color="auto"/>
              <w:left w:val="nil"/>
              <w:bottom w:val="single" w:sz="4" w:space="0" w:color="auto"/>
              <w:right w:val="nil"/>
            </w:tcBorders>
            <w:shd w:val="clear" w:color="auto" w:fill="auto"/>
          </w:tcPr>
          <w:p w14:paraId="4EA27D87" w14:textId="3981A4C5" w:rsidR="0067135C" w:rsidRPr="00224223" w:rsidRDefault="00A42454" w:rsidP="0067135C">
            <w:pPr>
              <w:pStyle w:val="Tabletext"/>
              <w:jc w:val="right"/>
            </w:pPr>
            <w:r w:rsidRPr="00224223">
              <w:t>217.00</w:t>
            </w:r>
          </w:p>
        </w:tc>
      </w:tr>
      <w:tr w:rsidR="0067135C" w:rsidRPr="00224223" w14:paraId="2502898C" w14:textId="77777777" w:rsidTr="008C4A18">
        <w:tc>
          <w:tcPr>
            <w:tcW w:w="686" w:type="pct"/>
            <w:tcBorders>
              <w:top w:val="single" w:sz="4" w:space="0" w:color="auto"/>
              <w:left w:val="nil"/>
              <w:bottom w:val="single" w:sz="4" w:space="0" w:color="auto"/>
              <w:right w:val="nil"/>
            </w:tcBorders>
            <w:shd w:val="clear" w:color="auto" w:fill="auto"/>
            <w:hideMark/>
          </w:tcPr>
          <w:p w14:paraId="599A2FA6" w14:textId="77777777" w:rsidR="0067135C" w:rsidRPr="00224223" w:rsidRDefault="0067135C" w:rsidP="0067135C">
            <w:pPr>
              <w:pStyle w:val="Tabletext"/>
            </w:pPr>
            <w:r w:rsidRPr="00224223">
              <w:t>20884</w:t>
            </w:r>
          </w:p>
        </w:tc>
        <w:tc>
          <w:tcPr>
            <w:tcW w:w="3543" w:type="pct"/>
            <w:tcBorders>
              <w:top w:val="single" w:sz="4" w:space="0" w:color="auto"/>
              <w:left w:val="nil"/>
              <w:bottom w:val="single" w:sz="4" w:space="0" w:color="auto"/>
              <w:right w:val="nil"/>
            </w:tcBorders>
            <w:shd w:val="clear" w:color="auto" w:fill="auto"/>
            <w:hideMark/>
          </w:tcPr>
          <w:p w14:paraId="0B22C68E" w14:textId="77777777" w:rsidR="0067135C" w:rsidRPr="00224223" w:rsidRDefault="0067135C" w:rsidP="0067135C">
            <w:pPr>
              <w:pStyle w:val="Tabletext"/>
            </w:pPr>
            <w:r w:rsidRPr="00224223">
              <w:t>Initiation of the management of anaesthesia for percutaneous umbrella insertion</w:t>
            </w:r>
          </w:p>
        </w:tc>
        <w:tc>
          <w:tcPr>
            <w:tcW w:w="771" w:type="pct"/>
            <w:tcBorders>
              <w:top w:val="single" w:sz="4" w:space="0" w:color="auto"/>
              <w:left w:val="nil"/>
              <w:bottom w:val="single" w:sz="4" w:space="0" w:color="auto"/>
              <w:right w:val="nil"/>
            </w:tcBorders>
            <w:shd w:val="clear" w:color="auto" w:fill="auto"/>
          </w:tcPr>
          <w:p w14:paraId="5027E17E" w14:textId="7FD979F2" w:rsidR="0067135C" w:rsidRPr="00224223" w:rsidRDefault="009A0990" w:rsidP="0067135C">
            <w:pPr>
              <w:pStyle w:val="Tabletext"/>
              <w:jc w:val="right"/>
            </w:pPr>
            <w:r w:rsidRPr="00224223">
              <w:t>108.50</w:t>
            </w:r>
          </w:p>
        </w:tc>
      </w:tr>
      <w:tr w:rsidR="0067135C" w:rsidRPr="00224223" w14:paraId="4A00F323" w14:textId="77777777" w:rsidTr="008C4A18">
        <w:tc>
          <w:tcPr>
            <w:tcW w:w="686" w:type="pct"/>
            <w:tcBorders>
              <w:top w:val="single" w:sz="4" w:space="0" w:color="auto"/>
              <w:left w:val="nil"/>
              <w:bottom w:val="single" w:sz="4" w:space="0" w:color="auto"/>
              <w:right w:val="nil"/>
            </w:tcBorders>
            <w:shd w:val="clear" w:color="auto" w:fill="auto"/>
            <w:hideMark/>
          </w:tcPr>
          <w:p w14:paraId="6D63937A" w14:textId="77777777" w:rsidR="0067135C" w:rsidRPr="00224223" w:rsidRDefault="0067135C" w:rsidP="0067135C">
            <w:pPr>
              <w:pStyle w:val="Tabletext"/>
            </w:pPr>
            <w:bookmarkStart w:id="571" w:name="CU_137481956"/>
            <w:bookmarkEnd w:id="571"/>
            <w:r w:rsidRPr="00224223">
              <w:t>20886</w:t>
            </w:r>
          </w:p>
        </w:tc>
        <w:tc>
          <w:tcPr>
            <w:tcW w:w="3543" w:type="pct"/>
            <w:tcBorders>
              <w:top w:val="single" w:sz="4" w:space="0" w:color="auto"/>
              <w:left w:val="nil"/>
              <w:bottom w:val="single" w:sz="4" w:space="0" w:color="auto"/>
              <w:right w:val="nil"/>
            </w:tcBorders>
            <w:shd w:val="clear" w:color="auto" w:fill="auto"/>
            <w:hideMark/>
          </w:tcPr>
          <w:p w14:paraId="201DA46F" w14:textId="08CAA9D3" w:rsidR="0067135C" w:rsidRPr="00224223" w:rsidRDefault="0067135C" w:rsidP="0067135C">
            <w:pPr>
              <w:pStyle w:val="Tabletext"/>
            </w:pPr>
            <w:r w:rsidRPr="00224223">
              <w:t>Initiation of the management of anaesthesia for percutaneous procedures on an intra</w:t>
            </w:r>
            <w:r w:rsidR="00BA02C8">
              <w:noBreakHyphen/>
            </w:r>
            <w:r w:rsidRPr="00224223">
              <w:t>abdominal organ in the lower abdomen</w:t>
            </w:r>
          </w:p>
        </w:tc>
        <w:tc>
          <w:tcPr>
            <w:tcW w:w="771" w:type="pct"/>
            <w:tcBorders>
              <w:top w:val="single" w:sz="4" w:space="0" w:color="auto"/>
              <w:left w:val="nil"/>
              <w:bottom w:val="single" w:sz="4" w:space="0" w:color="auto"/>
              <w:right w:val="nil"/>
            </w:tcBorders>
            <w:shd w:val="clear" w:color="auto" w:fill="auto"/>
          </w:tcPr>
          <w:p w14:paraId="2C3A0C91" w14:textId="40E4DE77" w:rsidR="0067135C" w:rsidRPr="00224223" w:rsidRDefault="009A0990" w:rsidP="0067135C">
            <w:pPr>
              <w:pStyle w:val="Tabletext"/>
              <w:jc w:val="right"/>
            </w:pPr>
            <w:r w:rsidRPr="00224223">
              <w:t>130.20</w:t>
            </w:r>
          </w:p>
        </w:tc>
      </w:tr>
      <w:tr w:rsidR="0067135C" w:rsidRPr="00224223" w14:paraId="3C3F52B0"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217C651A" w14:textId="77777777" w:rsidR="0067135C" w:rsidRPr="00224223" w:rsidRDefault="0067135C" w:rsidP="0067135C">
            <w:pPr>
              <w:pStyle w:val="TableHeading"/>
            </w:pPr>
            <w:r w:rsidRPr="00224223">
              <w:t>Subgroup 8—Perineum</w:t>
            </w:r>
          </w:p>
        </w:tc>
      </w:tr>
      <w:tr w:rsidR="0067135C" w:rsidRPr="00224223" w14:paraId="21C00A8B" w14:textId="77777777" w:rsidTr="008C4A18">
        <w:tc>
          <w:tcPr>
            <w:tcW w:w="686" w:type="pct"/>
            <w:tcBorders>
              <w:top w:val="single" w:sz="4" w:space="0" w:color="auto"/>
              <w:left w:val="nil"/>
              <w:bottom w:val="single" w:sz="4" w:space="0" w:color="auto"/>
              <w:right w:val="nil"/>
            </w:tcBorders>
            <w:shd w:val="clear" w:color="auto" w:fill="auto"/>
            <w:hideMark/>
          </w:tcPr>
          <w:p w14:paraId="64540546" w14:textId="77777777" w:rsidR="0067135C" w:rsidRPr="00224223" w:rsidRDefault="0067135C" w:rsidP="0067135C">
            <w:pPr>
              <w:pStyle w:val="Tabletext"/>
              <w:rPr>
                <w:snapToGrid w:val="0"/>
              </w:rPr>
            </w:pPr>
            <w:r w:rsidRPr="00224223">
              <w:t>20900</w:t>
            </w:r>
          </w:p>
        </w:tc>
        <w:tc>
          <w:tcPr>
            <w:tcW w:w="3543" w:type="pct"/>
            <w:tcBorders>
              <w:top w:val="single" w:sz="4" w:space="0" w:color="auto"/>
              <w:left w:val="nil"/>
              <w:bottom w:val="single" w:sz="4" w:space="0" w:color="auto"/>
              <w:right w:val="nil"/>
            </w:tcBorders>
            <w:shd w:val="clear" w:color="auto" w:fill="auto"/>
            <w:hideMark/>
          </w:tcPr>
          <w:p w14:paraId="065B3862" w14:textId="77777777" w:rsidR="0067135C" w:rsidRPr="00224223" w:rsidRDefault="0067135C" w:rsidP="0067135C">
            <w:pPr>
              <w:pStyle w:val="Tabletext"/>
              <w:rPr>
                <w:snapToGrid w:val="0"/>
              </w:rPr>
            </w:pPr>
            <w:r w:rsidRPr="00224223">
              <w:rPr>
                <w:snapToGrid w:val="0"/>
              </w:rPr>
              <w:t>Initiation of the management of anaesthesia for procedures on the skin or subcutaneous tissue of the perineum,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748EB4EE" w14:textId="6CF91706" w:rsidR="0067135C" w:rsidRPr="00224223" w:rsidRDefault="009A0990" w:rsidP="0067135C">
            <w:pPr>
              <w:pStyle w:val="Tabletext"/>
              <w:jc w:val="right"/>
            </w:pPr>
            <w:r w:rsidRPr="00224223">
              <w:t>65.10</w:t>
            </w:r>
          </w:p>
        </w:tc>
      </w:tr>
      <w:tr w:rsidR="0067135C" w:rsidRPr="00224223" w14:paraId="21B86832" w14:textId="77777777" w:rsidTr="008C4A18">
        <w:tc>
          <w:tcPr>
            <w:tcW w:w="686" w:type="pct"/>
            <w:tcBorders>
              <w:top w:val="single" w:sz="4" w:space="0" w:color="auto"/>
              <w:left w:val="nil"/>
              <w:bottom w:val="single" w:sz="4" w:space="0" w:color="auto"/>
              <w:right w:val="nil"/>
            </w:tcBorders>
            <w:shd w:val="clear" w:color="auto" w:fill="auto"/>
            <w:hideMark/>
          </w:tcPr>
          <w:p w14:paraId="5F61488A" w14:textId="77777777" w:rsidR="0067135C" w:rsidRPr="00224223" w:rsidRDefault="0067135C" w:rsidP="0067135C">
            <w:pPr>
              <w:pStyle w:val="Tabletext"/>
            </w:pPr>
            <w:r w:rsidRPr="00224223">
              <w:t>20902</w:t>
            </w:r>
          </w:p>
        </w:tc>
        <w:tc>
          <w:tcPr>
            <w:tcW w:w="3543" w:type="pct"/>
            <w:tcBorders>
              <w:top w:val="single" w:sz="4" w:space="0" w:color="auto"/>
              <w:left w:val="nil"/>
              <w:bottom w:val="single" w:sz="4" w:space="0" w:color="auto"/>
              <w:right w:val="nil"/>
            </w:tcBorders>
            <w:shd w:val="clear" w:color="auto" w:fill="auto"/>
            <w:hideMark/>
          </w:tcPr>
          <w:p w14:paraId="3228D25D" w14:textId="77777777" w:rsidR="0067135C" w:rsidRPr="00224223" w:rsidRDefault="0067135C" w:rsidP="0067135C">
            <w:pPr>
              <w:pStyle w:val="Tabletext"/>
            </w:pPr>
            <w:r w:rsidRPr="00224223">
              <w:t>Initiation of the management of anaesthesia for anorectal procedures (including surgical haemorrhoidectomy, but not banding of haemorrhoids)</w:t>
            </w:r>
          </w:p>
        </w:tc>
        <w:tc>
          <w:tcPr>
            <w:tcW w:w="771" w:type="pct"/>
            <w:tcBorders>
              <w:top w:val="single" w:sz="4" w:space="0" w:color="auto"/>
              <w:left w:val="nil"/>
              <w:bottom w:val="single" w:sz="4" w:space="0" w:color="auto"/>
              <w:right w:val="nil"/>
            </w:tcBorders>
            <w:shd w:val="clear" w:color="auto" w:fill="auto"/>
          </w:tcPr>
          <w:p w14:paraId="631B19C4" w14:textId="61EB06B6" w:rsidR="0067135C" w:rsidRPr="00224223" w:rsidRDefault="009A0990" w:rsidP="00DF17E3">
            <w:pPr>
              <w:pStyle w:val="Tabletext"/>
              <w:jc w:val="right"/>
            </w:pPr>
            <w:r w:rsidRPr="00224223">
              <w:t>86.80</w:t>
            </w:r>
          </w:p>
        </w:tc>
      </w:tr>
      <w:tr w:rsidR="0067135C" w:rsidRPr="00224223" w14:paraId="27580E76" w14:textId="77777777" w:rsidTr="008C4A18">
        <w:tc>
          <w:tcPr>
            <w:tcW w:w="686" w:type="pct"/>
            <w:tcBorders>
              <w:top w:val="single" w:sz="4" w:space="0" w:color="auto"/>
              <w:left w:val="nil"/>
              <w:bottom w:val="single" w:sz="4" w:space="0" w:color="auto"/>
              <w:right w:val="nil"/>
            </w:tcBorders>
            <w:shd w:val="clear" w:color="auto" w:fill="auto"/>
            <w:hideMark/>
          </w:tcPr>
          <w:p w14:paraId="3A820089" w14:textId="77777777" w:rsidR="0067135C" w:rsidRPr="00224223" w:rsidRDefault="0067135C" w:rsidP="0067135C">
            <w:pPr>
              <w:pStyle w:val="Tabletext"/>
            </w:pPr>
            <w:r w:rsidRPr="00224223">
              <w:t>20904</w:t>
            </w:r>
          </w:p>
        </w:tc>
        <w:tc>
          <w:tcPr>
            <w:tcW w:w="3543" w:type="pct"/>
            <w:tcBorders>
              <w:top w:val="single" w:sz="4" w:space="0" w:color="auto"/>
              <w:left w:val="nil"/>
              <w:bottom w:val="single" w:sz="4" w:space="0" w:color="auto"/>
              <w:right w:val="nil"/>
            </w:tcBorders>
            <w:shd w:val="clear" w:color="auto" w:fill="auto"/>
            <w:hideMark/>
          </w:tcPr>
          <w:p w14:paraId="285B4E5B" w14:textId="77777777" w:rsidR="0067135C" w:rsidRPr="00224223" w:rsidRDefault="0067135C" w:rsidP="0067135C">
            <w:pPr>
              <w:pStyle w:val="Tabletext"/>
            </w:pPr>
            <w:r w:rsidRPr="00224223">
              <w:t>Initiation of the management of anaesthesia for radical perineal procedures, including radical perineal prostatectomy or radical vulvectomy</w:t>
            </w:r>
          </w:p>
        </w:tc>
        <w:tc>
          <w:tcPr>
            <w:tcW w:w="771" w:type="pct"/>
            <w:tcBorders>
              <w:top w:val="single" w:sz="4" w:space="0" w:color="auto"/>
              <w:left w:val="nil"/>
              <w:bottom w:val="single" w:sz="4" w:space="0" w:color="auto"/>
              <w:right w:val="nil"/>
            </w:tcBorders>
            <w:shd w:val="clear" w:color="auto" w:fill="auto"/>
          </w:tcPr>
          <w:p w14:paraId="51D9B094" w14:textId="49BA407F" w:rsidR="0067135C" w:rsidRPr="00224223" w:rsidRDefault="009A0990" w:rsidP="00DF17E3">
            <w:pPr>
              <w:pStyle w:val="Tabletext"/>
              <w:jc w:val="right"/>
            </w:pPr>
            <w:r w:rsidRPr="00224223">
              <w:t>151.90</w:t>
            </w:r>
          </w:p>
        </w:tc>
      </w:tr>
      <w:tr w:rsidR="0067135C" w:rsidRPr="00224223" w14:paraId="524B2886" w14:textId="77777777" w:rsidTr="008C4A18">
        <w:tc>
          <w:tcPr>
            <w:tcW w:w="686" w:type="pct"/>
            <w:tcBorders>
              <w:top w:val="single" w:sz="4" w:space="0" w:color="auto"/>
              <w:left w:val="nil"/>
              <w:bottom w:val="single" w:sz="4" w:space="0" w:color="auto"/>
              <w:right w:val="nil"/>
            </w:tcBorders>
            <w:shd w:val="clear" w:color="auto" w:fill="auto"/>
            <w:hideMark/>
          </w:tcPr>
          <w:p w14:paraId="782F7F88" w14:textId="77777777" w:rsidR="0067135C" w:rsidRPr="00224223" w:rsidRDefault="0067135C" w:rsidP="0067135C">
            <w:pPr>
              <w:pStyle w:val="Tabletext"/>
            </w:pPr>
            <w:r w:rsidRPr="00224223">
              <w:t>20905</w:t>
            </w:r>
          </w:p>
        </w:tc>
        <w:tc>
          <w:tcPr>
            <w:tcW w:w="3543" w:type="pct"/>
            <w:tcBorders>
              <w:top w:val="single" w:sz="4" w:space="0" w:color="auto"/>
              <w:left w:val="nil"/>
              <w:bottom w:val="single" w:sz="4" w:space="0" w:color="auto"/>
              <w:right w:val="nil"/>
            </w:tcBorders>
            <w:shd w:val="clear" w:color="auto" w:fill="auto"/>
            <w:hideMark/>
          </w:tcPr>
          <w:p w14:paraId="513C8D39" w14:textId="77777777" w:rsidR="0067135C" w:rsidRPr="00224223" w:rsidRDefault="0067135C" w:rsidP="0067135C">
            <w:pPr>
              <w:pStyle w:val="Tabletext"/>
            </w:pPr>
            <w:r w:rsidRPr="00224223">
              <w:t>Initiation of the management of anaesthesia for microvascular free tissue flap surgery involving the perineum</w:t>
            </w:r>
          </w:p>
        </w:tc>
        <w:tc>
          <w:tcPr>
            <w:tcW w:w="771" w:type="pct"/>
            <w:tcBorders>
              <w:top w:val="single" w:sz="4" w:space="0" w:color="auto"/>
              <w:left w:val="nil"/>
              <w:bottom w:val="single" w:sz="4" w:space="0" w:color="auto"/>
              <w:right w:val="nil"/>
            </w:tcBorders>
            <w:shd w:val="clear" w:color="auto" w:fill="auto"/>
          </w:tcPr>
          <w:p w14:paraId="1B02B7A0" w14:textId="07869029" w:rsidR="0067135C" w:rsidRPr="00224223" w:rsidRDefault="009A0990" w:rsidP="0067135C">
            <w:pPr>
              <w:pStyle w:val="Tabletext"/>
              <w:jc w:val="right"/>
            </w:pPr>
            <w:r w:rsidRPr="00224223">
              <w:t>217.00</w:t>
            </w:r>
          </w:p>
        </w:tc>
      </w:tr>
      <w:tr w:rsidR="0067135C" w:rsidRPr="00224223" w14:paraId="56A5930E" w14:textId="77777777" w:rsidTr="008C4A18">
        <w:tc>
          <w:tcPr>
            <w:tcW w:w="686" w:type="pct"/>
            <w:tcBorders>
              <w:top w:val="single" w:sz="4" w:space="0" w:color="auto"/>
              <w:left w:val="nil"/>
              <w:bottom w:val="single" w:sz="4" w:space="0" w:color="auto"/>
              <w:right w:val="nil"/>
            </w:tcBorders>
            <w:shd w:val="clear" w:color="auto" w:fill="auto"/>
            <w:hideMark/>
          </w:tcPr>
          <w:p w14:paraId="285E8DC0" w14:textId="77777777" w:rsidR="0067135C" w:rsidRPr="00224223" w:rsidRDefault="0067135C" w:rsidP="0067135C">
            <w:pPr>
              <w:pStyle w:val="Tabletext"/>
            </w:pPr>
            <w:r w:rsidRPr="00224223">
              <w:t>20906</w:t>
            </w:r>
          </w:p>
        </w:tc>
        <w:tc>
          <w:tcPr>
            <w:tcW w:w="3543" w:type="pct"/>
            <w:tcBorders>
              <w:top w:val="single" w:sz="4" w:space="0" w:color="auto"/>
              <w:left w:val="nil"/>
              <w:bottom w:val="single" w:sz="4" w:space="0" w:color="auto"/>
              <w:right w:val="nil"/>
            </w:tcBorders>
            <w:shd w:val="clear" w:color="auto" w:fill="auto"/>
            <w:hideMark/>
          </w:tcPr>
          <w:p w14:paraId="4E70B5E6" w14:textId="77777777" w:rsidR="0067135C" w:rsidRPr="00224223" w:rsidRDefault="0067135C" w:rsidP="0067135C">
            <w:pPr>
              <w:pStyle w:val="Tabletext"/>
            </w:pPr>
            <w:r w:rsidRPr="00224223">
              <w:t>Initiation of the management of anaesthesia for vulvectomy</w:t>
            </w:r>
          </w:p>
        </w:tc>
        <w:tc>
          <w:tcPr>
            <w:tcW w:w="771" w:type="pct"/>
            <w:tcBorders>
              <w:top w:val="single" w:sz="4" w:space="0" w:color="auto"/>
              <w:left w:val="nil"/>
              <w:bottom w:val="single" w:sz="4" w:space="0" w:color="auto"/>
              <w:right w:val="nil"/>
            </w:tcBorders>
            <w:shd w:val="clear" w:color="auto" w:fill="auto"/>
          </w:tcPr>
          <w:p w14:paraId="54FF0667" w14:textId="62D5F8CA" w:rsidR="0067135C" w:rsidRPr="00224223" w:rsidRDefault="009A0990" w:rsidP="00DF17E3">
            <w:pPr>
              <w:pStyle w:val="Tabletext"/>
              <w:jc w:val="right"/>
            </w:pPr>
            <w:r w:rsidRPr="00224223">
              <w:t>86.80</w:t>
            </w:r>
          </w:p>
        </w:tc>
      </w:tr>
      <w:tr w:rsidR="0067135C" w:rsidRPr="00224223" w14:paraId="44BE577A" w14:textId="77777777" w:rsidTr="008C4A18">
        <w:tc>
          <w:tcPr>
            <w:tcW w:w="686" w:type="pct"/>
            <w:tcBorders>
              <w:top w:val="single" w:sz="4" w:space="0" w:color="auto"/>
              <w:left w:val="nil"/>
              <w:bottom w:val="single" w:sz="4" w:space="0" w:color="auto"/>
              <w:right w:val="nil"/>
            </w:tcBorders>
            <w:shd w:val="clear" w:color="auto" w:fill="auto"/>
            <w:hideMark/>
          </w:tcPr>
          <w:p w14:paraId="290760AC" w14:textId="77777777" w:rsidR="0067135C" w:rsidRPr="00224223" w:rsidRDefault="0067135C" w:rsidP="0067135C">
            <w:pPr>
              <w:pStyle w:val="Tabletext"/>
            </w:pPr>
            <w:r w:rsidRPr="00224223">
              <w:t>20910</w:t>
            </w:r>
          </w:p>
        </w:tc>
        <w:tc>
          <w:tcPr>
            <w:tcW w:w="3543" w:type="pct"/>
            <w:tcBorders>
              <w:top w:val="single" w:sz="4" w:space="0" w:color="auto"/>
              <w:left w:val="nil"/>
              <w:bottom w:val="single" w:sz="4" w:space="0" w:color="auto"/>
              <w:right w:val="nil"/>
            </w:tcBorders>
            <w:shd w:val="clear" w:color="auto" w:fill="auto"/>
            <w:hideMark/>
          </w:tcPr>
          <w:p w14:paraId="1B145F22" w14:textId="77777777" w:rsidR="0067135C" w:rsidRPr="00224223" w:rsidRDefault="0067135C" w:rsidP="0067135C">
            <w:pPr>
              <w:pStyle w:val="Tabletext"/>
            </w:pPr>
            <w:r w:rsidRPr="00224223">
              <w:t>Initiation of the management of anaesthesia for transurethral procedures (including urethrocyctoscopy),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77925B1D" w14:textId="1BE1BAE7" w:rsidR="0067135C" w:rsidRPr="00224223" w:rsidRDefault="009A0990" w:rsidP="00DF17E3">
            <w:pPr>
              <w:pStyle w:val="Tabletext"/>
              <w:jc w:val="right"/>
            </w:pPr>
            <w:r w:rsidRPr="00224223">
              <w:t>86.80</w:t>
            </w:r>
          </w:p>
        </w:tc>
      </w:tr>
      <w:tr w:rsidR="0067135C" w:rsidRPr="00224223" w14:paraId="51E61C68" w14:textId="77777777" w:rsidTr="008C4A18">
        <w:tc>
          <w:tcPr>
            <w:tcW w:w="686" w:type="pct"/>
            <w:tcBorders>
              <w:top w:val="single" w:sz="4" w:space="0" w:color="auto"/>
              <w:left w:val="nil"/>
              <w:bottom w:val="single" w:sz="4" w:space="0" w:color="auto"/>
              <w:right w:val="nil"/>
            </w:tcBorders>
            <w:shd w:val="clear" w:color="auto" w:fill="auto"/>
            <w:hideMark/>
          </w:tcPr>
          <w:p w14:paraId="552ECB8B" w14:textId="77777777" w:rsidR="0067135C" w:rsidRPr="00224223" w:rsidRDefault="0067135C" w:rsidP="0067135C">
            <w:pPr>
              <w:pStyle w:val="Tabletext"/>
            </w:pPr>
            <w:r w:rsidRPr="00224223">
              <w:t>20911</w:t>
            </w:r>
          </w:p>
        </w:tc>
        <w:tc>
          <w:tcPr>
            <w:tcW w:w="3543" w:type="pct"/>
            <w:tcBorders>
              <w:top w:val="single" w:sz="4" w:space="0" w:color="auto"/>
              <w:left w:val="nil"/>
              <w:bottom w:val="single" w:sz="4" w:space="0" w:color="auto"/>
              <w:right w:val="nil"/>
            </w:tcBorders>
            <w:shd w:val="clear" w:color="auto" w:fill="auto"/>
            <w:hideMark/>
          </w:tcPr>
          <w:p w14:paraId="7F4386BB" w14:textId="77777777" w:rsidR="0067135C" w:rsidRPr="00224223" w:rsidRDefault="0067135C" w:rsidP="0067135C">
            <w:pPr>
              <w:pStyle w:val="Tabletext"/>
            </w:pPr>
            <w:r w:rsidRPr="00224223">
              <w:t>Initiation of the management of anaesthesia for endoscopic ureteroscopic surgery including laser procedures</w:t>
            </w:r>
          </w:p>
        </w:tc>
        <w:tc>
          <w:tcPr>
            <w:tcW w:w="771" w:type="pct"/>
            <w:tcBorders>
              <w:top w:val="single" w:sz="4" w:space="0" w:color="auto"/>
              <w:left w:val="nil"/>
              <w:bottom w:val="single" w:sz="4" w:space="0" w:color="auto"/>
              <w:right w:val="nil"/>
            </w:tcBorders>
            <w:shd w:val="clear" w:color="auto" w:fill="auto"/>
          </w:tcPr>
          <w:p w14:paraId="5C94C212" w14:textId="47D11C40" w:rsidR="0067135C" w:rsidRPr="00224223" w:rsidRDefault="009A0990" w:rsidP="00DF17E3">
            <w:pPr>
              <w:pStyle w:val="Tabletext"/>
              <w:jc w:val="right"/>
            </w:pPr>
            <w:r w:rsidRPr="00224223">
              <w:t>108.50</w:t>
            </w:r>
          </w:p>
        </w:tc>
      </w:tr>
      <w:tr w:rsidR="0067135C" w:rsidRPr="00224223" w14:paraId="3B07E160" w14:textId="77777777" w:rsidTr="008C4A18">
        <w:tc>
          <w:tcPr>
            <w:tcW w:w="686" w:type="pct"/>
            <w:tcBorders>
              <w:top w:val="single" w:sz="4" w:space="0" w:color="auto"/>
              <w:left w:val="nil"/>
              <w:bottom w:val="single" w:sz="4" w:space="0" w:color="auto"/>
              <w:right w:val="nil"/>
            </w:tcBorders>
            <w:shd w:val="clear" w:color="auto" w:fill="auto"/>
            <w:hideMark/>
          </w:tcPr>
          <w:p w14:paraId="03DCA2E4" w14:textId="77777777" w:rsidR="0067135C" w:rsidRPr="00224223" w:rsidRDefault="0067135C" w:rsidP="0067135C">
            <w:pPr>
              <w:pStyle w:val="Tabletext"/>
            </w:pPr>
            <w:r w:rsidRPr="00224223">
              <w:t>20912</w:t>
            </w:r>
          </w:p>
        </w:tc>
        <w:tc>
          <w:tcPr>
            <w:tcW w:w="3543" w:type="pct"/>
            <w:tcBorders>
              <w:top w:val="single" w:sz="4" w:space="0" w:color="auto"/>
              <w:left w:val="nil"/>
              <w:bottom w:val="single" w:sz="4" w:space="0" w:color="auto"/>
              <w:right w:val="nil"/>
            </w:tcBorders>
            <w:shd w:val="clear" w:color="auto" w:fill="auto"/>
            <w:hideMark/>
          </w:tcPr>
          <w:p w14:paraId="4261C7E4" w14:textId="77777777" w:rsidR="0067135C" w:rsidRPr="00224223" w:rsidRDefault="0067135C" w:rsidP="0067135C">
            <w:pPr>
              <w:pStyle w:val="Tabletext"/>
            </w:pPr>
            <w:r w:rsidRPr="00224223">
              <w:t>Initiation of the management of anaesthesia for transurethral resection of bladder tumour or tumours</w:t>
            </w:r>
          </w:p>
        </w:tc>
        <w:tc>
          <w:tcPr>
            <w:tcW w:w="771" w:type="pct"/>
            <w:tcBorders>
              <w:top w:val="single" w:sz="4" w:space="0" w:color="auto"/>
              <w:left w:val="nil"/>
              <w:bottom w:val="single" w:sz="4" w:space="0" w:color="auto"/>
              <w:right w:val="nil"/>
            </w:tcBorders>
            <w:shd w:val="clear" w:color="auto" w:fill="auto"/>
          </w:tcPr>
          <w:p w14:paraId="3C3E3F1C" w14:textId="5E9DAD81" w:rsidR="0067135C" w:rsidRPr="00224223" w:rsidRDefault="009A0990" w:rsidP="00DF17E3">
            <w:pPr>
              <w:pStyle w:val="Tabletext"/>
              <w:jc w:val="right"/>
            </w:pPr>
            <w:r w:rsidRPr="00224223">
              <w:t>108.50</w:t>
            </w:r>
          </w:p>
        </w:tc>
      </w:tr>
      <w:tr w:rsidR="0067135C" w:rsidRPr="00224223" w14:paraId="767F87FD" w14:textId="77777777" w:rsidTr="008C4A18">
        <w:tc>
          <w:tcPr>
            <w:tcW w:w="686" w:type="pct"/>
            <w:tcBorders>
              <w:top w:val="single" w:sz="4" w:space="0" w:color="auto"/>
              <w:left w:val="nil"/>
              <w:bottom w:val="single" w:sz="4" w:space="0" w:color="auto"/>
              <w:right w:val="nil"/>
            </w:tcBorders>
            <w:shd w:val="clear" w:color="auto" w:fill="auto"/>
            <w:hideMark/>
          </w:tcPr>
          <w:p w14:paraId="385DEF4D" w14:textId="77777777" w:rsidR="0067135C" w:rsidRPr="00224223" w:rsidRDefault="0067135C" w:rsidP="0067135C">
            <w:pPr>
              <w:pStyle w:val="Tabletext"/>
            </w:pPr>
            <w:r w:rsidRPr="00224223">
              <w:t>20914</w:t>
            </w:r>
          </w:p>
        </w:tc>
        <w:tc>
          <w:tcPr>
            <w:tcW w:w="3543" w:type="pct"/>
            <w:tcBorders>
              <w:top w:val="single" w:sz="4" w:space="0" w:color="auto"/>
              <w:left w:val="nil"/>
              <w:bottom w:val="single" w:sz="4" w:space="0" w:color="auto"/>
              <w:right w:val="nil"/>
            </w:tcBorders>
            <w:shd w:val="clear" w:color="auto" w:fill="auto"/>
            <w:hideMark/>
          </w:tcPr>
          <w:p w14:paraId="06B22522" w14:textId="77777777" w:rsidR="0067135C" w:rsidRPr="00224223" w:rsidRDefault="0067135C" w:rsidP="0067135C">
            <w:pPr>
              <w:pStyle w:val="Tabletext"/>
            </w:pPr>
            <w:r w:rsidRPr="00224223">
              <w:t>Initiation of the management of anaesthesia for transurethral resection of prostate</w:t>
            </w:r>
          </w:p>
        </w:tc>
        <w:tc>
          <w:tcPr>
            <w:tcW w:w="771" w:type="pct"/>
            <w:tcBorders>
              <w:top w:val="single" w:sz="4" w:space="0" w:color="auto"/>
              <w:left w:val="nil"/>
              <w:bottom w:val="single" w:sz="4" w:space="0" w:color="auto"/>
              <w:right w:val="nil"/>
            </w:tcBorders>
            <w:shd w:val="clear" w:color="auto" w:fill="auto"/>
          </w:tcPr>
          <w:p w14:paraId="7B4739C0" w14:textId="3F51E635" w:rsidR="0067135C" w:rsidRPr="00224223" w:rsidRDefault="009A0990" w:rsidP="00DF17E3">
            <w:pPr>
              <w:pStyle w:val="Tabletext"/>
              <w:jc w:val="right"/>
            </w:pPr>
            <w:r w:rsidRPr="00224223">
              <w:t>151.90</w:t>
            </w:r>
          </w:p>
        </w:tc>
      </w:tr>
      <w:tr w:rsidR="0067135C" w:rsidRPr="00224223" w14:paraId="5444F833" w14:textId="77777777" w:rsidTr="008C4A18">
        <w:tc>
          <w:tcPr>
            <w:tcW w:w="686" w:type="pct"/>
            <w:tcBorders>
              <w:top w:val="single" w:sz="4" w:space="0" w:color="auto"/>
              <w:left w:val="nil"/>
              <w:bottom w:val="single" w:sz="4" w:space="0" w:color="auto"/>
              <w:right w:val="nil"/>
            </w:tcBorders>
            <w:shd w:val="clear" w:color="auto" w:fill="auto"/>
            <w:hideMark/>
          </w:tcPr>
          <w:p w14:paraId="1590DDE3" w14:textId="77777777" w:rsidR="0067135C" w:rsidRPr="00224223" w:rsidRDefault="0067135C" w:rsidP="0067135C">
            <w:pPr>
              <w:pStyle w:val="Tabletext"/>
            </w:pPr>
            <w:r w:rsidRPr="00224223">
              <w:t>20916</w:t>
            </w:r>
          </w:p>
        </w:tc>
        <w:tc>
          <w:tcPr>
            <w:tcW w:w="3543" w:type="pct"/>
            <w:tcBorders>
              <w:top w:val="single" w:sz="4" w:space="0" w:color="auto"/>
              <w:left w:val="nil"/>
              <w:bottom w:val="single" w:sz="4" w:space="0" w:color="auto"/>
              <w:right w:val="nil"/>
            </w:tcBorders>
            <w:shd w:val="clear" w:color="auto" w:fill="auto"/>
            <w:hideMark/>
          </w:tcPr>
          <w:p w14:paraId="719D135F" w14:textId="2B2FBF2E" w:rsidR="0067135C" w:rsidRPr="00224223" w:rsidRDefault="0067135C" w:rsidP="0067135C">
            <w:pPr>
              <w:pStyle w:val="Tabletext"/>
            </w:pPr>
            <w:r w:rsidRPr="00224223">
              <w:t>Initiation of the management of anaesthesia for bleeding post</w:t>
            </w:r>
            <w:r w:rsidR="00BA02C8">
              <w:noBreakHyphen/>
            </w:r>
            <w:r w:rsidRPr="00224223">
              <w:t>transurethral resection</w:t>
            </w:r>
          </w:p>
        </w:tc>
        <w:tc>
          <w:tcPr>
            <w:tcW w:w="771" w:type="pct"/>
            <w:tcBorders>
              <w:top w:val="single" w:sz="4" w:space="0" w:color="auto"/>
              <w:left w:val="nil"/>
              <w:bottom w:val="single" w:sz="4" w:space="0" w:color="auto"/>
              <w:right w:val="nil"/>
            </w:tcBorders>
            <w:shd w:val="clear" w:color="auto" w:fill="auto"/>
          </w:tcPr>
          <w:p w14:paraId="31FD0F69" w14:textId="3DB0F6A9" w:rsidR="0067135C" w:rsidRPr="00224223" w:rsidRDefault="009A0990" w:rsidP="00DF17E3">
            <w:pPr>
              <w:pStyle w:val="Tabletext"/>
              <w:jc w:val="right"/>
            </w:pPr>
            <w:r w:rsidRPr="00224223">
              <w:t>151.90</w:t>
            </w:r>
          </w:p>
        </w:tc>
      </w:tr>
      <w:tr w:rsidR="0067135C" w:rsidRPr="00224223" w14:paraId="241475A6" w14:textId="77777777" w:rsidTr="008C4A18">
        <w:tc>
          <w:tcPr>
            <w:tcW w:w="686" w:type="pct"/>
            <w:tcBorders>
              <w:top w:val="single" w:sz="4" w:space="0" w:color="auto"/>
              <w:left w:val="nil"/>
              <w:bottom w:val="single" w:sz="4" w:space="0" w:color="auto"/>
              <w:right w:val="nil"/>
            </w:tcBorders>
            <w:shd w:val="clear" w:color="auto" w:fill="auto"/>
            <w:hideMark/>
          </w:tcPr>
          <w:p w14:paraId="74F29A2F" w14:textId="77777777" w:rsidR="0067135C" w:rsidRPr="00224223" w:rsidRDefault="0067135C" w:rsidP="0067135C">
            <w:pPr>
              <w:pStyle w:val="Tabletext"/>
            </w:pPr>
            <w:bookmarkStart w:id="572" w:name="CU_149488104"/>
            <w:bookmarkEnd w:id="572"/>
            <w:r w:rsidRPr="00224223">
              <w:t>20920</w:t>
            </w:r>
          </w:p>
        </w:tc>
        <w:tc>
          <w:tcPr>
            <w:tcW w:w="3543" w:type="pct"/>
            <w:tcBorders>
              <w:top w:val="single" w:sz="4" w:space="0" w:color="auto"/>
              <w:left w:val="nil"/>
              <w:bottom w:val="single" w:sz="4" w:space="0" w:color="auto"/>
              <w:right w:val="nil"/>
            </w:tcBorders>
            <w:shd w:val="clear" w:color="auto" w:fill="auto"/>
            <w:hideMark/>
          </w:tcPr>
          <w:p w14:paraId="1A11FF3A" w14:textId="77777777" w:rsidR="0067135C" w:rsidRPr="00224223" w:rsidRDefault="0067135C" w:rsidP="0067135C">
            <w:pPr>
              <w:pStyle w:val="Tabletext"/>
            </w:pPr>
            <w:r w:rsidRPr="00224223">
              <w:t xml:space="preserve">Initiation of the management of anaesthesia for procedures on external </w:t>
            </w:r>
            <w:r w:rsidRPr="00224223">
              <w:lastRenderedPageBreak/>
              <w:t>genitalia,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3F791B2D" w14:textId="33E13C5A" w:rsidR="0067135C" w:rsidRPr="00224223" w:rsidRDefault="009A0990" w:rsidP="00DF17E3">
            <w:pPr>
              <w:pStyle w:val="Tabletext"/>
              <w:jc w:val="right"/>
            </w:pPr>
            <w:r w:rsidRPr="00224223">
              <w:lastRenderedPageBreak/>
              <w:t>86.80</w:t>
            </w:r>
          </w:p>
        </w:tc>
      </w:tr>
      <w:tr w:rsidR="0067135C" w:rsidRPr="00224223" w14:paraId="47C33B1A" w14:textId="77777777" w:rsidTr="008C4A18">
        <w:tc>
          <w:tcPr>
            <w:tcW w:w="686" w:type="pct"/>
            <w:tcBorders>
              <w:top w:val="single" w:sz="4" w:space="0" w:color="auto"/>
              <w:left w:val="nil"/>
              <w:bottom w:val="single" w:sz="4" w:space="0" w:color="auto"/>
              <w:right w:val="nil"/>
            </w:tcBorders>
            <w:shd w:val="clear" w:color="auto" w:fill="auto"/>
            <w:hideMark/>
          </w:tcPr>
          <w:p w14:paraId="3FF23526" w14:textId="77777777" w:rsidR="0067135C" w:rsidRPr="00224223" w:rsidRDefault="0067135C" w:rsidP="0067135C">
            <w:pPr>
              <w:pStyle w:val="Tabletext"/>
            </w:pPr>
            <w:r w:rsidRPr="00224223">
              <w:t>20924</w:t>
            </w:r>
          </w:p>
        </w:tc>
        <w:tc>
          <w:tcPr>
            <w:tcW w:w="3543" w:type="pct"/>
            <w:tcBorders>
              <w:top w:val="single" w:sz="4" w:space="0" w:color="auto"/>
              <w:left w:val="nil"/>
              <w:bottom w:val="single" w:sz="4" w:space="0" w:color="auto"/>
              <w:right w:val="nil"/>
            </w:tcBorders>
            <w:shd w:val="clear" w:color="auto" w:fill="auto"/>
            <w:hideMark/>
          </w:tcPr>
          <w:p w14:paraId="49EDD676" w14:textId="77777777" w:rsidR="0067135C" w:rsidRPr="00224223" w:rsidRDefault="0067135C" w:rsidP="0067135C">
            <w:pPr>
              <w:pStyle w:val="Tabletext"/>
            </w:pPr>
            <w:r w:rsidRPr="00224223">
              <w:t>Initiation of the management of anaesthesia for procedures on undescended testis, unilateral or bilateral</w:t>
            </w:r>
          </w:p>
        </w:tc>
        <w:tc>
          <w:tcPr>
            <w:tcW w:w="771" w:type="pct"/>
            <w:tcBorders>
              <w:top w:val="single" w:sz="4" w:space="0" w:color="auto"/>
              <w:left w:val="nil"/>
              <w:bottom w:val="single" w:sz="4" w:space="0" w:color="auto"/>
              <w:right w:val="nil"/>
            </w:tcBorders>
            <w:shd w:val="clear" w:color="auto" w:fill="auto"/>
          </w:tcPr>
          <w:p w14:paraId="444936AC" w14:textId="74606FB9" w:rsidR="0067135C" w:rsidRPr="00224223" w:rsidRDefault="009A0990" w:rsidP="00DF17E3">
            <w:pPr>
              <w:pStyle w:val="Tabletext"/>
              <w:jc w:val="right"/>
            </w:pPr>
            <w:r w:rsidRPr="00224223">
              <w:t>86.80</w:t>
            </w:r>
          </w:p>
        </w:tc>
      </w:tr>
      <w:tr w:rsidR="0067135C" w:rsidRPr="00224223" w14:paraId="63A968AA" w14:textId="77777777" w:rsidTr="008C4A18">
        <w:tc>
          <w:tcPr>
            <w:tcW w:w="686" w:type="pct"/>
            <w:tcBorders>
              <w:top w:val="single" w:sz="4" w:space="0" w:color="auto"/>
              <w:left w:val="nil"/>
              <w:bottom w:val="single" w:sz="4" w:space="0" w:color="auto"/>
              <w:right w:val="nil"/>
            </w:tcBorders>
            <w:shd w:val="clear" w:color="auto" w:fill="auto"/>
            <w:hideMark/>
          </w:tcPr>
          <w:p w14:paraId="27BF2D63" w14:textId="77777777" w:rsidR="0067135C" w:rsidRPr="00224223" w:rsidRDefault="0067135C" w:rsidP="0067135C">
            <w:pPr>
              <w:pStyle w:val="Tabletext"/>
            </w:pPr>
            <w:bookmarkStart w:id="573" w:name="CU_151483677"/>
            <w:bookmarkEnd w:id="573"/>
            <w:r w:rsidRPr="00224223">
              <w:t>20926</w:t>
            </w:r>
          </w:p>
        </w:tc>
        <w:tc>
          <w:tcPr>
            <w:tcW w:w="3543" w:type="pct"/>
            <w:tcBorders>
              <w:top w:val="single" w:sz="4" w:space="0" w:color="auto"/>
              <w:left w:val="nil"/>
              <w:bottom w:val="single" w:sz="4" w:space="0" w:color="auto"/>
              <w:right w:val="nil"/>
            </w:tcBorders>
            <w:shd w:val="clear" w:color="auto" w:fill="auto"/>
            <w:hideMark/>
          </w:tcPr>
          <w:p w14:paraId="6C3CF9BE" w14:textId="77777777" w:rsidR="0067135C" w:rsidRPr="00224223" w:rsidRDefault="0067135C" w:rsidP="0067135C">
            <w:pPr>
              <w:pStyle w:val="Tabletext"/>
            </w:pPr>
            <w:r w:rsidRPr="00224223">
              <w:t>Initiation of the management of anaesthesia for radical orchidectomy, inguinal approach</w:t>
            </w:r>
          </w:p>
        </w:tc>
        <w:tc>
          <w:tcPr>
            <w:tcW w:w="771" w:type="pct"/>
            <w:tcBorders>
              <w:top w:val="single" w:sz="4" w:space="0" w:color="auto"/>
              <w:left w:val="nil"/>
              <w:bottom w:val="single" w:sz="4" w:space="0" w:color="auto"/>
              <w:right w:val="nil"/>
            </w:tcBorders>
            <w:shd w:val="clear" w:color="auto" w:fill="auto"/>
          </w:tcPr>
          <w:p w14:paraId="7A45D280" w14:textId="6F51F73B" w:rsidR="0067135C" w:rsidRPr="00224223" w:rsidRDefault="009A0990" w:rsidP="00DF17E3">
            <w:pPr>
              <w:pStyle w:val="Tabletext"/>
              <w:jc w:val="right"/>
            </w:pPr>
            <w:r w:rsidRPr="00224223">
              <w:t>86.80</w:t>
            </w:r>
          </w:p>
        </w:tc>
      </w:tr>
      <w:tr w:rsidR="0067135C" w:rsidRPr="00224223" w14:paraId="76988CE3" w14:textId="77777777" w:rsidTr="008C4A18">
        <w:tc>
          <w:tcPr>
            <w:tcW w:w="686" w:type="pct"/>
            <w:tcBorders>
              <w:top w:val="single" w:sz="4" w:space="0" w:color="auto"/>
              <w:left w:val="nil"/>
              <w:bottom w:val="single" w:sz="4" w:space="0" w:color="auto"/>
              <w:right w:val="nil"/>
            </w:tcBorders>
            <w:shd w:val="clear" w:color="auto" w:fill="auto"/>
            <w:hideMark/>
          </w:tcPr>
          <w:p w14:paraId="75213ECF" w14:textId="77777777" w:rsidR="0067135C" w:rsidRPr="00224223" w:rsidRDefault="0067135C" w:rsidP="0067135C">
            <w:pPr>
              <w:pStyle w:val="Tabletext"/>
            </w:pPr>
            <w:r w:rsidRPr="00224223">
              <w:t>20928</w:t>
            </w:r>
          </w:p>
        </w:tc>
        <w:tc>
          <w:tcPr>
            <w:tcW w:w="3543" w:type="pct"/>
            <w:tcBorders>
              <w:top w:val="single" w:sz="4" w:space="0" w:color="auto"/>
              <w:left w:val="nil"/>
              <w:bottom w:val="single" w:sz="4" w:space="0" w:color="auto"/>
              <w:right w:val="nil"/>
            </w:tcBorders>
            <w:shd w:val="clear" w:color="auto" w:fill="auto"/>
            <w:hideMark/>
          </w:tcPr>
          <w:p w14:paraId="17739179" w14:textId="77777777" w:rsidR="0067135C" w:rsidRPr="00224223" w:rsidRDefault="0067135C" w:rsidP="0067135C">
            <w:pPr>
              <w:pStyle w:val="Tabletext"/>
            </w:pPr>
            <w:r w:rsidRPr="00224223">
              <w:t>Initiation of the management of anaesthesia for radical orchidectomy, abdominal approach</w:t>
            </w:r>
          </w:p>
        </w:tc>
        <w:tc>
          <w:tcPr>
            <w:tcW w:w="771" w:type="pct"/>
            <w:tcBorders>
              <w:top w:val="single" w:sz="4" w:space="0" w:color="auto"/>
              <w:left w:val="nil"/>
              <w:bottom w:val="single" w:sz="4" w:space="0" w:color="auto"/>
              <w:right w:val="nil"/>
            </w:tcBorders>
            <w:shd w:val="clear" w:color="auto" w:fill="auto"/>
          </w:tcPr>
          <w:p w14:paraId="47A0959D" w14:textId="73725DE7" w:rsidR="0067135C" w:rsidRPr="00224223" w:rsidRDefault="009A0990" w:rsidP="00DF17E3">
            <w:pPr>
              <w:pStyle w:val="Tabletext"/>
              <w:jc w:val="right"/>
            </w:pPr>
            <w:r w:rsidRPr="00224223">
              <w:t>130.20</w:t>
            </w:r>
          </w:p>
        </w:tc>
      </w:tr>
      <w:tr w:rsidR="0067135C" w:rsidRPr="00224223" w14:paraId="37B98BB5" w14:textId="77777777" w:rsidTr="008C4A18">
        <w:tc>
          <w:tcPr>
            <w:tcW w:w="686" w:type="pct"/>
            <w:tcBorders>
              <w:top w:val="single" w:sz="4" w:space="0" w:color="auto"/>
              <w:left w:val="nil"/>
              <w:bottom w:val="single" w:sz="4" w:space="0" w:color="auto"/>
              <w:right w:val="nil"/>
            </w:tcBorders>
            <w:shd w:val="clear" w:color="auto" w:fill="auto"/>
            <w:hideMark/>
          </w:tcPr>
          <w:p w14:paraId="5561CD09" w14:textId="77777777" w:rsidR="0067135C" w:rsidRPr="00224223" w:rsidRDefault="0067135C" w:rsidP="0067135C">
            <w:pPr>
              <w:pStyle w:val="Tabletext"/>
            </w:pPr>
            <w:r w:rsidRPr="00224223">
              <w:t>20930</w:t>
            </w:r>
          </w:p>
        </w:tc>
        <w:tc>
          <w:tcPr>
            <w:tcW w:w="3543" w:type="pct"/>
            <w:tcBorders>
              <w:top w:val="single" w:sz="4" w:space="0" w:color="auto"/>
              <w:left w:val="nil"/>
              <w:bottom w:val="single" w:sz="4" w:space="0" w:color="auto"/>
              <w:right w:val="nil"/>
            </w:tcBorders>
            <w:shd w:val="clear" w:color="auto" w:fill="auto"/>
            <w:hideMark/>
          </w:tcPr>
          <w:p w14:paraId="2403B3C1" w14:textId="77777777" w:rsidR="0067135C" w:rsidRPr="00224223" w:rsidRDefault="0067135C" w:rsidP="0067135C">
            <w:pPr>
              <w:pStyle w:val="Tabletext"/>
            </w:pPr>
            <w:r w:rsidRPr="00224223">
              <w:t>Initiation of the management of anaesthesia for orchiopexy, unilateral or bilateral</w:t>
            </w:r>
          </w:p>
        </w:tc>
        <w:tc>
          <w:tcPr>
            <w:tcW w:w="771" w:type="pct"/>
            <w:tcBorders>
              <w:top w:val="single" w:sz="4" w:space="0" w:color="auto"/>
              <w:left w:val="nil"/>
              <w:bottom w:val="single" w:sz="4" w:space="0" w:color="auto"/>
              <w:right w:val="nil"/>
            </w:tcBorders>
            <w:shd w:val="clear" w:color="auto" w:fill="auto"/>
          </w:tcPr>
          <w:p w14:paraId="3D13B2A7" w14:textId="31DB546F" w:rsidR="0067135C" w:rsidRPr="00224223" w:rsidRDefault="009A0990" w:rsidP="00DF17E3">
            <w:pPr>
              <w:pStyle w:val="Tabletext"/>
              <w:jc w:val="right"/>
            </w:pPr>
            <w:r w:rsidRPr="00224223">
              <w:t>86.80</w:t>
            </w:r>
          </w:p>
        </w:tc>
      </w:tr>
      <w:tr w:rsidR="0067135C" w:rsidRPr="00224223" w14:paraId="70D626BB" w14:textId="77777777" w:rsidTr="008C4A18">
        <w:tc>
          <w:tcPr>
            <w:tcW w:w="686" w:type="pct"/>
            <w:tcBorders>
              <w:top w:val="single" w:sz="4" w:space="0" w:color="auto"/>
              <w:left w:val="nil"/>
              <w:bottom w:val="single" w:sz="4" w:space="0" w:color="auto"/>
              <w:right w:val="nil"/>
            </w:tcBorders>
            <w:shd w:val="clear" w:color="auto" w:fill="auto"/>
            <w:hideMark/>
          </w:tcPr>
          <w:p w14:paraId="64316CD4" w14:textId="77777777" w:rsidR="0067135C" w:rsidRPr="00224223" w:rsidRDefault="0067135C" w:rsidP="0067135C">
            <w:pPr>
              <w:pStyle w:val="Tabletext"/>
            </w:pPr>
            <w:r w:rsidRPr="00224223">
              <w:t>20932</w:t>
            </w:r>
          </w:p>
        </w:tc>
        <w:tc>
          <w:tcPr>
            <w:tcW w:w="3543" w:type="pct"/>
            <w:tcBorders>
              <w:top w:val="single" w:sz="4" w:space="0" w:color="auto"/>
              <w:left w:val="nil"/>
              <w:bottom w:val="single" w:sz="4" w:space="0" w:color="auto"/>
              <w:right w:val="nil"/>
            </w:tcBorders>
            <w:shd w:val="clear" w:color="auto" w:fill="auto"/>
            <w:hideMark/>
          </w:tcPr>
          <w:p w14:paraId="5728E532" w14:textId="77777777" w:rsidR="0067135C" w:rsidRPr="00224223" w:rsidRDefault="0067135C" w:rsidP="0067135C">
            <w:pPr>
              <w:pStyle w:val="Tabletext"/>
            </w:pPr>
            <w:r w:rsidRPr="00224223">
              <w:t>Initiation of the management of anaesthesia for complete amputation of penis</w:t>
            </w:r>
          </w:p>
        </w:tc>
        <w:tc>
          <w:tcPr>
            <w:tcW w:w="771" w:type="pct"/>
            <w:tcBorders>
              <w:top w:val="single" w:sz="4" w:space="0" w:color="auto"/>
              <w:left w:val="nil"/>
              <w:bottom w:val="single" w:sz="4" w:space="0" w:color="auto"/>
              <w:right w:val="nil"/>
            </w:tcBorders>
            <w:shd w:val="clear" w:color="auto" w:fill="auto"/>
          </w:tcPr>
          <w:p w14:paraId="56ED8362" w14:textId="28B32194" w:rsidR="0067135C" w:rsidRPr="00224223" w:rsidRDefault="009A0990" w:rsidP="00DF17E3">
            <w:pPr>
              <w:pStyle w:val="Tabletext"/>
              <w:jc w:val="right"/>
            </w:pPr>
            <w:r w:rsidRPr="00224223">
              <w:t>86.80</w:t>
            </w:r>
          </w:p>
        </w:tc>
      </w:tr>
      <w:tr w:rsidR="0067135C" w:rsidRPr="00224223" w14:paraId="4E25C0BA" w14:textId="77777777" w:rsidTr="008C4A18">
        <w:tc>
          <w:tcPr>
            <w:tcW w:w="686" w:type="pct"/>
            <w:tcBorders>
              <w:top w:val="single" w:sz="4" w:space="0" w:color="auto"/>
              <w:left w:val="nil"/>
              <w:bottom w:val="single" w:sz="4" w:space="0" w:color="auto"/>
              <w:right w:val="nil"/>
            </w:tcBorders>
            <w:shd w:val="clear" w:color="auto" w:fill="auto"/>
            <w:hideMark/>
          </w:tcPr>
          <w:p w14:paraId="6298D5DC" w14:textId="77777777" w:rsidR="0067135C" w:rsidRPr="00224223" w:rsidRDefault="0067135C" w:rsidP="0067135C">
            <w:pPr>
              <w:pStyle w:val="Tabletext"/>
            </w:pPr>
            <w:r w:rsidRPr="00224223">
              <w:t>20934</w:t>
            </w:r>
          </w:p>
        </w:tc>
        <w:tc>
          <w:tcPr>
            <w:tcW w:w="3543" w:type="pct"/>
            <w:tcBorders>
              <w:top w:val="single" w:sz="4" w:space="0" w:color="auto"/>
              <w:left w:val="nil"/>
              <w:bottom w:val="single" w:sz="4" w:space="0" w:color="auto"/>
              <w:right w:val="nil"/>
            </w:tcBorders>
            <w:shd w:val="clear" w:color="auto" w:fill="auto"/>
            <w:hideMark/>
          </w:tcPr>
          <w:p w14:paraId="1C513191" w14:textId="77777777" w:rsidR="0067135C" w:rsidRPr="00224223" w:rsidRDefault="0067135C" w:rsidP="0067135C">
            <w:pPr>
              <w:pStyle w:val="Tabletext"/>
            </w:pPr>
            <w:r w:rsidRPr="00224223">
              <w:t>Initiation of the management of anaesthesia for complete amputation of penis with bilateral inguinal lymphadenectomy</w:t>
            </w:r>
          </w:p>
        </w:tc>
        <w:tc>
          <w:tcPr>
            <w:tcW w:w="771" w:type="pct"/>
            <w:tcBorders>
              <w:top w:val="single" w:sz="4" w:space="0" w:color="auto"/>
              <w:left w:val="nil"/>
              <w:bottom w:val="single" w:sz="4" w:space="0" w:color="auto"/>
              <w:right w:val="nil"/>
            </w:tcBorders>
            <w:shd w:val="clear" w:color="auto" w:fill="auto"/>
          </w:tcPr>
          <w:p w14:paraId="71E73694" w14:textId="623C99CD" w:rsidR="0067135C" w:rsidRPr="00224223" w:rsidRDefault="009A0990" w:rsidP="00DF17E3">
            <w:pPr>
              <w:pStyle w:val="Tabletext"/>
              <w:jc w:val="right"/>
            </w:pPr>
            <w:r w:rsidRPr="00224223">
              <w:t>130.20</w:t>
            </w:r>
          </w:p>
        </w:tc>
      </w:tr>
      <w:tr w:rsidR="0067135C" w:rsidRPr="00224223" w14:paraId="7E4EBB05" w14:textId="77777777" w:rsidTr="008C4A18">
        <w:tc>
          <w:tcPr>
            <w:tcW w:w="686" w:type="pct"/>
            <w:tcBorders>
              <w:top w:val="single" w:sz="4" w:space="0" w:color="auto"/>
              <w:left w:val="nil"/>
              <w:bottom w:val="single" w:sz="4" w:space="0" w:color="auto"/>
              <w:right w:val="nil"/>
            </w:tcBorders>
            <w:shd w:val="clear" w:color="auto" w:fill="auto"/>
            <w:hideMark/>
          </w:tcPr>
          <w:p w14:paraId="195F8E3E" w14:textId="77777777" w:rsidR="0067135C" w:rsidRPr="00224223" w:rsidRDefault="0067135C" w:rsidP="0067135C">
            <w:pPr>
              <w:pStyle w:val="Tabletext"/>
            </w:pPr>
            <w:r w:rsidRPr="00224223">
              <w:t>20936</w:t>
            </w:r>
          </w:p>
        </w:tc>
        <w:tc>
          <w:tcPr>
            <w:tcW w:w="3543" w:type="pct"/>
            <w:tcBorders>
              <w:top w:val="single" w:sz="4" w:space="0" w:color="auto"/>
              <w:left w:val="nil"/>
              <w:bottom w:val="single" w:sz="4" w:space="0" w:color="auto"/>
              <w:right w:val="nil"/>
            </w:tcBorders>
            <w:shd w:val="clear" w:color="auto" w:fill="auto"/>
            <w:hideMark/>
          </w:tcPr>
          <w:p w14:paraId="01E09EDE" w14:textId="77777777" w:rsidR="0067135C" w:rsidRPr="00224223" w:rsidRDefault="0067135C" w:rsidP="0067135C">
            <w:pPr>
              <w:pStyle w:val="Tabletext"/>
            </w:pPr>
            <w:r w:rsidRPr="00224223">
              <w:t>Initiation of the management of anaesthesia for complete amputation of penis with bilateral inguinal and iliac lymphadenectomy</w:t>
            </w:r>
          </w:p>
        </w:tc>
        <w:tc>
          <w:tcPr>
            <w:tcW w:w="771" w:type="pct"/>
            <w:tcBorders>
              <w:top w:val="single" w:sz="4" w:space="0" w:color="auto"/>
              <w:left w:val="nil"/>
              <w:bottom w:val="single" w:sz="4" w:space="0" w:color="auto"/>
              <w:right w:val="nil"/>
            </w:tcBorders>
            <w:shd w:val="clear" w:color="auto" w:fill="auto"/>
          </w:tcPr>
          <w:p w14:paraId="213B62EC" w14:textId="1003718F" w:rsidR="0067135C" w:rsidRPr="00224223" w:rsidRDefault="009A0990" w:rsidP="0067135C">
            <w:pPr>
              <w:pStyle w:val="Tabletext"/>
              <w:jc w:val="right"/>
            </w:pPr>
            <w:r w:rsidRPr="00224223">
              <w:t>173.60</w:t>
            </w:r>
          </w:p>
        </w:tc>
      </w:tr>
      <w:tr w:rsidR="0067135C" w:rsidRPr="00224223" w14:paraId="624680E4" w14:textId="77777777" w:rsidTr="008C4A18">
        <w:tc>
          <w:tcPr>
            <w:tcW w:w="686" w:type="pct"/>
            <w:tcBorders>
              <w:top w:val="single" w:sz="4" w:space="0" w:color="auto"/>
              <w:left w:val="nil"/>
              <w:bottom w:val="single" w:sz="4" w:space="0" w:color="auto"/>
              <w:right w:val="nil"/>
            </w:tcBorders>
            <w:shd w:val="clear" w:color="auto" w:fill="auto"/>
            <w:hideMark/>
          </w:tcPr>
          <w:p w14:paraId="2D69A401" w14:textId="77777777" w:rsidR="0067135C" w:rsidRPr="00224223" w:rsidRDefault="0067135C" w:rsidP="0067135C">
            <w:pPr>
              <w:pStyle w:val="Tabletext"/>
            </w:pPr>
            <w:r w:rsidRPr="00224223">
              <w:t>20938</w:t>
            </w:r>
          </w:p>
        </w:tc>
        <w:tc>
          <w:tcPr>
            <w:tcW w:w="3543" w:type="pct"/>
            <w:tcBorders>
              <w:top w:val="single" w:sz="4" w:space="0" w:color="auto"/>
              <w:left w:val="nil"/>
              <w:bottom w:val="single" w:sz="4" w:space="0" w:color="auto"/>
              <w:right w:val="nil"/>
            </w:tcBorders>
            <w:shd w:val="clear" w:color="auto" w:fill="auto"/>
            <w:hideMark/>
          </w:tcPr>
          <w:p w14:paraId="48C59780" w14:textId="77777777" w:rsidR="0067135C" w:rsidRPr="00224223" w:rsidRDefault="0067135C" w:rsidP="0067135C">
            <w:pPr>
              <w:pStyle w:val="Tabletext"/>
            </w:pPr>
            <w:r w:rsidRPr="00224223">
              <w:t>Initiation of the management of anaesthesia for insertion of penile prosthesis</w:t>
            </w:r>
          </w:p>
        </w:tc>
        <w:tc>
          <w:tcPr>
            <w:tcW w:w="771" w:type="pct"/>
            <w:tcBorders>
              <w:top w:val="single" w:sz="4" w:space="0" w:color="auto"/>
              <w:left w:val="nil"/>
              <w:bottom w:val="single" w:sz="4" w:space="0" w:color="auto"/>
              <w:right w:val="nil"/>
            </w:tcBorders>
            <w:shd w:val="clear" w:color="auto" w:fill="auto"/>
          </w:tcPr>
          <w:p w14:paraId="5F51DADF" w14:textId="69AA373F" w:rsidR="0067135C" w:rsidRPr="00224223" w:rsidRDefault="009A0990" w:rsidP="00DF17E3">
            <w:pPr>
              <w:pStyle w:val="Tabletext"/>
              <w:jc w:val="right"/>
            </w:pPr>
            <w:r w:rsidRPr="00224223">
              <w:t>86.80</w:t>
            </w:r>
          </w:p>
        </w:tc>
      </w:tr>
      <w:tr w:rsidR="0067135C" w:rsidRPr="00224223" w14:paraId="661DC81E" w14:textId="77777777" w:rsidTr="008C4A18">
        <w:tc>
          <w:tcPr>
            <w:tcW w:w="686" w:type="pct"/>
            <w:tcBorders>
              <w:top w:val="single" w:sz="4" w:space="0" w:color="auto"/>
              <w:left w:val="nil"/>
              <w:bottom w:val="single" w:sz="4" w:space="0" w:color="auto"/>
              <w:right w:val="nil"/>
            </w:tcBorders>
            <w:shd w:val="clear" w:color="auto" w:fill="auto"/>
            <w:hideMark/>
          </w:tcPr>
          <w:p w14:paraId="45CB898A" w14:textId="77777777" w:rsidR="0067135C" w:rsidRPr="00224223" w:rsidRDefault="0067135C" w:rsidP="0067135C">
            <w:pPr>
              <w:pStyle w:val="Tabletext"/>
            </w:pPr>
            <w:r w:rsidRPr="00224223">
              <w:t>20940</w:t>
            </w:r>
          </w:p>
        </w:tc>
        <w:tc>
          <w:tcPr>
            <w:tcW w:w="3543" w:type="pct"/>
            <w:tcBorders>
              <w:top w:val="single" w:sz="4" w:space="0" w:color="auto"/>
              <w:left w:val="nil"/>
              <w:bottom w:val="single" w:sz="4" w:space="0" w:color="auto"/>
              <w:right w:val="nil"/>
            </w:tcBorders>
            <w:shd w:val="clear" w:color="auto" w:fill="auto"/>
            <w:hideMark/>
          </w:tcPr>
          <w:p w14:paraId="2C683D63" w14:textId="77777777" w:rsidR="0067135C" w:rsidRPr="00224223" w:rsidRDefault="0067135C" w:rsidP="0067135C">
            <w:pPr>
              <w:pStyle w:val="Tabletext"/>
            </w:pPr>
            <w:r w:rsidRPr="00224223">
              <w:t>Initiation of the management of anaesthesia for per vagina and vaginal procedures (including biopsy of vagina, cervix or endometrium),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3607D908" w14:textId="337FBD6B" w:rsidR="0067135C" w:rsidRPr="00224223" w:rsidRDefault="009A0990" w:rsidP="00DF17E3">
            <w:pPr>
              <w:pStyle w:val="Tabletext"/>
              <w:jc w:val="right"/>
            </w:pPr>
            <w:r w:rsidRPr="00224223">
              <w:t>86.80</w:t>
            </w:r>
          </w:p>
        </w:tc>
      </w:tr>
      <w:tr w:rsidR="0067135C" w:rsidRPr="00224223" w14:paraId="290DBC70" w14:textId="77777777" w:rsidTr="008C4A18">
        <w:tc>
          <w:tcPr>
            <w:tcW w:w="686" w:type="pct"/>
            <w:tcBorders>
              <w:top w:val="single" w:sz="4" w:space="0" w:color="auto"/>
              <w:left w:val="nil"/>
              <w:bottom w:val="single" w:sz="4" w:space="0" w:color="auto"/>
              <w:right w:val="nil"/>
            </w:tcBorders>
            <w:shd w:val="clear" w:color="auto" w:fill="auto"/>
            <w:hideMark/>
          </w:tcPr>
          <w:p w14:paraId="1F931A4A" w14:textId="77777777" w:rsidR="0067135C" w:rsidRPr="00224223" w:rsidRDefault="0067135C" w:rsidP="0067135C">
            <w:pPr>
              <w:pStyle w:val="Tabletext"/>
            </w:pPr>
            <w:r w:rsidRPr="00224223">
              <w:t>20942</w:t>
            </w:r>
          </w:p>
        </w:tc>
        <w:tc>
          <w:tcPr>
            <w:tcW w:w="3543" w:type="pct"/>
            <w:tcBorders>
              <w:top w:val="single" w:sz="4" w:space="0" w:color="auto"/>
              <w:left w:val="nil"/>
              <w:bottom w:val="single" w:sz="4" w:space="0" w:color="auto"/>
              <w:right w:val="nil"/>
            </w:tcBorders>
            <w:shd w:val="clear" w:color="auto" w:fill="auto"/>
            <w:hideMark/>
          </w:tcPr>
          <w:p w14:paraId="6964583B" w14:textId="77777777" w:rsidR="0067135C" w:rsidRPr="00224223" w:rsidRDefault="0067135C" w:rsidP="0067135C">
            <w:pPr>
              <w:pStyle w:val="Tabletext"/>
            </w:pPr>
            <w:r w:rsidRPr="00224223">
              <w:t>Initiation of the management of anaesthesia for vaginal procedures (including repair operations and urinary incontinence procedures)</w:t>
            </w:r>
          </w:p>
        </w:tc>
        <w:tc>
          <w:tcPr>
            <w:tcW w:w="771" w:type="pct"/>
            <w:tcBorders>
              <w:top w:val="single" w:sz="4" w:space="0" w:color="auto"/>
              <w:left w:val="nil"/>
              <w:bottom w:val="single" w:sz="4" w:space="0" w:color="auto"/>
              <w:right w:val="nil"/>
            </w:tcBorders>
            <w:shd w:val="clear" w:color="auto" w:fill="auto"/>
          </w:tcPr>
          <w:p w14:paraId="4999B6FC" w14:textId="7E313903" w:rsidR="0067135C" w:rsidRPr="00224223" w:rsidRDefault="009A0990" w:rsidP="00DF17E3">
            <w:pPr>
              <w:pStyle w:val="Tabletext"/>
              <w:jc w:val="right"/>
            </w:pPr>
            <w:r w:rsidRPr="00224223">
              <w:t>108.50</w:t>
            </w:r>
          </w:p>
        </w:tc>
      </w:tr>
      <w:tr w:rsidR="0067135C" w:rsidRPr="00224223" w14:paraId="6D9AE6D6" w14:textId="77777777" w:rsidTr="008C4A18">
        <w:tc>
          <w:tcPr>
            <w:tcW w:w="686" w:type="pct"/>
            <w:tcBorders>
              <w:top w:val="single" w:sz="4" w:space="0" w:color="auto"/>
              <w:left w:val="nil"/>
              <w:bottom w:val="single" w:sz="4" w:space="0" w:color="auto"/>
              <w:right w:val="nil"/>
            </w:tcBorders>
            <w:shd w:val="clear" w:color="auto" w:fill="auto"/>
            <w:hideMark/>
          </w:tcPr>
          <w:p w14:paraId="0F02D4D4" w14:textId="77777777" w:rsidR="0067135C" w:rsidRPr="00224223" w:rsidRDefault="0067135C" w:rsidP="0067135C">
            <w:pPr>
              <w:pStyle w:val="Tabletext"/>
            </w:pPr>
            <w:r w:rsidRPr="00224223">
              <w:t>20943</w:t>
            </w:r>
          </w:p>
        </w:tc>
        <w:tc>
          <w:tcPr>
            <w:tcW w:w="3543" w:type="pct"/>
            <w:tcBorders>
              <w:top w:val="single" w:sz="4" w:space="0" w:color="auto"/>
              <w:left w:val="nil"/>
              <w:bottom w:val="single" w:sz="4" w:space="0" w:color="auto"/>
              <w:right w:val="nil"/>
            </w:tcBorders>
            <w:shd w:val="clear" w:color="auto" w:fill="auto"/>
            <w:hideMark/>
          </w:tcPr>
          <w:p w14:paraId="7AAB8F12" w14:textId="77777777" w:rsidR="0067135C" w:rsidRPr="00224223" w:rsidRDefault="0067135C" w:rsidP="0067135C">
            <w:pPr>
              <w:pStyle w:val="Tabletext"/>
            </w:pPr>
            <w:r w:rsidRPr="00224223">
              <w:t>Initiation of the management of anaesthesia for transvaginal assisted reproductive services</w:t>
            </w:r>
          </w:p>
        </w:tc>
        <w:tc>
          <w:tcPr>
            <w:tcW w:w="771" w:type="pct"/>
            <w:tcBorders>
              <w:top w:val="single" w:sz="4" w:space="0" w:color="auto"/>
              <w:left w:val="nil"/>
              <w:bottom w:val="single" w:sz="4" w:space="0" w:color="auto"/>
              <w:right w:val="nil"/>
            </w:tcBorders>
            <w:shd w:val="clear" w:color="auto" w:fill="auto"/>
          </w:tcPr>
          <w:p w14:paraId="229C9F60" w14:textId="6DE187FC" w:rsidR="0067135C" w:rsidRPr="00224223" w:rsidRDefault="009A0990" w:rsidP="00DF17E3">
            <w:pPr>
              <w:pStyle w:val="Tabletext"/>
              <w:jc w:val="right"/>
            </w:pPr>
            <w:r w:rsidRPr="00224223">
              <w:t>86.80</w:t>
            </w:r>
          </w:p>
        </w:tc>
      </w:tr>
      <w:tr w:rsidR="0067135C" w:rsidRPr="00224223" w14:paraId="37173960" w14:textId="77777777" w:rsidTr="008C4A18">
        <w:tc>
          <w:tcPr>
            <w:tcW w:w="686" w:type="pct"/>
            <w:tcBorders>
              <w:top w:val="single" w:sz="4" w:space="0" w:color="auto"/>
              <w:left w:val="nil"/>
              <w:bottom w:val="single" w:sz="4" w:space="0" w:color="auto"/>
              <w:right w:val="nil"/>
            </w:tcBorders>
            <w:shd w:val="clear" w:color="auto" w:fill="auto"/>
            <w:hideMark/>
          </w:tcPr>
          <w:p w14:paraId="6A968C16" w14:textId="77777777" w:rsidR="0067135C" w:rsidRPr="00224223" w:rsidRDefault="0067135C" w:rsidP="0067135C">
            <w:pPr>
              <w:pStyle w:val="Tabletext"/>
            </w:pPr>
            <w:r w:rsidRPr="00224223">
              <w:t>20944</w:t>
            </w:r>
          </w:p>
        </w:tc>
        <w:tc>
          <w:tcPr>
            <w:tcW w:w="3543" w:type="pct"/>
            <w:tcBorders>
              <w:top w:val="single" w:sz="4" w:space="0" w:color="auto"/>
              <w:left w:val="nil"/>
              <w:bottom w:val="single" w:sz="4" w:space="0" w:color="auto"/>
              <w:right w:val="nil"/>
            </w:tcBorders>
            <w:shd w:val="clear" w:color="auto" w:fill="auto"/>
            <w:hideMark/>
          </w:tcPr>
          <w:p w14:paraId="2C891B02" w14:textId="77777777" w:rsidR="0067135C" w:rsidRPr="00224223" w:rsidRDefault="0067135C" w:rsidP="0067135C">
            <w:pPr>
              <w:pStyle w:val="Tabletext"/>
            </w:pPr>
            <w:r w:rsidRPr="00224223">
              <w:t>Initiation of the management of anaesthesia for vaginal hysterectomy</w:t>
            </w:r>
          </w:p>
        </w:tc>
        <w:tc>
          <w:tcPr>
            <w:tcW w:w="771" w:type="pct"/>
            <w:tcBorders>
              <w:top w:val="single" w:sz="4" w:space="0" w:color="auto"/>
              <w:left w:val="nil"/>
              <w:bottom w:val="single" w:sz="4" w:space="0" w:color="auto"/>
              <w:right w:val="nil"/>
            </w:tcBorders>
            <w:shd w:val="clear" w:color="auto" w:fill="auto"/>
          </w:tcPr>
          <w:p w14:paraId="22DDEE99" w14:textId="15C0C250" w:rsidR="0067135C" w:rsidRPr="00224223" w:rsidRDefault="009A0990" w:rsidP="0067135C">
            <w:pPr>
              <w:pStyle w:val="Tabletext"/>
              <w:jc w:val="right"/>
            </w:pPr>
            <w:r w:rsidRPr="00224223">
              <w:t>130.20</w:t>
            </w:r>
          </w:p>
        </w:tc>
      </w:tr>
      <w:tr w:rsidR="0067135C" w:rsidRPr="00224223" w14:paraId="11967A19" w14:textId="77777777" w:rsidTr="008C4A18">
        <w:tc>
          <w:tcPr>
            <w:tcW w:w="686" w:type="pct"/>
            <w:tcBorders>
              <w:top w:val="single" w:sz="4" w:space="0" w:color="auto"/>
              <w:left w:val="nil"/>
              <w:bottom w:val="single" w:sz="4" w:space="0" w:color="auto"/>
              <w:right w:val="nil"/>
            </w:tcBorders>
            <w:shd w:val="clear" w:color="auto" w:fill="auto"/>
            <w:hideMark/>
          </w:tcPr>
          <w:p w14:paraId="1100F0E5" w14:textId="77777777" w:rsidR="0067135C" w:rsidRPr="00224223" w:rsidRDefault="0067135C" w:rsidP="0067135C">
            <w:pPr>
              <w:pStyle w:val="Tabletext"/>
            </w:pPr>
            <w:r w:rsidRPr="00224223">
              <w:t>20946</w:t>
            </w:r>
          </w:p>
        </w:tc>
        <w:tc>
          <w:tcPr>
            <w:tcW w:w="3543" w:type="pct"/>
            <w:tcBorders>
              <w:top w:val="single" w:sz="4" w:space="0" w:color="auto"/>
              <w:left w:val="nil"/>
              <w:bottom w:val="single" w:sz="4" w:space="0" w:color="auto"/>
              <w:right w:val="nil"/>
            </w:tcBorders>
            <w:shd w:val="clear" w:color="auto" w:fill="auto"/>
            <w:hideMark/>
          </w:tcPr>
          <w:p w14:paraId="6C262C93" w14:textId="77777777" w:rsidR="0067135C" w:rsidRPr="00224223" w:rsidRDefault="0067135C" w:rsidP="0067135C">
            <w:pPr>
              <w:pStyle w:val="Tabletext"/>
            </w:pPr>
            <w:r w:rsidRPr="00224223">
              <w:t>Initiation of the management of anaesthesia for vaginal birth</w:t>
            </w:r>
          </w:p>
        </w:tc>
        <w:tc>
          <w:tcPr>
            <w:tcW w:w="771" w:type="pct"/>
            <w:tcBorders>
              <w:top w:val="single" w:sz="4" w:space="0" w:color="auto"/>
              <w:left w:val="nil"/>
              <w:bottom w:val="single" w:sz="4" w:space="0" w:color="auto"/>
              <w:right w:val="nil"/>
            </w:tcBorders>
            <w:shd w:val="clear" w:color="auto" w:fill="auto"/>
          </w:tcPr>
          <w:p w14:paraId="0F88E3C3" w14:textId="67C709FE" w:rsidR="0067135C" w:rsidRPr="00224223" w:rsidRDefault="009A0990" w:rsidP="0067135C">
            <w:pPr>
              <w:pStyle w:val="Tabletext"/>
              <w:jc w:val="right"/>
            </w:pPr>
            <w:r w:rsidRPr="00224223">
              <w:t>173.60</w:t>
            </w:r>
          </w:p>
        </w:tc>
      </w:tr>
      <w:tr w:rsidR="0067135C" w:rsidRPr="00224223" w14:paraId="07B0BB01" w14:textId="77777777" w:rsidTr="008C4A18">
        <w:tc>
          <w:tcPr>
            <w:tcW w:w="686" w:type="pct"/>
            <w:tcBorders>
              <w:top w:val="single" w:sz="4" w:space="0" w:color="auto"/>
              <w:left w:val="nil"/>
              <w:bottom w:val="single" w:sz="4" w:space="0" w:color="auto"/>
              <w:right w:val="nil"/>
            </w:tcBorders>
            <w:shd w:val="clear" w:color="auto" w:fill="auto"/>
            <w:hideMark/>
          </w:tcPr>
          <w:p w14:paraId="54D6C4C8" w14:textId="77777777" w:rsidR="0067135C" w:rsidRPr="00224223" w:rsidRDefault="0067135C" w:rsidP="0067135C">
            <w:pPr>
              <w:pStyle w:val="Tabletext"/>
            </w:pPr>
            <w:bookmarkStart w:id="574" w:name="CU_163489770"/>
            <w:bookmarkEnd w:id="574"/>
            <w:r w:rsidRPr="00224223">
              <w:t>20948</w:t>
            </w:r>
          </w:p>
        </w:tc>
        <w:tc>
          <w:tcPr>
            <w:tcW w:w="3543" w:type="pct"/>
            <w:tcBorders>
              <w:top w:val="single" w:sz="4" w:space="0" w:color="auto"/>
              <w:left w:val="nil"/>
              <w:bottom w:val="single" w:sz="4" w:space="0" w:color="auto"/>
              <w:right w:val="nil"/>
            </w:tcBorders>
            <w:shd w:val="clear" w:color="auto" w:fill="auto"/>
            <w:hideMark/>
          </w:tcPr>
          <w:p w14:paraId="4E48133C" w14:textId="77777777" w:rsidR="0067135C" w:rsidRPr="00224223" w:rsidRDefault="0067135C" w:rsidP="0067135C">
            <w:pPr>
              <w:pStyle w:val="Tabletext"/>
            </w:pPr>
            <w:r w:rsidRPr="00224223">
              <w:t>Initiation of the management of anaesthesia for purse string ligation of cervix, or removal of purse string ligature, or removal of purse string ligature</w:t>
            </w:r>
          </w:p>
        </w:tc>
        <w:tc>
          <w:tcPr>
            <w:tcW w:w="771" w:type="pct"/>
            <w:tcBorders>
              <w:top w:val="single" w:sz="4" w:space="0" w:color="auto"/>
              <w:left w:val="nil"/>
              <w:bottom w:val="single" w:sz="4" w:space="0" w:color="auto"/>
              <w:right w:val="nil"/>
            </w:tcBorders>
            <w:shd w:val="clear" w:color="auto" w:fill="auto"/>
          </w:tcPr>
          <w:p w14:paraId="3E16B1D3" w14:textId="6F39635F" w:rsidR="0067135C" w:rsidRPr="00224223" w:rsidRDefault="009A0990" w:rsidP="00DF17E3">
            <w:pPr>
              <w:pStyle w:val="Tabletext"/>
              <w:jc w:val="right"/>
            </w:pPr>
            <w:r w:rsidRPr="00224223">
              <w:t>86.80</w:t>
            </w:r>
          </w:p>
        </w:tc>
      </w:tr>
      <w:tr w:rsidR="0067135C" w:rsidRPr="00224223" w14:paraId="25E574E8" w14:textId="77777777" w:rsidTr="008C4A18">
        <w:tc>
          <w:tcPr>
            <w:tcW w:w="686" w:type="pct"/>
            <w:tcBorders>
              <w:top w:val="single" w:sz="4" w:space="0" w:color="auto"/>
              <w:left w:val="nil"/>
              <w:bottom w:val="single" w:sz="4" w:space="0" w:color="auto"/>
              <w:right w:val="nil"/>
            </w:tcBorders>
            <w:shd w:val="clear" w:color="auto" w:fill="auto"/>
            <w:hideMark/>
          </w:tcPr>
          <w:p w14:paraId="2202D68E" w14:textId="77777777" w:rsidR="0067135C" w:rsidRPr="00224223" w:rsidRDefault="0067135C" w:rsidP="0067135C">
            <w:pPr>
              <w:pStyle w:val="Tabletext"/>
            </w:pPr>
            <w:r w:rsidRPr="00224223">
              <w:t>20950</w:t>
            </w:r>
          </w:p>
        </w:tc>
        <w:tc>
          <w:tcPr>
            <w:tcW w:w="3543" w:type="pct"/>
            <w:tcBorders>
              <w:top w:val="single" w:sz="4" w:space="0" w:color="auto"/>
              <w:left w:val="nil"/>
              <w:bottom w:val="single" w:sz="4" w:space="0" w:color="auto"/>
              <w:right w:val="nil"/>
            </w:tcBorders>
            <w:shd w:val="clear" w:color="auto" w:fill="auto"/>
            <w:hideMark/>
          </w:tcPr>
          <w:p w14:paraId="61EDBA1C" w14:textId="77777777" w:rsidR="0067135C" w:rsidRPr="00224223" w:rsidRDefault="0067135C" w:rsidP="0067135C">
            <w:pPr>
              <w:pStyle w:val="Tabletext"/>
            </w:pPr>
            <w:r w:rsidRPr="00224223">
              <w:t>Initiation of the management of anaesthesia for culdoscopy</w:t>
            </w:r>
          </w:p>
        </w:tc>
        <w:tc>
          <w:tcPr>
            <w:tcW w:w="771" w:type="pct"/>
            <w:tcBorders>
              <w:top w:val="single" w:sz="4" w:space="0" w:color="auto"/>
              <w:left w:val="nil"/>
              <w:bottom w:val="single" w:sz="4" w:space="0" w:color="auto"/>
              <w:right w:val="nil"/>
            </w:tcBorders>
            <w:shd w:val="clear" w:color="auto" w:fill="auto"/>
          </w:tcPr>
          <w:p w14:paraId="7809AAAC" w14:textId="2215295C" w:rsidR="0067135C" w:rsidRPr="00224223" w:rsidRDefault="009A0990" w:rsidP="00DF17E3">
            <w:pPr>
              <w:pStyle w:val="Tabletext"/>
              <w:jc w:val="right"/>
            </w:pPr>
            <w:r w:rsidRPr="00224223">
              <w:t>108.50</w:t>
            </w:r>
          </w:p>
        </w:tc>
      </w:tr>
      <w:tr w:rsidR="0067135C" w:rsidRPr="00224223" w14:paraId="062BACEB" w14:textId="77777777" w:rsidTr="008C4A18">
        <w:tc>
          <w:tcPr>
            <w:tcW w:w="686" w:type="pct"/>
            <w:tcBorders>
              <w:top w:val="single" w:sz="4" w:space="0" w:color="auto"/>
              <w:left w:val="nil"/>
              <w:bottom w:val="single" w:sz="4" w:space="0" w:color="auto"/>
              <w:right w:val="nil"/>
            </w:tcBorders>
            <w:shd w:val="clear" w:color="auto" w:fill="auto"/>
            <w:hideMark/>
          </w:tcPr>
          <w:p w14:paraId="6EC2BBD3" w14:textId="77777777" w:rsidR="0067135C" w:rsidRPr="00224223" w:rsidRDefault="0067135C" w:rsidP="0067135C">
            <w:pPr>
              <w:pStyle w:val="Tabletext"/>
            </w:pPr>
            <w:bookmarkStart w:id="575" w:name="CU_165485300"/>
            <w:bookmarkEnd w:id="575"/>
            <w:r w:rsidRPr="00224223">
              <w:t>20952</w:t>
            </w:r>
          </w:p>
        </w:tc>
        <w:tc>
          <w:tcPr>
            <w:tcW w:w="3543" w:type="pct"/>
            <w:tcBorders>
              <w:top w:val="single" w:sz="4" w:space="0" w:color="auto"/>
              <w:left w:val="nil"/>
              <w:bottom w:val="single" w:sz="4" w:space="0" w:color="auto"/>
              <w:right w:val="nil"/>
            </w:tcBorders>
            <w:shd w:val="clear" w:color="auto" w:fill="auto"/>
            <w:hideMark/>
          </w:tcPr>
          <w:p w14:paraId="3FAC7BCC" w14:textId="77777777" w:rsidR="0067135C" w:rsidRPr="00224223" w:rsidRDefault="0067135C" w:rsidP="0067135C">
            <w:pPr>
              <w:pStyle w:val="Tabletext"/>
            </w:pPr>
            <w:r w:rsidRPr="00224223">
              <w:t>Initiation of the management of anaesthesia for hysteroscopy</w:t>
            </w:r>
          </w:p>
        </w:tc>
        <w:tc>
          <w:tcPr>
            <w:tcW w:w="771" w:type="pct"/>
            <w:tcBorders>
              <w:top w:val="single" w:sz="4" w:space="0" w:color="auto"/>
              <w:left w:val="nil"/>
              <w:bottom w:val="single" w:sz="4" w:space="0" w:color="auto"/>
              <w:right w:val="nil"/>
            </w:tcBorders>
            <w:shd w:val="clear" w:color="auto" w:fill="auto"/>
          </w:tcPr>
          <w:p w14:paraId="57161B8C" w14:textId="7BDDB28F" w:rsidR="0067135C" w:rsidRPr="00224223" w:rsidRDefault="009A0990" w:rsidP="00DF17E3">
            <w:pPr>
              <w:pStyle w:val="Tabletext"/>
              <w:jc w:val="right"/>
            </w:pPr>
            <w:r w:rsidRPr="00224223">
              <w:t>86.80</w:t>
            </w:r>
          </w:p>
        </w:tc>
      </w:tr>
      <w:tr w:rsidR="0067135C" w:rsidRPr="00224223" w14:paraId="7FF97338" w14:textId="77777777" w:rsidTr="008C4A18">
        <w:tc>
          <w:tcPr>
            <w:tcW w:w="686" w:type="pct"/>
            <w:tcBorders>
              <w:top w:val="single" w:sz="4" w:space="0" w:color="auto"/>
              <w:left w:val="nil"/>
              <w:bottom w:val="single" w:sz="4" w:space="0" w:color="auto"/>
              <w:right w:val="nil"/>
            </w:tcBorders>
            <w:shd w:val="clear" w:color="auto" w:fill="auto"/>
            <w:hideMark/>
          </w:tcPr>
          <w:p w14:paraId="54956BCB" w14:textId="77777777" w:rsidR="0067135C" w:rsidRPr="00224223" w:rsidRDefault="0067135C" w:rsidP="0067135C">
            <w:pPr>
              <w:pStyle w:val="Tabletext"/>
            </w:pPr>
            <w:r w:rsidRPr="00224223">
              <w:t>20954</w:t>
            </w:r>
          </w:p>
        </w:tc>
        <w:tc>
          <w:tcPr>
            <w:tcW w:w="3543" w:type="pct"/>
            <w:tcBorders>
              <w:top w:val="single" w:sz="4" w:space="0" w:color="auto"/>
              <w:left w:val="nil"/>
              <w:bottom w:val="single" w:sz="4" w:space="0" w:color="auto"/>
              <w:right w:val="nil"/>
            </w:tcBorders>
            <w:shd w:val="clear" w:color="auto" w:fill="auto"/>
            <w:hideMark/>
          </w:tcPr>
          <w:p w14:paraId="03551BF9" w14:textId="77777777" w:rsidR="0067135C" w:rsidRPr="00224223" w:rsidRDefault="0067135C" w:rsidP="0067135C">
            <w:pPr>
              <w:pStyle w:val="Tabletext"/>
            </w:pPr>
            <w:r w:rsidRPr="00224223">
              <w:t>Initiation of the management of anaesthesia for correction of inverted uterus</w:t>
            </w:r>
          </w:p>
        </w:tc>
        <w:tc>
          <w:tcPr>
            <w:tcW w:w="771" w:type="pct"/>
            <w:tcBorders>
              <w:top w:val="single" w:sz="4" w:space="0" w:color="auto"/>
              <w:left w:val="nil"/>
              <w:bottom w:val="single" w:sz="4" w:space="0" w:color="auto"/>
              <w:right w:val="nil"/>
            </w:tcBorders>
            <w:shd w:val="clear" w:color="auto" w:fill="auto"/>
          </w:tcPr>
          <w:p w14:paraId="731ECF09" w14:textId="07793FC3" w:rsidR="0067135C" w:rsidRPr="00224223" w:rsidRDefault="009A0990" w:rsidP="0067135C">
            <w:pPr>
              <w:pStyle w:val="Tabletext"/>
              <w:jc w:val="right"/>
            </w:pPr>
            <w:r w:rsidRPr="00224223">
              <w:t>217.00</w:t>
            </w:r>
          </w:p>
        </w:tc>
      </w:tr>
      <w:tr w:rsidR="0067135C" w:rsidRPr="00224223" w14:paraId="52901179" w14:textId="77777777" w:rsidTr="008C4A18">
        <w:tc>
          <w:tcPr>
            <w:tcW w:w="686" w:type="pct"/>
            <w:tcBorders>
              <w:top w:val="single" w:sz="4" w:space="0" w:color="auto"/>
              <w:left w:val="nil"/>
              <w:bottom w:val="single" w:sz="4" w:space="0" w:color="auto"/>
              <w:right w:val="nil"/>
            </w:tcBorders>
            <w:shd w:val="clear" w:color="auto" w:fill="auto"/>
            <w:hideMark/>
          </w:tcPr>
          <w:p w14:paraId="1FC6324B" w14:textId="77777777" w:rsidR="0067135C" w:rsidRPr="00224223" w:rsidRDefault="0067135C" w:rsidP="0067135C">
            <w:pPr>
              <w:pStyle w:val="Tabletext"/>
            </w:pPr>
            <w:r w:rsidRPr="00224223">
              <w:t>20956</w:t>
            </w:r>
          </w:p>
        </w:tc>
        <w:tc>
          <w:tcPr>
            <w:tcW w:w="3543" w:type="pct"/>
            <w:tcBorders>
              <w:top w:val="single" w:sz="4" w:space="0" w:color="auto"/>
              <w:left w:val="nil"/>
              <w:bottom w:val="single" w:sz="4" w:space="0" w:color="auto"/>
              <w:right w:val="nil"/>
            </w:tcBorders>
            <w:shd w:val="clear" w:color="auto" w:fill="auto"/>
            <w:hideMark/>
          </w:tcPr>
          <w:p w14:paraId="11841FF8" w14:textId="77777777" w:rsidR="0067135C" w:rsidRPr="00224223" w:rsidRDefault="0067135C" w:rsidP="0067135C">
            <w:pPr>
              <w:pStyle w:val="Tabletext"/>
            </w:pPr>
            <w:r w:rsidRPr="00224223">
              <w:t>Initiation of the management of anaesthesia for evacuation of retained products of conception, as a complication of confinement</w:t>
            </w:r>
          </w:p>
        </w:tc>
        <w:tc>
          <w:tcPr>
            <w:tcW w:w="771" w:type="pct"/>
            <w:tcBorders>
              <w:top w:val="single" w:sz="4" w:space="0" w:color="auto"/>
              <w:left w:val="nil"/>
              <w:bottom w:val="single" w:sz="4" w:space="0" w:color="auto"/>
              <w:right w:val="nil"/>
            </w:tcBorders>
            <w:shd w:val="clear" w:color="auto" w:fill="auto"/>
          </w:tcPr>
          <w:p w14:paraId="14CB33D4" w14:textId="6259F101" w:rsidR="0067135C" w:rsidRPr="00224223" w:rsidRDefault="009A0990" w:rsidP="0067135C">
            <w:pPr>
              <w:pStyle w:val="Tabletext"/>
              <w:jc w:val="right"/>
            </w:pPr>
            <w:r w:rsidRPr="00224223">
              <w:t>86.80</w:t>
            </w:r>
          </w:p>
        </w:tc>
      </w:tr>
      <w:tr w:rsidR="0067135C" w:rsidRPr="00224223" w14:paraId="2D3C5F12" w14:textId="77777777" w:rsidTr="008C4A18">
        <w:tc>
          <w:tcPr>
            <w:tcW w:w="686" w:type="pct"/>
            <w:tcBorders>
              <w:top w:val="single" w:sz="4" w:space="0" w:color="auto"/>
              <w:left w:val="nil"/>
              <w:bottom w:val="single" w:sz="4" w:space="0" w:color="auto"/>
              <w:right w:val="nil"/>
            </w:tcBorders>
            <w:shd w:val="clear" w:color="auto" w:fill="auto"/>
            <w:hideMark/>
          </w:tcPr>
          <w:p w14:paraId="7BFB3767" w14:textId="77777777" w:rsidR="0067135C" w:rsidRPr="00224223" w:rsidRDefault="0067135C" w:rsidP="0067135C">
            <w:pPr>
              <w:pStyle w:val="Tabletext"/>
            </w:pPr>
            <w:r w:rsidRPr="00224223">
              <w:t>20958</w:t>
            </w:r>
          </w:p>
        </w:tc>
        <w:tc>
          <w:tcPr>
            <w:tcW w:w="3543" w:type="pct"/>
            <w:tcBorders>
              <w:top w:val="single" w:sz="4" w:space="0" w:color="auto"/>
              <w:left w:val="nil"/>
              <w:bottom w:val="single" w:sz="4" w:space="0" w:color="auto"/>
              <w:right w:val="nil"/>
            </w:tcBorders>
            <w:shd w:val="clear" w:color="auto" w:fill="auto"/>
            <w:hideMark/>
          </w:tcPr>
          <w:p w14:paraId="6F89728F" w14:textId="77777777" w:rsidR="0067135C" w:rsidRPr="00224223" w:rsidRDefault="0067135C" w:rsidP="0067135C">
            <w:pPr>
              <w:pStyle w:val="Tabletext"/>
            </w:pPr>
            <w:r w:rsidRPr="00224223">
              <w:t>Initiation of the management of anaesthesia for manual removal of retained placenta or for repair of vaginal or perineal tear following birth</w:t>
            </w:r>
          </w:p>
        </w:tc>
        <w:tc>
          <w:tcPr>
            <w:tcW w:w="771" w:type="pct"/>
            <w:tcBorders>
              <w:top w:val="single" w:sz="4" w:space="0" w:color="auto"/>
              <w:left w:val="nil"/>
              <w:bottom w:val="single" w:sz="4" w:space="0" w:color="auto"/>
              <w:right w:val="nil"/>
            </w:tcBorders>
            <w:shd w:val="clear" w:color="auto" w:fill="auto"/>
          </w:tcPr>
          <w:p w14:paraId="06FCD9CE" w14:textId="15B7E70F" w:rsidR="0067135C" w:rsidRPr="00224223" w:rsidRDefault="009A0990" w:rsidP="00C1207A">
            <w:pPr>
              <w:pStyle w:val="Tabletext"/>
              <w:jc w:val="right"/>
            </w:pPr>
            <w:r w:rsidRPr="00224223">
              <w:t>108.50</w:t>
            </w:r>
          </w:p>
        </w:tc>
      </w:tr>
      <w:tr w:rsidR="0067135C" w:rsidRPr="00224223" w14:paraId="15195A10" w14:textId="77777777" w:rsidTr="008C4A18">
        <w:tc>
          <w:tcPr>
            <w:tcW w:w="686" w:type="pct"/>
            <w:tcBorders>
              <w:top w:val="single" w:sz="4" w:space="0" w:color="auto"/>
              <w:left w:val="nil"/>
              <w:bottom w:val="single" w:sz="4" w:space="0" w:color="auto"/>
              <w:right w:val="nil"/>
            </w:tcBorders>
            <w:shd w:val="clear" w:color="auto" w:fill="auto"/>
            <w:hideMark/>
          </w:tcPr>
          <w:p w14:paraId="001807F7" w14:textId="77777777" w:rsidR="0067135C" w:rsidRPr="00224223" w:rsidRDefault="0067135C" w:rsidP="0067135C">
            <w:pPr>
              <w:pStyle w:val="Tabletext"/>
            </w:pPr>
            <w:r w:rsidRPr="00224223">
              <w:t>20960</w:t>
            </w:r>
          </w:p>
        </w:tc>
        <w:tc>
          <w:tcPr>
            <w:tcW w:w="3543" w:type="pct"/>
            <w:tcBorders>
              <w:top w:val="single" w:sz="4" w:space="0" w:color="auto"/>
              <w:left w:val="nil"/>
              <w:bottom w:val="single" w:sz="4" w:space="0" w:color="auto"/>
              <w:right w:val="nil"/>
            </w:tcBorders>
            <w:shd w:val="clear" w:color="auto" w:fill="auto"/>
            <w:hideMark/>
          </w:tcPr>
          <w:p w14:paraId="34F63AB7" w14:textId="05A95670" w:rsidR="0067135C" w:rsidRPr="00224223" w:rsidRDefault="0067135C" w:rsidP="0067135C">
            <w:pPr>
              <w:pStyle w:val="Tabletext"/>
            </w:pPr>
            <w:r w:rsidRPr="00224223">
              <w:t>Initiation of the management of anaesthesia for vaginal procedures in the management of post</w:t>
            </w:r>
            <w:r w:rsidR="00BA02C8">
              <w:noBreakHyphen/>
            </w:r>
            <w:r w:rsidRPr="00224223">
              <w:t>partum haemorrhage, if the blood loss is greater than 500 ml</w:t>
            </w:r>
          </w:p>
        </w:tc>
        <w:tc>
          <w:tcPr>
            <w:tcW w:w="771" w:type="pct"/>
            <w:tcBorders>
              <w:top w:val="single" w:sz="4" w:space="0" w:color="auto"/>
              <w:left w:val="nil"/>
              <w:bottom w:val="single" w:sz="4" w:space="0" w:color="auto"/>
              <w:right w:val="nil"/>
            </w:tcBorders>
            <w:shd w:val="clear" w:color="auto" w:fill="auto"/>
          </w:tcPr>
          <w:p w14:paraId="653749DC" w14:textId="43CB09CC" w:rsidR="0067135C" w:rsidRPr="00224223" w:rsidRDefault="009A0990" w:rsidP="0067135C">
            <w:pPr>
              <w:pStyle w:val="Tabletext"/>
              <w:jc w:val="right"/>
            </w:pPr>
            <w:r w:rsidRPr="00224223">
              <w:t>151.90</w:t>
            </w:r>
          </w:p>
        </w:tc>
      </w:tr>
      <w:tr w:rsidR="0067135C" w:rsidRPr="00224223" w14:paraId="1A5ED62C"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08A0C2D3" w14:textId="77777777" w:rsidR="0067135C" w:rsidRPr="00224223" w:rsidRDefault="0067135C" w:rsidP="0067135C">
            <w:pPr>
              <w:pStyle w:val="TableHeading"/>
            </w:pPr>
            <w:r w:rsidRPr="00224223">
              <w:lastRenderedPageBreak/>
              <w:t>Subgroup 9—Pelvis (except hip)</w:t>
            </w:r>
          </w:p>
        </w:tc>
      </w:tr>
      <w:tr w:rsidR="006D7FFD" w:rsidRPr="00224223" w14:paraId="70AAF815" w14:textId="77777777" w:rsidTr="008C4A18">
        <w:tc>
          <w:tcPr>
            <w:tcW w:w="686" w:type="pct"/>
            <w:tcBorders>
              <w:top w:val="single" w:sz="4" w:space="0" w:color="auto"/>
              <w:left w:val="nil"/>
              <w:bottom w:val="single" w:sz="4" w:space="0" w:color="auto"/>
              <w:right w:val="nil"/>
            </w:tcBorders>
            <w:shd w:val="clear" w:color="auto" w:fill="auto"/>
            <w:hideMark/>
          </w:tcPr>
          <w:p w14:paraId="434B0E55" w14:textId="77777777" w:rsidR="006D7FFD" w:rsidRPr="00224223" w:rsidRDefault="006D7FFD" w:rsidP="006D7FFD">
            <w:pPr>
              <w:pStyle w:val="Tabletext"/>
              <w:rPr>
                <w:snapToGrid w:val="0"/>
              </w:rPr>
            </w:pPr>
            <w:r w:rsidRPr="00224223">
              <w:t>21100</w:t>
            </w:r>
          </w:p>
        </w:tc>
        <w:tc>
          <w:tcPr>
            <w:tcW w:w="3543" w:type="pct"/>
            <w:tcBorders>
              <w:top w:val="single" w:sz="4" w:space="0" w:color="auto"/>
              <w:left w:val="nil"/>
              <w:bottom w:val="single" w:sz="4" w:space="0" w:color="auto"/>
              <w:right w:val="nil"/>
            </w:tcBorders>
            <w:shd w:val="clear" w:color="auto" w:fill="auto"/>
            <w:hideMark/>
          </w:tcPr>
          <w:p w14:paraId="31719D22" w14:textId="77777777" w:rsidR="006D7FFD" w:rsidRPr="00224223" w:rsidRDefault="006D7FFD" w:rsidP="006D7FFD">
            <w:pPr>
              <w:pStyle w:val="Tabletext"/>
              <w:rPr>
                <w:snapToGrid w:val="0"/>
              </w:rPr>
            </w:pPr>
            <w:r w:rsidRPr="00224223">
              <w:rPr>
                <w:snapToGrid w:val="0"/>
              </w:rPr>
              <w:t>Initiation of the management of anaesthesia for procedures on the skin or subcutaneous tissue of the anterior pelvic region (anterior to iliac crest), except external genitalia</w:t>
            </w:r>
          </w:p>
        </w:tc>
        <w:tc>
          <w:tcPr>
            <w:tcW w:w="771" w:type="pct"/>
            <w:tcBorders>
              <w:top w:val="single" w:sz="4" w:space="0" w:color="auto"/>
              <w:left w:val="nil"/>
              <w:bottom w:val="single" w:sz="4" w:space="0" w:color="auto"/>
              <w:right w:val="nil"/>
            </w:tcBorders>
            <w:shd w:val="clear" w:color="auto" w:fill="auto"/>
          </w:tcPr>
          <w:p w14:paraId="6EA5FB6A" w14:textId="7CB3D383" w:rsidR="006D7FFD" w:rsidRPr="00224223" w:rsidRDefault="009A0990" w:rsidP="00C1207A">
            <w:pPr>
              <w:pStyle w:val="Tabletext"/>
              <w:jc w:val="right"/>
            </w:pPr>
            <w:r w:rsidRPr="00224223">
              <w:t>65.10</w:t>
            </w:r>
          </w:p>
        </w:tc>
      </w:tr>
      <w:tr w:rsidR="006D7FFD" w:rsidRPr="00224223" w14:paraId="2891002F" w14:textId="77777777" w:rsidTr="008C4A18">
        <w:tc>
          <w:tcPr>
            <w:tcW w:w="686" w:type="pct"/>
            <w:tcBorders>
              <w:top w:val="single" w:sz="4" w:space="0" w:color="auto"/>
              <w:left w:val="nil"/>
              <w:bottom w:val="single" w:sz="4" w:space="0" w:color="auto"/>
              <w:right w:val="nil"/>
            </w:tcBorders>
            <w:shd w:val="clear" w:color="auto" w:fill="auto"/>
            <w:hideMark/>
          </w:tcPr>
          <w:p w14:paraId="69FC3117" w14:textId="77777777" w:rsidR="006D7FFD" w:rsidRPr="00224223" w:rsidRDefault="006D7FFD" w:rsidP="006D7FFD">
            <w:pPr>
              <w:pStyle w:val="Tabletext"/>
            </w:pPr>
            <w:r w:rsidRPr="00224223">
              <w:t>21110</w:t>
            </w:r>
          </w:p>
        </w:tc>
        <w:tc>
          <w:tcPr>
            <w:tcW w:w="3543" w:type="pct"/>
            <w:tcBorders>
              <w:top w:val="single" w:sz="4" w:space="0" w:color="auto"/>
              <w:left w:val="nil"/>
              <w:bottom w:val="single" w:sz="4" w:space="0" w:color="auto"/>
              <w:right w:val="nil"/>
            </w:tcBorders>
            <w:shd w:val="clear" w:color="auto" w:fill="auto"/>
            <w:hideMark/>
          </w:tcPr>
          <w:p w14:paraId="0AF43C1D" w14:textId="77777777" w:rsidR="006D7FFD" w:rsidRPr="00224223" w:rsidRDefault="006D7FFD" w:rsidP="006D7FFD">
            <w:pPr>
              <w:pStyle w:val="Tabletext"/>
            </w:pPr>
            <w:r w:rsidRPr="00224223">
              <w:t>Initiation of the management of anaesthesia for procedures on the skin, its derivatives or subcutaneous tissue of the pelvic region (posterior to iliac crest), except perineum</w:t>
            </w:r>
          </w:p>
        </w:tc>
        <w:tc>
          <w:tcPr>
            <w:tcW w:w="771" w:type="pct"/>
            <w:tcBorders>
              <w:top w:val="single" w:sz="4" w:space="0" w:color="auto"/>
              <w:left w:val="nil"/>
              <w:bottom w:val="single" w:sz="4" w:space="0" w:color="auto"/>
              <w:right w:val="nil"/>
            </w:tcBorders>
            <w:shd w:val="clear" w:color="auto" w:fill="auto"/>
          </w:tcPr>
          <w:p w14:paraId="56B2E892" w14:textId="6F10F693" w:rsidR="006D7FFD" w:rsidRPr="00224223" w:rsidRDefault="009A0990" w:rsidP="00C1207A">
            <w:pPr>
              <w:pStyle w:val="Tabletext"/>
              <w:jc w:val="right"/>
            </w:pPr>
            <w:r w:rsidRPr="00224223">
              <w:t>108.50</w:t>
            </w:r>
          </w:p>
        </w:tc>
      </w:tr>
      <w:tr w:rsidR="006D7FFD" w:rsidRPr="00224223" w14:paraId="0CE1E61C" w14:textId="77777777" w:rsidTr="008C4A18">
        <w:tc>
          <w:tcPr>
            <w:tcW w:w="686" w:type="pct"/>
            <w:tcBorders>
              <w:top w:val="single" w:sz="4" w:space="0" w:color="auto"/>
              <w:left w:val="nil"/>
              <w:bottom w:val="single" w:sz="4" w:space="0" w:color="auto"/>
              <w:right w:val="nil"/>
            </w:tcBorders>
            <w:shd w:val="clear" w:color="auto" w:fill="auto"/>
            <w:hideMark/>
          </w:tcPr>
          <w:p w14:paraId="5DC0C810" w14:textId="77777777" w:rsidR="006D7FFD" w:rsidRPr="00224223" w:rsidRDefault="006D7FFD" w:rsidP="006D7FFD">
            <w:pPr>
              <w:pStyle w:val="Tabletext"/>
            </w:pPr>
            <w:r w:rsidRPr="00224223">
              <w:t>21112</w:t>
            </w:r>
          </w:p>
        </w:tc>
        <w:tc>
          <w:tcPr>
            <w:tcW w:w="3543" w:type="pct"/>
            <w:tcBorders>
              <w:top w:val="single" w:sz="4" w:space="0" w:color="auto"/>
              <w:left w:val="nil"/>
              <w:bottom w:val="single" w:sz="4" w:space="0" w:color="auto"/>
              <w:right w:val="nil"/>
            </w:tcBorders>
            <w:shd w:val="clear" w:color="auto" w:fill="auto"/>
            <w:hideMark/>
          </w:tcPr>
          <w:p w14:paraId="47C80878" w14:textId="77777777" w:rsidR="006D7FFD" w:rsidRPr="00224223" w:rsidRDefault="006D7FFD" w:rsidP="006D7FFD">
            <w:pPr>
              <w:pStyle w:val="Tabletext"/>
            </w:pPr>
            <w:r w:rsidRPr="00224223">
              <w:t>Initiation of the management of anaesthesia for percutaneous bone marrow biopsy of the anterior iliac crest</w:t>
            </w:r>
          </w:p>
        </w:tc>
        <w:tc>
          <w:tcPr>
            <w:tcW w:w="771" w:type="pct"/>
            <w:tcBorders>
              <w:top w:val="single" w:sz="4" w:space="0" w:color="auto"/>
              <w:left w:val="nil"/>
              <w:bottom w:val="single" w:sz="4" w:space="0" w:color="auto"/>
              <w:right w:val="nil"/>
            </w:tcBorders>
            <w:shd w:val="clear" w:color="auto" w:fill="auto"/>
          </w:tcPr>
          <w:p w14:paraId="5FF9CAB2" w14:textId="771553EA" w:rsidR="006D7FFD" w:rsidRPr="00224223" w:rsidRDefault="009A0990" w:rsidP="006D7FFD">
            <w:pPr>
              <w:pStyle w:val="Tabletext"/>
              <w:jc w:val="right"/>
            </w:pPr>
            <w:r w:rsidRPr="00224223">
              <w:t>86.80</w:t>
            </w:r>
          </w:p>
        </w:tc>
      </w:tr>
      <w:tr w:rsidR="006D7FFD" w:rsidRPr="00224223" w14:paraId="1DD41B35" w14:textId="77777777" w:rsidTr="008C4A18">
        <w:tc>
          <w:tcPr>
            <w:tcW w:w="686" w:type="pct"/>
            <w:tcBorders>
              <w:top w:val="single" w:sz="4" w:space="0" w:color="auto"/>
              <w:left w:val="nil"/>
              <w:bottom w:val="single" w:sz="4" w:space="0" w:color="auto"/>
              <w:right w:val="nil"/>
            </w:tcBorders>
            <w:shd w:val="clear" w:color="auto" w:fill="auto"/>
            <w:hideMark/>
          </w:tcPr>
          <w:p w14:paraId="514572AC" w14:textId="77777777" w:rsidR="006D7FFD" w:rsidRPr="00224223" w:rsidRDefault="006D7FFD" w:rsidP="006D7FFD">
            <w:pPr>
              <w:pStyle w:val="Tabletext"/>
            </w:pPr>
            <w:r w:rsidRPr="00224223">
              <w:t>21114</w:t>
            </w:r>
          </w:p>
        </w:tc>
        <w:tc>
          <w:tcPr>
            <w:tcW w:w="3543" w:type="pct"/>
            <w:tcBorders>
              <w:top w:val="single" w:sz="4" w:space="0" w:color="auto"/>
              <w:left w:val="nil"/>
              <w:bottom w:val="single" w:sz="4" w:space="0" w:color="auto"/>
              <w:right w:val="nil"/>
            </w:tcBorders>
            <w:shd w:val="clear" w:color="auto" w:fill="auto"/>
            <w:hideMark/>
          </w:tcPr>
          <w:p w14:paraId="704D1AA8" w14:textId="77777777" w:rsidR="006D7FFD" w:rsidRPr="00224223" w:rsidRDefault="006D7FFD" w:rsidP="006D7FFD">
            <w:pPr>
              <w:pStyle w:val="Tabletext"/>
            </w:pPr>
            <w:r w:rsidRPr="00224223">
              <w:t>Initiation of the management of anaesthesia for percutaneous bone marrow biopsy of the posterior iliac crest</w:t>
            </w:r>
          </w:p>
        </w:tc>
        <w:tc>
          <w:tcPr>
            <w:tcW w:w="771" w:type="pct"/>
            <w:tcBorders>
              <w:top w:val="single" w:sz="4" w:space="0" w:color="auto"/>
              <w:left w:val="nil"/>
              <w:bottom w:val="single" w:sz="4" w:space="0" w:color="auto"/>
              <w:right w:val="nil"/>
            </w:tcBorders>
            <w:shd w:val="clear" w:color="auto" w:fill="auto"/>
          </w:tcPr>
          <w:p w14:paraId="590487A1" w14:textId="768C618E" w:rsidR="006D7FFD" w:rsidRPr="00224223" w:rsidRDefault="009A0990" w:rsidP="00C1207A">
            <w:pPr>
              <w:pStyle w:val="Tabletext"/>
              <w:jc w:val="right"/>
            </w:pPr>
            <w:r w:rsidRPr="00224223">
              <w:t>108.50</w:t>
            </w:r>
          </w:p>
        </w:tc>
      </w:tr>
      <w:tr w:rsidR="006D7FFD" w:rsidRPr="00224223" w14:paraId="0C89FBE6" w14:textId="77777777" w:rsidTr="008C4A18">
        <w:tc>
          <w:tcPr>
            <w:tcW w:w="686" w:type="pct"/>
            <w:tcBorders>
              <w:top w:val="single" w:sz="4" w:space="0" w:color="auto"/>
              <w:left w:val="nil"/>
              <w:bottom w:val="single" w:sz="4" w:space="0" w:color="auto"/>
              <w:right w:val="nil"/>
            </w:tcBorders>
            <w:shd w:val="clear" w:color="auto" w:fill="auto"/>
            <w:hideMark/>
          </w:tcPr>
          <w:p w14:paraId="6D24936C" w14:textId="77777777" w:rsidR="006D7FFD" w:rsidRPr="00224223" w:rsidRDefault="006D7FFD" w:rsidP="006D7FFD">
            <w:pPr>
              <w:pStyle w:val="Tabletext"/>
            </w:pPr>
            <w:r w:rsidRPr="00224223">
              <w:t>21116</w:t>
            </w:r>
          </w:p>
        </w:tc>
        <w:tc>
          <w:tcPr>
            <w:tcW w:w="3543" w:type="pct"/>
            <w:tcBorders>
              <w:top w:val="single" w:sz="4" w:space="0" w:color="auto"/>
              <w:left w:val="nil"/>
              <w:bottom w:val="single" w:sz="4" w:space="0" w:color="auto"/>
              <w:right w:val="nil"/>
            </w:tcBorders>
            <w:shd w:val="clear" w:color="auto" w:fill="auto"/>
            <w:hideMark/>
          </w:tcPr>
          <w:p w14:paraId="2F3887E7" w14:textId="77777777" w:rsidR="006D7FFD" w:rsidRPr="00224223" w:rsidRDefault="006D7FFD" w:rsidP="006D7FFD">
            <w:pPr>
              <w:pStyle w:val="Tabletext"/>
            </w:pPr>
            <w:r w:rsidRPr="00224223">
              <w:t>Initiation of the management of anaesthesia for percutaneous bone marrow harvesting from the pelvis</w:t>
            </w:r>
          </w:p>
        </w:tc>
        <w:tc>
          <w:tcPr>
            <w:tcW w:w="771" w:type="pct"/>
            <w:tcBorders>
              <w:top w:val="single" w:sz="4" w:space="0" w:color="auto"/>
              <w:left w:val="nil"/>
              <w:bottom w:val="single" w:sz="4" w:space="0" w:color="auto"/>
              <w:right w:val="nil"/>
            </w:tcBorders>
            <w:shd w:val="clear" w:color="auto" w:fill="auto"/>
          </w:tcPr>
          <w:p w14:paraId="26C27186" w14:textId="0864E92C" w:rsidR="006D7FFD" w:rsidRPr="00224223" w:rsidRDefault="009A0990" w:rsidP="00C1207A">
            <w:pPr>
              <w:pStyle w:val="Tabletext"/>
              <w:jc w:val="right"/>
            </w:pPr>
            <w:r w:rsidRPr="00224223">
              <w:t>130.20</w:t>
            </w:r>
          </w:p>
        </w:tc>
      </w:tr>
      <w:tr w:rsidR="006D7FFD" w:rsidRPr="00224223" w14:paraId="2D715E34" w14:textId="77777777" w:rsidTr="008C4A18">
        <w:tc>
          <w:tcPr>
            <w:tcW w:w="686" w:type="pct"/>
            <w:tcBorders>
              <w:top w:val="single" w:sz="4" w:space="0" w:color="auto"/>
              <w:left w:val="nil"/>
              <w:bottom w:val="single" w:sz="4" w:space="0" w:color="auto"/>
              <w:right w:val="nil"/>
            </w:tcBorders>
            <w:shd w:val="clear" w:color="auto" w:fill="auto"/>
            <w:hideMark/>
          </w:tcPr>
          <w:p w14:paraId="24914E58" w14:textId="77777777" w:rsidR="006D7FFD" w:rsidRPr="00224223" w:rsidRDefault="006D7FFD" w:rsidP="006D7FFD">
            <w:pPr>
              <w:pStyle w:val="Tabletext"/>
            </w:pPr>
            <w:bookmarkStart w:id="576" w:name="CU_177491539"/>
            <w:bookmarkEnd w:id="576"/>
            <w:r w:rsidRPr="00224223">
              <w:t>21120</w:t>
            </w:r>
          </w:p>
        </w:tc>
        <w:tc>
          <w:tcPr>
            <w:tcW w:w="3543" w:type="pct"/>
            <w:tcBorders>
              <w:top w:val="single" w:sz="4" w:space="0" w:color="auto"/>
              <w:left w:val="nil"/>
              <w:bottom w:val="single" w:sz="4" w:space="0" w:color="auto"/>
              <w:right w:val="nil"/>
            </w:tcBorders>
            <w:shd w:val="clear" w:color="auto" w:fill="auto"/>
            <w:hideMark/>
          </w:tcPr>
          <w:p w14:paraId="75774AC0" w14:textId="77777777" w:rsidR="006D7FFD" w:rsidRPr="00224223" w:rsidRDefault="006D7FFD" w:rsidP="006D7FFD">
            <w:pPr>
              <w:pStyle w:val="Tabletext"/>
            </w:pPr>
            <w:r w:rsidRPr="00224223">
              <w:t>Initiation of the management of anaesthesia for procedures on the bony pelvis</w:t>
            </w:r>
          </w:p>
        </w:tc>
        <w:tc>
          <w:tcPr>
            <w:tcW w:w="771" w:type="pct"/>
            <w:tcBorders>
              <w:top w:val="single" w:sz="4" w:space="0" w:color="auto"/>
              <w:left w:val="nil"/>
              <w:bottom w:val="single" w:sz="4" w:space="0" w:color="auto"/>
              <w:right w:val="nil"/>
            </w:tcBorders>
            <w:shd w:val="clear" w:color="auto" w:fill="auto"/>
          </w:tcPr>
          <w:p w14:paraId="7C7B9E35" w14:textId="6D5BE4AE" w:rsidR="006D7FFD" w:rsidRPr="00224223" w:rsidRDefault="009A0990" w:rsidP="00C1207A">
            <w:pPr>
              <w:pStyle w:val="Tabletext"/>
              <w:jc w:val="right"/>
            </w:pPr>
            <w:r w:rsidRPr="00224223">
              <w:t>130.20</w:t>
            </w:r>
          </w:p>
        </w:tc>
      </w:tr>
      <w:tr w:rsidR="006D7FFD" w:rsidRPr="00224223" w14:paraId="4D04CFB4" w14:textId="77777777" w:rsidTr="008C4A18">
        <w:tc>
          <w:tcPr>
            <w:tcW w:w="686" w:type="pct"/>
            <w:tcBorders>
              <w:top w:val="single" w:sz="4" w:space="0" w:color="auto"/>
              <w:left w:val="nil"/>
              <w:bottom w:val="single" w:sz="4" w:space="0" w:color="auto"/>
              <w:right w:val="nil"/>
            </w:tcBorders>
            <w:shd w:val="clear" w:color="auto" w:fill="auto"/>
            <w:hideMark/>
          </w:tcPr>
          <w:p w14:paraId="7137A99C" w14:textId="77777777" w:rsidR="006D7FFD" w:rsidRPr="00224223" w:rsidRDefault="006D7FFD" w:rsidP="006D7FFD">
            <w:pPr>
              <w:pStyle w:val="Tabletext"/>
            </w:pPr>
            <w:r w:rsidRPr="00224223">
              <w:t>21130</w:t>
            </w:r>
          </w:p>
        </w:tc>
        <w:tc>
          <w:tcPr>
            <w:tcW w:w="3543" w:type="pct"/>
            <w:tcBorders>
              <w:top w:val="single" w:sz="4" w:space="0" w:color="auto"/>
              <w:left w:val="nil"/>
              <w:bottom w:val="single" w:sz="4" w:space="0" w:color="auto"/>
              <w:right w:val="nil"/>
            </w:tcBorders>
            <w:shd w:val="clear" w:color="auto" w:fill="auto"/>
            <w:hideMark/>
          </w:tcPr>
          <w:p w14:paraId="7F72B2C4" w14:textId="77777777" w:rsidR="006D7FFD" w:rsidRPr="00224223" w:rsidRDefault="006D7FFD" w:rsidP="006D7FFD">
            <w:pPr>
              <w:pStyle w:val="Tabletext"/>
            </w:pPr>
            <w:r w:rsidRPr="00224223">
              <w:t>Initiation of the management of anaesthesia for body cast application or revision, when performed in the operating theatre of a hospital</w:t>
            </w:r>
          </w:p>
        </w:tc>
        <w:tc>
          <w:tcPr>
            <w:tcW w:w="771" w:type="pct"/>
            <w:tcBorders>
              <w:top w:val="single" w:sz="4" w:space="0" w:color="auto"/>
              <w:left w:val="nil"/>
              <w:bottom w:val="single" w:sz="4" w:space="0" w:color="auto"/>
              <w:right w:val="nil"/>
            </w:tcBorders>
            <w:shd w:val="clear" w:color="auto" w:fill="auto"/>
          </w:tcPr>
          <w:p w14:paraId="6E40F506" w14:textId="3F22954A" w:rsidR="006D7FFD" w:rsidRPr="00224223" w:rsidRDefault="009A0990" w:rsidP="00C1207A">
            <w:pPr>
              <w:pStyle w:val="Tabletext"/>
              <w:jc w:val="right"/>
            </w:pPr>
            <w:r w:rsidRPr="00224223">
              <w:t>65.10</w:t>
            </w:r>
          </w:p>
        </w:tc>
      </w:tr>
      <w:tr w:rsidR="006D7FFD" w:rsidRPr="00224223" w14:paraId="1C701B4F" w14:textId="77777777" w:rsidTr="008C4A18">
        <w:tc>
          <w:tcPr>
            <w:tcW w:w="686" w:type="pct"/>
            <w:tcBorders>
              <w:top w:val="single" w:sz="4" w:space="0" w:color="auto"/>
              <w:left w:val="nil"/>
              <w:bottom w:val="single" w:sz="4" w:space="0" w:color="auto"/>
              <w:right w:val="nil"/>
            </w:tcBorders>
            <w:shd w:val="clear" w:color="auto" w:fill="auto"/>
            <w:hideMark/>
          </w:tcPr>
          <w:p w14:paraId="4CA11537" w14:textId="77777777" w:rsidR="006D7FFD" w:rsidRPr="00224223" w:rsidRDefault="006D7FFD" w:rsidP="006D7FFD">
            <w:pPr>
              <w:pStyle w:val="Tabletext"/>
            </w:pPr>
            <w:bookmarkStart w:id="577" w:name="CU_179487072"/>
            <w:bookmarkEnd w:id="577"/>
            <w:r w:rsidRPr="00224223">
              <w:t>21140</w:t>
            </w:r>
          </w:p>
        </w:tc>
        <w:tc>
          <w:tcPr>
            <w:tcW w:w="3543" w:type="pct"/>
            <w:tcBorders>
              <w:top w:val="single" w:sz="4" w:space="0" w:color="auto"/>
              <w:left w:val="nil"/>
              <w:bottom w:val="single" w:sz="4" w:space="0" w:color="auto"/>
              <w:right w:val="nil"/>
            </w:tcBorders>
            <w:shd w:val="clear" w:color="auto" w:fill="auto"/>
            <w:hideMark/>
          </w:tcPr>
          <w:p w14:paraId="5AB7BD3D" w14:textId="77777777" w:rsidR="006D7FFD" w:rsidRPr="00224223" w:rsidRDefault="006D7FFD" w:rsidP="006D7FFD">
            <w:pPr>
              <w:pStyle w:val="Tabletext"/>
            </w:pPr>
            <w:r w:rsidRPr="00224223">
              <w:t>Initiation of the management of anaesthesia for interpelviabdominal (hindquarter) amputation</w:t>
            </w:r>
          </w:p>
        </w:tc>
        <w:tc>
          <w:tcPr>
            <w:tcW w:w="771" w:type="pct"/>
            <w:tcBorders>
              <w:top w:val="single" w:sz="4" w:space="0" w:color="auto"/>
              <w:left w:val="nil"/>
              <w:bottom w:val="single" w:sz="4" w:space="0" w:color="auto"/>
              <w:right w:val="nil"/>
            </w:tcBorders>
            <w:shd w:val="clear" w:color="auto" w:fill="auto"/>
          </w:tcPr>
          <w:p w14:paraId="55E3BA54" w14:textId="6768AD3D" w:rsidR="006D7FFD" w:rsidRPr="00224223" w:rsidRDefault="009A0990" w:rsidP="006D7FFD">
            <w:pPr>
              <w:pStyle w:val="Tabletext"/>
              <w:jc w:val="right"/>
            </w:pPr>
            <w:r w:rsidRPr="00224223">
              <w:t>325.50</w:t>
            </w:r>
          </w:p>
        </w:tc>
      </w:tr>
      <w:tr w:rsidR="00C1207A" w:rsidRPr="00224223" w14:paraId="08D0FDDF" w14:textId="77777777" w:rsidTr="008C4A18">
        <w:tc>
          <w:tcPr>
            <w:tcW w:w="686" w:type="pct"/>
            <w:tcBorders>
              <w:top w:val="single" w:sz="4" w:space="0" w:color="auto"/>
              <w:left w:val="nil"/>
              <w:bottom w:val="single" w:sz="4" w:space="0" w:color="auto"/>
              <w:right w:val="nil"/>
            </w:tcBorders>
            <w:shd w:val="clear" w:color="auto" w:fill="auto"/>
            <w:hideMark/>
          </w:tcPr>
          <w:p w14:paraId="13D463AB" w14:textId="77777777" w:rsidR="00C1207A" w:rsidRPr="00224223" w:rsidRDefault="00C1207A" w:rsidP="00C1207A">
            <w:pPr>
              <w:pStyle w:val="Tabletext"/>
            </w:pPr>
            <w:r w:rsidRPr="00224223">
              <w:t>21150</w:t>
            </w:r>
          </w:p>
        </w:tc>
        <w:tc>
          <w:tcPr>
            <w:tcW w:w="3543" w:type="pct"/>
            <w:tcBorders>
              <w:top w:val="single" w:sz="4" w:space="0" w:color="auto"/>
              <w:left w:val="nil"/>
              <w:bottom w:val="single" w:sz="4" w:space="0" w:color="auto"/>
              <w:right w:val="nil"/>
            </w:tcBorders>
            <w:shd w:val="clear" w:color="auto" w:fill="auto"/>
            <w:hideMark/>
          </w:tcPr>
          <w:p w14:paraId="560052EA" w14:textId="77777777" w:rsidR="00C1207A" w:rsidRPr="00224223" w:rsidRDefault="00C1207A" w:rsidP="00C1207A">
            <w:pPr>
              <w:pStyle w:val="Tabletext"/>
            </w:pPr>
            <w:r w:rsidRPr="00224223">
              <w:t>Initiation of the management of anaesthesia for radical procedures for tumour of the pelvis, except hindquarter amputation</w:t>
            </w:r>
          </w:p>
        </w:tc>
        <w:tc>
          <w:tcPr>
            <w:tcW w:w="771" w:type="pct"/>
            <w:tcBorders>
              <w:top w:val="single" w:sz="4" w:space="0" w:color="auto"/>
              <w:left w:val="nil"/>
              <w:bottom w:val="single" w:sz="4" w:space="0" w:color="auto"/>
              <w:right w:val="nil"/>
            </w:tcBorders>
            <w:shd w:val="clear" w:color="auto" w:fill="auto"/>
          </w:tcPr>
          <w:p w14:paraId="6579B2E6" w14:textId="7FCE6275" w:rsidR="00C1207A" w:rsidRPr="00224223" w:rsidRDefault="009A0990" w:rsidP="00C1207A">
            <w:pPr>
              <w:pStyle w:val="Tabletext"/>
              <w:jc w:val="right"/>
            </w:pPr>
            <w:r w:rsidRPr="00224223">
              <w:t>217.00</w:t>
            </w:r>
          </w:p>
        </w:tc>
      </w:tr>
      <w:tr w:rsidR="00C1207A" w:rsidRPr="00224223" w14:paraId="59F2F255" w14:textId="77777777" w:rsidTr="008C4A18">
        <w:tc>
          <w:tcPr>
            <w:tcW w:w="686" w:type="pct"/>
            <w:tcBorders>
              <w:top w:val="single" w:sz="4" w:space="0" w:color="auto"/>
              <w:left w:val="nil"/>
              <w:bottom w:val="single" w:sz="4" w:space="0" w:color="auto"/>
              <w:right w:val="nil"/>
            </w:tcBorders>
            <w:shd w:val="clear" w:color="auto" w:fill="auto"/>
            <w:hideMark/>
          </w:tcPr>
          <w:p w14:paraId="54A7FF18" w14:textId="77777777" w:rsidR="00C1207A" w:rsidRPr="00224223" w:rsidRDefault="00C1207A" w:rsidP="00C1207A">
            <w:pPr>
              <w:pStyle w:val="Tabletext"/>
            </w:pPr>
            <w:r w:rsidRPr="00224223">
              <w:t>21155</w:t>
            </w:r>
          </w:p>
        </w:tc>
        <w:tc>
          <w:tcPr>
            <w:tcW w:w="3543" w:type="pct"/>
            <w:tcBorders>
              <w:top w:val="single" w:sz="4" w:space="0" w:color="auto"/>
              <w:left w:val="nil"/>
              <w:bottom w:val="single" w:sz="4" w:space="0" w:color="auto"/>
              <w:right w:val="nil"/>
            </w:tcBorders>
            <w:shd w:val="clear" w:color="auto" w:fill="auto"/>
            <w:hideMark/>
          </w:tcPr>
          <w:p w14:paraId="4BF22691" w14:textId="77777777" w:rsidR="00C1207A" w:rsidRPr="00224223" w:rsidRDefault="00C1207A" w:rsidP="00C1207A">
            <w:pPr>
              <w:pStyle w:val="Tabletext"/>
            </w:pPr>
            <w:r w:rsidRPr="00224223">
              <w:t>Initiation of the management of anaesthesia for microvascular free tissue flap surgery involving the anterior or posterior pelvis</w:t>
            </w:r>
          </w:p>
        </w:tc>
        <w:tc>
          <w:tcPr>
            <w:tcW w:w="771" w:type="pct"/>
            <w:tcBorders>
              <w:top w:val="single" w:sz="4" w:space="0" w:color="auto"/>
              <w:left w:val="nil"/>
              <w:bottom w:val="single" w:sz="4" w:space="0" w:color="auto"/>
              <w:right w:val="nil"/>
            </w:tcBorders>
            <w:shd w:val="clear" w:color="auto" w:fill="auto"/>
          </w:tcPr>
          <w:p w14:paraId="23BE6344" w14:textId="69EE8AF4" w:rsidR="00C1207A" w:rsidRPr="00224223" w:rsidRDefault="009A0990" w:rsidP="00C1207A">
            <w:pPr>
              <w:pStyle w:val="Tabletext"/>
              <w:jc w:val="right"/>
            </w:pPr>
            <w:r w:rsidRPr="00224223">
              <w:t>217.00</w:t>
            </w:r>
          </w:p>
        </w:tc>
      </w:tr>
      <w:tr w:rsidR="006D7FFD" w:rsidRPr="00224223" w14:paraId="12ACB646" w14:textId="77777777" w:rsidTr="008C4A18">
        <w:tc>
          <w:tcPr>
            <w:tcW w:w="686" w:type="pct"/>
            <w:tcBorders>
              <w:top w:val="single" w:sz="4" w:space="0" w:color="auto"/>
              <w:left w:val="nil"/>
              <w:bottom w:val="single" w:sz="4" w:space="0" w:color="auto"/>
              <w:right w:val="nil"/>
            </w:tcBorders>
            <w:shd w:val="clear" w:color="auto" w:fill="auto"/>
            <w:hideMark/>
          </w:tcPr>
          <w:p w14:paraId="58477D6C" w14:textId="77777777" w:rsidR="006D7FFD" w:rsidRPr="00224223" w:rsidRDefault="006D7FFD" w:rsidP="006D7FFD">
            <w:pPr>
              <w:pStyle w:val="Tabletext"/>
            </w:pPr>
            <w:r w:rsidRPr="00224223">
              <w:t>21160</w:t>
            </w:r>
          </w:p>
        </w:tc>
        <w:tc>
          <w:tcPr>
            <w:tcW w:w="3543" w:type="pct"/>
            <w:tcBorders>
              <w:top w:val="single" w:sz="4" w:space="0" w:color="auto"/>
              <w:left w:val="nil"/>
              <w:bottom w:val="single" w:sz="4" w:space="0" w:color="auto"/>
              <w:right w:val="nil"/>
            </w:tcBorders>
            <w:shd w:val="clear" w:color="auto" w:fill="auto"/>
            <w:hideMark/>
          </w:tcPr>
          <w:p w14:paraId="49A36A35" w14:textId="77777777" w:rsidR="006D7FFD" w:rsidRPr="00224223" w:rsidRDefault="006D7FFD" w:rsidP="006D7FFD">
            <w:pPr>
              <w:pStyle w:val="Tabletext"/>
            </w:pPr>
            <w:r w:rsidRPr="00224223">
              <w:t>Initiation of the management of anaesthesia for closed procedures involving symphysis pubis or sacroiliac joint, when performed in the operating theatre of a hospital</w:t>
            </w:r>
          </w:p>
        </w:tc>
        <w:tc>
          <w:tcPr>
            <w:tcW w:w="771" w:type="pct"/>
            <w:tcBorders>
              <w:top w:val="single" w:sz="4" w:space="0" w:color="auto"/>
              <w:left w:val="nil"/>
              <w:bottom w:val="single" w:sz="4" w:space="0" w:color="auto"/>
              <w:right w:val="nil"/>
            </w:tcBorders>
            <w:shd w:val="clear" w:color="auto" w:fill="auto"/>
          </w:tcPr>
          <w:p w14:paraId="1D2E4228" w14:textId="4166584B" w:rsidR="006D7FFD" w:rsidRPr="00224223" w:rsidRDefault="009A0990" w:rsidP="00C1207A">
            <w:pPr>
              <w:pStyle w:val="Tabletext"/>
              <w:jc w:val="right"/>
            </w:pPr>
            <w:r w:rsidRPr="00224223">
              <w:t>86.80</w:t>
            </w:r>
          </w:p>
        </w:tc>
      </w:tr>
      <w:tr w:rsidR="006D7FFD" w:rsidRPr="00224223" w14:paraId="15D4CBE3" w14:textId="77777777" w:rsidTr="008C4A18">
        <w:tc>
          <w:tcPr>
            <w:tcW w:w="686" w:type="pct"/>
            <w:tcBorders>
              <w:top w:val="single" w:sz="4" w:space="0" w:color="auto"/>
              <w:left w:val="nil"/>
              <w:bottom w:val="single" w:sz="4" w:space="0" w:color="auto"/>
              <w:right w:val="nil"/>
            </w:tcBorders>
            <w:shd w:val="clear" w:color="auto" w:fill="auto"/>
            <w:hideMark/>
          </w:tcPr>
          <w:p w14:paraId="06D968AF" w14:textId="77777777" w:rsidR="006D7FFD" w:rsidRPr="00224223" w:rsidRDefault="006D7FFD" w:rsidP="006D7FFD">
            <w:pPr>
              <w:pStyle w:val="Tabletext"/>
            </w:pPr>
            <w:r w:rsidRPr="00224223">
              <w:t>21170</w:t>
            </w:r>
          </w:p>
        </w:tc>
        <w:tc>
          <w:tcPr>
            <w:tcW w:w="3543" w:type="pct"/>
            <w:tcBorders>
              <w:top w:val="single" w:sz="4" w:space="0" w:color="auto"/>
              <w:left w:val="nil"/>
              <w:bottom w:val="single" w:sz="4" w:space="0" w:color="auto"/>
              <w:right w:val="nil"/>
            </w:tcBorders>
            <w:shd w:val="clear" w:color="auto" w:fill="auto"/>
            <w:hideMark/>
          </w:tcPr>
          <w:p w14:paraId="5D91BF77" w14:textId="77777777" w:rsidR="006D7FFD" w:rsidRPr="00224223" w:rsidRDefault="006D7FFD" w:rsidP="006D7FFD">
            <w:pPr>
              <w:pStyle w:val="Tabletext"/>
            </w:pPr>
            <w:r w:rsidRPr="00224223">
              <w:t>Initiation of the management of anaesthesia for open procedures involving symphysis pubis or sacroiliac joint</w:t>
            </w:r>
          </w:p>
        </w:tc>
        <w:tc>
          <w:tcPr>
            <w:tcW w:w="771" w:type="pct"/>
            <w:tcBorders>
              <w:top w:val="single" w:sz="4" w:space="0" w:color="auto"/>
              <w:left w:val="nil"/>
              <w:bottom w:val="single" w:sz="4" w:space="0" w:color="auto"/>
              <w:right w:val="nil"/>
            </w:tcBorders>
            <w:shd w:val="clear" w:color="auto" w:fill="auto"/>
          </w:tcPr>
          <w:p w14:paraId="3B6B136B" w14:textId="42FDE7EC" w:rsidR="006D7FFD" w:rsidRPr="00224223" w:rsidRDefault="009A0990" w:rsidP="006D7FFD">
            <w:pPr>
              <w:pStyle w:val="Tabletext"/>
              <w:jc w:val="right"/>
            </w:pPr>
            <w:r w:rsidRPr="00224223">
              <w:t>173.60</w:t>
            </w:r>
          </w:p>
        </w:tc>
      </w:tr>
      <w:tr w:rsidR="006D7FFD" w:rsidRPr="00224223" w14:paraId="1D96499B"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1F9E790A" w14:textId="77777777" w:rsidR="006D7FFD" w:rsidRPr="00224223" w:rsidRDefault="006D7FFD" w:rsidP="006D7FFD">
            <w:pPr>
              <w:pStyle w:val="TableHeading"/>
            </w:pPr>
            <w:r w:rsidRPr="00224223">
              <w:t>Subgroup 10—Upper leg (except knee)</w:t>
            </w:r>
          </w:p>
        </w:tc>
      </w:tr>
      <w:tr w:rsidR="006D7FFD" w:rsidRPr="00224223" w14:paraId="76665F92" w14:textId="77777777" w:rsidTr="008C4A18">
        <w:tc>
          <w:tcPr>
            <w:tcW w:w="686" w:type="pct"/>
            <w:tcBorders>
              <w:top w:val="single" w:sz="4" w:space="0" w:color="auto"/>
              <w:left w:val="nil"/>
              <w:bottom w:val="single" w:sz="4" w:space="0" w:color="auto"/>
              <w:right w:val="nil"/>
            </w:tcBorders>
            <w:shd w:val="clear" w:color="auto" w:fill="auto"/>
            <w:hideMark/>
          </w:tcPr>
          <w:p w14:paraId="29927209" w14:textId="77777777" w:rsidR="006D7FFD" w:rsidRPr="00224223" w:rsidRDefault="006D7FFD" w:rsidP="006D7FFD">
            <w:pPr>
              <w:pStyle w:val="Tabletext"/>
              <w:rPr>
                <w:snapToGrid w:val="0"/>
              </w:rPr>
            </w:pPr>
            <w:r w:rsidRPr="00224223">
              <w:t>21195</w:t>
            </w:r>
          </w:p>
        </w:tc>
        <w:tc>
          <w:tcPr>
            <w:tcW w:w="3543" w:type="pct"/>
            <w:tcBorders>
              <w:top w:val="single" w:sz="4" w:space="0" w:color="auto"/>
              <w:left w:val="nil"/>
              <w:bottom w:val="single" w:sz="4" w:space="0" w:color="auto"/>
              <w:right w:val="nil"/>
            </w:tcBorders>
            <w:shd w:val="clear" w:color="auto" w:fill="auto"/>
            <w:hideMark/>
          </w:tcPr>
          <w:p w14:paraId="722D9BFB" w14:textId="77777777" w:rsidR="006D7FFD" w:rsidRPr="00224223" w:rsidRDefault="006D7FFD" w:rsidP="006D7FFD">
            <w:pPr>
              <w:pStyle w:val="Tabletext"/>
              <w:rPr>
                <w:snapToGrid w:val="0"/>
              </w:rPr>
            </w:pPr>
            <w:r w:rsidRPr="00224223">
              <w:rPr>
                <w:snapToGrid w:val="0"/>
              </w:rPr>
              <w:t>Initiation of the management of anaesthesia for procedures on the skins or subcutaneous tissue of the upper leg</w:t>
            </w:r>
          </w:p>
        </w:tc>
        <w:tc>
          <w:tcPr>
            <w:tcW w:w="771" w:type="pct"/>
            <w:tcBorders>
              <w:top w:val="single" w:sz="4" w:space="0" w:color="auto"/>
              <w:left w:val="nil"/>
              <w:bottom w:val="single" w:sz="4" w:space="0" w:color="auto"/>
              <w:right w:val="nil"/>
            </w:tcBorders>
            <w:shd w:val="clear" w:color="auto" w:fill="auto"/>
          </w:tcPr>
          <w:p w14:paraId="5AC5EEC8" w14:textId="72B21C47" w:rsidR="006D7FFD" w:rsidRPr="00224223" w:rsidRDefault="00D453F8" w:rsidP="006D7FFD">
            <w:pPr>
              <w:pStyle w:val="Tabletext"/>
              <w:jc w:val="right"/>
            </w:pPr>
            <w:r w:rsidRPr="00224223">
              <w:t>65.10</w:t>
            </w:r>
          </w:p>
        </w:tc>
      </w:tr>
      <w:tr w:rsidR="006D7FFD" w:rsidRPr="00224223" w14:paraId="7E7088CF" w14:textId="77777777" w:rsidTr="008C4A18">
        <w:tc>
          <w:tcPr>
            <w:tcW w:w="686" w:type="pct"/>
            <w:tcBorders>
              <w:top w:val="single" w:sz="4" w:space="0" w:color="auto"/>
              <w:left w:val="nil"/>
              <w:bottom w:val="single" w:sz="4" w:space="0" w:color="auto"/>
              <w:right w:val="nil"/>
            </w:tcBorders>
            <w:shd w:val="clear" w:color="auto" w:fill="auto"/>
            <w:hideMark/>
          </w:tcPr>
          <w:p w14:paraId="506D59FA" w14:textId="77777777" w:rsidR="006D7FFD" w:rsidRPr="00224223" w:rsidRDefault="006D7FFD" w:rsidP="006D7FFD">
            <w:pPr>
              <w:pStyle w:val="Tabletext"/>
            </w:pPr>
            <w:r w:rsidRPr="00224223">
              <w:t>21199</w:t>
            </w:r>
          </w:p>
        </w:tc>
        <w:tc>
          <w:tcPr>
            <w:tcW w:w="3543" w:type="pct"/>
            <w:tcBorders>
              <w:top w:val="single" w:sz="4" w:space="0" w:color="auto"/>
              <w:left w:val="nil"/>
              <w:bottom w:val="single" w:sz="4" w:space="0" w:color="auto"/>
              <w:right w:val="nil"/>
            </w:tcBorders>
            <w:shd w:val="clear" w:color="auto" w:fill="auto"/>
            <w:hideMark/>
          </w:tcPr>
          <w:p w14:paraId="0E21A211" w14:textId="77777777" w:rsidR="006D7FFD" w:rsidRPr="00224223" w:rsidRDefault="006D7FFD" w:rsidP="006D7FFD">
            <w:pPr>
              <w:pStyle w:val="Tabletext"/>
            </w:pPr>
            <w:r w:rsidRPr="00224223">
              <w:t>Initiation of the management of anaesthesia for procedures on nerves, muscles, tendons, fascia or bursae of the upper leg</w:t>
            </w:r>
          </w:p>
        </w:tc>
        <w:tc>
          <w:tcPr>
            <w:tcW w:w="771" w:type="pct"/>
            <w:tcBorders>
              <w:top w:val="single" w:sz="4" w:space="0" w:color="auto"/>
              <w:left w:val="nil"/>
              <w:bottom w:val="single" w:sz="4" w:space="0" w:color="auto"/>
              <w:right w:val="nil"/>
            </w:tcBorders>
            <w:shd w:val="clear" w:color="auto" w:fill="auto"/>
          </w:tcPr>
          <w:p w14:paraId="3B531C46" w14:textId="53517B1E" w:rsidR="006D7FFD" w:rsidRPr="00224223" w:rsidRDefault="00D453F8" w:rsidP="00C1207A">
            <w:pPr>
              <w:pStyle w:val="Tabletext"/>
              <w:jc w:val="right"/>
            </w:pPr>
            <w:r w:rsidRPr="00224223">
              <w:t>86.80</w:t>
            </w:r>
          </w:p>
        </w:tc>
      </w:tr>
      <w:tr w:rsidR="006D7FFD" w:rsidRPr="00224223" w14:paraId="0C9E7E57" w14:textId="77777777" w:rsidTr="008C4A18">
        <w:tc>
          <w:tcPr>
            <w:tcW w:w="686" w:type="pct"/>
            <w:tcBorders>
              <w:top w:val="single" w:sz="4" w:space="0" w:color="auto"/>
              <w:left w:val="nil"/>
              <w:bottom w:val="single" w:sz="4" w:space="0" w:color="auto"/>
              <w:right w:val="nil"/>
            </w:tcBorders>
            <w:shd w:val="clear" w:color="auto" w:fill="auto"/>
            <w:hideMark/>
          </w:tcPr>
          <w:p w14:paraId="3E3D762B" w14:textId="77777777" w:rsidR="006D7FFD" w:rsidRPr="00224223" w:rsidRDefault="006D7FFD" w:rsidP="006D7FFD">
            <w:pPr>
              <w:pStyle w:val="Tabletext"/>
            </w:pPr>
            <w:r w:rsidRPr="00224223">
              <w:t>21200</w:t>
            </w:r>
          </w:p>
        </w:tc>
        <w:tc>
          <w:tcPr>
            <w:tcW w:w="3543" w:type="pct"/>
            <w:tcBorders>
              <w:top w:val="single" w:sz="4" w:space="0" w:color="auto"/>
              <w:left w:val="nil"/>
              <w:bottom w:val="single" w:sz="4" w:space="0" w:color="auto"/>
              <w:right w:val="nil"/>
            </w:tcBorders>
            <w:shd w:val="clear" w:color="auto" w:fill="auto"/>
            <w:hideMark/>
          </w:tcPr>
          <w:p w14:paraId="56EB2AF5" w14:textId="77777777" w:rsidR="006D7FFD" w:rsidRPr="00224223" w:rsidRDefault="006D7FFD" w:rsidP="006D7FFD">
            <w:pPr>
              <w:pStyle w:val="Tabletext"/>
            </w:pPr>
            <w:r w:rsidRPr="00224223">
              <w:t>Initiation of the management of anaesthesia for closed procedures involving hip joint, when performed in the operating theatre of a hospital</w:t>
            </w:r>
          </w:p>
        </w:tc>
        <w:tc>
          <w:tcPr>
            <w:tcW w:w="771" w:type="pct"/>
            <w:tcBorders>
              <w:top w:val="single" w:sz="4" w:space="0" w:color="auto"/>
              <w:left w:val="nil"/>
              <w:bottom w:val="single" w:sz="4" w:space="0" w:color="auto"/>
              <w:right w:val="nil"/>
            </w:tcBorders>
            <w:shd w:val="clear" w:color="auto" w:fill="auto"/>
          </w:tcPr>
          <w:p w14:paraId="16DBE2F5" w14:textId="6AF18DC4" w:rsidR="006D7FFD" w:rsidRPr="00224223" w:rsidRDefault="00D453F8" w:rsidP="00C1207A">
            <w:pPr>
              <w:pStyle w:val="Tabletext"/>
              <w:jc w:val="right"/>
            </w:pPr>
            <w:r w:rsidRPr="00224223">
              <w:t>86.80</w:t>
            </w:r>
          </w:p>
        </w:tc>
      </w:tr>
      <w:tr w:rsidR="006D7FFD" w:rsidRPr="00224223" w14:paraId="6A66F7DB" w14:textId="77777777" w:rsidTr="008C4A18">
        <w:tc>
          <w:tcPr>
            <w:tcW w:w="686" w:type="pct"/>
            <w:tcBorders>
              <w:top w:val="single" w:sz="4" w:space="0" w:color="auto"/>
              <w:left w:val="nil"/>
              <w:bottom w:val="single" w:sz="4" w:space="0" w:color="auto"/>
              <w:right w:val="nil"/>
            </w:tcBorders>
            <w:shd w:val="clear" w:color="auto" w:fill="auto"/>
            <w:hideMark/>
          </w:tcPr>
          <w:p w14:paraId="37617EF6" w14:textId="77777777" w:rsidR="006D7FFD" w:rsidRPr="00224223" w:rsidRDefault="006D7FFD" w:rsidP="006D7FFD">
            <w:pPr>
              <w:pStyle w:val="Tabletext"/>
            </w:pPr>
            <w:r w:rsidRPr="00224223">
              <w:t>21202</w:t>
            </w:r>
          </w:p>
        </w:tc>
        <w:tc>
          <w:tcPr>
            <w:tcW w:w="3543" w:type="pct"/>
            <w:tcBorders>
              <w:top w:val="single" w:sz="4" w:space="0" w:color="auto"/>
              <w:left w:val="nil"/>
              <w:bottom w:val="single" w:sz="4" w:space="0" w:color="auto"/>
              <w:right w:val="nil"/>
            </w:tcBorders>
            <w:shd w:val="clear" w:color="auto" w:fill="auto"/>
            <w:hideMark/>
          </w:tcPr>
          <w:p w14:paraId="3250756A" w14:textId="77777777" w:rsidR="006D7FFD" w:rsidRPr="00224223" w:rsidRDefault="006D7FFD" w:rsidP="006D7FFD">
            <w:pPr>
              <w:pStyle w:val="Tabletext"/>
            </w:pPr>
            <w:r w:rsidRPr="00224223">
              <w:t>Initiation of the management of anaesthesia for arthroscopic procedures of the hip joint</w:t>
            </w:r>
          </w:p>
        </w:tc>
        <w:tc>
          <w:tcPr>
            <w:tcW w:w="771" w:type="pct"/>
            <w:tcBorders>
              <w:top w:val="single" w:sz="4" w:space="0" w:color="auto"/>
              <w:left w:val="nil"/>
              <w:bottom w:val="single" w:sz="4" w:space="0" w:color="auto"/>
              <w:right w:val="nil"/>
            </w:tcBorders>
            <w:shd w:val="clear" w:color="auto" w:fill="auto"/>
          </w:tcPr>
          <w:p w14:paraId="53B53960" w14:textId="6AED7D0A" w:rsidR="006D7FFD" w:rsidRPr="00224223" w:rsidRDefault="00D453F8" w:rsidP="006D7FFD">
            <w:pPr>
              <w:pStyle w:val="Tabletext"/>
              <w:jc w:val="right"/>
            </w:pPr>
            <w:r w:rsidRPr="00224223">
              <w:t>86.80</w:t>
            </w:r>
          </w:p>
        </w:tc>
      </w:tr>
      <w:tr w:rsidR="006D7FFD" w:rsidRPr="00224223" w14:paraId="4385425C" w14:textId="77777777" w:rsidTr="008C4A18">
        <w:tc>
          <w:tcPr>
            <w:tcW w:w="686" w:type="pct"/>
            <w:tcBorders>
              <w:top w:val="single" w:sz="4" w:space="0" w:color="auto"/>
              <w:left w:val="nil"/>
              <w:bottom w:val="single" w:sz="4" w:space="0" w:color="auto"/>
              <w:right w:val="nil"/>
            </w:tcBorders>
            <w:shd w:val="clear" w:color="auto" w:fill="auto"/>
            <w:hideMark/>
          </w:tcPr>
          <w:p w14:paraId="0B3F808D" w14:textId="77777777" w:rsidR="006D7FFD" w:rsidRPr="00224223" w:rsidRDefault="006D7FFD" w:rsidP="006D7FFD">
            <w:pPr>
              <w:pStyle w:val="Tabletext"/>
            </w:pPr>
            <w:r w:rsidRPr="00224223">
              <w:t>21210</w:t>
            </w:r>
          </w:p>
        </w:tc>
        <w:tc>
          <w:tcPr>
            <w:tcW w:w="3543" w:type="pct"/>
            <w:tcBorders>
              <w:top w:val="single" w:sz="4" w:space="0" w:color="auto"/>
              <w:left w:val="nil"/>
              <w:bottom w:val="single" w:sz="4" w:space="0" w:color="auto"/>
              <w:right w:val="nil"/>
            </w:tcBorders>
            <w:shd w:val="clear" w:color="auto" w:fill="auto"/>
            <w:hideMark/>
          </w:tcPr>
          <w:p w14:paraId="1E335B98" w14:textId="77777777" w:rsidR="006D7FFD" w:rsidRPr="00224223" w:rsidRDefault="006D7FFD" w:rsidP="006D7FFD">
            <w:pPr>
              <w:pStyle w:val="Tabletext"/>
            </w:pPr>
            <w:r w:rsidRPr="00224223">
              <w:t>Initiation of the management of anaesthesia for open procedures involving hip joint,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334D9CCD" w14:textId="70E3D59C" w:rsidR="006D7FFD" w:rsidRPr="00224223" w:rsidRDefault="00D453F8" w:rsidP="006D7FFD">
            <w:pPr>
              <w:pStyle w:val="Tabletext"/>
              <w:jc w:val="right"/>
            </w:pPr>
            <w:r w:rsidRPr="00224223">
              <w:t>130.20</w:t>
            </w:r>
          </w:p>
        </w:tc>
      </w:tr>
      <w:tr w:rsidR="00584FF3" w:rsidRPr="00224223" w14:paraId="341BCBF0" w14:textId="77777777" w:rsidTr="008C4A18">
        <w:tc>
          <w:tcPr>
            <w:tcW w:w="686" w:type="pct"/>
            <w:tcBorders>
              <w:top w:val="single" w:sz="4" w:space="0" w:color="auto"/>
              <w:left w:val="nil"/>
              <w:bottom w:val="single" w:sz="4" w:space="0" w:color="auto"/>
              <w:right w:val="nil"/>
            </w:tcBorders>
            <w:shd w:val="clear" w:color="auto" w:fill="auto"/>
            <w:hideMark/>
          </w:tcPr>
          <w:p w14:paraId="6A4F8DC0" w14:textId="77777777" w:rsidR="00584FF3" w:rsidRPr="00224223" w:rsidRDefault="00584FF3" w:rsidP="00584FF3">
            <w:pPr>
              <w:pStyle w:val="Tabletext"/>
            </w:pPr>
            <w:r w:rsidRPr="00224223">
              <w:lastRenderedPageBreak/>
              <w:t>21212</w:t>
            </w:r>
          </w:p>
        </w:tc>
        <w:tc>
          <w:tcPr>
            <w:tcW w:w="3543" w:type="pct"/>
            <w:tcBorders>
              <w:top w:val="single" w:sz="4" w:space="0" w:color="auto"/>
              <w:left w:val="nil"/>
              <w:bottom w:val="single" w:sz="4" w:space="0" w:color="auto"/>
              <w:right w:val="nil"/>
            </w:tcBorders>
            <w:shd w:val="clear" w:color="auto" w:fill="auto"/>
            <w:hideMark/>
          </w:tcPr>
          <w:p w14:paraId="08FDDFC9" w14:textId="77777777" w:rsidR="00584FF3" w:rsidRPr="00224223" w:rsidRDefault="00584FF3" w:rsidP="00584FF3">
            <w:pPr>
              <w:pStyle w:val="Tabletext"/>
            </w:pPr>
            <w:r w:rsidRPr="00224223">
              <w:t>Initiation of the management of anaesthesia for hip disarticulation</w:t>
            </w:r>
          </w:p>
        </w:tc>
        <w:tc>
          <w:tcPr>
            <w:tcW w:w="771" w:type="pct"/>
            <w:tcBorders>
              <w:top w:val="single" w:sz="4" w:space="0" w:color="auto"/>
              <w:left w:val="nil"/>
              <w:bottom w:val="single" w:sz="4" w:space="0" w:color="auto"/>
              <w:right w:val="nil"/>
            </w:tcBorders>
            <w:shd w:val="clear" w:color="auto" w:fill="auto"/>
          </w:tcPr>
          <w:p w14:paraId="0E7EDE1E" w14:textId="48245604" w:rsidR="00584FF3" w:rsidRPr="00224223" w:rsidRDefault="00D453F8" w:rsidP="00584FF3">
            <w:pPr>
              <w:pStyle w:val="Tabletext"/>
              <w:jc w:val="right"/>
            </w:pPr>
            <w:r w:rsidRPr="00224223">
              <w:t>217.00</w:t>
            </w:r>
          </w:p>
        </w:tc>
      </w:tr>
      <w:tr w:rsidR="00584FF3" w:rsidRPr="00224223" w14:paraId="4ED2EDD2" w14:textId="77777777" w:rsidTr="008C4A18">
        <w:tc>
          <w:tcPr>
            <w:tcW w:w="686" w:type="pct"/>
            <w:tcBorders>
              <w:top w:val="single" w:sz="4" w:space="0" w:color="auto"/>
              <w:left w:val="nil"/>
              <w:bottom w:val="single" w:sz="4" w:space="0" w:color="auto"/>
              <w:right w:val="nil"/>
            </w:tcBorders>
            <w:shd w:val="clear" w:color="auto" w:fill="auto"/>
            <w:hideMark/>
          </w:tcPr>
          <w:p w14:paraId="296B8204" w14:textId="77777777" w:rsidR="00584FF3" w:rsidRPr="00224223" w:rsidRDefault="00584FF3" w:rsidP="00584FF3">
            <w:pPr>
              <w:pStyle w:val="Tabletext"/>
            </w:pPr>
            <w:bookmarkStart w:id="578" w:name="CU_191493275"/>
            <w:bookmarkEnd w:id="578"/>
            <w:r w:rsidRPr="00224223">
              <w:t>21214</w:t>
            </w:r>
          </w:p>
        </w:tc>
        <w:tc>
          <w:tcPr>
            <w:tcW w:w="3543" w:type="pct"/>
            <w:tcBorders>
              <w:top w:val="single" w:sz="4" w:space="0" w:color="auto"/>
              <w:left w:val="nil"/>
              <w:bottom w:val="single" w:sz="4" w:space="0" w:color="auto"/>
              <w:right w:val="nil"/>
            </w:tcBorders>
            <w:shd w:val="clear" w:color="auto" w:fill="auto"/>
            <w:hideMark/>
          </w:tcPr>
          <w:p w14:paraId="1C67A667" w14:textId="41A7315C" w:rsidR="00584FF3" w:rsidRPr="00224223" w:rsidRDefault="00584FF3" w:rsidP="00584FF3">
            <w:pPr>
              <w:pStyle w:val="Tabletext"/>
            </w:pPr>
            <w:r w:rsidRPr="00224223">
              <w:t>Initiation of the management of anaesthesia for primary total hip replacement</w:t>
            </w:r>
          </w:p>
        </w:tc>
        <w:tc>
          <w:tcPr>
            <w:tcW w:w="771" w:type="pct"/>
            <w:tcBorders>
              <w:top w:val="single" w:sz="4" w:space="0" w:color="auto"/>
              <w:left w:val="nil"/>
              <w:bottom w:val="single" w:sz="4" w:space="0" w:color="auto"/>
              <w:right w:val="nil"/>
            </w:tcBorders>
            <w:shd w:val="clear" w:color="auto" w:fill="auto"/>
          </w:tcPr>
          <w:p w14:paraId="4F6773D1" w14:textId="2B92FB51" w:rsidR="00584FF3" w:rsidRPr="00224223" w:rsidRDefault="00D453F8" w:rsidP="00584FF3">
            <w:pPr>
              <w:pStyle w:val="Tabletext"/>
              <w:jc w:val="right"/>
            </w:pPr>
            <w:r w:rsidRPr="00224223">
              <w:t>217.00</w:t>
            </w:r>
          </w:p>
        </w:tc>
      </w:tr>
      <w:tr w:rsidR="00E21CD8" w:rsidRPr="00224223" w14:paraId="524A2291" w14:textId="77777777" w:rsidTr="008C4A18">
        <w:tc>
          <w:tcPr>
            <w:tcW w:w="686" w:type="pct"/>
            <w:tcBorders>
              <w:top w:val="single" w:sz="4" w:space="0" w:color="auto"/>
              <w:left w:val="nil"/>
              <w:bottom w:val="single" w:sz="4" w:space="0" w:color="auto"/>
              <w:right w:val="nil"/>
            </w:tcBorders>
            <w:shd w:val="clear" w:color="auto" w:fill="auto"/>
          </w:tcPr>
          <w:p w14:paraId="4753DD67" w14:textId="07B15DD9" w:rsidR="00E21CD8" w:rsidRPr="00224223" w:rsidRDefault="00E21CD8" w:rsidP="00E21CD8">
            <w:pPr>
              <w:pStyle w:val="Tabletext"/>
            </w:pPr>
            <w:r w:rsidRPr="00224223">
              <w:t>21215</w:t>
            </w:r>
          </w:p>
        </w:tc>
        <w:tc>
          <w:tcPr>
            <w:tcW w:w="3543" w:type="pct"/>
            <w:tcBorders>
              <w:top w:val="single" w:sz="4" w:space="0" w:color="auto"/>
              <w:left w:val="nil"/>
              <w:bottom w:val="single" w:sz="4" w:space="0" w:color="auto"/>
              <w:right w:val="nil"/>
            </w:tcBorders>
            <w:shd w:val="clear" w:color="auto" w:fill="auto"/>
          </w:tcPr>
          <w:p w14:paraId="776197E0" w14:textId="3A6A0667" w:rsidR="00E21CD8" w:rsidRPr="00224223" w:rsidRDefault="00E21CD8" w:rsidP="00E21CD8">
            <w:pPr>
              <w:pStyle w:val="Tabletext"/>
            </w:pPr>
            <w:r w:rsidRPr="00224223">
              <w:t>Initiation of management of anaesthesia for revision total hip replacement</w:t>
            </w:r>
          </w:p>
        </w:tc>
        <w:tc>
          <w:tcPr>
            <w:tcW w:w="771" w:type="pct"/>
            <w:tcBorders>
              <w:top w:val="single" w:sz="4" w:space="0" w:color="auto"/>
              <w:left w:val="nil"/>
              <w:bottom w:val="single" w:sz="4" w:space="0" w:color="auto"/>
              <w:right w:val="nil"/>
            </w:tcBorders>
            <w:shd w:val="clear" w:color="auto" w:fill="auto"/>
          </w:tcPr>
          <w:p w14:paraId="760C55F2" w14:textId="6096039F" w:rsidR="00E21CD8" w:rsidRPr="00224223" w:rsidRDefault="00144A28" w:rsidP="00E21CD8">
            <w:pPr>
              <w:pStyle w:val="Tabletext"/>
              <w:jc w:val="right"/>
            </w:pPr>
            <w:r w:rsidRPr="00224223">
              <w:t>325.50</w:t>
            </w:r>
          </w:p>
        </w:tc>
      </w:tr>
      <w:tr w:rsidR="00E21CD8" w:rsidRPr="00224223" w14:paraId="3F41D683" w14:textId="77777777" w:rsidTr="008C4A18">
        <w:tc>
          <w:tcPr>
            <w:tcW w:w="686" w:type="pct"/>
            <w:tcBorders>
              <w:top w:val="single" w:sz="4" w:space="0" w:color="auto"/>
              <w:left w:val="nil"/>
              <w:bottom w:val="single" w:sz="4" w:space="0" w:color="auto"/>
              <w:right w:val="nil"/>
            </w:tcBorders>
            <w:shd w:val="clear" w:color="auto" w:fill="auto"/>
            <w:hideMark/>
          </w:tcPr>
          <w:p w14:paraId="0CFA636A" w14:textId="77777777" w:rsidR="00E21CD8" w:rsidRPr="00224223" w:rsidRDefault="00E21CD8" w:rsidP="00E21CD8">
            <w:pPr>
              <w:pStyle w:val="Tabletext"/>
            </w:pPr>
            <w:r w:rsidRPr="00224223">
              <w:t>21216</w:t>
            </w:r>
          </w:p>
        </w:tc>
        <w:tc>
          <w:tcPr>
            <w:tcW w:w="3543" w:type="pct"/>
            <w:tcBorders>
              <w:top w:val="single" w:sz="4" w:space="0" w:color="auto"/>
              <w:left w:val="nil"/>
              <w:bottom w:val="single" w:sz="4" w:space="0" w:color="auto"/>
              <w:right w:val="nil"/>
            </w:tcBorders>
            <w:shd w:val="clear" w:color="auto" w:fill="auto"/>
            <w:hideMark/>
          </w:tcPr>
          <w:p w14:paraId="7CC48FFA" w14:textId="77777777" w:rsidR="00E21CD8" w:rsidRPr="00224223" w:rsidRDefault="00E21CD8" w:rsidP="00E21CD8">
            <w:pPr>
              <w:pStyle w:val="Tabletext"/>
            </w:pPr>
            <w:r w:rsidRPr="00224223">
              <w:t>Initiation of the management of anaesthesia for bilateral total hip replacement</w:t>
            </w:r>
          </w:p>
        </w:tc>
        <w:tc>
          <w:tcPr>
            <w:tcW w:w="771" w:type="pct"/>
            <w:tcBorders>
              <w:top w:val="single" w:sz="4" w:space="0" w:color="auto"/>
              <w:left w:val="nil"/>
              <w:bottom w:val="single" w:sz="4" w:space="0" w:color="auto"/>
              <w:right w:val="nil"/>
            </w:tcBorders>
            <w:shd w:val="clear" w:color="auto" w:fill="auto"/>
          </w:tcPr>
          <w:p w14:paraId="1BD46C0C" w14:textId="0E565F1E" w:rsidR="00E21CD8" w:rsidRPr="00224223" w:rsidRDefault="008023EE" w:rsidP="00E21CD8">
            <w:pPr>
              <w:pStyle w:val="Tabletext"/>
              <w:jc w:val="right"/>
            </w:pPr>
            <w:r w:rsidRPr="00224223">
              <w:t>303.80</w:t>
            </w:r>
          </w:p>
        </w:tc>
      </w:tr>
      <w:tr w:rsidR="00E21CD8" w:rsidRPr="00224223" w14:paraId="64FD41C5" w14:textId="77777777" w:rsidTr="008C4A18">
        <w:tc>
          <w:tcPr>
            <w:tcW w:w="686" w:type="pct"/>
            <w:tcBorders>
              <w:top w:val="single" w:sz="4" w:space="0" w:color="auto"/>
              <w:left w:val="nil"/>
              <w:bottom w:val="single" w:sz="4" w:space="0" w:color="auto"/>
              <w:right w:val="nil"/>
            </w:tcBorders>
            <w:shd w:val="clear" w:color="auto" w:fill="auto"/>
            <w:hideMark/>
          </w:tcPr>
          <w:p w14:paraId="5BCF245F" w14:textId="77777777" w:rsidR="00E21CD8" w:rsidRPr="00224223" w:rsidRDefault="00E21CD8" w:rsidP="00E21CD8">
            <w:pPr>
              <w:pStyle w:val="Tabletext"/>
            </w:pPr>
            <w:r w:rsidRPr="00224223">
              <w:t>21220</w:t>
            </w:r>
          </w:p>
        </w:tc>
        <w:tc>
          <w:tcPr>
            <w:tcW w:w="3543" w:type="pct"/>
            <w:tcBorders>
              <w:top w:val="single" w:sz="4" w:space="0" w:color="auto"/>
              <w:left w:val="nil"/>
              <w:bottom w:val="single" w:sz="4" w:space="0" w:color="auto"/>
              <w:right w:val="nil"/>
            </w:tcBorders>
            <w:shd w:val="clear" w:color="auto" w:fill="auto"/>
            <w:hideMark/>
          </w:tcPr>
          <w:p w14:paraId="34B346F9" w14:textId="75A3AEED" w:rsidR="00E21CD8" w:rsidRPr="00224223" w:rsidRDefault="00E21CD8" w:rsidP="00E21CD8">
            <w:pPr>
              <w:pStyle w:val="Tabletext"/>
            </w:pPr>
            <w:r w:rsidRPr="00224223">
              <w:t>Initiation of the management of anaesthesia for closed procedures involving upper two</w:t>
            </w:r>
            <w:r w:rsidR="00BA02C8">
              <w:noBreakHyphen/>
            </w:r>
            <w:r w:rsidRPr="00224223">
              <w:t>thirds of femur, when performed in the operating theatre of a hospital</w:t>
            </w:r>
          </w:p>
        </w:tc>
        <w:tc>
          <w:tcPr>
            <w:tcW w:w="771" w:type="pct"/>
            <w:tcBorders>
              <w:top w:val="single" w:sz="4" w:space="0" w:color="auto"/>
              <w:left w:val="nil"/>
              <w:bottom w:val="single" w:sz="4" w:space="0" w:color="auto"/>
              <w:right w:val="nil"/>
            </w:tcBorders>
            <w:shd w:val="clear" w:color="auto" w:fill="auto"/>
          </w:tcPr>
          <w:p w14:paraId="5CB69EF7" w14:textId="5DAFFA37" w:rsidR="00E21CD8" w:rsidRPr="00224223" w:rsidRDefault="008023EE" w:rsidP="00584FF3">
            <w:pPr>
              <w:pStyle w:val="Tabletext"/>
              <w:jc w:val="right"/>
            </w:pPr>
            <w:r w:rsidRPr="00224223">
              <w:t>86.80</w:t>
            </w:r>
          </w:p>
        </w:tc>
      </w:tr>
      <w:tr w:rsidR="00E21CD8" w:rsidRPr="00224223" w14:paraId="4574060A" w14:textId="77777777" w:rsidTr="008C4A18">
        <w:tc>
          <w:tcPr>
            <w:tcW w:w="686" w:type="pct"/>
            <w:tcBorders>
              <w:top w:val="single" w:sz="4" w:space="0" w:color="auto"/>
              <w:left w:val="nil"/>
              <w:bottom w:val="single" w:sz="4" w:space="0" w:color="auto"/>
              <w:right w:val="nil"/>
            </w:tcBorders>
            <w:shd w:val="clear" w:color="auto" w:fill="auto"/>
            <w:hideMark/>
          </w:tcPr>
          <w:p w14:paraId="62D10CD0" w14:textId="77777777" w:rsidR="00E21CD8" w:rsidRPr="00224223" w:rsidRDefault="00E21CD8" w:rsidP="00E21CD8">
            <w:pPr>
              <w:pStyle w:val="Tabletext"/>
            </w:pPr>
            <w:r w:rsidRPr="00224223">
              <w:t>21230</w:t>
            </w:r>
          </w:p>
        </w:tc>
        <w:tc>
          <w:tcPr>
            <w:tcW w:w="3543" w:type="pct"/>
            <w:tcBorders>
              <w:top w:val="single" w:sz="4" w:space="0" w:color="auto"/>
              <w:left w:val="nil"/>
              <w:bottom w:val="single" w:sz="4" w:space="0" w:color="auto"/>
              <w:right w:val="nil"/>
            </w:tcBorders>
            <w:shd w:val="clear" w:color="auto" w:fill="auto"/>
            <w:hideMark/>
          </w:tcPr>
          <w:p w14:paraId="08E57722" w14:textId="3638AE7F" w:rsidR="00E21CD8" w:rsidRPr="00224223" w:rsidRDefault="00E21CD8" w:rsidP="00E21CD8">
            <w:pPr>
              <w:pStyle w:val="Tabletext"/>
            </w:pPr>
            <w:r w:rsidRPr="00224223">
              <w:t>Initiation of the management of anaesthesia for open procedures involving upper two</w:t>
            </w:r>
            <w:r w:rsidR="00BA02C8">
              <w:noBreakHyphen/>
            </w:r>
            <w:r w:rsidRPr="00224223">
              <w:t>thirds of femur,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66181895" w14:textId="5723230A" w:rsidR="00E21CD8" w:rsidRPr="00224223" w:rsidRDefault="008023EE" w:rsidP="00E21CD8">
            <w:pPr>
              <w:pStyle w:val="Tabletext"/>
              <w:jc w:val="right"/>
            </w:pPr>
            <w:r w:rsidRPr="00224223">
              <w:t>130.20</w:t>
            </w:r>
          </w:p>
        </w:tc>
      </w:tr>
      <w:tr w:rsidR="00E21CD8" w:rsidRPr="00224223" w14:paraId="0561E81A" w14:textId="77777777" w:rsidTr="008C4A18">
        <w:tc>
          <w:tcPr>
            <w:tcW w:w="686" w:type="pct"/>
            <w:tcBorders>
              <w:top w:val="single" w:sz="4" w:space="0" w:color="auto"/>
              <w:left w:val="nil"/>
              <w:bottom w:val="single" w:sz="4" w:space="0" w:color="auto"/>
              <w:right w:val="nil"/>
            </w:tcBorders>
            <w:shd w:val="clear" w:color="auto" w:fill="auto"/>
            <w:hideMark/>
          </w:tcPr>
          <w:p w14:paraId="0F18756B" w14:textId="77777777" w:rsidR="00E21CD8" w:rsidRPr="00224223" w:rsidRDefault="00E21CD8" w:rsidP="00E21CD8">
            <w:pPr>
              <w:pStyle w:val="Tabletext"/>
            </w:pPr>
            <w:r w:rsidRPr="00224223">
              <w:t>21232</w:t>
            </w:r>
          </w:p>
        </w:tc>
        <w:tc>
          <w:tcPr>
            <w:tcW w:w="3543" w:type="pct"/>
            <w:tcBorders>
              <w:top w:val="single" w:sz="4" w:space="0" w:color="auto"/>
              <w:left w:val="nil"/>
              <w:bottom w:val="single" w:sz="4" w:space="0" w:color="auto"/>
              <w:right w:val="nil"/>
            </w:tcBorders>
            <w:shd w:val="clear" w:color="auto" w:fill="auto"/>
            <w:hideMark/>
          </w:tcPr>
          <w:p w14:paraId="385D3DCC" w14:textId="77777777" w:rsidR="00E21CD8" w:rsidRPr="00224223" w:rsidRDefault="00E21CD8" w:rsidP="00E21CD8">
            <w:pPr>
              <w:pStyle w:val="Tabletext"/>
            </w:pPr>
            <w:r w:rsidRPr="00224223">
              <w:t>Initiation of the management of anaesthesia for above knee amputation</w:t>
            </w:r>
          </w:p>
        </w:tc>
        <w:tc>
          <w:tcPr>
            <w:tcW w:w="771" w:type="pct"/>
            <w:tcBorders>
              <w:top w:val="single" w:sz="4" w:space="0" w:color="auto"/>
              <w:left w:val="nil"/>
              <w:bottom w:val="single" w:sz="4" w:space="0" w:color="auto"/>
              <w:right w:val="nil"/>
            </w:tcBorders>
            <w:shd w:val="clear" w:color="auto" w:fill="auto"/>
          </w:tcPr>
          <w:p w14:paraId="6C18903A" w14:textId="532CBA26" w:rsidR="00E21CD8" w:rsidRPr="00224223" w:rsidRDefault="008023EE" w:rsidP="00E21CD8">
            <w:pPr>
              <w:pStyle w:val="Tabletext"/>
              <w:jc w:val="right"/>
            </w:pPr>
            <w:r w:rsidRPr="00224223">
              <w:t>108.50</w:t>
            </w:r>
          </w:p>
        </w:tc>
      </w:tr>
      <w:tr w:rsidR="00E21CD8" w:rsidRPr="00224223" w14:paraId="1FCC2725" w14:textId="77777777" w:rsidTr="008C4A18">
        <w:tc>
          <w:tcPr>
            <w:tcW w:w="686" w:type="pct"/>
            <w:tcBorders>
              <w:top w:val="single" w:sz="4" w:space="0" w:color="auto"/>
              <w:left w:val="nil"/>
              <w:bottom w:val="single" w:sz="4" w:space="0" w:color="auto"/>
              <w:right w:val="nil"/>
            </w:tcBorders>
            <w:shd w:val="clear" w:color="auto" w:fill="auto"/>
            <w:hideMark/>
          </w:tcPr>
          <w:p w14:paraId="1811D7A2" w14:textId="77777777" w:rsidR="00E21CD8" w:rsidRPr="00224223" w:rsidRDefault="00E21CD8" w:rsidP="00E21CD8">
            <w:pPr>
              <w:pStyle w:val="Tabletext"/>
            </w:pPr>
            <w:r w:rsidRPr="00224223">
              <w:t>21234</w:t>
            </w:r>
          </w:p>
        </w:tc>
        <w:tc>
          <w:tcPr>
            <w:tcW w:w="3543" w:type="pct"/>
            <w:tcBorders>
              <w:top w:val="single" w:sz="4" w:space="0" w:color="auto"/>
              <w:left w:val="nil"/>
              <w:bottom w:val="single" w:sz="4" w:space="0" w:color="auto"/>
              <w:right w:val="nil"/>
            </w:tcBorders>
            <w:shd w:val="clear" w:color="auto" w:fill="auto"/>
            <w:hideMark/>
          </w:tcPr>
          <w:p w14:paraId="7F8A1F70" w14:textId="6D128FC7" w:rsidR="00E21CD8" w:rsidRPr="00224223" w:rsidRDefault="00E21CD8" w:rsidP="00E21CD8">
            <w:pPr>
              <w:pStyle w:val="Tabletext"/>
            </w:pPr>
            <w:r w:rsidRPr="00224223">
              <w:t>Initiation of the management of anaesthesia for radical resection of the upper two</w:t>
            </w:r>
            <w:r w:rsidR="00BA02C8">
              <w:noBreakHyphen/>
            </w:r>
            <w:r w:rsidRPr="00224223">
              <w:t>thirds of femur</w:t>
            </w:r>
          </w:p>
        </w:tc>
        <w:tc>
          <w:tcPr>
            <w:tcW w:w="771" w:type="pct"/>
            <w:tcBorders>
              <w:top w:val="single" w:sz="4" w:space="0" w:color="auto"/>
              <w:left w:val="nil"/>
              <w:bottom w:val="single" w:sz="4" w:space="0" w:color="auto"/>
              <w:right w:val="nil"/>
            </w:tcBorders>
            <w:shd w:val="clear" w:color="auto" w:fill="auto"/>
          </w:tcPr>
          <w:p w14:paraId="70E517BA" w14:textId="6927D189" w:rsidR="00E21CD8" w:rsidRPr="00224223" w:rsidRDefault="008023EE" w:rsidP="00584FF3">
            <w:pPr>
              <w:pStyle w:val="Tabletext"/>
              <w:jc w:val="right"/>
            </w:pPr>
            <w:r w:rsidRPr="00224223">
              <w:t>173.60</w:t>
            </w:r>
          </w:p>
        </w:tc>
      </w:tr>
      <w:tr w:rsidR="00E21CD8" w:rsidRPr="00224223" w14:paraId="4825D9F2" w14:textId="77777777" w:rsidTr="008C4A18">
        <w:tc>
          <w:tcPr>
            <w:tcW w:w="686" w:type="pct"/>
            <w:tcBorders>
              <w:top w:val="single" w:sz="4" w:space="0" w:color="auto"/>
              <w:left w:val="nil"/>
              <w:bottom w:val="single" w:sz="4" w:space="0" w:color="auto"/>
              <w:right w:val="nil"/>
            </w:tcBorders>
            <w:shd w:val="clear" w:color="auto" w:fill="auto"/>
            <w:hideMark/>
          </w:tcPr>
          <w:p w14:paraId="7606718F" w14:textId="77777777" w:rsidR="00E21CD8" w:rsidRPr="00224223" w:rsidRDefault="00E21CD8" w:rsidP="00E21CD8">
            <w:pPr>
              <w:pStyle w:val="Tabletext"/>
            </w:pPr>
            <w:r w:rsidRPr="00224223">
              <w:t>21260</w:t>
            </w:r>
          </w:p>
        </w:tc>
        <w:tc>
          <w:tcPr>
            <w:tcW w:w="3543" w:type="pct"/>
            <w:tcBorders>
              <w:top w:val="single" w:sz="4" w:space="0" w:color="auto"/>
              <w:left w:val="nil"/>
              <w:bottom w:val="single" w:sz="4" w:space="0" w:color="auto"/>
              <w:right w:val="nil"/>
            </w:tcBorders>
            <w:shd w:val="clear" w:color="auto" w:fill="auto"/>
            <w:hideMark/>
          </w:tcPr>
          <w:p w14:paraId="703F60D9" w14:textId="77777777" w:rsidR="00E21CD8" w:rsidRPr="00224223" w:rsidRDefault="00E21CD8" w:rsidP="00E21CD8">
            <w:pPr>
              <w:pStyle w:val="Tabletext"/>
            </w:pPr>
            <w:r w:rsidRPr="00224223">
              <w:t>Initiation of the management of anaesthesia for procedures involving veins of upper leg, including exploration</w:t>
            </w:r>
          </w:p>
        </w:tc>
        <w:tc>
          <w:tcPr>
            <w:tcW w:w="771" w:type="pct"/>
            <w:tcBorders>
              <w:top w:val="single" w:sz="4" w:space="0" w:color="auto"/>
              <w:left w:val="nil"/>
              <w:bottom w:val="single" w:sz="4" w:space="0" w:color="auto"/>
              <w:right w:val="nil"/>
            </w:tcBorders>
            <w:shd w:val="clear" w:color="auto" w:fill="auto"/>
          </w:tcPr>
          <w:p w14:paraId="4A73663C" w14:textId="757A7051" w:rsidR="00E21CD8" w:rsidRPr="00224223" w:rsidRDefault="008023EE" w:rsidP="00584FF3">
            <w:pPr>
              <w:pStyle w:val="Tabletext"/>
              <w:jc w:val="right"/>
            </w:pPr>
            <w:r w:rsidRPr="00224223">
              <w:t>86.80</w:t>
            </w:r>
          </w:p>
        </w:tc>
      </w:tr>
      <w:tr w:rsidR="00E21CD8" w:rsidRPr="00224223" w14:paraId="0A890015" w14:textId="77777777" w:rsidTr="008C4A18">
        <w:tc>
          <w:tcPr>
            <w:tcW w:w="686" w:type="pct"/>
            <w:tcBorders>
              <w:top w:val="single" w:sz="4" w:space="0" w:color="auto"/>
              <w:left w:val="nil"/>
              <w:bottom w:val="single" w:sz="4" w:space="0" w:color="auto"/>
              <w:right w:val="nil"/>
            </w:tcBorders>
            <w:shd w:val="clear" w:color="auto" w:fill="auto"/>
            <w:hideMark/>
          </w:tcPr>
          <w:p w14:paraId="6F27040F" w14:textId="77777777" w:rsidR="00E21CD8" w:rsidRPr="00224223" w:rsidRDefault="00E21CD8" w:rsidP="00E21CD8">
            <w:pPr>
              <w:pStyle w:val="Tabletext"/>
            </w:pPr>
            <w:r w:rsidRPr="00224223">
              <w:t>21270</w:t>
            </w:r>
          </w:p>
        </w:tc>
        <w:tc>
          <w:tcPr>
            <w:tcW w:w="3543" w:type="pct"/>
            <w:tcBorders>
              <w:top w:val="single" w:sz="4" w:space="0" w:color="auto"/>
              <w:left w:val="nil"/>
              <w:bottom w:val="single" w:sz="4" w:space="0" w:color="auto"/>
              <w:right w:val="nil"/>
            </w:tcBorders>
            <w:shd w:val="clear" w:color="auto" w:fill="auto"/>
            <w:hideMark/>
          </w:tcPr>
          <w:p w14:paraId="46D3A9E9" w14:textId="77777777" w:rsidR="00E21CD8" w:rsidRPr="00224223" w:rsidRDefault="00E21CD8" w:rsidP="00E21CD8">
            <w:pPr>
              <w:pStyle w:val="Tabletext"/>
            </w:pPr>
            <w:r w:rsidRPr="00224223">
              <w:t>Initiation of the management of anaesthesia for procedures involving arteries of upper leg, including bypass graft,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412A303A" w14:textId="4580272B" w:rsidR="00E21CD8" w:rsidRPr="00224223" w:rsidRDefault="008023EE" w:rsidP="00584FF3">
            <w:pPr>
              <w:pStyle w:val="Tabletext"/>
              <w:jc w:val="right"/>
            </w:pPr>
            <w:r w:rsidRPr="00224223">
              <w:t>173.60</w:t>
            </w:r>
          </w:p>
        </w:tc>
      </w:tr>
      <w:tr w:rsidR="00E21CD8" w:rsidRPr="00224223" w14:paraId="4A16F262" w14:textId="77777777" w:rsidTr="008C4A18">
        <w:tc>
          <w:tcPr>
            <w:tcW w:w="686" w:type="pct"/>
            <w:tcBorders>
              <w:top w:val="single" w:sz="4" w:space="0" w:color="auto"/>
              <w:left w:val="nil"/>
              <w:bottom w:val="single" w:sz="4" w:space="0" w:color="auto"/>
              <w:right w:val="nil"/>
            </w:tcBorders>
            <w:shd w:val="clear" w:color="auto" w:fill="auto"/>
            <w:hideMark/>
          </w:tcPr>
          <w:p w14:paraId="44D4E565" w14:textId="77777777" w:rsidR="00E21CD8" w:rsidRPr="00224223" w:rsidRDefault="00E21CD8" w:rsidP="00E21CD8">
            <w:pPr>
              <w:pStyle w:val="Tabletext"/>
            </w:pPr>
            <w:r w:rsidRPr="00224223">
              <w:t>21272</w:t>
            </w:r>
          </w:p>
        </w:tc>
        <w:tc>
          <w:tcPr>
            <w:tcW w:w="3543" w:type="pct"/>
            <w:tcBorders>
              <w:top w:val="single" w:sz="4" w:space="0" w:color="auto"/>
              <w:left w:val="nil"/>
              <w:bottom w:val="single" w:sz="4" w:space="0" w:color="auto"/>
              <w:right w:val="nil"/>
            </w:tcBorders>
            <w:shd w:val="clear" w:color="auto" w:fill="auto"/>
            <w:hideMark/>
          </w:tcPr>
          <w:p w14:paraId="36711D46" w14:textId="77777777" w:rsidR="00E21CD8" w:rsidRPr="00224223" w:rsidRDefault="00E21CD8" w:rsidP="00E21CD8">
            <w:pPr>
              <w:pStyle w:val="Tabletext"/>
            </w:pPr>
            <w:r w:rsidRPr="00224223">
              <w:t>Initiation of the management of anaesthesia for femoral artery ligation</w:t>
            </w:r>
          </w:p>
        </w:tc>
        <w:tc>
          <w:tcPr>
            <w:tcW w:w="771" w:type="pct"/>
            <w:tcBorders>
              <w:top w:val="single" w:sz="4" w:space="0" w:color="auto"/>
              <w:left w:val="nil"/>
              <w:bottom w:val="single" w:sz="4" w:space="0" w:color="auto"/>
              <w:right w:val="nil"/>
            </w:tcBorders>
            <w:shd w:val="clear" w:color="auto" w:fill="auto"/>
          </w:tcPr>
          <w:p w14:paraId="2C7CC825" w14:textId="76BD6848" w:rsidR="00E21CD8" w:rsidRPr="00224223" w:rsidRDefault="003B70A7" w:rsidP="00584FF3">
            <w:pPr>
              <w:pStyle w:val="Tabletext"/>
              <w:jc w:val="right"/>
            </w:pPr>
            <w:r w:rsidRPr="00224223">
              <w:t>86.80</w:t>
            </w:r>
          </w:p>
        </w:tc>
      </w:tr>
      <w:tr w:rsidR="00E21CD8" w:rsidRPr="00224223" w14:paraId="24F5D8C1" w14:textId="77777777" w:rsidTr="008C4A18">
        <w:tc>
          <w:tcPr>
            <w:tcW w:w="686" w:type="pct"/>
            <w:tcBorders>
              <w:top w:val="single" w:sz="4" w:space="0" w:color="auto"/>
              <w:left w:val="nil"/>
              <w:bottom w:val="single" w:sz="4" w:space="0" w:color="auto"/>
              <w:right w:val="nil"/>
            </w:tcBorders>
            <w:shd w:val="clear" w:color="auto" w:fill="auto"/>
            <w:hideMark/>
          </w:tcPr>
          <w:p w14:paraId="6D5D6341" w14:textId="77777777" w:rsidR="00E21CD8" w:rsidRPr="00224223" w:rsidRDefault="00E21CD8" w:rsidP="00E21CD8">
            <w:pPr>
              <w:pStyle w:val="Tabletext"/>
            </w:pPr>
            <w:r w:rsidRPr="00224223">
              <w:t>21274</w:t>
            </w:r>
          </w:p>
        </w:tc>
        <w:tc>
          <w:tcPr>
            <w:tcW w:w="3543" w:type="pct"/>
            <w:tcBorders>
              <w:top w:val="single" w:sz="4" w:space="0" w:color="auto"/>
              <w:left w:val="nil"/>
              <w:bottom w:val="single" w:sz="4" w:space="0" w:color="auto"/>
              <w:right w:val="nil"/>
            </w:tcBorders>
            <w:shd w:val="clear" w:color="auto" w:fill="auto"/>
            <w:hideMark/>
          </w:tcPr>
          <w:p w14:paraId="32B5A3A8" w14:textId="77777777" w:rsidR="00E21CD8" w:rsidRPr="00224223" w:rsidRDefault="00E21CD8" w:rsidP="00E21CD8">
            <w:pPr>
              <w:pStyle w:val="Tabletext"/>
            </w:pPr>
            <w:r w:rsidRPr="00224223">
              <w:t>Initiation of the management of anaesthesia for femoral artery embolectomy</w:t>
            </w:r>
          </w:p>
        </w:tc>
        <w:tc>
          <w:tcPr>
            <w:tcW w:w="771" w:type="pct"/>
            <w:tcBorders>
              <w:top w:val="single" w:sz="4" w:space="0" w:color="auto"/>
              <w:left w:val="nil"/>
              <w:bottom w:val="single" w:sz="4" w:space="0" w:color="auto"/>
              <w:right w:val="nil"/>
            </w:tcBorders>
            <w:shd w:val="clear" w:color="auto" w:fill="auto"/>
          </w:tcPr>
          <w:p w14:paraId="7D54455C" w14:textId="1DAFBA3A" w:rsidR="00E21CD8" w:rsidRPr="00224223" w:rsidRDefault="003B70A7" w:rsidP="00E21CD8">
            <w:pPr>
              <w:pStyle w:val="Tabletext"/>
              <w:jc w:val="right"/>
            </w:pPr>
            <w:r w:rsidRPr="00224223">
              <w:t>130.20</w:t>
            </w:r>
          </w:p>
        </w:tc>
      </w:tr>
      <w:tr w:rsidR="00E21CD8" w:rsidRPr="00224223" w14:paraId="3CE5C381" w14:textId="77777777" w:rsidTr="008C4A18">
        <w:tc>
          <w:tcPr>
            <w:tcW w:w="686" w:type="pct"/>
            <w:tcBorders>
              <w:top w:val="single" w:sz="4" w:space="0" w:color="auto"/>
              <w:left w:val="nil"/>
              <w:bottom w:val="single" w:sz="4" w:space="0" w:color="auto"/>
              <w:right w:val="nil"/>
            </w:tcBorders>
            <w:shd w:val="clear" w:color="auto" w:fill="auto"/>
            <w:hideMark/>
          </w:tcPr>
          <w:p w14:paraId="0689212F" w14:textId="77777777" w:rsidR="00E21CD8" w:rsidRPr="00224223" w:rsidRDefault="00E21CD8" w:rsidP="00E21CD8">
            <w:pPr>
              <w:pStyle w:val="Tabletext"/>
            </w:pPr>
            <w:r w:rsidRPr="00224223">
              <w:t>21275</w:t>
            </w:r>
          </w:p>
        </w:tc>
        <w:tc>
          <w:tcPr>
            <w:tcW w:w="3543" w:type="pct"/>
            <w:tcBorders>
              <w:top w:val="single" w:sz="4" w:space="0" w:color="auto"/>
              <w:left w:val="nil"/>
              <w:bottom w:val="single" w:sz="4" w:space="0" w:color="auto"/>
              <w:right w:val="nil"/>
            </w:tcBorders>
            <w:shd w:val="clear" w:color="auto" w:fill="auto"/>
            <w:hideMark/>
          </w:tcPr>
          <w:p w14:paraId="55CABCF9" w14:textId="77777777" w:rsidR="00E21CD8" w:rsidRPr="00224223" w:rsidRDefault="00E21CD8" w:rsidP="00E21CD8">
            <w:pPr>
              <w:pStyle w:val="Tabletext"/>
            </w:pPr>
            <w:r w:rsidRPr="00224223">
              <w:t>Initiation of the management of anaesthesia for microvascular free tissue flap surgery involving the upper leg</w:t>
            </w:r>
          </w:p>
        </w:tc>
        <w:tc>
          <w:tcPr>
            <w:tcW w:w="771" w:type="pct"/>
            <w:tcBorders>
              <w:top w:val="single" w:sz="4" w:space="0" w:color="auto"/>
              <w:left w:val="nil"/>
              <w:bottom w:val="single" w:sz="4" w:space="0" w:color="auto"/>
              <w:right w:val="nil"/>
            </w:tcBorders>
            <w:shd w:val="clear" w:color="auto" w:fill="auto"/>
          </w:tcPr>
          <w:p w14:paraId="5DC07F70" w14:textId="5C7D11B7" w:rsidR="00E21CD8" w:rsidRPr="00224223" w:rsidRDefault="003B70A7" w:rsidP="00E21CD8">
            <w:pPr>
              <w:pStyle w:val="Tabletext"/>
              <w:jc w:val="right"/>
            </w:pPr>
            <w:r w:rsidRPr="00224223">
              <w:t>217.00</w:t>
            </w:r>
          </w:p>
        </w:tc>
      </w:tr>
      <w:tr w:rsidR="00E21CD8" w:rsidRPr="00224223" w14:paraId="33CD2BF3" w14:textId="77777777" w:rsidTr="008C4A18">
        <w:tc>
          <w:tcPr>
            <w:tcW w:w="686" w:type="pct"/>
            <w:tcBorders>
              <w:top w:val="single" w:sz="4" w:space="0" w:color="auto"/>
              <w:left w:val="nil"/>
              <w:bottom w:val="single" w:sz="4" w:space="0" w:color="auto"/>
              <w:right w:val="nil"/>
            </w:tcBorders>
            <w:shd w:val="clear" w:color="auto" w:fill="auto"/>
            <w:hideMark/>
          </w:tcPr>
          <w:p w14:paraId="558A0135" w14:textId="77777777" w:rsidR="00E21CD8" w:rsidRPr="00224223" w:rsidRDefault="00E21CD8" w:rsidP="00E21CD8">
            <w:pPr>
              <w:pStyle w:val="Tabletext"/>
            </w:pPr>
            <w:r w:rsidRPr="00224223">
              <w:t>21280</w:t>
            </w:r>
          </w:p>
        </w:tc>
        <w:tc>
          <w:tcPr>
            <w:tcW w:w="3543" w:type="pct"/>
            <w:tcBorders>
              <w:top w:val="single" w:sz="4" w:space="0" w:color="auto"/>
              <w:left w:val="nil"/>
              <w:bottom w:val="single" w:sz="4" w:space="0" w:color="auto"/>
              <w:right w:val="nil"/>
            </w:tcBorders>
            <w:shd w:val="clear" w:color="auto" w:fill="auto"/>
            <w:hideMark/>
          </w:tcPr>
          <w:p w14:paraId="2A5D23D3" w14:textId="77777777" w:rsidR="00E21CD8" w:rsidRPr="00224223" w:rsidRDefault="00E21CD8" w:rsidP="00E21CD8">
            <w:pPr>
              <w:pStyle w:val="Tabletext"/>
            </w:pPr>
            <w:r w:rsidRPr="00224223">
              <w:t>Initiation of the management of anaesthesia for microsurgical reimplantation of upper leg</w:t>
            </w:r>
          </w:p>
        </w:tc>
        <w:tc>
          <w:tcPr>
            <w:tcW w:w="771" w:type="pct"/>
            <w:tcBorders>
              <w:top w:val="single" w:sz="4" w:space="0" w:color="auto"/>
              <w:left w:val="nil"/>
              <w:bottom w:val="single" w:sz="4" w:space="0" w:color="auto"/>
              <w:right w:val="nil"/>
            </w:tcBorders>
            <w:shd w:val="clear" w:color="auto" w:fill="auto"/>
          </w:tcPr>
          <w:p w14:paraId="523419C3" w14:textId="65BD08A5" w:rsidR="00E21CD8" w:rsidRPr="00224223" w:rsidRDefault="003B70A7" w:rsidP="00E21CD8">
            <w:pPr>
              <w:pStyle w:val="Tabletext"/>
              <w:jc w:val="right"/>
            </w:pPr>
            <w:r w:rsidRPr="00224223">
              <w:t>325.50</w:t>
            </w:r>
          </w:p>
        </w:tc>
      </w:tr>
      <w:tr w:rsidR="00E21CD8" w:rsidRPr="00224223" w14:paraId="06B3BE43"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611BE882" w14:textId="77777777" w:rsidR="00E21CD8" w:rsidRPr="00224223" w:rsidRDefault="00E21CD8" w:rsidP="00E21CD8">
            <w:pPr>
              <w:pStyle w:val="TableHeading"/>
            </w:pPr>
            <w:r w:rsidRPr="00224223">
              <w:t>Subgroup 11—Knee and popliteal area</w:t>
            </w:r>
          </w:p>
        </w:tc>
      </w:tr>
      <w:tr w:rsidR="00E21CD8" w:rsidRPr="00224223" w14:paraId="181E110B" w14:textId="77777777" w:rsidTr="008C4A18">
        <w:tc>
          <w:tcPr>
            <w:tcW w:w="686" w:type="pct"/>
            <w:tcBorders>
              <w:top w:val="single" w:sz="4" w:space="0" w:color="auto"/>
              <w:left w:val="nil"/>
              <w:bottom w:val="single" w:sz="4" w:space="0" w:color="auto"/>
              <w:right w:val="nil"/>
            </w:tcBorders>
            <w:shd w:val="clear" w:color="auto" w:fill="auto"/>
            <w:hideMark/>
          </w:tcPr>
          <w:p w14:paraId="3896CD8F" w14:textId="77777777" w:rsidR="00E21CD8" w:rsidRPr="00224223" w:rsidRDefault="00E21CD8" w:rsidP="00E21CD8">
            <w:pPr>
              <w:pStyle w:val="Tabletext"/>
              <w:rPr>
                <w:snapToGrid w:val="0"/>
              </w:rPr>
            </w:pPr>
            <w:r w:rsidRPr="00224223">
              <w:t>21300</w:t>
            </w:r>
          </w:p>
        </w:tc>
        <w:tc>
          <w:tcPr>
            <w:tcW w:w="3543" w:type="pct"/>
            <w:tcBorders>
              <w:top w:val="single" w:sz="4" w:space="0" w:color="auto"/>
              <w:left w:val="nil"/>
              <w:bottom w:val="single" w:sz="4" w:space="0" w:color="auto"/>
              <w:right w:val="nil"/>
            </w:tcBorders>
            <w:shd w:val="clear" w:color="auto" w:fill="auto"/>
            <w:hideMark/>
          </w:tcPr>
          <w:p w14:paraId="0C58A9CA" w14:textId="77777777" w:rsidR="00E21CD8" w:rsidRPr="00224223" w:rsidRDefault="00E21CD8" w:rsidP="00E21CD8">
            <w:pPr>
              <w:pStyle w:val="Tabletext"/>
              <w:rPr>
                <w:snapToGrid w:val="0"/>
              </w:rPr>
            </w:pPr>
            <w:r w:rsidRPr="00224223">
              <w:rPr>
                <w:snapToGrid w:val="0"/>
              </w:rPr>
              <w:t>Initiation of the management of anaesthesia for procedures on the skin or subcutaneous tissue of the knee or popliteal area, or both</w:t>
            </w:r>
          </w:p>
        </w:tc>
        <w:tc>
          <w:tcPr>
            <w:tcW w:w="771" w:type="pct"/>
            <w:tcBorders>
              <w:top w:val="single" w:sz="4" w:space="0" w:color="auto"/>
              <w:left w:val="nil"/>
              <w:bottom w:val="single" w:sz="4" w:space="0" w:color="auto"/>
              <w:right w:val="nil"/>
            </w:tcBorders>
            <w:shd w:val="clear" w:color="auto" w:fill="auto"/>
          </w:tcPr>
          <w:p w14:paraId="40765EC2" w14:textId="4972676A" w:rsidR="00E21CD8" w:rsidRPr="00224223" w:rsidRDefault="003B70A7" w:rsidP="00E21CD8">
            <w:pPr>
              <w:pStyle w:val="Tabletext"/>
              <w:jc w:val="right"/>
            </w:pPr>
            <w:r w:rsidRPr="00224223">
              <w:t>65.10</w:t>
            </w:r>
          </w:p>
        </w:tc>
      </w:tr>
      <w:tr w:rsidR="00E21CD8" w:rsidRPr="00224223" w14:paraId="04318C8F" w14:textId="77777777" w:rsidTr="008C4A18">
        <w:tc>
          <w:tcPr>
            <w:tcW w:w="686" w:type="pct"/>
            <w:tcBorders>
              <w:top w:val="single" w:sz="4" w:space="0" w:color="auto"/>
              <w:left w:val="nil"/>
              <w:bottom w:val="single" w:sz="4" w:space="0" w:color="auto"/>
              <w:right w:val="nil"/>
            </w:tcBorders>
            <w:shd w:val="clear" w:color="auto" w:fill="auto"/>
            <w:hideMark/>
          </w:tcPr>
          <w:p w14:paraId="5480A14C" w14:textId="77777777" w:rsidR="00E21CD8" w:rsidRPr="00224223" w:rsidRDefault="00E21CD8" w:rsidP="00E21CD8">
            <w:pPr>
              <w:pStyle w:val="Tabletext"/>
            </w:pPr>
            <w:r w:rsidRPr="00224223">
              <w:t>21321</w:t>
            </w:r>
          </w:p>
        </w:tc>
        <w:tc>
          <w:tcPr>
            <w:tcW w:w="3543" w:type="pct"/>
            <w:tcBorders>
              <w:top w:val="single" w:sz="4" w:space="0" w:color="auto"/>
              <w:left w:val="nil"/>
              <w:bottom w:val="single" w:sz="4" w:space="0" w:color="auto"/>
              <w:right w:val="nil"/>
            </w:tcBorders>
            <w:shd w:val="clear" w:color="auto" w:fill="auto"/>
            <w:hideMark/>
          </w:tcPr>
          <w:p w14:paraId="65B8B354" w14:textId="77777777" w:rsidR="00E21CD8" w:rsidRPr="00224223" w:rsidRDefault="00E21CD8" w:rsidP="00E21CD8">
            <w:pPr>
              <w:pStyle w:val="Tabletext"/>
            </w:pPr>
            <w:r w:rsidRPr="00224223">
              <w:t>Initiation of the management of anaesthesia for procedures on nerves, muscles, tendons, fascia or bursae of knee or popliteal area, or both</w:t>
            </w:r>
          </w:p>
        </w:tc>
        <w:tc>
          <w:tcPr>
            <w:tcW w:w="771" w:type="pct"/>
            <w:tcBorders>
              <w:top w:val="single" w:sz="4" w:space="0" w:color="auto"/>
              <w:left w:val="nil"/>
              <w:bottom w:val="single" w:sz="4" w:space="0" w:color="auto"/>
              <w:right w:val="nil"/>
            </w:tcBorders>
            <w:shd w:val="clear" w:color="auto" w:fill="auto"/>
          </w:tcPr>
          <w:p w14:paraId="79C48BBB" w14:textId="7405E9F6" w:rsidR="00E21CD8" w:rsidRPr="00224223" w:rsidRDefault="003B70A7" w:rsidP="00584FF3">
            <w:pPr>
              <w:pStyle w:val="Tabletext"/>
              <w:jc w:val="right"/>
            </w:pPr>
            <w:r w:rsidRPr="00224223">
              <w:t>86.80</w:t>
            </w:r>
          </w:p>
        </w:tc>
      </w:tr>
      <w:tr w:rsidR="00E21CD8" w:rsidRPr="00224223" w14:paraId="0E04BEF4" w14:textId="77777777" w:rsidTr="008C4A18">
        <w:tc>
          <w:tcPr>
            <w:tcW w:w="686" w:type="pct"/>
            <w:tcBorders>
              <w:top w:val="single" w:sz="4" w:space="0" w:color="auto"/>
              <w:left w:val="nil"/>
              <w:bottom w:val="single" w:sz="4" w:space="0" w:color="auto"/>
              <w:right w:val="nil"/>
            </w:tcBorders>
            <w:shd w:val="clear" w:color="auto" w:fill="auto"/>
            <w:hideMark/>
          </w:tcPr>
          <w:p w14:paraId="7BE9F4BB" w14:textId="77777777" w:rsidR="00E21CD8" w:rsidRPr="00224223" w:rsidRDefault="00E21CD8" w:rsidP="00E21CD8">
            <w:pPr>
              <w:pStyle w:val="Tabletext"/>
            </w:pPr>
            <w:r w:rsidRPr="00224223">
              <w:t>21340</w:t>
            </w:r>
          </w:p>
        </w:tc>
        <w:tc>
          <w:tcPr>
            <w:tcW w:w="3543" w:type="pct"/>
            <w:tcBorders>
              <w:top w:val="single" w:sz="4" w:space="0" w:color="auto"/>
              <w:left w:val="nil"/>
              <w:bottom w:val="single" w:sz="4" w:space="0" w:color="auto"/>
              <w:right w:val="nil"/>
            </w:tcBorders>
            <w:shd w:val="clear" w:color="auto" w:fill="auto"/>
            <w:hideMark/>
          </w:tcPr>
          <w:p w14:paraId="595E9F45" w14:textId="585C405E" w:rsidR="00E21CD8" w:rsidRPr="00224223" w:rsidRDefault="00E21CD8" w:rsidP="00E21CD8">
            <w:pPr>
              <w:pStyle w:val="Tabletext"/>
            </w:pPr>
            <w:r w:rsidRPr="00224223">
              <w:t>Initiation of the management of anaesthesia for closed procedures on lower one</w:t>
            </w:r>
            <w:r w:rsidR="00BA02C8">
              <w:noBreakHyphen/>
            </w:r>
            <w:r w:rsidRPr="00224223">
              <w:t>third of femur, when performed in the operating theatre of a hospital</w:t>
            </w:r>
          </w:p>
        </w:tc>
        <w:tc>
          <w:tcPr>
            <w:tcW w:w="771" w:type="pct"/>
            <w:tcBorders>
              <w:top w:val="single" w:sz="4" w:space="0" w:color="auto"/>
              <w:left w:val="nil"/>
              <w:bottom w:val="single" w:sz="4" w:space="0" w:color="auto"/>
              <w:right w:val="nil"/>
            </w:tcBorders>
            <w:shd w:val="clear" w:color="auto" w:fill="auto"/>
          </w:tcPr>
          <w:p w14:paraId="1E11054B" w14:textId="45EA3012" w:rsidR="00E21CD8" w:rsidRPr="00224223" w:rsidRDefault="003B70A7" w:rsidP="00584FF3">
            <w:pPr>
              <w:pStyle w:val="Tabletext"/>
              <w:jc w:val="right"/>
            </w:pPr>
            <w:r w:rsidRPr="00224223">
              <w:t>86.80</w:t>
            </w:r>
          </w:p>
        </w:tc>
      </w:tr>
      <w:tr w:rsidR="00E21CD8" w:rsidRPr="00224223" w14:paraId="7288C514" w14:textId="77777777" w:rsidTr="008C4A18">
        <w:tc>
          <w:tcPr>
            <w:tcW w:w="686" w:type="pct"/>
            <w:tcBorders>
              <w:top w:val="single" w:sz="4" w:space="0" w:color="auto"/>
              <w:left w:val="nil"/>
              <w:bottom w:val="single" w:sz="4" w:space="0" w:color="auto"/>
              <w:right w:val="nil"/>
            </w:tcBorders>
            <w:shd w:val="clear" w:color="auto" w:fill="auto"/>
            <w:hideMark/>
          </w:tcPr>
          <w:p w14:paraId="671E4CA9" w14:textId="77777777" w:rsidR="00E21CD8" w:rsidRPr="00224223" w:rsidRDefault="00E21CD8" w:rsidP="00E21CD8">
            <w:pPr>
              <w:pStyle w:val="Tabletext"/>
            </w:pPr>
            <w:r w:rsidRPr="00224223">
              <w:t>21360</w:t>
            </w:r>
          </w:p>
        </w:tc>
        <w:tc>
          <w:tcPr>
            <w:tcW w:w="3543" w:type="pct"/>
            <w:tcBorders>
              <w:top w:val="single" w:sz="4" w:space="0" w:color="auto"/>
              <w:left w:val="nil"/>
              <w:bottom w:val="single" w:sz="4" w:space="0" w:color="auto"/>
              <w:right w:val="nil"/>
            </w:tcBorders>
            <w:shd w:val="clear" w:color="auto" w:fill="auto"/>
            <w:hideMark/>
          </w:tcPr>
          <w:p w14:paraId="106FEE2D" w14:textId="33459EFE" w:rsidR="00E21CD8" w:rsidRPr="00224223" w:rsidRDefault="00E21CD8" w:rsidP="00E21CD8">
            <w:pPr>
              <w:pStyle w:val="Tabletext"/>
            </w:pPr>
            <w:r w:rsidRPr="00224223">
              <w:t>Initiation of the management of anaesthesia for open procedures on lower one</w:t>
            </w:r>
            <w:r w:rsidR="00BA02C8">
              <w:noBreakHyphen/>
            </w:r>
            <w:r w:rsidRPr="00224223">
              <w:t>third of femur</w:t>
            </w:r>
          </w:p>
        </w:tc>
        <w:tc>
          <w:tcPr>
            <w:tcW w:w="771" w:type="pct"/>
            <w:tcBorders>
              <w:top w:val="single" w:sz="4" w:space="0" w:color="auto"/>
              <w:left w:val="nil"/>
              <w:bottom w:val="single" w:sz="4" w:space="0" w:color="auto"/>
              <w:right w:val="nil"/>
            </w:tcBorders>
            <w:shd w:val="clear" w:color="auto" w:fill="auto"/>
          </w:tcPr>
          <w:p w14:paraId="3110F4B6" w14:textId="477ED124" w:rsidR="00E21CD8" w:rsidRPr="00224223" w:rsidRDefault="003B70A7" w:rsidP="00E21CD8">
            <w:pPr>
              <w:pStyle w:val="Tabletext"/>
              <w:jc w:val="right"/>
            </w:pPr>
            <w:r w:rsidRPr="00224223">
              <w:t>108.50</w:t>
            </w:r>
          </w:p>
        </w:tc>
      </w:tr>
      <w:tr w:rsidR="00E21CD8" w:rsidRPr="00224223" w14:paraId="6BA6E524" w14:textId="77777777" w:rsidTr="008C4A18">
        <w:tc>
          <w:tcPr>
            <w:tcW w:w="686" w:type="pct"/>
            <w:tcBorders>
              <w:top w:val="single" w:sz="4" w:space="0" w:color="auto"/>
              <w:left w:val="nil"/>
              <w:bottom w:val="single" w:sz="4" w:space="0" w:color="auto"/>
              <w:right w:val="nil"/>
            </w:tcBorders>
            <w:shd w:val="clear" w:color="auto" w:fill="auto"/>
            <w:hideMark/>
          </w:tcPr>
          <w:p w14:paraId="03FD7DBD" w14:textId="77777777" w:rsidR="00E21CD8" w:rsidRPr="00224223" w:rsidRDefault="00E21CD8" w:rsidP="00E21CD8">
            <w:pPr>
              <w:pStyle w:val="Tabletext"/>
            </w:pPr>
            <w:r w:rsidRPr="00224223">
              <w:t>21380</w:t>
            </w:r>
          </w:p>
        </w:tc>
        <w:tc>
          <w:tcPr>
            <w:tcW w:w="3543" w:type="pct"/>
            <w:tcBorders>
              <w:top w:val="single" w:sz="4" w:space="0" w:color="auto"/>
              <w:left w:val="nil"/>
              <w:bottom w:val="single" w:sz="4" w:space="0" w:color="auto"/>
              <w:right w:val="nil"/>
            </w:tcBorders>
            <w:shd w:val="clear" w:color="auto" w:fill="auto"/>
            <w:hideMark/>
          </w:tcPr>
          <w:p w14:paraId="2ECD7DAC" w14:textId="77777777" w:rsidR="00E21CD8" w:rsidRPr="00224223" w:rsidRDefault="00E21CD8" w:rsidP="00E21CD8">
            <w:pPr>
              <w:pStyle w:val="Tabletext"/>
            </w:pPr>
            <w:r w:rsidRPr="00224223">
              <w:t>Initiation of the management of anaesthesia for closed procedures on knee joint when performed in the operating theatre of a hospital</w:t>
            </w:r>
          </w:p>
        </w:tc>
        <w:tc>
          <w:tcPr>
            <w:tcW w:w="771" w:type="pct"/>
            <w:tcBorders>
              <w:top w:val="single" w:sz="4" w:space="0" w:color="auto"/>
              <w:left w:val="nil"/>
              <w:bottom w:val="single" w:sz="4" w:space="0" w:color="auto"/>
              <w:right w:val="nil"/>
            </w:tcBorders>
            <w:shd w:val="clear" w:color="auto" w:fill="auto"/>
          </w:tcPr>
          <w:p w14:paraId="1C5B0A4D" w14:textId="38F474BE" w:rsidR="00E21CD8" w:rsidRPr="00224223" w:rsidRDefault="003B70A7" w:rsidP="00584FF3">
            <w:pPr>
              <w:pStyle w:val="Tabletext"/>
              <w:jc w:val="right"/>
            </w:pPr>
            <w:r w:rsidRPr="00224223">
              <w:t>65.10</w:t>
            </w:r>
          </w:p>
        </w:tc>
      </w:tr>
      <w:tr w:rsidR="00E21CD8" w:rsidRPr="00224223" w14:paraId="6BA7A447" w14:textId="77777777" w:rsidTr="008C4A18">
        <w:tc>
          <w:tcPr>
            <w:tcW w:w="686" w:type="pct"/>
            <w:tcBorders>
              <w:top w:val="single" w:sz="4" w:space="0" w:color="auto"/>
              <w:left w:val="nil"/>
              <w:bottom w:val="single" w:sz="4" w:space="0" w:color="auto"/>
              <w:right w:val="nil"/>
            </w:tcBorders>
            <w:shd w:val="clear" w:color="auto" w:fill="auto"/>
            <w:hideMark/>
          </w:tcPr>
          <w:p w14:paraId="7CB1869E" w14:textId="77777777" w:rsidR="00E21CD8" w:rsidRPr="00224223" w:rsidRDefault="00E21CD8" w:rsidP="00E21CD8">
            <w:pPr>
              <w:pStyle w:val="Tabletext"/>
            </w:pPr>
            <w:r w:rsidRPr="00224223">
              <w:t>21382</w:t>
            </w:r>
          </w:p>
        </w:tc>
        <w:tc>
          <w:tcPr>
            <w:tcW w:w="3543" w:type="pct"/>
            <w:tcBorders>
              <w:top w:val="single" w:sz="4" w:space="0" w:color="auto"/>
              <w:left w:val="nil"/>
              <w:bottom w:val="single" w:sz="4" w:space="0" w:color="auto"/>
              <w:right w:val="nil"/>
            </w:tcBorders>
            <w:shd w:val="clear" w:color="auto" w:fill="auto"/>
            <w:hideMark/>
          </w:tcPr>
          <w:p w14:paraId="41865502" w14:textId="77777777" w:rsidR="00E21CD8" w:rsidRPr="00224223" w:rsidRDefault="00E21CD8" w:rsidP="00E21CD8">
            <w:pPr>
              <w:pStyle w:val="Tabletext"/>
            </w:pPr>
            <w:r w:rsidRPr="00224223">
              <w:t xml:space="preserve">Initiation of the management of anaesthesia for arthroscopic procedures </w:t>
            </w:r>
            <w:r w:rsidRPr="00224223">
              <w:lastRenderedPageBreak/>
              <w:t>of knee joint</w:t>
            </w:r>
          </w:p>
        </w:tc>
        <w:tc>
          <w:tcPr>
            <w:tcW w:w="771" w:type="pct"/>
            <w:tcBorders>
              <w:top w:val="single" w:sz="4" w:space="0" w:color="auto"/>
              <w:left w:val="nil"/>
              <w:bottom w:val="single" w:sz="4" w:space="0" w:color="auto"/>
              <w:right w:val="nil"/>
            </w:tcBorders>
            <w:shd w:val="clear" w:color="auto" w:fill="auto"/>
          </w:tcPr>
          <w:p w14:paraId="59780012" w14:textId="33C4B632" w:rsidR="00E21CD8" w:rsidRPr="00224223" w:rsidRDefault="003B70A7" w:rsidP="00584FF3">
            <w:pPr>
              <w:pStyle w:val="Tabletext"/>
              <w:jc w:val="right"/>
            </w:pPr>
            <w:r w:rsidRPr="00224223">
              <w:lastRenderedPageBreak/>
              <w:t>86.80</w:t>
            </w:r>
          </w:p>
        </w:tc>
      </w:tr>
      <w:tr w:rsidR="00E21CD8" w:rsidRPr="00224223" w14:paraId="72EBB97D" w14:textId="77777777" w:rsidTr="008C4A18">
        <w:tc>
          <w:tcPr>
            <w:tcW w:w="686" w:type="pct"/>
            <w:tcBorders>
              <w:top w:val="single" w:sz="4" w:space="0" w:color="auto"/>
              <w:left w:val="nil"/>
              <w:bottom w:val="single" w:sz="4" w:space="0" w:color="auto"/>
              <w:right w:val="nil"/>
            </w:tcBorders>
            <w:shd w:val="clear" w:color="auto" w:fill="auto"/>
            <w:hideMark/>
          </w:tcPr>
          <w:p w14:paraId="19562DA8" w14:textId="77777777" w:rsidR="00E21CD8" w:rsidRPr="00224223" w:rsidRDefault="00E21CD8" w:rsidP="00E21CD8">
            <w:pPr>
              <w:pStyle w:val="Tabletext"/>
            </w:pPr>
            <w:r w:rsidRPr="00224223">
              <w:t>21390</w:t>
            </w:r>
          </w:p>
        </w:tc>
        <w:tc>
          <w:tcPr>
            <w:tcW w:w="3543" w:type="pct"/>
            <w:tcBorders>
              <w:top w:val="single" w:sz="4" w:space="0" w:color="auto"/>
              <w:left w:val="nil"/>
              <w:bottom w:val="single" w:sz="4" w:space="0" w:color="auto"/>
              <w:right w:val="nil"/>
            </w:tcBorders>
            <w:shd w:val="clear" w:color="auto" w:fill="auto"/>
            <w:hideMark/>
          </w:tcPr>
          <w:p w14:paraId="1A22553C" w14:textId="77777777" w:rsidR="00E21CD8" w:rsidRPr="00224223" w:rsidRDefault="00E21CD8" w:rsidP="00E21CD8">
            <w:pPr>
              <w:pStyle w:val="Tabletext"/>
            </w:pPr>
            <w:r w:rsidRPr="00224223">
              <w:t>Initiation of the management of anaesthesia for closed procedures on upper ends of tibia, fibula or patella, or any of them, when performed in the operating theatre of a hospital</w:t>
            </w:r>
          </w:p>
        </w:tc>
        <w:tc>
          <w:tcPr>
            <w:tcW w:w="771" w:type="pct"/>
            <w:tcBorders>
              <w:top w:val="single" w:sz="4" w:space="0" w:color="auto"/>
              <w:left w:val="nil"/>
              <w:bottom w:val="single" w:sz="4" w:space="0" w:color="auto"/>
              <w:right w:val="nil"/>
            </w:tcBorders>
            <w:shd w:val="clear" w:color="auto" w:fill="auto"/>
          </w:tcPr>
          <w:p w14:paraId="322C920D" w14:textId="734100A7" w:rsidR="00E21CD8" w:rsidRPr="00224223" w:rsidRDefault="003B70A7" w:rsidP="00584FF3">
            <w:pPr>
              <w:pStyle w:val="Tabletext"/>
              <w:jc w:val="right"/>
            </w:pPr>
            <w:r w:rsidRPr="00224223">
              <w:t>65.10</w:t>
            </w:r>
          </w:p>
        </w:tc>
      </w:tr>
      <w:tr w:rsidR="00E21CD8" w:rsidRPr="00224223" w14:paraId="40F8D305" w14:textId="77777777" w:rsidTr="008C4A18">
        <w:tc>
          <w:tcPr>
            <w:tcW w:w="686" w:type="pct"/>
            <w:tcBorders>
              <w:top w:val="single" w:sz="4" w:space="0" w:color="auto"/>
              <w:left w:val="nil"/>
              <w:bottom w:val="single" w:sz="4" w:space="0" w:color="auto"/>
              <w:right w:val="nil"/>
            </w:tcBorders>
            <w:shd w:val="clear" w:color="auto" w:fill="auto"/>
            <w:hideMark/>
          </w:tcPr>
          <w:p w14:paraId="5837D629" w14:textId="77777777" w:rsidR="00E21CD8" w:rsidRPr="00224223" w:rsidRDefault="00E21CD8" w:rsidP="00E21CD8">
            <w:pPr>
              <w:pStyle w:val="Tabletext"/>
            </w:pPr>
            <w:r w:rsidRPr="00224223">
              <w:t>21392</w:t>
            </w:r>
          </w:p>
        </w:tc>
        <w:tc>
          <w:tcPr>
            <w:tcW w:w="3543" w:type="pct"/>
            <w:tcBorders>
              <w:top w:val="single" w:sz="4" w:space="0" w:color="auto"/>
              <w:left w:val="nil"/>
              <w:bottom w:val="single" w:sz="4" w:space="0" w:color="auto"/>
              <w:right w:val="nil"/>
            </w:tcBorders>
            <w:shd w:val="clear" w:color="auto" w:fill="auto"/>
            <w:hideMark/>
          </w:tcPr>
          <w:p w14:paraId="711FD682" w14:textId="77777777" w:rsidR="00E21CD8" w:rsidRPr="00224223" w:rsidRDefault="00E21CD8" w:rsidP="00E21CD8">
            <w:pPr>
              <w:pStyle w:val="Tabletext"/>
            </w:pPr>
            <w:r w:rsidRPr="00224223">
              <w:t>Initiation of the management of anaesthesia for open procedures on upper ends of tibia, fibula or patella, or any of them</w:t>
            </w:r>
          </w:p>
        </w:tc>
        <w:tc>
          <w:tcPr>
            <w:tcW w:w="771" w:type="pct"/>
            <w:tcBorders>
              <w:top w:val="single" w:sz="4" w:space="0" w:color="auto"/>
              <w:left w:val="nil"/>
              <w:bottom w:val="single" w:sz="4" w:space="0" w:color="auto"/>
              <w:right w:val="nil"/>
            </w:tcBorders>
            <w:shd w:val="clear" w:color="auto" w:fill="auto"/>
          </w:tcPr>
          <w:p w14:paraId="6D751D7A" w14:textId="66BD6867" w:rsidR="00E21CD8" w:rsidRPr="00224223" w:rsidRDefault="003B70A7" w:rsidP="00584FF3">
            <w:pPr>
              <w:pStyle w:val="Tabletext"/>
              <w:jc w:val="right"/>
            </w:pPr>
            <w:r w:rsidRPr="00224223">
              <w:t>86.80</w:t>
            </w:r>
          </w:p>
        </w:tc>
      </w:tr>
      <w:tr w:rsidR="00E21CD8" w:rsidRPr="00224223" w14:paraId="53616AAE" w14:textId="77777777" w:rsidTr="008C4A18">
        <w:tc>
          <w:tcPr>
            <w:tcW w:w="686" w:type="pct"/>
            <w:tcBorders>
              <w:top w:val="single" w:sz="4" w:space="0" w:color="auto"/>
              <w:left w:val="nil"/>
              <w:bottom w:val="single" w:sz="4" w:space="0" w:color="auto"/>
              <w:right w:val="nil"/>
            </w:tcBorders>
            <w:shd w:val="clear" w:color="auto" w:fill="auto"/>
            <w:hideMark/>
          </w:tcPr>
          <w:p w14:paraId="24C450D8" w14:textId="77777777" w:rsidR="00E21CD8" w:rsidRPr="00224223" w:rsidRDefault="00E21CD8" w:rsidP="00E21CD8">
            <w:pPr>
              <w:pStyle w:val="Tabletext"/>
            </w:pPr>
            <w:r w:rsidRPr="00224223">
              <w:t>21400</w:t>
            </w:r>
          </w:p>
        </w:tc>
        <w:tc>
          <w:tcPr>
            <w:tcW w:w="3543" w:type="pct"/>
            <w:tcBorders>
              <w:top w:val="single" w:sz="4" w:space="0" w:color="auto"/>
              <w:left w:val="nil"/>
              <w:bottom w:val="single" w:sz="4" w:space="0" w:color="auto"/>
              <w:right w:val="nil"/>
            </w:tcBorders>
            <w:shd w:val="clear" w:color="auto" w:fill="auto"/>
            <w:hideMark/>
          </w:tcPr>
          <w:p w14:paraId="1A5E22C5" w14:textId="77777777" w:rsidR="00E21CD8" w:rsidRPr="00224223" w:rsidRDefault="00E21CD8" w:rsidP="00E21CD8">
            <w:pPr>
              <w:pStyle w:val="Tabletext"/>
            </w:pPr>
            <w:r w:rsidRPr="00224223">
              <w:t>Initiation of the management of anaesthesia for open procedures on knee joint,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2868B12A" w14:textId="47196D75" w:rsidR="00E21CD8" w:rsidRPr="00224223" w:rsidRDefault="003B70A7" w:rsidP="00584FF3">
            <w:pPr>
              <w:pStyle w:val="Tabletext"/>
              <w:jc w:val="right"/>
            </w:pPr>
            <w:r w:rsidRPr="00224223">
              <w:t>86.80</w:t>
            </w:r>
          </w:p>
        </w:tc>
      </w:tr>
      <w:tr w:rsidR="00E21CD8" w:rsidRPr="00224223" w14:paraId="7F373A93" w14:textId="77777777" w:rsidTr="008C4A18">
        <w:tc>
          <w:tcPr>
            <w:tcW w:w="686" w:type="pct"/>
            <w:tcBorders>
              <w:top w:val="single" w:sz="4" w:space="0" w:color="auto"/>
              <w:left w:val="nil"/>
              <w:bottom w:val="single" w:sz="4" w:space="0" w:color="auto"/>
              <w:right w:val="nil"/>
            </w:tcBorders>
            <w:shd w:val="clear" w:color="auto" w:fill="auto"/>
            <w:hideMark/>
          </w:tcPr>
          <w:p w14:paraId="5B46678E" w14:textId="77777777" w:rsidR="00E21CD8" w:rsidRPr="00224223" w:rsidRDefault="00E21CD8" w:rsidP="00E21CD8">
            <w:pPr>
              <w:pStyle w:val="Tabletext"/>
            </w:pPr>
            <w:r w:rsidRPr="00224223">
              <w:t>21402</w:t>
            </w:r>
          </w:p>
        </w:tc>
        <w:tc>
          <w:tcPr>
            <w:tcW w:w="3543" w:type="pct"/>
            <w:tcBorders>
              <w:top w:val="single" w:sz="4" w:space="0" w:color="auto"/>
              <w:left w:val="nil"/>
              <w:bottom w:val="single" w:sz="4" w:space="0" w:color="auto"/>
              <w:right w:val="nil"/>
            </w:tcBorders>
            <w:shd w:val="clear" w:color="auto" w:fill="auto"/>
            <w:hideMark/>
          </w:tcPr>
          <w:p w14:paraId="36FFA454" w14:textId="77777777" w:rsidR="00E21CD8" w:rsidRPr="00224223" w:rsidRDefault="00E21CD8" w:rsidP="00E21CD8">
            <w:pPr>
              <w:pStyle w:val="Tabletext"/>
            </w:pPr>
            <w:r w:rsidRPr="00224223">
              <w:t>Initiation of the management of anaesthesia for knee replacement</w:t>
            </w:r>
          </w:p>
        </w:tc>
        <w:tc>
          <w:tcPr>
            <w:tcW w:w="771" w:type="pct"/>
            <w:tcBorders>
              <w:top w:val="single" w:sz="4" w:space="0" w:color="auto"/>
              <w:left w:val="nil"/>
              <w:bottom w:val="single" w:sz="4" w:space="0" w:color="auto"/>
              <w:right w:val="nil"/>
            </w:tcBorders>
            <w:shd w:val="clear" w:color="auto" w:fill="auto"/>
          </w:tcPr>
          <w:p w14:paraId="084FFA05" w14:textId="69C07A8D" w:rsidR="00E21CD8" w:rsidRPr="00224223" w:rsidRDefault="003B70A7" w:rsidP="00E21CD8">
            <w:pPr>
              <w:pStyle w:val="Tabletext"/>
              <w:jc w:val="right"/>
            </w:pPr>
            <w:r w:rsidRPr="00224223">
              <w:t>151.90</w:t>
            </w:r>
          </w:p>
        </w:tc>
      </w:tr>
      <w:tr w:rsidR="00E21CD8" w:rsidRPr="00224223" w14:paraId="4AA32A0D" w14:textId="77777777" w:rsidTr="008C4A18">
        <w:tc>
          <w:tcPr>
            <w:tcW w:w="686" w:type="pct"/>
            <w:tcBorders>
              <w:top w:val="single" w:sz="4" w:space="0" w:color="auto"/>
              <w:left w:val="nil"/>
              <w:bottom w:val="single" w:sz="4" w:space="0" w:color="auto"/>
              <w:right w:val="nil"/>
            </w:tcBorders>
            <w:shd w:val="clear" w:color="auto" w:fill="auto"/>
            <w:hideMark/>
          </w:tcPr>
          <w:p w14:paraId="04CF126A" w14:textId="77777777" w:rsidR="00E21CD8" w:rsidRPr="00224223" w:rsidRDefault="00E21CD8" w:rsidP="00E21CD8">
            <w:pPr>
              <w:pStyle w:val="Tabletext"/>
            </w:pPr>
            <w:r w:rsidRPr="00224223">
              <w:t>21403</w:t>
            </w:r>
          </w:p>
        </w:tc>
        <w:tc>
          <w:tcPr>
            <w:tcW w:w="3543" w:type="pct"/>
            <w:tcBorders>
              <w:top w:val="single" w:sz="4" w:space="0" w:color="auto"/>
              <w:left w:val="nil"/>
              <w:bottom w:val="single" w:sz="4" w:space="0" w:color="auto"/>
              <w:right w:val="nil"/>
            </w:tcBorders>
            <w:shd w:val="clear" w:color="auto" w:fill="auto"/>
            <w:hideMark/>
          </w:tcPr>
          <w:p w14:paraId="17022D79" w14:textId="77777777" w:rsidR="00E21CD8" w:rsidRPr="00224223" w:rsidRDefault="00E21CD8" w:rsidP="00E21CD8">
            <w:pPr>
              <w:pStyle w:val="Tabletext"/>
            </w:pPr>
            <w:r w:rsidRPr="00224223">
              <w:t>Initiation of the management of anaesthesia for bilateral knee replacement</w:t>
            </w:r>
          </w:p>
        </w:tc>
        <w:tc>
          <w:tcPr>
            <w:tcW w:w="771" w:type="pct"/>
            <w:tcBorders>
              <w:top w:val="single" w:sz="4" w:space="0" w:color="auto"/>
              <w:left w:val="nil"/>
              <w:bottom w:val="single" w:sz="4" w:space="0" w:color="auto"/>
              <w:right w:val="nil"/>
            </w:tcBorders>
            <w:shd w:val="clear" w:color="auto" w:fill="auto"/>
          </w:tcPr>
          <w:p w14:paraId="499740F1" w14:textId="7608E8B4" w:rsidR="00E21CD8" w:rsidRPr="00224223" w:rsidRDefault="003B70A7" w:rsidP="00584FF3">
            <w:pPr>
              <w:pStyle w:val="Tabletext"/>
              <w:jc w:val="right"/>
            </w:pPr>
            <w:r w:rsidRPr="00224223">
              <w:t>217.00</w:t>
            </w:r>
          </w:p>
        </w:tc>
      </w:tr>
      <w:tr w:rsidR="00E21CD8" w:rsidRPr="00224223" w14:paraId="1D8AE388" w14:textId="77777777" w:rsidTr="008C4A18">
        <w:tc>
          <w:tcPr>
            <w:tcW w:w="686" w:type="pct"/>
            <w:tcBorders>
              <w:top w:val="single" w:sz="4" w:space="0" w:color="auto"/>
              <w:left w:val="nil"/>
              <w:bottom w:val="single" w:sz="4" w:space="0" w:color="auto"/>
              <w:right w:val="nil"/>
            </w:tcBorders>
            <w:shd w:val="clear" w:color="auto" w:fill="auto"/>
            <w:hideMark/>
          </w:tcPr>
          <w:p w14:paraId="70912004" w14:textId="77777777" w:rsidR="00E21CD8" w:rsidRPr="00224223" w:rsidRDefault="00E21CD8" w:rsidP="00E21CD8">
            <w:pPr>
              <w:pStyle w:val="Tabletext"/>
            </w:pPr>
            <w:r w:rsidRPr="00224223">
              <w:t>21404</w:t>
            </w:r>
          </w:p>
        </w:tc>
        <w:tc>
          <w:tcPr>
            <w:tcW w:w="3543" w:type="pct"/>
            <w:tcBorders>
              <w:top w:val="single" w:sz="4" w:space="0" w:color="auto"/>
              <w:left w:val="nil"/>
              <w:bottom w:val="single" w:sz="4" w:space="0" w:color="auto"/>
              <w:right w:val="nil"/>
            </w:tcBorders>
            <w:shd w:val="clear" w:color="auto" w:fill="auto"/>
            <w:hideMark/>
          </w:tcPr>
          <w:p w14:paraId="0A863DDB" w14:textId="77777777" w:rsidR="00E21CD8" w:rsidRPr="00224223" w:rsidRDefault="00E21CD8" w:rsidP="00E21CD8">
            <w:pPr>
              <w:pStyle w:val="Tabletext"/>
            </w:pPr>
            <w:r w:rsidRPr="00224223">
              <w:t>Initiation of the management of anaesthesia for disarticulation of knee</w:t>
            </w:r>
          </w:p>
        </w:tc>
        <w:tc>
          <w:tcPr>
            <w:tcW w:w="771" w:type="pct"/>
            <w:tcBorders>
              <w:top w:val="single" w:sz="4" w:space="0" w:color="auto"/>
              <w:left w:val="nil"/>
              <w:bottom w:val="single" w:sz="4" w:space="0" w:color="auto"/>
              <w:right w:val="nil"/>
            </w:tcBorders>
            <w:shd w:val="clear" w:color="auto" w:fill="auto"/>
          </w:tcPr>
          <w:p w14:paraId="5AFFAC89" w14:textId="029C25F9" w:rsidR="00E21CD8" w:rsidRPr="00224223" w:rsidRDefault="003B70A7" w:rsidP="00584FF3">
            <w:pPr>
              <w:pStyle w:val="Tabletext"/>
              <w:jc w:val="right"/>
            </w:pPr>
            <w:r w:rsidRPr="00224223">
              <w:t>108.50</w:t>
            </w:r>
          </w:p>
        </w:tc>
      </w:tr>
      <w:tr w:rsidR="00E21CD8" w:rsidRPr="00224223" w14:paraId="4AFF7548" w14:textId="77777777" w:rsidTr="008C4A18">
        <w:tc>
          <w:tcPr>
            <w:tcW w:w="686" w:type="pct"/>
            <w:tcBorders>
              <w:top w:val="single" w:sz="4" w:space="0" w:color="auto"/>
              <w:left w:val="nil"/>
              <w:bottom w:val="single" w:sz="4" w:space="0" w:color="auto"/>
              <w:right w:val="nil"/>
            </w:tcBorders>
            <w:shd w:val="clear" w:color="auto" w:fill="auto"/>
            <w:hideMark/>
          </w:tcPr>
          <w:p w14:paraId="74479120" w14:textId="77777777" w:rsidR="00E21CD8" w:rsidRPr="00224223" w:rsidRDefault="00E21CD8" w:rsidP="00E21CD8">
            <w:pPr>
              <w:pStyle w:val="Tabletext"/>
            </w:pPr>
            <w:r w:rsidRPr="00224223">
              <w:t>21420</w:t>
            </w:r>
          </w:p>
        </w:tc>
        <w:tc>
          <w:tcPr>
            <w:tcW w:w="3543" w:type="pct"/>
            <w:tcBorders>
              <w:top w:val="single" w:sz="4" w:space="0" w:color="auto"/>
              <w:left w:val="nil"/>
              <w:bottom w:val="single" w:sz="4" w:space="0" w:color="auto"/>
              <w:right w:val="nil"/>
            </w:tcBorders>
            <w:shd w:val="clear" w:color="auto" w:fill="auto"/>
            <w:hideMark/>
          </w:tcPr>
          <w:p w14:paraId="789765B8" w14:textId="77777777" w:rsidR="00E21CD8" w:rsidRPr="00224223" w:rsidRDefault="00E21CD8" w:rsidP="00E21CD8">
            <w:pPr>
              <w:pStyle w:val="Tabletext"/>
            </w:pPr>
            <w:r w:rsidRPr="00224223">
              <w:t>Initiation of the management of anaesthesia for cast application, removal or repair, involving knee joint, undertaken in a hospital</w:t>
            </w:r>
          </w:p>
        </w:tc>
        <w:tc>
          <w:tcPr>
            <w:tcW w:w="771" w:type="pct"/>
            <w:tcBorders>
              <w:top w:val="single" w:sz="4" w:space="0" w:color="auto"/>
              <w:left w:val="nil"/>
              <w:bottom w:val="single" w:sz="4" w:space="0" w:color="auto"/>
              <w:right w:val="nil"/>
            </w:tcBorders>
            <w:shd w:val="clear" w:color="auto" w:fill="auto"/>
          </w:tcPr>
          <w:p w14:paraId="63262FAA" w14:textId="14A20264" w:rsidR="00E21CD8" w:rsidRPr="00224223" w:rsidRDefault="003B70A7" w:rsidP="00584FF3">
            <w:pPr>
              <w:pStyle w:val="Tabletext"/>
              <w:jc w:val="right"/>
            </w:pPr>
            <w:r w:rsidRPr="00224223">
              <w:t>65.10</w:t>
            </w:r>
          </w:p>
        </w:tc>
      </w:tr>
      <w:tr w:rsidR="00E21CD8" w:rsidRPr="00224223" w14:paraId="27E384EF" w14:textId="77777777" w:rsidTr="008C4A18">
        <w:tc>
          <w:tcPr>
            <w:tcW w:w="686" w:type="pct"/>
            <w:tcBorders>
              <w:top w:val="single" w:sz="4" w:space="0" w:color="auto"/>
              <w:left w:val="nil"/>
              <w:bottom w:val="single" w:sz="4" w:space="0" w:color="auto"/>
              <w:right w:val="nil"/>
            </w:tcBorders>
            <w:shd w:val="clear" w:color="auto" w:fill="auto"/>
            <w:hideMark/>
          </w:tcPr>
          <w:p w14:paraId="454333E8" w14:textId="77777777" w:rsidR="00E21CD8" w:rsidRPr="00224223" w:rsidRDefault="00E21CD8" w:rsidP="00E21CD8">
            <w:pPr>
              <w:pStyle w:val="Tabletext"/>
            </w:pPr>
            <w:r w:rsidRPr="00224223">
              <w:t>21430</w:t>
            </w:r>
          </w:p>
        </w:tc>
        <w:tc>
          <w:tcPr>
            <w:tcW w:w="3543" w:type="pct"/>
            <w:tcBorders>
              <w:top w:val="single" w:sz="4" w:space="0" w:color="auto"/>
              <w:left w:val="nil"/>
              <w:bottom w:val="single" w:sz="4" w:space="0" w:color="auto"/>
              <w:right w:val="nil"/>
            </w:tcBorders>
            <w:shd w:val="clear" w:color="auto" w:fill="auto"/>
            <w:hideMark/>
          </w:tcPr>
          <w:p w14:paraId="3E2B2293" w14:textId="77777777" w:rsidR="00E21CD8" w:rsidRPr="00224223" w:rsidRDefault="00E21CD8" w:rsidP="00E21CD8">
            <w:pPr>
              <w:pStyle w:val="Tabletext"/>
            </w:pPr>
            <w:r w:rsidRPr="00224223">
              <w:t>Initiation of the management of anaesthesia for procedures on veins of knee or popliteal area,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17DA2C55" w14:textId="5438A452" w:rsidR="00E21CD8" w:rsidRPr="00224223" w:rsidRDefault="003B70A7" w:rsidP="00E21CD8">
            <w:pPr>
              <w:pStyle w:val="Tabletext"/>
              <w:jc w:val="right"/>
            </w:pPr>
            <w:r w:rsidRPr="00224223">
              <w:t>86.80</w:t>
            </w:r>
          </w:p>
        </w:tc>
      </w:tr>
      <w:tr w:rsidR="00E21CD8" w:rsidRPr="00224223" w14:paraId="708C5305" w14:textId="77777777" w:rsidTr="008C4A18">
        <w:tc>
          <w:tcPr>
            <w:tcW w:w="686" w:type="pct"/>
            <w:tcBorders>
              <w:top w:val="single" w:sz="4" w:space="0" w:color="auto"/>
              <w:left w:val="nil"/>
              <w:bottom w:val="single" w:sz="4" w:space="0" w:color="auto"/>
              <w:right w:val="nil"/>
            </w:tcBorders>
            <w:shd w:val="clear" w:color="auto" w:fill="auto"/>
            <w:hideMark/>
          </w:tcPr>
          <w:p w14:paraId="5E6F864F" w14:textId="77777777" w:rsidR="00E21CD8" w:rsidRPr="00224223" w:rsidRDefault="00E21CD8" w:rsidP="00E21CD8">
            <w:pPr>
              <w:pStyle w:val="Tabletext"/>
            </w:pPr>
            <w:r w:rsidRPr="00224223">
              <w:t>21432</w:t>
            </w:r>
          </w:p>
        </w:tc>
        <w:tc>
          <w:tcPr>
            <w:tcW w:w="3543" w:type="pct"/>
            <w:tcBorders>
              <w:top w:val="single" w:sz="4" w:space="0" w:color="auto"/>
              <w:left w:val="nil"/>
              <w:bottom w:val="single" w:sz="4" w:space="0" w:color="auto"/>
              <w:right w:val="nil"/>
            </w:tcBorders>
            <w:shd w:val="clear" w:color="auto" w:fill="auto"/>
            <w:hideMark/>
          </w:tcPr>
          <w:p w14:paraId="77807B75" w14:textId="77777777" w:rsidR="00E21CD8" w:rsidRPr="00224223" w:rsidRDefault="00E21CD8" w:rsidP="00E21CD8">
            <w:pPr>
              <w:pStyle w:val="Tabletext"/>
            </w:pPr>
            <w:r w:rsidRPr="00224223">
              <w:t>Initiation of the management of anaesthesia for repair of arteriovenous fistula of knee or popliteal area</w:t>
            </w:r>
          </w:p>
        </w:tc>
        <w:tc>
          <w:tcPr>
            <w:tcW w:w="771" w:type="pct"/>
            <w:tcBorders>
              <w:top w:val="single" w:sz="4" w:space="0" w:color="auto"/>
              <w:left w:val="nil"/>
              <w:bottom w:val="single" w:sz="4" w:space="0" w:color="auto"/>
              <w:right w:val="nil"/>
            </w:tcBorders>
            <w:shd w:val="clear" w:color="auto" w:fill="auto"/>
          </w:tcPr>
          <w:p w14:paraId="170D33E3" w14:textId="0AFCD76E" w:rsidR="00E21CD8" w:rsidRPr="00224223" w:rsidRDefault="003B70A7" w:rsidP="00584FF3">
            <w:pPr>
              <w:pStyle w:val="Tabletext"/>
              <w:jc w:val="right"/>
            </w:pPr>
            <w:r w:rsidRPr="00224223">
              <w:t>108.50</w:t>
            </w:r>
          </w:p>
        </w:tc>
      </w:tr>
      <w:tr w:rsidR="00E21CD8" w:rsidRPr="00224223" w14:paraId="2BB4F320" w14:textId="77777777" w:rsidTr="008C4A18">
        <w:tc>
          <w:tcPr>
            <w:tcW w:w="686" w:type="pct"/>
            <w:tcBorders>
              <w:top w:val="single" w:sz="4" w:space="0" w:color="auto"/>
              <w:left w:val="nil"/>
              <w:bottom w:val="single" w:sz="4" w:space="0" w:color="auto"/>
              <w:right w:val="nil"/>
            </w:tcBorders>
            <w:shd w:val="clear" w:color="auto" w:fill="auto"/>
            <w:hideMark/>
          </w:tcPr>
          <w:p w14:paraId="5259D290" w14:textId="77777777" w:rsidR="00E21CD8" w:rsidRPr="00224223" w:rsidRDefault="00E21CD8" w:rsidP="00E21CD8">
            <w:pPr>
              <w:pStyle w:val="Tabletext"/>
            </w:pPr>
            <w:r w:rsidRPr="00224223">
              <w:t>21440</w:t>
            </w:r>
          </w:p>
        </w:tc>
        <w:tc>
          <w:tcPr>
            <w:tcW w:w="3543" w:type="pct"/>
            <w:tcBorders>
              <w:top w:val="single" w:sz="4" w:space="0" w:color="auto"/>
              <w:left w:val="nil"/>
              <w:bottom w:val="single" w:sz="4" w:space="0" w:color="auto"/>
              <w:right w:val="nil"/>
            </w:tcBorders>
            <w:shd w:val="clear" w:color="auto" w:fill="auto"/>
            <w:hideMark/>
          </w:tcPr>
          <w:p w14:paraId="5AEFBFF1" w14:textId="77777777" w:rsidR="00E21CD8" w:rsidRPr="00224223" w:rsidRDefault="00E21CD8" w:rsidP="00E21CD8">
            <w:pPr>
              <w:pStyle w:val="Tabletext"/>
            </w:pPr>
            <w:r w:rsidRPr="00224223">
              <w:t>Initiation of the management of anaesthesia for procedures on arteries of knee or popliteal area,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3AA37464" w14:textId="3AB5C171" w:rsidR="00E21CD8" w:rsidRPr="00224223" w:rsidRDefault="003B70A7" w:rsidP="00E21CD8">
            <w:pPr>
              <w:pStyle w:val="Tabletext"/>
              <w:jc w:val="right"/>
            </w:pPr>
            <w:r w:rsidRPr="00224223">
              <w:t>173.60</w:t>
            </w:r>
          </w:p>
        </w:tc>
      </w:tr>
      <w:tr w:rsidR="00E21CD8" w:rsidRPr="00224223" w14:paraId="138CC41F" w14:textId="77777777" w:rsidTr="008C4A18">
        <w:tc>
          <w:tcPr>
            <w:tcW w:w="686" w:type="pct"/>
            <w:tcBorders>
              <w:top w:val="single" w:sz="4" w:space="0" w:color="auto"/>
              <w:left w:val="nil"/>
              <w:bottom w:val="single" w:sz="4" w:space="0" w:color="auto"/>
              <w:right w:val="nil"/>
            </w:tcBorders>
            <w:shd w:val="clear" w:color="auto" w:fill="auto"/>
            <w:hideMark/>
          </w:tcPr>
          <w:p w14:paraId="57DFE173" w14:textId="77777777" w:rsidR="00E21CD8" w:rsidRPr="00224223" w:rsidRDefault="00E21CD8" w:rsidP="00E21CD8">
            <w:pPr>
              <w:pStyle w:val="Tabletext"/>
            </w:pPr>
            <w:r w:rsidRPr="00224223">
              <w:t>21445</w:t>
            </w:r>
          </w:p>
        </w:tc>
        <w:tc>
          <w:tcPr>
            <w:tcW w:w="3543" w:type="pct"/>
            <w:tcBorders>
              <w:top w:val="single" w:sz="4" w:space="0" w:color="auto"/>
              <w:left w:val="nil"/>
              <w:bottom w:val="single" w:sz="4" w:space="0" w:color="auto"/>
              <w:right w:val="nil"/>
            </w:tcBorders>
            <w:shd w:val="clear" w:color="auto" w:fill="auto"/>
            <w:hideMark/>
          </w:tcPr>
          <w:p w14:paraId="42D8D5EA" w14:textId="77777777" w:rsidR="00E21CD8" w:rsidRPr="00224223" w:rsidRDefault="00E21CD8" w:rsidP="00E21CD8">
            <w:pPr>
              <w:pStyle w:val="Tabletext"/>
            </w:pPr>
            <w:r w:rsidRPr="00224223">
              <w:t>Initiation of the management of anaesthesia for microvascular free tissue flap surgery involving the knee or popliteal area</w:t>
            </w:r>
          </w:p>
        </w:tc>
        <w:tc>
          <w:tcPr>
            <w:tcW w:w="771" w:type="pct"/>
            <w:tcBorders>
              <w:top w:val="single" w:sz="4" w:space="0" w:color="auto"/>
              <w:left w:val="nil"/>
              <w:bottom w:val="single" w:sz="4" w:space="0" w:color="auto"/>
              <w:right w:val="nil"/>
            </w:tcBorders>
            <w:shd w:val="clear" w:color="auto" w:fill="auto"/>
          </w:tcPr>
          <w:p w14:paraId="13934362" w14:textId="120C653A" w:rsidR="00E21CD8" w:rsidRPr="00224223" w:rsidRDefault="003B70A7" w:rsidP="00584FF3">
            <w:pPr>
              <w:pStyle w:val="Tabletext"/>
              <w:jc w:val="right"/>
            </w:pPr>
            <w:r w:rsidRPr="00224223">
              <w:t>217.00</w:t>
            </w:r>
          </w:p>
        </w:tc>
      </w:tr>
      <w:tr w:rsidR="00E21CD8" w:rsidRPr="00224223" w14:paraId="067AD7EE"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1A4C919C" w14:textId="77777777" w:rsidR="00E21CD8" w:rsidRPr="00224223" w:rsidRDefault="00E21CD8" w:rsidP="00E21CD8">
            <w:pPr>
              <w:pStyle w:val="TableHeading"/>
            </w:pPr>
            <w:r w:rsidRPr="00224223">
              <w:t>Subgroup 12—Lower leg (below knee)</w:t>
            </w:r>
          </w:p>
        </w:tc>
      </w:tr>
      <w:tr w:rsidR="00E21CD8" w:rsidRPr="00224223" w14:paraId="750208E5" w14:textId="77777777" w:rsidTr="008C4A18">
        <w:tc>
          <w:tcPr>
            <w:tcW w:w="686" w:type="pct"/>
            <w:tcBorders>
              <w:top w:val="single" w:sz="4" w:space="0" w:color="auto"/>
              <w:left w:val="nil"/>
              <w:bottom w:val="single" w:sz="4" w:space="0" w:color="auto"/>
              <w:right w:val="nil"/>
            </w:tcBorders>
            <w:shd w:val="clear" w:color="auto" w:fill="auto"/>
            <w:hideMark/>
          </w:tcPr>
          <w:p w14:paraId="31BA792A" w14:textId="77777777" w:rsidR="00E21CD8" w:rsidRPr="00224223" w:rsidRDefault="00E21CD8" w:rsidP="00E21CD8">
            <w:pPr>
              <w:pStyle w:val="Tabletext"/>
              <w:rPr>
                <w:snapToGrid w:val="0"/>
              </w:rPr>
            </w:pPr>
            <w:r w:rsidRPr="00224223">
              <w:t>21460</w:t>
            </w:r>
          </w:p>
        </w:tc>
        <w:tc>
          <w:tcPr>
            <w:tcW w:w="3543" w:type="pct"/>
            <w:tcBorders>
              <w:top w:val="single" w:sz="4" w:space="0" w:color="auto"/>
              <w:left w:val="nil"/>
              <w:bottom w:val="single" w:sz="4" w:space="0" w:color="auto"/>
              <w:right w:val="nil"/>
            </w:tcBorders>
            <w:shd w:val="clear" w:color="auto" w:fill="auto"/>
            <w:hideMark/>
          </w:tcPr>
          <w:p w14:paraId="59C70078" w14:textId="77777777" w:rsidR="00E21CD8" w:rsidRPr="00224223" w:rsidRDefault="00E21CD8" w:rsidP="00E21CD8">
            <w:pPr>
              <w:pStyle w:val="Tabletext"/>
              <w:rPr>
                <w:snapToGrid w:val="0"/>
              </w:rPr>
            </w:pPr>
            <w:r w:rsidRPr="00224223">
              <w:rPr>
                <w:snapToGrid w:val="0"/>
              </w:rPr>
              <w:t>Initiation of the management of anaesthesia for procedures on the skin or subcutaneous tissue of lower leg, ankle or foot</w:t>
            </w:r>
          </w:p>
        </w:tc>
        <w:tc>
          <w:tcPr>
            <w:tcW w:w="771" w:type="pct"/>
            <w:tcBorders>
              <w:top w:val="single" w:sz="4" w:space="0" w:color="auto"/>
              <w:left w:val="nil"/>
              <w:bottom w:val="single" w:sz="4" w:space="0" w:color="auto"/>
              <w:right w:val="nil"/>
            </w:tcBorders>
            <w:shd w:val="clear" w:color="auto" w:fill="auto"/>
          </w:tcPr>
          <w:p w14:paraId="4269EEFC" w14:textId="529148C5" w:rsidR="00E21CD8" w:rsidRPr="00224223" w:rsidRDefault="003B70A7" w:rsidP="00584FF3">
            <w:pPr>
              <w:pStyle w:val="Tabletext"/>
              <w:jc w:val="right"/>
            </w:pPr>
            <w:r w:rsidRPr="00224223">
              <w:t>65.10</w:t>
            </w:r>
          </w:p>
        </w:tc>
      </w:tr>
      <w:tr w:rsidR="00E21CD8" w:rsidRPr="00224223" w14:paraId="1F4A03A5" w14:textId="77777777" w:rsidTr="008C4A18">
        <w:tc>
          <w:tcPr>
            <w:tcW w:w="686" w:type="pct"/>
            <w:tcBorders>
              <w:top w:val="single" w:sz="4" w:space="0" w:color="auto"/>
              <w:left w:val="nil"/>
              <w:bottom w:val="single" w:sz="4" w:space="0" w:color="auto"/>
              <w:right w:val="nil"/>
            </w:tcBorders>
            <w:shd w:val="clear" w:color="auto" w:fill="auto"/>
            <w:hideMark/>
          </w:tcPr>
          <w:p w14:paraId="6A1C20BD" w14:textId="77777777" w:rsidR="00E21CD8" w:rsidRPr="00224223" w:rsidRDefault="00E21CD8" w:rsidP="00E21CD8">
            <w:pPr>
              <w:pStyle w:val="Tabletext"/>
            </w:pPr>
            <w:r w:rsidRPr="00224223">
              <w:t>21461</w:t>
            </w:r>
          </w:p>
        </w:tc>
        <w:tc>
          <w:tcPr>
            <w:tcW w:w="3543" w:type="pct"/>
            <w:tcBorders>
              <w:top w:val="single" w:sz="4" w:space="0" w:color="auto"/>
              <w:left w:val="nil"/>
              <w:bottom w:val="single" w:sz="4" w:space="0" w:color="auto"/>
              <w:right w:val="nil"/>
            </w:tcBorders>
            <w:shd w:val="clear" w:color="auto" w:fill="auto"/>
            <w:hideMark/>
          </w:tcPr>
          <w:p w14:paraId="5420F40F" w14:textId="77777777" w:rsidR="00E21CD8" w:rsidRPr="00224223" w:rsidRDefault="00E21CD8" w:rsidP="00E21CD8">
            <w:pPr>
              <w:pStyle w:val="Tabletext"/>
            </w:pPr>
            <w:r w:rsidRPr="00224223">
              <w:t>Initiation of the management of anaesthesia for procedures on nerves, muscles, tendons or fascia of lower leg, ankle or foot,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0F3FD7E4" w14:textId="0844EB9D" w:rsidR="00E21CD8" w:rsidRPr="00224223" w:rsidRDefault="003B70A7" w:rsidP="00645CF8">
            <w:pPr>
              <w:pStyle w:val="Tabletext"/>
              <w:jc w:val="right"/>
            </w:pPr>
            <w:r w:rsidRPr="00224223">
              <w:t>86.80</w:t>
            </w:r>
          </w:p>
        </w:tc>
      </w:tr>
      <w:tr w:rsidR="00E21CD8" w:rsidRPr="00224223" w14:paraId="227E323F" w14:textId="77777777" w:rsidTr="008C4A18">
        <w:tc>
          <w:tcPr>
            <w:tcW w:w="686" w:type="pct"/>
            <w:tcBorders>
              <w:top w:val="single" w:sz="4" w:space="0" w:color="auto"/>
              <w:left w:val="nil"/>
              <w:bottom w:val="single" w:sz="4" w:space="0" w:color="auto"/>
              <w:right w:val="nil"/>
            </w:tcBorders>
            <w:shd w:val="clear" w:color="auto" w:fill="auto"/>
            <w:hideMark/>
          </w:tcPr>
          <w:p w14:paraId="757AA528" w14:textId="77777777" w:rsidR="00E21CD8" w:rsidRPr="00224223" w:rsidRDefault="00E21CD8" w:rsidP="00E21CD8">
            <w:pPr>
              <w:pStyle w:val="Tabletext"/>
            </w:pPr>
            <w:r w:rsidRPr="00224223">
              <w:t>21462</w:t>
            </w:r>
          </w:p>
        </w:tc>
        <w:tc>
          <w:tcPr>
            <w:tcW w:w="3543" w:type="pct"/>
            <w:tcBorders>
              <w:top w:val="single" w:sz="4" w:space="0" w:color="auto"/>
              <w:left w:val="nil"/>
              <w:bottom w:val="single" w:sz="4" w:space="0" w:color="auto"/>
              <w:right w:val="nil"/>
            </w:tcBorders>
            <w:shd w:val="clear" w:color="auto" w:fill="auto"/>
            <w:hideMark/>
          </w:tcPr>
          <w:p w14:paraId="7D1EF606" w14:textId="77777777" w:rsidR="00E21CD8" w:rsidRPr="00224223" w:rsidRDefault="00E21CD8" w:rsidP="00E21CD8">
            <w:pPr>
              <w:pStyle w:val="Tabletext"/>
            </w:pPr>
            <w:r w:rsidRPr="00224223">
              <w:t>Initiation of the management of anaesthesia for all closed procedures on lower leg, ankle or foot</w:t>
            </w:r>
          </w:p>
        </w:tc>
        <w:tc>
          <w:tcPr>
            <w:tcW w:w="771" w:type="pct"/>
            <w:tcBorders>
              <w:top w:val="single" w:sz="4" w:space="0" w:color="auto"/>
              <w:left w:val="nil"/>
              <w:bottom w:val="single" w:sz="4" w:space="0" w:color="auto"/>
              <w:right w:val="nil"/>
            </w:tcBorders>
            <w:shd w:val="clear" w:color="auto" w:fill="auto"/>
          </w:tcPr>
          <w:p w14:paraId="27D1462F" w14:textId="1CC7235E" w:rsidR="00E21CD8" w:rsidRPr="00224223" w:rsidRDefault="003B70A7" w:rsidP="00E21CD8">
            <w:pPr>
              <w:pStyle w:val="Tabletext"/>
              <w:jc w:val="right"/>
            </w:pPr>
            <w:r w:rsidRPr="00224223">
              <w:t>65.10</w:t>
            </w:r>
          </w:p>
        </w:tc>
      </w:tr>
      <w:tr w:rsidR="00E21CD8" w:rsidRPr="00224223" w14:paraId="152358DC" w14:textId="77777777" w:rsidTr="008C4A18">
        <w:tc>
          <w:tcPr>
            <w:tcW w:w="686" w:type="pct"/>
            <w:tcBorders>
              <w:top w:val="single" w:sz="4" w:space="0" w:color="auto"/>
              <w:left w:val="nil"/>
              <w:bottom w:val="single" w:sz="4" w:space="0" w:color="auto"/>
              <w:right w:val="nil"/>
            </w:tcBorders>
            <w:shd w:val="clear" w:color="auto" w:fill="auto"/>
            <w:hideMark/>
          </w:tcPr>
          <w:p w14:paraId="5E5A6510" w14:textId="77777777" w:rsidR="00E21CD8" w:rsidRPr="00224223" w:rsidRDefault="00E21CD8" w:rsidP="00E21CD8">
            <w:pPr>
              <w:pStyle w:val="Tabletext"/>
            </w:pPr>
            <w:r w:rsidRPr="00224223">
              <w:t>21464</w:t>
            </w:r>
          </w:p>
        </w:tc>
        <w:tc>
          <w:tcPr>
            <w:tcW w:w="3543" w:type="pct"/>
            <w:tcBorders>
              <w:top w:val="single" w:sz="4" w:space="0" w:color="auto"/>
              <w:left w:val="nil"/>
              <w:bottom w:val="single" w:sz="4" w:space="0" w:color="auto"/>
              <w:right w:val="nil"/>
            </w:tcBorders>
            <w:shd w:val="clear" w:color="auto" w:fill="auto"/>
            <w:hideMark/>
          </w:tcPr>
          <w:p w14:paraId="4CE41045" w14:textId="77777777" w:rsidR="00E21CD8" w:rsidRPr="00224223" w:rsidRDefault="00E21CD8" w:rsidP="00E21CD8">
            <w:pPr>
              <w:pStyle w:val="Tabletext"/>
            </w:pPr>
            <w:r w:rsidRPr="00224223">
              <w:t>Initiation of the management of anaesthesia for arthroscopic procedure of ankle joint</w:t>
            </w:r>
          </w:p>
        </w:tc>
        <w:tc>
          <w:tcPr>
            <w:tcW w:w="771" w:type="pct"/>
            <w:tcBorders>
              <w:top w:val="single" w:sz="4" w:space="0" w:color="auto"/>
              <w:left w:val="nil"/>
              <w:bottom w:val="single" w:sz="4" w:space="0" w:color="auto"/>
              <w:right w:val="nil"/>
            </w:tcBorders>
            <w:shd w:val="clear" w:color="auto" w:fill="auto"/>
          </w:tcPr>
          <w:p w14:paraId="645111C3" w14:textId="2CCC42B7" w:rsidR="00E21CD8" w:rsidRPr="00224223" w:rsidRDefault="003B70A7" w:rsidP="00645CF8">
            <w:pPr>
              <w:pStyle w:val="Tabletext"/>
              <w:jc w:val="right"/>
            </w:pPr>
            <w:r w:rsidRPr="00224223">
              <w:t>86.80</w:t>
            </w:r>
          </w:p>
        </w:tc>
      </w:tr>
      <w:tr w:rsidR="00E21CD8" w:rsidRPr="00224223" w14:paraId="6094F9BC" w14:textId="77777777" w:rsidTr="008C4A18">
        <w:tc>
          <w:tcPr>
            <w:tcW w:w="686" w:type="pct"/>
            <w:tcBorders>
              <w:top w:val="single" w:sz="4" w:space="0" w:color="auto"/>
              <w:left w:val="nil"/>
              <w:bottom w:val="single" w:sz="4" w:space="0" w:color="auto"/>
              <w:right w:val="nil"/>
            </w:tcBorders>
            <w:shd w:val="clear" w:color="auto" w:fill="auto"/>
            <w:hideMark/>
          </w:tcPr>
          <w:p w14:paraId="08149C6F" w14:textId="77777777" w:rsidR="00E21CD8" w:rsidRPr="00224223" w:rsidRDefault="00E21CD8" w:rsidP="00E21CD8">
            <w:pPr>
              <w:pStyle w:val="Tabletext"/>
            </w:pPr>
            <w:r w:rsidRPr="00224223">
              <w:t>21472</w:t>
            </w:r>
          </w:p>
        </w:tc>
        <w:tc>
          <w:tcPr>
            <w:tcW w:w="3543" w:type="pct"/>
            <w:tcBorders>
              <w:top w:val="single" w:sz="4" w:space="0" w:color="auto"/>
              <w:left w:val="nil"/>
              <w:bottom w:val="single" w:sz="4" w:space="0" w:color="auto"/>
              <w:right w:val="nil"/>
            </w:tcBorders>
            <w:shd w:val="clear" w:color="auto" w:fill="auto"/>
            <w:hideMark/>
          </w:tcPr>
          <w:p w14:paraId="19C1FDC2" w14:textId="77777777" w:rsidR="00E21CD8" w:rsidRPr="00224223" w:rsidRDefault="00E21CD8" w:rsidP="00E21CD8">
            <w:pPr>
              <w:pStyle w:val="Tabletext"/>
            </w:pPr>
            <w:r w:rsidRPr="00224223">
              <w:t>Initiation of the management of anaesthesia for repair of Achilles tendon</w:t>
            </w:r>
          </w:p>
        </w:tc>
        <w:tc>
          <w:tcPr>
            <w:tcW w:w="771" w:type="pct"/>
            <w:tcBorders>
              <w:top w:val="single" w:sz="4" w:space="0" w:color="auto"/>
              <w:left w:val="nil"/>
              <w:bottom w:val="single" w:sz="4" w:space="0" w:color="auto"/>
              <w:right w:val="nil"/>
            </w:tcBorders>
            <w:shd w:val="clear" w:color="auto" w:fill="auto"/>
          </w:tcPr>
          <w:p w14:paraId="4230AE21" w14:textId="295D9F80" w:rsidR="00E21CD8" w:rsidRPr="00224223" w:rsidRDefault="003B70A7" w:rsidP="00645CF8">
            <w:pPr>
              <w:pStyle w:val="Tabletext"/>
              <w:jc w:val="right"/>
            </w:pPr>
            <w:r w:rsidRPr="00224223">
              <w:t>108.50</w:t>
            </w:r>
          </w:p>
        </w:tc>
      </w:tr>
      <w:tr w:rsidR="00E21CD8" w:rsidRPr="00224223" w14:paraId="265C3CED" w14:textId="77777777" w:rsidTr="008C4A18">
        <w:tc>
          <w:tcPr>
            <w:tcW w:w="686" w:type="pct"/>
            <w:tcBorders>
              <w:top w:val="single" w:sz="4" w:space="0" w:color="auto"/>
              <w:left w:val="nil"/>
              <w:bottom w:val="single" w:sz="4" w:space="0" w:color="auto"/>
              <w:right w:val="nil"/>
            </w:tcBorders>
            <w:shd w:val="clear" w:color="auto" w:fill="auto"/>
            <w:hideMark/>
          </w:tcPr>
          <w:p w14:paraId="4E3D81A7" w14:textId="77777777" w:rsidR="00E21CD8" w:rsidRPr="00224223" w:rsidRDefault="00E21CD8" w:rsidP="00E21CD8">
            <w:pPr>
              <w:pStyle w:val="Tabletext"/>
            </w:pPr>
            <w:r w:rsidRPr="00224223">
              <w:t>21474</w:t>
            </w:r>
          </w:p>
        </w:tc>
        <w:tc>
          <w:tcPr>
            <w:tcW w:w="3543" w:type="pct"/>
            <w:tcBorders>
              <w:top w:val="single" w:sz="4" w:space="0" w:color="auto"/>
              <w:left w:val="nil"/>
              <w:bottom w:val="single" w:sz="4" w:space="0" w:color="auto"/>
              <w:right w:val="nil"/>
            </w:tcBorders>
            <w:shd w:val="clear" w:color="auto" w:fill="auto"/>
            <w:hideMark/>
          </w:tcPr>
          <w:p w14:paraId="28A3D423" w14:textId="77777777" w:rsidR="00E21CD8" w:rsidRPr="00224223" w:rsidRDefault="00E21CD8" w:rsidP="00E21CD8">
            <w:pPr>
              <w:pStyle w:val="Tabletext"/>
            </w:pPr>
            <w:r w:rsidRPr="00224223">
              <w:t>Initiation of the management of anaesthesia for gastrocnemius recession</w:t>
            </w:r>
          </w:p>
        </w:tc>
        <w:tc>
          <w:tcPr>
            <w:tcW w:w="771" w:type="pct"/>
            <w:tcBorders>
              <w:top w:val="single" w:sz="4" w:space="0" w:color="auto"/>
              <w:left w:val="nil"/>
              <w:bottom w:val="single" w:sz="4" w:space="0" w:color="auto"/>
              <w:right w:val="nil"/>
            </w:tcBorders>
            <w:shd w:val="clear" w:color="auto" w:fill="auto"/>
          </w:tcPr>
          <w:p w14:paraId="300E0ED8" w14:textId="12982D47" w:rsidR="00E21CD8" w:rsidRPr="00224223" w:rsidRDefault="003B70A7" w:rsidP="00645CF8">
            <w:pPr>
              <w:pStyle w:val="Tabletext"/>
              <w:jc w:val="right"/>
            </w:pPr>
            <w:r w:rsidRPr="00224223">
              <w:t>108.50</w:t>
            </w:r>
          </w:p>
        </w:tc>
      </w:tr>
      <w:tr w:rsidR="00E21CD8" w:rsidRPr="00224223" w14:paraId="6CCED896" w14:textId="77777777" w:rsidTr="008C4A18">
        <w:tc>
          <w:tcPr>
            <w:tcW w:w="686" w:type="pct"/>
            <w:tcBorders>
              <w:top w:val="single" w:sz="4" w:space="0" w:color="auto"/>
              <w:left w:val="nil"/>
              <w:bottom w:val="single" w:sz="4" w:space="0" w:color="auto"/>
              <w:right w:val="nil"/>
            </w:tcBorders>
            <w:shd w:val="clear" w:color="auto" w:fill="auto"/>
            <w:hideMark/>
          </w:tcPr>
          <w:p w14:paraId="3B9A1C60" w14:textId="77777777" w:rsidR="00E21CD8" w:rsidRPr="00224223" w:rsidRDefault="00E21CD8" w:rsidP="00E21CD8">
            <w:pPr>
              <w:pStyle w:val="Tabletext"/>
            </w:pPr>
            <w:r w:rsidRPr="00224223">
              <w:t>21480</w:t>
            </w:r>
          </w:p>
        </w:tc>
        <w:tc>
          <w:tcPr>
            <w:tcW w:w="3543" w:type="pct"/>
            <w:tcBorders>
              <w:top w:val="single" w:sz="4" w:space="0" w:color="auto"/>
              <w:left w:val="nil"/>
              <w:bottom w:val="single" w:sz="4" w:space="0" w:color="auto"/>
              <w:right w:val="nil"/>
            </w:tcBorders>
            <w:shd w:val="clear" w:color="auto" w:fill="auto"/>
            <w:hideMark/>
          </w:tcPr>
          <w:p w14:paraId="223F6545" w14:textId="77777777" w:rsidR="00E21CD8" w:rsidRPr="00224223" w:rsidRDefault="00E21CD8" w:rsidP="00E21CD8">
            <w:pPr>
              <w:pStyle w:val="Tabletext"/>
            </w:pPr>
            <w:r w:rsidRPr="00224223">
              <w:t>Initiation of the management of anaesthesia for open procedures on bones of lower leg, ankle or foot, including amputation,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751CCC19" w14:textId="7A76473F" w:rsidR="00E21CD8" w:rsidRPr="00224223" w:rsidRDefault="003B70A7" w:rsidP="00E21CD8">
            <w:pPr>
              <w:pStyle w:val="Tabletext"/>
              <w:jc w:val="right"/>
            </w:pPr>
            <w:r w:rsidRPr="00224223">
              <w:t>86.80</w:t>
            </w:r>
          </w:p>
        </w:tc>
      </w:tr>
      <w:tr w:rsidR="00E21CD8" w:rsidRPr="00224223" w14:paraId="1804251C" w14:textId="77777777" w:rsidTr="008C4A18">
        <w:tc>
          <w:tcPr>
            <w:tcW w:w="686" w:type="pct"/>
            <w:tcBorders>
              <w:top w:val="single" w:sz="4" w:space="0" w:color="auto"/>
              <w:left w:val="nil"/>
              <w:bottom w:val="single" w:sz="4" w:space="0" w:color="auto"/>
              <w:right w:val="nil"/>
            </w:tcBorders>
            <w:shd w:val="clear" w:color="auto" w:fill="auto"/>
            <w:hideMark/>
          </w:tcPr>
          <w:p w14:paraId="5657D5EC" w14:textId="77777777" w:rsidR="00E21CD8" w:rsidRPr="00224223" w:rsidRDefault="00E21CD8" w:rsidP="00E21CD8">
            <w:pPr>
              <w:pStyle w:val="Tabletext"/>
            </w:pPr>
            <w:r w:rsidRPr="00224223">
              <w:t>21482</w:t>
            </w:r>
          </w:p>
        </w:tc>
        <w:tc>
          <w:tcPr>
            <w:tcW w:w="3543" w:type="pct"/>
            <w:tcBorders>
              <w:top w:val="single" w:sz="4" w:space="0" w:color="auto"/>
              <w:left w:val="nil"/>
              <w:bottom w:val="single" w:sz="4" w:space="0" w:color="auto"/>
              <w:right w:val="nil"/>
            </w:tcBorders>
            <w:shd w:val="clear" w:color="auto" w:fill="auto"/>
            <w:hideMark/>
          </w:tcPr>
          <w:p w14:paraId="02B69A13" w14:textId="77777777" w:rsidR="00E21CD8" w:rsidRPr="00224223" w:rsidRDefault="00E21CD8" w:rsidP="00E21CD8">
            <w:pPr>
              <w:pStyle w:val="Tabletext"/>
            </w:pPr>
            <w:r w:rsidRPr="00224223">
              <w:t>Initiation of the management of anaesthesia for radical resection of bone involving lower leg, ankle or foot</w:t>
            </w:r>
          </w:p>
        </w:tc>
        <w:tc>
          <w:tcPr>
            <w:tcW w:w="771" w:type="pct"/>
            <w:tcBorders>
              <w:top w:val="single" w:sz="4" w:space="0" w:color="auto"/>
              <w:left w:val="nil"/>
              <w:bottom w:val="single" w:sz="4" w:space="0" w:color="auto"/>
              <w:right w:val="nil"/>
            </w:tcBorders>
            <w:shd w:val="clear" w:color="auto" w:fill="auto"/>
          </w:tcPr>
          <w:p w14:paraId="32418E7D" w14:textId="433476CF" w:rsidR="00E21CD8" w:rsidRPr="00224223" w:rsidRDefault="003B70A7" w:rsidP="00645CF8">
            <w:pPr>
              <w:pStyle w:val="Tabletext"/>
              <w:jc w:val="right"/>
            </w:pPr>
            <w:r w:rsidRPr="00224223">
              <w:t>108.50</w:t>
            </w:r>
          </w:p>
        </w:tc>
      </w:tr>
      <w:tr w:rsidR="00E21CD8" w:rsidRPr="00224223" w14:paraId="46274FC1" w14:textId="77777777" w:rsidTr="008C4A18">
        <w:tc>
          <w:tcPr>
            <w:tcW w:w="686" w:type="pct"/>
            <w:tcBorders>
              <w:top w:val="single" w:sz="4" w:space="0" w:color="auto"/>
              <w:left w:val="nil"/>
              <w:bottom w:val="single" w:sz="4" w:space="0" w:color="auto"/>
              <w:right w:val="nil"/>
            </w:tcBorders>
            <w:shd w:val="clear" w:color="auto" w:fill="auto"/>
            <w:hideMark/>
          </w:tcPr>
          <w:p w14:paraId="72106987" w14:textId="77777777" w:rsidR="00E21CD8" w:rsidRPr="00224223" w:rsidRDefault="00E21CD8" w:rsidP="00E21CD8">
            <w:pPr>
              <w:pStyle w:val="Tabletext"/>
            </w:pPr>
            <w:r w:rsidRPr="00224223">
              <w:lastRenderedPageBreak/>
              <w:t>21484</w:t>
            </w:r>
          </w:p>
        </w:tc>
        <w:tc>
          <w:tcPr>
            <w:tcW w:w="3543" w:type="pct"/>
            <w:tcBorders>
              <w:top w:val="single" w:sz="4" w:space="0" w:color="auto"/>
              <w:left w:val="nil"/>
              <w:bottom w:val="single" w:sz="4" w:space="0" w:color="auto"/>
              <w:right w:val="nil"/>
            </w:tcBorders>
            <w:shd w:val="clear" w:color="auto" w:fill="auto"/>
            <w:hideMark/>
          </w:tcPr>
          <w:p w14:paraId="7AAD4F62" w14:textId="77777777" w:rsidR="00E21CD8" w:rsidRPr="00224223" w:rsidRDefault="00E21CD8" w:rsidP="00E21CD8">
            <w:pPr>
              <w:pStyle w:val="Tabletext"/>
            </w:pPr>
            <w:r w:rsidRPr="00224223">
              <w:t>Initiation of the management of anaesthesia for osteotomy or osteoplasty of tibia or fibula</w:t>
            </w:r>
          </w:p>
        </w:tc>
        <w:tc>
          <w:tcPr>
            <w:tcW w:w="771" w:type="pct"/>
            <w:tcBorders>
              <w:top w:val="single" w:sz="4" w:space="0" w:color="auto"/>
              <w:left w:val="nil"/>
              <w:bottom w:val="single" w:sz="4" w:space="0" w:color="auto"/>
              <w:right w:val="nil"/>
            </w:tcBorders>
            <w:shd w:val="clear" w:color="auto" w:fill="auto"/>
          </w:tcPr>
          <w:p w14:paraId="65CB5FCE" w14:textId="0F945435" w:rsidR="00E21CD8" w:rsidRPr="00224223" w:rsidRDefault="003B70A7" w:rsidP="00645CF8">
            <w:pPr>
              <w:pStyle w:val="Tabletext"/>
              <w:jc w:val="right"/>
            </w:pPr>
            <w:r w:rsidRPr="00224223">
              <w:t>108.50</w:t>
            </w:r>
          </w:p>
        </w:tc>
      </w:tr>
      <w:tr w:rsidR="00E21CD8" w:rsidRPr="00224223" w14:paraId="23E2F8B3" w14:textId="77777777" w:rsidTr="008C4A18">
        <w:tc>
          <w:tcPr>
            <w:tcW w:w="686" w:type="pct"/>
            <w:tcBorders>
              <w:top w:val="single" w:sz="4" w:space="0" w:color="auto"/>
              <w:left w:val="nil"/>
              <w:bottom w:val="single" w:sz="4" w:space="0" w:color="auto"/>
              <w:right w:val="nil"/>
            </w:tcBorders>
            <w:shd w:val="clear" w:color="auto" w:fill="auto"/>
            <w:hideMark/>
          </w:tcPr>
          <w:p w14:paraId="6D2B8ADC" w14:textId="77777777" w:rsidR="00E21CD8" w:rsidRPr="00224223" w:rsidRDefault="00E21CD8" w:rsidP="00E21CD8">
            <w:pPr>
              <w:pStyle w:val="Tabletext"/>
            </w:pPr>
            <w:r w:rsidRPr="00224223">
              <w:t>21486</w:t>
            </w:r>
          </w:p>
        </w:tc>
        <w:tc>
          <w:tcPr>
            <w:tcW w:w="3543" w:type="pct"/>
            <w:tcBorders>
              <w:top w:val="single" w:sz="4" w:space="0" w:color="auto"/>
              <w:left w:val="nil"/>
              <w:bottom w:val="single" w:sz="4" w:space="0" w:color="auto"/>
              <w:right w:val="nil"/>
            </w:tcBorders>
            <w:shd w:val="clear" w:color="auto" w:fill="auto"/>
            <w:hideMark/>
          </w:tcPr>
          <w:p w14:paraId="3A7AFB67" w14:textId="77777777" w:rsidR="00E21CD8" w:rsidRPr="00224223" w:rsidRDefault="00E21CD8" w:rsidP="00E21CD8">
            <w:pPr>
              <w:pStyle w:val="Tabletext"/>
            </w:pPr>
            <w:r w:rsidRPr="00224223">
              <w:t>Initiation of the management of anaesthesia for total ankle replacement</w:t>
            </w:r>
          </w:p>
        </w:tc>
        <w:tc>
          <w:tcPr>
            <w:tcW w:w="771" w:type="pct"/>
            <w:tcBorders>
              <w:top w:val="single" w:sz="4" w:space="0" w:color="auto"/>
              <w:left w:val="nil"/>
              <w:bottom w:val="single" w:sz="4" w:space="0" w:color="auto"/>
              <w:right w:val="nil"/>
            </w:tcBorders>
            <w:shd w:val="clear" w:color="auto" w:fill="auto"/>
          </w:tcPr>
          <w:p w14:paraId="1B0B8466" w14:textId="7B5206E8" w:rsidR="00E21CD8" w:rsidRPr="00224223" w:rsidRDefault="003B70A7" w:rsidP="00E21CD8">
            <w:pPr>
              <w:pStyle w:val="Tabletext"/>
              <w:jc w:val="right"/>
            </w:pPr>
            <w:r w:rsidRPr="00224223">
              <w:t>151.90</w:t>
            </w:r>
          </w:p>
        </w:tc>
      </w:tr>
      <w:tr w:rsidR="00E21CD8" w:rsidRPr="00224223" w14:paraId="22DD18F4" w14:textId="77777777" w:rsidTr="008C4A18">
        <w:tc>
          <w:tcPr>
            <w:tcW w:w="686" w:type="pct"/>
            <w:tcBorders>
              <w:top w:val="single" w:sz="4" w:space="0" w:color="auto"/>
              <w:left w:val="nil"/>
              <w:bottom w:val="single" w:sz="4" w:space="0" w:color="auto"/>
              <w:right w:val="nil"/>
            </w:tcBorders>
            <w:shd w:val="clear" w:color="auto" w:fill="auto"/>
            <w:hideMark/>
          </w:tcPr>
          <w:p w14:paraId="556BB4FB" w14:textId="77777777" w:rsidR="00E21CD8" w:rsidRPr="00224223" w:rsidRDefault="00E21CD8" w:rsidP="00E21CD8">
            <w:pPr>
              <w:pStyle w:val="Tabletext"/>
            </w:pPr>
            <w:r w:rsidRPr="00224223">
              <w:t>21490</w:t>
            </w:r>
          </w:p>
        </w:tc>
        <w:tc>
          <w:tcPr>
            <w:tcW w:w="3543" w:type="pct"/>
            <w:tcBorders>
              <w:top w:val="single" w:sz="4" w:space="0" w:color="auto"/>
              <w:left w:val="nil"/>
              <w:bottom w:val="single" w:sz="4" w:space="0" w:color="auto"/>
              <w:right w:val="nil"/>
            </w:tcBorders>
            <w:shd w:val="clear" w:color="auto" w:fill="auto"/>
            <w:hideMark/>
          </w:tcPr>
          <w:p w14:paraId="200AE5BD" w14:textId="77777777" w:rsidR="00E21CD8" w:rsidRPr="00224223" w:rsidRDefault="00E21CD8" w:rsidP="00E21CD8">
            <w:pPr>
              <w:pStyle w:val="Tabletext"/>
            </w:pPr>
            <w:r w:rsidRPr="00224223">
              <w:t>Initiation of the management of anaesthesia for lower leg cast application, removal or repair, undertaken in a hospital</w:t>
            </w:r>
          </w:p>
        </w:tc>
        <w:tc>
          <w:tcPr>
            <w:tcW w:w="771" w:type="pct"/>
            <w:tcBorders>
              <w:top w:val="single" w:sz="4" w:space="0" w:color="auto"/>
              <w:left w:val="nil"/>
              <w:bottom w:val="single" w:sz="4" w:space="0" w:color="auto"/>
              <w:right w:val="nil"/>
            </w:tcBorders>
            <w:shd w:val="clear" w:color="auto" w:fill="auto"/>
          </w:tcPr>
          <w:p w14:paraId="5D1C545B" w14:textId="70E0C28C" w:rsidR="00E21CD8" w:rsidRPr="00224223" w:rsidRDefault="003B70A7" w:rsidP="00E21CD8">
            <w:pPr>
              <w:pStyle w:val="Tabletext"/>
              <w:jc w:val="right"/>
            </w:pPr>
            <w:r w:rsidRPr="00224223">
              <w:t>65.10</w:t>
            </w:r>
          </w:p>
        </w:tc>
      </w:tr>
      <w:tr w:rsidR="00E21CD8" w:rsidRPr="00224223" w14:paraId="718CA1EB" w14:textId="77777777" w:rsidTr="008C4A18">
        <w:tc>
          <w:tcPr>
            <w:tcW w:w="686" w:type="pct"/>
            <w:tcBorders>
              <w:top w:val="single" w:sz="4" w:space="0" w:color="auto"/>
              <w:left w:val="nil"/>
              <w:bottom w:val="single" w:sz="4" w:space="0" w:color="auto"/>
              <w:right w:val="nil"/>
            </w:tcBorders>
            <w:shd w:val="clear" w:color="auto" w:fill="auto"/>
            <w:hideMark/>
          </w:tcPr>
          <w:p w14:paraId="1712FFB7" w14:textId="77777777" w:rsidR="00E21CD8" w:rsidRPr="00224223" w:rsidRDefault="00E21CD8" w:rsidP="00E21CD8">
            <w:pPr>
              <w:pStyle w:val="Tabletext"/>
            </w:pPr>
            <w:r w:rsidRPr="00224223">
              <w:t>21500</w:t>
            </w:r>
          </w:p>
        </w:tc>
        <w:tc>
          <w:tcPr>
            <w:tcW w:w="3543" w:type="pct"/>
            <w:tcBorders>
              <w:top w:val="single" w:sz="4" w:space="0" w:color="auto"/>
              <w:left w:val="nil"/>
              <w:bottom w:val="single" w:sz="4" w:space="0" w:color="auto"/>
              <w:right w:val="nil"/>
            </w:tcBorders>
            <w:shd w:val="clear" w:color="auto" w:fill="auto"/>
            <w:hideMark/>
          </w:tcPr>
          <w:p w14:paraId="4EE8D65D" w14:textId="77777777" w:rsidR="00E21CD8" w:rsidRPr="00224223" w:rsidRDefault="00E21CD8" w:rsidP="00E21CD8">
            <w:pPr>
              <w:pStyle w:val="Tabletext"/>
            </w:pPr>
            <w:r w:rsidRPr="00224223">
              <w:t>Initiation of the management of anaesthesia for procedures on arteries of lower leg, including bypass graft,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5574812E" w14:textId="52FCB132" w:rsidR="00E21CD8" w:rsidRPr="00224223" w:rsidRDefault="003B70A7" w:rsidP="00645CF8">
            <w:pPr>
              <w:pStyle w:val="Tabletext"/>
              <w:jc w:val="right"/>
            </w:pPr>
            <w:r w:rsidRPr="00224223">
              <w:t>173.60</w:t>
            </w:r>
          </w:p>
        </w:tc>
      </w:tr>
      <w:tr w:rsidR="00E21CD8" w:rsidRPr="00224223" w14:paraId="7882F410" w14:textId="77777777" w:rsidTr="008C4A18">
        <w:tc>
          <w:tcPr>
            <w:tcW w:w="686" w:type="pct"/>
            <w:tcBorders>
              <w:top w:val="single" w:sz="4" w:space="0" w:color="auto"/>
              <w:left w:val="nil"/>
              <w:bottom w:val="single" w:sz="4" w:space="0" w:color="auto"/>
              <w:right w:val="nil"/>
            </w:tcBorders>
            <w:shd w:val="clear" w:color="auto" w:fill="auto"/>
            <w:hideMark/>
          </w:tcPr>
          <w:p w14:paraId="3B2C96E7" w14:textId="77777777" w:rsidR="00E21CD8" w:rsidRPr="00224223" w:rsidRDefault="00E21CD8" w:rsidP="00E21CD8">
            <w:pPr>
              <w:pStyle w:val="Tabletext"/>
            </w:pPr>
            <w:r w:rsidRPr="00224223">
              <w:t>21502</w:t>
            </w:r>
          </w:p>
        </w:tc>
        <w:tc>
          <w:tcPr>
            <w:tcW w:w="3543" w:type="pct"/>
            <w:tcBorders>
              <w:top w:val="single" w:sz="4" w:space="0" w:color="auto"/>
              <w:left w:val="nil"/>
              <w:bottom w:val="single" w:sz="4" w:space="0" w:color="auto"/>
              <w:right w:val="nil"/>
            </w:tcBorders>
            <w:shd w:val="clear" w:color="auto" w:fill="auto"/>
            <w:hideMark/>
          </w:tcPr>
          <w:p w14:paraId="38A5F05D" w14:textId="77777777" w:rsidR="00E21CD8" w:rsidRPr="00224223" w:rsidRDefault="00E21CD8" w:rsidP="00E21CD8">
            <w:pPr>
              <w:pStyle w:val="Tabletext"/>
            </w:pPr>
            <w:r w:rsidRPr="00224223">
              <w:t>Initiation of the management of anaesthesia for embolectomy of the lower leg</w:t>
            </w:r>
          </w:p>
        </w:tc>
        <w:tc>
          <w:tcPr>
            <w:tcW w:w="771" w:type="pct"/>
            <w:tcBorders>
              <w:top w:val="single" w:sz="4" w:space="0" w:color="auto"/>
              <w:left w:val="nil"/>
              <w:bottom w:val="single" w:sz="4" w:space="0" w:color="auto"/>
              <w:right w:val="nil"/>
            </w:tcBorders>
            <w:shd w:val="clear" w:color="auto" w:fill="auto"/>
          </w:tcPr>
          <w:p w14:paraId="5102EE76" w14:textId="5D569685" w:rsidR="00E21CD8" w:rsidRPr="00224223" w:rsidRDefault="003B70A7" w:rsidP="00E21CD8">
            <w:pPr>
              <w:pStyle w:val="Tabletext"/>
              <w:jc w:val="right"/>
            </w:pPr>
            <w:r w:rsidRPr="00224223">
              <w:t>130.20</w:t>
            </w:r>
          </w:p>
        </w:tc>
      </w:tr>
      <w:tr w:rsidR="00E21CD8" w:rsidRPr="00224223" w14:paraId="33A99D12" w14:textId="77777777" w:rsidTr="008C4A18">
        <w:tc>
          <w:tcPr>
            <w:tcW w:w="686" w:type="pct"/>
            <w:tcBorders>
              <w:top w:val="single" w:sz="4" w:space="0" w:color="auto"/>
              <w:left w:val="nil"/>
              <w:bottom w:val="single" w:sz="4" w:space="0" w:color="auto"/>
              <w:right w:val="nil"/>
            </w:tcBorders>
            <w:shd w:val="clear" w:color="auto" w:fill="auto"/>
            <w:hideMark/>
          </w:tcPr>
          <w:p w14:paraId="52DA09CA" w14:textId="77777777" w:rsidR="00E21CD8" w:rsidRPr="00224223" w:rsidRDefault="00E21CD8" w:rsidP="00E21CD8">
            <w:pPr>
              <w:pStyle w:val="Tabletext"/>
            </w:pPr>
            <w:r w:rsidRPr="00224223">
              <w:t>21520</w:t>
            </w:r>
          </w:p>
        </w:tc>
        <w:tc>
          <w:tcPr>
            <w:tcW w:w="3543" w:type="pct"/>
            <w:tcBorders>
              <w:top w:val="single" w:sz="4" w:space="0" w:color="auto"/>
              <w:left w:val="nil"/>
              <w:bottom w:val="single" w:sz="4" w:space="0" w:color="auto"/>
              <w:right w:val="nil"/>
            </w:tcBorders>
            <w:shd w:val="clear" w:color="auto" w:fill="auto"/>
            <w:hideMark/>
          </w:tcPr>
          <w:p w14:paraId="11B66D84" w14:textId="77777777" w:rsidR="00E21CD8" w:rsidRPr="00224223" w:rsidRDefault="00E21CD8" w:rsidP="00E21CD8">
            <w:pPr>
              <w:pStyle w:val="Tabletext"/>
            </w:pPr>
            <w:r w:rsidRPr="00224223">
              <w:t>Initiation of the management of anaesthesia for procedures on veins of lower leg,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1E942058" w14:textId="5C3934E6" w:rsidR="00E21CD8" w:rsidRPr="00224223" w:rsidRDefault="003B70A7" w:rsidP="00645CF8">
            <w:pPr>
              <w:pStyle w:val="Tabletext"/>
              <w:jc w:val="right"/>
            </w:pPr>
            <w:r w:rsidRPr="00224223">
              <w:t>86.80</w:t>
            </w:r>
          </w:p>
        </w:tc>
      </w:tr>
      <w:tr w:rsidR="00E21CD8" w:rsidRPr="00224223" w14:paraId="33BB34F7" w14:textId="77777777" w:rsidTr="008C4A18">
        <w:tc>
          <w:tcPr>
            <w:tcW w:w="686" w:type="pct"/>
            <w:tcBorders>
              <w:top w:val="single" w:sz="4" w:space="0" w:color="auto"/>
              <w:left w:val="nil"/>
              <w:bottom w:val="single" w:sz="4" w:space="0" w:color="auto"/>
              <w:right w:val="nil"/>
            </w:tcBorders>
            <w:shd w:val="clear" w:color="auto" w:fill="auto"/>
            <w:hideMark/>
          </w:tcPr>
          <w:p w14:paraId="0CFB91DC" w14:textId="77777777" w:rsidR="00E21CD8" w:rsidRPr="00224223" w:rsidRDefault="00E21CD8" w:rsidP="00E21CD8">
            <w:pPr>
              <w:pStyle w:val="Tabletext"/>
            </w:pPr>
            <w:r w:rsidRPr="00224223">
              <w:t>21522</w:t>
            </w:r>
          </w:p>
        </w:tc>
        <w:tc>
          <w:tcPr>
            <w:tcW w:w="3543" w:type="pct"/>
            <w:tcBorders>
              <w:top w:val="single" w:sz="4" w:space="0" w:color="auto"/>
              <w:left w:val="nil"/>
              <w:bottom w:val="single" w:sz="4" w:space="0" w:color="auto"/>
              <w:right w:val="nil"/>
            </w:tcBorders>
            <w:shd w:val="clear" w:color="auto" w:fill="auto"/>
            <w:hideMark/>
          </w:tcPr>
          <w:p w14:paraId="2A1761FD" w14:textId="77777777" w:rsidR="00E21CD8" w:rsidRPr="00224223" w:rsidRDefault="00E21CD8" w:rsidP="00E21CD8">
            <w:pPr>
              <w:pStyle w:val="Tabletext"/>
            </w:pPr>
            <w:r w:rsidRPr="00224223">
              <w:t>Initiation of the management of anaesthesia for venous thrombectomy of the lower leg</w:t>
            </w:r>
          </w:p>
        </w:tc>
        <w:tc>
          <w:tcPr>
            <w:tcW w:w="771" w:type="pct"/>
            <w:tcBorders>
              <w:top w:val="single" w:sz="4" w:space="0" w:color="auto"/>
              <w:left w:val="nil"/>
              <w:bottom w:val="single" w:sz="4" w:space="0" w:color="auto"/>
              <w:right w:val="nil"/>
            </w:tcBorders>
            <w:shd w:val="clear" w:color="auto" w:fill="auto"/>
          </w:tcPr>
          <w:p w14:paraId="5E17022C" w14:textId="4C68AEC1" w:rsidR="00E21CD8" w:rsidRPr="00224223" w:rsidRDefault="003B70A7" w:rsidP="00645CF8">
            <w:pPr>
              <w:pStyle w:val="Tabletext"/>
              <w:jc w:val="right"/>
            </w:pPr>
            <w:r w:rsidRPr="00224223">
              <w:t>108.50</w:t>
            </w:r>
          </w:p>
        </w:tc>
      </w:tr>
      <w:tr w:rsidR="00E21CD8" w:rsidRPr="00224223" w14:paraId="7F4B9DFA" w14:textId="77777777" w:rsidTr="008C4A18">
        <w:tc>
          <w:tcPr>
            <w:tcW w:w="686" w:type="pct"/>
            <w:tcBorders>
              <w:top w:val="single" w:sz="4" w:space="0" w:color="auto"/>
              <w:left w:val="nil"/>
              <w:bottom w:val="single" w:sz="4" w:space="0" w:color="auto"/>
              <w:right w:val="nil"/>
            </w:tcBorders>
            <w:shd w:val="clear" w:color="auto" w:fill="auto"/>
            <w:hideMark/>
          </w:tcPr>
          <w:p w14:paraId="2FEBBF8C" w14:textId="77777777" w:rsidR="00E21CD8" w:rsidRPr="00224223" w:rsidRDefault="00E21CD8" w:rsidP="00E21CD8">
            <w:pPr>
              <w:pStyle w:val="Tabletext"/>
            </w:pPr>
            <w:r w:rsidRPr="00224223">
              <w:t>21530</w:t>
            </w:r>
          </w:p>
        </w:tc>
        <w:tc>
          <w:tcPr>
            <w:tcW w:w="3543" w:type="pct"/>
            <w:tcBorders>
              <w:top w:val="single" w:sz="4" w:space="0" w:color="auto"/>
              <w:left w:val="nil"/>
              <w:bottom w:val="single" w:sz="4" w:space="0" w:color="auto"/>
              <w:right w:val="nil"/>
            </w:tcBorders>
            <w:shd w:val="clear" w:color="auto" w:fill="auto"/>
            <w:hideMark/>
          </w:tcPr>
          <w:p w14:paraId="02203335" w14:textId="77777777" w:rsidR="00E21CD8" w:rsidRPr="00224223" w:rsidRDefault="00E21CD8" w:rsidP="00E21CD8">
            <w:pPr>
              <w:pStyle w:val="Tabletext"/>
            </w:pPr>
            <w:r w:rsidRPr="00224223">
              <w:t>Initiation of the management of anaesthesia for microsurgical reimplantation of lower leg, ankle or foot</w:t>
            </w:r>
          </w:p>
        </w:tc>
        <w:tc>
          <w:tcPr>
            <w:tcW w:w="771" w:type="pct"/>
            <w:tcBorders>
              <w:top w:val="single" w:sz="4" w:space="0" w:color="auto"/>
              <w:left w:val="nil"/>
              <w:bottom w:val="single" w:sz="4" w:space="0" w:color="auto"/>
              <w:right w:val="nil"/>
            </w:tcBorders>
            <w:shd w:val="clear" w:color="auto" w:fill="auto"/>
          </w:tcPr>
          <w:p w14:paraId="28592776" w14:textId="7FECA8E8" w:rsidR="00E21CD8" w:rsidRPr="00224223" w:rsidRDefault="003B70A7" w:rsidP="00E21CD8">
            <w:pPr>
              <w:pStyle w:val="Tabletext"/>
              <w:jc w:val="right"/>
            </w:pPr>
            <w:r w:rsidRPr="00224223">
              <w:t>325.50</w:t>
            </w:r>
          </w:p>
        </w:tc>
      </w:tr>
      <w:tr w:rsidR="00E21CD8" w:rsidRPr="00224223" w14:paraId="2C26779A" w14:textId="77777777" w:rsidTr="008C4A18">
        <w:tc>
          <w:tcPr>
            <w:tcW w:w="686" w:type="pct"/>
            <w:tcBorders>
              <w:top w:val="single" w:sz="4" w:space="0" w:color="auto"/>
              <w:left w:val="nil"/>
              <w:bottom w:val="single" w:sz="4" w:space="0" w:color="auto"/>
              <w:right w:val="nil"/>
            </w:tcBorders>
            <w:shd w:val="clear" w:color="auto" w:fill="auto"/>
            <w:hideMark/>
          </w:tcPr>
          <w:p w14:paraId="12F874F0" w14:textId="77777777" w:rsidR="00E21CD8" w:rsidRPr="00224223" w:rsidRDefault="00E21CD8" w:rsidP="00E21CD8">
            <w:pPr>
              <w:pStyle w:val="Tabletext"/>
            </w:pPr>
            <w:r w:rsidRPr="00224223">
              <w:t>21532</w:t>
            </w:r>
          </w:p>
        </w:tc>
        <w:tc>
          <w:tcPr>
            <w:tcW w:w="3543" w:type="pct"/>
            <w:tcBorders>
              <w:top w:val="single" w:sz="4" w:space="0" w:color="auto"/>
              <w:left w:val="nil"/>
              <w:bottom w:val="single" w:sz="4" w:space="0" w:color="auto"/>
              <w:right w:val="nil"/>
            </w:tcBorders>
            <w:shd w:val="clear" w:color="auto" w:fill="auto"/>
            <w:hideMark/>
          </w:tcPr>
          <w:p w14:paraId="60AACB11" w14:textId="77777777" w:rsidR="00E21CD8" w:rsidRPr="00224223" w:rsidRDefault="00E21CD8" w:rsidP="00E21CD8">
            <w:pPr>
              <w:pStyle w:val="Tabletext"/>
            </w:pPr>
            <w:r w:rsidRPr="00224223">
              <w:t>Initiation of the management of anaesthesia for microsurgical reimplantation of toe</w:t>
            </w:r>
          </w:p>
        </w:tc>
        <w:tc>
          <w:tcPr>
            <w:tcW w:w="771" w:type="pct"/>
            <w:tcBorders>
              <w:top w:val="single" w:sz="4" w:space="0" w:color="auto"/>
              <w:left w:val="nil"/>
              <w:bottom w:val="single" w:sz="4" w:space="0" w:color="auto"/>
              <w:right w:val="nil"/>
            </w:tcBorders>
            <w:shd w:val="clear" w:color="auto" w:fill="auto"/>
          </w:tcPr>
          <w:p w14:paraId="133D27A4" w14:textId="180960AB" w:rsidR="00E21CD8" w:rsidRPr="00224223" w:rsidRDefault="003B70A7" w:rsidP="00645CF8">
            <w:pPr>
              <w:pStyle w:val="Tabletext"/>
              <w:jc w:val="right"/>
            </w:pPr>
            <w:r w:rsidRPr="00224223">
              <w:t>173.60</w:t>
            </w:r>
          </w:p>
        </w:tc>
      </w:tr>
      <w:tr w:rsidR="003B70A7" w:rsidRPr="00224223" w14:paraId="26D94F6F" w14:textId="77777777" w:rsidTr="00414EEE">
        <w:tc>
          <w:tcPr>
            <w:tcW w:w="686" w:type="pct"/>
            <w:tcBorders>
              <w:top w:val="single" w:sz="4" w:space="0" w:color="auto"/>
              <w:left w:val="nil"/>
              <w:bottom w:val="single" w:sz="4" w:space="0" w:color="auto"/>
              <w:right w:val="nil"/>
            </w:tcBorders>
            <w:shd w:val="clear" w:color="auto" w:fill="auto"/>
            <w:hideMark/>
          </w:tcPr>
          <w:p w14:paraId="5AC70B30" w14:textId="77777777" w:rsidR="003B70A7" w:rsidRPr="00224223" w:rsidRDefault="003B70A7" w:rsidP="003B70A7">
            <w:pPr>
              <w:pStyle w:val="Tabletext"/>
            </w:pPr>
            <w:r w:rsidRPr="00224223">
              <w:t>21535</w:t>
            </w:r>
          </w:p>
        </w:tc>
        <w:tc>
          <w:tcPr>
            <w:tcW w:w="3543" w:type="pct"/>
            <w:tcBorders>
              <w:top w:val="single" w:sz="4" w:space="0" w:color="auto"/>
              <w:left w:val="nil"/>
              <w:bottom w:val="single" w:sz="4" w:space="0" w:color="auto"/>
              <w:right w:val="nil"/>
            </w:tcBorders>
            <w:shd w:val="clear" w:color="auto" w:fill="auto"/>
            <w:hideMark/>
          </w:tcPr>
          <w:p w14:paraId="21050BC7" w14:textId="77777777" w:rsidR="003B70A7" w:rsidRPr="00224223" w:rsidRDefault="003B70A7" w:rsidP="003B70A7">
            <w:pPr>
              <w:pStyle w:val="Tabletext"/>
            </w:pPr>
            <w:r w:rsidRPr="00224223">
              <w:t>Initiation of the management of anaesthesia for microvascular free tissue flap surgery involving the lower leg</w:t>
            </w:r>
          </w:p>
        </w:tc>
        <w:tc>
          <w:tcPr>
            <w:tcW w:w="771" w:type="pct"/>
            <w:tcBorders>
              <w:top w:val="single" w:sz="4" w:space="0" w:color="auto"/>
              <w:left w:val="nil"/>
              <w:bottom w:val="single" w:sz="4" w:space="0" w:color="auto"/>
              <w:right w:val="nil"/>
            </w:tcBorders>
            <w:shd w:val="clear" w:color="auto" w:fill="auto"/>
            <w:vAlign w:val="bottom"/>
          </w:tcPr>
          <w:p w14:paraId="59A194E1" w14:textId="33A46B06" w:rsidR="003B70A7" w:rsidRPr="00224223" w:rsidRDefault="003B70A7" w:rsidP="003B70A7">
            <w:pPr>
              <w:pStyle w:val="Tabletext"/>
              <w:jc w:val="right"/>
            </w:pPr>
            <w:r w:rsidRPr="00224223">
              <w:t>217.00</w:t>
            </w:r>
          </w:p>
        </w:tc>
      </w:tr>
      <w:tr w:rsidR="00E21CD8" w:rsidRPr="00224223" w14:paraId="3585170B"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79C92B0A" w14:textId="77777777" w:rsidR="00E21CD8" w:rsidRPr="00224223" w:rsidRDefault="00E21CD8" w:rsidP="00E21CD8">
            <w:pPr>
              <w:pStyle w:val="TableHeading"/>
            </w:pPr>
            <w:r w:rsidRPr="00224223">
              <w:t>Subgroup 13—Shoulder and axilla</w:t>
            </w:r>
          </w:p>
        </w:tc>
      </w:tr>
      <w:tr w:rsidR="00E21CD8" w:rsidRPr="00224223" w14:paraId="091F673D" w14:textId="77777777" w:rsidTr="008C4A18">
        <w:tc>
          <w:tcPr>
            <w:tcW w:w="686" w:type="pct"/>
            <w:tcBorders>
              <w:top w:val="single" w:sz="4" w:space="0" w:color="auto"/>
              <w:left w:val="nil"/>
              <w:bottom w:val="single" w:sz="4" w:space="0" w:color="auto"/>
              <w:right w:val="nil"/>
            </w:tcBorders>
            <w:shd w:val="clear" w:color="auto" w:fill="auto"/>
            <w:hideMark/>
          </w:tcPr>
          <w:p w14:paraId="4DD1D6F0" w14:textId="77777777" w:rsidR="00E21CD8" w:rsidRPr="00224223" w:rsidRDefault="00E21CD8" w:rsidP="00E21CD8">
            <w:pPr>
              <w:pStyle w:val="Tabletext"/>
              <w:rPr>
                <w:snapToGrid w:val="0"/>
              </w:rPr>
            </w:pPr>
            <w:r w:rsidRPr="00224223">
              <w:t>21600</w:t>
            </w:r>
          </w:p>
        </w:tc>
        <w:tc>
          <w:tcPr>
            <w:tcW w:w="3543" w:type="pct"/>
            <w:tcBorders>
              <w:top w:val="single" w:sz="4" w:space="0" w:color="auto"/>
              <w:left w:val="nil"/>
              <w:bottom w:val="single" w:sz="4" w:space="0" w:color="auto"/>
              <w:right w:val="nil"/>
            </w:tcBorders>
            <w:shd w:val="clear" w:color="auto" w:fill="auto"/>
            <w:hideMark/>
          </w:tcPr>
          <w:p w14:paraId="062F9C25" w14:textId="77777777" w:rsidR="00E21CD8" w:rsidRPr="00224223" w:rsidRDefault="00E21CD8" w:rsidP="00E21CD8">
            <w:pPr>
              <w:pStyle w:val="Tabletext"/>
              <w:rPr>
                <w:snapToGrid w:val="0"/>
              </w:rPr>
            </w:pPr>
            <w:r w:rsidRPr="00224223">
              <w:rPr>
                <w:snapToGrid w:val="0"/>
              </w:rPr>
              <w:t>Initiation of the management of anaesthesia for procedures on the skin or subcutaneous tissue of the shoulder or axilla</w:t>
            </w:r>
          </w:p>
        </w:tc>
        <w:tc>
          <w:tcPr>
            <w:tcW w:w="771" w:type="pct"/>
            <w:tcBorders>
              <w:top w:val="single" w:sz="4" w:space="0" w:color="auto"/>
              <w:left w:val="nil"/>
              <w:bottom w:val="single" w:sz="4" w:space="0" w:color="auto"/>
              <w:right w:val="nil"/>
            </w:tcBorders>
            <w:shd w:val="clear" w:color="auto" w:fill="auto"/>
          </w:tcPr>
          <w:p w14:paraId="6B85DA95" w14:textId="01BDAD0E" w:rsidR="00E21CD8" w:rsidRPr="00224223" w:rsidRDefault="003B70A7" w:rsidP="00E21CD8">
            <w:pPr>
              <w:pStyle w:val="Tabletext"/>
              <w:jc w:val="right"/>
            </w:pPr>
            <w:r w:rsidRPr="00224223">
              <w:t>65.10</w:t>
            </w:r>
          </w:p>
        </w:tc>
      </w:tr>
      <w:tr w:rsidR="00E21CD8" w:rsidRPr="00224223" w14:paraId="70800AF5" w14:textId="77777777" w:rsidTr="008C4A18">
        <w:tc>
          <w:tcPr>
            <w:tcW w:w="686" w:type="pct"/>
            <w:tcBorders>
              <w:top w:val="single" w:sz="4" w:space="0" w:color="auto"/>
              <w:left w:val="nil"/>
              <w:bottom w:val="single" w:sz="4" w:space="0" w:color="auto"/>
              <w:right w:val="nil"/>
            </w:tcBorders>
            <w:shd w:val="clear" w:color="auto" w:fill="auto"/>
            <w:hideMark/>
          </w:tcPr>
          <w:p w14:paraId="14C85239" w14:textId="77777777" w:rsidR="00E21CD8" w:rsidRPr="00224223" w:rsidRDefault="00E21CD8" w:rsidP="00E21CD8">
            <w:pPr>
              <w:pStyle w:val="Tabletext"/>
            </w:pPr>
            <w:r w:rsidRPr="00224223">
              <w:t>21610</w:t>
            </w:r>
          </w:p>
        </w:tc>
        <w:tc>
          <w:tcPr>
            <w:tcW w:w="3543" w:type="pct"/>
            <w:tcBorders>
              <w:top w:val="single" w:sz="4" w:space="0" w:color="auto"/>
              <w:left w:val="nil"/>
              <w:bottom w:val="single" w:sz="4" w:space="0" w:color="auto"/>
              <w:right w:val="nil"/>
            </w:tcBorders>
            <w:shd w:val="clear" w:color="auto" w:fill="auto"/>
            <w:hideMark/>
          </w:tcPr>
          <w:p w14:paraId="64071DFC" w14:textId="77777777" w:rsidR="00E21CD8" w:rsidRPr="00224223" w:rsidRDefault="00E21CD8" w:rsidP="00E21CD8">
            <w:pPr>
              <w:pStyle w:val="Tabletext"/>
            </w:pPr>
            <w:r w:rsidRPr="00224223">
              <w:t>Initiation of the management of anaesthesia for procedures on nerves, muscles, tendons, fascia or bursae of shoulder or axilla, including axillary dissection</w:t>
            </w:r>
          </w:p>
        </w:tc>
        <w:tc>
          <w:tcPr>
            <w:tcW w:w="771" w:type="pct"/>
            <w:tcBorders>
              <w:top w:val="single" w:sz="4" w:space="0" w:color="auto"/>
              <w:left w:val="nil"/>
              <w:bottom w:val="single" w:sz="4" w:space="0" w:color="auto"/>
              <w:right w:val="nil"/>
            </w:tcBorders>
            <w:shd w:val="clear" w:color="auto" w:fill="auto"/>
          </w:tcPr>
          <w:p w14:paraId="00163F1E" w14:textId="1BADFE72" w:rsidR="00E21CD8" w:rsidRPr="00224223" w:rsidRDefault="003B70A7" w:rsidP="00645CF8">
            <w:pPr>
              <w:pStyle w:val="Tabletext"/>
              <w:jc w:val="right"/>
            </w:pPr>
            <w:r w:rsidRPr="00224223">
              <w:t>108.50</w:t>
            </w:r>
          </w:p>
        </w:tc>
      </w:tr>
      <w:tr w:rsidR="00E21CD8" w:rsidRPr="00224223" w14:paraId="188303A6" w14:textId="77777777" w:rsidTr="008C4A18">
        <w:tc>
          <w:tcPr>
            <w:tcW w:w="686" w:type="pct"/>
            <w:tcBorders>
              <w:top w:val="single" w:sz="4" w:space="0" w:color="auto"/>
              <w:left w:val="nil"/>
              <w:bottom w:val="single" w:sz="4" w:space="0" w:color="auto"/>
              <w:right w:val="nil"/>
            </w:tcBorders>
            <w:shd w:val="clear" w:color="auto" w:fill="auto"/>
            <w:hideMark/>
          </w:tcPr>
          <w:p w14:paraId="7B314785" w14:textId="77777777" w:rsidR="00E21CD8" w:rsidRPr="00224223" w:rsidRDefault="00E21CD8" w:rsidP="00E21CD8">
            <w:pPr>
              <w:pStyle w:val="Tabletext"/>
            </w:pPr>
            <w:r w:rsidRPr="00224223">
              <w:t>21620</w:t>
            </w:r>
          </w:p>
        </w:tc>
        <w:tc>
          <w:tcPr>
            <w:tcW w:w="3543" w:type="pct"/>
            <w:tcBorders>
              <w:top w:val="single" w:sz="4" w:space="0" w:color="auto"/>
              <w:left w:val="nil"/>
              <w:bottom w:val="single" w:sz="4" w:space="0" w:color="auto"/>
              <w:right w:val="nil"/>
            </w:tcBorders>
            <w:shd w:val="clear" w:color="auto" w:fill="auto"/>
            <w:hideMark/>
          </w:tcPr>
          <w:p w14:paraId="2C91C429" w14:textId="77777777" w:rsidR="00E21CD8" w:rsidRPr="00224223" w:rsidRDefault="00E21CD8" w:rsidP="00E21CD8">
            <w:pPr>
              <w:pStyle w:val="Tabletext"/>
            </w:pPr>
            <w:r w:rsidRPr="00224223">
              <w:t>Initiation of the management of anaesthesia for closed procedures on humeral head and neck, sternoclavicular joint, acromioclavicular joint or shoulder joint, when performed in the operating theatre of a hospital</w:t>
            </w:r>
          </w:p>
        </w:tc>
        <w:tc>
          <w:tcPr>
            <w:tcW w:w="771" w:type="pct"/>
            <w:tcBorders>
              <w:top w:val="single" w:sz="4" w:space="0" w:color="auto"/>
              <w:left w:val="nil"/>
              <w:bottom w:val="single" w:sz="4" w:space="0" w:color="auto"/>
              <w:right w:val="nil"/>
            </w:tcBorders>
            <w:shd w:val="clear" w:color="auto" w:fill="auto"/>
          </w:tcPr>
          <w:p w14:paraId="6F1F22B2" w14:textId="1ECC7614" w:rsidR="00E21CD8" w:rsidRPr="00224223" w:rsidRDefault="003B70A7" w:rsidP="00645CF8">
            <w:pPr>
              <w:pStyle w:val="Tabletext"/>
              <w:jc w:val="right"/>
            </w:pPr>
            <w:r w:rsidRPr="00224223">
              <w:t>86.80</w:t>
            </w:r>
          </w:p>
        </w:tc>
      </w:tr>
      <w:tr w:rsidR="00E21CD8" w:rsidRPr="00224223" w14:paraId="58D1CED0" w14:textId="77777777" w:rsidTr="008C4A18">
        <w:tc>
          <w:tcPr>
            <w:tcW w:w="686" w:type="pct"/>
            <w:tcBorders>
              <w:top w:val="single" w:sz="4" w:space="0" w:color="auto"/>
              <w:left w:val="nil"/>
              <w:bottom w:val="single" w:sz="4" w:space="0" w:color="auto"/>
              <w:right w:val="nil"/>
            </w:tcBorders>
            <w:shd w:val="clear" w:color="auto" w:fill="auto"/>
            <w:hideMark/>
          </w:tcPr>
          <w:p w14:paraId="752FA9E1" w14:textId="77777777" w:rsidR="00E21CD8" w:rsidRPr="00224223" w:rsidRDefault="00E21CD8" w:rsidP="00E21CD8">
            <w:pPr>
              <w:pStyle w:val="Tabletext"/>
            </w:pPr>
            <w:r w:rsidRPr="00224223">
              <w:t>21622</w:t>
            </w:r>
          </w:p>
        </w:tc>
        <w:tc>
          <w:tcPr>
            <w:tcW w:w="3543" w:type="pct"/>
            <w:tcBorders>
              <w:top w:val="single" w:sz="4" w:space="0" w:color="auto"/>
              <w:left w:val="nil"/>
              <w:bottom w:val="single" w:sz="4" w:space="0" w:color="auto"/>
              <w:right w:val="nil"/>
            </w:tcBorders>
            <w:shd w:val="clear" w:color="auto" w:fill="auto"/>
            <w:hideMark/>
          </w:tcPr>
          <w:p w14:paraId="40950DE1" w14:textId="77777777" w:rsidR="00E21CD8" w:rsidRPr="00224223" w:rsidRDefault="00E21CD8" w:rsidP="00E21CD8">
            <w:pPr>
              <w:pStyle w:val="Tabletext"/>
            </w:pPr>
            <w:r w:rsidRPr="00224223">
              <w:t>Initiation of the management of anaesthesia for arthroscopic procedures of shoulder joint</w:t>
            </w:r>
          </w:p>
        </w:tc>
        <w:tc>
          <w:tcPr>
            <w:tcW w:w="771" w:type="pct"/>
            <w:tcBorders>
              <w:top w:val="single" w:sz="4" w:space="0" w:color="auto"/>
              <w:left w:val="nil"/>
              <w:bottom w:val="single" w:sz="4" w:space="0" w:color="auto"/>
              <w:right w:val="nil"/>
            </w:tcBorders>
            <w:shd w:val="clear" w:color="auto" w:fill="auto"/>
          </w:tcPr>
          <w:p w14:paraId="3142555E" w14:textId="22D78A92" w:rsidR="00E21CD8" w:rsidRPr="00224223" w:rsidRDefault="003B70A7" w:rsidP="00645CF8">
            <w:pPr>
              <w:pStyle w:val="Tabletext"/>
              <w:jc w:val="right"/>
            </w:pPr>
            <w:r w:rsidRPr="00224223">
              <w:t>108.50</w:t>
            </w:r>
          </w:p>
        </w:tc>
      </w:tr>
      <w:tr w:rsidR="00E21CD8" w:rsidRPr="00224223" w14:paraId="249D528D" w14:textId="77777777" w:rsidTr="008C4A18">
        <w:tc>
          <w:tcPr>
            <w:tcW w:w="686" w:type="pct"/>
            <w:tcBorders>
              <w:top w:val="single" w:sz="4" w:space="0" w:color="auto"/>
              <w:left w:val="nil"/>
              <w:bottom w:val="single" w:sz="4" w:space="0" w:color="auto"/>
              <w:right w:val="nil"/>
            </w:tcBorders>
            <w:shd w:val="clear" w:color="auto" w:fill="auto"/>
            <w:hideMark/>
          </w:tcPr>
          <w:p w14:paraId="03F7EF56" w14:textId="77777777" w:rsidR="00E21CD8" w:rsidRPr="00224223" w:rsidRDefault="00E21CD8" w:rsidP="00E21CD8">
            <w:pPr>
              <w:pStyle w:val="Tabletext"/>
            </w:pPr>
            <w:r w:rsidRPr="00224223">
              <w:t>21630</w:t>
            </w:r>
          </w:p>
        </w:tc>
        <w:tc>
          <w:tcPr>
            <w:tcW w:w="3543" w:type="pct"/>
            <w:tcBorders>
              <w:top w:val="single" w:sz="4" w:space="0" w:color="auto"/>
              <w:left w:val="nil"/>
              <w:bottom w:val="single" w:sz="4" w:space="0" w:color="auto"/>
              <w:right w:val="nil"/>
            </w:tcBorders>
            <w:shd w:val="clear" w:color="auto" w:fill="auto"/>
            <w:hideMark/>
          </w:tcPr>
          <w:p w14:paraId="59A56DB0" w14:textId="77777777" w:rsidR="00E21CD8" w:rsidRPr="00224223" w:rsidRDefault="00E21CD8" w:rsidP="00E21CD8">
            <w:pPr>
              <w:pStyle w:val="Tabletext"/>
            </w:pPr>
            <w:r w:rsidRPr="00224223">
              <w:t>Initiation of the management of anaesthesia for open procedures on humeral head and neck, sternoclavicular joint, acromioclavicular joint or shoulder joint,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3A6DE2A9" w14:textId="5CA7BA7C" w:rsidR="00E21CD8" w:rsidRPr="00224223" w:rsidRDefault="003B70A7" w:rsidP="00645CF8">
            <w:pPr>
              <w:pStyle w:val="Tabletext"/>
              <w:jc w:val="right"/>
            </w:pPr>
            <w:r w:rsidRPr="00224223">
              <w:t>108.50</w:t>
            </w:r>
          </w:p>
        </w:tc>
      </w:tr>
      <w:tr w:rsidR="00E21CD8" w:rsidRPr="00224223" w14:paraId="5AC3A366" w14:textId="77777777" w:rsidTr="008C4A18">
        <w:tc>
          <w:tcPr>
            <w:tcW w:w="686" w:type="pct"/>
            <w:tcBorders>
              <w:top w:val="single" w:sz="4" w:space="0" w:color="auto"/>
              <w:left w:val="nil"/>
              <w:bottom w:val="single" w:sz="4" w:space="0" w:color="auto"/>
              <w:right w:val="nil"/>
            </w:tcBorders>
            <w:shd w:val="clear" w:color="auto" w:fill="auto"/>
            <w:hideMark/>
          </w:tcPr>
          <w:p w14:paraId="4274A6F1" w14:textId="77777777" w:rsidR="00E21CD8" w:rsidRPr="00224223" w:rsidRDefault="00E21CD8" w:rsidP="00E21CD8">
            <w:pPr>
              <w:pStyle w:val="Tabletext"/>
            </w:pPr>
            <w:r w:rsidRPr="00224223">
              <w:t>21632</w:t>
            </w:r>
          </w:p>
        </w:tc>
        <w:tc>
          <w:tcPr>
            <w:tcW w:w="3543" w:type="pct"/>
            <w:tcBorders>
              <w:top w:val="single" w:sz="4" w:space="0" w:color="auto"/>
              <w:left w:val="nil"/>
              <w:bottom w:val="single" w:sz="4" w:space="0" w:color="auto"/>
              <w:right w:val="nil"/>
            </w:tcBorders>
            <w:shd w:val="clear" w:color="auto" w:fill="auto"/>
            <w:hideMark/>
          </w:tcPr>
          <w:p w14:paraId="10353C7A" w14:textId="77777777" w:rsidR="00E21CD8" w:rsidRPr="00224223" w:rsidRDefault="00E21CD8" w:rsidP="00E21CD8">
            <w:pPr>
              <w:pStyle w:val="Tabletext"/>
            </w:pPr>
            <w:r w:rsidRPr="00224223">
              <w:t>Initiation of the management of anaesthesia for radical resection involving humeral head and neck, sternoclavicular joint, acromioclavicular joint or shoulder joint</w:t>
            </w:r>
          </w:p>
        </w:tc>
        <w:tc>
          <w:tcPr>
            <w:tcW w:w="771" w:type="pct"/>
            <w:tcBorders>
              <w:top w:val="single" w:sz="4" w:space="0" w:color="auto"/>
              <w:left w:val="nil"/>
              <w:bottom w:val="single" w:sz="4" w:space="0" w:color="auto"/>
              <w:right w:val="nil"/>
            </w:tcBorders>
            <w:shd w:val="clear" w:color="auto" w:fill="auto"/>
          </w:tcPr>
          <w:p w14:paraId="655DCE63" w14:textId="68155767" w:rsidR="00E21CD8" w:rsidRPr="00224223" w:rsidRDefault="003B70A7" w:rsidP="00E21CD8">
            <w:pPr>
              <w:pStyle w:val="Tabletext"/>
              <w:jc w:val="right"/>
            </w:pPr>
            <w:r w:rsidRPr="00224223">
              <w:t>130.20</w:t>
            </w:r>
          </w:p>
        </w:tc>
      </w:tr>
      <w:tr w:rsidR="00E21CD8" w:rsidRPr="00224223" w14:paraId="0FB6BCB6" w14:textId="77777777" w:rsidTr="008C4A18">
        <w:tc>
          <w:tcPr>
            <w:tcW w:w="686" w:type="pct"/>
            <w:tcBorders>
              <w:top w:val="single" w:sz="4" w:space="0" w:color="auto"/>
              <w:left w:val="nil"/>
              <w:bottom w:val="single" w:sz="4" w:space="0" w:color="auto"/>
              <w:right w:val="nil"/>
            </w:tcBorders>
            <w:shd w:val="clear" w:color="auto" w:fill="auto"/>
            <w:hideMark/>
          </w:tcPr>
          <w:p w14:paraId="1E606E6D" w14:textId="77777777" w:rsidR="00E21CD8" w:rsidRPr="00224223" w:rsidRDefault="00E21CD8" w:rsidP="00E21CD8">
            <w:pPr>
              <w:pStyle w:val="Tabletext"/>
            </w:pPr>
            <w:r w:rsidRPr="00224223">
              <w:t>21634</w:t>
            </w:r>
          </w:p>
        </w:tc>
        <w:tc>
          <w:tcPr>
            <w:tcW w:w="3543" w:type="pct"/>
            <w:tcBorders>
              <w:top w:val="single" w:sz="4" w:space="0" w:color="auto"/>
              <w:left w:val="nil"/>
              <w:bottom w:val="single" w:sz="4" w:space="0" w:color="auto"/>
              <w:right w:val="nil"/>
            </w:tcBorders>
            <w:shd w:val="clear" w:color="auto" w:fill="auto"/>
            <w:hideMark/>
          </w:tcPr>
          <w:p w14:paraId="7479146D" w14:textId="77777777" w:rsidR="00E21CD8" w:rsidRPr="00224223" w:rsidRDefault="00E21CD8" w:rsidP="00E21CD8">
            <w:pPr>
              <w:pStyle w:val="Tabletext"/>
            </w:pPr>
            <w:r w:rsidRPr="00224223">
              <w:t>Initiation of the management of anaesthesia for shoulder disarticulation</w:t>
            </w:r>
          </w:p>
        </w:tc>
        <w:tc>
          <w:tcPr>
            <w:tcW w:w="771" w:type="pct"/>
            <w:tcBorders>
              <w:top w:val="single" w:sz="4" w:space="0" w:color="auto"/>
              <w:left w:val="nil"/>
              <w:bottom w:val="single" w:sz="4" w:space="0" w:color="auto"/>
              <w:right w:val="nil"/>
            </w:tcBorders>
            <w:shd w:val="clear" w:color="auto" w:fill="auto"/>
          </w:tcPr>
          <w:p w14:paraId="641188B7" w14:textId="063A436D" w:rsidR="00E21CD8" w:rsidRPr="00224223" w:rsidRDefault="003B70A7" w:rsidP="00E21CD8">
            <w:pPr>
              <w:pStyle w:val="Tabletext"/>
              <w:jc w:val="right"/>
            </w:pPr>
            <w:r w:rsidRPr="00224223">
              <w:t>195.30</w:t>
            </w:r>
          </w:p>
        </w:tc>
      </w:tr>
      <w:tr w:rsidR="00E21CD8" w:rsidRPr="00224223" w14:paraId="1080045D" w14:textId="77777777" w:rsidTr="008C4A18">
        <w:tc>
          <w:tcPr>
            <w:tcW w:w="686" w:type="pct"/>
            <w:tcBorders>
              <w:top w:val="single" w:sz="4" w:space="0" w:color="auto"/>
              <w:left w:val="nil"/>
              <w:bottom w:val="single" w:sz="4" w:space="0" w:color="auto"/>
              <w:right w:val="nil"/>
            </w:tcBorders>
            <w:shd w:val="clear" w:color="auto" w:fill="auto"/>
            <w:hideMark/>
          </w:tcPr>
          <w:p w14:paraId="707238A1" w14:textId="77777777" w:rsidR="00E21CD8" w:rsidRPr="00224223" w:rsidRDefault="00E21CD8" w:rsidP="00E21CD8">
            <w:pPr>
              <w:pStyle w:val="Tabletext"/>
            </w:pPr>
            <w:r w:rsidRPr="00224223">
              <w:t>21636</w:t>
            </w:r>
          </w:p>
        </w:tc>
        <w:tc>
          <w:tcPr>
            <w:tcW w:w="3543" w:type="pct"/>
            <w:tcBorders>
              <w:top w:val="single" w:sz="4" w:space="0" w:color="auto"/>
              <w:left w:val="nil"/>
              <w:bottom w:val="single" w:sz="4" w:space="0" w:color="auto"/>
              <w:right w:val="nil"/>
            </w:tcBorders>
            <w:shd w:val="clear" w:color="auto" w:fill="auto"/>
            <w:hideMark/>
          </w:tcPr>
          <w:p w14:paraId="68F36043" w14:textId="77777777" w:rsidR="00E21CD8" w:rsidRPr="00224223" w:rsidRDefault="00E21CD8" w:rsidP="00E21CD8">
            <w:pPr>
              <w:pStyle w:val="Tabletext"/>
            </w:pPr>
            <w:r w:rsidRPr="00224223">
              <w:t xml:space="preserve">Initiation of the management of anaesthesia for interthoracoscapular </w:t>
            </w:r>
            <w:r w:rsidRPr="00224223">
              <w:lastRenderedPageBreak/>
              <w:t>(forequarter) amputation</w:t>
            </w:r>
          </w:p>
        </w:tc>
        <w:tc>
          <w:tcPr>
            <w:tcW w:w="771" w:type="pct"/>
            <w:tcBorders>
              <w:top w:val="single" w:sz="4" w:space="0" w:color="auto"/>
              <w:left w:val="nil"/>
              <w:bottom w:val="single" w:sz="4" w:space="0" w:color="auto"/>
              <w:right w:val="nil"/>
            </w:tcBorders>
            <w:shd w:val="clear" w:color="auto" w:fill="auto"/>
          </w:tcPr>
          <w:p w14:paraId="5BC0DA35" w14:textId="1D3DC809" w:rsidR="00E21CD8" w:rsidRPr="00224223" w:rsidRDefault="003B70A7" w:rsidP="00E21CD8">
            <w:pPr>
              <w:pStyle w:val="Tabletext"/>
              <w:jc w:val="right"/>
            </w:pPr>
            <w:r w:rsidRPr="00224223">
              <w:lastRenderedPageBreak/>
              <w:t>325.50</w:t>
            </w:r>
          </w:p>
        </w:tc>
      </w:tr>
      <w:tr w:rsidR="00E21CD8" w:rsidRPr="00224223" w14:paraId="09983216" w14:textId="77777777" w:rsidTr="008C4A18">
        <w:tc>
          <w:tcPr>
            <w:tcW w:w="686" w:type="pct"/>
            <w:tcBorders>
              <w:top w:val="single" w:sz="4" w:space="0" w:color="auto"/>
              <w:left w:val="nil"/>
              <w:bottom w:val="single" w:sz="4" w:space="0" w:color="auto"/>
              <w:right w:val="nil"/>
            </w:tcBorders>
            <w:shd w:val="clear" w:color="auto" w:fill="auto"/>
            <w:hideMark/>
          </w:tcPr>
          <w:p w14:paraId="1A3426D9" w14:textId="77777777" w:rsidR="00E21CD8" w:rsidRPr="00224223" w:rsidRDefault="00E21CD8" w:rsidP="00E21CD8">
            <w:pPr>
              <w:pStyle w:val="Tabletext"/>
            </w:pPr>
            <w:r w:rsidRPr="00224223">
              <w:t>21638</w:t>
            </w:r>
          </w:p>
        </w:tc>
        <w:tc>
          <w:tcPr>
            <w:tcW w:w="3543" w:type="pct"/>
            <w:tcBorders>
              <w:top w:val="single" w:sz="4" w:space="0" w:color="auto"/>
              <w:left w:val="nil"/>
              <w:bottom w:val="single" w:sz="4" w:space="0" w:color="auto"/>
              <w:right w:val="nil"/>
            </w:tcBorders>
            <w:shd w:val="clear" w:color="auto" w:fill="auto"/>
            <w:hideMark/>
          </w:tcPr>
          <w:p w14:paraId="5DC31C1C" w14:textId="77777777" w:rsidR="00E21CD8" w:rsidRPr="00224223" w:rsidRDefault="00E21CD8" w:rsidP="00E21CD8">
            <w:pPr>
              <w:pStyle w:val="Tabletext"/>
            </w:pPr>
            <w:r w:rsidRPr="00224223">
              <w:t>Initiation of the management of anaesthesia for total shoulder replacement</w:t>
            </w:r>
          </w:p>
        </w:tc>
        <w:tc>
          <w:tcPr>
            <w:tcW w:w="771" w:type="pct"/>
            <w:tcBorders>
              <w:top w:val="single" w:sz="4" w:space="0" w:color="auto"/>
              <w:left w:val="nil"/>
              <w:bottom w:val="single" w:sz="4" w:space="0" w:color="auto"/>
              <w:right w:val="nil"/>
            </w:tcBorders>
            <w:shd w:val="clear" w:color="auto" w:fill="auto"/>
          </w:tcPr>
          <w:p w14:paraId="211A50BD" w14:textId="494D7E7D" w:rsidR="00E21CD8" w:rsidRPr="00224223" w:rsidRDefault="00724F6E" w:rsidP="00645CF8">
            <w:pPr>
              <w:pStyle w:val="Tabletext"/>
              <w:jc w:val="right"/>
            </w:pPr>
            <w:r w:rsidRPr="00224223">
              <w:t>217.00</w:t>
            </w:r>
          </w:p>
        </w:tc>
      </w:tr>
      <w:tr w:rsidR="00E21CD8" w:rsidRPr="00224223" w14:paraId="6CA042E8" w14:textId="77777777" w:rsidTr="008C4A18">
        <w:tc>
          <w:tcPr>
            <w:tcW w:w="686" w:type="pct"/>
            <w:tcBorders>
              <w:top w:val="single" w:sz="4" w:space="0" w:color="auto"/>
              <w:left w:val="nil"/>
              <w:bottom w:val="single" w:sz="4" w:space="0" w:color="auto"/>
              <w:right w:val="nil"/>
            </w:tcBorders>
            <w:shd w:val="clear" w:color="auto" w:fill="auto"/>
            <w:hideMark/>
          </w:tcPr>
          <w:p w14:paraId="2EC63E26" w14:textId="77777777" w:rsidR="00E21CD8" w:rsidRPr="00224223" w:rsidRDefault="00E21CD8" w:rsidP="00E21CD8">
            <w:pPr>
              <w:pStyle w:val="Tabletext"/>
            </w:pPr>
            <w:r w:rsidRPr="00224223">
              <w:t>21650</w:t>
            </w:r>
          </w:p>
        </w:tc>
        <w:tc>
          <w:tcPr>
            <w:tcW w:w="3543" w:type="pct"/>
            <w:tcBorders>
              <w:top w:val="single" w:sz="4" w:space="0" w:color="auto"/>
              <w:left w:val="nil"/>
              <w:bottom w:val="single" w:sz="4" w:space="0" w:color="auto"/>
              <w:right w:val="nil"/>
            </w:tcBorders>
            <w:shd w:val="clear" w:color="auto" w:fill="auto"/>
            <w:hideMark/>
          </w:tcPr>
          <w:p w14:paraId="064B0E93" w14:textId="77777777" w:rsidR="00E21CD8" w:rsidRPr="00224223" w:rsidRDefault="00E21CD8" w:rsidP="00E21CD8">
            <w:pPr>
              <w:pStyle w:val="Tabletext"/>
            </w:pPr>
            <w:r w:rsidRPr="00224223">
              <w:t>Initiation of the management of anaesthesia for procedures on arteries of shoulder or axilla,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087ADDEB" w14:textId="6567A831" w:rsidR="00E21CD8" w:rsidRPr="00224223" w:rsidRDefault="00724F6E" w:rsidP="00645CF8">
            <w:pPr>
              <w:pStyle w:val="Tabletext"/>
              <w:jc w:val="right"/>
            </w:pPr>
            <w:r w:rsidRPr="00224223">
              <w:t>173.60</w:t>
            </w:r>
          </w:p>
        </w:tc>
      </w:tr>
      <w:tr w:rsidR="00E21CD8" w:rsidRPr="00224223" w14:paraId="262A74EB" w14:textId="77777777" w:rsidTr="008C4A18">
        <w:tc>
          <w:tcPr>
            <w:tcW w:w="686" w:type="pct"/>
            <w:tcBorders>
              <w:top w:val="single" w:sz="4" w:space="0" w:color="auto"/>
              <w:left w:val="nil"/>
              <w:bottom w:val="single" w:sz="4" w:space="0" w:color="auto"/>
              <w:right w:val="nil"/>
            </w:tcBorders>
            <w:shd w:val="clear" w:color="auto" w:fill="auto"/>
            <w:hideMark/>
          </w:tcPr>
          <w:p w14:paraId="5B33A382" w14:textId="77777777" w:rsidR="00E21CD8" w:rsidRPr="00224223" w:rsidRDefault="00E21CD8" w:rsidP="00E21CD8">
            <w:pPr>
              <w:pStyle w:val="Tabletext"/>
            </w:pPr>
            <w:r w:rsidRPr="00224223">
              <w:t>21652</w:t>
            </w:r>
          </w:p>
        </w:tc>
        <w:tc>
          <w:tcPr>
            <w:tcW w:w="3543" w:type="pct"/>
            <w:tcBorders>
              <w:top w:val="single" w:sz="4" w:space="0" w:color="auto"/>
              <w:left w:val="nil"/>
              <w:bottom w:val="single" w:sz="4" w:space="0" w:color="auto"/>
              <w:right w:val="nil"/>
            </w:tcBorders>
            <w:shd w:val="clear" w:color="auto" w:fill="auto"/>
            <w:hideMark/>
          </w:tcPr>
          <w:p w14:paraId="67149B59" w14:textId="117C1E2A" w:rsidR="00E21CD8" w:rsidRPr="00224223" w:rsidRDefault="00E21CD8" w:rsidP="00E21CD8">
            <w:pPr>
              <w:pStyle w:val="Tabletext"/>
            </w:pPr>
            <w:r w:rsidRPr="00224223">
              <w:t>Initiation of the management of anaesthesia for procedures for axillary</w:t>
            </w:r>
            <w:r w:rsidR="00BA02C8">
              <w:noBreakHyphen/>
            </w:r>
            <w:r w:rsidRPr="00224223">
              <w:t>brachial aneurysm</w:t>
            </w:r>
          </w:p>
        </w:tc>
        <w:tc>
          <w:tcPr>
            <w:tcW w:w="771" w:type="pct"/>
            <w:tcBorders>
              <w:top w:val="single" w:sz="4" w:space="0" w:color="auto"/>
              <w:left w:val="nil"/>
              <w:bottom w:val="single" w:sz="4" w:space="0" w:color="auto"/>
              <w:right w:val="nil"/>
            </w:tcBorders>
            <w:shd w:val="clear" w:color="auto" w:fill="auto"/>
          </w:tcPr>
          <w:p w14:paraId="1C989F78" w14:textId="6B077C64" w:rsidR="00E21CD8" w:rsidRPr="00224223" w:rsidRDefault="00724F6E" w:rsidP="00645CF8">
            <w:pPr>
              <w:pStyle w:val="Tabletext"/>
              <w:jc w:val="right"/>
            </w:pPr>
            <w:r w:rsidRPr="00224223">
              <w:t>217.00</w:t>
            </w:r>
          </w:p>
        </w:tc>
      </w:tr>
      <w:tr w:rsidR="00E21CD8" w:rsidRPr="00224223" w14:paraId="5400A590" w14:textId="77777777" w:rsidTr="008C4A18">
        <w:tc>
          <w:tcPr>
            <w:tcW w:w="686" w:type="pct"/>
            <w:tcBorders>
              <w:top w:val="single" w:sz="4" w:space="0" w:color="auto"/>
              <w:left w:val="nil"/>
              <w:bottom w:val="single" w:sz="4" w:space="0" w:color="auto"/>
              <w:right w:val="nil"/>
            </w:tcBorders>
            <w:shd w:val="clear" w:color="auto" w:fill="auto"/>
            <w:hideMark/>
          </w:tcPr>
          <w:p w14:paraId="45D4294C" w14:textId="77777777" w:rsidR="00E21CD8" w:rsidRPr="00224223" w:rsidRDefault="00E21CD8" w:rsidP="00E21CD8">
            <w:pPr>
              <w:pStyle w:val="Tabletext"/>
            </w:pPr>
            <w:r w:rsidRPr="00224223">
              <w:t>21654</w:t>
            </w:r>
          </w:p>
        </w:tc>
        <w:tc>
          <w:tcPr>
            <w:tcW w:w="3543" w:type="pct"/>
            <w:tcBorders>
              <w:top w:val="single" w:sz="4" w:space="0" w:color="auto"/>
              <w:left w:val="nil"/>
              <w:bottom w:val="single" w:sz="4" w:space="0" w:color="auto"/>
              <w:right w:val="nil"/>
            </w:tcBorders>
            <w:shd w:val="clear" w:color="auto" w:fill="auto"/>
            <w:hideMark/>
          </w:tcPr>
          <w:p w14:paraId="77411ED9" w14:textId="77777777" w:rsidR="00E21CD8" w:rsidRPr="00224223" w:rsidRDefault="00E21CD8" w:rsidP="00E21CD8">
            <w:pPr>
              <w:pStyle w:val="Tabletext"/>
            </w:pPr>
            <w:r w:rsidRPr="00224223">
              <w:t>Initiation of the management of anaesthesia for bypass graft of arteries of shoulder or axilla</w:t>
            </w:r>
          </w:p>
        </w:tc>
        <w:tc>
          <w:tcPr>
            <w:tcW w:w="771" w:type="pct"/>
            <w:tcBorders>
              <w:top w:val="single" w:sz="4" w:space="0" w:color="auto"/>
              <w:left w:val="nil"/>
              <w:bottom w:val="single" w:sz="4" w:space="0" w:color="auto"/>
              <w:right w:val="nil"/>
            </w:tcBorders>
            <w:shd w:val="clear" w:color="auto" w:fill="auto"/>
          </w:tcPr>
          <w:p w14:paraId="18496DA9" w14:textId="2854630B" w:rsidR="00E21CD8" w:rsidRPr="00224223" w:rsidRDefault="00724F6E" w:rsidP="00645CF8">
            <w:pPr>
              <w:pStyle w:val="Tabletext"/>
              <w:jc w:val="right"/>
            </w:pPr>
            <w:r w:rsidRPr="00224223">
              <w:t>173.60</w:t>
            </w:r>
          </w:p>
        </w:tc>
      </w:tr>
      <w:tr w:rsidR="00E21CD8" w:rsidRPr="00224223" w14:paraId="40497CCD" w14:textId="77777777" w:rsidTr="008C4A18">
        <w:tc>
          <w:tcPr>
            <w:tcW w:w="686" w:type="pct"/>
            <w:tcBorders>
              <w:top w:val="single" w:sz="4" w:space="0" w:color="auto"/>
              <w:left w:val="nil"/>
              <w:bottom w:val="single" w:sz="4" w:space="0" w:color="auto"/>
              <w:right w:val="nil"/>
            </w:tcBorders>
            <w:shd w:val="clear" w:color="auto" w:fill="auto"/>
            <w:hideMark/>
          </w:tcPr>
          <w:p w14:paraId="37DC75DB" w14:textId="77777777" w:rsidR="00E21CD8" w:rsidRPr="00224223" w:rsidRDefault="00E21CD8" w:rsidP="00E21CD8">
            <w:pPr>
              <w:pStyle w:val="Tabletext"/>
            </w:pPr>
            <w:r w:rsidRPr="00224223">
              <w:t>21656</w:t>
            </w:r>
          </w:p>
        </w:tc>
        <w:tc>
          <w:tcPr>
            <w:tcW w:w="3543" w:type="pct"/>
            <w:tcBorders>
              <w:top w:val="single" w:sz="4" w:space="0" w:color="auto"/>
              <w:left w:val="nil"/>
              <w:bottom w:val="single" w:sz="4" w:space="0" w:color="auto"/>
              <w:right w:val="nil"/>
            </w:tcBorders>
            <w:shd w:val="clear" w:color="auto" w:fill="auto"/>
            <w:hideMark/>
          </w:tcPr>
          <w:p w14:paraId="1FA225A8" w14:textId="00825BCD" w:rsidR="00E21CD8" w:rsidRPr="00224223" w:rsidRDefault="00E21CD8" w:rsidP="00E21CD8">
            <w:pPr>
              <w:pStyle w:val="Tabletext"/>
            </w:pPr>
            <w:r w:rsidRPr="00224223">
              <w:t>Initiation of the management of anaesthesia for axillary</w:t>
            </w:r>
            <w:r w:rsidR="00BA02C8">
              <w:noBreakHyphen/>
            </w:r>
            <w:r w:rsidRPr="00224223">
              <w:t>femoral bypass graft</w:t>
            </w:r>
          </w:p>
        </w:tc>
        <w:tc>
          <w:tcPr>
            <w:tcW w:w="771" w:type="pct"/>
            <w:tcBorders>
              <w:top w:val="single" w:sz="4" w:space="0" w:color="auto"/>
              <w:left w:val="nil"/>
              <w:bottom w:val="single" w:sz="4" w:space="0" w:color="auto"/>
              <w:right w:val="nil"/>
            </w:tcBorders>
            <w:shd w:val="clear" w:color="auto" w:fill="auto"/>
          </w:tcPr>
          <w:p w14:paraId="2A8B625E" w14:textId="4D49C929" w:rsidR="00E21CD8" w:rsidRPr="00224223" w:rsidRDefault="00724F6E" w:rsidP="00645CF8">
            <w:pPr>
              <w:pStyle w:val="Tabletext"/>
              <w:jc w:val="right"/>
            </w:pPr>
            <w:r w:rsidRPr="00224223">
              <w:t>217.00</w:t>
            </w:r>
          </w:p>
        </w:tc>
      </w:tr>
      <w:tr w:rsidR="00E21CD8" w:rsidRPr="00224223" w14:paraId="1A6EB04F" w14:textId="77777777" w:rsidTr="008C4A18">
        <w:tc>
          <w:tcPr>
            <w:tcW w:w="686" w:type="pct"/>
            <w:tcBorders>
              <w:top w:val="single" w:sz="4" w:space="0" w:color="auto"/>
              <w:left w:val="nil"/>
              <w:bottom w:val="single" w:sz="4" w:space="0" w:color="auto"/>
              <w:right w:val="nil"/>
            </w:tcBorders>
            <w:shd w:val="clear" w:color="auto" w:fill="auto"/>
            <w:hideMark/>
          </w:tcPr>
          <w:p w14:paraId="5E459758" w14:textId="77777777" w:rsidR="00E21CD8" w:rsidRPr="00224223" w:rsidRDefault="00E21CD8" w:rsidP="00E21CD8">
            <w:pPr>
              <w:pStyle w:val="Tabletext"/>
            </w:pPr>
            <w:r w:rsidRPr="00224223">
              <w:t>21670</w:t>
            </w:r>
          </w:p>
        </w:tc>
        <w:tc>
          <w:tcPr>
            <w:tcW w:w="3543" w:type="pct"/>
            <w:tcBorders>
              <w:top w:val="single" w:sz="4" w:space="0" w:color="auto"/>
              <w:left w:val="nil"/>
              <w:bottom w:val="single" w:sz="4" w:space="0" w:color="auto"/>
              <w:right w:val="nil"/>
            </w:tcBorders>
            <w:shd w:val="clear" w:color="auto" w:fill="auto"/>
            <w:hideMark/>
          </w:tcPr>
          <w:p w14:paraId="2ECBE0C3" w14:textId="77777777" w:rsidR="00E21CD8" w:rsidRPr="00224223" w:rsidRDefault="00E21CD8" w:rsidP="00E21CD8">
            <w:pPr>
              <w:pStyle w:val="Tabletext"/>
            </w:pPr>
            <w:r w:rsidRPr="00224223">
              <w:t>Initiation of the management of anaesthesia for procedures on veins of shoulder or axilla</w:t>
            </w:r>
          </w:p>
        </w:tc>
        <w:tc>
          <w:tcPr>
            <w:tcW w:w="771" w:type="pct"/>
            <w:tcBorders>
              <w:top w:val="single" w:sz="4" w:space="0" w:color="auto"/>
              <w:left w:val="nil"/>
              <w:bottom w:val="single" w:sz="4" w:space="0" w:color="auto"/>
              <w:right w:val="nil"/>
            </w:tcBorders>
            <w:shd w:val="clear" w:color="auto" w:fill="auto"/>
          </w:tcPr>
          <w:p w14:paraId="5E7A71DA" w14:textId="463176B3" w:rsidR="00E21CD8" w:rsidRPr="00224223" w:rsidRDefault="00724F6E" w:rsidP="00645CF8">
            <w:pPr>
              <w:pStyle w:val="Tabletext"/>
              <w:jc w:val="right"/>
            </w:pPr>
            <w:r w:rsidRPr="00224223">
              <w:t>86.80</w:t>
            </w:r>
          </w:p>
        </w:tc>
      </w:tr>
      <w:tr w:rsidR="00E21CD8" w:rsidRPr="00224223" w14:paraId="44CF081F" w14:textId="77777777" w:rsidTr="008C4A18">
        <w:tc>
          <w:tcPr>
            <w:tcW w:w="686" w:type="pct"/>
            <w:tcBorders>
              <w:top w:val="single" w:sz="4" w:space="0" w:color="auto"/>
              <w:left w:val="nil"/>
              <w:bottom w:val="single" w:sz="4" w:space="0" w:color="auto"/>
              <w:right w:val="nil"/>
            </w:tcBorders>
            <w:shd w:val="clear" w:color="auto" w:fill="auto"/>
            <w:hideMark/>
          </w:tcPr>
          <w:p w14:paraId="236E80B2" w14:textId="77777777" w:rsidR="00E21CD8" w:rsidRPr="00224223" w:rsidRDefault="00E21CD8" w:rsidP="00E21CD8">
            <w:pPr>
              <w:pStyle w:val="Tabletext"/>
            </w:pPr>
            <w:r w:rsidRPr="00224223">
              <w:t>21680</w:t>
            </w:r>
          </w:p>
        </w:tc>
        <w:tc>
          <w:tcPr>
            <w:tcW w:w="3543" w:type="pct"/>
            <w:tcBorders>
              <w:top w:val="single" w:sz="4" w:space="0" w:color="auto"/>
              <w:left w:val="nil"/>
              <w:bottom w:val="single" w:sz="4" w:space="0" w:color="auto"/>
              <w:right w:val="nil"/>
            </w:tcBorders>
            <w:shd w:val="clear" w:color="auto" w:fill="auto"/>
            <w:hideMark/>
          </w:tcPr>
          <w:p w14:paraId="614BF6C4" w14:textId="77777777" w:rsidR="00E21CD8" w:rsidRPr="00224223" w:rsidRDefault="00E21CD8" w:rsidP="00E21CD8">
            <w:pPr>
              <w:pStyle w:val="Tabletext"/>
            </w:pPr>
            <w:r w:rsidRPr="00224223">
              <w:t>Initiation of the management of anaesthesia for shoulder cast application, removal or repair, other than a service to which another item in this Subgroup applies, when undertaken in a hospital</w:t>
            </w:r>
          </w:p>
        </w:tc>
        <w:tc>
          <w:tcPr>
            <w:tcW w:w="771" w:type="pct"/>
            <w:tcBorders>
              <w:top w:val="single" w:sz="4" w:space="0" w:color="auto"/>
              <w:left w:val="nil"/>
              <w:bottom w:val="single" w:sz="4" w:space="0" w:color="auto"/>
              <w:right w:val="nil"/>
            </w:tcBorders>
            <w:shd w:val="clear" w:color="auto" w:fill="auto"/>
          </w:tcPr>
          <w:p w14:paraId="3A46AFB2" w14:textId="3FA6C06E" w:rsidR="00E21CD8" w:rsidRPr="00224223" w:rsidRDefault="00724F6E" w:rsidP="00645CF8">
            <w:pPr>
              <w:pStyle w:val="Tabletext"/>
              <w:jc w:val="right"/>
            </w:pPr>
            <w:r w:rsidRPr="00224223">
              <w:t>65.10</w:t>
            </w:r>
          </w:p>
        </w:tc>
      </w:tr>
      <w:tr w:rsidR="00E21CD8" w:rsidRPr="00224223" w14:paraId="2787DA69" w14:textId="77777777" w:rsidTr="008C4A18">
        <w:tc>
          <w:tcPr>
            <w:tcW w:w="686" w:type="pct"/>
            <w:tcBorders>
              <w:top w:val="single" w:sz="4" w:space="0" w:color="auto"/>
              <w:left w:val="nil"/>
              <w:bottom w:val="single" w:sz="4" w:space="0" w:color="auto"/>
              <w:right w:val="nil"/>
            </w:tcBorders>
            <w:shd w:val="clear" w:color="auto" w:fill="auto"/>
            <w:hideMark/>
          </w:tcPr>
          <w:p w14:paraId="5577598A" w14:textId="77777777" w:rsidR="00E21CD8" w:rsidRPr="00224223" w:rsidRDefault="00E21CD8" w:rsidP="00E21CD8">
            <w:pPr>
              <w:pStyle w:val="Tabletext"/>
            </w:pPr>
            <w:r w:rsidRPr="00224223">
              <w:t>21682</w:t>
            </w:r>
          </w:p>
        </w:tc>
        <w:tc>
          <w:tcPr>
            <w:tcW w:w="3543" w:type="pct"/>
            <w:tcBorders>
              <w:top w:val="single" w:sz="4" w:space="0" w:color="auto"/>
              <w:left w:val="nil"/>
              <w:bottom w:val="single" w:sz="4" w:space="0" w:color="auto"/>
              <w:right w:val="nil"/>
            </w:tcBorders>
            <w:shd w:val="clear" w:color="auto" w:fill="auto"/>
            <w:hideMark/>
          </w:tcPr>
          <w:p w14:paraId="5EB2D986" w14:textId="77777777" w:rsidR="00E21CD8" w:rsidRPr="00224223" w:rsidRDefault="00E21CD8" w:rsidP="00E21CD8">
            <w:pPr>
              <w:pStyle w:val="Tabletext"/>
            </w:pPr>
            <w:r w:rsidRPr="00224223">
              <w:t>Initiation of the management of anaesthesia for shoulder spica application, when undertaken in a hospital</w:t>
            </w:r>
          </w:p>
        </w:tc>
        <w:tc>
          <w:tcPr>
            <w:tcW w:w="771" w:type="pct"/>
            <w:tcBorders>
              <w:top w:val="single" w:sz="4" w:space="0" w:color="auto"/>
              <w:left w:val="nil"/>
              <w:bottom w:val="single" w:sz="4" w:space="0" w:color="auto"/>
              <w:right w:val="nil"/>
            </w:tcBorders>
            <w:shd w:val="clear" w:color="auto" w:fill="auto"/>
          </w:tcPr>
          <w:p w14:paraId="0E4FD415" w14:textId="6839DC80" w:rsidR="00E21CD8" w:rsidRPr="00224223" w:rsidRDefault="00724F6E" w:rsidP="00645CF8">
            <w:pPr>
              <w:pStyle w:val="Tabletext"/>
              <w:jc w:val="right"/>
            </w:pPr>
            <w:r w:rsidRPr="00224223">
              <w:t>86.80</w:t>
            </w:r>
          </w:p>
        </w:tc>
      </w:tr>
      <w:tr w:rsidR="00E21CD8" w:rsidRPr="00224223" w14:paraId="5A776575" w14:textId="77777777" w:rsidTr="008C4A18">
        <w:tc>
          <w:tcPr>
            <w:tcW w:w="686" w:type="pct"/>
            <w:tcBorders>
              <w:top w:val="single" w:sz="4" w:space="0" w:color="auto"/>
              <w:left w:val="nil"/>
              <w:bottom w:val="single" w:sz="4" w:space="0" w:color="auto"/>
              <w:right w:val="nil"/>
            </w:tcBorders>
            <w:shd w:val="clear" w:color="auto" w:fill="auto"/>
            <w:hideMark/>
          </w:tcPr>
          <w:p w14:paraId="21D2AB23" w14:textId="77777777" w:rsidR="00E21CD8" w:rsidRPr="00224223" w:rsidRDefault="00E21CD8" w:rsidP="00E21CD8">
            <w:pPr>
              <w:pStyle w:val="Tabletext"/>
            </w:pPr>
            <w:r w:rsidRPr="00224223">
              <w:t>21685</w:t>
            </w:r>
          </w:p>
        </w:tc>
        <w:tc>
          <w:tcPr>
            <w:tcW w:w="3543" w:type="pct"/>
            <w:tcBorders>
              <w:top w:val="single" w:sz="4" w:space="0" w:color="auto"/>
              <w:left w:val="nil"/>
              <w:bottom w:val="single" w:sz="4" w:space="0" w:color="auto"/>
              <w:right w:val="nil"/>
            </w:tcBorders>
            <w:shd w:val="clear" w:color="auto" w:fill="auto"/>
            <w:hideMark/>
          </w:tcPr>
          <w:p w14:paraId="29FC3203" w14:textId="77777777" w:rsidR="00E21CD8" w:rsidRPr="00224223" w:rsidRDefault="00E21CD8" w:rsidP="00E21CD8">
            <w:pPr>
              <w:pStyle w:val="Tabletext"/>
            </w:pPr>
            <w:r w:rsidRPr="00224223">
              <w:t>Initiation of the management of anaesthesia for microvascular free tissue flap surgery involving the shoulder or axilla</w:t>
            </w:r>
          </w:p>
        </w:tc>
        <w:tc>
          <w:tcPr>
            <w:tcW w:w="771" w:type="pct"/>
            <w:tcBorders>
              <w:top w:val="single" w:sz="4" w:space="0" w:color="auto"/>
              <w:left w:val="nil"/>
              <w:bottom w:val="single" w:sz="4" w:space="0" w:color="auto"/>
              <w:right w:val="nil"/>
            </w:tcBorders>
            <w:shd w:val="clear" w:color="auto" w:fill="auto"/>
          </w:tcPr>
          <w:p w14:paraId="4B175DD4" w14:textId="30E445C6" w:rsidR="00E21CD8" w:rsidRPr="00224223" w:rsidRDefault="00724F6E" w:rsidP="00E21CD8">
            <w:pPr>
              <w:pStyle w:val="Tabletext"/>
              <w:jc w:val="right"/>
            </w:pPr>
            <w:r w:rsidRPr="00224223">
              <w:t>217.00</w:t>
            </w:r>
          </w:p>
        </w:tc>
      </w:tr>
      <w:tr w:rsidR="00E21CD8" w:rsidRPr="00224223" w14:paraId="7FD98A51"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317C125F" w14:textId="77777777" w:rsidR="00E21CD8" w:rsidRPr="00224223" w:rsidRDefault="00E21CD8" w:rsidP="00E21CD8">
            <w:pPr>
              <w:pStyle w:val="TableHeading"/>
            </w:pPr>
            <w:r w:rsidRPr="00224223">
              <w:t>Subgroup 14—Upper arm and elbow</w:t>
            </w:r>
          </w:p>
        </w:tc>
      </w:tr>
      <w:tr w:rsidR="00E21CD8" w:rsidRPr="00224223" w14:paraId="1C0D17B1" w14:textId="77777777" w:rsidTr="008C4A18">
        <w:tc>
          <w:tcPr>
            <w:tcW w:w="686" w:type="pct"/>
            <w:tcBorders>
              <w:top w:val="single" w:sz="4" w:space="0" w:color="auto"/>
              <w:left w:val="nil"/>
              <w:bottom w:val="single" w:sz="4" w:space="0" w:color="auto"/>
              <w:right w:val="nil"/>
            </w:tcBorders>
            <w:shd w:val="clear" w:color="auto" w:fill="auto"/>
            <w:hideMark/>
          </w:tcPr>
          <w:p w14:paraId="579C5463" w14:textId="77777777" w:rsidR="00E21CD8" w:rsidRPr="00224223" w:rsidRDefault="00E21CD8" w:rsidP="00E21CD8">
            <w:pPr>
              <w:pStyle w:val="Tabletext"/>
              <w:rPr>
                <w:snapToGrid w:val="0"/>
              </w:rPr>
            </w:pPr>
            <w:r w:rsidRPr="00224223">
              <w:t>21700</w:t>
            </w:r>
          </w:p>
        </w:tc>
        <w:tc>
          <w:tcPr>
            <w:tcW w:w="3543" w:type="pct"/>
            <w:tcBorders>
              <w:top w:val="single" w:sz="4" w:space="0" w:color="auto"/>
              <w:left w:val="nil"/>
              <w:bottom w:val="single" w:sz="4" w:space="0" w:color="auto"/>
              <w:right w:val="nil"/>
            </w:tcBorders>
            <w:shd w:val="clear" w:color="auto" w:fill="auto"/>
            <w:hideMark/>
          </w:tcPr>
          <w:p w14:paraId="235E49AF" w14:textId="77777777" w:rsidR="00E21CD8" w:rsidRPr="00224223" w:rsidRDefault="00E21CD8" w:rsidP="00E21CD8">
            <w:pPr>
              <w:pStyle w:val="Tabletext"/>
              <w:rPr>
                <w:snapToGrid w:val="0"/>
              </w:rPr>
            </w:pPr>
            <w:r w:rsidRPr="00224223">
              <w:rPr>
                <w:snapToGrid w:val="0"/>
              </w:rPr>
              <w:t>Initiation of the management of anaesthesia for procedures on the skin or subcutaneous tissue of the upper arm or elbow</w:t>
            </w:r>
          </w:p>
        </w:tc>
        <w:tc>
          <w:tcPr>
            <w:tcW w:w="771" w:type="pct"/>
            <w:tcBorders>
              <w:top w:val="single" w:sz="4" w:space="0" w:color="auto"/>
              <w:left w:val="nil"/>
              <w:bottom w:val="single" w:sz="4" w:space="0" w:color="auto"/>
              <w:right w:val="nil"/>
            </w:tcBorders>
            <w:shd w:val="clear" w:color="auto" w:fill="auto"/>
          </w:tcPr>
          <w:p w14:paraId="733D91BE" w14:textId="08E2AA2C" w:rsidR="00E21CD8" w:rsidRPr="00224223" w:rsidRDefault="00C03049" w:rsidP="00645CF8">
            <w:pPr>
              <w:pStyle w:val="Tabletext"/>
              <w:jc w:val="right"/>
            </w:pPr>
            <w:r w:rsidRPr="00224223">
              <w:t>65.10</w:t>
            </w:r>
          </w:p>
        </w:tc>
      </w:tr>
      <w:tr w:rsidR="00E21CD8" w:rsidRPr="00224223" w14:paraId="231AF4AB" w14:textId="77777777" w:rsidTr="008C4A18">
        <w:tc>
          <w:tcPr>
            <w:tcW w:w="686" w:type="pct"/>
            <w:tcBorders>
              <w:top w:val="single" w:sz="4" w:space="0" w:color="auto"/>
              <w:left w:val="nil"/>
              <w:bottom w:val="single" w:sz="4" w:space="0" w:color="auto"/>
              <w:right w:val="nil"/>
            </w:tcBorders>
            <w:shd w:val="clear" w:color="auto" w:fill="auto"/>
            <w:hideMark/>
          </w:tcPr>
          <w:p w14:paraId="3D52A9E8" w14:textId="77777777" w:rsidR="00E21CD8" w:rsidRPr="00224223" w:rsidRDefault="00E21CD8" w:rsidP="00E21CD8">
            <w:pPr>
              <w:pStyle w:val="Tabletext"/>
            </w:pPr>
            <w:r w:rsidRPr="00224223">
              <w:t>21710</w:t>
            </w:r>
          </w:p>
        </w:tc>
        <w:tc>
          <w:tcPr>
            <w:tcW w:w="3543" w:type="pct"/>
            <w:tcBorders>
              <w:top w:val="single" w:sz="4" w:space="0" w:color="auto"/>
              <w:left w:val="nil"/>
              <w:bottom w:val="single" w:sz="4" w:space="0" w:color="auto"/>
              <w:right w:val="nil"/>
            </w:tcBorders>
            <w:shd w:val="clear" w:color="auto" w:fill="auto"/>
            <w:hideMark/>
          </w:tcPr>
          <w:p w14:paraId="274D037F" w14:textId="77777777" w:rsidR="00E21CD8" w:rsidRPr="00224223" w:rsidRDefault="00E21CD8" w:rsidP="00E21CD8">
            <w:pPr>
              <w:pStyle w:val="Tabletext"/>
            </w:pPr>
            <w:r w:rsidRPr="00224223">
              <w:t>Initiation of the management of anaesthesia for procedures on nerves, muscles, tendons, fascia or bursae of upper arm or elbow,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508BED49" w14:textId="3DA4023E" w:rsidR="00E21CD8" w:rsidRPr="00224223" w:rsidRDefault="00C03049" w:rsidP="00645CF8">
            <w:pPr>
              <w:pStyle w:val="Tabletext"/>
              <w:jc w:val="right"/>
            </w:pPr>
            <w:r w:rsidRPr="00224223">
              <w:t>86.80</w:t>
            </w:r>
          </w:p>
        </w:tc>
      </w:tr>
      <w:tr w:rsidR="00645CF8" w:rsidRPr="00224223" w14:paraId="4F64470B" w14:textId="77777777" w:rsidTr="008C4A18">
        <w:tc>
          <w:tcPr>
            <w:tcW w:w="686" w:type="pct"/>
            <w:tcBorders>
              <w:top w:val="single" w:sz="4" w:space="0" w:color="auto"/>
              <w:left w:val="nil"/>
              <w:bottom w:val="single" w:sz="4" w:space="0" w:color="auto"/>
              <w:right w:val="nil"/>
            </w:tcBorders>
            <w:shd w:val="clear" w:color="auto" w:fill="auto"/>
            <w:hideMark/>
          </w:tcPr>
          <w:p w14:paraId="5C291438" w14:textId="77777777" w:rsidR="00645CF8" w:rsidRPr="00224223" w:rsidRDefault="00645CF8" w:rsidP="00645CF8">
            <w:pPr>
              <w:pStyle w:val="Tabletext"/>
            </w:pPr>
            <w:r w:rsidRPr="00224223">
              <w:t>21712</w:t>
            </w:r>
          </w:p>
        </w:tc>
        <w:tc>
          <w:tcPr>
            <w:tcW w:w="3543" w:type="pct"/>
            <w:tcBorders>
              <w:top w:val="single" w:sz="4" w:space="0" w:color="auto"/>
              <w:left w:val="nil"/>
              <w:bottom w:val="single" w:sz="4" w:space="0" w:color="auto"/>
              <w:right w:val="nil"/>
            </w:tcBorders>
            <w:shd w:val="clear" w:color="auto" w:fill="auto"/>
            <w:hideMark/>
          </w:tcPr>
          <w:p w14:paraId="2EF988DA" w14:textId="77777777" w:rsidR="00645CF8" w:rsidRPr="00224223" w:rsidRDefault="00645CF8" w:rsidP="00645CF8">
            <w:pPr>
              <w:pStyle w:val="Tabletext"/>
            </w:pPr>
            <w:r w:rsidRPr="00224223">
              <w:t>Initiation of the management of anaesthesia for open tenotomy of the upper arm or elbow</w:t>
            </w:r>
          </w:p>
        </w:tc>
        <w:tc>
          <w:tcPr>
            <w:tcW w:w="771" w:type="pct"/>
            <w:tcBorders>
              <w:top w:val="single" w:sz="4" w:space="0" w:color="auto"/>
              <w:left w:val="nil"/>
              <w:bottom w:val="single" w:sz="4" w:space="0" w:color="auto"/>
              <w:right w:val="nil"/>
            </w:tcBorders>
            <w:shd w:val="clear" w:color="auto" w:fill="auto"/>
          </w:tcPr>
          <w:p w14:paraId="3603EB3D" w14:textId="3B889A8F" w:rsidR="00645CF8" w:rsidRPr="00224223" w:rsidRDefault="00C03049" w:rsidP="00645CF8">
            <w:pPr>
              <w:pStyle w:val="Tabletext"/>
              <w:jc w:val="right"/>
            </w:pPr>
            <w:r w:rsidRPr="00224223">
              <w:t>108.50</w:t>
            </w:r>
          </w:p>
        </w:tc>
      </w:tr>
      <w:tr w:rsidR="00645CF8" w:rsidRPr="00224223" w14:paraId="5C98BCA8" w14:textId="77777777" w:rsidTr="008C4A18">
        <w:tc>
          <w:tcPr>
            <w:tcW w:w="686" w:type="pct"/>
            <w:tcBorders>
              <w:top w:val="single" w:sz="4" w:space="0" w:color="auto"/>
              <w:left w:val="nil"/>
              <w:bottom w:val="single" w:sz="4" w:space="0" w:color="auto"/>
              <w:right w:val="nil"/>
            </w:tcBorders>
            <w:shd w:val="clear" w:color="auto" w:fill="auto"/>
            <w:hideMark/>
          </w:tcPr>
          <w:p w14:paraId="55066090" w14:textId="77777777" w:rsidR="00645CF8" w:rsidRPr="00224223" w:rsidRDefault="00645CF8" w:rsidP="00645CF8">
            <w:pPr>
              <w:pStyle w:val="Tabletext"/>
            </w:pPr>
            <w:r w:rsidRPr="00224223">
              <w:t>21714</w:t>
            </w:r>
          </w:p>
        </w:tc>
        <w:tc>
          <w:tcPr>
            <w:tcW w:w="3543" w:type="pct"/>
            <w:tcBorders>
              <w:top w:val="single" w:sz="4" w:space="0" w:color="auto"/>
              <w:left w:val="nil"/>
              <w:bottom w:val="single" w:sz="4" w:space="0" w:color="auto"/>
              <w:right w:val="nil"/>
            </w:tcBorders>
            <w:shd w:val="clear" w:color="auto" w:fill="auto"/>
            <w:hideMark/>
          </w:tcPr>
          <w:p w14:paraId="70B35FE8" w14:textId="77777777" w:rsidR="00645CF8" w:rsidRPr="00224223" w:rsidRDefault="00645CF8" w:rsidP="00645CF8">
            <w:pPr>
              <w:pStyle w:val="Tabletext"/>
            </w:pPr>
            <w:r w:rsidRPr="00224223">
              <w:t>Initiation of the management of anaesthesia for tenoplasty of the upper arm or elbow</w:t>
            </w:r>
          </w:p>
        </w:tc>
        <w:tc>
          <w:tcPr>
            <w:tcW w:w="771" w:type="pct"/>
            <w:tcBorders>
              <w:top w:val="single" w:sz="4" w:space="0" w:color="auto"/>
              <w:left w:val="nil"/>
              <w:bottom w:val="single" w:sz="4" w:space="0" w:color="auto"/>
              <w:right w:val="nil"/>
            </w:tcBorders>
            <w:shd w:val="clear" w:color="auto" w:fill="auto"/>
          </w:tcPr>
          <w:p w14:paraId="2C734131" w14:textId="421820CF" w:rsidR="00645CF8" w:rsidRPr="00224223" w:rsidRDefault="00C03049" w:rsidP="00645CF8">
            <w:pPr>
              <w:pStyle w:val="Tabletext"/>
              <w:jc w:val="right"/>
            </w:pPr>
            <w:r w:rsidRPr="00224223">
              <w:t>108.50</w:t>
            </w:r>
          </w:p>
        </w:tc>
      </w:tr>
      <w:tr w:rsidR="00645CF8" w:rsidRPr="00224223" w14:paraId="03EF1609" w14:textId="77777777" w:rsidTr="008C4A18">
        <w:tc>
          <w:tcPr>
            <w:tcW w:w="686" w:type="pct"/>
            <w:tcBorders>
              <w:top w:val="single" w:sz="4" w:space="0" w:color="auto"/>
              <w:left w:val="nil"/>
              <w:bottom w:val="single" w:sz="4" w:space="0" w:color="auto"/>
              <w:right w:val="nil"/>
            </w:tcBorders>
            <w:shd w:val="clear" w:color="auto" w:fill="auto"/>
            <w:hideMark/>
          </w:tcPr>
          <w:p w14:paraId="6A8A5A49" w14:textId="77777777" w:rsidR="00645CF8" w:rsidRPr="00224223" w:rsidRDefault="00645CF8" w:rsidP="00645CF8">
            <w:pPr>
              <w:pStyle w:val="Tabletext"/>
            </w:pPr>
            <w:r w:rsidRPr="00224223">
              <w:t>21716</w:t>
            </w:r>
          </w:p>
        </w:tc>
        <w:tc>
          <w:tcPr>
            <w:tcW w:w="3543" w:type="pct"/>
            <w:tcBorders>
              <w:top w:val="single" w:sz="4" w:space="0" w:color="auto"/>
              <w:left w:val="nil"/>
              <w:bottom w:val="single" w:sz="4" w:space="0" w:color="auto"/>
              <w:right w:val="nil"/>
            </w:tcBorders>
            <w:shd w:val="clear" w:color="auto" w:fill="auto"/>
            <w:hideMark/>
          </w:tcPr>
          <w:p w14:paraId="58B699E1" w14:textId="77777777" w:rsidR="00645CF8" w:rsidRPr="00224223" w:rsidRDefault="00645CF8" w:rsidP="00645CF8">
            <w:pPr>
              <w:pStyle w:val="Tabletext"/>
            </w:pPr>
            <w:r w:rsidRPr="00224223">
              <w:t>Initiation of the management of anaesthesia for tenodesis for rupture of long tendon of biceps</w:t>
            </w:r>
          </w:p>
        </w:tc>
        <w:tc>
          <w:tcPr>
            <w:tcW w:w="771" w:type="pct"/>
            <w:tcBorders>
              <w:top w:val="single" w:sz="4" w:space="0" w:color="auto"/>
              <w:left w:val="nil"/>
              <w:bottom w:val="single" w:sz="4" w:space="0" w:color="auto"/>
              <w:right w:val="nil"/>
            </w:tcBorders>
            <w:shd w:val="clear" w:color="auto" w:fill="auto"/>
          </w:tcPr>
          <w:p w14:paraId="703A3423" w14:textId="5FE35205" w:rsidR="00645CF8" w:rsidRPr="00224223" w:rsidRDefault="00C03049" w:rsidP="00645CF8">
            <w:pPr>
              <w:pStyle w:val="Tabletext"/>
              <w:jc w:val="right"/>
            </w:pPr>
            <w:r w:rsidRPr="00224223">
              <w:t>108.50</w:t>
            </w:r>
          </w:p>
        </w:tc>
      </w:tr>
      <w:tr w:rsidR="00E21CD8" w:rsidRPr="00224223" w14:paraId="77B7FA49" w14:textId="77777777" w:rsidTr="008C4A18">
        <w:tc>
          <w:tcPr>
            <w:tcW w:w="686" w:type="pct"/>
            <w:tcBorders>
              <w:top w:val="single" w:sz="4" w:space="0" w:color="auto"/>
              <w:left w:val="nil"/>
              <w:bottom w:val="single" w:sz="4" w:space="0" w:color="auto"/>
              <w:right w:val="nil"/>
            </w:tcBorders>
            <w:shd w:val="clear" w:color="auto" w:fill="auto"/>
            <w:hideMark/>
          </w:tcPr>
          <w:p w14:paraId="062CF95E" w14:textId="77777777" w:rsidR="00E21CD8" w:rsidRPr="00224223" w:rsidRDefault="00E21CD8" w:rsidP="00E21CD8">
            <w:pPr>
              <w:pStyle w:val="Tabletext"/>
            </w:pPr>
            <w:r w:rsidRPr="00224223">
              <w:t>21730</w:t>
            </w:r>
          </w:p>
        </w:tc>
        <w:tc>
          <w:tcPr>
            <w:tcW w:w="3543" w:type="pct"/>
            <w:tcBorders>
              <w:top w:val="single" w:sz="4" w:space="0" w:color="auto"/>
              <w:left w:val="nil"/>
              <w:bottom w:val="single" w:sz="4" w:space="0" w:color="auto"/>
              <w:right w:val="nil"/>
            </w:tcBorders>
            <w:shd w:val="clear" w:color="auto" w:fill="auto"/>
            <w:hideMark/>
          </w:tcPr>
          <w:p w14:paraId="06673111" w14:textId="77777777" w:rsidR="00E21CD8" w:rsidRPr="00224223" w:rsidRDefault="00E21CD8" w:rsidP="00E21CD8">
            <w:pPr>
              <w:pStyle w:val="Tabletext"/>
            </w:pPr>
            <w:r w:rsidRPr="00224223">
              <w:t>Initiation of the management of anaesthesia for closed procedures on the upper arm or elbow, when performed in the operating theatre of a hospital</w:t>
            </w:r>
          </w:p>
        </w:tc>
        <w:tc>
          <w:tcPr>
            <w:tcW w:w="771" w:type="pct"/>
            <w:tcBorders>
              <w:top w:val="single" w:sz="4" w:space="0" w:color="auto"/>
              <w:left w:val="nil"/>
              <w:bottom w:val="single" w:sz="4" w:space="0" w:color="auto"/>
              <w:right w:val="nil"/>
            </w:tcBorders>
            <w:shd w:val="clear" w:color="auto" w:fill="auto"/>
          </w:tcPr>
          <w:p w14:paraId="3FD20935" w14:textId="019936B7" w:rsidR="00E21CD8" w:rsidRPr="00224223" w:rsidRDefault="00C03049" w:rsidP="00E21CD8">
            <w:pPr>
              <w:pStyle w:val="Tabletext"/>
              <w:jc w:val="right"/>
            </w:pPr>
            <w:r w:rsidRPr="00224223">
              <w:t>65.10</w:t>
            </w:r>
          </w:p>
        </w:tc>
      </w:tr>
      <w:tr w:rsidR="00E21CD8" w:rsidRPr="00224223" w14:paraId="2084B3CF" w14:textId="77777777" w:rsidTr="008C4A18">
        <w:tc>
          <w:tcPr>
            <w:tcW w:w="686" w:type="pct"/>
            <w:tcBorders>
              <w:top w:val="single" w:sz="4" w:space="0" w:color="auto"/>
              <w:left w:val="nil"/>
              <w:bottom w:val="single" w:sz="4" w:space="0" w:color="auto"/>
              <w:right w:val="nil"/>
            </w:tcBorders>
            <w:shd w:val="clear" w:color="auto" w:fill="auto"/>
            <w:hideMark/>
          </w:tcPr>
          <w:p w14:paraId="6809C006" w14:textId="77777777" w:rsidR="00E21CD8" w:rsidRPr="00224223" w:rsidRDefault="00E21CD8" w:rsidP="00E21CD8">
            <w:pPr>
              <w:pStyle w:val="Tabletext"/>
            </w:pPr>
            <w:r w:rsidRPr="00224223">
              <w:t>21732</w:t>
            </w:r>
          </w:p>
        </w:tc>
        <w:tc>
          <w:tcPr>
            <w:tcW w:w="3543" w:type="pct"/>
            <w:tcBorders>
              <w:top w:val="single" w:sz="4" w:space="0" w:color="auto"/>
              <w:left w:val="nil"/>
              <w:bottom w:val="single" w:sz="4" w:space="0" w:color="auto"/>
              <w:right w:val="nil"/>
            </w:tcBorders>
            <w:shd w:val="clear" w:color="auto" w:fill="auto"/>
            <w:hideMark/>
          </w:tcPr>
          <w:p w14:paraId="5918899C" w14:textId="77777777" w:rsidR="00E21CD8" w:rsidRPr="00224223" w:rsidRDefault="00E21CD8" w:rsidP="00E21CD8">
            <w:pPr>
              <w:pStyle w:val="Tabletext"/>
            </w:pPr>
            <w:r w:rsidRPr="00224223">
              <w:t>Initiation of the management of anaesthesia for arthroscopic procedures of elbow joint</w:t>
            </w:r>
          </w:p>
        </w:tc>
        <w:tc>
          <w:tcPr>
            <w:tcW w:w="771" w:type="pct"/>
            <w:tcBorders>
              <w:top w:val="single" w:sz="4" w:space="0" w:color="auto"/>
              <w:left w:val="nil"/>
              <w:bottom w:val="single" w:sz="4" w:space="0" w:color="auto"/>
              <w:right w:val="nil"/>
            </w:tcBorders>
            <w:shd w:val="clear" w:color="auto" w:fill="auto"/>
          </w:tcPr>
          <w:p w14:paraId="1D6400F0" w14:textId="74B639FF" w:rsidR="00E21CD8" w:rsidRPr="00224223" w:rsidRDefault="00C03049" w:rsidP="00E21CD8">
            <w:pPr>
              <w:pStyle w:val="Tabletext"/>
              <w:jc w:val="right"/>
            </w:pPr>
            <w:r w:rsidRPr="00224223">
              <w:t>86.80</w:t>
            </w:r>
          </w:p>
        </w:tc>
      </w:tr>
      <w:tr w:rsidR="00E21CD8" w:rsidRPr="00224223" w14:paraId="5034AC81" w14:textId="77777777" w:rsidTr="008C4A18">
        <w:tc>
          <w:tcPr>
            <w:tcW w:w="686" w:type="pct"/>
            <w:tcBorders>
              <w:top w:val="single" w:sz="4" w:space="0" w:color="auto"/>
              <w:left w:val="nil"/>
              <w:bottom w:val="single" w:sz="4" w:space="0" w:color="auto"/>
              <w:right w:val="nil"/>
            </w:tcBorders>
            <w:shd w:val="clear" w:color="auto" w:fill="auto"/>
            <w:hideMark/>
          </w:tcPr>
          <w:p w14:paraId="1DF2BDA8" w14:textId="77777777" w:rsidR="00E21CD8" w:rsidRPr="00224223" w:rsidRDefault="00E21CD8" w:rsidP="00E21CD8">
            <w:pPr>
              <w:pStyle w:val="Tabletext"/>
            </w:pPr>
            <w:r w:rsidRPr="00224223">
              <w:t>21740</w:t>
            </w:r>
          </w:p>
        </w:tc>
        <w:tc>
          <w:tcPr>
            <w:tcW w:w="3543" w:type="pct"/>
            <w:tcBorders>
              <w:top w:val="single" w:sz="4" w:space="0" w:color="auto"/>
              <w:left w:val="nil"/>
              <w:bottom w:val="single" w:sz="4" w:space="0" w:color="auto"/>
              <w:right w:val="nil"/>
            </w:tcBorders>
            <w:shd w:val="clear" w:color="auto" w:fill="auto"/>
            <w:hideMark/>
          </w:tcPr>
          <w:p w14:paraId="04628504" w14:textId="77777777" w:rsidR="00E21CD8" w:rsidRPr="00224223" w:rsidRDefault="00E21CD8" w:rsidP="00E21CD8">
            <w:pPr>
              <w:pStyle w:val="Tabletext"/>
            </w:pPr>
            <w:r w:rsidRPr="00224223">
              <w:t>Initiation of the management of anaesthesia for open procedures on the upper arm or elbow,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529599A8" w14:textId="4FEFD200" w:rsidR="00E21CD8" w:rsidRPr="00224223" w:rsidRDefault="00C03049" w:rsidP="00645CF8">
            <w:pPr>
              <w:pStyle w:val="Tabletext"/>
              <w:jc w:val="right"/>
            </w:pPr>
            <w:r w:rsidRPr="00224223">
              <w:t>108.50</w:t>
            </w:r>
          </w:p>
        </w:tc>
      </w:tr>
      <w:tr w:rsidR="00E21CD8" w:rsidRPr="00224223" w14:paraId="58D90CD2" w14:textId="77777777" w:rsidTr="008C4A18">
        <w:tc>
          <w:tcPr>
            <w:tcW w:w="686" w:type="pct"/>
            <w:tcBorders>
              <w:top w:val="single" w:sz="4" w:space="0" w:color="auto"/>
              <w:left w:val="nil"/>
              <w:bottom w:val="single" w:sz="4" w:space="0" w:color="auto"/>
              <w:right w:val="nil"/>
            </w:tcBorders>
            <w:shd w:val="clear" w:color="auto" w:fill="auto"/>
            <w:hideMark/>
          </w:tcPr>
          <w:p w14:paraId="0FCAAEFA" w14:textId="77777777" w:rsidR="00E21CD8" w:rsidRPr="00224223" w:rsidRDefault="00E21CD8" w:rsidP="00E21CD8">
            <w:pPr>
              <w:pStyle w:val="Tabletext"/>
            </w:pPr>
            <w:r w:rsidRPr="00224223">
              <w:lastRenderedPageBreak/>
              <w:t>21756</w:t>
            </w:r>
          </w:p>
        </w:tc>
        <w:tc>
          <w:tcPr>
            <w:tcW w:w="3543" w:type="pct"/>
            <w:tcBorders>
              <w:top w:val="single" w:sz="4" w:space="0" w:color="auto"/>
              <w:left w:val="nil"/>
              <w:bottom w:val="single" w:sz="4" w:space="0" w:color="auto"/>
              <w:right w:val="nil"/>
            </w:tcBorders>
            <w:shd w:val="clear" w:color="auto" w:fill="auto"/>
            <w:hideMark/>
          </w:tcPr>
          <w:p w14:paraId="6DA765B0" w14:textId="77777777" w:rsidR="00E21CD8" w:rsidRPr="00224223" w:rsidRDefault="00E21CD8" w:rsidP="00E21CD8">
            <w:pPr>
              <w:pStyle w:val="Tabletext"/>
            </w:pPr>
            <w:r w:rsidRPr="00224223">
              <w:t>Initiation of the management of anaesthesia for radical procedures on the upper arm or elbow</w:t>
            </w:r>
          </w:p>
        </w:tc>
        <w:tc>
          <w:tcPr>
            <w:tcW w:w="771" w:type="pct"/>
            <w:tcBorders>
              <w:top w:val="single" w:sz="4" w:space="0" w:color="auto"/>
              <w:left w:val="nil"/>
              <w:bottom w:val="single" w:sz="4" w:space="0" w:color="auto"/>
              <w:right w:val="nil"/>
            </w:tcBorders>
            <w:shd w:val="clear" w:color="auto" w:fill="auto"/>
          </w:tcPr>
          <w:p w14:paraId="49F50BF8" w14:textId="393658BA" w:rsidR="00E21CD8" w:rsidRPr="00224223" w:rsidRDefault="00C03049" w:rsidP="00645CF8">
            <w:pPr>
              <w:pStyle w:val="Tabletext"/>
              <w:jc w:val="right"/>
            </w:pPr>
            <w:r w:rsidRPr="00224223">
              <w:t>130.20</w:t>
            </w:r>
          </w:p>
        </w:tc>
      </w:tr>
      <w:tr w:rsidR="00E21CD8" w:rsidRPr="00224223" w14:paraId="21FCE987" w14:textId="77777777" w:rsidTr="008C4A18">
        <w:tc>
          <w:tcPr>
            <w:tcW w:w="686" w:type="pct"/>
            <w:tcBorders>
              <w:top w:val="single" w:sz="4" w:space="0" w:color="auto"/>
              <w:left w:val="nil"/>
              <w:bottom w:val="single" w:sz="4" w:space="0" w:color="auto"/>
              <w:right w:val="nil"/>
            </w:tcBorders>
            <w:shd w:val="clear" w:color="auto" w:fill="auto"/>
            <w:hideMark/>
          </w:tcPr>
          <w:p w14:paraId="19CDCB6D" w14:textId="77777777" w:rsidR="00E21CD8" w:rsidRPr="00224223" w:rsidRDefault="00E21CD8" w:rsidP="00E21CD8">
            <w:pPr>
              <w:pStyle w:val="Tabletext"/>
            </w:pPr>
            <w:r w:rsidRPr="00224223">
              <w:t>21760</w:t>
            </w:r>
          </w:p>
        </w:tc>
        <w:tc>
          <w:tcPr>
            <w:tcW w:w="3543" w:type="pct"/>
            <w:tcBorders>
              <w:top w:val="single" w:sz="4" w:space="0" w:color="auto"/>
              <w:left w:val="nil"/>
              <w:bottom w:val="single" w:sz="4" w:space="0" w:color="auto"/>
              <w:right w:val="nil"/>
            </w:tcBorders>
            <w:shd w:val="clear" w:color="auto" w:fill="auto"/>
            <w:hideMark/>
          </w:tcPr>
          <w:p w14:paraId="0701E719" w14:textId="77777777" w:rsidR="00E21CD8" w:rsidRPr="00224223" w:rsidRDefault="00E21CD8" w:rsidP="00E21CD8">
            <w:pPr>
              <w:pStyle w:val="Tabletext"/>
            </w:pPr>
            <w:r w:rsidRPr="00224223">
              <w:t>Initiation of the management of anaesthesia for total elbow replacement</w:t>
            </w:r>
          </w:p>
        </w:tc>
        <w:tc>
          <w:tcPr>
            <w:tcW w:w="771" w:type="pct"/>
            <w:tcBorders>
              <w:top w:val="single" w:sz="4" w:space="0" w:color="auto"/>
              <w:left w:val="nil"/>
              <w:bottom w:val="single" w:sz="4" w:space="0" w:color="auto"/>
              <w:right w:val="nil"/>
            </w:tcBorders>
            <w:shd w:val="clear" w:color="auto" w:fill="auto"/>
          </w:tcPr>
          <w:p w14:paraId="6F0B5D08" w14:textId="61FC6F3A" w:rsidR="00E21CD8" w:rsidRPr="00224223" w:rsidRDefault="00C03049" w:rsidP="00E21CD8">
            <w:pPr>
              <w:pStyle w:val="Tabletext"/>
              <w:jc w:val="right"/>
            </w:pPr>
            <w:r w:rsidRPr="00224223">
              <w:t>151.90</w:t>
            </w:r>
          </w:p>
        </w:tc>
      </w:tr>
      <w:tr w:rsidR="00E21CD8" w:rsidRPr="00224223" w14:paraId="724ED1FD" w14:textId="77777777" w:rsidTr="008C4A18">
        <w:tc>
          <w:tcPr>
            <w:tcW w:w="686" w:type="pct"/>
            <w:tcBorders>
              <w:top w:val="single" w:sz="4" w:space="0" w:color="auto"/>
              <w:left w:val="nil"/>
              <w:bottom w:val="single" w:sz="4" w:space="0" w:color="auto"/>
              <w:right w:val="nil"/>
            </w:tcBorders>
            <w:shd w:val="clear" w:color="auto" w:fill="auto"/>
            <w:hideMark/>
          </w:tcPr>
          <w:p w14:paraId="7E97AFFD" w14:textId="77777777" w:rsidR="00E21CD8" w:rsidRPr="00224223" w:rsidRDefault="00E21CD8" w:rsidP="00E21CD8">
            <w:pPr>
              <w:pStyle w:val="Tabletext"/>
            </w:pPr>
            <w:r w:rsidRPr="00224223">
              <w:t>21770</w:t>
            </w:r>
          </w:p>
        </w:tc>
        <w:tc>
          <w:tcPr>
            <w:tcW w:w="3543" w:type="pct"/>
            <w:tcBorders>
              <w:top w:val="single" w:sz="4" w:space="0" w:color="auto"/>
              <w:left w:val="nil"/>
              <w:bottom w:val="single" w:sz="4" w:space="0" w:color="auto"/>
              <w:right w:val="nil"/>
            </w:tcBorders>
            <w:shd w:val="clear" w:color="auto" w:fill="auto"/>
            <w:hideMark/>
          </w:tcPr>
          <w:p w14:paraId="1C4775D9" w14:textId="77777777" w:rsidR="00E21CD8" w:rsidRPr="00224223" w:rsidRDefault="00E21CD8" w:rsidP="00E21CD8">
            <w:pPr>
              <w:pStyle w:val="Tabletext"/>
            </w:pPr>
            <w:r w:rsidRPr="00224223">
              <w:t>Initiation of the management of anaesthesia for procedures on arteries of upper arm,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7C80BFE6" w14:textId="32CE56E1" w:rsidR="00E21CD8" w:rsidRPr="00224223" w:rsidRDefault="00C03049" w:rsidP="00E21CD8">
            <w:pPr>
              <w:pStyle w:val="Tabletext"/>
              <w:jc w:val="right"/>
            </w:pPr>
            <w:r w:rsidRPr="00224223">
              <w:t>173.60</w:t>
            </w:r>
          </w:p>
        </w:tc>
      </w:tr>
      <w:tr w:rsidR="00E21CD8" w:rsidRPr="00224223" w14:paraId="03559135" w14:textId="77777777" w:rsidTr="008C4A18">
        <w:tc>
          <w:tcPr>
            <w:tcW w:w="686" w:type="pct"/>
            <w:tcBorders>
              <w:top w:val="single" w:sz="4" w:space="0" w:color="auto"/>
              <w:left w:val="nil"/>
              <w:bottom w:val="single" w:sz="4" w:space="0" w:color="auto"/>
              <w:right w:val="nil"/>
            </w:tcBorders>
            <w:shd w:val="clear" w:color="auto" w:fill="auto"/>
            <w:hideMark/>
          </w:tcPr>
          <w:p w14:paraId="54DAC56E" w14:textId="77777777" w:rsidR="00E21CD8" w:rsidRPr="00224223" w:rsidRDefault="00E21CD8" w:rsidP="00E21CD8">
            <w:pPr>
              <w:pStyle w:val="Tabletext"/>
            </w:pPr>
            <w:r w:rsidRPr="00224223">
              <w:t>21772</w:t>
            </w:r>
          </w:p>
        </w:tc>
        <w:tc>
          <w:tcPr>
            <w:tcW w:w="3543" w:type="pct"/>
            <w:tcBorders>
              <w:top w:val="single" w:sz="4" w:space="0" w:color="auto"/>
              <w:left w:val="nil"/>
              <w:bottom w:val="single" w:sz="4" w:space="0" w:color="auto"/>
              <w:right w:val="nil"/>
            </w:tcBorders>
            <w:shd w:val="clear" w:color="auto" w:fill="auto"/>
            <w:hideMark/>
          </w:tcPr>
          <w:p w14:paraId="67D4E3CD" w14:textId="77777777" w:rsidR="00E21CD8" w:rsidRPr="00224223" w:rsidRDefault="00E21CD8" w:rsidP="00E21CD8">
            <w:pPr>
              <w:pStyle w:val="Tabletext"/>
            </w:pPr>
            <w:r w:rsidRPr="00224223">
              <w:t>Initiation of the management of anaesthesia for embolectomy of arteries of the upper arm</w:t>
            </w:r>
          </w:p>
        </w:tc>
        <w:tc>
          <w:tcPr>
            <w:tcW w:w="771" w:type="pct"/>
            <w:tcBorders>
              <w:top w:val="single" w:sz="4" w:space="0" w:color="auto"/>
              <w:left w:val="nil"/>
              <w:bottom w:val="single" w:sz="4" w:space="0" w:color="auto"/>
              <w:right w:val="nil"/>
            </w:tcBorders>
            <w:shd w:val="clear" w:color="auto" w:fill="auto"/>
          </w:tcPr>
          <w:p w14:paraId="6D341D51" w14:textId="3211A667" w:rsidR="00E21CD8" w:rsidRPr="00224223" w:rsidRDefault="00C03049" w:rsidP="00645CF8">
            <w:pPr>
              <w:pStyle w:val="Tabletext"/>
              <w:jc w:val="right"/>
            </w:pPr>
            <w:r w:rsidRPr="00224223">
              <w:t>130.20</w:t>
            </w:r>
          </w:p>
        </w:tc>
      </w:tr>
      <w:tr w:rsidR="00E21CD8" w:rsidRPr="00224223" w14:paraId="57B36C5D" w14:textId="77777777" w:rsidTr="008C4A18">
        <w:tc>
          <w:tcPr>
            <w:tcW w:w="686" w:type="pct"/>
            <w:tcBorders>
              <w:top w:val="single" w:sz="4" w:space="0" w:color="auto"/>
              <w:left w:val="nil"/>
              <w:bottom w:val="single" w:sz="4" w:space="0" w:color="auto"/>
              <w:right w:val="nil"/>
            </w:tcBorders>
            <w:shd w:val="clear" w:color="auto" w:fill="auto"/>
            <w:hideMark/>
          </w:tcPr>
          <w:p w14:paraId="04B05D92" w14:textId="77777777" w:rsidR="00E21CD8" w:rsidRPr="00224223" w:rsidRDefault="00E21CD8" w:rsidP="00E21CD8">
            <w:pPr>
              <w:pStyle w:val="Tabletext"/>
            </w:pPr>
            <w:r w:rsidRPr="00224223">
              <w:t>21780</w:t>
            </w:r>
          </w:p>
        </w:tc>
        <w:tc>
          <w:tcPr>
            <w:tcW w:w="3543" w:type="pct"/>
            <w:tcBorders>
              <w:top w:val="single" w:sz="4" w:space="0" w:color="auto"/>
              <w:left w:val="nil"/>
              <w:bottom w:val="single" w:sz="4" w:space="0" w:color="auto"/>
              <w:right w:val="nil"/>
            </w:tcBorders>
            <w:shd w:val="clear" w:color="auto" w:fill="auto"/>
            <w:hideMark/>
          </w:tcPr>
          <w:p w14:paraId="7D02702B" w14:textId="77777777" w:rsidR="00E21CD8" w:rsidRPr="00224223" w:rsidRDefault="00E21CD8" w:rsidP="00E21CD8">
            <w:pPr>
              <w:pStyle w:val="Tabletext"/>
            </w:pPr>
            <w:r w:rsidRPr="00224223">
              <w:t>Initiation of the management of anaesthesia for procedures on veins of upper arm,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6196226C" w14:textId="619CD089" w:rsidR="00E21CD8" w:rsidRPr="00224223" w:rsidRDefault="00C03049" w:rsidP="00645CF8">
            <w:pPr>
              <w:pStyle w:val="Tabletext"/>
              <w:jc w:val="right"/>
            </w:pPr>
            <w:r w:rsidRPr="00224223">
              <w:t>86.80</w:t>
            </w:r>
          </w:p>
        </w:tc>
      </w:tr>
      <w:tr w:rsidR="00E21CD8" w:rsidRPr="00224223" w14:paraId="506D27F7" w14:textId="77777777" w:rsidTr="008C4A18">
        <w:tc>
          <w:tcPr>
            <w:tcW w:w="686" w:type="pct"/>
            <w:tcBorders>
              <w:top w:val="single" w:sz="4" w:space="0" w:color="auto"/>
              <w:left w:val="nil"/>
              <w:bottom w:val="single" w:sz="4" w:space="0" w:color="auto"/>
              <w:right w:val="nil"/>
            </w:tcBorders>
            <w:shd w:val="clear" w:color="auto" w:fill="auto"/>
            <w:hideMark/>
          </w:tcPr>
          <w:p w14:paraId="1951118A" w14:textId="77777777" w:rsidR="00E21CD8" w:rsidRPr="00224223" w:rsidRDefault="00E21CD8" w:rsidP="00E21CD8">
            <w:pPr>
              <w:pStyle w:val="Tabletext"/>
            </w:pPr>
            <w:r w:rsidRPr="00224223">
              <w:t>21785</w:t>
            </w:r>
          </w:p>
        </w:tc>
        <w:tc>
          <w:tcPr>
            <w:tcW w:w="3543" w:type="pct"/>
            <w:tcBorders>
              <w:top w:val="single" w:sz="4" w:space="0" w:color="auto"/>
              <w:left w:val="nil"/>
              <w:bottom w:val="single" w:sz="4" w:space="0" w:color="auto"/>
              <w:right w:val="nil"/>
            </w:tcBorders>
            <w:shd w:val="clear" w:color="auto" w:fill="auto"/>
            <w:hideMark/>
          </w:tcPr>
          <w:p w14:paraId="561AA83C" w14:textId="77777777" w:rsidR="00E21CD8" w:rsidRPr="00224223" w:rsidRDefault="00E21CD8" w:rsidP="00E21CD8">
            <w:pPr>
              <w:pStyle w:val="Tabletext"/>
            </w:pPr>
            <w:r w:rsidRPr="00224223">
              <w:t>Initiation of the management of anaesthesia for microvascular free tissue flap surgery involving the upper arm or elbow</w:t>
            </w:r>
          </w:p>
        </w:tc>
        <w:tc>
          <w:tcPr>
            <w:tcW w:w="771" w:type="pct"/>
            <w:tcBorders>
              <w:top w:val="single" w:sz="4" w:space="0" w:color="auto"/>
              <w:left w:val="nil"/>
              <w:bottom w:val="single" w:sz="4" w:space="0" w:color="auto"/>
              <w:right w:val="nil"/>
            </w:tcBorders>
            <w:shd w:val="clear" w:color="auto" w:fill="auto"/>
          </w:tcPr>
          <w:p w14:paraId="57B4DC1D" w14:textId="42A7787E" w:rsidR="00E21CD8" w:rsidRPr="00224223" w:rsidRDefault="00C03049" w:rsidP="00E21CD8">
            <w:pPr>
              <w:pStyle w:val="Tabletext"/>
              <w:jc w:val="right"/>
            </w:pPr>
            <w:r w:rsidRPr="00224223">
              <w:t>217.00</w:t>
            </w:r>
          </w:p>
        </w:tc>
      </w:tr>
      <w:tr w:rsidR="00E21CD8" w:rsidRPr="00224223" w14:paraId="7D0E6A4D" w14:textId="77777777" w:rsidTr="008C4A18">
        <w:tc>
          <w:tcPr>
            <w:tcW w:w="686" w:type="pct"/>
            <w:tcBorders>
              <w:top w:val="single" w:sz="4" w:space="0" w:color="auto"/>
              <w:left w:val="nil"/>
              <w:bottom w:val="single" w:sz="4" w:space="0" w:color="auto"/>
              <w:right w:val="nil"/>
            </w:tcBorders>
            <w:shd w:val="clear" w:color="auto" w:fill="auto"/>
            <w:hideMark/>
          </w:tcPr>
          <w:p w14:paraId="06A309FF" w14:textId="77777777" w:rsidR="00E21CD8" w:rsidRPr="00224223" w:rsidRDefault="00E21CD8" w:rsidP="00E21CD8">
            <w:pPr>
              <w:pStyle w:val="Tabletext"/>
            </w:pPr>
            <w:r w:rsidRPr="00224223">
              <w:t>21790</w:t>
            </w:r>
          </w:p>
        </w:tc>
        <w:tc>
          <w:tcPr>
            <w:tcW w:w="3543" w:type="pct"/>
            <w:tcBorders>
              <w:top w:val="single" w:sz="4" w:space="0" w:color="auto"/>
              <w:left w:val="nil"/>
              <w:bottom w:val="single" w:sz="4" w:space="0" w:color="auto"/>
              <w:right w:val="nil"/>
            </w:tcBorders>
            <w:shd w:val="clear" w:color="auto" w:fill="auto"/>
            <w:hideMark/>
          </w:tcPr>
          <w:p w14:paraId="37C33841" w14:textId="77777777" w:rsidR="00E21CD8" w:rsidRPr="00224223" w:rsidRDefault="00E21CD8" w:rsidP="00E21CD8">
            <w:pPr>
              <w:pStyle w:val="Tabletext"/>
            </w:pPr>
            <w:r w:rsidRPr="00224223">
              <w:t>Initiation of the management of anaesthesia for microsurgical reimplantation of upper arm</w:t>
            </w:r>
          </w:p>
        </w:tc>
        <w:tc>
          <w:tcPr>
            <w:tcW w:w="771" w:type="pct"/>
            <w:tcBorders>
              <w:top w:val="single" w:sz="4" w:space="0" w:color="auto"/>
              <w:left w:val="nil"/>
              <w:bottom w:val="single" w:sz="4" w:space="0" w:color="auto"/>
              <w:right w:val="nil"/>
            </w:tcBorders>
            <w:shd w:val="clear" w:color="auto" w:fill="auto"/>
          </w:tcPr>
          <w:p w14:paraId="5751ED6E" w14:textId="52576A18" w:rsidR="00E21CD8" w:rsidRPr="00224223" w:rsidRDefault="00C03049" w:rsidP="00E21CD8">
            <w:pPr>
              <w:pStyle w:val="Tabletext"/>
              <w:jc w:val="right"/>
            </w:pPr>
            <w:r w:rsidRPr="00224223">
              <w:t>325.50</w:t>
            </w:r>
          </w:p>
        </w:tc>
      </w:tr>
      <w:tr w:rsidR="00E21CD8" w:rsidRPr="00224223" w14:paraId="0169138C"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2D1107E8" w14:textId="77777777" w:rsidR="00E21CD8" w:rsidRPr="00224223" w:rsidRDefault="00E21CD8" w:rsidP="00E21CD8">
            <w:pPr>
              <w:pStyle w:val="TableHeading"/>
            </w:pPr>
            <w:r w:rsidRPr="00224223">
              <w:t>Subgroup 15—Forearm wrist and hand</w:t>
            </w:r>
          </w:p>
        </w:tc>
      </w:tr>
      <w:tr w:rsidR="00E21CD8" w:rsidRPr="00224223" w14:paraId="3EDFDBF3" w14:textId="77777777" w:rsidTr="008C4A18">
        <w:tc>
          <w:tcPr>
            <w:tcW w:w="686" w:type="pct"/>
            <w:tcBorders>
              <w:top w:val="single" w:sz="4" w:space="0" w:color="auto"/>
              <w:left w:val="nil"/>
              <w:bottom w:val="single" w:sz="4" w:space="0" w:color="auto"/>
              <w:right w:val="nil"/>
            </w:tcBorders>
            <w:shd w:val="clear" w:color="auto" w:fill="auto"/>
            <w:hideMark/>
          </w:tcPr>
          <w:p w14:paraId="371F812E" w14:textId="77777777" w:rsidR="00E21CD8" w:rsidRPr="00224223" w:rsidRDefault="00E21CD8" w:rsidP="00E21CD8">
            <w:pPr>
              <w:pStyle w:val="Tabletext"/>
              <w:rPr>
                <w:snapToGrid w:val="0"/>
              </w:rPr>
            </w:pPr>
            <w:r w:rsidRPr="00224223">
              <w:t>21800</w:t>
            </w:r>
          </w:p>
        </w:tc>
        <w:tc>
          <w:tcPr>
            <w:tcW w:w="3543" w:type="pct"/>
            <w:tcBorders>
              <w:top w:val="single" w:sz="4" w:space="0" w:color="auto"/>
              <w:left w:val="nil"/>
              <w:bottom w:val="single" w:sz="4" w:space="0" w:color="auto"/>
              <w:right w:val="nil"/>
            </w:tcBorders>
            <w:shd w:val="clear" w:color="auto" w:fill="auto"/>
            <w:hideMark/>
          </w:tcPr>
          <w:p w14:paraId="4EAB98B4" w14:textId="77777777" w:rsidR="00E21CD8" w:rsidRPr="00224223" w:rsidRDefault="00E21CD8" w:rsidP="00E21CD8">
            <w:pPr>
              <w:pStyle w:val="Tabletext"/>
              <w:rPr>
                <w:snapToGrid w:val="0"/>
              </w:rPr>
            </w:pPr>
            <w:r w:rsidRPr="00224223">
              <w:rPr>
                <w:snapToGrid w:val="0"/>
              </w:rPr>
              <w:t>Initiation of the management of anaesthesia for procedures on the skin or subcutaneous tissue of the forearm, wrist or hand</w:t>
            </w:r>
          </w:p>
        </w:tc>
        <w:tc>
          <w:tcPr>
            <w:tcW w:w="771" w:type="pct"/>
            <w:tcBorders>
              <w:top w:val="single" w:sz="4" w:space="0" w:color="auto"/>
              <w:left w:val="nil"/>
              <w:bottom w:val="single" w:sz="4" w:space="0" w:color="auto"/>
              <w:right w:val="nil"/>
            </w:tcBorders>
            <w:shd w:val="clear" w:color="auto" w:fill="auto"/>
          </w:tcPr>
          <w:p w14:paraId="280E1246" w14:textId="4ABCA664" w:rsidR="00E21CD8" w:rsidRPr="00224223" w:rsidRDefault="00C03049" w:rsidP="00645CF8">
            <w:pPr>
              <w:pStyle w:val="Tabletext"/>
              <w:jc w:val="right"/>
            </w:pPr>
            <w:r w:rsidRPr="00224223">
              <w:t>65.10</w:t>
            </w:r>
          </w:p>
        </w:tc>
      </w:tr>
      <w:tr w:rsidR="00E21CD8" w:rsidRPr="00224223" w14:paraId="75423FD4" w14:textId="77777777" w:rsidTr="008C4A18">
        <w:tc>
          <w:tcPr>
            <w:tcW w:w="686" w:type="pct"/>
            <w:tcBorders>
              <w:top w:val="single" w:sz="4" w:space="0" w:color="auto"/>
              <w:left w:val="nil"/>
              <w:bottom w:val="single" w:sz="4" w:space="0" w:color="auto"/>
              <w:right w:val="nil"/>
            </w:tcBorders>
            <w:shd w:val="clear" w:color="auto" w:fill="auto"/>
            <w:hideMark/>
          </w:tcPr>
          <w:p w14:paraId="2D05CEEC" w14:textId="77777777" w:rsidR="00E21CD8" w:rsidRPr="00224223" w:rsidRDefault="00E21CD8" w:rsidP="00E21CD8">
            <w:pPr>
              <w:pStyle w:val="Tabletext"/>
            </w:pPr>
            <w:r w:rsidRPr="00224223">
              <w:t>21810</w:t>
            </w:r>
          </w:p>
        </w:tc>
        <w:tc>
          <w:tcPr>
            <w:tcW w:w="3543" w:type="pct"/>
            <w:tcBorders>
              <w:top w:val="single" w:sz="4" w:space="0" w:color="auto"/>
              <w:left w:val="nil"/>
              <w:bottom w:val="single" w:sz="4" w:space="0" w:color="auto"/>
              <w:right w:val="nil"/>
            </w:tcBorders>
            <w:shd w:val="clear" w:color="auto" w:fill="auto"/>
            <w:hideMark/>
          </w:tcPr>
          <w:p w14:paraId="52DFFED0" w14:textId="77777777" w:rsidR="00E21CD8" w:rsidRPr="00224223" w:rsidRDefault="00E21CD8" w:rsidP="00E21CD8">
            <w:pPr>
              <w:pStyle w:val="Tabletext"/>
            </w:pPr>
            <w:r w:rsidRPr="00224223">
              <w:t>Initiation of the management of anaesthesia for procedures on the nerves, muscles, tendons, fascia, or bursae of the forearm, wrist or hand</w:t>
            </w:r>
          </w:p>
        </w:tc>
        <w:tc>
          <w:tcPr>
            <w:tcW w:w="771" w:type="pct"/>
            <w:tcBorders>
              <w:top w:val="single" w:sz="4" w:space="0" w:color="auto"/>
              <w:left w:val="nil"/>
              <w:bottom w:val="single" w:sz="4" w:space="0" w:color="auto"/>
              <w:right w:val="nil"/>
            </w:tcBorders>
            <w:shd w:val="clear" w:color="auto" w:fill="auto"/>
          </w:tcPr>
          <w:p w14:paraId="763F4B8C" w14:textId="365EB1F5" w:rsidR="00E21CD8" w:rsidRPr="00224223" w:rsidRDefault="00C03049" w:rsidP="00645CF8">
            <w:pPr>
              <w:pStyle w:val="Tabletext"/>
              <w:jc w:val="right"/>
            </w:pPr>
            <w:r w:rsidRPr="00224223">
              <w:t>86.80</w:t>
            </w:r>
          </w:p>
        </w:tc>
      </w:tr>
      <w:tr w:rsidR="00E21CD8" w:rsidRPr="00224223" w14:paraId="37695711" w14:textId="77777777" w:rsidTr="008C4A18">
        <w:tc>
          <w:tcPr>
            <w:tcW w:w="686" w:type="pct"/>
            <w:tcBorders>
              <w:top w:val="single" w:sz="4" w:space="0" w:color="auto"/>
              <w:left w:val="nil"/>
              <w:bottom w:val="single" w:sz="4" w:space="0" w:color="auto"/>
              <w:right w:val="nil"/>
            </w:tcBorders>
            <w:shd w:val="clear" w:color="auto" w:fill="auto"/>
            <w:hideMark/>
          </w:tcPr>
          <w:p w14:paraId="09979F88" w14:textId="77777777" w:rsidR="00E21CD8" w:rsidRPr="00224223" w:rsidRDefault="00E21CD8" w:rsidP="00E21CD8">
            <w:pPr>
              <w:pStyle w:val="Tabletext"/>
            </w:pPr>
            <w:r w:rsidRPr="00224223">
              <w:t>21820</w:t>
            </w:r>
          </w:p>
        </w:tc>
        <w:tc>
          <w:tcPr>
            <w:tcW w:w="3543" w:type="pct"/>
            <w:tcBorders>
              <w:top w:val="single" w:sz="4" w:space="0" w:color="auto"/>
              <w:left w:val="nil"/>
              <w:bottom w:val="single" w:sz="4" w:space="0" w:color="auto"/>
              <w:right w:val="nil"/>
            </w:tcBorders>
            <w:shd w:val="clear" w:color="auto" w:fill="auto"/>
            <w:hideMark/>
          </w:tcPr>
          <w:p w14:paraId="18CFCD18" w14:textId="77777777" w:rsidR="00E21CD8" w:rsidRPr="00224223" w:rsidRDefault="00E21CD8" w:rsidP="00E21CD8">
            <w:pPr>
              <w:pStyle w:val="Tabletext"/>
            </w:pPr>
            <w:r w:rsidRPr="00224223">
              <w:t>Initiation of the management of anaesthesia for closed procedures on the radius, ulna, wrist, or hand bones, when performed in the operating theatre of a hospital</w:t>
            </w:r>
          </w:p>
        </w:tc>
        <w:tc>
          <w:tcPr>
            <w:tcW w:w="771" w:type="pct"/>
            <w:tcBorders>
              <w:top w:val="single" w:sz="4" w:space="0" w:color="auto"/>
              <w:left w:val="nil"/>
              <w:bottom w:val="single" w:sz="4" w:space="0" w:color="auto"/>
              <w:right w:val="nil"/>
            </w:tcBorders>
            <w:shd w:val="clear" w:color="auto" w:fill="auto"/>
          </w:tcPr>
          <w:p w14:paraId="76FBDD65" w14:textId="27A9D358" w:rsidR="00E21CD8" w:rsidRPr="00224223" w:rsidRDefault="00C03049" w:rsidP="00645CF8">
            <w:pPr>
              <w:pStyle w:val="Tabletext"/>
              <w:jc w:val="right"/>
            </w:pPr>
            <w:r w:rsidRPr="00224223">
              <w:t>65.10</w:t>
            </w:r>
          </w:p>
        </w:tc>
      </w:tr>
      <w:tr w:rsidR="00E21CD8" w:rsidRPr="00224223" w14:paraId="7F90F746" w14:textId="77777777" w:rsidTr="008C4A18">
        <w:tc>
          <w:tcPr>
            <w:tcW w:w="686" w:type="pct"/>
            <w:tcBorders>
              <w:top w:val="single" w:sz="4" w:space="0" w:color="auto"/>
              <w:left w:val="nil"/>
              <w:bottom w:val="single" w:sz="4" w:space="0" w:color="auto"/>
              <w:right w:val="nil"/>
            </w:tcBorders>
            <w:shd w:val="clear" w:color="auto" w:fill="auto"/>
            <w:hideMark/>
          </w:tcPr>
          <w:p w14:paraId="5F3DE5E4" w14:textId="77777777" w:rsidR="00E21CD8" w:rsidRPr="00224223" w:rsidRDefault="00E21CD8" w:rsidP="00E21CD8">
            <w:pPr>
              <w:pStyle w:val="Tabletext"/>
            </w:pPr>
            <w:r w:rsidRPr="00224223">
              <w:t>21830</w:t>
            </w:r>
          </w:p>
        </w:tc>
        <w:tc>
          <w:tcPr>
            <w:tcW w:w="3543" w:type="pct"/>
            <w:tcBorders>
              <w:top w:val="single" w:sz="4" w:space="0" w:color="auto"/>
              <w:left w:val="nil"/>
              <w:bottom w:val="single" w:sz="4" w:space="0" w:color="auto"/>
              <w:right w:val="nil"/>
            </w:tcBorders>
            <w:shd w:val="clear" w:color="auto" w:fill="auto"/>
            <w:hideMark/>
          </w:tcPr>
          <w:p w14:paraId="64A936F0" w14:textId="77777777" w:rsidR="00E21CD8" w:rsidRPr="00224223" w:rsidRDefault="00E21CD8" w:rsidP="00E21CD8">
            <w:pPr>
              <w:pStyle w:val="Tabletext"/>
            </w:pPr>
            <w:r w:rsidRPr="00224223">
              <w:t>Initiation of the management of anaesthesia for open procedures on the radius, ulna, wrist, or hand bones,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4AAD9098" w14:textId="55B69CD2" w:rsidR="00E21CD8" w:rsidRPr="00224223" w:rsidRDefault="00C03049" w:rsidP="00645CF8">
            <w:pPr>
              <w:pStyle w:val="Tabletext"/>
              <w:jc w:val="right"/>
            </w:pPr>
            <w:r w:rsidRPr="00224223">
              <w:t>86.80</w:t>
            </w:r>
          </w:p>
        </w:tc>
      </w:tr>
      <w:tr w:rsidR="00E21CD8" w:rsidRPr="00224223" w14:paraId="3C754255" w14:textId="77777777" w:rsidTr="008C4A18">
        <w:tc>
          <w:tcPr>
            <w:tcW w:w="686" w:type="pct"/>
            <w:tcBorders>
              <w:top w:val="single" w:sz="4" w:space="0" w:color="auto"/>
              <w:left w:val="nil"/>
              <w:bottom w:val="single" w:sz="4" w:space="0" w:color="auto"/>
              <w:right w:val="nil"/>
            </w:tcBorders>
            <w:shd w:val="clear" w:color="auto" w:fill="auto"/>
            <w:hideMark/>
          </w:tcPr>
          <w:p w14:paraId="776B3362" w14:textId="77777777" w:rsidR="00E21CD8" w:rsidRPr="00224223" w:rsidRDefault="00E21CD8" w:rsidP="00E21CD8">
            <w:pPr>
              <w:pStyle w:val="Tabletext"/>
            </w:pPr>
            <w:r w:rsidRPr="00224223">
              <w:t>21832</w:t>
            </w:r>
          </w:p>
        </w:tc>
        <w:tc>
          <w:tcPr>
            <w:tcW w:w="3543" w:type="pct"/>
            <w:tcBorders>
              <w:top w:val="single" w:sz="4" w:space="0" w:color="auto"/>
              <w:left w:val="nil"/>
              <w:bottom w:val="single" w:sz="4" w:space="0" w:color="auto"/>
              <w:right w:val="nil"/>
            </w:tcBorders>
            <w:shd w:val="clear" w:color="auto" w:fill="auto"/>
            <w:hideMark/>
          </w:tcPr>
          <w:p w14:paraId="669F39A6" w14:textId="77777777" w:rsidR="00E21CD8" w:rsidRPr="00224223" w:rsidRDefault="00E21CD8" w:rsidP="00E21CD8">
            <w:pPr>
              <w:pStyle w:val="Tabletext"/>
            </w:pPr>
            <w:r w:rsidRPr="00224223">
              <w:t>Initiation of the management of anaesthesia for total wrist replacement</w:t>
            </w:r>
          </w:p>
        </w:tc>
        <w:tc>
          <w:tcPr>
            <w:tcW w:w="771" w:type="pct"/>
            <w:tcBorders>
              <w:top w:val="single" w:sz="4" w:space="0" w:color="auto"/>
              <w:left w:val="nil"/>
              <w:bottom w:val="single" w:sz="4" w:space="0" w:color="auto"/>
              <w:right w:val="nil"/>
            </w:tcBorders>
            <w:shd w:val="clear" w:color="auto" w:fill="auto"/>
          </w:tcPr>
          <w:p w14:paraId="057389AC" w14:textId="158973DE" w:rsidR="00E21CD8" w:rsidRPr="00224223" w:rsidRDefault="00C03049" w:rsidP="00E21CD8">
            <w:pPr>
              <w:pStyle w:val="Tabletext"/>
              <w:jc w:val="right"/>
            </w:pPr>
            <w:r w:rsidRPr="00224223">
              <w:t>151.90</w:t>
            </w:r>
          </w:p>
        </w:tc>
      </w:tr>
      <w:tr w:rsidR="00E21CD8" w:rsidRPr="00224223" w14:paraId="3C6D4AE1" w14:textId="77777777" w:rsidTr="008C4A18">
        <w:tc>
          <w:tcPr>
            <w:tcW w:w="686" w:type="pct"/>
            <w:tcBorders>
              <w:top w:val="single" w:sz="4" w:space="0" w:color="auto"/>
              <w:left w:val="nil"/>
              <w:bottom w:val="single" w:sz="4" w:space="0" w:color="auto"/>
              <w:right w:val="nil"/>
            </w:tcBorders>
            <w:shd w:val="clear" w:color="auto" w:fill="auto"/>
            <w:hideMark/>
          </w:tcPr>
          <w:p w14:paraId="797E8F37" w14:textId="77777777" w:rsidR="00E21CD8" w:rsidRPr="00224223" w:rsidRDefault="00E21CD8" w:rsidP="00E21CD8">
            <w:pPr>
              <w:pStyle w:val="Tabletext"/>
            </w:pPr>
            <w:r w:rsidRPr="00224223">
              <w:t>21834</w:t>
            </w:r>
          </w:p>
        </w:tc>
        <w:tc>
          <w:tcPr>
            <w:tcW w:w="3543" w:type="pct"/>
            <w:tcBorders>
              <w:top w:val="single" w:sz="4" w:space="0" w:color="auto"/>
              <w:left w:val="nil"/>
              <w:bottom w:val="single" w:sz="4" w:space="0" w:color="auto"/>
              <w:right w:val="nil"/>
            </w:tcBorders>
            <w:shd w:val="clear" w:color="auto" w:fill="auto"/>
            <w:hideMark/>
          </w:tcPr>
          <w:p w14:paraId="0749371B" w14:textId="77777777" w:rsidR="00E21CD8" w:rsidRPr="00224223" w:rsidRDefault="00E21CD8" w:rsidP="00E21CD8">
            <w:pPr>
              <w:pStyle w:val="Tabletext"/>
            </w:pPr>
            <w:r w:rsidRPr="00224223">
              <w:t>Initiation of the management of anaesthesia for arthroscopic procedures of the wrist joint</w:t>
            </w:r>
          </w:p>
        </w:tc>
        <w:tc>
          <w:tcPr>
            <w:tcW w:w="771" w:type="pct"/>
            <w:tcBorders>
              <w:top w:val="single" w:sz="4" w:space="0" w:color="auto"/>
              <w:left w:val="nil"/>
              <w:bottom w:val="single" w:sz="4" w:space="0" w:color="auto"/>
              <w:right w:val="nil"/>
            </w:tcBorders>
            <w:shd w:val="clear" w:color="auto" w:fill="auto"/>
          </w:tcPr>
          <w:p w14:paraId="1ED3BFAE" w14:textId="30BAF44C" w:rsidR="00E21CD8" w:rsidRPr="00224223" w:rsidRDefault="00C03049" w:rsidP="00645CF8">
            <w:pPr>
              <w:pStyle w:val="Tabletext"/>
              <w:jc w:val="right"/>
            </w:pPr>
            <w:r w:rsidRPr="00224223">
              <w:t>86.80</w:t>
            </w:r>
          </w:p>
        </w:tc>
      </w:tr>
      <w:tr w:rsidR="00E21CD8" w:rsidRPr="00224223" w14:paraId="678DD7D9" w14:textId="77777777" w:rsidTr="008C4A18">
        <w:tc>
          <w:tcPr>
            <w:tcW w:w="686" w:type="pct"/>
            <w:tcBorders>
              <w:top w:val="single" w:sz="4" w:space="0" w:color="auto"/>
              <w:left w:val="nil"/>
              <w:bottom w:val="single" w:sz="4" w:space="0" w:color="auto"/>
              <w:right w:val="nil"/>
            </w:tcBorders>
            <w:shd w:val="clear" w:color="auto" w:fill="auto"/>
            <w:hideMark/>
          </w:tcPr>
          <w:p w14:paraId="47DE7D51" w14:textId="77777777" w:rsidR="00E21CD8" w:rsidRPr="00224223" w:rsidRDefault="00E21CD8" w:rsidP="00E21CD8">
            <w:pPr>
              <w:pStyle w:val="Tabletext"/>
            </w:pPr>
            <w:r w:rsidRPr="00224223">
              <w:t>21840</w:t>
            </w:r>
          </w:p>
        </w:tc>
        <w:tc>
          <w:tcPr>
            <w:tcW w:w="3543" w:type="pct"/>
            <w:tcBorders>
              <w:top w:val="single" w:sz="4" w:space="0" w:color="auto"/>
              <w:left w:val="nil"/>
              <w:bottom w:val="single" w:sz="4" w:space="0" w:color="auto"/>
              <w:right w:val="nil"/>
            </w:tcBorders>
            <w:shd w:val="clear" w:color="auto" w:fill="auto"/>
            <w:hideMark/>
          </w:tcPr>
          <w:p w14:paraId="3D7A75A0" w14:textId="77777777" w:rsidR="00E21CD8" w:rsidRPr="00224223" w:rsidRDefault="00E21CD8" w:rsidP="00E21CD8">
            <w:pPr>
              <w:pStyle w:val="Tabletext"/>
            </w:pPr>
            <w:r w:rsidRPr="00224223">
              <w:t>Initiation of the management of anaesthesia for procedures on the arteries of forearm, wrist or hand,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1DFF55DE" w14:textId="214C6452" w:rsidR="00E21CD8" w:rsidRPr="00224223" w:rsidRDefault="00C03049" w:rsidP="00E21CD8">
            <w:pPr>
              <w:pStyle w:val="Tabletext"/>
              <w:jc w:val="right"/>
            </w:pPr>
            <w:r w:rsidRPr="00224223">
              <w:t>173.60</w:t>
            </w:r>
          </w:p>
        </w:tc>
      </w:tr>
      <w:tr w:rsidR="00E21CD8" w:rsidRPr="00224223" w14:paraId="00D0248E" w14:textId="77777777" w:rsidTr="008C4A18">
        <w:tc>
          <w:tcPr>
            <w:tcW w:w="686" w:type="pct"/>
            <w:tcBorders>
              <w:top w:val="single" w:sz="4" w:space="0" w:color="auto"/>
              <w:left w:val="nil"/>
              <w:bottom w:val="single" w:sz="4" w:space="0" w:color="auto"/>
              <w:right w:val="nil"/>
            </w:tcBorders>
            <w:shd w:val="clear" w:color="auto" w:fill="auto"/>
            <w:hideMark/>
          </w:tcPr>
          <w:p w14:paraId="479E947F" w14:textId="77777777" w:rsidR="00E21CD8" w:rsidRPr="00224223" w:rsidRDefault="00E21CD8" w:rsidP="00E21CD8">
            <w:pPr>
              <w:pStyle w:val="Tabletext"/>
            </w:pPr>
            <w:r w:rsidRPr="00224223">
              <w:t>21842</w:t>
            </w:r>
          </w:p>
        </w:tc>
        <w:tc>
          <w:tcPr>
            <w:tcW w:w="3543" w:type="pct"/>
            <w:tcBorders>
              <w:top w:val="single" w:sz="4" w:space="0" w:color="auto"/>
              <w:left w:val="nil"/>
              <w:bottom w:val="single" w:sz="4" w:space="0" w:color="auto"/>
              <w:right w:val="nil"/>
            </w:tcBorders>
            <w:shd w:val="clear" w:color="auto" w:fill="auto"/>
            <w:hideMark/>
          </w:tcPr>
          <w:p w14:paraId="29B39EDC" w14:textId="77777777" w:rsidR="00E21CD8" w:rsidRPr="00224223" w:rsidRDefault="00E21CD8" w:rsidP="00E21CD8">
            <w:pPr>
              <w:pStyle w:val="Tabletext"/>
            </w:pPr>
            <w:r w:rsidRPr="00224223">
              <w:t>Initiation of the management of anaesthesia for embolectomy of artery of forearm, wrist or hand</w:t>
            </w:r>
          </w:p>
        </w:tc>
        <w:tc>
          <w:tcPr>
            <w:tcW w:w="771" w:type="pct"/>
            <w:tcBorders>
              <w:top w:val="single" w:sz="4" w:space="0" w:color="auto"/>
              <w:left w:val="nil"/>
              <w:bottom w:val="single" w:sz="4" w:space="0" w:color="auto"/>
              <w:right w:val="nil"/>
            </w:tcBorders>
            <w:shd w:val="clear" w:color="auto" w:fill="auto"/>
          </w:tcPr>
          <w:p w14:paraId="6AE225C7" w14:textId="1A30EA46" w:rsidR="00E21CD8" w:rsidRPr="00224223" w:rsidRDefault="00C03049" w:rsidP="00E21CD8">
            <w:pPr>
              <w:pStyle w:val="Tabletext"/>
              <w:jc w:val="right"/>
            </w:pPr>
            <w:r w:rsidRPr="00224223">
              <w:t>130.20</w:t>
            </w:r>
          </w:p>
        </w:tc>
      </w:tr>
      <w:tr w:rsidR="00E21CD8" w:rsidRPr="00224223" w14:paraId="03B87B9C" w14:textId="77777777" w:rsidTr="008C4A18">
        <w:tc>
          <w:tcPr>
            <w:tcW w:w="686" w:type="pct"/>
            <w:tcBorders>
              <w:top w:val="single" w:sz="4" w:space="0" w:color="auto"/>
              <w:left w:val="nil"/>
              <w:bottom w:val="single" w:sz="4" w:space="0" w:color="auto"/>
              <w:right w:val="nil"/>
            </w:tcBorders>
            <w:shd w:val="clear" w:color="auto" w:fill="auto"/>
            <w:hideMark/>
          </w:tcPr>
          <w:p w14:paraId="4C17065F" w14:textId="77777777" w:rsidR="00E21CD8" w:rsidRPr="00224223" w:rsidRDefault="00E21CD8" w:rsidP="00E21CD8">
            <w:pPr>
              <w:pStyle w:val="Tabletext"/>
            </w:pPr>
            <w:r w:rsidRPr="00224223">
              <w:t>21850</w:t>
            </w:r>
          </w:p>
        </w:tc>
        <w:tc>
          <w:tcPr>
            <w:tcW w:w="3543" w:type="pct"/>
            <w:tcBorders>
              <w:top w:val="single" w:sz="4" w:space="0" w:color="auto"/>
              <w:left w:val="nil"/>
              <w:bottom w:val="single" w:sz="4" w:space="0" w:color="auto"/>
              <w:right w:val="nil"/>
            </w:tcBorders>
            <w:shd w:val="clear" w:color="auto" w:fill="auto"/>
            <w:hideMark/>
          </w:tcPr>
          <w:p w14:paraId="2A5C397D" w14:textId="77777777" w:rsidR="00E21CD8" w:rsidRPr="00224223" w:rsidRDefault="00E21CD8" w:rsidP="00E21CD8">
            <w:pPr>
              <w:pStyle w:val="Tabletext"/>
            </w:pPr>
            <w:r w:rsidRPr="00224223">
              <w:t>Initiation of the management of anaesthesia for procedures on the veins of forearm, wrist or hand, other than a service to which another item in this Subgroup applies</w:t>
            </w:r>
          </w:p>
        </w:tc>
        <w:tc>
          <w:tcPr>
            <w:tcW w:w="771" w:type="pct"/>
            <w:tcBorders>
              <w:top w:val="single" w:sz="4" w:space="0" w:color="auto"/>
              <w:left w:val="nil"/>
              <w:bottom w:val="single" w:sz="4" w:space="0" w:color="auto"/>
              <w:right w:val="nil"/>
            </w:tcBorders>
            <w:shd w:val="clear" w:color="auto" w:fill="auto"/>
          </w:tcPr>
          <w:p w14:paraId="2F164096" w14:textId="03AF723A" w:rsidR="00E21CD8" w:rsidRPr="00224223" w:rsidRDefault="00C03049" w:rsidP="00E21CD8">
            <w:pPr>
              <w:pStyle w:val="Tabletext"/>
              <w:jc w:val="right"/>
            </w:pPr>
            <w:r w:rsidRPr="00224223">
              <w:t>86.80</w:t>
            </w:r>
          </w:p>
        </w:tc>
      </w:tr>
      <w:tr w:rsidR="00E21CD8" w:rsidRPr="00224223" w14:paraId="0F7DFB54" w14:textId="77777777" w:rsidTr="008C4A18">
        <w:tc>
          <w:tcPr>
            <w:tcW w:w="686" w:type="pct"/>
            <w:tcBorders>
              <w:top w:val="single" w:sz="4" w:space="0" w:color="auto"/>
              <w:left w:val="nil"/>
              <w:bottom w:val="single" w:sz="4" w:space="0" w:color="auto"/>
              <w:right w:val="nil"/>
            </w:tcBorders>
            <w:shd w:val="clear" w:color="auto" w:fill="auto"/>
            <w:hideMark/>
          </w:tcPr>
          <w:p w14:paraId="576ABD3A" w14:textId="77777777" w:rsidR="00E21CD8" w:rsidRPr="00224223" w:rsidRDefault="00E21CD8" w:rsidP="00E21CD8">
            <w:pPr>
              <w:pStyle w:val="Tabletext"/>
            </w:pPr>
            <w:r w:rsidRPr="00224223">
              <w:t>21860</w:t>
            </w:r>
          </w:p>
        </w:tc>
        <w:tc>
          <w:tcPr>
            <w:tcW w:w="3543" w:type="pct"/>
            <w:tcBorders>
              <w:top w:val="single" w:sz="4" w:space="0" w:color="auto"/>
              <w:left w:val="nil"/>
              <w:bottom w:val="single" w:sz="4" w:space="0" w:color="auto"/>
              <w:right w:val="nil"/>
            </w:tcBorders>
            <w:shd w:val="clear" w:color="auto" w:fill="auto"/>
            <w:hideMark/>
          </w:tcPr>
          <w:p w14:paraId="34EA44B2" w14:textId="77777777" w:rsidR="00E21CD8" w:rsidRPr="00224223" w:rsidRDefault="00E21CD8" w:rsidP="00E21CD8">
            <w:pPr>
              <w:pStyle w:val="Tabletext"/>
            </w:pPr>
            <w:r w:rsidRPr="00224223">
              <w:t>Initiation of the management of anaesthesia for forearm, wrist, or hand cast application, removal or repair, when undertaken in a hospital</w:t>
            </w:r>
          </w:p>
        </w:tc>
        <w:tc>
          <w:tcPr>
            <w:tcW w:w="771" w:type="pct"/>
            <w:tcBorders>
              <w:top w:val="single" w:sz="4" w:space="0" w:color="auto"/>
              <w:left w:val="nil"/>
              <w:bottom w:val="single" w:sz="4" w:space="0" w:color="auto"/>
              <w:right w:val="nil"/>
            </w:tcBorders>
            <w:shd w:val="clear" w:color="auto" w:fill="auto"/>
          </w:tcPr>
          <w:p w14:paraId="1A5A265A" w14:textId="5EBCFC38" w:rsidR="00E21CD8" w:rsidRPr="00224223" w:rsidRDefault="00C03049" w:rsidP="00E21CD8">
            <w:pPr>
              <w:pStyle w:val="Tabletext"/>
              <w:jc w:val="right"/>
            </w:pPr>
            <w:r w:rsidRPr="00224223">
              <w:t>65.10</w:t>
            </w:r>
          </w:p>
        </w:tc>
      </w:tr>
      <w:tr w:rsidR="00E21CD8" w:rsidRPr="00224223" w14:paraId="77176C77" w14:textId="77777777" w:rsidTr="008C4A18">
        <w:tc>
          <w:tcPr>
            <w:tcW w:w="686" w:type="pct"/>
            <w:tcBorders>
              <w:top w:val="single" w:sz="4" w:space="0" w:color="auto"/>
              <w:left w:val="nil"/>
              <w:bottom w:val="single" w:sz="4" w:space="0" w:color="auto"/>
              <w:right w:val="nil"/>
            </w:tcBorders>
            <w:shd w:val="clear" w:color="auto" w:fill="auto"/>
            <w:hideMark/>
          </w:tcPr>
          <w:p w14:paraId="6F1F7491" w14:textId="77777777" w:rsidR="00E21CD8" w:rsidRPr="00224223" w:rsidRDefault="00E21CD8" w:rsidP="00E21CD8">
            <w:pPr>
              <w:pStyle w:val="Tabletext"/>
            </w:pPr>
            <w:r w:rsidRPr="00224223">
              <w:t>21865</w:t>
            </w:r>
          </w:p>
        </w:tc>
        <w:tc>
          <w:tcPr>
            <w:tcW w:w="3543" w:type="pct"/>
            <w:tcBorders>
              <w:top w:val="single" w:sz="4" w:space="0" w:color="auto"/>
              <w:left w:val="nil"/>
              <w:bottom w:val="single" w:sz="4" w:space="0" w:color="auto"/>
              <w:right w:val="nil"/>
            </w:tcBorders>
            <w:shd w:val="clear" w:color="auto" w:fill="auto"/>
            <w:hideMark/>
          </w:tcPr>
          <w:p w14:paraId="24C7E194" w14:textId="77777777" w:rsidR="00E21CD8" w:rsidRPr="00224223" w:rsidRDefault="00E21CD8" w:rsidP="00E21CD8">
            <w:pPr>
              <w:pStyle w:val="Tabletext"/>
            </w:pPr>
            <w:r w:rsidRPr="00224223">
              <w:t>Initiation of the management of anaesthesia for microvascular free tissue flap surgery involving the forearm, wrist or hand</w:t>
            </w:r>
          </w:p>
        </w:tc>
        <w:tc>
          <w:tcPr>
            <w:tcW w:w="771" w:type="pct"/>
            <w:tcBorders>
              <w:top w:val="single" w:sz="4" w:space="0" w:color="auto"/>
              <w:left w:val="nil"/>
              <w:bottom w:val="single" w:sz="4" w:space="0" w:color="auto"/>
              <w:right w:val="nil"/>
            </w:tcBorders>
            <w:shd w:val="clear" w:color="auto" w:fill="auto"/>
          </w:tcPr>
          <w:p w14:paraId="2325AAD5" w14:textId="5024DE9D" w:rsidR="00E21CD8" w:rsidRPr="00224223" w:rsidRDefault="00C03049" w:rsidP="00E21CD8">
            <w:pPr>
              <w:pStyle w:val="Tabletext"/>
              <w:jc w:val="right"/>
            </w:pPr>
            <w:r w:rsidRPr="00224223">
              <w:t>217.00</w:t>
            </w:r>
          </w:p>
        </w:tc>
      </w:tr>
      <w:tr w:rsidR="00E21CD8" w:rsidRPr="00224223" w14:paraId="44EB4E93" w14:textId="77777777" w:rsidTr="008C4A18">
        <w:tc>
          <w:tcPr>
            <w:tcW w:w="686" w:type="pct"/>
            <w:tcBorders>
              <w:top w:val="single" w:sz="4" w:space="0" w:color="auto"/>
              <w:left w:val="nil"/>
              <w:bottom w:val="single" w:sz="4" w:space="0" w:color="auto"/>
              <w:right w:val="nil"/>
            </w:tcBorders>
            <w:shd w:val="clear" w:color="auto" w:fill="auto"/>
            <w:hideMark/>
          </w:tcPr>
          <w:p w14:paraId="58A90F2F" w14:textId="77777777" w:rsidR="00E21CD8" w:rsidRPr="00224223" w:rsidRDefault="00E21CD8" w:rsidP="00E21CD8">
            <w:pPr>
              <w:pStyle w:val="Tabletext"/>
            </w:pPr>
            <w:r w:rsidRPr="00224223">
              <w:lastRenderedPageBreak/>
              <w:t>21870</w:t>
            </w:r>
          </w:p>
        </w:tc>
        <w:tc>
          <w:tcPr>
            <w:tcW w:w="3543" w:type="pct"/>
            <w:tcBorders>
              <w:top w:val="single" w:sz="4" w:space="0" w:color="auto"/>
              <w:left w:val="nil"/>
              <w:bottom w:val="single" w:sz="4" w:space="0" w:color="auto"/>
              <w:right w:val="nil"/>
            </w:tcBorders>
            <w:shd w:val="clear" w:color="auto" w:fill="auto"/>
            <w:hideMark/>
          </w:tcPr>
          <w:p w14:paraId="68B864F3" w14:textId="77777777" w:rsidR="00E21CD8" w:rsidRPr="00224223" w:rsidRDefault="00E21CD8" w:rsidP="00E21CD8">
            <w:pPr>
              <w:pStyle w:val="Tabletext"/>
            </w:pPr>
            <w:r w:rsidRPr="00224223">
              <w:t>Initiation of the management of anaesthesia for microsurgical reimplantation of forearm, wrist or hand</w:t>
            </w:r>
          </w:p>
        </w:tc>
        <w:tc>
          <w:tcPr>
            <w:tcW w:w="771" w:type="pct"/>
            <w:tcBorders>
              <w:top w:val="single" w:sz="4" w:space="0" w:color="auto"/>
              <w:left w:val="nil"/>
              <w:bottom w:val="single" w:sz="4" w:space="0" w:color="auto"/>
              <w:right w:val="nil"/>
            </w:tcBorders>
            <w:shd w:val="clear" w:color="auto" w:fill="auto"/>
          </w:tcPr>
          <w:p w14:paraId="0505A72E" w14:textId="2A16A27B" w:rsidR="00E21CD8" w:rsidRPr="00224223" w:rsidRDefault="00C03049" w:rsidP="00E21CD8">
            <w:pPr>
              <w:pStyle w:val="Tabletext"/>
              <w:jc w:val="right"/>
            </w:pPr>
            <w:r w:rsidRPr="00224223">
              <w:t>325.50</w:t>
            </w:r>
          </w:p>
        </w:tc>
      </w:tr>
      <w:tr w:rsidR="00E21CD8" w:rsidRPr="00224223" w14:paraId="79EE58F8" w14:textId="77777777" w:rsidTr="008C4A18">
        <w:tc>
          <w:tcPr>
            <w:tcW w:w="686" w:type="pct"/>
            <w:tcBorders>
              <w:top w:val="single" w:sz="4" w:space="0" w:color="auto"/>
              <w:left w:val="nil"/>
              <w:bottom w:val="single" w:sz="4" w:space="0" w:color="auto"/>
              <w:right w:val="nil"/>
            </w:tcBorders>
            <w:shd w:val="clear" w:color="auto" w:fill="auto"/>
            <w:hideMark/>
          </w:tcPr>
          <w:p w14:paraId="12324674" w14:textId="77777777" w:rsidR="00E21CD8" w:rsidRPr="00224223" w:rsidRDefault="00E21CD8" w:rsidP="00E21CD8">
            <w:pPr>
              <w:pStyle w:val="Tabletext"/>
            </w:pPr>
            <w:r w:rsidRPr="00224223">
              <w:t>21872</w:t>
            </w:r>
          </w:p>
        </w:tc>
        <w:tc>
          <w:tcPr>
            <w:tcW w:w="3543" w:type="pct"/>
            <w:tcBorders>
              <w:top w:val="single" w:sz="4" w:space="0" w:color="auto"/>
              <w:left w:val="nil"/>
              <w:bottom w:val="single" w:sz="4" w:space="0" w:color="auto"/>
              <w:right w:val="nil"/>
            </w:tcBorders>
            <w:shd w:val="clear" w:color="auto" w:fill="auto"/>
            <w:hideMark/>
          </w:tcPr>
          <w:p w14:paraId="2DC59CF2" w14:textId="77777777" w:rsidR="00E21CD8" w:rsidRPr="00224223" w:rsidRDefault="00E21CD8" w:rsidP="00E21CD8">
            <w:pPr>
              <w:pStyle w:val="Tabletext"/>
            </w:pPr>
            <w:r w:rsidRPr="00224223">
              <w:t>Initiation of the management of anaesthesia for microsurgical reimplantation of a finger</w:t>
            </w:r>
          </w:p>
        </w:tc>
        <w:tc>
          <w:tcPr>
            <w:tcW w:w="771" w:type="pct"/>
            <w:tcBorders>
              <w:top w:val="single" w:sz="4" w:space="0" w:color="auto"/>
              <w:left w:val="nil"/>
              <w:bottom w:val="single" w:sz="4" w:space="0" w:color="auto"/>
              <w:right w:val="nil"/>
            </w:tcBorders>
            <w:shd w:val="clear" w:color="auto" w:fill="auto"/>
          </w:tcPr>
          <w:p w14:paraId="1122AA5C" w14:textId="7031E9E0" w:rsidR="00E21CD8" w:rsidRPr="00224223" w:rsidRDefault="00C03049" w:rsidP="00E21CD8">
            <w:pPr>
              <w:pStyle w:val="Tabletext"/>
              <w:jc w:val="right"/>
            </w:pPr>
            <w:r w:rsidRPr="00224223">
              <w:t>173.60</w:t>
            </w:r>
          </w:p>
        </w:tc>
      </w:tr>
      <w:tr w:rsidR="00E21CD8" w:rsidRPr="00224223" w14:paraId="49A5AF8F"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47D82239" w14:textId="77777777" w:rsidR="00E21CD8" w:rsidRPr="00224223" w:rsidRDefault="00E21CD8" w:rsidP="00E21CD8">
            <w:pPr>
              <w:pStyle w:val="TableHeading"/>
            </w:pPr>
            <w:r w:rsidRPr="00224223">
              <w:t>Subgroup 16—Anaesthesia for burns</w:t>
            </w:r>
          </w:p>
        </w:tc>
      </w:tr>
      <w:tr w:rsidR="00E21CD8" w:rsidRPr="00224223" w14:paraId="7A29D110" w14:textId="77777777" w:rsidTr="008C4A18">
        <w:tc>
          <w:tcPr>
            <w:tcW w:w="686" w:type="pct"/>
            <w:tcBorders>
              <w:top w:val="single" w:sz="4" w:space="0" w:color="auto"/>
              <w:left w:val="nil"/>
              <w:bottom w:val="single" w:sz="4" w:space="0" w:color="auto"/>
              <w:right w:val="nil"/>
            </w:tcBorders>
            <w:shd w:val="clear" w:color="auto" w:fill="auto"/>
            <w:hideMark/>
          </w:tcPr>
          <w:p w14:paraId="744CEC65" w14:textId="77777777" w:rsidR="00E21CD8" w:rsidRPr="00224223" w:rsidRDefault="00E21CD8" w:rsidP="00E21CD8">
            <w:pPr>
              <w:pStyle w:val="Tabletext"/>
              <w:rPr>
                <w:snapToGrid w:val="0"/>
              </w:rPr>
            </w:pPr>
            <w:r w:rsidRPr="00224223">
              <w:t>21878</w:t>
            </w:r>
          </w:p>
        </w:tc>
        <w:tc>
          <w:tcPr>
            <w:tcW w:w="3543" w:type="pct"/>
            <w:tcBorders>
              <w:top w:val="single" w:sz="4" w:space="0" w:color="auto"/>
              <w:left w:val="nil"/>
              <w:bottom w:val="single" w:sz="4" w:space="0" w:color="auto"/>
              <w:right w:val="nil"/>
            </w:tcBorders>
            <w:shd w:val="clear" w:color="auto" w:fill="auto"/>
            <w:hideMark/>
          </w:tcPr>
          <w:p w14:paraId="4615CAAA" w14:textId="77777777" w:rsidR="00E21CD8" w:rsidRPr="00224223" w:rsidRDefault="00E21CD8" w:rsidP="00E21CD8">
            <w:pPr>
              <w:pStyle w:val="Tabletext"/>
              <w:rPr>
                <w:snapToGrid w:val="0"/>
              </w:rPr>
            </w:pPr>
            <w:r w:rsidRPr="00224223">
              <w:rPr>
                <w:snapToGrid w:val="0"/>
              </w:rPr>
              <w:t>Initiation of the management of anaesthesia for excision or debridement of burns, with or without skin grafting, if the area of burn involves not more than 3% of total body surface</w:t>
            </w:r>
          </w:p>
        </w:tc>
        <w:tc>
          <w:tcPr>
            <w:tcW w:w="771" w:type="pct"/>
            <w:tcBorders>
              <w:top w:val="single" w:sz="4" w:space="0" w:color="auto"/>
              <w:left w:val="nil"/>
              <w:bottom w:val="single" w:sz="4" w:space="0" w:color="auto"/>
              <w:right w:val="nil"/>
            </w:tcBorders>
            <w:shd w:val="clear" w:color="auto" w:fill="auto"/>
          </w:tcPr>
          <w:p w14:paraId="4D0CABDB" w14:textId="37388C4F" w:rsidR="00E21CD8" w:rsidRPr="00224223" w:rsidRDefault="00B47D94" w:rsidP="00E21CD8">
            <w:pPr>
              <w:pStyle w:val="Tabletext"/>
              <w:jc w:val="right"/>
            </w:pPr>
            <w:r w:rsidRPr="00224223">
              <w:t>65.10</w:t>
            </w:r>
          </w:p>
        </w:tc>
      </w:tr>
      <w:tr w:rsidR="00E21CD8" w:rsidRPr="00224223" w14:paraId="78D2DFD9" w14:textId="77777777" w:rsidTr="008C4A18">
        <w:tc>
          <w:tcPr>
            <w:tcW w:w="686" w:type="pct"/>
            <w:tcBorders>
              <w:top w:val="single" w:sz="4" w:space="0" w:color="auto"/>
              <w:left w:val="nil"/>
              <w:bottom w:val="single" w:sz="4" w:space="0" w:color="auto"/>
              <w:right w:val="nil"/>
            </w:tcBorders>
            <w:shd w:val="clear" w:color="auto" w:fill="auto"/>
            <w:hideMark/>
          </w:tcPr>
          <w:p w14:paraId="31465138" w14:textId="77777777" w:rsidR="00E21CD8" w:rsidRPr="00224223" w:rsidRDefault="00E21CD8" w:rsidP="00E21CD8">
            <w:pPr>
              <w:pStyle w:val="Tabletext"/>
            </w:pPr>
            <w:r w:rsidRPr="00224223">
              <w:t>21879</w:t>
            </w:r>
          </w:p>
        </w:tc>
        <w:tc>
          <w:tcPr>
            <w:tcW w:w="3543" w:type="pct"/>
            <w:tcBorders>
              <w:top w:val="single" w:sz="4" w:space="0" w:color="auto"/>
              <w:left w:val="nil"/>
              <w:bottom w:val="single" w:sz="4" w:space="0" w:color="auto"/>
              <w:right w:val="nil"/>
            </w:tcBorders>
            <w:shd w:val="clear" w:color="auto" w:fill="auto"/>
            <w:hideMark/>
          </w:tcPr>
          <w:p w14:paraId="71A6954D" w14:textId="77777777" w:rsidR="00E21CD8" w:rsidRPr="00224223" w:rsidRDefault="00E21CD8" w:rsidP="00E21CD8">
            <w:pPr>
              <w:pStyle w:val="Tabletext"/>
            </w:pPr>
            <w:r w:rsidRPr="00224223">
              <w:t>Initiation of the management of anaesthesia for excision or debridement of burns, with or without skin grafting, if the area of burn involves more than 3% but less than 10% of total body surface</w:t>
            </w:r>
          </w:p>
        </w:tc>
        <w:tc>
          <w:tcPr>
            <w:tcW w:w="771" w:type="pct"/>
            <w:tcBorders>
              <w:top w:val="single" w:sz="4" w:space="0" w:color="auto"/>
              <w:left w:val="nil"/>
              <w:bottom w:val="single" w:sz="4" w:space="0" w:color="auto"/>
              <w:right w:val="nil"/>
            </w:tcBorders>
            <w:shd w:val="clear" w:color="auto" w:fill="auto"/>
          </w:tcPr>
          <w:p w14:paraId="1EBAA183" w14:textId="4E359DF7" w:rsidR="00E21CD8" w:rsidRPr="00224223" w:rsidRDefault="00B47D94" w:rsidP="00E21CD8">
            <w:pPr>
              <w:pStyle w:val="Tabletext"/>
              <w:jc w:val="right"/>
            </w:pPr>
            <w:r w:rsidRPr="00224223">
              <w:t>108.50</w:t>
            </w:r>
          </w:p>
        </w:tc>
      </w:tr>
      <w:tr w:rsidR="00E21CD8" w:rsidRPr="00224223" w14:paraId="19BE4542" w14:textId="77777777" w:rsidTr="008C4A18">
        <w:tc>
          <w:tcPr>
            <w:tcW w:w="686" w:type="pct"/>
            <w:tcBorders>
              <w:top w:val="single" w:sz="4" w:space="0" w:color="auto"/>
              <w:left w:val="nil"/>
              <w:bottom w:val="single" w:sz="4" w:space="0" w:color="auto"/>
              <w:right w:val="nil"/>
            </w:tcBorders>
            <w:shd w:val="clear" w:color="auto" w:fill="auto"/>
            <w:hideMark/>
          </w:tcPr>
          <w:p w14:paraId="4CE2900D" w14:textId="77777777" w:rsidR="00E21CD8" w:rsidRPr="00224223" w:rsidRDefault="00E21CD8" w:rsidP="00E21CD8">
            <w:pPr>
              <w:pStyle w:val="Tabletext"/>
            </w:pPr>
            <w:r w:rsidRPr="00224223">
              <w:t>21880</w:t>
            </w:r>
          </w:p>
        </w:tc>
        <w:tc>
          <w:tcPr>
            <w:tcW w:w="3543" w:type="pct"/>
            <w:tcBorders>
              <w:top w:val="single" w:sz="4" w:space="0" w:color="auto"/>
              <w:left w:val="nil"/>
              <w:bottom w:val="single" w:sz="4" w:space="0" w:color="auto"/>
              <w:right w:val="nil"/>
            </w:tcBorders>
            <w:shd w:val="clear" w:color="auto" w:fill="auto"/>
            <w:hideMark/>
          </w:tcPr>
          <w:p w14:paraId="2ABD2541" w14:textId="77777777" w:rsidR="00E21CD8" w:rsidRPr="00224223" w:rsidRDefault="00E21CD8" w:rsidP="00E21CD8">
            <w:pPr>
              <w:pStyle w:val="Tabletext"/>
            </w:pPr>
            <w:r w:rsidRPr="00224223">
              <w:t>Initiation of the management of anaesthesia for excision or debridement of burns, with or without skin grafting, if the area of burn involves 10% or more but less than 20% of total body surface</w:t>
            </w:r>
          </w:p>
        </w:tc>
        <w:tc>
          <w:tcPr>
            <w:tcW w:w="771" w:type="pct"/>
            <w:tcBorders>
              <w:top w:val="single" w:sz="4" w:space="0" w:color="auto"/>
              <w:left w:val="nil"/>
              <w:bottom w:val="single" w:sz="4" w:space="0" w:color="auto"/>
              <w:right w:val="nil"/>
            </w:tcBorders>
            <w:shd w:val="clear" w:color="auto" w:fill="auto"/>
          </w:tcPr>
          <w:p w14:paraId="354B02FC" w14:textId="28C2113B" w:rsidR="00E21CD8" w:rsidRPr="00224223" w:rsidRDefault="00B47D94" w:rsidP="00E21CD8">
            <w:pPr>
              <w:pStyle w:val="Tabletext"/>
              <w:jc w:val="right"/>
            </w:pPr>
            <w:r w:rsidRPr="00224223">
              <w:t>151.90</w:t>
            </w:r>
          </w:p>
        </w:tc>
      </w:tr>
      <w:tr w:rsidR="00E21CD8" w:rsidRPr="00224223" w14:paraId="5BB6E460" w14:textId="77777777" w:rsidTr="008C4A18">
        <w:tc>
          <w:tcPr>
            <w:tcW w:w="686" w:type="pct"/>
            <w:tcBorders>
              <w:top w:val="single" w:sz="4" w:space="0" w:color="auto"/>
              <w:left w:val="nil"/>
              <w:bottom w:val="single" w:sz="4" w:space="0" w:color="auto"/>
              <w:right w:val="nil"/>
            </w:tcBorders>
            <w:shd w:val="clear" w:color="auto" w:fill="auto"/>
            <w:hideMark/>
          </w:tcPr>
          <w:p w14:paraId="3373A1EF" w14:textId="77777777" w:rsidR="00E21CD8" w:rsidRPr="00224223" w:rsidRDefault="00E21CD8" w:rsidP="00E21CD8">
            <w:pPr>
              <w:pStyle w:val="Tabletext"/>
            </w:pPr>
            <w:r w:rsidRPr="00224223">
              <w:t>21881</w:t>
            </w:r>
          </w:p>
        </w:tc>
        <w:tc>
          <w:tcPr>
            <w:tcW w:w="3543" w:type="pct"/>
            <w:tcBorders>
              <w:top w:val="single" w:sz="4" w:space="0" w:color="auto"/>
              <w:left w:val="nil"/>
              <w:bottom w:val="single" w:sz="4" w:space="0" w:color="auto"/>
              <w:right w:val="nil"/>
            </w:tcBorders>
            <w:shd w:val="clear" w:color="auto" w:fill="auto"/>
            <w:hideMark/>
          </w:tcPr>
          <w:p w14:paraId="76182710" w14:textId="77777777" w:rsidR="00E21CD8" w:rsidRPr="00224223" w:rsidRDefault="00E21CD8" w:rsidP="00E21CD8">
            <w:pPr>
              <w:pStyle w:val="Tabletext"/>
            </w:pPr>
            <w:r w:rsidRPr="00224223">
              <w:t>Initiation of the management of anaesthesia for excision or debridement of burns, with or without skin grafting, if the area of burn involves 20% or more but less than 30% of total body surface</w:t>
            </w:r>
          </w:p>
        </w:tc>
        <w:tc>
          <w:tcPr>
            <w:tcW w:w="771" w:type="pct"/>
            <w:tcBorders>
              <w:top w:val="single" w:sz="4" w:space="0" w:color="auto"/>
              <w:left w:val="nil"/>
              <w:bottom w:val="single" w:sz="4" w:space="0" w:color="auto"/>
              <w:right w:val="nil"/>
            </w:tcBorders>
            <w:shd w:val="clear" w:color="auto" w:fill="auto"/>
          </w:tcPr>
          <w:p w14:paraId="179F7778" w14:textId="78450639" w:rsidR="00E21CD8" w:rsidRPr="00224223" w:rsidRDefault="00B47D94" w:rsidP="00E21CD8">
            <w:pPr>
              <w:pStyle w:val="Tabletext"/>
              <w:jc w:val="right"/>
            </w:pPr>
            <w:r w:rsidRPr="00224223">
              <w:t>195.30</w:t>
            </w:r>
          </w:p>
        </w:tc>
      </w:tr>
      <w:tr w:rsidR="00E21CD8" w:rsidRPr="00224223" w14:paraId="1C56B55A" w14:textId="77777777" w:rsidTr="008C4A18">
        <w:tc>
          <w:tcPr>
            <w:tcW w:w="686" w:type="pct"/>
            <w:tcBorders>
              <w:top w:val="single" w:sz="4" w:space="0" w:color="auto"/>
              <w:left w:val="nil"/>
              <w:bottom w:val="single" w:sz="4" w:space="0" w:color="auto"/>
              <w:right w:val="nil"/>
            </w:tcBorders>
            <w:shd w:val="clear" w:color="auto" w:fill="auto"/>
            <w:hideMark/>
          </w:tcPr>
          <w:p w14:paraId="1264100B" w14:textId="77777777" w:rsidR="00E21CD8" w:rsidRPr="00224223" w:rsidRDefault="00E21CD8" w:rsidP="00E21CD8">
            <w:pPr>
              <w:pStyle w:val="Tabletext"/>
            </w:pPr>
            <w:r w:rsidRPr="00224223">
              <w:t>21882</w:t>
            </w:r>
          </w:p>
        </w:tc>
        <w:tc>
          <w:tcPr>
            <w:tcW w:w="3543" w:type="pct"/>
            <w:tcBorders>
              <w:top w:val="single" w:sz="4" w:space="0" w:color="auto"/>
              <w:left w:val="nil"/>
              <w:bottom w:val="single" w:sz="4" w:space="0" w:color="auto"/>
              <w:right w:val="nil"/>
            </w:tcBorders>
            <w:shd w:val="clear" w:color="auto" w:fill="auto"/>
            <w:hideMark/>
          </w:tcPr>
          <w:p w14:paraId="23C82F51" w14:textId="77777777" w:rsidR="00E21CD8" w:rsidRPr="00224223" w:rsidRDefault="00E21CD8" w:rsidP="00E21CD8">
            <w:pPr>
              <w:pStyle w:val="Tabletext"/>
            </w:pPr>
            <w:r w:rsidRPr="00224223">
              <w:t>Initiation of the management of anaesthesia for excision or debridement of burns, with or without skin grafting, if the area of burn involves 30% or more but less than 40% of total body surface</w:t>
            </w:r>
          </w:p>
        </w:tc>
        <w:tc>
          <w:tcPr>
            <w:tcW w:w="771" w:type="pct"/>
            <w:tcBorders>
              <w:top w:val="single" w:sz="4" w:space="0" w:color="auto"/>
              <w:left w:val="nil"/>
              <w:bottom w:val="single" w:sz="4" w:space="0" w:color="auto"/>
              <w:right w:val="nil"/>
            </w:tcBorders>
            <w:shd w:val="clear" w:color="auto" w:fill="auto"/>
          </w:tcPr>
          <w:p w14:paraId="51CC0E8A" w14:textId="19BF4335" w:rsidR="00E21CD8" w:rsidRPr="00224223" w:rsidRDefault="00B47D94" w:rsidP="00E21CD8">
            <w:pPr>
              <w:pStyle w:val="Tabletext"/>
              <w:jc w:val="right"/>
            </w:pPr>
            <w:r w:rsidRPr="00224223">
              <w:t>238.70</w:t>
            </w:r>
          </w:p>
        </w:tc>
      </w:tr>
      <w:tr w:rsidR="00E21CD8" w:rsidRPr="00224223" w14:paraId="4440F11C" w14:textId="77777777" w:rsidTr="008C4A18">
        <w:tc>
          <w:tcPr>
            <w:tcW w:w="686" w:type="pct"/>
            <w:tcBorders>
              <w:top w:val="single" w:sz="4" w:space="0" w:color="auto"/>
              <w:left w:val="nil"/>
              <w:bottom w:val="single" w:sz="4" w:space="0" w:color="auto"/>
              <w:right w:val="nil"/>
            </w:tcBorders>
            <w:shd w:val="clear" w:color="auto" w:fill="auto"/>
            <w:hideMark/>
          </w:tcPr>
          <w:p w14:paraId="457802C7" w14:textId="77777777" w:rsidR="00E21CD8" w:rsidRPr="00224223" w:rsidRDefault="00E21CD8" w:rsidP="00E21CD8">
            <w:pPr>
              <w:pStyle w:val="Tabletext"/>
            </w:pPr>
            <w:r w:rsidRPr="00224223">
              <w:t>21883</w:t>
            </w:r>
          </w:p>
        </w:tc>
        <w:tc>
          <w:tcPr>
            <w:tcW w:w="3543" w:type="pct"/>
            <w:tcBorders>
              <w:top w:val="single" w:sz="4" w:space="0" w:color="auto"/>
              <w:left w:val="nil"/>
              <w:bottom w:val="single" w:sz="4" w:space="0" w:color="auto"/>
              <w:right w:val="nil"/>
            </w:tcBorders>
            <w:shd w:val="clear" w:color="auto" w:fill="auto"/>
            <w:hideMark/>
          </w:tcPr>
          <w:p w14:paraId="280F7844" w14:textId="77777777" w:rsidR="00E21CD8" w:rsidRPr="00224223" w:rsidRDefault="00E21CD8" w:rsidP="00E21CD8">
            <w:pPr>
              <w:pStyle w:val="Tabletext"/>
            </w:pPr>
            <w:r w:rsidRPr="00224223">
              <w:t>Initiation of the management of anaesthesia for excision or debridement of burns, with or without skin grafting, if the area of burn involves 40% or more but less than 50% of total body surface</w:t>
            </w:r>
          </w:p>
        </w:tc>
        <w:tc>
          <w:tcPr>
            <w:tcW w:w="771" w:type="pct"/>
            <w:tcBorders>
              <w:top w:val="single" w:sz="4" w:space="0" w:color="auto"/>
              <w:left w:val="nil"/>
              <w:bottom w:val="single" w:sz="4" w:space="0" w:color="auto"/>
              <w:right w:val="nil"/>
            </w:tcBorders>
            <w:shd w:val="clear" w:color="auto" w:fill="auto"/>
          </w:tcPr>
          <w:p w14:paraId="748598B9" w14:textId="7C5B9773" w:rsidR="00E21CD8" w:rsidRPr="00224223" w:rsidRDefault="00B47D94" w:rsidP="00E21CD8">
            <w:pPr>
              <w:pStyle w:val="Tabletext"/>
              <w:jc w:val="right"/>
            </w:pPr>
            <w:r w:rsidRPr="00224223">
              <w:t>282.10</w:t>
            </w:r>
          </w:p>
        </w:tc>
      </w:tr>
      <w:tr w:rsidR="00E21CD8" w:rsidRPr="00224223" w14:paraId="1CE39726" w14:textId="77777777" w:rsidTr="008C4A18">
        <w:tc>
          <w:tcPr>
            <w:tcW w:w="686" w:type="pct"/>
            <w:tcBorders>
              <w:top w:val="single" w:sz="4" w:space="0" w:color="auto"/>
              <w:left w:val="nil"/>
              <w:bottom w:val="single" w:sz="4" w:space="0" w:color="auto"/>
              <w:right w:val="nil"/>
            </w:tcBorders>
            <w:shd w:val="clear" w:color="auto" w:fill="auto"/>
            <w:hideMark/>
          </w:tcPr>
          <w:p w14:paraId="0A6E9B6A" w14:textId="77777777" w:rsidR="00E21CD8" w:rsidRPr="00224223" w:rsidRDefault="00E21CD8" w:rsidP="00E21CD8">
            <w:pPr>
              <w:pStyle w:val="Tabletext"/>
            </w:pPr>
            <w:r w:rsidRPr="00224223">
              <w:t>21884</w:t>
            </w:r>
          </w:p>
        </w:tc>
        <w:tc>
          <w:tcPr>
            <w:tcW w:w="3543" w:type="pct"/>
            <w:tcBorders>
              <w:top w:val="single" w:sz="4" w:space="0" w:color="auto"/>
              <w:left w:val="nil"/>
              <w:bottom w:val="single" w:sz="4" w:space="0" w:color="auto"/>
              <w:right w:val="nil"/>
            </w:tcBorders>
            <w:shd w:val="clear" w:color="auto" w:fill="auto"/>
            <w:hideMark/>
          </w:tcPr>
          <w:p w14:paraId="504CD59F" w14:textId="77777777" w:rsidR="00E21CD8" w:rsidRPr="00224223" w:rsidRDefault="00E21CD8" w:rsidP="00E21CD8">
            <w:pPr>
              <w:pStyle w:val="Tabletext"/>
            </w:pPr>
            <w:r w:rsidRPr="00224223">
              <w:t>Initiation of the management of anaesthesia for excision or debridement of burns, with or without skin grafting, if the area of burn involves 50% or more but less than 60% of total body surface</w:t>
            </w:r>
          </w:p>
        </w:tc>
        <w:tc>
          <w:tcPr>
            <w:tcW w:w="771" w:type="pct"/>
            <w:tcBorders>
              <w:top w:val="single" w:sz="4" w:space="0" w:color="auto"/>
              <w:left w:val="nil"/>
              <w:bottom w:val="single" w:sz="4" w:space="0" w:color="auto"/>
              <w:right w:val="nil"/>
            </w:tcBorders>
            <w:shd w:val="clear" w:color="auto" w:fill="auto"/>
          </w:tcPr>
          <w:p w14:paraId="2EAC23BB" w14:textId="2E6C363D" w:rsidR="00E21CD8" w:rsidRPr="00224223" w:rsidRDefault="00B47D94" w:rsidP="00E21CD8">
            <w:pPr>
              <w:pStyle w:val="Tabletext"/>
              <w:jc w:val="right"/>
            </w:pPr>
            <w:r w:rsidRPr="00224223">
              <w:t>325.50</w:t>
            </w:r>
          </w:p>
        </w:tc>
      </w:tr>
      <w:tr w:rsidR="00E21CD8" w:rsidRPr="00224223" w14:paraId="34B04531" w14:textId="77777777" w:rsidTr="008C4A18">
        <w:tc>
          <w:tcPr>
            <w:tcW w:w="686" w:type="pct"/>
            <w:tcBorders>
              <w:top w:val="single" w:sz="4" w:space="0" w:color="auto"/>
              <w:left w:val="nil"/>
              <w:bottom w:val="single" w:sz="4" w:space="0" w:color="auto"/>
              <w:right w:val="nil"/>
            </w:tcBorders>
            <w:shd w:val="clear" w:color="auto" w:fill="auto"/>
            <w:hideMark/>
          </w:tcPr>
          <w:p w14:paraId="622A5AF4" w14:textId="77777777" w:rsidR="00E21CD8" w:rsidRPr="00224223" w:rsidRDefault="00E21CD8" w:rsidP="00E21CD8">
            <w:pPr>
              <w:pStyle w:val="Tabletext"/>
            </w:pPr>
            <w:r w:rsidRPr="00224223">
              <w:t>21885</w:t>
            </w:r>
          </w:p>
        </w:tc>
        <w:tc>
          <w:tcPr>
            <w:tcW w:w="3543" w:type="pct"/>
            <w:tcBorders>
              <w:top w:val="single" w:sz="4" w:space="0" w:color="auto"/>
              <w:left w:val="nil"/>
              <w:bottom w:val="single" w:sz="4" w:space="0" w:color="auto"/>
              <w:right w:val="nil"/>
            </w:tcBorders>
            <w:shd w:val="clear" w:color="auto" w:fill="auto"/>
            <w:hideMark/>
          </w:tcPr>
          <w:p w14:paraId="0DF02DCB" w14:textId="77777777" w:rsidR="00E21CD8" w:rsidRPr="00224223" w:rsidRDefault="00E21CD8" w:rsidP="00E21CD8">
            <w:pPr>
              <w:pStyle w:val="Tabletext"/>
            </w:pPr>
            <w:r w:rsidRPr="00224223">
              <w:t>Initiation of the management of anaesthesia for excision or debridement of burns, with or without skin grafting, if the area of burn involves 60% or more but less than 70% of total body surface</w:t>
            </w:r>
          </w:p>
        </w:tc>
        <w:tc>
          <w:tcPr>
            <w:tcW w:w="771" w:type="pct"/>
            <w:tcBorders>
              <w:top w:val="single" w:sz="4" w:space="0" w:color="auto"/>
              <w:left w:val="nil"/>
              <w:bottom w:val="single" w:sz="4" w:space="0" w:color="auto"/>
              <w:right w:val="nil"/>
            </w:tcBorders>
            <w:shd w:val="clear" w:color="auto" w:fill="auto"/>
          </w:tcPr>
          <w:p w14:paraId="52196E7B" w14:textId="02059677" w:rsidR="00E21CD8" w:rsidRPr="00224223" w:rsidRDefault="00B47D94" w:rsidP="00E21CD8">
            <w:pPr>
              <w:pStyle w:val="Tabletext"/>
              <w:jc w:val="right"/>
            </w:pPr>
            <w:r w:rsidRPr="00224223">
              <w:t>368.90</w:t>
            </w:r>
          </w:p>
        </w:tc>
      </w:tr>
      <w:tr w:rsidR="00E21CD8" w:rsidRPr="00224223" w14:paraId="7F0A2402" w14:textId="77777777" w:rsidTr="008C4A18">
        <w:tc>
          <w:tcPr>
            <w:tcW w:w="686" w:type="pct"/>
            <w:tcBorders>
              <w:top w:val="single" w:sz="4" w:space="0" w:color="auto"/>
              <w:left w:val="nil"/>
              <w:bottom w:val="single" w:sz="4" w:space="0" w:color="auto"/>
              <w:right w:val="nil"/>
            </w:tcBorders>
            <w:shd w:val="clear" w:color="auto" w:fill="auto"/>
            <w:hideMark/>
          </w:tcPr>
          <w:p w14:paraId="695B40D7" w14:textId="77777777" w:rsidR="00E21CD8" w:rsidRPr="00224223" w:rsidRDefault="00E21CD8" w:rsidP="00E21CD8">
            <w:pPr>
              <w:pStyle w:val="Tabletext"/>
            </w:pPr>
            <w:r w:rsidRPr="00224223">
              <w:t>21886</w:t>
            </w:r>
          </w:p>
        </w:tc>
        <w:tc>
          <w:tcPr>
            <w:tcW w:w="3543" w:type="pct"/>
            <w:tcBorders>
              <w:top w:val="single" w:sz="4" w:space="0" w:color="auto"/>
              <w:left w:val="nil"/>
              <w:bottom w:val="single" w:sz="4" w:space="0" w:color="auto"/>
              <w:right w:val="nil"/>
            </w:tcBorders>
            <w:shd w:val="clear" w:color="auto" w:fill="auto"/>
            <w:hideMark/>
          </w:tcPr>
          <w:p w14:paraId="6CD3625A" w14:textId="77777777" w:rsidR="00E21CD8" w:rsidRPr="00224223" w:rsidRDefault="00E21CD8" w:rsidP="00E21CD8">
            <w:pPr>
              <w:pStyle w:val="Tabletext"/>
            </w:pPr>
            <w:r w:rsidRPr="00224223">
              <w:t>Initiation of the management of anaesthesia for excision or debridement of burns, with or without skin grafting, if the area of burn involves 70% or more but less than 80% of total body surface</w:t>
            </w:r>
          </w:p>
        </w:tc>
        <w:tc>
          <w:tcPr>
            <w:tcW w:w="771" w:type="pct"/>
            <w:tcBorders>
              <w:top w:val="single" w:sz="4" w:space="0" w:color="auto"/>
              <w:left w:val="nil"/>
              <w:bottom w:val="single" w:sz="4" w:space="0" w:color="auto"/>
              <w:right w:val="nil"/>
            </w:tcBorders>
            <w:shd w:val="clear" w:color="auto" w:fill="auto"/>
          </w:tcPr>
          <w:p w14:paraId="04710644" w14:textId="6977FB23" w:rsidR="00E21CD8" w:rsidRPr="00224223" w:rsidRDefault="00B47D94" w:rsidP="00E21CD8">
            <w:pPr>
              <w:pStyle w:val="Tabletext"/>
              <w:jc w:val="right"/>
            </w:pPr>
            <w:r w:rsidRPr="00224223">
              <w:t>412.30</w:t>
            </w:r>
          </w:p>
        </w:tc>
      </w:tr>
      <w:tr w:rsidR="00E21CD8" w:rsidRPr="00224223" w14:paraId="3B25E239" w14:textId="77777777" w:rsidTr="008C4A18">
        <w:tc>
          <w:tcPr>
            <w:tcW w:w="686" w:type="pct"/>
            <w:tcBorders>
              <w:top w:val="single" w:sz="4" w:space="0" w:color="auto"/>
              <w:left w:val="nil"/>
              <w:bottom w:val="single" w:sz="4" w:space="0" w:color="auto"/>
              <w:right w:val="nil"/>
            </w:tcBorders>
            <w:shd w:val="clear" w:color="auto" w:fill="auto"/>
            <w:hideMark/>
          </w:tcPr>
          <w:p w14:paraId="4314619A" w14:textId="77777777" w:rsidR="00E21CD8" w:rsidRPr="00224223" w:rsidRDefault="00E21CD8" w:rsidP="00E21CD8">
            <w:pPr>
              <w:pStyle w:val="Tabletext"/>
            </w:pPr>
            <w:r w:rsidRPr="00224223">
              <w:t>21887</w:t>
            </w:r>
          </w:p>
        </w:tc>
        <w:tc>
          <w:tcPr>
            <w:tcW w:w="3543" w:type="pct"/>
            <w:tcBorders>
              <w:top w:val="single" w:sz="4" w:space="0" w:color="auto"/>
              <w:left w:val="nil"/>
              <w:bottom w:val="single" w:sz="4" w:space="0" w:color="auto"/>
              <w:right w:val="nil"/>
            </w:tcBorders>
            <w:shd w:val="clear" w:color="auto" w:fill="auto"/>
            <w:hideMark/>
          </w:tcPr>
          <w:p w14:paraId="7FF13AF7" w14:textId="77777777" w:rsidR="00E21CD8" w:rsidRPr="00224223" w:rsidRDefault="00E21CD8" w:rsidP="00E21CD8">
            <w:pPr>
              <w:pStyle w:val="Tabletext"/>
            </w:pPr>
            <w:r w:rsidRPr="00224223">
              <w:t>Initiation of the management of anaesthesia for excision or debridement of burns, with or without skin grafting, if the area of burn involves 80% or more of total body surface</w:t>
            </w:r>
          </w:p>
        </w:tc>
        <w:tc>
          <w:tcPr>
            <w:tcW w:w="771" w:type="pct"/>
            <w:tcBorders>
              <w:top w:val="single" w:sz="4" w:space="0" w:color="auto"/>
              <w:left w:val="nil"/>
              <w:bottom w:val="single" w:sz="4" w:space="0" w:color="auto"/>
              <w:right w:val="nil"/>
            </w:tcBorders>
            <w:shd w:val="clear" w:color="auto" w:fill="auto"/>
          </w:tcPr>
          <w:p w14:paraId="647016C1" w14:textId="6BA9D729" w:rsidR="00E21CD8" w:rsidRPr="00224223" w:rsidRDefault="00B47D94" w:rsidP="00E21CD8">
            <w:pPr>
              <w:pStyle w:val="Tabletext"/>
              <w:jc w:val="right"/>
            </w:pPr>
            <w:r w:rsidRPr="00224223">
              <w:t>455.70</w:t>
            </w:r>
          </w:p>
        </w:tc>
      </w:tr>
      <w:tr w:rsidR="00E21CD8" w:rsidRPr="00224223" w14:paraId="2651A748"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37648511" w14:textId="77777777" w:rsidR="00E21CD8" w:rsidRPr="00224223" w:rsidRDefault="00E21CD8" w:rsidP="00E21CD8">
            <w:pPr>
              <w:pStyle w:val="TableHeading"/>
            </w:pPr>
            <w:r w:rsidRPr="00224223">
              <w:t>Subgroup 17—Anaesthesia for radiological or other diagnostic or therapeutic procedures</w:t>
            </w:r>
          </w:p>
        </w:tc>
      </w:tr>
      <w:tr w:rsidR="00E21CD8" w:rsidRPr="00224223" w14:paraId="1C3CA97A" w14:textId="77777777" w:rsidTr="008C4A18">
        <w:tc>
          <w:tcPr>
            <w:tcW w:w="686" w:type="pct"/>
            <w:tcBorders>
              <w:top w:val="single" w:sz="4" w:space="0" w:color="auto"/>
              <w:left w:val="nil"/>
              <w:bottom w:val="single" w:sz="4" w:space="0" w:color="auto"/>
              <w:right w:val="nil"/>
            </w:tcBorders>
            <w:shd w:val="clear" w:color="auto" w:fill="auto"/>
            <w:hideMark/>
          </w:tcPr>
          <w:p w14:paraId="258B4149" w14:textId="77777777" w:rsidR="00E21CD8" w:rsidRPr="00224223" w:rsidRDefault="00E21CD8" w:rsidP="00E21CD8">
            <w:pPr>
              <w:pStyle w:val="Tabletext"/>
              <w:rPr>
                <w:snapToGrid w:val="0"/>
              </w:rPr>
            </w:pPr>
            <w:r w:rsidRPr="00224223">
              <w:t>21900</w:t>
            </w:r>
          </w:p>
        </w:tc>
        <w:tc>
          <w:tcPr>
            <w:tcW w:w="3543" w:type="pct"/>
            <w:tcBorders>
              <w:top w:val="single" w:sz="4" w:space="0" w:color="auto"/>
              <w:left w:val="nil"/>
              <w:bottom w:val="single" w:sz="4" w:space="0" w:color="auto"/>
              <w:right w:val="nil"/>
            </w:tcBorders>
            <w:shd w:val="clear" w:color="auto" w:fill="auto"/>
            <w:hideMark/>
          </w:tcPr>
          <w:p w14:paraId="6A5455F9" w14:textId="77777777" w:rsidR="00E21CD8" w:rsidRPr="00224223" w:rsidRDefault="00E21CD8" w:rsidP="00E21CD8">
            <w:pPr>
              <w:pStyle w:val="Tabletext"/>
              <w:rPr>
                <w:snapToGrid w:val="0"/>
              </w:rPr>
            </w:pPr>
            <w:r w:rsidRPr="00224223">
              <w:rPr>
                <w:snapToGrid w:val="0"/>
              </w:rPr>
              <w:t>Initiation of the management of anaesthesia for injection procedure for hysterosalpingography</w:t>
            </w:r>
          </w:p>
        </w:tc>
        <w:tc>
          <w:tcPr>
            <w:tcW w:w="771" w:type="pct"/>
            <w:tcBorders>
              <w:top w:val="single" w:sz="4" w:space="0" w:color="auto"/>
              <w:left w:val="nil"/>
              <w:bottom w:val="single" w:sz="4" w:space="0" w:color="auto"/>
              <w:right w:val="nil"/>
            </w:tcBorders>
            <w:shd w:val="clear" w:color="auto" w:fill="auto"/>
          </w:tcPr>
          <w:p w14:paraId="40732419" w14:textId="615CE812" w:rsidR="00E21CD8" w:rsidRPr="00224223" w:rsidRDefault="00B47D94" w:rsidP="00E21CD8">
            <w:pPr>
              <w:pStyle w:val="Tabletext"/>
              <w:jc w:val="right"/>
            </w:pPr>
            <w:r w:rsidRPr="00224223">
              <w:t>65.10</w:t>
            </w:r>
          </w:p>
        </w:tc>
      </w:tr>
      <w:tr w:rsidR="00E21CD8" w:rsidRPr="00224223" w14:paraId="1A09BC66" w14:textId="77777777" w:rsidTr="008C4A18">
        <w:tc>
          <w:tcPr>
            <w:tcW w:w="686" w:type="pct"/>
            <w:tcBorders>
              <w:top w:val="single" w:sz="4" w:space="0" w:color="auto"/>
              <w:left w:val="nil"/>
              <w:bottom w:val="single" w:sz="4" w:space="0" w:color="auto"/>
              <w:right w:val="nil"/>
            </w:tcBorders>
            <w:shd w:val="clear" w:color="auto" w:fill="auto"/>
            <w:hideMark/>
          </w:tcPr>
          <w:p w14:paraId="5E3E715B" w14:textId="77777777" w:rsidR="00E21CD8" w:rsidRPr="00224223" w:rsidRDefault="00E21CD8" w:rsidP="00E21CD8">
            <w:pPr>
              <w:pStyle w:val="Tabletext"/>
            </w:pPr>
            <w:r w:rsidRPr="00224223">
              <w:t>21906</w:t>
            </w:r>
          </w:p>
        </w:tc>
        <w:tc>
          <w:tcPr>
            <w:tcW w:w="3543" w:type="pct"/>
            <w:tcBorders>
              <w:top w:val="single" w:sz="4" w:space="0" w:color="auto"/>
              <w:left w:val="nil"/>
              <w:bottom w:val="single" w:sz="4" w:space="0" w:color="auto"/>
              <w:right w:val="nil"/>
            </w:tcBorders>
            <w:shd w:val="clear" w:color="auto" w:fill="auto"/>
            <w:hideMark/>
          </w:tcPr>
          <w:p w14:paraId="1C8F8734" w14:textId="77777777" w:rsidR="00E21CD8" w:rsidRPr="00224223" w:rsidRDefault="00E21CD8" w:rsidP="00E21CD8">
            <w:pPr>
              <w:pStyle w:val="Tabletext"/>
            </w:pPr>
            <w:r w:rsidRPr="00224223">
              <w:t>Initiation of the management of anaesthesia for injection procedure for myelography—lumbar or thoracic</w:t>
            </w:r>
          </w:p>
        </w:tc>
        <w:tc>
          <w:tcPr>
            <w:tcW w:w="771" w:type="pct"/>
            <w:tcBorders>
              <w:top w:val="single" w:sz="4" w:space="0" w:color="auto"/>
              <w:left w:val="nil"/>
              <w:bottom w:val="single" w:sz="4" w:space="0" w:color="auto"/>
              <w:right w:val="nil"/>
            </w:tcBorders>
            <w:shd w:val="clear" w:color="auto" w:fill="auto"/>
          </w:tcPr>
          <w:p w14:paraId="494292E2" w14:textId="51AA3472" w:rsidR="00E21CD8" w:rsidRPr="00224223" w:rsidRDefault="00B47D94" w:rsidP="00750B40">
            <w:pPr>
              <w:pStyle w:val="Tabletext"/>
              <w:jc w:val="right"/>
            </w:pPr>
            <w:r w:rsidRPr="00224223">
              <w:t>108.50</w:t>
            </w:r>
          </w:p>
        </w:tc>
      </w:tr>
      <w:tr w:rsidR="00E21CD8" w:rsidRPr="00224223" w14:paraId="33757125" w14:textId="77777777" w:rsidTr="008C4A18">
        <w:tc>
          <w:tcPr>
            <w:tcW w:w="686" w:type="pct"/>
            <w:tcBorders>
              <w:top w:val="single" w:sz="4" w:space="0" w:color="auto"/>
              <w:left w:val="nil"/>
              <w:bottom w:val="single" w:sz="4" w:space="0" w:color="auto"/>
              <w:right w:val="nil"/>
            </w:tcBorders>
            <w:shd w:val="clear" w:color="auto" w:fill="auto"/>
            <w:hideMark/>
          </w:tcPr>
          <w:p w14:paraId="028D55CC" w14:textId="77777777" w:rsidR="00E21CD8" w:rsidRPr="00224223" w:rsidRDefault="00E21CD8" w:rsidP="00E21CD8">
            <w:pPr>
              <w:pStyle w:val="Tabletext"/>
            </w:pPr>
            <w:r w:rsidRPr="00224223">
              <w:t>21908</w:t>
            </w:r>
          </w:p>
        </w:tc>
        <w:tc>
          <w:tcPr>
            <w:tcW w:w="3543" w:type="pct"/>
            <w:tcBorders>
              <w:top w:val="single" w:sz="4" w:space="0" w:color="auto"/>
              <w:left w:val="nil"/>
              <w:bottom w:val="single" w:sz="4" w:space="0" w:color="auto"/>
              <w:right w:val="nil"/>
            </w:tcBorders>
            <w:shd w:val="clear" w:color="auto" w:fill="auto"/>
            <w:hideMark/>
          </w:tcPr>
          <w:p w14:paraId="03212431" w14:textId="77777777" w:rsidR="00E21CD8" w:rsidRPr="00224223" w:rsidRDefault="00E21CD8" w:rsidP="00E21CD8">
            <w:pPr>
              <w:pStyle w:val="Tabletext"/>
            </w:pPr>
            <w:r w:rsidRPr="00224223">
              <w:t>Initiation of the management of anaesthesia for injection procedure for myelography—cervical</w:t>
            </w:r>
          </w:p>
        </w:tc>
        <w:tc>
          <w:tcPr>
            <w:tcW w:w="771" w:type="pct"/>
            <w:tcBorders>
              <w:top w:val="single" w:sz="4" w:space="0" w:color="auto"/>
              <w:left w:val="nil"/>
              <w:bottom w:val="single" w:sz="4" w:space="0" w:color="auto"/>
              <w:right w:val="nil"/>
            </w:tcBorders>
            <w:shd w:val="clear" w:color="auto" w:fill="auto"/>
          </w:tcPr>
          <w:p w14:paraId="29761E4E" w14:textId="7BD9B1AD" w:rsidR="00E21CD8" w:rsidRPr="00224223" w:rsidRDefault="00B47D94" w:rsidP="00750B40">
            <w:pPr>
              <w:pStyle w:val="Tabletext"/>
              <w:jc w:val="right"/>
            </w:pPr>
            <w:r w:rsidRPr="00224223">
              <w:t>130.20</w:t>
            </w:r>
          </w:p>
        </w:tc>
      </w:tr>
      <w:tr w:rsidR="00E21CD8" w:rsidRPr="00224223" w14:paraId="249991BD" w14:textId="77777777" w:rsidTr="008C4A18">
        <w:tc>
          <w:tcPr>
            <w:tcW w:w="686" w:type="pct"/>
            <w:tcBorders>
              <w:top w:val="single" w:sz="4" w:space="0" w:color="auto"/>
              <w:left w:val="nil"/>
              <w:bottom w:val="single" w:sz="4" w:space="0" w:color="auto"/>
              <w:right w:val="nil"/>
            </w:tcBorders>
            <w:shd w:val="clear" w:color="auto" w:fill="auto"/>
            <w:hideMark/>
          </w:tcPr>
          <w:p w14:paraId="3B827055" w14:textId="77777777" w:rsidR="00E21CD8" w:rsidRPr="00224223" w:rsidRDefault="00E21CD8" w:rsidP="00E21CD8">
            <w:pPr>
              <w:pStyle w:val="Tabletext"/>
            </w:pPr>
            <w:r w:rsidRPr="00224223">
              <w:lastRenderedPageBreak/>
              <w:t>21910</w:t>
            </w:r>
          </w:p>
        </w:tc>
        <w:tc>
          <w:tcPr>
            <w:tcW w:w="3543" w:type="pct"/>
            <w:tcBorders>
              <w:top w:val="single" w:sz="4" w:space="0" w:color="auto"/>
              <w:left w:val="nil"/>
              <w:bottom w:val="single" w:sz="4" w:space="0" w:color="auto"/>
              <w:right w:val="nil"/>
            </w:tcBorders>
            <w:shd w:val="clear" w:color="auto" w:fill="auto"/>
            <w:hideMark/>
          </w:tcPr>
          <w:p w14:paraId="161C4932" w14:textId="77777777" w:rsidR="00E21CD8" w:rsidRPr="00224223" w:rsidRDefault="00E21CD8" w:rsidP="00E21CD8">
            <w:pPr>
              <w:pStyle w:val="Tabletext"/>
            </w:pPr>
            <w:r w:rsidRPr="00224223">
              <w:t>Initiation of the management of anaesthesia for injection procedure for myelography—posterior fossa</w:t>
            </w:r>
          </w:p>
        </w:tc>
        <w:tc>
          <w:tcPr>
            <w:tcW w:w="771" w:type="pct"/>
            <w:tcBorders>
              <w:top w:val="single" w:sz="4" w:space="0" w:color="auto"/>
              <w:left w:val="nil"/>
              <w:bottom w:val="single" w:sz="4" w:space="0" w:color="auto"/>
              <w:right w:val="nil"/>
            </w:tcBorders>
            <w:shd w:val="clear" w:color="auto" w:fill="auto"/>
          </w:tcPr>
          <w:p w14:paraId="5630AE3F" w14:textId="2CC3CFFE" w:rsidR="00E21CD8" w:rsidRPr="00224223" w:rsidRDefault="00B47D94" w:rsidP="00E21CD8">
            <w:pPr>
              <w:pStyle w:val="Tabletext"/>
              <w:jc w:val="right"/>
            </w:pPr>
            <w:r w:rsidRPr="00224223">
              <w:t>195.30</w:t>
            </w:r>
          </w:p>
        </w:tc>
      </w:tr>
      <w:tr w:rsidR="00E21CD8" w:rsidRPr="00224223" w14:paraId="09503551" w14:textId="77777777" w:rsidTr="008C4A18">
        <w:tc>
          <w:tcPr>
            <w:tcW w:w="686" w:type="pct"/>
            <w:tcBorders>
              <w:top w:val="single" w:sz="4" w:space="0" w:color="auto"/>
              <w:left w:val="nil"/>
              <w:bottom w:val="single" w:sz="4" w:space="0" w:color="auto"/>
              <w:right w:val="nil"/>
            </w:tcBorders>
            <w:shd w:val="clear" w:color="auto" w:fill="auto"/>
            <w:hideMark/>
          </w:tcPr>
          <w:p w14:paraId="3278B3E3" w14:textId="77777777" w:rsidR="00E21CD8" w:rsidRPr="00224223" w:rsidRDefault="00E21CD8" w:rsidP="00E21CD8">
            <w:pPr>
              <w:pStyle w:val="Tabletext"/>
            </w:pPr>
            <w:r w:rsidRPr="00224223">
              <w:t>21912</w:t>
            </w:r>
          </w:p>
        </w:tc>
        <w:tc>
          <w:tcPr>
            <w:tcW w:w="3543" w:type="pct"/>
            <w:tcBorders>
              <w:top w:val="single" w:sz="4" w:space="0" w:color="auto"/>
              <w:left w:val="nil"/>
              <w:bottom w:val="single" w:sz="4" w:space="0" w:color="auto"/>
              <w:right w:val="nil"/>
            </w:tcBorders>
            <w:shd w:val="clear" w:color="auto" w:fill="auto"/>
            <w:hideMark/>
          </w:tcPr>
          <w:p w14:paraId="5B99D618" w14:textId="77777777" w:rsidR="00E21CD8" w:rsidRPr="00224223" w:rsidRDefault="00E21CD8" w:rsidP="00E21CD8">
            <w:pPr>
              <w:pStyle w:val="Tabletext"/>
            </w:pPr>
            <w:r w:rsidRPr="00224223">
              <w:t>Initiation of the management of anaesthesia for injection procedure for discography—lumbar or thoracic</w:t>
            </w:r>
          </w:p>
        </w:tc>
        <w:tc>
          <w:tcPr>
            <w:tcW w:w="771" w:type="pct"/>
            <w:tcBorders>
              <w:top w:val="single" w:sz="4" w:space="0" w:color="auto"/>
              <w:left w:val="nil"/>
              <w:bottom w:val="single" w:sz="4" w:space="0" w:color="auto"/>
              <w:right w:val="nil"/>
            </w:tcBorders>
            <w:shd w:val="clear" w:color="auto" w:fill="auto"/>
          </w:tcPr>
          <w:p w14:paraId="37B72D43" w14:textId="1783D7B0" w:rsidR="00E21CD8" w:rsidRPr="00224223" w:rsidRDefault="00B47D94" w:rsidP="00750B40">
            <w:pPr>
              <w:pStyle w:val="Tabletext"/>
              <w:jc w:val="right"/>
            </w:pPr>
            <w:r w:rsidRPr="00224223">
              <w:t>108.50</w:t>
            </w:r>
          </w:p>
        </w:tc>
      </w:tr>
      <w:tr w:rsidR="00E21CD8" w:rsidRPr="00224223" w14:paraId="583B6D82" w14:textId="77777777" w:rsidTr="008C4A18">
        <w:tc>
          <w:tcPr>
            <w:tcW w:w="686" w:type="pct"/>
            <w:tcBorders>
              <w:top w:val="single" w:sz="4" w:space="0" w:color="auto"/>
              <w:left w:val="nil"/>
              <w:bottom w:val="single" w:sz="4" w:space="0" w:color="auto"/>
              <w:right w:val="nil"/>
            </w:tcBorders>
            <w:shd w:val="clear" w:color="auto" w:fill="auto"/>
            <w:hideMark/>
          </w:tcPr>
          <w:p w14:paraId="651A0CF6" w14:textId="77777777" w:rsidR="00E21CD8" w:rsidRPr="00224223" w:rsidRDefault="00E21CD8" w:rsidP="00E21CD8">
            <w:pPr>
              <w:pStyle w:val="Tabletext"/>
            </w:pPr>
            <w:r w:rsidRPr="00224223">
              <w:t>21914</w:t>
            </w:r>
          </w:p>
        </w:tc>
        <w:tc>
          <w:tcPr>
            <w:tcW w:w="3543" w:type="pct"/>
            <w:tcBorders>
              <w:top w:val="single" w:sz="4" w:space="0" w:color="auto"/>
              <w:left w:val="nil"/>
              <w:bottom w:val="single" w:sz="4" w:space="0" w:color="auto"/>
              <w:right w:val="nil"/>
            </w:tcBorders>
            <w:shd w:val="clear" w:color="auto" w:fill="auto"/>
            <w:hideMark/>
          </w:tcPr>
          <w:p w14:paraId="33701D79" w14:textId="77777777" w:rsidR="00E21CD8" w:rsidRPr="00224223" w:rsidRDefault="00E21CD8" w:rsidP="00E21CD8">
            <w:pPr>
              <w:pStyle w:val="Tabletext"/>
            </w:pPr>
            <w:r w:rsidRPr="00224223">
              <w:t>Initiation of the management of anaesthesia for injection procedure for discography—cervical</w:t>
            </w:r>
          </w:p>
        </w:tc>
        <w:tc>
          <w:tcPr>
            <w:tcW w:w="771" w:type="pct"/>
            <w:tcBorders>
              <w:top w:val="single" w:sz="4" w:space="0" w:color="auto"/>
              <w:left w:val="nil"/>
              <w:bottom w:val="single" w:sz="4" w:space="0" w:color="auto"/>
              <w:right w:val="nil"/>
            </w:tcBorders>
            <w:shd w:val="clear" w:color="auto" w:fill="auto"/>
          </w:tcPr>
          <w:p w14:paraId="6F277835" w14:textId="0D9948FD" w:rsidR="00E21CD8" w:rsidRPr="00224223" w:rsidRDefault="00B47D94" w:rsidP="00750B40">
            <w:pPr>
              <w:pStyle w:val="Tabletext"/>
              <w:jc w:val="right"/>
            </w:pPr>
            <w:r w:rsidRPr="00224223">
              <w:t>130.20</w:t>
            </w:r>
          </w:p>
        </w:tc>
      </w:tr>
      <w:tr w:rsidR="00750B40" w:rsidRPr="00224223" w14:paraId="5CA22DBA" w14:textId="77777777" w:rsidTr="008C4A18">
        <w:tc>
          <w:tcPr>
            <w:tcW w:w="686" w:type="pct"/>
            <w:tcBorders>
              <w:top w:val="single" w:sz="4" w:space="0" w:color="auto"/>
              <w:left w:val="nil"/>
              <w:bottom w:val="single" w:sz="4" w:space="0" w:color="auto"/>
              <w:right w:val="nil"/>
            </w:tcBorders>
            <w:shd w:val="clear" w:color="auto" w:fill="auto"/>
            <w:hideMark/>
          </w:tcPr>
          <w:p w14:paraId="7AE4EF90" w14:textId="77777777" w:rsidR="00750B40" w:rsidRPr="00224223" w:rsidRDefault="00750B40" w:rsidP="00750B40">
            <w:pPr>
              <w:pStyle w:val="Tabletext"/>
            </w:pPr>
            <w:r w:rsidRPr="00224223">
              <w:t>21915</w:t>
            </w:r>
          </w:p>
        </w:tc>
        <w:tc>
          <w:tcPr>
            <w:tcW w:w="3543" w:type="pct"/>
            <w:tcBorders>
              <w:top w:val="single" w:sz="4" w:space="0" w:color="auto"/>
              <w:left w:val="nil"/>
              <w:bottom w:val="single" w:sz="4" w:space="0" w:color="auto"/>
              <w:right w:val="nil"/>
            </w:tcBorders>
            <w:shd w:val="clear" w:color="auto" w:fill="auto"/>
            <w:hideMark/>
          </w:tcPr>
          <w:p w14:paraId="3BC75143" w14:textId="77777777" w:rsidR="00750B40" w:rsidRPr="00224223" w:rsidRDefault="00750B40" w:rsidP="00750B40">
            <w:pPr>
              <w:pStyle w:val="Tabletext"/>
            </w:pPr>
            <w:r w:rsidRPr="00224223">
              <w:t>Initiation of the management of anaesthesia for peripheral arteriogram</w:t>
            </w:r>
          </w:p>
        </w:tc>
        <w:tc>
          <w:tcPr>
            <w:tcW w:w="771" w:type="pct"/>
            <w:tcBorders>
              <w:top w:val="single" w:sz="4" w:space="0" w:color="auto"/>
              <w:left w:val="nil"/>
              <w:bottom w:val="single" w:sz="4" w:space="0" w:color="auto"/>
              <w:right w:val="nil"/>
            </w:tcBorders>
            <w:shd w:val="clear" w:color="auto" w:fill="auto"/>
          </w:tcPr>
          <w:p w14:paraId="68854B2F" w14:textId="25E9886C" w:rsidR="00750B40" w:rsidRPr="00224223" w:rsidRDefault="00B47D94" w:rsidP="00750B40">
            <w:pPr>
              <w:pStyle w:val="Tabletext"/>
              <w:jc w:val="right"/>
            </w:pPr>
            <w:r w:rsidRPr="00224223">
              <w:t>108.50</w:t>
            </w:r>
          </w:p>
        </w:tc>
      </w:tr>
      <w:tr w:rsidR="00750B40" w:rsidRPr="00224223" w14:paraId="43B4FC13" w14:textId="77777777" w:rsidTr="008C4A18">
        <w:tc>
          <w:tcPr>
            <w:tcW w:w="686" w:type="pct"/>
            <w:tcBorders>
              <w:top w:val="single" w:sz="4" w:space="0" w:color="auto"/>
              <w:left w:val="nil"/>
              <w:bottom w:val="single" w:sz="4" w:space="0" w:color="auto"/>
              <w:right w:val="nil"/>
            </w:tcBorders>
            <w:shd w:val="clear" w:color="auto" w:fill="auto"/>
            <w:hideMark/>
          </w:tcPr>
          <w:p w14:paraId="54C128BD" w14:textId="77777777" w:rsidR="00750B40" w:rsidRPr="00224223" w:rsidRDefault="00750B40" w:rsidP="00750B40">
            <w:pPr>
              <w:pStyle w:val="Tabletext"/>
            </w:pPr>
            <w:r w:rsidRPr="00224223">
              <w:t>21916</w:t>
            </w:r>
          </w:p>
        </w:tc>
        <w:tc>
          <w:tcPr>
            <w:tcW w:w="3543" w:type="pct"/>
            <w:tcBorders>
              <w:top w:val="single" w:sz="4" w:space="0" w:color="auto"/>
              <w:left w:val="nil"/>
              <w:bottom w:val="single" w:sz="4" w:space="0" w:color="auto"/>
              <w:right w:val="nil"/>
            </w:tcBorders>
            <w:shd w:val="clear" w:color="auto" w:fill="auto"/>
            <w:hideMark/>
          </w:tcPr>
          <w:p w14:paraId="1144B148" w14:textId="77777777" w:rsidR="00750B40" w:rsidRPr="00224223" w:rsidRDefault="00750B40" w:rsidP="00750B40">
            <w:pPr>
              <w:pStyle w:val="Tabletext"/>
            </w:pPr>
            <w:r w:rsidRPr="00224223">
              <w:t>Initiation of the management of anaesthesia for arteriograms—cerebral, carotid or vertebral</w:t>
            </w:r>
          </w:p>
        </w:tc>
        <w:tc>
          <w:tcPr>
            <w:tcW w:w="771" w:type="pct"/>
            <w:tcBorders>
              <w:top w:val="single" w:sz="4" w:space="0" w:color="auto"/>
              <w:left w:val="nil"/>
              <w:bottom w:val="single" w:sz="4" w:space="0" w:color="auto"/>
              <w:right w:val="nil"/>
            </w:tcBorders>
            <w:shd w:val="clear" w:color="auto" w:fill="auto"/>
          </w:tcPr>
          <w:p w14:paraId="1351C9BC" w14:textId="79EF535C" w:rsidR="00750B40" w:rsidRPr="00224223" w:rsidRDefault="00B47D94" w:rsidP="00750B40">
            <w:pPr>
              <w:pStyle w:val="Tabletext"/>
              <w:jc w:val="right"/>
            </w:pPr>
            <w:r w:rsidRPr="00224223">
              <w:t>108.50</w:t>
            </w:r>
          </w:p>
        </w:tc>
      </w:tr>
      <w:tr w:rsidR="00750B40" w:rsidRPr="00224223" w14:paraId="4834621B" w14:textId="77777777" w:rsidTr="008C4A18">
        <w:tc>
          <w:tcPr>
            <w:tcW w:w="686" w:type="pct"/>
            <w:tcBorders>
              <w:top w:val="single" w:sz="4" w:space="0" w:color="auto"/>
              <w:left w:val="nil"/>
              <w:bottom w:val="single" w:sz="4" w:space="0" w:color="auto"/>
              <w:right w:val="nil"/>
            </w:tcBorders>
            <w:shd w:val="clear" w:color="auto" w:fill="auto"/>
            <w:hideMark/>
          </w:tcPr>
          <w:p w14:paraId="11374962" w14:textId="77777777" w:rsidR="00750B40" w:rsidRPr="00224223" w:rsidRDefault="00750B40" w:rsidP="00750B40">
            <w:pPr>
              <w:pStyle w:val="Tabletext"/>
            </w:pPr>
            <w:r w:rsidRPr="00224223">
              <w:t>21918</w:t>
            </w:r>
          </w:p>
        </w:tc>
        <w:tc>
          <w:tcPr>
            <w:tcW w:w="3543" w:type="pct"/>
            <w:tcBorders>
              <w:top w:val="single" w:sz="4" w:space="0" w:color="auto"/>
              <w:left w:val="nil"/>
              <w:bottom w:val="single" w:sz="4" w:space="0" w:color="auto"/>
              <w:right w:val="nil"/>
            </w:tcBorders>
            <w:shd w:val="clear" w:color="auto" w:fill="auto"/>
            <w:hideMark/>
          </w:tcPr>
          <w:p w14:paraId="1106FE56" w14:textId="77777777" w:rsidR="00750B40" w:rsidRPr="00224223" w:rsidRDefault="00750B40" w:rsidP="00750B40">
            <w:pPr>
              <w:pStyle w:val="Tabletext"/>
            </w:pPr>
            <w:r w:rsidRPr="00224223">
              <w:t>Initiation of the management of anaesthesia for retrograde arteriogram—brachial or femoral</w:t>
            </w:r>
          </w:p>
        </w:tc>
        <w:tc>
          <w:tcPr>
            <w:tcW w:w="771" w:type="pct"/>
            <w:tcBorders>
              <w:top w:val="single" w:sz="4" w:space="0" w:color="auto"/>
              <w:left w:val="nil"/>
              <w:bottom w:val="single" w:sz="4" w:space="0" w:color="auto"/>
              <w:right w:val="nil"/>
            </w:tcBorders>
            <w:shd w:val="clear" w:color="auto" w:fill="auto"/>
          </w:tcPr>
          <w:p w14:paraId="5457D287" w14:textId="7C076667" w:rsidR="00750B40" w:rsidRPr="00224223" w:rsidRDefault="00B47D94" w:rsidP="00750B40">
            <w:pPr>
              <w:pStyle w:val="Tabletext"/>
              <w:jc w:val="right"/>
            </w:pPr>
            <w:r w:rsidRPr="00224223">
              <w:t>108.50</w:t>
            </w:r>
          </w:p>
        </w:tc>
      </w:tr>
      <w:tr w:rsidR="00E21CD8" w:rsidRPr="00224223" w14:paraId="3F86E026" w14:textId="77777777" w:rsidTr="008C4A18">
        <w:tc>
          <w:tcPr>
            <w:tcW w:w="686" w:type="pct"/>
            <w:tcBorders>
              <w:top w:val="single" w:sz="4" w:space="0" w:color="auto"/>
              <w:left w:val="nil"/>
              <w:bottom w:val="single" w:sz="4" w:space="0" w:color="auto"/>
              <w:right w:val="nil"/>
            </w:tcBorders>
            <w:shd w:val="clear" w:color="auto" w:fill="auto"/>
            <w:hideMark/>
          </w:tcPr>
          <w:p w14:paraId="1CA47037" w14:textId="77777777" w:rsidR="00E21CD8" w:rsidRPr="00224223" w:rsidRDefault="00E21CD8" w:rsidP="00E21CD8">
            <w:pPr>
              <w:pStyle w:val="Tabletext"/>
            </w:pPr>
            <w:r w:rsidRPr="00224223">
              <w:t>21922</w:t>
            </w:r>
          </w:p>
        </w:tc>
        <w:tc>
          <w:tcPr>
            <w:tcW w:w="3543" w:type="pct"/>
            <w:tcBorders>
              <w:top w:val="single" w:sz="4" w:space="0" w:color="auto"/>
              <w:left w:val="nil"/>
              <w:bottom w:val="single" w:sz="4" w:space="0" w:color="auto"/>
              <w:right w:val="nil"/>
            </w:tcBorders>
            <w:shd w:val="clear" w:color="auto" w:fill="auto"/>
            <w:hideMark/>
          </w:tcPr>
          <w:p w14:paraId="6B71AF9E" w14:textId="77777777" w:rsidR="00E21CD8" w:rsidRPr="00224223" w:rsidRDefault="00E21CD8" w:rsidP="00E21CD8">
            <w:pPr>
              <w:pStyle w:val="Tabletext"/>
            </w:pPr>
            <w:r w:rsidRPr="00224223">
              <w:t>Initiation of the management of anaesthesia for computerised axial tomography scanning, magnetic resonance scanning or digital subtraction angiography scanning</w:t>
            </w:r>
          </w:p>
        </w:tc>
        <w:tc>
          <w:tcPr>
            <w:tcW w:w="771" w:type="pct"/>
            <w:tcBorders>
              <w:top w:val="single" w:sz="4" w:space="0" w:color="auto"/>
              <w:left w:val="nil"/>
              <w:bottom w:val="single" w:sz="4" w:space="0" w:color="auto"/>
              <w:right w:val="nil"/>
            </w:tcBorders>
            <w:shd w:val="clear" w:color="auto" w:fill="auto"/>
          </w:tcPr>
          <w:p w14:paraId="036B1EBD" w14:textId="544ED940" w:rsidR="00E21CD8" w:rsidRPr="00224223" w:rsidRDefault="00B47D94" w:rsidP="00750B40">
            <w:pPr>
              <w:pStyle w:val="Tabletext"/>
              <w:jc w:val="right"/>
            </w:pPr>
            <w:r w:rsidRPr="00224223">
              <w:t>130.20</w:t>
            </w:r>
          </w:p>
        </w:tc>
      </w:tr>
      <w:tr w:rsidR="00E21CD8" w:rsidRPr="00224223" w14:paraId="7FD6913B" w14:textId="77777777" w:rsidTr="008C4A18">
        <w:tc>
          <w:tcPr>
            <w:tcW w:w="686" w:type="pct"/>
            <w:tcBorders>
              <w:top w:val="single" w:sz="4" w:space="0" w:color="auto"/>
              <w:left w:val="nil"/>
              <w:bottom w:val="single" w:sz="4" w:space="0" w:color="auto"/>
              <w:right w:val="nil"/>
            </w:tcBorders>
            <w:shd w:val="clear" w:color="auto" w:fill="auto"/>
            <w:hideMark/>
          </w:tcPr>
          <w:p w14:paraId="3451E114" w14:textId="77777777" w:rsidR="00E21CD8" w:rsidRPr="00224223" w:rsidRDefault="00E21CD8" w:rsidP="00E21CD8">
            <w:pPr>
              <w:pStyle w:val="Tabletext"/>
            </w:pPr>
            <w:r w:rsidRPr="00224223">
              <w:t>21925</w:t>
            </w:r>
          </w:p>
        </w:tc>
        <w:tc>
          <w:tcPr>
            <w:tcW w:w="3543" w:type="pct"/>
            <w:tcBorders>
              <w:top w:val="single" w:sz="4" w:space="0" w:color="auto"/>
              <w:left w:val="nil"/>
              <w:bottom w:val="single" w:sz="4" w:space="0" w:color="auto"/>
              <w:right w:val="nil"/>
            </w:tcBorders>
            <w:shd w:val="clear" w:color="auto" w:fill="auto"/>
            <w:hideMark/>
          </w:tcPr>
          <w:p w14:paraId="44349CD9" w14:textId="77777777" w:rsidR="00E21CD8" w:rsidRPr="00224223" w:rsidRDefault="00E21CD8" w:rsidP="00E21CD8">
            <w:pPr>
              <w:pStyle w:val="Tabletext"/>
            </w:pPr>
            <w:r w:rsidRPr="00224223">
              <w:t>Initiation of the management of anaesthesia for retrograde cystography, retrograde urethrography or retrograde cystourethrography</w:t>
            </w:r>
          </w:p>
        </w:tc>
        <w:tc>
          <w:tcPr>
            <w:tcW w:w="771" w:type="pct"/>
            <w:tcBorders>
              <w:top w:val="single" w:sz="4" w:space="0" w:color="auto"/>
              <w:left w:val="nil"/>
              <w:bottom w:val="single" w:sz="4" w:space="0" w:color="auto"/>
              <w:right w:val="nil"/>
            </w:tcBorders>
            <w:shd w:val="clear" w:color="auto" w:fill="auto"/>
          </w:tcPr>
          <w:p w14:paraId="31720FD8" w14:textId="424B1BB0" w:rsidR="00E21CD8" w:rsidRPr="00224223" w:rsidRDefault="00B47D94" w:rsidP="000F2C8E">
            <w:pPr>
              <w:pStyle w:val="Tabletext"/>
              <w:jc w:val="right"/>
            </w:pPr>
            <w:r w:rsidRPr="00224223">
              <w:t>86.80</w:t>
            </w:r>
          </w:p>
        </w:tc>
      </w:tr>
      <w:tr w:rsidR="00E21CD8" w:rsidRPr="00224223" w14:paraId="30CB0291" w14:textId="77777777" w:rsidTr="008C4A18">
        <w:tc>
          <w:tcPr>
            <w:tcW w:w="686" w:type="pct"/>
            <w:tcBorders>
              <w:top w:val="single" w:sz="4" w:space="0" w:color="auto"/>
              <w:left w:val="nil"/>
              <w:bottom w:val="single" w:sz="4" w:space="0" w:color="auto"/>
              <w:right w:val="nil"/>
            </w:tcBorders>
            <w:shd w:val="clear" w:color="auto" w:fill="auto"/>
            <w:hideMark/>
          </w:tcPr>
          <w:p w14:paraId="658E7460" w14:textId="77777777" w:rsidR="00E21CD8" w:rsidRPr="00224223" w:rsidRDefault="00E21CD8" w:rsidP="00E21CD8">
            <w:pPr>
              <w:pStyle w:val="Tabletext"/>
            </w:pPr>
            <w:r w:rsidRPr="00224223">
              <w:t>21926</w:t>
            </w:r>
          </w:p>
        </w:tc>
        <w:tc>
          <w:tcPr>
            <w:tcW w:w="3543" w:type="pct"/>
            <w:tcBorders>
              <w:top w:val="single" w:sz="4" w:space="0" w:color="auto"/>
              <w:left w:val="nil"/>
              <w:bottom w:val="single" w:sz="4" w:space="0" w:color="auto"/>
              <w:right w:val="nil"/>
            </w:tcBorders>
            <w:shd w:val="clear" w:color="auto" w:fill="auto"/>
            <w:hideMark/>
          </w:tcPr>
          <w:p w14:paraId="25136F1A" w14:textId="77777777" w:rsidR="00E21CD8" w:rsidRPr="00224223" w:rsidRDefault="00E21CD8" w:rsidP="00E21CD8">
            <w:pPr>
              <w:pStyle w:val="Tabletext"/>
            </w:pPr>
            <w:r w:rsidRPr="00224223">
              <w:t>Initiation of the management of anaesthesia for fluoroscopy</w:t>
            </w:r>
          </w:p>
        </w:tc>
        <w:tc>
          <w:tcPr>
            <w:tcW w:w="771" w:type="pct"/>
            <w:tcBorders>
              <w:top w:val="single" w:sz="4" w:space="0" w:color="auto"/>
              <w:left w:val="nil"/>
              <w:bottom w:val="single" w:sz="4" w:space="0" w:color="auto"/>
              <w:right w:val="nil"/>
            </w:tcBorders>
            <w:shd w:val="clear" w:color="auto" w:fill="auto"/>
          </w:tcPr>
          <w:p w14:paraId="759A0552" w14:textId="797111E4" w:rsidR="00E21CD8" w:rsidRPr="00224223" w:rsidRDefault="00B47D94" w:rsidP="000F2C8E">
            <w:pPr>
              <w:pStyle w:val="Tabletext"/>
              <w:jc w:val="right"/>
            </w:pPr>
            <w:r w:rsidRPr="00224223">
              <w:t>86.80</w:t>
            </w:r>
          </w:p>
        </w:tc>
      </w:tr>
      <w:tr w:rsidR="00E21CD8" w:rsidRPr="00224223" w14:paraId="6F3B97F9" w14:textId="77777777" w:rsidTr="008C4A18">
        <w:tc>
          <w:tcPr>
            <w:tcW w:w="686" w:type="pct"/>
            <w:tcBorders>
              <w:top w:val="single" w:sz="4" w:space="0" w:color="auto"/>
              <w:left w:val="nil"/>
              <w:bottom w:val="single" w:sz="4" w:space="0" w:color="auto"/>
              <w:right w:val="nil"/>
            </w:tcBorders>
            <w:shd w:val="clear" w:color="auto" w:fill="auto"/>
            <w:hideMark/>
          </w:tcPr>
          <w:p w14:paraId="772E3E2D" w14:textId="77777777" w:rsidR="00E21CD8" w:rsidRPr="00224223" w:rsidRDefault="00E21CD8" w:rsidP="00E21CD8">
            <w:pPr>
              <w:pStyle w:val="Tabletext"/>
            </w:pPr>
            <w:r w:rsidRPr="00224223">
              <w:t>21930</w:t>
            </w:r>
          </w:p>
        </w:tc>
        <w:tc>
          <w:tcPr>
            <w:tcW w:w="3543" w:type="pct"/>
            <w:tcBorders>
              <w:top w:val="single" w:sz="4" w:space="0" w:color="auto"/>
              <w:left w:val="nil"/>
              <w:bottom w:val="single" w:sz="4" w:space="0" w:color="auto"/>
              <w:right w:val="nil"/>
            </w:tcBorders>
            <w:shd w:val="clear" w:color="auto" w:fill="auto"/>
            <w:hideMark/>
          </w:tcPr>
          <w:p w14:paraId="44144BD1" w14:textId="77777777" w:rsidR="00E21CD8" w:rsidRPr="00224223" w:rsidRDefault="00E21CD8" w:rsidP="00E21CD8">
            <w:pPr>
              <w:pStyle w:val="Tabletext"/>
            </w:pPr>
            <w:r w:rsidRPr="00224223">
              <w:t>Initiation of the management of anaesthesia for bronchography</w:t>
            </w:r>
          </w:p>
        </w:tc>
        <w:tc>
          <w:tcPr>
            <w:tcW w:w="771" w:type="pct"/>
            <w:tcBorders>
              <w:top w:val="single" w:sz="4" w:space="0" w:color="auto"/>
              <w:left w:val="nil"/>
              <w:bottom w:val="single" w:sz="4" w:space="0" w:color="auto"/>
              <w:right w:val="nil"/>
            </w:tcBorders>
            <w:shd w:val="clear" w:color="auto" w:fill="auto"/>
          </w:tcPr>
          <w:p w14:paraId="59AD7A59" w14:textId="7A705647" w:rsidR="00E21CD8" w:rsidRPr="00224223" w:rsidRDefault="00B47D94" w:rsidP="00E21CD8">
            <w:pPr>
              <w:pStyle w:val="Tabletext"/>
              <w:jc w:val="right"/>
            </w:pPr>
            <w:r w:rsidRPr="00224223">
              <w:t>130.20</w:t>
            </w:r>
          </w:p>
        </w:tc>
      </w:tr>
      <w:tr w:rsidR="00E21CD8" w:rsidRPr="00224223" w14:paraId="53E482E3" w14:textId="77777777" w:rsidTr="008C4A18">
        <w:tc>
          <w:tcPr>
            <w:tcW w:w="686" w:type="pct"/>
            <w:tcBorders>
              <w:top w:val="single" w:sz="4" w:space="0" w:color="auto"/>
              <w:left w:val="nil"/>
              <w:bottom w:val="single" w:sz="4" w:space="0" w:color="auto"/>
              <w:right w:val="nil"/>
            </w:tcBorders>
            <w:shd w:val="clear" w:color="auto" w:fill="auto"/>
            <w:hideMark/>
          </w:tcPr>
          <w:p w14:paraId="5C421E05" w14:textId="77777777" w:rsidR="00E21CD8" w:rsidRPr="00224223" w:rsidRDefault="00E21CD8" w:rsidP="00E21CD8">
            <w:pPr>
              <w:pStyle w:val="Tabletext"/>
            </w:pPr>
            <w:r w:rsidRPr="00224223">
              <w:t>21935</w:t>
            </w:r>
          </w:p>
        </w:tc>
        <w:tc>
          <w:tcPr>
            <w:tcW w:w="3543" w:type="pct"/>
            <w:tcBorders>
              <w:top w:val="single" w:sz="4" w:space="0" w:color="auto"/>
              <w:left w:val="nil"/>
              <w:bottom w:val="single" w:sz="4" w:space="0" w:color="auto"/>
              <w:right w:val="nil"/>
            </w:tcBorders>
            <w:shd w:val="clear" w:color="auto" w:fill="auto"/>
            <w:hideMark/>
          </w:tcPr>
          <w:p w14:paraId="6F869BAD" w14:textId="77777777" w:rsidR="00E21CD8" w:rsidRPr="00224223" w:rsidRDefault="00E21CD8" w:rsidP="00E21CD8">
            <w:pPr>
              <w:pStyle w:val="Tabletext"/>
            </w:pPr>
            <w:r w:rsidRPr="00224223">
              <w:t>Initiation of the management of anaesthesia for phlebography</w:t>
            </w:r>
          </w:p>
        </w:tc>
        <w:tc>
          <w:tcPr>
            <w:tcW w:w="771" w:type="pct"/>
            <w:tcBorders>
              <w:top w:val="single" w:sz="4" w:space="0" w:color="auto"/>
              <w:left w:val="nil"/>
              <w:bottom w:val="single" w:sz="4" w:space="0" w:color="auto"/>
              <w:right w:val="nil"/>
            </w:tcBorders>
            <w:shd w:val="clear" w:color="auto" w:fill="auto"/>
          </w:tcPr>
          <w:p w14:paraId="1A0F3156" w14:textId="6685A52D" w:rsidR="00E21CD8" w:rsidRPr="00224223" w:rsidRDefault="00B47D94" w:rsidP="000F2C8E">
            <w:pPr>
              <w:pStyle w:val="Tabletext"/>
              <w:jc w:val="right"/>
            </w:pPr>
            <w:r w:rsidRPr="00224223">
              <w:t>108.50</w:t>
            </w:r>
          </w:p>
        </w:tc>
      </w:tr>
      <w:tr w:rsidR="00E21CD8" w:rsidRPr="00224223" w14:paraId="5A46C4EB" w14:textId="77777777" w:rsidTr="008C4A18">
        <w:tc>
          <w:tcPr>
            <w:tcW w:w="686" w:type="pct"/>
            <w:tcBorders>
              <w:top w:val="single" w:sz="4" w:space="0" w:color="auto"/>
              <w:left w:val="nil"/>
              <w:bottom w:val="single" w:sz="4" w:space="0" w:color="auto"/>
              <w:right w:val="nil"/>
            </w:tcBorders>
            <w:shd w:val="clear" w:color="auto" w:fill="auto"/>
            <w:hideMark/>
          </w:tcPr>
          <w:p w14:paraId="007E25B8" w14:textId="77777777" w:rsidR="00E21CD8" w:rsidRPr="00224223" w:rsidRDefault="00E21CD8" w:rsidP="00E21CD8">
            <w:pPr>
              <w:pStyle w:val="Tabletext"/>
            </w:pPr>
            <w:r w:rsidRPr="00224223">
              <w:t>21936</w:t>
            </w:r>
          </w:p>
        </w:tc>
        <w:tc>
          <w:tcPr>
            <w:tcW w:w="3543" w:type="pct"/>
            <w:tcBorders>
              <w:top w:val="single" w:sz="4" w:space="0" w:color="auto"/>
              <w:left w:val="nil"/>
              <w:bottom w:val="single" w:sz="4" w:space="0" w:color="auto"/>
              <w:right w:val="nil"/>
            </w:tcBorders>
            <w:shd w:val="clear" w:color="auto" w:fill="auto"/>
            <w:hideMark/>
          </w:tcPr>
          <w:p w14:paraId="0279C2DD" w14:textId="77777777" w:rsidR="00E21CD8" w:rsidRPr="00224223" w:rsidRDefault="00E21CD8" w:rsidP="00E21CD8">
            <w:pPr>
              <w:pStyle w:val="Tabletext"/>
            </w:pPr>
            <w:r w:rsidRPr="00224223">
              <w:t>Initiation of the management of anaesthesia for heart—2 dimensional real time transoesophageal examination</w:t>
            </w:r>
          </w:p>
        </w:tc>
        <w:tc>
          <w:tcPr>
            <w:tcW w:w="771" w:type="pct"/>
            <w:tcBorders>
              <w:top w:val="single" w:sz="4" w:space="0" w:color="auto"/>
              <w:left w:val="nil"/>
              <w:bottom w:val="single" w:sz="4" w:space="0" w:color="auto"/>
              <w:right w:val="nil"/>
            </w:tcBorders>
            <w:shd w:val="clear" w:color="auto" w:fill="auto"/>
          </w:tcPr>
          <w:p w14:paraId="1435428D" w14:textId="7A232685" w:rsidR="00E21CD8" w:rsidRPr="00224223" w:rsidRDefault="00B47D94" w:rsidP="000F2C8E">
            <w:pPr>
              <w:pStyle w:val="Tabletext"/>
              <w:jc w:val="right"/>
            </w:pPr>
            <w:r w:rsidRPr="00224223">
              <w:t>108.50</w:t>
            </w:r>
          </w:p>
        </w:tc>
      </w:tr>
      <w:tr w:rsidR="00E21CD8" w:rsidRPr="00224223" w14:paraId="2ACE50F4" w14:textId="77777777" w:rsidTr="008C4A18">
        <w:tc>
          <w:tcPr>
            <w:tcW w:w="686" w:type="pct"/>
            <w:tcBorders>
              <w:top w:val="single" w:sz="4" w:space="0" w:color="auto"/>
              <w:left w:val="nil"/>
              <w:bottom w:val="single" w:sz="4" w:space="0" w:color="auto"/>
              <w:right w:val="nil"/>
            </w:tcBorders>
            <w:shd w:val="clear" w:color="auto" w:fill="auto"/>
            <w:hideMark/>
          </w:tcPr>
          <w:p w14:paraId="67FD4492" w14:textId="77777777" w:rsidR="00E21CD8" w:rsidRPr="00224223" w:rsidRDefault="00E21CD8" w:rsidP="00E21CD8">
            <w:pPr>
              <w:pStyle w:val="Tabletext"/>
            </w:pPr>
            <w:r w:rsidRPr="00224223">
              <w:t>21939</w:t>
            </w:r>
          </w:p>
        </w:tc>
        <w:tc>
          <w:tcPr>
            <w:tcW w:w="3543" w:type="pct"/>
            <w:tcBorders>
              <w:top w:val="single" w:sz="4" w:space="0" w:color="auto"/>
              <w:left w:val="nil"/>
              <w:bottom w:val="single" w:sz="4" w:space="0" w:color="auto"/>
              <w:right w:val="nil"/>
            </w:tcBorders>
            <w:shd w:val="clear" w:color="auto" w:fill="auto"/>
            <w:hideMark/>
          </w:tcPr>
          <w:p w14:paraId="7A3C8B6C" w14:textId="77777777" w:rsidR="00E21CD8" w:rsidRPr="00224223" w:rsidRDefault="00E21CD8" w:rsidP="00E21CD8">
            <w:pPr>
              <w:pStyle w:val="Tabletext"/>
            </w:pPr>
            <w:r w:rsidRPr="00224223">
              <w:t>Initiation of the management of anaesthesia for peripheral venous cannulation</w:t>
            </w:r>
          </w:p>
        </w:tc>
        <w:tc>
          <w:tcPr>
            <w:tcW w:w="771" w:type="pct"/>
            <w:tcBorders>
              <w:top w:val="single" w:sz="4" w:space="0" w:color="auto"/>
              <w:left w:val="nil"/>
              <w:bottom w:val="single" w:sz="4" w:space="0" w:color="auto"/>
              <w:right w:val="nil"/>
            </w:tcBorders>
            <w:shd w:val="clear" w:color="auto" w:fill="auto"/>
          </w:tcPr>
          <w:p w14:paraId="7FBDAE22" w14:textId="1A63B3AA" w:rsidR="00E21CD8" w:rsidRPr="00224223" w:rsidRDefault="00B47D94" w:rsidP="00E21CD8">
            <w:pPr>
              <w:pStyle w:val="Tabletext"/>
              <w:jc w:val="right"/>
            </w:pPr>
            <w:r w:rsidRPr="00224223">
              <w:t>65.10</w:t>
            </w:r>
          </w:p>
        </w:tc>
      </w:tr>
      <w:tr w:rsidR="00E21CD8" w:rsidRPr="00224223" w14:paraId="5484CEB6" w14:textId="77777777" w:rsidTr="008C4A18">
        <w:tc>
          <w:tcPr>
            <w:tcW w:w="686" w:type="pct"/>
            <w:tcBorders>
              <w:top w:val="single" w:sz="4" w:space="0" w:color="auto"/>
              <w:left w:val="nil"/>
              <w:bottom w:val="single" w:sz="4" w:space="0" w:color="auto"/>
              <w:right w:val="nil"/>
            </w:tcBorders>
            <w:shd w:val="clear" w:color="auto" w:fill="auto"/>
            <w:hideMark/>
          </w:tcPr>
          <w:p w14:paraId="48046B32" w14:textId="77777777" w:rsidR="00E21CD8" w:rsidRPr="00224223" w:rsidRDefault="00E21CD8" w:rsidP="00E21CD8">
            <w:pPr>
              <w:pStyle w:val="Tabletext"/>
            </w:pPr>
            <w:r w:rsidRPr="00224223">
              <w:t>21941</w:t>
            </w:r>
          </w:p>
        </w:tc>
        <w:tc>
          <w:tcPr>
            <w:tcW w:w="3543" w:type="pct"/>
            <w:tcBorders>
              <w:top w:val="single" w:sz="4" w:space="0" w:color="auto"/>
              <w:left w:val="nil"/>
              <w:bottom w:val="single" w:sz="4" w:space="0" w:color="auto"/>
              <w:right w:val="nil"/>
            </w:tcBorders>
            <w:shd w:val="clear" w:color="auto" w:fill="auto"/>
            <w:hideMark/>
          </w:tcPr>
          <w:p w14:paraId="6C912CBC" w14:textId="77777777" w:rsidR="00E21CD8" w:rsidRPr="00224223" w:rsidRDefault="00E21CD8" w:rsidP="00E21CD8">
            <w:pPr>
              <w:pStyle w:val="Tabletext"/>
            </w:pPr>
            <w:r w:rsidRPr="00224223">
              <w:t>Initiation of the management of anaesthesia for cardiac catheterisation (including coronary arteriography, ventriculography, cardiac mapping or insertion of automatic defibrillator or transvenous pacemaker)</w:t>
            </w:r>
          </w:p>
        </w:tc>
        <w:tc>
          <w:tcPr>
            <w:tcW w:w="771" w:type="pct"/>
            <w:tcBorders>
              <w:top w:val="single" w:sz="4" w:space="0" w:color="auto"/>
              <w:left w:val="nil"/>
              <w:bottom w:val="single" w:sz="4" w:space="0" w:color="auto"/>
              <w:right w:val="nil"/>
            </w:tcBorders>
            <w:shd w:val="clear" w:color="auto" w:fill="auto"/>
          </w:tcPr>
          <w:p w14:paraId="186E24C1" w14:textId="6CF5F5B0" w:rsidR="00E21CD8" w:rsidRPr="00224223" w:rsidRDefault="00B47D94" w:rsidP="00E21CD8">
            <w:pPr>
              <w:pStyle w:val="Tabletext"/>
              <w:jc w:val="right"/>
            </w:pPr>
            <w:r w:rsidRPr="00224223">
              <w:t>151.90</w:t>
            </w:r>
          </w:p>
        </w:tc>
      </w:tr>
      <w:tr w:rsidR="00E21CD8" w:rsidRPr="00224223" w14:paraId="4ABD398D" w14:textId="77777777" w:rsidTr="008C4A18">
        <w:tc>
          <w:tcPr>
            <w:tcW w:w="686" w:type="pct"/>
            <w:tcBorders>
              <w:top w:val="single" w:sz="4" w:space="0" w:color="auto"/>
              <w:left w:val="nil"/>
              <w:bottom w:val="single" w:sz="4" w:space="0" w:color="auto"/>
              <w:right w:val="nil"/>
            </w:tcBorders>
            <w:shd w:val="clear" w:color="auto" w:fill="auto"/>
            <w:hideMark/>
          </w:tcPr>
          <w:p w14:paraId="05FB0AB7" w14:textId="77777777" w:rsidR="00E21CD8" w:rsidRPr="00224223" w:rsidRDefault="00E21CD8" w:rsidP="00E21CD8">
            <w:pPr>
              <w:pStyle w:val="Tabletext"/>
            </w:pPr>
            <w:r w:rsidRPr="00224223">
              <w:t>21942</w:t>
            </w:r>
          </w:p>
        </w:tc>
        <w:tc>
          <w:tcPr>
            <w:tcW w:w="3543" w:type="pct"/>
            <w:tcBorders>
              <w:top w:val="single" w:sz="4" w:space="0" w:color="auto"/>
              <w:left w:val="nil"/>
              <w:bottom w:val="single" w:sz="4" w:space="0" w:color="auto"/>
              <w:right w:val="nil"/>
            </w:tcBorders>
            <w:shd w:val="clear" w:color="auto" w:fill="auto"/>
            <w:hideMark/>
          </w:tcPr>
          <w:p w14:paraId="0AD6C5DB" w14:textId="77777777" w:rsidR="00E21CD8" w:rsidRPr="00224223" w:rsidRDefault="00E21CD8" w:rsidP="00E21CD8">
            <w:pPr>
              <w:pStyle w:val="Tabletext"/>
            </w:pPr>
            <w:r w:rsidRPr="00224223">
              <w:t>Initiation of the management of anaesthesia for cardiac electrophysiological procedures including radio frequency ablation</w:t>
            </w:r>
          </w:p>
        </w:tc>
        <w:tc>
          <w:tcPr>
            <w:tcW w:w="771" w:type="pct"/>
            <w:tcBorders>
              <w:top w:val="single" w:sz="4" w:space="0" w:color="auto"/>
              <w:left w:val="nil"/>
              <w:bottom w:val="single" w:sz="4" w:space="0" w:color="auto"/>
              <w:right w:val="nil"/>
            </w:tcBorders>
            <w:shd w:val="clear" w:color="auto" w:fill="auto"/>
          </w:tcPr>
          <w:p w14:paraId="6C711EF3" w14:textId="15E008E9" w:rsidR="00E21CD8" w:rsidRPr="00224223" w:rsidRDefault="00B47D94" w:rsidP="00E21CD8">
            <w:pPr>
              <w:pStyle w:val="Tabletext"/>
              <w:jc w:val="right"/>
            </w:pPr>
            <w:r w:rsidRPr="00224223">
              <w:t>217.00</w:t>
            </w:r>
          </w:p>
        </w:tc>
      </w:tr>
      <w:tr w:rsidR="00E21CD8" w:rsidRPr="00224223" w14:paraId="3C2F617B" w14:textId="77777777" w:rsidTr="008C4A18">
        <w:tc>
          <w:tcPr>
            <w:tcW w:w="686" w:type="pct"/>
            <w:tcBorders>
              <w:top w:val="single" w:sz="4" w:space="0" w:color="auto"/>
              <w:left w:val="nil"/>
              <w:bottom w:val="single" w:sz="4" w:space="0" w:color="auto"/>
              <w:right w:val="nil"/>
            </w:tcBorders>
            <w:shd w:val="clear" w:color="auto" w:fill="auto"/>
            <w:hideMark/>
          </w:tcPr>
          <w:p w14:paraId="5855B801" w14:textId="77777777" w:rsidR="00E21CD8" w:rsidRPr="00224223" w:rsidRDefault="00E21CD8" w:rsidP="00E21CD8">
            <w:pPr>
              <w:pStyle w:val="Tabletext"/>
            </w:pPr>
            <w:r w:rsidRPr="00224223">
              <w:t>21943</w:t>
            </w:r>
          </w:p>
        </w:tc>
        <w:tc>
          <w:tcPr>
            <w:tcW w:w="3543" w:type="pct"/>
            <w:tcBorders>
              <w:top w:val="single" w:sz="4" w:space="0" w:color="auto"/>
              <w:left w:val="nil"/>
              <w:bottom w:val="single" w:sz="4" w:space="0" w:color="auto"/>
              <w:right w:val="nil"/>
            </w:tcBorders>
            <w:shd w:val="clear" w:color="auto" w:fill="auto"/>
            <w:hideMark/>
          </w:tcPr>
          <w:p w14:paraId="6B80D9C6" w14:textId="77777777" w:rsidR="00E21CD8" w:rsidRPr="00224223" w:rsidRDefault="00E21CD8" w:rsidP="00E21CD8">
            <w:pPr>
              <w:pStyle w:val="Tabletext"/>
            </w:pPr>
            <w:r w:rsidRPr="00224223">
              <w:t>Initiation of the management of anaesthesia for central vein catheterisation or insertion of right heart balloon catheter (via jugular, subclavian or femoral vein) by percutaneous or open exposure</w:t>
            </w:r>
          </w:p>
        </w:tc>
        <w:tc>
          <w:tcPr>
            <w:tcW w:w="771" w:type="pct"/>
            <w:tcBorders>
              <w:top w:val="single" w:sz="4" w:space="0" w:color="auto"/>
              <w:left w:val="nil"/>
              <w:bottom w:val="single" w:sz="4" w:space="0" w:color="auto"/>
              <w:right w:val="nil"/>
            </w:tcBorders>
            <w:shd w:val="clear" w:color="auto" w:fill="auto"/>
          </w:tcPr>
          <w:p w14:paraId="492F71D9" w14:textId="6897F0A1" w:rsidR="00E21CD8" w:rsidRPr="00224223" w:rsidRDefault="00B47D94" w:rsidP="000F2C8E">
            <w:pPr>
              <w:pStyle w:val="Tabletext"/>
              <w:jc w:val="right"/>
            </w:pPr>
            <w:r w:rsidRPr="00224223">
              <w:t>108.50</w:t>
            </w:r>
          </w:p>
        </w:tc>
      </w:tr>
      <w:tr w:rsidR="00E21CD8" w:rsidRPr="00224223" w14:paraId="3D6B0B67" w14:textId="77777777" w:rsidTr="008C4A18">
        <w:tc>
          <w:tcPr>
            <w:tcW w:w="686" w:type="pct"/>
            <w:tcBorders>
              <w:top w:val="single" w:sz="4" w:space="0" w:color="auto"/>
              <w:left w:val="nil"/>
              <w:bottom w:val="single" w:sz="4" w:space="0" w:color="auto"/>
              <w:right w:val="nil"/>
            </w:tcBorders>
            <w:shd w:val="clear" w:color="auto" w:fill="auto"/>
            <w:hideMark/>
          </w:tcPr>
          <w:p w14:paraId="00BB88C0" w14:textId="77777777" w:rsidR="00E21CD8" w:rsidRPr="00224223" w:rsidRDefault="00E21CD8" w:rsidP="00E21CD8">
            <w:pPr>
              <w:pStyle w:val="Tabletext"/>
            </w:pPr>
            <w:r w:rsidRPr="00224223">
              <w:t>21945</w:t>
            </w:r>
          </w:p>
        </w:tc>
        <w:tc>
          <w:tcPr>
            <w:tcW w:w="3543" w:type="pct"/>
            <w:tcBorders>
              <w:top w:val="single" w:sz="4" w:space="0" w:color="auto"/>
              <w:left w:val="nil"/>
              <w:bottom w:val="single" w:sz="4" w:space="0" w:color="auto"/>
              <w:right w:val="nil"/>
            </w:tcBorders>
            <w:shd w:val="clear" w:color="auto" w:fill="auto"/>
            <w:hideMark/>
          </w:tcPr>
          <w:p w14:paraId="3579D1CB" w14:textId="77777777" w:rsidR="00E21CD8" w:rsidRPr="00224223" w:rsidRDefault="00E21CD8" w:rsidP="00E21CD8">
            <w:pPr>
              <w:pStyle w:val="Tabletext"/>
            </w:pPr>
            <w:r w:rsidRPr="00224223">
              <w:t>Initiation of the management of anaesthesia for lumbar puncture, cisternal puncture or epidural injection</w:t>
            </w:r>
          </w:p>
        </w:tc>
        <w:tc>
          <w:tcPr>
            <w:tcW w:w="771" w:type="pct"/>
            <w:tcBorders>
              <w:top w:val="single" w:sz="4" w:space="0" w:color="auto"/>
              <w:left w:val="nil"/>
              <w:bottom w:val="single" w:sz="4" w:space="0" w:color="auto"/>
              <w:right w:val="nil"/>
            </w:tcBorders>
            <w:shd w:val="clear" w:color="auto" w:fill="auto"/>
          </w:tcPr>
          <w:p w14:paraId="1D721A63" w14:textId="5CD01816" w:rsidR="00E21CD8" w:rsidRPr="00224223" w:rsidRDefault="00057F0F" w:rsidP="000F2C8E">
            <w:pPr>
              <w:pStyle w:val="Tabletext"/>
              <w:jc w:val="right"/>
            </w:pPr>
            <w:r w:rsidRPr="00224223">
              <w:t>108.50</w:t>
            </w:r>
          </w:p>
        </w:tc>
      </w:tr>
      <w:tr w:rsidR="00E21CD8" w:rsidRPr="00224223" w14:paraId="12493E8D" w14:textId="77777777" w:rsidTr="008C4A18">
        <w:tc>
          <w:tcPr>
            <w:tcW w:w="686" w:type="pct"/>
            <w:tcBorders>
              <w:top w:val="single" w:sz="4" w:space="0" w:color="auto"/>
              <w:left w:val="nil"/>
              <w:bottom w:val="single" w:sz="4" w:space="0" w:color="auto"/>
              <w:right w:val="nil"/>
            </w:tcBorders>
            <w:shd w:val="clear" w:color="auto" w:fill="auto"/>
            <w:hideMark/>
          </w:tcPr>
          <w:p w14:paraId="4EA1342D" w14:textId="77777777" w:rsidR="00E21CD8" w:rsidRPr="00224223" w:rsidRDefault="00E21CD8" w:rsidP="00E21CD8">
            <w:pPr>
              <w:pStyle w:val="Tabletext"/>
            </w:pPr>
            <w:r w:rsidRPr="00224223">
              <w:t>21949</w:t>
            </w:r>
          </w:p>
        </w:tc>
        <w:tc>
          <w:tcPr>
            <w:tcW w:w="3543" w:type="pct"/>
            <w:tcBorders>
              <w:top w:val="single" w:sz="4" w:space="0" w:color="auto"/>
              <w:left w:val="nil"/>
              <w:bottom w:val="single" w:sz="4" w:space="0" w:color="auto"/>
              <w:right w:val="nil"/>
            </w:tcBorders>
            <w:shd w:val="clear" w:color="auto" w:fill="auto"/>
            <w:hideMark/>
          </w:tcPr>
          <w:p w14:paraId="195B804F" w14:textId="77777777" w:rsidR="00E21CD8" w:rsidRPr="00224223" w:rsidRDefault="00E21CD8" w:rsidP="00E21CD8">
            <w:pPr>
              <w:pStyle w:val="Tabletext"/>
              <w:keepNext/>
              <w:keepLines/>
            </w:pPr>
            <w:r w:rsidRPr="00224223">
              <w:t>Initiation of the management of anaesthesia for harvesting of bone marrow for the purpose of transplantation</w:t>
            </w:r>
          </w:p>
        </w:tc>
        <w:tc>
          <w:tcPr>
            <w:tcW w:w="771" w:type="pct"/>
            <w:tcBorders>
              <w:top w:val="single" w:sz="4" w:space="0" w:color="auto"/>
              <w:left w:val="nil"/>
              <w:bottom w:val="single" w:sz="4" w:space="0" w:color="auto"/>
              <w:right w:val="nil"/>
            </w:tcBorders>
            <w:shd w:val="clear" w:color="auto" w:fill="auto"/>
          </w:tcPr>
          <w:p w14:paraId="665627FF" w14:textId="77A909BB" w:rsidR="00E21CD8" w:rsidRPr="00224223" w:rsidRDefault="00057F0F" w:rsidP="000F2C8E">
            <w:pPr>
              <w:pStyle w:val="Tabletext"/>
              <w:jc w:val="right"/>
            </w:pPr>
            <w:r w:rsidRPr="00224223">
              <w:t>108.50</w:t>
            </w:r>
          </w:p>
        </w:tc>
      </w:tr>
      <w:tr w:rsidR="00E21CD8" w:rsidRPr="00224223" w14:paraId="310E716E" w14:textId="77777777" w:rsidTr="008C4A18">
        <w:tc>
          <w:tcPr>
            <w:tcW w:w="686" w:type="pct"/>
            <w:tcBorders>
              <w:top w:val="single" w:sz="4" w:space="0" w:color="auto"/>
              <w:left w:val="nil"/>
              <w:bottom w:val="single" w:sz="4" w:space="0" w:color="auto"/>
              <w:right w:val="nil"/>
            </w:tcBorders>
            <w:shd w:val="clear" w:color="auto" w:fill="auto"/>
          </w:tcPr>
          <w:p w14:paraId="1EF163B1" w14:textId="77777777" w:rsidR="00E21CD8" w:rsidRPr="00224223" w:rsidRDefault="00E21CD8" w:rsidP="00E21CD8">
            <w:pPr>
              <w:pStyle w:val="Tabletext"/>
            </w:pPr>
            <w:r w:rsidRPr="00224223">
              <w:t>21952</w:t>
            </w:r>
          </w:p>
        </w:tc>
        <w:tc>
          <w:tcPr>
            <w:tcW w:w="3543" w:type="pct"/>
            <w:tcBorders>
              <w:top w:val="single" w:sz="4" w:space="0" w:color="auto"/>
              <w:left w:val="nil"/>
              <w:bottom w:val="single" w:sz="4" w:space="0" w:color="auto"/>
              <w:right w:val="nil"/>
            </w:tcBorders>
            <w:shd w:val="clear" w:color="auto" w:fill="auto"/>
          </w:tcPr>
          <w:p w14:paraId="2D8A472E" w14:textId="77777777" w:rsidR="00E21CD8" w:rsidRPr="00224223" w:rsidRDefault="00E21CD8" w:rsidP="00E21CD8">
            <w:pPr>
              <w:pStyle w:val="Tabletext"/>
              <w:keepNext/>
              <w:keepLines/>
            </w:pPr>
            <w:r w:rsidRPr="00224223">
              <w:t>Initiation of the management of anaesthesia for diagnostic muscle biopsy to assess for malignant hyperpyrexia</w:t>
            </w:r>
          </w:p>
        </w:tc>
        <w:tc>
          <w:tcPr>
            <w:tcW w:w="771" w:type="pct"/>
            <w:tcBorders>
              <w:top w:val="single" w:sz="4" w:space="0" w:color="auto"/>
              <w:left w:val="nil"/>
              <w:bottom w:val="single" w:sz="4" w:space="0" w:color="auto"/>
              <w:right w:val="nil"/>
            </w:tcBorders>
            <w:shd w:val="clear" w:color="auto" w:fill="auto"/>
          </w:tcPr>
          <w:p w14:paraId="2CD98D4C" w14:textId="140488DB" w:rsidR="00E21CD8" w:rsidRPr="00224223" w:rsidRDefault="00057F0F" w:rsidP="000F2C8E">
            <w:pPr>
              <w:pStyle w:val="Tabletext"/>
              <w:jc w:val="right"/>
            </w:pPr>
            <w:r w:rsidRPr="00224223">
              <w:t>86.80</w:t>
            </w:r>
          </w:p>
        </w:tc>
      </w:tr>
      <w:tr w:rsidR="00E21CD8" w:rsidRPr="00224223" w14:paraId="1292E9DD" w14:textId="77777777" w:rsidTr="008C4A18">
        <w:tc>
          <w:tcPr>
            <w:tcW w:w="686" w:type="pct"/>
            <w:tcBorders>
              <w:top w:val="single" w:sz="4" w:space="0" w:color="auto"/>
              <w:left w:val="nil"/>
              <w:bottom w:val="single" w:sz="4" w:space="0" w:color="auto"/>
              <w:right w:val="nil"/>
            </w:tcBorders>
            <w:shd w:val="clear" w:color="auto" w:fill="auto"/>
            <w:hideMark/>
          </w:tcPr>
          <w:p w14:paraId="1222541E" w14:textId="77777777" w:rsidR="00E21CD8" w:rsidRPr="00224223" w:rsidRDefault="00E21CD8" w:rsidP="00E21CD8">
            <w:pPr>
              <w:pStyle w:val="Tabletext"/>
            </w:pPr>
            <w:r w:rsidRPr="00224223">
              <w:t>21955</w:t>
            </w:r>
          </w:p>
        </w:tc>
        <w:tc>
          <w:tcPr>
            <w:tcW w:w="3543" w:type="pct"/>
            <w:tcBorders>
              <w:top w:val="single" w:sz="4" w:space="0" w:color="auto"/>
              <w:left w:val="nil"/>
              <w:bottom w:val="single" w:sz="4" w:space="0" w:color="auto"/>
              <w:right w:val="nil"/>
            </w:tcBorders>
            <w:shd w:val="clear" w:color="auto" w:fill="auto"/>
            <w:hideMark/>
          </w:tcPr>
          <w:p w14:paraId="4A01BD7E" w14:textId="77777777" w:rsidR="00E21CD8" w:rsidRPr="00224223" w:rsidRDefault="00E21CD8" w:rsidP="00E21CD8">
            <w:pPr>
              <w:pStyle w:val="Tabletext"/>
            </w:pPr>
            <w:r w:rsidRPr="00224223">
              <w:t>Initiation of the management of anaesthesia for electroencephalography</w:t>
            </w:r>
          </w:p>
        </w:tc>
        <w:tc>
          <w:tcPr>
            <w:tcW w:w="771" w:type="pct"/>
            <w:tcBorders>
              <w:top w:val="single" w:sz="4" w:space="0" w:color="auto"/>
              <w:left w:val="nil"/>
              <w:bottom w:val="single" w:sz="4" w:space="0" w:color="auto"/>
              <w:right w:val="nil"/>
            </w:tcBorders>
            <w:shd w:val="clear" w:color="auto" w:fill="auto"/>
          </w:tcPr>
          <w:p w14:paraId="3FCF6643" w14:textId="28320342" w:rsidR="00E21CD8" w:rsidRPr="00224223" w:rsidRDefault="00011118" w:rsidP="000F2C8E">
            <w:pPr>
              <w:pStyle w:val="Tabletext"/>
              <w:jc w:val="right"/>
            </w:pPr>
            <w:r w:rsidRPr="00224223">
              <w:t>108.50</w:t>
            </w:r>
          </w:p>
        </w:tc>
      </w:tr>
      <w:tr w:rsidR="00E21CD8" w:rsidRPr="00224223" w14:paraId="36BF264B" w14:textId="77777777" w:rsidTr="008C4A18">
        <w:tc>
          <w:tcPr>
            <w:tcW w:w="686" w:type="pct"/>
            <w:tcBorders>
              <w:top w:val="single" w:sz="4" w:space="0" w:color="auto"/>
              <w:left w:val="nil"/>
              <w:bottom w:val="single" w:sz="4" w:space="0" w:color="auto"/>
              <w:right w:val="nil"/>
            </w:tcBorders>
            <w:shd w:val="clear" w:color="auto" w:fill="auto"/>
            <w:hideMark/>
          </w:tcPr>
          <w:p w14:paraId="29228EBD" w14:textId="77777777" w:rsidR="00E21CD8" w:rsidRPr="00224223" w:rsidRDefault="00E21CD8" w:rsidP="00E21CD8">
            <w:pPr>
              <w:pStyle w:val="Tabletext"/>
            </w:pPr>
            <w:r w:rsidRPr="00224223">
              <w:t>21959</w:t>
            </w:r>
          </w:p>
        </w:tc>
        <w:tc>
          <w:tcPr>
            <w:tcW w:w="3543" w:type="pct"/>
            <w:tcBorders>
              <w:top w:val="single" w:sz="4" w:space="0" w:color="auto"/>
              <w:left w:val="nil"/>
              <w:bottom w:val="single" w:sz="4" w:space="0" w:color="auto"/>
              <w:right w:val="nil"/>
            </w:tcBorders>
            <w:shd w:val="clear" w:color="auto" w:fill="auto"/>
            <w:hideMark/>
          </w:tcPr>
          <w:p w14:paraId="2DCABF21" w14:textId="77777777" w:rsidR="00E21CD8" w:rsidRPr="00224223" w:rsidRDefault="00E21CD8" w:rsidP="00E21CD8">
            <w:pPr>
              <w:pStyle w:val="Tabletext"/>
            </w:pPr>
            <w:r w:rsidRPr="00224223">
              <w:t>Initiation of the management of anaesthesia for brain stem evoked response audiometry</w:t>
            </w:r>
          </w:p>
        </w:tc>
        <w:tc>
          <w:tcPr>
            <w:tcW w:w="771" w:type="pct"/>
            <w:tcBorders>
              <w:top w:val="single" w:sz="4" w:space="0" w:color="auto"/>
              <w:left w:val="nil"/>
              <w:bottom w:val="single" w:sz="4" w:space="0" w:color="auto"/>
              <w:right w:val="nil"/>
            </w:tcBorders>
            <w:shd w:val="clear" w:color="auto" w:fill="auto"/>
          </w:tcPr>
          <w:p w14:paraId="56131FFE" w14:textId="44A8FED5" w:rsidR="00E21CD8" w:rsidRPr="00224223" w:rsidRDefault="00011118" w:rsidP="000F2C8E">
            <w:pPr>
              <w:pStyle w:val="Tabletext"/>
              <w:jc w:val="right"/>
            </w:pPr>
            <w:r w:rsidRPr="00224223">
              <w:t>108.50</w:t>
            </w:r>
          </w:p>
        </w:tc>
      </w:tr>
      <w:tr w:rsidR="00E21CD8" w:rsidRPr="00224223" w14:paraId="4C823FDF" w14:textId="77777777" w:rsidTr="008C4A18">
        <w:tc>
          <w:tcPr>
            <w:tcW w:w="686" w:type="pct"/>
            <w:tcBorders>
              <w:top w:val="single" w:sz="4" w:space="0" w:color="auto"/>
              <w:left w:val="nil"/>
              <w:bottom w:val="single" w:sz="4" w:space="0" w:color="auto"/>
              <w:right w:val="nil"/>
            </w:tcBorders>
            <w:shd w:val="clear" w:color="auto" w:fill="auto"/>
            <w:hideMark/>
          </w:tcPr>
          <w:p w14:paraId="5E2CEEF9" w14:textId="77777777" w:rsidR="00E21CD8" w:rsidRPr="00224223" w:rsidRDefault="00E21CD8" w:rsidP="00E21CD8">
            <w:pPr>
              <w:pStyle w:val="Tabletext"/>
            </w:pPr>
            <w:r w:rsidRPr="00224223">
              <w:lastRenderedPageBreak/>
              <w:t>21962</w:t>
            </w:r>
          </w:p>
        </w:tc>
        <w:tc>
          <w:tcPr>
            <w:tcW w:w="3543" w:type="pct"/>
            <w:tcBorders>
              <w:top w:val="single" w:sz="4" w:space="0" w:color="auto"/>
              <w:left w:val="nil"/>
              <w:bottom w:val="single" w:sz="4" w:space="0" w:color="auto"/>
              <w:right w:val="nil"/>
            </w:tcBorders>
            <w:shd w:val="clear" w:color="auto" w:fill="auto"/>
            <w:hideMark/>
          </w:tcPr>
          <w:p w14:paraId="7CD8BD97" w14:textId="77777777" w:rsidR="00E21CD8" w:rsidRPr="00224223" w:rsidRDefault="00E21CD8" w:rsidP="00E21CD8">
            <w:pPr>
              <w:pStyle w:val="Tabletext"/>
            </w:pPr>
            <w:r w:rsidRPr="00224223">
              <w:t>Initiation of the management of anaesthesia for electrocochleography by extratympanic method or transtympanic membrane insertion method</w:t>
            </w:r>
          </w:p>
        </w:tc>
        <w:tc>
          <w:tcPr>
            <w:tcW w:w="771" w:type="pct"/>
            <w:tcBorders>
              <w:top w:val="single" w:sz="4" w:space="0" w:color="auto"/>
              <w:left w:val="nil"/>
              <w:bottom w:val="single" w:sz="4" w:space="0" w:color="auto"/>
              <w:right w:val="nil"/>
            </w:tcBorders>
            <w:shd w:val="clear" w:color="auto" w:fill="auto"/>
          </w:tcPr>
          <w:p w14:paraId="21EE42B8" w14:textId="492EFD72" w:rsidR="00E21CD8" w:rsidRPr="00224223" w:rsidRDefault="00011118" w:rsidP="000F2C8E">
            <w:pPr>
              <w:pStyle w:val="Tabletext"/>
              <w:jc w:val="right"/>
            </w:pPr>
            <w:r w:rsidRPr="00224223">
              <w:t>108.50</w:t>
            </w:r>
          </w:p>
        </w:tc>
      </w:tr>
      <w:tr w:rsidR="00E21CD8" w:rsidRPr="00224223" w14:paraId="3A06C36E" w14:textId="77777777" w:rsidTr="008C4A18">
        <w:tc>
          <w:tcPr>
            <w:tcW w:w="686" w:type="pct"/>
            <w:tcBorders>
              <w:top w:val="single" w:sz="4" w:space="0" w:color="auto"/>
              <w:left w:val="nil"/>
              <w:bottom w:val="single" w:sz="4" w:space="0" w:color="auto"/>
              <w:right w:val="nil"/>
            </w:tcBorders>
            <w:shd w:val="clear" w:color="auto" w:fill="auto"/>
            <w:hideMark/>
          </w:tcPr>
          <w:p w14:paraId="3BD91C3D" w14:textId="77777777" w:rsidR="00E21CD8" w:rsidRPr="00224223" w:rsidRDefault="00E21CD8" w:rsidP="00E21CD8">
            <w:pPr>
              <w:pStyle w:val="Tabletext"/>
            </w:pPr>
            <w:r w:rsidRPr="00224223">
              <w:t>21965</w:t>
            </w:r>
          </w:p>
        </w:tc>
        <w:tc>
          <w:tcPr>
            <w:tcW w:w="3543" w:type="pct"/>
            <w:tcBorders>
              <w:top w:val="single" w:sz="4" w:space="0" w:color="auto"/>
              <w:left w:val="nil"/>
              <w:bottom w:val="single" w:sz="4" w:space="0" w:color="auto"/>
              <w:right w:val="nil"/>
            </w:tcBorders>
            <w:shd w:val="clear" w:color="auto" w:fill="auto"/>
            <w:hideMark/>
          </w:tcPr>
          <w:p w14:paraId="131D1BEA" w14:textId="77777777" w:rsidR="00E21CD8" w:rsidRPr="00224223" w:rsidRDefault="00E21CD8" w:rsidP="00E21CD8">
            <w:pPr>
              <w:pStyle w:val="Tabletext"/>
            </w:pPr>
            <w:r w:rsidRPr="00224223">
              <w:t>Initiation of the management of anaesthesia as a therapeutic procedure if there is a clinical need for anaesthesia, not for headache of any etiology</w:t>
            </w:r>
          </w:p>
        </w:tc>
        <w:tc>
          <w:tcPr>
            <w:tcW w:w="771" w:type="pct"/>
            <w:tcBorders>
              <w:top w:val="single" w:sz="4" w:space="0" w:color="auto"/>
              <w:left w:val="nil"/>
              <w:bottom w:val="single" w:sz="4" w:space="0" w:color="auto"/>
              <w:right w:val="nil"/>
            </w:tcBorders>
            <w:shd w:val="clear" w:color="auto" w:fill="auto"/>
          </w:tcPr>
          <w:p w14:paraId="5EC4ABFC" w14:textId="7073D53A" w:rsidR="00E21CD8" w:rsidRPr="00224223" w:rsidRDefault="00011118" w:rsidP="000F2C8E">
            <w:pPr>
              <w:pStyle w:val="Tabletext"/>
              <w:jc w:val="right"/>
            </w:pPr>
            <w:r w:rsidRPr="00224223">
              <w:t>108.50</w:t>
            </w:r>
          </w:p>
        </w:tc>
      </w:tr>
      <w:tr w:rsidR="00E21CD8" w:rsidRPr="00224223" w14:paraId="2A8F0536" w14:textId="77777777" w:rsidTr="008C4A18">
        <w:tc>
          <w:tcPr>
            <w:tcW w:w="686" w:type="pct"/>
            <w:tcBorders>
              <w:top w:val="single" w:sz="4" w:space="0" w:color="auto"/>
              <w:left w:val="nil"/>
              <w:bottom w:val="single" w:sz="4" w:space="0" w:color="auto"/>
              <w:right w:val="nil"/>
            </w:tcBorders>
            <w:shd w:val="clear" w:color="auto" w:fill="auto"/>
            <w:hideMark/>
          </w:tcPr>
          <w:p w14:paraId="3084277B" w14:textId="77777777" w:rsidR="00E21CD8" w:rsidRPr="00224223" w:rsidRDefault="00E21CD8" w:rsidP="00E21CD8">
            <w:pPr>
              <w:pStyle w:val="Tabletext"/>
            </w:pPr>
            <w:r w:rsidRPr="00224223">
              <w:t>21969</w:t>
            </w:r>
          </w:p>
        </w:tc>
        <w:tc>
          <w:tcPr>
            <w:tcW w:w="3543" w:type="pct"/>
            <w:tcBorders>
              <w:top w:val="single" w:sz="4" w:space="0" w:color="auto"/>
              <w:left w:val="nil"/>
              <w:bottom w:val="single" w:sz="4" w:space="0" w:color="auto"/>
              <w:right w:val="nil"/>
            </w:tcBorders>
            <w:shd w:val="clear" w:color="auto" w:fill="auto"/>
            <w:hideMark/>
          </w:tcPr>
          <w:p w14:paraId="58EB6F53" w14:textId="77777777" w:rsidR="00E21CD8" w:rsidRPr="00224223" w:rsidRDefault="00E21CD8" w:rsidP="00E21CD8">
            <w:pPr>
              <w:pStyle w:val="Tabletext"/>
            </w:pPr>
            <w:r w:rsidRPr="00224223">
              <w:t>Initiation of the management of anaesthesia during hyperbaric therapy, if the medical practitioner is not confined in the chamber (including the administration of oxygen)</w:t>
            </w:r>
          </w:p>
        </w:tc>
        <w:tc>
          <w:tcPr>
            <w:tcW w:w="771" w:type="pct"/>
            <w:tcBorders>
              <w:top w:val="single" w:sz="4" w:space="0" w:color="auto"/>
              <w:left w:val="nil"/>
              <w:bottom w:val="single" w:sz="4" w:space="0" w:color="auto"/>
              <w:right w:val="nil"/>
            </w:tcBorders>
            <w:shd w:val="clear" w:color="auto" w:fill="auto"/>
          </w:tcPr>
          <w:p w14:paraId="5B1AB498" w14:textId="1A4D46F7" w:rsidR="00E21CD8" w:rsidRPr="00224223" w:rsidRDefault="00011118" w:rsidP="00E21CD8">
            <w:pPr>
              <w:pStyle w:val="Tabletext"/>
              <w:jc w:val="right"/>
            </w:pPr>
            <w:r w:rsidRPr="00224223">
              <w:t>173.60</w:t>
            </w:r>
          </w:p>
        </w:tc>
      </w:tr>
      <w:tr w:rsidR="00E21CD8" w:rsidRPr="00224223" w14:paraId="08C227B0" w14:textId="77777777" w:rsidTr="008C4A18">
        <w:tc>
          <w:tcPr>
            <w:tcW w:w="686" w:type="pct"/>
            <w:tcBorders>
              <w:top w:val="single" w:sz="4" w:space="0" w:color="auto"/>
              <w:left w:val="nil"/>
              <w:bottom w:val="single" w:sz="4" w:space="0" w:color="auto"/>
              <w:right w:val="nil"/>
            </w:tcBorders>
            <w:shd w:val="clear" w:color="auto" w:fill="auto"/>
            <w:hideMark/>
          </w:tcPr>
          <w:p w14:paraId="4BC7A1DD" w14:textId="77777777" w:rsidR="00E21CD8" w:rsidRPr="00224223" w:rsidRDefault="00E21CD8" w:rsidP="00E21CD8">
            <w:pPr>
              <w:pStyle w:val="Tabletext"/>
            </w:pPr>
            <w:r w:rsidRPr="00224223">
              <w:t>21970</w:t>
            </w:r>
          </w:p>
        </w:tc>
        <w:tc>
          <w:tcPr>
            <w:tcW w:w="3543" w:type="pct"/>
            <w:tcBorders>
              <w:top w:val="single" w:sz="4" w:space="0" w:color="auto"/>
              <w:left w:val="nil"/>
              <w:bottom w:val="single" w:sz="4" w:space="0" w:color="auto"/>
              <w:right w:val="nil"/>
            </w:tcBorders>
            <w:shd w:val="clear" w:color="auto" w:fill="auto"/>
            <w:hideMark/>
          </w:tcPr>
          <w:p w14:paraId="44996C6F" w14:textId="77777777" w:rsidR="00E21CD8" w:rsidRPr="00224223" w:rsidRDefault="00E21CD8" w:rsidP="00E21CD8">
            <w:pPr>
              <w:pStyle w:val="Tabletext"/>
            </w:pPr>
            <w:r w:rsidRPr="00224223">
              <w:t>Initiation of the management of anaesthesia during hyperbaric therapy, if the medical practitioner is confined in the chamber (including the administration of oxygen)</w:t>
            </w:r>
          </w:p>
        </w:tc>
        <w:tc>
          <w:tcPr>
            <w:tcW w:w="771" w:type="pct"/>
            <w:tcBorders>
              <w:top w:val="single" w:sz="4" w:space="0" w:color="auto"/>
              <w:left w:val="nil"/>
              <w:bottom w:val="single" w:sz="4" w:space="0" w:color="auto"/>
              <w:right w:val="nil"/>
            </w:tcBorders>
            <w:shd w:val="clear" w:color="auto" w:fill="auto"/>
          </w:tcPr>
          <w:p w14:paraId="4CE1AD4C" w14:textId="3B72DBBA" w:rsidR="00E21CD8" w:rsidRPr="00224223" w:rsidRDefault="00011118" w:rsidP="00E21CD8">
            <w:pPr>
              <w:pStyle w:val="Tabletext"/>
              <w:jc w:val="right"/>
            </w:pPr>
            <w:r w:rsidRPr="00224223">
              <w:t>325.50</w:t>
            </w:r>
          </w:p>
        </w:tc>
      </w:tr>
      <w:tr w:rsidR="000F2C8E" w:rsidRPr="00224223" w14:paraId="22326675" w14:textId="77777777" w:rsidTr="008C4A18">
        <w:tc>
          <w:tcPr>
            <w:tcW w:w="686" w:type="pct"/>
            <w:tcBorders>
              <w:top w:val="single" w:sz="4" w:space="0" w:color="auto"/>
              <w:left w:val="nil"/>
              <w:bottom w:val="single" w:sz="4" w:space="0" w:color="auto"/>
              <w:right w:val="nil"/>
            </w:tcBorders>
            <w:shd w:val="clear" w:color="auto" w:fill="auto"/>
            <w:hideMark/>
          </w:tcPr>
          <w:p w14:paraId="1B792DB5" w14:textId="77777777" w:rsidR="000F2C8E" w:rsidRPr="00224223" w:rsidRDefault="000F2C8E" w:rsidP="000F2C8E">
            <w:pPr>
              <w:pStyle w:val="Tabletext"/>
            </w:pPr>
            <w:r w:rsidRPr="00224223">
              <w:t>21973</w:t>
            </w:r>
          </w:p>
        </w:tc>
        <w:tc>
          <w:tcPr>
            <w:tcW w:w="3543" w:type="pct"/>
            <w:tcBorders>
              <w:top w:val="single" w:sz="4" w:space="0" w:color="auto"/>
              <w:left w:val="nil"/>
              <w:bottom w:val="single" w:sz="4" w:space="0" w:color="auto"/>
              <w:right w:val="nil"/>
            </w:tcBorders>
            <w:shd w:val="clear" w:color="auto" w:fill="auto"/>
            <w:hideMark/>
          </w:tcPr>
          <w:p w14:paraId="12DB3706" w14:textId="77777777" w:rsidR="000F2C8E" w:rsidRPr="00224223" w:rsidRDefault="000F2C8E" w:rsidP="000F2C8E">
            <w:pPr>
              <w:pStyle w:val="Tabletext"/>
            </w:pPr>
            <w:r w:rsidRPr="00224223">
              <w:t>Initiation of the management of anaesthesia for brachytherapy using radioactive sealed sources</w:t>
            </w:r>
          </w:p>
        </w:tc>
        <w:tc>
          <w:tcPr>
            <w:tcW w:w="771" w:type="pct"/>
            <w:tcBorders>
              <w:top w:val="single" w:sz="4" w:space="0" w:color="auto"/>
              <w:left w:val="nil"/>
              <w:bottom w:val="single" w:sz="4" w:space="0" w:color="auto"/>
              <w:right w:val="nil"/>
            </w:tcBorders>
            <w:shd w:val="clear" w:color="auto" w:fill="auto"/>
          </w:tcPr>
          <w:p w14:paraId="7EDA927B" w14:textId="5284E426" w:rsidR="000F2C8E" w:rsidRPr="00224223" w:rsidRDefault="00011118" w:rsidP="000F2C8E">
            <w:pPr>
              <w:pStyle w:val="Tabletext"/>
              <w:jc w:val="right"/>
            </w:pPr>
            <w:r w:rsidRPr="00224223">
              <w:t>108.50</w:t>
            </w:r>
          </w:p>
        </w:tc>
      </w:tr>
      <w:tr w:rsidR="000F2C8E" w:rsidRPr="00224223" w14:paraId="54C9C774" w14:textId="77777777" w:rsidTr="008C4A18">
        <w:tc>
          <w:tcPr>
            <w:tcW w:w="686" w:type="pct"/>
            <w:tcBorders>
              <w:top w:val="single" w:sz="4" w:space="0" w:color="auto"/>
              <w:left w:val="nil"/>
              <w:bottom w:val="single" w:sz="4" w:space="0" w:color="auto"/>
              <w:right w:val="nil"/>
            </w:tcBorders>
            <w:shd w:val="clear" w:color="auto" w:fill="auto"/>
            <w:hideMark/>
          </w:tcPr>
          <w:p w14:paraId="02914E08" w14:textId="77777777" w:rsidR="000F2C8E" w:rsidRPr="00224223" w:rsidRDefault="000F2C8E" w:rsidP="000F2C8E">
            <w:pPr>
              <w:pStyle w:val="Tabletext"/>
            </w:pPr>
            <w:r w:rsidRPr="00224223">
              <w:t>21976</w:t>
            </w:r>
          </w:p>
        </w:tc>
        <w:tc>
          <w:tcPr>
            <w:tcW w:w="3543" w:type="pct"/>
            <w:tcBorders>
              <w:top w:val="single" w:sz="4" w:space="0" w:color="auto"/>
              <w:left w:val="nil"/>
              <w:bottom w:val="single" w:sz="4" w:space="0" w:color="auto"/>
              <w:right w:val="nil"/>
            </w:tcBorders>
            <w:shd w:val="clear" w:color="auto" w:fill="auto"/>
            <w:hideMark/>
          </w:tcPr>
          <w:p w14:paraId="1B6B2CE0" w14:textId="77777777" w:rsidR="000F2C8E" w:rsidRPr="00224223" w:rsidRDefault="000F2C8E" w:rsidP="000F2C8E">
            <w:pPr>
              <w:pStyle w:val="Tabletext"/>
            </w:pPr>
            <w:r w:rsidRPr="00224223">
              <w:t>Initiation of the management of anaesthesia for therapeutic nuclear medicine</w:t>
            </w:r>
          </w:p>
        </w:tc>
        <w:tc>
          <w:tcPr>
            <w:tcW w:w="771" w:type="pct"/>
            <w:tcBorders>
              <w:top w:val="single" w:sz="4" w:space="0" w:color="auto"/>
              <w:left w:val="nil"/>
              <w:bottom w:val="single" w:sz="4" w:space="0" w:color="auto"/>
              <w:right w:val="nil"/>
            </w:tcBorders>
            <w:shd w:val="clear" w:color="auto" w:fill="auto"/>
          </w:tcPr>
          <w:p w14:paraId="79A5480B" w14:textId="4656DB77" w:rsidR="000F2C8E" w:rsidRPr="00224223" w:rsidRDefault="00011118" w:rsidP="000F2C8E">
            <w:pPr>
              <w:pStyle w:val="Tabletext"/>
              <w:jc w:val="right"/>
            </w:pPr>
            <w:r w:rsidRPr="00224223">
              <w:t>108.50</w:t>
            </w:r>
          </w:p>
        </w:tc>
      </w:tr>
      <w:tr w:rsidR="000F2C8E" w:rsidRPr="00224223" w14:paraId="61ACC467" w14:textId="77777777" w:rsidTr="008C4A18">
        <w:tc>
          <w:tcPr>
            <w:tcW w:w="686" w:type="pct"/>
            <w:tcBorders>
              <w:top w:val="single" w:sz="4" w:space="0" w:color="auto"/>
              <w:left w:val="nil"/>
              <w:bottom w:val="single" w:sz="4" w:space="0" w:color="auto"/>
              <w:right w:val="nil"/>
            </w:tcBorders>
            <w:shd w:val="clear" w:color="auto" w:fill="auto"/>
            <w:hideMark/>
          </w:tcPr>
          <w:p w14:paraId="5BF597E9" w14:textId="77777777" w:rsidR="000F2C8E" w:rsidRPr="00224223" w:rsidRDefault="000F2C8E" w:rsidP="000F2C8E">
            <w:pPr>
              <w:pStyle w:val="Tabletext"/>
            </w:pPr>
            <w:r w:rsidRPr="00224223">
              <w:t>21980</w:t>
            </w:r>
          </w:p>
        </w:tc>
        <w:tc>
          <w:tcPr>
            <w:tcW w:w="3543" w:type="pct"/>
            <w:tcBorders>
              <w:top w:val="single" w:sz="4" w:space="0" w:color="auto"/>
              <w:left w:val="nil"/>
              <w:bottom w:val="single" w:sz="4" w:space="0" w:color="auto"/>
              <w:right w:val="nil"/>
            </w:tcBorders>
            <w:shd w:val="clear" w:color="auto" w:fill="auto"/>
            <w:hideMark/>
          </w:tcPr>
          <w:p w14:paraId="77D1BFA0" w14:textId="77777777" w:rsidR="000F2C8E" w:rsidRPr="00224223" w:rsidRDefault="000F2C8E" w:rsidP="000F2C8E">
            <w:pPr>
              <w:pStyle w:val="Tabletext"/>
            </w:pPr>
            <w:r w:rsidRPr="00224223">
              <w:t>Initiation of the management of anaesthesia for radiotherapy</w:t>
            </w:r>
          </w:p>
        </w:tc>
        <w:tc>
          <w:tcPr>
            <w:tcW w:w="771" w:type="pct"/>
            <w:tcBorders>
              <w:top w:val="single" w:sz="4" w:space="0" w:color="auto"/>
              <w:left w:val="nil"/>
              <w:bottom w:val="single" w:sz="4" w:space="0" w:color="auto"/>
              <w:right w:val="nil"/>
            </w:tcBorders>
            <w:shd w:val="clear" w:color="auto" w:fill="auto"/>
          </w:tcPr>
          <w:p w14:paraId="44B1523D" w14:textId="01EF964F" w:rsidR="000F2C8E" w:rsidRPr="00224223" w:rsidRDefault="00011118" w:rsidP="000F2C8E">
            <w:pPr>
              <w:pStyle w:val="Tabletext"/>
              <w:jc w:val="right"/>
            </w:pPr>
            <w:r w:rsidRPr="00224223">
              <w:t>108.50</w:t>
            </w:r>
          </w:p>
        </w:tc>
      </w:tr>
      <w:tr w:rsidR="00E21CD8" w:rsidRPr="00224223" w14:paraId="20F1BA20"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3BF77FE1" w14:textId="77777777" w:rsidR="00E21CD8" w:rsidRPr="00224223" w:rsidRDefault="00E21CD8" w:rsidP="00E21CD8">
            <w:pPr>
              <w:pStyle w:val="TableHeading"/>
              <w:keepLines/>
            </w:pPr>
            <w:bookmarkStart w:id="579" w:name="CU_332511699"/>
            <w:bookmarkEnd w:id="579"/>
            <w:r w:rsidRPr="00224223">
              <w:t>Subgroup 18—Miscellaneous</w:t>
            </w:r>
          </w:p>
        </w:tc>
      </w:tr>
      <w:tr w:rsidR="00E21CD8" w:rsidRPr="00224223" w14:paraId="6C5168B3" w14:textId="77777777" w:rsidTr="008C4A18">
        <w:tc>
          <w:tcPr>
            <w:tcW w:w="686" w:type="pct"/>
            <w:tcBorders>
              <w:top w:val="single" w:sz="4" w:space="0" w:color="auto"/>
              <w:left w:val="nil"/>
              <w:bottom w:val="single" w:sz="4" w:space="0" w:color="auto"/>
              <w:right w:val="nil"/>
            </w:tcBorders>
            <w:shd w:val="clear" w:color="auto" w:fill="auto"/>
            <w:hideMark/>
          </w:tcPr>
          <w:p w14:paraId="747E19DD" w14:textId="77777777" w:rsidR="00E21CD8" w:rsidRPr="00224223" w:rsidRDefault="00E21CD8" w:rsidP="00E21CD8">
            <w:pPr>
              <w:pStyle w:val="Tabletext"/>
              <w:keepNext/>
              <w:keepLines/>
              <w:rPr>
                <w:snapToGrid w:val="0"/>
              </w:rPr>
            </w:pPr>
            <w:r w:rsidRPr="00224223">
              <w:t>21990</w:t>
            </w:r>
          </w:p>
        </w:tc>
        <w:tc>
          <w:tcPr>
            <w:tcW w:w="3543" w:type="pct"/>
            <w:tcBorders>
              <w:top w:val="single" w:sz="4" w:space="0" w:color="auto"/>
              <w:left w:val="nil"/>
              <w:bottom w:val="single" w:sz="4" w:space="0" w:color="auto"/>
              <w:right w:val="nil"/>
            </w:tcBorders>
            <w:shd w:val="clear" w:color="auto" w:fill="auto"/>
            <w:hideMark/>
          </w:tcPr>
          <w:p w14:paraId="24B334FD" w14:textId="77777777" w:rsidR="00E21CD8" w:rsidRPr="00224223" w:rsidRDefault="00E21CD8" w:rsidP="00E21CD8">
            <w:pPr>
              <w:pStyle w:val="Tabletext"/>
              <w:keepNext/>
              <w:keepLines/>
              <w:rPr>
                <w:snapToGrid w:val="0"/>
              </w:rPr>
            </w:pPr>
            <w:r w:rsidRPr="00224223">
              <w:rPr>
                <w:snapToGrid w:val="0"/>
              </w:rPr>
              <w:t>Initiation of the management of anaesthesia, being a service to which another item in this Subgroup or in Subgroups 1 to 17 or 20 would have applied if the procedure in connection with which the service is provided had not been discontinued</w:t>
            </w:r>
          </w:p>
        </w:tc>
        <w:tc>
          <w:tcPr>
            <w:tcW w:w="771" w:type="pct"/>
            <w:tcBorders>
              <w:top w:val="single" w:sz="4" w:space="0" w:color="auto"/>
              <w:left w:val="nil"/>
              <w:bottom w:val="single" w:sz="4" w:space="0" w:color="auto"/>
              <w:right w:val="nil"/>
            </w:tcBorders>
            <w:shd w:val="clear" w:color="auto" w:fill="auto"/>
          </w:tcPr>
          <w:p w14:paraId="0A049193" w14:textId="6502F71E" w:rsidR="00E21CD8" w:rsidRPr="00224223" w:rsidRDefault="00011118" w:rsidP="00E21CD8">
            <w:pPr>
              <w:pStyle w:val="Tabletext"/>
              <w:jc w:val="right"/>
            </w:pPr>
            <w:r w:rsidRPr="00224223">
              <w:t>65.10</w:t>
            </w:r>
          </w:p>
        </w:tc>
      </w:tr>
      <w:tr w:rsidR="00E21CD8" w:rsidRPr="00224223" w14:paraId="0B654F58" w14:textId="77777777" w:rsidTr="008C4A18">
        <w:tc>
          <w:tcPr>
            <w:tcW w:w="686" w:type="pct"/>
            <w:tcBorders>
              <w:top w:val="single" w:sz="4" w:space="0" w:color="auto"/>
              <w:left w:val="nil"/>
              <w:bottom w:val="single" w:sz="4" w:space="0" w:color="auto"/>
              <w:right w:val="nil"/>
            </w:tcBorders>
            <w:shd w:val="clear" w:color="auto" w:fill="auto"/>
            <w:hideMark/>
          </w:tcPr>
          <w:p w14:paraId="0A2A92FE" w14:textId="77777777" w:rsidR="00E21CD8" w:rsidRPr="00224223" w:rsidRDefault="00E21CD8" w:rsidP="00E21CD8">
            <w:pPr>
              <w:pStyle w:val="Tabletext"/>
            </w:pPr>
            <w:r w:rsidRPr="00224223">
              <w:t>21992</w:t>
            </w:r>
          </w:p>
        </w:tc>
        <w:tc>
          <w:tcPr>
            <w:tcW w:w="3543" w:type="pct"/>
            <w:tcBorders>
              <w:top w:val="single" w:sz="4" w:space="0" w:color="auto"/>
              <w:left w:val="nil"/>
              <w:bottom w:val="single" w:sz="4" w:space="0" w:color="auto"/>
              <w:right w:val="nil"/>
            </w:tcBorders>
            <w:shd w:val="clear" w:color="auto" w:fill="auto"/>
            <w:hideMark/>
          </w:tcPr>
          <w:p w14:paraId="1E55C669" w14:textId="77777777" w:rsidR="00E21CD8" w:rsidRPr="00224223" w:rsidRDefault="00E21CD8" w:rsidP="00E21CD8">
            <w:pPr>
              <w:pStyle w:val="Tabletext"/>
            </w:pPr>
            <w:r w:rsidRPr="00224223">
              <w:t>Initiation of the management of anaesthesia performed on a patient under the age of 10 years in connection with a procedure covered by an item that does not include the word “(Anaes.)”</w:t>
            </w:r>
          </w:p>
        </w:tc>
        <w:tc>
          <w:tcPr>
            <w:tcW w:w="771" w:type="pct"/>
            <w:tcBorders>
              <w:top w:val="single" w:sz="4" w:space="0" w:color="auto"/>
              <w:left w:val="nil"/>
              <w:bottom w:val="single" w:sz="4" w:space="0" w:color="auto"/>
              <w:right w:val="nil"/>
            </w:tcBorders>
            <w:shd w:val="clear" w:color="auto" w:fill="auto"/>
          </w:tcPr>
          <w:p w14:paraId="5BA95D18" w14:textId="54E1BA55" w:rsidR="00E21CD8" w:rsidRPr="00224223" w:rsidRDefault="00011118" w:rsidP="000F2C8E">
            <w:pPr>
              <w:pStyle w:val="Tabletext"/>
              <w:jc w:val="right"/>
            </w:pPr>
            <w:r w:rsidRPr="00224223">
              <w:t>86.80</w:t>
            </w:r>
          </w:p>
        </w:tc>
      </w:tr>
      <w:tr w:rsidR="00E21CD8" w:rsidRPr="00224223" w14:paraId="202E90DC" w14:textId="77777777" w:rsidTr="008C4A18">
        <w:tc>
          <w:tcPr>
            <w:tcW w:w="686" w:type="pct"/>
            <w:tcBorders>
              <w:top w:val="single" w:sz="4" w:space="0" w:color="auto"/>
              <w:left w:val="nil"/>
              <w:bottom w:val="single" w:sz="4" w:space="0" w:color="auto"/>
              <w:right w:val="nil"/>
            </w:tcBorders>
            <w:shd w:val="clear" w:color="auto" w:fill="auto"/>
            <w:hideMark/>
          </w:tcPr>
          <w:p w14:paraId="48A18C7B" w14:textId="77777777" w:rsidR="00E21CD8" w:rsidRPr="00224223" w:rsidRDefault="00E21CD8" w:rsidP="00E21CD8">
            <w:pPr>
              <w:pStyle w:val="Tabletext"/>
            </w:pPr>
            <w:bookmarkStart w:id="580" w:name="CU_336507644"/>
            <w:bookmarkEnd w:id="580"/>
            <w:r w:rsidRPr="00224223">
              <w:t>21997</w:t>
            </w:r>
          </w:p>
        </w:tc>
        <w:tc>
          <w:tcPr>
            <w:tcW w:w="3543" w:type="pct"/>
            <w:tcBorders>
              <w:top w:val="single" w:sz="4" w:space="0" w:color="auto"/>
              <w:left w:val="nil"/>
              <w:bottom w:val="single" w:sz="4" w:space="0" w:color="auto"/>
              <w:right w:val="nil"/>
            </w:tcBorders>
            <w:shd w:val="clear" w:color="auto" w:fill="auto"/>
            <w:hideMark/>
          </w:tcPr>
          <w:p w14:paraId="78971648" w14:textId="70DCCACE" w:rsidR="00E21CD8" w:rsidRPr="00224223" w:rsidRDefault="00E21CD8" w:rsidP="00E21CD8">
            <w:pPr>
              <w:pStyle w:val="Tabletext"/>
            </w:pPr>
            <w:r w:rsidRPr="00224223">
              <w:t xml:space="preserve">Initiation of the management of anaesthesia in connection with a procedure covered by an item that does not include the word “(Anaes.)”, other than a service to which </w:t>
            </w:r>
            <w:r w:rsidR="00B843BA">
              <w:t>item 2</w:t>
            </w:r>
            <w:r w:rsidRPr="00224223">
              <w:t>1965 or 21992 applies, if there is a clinical need for anaesthesia</w:t>
            </w:r>
          </w:p>
        </w:tc>
        <w:tc>
          <w:tcPr>
            <w:tcW w:w="771" w:type="pct"/>
            <w:tcBorders>
              <w:top w:val="single" w:sz="4" w:space="0" w:color="auto"/>
              <w:left w:val="nil"/>
              <w:bottom w:val="single" w:sz="4" w:space="0" w:color="auto"/>
              <w:right w:val="nil"/>
            </w:tcBorders>
            <w:shd w:val="clear" w:color="auto" w:fill="auto"/>
          </w:tcPr>
          <w:p w14:paraId="573ED2EC" w14:textId="41557672" w:rsidR="00E21CD8" w:rsidRPr="00224223" w:rsidRDefault="00011118" w:rsidP="000F2C8E">
            <w:pPr>
              <w:pStyle w:val="Tabletext"/>
              <w:jc w:val="right"/>
            </w:pPr>
            <w:r w:rsidRPr="00224223">
              <w:t>86.80</w:t>
            </w:r>
          </w:p>
        </w:tc>
      </w:tr>
      <w:tr w:rsidR="00E21CD8" w:rsidRPr="00224223" w14:paraId="5BCB31FC"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35781BB1" w14:textId="77777777" w:rsidR="00E21CD8" w:rsidRPr="00224223" w:rsidRDefault="00E21CD8" w:rsidP="00E21CD8">
            <w:pPr>
              <w:pStyle w:val="TableHeading"/>
            </w:pPr>
            <w:r w:rsidRPr="00224223">
              <w:t>Subgroup 19—Therapeutic and diagnostic services performed in connection with the management of anaesthesia</w:t>
            </w:r>
          </w:p>
        </w:tc>
      </w:tr>
      <w:tr w:rsidR="000F2C8E" w:rsidRPr="00224223" w14:paraId="238D3F1D" w14:textId="77777777" w:rsidTr="008C4A18">
        <w:tc>
          <w:tcPr>
            <w:tcW w:w="686" w:type="pct"/>
            <w:tcBorders>
              <w:top w:val="single" w:sz="4" w:space="0" w:color="auto"/>
              <w:left w:val="nil"/>
              <w:bottom w:val="single" w:sz="4" w:space="0" w:color="auto"/>
              <w:right w:val="nil"/>
            </w:tcBorders>
            <w:shd w:val="clear" w:color="auto" w:fill="auto"/>
            <w:hideMark/>
          </w:tcPr>
          <w:p w14:paraId="1D4984D7" w14:textId="77777777" w:rsidR="000F2C8E" w:rsidRPr="00224223" w:rsidRDefault="000F2C8E" w:rsidP="000F2C8E">
            <w:pPr>
              <w:pStyle w:val="Tabletext"/>
              <w:keepNext/>
              <w:keepLines/>
            </w:pPr>
            <w:r w:rsidRPr="00224223">
              <w:t>22002</w:t>
            </w:r>
          </w:p>
        </w:tc>
        <w:tc>
          <w:tcPr>
            <w:tcW w:w="3543" w:type="pct"/>
            <w:tcBorders>
              <w:top w:val="single" w:sz="4" w:space="0" w:color="auto"/>
              <w:left w:val="nil"/>
              <w:bottom w:val="single" w:sz="4" w:space="0" w:color="auto"/>
              <w:right w:val="nil"/>
            </w:tcBorders>
            <w:shd w:val="clear" w:color="auto" w:fill="auto"/>
            <w:hideMark/>
          </w:tcPr>
          <w:p w14:paraId="2879DBFD" w14:textId="77777777" w:rsidR="000F2C8E" w:rsidRPr="00224223" w:rsidRDefault="000F2C8E" w:rsidP="000F2C8E">
            <w:pPr>
              <w:pStyle w:val="Tabletext"/>
            </w:pPr>
            <w:r w:rsidRPr="00224223">
              <w:t>Administration of homologous blood or bone marrow already collected, when performed in association with the management of anaesthesia</w:t>
            </w:r>
          </w:p>
        </w:tc>
        <w:tc>
          <w:tcPr>
            <w:tcW w:w="771" w:type="pct"/>
            <w:tcBorders>
              <w:top w:val="single" w:sz="4" w:space="0" w:color="auto"/>
              <w:left w:val="nil"/>
              <w:bottom w:val="single" w:sz="4" w:space="0" w:color="auto"/>
              <w:right w:val="nil"/>
            </w:tcBorders>
            <w:shd w:val="clear" w:color="auto" w:fill="auto"/>
          </w:tcPr>
          <w:p w14:paraId="65F92F02" w14:textId="4B0927C5" w:rsidR="000F2C8E" w:rsidRPr="00224223" w:rsidRDefault="00011118" w:rsidP="000F2C8E">
            <w:pPr>
              <w:pStyle w:val="Tabletext"/>
              <w:jc w:val="right"/>
            </w:pPr>
            <w:r w:rsidRPr="00224223">
              <w:t>86.80</w:t>
            </w:r>
          </w:p>
        </w:tc>
      </w:tr>
      <w:tr w:rsidR="000F2C8E" w:rsidRPr="00224223" w14:paraId="75EAC640" w14:textId="77777777" w:rsidTr="008C4A18">
        <w:tc>
          <w:tcPr>
            <w:tcW w:w="686" w:type="pct"/>
            <w:tcBorders>
              <w:top w:val="single" w:sz="4" w:space="0" w:color="auto"/>
              <w:left w:val="nil"/>
              <w:bottom w:val="single" w:sz="4" w:space="0" w:color="auto"/>
              <w:right w:val="nil"/>
            </w:tcBorders>
            <w:shd w:val="clear" w:color="auto" w:fill="auto"/>
            <w:hideMark/>
          </w:tcPr>
          <w:p w14:paraId="7CBAF7C6" w14:textId="77777777" w:rsidR="000F2C8E" w:rsidRPr="00224223" w:rsidRDefault="000F2C8E" w:rsidP="000F2C8E">
            <w:pPr>
              <w:pStyle w:val="Tabletext"/>
            </w:pPr>
            <w:r w:rsidRPr="00224223">
              <w:t>22007</w:t>
            </w:r>
          </w:p>
        </w:tc>
        <w:tc>
          <w:tcPr>
            <w:tcW w:w="3543" w:type="pct"/>
            <w:tcBorders>
              <w:top w:val="single" w:sz="4" w:space="0" w:color="auto"/>
              <w:left w:val="nil"/>
              <w:bottom w:val="single" w:sz="4" w:space="0" w:color="auto"/>
              <w:right w:val="nil"/>
            </w:tcBorders>
            <w:shd w:val="clear" w:color="auto" w:fill="auto"/>
            <w:hideMark/>
          </w:tcPr>
          <w:p w14:paraId="2BC068A2" w14:textId="77777777" w:rsidR="000F2C8E" w:rsidRPr="00224223" w:rsidRDefault="000F2C8E" w:rsidP="000F2C8E">
            <w:pPr>
              <w:pStyle w:val="Tabletext"/>
            </w:pPr>
            <w:r w:rsidRPr="00224223">
              <w:t>Endotracheal intubation with flexible fibreoptic scope associated with difficult airway, when performed in association with the management of anaesthesia</w:t>
            </w:r>
          </w:p>
        </w:tc>
        <w:tc>
          <w:tcPr>
            <w:tcW w:w="771" w:type="pct"/>
            <w:tcBorders>
              <w:top w:val="single" w:sz="4" w:space="0" w:color="auto"/>
              <w:left w:val="nil"/>
              <w:bottom w:val="single" w:sz="4" w:space="0" w:color="auto"/>
              <w:right w:val="nil"/>
            </w:tcBorders>
            <w:shd w:val="clear" w:color="auto" w:fill="auto"/>
          </w:tcPr>
          <w:p w14:paraId="0F7AD284" w14:textId="703D5F33" w:rsidR="000F2C8E" w:rsidRPr="00224223" w:rsidRDefault="00011118" w:rsidP="000F2C8E">
            <w:pPr>
              <w:pStyle w:val="Tabletext"/>
              <w:jc w:val="right"/>
            </w:pPr>
            <w:r w:rsidRPr="00224223">
              <w:t>86.80</w:t>
            </w:r>
          </w:p>
        </w:tc>
      </w:tr>
      <w:tr w:rsidR="00E21CD8" w:rsidRPr="00224223" w14:paraId="465E6A74" w14:textId="77777777" w:rsidTr="008C4A18">
        <w:tc>
          <w:tcPr>
            <w:tcW w:w="686" w:type="pct"/>
            <w:tcBorders>
              <w:top w:val="single" w:sz="4" w:space="0" w:color="auto"/>
              <w:left w:val="nil"/>
              <w:bottom w:val="single" w:sz="4" w:space="0" w:color="auto"/>
              <w:right w:val="nil"/>
            </w:tcBorders>
            <w:shd w:val="clear" w:color="auto" w:fill="auto"/>
            <w:hideMark/>
          </w:tcPr>
          <w:p w14:paraId="4AC47D36" w14:textId="77777777" w:rsidR="00E21CD8" w:rsidRPr="00224223" w:rsidRDefault="00E21CD8" w:rsidP="00E21CD8">
            <w:pPr>
              <w:pStyle w:val="Tabletext"/>
            </w:pPr>
            <w:bookmarkStart w:id="581" w:name="CU_341513261"/>
            <w:bookmarkEnd w:id="581"/>
            <w:r w:rsidRPr="00224223">
              <w:t>22008</w:t>
            </w:r>
          </w:p>
        </w:tc>
        <w:tc>
          <w:tcPr>
            <w:tcW w:w="3543" w:type="pct"/>
            <w:tcBorders>
              <w:top w:val="single" w:sz="4" w:space="0" w:color="auto"/>
              <w:left w:val="nil"/>
              <w:bottom w:val="single" w:sz="4" w:space="0" w:color="auto"/>
              <w:right w:val="nil"/>
            </w:tcBorders>
            <w:shd w:val="clear" w:color="auto" w:fill="auto"/>
            <w:hideMark/>
          </w:tcPr>
          <w:p w14:paraId="6F04531C" w14:textId="77777777" w:rsidR="00E21CD8" w:rsidRPr="00224223" w:rsidRDefault="00E21CD8" w:rsidP="00E21CD8">
            <w:pPr>
              <w:pStyle w:val="Tabletext"/>
            </w:pPr>
            <w:r w:rsidRPr="00224223">
              <w:t>Double lumen endobronchial tube or bronchial blocker, insertion of, when performed in association with the management of anaesthesia</w:t>
            </w:r>
          </w:p>
        </w:tc>
        <w:tc>
          <w:tcPr>
            <w:tcW w:w="771" w:type="pct"/>
            <w:tcBorders>
              <w:top w:val="single" w:sz="4" w:space="0" w:color="auto"/>
              <w:left w:val="nil"/>
              <w:bottom w:val="single" w:sz="4" w:space="0" w:color="auto"/>
              <w:right w:val="nil"/>
            </w:tcBorders>
            <w:shd w:val="clear" w:color="auto" w:fill="auto"/>
          </w:tcPr>
          <w:p w14:paraId="13F558DA" w14:textId="0A2CDB9B" w:rsidR="00E21CD8" w:rsidRPr="00224223" w:rsidRDefault="00011118" w:rsidP="000F2C8E">
            <w:pPr>
              <w:pStyle w:val="Tabletext"/>
              <w:jc w:val="right"/>
            </w:pPr>
            <w:r w:rsidRPr="00224223">
              <w:t>86.80</w:t>
            </w:r>
          </w:p>
        </w:tc>
      </w:tr>
      <w:tr w:rsidR="000F2C8E" w:rsidRPr="00224223" w14:paraId="6031D452" w14:textId="77777777" w:rsidTr="008C4A18">
        <w:tc>
          <w:tcPr>
            <w:tcW w:w="686" w:type="pct"/>
            <w:tcBorders>
              <w:top w:val="single" w:sz="4" w:space="0" w:color="auto"/>
              <w:left w:val="nil"/>
              <w:bottom w:val="single" w:sz="4" w:space="0" w:color="auto"/>
              <w:right w:val="nil"/>
            </w:tcBorders>
            <w:shd w:val="clear" w:color="auto" w:fill="auto"/>
          </w:tcPr>
          <w:p w14:paraId="2F26B404" w14:textId="77777777" w:rsidR="000F2C8E" w:rsidRPr="00224223" w:rsidRDefault="000F2C8E" w:rsidP="000F2C8E">
            <w:pPr>
              <w:pStyle w:val="Tabletext"/>
            </w:pPr>
            <w:r w:rsidRPr="00224223">
              <w:t>22012</w:t>
            </w:r>
          </w:p>
        </w:tc>
        <w:tc>
          <w:tcPr>
            <w:tcW w:w="3543" w:type="pct"/>
            <w:tcBorders>
              <w:top w:val="single" w:sz="4" w:space="0" w:color="auto"/>
              <w:left w:val="nil"/>
              <w:bottom w:val="single" w:sz="4" w:space="0" w:color="auto"/>
              <w:right w:val="nil"/>
            </w:tcBorders>
            <w:shd w:val="clear" w:color="auto" w:fill="auto"/>
          </w:tcPr>
          <w:p w14:paraId="7AD4C90D" w14:textId="77777777" w:rsidR="000F2C8E" w:rsidRPr="00224223" w:rsidRDefault="000F2C8E" w:rsidP="000F2C8E">
            <w:pPr>
              <w:pStyle w:val="Tabletext"/>
            </w:pPr>
            <w:r w:rsidRPr="00224223">
              <w:t>Monitoring that:</w:t>
            </w:r>
          </w:p>
          <w:p w14:paraId="5032027D" w14:textId="77777777" w:rsidR="000F2C8E" w:rsidRPr="00224223" w:rsidRDefault="000F2C8E" w:rsidP="000F2C8E">
            <w:pPr>
              <w:pStyle w:val="Tablea"/>
            </w:pPr>
            <w:r w:rsidRPr="00224223">
              <w:t>(a) is of one of the following types of blood pressure:</w:t>
            </w:r>
          </w:p>
          <w:p w14:paraId="29965E89" w14:textId="77777777" w:rsidR="000F2C8E" w:rsidRPr="00224223" w:rsidRDefault="000F2C8E" w:rsidP="000F2C8E">
            <w:pPr>
              <w:pStyle w:val="Tablei"/>
            </w:pPr>
            <w:r w:rsidRPr="00224223">
              <w:t>(i) central venous blood pressure;</w:t>
            </w:r>
          </w:p>
          <w:p w14:paraId="08B5818B" w14:textId="77777777" w:rsidR="000F2C8E" w:rsidRPr="00224223" w:rsidRDefault="000F2C8E" w:rsidP="000F2C8E">
            <w:pPr>
              <w:pStyle w:val="Tablei"/>
            </w:pPr>
            <w:r w:rsidRPr="00224223">
              <w:t>(ii) pulmonary arterial blood pressure;</w:t>
            </w:r>
          </w:p>
          <w:p w14:paraId="363767D2" w14:textId="77777777" w:rsidR="000F2C8E" w:rsidRPr="00224223" w:rsidRDefault="000F2C8E" w:rsidP="000F2C8E">
            <w:pPr>
              <w:pStyle w:val="Tablei"/>
            </w:pPr>
            <w:r w:rsidRPr="00224223">
              <w:t>(iii) systemic arterial blood pressure;</w:t>
            </w:r>
          </w:p>
          <w:p w14:paraId="0696B138" w14:textId="77777777" w:rsidR="000F2C8E" w:rsidRPr="00224223" w:rsidRDefault="000F2C8E" w:rsidP="000F2C8E">
            <w:pPr>
              <w:pStyle w:val="Tablei"/>
            </w:pPr>
            <w:r w:rsidRPr="00224223">
              <w:t>(iv) cardiac intracavity blood pressure; and</w:t>
            </w:r>
          </w:p>
          <w:p w14:paraId="5E196139" w14:textId="77777777" w:rsidR="000F2C8E" w:rsidRPr="00224223" w:rsidRDefault="000F2C8E" w:rsidP="000F2C8E">
            <w:pPr>
              <w:pStyle w:val="Tablea"/>
            </w:pPr>
            <w:r w:rsidRPr="00224223">
              <w:lastRenderedPageBreak/>
              <w:t>(b) is conducted by indwelling catheter; and</w:t>
            </w:r>
          </w:p>
          <w:p w14:paraId="0EB3A42C" w14:textId="4FC70211" w:rsidR="000F2C8E" w:rsidRPr="00224223" w:rsidRDefault="000F2C8E" w:rsidP="000F2C8E">
            <w:pPr>
              <w:pStyle w:val="Tablea"/>
            </w:pPr>
            <w:r w:rsidRPr="00224223">
              <w:t xml:space="preserve">(c) is performed in association with the administration of anaesthesia for a procedure and not as a service to which </w:t>
            </w:r>
            <w:r w:rsidR="009D2197" w:rsidRPr="00224223">
              <w:t>item 1</w:t>
            </w:r>
            <w:r w:rsidRPr="00224223">
              <w:t>3876 applies; and</w:t>
            </w:r>
          </w:p>
          <w:p w14:paraId="1CADE502" w14:textId="77777777" w:rsidR="000F2C8E" w:rsidRPr="00224223" w:rsidRDefault="000F2C8E" w:rsidP="000F2C8E">
            <w:pPr>
              <w:pStyle w:val="Tablea"/>
            </w:pPr>
            <w:r w:rsidRPr="00224223">
              <w:t>(d) is performed, on a day, on a patient who:</w:t>
            </w:r>
          </w:p>
          <w:p w14:paraId="563739F8" w14:textId="77777777" w:rsidR="000F2C8E" w:rsidRPr="00224223" w:rsidRDefault="000F2C8E" w:rsidP="000F2C8E">
            <w:pPr>
              <w:pStyle w:val="Tablei"/>
            </w:pPr>
            <w:r w:rsidRPr="00224223">
              <w:t>(i) is categorised as having a high risk of complications; or</w:t>
            </w:r>
          </w:p>
          <w:p w14:paraId="1FB7BA6F" w14:textId="77777777" w:rsidR="000F2C8E" w:rsidRPr="00224223" w:rsidRDefault="000F2C8E" w:rsidP="000F2C8E">
            <w:pPr>
              <w:pStyle w:val="Tablei"/>
            </w:pPr>
            <w:r w:rsidRPr="00224223">
              <w:t>(ii) during the procedure develops either complications or a high risk of complications; and</w:t>
            </w:r>
          </w:p>
          <w:p w14:paraId="6677F7E8" w14:textId="77777777" w:rsidR="000F2C8E" w:rsidRPr="00224223" w:rsidRDefault="000F2C8E" w:rsidP="000F2C8E">
            <w:pPr>
              <w:pStyle w:val="Tablea"/>
            </w:pPr>
            <w:r w:rsidRPr="00224223">
              <w:t>(e) has not previously been performed in those circumstances on the day on the patient for that type of blood pressure</w:t>
            </w:r>
          </w:p>
        </w:tc>
        <w:tc>
          <w:tcPr>
            <w:tcW w:w="771" w:type="pct"/>
            <w:tcBorders>
              <w:top w:val="single" w:sz="4" w:space="0" w:color="auto"/>
              <w:left w:val="nil"/>
              <w:bottom w:val="single" w:sz="4" w:space="0" w:color="auto"/>
              <w:right w:val="nil"/>
            </w:tcBorders>
            <w:shd w:val="clear" w:color="auto" w:fill="auto"/>
          </w:tcPr>
          <w:p w14:paraId="236E7957" w14:textId="3B21E865" w:rsidR="000F2C8E" w:rsidRPr="00224223" w:rsidRDefault="00011118" w:rsidP="000F2C8E">
            <w:pPr>
              <w:pStyle w:val="Tabletext"/>
              <w:jc w:val="right"/>
            </w:pPr>
            <w:r w:rsidRPr="00224223">
              <w:lastRenderedPageBreak/>
              <w:t>65.10</w:t>
            </w:r>
          </w:p>
        </w:tc>
      </w:tr>
      <w:tr w:rsidR="000F2C8E" w:rsidRPr="00224223" w14:paraId="3FAA1CC8" w14:textId="77777777" w:rsidTr="008C4A18">
        <w:tc>
          <w:tcPr>
            <w:tcW w:w="686" w:type="pct"/>
            <w:tcBorders>
              <w:top w:val="single" w:sz="4" w:space="0" w:color="auto"/>
              <w:left w:val="nil"/>
              <w:bottom w:val="single" w:sz="4" w:space="0" w:color="auto"/>
              <w:right w:val="nil"/>
            </w:tcBorders>
            <w:shd w:val="clear" w:color="auto" w:fill="auto"/>
          </w:tcPr>
          <w:p w14:paraId="72AB4632" w14:textId="77777777" w:rsidR="000F2C8E" w:rsidRPr="00224223" w:rsidRDefault="000F2C8E" w:rsidP="000F2C8E">
            <w:pPr>
              <w:pStyle w:val="Tabletext"/>
            </w:pPr>
            <w:r w:rsidRPr="00224223">
              <w:t>22014</w:t>
            </w:r>
          </w:p>
        </w:tc>
        <w:tc>
          <w:tcPr>
            <w:tcW w:w="3543" w:type="pct"/>
            <w:tcBorders>
              <w:top w:val="single" w:sz="4" w:space="0" w:color="auto"/>
              <w:left w:val="nil"/>
              <w:bottom w:val="single" w:sz="4" w:space="0" w:color="auto"/>
              <w:right w:val="nil"/>
            </w:tcBorders>
            <w:shd w:val="clear" w:color="auto" w:fill="auto"/>
          </w:tcPr>
          <w:p w14:paraId="2FB0E866" w14:textId="77777777" w:rsidR="000F2C8E" w:rsidRPr="00224223" w:rsidRDefault="000F2C8E" w:rsidP="000F2C8E">
            <w:pPr>
              <w:pStyle w:val="Tabletext"/>
            </w:pPr>
            <w:r w:rsidRPr="00224223">
              <w:t>Monitoring that:</w:t>
            </w:r>
          </w:p>
          <w:p w14:paraId="30D04AD3" w14:textId="77777777" w:rsidR="000F2C8E" w:rsidRPr="00224223" w:rsidRDefault="000F2C8E" w:rsidP="000F2C8E">
            <w:pPr>
              <w:pStyle w:val="Tablea"/>
            </w:pPr>
            <w:r w:rsidRPr="00224223">
              <w:t>(a) is of one of the following types of blood pressure:</w:t>
            </w:r>
          </w:p>
          <w:p w14:paraId="41D35C37" w14:textId="77777777" w:rsidR="000F2C8E" w:rsidRPr="00224223" w:rsidRDefault="000F2C8E" w:rsidP="000F2C8E">
            <w:pPr>
              <w:pStyle w:val="Tablei"/>
            </w:pPr>
            <w:r w:rsidRPr="00224223">
              <w:t>(i) central venous blood pressure;</w:t>
            </w:r>
          </w:p>
          <w:p w14:paraId="64858278" w14:textId="77777777" w:rsidR="000F2C8E" w:rsidRPr="00224223" w:rsidRDefault="000F2C8E" w:rsidP="000F2C8E">
            <w:pPr>
              <w:pStyle w:val="Tablei"/>
            </w:pPr>
            <w:r w:rsidRPr="00224223">
              <w:t>(ii) pulmonary arterial blood pressure;</w:t>
            </w:r>
          </w:p>
          <w:p w14:paraId="70EB2349" w14:textId="77777777" w:rsidR="000F2C8E" w:rsidRPr="00224223" w:rsidRDefault="000F2C8E" w:rsidP="000F2C8E">
            <w:pPr>
              <w:pStyle w:val="Tablei"/>
            </w:pPr>
            <w:r w:rsidRPr="00224223">
              <w:t>(iii) systemic arterial blood pressure;</w:t>
            </w:r>
          </w:p>
          <w:p w14:paraId="07B5A4BA" w14:textId="77777777" w:rsidR="000F2C8E" w:rsidRPr="00224223" w:rsidRDefault="000F2C8E" w:rsidP="000F2C8E">
            <w:pPr>
              <w:pStyle w:val="Tablei"/>
            </w:pPr>
            <w:r w:rsidRPr="00224223">
              <w:t>(iv) cardiac intracavity blood pressure; and</w:t>
            </w:r>
          </w:p>
          <w:p w14:paraId="5E7D3B20" w14:textId="77777777" w:rsidR="000F2C8E" w:rsidRPr="00224223" w:rsidRDefault="000F2C8E" w:rsidP="000F2C8E">
            <w:pPr>
              <w:pStyle w:val="Tablea"/>
            </w:pPr>
            <w:r w:rsidRPr="00224223">
              <w:t>(b) is conducted by indwelling catheter; and</w:t>
            </w:r>
          </w:p>
          <w:p w14:paraId="05522660" w14:textId="49136DA3" w:rsidR="000F2C8E" w:rsidRPr="00224223" w:rsidRDefault="000F2C8E" w:rsidP="000F2C8E">
            <w:pPr>
              <w:pStyle w:val="Tablea"/>
            </w:pPr>
            <w:r w:rsidRPr="00224223">
              <w:t xml:space="preserve">(c) is performed in association with the administration of anaesthesia for a procedure (the </w:t>
            </w:r>
            <w:r w:rsidRPr="00224223">
              <w:rPr>
                <w:b/>
                <w:i/>
              </w:rPr>
              <w:t>current procedure</w:t>
            </w:r>
            <w:r w:rsidRPr="00224223">
              <w:t xml:space="preserve">) and not as a service to which </w:t>
            </w:r>
            <w:r w:rsidR="009D2197" w:rsidRPr="00224223">
              <w:t>item 1</w:t>
            </w:r>
            <w:r w:rsidRPr="00224223">
              <w:t>3876 applies; and</w:t>
            </w:r>
          </w:p>
          <w:p w14:paraId="3B96EBFE" w14:textId="77777777" w:rsidR="000F2C8E" w:rsidRPr="00224223" w:rsidRDefault="000F2C8E" w:rsidP="000F2C8E">
            <w:pPr>
              <w:pStyle w:val="Tablea"/>
            </w:pPr>
            <w:r w:rsidRPr="00224223">
              <w:t>(d) is performed, on a day, on a patient:</w:t>
            </w:r>
          </w:p>
          <w:p w14:paraId="27E8552D" w14:textId="77777777" w:rsidR="000F2C8E" w:rsidRPr="00224223" w:rsidRDefault="000F2C8E" w:rsidP="000F2C8E">
            <w:pPr>
              <w:pStyle w:val="Tablei"/>
            </w:pPr>
            <w:r w:rsidRPr="00224223">
              <w:t>(i) who is categorised as having a high risk of complications or develops during the current procedure either complications or a high risk of complications; and</w:t>
            </w:r>
          </w:p>
          <w:p w14:paraId="17187A63" w14:textId="52586596" w:rsidR="000F2C8E" w:rsidRPr="00224223" w:rsidRDefault="000F2C8E" w:rsidP="000F2C8E">
            <w:pPr>
              <w:pStyle w:val="Tablei"/>
            </w:pPr>
            <w:r w:rsidRPr="00224223">
              <w:t xml:space="preserve">(ii) for whom monitoring of that type of blood pressure to which </w:t>
            </w:r>
            <w:r w:rsidR="00B843BA">
              <w:t>item 2</w:t>
            </w:r>
            <w:r w:rsidRPr="00224223">
              <w:t>2012 applies has already been performed on the day in association with the administration of anaesthesia for another discrete procedure; and</w:t>
            </w:r>
          </w:p>
          <w:p w14:paraId="211BF60B" w14:textId="77777777" w:rsidR="000F2C8E" w:rsidRPr="00224223" w:rsidRDefault="000F2C8E" w:rsidP="000F2C8E">
            <w:pPr>
              <w:pStyle w:val="Tablea"/>
            </w:pPr>
            <w:r w:rsidRPr="00224223">
              <w:t>(e) has not previously been performed in association with the current procedure for that type of blood pressure</w:t>
            </w:r>
          </w:p>
        </w:tc>
        <w:tc>
          <w:tcPr>
            <w:tcW w:w="771" w:type="pct"/>
            <w:tcBorders>
              <w:top w:val="single" w:sz="4" w:space="0" w:color="auto"/>
              <w:left w:val="nil"/>
              <w:bottom w:val="single" w:sz="4" w:space="0" w:color="auto"/>
              <w:right w:val="nil"/>
            </w:tcBorders>
            <w:shd w:val="clear" w:color="auto" w:fill="auto"/>
          </w:tcPr>
          <w:p w14:paraId="48BAC1D0" w14:textId="51188EE5" w:rsidR="000F2C8E" w:rsidRPr="00224223" w:rsidRDefault="00011118" w:rsidP="000F2C8E">
            <w:pPr>
              <w:pStyle w:val="Tabletext"/>
              <w:jc w:val="right"/>
            </w:pPr>
            <w:r w:rsidRPr="00224223">
              <w:t>65.10</w:t>
            </w:r>
          </w:p>
        </w:tc>
      </w:tr>
      <w:tr w:rsidR="00E21CD8" w:rsidRPr="00224223" w14:paraId="45587CDB" w14:textId="77777777" w:rsidTr="008C4A18">
        <w:tc>
          <w:tcPr>
            <w:tcW w:w="686" w:type="pct"/>
            <w:tcBorders>
              <w:top w:val="single" w:sz="4" w:space="0" w:color="auto"/>
              <w:left w:val="nil"/>
              <w:bottom w:val="single" w:sz="4" w:space="0" w:color="auto"/>
              <w:right w:val="nil"/>
            </w:tcBorders>
            <w:shd w:val="clear" w:color="auto" w:fill="auto"/>
            <w:hideMark/>
          </w:tcPr>
          <w:p w14:paraId="7C1F04C9" w14:textId="77777777" w:rsidR="00E21CD8" w:rsidRPr="00224223" w:rsidRDefault="00E21CD8" w:rsidP="00E21CD8">
            <w:pPr>
              <w:pStyle w:val="Tabletext"/>
            </w:pPr>
            <w:bookmarkStart w:id="582" w:name="CU_344509480"/>
            <w:bookmarkEnd w:id="582"/>
            <w:r w:rsidRPr="00224223">
              <w:t>22015</w:t>
            </w:r>
          </w:p>
        </w:tc>
        <w:tc>
          <w:tcPr>
            <w:tcW w:w="3543" w:type="pct"/>
            <w:tcBorders>
              <w:top w:val="single" w:sz="4" w:space="0" w:color="auto"/>
              <w:left w:val="nil"/>
              <w:bottom w:val="single" w:sz="4" w:space="0" w:color="auto"/>
              <w:right w:val="nil"/>
            </w:tcBorders>
            <w:shd w:val="clear" w:color="auto" w:fill="auto"/>
            <w:hideMark/>
          </w:tcPr>
          <w:p w14:paraId="4D0794F2" w14:textId="77777777" w:rsidR="00E21CD8" w:rsidRPr="00224223" w:rsidRDefault="00E21CD8" w:rsidP="00E21CD8">
            <w:pPr>
              <w:pStyle w:val="Tabletext"/>
            </w:pPr>
            <w:r w:rsidRPr="00224223">
              <w:t>Right heart balloon catheter, insertion of, including pulmonary wedge pressure and cardiac output measurement, when performed in association with the management of anaesthesia</w:t>
            </w:r>
          </w:p>
        </w:tc>
        <w:tc>
          <w:tcPr>
            <w:tcW w:w="771" w:type="pct"/>
            <w:tcBorders>
              <w:top w:val="single" w:sz="4" w:space="0" w:color="auto"/>
              <w:left w:val="nil"/>
              <w:bottom w:val="single" w:sz="4" w:space="0" w:color="auto"/>
              <w:right w:val="nil"/>
            </w:tcBorders>
            <w:shd w:val="clear" w:color="auto" w:fill="auto"/>
          </w:tcPr>
          <w:p w14:paraId="36E9E08E" w14:textId="1CB56785" w:rsidR="00E21CD8" w:rsidRPr="00224223" w:rsidRDefault="00011118" w:rsidP="00E21CD8">
            <w:pPr>
              <w:pStyle w:val="Tabletext"/>
              <w:jc w:val="right"/>
            </w:pPr>
            <w:r w:rsidRPr="00224223">
              <w:t>130.20</w:t>
            </w:r>
          </w:p>
        </w:tc>
      </w:tr>
      <w:tr w:rsidR="00E21CD8" w:rsidRPr="00224223" w14:paraId="6175822D" w14:textId="77777777" w:rsidTr="008C4A18">
        <w:tc>
          <w:tcPr>
            <w:tcW w:w="686" w:type="pct"/>
            <w:tcBorders>
              <w:top w:val="single" w:sz="4" w:space="0" w:color="auto"/>
              <w:left w:val="nil"/>
              <w:bottom w:val="single" w:sz="4" w:space="0" w:color="auto"/>
              <w:right w:val="nil"/>
            </w:tcBorders>
            <w:shd w:val="clear" w:color="auto" w:fill="auto"/>
            <w:hideMark/>
          </w:tcPr>
          <w:p w14:paraId="6EBAAC28" w14:textId="77777777" w:rsidR="00E21CD8" w:rsidRPr="00224223" w:rsidRDefault="00E21CD8" w:rsidP="00E21CD8">
            <w:pPr>
              <w:pStyle w:val="Tabletext"/>
            </w:pPr>
            <w:r w:rsidRPr="00224223">
              <w:t>22020</w:t>
            </w:r>
          </w:p>
        </w:tc>
        <w:tc>
          <w:tcPr>
            <w:tcW w:w="3543" w:type="pct"/>
            <w:tcBorders>
              <w:top w:val="single" w:sz="4" w:space="0" w:color="auto"/>
              <w:left w:val="nil"/>
              <w:bottom w:val="single" w:sz="4" w:space="0" w:color="auto"/>
              <w:right w:val="nil"/>
            </w:tcBorders>
            <w:shd w:val="clear" w:color="auto" w:fill="auto"/>
            <w:hideMark/>
          </w:tcPr>
          <w:p w14:paraId="0A6B6921" w14:textId="0DB769EA" w:rsidR="00E21CD8" w:rsidRPr="00224223" w:rsidRDefault="00E21CD8" w:rsidP="00E21CD8">
            <w:pPr>
              <w:pStyle w:val="Tabletext"/>
            </w:pPr>
            <w:r w:rsidRPr="00224223">
              <w:t xml:space="preserve">Central vein catheterisation by percutaneous or open exposure, other than a service to which </w:t>
            </w:r>
            <w:r w:rsidR="009D2197" w:rsidRPr="00224223">
              <w:t>item 1</w:t>
            </w:r>
            <w:r w:rsidRPr="00224223">
              <w:t>3318 applies, when performed in association with the management of anaesthesia</w:t>
            </w:r>
          </w:p>
        </w:tc>
        <w:tc>
          <w:tcPr>
            <w:tcW w:w="771" w:type="pct"/>
            <w:tcBorders>
              <w:top w:val="single" w:sz="4" w:space="0" w:color="auto"/>
              <w:left w:val="nil"/>
              <w:bottom w:val="single" w:sz="4" w:space="0" w:color="auto"/>
              <w:right w:val="nil"/>
            </w:tcBorders>
            <w:shd w:val="clear" w:color="auto" w:fill="auto"/>
          </w:tcPr>
          <w:p w14:paraId="55ACCE5C" w14:textId="31B27479" w:rsidR="00E21CD8" w:rsidRPr="00224223" w:rsidRDefault="00011118" w:rsidP="000F2C8E">
            <w:pPr>
              <w:pStyle w:val="Tabletext"/>
              <w:jc w:val="right"/>
            </w:pPr>
            <w:r w:rsidRPr="00224223">
              <w:t>86.80</w:t>
            </w:r>
          </w:p>
        </w:tc>
      </w:tr>
      <w:tr w:rsidR="00E21CD8" w:rsidRPr="00224223" w14:paraId="3D46A22B" w14:textId="77777777" w:rsidTr="008C4A18">
        <w:tc>
          <w:tcPr>
            <w:tcW w:w="686" w:type="pct"/>
            <w:tcBorders>
              <w:top w:val="single" w:sz="4" w:space="0" w:color="auto"/>
              <w:left w:val="nil"/>
              <w:bottom w:val="single" w:sz="4" w:space="0" w:color="auto"/>
              <w:right w:val="nil"/>
            </w:tcBorders>
            <w:shd w:val="clear" w:color="auto" w:fill="auto"/>
          </w:tcPr>
          <w:p w14:paraId="740FE19E" w14:textId="77777777" w:rsidR="00E21CD8" w:rsidRPr="00224223" w:rsidRDefault="00E21CD8" w:rsidP="00E21CD8">
            <w:pPr>
              <w:pStyle w:val="Tabletext"/>
            </w:pPr>
            <w:r w:rsidRPr="00224223">
              <w:t>22025</w:t>
            </w:r>
          </w:p>
        </w:tc>
        <w:tc>
          <w:tcPr>
            <w:tcW w:w="3543" w:type="pct"/>
            <w:tcBorders>
              <w:top w:val="single" w:sz="4" w:space="0" w:color="auto"/>
              <w:left w:val="nil"/>
              <w:bottom w:val="single" w:sz="4" w:space="0" w:color="auto"/>
              <w:right w:val="nil"/>
            </w:tcBorders>
            <w:shd w:val="clear" w:color="auto" w:fill="auto"/>
          </w:tcPr>
          <w:p w14:paraId="204F7278" w14:textId="7541C3DC" w:rsidR="00E21CD8" w:rsidRPr="00224223" w:rsidRDefault="00E21CD8" w:rsidP="00E21CD8">
            <w:pPr>
              <w:pStyle w:val="Tabletext"/>
            </w:pPr>
            <w:r w:rsidRPr="00224223">
              <w:t>Intra</w:t>
            </w:r>
            <w:r w:rsidR="00BA02C8">
              <w:noBreakHyphen/>
            </w:r>
            <w:r w:rsidRPr="00224223">
              <w:t>arterial cannulation when performed in association with the management of anaesthesia for a procedure for a patient who:</w:t>
            </w:r>
          </w:p>
          <w:p w14:paraId="22E73A0A" w14:textId="77777777" w:rsidR="00E21CD8" w:rsidRPr="00224223" w:rsidRDefault="00E21CD8" w:rsidP="00E21CD8">
            <w:pPr>
              <w:pStyle w:val="Tablea"/>
            </w:pPr>
            <w:r w:rsidRPr="00224223">
              <w:t>(a) is categorised as having a high risk of complications; or</w:t>
            </w:r>
          </w:p>
          <w:p w14:paraId="1BAA604F" w14:textId="77777777" w:rsidR="00E21CD8" w:rsidRPr="00224223" w:rsidRDefault="00E21CD8" w:rsidP="00E21CD8">
            <w:pPr>
              <w:pStyle w:val="Tabletext"/>
            </w:pPr>
            <w:r w:rsidRPr="00224223">
              <w:t>(b) develops a high risk of complications during the procedure</w:t>
            </w:r>
          </w:p>
        </w:tc>
        <w:tc>
          <w:tcPr>
            <w:tcW w:w="771" w:type="pct"/>
            <w:tcBorders>
              <w:top w:val="single" w:sz="4" w:space="0" w:color="auto"/>
              <w:left w:val="nil"/>
              <w:bottom w:val="single" w:sz="4" w:space="0" w:color="auto"/>
              <w:right w:val="nil"/>
            </w:tcBorders>
            <w:shd w:val="clear" w:color="auto" w:fill="auto"/>
          </w:tcPr>
          <w:p w14:paraId="723D85E5" w14:textId="19EC5D1A" w:rsidR="00E21CD8" w:rsidRPr="00224223" w:rsidRDefault="00011118" w:rsidP="000F2C8E">
            <w:pPr>
              <w:pStyle w:val="Tabletext"/>
              <w:jc w:val="right"/>
            </w:pPr>
            <w:r w:rsidRPr="00224223">
              <w:t>86.80</w:t>
            </w:r>
          </w:p>
        </w:tc>
      </w:tr>
      <w:tr w:rsidR="00E21CD8" w:rsidRPr="00224223" w14:paraId="7593001F" w14:textId="77777777" w:rsidTr="008C4A18">
        <w:tc>
          <w:tcPr>
            <w:tcW w:w="686" w:type="pct"/>
            <w:tcBorders>
              <w:top w:val="single" w:sz="4" w:space="0" w:color="auto"/>
              <w:left w:val="nil"/>
              <w:bottom w:val="single" w:sz="4" w:space="0" w:color="auto"/>
              <w:right w:val="nil"/>
            </w:tcBorders>
            <w:shd w:val="clear" w:color="auto" w:fill="auto"/>
            <w:hideMark/>
          </w:tcPr>
          <w:p w14:paraId="59C82EC0" w14:textId="77777777" w:rsidR="00E21CD8" w:rsidRPr="00224223" w:rsidRDefault="00E21CD8" w:rsidP="00E21CD8">
            <w:pPr>
              <w:pStyle w:val="Tabletext"/>
            </w:pPr>
            <w:bookmarkStart w:id="583" w:name="CU_347515111"/>
            <w:bookmarkEnd w:id="583"/>
            <w:r w:rsidRPr="00224223">
              <w:t>22031</w:t>
            </w:r>
          </w:p>
        </w:tc>
        <w:tc>
          <w:tcPr>
            <w:tcW w:w="3543" w:type="pct"/>
            <w:tcBorders>
              <w:top w:val="single" w:sz="4" w:space="0" w:color="auto"/>
              <w:left w:val="nil"/>
              <w:bottom w:val="single" w:sz="4" w:space="0" w:color="auto"/>
              <w:right w:val="nil"/>
            </w:tcBorders>
            <w:shd w:val="clear" w:color="auto" w:fill="auto"/>
            <w:hideMark/>
          </w:tcPr>
          <w:p w14:paraId="6FB66180" w14:textId="67A8266C" w:rsidR="00E21CD8" w:rsidRPr="00224223" w:rsidRDefault="00E21CD8" w:rsidP="00E21CD8">
            <w:pPr>
              <w:pStyle w:val="Tabletext"/>
            </w:pPr>
            <w:r w:rsidRPr="00224223">
              <w:t>Intrathecal or epidural injection (initial) of a therapeutic substance, with or without insertion of a catheter, in association with anaesthesia and surgery, for post</w:t>
            </w:r>
            <w:r w:rsidR="00BA02C8">
              <w:noBreakHyphen/>
            </w:r>
            <w:r w:rsidRPr="00224223">
              <w:t xml:space="preserve">operative pain management, other than a service associated with a service to which </w:t>
            </w:r>
            <w:r w:rsidR="00B843BA">
              <w:t>item 2</w:t>
            </w:r>
            <w:r w:rsidRPr="00224223">
              <w:t>2036 applies</w:t>
            </w:r>
          </w:p>
        </w:tc>
        <w:tc>
          <w:tcPr>
            <w:tcW w:w="771" w:type="pct"/>
            <w:tcBorders>
              <w:top w:val="single" w:sz="4" w:space="0" w:color="auto"/>
              <w:left w:val="nil"/>
              <w:bottom w:val="single" w:sz="4" w:space="0" w:color="auto"/>
              <w:right w:val="nil"/>
            </w:tcBorders>
            <w:shd w:val="clear" w:color="auto" w:fill="auto"/>
          </w:tcPr>
          <w:p w14:paraId="42C75EF7" w14:textId="6D6F3222" w:rsidR="00E21CD8" w:rsidRPr="00224223" w:rsidRDefault="00011118" w:rsidP="00E21CD8">
            <w:pPr>
              <w:pStyle w:val="Tabletext"/>
              <w:jc w:val="right"/>
            </w:pPr>
            <w:r w:rsidRPr="00224223">
              <w:t>108.50</w:t>
            </w:r>
          </w:p>
        </w:tc>
      </w:tr>
      <w:tr w:rsidR="00E21CD8" w:rsidRPr="00224223" w14:paraId="7E2343EA" w14:textId="77777777" w:rsidTr="008C4A18">
        <w:tc>
          <w:tcPr>
            <w:tcW w:w="686" w:type="pct"/>
            <w:tcBorders>
              <w:top w:val="single" w:sz="4" w:space="0" w:color="auto"/>
              <w:left w:val="nil"/>
              <w:bottom w:val="single" w:sz="4" w:space="0" w:color="auto"/>
              <w:right w:val="nil"/>
            </w:tcBorders>
            <w:shd w:val="clear" w:color="auto" w:fill="auto"/>
            <w:hideMark/>
          </w:tcPr>
          <w:p w14:paraId="23788FA9" w14:textId="77777777" w:rsidR="00E21CD8" w:rsidRPr="00224223" w:rsidRDefault="00E21CD8" w:rsidP="00E21CD8">
            <w:pPr>
              <w:pStyle w:val="Tabletext"/>
            </w:pPr>
            <w:r w:rsidRPr="00224223">
              <w:lastRenderedPageBreak/>
              <w:t>22036</w:t>
            </w:r>
          </w:p>
        </w:tc>
        <w:tc>
          <w:tcPr>
            <w:tcW w:w="3543" w:type="pct"/>
            <w:tcBorders>
              <w:top w:val="single" w:sz="4" w:space="0" w:color="auto"/>
              <w:left w:val="nil"/>
              <w:bottom w:val="single" w:sz="4" w:space="0" w:color="auto"/>
              <w:right w:val="nil"/>
            </w:tcBorders>
            <w:shd w:val="clear" w:color="auto" w:fill="auto"/>
            <w:hideMark/>
          </w:tcPr>
          <w:p w14:paraId="632C1D89" w14:textId="2668A1BD" w:rsidR="00E21CD8" w:rsidRPr="00224223" w:rsidRDefault="00E21CD8" w:rsidP="00E21CD8">
            <w:pPr>
              <w:pStyle w:val="Tabletext"/>
            </w:pPr>
            <w:r w:rsidRPr="00224223">
              <w:t>Intrathecal or epidural injection (subsequent) of a therapeutic substance, using an in</w:t>
            </w:r>
            <w:r w:rsidR="00BA02C8">
              <w:noBreakHyphen/>
            </w:r>
            <w:r w:rsidRPr="00224223">
              <w:t>situ catheter, in association with anaesthesia and surgery, for post</w:t>
            </w:r>
            <w:r w:rsidR="00BA02C8">
              <w:noBreakHyphen/>
            </w:r>
            <w:r w:rsidRPr="00224223">
              <w:t xml:space="preserve">operative pain, other than a service associated with a service to which </w:t>
            </w:r>
            <w:r w:rsidR="00B843BA">
              <w:t>item 2</w:t>
            </w:r>
            <w:r w:rsidRPr="00224223">
              <w:t>2031 applies</w:t>
            </w:r>
          </w:p>
        </w:tc>
        <w:tc>
          <w:tcPr>
            <w:tcW w:w="771" w:type="pct"/>
            <w:tcBorders>
              <w:top w:val="single" w:sz="4" w:space="0" w:color="auto"/>
              <w:left w:val="nil"/>
              <w:bottom w:val="single" w:sz="4" w:space="0" w:color="auto"/>
              <w:right w:val="nil"/>
            </w:tcBorders>
            <w:shd w:val="clear" w:color="auto" w:fill="auto"/>
          </w:tcPr>
          <w:p w14:paraId="2E75F420" w14:textId="6B6626F8" w:rsidR="00E21CD8" w:rsidRPr="00224223" w:rsidRDefault="00011118" w:rsidP="00E21CD8">
            <w:pPr>
              <w:pStyle w:val="Tabletext"/>
              <w:jc w:val="right"/>
            </w:pPr>
            <w:r w:rsidRPr="00224223">
              <w:t>65.10</w:t>
            </w:r>
          </w:p>
        </w:tc>
      </w:tr>
      <w:tr w:rsidR="00E21CD8" w:rsidRPr="00224223" w14:paraId="7593E88B" w14:textId="77777777" w:rsidTr="008C4A18">
        <w:tc>
          <w:tcPr>
            <w:tcW w:w="686" w:type="pct"/>
            <w:tcBorders>
              <w:top w:val="single" w:sz="4" w:space="0" w:color="auto"/>
              <w:left w:val="nil"/>
              <w:bottom w:val="single" w:sz="4" w:space="0" w:color="auto"/>
              <w:right w:val="nil"/>
            </w:tcBorders>
            <w:shd w:val="clear" w:color="auto" w:fill="auto"/>
          </w:tcPr>
          <w:p w14:paraId="29F17579" w14:textId="77777777" w:rsidR="00E21CD8" w:rsidRPr="00224223" w:rsidRDefault="00E21CD8" w:rsidP="00E21CD8">
            <w:pPr>
              <w:pStyle w:val="Tabletext"/>
            </w:pPr>
            <w:r w:rsidRPr="00224223">
              <w:t>22041</w:t>
            </w:r>
          </w:p>
        </w:tc>
        <w:tc>
          <w:tcPr>
            <w:tcW w:w="3543" w:type="pct"/>
            <w:tcBorders>
              <w:top w:val="single" w:sz="4" w:space="0" w:color="auto"/>
              <w:left w:val="nil"/>
              <w:bottom w:val="single" w:sz="4" w:space="0" w:color="auto"/>
              <w:right w:val="nil"/>
            </w:tcBorders>
            <w:shd w:val="clear" w:color="auto" w:fill="auto"/>
          </w:tcPr>
          <w:p w14:paraId="2F347A66" w14:textId="18D7853F" w:rsidR="00E21CD8" w:rsidRPr="00224223" w:rsidRDefault="00E21CD8" w:rsidP="00E21CD8">
            <w:pPr>
              <w:pStyle w:val="Tabletext"/>
            </w:pPr>
            <w:r w:rsidRPr="00224223">
              <w:t>Introduction of a plexus or nerve block proximal to the lower leg or forearm, perioperatively performed in the induction room, theatre or recovery room, for post</w:t>
            </w:r>
            <w:r w:rsidR="00BA02C8">
              <w:noBreakHyphen/>
            </w:r>
            <w:r w:rsidRPr="00224223">
              <w:t>operative pain management</w:t>
            </w:r>
          </w:p>
        </w:tc>
        <w:tc>
          <w:tcPr>
            <w:tcW w:w="771" w:type="pct"/>
            <w:tcBorders>
              <w:top w:val="single" w:sz="4" w:space="0" w:color="auto"/>
              <w:left w:val="nil"/>
              <w:bottom w:val="single" w:sz="4" w:space="0" w:color="auto"/>
              <w:right w:val="nil"/>
            </w:tcBorders>
            <w:shd w:val="clear" w:color="auto" w:fill="auto"/>
          </w:tcPr>
          <w:p w14:paraId="0B4873EC" w14:textId="2F70B861" w:rsidR="00E21CD8" w:rsidRPr="00224223" w:rsidRDefault="00011118" w:rsidP="00E21CD8">
            <w:pPr>
              <w:pStyle w:val="Tabletext"/>
              <w:jc w:val="right"/>
            </w:pPr>
            <w:r w:rsidRPr="00224223">
              <w:t>43.40</w:t>
            </w:r>
          </w:p>
        </w:tc>
      </w:tr>
      <w:tr w:rsidR="00E21CD8" w:rsidRPr="00224223" w14:paraId="70BCF339" w14:textId="77777777" w:rsidTr="008C4A18">
        <w:tc>
          <w:tcPr>
            <w:tcW w:w="686" w:type="pct"/>
            <w:tcBorders>
              <w:top w:val="single" w:sz="4" w:space="0" w:color="auto"/>
              <w:left w:val="nil"/>
              <w:bottom w:val="single" w:sz="4" w:space="0" w:color="auto"/>
              <w:right w:val="nil"/>
            </w:tcBorders>
            <w:shd w:val="clear" w:color="auto" w:fill="auto"/>
          </w:tcPr>
          <w:p w14:paraId="464D0519" w14:textId="77777777" w:rsidR="00E21CD8" w:rsidRPr="00224223" w:rsidRDefault="00E21CD8" w:rsidP="00E21CD8">
            <w:pPr>
              <w:pStyle w:val="Tabletext"/>
            </w:pPr>
            <w:r w:rsidRPr="00224223">
              <w:t>22042</w:t>
            </w:r>
          </w:p>
        </w:tc>
        <w:tc>
          <w:tcPr>
            <w:tcW w:w="3543" w:type="pct"/>
            <w:tcBorders>
              <w:top w:val="single" w:sz="4" w:space="0" w:color="auto"/>
              <w:left w:val="nil"/>
              <w:bottom w:val="single" w:sz="4" w:space="0" w:color="auto"/>
              <w:right w:val="nil"/>
            </w:tcBorders>
            <w:shd w:val="clear" w:color="auto" w:fill="auto"/>
          </w:tcPr>
          <w:p w14:paraId="13C95971" w14:textId="1883D8D1" w:rsidR="00E21CD8" w:rsidRPr="00224223" w:rsidRDefault="00E21CD8" w:rsidP="00E21CD8">
            <w:pPr>
              <w:pStyle w:val="Tabletext"/>
            </w:pPr>
            <w:r w:rsidRPr="00224223">
              <w:t>Introduction of a regional or field nerve block performed via retrobulbar, peribulbar or sub</w:t>
            </w:r>
            <w:r w:rsidR="00BA02C8">
              <w:noBreakHyphen/>
            </w:r>
            <w:r w:rsidRPr="00224223">
              <w:t>Tenon’s block injection of an anaesthetic agent, or other complex eye block, when administered by an anaesthetist perioperatively</w:t>
            </w:r>
          </w:p>
        </w:tc>
        <w:tc>
          <w:tcPr>
            <w:tcW w:w="771" w:type="pct"/>
            <w:tcBorders>
              <w:top w:val="single" w:sz="4" w:space="0" w:color="auto"/>
              <w:left w:val="nil"/>
              <w:bottom w:val="single" w:sz="4" w:space="0" w:color="auto"/>
              <w:right w:val="nil"/>
            </w:tcBorders>
            <w:shd w:val="clear" w:color="auto" w:fill="auto"/>
          </w:tcPr>
          <w:p w14:paraId="2E78F0DC" w14:textId="13361049" w:rsidR="00E21CD8" w:rsidRPr="00224223" w:rsidRDefault="00011118" w:rsidP="00E21CD8">
            <w:pPr>
              <w:pStyle w:val="Tabletext"/>
              <w:jc w:val="right"/>
            </w:pPr>
            <w:r w:rsidRPr="00224223">
              <w:t>21.70</w:t>
            </w:r>
          </w:p>
        </w:tc>
      </w:tr>
      <w:tr w:rsidR="00E21CD8" w:rsidRPr="00224223" w14:paraId="1254FE77" w14:textId="77777777" w:rsidTr="008C4A18">
        <w:tc>
          <w:tcPr>
            <w:tcW w:w="686" w:type="pct"/>
            <w:tcBorders>
              <w:top w:val="single" w:sz="4" w:space="0" w:color="auto"/>
              <w:left w:val="nil"/>
              <w:bottom w:val="single" w:sz="4" w:space="0" w:color="auto"/>
              <w:right w:val="nil"/>
            </w:tcBorders>
            <w:shd w:val="clear" w:color="auto" w:fill="auto"/>
            <w:hideMark/>
          </w:tcPr>
          <w:p w14:paraId="1BCBC09A" w14:textId="77777777" w:rsidR="00E21CD8" w:rsidRPr="00224223" w:rsidRDefault="00E21CD8" w:rsidP="00E21CD8">
            <w:pPr>
              <w:pStyle w:val="Tabletext"/>
            </w:pPr>
            <w:bookmarkStart w:id="584" w:name="CU_350511048"/>
            <w:bookmarkEnd w:id="584"/>
            <w:r w:rsidRPr="00224223">
              <w:t>22051</w:t>
            </w:r>
          </w:p>
        </w:tc>
        <w:tc>
          <w:tcPr>
            <w:tcW w:w="3543" w:type="pct"/>
            <w:tcBorders>
              <w:top w:val="single" w:sz="4" w:space="0" w:color="auto"/>
              <w:left w:val="nil"/>
              <w:bottom w:val="single" w:sz="4" w:space="0" w:color="auto"/>
              <w:right w:val="nil"/>
            </w:tcBorders>
            <w:shd w:val="clear" w:color="auto" w:fill="auto"/>
            <w:hideMark/>
          </w:tcPr>
          <w:p w14:paraId="72A8A730" w14:textId="431F0FB5" w:rsidR="00E21CD8" w:rsidRPr="00224223" w:rsidRDefault="00E21CD8" w:rsidP="00E21CD8">
            <w:pPr>
              <w:pStyle w:val="Tabletext"/>
            </w:pPr>
            <w:r w:rsidRPr="00224223">
              <w:t>Intra</w:t>
            </w:r>
            <w:r w:rsidR="00BA02C8">
              <w:noBreakHyphen/>
            </w:r>
            <w:r w:rsidRPr="00224223">
              <w:t>operative transoesophageal echocardiography—monitoring in real time the structure and function of the heart chambers, valves and surrounding structures, including assessment of blood flow, with appropriate permanent recording during procedures on the heart, pericardium or great vessels of the chest, other than a service associated with a service to which item 55130, 55135 or 21936 applies</w:t>
            </w:r>
          </w:p>
        </w:tc>
        <w:tc>
          <w:tcPr>
            <w:tcW w:w="771" w:type="pct"/>
            <w:tcBorders>
              <w:top w:val="single" w:sz="4" w:space="0" w:color="auto"/>
              <w:left w:val="nil"/>
              <w:bottom w:val="single" w:sz="4" w:space="0" w:color="auto"/>
              <w:right w:val="nil"/>
            </w:tcBorders>
            <w:shd w:val="clear" w:color="auto" w:fill="auto"/>
          </w:tcPr>
          <w:p w14:paraId="4B22D512" w14:textId="5FD12F1E" w:rsidR="00E21CD8" w:rsidRPr="00224223" w:rsidRDefault="00011118" w:rsidP="00E21CD8">
            <w:pPr>
              <w:pStyle w:val="Tabletext"/>
              <w:jc w:val="right"/>
            </w:pPr>
            <w:r w:rsidRPr="00224223">
              <w:t>195.30</w:t>
            </w:r>
          </w:p>
        </w:tc>
      </w:tr>
      <w:tr w:rsidR="00E21CD8" w:rsidRPr="00224223" w14:paraId="1F0BF206" w14:textId="77777777" w:rsidTr="008C4A18">
        <w:tc>
          <w:tcPr>
            <w:tcW w:w="686" w:type="pct"/>
            <w:tcBorders>
              <w:top w:val="single" w:sz="4" w:space="0" w:color="auto"/>
              <w:left w:val="nil"/>
              <w:bottom w:val="single" w:sz="4" w:space="0" w:color="auto"/>
              <w:right w:val="nil"/>
            </w:tcBorders>
            <w:shd w:val="clear" w:color="auto" w:fill="auto"/>
            <w:hideMark/>
          </w:tcPr>
          <w:p w14:paraId="61B2D66C" w14:textId="77777777" w:rsidR="00E21CD8" w:rsidRPr="00224223" w:rsidRDefault="00E21CD8" w:rsidP="00E21CD8">
            <w:pPr>
              <w:pStyle w:val="Tabletext"/>
            </w:pPr>
            <w:bookmarkStart w:id="585" w:name="CU_354516938"/>
            <w:bookmarkEnd w:id="585"/>
            <w:r w:rsidRPr="00224223">
              <w:t>22055</w:t>
            </w:r>
          </w:p>
        </w:tc>
        <w:tc>
          <w:tcPr>
            <w:tcW w:w="3543" w:type="pct"/>
            <w:tcBorders>
              <w:top w:val="single" w:sz="4" w:space="0" w:color="auto"/>
              <w:left w:val="nil"/>
              <w:bottom w:val="single" w:sz="4" w:space="0" w:color="auto"/>
              <w:right w:val="nil"/>
            </w:tcBorders>
            <w:shd w:val="clear" w:color="auto" w:fill="auto"/>
            <w:hideMark/>
          </w:tcPr>
          <w:p w14:paraId="24D8DA1B" w14:textId="3A820FFA" w:rsidR="00E21CD8" w:rsidRPr="00224223" w:rsidRDefault="00E21CD8" w:rsidP="00E21CD8">
            <w:pPr>
              <w:pStyle w:val="Tabletext"/>
            </w:pPr>
            <w:r w:rsidRPr="00224223">
              <w:t>Perfusion of limb or organ using heart</w:t>
            </w:r>
            <w:r w:rsidR="00BA02C8">
              <w:noBreakHyphen/>
            </w:r>
            <w:r w:rsidRPr="00224223">
              <w:t>lung machine or equivalent, other than a service associated with anaesthesia to which an item in Subgroup 21 applies</w:t>
            </w:r>
          </w:p>
        </w:tc>
        <w:tc>
          <w:tcPr>
            <w:tcW w:w="771" w:type="pct"/>
            <w:tcBorders>
              <w:top w:val="single" w:sz="4" w:space="0" w:color="auto"/>
              <w:left w:val="nil"/>
              <w:bottom w:val="single" w:sz="4" w:space="0" w:color="auto"/>
              <w:right w:val="nil"/>
            </w:tcBorders>
            <w:shd w:val="clear" w:color="auto" w:fill="auto"/>
          </w:tcPr>
          <w:p w14:paraId="2E3414BA" w14:textId="226E3997" w:rsidR="00E21CD8" w:rsidRPr="00224223" w:rsidRDefault="00011118" w:rsidP="00E21CD8">
            <w:pPr>
              <w:pStyle w:val="Tabletext"/>
              <w:jc w:val="right"/>
            </w:pPr>
            <w:r w:rsidRPr="00224223">
              <w:t>260.40</w:t>
            </w:r>
          </w:p>
        </w:tc>
      </w:tr>
      <w:tr w:rsidR="00E21CD8" w:rsidRPr="00224223" w14:paraId="16339056" w14:textId="77777777" w:rsidTr="008C4A18">
        <w:tc>
          <w:tcPr>
            <w:tcW w:w="686" w:type="pct"/>
            <w:tcBorders>
              <w:top w:val="single" w:sz="4" w:space="0" w:color="auto"/>
              <w:left w:val="nil"/>
              <w:bottom w:val="single" w:sz="4" w:space="0" w:color="auto"/>
              <w:right w:val="nil"/>
            </w:tcBorders>
            <w:shd w:val="clear" w:color="auto" w:fill="auto"/>
          </w:tcPr>
          <w:p w14:paraId="28508A7A" w14:textId="77777777" w:rsidR="00E21CD8" w:rsidRPr="00224223" w:rsidRDefault="00E21CD8" w:rsidP="00E21CD8">
            <w:pPr>
              <w:pStyle w:val="Tabletext"/>
            </w:pPr>
            <w:r w:rsidRPr="00224223">
              <w:t>22060</w:t>
            </w:r>
          </w:p>
        </w:tc>
        <w:tc>
          <w:tcPr>
            <w:tcW w:w="3543" w:type="pct"/>
            <w:tcBorders>
              <w:top w:val="single" w:sz="4" w:space="0" w:color="auto"/>
              <w:left w:val="nil"/>
              <w:bottom w:val="single" w:sz="4" w:space="0" w:color="auto"/>
              <w:right w:val="nil"/>
            </w:tcBorders>
            <w:shd w:val="clear" w:color="auto" w:fill="auto"/>
          </w:tcPr>
          <w:p w14:paraId="34DD29EF" w14:textId="19F40247" w:rsidR="00E21CD8" w:rsidRPr="00224223" w:rsidRDefault="00E21CD8" w:rsidP="00E21CD8">
            <w:pPr>
              <w:pStyle w:val="Tabletext"/>
            </w:pPr>
            <w:r w:rsidRPr="00224223">
              <w:rPr>
                <w:rFonts w:eastAsia="Calibri"/>
              </w:rPr>
              <w:t>Whole body perfusion, cardiac bypass, if the heart</w:t>
            </w:r>
            <w:r w:rsidR="00BA02C8">
              <w:rPr>
                <w:rFonts w:eastAsia="Calibri"/>
              </w:rPr>
              <w:noBreakHyphen/>
            </w:r>
            <w:r w:rsidRPr="00224223">
              <w:rPr>
                <w:rFonts w:eastAsia="Calibri"/>
              </w:rPr>
              <w:t>lung machine or equivalent is continuously operated by a medical perfusionist, other than a service associated with anaesthesia to which an item in Subgroup 21 applies</w:t>
            </w:r>
          </w:p>
        </w:tc>
        <w:tc>
          <w:tcPr>
            <w:tcW w:w="771" w:type="pct"/>
            <w:tcBorders>
              <w:top w:val="single" w:sz="4" w:space="0" w:color="auto"/>
              <w:left w:val="nil"/>
              <w:bottom w:val="single" w:sz="4" w:space="0" w:color="auto"/>
              <w:right w:val="nil"/>
            </w:tcBorders>
            <w:shd w:val="clear" w:color="auto" w:fill="auto"/>
          </w:tcPr>
          <w:p w14:paraId="239E97D5" w14:textId="01D2D6B3" w:rsidR="00E21CD8" w:rsidRPr="00224223" w:rsidRDefault="00011118" w:rsidP="00E21CD8">
            <w:pPr>
              <w:pStyle w:val="Tabletext"/>
              <w:jc w:val="right"/>
            </w:pPr>
            <w:r w:rsidRPr="00224223">
              <w:t>651.00</w:t>
            </w:r>
          </w:p>
        </w:tc>
      </w:tr>
      <w:tr w:rsidR="00E21CD8" w:rsidRPr="00224223" w14:paraId="38F40D1F" w14:textId="77777777" w:rsidTr="008C4A18">
        <w:tc>
          <w:tcPr>
            <w:tcW w:w="686" w:type="pct"/>
            <w:tcBorders>
              <w:top w:val="single" w:sz="4" w:space="0" w:color="auto"/>
              <w:left w:val="nil"/>
              <w:bottom w:val="single" w:sz="4" w:space="0" w:color="auto"/>
              <w:right w:val="nil"/>
            </w:tcBorders>
            <w:shd w:val="clear" w:color="auto" w:fill="auto"/>
            <w:hideMark/>
          </w:tcPr>
          <w:p w14:paraId="5334F16F" w14:textId="77777777" w:rsidR="00E21CD8" w:rsidRPr="00224223" w:rsidRDefault="00E21CD8" w:rsidP="00E21CD8">
            <w:pPr>
              <w:pStyle w:val="Tabletext"/>
            </w:pPr>
            <w:r w:rsidRPr="00224223">
              <w:t>22065</w:t>
            </w:r>
          </w:p>
        </w:tc>
        <w:tc>
          <w:tcPr>
            <w:tcW w:w="3543" w:type="pct"/>
            <w:tcBorders>
              <w:top w:val="single" w:sz="4" w:space="0" w:color="auto"/>
              <w:left w:val="nil"/>
              <w:bottom w:val="single" w:sz="4" w:space="0" w:color="auto"/>
              <w:right w:val="nil"/>
            </w:tcBorders>
            <w:shd w:val="clear" w:color="auto" w:fill="auto"/>
            <w:hideMark/>
          </w:tcPr>
          <w:p w14:paraId="311F0006" w14:textId="77777777" w:rsidR="00E21CD8" w:rsidRPr="00224223" w:rsidRDefault="00E21CD8" w:rsidP="00E21CD8">
            <w:pPr>
              <w:pStyle w:val="Tabletext"/>
            </w:pPr>
            <w:r w:rsidRPr="00224223">
              <w:t>Induced controlled hypothermia—total body, that is:</w:t>
            </w:r>
          </w:p>
          <w:p w14:paraId="0D50B1B6" w14:textId="27EA2819" w:rsidR="00E21CD8" w:rsidRPr="00224223" w:rsidRDefault="00E21CD8" w:rsidP="00E21CD8">
            <w:pPr>
              <w:pStyle w:val="Tablea"/>
            </w:pPr>
            <w:r w:rsidRPr="00224223">
              <w:t xml:space="preserve">(a) a service to which </w:t>
            </w:r>
            <w:r w:rsidR="00B843BA">
              <w:t>item 2</w:t>
            </w:r>
            <w:r w:rsidRPr="00224223">
              <w:t>2060 applies; and</w:t>
            </w:r>
          </w:p>
          <w:p w14:paraId="6BBE4A30" w14:textId="77777777" w:rsidR="00E21CD8" w:rsidRPr="00224223" w:rsidRDefault="00E21CD8" w:rsidP="00E21CD8">
            <w:pPr>
              <w:pStyle w:val="Tablea"/>
            </w:pPr>
            <w:r w:rsidRPr="00224223">
              <w:t>(b) not a service associated with anaesthesia, to which an item in Subgroup 21 applies</w:t>
            </w:r>
          </w:p>
        </w:tc>
        <w:tc>
          <w:tcPr>
            <w:tcW w:w="771" w:type="pct"/>
            <w:tcBorders>
              <w:top w:val="single" w:sz="4" w:space="0" w:color="auto"/>
              <w:left w:val="nil"/>
              <w:bottom w:val="single" w:sz="4" w:space="0" w:color="auto"/>
              <w:right w:val="nil"/>
            </w:tcBorders>
            <w:shd w:val="clear" w:color="auto" w:fill="auto"/>
          </w:tcPr>
          <w:p w14:paraId="7E3100AE" w14:textId="4BD6FAC6" w:rsidR="00E21CD8" w:rsidRPr="00224223" w:rsidRDefault="00011118" w:rsidP="00E21CD8">
            <w:pPr>
              <w:pStyle w:val="Tabletext"/>
              <w:jc w:val="right"/>
            </w:pPr>
            <w:r w:rsidRPr="00224223">
              <w:t>108.50</w:t>
            </w:r>
          </w:p>
        </w:tc>
      </w:tr>
      <w:tr w:rsidR="00E21CD8" w:rsidRPr="00224223" w14:paraId="3C2D7372" w14:textId="77777777" w:rsidTr="008C4A18">
        <w:tc>
          <w:tcPr>
            <w:tcW w:w="686" w:type="pct"/>
            <w:tcBorders>
              <w:top w:val="single" w:sz="4" w:space="0" w:color="auto"/>
              <w:left w:val="nil"/>
              <w:bottom w:val="single" w:sz="4" w:space="0" w:color="auto"/>
              <w:right w:val="nil"/>
            </w:tcBorders>
            <w:shd w:val="clear" w:color="auto" w:fill="auto"/>
            <w:hideMark/>
          </w:tcPr>
          <w:p w14:paraId="05A8261F" w14:textId="77777777" w:rsidR="00E21CD8" w:rsidRPr="00224223" w:rsidRDefault="00E21CD8" w:rsidP="00E21CD8">
            <w:pPr>
              <w:pStyle w:val="Tabletext"/>
            </w:pPr>
            <w:bookmarkStart w:id="586" w:name="CU_357512779"/>
            <w:bookmarkEnd w:id="586"/>
            <w:r w:rsidRPr="00224223">
              <w:t>22075</w:t>
            </w:r>
          </w:p>
        </w:tc>
        <w:tc>
          <w:tcPr>
            <w:tcW w:w="3543" w:type="pct"/>
            <w:tcBorders>
              <w:top w:val="single" w:sz="4" w:space="0" w:color="auto"/>
              <w:left w:val="nil"/>
              <w:bottom w:val="single" w:sz="4" w:space="0" w:color="auto"/>
              <w:right w:val="nil"/>
            </w:tcBorders>
            <w:shd w:val="clear" w:color="auto" w:fill="auto"/>
            <w:hideMark/>
          </w:tcPr>
          <w:p w14:paraId="1ECB2E28" w14:textId="77777777" w:rsidR="00E21CD8" w:rsidRPr="00224223" w:rsidRDefault="00E21CD8" w:rsidP="00E21CD8">
            <w:pPr>
              <w:pStyle w:val="Tabletext"/>
            </w:pPr>
            <w:r w:rsidRPr="00224223">
              <w:t>Deep hypothermic circulatory arrest, with core temperature less than 22°c, including management of retrograde cerebral perfusion (if performed), other than a service associated with anaesthesia to which an item in Subgroup 21 applies</w:t>
            </w:r>
          </w:p>
        </w:tc>
        <w:tc>
          <w:tcPr>
            <w:tcW w:w="771" w:type="pct"/>
            <w:tcBorders>
              <w:top w:val="single" w:sz="4" w:space="0" w:color="auto"/>
              <w:left w:val="nil"/>
              <w:bottom w:val="single" w:sz="4" w:space="0" w:color="auto"/>
              <w:right w:val="nil"/>
            </w:tcBorders>
            <w:shd w:val="clear" w:color="auto" w:fill="auto"/>
          </w:tcPr>
          <w:p w14:paraId="73B68587" w14:textId="5E4A330A" w:rsidR="00E21CD8" w:rsidRPr="00224223" w:rsidRDefault="00011118" w:rsidP="00E21CD8">
            <w:pPr>
              <w:pStyle w:val="Tabletext"/>
              <w:jc w:val="right"/>
            </w:pPr>
            <w:r w:rsidRPr="00224223">
              <w:t>325.50</w:t>
            </w:r>
          </w:p>
        </w:tc>
      </w:tr>
      <w:tr w:rsidR="00E21CD8" w:rsidRPr="00224223" w14:paraId="7F184387"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36B2A95E" w14:textId="77777777" w:rsidR="00E21CD8" w:rsidRPr="00224223" w:rsidRDefault="00E21CD8" w:rsidP="00E21CD8">
            <w:pPr>
              <w:pStyle w:val="TableHeading"/>
            </w:pPr>
            <w:r w:rsidRPr="00224223">
              <w:t>Subgroup 20—Management of anaesthesia in connection with a dental service</w:t>
            </w:r>
          </w:p>
        </w:tc>
      </w:tr>
      <w:tr w:rsidR="00E21CD8" w:rsidRPr="00224223" w14:paraId="6965E129" w14:textId="77777777" w:rsidTr="008C4A18">
        <w:tc>
          <w:tcPr>
            <w:tcW w:w="686" w:type="pct"/>
            <w:tcBorders>
              <w:top w:val="single" w:sz="4" w:space="0" w:color="auto"/>
              <w:left w:val="nil"/>
              <w:bottom w:val="single" w:sz="4" w:space="0" w:color="auto"/>
              <w:right w:val="nil"/>
            </w:tcBorders>
            <w:shd w:val="clear" w:color="auto" w:fill="auto"/>
            <w:hideMark/>
          </w:tcPr>
          <w:p w14:paraId="60E37DB7" w14:textId="77777777" w:rsidR="00E21CD8" w:rsidRPr="00224223" w:rsidRDefault="00E21CD8" w:rsidP="00E21CD8">
            <w:pPr>
              <w:pStyle w:val="Tabletext"/>
              <w:rPr>
                <w:snapToGrid w:val="0"/>
              </w:rPr>
            </w:pPr>
            <w:r w:rsidRPr="00224223">
              <w:t>22900</w:t>
            </w:r>
          </w:p>
        </w:tc>
        <w:tc>
          <w:tcPr>
            <w:tcW w:w="3543" w:type="pct"/>
            <w:tcBorders>
              <w:top w:val="single" w:sz="4" w:space="0" w:color="auto"/>
              <w:left w:val="nil"/>
              <w:bottom w:val="single" w:sz="4" w:space="0" w:color="auto"/>
              <w:right w:val="nil"/>
            </w:tcBorders>
            <w:shd w:val="clear" w:color="auto" w:fill="auto"/>
            <w:hideMark/>
          </w:tcPr>
          <w:p w14:paraId="125AB012" w14:textId="77777777" w:rsidR="00E21CD8" w:rsidRPr="00224223" w:rsidRDefault="00E21CD8" w:rsidP="00E21CD8">
            <w:pPr>
              <w:pStyle w:val="Tabletext"/>
              <w:rPr>
                <w:snapToGrid w:val="0"/>
              </w:rPr>
            </w:pPr>
            <w:r w:rsidRPr="00224223">
              <w:rPr>
                <w:snapToGrid w:val="0"/>
              </w:rPr>
              <w:t>Initiation of the management by a medical practitioner of anaesthesia for extraction of tooth or teeth, with or without incision of soft tissue or removal of bone</w:t>
            </w:r>
          </w:p>
        </w:tc>
        <w:tc>
          <w:tcPr>
            <w:tcW w:w="771" w:type="pct"/>
            <w:tcBorders>
              <w:top w:val="single" w:sz="4" w:space="0" w:color="auto"/>
              <w:left w:val="nil"/>
              <w:bottom w:val="single" w:sz="4" w:space="0" w:color="auto"/>
              <w:right w:val="nil"/>
            </w:tcBorders>
            <w:shd w:val="clear" w:color="auto" w:fill="auto"/>
          </w:tcPr>
          <w:p w14:paraId="3C216D2B" w14:textId="398500D8" w:rsidR="00E21CD8" w:rsidRPr="00224223" w:rsidRDefault="00011118" w:rsidP="00F14408">
            <w:pPr>
              <w:pStyle w:val="Tabletext"/>
              <w:jc w:val="right"/>
            </w:pPr>
            <w:r w:rsidRPr="00224223">
              <w:t>130.20</w:t>
            </w:r>
          </w:p>
        </w:tc>
      </w:tr>
      <w:tr w:rsidR="00E21CD8" w:rsidRPr="00224223" w14:paraId="618A48CC" w14:textId="77777777" w:rsidTr="008C4A18">
        <w:tc>
          <w:tcPr>
            <w:tcW w:w="686" w:type="pct"/>
            <w:tcBorders>
              <w:top w:val="single" w:sz="4" w:space="0" w:color="auto"/>
              <w:left w:val="nil"/>
              <w:bottom w:val="single" w:sz="4" w:space="0" w:color="auto"/>
              <w:right w:val="nil"/>
            </w:tcBorders>
            <w:shd w:val="clear" w:color="auto" w:fill="auto"/>
            <w:hideMark/>
          </w:tcPr>
          <w:p w14:paraId="047BDA3C" w14:textId="77777777" w:rsidR="00E21CD8" w:rsidRPr="00224223" w:rsidRDefault="00E21CD8" w:rsidP="00E21CD8">
            <w:pPr>
              <w:pStyle w:val="Tabletext"/>
              <w:rPr>
                <w:snapToGrid w:val="0"/>
              </w:rPr>
            </w:pPr>
            <w:r w:rsidRPr="00224223">
              <w:t>22905</w:t>
            </w:r>
          </w:p>
        </w:tc>
        <w:tc>
          <w:tcPr>
            <w:tcW w:w="3543" w:type="pct"/>
            <w:tcBorders>
              <w:top w:val="single" w:sz="4" w:space="0" w:color="auto"/>
              <w:left w:val="nil"/>
              <w:bottom w:val="single" w:sz="4" w:space="0" w:color="auto"/>
              <w:right w:val="nil"/>
            </w:tcBorders>
            <w:shd w:val="clear" w:color="auto" w:fill="auto"/>
            <w:hideMark/>
          </w:tcPr>
          <w:p w14:paraId="1E6FD856" w14:textId="77777777" w:rsidR="00E21CD8" w:rsidRPr="00224223" w:rsidRDefault="00E21CD8" w:rsidP="00E21CD8">
            <w:pPr>
              <w:pStyle w:val="Tabletext"/>
              <w:rPr>
                <w:snapToGrid w:val="0"/>
              </w:rPr>
            </w:pPr>
            <w:r w:rsidRPr="00224223">
              <w:rPr>
                <w:snapToGrid w:val="0"/>
              </w:rPr>
              <w:t>Initiation of the management of anaesthesia for restorative dental work</w:t>
            </w:r>
          </w:p>
        </w:tc>
        <w:tc>
          <w:tcPr>
            <w:tcW w:w="771" w:type="pct"/>
            <w:tcBorders>
              <w:top w:val="single" w:sz="4" w:space="0" w:color="auto"/>
              <w:left w:val="nil"/>
              <w:bottom w:val="single" w:sz="4" w:space="0" w:color="auto"/>
              <w:right w:val="nil"/>
            </w:tcBorders>
            <w:shd w:val="clear" w:color="auto" w:fill="auto"/>
          </w:tcPr>
          <w:p w14:paraId="43CB18FC" w14:textId="298D9938" w:rsidR="00E21CD8" w:rsidRPr="00224223" w:rsidRDefault="00011118" w:rsidP="00F14408">
            <w:pPr>
              <w:pStyle w:val="Tabletext"/>
              <w:jc w:val="right"/>
            </w:pPr>
            <w:r w:rsidRPr="00224223">
              <w:t>130.20</w:t>
            </w:r>
          </w:p>
        </w:tc>
      </w:tr>
      <w:tr w:rsidR="00E21CD8" w:rsidRPr="00224223" w14:paraId="522330F9"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11179E5E" w14:textId="77777777" w:rsidR="00E21CD8" w:rsidRPr="00224223" w:rsidRDefault="00E21CD8" w:rsidP="00E21CD8">
            <w:pPr>
              <w:pStyle w:val="TableHeading"/>
            </w:pPr>
            <w:r w:rsidRPr="00224223">
              <w:t>Subgroup 21—Anaesthesia, perfusion and assistance at anaesthesia (time component)</w:t>
            </w:r>
          </w:p>
        </w:tc>
      </w:tr>
      <w:tr w:rsidR="00E21CD8" w:rsidRPr="00224223" w14:paraId="1286B4F8" w14:textId="77777777" w:rsidTr="008C4A18">
        <w:tc>
          <w:tcPr>
            <w:tcW w:w="686" w:type="pct"/>
            <w:tcBorders>
              <w:top w:val="single" w:sz="4" w:space="0" w:color="auto"/>
              <w:left w:val="nil"/>
              <w:bottom w:val="single" w:sz="4" w:space="0" w:color="auto"/>
              <w:right w:val="nil"/>
            </w:tcBorders>
            <w:shd w:val="clear" w:color="auto" w:fill="auto"/>
            <w:hideMark/>
          </w:tcPr>
          <w:p w14:paraId="2B1A9C78" w14:textId="77777777" w:rsidR="00E21CD8" w:rsidRPr="00224223" w:rsidRDefault="00E21CD8" w:rsidP="00E21CD8">
            <w:pPr>
              <w:pStyle w:val="Tabletext"/>
              <w:rPr>
                <w:snapToGrid w:val="0"/>
              </w:rPr>
            </w:pPr>
            <w:r w:rsidRPr="00224223">
              <w:t>23010</w:t>
            </w:r>
          </w:p>
        </w:tc>
        <w:tc>
          <w:tcPr>
            <w:tcW w:w="3543" w:type="pct"/>
            <w:tcBorders>
              <w:top w:val="single" w:sz="4" w:space="0" w:color="auto"/>
              <w:left w:val="nil"/>
              <w:bottom w:val="single" w:sz="4" w:space="0" w:color="auto"/>
              <w:right w:val="nil"/>
            </w:tcBorders>
            <w:shd w:val="clear" w:color="auto" w:fill="auto"/>
            <w:hideMark/>
          </w:tcPr>
          <w:p w14:paraId="36F18388" w14:textId="77777777" w:rsidR="00E21CD8" w:rsidRPr="00224223" w:rsidRDefault="00E21CD8" w:rsidP="00E21CD8">
            <w:pPr>
              <w:pStyle w:val="Tabletext"/>
            </w:pPr>
            <w:r w:rsidRPr="00224223">
              <w:rPr>
                <w:snapToGrid w:val="0"/>
              </w:rPr>
              <w:t>Anaesthesia, perfusion or assistance, if the service time is not more than 15 minutes</w:t>
            </w:r>
          </w:p>
        </w:tc>
        <w:tc>
          <w:tcPr>
            <w:tcW w:w="771" w:type="pct"/>
            <w:tcBorders>
              <w:top w:val="single" w:sz="4" w:space="0" w:color="auto"/>
              <w:left w:val="nil"/>
              <w:bottom w:val="single" w:sz="4" w:space="0" w:color="auto"/>
              <w:right w:val="nil"/>
            </w:tcBorders>
            <w:shd w:val="clear" w:color="auto" w:fill="auto"/>
          </w:tcPr>
          <w:p w14:paraId="6A4FCD5F" w14:textId="080FA5F6" w:rsidR="00E21CD8" w:rsidRPr="00224223" w:rsidRDefault="00011118" w:rsidP="00E21CD8">
            <w:pPr>
              <w:pStyle w:val="Tabletext"/>
              <w:jc w:val="right"/>
            </w:pPr>
            <w:r w:rsidRPr="00224223">
              <w:t>21.70</w:t>
            </w:r>
          </w:p>
        </w:tc>
      </w:tr>
      <w:tr w:rsidR="00E21CD8" w:rsidRPr="00224223" w14:paraId="6B82E068" w14:textId="77777777" w:rsidTr="008C4A18">
        <w:tc>
          <w:tcPr>
            <w:tcW w:w="686" w:type="pct"/>
            <w:tcBorders>
              <w:top w:val="single" w:sz="4" w:space="0" w:color="auto"/>
              <w:left w:val="nil"/>
              <w:bottom w:val="single" w:sz="4" w:space="0" w:color="auto"/>
              <w:right w:val="nil"/>
            </w:tcBorders>
            <w:shd w:val="clear" w:color="auto" w:fill="auto"/>
          </w:tcPr>
          <w:p w14:paraId="54D94072" w14:textId="77777777" w:rsidR="00E21CD8" w:rsidRPr="00224223" w:rsidRDefault="00E21CD8" w:rsidP="00E21CD8">
            <w:pPr>
              <w:pStyle w:val="Tabletext"/>
            </w:pPr>
            <w:r w:rsidRPr="00224223">
              <w:t>23025</w:t>
            </w:r>
          </w:p>
        </w:tc>
        <w:tc>
          <w:tcPr>
            <w:tcW w:w="3543" w:type="pct"/>
            <w:tcBorders>
              <w:top w:val="single" w:sz="4" w:space="0" w:color="auto"/>
              <w:left w:val="nil"/>
              <w:bottom w:val="single" w:sz="4" w:space="0" w:color="auto"/>
              <w:right w:val="nil"/>
            </w:tcBorders>
            <w:shd w:val="clear" w:color="auto" w:fill="auto"/>
          </w:tcPr>
          <w:p w14:paraId="2D8A31A7" w14:textId="77777777" w:rsidR="00E21CD8" w:rsidRPr="00224223" w:rsidRDefault="00E21CD8" w:rsidP="00E21CD8">
            <w:pPr>
              <w:pStyle w:val="Tabletext"/>
              <w:rPr>
                <w:snapToGrid w:val="0"/>
              </w:rPr>
            </w:pPr>
            <w:r w:rsidRPr="00224223">
              <w:t>Anaesthesia, perfusion or assistance, if the service time is more than 15 minutes but not more than 30 minutes</w:t>
            </w:r>
          </w:p>
        </w:tc>
        <w:tc>
          <w:tcPr>
            <w:tcW w:w="771" w:type="pct"/>
            <w:tcBorders>
              <w:top w:val="single" w:sz="4" w:space="0" w:color="auto"/>
              <w:left w:val="nil"/>
              <w:bottom w:val="single" w:sz="4" w:space="0" w:color="auto"/>
              <w:right w:val="nil"/>
            </w:tcBorders>
            <w:shd w:val="clear" w:color="auto" w:fill="auto"/>
            <w:vAlign w:val="center"/>
          </w:tcPr>
          <w:p w14:paraId="299F9E26" w14:textId="02EA4CFA" w:rsidR="00E21CD8" w:rsidRPr="00224223" w:rsidRDefault="00011118" w:rsidP="00E21CD8">
            <w:pPr>
              <w:pStyle w:val="Tabletext"/>
              <w:jc w:val="right"/>
            </w:pPr>
            <w:r w:rsidRPr="00224223">
              <w:t>43.40</w:t>
            </w:r>
          </w:p>
        </w:tc>
      </w:tr>
      <w:tr w:rsidR="00E21CD8" w:rsidRPr="00224223" w14:paraId="20137A8A" w14:textId="77777777" w:rsidTr="008C4A18">
        <w:tc>
          <w:tcPr>
            <w:tcW w:w="686" w:type="pct"/>
            <w:tcBorders>
              <w:top w:val="single" w:sz="4" w:space="0" w:color="auto"/>
              <w:left w:val="nil"/>
              <w:bottom w:val="single" w:sz="4" w:space="0" w:color="auto"/>
              <w:right w:val="nil"/>
            </w:tcBorders>
            <w:shd w:val="clear" w:color="auto" w:fill="auto"/>
          </w:tcPr>
          <w:p w14:paraId="16E7F65C" w14:textId="77777777" w:rsidR="00E21CD8" w:rsidRPr="00224223" w:rsidRDefault="00E21CD8" w:rsidP="00E21CD8">
            <w:pPr>
              <w:pStyle w:val="Tabletext"/>
            </w:pPr>
            <w:r w:rsidRPr="00224223">
              <w:lastRenderedPageBreak/>
              <w:t>23035</w:t>
            </w:r>
          </w:p>
        </w:tc>
        <w:tc>
          <w:tcPr>
            <w:tcW w:w="3543" w:type="pct"/>
            <w:tcBorders>
              <w:top w:val="single" w:sz="4" w:space="0" w:color="auto"/>
              <w:left w:val="nil"/>
              <w:bottom w:val="single" w:sz="4" w:space="0" w:color="auto"/>
              <w:right w:val="nil"/>
            </w:tcBorders>
            <w:shd w:val="clear" w:color="auto" w:fill="auto"/>
          </w:tcPr>
          <w:p w14:paraId="5BE2F592" w14:textId="77777777" w:rsidR="00E21CD8" w:rsidRPr="00224223" w:rsidRDefault="00E21CD8" w:rsidP="00E21CD8">
            <w:pPr>
              <w:pStyle w:val="Tabletext"/>
              <w:rPr>
                <w:snapToGrid w:val="0"/>
              </w:rPr>
            </w:pPr>
            <w:r w:rsidRPr="00224223">
              <w:t>Anaesthesia, perfusion or assistance, if the service time is more than 30 minutes but not more than 45 minutes</w:t>
            </w:r>
          </w:p>
        </w:tc>
        <w:tc>
          <w:tcPr>
            <w:tcW w:w="771" w:type="pct"/>
            <w:tcBorders>
              <w:top w:val="single" w:sz="4" w:space="0" w:color="auto"/>
              <w:left w:val="nil"/>
              <w:bottom w:val="single" w:sz="4" w:space="0" w:color="auto"/>
              <w:right w:val="nil"/>
            </w:tcBorders>
            <w:shd w:val="clear" w:color="auto" w:fill="auto"/>
            <w:vAlign w:val="center"/>
          </w:tcPr>
          <w:p w14:paraId="2CF3CD30" w14:textId="1675307C" w:rsidR="00E21CD8" w:rsidRPr="00224223" w:rsidRDefault="00011118" w:rsidP="00E21CD8">
            <w:pPr>
              <w:pStyle w:val="Tabletext"/>
              <w:jc w:val="right"/>
            </w:pPr>
            <w:r w:rsidRPr="00224223">
              <w:t>65.10</w:t>
            </w:r>
          </w:p>
        </w:tc>
      </w:tr>
      <w:tr w:rsidR="00E21CD8" w:rsidRPr="00224223" w14:paraId="212E7FB3" w14:textId="77777777" w:rsidTr="008C4A18">
        <w:tc>
          <w:tcPr>
            <w:tcW w:w="686" w:type="pct"/>
            <w:tcBorders>
              <w:top w:val="single" w:sz="4" w:space="0" w:color="auto"/>
              <w:left w:val="nil"/>
              <w:bottom w:val="single" w:sz="4" w:space="0" w:color="auto"/>
              <w:right w:val="nil"/>
            </w:tcBorders>
            <w:shd w:val="clear" w:color="auto" w:fill="auto"/>
          </w:tcPr>
          <w:p w14:paraId="2650BA47" w14:textId="77777777" w:rsidR="00E21CD8" w:rsidRPr="00224223" w:rsidRDefault="00E21CD8" w:rsidP="00E21CD8">
            <w:pPr>
              <w:pStyle w:val="Tabletext"/>
            </w:pPr>
            <w:r w:rsidRPr="00224223">
              <w:t>23045</w:t>
            </w:r>
          </w:p>
        </w:tc>
        <w:tc>
          <w:tcPr>
            <w:tcW w:w="3543" w:type="pct"/>
            <w:tcBorders>
              <w:top w:val="single" w:sz="4" w:space="0" w:color="auto"/>
              <w:left w:val="nil"/>
              <w:bottom w:val="single" w:sz="4" w:space="0" w:color="auto"/>
              <w:right w:val="nil"/>
            </w:tcBorders>
            <w:shd w:val="clear" w:color="auto" w:fill="auto"/>
          </w:tcPr>
          <w:p w14:paraId="02070DD6" w14:textId="77777777" w:rsidR="00E21CD8" w:rsidRPr="00224223" w:rsidRDefault="00E21CD8" w:rsidP="00E21CD8">
            <w:pPr>
              <w:pStyle w:val="Tabletext"/>
              <w:rPr>
                <w:snapToGrid w:val="0"/>
              </w:rPr>
            </w:pPr>
            <w:r w:rsidRPr="00224223">
              <w:t>Anaesthesia, perfusion or assistance, if the service time is more than 45 minutes but not more than 1 hour</w:t>
            </w:r>
          </w:p>
        </w:tc>
        <w:tc>
          <w:tcPr>
            <w:tcW w:w="771" w:type="pct"/>
            <w:tcBorders>
              <w:top w:val="single" w:sz="4" w:space="0" w:color="auto"/>
              <w:left w:val="nil"/>
              <w:bottom w:val="single" w:sz="4" w:space="0" w:color="auto"/>
              <w:right w:val="nil"/>
            </w:tcBorders>
            <w:shd w:val="clear" w:color="auto" w:fill="auto"/>
            <w:vAlign w:val="center"/>
          </w:tcPr>
          <w:p w14:paraId="63AA8EA0" w14:textId="3C9E2B9A" w:rsidR="00E21CD8" w:rsidRPr="00224223" w:rsidRDefault="00011118" w:rsidP="00E21CD8">
            <w:pPr>
              <w:pStyle w:val="Tabletext"/>
              <w:jc w:val="right"/>
            </w:pPr>
            <w:r w:rsidRPr="00224223">
              <w:t>86.80</w:t>
            </w:r>
          </w:p>
        </w:tc>
      </w:tr>
      <w:tr w:rsidR="00E21CD8" w:rsidRPr="00224223" w14:paraId="3CF359AF" w14:textId="77777777" w:rsidTr="008C4A18">
        <w:tc>
          <w:tcPr>
            <w:tcW w:w="686" w:type="pct"/>
            <w:tcBorders>
              <w:top w:val="single" w:sz="4" w:space="0" w:color="auto"/>
              <w:left w:val="nil"/>
              <w:bottom w:val="single" w:sz="4" w:space="0" w:color="auto"/>
              <w:right w:val="nil"/>
            </w:tcBorders>
            <w:shd w:val="clear" w:color="auto" w:fill="auto"/>
          </w:tcPr>
          <w:p w14:paraId="0FE5ABE7" w14:textId="77777777" w:rsidR="00E21CD8" w:rsidRPr="00224223" w:rsidRDefault="00E21CD8" w:rsidP="00E21CD8">
            <w:pPr>
              <w:pStyle w:val="Tabletext"/>
            </w:pPr>
            <w:r w:rsidRPr="00224223">
              <w:t>23055</w:t>
            </w:r>
          </w:p>
        </w:tc>
        <w:tc>
          <w:tcPr>
            <w:tcW w:w="3543" w:type="pct"/>
            <w:tcBorders>
              <w:top w:val="single" w:sz="4" w:space="0" w:color="auto"/>
              <w:left w:val="nil"/>
              <w:bottom w:val="single" w:sz="4" w:space="0" w:color="auto"/>
              <w:right w:val="nil"/>
            </w:tcBorders>
            <w:shd w:val="clear" w:color="auto" w:fill="auto"/>
          </w:tcPr>
          <w:p w14:paraId="79008765" w14:textId="77777777" w:rsidR="00E21CD8" w:rsidRPr="00224223" w:rsidRDefault="00E21CD8" w:rsidP="00E21CD8">
            <w:pPr>
              <w:pStyle w:val="Tabletext"/>
              <w:rPr>
                <w:snapToGrid w:val="0"/>
              </w:rPr>
            </w:pPr>
            <w:r w:rsidRPr="00224223">
              <w:t>Anaesthesia, perfusion or assistance, if the service time is more than 1 hour but not more than 1:15 hours</w:t>
            </w:r>
          </w:p>
        </w:tc>
        <w:tc>
          <w:tcPr>
            <w:tcW w:w="771" w:type="pct"/>
            <w:tcBorders>
              <w:top w:val="single" w:sz="4" w:space="0" w:color="auto"/>
              <w:left w:val="nil"/>
              <w:bottom w:val="single" w:sz="4" w:space="0" w:color="auto"/>
              <w:right w:val="nil"/>
            </w:tcBorders>
            <w:shd w:val="clear" w:color="auto" w:fill="auto"/>
            <w:vAlign w:val="center"/>
          </w:tcPr>
          <w:p w14:paraId="24571CAA" w14:textId="2D0F4C69" w:rsidR="00E21CD8" w:rsidRPr="00224223" w:rsidRDefault="00011118" w:rsidP="00E21CD8">
            <w:pPr>
              <w:pStyle w:val="Tabletext"/>
              <w:jc w:val="right"/>
            </w:pPr>
            <w:r w:rsidRPr="00224223">
              <w:t>108.50</w:t>
            </w:r>
          </w:p>
        </w:tc>
      </w:tr>
      <w:tr w:rsidR="00E21CD8" w:rsidRPr="00224223" w14:paraId="592C58E5" w14:textId="77777777" w:rsidTr="008C4A18">
        <w:tc>
          <w:tcPr>
            <w:tcW w:w="686" w:type="pct"/>
            <w:tcBorders>
              <w:top w:val="single" w:sz="4" w:space="0" w:color="auto"/>
              <w:left w:val="nil"/>
              <w:bottom w:val="single" w:sz="4" w:space="0" w:color="auto"/>
              <w:right w:val="nil"/>
            </w:tcBorders>
            <w:shd w:val="clear" w:color="auto" w:fill="auto"/>
          </w:tcPr>
          <w:p w14:paraId="5EC463B1" w14:textId="77777777" w:rsidR="00E21CD8" w:rsidRPr="00224223" w:rsidRDefault="00E21CD8" w:rsidP="00E21CD8">
            <w:pPr>
              <w:pStyle w:val="Tabletext"/>
            </w:pPr>
            <w:r w:rsidRPr="00224223">
              <w:t>23065</w:t>
            </w:r>
          </w:p>
        </w:tc>
        <w:tc>
          <w:tcPr>
            <w:tcW w:w="3543" w:type="pct"/>
            <w:tcBorders>
              <w:top w:val="single" w:sz="4" w:space="0" w:color="auto"/>
              <w:left w:val="nil"/>
              <w:bottom w:val="single" w:sz="4" w:space="0" w:color="auto"/>
              <w:right w:val="nil"/>
            </w:tcBorders>
            <w:shd w:val="clear" w:color="auto" w:fill="auto"/>
          </w:tcPr>
          <w:p w14:paraId="2F316454" w14:textId="77777777" w:rsidR="00E21CD8" w:rsidRPr="00224223" w:rsidRDefault="00E21CD8" w:rsidP="00E21CD8">
            <w:pPr>
              <w:pStyle w:val="Tabletext"/>
              <w:rPr>
                <w:snapToGrid w:val="0"/>
              </w:rPr>
            </w:pPr>
            <w:r w:rsidRPr="00224223">
              <w:t>Anaesthesia, perfusion or assistance, if the service time is more than 1:15 hours but not more than 1:30 hours</w:t>
            </w:r>
          </w:p>
        </w:tc>
        <w:tc>
          <w:tcPr>
            <w:tcW w:w="771" w:type="pct"/>
            <w:tcBorders>
              <w:top w:val="single" w:sz="4" w:space="0" w:color="auto"/>
              <w:left w:val="nil"/>
              <w:bottom w:val="single" w:sz="4" w:space="0" w:color="auto"/>
              <w:right w:val="nil"/>
            </w:tcBorders>
            <w:shd w:val="clear" w:color="auto" w:fill="auto"/>
            <w:vAlign w:val="center"/>
          </w:tcPr>
          <w:p w14:paraId="14E2BAFE" w14:textId="0CDA0D67" w:rsidR="00E21CD8" w:rsidRPr="00224223" w:rsidRDefault="00011118" w:rsidP="00E21CD8">
            <w:pPr>
              <w:pStyle w:val="Tabletext"/>
              <w:jc w:val="right"/>
            </w:pPr>
            <w:r w:rsidRPr="00224223">
              <w:t>130.20</w:t>
            </w:r>
          </w:p>
        </w:tc>
      </w:tr>
      <w:tr w:rsidR="00E21CD8" w:rsidRPr="00224223" w14:paraId="7269E5F1" w14:textId="77777777" w:rsidTr="008C4A18">
        <w:tc>
          <w:tcPr>
            <w:tcW w:w="686" w:type="pct"/>
            <w:tcBorders>
              <w:top w:val="single" w:sz="4" w:space="0" w:color="auto"/>
              <w:left w:val="nil"/>
              <w:bottom w:val="single" w:sz="4" w:space="0" w:color="auto"/>
              <w:right w:val="nil"/>
            </w:tcBorders>
            <w:shd w:val="clear" w:color="auto" w:fill="auto"/>
          </w:tcPr>
          <w:p w14:paraId="155B32FE" w14:textId="77777777" w:rsidR="00E21CD8" w:rsidRPr="00224223" w:rsidRDefault="00E21CD8" w:rsidP="00E21CD8">
            <w:pPr>
              <w:pStyle w:val="Tabletext"/>
            </w:pPr>
            <w:r w:rsidRPr="00224223">
              <w:t>23075</w:t>
            </w:r>
          </w:p>
        </w:tc>
        <w:tc>
          <w:tcPr>
            <w:tcW w:w="3543" w:type="pct"/>
            <w:tcBorders>
              <w:top w:val="single" w:sz="4" w:space="0" w:color="auto"/>
              <w:left w:val="nil"/>
              <w:bottom w:val="single" w:sz="4" w:space="0" w:color="auto"/>
              <w:right w:val="nil"/>
            </w:tcBorders>
            <w:shd w:val="clear" w:color="auto" w:fill="auto"/>
          </w:tcPr>
          <w:p w14:paraId="66C00008" w14:textId="77777777" w:rsidR="00E21CD8" w:rsidRPr="00224223" w:rsidRDefault="00E21CD8" w:rsidP="00E21CD8">
            <w:pPr>
              <w:pStyle w:val="Tabletext"/>
              <w:rPr>
                <w:snapToGrid w:val="0"/>
              </w:rPr>
            </w:pPr>
            <w:r w:rsidRPr="00224223">
              <w:t>Anaesthesia, perfusion or assistance, if the service time is more than 1:30 hours but not more than 1:45 hours</w:t>
            </w:r>
          </w:p>
        </w:tc>
        <w:tc>
          <w:tcPr>
            <w:tcW w:w="771" w:type="pct"/>
            <w:tcBorders>
              <w:top w:val="single" w:sz="4" w:space="0" w:color="auto"/>
              <w:left w:val="nil"/>
              <w:bottom w:val="single" w:sz="4" w:space="0" w:color="auto"/>
              <w:right w:val="nil"/>
            </w:tcBorders>
            <w:shd w:val="clear" w:color="auto" w:fill="auto"/>
            <w:vAlign w:val="center"/>
          </w:tcPr>
          <w:p w14:paraId="6ECE10DD" w14:textId="6EF205CC" w:rsidR="00E21CD8" w:rsidRPr="00224223" w:rsidRDefault="00011118" w:rsidP="00E21CD8">
            <w:pPr>
              <w:pStyle w:val="Tabletext"/>
              <w:jc w:val="right"/>
            </w:pPr>
            <w:r w:rsidRPr="00224223">
              <w:t>151.90</w:t>
            </w:r>
          </w:p>
        </w:tc>
      </w:tr>
      <w:tr w:rsidR="00E21CD8" w:rsidRPr="00224223" w14:paraId="6BD71FC6" w14:textId="77777777" w:rsidTr="008C4A18">
        <w:tc>
          <w:tcPr>
            <w:tcW w:w="686" w:type="pct"/>
            <w:tcBorders>
              <w:top w:val="single" w:sz="4" w:space="0" w:color="auto"/>
              <w:left w:val="nil"/>
              <w:bottom w:val="single" w:sz="4" w:space="0" w:color="auto"/>
              <w:right w:val="nil"/>
            </w:tcBorders>
            <w:shd w:val="clear" w:color="auto" w:fill="auto"/>
          </w:tcPr>
          <w:p w14:paraId="63A751E6" w14:textId="77777777" w:rsidR="00E21CD8" w:rsidRPr="00224223" w:rsidRDefault="00E21CD8" w:rsidP="00E21CD8">
            <w:pPr>
              <w:pStyle w:val="Tabletext"/>
            </w:pPr>
            <w:r w:rsidRPr="00224223">
              <w:t>23085</w:t>
            </w:r>
          </w:p>
        </w:tc>
        <w:tc>
          <w:tcPr>
            <w:tcW w:w="3543" w:type="pct"/>
            <w:tcBorders>
              <w:top w:val="single" w:sz="4" w:space="0" w:color="auto"/>
              <w:left w:val="nil"/>
              <w:bottom w:val="single" w:sz="4" w:space="0" w:color="auto"/>
              <w:right w:val="nil"/>
            </w:tcBorders>
            <w:shd w:val="clear" w:color="auto" w:fill="auto"/>
          </w:tcPr>
          <w:p w14:paraId="24FDCE6E" w14:textId="77777777" w:rsidR="00E21CD8" w:rsidRPr="00224223" w:rsidRDefault="00E21CD8" w:rsidP="00E21CD8">
            <w:pPr>
              <w:pStyle w:val="Tabletext"/>
              <w:rPr>
                <w:snapToGrid w:val="0"/>
              </w:rPr>
            </w:pPr>
            <w:r w:rsidRPr="00224223">
              <w:t>Anaesthesia, perfusion or assistance, if the service time is more than 1:45 hours but not more than 2:00 hours</w:t>
            </w:r>
          </w:p>
        </w:tc>
        <w:tc>
          <w:tcPr>
            <w:tcW w:w="771" w:type="pct"/>
            <w:tcBorders>
              <w:top w:val="single" w:sz="4" w:space="0" w:color="auto"/>
              <w:left w:val="nil"/>
              <w:bottom w:val="single" w:sz="4" w:space="0" w:color="auto"/>
              <w:right w:val="nil"/>
            </w:tcBorders>
            <w:shd w:val="clear" w:color="auto" w:fill="auto"/>
            <w:vAlign w:val="center"/>
          </w:tcPr>
          <w:p w14:paraId="37E51EB0" w14:textId="7BF59427" w:rsidR="00E21CD8" w:rsidRPr="00224223" w:rsidRDefault="00011118" w:rsidP="00E21CD8">
            <w:pPr>
              <w:pStyle w:val="Tabletext"/>
              <w:jc w:val="right"/>
            </w:pPr>
            <w:r w:rsidRPr="00224223">
              <w:t>173.60</w:t>
            </w:r>
          </w:p>
        </w:tc>
      </w:tr>
      <w:tr w:rsidR="00E21CD8" w:rsidRPr="00224223" w14:paraId="19AB2519" w14:textId="77777777" w:rsidTr="008C4A18">
        <w:tc>
          <w:tcPr>
            <w:tcW w:w="686" w:type="pct"/>
            <w:tcBorders>
              <w:top w:val="single" w:sz="4" w:space="0" w:color="auto"/>
              <w:left w:val="nil"/>
              <w:bottom w:val="single" w:sz="4" w:space="0" w:color="auto"/>
              <w:right w:val="nil"/>
            </w:tcBorders>
            <w:shd w:val="clear" w:color="auto" w:fill="auto"/>
            <w:hideMark/>
          </w:tcPr>
          <w:p w14:paraId="36EAE6F7" w14:textId="77777777" w:rsidR="00E21CD8" w:rsidRPr="00224223" w:rsidRDefault="00E21CD8" w:rsidP="00E21CD8">
            <w:pPr>
              <w:pStyle w:val="Tabletext"/>
            </w:pPr>
            <w:bookmarkStart w:id="587" w:name="CU_366518724"/>
            <w:bookmarkStart w:id="588" w:name="CU_373514879"/>
            <w:bookmarkStart w:id="589" w:name="CU_382520710"/>
            <w:bookmarkEnd w:id="587"/>
            <w:bookmarkEnd w:id="588"/>
            <w:bookmarkEnd w:id="589"/>
            <w:r w:rsidRPr="00224223">
              <w:t>23091</w:t>
            </w:r>
          </w:p>
        </w:tc>
        <w:tc>
          <w:tcPr>
            <w:tcW w:w="3543" w:type="pct"/>
            <w:tcBorders>
              <w:top w:val="single" w:sz="4" w:space="0" w:color="auto"/>
              <w:left w:val="nil"/>
              <w:bottom w:val="single" w:sz="4" w:space="0" w:color="auto"/>
              <w:right w:val="nil"/>
            </w:tcBorders>
            <w:shd w:val="clear" w:color="auto" w:fill="auto"/>
            <w:hideMark/>
          </w:tcPr>
          <w:p w14:paraId="6CAB6B44" w14:textId="77777777" w:rsidR="00E21CD8" w:rsidRPr="00224223" w:rsidRDefault="00E21CD8" w:rsidP="00E21CD8">
            <w:pPr>
              <w:pStyle w:val="Tabletext"/>
            </w:pPr>
            <w:r w:rsidRPr="00224223">
              <w:t>Anaesthesia, perfusion or assistance, if the service time is more than 2:00 hours but not more than 2:10 hours</w:t>
            </w:r>
          </w:p>
        </w:tc>
        <w:tc>
          <w:tcPr>
            <w:tcW w:w="771" w:type="pct"/>
            <w:tcBorders>
              <w:top w:val="single" w:sz="4" w:space="0" w:color="auto"/>
              <w:left w:val="nil"/>
              <w:bottom w:val="single" w:sz="4" w:space="0" w:color="auto"/>
              <w:right w:val="nil"/>
            </w:tcBorders>
            <w:shd w:val="clear" w:color="auto" w:fill="auto"/>
          </w:tcPr>
          <w:p w14:paraId="073F123B" w14:textId="65A1C31F" w:rsidR="00E21CD8" w:rsidRPr="00224223" w:rsidRDefault="00011118" w:rsidP="00E21CD8">
            <w:pPr>
              <w:pStyle w:val="Tabletext"/>
              <w:jc w:val="right"/>
            </w:pPr>
            <w:r w:rsidRPr="00224223">
              <w:t>195.30</w:t>
            </w:r>
          </w:p>
        </w:tc>
      </w:tr>
      <w:tr w:rsidR="00E21CD8" w:rsidRPr="00224223" w14:paraId="6BBFD79F" w14:textId="77777777" w:rsidTr="008C4A18">
        <w:tc>
          <w:tcPr>
            <w:tcW w:w="686" w:type="pct"/>
            <w:tcBorders>
              <w:top w:val="single" w:sz="4" w:space="0" w:color="auto"/>
              <w:left w:val="nil"/>
              <w:bottom w:val="single" w:sz="4" w:space="0" w:color="auto"/>
              <w:right w:val="nil"/>
            </w:tcBorders>
            <w:shd w:val="clear" w:color="auto" w:fill="auto"/>
            <w:hideMark/>
          </w:tcPr>
          <w:p w14:paraId="55BAE462" w14:textId="77777777" w:rsidR="00E21CD8" w:rsidRPr="00224223" w:rsidRDefault="00E21CD8" w:rsidP="00E21CD8">
            <w:pPr>
              <w:pStyle w:val="Tabletext"/>
              <w:rPr>
                <w:snapToGrid w:val="0"/>
              </w:rPr>
            </w:pPr>
            <w:r w:rsidRPr="00224223">
              <w:t>23101</w:t>
            </w:r>
          </w:p>
        </w:tc>
        <w:tc>
          <w:tcPr>
            <w:tcW w:w="3543" w:type="pct"/>
            <w:tcBorders>
              <w:top w:val="single" w:sz="4" w:space="0" w:color="auto"/>
              <w:left w:val="nil"/>
              <w:bottom w:val="single" w:sz="4" w:space="0" w:color="auto"/>
              <w:right w:val="nil"/>
            </w:tcBorders>
            <w:shd w:val="clear" w:color="auto" w:fill="auto"/>
            <w:hideMark/>
          </w:tcPr>
          <w:p w14:paraId="7DD85532" w14:textId="77777777" w:rsidR="00E21CD8" w:rsidRPr="00224223" w:rsidRDefault="00E21CD8" w:rsidP="00E21CD8">
            <w:pPr>
              <w:pStyle w:val="Tabletext"/>
              <w:rPr>
                <w:snapToGrid w:val="0"/>
              </w:rPr>
            </w:pPr>
            <w:r w:rsidRPr="00224223">
              <w:rPr>
                <w:snapToGrid w:val="0"/>
              </w:rPr>
              <w:t>Anaesthesia, perfusion or assistance, if the service time is mo</w:t>
            </w:r>
            <w:r w:rsidRPr="00224223">
              <w:t xml:space="preserve">re than </w:t>
            </w:r>
            <w:r w:rsidRPr="00224223">
              <w:rPr>
                <w:snapToGrid w:val="0"/>
              </w:rPr>
              <w:t xml:space="preserve">2:10 hours </w:t>
            </w:r>
            <w:r w:rsidRPr="00224223">
              <w:t>but not more than</w:t>
            </w:r>
            <w:r w:rsidRPr="00224223">
              <w:rPr>
                <w:snapToGrid w:val="0"/>
              </w:rPr>
              <w:t xml:space="preserve"> 2:20 hours</w:t>
            </w:r>
          </w:p>
        </w:tc>
        <w:tc>
          <w:tcPr>
            <w:tcW w:w="771" w:type="pct"/>
            <w:tcBorders>
              <w:top w:val="single" w:sz="4" w:space="0" w:color="auto"/>
              <w:left w:val="nil"/>
              <w:bottom w:val="single" w:sz="4" w:space="0" w:color="auto"/>
              <w:right w:val="nil"/>
            </w:tcBorders>
            <w:shd w:val="clear" w:color="auto" w:fill="auto"/>
          </w:tcPr>
          <w:p w14:paraId="6F4957F2" w14:textId="49A94E88" w:rsidR="00E21CD8" w:rsidRPr="00224223" w:rsidRDefault="00011118" w:rsidP="00E21CD8">
            <w:pPr>
              <w:pStyle w:val="Tabletext"/>
              <w:jc w:val="right"/>
            </w:pPr>
            <w:r w:rsidRPr="00224223">
              <w:t>217.00</w:t>
            </w:r>
          </w:p>
        </w:tc>
      </w:tr>
      <w:tr w:rsidR="00E21CD8" w:rsidRPr="00224223" w14:paraId="683D2162" w14:textId="77777777" w:rsidTr="008C4A18">
        <w:tc>
          <w:tcPr>
            <w:tcW w:w="686" w:type="pct"/>
            <w:tcBorders>
              <w:top w:val="single" w:sz="4" w:space="0" w:color="auto"/>
              <w:left w:val="nil"/>
              <w:bottom w:val="single" w:sz="4" w:space="0" w:color="auto"/>
              <w:right w:val="nil"/>
            </w:tcBorders>
            <w:shd w:val="clear" w:color="auto" w:fill="auto"/>
            <w:hideMark/>
          </w:tcPr>
          <w:p w14:paraId="39BFE094" w14:textId="77777777" w:rsidR="00E21CD8" w:rsidRPr="00224223" w:rsidRDefault="00E21CD8" w:rsidP="00E21CD8">
            <w:pPr>
              <w:pStyle w:val="Tabletext"/>
            </w:pPr>
            <w:r w:rsidRPr="00224223">
              <w:t>23111</w:t>
            </w:r>
          </w:p>
        </w:tc>
        <w:tc>
          <w:tcPr>
            <w:tcW w:w="3543" w:type="pct"/>
            <w:tcBorders>
              <w:top w:val="single" w:sz="4" w:space="0" w:color="auto"/>
              <w:left w:val="nil"/>
              <w:bottom w:val="single" w:sz="4" w:space="0" w:color="auto"/>
              <w:right w:val="nil"/>
            </w:tcBorders>
            <w:shd w:val="clear" w:color="auto" w:fill="auto"/>
            <w:hideMark/>
          </w:tcPr>
          <w:p w14:paraId="11176450" w14:textId="77777777" w:rsidR="00E21CD8" w:rsidRPr="00224223" w:rsidRDefault="00E21CD8" w:rsidP="00E21CD8">
            <w:pPr>
              <w:pStyle w:val="Tabletext"/>
            </w:pPr>
            <w:r w:rsidRPr="00224223">
              <w:t>Anaesthesia, perfusion or assistance, if the service time is more than 2:20 hours but not more than 2:30 hours</w:t>
            </w:r>
          </w:p>
        </w:tc>
        <w:tc>
          <w:tcPr>
            <w:tcW w:w="771" w:type="pct"/>
            <w:tcBorders>
              <w:top w:val="single" w:sz="4" w:space="0" w:color="auto"/>
              <w:left w:val="nil"/>
              <w:bottom w:val="single" w:sz="4" w:space="0" w:color="auto"/>
              <w:right w:val="nil"/>
            </w:tcBorders>
            <w:shd w:val="clear" w:color="auto" w:fill="auto"/>
          </w:tcPr>
          <w:p w14:paraId="496FFCAC" w14:textId="48E416B2" w:rsidR="00E21CD8" w:rsidRPr="00224223" w:rsidRDefault="00011118" w:rsidP="00E21CD8">
            <w:pPr>
              <w:pStyle w:val="Tabletext"/>
              <w:jc w:val="right"/>
            </w:pPr>
            <w:r w:rsidRPr="00224223">
              <w:t>238.70</w:t>
            </w:r>
          </w:p>
        </w:tc>
      </w:tr>
      <w:tr w:rsidR="00E21CD8" w:rsidRPr="00224223" w14:paraId="0B400F97" w14:textId="77777777" w:rsidTr="008C4A18">
        <w:tc>
          <w:tcPr>
            <w:tcW w:w="686" w:type="pct"/>
            <w:tcBorders>
              <w:top w:val="single" w:sz="4" w:space="0" w:color="auto"/>
              <w:left w:val="nil"/>
              <w:bottom w:val="single" w:sz="4" w:space="0" w:color="auto"/>
              <w:right w:val="nil"/>
            </w:tcBorders>
            <w:shd w:val="clear" w:color="auto" w:fill="auto"/>
            <w:hideMark/>
          </w:tcPr>
          <w:p w14:paraId="0C3690B6" w14:textId="77777777" w:rsidR="00E21CD8" w:rsidRPr="00224223" w:rsidRDefault="00E21CD8" w:rsidP="00E21CD8">
            <w:pPr>
              <w:pStyle w:val="Tabletext"/>
            </w:pPr>
            <w:r w:rsidRPr="00224223">
              <w:t>23112</w:t>
            </w:r>
          </w:p>
        </w:tc>
        <w:tc>
          <w:tcPr>
            <w:tcW w:w="3543" w:type="pct"/>
            <w:tcBorders>
              <w:top w:val="single" w:sz="4" w:space="0" w:color="auto"/>
              <w:left w:val="nil"/>
              <w:bottom w:val="single" w:sz="4" w:space="0" w:color="auto"/>
              <w:right w:val="nil"/>
            </w:tcBorders>
            <w:shd w:val="clear" w:color="auto" w:fill="auto"/>
            <w:hideMark/>
          </w:tcPr>
          <w:p w14:paraId="245A3D02" w14:textId="77777777" w:rsidR="00E21CD8" w:rsidRPr="00224223" w:rsidRDefault="00E21CD8" w:rsidP="00E21CD8">
            <w:pPr>
              <w:pStyle w:val="Tabletext"/>
            </w:pPr>
            <w:r w:rsidRPr="00224223">
              <w:t>Anaesthesia, perfusion or assistance, if the service time is more than 2:30 hours but not more than 2:40 hours</w:t>
            </w:r>
          </w:p>
        </w:tc>
        <w:tc>
          <w:tcPr>
            <w:tcW w:w="771" w:type="pct"/>
            <w:tcBorders>
              <w:top w:val="single" w:sz="4" w:space="0" w:color="auto"/>
              <w:left w:val="nil"/>
              <w:bottom w:val="single" w:sz="4" w:space="0" w:color="auto"/>
              <w:right w:val="nil"/>
            </w:tcBorders>
            <w:shd w:val="clear" w:color="auto" w:fill="auto"/>
          </w:tcPr>
          <w:p w14:paraId="34E3339E" w14:textId="11943B3A" w:rsidR="00E21CD8" w:rsidRPr="00224223" w:rsidRDefault="00011118" w:rsidP="00E21CD8">
            <w:pPr>
              <w:pStyle w:val="Tabletext"/>
              <w:jc w:val="right"/>
            </w:pPr>
            <w:r w:rsidRPr="00224223">
              <w:t>260.40</w:t>
            </w:r>
          </w:p>
        </w:tc>
      </w:tr>
      <w:tr w:rsidR="00E21CD8" w:rsidRPr="00224223" w14:paraId="2AC99E24" w14:textId="77777777" w:rsidTr="008C4A18">
        <w:tc>
          <w:tcPr>
            <w:tcW w:w="686" w:type="pct"/>
            <w:tcBorders>
              <w:top w:val="single" w:sz="4" w:space="0" w:color="auto"/>
              <w:left w:val="nil"/>
              <w:bottom w:val="single" w:sz="4" w:space="0" w:color="auto"/>
              <w:right w:val="nil"/>
            </w:tcBorders>
            <w:shd w:val="clear" w:color="auto" w:fill="auto"/>
            <w:hideMark/>
          </w:tcPr>
          <w:p w14:paraId="33A2C981" w14:textId="77777777" w:rsidR="00E21CD8" w:rsidRPr="00224223" w:rsidRDefault="00E21CD8" w:rsidP="00E21CD8">
            <w:pPr>
              <w:pStyle w:val="Tabletext"/>
            </w:pPr>
            <w:r w:rsidRPr="00224223">
              <w:t>23113</w:t>
            </w:r>
          </w:p>
        </w:tc>
        <w:tc>
          <w:tcPr>
            <w:tcW w:w="3543" w:type="pct"/>
            <w:tcBorders>
              <w:top w:val="single" w:sz="4" w:space="0" w:color="auto"/>
              <w:left w:val="nil"/>
              <w:bottom w:val="single" w:sz="4" w:space="0" w:color="auto"/>
              <w:right w:val="nil"/>
            </w:tcBorders>
            <w:shd w:val="clear" w:color="auto" w:fill="auto"/>
            <w:hideMark/>
          </w:tcPr>
          <w:p w14:paraId="071935CE" w14:textId="77777777" w:rsidR="00E21CD8" w:rsidRPr="00224223" w:rsidRDefault="00E21CD8" w:rsidP="00E21CD8">
            <w:pPr>
              <w:pStyle w:val="Tabletext"/>
            </w:pPr>
            <w:r w:rsidRPr="00224223">
              <w:t>Anaesthesia, perfusion or assistance, if the service time is more than 2:40 hours but not more than 2:50 hours</w:t>
            </w:r>
          </w:p>
        </w:tc>
        <w:tc>
          <w:tcPr>
            <w:tcW w:w="771" w:type="pct"/>
            <w:tcBorders>
              <w:top w:val="single" w:sz="4" w:space="0" w:color="auto"/>
              <w:left w:val="nil"/>
              <w:bottom w:val="single" w:sz="4" w:space="0" w:color="auto"/>
              <w:right w:val="nil"/>
            </w:tcBorders>
            <w:shd w:val="clear" w:color="auto" w:fill="auto"/>
          </w:tcPr>
          <w:p w14:paraId="6D31CE70" w14:textId="36BC7590" w:rsidR="00E21CD8" w:rsidRPr="00224223" w:rsidRDefault="00011118" w:rsidP="00E21CD8">
            <w:pPr>
              <w:pStyle w:val="Tabletext"/>
              <w:jc w:val="right"/>
            </w:pPr>
            <w:r w:rsidRPr="00224223">
              <w:t>282.10</w:t>
            </w:r>
          </w:p>
        </w:tc>
      </w:tr>
      <w:tr w:rsidR="00E21CD8" w:rsidRPr="00224223" w14:paraId="1D60A96E" w14:textId="77777777" w:rsidTr="008C4A18">
        <w:tc>
          <w:tcPr>
            <w:tcW w:w="686" w:type="pct"/>
            <w:tcBorders>
              <w:top w:val="single" w:sz="4" w:space="0" w:color="auto"/>
              <w:left w:val="nil"/>
              <w:bottom w:val="single" w:sz="4" w:space="0" w:color="auto"/>
              <w:right w:val="nil"/>
            </w:tcBorders>
            <w:shd w:val="clear" w:color="auto" w:fill="auto"/>
            <w:hideMark/>
          </w:tcPr>
          <w:p w14:paraId="13C4A3DF" w14:textId="77777777" w:rsidR="00E21CD8" w:rsidRPr="00224223" w:rsidRDefault="00E21CD8" w:rsidP="00E21CD8">
            <w:pPr>
              <w:pStyle w:val="Tabletext"/>
            </w:pPr>
            <w:bookmarkStart w:id="590" w:name="CU_390517001"/>
            <w:bookmarkEnd w:id="590"/>
            <w:r w:rsidRPr="00224223">
              <w:t>23114</w:t>
            </w:r>
          </w:p>
        </w:tc>
        <w:tc>
          <w:tcPr>
            <w:tcW w:w="3543" w:type="pct"/>
            <w:tcBorders>
              <w:top w:val="single" w:sz="4" w:space="0" w:color="auto"/>
              <w:left w:val="nil"/>
              <w:bottom w:val="single" w:sz="4" w:space="0" w:color="auto"/>
              <w:right w:val="nil"/>
            </w:tcBorders>
            <w:shd w:val="clear" w:color="auto" w:fill="auto"/>
            <w:hideMark/>
          </w:tcPr>
          <w:p w14:paraId="79CF5EDA" w14:textId="77777777" w:rsidR="00E21CD8" w:rsidRPr="00224223" w:rsidRDefault="00E21CD8" w:rsidP="00E21CD8">
            <w:pPr>
              <w:pStyle w:val="Tabletext"/>
            </w:pPr>
            <w:r w:rsidRPr="00224223">
              <w:t>Anaesthesia, perfusion or assistance, if the service time is more than 2:50 hours but not more than 3:00 hours</w:t>
            </w:r>
          </w:p>
        </w:tc>
        <w:tc>
          <w:tcPr>
            <w:tcW w:w="771" w:type="pct"/>
            <w:tcBorders>
              <w:top w:val="single" w:sz="4" w:space="0" w:color="auto"/>
              <w:left w:val="nil"/>
              <w:bottom w:val="single" w:sz="4" w:space="0" w:color="auto"/>
              <w:right w:val="nil"/>
            </w:tcBorders>
            <w:shd w:val="clear" w:color="auto" w:fill="auto"/>
          </w:tcPr>
          <w:p w14:paraId="2376BDEB" w14:textId="72C07B1E" w:rsidR="00E21CD8" w:rsidRPr="00224223" w:rsidRDefault="00011118" w:rsidP="00E21CD8">
            <w:pPr>
              <w:pStyle w:val="Tabletext"/>
              <w:jc w:val="right"/>
            </w:pPr>
            <w:r w:rsidRPr="00224223">
              <w:t>303.80</w:t>
            </w:r>
          </w:p>
        </w:tc>
      </w:tr>
      <w:tr w:rsidR="00E21CD8" w:rsidRPr="00224223" w14:paraId="2C3B9C21" w14:textId="77777777" w:rsidTr="008C4A18">
        <w:tc>
          <w:tcPr>
            <w:tcW w:w="686" w:type="pct"/>
            <w:tcBorders>
              <w:top w:val="single" w:sz="4" w:space="0" w:color="auto"/>
              <w:left w:val="nil"/>
              <w:bottom w:val="single" w:sz="4" w:space="0" w:color="auto"/>
              <w:right w:val="nil"/>
            </w:tcBorders>
            <w:shd w:val="clear" w:color="auto" w:fill="auto"/>
            <w:hideMark/>
          </w:tcPr>
          <w:p w14:paraId="20509843" w14:textId="77777777" w:rsidR="00E21CD8" w:rsidRPr="00224223" w:rsidRDefault="00E21CD8" w:rsidP="00E21CD8">
            <w:pPr>
              <w:pStyle w:val="Tabletext"/>
            </w:pPr>
            <w:r w:rsidRPr="00224223">
              <w:t>23115</w:t>
            </w:r>
          </w:p>
        </w:tc>
        <w:tc>
          <w:tcPr>
            <w:tcW w:w="3543" w:type="pct"/>
            <w:tcBorders>
              <w:top w:val="single" w:sz="4" w:space="0" w:color="auto"/>
              <w:left w:val="nil"/>
              <w:bottom w:val="single" w:sz="4" w:space="0" w:color="auto"/>
              <w:right w:val="nil"/>
            </w:tcBorders>
            <w:shd w:val="clear" w:color="auto" w:fill="auto"/>
            <w:hideMark/>
          </w:tcPr>
          <w:p w14:paraId="4EEDF7C3" w14:textId="77777777" w:rsidR="00E21CD8" w:rsidRPr="00224223" w:rsidRDefault="00E21CD8" w:rsidP="00E21CD8">
            <w:pPr>
              <w:pStyle w:val="Tabletext"/>
            </w:pPr>
            <w:r w:rsidRPr="00224223">
              <w:t>Anaesthesia, perfusion or assistance, if the service time is more than 3:00 hours but not more than 3:10 hours</w:t>
            </w:r>
          </w:p>
        </w:tc>
        <w:tc>
          <w:tcPr>
            <w:tcW w:w="771" w:type="pct"/>
            <w:tcBorders>
              <w:top w:val="single" w:sz="4" w:space="0" w:color="auto"/>
              <w:left w:val="nil"/>
              <w:bottom w:val="single" w:sz="4" w:space="0" w:color="auto"/>
              <w:right w:val="nil"/>
            </w:tcBorders>
            <w:shd w:val="clear" w:color="auto" w:fill="auto"/>
          </w:tcPr>
          <w:p w14:paraId="1A46E13D" w14:textId="107A3A3E" w:rsidR="00E21CD8" w:rsidRPr="00224223" w:rsidRDefault="00011118" w:rsidP="00E21CD8">
            <w:pPr>
              <w:pStyle w:val="Tabletext"/>
              <w:jc w:val="right"/>
            </w:pPr>
            <w:r w:rsidRPr="00224223">
              <w:t>325.50</w:t>
            </w:r>
          </w:p>
        </w:tc>
      </w:tr>
      <w:tr w:rsidR="00E21CD8" w:rsidRPr="00224223" w14:paraId="7A7A5DAB" w14:textId="77777777" w:rsidTr="008C4A18">
        <w:tc>
          <w:tcPr>
            <w:tcW w:w="686" w:type="pct"/>
            <w:tcBorders>
              <w:top w:val="single" w:sz="4" w:space="0" w:color="auto"/>
              <w:left w:val="nil"/>
              <w:bottom w:val="single" w:sz="4" w:space="0" w:color="auto"/>
              <w:right w:val="nil"/>
            </w:tcBorders>
            <w:shd w:val="clear" w:color="auto" w:fill="auto"/>
            <w:hideMark/>
          </w:tcPr>
          <w:p w14:paraId="05E175F5" w14:textId="77777777" w:rsidR="00E21CD8" w:rsidRPr="00224223" w:rsidRDefault="00E21CD8" w:rsidP="00E21CD8">
            <w:pPr>
              <w:pStyle w:val="Tabletext"/>
            </w:pPr>
            <w:r w:rsidRPr="00224223">
              <w:t>23116</w:t>
            </w:r>
          </w:p>
        </w:tc>
        <w:tc>
          <w:tcPr>
            <w:tcW w:w="3543" w:type="pct"/>
            <w:tcBorders>
              <w:top w:val="single" w:sz="4" w:space="0" w:color="auto"/>
              <w:left w:val="nil"/>
              <w:bottom w:val="single" w:sz="4" w:space="0" w:color="auto"/>
              <w:right w:val="nil"/>
            </w:tcBorders>
            <w:shd w:val="clear" w:color="auto" w:fill="auto"/>
            <w:hideMark/>
          </w:tcPr>
          <w:p w14:paraId="3576F4EC" w14:textId="77777777" w:rsidR="00E21CD8" w:rsidRPr="00224223" w:rsidRDefault="00E21CD8" w:rsidP="00E21CD8">
            <w:pPr>
              <w:pStyle w:val="Tabletext"/>
            </w:pPr>
            <w:r w:rsidRPr="00224223">
              <w:t>Anaesthesia, perfusion or assistance, if the service time is more than 3:10 hours but not more than 3:20 hours</w:t>
            </w:r>
          </w:p>
        </w:tc>
        <w:tc>
          <w:tcPr>
            <w:tcW w:w="771" w:type="pct"/>
            <w:tcBorders>
              <w:top w:val="single" w:sz="4" w:space="0" w:color="auto"/>
              <w:left w:val="nil"/>
              <w:bottom w:val="single" w:sz="4" w:space="0" w:color="auto"/>
              <w:right w:val="nil"/>
            </w:tcBorders>
            <w:shd w:val="clear" w:color="auto" w:fill="auto"/>
          </w:tcPr>
          <w:p w14:paraId="2F9ECF10" w14:textId="16280863" w:rsidR="00E21CD8" w:rsidRPr="00224223" w:rsidRDefault="00011118" w:rsidP="00E21CD8">
            <w:pPr>
              <w:pStyle w:val="Tabletext"/>
              <w:jc w:val="right"/>
            </w:pPr>
            <w:r w:rsidRPr="00224223">
              <w:t>347.20</w:t>
            </w:r>
          </w:p>
        </w:tc>
      </w:tr>
      <w:tr w:rsidR="00E21CD8" w:rsidRPr="00224223" w14:paraId="4F6E5E80" w14:textId="77777777" w:rsidTr="008C4A18">
        <w:tc>
          <w:tcPr>
            <w:tcW w:w="686" w:type="pct"/>
            <w:tcBorders>
              <w:top w:val="single" w:sz="4" w:space="0" w:color="auto"/>
              <w:left w:val="nil"/>
              <w:bottom w:val="single" w:sz="4" w:space="0" w:color="auto"/>
              <w:right w:val="nil"/>
            </w:tcBorders>
            <w:shd w:val="clear" w:color="auto" w:fill="auto"/>
            <w:hideMark/>
          </w:tcPr>
          <w:p w14:paraId="4368668D" w14:textId="77777777" w:rsidR="00E21CD8" w:rsidRPr="00224223" w:rsidRDefault="00E21CD8" w:rsidP="00E21CD8">
            <w:pPr>
              <w:pStyle w:val="Tabletext"/>
            </w:pPr>
            <w:r w:rsidRPr="00224223">
              <w:t>23117</w:t>
            </w:r>
          </w:p>
        </w:tc>
        <w:tc>
          <w:tcPr>
            <w:tcW w:w="3543" w:type="pct"/>
            <w:tcBorders>
              <w:top w:val="single" w:sz="4" w:space="0" w:color="auto"/>
              <w:left w:val="nil"/>
              <w:bottom w:val="single" w:sz="4" w:space="0" w:color="auto"/>
              <w:right w:val="nil"/>
            </w:tcBorders>
            <w:shd w:val="clear" w:color="auto" w:fill="auto"/>
            <w:hideMark/>
          </w:tcPr>
          <w:p w14:paraId="17330BC3" w14:textId="77777777" w:rsidR="00E21CD8" w:rsidRPr="00224223" w:rsidRDefault="00E21CD8" w:rsidP="00E21CD8">
            <w:pPr>
              <w:pStyle w:val="Tabletext"/>
            </w:pPr>
            <w:r w:rsidRPr="00224223">
              <w:t>Anaesthesia, perfusion or assistance, if the service time is more than 3:20 hours but not more than 3:30 hours</w:t>
            </w:r>
          </w:p>
        </w:tc>
        <w:tc>
          <w:tcPr>
            <w:tcW w:w="771" w:type="pct"/>
            <w:tcBorders>
              <w:top w:val="single" w:sz="4" w:space="0" w:color="auto"/>
              <w:left w:val="nil"/>
              <w:bottom w:val="single" w:sz="4" w:space="0" w:color="auto"/>
              <w:right w:val="nil"/>
            </w:tcBorders>
            <w:shd w:val="clear" w:color="auto" w:fill="auto"/>
          </w:tcPr>
          <w:p w14:paraId="1C56F7D5" w14:textId="06EDDE34" w:rsidR="00E21CD8" w:rsidRPr="00224223" w:rsidRDefault="00011118" w:rsidP="00E21CD8">
            <w:pPr>
              <w:pStyle w:val="Tabletext"/>
              <w:jc w:val="right"/>
            </w:pPr>
            <w:r w:rsidRPr="00224223">
              <w:t>368.90</w:t>
            </w:r>
          </w:p>
        </w:tc>
      </w:tr>
      <w:tr w:rsidR="00E21CD8" w:rsidRPr="00224223" w14:paraId="2B66F05F" w14:textId="77777777" w:rsidTr="008C4A18">
        <w:tc>
          <w:tcPr>
            <w:tcW w:w="686" w:type="pct"/>
            <w:tcBorders>
              <w:top w:val="single" w:sz="4" w:space="0" w:color="auto"/>
              <w:left w:val="nil"/>
              <w:bottom w:val="single" w:sz="4" w:space="0" w:color="auto"/>
              <w:right w:val="nil"/>
            </w:tcBorders>
            <w:shd w:val="clear" w:color="auto" w:fill="auto"/>
            <w:hideMark/>
          </w:tcPr>
          <w:p w14:paraId="582C3036" w14:textId="77777777" w:rsidR="00E21CD8" w:rsidRPr="00224223" w:rsidRDefault="00E21CD8" w:rsidP="00E21CD8">
            <w:pPr>
              <w:pStyle w:val="Tabletext"/>
            </w:pPr>
            <w:r w:rsidRPr="00224223">
              <w:t>23118</w:t>
            </w:r>
          </w:p>
        </w:tc>
        <w:tc>
          <w:tcPr>
            <w:tcW w:w="3543" w:type="pct"/>
            <w:tcBorders>
              <w:top w:val="single" w:sz="4" w:space="0" w:color="auto"/>
              <w:left w:val="nil"/>
              <w:bottom w:val="single" w:sz="4" w:space="0" w:color="auto"/>
              <w:right w:val="nil"/>
            </w:tcBorders>
            <w:shd w:val="clear" w:color="auto" w:fill="auto"/>
            <w:hideMark/>
          </w:tcPr>
          <w:p w14:paraId="32426E0C" w14:textId="77777777" w:rsidR="00E21CD8" w:rsidRPr="00224223" w:rsidRDefault="00E21CD8" w:rsidP="00E21CD8">
            <w:pPr>
              <w:pStyle w:val="Tabletext"/>
            </w:pPr>
            <w:r w:rsidRPr="00224223">
              <w:t>Anaesthesia, perfusion or assistance, if the service time is more than 3:30 hours but not more than 3:40 hours</w:t>
            </w:r>
          </w:p>
        </w:tc>
        <w:tc>
          <w:tcPr>
            <w:tcW w:w="771" w:type="pct"/>
            <w:tcBorders>
              <w:top w:val="single" w:sz="4" w:space="0" w:color="auto"/>
              <w:left w:val="nil"/>
              <w:bottom w:val="single" w:sz="4" w:space="0" w:color="auto"/>
              <w:right w:val="nil"/>
            </w:tcBorders>
            <w:shd w:val="clear" w:color="auto" w:fill="auto"/>
          </w:tcPr>
          <w:p w14:paraId="39848173" w14:textId="261F9775" w:rsidR="00E21CD8" w:rsidRPr="00224223" w:rsidRDefault="00011118" w:rsidP="00E21CD8">
            <w:pPr>
              <w:pStyle w:val="Tabletext"/>
              <w:jc w:val="right"/>
            </w:pPr>
            <w:r w:rsidRPr="00224223">
              <w:t>390.60</w:t>
            </w:r>
          </w:p>
        </w:tc>
      </w:tr>
      <w:tr w:rsidR="00E21CD8" w:rsidRPr="00224223" w14:paraId="26E4B69F" w14:textId="77777777" w:rsidTr="008C4A18">
        <w:tc>
          <w:tcPr>
            <w:tcW w:w="686" w:type="pct"/>
            <w:tcBorders>
              <w:top w:val="single" w:sz="4" w:space="0" w:color="auto"/>
              <w:left w:val="nil"/>
              <w:bottom w:val="single" w:sz="4" w:space="0" w:color="auto"/>
              <w:right w:val="nil"/>
            </w:tcBorders>
            <w:shd w:val="clear" w:color="auto" w:fill="auto"/>
            <w:hideMark/>
          </w:tcPr>
          <w:p w14:paraId="27202CF4" w14:textId="77777777" w:rsidR="00E21CD8" w:rsidRPr="00224223" w:rsidRDefault="00E21CD8" w:rsidP="00E21CD8">
            <w:pPr>
              <w:pStyle w:val="Tabletext"/>
            </w:pPr>
            <w:r w:rsidRPr="00224223">
              <w:t>23119</w:t>
            </w:r>
          </w:p>
        </w:tc>
        <w:tc>
          <w:tcPr>
            <w:tcW w:w="3543" w:type="pct"/>
            <w:tcBorders>
              <w:top w:val="single" w:sz="4" w:space="0" w:color="auto"/>
              <w:left w:val="nil"/>
              <w:bottom w:val="single" w:sz="4" w:space="0" w:color="auto"/>
              <w:right w:val="nil"/>
            </w:tcBorders>
            <w:shd w:val="clear" w:color="auto" w:fill="auto"/>
            <w:hideMark/>
          </w:tcPr>
          <w:p w14:paraId="18694836" w14:textId="77777777" w:rsidR="00E21CD8" w:rsidRPr="00224223" w:rsidRDefault="00E21CD8" w:rsidP="00E21CD8">
            <w:pPr>
              <w:pStyle w:val="Tabletext"/>
            </w:pPr>
            <w:r w:rsidRPr="00224223">
              <w:t>Anaesthesia, perfusion or assistance, if the service time is more than 3:40 hours but not more than 3:50 hours</w:t>
            </w:r>
          </w:p>
        </w:tc>
        <w:tc>
          <w:tcPr>
            <w:tcW w:w="771" w:type="pct"/>
            <w:tcBorders>
              <w:top w:val="single" w:sz="4" w:space="0" w:color="auto"/>
              <w:left w:val="nil"/>
              <w:bottom w:val="single" w:sz="4" w:space="0" w:color="auto"/>
              <w:right w:val="nil"/>
            </w:tcBorders>
            <w:shd w:val="clear" w:color="auto" w:fill="auto"/>
          </w:tcPr>
          <w:p w14:paraId="1A04029B" w14:textId="0F1752DB" w:rsidR="00E21CD8" w:rsidRPr="00224223" w:rsidRDefault="00011118" w:rsidP="00E21CD8">
            <w:pPr>
              <w:pStyle w:val="Tabletext"/>
              <w:jc w:val="right"/>
            </w:pPr>
            <w:r w:rsidRPr="00224223">
              <w:t>412.30</w:t>
            </w:r>
          </w:p>
        </w:tc>
      </w:tr>
      <w:tr w:rsidR="00E21CD8" w:rsidRPr="00224223" w14:paraId="3689BBDC" w14:textId="77777777" w:rsidTr="008C4A18">
        <w:tc>
          <w:tcPr>
            <w:tcW w:w="686" w:type="pct"/>
            <w:tcBorders>
              <w:top w:val="single" w:sz="4" w:space="0" w:color="auto"/>
              <w:left w:val="nil"/>
              <w:bottom w:val="single" w:sz="4" w:space="0" w:color="auto"/>
              <w:right w:val="nil"/>
            </w:tcBorders>
            <w:shd w:val="clear" w:color="auto" w:fill="auto"/>
            <w:hideMark/>
          </w:tcPr>
          <w:p w14:paraId="2F3EC216" w14:textId="77777777" w:rsidR="00E21CD8" w:rsidRPr="00224223" w:rsidRDefault="00E21CD8" w:rsidP="00E21CD8">
            <w:pPr>
              <w:pStyle w:val="Tabletext"/>
            </w:pPr>
            <w:r w:rsidRPr="00224223">
              <w:t>23121</w:t>
            </w:r>
          </w:p>
        </w:tc>
        <w:tc>
          <w:tcPr>
            <w:tcW w:w="3543" w:type="pct"/>
            <w:tcBorders>
              <w:top w:val="single" w:sz="4" w:space="0" w:color="auto"/>
              <w:left w:val="nil"/>
              <w:bottom w:val="single" w:sz="4" w:space="0" w:color="auto"/>
              <w:right w:val="nil"/>
            </w:tcBorders>
            <w:shd w:val="clear" w:color="auto" w:fill="auto"/>
            <w:hideMark/>
          </w:tcPr>
          <w:p w14:paraId="15A8950B" w14:textId="77777777" w:rsidR="00E21CD8" w:rsidRPr="00224223" w:rsidRDefault="00E21CD8" w:rsidP="00E21CD8">
            <w:pPr>
              <w:pStyle w:val="Tabletext"/>
            </w:pPr>
            <w:r w:rsidRPr="00224223">
              <w:t>Anaesthesia, perfusion or assistance, if the service time is more than 3:50 hours but not more than 4:00 hours</w:t>
            </w:r>
          </w:p>
        </w:tc>
        <w:tc>
          <w:tcPr>
            <w:tcW w:w="771" w:type="pct"/>
            <w:tcBorders>
              <w:top w:val="single" w:sz="4" w:space="0" w:color="auto"/>
              <w:left w:val="nil"/>
              <w:bottom w:val="single" w:sz="4" w:space="0" w:color="auto"/>
              <w:right w:val="nil"/>
            </w:tcBorders>
            <w:shd w:val="clear" w:color="auto" w:fill="auto"/>
          </w:tcPr>
          <w:p w14:paraId="7F6A92AC" w14:textId="21E14302" w:rsidR="00E21CD8" w:rsidRPr="00224223" w:rsidRDefault="00011118" w:rsidP="00E21CD8">
            <w:pPr>
              <w:pStyle w:val="Tabletext"/>
              <w:jc w:val="right"/>
            </w:pPr>
            <w:r w:rsidRPr="00224223">
              <w:t>434.00</w:t>
            </w:r>
          </w:p>
        </w:tc>
      </w:tr>
      <w:tr w:rsidR="00E21CD8" w:rsidRPr="00224223" w14:paraId="5870EE02" w14:textId="77777777" w:rsidTr="008C4A18">
        <w:tc>
          <w:tcPr>
            <w:tcW w:w="686" w:type="pct"/>
            <w:tcBorders>
              <w:top w:val="single" w:sz="4" w:space="0" w:color="auto"/>
              <w:left w:val="nil"/>
              <w:bottom w:val="single" w:sz="4" w:space="0" w:color="auto"/>
              <w:right w:val="nil"/>
            </w:tcBorders>
            <w:shd w:val="clear" w:color="auto" w:fill="auto"/>
            <w:hideMark/>
          </w:tcPr>
          <w:p w14:paraId="5CF8A5A3" w14:textId="77777777" w:rsidR="00E21CD8" w:rsidRPr="00224223" w:rsidRDefault="00E21CD8" w:rsidP="00E21CD8">
            <w:pPr>
              <w:pStyle w:val="Tabletext"/>
            </w:pPr>
            <w:r w:rsidRPr="00224223">
              <w:t>23170</w:t>
            </w:r>
          </w:p>
        </w:tc>
        <w:tc>
          <w:tcPr>
            <w:tcW w:w="3543" w:type="pct"/>
            <w:tcBorders>
              <w:top w:val="single" w:sz="4" w:space="0" w:color="auto"/>
              <w:left w:val="nil"/>
              <w:bottom w:val="single" w:sz="4" w:space="0" w:color="auto"/>
              <w:right w:val="nil"/>
            </w:tcBorders>
            <w:shd w:val="clear" w:color="auto" w:fill="auto"/>
            <w:hideMark/>
          </w:tcPr>
          <w:p w14:paraId="49F73954" w14:textId="77777777" w:rsidR="00E21CD8" w:rsidRPr="00224223" w:rsidRDefault="00E21CD8" w:rsidP="00E21CD8">
            <w:pPr>
              <w:pStyle w:val="Tabletext"/>
            </w:pPr>
            <w:r w:rsidRPr="00224223">
              <w:t>Anaesthesia, perfusion or assistance, if the service time is more than 4:00 hours but not more than 4:10 hours</w:t>
            </w:r>
          </w:p>
        </w:tc>
        <w:tc>
          <w:tcPr>
            <w:tcW w:w="771" w:type="pct"/>
            <w:tcBorders>
              <w:top w:val="single" w:sz="4" w:space="0" w:color="auto"/>
              <w:left w:val="nil"/>
              <w:bottom w:val="single" w:sz="4" w:space="0" w:color="auto"/>
              <w:right w:val="nil"/>
            </w:tcBorders>
            <w:shd w:val="clear" w:color="auto" w:fill="auto"/>
          </w:tcPr>
          <w:p w14:paraId="2C5F2090" w14:textId="104F1837" w:rsidR="00E21CD8" w:rsidRPr="00224223" w:rsidRDefault="00011118" w:rsidP="00E21CD8">
            <w:pPr>
              <w:pStyle w:val="Tabletext"/>
              <w:jc w:val="right"/>
            </w:pPr>
            <w:r w:rsidRPr="00224223">
              <w:t>455.70</w:t>
            </w:r>
          </w:p>
        </w:tc>
      </w:tr>
      <w:tr w:rsidR="00E21CD8" w:rsidRPr="00224223" w14:paraId="3629A43D" w14:textId="77777777" w:rsidTr="008C4A18">
        <w:tc>
          <w:tcPr>
            <w:tcW w:w="686" w:type="pct"/>
            <w:tcBorders>
              <w:top w:val="single" w:sz="4" w:space="0" w:color="auto"/>
              <w:left w:val="nil"/>
              <w:bottom w:val="single" w:sz="4" w:space="0" w:color="auto"/>
              <w:right w:val="nil"/>
            </w:tcBorders>
            <w:shd w:val="clear" w:color="auto" w:fill="auto"/>
            <w:hideMark/>
          </w:tcPr>
          <w:p w14:paraId="7F679751" w14:textId="77777777" w:rsidR="00E21CD8" w:rsidRPr="00224223" w:rsidRDefault="00E21CD8" w:rsidP="00E21CD8">
            <w:pPr>
              <w:pStyle w:val="Tabletext"/>
            </w:pPr>
            <w:bookmarkStart w:id="591" w:name="CU_398522710"/>
            <w:bookmarkEnd w:id="591"/>
            <w:r w:rsidRPr="00224223">
              <w:t>23180</w:t>
            </w:r>
          </w:p>
        </w:tc>
        <w:tc>
          <w:tcPr>
            <w:tcW w:w="3543" w:type="pct"/>
            <w:tcBorders>
              <w:top w:val="single" w:sz="4" w:space="0" w:color="auto"/>
              <w:left w:val="nil"/>
              <w:bottom w:val="single" w:sz="4" w:space="0" w:color="auto"/>
              <w:right w:val="nil"/>
            </w:tcBorders>
            <w:shd w:val="clear" w:color="auto" w:fill="auto"/>
            <w:hideMark/>
          </w:tcPr>
          <w:p w14:paraId="44250167" w14:textId="77777777" w:rsidR="00E21CD8" w:rsidRPr="00224223" w:rsidRDefault="00E21CD8" w:rsidP="00E21CD8">
            <w:pPr>
              <w:pStyle w:val="Tabletext"/>
            </w:pPr>
            <w:r w:rsidRPr="00224223">
              <w:t>Anaesthesia, perfusion or assistance, if the service time is more than 4:10 hours but not more than 4:20 hours</w:t>
            </w:r>
          </w:p>
        </w:tc>
        <w:tc>
          <w:tcPr>
            <w:tcW w:w="771" w:type="pct"/>
            <w:tcBorders>
              <w:top w:val="single" w:sz="4" w:space="0" w:color="auto"/>
              <w:left w:val="nil"/>
              <w:bottom w:val="single" w:sz="4" w:space="0" w:color="auto"/>
              <w:right w:val="nil"/>
            </w:tcBorders>
            <w:shd w:val="clear" w:color="auto" w:fill="auto"/>
          </w:tcPr>
          <w:p w14:paraId="5AB39360" w14:textId="1112803C" w:rsidR="00E21CD8" w:rsidRPr="00224223" w:rsidRDefault="00011118" w:rsidP="00E21CD8">
            <w:pPr>
              <w:pStyle w:val="Tabletext"/>
              <w:jc w:val="right"/>
            </w:pPr>
            <w:r w:rsidRPr="00224223">
              <w:t>477.40</w:t>
            </w:r>
          </w:p>
        </w:tc>
      </w:tr>
      <w:tr w:rsidR="00E21CD8" w:rsidRPr="00224223" w14:paraId="41F77BAF" w14:textId="77777777" w:rsidTr="008C4A18">
        <w:tc>
          <w:tcPr>
            <w:tcW w:w="686" w:type="pct"/>
            <w:tcBorders>
              <w:top w:val="single" w:sz="4" w:space="0" w:color="auto"/>
              <w:left w:val="nil"/>
              <w:bottom w:val="single" w:sz="4" w:space="0" w:color="auto"/>
              <w:right w:val="nil"/>
            </w:tcBorders>
            <w:shd w:val="clear" w:color="auto" w:fill="auto"/>
            <w:hideMark/>
          </w:tcPr>
          <w:p w14:paraId="768E943E" w14:textId="77777777" w:rsidR="00E21CD8" w:rsidRPr="00224223" w:rsidRDefault="00E21CD8" w:rsidP="00E21CD8">
            <w:pPr>
              <w:pStyle w:val="Tabletext"/>
            </w:pPr>
            <w:r w:rsidRPr="00224223">
              <w:t>23190</w:t>
            </w:r>
          </w:p>
        </w:tc>
        <w:tc>
          <w:tcPr>
            <w:tcW w:w="3543" w:type="pct"/>
            <w:tcBorders>
              <w:top w:val="single" w:sz="4" w:space="0" w:color="auto"/>
              <w:left w:val="nil"/>
              <w:bottom w:val="single" w:sz="4" w:space="0" w:color="auto"/>
              <w:right w:val="nil"/>
            </w:tcBorders>
            <w:shd w:val="clear" w:color="auto" w:fill="auto"/>
            <w:hideMark/>
          </w:tcPr>
          <w:p w14:paraId="56DA17CA" w14:textId="77777777" w:rsidR="00E21CD8" w:rsidRPr="00224223" w:rsidRDefault="00E21CD8" w:rsidP="00E21CD8">
            <w:pPr>
              <w:pStyle w:val="Tabletext"/>
            </w:pPr>
            <w:r w:rsidRPr="00224223">
              <w:t xml:space="preserve">Anaesthesia, perfusion or assistance, if the service time is more than </w:t>
            </w:r>
            <w:r w:rsidRPr="00224223">
              <w:lastRenderedPageBreak/>
              <w:t>4:20 hours but not more than 4:30 hours</w:t>
            </w:r>
          </w:p>
        </w:tc>
        <w:tc>
          <w:tcPr>
            <w:tcW w:w="771" w:type="pct"/>
            <w:tcBorders>
              <w:top w:val="single" w:sz="4" w:space="0" w:color="auto"/>
              <w:left w:val="nil"/>
              <w:bottom w:val="single" w:sz="4" w:space="0" w:color="auto"/>
              <w:right w:val="nil"/>
            </w:tcBorders>
            <w:shd w:val="clear" w:color="auto" w:fill="auto"/>
          </w:tcPr>
          <w:p w14:paraId="07CF9799" w14:textId="520729FA" w:rsidR="00E21CD8" w:rsidRPr="00224223" w:rsidRDefault="00011118" w:rsidP="00E21CD8">
            <w:pPr>
              <w:pStyle w:val="Tabletext"/>
              <w:jc w:val="right"/>
            </w:pPr>
            <w:r w:rsidRPr="00224223">
              <w:lastRenderedPageBreak/>
              <w:t>499.10</w:t>
            </w:r>
          </w:p>
        </w:tc>
      </w:tr>
      <w:tr w:rsidR="00E21CD8" w:rsidRPr="00224223" w14:paraId="5E866B19" w14:textId="77777777" w:rsidTr="008C4A18">
        <w:tc>
          <w:tcPr>
            <w:tcW w:w="686" w:type="pct"/>
            <w:tcBorders>
              <w:top w:val="single" w:sz="4" w:space="0" w:color="auto"/>
              <w:left w:val="nil"/>
              <w:bottom w:val="single" w:sz="4" w:space="0" w:color="auto"/>
              <w:right w:val="nil"/>
            </w:tcBorders>
            <w:shd w:val="clear" w:color="auto" w:fill="auto"/>
            <w:hideMark/>
          </w:tcPr>
          <w:p w14:paraId="4E50BDC4" w14:textId="77777777" w:rsidR="00E21CD8" w:rsidRPr="00224223" w:rsidRDefault="00E21CD8" w:rsidP="00E21CD8">
            <w:pPr>
              <w:pStyle w:val="Tabletext"/>
            </w:pPr>
            <w:r w:rsidRPr="00224223">
              <w:t>23200</w:t>
            </w:r>
          </w:p>
        </w:tc>
        <w:tc>
          <w:tcPr>
            <w:tcW w:w="3543" w:type="pct"/>
            <w:tcBorders>
              <w:top w:val="single" w:sz="4" w:space="0" w:color="auto"/>
              <w:left w:val="nil"/>
              <w:bottom w:val="single" w:sz="4" w:space="0" w:color="auto"/>
              <w:right w:val="nil"/>
            </w:tcBorders>
            <w:shd w:val="clear" w:color="auto" w:fill="auto"/>
            <w:hideMark/>
          </w:tcPr>
          <w:p w14:paraId="0A8CF634" w14:textId="77777777" w:rsidR="00E21CD8" w:rsidRPr="00224223" w:rsidRDefault="00E21CD8" w:rsidP="00E21CD8">
            <w:pPr>
              <w:pStyle w:val="Tabletext"/>
            </w:pPr>
            <w:r w:rsidRPr="00224223">
              <w:t>Anaesthesia, perfusion or assistance, if the service time is more than 4:30 hours but not more than 4:40 hours</w:t>
            </w:r>
          </w:p>
        </w:tc>
        <w:tc>
          <w:tcPr>
            <w:tcW w:w="771" w:type="pct"/>
            <w:tcBorders>
              <w:top w:val="single" w:sz="4" w:space="0" w:color="auto"/>
              <w:left w:val="nil"/>
              <w:bottom w:val="single" w:sz="4" w:space="0" w:color="auto"/>
              <w:right w:val="nil"/>
            </w:tcBorders>
            <w:shd w:val="clear" w:color="auto" w:fill="auto"/>
          </w:tcPr>
          <w:p w14:paraId="5CCDCEE1" w14:textId="5245EDA6" w:rsidR="00E21CD8" w:rsidRPr="00224223" w:rsidRDefault="00011118" w:rsidP="00E21CD8">
            <w:pPr>
              <w:pStyle w:val="Tabletext"/>
              <w:jc w:val="right"/>
            </w:pPr>
            <w:r w:rsidRPr="00224223">
              <w:t>520.80</w:t>
            </w:r>
          </w:p>
        </w:tc>
      </w:tr>
      <w:tr w:rsidR="00E21CD8" w:rsidRPr="00224223" w14:paraId="33C2F4DF" w14:textId="77777777" w:rsidTr="008C4A18">
        <w:tc>
          <w:tcPr>
            <w:tcW w:w="686" w:type="pct"/>
            <w:tcBorders>
              <w:top w:val="single" w:sz="4" w:space="0" w:color="auto"/>
              <w:left w:val="nil"/>
              <w:bottom w:val="single" w:sz="4" w:space="0" w:color="auto"/>
              <w:right w:val="nil"/>
            </w:tcBorders>
            <w:shd w:val="clear" w:color="auto" w:fill="auto"/>
            <w:hideMark/>
          </w:tcPr>
          <w:p w14:paraId="65C7845B" w14:textId="77777777" w:rsidR="00E21CD8" w:rsidRPr="00224223" w:rsidRDefault="00E21CD8" w:rsidP="00E21CD8">
            <w:pPr>
              <w:pStyle w:val="Tabletext"/>
              <w:rPr>
                <w:snapToGrid w:val="0"/>
              </w:rPr>
            </w:pPr>
            <w:r w:rsidRPr="00224223">
              <w:t>23210</w:t>
            </w:r>
          </w:p>
        </w:tc>
        <w:tc>
          <w:tcPr>
            <w:tcW w:w="3543" w:type="pct"/>
            <w:tcBorders>
              <w:top w:val="single" w:sz="4" w:space="0" w:color="auto"/>
              <w:left w:val="nil"/>
              <w:bottom w:val="single" w:sz="4" w:space="0" w:color="auto"/>
              <w:right w:val="nil"/>
            </w:tcBorders>
            <w:shd w:val="clear" w:color="auto" w:fill="auto"/>
            <w:hideMark/>
          </w:tcPr>
          <w:p w14:paraId="322D94F0" w14:textId="77777777" w:rsidR="00E21CD8" w:rsidRPr="00224223" w:rsidRDefault="00E21CD8" w:rsidP="00E21CD8">
            <w:pPr>
              <w:pStyle w:val="Tabletext"/>
              <w:rPr>
                <w:snapToGrid w:val="0"/>
              </w:rPr>
            </w:pPr>
            <w:r w:rsidRPr="00224223">
              <w:rPr>
                <w:snapToGrid w:val="0"/>
              </w:rPr>
              <w:t>Anaesthesia, perfusion or assistance, if the service time is mo</w:t>
            </w:r>
            <w:r w:rsidRPr="00224223">
              <w:t xml:space="preserve">re than </w:t>
            </w:r>
            <w:r w:rsidRPr="00224223">
              <w:rPr>
                <w:snapToGrid w:val="0"/>
              </w:rPr>
              <w:t xml:space="preserve">4:40 hours </w:t>
            </w:r>
            <w:r w:rsidRPr="00224223">
              <w:t>but not more than</w:t>
            </w:r>
            <w:r w:rsidRPr="00224223">
              <w:rPr>
                <w:snapToGrid w:val="0"/>
              </w:rPr>
              <w:t xml:space="preserve"> 4:50 hours</w:t>
            </w:r>
          </w:p>
        </w:tc>
        <w:tc>
          <w:tcPr>
            <w:tcW w:w="771" w:type="pct"/>
            <w:tcBorders>
              <w:top w:val="single" w:sz="4" w:space="0" w:color="auto"/>
              <w:left w:val="nil"/>
              <w:bottom w:val="single" w:sz="4" w:space="0" w:color="auto"/>
              <w:right w:val="nil"/>
            </w:tcBorders>
            <w:shd w:val="clear" w:color="auto" w:fill="auto"/>
          </w:tcPr>
          <w:p w14:paraId="19B79B06" w14:textId="7C6BF5FC" w:rsidR="00E21CD8" w:rsidRPr="00224223" w:rsidRDefault="00011118" w:rsidP="00E21CD8">
            <w:pPr>
              <w:pStyle w:val="Tabletext"/>
              <w:jc w:val="right"/>
            </w:pPr>
            <w:r w:rsidRPr="00224223">
              <w:t>542.50</w:t>
            </w:r>
          </w:p>
        </w:tc>
      </w:tr>
      <w:tr w:rsidR="00E21CD8" w:rsidRPr="00224223" w14:paraId="2F78F914" w14:textId="77777777" w:rsidTr="008C4A18">
        <w:tc>
          <w:tcPr>
            <w:tcW w:w="686" w:type="pct"/>
            <w:tcBorders>
              <w:top w:val="single" w:sz="4" w:space="0" w:color="auto"/>
              <w:left w:val="nil"/>
              <w:bottom w:val="single" w:sz="4" w:space="0" w:color="auto"/>
              <w:right w:val="nil"/>
            </w:tcBorders>
            <w:shd w:val="clear" w:color="auto" w:fill="auto"/>
            <w:hideMark/>
          </w:tcPr>
          <w:p w14:paraId="5938D19F" w14:textId="77777777" w:rsidR="00E21CD8" w:rsidRPr="00224223" w:rsidRDefault="00E21CD8" w:rsidP="00E21CD8">
            <w:pPr>
              <w:pStyle w:val="Tabletext"/>
            </w:pPr>
            <w:r w:rsidRPr="00224223">
              <w:t>23220</w:t>
            </w:r>
          </w:p>
        </w:tc>
        <w:tc>
          <w:tcPr>
            <w:tcW w:w="3543" w:type="pct"/>
            <w:tcBorders>
              <w:top w:val="single" w:sz="4" w:space="0" w:color="auto"/>
              <w:left w:val="nil"/>
              <w:bottom w:val="single" w:sz="4" w:space="0" w:color="auto"/>
              <w:right w:val="nil"/>
            </w:tcBorders>
            <w:shd w:val="clear" w:color="auto" w:fill="auto"/>
            <w:hideMark/>
          </w:tcPr>
          <w:p w14:paraId="73CEACF5" w14:textId="77777777" w:rsidR="00E21CD8" w:rsidRPr="00224223" w:rsidRDefault="00E21CD8" w:rsidP="00E21CD8">
            <w:pPr>
              <w:pStyle w:val="Tabletext"/>
            </w:pPr>
            <w:r w:rsidRPr="00224223">
              <w:t>Anaesthesia, perfusion or assistance, if the service time is more than 4:50 hours but not more than 5:00 hours</w:t>
            </w:r>
          </w:p>
        </w:tc>
        <w:tc>
          <w:tcPr>
            <w:tcW w:w="771" w:type="pct"/>
            <w:tcBorders>
              <w:top w:val="single" w:sz="4" w:space="0" w:color="auto"/>
              <w:left w:val="nil"/>
              <w:bottom w:val="single" w:sz="4" w:space="0" w:color="auto"/>
              <w:right w:val="nil"/>
            </w:tcBorders>
            <w:shd w:val="clear" w:color="auto" w:fill="auto"/>
          </w:tcPr>
          <w:p w14:paraId="5ACE17EE" w14:textId="59D8B9E6" w:rsidR="00E21CD8" w:rsidRPr="00224223" w:rsidRDefault="00011118" w:rsidP="00E21CD8">
            <w:pPr>
              <w:pStyle w:val="Tabletext"/>
              <w:jc w:val="right"/>
            </w:pPr>
            <w:r w:rsidRPr="00224223">
              <w:t>564.20</w:t>
            </w:r>
          </w:p>
        </w:tc>
      </w:tr>
      <w:tr w:rsidR="00E21CD8" w:rsidRPr="00224223" w14:paraId="341BFE7F" w14:textId="77777777" w:rsidTr="008C4A18">
        <w:tc>
          <w:tcPr>
            <w:tcW w:w="686" w:type="pct"/>
            <w:tcBorders>
              <w:top w:val="single" w:sz="4" w:space="0" w:color="auto"/>
              <w:left w:val="nil"/>
              <w:bottom w:val="single" w:sz="4" w:space="0" w:color="auto"/>
              <w:right w:val="nil"/>
            </w:tcBorders>
            <w:shd w:val="clear" w:color="auto" w:fill="auto"/>
            <w:hideMark/>
          </w:tcPr>
          <w:p w14:paraId="4EF83228" w14:textId="77777777" w:rsidR="00E21CD8" w:rsidRPr="00224223" w:rsidRDefault="00E21CD8" w:rsidP="00E21CD8">
            <w:pPr>
              <w:pStyle w:val="Tabletext"/>
            </w:pPr>
            <w:r w:rsidRPr="00224223">
              <w:t>23230</w:t>
            </w:r>
          </w:p>
        </w:tc>
        <w:tc>
          <w:tcPr>
            <w:tcW w:w="3543" w:type="pct"/>
            <w:tcBorders>
              <w:top w:val="single" w:sz="4" w:space="0" w:color="auto"/>
              <w:left w:val="nil"/>
              <w:bottom w:val="single" w:sz="4" w:space="0" w:color="auto"/>
              <w:right w:val="nil"/>
            </w:tcBorders>
            <w:shd w:val="clear" w:color="auto" w:fill="auto"/>
            <w:hideMark/>
          </w:tcPr>
          <w:p w14:paraId="22A903B9" w14:textId="77777777" w:rsidR="00E21CD8" w:rsidRPr="00224223" w:rsidRDefault="00E21CD8" w:rsidP="00E21CD8">
            <w:pPr>
              <w:pStyle w:val="Tabletext"/>
            </w:pPr>
            <w:r w:rsidRPr="00224223">
              <w:t>Anaesthesia, perfusion or assistance, if the service time is more than 5:00 hours but not more than 5:10 hours</w:t>
            </w:r>
          </w:p>
        </w:tc>
        <w:tc>
          <w:tcPr>
            <w:tcW w:w="771" w:type="pct"/>
            <w:tcBorders>
              <w:top w:val="single" w:sz="4" w:space="0" w:color="auto"/>
              <w:left w:val="nil"/>
              <w:bottom w:val="single" w:sz="4" w:space="0" w:color="auto"/>
              <w:right w:val="nil"/>
            </w:tcBorders>
            <w:shd w:val="clear" w:color="auto" w:fill="auto"/>
          </w:tcPr>
          <w:p w14:paraId="490085DB" w14:textId="0AB1DB60" w:rsidR="00E21CD8" w:rsidRPr="00224223" w:rsidRDefault="00011118" w:rsidP="00E21CD8">
            <w:pPr>
              <w:pStyle w:val="Tabletext"/>
              <w:jc w:val="right"/>
            </w:pPr>
            <w:r w:rsidRPr="00224223">
              <w:t>585.90</w:t>
            </w:r>
          </w:p>
        </w:tc>
      </w:tr>
      <w:tr w:rsidR="00E21CD8" w:rsidRPr="00224223" w14:paraId="7711F64D" w14:textId="77777777" w:rsidTr="008C4A18">
        <w:tc>
          <w:tcPr>
            <w:tcW w:w="686" w:type="pct"/>
            <w:tcBorders>
              <w:top w:val="single" w:sz="4" w:space="0" w:color="auto"/>
              <w:left w:val="nil"/>
              <w:bottom w:val="single" w:sz="4" w:space="0" w:color="auto"/>
              <w:right w:val="nil"/>
            </w:tcBorders>
            <w:shd w:val="clear" w:color="auto" w:fill="auto"/>
            <w:hideMark/>
          </w:tcPr>
          <w:p w14:paraId="30FF231B" w14:textId="77777777" w:rsidR="00E21CD8" w:rsidRPr="00224223" w:rsidRDefault="00E21CD8" w:rsidP="00E21CD8">
            <w:pPr>
              <w:pStyle w:val="Tabletext"/>
            </w:pPr>
            <w:r w:rsidRPr="00224223">
              <w:t>23240</w:t>
            </w:r>
          </w:p>
        </w:tc>
        <w:tc>
          <w:tcPr>
            <w:tcW w:w="3543" w:type="pct"/>
            <w:tcBorders>
              <w:top w:val="single" w:sz="4" w:space="0" w:color="auto"/>
              <w:left w:val="nil"/>
              <w:bottom w:val="single" w:sz="4" w:space="0" w:color="auto"/>
              <w:right w:val="nil"/>
            </w:tcBorders>
            <w:shd w:val="clear" w:color="auto" w:fill="auto"/>
            <w:hideMark/>
          </w:tcPr>
          <w:p w14:paraId="46F29BE6" w14:textId="77777777" w:rsidR="00E21CD8" w:rsidRPr="00224223" w:rsidRDefault="00E21CD8" w:rsidP="00E21CD8">
            <w:pPr>
              <w:pStyle w:val="Tabletext"/>
            </w:pPr>
            <w:r w:rsidRPr="00224223">
              <w:t>Anaesthesia, perfusion or assistance, if the service time is more than 5:10 hours but not more than 5:20 hours</w:t>
            </w:r>
          </w:p>
        </w:tc>
        <w:tc>
          <w:tcPr>
            <w:tcW w:w="771" w:type="pct"/>
            <w:tcBorders>
              <w:top w:val="single" w:sz="4" w:space="0" w:color="auto"/>
              <w:left w:val="nil"/>
              <w:bottom w:val="single" w:sz="4" w:space="0" w:color="auto"/>
              <w:right w:val="nil"/>
            </w:tcBorders>
            <w:shd w:val="clear" w:color="auto" w:fill="auto"/>
          </w:tcPr>
          <w:p w14:paraId="64539F45" w14:textId="2D6B4D49" w:rsidR="00E21CD8" w:rsidRPr="00224223" w:rsidRDefault="00011118" w:rsidP="00E21CD8">
            <w:pPr>
              <w:pStyle w:val="Tabletext"/>
              <w:jc w:val="right"/>
            </w:pPr>
            <w:r w:rsidRPr="00224223">
              <w:t>607.60</w:t>
            </w:r>
          </w:p>
        </w:tc>
      </w:tr>
      <w:tr w:rsidR="00E21CD8" w:rsidRPr="00224223" w14:paraId="70C686B1" w14:textId="77777777" w:rsidTr="008C4A18">
        <w:tc>
          <w:tcPr>
            <w:tcW w:w="686" w:type="pct"/>
            <w:tcBorders>
              <w:top w:val="single" w:sz="4" w:space="0" w:color="auto"/>
              <w:left w:val="nil"/>
              <w:bottom w:val="single" w:sz="4" w:space="0" w:color="auto"/>
              <w:right w:val="nil"/>
            </w:tcBorders>
            <w:shd w:val="clear" w:color="auto" w:fill="auto"/>
            <w:hideMark/>
          </w:tcPr>
          <w:p w14:paraId="0722D8D2" w14:textId="77777777" w:rsidR="00E21CD8" w:rsidRPr="00224223" w:rsidRDefault="00E21CD8" w:rsidP="00E21CD8">
            <w:pPr>
              <w:pStyle w:val="Tabletext"/>
            </w:pPr>
            <w:r w:rsidRPr="00224223">
              <w:t>23250</w:t>
            </w:r>
          </w:p>
        </w:tc>
        <w:tc>
          <w:tcPr>
            <w:tcW w:w="3543" w:type="pct"/>
            <w:tcBorders>
              <w:top w:val="single" w:sz="4" w:space="0" w:color="auto"/>
              <w:left w:val="nil"/>
              <w:bottom w:val="single" w:sz="4" w:space="0" w:color="auto"/>
              <w:right w:val="nil"/>
            </w:tcBorders>
            <w:shd w:val="clear" w:color="auto" w:fill="auto"/>
            <w:hideMark/>
          </w:tcPr>
          <w:p w14:paraId="5EE492AE" w14:textId="77777777" w:rsidR="00E21CD8" w:rsidRPr="00224223" w:rsidRDefault="00E21CD8" w:rsidP="00E21CD8">
            <w:pPr>
              <w:pStyle w:val="Tabletext"/>
            </w:pPr>
            <w:r w:rsidRPr="00224223">
              <w:t>Anaesthesia, perfusion or assistance, if the service time is more than 5:20 hours but not more than 5:30 hours</w:t>
            </w:r>
          </w:p>
        </w:tc>
        <w:tc>
          <w:tcPr>
            <w:tcW w:w="771" w:type="pct"/>
            <w:tcBorders>
              <w:top w:val="single" w:sz="4" w:space="0" w:color="auto"/>
              <w:left w:val="nil"/>
              <w:bottom w:val="single" w:sz="4" w:space="0" w:color="auto"/>
              <w:right w:val="nil"/>
            </w:tcBorders>
            <w:shd w:val="clear" w:color="auto" w:fill="auto"/>
          </w:tcPr>
          <w:p w14:paraId="01DC055E" w14:textId="55CABE61" w:rsidR="00E21CD8" w:rsidRPr="00224223" w:rsidRDefault="00011118" w:rsidP="00E21CD8">
            <w:pPr>
              <w:pStyle w:val="Tabletext"/>
              <w:jc w:val="right"/>
            </w:pPr>
            <w:r w:rsidRPr="00224223">
              <w:t>629.30</w:t>
            </w:r>
          </w:p>
        </w:tc>
      </w:tr>
      <w:tr w:rsidR="00E21CD8" w:rsidRPr="00224223" w14:paraId="0846897F" w14:textId="77777777" w:rsidTr="008C4A18">
        <w:tc>
          <w:tcPr>
            <w:tcW w:w="686" w:type="pct"/>
            <w:tcBorders>
              <w:top w:val="single" w:sz="4" w:space="0" w:color="auto"/>
              <w:left w:val="nil"/>
              <w:bottom w:val="single" w:sz="4" w:space="0" w:color="auto"/>
              <w:right w:val="nil"/>
            </w:tcBorders>
            <w:shd w:val="clear" w:color="auto" w:fill="auto"/>
            <w:hideMark/>
          </w:tcPr>
          <w:p w14:paraId="0B2A2034" w14:textId="77777777" w:rsidR="00E21CD8" w:rsidRPr="00224223" w:rsidRDefault="00E21CD8" w:rsidP="00E21CD8">
            <w:pPr>
              <w:pStyle w:val="Tabletext"/>
            </w:pPr>
            <w:bookmarkStart w:id="592" w:name="CU_406519001"/>
            <w:bookmarkEnd w:id="592"/>
            <w:r w:rsidRPr="00224223">
              <w:t>23260</w:t>
            </w:r>
          </w:p>
        </w:tc>
        <w:tc>
          <w:tcPr>
            <w:tcW w:w="3543" w:type="pct"/>
            <w:tcBorders>
              <w:top w:val="single" w:sz="4" w:space="0" w:color="auto"/>
              <w:left w:val="nil"/>
              <w:bottom w:val="single" w:sz="4" w:space="0" w:color="auto"/>
              <w:right w:val="nil"/>
            </w:tcBorders>
            <w:shd w:val="clear" w:color="auto" w:fill="auto"/>
            <w:hideMark/>
          </w:tcPr>
          <w:p w14:paraId="6A2224A8" w14:textId="77777777" w:rsidR="00E21CD8" w:rsidRPr="00224223" w:rsidRDefault="00E21CD8" w:rsidP="00E21CD8">
            <w:pPr>
              <w:pStyle w:val="Tabletext"/>
            </w:pPr>
            <w:r w:rsidRPr="00224223">
              <w:t>Anaesthesia, perfusion or assistance, if the service time is more than 5:30 hours but not more than 5:40 hours</w:t>
            </w:r>
          </w:p>
        </w:tc>
        <w:tc>
          <w:tcPr>
            <w:tcW w:w="771" w:type="pct"/>
            <w:tcBorders>
              <w:top w:val="single" w:sz="4" w:space="0" w:color="auto"/>
              <w:left w:val="nil"/>
              <w:bottom w:val="single" w:sz="4" w:space="0" w:color="auto"/>
              <w:right w:val="nil"/>
            </w:tcBorders>
            <w:shd w:val="clear" w:color="auto" w:fill="auto"/>
          </w:tcPr>
          <w:p w14:paraId="3AE542F5" w14:textId="12DC365A" w:rsidR="00E21CD8" w:rsidRPr="00224223" w:rsidRDefault="00011118" w:rsidP="00E21CD8">
            <w:pPr>
              <w:pStyle w:val="Tabletext"/>
              <w:jc w:val="right"/>
            </w:pPr>
            <w:r w:rsidRPr="00224223">
              <w:t>651.00</w:t>
            </w:r>
          </w:p>
        </w:tc>
      </w:tr>
      <w:tr w:rsidR="00E21CD8" w:rsidRPr="00224223" w14:paraId="53796C8C" w14:textId="77777777" w:rsidTr="008C4A18">
        <w:tc>
          <w:tcPr>
            <w:tcW w:w="686" w:type="pct"/>
            <w:tcBorders>
              <w:top w:val="single" w:sz="4" w:space="0" w:color="auto"/>
              <w:left w:val="nil"/>
              <w:bottom w:val="single" w:sz="4" w:space="0" w:color="auto"/>
              <w:right w:val="nil"/>
            </w:tcBorders>
            <w:shd w:val="clear" w:color="auto" w:fill="auto"/>
            <w:hideMark/>
          </w:tcPr>
          <w:p w14:paraId="15159479" w14:textId="77777777" w:rsidR="00E21CD8" w:rsidRPr="00224223" w:rsidRDefault="00E21CD8" w:rsidP="00E21CD8">
            <w:pPr>
              <w:pStyle w:val="Tabletext"/>
            </w:pPr>
            <w:r w:rsidRPr="00224223">
              <w:t>23270</w:t>
            </w:r>
          </w:p>
        </w:tc>
        <w:tc>
          <w:tcPr>
            <w:tcW w:w="3543" w:type="pct"/>
            <w:tcBorders>
              <w:top w:val="single" w:sz="4" w:space="0" w:color="auto"/>
              <w:left w:val="nil"/>
              <w:bottom w:val="single" w:sz="4" w:space="0" w:color="auto"/>
              <w:right w:val="nil"/>
            </w:tcBorders>
            <w:shd w:val="clear" w:color="auto" w:fill="auto"/>
            <w:hideMark/>
          </w:tcPr>
          <w:p w14:paraId="77ED966F" w14:textId="77777777" w:rsidR="00E21CD8" w:rsidRPr="00224223" w:rsidRDefault="00E21CD8" w:rsidP="00E21CD8">
            <w:pPr>
              <w:pStyle w:val="Tabletext"/>
            </w:pPr>
            <w:r w:rsidRPr="00224223">
              <w:t>Anaesthesia, perfusion or assistance, if the service time is more than 5:40 hours but not more than 5:50 hours</w:t>
            </w:r>
          </w:p>
        </w:tc>
        <w:tc>
          <w:tcPr>
            <w:tcW w:w="771" w:type="pct"/>
            <w:tcBorders>
              <w:top w:val="single" w:sz="4" w:space="0" w:color="auto"/>
              <w:left w:val="nil"/>
              <w:bottom w:val="single" w:sz="4" w:space="0" w:color="auto"/>
              <w:right w:val="nil"/>
            </w:tcBorders>
            <w:shd w:val="clear" w:color="auto" w:fill="auto"/>
          </w:tcPr>
          <w:p w14:paraId="70B10E2B" w14:textId="66A7CB4B" w:rsidR="00E21CD8" w:rsidRPr="00224223" w:rsidRDefault="00011118" w:rsidP="00E21CD8">
            <w:pPr>
              <w:pStyle w:val="Tabletext"/>
              <w:jc w:val="right"/>
            </w:pPr>
            <w:r w:rsidRPr="00224223">
              <w:t>672.70</w:t>
            </w:r>
          </w:p>
        </w:tc>
      </w:tr>
      <w:tr w:rsidR="00E21CD8" w:rsidRPr="00224223" w14:paraId="6EB1EC96" w14:textId="77777777" w:rsidTr="008C4A18">
        <w:tc>
          <w:tcPr>
            <w:tcW w:w="686" w:type="pct"/>
            <w:tcBorders>
              <w:top w:val="single" w:sz="4" w:space="0" w:color="auto"/>
              <w:left w:val="nil"/>
              <w:bottom w:val="single" w:sz="4" w:space="0" w:color="auto"/>
              <w:right w:val="nil"/>
            </w:tcBorders>
            <w:shd w:val="clear" w:color="auto" w:fill="auto"/>
            <w:hideMark/>
          </w:tcPr>
          <w:p w14:paraId="74462A79" w14:textId="77777777" w:rsidR="00E21CD8" w:rsidRPr="00224223" w:rsidRDefault="00E21CD8" w:rsidP="00E21CD8">
            <w:pPr>
              <w:pStyle w:val="Tabletext"/>
            </w:pPr>
            <w:r w:rsidRPr="00224223">
              <w:t>23280</w:t>
            </w:r>
          </w:p>
        </w:tc>
        <w:tc>
          <w:tcPr>
            <w:tcW w:w="3543" w:type="pct"/>
            <w:tcBorders>
              <w:top w:val="single" w:sz="4" w:space="0" w:color="auto"/>
              <w:left w:val="nil"/>
              <w:bottom w:val="single" w:sz="4" w:space="0" w:color="auto"/>
              <w:right w:val="nil"/>
            </w:tcBorders>
            <w:shd w:val="clear" w:color="auto" w:fill="auto"/>
            <w:hideMark/>
          </w:tcPr>
          <w:p w14:paraId="42D84836" w14:textId="77777777" w:rsidR="00E21CD8" w:rsidRPr="00224223" w:rsidRDefault="00E21CD8" w:rsidP="00E21CD8">
            <w:pPr>
              <w:pStyle w:val="Tabletext"/>
            </w:pPr>
            <w:r w:rsidRPr="00224223">
              <w:t>Anaesthesia, perfusion or assistance, if the service time is more than 5:50 hours but not more than 6:00 hours</w:t>
            </w:r>
          </w:p>
        </w:tc>
        <w:tc>
          <w:tcPr>
            <w:tcW w:w="771" w:type="pct"/>
            <w:tcBorders>
              <w:top w:val="single" w:sz="4" w:space="0" w:color="auto"/>
              <w:left w:val="nil"/>
              <w:bottom w:val="single" w:sz="4" w:space="0" w:color="auto"/>
              <w:right w:val="nil"/>
            </w:tcBorders>
            <w:shd w:val="clear" w:color="auto" w:fill="auto"/>
          </w:tcPr>
          <w:p w14:paraId="7E571AF4" w14:textId="3835CA68" w:rsidR="00E21CD8" w:rsidRPr="00224223" w:rsidRDefault="00011118" w:rsidP="00E21CD8">
            <w:pPr>
              <w:pStyle w:val="Tabletext"/>
              <w:jc w:val="right"/>
            </w:pPr>
            <w:r w:rsidRPr="00224223">
              <w:t>694.40</w:t>
            </w:r>
          </w:p>
        </w:tc>
      </w:tr>
      <w:tr w:rsidR="00E21CD8" w:rsidRPr="00224223" w14:paraId="6A12B6BE" w14:textId="77777777" w:rsidTr="008C4A18">
        <w:tc>
          <w:tcPr>
            <w:tcW w:w="686" w:type="pct"/>
            <w:tcBorders>
              <w:top w:val="single" w:sz="4" w:space="0" w:color="auto"/>
              <w:left w:val="nil"/>
              <w:bottom w:val="single" w:sz="4" w:space="0" w:color="auto"/>
              <w:right w:val="nil"/>
            </w:tcBorders>
            <w:shd w:val="clear" w:color="auto" w:fill="auto"/>
            <w:hideMark/>
          </w:tcPr>
          <w:p w14:paraId="3ACE30B3" w14:textId="77777777" w:rsidR="00E21CD8" w:rsidRPr="00224223" w:rsidRDefault="00E21CD8" w:rsidP="00E21CD8">
            <w:pPr>
              <w:pStyle w:val="Tabletext"/>
            </w:pPr>
            <w:r w:rsidRPr="00224223">
              <w:t>23290</w:t>
            </w:r>
          </w:p>
        </w:tc>
        <w:tc>
          <w:tcPr>
            <w:tcW w:w="3543" w:type="pct"/>
            <w:tcBorders>
              <w:top w:val="single" w:sz="4" w:space="0" w:color="auto"/>
              <w:left w:val="nil"/>
              <w:bottom w:val="single" w:sz="4" w:space="0" w:color="auto"/>
              <w:right w:val="nil"/>
            </w:tcBorders>
            <w:shd w:val="clear" w:color="auto" w:fill="auto"/>
            <w:hideMark/>
          </w:tcPr>
          <w:p w14:paraId="132F26C3" w14:textId="77777777" w:rsidR="00E21CD8" w:rsidRPr="00224223" w:rsidRDefault="00E21CD8" w:rsidP="00E21CD8">
            <w:pPr>
              <w:pStyle w:val="Tabletext"/>
            </w:pPr>
            <w:r w:rsidRPr="00224223">
              <w:t>Anaesthesia, perfusion or assistance, if the service time is more than 6:00 hours but not more than 6:10 hours</w:t>
            </w:r>
          </w:p>
        </w:tc>
        <w:tc>
          <w:tcPr>
            <w:tcW w:w="771" w:type="pct"/>
            <w:tcBorders>
              <w:top w:val="single" w:sz="4" w:space="0" w:color="auto"/>
              <w:left w:val="nil"/>
              <w:bottom w:val="single" w:sz="4" w:space="0" w:color="auto"/>
              <w:right w:val="nil"/>
            </w:tcBorders>
            <w:shd w:val="clear" w:color="auto" w:fill="auto"/>
          </w:tcPr>
          <w:p w14:paraId="12EEB141" w14:textId="5757E151" w:rsidR="00E21CD8" w:rsidRPr="00224223" w:rsidRDefault="00335F7D" w:rsidP="00E21CD8">
            <w:pPr>
              <w:pStyle w:val="Tabletext"/>
              <w:jc w:val="right"/>
            </w:pPr>
            <w:r w:rsidRPr="00224223">
              <w:t>716.10</w:t>
            </w:r>
          </w:p>
        </w:tc>
      </w:tr>
      <w:tr w:rsidR="00E21CD8" w:rsidRPr="00224223" w14:paraId="30ED2E2F" w14:textId="77777777" w:rsidTr="008C4A18">
        <w:tc>
          <w:tcPr>
            <w:tcW w:w="686" w:type="pct"/>
            <w:tcBorders>
              <w:top w:val="single" w:sz="4" w:space="0" w:color="auto"/>
              <w:left w:val="nil"/>
              <w:bottom w:val="single" w:sz="4" w:space="0" w:color="auto"/>
              <w:right w:val="nil"/>
            </w:tcBorders>
            <w:shd w:val="clear" w:color="auto" w:fill="auto"/>
            <w:hideMark/>
          </w:tcPr>
          <w:p w14:paraId="6AF996B3" w14:textId="77777777" w:rsidR="00E21CD8" w:rsidRPr="00224223" w:rsidRDefault="00E21CD8" w:rsidP="00E21CD8">
            <w:pPr>
              <w:pStyle w:val="Tabletext"/>
            </w:pPr>
            <w:r w:rsidRPr="00224223">
              <w:t>23300</w:t>
            </w:r>
          </w:p>
        </w:tc>
        <w:tc>
          <w:tcPr>
            <w:tcW w:w="3543" w:type="pct"/>
            <w:tcBorders>
              <w:top w:val="single" w:sz="4" w:space="0" w:color="auto"/>
              <w:left w:val="nil"/>
              <w:bottom w:val="single" w:sz="4" w:space="0" w:color="auto"/>
              <w:right w:val="nil"/>
            </w:tcBorders>
            <w:shd w:val="clear" w:color="auto" w:fill="auto"/>
            <w:hideMark/>
          </w:tcPr>
          <w:p w14:paraId="04173EA7" w14:textId="77777777" w:rsidR="00E21CD8" w:rsidRPr="00224223" w:rsidRDefault="00E21CD8" w:rsidP="00E21CD8">
            <w:pPr>
              <w:pStyle w:val="Tabletext"/>
            </w:pPr>
            <w:r w:rsidRPr="00224223">
              <w:t>Anaesthesia, perfusion or assistance, if the service time is more than 6:10 hours but not more than 6:20 hours</w:t>
            </w:r>
          </w:p>
        </w:tc>
        <w:tc>
          <w:tcPr>
            <w:tcW w:w="771" w:type="pct"/>
            <w:tcBorders>
              <w:top w:val="single" w:sz="4" w:space="0" w:color="auto"/>
              <w:left w:val="nil"/>
              <w:bottom w:val="single" w:sz="4" w:space="0" w:color="auto"/>
              <w:right w:val="nil"/>
            </w:tcBorders>
            <w:shd w:val="clear" w:color="auto" w:fill="auto"/>
          </w:tcPr>
          <w:p w14:paraId="0ACB3642" w14:textId="1F75A706" w:rsidR="00E21CD8" w:rsidRPr="00224223" w:rsidRDefault="00335F7D" w:rsidP="00E21CD8">
            <w:pPr>
              <w:pStyle w:val="Tabletext"/>
              <w:jc w:val="right"/>
            </w:pPr>
            <w:r w:rsidRPr="00224223">
              <w:t>737.80</w:t>
            </w:r>
          </w:p>
        </w:tc>
      </w:tr>
      <w:tr w:rsidR="00E21CD8" w:rsidRPr="00224223" w14:paraId="480D039C" w14:textId="77777777" w:rsidTr="008C4A18">
        <w:tc>
          <w:tcPr>
            <w:tcW w:w="686" w:type="pct"/>
            <w:tcBorders>
              <w:top w:val="single" w:sz="4" w:space="0" w:color="auto"/>
              <w:left w:val="nil"/>
              <w:bottom w:val="single" w:sz="4" w:space="0" w:color="auto"/>
              <w:right w:val="nil"/>
            </w:tcBorders>
            <w:shd w:val="clear" w:color="auto" w:fill="auto"/>
            <w:hideMark/>
          </w:tcPr>
          <w:p w14:paraId="1611A15C" w14:textId="77777777" w:rsidR="00E21CD8" w:rsidRPr="00224223" w:rsidRDefault="00E21CD8" w:rsidP="00E21CD8">
            <w:pPr>
              <w:pStyle w:val="Tabletext"/>
            </w:pPr>
            <w:r w:rsidRPr="00224223">
              <w:t>23310</w:t>
            </w:r>
          </w:p>
        </w:tc>
        <w:tc>
          <w:tcPr>
            <w:tcW w:w="3543" w:type="pct"/>
            <w:tcBorders>
              <w:top w:val="single" w:sz="4" w:space="0" w:color="auto"/>
              <w:left w:val="nil"/>
              <w:bottom w:val="single" w:sz="4" w:space="0" w:color="auto"/>
              <w:right w:val="nil"/>
            </w:tcBorders>
            <w:shd w:val="clear" w:color="auto" w:fill="auto"/>
            <w:hideMark/>
          </w:tcPr>
          <w:p w14:paraId="3D68098F" w14:textId="77777777" w:rsidR="00E21CD8" w:rsidRPr="00224223" w:rsidRDefault="00E21CD8" w:rsidP="00E21CD8">
            <w:pPr>
              <w:pStyle w:val="Tabletext"/>
            </w:pPr>
            <w:r w:rsidRPr="00224223">
              <w:t>Anaesthesia, perfusion or assistance, if the service time is more than 6:20 hours but not more than 6:30 hours</w:t>
            </w:r>
          </w:p>
        </w:tc>
        <w:tc>
          <w:tcPr>
            <w:tcW w:w="771" w:type="pct"/>
            <w:tcBorders>
              <w:top w:val="single" w:sz="4" w:space="0" w:color="auto"/>
              <w:left w:val="nil"/>
              <w:bottom w:val="single" w:sz="4" w:space="0" w:color="auto"/>
              <w:right w:val="nil"/>
            </w:tcBorders>
            <w:shd w:val="clear" w:color="auto" w:fill="auto"/>
          </w:tcPr>
          <w:p w14:paraId="5B438332" w14:textId="06D6A17C" w:rsidR="00E21CD8" w:rsidRPr="00224223" w:rsidRDefault="00335F7D" w:rsidP="00E21CD8">
            <w:pPr>
              <w:pStyle w:val="Tabletext"/>
              <w:jc w:val="right"/>
            </w:pPr>
            <w:r w:rsidRPr="00224223">
              <w:t>759.50</w:t>
            </w:r>
          </w:p>
        </w:tc>
      </w:tr>
      <w:tr w:rsidR="00E21CD8" w:rsidRPr="00224223" w14:paraId="3E742FFD" w14:textId="77777777" w:rsidTr="008C4A18">
        <w:tc>
          <w:tcPr>
            <w:tcW w:w="686" w:type="pct"/>
            <w:tcBorders>
              <w:top w:val="single" w:sz="4" w:space="0" w:color="auto"/>
              <w:left w:val="nil"/>
              <w:bottom w:val="single" w:sz="4" w:space="0" w:color="auto"/>
              <w:right w:val="nil"/>
            </w:tcBorders>
            <w:shd w:val="clear" w:color="auto" w:fill="auto"/>
            <w:hideMark/>
          </w:tcPr>
          <w:p w14:paraId="36504779" w14:textId="77777777" w:rsidR="00E21CD8" w:rsidRPr="00224223" w:rsidRDefault="00E21CD8" w:rsidP="00E21CD8">
            <w:pPr>
              <w:pStyle w:val="Tabletext"/>
            </w:pPr>
            <w:r w:rsidRPr="00224223">
              <w:t>23320</w:t>
            </w:r>
          </w:p>
        </w:tc>
        <w:tc>
          <w:tcPr>
            <w:tcW w:w="3543" w:type="pct"/>
            <w:tcBorders>
              <w:top w:val="single" w:sz="4" w:space="0" w:color="auto"/>
              <w:left w:val="nil"/>
              <w:bottom w:val="single" w:sz="4" w:space="0" w:color="auto"/>
              <w:right w:val="nil"/>
            </w:tcBorders>
            <w:shd w:val="clear" w:color="auto" w:fill="auto"/>
            <w:hideMark/>
          </w:tcPr>
          <w:p w14:paraId="40D2B197" w14:textId="77777777" w:rsidR="00E21CD8" w:rsidRPr="00224223" w:rsidRDefault="00E21CD8" w:rsidP="00E21CD8">
            <w:pPr>
              <w:pStyle w:val="Tabletext"/>
            </w:pPr>
            <w:r w:rsidRPr="00224223">
              <w:t>Anaesthesia, perfusion or assistance, if the service time is more than 6:30 hours but not more than 6:40 hours</w:t>
            </w:r>
          </w:p>
        </w:tc>
        <w:tc>
          <w:tcPr>
            <w:tcW w:w="771" w:type="pct"/>
            <w:tcBorders>
              <w:top w:val="single" w:sz="4" w:space="0" w:color="auto"/>
              <w:left w:val="nil"/>
              <w:bottom w:val="single" w:sz="4" w:space="0" w:color="auto"/>
              <w:right w:val="nil"/>
            </w:tcBorders>
            <w:shd w:val="clear" w:color="auto" w:fill="auto"/>
          </w:tcPr>
          <w:p w14:paraId="6DF3D661" w14:textId="24E74C22" w:rsidR="00E21CD8" w:rsidRPr="00224223" w:rsidRDefault="00335F7D" w:rsidP="00E21CD8">
            <w:pPr>
              <w:pStyle w:val="Tabletext"/>
              <w:jc w:val="right"/>
            </w:pPr>
            <w:r w:rsidRPr="00224223">
              <w:t>781.20</w:t>
            </w:r>
          </w:p>
        </w:tc>
      </w:tr>
      <w:tr w:rsidR="00E21CD8" w:rsidRPr="00224223" w14:paraId="109266DD" w14:textId="77777777" w:rsidTr="008C4A18">
        <w:tc>
          <w:tcPr>
            <w:tcW w:w="686" w:type="pct"/>
            <w:tcBorders>
              <w:top w:val="single" w:sz="4" w:space="0" w:color="auto"/>
              <w:left w:val="nil"/>
              <w:bottom w:val="single" w:sz="4" w:space="0" w:color="auto"/>
              <w:right w:val="nil"/>
            </w:tcBorders>
            <w:shd w:val="clear" w:color="auto" w:fill="auto"/>
            <w:hideMark/>
          </w:tcPr>
          <w:p w14:paraId="0A61D45B" w14:textId="77777777" w:rsidR="00E21CD8" w:rsidRPr="00224223" w:rsidRDefault="00E21CD8" w:rsidP="00E21CD8">
            <w:pPr>
              <w:pStyle w:val="Tabletext"/>
            </w:pPr>
            <w:r w:rsidRPr="00224223">
              <w:t>23330</w:t>
            </w:r>
          </w:p>
        </w:tc>
        <w:tc>
          <w:tcPr>
            <w:tcW w:w="3543" w:type="pct"/>
            <w:tcBorders>
              <w:top w:val="single" w:sz="4" w:space="0" w:color="auto"/>
              <w:left w:val="nil"/>
              <w:bottom w:val="single" w:sz="4" w:space="0" w:color="auto"/>
              <w:right w:val="nil"/>
            </w:tcBorders>
            <w:shd w:val="clear" w:color="auto" w:fill="auto"/>
            <w:hideMark/>
          </w:tcPr>
          <w:p w14:paraId="661C598F" w14:textId="77777777" w:rsidR="00E21CD8" w:rsidRPr="00224223" w:rsidRDefault="00E21CD8" w:rsidP="00E21CD8">
            <w:pPr>
              <w:pStyle w:val="Tabletext"/>
            </w:pPr>
            <w:r w:rsidRPr="00224223">
              <w:t>Anaesthesia, perfusion or assistance, if the service time is more than 6:40 hours but not more than 6:50 hours</w:t>
            </w:r>
          </w:p>
        </w:tc>
        <w:tc>
          <w:tcPr>
            <w:tcW w:w="771" w:type="pct"/>
            <w:tcBorders>
              <w:top w:val="single" w:sz="4" w:space="0" w:color="auto"/>
              <w:left w:val="nil"/>
              <w:bottom w:val="single" w:sz="4" w:space="0" w:color="auto"/>
              <w:right w:val="nil"/>
            </w:tcBorders>
            <w:shd w:val="clear" w:color="auto" w:fill="auto"/>
          </w:tcPr>
          <w:p w14:paraId="68A4AD1F" w14:textId="17637D58" w:rsidR="00E21CD8" w:rsidRPr="00224223" w:rsidRDefault="00335F7D" w:rsidP="00E21CD8">
            <w:pPr>
              <w:pStyle w:val="Tabletext"/>
              <w:jc w:val="right"/>
            </w:pPr>
            <w:r w:rsidRPr="00224223">
              <w:t>802.90</w:t>
            </w:r>
          </w:p>
        </w:tc>
      </w:tr>
      <w:tr w:rsidR="00E21CD8" w:rsidRPr="00224223" w14:paraId="23466DB2" w14:textId="77777777" w:rsidTr="008C4A18">
        <w:tc>
          <w:tcPr>
            <w:tcW w:w="686" w:type="pct"/>
            <w:tcBorders>
              <w:top w:val="single" w:sz="4" w:space="0" w:color="auto"/>
              <w:left w:val="nil"/>
              <w:bottom w:val="single" w:sz="4" w:space="0" w:color="auto"/>
              <w:right w:val="nil"/>
            </w:tcBorders>
            <w:shd w:val="clear" w:color="auto" w:fill="auto"/>
            <w:hideMark/>
          </w:tcPr>
          <w:p w14:paraId="5B80F5A3" w14:textId="77777777" w:rsidR="00E21CD8" w:rsidRPr="00224223" w:rsidRDefault="00E21CD8" w:rsidP="00E21CD8">
            <w:pPr>
              <w:pStyle w:val="Tabletext"/>
            </w:pPr>
            <w:bookmarkStart w:id="593" w:name="CU_414524710"/>
            <w:bookmarkEnd w:id="593"/>
            <w:r w:rsidRPr="00224223">
              <w:t>23340</w:t>
            </w:r>
          </w:p>
        </w:tc>
        <w:tc>
          <w:tcPr>
            <w:tcW w:w="3543" w:type="pct"/>
            <w:tcBorders>
              <w:top w:val="single" w:sz="4" w:space="0" w:color="auto"/>
              <w:left w:val="nil"/>
              <w:bottom w:val="single" w:sz="4" w:space="0" w:color="auto"/>
              <w:right w:val="nil"/>
            </w:tcBorders>
            <w:shd w:val="clear" w:color="auto" w:fill="auto"/>
            <w:hideMark/>
          </w:tcPr>
          <w:p w14:paraId="7D5C67BF" w14:textId="77777777" w:rsidR="00E21CD8" w:rsidRPr="00224223" w:rsidRDefault="00E21CD8" w:rsidP="00E21CD8">
            <w:pPr>
              <w:pStyle w:val="Tabletext"/>
            </w:pPr>
            <w:r w:rsidRPr="00224223">
              <w:t>Anaesthesia, perfusion or assistance, if the service time is more than 6:50 hours but not more than 7:00 hours</w:t>
            </w:r>
          </w:p>
        </w:tc>
        <w:tc>
          <w:tcPr>
            <w:tcW w:w="771" w:type="pct"/>
            <w:tcBorders>
              <w:top w:val="single" w:sz="4" w:space="0" w:color="auto"/>
              <w:left w:val="nil"/>
              <w:bottom w:val="single" w:sz="4" w:space="0" w:color="auto"/>
              <w:right w:val="nil"/>
            </w:tcBorders>
            <w:shd w:val="clear" w:color="auto" w:fill="auto"/>
          </w:tcPr>
          <w:p w14:paraId="5D04FC0D" w14:textId="6D49BC84" w:rsidR="00E21CD8" w:rsidRPr="00224223" w:rsidRDefault="00335F7D" w:rsidP="00E21CD8">
            <w:pPr>
              <w:pStyle w:val="Tabletext"/>
              <w:jc w:val="right"/>
            </w:pPr>
            <w:r w:rsidRPr="00224223">
              <w:t>824.60</w:t>
            </w:r>
          </w:p>
        </w:tc>
      </w:tr>
      <w:tr w:rsidR="00E21CD8" w:rsidRPr="00224223" w14:paraId="6191CA51" w14:textId="77777777" w:rsidTr="008C4A18">
        <w:tc>
          <w:tcPr>
            <w:tcW w:w="686" w:type="pct"/>
            <w:tcBorders>
              <w:top w:val="single" w:sz="4" w:space="0" w:color="auto"/>
              <w:left w:val="nil"/>
              <w:bottom w:val="single" w:sz="4" w:space="0" w:color="auto"/>
              <w:right w:val="nil"/>
            </w:tcBorders>
            <w:shd w:val="clear" w:color="auto" w:fill="auto"/>
            <w:hideMark/>
          </w:tcPr>
          <w:p w14:paraId="5FEAF983" w14:textId="77777777" w:rsidR="00E21CD8" w:rsidRPr="00224223" w:rsidRDefault="00E21CD8" w:rsidP="00E21CD8">
            <w:pPr>
              <w:pStyle w:val="Tabletext"/>
            </w:pPr>
            <w:r w:rsidRPr="00224223">
              <w:t>23350</w:t>
            </w:r>
          </w:p>
        </w:tc>
        <w:tc>
          <w:tcPr>
            <w:tcW w:w="3543" w:type="pct"/>
            <w:tcBorders>
              <w:top w:val="single" w:sz="4" w:space="0" w:color="auto"/>
              <w:left w:val="nil"/>
              <w:bottom w:val="single" w:sz="4" w:space="0" w:color="auto"/>
              <w:right w:val="nil"/>
            </w:tcBorders>
            <w:shd w:val="clear" w:color="auto" w:fill="auto"/>
            <w:hideMark/>
          </w:tcPr>
          <w:p w14:paraId="54730B1A" w14:textId="77777777" w:rsidR="00E21CD8" w:rsidRPr="00224223" w:rsidRDefault="00E21CD8" w:rsidP="00E21CD8">
            <w:pPr>
              <w:pStyle w:val="Tabletext"/>
            </w:pPr>
            <w:r w:rsidRPr="00224223">
              <w:t>Anaesthesia, perfusion or assistance, if the service time is more than 7:00 hours but not more than 7:10 hours</w:t>
            </w:r>
          </w:p>
        </w:tc>
        <w:tc>
          <w:tcPr>
            <w:tcW w:w="771" w:type="pct"/>
            <w:tcBorders>
              <w:top w:val="single" w:sz="4" w:space="0" w:color="auto"/>
              <w:left w:val="nil"/>
              <w:bottom w:val="single" w:sz="4" w:space="0" w:color="auto"/>
              <w:right w:val="nil"/>
            </w:tcBorders>
            <w:shd w:val="clear" w:color="auto" w:fill="auto"/>
          </w:tcPr>
          <w:p w14:paraId="5C7DCF97" w14:textId="3555B34F" w:rsidR="00E21CD8" w:rsidRPr="00224223" w:rsidRDefault="00335F7D" w:rsidP="00E21CD8">
            <w:pPr>
              <w:pStyle w:val="Tabletext"/>
              <w:jc w:val="right"/>
            </w:pPr>
            <w:r w:rsidRPr="00224223">
              <w:t>846.30</w:t>
            </w:r>
          </w:p>
        </w:tc>
      </w:tr>
      <w:tr w:rsidR="00E21CD8" w:rsidRPr="00224223" w14:paraId="086719FA" w14:textId="77777777" w:rsidTr="008C4A18">
        <w:tc>
          <w:tcPr>
            <w:tcW w:w="686" w:type="pct"/>
            <w:tcBorders>
              <w:top w:val="single" w:sz="4" w:space="0" w:color="auto"/>
              <w:left w:val="nil"/>
              <w:bottom w:val="single" w:sz="4" w:space="0" w:color="auto"/>
              <w:right w:val="nil"/>
            </w:tcBorders>
            <w:shd w:val="clear" w:color="auto" w:fill="auto"/>
            <w:hideMark/>
          </w:tcPr>
          <w:p w14:paraId="310B65EF" w14:textId="77777777" w:rsidR="00E21CD8" w:rsidRPr="00224223" w:rsidRDefault="00E21CD8" w:rsidP="00E21CD8">
            <w:pPr>
              <w:pStyle w:val="Tabletext"/>
            </w:pPr>
            <w:r w:rsidRPr="00224223">
              <w:t>23360</w:t>
            </w:r>
          </w:p>
        </w:tc>
        <w:tc>
          <w:tcPr>
            <w:tcW w:w="3543" w:type="pct"/>
            <w:tcBorders>
              <w:top w:val="single" w:sz="4" w:space="0" w:color="auto"/>
              <w:left w:val="nil"/>
              <w:bottom w:val="single" w:sz="4" w:space="0" w:color="auto"/>
              <w:right w:val="nil"/>
            </w:tcBorders>
            <w:shd w:val="clear" w:color="auto" w:fill="auto"/>
            <w:hideMark/>
          </w:tcPr>
          <w:p w14:paraId="1D5259DE" w14:textId="77777777" w:rsidR="00E21CD8" w:rsidRPr="00224223" w:rsidRDefault="00E21CD8" w:rsidP="00E21CD8">
            <w:pPr>
              <w:pStyle w:val="Tabletext"/>
            </w:pPr>
            <w:r w:rsidRPr="00224223">
              <w:t>Anaesthesia, perfusion or assistance, if the service time is more than 7:10 hours but not more than 7:20 hours</w:t>
            </w:r>
          </w:p>
        </w:tc>
        <w:tc>
          <w:tcPr>
            <w:tcW w:w="771" w:type="pct"/>
            <w:tcBorders>
              <w:top w:val="single" w:sz="4" w:space="0" w:color="auto"/>
              <w:left w:val="nil"/>
              <w:bottom w:val="single" w:sz="4" w:space="0" w:color="auto"/>
              <w:right w:val="nil"/>
            </w:tcBorders>
            <w:shd w:val="clear" w:color="auto" w:fill="auto"/>
          </w:tcPr>
          <w:p w14:paraId="7B4E5D88" w14:textId="4666613C" w:rsidR="00E21CD8" w:rsidRPr="00224223" w:rsidRDefault="00335F7D" w:rsidP="00E21CD8">
            <w:pPr>
              <w:pStyle w:val="Tabletext"/>
              <w:jc w:val="right"/>
            </w:pPr>
            <w:r w:rsidRPr="00224223">
              <w:t>868.00</w:t>
            </w:r>
          </w:p>
        </w:tc>
      </w:tr>
      <w:tr w:rsidR="00E21CD8" w:rsidRPr="00224223" w14:paraId="04046859" w14:textId="77777777" w:rsidTr="008C4A18">
        <w:tc>
          <w:tcPr>
            <w:tcW w:w="686" w:type="pct"/>
            <w:tcBorders>
              <w:top w:val="single" w:sz="4" w:space="0" w:color="auto"/>
              <w:left w:val="nil"/>
              <w:bottom w:val="single" w:sz="4" w:space="0" w:color="auto"/>
              <w:right w:val="nil"/>
            </w:tcBorders>
            <w:shd w:val="clear" w:color="auto" w:fill="auto"/>
            <w:hideMark/>
          </w:tcPr>
          <w:p w14:paraId="765C5120" w14:textId="77777777" w:rsidR="00E21CD8" w:rsidRPr="00224223" w:rsidRDefault="00E21CD8" w:rsidP="00E21CD8">
            <w:pPr>
              <w:pStyle w:val="Tabletext"/>
            </w:pPr>
            <w:r w:rsidRPr="00224223">
              <w:t>23370</w:t>
            </w:r>
          </w:p>
        </w:tc>
        <w:tc>
          <w:tcPr>
            <w:tcW w:w="3543" w:type="pct"/>
            <w:tcBorders>
              <w:top w:val="single" w:sz="4" w:space="0" w:color="auto"/>
              <w:left w:val="nil"/>
              <w:bottom w:val="single" w:sz="4" w:space="0" w:color="auto"/>
              <w:right w:val="nil"/>
            </w:tcBorders>
            <w:shd w:val="clear" w:color="auto" w:fill="auto"/>
            <w:hideMark/>
          </w:tcPr>
          <w:p w14:paraId="4EA13980" w14:textId="77777777" w:rsidR="00E21CD8" w:rsidRPr="00224223" w:rsidRDefault="00E21CD8" w:rsidP="00E21CD8">
            <w:pPr>
              <w:pStyle w:val="Tabletext"/>
            </w:pPr>
            <w:r w:rsidRPr="00224223">
              <w:t>Anaesthesia, perfusion or assistance, if the service time is more than 7:20 hours but not more than 7:30 hours</w:t>
            </w:r>
          </w:p>
        </w:tc>
        <w:tc>
          <w:tcPr>
            <w:tcW w:w="771" w:type="pct"/>
            <w:tcBorders>
              <w:top w:val="single" w:sz="4" w:space="0" w:color="auto"/>
              <w:left w:val="nil"/>
              <w:bottom w:val="single" w:sz="4" w:space="0" w:color="auto"/>
              <w:right w:val="nil"/>
            </w:tcBorders>
            <w:shd w:val="clear" w:color="auto" w:fill="auto"/>
          </w:tcPr>
          <w:p w14:paraId="1A27CD87" w14:textId="47A62C79" w:rsidR="00E21CD8" w:rsidRPr="00224223" w:rsidRDefault="00335F7D" w:rsidP="00E21CD8">
            <w:pPr>
              <w:pStyle w:val="Tabletext"/>
              <w:jc w:val="right"/>
            </w:pPr>
            <w:r w:rsidRPr="00224223">
              <w:t>889.70</w:t>
            </w:r>
          </w:p>
        </w:tc>
      </w:tr>
      <w:tr w:rsidR="00E21CD8" w:rsidRPr="00224223" w14:paraId="219C9657" w14:textId="77777777" w:rsidTr="008C4A18">
        <w:tc>
          <w:tcPr>
            <w:tcW w:w="686" w:type="pct"/>
            <w:tcBorders>
              <w:top w:val="single" w:sz="4" w:space="0" w:color="auto"/>
              <w:left w:val="nil"/>
              <w:bottom w:val="single" w:sz="4" w:space="0" w:color="auto"/>
              <w:right w:val="nil"/>
            </w:tcBorders>
            <w:shd w:val="clear" w:color="auto" w:fill="auto"/>
            <w:hideMark/>
          </w:tcPr>
          <w:p w14:paraId="3823C991" w14:textId="77777777" w:rsidR="00E21CD8" w:rsidRPr="00224223" w:rsidRDefault="00E21CD8" w:rsidP="00E21CD8">
            <w:pPr>
              <w:pStyle w:val="Tabletext"/>
            </w:pPr>
            <w:r w:rsidRPr="00224223">
              <w:t>23380</w:t>
            </w:r>
          </w:p>
        </w:tc>
        <w:tc>
          <w:tcPr>
            <w:tcW w:w="3543" w:type="pct"/>
            <w:tcBorders>
              <w:top w:val="single" w:sz="4" w:space="0" w:color="auto"/>
              <w:left w:val="nil"/>
              <w:bottom w:val="single" w:sz="4" w:space="0" w:color="auto"/>
              <w:right w:val="nil"/>
            </w:tcBorders>
            <w:shd w:val="clear" w:color="auto" w:fill="auto"/>
            <w:hideMark/>
          </w:tcPr>
          <w:p w14:paraId="4FF89219" w14:textId="77777777" w:rsidR="00E21CD8" w:rsidRPr="00224223" w:rsidRDefault="00E21CD8" w:rsidP="00E21CD8">
            <w:pPr>
              <w:pStyle w:val="Tabletext"/>
            </w:pPr>
            <w:r w:rsidRPr="00224223">
              <w:t>Anaesthesia, perfusion or assistance, if the service time is more than 7:30 hours but not more than 7:40 hours</w:t>
            </w:r>
          </w:p>
        </w:tc>
        <w:tc>
          <w:tcPr>
            <w:tcW w:w="771" w:type="pct"/>
            <w:tcBorders>
              <w:top w:val="single" w:sz="4" w:space="0" w:color="auto"/>
              <w:left w:val="nil"/>
              <w:bottom w:val="single" w:sz="4" w:space="0" w:color="auto"/>
              <w:right w:val="nil"/>
            </w:tcBorders>
            <w:shd w:val="clear" w:color="auto" w:fill="auto"/>
          </w:tcPr>
          <w:p w14:paraId="0E099B6E" w14:textId="7EE3A0C2" w:rsidR="00E21CD8" w:rsidRPr="00224223" w:rsidRDefault="00335F7D" w:rsidP="00E21CD8">
            <w:pPr>
              <w:pStyle w:val="Tabletext"/>
              <w:jc w:val="right"/>
            </w:pPr>
            <w:r w:rsidRPr="00224223">
              <w:t>911.40</w:t>
            </w:r>
          </w:p>
        </w:tc>
      </w:tr>
      <w:tr w:rsidR="00E21CD8" w:rsidRPr="00224223" w14:paraId="5062F6D8" w14:textId="77777777" w:rsidTr="008C4A18">
        <w:tc>
          <w:tcPr>
            <w:tcW w:w="686" w:type="pct"/>
            <w:tcBorders>
              <w:top w:val="single" w:sz="4" w:space="0" w:color="auto"/>
              <w:left w:val="nil"/>
              <w:bottom w:val="single" w:sz="4" w:space="0" w:color="auto"/>
              <w:right w:val="nil"/>
            </w:tcBorders>
            <w:shd w:val="clear" w:color="auto" w:fill="auto"/>
            <w:hideMark/>
          </w:tcPr>
          <w:p w14:paraId="0F40571C" w14:textId="77777777" w:rsidR="00E21CD8" w:rsidRPr="00224223" w:rsidRDefault="00E21CD8" w:rsidP="00E21CD8">
            <w:pPr>
              <w:pStyle w:val="Tabletext"/>
            </w:pPr>
            <w:r w:rsidRPr="00224223">
              <w:t>23390</w:t>
            </w:r>
          </w:p>
        </w:tc>
        <w:tc>
          <w:tcPr>
            <w:tcW w:w="3543" w:type="pct"/>
            <w:tcBorders>
              <w:top w:val="single" w:sz="4" w:space="0" w:color="auto"/>
              <w:left w:val="nil"/>
              <w:bottom w:val="single" w:sz="4" w:space="0" w:color="auto"/>
              <w:right w:val="nil"/>
            </w:tcBorders>
            <w:shd w:val="clear" w:color="auto" w:fill="auto"/>
            <w:hideMark/>
          </w:tcPr>
          <w:p w14:paraId="325A75EF" w14:textId="77777777" w:rsidR="00E21CD8" w:rsidRPr="00224223" w:rsidRDefault="00E21CD8" w:rsidP="00E21CD8">
            <w:pPr>
              <w:pStyle w:val="Tabletext"/>
            </w:pPr>
            <w:r w:rsidRPr="00224223">
              <w:t>Anaesthesia, perfusion or assistance, if the service time is more than 7:40 hours but not more than 7:50 hours</w:t>
            </w:r>
          </w:p>
        </w:tc>
        <w:tc>
          <w:tcPr>
            <w:tcW w:w="771" w:type="pct"/>
            <w:tcBorders>
              <w:top w:val="single" w:sz="4" w:space="0" w:color="auto"/>
              <w:left w:val="nil"/>
              <w:bottom w:val="single" w:sz="4" w:space="0" w:color="auto"/>
              <w:right w:val="nil"/>
            </w:tcBorders>
            <w:shd w:val="clear" w:color="auto" w:fill="auto"/>
          </w:tcPr>
          <w:p w14:paraId="536B2478" w14:textId="5A42DA32" w:rsidR="00E21CD8" w:rsidRPr="00224223" w:rsidRDefault="00335F7D" w:rsidP="00E21CD8">
            <w:pPr>
              <w:pStyle w:val="Tabletext"/>
              <w:jc w:val="right"/>
            </w:pPr>
            <w:r w:rsidRPr="00224223">
              <w:t>933.10</w:t>
            </w:r>
          </w:p>
        </w:tc>
      </w:tr>
      <w:tr w:rsidR="00E21CD8" w:rsidRPr="00224223" w14:paraId="7CD7225E" w14:textId="77777777" w:rsidTr="008C4A18">
        <w:tc>
          <w:tcPr>
            <w:tcW w:w="686" w:type="pct"/>
            <w:tcBorders>
              <w:top w:val="single" w:sz="4" w:space="0" w:color="auto"/>
              <w:left w:val="nil"/>
              <w:bottom w:val="single" w:sz="4" w:space="0" w:color="auto"/>
              <w:right w:val="nil"/>
            </w:tcBorders>
            <w:shd w:val="clear" w:color="auto" w:fill="auto"/>
            <w:hideMark/>
          </w:tcPr>
          <w:p w14:paraId="7FA4A1D8" w14:textId="77777777" w:rsidR="00E21CD8" w:rsidRPr="00224223" w:rsidRDefault="00E21CD8" w:rsidP="00E21CD8">
            <w:pPr>
              <w:pStyle w:val="Tabletext"/>
            </w:pPr>
            <w:r w:rsidRPr="00224223">
              <w:lastRenderedPageBreak/>
              <w:t>23400</w:t>
            </w:r>
          </w:p>
        </w:tc>
        <w:tc>
          <w:tcPr>
            <w:tcW w:w="3543" w:type="pct"/>
            <w:tcBorders>
              <w:top w:val="single" w:sz="4" w:space="0" w:color="auto"/>
              <w:left w:val="nil"/>
              <w:bottom w:val="single" w:sz="4" w:space="0" w:color="auto"/>
              <w:right w:val="nil"/>
            </w:tcBorders>
            <w:shd w:val="clear" w:color="auto" w:fill="auto"/>
            <w:hideMark/>
          </w:tcPr>
          <w:p w14:paraId="69E1D274" w14:textId="77777777" w:rsidR="00E21CD8" w:rsidRPr="00224223" w:rsidRDefault="00E21CD8" w:rsidP="00E21CD8">
            <w:pPr>
              <w:pStyle w:val="Tabletext"/>
            </w:pPr>
            <w:r w:rsidRPr="00224223">
              <w:t>Anaesthesia, perfusion or assistance, if the service time is more than 7:50 hours but not more than 8:00 hours</w:t>
            </w:r>
          </w:p>
        </w:tc>
        <w:tc>
          <w:tcPr>
            <w:tcW w:w="771" w:type="pct"/>
            <w:tcBorders>
              <w:top w:val="single" w:sz="4" w:space="0" w:color="auto"/>
              <w:left w:val="nil"/>
              <w:bottom w:val="single" w:sz="4" w:space="0" w:color="auto"/>
              <w:right w:val="nil"/>
            </w:tcBorders>
            <w:shd w:val="clear" w:color="auto" w:fill="auto"/>
          </w:tcPr>
          <w:p w14:paraId="17539711" w14:textId="6B65618D" w:rsidR="00E21CD8" w:rsidRPr="00224223" w:rsidRDefault="00335F7D" w:rsidP="00E21CD8">
            <w:pPr>
              <w:pStyle w:val="Tabletext"/>
              <w:jc w:val="right"/>
            </w:pPr>
            <w:r w:rsidRPr="00224223">
              <w:t>954.80</w:t>
            </w:r>
          </w:p>
        </w:tc>
      </w:tr>
      <w:tr w:rsidR="00E21CD8" w:rsidRPr="00224223" w14:paraId="010752F0" w14:textId="77777777" w:rsidTr="008C4A18">
        <w:tc>
          <w:tcPr>
            <w:tcW w:w="686" w:type="pct"/>
            <w:tcBorders>
              <w:top w:val="single" w:sz="4" w:space="0" w:color="auto"/>
              <w:left w:val="nil"/>
              <w:bottom w:val="single" w:sz="4" w:space="0" w:color="auto"/>
              <w:right w:val="nil"/>
            </w:tcBorders>
            <w:shd w:val="clear" w:color="auto" w:fill="auto"/>
            <w:hideMark/>
          </w:tcPr>
          <w:p w14:paraId="644E5D04" w14:textId="77777777" w:rsidR="00E21CD8" w:rsidRPr="00224223" w:rsidRDefault="00E21CD8" w:rsidP="00E21CD8">
            <w:pPr>
              <w:pStyle w:val="Tabletext"/>
              <w:rPr>
                <w:snapToGrid w:val="0"/>
              </w:rPr>
            </w:pPr>
            <w:r w:rsidRPr="00224223">
              <w:t>23410</w:t>
            </w:r>
          </w:p>
        </w:tc>
        <w:tc>
          <w:tcPr>
            <w:tcW w:w="3543" w:type="pct"/>
            <w:tcBorders>
              <w:top w:val="single" w:sz="4" w:space="0" w:color="auto"/>
              <w:left w:val="nil"/>
              <w:bottom w:val="single" w:sz="4" w:space="0" w:color="auto"/>
              <w:right w:val="nil"/>
            </w:tcBorders>
            <w:shd w:val="clear" w:color="auto" w:fill="auto"/>
            <w:hideMark/>
          </w:tcPr>
          <w:p w14:paraId="2D535FCF" w14:textId="77777777" w:rsidR="00E21CD8" w:rsidRPr="00224223" w:rsidRDefault="00E21CD8" w:rsidP="00E21CD8">
            <w:pPr>
              <w:pStyle w:val="Tabletext"/>
              <w:rPr>
                <w:snapToGrid w:val="0"/>
              </w:rPr>
            </w:pPr>
            <w:r w:rsidRPr="00224223">
              <w:rPr>
                <w:snapToGrid w:val="0"/>
              </w:rPr>
              <w:t>Anaesthesia, perfusion or assistance, if the service time is mo</w:t>
            </w:r>
            <w:r w:rsidRPr="00224223">
              <w:t xml:space="preserve">re than </w:t>
            </w:r>
            <w:r w:rsidRPr="00224223">
              <w:rPr>
                <w:snapToGrid w:val="0"/>
              </w:rPr>
              <w:t>8:00 hours but not more than 8:10 hours</w:t>
            </w:r>
          </w:p>
        </w:tc>
        <w:tc>
          <w:tcPr>
            <w:tcW w:w="771" w:type="pct"/>
            <w:tcBorders>
              <w:top w:val="single" w:sz="4" w:space="0" w:color="auto"/>
              <w:left w:val="nil"/>
              <w:bottom w:val="single" w:sz="4" w:space="0" w:color="auto"/>
              <w:right w:val="nil"/>
            </w:tcBorders>
            <w:shd w:val="clear" w:color="auto" w:fill="auto"/>
          </w:tcPr>
          <w:p w14:paraId="728F5D9D" w14:textId="125C61BE" w:rsidR="00E21CD8" w:rsidRPr="00224223" w:rsidRDefault="00335F7D" w:rsidP="00E21CD8">
            <w:pPr>
              <w:pStyle w:val="Tabletext"/>
              <w:jc w:val="right"/>
            </w:pPr>
            <w:r w:rsidRPr="00224223">
              <w:t>976.50</w:t>
            </w:r>
          </w:p>
        </w:tc>
      </w:tr>
      <w:tr w:rsidR="00E21CD8" w:rsidRPr="00224223" w14:paraId="3A593122" w14:textId="77777777" w:rsidTr="008C4A18">
        <w:tc>
          <w:tcPr>
            <w:tcW w:w="686" w:type="pct"/>
            <w:tcBorders>
              <w:top w:val="single" w:sz="4" w:space="0" w:color="auto"/>
              <w:left w:val="nil"/>
              <w:bottom w:val="single" w:sz="4" w:space="0" w:color="auto"/>
              <w:right w:val="nil"/>
            </w:tcBorders>
            <w:shd w:val="clear" w:color="auto" w:fill="auto"/>
            <w:hideMark/>
          </w:tcPr>
          <w:p w14:paraId="11058141" w14:textId="77777777" w:rsidR="00E21CD8" w:rsidRPr="00224223" w:rsidRDefault="00E21CD8" w:rsidP="00E21CD8">
            <w:pPr>
              <w:pStyle w:val="Tabletext"/>
            </w:pPr>
            <w:r w:rsidRPr="00224223">
              <w:t>23420</w:t>
            </w:r>
          </w:p>
        </w:tc>
        <w:tc>
          <w:tcPr>
            <w:tcW w:w="3543" w:type="pct"/>
            <w:tcBorders>
              <w:top w:val="single" w:sz="4" w:space="0" w:color="auto"/>
              <w:left w:val="nil"/>
              <w:bottom w:val="single" w:sz="4" w:space="0" w:color="auto"/>
              <w:right w:val="nil"/>
            </w:tcBorders>
            <w:shd w:val="clear" w:color="auto" w:fill="auto"/>
            <w:hideMark/>
          </w:tcPr>
          <w:p w14:paraId="1B3C59B5" w14:textId="77777777" w:rsidR="00E21CD8" w:rsidRPr="00224223" w:rsidRDefault="00E21CD8" w:rsidP="00E21CD8">
            <w:pPr>
              <w:pStyle w:val="Tabletext"/>
            </w:pPr>
            <w:r w:rsidRPr="00224223">
              <w:t>Anaesthesia, perfusion or assistance, if the service time is more than 8:10 hours but not more than 8:20 hours</w:t>
            </w:r>
          </w:p>
        </w:tc>
        <w:tc>
          <w:tcPr>
            <w:tcW w:w="771" w:type="pct"/>
            <w:tcBorders>
              <w:top w:val="single" w:sz="4" w:space="0" w:color="auto"/>
              <w:left w:val="nil"/>
              <w:bottom w:val="single" w:sz="4" w:space="0" w:color="auto"/>
              <w:right w:val="nil"/>
            </w:tcBorders>
            <w:shd w:val="clear" w:color="auto" w:fill="auto"/>
          </w:tcPr>
          <w:p w14:paraId="754A317B" w14:textId="12FE0A0E" w:rsidR="00E21CD8" w:rsidRPr="00224223" w:rsidRDefault="00335F7D" w:rsidP="00E21CD8">
            <w:pPr>
              <w:pStyle w:val="Tabletext"/>
              <w:jc w:val="right"/>
            </w:pPr>
            <w:r w:rsidRPr="00224223">
              <w:t>998.20</w:t>
            </w:r>
          </w:p>
        </w:tc>
      </w:tr>
      <w:tr w:rsidR="00E21CD8" w:rsidRPr="00224223" w14:paraId="6AA3F6AC" w14:textId="77777777" w:rsidTr="008C4A18">
        <w:tc>
          <w:tcPr>
            <w:tcW w:w="686" w:type="pct"/>
            <w:tcBorders>
              <w:top w:val="single" w:sz="4" w:space="0" w:color="auto"/>
              <w:left w:val="nil"/>
              <w:bottom w:val="single" w:sz="4" w:space="0" w:color="auto"/>
              <w:right w:val="nil"/>
            </w:tcBorders>
            <w:shd w:val="clear" w:color="auto" w:fill="auto"/>
            <w:hideMark/>
          </w:tcPr>
          <w:p w14:paraId="0ABEC7BC" w14:textId="77777777" w:rsidR="00E21CD8" w:rsidRPr="00224223" w:rsidRDefault="00E21CD8" w:rsidP="00E21CD8">
            <w:pPr>
              <w:pStyle w:val="Tabletext"/>
            </w:pPr>
            <w:bookmarkStart w:id="594" w:name="CU_423521126"/>
            <w:bookmarkEnd w:id="594"/>
            <w:r w:rsidRPr="00224223">
              <w:t>23430</w:t>
            </w:r>
          </w:p>
        </w:tc>
        <w:tc>
          <w:tcPr>
            <w:tcW w:w="3543" w:type="pct"/>
            <w:tcBorders>
              <w:top w:val="single" w:sz="4" w:space="0" w:color="auto"/>
              <w:left w:val="nil"/>
              <w:bottom w:val="single" w:sz="4" w:space="0" w:color="auto"/>
              <w:right w:val="nil"/>
            </w:tcBorders>
            <w:shd w:val="clear" w:color="auto" w:fill="auto"/>
            <w:hideMark/>
          </w:tcPr>
          <w:p w14:paraId="54013DBB" w14:textId="77777777" w:rsidR="00E21CD8" w:rsidRPr="00224223" w:rsidRDefault="00E21CD8" w:rsidP="00E21CD8">
            <w:pPr>
              <w:pStyle w:val="Tabletext"/>
            </w:pPr>
            <w:r w:rsidRPr="00224223">
              <w:t>Anaesthesia, perfusion or assistance, if the service time is more than 8:20 hours but not more than 8:30 hours</w:t>
            </w:r>
          </w:p>
        </w:tc>
        <w:tc>
          <w:tcPr>
            <w:tcW w:w="771" w:type="pct"/>
            <w:tcBorders>
              <w:top w:val="single" w:sz="4" w:space="0" w:color="auto"/>
              <w:left w:val="nil"/>
              <w:bottom w:val="single" w:sz="4" w:space="0" w:color="auto"/>
              <w:right w:val="nil"/>
            </w:tcBorders>
            <w:shd w:val="clear" w:color="auto" w:fill="auto"/>
          </w:tcPr>
          <w:p w14:paraId="4EA9FEE2" w14:textId="3DE303E6" w:rsidR="00E21CD8" w:rsidRPr="00224223" w:rsidRDefault="00335F7D" w:rsidP="00E21CD8">
            <w:pPr>
              <w:pStyle w:val="Tabletext"/>
              <w:jc w:val="right"/>
            </w:pPr>
            <w:r w:rsidRPr="00224223">
              <w:t>1019.90</w:t>
            </w:r>
          </w:p>
        </w:tc>
      </w:tr>
      <w:tr w:rsidR="00E21CD8" w:rsidRPr="00224223" w14:paraId="7710FCA8" w14:textId="77777777" w:rsidTr="008C4A18">
        <w:tc>
          <w:tcPr>
            <w:tcW w:w="686" w:type="pct"/>
            <w:tcBorders>
              <w:top w:val="single" w:sz="4" w:space="0" w:color="auto"/>
              <w:left w:val="nil"/>
              <w:bottom w:val="single" w:sz="4" w:space="0" w:color="auto"/>
              <w:right w:val="nil"/>
            </w:tcBorders>
            <w:shd w:val="clear" w:color="auto" w:fill="auto"/>
            <w:hideMark/>
          </w:tcPr>
          <w:p w14:paraId="2F3B04C5" w14:textId="77777777" w:rsidR="00E21CD8" w:rsidRPr="00224223" w:rsidRDefault="00E21CD8" w:rsidP="00E21CD8">
            <w:pPr>
              <w:pStyle w:val="Tabletext"/>
            </w:pPr>
            <w:r w:rsidRPr="00224223">
              <w:t>23440</w:t>
            </w:r>
          </w:p>
        </w:tc>
        <w:tc>
          <w:tcPr>
            <w:tcW w:w="3543" w:type="pct"/>
            <w:tcBorders>
              <w:top w:val="single" w:sz="4" w:space="0" w:color="auto"/>
              <w:left w:val="nil"/>
              <w:bottom w:val="single" w:sz="4" w:space="0" w:color="auto"/>
              <w:right w:val="nil"/>
            </w:tcBorders>
            <w:shd w:val="clear" w:color="auto" w:fill="auto"/>
            <w:hideMark/>
          </w:tcPr>
          <w:p w14:paraId="0632BCB5" w14:textId="77777777" w:rsidR="00E21CD8" w:rsidRPr="00224223" w:rsidRDefault="00E21CD8" w:rsidP="00E21CD8">
            <w:pPr>
              <w:pStyle w:val="Tabletext"/>
            </w:pPr>
            <w:r w:rsidRPr="00224223">
              <w:t>Anaesthesia, perfusion or assistance, if the service time is more than 8:30 hours but not more than 8:40 hours</w:t>
            </w:r>
          </w:p>
        </w:tc>
        <w:tc>
          <w:tcPr>
            <w:tcW w:w="771" w:type="pct"/>
            <w:tcBorders>
              <w:top w:val="single" w:sz="4" w:space="0" w:color="auto"/>
              <w:left w:val="nil"/>
              <w:bottom w:val="single" w:sz="4" w:space="0" w:color="auto"/>
              <w:right w:val="nil"/>
            </w:tcBorders>
            <w:shd w:val="clear" w:color="auto" w:fill="auto"/>
          </w:tcPr>
          <w:p w14:paraId="637E15A3" w14:textId="4F0967F4" w:rsidR="00E21CD8" w:rsidRPr="00224223" w:rsidRDefault="00335F7D" w:rsidP="00E21CD8">
            <w:pPr>
              <w:pStyle w:val="Tabletext"/>
              <w:jc w:val="right"/>
            </w:pPr>
            <w:r w:rsidRPr="00224223">
              <w:t>1041.60</w:t>
            </w:r>
          </w:p>
        </w:tc>
      </w:tr>
      <w:tr w:rsidR="00E21CD8" w:rsidRPr="00224223" w14:paraId="084D287F" w14:textId="77777777" w:rsidTr="008C4A18">
        <w:tc>
          <w:tcPr>
            <w:tcW w:w="686" w:type="pct"/>
            <w:tcBorders>
              <w:top w:val="single" w:sz="4" w:space="0" w:color="auto"/>
              <w:left w:val="nil"/>
              <w:bottom w:val="single" w:sz="4" w:space="0" w:color="auto"/>
              <w:right w:val="nil"/>
            </w:tcBorders>
            <w:shd w:val="clear" w:color="auto" w:fill="auto"/>
            <w:hideMark/>
          </w:tcPr>
          <w:p w14:paraId="61B9AF31" w14:textId="77777777" w:rsidR="00E21CD8" w:rsidRPr="00224223" w:rsidRDefault="00E21CD8" w:rsidP="00E21CD8">
            <w:pPr>
              <w:pStyle w:val="Tabletext"/>
            </w:pPr>
            <w:r w:rsidRPr="00224223">
              <w:t>23450</w:t>
            </w:r>
          </w:p>
        </w:tc>
        <w:tc>
          <w:tcPr>
            <w:tcW w:w="3543" w:type="pct"/>
            <w:tcBorders>
              <w:top w:val="single" w:sz="4" w:space="0" w:color="auto"/>
              <w:left w:val="nil"/>
              <w:bottom w:val="single" w:sz="4" w:space="0" w:color="auto"/>
              <w:right w:val="nil"/>
            </w:tcBorders>
            <w:shd w:val="clear" w:color="auto" w:fill="auto"/>
            <w:hideMark/>
          </w:tcPr>
          <w:p w14:paraId="2B82D5E0" w14:textId="77777777" w:rsidR="00E21CD8" w:rsidRPr="00224223" w:rsidRDefault="00E21CD8" w:rsidP="00E21CD8">
            <w:pPr>
              <w:pStyle w:val="Tabletext"/>
            </w:pPr>
            <w:r w:rsidRPr="00224223">
              <w:t>Anaesthesia, perfusion or assistance, if the service time is more than 8:40 hours but not more than 8:50 hours</w:t>
            </w:r>
          </w:p>
        </w:tc>
        <w:tc>
          <w:tcPr>
            <w:tcW w:w="771" w:type="pct"/>
            <w:tcBorders>
              <w:top w:val="single" w:sz="4" w:space="0" w:color="auto"/>
              <w:left w:val="nil"/>
              <w:bottom w:val="single" w:sz="4" w:space="0" w:color="auto"/>
              <w:right w:val="nil"/>
            </w:tcBorders>
            <w:shd w:val="clear" w:color="auto" w:fill="auto"/>
          </w:tcPr>
          <w:p w14:paraId="5553BB81" w14:textId="298E19BD" w:rsidR="00E21CD8" w:rsidRPr="00224223" w:rsidRDefault="00335F7D" w:rsidP="00E21CD8">
            <w:pPr>
              <w:pStyle w:val="Tabletext"/>
              <w:jc w:val="right"/>
            </w:pPr>
            <w:r w:rsidRPr="00224223">
              <w:t>1063.30</w:t>
            </w:r>
          </w:p>
        </w:tc>
      </w:tr>
      <w:tr w:rsidR="00E21CD8" w:rsidRPr="00224223" w14:paraId="19361FCA" w14:textId="77777777" w:rsidTr="008C4A18">
        <w:tc>
          <w:tcPr>
            <w:tcW w:w="686" w:type="pct"/>
            <w:tcBorders>
              <w:top w:val="single" w:sz="4" w:space="0" w:color="auto"/>
              <w:left w:val="nil"/>
              <w:bottom w:val="single" w:sz="4" w:space="0" w:color="auto"/>
              <w:right w:val="nil"/>
            </w:tcBorders>
            <w:shd w:val="clear" w:color="auto" w:fill="auto"/>
            <w:hideMark/>
          </w:tcPr>
          <w:p w14:paraId="13174171" w14:textId="77777777" w:rsidR="00E21CD8" w:rsidRPr="00224223" w:rsidRDefault="00E21CD8" w:rsidP="00E21CD8">
            <w:pPr>
              <w:pStyle w:val="Tabletext"/>
            </w:pPr>
            <w:r w:rsidRPr="00224223">
              <w:t>23460</w:t>
            </w:r>
          </w:p>
        </w:tc>
        <w:tc>
          <w:tcPr>
            <w:tcW w:w="3543" w:type="pct"/>
            <w:tcBorders>
              <w:top w:val="single" w:sz="4" w:space="0" w:color="auto"/>
              <w:left w:val="nil"/>
              <w:bottom w:val="single" w:sz="4" w:space="0" w:color="auto"/>
              <w:right w:val="nil"/>
            </w:tcBorders>
            <w:shd w:val="clear" w:color="auto" w:fill="auto"/>
            <w:hideMark/>
          </w:tcPr>
          <w:p w14:paraId="7E365374" w14:textId="77777777" w:rsidR="00E21CD8" w:rsidRPr="00224223" w:rsidRDefault="00E21CD8" w:rsidP="00E21CD8">
            <w:pPr>
              <w:pStyle w:val="Tabletext"/>
            </w:pPr>
            <w:r w:rsidRPr="00224223">
              <w:t>Anaesthesia, perfusion or assistance, if the service time is more than 8:50 hours but not more than 9:00 hours</w:t>
            </w:r>
          </w:p>
        </w:tc>
        <w:tc>
          <w:tcPr>
            <w:tcW w:w="771" w:type="pct"/>
            <w:tcBorders>
              <w:top w:val="single" w:sz="4" w:space="0" w:color="auto"/>
              <w:left w:val="nil"/>
              <w:bottom w:val="single" w:sz="4" w:space="0" w:color="auto"/>
              <w:right w:val="nil"/>
            </w:tcBorders>
            <w:shd w:val="clear" w:color="auto" w:fill="auto"/>
          </w:tcPr>
          <w:p w14:paraId="052C8D51" w14:textId="17121640" w:rsidR="00E21CD8" w:rsidRPr="00224223" w:rsidRDefault="00335F7D" w:rsidP="00E21CD8">
            <w:pPr>
              <w:pStyle w:val="Tabletext"/>
              <w:jc w:val="right"/>
            </w:pPr>
            <w:r w:rsidRPr="00224223">
              <w:t>1085.00</w:t>
            </w:r>
          </w:p>
        </w:tc>
      </w:tr>
      <w:tr w:rsidR="00E21CD8" w:rsidRPr="00224223" w14:paraId="0B6F9585" w14:textId="77777777" w:rsidTr="008C4A18">
        <w:tc>
          <w:tcPr>
            <w:tcW w:w="686" w:type="pct"/>
            <w:tcBorders>
              <w:top w:val="single" w:sz="4" w:space="0" w:color="auto"/>
              <w:left w:val="nil"/>
              <w:bottom w:val="single" w:sz="4" w:space="0" w:color="auto"/>
              <w:right w:val="nil"/>
            </w:tcBorders>
            <w:shd w:val="clear" w:color="auto" w:fill="auto"/>
            <w:hideMark/>
          </w:tcPr>
          <w:p w14:paraId="4C6E472C" w14:textId="77777777" w:rsidR="00E21CD8" w:rsidRPr="00224223" w:rsidRDefault="00E21CD8" w:rsidP="00E21CD8">
            <w:pPr>
              <w:pStyle w:val="Tabletext"/>
            </w:pPr>
            <w:r w:rsidRPr="00224223">
              <w:t>23470</w:t>
            </w:r>
          </w:p>
        </w:tc>
        <w:tc>
          <w:tcPr>
            <w:tcW w:w="3543" w:type="pct"/>
            <w:tcBorders>
              <w:top w:val="single" w:sz="4" w:space="0" w:color="auto"/>
              <w:left w:val="nil"/>
              <w:bottom w:val="single" w:sz="4" w:space="0" w:color="auto"/>
              <w:right w:val="nil"/>
            </w:tcBorders>
            <w:shd w:val="clear" w:color="auto" w:fill="auto"/>
            <w:hideMark/>
          </w:tcPr>
          <w:p w14:paraId="3DAD4511" w14:textId="77777777" w:rsidR="00E21CD8" w:rsidRPr="00224223" w:rsidRDefault="00E21CD8" w:rsidP="00E21CD8">
            <w:pPr>
              <w:pStyle w:val="Tabletext"/>
            </w:pPr>
            <w:r w:rsidRPr="00224223">
              <w:t>Anaesthesia, perfusion or assistance, if the service time is more than 9:00 hours but not more than 9:10 hours</w:t>
            </w:r>
          </w:p>
        </w:tc>
        <w:tc>
          <w:tcPr>
            <w:tcW w:w="771" w:type="pct"/>
            <w:tcBorders>
              <w:top w:val="single" w:sz="4" w:space="0" w:color="auto"/>
              <w:left w:val="nil"/>
              <w:bottom w:val="single" w:sz="4" w:space="0" w:color="auto"/>
              <w:right w:val="nil"/>
            </w:tcBorders>
            <w:shd w:val="clear" w:color="auto" w:fill="auto"/>
          </w:tcPr>
          <w:p w14:paraId="3B3F6E19" w14:textId="38F41693" w:rsidR="00E21CD8" w:rsidRPr="00224223" w:rsidRDefault="00335F7D" w:rsidP="00E21CD8">
            <w:pPr>
              <w:pStyle w:val="Tabletext"/>
              <w:jc w:val="right"/>
            </w:pPr>
            <w:r w:rsidRPr="00224223">
              <w:t>1106.70</w:t>
            </w:r>
          </w:p>
        </w:tc>
      </w:tr>
      <w:tr w:rsidR="00E21CD8" w:rsidRPr="00224223" w14:paraId="13B2F9D8" w14:textId="77777777" w:rsidTr="008C4A18">
        <w:tc>
          <w:tcPr>
            <w:tcW w:w="686" w:type="pct"/>
            <w:tcBorders>
              <w:top w:val="single" w:sz="4" w:space="0" w:color="auto"/>
              <w:left w:val="nil"/>
              <w:bottom w:val="single" w:sz="4" w:space="0" w:color="auto"/>
              <w:right w:val="nil"/>
            </w:tcBorders>
            <w:shd w:val="clear" w:color="auto" w:fill="auto"/>
            <w:hideMark/>
          </w:tcPr>
          <w:p w14:paraId="52C7BA06" w14:textId="77777777" w:rsidR="00E21CD8" w:rsidRPr="00224223" w:rsidRDefault="00E21CD8" w:rsidP="00E21CD8">
            <w:pPr>
              <w:pStyle w:val="Tabletext"/>
            </w:pPr>
            <w:r w:rsidRPr="00224223">
              <w:t>23480</w:t>
            </w:r>
          </w:p>
        </w:tc>
        <w:tc>
          <w:tcPr>
            <w:tcW w:w="3543" w:type="pct"/>
            <w:tcBorders>
              <w:top w:val="single" w:sz="4" w:space="0" w:color="auto"/>
              <w:left w:val="nil"/>
              <w:bottom w:val="single" w:sz="4" w:space="0" w:color="auto"/>
              <w:right w:val="nil"/>
            </w:tcBorders>
            <w:shd w:val="clear" w:color="auto" w:fill="auto"/>
            <w:hideMark/>
          </w:tcPr>
          <w:p w14:paraId="5338668C" w14:textId="77777777" w:rsidR="00E21CD8" w:rsidRPr="00224223" w:rsidRDefault="00E21CD8" w:rsidP="00E21CD8">
            <w:pPr>
              <w:pStyle w:val="Tabletext"/>
            </w:pPr>
            <w:r w:rsidRPr="00224223">
              <w:t>Anaesthesia, perfusion or assistance, if the service time is more than 9:10 hours but not more than 9:20 hours</w:t>
            </w:r>
          </w:p>
        </w:tc>
        <w:tc>
          <w:tcPr>
            <w:tcW w:w="771" w:type="pct"/>
            <w:tcBorders>
              <w:top w:val="single" w:sz="4" w:space="0" w:color="auto"/>
              <w:left w:val="nil"/>
              <w:bottom w:val="single" w:sz="4" w:space="0" w:color="auto"/>
              <w:right w:val="nil"/>
            </w:tcBorders>
            <w:shd w:val="clear" w:color="auto" w:fill="auto"/>
          </w:tcPr>
          <w:p w14:paraId="35C2F80E" w14:textId="226F2549" w:rsidR="00E21CD8" w:rsidRPr="00224223" w:rsidRDefault="00335F7D" w:rsidP="00E21CD8">
            <w:pPr>
              <w:pStyle w:val="Tabletext"/>
              <w:jc w:val="right"/>
            </w:pPr>
            <w:r w:rsidRPr="00224223">
              <w:t>1128.40</w:t>
            </w:r>
          </w:p>
        </w:tc>
      </w:tr>
      <w:tr w:rsidR="00E21CD8" w:rsidRPr="00224223" w14:paraId="63C5C50E" w14:textId="77777777" w:rsidTr="008C4A18">
        <w:tc>
          <w:tcPr>
            <w:tcW w:w="686" w:type="pct"/>
            <w:tcBorders>
              <w:top w:val="single" w:sz="4" w:space="0" w:color="auto"/>
              <w:left w:val="nil"/>
              <w:bottom w:val="single" w:sz="4" w:space="0" w:color="auto"/>
              <w:right w:val="nil"/>
            </w:tcBorders>
            <w:shd w:val="clear" w:color="auto" w:fill="auto"/>
            <w:hideMark/>
          </w:tcPr>
          <w:p w14:paraId="54279541" w14:textId="77777777" w:rsidR="00E21CD8" w:rsidRPr="00224223" w:rsidRDefault="00E21CD8" w:rsidP="00E21CD8">
            <w:pPr>
              <w:pStyle w:val="Tabletext"/>
            </w:pPr>
            <w:r w:rsidRPr="00224223">
              <w:t>23490</w:t>
            </w:r>
          </w:p>
        </w:tc>
        <w:tc>
          <w:tcPr>
            <w:tcW w:w="3543" w:type="pct"/>
            <w:tcBorders>
              <w:top w:val="single" w:sz="4" w:space="0" w:color="auto"/>
              <w:left w:val="nil"/>
              <w:bottom w:val="single" w:sz="4" w:space="0" w:color="auto"/>
              <w:right w:val="nil"/>
            </w:tcBorders>
            <w:shd w:val="clear" w:color="auto" w:fill="auto"/>
            <w:hideMark/>
          </w:tcPr>
          <w:p w14:paraId="0D95CAE3" w14:textId="77777777" w:rsidR="00E21CD8" w:rsidRPr="00224223" w:rsidRDefault="00E21CD8" w:rsidP="00E21CD8">
            <w:pPr>
              <w:pStyle w:val="Tabletext"/>
            </w:pPr>
            <w:r w:rsidRPr="00224223">
              <w:t>Anaesthesia, perfusion or assistance, if the service time is more than 9:20 hours but not more than 9:30 hours</w:t>
            </w:r>
          </w:p>
        </w:tc>
        <w:tc>
          <w:tcPr>
            <w:tcW w:w="771" w:type="pct"/>
            <w:tcBorders>
              <w:top w:val="single" w:sz="4" w:space="0" w:color="auto"/>
              <w:left w:val="nil"/>
              <w:bottom w:val="single" w:sz="4" w:space="0" w:color="auto"/>
              <w:right w:val="nil"/>
            </w:tcBorders>
            <w:shd w:val="clear" w:color="auto" w:fill="auto"/>
          </w:tcPr>
          <w:p w14:paraId="46952C00" w14:textId="173EADCD" w:rsidR="00E21CD8" w:rsidRPr="00224223" w:rsidRDefault="00335F7D" w:rsidP="00E21CD8">
            <w:pPr>
              <w:pStyle w:val="Tabletext"/>
              <w:jc w:val="right"/>
            </w:pPr>
            <w:r w:rsidRPr="00224223">
              <w:t>1150.10</w:t>
            </w:r>
          </w:p>
        </w:tc>
      </w:tr>
      <w:tr w:rsidR="00E21CD8" w:rsidRPr="00224223" w14:paraId="2F84F192" w14:textId="77777777" w:rsidTr="008C4A18">
        <w:tc>
          <w:tcPr>
            <w:tcW w:w="686" w:type="pct"/>
            <w:tcBorders>
              <w:top w:val="single" w:sz="4" w:space="0" w:color="auto"/>
              <w:left w:val="nil"/>
              <w:bottom w:val="single" w:sz="4" w:space="0" w:color="auto"/>
              <w:right w:val="nil"/>
            </w:tcBorders>
            <w:shd w:val="clear" w:color="auto" w:fill="auto"/>
            <w:hideMark/>
          </w:tcPr>
          <w:p w14:paraId="352587BF" w14:textId="77777777" w:rsidR="00E21CD8" w:rsidRPr="00224223" w:rsidRDefault="00E21CD8" w:rsidP="00E21CD8">
            <w:pPr>
              <w:pStyle w:val="Tabletext"/>
            </w:pPr>
            <w:bookmarkStart w:id="595" w:name="CU_430526716"/>
            <w:bookmarkEnd w:id="595"/>
            <w:r w:rsidRPr="00224223">
              <w:t>23500</w:t>
            </w:r>
          </w:p>
        </w:tc>
        <w:tc>
          <w:tcPr>
            <w:tcW w:w="3543" w:type="pct"/>
            <w:tcBorders>
              <w:top w:val="single" w:sz="4" w:space="0" w:color="auto"/>
              <w:left w:val="nil"/>
              <w:bottom w:val="single" w:sz="4" w:space="0" w:color="auto"/>
              <w:right w:val="nil"/>
            </w:tcBorders>
            <w:shd w:val="clear" w:color="auto" w:fill="auto"/>
            <w:hideMark/>
          </w:tcPr>
          <w:p w14:paraId="7BD5862C" w14:textId="77777777" w:rsidR="00E21CD8" w:rsidRPr="00224223" w:rsidRDefault="00E21CD8" w:rsidP="00E21CD8">
            <w:pPr>
              <w:pStyle w:val="Tabletext"/>
            </w:pPr>
            <w:r w:rsidRPr="00224223">
              <w:t>Anaesthesia, perfusion or assistance, if the service time is more than 9:30 hours but not more than 9:40 hours</w:t>
            </w:r>
          </w:p>
        </w:tc>
        <w:tc>
          <w:tcPr>
            <w:tcW w:w="771" w:type="pct"/>
            <w:tcBorders>
              <w:top w:val="single" w:sz="4" w:space="0" w:color="auto"/>
              <w:left w:val="nil"/>
              <w:bottom w:val="single" w:sz="4" w:space="0" w:color="auto"/>
              <w:right w:val="nil"/>
            </w:tcBorders>
            <w:shd w:val="clear" w:color="auto" w:fill="auto"/>
          </w:tcPr>
          <w:p w14:paraId="49893361" w14:textId="21A0C9A8" w:rsidR="00E21CD8" w:rsidRPr="00224223" w:rsidRDefault="00335F7D" w:rsidP="00E21CD8">
            <w:pPr>
              <w:pStyle w:val="Tabletext"/>
              <w:jc w:val="right"/>
            </w:pPr>
            <w:r w:rsidRPr="00224223">
              <w:t>1171.80</w:t>
            </w:r>
          </w:p>
        </w:tc>
      </w:tr>
      <w:tr w:rsidR="00E21CD8" w:rsidRPr="00224223" w14:paraId="295995ED" w14:textId="77777777" w:rsidTr="008C4A18">
        <w:tc>
          <w:tcPr>
            <w:tcW w:w="686" w:type="pct"/>
            <w:tcBorders>
              <w:top w:val="single" w:sz="4" w:space="0" w:color="auto"/>
              <w:left w:val="nil"/>
              <w:bottom w:val="single" w:sz="4" w:space="0" w:color="auto"/>
              <w:right w:val="nil"/>
            </w:tcBorders>
            <w:shd w:val="clear" w:color="auto" w:fill="auto"/>
            <w:hideMark/>
          </w:tcPr>
          <w:p w14:paraId="1A344602" w14:textId="77777777" w:rsidR="00E21CD8" w:rsidRPr="00224223" w:rsidRDefault="00E21CD8" w:rsidP="00E21CD8">
            <w:pPr>
              <w:pStyle w:val="Tabletext"/>
            </w:pPr>
            <w:r w:rsidRPr="00224223">
              <w:t>23510</w:t>
            </w:r>
          </w:p>
        </w:tc>
        <w:tc>
          <w:tcPr>
            <w:tcW w:w="3543" w:type="pct"/>
            <w:tcBorders>
              <w:top w:val="single" w:sz="4" w:space="0" w:color="auto"/>
              <w:left w:val="nil"/>
              <w:bottom w:val="single" w:sz="4" w:space="0" w:color="auto"/>
              <w:right w:val="nil"/>
            </w:tcBorders>
            <w:shd w:val="clear" w:color="auto" w:fill="auto"/>
            <w:hideMark/>
          </w:tcPr>
          <w:p w14:paraId="626E77A4" w14:textId="77777777" w:rsidR="00E21CD8" w:rsidRPr="00224223" w:rsidRDefault="00E21CD8" w:rsidP="00E21CD8">
            <w:pPr>
              <w:pStyle w:val="Tabletext"/>
            </w:pPr>
            <w:r w:rsidRPr="00224223">
              <w:t>Anaesthesia, perfusion or assistance, if the service time is more than 9:40 hours but not more than 9:50 hours</w:t>
            </w:r>
          </w:p>
        </w:tc>
        <w:tc>
          <w:tcPr>
            <w:tcW w:w="771" w:type="pct"/>
            <w:tcBorders>
              <w:top w:val="single" w:sz="4" w:space="0" w:color="auto"/>
              <w:left w:val="nil"/>
              <w:bottom w:val="single" w:sz="4" w:space="0" w:color="auto"/>
              <w:right w:val="nil"/>
            </w:tcBorders>
            <w:shd w:val="clear" w:color="auto" w:fill="auto"/>
          </w:tcPr>
          <w:p w14:paraId="42F0C244" w14:textId="6CC9D413" w:rsidR="00E21CD8" w:rsidRPr="00224223" w:rsidRDefault="00335F7D" w:rsidP="00E21CD8">
            <w:pPr>
              <w:pStyle w:val="Tabletext"/>
              <w:jc w:val="right"/>
            </w:pPr>
            <w:r w:rsidRPr="00224223">
              <w:t>1193.50</w:t>
            </w:r>
          </w:p>
        </w:tc>
      </w:tr>
      <w:tr w:rsidR="00E21CD8" w:rsidRPr="00224223" w14:paraId="47637EBB" w14:textId="77777777" w:rsidTr="008C4A18">
        <w:tc>
          <w:tcPr>
            <w:tcW w:w="686" w:type="pct"/>
            <w:tcBorders>
              <w:top w:val="single" w:sz="4" w:space="0" w:color="auto"/>
              <w:left w:val="nil"/>
              <w:bottom w:val="single" w:sz="4" w:space="0" w:color="auto"/>
              <w:right w:val="nil"/>
            </w:tcBorders>
            <w:shd w:val="clear" w:color="auto" w:fill="auto"/>
            <w:hideMark/>
          </w:tcPr>
          <w:p w14:paraId="6CD97C29" w14:textId="77777777" w:rsidR="00E21CD8" w:rsidRPr="00224223" w:rsidRDefault="00E21CD8" w:rsidP="00E21CD8">
            <w:pPr>
              <w:pStyle w:val="Tabletext"/>
            </w:pPr>
            <w:r w:rsidRPr="00224223">
              <w:t>23520</w:t>
            </w:r>
          </w:p>
        </w:tc>
        <w:tc>
          <w:tcPr>
            <w:tcW w:w="3543" w:type="pct"/>
            <w:tcBorders>
              <w:top w:val="single" w:sz="4" w:space="0" w:color="auto"/>
              <w:left w:val="nil"/>
              <w:bottom w:val="single" w:sz="4" w:space="0" w:color="auto"/>
              <w:right w:val="nil"/>
            </w:tcBorders>
            <w:shd w:val="clear" w:color="auto" w:fill="auto"/>
            <w:hideMark/>
          </w:tcPr>
          <w:p w14:paraId="6E7D33A4" w14:textId="77777777" w:rsidR="00E21CD8" w:rsidRPr="00224223" w:rsidRDefault="00E21CD8" w:rsidP="00E21CD8">
            <w:pPr>
              <w:pStyle w:val="Tabletext"/>
            </w:pPr>
            <w:r w:rsidRPr="00224223">
              <w:t>Anaesthesia, perfusion or assistance, if the service time is more than 9:50 hours but not more than 10:00 hours</w:t>
            </w:r>
          </w:p>
        </w:tc>
        <w:tc>
          <w:tcPr>
            <w:tcW w:w="771" w:type="pct"/>
            <w:tcBorders>
              <w:top w:val="single" w:sz="4" w:space="0" w:color="auto"/>
              <w:left w:val="nil"/>
              <w:bottom w:val="single" w:sz="4" w:space="0" w:color="auto"/>
              <w:right w:val="nil"/>
            </w:tcBorders>
            <w:shd w:val="clear" w:color="auto" w:fill="auto"/>
          </w:tcPr>
          <w:p w14:paraId="5433196E" w14:textId="0524C520" w:rsidR="00E21CD8" w:rsidRPr="00224223" w:rsidRDefault="00335F7D" w:rsidP="00E21CD8">
            <w:pPr>
              <w:pStyle w:val="Tabletext"/>
              <w:jc w:val="right"/>
            </w:pPr>
            <w:r w:rsidRPr="00224223">
              <w:t>1215.20</w:t>
            </w:r>
          </w:p>
        </w:tc>
      </w:tr>
      <w:tr w:rsidR="00E21CD8" w:rsidRPr="00224223" w14:paraId="43B6C337" w14:textId="77777777" w:rsidTr="008C4A18">
        <w:tc>
          <w:tcPr>
            <w:tcW w:w="686" w:type="pct"/>
            <w:tcBorders>
              <w:top w:val="single" w:sz="4" w:space="0" w:color="auto"/>
              <w:left w:val="nil"/>
              <w:bottom w:val="single" w:sz="4" w:space="0" w:color="auto"/>
              <w:right w:val="nil"/>
            </w:tcBorders>
            <w:shd w:val="clear" w:color="auto" w:fill="auto"/>
            <w:hideMark/>
          </w:tcPr>
          <w:p w14:paraId="4F01A9BE" w14:textId="77777777" w:rsidR="00E21CD8" w:rsidRPr="00224223" w:rsidRDefault="00E21CD8" w:rsidP="00E21CD8">
            <w:pPr>
              <w:pStyle w:val="Tabletext"/>
            </w:pPr>
            <w:r w:rsidRPr="00224223">
              <w:t>23530</w:t>
            </w:r>
          </w:p>
        </w:tc>
        <w:tc>
          <w:tcPr>
            <w:tcW w:w="3543" w:type="pct"/>
            <w:tcBorders>
              <w:top w:val="single" w:sz="4" w:space="0" w:color="auto"/>
              <w:left w:val="nil"/>
              <w:bottom w:val="single" w:sz="4" w:space="0" w:color="auto"/>
              <w:right w:val="nil"/>
            </w:tcBorders>
            <w:shd w:val="clear" w:color="auto" w:fill="auto"/>
            <w:hideMark/>
          </w:tcPr>
          <w:p w14:paraId="0DD9C7C0" w14:textId="77777777" w:rsidR="00E21CD8" w:rsidRPr="00224223" w:rsidRDefault="00E21CD8" w:rsidP="00E21CD8">
            <w:pPr>
              <w:pStyle w:val="Tabletext"/>
            </w:pPr>
            <w:r w:rsidRPr="00224223">
              <w:t>Anaesthesia, perfusion or assistance, if the service time is more than 10:00 hours but not more than 10:10 hours</w:t>
            </w:r>
          </w:p>
        </w:tc>
        <w:tc>
          <w:tcPr>
            <w:tcW w:w="771" w:type="pct"/>
            <w:tcBorders>
              <w:top w:val="single" w:sz="4" w:space="0" w:color="auto"/>
              <w:left w:val="nil"/>
              <w:bottom w:val="single" w:sz="4" w:space="0" w:color="auto"/>
              <w:right w:val="nil"/>
            </w:tcBorders>
            <w:shd w:val="clear" w:color="auto" w:fill="auto"/>
          </w:tcPr>
          <w:p w14:paraId="76D0CF89" w14:textId="480BC860" w:rsidR="00E21CD8" w:rsidRPr="00224223" w:rsidRDefault="00335F7D" w:rsidP="00E21CD8">
            <w:pPr>
              <w:pStyle w:val="Tabletext"/>
              <w:jc w:val="right"/>
            </w:pPr>
            <w:r w:rsidRPr="00224223">
              <w:t>1236.90</w:t>
            </w:r>
          </w:p>
        </w:tc>
      </w:tr>
      <w:tr w:rsidR="00E21CD8" w:rsidRPr="00224223" w14:paraId="7DC5FDC6" w14:textId="77777777" w:rsidTr="008C4A18">
        <w:tc>
          <w:tcPr>
            <w:tcW w:w="686" w:type="pct"/>
            <w:tcBorders>
              <w:top w:val="single" w:sz="4" w:space="0" w:color="auto"/>
              <w:left w:val="nil"/>
              <w:bottom w:val="single" w:sz="4" w:space="0" w:color="auto"/>
              <w:right w:val="nil"/>
            </w:tcBorders>
            <w:shd w:val="clear" w:color="auto" w:fill="auto"/>
            <w:hideMark/>
          </w:tcPr>
          <w:p w14:paraId="556BE5FA" w14:textId="77777777" w:rsidR="00E21CD8" w:rsidRPr="00224223" w:rsidRDefault="00E21CD8" w:rsidP="00E21CD8">
            <w:pPr>
              <w:pStyle w:val="Tabletext"/>
            </w:pPr>
            <w:r w:rsidRPr="00224223">
              <w:t>23540</w:t>
            </w:r>
          </w:p>
        </w:tc>
        <w:tc>
          <w:tcPr>
            <w:tcW w:w="3543" w:type="pct"/>
            <w:tcBorders>
              <w:top w:val="single" w:sz="4" w:space="0" w:color="auto"/>
              <w:left w:val="nil"/>
              <w:bottom w:val="single" w:sz="4" w:space="0" w:color="auto"/>
              <w:right w:val="nil"/>
            </w:tcBorders>
            <w:shd w:val="clear" w:color="auto" w:fill="auto"/>
            <w:hideMark/>
          </w:tcPr>
          <w:p w14:paraId="27628F39" w14:textId="77777777" w:rsidR="00E21CD8" w:rsidRPr="00224223" w:rsidRDefault="00E21CD8" w:rsidP="00E21CD8">
            <w:pPr>
              <w:pStyle w:val="Tabletext"/>
            </w:pPr>
            <w:r w:rsidRPr="00224223">
              <w:t>Anaesthesia, perfusion or assistance, if the service time is more than 10:10 hours but not more than 10:20 hours</w:t>
            </w:r>
          </w:p>
        </w:tc>
        <w:tc>
          <w:tcPr>
            <w:tcW w:w="771" w:type="pct"/>
            <w:tcBorders>
              <w:top w:val="single" w:sz="4" w:space="0" w:color="auto"/>
              <w:left w:val="nil"/>
              <w:bottom w:val="single" w:sz="4" w:space="0" w:color="auto"/>
              <w:right w:val="nil"/>
            </w:tcBorders>
            <w:shd w:val="clear" w:color="auto" w:fill="auto"/>
          </w:tcPr>
          <w:p w14:paraId="0B1D4AA9" w14:textId="687C0205" w:rsidR="00E21CD8" w:rsidRPr="00224223" w:rsidRDefault="00335F7D" w:rsidP="00E21CD8">
            <w:pPr>
              <w:pStyle w:val="Tabletext"/>
              <w:jc w:val="right"/>
            </w:pPr>
            <w:r w:rsidRPr="00224223">
              <w:t>1258.60</w:t>
            </w:r>
          </w:p>
        </w:tc>
      </w:tr>
      <w:tr w:rsidR="00E21CD8" w:rsidRPr="00224223" w14:paraId="0A8A479A" w14:textId="77777777" w:rsidTr="008C4A18">
        <w:tc>
          <w:tcPr>
            <w:tcW w:w="686" w:type="pct"/>
            <w:tcBorders>
              <w:top w:val="single" w:sz="4" w:space="0" w:color="auto"/>
              <w:left w:val="nil"/>
              <w:bottom w:val="single" w:sz="4" w:space="0" w:color="auto"/>
              <w:right w:val="nil"/>
            </w:tcBorders>
            <w:shd w:val="clear" w:color="auto" w:fill="auto"/>
            <w:hideMark/>
          </w:tcPr>
          <w:p w14:paraId="2FA5809A" w14:textId="77777777" w:rsidR="00E21CD8" w:rsidRPr="00224223" w:rsidRDefault="00E21CD8" w:rsidP="00E21CD8">
            <w:pPr>
              <w:pStyle w:val="Tabletext"/>
            </w:pPr>
            <w:r w:rsidRPr="00224223">
              <w:t>23550</w:t>
            </w:r>
          </w:p>
        </w:tc>
        <w:tc>
          <w:tcPr>
            <w:tcW w:w="3543" w:type="pct"/>
            <w:tcBorders>
              <w:top w:val="single" w:sz="4" w:space="0" w:color="auto"/>
              <w:left w:val="nil"/>
              <w:bottom w:val="single" w:sz="4" w:space="0" w:color="auto"/>
              <w:right w:val="nil"/>
            </w:tcBorders>
            <w:shd w:val="clear" w:color="auto" w:fill="auto"/>
            <w:hideMark/>
          </w:tcPr>
          <w:p w14:paraId="7B436E88" w14:textId="77777777" w:rsidR="00E21CD8" w:rsidRPr="00224223" w:rsidRDefault="00E21CD8" w:rsidP="00E21CD8">
            <w:pPr>
              <w:pStyle w:val="Tabletext"/>
            </w:pPr>
            <w:r w:rsidRPr="00224223">
              <w:t>Anaesthesia, perfusion or assistance, if the service time is more than 10:20 hours but not more than 10:30 hours</w:t>
            </w:r>
          </w:p>
        </w:tc>
        <w:tc>
          <w:tcPr>
            <w:tcW w:w="771" w:type="pct"/>
            <w:tcBorders>
              <w:top w:val="single" w:sz="4" w:space="0" w:color="auto"/>
              <w:left w:val="nil"/>
              <w:bottom w:val="single" w:sz="4" w:space="0" w:color="auto"/>
              <w:right w:val="nil"/>
            </w:tcBorders>
            <w:shd w:val="clear" w:color="auto" w:fill="auto"/>
          </w:tcPr>
          <w:p w14:paraId="64F44865" w14:textId="018AE325" w:rsidR="00E21CD8" w:rsidRPr="00224223" w:rsidRDefault="00335F7D" w:rsidP="00E21CD8">
            <w:pPr>
              <w:pStyle w:val="Tabletext"/>
              <w:jc w:val="right"/>
            </w:pPr>
            <w:r w:rsidRPr="00224223">
              <w:t>1280.30</w:t>
            </w:r>
          </w:p>
        </w:tc>
      </w:tr>
      <w:tr w:rsidR="00E21CD8" w:rsidRPr="00224223" w14:paraId="02DB724B" w14:textId="77777777" w:rsidTr="008C4A18">
        <w:tc>
          <w:tcPr>
            <w:tcW w:w="686" w:type="pct"/>
            <w:tcBorders>
              <w:top w:val="single" w:sz="4" w:space="0" w:color="auto"/>
              <w:left w:val="nil"/>
              <w:bottom w:val="single" w:sz="4" w:space="0" w:color="auto"/>
              <w:right w:val="nil"/>
            </w:tcBorders>
            <w:shd w:val="clear" w:color="auto" w:fill="auto"/>
            <w:hideMark/>
          </w:tcPr>
          <w:p w14:paraId="75E98A8D" w14:textId="77777777" w:rsidR="00E21CD8" w:rsidRPr="00224223" w:rsidRDefault="00E21CD8" w:rsidP="00E21CD8">
            <w:pPr>
              <w:pStyle w:val="Tabletext"/>
            </w:pPr>
            <w:r w:rsidRPr="00224223">
              <w:t>23560</w:t>
            </w:r>
          </w:p>
        </w:tc>
        <w:tc>
          <w:tcPr>
            <w:tcW w:w="3543" w:type="pct"/>
            <w:tcBorders>
              <w:top w:val="single" w:sz="4" w:space="0" w:color="auto"/>
              <w:left w:val="nil"/>
              <w:bottom w:val="single" w:sz="4" w:space="0" w:color="auto"/>
              <w:right w:val="nil"/>
            </w:tcBorders>
            <w:shd w:val="clear" w:color="auto" w:fill="auto"/>
            <w:hideMark/>
          </w:tcPr>
          <w:p w14:paraId="1B75387D" w14:textId="77777777" w:rsidR="00E21CD8" w:rsidRPr="00224223" w:rsidRDefault="00E21CD8" w:rsidP="00E21CD8">
            <w:pPr>
              <w:pStyle w:val="Tabletext"/>
            </w:pPr>
            <w:r w:rsidRPr="00224223">
              <w:t>Anaesthesia, perfusion or assistance, if the service time is more than 10:30 hours but not more than 10:40 hours</w:t>
            </w:r>
          </w:p>
        </w:tc>
        <w:tc>
          <w:tcPr>
            <w:tcW w:w="771" w:type="pct"/>
            <w:tcBorders>
              <w:top w:val="single" w:sz="4" w:space="0" w:color="auto"/>
              <w:left w:val="nil"/>
              <w:bottom w:val="single" w:sz="4" w:space="0" w:color="auto"/>
              <w:right w:val="nil"/>
            </w:tcBorders>
            <w:shd w:val="clear" w:color="auto" w:fill="auto"/>
          </w:tcPr>
          <w:p w14:paraId="7B04D139" w14:textId="7077C03C" w:rsidR="00E21CD8" w:rsidRPr="00224223" w:rsidRDefault="00335F7D" w:rsidP="00E21CD8">
            <w:pPr>
              <w:pStyle w:val="Tabletext"/>
              <w:jc w:val="right"/>
            </w:pPr>
            <w:r w:rsidRPr="00224223">
              <w:t>1302.00</w:t>
            </w:r>
          </w:p>
        </w:tc>
      </w:tr>
      <w:tr w:rsidR="00E21CD8" w:rsidRPr="00224223" w14:paraId="1EB3528C" w14:textId="77777777" w:rsidTr="008C4A18">
        <w:tc>
          <w:tcPr>
            <w:tcW w:w="686" w:type="pct"/>
            <w:tcBorders>
              <w:top w:val="single" w:sz="4" w:space="0" w:color="auto"/>
              <w:left w:val="nil"/>
              <w:bottom w:val="single" w:sz="4" w:space="0" w:color="auto"/>
              <w:right w:val="nil"/>
            </w:tcBorders>
            <w:shd w:val="clear" w:color="auto" w:fill="auto"/>
            <w:hideMark/>
          </w:tcPr>
          <w:p w14:paraId="37BC6104" w14:textId="77777777" w:rsidR="00E21CD8" w:rsidRPr="00224223" w:rsidRDefault="00E21CD8" w:rsidP="00E21CD8">
            <w:pPr>
              <w:pStyle w:val="Tabletext"/>
            </w:pPr>
            <w:r w:rsidRPr="00224223">
              <w:t>23570</w:t>
            </w:r>
          </w:p>
        </w:tc>
        <w:tc>
          <w:tcPr>
            <w:tcW w:w="3543" w:type="pct"/>
            <w:tcBorders>
              <w:top w:val="single" w:sz="4" w:space="0" w:color="auto"/>
              <w:left w:val="nil"/>
              <w:bottom w:val="single" w:sz="4" w:space="0" w:color="auto"/>
              <w:right w:val="nil"/>
            </w:tcBorders>
            <w:shd w:val="clear" w:color="auto" w:fill="auto"/>
            <w:hideMark/>
          </w:tcPr>
          <w:p w14:paraId="50E2B204" w14:textId="77777777" w:rsidR="00E21CD8" w:rsidRPr="00224223" w:rsidRDefault="00E21CD8" w:rsidP="00E21CD8">
            <w:pPr>
              <w:pStyle w:val="Tabletext"/>
            </w:pPr>
            <w:r w:rsidRPr="00224223">
              <w:t>Anaesthesia, perfusion or assistance, if the service time is more than 10:40 hours but not more than 10:50 hours</w:t>
            </w:r>
          </w:p>
        </w:tc>
        <w:tc>
          <w:tcPr>
            <w:tcW w:w="771" w:type="pct"/>
            <w:tcBorders>
              <w:top w:val="single" w:sz="4" w:space="0" w:color="auto"/>
              <w:left w:val="nil"/>
              <w:bottom w:val="single" w:sz="4" w:space="0" w:color="auto"/>
              <w:right w:val="nil"/>
            </w:tcBorders>
            <w:shd w:val="clear" w:color="auto" w:fill="auto"/>
          </w:tcPr>
          <w:p w14:paraId="23D432F3" w14:textId="50ECBC20" w:rsidR="00E21CD8" w:rsidRPr="00224223" w:rsidRDefault="00335F7D" w:rsidP="00E21CD8">
            <w:pPr>
              <w:pStyle w:val="Tabletext"/>
              <w:jc w:val="right"/>
            </w:pPr>
            <w:r w:rsidRPr="00224223">
              <w:t>1323.70</w:t>
            </w:r>
          </w:p>
        </w:tc>
      </w:tr>
      <w:tr w:rsidR="00E21CD8" w:rsidRPr="00224223" w14:paraId="7DA9AF65" w14:textId="77777777" w:rsidTr="008C4A18">
        <w:tc>
          <w:tcPr>
            <w:tcW w:w="686" w:type="pct"/>
            <w:tcBorders>
              <w:top w:val="single" w:sz="4" w:space="0" w:color="auto"/>
              <w:left w:val="nil"/>
              <w:bottom w:val="single" w:sz="4" w:space="0" w:color="auto"/>
              <w:right w:val="nil"/>
            </w:tcBorders>
            <w:shd w:val="clear" w:color="auto" w:fill="auto"/>
            <w:hideMark/>
          </w:tcPr>
          <w:p w14:paraId="60727629" w14:textId="77777777" w:rsidR="00E21CD8" w:rsidRPr="00224223" w:rsidRDefault="00E21CD8" w:rsidP="00E21CD8">
            <w:pPr>
              <w:pStyle w:val="Tabletext"/>
            </w:pPr>
            <w:r w:rsidRPr="00224223">
              <w:t>23580</w:t>
            </w:r>
          </w:p>
        </w:tc>
        <w:tc>
          <w:tcPr>
            <w:tcW w:w="3543" w:type="pct"/>
            <w:tcBorders>
              <w:top w:val="single" w:sz="4" w:space="0" w:color="auto"/>
              <w:left w:val="nil"/>
              <w:bottom w:val="single" w:sz="4" w:space="0" w:color="auto"/>
              <w:right w:val="nil"/>
            </w:tcBorders>
            <w:shd w:val="clear" w:color="auto" w:fill="auto"/>
            <w:hideMark/>
          </w:tcPr>
          <w:p w14:paraId="222BF0AB" w14:textId="77777777" w:rsidR="00E21CD8" w:rsidRPr="00224223" w:rsidRDefault="00E21CD8" w:rsidP="00E21CD8">
            <w:pPr>
              <w:pStyle w:val="Tabletext"/>
            </w:pPr>
            <w:r w:rsidRPr="00224223">
              <w:t>Anaesthesia, perfusion or assistance, if the service time is more than 10:50 hours but not more than 11:00 hours</w:t>
            </w:r>
          </w:p>
        </w:tc>
        <w:tc>
          <w:tcPr>
            <w:tcW w:w="771" w:type="pct"/>
            <w:tcBorders>
              <w:top w:val="single" w:sz="4" w:space="0" w:color="auto"/>
              <w:left w:val="nil"/>
              <w:bottom w:val="single" w:sz="4" w:space="0" w:color="auto"/>
              <w:right w:val="nil"/>
            </w:tcBorders>
            <w:shd w:val="clear" w:color="auto" w:fill="auto"/>
          </w:tcPr>
          <w:p w14:paraId="0ABC8792" w14:textId="620E3865" w:rsidR="00E21CD8" w:rsidRPr="00224223" w:rsidRDefault="00A53C36" w:rsidP="00E21CD8">
            <w:pPr>
              <w:pStyle w:val="Tabletext"/>
              <w:jc w:val="right"/>
            </w:pPr>
            <w:r w:rsidRPr="00224223">
              <w:t>1345.40</w:t>
            </w:r>
          </w:p>
        </w:tc>
      </w:tr>
      <w:tr w:rsidR="00E21CD8" w:rsidRPr="00224223" w14:paraId="633FB357" w14:textId="77777777" w:rsidTr="008C4A18">
        <w:tc>
          <w:tcPr>
            <w:tcW w:w="686" w:type="pct"/>
            <w:tcBorders>
              <w:top w:val="single" w:sz="4" w:space="0" w:color="auto"/>
              <w:left w:val="nil"/>
              <w:bottom w:val="single" w:sz="4" w:space="0" w:color="auto"/>
              <w:right w:val="nil"/>
            </w:tcBorders>
            <w:shd w:val="clear" w:color="auto" w:fill="auto"/>
            <w:hideMark/>
          </w:tcPr>
          <w:p w14:paraId="71BAC135" w14:textId="77777777" w:rsidR="00E21CD8" w:rsidRPr="00224223" w:rsidRDefault="00E21CD8" w:rsidP="00E21CD8">
            <w:pPr>
              <w:pStyle w:val="Tabletext"/>
            </w:pPr>
            <w:bookmarkStart w:id="596" w:name="CU_439523163"/>
            <w:bookmarkEnd w:id="596"/>
            <w:r w:rsidRPr="00224223">
              <w:t>23590</w:t>
            </w:r>
          </w:p>
        </w:tc>
        <w:tc>
          <w:tcPr>
            <w:tcW w:w="3543" w:type="pct"/>
            <w:tcBorders>
              <w:top w:val="single" w:sz="4" w:space="0" w:color="auto"/>
              <w:left w:val="nil"/>
              <w:bottom w:val="single" w:sz="4" w:space="0" w:color="auto"/>
              <w:right w:val="nil"/>
            </w:tcBorders>
            <w:shd w:val="clear" w:color="auto" w:fill="auto"/>
            <w:hideMark/>
          </w:tcPr>
          <w:p w14:paraId="2492F07D" w14:textId="77777777" w:rsidR="00E21CD8" w:rsidRPr="00224223" w:rsidRDefault="00E21CD8" w:rsidP="00E21CD8">
            <w:pPr>
              <w:pStyle w:val="Tabletext"/>
            </w:pPr>
            <w:r w:rsidRPr="00224223">
              <w:t>Anaesthesia, perfusion or assistance, if the service time is more than 11:00 hours but not more than 11:10 hours</w:t>
            </w:r>
          </w:p>
        </w:tc>
        <w:tc>
          <w:tcPr>
            <w:tcW w:w="771" w:type="pct"/>
            <w:tcBorders>
              <w:top w:val="single" w:sz="4" w:space="0" w:color="auto"/>
              <w:left w:val="nil"/>
              <w:bottom w:val="single" w:sz="4" w:space="0" w:color="auto"/>
              <w:right w:val="nil"/>
            </w:tcBorders>
            <w:shd w:val="clear" w:color="auto" w:fill="auto"/>
          </w:tcPr>
          <w:p w14:paraId="3420A3FB" w14:textId="69F47854" w:rsidR="00E21CD8" w:rsidRPr="00224223" w:rsidRDefault="00A53C36" w:rsidP="00E21CD8">
            <w:pPr>
              <w:pStyle w:val="Tabletext"/>
              <w:jc w:val="right"/>
            </w:pPr>
            <w:r w:rsidRPr="00224223">
              <w:t>1367.10</w:t>
            </w:r>
          </w:p>
        </w:tc>
      </w:tr>
      <w:tr w:rsidR="00E21CD8" w:rsidRPr="00224223" w14:paraId="70B186CB" w14:textId="77777777" w:rsidTr="008C4A18">
        <w:tc>
          <w:tcPr>
            <w:tcW w:w="686" w:type="pct"/>
            <w:tcBorders>
              <w:top w:val="single" w:sz="4" w:space="0" w:color="auto"/>
              <w:left w:val="nil"/>
              <w:bottom w:val="single" w:sz="4" w:space="0" w:color="auto"/>
              <w:right w:val="nil"/>
            </w:tcBorders>
            <w:shd w:val="clear" w:color="auto" w:fill="auto"/>
            <w:hideMark/>
          </w:tcPr>
          <w:p w14:paraId="1DD004AC" w14:textId="77777777" w:rsidR="00E21CD8" w:rsidRPr="00224223" w:rsidRDefault="00E21CD8" w:rsidP="00E21CD8">
            <w:pPr>
              <w:pStyle w:val="Tabletext"/>
            </w:pPr>
            <w:r w:rsidRPr="00224223">
              <w:t>23600</w:t>
            </w:r>
          </w:p>
        </w:tc>
        <w:tc>
          <w:tcPr>
            <w:tcW w:w="3543" w:type="pct"/>
            <w:tcBorders>
              <w:top w:val="single" w:sz="4" w:space="0" w:color="auto"/>
              <w:left w:val="nil"/>
              <w:bottom w:val="single" w:sz="4" w:space="0" w:color="auto"/>
              <w:right w:val="nil"/>
            </w:tcBorders>
            <w:shd w:val="clear" w:color="auto" w:fill="auto"/>
            <w:hideMark/>
          </w:tcPr>
          <w:p w14:paraId="504FFBD2" w14:textId="77777777" w:rsidR="00E21CD8" w:rsidRPr="00224223" w:rsidRDefault="00E21CD8" w:rsidP="00E21CD8">
            <w:pPr>
              <w:pStyle w:val="Tabletext"/>
            </w:pPr>
            <w:r w:rsidRPr="00224223">
              <w:t xml:space="preserve">Anaesthesia, perfusion or assistance, if the service time is more than </w:t>
            </w:r>
            <w:r w:rsidRPr="00224223">
              <w:lastRenderedPageBreak/>
              <w:t>11:10 hours but not more than 11:20 hours</w:t>
            </w:r>
          </w:p>
        </w:tc>
        <w:tc>
          <w:tcPr>
            <w:tcW w:w="771" w:type="pct"/>
            <w:tcBorders>
              <w:top w:val="single" w:sz="4" w:space="0" w:color="auto"/>
              <w:left w:val="nil"/>
              <w:bottom w:val="single" w:sz="4" w:space="0" w:color="auto"/>
              <w:right w:val="nil"/>
            </w:tcBorders>
            <w:shd w:val="clear" w:color="auto" w:fill="auto"/>
          </w:tcPr>
          <w:p w14:paraId="277C901E" w14:textId="279F9E14" w:rsidR="00E21CD8" w:rsidRPr="00224223" w:rsidRDefault="00A53C36" w:rsidP="00E21CD8">
            <w:pPr>
              <w:pStyle w:val="Tabletext"/>
              <w:jc w:val="right"/>
            </w:pPr>
            <w:r w:rsidRPr="00224223">
              <w:lastRenderedPageBreak/>
              <w:t>1388.80</w:t>
            </w:r>
          </w:p>
        </w:tc>
      </w:tr>
      <w:tr w:rsidR="00E21CD8" w:rsidRPr="00224223" w14:paraId="7E0C6BBB" w14:textId="77777777" w:rsidTr="008C4A18">
        <w:tc>
          <w:tcPr>
            <w:tcW w:w="686" w:type="pct"/>
            <w:tcBorders>
              <w:top w:val="single" w:sz="4" w:space="0" w:color="auto"/>
              <w:left w:val="nil"/>
              <w:bottom w:val="single" w:sz="4" w:space="0" w:color="auto"/>
              <w:right w:val="nil"/>
            </w:tcBorders>
            <w:shd w:val="clear" w:color="auto" w:fill="auto"/>
            <w:hideMark/>
          </w:tcPr>
          <w:p w14:paraId="658D06EA" w14:textId="77777777" w:rsidR="00E21CD8" w:rsidRPr="00224223" w:rsidRDefault="00E21CD8" w:rsidP="00E21CD8">
            <w:pPr>
              <w:pStyle w:val="Tabletext"/>
              <w:rPr>
                <w:snapToGrid w:val="0"/>
              </w:rPr>
            </w:pPr>
            <w:r w:rsidRPr="00224223">
              <w:t>23610</w:t>
            </w:r>
          </w:p>
        </w:tc>
        <w:tc>
          <w:tcPr>
            <w:tcW w:w="3543" w:type="pct"/>
            <w:tcBorders>
              <w:top w:val="single" w:sz="4" w:space="0" w:color="auto"/>
              <w:left w:val="nil"/>
              <w:bottom w:val="single" w:sz="4" w:space="0" w:color="auto"/>
              <w:right w:val="nil"/>
            </w:tcBorders>
            <w:shd w:val="clear" w:color="auto" w:fill="auto"/>
            <w:hideMark/>
          </w:tcPr>
          <w:p w14:paraId="6E4F31DF" w14:textId="77777777" w:rsidR="00E21CD8" w:rsidRPr="00224223" w:rsidRDefault="00E21CD8" w:rsidP="00E21CD8">
            <w:pPr>
              <w:pStyle w:val="Tabletext"/>
              <w:rPr>
                <w:snapToGrid w:val="0"/>
              </w:rPr>
            </w:pPr>
            <w:r w:rsidRPr="00224223">
              <w:rPr>
                <w:snapToGrid w:val="0"/>
              </w:rPr>
              <w:t>Anaesthesia, perfusion or assistance, if the service time is mo</w:t>
            </w:r>
            <w:r w:rsidRPr="00224223">
              <w:t xml:space="preserve">re than </w:t>
            </w:r>
            <w:r w:rsidRPr="00224223">
              <w:rPr>
                <w:snapToGrid w:val="0"/>
              </w:rPr>
              <w:t>11:20 hours but not more than 11:30 hours</w:t>
            </w:r>
          </w:p>
        </w:tc>
        <w:tc>
          <w:tcPr>
            <w:tcW w:w="771" w:type="pct"/>
            <w:tcBorders>
              <w:top w:val="single" w:sz="4" w:space="0" w:color="auto"/>
              <w:left w:val="nil"/>
              <w:bottom w:val="single" w:sz="4" w:space="0" w:color="auto"/>
              <w:right w:val="nil"/>
            </w:tcBorders>
            <w:shd w:val="clear" w:color="auto" w:fill="auto"/>
          </w:tcPr>
          <w:p w14:paraId="6F39234E" w14:textId="1405F2DE" w:rsidR="00E21CD8" w:rsidRPr="00224223" w:rsidRDefault="00A53C36" w:rsidP="00E21CD8">
            <w:pPr>
              <w:pStyle w:val="Tabletext"/>
              <w:jc w:val="right"/>
            </w:pPr>
            <w:r w:rsidRPr="00224223">
              <w:t>1410.50</w:t>
            </w:r>
          </w:p>
        </w:tc>
      </w:tr>
      <w:tr w:rsidR="00E21CD8" w:rsidRPr="00224223" w14:paraId="111F331F" w14:textId="77777777" w:rsidTr="008C4A18">
        <w:tc>
          <w:tcPr>
            <w:tcW w:w="686" w:type="pct"/>
            <w:tcBorders>
              <w:top w:val="single" w:sz="4" w:space="0" w:color="auto"/>
              <w:left w:val="nil"/>
              <w:bottom w:val="single" w:sz="4" w:space="0" w:color="auto"/>
              <w:right w:val="nil"/>
            </w:tcBorders>
            <w:shd w:val="clear" w:color="auto" w:fill="auto"/>
            <w:hideMark/>
          </w:tcPr>
          <w:p w14:paraId="3D8DE3A3" w14:textId="77777777" w:rsidR="00E21CD8" w:rsidRPr="00224223" w:rsidRDefault="00E21CD8" w:rsidP="00E21CD8">
            <w:pPr>
              <w:pStyle w:val="Tabletext"/>
            </w:pPr>
            <w:r w:rsidRPr="00224223">
              <w:t>23620</w:t>
            </w:r>
          </w:p>
        </w:tc>
        <w:tc>
          <w:tcPr>
            <w:tcW w:w="3543" w:type="pct"/>
            <w:tcBorders>
              <w:top w:val="single" w:sz="4" w:space="0" w:color="auto"/>
              <w:left w:val="nil"/>
              <w:bottom w:val="single" w:sz="4" w:space="0" w:color="auto"/>
              <w:right w:val="nil"/>
            </w:tcBorders>
            <w:shd w:val="clear" w:color="auto" w:fill="auto"/>
            <w:hideMark/>
          </w:tcPr>
          <w:p w14:paraId="0762C40D" w14:textId="77777777" w:rsidR="00E21CD8" w:rsidRPr="00224223" w:rsidRDefault="00E21CD8" w:rsidP="00E21CD8">
            <w:pPr>
              <w:pStyle w:val="Tabletext"/>
            </w:pPr>
            <w:r w:rsidRPr="00224223">
              <w:t>Anaesthesia, perfusion or assistance, if the service time is more than 11:30 hours but not more than 11:40 hours</w:t>
            </w:r>
          </w:p>
        </w:tc>
        <w:tc>
          <w:tcPr>
            <w:tcW w:w="771" w:type="pct"/>
            <w:tcBorders>
              <w:top w:val="single" w:sz="4" w:space="0" w:color="auto"/>
              <w:left w:val="nil"/>
              <w:bottom w:val="single" w:sz="4" w:space="0" w:color="auto"/>
              <w:right w:val="nil"/>
            </w:tcBorders>
            <w:shd w:val="clear" w:color="auto" w:fill="auto"/>
          </w:tcPr>
          <w:p w14:paraId="7307E669" w14:textId="211F3C51" w:rsidR="00E21CD8" w:rsidRPr="00224223" w:rsidRDefault="00A53C36" w:rsidP="00E21CD8">
            <w:pPr>
              <w:pStyle w:val="Tabletext"/>
              <w:jc w:val="right"/>
            </w:pPr>
            <w:r w:rsidRPr="00224223">
              <w:t>1432.20</w:t>
            </w:r>
          </w:p>
        </w:tc>
      </w:tr>
      <w:tr w:rsidR="00E21CD8" w:rsidRPr="00224223" w14:paraId="7DF1542B" w14:textId="77777777" w:rsidTr="008C4A18">
        <w:tc>
          <w:tcPr>
            <w:tcW w:w="686" w:type="pct"/>
            <w:tcBorders>
              <w:top w:val="single" w:sz="4" w:space="0" w:color="auto"/>
              <w:left w:val="nil"/>
              <w:bottom w:val="single" w:sz="4" w:space="0" w:color="auto"/>
              <w:right w:val="nil"/>
            </w:tcBorders>
            <w:shd w:val="clear" w:color="auto" w:fill="auto"/>
            <w:hideMark/>
          </w:tcPr>
          <w:p w14:paraId="74F8F22B" w14:textId="77777777" w:rsidR="00E21CD8" w:rsidRPr="00224223" w:rsidRDefault="00E21CD8" w:rsidP="00E21CD8">
            <w:pPr>
              <w:pStyle w:val="Tabletext"/>
            </w:pPr>
            <w:r w:rsidRPr="00224223">
              <w:t>23630</w:t>
            </w:r>
          </w:p>
        </w:tc>
        <w:tc>
          <w:tcPr>
            <w:tcW w:w="3543" w:type="pct"/>
            <w:tcBorders>
              <w:top w:val="single" w:sz="4" w:space="0" w:color="auto"/>
              <w:left w:val="nil"/>
              <w:bottom w:val="single" w:sz="4" w:space="0" w:color="auto"/>
              <w:right w:val="nil"/>
            </w:tcBorders>
            <w:shd w:val="clear" w:color="auto" w:fill="auto"/>
            <w:hideMark/>
          </w:tcPr>
          <w:p w14:paraId="0D6F4785" w14:textId="77777777" w:rsidR="00E21CD8" w:rsidRPr="00224223" w:rsidRDefault="00E21CD8" w:rsidP="00E21CD8">
            <w:pPr>
              <w:pStyle w:val="Tabletext"/>
            </w:pPr>
            <w:r w:rsidRPr="00224223">
              <w:t>Anaesthesia, perfusion or assistance, if the service time is more than 11:40 hours but not more than 11:50 hours</w:t>
            </w:r>
          </w:p>
        </w:tc>
        <w:tc>
          <w:tcPr>
            <w:tcW w:w="771" w:type="pct"/>
            <w:tcBorders>
              <w:top w:val="single" w:sz="4" w:space="0" w:color="auto"/>
              <w:left w:val="nil"/>
              <w:bottom w:val="single" w:sz="4" w:space="0" w:color="auto"/>
              <w:right w:val="nil"/>
            </w:tcBorders>
            <w:shd w:val="clear" w:color="auto" w:fill="auto"/>
          </w:tcPr>
          <w:p w14:paraId="01178260" w14:textId="7ECDA9E2" w:rsidR="00E21CD8" w:rsidRPr="00224223" w:rsidRDefault="00A53C36" w:rsidP="00E21CD8">
            <w:pPr>
              <w:pStyle w:val="Tabletext"/>
              <w:jc w:val="right"/>
            </w:pPr>
            <w:r w:rsidRPr="00224223">
              <w:t>1453.90</w:t>
            </w:r>
          </w:p>
        </w:tc>
      </w:tr>
      <w:tr w:rsidR="00E21CD8" w:rsidRPr="00224223" w14:paraId="4898230C" w14:textId="77777777" w:rsidTr="008C4A18">
        <w:tc>
          <w:tcPr>
            <w:tcW w:w="686" w:type="pct"/>
            <w:tcBorders>
              <w:top w:val="single" w:sz="4" w:space="0" w:color="auto"/>
              <w:left w:val="nil"/>
              <w:bottom w:val="single" w:sz="4" w:space="0" w:color="auto"/>
              <w:right w:val="nil"/>
            </w:tcBorders>
            <w:shd w:val="clear" w:color="auto" w:fill="auto"/>
            <w:hideMark/>
          </w:tcPr>
          <w:p w14:paraId="2E36F7C6" w14:textId="77777777" w:rsidR="00E21CD8" w:rsidRPr="00224223" w:rsidRDefault="00E21CD8" w:rsidP="00E21CD8">
            <w:pPr>
              <w:pStyle w:val="Tabletext"/>
            </w:pPr>
            <w:r w:rsidRPr="00224223">
              <w:t>23640</w:t>
            </w:r>
          </w:p>
        </w:tc>
        <w:tc>
          <w:tcPr>
            <w:tcW w:w="3543" w:type="pct"/>
            <w:tcBorders>
              <w:top w:val="single" w:sz="4" w:space="0" w:color="auto"/>
              <w:left w:val="nil"/>
              <w:bottom w:val="single" w:sz="4" w:space="0" w:color="auto"/>
              <w:right w:val="nil"/>
            </w:tcBorders>
            <w:shd w:val="clear" w:color="auto" w:fill="auto"/>
            <w:hideMark/>
          </w:tcPr>
          <w:p w14:paraId="0DCC3994" w14:textId="77777777" w:rsidR="00E21CD8" w:rsidRPr="00224223" w:rsidRDefault="00E21CD8" w:rsidP="00E21CD8">
            <w:pPr>
              <w:pStyle w:val="Tabletext"/>
            </w:pPr>
            <w:r w:rsidRPr="00224223">
              <w:t>Anaesthesia, perfusion or assistance, if the service time is more than 11:50 hours but not more than 12:00 hours</w:t>
            </w:r>
          </w:p>
        </w:tc>
        <w:tc>
          <w:tcPr>
            <w:tcW w:w="771" w:type="pct"/>
            <w:tcBorders>
              <w:top w:val="single" w:sz="4" w:space="0" w:color="auto"/>
              <w:left w:val="nil"/>
              <w:bottom w:val="single" w:sz="4" w:space="0" w:color="auto"/>
              <w:right w:val="nil"/>
            </w:tcBorders>
            <w:shd w:val="clear" w:color="auto" w:fill="auto"/>
          </w:tcPr>
          <w:p w14:paraId="6EC9A3A7" w14:textId="477A4016" w:rsidR="00E21CD8" w:rsidRPr="00224223" w:rsidRDefault="00A53C36" w:rsidP="00E21CD8">
            <w:pPr>
              <w:pStyle w:val="Tabletext"/>
              <w:jc w:val="right"/>
            </w:pPr>
            <w:r w:rsidRPr="00224223">
              <w:t>1475.60</w:t>
            </w:r>
          </w:p>
        </w:tc>
      </w:tr>
      <w:tr w:rsidR="00E21CD8" w:rsidRPr="00224223" w14:paraId="7742ACDB" w14:textId="77777777" w:rsidTr="008C4A18">
        <w:tc>
          <w:tcPr>
            <w:tcW w:w="686" w:type="pct"/>
            <w:tcBorders>
              <w:top w:val="single" w:sz="4" w:space="0" w:color="auto"/>
              <w:left w:val="nil"/>
              <w:bottom w:val="single" w:sz="4" w:space="0" w:color="auto"/>
              <w:right w:val="nil"/>
            </w:tcBorders>
            <w:shd w:val="clear" w:color="auto" w:fill="auto"/>
            <w:hideMark/>
          </w:tcPr>
          <w:p w14:paraId="0F85540F" w14:textId="77777777" w:rsidR="00E21CD8" w:rsidRPr="00224223" w:rsidRDefault="00E21CD8" w:rsidP="00E21CD8">
            <w:pPr>
              <w:pStyle w:val="Tabletext"/>
            </w:pPr>
            <w:r w:rsidRPr="00224223">
              <w:t>23650</w:t>
            </w:r>
          </w:p>
        </w:tc>
        <w:tc>
          <w:tcPr>
            <w:tcW w:w="3543" w:type="pct"/>
            <w:tcBorders>
              <w:top w:val="single" w:sz="4" w:space="0" w:color="auto"/>
              <w:left w:val="nil"/>
              <w:bottom w:val="single" w:sz="4" w:space="0" w:color="auto"/>
              <w:right w:val="nil"/>
            </w:tcBorders>
            <w:shd w:val="clear" w:color="auto" w:fill="auto"/>
            <w:hideMark/>
          </w:tcPr>
          <w:p w14:paraId="08F68EFB" w14:textId="77777777" w:rsidR="00E21CD8" w:rsidRPr="00224223" w:rsidRDefault="00E21CD8" w:rsidP="00E21CD8">
            <w:pPr>
              <w:pStyle w:val="Tabletext"/>
            </w:pPr>
            <w:r w:rsidRPr="00224223">
              <w:t>Anaesthesia, perfusion or assistance, if the service time is more than 12:00 hours but not more than 12:10 hours</w:t>
            </w:r>
          </w:p>
        </w:tc>
        <w:tc>
          <w:tcPr>
            <w:tcW w:w="771" w:type="pct"/>
            <w:tcBorders>
              <w:top w:val="single" w:sz="4" w:space="0" w:color="auto"/>
              <w:left w:val="nil"/>
              <w:bottom w:val="single" w:sz="4" w:space="0" w:color="auto"/>
              <w:right w:val="nil"/>
            </w:tcBorders>
            <w:shd w:val="clear" w:color="auto" w:fill="auto"/>
          </w:tcPr>
          <w:p w14:paraId="75D7EA41" w14:textId="52733AA1" w:rsidR="00E21CD8" w:rsidRPr="00224223" w:rsidRDefault="00A53C36" w:rsidP="00E21CD8">
            <w:pPr>
              <w:pStyle w:val="Tabletext"/>
              <w:jc w:val="right"/>
            </w:pPr>
            <w:r w:rsidRPr="00224223">
              <w:t>1497.30</w:t>
            </w:r>
          </w:p>
        </w:tc>
      </w:tr>
      <w:tr w:rsidR="00E21CD8" w:rsidRPr="00224223" w14:paraId="3B8A316B" w14:textId="77777777" w:rsidTr="008C4A18">
        <w:tc>
          <w:tcPr>
            <w:tcW w:w="686" w:type="pct"/>
            <w:tcBorders>
              <w:top w:val="single" w:sz="4" w:space="0" w:color="auto"/>
              <w:left w:val="nil"/>
              <w:bottom w:val="single" w:sz="4" w:space="0" w:color="auto"/>
              <w:right w:val="nil"/>
            </w:tcBorders>
            <w:shd w:val="clear" w:color="auto" w:fill="auto"/>
            <w:hideMark/>
          </w:tcPr>
          <w:p w14:paraId="53EE4777" w14:textId="77777777" w:rsidR="00E21CD8" w:rsidRPr="00224223" w:rsidRDefault="00E21CD8" w:rsidP="00E21CD8">
            <w:pPr>
              <w:pStyle w:val="Tabletext"/>
            </w:pPr>
            <w:bookmarkStart w:id="597" w:name="CU_446528775"/>
            <w:bookmarkEnd w:id="597"/>
            <w:r w:rsidRPr="00224223">
              <w:t>23660</w:t>
            </w:r>
          </w:p>
        </w:tc>
        <w:tc>
          <w:tcPr>
            <w:tcW w:w="3543" w:type="pct"/>
            <w:tcBorders>
              <w:top w:val="single" w:sz="4" w:space="0" w:color="auto"/>
              <w:left w:val="nil"/>
              <w:bottom w:val="single" w:sz="4" w:space="0" w:color="auto"/>
              <w:right w:val="nil"/>
            </w:tcBorders>
            <w:shd w:val="clear" w:color="auto" w:fill="auto"/>
            <w:hideMark/>
          </w:tcPr>
          <w:p w14:paraId="77388E72" w14:textId="77777777" w:rsidR="00E21CD8" w:rsidRPr="00224223" w:rsidRDefault="00E21CD8" w:rsidP="00E21CD8">
            <w:pPr>
              <w:pStyle w:val="Tabletext"/>
            </w:pPr>
            <w:r w:rsidRPr="00224223">
              <w:t>Anaesthesia, perfusion or assistance, if the service time is more than 12:10 hours but not more than 12:20 hours</w:t>
            </w:r>
          </w:p>
        </w:tc>
        <w:tc>
          <w:tcPr>
            <w:tcW w:w="771" w:type="pct"/>
            <w:tcBorders>
              <w:top w:val="single" w:sz="4" w:space="0" w:color="auto"/>
              <w:left w:val="nil"/>
              <w:bottom w:val="single" w:sz="4" w:space="0" w:color="auto"/>
              <w:right w:val="nil"/>
            </w:tcBorders>
            <w:shd w:val="clear" w:color="auto" w:fill="auto"/>
          </w:tcPr>
          <w:p w14:paraId="4FBDB309" w14:textId="6768531B" w:rsidR="00E21CD8" w:rsidRPr="00224223" w:rsidRDefault="00A53C36" w:rsidP="00E21CD8">
            <w:pPr>
              <w:pStyle w:val="Tabletext"/>
              <w:jc w:val="right"/>
            </w:pPr>
            <w:r w:rsidRPr="00224223">
              <w:t>1519.00</w:t>
            </w:r>
          </w:p>
        </w:tc>
      </w:tr>
      <w:tr w:rsidR="00E21CD8" w:rsidRPr="00224223" w14:paraId="4A2D6CC1" w14:textId="77777777" w:rsidTr="008C4A18">
        <w:tc>
          <w:tcPr>
            <w:tcW w:w="686" w:type="pct"/>
            <w:tcBorders>
              <w:top w:val="single" w:sz="4" w:space="0" w:color="auto"/>
              <w:left w:val="nil"/>
              <w:bottom w:val="single" w:sz="4" w:space="0" w:color="auto"/>
              <w:right w:val="nil"/>
            </w:tcBorders>
            <w:shd w:val="clear" w:color="auto" w:fill="auto"/>
            <w:hideMark/>
          </w:tcPr>
          <w:p w14:paraId="3F96A4D9" w14:textId="77777777" w:rsidR="00E21CD8" w:rsidRPr="00224223" w:rsidRDefault="00E21CD8" w:rsidP="00E21CD8">
            <w:pPr>
              <w:pStyle w:val="Tabletext"/>
            </w:pPr>
            <w:r w:rsidRPr="00224223">
              <w:t>23670</w:t>
            </w:r>
          </w:p>
        </w:tc>
        <w:tc>
          <w:tcPr>
            <w:tcW w:w="3543" w:type="pct"/>
            <w:tcBorders>
              <w:top w:val="single" w:sz="4" w:space="0" w:color="auto"/>
              <w:left w:val="nil"/>
              <w:bottom w:val="single" w:sz="4" w:space="0" w:color="auto"/>
              <w:right w:val="nil"/>
            </w:tcBorders>
            <w:shd w:val="clear" w:color="auto" w:fill="auto"/>
            <w:hideMark/>
          </w:tcPr>
          <w:p w14:paraId="113EDD8B" w14:textId="77777777" w:rsidR="00E21CD8" w:rsidRPr="00224223" w:rsidRDefault="00E21CD8" w:rsidP="00E21CD8">
            <w:pPr>
              <w:pStyle w:val="Tabletext"/>
            </w:pPr>
            <w:r w:rsidRPr="00224223">
              <w:t>Anaesthesia, perfusion or assistance, if the service time is more than 12:20 hours but not more than 12:30 hours</w:t>
            </w:r>
          </w:p>
        </w:tc>
        <w:tc>
          <w:tcPr>
            <w:tcW w:w="771" w:type="pct"/>
            <w:tcBorders>
              <w:top w:val="single" w:sz="4" w:space="0" w:color="auto"/>
              <w:left w:val="nil"/>
              <w:bottom w:val="single" w:sz="4" w:space="0" w:color="auto"/>
              <w:right w:val="nil"/>
            </w:tcBorders>
            <w:shd w:val="clear" w:color="auto" w:fill="auto"/>
          </w:tcPr>
          <w:p w14:paraId="33C5E6A1" w14:textId="1FC79F26" w:rsidR="00E21CD8" w:rsidRPr="00224223" w:rsidRDefault="00A53C36" w:rsidP="00E21CD8">
            <w:pPr>
              <w:pStyle w:val="Tabletext"/>
              <w:jc w:val="right"/>
            </w:pPr>
            <w:r w:rsidRPr="00224223">
              <w:t>1540.70</w:t>
            </w:r>
          </w:p>
        </w:tc>
      </w:tr>
      <w:tr w:rsidR="00E21CD8" w:rsidRPr="00224223" w14:paraId="0EA4CF7D" w14:textId="77777777" w:rsidTr="008C4A18">
        <w:tc>
          <w:tcPr>
            <w:tcW w:w="686" w:type="pct"/>
            <w:tcBorders>
              <w:top w:val="single" w:sz="4" w:space="0" w:color="auto"/>
              <w:left w:val="nil"/>
              <w:bottom w:val="single" w:sz="4" w:space="0" w:color="auto"/>
              <w:right w:val="nil"/>
            </w:tcBorders>
            <w:shd w:val="clear" w:color="auto" w:fill="auto"/>
            <w:hideMark/>
          </w:tcPr>
          <w:p w14:paraId="4BB1FFC7" w14:textId="77777777" w:rsidR="00E21CD8" w:rsidRPr="00224223" w:rsidRDefault="00E21CD8" w:rsidP="00E21CD8">
            <w:pPr>
              <w:pStyle w:val="Tabletext"/>
            </w:pPr>
            <w:r w:rsidRPr="00224223">
              <w:t>23680</w:t>
            </w:r>
          </w:p>
        </w:tc>
        <w:tc>
          <w:tcPr>
            <w:tcW w:w="3543" w:type="pct"/>
            <w:tcBorders>
              <w:top w:val="single" w:sz="4" w:space="0" w:color="auto"/>
              <w:left w:val="nil"/>
              <w:bottom w:val="single" w:sz="4" w:space="0" w:color="auto"/>
              <w:right w:val="nil"/>
            </w:tcBorders>
            <w:shd w:val="clear" w:color="auto" w:fill="auto"/>
            <w:hideMark/>
          </w:tcPr>
          <w:p w14:paraId="06AE6311" w14:textId="77777777" w:rsidR="00E21CD8" w:rsidRPr="00224223" w:rsidRDefault="00E21CD8" w:rsidP="00E21CD8">
            <w:pPr>
              <w:pStyle w:val="Tabletext"/>
            </w:pPr>
            <w:r w:rsidRPr="00224223">
              <w:t>Anaesthesia, perfusion or assistance, if the service time is more than 12:30 hours but not more than 12:40 hours</w:t>
            </w:r>
          </w:p>
        </w:tc>
        <w:tc>
          <w:tcPr>
            <w:tcW w:w="771" w:type="pct"/>
            <w:tcBorders>
              <w:top w:val="single" w:sz="4" w:space="0" w:color="auto"/>
              <w:left w:val="nil"/>
              <w:bottom w:val="single" w:sz="4" w:space="0" w:color="auto"/>
              <w:right w:val="nil"/>
            </w:tcBorders>
            <w:shd w:val="clear" w:color="auto" w:fill="auto"/>
          </w:tcPr>
          <w:p w14:paraId="6B1B3A9F" w14:textId="62A8C8A4" w:rsidR="00E21CD8" w:rsidRPr="00224223" w:rsidRDefault="00A53C36" w:rsidP="00E21CD8">
            <w:pPr>
              <w:pStyle w:val="Tabletext"/>
              <w:jc w:val="right"/>
            </w:pPr>
            <w:r w:rsidRPr="00224223">
              <w:t>1562.40</w:t>
            </w:r>
          </w:p>
        </w:tc>
      </w:tr>
      <w:tr w:rsidR="00E21CD8" w:rsidRPr="00224223" w14:paraId="0EAA5BDC" w14:textId="77777777" w:rsidTr="008C4A18">
        <w:tc>
          <w:tcPr>
            <w:tcW w:w="686" w:type="pct"/>
            <w:tcBorders>
              <w:top w:val="single" w:sz="4" w:space="0" w:color="auto"/>
              <w:left w:val="nil"/>
              <w:bottom w:val="single" w:sz="4" w:space="0" w:color="auto"/>
              <w:right w:val="nil"/>
            </w:tcBorders>
            <w:shd w:val="clear" w:color="auto" w:fill="auto"/>
            <w:hideMark/>
          </w:tcPr>
          <w:p w14:paraId="63B8AD46" w14:textId="77777777" w:rsidR="00E21CD8" w:rsidRPr="00224223" w:rsidRDefault="00E21CD8" w:rsidP="00E21CD8">
            <w:pPr>
              <w:pStyle w:val="Tabletext"/>
            </w:pPr>
            <w:r w:rsidRPr="00224223">
              <w:t>23690</w:t>
            </w:r>
          </w:p>
        </w:tc>
        <w:tc>
          <w:tcPr>
            <w:tcW w:w="3543" w:type="pct"/>
            <w:tcBorders>
              <w:top w:val="single" w:sz="4" w:space="0" w:color="auto"/>
              <w:left w:val="nil"/>
              <w:bottom w:val="single" w:sz="4" w:space="0" w:color="auto"/>
              <w:right w:val="nil"/>
            </w:tcBorders>
            <w:shd w:val="clear" w:color="auto" w:fill="auto"/>
            <w:hideMark/>
          </w:tcPr>
          <w:p w14:paraId="3EDC3F7B" w14:textId="77777777" w:rsidR="00E21CD8" w:rsidRPr="00224223" w:rsidRDefault="00E21CD8" w:rsidP="00E21CD8">
            <w:pPr>
              <w:pStyle w:val="Tabletext"/>
            </w:pPr>
            <w:r w:rsidRPr="00224223">
              <w:t>Anaesthesia, perfusion or assistance, if the service time is more than 12:40 hours but not more than 12:50 hours</w:t>
            </w:r>
          </w:p>
        </w:tc>
        <w:tc>
          <w:tcPr>
            <w:tcW w:w="771" w:type="pct"/>
            <w:tcBorders>
              <w:top w:val="single" w:sz="4" w:space="0" w:color="auto"/>
              <w:left w:val="nil"/>
              <w:bottom w:val="single" w:sz="4" w:space="0" w:color="auto"/>
              <w:right w:val="nil"/>
            </w:tcBorders>
            <w:shd w:val="clear" w:color="auto" w:fill="auto"/>
          </w:tcPr>
          <w:p w14:paraId="227C1E7D" w14:textId="75DD509F" w:rsidR="00E21CD8" w:rsidRPr="00224223" w:rsidRDefault="00A53C36" w:rsidP="00E21CD8">
            <w:pPr>
              <w:pStyle w:val="Tabletext"/>
              <w:jc w:val="right"/>
            </w:pPr>
            <w:r w:rsidRPr="00224223">
              <w:t>1584.10</w:t>
            </w:r>
          </w:p>
        </w:tc>
      </w:tr>
      <w:tr w:rsidR="00E21CD8" w:rsidRPr="00224223" w14:paraId="5FD92E69" w14:textId="77777777" w:rsidTr="008C4A18">
        <w:tc>
          <w:tcPr>
            <w:tcW w:w="686" w:type="pct"/>
            <w:tcBorders>
              <w:top w:val="single" w:sz="4" w:space="0" w:color="auto"/>
              <w:left w:val="nil"/>
              <w:bottom w:val="single" w:sz="4" w:space="0" w:color="auto"/>
              <w:right w:val="nil"/>
            </w:tcBorders>
            <w:shd w:val="clear" w:color="auto" w:fill="auto"/>
            <w:hideMark/>
          </w:tcPr>
          <w:p w14:paraId="3892AE1C" w14:textId="77777777" w:rsidR="00E21CD8" w:rsidRPr="00224223" w:rsidRDefault="00E21CD8" w:rsidP="00E21CD8">
            <w:pPr>
              <w:pStyle w:val="Tabletext"/>
            </w:pPr>
            <w:r w:rsidRPr="00224223">
              <w:t>23700</w:t>
            </w:r>
          </w:p>
        </w:tc>
        <w:tc>
          <w:tcPr>
            <w:tcW w:w="3543" w:type="pct"/>
            <w:tcBorders>
              <w:top w:val="single" w:sz="4" w:space="0" w:color="auto"/>
              <w:left w:val="nil"/>
              <w:bottom w:val="single" w:sz="4" w:space="0" w:color="auto"/>
              <w:right w:val="nil"/>
            </w:tcBorders>
            <w:shd w:val="clear" w:color="auto" w:fill="auto"/>
            <w:hideMark/>
          </w:tcPr>
          <w:p w14:paraId="6E2E41EF" w14:textId="77777777" w:rsidR="00E21CD8" w:rsidRPr="00224223" w:rsidRDefault="00E21CD8" w:rsidP="00E21CD8">
            <w:pPr>
              <w:pStyle w:val="Tabletext"/>
            </w:pPr>
            <w:r w:rsidRPr="00224223">
              <w:t>Anaesthesia, perfusion or assistance, if the service time is more than 12:50 hours but not more than 13:00 hours</w:t>
            </w:r>
          </w:p>
        </w:tc>
        <w:tc>
          <w:tcPr>
            <w:tcW w:w="771" w:type="pct"/>
            <w:tcBorders>
              <w:top w:val="single" w:sz="4" w:space="0" w:color="auto"/>
              <w:left w:val="nil"/>
              <w:bottom w:val="single" w:sz="4" w:space="0" w:color="auto"/>
              <w:right w:val="nil"/>
            </w:tcBorders>
            <w:shd w:val="clear" w:color="auto" w:fill="auto"/>
          </w:tcPr>
          <w:p w14:paraId="7FA45EE3" w14:textId="1B63B2C6" w:rsidR="00E21CD8" w:rsidRPr="00224223" w:rsidRDefault="000A4067" w:rsidP="00E21CD8">
            <w:pPr>
              <w:pStyle w:val="Tabletext"/>
              <w:jc w:val="right"/>
            </w:pPr>
            <w:r w:rsidRPr="00224223">
              <w:t>1605.80</w:t>
            </w:r>
          </w:p>
        </w:tc>
      </w:tr>
      <w:tr w:rsidR="00E21CD8" w:rsidRPr="00224223" w14:paraId="426151F5" w14:textId="77777777" w:rsidTr="008C4A18">
        <w:tc>
          <w:tcPr>
            <w:tcW w:w="686" w:type="pct"/>
            <w:tcBorders>
              <w:top w:val="single" w:sz="4" w:space="0" w:color="auto"/>
              <w:left w:val="nil"/>
              <w:bottom w:val="single" w:sz="4" w:space="0" w:color="auto"/>
              <w:right w:val="nil"/>
            </w:tcBorders>
            <w:shd w:val="clear" w:color="auto" w:fill="auto"/>
            <w:hideMark/>
          </w:tcPr>
          <w:p w14:paraId="29D66D67" w14:textId="77777777" w:rsidR="00E21CD8" w:rsidRPr="00224223" w:rsidRDefault="00E21CD8" w:rsidP="00E21CD8">
            <w:pPr>
              <w:pStyle w:val="Tabletext"/>
              <w:rPr>
                <w:snapToGrid w:val="0"/>
              </w:rPr>
            </w:pPr>
            <w:r w:rsidRPr="00224223">
              <w:t>23710</w:t>
            </w:r>
          </w:p>
        </w:tc>
        <w:tc>
          <w:tcPr>
            <w:tcW w:w="3543" w:type="pct"/>
            <w:tcBorders>
              <w:top w:val="single" w:sz="4" w:space="0" w:color="auto"/>
              <w:left w:val="nil"/>
              <w:bottom w:val="single" w:sz="4" w:space="0" w:color="auto"/>
              <w:right w:val="nil"/>
            </w:tcBorders>
            <w:shd w:val="clear" w:color="auto" w:fill="auto"/>
            <w:hideMark/>
          </w:tcPr>
          <w:p w14:paraId="222FDA8B" w14:textId="77777777" w:rsidR="00E21CD8" w:rsidRPr="00224223" w:rsidRDefault="00E21CD8" w:rsidP="00E21CD8">
            <w:pPr>
              <w:pStyle w:val="Tabletext"/>
              <w:rPr>
                <w:snapToGrid w:val="0"/>
              </w:rPr>
            </w:pPr>
            <w:r w:rsidRPr="00224223">
              <w:rPr>
                <w:snapToGrid w:val="0"/>
              </w:rPr>
              <w:t>Anaesthesia, perfusion or assistance, if the service time is mo</w:t>
            </w:r>
            <w:r w:rsidRPr="00224223">
              <w:t xml:space="preserve">re than </w:t>
            </w:r>
            <w:r w:rsidRPr="00224223">
              <w:rPr>
                <w:snapToGrid w:val="0"/>
              </w:rPr>
              <w:t>13:00 hours but not more than 13:10 hours</w:t>
            </w:r>
          </w:p>
        </w:tc>
        <w:tc>
          <w:tcPr>
            <w:tcW w:w="771" w:type="pct"/>
            <w:tcBorders>
              <w:top w:val="single" w:sz="4" w:space="0" w:color="auto"/>
              <w:left w:val="nil"/>
              <w:bottom w:val="single" w:sz="4" w:space="0" w:color="auto"/>
              <w:right w:val="nil"/>
            </w:tcBorders>
            <w:shd w:val="clear" w:color="auto" w:fill="auto"/>
          </w:tcPr>
          <w:p w14:paraId="20DFBCF9" w14:textId="2B948DE0" w:rsidR="00E21CD8" w:rsidRPr="00224223" w:rsidRDefault="000A4067" w:rsidP="00E21CD8">
            <w:pPr>
              <w:pStyle w:val="Tabletext"/>
              <w:jc w:val="right"/>
            </w:pPr>
            <w:r w:rsidRPr="00224223">
              <w:t>1627.50</w:t>
            </w:r>
          </w:p>
        </w:tc>
      </w:tr>
      <w:tr w:rsidR="00E21CD8" w:rsidRPr="00224223" w14:paraId="094670C9" w14:textId="77777777" w:rsidTr="008C4A18">
        <w:tc>
          <w:tcPr>
            <w:tcW w:w="686" w:type="pct"/>
            <w:tcBorders>
              <w:top w:val="single" w:sz="4" w:space="0" w:color="auto"/>
              <w:left w:val="nil"/>
              <w:bottom w:val="single" w:sz="4" w:space="0" w:color="auto"/>
              <w:right w:val="nil"/>
            </w:tcBorders>
            <w:shd w:val="clear" w:color="auto" w:fill="auto"/>
            <w:hideMark/>
          </w:tcPr>
          <w:p w14:paraId="2A91F202" w14:textId="77777777" w:rsidR="00E21CD8" w:rsidRPr="00224223" w:rsidRDefault="00E21CD8" w:rsidP="00E21CD8">
            <w:pPr>
              <w:pStyle w:val="Tabletext"/>
            </w:pPr>
            <w:r w:rsidRPr="00224223">
              <w:t>23720</w:t>
            </w:r>
          </w:p>
        </w:tc>
        <w:tc>
          <w:tcPr>
            <w:tcW w:w="3543" w:type="pct"/>
            <w:tcBorders>
              <w:top w:val="single" w:sz="4" w:space="0" w:color="auto"/>
              <w:left w:val="nil"/>
              <w:bottom w:val="single" w:sz="4" w:space="0" w:color="auto"/>
              <w:right w:val="nil"/>
            </w:tcBorders>
            <w:shd w:val="clear" w:color="auto" w:fill="auto"/>
            <w:hideMark/>
          </w:tcPr>
          <w:p w14:paraId="3BFDED93" w14:textId="77777777" w:rsidR="00E21CD8" w:rsidRPr="00224223" w:rsidRDefault="00E21CD8" w:rsidP="00E21CD8">
            <w:pPr>
              <w:pStyle w:val="Tabletext"/>
            </w:pPr>
            <w:r w:rsidRPr="00224223">
              <w:t>Anaesthesia, perfusion or assistance, if the service time is more than 13:10 hours but not more than 13:20 hours</w:t>
            </w:r>
          </w:p>
        </w:tc>
        <w:tc>
          <w:tcPr>
            <w:tcW w:w="771" w:type="pct"/>
            <w:tcBorders>
              <w:top w:val="single" w:sz="4" w:space="0" w:color="auto"/>
              <w:left w:val="nil"/>
              <w:bottom w:val="single" w:sz="4" w:space="0" w:color="auto"/>
              <w:right w:val="nil"/>
            </w:tcBorders>
            <w:shd w:val="clear" w:color="auto" w:fill="auto"/>
          </w:tcPr>
          <w:p w14:paraId="178FF8BF" w14:textId="3F52EA9A" w:rsidR="00E21CD8" w:rsidRPr="00224223" w:rsidRDefault="000A4067" w:rsidP="00E21CD8">
            <w:pPr>
              <w:pStyle w:val="Tabletext"/>
              <w:jc w:val="right"/>
            </w:pPr>
            <w:r w:rsidRPr="00224223">
              <w:t>1649.20</w:t>
            </w:r>
          </w:p>
        </w:tc>
      </w:tr>
      <w:tr w:rsidR="00E21CD8" w:rsidRPr="00224223" w14:paraId="1592EE47" w14:textId="77777777" w:rsidTr="008C4A18">
        <w:tc>
          <w:tcPr>
            <w:tcW w:w="686" w:type="pct"/>
            <w:tcBorders>
              <w:top w:val="single" w:sz="4" w:space="0" w:color="auto"/>
              <w:left w:val="nil"/>
              <w:bottom w:val="single" w:sz="4" w:space="0" w:color="auto"/>
              <w:right w:val="nil"/>
            </w:tcBorders>
            <w:shd w:val="clear" w:color="auto" w:fill="auto"/>
            <w:hideMark/>
          </w:tcPr>
          <w:p w14:paraId="6E6187BD" w14:textId="77777777" w:rsidR="00E21CD8" w:rsidRPr="00224223" w:rsidRDefault="00E21CD8" w:rsidP="00E21CD8">
            <w:pPr>
              <w:pStyle w:val="Tabletext"/>
            </w:pPr>
            <w:r w:rsidRPr="00224223">
              <w:t>23730</w:t>
            </w:r>
          </w:p>
        </w:tc>
        <w:tc>
          <w:tcPr>
            <w:tcW w:w="3543" w:type="pct"/>
            <w:tcBorders>
              <w:top w:val="single" w:sz="4" w:space="0" w:color="auto"/>
              <w:left w:val="nil"/>
              <w:bottom w:val="single" w:sz="4" w:space="0" w:color="auto"/>
              <w:right w:val="nil"/>
            </w:tcBorders>
            <w:shd w:val="clear" w:color="auto" w:fill="auto"/>
            <w:hideMark/>
          </w:tcPr>
          <w:p w14:paraId="2EA14AC2" w14:textId="77777777" w:rsidR="00E21CD8" w:rsidRPr="00224223" w:rsidRDefault="00E21CD8" w:rsidP="00E21CD8">
            <w:pPr>
              <w:pStyle w:val="Tabletext"/>
            </w:pPr>
            <w:r w:rsidRPr="00224223">
              <w:t>Anaesthesia, perfusion or assistance, if the service time is more than 13:20 hours but not more than 13:30 hours</w:t>
            </w:r>
          </w:p>
        </w:tc>
        <w:tc>
          <w:tcPr>
            <w:tcW w:w="771" w:type="pct"/>
            <w:tcBorders>
              <w:top w:val="single" w:sz="4" w:space="0" w:color="auto"/>
              <w:left w:val="nil"/>
              <w:bottom w:val="single" w:sz="4" w:space="0" w:color="auto"/>
              <w:right w:val="nil"/>
            </w:tcBorders>
            <w:shd w:val="clear" w:color="auto" w:fill="auto"/>
          </w:tcPr>
          <w:p w14:paraId="7CBDB9EF" w14:textId="0D274504" w:rsidR="00E21CD8" w:rsidRPr="00224223" w:rsidRDefault="000A4067" w:rsidP="00E21CD8">
            <w:pPr>
              <w:pStyle w:val="Tabletext"/>
              <w:jc w:val="right"/>
            </w:pPr>
            <w:r w:rsidRPr="00224223">
              <w:t>1670.90</w:t>
            </w:r>
          </w:p>
        </w:tc>
      </w:tr>
      <w:tr w:rsidR="00E21CD8" w:rsidRPr="00224223" w14:paraId="2296FBD9" w14:textId="77777777" w:rsidTr="008C4A18">
        <w:tc>
          <w:tcPr>
            <w:tcW w:w="686" w:type="pct"/>
            <w:tcBorders>
              <w:top w:val="single" w:sz="4" w:space="0" w:color="auto"/>
              <w:left w:val="nil"/>
              <w:bottom w:val="single" w:sz="4" w:space="0" w:color="auto"/>
              <w:right w:val="nil"/>
            </w:tcBorders>
            <w:shd w:val="clear" w:color="auto" w:fill="auto"/>
            <w:hideMark/>
          </w:tcPr>
          <w:p w14:paraId="40CBD55C" w14:textId="77777777" w:rsidR="00E21CD8" w:rsidRPr="00224223" w:rsidRDefault="00E21CD8" w:rsidP="00E21CD8">
            <w:pPr>
              <w:pStyle w:val="Tabletext"/>
            </w:pPr>
            <w:r w:rsidRPr="00224223">
              <w:t>23740</w:t>
            </w:r>
          </w:p>
        </w:tc>
        <w:tc>
          <w:tcPr>
            <w:tcW w:w="3543" w:type="pct"/>
            <w:tcBorders>
              <w:top w:val="single" w:sz="4" w:space="0" w:color="auto"/>
              <w:left w:val="nil"/>
              <w:bottom w:val="single" w:sz="4" w:space="0" w:color="auto"/>
              <w:right w:val="nil"/>
            </w:tcBorders>
            <w:shd w:val="clear" w:color="auto" w:fill="auto"/>
            <w:hideMark/>
          </w:tcPr>
          <w:p w14:paraId="66C513C5" w14:textId="77777777" w:rsidR="00E21CD8" w:rsidRPr="00224223" w:rsidRDefault="00E21CD8" w:rsidP="00E21CD8">
            <w:pPr>
              <w:pStyle w:val="Tabletext"/>
            </w:pPr>
            <w:r w:rsidRPr="00224223">
              <w:t>Anaesthesia, perfusion or assistance, if the service time is more than 13:30 hours but not more than 13:40 hours</w:t>
            </w:r>
          </w:p>
        </w:tc>
        <w:tc>
          <w:tcPr>
            <w:tcW w:w="771" w:type="pct"/>
            <w:tcBorders>
              <w:top w:val="single" w:sz="4" w:space="0" w:color="auto"/>
              <w:left w:val="nil"/>
              <w:bottom w:val="single" w:sz="4" w:space="0" w:color="auto"/>
              <w:right w:val="nil"/>
            </w:tcBorders>
            <w:shd w:val="clear" w:color="auto" w:fill="auto"/>
          </w:tcPr>
          <w:p w14:paraId="3194553E" w14:textId="614C229B" w:rsidR="00E21CD8" w:rsidRPr="00224223" w:rsidRDefault="000A4067" w:rsidP="00E21CD8">
            <w:pPr>
              <w:pStyle w:val="Tabletext"/>
              <w:jc w:val="right"/>
            </w:pPr>
            <w:r w:rsidRPr="00224223">
              <w:t>1692.60</w:t>
            </w:r>
          </w:p>
        </w:tc>
      </w:tr>
      <w:tr w:rsidR="00E21CD8" w:rsidRPr="00224223" w14:paraId="691D42C2" w14:textId="77777777" w:rsidTr="008C4A18">
        <w:tc>
          <w:tcPr>
            <w:tcW w:w="686" w:type="pct"/>
            <w:tcBorders>
              <w:top w:val="single" w:sz="4" w:space="0" w:color="auto"/>
              <w:left w:val="nil"/>
              <w:bottom w:val="single" w:sz="4" w:space="0" w:color="auto"/>
              <w:right w:val="nil"/>
            </w:tcBorders>
            <w:shd w:val="clear" w:color="auto" w:fill="auto"/>
            <w:hideMark/>
          </w:tcPr>
          <w:p w14:paraId="154882E2" w14:textId="77777777" w:rsidR="00E21CD8" w:rsidRPr="00224223" w:rsidRDefault="00E21CD8" w:rsidP="00E21CD8">
            <w:pPr>
              <w:pStyle w:val="Tabletext"/>
            </w:pPr>
            <w:r w:rsidRPr="00224223">
              <w:t>23750</w:t>
            </w:r>
          </w:p>
        </w:tc>
        <w:tc>
          <w:tcPr>
            <w:tcW w:w="3543" w:type="pct"/>
            <w:tcBorders>
              <w:top w:val="single" w:sz="4" w:space="0" w:color="auto"/>
              <w:left w:val="nil"/>
              <w:bottom w:val="single" w:sz="4" w:space="0" w:color="auto"/>
              <w:right w:val="nil"/>
            </w:tcBorders>
            <w:shd w:val="clear" w:color="auto" w:fill="auto"/>
            <w:hideMark/>
          </w:tcPr>
          <w:p w14:paraId="19D1E3C8" w14:textId="77777777" w:rsidR="00E21CD8" w:rsidRPr="00224223" w:rsidRDefault="00E21CD8" w:rsidP="00E21CD8">
            <w:pPr>
              <w:pStyle w:val="Tabletext"/>
            </w:pPr>
            <w:r w:rsidRPr="00224223">
              <w:t>Anaesthesia, perfusion or assistance, if the service time is more than 13:40 hours but not more than 13:50 hours</w:t>
            </w:r>
          </w:p>
        </w:tc>
        <w:tc>
          <w:tcPr>
            <w:tcW w:w="771" w:type="pct"/>
            <w:tcBorders>
              <w:top w:val="single" w:sz="4" w:space="0" w:color="auto"/>
              <w:left w:val="nil"/>
              <w:bottom w:val="single" w:sz="4" w:space="0" w:color="auto"/>
              <w:right w:val="nil"/>
            </w:tcBorders>
            <w:shd w:val="clear" w:color="auto" w:fill="auto"/>
          </w:tcPr>
          <w:p w14:paraId="241C34AB" w14:textId="40D60034" w:rsidR="00E21CD8" w:rsidRPr="00224223" w:rsidRDefault="000A4067" w:rsidP="00E21CD8">
            <w:pPr>
              <w:pStyle w:val="Tabletext"/>
              <w:jc w:val="right"/>
            </w:pPr>
            <w:r w:rsidRPr="00224223">
              <w:t>1714.30</w:t>
            </w:r>
          </w:p>
        </w:tc>
      </w:tr>
      <w:tr w:rsidR="00E21CD8" w:rsidRPr="00224223" w14:paraId="25CA9B97" w14:textId="77777777" w:rsidTr="008C4A18">
        <w:tc>
          <w:tcPr>
            <w:tcW w:w="686" w:type="pct"/>
            <w:tcBorders>
              <w:top w:val="single" w:sz="4" w:space="0" w:color="auto"/>
              <w:left w:val="nil"/>
              <w:bottom w:val="single" w:sz="4" w:space="0" w:color="auto"/>
              <w:right w:val="nil"/>
            </w:tcBorders>
            <w:shd w:val="clear" w:color="auto" w:fill="auto"/>
            <w:hideMark/>
          </w:tcPr>
          <w:p w14:paraId="229706FD" w14:textId="77777777" w:rsidR="00E21CD8" w:rsidRPr="00224223" w:rsidRDefault="00E21CD8" w:rsidP="00E21CD8">
            <w:pPr>
              <w:pStyle w:val="Tabletext"/>
            </w:pPr>
            <w:bookmarkStart w:id="598" w:name="CU_456525356"/>
            <w:bookmarkEnd w:id="598"/>
            <w:r w:rsidRPr="00224223">
              <w:t>23760</w:t>
            </w:r>
          </w:p>
        </w:tc>
        <w:tc>
          <w:tcPr>
            <w:tcW w:w="3543" w:type="pct"/>
            <w:tcBorders>
              <w:top w:val="single" w:sz="4" w:space="0" w:color="auto"/>
              <w:left w:val="nil"/>
              <w:bottom w:val="single" w:sz="4" w:space="0" w:color="auto"/>
              <w:right w:val="nil"/>
            </w:tcBorders>
            <w:shd w:val="clear" w:color="auto" w:fill="auto"/>
            <w:hideMark/>
          </w:tcPr>
          <w:p w14:paraId="16F3CAB7" w14:textId="77777777" w:rsidR="00E21CD8" w:rsidRPr="00224223" w:rsidRDefault="00E21CD8" w:rsidP="00E21CD8">
            <w:pPr>
              <w:pStyle w:val="Tabletext"/>
            </w:pPr>
            <w:r w:rsidRPr="00224223">
              <w:t>Anaesthesia, perfusion or assistance, if the service time is more than 13:50 hours but not more than 14:00 hours</w:t>
            </w:r>
          </w:p>
        </w:tc>
        <w:tc>
          <w:tcPr>
            <w:tcW w:w="771" w:type="pct"/>
            <w:tcBorders>
              <w:top w:val="single" w:sz="4" w:space="0" w:color="auto"/>
              <w:left w:val="nil"/>
              <w:bottom w:val="single" w:sz="4" w:space="0" w:color="auto"/>
              <w:right w:val="nil"/>
            </w:tcBorders>
            <w:shd w:val="clear" w:color="auto" w:fill="auto"/>
          </w:tcPr>
          <w:p w14:paraId="21B487CE" w14:textId="5D2894B8" w:rsidR="00E21CD8" w:rsidRPr="00224223" w:rsidRDefault="00E234E1" w:rsidP="00E21CD8">
            <w:pPr>
              <w:pStyle w:val="Tabletext"/>
              <w:jc w:val="right"/>
            </w:pPr>
            <w:r w:rsidRPr="00224223">
              <w:t>1736.00</w:t>
            </w:r>
          </w:p>
        </w:tc>
      </w:tr>
      <w:tr w:rsidR="00E21CD8" w:rsidRPr="00224223" w14:paraId="39969386" w14:textId="77777777" w:rsidTr="008C4A18">
        <w:tc>
          <w:tcPr>
            <w:tcW w:w="686" w:type="pct"/>
            <w:tcBorders>
              <w:top w:val="single" w:sz="4" w:space="0" w:color="auto"/>
              <w:left w:val="nil"/>
              <w:bottom w:val="single" w:sz="4" w:space="0" w:color="auto"/>
              <w:right w:val="nil"/>
            </w:tcBorders>
            <w:shd w:val="clear" w:color="auto" w:fill="auto"/>
            <w:hideMark/>
          </w:tcPr>
          <w:p w14:paraId="68BFBAB5" w14:textId="77777777" w:rsidR="00E21CD8" w:rsidRPr="00224223" w:rsidRDefault="00E21CD8" w:rsidP="00E21CD8">
            <w:pPr>
              <w:pStyle w:val="Tabletext"/>
            </w:pPr>
            <w:r w:rsidRPr="00224223">
              <w:t>23770</w:t>
            </w:r>
          </w:p>
        </w:tc>
        <w:tc>
          <w:tcPr>
            <w:tcW w:w="3543" w:type="pct"/>
            <w:tcBorders>
              <w:top w:val="single" w:sz="4" w:space="0" w:color="auto"/>
              <w:left w:val="nil"/>
              <w:bottom w:val="single" w:sz="4" w:space="0" w:color="auto"/>
              <w:right w:val="nil"/>
            </w:tcBorders>
            <w:shd w:val="clear" w:color="auto" w:fill="auto"/>
            <w:hideMark/>
          </w:tcPr>
          <w:p w14:paraId="1E6A9D34" w14:textId="77777777" w:rsidR="00E21CD8" w:rsidRPr="00224223" w:rsidRDefault="00E21CD8" w:rsidP="00E21CD8">
            <w:pPr>
              <w:pStyle w:val="Tabletext"/>
            </w:pPr>
            <w:r w:rsidRPr="00224223">
              <w:t>Anaesthesia, perfusion or assistance, if the service time is more than 14:00 hours but not more than 14:10 hours</w:t>
            </w:r>
          </w:p>
        </w:tc>
        <w:tc>
          <w:tcPr>
            <w:tcW w:w="771" w:type="pct"/>
            <w:tcBorders>
              <w:top w:val="single" w:sz="4" w:space="0" w:color="auto"/>
              <w:left w:val="nil"/>
              <w:bottom w:val="single" w:sz="4" w:space="0" w:color="auto"/>
              <w:right w:val="nil"/>
            </w:tcBorders>
            <w:shd w:val="clear" w:color="auto" w:fill="auto"/>
          </w:tcPr>
          <w:p w14:paraId="7B1D997F" w14:textId="0A5BA783" w:rsidR="00E21CD8" w:rsidRPr="00224223" w:rsidRDefault="00E234E1" w:rsidP="00E21CD8">
            <w:pPr>
              <w:pStyle w:val="Tabletext"/>
              <w:jc w:val="right"/>
            </w:pPr>
            <w:r w:rsidRPr="00224223">
              <w:t>1757.70</w:t>
            </w:r>
          </w:p>
        </w:tc>
      </w:tr>
      <w:tr w:rsidR="00E21CD8" w:rsidRPr="00224223" w14:paraId="57AA8E63" w14:textId="77777777" w:rsidTr="008C4A18">
        <w:tc>
          <w:tcPr>
            <w:tcW w:w="686" w:type="pct"/>
            <w:tcBorders>
              <w:top w:val="single" w:sz="4" w:space="0" w:color="auto"/>
              <w:left w:val="nil"/>
              <w:bottom w:val="single" w:sz="4" w:space="0" w:color="auto"/>
              <w:right w:val="nil"/>
            </w:tcBorders>
            <w:shd w:val="clear" w:color="auto" w:fill="auto"/>
            <w:hideMark/>
          </w:tcPr>
          <w:p w14:paraId="60A65538" w14:textId="77777777" w:rsidR="00E21CD8" w:rsidRPr="00224223" w:rsidRDefault="00E21CD8" w:rsidP="00E21CD8">
            <w:pPr>
              <w:pStyle w:val="Tabletext"/>
            </w:pPr>
            <w:r w:rsidRPr="00224223">
              <w:t>23780</w:t>
            </w:r>
          </w:p>
        </w:tc>
        <w:tc>
          <w:tcPr>
            <w:tcW w:w="3543" w:type="pct"/>
            <w:tcBorders>
              <w:top w:val="single" w:sz="4" w:space="0" w:color="auto"/>
              <w:left w:val="nil"/>
              <w:bottom w:val="single" w:sz="4" w:space="0" w:color="auto"/>
              <w:right w:val="nil"/>
            </w:tcBorders>
            <w:shd w:val="clear" w:color="auto" w:fill="auto"/>
            <w:hideMark/>
          </w:tcPr>
          <w:p w14:paraId="68202181" w14:textId="77777777" w:rsidR="00E21CD8" w:rsidRPr="00224223" w:rsidRDefault="00E21CD8" w:rsidP="00E21CD8">
            <w:pPr>
              <w:pStyle w:val="Tabletext"/>
            </w:pPr>
            <w:r w:rsidRPr="00224223">
              <w:t>Anaesthesia, perfusion or assistance, if the service time is more than 14:10 hours but not more than 14:20 hours</w:t>
            </w:r>
          </w:p>
        </w:tc>
        <w:tc>
          <w:tcPr>
            <w:tcW w:w="771" w:type="pct"/>
            <w:tcBorders>
              <w:top w:val="single" w:sz="4" w:space="0" w:color="auto"/>
              <w:left w:val="nil"/>
              <w:bottom w:val="single" w:sz="4" w:space="0" w:color="auto"/>
              <w:right w:val="nil"/>
            </w:tcBorders>
            <w:shd w:val="clear" w:color="auto" w:fill="auto"/>
          </w:tcPr>
          <w:p w14:paraId="33B23BBD" w14:textId="2F8B837F" w:rsidR="00E21CD8" w:rsidRPr="00224223" w:rsidRDefault="00E234E1" w:rsidP="00E21CD8">
            <w:pPr>
              <w:pStyle w:val="Tabletext"/>
              <w:jc w:val="right"/>
            </w:pPr>
            <w:r w:rsidRPr="00224223">
              <w:t>1779.40</w:t>
            </w:r>
          </w:p>
        </w:tc>
      </w:tr>
      <w:tr w:rsidR="00E21CD8" w:rsidRPr="00224223" w14:paraId="7F3A889F" w14:textId="77777777" w:rsidTr="008C4A18">
        <w:tc>
          <w:tcPr>
            <w:tcW w:w="686" w:type="pct"/>
            <w:tcBorders>
              <w:top w:val="single" w:sz="4" w:space="0" w:color="auto"/>
              <w:left w:val="nil"/>
              <w:bottom w:val="single" w:sz="4" w:space="0" w:color="auto"/>
              <w:right w:val="nil"/>
            </w:tcBorders>
            <w:shd w:val="clear" w:color="auto" w:fill="auto"/>
            <w:hideMark/>
          </w:tcPr>
          <w:p w14:paraId="452545CE" w14:textId="77777777" w:rsidR="00E21CD8" w:rsidRPr="00224223" w:rsidRDefault="00E21CD8" w:rsidP="00E21CD8">
            <w:pPr>
              <w:pStyle w:val="Tabletext"/>
            </w:pPr>
            <w:r w:rsidRPr="00224223">
              <w:t>23790</w:t>
            </w:r>
          </w:p>
        </w:tc>
        <w:tc>
          <w:tcPr>
            <w:tcW w:w="3543" w:type="pct"/>
            <w:tcBorders>
              <w:top w:val="single" w:sz="4" w:space="0" w:color="auto"/>
              <w:left w:val="nil"/>
              <w:bottom w:val="single" w:sz="4" w:space="0" w:color="auto"/>
              <w:right w:val="nil"/>
            </w:tcBorders>
            <w:shd w:val="clear" w:color="auto" w:fill="auto"/>
            <w:hideMark/>
          </w:tcPr>
          <w:p w14:paraId="41F3C182" w14:textId="77777777" w:rsidR="00E21CD8" w:rsidRPr="00224223" w:rsidRDefault="00E21CD8" w:rsidP="00E21CD8">
            <w:pPr>
              <w:pStyle w:val="Tabletext"/>
            </w:pPr>
            <w:r w:rsidRPr="00224223">
              <w:t>Anaesthesia, perfusion or assistance, if the service time is more than 14:20 hours but not more than 14:30 hours</w:t>
            </w:r>
          </w:p>
        </w:tc>
        <w:tc>
          <w:tcPr>
            <w:tcW w:w="771" w:type="pct"/>
            <w:tcBorders>
              <w:top w:val="single" w:sz="4" w:space="0" w:color="auto"/>
              <w:left w:val="nil"/>
              <w:bottom w:val="single" w:sz="4" w:space="0" w:color="auto"/>
              <w:right w:val="nil"/>
            </w:tcBorders>
            <w:shd w:val="clear" w:color="auto" w:fill="auto"/>
          </w:tcPr>
          <w:p w14:paraId="3F53719E" w14:textId="52443DA1" w:rsidR="00E21CD8" w:rsidRPr="00224223" w:rsidRDefault="00E234E1" w:rsidP="00E21CD8">
            <w:pPr>
              <w:pStyle w:val="Tabletext"/>
              <w:jc w:val="right"/>
            </w:pPr>
            <w:r w:rsidRPr="00224223">
              <w:t>1801.10</w:t>
            </w:r>
          </w:p>
        </w:tc>
      </w:tr>
      <w:tr w:rsidR="00E21CD8" w:rsidRPr="00224223" w14:paraId="59CFE332" w14:textId="77777777" w:rsidTr="008C4A18">
        <w:tc>
          <w:tcPr>
            <w:tcW w:w="686" w:type="pct"/>
            <w:tcBorders>
              <w:top w:val="single" w:sz="4" w:space="0" w:color="auto"/>
              <w:left w:val="nil"/>
              <w:bottom w:val="single" w:sz="4" w:space="0" w:color="auto"/>
              <w:right w:val="nil"/>
            </w:tcBorders>
            <w:shd w:val="clear" w:color="auto" w:fill="auto"/>
            <w:hideMark/>
          </w:tcPr>
          <w:p w14:paraId="03982DE2" w14:textId="77777777" w:rsidR="00E21CD8" w:rsidRPr="00224223" w:rsidRDefault="00E21CD8" w:rsidP="00E21CD8">
            <w:pPr>
              <w:pStyle w:val="Tabletext"/>
            </w:pPr>
            <w:r w:rsidRPr="00224223">
              <w:t>23800</w:t>
            </w:r>
          </w:p>
        </w:tc>
        <w:tc>
          <w:tcPr>
            <w:tcW w:w="3543" w:type="pct"/>
            <w:tcBorders>
              <w:top w:val="single" w:sz="4" w:space="0" w:color="auto"/>
              <w:left w:val="nil"/>
              <w:bottom w:val="single" w:sz="4" w:space="0" w:color="auto"/>
              <w:right w:val="nil"/>
            </w:tcBorders>
            <w:shd w:val="clear" w:color="auto" w:fill="auto"/>
            <w:hideMark/>
          </w:tcPr>
          <w:p w14:paraId="0024DCCB" w14:textId="77777777" w:rsidR="00E21CD8" w:rsidRPr="00224223" w:rsidRDefault="00E21CD8" w:rsidP="00E21CD8">
            <w:pPr>
              <w:pStyle w:val="Tabletext"/>
            </w:pPr>
            <w:r w:rsidRPr="00224223">
              <w:t>Anaesthesia, perfusion or assistance, if the service time is more than 14:30 hours but not more than 14:40 hours</w:t>
            </w:r>
          </w:p>
        </w:tc>
        <w:tc>
          <w:tcPr>
            <w:tcW w:w="771" w:type="pct"/>
            <w:tcBorders>
              <w:top w:val="single" w:sz="4" w:space="0" w:color="auto"/>
              <w:left w:val="nil"/>
              <w:bottom w:val="single" w:sz="4" w:space="0" w:color="auto"/>
              <w:right w:val="nil"/>
            </w:tcBorders>
            <w:shd w:val="clear" w:color="auto" w:fill="auto"/>
          </w:tcPr>
          <w:p w14:paraId="2137193C" w14:textId="3F6E7BF5" w:rsidR="00E21CD8" w:rsidRPr="00224223" w:rsidRDefault="00E234E1" w:rsidP="00E21CD8">
            <w:pPr>
              <w:pStyle w:val="Tabletext"/>
              <w:jc w:val="right"/>
            </w:pPr>
            <w:r w:rsidRPr="00224223">
              <w:t>1822.80</w:t>
            </w:r>
          </w:p>
        </w:tc>
      </w:tr>
      <w:tr w:rsidR="00E21CD8" w:rsidRPr="00224223" w14:paraId="7F3C3B35" w14:textId="77777777" w:rsidTr="008C4A18">
        <w:tc>
          <w:tcPr>
            <w:tcW w:w="686" w:type="pct"/>
            <w:tcBorders>
              <w:top w:val="single" w:sz="4" w:space="0" w:color="auto"/>
              <w:left w:val="nil"/>
              <w:bottom w:val="single" w:sz="4" w:space="0" w:color="auto"/>
              <w:right w:val="nil"/>
            </w:tcBorders>
            <w:shd w:val="clear" w:color="auto" w:fill="auto"/>
            <w:hideMark/>
          </w:tcPr>
          <w:p w14:paraId="174BD992" w14:textId="77777777" w:rsidR="00E21CD8" w:rsidRPr="00224223" w:rsidRDefault="00E21CD8" w:rsidP="00E21CD8">
            <w:pPr>
              <w:pStyle w:val="Tabletext"/>
              <w:rPr>
                <w:snapToGrid w:val="0"/>
              </w:rPr>
            </w:pPr>
            <w:r w:rsidRPr="00224223">
              <w:lastRenderedPageBreak/>
              <w:t>23810</w:t>
            </w:r>
          </w:p>
        </w:tc>
        <w:tc>
          <w:tcPr>
            <w:tcW w:w="3543" w:type="pct"/>
            <w:tcBorders>
              <w:top w:val="single" w:sz="4" w:space="0" w:color="auto"/>
              <w:left w:val="nil"/>
              <w:bottom w:val="single" w:sz="4" w:space="0" w:color="auto"/>
              <w:right w:val="nil"/>
            </w:tcBorders>
            <w:shd w:val="clear" w:color="auto" w:fill="auto"/>
            <w:hideMark/>
          </w:tcPr>
          <w:p w14:paraId="53E678CD" w14:textId="77777777" w:rsidR="00E21CD8" w:rsidRPr="00224223" w:rsidRDefault="00E21CD8" w:rsidP="00E21CD8">
            <w:pPr>
              <w:pStyle w:val="Tabletext"/>
              <w:rPr>
                <w:snapToGrid w:val="0"/>
              </w:rPr>
            </w:pPr>
            <w:r w:rsidRPr="00224223">
              <w:rPr>
                <w:snapToGrid w:val="0"/>
              </w:rPr>
              <w:t>Anaesthesia, perfusion or assistance, if the service time is mo</w:t>
            </w:r>
            <w:r w:rsidRPr="00224223">
              <w:t xml:space="preserve">re than </w:t>
            </w:r>
            <w:r w:rsidRPr="00224223">
              <w:rPr>
                <w:snapToGrid w:val="0"/>
              </w:rPr>
              <w:t>14:40 hours but not more than 14:50 hours</w:t>
            </w:r>
          </w:p>
        </w:tc>
        <w:tc>
          <w:tcPr>
            <w:tcW w:w="771" w:type="pct"/>
            <w:tcBorders>
              <w:top w:val="single" w:sz="4" w:space="0" w:color="auto"/>
              <w:left w:val="nil"/>
              <w:bottom w:val="single" w:sz="4" w:space="0" w:color="auto"/>
              <w:right w:val="nil"/>
            </w:tcBorders>
            <w:shd w:val="clear" w:color="auto" w:fill="auto"/>
          </w:tcPr>
          <w:p w14:paraId="4BB5243E" w14:textId="7E726E84" w:rsidR="00E21CD8" w:rsidRPr="00224223" w:rsidRDefault="00E234E1" w:rsidP="00E21CD8">
            <w:pPr>
              <w:pStyle w:val="Tabletext"/>
              <w:jc w:val="right"/>
            </w:pPr>
            <w:r w:rsidRPr="00224223">
              <w:t>1844.50</w:t>
            </w:r>
          </w:p>
        </w:tc>
      </w:tr>
      <w:tr w:rsidR="00E21CD8" w:rsidRPr="00224223" w14:paraId="292BB5CC" w14:textId="77777777" w:rsidTr="008C4A18">
        <w:tc>
          <w:tcPr>
            <w:tcW w:w="686" w:type="pct"/>
            <w:tcBorders>
              <w:top w:val="single" w:sz="4" w:space="0" w:color="auto"/>
              <w:left w:val="nil"/>
              <w:bottom w:val="single" w:sz="4" w:space="0" w:color="auto"/>
              <w:right w:val="nil"/>
            </w:tcBorders>
            <w:shd w:val="clear" w:color="auto" w:fill="auto"/>
            <w:hideMark/>
          </w:tcPr>
          <w:p w14:paraId="44B8548B" w14:textId="77777777" w:rsidR="00E21CD8" w:rsidRPr="00224223" w:rsidRDefault="00E21CD8" w:rsidP="00E21CD8">
            <w:pPr>
              <w:pStyle w:val="Tabletext"/>
            </w:pPr>
            <w:bookmarkStart w:id="599" w:name="CU_462530839"/>
            <w:bookmarkEnd w:id="599"/>
            <w:r w:rsidRPr="00224223">
              <w:t>23820</w:t>
            </w:r>
          </w:p>
        </w:tc>
        <w:tc>
          <w:tcPr>
            <w:tcW w:w="3543" w:type="pct"/>
            <w:tcBorders>
              <w:top w:val="single" w:sz="4" w:space="0" w:color="auto"/>
              <w:left w:val="nil"/>
              <w:bottom w:val="single" w:sz="4" w:space="0" w:color="auto"/>
              <w:right w:val="nil"/>
            </w:tcBorders>
            <w:shd w:val="clear" w:color="auto" w:fill="auto"/>
            <w:hideMark/>
          </w:tcPr>
          <w:p w14:paraId="6E902EBC" w14:textId="77777777" w:rsidR="00E21CD8" w:rsidRPr="00224223" w:rsidRDefault="00E21CD8" w:rsidP="00E21CD8">
            <w:pPr>
              <w:pStyle w:val="Tabletext"/>
            </w:pPr>
            <w:r w:rsidRPr="00224223">
              <w:t>Anaesthesia, perfusion or assistance, if the service time is more than 14:50 hours but not more than 15:00 hours</w:t>
            </w:r>
          </w:p>
        </w:tc>
        <w:tc>
          <w:tcPr>
            <w:tcW w:w="771" w:type="pct"/>
            <w:tcBorders>
              <w:top w:val="single" w:sz="4" w:space="0" w:color="auto"/>
              <w:left w:val="nil"/>
              <w:bottom w:val="single" w:sz="4" w:space="0" w:color="auto"/>
              <w:right w:val="nil"/>
            </w:tcBorders>
            <w:shd w:val="clear" w:color="auto" w:fill="auto"/>
          </w:tcPr>
          <w:p w14:paraId="2C5DE520" w14:textId="03A9E80C" w:rsidR="00E21CD8" w:rsidRPr="00224223" w:rsidRDefault="00E234E1" w:rsidP="00E21CD8">
            <w:pPr>
              <w:pStyle w:val="Tabletext"/>
              <w:jc w:val="right"/>
            </w:pPr>
            <w:r w:rsidRPr="00224223">
              <w:t>1866.20</w:t>
            </w:r>
          </w:p>
        </w:tc>
      </w:tr>
      <w:tr w:rsidR="00E21CD8" w:rsidRPr="00224223" w14:paraId="48D979F8" w14:textId="77777777" w:rsidTr="008C4A18">
        <w:tc>
          <w:tcPr>
            <w:tcW w:w="686" w:type="pct"/>
            <w:tcBorders>
              <w:top w:val="single" w:sz="4" w:space="0" w:color="auto"/>
              <w:left w:val="nil"/>
              <w:bottom w:val="single" w:sz="4" w:space="0" w:color="auto"/>
              <w:right w:val="nil"/>
            </w:tcBorders>
            <w:shd w:val="clear" w:color="auto" w:fill="auto"/>
            <w:hideMark/>
          </w:tcPr>
          <w:p w14:paraId="0CEA1D4B" w14:textId="77777777" w:rsidR="00E21CD8" w:rsidRPr="00224223" w:rsidRDefault="00E21CD8" w:rsidP="00E21CD8">
            <w:pPr>
              <w:pStyle w:val="Tabletext"/>
            </w:pPr>
            <w:r w:rsidRPr="00224223">
              <w:t>23830</w:t>
            </w:r>
          </w:p>
        </w:tc>
        <w:tc>
          <w:tcPr>
            <w:tcW w:w="3543" w:type="pct"/>
            <w:tcBorders>
              <w:top w:val="single" w:sz="4" w:space="0" w:color="auto"/>
              <w:left w:val="nil"/>
              <w:bottom w:val="single" w:sz="4" w:space="0" w:color="auto"/>
              <w:right w:val="nil"/>
            </w:tcBorders>
            <w:shd w:val="clear" w:color="auto" w:fill="auto"/>
            <w:hideMark/>
          </w:tcPr>
          <w:p w14:paraId="0C7272FB" w14:textId="77777777" w:rsidR="00E21CD8" w:rsidRPr="00224223" w:rsidRDefault="00E21CD8" w:rsidP="00E21CD8">
            <w:pPr>
              <w:pStyle w:val="Tabletext"/>
            </w:pPr>
            <w:r w:rsidRPr="00224223">
              <w:t>Anaesthesia, perfusion or assistance, if the service time is more than 15:00 hours but not more than 15:10 hours</w:t>
            </w:r>
          </w:p>
        </w:tc>
        <w:tc>
          <w:tcPr>
            <w:tcW w:w="771" w:type="pct"/>
            <w:tcBorders>
              <w:top w:val="single" w:sz="4" w:space="0" w:color="auto"/>
              <w:left w:val="nil"/>
              <w:bottom w:val="single" w:sz="4" w:space="0" w:color="auto"/>
              <w:right w:val="nil"/>
            </w:tcBorders>
            <w:shd w:val="clear" w:color="auto" w:fill="auto"/>
          </w:tcPr>
          <w:p w14:paraId="1DB1CB85" w14:textId="1118B66C" w:rsidR="00E21CD8" w:rsidRPr="00224223" w:rsidRDefault="00E234E1" w:rsidP="00E21CD8">
            <w:pPr>
              <w:pStyle w:val="Tabletext"/>
              <w:jc w:val="right"/>
            </w:pPr>
            <w:r w:rsidRPr="00224223">
              <w:t>1887.90</w:t>
            </w:r>
          </w:p>
        </w:tc>
      </w:tr>
      <w:tr w:rsidR="00E21CD8" w:rsidRPr="00224223" w14:paraId="49B8AD69" w14:textId="77777777" w:rsidTr="008C4A18">
        <w:tc>
          <w:tcPr>
            <w:tcW w:w="686" w:type="pct"/>
            <w:tcBorders>
              <w:top w:val="single" w:sz="4" w:space="0" w:color="auto"/>
              <w:left w:val="nil"/>
              <w:bottom w:val="single" w:sz="4" w:space="0" w:color="auto"/>
              <w:right w:val="nil"/>
            </w:tcBorders>
            <w:shd w:val="clear" w:color="auto" w:fill="auto"/>
            <w:hideMark/>
          </w:tcPr>
          <w:p w14:paraId="5A28F1F7" w14:textId="77777777" w:rsidR="00E21CD8" w:rsidRPr="00224223" w:rsidRDefault="00E21CD8" w:rsidP="00E21CD8">
            <w:pPr>
              <w:pStyle w:val="Tabletext"/>
            </w:pPr>
            <w:r w:rsidRPr="00224223">
              <w:t>23840</w:t>
            </w:r>
          </w:p>
        </w:tc>
        <w:tc>
          <w:tcPr>
            <w:tcW w:w="3543" w:type="pct"/>
            <w:tcBorders>
              <w:top w:val="single" w:sz="4" w:space="0" w:color="auto"/>
              <w:left w:val="nil"/>
              <w:bottom w:val="single" w:sz="4" w:space="0" w:color="auto"/>
              <w:right w:val="nil"/>
            </w:tcBorders>
            <w:shd w:val="clear" w:color="auto" w:fill="auto"/>
            <w:hideMark/>
          </w:tcPr>
          <w:p w14:paraId="6FD76685" w14:textId="77777777" w:rsidR="00E21CD8" w:rsidRPr="00224223" w:rsidRDefault="00E21CD8" w:rsidP="00E21CD8">
            <w:pPr>
              <w:pStyle w:val="Tabletext"/>
            </w:pPr>
            <w:r w:rsidRPr="00224223">
              <w:t>Anaesthesia, perfusion or assistance, if the service time is more than 15:10 hours but not more than 15:20 hours</w:t>
            </w:r>
          </w:p>
        </w:tc>
        <w:tc>
          <w:tcPr>
            <w:tcW w:w="771" w:type="pct"/>
            <w:tcBorders>
              <w:top w:val="single" w:sz="4" w:space="0" w:color="auto"/>
              <w:left w:val="nil"/>
              <w:bottom w:val="single" w:sz="4" w:space="0" w:color="auto"/>
              <w:right w:val="nil"/>
            </w:tcBorders>
            <w:shd w:val="clear" w:color="auto" w:fill="auto"/>
          </w:tcPr>
          <w:p w14:paraId="3584FBB2" w14:textId="531945B3" w:rsidR="00E21CD8" w:rsidRPr="00224223" w:rsidRDefault="00E234E1" w:rsidP="00E21CD8">
            <w:pPr>
              <w:pStyle w:val="Tabletext"/>
              <w:jc w:val="right"/>
            </w:pPr>
            <w:r w:rsidRPr="00224223">
              <w:t>1909.60</w:t>
            </w:r>
          </w:p>
        </w:tc>
      </w:tr>
      <w:tr w:rsidR="00E21CD8" w:rsidRPr="00224223" w14:paraId="5DEC882A" w14:textId="77777777" w:rsidTr="008C4A18">
        <w:tc>
          <w:tcPr>
            <w:tcW w:w="686" w:type="pct"/>
            <w:tcBorders>
              <w:top w:val="single" w:sz="4" w:space="0" w:color="auto"/>
              <w:left w:val="nil"/>
              <w:bottom w:val="single" w:sz="4" w:space="0" w:color="auto"/>
              <w:right w:val="nil"/>
            </w:tcBorders>
            <w:shd w:val="clear" w:color="auto" w:fill="auto"/>
            <w:hideMark/>
          </w:tcPr>
          <w:p w14:paraId="4CE17580" w14:textId="77777777" w:rsidR="00E21CD8" w:rsidRPr="00224223" w:rsidRDefault="00E21CD8" w:rsidP="00E21CD8">
            <w:pPr>
              <w:pStyle w:val="Tabletext"/>
            </w:pPr>
            <w:r w:rsidRPr="00224223">
              <w:t>23850</w:t>
            </w:r>
          </w:p>
        </w:tc>
        <w:tc>
          <w:tcPr>
            <w:tcW w:w="3543" w:type="pct"/>
            <w:tcBorders>
              <w:top w:val="single" w:sz="4" w:space="0" w:color="auto"/>
              <w:left w:val="nil"/>
              <w:bottom w:val="single" w:sz="4" w:space="0" w:color="auto"/>
              <w:right w:val="nil"/>
            </w:tcBorders>
            <w:shd w:val="clear" w:color="auto" w:fill="auto"/>
            <w:hideMark/>
          </w:tcPr>
          <w:p w14:paraId="00659FF9" w14:textId="77777777" w:rsidR="00E21CD8" w:rsidRPr="00224223" w:rsidRDefault="00E21CD8" w:rsidP="00E21CD8">
            <w:pPr>
              <w:pStyle w:val="Tabletext"/>
            </w:pPr>
            <w:r w:rsidRPr="00224223">
              <w:t>Anaesthesia, perfusion or assistance, if the service time is more than 15:20 hours but not more than 15:30 hours</w:t>
            </w:r>
          </w:p>
        </w:tc>
        <w:tc>
          <w:tcPr>
            <w:tcW w:w="771" w:type="pct"/>
            <w:tcBorders>
              <w:top w:val="single" w:sz="4" w:space="0" w:color="auto"/>
              <w:left w:val="nil"/>
              <w:bottom w:val="single" w:sz="4" w:space="0" w:color="auto"/>
              <w:right w:val="nil"/>
            </w:tcBorders>
            <w:shd w:val="clear" w:color="auto" w:fill="auto"/>
          </w:tcPr>
          <w:p w14:paraId="55B6B938" w14:textId="5C606D54" w:rsidR="00E21CD8" w:rsidRPr="00224223" w:rsidRDefault="00E234E1" w:rsidP="00E21CD8">
            <w:pPr>
              <w:pStyle w:val="Tabletext"/>
              <w:jc w:val="right"/>
            </w:pPr>
            <w:r w:rsidRPr="00224223">
              <w:t>1931.30</w:t>
            </w:r>
          </w:p>
        </w:tc>
      </w:tr>
      <w:tr w:rsidR="00E21CD8" w:rsidRPr="00224223" w14:paraId="0F3DF752" w14:textId="77777777" w:rsidTr="008C4A18">
        <w:tc>
          <w:tcPr>
            <w:tcW w:w="686" w:type="pct"/>
            <w:tcBorders>
              <w:top w:val="single" w:sz="4" w:space="0" w:color="auto"/>
              <w:left w:val="nil"/>
              <w:bottom w:val="single" w:sz="4" w:space="0" w:color="auto"/>
              <w:right w:val="nil"/>
            </w:tcBorders>
            <w:shd w:val="clear" w:color="auto" w:fill="auto"/>
            <w:hideMark/>
          </w:tcPr>
          <w:p w14:paraId="56308DEC" w14:textId="77777777" w:rsidR="00E21CD8" w:rsidRPr="00224223" w:rsidRDefault="00E21CD8" w:rsidP="00E21CD8">
            <w:pPr>
              <w:pStyle w:val="Tabletext"/>
            </w:pPr>
            <w:r w:rsidRPr="00224223">
              <w:t>23860</w:t>
            </w:r>
          </w:p>
        </w:tc>
        <w:tc>
          <w:tcPr>
            <w:tcW w:w="3543" w:type="pct"/>
            <w:tcBorders>
              <w:top w:val="single" w:sz="4" w:space="0" w:color="auto"/>
              <w:left w:val="nil"/>
              <w:bottom w:val="single" w:sz="4" w:space="0" w:color="auto"/>
              <w:right w:val="nil"/>
            </w:tcBorders>
            <w:shd w:val="clear" w:color="auto" w:fill="auto"/>
            <w:hideMark/>
          </w:tcPr>
          <w:p w14:paraId="1FC16855" w14:textId="77777777" w:rsidR="00E21CD8" w:rsidRPr="00224223" w:rsidRDefault="00E21CD8" w:rsidP="00E21CD8">
            <w:pPr>
              <w:pStyle w:val="Tabletext"/>
            </w:pPr>
            <w:r w:rsidRPr="00224223">
              <w:t>Anaesthesia, perfusion or assistance, if the service time is more than 15:30 hours but not more than 15:40 hours</w:t>
            </w:r>
          </w:p>
        </w:tc>
        <w:tc>
          <w:tcPr>
            <w:tcW w:w="771" w:type="pct"/>
            <w:tcBorders>
              <w:top w:val="single" w:sz="4" w:space="0" w:color="auto"/>
              <w:left w:val="nil"/>
              <w:bottom w:val="single" w:sz="4" w:space="0" w:color="auto"/>
              <w:right w:val="nil"/>
            </w:tcBorders>
            <w:shd w:val="clear" w:color="auto" w:fill="auto"/>
          </w:tcPr>
          <w:p w14:paraId="59CC574C" w14:textId="6059E74F" w:rsidR="00E21CD8" w:rsidRPr="00224223" w:rsidRDefault="00E234E1" w:rsidP="00E21CD8">
            <w:pPr>
              <w:pStyle w:val="Tabletext"/>
              <w:jc w:val="right"/>
            </w:pPr>
            <w:r w:rsidRPr="00224223">
              <w:t>1953.00</w:t>
            </w:r>
          </w:p>
        </w:tc>
      </w:tr>
      <w:tr w:rsidR="00E21CD8" w:rsidRPr="00224223" w14:paraId="2EA2E59D" w14:textId="77777777" w:rsidTr="008C4A18">
        <w:tc>
          <w:tcPr>
            <w:tcW w:w="686" w:type="pct"/>
            <w:tcBorders>
              <w:top w:val="single" w:sz="4" w:space="0" w:color="auto"/>
              <w:left w:val="nil"/>
              <w:bottom w:val="single" w:sz="4" w:space="0" w:color="auto"/>
              <w:right w:val="nil"/>
            </w:tcBorders>
            <w:shd w:val="clear" w:color="auto" w:fill="auto"/>
            <w:hideMark/>
          </w:tcPr>
          <w:p w14:paraId="5745D02A" w14:textId="77777777" w:rsidR="00E21CD8" w:rsidRPr="00224223" w:rsidRDefault="00E21CD8" w:rsidP="00E21CD8">
            <w:pPr>
              <w:pStyle w:val="Tabletext"/>
            </w:pPr>
            <w:r w:rsidRPr="00224223">
              <w:t>23870</w:t>
            </w:r>
          </w:p>
        </w:tc>
        <w:tc>
          <w:tcPr>
            <w:tcW w:w="3543" w:type="pct"/>
            <w:tcBorders>
              <w:top w:val="single" w:sz="4" w:space="0" w:color="auto"/>
              <w:left w:val="nil"/>
              <w:bottom w:val="single" w:sz="4" w:space="0" w:color="auto"/>
              <w:right w:val="nil"/>
            </w:tcBorders>
            <w:shd w:val="clear" w:color="auto" w:fill="auto"/>
            <w:hideMark/>
          </w:tcPr>
          <w:p w14:paraId="2C4FD11F" w14:textId="77777777" w:rsidR="00E21CD8" w:rsidRPr="00224223" w:rsidRDefault="00E21CD8" w:rsidP="00E21CD8">
            <w:pPr>
              <w:pStyle w:val="Tabletext"/>
            </w:pPr>
            <w:r w:rsidRPr="00224223">
              <w:t>Anaesthesia, perfusion or assistance, if the service time is more than15:40 hours but not more than 15:50 hours</w:t>
            </w:r>
          </w:p>
        </w:tc>
        <w:tc>
          <w:tcPr>
            <w:tcW w:w="771" w:type="pct"/>
            <w:tcBorders>
              <w:top w:val="single" w:sz="4" w:space="0" w:color="auto"/>
              <w:left w:val="nil"/>
              <w:bottom w:val="single" w:sz="4" w:space="0" w:color="auto"/>
              <w:right w:val="nil"/>
            </w:tcBorders>
            <w:shd w:val="clear" w:color="auto" w:fill="auto"/>
          </w:tcPr>
          <w:p w14:paraId="0D166164" w14:textId="57D19E52" w:rsidR="00E21CD8" w:rsidRPr="00224223" w:rsidRDefault="00E234E1" w:rsidP="00E21CD8">
            <w:pPr>
              <w:pStyle w:val="Tabletext"/>
              <w:jc w:val="right"/>
            </w:pPr>
            <w:r w:rsidRPr="00224223">
              <w:t>1974.70</w:t>
            </w:r>
          </w:p>
        </w:tc>
      </w:tr>
      <w:tr w:rsidR="00E21CD8" w:rsidRPr="00224223" w14:paraId="150DC175" w14:textId="77777777" w:rsidTr="008C4A18">
        <w:tc>
          <w:tcPr>
            <w:tcW w:w="686" w:type="pct"/>
            <w:tcBorders>
              <w:top w:val="single" w:sz="4" w:space="0" w:color="auto"/>
              <w:left w:val="nil"/>
              <w:bottom w:val="single" w:sz="4" w:space="0" w:color="auto"/>
              <w:right w:val="nil"/>
            </w:tcBorders>
            <w:shd w:val="clear" w:color="auto" w:fill="auto"/>
            <w:hideMark/>
          </w:tcPr>
          <w:p w14:paraId="3A4F78EC" w14:textId="77777777" w:rsidR="00E21CD8" w:rsidRPr="00224223" w:rsidRDefault="00E21CD8" w:rsidP="00E21CD8">
            <w:pPr>
              <w:pStyle w:val="Tabletext"/>
            </w:pPr>
            <w:r w:rsidRPr="00224223">
              <w:t>23880</w:t>
            </w:r>
          </w:p>
        </w:tc>
        <w:tc>
          <w:tcPr>
            <w:tcW w:w="3543" w:type="pct"/>
            <w:tcBorders>
              <w:top w:val="single" w:sz="4" w:space="0" w:color="auto"/>
              <w:left w:val="nil"/>
              <w:bottom w:val="single" w:sz="4" w:space="0" w:color="auto"/>
              <w:right w:val="nil"/>
            </w:tcBorders>
            <w:shd w:val="clear" w:color="auto" w:fill="auto"/>
            <w:hideMark/>
          </w:tcPr>
          <w:p w14:paraId="15DEDB1E" w14:textId="77777777" w:rsidR="00E21CD8" w:rsidRPr="00224223" w:rsidRDefault="00E21CD8" w:rsidP="00E21CD8">
            <w:pPr>
              <w:pStyle w:val="Tabletext"/>
            </w:pPr>
            <w:r w:rsidRPr="00224223">
              <w:t>Anaesthesia, perfusion or assistance, if the service time is more than 15:50 hours but not more than 16:00 hours</w:t>
            </w:r>
          </w:p>
        </w:tc>
        <w:tc>
          <w:tcPr>
            <w:tcW w:w="771" w:type="pct"/>
            <w:tcBorders>
              <w:top w:val="single" w:sz="4" w:space="0" w:color="auto"/>
              <w:left w:val="nil"/>
              <w:bottom w:val="single" w:sz="4" w:space="0" w:color="auto"/>
              <w:right w:val="nil"/>
            </w:tcBorders>
            <w:shd w:val="clear" w:color="auto" w:fill="auto"/>
          </w:tcPr>
          <w:p w14:paraId="2188B829" w14:textId="0DD0D3BF" w:rsidR="00E21CD8" w:rsidRPr="00224223" w:rsidRDefault="00E234E1" w:rsidP="00E21CD8">
            <w:pPr>
              <w:pStyle w:val="Tabletext"/>
              <w:jc w:val="right"/>
            </w:pPr>
            <w:r w:rsidRPr="00224223">
              <w:t>1996.40</w:t>
            </w:r>
          </w:p>
        </w:tc>
      </w:tr>
      <w:tr w:rsidR="00E21CD8" w:rsidRPr="00224223" w14:paraId="5D175563" w14:textId="77777777" w:rsidTr="008C4A18">
        <w:tc>
          <w:tcPr>
            <w:tcW w:w="686" w:type="pct"/>
            <w:tcBorders>
              <w:top w:val="single" w:sz="4" w:space="0" w:color="auto"/>
              <w:left w:val="nil"/>
              <w:bottom w:val="single" w:sz="4" w:space="0" w:color="auto"/>
              <w:right w:val="nil"/>
            </w:tcBorders>
            <w:shd w:val="clear" w:color="auto" w:fill="auto"/>
            <w:hideMark/>
          </w:tcPr>
          <w:p w14:paraId="4BC360B2" w14:textId="77777777" w:rsidR="00E21CD8" w:rsidRPr="00224223" w:rsidRDefault="00E21CD8" w:rsidP="00E21CD8">
            <w:pPr>
              <w:pStyle w:val="Tabletext"/>
            </w:pPr>
            <w:r w:rsidRPr="00224223">
              <w:t>23890</w:t>
            </w:r>
          </w:p>
        </w:tc>
        <w:tc>
          <w:tcPr>
            <w:tcW w:w="3543" w:type="pct"/>
            <w:tcBorders>
              <w:top w:val="single" w:sz="4" w:space="0" w:color="auto"/>
              <w:left w:val="nil"/>
              <w:bottom w:val="single" w:sz="4" w:space="0" w:color="auto"/>
              <w:right w:val="nil"/>
            </w:tcBorders>
            <w:shd w:val="clear" w:color="auto" w:fill="auto"/>
            <w:hideMark/>
          </w:tcPr>
          <w:p w14:paraId="21617989" w14:textId="77777777" w:rsidR="00E21CD8" w:rsidRPr="00224223" w:rsidRDefault="00E21CD8" w:rsidP="00E21CD8">
            <w:pPr>
              <w:pStyle w:val="Tabletext"/>
            </w:pPr>
            <w:r w:rsidRPr="00224223">
              <w:t>Anaesthesia, perfusion or assistance, if the service time is more than 16:00 hours but not more than 16:10 hours</w:t>
            </w:r>
          </w:p>
        </w:tc>
        <w:tc>
          <w:tcPr>
            <w:tcW w:w="771" w:type="pct"/>
            <w:tcBorders>
              <w:top w:val="single" w:sz="4" w:space="0" w:color="auto"/>
              <w:left w:val="nil"/>
              <w:bottom w:val="single" w:sz="4" w:space="0" w:color="auto"/>
              <w:right w:val="nil"/>
            </w:tcBorders>
            <w:shd w:val="clear" w:color="auto" w:fill="auto"/>
          </w:tcPr>
          <w:p w14:paraId="338053B0" w14:textId="517868C7" w:rsidR="00E21CD8" w:rsidRPr="00224223" w:rsidRDefault="00E234E1" w:rsidP="00E21CD8">
            <w:pPr>
              <w:pStyle w:val="Tabletext"/>
              <w:jc w:val="right"/>
            </w:pPr>
            <w:r w:rsidRPr="00224223">
              <w:t>2018.10</w:t>
            </w:r>
          </w:p>
        </w:tc>
      </w:tr>
      <w:tr w:rsidR="00E21CD8" w:rsidRPr="00224223" w14:paraId="3D3A8213" w14:textId="77777777" w:rsidTr="008C4A18">
        <w:tc>
          <w:tcPr>
            <w:tcW w:w="686" w:type="pct"/>
            <w:tcBorders>
              <w:top w:val="single" w:sz="4" w:space="0" w:color="auto"/>
              <w:left w:val="nil"/>
              <w:bottom w:val="single" w:sz="4" w:space="0" w:color="auto"/>
              <w:right w:val="nil"/>
            </w:tcBorders>
            <w:shd w:val="clear" w:color="auto" w:fill="auto"/>
            <w:hideMark/>
          </w:tcPr>
          <w:p w14:paraId="6333979F" w14:textId="77777777" w:rsidR="00E21CD8" w:rsidRPr="00224223" w:rsidRDefault="00E21CD8" w:rsidP="00E21CD8">
            <w:pPr>
              <w:pStyle w:val="Tabletext"/>
            </w:pPr>
            <w:r w:rsidRPr="00224223">
              <w:t>23900</w:t>
            </w:r>
          </w:p>
        </w:tc>
        <w:tc>
          <w:tcPr>
            <w:tcW w:w="3543" w:type="pct"/>
            <w:tcBorders>
              <w:top w:val="single" w:sz="4" w:space="0" w:color="auto"/>
              <w:left w:val="nil"/>
              <w:bottom w:val="single" w:sz="4" w:space="0" w:color="auto"/>
              <w:right w:val="nil"/>
            </w:tcBorders>
            <w:shd w:val="clear" w:color="auto" w:fill="auto"/>
            <w:hideMark/>
          </w:tcPr>
          <w:p w14:paraId="4D4C94BD" w14:textId="77777777" w:rsidR="00E21CD8" w:rsidRPr="00224223" w:rsidRDefault="00E21CD8" w:rsidP="00E21CD8">
            <w:pPr>
              <w:pStyle w:val="Tabletext"/>
            </w:pPr>
            <w:r w:rsidRPr="00224223">
              <w:t>Anaesthesia, perfusion or assistance, if the service time is more than 16:10 hours but not more than 16:20 hours</w:t>
            </w:r>
          </w:p>
        </w:tc>
        <w:tc>
          <w:tcPr>
            <w:tcW w:w="771" w:type="pct"/>
            <w:tcBorders>
              <w:top w:val="single" w:sz="4" w:space="0" w:color="auto"/>
              <w:left w:val="nil"/>
              <w:bottom w:val="single" w:sz="4" w:space="0" w:color="auto"/>
              <w:right w:val="nil"/>
            </w:tcBorders>
            <w:shd w:val="clear" w:color="auto" w:fill="auto"/>
          </w:tcPr>
          <w:p w14:paraId="0DF2F8AB" w14:textId="4CC1C9AF" w:rsidR="00E21CD8" w:rsidRPr="00224223" w:rsidRDefault="00E234E1" w:rsidP="00E21CD8">
            <w:pPr>
              <w:pStyle w:val="Tabletext"/>
              <w:jc w:val="right"/>
            </w:pPr>
            <w:r w:rsidRPr="00224223">
              <w:t>2039.80</w:t>
            </w:r>
          </w:p>
        </w:tc>
      </w:tr>
      <w:tr w:rsidR="00E21CD8" w:rsidRPr="00224223" w14:paraId="7A6D184E" w14:textId="77777777" w:rsidTr="008C4A18">
        <w:tc>
          <w:tcPr>
            <w:tcW w:w="686" w:type="pct"/>
            <w:tcBorders>
              <w:top w:val="single" w:sz="4" w:space="0" w:color="auto"/>
              <w:left w:val="nil"/>
              <w:bottom w:val="single" w:sz="4" w:space="0" w:color="auto"/>
              <w:right w:val="nil"/>
            </w:tcBorders>
            <w:shd w:val="clear" w:color="auto" w:fill="auto"/>
            <w:hideMark/>
          </w:tcPr>
          <w:p w14:paraId="089CF776" w14:textId="77777777" w:rsidR="00E21CD8" w:rsidRPr="00224223" w:rsidRDefault="00E21CD8" w:rsidP="00E21CD8">
            <w:pPr>
              <w:pStyle w:val="Tabletext"/>
              <w:rPr>
                <w:snapToGrid w:val="0"/>
              </w:rPr>
            </w:pPr>
            <w:r w:rsidRPr="00224223">
              <w:t>23910</w:t>
            </w:r>
          </w:p>
        </w:tc>
        <w:tc>
          <w:tcPr>
            <w:tcW w:w="3543" w:type="pct"/>
            <w:tcBorders>
              <w:top w:val="single" w:sz="4" w:space="0" w:color="auto"/>
              <w:left w:val="nil"/>
              <w:bottom w:val="single" w:sz="4" w:space="0" w:color="auto"/>
              <w:right w:val="nil"/>
            </w:tcBorders>
            <w:shd w:val="clear" w:color="auto" w:fill="auto"/>
            <w:hideMark/>
          </w:tcPr>
          <w:p w14:paraId="08CE1435" w14:textId="77777777" w:rsidR="00E21CD8" w:rsidRPr="00224223" w:rsidRDefault="00E21CD8" w:rsidP="00E21CD8">
            <w:pPr>
              <w:pStyle w:val="Tabletext"/>
              <w:rPr>
                <w:snapToGrid w:val="0"/>
              </w:rPr>
            </w:pPr>
            <w:r w:rsidRPr="00224223">
              <w:rPr>
                <w:snapToGrid w:val="0"/>
              </w:rPr>
              <w:t>Anaesthesia, perfusion or assistance, if the service time is mo</w:t>
            </w:r>
            <w:r w:rsidRPr="00224223">
              <w:t xml:space="preserve">re than </w:t>
            </w:r>
            <w:r w:rsidRPr="00224223">
              <w:rPr>
                <w:snapToGrid w:val="0"/>
              </w:rPr>
              <w:t>16:20 hours but not more than 16:30 hours</w:t>
            </w:r>
          </w:p>
        </w:tc>
        <w:tc>
          <w:tcPr>
            <w:tcW w:w="771" w:type="pct"/>
            <w:tcBorders>
              <w:top w:val="single" w:sz="4" w:space="0" w:color="auto"/>
              <w:left w:val="nil"/>
              <w:bottom w:val="single" w:sz="4" w:space="0" w:color="auto"/>
              <w:right w:val="nil"/>
            </w:tcBorders>
            <w:shd w:val="clear" w:color="auto" w:fill="auto"/>
          </w:tcPr>
          <w:p w14:paraId="64E9DA6B" w14:textId="119A588F" w:rsidR="00E21CD8" w:rsidRPr="00224223" w:rsidRDefault="00E234E1" w:rsidP="00E21CD8">
            <w:pPr>
              <w:pStyle w:val="Tabletext"/>
              <w:jc w:val="right"/>
            </w:pPr>
            <w:r w:rsidRPr="00224223">
              <w:t>2061.50</w:t>
            </w:r>
          </w:p>
        </w:tc>
      </w:tr>
      <w:tr w:rsidR="00E21CD8" w:rsidRPr="00224223" w14:paraId="132CA6C8" w14:textId="77777777" w:rsidTr="008C4A18">
        <w:tc>
          <w:tcPr>
            <w:tcW w:w="686" w:type="pct"/>
            <w:tcBorders>
              <w:top w:val="single" w:sz="4" w:space="0" w:color="auto"/>
              <w:left w:val="nil"/>
              <w:bottom w:val="single" w:sz="4" w:space="0" w:color="auto"/>
              <w:right w:val="nil"/>
            </w:tcBorders>
            <w:shd w:val="clear" w:color="auto" w:fill="auto"/>
            <w:hideMark/>
          </w:tcPr>
          <w:p w14:paraId="464A5595" w14:textId="77777777" w:rsidR="00E21CD8" w:rsidRPr="00224223" w:rsidRDefault="00E21CD8" w:rsidP="00E21CD8">
            <w:pPr>
              <w:pStyle w:val="Tabletext"/>
            </w:pPr>
            <w:bookmarkStart w:id="600" w:name="CU_472527419"/>
            <w:bookmarkEnd w:id="600"/>
            <w:r w:rsidRPr="00224223">
              <w:t>23920</w:t>
            </w:r>
          </w:p>
        </w:tc>
        <w:tc>
          <w:tcPr>
            <w:tcW w:w="3543" w:type="pct"/>
            <w:tcBorders>
              <w:top w:val="single" w:sz="4" w:space="0" w:color="auto"/>
              <w:left w:val="nil"/>
              <w:bottom w:val="single" w:sz="4" w:space="0" w:color="auto"/>
              <w:right w:val="nil"/>
            </w:tcBorders>
            <w:shd w:val="clear" w:color="auto" w:fill="auto"/>
            <w:hideMark/>
          </w:tcPr>
          <w:p w14:paraId="2CC208AD" w14:textId="77777777" w:rsidR="00E21CD8" w:rsidRPr="00224223" w:rsidRDefault="00E21CD8" w:rsidP="00E21CD8">
            <w:pPr>
              <w:pStyle w:val="Tabletext"/>
            </w:pPr>
            <w:r w:rsidRPr="00224223">
              <w:t>Anaesthesia, perfusion or assistance, if the service time is more than 16:30 hours but not more than 16:40 hours</w:t>
            </w:r>
          </w:p>
        </w:tc>
        <w:tc>
          <w:tcPr>
            <w:tcW w:w="771" w:type="pct"/>
            <w:tcBorders>
              <w:top w:val="single" w:sz="4" w:space="0" w:color="auto"/>
              <w:left w:val="nil"/>
              <w:bottom w:val="single" w:sz="4" w:space="0" w:color="auto"/>
              <w:right w:val="nil"/>
            </w:tcBorders>
            <w:shd w:val="clear" w:color="auto" w:fill="auto"/>
          </w:tcPr>
          <w:p w14:paraId="2AD39CA1" w14:textId="21471851" w:rsidR="00E21CD8" w:rsidRPr="00224223" w:rsidRDefault="00E234E1" w:rsidP="00E21CD8">
            <w:pPr>
              <w:pStyle w:val="Tabletext"/>
              <w:jc w:val="right"/>
            </w:pPr>
            <w:r w:rsidRPr="00224223">
              <w:t>2083.20</w:t>
            </w:r>
          </w:p>
        </w:tc>
      </w:tr>
      <w:tr w:rsidR="00E21CD8" w:rsidRPr="00224223" w14:paraId="3AF8F17E" w14:textId="77777777" w:rsidTr="008C4A18">
        <w:tc>
          <w:tcPr>
            <w:tcW w:w="686" w:type="pct"/>
            <w:tcBorders>
              <w:top w:val="single" w:sz="4" w:space="0" w:color="auto"/>
              <w:left w:val="nil"/>
              <w:bottom w:val="single" w:sz="4" w:space="0" w:color="auto"/>
              <w:right w:val="nil"/>
            </w:tcBorders>
            <w:shd w:val="clear" w:color="auto" w:fill="auto"/>
            <w:hideMark/>
          </w:tcPr>
          <w:p w14:paraId="3306F56A" w14:textId="77777777" w:rsidR="00E21CD8" w:rsidRPr="00224223" w:rsidRDefault="00E21CD8" w:rsidP="00E21CD8">
            <w:pPr>
              <w:pStyle w:val="Tabletext"/>
            </w:pPr>
            <w:r w:rsidRPr="00224223">
              <w:t>23930</w:t>
            </w:r>
          </w:p>
        </w:tc>
        <w:tc>
          <w:tcPr>
            <w:tcW w:w="3543" w:type="pct"/>
            <w:tcBorders>
              <w:top w:val="single" w:sz="4" w:space="0" w:color="auto"/>
              <w:left w:val="nil"/>
              <w:bottom w:val="single" w:sz="4" w:space="0" w:color="auto"/>
              <w:right w:val="nil"/>
            </w:tcBorders>
            <w:shd w:val="clear" w:color="auto" w:fill="auto"/>
            <w:hideMark/>
          </w:tcPr>
          <w:p w14:paraId="2D01A42C" w14:textId="77777777" w:rsidR="00E21CD8" w:rsidRPr="00224223" w:rsidRDefault="00E21CD8" w:rsidP="00E21CD8">
            <w:pPr>
              <w:pStyle w:val="Tabletext"/>
            </w:pPr>
            <w:r w:rsidRPr="00224223">
              <w:t>Anaesthesia, perfusion or assistance, if the service time is more than 16:40 hours but not more than 16:50 hours</w:t>
            </w:r>
          </w:p>
        </w:tc>
        <w:tc>
          <w:tcPr>
            <w:tcW w:w="771" w:type="pct"/>
            <w:tcBorders>
              <w:top w:val="single" w:sz="4" w:space="0" w:color="auto"/>
              <w:left w:val="nil"/>
              <w:bottom w:val="single" w:sz="4" w:space="0" w:color="auto"/>
              <w:right w:val="nil"/>
            </w:tcBorders>
            <w:shd w:val="clear" w:color="auto" w:fill="auto"/>
          </w:tcPr>
          <w:p w14:paraId="3303FC75" w14:textId="2391354C" w:rsidR="00E21CD8" w:rsidRPr="00224223" w:rsidRDefault="00E234E1" w:rsidP="00E21CD8">
            <w:pPr>
              <w:pStyle w:val="Tabletext"/>
              <w:jc w:val="right"/>
            </w:pPr>
            <w:r w:rsidRPr="00224223">
              <w:t>2104.90</w:t>
            </w:r>
          </w:p>
        </w:tc>
      </w:tr>
      <w:tr w:rsidR="00E21CD8" w:rsidRPr="00224223" w14:paraId="3ADA81E9" w14:textId="77777777" w:rsidTr="008C4A18">
        <w:tc>
          <w:tcPr>
            <w:tcW w:w="686" w:type="pct"/>
            <w:tcBorders>
              <w:top w:val="single" w:sz="4" w:space="0" w:color="auto"/>
              <w:left w:val="nil"/>
              <w:bottom w:val="single" w:sz="4" w:space="0" w:color="auto"/>
              <w:right w:val="nil"/>
            </w:tcBorders>
            <w:shd w:val="clear" w:color="auto" w:fill="auto"/>
            <w:hideMark/>
          </w:tcPr>
          <w:p w14:paraId="7B553235" w14:textId="77777777" w:rsidR="00E21CD8" w:rsidRPr="00224223" w:rsidRDefault="00E21CD8" w:rsidP="00E21CD8">
            <w:pPr>
              <w:pStyle w:val="Tabletext"/>
            </w:pPr>
            <w:r w:rsidRPr="00224223">
              <w:t>23940</w:t>
            </w:r>
          </w:p>
        </w:tc>
        <w:tc>
          <w:tcPr>
            <w:tcW w:w="3543" w:type="pct"/>
            <w:tcBorders>
              <w:top w:val="single" w:sz="4" w:space="0" w:color="auto"/>
              <w:left w:val="nil"/>
              <w:bottom w:val="single" w:sz="4" w:space="0" w:color="auto"/>
              <w:right w:val="nil"/>
            </w:tcBorders>
            <w:shd w:val="clear" w:color="auto" w:fill="auto"/>
            <w:hideMark/>
          </w:tcPr>
          <w:p w14:paraId="0E740761" w14:textId="77777777" w:rsidR="00E21CD8" w:rsidRPr="00224223" w:rsidRDefault="00E21CD8" w:rsidP="00E21CD8">
            <w:pPr>
              <w:pStyle w:val="Tabletext"/>
            </w:pPr>
            <w:r w:rsidRPr="00224223">
              <w:t>Anaesthesia, perfusion or assistance, if the service time is more than 16:50 hours but not more than 17:00 hours</w:t>
            </w:r>
          </w:p>
        </w:tc>
        <w:tc>
          <w:tcPr>
            <w:tcW w:w="771" w:type="pct"/>
            <w:tcBorders>
              <w:top w:val="single" w:sz="4" w:space="0" w:color="auto"/>
              <w:left w:val="nil"/>
              <w:bottom w:val="single" w:sz="4" w:space="0" w:color="auto"/>
              <w:right w:val="nil"/>
            </w:tcBorders>
            <w:shd w:val="clear" w:color="auto" w:fill="auto"/>
          </w:tcPr>
          <w:p w14:paraId="144BCBEA" w14:textId="300FE455" w:rsidR="00E21CD8" w:rsidRPr="00224223" w:rsidRDefault="00E234E1" w:rsidP="00E21CD8">
            <w:pPr>
              <w:pStyle w:val="Tabletext"/>
              <w:jc w:val="right"/>
            </w:pPr>
            <w:r w:rsidRPr="00224223">
              <w:t>2126.60</w:t>
            </w:r>
          </w:p>
        </w:tc>
      </w:tr>
      <w:tr w:rsidR="00E21CD8" w:rsidRPr="00224223" w14:paraId="59EEE02F" w14:textId="77777777" w:rsidTr="008C4A18">
        <w:tc>
          <w:tcPr>
            <w:tcW w:w="686" w:type="pct"/>
            <w:tcBorders>
              <w:top w:val="single" w:sz="4" w:space="0" w:color="auto"/>
              <w:left w:val="nil"/>
              <w:bottom w:val="single" w:sz="4" w:space="0" w:color="auto"/>
              <w:right w:val="nil"/>
            </w:tcBorders>
            <w:shd w:val="clear" w:color="auto" w:fill="auto"/>
            <w:hideMark/>
          </w:tcPr>
          <w:p w14:paraId="6BB6A06F" w14:textId="77777777" w:rsidR="00E21CD8" w:rsidRPr="00224223" w:rsidRDefault="00E21CD8" w:rsidP="00E21CD8">
            <w:pPr>
              <w:pStyle w:val="Tabletext"/>
            </w:pPr>
            <w:r w:rsidRPr="00224223">
              <w:t>23950</w:t>
            </w:r>
          </w:p>
        </w:tc>
        <w:tc>
          <w:tcPr>
            <w:tcW w:w="3543" w:type="pct"/>
            <w:tcBorders>
              <w:top w:val="single" w:sz="4" w:space="0" w:color="auto"/>
              <w:left w:val="nil"/>
              <w:bottom w:val="single" w:sz="4" w:space="0" w:color="auto"/>
              <w:right w:val="nil"/>
            </w:tcBorders>
            <w:shd w:val="clear" w:color="auto" w:fill="auto"/>
            <w:hideMark/>
          </w:tcPr>
          <w:p w14:paraId="5835A587" w14:textId="77777777" w:rsidR="00E21CD8" w:rsidRPr="00224223" w:rsidRDefault="00E21CD8" w:rsidP="00E21CD8">
            <w:pPr>
              <w:pStyle w:val="Tabletext"/>
            </w:pPr>
            <w:r w:rsidRPr="00224223">
              <w:t>Anaesthesia, perfusion or assistance, if the service time is more than 17:00 hours but not more than 17:10 hours</w:t>
            </w:r>
          </w:p>
        </w:tc>
        <w:tc>
          <w:tcPr>
            <w:tcW w:w="771" w:type="pct"/>
            <w:tcBorders>
              <w:top w:val="single" w:sz="4" w:space="0" w:color="auto"/>
              <w:left w:val="nil"/>
              <w:bottom w:val="single" w:sz="4" w:space="0" w:color="auto"/>
              <w:right w:val="nil"/>
            </w:tcBorders>
            <w:shd w:val="clear" w:color="auto" w:fill="auto"/>
          </w:tcPr>
          <w:p w14:paraId="1D1C18C4" w14:textId="4C17B3D8" w:rsidR="00E21CD8" w:rsidRPr="00224223" w:rsidRDefault="00E234E1" w:rsidP="00E21CD8">
            <w:pPr>
              <w:pStyle w:val="Tabletext"/>
              <w:jc w:val="right"/>
            </w:pPr>
            <w:r w:rsidRPr="00224223">
              <w:t>2148.30</w:t>
            </w:r>
          </w:p>
        </w:tc>
      </w:tr>
      <w:tr w:rsidR="00E21CD8" w:rsidRPr="00224223" w14:paraId="0AE53BBC" w14:textId="77777777" w:rsidTr="008C4A18">
        <w:tc>
          <w:tcPr>
            <w:tcW w:w="686" w:type="pct"/>
            <w:tcBorders>
              <w:top w:val="single" w:sz="4" w:space="0" w:color="auto"/>
              <w:left w:val="nil"/>
              <w:bottom w:val="single" w:sz="4" w:space="0" w:color="auto"/>
              <w:right w:val="nil"/>
            </w:tcBorders>
            <w:shd w:val="clear" w:color="auto" w:fill="auto"/>
            <w:hideMark/>
          </w:tcPr>
          <w:p w14:paraId="3C1B41C4" w14:textId="77777777" w:rsidR="00E21CD8" w:rsidRPr="00224223" w:rsidRDefault="00E21CD8" w:rsidP="00E21CD8">
            <w:pPr>
              <w:pStyle w:val="Tabletext"/>
            </w:pPr>
            <w:r w:rsidRPr="00224223">
              <w:t>23960</w:t>
            </w:r>
          </w:p>
        </w:tc>
        <w:tc>
          <w:tcPr>
            <w:tcW w:w="3543" w:type="pct"/>
            <w:tcBorders>
              <w:top w:val="single" w:sz="4" w:space="0" w:color="auto"/>
              <w:left w:val="nil"/>
              <w:bottom w:val="single" w:sz="4" w:space="0" w:color="auto"/>
              <w:right w:val="nil"/>
            </w:tcBorders>
            <w:shd w:val="clear" w:color="auto" w:fill="auto"/>
            <w:hideMark/>
          </w:tcPr>
          <w:p w14:paraId="7CB6DC1C" w14:textId="77777777" w:rsidR="00E21CD8" w:rsidRPr="00224223" w:rsidRDefault="00E21CD8" w:rsidP="00E21CD8">
            <w:pPr>
              <w:pStyle w:val="Tabletext"/>
            </w:pPr>
            <w:r w:rsidRPr="00224223">
              <w:t>Anaesthesia, perfusion or assistance, if the service time is more than 17:10 hours but not more than 17:20 hours</w:t>
            </w:r>
          </w:p>
        </w:tc>
        <w:tc>
          <w:tcPr>
            <w:tcW w:w="771" w:type="pct"/>
            <w:tcBorders>
              <w:top w:val="single" w:sz="4" w:space="0" w:color="auto"/>
              <w:left w:val="nil"/>
              <w:bottom w:val="single" w:sz="4" w:space="0" w:color="auto"/>
              <w:right w:val="nil"/>
            </w:tcBorders>
            <w:shd w:val="clear" w:color="auto" w:fill="auto"/>
          </w:tcPr>
          <w:p w14:paraId="0E270B32" w14:textId="0780A803" w:rsidR="00E21CD8" w:rsidRPr="00224223" w:rsidRDefault="00E234E1" w:rsidP="00E21CD8">
            <w:pPr>
              <w:pStyle w:val="Tabletext"/>
              <w:jc w:val="right"/>
            </w:pPr>
            <w:r w:rsidRPr="00224223">
              <w:t>2170.00</w:t>
            </w:r>
          </w:p>
        </w:tc>
      </w:tr>
      <w:tr w:rsidR="00E21CD8" w:rsidRPr="00224223" w14:paraId="577F8333" w14:textId="77777777" w:rsidTr="008C4A18">
        <w:tc>
          <w:tcPr>
            <w:tcW w:w="686" w:type="pct"/>
            <w:tcBorders>
              <w:top w:val="single" w:sz="4" w:space="0" w:color="auto"/>
              <w:left w:val="nil"/>
              <w:bottom w:val="single" w:sz="4" w:space="0" w:color="auto"/>
              <w:right w:val="nil"/>
            </w:tcBorders>
            <w:shd w:val="clear" w:color="auto" w:fill="auto"/>
            <w:hideMark/>
          </w:tcPr>
          <w:p w14:paraId="1731421D" w14:textId="77777777" w:rsidR="00E21CD8" w:rsidRPr="00224223" w:rsidRDefault="00E21CD8" w:rsidP="00E21CD8">
            <w:pPr>
              <w:pStyle w:val="Tabletext"/>
            </w:pPr>
            <w:r w:rsidRPr="00224223">
              <w:t>23970</w:t>
            </w:r>
          </w:p>
        </w:tc>
        <w:tc>
          <w:tcPr>
            <w:tcW w:w="3543" w:type="pct"/>
            <w:tcBorders>
              <w:top w:val="single" w:sz="4" w:space="0" w:color="auto"/>
              <w:left w:val="nil"/>
              <w:bottom w:val="single" w:sz="4" w:space="0" w:color="auto"/>
              <w:right w:val="nil"/>
            </w:tcBorders>
            <w:shd w:val="clear" w:color="auto" w:fill="auto"/>
            <w:hideMark/>
          </w:tcPr>
          <w:p w14:paraId="57C20975" w14:textId="77777777" w:rsidR="00E21CD8" w:rsidRPr="00224223" w:rsidRDefault="00E21CD8" w:rsidP="00E21CD8">
            <w:pPr>
              <w:pStyle w:val="Tabletext"/>
            </w:pPr>
            <w:r w:rsidRPr="00224223">
              <w:t>Anaesthesia, perfusion or assistance, if the service time is more than 17:20 hours but not more than 17:30 hours</w:t>
            </w:r>
          </w:p>
        </w:tc>
        <w:tc>
          <w:tcPr>
            <w:tcW w:w="771" w:type="pct"/>
            <w:tcBorders>
              <w:top w:val="single" w:sz="4" w:space="0" w:color="auto"/>
              <w:left w:val="nil"/>
              <w:bottom w:val="single" w:sz="4" w:space="0" w:color="auto"/>
              <w:right w:val="nil"/>
            </w:tcBorders>
            <w:shd w:val="clear" w:color="auto" w:fill="auto"/>
          </w:tcPr>
          <w:p w14:paraId="49F1ACD0" w14:textId="4DEB8A57" w:rsidR="00E21CD8" w:rsidRPr="00224223" w:rsidRDefault="00E234E1" w:rsidP="00E21CD8">
            <w:pPr>
              <w:pStyle w:val="Tabletext"/>
              <w:jc w:val="right"/>
            </w:pPr>
            <w:r w:rsidRPr="00224223">
              <w:t>2191.70</w:t>
            </w:r>
          </w:p>
        </w:tc>
      </w:tr>
      <w:tr w:rsidR="00E21CD8" w:rsidRPr="00224223" w14:paraId="03F195A6" w14:textId="77777777" w:rsidTr="008C4A18">
        <w:tc>
          <w:tcPr>
            <w:tcW w:w="686" w:type="pct"/>
            <w:tcBorders>
              <w:top w:val="single" w:sz="4" w:space="0" w:color="auto"/>
              <w:left w:val="nil"/>
              <w:bottom w:val="single" w:sz="4" w:space="0" w:color="auto"/>
              <w:right w:val="nil"/>
            </w:tcBorders>
            <w:shd w:val="clear" w:color="auto" w:fill="auto"/>
            <w:hideMark/>
          </w:tcPr>
          <w:p w14:paraId="51D91AFC" w14:textId="77777777" w:rsidR="00E21CD8" w:rsidRPr="00224223" w:rsidRDefault="00E21CD8" w:rsidP="00E21CD8">
            <w:pPr>
              <w:pStyle w:val="Tabletext"/>
            </w:pPr>
            <w:bookmarkStart w:id="601" w:name="CU_478532902"/>
            <w:bookmarkEnd w:id="601"/>
            <w:r w:rsidRPr="00224223">
              <w:t>23980</w:t>
            </w:r>
          </w:p>
        </w:tc>
        <w:tc>
          <w:tcPr>
            <w:tcW w:w="3543" w:type="pct"/>
            <w:tcBorders>
              <w:top w:val="single" w:sz="4" w:space="0" w:color="auto"/>
              <w:left w:val="nil"/>
              <w:bottom w:val="single" w:sz="4" w:space="0" w:color="auto"/>
              <w:right w:val="nil"/>
            </w:tcBorders>
            <w:shd w:val="clear" w:color="auto" w:fill="auto"/>
            <w:hideMark/>
          </w:tcPr>
          <w:p w14:paraId="10ED1F20" w14:textId="77777777" w:rsidR="00E21CD8" w:rsidRPr="00224223" w:rsidRDefault="00E21CD8" w:rsidP="00E21CD8">
            <w:pPr>
              <w:pStyle w:val="Tabletext"/>
            </w:pPr>
            <w:r w:rsidRPr="00224223">
              <w:t>Anaesthesia, perfusion or assistance, if the service time is more than 17:30 hours but not more than 17:40 hours</w:t>
            </w:r>
          </w:p>
        </w:tc>
        <w:tc>
          <w:tcPr>
            <w:tcW w:w="771" w:type="pct"/>
            <w:tcBorders>
              <w:top w:val="single" w:sz="4" w:space="0" w:color="auto"/>
              <w:left w:val="nil"/>
              <w:bottom w:val="single" w:sz="4" w:space="0" w:color="auto"/>
              <w:right w:val="nil"/>
            </w:tcBorders>
            <w:shd w:val="clear" w:color="auto" w:fill="auto"/>
          </w:tcPr>
          <w:p w14:paraId="73CFBF7A" w14:textId="75987967" w:rsidR="00E21CD8" w:rsidRPr="00224223" w:rsidRDefault="00E234E1" w:rsidP="00E21CD8">
            <w:pPr>
              <w:pStyle w:val="Tabletext"/>
              <w:jc w:val="right"/>
            </w:pPr>
            <w:r w:rsidRPr="00224223">
              <w:t>2213.40</w:t>
            </w:r>
          </w:p>
        </w:tc>
      </w:tr>
      <w:tr w:rsidR="00E21CD8" w:rsidRPr="00224223" w14:paraId="4C3AE98D" w14:textId="77777777" w:rsidTr="008C4A18">
        <w:tc>
          <w:tcPr>
            <w:tcW w:w="686" w:type="pct"/>
            <w:tcBorders>
              <w:top w:val="single" w:sz="4" w:space="0" w:color="auto"/>
              <w:left w:val="nil"/>
              <w:bottom w:val="single" w:sz="4" w:space="0" w:color="auto"/>
              <w:right w:val="nil"/>
            </w:tcBorders>
            <w:shd w:val="clear" w:color="auto" w:fill="auto"/>
          </w:tcPr>
          <w:p w14:paraId="6606AB30" w14:textId="77777777" w:rsidR="00E21CD8" w:rsidRPr="00224223" w:rsidRDefault="00E21CD8" w:rsidP="00E21CD8">
            <w:pPr>
              <w:pStyle w:val="Tabletext"/>
            </w:pPr>
            <w:r w:rsidRPr="00224223">
              <w:t>23990</w:t>
            </w:r>
          </w:p>
        </w:tc>
        <w:tc>
          <w:tcPr>
            <w:tcW w:w="3543" w:type="pct"/>
            <w:tcBorders>
              <w:top w:val="single" w:sz="4" w:space="0" w:color="auto"/>
              <w:left w:val="nil"/>
              <w:bottom w:val="single" w:sz="4" w:space="0" w:color="auto"/>
              <w:right w:val="nil"/>
            </w:tcBorders>
            <w:shd w:val="clear" w:color="auto" w:fill="auto"/>
          </w:tcPr>
          <w:p w14:paraId="28E23EE2" w14:textId="77777777" w:rsidR="00E21CD8" w:rsidRPr="00224223" w:rsidRDefault="00E21CD8" w:rsidP="00E21CD8">
            <w:pPr>
              <w:pStyle w:val="Tabletext"/>
            </w:pPr>
            <w:r w:rsidRPr="00224223">
              <w:t>Anaesthesia, perfusion or assistance, if the service time is more than 17:40 hours but not more than 17:50 hours</w:t>
            </w:r>
          </w:p>
        </w:tc>
        <w:tc>
          <w:tcPr>
            <w:tcW w:w="771" w:type="pct"/>
            <w:tcBorders>
              <w:top w:val="single" w:sz="4" w:space="0" w:color="auto"/>
              <w:left w:val="nil"/>
              <w:bottom w:val="single" w:sz="4" w:space="0" w:color="auto"/>
              <w:right w:val="nil"/>
            </w:tcBorders>
            <w:shd w:val="clear" w:color="auto" w:fill="auto"/>
          </w:tcPr>
          <w:p w14:paraId="0A9333E7" w14:textId="2BDC21D2" w:rsidR="00E21CD8" w:rsidRPr="00224223" w:rsidRDefault="00E234E1" w:rsidP="00E21CD8">
            <w:pPr>
              <w:pStyle w:val="Tabletext"/>
              <w:jc w:val="right"/>
            </w:pPr>
            <w:r w:rsidRPr="00224223">
              <w:t>2235.10</w:t>
            </w:r>
          </w:p>
        </w:tc>
      </w:tr>
      <w:tr w:rsidR="00E21CD8" w:rsidRPr="00224223" w14:paraId="2E7043A8" w14:textId="77777777" w:rsidTr="008C4A18">
        <w:tc>
          <w:tcPr>
            <w:tcW w:w="686" w:type="pct"/>
            <w:tcBorders>
              <w:top w:val="single" w:sz="4" w:space="0" w:color="auto"/>
              <w:left w:val="nil"/>
              <w:bottom w:val="single" w:sz="4" w:space="0" w:color="auto"/>
              <w:right w:val="nil"/>
            </w:tcBorders>
            <w:shd w:val="clear" w:color="auto" w:fill="auto"/>
            <w:hideMark/>
          </w:tcPr>
          <w:p w14:paraId="0B1EAEC0" w14:textId="77777777" w:rsidR="00E21CD8" w:rsidRPr="00224223" w:rsidRDefault="00E21CD8" w:rsidP="00E21CD8">
            <w:pPr>
              <w:pStyle w:val="Tabletext"/>
            </w:pPr>
            <w:r w:rsidRPr="00224223">
              <w:t>24100</w:t>
            </w:r>
          </w:p>
        </w:tc>
        <w:tc>
          <w:tcPr>
            <w:tcW w:w="3543" w:type="pct"/>
            <w:tcBorders>
              <w:top w:val="single" w:sz="4" w:space="0" w:color="auto"/>
              <w:left w:val="nil"/>
              <w:bottom w:val="single" w:sz="4" w:space="0" w:color="auto"/>
              <w:right w:val="nil"/>
            </w:tcBorders>
            <w:shd w:val="clear" w:color="auto" w:fill="auto"/>
            <w:hideMark/>
          </w:tcPr>
          <w:p w14:paraId="3322BE23" w14:textId="77777777" w:rsidR="00E21CD8" w:rsidRPr="00224223" w:rsidRDefault="00E21CD8" w:rsidP="00E21CD8">
            <w:pPr>
              <w:pStyle w:val="Tabletext"/>
            </w:pPr>
            <w:r w:rsidRPr="00224223">
              <w:t>Anaesthesia, perfusion or assistance, if the service time is more than 17:50 hours but not more than 18:00 hours</w:t>
            </w:r>
          </w:p>
        </w:tc>
        <w:tc>
          <w:tcPr>
            <w:tcW w:w="771" w:type="pct"/>
            <w:tcBorders>
              <w:top w:val="single" w:sz="4" w:space="0" w:color="auto"/>
              <w:left w:val="nil"/>
              <w:bottom w:val="single" w:sz="4" w:space="0" w:color="auto"/>
              <w:right w:val="nil"/>
            </w:tcBorders>
            <w:shd w:val="clear" w:color="auto" w:fill="auto"/>
          </w:tcPr>
          <w:p w14:paraId="56E51C01" w14:textId="26C8ECA2" w:rsidR="00E21CD8" w:rsidRPr="00224223" w:rsidRDefault="00E234E1" w:rsidP="00E21CD8">
            <w:pPr>
              <w:pStyle w:val="Tabletext"/>
              <w:jc w:val="right"/>
            </w:pPr>
            <w:r w:rsidRPr="00224223">
              <w:t>2256.80</w:t>
            </w:r>
          </w:p>
        </w:tc>
      </w:tr>
      <w:tr w:rsidR="00E21CD8" w:rsidRPr="00224223" w14:paraId="46D8A3B9" w14:textId="77777777" w:rsidTr="008C4A18">
        <w:tc>
          <w:tcPr>
            <w:tcW w:w="686" w:type="pct"/>
            <w:tcBorders>
              <w:top w:val="single" w:sz="4" w:space="0" w:color="auto"/>
              <w:left w:val="nil"/>
              <w:bottom w:val="single" w:sz="4" w:space="0" w:color="auto"/>
              <w:right w:val="nil"/>
            </w:tcBorders>
            <w:shd w:val="clear" w:color="auto" w:fill="auto"/>
            <w:hideMark/>
          </w:tcPr>
          <w:p w14:paraId="23E05016" w14:textId="77777777" w:rsidR="00E21CD8" w:rsidRPr="00224223" w:rsidRDefault="00E21CD8" w:rsidP="00E21CD8">
            <w:pPr>
              <w:pStyle w:val="Tabletext"/>
              <w:rPr>
                <w:snapToGrid w:val="0"/>
              </w:rPr>
            </w:pPr>
            <w:r w:rsidRPr="00224223">
              <w:t>24101</w:t>
            </w:r>
          </w:p>
        </w:tc>
        <w:tc>
          <w:tcPr>
            <w:tcW w:w="3543" w:type="pct"/>
            <w:tcBorders>
              <w:top w:val="single" w:sz="4" w:space="0" w:color="auto"/>
              <w:left w:val="nil"/>
              <w:bottom w:val="single" w:sz="4" w:space="0" w:color="auto"/>
              <w:right w:val="nil"/>
            </w:tcBorders>
            <w:shd w:val="clear" w:color="auto" w:fill="auto"/>
            <w:hideMark/>
          </w:tcPr>
          <w:p w14:paraId="6F6D1D7A" w14:textId="77777777" w:rsidR="00E21CD8" w:rsidRPr="00224223" w:rsidRDefault="00E21CD8" w:rsidP="00E21CD8">
            <w:pPr>
              <w:pStyle w:val="Tabletext"/>
              <w:rPr>
                <w:snapToGrid w:val="0"/>
              </w:rPr>
            </w:pPr>
            <w:r w:rsidRPr="00224223">
              <w:rPr>
                <w:snapToGrid w:val="0"/>
              </w:rPr>
              <w:t>Anaesthesia, perfusion or assistance, if the service time is mo</w:t>
            </w:r>
            <w:r w:rsidRPr="00224223">
              <w:t xml:space="preserve">re than </w:t>
            </w:r>
            <w:r w:rsidRPr="00224223">
              <w:rPr>
                <w:snapToGrid w:val="0"/>
              </w:rPr>
              <w:lastRenderedPageBreak/>
              <w:t>18:00 hours but not more than 18:10 hours</w:t>
            </w:r>
          </w:p>
        </w:tc>
        <w:tc>
          <w:tcPr>
            <w:tcW w:w="771" w:type="pct"/>
            <w:tcBorders>
              <w:top w:val="single" w:sz="4" w:space="0" w:color="auto"/>
              <w:left w:val="nil"/>
              <w:bottom w:val="single" w:sz="4" w:space="0" w:color="auto"/>
              <w:right w:val="nil"/>
            </w:tcBorders>
            <w:shd w:val="clear" w:color="auto" w:fill="auto"/>
          </w:tcPr>
          <w:p w14:paraId="4810C815" w14:textId="4367952C" w:rsidR="00E21CD8" w:rsidRPr="00224223" w:rsidRDefault="00E234E1" w:rsidP="00E21CD8">
            <w:pPr>
              <w:pStyle w:val="Tabletext"/>
              <w:jc w:val="right"/>
            </w:pPr>
            <w:r w:rsidRPr="00224223">
              <w:lastRenderedPageBreak/>
              <w:t>2278.50</w:t>
            </w:r>
          </w:p>
        </w:tc>
      </w:tr>
      <w:tr w:rsidR="00E21CD8" w:rsidRPr="00224223" w14:paraId="422C4CDB" w14:textId="77777777" w:rsidTr="008C4A18">
        <w:tc>
          <w:tcPr>
            <w:tcW w:w="686" w:type="pct"/>
            <w:tcBorders>
              <w:top w:val="single" w:sz="4" w:space="0" w:color="auto"/>
              <w:left w:val="nil"/>
              <w:bottom w:val="single" w:sz="4" w:space="0" w:color="auto"/>
              <w:right w:val="nil"/>
            </w:tcBorders>
            <w:shd w:val="clear" w:color="auto" w:fill="auto"/>
            <w:hideMark/>
          </w:tcPr>
          <w:p w14:paraId="000DBEBC" w14:textId="77777777" w:rsidR="00E21CD8" w:rsidRPr="00224223" w:rsidRDefault="00E21CD8" w:rsidP="00E21CD8">
            <w:pPr>
              <w:pStyle w:val="Tabletext"/>
            </w:pPr>
            <w:r w:rsidRPr="00224223">
              <w:t>24102</w:t>
            </w:r>
          </w:p>
        </w:tc>
        <w:tc>
          <w:tcPr>
            <w:tcW w:w="3543" w:type="pct"/>
            <w:tcBorders>
              <w:top w:val="single" w:sz="4" w:space="0" w:color="auto"/>
              <w:left w:val="nil"/>
              <w:bottom w:val="single" w:sz="4" w:space="0" w:color="auto"/>
              <w:right w:val="nil"/>
            </w:tcBorders>
            <w:shd w:val="clear" w:color="auto" w:fill="auto"/>
            <w:hideMark/>
          </w:tcPr>
          <w:p w14:paraId="2A5AF390" w14:textId="77777777" w:rsidR="00E21CD8" w:rsidRPr="00224223" w:rsidRDefault="00E21CD8" w:rsidP="00E21CD8">
            <w:pPr>
              <w:pStyle w:val="Tabletext"/>
            </w:pPr>
            <w:r w:rsidRPr="00224223">
              <w:t>Anaesthesia, perfusion or assistance, if the service time is more than 18:10 hours but not more than 18:20 hours</w:t>
            </w:r>
          </w:p>
        </w:tc>
        <w:tc>
          <w:tcPr>
            <w:tcW w:w="771" w:type="pct"/>
            <w:tcBorders>
              <w:top w:val="single" w:sz="4" w:space="0" w:color="auto"/>
              <w:left w:val="nil"/>
              <w:bottom w:val="single" w:sz="4" w:space="0" w:color="auto"/>
              <w:right w:val="nil"/>
            </w:tcBorders>
            <w:shd w:val="clear" w:color="auto" w:fill="auto"/>
          </w:tcPr>
          <w:p w14:paraId="7E3E96CE" w14:textId="2A4EBAB8" w:rsidR="00E21CD8" w:rsidRPr="00224223" w:rsidRDefault="00E234E1" w:rsidP="00E21CD8">
            <w:pPr>
              <w:pStyle w:val="Tabletext"/>
              <w:jc w:val="right"/>
            </w:pPr>
            <w:r w:rsidRPr="00224223">
              <w:t>2300.20</w:t>
            </w:r>
          </w:p>
        </w:tc>
      </w:tr>
      <w:tr w:rsidR="00E21CD8" w:rsidRPr="00224223" w14:paraId="01D1E25E" w14:textId="77777777" w:rsidTr="008C4A18">
        <w:tc>
          <w:tcPr>
            <w:tcW w:w="686" w:type="pct"/>
            <w:tcBorders>
              <w:top w:val="single" w:sz="4" w:space="0" w:color="auto"/>
              <w:left w:val="nil"/>
              <w:bottom w:val="single" w:sz="4" w:space="0" w:color="auto"/>
              <w:right w:val="nil"/>
            </w:tcBorders>
            <w:shd w:val="clear" w:color="auto" w:fill="auto"/>
            <w:hideMark/>
          </w:tcPr>
          <w:p w14:paraId="388D3651" w14:textId="77777777" w:rsidR="00E21CD8" w:rsidRPr="00224223" w:rsidRDefault="00E21CD8" w:rsidP="00E21CD8">
            <w:pPr>
              <w:pStyle w:val="Tabletext"/>
            </w:pPr>
            <w:r w:rsidRPr="00224223">
              <w:t>24103</w:t>
            </w:r>
          </w:p>
        </w:tc>
        <w:tc>
          <w:tcPr>
            <w:tcW w:w="3543" w:type="pct"/>
            <w:tcBorders>
              <w:top w:val="single" w:sz="4" w:space="0" w:color="auto"/>
              <w:left w:val="nil"/>
              <w:bottom w:val="single" w:sz="4" w:space="0" w:color="auto"/>
              <w:right w:val="nil"/>
            </w:tcBorders>
            <w:shd w:val="clear" w:color="auto" w:fill="auto"/>
            <w:hideMark/>
          </w:tcPr>
          <w:p w14:paraId="1C698337" w14:textId="77777777" w:rsidR="00E21CD8" w:rsidRPr="00224223" w:rsidRDefault="00E21CD8" w:rsidP="00E21CD8">
            <w:pPr>
              <w:pStyle w:val="Tabletext"/>
            </w:pPr>
            <w:r w:rsidRPr="00224223">
              <w:t>Anaesthesia, perfusion or assistance, if the service time is more than 18:20 hours but not more than 18:30 hours</w:t>
            </w:r>
          </w:p>
        </w:tc>
        <w:tc>
          <w:tcPr>
            <w:tcW w:w="771" w:type="pct"/>
            <w:tcBorders>
              <w:top w:val="single" w:sz="4" w:space="0" w:color="auto"/>
              <w:left w:val="nil"/>
              <w:bottom w:val="single" w:sz="4" w:space="0" w:color="auto"/>
              <w:right w:val="nil"/>
            </w:tcBorders>
            <w:shd w:val="clear" w:color="auto" w:fill="auto"/>
          </w:tcPr>
          <w:p w14:paraId="16DB9AE4" w14:textId="62BF97E6" w:rsidR="00E21CD8" w:rsidRPr="00224223" w:rsidRDefault="00F0465F" w:rsidP="00E21CD8">
            <w:pPr>
              <w:pStyle w:val="Tabletext"/>
              <w:jc w:val="right"/>
            </w:pPr>
            <w:r w:rsidRPr="00224223">
              <w:t>2321.90</w:t>
            </w:r>
          </w:p>
        </w:tc>
      </w:tr>
      <w:tr w:rsidR="00E21CD8" w:rsidRPr="00224223" w14:paraId="490ED88C" w14:textId="77777777" w:rsidTr="008C4A18">
        <w:tc>
          <w:tcPr>
            <w:tcW w:w="686" w:type="pct"/>
            <w:tcBorders>
              <w:top w:val="single" w:sz="4" w:space="0" w:color="auto"/>
              <w:left w:val="nil"/>
              <w:bottom w:val="single" w:sz="4" w:space="0" w:color="auto"/>
              <w:right w:val="nil"/>
            </w:tcBorders>
            <w:shd w:val="clear" w:color="auto" w:fill="auto"/>
            <w:hideMark/>
          </w:tcPr>
          <w:p w14:paraId="6BE5D2D6" w14:textId="77777777" w:rsidR="00E21CD8" w:rsidRPr="00224223" w:rsidRDefault="00E21CD8" w:rsidP="00E21CD8">
            <w:pPr>
              <w:pStyle w:val="Tabletext"/>
            </w:pPr>
            <w:r w:rsidRPr="00224223">
              <w:t>24104</w:t>
            </w:r>
          </w:p>
        </w:tc>
        <w:tc>
          <w:tcPr>
            <w:tcW w:w="3543" w:type="pct"/>
            <w:tcBorders>
              <w:top w:val="single" w:sz="4" w:space="0" w:color="auto"/>
              <w:left w:val="nil"/>
              <w:bottom w:val="single" w:sz="4" w:space="0" w:color="auto"/>
              <w:right w:val="nil"/>
            </w:tcBorders>
            <w:shd w:val="clear" w:color="auto" w:fill="auto"/>
            <w:hideMark/>
          </w:tcPr>
          <w:p w14:paraId="6AD65FC4" w14:textId="77777777" w:rsidR="00E21CD8" w:rsidRPr="00224223" w:rsidRDefault="00E21CD8" w:rsidP="00E21CD8">
            <w:pPr>
              <w:pStyle w:val="Tabletext"/>
            </w:pPr>
            <w:r w:rsidRPr="00224223">
              <w:t>Anaesthesia, perfusion or assistance, if the service time is more than 18:30 hours but not more than 18:40 hours</w:t>
            </w:r>
          </w:p>
        </w:tc>
        <w:tc>
          <w:tcPr>
            <w:tcW w:w="771" w:type="pct"/>
            <w:tcBorders>
              <w:top w:val="single" w:sz="4" w:space="0" w:color="auto"/>
              <w:left w:val="nil"/>
              <w:bottom w:val="single" w:sz="4" w:space="0" w:color="auto"/>
              <w:right w:val="nil"/>
            </w:tcBorders>
            <w:shd w:val="clear" w:color="auto" w:fill="auto"/>
          </w:tcPr>
          <w:p w14:paraId="3D24D512" w14:textId="7C858273" w:rsidR="00E21CD8" w:rsidRPr="00224223" w:rsidRDefault="00F0465F" w:rsidP="00E21CD8">
            <w:pPr>
              <w:pStyle w:val="Tabletext"/>
              <w:jc w:val="right"/>
            </w:pPr>
            <w:r w:rsidRPr="00224223">
              <w:t>2343.60</w:t>
            </w:r>
          </w:p>
        </w:tc>
      </w:tr>
      <w:tr w:rsidR="00E21CD8" w:rsidRPr="00224223" w14:paraId="08FC4176" w14:textId="77777777" w:rsidTr="008C4A18">
        <w:tc>
          <w:tcPr>
            <w:tcW w:w="686" w:type="pct"/>
            <w:tcBorders>
              <w:top w:val="single" w:sz="4" w:space="0" w:color="auto"/>
              <w:left w:val="nil"/>
              <w:bottom w:val="single" w:sz="4" w:space="0" w:color="auto"/>
              <w:right w:val="nil"/>
            </w:tcBorders>
            <w:shd w:val="clear" w:color="auto" w:fill="auto"/>
            <w:hideMark/>
          </w:tcPr>
          <w:p w14:paraId="599657DD" w14:textId="77777777" w:rsidR="00E21CD8" w:rsidRPr="00224223" w:rsidRDefault="00E21CD8" w:rsidP="00E21CD8">
            <w:pPr>
              <w:pStyle w:val="Tabletext"/>
            </w:pPr>
            <w:r w:rsidRPr="00224223">
              <w:t>24105</w:t>
            </w:r>
          </w:p>
        </w:tc>
        <w:tc>
          <w:tcPr>
            <w:tcW w:w="3543" w:type="pct"/>
            <w:tcBorders>
              <w:top w:val="single" w:sz="4" w:space="0" w:color="auto"/>
              <w:left w:val="nil"/>
              <w:bottom w:val="single" w:sz="4" w:space="0" w:color="auto"/>
              <w:right w:val="nil"/>
            </w:tcBorders>
            <w:shd w:val="clear" w:color="auto" w:fill="auto"/>
            <w:hideMark/>
          </w:tcPr>
          <w:p w14:paraId="77B58D6D" w14:textId="77777777" w:rsidR="00E21CD8" w:rsidRPr="00224223" w:rsidRDefault="00E21CD8" w:rsidP="00E21CD8">
            <w:pPr>
              <w:pStyle w:val="Tabletext"/>
            </w:pPr>
            <w:r w:rsidRPr="00224223">
              <w:t>Anaesthesia, perfusion or assistance, if the service time is more than 18:40 hours but not more than 18:50 hours</w:t>
            </w:r>
          </w:p>
        </w:tc>
        <w:tc>
          <w:tcPr>
            <w:tcW w:w="771" w:type="pct"/>
            <w:tcBorders>
              <w:top w:val="single" w:sz="4" w:space="0" w:color="auto"/>
              <w:left w:val="nil"/>
              <w:bottom w:val="single" w:sz="4" w:space="0" w:color="auto"/>
              <w:right w:val="nil"/>
            </w:tcBorders>
            <w:shd w:val="clear" w:color="auto" w:fill="auto"/>
          </w:tcPr>
          <w:p w14:paraId="0AFF8E21" w14:textId="3055CC44" w:rsidR="00E21CD8" w:rsidRPr="00224223" w:rsidRDefault="00F0465F" w:rsidP="00E21CD8">
            <w:pPr>
              <w:pStyle w:val="Tabletext"/>
              <w:jc w:val="right"/>
            </w:pPr>
            <w:r w:rsidRPr="00224223">
              <w:t>2365.30</w:t>
            </w:r>
          </w:p>
        </w:tc>
      </w:tr>
      <w:tr w:rsidR="00E21CD8" w:rsidRPr="00224223" w14:paraId="56D1095E" w14:textId="77777777" w:rsidTr="008C4A18">
        <w:tc>
          <w:tcPr>
            <w:tcW w:w="686" w:type="pct"/>
            <w:tcBorders>
              <w:top w:val="single" w:sz="4" w:space="0" w:color="auto"/>
              <w:left w:val="nil"/>
              <w:bottom w:val="single" w:sz="4" w:space="0" w:color="auto"/>
              <w:right w:val="nil"/>
            </w:tcBorders>
            <w:shd w:val="clear" w:color="auto" w:fill="auto"/>
            <w:hideMark/>
          </w:tcPr>
          <w:p w14:paraId="50680B8E" w14:textId="77777777" w:rsidR="00E21CD8" w:rsidRPr="00224223" w:rsidRDefault="00E21CD8" w:rsidP="00E21CD8">
            <w:pPr>
              <w:pStyle w:val="Tabletext"/>
            </w:pPr>
            <w:r w:rsidRPr="00224223">
              <w:t>24106</w:t>
            </w:r>
          </w:p>
        </w:tc>
        <w:tc>
          <w:tcPr>
            <w:tcW w:w="3543" w:type="pct"/>
            <w:tcBorders>
              <w:top w:val="single" w:sz="4" w:space="0" w:color="auto"/>
              <w:left w:val="nil"/>
              <w:bottom w:val="single" w:sz="4" w:space="0" w:color="auto"/>
              <w:right w:val="nil"/>
            </w:tcBorders>
            <w:shd w:val="clear" w:color="auto" w:fill="auto"/>
            <w:hideMark/>
          </w:tcPr>
          <w:p w14:paraId="42902F90" w14:textId="77777777" w:rsidR="00E21CD8" w:rsidRPr="00224223" w:rsidRDefault="00E21CD8" w:rsidP="00E21CD8">
            <w:pPr>
              <w:pStyle w:val="Tabletext"/>
            </w:pPr>
            <w:r w:rsidRPr="00224223">
              <w:t>Anaesthesia, perfusion or assistance, if the service time is more than 18:50 hours but not more than 19:00 hours</w:t>
            </w:r>
          </w:p>
        </w:tc>
        <w:tc>
          <w:tcPr>
            <w:tcW w:w="771" w:type="pct"/>
            <w:tcBorders>
              <w:top w:val="single" w:sz="4" w:space="0" w:color="auto"/>
              <w:left w:val="nil"/>
              <w:bottom w:val="single" w:sz="4" w:space="0" w:color="auto"/>
              <w:right w:val="nil"/>
            </w:tcBorders>
            <w:shd w:val="clear" w:color="auto" w:fill="auto"/>
          </w:tcPr>
          <w:p w14:paraId="307D6D26" w14:textId="7F0C84A1" w:rsidR="00E21CD8" w:rsidRPr="00224223" w:rsidRDefault="00F0465F" w:rsidP="00E21CD8">
            <w:pPr>
              <w:pStyle w:val="Tabletext"/>
              <w:jc w:val="right"/>
            </w:pPr>
            <w:r w:rsidRPr="00224223">
              <w:t>2387.00</w:t>
            </w:r>
          </w:p>
        </w:tc>
      </w:tr>
      <w:tr w:rsidR="00E21CD8" w:rsidRPr="00224223" w14:paraId="193F6218" w14:textId="77777777" w:rsidTr="008C4A18">
        <w:tc>
          <w:tcPr>
            <w:tcW w:w="686" w:type="pct"/>
            <w:tcBorders>
              <w:top w:val="single" w:sz="4" w:space="0" w:color="auto"/>
              <w:left w:val="nil"/>
              <w:bottom w:val="single" w:sz="4" w:space="0" w:color="auto"/>
              <w:right w:val="nil"/>
            </w:tcBorders>
            <w:shd w:val="clear" w:color="auto" w:fill="auto"/>
            <w:hideMark/>
          </w:tcPr>
          <w:p w14:paraId="2C614EB0" w14:textId="77777777" w:rsidR="00E21CD8" w:rsidRPr="00224223" w:rsidRDefault="00E21CD8" w:rsidP="00E21CD8">
            <w:pPr>
              <w:pStyle w:val="Tabletext"/>
            </w:pPr>
            <w:r w:rsidRPr="00224223">
              <w:t>24107</w:t>
            </w:r>
          </w:p>
        </w:tc>
        <w:tc>
          <w:tcPr>
            <w:tcW w:w="3543" w:type="pct"/>
            <w:tcBorders>
              <w:top w:val="single" w:sz="4" w:space="0" w:color="auto"/>
              <w:left w:val="nil"/>
              <w:bottom w:val="single" w:sz="4" w:space="0" w:color="auto"/>
              <w:right w:val="nil"/>
            </w:tcBorders>
            <w:shd w:val="clear" w:color="auto" w:fill="auto"/>
            <w:hideMark/>
          </w:tcPr>
          <w:p w14:paraId="2C14933A" w14:textId="77777777" w:rsidR="00E21CD8" w:rsidRPr="00224223" w:rsidRDefault="00E21CD8" w:rsidP="00E21CD8">
            <w:pPr>
              <w:pStyle w:val="Tabletext"/>
            </w:pPr>
            <w:r w:rsidRPr="00224223">
              <w:t>Anaesthesia, perfusion or assistance, if the service time is more than 19:00 hours but not more than 19:10 hours</w:t>
            </w:r>
          </w:p>
        </w:tc>
        <w:tc>
          <w:tcPr>
            <w:tcW w:w="771" w:type="pct"/>
            <w:tcBorders>
              <w:top w:val="single" w:sz="4" w:space="0" w:color="auto"/>
              <w:left w:val="nil"/>
              <w:bottom w:val="single" w:sz="4" w:space="0" w:color="auto"/>
              <w:right w:val="nil"/>
            </w:tcBorders>
            <w:shd w:val="clear" w:color="auto" w:fill="auto"/>
          </w:tcPr>
          <w:p w14:paraId="2C60D104" w14:textId="2E56DBE3" w:rsidR="00E21CD8" w:rsidRPr="00224223" w:rsidRDefault="00F0465F" w:rsidP="00E21CD8">
            <w:pPr>
              <w:pStyle w:val="Tabletext"/>
              <w:jc w:val="right"/>
            </w:pPr>
            <w:r w:rsidRPr="00224223">
              <w:t>2408.70</w:t>
            </w:r>
          </w:p>
        </w:tc>
      </w:tr>
      <w:tr w:rsidR="00E21CD8" w:rsidRPr="00224223" w14:paraId="12C449CA" w14:textId="77777777" w:rsidTr="008C4A18">
        <w:tc>
          <w:tcPr>
            <w:tcW w:w="686" w:type="pct"/>
            <w:tcBorders>
              <w:top w:val="single" w:sz="4" w:space="0" w:color="auto"/>
              <w:left w:val="nil"/>
              <w:bottom w:val="single" w:sz="4" w:space="0" w:color="auto"/>
              <w:right w:val="nil"/>
            </w:tcBorders>
            <w:shd w:val="clear" w:color="auto" w:fill="auto"/>
            <w:hideMark/>
          </w:tcPr>
          <w:p w14:paraId="2FA2EBD1" w14:textId="77777777" w:rsidR="00E21CD8" w:rsidRPr="00224223" w:rsidRDefault="00E21CD8" w:rsidP="00E21CD8">
            <w:pPr>
              <w:pStyle w:val="Tabletext"/>
            </w:pPr>
            <w:r w:rsidRPr="00224223">
              <w:t>24108</w:t>
            </w:r>
          </w:p>
        </w:tc>
        <w:tc>
          <w:tcPr>
            <w:tcW w:w="3543" w:type="pct"/>
            <w:tcBorders>
              <w:top w:val="single" w:sz="4" w:space="0" w:color="auto"/>
              <w:left w:val="nil"/>
              <w:bottom w:val="single" w:sz="4" w:space="0" w:color="auto"/>
              <w:right w:val="nil"/>
            </w:tcBorders>
            <w:shd w:val="clear" w:color="auto" w:fill="auto"/>
            <w:hideMark/>
          </w:tcPr>
          <w:p w14:paraId="183D7424" w14:textId="77777777" w:rsidR="00E21CD8" w:rsidRPr="00224223" w:rsidRDefault="00E21CD8" w:rsidP="00E21CD8">
            <w:pPr>
              <w:pStyle w:val="Tabletext"/>
            </w:pPr>
            <w:r w:rsidRPr="00224223">
              <w:t>Anaesthesia, perfusion or assistance, if the service time is more than 19:10 hours but not more than 19:20 hours</w:t>
            </w:r>
          </w:p>
        </w:tc>
        <w:tc>
          <w:tcPr>
            <w:tcW w:w="771" w:type="pct"/>
            <w:tcBorders>
              <w:top w:val="single" w:sz="4" w:space="0" w:color="auto"/>
              <w:left w:val="nil"/>
              <w:bottom w:val="single" w:sz="4" w:space="0" w:color="auto"/>
              <w:right w:val="nil"/>
            </w:tcBorders>
            <w:shd w:val="clear" w:color="auto" w:fill="auto"/>
          </w:tcPr>
          <w:p w14:paraId="089D39EF" w14:textId="47DD8351" w:rsidR="00E21CD8" w:rsidRPr="00224223" w:rsidRDefault="00F0465F" w:rsidP="00E21CD8">
            <w:pPr>
              <w:pStyle w:val="Tabletext"/>
              <w:jc w:val="right"/>
            </w:pPr>
            <w:r w:rsidRPr="00224223">
              <w:t>2430.40</w:t>
            </w:r>
          </w:p>
        </w:tc>
      </w:tr>
      <w:tr w:rsidR="00E21CD8" w:rsidRPr="00224223" w14:paraId="1FEE26BE" w14:textId="77777777" w:rsidTr="008C4A18">
        <w:tc>
          <w:tcPr>
            <w:tcW w:w="686" w:type="pct"/>
            <w:tcBorders>
              <w:top w:val="single" w:sz="4" w:space="0" w:color="auto"/>
              <w:left w:val="nil"/>
              <w:bottom w:val="single" w:sz="4" w:space="0" w:color="auto"/>
              <w:right w:val="nil"/>
            </w:tcBorders>
            <w:shd w:val="clear" w:color="auto" w:fill="auto"/>
            <w:hideMark/>
          </w:tcPr>
          <w:p w14:paraId="0F4F7432" w14:textId="77777777" w:rsidR="00E21CD8" w:rsidRPr="00224223" w:rsidRDefault="00E21CD8" w:rsidP="00E21CD8">
            <w:pPr>
              <w:pStyle w:val="Tabletext"/>
            </w:pPr>
            <w:bookmarkStart w:id="602" w:name="CU_489529611"/>
            <w:bookmarkEnd w:id="602"/>
            <w:r w:rsidRPr="00224223">
              <w:t>24109</w:t>
            </w:r>
          </w:p>
        </w:tc>
        <w:tc>
          <w:tcPr>
            <w:tcW w:w="3543" w:type="pct"/>
            <w:tcBorders>
              <w:top w:val="single" w:sz="4" w:space="0" w:color="auto"/>
              <w:left w:val="nil"/>
              <w:bottom w:val="single" w:sz="4" w:space="0" w:color="auto"/>
              <w:right w:val="nil"/>
            </w:tcBorders>
            <w:shd w:val="clear" w:color="auto" w:fill="auto"/>
            <w:hideMark/>
          </w:tcPr>
          <w:p w14:paraId="76296346" w14:textId="77777777" w:rsidR="00E21CD8" w:rsidRPr="00224223" w:rsidRDefault="00E21CD8" w:rsidP="00E21CD8">
            <w:pPr>
              <w:pStyle w:val="Tabletext"/>
            </w:pPr>
            <w:r w:rsidRPr="00224223">
              <w:t>Anaesthesia, perfusion or assistance, if the service time is more than 19:20 hours but not more than 19:30 hours</w:t>
            </w:r>
          </w:p>
        </w:tc>
        <w:tc>
          <w:tcPr>
            <w:tcW w:w="771" w:type="pct"/>
            <w:tcBorders>
              <w:top w:val="single" w:sz="4" w:space="0" w:color="auto"/>
              <w:left w:val="nil"/>
              <w:bottom w:val="single" w:sz="4" w:space="0" w:color="auto"/>
              <w:right w:val="nil"/>
            </w:tcBorders>
            <w:shd w:val="clear" w:color="auto" w:fill="auto"/>
          </w:tcPr>
          <w:p w14:paraId="2CD26EB7" w14:textId="4CD3A616" w:rsidR="00E21CD8" w:rsidRPr="00224223" w:rsidRDefault="008768CF" w:rsidP="00E21CD8">
            <w:pPr>
              <w:pStyle w:val="Tabletext"/>
              <w:jc w:val="right"/>
            </w:pPr>
            <w:r w:rsidRPr="00224223">
              <w:t>2452.10</w:t>
            </w:r>
          </w:p>
        </w:tc>
      </w:tr>
      <w:tr w:rsidR="00E21CD8" w:rsidRPr="00224223" w14:paraId="7A66415F" w14:textId="77777777" w:rsidTr="008C4A18">
        <w:tc>
          <w:tcPr>
            <w:tcW w:w="686" w:type="pct"/>
            <w:tcBorders>
              <w:top w:val="single" w:sz="4" w:space="0" w:color="auto"/>
              <w:left w:val="nil"/>
              <w:bottom w:val="single" w:sz="4" w:space="0" w:color="auto"/>
              <w:right w:val="nil"/>
            </w:tcBorders>
            <w:shd w:val="clear" w:color="auto" w:fill="auto"/>
            <w:hideMark/>
          </w:tcPr>
          <w:p w14:paraId="0E510CB6" w14:textId="77777777" w:rsidR="00E21CD8" w:rsidRPr="00224223" w:rsidRDefault="00E21CD8" w:rsidP="00E21CD8">
            <w:pPr>
              <w:pStyle w:val="Tabletext"/>
            </w:pPr>
            <w:r w:rsidRPr="00224223">
              <w:t>24110</w:t>
            </w:r>
          </w:p>
        </w:tc>
        <w:tc>
          <w:tcPr>
            <w:tcW w:w="3543" w:type="pct"/>
            <w:tcBorders>
              <w:top w:val="single" w:sz="4" w:space="0" w:color="auto"/>
              <w:left w:val="nil"/>
              <w:bottom w:val="single" w:sz="4" w:space="0" w:color="auto"/>
              <w:right w:val="nil"/>
            </w:tcBorders>
            <w:shd w:val="clear" w:color="auto" w:fill="auto"/>
            <w:hideMark/>
          </w:tcPr>
          <w:p w14:paraId="566152BF" w14:textId="77777777" w:rsidR="00E21CD8" w:rsidRPr="00224223" w:rsidRDefault="00E21CD8" w:rsidP="00E21CD8">
            <w:pPr>
              <w:pStyle w:val="Tabletext"/>
            </w:pPr>
            <w:r w:rsidRPr="00224223">
              <w:t>Anaesthesia, perfusion or assistance, if the service time is more than 19:30 hours but not more than 19:40 hours</w:t>
            </w:r>
          </w:p>
        </w:tc>
        <w:tc>
          <w:tcPr>
            <w:tcW w:w="771" w:type="pct"/>
            <w:tcBorders>
              <w:top w:val="single" w:sz="4" w:space="0" w:color="auto"/>
              <w:left w:val="nil"/>
              <w:bottom w:val="single" w:sz="4" w:space="0" w:color="auto"/>
              <w:right w:val="nil"/>
            </w:tcBorders>
            <w:shd w:val="clear" w:color="auto" w:fill="auto"/>
          </w:tcPr>
          <w:p w14:paraId="6EB03ECD" w14:textId="430BF4E6" w:rsidR="00E21CD8" w:rsidRPr="00224223" w:rsidRDefault="008768CF" w:rsidP="00E21CD8">
            <w:pPr>
              <w:pStyle w:val="Tabletext"/>
              <w:jc w:val="right"/>
            </w:pPr>
            <w:r w:rsidRPr="00224223">
              <w:t>2473.80</w:t>
            </w:r>
          </w:p>
        </w:tc>
      </w:tr>
      <w:tr w:rsidR="00E21CD8" w:rsidRPr="00224223" w14:paraId="7556184F" w14:textId="77777777" w:rsidTr="008C4A18">
        <w:tc>
          <w:tcPr>
            <w:tcW w:w="686" w:type="pct"/>
            <w:tcBorders>
              <w:top w:val="single" w:sz="4" w:space="0" w:color="auto"/>
              <w:left w:val="nil"/>
              <w:bottom w:val="single" w:sz="4" w:space="0" w:color="auto"/>
              <w:right w:val="nil"/>
            </w:tcBorders>
            <w:shd w:val="clear" w:color="auto" w:fill="auto"/>
            <w:hideMark/>
          </w:tcPr>
          <w:p w14:paraId="3FE6BFF0" w14:textId="77777777" w:rsidR="00E21CD8" w:rsidRPr="00224223" w:rsidRDefault="00E21CD8" w:rsidP="00E21CD8">
            <w:pPr>
              <w:pStyle w:val="Tabletext"/>
            </w:pPr>
            <w:r w:rsidRPr="00224223">
              <w:t>24111</w:t>
            </w:r>
          </w:p>
        </w:tc>
        <w:tc>
          <w:tcPr>
            <w:tcW w:w="3543" w:type="pct"/>
            <w:tcBorders>
              <w:top w:val="single" w:sz="4" w:space="0" w:color="auto"/>
              <w:left w:val="nil"/>
              <w:bottom w:val="single" w:sz="4" w:space="0" w:color="auto"/>
              <w:right w:val="nil"/>
            </w:tcBorders>
            <w:shd w:val="clear" w:color="auto" w:fill="auto"/>
            <w:hideMark/>
          </w:tcPr>
          <w:p w14:paraId="125E3FB8" w14:textId="77777777" w:rsidR="00E21CD8" w:rsidRPr="00224223" w:rsidRDefault="00E21CD8" w:rsidP="00E21CD8">
            <w:pPr>
              <w:pStyle w:val="Tabletext"/>
            </w:pPr>
            <w:r w:rsidRPr="00224223">
              <w:t>Anaesthesia, perfusion or assistance, if the service time is more than 19:40 hours but not more than 19:50 hours</w:t>
            </w:r>
          </w:p>
        </w:tc>
        <w:tc>
          <w:tcPr>
            <w:tcW w:w="771" w:type="pct"/>
            <w:tcBorders>
              <w:top w:val="single" w:sz="4" w:space="0" w:color="auto"/>
              <w:left w:val="nil"/>
              <w:bottom w:val="single" w:sz="4" w:space="0" w:color="auto"/>
              <w:right w:val="nil"/>
            </w:tcBorders>
            <w:shd w:val="clear" w:color="auto" w:fill="auto"/>
          </w:tcPr>
          <w:p w14:paraId="44BF2E0A" w14:textId="599BD708" w:rsidR="00E21CD8" w:rsidRPr="00224223" w:rsidRDefault="008768CF" w:rsidP="00E21CD8">
            <w:pPr>
              <w:pStyle w:val="Tabletext"/>
              <w:jc w:val="right"/>
            </w:pPr>
            <w:r w:rsidRPr="00224223">
              <w:t>2495.50</w:t>
            </w:r>
          </w:p>
        </w:tc>
      </w:tr>
      <w:tr w:rsidR="00E21CD8" w:rsidRPr="00224223" w14:paraId="1D93FC08" w14:textId="77777777" w:rsidTr="008C4A18">
        <w:tc>
          <w:tcPr>
            <w:tcW w:w="686" w:type="pct"/>
            <w:tcBorders>
              <w:top w:val="single" w:sz="4" w:space="0" w:color="auto"/>
              <w:left w:val="nil"/>
              <w:bottom w:val="single" w:sz="4" w:space="0" w:color="auto"/>
              <w:right w:val="nil"/>
            </w:tcBorders>
            <w:shd w:val="clear" w:color="auto" w:fill="auto"/>
            <w:hideMark/>
          </w:tcPr>
          <w:p w14:paraId="02EF975F" w14:textId="77777777" w:rsidR="00E21CD8" w:rsidRPr="00224223" w:rsidRDefault="00E21CD8" w:rsidP="00E21CD8">
            <w:pPr>
              <w:pStyle w:val="Tabletext"/>
            </w:pPr>
            <w:r w:rsidRPr="00224223">
              <w:t>24112</w:t>
            </w:r>
          </w:p>
        </w:tc>
        <w:tc>
          <w:tcPr>
            <w:tcW w:w="3543" w:type="pct"/>
            <w:tcBorders>
              <w:top w:val="single" w:sz="4" w:space="0" w:color="auto"/>
              <w:left w:val="nil"/>
              <w:bottom w:val="single" w:sz="4" w:space="0" w:color="auto"/>
              <w:right w:val="nil"/>
            </w:tcBorders>
            <w:shd w:val="clear" w:color="auto" w:fill="auto"/>
            <w:hideMark/>
          </w:tcPr>
          <w:p w14:paraId="3C8ED6FA" w14:textId="77777777" w:rsidR="00E21CD8" w:rsidRPr="00224223" w:rsidRDefault="00E21CD8" w:rsidP="00E21CD8">
            <w:pPr>
              <w:pStyle w:val="Tabletext"/>
            </w:pPr>
            <w:r w:rsidRPr="00224223">
              <w:t>Anaesthesia, perfusion or assistance, if the service time is more than 19:50 hours but not more than 20:00 hours</w:t>
            </w:r>
          </w:p>
        </w:tc>
        <w:tc>
          <w:tcPr>
            <w:tcW w:w="771" w:type="pct"/>
            <w:tcBorders>
              <w:top w:val="single" w:sz="4" w:space="0" w:color="auto"/>
              <w:left w:val="nil"/>
              <w:bottom w:val="single" w:sz="4" w:space="0" w:color="auto"/>
              <w:right w:val="nil"/>
            </w:tcBorders>
            <w:shd w:val="clear" w:color="auto" w:fill="auto"/>
          </w:tcPr>
          <w:p w14:paraId="4EDA08E4" w14:textId="4097009D" w:rsidR="00E21CD8" w:rsidRPr="00224223" w:rsidRDefault="008768CF" w:rsidP="00E21CD8">
            <w:pPr>
              <w:pStyle w:val="Tabletext"/>
              <w:jc w:val="right"/>
            </w:pPr>
            <w:r w:rsidRPr="00224223">
              <w:t>2517.20</w:t>
            </w:r>
          </w:p>
        </w:tc>
      </w:tr>
      <w:tr w:rsidR="00E21CD8" w:rsidRPr="00224223" w14:paraId="0BFDCA07" w14:textId="77777777" w:rsidTr="008C4A18">
        <w:tc>
          <w:tcPr>
            <w:tcW w:w="686" w:type="pct"/>
            <w:tcBorders>
              <w:top w:val="single" w:sz="4" w:space="0" w:color="auto"/>
              <w:left w:val="nil"/>
              <w:bottom w:val="single" w:sz="4" w:space="0" w:color="auto"/>
              <w:right w:val="nil"/>
            </w:tcBorders>
            <w:shd w:val="clear" w:color="auto" w:fill="auto"/>
            <w:hideMark/>
          </w:tcPr>
          <w:p w14:paraId="51387348" w14:textId="77777777" w:rsidR="00E21CD8" w:rsidRPr="00224223" w:rsidRDefault="00E21CD8" w:rsidP="00E21CD8">
            <w:pPr>
              <w:pStyle w:val="Tabletext"/>
            </w:pPr>
            <w:r w:rsidRPr="00224223">
              <w:t>24113</w:t>
            </w:r>
          </w:p>
        </w:tc>
        <w:tc>
          <w:tcPr>
            <w:tcW w:w="3543" w:type="pct"/>
            <w:tcBorders>
              <w:top w:val="single" w:sz="4" w:space="0" w:color="auto"/>
              <w:left w:val="nil"/>
              <w:bottom w:val="single" w:sz="4" w:space="0" w:color="auto"/>
              <w:right w:val="nil"/>
            </w:tcBorders>
            <w:shd w:val="clear" w:color="auto" w:fill="auto"/>
            <w:hideMark/>
          </w:tcPr>
          <w:p w14:paraId="7DAB69B8" w14:textId="77777777" w:rsidR="00E21CD8" w:rsidRPr="00224223" w:rsidRDefault="00E21CD8" w:rsidP="00E21CD8">
            <w:pPr>
              <w:pStyle w:val="Tabletext"/>
            </w:pPr>
            <w:r w:rsidRPr="00224223">
              <w:t>Anaesthesia, perfusion or assistance, if the service time is more than 20:00 hours but not more than 20:10 hours</w:t>
            </w:r>
          </w:p>
        </w:tc>
        <w:tc>
          <w:tcPr>
            <w:tcW w:w="771" w:type="pct"/>
            <w:tcBorders>
              <w:top w:val="single" w:sz="4" w:space="0" w:color="auto"/>
              <w:left w:val="nil"/>
              <w:bottom w:val="single" w:sz="4" w:space="0" w:color="auto"/>
              <w:right w:val="nil"/>
            </w:tcBorders>
            <w:shd w:val="clear" w:color="auto" w:fill="auto"/>
          </w:tcPr>
          <w:p w14:paraId="3403AC82" w14:textId="0F08E2D3" w:rsidR="00E21CD8" w:rsidRPr="00224223" w:rsidRDefault="008768CF" w:rsidP="00E21CD8">
            <w:pPr>
              <w:pStyle w:val="Tabletext"/>
              <w:jc w:val="right"/>
            </w:pPr>
            <w:r w:rsidRPr="00224223">
              <w:t>2538.90</w:t>
            </w:r>
          </w:p>
        </w:tc>
      </w:tr>
      <w:tr w:rsidR="00E21CD8" w:rsidRPr="00224223" w14:paraId="5D3AC00A" w14:textId="77777777" w:rsidTr="008C4A18">
        <w:tc>
          <w:tcPr>
            <w:tcW w:w="686" w:type="pct"/>
            <w:tcBorders>
              <w:top w:val="single" w:sz="4" w:space="0" w:color="auto"/>
              <w:left w:val="nil"/>
              <w:bottom w:val="single" w:sz="4" w:space="0" w:color="auto"/>
              <w:right w:val="nil"/>
            </w:tcBorders>
            <w:shd w:val="clear" w:color="auto" w:fill="auto"/>
            <w:hideMark/>
          </w:tcPr>
          <w:p w14:paraId="223C1702" w14:textId="77777777" w:rsidR="00E21CD8" w:rsidRPr="00224223" w:rsidRDefault="00E21CD8" w:rsidP="00E21CD8">
            <w:pPr>
              <w:pStyle w:val="Tabletext"/>
            </w:pPr>
            <w:r w:rsidRPr="00224223">
              <w:t>24114</w:t>
            </w:r>
          </w:p>
        </w:tc>
        <w:tc>
          <w:tcPr>
            <w:tcW w:w="3543" w:type="pct"/>
            <w:tcBorders>
              <w:top w:val="single" w:sz="4" w:space="0" w:color="auto"/>
              <w:left w:val="nil"/>
              <w:bottom w:val="single" w:sz="4" w:space="0" w:color="auto"/>
              <w:right w:val="nil"/>
            </w:tcBorders>
            <w:shd w:val="clear" w:color="auto" w:fill="auto"/>
            <w:hideMark/>
          </w:tcPr>
          <w:p w14:paraId="764B5E7F" w14:textId="77777777" w:rsidR="00E21CD8" w:rsidRPr="00224223" w:rsidRDefault="00E21CD8" w:rsidP="00E21CD8">
            <w:pPr>
              <w:pStyle w:val="Tabletext"/>
            </w:pPr>
            <w:r w:rsidRPr="00224223">
              <w:t>Anaesthesia, perfusion or assistance, if the service time is more than 20:10 hours but not more than 20:20 hours</w:t>
            </w:r>
          </w:p>
        </w:tc>
        <w:tc>
          <w:tcPr>
            <w:tcW w:w="771" w:type="pct"/>
            <w:tcBorders>
              <w:top w:val="single" w:sz="4" w:space="0" w:color="auto"/>
              <w:left w:val="nil"/>
              <w:bottom w:val="single" w:sz="4" w:space="0" w:color="auto"/>
              <w:right w:val="nil"/>
            </w:tcBorders>
            <w:shd w:val="clear" w:color="auto" w:fill="auto"/>
          </w:tcPr>
          <w:p w14:paraId="447525DF" w14:textId="45757EC2" w:rsidR="00E21CD8" w:rsidRPr="00224223" w:rsidRDefault="008768CF" w:rsidP="00E21CD8">
            <w:pPr>
              <w:pStyle w:val="Tabletext"/>
              <w:jc w:val="right"/>
            </w:pPr>
            <w:r w:rsidRPr="00224223">
              <w:t>2560.60</w:t>
            </w:r>
          </w:p>
        </w:tc>
      </w:tr>
      <w:tr w:rsidR="00E21CD8" w:rsidRPr="00224223" w14:paraId="7A1FE5DB" w14:textId="77777777" w:rsidTr="008C4A18">
        <w:tc>
          <w:tcPr>
            <w:tcW w:w="686" w:type="pct"/>
            <w:tcBorders>
              <w:top w:val="single" w:sz="4" w:space="0" w:color="auto"/>
              <w:left w:val="nil"/>
              <w:bottom w:val="single" w:sz="4" w:space="0" w:color="auto"/>
              <w:right w:val="nil"/>
            </w:tcBorders>
            <w:shd w:val="clear" w:color="auto" w:fill="auto"/>
            <w:hideMark/>
          </w:tcPr>
          <w:p w14:paraId="31E62C48" w14:textId="77777777" w:rsidR="00E21CD8" w:rsidRPr="00224223" w:rsidRDefault="00E21CD8" w:rsidP="00E21CD8">
            <w:pPr>
              <w:pStyle w:val="Tabletext"/>
            </w:pPr>
            <w:bookmarkStart w:id="603" w:name="CU_494534966"/>
            <w:bookmarkEnd w:id="603"/>
            <w:r w:rsidRPr="00224223">
              <w:t>24115</w:t>
            </w:r>
          </w:p>
        </w:tc>
        <w:tc>
          <w:tcPr>
            <w:tcW w:w="3543" w:type="pct"/>
            <w:tcBorders>
              <w:top w:val="single" w:sz="4" w:space="0" w:color="auto"/>
              <w:left w:val="nil"/>
              <w:bottom w:val="single" w:sz="4" w:space="0" w:color="auto"/>
              <w:right w:val="nil"/>
            </w:tcBorders>
            <w:shd w:val="clear" w:color="auto" w:fill="auto"/>
            <w:hideMark/>
          </w:tcPr>
          <w:p w14:paraId="663D882B" w14:textId="77777777" w:rsidR="00E21CD8" w:rsidRPr="00224223" w:rsidRDefault="00E21CD8" w:rsidP="00E21CD8">
            <w:pPr>
              <w:pStyle w:val="Tabletext"/>
            </w:pPr>
            <w:r w:rsidRPr="00224223">
              <w:t>Anaesthesia, perfusion or assistance, if the service time is more than 20:20 hours but not more than 20:30 hours</w:t>
            </w:r>
          </w:p>
        </w:tc>
        <w:tc>
          <w:tcPr>
            <w:tcW w:w="771" w:type="pct"/>
            <w:tcBorders>
              <w:top w:val="single" w:sz="4" w:space="0" w:color="auto"/>
              <w:left w:val="nil"/>
              <w:bottom w:val="single" w:sz="4" w:space="0" w:color="auto"/>
              <w:right w:val="nil"/>
            </w:tcBorders>
            <w:shd w:val="clear" w:color="auto" w:fill="auto"/>
          </w:tcPr>
          <w:p w14:paraId="619DB46F" w14:textId="40D17A5C" w:rsidR="00E21CD8" w:rsidRPr="00224223" w:rsidRDefault="008768CF" w:rsidP="00E21CD8">
            <w:pPr>
              <w:pStyle w:val="Tabletext"/>
              <w:jc w:val="right"/>
            </w:pPr>
            <w:r w:rsidRPr="00224223">
              <w:t>2582.30</w:t>
            </w:r>
          </w:p>
        </w:tc>
      </w:tr>
      <w:tr w:rsidR="00E21CD8" w:rsidRPr="00224223" w14:paraId="0617FAD1" w14:textId="77777777" w:rsidTr="008C4A18">
        <w:tc>
          <w:tcPr>
            <w:tcW w:w="686" w:type="pct"/>
            <w:tcBorders>
              <w:top w:val="single" w:sz="4" w:space="0" w:color="auto"/>
              <w:left w:val="nil"/>
              <w:bottom w:val="single" w:sz="4" w:space="0" w:color="auto"/>
              <w:right w:val="nil"/>
            </w:tcBorders>
            <w:shd w:val="clear" w:color="auto" w:fill="auto"/>
            <w:hideMark/>
          </w:tcPr>
          <w:p w14:paraId="34C1F31A" w14:textId="77777777" w:rsidR="00E21CD8" w:rsidRPr="00224223" w:rsidRDefault="00E21CD8" w:rsidP="00E21CD8">
            <w:pPr>
              <w:pStyle w:val="Tabletext"/>
            </w:pPr>
            <w:r w:rsidRPr="00224223">
              <w:t>24116</w:t>
            </w:r>
          </w:p>
        </w:tc>
        <w:tc>
          <w:tcPr>
            <w:tcW w:w="3543" w:type="pct"/>
            <w:tcBorders>
              <w:top w:val="single" w:sz="4" w:space="0" w:color="auto"/>
              <w:left w:val="nil"/>
              <w:bottom w:val="single" w:sz="4" w:space="0" w:color="auto"/>
              <w:right w:val="nil"/>
            </w:tcBorders>
            <w:shd w:val="clear" w:color="auto" w:fill="auto"/>
            <w:hideMark/>
          </w:tcPr>
          <w:p w14:paraId="0F97FFB2" w14:textId="77777777" w:rsidR="00E21CD8" w:rsidRPr="00224223" w:rsidRDefault="00E21CD8" w:rsidP="00E21CD8">
            <w:pPr>
              <w:pStyle w:val="Tabletext"/>
            </w:pPr>
            <w:r w:rsidRPr="00224223">
              <w:t>Anaesthesia, perfusion or assistance, if the service time is more than 20:30 hours but not more than 20:40 hours</w:t>
            </w:r>
          </w:p>
        </w:tc>
        <w:tc>
          <w:tcPr>
            <w:tcW w:w="771" w:type="pct"/>
            <w:tcBorders>
              <w:top w:val="single" w:sz="4" w:space="0" w:color="auto"/>
              <w:left w:val="nil"/>
              <w:bottom w:val="single" w:sz="4" w:space="0" w:color="auto"/>
              <w:right w:val="nil"/>
            </w:tcBorders>
            <w:shd w:val="clear" w:color="auto" w:fill="auto"/>
          </w:tcPr>
          <w:p w14:paraId="5538FB92" w14:textId="7DD21255" w:rsidR="00E21CD8" w:rsidRPr="00224223" w:rsidRDefault="008768CF" w:rsidP="00E21CD8">
            <w:pPr>
              <w:pStyle w:val="Tabletext"/>
              <w:jc w:val="right"/>
            </w:pPr>
            <w:r w:rsidRPr="00224223">
              <w:t>2604.00</w:t>
            </w:r>
          </w:p>
        </w:tc>
      </w:tr>
      <w:tr w:rsidR="00E21CD8" w:rsidRPr="00224223" w14:paraId="5791E7C8" w14:textId="77777777" w:rsidTr="008C4A18">
        <w:tc>
          <w:tcPr>
            <w:tcW w:w="686" w:type="pct"/>
            <w:tcBorders>
              <w:top w:val="single" w:sz="4" w:space="0" w:color="auto"/>
              <w:left w:val="nil"/>
              <w:bottom w:val="single" w:sz="4" w:space="0" w:color="auto"/>
              <w:right w:val="nil"/>
            </w:tcBorders>
            <w:shd w:val="clear" w:color="auto" w:fill="auto"/>
            <w:hideMark/>
          </w:tcPr>
          <w:p w14:paraId="60FDD12E" w14:textId="77777777" w:rsidR="00E21CD8" w:rsidRPr="00224223" w:rsidRDefault="00E21CD8" w:rsidP="00E21CD8">
            <w:pPr>
              <w:pStyle w:val="Tabletext"/>
            </w:pPr>
            <w:r w:rsidRPr="00224223">
              <w:t>24117</w:t>
            </w:r>
          </w:p>
        </w:tc>
        <w:tc>
          <w:tcPr>
            <w:tcW w:w="3543" w:type="pct"/>
            <w:tcBorders>
              <w:top w:val="single" w:sz="4" w:space="0" w:color="auto"/>
              <w:left w:val="nil"/>
              <w:bottom w:val="single" w:sz="4" w:space="0" w:color="auto"/>
              <w:right w:val="nil"/>
            </w:tcBorders>
            <w:shd w:val="clear" w:color="auto" w:fill="auto"/>
            <w:hideMark/>
          </w:tcPr>
          <w:p w14:paraId="044EC6D4" w14:textId="77777777" w:rsidR="00E21CD8" w:rsidRPr="00224223" w:rsidRDefault="00E21CD8" w:rsidP="00E21CD8">
            <w:pPr>
              <w:pStyle w:val="Tabletext"/>
            </w:pPr>
            <w:r w:rsidRPr="00224223">
              <w:t>Anaesthesia, perfusion or assistance, if the service time is more than 20:40 hours but not more than 20:50 hours</w:t>
            </w:r>
          </w:p>
        </w:tc>
        <w:tc>
          <w:tcPr>
            <w:tcW w:w="771" w:type="pct"/>
            <w:tcBorders>
              <w:top w:val="single" w:sz="4" w:space="0" w:color="auto"/>
              <w:left w:val="nil"/>
              <w:bottom w:val="single" w:sz="4" w:space="0" w:color="auto"/>
              <w:right w:val="nil"/>
            </w:tcBorders>
            <w:shd w:val="clear" w:color="auto" w:fill="auto"/>
          </w:tcPr>
          <w:p w14:paraId="5D2E62D2" w14:textId="1E1FFC8D" w:rsidR="00E21CD8" w:rsidRPr="00224223" w:rsidRDefault="008768CF" w:rsidP="00E21CD8">
            <w:pPr>
              <w:pStyle w:val="Tabletext"/>
              <w:jc w:val="right"/>
            </w:pPr>
            <w:r w:rsidRPr="00224223">
              <w:t>2625.70</w:t>
            </w:r>
          </w:p>
        </w:tc>
      </w:tr>
      <w:tr w:rsidR="00E21CD8" w:rsidRPr="00224223" w14:paraId="00A6913E" w14:textId="77777777" w:rsidTr="008C4A18">
        <w:tc>
          <w:tcPr>
            <w:tcW w:w="686" w:type="pct"/>
            <w:tcBorders>
              <w:top w:val="single" w:sz="4" w:space="0" w:color="auto"/>
              <w:left w:val="nil"/>
              <w:bottom w:val="single" w:sz="4" w:space="0" w:color="auto"/>
              <w:right w:val="nil"/>
            </w:tcBorders>
            <w:shd w:val="clear" w:color="auto" w:fill="auto"/>
            <w:hideMark/>
          </w:tcPr>
          <w:p w14:paraId="1375C72A" w14:textId="77777777" w:rsidR="00E21CD8" w:rsidRPr="00224223" w:rsidRDefault="00E21CD8" w:rsidP="00E21CD8">
            <w:pPr>
              <w:pStyle w:val="Tabletext"/>
            </w:pPr>
            <w:r w:rsidRPr="00224223">
              <w:t>24118</w:t>
            </w:r>
          </w:p>
        </w:tc>
        <w:tc>
          <w:tcPr>
            <w:tcW w:w="3543" w:type="pct"/>
            <w:tcBorders>
              <w:top w:val="single" w:sz="4" w:space="0" w:color="auto"/>
              <w:left w:val="nil"/>
              <w:bottom w:val="single" w:sz="4" w:space="0" w:color="auto"/>
              <w:right w:val="nil"/>
            </w:tcBorders>
            <w:shd w:val="clear" w:color="auto" w:fill="auto"/>
            <w:hideMark/>
          </w:tcPr>
          <w:p w14:paraId="28665221" w14:textId="77777777" w:rsidR="00E21CD8" w:rsidRPr="00224223" w:rsidRDefault="00E21CD8" w:rsidP="00E21CD8">
            <w:pPr>
              <w:pStyle w:val="Tabletext"/>
            </w:pPr>
            <w:r w:rsidRPr="00224223">
              <w:t>Anaesthesia, perfusion or assistance, if the service time is more than 20:50 hours but not more than 21:00 hours</w:t>
            </w:r>
          </w:p>
        </w:tc>
        <w:tc>
          <w:tcPr>
            <w:tcW w:w="771" w:type="pct"/>
            <w:tcBorders>
              <w:top w:val="single" w:sz="4" w:space="0" w:color="auto"/>
              <w:left w:val="nil"/>
              <w:bottom w:val="single" w:sz="4" w:space="0" w:color="auto"/>
              <w:right w:val="nil"/>
            </w:tcBorders>
            <w:shd w:val="clear" w:color="auto" w:fill="auto"/>
          </w:tcPr>
          <w:p w14:paraId="7869747B" w14:textId="74C658C6" w:rsidR="00E21CD8" w:rsidRPr="00224223" w:rsidRDefault="008768CF" w:rsidP="00E21CD8">
            <w:pPr>
              <w:pStyle w:val="Tabletext"/>
              <w:jc w:val="right"/>
            </w:pPr>
            <w:r w:rsidRPr="00224223">
              <w:t>2647.40</w:t>
            </w:r>
          </w:p>
        </w:tc>
      </w:tr>
      <w:tr w:rsidR="00E21CD8" w:rsidRPr="00224223" w14:paraId="367E994B" w14:textId="77777777" w:rsidTr="008C4A18">
        <w:tc>
          <w:tcPr>
            <w:tcW w:w="686" w:type="pct"/>
            <w:tcBorders>
              <w:top w:val="single" w:sz="4" w:space="0" w:color="auto"/>
              <w:left w:val="nil"/>
              <w:bottom w:val="single" w:sz="4" w:space="0" w:color="auto"/>
              <w:right w:val="nil"/>
            </w:tcBorders>
            <w:shd w:val="clear" w:color="auto" w:fill="auto"/>
            <w:hideMark/>
          </w:tcPr>
          <w:p w14:paraId="111EA30F" w14:textId="77777777" w:rsidR="00E21CD8" w:rsidRPr="00224223" w:rsidRDefault="00E21CD8" w:rsidP="00E21CD8">
            <w:pPr>
              <w:pStyle w:val="Tabletext"/>
            </w:pPr>
            <w:r w:rsidRPr="00224223">
              <w:t>24119</w:t>
            </w:r>
          </w:p>
        </w:tc>
        <w:tc>
          <w:tcPr>
            <w:tcW w:w="3543" w:type="pct"/>
            <w:tcBorders>
              <w:top w:val="single" w:sz="4" w:space="0" w:color="auto"/>
              <w:left w:val="nil"/>
              <w:bottom w:val="single" w:sz="4" w:space="0" w:color="auto"/>
              <w:right w:val="nil"/>
            </w:tcBorders>
            <w:shd w:val="clear" w:color="auto" w:fill="auto"/>
            <w:hideMark/>
          </w:tcPr>
          <w:p w14:paraId="5F623E61" w14:textId="77777777" w:rsidR="00E21CD8" w:rsidRPr="00224223" w:rsidRDefault="00E21CD8" w:rsidP="00E21CD8">
            <w:pPr>
              <w:pStyle w:val="Tabletext"/>
            </w:pPr>
            <w:r w:rsidRPr="00224223">
              <w:t>Anaesthesia, perfusion or assistance, if the service time is more than 21:00 hours but not more than 21:10 hours</w:t>
            </w:r>
          </w:p>
        </w:tc>
        <w:tc>
          <w:tcPr>
            <w:tcW w:w="771" w:type="pct"/>
            <w:tcBorders>
              <w:top w:val="single" w:sz="4" w:space="0" w:color="auto"/>
              <w:left w:val="nil"/>
              <w:bottom w:val="single" w:sz="4" w:space="0" w:color="auto"/>
              <w:right w:val="nil"/>
            </w:tcBorders>
            <w:shd w:val="clear" w:color="auto" w:fill="auto"/>
          </w:tcPr>
          <w:p w14:paraId="570002F7" w14:textId="506769B3" w:rsidR="00E21CD8" w:rsidRPr="00224223" w:rsidRDefault="008768CF" w:rsidP="00E21CD8">
            <w:pPr>
              <w:pStyle w:val="Tabletext"/>
              <w:jc w:val="right"/>
            </w:pPr>
            <w:r w:rsidRPr="00224223">
              <w:t>2669.10</w:t>
            </w:r>
          </w:p>
        </w:tc>
      </w:tr>
      <w:tr w:rsidR="00E21CD8" w:rsidRPr="00224223" w14:paraId="105D2475" w14:textId="77777777" w:rsidTr="008C4A18">
        <w:tc>
          <w:tcPr>
            <w:tcW w:w="686" w:type="pct"/>
            <w:tcBorders>
              <w:top w:val="single" w:sz="4" w:space="0" w:color="auto"/>
              <w:left w:val="nil"/>
              <w:bottom w:val="single" w:sz="4" w:space="0" w:color="auto"/>
              <w:right w:val="nil"/>
            </w:tcBorders>
            <w:shd w:val="clear" w:color="auto" w:fill="auto"/>
            <w:hideMark/>
          </w:tcPr>
          <w:p w14:paraId="31CBAABD" w14:textId="77777777" w:rsidR="00E21CD8" w:rsidRPr="00224223" w:rsidRDefault="00E21CD8" w:rsidP="00E21CD8">
            <w:pPr>
              <w:pStyle w:val="Tabletext"/>
            </w:pPr>
            <w:r w:rsidRPr="00224223">
              <w:t>24120</w:t>
            </w:r>
          </w:p>
        </w:tc>
        <w:tc>
          <w:tcPr>
            <w:tcW w:w="3543" w:type="pct"/>
            <w:tcBorders>
              <w:top w:val="single" w:sz="4" w:space="0" w:color="auto"/>
              <w:left w:val="nil"/>
              <w:bottom w:val="single" w:sz="4" w:space="0" w:color="auto"/>
              <w:right w:val="nil"/>
            </w:tcBorders>
            <w:shd w:val="clear" w:color="auto" w:fill="auto"/>
            <w:hideMark/>
          </w:tcPr>
          <w:p w14:paraId="6D61DBFD" w14:textId="77777777" w:rsidR="00E21CD8" w:rsidRPr="00224223" w:rsidRDefault="00E21CD8" w:rsidP="00E21CD8">
            <w:pPr>
              <w:pStyle w:val="Tabletext"/>
            </w:pPr>
            <w:r w:rsidRPr="00224223">
              <w:t>Anaesthesia, perfusion or assistance, if the service time is more than 21:10 hours but not more than 21:20 hours</w:t>
            </w:r>
          </w:p>
        </w:tc>
        <w:tc>
          <w:tcPr>
            <w:tcW w:w="771" w:type="pct"/>
            <w:tcBorders>
              <w:top w:val="single" w:sz="4" w:space="0" w:color="auto"/>
              <w:left w:val="nil"/>
              <w:bottom w:val="single" w:sz="4" w:space="0" w:color="auto"/>
              <w:right w:val="nil"/>
            </w:tcBorders>
            <w:shd w:val="clear" w:color="auto" w:fill="auto"/>
          </w:tcPr>
          <w:p w14:paraId="5E41761D" w14:textId="01295FE6" w:rsidR="00E21CD8" w:rsidRPr="00224223" w:rsidRDefault="008768CF" w:rsidP="00E21CD8">
            <w:pPr>
              <w:pStyle w:val="Tabletext"/>
              <w:jc w:val="right"/>
            </w:pPr>
            <w:r w:rsidRPr="00224223">
              <w:t>2690.80</w:t>
            </w:r>
          </w:p>
        </w:tc>
      </w:tr>
      <w:tr w:rsidR="00E21CD8" w:rsidRPr="00224223" w14:paraId="1A46C3F7" w14:textId="77777777" w:rsidTr="008C4A18">
        <w:tc>
          <w:tcPr>
            <w:tcW w:w="686" w:type="pct"/>
            <w:tcBorders>
              <w:top w:val="single" w:sz="4" w:space="0" w:color="auto"/>
              <w:left w:val="nil"/>
              <w:bottom w:val="single" w:sz="4" w:space="0" w:color="auto"/>
              <w:right w:val="nil"/>
            </w:tcBorders>
            <w:shd w:val="clear" w:color="auto" w:fill="auto"/>
            <w:hideMark/>
          </w:tcPr>
          <w:p w14:paraId="604C61E3" w14:textId="77777777" w:rsidR="00E21CD8" w:rsidRPr="00224223" w:rsidRDefault="00E21CD8" w:rsidP="00E21CD8">
            <w:pPr>
              <w:pStyle w:val="Tabletext"/>
            </w:pPr>
            <w:r w:rsidRPr="00224223">
              <w:t>24121</w:t>
            </w:r>
          </w:p>
        </w:tc>
        <w:tc>
          <w:tcPr>
            <w:tcW w:w="3543" w:type="pct"/>
            <w:tcBorders>
              <w:top w:val="single" w:sz="4" w:space="0" w:color="auto"/>
              <w:left w:val="nil"/>
              <w:bottom w:val="single" w:sz="4" w:space="0" w:color="auto"/>
              <w:right w:val="nil"/>
            </w:tcBorders>
            <w:shd w:val="clear" w:color="auto" w:fill="auto"/>
            <w:hideMark/>
          </w:tcPr>
          <w:p w14:paraId="6D5422F2" w14:textId="77777777" w:rsidR="00E21CD8" w:rsidRPr="00224223" w:rsidRDefault="00E21CD8" w:rsidP="00E21CD8">
            <w:pPr>
              <w:pStyle w:val="Tabletext"/>
            </w:pPr>
            <w:r w:rsidRPr="00224223">
              <w:t>Anaesthesia, perfusion or assistance, if the service time is more than 21:20 hours but not more than 21:30 hours</w:t>
            </w:r>
          </w:p>
        </w:tc>
        <w:tc>
          <w:tcPr>
            <w:tcW w:w="771" w:type="pct"/>
            <w:tcBorders>
              <w:top w:val="single" w:sz="4" w:space="0" w:color="auto"/>
              <w:left w:val="nil"/>
              <w:bottom w:val="single" w:sz="4" w:space="0" w:color="auto"/>
              <w:right w:val="nil"/>
            </w:tcBorders>
            <w:shd w:val="clear" w:color="auto" w:fill="auto"/>
          </w:tcPr>
          <w:p w14:paraId="4FCD83D1" w14:textId="55F65E29" w:rsidR="00E21CD8" w:rsidRPr="00224223" w:rsidRDefault="008768CF" w:rsidP="00E21CD8">
            <w:pPr>
              <w:pStyle w:val="Tabletext"/>
              <w:jc w:val="right"/>
            </w:pPr>
            <w:r w:rsidRPr="00224223">
              <w:t>2712.50</w:t>
            </w:r>
          </w:p>
        </w:tc>
      </w:tr>
      <w:tr w:rsidR="00E21CD8" w:rsidRPr="00224223" w14:paraId="1103A29F" w14:textId="77777777" w:rsidTr="008C4A18">
        <w:tc>
          <w:tcPr>
            <w:tcW w:w="686" w:type="pct"/>
            <w:tcBorders>
              <w:top w:val="single" w:sz="4" w:space="0" w:color="auto"/>
              <w:left w:val="nil"/>
              <w:bottom w:val="single" w:sz="4" w:space="0" w:color="auto"/>
              <w:right w:val="nil"/>
            </w:tcBorders>
            <w:shd w:val="clear" w:color="auto" w:fill="auto"/>
            <w:hideMark/>
          </w:tcPr>
          <w:p w14:paraId="27D8A8CF" w14:textId="77777777" w:rsidR="00E21CD8" w:rsidRPr="00224223" w:rsidRDefault="00E21CD8" w:rsidP="00E21CD8">
            <w:pPr>
              <w:pStyle w:val="Tabletext"/>
            </w:pPr>
            <w:r w:rsidRPr="00224223">
              <w:lastRenderedPageBreak/>
              <w:t>24122</w:t>
            </w:r>
          </w:p>
        </w:tc>
        <w:tc>
          <w:tcPr>
            <w:tcW w:w="3543" w:type="pct"/>
            <w:tcBorders>
              <w:top w:val="single" w:sz="4" w:space="0" w:color="auto"/>
              <w:left w:val="nil"/>
              <w:bottom w:val="single" w:sz="4" w:space="0" w:color="auto"/>
              <w:right w:val="nil"/>
            </w:tcBorders>
            <w:shd w:val="clear" w:color="auto" w:fill="auto"/>
            <w:hideMark/>
          </w:tcPr>
          <w:p w14:paraId="3DD0CB04" w14:textId="77777777" w:rsidR="00E21CD8" w:rsidRPr="00224223" w:rsidRDefault="00E21CD8" w:rsidP="00E21CD8">
            <w:pPr>
              <w:pStyle w:val="Tabletext"/>
            </w:pPr>
            <w:r w:rsidRPr="00224223">
              <w:t>Anaesthesia, perfusion or assistance, if the service time is more than 21:30 hours but not more than 21:40 hours</w:t>
            </w:r>
          </w:p>
        </w:tc>
        <w:tc>
          <w:tcPr>
            <w:tcW w:w="771" w:type="pct"/>
            <w:tcBorders>
              <w:top w:val="single" w:sz="4" w:space="0" w:color="auto"/>
              <w:left w:val="nil"/>
              <w:bottom w:val="single" w:sz="4" w:space="0" w:color="auto"/>
              <w:right w:val="nil"/>
            </w:tcBorders>
            <w:shd w:val="clear" w:color="auto" w:fill="auto"/>
          </w:tcPr>
          <w:p w14:paraId="0E092CAD" w14:textId="781DC4E5" w:rsidR="00E21CD8" w:rsidRPr="00224223" w:rsidRDefault="008768CF" w:rsidP="00E21CD8">
            <w:pPr>
              <w:pStyle w:val="Tabletext"/>
              <w:jc w:val="right"/>
            </w:pPr>
            <w:r w:rsidRPr="00224223">
              <w:t>2734.20</w:t>
            </w:r>
          </w:p>
        </w:tc>
      </w:tr>
      <w:tr w:rsidR="00E21CD8" w:rsidRPr="00224223" w14:paraId="20D2FE75" w14:textId="77777777" w:rsidTr="008C4A18">
        <w:tc>
          <w:tcPr>
            <w:tcW w:w="686" w:type="pct"/>
            <w:tcBorders>
              <w:top w:val="single" w:sz="4" w:space="0" w:color="auto"/>
              <w:left w:val="nil"/>
              <w:bottom w:val="single" w:sz="4" w:space="0" w:color="auto"/>
              <w:right w:val="nil"/>
            </w:tcBorders>
            <w:shd w:val="clear" w:color="auto" w:fill="auto"/>
            <w:hideMark/>
          </w:tcPr>
          <w:p w14:paraId="538262F6" w14:textId="77777777" w:rsidR="00E21CD8" w:rsidRPr="00224223" w:rsidRDefault="00E21CD8" w:rsidP="00E21CD8">
            <w:pPr>
              <w:pStyle w:val="Tabletext"/>
            </w:pPr>
            <w:r w:rsidRPr="00224223">
              <w:t>24123</w:t>
            </w:r>
          </w:p>
        </w:tc>
        <w:tc>
          <w:tcPr>
            <w:tcW w:w="3543" w:type="pct"/>
            <w:tcBorders>
              <w:top w:val="single" w:sz="4" w:space="0" w:color="auto"/>
              <w:left w:val="nil"/>
              <w:bottom w:val="single" w:sz="4" w:space="0" w:color="auto"/>
              <w:right w:val="nil"/>
            </w:tcBorders>
            <w:shd w:val="clear" w:color="auto" w:fill="auto"/>
            <w:hideMark/>
          </w:tcPr>
          <w:p w14:paraId="4C1B4FDB" w14:textId="77777777" w:rsidR="00E21CD8" w:rsidRPr="00224223" w:rsidRDefault="00E21CD8" w:rsidP="00E21CD8">
            <w:pPr>
              <w:pStyle w:val="Tabletext"/>
            </w:pPr>
            <w:r w:rsidRPr="00224223">
              <w:t>Anaesthesia, perfusion or assistance, if the service time is more than 21:40 hours but not more than 21:50 hours</w:t>
            </w:r>
          </w:p>
        </w:tc>
        <w:tc>
          <w:tcPr>
            <w:tcW w:w="771" w:type="pct"/>
            <w:tcBorders>
              <w:top w:val="single" w:sz="4" w:space="0" w:color="auto"/>
              <w:left w:val="nil"/>
              <w:bottom w:val="single" w:sz="4" w:space="0" w:color="auto"/>
              <w:right w:val="nil"/>
            </w:tcBorders>
            <w:shd w:val="clear" w:color="auto" w:fill="auto"/>
          </w:tcPr>
          <w:p w14:paraId="4ED37241" w14:textId="1D7A845B" w:rsidR="00E21CD8" w:rsidRPr="00224223" w:rsidRDefault="008768CF" w:rsidP="00E21CD8">
            <w:pPr>
              <w:pStyle w:val="Tabletext"/>
              <w:jc w:val="right"/>
            </w:pPr>
            <w:r w:rsidRPr="00224223">
              <w:t>2755.90</w:t>
            </w:r>
          </w:p>
        </w:tc>
      </w:tr>
      <w:tr w:rsidR="00E21CD8" w:rsidRPr="00224223" w14:paraId="118C83A6" w14:textId="77777777" w:rsidTr="008C4A18">
        <w:tc>
          <w:tcPr>
            <w:tcW w:w="686" w:type="pct"/>
            <w:tcBorders>
              <w:top w:val="single" w:sz="4" w:space="0" w:color="auto"/>
              <w:left w:val="nil"/>
              <w:bottom w:val="single" w:sz="4" w:space="0" w:color="auto"/>
              <w:right w:val="nil"/>
            </w:tcBorders>
            <w:shd w:val="clear" w:color="auto" w:fill="auto"/>
            <w:hideMark/>
          </w:tcPr>
          <w:p w14:paraId="597895FC" w14:textId="77777777" w:rsidR="00E21CD8" w:rsidRPr="00224223" w:rsidRDefault="00E21CD8" w:rsidP="00E21CD8">
            <w:pPr>
              <w:pStyle w:val="Tabletext"/>
            </w:pPr>
            <w:r w:rsidRPr="00224223">
              <w:t>24124</w:t>
            </w:r>
          </w:p>
        </w:tc>
        <w:tc>
          <w:tcPr>
            <w:tcW w:w="3543" w:type="pct"/>
            <w:tcBorders>
              <w:top w:val="single" w:sz="4" w:space="0" w:color="auto"/>
              <w:left w:val="nil"/>
              <w:bottom w:val="single" w:sz="4" w:space="0" w:color="auto"/>
              <w:right w:val="nil"/>
            </w:tcBorders>
            <w:shd w:val="clear" w:color="auto" w:fill="auto"/>
            <w:hideMark/>
          </w:tcPr>
          <w:p w14:paraId="021EC954" w14:textId="77777777" w:rsidR="00E21CD8" w:rsidRPr="00224223" w:rsidRDefault="00E21CD8" w:rsidP="00E21CD8">
            <w:pPr>
              <w:pStyle w:val="Tabletext"/>
            </w:pPr>
            <w:r w:rsidRPr="00224223">
              <w:t>Anaesthesia, perfusion or assistance, if the service time is more than 21:50 hours but not more than 22:00 hours</w:t>
            </w:r>
          </w:p>
        </w:tc>
        <w:tc>
          <w:tcPr>
            <w:tcW w:w="771" w:type="pct"/>
            <w:tcBorders>
              <w:top w:val="single" w:sz="4" w:space="0" w:color="auto"/>
              <w:left w:val="nil"/>
              <w:bottom w:val="single" w:sz="4" w:space="0" w:color="auto"/>
              <w:right w:val="nil"/>
            </w:tcBorders>
            <w:shd w:val="clear" w:color="auto" w:fill="auto"/>
          </w:tcPr>
          <w:p w14:paraId="721E5AC1" w14:textId="1EFCA0A1" w:rsidR="00E21CD8" w:rsidRPr="00224223" w:rsidRDefault="008768CF" w:rsidP="00E21CD8">
            <w:pPr>
              <w:pStyle w:val="Tabletext"/>
              <w:jc w:val="right"/>
            </w:pPr>
            <w:r w:rsidRPr="00224223">
              <w:t>2777.60</w:t>
            </w:r>
          </w:p>
        </w:tc>
      </w:tr>
      <w:tr w:rsidR="00E21CD8" w:rsidRPr="00224223" w14:paraId="4F4CD4B7" w14:textId="77777777" w:rsidTr="008C4A18">
        <w:tc>
          <w:tcPr>
            <w:tcW w:w="686" w:type="pct"/>
            <w:tcBorders>
              <w:top w:val="single" w:sz="4" w:space="0" w:color="auto"/>
              <w:left w:val="nil"/>
              <w:bottom w:val="single" w:sz="4" w:space="0" w:color="auto"/>
              <w:right w:val="nil"/>
            </w:tcBorders>
            <w:shd w:val="clear" w:color="auto" w:fill="auto"/>
            <w:hideMark/>
          </w:tcPr>
          <w:p w14:paraId="56A32024" w14:textId="77777777" w:rsidR="00E21CD8" w:rsidRPr="00224223" w:rsidRDefault="00E21CD8" w:rsidP="00E21CD8">
            <w:pPr>
              <w:pStyle w:val="Tabletext"/>
            </w:pPr>
            <w:bookmarkStart w:id="604" w:name="CU_505531675"/>
            <w:bookmarkEnd w:id="604"/>
            <w:r w:rsidRPr="00224223">
              <w:t>24125</w:t>
            </w:r>
          </w:p>
        </w:tc>
        <w:tc>
          <w:tcPr>
            <w:tcW w:w="3543" w:type="pct"/>
            <w:tcBorders>
              <w:top w:val="single" w:sz="4" w:space="0" w:color="auto"/>
              <w:left w:val="nil"/>
              <w:bottom w:val="single" w:sz="4" w:space="0" w:color="auto"/>
              <w:right w:val="nil"/>
            </w:tcBorders>
            <w:shd w:val="clear" w:color="auto" w:fill="auto"/>
            <w:hideMark/>
          </w:tcPr>
          <w:p w14:paraId="4B14DEB1" w14:textId="77777777" w:rsidR="00E21CD8" w:rsidRPr="00224223" w:rsidRDefault="00E21CD8" w:rsidP="00E21CD8">
            <w:pPr>
              <w:pStyle w:val="Tabletext"/>
            </w:pPr>
            <w:r w:rsidRPr="00224223">
              <w:t>Anaesthesia, perfusion or assistance, if the service time is more than 22:00 hours but not more than 22:10 hours</w:t>
            </w:r>
          </w:p>
        </w:tc>
        <w:tc>
          <w:tcPr>
            <w:tcW w:w="771" w:type="pct"/>
            <w:tcBorders>
              <w:top w:val="single" w:sz="4" w:space="0" w:color="auto"/>
              <w:left w:val="nil"/>
              <w:bottom w:val="single" w:sz="4" w:space="0" w:color="auto"/>
              <w:right w:val="nil"/>
            </w:tcBorders>
            <w:shd w:val="clear" w:color="auto" w:fill="auto"/>
          </w:tcPr>
          <w:p w14:paraId="7AB00F6D" w14:textId="3559636F" w:rsidR="00E21CD8" w:rsidRPr="00224223" w:rsidRDefault="008768CF" w:rsidP="00E21CD8">
            <w:pPr>
              <w:pStyle w:val="Tabletext"/>
              <w:jc w:val="right"/>
            </w:pPr>
            <w:r w:rsidRPr="00224223">
              <w:t>2799.30</w:t>
            </w:r>
          </w:p>
        </w:tc>
      </w:tr>
      <w:tr w:rsidR="00E21CD8" w:rsidRPr="00224223" w14:paraId="1F6D1D24" w14:textId="77777777" w:rsidTr="008C4A18">
        <w:tc>
          <w:tcPr>
            <w:tcW w:w="686" w:type="pct"/>
            <w:tcBorders>
              <w:top w:val="single" w:sz="4" w:space="0" w:color="auto"/>
              <w:left w:val="nil"/>
              <w:bottom w:val="single" w:sz="4" w:space="0" w:color="auto"/>
              <w:right w:val="nil"/>
            </w:tcBorders>
            <w:shd w:val="clear" w:color="auto" w:fill="auto"/>
            <w:hideMark/>
          </w:tcPr>
          <w:p w14:paraId="51893DBB" w14:textId="77777777" w:rsidR="00E21CD8" w:rsidRPr="00224223" w:rsidRDefault="00E21CD8" w:rsidP="00E21CD8">
            <w:pPr>
              <w:pStyle w:val="Tabletext"/>
            </w:pPr>
            <w:r w:rsidRPr="00224223">
              <w:t>24126</w:t>
            </w:r>
          </w:p>
        </w:tc>
        <w:tc>
          <w:tcPr>
            <w:tcW w:w="3543" w:type="pct"/>
            <w:tcBorders>
              <w:top w:val="single" w:sz="4" w:space="0" w:color="auto"/>
              <w:left w:val="nil"/>
              <w:bottom w:val="single" w:sz="4" w:space="0" w:color="auto"/>
              <w:right w:val="nil"/>
            </w:tcBorders>
            <w:shd w:val="clear" w:color="auto" w:fill="auto"/>
            <w:hideMark/>
          </w:tcPr>
          <w:p w14:paraId="19121331" w14:textId="77777777" w:rsidR="00E21CD8" w:rsidRPr="00224223" w:rsidRDefault="00E21CD8" w:rsidP="00E21CD8">
            <w:pPr>
              <w:pStyle w:val="Tabletext"/>
            </w:pPr>
            <w:r w:rsidRPr="00224223">
              <w:t>Anaesthesia, perfusion or assistance, if the service time is more than 22:10 hours but not more than 22:20 hours</w:t>
            </w:r>
          </w:p>
        </w:tc>
        <w:tc>
          <w:tcPr>
            <w:tcW w:w="771" w:type="pct"/>
            <w:tcBorders>
              <w:top w:val="single" w:sz="4" w:space="0" w:color="auto"/>
              <w:left w:val="nil"/>
              <w:bottom w:val="single" w:sz="4" w:space="0" w:color="auto"/>
              <w:right w:val="nil"/>
            </w:tcBorders>
            <w:shd w:val="clear" w:color="auto" w:fill="auto"/>
          </w:tcPr>
          <w:p w14:paraId="6576F3A0" w14:textId="7C893859" w:rsidR="00E21CD8" w:rsidRPr="00224223" w:rsidRDefault="008768CF" w:rsidP="00E21CD8">
            <w:pPr>
              <w:pStyle w:val="Tabletext"/>
              <w:jc w:val="right"/>
            </w:pPr>
            <w:r w:rsidRPr="00224223">
              <w:t>2821.00</w:t>
            </w:r>
          </w:p>
        </w:tc>
      </w:tr>
      <w:tr w:rsidR="00E21CD8" w:rsidRPr="00224223" w14:paraId="70D91920" w14:textId="77777777" w:rsidTr="008C4A18">
        <w:tc>
          <w:tcPr>
            <w:tcW w:w="686" w:type="pct"/>
            <w:tcBorders>
              <w:top w:val="single" w:sz="4" w:space="0" w:color="auto"/>
              <w:left w:val="nil"/>
              <w:bottom w:val="single" w:sz="4" w:space="0" w:color="auto"/>
              <w:right w:val="nil"/>
            </w:tcBorders>
            <w:shd w:val="clear" w:color="auto" w:fill="auto"/>
            <w:hideMark/>
          </w:tcPr>
          <w:p w14:paraId="3803A3A7" w14:textId="77777777" w:rsidR="00E21CD8" w:rsidRPr="00224223" w:rsidRDefault="00E21CD8" w:rsidP="00E21CD8">
            <w:pPr>
              <w:pStyle w:val="Tabletext"/>
            </w:pPr>
            <w:r w:rsidRPr="00224223">
              <w:t>24127</w:t>
            </w:r>
          </w:p>
        </w:tc>
        <w:tc>
          <w:tcPr>
            <w:tcW w:w="3543" w:type="pct"/>
            <w:tcBorders>
              <w:top w:val="single" w:sz="4" w:space="0" w:color="auto"/>
              <w:left w:val="nil"/>
              <w:bottom w:val="single" w:sz="4" w:space="0" w:color="auto"/>
              <w:right w:val="nil"/>
            </w:tcBorders>
            <w:shd w:val="clear" w:color="auto" w:fill="auto"/>
            <w:hideMark/>
          </w:tcPr>
          <w:p w14:paraId="7EAA12A2" w14:textId="77777777" w:rsidR="00E21CD8" w:rsidRPr="00224223" w:rsidRDefault="00E21CD8" w:rsidP="00E21CD8">
            <w:pPr>
              <w:pStyle w:val="Tabletext"/>
            </w:pPr>
            <w:r w:rsidRPr="00224223">
              <w:t>Anaesthesia, perfusion or assistance, if the service time is more than 22:20 hours but not more than 22:30 hours</w:t>
            </w:r>
          </w:p>
        </w:tc>
        <w:tc>
          <w:tcPr>
            <w:tcW w:w="771" w:type="pct"/>
            <w:tcBorders>
              <w:top w:val="single" w:sz="4" w:space="0" w:color="auto"/>
              <w:left w:val="nil"/>
              <w:bottom w:val="single" w:sz="4" w:space="0" w:color="auto"/>
              <w:right w:val="nil"/>
            </w:tcBorders>
            <w:shd w:val="clear" w:color="auto" w:fill="auto"/>
          </w:tcPr>
          <w:p w14:paraId="5D99D04E" w14:textId="1ADC7259" w:rsidR="00E21CD8" w:rsidRPr="00224223" w:rsidRDefault="008768CF" w:rsidP="00E21CD8">
            <w:pPr>
              <w:pStyle w:val="Tabletext"/>
              <w:jc w:val="right"/>
            </w:pPr>
            <w:r w:rsidRPr="00224223">
              <w:t>2842.70</w:t>
            </w:r>
          </w:p>
        </w:tc>
      </w:tr>
      <w:tr w:rsidR="00E21CD8" w:rsidRPr="00224223" w14:paraId="526F0145" w14:textId="77777777" w:rsidTr="008C4A18">
        <w:tc>
          <w:tcPr>
            <w:tcW w:w="686" w:type="pct"/>
            <w:tcBorders>
              <w:top w:val="single" w:sz="4" w:space="0" w:color="auto"/>
              <w:left w:val="nil"/>
              <w:bottom w:val="single" w:sz="4" w:space="0" w:color="auto"/>
              <w:right w:val="nil"/>
            </w:tcBorders>
            <w:shd w:val="clear" w:color="auto" w:fill="auto"/>
            <w:hideMark/>
          </w:tcPr>
          <w:p w14:paraId="53A5C3D4" w14:textId="77777777" w:rsidR="00E21CD8" w:rsidRPr="00224223" w:rsidRDefault="00E21CD8" w:rsidP="00E21CD8">
            <w:pPr>
              <w:pStyle w:val="Tabletext"/>
            </w:pPr>
            <w:r w:rsidRPr="00224223">
              <w:t>24128</w:t>
            </w:r>
          </w:p>
        </w:tc>
        <w:tc>
          <w:tcPr>
            <w:tcW w:w="3543" w:type="pct"/>
            <w:tcBorders>
              <w:top w:val="single" w:sz="4" w:space="0" w:color="auto"/>
              <w:left w:val="nil"/>
              <w:bottom w:val="single" w:sz="4" w:space="0" w:color="auto"/>
              <w:right w:val="nil"/>
            </w:tcBorders>
            <w:shd w:val="clear" w:color="auto" w:fill="auto"/>
            <w:hideMark/>
          </w:tcPr>
          <w:p w14:paraId="195688BD" w14:textId="77777777" w:rsidR="00E21CD8" w:rsidRPr="00224223" w:rsidRDefault="00E21CD8" w:rsidP="00E21CD8">
            <w:pPr>
              <w:pStyle w:val="Tabletext"/>
            </w:pPr>
            <w:r w:rsidRPr="00224223">
              <w:t>Anaesthesia, perfusion or assistance, if the service time is more than 22:30 hours but not more than 22:40 hours</w:t>
            </w:r>
          </w:p>
        </w:tc>
        <w:tc>
          <w:tcPr>
            <w:tcW w:w="771" w:type="pct"/>
            <w:tcBorders>
              <w:top w:val="single" w:sz="4" w:space="0" w:color="auto"/>
              <w:left w:val="nil"/>
              <w:bottom w:val="single" w:sz="4" w:space="0" w:color="auto"/>
              <w:right w:val="nil"/>
            </w:tcBorders>
            <w:shd w:val="clear" w:color="auto" w:fill="auto"/>
          </w:tcPr>
          <w:p w14:paraId="27C883A4" w14:textId="3AD12648" w:rsidR="00E21CD8" w:rsidRPr="00224223" w:rsidRDefault="008768CF" w:rsidP="00E21CD8">
            <w:pPr>
              <w:pStyle w:val="Tabletext"/>
              <w:jc w:val="right"/>
            </w:pPr>
            <w:r w:rsidRPr="00224223">
              <w:t>2864.40</w:t>
            </w:r>
          </w:p>
        </w:tc>
      </w:tr>
      <w:tr w:rsidR="00E21CD8" w:rsidRPr="00224223" w14:paraId="4C3AA18E" w14:textId="77777777" w:rsidTr="008C4A18">
        <w:tc>
          <w:tcPr>
            <w:tcW w:w="686" w:type="pct"/>
            <w:tcBorders>
              <w:top w:val="single" w:sz="4" w:space="0" w:color="auto"/>
              <w:left w:val="nil"/>
              <w:bottom w:val="single" w:sz="4" w:space="0" w:color="auto"/>
              <w:right w:val="nil"/>
            </w:tcBorders>
            <w:shd w:val="clear" w:color="auto" w:fill="auto"/>
            <w:hideMark/>
          </w:tcPr>
          <w:p w14:paraId="079093FA" w14:textId="77777777" w:rsidR="00E21CD8" w:rsidRPr="00224223" w:rsidRDefault="00E21CD8" w:rsidP="00E21CD8">
            <w:pPr>
              <w:pStyle w:val="Tabletext"/>
            </w:pPr>
            <w:r w:rsidRPr="00224223">
              <w:t>24129</w:t>
            </w:r>
          </w:p>
        </w:tc>
        <w:tc>
          <w:tcPr>
            <w:tcW w:w="3543" w:type="pct"/>
            <w:tcBorders>
              <w:top w:val="single" w:sz="4" w:space="0" w:color="auto"/>
              <w:left w:val="nil"/>
              <w:bottom w:val="single" w:sz="4" w:space="0" w:color="auto"/>
              <w:right w:val="nil"/>
            </w:tcBorders>
            <w:shd w:val="clear" w:color="auto" w:fill="auto"/>
            <w:hideMark/>
          </w:tcPr>
          <w:p w14:paraId="5089A47A" w14:textId="77777777" w:rsidR="00E21CD8" w:rsidRPr="00224223" w:rsidRDefault="00E21CD8" w:rsidP="00E21CD8">
            <w:pPr>
              <w:pStyle w:val="Tabletext"/>
            </w:pPr>
            <w:r w:rsidRPr="00224223">
              <w:t>Anaesthesia, perfusion or assistance, if the service time is more than 22:40 hours but not more than 22:50 hours</w:t>
            </w:r>
          </w:p>
        </w:tc>
        <w:tc>
          <w:tcPr>
            <w:tcW w:w="771" w:type="pct"/>
            <w:tcBorders>
              <w:top w:val="single" w:sz="4" w:space="0" w:color="auto"/>
              <w:left w:val="nil"/>
              <w:bottom w:val="single" w:sz="4" w:space="0" w:color="auto"/>
              <w:right w:val="nil"/>
            </w:tcBorders>
            <w:shd w:val="clear" w:color="auto" w:fill="auto"/>
          </w:tcPr>
          <w:p w14:paraId="4B77C12C" w14:textId="1D00A0D9" w:rsidR="00E21CD8" w:rsidRPr="00224223" w:rsidRDefault="008768CF" w:rsidP="00E21CD8">
            <w:pPr>
              <w:pStyle w:val="Tabletext"/>
              <w:jc w:val="right"/>
            </w:pPr>
            <w:r w:rsidRPr="00224223">
              <w:t>2886.10</w:t>
            </w:r>
          </w:p>
        </w:tc>
      </w:tr>
      <w:tr w:rsidR="00E21CD8" w:rsidRPr="00224223" w14:paraId="708C2E98" w14:textId="77777777" w:rsidTr="008C4A18">
        <w:tc>
          <w:tcPr>
            <w:tcW w:w="686" w:type="pct"/>
            <w:tcBorders>
              <w:top w:val="single" w:sz="4" w:space="0" w:color="auto"/>
              <w:left w:val="nil"/>
              <w:bottom w:val="single" w:sz="4" w:space="0" w:color="auto"/>
              <w:right w:val="nil"/>
            </w:tcBorders>
            <w:shd w:val="clear" w:color="auto" w:fill="auto"/>
            <w:hideMark/>
          </w:tcPr>
          <w:p w14:paraId="0054A5FF" w14:textId="77777777" w:rsidR="00E21CD8" w:rsidRPr="00224223" w:rsidRDefault="00E21CD8" w:rsidP="00E21CD8">
            <w:pPr>
              <w:pStyle w:val="Tabletext"/>
            </w:pPr>
            <w:r w:rsidRPr="00224223">
              <w:t>24130</w:t>
            </w:r>
          </w:p>
        </w:tc>
        <w:tc>
          <w:tcPr>
            <w:tcW w:w="3543" w:type="pct"/>
            <w:tcBorders>
              <w:top w:val="single" w:sz="4" w:space="0" w:color="auto"/>
              <w:left w:val="nil"/>
              <w:bottom w:val="single" w:sz="4" w:space="0" w:color="auto"/>
              <w:right w:val="nil"/>
            </w:tcBorders>
            <w:shd w:val="clear" w:color="auto" w:fill="auto"/>
            <w:hideMark/>
          </w:tcPr>
          <w:p w14:paraId="4A70E035" w14:textId="77777777" w:rsidR="00E21CD8" w:rsidRPr="00224223" w:rsidRDefault="00E21CD8" w:rsidP="00E21CD8">
            <w:pPr>
              <w:pStyle w:val="Tabletext"/>
            </w:pPr>
            <w:r w:rsidRPr="00224223">
              <w:t>Anaesthesia, perfusion or assistance, if the service time is more than 22:50 hours but not more than 23:00 hours</w:t>
            </w:r>
          </w:p>
        </w:tc>
        <w:tc>
          <w:tcPr>
            <w:tcW w:w="771" w:type="pct"/>
            <w:tcBorders>
              <w:top w:val="single" w:sz="4" w:space="0" w:color="auto"/>
              <w:left w:val="nil"/>
              <w:bottom w:val="single" w:sz="4" w:space="0" w:color="auto"/>
              <w:right w:val="nil"/>
            </w:tcBorders>
            <w:shd w:val="clear" w:color="auto" w:fill="auto"/>
          </w:tcPr>
          <w:p w14:paraId="6756306A" w14:textId="4FEC172E" w:rsidR="00E21CD8" w:rsidRPr="00224223" w:rsidRDefault="008768CF" w:rsidP="00E21CD8">
            <w:pPr>
              <w:pStyle w:val="Tabletext"/>
              <w:jc w:val="right"/>
            </w:pPr>
            <w:r w:rsidRPr="00224223">
              <w:t>2907.80</w:t>
            </w:r>
          </w:p>
        </w:tc>
      </w:tr>
      <w:tr w:rsidR="00E21CD8" w:rsidRPr="00224223" w14:paraId="3F158F94" w14:textId="77777777" w:rsidTr="008C4A18">
        <w:tc>
          <w:tcPr>
            <w:tcW w:w="686" w:type="pct"/>
            <w:tcBorders>
              <w:top w:val="single" w:sz="4" w:space="0" w:color="auto"/>
              <w:left w:val="nil"/>
              <w:bottom w:val="single" w:sz="4" w:space="0" w:color="auto"/>
              <w:right w:val="nil"/>
            </w:tcBorders>
            <w:shd w:val="clear" w:color="auto" w:fill="auto"/>
            <w:hideMark/>
          </w:tcPr>
          <w:p w14:paraId="4CE46020" w14:textId="77777777" w:rsidR="00E21CD8" w:rsidRPr="00224223" w:rsidRDefault="00E21CD8" w:rsidP="00E21CD8">
            <w:pPr>
              <w:pStyle w:val="Tabletext"/>
            </w:pPr>
            <w:bookmarkStart w:id="605" w:name="CU_510537030"/>
            <w:bookmarkEnd w:id="605"/>
            <w:r w:rsidRPr="00224223">
              <w:t>24131</w:t>
            </w:r>
          </w:p>
        </w:tc>
        <w:tc>
          <w:tcPr>
            <w:tcW w:w="3543" w:type="pct"/>
            <w:tcBorders>
              <w:top w:val="single" w:sz="4" w:space="0" w:color="auto"/>
              <w:left w:val="nil"/>
              <w:bottom w:val="single" w:sz="4" w:space="0" w:color="auto"/>
              <w:right w:val="nil"/>
            </w:tcBorders>
            <w:shd w:val="clear" w:color="auto" w:fill="auto"/>
            <w:hideMark/>
          </w:tcPr>
          <w:p w14:paraId="70487C78" w14:textId="77777777" w:rsidR="00E21CD8" w:rsidRPr="00224223" w:rsidRDefault="00E21CD8" w:rsidP="00E21CD8">
            <w:pPr>
              <w:pStyle w:val="Tabletext"/>
            </w:pPr>
            <w:r w:rsidRPr="00224223">
              <w:t>Anaesthesia, perfusion or assistance, if the service time is more than 23:00 hours but not more than 23:10 hours</w:t>
            </w:r>
          </w:p>
        </w:tc>
        <w:tc>
          <w:tcPr>
            <w:tcW w:w="771" w:type="pct"/>
            <w:tcBorders>
              <w:top w:val="single" w:sz="4" w:space="0" w:color="auto"/>
              <w:left w:val="nil"/>
              <w:bottom w:val="single" w:sz="4" w:space="0" w:color="auto"/>
              <w:right w:val="nil"/>
            </w:tcBorders>
            <w:shd w:val="clear" w:color="auto" w:fill="auto"/>
          </w:tcPr>
          <w:p w14:paraId="27DC076C" w14:textId="10B1E05F" w:rsidR="00E21CD8" w:rsidRPr="00224223" w:rsidRDefault="008768CF" w:rsidP="00E21CD8">
            <w:pPr>
              <w:pStyle w:val="Tabletext"/>
              <w:jc w:val="right"/>
            </w:pPr>
            <w:r w:rsidRPr="00224223">
              <w:t>2929.50</w:t>
            </w:r>
          </w:p>
        </w:tc>
      </w:tr>
      <w:tr w:rsidR="00E21CD8" w:rsidRPr="00224223" w14:paraId="15B35D13" w14:textId="77777777" w:rsidTr="008C4A18">
        <w:tc>
          <w:tcPr>
            <w:tcW w:w="686" w:type="pct"/>
            <w:tcBorders>
              <w:top w:val="single" w:sz="4" w:space="0" w:color="auto"/>
              <w:left w:val="nil"/>
              <w:bottom w:val="single" w:sz="4" w:space="0" w:color="auto"/>
              <w:right w:val="nil"/>
            </w:tcBorders>
            <w:shd w:val="clear" w:color="auto" w:fill="auto"/>
            <w:hideMark/>
          </w:tcPr>
          <w:p w14:paraId="3931F656" w14:textId="77777777" w:rsidR="00E21CD8" w:rsidRPr="00224223" w:rsidRDefault="00E21CD8" w:rsidP="00E21CD8">
            <w:pPr>
              <w:pStyle w:val="Tabletext"/>
            </w:pPr>
            <w:r w:rsidRPr="00224223">
              <w:t>24132</w:t>
            </w:r>
          </w:p>
        </w:tc>
        <w:tc>
          <w:tcPr>
            <w:tcW w:w="3543" w:type="pct"/>
            <w:tcBorders>
              <w:top w:val="single" w:sz="4" w:space="0" w:color="auto"/>
              <w:left w:val="nil"/>
              <w:bottom w:val="single" w:sz="4" w:space="0" w:color="auto"/>
              <w:right w:val="nil"/>
            </w:tcBorders>
            <w:shd w:val="clear" w:color="auto" w:fill="auto"/>
            <w:hideMark/>
          </w:tcPr>
          <w:p w14:paraId="4CC4055A" w14:textId="77777777" w:rsidR="00E21CD8" w:rsidRPr="00224223" w:rsidRDefault="00E21CD8" w:rsidP="00E21CD8">
            <w:pPr>
              <w:pStyle w:val="Tabletext"/>
            </w:pPr>
            <w:r w:rsidRPr="00224223">
              <w:t>Anaesthesia, perfusion or assistance, if the service time is more than 23:10 hours but not more than 23:20 hours</w:t>
            </w:r>
          </w:p>
        </w:tc>
        <w:tc>
          <w:tcPr>
            <w:tcW w:w="771" w:type="pct"/>
            <w:tcBorders>
              <w:top w:val="single" w:sz="4" w:space="0" w:color="auto"/>
              <w:left w:val="nil"/>
              <w:bottom w:val="single" w:sz="4" w:space="0" w:color="auto"/>
              <w:right w:val="nil"/>
            </w:tcBorders>
            <w:shd w:val="clear" w:color="auto" w:fill="auto"/>
          </w:tcPr>
          <w:p w14:paraId="170E2BCF" w14:textId="49E450EC" w:rsidR="00E21CD8" w:rsidRPr="00224223" w:rsidRDefault="008768CF" w:rsidP="00E21CD8">
            <w:pPr>
              <w:pStyle w:val="Tabletext"/>
              <w:jc w:val="right"/>
            </w:pPr>
            <w:r w:rsidRPr="00224223">
              <w:t>2951.20</w:t>
            </w:r>
          </w:p>
        </w:tc>
      </w:tr>
      <w:tr w:rsidR="00E21CD8" w:rsidRPr="00224223" w14:paraId="61621081" w14:textId="77777777" w:rsidTr="008C4A18">
        <w:tc>
          <w:tcPr>
            <w:tcW w:w="686" w:type="pct"/>
            <w:tcBorders>
              <w:top w:val="single" w:sz="4" w:space="0" w:color="auto"/>
              <w:left w:val="nil"/>
              <w:bottom w:val="single" w:sz="4" w:space="0" w:color="auto"/>
              <w:right w:val="nil"/>
            </w:tcBorders>
            <w:shd w:val="clear" w:color="auto" w:fill="auto"/>
            <w:hideMark/>
          </w:tcPr>
          <w:p w14:paraId="1D065036" w14:textId="77777777" w:rsidR="00E21CD8" w:rsidRPr="00224223" w:rsidRDefault="00E21CD8" w:rsidP="00E21CD8">
            <w:pPr>
              <w:pStyle w:val="Tabletext"/>
            </w:pPr>
            <w:r w:rsidRPr="00224223">
              <w:t>24133</w:t>
            </w:r>
          </w:p>
        </w:tc>
        <w:tc>
          <w:tcPr>
            <w:tcW w:w="3543" w:type="pct"/>
            <w:tcBorders>
              <w:top w:val="single" w:sz="4" w:space="0" w:color="auto"/>
              <w:left w:val="nil"/>
              <w:bottom w:val="single" w:sz="4" w:space="0" w:color="auto"/>
              <w:right w:val="nil"/>
            </w:tcBorders>
            <w:shd w:val="clear" w:color="auto" w:fill="auto"/>
            <w:hideMark/>
          </w:tcPr>
          <w:p w14:paraId="163FE4D6" w14:textId="77777777" w:rsidR="00E21CD8" w:rsidRPr="00224223" w:rsidRDefault="00E21CD8" w:rsidP="00E21CD8">
            <w:pPr>
              <w:pStyle w:val="Tabletext"/>
            </w:pPr>
            <w:r w:rsidRPr="00224223">
              <w:t>Anaesthesia, perfusion or assistance, if the service time is more than 23:20 hours but not more than 23:30 hours</w:t>
            </w:r>
          </w:p>
        </w:tc>
        <w:tc>
          <w:tcPr>
            <w:tcW w:w="771" w:type="pct"/>
            <w:tcBorders>
              <w:top w:val="single" w:sz="4" w:space="0" w:color="auto"/>
              <w:left w:val="nil"/>
              <w:bottom w:val="single" w:sz="4" w:space="0" w:color="auto"/>
              <w:right w:val="nil"/>
            </w:tcBorders>
            <w:shd w:val="clear" w:color="auto" w:fill="auto"/>
          </w:tcPr>
          <w:p w14:paraId="2C3AA894" w14:textId="6CEAE526" w:rsidR="00E21CD8" w:rsidRPr="00224223" w:rsidRDefault="008768CF" w:rsidP="00E21CD8">
            <w:pPr>
              <w:pStyle w:val="Tabletext"/>
              <w:jc w:val="right"/>
            </w:pPr>
            <w:r w:rsidRPr="00224223">
              <w:t>2972.90</w:t>
            </w:r>
          </w:p>
        </w:tc>
      </w:tr>
      <w:tr w:rsidR="00E21CD8" w:rsidRPr="00224223" w14:paraId="2E1481AC" w14:textId="77777777" w:rsidTr="008C4A18">
        <w:tc>
          <w:tcPr>
            <w:tcW w:w="686" w:type="pct"/>
            <w:tcBorders>
              <w:top w:val="single" w:sz="4" w:space="0" w:color="auto"/>
              <w:left w:val="nil"/>
              <w:bottom w:val="single" w:sz="4" w:space="0" w:color="auto"/>
              <w:right w:val="nil"/>
            </w:tcBorders>
            <w:shd w:val="clear" w:color="auto" w:fill="auto"/>
            <w:hideMark/>
          </w:tcPr>
          <w:p w14:paraId="0A1FFD6F" w14:textId="77777777" w:rsidR="00E21CD8" w:rsidRPr="00224223" w:rsidRDefault="00E21CD8" w:rsidP="00E21CD8">
            <w:pPr>
              <w:pStyle w:val="Tabletext"/>
            </w:pPr>
            <w:r w:rsidRPr="00224223">
              <w:t>24134</w:t>
            </w:r>
          </w:p>
        </w:tc>
        <w:tc>
          <w:tcPr>
            <w:tcW w:w="3543" w:type="pct"/>
            <w:tcBorders>
              <w:top w:val="single" w:sz="4" w:space="0" w:color="auto"/>
              <w:left w:val="nil"/>
              <w:bottom w:val="single" w:sz="4" w:space="0" w:color="auto"/>
              <w:right w:val="nil"/>
            </w:tcBorders>
            <w:shd w:val="clear" w:color="auto" w:fill="auto"/>
            <w:hideMark/>
          </w:tcPr>
          <w:p w14:paraId="084A3344" w14:textId="77777777" w:rsidR="00E21CD8" w:rsidRPr="00224223" w:rsidRDefault="00E21CD8" w:rsidP="00E21CD8">
            <w:pPr>
              <w:pStyle w:val="Tabletext"/>
            </w:pPr>
            <w:r w:rsidRPr="00224223">
              <w:t>Anaesthesia, perfusion or assistance, if the service time is more than 23:30 hours but not more than 23:40 hours</w:t>
            </w:r>
          </w:p>
        </w:tc>
        <w:tc>
          <w:tcPr>
            <w:tcW w:w="771" w:type="pct"/>
            <w:tcBorders>
              <w:top w:val="single" w:sz="4" w:space="0" w:color="auto"/>
              <w:left w:val="nil"/>
              <w:bottom w:val="single" w:sz="4" w:space="0" w:color="auto"/>
              <w:right w:val="nil"/>
            </w:tcBorders>
            <w:shd w:val="clear" w:color="auto" w:fill="auto"/>
          </w:tcPr>
          <w:p w14:paraId="219D6410" w14:textId="67791F8D" w:rsidR="00E21CD8" w:rsidRPr="00224223" w:rsidRDefault="008768CF" w:rsidP="00E21CD8">
            <w:pPr>
              <w:pStyle w:val="Tabletext"/>
              <w:jc w:val="right"/>
            </w:pPr>
            <w:r w:rsidRPr="00224223">
              <w:t>2994.60</w:t>
            </w:r>
          </w:p>
        </w:tc>
      </w:tr>
      <w:tr w:rsidR="00E21CD8" w:rsidRPr="00224223" w14:paraId="401F227B" w14:textId="77777777" w:rsidTr="008C4A18">
        <w:tc>
          <w:tcPr>
            <w:tcW w:w="686" w:type="pct"/>
            <w:tcBorders>
              <w:top w:val="single" w:sz="4" w:space="0" w:color="auto"/>
              <w:left w:val="nil"/>
              <w:bottom w:val="single" w:sz="4" w:space="0" w:color="auto"/>
              <w:right w:val="nil"/>
            </w:tcBorders>
            <w:shd w:val="clear" w:color="auto" w:fill="auto"/>
            <w:hideMark/>
          </w:tcPr>
          <w:p w14:paraId="63BF5E60" w14:textId="77777777" w:rsidR="00E21CD8" w:rsidRPr="00224223" w:rsidRDefault="00E21CD8" w:rsidP="00E21CD8">
            <w:pPr>
              <w:pStyle w:val="Tabletext"/>
            </w:pPr>
            <w:r w:rsidRPr="00224223">
              <w:t>24135</w:t>
            </w:r>
          </w:p>
        </w:tc>
        <w:tc>
          <w:tcPr>
            <w:tcW w:w="3543" w:type="pct"/>
            <w:tcBorders>
              <w:top w:val="single" w:sz="4" w:space="0" w:color="auto"/>
              <w:left w:val="nil"/>
              <w:bottom w:val="single" w:sz="4" w:space="0" w:color="auto"/>
              <w:right w:val="nil"/>
            </w:tcBorders>
            <w:shd w:val="clear" w:color="auto" w:fill="auto"/>
            <w:hideMark/>
          </w:tcPr>
          <w:p w14:paraId="3F94803C" w14:textId="77777777" w:rsidR="00E21CD8" w:rsidRPr="00224223" w:rsidRDefault="00E21CD8" w:rsidP="00E21CD8">
            <w:pPr>
              <w:pStyle w:val="Tabletext"/>
            </w:pPr>
            <w:r w:rsidRPr="00224223">
              <w:t>Anaesthesia, perfusion or assistance, if the service time is more than 23:40 hours but not more than 23:50 hours</w:t>
            </w:r>
          </w:p>
        </w:tc>
        <w:tc>
          <w:tcPr>
            <w:tcW w:w="771" w:type="pct"/>
            <w:tcBorders>
              <w:top w:val="single" w:sz="4" w:space="0" w:color="auto"/>
              <w:left w:val="nil"/>
              <w:bottom w:val="single" w:sz="4" w:space="0" w:color="auto"/>
              <w:right w:val="nil"/>
            </w:tcBorders>
            <w:shd w:val="clear" w:color="auto" w:fill="auto"/>
          </w:tcPr>
          <w:p w14:paraId="3F086533" w14:textId="28526A8D" w:rsidR="00E21CD8" w:rsidRPr="00224223" w:rsidRDefault="008768CF" w:rsidP="00E21CD8">
            <w:pPr>
              <w:pStyle w:val="Tabletext"/>
              <w:jc w:val="right"/>
            </w:pPr>
            <w:r w:rsidRPr="00224223">
              <w:t>3016.30</w:t>
            </w:r>
          </w:p>
        </w:tc>
      </w:tr>
      <w:tr w:rsidR="00E21CD8" w:rsidRPr="00224223" w14:paraId="7C8818F8" w14:textId="77777777" w:rsidTr="008C4A18">
        <w:tc>
          <w:tcPr>
            <w:tcW w:w="686" w:type="pct"/>
            <w:tcBorders>
              <w:top w:val="single" w:sz="4" w:space="0" w:color="auto"/>
              <w:left w:val="nil"/>
              <w:bottom w:val="single" w:sz="4" w:space="0" w:color="auto"/>
              <w:right w:val="nil"/>
            </w:tcBorders>
            <w:shd w:val="clear" w:color="auto" w:fill="auto"/>
            <w:hideMark/>
          </w:tcPr>
          <w:p w14:paraId="057A9111" w14:textId="77777777" w:rsidR="00E21CD8" w:rsidRPr="00224223" w:rsidRDefault="00E21CD8" w:rsidP="00E21CD8">
            <w:pPr>
              <w:pStyle w:val="Tabletext"/>
            </w:pPr>
            <w:r w:rsidRPr="00224223">
              <w:t>24136</w:t>
            </w:r>
          </w:p>
        </w:tc>
        <w:tc>
          <w:tcPr>
            <w:tcW w:w="3543" w:type="pct"/>
            <w:tcBorders>
              <w:top w:val="single" w:sz="4" w:space="0" w:color="auto"/>
              <w:left w:val="nil"/>
              <w:bottom w:val="single" w:sz="4" w:space="0" w:color="auto"/>
              <w:right w:val="nil"/>
            </w:tcBorders>
            <w:shd w:val="clear" w:color="auto" w:fill="auto"/>
            <w:hideMark/>
          </w:tcPr>
          <w:p w14:paraId="4A1BFE7C" w14:textId="77777777" w:rsidR="00E21CD8" w:rsidRPr="00224223" w:rsidRDefault="00E21CD8" w:rsidP="00E21CD8">
            <w:pPr>
              <w:pStyle w:val="Tabletext"/>
            </w:pPr>
            <w:r w:rsidRPr="00224223">
              <w:t>Anaesthesia, perfusion or assistance, if the service time is more than 23:50 hours but not more than 24:00 hours</w:t>
            </w:r>
          </w:p>
        </w:tc>
        <w:tc>
          <w:tcPr>
            <w:tcW w:w="771" w:type="pct"/>
            <w:tcBorders>
              <w:top w:val="single" w:sz="4" w:space="0" w:color="auto"/>
              <w:left w:val="nil"/>
              <w:bottom w:val="single" w:sz="4" w:space="0" w:color="auto"/>
              <w:right w:val="nil"/>
            </w:tcBorders>
            <w:shd w:val="clear" w:color="auto" w:fill="auto"/>
          </w:tcPr>
          <w:p w14:paraId="2EFEB590" w14:textId="6144AAB9" w:rsidR="00E21CD8" w:rsidRPr="00224223" w:rsidRDefault="008768CF" w:rsidP="00E21CD8">
            <w:pPr>
              <w:pStyle w:val="Tabletext"/>
              <w:jc w:val="right"/>
            </w:pPr>
            <w:r w:rsidRPr="00224223">
              <w:t>3038.00</w:t>
            </w:r>
          </w:p>
        </w:tc>
      </w:tr>
      <w:tr w:rsidR="00E21CD8" w:rsidRPr="00224223" w14:paraId="173FEE03"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0C32E320" w14:textId="77777777" w:rsidR="00E21CD8" w:rsidRPr="00224223" w:rsidRDefault="00E21CD8" w:rsidP="00E21CD8">
            <w:pPr>
              <w:pStyle w:val="TableHeading"/>
            </w:pPr>
            <w:r w:rsidRPr="00224223">
              <w:t>Subgroup 22—Anaesthesia, perfusion and assistance at anaesthesia (modifying components—physical status)</w:t>
            </w:r>
          </w:p>
        </w:tc>
      </w:tr>
      <w:tr w:rsidR="00E21CD8" w:rsidRPr="00224223" w14:paraId="4BF5D413" w14:textId="77777777" w:rsidTr="008C4A18">
        <w:tc>
          <w:tcPr>
            <w:tcW w:w="686" w:type="pct"/>
            <w:tcBorders>
              <w:top w:val="single" w:sz="4" w:space="0" w:color="auto"/>
              <w:left w:val="nil"/>
              <w:bottom w:val="single" w:sz="4" w:space="0" w:color="auto"/>
              <w:right w:val="nil"/>
            </w:tcBorders>
            <w:shd w:val="clear" w:color="auto" w:fill="auto"/>
            <w:hideMark/>
          </w:tcPr>
          <w:p w14:paraId="0A9AA317" w14:textId="77777777" w:rsidR="00E21CD8" w:rsidRPr="00224223" w:rsidRDefault="00E21CD8" w:rsidP="00E21CD8">
            <w:pPr>
              <w:pStyle w:val="Tabletext"/>
              <w:rPr>
                <w:snapToGrid w:val="0"/>
              </w:rPr>
            </w:pPr>
            <w:r w:rsidRPr="00224223">
              <w:t>25000</w:t>
            </w:r>
          </w:p>
        </w:tc>
        <w:tc>
          <w:tcPr>
            <w:tcW w:w="3543" w:type="pct"/>
            <w:tcBorders>
              <w:top w:val="single" w:sz="4" w:space="0" w:color="auto"/>
              <w:left w:val="nil"/>
              <w:bottom w:val="single" w:sz="4" w:space="0" w:color="auto"/>
              <w:right w:val="nil"/>
            </w:tcBorders>
            <w:shd w:val="clear" w:color="auto" w:fill="auto"/>
            <w:hideMark/>
          </w:tcPr>
          <w:p w14:paraId="696F4D18" w14:textId="77777777" w:rsidR="00E21CD8" w:rsidRPr="00224223" w:rsidRDefault="00E21CD8" w:rsidP="00E21CD8">
            <w:pPr>
              <w:pStyle w:val="Tabletext"/>
              <w:rPr>
                <w:snapToGrid w:val="0"/>
              </w:rPr>
            </w:pPr>
            <w:r w:rsidRPr="00224223">
              <w:t xml:space="preserve">Anaesthesia, perfusion or assistance in the management of anaesthesia, </w:t>
            </w:r>
            <w:r w:rsidRPr="00224223">
              <w:rPr>
                <w:snapToGrid w:val="0"/>
              </w:rPr>
              <w:t>if the patient has severe systemic disease (equivalent to ASA physical status indicator 3)</w:t>
            </w:r>
          </w:p>
        </w:tc>
        <w:tc>
          <w:tcPr>
            <w:tcW w:w="771" w:type="pct"/>
            <w:tcBorders>
              <w:top w:val="single" w:sz="4" w:space="0" w:color="auto"/>
              <w:left w:val="nil"/>
              <w:bottom w:val="single" w:sz="4" w:space="0" w:color="auto"/>
              <w:right w:val="nil"/>
            </w:tcBorders>
            <w:shd w:val="clear" w:color="auto" w:fill="auto"/>
          </w:tcPr>
          <w:p w14:paraId="6DED8435" w14:textId="32B66F18" w:rsidR="00E21CD8" w:rsidRPr="00224223" w:rsidRDefault="008768CF" w:rsidP="00E21CD8">
            <w:pPr>
              <w:pStyle w:val="Tabletext"/>
              <w:jc w:val="right"/>
            </w:pPr>
            <w:r w:rsidRPr="00224223">
              <w:t>21.70</w:t>
            </w:r>
          </w:p>
        </w:tc>
      </w:tr>
      <w:tr w:rsidR="00E21CD8" w:rsidRPr="00224223" w14:paraId="760FD8CF" w14:textId="77777777" w:rsidTr="008C4A18">
        <w:tc>
          <w:tcPr>
            <w:tcW w:w="686" w:type="pct"/>
            <w:tcBorders>
              <w:top w:val="single" w:sz="4" w:space="0" w:color="auto"/>
              <w:left w:val="nil"/>
              <w:bottom w:val="single" w:sz="4" w:space="0" w:color="auto"/>
              <w:right w:val="nil"/>
            </w:tcBorders>
            <w:shd w:val="clear" w:color="auto" w:fill="auto"/>
            <w:hideMark/>
          </w:tcPr>
          <w:p w14:paraId="30D5A941" w14:textId="77777777" w:rsidR="00E21CD8" w:rsidRPr="00224223" w:rsidRDefault="00E21CD8" w:rsidP="00E21CD8">
            <w:pPr>
              <w:pStyle w:val="Tabletext"/>
            </w:pPr>
            <w:r w:rsidRPr="00224223">
              <w:t>25005</w:t>
            </w:r>
          </w:p>
        </w:tc>
        <w:tc>
          <w:tcPr>
            <w:tcW w:w="3543" w:type="pct"/>
            <w:tcBorders>
              <w:top w:val="single" w:sz="4" w:space="0" w:color="auto"/>
              <w:left w:val="nil"/>
              <w:bottom w:val="single" w:sz="4" w:space="0" w:color="auto"/>
              <w:right w:val="nil"/>
            </w:tcBorders>
            <w:shd w:val="clear" w:color="auto" w:fill="auto"/>
            <w:hideMark/>
          </w:tcPr>
          <w:p w14:paraId="0FCAFFFA" w14:textId="77777777" w:rsidR="00E21CD8" w:rsidRPr="00224223" w:rsidRDefault="00E21CD8" w:rsidP="00E21CD8">
            <w:pPr>
              <w:pStyle w:val="Tabletext"/>
            </w:pPr>
            <w:r w:rsidRPr="00224223">
              <w:t>Anaesthesia, perfusion or assistance in the management of anaesthesia, if the patient has severe systemic disease which is a constant threat to life (equivalent to ASA physical status indicator 4)</w:t>
            </w:r>
          </w:p>
        </w:tc>
        <w:tc>
          <w:tcPr>
            <w:tcW w:w="771" w:type="pct"/>
            <w:tcBorders>
              <w:top w:val="single" w:sz="4" w:space="0" w:color="auto"/>
              <w:left w:val="nil"/>
              <w:bottom w:val="single" w:sz="4" w:space="0" w:color="auto"/>
              <w:right w:val="nil"/>
            </w:tcBorders>
            <w:shd w:val="clear" w:color="auto" w:fill="auto"/>
          </w:tcPr>
          <w:p w14:paraId="79CAD9BB" w14:textId="08F082E3" w:rsidR="00E21CD8" w:rsidRPr="00224223" w:rsidRDefault="008768CF" w:rsidP="00E21CD8">
            <w:pPr>
              <w:pStyle w:val="Tabletext"/>
              <w:jc w:val="right"/>
            </w:pPr>
            <w:r w:rsidRPr="00224223">
              <w:t>43.40</w:t>
            </w:r>
          </w:p>
        </w:tc>
      </w:tr>
      <w:tr w:rsidR="00E21CD8" w:rsidRPr="00224223" w14:paraId="431DA0B9" w14:textId="77777777" w:rsidTr="008C4A18">
        <w:tc>
          <w:tcPr>
            <w:tcW w:w="686" w:type="pct"/>
            <w:tcBorders>
              <w:top w:val="single" w:sz="4" w:space="0" w:color="auto"/>
              <w:left w:val="nil"/>
              <w:bottom w:val="single" w:sz="4" w:space="0" w:color="auto"/>
              <w:right w:val="nil"/>
            </w:tcBorders>
            <w:shd w:val="clear" w:color="auto" w:fill="auto"/>
            <w:hideMark/>
          </w:tcPr>
          <w:p w14:paraId="58FD8365" w14:textId="77777777" w:rsidR="00E21CD8" w:rsidRPr="00224223" w:rsidRDefault="00E21CD8" w:rsidP="00E21CD8">
            <w:pPr>
              <w:pStyle w:val="Tabletext"/>
            </w:pPr>
            <w:bookmarkStart w:id="606" w:name="CU_520533714"/>
            <w:bookmarkEnd w:id="606"/>
            <w:r w:rsidRPr="00224223">
              <w:t>25010</w:t>
            </w:r>
          </w:p>
        </w:tc>
        <w:tc>
          <w:tcPr>
            <w:tcW w:w="3543" w:type="pct"/>
            <w:tcBorders>
              <w:top w:val="single" w:sz="4" w:space="0" w:color="auto"/>
              <w:left w:val="nil"/>
              <w:bottom w:val="single" w:sz="4" w:space="0" w:color="auto"/>
              <w:right w:val="nil"/>
            </w:tcBorders>
            <w:shd w:val="clear" w:color="auto" w:fill="auto"/>
            <w:hideMark/>
          </w:tcPr>
          <w:p w14:paraId="10A69FD2" w14:textId="77777777" w:rsidR="00E21CD8" w:rsidRPr="00224223" w:rsidRDefault="00E21CD8" w:rsidP="00E21CD8">
            <w:pPr>
              <w:pStyle w:val="Tabletext"/>
            </w:pPr>
            <w:r w:rsidRPr="00224223">
              <w:t>Anaesthesia, perfusion or assistance in the management of anaesthesia, if the patient is not expected to survive for 24 hours, with or without the associated operation (equivalent to ASA physical status indicator 5)</w:t>
            </w:r>
          </w:p>
        </w:tc>
        <w:tc>
          <w:tcPr>
            <w:tcW w:w="771" w:type="pct"/>
            <w:tcBorders>
              <w:top w:val="single" w:sz="4" w:space="0" w:color="auto"/>
              <w:left w:val="nil"/>
              <w:bottom w:val="single" w:sz="4" w:space="0" w:color="auto"/>
              <w:right w:val="nil"/>
            </w:tcBorders>
            <w:shd w:val="clear" w:color="auto" w:fill="auto"/>
          </w:tcPr>
          <w:p w14:paraId="634E04DE" w14:textId="3A1E201F" w:rsidR="00E21CD8" w:rsidRPr="00224223" w:rsidRDefault="008768CF" w:rsidP="00E21CD8">
            <w:pPr>
              <w:pStyle w:val="Tabletext"/>
              <w:jc w:val="right"/>
            </w:pPr>
            <w:r w:rsidRPr="00224223">
              <w:t>65.10</w:t>
            </w:r>
          </w:p>
        </w:tc>
      </w:tr>
      <w:tr w:rsidR="00E21CD8" w:rsidRPr="00224223" w14:paraId="71B8713E"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62ABBE82" w14:textId="77777777" w:rsidR="00E21CD8" w:rsidRPr="00224223" w:rsidRDefault="00E21CD8" w:rsidP="00E21CD8">
            <w:pPr>
              <w:pStyle w:val="TableHeading"/>
            </w:pPr>
            <w:r w:rsidRPr="00224223">
              <w:lastRenderedPageBreak/>
              <w:t>Subgroup 23—Anaesthesia, perfusion and assistance at anaesthesia (modifying components—other)</w:t>
            </w:r>
          </w:p>
        </w:tc>
      </w:tr>
      <w:tr w:rsidR="00E21CD8" w:rsidRPr="00224223" w14:paraId="2DA05796" w14:textId="77777777" w:rsidTr="008C4A18">
        <w:tc>
          <w:tcPr>
            <w:tcW w:w="686" w:type="pct"/>
            <w:tcBorders>
              <w:top w:val="single" w:sz="4" w:space="0" w:color="auto"/>
              <w:left w:val="nil"/>
              <w:bottom w:val="single" w:sz="4" w:space="0" w:color="auto"/>
              <w:right w:val="nil"/>
            </w:tcBorders>
            <w:shd w:val="clear" w:color="auto" w:fill="auto"/>
          </w:tcPr>
          <w:p w14:paraId="4BDD4691" w14:textId="77777777" w:rsidR="00E21CD8" w:rsidRPr="00224223" w:rsidRDefault="00E21CD8" w:rsidP="00E21CD8">
            <w:pPr>
              <w:pStyle w:val="Tabletext"/>
              <w:rPr>
                <w:snapToGrid w:val="0"/>
              </w:rPr>
            </w:pPr>
            <w:r w:rsidRPr="00224223">
              <w:t>25013</w:t>
            </w:r>
          </w:p>
        </w:tc>
        <w:tc>
          <w:tcPr>
            <w:tcW w:w="3543" w:type="pct"/>
            <w:tcBorders>
              <w:top w:val="single" w:sz="4" w:space="0" w:color="auto"/>
              <w:left w:val="nil"/>
              <w:bottom w:val="single" w:sz="4" w:space="0" w:color="auto"/>
              <w:right w:val="nil"/>
            </w:tcBorders>
            <w:shd w:val="clear" w:color="auto" w:fill="auto"/>
          </w:tcPr>
          <w:p w14:paraId="02E90A03" w14:textId="77777777" w:rsidR="00E21CD8" w:rsidRPr="00224223" w:rsidRDefault="00E21CD8" w:rsidP="00E21CD8">
            <w:pPr>
              <w:pStyle w:val="Tabletext"/>
              <w:rPr>
                <w:snapToGrid w:val="0"/>
              </w:rPr>
            </w:pPr>
            <w:r w:rsidRPr="00224223">
              <w:t>Anaesthesia, perfusion or assistance in the management of anaesthesia, if the patient is aged under 4 years</w:t>
            </w:r>
          </w:p>
        </w:tc>
        <w:tc>
          <w:tcPr>
            <w:tcW w:w="771" w:type="pct"/>
            <w:tcBorders>
              <w:top w:val="single" w:sz="4" w:space="0" w:color="auto"/>
              <w:left w:val="nil"/>
              <w:bottom w:val="single" w:sz="4" w:space="0" w:color="auto"/>
              <w:right w:val="nil"/>
            </w:tcBorders>
            <w:shd w:val="clear" w:color="auto" w:fill="auto"/>
          </w:tcPr>
          <w:p w14:paraId="4131C6B1" w14:textId="0C62872E" w:rsidR="00E21CD8" w:rsidRPr="00224223" w:rsidRDefault="008768CF" w:rsidP="00E21CD8">
            <w:pPr>
              <w:pStyle w:val="Tabletext"/>
              <w:jc w:val="right"/>
            </w:pPr>
            <w:r w:rsidRPr="00224223">
              <w:t>21.70</w:t>
            </w:r>
          </w:p>
        </w:tc>
      </w:tr>
      <w:tr w:rsidR="00E21CD8" w:rsidRPr="00224223" w14:paraId="4DD88492" w14:textId="77777777" w:rsidTr="008C4A18">
        <w:tc>
          <w:tcPr>
            <w:tcW w:w="686" w:type="pct"/>
            <w:tcBorders>
              <w:top w:val="single" w:sz="4" w:space="0" w:color="auto"/>
              <w:left w:val="nil"/>
              <w:bottom w:val="single" w:sz="4" w:space="0" w:color="auto"/>
              <w:right w:val="nil"/>
            </w:tcBorders>
            <w:shd w:val="clear" w:color="auto" w:fill="auto"/>
          </w:tcPr>
          <w:p w14:paraId="7B4CD374" w14:textId="77777777" w:rsidR="00E21CD8" w:rsidRPr="00224223" w:rsidRDefault="00E21CD8" w:rsidP="00E21CD8">
            <w:pPr>
              <w:pStyle w:val="Tabletext"/>
            </w:pPr>
            <w:r w:rsidRPr="00224223">
              <w:t>25014</w:t>
            </w:r>
          </w:p>
        </w:tc>
        <w:tc>
          <w:tcPr>
            <w:tcW w:w="3543" w:type="pct"/>
            <w:tcBorders>
              <w:top w:val="single" w:sz="4" w:space="0" w:color="auto"/>
              <w:left w:val="nil"/>
              <w:bottom w:val="single" w:sz="4" w:space="0" w:color="auto"/>
              <w:right w:val="nil"/>
            </w:tcBorders>
            <w:shd w:val="clear" w:color="auto" w:fill="auto"/>
          </w:tcPr>
          <w:p w14:paraId="4D5911A9" w14:textId="77777777" w:rsidR="00E21CD8" w:rsidRPr="00224223" w:rsidRDefault="00E21CD8" w:rsidP="00E21CD8">
            <w:pPr>
              <w:pStyle w:val="Tabletext"/>
            </w:pPr>
            <w:r w:rsidRPr="00224223">
              <w:t>Anaesthesia, perfusion or assistance in the management of anaesthesia, if the patient is aged 75 years or more</w:t>
            </w:r>
          </w:p>
        </w:tc>
        <w:tc>
          <w:tcPr>
            <w:tcW w:w="771" w:type="pct"/>
            <w:tcBorders>
              <w:top w:val="single" w:sz="4" w:space="0" w:color="auto"/>
              <w:left w:val="nil"/>
              <w:bottom w:val="single" w:sz="4" w:space="0" w:color="auto"/>
              <w:right w:val="nil"/>
            </w:tcBorders>
            <w:shd w:val="clear" w:color="auto" w:fill="auto"/>
          </w:tcPr>
          <w:p w14:paraId="6D07586F" w14:textId="45D3B230" w:rsidR="00E21CD8" w:rsidRPr="00224223" w:rsidRDefault="008768CF" w:rsidP="00E21CD8">
            <w:pPr>
              <w:pStyle w:val="Tabletext"/>
              <w:jc w:val="right"/>
            </w:pPr>
            <w:r w:rsidRPr="00224223">
              <w:t>21.70</w:t>
            </w:r>
          </w:p>
        </w:tc>
      </w:tr>
      <w:tr w:rsidR="00E21CD8" w:rsidRPr="00224223" w14:paraId="0138E935" w14:textId="77777777" w:rsidTr="008C4A18">
        <w:tc>
          <w:tcPr>
            <w:tcW w:w="686" w:type="pct"/>
            <w:tcBorders>
              <w:top w:val="single" w:sz="4" w:space="0" w:color="auto"/>
              <w:left w:val="nil"/>
              <w:bottom w:val="single" w:sz="4" w:space="0" w:color="auto"/>
              <w:right w:val="nil"/>
            </w:tcBorders>
            <w:shd w:val="clear" w:color="auto" w:fill="auto"/>
            <w:hideMark/>
          </w:tcPr>
          <w:p w14:paraId="0662C4C3" w14:textId="77777777" w:rsidR="00E21CD8" w:rsidRPr="00224223" w:rsidRDefault="00E21CD8" w:rsidP="00E21CD8">
            <w:pPr>
              <w:pStyle w:val="Tabletext"/>
              <w:rPr>
                <w:snapToGrid w:val="0"/>
              </w:rPr>
            </w:pPr>
            <w:bookmarkStart w:id="607" w:name="CU_522538770"/>
            <w:bookmarkEnd w:id="607"/>
            <w:r w:rsidRPr="00224223">
              <w:t>25020</w:t>
            </w:r>
          </w:p>
        </w:tc>
        <w:tc>
          <w:tcPr>
            <w:tcW w:w="3543" w:type="pct"/>
            <w:tcBorders>
              <w:top w:val="single" w:sz="4" w:space="0" w:color="auto"/>
              <w:left w:val="nil"/>
              <w:bottom w:val="single" w:sz="4" w:space="0" w:color="auto"/>
              <w:right w:val="nil"/>
            </w:tcBorders>
            <w:shd w:val="clear" w:color="auto" w:fill="auto"/>
            <w:hideMark/>
          </w:tcPr>
          <w:p w14:paraId="162319A6" w14:textId="7484F6C6" w:rsidR="00E21CD8" w:rsidRPr="00224223" w:rsidRDefault="00E21CD8" w:rsidP="00E21CD8">
            <w:pPr>
              <w:pStyle w:val="Tabletext"/>
              <w:rPr>
                <w:snapToGrid w:val="0"/>
              </w:rPr>
            </w:pPr>
            <w:r w:rsidRPr="00224223">
              <w:t xml:space="preserve">Anaesthesia, perfusion or assistance in the management of anaesthesia, </w:t>
            </w:r>
            <w:r w:rsidRPr="00224223">
              <w:rPr>
                <w:snapToGrid w:val="0"/>
              </w:rPr>
              <w:t xml:space="preserve">if the patient requires immediate treatment without which there would be significant threat to life or body part—other than a service associated with a service to which </w:t>
            </w:r>
            <w:r w:rsidR="00B843BA">
              <w:rPr>
                <w:snapToGrid w:val="0"/>
              </w:rPr>
              <w:t>item 2</w:t>
            </w:r>
            <w:r w:rsidRPr="00224223">
              <w:rPr>
                <w:snapToGrid w:val="0"/>
              </w:rPr>
              <w:t>5025, 25030 or 25050 applies</w:t>
            </w:r>
          </w:p>
        </w:tc>
        <w:tc>
          <w:tcPr>
            <w:tcW w:w="771" w:type="pct"/>
            <w:tcBorders>
              <w:top w:val="single" w:sz="4" w:space="0" w:color="auto"/>
              <w:left w:val="nil"/>
              <w:bottom w:val="single" w:sz="4" w:space="0" w:color="auto"/>
              <w:right w:val="nil"/>
            </w:tcBorders>
            <w:shd w:val="clear" w:color="auto" w:fill="auto"/>
          </w:tcPr>
          <w:p w14:paraId="5B9BC09B" w14:textId="4F4F1FDD" w:rsidR="00E21CD8" w:rsidRPr="00224223" w:rsidRDefault="008768CF" w:rsidP="00E21CD8">
            <w:pPr>
              <w:pStyle w:val="Tabletext"/>
              <w:jc w:val="right"/>
            </w:pPr>
            <w:r w:rsidRPr="00224223">
              <w:t>43.40</w:t>
            </w:r>
          </w:p>
        </w:tc>
      </w:tr>
      <w:tr w:rsidR="00E21CD8" w:rsidRPr="00224223" w14:paraId="51B767FD"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7F574322" w14:textId="77777777" w:rsidR="00E21CD8" w:rsidRPr="00224223" w:rsidRDefault="00E21CD8" w:rsidP="00E21CD8">
            <w:pPr>
              <w:pStyle w:val="TableHeading"/>
              <w:keepLines/>
            </w:pPr>
            <w:r w:rsidRPr="00224223">
              <w:t>Subgroup 24—Anaesthesia and assistance at anaesthesia (after hours emergency modifier)</w:t>
            </w:r>
          </w:p>
        </w:tc>
      </w:tr>
      <w:tr w:rsidR="00E21CD8" w:rsidRPr="00224223" w14:paraId="0C2BCAAA" w14:textId="77777777" w:rsidTr="008C4A18">
        <w:tc>
          <w:tcPr>
            <w:tcW w:w="686" w:type="pct"/>
            <w:tcBorders>
              <w:top w:val="single" w:sz="4" w:space="0" w:color="auto"/>
              <w:left w:val="nil"/>
              <w:bottom w:val="single" w:sz="4" w:space="0" w:color="auto"/>
              <w:right w:val="nil"/>
            </w:tcBorders>
            <w:shd w:val="clear" w:color="auto" w:fill="auto"/>
            <w:hideMark/>
          </w:tcPr>
          <w:p w14:paraId="041D24DD" w14:textId="77777777" w:rsidR="00E21CD8" w:rsidRPr="00224223" w:rsidRDefault="00E21CD8" w:rsidP="00E21CD8">
            <w:pPr>
              <w:pStyle w:val="Tabletext"/>
              <w:keepNext/>
              <w:keepLines/>
              <w:rPr>
                <w:snapToGrid w:val="0"/>
              </w:rPr>
            </w:pPr>
            <w:r w:rsidRPr="00224223">
              <w:t>25025</w:t>
            </w:r>
          </w:p>
        </w:tc>
        <w:tc>
          <w:tcPr>
            <w:tcW w:w="3543" w:type="pct"/>
            <w:tcBorders>
              <w:top w:val="single" w:sz="4" w:space="0" w:color="auto"/>
              <w:left w:val="nil"/>
              <w:bottom w:val="single" w:sz="4" w:space="0" w:color="auto"/>
              <w:right w:val="nil"/>
            </w:tcBorders>
            <w:shd w:val="clear" w:color="auto" w:fill="auto"/>
            <w:hideMark/>
          </w:tcPr>
          <w:p w14:paraId="6D1BDE7E" w14:textId="77777777" w:rsidR="00E21CD8" w:rsidRPr="00224223" w:rsidRDefault="00E21CD8" w:rsidP="00E21CD8">
            <w:pPr>
              <w:pStyle w:val="Tabletext"/>
              <w:keepNext/>
              <w:keepLines/>
              <w:rPr>
                <w:snapToGrid w:val="0"/>
              </w:rPr>
            </w:pPr>
            <w:r w:rsidRPr="00224223">
              <w:t>Anaesthesia</w:t>
            </w:r>
            <w:r w:rsidRPr="00224223">
              <w:rPr>
                <w:snapToGrid w:val="0"/>
              </w:rPr>
              <w:t>, if the patient requires immediate treatment without which there would be significant threat to life or body part and if more than 50% of the service time occurs between 8 pm to 8 am on any weekday, or on a Saturday, Sunday or public holiday</w:t>
            </w:r>
          </w:p>
        </w:tc>
        <w:tc>
          <w:tcPr>
            <w:tcW w:w="771" w:type="pct"/>
            <w:tcBorders>
              <w:top w:val="single" w:sz="4" w:space="0" w:color="auto"/>
              <w:left w:val="nil"/>
              <w:bottom w:val="single" w:sz="4" w:space="0" w:color="auto"/>
              <w:right w:val="nil"/>
            </w:tcBorders>
            <w:shd w:val="clear" w:color="auto" w:fill="auto"/>
            <w:hideMark/>
          </w:tcPr>
          <w:p w14:paraId="6133680E" w14:textId="77777777" w:rsidR="00E21CD8" w:rsidRPr="00224223" w:rsidRDefault="00E21CD8" w:rsidP="00E21CD8">
            <w:pPr>
              <w:pStyle w:val="Tabletext"/>
              <w:keepNext/>
              <w:keepLines/>
              <w:rPr>
                <w:snapToGrid w:val="0"/>
              </w:rPr>
            </w:pPr>
            <w:r w:rsidRPr="00224223">
              <w:rPr>
                <w:snapToGrid w:val="0"/>
              </w:rPr>
              <w:t xml:space="preserve">Amount </w:t>
            </w:r>
            <w:r w:rsidRPr="00224223">
              <w:t>under</w:t>
            </w:r>
            <w:r w:rsidRPr="00224223">
              <w:rPr>
                <w:snapToGrid w:val="0"/>
              </w:rPr>
              <w:t xml:space="preserve"> </w:t>
            </w:r>
            <w:r w:rsidRPr="00224223">
              <w:t>clause</w:t>
            </w:r>
            <w:r w:rsidRPr="00224223">
              <w:rPr>
                <w:snapToGrid w:val="0"/>
              </w:rPr>
              <w:t> 5</w:t>
            </w:r>
            <w:r w:rsidRPr="00224223">
              <w:t>.9.1</w:t>
            </w:r>
          </w:p>
        </w:tc>
      </w:tr>
      <w:tr w:rsidR="00E21CD8" w:rsidRPr="00224223" w14:paraId="244DF0AD" w14:textId="77777777" w:rsidTr="008C4A18">
        <w:tc>
          <w:tcPr>
            <w:tcW w:w="686" w:type="pct"/>
            <w:tcBorders>
              <w:top w:val="single" w:sz="4" w:space="0" w:color="auto"/>
              <w:left w:val="nil"/>
              <w:bottom w:val="single" w:sz="4" w:space="0" w:color="auto"/>
              <w:right w:val="nil"/>
            </w:tcBorders>
            <w:shd w:val="clear" w:color="auto" w:fill="auto"/>
            <w:hideMark/>
          </w:tcPr>
          <w:p w14:paraId="070A8C9D" w14:textId="77777777" w:rsidR="00E21CD8" w:rsidRPr="00224223" w:rsidRDefault="00E21CD8" w:rsidP="00E21CD8">
            <w:pPr>
              <w:pStyle w:val="Tabletext"/>
              <w:rPr>
                <w:snapToGrid w:val="0"/>
              </w:rPr>
            </w:pPr>
            <w:r w:rsidRPr="00224223">
              <w:t>25030</w:t>
            </w:r>
          </w:p>
        </w:tc>
        <w:tc>
          <w:tcPr>
            <w:tcW w:w="3543" w:type="pct"/>
            <w:tcBorders>
              <w:top w:val="single" w:sz="4" w:space="0" w:color="auto"/>
              <w:left w:val="nil"/>
              <w:bottom w:val="single" w:sz="4" w:space="0" w:color="auto"/>
              <w:right w:val="nil"/>
            </w:tcBorders>
            <w:shd w:val="clear" w:color="auto" w:fill="auto"/>
            <w:hideMark/>
          </w:tcPr>
          <w:p w14:paraId="3AC126FF" w14:textId="77777777" w:rsidR="00E21CD8" w:rsidRPr="00224223" w:rsidRDefault="00E21CD8" w:rsidP="00E21CD8">
            <w:pPr>
              <w:pStyle w:val="Tabletext"/>
              <w:rPr>
                <w:snapToGrid w:val="0"/>
              </w:rPr>
            </w:pPr>
            <w:r w:rsidRPr="00224223">
              <w:rPr>
                <w:snapToGrid w:val="0"/>
              </w:rPr>
              <w:t>Assistance in the management of anaesthesia, if the patient requires immediate treatment without which there would be significant threat to life or body part and if more than 50% of the service time occurs between 8 pm to 8 am on any weekday, or on a Saturday, Sunday or public holiday</w:t>
            </w:r>
          </w:p>
        </w:tc>
        <w:tc>
          <w:tcPr>
            <w:tcW w:w="771" w:type="pct"/>
            <w:tcBorders>
              <w:top w:val="single" w:sz="4" w:space="0" w:color="auto"/>
              <w:left w:val="nil"/>
              <w:bottom w:val="single" w:sz="4" w:space="0" w:color="auto"/>
              <w:right w:val="nil"/>
            </w:tcBorders>
            <w:shd w:val="clear" w:color="auto" w:fill="auto"/>
            <w:hideMark/>
          </w:tcPr>
          <w:p w14:paraId="1F01D4D0" w14:textId="77777777" w:rsidR="00E21CD8" w:rsidRPr="00224223" w:rsidRDefault="00E21CD8" w:rsidP="00E21CD8">
            <w:pPr>
              <w:pStyle w:val="Tabletext"/>
              <w:rPr>
                <w:snapToGrid w:val="0"/>
              </w:rPr>
            </w:pPr>
            <w:r w:rsidRPr="00224223">
              <w:t>Amount</w:t>
            </w:r>
            <w:r w:rsidRPr="00224223">
              <w:rPr>
                <w:snapToGrid w:val="0"/>
              </w:rPr>
              <w:t xml:space="preserve"> </w:t>
            </w:r>
            <w:r w:rsidRPr="00224223">
              <w:t>under</w:t>
            </w:r>
            <w:r w:rsidRPr="00224223">
              <w:rPr>
                <w:snapToGrid w:val="0"/>
              </w:rPr>
              <w:t xml:space="preserve"> clause 5</w:t>
            </w:r>
            <w:r w:rsidRPr="00224223">
              <w:t>.9.1</w:t>
            </w:r>
          </w:p>
        </w:tc>
      </w:tr>
      <w:tr w:rsidR="00E21CD8" w:rsidRPr="00224223" w14:paraId="541F79D3"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5D16F0C4" w14:textId="77777777" w:rsidR="00E21CD8" w:rsidRPr="00224223" w:rsidRDefault="00E21CD8" w:rsidP="00E21CD8">
            <w:pPr>
              <w:pStyle w:val="TableHeading"/>
            </w:pPr>
            <w:r w:rsidRPr="00224223">
              <w:t>Subgroup 25—Perfusion (after hours emergency modifier)</w:t>
            </w:r>
          </w:p>
        </w:tc>
      </w:tr>
      <w:tr w:rsidR="00E21CD8" w:rsidRPr="00224223" w14:paraId="6CD8F055" w14:textId="77777777" w:rsidTr="008C4A18">
        <w:tc>
          <w:tcPr>
            <w:tcW w:w="686" w:type="pct"/>
            <w:tcBorders>
              <w:top w:val="single" w:sz="4" w:space="0" w:color="auto"/>
              <w:left w:val="nil"/>
              <w:bottom w:val="single" w:sz="4" w:space="0" w:color="auto"/>
              <w:right w:val="nil"/>
            </w:tcBorders>
            <w:shd w:val="clear" w:color="auto" w:fill="auto"/>
            <w:hideMark/>
          </w:tcPr>
          <w:p w14:paraId="56917FB3" w14:textId="77777777" w:rsidR="00E21CD8" w:rsidRPr="00224223" w:rsidRDefault="00E21CD8" w:rsidP="00E21CD8">
            <w:pPr>
              <w:pStyle w:val="Tabletext"/>
              <w:rPr>
                <w:snapToGrid w:val="0"/>
              </w:rPr>
            </w:pPr>
            <w:r w:rsidRPr="00224223">
              <w:t>25050</w:t>
            </w:r>
          </w:p>
        </w:tc>
        <w:tc>
          <w:tcPr>
            <w:tcW w:w="3543" w:type="pct"/>
            <w:tcBorders>
              <w:top w:val="single" w:sz="4" w:space="0" w:color="auto"/>
              <w:left w:val="nil"/>
              <w:bottom w:val="single" w:sz="4" w:space="0" w:color="auto"/>
              <w:right w:val="nil"/>
            </w:tcBorders>
            <w:shd w:val="clear" w:color="auto" w:fill="auto"/>
            <w:hideMark/>
          </w:tcPr>
          <w:p w14:paraId="26DCCD05" w14:textId="77777777" w:rsidR="00E21CD8" w:rsidRPr="00224223" w:rsidRDefault="00E21CD8" w:rsidP="00E21CD8">
            <w:pPr>
              <w:pStyle w:val="Tabletext"/>
              <w:rPr>
                <w:snapToGrid w:val="0"/>
              </w:rPr>
            </w:pPr>
            <w:r w:rsidRPr="00224223">
              <w:rPr>
                <w:snapToGrid w:val="0"/>
              </w:rPr>
              <w:t>Perfusion, if the patient requires immediate treatment without which there would be significant threat to life or body part and if more than 50% of the service time occurs between 8 pm to 8 am on any weekday, or on a Saturday, Sunday or public holiday</w:t>
            </w:r>
          </w:p>
        </w:tc>
        <w:tc>
          <w:tcPr>
            <w:tcW w:w="771" w:type="pct"/>
            <w:tcBorders>
              <w:top w:val="single" w:sz="4" w:space="0" w:color="auto"/>
              <w:left w:val="nil"/>
              <w:bottom w:val="single" w:sz="4" w:space="0" w:color="auto"/>
              <w:right w:val="nil"/>
            </w:tcBorders>
            <w:shd w:val="clear" w:color="auto" w:fill="auto"/>
            <w:hideMark/>
          </w:tcPr>
          <w:p w14:paraId="7FB20E3B" w14:textId="77777777" w:rsidR="00E21CD8" w:rsidRPr="00224223" w:rsidRDefault="00E21CD8" w:rsidP="00E21CD8">
            <w:pPr>
              <w:pStyle w:val="Tabletext"/>
              <w:rPr>
                <w:snapToGrid w:val="0"/>
              </w:rPr>
            </w:pPr>
            <w:r w:rsidRPr="00224223">
              <w:rPr>
                <w:snapToGrid w:val="0"/>
              </w:rPr>
              <w:t xml:space="preserve">Amount </w:t>
            </w:r>
            <w:r w:rsidRPr="00224223">
              <w:t>under</w:t>
            </w:r>
            <w:r w:rsidRPr="00224223">
              <w:rPr>
                <w:snapToGrid w:val="0"/>
              </w:rPr>
              <w:t xml:space="preserve"> claus</w:t>
            </w:r>
            <w:r w:rsidRPr="00224223">
              <w:t>e 5.9.1</w:t>
            </w:r>
          </w:p>
        </w:tc>
      </w:tr>
      <w:tr w:rsidR="00E21CD8" w:rsidRPr="00224223" w14:paraId="711F3CDC"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5988D34E" w14:textId="77777777" w:rsidR="00E21CD8" w:rsidRPr="00224223" w:rsidRDefault="00E21CD8" w:rsidP="00E21CD8">
            <w:pPr>
              <w:pStyle w:val="TableHeading"/>
            </w:pPr>
            <w:r w:rsidRPr="00224223">
              <w:t>Subgroup 26—Assistance at anaesthesia</w:t>
            </w:r>
          </w:p>
        </w:tc>
      </w:tr>
      <w:tr w:rsidR="00E21CD8" w:rsidRPr="00224223" w14:paraId="6244A0EE" w14:textId="77777777" w:rsidTr="008C4A18">
        <w:tc>
          <w:tcPr>
            <w:tcW w:w="686" w:type="pct"/>
            <w:tcBorders>
              <w:top w:val="single" w:sz="4" w:space="0" w:color="auto"/>
              <w:left w:val="nil"/>
              <w:bottom w:val="single" w:sz="4" w:space="0" w:color="auto"/>
              <w:right w:val="nil"/>
            </w:tcBorders>
            <w:shd w:val="clear" w:color="auto" w:fill="auto"/>
            <w:hideMark/>
          </w:tcPr>
          <w:p w14:paraId="566EC8D8" w14:textId="77777777" w:rsidR="00E21CD8" w:rsidRPr="00224223" w:rsidRDefault="00E21CD8" w:rsidP="00E21CD8">
            <w:pPr>
              <w:pStyle w:val="Tabletext"/>
            </w:pPr>
            <w:bookmarkStart w:id="608" w:name="CU_530535555"/>
            <w:bookmarkEnd w:id="608"/>
            <w:r w:rsidRPr="00224223">
              <w:t>25200</w:t>
            </w:r>
          </w:p>
        </w:tc>
        <w:tc>
          <w:tcPr>
            <w:tcW w:w="3543" w:type="pct"/>
            <w:tcBorders>
              <w:top w:val="single" w:sz="4" w:space="0" w:color="auto"/>
              <w:left w:val="nil"/>
              <w:bottom w:val="single" w:sz="4" w:space="0" w:color="auto"/>
              <w:right w:val="nil"/>
            </w:tcBorders>
            <w:shd w:val="clear" w:color="auto" w:fill="auto"/>
            <w:hideMark/>
          </w:tcPr>
          <w:p w14:paraId="731BE94C" w14:textId="77777777" w:rsidR="00E21CD8" w:rsidRPr="00224223" w:rsidRDefault="00E21CD8" w:rsidP="00E21CD8">
            <w:pPr>
              <w:pStyle w:val="Tabletext"/>
              <w:rPr>
                <w:snapToGrid w:val="0"/>
              </w:rPr>
            </w:pPr>
            <w:r w:rsidRPr="00224223">
              <w:rPr>
                <w:snapToGrid w:val="0"/>
              </w:rPr>
              <w:t>Assistance in the management of anaesthesia requiring continuous anaesthesia on a patient in imminent danger of death requiring continuous life saving emergency treatment, to the exclusion of attendance on all other patients</w:t>
            </w:r>
          </w:p>
        </w:tc>
        <w:tc>
          <w:tcPr>
            <w:tcW w:w="771" w:type="pct"/>
            <w:tcBorders>
              <w:top w:val="single" w:sz="4" w:space="0" w:color="auto"/>
              <w:left w:val="nil"/>
              <w:bottom w:val="single" w:sz="4" w:space="0" w:color="auto"/>
              <w:right w:val="nil"/>
            </w:tcBorders>
            <w:shd w:val="clear" w:color="auto" w:fill="auto"/>
            <w:hideMark/>
          </w:tcPr>
          <w:p w14:paraId="10D1F8DB" w14:textId="77777777" w:rsidR="00E21CD8" w:rsidRPr="00224223" w:rsidRDefault="00E21CD8" w:rsidP="00E21CD8">
            <w:pPr>
              <w:pStyle w:val="Tabletext"/>
              <w:rPr>
                <w:snapToGrid w:val="0"/>
              </w:rPr>
            </w:pPr>
            <w:r w:rsidRPr="00224223">
              <w:t>Amount under clause 5.9.2</w:t>
            </w:r>
          </w:p>
        </w:tc>
      </w:tr>
      <w:tr w:rsidR="00E21CD8" w:rsidRPr="00224223" w14:paraId="715B05AB" w14:textId="77777777" w:rsidTr="008C4A18">
        <w:tc>
          <w:tcPr>
            <w:tcW w:w="686" w:type="pct"/>
            <w:tcBorders>
              <w:top w:val="single" w:sz="4" w:space="0" w:color="auto"/>
              <w:left w:val="nil"/>
              <w:bottom w:val="single" w:sz="12" w:space="0" w:color="auto"/>
              <w:right w:val="nil"/>
            </w:tcBorders>
            <w:shd w:val="clear" w:color="auto" w:fill="auto"/>
            <w:hideMark/>
          </w:tcPr>
          <w:p w14:paraId="7DDEAD37" w14:textId="77777777" w:rsidR="00E21CD8" w:rsidRPr="00224223" w:rsidRDefault="00E21CD8" w:rsidP="00E21CD8">
            <w:pPr>
              <w:pStyle w:val="Tabletext"/>
              <w:rPr>
                <w:snapToGrid w:val="0"/>
              </w:rPr>
            </w:pPr>
            <w:bookmarkStart w:id="609" w:name="CU_531535814"/>
            <w:bookmarkStart w:id="610" w:name="CU_530540395"/>
            <w:bookmarkEnd w:id="609"/>
            <w:bookmarkEnd w:id="610"/>
            <w:r w:rsidRPr="00224223">
              <w:t>25205</w:t>
            </w:r>
          </w:p>
        </w:tc>
        <w:tc>
          <w:tcPr>
            <w:tcW w:w="3543" w:type="pct"/>
            <w:tcBorders>
              <w:top w:val="single" w:sz="4" w:space="0" w:color="auto"/>
              <w:left w:val="nil"/>
              <w:bottom w:val="single" w:sz="12" w:space="0" w:color="auto"/>
              <w:right w:val="nil"/>
            </w:tcBorders>
            <w:shd w:val="clear" w:color="auto" w:fill="auto"/>
            <w:hideMark/>
          </w:tcPr>
          <w:p w14:paraId="62A80041" w14:textId="77777777" w:rsidR="00E21CD8" w:rsidRPr="00224223" w:rsidRDefault="00E21CD8" w:rsidP="00E21CD8">
            <w:pPr>
              <w:pStyle w:val="Tabletext"/>
              <w:rPr>
                <w:snapToGrid w:val="0"/>
              </w:rPr>
            </w:pPr>
            <w:r w:rsidRPr="00224223">
              <w:rPr>
                <w:snapToGrid w:val="0"/>
              </w:rPr>
              <w:t>Assistance in the management of elective anaesthesia, if:</w:t>
            </w:r>
          </w:p>
          <w:p w14:paraId="621E9F65" w14:textId="77777777" w:rsidR="00E21CD8" w:rsidRPr="00224223" w:rsidRDefault="00E21CD8" w:rsidP="00E21CD8">
            <w:pPr>
              <w:pStyle w:val="Tablea"/>
            </w:pPr>
            <w:r w:rsidRPr="00224223">
              <w:t>(a) the patient has complex airway problems; or</w:t>
            </w:r>
          </w:p>
          <w:p w14:paraId="4BD5C11B" w14:textId="77777777" w:rsidR="00E21CD8" w:rsidRPr="00224223" w:rsidRDefault="00E21CD8" w:rsidP="00E21CD8">
            <w:pPr>
              <w:pStyle w:val="Tablea"/>
            </w:pPr>
            <w:r w:rsidRPr="00224223">
              <w:t>(b) the patient is a neonate; or</w:t>
            </w:r>
          </w:p>
          <w:p w14:paraId="625DF35C" w14:textId="77777777" w:rsidR="00E21CD8" w:rsidRPr="00224223" w:rsidRDefault="00E21CD8" w:rsidP="00E21CD8">
            <w:pPr>
              <w:pStyle w:val="Tablea"/>
            </w:pPr>
            <w:r w:rsidRPr="00224223">
              <w:t>(c) the patient is a paediatric patient and is receiving one or more of the following services:</w:t>
            </w:r>
          </w:p>
          <w:p w14:paraId="494E065C" w14:textId="77777777" w:rsidR="00E21CD8" w:rsidRPr="00224223" w:rsidRDefault="00E21CD8" w:rsidP="00E21CD8">
            <w:pPr>
              <w:pStyle w:val="Tablei"/>
            </w:pPr>
            <w:r w:rsidRPr="00224223">
              <w:t>(i) invasive monitoring, either intravascular or transoesophageal;</w:t>
            </w:r>
          </w:p>
          <w:p w14:paraId="5156CD84" w14:textId="77777777" w:rsidR="00E21CD8" w:rsidRPr="00224223" w:rsidRDefault="00E21CD8" w:rsidP="00E21CD8">
            <w:pPr>
              <w:pStyle w:val="Tablei"/>
            </w:pPr>
            <w:r w:rsidRPr="00224223">
              <w:t>(ii) organ transplantation;</w:t>
            </w:r>
          </w:p>
          <w:p w14:paraId="0A170F7B" w14:textId="77777777" w:rsidR="00E21CD8" w:rsidRPr="00224223" w:rsidRDefault="00E21CD8" w:rsidP="00E21CD8">
            <w:pPr>
              <w:pStyle w:val="Tablei"/>
            </w:pPr>
            <w:r w:rsidRPr="00224223">
              <w:t>(iii) craniofacial surgery;</w:t>
            </w:r>
          </w:p>
          <w:p w14:paraId="31B9A2F3" w14:textId="77777777" w:rsidR="00E21CD8" w:rsidRPr="00224223" w:rsidRDefault="00E21CD8" w:rsidP="00E21CD8">
            <w:pPr>
              <w:pStyle w:val="Tablei"/>
            </w:pPr>
            <w:r w:rsidRPr="00224223">
              <w:t>(iv) major tumour resection;</w:t>
            </w:r>
          </w:p>
          <w:p w14:paraId="39ACFFC5" w14:textId="77777777" w:rsidR="00E21CD8" w:rsidRPr="00224223" w:rsidRDefault="00E21CD8" w:rsidP="00E21CD8">
            <w:pPr>
              <w:pStyle w:val="Tablei"/>
            </w:pPr>
            <w:r w:rsidRPr="00224223">
              <w:t>(v) separation of conjoint twins; or</w:t>
            </w:r>
          </w:p>
          <w:p w14:paraId="3CDD0AF3" w14:textId="77777777" w:rsidR="00E21CD8" w:rsidRPr="00224223" w:rsidRDefault="00E21CD8" w:rsidP="00E21CD8">
            <w:pPr>
              <w:pStyle w:val="Tablea"/>
            </w:pPr>
            <w:r w:rsidRPr="00224223">
              <w:t>(d) there is anticipated to be massive blood loss (greater than 50% of blood volume) during the procedure; or</w:t>
            </w:r>
          </w:p>
          <w:p w14:paraId="06F9D2B7" w14:textId="77777777" w:rsidR="00E21CD8" w:rsidRPr="00224223" w:rsidRDefault="00E21CD8" w:rsidP="00E21CD8">
            <w:pPr>
              <w:pStyle w:val="Tablea"/>
            </w:pPr>
            <w:r w:rsidRPr="00224223">
              <w:lastRenderedPageBreak/>
              <w:t>(e) the patient is critically ill, with multiple organ failure; or</w:t>
            </w:r>
          </w:p>
          <w:p w14:paraId="39156011" w14:textId="77777777" w:rsidR="00E21CD8" w:rsidRPr="00224223" w:rsidRDefault="00E21CD8" w:rsidP="00E21CD8">
            <w:pPr>
              <w:pStyle w:val="Tablea"/>
            </w:pPr>
            <w:r w:rsidRPr="00224223">
              <w:t>(f) the service time of the management of anaesthesia exceeds 6 hours and the assistance is provided to the exclusion of attendance on all other patients</w:t>
            </w:r>
          </w:p>
        </w:tc>
        <w:tc>
          <w:tcPr>
            <w:tcW w:w="771" w:type="pct"/>
            <w:tcBorders>
              <w:top w:val="single" w:sz="4" w:space="0" w:color="auto"/>
              <w:left w:val="nil"/>
              <w:bottom w:val="single" w:sz="12" w:space="0" w:color="auto"/>
              <w:right w:val="nil"/>
            </w:tcBorders>
            <w:shd w:val="clear" w:color="auto" w:fill="auto"/>
            <w:hideMark/>
          </w:tcPr>
          <w:p w14:paraId="04133EC0" w14:textId="77777777" w:rsidR="00E21CD8" w:rsidRPr="00224223" w:rsidRDefault="00E21CD8" w:rsidP="00E21CD8">
            <w:pPr>
              <w:pStyle w:val="Tabletext"/>
              <w:rPr>
                <w:snapToGrid w:val="0"/>
              </w:rPr>
            </w:pPr>
            <w:r w:rsidRPr="00224223">
              <w:lastRenderedPageBreak/>
              <w:t>Amount under clause 5.9.2</w:t>
            </w:r>
          </w:p>
        </w:tc>
      </w:tr>
    </w:tbl>
    <w:p w14:paraId="4BF55A9F" w14:textId="77777777" w:rsidR="001A29A7" w:rsidRPr="00224223" w:rsidRDefault="001A29A7" w:rsidP="001A29A7">
      <w:pPr>
        <w:pStyle w:val="Tabletext"/>
      </w:pPr>
    </w:p>
    <w:p w14:paraId="1EA25603" w14:textId="7CBC7C38" w:rsidR="001A29A7" w:rsidRPr="00224223" w:rsidRDefault="00DE4D18" w:rsidP="001A29A7">
      <w:pPr>
        <w:pStyle w:val="ActHead3"/>
      </w:pPr>
      <w:bookmarkStart w:id="611" w:name="_Toc150781387"/>
      <w:r w:rsidRPr="00BA02C8">
        <w:rPr>
          <w:rStyle w:val="CharDivNo"/>
        </w:rPr>
        <w:t>Division 5</w:t>
      </w:r>
      <w:r w:rsidR="001A29A7" w:rsidRPr="00BA02C8">
        <w:rPr>
          <w:rStyle w:val="CharDivNo"/>
        </w:rPr>
        <w:t>.10</w:t>
      </w:r>
      <w:r w:rsidR="001A29A7" w:rsidRPr="00224223">
        <w:t>—</w:t>
      </w:r>
      <w:r w:rsidR="001A29A7" w:rsidRPr="00BA02C8">
        <w:rPr>
          <w:rStyle w:val="CharDivText"/>
        </w:rPr>
        <w:t>Group T8: Surgical operations</w:t>
      </w:r>
      <w:bookmarkEnd w:id="611"/>
    </w:p>
    <w:p w14:paraId="54CA792B" w14:textId="77777777" w:rsidR="003408CD" w:rsidRPr="00224223" w:rsidRDefault="003408CD" w:rsidP="003408CD">
      <w:pPr>
        <w:pStyle w:val="ActHead4"/>
      </w:pPr>
      <w:bookmarkStart w:id="612" w:name="_Toc150781388"/>
      <w:r w:rsidRPr="00BA02C8">
        <w:rPr>
          <w:rStyle w:val="CharSubdNo"/>
        </w:rPr>
        <w:t>Subdivision A</w:t>
      </w:r>
      <w:r w:rsidRPr="00224223">
        <w:t>—</w:t>
      </w:r>
      <w:r w:rsidRPr="00BA02C8">
        <w:rPr>
          <w:rStyle w:val="CharSubdText"/>
        </w:rPr>
        <w:t>Subgroup 1 of Group T8</w:t>
      </w:r>
      <w:bookmarkEnd w:id="612"/>
    </w:p>
    <w:p w14:paraId="76975CC8" w14:textId="77777777" w:rsidR="003408CD" w:rsidRPr="00224223" w:rsidRDefault="003408CD" w:rsidP="003408CD">
      <w:pPr>
        <w:pStyle w:val="ActHead5"/>
      </w:pPr>
      <w:bookmarkStart w:id="613" w:name="_Toc150781389"/>
      <w:r w:rsidRPr="00BA02C8">
        <w:rPr>
          <w:rStyle w:val="CharSectno"/>
        </w:rPr>
        <w:t>5.10.1</w:t>
      </w:r>
      <w:r w:rsidRPr="00224223">
        <w:t xml:space="preserve">  Meaning of </w:t>
      </w:r>
      <w:r w:rsidRPr="00224223">
        <w:rPr>
          <w:i/>
        </w:rPr>
        <w:t>amount under clause 5.10.1</w:t>
      </w:r>
      <w:bookmarkEnd w:id="613"/>
    </w:p>
    <w:p w14:paraId="27CF4FA8" w14:textId="4B689523" w:rsidR="003408CD" w:rsidRPr="00224223" w:rsidRDefault="003408CD" w:rsidP="003408CD">
      <w:pPr>
        <w:pStyle w:val="subsection"/>
      </w:pPr>
      <w:r w:rsidRPr="00224223">
        <w:tab/>
      </w:r>
      <w:r w:rsidRPr="00224223">
        <w:tab/>
        <w:t xml:space="preserve">In </w:t>
      </w:r>
      <w:r w:rsidR="00BC24A8" w:rsidRPr="00224223">
        <w:t>item 3</w:t>
      </w:r>
      <w:r w:rsidRPr="00224223">
        <w:t>0001:</w:t>
      </w:r>
    </w:p>
    <w:p w14:paraId="572FA231" w14:textId="77777777" w:rsidR="003408CD" w:rsidRPr="00224223" w:rsidRDefault="003408CD" w:rsidP="003408CD">
      <w:pPr>
        <w:pStyle w:val="Definition"/>
      </w:pPr>
      <w:r w:rsidRPr="00224223">
        <w:rPr>
          <w:b/>
          <w:i/>
          <w:lang w:eastAsia="en-US"/>
        </w:rPr>
        <w:t>amount under clause 5</w:t>
      </w:r>
      <w:r w:rsidRPr="00224223">
        <w:rPr>
          <w:b/>
          <w:i/>
        </w:rPr>
        <w:t xml:space="preserve">.10.1 </w:t>
      </w:r>
      <w:r w:rsidRPr="00224223">
        <w:t>means 50% of the fee that would normally apply for a surgical procedure if the surgical procedure had not been discontinued before completion.</w:t>
      </w:r>
    </w:p>
    <w:p w14:paraId="596E1A8D" w14:textId="77777777" w:rsidR="003408CD" w:rsidRPr="00224223" w:rsidRDefault="003408CD" w:rsidP="003408CD">
      <w:pPr>
        <w:pStyle w:val="ActHead5"/>
      </w:pPr>
      <w:bookmarkStart w:id="614" w:name="_Toc150781390"/>
      <w:r w:rsidRPr="00BA02C8">
        <w:rPr>
          <w:rStyle w:val="CharSectno"/>
        </w:rPr>
        <w:t>5.10.2</w:t>
      </w:r>
      <w:r w:rsidRPr="00224223">
        <w:t xml:space="preserve">  Meaning of </w:t>
      </w:r>
      <w:r w:rsidRPr="00224223">
        <w:rPr>
          <w:i/>
        </w:rPr>
        <w:t>amount under clause 5.10.2</w:t>
      </w:r>
      <w:bookmarkEnd w:id="614"/>
    </w:p>
    <w:p w14:paraId="6FFD6A83" w14:textId="37D87D72" w:rsidR="003408CD" w:rsidRPr="00224223" w:rsidRDefault="003408CD" w:rsidP="003408CD">
      <w:pPr>
        <w:pStyle w:val="subsection"/>
      </w:pPr>
      <w:r w:rsidRPr="00224223">
        <w:tab/>
      </w:r>
      <w:r w:rsidRPr="00224223">
        <w:tab/>
        <w:t xml:space="preserve">In </w:t>
      </w:r>
      <w:r w:rsidR="00BC24A8" w:rsidRPr="00224223">
        <w:t>item 3</w:t>
      </w:r>
      <w:r w:rsidRPr="00224223">
        <w:t>1340:</w:t>
      </w:r>
    </w:p>
    <w:p w14:paraId="67EC14E1" w14:textId="77777777" w:rsidR="003408CD" w:rsidRPr="00224223" w:rsidRDefault="003408CD" w:rsidP="003408CD">
      <w:pPr>
        <w:pStyle w:val="Definition"/>
      </w:pPr>
      <w:r w:rsidRPr="00224223">
        <w:rPr>
          <w:b/>
          <w:i/>
          <w:lang w:eastAsia="en-US"/>
        </w:rPr>
        <w:t>amount under clause 5</w:t>
      </w:r>
      <w:r w:rsidRPr="00224223">
        <w:rPr>
          <w:b/>
          <w:i/>
        </w:rPr>
        <w:t>.10.2</w:t>
      </w:r>
      <w:r w:rsidRPr="00224223">
        <w:t>, for the excision of muscle, bone or cartilage in association with the excision of a malignant tumour of skin under another item, means 75% of the fee payable under that other item.</w:t>
      </w:r>
    </w:p>
    <w:p w14:paraId="66E9EE27" w14:textId="07960E94" w:rsidR="003408CD" w:rsidRPr="00224223" w:rsidRDefault="003408CD" w:rsidP="003408CD">
      <w:pPr>
        <w:pStyle w:val="ActHead5"/>
      </w:pPr>
      <w:bookmarkStart w:id="615" w:name="_Toc150781391"/>
      <w:r w:rsidRPr="00BA02C8">
        <w:rPr>
          <w:rStyle w:val="CharSectno"/>
        </w:rPr>
        <w:t>5.10.3</w:t>
      </w:r>
      <w:r w:rsidRPr="00224223">
        <w:t xml:space="preserve">  Histopathological proof of malignancy</w:t>
      </w:r>
      <w:r w:rsidRPr="00224223">
        <w:rPr>
          <w:i/>
        </w:rPr>
        <w:t>—</w:t>
      </w:r>
      <w:r w:rsidR="00B843BA">
        <w:t>items 3</w:t>
      </w:r>
      <w:r w:rsidRPr="00224223">
        <w:t>0196 and 30202</w:t>
      </w:r>
      <w:bookmarkEnd w:id="615"/>
    </w:p>
    <w:p w14:paraId="37623605" w14:textId="016C1DB0" w:rsidR="003408CD" w:rsidRPr="00224223" w:rsidRDefault="003408CD" w:rsidP="003408CD">
      <w:pPr>
        <w:pStyle w:val="subsection"/>
      </w:pPr>
      <w:r w:rsidRPr="00224223">
        <w:tab/>
      </w:r>
      <w:r w:rsidRPr="00224223">
        <w:tab/>
        <w:t xml:space="preserve">For the purposes of </w:t>
      </w:r>
      <w:r w:rsidR="00B843BA">
        <w:t>items 3</w:t>
      </w:r>
      <w:r w:rsidRPr="00224223">
        <w:t>0196 and</w:t>
      </w:r>
      <w:r w:rsidRPr="00224223">
        <w:rPr>
          <w:i/>
        </w:rPr>
        <w:t xml:space="preserve"> </w:t>
      </w:r>
      <w:r w:rsidRPr="00224223">
        <w:t>30202, the requirement for histopathological proof of malignancy is satisfied if:</w:t>
      </w:r>
    </w:p>
    <w:p w14:paraId="4DBF2E37" w14:textId="77777777" w:rsidR="003408CD" w:rsidRPr="00224223" w:rsidRDefault="003408CD" w:rsidP="003408CD">
      <w:pPr>
        <w:pStyle w:val="paragraph"/>
      </w:pPr>
      <w:r w:rsidRPr="00224223">
        <w:tab/>
        <w:t>(a)</w:t>
      </w:r>
      <w:r w:rsidRPr="00224223">
        <w:tab/>
        <w:t>multiple lesions are removed from a single anatomical region; and</w:t>
      </w:r>
    </w:p>
    <w:p w14:paraId="3A5CCA00" w14:textId="77777777" w:rsidR="003408CD" w:rsidRPr="00224223" w:rsidRDefault="003408CD" w:rsidP="003408CD">
      <w:pPr>
        <w:pStyle w:val="paragraph"/>
      </w:pPr>
      <w:r w:rsidRPr="00224223">
        <w:tab/>
        <w:t>(b)</w:t>
      </w:r>
      <w:r w:rsidRPr="00224223">
        <w:tab/>
        <w:t>a single lesion from that region is histologically tested and proven positive for malignancy.</w:t>
      </w:r>
    </w:p>
    <w:p w14:paraId="4EAB565C" w14:textId="77777777" w:rsidR="003408CD" w:rsidRPr="00224223" w:rsidRDefault="003408CD" w:rsidP="003408CD">
      <w:pPr>
        <w:pStyle w:val="ActHead5"/>
      </w:pPr>
      <w:bookmarkStart w:id="616" w:name="_Toc150781392"/>
      <w:r w:rsidRPr="00BA02C8">
        <w:rPr>
          <w:rStyle w:val="CharSectno"/>
        </w:rPr>
        <w:t>5.10.5</w:t>
      </w:r>
      <w:r w:rsidRPr="00224223">
        <w:t xml:space="preserve">  Items 30440, 30451, 30492 and 30495 do not include imaging</w:t>
      </w:r>
      <w:bookmarkEnd w:id="616"/>
    </w:p>
    <w:p w14:paraId="1E1CED54" w14:textId="78DD7F4D" w:rsidR="003408CD" w:rsidRPr="00224223" w:rsidRDefault="003408CD" w:rsidP="003408CD">
      <w:pPr>
        <w:pStyle w:val="subsection"/>
      </w:pPr>
      <w:r w:rsidRPr="00224223">
        <w:tab/>
      </w:r>
      <w:r w:rsidRPr="00224223">
        <w:tab/>
        <w:t xml:space="preserve">A service described in </w:t>
      </w:r>
      <w:r w:rsidR="00BC24A8" w:rsidRPr="00224223">
        <w:t>item 3</w:t>
      </w:r>
      <w:r w:rsidRPr="00224223">
        <w:t>0440, 30451, 30492 or 30495 does not include imaging.</w:t>
      </w:r>
    </w:p>
    <w:p w14:paraId="56C96430" w14:textId="77777777" w:rsidR="003408CD" w:rsidRPr="00224223" w:rsidRDefault="003408CD" w:rsidP="003408CD">
      <w:pPr>
        <w:pStyle w:val="notetext"/>
      </w:pPr>
      <w:r w:rsidRPr="00224223">
        <w:t>Note:</w:t>
      </w:r>
      <w:r w:rsidRPr="00224223">
        <w:tab/>
        <w:t>The imaging services associated with these services are described in the diagnostic imaging services table.</w:t>
      </w:r>
    </w:p>
    <w:p w14:paraId="071579E1" w14:textId="55F6B0FE" w:rsidR="003408CD" w:rsidRPr="00224223" w:rsidRDefault="003408CD" w:rsidP="003408CD">
      <w:pPr>
        <w:pStyle w:val="ActHead5"/>
      </w:pPr>
      <w:bookmarkStart w:id="617" w:name="_Toc150781393"/>
      <w:r w:rsidRPr="00BA02C8">
        <w:rPr>
          <w:rStyle w:val="CharSectno"/>
        </w:rPr>
        <w:t>5.10.6</w:t>
      </w:r>
      <w:r w:rsidRPr="00224223">
        <w:t xml:space="preserve">  Restrictions on </w:t>
      </w:r>
      <w:r w:rsidR="00B843BA">
        <w:t>items 3</w:t>
      </w:r>
      <w:r w:rsidRPr="00224223">
        <w:t>0688, 30690, 30692 and 30694—patient notes</w:t>
      </w:r>
      <w:bookmarkEnd w:id="617"/>
    </w:p>
    <w:p w14:paraId="5DF16A8D" w14:textId="77777777" w:rsidR="003408CD" w:rsidRPr="00224223" w:rsidRDefault="003408CD" w:rsidP="003408CD">
      <w:pPr>
        <w:pStyle w:val="subsection"/>
      </w:pPr>
      <w:r w:rsidRPr="00224223">
        <w:tab/>
      </w:r>
      <w:r w:rsidRPr="00224223">
        <w:tab/>
        <w:t>Item 30688, 30690, 30692 or 30694 applies to a service only if the provider makes a record of the findings of the ultrasound imaging in the patient’s notes.</w:t>
      </w:r>
    </w:p>
    <w:p w14:paraId="11919DCF" w14:textId="42738822" w:rsidR="003408CD" w:rsidRPr="00224223" w:rsidRDefault="003408CD" w:rsidP="003408CD">
      <w:pPr>
        <w:pStyle w:val="ActHead5"/>
      </w:pPr>
      <w:bookmarkStart w:id="618" w:name="_Toc150781394"/>
      <w:r w:rsidRPr="00BA02C8">
        <w:rPr>
          <w:rStyle w:val="CharSectno"/>
        </w:rPr>
        <w:lastRenderedPageBreak/>
        <w:t>5.10.7</w:t>
      </w:r>
      <w:r w:rsidRPr="00224223">
        <w:t xml:space="preserve">  Application of </w:t>
      </w:r>
      <w:r w:rsidR="00BC24A8" w:rsidRPr="00224223">
        <w:t>item 3</w:t>
      </w:r>
      <w:r w:rsidRPr="00224223">
        <w:t>5412</w:t>
      </w:r>
      <w:bookmarkEnd w:id="618"/>
    </w:p>
    <w:p w14:paraId="1A5FC7F9" w14:textId="6E600C2A" w:rsidR="003408CD" w:rsidRPr="00224223" w:rsidRDefault="003408CD" w:rsidP="003408CD">
      <w:pPr>
        <w:pStyle w:val="subsection"/>
      </w:pPr>
      <w:r w:rsidRPr="00224223">
        <w:tab/>
        <w:t>(1)</w:t>
      </w:r>
      <w:r w:rsidRPr="00224223">
        <w:tab/>
        <w:t>Intra</w:t>
      </w:r>
      <w:r w:rsidR="00BA02C8">
        <w:noBreakHyphen/>
      </w:r>
      <w:r w:rsidRPr="00224223">
        <w:t xml:space="preserve">operative imaging is taken to be part of the service associated with the coiling of an aneurysm and cannot be charged in addition to </w:t>
      </w:r>
      <w:r w:rsidR="00BC24A8" w:rsidRPr="00224223">
        <w:t>item 3</w:t>
      </w:r>
      <w:r w:rsidRPr="00224223">
        <w:t>5412.</w:t>
      </w:r>
    </w:p>
    <w:p w14:paraId="678750A7" w14:textId="54C1A907" w:rsidR="003408CD" w:rsidRPr="00224223" w:rsidRDefault="003408CD" w:rsidP="003408CD">
      <w:pPr>
        <w:pStyle w:val="subsection"/>
      </w:pPr>
      <w:r w:rsidRPr="00224223">
        <w:tab/>
        <w:t>(2)</w:t>
      </w:r>
      <w:r w:rsidRPr="00224223">
        <w:tab/>
        <w:t>Pre</w:t>
      </w:r>
      <w:r w:rsidR="00BA02C8">
        <w:noBreakHyphen/>
      </w:r>
      <w:r w:rsidRPr="00224223">
        <w:t xml:space="preserve">operative diagnostic imaging, including aftercare, under </w:t>
      </w:r>
      <w:r w:rsidR="009D2197" w:rsidRPr="00224223">
        <w:t>item 6</w:t>
      </w:r>
      <w:r w:rsidRPr="00224223">
        <w:t xml:space="preserve">0009, </w:t>
      </w:r>
      <w:r w:rsidR="00F35D90" w:rsidRPr="00224223">
        <w:t>60072, 60075 or 60078</w:t>
      </w:r>
      <w:r w:rsidRPr="00224223">
        <w:t xml:space="preserve"> of the diagnostic imaging services table may be separately claimed.</w:t>
      </w:r>
    </w:p>
    <w:p w14:paraId="4D2E1585" w14:textId="1461397A" w:rsidR="003408CD" w:rsidRPr="00224223" w:rsidRDefault="003408CD" w:rsidP="003408CD">
      <w:pPr>
        <w:pStyle w:val="ActHead5"/>
      </w:pPr>
      <w:bookmarkStart w:id="619" w:name="_Toc150781395"/>
      <w:r w:rsidRPr="00BA02C8">
        <w:rPr>
          <w:rStyle w:val="CharSectno"/>
        </w:rPr>
        <w:t>5.10.8</w:t>
      </w:r>
      <w:r w:rsidRPr="00224223">
        <w:t xml:space="preserve">  Restrictions on </w:t>
      </w:r>
      <w:r w:rsidR="00B843BA">
        <w:t>items 3</w:t>
      </w:r>
      <w:r w:rsidRPr="00224223">
        <w:t>1569, 31572, 31575, 31578, 31581, 31587 and 31590—services provided on same occasion</w:t>
      </w:r>
      <w:bookmarkEnd w:id="619"/>
    </w:p>
    <w:p w14:paraId="7BFC7D02" w14:textId="3CCD644C" w:rsidR="003408CD" w:rsidRPr="00224223" w:rsidRDefault="003408CD" w:rsidP="003408CD">
      <w:pPr>
        <w:pStyle w:val="subsection"/>
      </w:pPr>
      <w:r w:rsidRPr="00224223">
        <w:tab/>
        <w:t>(1)</w:t>
      </w:r>
      <w:r w:rsidRPr="00224223">
        <w:tab/>
        <w:t xml:space="preserve">A service described in </w:t>
      </w:r>
      <w:r w:rsidR="00BC24A8" w:rsidRPr="00224223">
        <w:t>item 3</w:t>
      </w:r>
      <w:r w:rsidRPr="00224223">
        <w:t>1569, 31572, 31575, 31578, 31581, 31587 or 31590 may only be claimed once for a patient for the same occasion.</w:t>
      </w:r>
    </w:p>
    <w:p w14:paraId="2054B2EF" w14:textId="05431AC9" w:rsidR="003408CD" w:rsidRPr="00224223" w:rsidRDefault="003408CD" w:rsidP="003408CD">
      <w:pPr>
        <w:pStyle w:val="subsection"/>
      </w:pPr>
      <w:r w:rsidRPr="00224223">
        <w:tab/>
        <w:t>(2)</w:t>
      </w:r>
      <w:r w:rsidRPr="00224223">
        <w:tab/>
        <w:t xml:space="preserve">If 2 or more services described in </w:t>
      </w:r>
      <w:r w:rsidR="00BC24A8" w:rsidRPr="00224223">
        <w:t>item 3</w:t>
      </w:r>
      <w:r w:rsidRPr="00224223">
        <w:t>1569, 31572, 31575, 31578, 31581, 31587 or 31590 are performed in conjunction on a patient on the same occasion, only one of the services may be claimed for the patient for the occasion.</w:t>
      </w:r>
    </w:p>
    <w:p w14:paraId="6C614261" w14:textId="77777777" w:rsidR="003408CD" w:rsidRPr="00224223" w:rsidRDefault="003408CD" w:rsidP="003408CD">
      <w:pPr>
        <w:pStyle w:val="ActHead5"/>
      </w:pPr>
      <w:bookmarkStart w:id="620" w:name="_Toc150781396"/>
      <w:r w:rsidRPr="00BA02C8">
        <w:rPr>
          <w:rStyle w:val="CharSectno"/>
        </w:rPr>
        <w:t>5.10.9</w:t>
      </w:r>
      <w:r w:rsidRPr="00224223">
        <w:t xml:space="preserve">  Items in Subgroup 1 of Group T8</w:t>
      </w:r>
      <w:bookmarkEnd w:id="620"/>
    </w:p>
    <w:p w14:paraId="6A3C6EFC" w14:textId="77777777" w:rsidR="003408CD" w:rsidRPr="00224223" w:rsidRDefault="003408CD" w:rsidP="003408CD">
      <w:pPr>
        <w:pStyle w:val="subsection"/>
      </w:pPr>
      <w:r w:rsidRPr="00224223">
        <w:tab/>
      </w:r>
      <w:r w:rsidRPr="00224223">
        <w:tab/>
        <w:t>This clause sets out items in Subgroup 1 of Group T8.</w:t>
      </w:r>
    </w:p>
    <w:p w14:paraId="54202D7A" w14:textId="77777777" w:rsidR="00DD7227" w:rsidRPr="00224223" w:rsidRDefault="00DD7227" w:rsidP="00DD7227">
      <w:pPr>
        <w:pStyle w:val="notetext"/>
      </w:pPr>
      <w:r w:rsidRPr="00224223">
        <w:t>Note:</w:t>
      </w:r>
      <w:r w:rsidRPr="00224223">
        <w:tab/>
        <w:t>The fees in Group T8 are indexed in accordance with clause 1.3.1.</w:t>
      </w:r>
    </w:p>
    <w:p w14:paraId="2B7A9B2E" w14:textId="77777777" w:rsidR="003408CD" w:rsidRPr="00224223" w:rsidRDefault="003408CD" w:rsidP="003408CD">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56"/>
        <w:gridCol w:w="5797"/>
        <w:gridCol w:w="1574"/>
      </w:tblGrid>
      <w:tr w:rsidR="003408CD" w:rsidRPr="00224223" w14:paraId="2A5A613C"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19A00131" w14:textId="77777777" w:rsidR="003408CD" w:rsidRPr="00224223" w:rsidRDefault="003408CD" w:rsidP="003625C8">
            <w:pPr>
              <w:pStyle w:val="TableHeading"/>
              <w:keepLines/>
            </w:pPr>
            <w:r w:rsidRPr="00224223">
              <w:t>Group T8—Surgical operations</w:t>
            </w:r>
          </w:p>
        </w:tc>
      </w:tr>
      <w:tr w:rsidR="003408CD" w:rsidRPr="00224223" w14:paraId="2C472576" w14:textId="77777777" w:rsidTr="00D34DDD">
        <w:trPr>
          <w:tblHeader/>
        </w:trPr>
        <w:tc>
          <w:tcPr>
            <w:tcW w:w="678" w:type="pct"/>
            <w:tcBorders>
              <w:top w:val="single" w:sz="6" w:space="0" w:color="auto"/>
              <w:left w:val="nil"/>
              <w:bottom w:val="single" w:sz="12" w:space="0" w:color="auto"/>
              <w:right w:val="nil"/>
            </w:tcBorders>
            <w:shd w:val="clear" w:color="auto" w:fill="auto"/>
            <w:hideMark/>
          </w:tcPr>
          <w:p w14:paraId="6851099F" w14:textId="77777777" w:rsidR="003408CD" w:rsidRPr="00224223" w:rsidRDefault="003408CD" w:rsidP="003625C8">
            <w:pPr>
              <w:pStyle w:val="TableHeading"/>
            </w:pPr>
            <w:r w:rsidRPr="00224223">
              <w:t>Column 1</w:t>
            </w:r>
          </w:p>
          <w:p w14:paraId="07EAF5E7" w14:textId="77777777" w:rsidR="003408CD" w:rsidRPr="00224223" w:rsidRDefault="003408CD" w:rsidP="003625C8">
            <w:pPr>
              <w:pStyle w:val="TableHeading"/>
            </w:pPr>
            <w:r w:rsidRPr="00224223">
              <w:t>Item</w:t>
            </w:r>
          </w:p>
        </w:tc>
        <w:tc>
          <w:tcPr>
            <w:tcW w:w="3399" w:type="pct"/>
            <w:tcBorders>
              <w:top w:val="single" w:sz="6" w:space="0" w:color="auto"/>
              <w:left w:val="nil"/>
              <w:bottom w:val="single" w:sz="12" w:space="0" w:color="auto"/>
              <w:right w:val="nil"/>
            </w:tcBorders>
            <w:shd w:val="clear" w:color="auto" w:fill="auto"/>
            <w:hideMark/>
          </w:tcPr>
          <w:p w14:paraId="5BE849ED" w14:textId="77777777" w:rsidR="003408CD" w:rsidRPr="00224223" w:rsidRDefault="003408CD" w:rsidP="003625C8">
            <w:pPr>
              <w:pStyle w:val="TableHeading"/>
            </w:pPr>
            <w:r w:rsidRPr="00224223">
              <w:t>Column 2</w:t>
            </w:r>
          </w:p>
          <w:p w14:paraId="7968ECF9" w14:textId="77777777" w:rsidR="003408CD" w:rsidRPr="00224223" w:rsidRDefault="003408CD" w:rsidP="003625C8">
            <w:pPr>
              <w:pStyle w:val="TableHeading"/>
            </w:pPr>
            <w:r w:rsidRPr="00224223">
              <w:t>Description</w:t>
            </w:r>
          </w:p>
        </w:tc>
        <w:tc>
          <w:tcPr>
            <w:tcW w:w="923" w:type="pct"/>
            <w:tcBorders>
              <w:top w:val="single" w:sz="6" w:space="0" w:color="auto"/>
              <w:left w:val="nil"/>
              <w:bottom w:val="single" w:sz="12" w:space="0" w:color="auto"/>
              <w:right w:val="nil"/>
            </w:tcBorders>
            <w:shd w:val="clear" w:color="auto" w:fill="auto"/>
            <w:hideMark/>
          </w:tcPr>
          <w:p w14:paraId="49581188" w14:textId="77777777" w:rsidR="003408CD" w:rsidRPr="00224223" w:rsidRDefault="003408CD" w:rsidP="003625C8">
            <w:pPr>
              <w:pStyle w:val="TableHeading"/>
              <w:jc w:val="right"/>
            </w:pPr>
            <w:r w:rsidRPr="00224223">
              <w:t>Column 3</w:t>
            </w:r>
          </w:p>
          <w:p w14:paraId="52A558A9" w14:textId="77777777" w:rsidR="003408CD" w:rsidRPr="00224223" w:rsidRDefault="003408CD" w:rsidP="003625C8">
            <w:pPr>
              <w:pStyle w:val="TableHeading"/>
              <w:jc w:val="right"/>
            </w:pPr>
            <w:r w:rsidRPr="00224223">
              <w:t>Fee ($)</w:t>
            </w:r>
          </w:p>
        </w:tc>
      </w:tr>
      <w:tr w:rsidR="003408CD" w:rsidRPr="00224223" w14:paraId="5EC552A7" w14:textId="77777777" w:rsidTr="00D34DDD">
        <w:tc>
          <w:tcPr>
            <w:tcW w:w="5000" w:type="pct"/>
            <w:gridSpan w:val="3"/>
            <w:tcBorders>
              <w:top w:val="single" w:sz="12" w:space="0" w:color="auto"/>
              <w:left w:val="nil"/>
              <w:bottom w:val="single" w:sz="4" w:space="0" w:color="auto"/>
              <w:right w:val="nil"/>
            </w:tcBorders>
            <w:shd w:val="clear" w:color="auto" w:fill="auto"/>
            <w:hideMark/>
          </w:tcPr>
          <w:p w14:paraId="4074E015" w14:textId="77777777" w:rsidR="003408CD" w:rsidRPr="00224223" w:rsidRDefault="003408CD" w:rsidP="003625C8">
            <w:pPr>
              <w:pStyle w:val="TableHeading"/>
              <w:keepLines/>
            </w:pPr>
            <w:bookmarkStart w:id="621" w:name="CU_3540260"/>
            <w:bookmarkEnd w:id="621"/>
            <w:r w:rsidRPr="00224223">
              <w:t>Subgroup 1—General</w:t>
            </w:r>
          </w:p>
        </w:tc>
      </w:tr>
      <w:tr w:rsidR="003408CD" w:rsidRPr="00224223" w14:paraId="6670AB91" w14:textId="77777777" w:rsidTr="00D34DDD">
        <w:tc>
          <w:tcPr>
            <w:tcW w:w="678" w:type="pct"/>
            <w:tcBorders>
              <w:top w:val="single" w:sz="4" w:space="0" w:color="auto"/>
              <w:left w:val="nil"/>
              <w:bottom w:val="single" w:sz="4" w:space="0" w:color="auto"/>
              <w:right w:val="nil"/>
            </w:tcBorders>
            <w:shd w:val="clear" w:color="auto" w:fill="auto"/>
            <w:hideMark/>
          </w:tcPr>
          <w:p w14:paraId="5300C661" w14:textId="77777777" w:rsidR="003408CD" w:rsidRPr="00224223" w:rsidRDefault="003408CD" w:rsidP="003625C8">
            <w:pPr>
              <w:pStyle w:val="Tabletext"/>
              <w:rPr>
                <w:snapToGrid w:val="0"/>
              </w:rPr>
            </w:pPr>
            <w:r w:rsidRPr="00224223">
              <w:rPr>
                <w:snapToGrid w:val="0"/>
              </w:rPr>
              <w:t>30001</w:t>
            </w:r>
          </w:p>
        </w:tc>
        <w:tc>
          <w:tcPr>
            <w:tcW w:w="3399" w:type="pct"/>
            <w:tcBorders>
              <w:top w:val="single" w:sz="4" w:space="0" w:color="auto"/>
              <w:left w:val="nil"/>
              <w:bottom w:val="single" w:sz="4" w:space="0" w:color="auto"/>
              <w:right w:val="nil"/>
            </w:tcBorders>
            <w:shd w:val="clear" w:color="auto" w:fill="auto"/>
            <w:hideMark/>
          </w:tcPr>
          <w:p w14:paraId="5FC75ECA" w14:textId="77777777" w:rsidR="003408CD" w:rsidRPr="00224223" w:rsidRDefault="003408CD" w:rsidP="003625C8">
            <w:pPr>
              <w:pStyle w:val="Tabletext"/>
              <w:keepNext/>
              <w:keepLines/>
              <w:rPr>
                <w:snapToGrid w:val="0"/>
              </w:rPr>
            </w:pPr>
            <w:r w:rsidRPr="00224223">
              <w:rPr>
                <w:snapToGrid w:val="0"/>
              </w:rPr>
              <w:t>Operative procedure, being a service to which an item in this Group would have applied had the procedure not been discontinued on medical grounds</w:t>
            </w:r>
          </w:p>
        </w:tc>
        <w:tc>
          <w:tcPr>
            <w:tcW w:w="923" w:type="pct"/>
            <w:tcBorders>
              <w:top w:val="single" w:sz="4" w:space="0" w:color="auto"/>
              <w:left w:val="nil"/>
              <w:bottom w:val="single" w:sz="4" w:space="0" w:color="auto"/>
              <w:right w:val="nil"/>
            </w:tcBorders>
            <w:shd w:val="clear" w:color="auto" w:fill="auto"/>
            <w:hideMark/>
          </w:tcPr>
          <w:p w14:paraId="7E8C4644" w14:textId="77777777" w:rsidR="003408CD" w:rsidRPr="00224223" w:rsidRDefault="003408CD" w:rsidP="003625C8">
            <w:pPr>
              <w:pStyle w:val="Tabletext"/>
              <w:keepNext/>
              <w:keepLines/>
              <w:rPr>
                <w:snapToGrid w:val="0"/>
              </w:rPr>
            </w:pPr>
            <w:r w:rsidRPr="00224223">
              <w:rPr>
                <w:snapToGrid w:val="0"/>
              </w:rPr>
              <w:t>Amount under clause 5</w:t>
            </w:r>
            <w:r w:rsidRPr="00224223">
              <w:t>.10.1</w:t>
            </w:r>
          </w:p>
        </w:tc>
      </w:tr>
      <w:tr w:rsidR="003408CD" w:rsidRPr="00224223" w14:paraId="03638F78" w14:textId="77777777" w:rsidTr="00D34DDD">
        <w:tc>
          <w:tcPr>
            <w:tcW w:w="678" w:type="pct"/>
            <w:tcBorders>
              <w:top w:val="single" w:sz="4" w:space="0" w:color="auto"/>
              <w:left w:val="nil"/>
              <w:bottom w:val="single" w:sz="4" w:space="0" w:color="auto"/>
              <w:right w:val="nil"/>
            </w:tcBorders>
            <w:shd w:val="clear" w:color="auto" w:fill="auto"/>
            <w:hideMark/>
          </w:tcPr>
          <w:p w14:paraId="0B72C61A" w14:textId="77777777" w:rsidR="003408CD" w:rsidRPr="00224223" w:rsidRDefault="003408CD" w:rsidP="003625C8">
            <w:pPr>
              <w:pStyle w:val="Tabletext"/>
              <w:rPr>
                <w:snapToGrid w:val="0"/>
              </w:rPr>
            </w:pPr>
            <w:r w:rsidRPr="00224223">
              <w:rPr>
                <w:snapToGrid w:val="0"/>
              </w:rPr>
              <w:t>30003</w:t>
            </w:r>
          </w:p>
        </w:tc>
        <w:tc>
          <w:tcPr>
            <w:tcW w:w="3399" w:type="pct"/>
            <w:tcBorders>
              <w:top w:val="single" w:sz="4" w:space="0" w:color="auto"/>
              <w:left w:val="nil"/>
              <w:bottom w:val="single" w:sz="4" w:space="0" w:color="auto"/>
              <w:right w:val="nil"/>
            </w:tcBorders>
            <w:shd w:val="clear" w:color="auto" w:fill="auto"/>
            <w:hideMark/>
          </w:tcPr>
          <w:p w14:paraId="3DEA1808" w14:textId="77777777" w:rsidR="006476D8" w:rsidRPr="00224223" w:rsidRDefault="006476D8" w:rsidP="006476D8">
            <w:pPr>
              <w:pStyle w:val="Tabletext"/>
            </w:pPr>
            <w:r w:rsidRPr="00224223">
              <w:rPr>
                <w:snapToGrid w:val="0"/>
              </w:rPr>
              <w:t xml:space="preserve">Burns, involving 1% or more but less than 3% of total body surface, dressing of (including redressing of any related donor site, if required), without anaesthesia, </w:t>
            </w:r>
            <w:r w:rsidRPr="00224223">
              <w:t>if medical practitioner is present—</w:t>
            </w:r>
            <w:r w:rsidRPr="00224223">
              <w:rPr>
                <w:snapToGrid w:val="0"/>
              </w:rPr>
              <w:t>each attendance at which the procedure is performed</w:t>
            </w:r>
          </w:p>
          <w:p w14:paraId="4D26808D" w14:textId="3D144F55" w:rsidR="003408CD" w:rsidRPr="00224223" w:rsidRDefault="006476D8" w:rsidP="006476D8">
            <w:pPr>
              <w:pStyle w:val="Tabletext"/>
              <w:rPr>
                <w:snapToGrid w:val="0"/>
              </w:rPr>
            </w:pPr>
            <w:r w:rsidRPr="00224223">
              <w:t>Not applicable for skin reactions secondary to radiotherapy</w:t>
            </w:r>
          </w:p>
        </w:tc>
        <w:tc>
          <w:tcPr>
            <w:tcW w:w="923" w:type="pct"/>
            <w:tcBorders>
              <w:top w:val="single" w:sz="4" w:space="0" w:color="auto"/>
              <w:left w:val="nil"/>
              <w:bottom w:val="single" w:sz="4" w:space="0" w:color="auto"/>
              <w:right w:val="nil"/>
            </w:tcBorders>
            <w:shd w:val="clear" w:color="auto" w:fill="auto"/>
          </w:tcPr>
          <w:p w14:paraId="591E8866" w14:textId="77777777" w:rsidR="003408CD" w:rsidRPr="00224223" w:rsidRDefault="003408CD" w:rsidP="003625C8">
            <w:pPr>
              <w:pStyle w:val="Tabletext"/>
              <w:jc w:val="right"/>
            </w:pPr>
            <w:r w:rsidRPr="00224223">
              <w:t>37.80</w:t>
            </w:r>
          </w:p>
        </w:tc>
      </w:tr>
      <w:tr w:rsidR="003408CD" w:rsidRPr="00224223" w14:paraId="4CEE282A" w14:textId="77777777" w:rsidTr="00D34DDD">
        <w:tc>
          <w:tcPr>
            <w:tcW w:w="678" w:type="pct"/>
            <w:tcBorders>
              <w:top w:val="single" w:sz="4" w:space="0" w:color="auto"/>
              <w:left w:val="nil"/>
              <w:bottom w:val="single" w:sz="4" w:space="0" w:color="auto"/>
              <w:right w:val="nil"/>
            </w:tcBorders>
            <w:shd w:val="clear" w:color="auto" w:fill="auto"/>
            <w:hideMark/>
          </w:tcPr>
          <w:p w14:paraId="1D839CFA" w14:textId="77777777" w:rsidR="003408CD" w:rsidRPr="00224223" w:rsidRDefault="003408CD" w:rsidP="003625C8">
            <w:pPr>
              <w:pStyle w:val="Tabletext"/>
            </w:pPr>
            <w:r w:rsidRPr="00224223">
              <w:t>30006</w:t>
            </w:r>
          </w:p>
        </w:tc>
        <w:tc>
          <w:tcPr>
            <w:tcW w:w="3399" w:type="pct"/>
            <w:tcBorders>
              <w:top w:val="single" w:sz="4" w:space="0" w:color="auto"/>
              <w:left w:val="nil"/>
              <w:bottom w:val="single" w:sz="4" w:space="0" w:color="auto"/>
              <w:right w:val="nil"/>
            </w:tcBorders>
            <w:shd w:val="clear" w:color="auto" w:fill="auto"/>
            <w:hideMark/>
          </w:tcPr>
          <w:p w14:paraId="47FBBB1B" w14:textId="77777777" w:rsidR="006476D8" w:rsidRPr="00224223" w:rsidRDefault="006476D8" w:rsidP="006476D8">
            <w:pPr>
              <w:pStyle w:val="Tabletext"/>
            </w:pPr>
            <w:r w:rsidRPr="00224223">
              <w:rPr>
                <w:snapToGrid w:val="0"/>
              </w:rPr>
              <w:t xml:space="preserve">Burns, involving 3% or more but less than 10% of total body surface, dressing of (including redressing of any related donor site, if required), without anaesthesia, </w:t>
            </w:r>
            <w:r w:rsidRPr="00224223">
              <w:t>if medical practitioner is present—</w:t>
            </w:r>
            <w:r w:rsidRPr="00224223">
              <w:rPr>
                <w:snapToGrid w:val="0"/>
              </w:rPr>
              <w:t>each attendance at which the procedure is performed</w:t>
            </w:r>
          </w:p>
          <w:p w14:paraId="5D29E701" w14:textId="3951DDB6" w:rsidR="003408CD" w:rsidRPr="00224223" w:rsidRDefault="006476D8" w:rsidP="006476D8">
            <w:pPr>
              <w:pStyle w:val="Tabletext"/>
            </w:pPr>
            <w:r w:rsidRPr="00224223">
              <w:t>Not applicable for skin reactions secondary to radiotherapy</w:t>
            </w:r>
          </w:p>
        </w:tc>
        <w:tc>
          <w:tcPr>
            <w:tcW w:w="923" w:type="pct"/>
            <w:tcBorders>
              <w:top w:val="single" w:sz="4" w:space="0" w:color="auto"/>
              <w:left w:val="nil"/>
              <w:bottom w:val="single" w:sz="4" w:space="0" w:color="auto"/>
              <w:right w:val="nil"/>
            </w:tcBorders>
            <w:shd w:val="clear" w:color="auto" w:fill="auto"/>
          </w:tcPr>
          <w:p w14:paraId="2B8FF671" w14:textId="77777777" w:rsidR="003408CD" w:rsidRPr="00224223" w:rsidRDefault="003408CD" w:rsidP="003625C8">
            <w:pPr>
              <w:pStyle w:val="Tabletext"/>
              <w:jc w:val="right"/>
            </w:pPr>
            <w:r w:rsidRPr="00224223">
              <w:t>48.40</w:t>
            </w:r>
          </w:p>
        </w:tc>
      </w:tr>
      <w:tr w:rsidR="006476D8" w:rsidRPr="00224223" w14:paraId="21AC419E" w14:textId="77777777" w:rsidTr="00D34DDD">
        <w:tc>
          <w:tcPr>
            <w:tcW w:w="678" w:type="pct"/>
            <w:tcBorders>
              <w:top w:val="single" w:sz="4" w:space="0" w:color="auto"/>
              <w:left w:val="nil"/>
              <w:bottom w:val="single" w:sz="4" w:space="0" w:color="auto"/>
              <w:right w:val="nil"/>
            </w:tcBorders>
            <w:shd w:val="clear" w:color="auto" w:fill="auto"/>
          </w:tcPr>
          <w:p w14:paraId="6B8AAA4F" w14:textId="6B59FC43" w:rsidR="006476D8" w:rsidRPr="00224223" w:rsidRDefault="006476D8" w:rsidP="006476D8">
            <w:pPr>
              <w:pStyle w:val="Tabletext"/>
            </w:pPr>
            <w:r w:rsidRPr="00224223">
              <w:rPr>
                <w:snapToGrid w:val="0"/>
              </w:rPr>
              <w:t>30007</w:t>
            </w:r>
          </w:p>
        </w:tc>
        <w:tc>
          <w:tcPr>
            <w:tcW w:w="3399" w:type="pct"/>
            <w:tcBorders>
              <w:top w:val="single" w:sz="4" w:space="0" w:color="auto"/>
              <w:left w:val="nil"/>
              <w:bottom w:val="single" w:sz="4" w:space="0" w:color="auto"/>
              <w:right w:val="nil"/>
            </w:tcBorders>
            <w:shd w:val="clear" w:color="auto" w:fill="auto"/>
          </w:tcPr>
          <w:p w14:paraId="762F8D8C" w14:textId="77777777" w:rsidR="006476D8" w:rsidRPr="00224223" w:rsidRDefault="006476D8" w:rsidP="006476D8">
            <w:pPr>
              <w:pStyle w:val="Tabletext"/>
            </w:pPr>
            <w:r w:rsidRPr="00224223">
              <w:rPr>
                <w:snapToGrid w:val="0"/>
              </w:rPr>
              <w:t xml:space="preserve">Burns, involving 10% or more of total body surface, dressing of (including redressing of any related donor site, if required), without anaesthesia, </w:t>
            </w:r>
            <w:r w:rsidRPr="00224223">
              <w:t>if medical practitioner is present—</w:t>
            </w:r>
            <w:r w:rsidRPr="00224223">
              <w:rPr>
                <w:snapToGrid w:val="0"/>
              </w:rPr>
              <w:t>each attendance at which the procedure is performed</w:t>
            </w:r>
          </w:p>
          <w:p w14:paraId="41B49B4D" w14:textId="195633C4" w:rsidR="006476D8" w:rsidRPr="00224223" w:rsidRDefault="006476D8" w:rsidP="006476D8">
            <w:pPr>
              <w:pStyle w:val="Tabletext"/>
              <w:rPr>
                <w:snapToGrid w:val="0"/>
              </w:rPr>
            </w:pPr>
            <w:r w:rsidRPr="00224223">
              <w:t>Not applicable for skin reactions secondary to radiotherapy</w:t>
            </w:r>
          </w:p>
        </w:tc>
        <w:tc>
          <w:tcPr>
            <w:tcW w:w="923" w:type="pct"/>
            <w:tcBorders>
              <w:top w:val="single" w:sz="4" w:space="0" w:color="auto"/>
              <w:left w:val="nil"/>
              <w:bottom w:val="single" w:sz="4" w:space="0" w:color="auto"/>
              <w:right w:val="nil"/>
            </w:tcBorders>
            <w:shd w:val="clear" w:color="auto" w:fill="auto"/>
          </w:tcPr>
          <w:p w14:paraId="48B6A387" w14:textId="1B0C9C14" w:rsidR="006476D8" w:rsidRPr="00224223" w:rsidRDefault="006476D8" w:rsidP="006476D8">
            <w:pPr>
              <w:pStyle w:val="Tabletext"/>
              <w:jc w:val="right"/>
            </w:pPr>
            <w:r w:rsidRPr="00224223">
              <w:rPr>
                <w:snapToGrid w:val="0"/>
              </w:rPr>
              <w:t>170.20</w:t>
            </w:r>
          </w:p>
        </w:tc>
      </w:tr>
      <w:tr w:rsidR="006476D8" w:rsidRPr="00224223" w14:paraId="5F96181C" w14:textId="77777777" w:rsidTr="00D34DDD">
        <w:tc>
          <w:tcPr>
            <w:tcW w:w="678" w:type="pct"/>
            <w:tcBorders>
              <w:top w:val="single" w:sz="4" w:space="0" w:color="auto"/>
              <w:left w:val="nil"/>
              <w:bottom w:val="single" w:sz="4" w:space="0" w:color="auto"/>
              <w:right w:val="nil"/>
            </w:tcBorders>
            <w:shd w:val="clear" w:color="auto" w:fill="auto"/>
            <w:hideMark/>
          </w:tcPr>
          <w:p w14:paraId="6787A84D" w14:textId="77777777" w:rsidR="006476D8" w:rsidRPr="00224223" w:rsidRDefault="006476D8" w:rsidP="006476D8">
            <w:pPr>
              <w:pStyle w:val="Tabletext"/>
            </w:pPr>
            <w:r w:rsidRPr="00224223">
              <w:t>30010</w:t>
            </w:r>
          </w:p>
        </w:tc>
        <w:tc>
          <w:tcPr>
            <w:tcW w:w="3399" w:type="pct"/>
            <w:tcBorders>
              <w:top w:val="single" w:sz="4" w:space="0" w:color="auto"/>
              <w:left w:val="nil"/>
              <w:bottom w:val="single" w:sz="4" w:space="0" w:color="auto"/>
              <w:right w:val="nil"/>
            </w:tcBorders>
            <w:shd w:val="clear" w:color="auto" w:fill="auto"/>
            <w:hideMark/>
          </w:tcPr>
          <w:p w14:paraId="5A507208" w14:textId="3FCBAEC1" w:rsidR="006476D8" w:rsidRPr="00224223" w:rsidRDefault="006476D8" w:rsidP="006476D8">
            <w:pPr>
              <w:pStyle w:val="Tabletext"/>
            </w:pPr>
            <w:r w:rsidRPr="00224223">
              <w:rPr>
                <w:snapToGrid w:val="0"/>
              </w:rPr>
              <w:t xml:space="preserve">Burns, involving not more than 3% of total body surface, dressing of </w:t>
            </w:r>
            <w:r w:rsidRPr="00224223">
              <w:rPr>
                <w:snapToGrid w:val="0"/>
              </w:rPr>
              <w:lastRenderedPageBreak/>
              <w:t>(</w:t>
            </w:r>
            <w:r w:rsidRPr="00224223">
              <w:t>including redressing of any related donor site, if required)</w:t>
            </w:r>
            <w:r w:rsidRPr="00224223">
              <w:rPr>
                <w:snapToGrid w:val="0"/>
              </w:rPr>
              <w:t xml:space="preserve">, in an operating theatre under general anaesthesia or intravenous sedation, </w:t>
            </w:r>
            <w:r w:rsidRPr="00224223">
              <w:t>if medical practitioner is present (H) (Anaes.)</w:t>
            </w:r>
          </w:p>
        </w:tc>
        <w:tc>
          <w:tcPr>
            <w:tcW w:w="923" w:type="pct"/>
            <w:tcBorders>
              <w:top w:val="single" w:sz="4" w:space="0" w:color="auto"/>
              <w:left w:val="nil"/>
              <w:bottom w:val="single" w:sz="4" w:space="0" w:color="auto"/>
              <w:right w:val="nil"/>
            </w:tcBorders>
            <w:shd w:val="clear" w:color="auto" w:fill="auto"/>
          </w:tcPr>
          <w:p w14:paraId="5B337180" w14:textId="77777777" w:rsidR="006476D8" w:rsidRPr="00224223" w:rsidRDefault="006476D8" w:rsidP="006476D8">
            <w:pPr>
              <w:pStyle w:val="Tabletext"/>
              <w:jc w:val="right"/>
            </w:pPr>
            <w:r w:rsidRPr="00224223">
              <w:lastRenderedPageBreak/>
              <w:t>76.95</w:t>
            </w:r>
          </w:p>
        </w:tc>
      </w:tr>
      <w:tr w:rsidR="006476D8" w:rsidRPr="00224223" w14:paraId="0010DC62" w14:textId="77777777" w:rsidTr="00D34DDD">
        <w:tc>
          <w:tcPr>
            <w:tcW w:w="678" w:type="pct"/>
            <w:tcBorders>
              <w:top w:val="single" w:sz="4" w:space="0" w:color="auto"/>
              <w:left w:val="nil"/>
              <w:bottom w:val="single" w:sz="4" w:space="0" w:color="auto"/>
              <w:right w:val="nil"/>
            </w:tcBorders>
            <w:shd w:val="clear" w:color="auto" w:fill="auto"/>
            <w:hideMark/>
          </w:tcPr>
          <w:p w14:paraId="1C27D77F" w14:textId="77777777" w:rsidR="006476D8" w:rsidRPr="00224223" w:rsidRDefault="006476D8" w:rsidP="006476D8">
            <w:pPr>
              <w:pStyle w:val="Tabletext"/>
            </w:pPr>
            <w:r w:rsidRPr="00224223">
              <w:t>30014</w:t>
            </w:r>
          </w:p>
        </w:tc>
        <w:tc>
          <w:tcPr>
            <w:tcW w:w="3399" w:type="pct"/>
            <w:tcBorders>
              <w:top w:val="single" w:sz="4" w:space="0" w:color="auto"/>
              <w:left w:val="nil"/>
              <w:bottom w:val="single" w:sz="4" w:space="0" w:color="auto"/>
              <w:right w:val="nil"/>
            </w:tcBorders>
            <w:shd w:val="clear" w:color="auto" w:fill="auto"/>
            <w:hideMark/>
          </w:tcPr>
          <w:p w14:paraId="3F82D723" w14:textId="6D685362" w:rsidR="006476D8" w:rsidRPr="00224223" w:rsidRDefault="006476D8" w:rsidP="006476D8">
            <w:pPr>
              <w:pStyle w:val="Tabletext"/>
            </w:pPr>
            <w:r w:rsidRPr="00224223">
              <w:rPr>
                <w:snapToGrid w:val="0"/>
              </w:rPr>
              <w:t>Burns, involving 3% or more but less than 20% of total body surface, dressing of (</w:t>
            </w:r>
            <w:r w:rsidRPr="00224223">
              <w:t>including redressing of any related donor site, if required)</w:t>
            </w:r>
            <w:r w:rsidRPr="00224223">
              <w:rPr>
                <w:snapToGrid w:val="0"/>
              </w:rPr>
              <w:t xml:space="preserve">, in an operating theatre under general anaesthesia or intravenous sedation, </w:t>
            </w:r>
            <w:r w:rsidRPr="00224223">
              <w:t>if medical practitioner is present (H) (Anaes.)</w:t>
            </w:r>
          </w:p>
        </w:tc>
        <w:tc>
          <w:tcPr>
            <w:tcW w:w="923" w:type="pct"/>
            <w:tcBorders>
              <w:top w:val="single" w:sz="4" w:space="0" w:color="auto"/>
              <w:left w:val="nil"/>
              <w:bottom w:val="single" w:sz="4" w:space="0" w:color="auto"/>
              <w:right w:val="nil"/>
            </w:tcBorders>
            <w:shd w:val="clear" w:color="auto" w:fill="auto"/>
          </w:tcPr>
          <w:p w14:paraId="198435CE" w14:textId="77777777" w:rsidR="006476D8" w:rsidRPr="00224223" w:rsidRDefault="006476D8" w:rsidP="006476D8">
            <w:pPr>
              <w:pStyle w:val="Tabletext"/>
              <w:jc w:val="right"/>
            </w:pPr>
            <w:r w:rsidRPr="00224223">
              <w:t>161.70</w:t>
            </w:r>
          </w:p>
        </w:tc>
      </w:tr>
      <w:tr w:rsidR="006476D8" w:rsidRPr="00224223" w14:paraId="383F743E" w14:textId="77777777" w:rsidTr="00D34DDD">
        <w:tc>
          <w:tcPr>
            <w:tcW w:w="678" w:type="pct"/>
            <w:tcBorders>
              <w:top w:val="single" w:sz="4" w:space="0" w:color="auto"/>
              <w:left w:val="nil"/>
              <w:bottom w:val="single" w:sz="4" w:space="0" w:color="auto"/>
              <w:right w:val="nil"/>
            </w:tcBorders>
            <w:shd w:val="clear" w:color="auto" w:fill="auto"/>
          </w:tcPr>
          <w:p w14:paraId="2AD6CBA3" w14:textId="740BE4A7" w:rsidR="006476D8" w:rsidRPr="00224223" w:rsidRDefault="006476D8" w:rsidP="006476D8">
            <w:pPr>
              <w:pStyle w:val="Tabletext"/>
            </w:pPr>
            <w:r w:rsidRPr="00224223">
              <w:rPr>
                <w:snapToGrid w:val="0"/>
              </w:rPr>
              <w:t>30015</w:t>
            </w:r>
          </w:p>
        </w:tc>
        <w:tc>
          <w:tcPr>
            <w:tcW w:w="3399" w:type="pct"/>
            <w:tcBorders>
              <w:top w:val="single" w:sz="4" w:space="0" w:color="auto"/>
              <w:left w:val="nil"/>
              <w:bottom w:val="single" w:sz="4" w:space="0" w:color="auto"/>
              <w:right w:val="nil"/>
            </w:tcBorders>
            <w:shd w:val="clear" w:color="auto" w:fill="auto"/>
          </w:tcPr>
          <w:p w14:paraId="0D4EEBC2" w14:textId="074FD3FB" w:rsidR="006476D8" w:rsidRPr="00224223" w:rsidRDefault="006476D8" w:rsidP="006476D8">
            <w:pPr>
              <w:pStyle w:val="Tabletext"/>
            </w:pPr>
            <w:r w:rsidRPr="00224223">
              <w:t xml:space="preserve">Burns, involving 20% or more but less than 50% of total body surface, or burns of less than 20% of total body surface involving 1% or more of total body surface within the hands or face, dressing of </w:t>
            </w:r>
            <w:r w:rsidRPr="00224223">
              <w:rPr>
                <w:snapToGrid w:val="0"/>
              </w:rPr>
              <w:t>(</w:t>
            </w:r>
            <w:r w:rsidRPr="00224223">
              <w:t>including redressing of any related donor site, if required), in an operating theatre under general anaesthesia or intravenous sedation, if medical practitioner is present (H) (Anaes.) (Assist.)</w:t>
            </w:r>
          </w:p>
        </w:tc>
        <w:tc>
          <w:tcPr>
            <w:tcW w:w="923" w:type="pct"/>
            <w:tcBorders>
              <w:top w:val="single" w:sz="4" w:space="0" w:color="auto"/>
              <w:left w:val="nil"/>
              <w:bottom w:val="single" w:sz="4" w:space="0" w:color="auto"/>
              <w:right w:val="nil"/>
            </w:tcBorders>
            <w:shd w:val="clear" w:color="auto" w:fill="auto"/>
          </w:tcPr>
          <w:p w14:paraId="27B72627" w14:textId="1C83FAA9" w:rsidR="006476D8" w:rsidRPr="00224223" w:rsidRDefault="006476D8" w:rsidP="006476D8">
            <w:pPr>
              <w:pStyle w:val="Tabletext"/>
              <w:jc w:val="right"/>
            </w:pPr>
            <w:r w:rsidRPr="00224223">
              <w:rPr>
                <w:snapToGrid w:val="0"/>
              </w:rPr>
              <w:t>255.30</w:t>
            </w:r>
          </w:p>
        </w:tc>
      </w:tr>
      <w:tr w:rsidR="006476D8" w:rsidRPr="00224223" w14:paraId="501B36AE" w14:textId="77777777" w:rsidTr="00D34DDD">
        <w:tc>
          <w:tcPr>
            <w:tcW w:w="678" w:type="pct"/>
            <w:tcBorders>
              <w:top w:val="single" w:sz="4" w:space="0" w:color="auto"/>
              <w:left w:val="nil"/>
              <w:bottom w:val="single" w:sz="4" w:space="0" w:color="auto"/>
              <w:right w:val="nil"/>
            </w:tcBorders>
            <w:shd w:val="clear" w:color="auto" w:fill="auto"/>
          </w:tcPr>
          <w:p w14:paraId="0B870F7F" w14:textId="0E33DAE6" w:rsidR="006476D8" w:rsidRPr="00224223" w:rsidRDefault="006476D8" w:rsidP="006476D8">
            <w:pPr>
              <w:pStyle w:val="Tabletext"/>
            </w:pPr>
            <w:r w:rsidRPr="00224223">
              <w:rPr>
                <w:snapToGrid w:val="0"/>
              </w:rPr>
              <w:t>30016</w:t>
            </w:r>
          </w:p>
        </w:tc>
        <w:tc>
          <w:tcPr>
            <w:tcW w:w="3399" w:type="pct"/>
            <w:tcBorders>
              <w:top w:val="single" w:sz="4" w:space="0" w:color="auto"/>
              <w:left w:val="nil"/>
              <w:bottom w:val="single" w:sz="4" w:space="0" w:color="auto"/>
              <w:right w:val="nil"/>
            </w:tcBorders>
            <w:shd w:val="clear" w:color="auto" w:fill="auto"/>
          </w:tcPr>
          <w:p w14:paraId="576A3727" w14:textId="76615130" w:rsidR="006476D8" w:rsidRPr="00224223" w:rsidRDefault="006476D8" w:rsidP="006476D8">
            <w:pPr>
              <w:pStyle w:val="Tabletext"/>
            </w:pPr>
            <w:r w:rsidRPr="00224223">
              <w:t xml:space="preserve">Burns, involving 50% or more of total body surface, dressing of </w:t>
            </w:r>
            <w:r w:rsidRPr="00224223">
              <w:rPr>
                <w:snapToGrid w:val="0"/>
              </w:rPr>
              <w:t>(</w:t>
            </w:r>
            <w:r w:rsidRPr="00224223">
              <w:t>including redressing of any related donor site, if required), in an operating theatre under general anaesthesia or intravenous sedation, if medical practitioner is present (H) (Anaes.) (Assist.)</w:t>
            </w:r>
          </w:p>
        </w:tc>
        <w:tc>
          <w:tcPr>
            <w:tcW w:w="923" w:type="pct"/>
            <w:tcBorders>
              <w:top w:val="single" w:sz="4" w:space="0" w:color="auto"/>
              <w:left w:val="nil"/>
              <w:bottom w:val="single" w:sz="4" w:space="0" w:color="auto"/>
              <w:right w:val="nil"/>
            </w:tcBorders>
            <w:shd w:val="clear" w:color="auto" w:fill="auto"/>
          </w:tcPr>
          <w:p w14:paraId="20D2BFF7" w14:textId="0E74A204" w:rsidR="006476D8" w:rsidRPr="00224223" w:rsidRDefault="006476D8" w:rsidP="006476D8">
            <w:pPr>
              <w:pStyle w:val="Tabletext"/>
              <w:jc w:val="right"/>
            </w:pPr>
            <w:r w:rsidRPr="00224223">
              <w:rPr>
                <w:snapToGrid w:val="0"/>
              </w:rPr>
              <w:t>382.95</w:t>
            </w:r>
          </w:p>
        </w:tc>
      </w:tr>
      <w:tr w:rsidR="006476D8" w:rsidRPr="00224223" w14:paraId="0FB1179E" w14:textId="77777777" w:rsidTr="00D34DDD">
        <w:tc>
          <w:tcPr>
            <w:tcW w:w="678" w:type="pct"/>
            <w:tcBorders>
              <w:top w:val="single" w:sz="4" w:space="0" w:color="auto"/>
              <w:left w:val="nil"/>
              <w:bottom w:val="single" w:sz="4" w:space="0" w:color="auto"/>
              <w:right w:val="nil"/>
            </w:tcBorders>
            <w:shd w:val="clear" w:color="auto" w:fill="auto"/>
            <w:hideMark/>
          </w:tcPr>
          <w:p w14:paraId="1522F31D" w14:textId="77777777" w:rsidR="006476D8" w:rsidRPr="00224223" w:rsidRDefault="006476D8" w:rsidP="006476D8">
            <w:pPr>
              <w:pStyle w:val="Tabletext"/>
            </w:pPr>
            <w:r w:rsidRPr="00224223">
              <w:t>30023</w:t>
            </w:r>
          </w:p>
        </w:tc>
        <w:tc>
          <w:tcPr>
            <w:tcW w:w="3399" w:type="pct"/>
            <w:tcBorders>
              <w:top w:val="single" w:sz="4" w:space="0" w:color="auto"/>
              <w:left w:val="nil"/>
              <w:bottom w:val="single" w:sz="4" w:space="0" w:color="auto"/>
              <w:right w:val="nil"/>
            </w:tcBorders>
            <w:shd w:val="clear" w:color="auto" w:fill="auto"/>
            <w:hideMark/>
          </w:tcPr>
          <w:p w14:paraId="78D56E35" w14:textId="77777777" w:rsidR="006476D8" w:rsidRPr="00224223" w:rsidRDefault="006476D8" w:rsidP="006476D8">
            <w:pPr>
              <w:pStyle w:val="Tabletext"/>
            </w:pPr>
            <w:r w:rsidRPr="00224223">
              <w:t>Wound of soft tissue, traumatic, deep or extensively contaminated, debridement of, under general anaesthesia, or regional or field nerve block, including suturing of the wound if carried out (Anaes.) (Assist.)</w:t>
            </w:r>
          </w:p>
        </w:tc>
        <w:tc>
          <w:tcPr>
            <w:tcW w:w="923" w:type="pct"/>
            <w:tcBorders>
              <w:top w:val="single" w:sz="4" w:space="0" w:color="auto"/>
              <w:left w:val="nil"/>
              <w:bottom w:val="single" w:sz="4" w:space="0" w:color="auto"/>
              <w:right w:val="nil"/>
            </w:tcBorders>
            <w:shd w:val="clear" w:color="auto" w:fill="auto"/>
          </w:tcPr>
          <w:p w14:paraId="2EF1DCD1" w14:textId="77777777" w:rsidR="006476D8" w:rsidRPr="00224223" w:rsidRDefault="006476D8" w:rsidP="006476D8">
            <w:pPr>
              <w:pStyle w:val="Tabletext"/>
              <w:jc w:val="right"/>
            </w:pPr>
            <w:r w:rsidRPr="00224223">
              <w:t>339.25</w:t>
            </w:r>
          </w:p>
        </w:tc>
      </w:tr>
      <w:tr w:rsidR="006476D8" w:rsidRPr="00224223" w14:paraId="5DB6E2F9" w14:textId="77777777" w:rsidTr="00D34DDD">
        <w:tc>
          <w:tcPr>
            <w:tcW w:w="678" w:type="pct"/>
            <w:tcBorders>
              <w:top w:val="single" w:sz="4" w:space="0" w:color="auto"/>
              <w:left w:val="nil"/>
              <w:bottom w:val="single" w:sz="4" w:space="0" w:color="auto"/>
              <w:right w:val="nil"/>
            </w:tcBorders>
            <w:shd w:val="clear" w:color="auto" w:fill="auto"/>
            <w:hideMark/>
          </w:tcPr>
          <w:p w14:paraId="17E3CC23" w14:textId="77777777" w:rsidR="006476D8" w:rsidRPr="00224223" w:rsidRDefault="006476D8" w:rsidP="006476D8">
            <w:pPr>
              <w:pStyle w:val="Tabletext"/>
            </w:pPr>
            <w:bookmarkStart w:id="622" w:name="CU_14541832"/>
            <w:bookmarkStart w:id="623" w:name="CU_14546413"/>
            <w:bookmarkEnd w:id="622"/>
            <w:bookmarkEnd w:id="623"/>
            <w:r w:rsidRPr="00224223">
              <w:t>30024</w:t>
            </w:r>
          </w:p>
        </w:tc>
        <w:tc>
          <w:tcPr>
            <w:tcW w:w="3399" w:type="pct"/>
            <w:tcBorders>
              <w:top w:val="single" w:sz="4" w:space="0" w:color="auto"/>
              <w:left w:val="nil"/>
              <w:bottom w:val="single" w:sz="4" w:space="0" w:color="auto"/>
              <w:right w:val="nil"/>
            </w:tcBorders>
            <w:shd w:val="clear" w:color="auto" w:fill="auto"/>
            <w:hideMark/>
          </w:tcPr>
          <w:p w14:paraId="191B15FC" w14:textId="1C413EB9" w:rsidR="006476D8" w:rsidRPr="00224223" w:rsidRDefault="006476D8" w:rsidP="006476D8">
            <w:pPr>
              <w:pStyle w:val="Tabletext"/>
            </w:pPr>
            <w:r w:rsidRPr="00224223">
              <w:t>Wound of soft tissue, debridement of an extensively infected post</w:t>
            </w:r>
            <w:r w:rsidR="00BA02C8">
              <w:noBreakHyphen/>
            </w:r>
            <w:r w:rsidRPr="00224223">
              <w:t>surgical incision or Fournier’s gangrene, under general anaesthesia, or regional or field nerve block, including suturing of the wound if carried out (Anaes.) (Assist.)</w:t>
            </w:r>
          </w:p>
        </w:tc>
        <w:tc>
          <w:tcPr>
            <w:tcW w:w="923" w:type="pct"/>
            <w:tcBorders>
              <w:top w:val="single" w:sz="4" w:space="0" w:color="auto"/>
              <w:left w:val="nil"/>
              <w:bottom w:val="single" w:sz="4" w:space="0" w:color="auto"/>
              <w:right w:val="nil"/>
            </w:tcBorders>
            <w:shd w:val="clear" w:color="auto" w:fill="auto"/>
          </w:tcPr>
          <w:p w14:paraId="3F273206" w14:textId="77777777" w:rsidR="006476D8" w:rsidRPr="00224223" w:rsidRDefault="006476D8" w:rsidP="006476D8">
            <w:pPr>
              <w:pStyle w:val="Tabletext"/>
              <w:jc w:val="right"/>
            </w:pPr>
            <w:r w:rsidRPr="00224223">
              <w:t>339.25</w:t>
            </w:r>
          </w:p>
        </w:tc>
      </w:tr>
      <w:tr w:rsidR="006476D8" w:rsidRPr="00224223" w14:paraId="06E24B19" w14:textId="77777777" w:rsidTr="00D34DDD">
        <w:tc>
          <w:tcPr>
            <w:tcW w:w="678" w:type="pct"/>
            <w:tcBorders>
              <w:top w:val="single" w:sz="4" w:space="0" w:color="auto"/>
              <w:left w:val="nil"/>
              <w:bottom w:val="single" w:sz="4" w:space="0" w:color="auto"/>
              <w:right w:val="nil"/>
            </w:tcBorders>
            <w:shd w:val="clear" w:color="auto" w:fill="auto"/>
            <w:hideMark/>
          </w:tcPr>
          <w:p w14:paraId="4C2E5FA5" w14:textId="77777777" w:rsidR="006476D8" w:rsidRPr="00224223" w:rsidRDefault="006476D8" w:rsidP="006476D8">
            <w:pPr>
              <w:pStyle w:val="Tabletext"/>
            </w:pPr>
            <w:r w:rsidRPr="00224223">
              <w:t>30026</w:t>
            </w:r>
          </w:p>
        </w:tc>
        <w:tc>
          <w:tcPr>
            <w:tcW w:w="3399" w:type="pct"/>
            <w:tcBorders>
              <w:top w:val="single" w:sz="4" w:space="0" w:color="auto"/>
              <w:left w:val="nil"/>
              <w:bottom w:val="single" w:sz="4" w:space="0" w:color="auto"/>
              <w:right w:val="nil"/>
            </w:tcBorders>
            <w:shd w:val="clear" w:color="auto" w:fill="auto"/>
            <w:hideMark/>
          </w:tcPr>
          <w:p w14:paraId="2A181A14" w14:textId="77777777" w:rsidR="006476D8" w:rsidRPr="00224223" w:rsidRDefault="006476D8" w:rsidP="006476D8">
            <w:pPr>
              <w:pStyle w:val="Tabletext"/>
            </w:pPr>
            <w:r w:rsidRPr="00224223">
              <w:t>Skin and subcutaneous tissue or mucous membrane, repair of wound of, other than wound closure at time of surgery, not on face or neck, small (not more than 7 cm long), superficial, other than a service to which another item in Group T4 applies (Anaes.)</w:t>
            </w:r>
          </w:p>
        </w:tc>
        <w:tc>
          <w:tcPr>
            <w:tcW w:w="923" w:type="pct"/>
            <w:tcBorders>
              <w:top w:val="single" w:sz="4" w:space="0" w:color="auto"/>
              <w:left w:val="nil"/>
              <w:bottom w:val="single" w:sz="4" w:space="0" w:color="auto"/>
              <w:right w:val="nil"/>
            </w:tcBorders>
            <w:shd w:val="clear" w:color="auto" w:fill="auto"/>
          </w:tcPr>
          <w:p w14:paraId="79AD42A2" w14:textId="77777777" w:rsidR="006476D8" w:rsidRPr="00224223" w:rsidRDefault="006476D8" w:rsidP="006476D8">
            <w:pPr>
              <w:pStyle w:val="Tabletext"/>
              <w:jc w:val="right"/>
            </w:pPr>
            <w:r w:rsidRPr="00224223">
              <w:t>54.35</w:t>
            </w:r>
          </w:p>
        </w:tc>
      </w:tr>
      <w:tr w:rsidR="006476D8" w:rsidRPr="00224223" w14:paraId="3B7518C7" w14:textId="77777777" w:rsidTr="00D34DDD">
        <w:tc>
          <w:tcPr>
            <w:tcW w:w="678" w:type="pct"/>
            <w:tcBorders>
              <w:top w:val="single" w:sz="4" w:space="0" w:color="auto"/>
              <w:left w:val="nil"/>
              <w:bottom w:val="single" w:sz="4" w:space="0" w:color="auto"/>
              <w:right w:val="nil"/>
            </w:tcBorders>
            <w:shd w:val="clear" w:color="auto" w:fill="auto"/>
            <w:hideMark/>
          </w:tcPr>
          <w:p w14:paraId="3267B681" w14:textId="77777777" w:rsidR="006476D8" w:rsidRPr="00224223" w:rsidRDefault="006476D8" w:rsidP="006476D8">
            <w:pPr>
              <w:pStyle w:val="Tabletext"/>
            </w:pPr>
            <w:r w:rsidRPr="00224223">
              <w:t>30029</w:t>
            </w:r>
          </w:p>
        </w:tc>
        <w:tc>
          <w:tcPr>
            <w:tcW w:w="3399" w:type="pct"/>
            <w:tcBorders>
              <w:top w:val="single" w:sz="4" w:space="0" w:color="auto"/>
              <w:left w:val="nil"/>
              <w:bottom w:val="single" w:sz="4" w:space="0" w:color="auto"/>
              <w:right w:val="nil"/>
            </w:tcBorders>
            <w:shd w:val="clear" w:color="auto" w:fill="auto"/>
            <w:hideMark/>
          </w:tcPr>
          <w:p w14:paraId="4FD14416" w14:textId="77777777" w:rsidR="006476D8" w:rsidRPr="00224223" w:rsidRDefault="006476D8" w:rsidP="006476D8">
            <w:pPr>
              <w:pStyle w:val="Tabletext"/>
            </w:pPr>
            <w:r w:rsidRPr="00224223">
              <w:t>Skin and subcutaneous tissue or mucous membrane, repair of wound of, other than wound closure at time of surgery, not on face or neck, small (not more than 7 cm in length), involving deeper tissue, other than a service to which another item in Group T4 applies (Anaes.)</w:t>
            </w:r>
          </w:p>
        </w:tc>
        <w:tc>
          <w:tcPr>
            <w:tcW w:w="923" w:type="pct"/>
            <w:tcBorders>
              <w:top w:val="single" w:sz="4" w:space="0" w:color="auto"/>
              <w:left w:val="nil"/>
              <w:bottom w:val="single" w:sz="4" w:space="0" w:color="auto"/>
              <w:right w:val="nil"/>
            </w:tcBorders>
            <w:shd w:val="clear" w:color="auto" w:fill="auto"/>
          </w:tcPr>
          <w:p w14:paraId="2A2DD5F0" w14:textId="77777777" w:rsidR="006476D8" w:rsidRPr="00224223" w:rsidRDefault="006476D8" w:rsidP="006476D8">
            <w:pPr>
              <w:pStyle w:val="Tabletext"/>
              <w:jc w:val="right"/>
            </w:pPr>
            <w:r w:rsidRPr="00224223">
              <w:t>93.65</w:t>
            </w:r>
          </w:p>
        </w:tc>
      </w:tr>
      <w:tr w:rsidR="006476D8" w:rsidRPr="00224223" w14:paraId="04C77411" w14:textId="77777777" w:rsidTr="00D34DDD">
        <w:tc>
          <w:tcPr>
            <w:tcW w:w="678" w:type="pct"/>
            <w:tcBorders>
              <w:top w:val="single" w:sz="4" w:space="0" w:color="auto"/>
              <w:left w:val="nil"/>
              <w:bottom w:val="single" w:sz="4" w:space="0" w:color="auto"/>
              <w:right w:val="nil"/>
            </w:tcBorders>
            <w:shd w:val="clear" w:color="auto" w:fill="auto"/>
            <w:hideMark/>
          </w:tcPr>
          <w:p w14:paraId="164453CD" w14:textId="77777777" w:rsidR="006476D8" w:rsidRPr="00224223" w:rsidRDefault="006476D8" w:rsidP="006476D8">
            <w:pPr>
              <w:pStyle w:val="Tabletext"/>
            </w:pPr>
            <w:r w:rsidRPr="00224223">
              <w:t>30032</w:t>
            </w:r>
          </w:p>
        </w:tc>
        <w:tc>
          <w:tcPr>
            <w:tcW w:w="3399" w:type="pct"/>
            <w:tcBorders>
              <w:top w:val="single" w:sz="4" w:space="0" w:color="auto"/>
              <w:left w:val="nil"/>
              <w:bottom w:val="single" w:sz="4" w:space="0" w:color="auto"/>
              <w:right w:val="nil"/>
            </w:tcBorders>
            <w:shd w:val="clear" w:color="auto" w:fill="auto"/>
            <w:hideMark/>
          </w:tcPr>
          <w:p w14:paraId="564F9A37" w14:textId="77777777" w:rsidR="006476D8" w:rsidRPr="00224223" w:rsidRDefault="006476D8" w:rsidP="006476D8">
            <w:pPr>
              <w:pStyle w:val="Tabletext"/>
            </w:pPr>
            <w:r w:rsidRPr="00224223">
              <w:t>Skin and subcutaneous tissue or mucous membrane, repair of wound of, other than wound closure at time of surgery, on face or neck, small (not more than 7 cm long), superficial (Anaes.)</w:t>
            </w:r>
          </w:p>
        </w:tc>
        <w:tc>
          <w:tcPr>
            <w:tcW w:w="923" w:type="pct"/>
            <w:tcBorders>
              <w:top w:val="single" w:sz="4" w:space="0" w:color="auto"/>
              <w:left w:val="nil"/>
              <w:bottom w:val="single" w:sz="4" w:space="0" w:color="auto"/>
              <w:right w:val="nil"/>
            </w:tcBorders>
            <w:shd w:val="clear" w:color="auto" w:fill="auto"/>
          </w:tcPr>
          <w:p w14:paraId="46DC1968" w14:textId="77777777" w:rsidR="006476D8" w:rsidRPr="00224223" w:rsidRDefault="006476D8" w:rsidP="006476D8">
            <w:pPr>
              <w:pStyle w:val="Tabletext"/>
              <w:jc w:val="right"/>
            </w:pPr>
            <w:r w:rsidRPr="00224223">
              <w:t>85.80</w:t>
            </w:r>
          </w:p>
        </w:tc>
      </w:tr>
      <w:tr w:rsidR="006476D8" w:rsidRPr="00224223" w14:paraId="6019A0F5" w14:textId="77777777" w:rsidTr="00D34DDD">
        <w:tc>
          <w:tcPr>
            <w:tcW w:w="678" w:type="pct"/>
            <w:tcBorders>
              <w:top w:val="single" w:sz="4" w:space="0" w:color="auto"/>
              <w:left w:val="nil"/>
              <w:bottom w:val="single" w:sz="4" w:space="0" w:color="auto"/>
              <w:right w:val="nil"/>
            </w:tcBorders>
            <w:shd w:val="clear" w:color="auto" w:fill="auto"/>
            <w:hideMark/>
          </w:tcPr>
          <w:p w14:paraId="72BC5603" w14:textId="77777777" w:rsidR="006476D8" w:rsidRPr="00224223" w:rsidRDefault="006476D8" w:rsidP="006476D8">
            <w:pPr>
              <w:pStyle w:val="Tabletext"/>
            </w:pPr>
            <w:r w:rsidRPr="00224223">
              <w:t>30035</w:t>
            </w:r>
          </w:p>
        </w:tc>
        <w:tc>
          <w:tcPr>
            <w:tcW w:w="3399" w:type="pct"/>
            <w:tcBorders>
              <w:top w:val="single" w:sz="4" w:space="0" w:color="auto"/>
              <w:left w:val="nil"/>
              <w:bottom w:val="single" w:sz="4" w:space="0" w:color="auto"/>
              <w:right w:val="nil"/>
            </w:tcBorders>
            <w:shd w:val="clear" w:color="auto" w:fill="auto"/>
            <w:hideMark/>
          </w:tcPr>
          <w:p w14:paraId="3E3CA6E1" w14:textId="77777777" w:rsidR="006476D8" w:rsidRPr="00224223" w:rsidRDefault="006476D8" w:rsidP="006476D8">
            <w:pPr>
              <w:pStyle w:val="Tabletext"/>
            </w:pPr>
            <w:r w:rsidRPr="00224223">
              <w:t>Skin and subcutaneous tissue or mucous membrane, repair of wound of, other than wound closure at time of surgery, on face or neck, small (not more than 7 cm long), involving deeper tissue (Anaes.)</w:t>
            </w:r>
          </w:p>
        </w:tc>
        <w:tc>
          <w:tcPr>
            <w:tcW w:w="923" w:type="pct"/>
            <w:tcBorders>
              <w:top w:val="single" w:sz="4" w:space="0" w:color="auto"/>
              <w:left w:val="nil"/>
              <w:bottom w:val="single" w:sz="4" w:space="0" w:color="auto"/>
              <w:right w:val="nil"/>
            </w:tcBorders>
            <w:shd w:val="clear" w:color="auto" w:fill="auto"/>
          </w:tcPr>
          <w:p w14:paraId="37DACDE5" w14:textId="77777777" w:rsidR="006476D8" w:rsidRPr="00224223" w:rsidRDefault="006476D8" w:rsidP="006476D8">
            <w:pPr>
              <w:pStyle w:val="Tabletext"/>
              <w:jc w:val="right"/>
            </w:pPr>
            <w:r w:rsidRPr="00224223">
              <w:t>122.35</w:t>
            </w:r>
          </w:p>
        </w:tc>
      </w:tr>
      <w:tr w:rsidR="006476D8" w:rsidRPr="00224223" w14:paraId="1B7FF31A" w14:textId="77777777" w:rsidTr="00D34DDD">
        <w:tc>
          <w:tcPr>
            <w:tcW w:w="678" w:type="pct"/>
            <w:tcBorders>
              <w:top w:val="single" w:sz="4" w:space="0" w:color="auto"/>
              <w:left w:val="nil"/>
              <w:bottom w:val="single" w:sz="4" w:space="0" w:color="auto"/>
              <w:right w:val="nil"/>
            </w:tcBorders>
            <w:shd w:val="clear" w:color="auto" w:fill="auto"/>
            <w:hideMark/>
          </w:tcPr>
          <w:p w14:paraId="5240BDE1" w14:textId="77777777" w:rsidR="006476D8" w:rsidRPr="00224223" w:rsidRDefault="006476D8" w:rsidP="006476D8">
            <w:pPr>
              <w:pStyle w:val="Tabletext"/>
            </w:pPr>
            <w:r w:rsidRPr="00224223">
              <w:t>30038</w:t>
            </w:r>
          </w:p>
        </w:tc>
        <w:tc>
          <w:tcPr>
            <w:tcW w:w="3399" w:type="pct"/>
            <w:tcBorders>
              <w:top w:val="single" w:sz="4" w:space="0" w:color="auto"/>
              <w:left w:val="nil"/>
              <w:bottom w:val="single" w:sz="4" w:space="0" w:color="auto"/>
              <w:right w:val="nil"/>
            </w:tcBorders>
            <w:shd w:val="clear" w:color="auto" w:fill="auto"/>
            <w:hideMark/>
          </w:tcPr>
          <w:p w14:paraId="18C149A4" w14:textId="77777777" w:rsidR="006476D8" w:rsidRPr="00224223" w:rsidRDefault="006476D8" w:rsidP="006476D8">
            <w:pPr>
              <w:pStyle w:val="Tabletext"/>
            </w:pPr>
            <w:r w:rsidRPr="00224223">
              <w:t>Skin and subcutaneous tissue or mucous membrane, repair of wound of, other than wound closure at time of surgery, not on face or neck, large (more than 7 cm long), superficial, other than a service to which another item in Group T4 applies (Anaes.)</w:t>
            </w:r>
          </w:p>
        </w:tc>
        <w:tc>
          <w:tcPr>
            <w:tcW w:w="923" w:type="pct"/>
            <w:tcBorders>
              <w:top w:val="single" w:sz="4" w:space="0" w:color="auto"/>
              <w:left w:val="nil"/>
              <w:bottom w:val="single" w:sz="4" w:space="0" w:color="auto"/>
              <w:right w:val="nil"/>
            </w:tcBorders>
            <w:shd w:val="clear" w:color="auto" w:fill="auto"/>
          </w:tcPr>
          <w:p w14:paraId="4A32D771" w14:textId="77777777" w:rsidR="006476D8" w:rsidRPr="00224223" w:rsidRDefault="006476D8" w:rsidP="006476D8">
            <w:pPr>
              <w:pStyle w:val="Tabletext"/>
              <w:jc w:val="right"/>
            </w:pPr>
            <w:r w:rsidRPr="00224223">
              <w:t>93.65</w:t>
            </w:r>
          </w:p>
        </w:tc>
      </w:tr>
      <w:tr w:rsidR="006476D8" w:rsidRPr="00224223" w14:paraId="1878DFBF" w14:textId="77777777" w:rsidTr="00D34DDD">
        <w:tc>
          <w:tcPr>
            <w:tcW w:w="678" w:type="pct"/>
            <w:tcBorders>
              <w:top w:val="single" w:sz="4" w:space="0" w:color="auto"/>
              <w:left w:val="nil"/>
              <w:bottom w:val="single" w:sz="4" w:space="0" w:color="auto"/>
              <w:right w:val="nil"/>
            </w:tcBorders>
            <w:shd w:val="clear" w:color="auto" w:fill="auto"/>
          </w:tcPr>
          <w:p w14:paraId="169DF940" w14:textId="77777777" w:rsidR="006476D8" w:rsidRPr="00224223" w:rsidRDefault="006476D8" w:rsidP="006476D8">
            <w:pPr>
              <w:pStyle w:val="Tabletext"/>
            </w:pPr>
            <w:r w:rsidRPr="00224223">
              <w:t>30042</w:t>
            </w:r>
          </w:p>
        </w:tc>
        <w:tc>
          <w:tcPr>
            <w:tcW w:w="3399" w:type="pct"/>
            <w:tcBorders>
              <w:top w:val="single" w:sz="4" w:space="0" w:color="auto"/>
              <w:left w:val="nil"/>
              <w:bottom w:val="single" w:sz="4" w:space="0" w:color="auto"/>
              <w:right w:val="nil"/>
            </w:tcBorders>
            <w:shd w:val="clear" w:color="auto" w:fill="auto"/>
            <w:hideMark/>
          </w:tcPr>
          <w:p w14:paraId="456FC6B2" w14:textId="77777777" w:rsidR="006476D8" w:rsidRPr="00224223" w:rsidRDefault="006476D8" w:rsidP="006476D8">
            <w:pPr>
              <w:pStyle w:val="Tabletext"/>
            </w:pPr>
            <w:r w:rsidRPr="00224223">
              <w:t xml:space="preserve">Skin and subcutaneous tissue or mucous membrane, repair of wound </w:t>
            </w:r>
            <w:r w:rsidRPr="00224223">
              <w:lastRenderedPageBreak/>
              <w:t>of, other than wound closure at time of surgery, other than on face or neck, large (more than 7 cm long), involving deeper tissue, other than a service to which another item in Group T4 applies (Anaes.)</w:t>
            </w:r>
          </w:p>
        </w:tc>
        <w:tc>
          <w:tcPr>
            <w:tcW w:w="923" w:type="pct"/>
            <w:tcBorders>
              <w:top w:val="single" w:sz="4" w:space="0" w:color="auto"/>
              <w:left w:val="nil"/>
              <w:bottom w:val="single" w:sz="4" w:space="0" w:color="auto"/>
              <w:right w:val="nil"/>
            </w:tcBorders>
            <w:shd w:val="clear" w:color="auto" w:fill="auto"/>
          </w:tcPr>
          <w:p w14:paraId="6C266836" w14:textId="77777777" w:rsidR="006476D8" w:rsidRPr="00224223" w:rsidRDefault="006476D8" w:rsidP="006476D8">
            <w:pPr>
              <w:pStyle w:val="Tabletext"/>
              <w:jc w:val="right"/>
            </w:pPr>
            <w:r w:rsidRPr="00224223">
              <w:lastRenderedPageBreak/>
              <w:t>193.10</w:t>
            </w:r>
          </w:p>
        </w:tc>
      </w:tr>
      <w:tr w:rsidR="006476D8" w:rsidRPr="00224223" w14:paraId="504E0FFF" w14:textId="77777777" w:rsidTr="00D34DDD">
        <w:tc>
          <w:tcPr>
            <w:tcW w:w="678" w:type="pct"/>
            <w:tcBorders>
              <w:top w:val="single" w:sz="4" w:space="0" w:color="auto"/>
              <w:left w:val="nil"/>
              <w:bottom w:val="single" w:sz="4" w:space="0" w:color="auto"/>
              <w:right w:val="nil"/>
            </w:tcBorders>
            <w:shd w:val="clear" w:color="auto" w:fill="auto"/>
            <w:hideMark/>
          </w:tcPr>
          <w:p w14:paraId="702C6D3D" w14:textId="77777777" w:rsidR="006476D8" w:rsidRPr="00224223" w:rsidRDefault="006476D8" w:rsidP="006476D8">
            <w:pPr>
              <w:pStyle w:val="Tabletext"/>
            </w:pPr>
            <w:r w:rsidRPr="00224223">
              <w:t>30045</w:t>
            </w:r>
          </w:p>
        </w:tc>
        <w:tc>
          <w:tcPr>
            <w:tcW w:w="3399" w:type="pct"/>
            <w:tcBorders>
              <w:top w:val="single" w:sz="4" w:space="0" w:color="auto"/>
              <w:left w:val="nil"/>
              <w:bottom w:val="single" w:sz="4" w:space="0" w:color="auto"/>
              <w:right w:val="nil"/>
            </w:tcBorders>
            <w:shd w:val="clear" w:color="auto" w:fill="auto"/>
            <w:hideMark/>
          </w:tcPr>
          <w:p w14:paraId="7367A89B" w14:textId="77777777" w:rsidR="006476D8" w:rsidRPr="00224223" w:rsidRDefault="006476D8" w:rsidP="006476D8">
            <w:pPr>
              <w:pStyle w:val="Tabletext"/>
            </w:pPr>
            <w:r w:rsidRPr="00224223">
              <w:t>Skin and subcutaneous tissue or mucous membrane, repair of wound of, other than wound closure at time of surgery, on face or neck, large (more than 7 cm long), superficial (Anaes.)</w:t>
            </w:r>
          </w:p>
        </w:tc>
        <w:tc>
          <w:tcPr>
            <w:tcW w:w="923" w:type="pct"/>
            <w:tcBorders>
              <w:top w:val="single" w:sz="4" w:space="0" w:color="auto"/>
              <w:left w:val="nil"/>
              <w:bottom w:val="single" w:sz="4" w:space="0" w:color="auto"/>
              <w:right w:val="nil"/>
            </w:tcBorders>
            <w:shd w:val="clear" w:color="auto" w:fill="auto"/>
          </w:tcPr>
          <w:p w14:paraId="6ABC2E6E" w14:textId="77777777" w:rsidR="006476D8" w:rsidRPr="00224223" w:rsidRDefault="006476D8" w:rsidP="006476D8">
            <w:pPr>
              <w:pStyle w:val="Tabletext"/>
              <w:jc w:val="right"/>
            </w:pPr>
            <w:r w:rsidRPr="00224223">
              <w:t>122.35</w:t>
            </w:r>
          </w:p>
        </w:tc>
      </w:tr>
      <w:tr w:rsidR="006476D8" w:rsidRPr="00224223" w14:paraId="221A88BA" w14:textId="77777777" w:rsidTr="00D34DDD">
        <w:tc>
          <w:tcPr>
            <w:tcW w:w="678" w:type="pct"/>
            <w:tcBorders>
              <w:top w:val="single" w:sz="4" w:space="0" w:color="auto"/>
              <w:left w:val="nil"/>
              <w:bottom w:val="single" w:sz="4" w:space="0" w:color="auto"/>
              <w:right w:val="nil"/>
            </w:tcBorders>
            <w:shd w:val="clear" w:color="auto" w:fill="auto"/>
            <w:hideMark/>
          </w:tcPr>
          <w:p w14:paraId="5DC881E7" w14:textId="77777777" w:rsidR="006476D8" w:rsidRPr="00224223" w:rsidRDefault="006476D8" w:rsidP="006476D8">
            <w:pPr>
              <w:pStyle w:val="Tabletext"/>
            </w:pPr>
            <w:r w:rsidRPr="00224223">
              <w:t>30049</w:t>
            </w:r>
          </w:p>
        </w:tc>
        <w:tc>
          <w:tcPr>
            <w:tcW w:w="3399" w:type="pct"/>
            <w:tcBorders>
              <w:top w:val="single" w:sz="4" w:space="0" w:color="auto"/>
              <w:left w:val="nil"/>
              <w:bottom w:val="single" w:sz="4" w:space="0" w:color="auto"/>
              <w:right w:val="nil"/>
            </w:tcBorders>
            <w:shd w:val="clear" w:color="auto" w:fill="auto"/>
            <w:hideMark/>
          </w:tcPr>
          <w:p w14:paraId="702C53B5" w14:textId="77777777" w:rsidR="006476D8" w:rsidRPr="00224223" w:rsidRDefault="006476D8" w:rsidP="006476D8">
            <w:pPr>
              <w:pStyle w:val="Tabletext"/>
            </w:pPr>
            <w:r w:rsidRPr="00224223">
              <w:t>Skin and subcutaneous tissue or mucous membrane, repair of wound of, other than wound closure at time of surgery, on face or neck, large (more than 7 cm long), involving deeper tissue (Anaes.)</w:t>
            </w:r>
          </w:p>
        </w:tc>
        <w:tc>
          <w:tcPr>
            <w:tcW w:w="923" w:type="pct"/>
            <w:tcBorders>
              <w:top w:val="single" w:sz="4" w:space="0" w:color="auto"/>
              <w:left w:val="nil"/>
              <w:bottom w:val="single" w:sz="4" w:space="0" w:color="auto"/>
              <w:right w:val="nil"/>
            </w:tcBorders>
            <w:shd w:val="clear" w:color="auto" w:fill="auto"/>
          </w:tcPr>
          <w:p w14:paraId="6F9429F5" w14:textId="77777777" w:rsidR="006476D8" w:rsidRPr="00224223" w:rsidRDefault="006476D8" w:rsidP="006476D8">
            <w:pPr>
              <w:pStyle w:val="Tabletext"/>
              <w:jc w:val="right"/>
            </w:pPr>
            <w:r w:rsidRPr="00224223">
              <w:t>193.10</w:t>
            </w:r>
          </w:p>
        </w:tc>
      </w:tr>
      <w:tr w:rsidR="006476D8" w:rsidRPr="00224223" w14:paraId="0DFE7CFA" w14:textId="77777777" w:rsidTr="00D34DDD">
        <w:tc>
          <w:tcPr>
            <w:tcW w:w="678" w:type="pct"/>
            <w:tcBorders>
              <w:top w:val="single" w:sz="4" w:space="0" w:color="auto"/>
              <w:left w:val="nil"/>
              <w:bottom w:val="single" w:sz="4" w:space="0" w:color="auto"/>
              <w:right w:val="nil"/>
            </w:tcBorders>
            <w:shd w:val="clear" w:color="auto" w:fill="auto"/>
            <w:hideMark/>
          </w:tcPr>
          <w:p w14:paraId="6EFC109F" w14:textId="77777777" w:rsidR="006476D8" w:rsidRPr="00224223" w:rsidRDefault="006476D8" w:rsidP="006476D8">
            <w:pPr>
              <w:pStyle w:val="Tabletext"/>
            </w:pPr>
            <w:r w:rsidRPr="00224223">
              <w:t>30052</w:t>
            </w:r>
          </w:p>
        </w:tc>
        <w:tc>
          <w:tcPr>
            <w:tcW w:w="3399" w:type="pct"/>
            <w:tcBorders>
              <w:top w:val="single" w:sz="4" w:space="0" w:color="auto"/>
              <w:left w:val="nil"/>
              <w:bottom w:val="single" w:sz="4" w:space="0" w:color="auto"/>
              <w:right w:val="nil"/>
            </w:tcBorders>
            <w:shd w:val="clear" w:color="auto" w:fill="auto"/>
            <w:hideMark/>
          </w:tcPr>
          <w:p w14:paraId="5716A7C9" w14:textId="77777777" w:rsidR="006476D8" w:rsidRPr="00224223" w:rsidRDefault="006476D8" w:rsidP="006476D8">
            <w:pPr>
              <w:pStyle w:val="Tabletext"/>
            </w:pPr>
            <w:r w:rsidRPr="00224223">
              <w:t>Full thickness laceration of ear, eyelid, nose or lip, repair of, with accurate apposition of each layer of tissue (Anaes.) (Assist.)</w:t>
            </w:r>
          </w:p>
        </w:tc>
        <w:tc>
          <w:tcPr>
            <w:tcW w:w="923" w:type="pct"/>
            <w:tcBorders>
              <w:top w:val="single" w:sz="4" w:space="0" w:color="auto"/>
              <w:left w:val="nil"/>
              <w:bottom w:val="single" w:sz="4" w:space="0" w:color="auto"/>
              <w:right w:val="nil"/>
            </w:tcBorders>
            <w:shd w:val="clear" w:color="auto" w:fill="auto"/>
          </w:tcPr>
          <w:p w14:paraId="1B2FA5F6" w14:textId="77777777" w:rsidR="006476D8" w:rsidRPr="00224223" w:rsidRDefault="006476D8" w:rsidP="006476D8">
            <w:pPr>
              <w:pStyle w:val="Tabletext"/>
              <w:jc w:val="right"/>
            </w:pPr>
            <w:r w:rsidRPr="00224223">
              <w:t>264.25</w:t>
            </w:r>
          </w:p>
        </w:tc>
      </w:tr>
      <w:tr w:rsidR="006476D8" w:rsidRPr="00224223" w14:paraId="2B83890F" w14:textId="77777777" w:rsidTr="00D34DDD">
        <w:tc>
          <w:tcPr>
            <w:tcW w:w="678" w:type="pct"/>
            <w:tcBorders>
              <w:top w:val="single" w:sz="4" w:space="0" w:color="auto"/>
              <w:left w:val="nil"/>
              <w:bottom w:val="single" w:sz="4" w:space="0" w:color="auto"/>
              <w:right w:val="nil"/>
            </w:tcBorders>
            <w:shd w:val="clear" w:color="auto" w:fill="auto"/>
            <w:hideMark/>
          </w:tcPr>
          <w:p w14:paraId="770D358B" w14:textId="77777777" w:rsidR="006476D8" w:rsidRPr="00224223" w:rsidRDefault="006476D8" w:rsidP="006476D8">
            <w:pPr>
              <w:pStyle w:val="Tabletext"/>
            </w:pPr>
            <w:r w:rsidRPr="00224223">
              <w:t>30055</w:t>
            </w:r>
          </w:p>
        </w:tc>
        <w:tc>
          <w:tcPr>
            <w:tcW w:w="3399" w:type="pct"/>
            <w:tcBorders>
              <w:top w:val="single" w:sz="4" w:space="0" w:color="auto"/>
              <w:left w:val="nil"/>
              <w:bottom w:val="single" w:sz="4" w:space="0" w:color="auto"/>
              <w:right w:val="nil"/>
            </w:tcBorders>
            <w:shd w:val="clear" w:color="auto" w:fill="auto"/>
            <w:hideMark/>
          </w:tcPr>
          <w:p w14:paraId="50CC1493" w14:textId="77777777" w:rsidR="006476D8" w:rsidRPr="00224223" w:rsidRDefault="006476D8" w:rsidP="006476D8">
            <w:pPr>
              <w:pStyle w:val="Tabletext"/>
            </w:pPr>
            <w:r w:rsidRPr="00224223">
              <w:t>Wounds, dressing of, under general, regional or intravenous sedation, with or without removal of sutures, other than a service associated with a service to which another item in this Group applies (Anaes.)</w:t>
            </w:r>
          </w:p>
        </w:tc>
        <w:tc>
          <w:tcPr>
            <w:tcW w:w="923" w:type="pct"/>
            <w:tcBorders>
              <w:top w:val="single" w:sz="4" w:space="0" w:color="auto"/>
              <w:left w:val="nil"/>
              <w:bottom w:val="single" w:sz="4" w:space="0" w:color="auto"/>
              <w:right w:val="nil"/>
            </w:tcBorders>
            <w:shd w:val="clear" w:color="auto" w:fill="auto"/>
          </w:tcPr>
          <w:p w14:paraId="403E27A4" w14:textId="77777777" w:rsidR="006476D8" w:rsidRPr="00224223" w:rsidRDefault="006476D8" w:rsidP="006476D8">
            <w:pPr>
              <w:pStyle w:val="Tabletext"/>
              <w:jc w:val="right"/>
            </w:pPr>
            <w:r w:rsidRPr="00224223">
              <w:t>76.95</w:t>
            </w:r>
          </w:p>
        </w:tc>
      </w:tr>
      <w:tr w:rsidR="006476D8" w:rsidRPr="00224223" w14:paraId="152A546A" w14:textId="77777777" w:rsidTr="00D34DDD">
        <w:tc>
          <w:tcPr>
            <w:tcW w:w="678" w:type="pct"/>
            <w:tcBorders>
              <w:top w:val="single" w:sz="4" w:space="0" w:color="auto"/>
              <w:left w:val="nil"/>
              <w:bottom w:val="single" w:sz="4" w:space="0" w:color="auto"/>
              <w:right w:val="nil"/>
            </w:tcBorders>
            <w:shd w:val="clear" w:color="auto" w:fill="auto"/>
            <w:hideMark/>
          </w:tcPr>
          <w:p w14:paraId="702DCD0D" w14:textId="77777777" w:rsidR="006476D8" w:rsidRPr="00224223" w:rsidRDefault="006476D8" w:rsidP="006476D8">
            <w:pPr>
              <w:pStyle w:val="Tabletext"/>
            </w:pPr>
            <w:r w:rsidRPr="00224223">
              <w:t>30058</w:t>
            </w:r>
          </w:p>
        </w:tc>
        <w:tc>
          <w:tcPr>
            <w:tcW w:w="3399" w:type="pct"/>
            <w:tcBorders>
              <w:top w:val="single" w:sz="4" w:space="0" w:color="auto"/>
              <w:left w:val="nil"/>
              <w:bottom w:val="single" w:sz="4" w:space="0" w:color="auto"/>
              <w:right w:val="nil"/>
            </w:tcBorders>
            <w:shd w:val="clear" w:color="auto" w:fill="auto"/>
            <w:hideMark/>
          </w:tcPr>
          <w:p w14:paraId="28206C4D" w14:textId="18E306F3" w:rsidR="006476D8" w:rsidRPr="00224223" w:rsidRDefault="006476D8" w:rsidP="006476D8">
            <w:pPr>
              <w:pStyle w:val="Tabletext"/>
            </w:pPr>
            <w:r w:rsidRPr="00224223">
              <w:t>Post</w:t>
            </w:r>
            <w:r w:rsidR="00BA02C8">
              <w:noBreakHyphen/>
            </w:r>
            <w:r w:rsidRPr="00224223">
              <w:t>operative haemorrhage, control of, under general anaesthesia, as an independent procedure (Anaes.)</w:t>
            </w:r>
          </w:p>
        </w:tc>
        <w:tc>
          <w:tcPr>
            <w:tcW w:w="923" w:type="pct"/>
            <w:tcBorders>
              <w:top w:val="single" w:sz="4" w:space="0" w:color="auto"/>
              <w:left w:val="nil"/>
              <w:bottom w:val="single" w:sz="4" w:space="0" w:color="auto"/>
              <w:right w:val="nil"/>
            </w:tcBorders>
            <w:shd w:val="clear" w:color="auto" w:fill="auto"/>
          </w:tcPr>
          <w:p w14:paraId="7EE7941F" w14:textId="77777777" w:rsidR="006476D8" w:rsidRPr="00224223" w:rsidRDefault="006476D8" w:rsidP="006476D8">
            <w:pPr>
              <w:pStyle w:val="Tabletext"/>
              <w:jc w:val="right"/>
            </w:pPr>
            <w:r w:rsidRPr="00224223">
              <w:t>150.20</w:t>
            </w:r>
          </w:p>
        </w:tc>
      </w:tr>
      <w:tr w:rsidR="006476D8" w:rsidRPr="00224223" w14:paraId="4ACF8391" w14:textId="77777777" w:rsidTr="00D34DDD">
        <w:tc>
          <w:tcPr>
            <w:tcW w:w="678" w:type="pct"/>
            <w:tcBorders>
              <w:top w:val="single" w:sz="4" w:space="0" w:color="auto"/>
              <w:left w:val="nil"/>
              <w:bottom w:val="single" w:sz="4" w:space="0" w:color="auto"/>
              <w:right w:val="nil"/>
            </w:tcBorders>
            <w:shd w:val="clear" w:color="auto" w:fill="auto"/>
            <w:hideMark/>
          </w:tcPr>
          <w:p w14:paraId="13F51065" w14:textId="77777777" w:rsidR="006476D8" w:rsidRPr="00224223" w:rsidRDefault="006476D8" w:rsidP="006476D8">
            <w:pPr>
              <w:pStyle w:val="Tabletext"/>
            </w:pPr>
            <w:r w:rsidRPr="00224223">
              <w:t>30061</w:t>
            </w:r>
          </w:p>
        </w:tc>
        <w:tc>
          <w:tcPr>
            <w:tcW w:w="3399" w:type="pct"/>
            <w:tcBorders>
              <w:top w:val="single" w:sz="4" w:space="0" w:color="auto"/>
              <w:left w:val="nil"/>
              <w:bottom w:val="single" w:sz="4" w:space="0" w:color="auto"/>
              <w:right w:val="nil"/>
            </w:tcBorders>
            <w:shd w:val="clear" w:color="auto" w:fill="auto"/>
            <w:hideMark/>
          </w:tcPr>
          <w:p w14:paraId="3B82BAC6" w14:textId="77777777" w:rsidR="006476D8" w:rsidRPr="00224223" w:rsidRDefault="006476D8" w:rsidP="006476D8">
            <w:pPr>
              <w:pStyle w:val="Tabletext"/>
            </w:pPr>
            <w:r w:rsidRPr="00224223">
              <w:t>Superficial foreign body, removal of, (including from cornea or sclera) as an independent procedure (Anaes.)</w:t>
            </w:r>
          </w:p>
        </w:tc>
        <w:tc>
          <w:tcPr>
            <w:tcW w:w="923" w:type="pct"/>
            <w:tcBorders>
              <w:top w:val="single" w:sz="4" w:space="0" w:color="auto"/>
              <w:left w:val="nil"/>
              <w:bottom w:val="single" w:sz="4" w:space="0" w:color="auto"/>
              <w:right w:val="nil"/>
            </w:tcBorders>
            <w:shd w:val="clear" w:color="auto" w:fill="auto"/>
          </w:tcPr>
          <w:p w14:paraId="21440DBB" w14:textId="77777777" w:rsidR="006476D8" w:rsidRPr="00224223" w:rsidRDefault="006476D8" w:rsidP="006476D8">
            <w:pPr>
              <w:pStyle w:val="Tabletext"/>
              <w:jc w:val="right"/>
            </w:pPr>
            <w:r w:rsidRPr="00224223">
              <w:t>24.45</w:t>
            </w:r>
          </w:p>
        </w:tc>
      </w:tr>
      <w:tr w:rsidR="006476D8" w:rsidRPr="00224223" w14:paraId="72399CEB" w14:textId="77777777" w:rsidTr="00D34DDD">
        <w:tc>
          <w:tcPr>
            <w:tcW w:w="678" w:type="pct"/>
            <w:tcBorders>
              <w:top w:val="single" w:sz="4" w:space="0" w:color="auto"/>
              <w:left w:val="nil"/>
              <w:bottom w:val="single" w:sz="4" w:space="0" w:color="auto"/>
              <w:right w:val="nil"/>
            </w:tcBorders>
            <w:shd w:val="clear" w:color="auto" w:fill="auto"/>
            <w:hideMark/>
          </w:tcPr>
          <w:p w14:paraId="15F73A34" w14:textId="77777777" w:rsidR="006476D8" w:rsidRPr="00224223" w:rsidRDefault="006476D8" w:rsidP="006476D8">
            <w:pPr>
              <w:pStyle w:val="Tabletext"/>
            </w:pPr>
            <w:r w:rsidRPr="00224223">
              <w:t>30062</w:t>
            </w:r>
          </w:p>
        </w:tc>
        <w:tc>
          <w:tcPr>
            <w:tcW w:w="3399" w:type="pct"/>
            <w:tcBorders>
              <w:top w:val="single" w:sz="4" w:space="0" w:color="auto"/>
              <w:left w:val="nil"/>
              <w:bottom w:val="single" w:sz="4" w:space="0" w:color="auto"/>
              <w:right w:val="nil"/>
            </w:tcBorders>
            <w:shd w:val="clear" w:color="auto" w:fill="auto"/>
            <w:hideMark/>
          </w:tcPr>
          <w:p w14:paraId="48809F47" w14:textId="77777777" w:rsidR="006476D8" w:rsidRPr="00224223" w:rsidRDefault="006476D8" w:rsidP="006476D8">
            <w:pPr>
              <w:pStyle w:val="Tabletext"/>
            </w:pPr>
            <w:r w:rsidRPr="00224223">
              <w:t>Etonogestrel subcutaneous implant, removal of, as an independent procedure (Anaes.)</w:t>
            </w:r>
          </w:p>
        </w:tc>
        <w:tc>
          <w:tcPr>
            <w:tcW w:w="923" w:type="pct"/>
            <w:tcBorders>
              <w:top w:val="single" w:sz="4" w:space="0" w:color="auto"/>
              <w:left w:val="nil"/>
              <w:bottom w:val="single" w:sz="4" w:space="0" w:color="auto"/>
              <w:right w:val="nil"/>
            </w:tcBorders>
            <w:shd w:val="clear" w:color="auto" w:fill="auto"/>
          </w:tcPr>
          <w:p w14:paraId="096B3E17" w14:textId="77777777" w:rsidR="006476D8" w:rsidRPr="00224223" w:rsidRDefault="006476D8" w:rsidP="006476D8">
            <w:pPr>
              <w:pStyle w:val="Tabletext"/>
              <w:jc w:val="right"/>
            </w:pPr>
            <w:r w:rsidRPr="00224223">
              <w:t>63.20</w:t>
            </w:r>
          </w:p>
        </w:tc>
      </w:tr>
      <w:tr w:rsidR="006476D8" w:rsidRPr="00224223" w14:paraId="39EB4A0E" w14:textId="77777777" w:rsidTr="00D34DDD">
        <w:tc>
          <w:tcPr>
            <w:tcW w:w="678" w:type="pct"/>
            <w:tcBorders>
              <w:top w:val="single" w:sz="4" w:space="0" w:color="auto"/>
              <w:left w:val="nil"/>
              <w:bottom w:val="single" w:sz="4" w:space="0" w:color="auto"/>
              <w:right w:val="nil"/>
            </w:tcBorders>
            <w:shd w:val="clear" w:color="auto" w:fill="auto"/>
            <w:hideMark/>
          </w:tcPr>
          <w:p w14:paraId="2745D5CA" w14:textId="77777777" w:rsidR="006476D8" w:rsidRPr="00224223" w:rsidRDefault="006476D8" w:rsidP="006476D8">
            <w:pPr>
              <w:pStyle w:val="Tabletext"/>
            </w:pPr>
            <w:r w:rsidRPr="00224223">
              <w:t>30064</w:t>
            </w:r>
          </w:p>
        </w:tc>
        <w:tc>
          <w:tcPr>
            <w:tcW w:w="3399" w:type="pct"/>
            <w:tcBorders>
              <w:top w:val="single" w:sz="4" w:space="0" w:color="auto"/>
              <w:left w:val="nil"/>
              <w:bottom w:val="single" w:sz="4" w:space="0" w:color="auto"/>
              <w:right w:val="nil"/>
            </w:tcBorders>
            <w:shd w:val="clear" w:color="auto" w:fill="auto"/>
            <w:hideMark/>
          </w:tcPr>
          <w:p w14:paraId="3D2767F2" w14:textId="77777777" w:rsidR="006476D8" w:rsidRPr="00224223" w:rsidRDefault="006476D8" w:rsidP="006476D8">
            <w:pPr>
              <w:pStyle w:val="Tabletext"/>
            </w:pPr>
            <w:r w:rsidRPr="00224223">
              <w:t>Subcutaneous foreign body, removal of, requiring incision and exploration, including closure of wound if performed, as an independent procedure (Anaes.)</w:t>
            </w:r>
          </w:p>
        </w:tc>
        <w:tc>
          <w:tcPr>
            <w:tcW w:w="923" w:type="pct"/>
            <w:tcBorders>
              <w:top w:val="single" w:sz="4" w:space="0" w:color="auto"/>
              <w:left w:val="nil"/>
              <w:bottom w:val="single" w:sz="4" w:space="0" w:color="auto"/>
              <w:right w:val="nil"/>
            </w:tcBorders>
            <w:shd w:val="clear" w:color="auto" w:fill="auto"/>
          </w:tcPr>
          <w:p w14:paraId="2BCB8648" w14:textId="77777777" w:rsidR="006476D8" w:rsidRPr="00224223" w:rsidRDefault="006476D8" w:rsidP="006476D8">
            <w:pPr>
              <w:pStyle w:val="Tabletext"/>
              <w:jc w:val="right"/>
            </w:pPr>
            <w:r w:rsidRPr="00224223">
              <w:t>114.30</w:t>
            </w:r>
          </w:p>
        </w:tc>
      </w:tr>
      <w:tr w:rsidR="006476D8" w:rsidRPr="00224223" w14:paraId="0036ABC6" w14:textId="77777777" w:rsidTr="00D34DDD">
        <w:tc>
          <w:tcPr>
            <w:tcW w:w="678" w:type="pct"/>
            <w:tcBorders>
              <w:top w:val="single" w:sz="4" w:space="0" w:color="auto"/>
              <w:left w:val="nil"/>
              <w:bottom w:val="single" w:sz="4" w:space="0" w:color="auto"/>
              <w:right w:val="nil"/>
            </w:tcBorders>
            <w:shd w:val="clear" w:color="auto" w:fill="auto"/>
            <w:hideMark/>
          </w:tcPr>
          <w:p w14:paraId="1284C305" w14:textId="77777777" w:rsidR="006476D8" w:rsidRPr="00224223" w:rsidRDefault="006476D8" w:rsidP="006476D8">
            <w:pPr>
              <w:pStyle w:val="Tabletext"/>
            </w:pPr>
            <w:r w:rsidRPr="00224223">
              <w:t>30068</w:t>
            </w:r>
          </w:p>
        </w:tc>
        <w:tc>
          <w:tcPr>
            <w:tcW w:w="3399" w:type="pct"/>
            <w:tcBorders>
              <w:top w:val="single" w:sz="4" w:space="0" w:color="auto"/>
              <w:left w:val="nil"/>
              <w:bottom w:val="single" w:sz="4" w:space="0" w:color="auto"/>
              <w:right w:val="nil"/>
            </w:tcBorders>
            <w:shd w:val="clear" w:color="auto" w:fill="auto"/>
            <w:hideMark/>
          </w:tcPr>
          <w:p w14:paraId="0A3A58AF" w14:textId="77777777" w:rsidR="006476D8" w:rsidRPr="00224223" w:rsidRDefault="006476D8" w:rsidP="006476D8">
            <w:pPr>
              <w:pStyle w:val="Tabletext"/>
            </w:pPr>
            <w:r w:rsidRPr="00224223">
              <w:t>Foreign body in muscle, tendon or other deep tissue, removal of, as an independent procedure (Anaes.) (Assist.)</w:t>
            </w:r>
          </w:p>
        </w:tc>
        <w:tc>
          <w:tcPr>
            <w:tcW w:w="923" w:type="pct"/>
            <w:tcBorders>
              <w:top w:val="single" w:sz="4" w:space="0" w:color="auto"/>
              <w:left w:val="nil"/>
              <w:bottom w:val="single" w:sz="4" w:space="0" w:color="auto"/>
              <w:right w:val="nil"/>
            </w:tcBorders>
            <w:shd w:val="clear" w:color="auto" w:fill="auto"/>
          </w:tcPr>
          <w:p w14:paraId="7B68D816" w14:textId="77777777" w:rsidR="006476D8" w:rsidRPr="00224223" w:rsidRDefault="006476D8" w:rsidP="006476D8">
            <w:pPr>
              <w:pStyle w:val="Tabletext"/>
              <w:jc w:val="right"/>
            </w:pPr>
            <w:r w:rsidRPr="00224223">
              <w:t>288.00</w:t>
            </w:r>
          </w:p>
        </w:tc>
      </w:tr>
      <w:tr w:rsidR="006476D8" w:rsidRPr="00224223" w14:paraId="39DC8E99" w14:textId="77777777" w:rsidTr="00D34DDD">
        <w:tc>
          <w:tcPr>
            <w:tcW w:w="678" w:type="pct"/>
            <w:tcBorders>
              <w:top w:val="single" w:sz="4" w:space="0" w:color="auto"/>
              <w:left w:val="nil"/>
              <w:bottom w:val="single" w:sz="4" w:space="0" w:color="auto"/>
              <w:right w:val="nil"/>
            </w:tcBorders>
            <w:shd w:val="clear" w:color="auto" w:fill="auto"/>
            <w:hideMark/>
          </w:tcPr>
          <w:p w14:paraId="4C686E12" w14:textId="77777777" w:rsidR="006476D8" w:rsidRPr="00224223" w:rsidRDefault="006476D8" w:rsidP="006476D8">
            <w:pPr>
              <w:pStyle w:val="Tabletext"/>
            </w:pPr>
            <w:r w:rsidRPr="00224223">
              <w:t>30071</w:t>
            </w:r>
          </w:p>
        </w:tc>
        <w:tc>
          <w:tcPr>
            <w:tcW w:w="3399" w:type="pct"/>
            <w:tcBorders>
              <w:top w:val="single" w:sz="4" w:space="0" w:color="auto"/>
              <w:left w:val="nil"/>
              <w:bottom w:val="single" w:sz="4" w:space="0" w:color="auto"/>
              <w:right w:val="nil"/>
            </w:tcBorders>
            <w:shd w:val="clear" w:color="auto" w:fill="auto"/>
            <w:hideMark/>
          </w:tcPr>
          <w:p w14:paraId="5D5389A5" w14:textId="77777777" w:rsidR="006476D8" w:rsidRPr="00224223" w:rsidRDefault="006476D8" w:rsidP="006476D8">
            <w:pPr>
              <w:pStyle w:val="Tabletext"/>
            </w:pPr>
            <w:r w:rsidRPr="00224223">
              <w:t>Diagnostic biopsy of skin, as an independent procedure, if the biopsy specimen is sent for pathological examination (Anaes.)</w:t>
            </w:r>
          </w:p>
        </w:tc>
        <w:tc>
          <w:tcPr>
            <w:tcW w:w="923" w:type="pct"/>
            <w:tcBorders>
              <w:top w:val="single" w:sz="4" w:space="0" w:color="auto"/>
              <w:left w:val="nil"/>
              <w:bottom w:val="single" w:sz="4" w:space="0" w:color="auto"/>
              <w:right w:val="nil"/>
            </w:tcBorders>
            <w:shd w:val="clear" w:color="auto" w:fill="auto"/>
          </w:tcPr>
          <w:p w14:paraId="68D476C0" w14:textId="77777777" w:rsidR="006476D8" w:rsidRPr="00224223" w:rsidRDefault="006476D8" w:rsidP="006476D8">
            <w:pPr>
              <w:pStyle w:val="Tabletext"/>
              <w:jc w:val="right"/>
            </w:pPr>
            <w:r w:rsidRPr="00224223">
              <w:t>54.35</w:t>
            </w:r>
          </w:p>
        </w:tc>
      </w:tr>
      <w:tr w:rsidR="006476D8" w:rsidRPr="00224223" w14:paraId="1ADD90D1" w14:textId="77777777" w:rsidTr="00D34DDD">
        <w:tc>
          <w:tcPr>
            <w:tcW w:w="678" w:type="pct"/>
            <w:tcBorders>
              <w:top w:val="single" w:sz="4" w:space="0" w:color="auto"/>
              <w:left w:val="nil"/>
              <w:bottom w:val="single" w:sz="4" w:space="0" w:color="auto"/>
              <w:right w:val="nil"/>
            </w:tcBorders>
            <w:shd w:val="clear" w:color="auto" w:fill="auto"/>
          </w:tcPr>
          <w:p w14:paraId="5D575E2B" w14:textId="77777777" w:rsidR="006476D8" w:rsidRPr="00224223" w:rsidRDefault="006476D8" w:rsidP="006476D8">
            <w:pPr>
              <w:pStyle w:val="Tabletext"/>
            </w:pPr>
            <w:r w:rsidRPr="00224223">
              <w:t>30072</w:t>
            </w:r>
          </w:p>
        </w:tc>
        <w:tc>
          <w:tcPr>
            <w:tcW w:w="3399" w:type="pct"/>
            <w:tcBorders>
              <w:top w:val="single" w:sz="4" w:space="0" w:color="auto"/>
              <w:left w:val="nil"/>
              <w:bottom w:val="single" w:sz="4" w:space="0" w:color="auto"/>
              <w:right w:val="nil"/>
            </w:tcBorders>
            <w:shd w:val="clear" w:color="auto" w:fill="auto"/>
          </w:tcPr>
          <w:p w14:paraId="7BC4889C" w14:textId="77777777" w:rsidR="006476D8" w:rsidRPr="00224223" w:rsidRDefault="006476D8" w:rsidP="006476D8">
            <w:pPr>
              <w:pStyle w:val="Tabletext"/>
            </w:pPr>
            <w:r w:rsidRPr="00224223">
              <w:rPr>
                <w:rFonts w:eastAsia="SimSun"/>
              </w:rPr>
              <w:t>Diagnostic biopsy of mucous membrane, as an independent procedure, if the biopsy specimen is sent for pathological examination (Anaes.)</w:t>
            </w:r>
          </w:p>
        </w:tc>
        <w:tc>
          <w:tcPr>
            <w:tcW w:w="923" w:type="pct"/>
            <w:tcBorders>
              <w:top w:val="single" w:sz="4" w:space="0" w:color="auto"/>
              <w:left w:val="nil"/>
              <w:bottom w:val="single" w:sz="4" w:space="0" w:color="auto"/>
              <w:right w:val="nil"/>
            </w:tcBorders>
            <w:shd w:val="clear" w:color="auto" w:fill="auto"/>
          </w:tcPr>
          <w:p w14:paraId="3DB9C594" w14:textId="77777777" w:rsidR="006476D8" w:rsidRPr="00224223" w:rsidRDefault="006476D8" w:rsidP="006476D8">
            <w:pPr>
              <w:pStyle w:val="Tabletext"/>
              <w:jc w:val="right"/>
            </w:pPr>
            <w:r w:rsidRPr="00224223">
              <w:t>54.35</w:t>
            </w:r>
          </w:p>
        </w:tc>
      </w:tr>
      <w:tr w:rsidR="006476D8" w:rsidRPr="00224223" w14:paraId="6F2CC3DD" w14:textId="77777777" w:rsidTr="00D34DDD">
        <w:tc>
          <w:tcPr>
            <w:tcW w:w="678" w:type="pct"/>
            <w:tcBorders>
              <w:top w:val="single" w:sz="4" w:space="0" w:color="auto"/>
              <w:left w:val="nil"/>
              <w:bottom w:val="single" w:sz="4" w:space="0" w:color="auto"/>
              <w:right w:val="nil"/>
            </w:tcBorders>
            <w:shd w:val="clear" w:color="auto" w:fill="auto"/>
            <w:hideMark/>
          </w:tcPr>
          <w:p w14:paraId="4109516E" w14:textId="77777777" w:rsidR="006476D8" w:rsidRPr="00224223" w:rsidRDefault="006476D8" w:rsidP="006476D8">
            <w:pPr>
              <w:pStyle w:val="Tabletext"/>
            </w:pPr>
            <w:bookmarkStart w:id="624" w:name="CU_34545750"/>
            <w:bookmarkStart w:id="625" w:name="CU_34550331"/>
            <w:bookmarkEnd w:id="624"/>
            <w:bookmarkEnd w:id="625"/>
            <w:r w:rsidRPr="00224223">
              <w:t>30075</w:t>
            </w:r>
          </w:p>
        </w:tc>
        <w:tc>
          <w:tcPr>
            <w:tcW w:w="3399" w:type="pct"/>
            <w:tcBorders>
              <w:top w:val="single" w:sz="4" w:space="0" w:color="auto"/>
              <w:left w:val="nil"/>
              <w:bottom w:val="single" w:sz="4" w:space="0" w:color="auto"/>
              <w:right w:val="nil"/>
            </w:tcBorders>
            <w:shd w:val="clear" w:color="auto" w:fill="auto"/>
            <w:hideMark/>
          </w:tcPr>
          <w:p w14:paraId="1D85C8F2" w14:textId="77777777" w:rsidR="006476D8" w:rsidRPr="00224223" w:rsidRDefault="006476D8" w:rsidP="006476D8">
            <w:pPr>
              <w:pStyle w:val="Tabletext"/>
            </w:pPr>
            <w:r w:rsidRPr="00224223">
              <w:t>Diagnostic biopsy of lymph node, muscle or other deep tissue or organ, as an independent procedure, if the biopsy specimen is sent for pathological examination (Anaes.)</w:t>
            </w:r>
          </w:p>
        </w:tc>
        <w:tc>
          <w:tcPr>
            <w:tcW w:w="923" w:type="pct"/>
            <w:tcBorders>
              <w:top w:val="single" w:sz="4" w:space="0" w:color="auto"/>
              <w:left w:val="nil"/>
              <w:bottom w:val="single" w:sz="4" w:space="0" w:color="auto"/>
              <w:right w:val="nil"/>
            </w:tcBorders>
            <w:shd w:val="clear" w:color="auto" w:fill="auto"/>
          </w:tcPr>
          <w:p w14:paraId="307AB98B" w14:textId="77777777" w:rsidR="006476D8" w:rsidRPr="00224223" w:rsidRDefault="006476D8" w:rsidP="006476D8">
            <w:pPr>
              <w:pStyle w:val="Tabletext"/>
              <w:jc w:val="right"/>
            </w:pPr>
            <w:r w:rsidRPr="00224223">
              <w:t>155.85</w:t>
            </w:r>
          </w:p>
        </w:tc>
      </w:tr>
      <w:tr w:rsidR="006476D8" w:rsidRPr="00224223" w14:paraId="15DCFEB7" w14:textId="77777777" w:rsidTr="00D34DDD">
        <w:tc>
          <w:tcPr>
            <w:tcW w:w="678" w:type="pct"/>
            <w:tcBorders>
              <w:top w:val="single" w:sz="4" w:space="0" w:color="auto"/>
              <w:left w:val="nil"/>
              <w:bottom w:val="single" w:sz="4" w:space="0" w:color="auto"/>
              <w:right w:val="nil"/>
            </w:tcBorders>
            <w:shd w:val="clear" w:color="auto" w:fill="auto"/>
            <w:hideMark/>
          </w:tcPr>
          <w:p w14:paraId="2362E23C" w14:textId="77777777" w:rsidR="006476D8" w:rsidRPr="00224223" w:rsidRDefault="006476D8" w:rsidP="006476D8">
            <w:pPr>
              <w:pStyle w:val="Tabletext"/>
            </w:pPr>
            <w:r w:rsidRPr="00224223">
              <w:t>30078</w:t>
            </w:r>
          </w:p>
        </w:tc>
        <w:tc>
          <w:tcPr>
            <w:tcW w:w="3399" w:type="pct"/>
            <w:tcBorders>
              <w:top w:val="single" w:sz="4" w:space="0" w:color="auto"/>
              <w:left w:val="nil"/>
              <w:bottom w:val="single" w:sz="4" w:space="0" w:color="auto"/>
              <w:right w:val="nil"/>
            </w:tcBorders>
            <w:shd w:val="clear" w:color="auto" w:fill="auto"/>
            <w:hideMark/>
          </w:tcPr>
          <w:p w14:paraId="238DCF78" w14:textId="77777777" w:rsidR="006476D8" w:rsidRPr="00224223" w:rsidRDefault="006476D8" w:rsidP="006476D8">
            <w:pPr>
              <w:pStyle w:val="Tabletext"/>
            </w:pPr>
            <w:r w:rsidRPr="00224223">
              <w:t>Diagnostic drill biopsy of lymph node, deep tissue or organ, as an independent procedure, if the biopsy specimen is sent for pathological examination (Anaes.)</w:t>
            </w:r>
          </w:p>
        </w:tc>
        <w:tc>
          <w:tcPr>
            <w:tcW w:w="923" w:type="pct"/>
            <w:tcBorders>
              <w:top w:val="single" w:sz="4" w:space="0" w:color="auto"/>
              <w:left w:val="nil"/>
              <w:bottom w:val="single" w:sz="4" w:space="0" w:color="auto"/>
              <w:right w:val="nil"/>
            </w:tcBorders>
            <w:shd w:val="clear" w:color="auto" w:fill="auto"/>
          </w:tcPr>
          <w:p w14:paraId="125D06DD" w14:textId="77777777" w:rsidR="006476D8" w:rsidRPr="00224223" w:rsidRDefault="006476D8" w:rsidP="006476D8">
            <w:pPr>
              <w:pStyle w:val="Tabletext"/>
              <w:jc w:val="right"/>
            </w:pPr>
            <w:r w:rsidRPr="00224223">
              <w:t>50.45</w:t>
            </w:r>
          </w:p>
        </w:tc>
      </w:tr>
      <w:tr w:rsidR="006476D8" w:rsidRPr="00224223" w14:paraId="29BCCABC" w14:textId="77777777" w:rsidTr="00D34DDD">
        <w:tc>
          <w:tcPr>
            <w:tcW w:w="678" w:type="pct"/>
            <w:tcBorders>
              <w:top w:val="single" w:sz="4" w:space="0" w:color="auto"/>
              <w:left w:val="nil"/>
              <w:bottom w:val="single" w:sz="4" w:space="0" w:color="auto"/>
              <w:right w:val="nil"/>
            </w:tcBorders>
            <w:shd w:val="clear" w:color="auto" w:fill="auto"/>
            <w:hideMark/>
          </w:tcPr>
          <w:p w14:paraId="5A246F52" w14:textId="77777777" w:rsidR="006476D8" w:rsidRPr="00224223" w:rsidRDefault="006476D8" w:rsidP="006476D8">
            <w:pPr>
              <w:pStyle w:val="Tabletext"/>
            </w:pPr>
            <w:r w:rsidRPr="00224223">
              <w:t>30081</w:t>
            </w:r>
          </w:p>
        </w:tc>
        <w:tc>
          <w:tcPr>
            <w:tcW w:w="3399" w:type="pct"/>
            <w:tcBorders>
              <w:top w:val="single" w:sz="4" w:space="0" w:color="auto"/>
              <w:left w:val="nil"/>
              <w:bottom w:val="single" w:sz="4" w:space="0" w:color="auto"/>
              <w:right w:val="nil"/>
            </w:tcBorders>
            <w:shd w:val="clear" w:color="auto" w:fill="auto"/>
            <w:hideMark/>
          </w:tcPr>
          <w:p w14:paraId="42CF8983" w14:textId="77777777" w:rsidR="006476D8" w:rsidRPr="00224223" w:rsidRDefault="006476D8" w:rsidP="006476D8">
            <w:pPr>
              <w:pStyle w:val="Tabletext"/>
            </w:pPr>
            <w:r w:rsidRPr="00224223">
              <w:t>Diagnostic biopsy of bone marrow by trephine using an open approach, if the biopsy specimen is sent for pathological examination (Anaes.)</w:t>
            </w:r>
          </w:p>
        </w:tc>
        <w:tc>
          <w:tcPr>
            <w:tcW w:w="923" w:type="pct"/>
            <w:tcBorders>
              <w:top w:val="single" w:sz="4" w:space="0" w:color="auto"/>
              <w:left w:val="nil"/>
              <w:bottom w:val="single" w:sz="4" w:space="0" w:color="auto"/>
              <w:right w:val="nil"/>
            </w:tcBorders>
            <w:shd w:val="clear" w:color="auto" w:fill="auto"/>
          </w:tcPr>
          <w:p w14:paraId="2EDB2F92" w14:textId="77777777" w:rsidR="006476D8" w:rsidRPr="00224223" w:rsidRDefault="006476D8" w:rsidP="006476D8">
            <w:pPr>
              <w:pStyle w:val="Tabletext"/>
              <w:jc w:val="right"/>
            </w:pPr>
            <w:r w:rsidRPr="00224223">
              <w:t>114.30</w:t>
            </w:r>
          </w:p>
        </w:tc>
      </w:tr>
      <w:tr w:rsidR="006476D8" w:rsidRPr="00224223" w14:paraId="588A94E4" w14:textId="77777777" w:rsidTr="00D34DDD">
        <w:tc>
          <w:tcPr>
            <w:tcW w:w="678" w:type="pct"/>
            <w:tcBorders>
              <w:top w:val="single" w:sz="4" w:space="0" w:color="auto"/>
              <w:left w:val="nil"/>
              <w:bottom w:val="single" w:sz="4" w:space="0" w:color="auto"/>
              <w:right w:val="nil"/>
            </w:tcBorders>
            <w:shd w:val="clear" w:color="auto" w:fill="auto"/>
            <w:hideMark/>
          </w:tcPr>
          <w:p w14:paraId="4ABA47D7" w14:textId="77777777" w:rsidR="006476D8" w:rsidRPr="00224223" w:rsidRDefault="006476D8" w:rsidP="006476D8">
            <w:pPr>
              <w:pStyle w:val="Tabletext"/>
            </w:pPr>
            <w:r w:rsidRPr="00224223">
              <w:t>30084</w:t>
            </w:r>
          </w:p>
        </w:tc>
        <w:tc>
          <w:tcPr>
            <w:tcW w:w="3399" w:type="pct"/>
            <w:tcBorders>
              <w:top w:val="single" w:sz="4" w:space="0" w:color="auto"/>
              <w:left w:val="nil"/>
              <w:bottom w:val="single" w:sz="4" w:space="0" w:color="auto"/>
              <w:right w:val="nil"/>
            </w:tcBorders>
            <w:shd w:val="clear" w:color="auto" w:fill="auto"/>
            <w:hideMark/>
          </w:tcPr>
          <w:p w14:paraId="6762F020" w14:textId="77777777" w:rsidR="006476D8" w:rsidRPr="00224223" w:rsidRDefault="006476D8" w:rsidP="006476D8">
            <w:pPr>
              <w:pStyle w:val="Tabletext"/>
            </w:pPr>
            <w:r w:rsidRPr="00224223">
              <w:t>Diagnostic biopsy of bone marrow by trephine using a percutaneous approach, if the biopsy specimen is sent for pathological examination (Anaes.)</w:t>
            </w:r>
          </w:p>
        </w:tc>
        <w:tc>
          <w:tcPr>
            <w:tcW w:w="923" w:type="pct"/>
            <w:tcBorders>
              <w:top w:val="single" w:sz="4" w:space="0" w:color="auto"/>
              <w:left w:val="nil"/>
              <w:bottom w:val="single" w:sz="4" w:space="0" w:color="auto"/>
              <w:right w:val="nil"/>
            </w:tcBorders>
            <w:shd w:val="clear" w:color="auto" w:fill="auto"/>
          </w:tcPr>
          <w:p w14:paraId="59A2E07A" w14:textId="77777777" w:rsidR="006476D8" w:rsidRPr="00224223" w:rsidRDefault="006476D8" w:rsidP="006476D8">
            <w:pPr>
              <w:pStyle w:val="Tabletext"/>
              <w:jc w:val="right"/>
            </w:pPr>
            <w:r w:rsidRPr="00224223">
              <w:t>61.20</w:t>
            </w:r>
          </w:p>
        </w:tc>
      </w:tr>
      <w:tr w:rsidR="006476D8" w:rsidRPr="00224223" w14:paraId="4E79636B" w14:textId="77777777" w:rsidTr="00D34DDD">
        <w:tc>
          <w:tcPr>
            <w:tcW w:w="678" w:type="pct"/>
            <w:tcBorders>
              <w:top w:val="single" w:sz="4" w:space="0" w:color="auto"/>
              <w:left w:val="nil"/>
              <w:bottom w:val="single" w:sz="4" w:space="0" w:color="auto"/>
              <w:right w:val="nil"/>
            </w:tcBorders>
            <w:shd w:val="clear" w:color="auto" w:fill="auto"/>
            <w:hideMark/>
          </w:tcPr>
          <w:p w14:paraId="577ED03C" w14:textId="77777777" w:rsidR="006476D8" w:rsidRPr="00224223" w:rsidRDefault="006476D8" w:rsidP="006476D8">
            <w:pPr>
              <w:pStyle w:val="Tabletext"/>
            </w:pPr>
            <w:r w:rsidRPr="00224223">
              <w:t>30087</w:t>
            </w:r>
          </w:p>
        </w:tc>
        <w:tc>
          <w:tcPr>
            <w:tcW w:w="3399" w:type="pct"/>
            <w:tcBorders>
              <w:top w:val="single" w:sz="4" w:space="0" w:color="auto"/>
              <w:left w:val="nil"/>
              <w:bottom w:val="single" w:sz="4" w:space="0" w:color="auto"/>
              <w:right w:val="nil"/>
            </w:tcBorders>
            <w:shd w:val="clear" w:color="auto" w:fill="auto"/>
            <w:hideMark/>
          </w:tcPr>
          <w:p w14:paraId="37076CBB" w14:textId="77777777" w:rsidR="006476D8" w:rsidRPr="00224223" w:rsidRDefault="006476D8" w:rsidP="006476D8">
            <w:pPr>
              <w:pStyle w:val="Tabletext"/>
            </w:pPr>
            <w:r w:rsidRPr="00224223">
              <w:t xml:space="preserve">Diagnostic biopsy of bone marrow by aspiration or punch biopsy of </w:t>
            </w:r>
            <w:r w:rsidRPr="00224223">
              <w:lastRenderedPageBreak/>
              <w:t>synovial membrane, if the biopsy specimen is sent for pathological examination (Anaes.)</w:t>
            </w:r>
          </w:p>
        </w:tc>
        <w:tc>
          <w:tcPr>
            <w:tcW w:w="923" w:type="pct"/>
            <w:tcBorders>
              <w:top w:val="single" w:sz="4" w:space="0" w:color="auto"/>
              <w:left w:val="nil"/>
              <w:bottom w:val="single" w:sz="4" w:space="0" w:color="auto"/>
              <w:right w:val="nil"/>
            </w:tcBorders>
            <w:shd w:val="clear" w:color="auto" w:fill="auto"/>
          </w:tcPr>
          <w:p w14:paraId="32E32118" w14:textId="77777777" w:rsidR="006476D8" w:rsidRPr="00224223" w:rsidRDefault="006476D8" w:rsidP="006476D8">
            <w:pPr>
              <w:pStyle w:val="Tabletext"/>
              <w:jc w:val="right"/>
            </w:pPr>
            <w:r w:rsidRPr="00224223">
              <w:lastRenderedPageBreak/>
              <w:t>30.60</w:t>
            </w:r>
          </w:p>
        </w:tc>
      </w:tr>
      <w:tr w:rsidR="006476D8" w:rsidRPr="00224223" w14:paraId="7CF2A1AA" w14:textId="77777777" w:rsidTr="00D34DDD">
        <w:tc>
          <w:tcPr>
            <w:tcW w:w="678" w:type="pct"/>
            <w:tcBorders>
              <w:top w:val="single" w:sz="4" w:space="0" w:color="auto"/>
              <w:left w:val="nil"/>
              <w:bottom w:val="single" w:sz="4" w:space="0" w:color="auto"/>
              <w:right w:val="nil"/>
            </w:tcBorders>
            <w:shd w:val="clear" w:color="auto" w:fill="auto"/>
            <w:hideMark/>
          </w:tcPr>
          <w:p w14:paraId="21E7E793" w14:textId="77777777" w:rsidR="006476D8" w:rsidRPr="00224223" w:rsidRDefault="006476D8" w:rsidP="006476D8">
            <w:pPr>
              <w:pStyle w:val="Tabletext"/>
            </w:pPr>
            <w:r w:rsidRPr="00224223">
              <w:t>30090</w:t>
            </w:r>
          </w:p>
        </w:tc>
        <w:tc>
          <w:tcPr>
            <w:tcW w:w="3399" w:type="pct"/>
            <w:tcBorders>
              <w:top w:val="single" w:sz="4" w:space="0" w:color="auto"/>
              <w:left w:val="nil"/>
              <w:bottom w:val="single" w:sz="4" w:space="0" w:color="auto"/>
              <w:right w:val="nil"/>
            </w:tcBorders>
            <w:shd w:val="clear" w:color="auto" w:fill="auto"/>
            <w:hideMark/>
          </w:tcPr>
          <w:p w14:paraId="58ABB4DD" w14:textId="77777777" w:rsidR="006476D8" w:rsidRPr="00224223" w:rsidRDefault="006476D8" w:rsidP="006476D8">
            <w:pPr>
              <w:pStyle w:val="Tabletext"/>
            </w:pPr>
            <w:r w:rsidRPr="00224223">
              <w:t>Diagnostic biopsy of pleura, percutaneous, if the biopsy specimen is sent for pathological examination—one or more biopsies on any one occasion (Anaes.)</w:t>
            </w:r>
          </w:p>
        </w:tc>
        <w:tc>
          <w:tcPr>
            <w:tcW w:w="923" w:type="pct"/>
            <w:tcBorders>
              <w:top w:val="single" w:sz="4" w:space="0" w:color="auto"/>
              <w:left w:val="nil"/>
              <w:bottom w:val="single" w:sz="4" w:space="0" w:color="auto"/>
              <w:right w:val="nil"/>
            </w:tcBorders>
            <w:shd w:val="clear" w:color="auto" w:fill="auto"/>
          </w:tcPr>
          <w:p w14:paraId="4E46608B" w14:textId="77777777" w:rsidR="006476D8" w:rsidRPr="00224223" w:rsidRDefault="006476D8" w:rsidP="006476D8">
            <w:pPr>
              <w:pStyle w:val="Tabletext"/>
              <w:jc w:val="right"/>
            </w:pPr>
            <w:r w:rsidRPr="00224223">
              <w:t>133.75</w:t>
            </w:r>
          </w:p>
        </w:tc>
      </w:tr>
      <w:tr w:rsidR="006476D8" w:rsidRPr="00224223" w14:paraId="6D78411A" w14:textId="77777777" w:rsidTr="00D34DDD">
        <w:tc>
          <w:tcPr>
            <w:tcW w:w="678" w:type="pct"/>
            <w:tcBorders>
              <w:top w:val="single" w:sz="4" w:space="0" w:color="auto"/>
              <w:left w:val="nil"/>
              <w:bottom w:val="single" w:sz="4" w:space="0" w:color="auto"/>
              <w:right w:val="nil"/>
            </w:tcBorders>
            <w:shd w:val="clear" w:color="auto" w:fill="auto"/>
            <w:hideMark/>
          </w:tcPr>
          <w:p w14:paraId="0330E98D" w14:textId="77777777" w:rsidR="006476D8" w:rsidRPr="00224223" w:rsidRDefault="006476D8" w:rsidP="006476D8">
            <w:pPr>
              <w:pStyle w:val="Tabletext"/>
            </w:pPr>
            <w:r w:rsidRPr="00224223">
              <w:t>30093</w:t>
            </w:r>
          </w:p>
        </w:tc>
        <w:tc>
          <w:tcPr>
            <w:tcW w:w="3399" w:type="pct"/>
            <w:tcBorders>
              <w:top w:val="single" w:sz="4" w:space="0" w:color="auto"/>
              <w:left w:val="nil"/>
              <w:bottom w:val="single" w:sz="4" w:space="0" w:color="auto"/>
              <w:right w:val="nil"/>
            </w:tcBorders>
            <w:shd w:val="clear" w:color="auto" w:fill="auto"/>
            <w:hideMark/>
          </w:tcPr>
          <w:p w14:paraId="067C8431" w14:textId="77777777" w:rsidR="006476D8" w:rsidRPr="00224223" w:rsidRDefault="006476D8" w:rsidP="006476D8">
            <w:pPr>
              <w:pStyle w:val="Tabletext"/>
            </w:pPr>
            <w:r w:rsidRPr="00224223">
              <w:t>Diagnostic needle biopsy of vertebra, if the biopsy specimen is sent for pathological examination (Anaes.)</w:t>
            </w:r>
          </w:p>
        </w:tc>
        <w:tc>
          <w:tcPr>
            <w:tcW w:w="923" w:type="pct"/>
            <w:tcBorders>
              <w:top w:val="single" w:sz="4" w:space="0" w:color="auto"/>
              <w:left w:val="nil"/>
              <w:bottom w:val="single" w:sz="4" w:space="0" w:color="auto"/>
              <w:right w:val="nil"/>
            </w:tcBorders>
            <w:shd w:val="clear" w:color="auto" w:fill="auto"/>
          </w:tcPr>
          <w:p w14:paraId="71E80798" w14:textId="77777777" w:rsidR="006476D8" w:rsidRPr="00224223" w:rsidRDefault="006476D8" w:rsidP="006476D8">
            <w:pPr>
              <w:pStyle w:val="Tabletext"/>
              <w:jc w:val="right"/>
            </w:pPr>
            <w:r w:rsidRPr="00224223">
              <w:t>178.50</w:t>
            </w:r>
          </w:p>
        </w:tc>
      </w:tr>
      <w:tr w:rsidR="006476D8" w:rsidRPr="00224223" w14:paraId="33E507EF" w14:textId="77777777" w:rsidTr="00D34DDD">
        <w:tc>
          <w:tcPr>
            <w:tcW w:w="678" w:type="pct"/>
            <w:tcBorders>
              <w:top w:val="single" w:sz="4" w:space="0" w:color="auto"/>
              <w:left w:val="nil"/>
              <w:bottom w:val="single" w:sz="4" w:space="0" w:color="auto"/>
              <w:right w:val="nil"/>
            </w:tcBorders>
            <w:shd w:val="clear" w:color="auto" w:fill="auto"/>
            <w:hideMark/>
          </w:tcPr>
          <w:p w14:paraId="39666CEB" w14:textId="77777777" w:rsidR="006476D8" w:rsidRPr="00224223" w:rsidRDefault="006476D8" w:rsidP="006476D8">
            <w:pPr>
              <w:pStyle w:val="Tabletext"/>
            </w:pPr>
            <w:r w:rsidRPr="00224223">
              <w:t>30094</w:t>
            </w:r>
          </w:p>
        </w:tc>
        <w:tc>
          <w:tcPr>
            <w:tcW w:w="3399" w:type="pct"/>
            <w:tcBorders>
              <w:top w:val="single" w:sz="4" w:space="0" w:color="auto"/>
              <w:left w:val="nil"/>
              <w:bottom w:val="single" w:sz="4" w:space="0" w:color="auto"/>
              <w:right w:val="nil"/>
            </w:tcBorders>
            <w:shd w:val="clear" w:color="auto" w:fill="auto"/>
            <w:hideMark/>
          </w:tcPr>
          <w:p w14:paraId="296D518F" w14:textId="77777777" w:rsidR="006476D8" w:rsidRPr="00224223" w:rsidRDefault="006476D8" w:rsidP="006476D8">
            <w:pPr>
              <w:pStyle w:val="Tabletext"/>
            </w:pPr>
            <w:r w:rsidRPr="00224223">
              <w:t>Diagnostic percutaneous aspiration biopsy of deep organ using interventional techniques (but not including imaging) if the biopsy specimen is sent for pathological examination (Anaes.)</w:t>
            </w:r>
          </w:p>
        </w:tc>
        <w:tc>
          <w:tcPr>
            <w:tcW w:w="923" w:type="pct"/>
            <w:tcBorders>
              <w:top w:val="single" w:sz="4" w:space="0" w:color="auto"/>
              <w:left w:val="nil"/>
              <w:bottom w:val="single" w:sz="4" w:space="0" w:color="auto"/>
              <w:right w:val="nil"/>
            </w:tcBorders>
            <w:shd w:val="clear" w:color="auto" w:fill="auto"/>
          </w:tcPr>
          <w:p w14:paraId="61DE9AC9" w14:textId="77777777" w:rsidR="006476D8" w:rsidRPr="00224223" w:rsidRDefault="006476D8" w:rsidP="006476D8">
            <w:pPr>
              <w:pStyle w:val="Tabletext"/>
              <w:jc w:val="right"/>
            </w:pPr>
            <w:r w:rsidRPr="00224223">
              <w:t>197.10</w:t>
            </w:r>
          </w:p>
        </w:tc>
      </w:tr>
      <w:tr w:rsidR="006476D8" w:rsidRPr="00224223" w14:paraId="1F0C43DD" w14:textId="77777777" w:rsidTr="00D34DDD">
        <w:tc>
          <w:tcPr>
            <w:tcW w:w="678" w:type="pct"/>
            <w:tcBorders>
              <w:top w:val="single" w:sz="4" w:space="0" w:color="auto"/>
              <w:left w:val="nil"/>
              <w:bottom w:val="single" w:sz="4" w:space="0" w:color="auto"/>
              <w:right w:val="nil"/>
            </w:tcBorders>
            <w:shd w:val="clear" w:color="auto" w:fill="auto"/>
            <w:hideMark/>
          </w:tcPr>
          <w:p w14:paraId="746E196A" w14:textId="77777777" w:rsidR="006476D8" w:rsidRPr="00224223" w:rsidRDefault="006476D8" w:rsidP="006476D8">
            <w:pPr>
              <w:pStyle w:val="Tabletext"/>
            </w:pPr>
            <w:r w:rsidRPr="00224223">
              <w:t>30097</w:t>
            </w:r>
          </w:p>
        </w:tc>
        <w:tc>
          <w:tcPr>
            <w:tcW w:w="3399" w:type="pct"/>
            <w:tcBorders>
              <w:top w:val="single" w:sz="4" w:space="0" w:color="auto"/>
              <w:left w:val="nil"/>
              <w:bottom w:val="single" w:sz="4" w:space="0" w:color="auto"/>
              <w:right w:val="nil"/>
            </w:tcBorders>
            <w:shd w:val="clear" w:color="auto" w:fill="auto"/>
            <w:hideMark/>
          </w:tcPr>
          <w:p w14:paraId="3ED1DD30" w14:textId="77777777" w:rsidR="006476D8" w:rsidRPr="00224223" w:rsidRDefault="006476D8" w:rsidP="006476D8">
            <w:pPr>
              <w:pStyle w:val="Tabletext"/>
            </w:pPr>
            <w:r w:rsidRPr="00224223">
              <w:t>Personal performance of a Synacthen Stimulation Test, including associated consultation, by a medical practitioner with resuscitation training and access to facilities where life support procedures can be implemented, if:</w:t>
            </w:r>
          </w:p>
          <w:p w14:paraId="141F40A6" w14:textId="77777777" w:rsidR="006476D8" w:rsidRPr="00224223" w:rsidRDefault="006476D8" w:rsidP="006476D8">
            <w:pPr>
              <w:pStyle w:val="Tablea"/>
            </w:pPr>
            <w:r w:rsidRPr="00224223">
              <w:t>(a) serum cortisol at 8.30 am to 9.30 am on any day in the preceding month has been measured at greater than 100 nmol/L but less than 400 nmol/L; or</w:t>
            </w:r>
          </w:p>
          <w:p w14:paraId="0DFFDB5A" w14:textId="77777777" w:rsidR="006476D8" w:rsidRPr="00224223" w:rsidRDefault="006476D8" w:rsidP="006476D8">
            <w:pPr>
              <w:pStyle w:val="Tablea"/>
            </w:pPr>
            <w:r w:rsidRPr="00224223">
              <w:t>(b) the patient is acutely unwell and adrenal insufficiency is suspected</w:t>
            </w:r>
          </w:p>
        </w:tc>
        <w:tc>
          <w:tcPr>
            <w:tcW w:w="923" w:type="pct"/>
            <w:tcBorders>
              <w:top w:val="single" w:sz="4" w:space="0" w:color="auto"/>
              <w:left w:val="nil"/>
              <w:bottom w:val="single" w:sz="4" w:space="0" w:color="auto"/>
              <w:right w:val="nil"/>
            </w:tcBorders>
            <w:shd w:val="clear" w:color="auto" w:fill="auto"/>
          </w:tcPr>
          <w:p w14:paraId="2B8EC445" w14:textId="77777777" w:rsidR="006476D8" w:rsidRPr="00224223" w:rsidRDefault="006476D8" w:rsidP="006476D8">
            <w:pPr>
              <w:pStyle w:val="Tabletext"/>
              <w:jc w:val="right"/>
            </w:pPr>
            <w:r w:rsidRPr="00224223">
              <w:t>101.10</w:t>
            </w:r>
          </w:p>
        </w:tc>
      </w:tr>
      <w:tr w:rsidR="006476D8" w:rsidRPr="00224223" w14:paraId="5BF90660" w14:textId="77777777" w:rsidTr="00D34DDD">
        <w:tc>
          <w:tcPr>
            <w:tcW w:w="678" w:type="pct"/>
            <w:tcBorders>
              <w:top w:val="single" w:sz="4" w:space="0" w:color="auto"/>
              <w:left w:val="nil"/>
              <w:bottom w:val="single" w:sz="4" w:space="0" w:color="auto"/>
              <w:right w:val="nil"/>
            </w:tcBorders>
            <w:shd w:val="clear" w:color="auto" w:fill="auto"/>
            <w:hideMark/>
          </w:tcPr>
          <w:p w14:paraId="349442FD" w14:textId="77777777" w:rsidR="006476D8" w:rsidRPr="00224223" w:rsidRDefault="006476D8" w:rsidP="006476D8">
            <w:pPr>
              <w:pStyle w:val="Tabletext"/>
            </w:pPr>
            <w:r w:rsidRPr="00224223">
              <w:t>30099</w:t>
            </w:r>
          </w:p>
        </w:tc>
        <w:tc>
          <w:tcPr>
            <w:tcW w:w="3399" w:type="pct"/>
            <w:tcBorders>
              <w:top w:val="single" w:sz="4" w:space="0" w:color="auto"/>
              <w:left w:val="nil"/>
              <w:bottom w:val="single" w:sz="4" w:space="0" w:color="auto"/>
              <w:right w:val="nil"/>
            </w:tcBorders>
            <w:shd w:val="clear" w:color="auto" w:fill="auto"/>
            <w:hideMark/>
          </w:tcPr>
          <w:p w14:paraId="36DAA540" w14:textId="77777777" w:rsidR="006476D8" w:rsidRPr="00224223" w:rsidRDefault="006476D8" w:rsidP="006476D8">
            <w:pPr>
              <w:pStyle w:val="Tabletext"/>
            </w:pPr>
            <w:r w:rsidRPr="00224223">
              <w:t>Sinus, excision of, involving superficial tissue only (Anaes.)</w:t>
            </w:r>
          </w:p>
        </w:tc>
        <w:tc>
          <w:tcPr>
            <w:tcW w:w="923" w:type="pct"/>
            <w:tcBorders>
              <w:top w:val="single" w:sz="4" w:space="0" w:color="auto"/>
              <w:left w:val="nil"/>
              <w:bottom w:val="single" w:sz="4" w:space="0" w:color="auto"/>
              <w:right w:val="nil"/>
            </w:tcBorders>
            <w:shd w:val="clear" w:color="auto" w:fill="auto"/>
          </w:tcPr>
          <w:p w14:paraId="7D024AB5" w14:textId="77777777" w:rsidR="006476D8" w:rsidRPr="00224223" w:rsidRDefault="006476D8" w:rsidP="006476D8">
            <w:pPr>
              <w:pStyle w:val="Tabletext"/>
              <w:jc w:val="right"/>
            </w:pPr>
            <w:r w:rsidRPr="00224223">
              <w:t>93.65</w:t>
            </w:r>
          </w:p>
        </w:tc>
      </w:tr>
      <w:tr w:rsidR="006476D8" w:rsidRPr="00224223" w14:paraId="25387DA3" w14:textId="77777777" w:rsidTr="00D34DDD">
        <w:tc>
          <w:tcPr>
            <w:tcW w:w="678" w:type="pct"/>
            <w:tcBorders>
              <w:top w:val="single" w:sz="4" w:space="0" w:color="auto"/>
              <w:left w:val="nil"/>
              <w:bottom w:val="single" w:sz="4" w:space="0" w:color="auto"/>
              <w:right w:val="nil"/>
            </w:tcBorders>
            <w:shd w:val="clear" w:color="auto" w:fill="auto"/>
            <w:hideMark/>
          </w:tcPr>
          <w:p w14:paraId="7B767E31" w14:textId="77777777" w:rsidR="006476D8" w:rsidRPr="00224223" w:rsidRDefault="006476D8" w:rsidP="006476D8">
            <w:pPr>
              <w:pStyle w:val="Tabletext"/>
            </w:pPr>
            <w:bookmarkStart w:id="626" w:name="CU_46547703"/>
            <w:bookmarkStart w:id="627" w:name="CU_46552284"/>
            <w:bookmarkEnd w:id="626"/>
            <w:bookmarkEnd w:id="627"/>
            <w:r w:rsidRPr="00224223">
              <w:t>30103</w:t>
            </w:r>
          </w:p>
        </w:tc>
        <w:tc>
          <w:tcPr>
            <w:tcW w:w="3399" w:type="pct"/>
            <w:tcBorders>
              <w:top w:val="single" w:sz="4" w:space="0" w:color="auto"/>
              <w:left w:val="nil"/>
              <w:bottom w:val="single" w:sz="4" w:space="0" w:color="auto"/>
              <w:right w:val="nil"/>
            </w:tcBorders>
            <w:shd w:val="clear" w:color="auto" w:fill="auto"/>
            <w:hideMark/>
          </w:tcPr>
          <w:p w14:paraId="0BD41E88" w14:textId="77777777" w:rsidR="006476D8" w:rsidRPr="00224223" w:rsidRDefault="006476D8" w:rsidP="006476D8">
            <w:pPr>
              <w:pStyle w:val="Tabletext"/>
            </w:pPr>
            <w:r w:rsidRPr="00224223">
              <w:t>Sinus, excision of, involving muscle and deep tissue (Anaes.)</w:t>
            </w:r>
          </w:p>
        </w:tc>
        <w:tc>
          <w:tcPr>
            <w:tcW w:w="923" w:type="pct"/>
            <w:tcBorders>
              <w:top w:val="single" w:sz="4" w:space="0" w:color="auto"/>
              <w:left w:val="nil"/>
              <w:bottom w:val="single" w:sz="4" w:space="0" w:color="auto"/>
              <w:right w:val="nil"/>
            </w:tcBorders>
            <w:shd w:val="clear" w:color="auto" w:fill="auto"/>
          </w:tcPr>
          <w:p w14:paraId="63A3FD47" w14:textId="77777777" w:rsidR="006476D8" w:rsidRPr="00224223" w:rsidRDefault="006476D8" w:rsidP="006476D8">
            <w:pPr>
              <w:pStyle w:val="Tabletext"/>
              <w:jc w:val="right"/>
            </w:pPr>
            <w:r w:rsidRPr="00224223">
              <w:t>191.35</w:t>
            </w:r>
          </w:p>
        </w:tc>
      </w:tr>
      <w:tr w:rsidR="006476D8" w:rsidRPr="00224223" w14:paraId="7CCDA43D" w14:textId="77777777" w:rsidTr="00D34DDD">
        <w:tc>
          <w:tcPr>
            <w:tcW w:w="678" w:type="pct"/>
            <w:tcBorders>
              <w:top w:val="single" w:sz="4" w:space="0" w:color="auto"/>
              <w:left w:val="nil"/>
              <w:bottom w:val="single" w:sz="4" w:space="0" w:color="auto"/>
              <w:right w:val="nil"/>
            </w:tcBorders>
            <w:shd w:val="clear" w:color="auto" w:fill="auto"/>
            <w:hideMark/>
          </w:tcPr>
          <w:p w14:paraId="03389ED3" w14:textId="77777777" w:rsidR="006476D8" w:rsidRPr="00224223" w:rsidRDefault="006476D8" w:rsidP="006476D8">
            <w:pPr>
              <w:pStyle w:val="Tabletext"/>
            </w:pPr>
            <w:r w:rsidRPr="00224223">
              <w:t>30104</w:t>
            </w:r>
          </w:p>
        </w:tc>
        <w:tc>
          <w:tcPr>
            <w:tcW w:w="3399" w:type="pct"/>
            <w:tcBorders>
              <w:top w:val="single" w:sz="4" w:space="0" w:color="auto"/>
              <w:left w:val="nil"/>
              <w:bottom w:val="single" w:sz="4" w:space="0" w:color="auto"/>
              <w:right w:val="nil"/>
            </w:tcBorders>
            <w:shd w:val="clear" w:color="auto" w:fill="auto"/>
            <w:hideMark/>
          </w:tcPr>
          <w:p w14:paraId="2E31B881" w14:textId="690AD99B" w:rsidR="006476D8" w:rsidRPr="00224223" w:rsidRDefault="006476D8" w:rsidP="006476D8">
            <w:pPr>
              <w:pStyle w:val="Tabletext"/>
            </w:pPr>
            <w:r w:rsidRPr="00224223">
              <w:t>Pre</w:t>
            </w:r>
            <w:r w:rsidR="00BA02C8">
              <w:noBreakHyphen/>
            </w:r>
            <w:r w:rsidRPr="00224223">
              <w:t xml:space="preserve">auricular sinus, excision of, </w:t>
            </w:r>
            <w:r w:rsidRPr="00224223">
              <w:rPr>
                <w:rFonts w:eastAsia="Calibri"/>
              </w:rPr>
              <w:t>on a patient 10 years of age or over</w:t>
            </w:r>
            <w:r w:rsidRPr="00224223">
              <w:t xml:space="preserve"> (Anaes.)</w:t>
            </w:r>
          </w:p>
        </w:tc>
        <w:tc>
          <w:tcPr>
            <w:tcW w:w="923" w:type="pct"/>
            <w:tcBorders>
              <w:top w:val="single" w:sz="4" w:space="0" w:color="auto"/>
              <w:left w:val="nil"/>
              <w:bottom w:val="single" w:sz="4" w:space="0" w:color="auto"/>
              <w:right w:val="nil"/>
            </w:tcBorders>
            <w:shd w:val="clear" w:color="auto" w:fill="auto"/>
          </w:tcPr>
          <w:p w14:paraId="447FFB04" w14:textId="77777777" w:rsidR="006476D8" w:rsidRPr="00224223" w:rsidRDefault="006476D8" w:rsidP="006476D8">
            <w:pPr>
              <w:pStyle w:val="Tabletext"/>
              <w:jc w:val="right"/>
            </w:pPr>
            <w:r w:rsidRPr="00224223">
              <w:t>132.10</w:t>
            </w:r>
          </w:p>
        </w:tc>
      </w:tr>
      <w:tr w:rsidR="006476D8" w:rsidRPr="00224223" w14:paraId="63BABA64" w14:textId="77777777" w:rsidTr="00D34DDD">
        <w:tc>
          <w:tcPr>
            <w:tcW w:w="678" w:type="pct"/>
            <w:tcBorders>
              <w:top w:val="single" w:sz="4" w:space="0" w:color="auto"/>
              <w:left w:val="nil"/>
              <w:bottom w:val="single" w:sz="4" w:space="0" w:color="auto"/>
              <w:right w:val="nil"/>
            </w:tcBorders>
            <w:shd w:val="clear" w:color="auto" w:fill="auto"/>
          </w:tcPr>
          <w:p w14:paraId="7822A58D" w14:textId="77777777" w:rsidR="006476D8" w:rsidRPr="00224223" w:rsidRDefault="006476D8" w:rsidP="006476D8">
            <w:pPr>
              <w:pStyle w:val="Tabletext"/>
            </w:pPr>
            <w:r w:rsidRPr="00224223">
              <w:t>30105</w:t>
            </w:r>
          </w:p>
        </w:tc>
        <w:tc>
          <w:tcPr>
            <w:tcW w:w="3399" w:type="pct"/>
            <w:tcBorders>
              <w:top w:val="single" w:sz="4" w:space="0" w:color="auto"/>
              <w:left w:val="nil"/>
              <w:bottom w:val="single" w:sz="4" w:space="0" w:color="auto"/>
              <w:right w:val="nil"/>
            </w:tcBorders>
            <w:shd w:val="clear" w:color="auto" w:fill="auto"/>
          </w:tcPr>
          <w:p w14:paraId="643619EA" w14:textId="394BB586" w:rsidR="006476D8" w:rsidRPr="00224223" w:rsidRDefault="006476D8" w:rsidP="006476D8">
            <w:pPr>
              <w:pStyle w:val="Tabletext"/>
            </w:pPr>
            <w:r w:rsidRPr="00224223">
              <w:rPr>
                <w:rFonts w:eastAsia="Calibri"/>
              </w:rPr>
              <w:t>Pre</w:t>
            </w:r>
            <w:r w:rsidR="00BA02C8">
              <w:rPr>
                <w:rFonts w:eastAsia="Calibri"/>
              </w:rPr>
              <w:noBreakHyphen/>
            </w:r>
            <w:r w:rsidRPr="00224223">
              <w:rPr>
                <w:rFonts w:eastAsia="Calibri"/>
              </w:rPr>
              <w:t>auricular sinus, excision of, on a patient under 10 years of age (Anaes.)</w:t>
            </w:r>
          </w:p>
        </w:tc>
        <w:tc>
          <w:tcPr>
            <w:tcW w:w="923" w:type="pct"/>
            <w:tcBorders>
              <w:top w:val="single" w:sz="4" w:space="0" w:color="auto"/>
              <w:left w:val="nil"/>
              <w:bottom w:val="single" w:sz="4" w:space="0" w:color="auto"/>
              <w:right w:val="nil"/>
            </w:tcBorders>
            <w:shd w:val="clear" w:color="auto" w:fill="auto"/>
          </w:tcPr>
          <w:p w14:paraId="0A8D246A" w14:textId="77777777" w:rsidR="006476D8" w:rsidRPr="00224223" w:rsidRDefault="006476D8" w:rsidP="006476D8">
            <w:pPr>
              <w:pStyle w:val="Tabletext"/>
              <w:jc w:val="right"/>
            </w:pPr>
            <w:r w:rsidRPr="00224223">
              <w:t>171.65</w:t>
            </w:r>
          </w:p>
        </w:tc>
      </w:tr>
      <w:tr w:rsidR="006476D8" w:rsidRPr="00224223" w14:paraId="2F35B73E" w14:textId="77777777" w:rsidTr="00D34DDD">
        <w:tc>
          <w:tcPr>
            <w:tcW w:w="678" w:type="pct"/>
            <w:tcBorders>
              <w:top w:val="single" w:sz="4" w:space="0" w:color="auto"/>
              <w:left w:val="nil"/>
              <w:bottom w:val="single" w:sz="4" w:space="0" w:color="auto"/>
              <w:right w:val="nil"/>
            </w:tcBorders>
            <w:shd w:val="clear" w:color="auto" w:fill="auto"/>
            <w:hideMark/>
          </w:tcPr>
          <w:p w14:paraId="0D8D7DE6" w14:textId="77777777" w:rsidR="006476D8" w:rsidRPr="00224223" w:rsidRDefault="006476D8" w:rsidP="006476D8">
            <w:pPr>
              <w:pStyle w:val="Tabletext"/>
            </w:pPr>
            <w:r w:rsidRPr="00224223">
              <w:t>30107</w:t>
            </w:r>
          </w:p>
        </w:tc>
        <w:tc>
          <w:tcPr>
            <w:tcW w:w="3399" w:type="pct"/>
            <w:tcBorders>
              <w:top w:val="single" w:sz="4" w:space="0" w:color="auto"/>
              <w:left w:val="nil"/>
              <w:bottom w:val="single" w:sz="4" w:space="0" w:color="auto"/>
              <w:right w:val="nil"/>
            </w:tcBorders>
            <w:shd w:val="clear" w:color="auto" w:fill="auto"/>
            <w:hideMark/>
          </w:tcPr>
          <w:p w14:paraId="0823A5CB" w14:textId="77777777" w:rsidR="006476D8" w:rsidRPr="00224223" w:rsidRDefault="006476D8" w:rsidP="006476D8">
            <w:pPr>
              <w:pStyle w:val="Tabletext"/>
            </w:pPr>
            <w:r w:rsidRPr="00224223">
              <w:t>Excision of ganglion, other than a service associated with a service to which another item in this Group applies (Anaes.)</w:t>
            </w:r>
          </w:p>
        </w:tc>
        <w:tc>
          <w:tcPr>
            <w:tcW w:w="923" w:type="pct"/>
            <w:tcBorders>
              <w:top w:val="single" w:sz="4" w:space="0" w:color="auto"/>
              <w:left w:val="nil"/>
              <w:bottom w:val="single" w:sz="4" w:space="0" w:color="auto"/>
              <w:right w:val="nil"/>
            </w:tcBorders>
            <w:shd w:val="clear" w:color="auto" w:fill="auto"/>
          </w:tcPr>
          <w:p w14:paraId="5A9C09ED" w14:textId="77777777" w:rsidR="006476D8" w:rsidRPr="00224223" w:rsidRDefault="006476D8" w:rsidP="006476D8">
            <w:pPr>
              <w:pStyle w:val="Tabletext"/>
              <w:jc w:val="right"/>
            </w:pPr>
            <w:r w:rsidRPr="00224223">
              <w:t>228.85</w:t>
            </w:r>
          </w:p>
        </w:tc>
      </w:tr>
      <w:tr w:rsidR="006476D8" w:rsidRPr="00224223" w:rsidDel="006476D8" w14:paraId="39F8A207" w14:textId="77777777" w:rsidTr="00D34DDD">
        <w:tc>
          <w:tcPr>
            <w:tcW w:w="678" w:type="pct"/>
            <w:tcBorders>
              <w:top w:val="single" w:sz="4" w:space="0" w:color="auto"/>
              <w:bottom w:val="single" w:sz="4" w:space="0" w:color="auto"/>
            </w:tcBorders>
            <w:shd w:val="clear" w:color="auto" w:fill="auto"/>
          </w:tcPr>
          <w:p w14:paraId="696621E4" w14:textId="66EFD5C4" w:rsidR="006476D8" w:rsidRPr="00224223" w:rsidDel="006476D8" w:rsidRDefault="006476D8" w:rsidP="006476D8">
            <w:pPr>
              <w:pStyle w:val="Tabletext"/>
            </w:pPr>
            <w:r w:rsidRPr="00224223">
              <w:rPr>
                <w:snapToGrid w:val="0"/>
              </w:rPr>
              <w:t>30166</w:t>
            </w:r>
          </w:p>
        </w:tc>
        <w:tc>
          <w:tcPr>
            <w:tcW w:w="3399" w:type="pct"/>
            <w:tcBorders>
              <w:top w:val="single" w:sz="4" w:space="0" w:color="auto"/>
              <w:bottom w:val="single" w:sz="4" w:space="0" w:color="auto"/>
            </w:tcBorders>
            <w:shd w:val="clear" w:color="auto" w:fill="auto"/>
          </w:tcPr>
          <w:p w14:paraId="0E2F1DD8" w14:textId="19E8BD30" w:rsidR="006476D8" w:rsidRPr="00224223" w:rsidDel="006476D8" w:rsidRDefault="006476D8" w:rsidP="006476D8">
            <w:pPr>
              <w:pStyle w:val="Tabletext"/>
            </w:pPr>
            <w:r w:rsidRPr="00224223">
              <w:t>Removal of redundant abdominal skin and lipectomy, as a wedge excision, for functional problems following significant weight loss equivalent to at least 5 body mass index points and if there has been a stable weight for a period of at least 6 months prior to surgery</w:t>
            </w:r>
            <w:bookmarkStart w:id="628" w:name="_Hlk117517411"/>
            <w:r w:rsidRPr="00224223">
              <w:t>, other than a service associated with a service to which item 30175, 30176, 30177, 45530, 45531, 45564, 45565, 45567, 46060, 46062, 46064, 46066, 46068, 46070, 46072, 46080, 46082, 46084, 46086, 46088 or 46090 applies (H) (Anaes.) (Assist.)</w:t>
            </w:r>
            <w:bookmarkEnd w:id="628"/>
          </w:p>
        </w:tc>
        <w:tc>
          <w:tcPr>
            <w:tcW w:w="923" w:type="pct"/>
            <w:tcBorders>
              <w:top w:val="single" w:sz="4" w:space="0" w:color="auto"/>
              <w:bottom w:val="single" w:sz="4" w:space="0" w:color="auto"/>
            </w:tcBorders>
            <w:shd w:val="clear" w:color="auto" w:fill="auto"/>
          </w:tcPr>
          <w:p w14:paraId="40989E2B" w14:textId="10AE8D04" w:rsidR="006476D8" w:rsidRPr="00224223" w:rsidDel="006476D8" w:rsidRDefault="006476D8" w:rsidP="006476D8">
            <w:pPr>
              <w:pStyle w:val="Tabletext"/>
              <w:jc w:val="right"/>
            </w:pPr>
            <w:r w:rsidRPr="00224223">
              <w:rPr>
                <w:snapToGrid w:val="0"/>
              </w:rPr>
              <w:t>821.45</w:t>
            </w:r>
          </w:p>
        </w:tc>
      </w:tr>
      <w:tr w:rsidR="006476D8" w:rsidRPr="00224223" w:rsidDel="006476D8" w14:paraId="376A0C86" w14:textId="77777777" w:rsidTr="00D34DDD">
        <w:tc>
          <w:tcPr>
            <w:tcW w:w="678" w:type="pct"/>
            <w:tcBorders>
              <w:top w:val="single" w:sz="4" w:space="0" w:color="auto"/>
              <w:bottom w:val="single" w:sz="4" w:space="0" w:color="auto"/>
            </w:tcBorders>
            <w:shd w:val="clear" w:color="auto" w:fill="auto"/>
          </w:tcPr>
          <w:p w14:paraId="282201F7" w14:textId="13649D3C" w:rsidR="006476D8" w:rsidRPr="00224223" w:rsidDel="006476D8" w:rsidRDefault="006476D8" w:rsidP="006476D8">
            <w:pPr>
              <w:pStyle w:val="Tabletext"/>
            </w:pPr>
            <w:r w:rsidRPr="00224223">
              <w:rPr>
                <w:snapToGrid w:val="0"/>
              </w:rPr>
              <w:t>30169</w:t>
            </w:r>
          </w:p>
        </w:tc>
        <w:tc>
          <w:tcPr>
            <w:tcW w:w="3399" w:type="pct"/>
            <w:tcBorders>
              <w:top w:val="single" w:sz="4" w:space="0" w:color="auto"/>
              <w:bottom w:val="single" w:sz="4" w:space="0" w:color="auto"/>
            </w:tcBorders>
            <w:shd w:val="clear" w:color="auto" w:fill="auto"/>
          </w:tcPr>
          <w:p w14:paraId="3BB23B3F" w14:textId="1124AE53" w:rsidR="006476D8" w:rsidRPr="00224223" w:rsidDel="006476D8" w:rsidRDefault="006476D8" w:rsidP="006476D8">
            <w:pPr>
              <w:pStyle w:val="Tabletext"/>
            </w:pPr>
            <w:r w:rsidRPr="00224223">
              <w:t>Removal of redundant non</w:t>
            </w:r>
            <w:r w:rsidR="00BA02C8">
              <w:noBreakHyphen/>
            </w:r>
            <w:r w:rsidRPr="00224223">
              <w:t>abdominal skin and lipectomy for functional problems following significant weight loss equivalent to at least 5 body mass index points and if there has been a stable weight for a period of at least 6 months prior to surgery, one or 2 non</w:t>
            </w:r>
            <w:r w:rsidR="00BA02C8">
              <w:noBreakHyphen/>
            </w:r>
            <w:r w:rsidRPr="00224223">
              <w:t>abdominal areas, other than a service associated with a service to which item 30175, 30176, 45530, 45531, 45564, 45565, 45567, 46060, 46062, 46064, 46066, 46068, 46070, 46072, 46080, 46082, 46084, 46086, 46088 or 46090 applies (H) (Anaes.) (Assist.)</w:t>
            </w:r>
          </w:p>
        </w:tc>
        <w:tc>
          <w:tcPr>
            <w:tcW w:w="923" w:type="pct"/>
            <w:tcBorders>
              <w:top w:val="single" w:sz="4" w:space="0" w:color="auto"/>
              <w:bottom w:val="single" w:sz="4" w:space="0" w:color="auto"/>
            </w:tcBorders>
            <w:shd w:val="clear" w:color="auto" w:fill="auto"/>
          </w:tcPr>
          <w:p w14:paraId="3F97A38C" w14:textId="50BF0EBD" w:rsidR="006476D8" w:rsidRPr="00224223" w:rsidDel="006476D8" w:rsidRDefault="006476D8" w:rsidP="006476D8">
            <w:pPr>
              <w:pStyle w:val="Tabletext"/>
              <w:jc w:val="right"/>
            </w:pPr>
            <w:r w:rsidRPr="00224223">
              <w:rPr>
                <w:snapToGrid w:val="0"/>
              </w:rPr>
              <w:t>657.15</w:t>
            </w:r>
          </w:p>
        </w:tc>
      </w:tr>
      <w:tr w:rsidR="006476D8" w:rsidRPr="00224223" w:rsidDel="006476D8" w14:paraId="665BDE28" w14:textId="77777777" w:rsidTr="00D34DDD">
        <w:tc>
          <w:tcPr>
            <w:tcW w:w="678" w:type="pct"/>
            <w:tcBorders>
              <w:top w:val="single" w:sz="4" w:space="0" w:color="auto"/>
              <w:bottom w:val="single" w:sz="4" w:space="0" w:color="auto"/>
            </w:tcBorders>
            <w:shd w:val="clear" w:color="auto" w:fill="auto"/>
          </w:tcPr>
          <w:p w14:paraId="19BA9001" w14:textId="4CA5384F" w:rsidR="006476D8" w:rsidRPr="00224223" w:rsidDel="006476D8" w:rsidRDefault="006476D8" w:rsidP="006476D8">
            <w:pPr>
              <w:pStyle w:val="Tabletext"/>
            </w:pPr>
            <w:r w:rsidRPr="00224223">
              <w:t>30175</w:t>
            </w:r>
          </w:p>
        </w:tc>
        <w:tc>
          <w:tcPr>
            <w:tcW w:w="3399" w:type="pct"/>
            <w:tcBorders>
              <w:top w:val="single" w:sz="4" w:space="0" w:color="auto"/>
              <w:bottom w:val="single" w:sz="4" w:space="0" w:color="auto"/>
            </w:tcBorders>
            <w:shd w:val="clear" w:color="auto" w:fill="auto"/>
          </w:tcPr>
          <w:p w14:paraId="796E0BC2" w14:textId="77777777" w:rsidR="006476D8" w:rsidRPr="00224223" w:rsidRDefault="006476D8" w:rsidP="006476D8">
            <w:pPr>
              <w:pStyle w:val="Tabletext"/>
              <w:rPr>
                <w:rFonts w:eastAsia="Calibri"/>
              </w:rPr>
            </w:pPr>
            <w:r w:rsidRPr="00224223">
              <w:rPr>
                <w:rFonts w:eastAsia="Calibri"/>
              </w:rPr>
              <w:t xml:space="preserve">Radical abdominoplasty, with repair of rectus diastasis, excision of </w:t>
            </w:r>
            <w:r w:rsidRPr="00224223">
              <w:rPr>
                <w:rFonts w:eastAsia="Calibri"/>
              </w:rPr>
              <w:lastRenderedPageBreak/>
              <w:t>skin and subcutaneous tissue, and transposition of umbilicus, not being a laparoscopic procedure, if:</w:t>
            </w:r>
          </w:p>
          <w:p w14:paraId="0DC6023F" w14:textId="77777777" w:rsidR="006476D8" w:rsidRPr="00224223" w:rsidRDefault="006476D8" w:rsidP="006476D8">
            <w:pPr>
              <w:pStyle w:val="Tablea"/>
              <w:rPr>
                <w:rFonts w:eastAsia="Calibri"/>
              </w:rPr>
            </w:pPr>
            <w:r w:rsidRPr="00224223">
              <w:rPr>
                <w:rFonts w:eastAsia="Calibri"/>
              </w:rPr>
              <w:t>(a) the patient has an abdominal wall defect as a consequence of pregnancy; and</w:t>
            </w:r>
          </w:p>
          <w:p w14:paraId="0050EC9A" w14:textId="77777777" w:rsidR="006476D8" w:rsidRPr="00224223" w:rsidRDefault="006476D8" w:rsidP="006476D8">
            <w:pPr>
              <w:pStyle w:val="Tablea"/>
              <w:rPr>
                <w:rFonts w:eastAsia="Calibri"/>
              </w:rPr>
            </w:pPr>
            <w:r w:rsidRPr="00224223">
              <w:rPr>
                <w:rFonts w:eastAsia="Calibri"/>
              </w:rPr>
              <w:t>(b) the patient:</w:t>
            </w:r>
          </w:p>
          <w:p w14:paraId="3B918EE3" w14:textId="77777777" w:rsidR="006476D8" w:rsidRPr="00224223" w:rsidRDefault="006476D8" w:rsidP="006476D8">
            <w:pPr>
              <w:pStyle w:val="Tablei"/>
              <w:rPr>
                <w:rFonts w:eastAsia="Calibri"/>
              </w:rPr>
            </w:pPr>
            <w:r w:rsidRPr="00224223">
              <w:rPr>
                <w:rFonts w:eastAsia="Calibri"/>
                <w:shd w:val="clear" w:color="auto" w:fill="FFFFFF"/>
              </w:rPr>
              <w:t xml:space="preserve">(i) has </w:t>
            </w:r>
            <w:r w:rsidRPr="00224223">
              <w:rPr>
                <w:rFonts w:eastAsia="Calibri"/>
              </w:rPr>
              <w:t>a diastasis of at least 3cm measured by diagnostic imaging prior to this service; and</w:t>
            </w:r>
          </w:p>
          <w:p w14:paraId="5A23641F" w14:textId="77777777" w:rsidR="006476D8" w:rsidRPr="00224223" w:rsidRDefault="006476D8" w:rsidP="006476D8">
            <w:pPr>
              <w:pStyle w:val="Tablei"/>
              <w:rPr>
                <w:rFonts w:eastAsia="Calibri"/>
              </w:rPr>
            </w:pPr>
            <w:r w:rsidRPr="00224223">
              <w:rPr>
                <w:rFonts w:eastAsia="Calibri"/>
              </w:rPr>
              <w:t>(ii) has either or both of the following:</w:t>
            </w:r>
          </w:p>
          <w:p w14:paraId="1AC4D055" w14:textId="77777777" w:rsidR="006476D8" w:rsidRPr="00224223" w:rsidRDefault="006476D8" w:rsidP="006476D8">
            <w:pPr>
              <w:pStyle w:val="TableAA"/>
              <w:rPr>
                <w:rFonts w:eastAsia="Calibri"/>
              </w:rPr>
            </w:pPr>
            <w:r w:rsidRPr="00224223">
              <w:rPr>
                <w:rFonts w:eastAsia="Calibri"/>
              </w:rPr>
              <w:t>(A) at least moderately severe pain or discomfort at the site of the diastasis in the abdominal wall during functional use and the pain or discomfort has been documented in the patient’s records by the practitioner providing the service;</w:t>
            </w:r>
          </w:p>
          <w:p w14:paraId="0B7902E8" w14:textId="77777777" w:rsidR="006476D8" w:rsidRPr="00224223" w:rsidRDefault="006476D8" w:rsidP="006476D8">
            <w:pPr>
              <w:pStyle w:val="TableAA"/>
              <w:rPr>
                <w:rFonts w:eastAsia="Calibri"/>
              </w:rPr>
            </w:pPr>
            <w:r w:rsidRPr="00224223">
              <w:rPr>
                <w:rFonts w:eastAsia="Calibri"/>
              </w:rPr>
              <w:t>(B) low back pain or urinary symptoms likely due to rectus diastasis and the pain or symptoms have been documented in the patient’s records by the practitioner providing the service; and</w:t>
            </w:r>
          </w:p>
          <w:p w14:paraId="3C713055" w14:textId="0D282B3B" w:rsidR="006476D8" w:rsidRPr="00224223" w:rsidRDefault="006476D8" w:rsidP="006476D8">
            <w:pPr>
              <w:pStyle w:val="Tablei"/>
              <w:rPr>
                <w:rFonts w:eastAsia="Calibri"/>
              </w:rPr>
            </w:pPr>
            <w:r w:rsidRPr="00224223">
              <w:rPr>
                <w:rFonts w:eastAsia="Calibri"/>
              </w:rPr>
              <w:t>(iii) has failed to respond to non</w:t>
            </w:r>
            <w:r w:rsidR="00BA02C8">
              <w:rPr>
                <w:rFonts w:eastAsia="Calibri"/>
              </w:rPr>
              <w:noBreakHyphen/>
            </w:r>
            <w:r w:rsidRPr="00224223">
              <w:rPr>
                <w:rFonts w:eastAsia="Calibri"/>
              </w:rPr>
              <w:t>surgical conservative treatment, that must have included physiotherapy; and</w:t>
            </w:r>
          </w:p>
          <w:p w14:paraId="5D58139B" w14:textId="77777777" w:rsidR="006476D8" w:rsidRPr="00224223" w:rsidRDefault="006476D8" w:rsidP="006476D8">
            <w:pPr>
              <w:pStyle w:val="Tablei"/>
              <w:rPr>
                <w:rFonts w:eastAsia="Calibri"/>
              </w:rPr>
            </w:pPr>
            <w:r w:rsidRPr="00224223">
              <w:rPr>
                <w:rFonts w:eastAsia="Calibri"/>
                <w:shd w:val="clear" w:color="auto" w:fill="FFFFFF"/>
              </w:rPr>
              <w:t>(iv) has not been pregnant in the last 12 months; and</w:t>
            </w:r>
          </w:p>
          <w:p w14:paraId="16F4FC46" w14:textId="77777777" w:rsidR="006476D8" w:rsidRPr="00224223" w:rsidRDefault="006476D8" w:rsidP="006476D8">
            <w:pPr>
              <w:pStyle w:val="Tablea"/>
              <w:rPr>
                <w:rFonts w:eastAsia="Calibri"/>
              </w:rPr>
            </w:pPr>
            <w:r w:rsidRPr="00224223">
              <w:rPr>
                <w:rFonts w:eastAsia="Calibri"/>
                <w:shd w:val="clear" w:color="auto" w:fill="FFFFFF"/>
              </w:rPr>
              <w:t xml:space="preserve">(c) the service is not a service </w:t>
            </w:r>
            <w:r w:rsidRPr="00224223">
              <w:rPr>
                <w:rFonts w:eastAsia="Calibri"/>
              </w:rPr>
              <w:t>associated with a service to which item 3</w:t>
            </w:r>
            <w:r w:rsidRPr="00224223">
              <w:t>0166, 30169, 30176, 30177, 30179, 30651, 30655, 45530, 45531, 45564, 45565, 45567, 46060, 46062, 46064, 46066, 46068, 46070, 46072, 46080, 46082, 46084, 46086, 46088 or 46090</w:t>
            </w:r>
            <w:r w:rsidRPr="00224223">
              <w:rPr>
                <w:rFonts w:eastAsia="Calibri"/>
              </w:rPr>
              <w:t xml:space="preserve"> applies</w:t>
            </w:r>
          </w:p>
          <w:p w14:paraId="2533347B" w14:textId="4F7ED089" w:rsidR="006476D8" w:rsidRPr="00224223" w:rsidDel="006476D8" w:rsidRDefault="006476D8" w:rsidP="006476D8">
            <w:pPr>
              <w:pStyle w:val="Tabletext"/>
            </w:pPr>
            <w:r w:rsidRPr="00224223">
              <w:rPr>
                <w:rFonts w:eastAsia="Calibri"/>
              </w:rPr>
              <w:t>Applicable once per lifetime (H) (Anaes.) (Assist.)</w:t>
            </w:r>
          </w:p>
        </w:tc>
        <w:tc>
          <w:tcPr>
            <w:tcW w:w="923" w:type="pct"/>
            <w:tcBorders>
              <w:top w:val="single" w:sz="4" w:space="0" w:color="auto"/>
              <w:bottom w:val="single" w:sz="4" w:space="0" w:color="auto"/>
            </w:tcBorders>
            <w:shd w:val="clear" w:color="auto" w:fill="auto"/>
          </w:tcPr>
          <w:p w14:paraId="38711C6A" w14:textId="4F130012" w:rsidR="006476D8" w:rsidRPr="00224223" w:rsidDel="006476D8" w:rsidRDefault="006476D8" w:rsidP="006476D8">
            <w:pPr>
              <w:pStyle w:val="Tabletext"/>
              <w:jc w:val="right"/>
            </w:pPr>
            <w:r w:rsidRPr="00224223">
              <w:lastRenderedPageBreak/>
              <w:t>1,062.50</w:t>
            </w:r>
          </w:p>
        </w:tc>
      </w:tr>
      <w:tr w:rsidR="006476D8" w:rsidRPr="00224223" w14:paraId="112469A5" w14:textId="77777777" w:rsidTr="00D34DDD">
        <w:tc>
          <w:tcPr>
            <w:tcW w:w="678" w:type="pct"/>
            <w:tcBorders>
              <w:top w:val="single" w:sz="4" w:space="0" w:color="auto"/>
              <w:bottom w:val="single" w:sz="4" w:space="0" w:color="auto"/>
            </w:tcBorders>
            <w:shd w:val="clear" w:color="auto" w:fill="auto"/>
          </w:tcPr>
          <w:p w14:paraId="7930A137" w14:textId="77777777" w:rsidR="006476D8" w:rsidRPr="00224223" w:rsidRDefault="006476D8" w:rsidP="006476D8">
            <w:pPr>
              <w:pStyle w:val="Tabletext"/>
            </w:pPr>
            <w:r w:rsidRPr="00224223">
              <w:t>30176</w:t>
            </w:r>
          </w:p>
        </w:tc>
        <w:tc>
          <w:tcPr>
            <w:tcW w:w="3399" w:type="pct"/>
            <w:tcBorders>
              <w:top w:val="single" w:sz="4" w:space="0" w:color="auto"/>
              <w:bottom w:val="single" w:sz="4" w:space="0" w:color="auto"/>
            </w:tcBorders>
            <w:shd w:val="clear" w:color="auto" w:fill="auto"/>
          </w:tcPr>
          <w:p w14:paraId="59A5BF01" w14:textId="348B6F8B" w:rsidR="006476D8" w:rsidRPr="00224223" w:rsidRDefault="00201AD8" w:rsidP="006476D8">
            <w:pPr>
              <w:pStyle w:val="Tabletext"/>
            </w:pPr>
            <w:r w:rsidRPr="00224223">
              <w:t>Radical abdominoplasty</w:t>
            </w:r>
            <w:r w:rsidR="006476D8" w:rsidRPr="00224223">
              <w:t xml:space="preserve">, with excision of skin and subcutaneous tissue, repair of musculoaponeurotic layer and transposition of umbilicus, not being a service associated with a service to which </w:t>
            </w:r>
            <w:r w:rsidRPr="00224223">
              <w:t>item 30166, 30169, 30175, 30177, 30179, 45530, 45531, 45564, 45565, 45567, 46060, 46062, 46064, 46066, 46068, 46070 or 46072 applies</w:t>
            </w:r>
            <w:r w:rsidR="006476D8" w:rsidRPr="00224223">
              <w:t>, if the patient has previously had a massive intra</w:t>
            </w:r>
            <w:r w:rsidR="00BA02C8">
              <w:noBreakHyphen/>
            </w:r>
            <w:r w:rsidR="006476D8" w:rsidRPr="00224223">
              <w:t>abdominal or pelvic tumour surgically removed</w:t>
            </w:r>
          </w:p>
          <w:p w14:paraId="469D654D" w14:textId="77777777" w:rsidR="006476D8" w:rsidRPr="00224223" w:rsidRDefault="006476D8" w:rsidP="006476D8">
            <w:pPr>
              <w:pStyle w:val="Tabletext"/>
            </w:pPr>
            <w:r w:rsidRPr="00224223">
              <w:t>(H) (Anaes.) (Assist.)</w:t>
            </w:r>
          </w:p>
        </w:tc>
        <w:tc>
          <w:tcPr>
            <w:tcW w:w="923" w:type="pct"/>
            <w:tcBorders>
              <w:top w:val="single" w:sz="4" w:space="0" w:color="auto"/>
              <w:bottom w:val="single" w:sz="4" w:space="0" w:color="auto"/>
            </w:tcBorders>
            <w:shd w:val="clear" w:color="auto" w:fill="auto"/>
          </w:tcPr>
          <w:p w14:paraId="1F440FF2" w14:textId="77777777" w:rsidR="006476D8" w:rsidRPr="00224223" w:rsidRDefault="006476D8" w:rsidP="006476D8">
            <w:pPr>
              <w:pStyle w:val="Tabletext"/>
              <w:jc w:val="right"/>
            </w:pPr>
            <w:r w:rsidRPr="00224223">
              <w:t>1,025.60</w:t>
            </w:r>
          </w:p>
        </w:tc>
      </w:tr>
      <w:tr w:rsidR="006476D8" w:rsidRPr="00224223" w14:paraId="14D91357" w14:textId="77777777" w:rsidTr="00D34DDD">
        <w:tc>
          <w:tcPr>
            <w:tcW w:w="678" w:type="pct"/>
            <w:tcBorders>
              <w:top w:val="single" w:sz="4" w:space="0" w:color="auto"/>
              <w:bottom w:val="single" w:sz="4" w:space="0" w:color="auto"/>
            </w:tcBorders>
            <w:shd w:val="clear" w:color="auto" w:fill="auto"/>
            <w:hideMark/>
          </w:tcPr>
          <w:p w14:paraId="3CF5914B" w14:textId="77777777" w:rsidR="006476D8" w:rsidRPr="00224223" w:rsidRDefault="006476D8" w:rsidP="006476D8">
            <w:pPr>
              <w:pStyle w:val="Tabletext"/>
            </w:pPr>
            <w:r w:rsidRPr="00224223">
              <w:t>30177</w:t>
            </w:r>
          </w:p>
        </w:tc>
        <w:tc>
          <w:tcPr>
            <w:tcW w:w="3399" w:type="pct"/>
            <w:tcBorders>
              <w:top w:val="single" w:sz="4" w:space="0" w:color="auto"/>
              <w:bottom w:val="single" w:sz="4" w:space="0" w:color="auto"/>
            </w:tcBorders>
            <w:shd w:val="clear" w:color="auto" w:fill="auto"/>
            <w:hideMark/>
          </w:tcPr>
          <w:p w14:paraId="33D3C67C" w14:textId="7FC0B9D5" w:rsidR="006476D8" w:rsidRPr="00224223" w:rsidRDefault="006476D8" w:rsidP="006476D8">
            <w:pPr>
              <w:pStyle w:val="Tabletext"/>
              <w:rPr>
                <w:rFonts w:eastAsia="Calibri"/>
              </w:rPr>
            </w:pPr>
            <w:r w:rsidRPr="00224223">
              <w:t xml:space="preserve">Lipectomy, excision of skin and subcutaneous tissue associated with redundant abdominal skin and fat that is a direct consequence of significant weight loss, in conjunction with a radical abdominoplasty, with or without repair of musculoaponeurotic layer and transposition of umbilicus, not being a service associated with a service to which </w:t>
            </w:r>
            <w:r w:rsidR="00201AD8" w:rsidRPr="00224223">
              <w:t>item 30166, 30175, 30176, 30179, 45530, 45531, 45564, 45565, 45567, 46060, 46062, 46064, 46066, 46068, 46070, 46072, 46080, 46082, 46084, 46086, 46088 or 46090 applies</w:t>
            </w:r>
            <w:r w:rsidRPr="00224223">
              <w:t>, if:</w:t>
            </w:r>
          </w:p>
          <w:p w14:paraId="5E724D86" w14:textId="78779ED8" w:rsidR="006476D8" w:rsidRPr="00224223" w:rsidRDefault="006476D8" w:rsidP="006476D8">
            <w:pPr>
              <w:pStyle w:val="Tablea"/>
            </w:pPr>
            <w:r w:rsidRPr="00224223">
              <w:t>(a) there is intertrigo or another skin condition that risks loss of skin integrity and has failed 3 months of conventional (or non</w:t>
            </w:r>
            <w:r w:rsidR="00BA02C8">
              <w:noBreakHyphen/>
            </w:r>
            <w:r w:rsidRPr="00224223">
              <w:t>surgical) treatment; and</w:t>
            </w:r>
          </w:p>
          <w:p w14:paraId="6214FCA6" w14:textId="77777777" w:rsidR="006476D8" w:rsidRPr="00224223" w:rsidRDefault="006476D8" w:rsidP="006476D8">
            <w:pPr>
              <w:pStyle w:val="Tablea"/>
            </w:pPr>
            <w:r w:rsidRPr="00224223">
              <w:t xml:space="preserve">(b) the redundant skin and fat interferes with the activities of daily </w:t>
            </w:r>
            <w:r w:rsidRPr="00224223">
              <w:lastRenderedPageBreak/>
              <w:t>living; and</w:t>
            </w:r>
          </w:p>
          <w:p w14:paraId="5A2D4684" w14:textId="77777777" w:rsidR="006476D8" w:rsidRPr="00224223" w:rsidRDefault="006476D8" w:rsidP="006476D8">
            <w:pPr>
              <w:pStyle w:val="Tablea"/>
            </w:pPr>
            <w:r w:rsidRPr="00224223">
              <w:t>(c) the weight has been stable for at least 6 months following significant weight loss prior to the lipectomy</w:t>
            </w:r>
          </w:p>
          <w:p w14:paraId="15F72A78" w14:textId="77777777" w:rsidR="006476D8" w:rsidRPr="00224223" w:rsidRDefault="006476D8" w:rsidP="006476D8">
            <w:pPr>
              <w:pStyle w:val="Tablea"/>
              <w:rPr>
                <w:rFonts w:eastAsia="Calibri"/>
              </w:rPr>
            </w:pPr>
            <w:r w:rsidRPr="00224223">
              <w:t>(H) (Anaes.) (Assist.)</w:t>
            </w:r>
          </w:p>
        </w:tc>
        <w:tc>
          <w:tcPr>
            <w:tcW w:w="923" w:type="pct"/>
            <w:tcBorders>
              <w:top w:val="single" w:sz="4" w:space="0" w:color="auto"/>
              <w:bottom w:val="single" w:sz="4" w:space="0" w:color="auto"/>
            </w:tcBorders>
            <w:shd w:val="clear" w:color="auto" w:fill="auto"/>
          </w:tcPr>
          <w:p w14:paraId="46250261" w14:textId="77777777" w:rsidR="006476D8" w:rsidRPr="00224223" w:rsidRDefault="006476D8" w:rsidP="006476D8">
            <w:pPr>
              <w:pStyle w:val="Tabletext"/>
              <w:jc w:val="right"/>
            </w:pPr>
            <w:r w:rsidRPr="00224223">
              <w:lastRenderedPageBreak/>
              <w:t>1,025.60</w:t>
            </w:r>
          </w:p>
        </w:tc>
      </w:tr>
      <w:tr w:rsidR="006476D8" w:rsidRPr="00224223" w14:paraId="63E63C48" w14:textId="77777777" w:rsidTr="00D34DDD">
        <w:tc>
          <w:tcPr>
            <w:tcW w:w="678" w:type="pct"/>
            <w:tcBorders>
              <w:top w:val="single" w:sz="4" w:space="0" w:color="auto"/>
            </w:tcBorders>
            <w:shd w:val="clear" w:color="auto" w:fill="auto"/>
          </w:tcPr>
          <w:p w14:paraId="66C7AABF" w14:textId="77777777" w:rsidR="006476D8" w:rsidRPr="00224223" w:rsidRDefault="006476D8" w:rsidP="006476D8">
            <w:pPr>
              <w:pStyle w:val="Tabletext"/>
            </w:pPr>
            <w:r w:rsidRPr="00224223">
              <w:t>30179</w:t>
            </w:r>
          </w:p>
        </w:tc>
        <w:tc>
          <w:tcPr>
            <w:tcW w:w="3399" w:type="pct"/>
            <w:tcBorders>
              <w:top w:val="single" w:sz="4" w:space="0" w:color="auto"/>
            </w:tcBorders>
            <w:shd w:val="clear" w:color="auto" w:fill="auto"/>
          </w:tcPr>
          <w:p w14:paraId="14EE5FCB" w14:textId="66E3CBC1" w:rsidR="006476D8" w:rsidRPr="00224223" w:rsidRDefault="006476D8" w:rsidP="006476D8">
            <w:pPr>
              <w:pStyle w:val="Tabletext"/>
              <w:rPr>
                <w:rFonts w:eastAsia="Calibri"/>
              </w:rPr>
            </w:pPr>
            <w:r w:rsidRPr="00224223">
              <w:t xml:space="preserve">Circumferential lipectomy, as an independent procedure, to correct circumferential excess of redundant skin and fat that is a direct consequence of significant weight loss, with or without a radical abdominoplasty, not being a service associated with a service to which </w:t>
            </w:r>
            <w:r w:rsidR="00201AD8" w:rsidRPr="00224223">
              <w:t>item 30175, 30176, 30177, 45530, 45531, 45564, 45565, 45567, 46060, 46062, 46064, 46066, 46068, 46070, 46072, 46080, 46082, 46084, 46086, 46088 or 46090 applies</w:t>
            </w:r>
            <w:r w:rsidRPr="00224223">
              <w:t>, if:</w:t>
            </w:r>
          </w:p>
          <w:p w14:paraId="17DDB2A2" w14:textId="7C9A1E13" w:rsidR="006476D8" w:rsidRPr="00224223" w:rsidRDefault="006476D8" w:rsidP="006476D8">
            <w:pPr>
              <w:pStyle w:val="Tablea"/>
            </w:pPr>
            <w:r w:rsidRPr="00224223">
              <w:t>(a) the circumferential excess of redundant skin and fat is complicated by intertrigo or another skin condition that risks loss of skin integrity and has failed 3 months of conventional (or non</w:t>
            </w:r>
            <w:r w:rsidR="00BA02C8">
              <w:noBreakHyphen/>
            </w:r>
            <w:r w:rsidRPr="00224223">
              <w:t>surgical) treatment; and</w:t>
            </w:r>
          </w:p>
          <w:p w14:paraId="2F1ABA0F" w14:textId="77777777" w:rsidR="006476D8" w:rsidRPr="00224223" w:rsidRDefault="006476D8" w:rsidP="006476D8">
            <w:pPr>
              <w:pStyle w:val="Tablea"/>
            </w:pPr>
            <w:r w:rsidRPr="00224223">
              <w:t>(b) the circumferential excess of redundant skin and fat interferes with the activities of daily living; and</w:t>
            </w:r>
          </w:p>
          <w:p w14:paraId="2F6096AF" w14:textId="77777777" w:rsidR="006476D8" w:rsidRPr="00224223" w:rsidRDefault="006476D8" w:rsidP="006476D8">
            <w:pPr>
              <w:pStyle w:val="Tablea"/>
            </w:pPr>
            <w:r w:rsidRPr="00224223">
              <w:t>(c) the weight has been stable for at least 6 months following significant weight loss prior to the lipectomy</w:t>
            </w:r>
          </w:p>
          <w:p w14:paraId="27818B1F" w14:textId="77777777" w:rsidR="006476D8" w:rsidRPr="00224223" w:rsidRDefault="006476D8" w:rsidP="006476D8">
            <w:pPr>
              <w:pStyle w:val="Tablea"/>
              <w:rPr>
                <w:rFonts w:eastAsia="Calibri"/>
              </w:rPr>
            </w:pPr>
            <w:r w:rsidRPr="00224223">
              <w:t>(H) (Anaes.) (Assist.)</w:t>
            </w:r>
          </w:p>
        </w:tc>
        <w:tc>
          <w:tcPr>
            <w:tcW w:w="923" w:type="pct"/>
            <w:tcBorders>
              <w:top w:val="single" w:sz="4" w:space="0" w:color="auto"/>
            </w:tcBorders>
            <w:shd w:val="clear" w:color="auto" w:fill="auto"/>
          </w:tcPr>
          <w:p w14:paraId="2FC2EC0B" w14:textId="77777777" w:rsidR="006476D8" w:rsidRPr="00224223" w:rsidRDefault="006476D8" w:rsidP="006476D8">
            <w:pPr>
              <w:pStyle w:val="Tabletext"/>
              <w:jc w:val="right"/>
            </w:pPr>
            <w:r w:rsidRPr="00224223">
              <w:t>1,262.30</w:t>
            </w:r>
          </w:p>
        </w:tc>
      </w:tr>
      <w:tr w:rsidR="006476D8" w:rsidRPr="00224223" w14:paraId="6EE34E9F" w14:textId="77777777" w:rsidTr="00D34DDD">
        <w:tc>
          <w:tcPr>
            <w:tcW w:w="678" w:type="pct"/>
            <w:tcBorders>
              <w:top w:val="single" w:sz="4" w:space="0" w:color="auto"/>
              <w:left w:val="nil"/>
              <w:bottom w:val="single" w:sz="4" w:space="0" w:color="auto"/>
              <w:right w:val="nil"/>
            </w:tcBorders>
            <w:shd w:val="clear" w:color="auto" w:fill="auto"/>
            <w:hideMark/>
          </w:tcPr>
          <w:p w14:paraId="12A391A4" w14:textId="77777777" w:rsidR="006476D8" w:rsidRPr="00224223" w:rsidRDefault="006476D8" w:rsidP="006476D8">
            <w:pPr>
              <w:pStyle w:val="Tabletext"/>
            </w:pPr>
            <w:bookmarkStart w:id="629" w:name="CU_57549259"/>
            <w:bookmarkStart w:id="630" w:name="CU_57553840"/>
            <w:bookmarkEnd w:id="629"/>
            <w:bookmarkEnd w:id="630"/>
            <w:r w:rsidRPr="00224223">
              <w:t>30180</w:t>
            </w:r>
          </w:p>
        </w:tc>
        <w:tc>
          <w:tcPr>
            <w:tcW w:w="3399" w:type="pct"/>
            <w:tcBorders>
              <w:top w:val="single" w:sz="4" w:space="0" w:color="auto"/>
              <w:left w:val="nil"/>
              <w:bottom w:val="single" w:sz="4" w:space="0" w:color="auto"/>
              <w:right w:val="nil"/>
            </w:tcBorders>
            <w:shd w:val="clear" w:color="auto" w:fill="auto"/>
            <w:hideMark/>
          </w:tcPr>
          <w:p w14:paraId="2817013E" w14:textId="77777777" w:rsidR="006476D8" w:rsidRPr="00224223" w:rsidRDefault="006476D8" w:rsidP="006476D8">
            <w:pPr>
              <w:pStyle w:val="Tabletext"/>
            </w:pPr>
            <w:r w:rsidRPr="00224223">
              <w:t>Axillary hyperhidrosis, partial excision for (Anaes.)</w:t>
            </w:r>
          </w:p>
        </w:tc>
        <w:tc>
          <w:tcPr>
            <w:tcW w:w="923" w:type="pct"/>
            <w:tcBorders>
              <w:top w:val="single" w:sz="4" w:space="0" w:color="auto"/>
              <w:left w:val="nil"/>
              <w:bottom w:val="single" w:sz="4" w:space="0" w:color="auto"/>
              <w:right w:val="nil"/>
            </w:tcBorders>
            <w:shd w:val="clear" w:color="auto" w:fill="auto"/>
          </w:tcPr>
          <w:p w14:paraId="15977800" w14:textId="77777777" w:rsidR="006476D8" w:rsidRPr="00224223" w:rsidRDefault="006476D8" w:rsidP="006476D8">
            <w:pPr>
              <w:pStyle w:val="Tabletext"/>
              <w:jc w:val="right"/>
            </w:pPr>
            <w:r w:rsidRPr="00224223">
              <w:t>142.05</w:t>
            </w:r>
          </w:p>
        </w:tc>
      </w:tr>
      <w:tr w:rsidR="006476D8" w:rsidRPr="00224223" w14:paraId="4DE658F2" w14:textId="77777777" w:rsidTr="00D34DDD">
        <w:tc>
          <w:tcPr>
            <w:tcW w:w="678" w:type="pct"/>
            <w:tcBorders>
              <w:top w:val="single" w:sz="4" w:space="0" w:color="auto"/>
              <w:left w:val="nil"/>
              <w:bottom w:val="single" w:sz="4" w:space="0" w:color="auto"/>
              <w:right w:val="nil"/>
            </w:tcBorders>
            <w:shd w:val="clear" w:color="auto" w:fill="auto"/>
            <w:hideMark/>
          </w:tcPr>
          <w:p w14:paraId="214C1390" w14:textId="77777777" w:rsidR="006476D8" w:rsidRPr="00224223" w:rsidRDefault="006476D8" w:rsidP="006476D8">
            <w:pPr>
              <w:pStyle w:val="Tabletext"/>
            </w:pPr>
            <w:r w:rsidRPr="00224223">
              <w:t>30183</w:t>
            </w:r>
          </w:p>
        </w:tc>
        <w:tc>
          <w:tcPr>
            <w:tcW w:w="3399" w:type="pct"/>
            <w:tcBorders>
              <w:top w:val="single" w:sz="4" w:space="0" w:color="auto"/>
              <w:left w:val="nil"/>
              <w:bottom w:val="single" w:sz="4" w:space="0" w:color="auto"/>
              <w:right w:val="nil"/>
            </w:tcBorders>
            <w:shd w:val="clear" w:color="auto" w:fill="auto"/>
            <w:hideMark/>
          </w:tcPr>
          <w:p w14:paraId="7E974111" w14:textId="77777777" w:rsidR="006476D8" w:rsidRPr="00224223" w:rsidRDefault="006476D8" w:rsidP="006476D8">
            <w:pPr>
              <w:pStyle w:val="Tabletext"/>
            </w:pPr>
            <w:r w:rsidRPr="00224223">
              <w:t>Axillary hyperhidrosis, total excision of sweat gland bearing area (Anaes.)</w:t>
            </w:r>
          </w:p>
        </w:tc>
        <w:tc>
          <w:tcPr>
            <w:tcW w:w="923" w:type="pct"/>
            <w:tcBorders>
              <w:top w:val="single" w:sz="4" w:space="0" w:color="auto"/>
              <w:left w:val="nil"/>
              <w:bottom w:val="single" w:sz="4" w:space="0" w:color="auto"/>
              <w:right w:val="nil"/>
            </w:tcBorders>
            <w:shd w:val="clear" w:color="auto" w:fill="auto"/>
          </w:tcPr>
          <w:p w14:paraId="0BA82D81" w14:textId="77777777" w:rsidR="006476D8" w:rsidRPr="00224223" w:rsidRDefault="006476D8" w:rsidP="006476D8">
            <w:pPr>
              <w:pStyle w:val="Tabletext"/>
              <w:jc w:val="right"/>
            </w:pPr>
            <w:r w:rsidRPr="00224223">
              <w:t>256.50</w:t>
            </w:r>
          </w:p>
        </w:tc>
      </w:tr>
      <w:tr w:rsidR="006476D8" w:rsidRPr="00224223" w14:paraId="02958E67" w14:textId="77777777" w:rsidTr="00D34DDD">
        <w:tc>
          <w:tcPr>
            <w:tcW w:w="678" w:type="pct"/>
            <w:tcBorders>
              <w:top w:val="single" w:sz="4" w:space="0" w:color="auto"/>
              <w:left w:val="nil"/>
              <w:bottom w:val="single" w:sz="4" w:space="0" w:color="auto"/>
              <w:right w:val="nil"/>
            </w:tcBorders>
            <w:shd w:val="clear" w:color="auto" w:fill="auto"/>
            <w:hideMark/>
          </w:tcPr>
          <w:p w14:paraId="18EF26C4" w14:textId="77777777" w:rsidR="006476D8" w:rsidRPr="00224223" w:rsidRDefault="006476D8" w:rsidP="006476D8">
            <w:pPr>
              <w:pStyle w:val="Tabletext"/>
            </w:pPr>
            <w:r w:rsidRPr="00224223">
              <w:t>30187</w:t>
            </w:r>
          </w:p>
        </w:tc>
        <w:tc>
          <w:tcPr>
            <w:tcW w:w="3399" w:type="pct"/>
            <w:tcBorders>
              <w:top w:val="single" w:sz="4" w:space="0" w:color="auto"/>
              <w:left w:val="nil"/>
              <w:bottom w:val="single" w:sz="4" w:space="0" w:color="auto"/>
              <w:right w:val="nil"/>
            </w:tcBorders>
            <w:shd w:val="clear" w:color="auto" w:fill="auto"/>
            <w:hideMark/>
          </w:tcPr>
          <w:p w14:paraId="29AEE16E" w14:textId="77777777" w:rsidR="006476D8" w:rsidRPr="00224223" w:rsidRDefault="006476D8" w:rsidP="006476D8">
            <w:pPr>
              <w:pStyle w:val="Tabletext"/>
            </w:pPr>
            <w:r w:rsidRPr="00224223">
              <w:t>Palmar or plantar warts, removal of, by carbon dioxide laser or erbium laser, requiring admission to a hospital, or when performed by a specialist in the practice of the specialist’s specialty (5 or more warts) (Anaes.)</w:t>
            </w:r>
          </w:p>
        </w:tc>
        <w:tc>
          <w:tcPr>
            <w:tcW w:w="923" w:type="pct"/>
            <w:tcBorders>
              <w:top w:val="single" w:sz="4" w:space="0" w:color="auto"/>
              <w:left w:val="nil"/>
              <w:bottom w:val="single" w:sz="4" w:space="0" w:color="auto"/>
              <w:right w:val="nil"/>
            </w:tcBorders>
            <w:shd w:val="clear" w:color="auto" w:fill="auto"/>
          </w:tcPr>
          <w:p w14:paraId="350B0397" w14:textId="77777777" w:rsidR="006476D8" w:rsidRPr="00224223" w:rsidRDefault="006476D8" w:rsidP="006476D8">
            <w:pPr>
              <w:pStyle w:val="Tabletext"/>
              <w:jc w:val="right"/>
            </w:pPr>
            <w:r w:rsidRPr="00224223">
              <w:t>267.35</w:t>
            </w:r>
          </w:p>
        </w:tc>
      </w:tr>
      <w:tr w:rsidR="006476D8" w:rsidRPr="00224223" w14:paraId="091C5315" w14:textId="77777777" w:rsidTr="00D34DDD">
        <w:tc>
          <w:tcPr>
            <w:tcW w:w="678" w:type="pct"/>
            <w:tcBorders>
              <w:top w:val="single" w:sz="4" w:space="0" w:color="auto"/>
              <w:left w:val="nil"/>
              <w:bottom w:val="single" w:sz="4" w:space="0" w:color="auto"/>
              <w:right w:val="nil"/>
            </w:tcBorders>
            <w:shd w:val="clear" w:color="auto" w:fill="auto"/>
            <w:hideMark/>
          </w:tcPr>
          <w:p w14:paraId="3E84B107" w14:textId="77777777" w:rsidR="006476D8" w:rsidRPr="00224223" w:rsidRDefault="006476D8" w:rsidP="006476D8">
            <w:pPr>
              <w:pStyle w:val="Tabletext"/>
            </w:pPr>
            <w:r w:rsidRPr="00224223">
              <w:t>30189</w:t>
            </w:r>
          </w:p>
        </w:tc>
        <w:tc>
          <w:tcPr>
            <w:tcW w:w="3399" w:type="pct"/>
            <w:tcBorders>
              <w:top w:val="single" w:sz="4" w:space="0" w:color="auto"/>
              <w:left w:val="nil"/>
              <w:bottom w:val="single" w:sz="4" w:space="0" w:color="auto"/>
              <w:right w:val="nil"/>
            </w:tcBorders>
            <w:shd w:val="clear" w:color="auto" w:fill="auto"/>
            <w:hideMark/>
          </w:tcPr>
          <w:p w14:paraId="03882873" w14:textId="77777777" w:rsidR="006476D8" w:rsidRPr="00224223" w:rsidRDefault="006476D8" w:rsidP="006476D8">
            <w:pPr>
              <w:pStyle w:val="Tabletext"/>
            </w:pPr>
            <w:r w:rsidRPr="00224223">
              <w:t>Warts or molluscum contagiosum (one or more), removal of, by any method (other than by chemical means), if undertaken in the operating theatre of a hospital, other than a service associated with a service to which another item in this Group applies (Anaes.)</w:t>
            </w:r>
          </w:p>
        </w:tc>
        <w:tc>
          <w:tcPr>
            <w:tcW w:w="923" w:type="pct"/>
            <w:tcBorders>
              <w:top w:val="single" w:sz="4" w:space="0" w:color="auto"/>
              <w:left w:val="nil"/>
              <w:bottom w:val="single" w:sz="4" w:space="0" w:color="auto"/>
              <w:right w:val="nil"/>
            </w:tcBorders>
            <w:shd w:val="clear" w:color="auto" w:fill="auto"/>
          </w:tcPr>
          <w:p w14:paraId="19847229" w14:textId="77777777" w:rsidR="006476D8" w:rsidRPr="00224223" w:rsidRDefault="006476D8" w:rsidP="006476D8">
            <w:pPr>
              <w:pStyle w:val="Tabletext"/>
              <w:jc w:val="right"/>
            </w:pPr>
            <w:r w:rsidRPr="00224223">
              <w:t>153.25</w:t>
            </w:r>
          </w:p>
        </w:tc>
      </w:tr>
      <w:tr w:rsidR="006476D8" w:rsidRPr="00224223" w14:paraId="1896528C" w14:textId="77777777" w:rsidTr="00D34DDD">
        <w:tc>
          <w:tcPr>
            <w:tcW w:w="678" w:type="pct"/>
            <w:tcBorders>
              <w:top w:val="single" w:sz="4" w:space="0" w:color="auto"/>
              <w:left w:val="nil"/>
              <w:bottom w:val="single" w:sz="4" w:space="0" w:color="auto"/>
              <w:right w:val="nil"/>
            </w:tcBorders>
            <w:shd w:val="clear" w:color="auto" w:fill="auto"/>
            <w:hideMark/>
          </w:tcPr>
          <w:p w14:paraId="1EAC0B59" w14:textId="77777777" w:rsidR="006476D8" w:rsidRPr="00224223" w:rsidRDefault="006476D8" w:rsidP="006476D8">
            <w:pPr>
              <w:pStyle w:val="Tabletext"/>
            </w:pPr>
            <w:bookmarkStart w:id="631" w:name="CU_65555645"/>
            <w:bookmarkEnd w:id="631"/>
            <w:r w:rsidRPr="00224223">
              <w:t>30190</w:t>
            </w:r>
          </w:p>
        </w:tc>
        <w:tc>
          <w:tcPr>
            <w:tcW w:w="3399" w:type="pct"/>
            <w:tcBorders>
              <w:top w:val="single" w:sz="4" w:space="0" w:color="auto"/>
              <w:left w:val="nil"/>
              <w:bottom w:val="single" w:sz="4" w:space="0" w:color="auto"/>
              <w:right w:val="nil"/>
            </w:tcBorders>
            <w:shd w:val="clear" w:color="auto" w:fill="auto"/>
            <w:hideMark/>
          </w:tcPr>
          <w:p w14:paraId="493C0A15" w14:textId="77777777" w:rsidR="006476D8" w:rsidRPr="00224223" w:rsidRDefault="006476D8" w:rsidP="006476D8">
            <w:pPr>
              <w:pStyle w:val="Tabletext"/>
            </w:pPr>
            <w:r w:rsidRPr="00224223">
              <w:t>Angiofibromas, trichoepitheliomas or other severely disfiguring tumours of the face or neck (excluding melanocytic naevi, sebaceous hyperplasia, dermatosis papulosa nigra, Campbell De Morgan angiomas and seborrheic or viral warts), suitable for laser ablation as confirmed by the opinion of a specialist in the specialty of dermatology—removal of, by carbon dioxide laser or erbium laser ablation, including associated resurfacing (10 or more tumours) (Anaes.)</w:t>
            </w:r>
          </w:p>
        </w:tc>
        <w:tc>
          <w:tcPr>
            <w:tcW w:w="923" w:type="pct"/>
            <w:tcBorders>
              <w:top w:val="single" w:sz="4" w:space="0" w:color="auto"/>
              <w:left w:val="nil"/>
              <w:bottom w:val="single" w:sz="4" w:space="0" w:color="auto"/>
              <w:right w:val="nil"/>
            </w:tcBorders>
            <w:shd w:val="clear" w:color="auto" w:fill="auto"/>
          </w:tcPr>
          <w:p w14:paraId="1F5B9CAD" w14:textId="77777777" w:rsidR="006476D8" w:rsidRPr="00224223" w:rsidRDefault="006476D8" w:rsidP="006476D8">
            <w:pPr>
              <w:pStyle w:val="Tabletext"/>
              <w:jc w:val="right"/>
            </w:pPr>
            <w:r w:rsidRPr="00224223">
              <w:t>413.85</w:t>
            </w:r>
          </w:p>
        </w:tc>
      </w:tr>
      <w:tr w:rsidR="006476D8" w:rsidRPr="00224223" w14:paraId="4DC3D729" w14:textId="77777777" w:rsidTr="00D34DDD">
        <w:tc>
          <w:tcPr>
            <w:tcW w:w="678" w:type="pct"/>
            <w:tcBorders>
              <w:top w:val="single" w:sz="4" w:space="0" w:color="auto"/>
              <w:left w:val="nil"/>
              <w:bottom w:val="single" w:sz="4" w:space="0" w:color="auto"/>
              <w:right w:val="nil"/>
            </w:tcBorders>
            <w:shd w:val="clear" w:color="auto" w:fill="auto"/>
          </w:tcPr>
          <w:p w14:paraId="59E97317" w14:textId="77777777" w:rsidR="006476D8" w:rsidRPr="00224223" w:rsidRDefault="006476D8" w:rsidP="006476D8">
            <w:pPr>
              <w:pStyle w:val="Tabletext"/>
            </w:pPr>
            <w:r w:rsidRPr="00224223">
              <w:t>30191</w:t>
            </w:r>
          </w:p>
        </w:tc>
        <w:tc>
          <w:tcPr>
            <w:tcW w:w="3399" w:type="pct"/>
            <w:tcBorders>
              <w:top w:val="single" w:sz="4" w:space="0" w:color="auto"/>
              <w:left w:val="nil"/>
              <w:bottom w:val="single" w:sz="4" w:space="0" w:color="auto"/>
              <w:right w:val="nil"/>
            </w:tcBorders>
            <w:shd w:val="clear" w:color="auto" w:fill="auto"/>
          </w:tcPr>
          <w:p w14:paraId="6BF115F7" w14:textId="77777777" w:rsidR="006476D8" w:rsidRPr="00224223" w:rsidRDefault="006476D8" w:rsidP="006476D8">
            <w:pPr>
              <w:pStyle w:val="Tabletext"/>
            </w:pPr>
            <w:r w:rsidRPr="00224223">
              <w:t xml:space="preserve">Angiofibromas, trichoepithelioma, epidermal naevi, xanthelasma, pyogenic granuloma, genital angiokeratomas, hereditary haemorrhagic telangiectasia and other severely disfiguring or recurrently bleeding tumours (excluding melanocytic naevi, sebaceous hyperplasia, dermatosis papulosa nigra, Campbell De </w:t>
            </w:r>
            <w:r w:rsidRPr="00224223">
              <w:lastRenderedPageBreak/>
              <w:t>Morgan angiomas and seborrheic or viral warts), treatment of, with carbon dioxide/erbium or other appropriate laser (or curettage and fine point diathermy for pyogenic granuloma only), if confirmed by the opinion of a specialist in the specialty of dermatology, one or more lesions</w:t>
            </w:r>
          </w:p>
        </w:tc>
        <w:tc>
          <w:tcPr>
            <w:tcW w:w="923" w:type="pct"/>
            <w:tcBorders>
              <w:top w:val="single" w:sz="4" w:space="0" w:color="auto"/>
              <w:left w:val="nil"/>
              <w:bottom w:val="single" w:sz="4" w:space="0" w:color="auto"/>
              <w:right w:val="nil"/>
            </w:tcBorders>
            <w:shd w:val="clear" w:color="auto" w:fill="auto"/>
          </w:tcPr>
          <w:p w14:paraId="1AE4920E" w14:textId="77777777" w:rsidR="006476D8" w:rsidRPr="00224223" w:rsidRDefault="006476D8" w:rsidP="006476D8">
            <w:pPr>
              <w:pStyle w:val="Tabletext"/>
              <w:jc w:val="right"/>
            </w:pPr>
            <w:r w:rsidRPr="00224223">
              <w:lastRenderedPageBreak/>
              <w:t>66.05</w:t>
            </w:r>
          </w:p>
        </w:tc>
      </w:tr>
      <w:tr w:rsidR="006476D8" w:rsidRPr="00224223" w14:paraId="37940515" w14:textId="77777777" w:rsidTr="00D34DDD">
        <w:tc>
          <w:tcPr>
            <w:tcW w:w="678" w:type="pct"/>
            <w:tcBorders>
              <w:top w:val="single" w:sz="4" w:space="0" w:color="auto"/>
              <w:left w:val="nil"/>
              <w:bottom w:val="single" w:sz="4" w:space="0" w:color="auto"/>
              <w:right w:val="nil"/>
            </w:tcBorders>
            <w:shd w:val="clear" w:color="auto" w:fill="auto"/>
            <w:hideMark/>
          </w:tcPr>
          <w:p w14:paraId="6D2222F3" w14:textId="77777777" w:rsidR="006476D8" w:rsidRPr="00224223" w:rsidRDefault="006476D8" w:rsidP="006476D8">
            <w:pPr>
              <w:pStyle w:val="Tabletext"/>
            </w:pPr>
            <w:bookmarkStart w:id="632" w:name="CU_66551392"/>
            <w:bookmarkEnd w:id="632"/>
            <w:r w:rsidRPr="00224223">
              <w:t>30192</w:t>
            </w:r>
          </w:p>
        </w:tc>
        <w:tc>
          <w:tcPr>
            <w:tcW w:w="3399" w:type="pct"/>
            <w:tcBorders>
              <w:top w:val="single" w:sz="4" w:space="0" w:color="auto"/>
              <w:left w:val="nil"/>
              <w:bottom w:val="single" w:sz="4" w:space="0" w:color="auto"/>
              <w:right w:val="nil"/>
            </w:tcBorders>
            <w:shd w:val="clear" w:color="auto" w:fill="auto"/>
            <w:hideMark/>
          </w:tcPr>
          <w:p w14:paraId="51A3A310" w14:textId="77777777" w:rsidR="006476D8" w:rsidRPr="00224223" w:rsidRDefault="006476D8" w:rsidP="006476D8">
            <w:pPr>
              <w:pStyle w:val="Tabletext"/>
            </w:pPr>
            <w:r w:rsidRPr="00224223">
              <w:t>Premalignant skin lesions (including solar keratoses), treatment of, by ablative technique (10 or more lesions) (Anaes.)</w:t>
            </w:r>
          </w:p>
        </w:tc>
        <w:tc>
          <w:tcPr>
            <w:tcW w:w="923" w:type="pct"/>
            <w:tcBorders>
              <w:top w:val="single" w:sz="4" w:space="0" w:color="auto"/>
              <w:left w:val="nil"/>
              <w:bottom w:val="single" w:sz="4" w:space="0" w:color="auto"/>
              <w:right w:val="nil"/>
            </w:tcBorders>
            <w:shd w:val="clear" w:color="auto" w:fill="auto"/>
          </w:tcPr>
          <w:p w14:paraId="0DB36E1D" w14:textId="77777777" w:rsidR="006476D8" w:rsidRPr="00224223" w:rsidRDefault="006476D8" w:rsidP="006476D8">
            <w:pPr>
              <w:pStyle w:val="Tabletext"/>
              <w:jc w:val="right"/>
            </w:pPr>
            <w:r w:rsidRPr="00224223">
              <w:t>41.15</w:t>
            </w:r>
          </w:p>
        </w:tc>
      </w:tr>
      <w:tr w:rsidR="006476D8" w:rsidRPr="00224223" w14:paraId="1B0246B4" w14:textId="77777777" w:rsidTr="00D34DDD">
        <w:tc>
          <w:tcPr>
            <w:tcW w:w="678" w:type="pct"/>
            <w:tcBorders>
              <w:top w:val="single" w:sz="4" w:space="0" w:color="auto"/>
              <w:left w:val="nil"/>
              <w:bottom w:val="single" w:sz="4" w:space="0" w:color="auto"/>
              <w:right w:val="nil"/>
            </w:tcBorders>
            <w:shd w:val="clear" w:color="auto" w:fill="auto"/>
            <w:hideMark/>
          </w:tcPr>
          <w:p w14:paraId="4493D976" w14:textId="77777777" w:rsidR="006476D8" w:rsidRPr="00224223" w:rsidRDefault="006476D8" w:rsidP="006476D8">
            <w:pPr>
              <w:pStyle w:val="Tabletext"/>
            </w:pPr>
            <w:r w:rsidRPr="00224223">
              <w:t>30196</w:t>
            </w:r>
          </w:p>
        </w:tc>
        <w:tc>
          <w:tcPr>
            <w:tcW w:w="3399" w:type="pct"/>
            <w:tcBorders>
              <w:top w:val="single" w:sz="4" w:space="0" w:color="auto"/>
              <w:left w:val="nil"/>
              <w:bottom w:val="single" w:sz="4" w:space="0" w:color="auto"/>
              <w:right w:val="nil"/>
            </w:tcBorders>
            <w:shd w:val="clear" w:color="auto" w:fill="auto"/>
            <w:hideMark/>
          </w:tcPr>
          <w:p w14:paraId="770A4DBE" w14:textId="77777777" w:rsidR="006476D8" w:rsidRPr="00224223" w:rsidRDefault="006476D8" w:rsidP="006476D8">
            <w:pPr>
              <w:pStyle w:val="Tabletext"/>
            </w:pPr>
            <w:r w:rsidRPr="00224223">
              <w:t>Malignant neoplasm of skin or mucous membrane that has been:</w:t>
            </w:r>
          </w:p>
          <w:p w14:paraId="615575F8" w14:textId="77777777" w:rsidR="006476D8" w:rsidRPr="00224223" w:rsidRDefault="006476D8" w:rsidP="006476D8">
            <w:pPr>
              <w:pStyle w:val="Tablea"/>
            </w:pPr>
            <w:r w:rsidRPr="00224223">
              <w:t>(a) proven by histopathology; or</w:t>
            </w:r>
          </w:p>
          <w:p w14:paraId="269BA65A" w14:textId="77777777" w:rsidR="006476D8" w:rsidRPr="00224223" w:rsidRDefault="006476D8" w:rsidP="006476D8">
            <w:pPr>
              <w:pStyle w:val="Tablea"/>
            </w:pPr>
            <w:r w:rsidRPr="00224223">
              <w:t>(b) confirmed by the opinion of a specialist in the specialty of dermatology or plastic surgery where a specimen has been submitted for histologic confirmation;</w:t>
            </w:r>
          </w:p>
          <w:p w14:paraId="3C499CD1" w14:textId="4927A0DE" w:rsidR="006476D8" w:rsidRPr="00224223" w:rsidRDefault="006476D8" w:rsidP="006476D8">
            <w:pPr>
              <w:pStyle w:val="Tabletext"/>
            </w:pPr>
            <w:r w:rsidRPr="00224223">
              <w:t>removal of, by serial curettage, or carbon dioxide laser or erbium laser excision</w:t>
            </w:r>
            <w:r w:rsidR="00BA02C8">
              <w:noBreakHyphen/>
            </w:r>
            <w:r w:rsidRPr="00224223">
              <w:t>ablation, including any associated cryotherapy or diathermy (Anaes.)</w:t>
            </w:r>
          </w:p>
        </w:tc>
        <w:tc>
          <w:tcPr>
            <w:tcW w:w="923" w:type="pct"/>
            <w:tcBorders>
              <w:top w:val="single" w:sz="4" w:space="0" w:color="auto"/>
              <w:left w:val="nil"/>
              <w:bottom w:val="single" w:sz="4" w:space="0" w:color="auto"/>
              <w:right w:val="nil"/>
            </w:tcBorders>
            <w:shd w:val="clear" w:color="auto" w:fill="auto"/>
          </w:tcPr>
          <w:p w14:paraId="6F11DAC2" w14:textId="77777777" w:rsidR="006476D8" w:rsidRPr="00224223" w:rsidRDefault="006476D8" w:rsidP="006476D8">
            <w:pPr>
              <w:pStyle w:val="Tabletext"/>
              <w:jc w:val="right"/>
            </w:pPr>
            <w:r w:rsidRPr="00224223">
              <w:t>131.35</w:t>
            </w:r>
          </w:p>
        </w:tc>
      </w:tr>
      <w:tr w:rsidR="006476D8" w:rsidRPr="00224223" w14:paraId="0D1FBA33" w14:textId="77777777" w:rsidTr="00D34DDD">
        <w:tc>
          <w:tcPr>
            <w:tcW w:w="678" w:type="pct"/>
            <w:tcBorders>
              <w:top w:val="single" w:sz="4" w:space="0" w:color="auto"/>
              <w:left w:val="nil"/>
              <w:bottom w:val="single" w:sz="4" w:space="0" w:color="auto"/>
              <w:right w:val="nil"/>
            </w:tcBorders>
            <w:shd w:val="clear" w:color="auto" w:fill="auto"/>
            <w:hideMark/>
          </w:tcPr>
          <w:p w14:paraId="415F358B" w14:textId="77777777" w:rsidR="006476D8" w:rsidRPr="00224223" w:rsidRDefault="006476D8" w:rsidP="006476D8">
            <w:pPr>
              <w:pStyle w:val="Tabletext"/>
            </w:pPr>
            <w:r w:rsidRPr="00224223">
              <w:t>30202</w:t>
            </w:r>
          </w:p>
        </w:tc>
        <w:tc>
          <w:tcPr>
            <w:tcW w:w="3399" w:type="pct"/>
            <w:tcBorders>
              <w:top w:val="single" w:sz="4" w:space="0" w:color="auto"/>
              <w:left w:val="nil"/>
              <w:bottom w:val="single" w:sz="4" w:space="0" w:color="auto"/>
              <w:right w:val="nil"/>
            </w:tcBorders>
            <w:shd w:val="clear" w:color="auto" w:fill="auto"/>
            <w:hideMark/>
          </w:tcPr>
          <w:p w14:paraId="7C95DA47" w14:textId="665A1E84" w:rsidR="006476D8" w:rsidRPr="00224223" w:rsidRDefault="006476D8" w:rsidP="006476D8">
            <w:pPr>
              <w:pStyle w:val="Tabletext"/>
            </w:pPr>
            <w:r w:rsidRPr="00224223">
              <w:t>Malignant neoplasm of skin or mucous membrane proven by histopathology or confirmed by the opinion of a specialist in the specialty of dermatology or plastic surgery—removal of, by liquid nitrogen cryotherapy using repeat freeze</w:t>
            </w:r>
            <w:r w:rsidR="00BA02C8">
              <w:noBreakHyphen/>
            </w:r>
            <w:r w:rsidRPr="00224223">
              <w:t>thaw cycles</w:t>
            </w:r>
          </w:p>
        </w:tc>
        <w:tc>
          <w:tcPr>
            <w:tcW w:w="923" w:type="pct"/>
            <w:tcBorders>
              <w:top w:val="single" w:sz="4" w:space="0" w:color="auto"/>
              <w:left w:val="nil"/>
              <w:bottom w:val="single" w:sz="4" w:space="0" w:color="auto"/>
              <w:right w:val="nil"/>
            </w:tcBorders>
            <w:shd w:val="clear" w:color="auto" w:fill="auto"/>
          </w:tcPr>
          <w:p w14:paraId="1BE3CC42" w14:textId="77777777" w:rsidR="006476D8" w:rsidRPr="00224223" w:rsidRDefault="006476D8" w:rsidP="006476D8">
            <w:pPr>
              <w:pStyle w:val="Tabletext"/>
              <w:jc w:val="right"/>
            </w:pPr>
            <w:r w:rsidRPr="00224223">
              <w:t>50.30</w:t>
            </w:r>
          </w:p>
        </w:tc>
      </w:tr>
      <w:tr w:rsidR="006476D8" w:rsidRPr="00224223" w14:paraId="757533C2" w14:textId="77777777" w:rsidTr="00D34DDD">
        <w:tc>
          <w:tcPr>
            <w:tcW w:w="678" w:type="pct"/>
            <w:tcBorders>
              <w:top w:val="single" w:sz="4" w:space="0" w:color="auto"/>
              <w:left w:val="nil"/>
              <w:bottom w:val="single" w:sz="4" w:space="0" w:color="auto"/>
              <w:right w:val="nil"/>
            </w:tcBorders>
            <w:shd w:val="clear" w:color="auto" w:fill="auto"/>
            <w:hideMark/>
          </w:tcPr>
          <w:p w14:paraId="1536EF2D" w14:textId="77777777" w:rsidR="006476D8" w:rsidRPr="00224223" w:rsidRDefault="006476D8" w:rsidP="006476D8">
            <w:pPr>
              <w:pStyle w:val="Tabletext"/>
            </w:pPr>
            <w:bookmarkStart w:id="633" w:name="CU_73557705"/>
            <w:bookmarkEnd w:id="633"/>
            <w:r w:rsidRPr="00224223">
              <w:t>30207</w:t>
            </w:r>
          </w:p>
        </w:tc>
        <w:tc>
          <w:tcPr>
            <w:tcW w:w="3399" w:type="pct"/>
            <w:tcBorders>
              <w:top w:val="single" w:sz="4" w:space="0" w:color="auto"/>
              <w:left w:val="nil"/>
              <w:bottom w:val="single" w:sz="4" w:space="0" w:color="auto"/>
              <w:right w:val="nil"/>
            </w:tcBorders>
            <w:shd w:val="clear" w:color="auto" w:fill="auto"/>
            <w:hideMark/>
          </w:tcPr>
          <w:p w14:paraId="7782511C" w14:textId="77777777" w:rsidR="006476D8" w:rsidRPr="00224223" w:rsidRDefault="006476D8" w:rsidP="006476D8">
            <w:pPr>
              <w:pStyle w:val="Tabletext"/>
            </w:pPr>
            <w:r w:rsidRPr="00224223">
              <w:t>Skin lesions, multiple injections with glucocorticoid preparations (Anaes.)</w:t>
            </w:r>
          </w:p>
        </w:tc>
        <w:tc>
          <w:tcPr>
            <w:tcW w:w="923" w:type="pct"/>
            <w:tcBorders>
              <w:top w:val="single" w:sz="4" w:space="0" w:color="auto"/>
              <w:left w:val="nil"/>
              <w:bottom w:val="single" w:sz="4" w:space="0" w:color="auto"/>
              <w:right w:val="nil"/>
            </w:tcBorders>
            <w:shd w:val="clear" w:color="auto" w:fill="auto"/>
          </w:tcPr>
          <w:p w14:paraId="5D6E8F1D" w14:textId="77777777" w:rsidR="006476D8" w:rsidRPr="00224223" w:rsidRDefault="006476D8" w:rsidP="006476D8">
            <w:pPr>
              <w:pStyle w:val="Tabletext"/>
              <w:jc w:val="right"/>
            </w:pPr>
            <w:r w:rsidRPr="00224223">
              <w:t>46.40</w:t>
            </w:r>
          </w:p>
        </w:tc>
      </w:tr>
      <w:tr w:rsidR="006476D8" w:rsidRPr="00224223" w14:paraId="582FCCB4" w14:textId="77777777" w:rsidTr="00D34DDD">
        <w:tc>
          <w:tcPr>
            <w:tcW w:w="678" w:type="pct"/>
            <w:tcBorders>
              <w:top w:val="single" w:sz="4" w:space="0" w:color="auto"/>
              <w:left w:val="nil"/>
              <w:bottom w:val="single" w:sz="4" w:space="0" w:color="auto"/>
              <w:right w:val="nil"/>
            </w:tcBorders>
            <w:shd w:val="clear" w:color="auto" w:fill="auto"/>
            <w:hideMark/>
          </w:tcPr>
          <w:p w14:paraId="2C4F8CB8" w14:textId="77777777" w:rsidR="006476D8" w:rsidRPr="00224223" w:rsidRDefault="006476D8" w:rsidP="006476D8">
            <w:pPr>
              <w:pStyle w:val="Tabletext"/>
            </w:pPr>
            <w:bookmarkStart w:id="634" w:name="CU_74553224"/>
            <w:bookmarkEnd w:id="634"/>
            <w:r w:rsidRPr="00224223">
              <w:t>30210</w:t>
            </w:r>
          </w:p>
        </w:tc>
        <w:tc>
          <w:tcPr>
            <w:tcW w:w="3399" w:type="pct"/>
            <w:tcBorders>
              <w:top w:val="single" w:sz="4" w:space="0" w:color="auto"/>
              <w:left w:val="nil"/>
              <w:bottom w:val="single" w:sz="4" w:space="0" w:color="auto"/>
              <w:right w:val="nil"/>
            </w:tcBorders>
            <w:shd w:val="clear" w:color="auto" w:fill="auto"/>
            <w:hideMark/>
          </w:tcPr>
          <w:p w14:paraId="02D63069" w14:textId="53C65385" w:rsidR="006476D8" w:rsidRPr="00224223" w:rsidRDefault="006476D8" w:rsidP="006476D8">
            <w:pPr>
              <w:pStyle w:val="Tabletext"/>
            </w:pPr>
            <w:r w:rsidRPr="00224223">
              <w:t>Keloid and other skin lesions, extensive, multiple injections of glucocorticoid preparations, if undertaken in the operating theatre of a hospital (H) (Anaes.)</w:t>
            </w:r>
          </w:p>
        </w:tc>
        <w:tc>
          <w:tcPr>
            <w:tcW w:w="923" w:type="pct"/>
            <w:tcBorders>
              <w:top w:val="single" w:sz="4" w:space="0" w:color="auto"/>
              <w:left w:val="nil"/>
              <w:bottom w:val="single" w:sz="4" w:space="0" w:color="auto"/>
              <w:right w:val="nil"/>
            </w:tcBorders>
            <w:shd w:val="clear" w:color="auto" w:fill="auto"/>
          </w:tcPr>
          <w:p w14:paraId="6E0BDD25" w14:textId="77777777" w:rsidR="006476D8" w:rsidRPr="00224223" w:rsidRDefault="006476D8" w:rsidP="006476D8">
            <w:pPr>
              <w:pStyle w:val="Tabletext"/>
              <w:jc w:val="right"/>
            </w:pPr>
            <w:r w:rsidRPr="00224223">
              <w:t>169.55</w:t>
            </w:r>
          </w:p>
        </w:tc>
      </w:tr>
      <w:tr w:rsidR="006476D8" w:rsidRPr="00224223" w14:paraId="72FA4D8A" w14:textId="77777777" w:rsidTr="00D34DDD">
        <w:tc>
          <w:tcPr>
            <w:tcW w:w="678" w:type="pct"/>
            <w:tcBorders>
              <w:top w:val="single" w:sz="4" w:space="0" w:color="auto"/>
              <w:left w:val="nil"/>
              <w:bottom w:val="single" w:sz="4" w:space="0" w:color="auto"/>
              <w:right w:val="nil"/>
            </w:tcBorders>
            <w:shd w:val="clear" w:color="auto" w:fill="auto"/>
            <w:hideMark/>
          </w:tcPr>
          <w:p w14:paraId="3CCCF453" w14:textId="77777777" w:rsidR="006476D8" w:rsidRPr="00224223" w:rsidRDefault="006476D8" w:rsidP="006476D8">
            <w:pPr>
              <w:pStyle w:val="Tabletext"/>
            </w:pPr>
            <w:r w:rsidRPr="00224223">
              <w:t>30216</w:t>
            </w:r>
          </w:p>
        </w:tc>
        <w:tc>
          <w:tcPr>
            <w:tcW w:w="3399" w:type="pct"/>
            <w:tcBorders>
              <w:top w:val="single" w:sz="4" w:space="0" w:color="auto"/>
              <w:left w:val="nil"/>
              <w:bottom w:val="single" w:sz="4" w:space="0" w:color="auto"/>
              <w:right w:val="nil"/>
            </w:tcBorders>
            <w:shd w:val="clear" w:color="auto" w:fill="auto"/>
            <w:hideMark/>
          </w:tcPr>
          <w:p w14:paraId="1DC5F350" w14:textId="77777777" w:rsidR="006476D8" w:rsidRPr="00224223" w:rsidRDefault="006476D8" w:rsidP="006476D8">
            <w:pPr>
              <w:pStyle w:val="Tabletext"/>
            </w:pPr>
            <w:r w:rsidRPr="00224223">
              <w:t>Haematoma, aspiration of (Anaes.)</w:t>
            </w:r>
          </w:p>
        </w:tc>
        <w:tc>
          <w:tcPr>
            <w:tcW w:w="923" w:type="pct"/>
            <w:tcBorders>
              <w:top w:val="single" w:sz="4" w:space="0" w:color="auto"/>
              <w:left w:val="nil"/>
              <w:bottom w:val="single" w:sz="4" w:space="0" w:color="auto"/>
              <w:right w:val="nil"/>
            </w:tcBorders>
            <w:shd w:val="clear" w:color="auto" w:fill="auto"/>
          </w:tcPr>
          <w:p w14:paraId="4E1411C3" w14:textId="77777777" w:rsidR="006476D8" w:rsidRPr="00224223" w:rsidRDefault="006476D8" w:rsidP="006476D8">
            <w:pPr>
              <w:pStyle w:val="Tabletext"/>
              <w:jc w:val="right"/>
            </w:pPr>
            <w:r w:rsidRPr="00224223">
              <w:t>28.45</w:t>
            </w:r>
          </w:p>
        </w:tc>
      </w:tr>
      <w:tr w:rsidR="006476D8" w:rsidRPr="00224223" w14:paraId="03835B10" w14:textId="77777777" w:rsidTr="00D34DDD">
        <w:tc>
          <w:tcPr>
            <w:tcW w:w="678" w:type="pct"/>
            <w:tcBorders>
              <w:top w:val="single" w:sz="4" w:space="0" w:color="auto"/>
              <w:left w:val="nil"/>
              <w:bottom w:val="single" w:sz="4" w:space="0" w:color="auto"/>
              <w:right w:val="nil"/>
            </w:tcBorders>
            <w:shd w:val="clear" w:color="auto" w:fill="auto"/>
            <w:hideMark/>
          </w:tcPr>
          <w:p w14:paraId="077D8FF6" w14:textId="77777777" w:rsidR="006476D8" w:rsidRPr="00224223" w:rsidRDefault="006476D8" w:rsidP="006476D8">
            <w:pPr>
              <w:pStyle w:val="Tabletext"/>
            </w:pPr>
            <w:r w:rsidRPr="00224223">
              <w:t>30219</w:t>
            </w:r>
          </w:p>
        </w:tc>
        <w:tc>
          <w:tcPr>
            <w:tcW w:w="3399" w:type="pct"/>
            <w:tcBorders>
              <w:top w:val="single" w:sz="4" w:space="0" w:color="auto"/>
              <w:left w:val="nil"/>
              <w:bottom w:val="single" w:sz="4" w:space="0" w:color="auto"/>
              <w:right w:val="nil"/>
            </w:tcBorders>
            <w:shd w:val="clear" w:color="auto" w:fill="auto"/>
            <w:hideMark/>
          </w:tcPr>
          <w:p w14:paraId="77088856" w14:textId="1A0BEC49" w:rsidR="006476D8" w:rsidRPr="00224223" w:rsidRDefault="006476D8" w:rsidP="006476D8">
            <w:pPr>
              <w:pStyle w:val="Tabletext"/>
            </w:pPr>
            <w:r w:rsidRPr="00224223">
              <w:t>Haematoma, furuncle, small abscess or similar lesion not requiring admission to a hospital, incision with drainage of, excluding after</w:t>
            </w:r>
            <w:r w:rsidR="00BA02C8">
              <w:noBreakHyphen/>
            </w:r>
            <w:r w:rsidRPr="00224223">
              <w:t>care</w:t>
            </w:r>
          </w:p>
        </w:tc>
        <w:tc>
          <w:tcPr>
            <w:tcW w:w="923" w:type="pct"/>
            <w:tcBorders>
              <w:top w:val="single" w:sz="4" w:space="0" w:color="auto"/>
              <w:left w:val="nil"/>
              <w:bottom w:val="single" w:sz="4" w:space="0" w:color="auto"/>
              <w:right w:val="nil"/>
            </w:tcBorders>
            <w:shd w:val="clear" w:color="auto" w:fill="auto"/>
          </w:tcPr>
          <w:p w14:paraId="1D633F62" w14:textId="77777777" w:rsidR="006476D8" w:rsidRPr="00224223" w:rsidRDefault="006476D8" w:rsidP="006476D8">
            <w:pPr>
              <w:pStyle w:val="Tabletext"/>
              <w:jc w:val="right"/>
            </w:pPr>
            <w:r w:rsidRPr="00224223">
              <w:t>28.45</w:t>
            </w:r>
          </w:p>
        </w:tc>
      </w:tr>
      <w:tr w:rsidR="006476D8" w:rsidRPr="00224223" w14:paraId="3C1E2058" w14:textId="77777777" w:rsidTr="00D34DDD">
        <w:tc>
          <w:tcPr>
            <w:tcW w:w="678" w:type="pct"/>
            <w:tcBorders>
              <w:top w:val="single" w:sz="4" w:space="0" w:color="auto"/>
              <w:left w:val="nil"/>
              <w:bottom w:val="single" w:sz="4" w:space="0" w:color="auto"/>
              <w:right w:val="nil"/>
            </w:tcBorders>
            <w:shd w:val="clear" w:color="auto" w:fill="auto"/>
            <w:hideMark/>
          </w:tcPr>
          <w:p w14:paraId="61491AB9" w14:textId="77777777" w:rsidR="006476D8" w:rsidRPr="00224223" w:rsidRDefault="006476D8" w:rsidP="006476D8">
            <w:pPr>
              <w:pStyle w:val="Tabletext"/>
            </w:pPr>
            <w:r w:rsidRPr="00224223">
              <w:t>30223</w:t>
            </w:r>
          </w:p>
        </w:tc>
        <w:tc>
          <w:tcPr>
            <w:tcW w:w="3399" w:type="pct"/>
            <w:tcBorders>
              <w:top w:val="single" w:sz="4" w:space="0" w:color="auto"/>
              <w:left w:val="nil"/>
              <w:bottom w:val="single" w:sz="4" w:space="0" w:color="auto"/>
              <w:right w:val="nil"/>
            </w:tcBorders>
            <w:shd w:val="clear" w:color="auto" w:fill="auto"/>
            <w:hideMark/>
          </w:tcPr>
          <w:p w14:paraId="4C9327F6" w14:textId="49CA28DA" w:rsidR="006476D8" w:rsidRPr="00224223" w:rsidRDefault="006476D8" w:rsidP="006476D8">
            <w:pPr>
              <w:pStyle w:val="Tabletext"/>
            </w:pPr>
            <w:r w:rsidRPr="00224223">
              <w:t>Large haematoma, large abscess, carbuncle, cellulitis or similar lesion, incision with drainage of, excluding after</w:t>
            </w:r>
            <w:r w:rsidR="00BA02C8">
              <w:noBreakHyphen/>
            </w:r>
            <w:r w:rsidRPr="00224223">
              <w:t>care (H) (Anaes.)</w:t>
            </w:r>
          </w:p>
        </w:tc>
        <w:tc>
          <w:tcPr>
            <w:tcW w:w="923" w:type="pct"/>
            <w:tcBorders>
              <w:top w:val="single" w:sz="4" w:space="0" w:color="auto"/>
              <w:left w:val="nil"/>
              <w:bottom w:val="single" w:sz="4" w:space="0" w:color="auto"/>
              <w:right w:val="nil"/>
            </w:tcBorders>
            <w:shd w:val="clear" w:color="auto" w:fill="auto"/>
          </w:tcPr>
          <w:p w14:paraId="4470F2C4" w14:textId="77777777" w:rsidR="006476D8" w:rsidRPr="00224223" w:rsidRDefault="006476D8" w:rsidP="006476D8">
            <w:pPr>
              <w:pStyle w:val="Tabletext"/>
              <w:jc w:val="right"/>
            </w:pPr>
            <w:r w:rsidRPr="00224223">
              <w:t>169.55</w:t>
            </w:r>
          </w:p>
        </w:tc>
      </w:tr>
      <w:tr w:rsidR="006476D8" w:rsidRPr="00224223" w14:paraId="554CEE44" w14:textId="77777777" w:rsidTr="00D34DDD">
        <w:tc>
          <w:tcPr>
            <w:tcW w:w="678" w:type="pct"/>
            <w:tcBorders>
              <w:top w:val="single" w:sz="4" w:space="0" w:color="auto"/>
              <w:left w:val="nil"/>
              <w:bottom w:val="single" w:sz="4" w:space="0" w:color="auto"/>
              <w:right w:val="nil"/>
            </w:tcBorders>
            <w:shd w:val="clear" w:color="auto" w:fill="auto"/>
            <w:hideMark/>
          </w:tcPr>
          <w:p w14:paraId="6ACBB352" w14:textId="77777777" w:rsidR="006476D8" w:rsidRPr="00224223" w:rsidRDefault="006476D8" w:rsidP="006476D8">
            <w:pPr>
              <w:pStyle w:val="Tabletext"/>
            </w:pPr>
            <w:r w:rsidRPr="00224223">
              <w:t>30224</w:t>
            </w:r>
          </w:p>
        </w:tc>
        <w:tc>
          <w:tcPr>
            <w:tcW w:w="3399" w:type="pct"/>
            <w:tcBorders>
              <w:top w:val="single" w:sz="4" w:space="0" w:color="auto"/>
              <w:left w:val="nil"/>
              <w:bottom w:val="single" w:sz="4" w:space="0" w:color="auto"/>
              <w:right w:val="nil"/>
            </w:tcBorders>
            <w:shd w:val="clear" w:color="auto" w:fill="auto"/>
            <w:hideMark/>
          </w:tcPr>
          <w:p w14:paraId="23AB4B73" w14:textId="77777777" w:rsidR="006476D8" w:rsidRPr="00224223" w:rsidRDefault="006476D8" w:rsidP="006476D8">
            <w:pPr>
              <w:pStyle w:val="Tabletext"/>
            </w:pPr>
            <w:r w:rsidRPr="00224223">
              <w:t>Percutaneous drainage of deep abscess using interventional techniques—but not including imaging (Anaes.)</w:t>
            </w:r>
          </w:p>
        </w:tc>
        <w:tc>
          <w:tcPr>
            <w:tcW w:w="923" w:type="pct"/>
            <w:tcBorders>
              <w:top w:val="single" w:sz="4" w:space="0" w:color="auto"/>
              <w:left w:val="nil"/>
              <w:bottom w:val="single" w:sz="4" w:space="0" w:color="auto"/>
              <w:right w:val="nil"/>
            </w:tcBorders>
            <w:shd w:val="clear" w:color="auto" w:fill="auto"/>
          </w:tcPr>
          <w:p w14:paraId="7D7A3B96" w14:textId="77777777" w:rsidR="006476D8" w:rsidRPr="00224223" w:rsidRDefault="006476D8" w:rsidP="006476D8">
            <w:pPr>
              <w:pStyle w:val="Tabletext"/>
              <w:jc w:val="right"/>
            </w:pPr>
            <w:r w:rsidRPr="00224223">
              <w:t>247.20</w:t>
            </w:r>
          </w:p>
        </w:tc>
      </w:tr>
      <w:tr w:rsidR="006476D8" w:rsidRPr="00224223" w14:paraId="09B90888" w14:textId="77777777" w:rsidTr="00D34DDD">
        <w:tc>
          <w:tcPr>
            <w:tcW w:w="678" w:type="pct"/>
            <w:tcBorders>
              <w:top w:val="single" w:sz="4" w:space="0" w:color="auto"/>
              <w:left w:val="nil"/>
              <w:bottom w:val="single" w:sz="4" w:space="0" w:color="auto"/>
              <w:right w:val="nil"/>
            </w:tcBorders>
            <w:shd w:val="clear" w:color="auto" w:fill="auto"/>
            <w:hideMark/>
          </w:tcPr>
          <w:p w14:paraId="035D7B73" w14:textId="77777777" w:rsidR="006476D8" w:rsidRPr="00224223" w:rsidRDefault="006476D8" w:rsidP="006476D8">
            <w:pPr>
              <w:pStyle w:val="Tabletext"/>
            </w:pPr>
            <w:r w:rsidRPr="00224223">
              <w:t>30225</w:t>
            </w:r>
          </w:p>
        </w:tc>
        <w:tc>
          <w:tcPr>
            <w:tcW w:w="3399" w:type="pct"/>
            <w:tcBorders>
              <w:top w:val="single" w:sz="4" w:space="0" w:color="auto"/>
              <w:left w:val="nil"/>
              <w:bottom w:val="single" w:sz="4" w:space="0" w:color="auto"/>
              <w:right w:val="nil"/>
            </w:tcBorders>
            <w:shd w:val="clear" w:color="auto" w:fill="auto"/>
            <w:hideMark/>
          </w:tcPr>
          <w:p w14:paraId="3455AEF7" w14:textId="77777777" w:rsidR="006476D8" w:rsidRPr="00224223" w:rsidRDefault="006476D8" w:rsidP="006476D8">
            <w:pPr>
              <w:pStyle w:val="Tabletext"/>
            </w:pPr>
            <w:r w:rsidRPr="00224223">
              <w:t>Abscess drainage tube, exchange of using interventional techniques—but not including imaging (Anaes.)</w:t>
            </w:r>
          </w:p>
        </w:tc>
        <w:tc>
          <w:tcPr>
            <w:tcW w:w="923" w:type="pct"/>
            <w:tcBorders>
              <w:top w:val="single" w:sz="4" w:space="0" w:color="auto"/>
              <w:left w:val="nil"/>
              <w:bottom w:val="single" w:sz="4" w:space="0" w:color="auto"/>
              <w:right w:val="nil"/>
            </w:tcBorders>
            <w:shd w:val="clear" w:color="auto" w:fill="auto"/>
          </w:tcPr>
          <w:p w14:paraId="5625F872" w14:textId="77777777" w:rsidR="006476D8" w:rsidRPr="00224223" w:rsidRDefault="006476D8" w:rsidP="006476D8">
            <w:pPr>
              <w:pStyle w:val="Tabletext"/>
              <w:jc w:val="right"/>
            </w:pPr>
            <w:r w:rsidRPr="00224223">
              <w:t>278.55</w:t>
            </w:r>
          </w:p>
        </w:tc>
      </w:tr>
      <w:tr w:rsidR="006476D8" w:rsidRPr="00224223" w14:paraId="139CAF0A" w14:textId="77777777" w:rsidTr="00D34DDD">
        <w:tc>
          <w:tcPr>
            <w:tcW w:w="678" w:type="pct"/>
            <w:tcBorders>
              <w:top w:val="single" w:sz="4" w:space="0" w:color="auto"/>
              <w:left w:val="nil"/>
              <w:bottom w:val="single" w:sz="4" w:space="0" w:color="auto"/>
              <w:right w:val="nil"/>
            </w:tcBorders>
            <w:shd w:val="clear" w:color="auto" w:fill="auto"/>
            <w:hideMark/>
          </w:tcPr>
          <w:p w14:paraId="1A88F817" w14:textId="77777777" w:rsidR="006476D8" w:rsidRPr="00224223" w:rsidRDefault="006476D8" w:rsidP="006476D8">
            <w:pPr>
              <w:pStyle w:val="Tabletext"/>
            </w:pPr>
            <w:r w:rsidRPr="00224223">
              <w:t>30226</w:t>
            </w:r>
          </w:p>
        </w:tc>
        <w:tc>
          <w:tcPr>
            <w:tcW w:w="3399" w:type="pct"/>
            <w:tcBorders>
              <w:top w:val="single" w:sz="4" w:space="0" w:color="auto"/>
              <w:left w:val="nil"/>
              <w:bottom w:val="single" w:sz="4" w:space="0" w:color="auto"/>
              <w:right w:val="nil"/>
            </w:tcBorders>
            <w:shd w:val="clear" w:color="auto" w:fill="auto"/>
            <w:hideMark/>
          </w:tcPr>
          <w:p w14:paraId="13A2440E" w14:textId="77777777" w:rsidR="006476D8" w:rsidRPr="00224223" w:rsidRDefault="006476D8" w:rsidP="006476D8">
            <w:pPr>
              <w:pStyle w:val="Tabletext"/>
            </w:pPr>
            <w:r w:rsidRPr="00224223">
              <w:t>Muscle, excision of (limited) or fasciotomy (Anaes.)</w:t>
            </w:r>
          </w:p>
        </w:tc>
        <w:tc>
          <w:tcPr>
            <w:tcW w:w="923" w:type="pct"/>
            <w:tcBorders>
              <w:top w:val="single" w:sz="4" w:space="0" w:color="auto"/>
              <w:left w:val="nil"/>
              <w:bottom w:val="single" w:sz="4" w:space="0" w:color="auto"/>
              <w:right w:val="nil"/>
            </w:tcBorders>
            <w:shd w:val="clear" w:color="auto" w:fill="auto"/>
          </w:tcPr>
          <w:p w14:paraId="53197B51" w14:textId="77777777" w:rsidR="006476D8" w:rsidRPr="00224223" w:rsidRDefault="006476D8" w:rsidP="006476D8">
            <w:pPr>
              <w:pStyle w:val="Tabletext"/>
              <w:jc w:val="right"/>
            </w:pPr>
            <w:r w:rsidRPr="00224223">
              <w:t>155.85</w:t>
            </w:r>
          </w:p>
        </w:tc>
      </w:tr>
      <w:tr w:rsidR="006476D8" w:rsidRPr="00224223" w14:paraId="2C512E9C" w14:textId="77777777" w:rsidTr="00D34DDD">
        <w:tc>
          <w:tcPr>
            <w:tcW w:w="678" w:type="pct"/>
            <w:tcBorders>
              <w:top w:val="single" w:sz="4" w:space="0" w:color="auto"/>
              <w:left w:val="nil"/>
              <w:bottom w:val="single" w:sz="4" w:space="0" w:color="auto"/>
              <w:right w:val="nil"/>
            </w:tcBorders>
            <w:shd w:val="clear" w:color="auto" w:fill="auto"/>
            <w:hideMark/>
          </w:tcPr>
          <w:p w14:paraId="7CF3D996" w14:textId="77777777" w:rsidR="006476D8" w:rsidRPr="00224223" w:rsidRDefault="006476D8" w:rsidP="006476D8">
            <w:pPr>
              <w:pStyle w:val="Tabletext"/>
            </w:pPr>
            <w:r w:rsidRPr="00224223">
              <w:t>30229</w:t>
            </w:r>
          </w:p>
        </w:tc>
        <w:tc>
          <w:tcPr>
            <w:tcW w:w="3399" w:type="pct"/>
            <w:tcBorders>
              <w:top w:val="single" w:sz="4" w:space="0" w:color="auto"/>
              <w:left w:val="nil"/>
              <w:bottom w:val="single" w:sz="4" w:space="0" w:color="auto"/>
              <w:right w:val="nil"/>
            </w:tcBorders>
            <w:shd w:val="clear" w:color="auto" w:fill="auto"/>
            <w:hideMark/>
          </w:tcPr>
          <w:p w14:paraId="31EF5038" w14:textId="77777777" w:rsidR="006476D8" w:rsidRPr="00224223" w:rsidRDefault="006476D8" w:rsidP="006476D8">
            <w:pPr>
              <w:pStyle w:val="Tabletext"/>
            </w:pPr>
            <w:r w:rsidRPr="00224223">
              <w:t>Muscle, excision of (extensive) (Anaes.) (Assist.)</w:t>
            </w:r>
          </w:p>
        </w:tc>
        <w:tc>
          <w:tcPr>
            <w:tcW w:w="923" w:type="pct"/>
            <w:tcBorders>
              <w:top w:val="single" w:sz="4" w:space="0" w:color="auto"/>
              <w:left w:val="nil"/>
              <w:bottom w:val="single" w:sz="4" w:space="0" w:color="auto"/>
              <w:right w:val="nil"/>
            </w:tcBorders>
            <w:shd w:val="clear" w:color="auto" w:fill="auto"/>
          </w:tcPr>
          <w:p w14:paraId="44E55095" w14:textId="77777777" w:rsidR="006476D8" w:rsidRPr="00224223" w:rsidRDefault="006476D8" w:rsidP="006476D8">
            <w:pPr>
              <w:pStyle w:val="Tabletext"/>
              <w:jc w:val="right"/>
            </w:pPr>
            <w:r w:rsidRPr="00224223">
              <w:t>284.00</w:t>
            </w:r>
          </w:p>
        </w:tc>
      </w:tr>
      <w:tr w:rsidR="006476D8" w:rsidRPr="00224223" w14:paraId="2ACA3786" w14:textId="77777777" w:rsidTr="00D34DDD">
        <w:tc>
          <w:tcPr>
            <w:tcW w:w="678" w:type="pct"/>
            <w:tcBorders>
              <w:top w:val="single" w:sz="4" w:space="0" w:color="auto"/>
              <w:left w:val="nil"/>
              <w:bottom w:val="single" w:sz="4" w:space="0" w:color="auto"/>
              <w:right w:val="nil"/>
            </w:tcBorders>
            <w:shd w:val="clear" w:color="auto" w:fill="auto"/>
            <w:hideMark/>
          </w:tcPr>
          <w:p w14:paraId="4175DF47" w14:textId="77777777" w:rsidR="006476D8" w:rsidRPr="00224223" w:rsidRDefault="006476D8" w:rsidP="006476D8">
            <w:pPr>
              <w:pStyle w:val="Tabletext"/>
            </w:pPr>
            <w:r w:rsidRPr="00224223">
              <w:t>30232</w:t>
            </w:r>
          </w:p>
        </w:tc>
        <w:tc>
          <w:tcPr>
            <w:tcW w:w="3399" w:type="pct"/>
            <w:tcBorders>
              <w:top w:val="single" w:sz="4" w:space="0" w:color="auto"/>
              <w:left w:val="nil"/>
              <w:bottom w:val="single" w:sz="4" w:space="0" w:color="auto"/>
              <w:right w:val="nil"/>
            </w:tcBorders>
            <w:shd w:val="clear" w:color="auto" w:fill="auto"/>
            <w:hideMark/>
          </w:tcPr>
          <w:p w14:paraId="62038101" w14:textId="77777777" w:rsidR="006476D8" w:rsidRPr="00224223" w:rsidRDefault="006476D8" w:rsidP="006476D8">
            <w:pPr>
              <w:pStyle w:val="Tabletext"/>
            </w:pPr>
            <w:r w:rsidRPr="00224223">
              <w:t>Muscle, ruptured, repair of (limited), not associated with external wound (Anaes.)</w:t>
            </w:r>
          </w:p>
        </w:tc>
        <w:tc>
          <w:tcPr>
            <w:tcW w:w="923" w:type="pct"/>
            <w:tcBorders>
              <w:top w:val="single" w:sz="4" w:space="0" w:color="auto"/>
              <w:left w:val="nil"/>
              <w:bottom w:val="single" w:sz="4" w:space="0" w:color="auto"/>
              <w:right w:val="nil"/>
            </w:tcBorders>
            <w:shd w:val="clear" w:color="auto" w:fill="auto"/>
          </w:tcPr>
          <w:p w14:paraId="3B78F7E1" w14:textId="77777777" w:rsidR="006476D8" w:rsidRPr="00224223" w:rsidRDefault="006476D8" w:rsidP="006476D8">
            <w:pPr>
              <w:pStyle w:val="Tabletext"/>
              <w:jc w:val="right"/>
            </w:pPr>
            <w:r w:rsidRPr="00224223">
              <w:t>232.70</w:t>
            </w:r>
          </w:p>
        </w:tc>
      </w:tr>
      <w:tr w:rsidR="006476D8" w:rsidRPr="00224223" w14:paraId="6A3FF8D6" w14:textId="77777777" w:rsidTr="00D34DDD">
        <w:tc>
          <w:tcPr>
            <w:tcW w:w="678" w:type="pct"/>
            <w:tcBorders>
              <w:top w:val="single" w:sz="4" w:space="0" w:color="auto"/>
              <w:left w:val="nil"/>
              <w:bottom w:val="single" w:sz="4" w:space="0" w:color="auto"/>
              <w:right w:val="nil"/>
            </w:tcBorders>
            <w:shd w:val="clear" w:color="auto" w:fill="auto"/>
            <w:hideMark/>
          </w:tcPr>
          <w:p w14:paraId="2AC0DFC8" w14:textId="77777777" w:rsidR="006476D8" w:rsidRPr="00224223" w:rsidRDefault="006476D8" w:rsidP="006476D8">
            <w:pPr>
              <w:pStyle w:val="Tabletext"/>
            </w:pPr>
            <w:r w:rsidRPr="00224223">
              <w:t>30235</w:t>
            </w:r>
          </w:p>
        </w:tc>
        <w:tc>
          <w:tcPr>
            <w:tcW w:w="3399" w:type="pct"/>
            <w:tcBorders>
              <w:top w:val="single" w:sz="4" w:space="0" w:color="auto"/>
              <w:left w:val="nil"/>
              <w:bottom w:val="single" w:sz="4" w:space="0" w:color="auto"/>
              <w:right w:val="nil"/>
            </w:tcBorders>
            <w:shd w:val="clear" w:color="auto" w:fill="auto"/>
            <w:hideMark/>
          </w:tcPr>
          <w:p w14:paraId="4455B5CD" w14:textId="77777777" w:rsidR="006476D8" w:rsidRPr="00224223" w:rsidRDefault="006476D8" w:rsidP="006476D8">
            <w:pPr>
              <w:pStyle w:val="Tabletext"/>
            </w:pPr>
            <w:r w:rsidRPr="00224223">
              <w:t>Muscle, ruptured, repair of (extensive), not associated with external wound (Anaes.) (Assist.)</w:t>
            </w:r>
          </w:p>
        </w:tc>
        <w:tc>
          <w:tcPr>
            <w:tcW w:w="923" w:type="pct"/>
            <w:tcBorders>
              <w:top w:val="single" w:sz="4" w:space="0" w:color="auto"/>
              <w:left w:val="nil"/>
              <w:bottom w:val="single" w:sz="4" w:space="0" w:color="auto"/>
              <w:right w:val="nil"/>
            </w:tcBorders>
            <w:shd w:val="clear" w:color="auto" w:fill="auto"/>
          </w:tcPr>
          <w:p w14:paraId="272C5184" w14:textId="77777777" w:rsidR="006476D8" w:rsidRPr="00224223" w:rsidRDefault="006476D8" w:rsidP="006476D8">
            <w:pPr>
              <w:pStyle w:val="Tabletext"/>
              <w:jc w:val="right"/>
            </w:pPr>
            <w:r w:rsidRPr="00224223">
              <w:t>307.70</w:t>
            </w:r>
          </w:p>
        </w:tc>
      </w:tr>
      <w:tr w:rsidR="006476D8" w:rsidRPr="00224223" w14:paraId="555D9050" w14:textId="77777777" w:rsidTr="00D34DDD">
        <w:tc>
          <w:tcPr>
            <w:tcW w:w="678" w:type="pct"/>
            <w:tcBorders>
              <w:top w:val="single" w:sz="4" w:space="0" w:color="auto"/>
              <w:left w:val="nil"/>
              <w:bottom w:val="single" w:sz="4" w:space="0" w:color="auto"/>
              <w:right w:val="nil"/>
            </w:tcBorders>
            <w:shd w:val="clear" w:color="auto" w:fill="auto"/>
            <w:hideMark/>
          </w:tcPr>
          <w:p w14:paraId="333A1950" w14:textId="77777777" w:rsidR="006476D8" w:rsidRPr="00224223" w:rsidRDefault="006476D8" w:rsidP="006476D8">
            <w:pPr>
              <w:pStyle w:val="Tabletext"/>
            </w:pPr>
            <w:bookmarkStart w:id="635" w:name="CU_86559665"/>
            <w:bookmarkEnd w:id="635"/>
            <w:r w:rsidRPr="00224223">
              <w:t>30238</w:t>
            </w:r>
          </w:p>
        </w:tc>
        <w:tc>
          <w:tcPr>
            <w:tcW w:w="3399" w:type="pct"/>
            <w:tcBorders>
              <w:top w:val="single" w:sz="4" w:space="0" w:color="auto"/>
              <w:left w:val="nil"/>
              <w:bottom w:val="single" w:sz="4" w:space="0" w:color="auto"/>
              <w:right w:val="nil"/>
            </w:tcBorders>
            <w:shd w:val="clear" w:color="auto" w:fill="auto"/>
            <w:hideMark/>
          </w:tcPr>
          <w:p w14:paraId="56E9D74C" w14:textId="77777777" w:rsidR="006476D8" w:rsidRPr="00224223" w:rsidRDefault="006476D8" w:rsidP="006476D8">
            <w:pPr>
              <w:pStyle w:val="Tabletext"/>
            </w:pPr>
            <w:r w:rsidRPr="00224223">
              <w:t>Fascia, deep, repair of, for herniated muscle (Anaes.)</w:t>
            </w:r>
          </w:p>
        </w:tc>
        <w:tc>
          <w:tcPr>
            <w:tcW w:w="923" w:type="pct"/>
            <w:tcBorders>
              <w:top w:val="single" w:sz="4" w:space="0" w:color="auto"/>
              <w:left w:val="nil"/>
              <w:bottom w:val="single" w:sz="4" w:space="0" w:color="auto"/>
              <w:right w:val="nil"/>
            </w:tcBorders>
            <w:shd w:val="clear" w:color="auto" w:fill="auto"/>
          </w:tcPr>
          <w:p w14:paraId="63F55227" w14:textId="77777777" w:rsidR="006476D8" w:rsidRPr="00224223" w:rsidRDefault="006476D8" w:rsidP="006476D8">
            <w:pPr>
              <w:pStyle w:val="Tabletext"/>
              <w:jc w:val="right"/>
            </w:pPr>
            <w:r w:rsidRPr="00224223">
              <w:t>155.85</w:t>
            </w:r>
          </w:p>
        </w:tc>
      </w:tr>
      <w:tr w:rsidR="006476D8" w:rsidRPr="00224223" w14:paraId="240F62D5" w14:textId="77777777" w:rsidTr="00D34DDD">
        <w:tc>
          <w:tcPr>
            <w:tcW w:w="678" w:type="pct"/>
            <w:tcBorders>
              <w:top w:val="single" w:sz="4" w:space="0" w:color="auto"/>
              <w:left w:val="nil"/>
              <w:bottom w:val="single" w:sz="4" w:space="0" w:color="auto"/>
              <w:right w:val="nil"/>
            </w:tcBorders>
            <w:shd w:val="clear" w:color="auto" w:fill="auto"/>
            <w:hideMark/>
          </w:tcPr>
          <w:p w14:paraId="0176275B" w14:textId="77777777" w:rsidR="006476D8" w:rsidRPr="00224223" w:rsidRDefault="006476D8" w:rsidP="006476D8">
            <w:pPr>
              <w:pStyle w:val="Tabletext"/>
            </w:pPr>
            <w:r w:rsidRPr="00224223">
              <w:t>30241</w:t>
            </w:r>
          </w:p>
        </w:tc>
        <w:tc>
          <w:tcPr>
            <w:tcW w:w="3399" w:type="pct"/>
            <w:tcBorders>
              <w:top w:val="single" w:sz="4" w:space="0" w:color="auto"/>
              <w:left w:val="nil"/>
              <w:bottom w:val="single" w:sz="4" w:space="0" w:color="auto"/>
              <w:right w:val="nil"/>
            </w:tcBorders>
            <w:shd w:val="clear" w:color="auto" w:fill="auto"/>
            <w:hideMark/>
          </w:tcPr>
          <w:p w14:paraId="2CD07CD1" w14:textId="77777777" w:rsidR="006476D8" w:rsidRPr="00224223" w:rsidRDefault="006476D8" w:rsidP="006476D8">
            <w:pPr>
              <w:pStyle w:val="Tabletext"/>
            </w:pPr>
            <w:r w:rsidRPr="00224223">
              <w:t xml:space="preserve">Bone tumour, innocent, excision of, other than a service to which </w:t>
            </w:r>
            <w:r w:rsidRPr="00224223">
              <w:lastRenderedPageBreak/>
              <w:t>another item in this Group applies (Anaes.) (Assist.)</w:t>
            </w:r>
          </w:p>
        </w:tc>
        <w:tc>
          <w:tcPr>
            <w:tcW w:w="923" w:type="pct"/>
            <w:tcBorders>
              <w:top w:val="single" w:sz="4" w:space="0" w:color="auto"/>
              <w:left w:val="nil"/>
              <w:bottom w:val="single" w:sz="4" w:space="0" w:color="auto"/>
              <w:right w:val="nil"/>
            </w:tcBorders>
            <w:shd w:val="clear" w:color="auto" w:fill="auto"/>
          </w:tcPr>
          <w:p w14:paraId="55511E97" w14:textId="77777777" w:rsidR="006476D8" w:rsidRPr="00224223" w:rsidRDefault="006476D8" w:rsidP="006476D8">
            <w:pPr>
              <w:pStyle w:val="Tabletext"/>
              <w:jc w:val="right"/>
            </w:pPr>
            <w:r w:rsidRPr="00224223">
              <w:lastRenderedPageBreak/>
              <w:t>370.80</w:t>
            </w:r>
          </w:p>
        </w:tc>
      </w:tr>
      <w:tr w:rsidR="006476D8" w:rsidRPr="00224223" w14:paraId="5B4E8FCD" w14:textId="77777777" w:rsidTr="00D34DDD">
        <w:tc>
          <w:tcPr>
            <w:tcW w:w="678" w:type="pct"/>
            <w:tcBorders>
              <w:top w:val="single" w:sz="4" w:space="0" w:color="auto"/>
              <w:left w:val="nil"/>
              <w:bottom w:val="single" w:sz="4" w:space="0" w:color="auto"/>
              <w:right w:val="nil"/>
            </w:tcBorders>
            <w:shd w:val="clear" w:color="auto" w:fill="auto"/>
            <w:hideMark/>
          </w:tcPr>
          <w:p w14:paraId="7D4F4A9C" w14:textId="77777777" w:rsidR="006476D8" w:rsidRPr="00224223" w:rsidRDefault="006476D8" w:rsidP="006476D8">
            <w:pPr>
              <w:pStyle w:val="Tabletext"/>
            </w:pPr>
            <w:r w:rsidRPr="00224223">
              <w:t>30244</w:t>
            </w:r>
          </w:p>
        </w:tc>
        <w:tc>
          <w:tcPr>
            <w:tcW w:w="3399" w:type="pct"/>
            <w:tcBorders>
              <w:top w:val="single" w:sz="4" w:space="0" w:color="auto"/>
              <w:left w:val="nil"/>
              <w:bottom w:val="single" w:sz="4" w:space="0" w:color="auto"/>
              <w:right w:val="nil"/>
            </w:tcBorders>
            <w:shd w:val="clear" w:color="auto" w:fill="auto"/>
            <w:hideMark/>
          </w:tcPr>
          <w:p w14:paraId="65EE3C94" w14:textId="77777777" w:rsidR="006476D8" w:rsidRPr="00224223" w:rsidRDefault="006476D8" w:rsidP="006476D8">
            <w:pPr>
              <w:pStyle w:val="Tabletext"/>
            </w:pPr>
            <w:r w:rsidRPr="00224223">
              <w:t>Styloid process of temporal bone, removal of (H) (Anaes.) (Assist.)</w:t>
            </w:r>
          </w:p>
        </w:tc>
        <w:tc>
          <w:tcPr>
            <w:tcW w:w="923" w:type="pct"/>
            <w:tcBorders>
              <w:top w:val="single" w:sz="4" w:space="0" w:color="auto"/>
              <w:left w:val="nil"/>
              <w:bottom w:val="single" w:sz="4" w:space="0" w:color="auto"/>
              <w:right w:val="nil"/>
            </w:tcBorders>
            <w:shd w:val="clear" w:color="auto" w:fill="auto"/>
          </w:tcPr>
          <w:p w14:paraId="7F96E7FB" w14:textId="77777777" w:rsidR="006476D8" w:rsidRPr="00224223" w:rsidRDefault="006476D8" w:rsidP="006476D8">
            <w:pPr>
              <w:pStyle w:val="Tabletext"/>
              <w:jc w:val="right"/>
            </w:pPr>
            <w:r w:rsidRPr="00224223">
              <w:t>370.80</w:t>
            </w:r>
          </w:p>
        </w:tc>
      </w:tr>
      <w:tr w:rsidR="006476D8" w:rsidRPr="00224223" w14:paraId="61032633" w14:textId="77777777" w:rsidTr="00D34DDD">
        <w:tc>
          <w:tcPr>
            <w:tcW w:w="678" w:type="pct"/>
            <w:tcBorders>
              <w:top w:val="single" w:sz="4" w:space="0" w:color="auto"/>
              <w:left w:val="nil"/>
              <w:bottom w:val="single" w:sz="4" w:space="0" w:color="auto"/>
              <w:right w:val="nil"/>
            </w:tcBorders>
            <w:shd w:val="clear" w:color="auto" w:fill="auto"/>
            <w:hideMark/>
          </w:tcPr>
          <w:p w14:paraId="6FEFA2FB" w14:textId="77777777" w:rsidR="006476D8" w:rsidRPr="00224223" w:rsidRDefault="006476D8" w:rsidP="006476D8">
            <w:pPr>
              <w:pStyle w:val="Tabletext"/>
            </w:pPr>
            <w:r w:rsidRPr="00224223">
              <w:t>30246</w:t>
            </w:r>
          </w:p>
        </w:tc>
        <w:tc>
          <w:tcPr>
            <w:tcW w:w="3399" w:type="pct"/>
            <w:tcBorders>
              <w:top w:val="single" w:sz="4" w:space="0" w:color="auto"/>
              <w:left w:val="nil"/>
              <w:bottom w:val="single" w:sz="4" w:space="0" w:color="auto"/>
              <w:right w:val="nil"/>
            </w:tcBorders>
            <w:shd w:val="clear" w:color="auto" w:fill="auto"/>
            <w:hideMark/>
          </w:tcPr>
          <w:p w14:paraId="574C6C85" w14:textId="4349476F" w:rsidR="006476D8" w:rsidRPr="00224223" w:rsidRDefault="006476D8" w:rsidP="006476D8">
            <w:pPr>
              <w:pStyle w:val="Tabletext"/>
            </w:pPr>
            <w:r w:rsidRPr="00224223">
              <w:t>Parotid duct, repair of, using micro</w:t>
            </w:r>
            <w:r w:rsidR="00BA02C8">
              <w:noBreakHyphen/>
            </w:r>
            <w:r w:rsidRPr="00224223">
              <w:t>surgical techniques (H) (Anaes.) (Assist.)</w:t>
            </w:r>
          </w:p>
        </w:tc>
        <w:tc>
          <w:tcPr>
            <w:tcW w:w="923" w:type="pct"/>
            <w:tcBorders>
              <w:top w:val="single" w:sz="4" w:space="0" w:color="auto"/>
              <w:left w:val="nil"/>
              <w:bottom w:val="single" w:sz="4" w:space="0" w:color="auto"/>
              <w:right w:val="nil"/>
            </w:tcBorders>
            <w:shd w:val="clear" w:color="auto" w:fill="auto"/>
          </w:tcPr>
          <w:p w14:paraId="29EC158A" w14:textId="77777777" w:rsidR="006476D8" w:rsidRPr="00224223" w:rsidRDefault="006476D8" w:rsidP="006476D8">
            <w:pPr>
              <w:pStyle w:val="Tabletext"/>
              <w:jc w:val="right"/>
            </w:pPr>
            <w:r w:rsidRPr="00224223">
              <w:t>717.75</w:t>
            </w:r>
          </w:p>
        </w:tc>
      </w:tr>
      <w:tr w:rsidR="006476D8" w:rsidRPr="00224223" w14:paraId="17C5D055" w14:textId="77777777" w:rsidTr="00D34DDD">
        <w:tc>
          <w:tcPr>
            <w:tcW w:w="678" w:type="pct"/>
            <w:tcBorders>
              <w:top w:val="single" w:sz="4" w:space="0" w:color="auto"/>
              <w:left w:val="nil"/>
              <w:bottom w:val="single" w:sz="4" w:space="0" w:color="auto"/>
              <w:right w:val="nil"/>
            </w:tcBorders>
            <w:shd w:val="clear" w:color="auto" w:fill="auto"/>
            <w:hideMark/>
          </w:tcPr>
          <w:p w14:paraId="50DD4EEA" w14:textId="77777777" w:rsidR="006476D8" w:rsidRPr="00224223" w:rsidRDefault="006476D8" w:rsidP="006476D8">
            <w:pPr>
              <w:pStyle w:val="Tabletext"/>
            </w:pPr>
            <w:bookmarkStart w:id="636" w:name="CU_90555463"/>
            <w:bookmarkEnd w:id="636"/>
            <w:r w:rsidRPr="00224223">
              <w:t>30247</w:t>
            </w:r>
          </w:p>
        </w:tc>
        <w:tc>
          <w:tcPr>
            <w:tcW w:w="3399" w:type="pct"/>
            <w:tcBorders>
              <w:top w:val="single" w:sz="4" w:space="0" w:color="auto"/>
              <w:left w:val="nil"/>
              <w:bottom w:val="single" w:sz="4" w:space="0" w:color="auto"/>
              <w:right w:val="nil"/>
            </w:tcBorders>
            <w:shd w:val="clear" w:color="auto" w:fill="auto"/>
            <w:hideMark/>
          </w:tcPr>
          <w:p w14:paraId="55293F6C" w14:textId="40BC539C" w:rsidR="006476D8" w:rsidRPr="00224223" w:rsidRDefault="006476D8" w:rsidP="006476D8">
            <w:pPr>
              <w:pStyle w:val="Tabletext"/>
            </w:pPr>
            <w:r w:rsidRPr="00224223">
              <w:t xml:space="preserve">Parotid gland, total extirpation of, including removal of tumour, </w:t>
            </w:r>
            <w:bookmarkStart w:id="637" w:name="_Hlk110869674"/>
            <w:r w:rsidRPr="00224223">
              <w:t xml:space="preserve">other than a service associated with a service to which item 39321, 39324, 39327 or 39330 applies </w:t>
            </w:r>
            <w:bookmarkEnd w:id="637"/>
            <w:r w:rsidRPr="00224223">
              <w:t>(H) (Anaes.) (Assist.)</w:t>
            </w:r>
          </w:p>
        </w:tc>
        <w:tc>
          <w:tcPr>
            <w:tcW w:w="923" w:type="pct"/>
            <w:tcBorders>
              <w:top w:val="single" w:sz="4" w:space="0" w:color="auto"/>
              <w:left w:val="nil"/>
              <w:bottom w:val="single" w:sz="4" w:space="0" w:color="auto"/>
              <w:right w:val="nil"/>
            </w:tcBorders>
            <w:shd w:val="clear" w:color="auto" w:fill="auto"/>
          </w:tcPr>
          <w:p w14:paraId="2A72F8F6" w14:textId="77777777" w:rsidR="006476D8" w:rsidRPr="00224223" w:rsidRDefault="006476D8" w:rsidP="006476D8">
            <w:pPr>
              <w:pStyle w:val="Tabletext"/>
              <w:jc w:val="right"/>
            </w:pPr>
            <w:r w:rsidRPr="00224223">
              <w:t>769.30</w:t>
            </w:r>
          </w:p>
        </w:tc>
      </w:tr>
      <w:tr w:rsidR="006476D8" w:rsidRPr="00224223" w14:paraId="7BBD6A80" w14:textId="77777777" w:rsidTr="00D34DDD">
        <w:tc>
          <w:tcPr>
            <w:tcW w:w="678" w:type="pct"/>
            <w:tcBorders>
              <w:top w:val="single" w:sz="4" w:space="0" w:color="auto"/>
              <w:left w:val="nil"/>
              <w:bottom w:val="single" w:sz="4" w:space="0" w:color="auto"/>
              <w:right w:val="nil"/>
            </w:tcBorders>
            <w:shd w:val="clear" w:color="auto" w:fill="auto"/>
            <w:hideMark/>
          </w:tcPr>
          <w:p w14:paraId="1AD613FD" w14:textId="77777777" w:rsidR="006476D8" w:rsidRPr="00224223" w:rsidRDefault="006476D8" w:rsidP="006476D8">
            <w:pPr>
              <w:pStyle w:val="Tabletext"/>
            </w:pPr>
            <w:r w:rsidRPr="00224223">
              <w:t>30250</w:t>
            </w:r>
          </w:p>
        </w:tc>
        <w:tc>
          <w:tcPr>
            <w:tcW w:w="3399" w:type="pct"/>
            <w:tcBorders>
              <w:top w:val="single" w:sz="4" w:space="0" w:color="auto"/>
              <w:left w:val="nil"/>
              <w:bottom w:val="single" w:sz="4" w:space="0" w:color="auto"/>
              <w:right w:val="nil"/>
            </w:tcBorders>
            <w:shd w:val="clear" w:color="auto" w:fill="auto"/>
            <w:hideMark/>
          </w:tcPr>
          <w:p w14:paraId="448FD7E9" w14:textId="77777777" w:rsidR="006476D8" w:rsidRPr="00224223" w:rsidRDefault="006476D8" w:rsidP="006476D8">
            <w:pPr>
              <w:pStyle w:val="Tabletext"/>
            </w:pPr>
            <w:r w:rsidRPr="00224223">
              <w:t>Parotid gland, total extirpation of, with preservation of facial nerve, including:</w:t>
            </w:r>
          </w:p>
          <w:p w14:paraId="5D5AED45" w14:textId="77777777" w:rsidR="006476D8" w:rsidRPr="00224223" w:rsidRDefault="006476D8" w:rsidP="006476D8">
            <w:pPr>
              <w:pStyle w:val="Tablea"/>
            </w:pPr>
            <w:r w:rsidRPr="00224223">
              <w:t>(a) removal of tumour; and</w:t>
            </w:r>
          </w:p>
          <w:p w14:paraId="044D51ED" w14:textId="77777777" w:rsidR="006476D8" w:rsidRPr="00224223" w:rsidRDefault="006476D8" w:rsidP="006476D8">
            <w:pPr>
              <w:pStyle w:val="Tablea"/>
            </w:pPr>
            <w:r w:rsidRPr="00224223">
              <w:t>(b) exposure or mobilisation of facial nerve;</w:t>
            </w:r>
          </w:p>
          <w:p w14:paraId="21C992D9" w14:textId="2A42E363" w:rsidR="006476D8" w:rsidRPr="00224223" w:rsidRDefault="006476D8" w:rsidP="006476D8">
            <w:pPr>
              <w:pStyle w:val="Tabletext"/>
            </w:pPr>
            <w:r w:rsidRPr="00224223">
              <w:t>other than a service associated with a service to which item 39321, 39324, 39327 or 39330 applies (H) (Anaes.) (Assist.)</w:t>
            </w:r>
          </w:p>
        </w:tc>
        <w:tc>
          <w:tcPr>
            <w:tcW w:w="923" w:type="pct"/>
            <w:tcBorders>
              <w:top w:val="single" w:sz="4" w:space="0" w:color="auto"/>
              <w:left w:val="nil"/>
              <w:bottom w:val="single" w:sz="4" w:space="0" w:color="auto"/>
              <w:right w:val="nil"/>
            </w:tcBorders>
            <w:shd w:val="clear" w:color="auto" w:fill="auto"/>
          </w:tcPr>
          <w:p w14:paraId="4D1362AD" w14:textId="77777777" w:rsidR="006476D8" w:rsidRPr="00224223" w:rsidRDefault="006476D8" w:rsidP="006476D8">
            <w:pPr>
              <w:pStyle w:val="Tabletext"/>
              <w:jc w:val="right"/>
            </w:pPr>
            <w:r w:rsidRPr="00224223">
              <w:t>1,301.75</w:t>
            </w:r>
          </w:p>
        </w:tc>
      </w:tr>
      <w:tr w:rsidR="006476D8" w:rsidRPr="00224223" w14:paraId="186BAD9E" w14:textId="77777777" w:rsidTr="00D34DDD">
        <w:tc>
          <w:tcPr>
            <w:tcW w:w="678" w:type="pct"/>
            <w:tcBorders>
              <w:top w:val="single" w:sz="4" w:space="0" w:color="auto"/>
              <w:left w:val="nil"/>
              <w:bottom w:val="single" w:sz="4" w:space="0" w:color="auto"/>
              <w:right w:val="nil"/>
            </w:tcBorders>
            <w:shd w:val="clear" w:color="auto" w:fill="auto"/>
            <w:hideMark/>
          </w:tcPr>
          <w:p w14:paraId="2CABA0AB" w14:textId="77777777" w:rsidR="006476D8" w:rsidRPr="00224223" w:rsidRDefault="006476D8" w:rsidP="006476D8">
            <w:pPr>
              <w:pStyle w:val="Tabletext"/>
            </w:pPr>
            <w:r w:rsidRPr="00224223">
              <w:t>30251</w:t>
            </w:r>
          </w:p>
        </w:tc>
        <w:tc>
          <w:tcPr>
            <w:tcW w:w="3399" w:type="pct"/>
            <w:tcBorders>
              <w:top w:val="single" w:sz="4" w:space="0" w:color="auto"/>
              <w:left w:val="nil"/>
              <w:bottom w:val="single" w:sz="4" w:space="0" w:color="auto"/>
              <w:right w:val="nil"/>
            </w:tcBorders>
            <w:shd w:val="clear" w:color="auto" w:fill="auto"/>
            <w:hideMark/>
          </w:tcPr>
          <w:p w14:paraId="25251A3A" w14:textId="77777777" w:rsidR="006476D8" w:rsidRPr="00224223" w:rsidRDefault="006476D8" w:rsidP="006476D8">
            <w:pPr>
              <w:pStyle w:val="Tabletext"/>
            </w:pPr>
            <w:r w:rsidRPr="00224223">
              <w:t>Recurrent parotid tumour, excision of, with preservation of facial nerve, including:</w:t>
            </w:r>
          </w:p>
          <w:p w14:paraId="1B6BEA54" w14:textId="77777777" w:rsidR="006476D8" w:rsidRPr="00224223" w:rsidRDefault="006476D8" w:rsidP="006476D8">
            <w:pPr>
              <w:pStyle w:val="Tablea"/>
            </w:pPr>
            <w:r w:rsidRPr="00224223">
              <w:t>(a) removal of tumour; and</w:t>
            </w:r>
          </w:p>
          <w:p w14:paraId="16096864" w14:textId="77777777" w:rsidR="006476D8" w:rsidRPr="00224223" w:rsidRDefault="006476D8" w:rsidP="006476D8">
            <w:pPr>
              <w:pStyle w:val="Tablea"/>
            </w:pPr>
            <w:r w:rsidRPr="00224223">
              <w:t>(b) exposure or mobilisation of facial nerve;</w:t>
            </w:r>
          </w:p>
          <w:p w14:paraId="4F3F96D0" w14:textId="3F2C29F0" w:rsidR="006476D8" w:rsidRPr="00224223" w:rsidRDefault="006476D8" w:rsidP="006476D8">
            <w:pPr>
              <w:pStyle w:val="Tabletext"/>
            </w:pPr>
            <w:r w:rsidRPr="00224223">
              <w:t>other than a service associated with a service to which item 39321, 39324, 39327 or 39330 applies (H) (Anaes.) (Assist.)</w:t>
            </w:r>
          </w:p>
        </w:tc>
        <w:tc>
          <w:tcPr>
            <w:tcW w:w="923" w:type="pct"/>
            <w:tcBorders>
              <w:top w:val="single" w:sz="4" w:space="0" w:color="auto"/>
              <w:left w:val="nil"/>
              <w:bottom w:val="single" w:sz="4" w:space="0" w:color="auto"/>
              <w:right w:val="nil"/>
            </w:tcBorders>
            <w:shd w:val="clear" w:color="auto" w:fill="auto"/>
          </w:tcPr>
          <w:p w14:paraId="55898978" w14:textId="77777777" w:rsidR="006476D8" w:rsidRPr="00224223" w:rsidRDefault="006476D8" w:rsidP="006476D8">
            <w:pPr>
              <w:pStyle w:val="Tabletext"/>
              <w:jc w:val="right"/>
            </w:pPr>
            <w:r w:rsidRPr="00224223">
              <w:t>1,999.65</w:t>
            </w:r>
          </w:p>
        </w:tc>
      </w:tr>
      <w:tr w:rsidR="006476D8" w:rsidRPr="00224223" w14:paraId="698A4AA6" w14:textId="77777777" w:rsidTr="00D34DDD">
        <w:tc>
          <w:tcPr>
            <w:tcW w:w="678" w:type="pct"/>
            <w:tcBorders>
              <w:top w:val="single" w:sz="4" w:space="0" w:color="auto"/>
              <w:left w:val="nil"/>
              <w:bottom w:val="single" w:sz="4" w:space="0" w:color="auto"/>
              <w:right w:val="nil"/>
            </w:tcBorders>
            <w:shd w:val="clear" w:color="auto" w:fill="auto"/>
            <w:hideMark/>
          </w:tcPr>
          <w:p w14:paraId="75F044E3" w14:textId="77777777" w:rsidR="006476D8" w:rsidRPr="00224223" w:rsidRDefault="006476D8" w:rsidP="006476D8">
            <w:pPr>
              <w:pStyle w:val="Tabletext"/>
            </w:pPr>
            <w:r w:rsidRPr="00224223">
              <w:t>30253</w:t>
            </w:r>
          </w:p>
        </w:tc>
        <w:tc>
          <w:tcPr>
            <w:tcW w:w="3399" w:type="pct"/>
            <w:tcBorders>
              <w:top w:val="single" w:sz="4" w:space="0" w:color="auto"/>
              <w:left w:val="nil"/>
              <w:bottom w:val="single" w:sz="4" w:space="0" w:color="auto"/>
              <w:right w:val="nil"/>
            </w:tcBorders>
            <w:shd w:val="clear" w:color="auto" w:fill="auto"/>
            <w:hideMark/>
          </w:tcPr>
          <w:p w14:paraId="3F9327FC" w14:textId="77777777" w:rsidR="006476D8" w:rsidRPr="00224223" w:rsidRDefault="006476D8" w:rsidP="006476D8">
            <w:pPr>
              <w:pStyle w:val="Tabletext"/>
            </w:pPr>
            <w:r w:rsidRPr="00224223">
              <w:t>Parotid gland, superficial lobectomy of, with exposure of facial nerve, including:</w:t>
            </w:r>
          </w:p>
          <w:p w14:paraId="0B71CCF1" w14:textId="77777777" w:rsidR="006476D8" w:rsidRPr="00224223" w:rsidRDefault="006476D8" w:rsidP="006476D8">
            <w:pPr>
              <w:pStyle w:val="Tablea"/>
            </w:pPr>
            <w:r w:rsidRPr="00224223">
              <w:t>(a) removal of tumour; and</w:t>
            </w:r>
          </w:p>
          <w:p w14:paraId="27CFEFCD" w14:textId="77777777" w:rsidR="006476D8" w:rsidRPr="00224223" w:rsidRDefault="006476D8" w:rsidP="006476D8">
            <w:pPr>
              <w:pStyle w:val="Tablea"/>
            </w:pPr>
            <w:r w:rsidRPr="00224223">
              <w:t>(b) exposure or mobilisation of facial nerve;</w:t>
            </w:r>
          </w:p>
          <w:p w14:paraId="1D8FA50A" w14:textId="3AD7A8E9" w:rsidR="006476D8" w:rsidRPr="00224223" w:rsidRDefault="006476D8" w:rsidP="006476D8">
            <w:pPr>
              <w:pStyle w:val="Tabletext"/>
            </w:pPr>
            <w:r w:rsidRPr="00224223">
              <w:t>other than a service associated with a service to which item 39321, 39324, 39327 or 39330 applies (H) (Anaes.) (Assist.)</w:t>
            </w:r>
          </w:p>
        </w:tc>
        <w:tc>
          <w:tcPr>
            <w:tcW w:w="923" w:type="pct"/>
            <w:tcBorders>
              <w:top w:val="single" w:sz="4" w:space="0" w:color="auto"/>
              <w:left w:val="nil"/>
              <w:bottom w:val="single" w:sz="4" w:space="0" w:color="auto"/>
              <w:right w:val="nil"/>
            </w:tcBorders>
            <w:shd w:val="clear" w:color="auto" w:fill="auto"/>
          </w:tcPr>
          <w:p w14:paraId="2ABB2BC1" w14:textId="77777777" w:rsidR="006476D8" w:rsidRPr="00224223" w:rsidRDefault="006476D8" w:rsidP="006476D8">
            <w:pPr>
              <w:pStyle w:val="Tabletext"/>
              <w:jc w:val="right"/>
            </w:pPr>
            <w:r w:rsidRPr="00224223">
              <w:t>867.85</w:t>
            </w:r>
          </w:p>
        </w:tc>
      </w:tr>
      <w:tr w:rsidR="006476D8" w:rsidRPr="00224223" w14:paraId="5AED5B20" w14:textId="77777777" w:rsidTr="00D34DDD">
        <w:tc>
          <w:tcPr>
            <w:tcW w:w="678" w:type="pct"/>
            <w:tcBorders>
              <w:top w:val="single" w:sz="4" w:space="0" w:color="auto"/>
              <w:left w:val="nil"/>
              <w:bottom w:val="single" w:sz="4" w:space="0" w:color="auto"/>
              <w:right w:val="nil"/>
            </w:tcBorders>
            <w:shd w:val="clear" w:color="auto" w:fill="auto"/>
            <w:hideMark/>
          </w:tcPr>
          <w:p w14:paraId="795EC3B4" w14:textId="77777777" w:rsidR="006476D8" w:rsidRPr="00224223" w:rsidRDefault="006476D8" w:rsidP="006476D8">
            <w:pPr>
              <w:pStyle w:val="Tabletext"/>
            </w:pPr>
            <w:r w:rsidRPr="00224223">
              <w:t>30255</w:t>
            </w:r>
          </w:p>
        </w:tc>
        <w:tc>
          <w:tcPr>
            <w:tcW w:w="3399" w:type="pct"/>
            <w:tcBorders>
              <w:top w:val="single" w:sz="4" w:space="0" w:color="auto"/>
              <w:left w:val="nil"/>
              <w:bottom w:val="single" w:sz="4" w:space="0" w:color="auto"/>
              <w:right w:val="nil"/>
            </w:tcBorders>
            <w:shd w:val="clear" w:color="auto" w:fill="auto"/>
            <w:hideMark/>
          </w:tcPr>
          <w:p w14:paraId="4386C4D4" w14:textId="77777777" w:rsidR="006476D8" w:rsidRPr="00224223" w:rsidRDefault="006476D8" w:rsidP="006476D8">
            <w:pPr>
              <w:pStyle w:val="Tabletext"/>
            </w:pPr>
            <w:r w:rsidRPr="00224223">
              <w:t>Submandibular ducts, relocation of, for surgical control of drooling (H) (Anaes.) (Assist.)</w:t>
            </w:r>
          </w:p>
        </w:tc>
        <w:tc>
          <w:tcPr>
            <w:tcW w:w="923" w:type="pct"/>
            <w:tcBorders>
              <w:top w:val="single" w:sz="4" w:space="0" w:color="auto"/>
              <w:left w:val="nil"/>
              <w:bottom w:val="single" w:sz="4" w:space="0" w:color="auto"/>
              <w:right w:val="nil"/>
            </w:tcBorders>
            <w:shd w:val="clear" w:color="auto" w:fill="auto"/>
          </w:tcPr>
          <w:p w14:paraId="2439DD59" w14:textId="77777777" w:rsidR="006476D8" w:rsidRPr="00224223" w:rsidRDefault="006476D8" w:rsidP="006476D8">
            <w:pPr>
              <w:pStyle w:val="Tabletext"/>
              <w:jc w:val="right"/>
            </w:pPr>
            <w:r w:rsidRPr="00224223">
              <w:t>1,155.65</w:t>
            </w:r>
          </w:p>
        </w:tc>
      </w:tr>
      <w:tr w:rsidR="006476D8" w:rsidRPr="00224223" w14:paraId="618394A7" w14:textId="77777777" w:rsidTr="00D34DDD">
        <w:tc>
          <w:tcPr>
            <w:tcW w:w="678" w:type="pct"/>
            <w:tcBorders>
              <w:top w:val="single" w:sz="4" w:space="0" w:color="auto"/>
              <w:left w:val="nil"/>
              <w:bottom w:val="single" w:sz="4" w:space="0" w:color="auto"/>
              <w:right w:val="nil"/>
            </w:tcBorders>
            <w:shd w:val="clear" w:color="auto" w:fill="auto"/>
            <w:hideMark/>
          </w:tcPr>
          <w:p w14:paraId="5ECDB284" w14:textId="77777777" w:rsidR="006476D8" w:rsidRPr="00224223" w:rsidRDefault="006476D8" w:rsidP="006476D8">
            <w:pPr>
              <w:pStyle w:val="Tabletext"/>
            </w:pPr>
            <w:r w:rsidRPr="00224223">
              <w:t>30256</w:t>
            </w:r>
          </w:p>
        </w:tc>
        <w:tc>
          <w:tcPr>
            <w:tcW w:w="3399" w:type="pct"/>
            <w:tcBorders>
              <w:top w:val="single" w:sz="4" w:space="0" w:color="auto"/>
              <w:left w:val="nil"/>
              <w:bottom w:val="single" w:sz="4" w:space="0" w:color="auto"/>
              <w:right w:val="nil"/>
            </w:tcBorders>
            <w:shd w:val="clear" w:color="auto" w:fill="auto"/>
            <w:hideMark/>
          </w:tcPr>
          <w:p w14:paraId="14464E45" w14:textId="57A2C4A1" w:rsidR="006476D8" w:rsidRPr="00224223" w:rsidRDefault="006476D8" w:rsidP="006476D8">
            <w:pPr>
              <w:pStyle w:val="Tabletext"/>
            </w:pPr>
            <w:r w:rsidRPr="00224223">
              <w:t>Submandibular gland, extirpation of, other than a service associated with a service to which item 31423, 31426, 31429, 31432, 31435 or 31438 applies on the same side (H) (Anaes.) (Assist.)</w:t>
            </w:r>
          </w:p>
        </w:tc>
        <w:tc>
          <w:tcPr>
            <w:tcW w:w="923" w:type="pct"/>
            <w:tcBorders>
              <w:top w:val="single" w:sz="4" w:space="0" w:color="auto"/>
              <w:left w:val="nil"/>
              <w:bottom w:val="single" w:sz="4" w:space="0" w:color="auto"/>
              <w:right w:val="nil"/>
            </w:tcBorders>
            <w:shd w:val="clear" w:color="auto" w:fill="auto"/>
          </w:tcPr>
          <w:p w14:paraId="68355826" w14:textId="77777777" w:rsidR="006476D8" w:rsidRPr="00224223" w:rsidRDefault="006476D8" w:rsidP="006476D8">
            <w:pPr>
              <w:pStyle w:val="Tabletext"/>
              <w:jc w:val="right"/>
            </w:pPr>
            <w:r w:rsidRPr="00224223">
              <w:t>463.50</w:t>
            </w:r>
          </w:p>
        </w:tc>
      </w:tr>
      <w:tr w:rsidR="006476D8" w:rsidRPr="00224223" w14:paraId="6816D713" w14:textId="77777777" w:rsidTr="00D34DDD">
        <w:tc>
          <w:tcPr>
            <w:tcW w:w="678" w:type="pct"/>
            <w:tcBorders>
              <w:top w:val="single" w:sz="4" w:space="0" w:color="auto"/>
              <w:left w:val="nil"/>
              <w:bottom w:val="single" w:sz="4" w:space="0" w:color="auto"/>
              <w:right w:val="nil"/>
            </w:tcBorders>
            <w:shd w:val="clear" w:color="auto" w:fill="auto"/>
          </w:tcPr>
          <w:p w14:paraId="127C3EE6" w14:textId="542D00C7" w:rsidR="006476D8" w:rsidRPr="00224223" w:rsidRDefault="006476D8" w:rsidP="006476D8">
            <w:pPr>
              <w:pStyle w:val="Tabletext"/>
            </w:pPr>
            <w:r w:rsidRPr="00224223">
              <w:t>30257</w:t>
            </w:r>
          </w:p>
        </w:tc>
        <w:tc>
          <w:tcPr>
            <w:tcW w:w="3399" w:type="pct"/>
            <w:tcBorders>
              <w:top w:val="single" w:sz="4" w:space="0" w:color="auto"/>
              <w:left w:val="nil"/>
              <w:bottom w:val="single" w:sz="4" w:space="0" w:color="auto"/>
              <w:right w:val="nil"/>
            </w:tcBorders>
            <w:shd w:val="clear" w:color="auto" w:fill="auto"/>
          </w:tcPr>
          <w:p w14:paraId="4385ADA9" w14:textId="5D83ABAE" w:rsidR="006476D8" w:rsidRPr="00224223" w:rsidRDefault="006476D8" w:rsidP="006476D8">
            <w:pPr>
              <w:pStyle w:val="Tabletext"/>
            </w:pPr>
            <w:r w:rsidRPr="00224223">
              <w:t>Sialendoscopy, of submandibular or parotid duct, with or without removal of calculus or treatment of stricture (Anaes.)</w:t>
            </w:r>
          </w:p>
        </w:tc>
        <w:tc>
          <w:tcPr>
            <w:tcW w:w="923" w:type="pct"/>
            <w:tcBorders>
              <w:top w:val="single" w:sz="4" w:space="0" w:color="auto"/>
              <w:left w:val="nil"/>
              <w:bottom w:val="single" w:sz="4" w:space="0" w:color="auto"/>
              <w:right w:val="nil"/>
            </w:tcBorders>
            <w:shd w:val="clear" w:color="auto" w:fill="auto"/>
          </w:tcPr>
          <w:p w14:paraId="7A63F765" w14:textId="1F5E26CD" w:rsidR="006476D8" w:rsidRPr="00224223" w:rsidRDefault="006476D8" w:rsidP="006476D8">
            <w:pPr>
              <w:pStyle w:val="Tabletext"/>
              <w:jc w:val="right"/>
            </w:pPr>
            <w:r w:rsidRPr="00224223">
              <w:t>528.55</w:t>
            </w:r>
          </w:p>
        </w:tc>
      </w:tr>
      <w:tr w:rsidR="006476D8" w:rsidRPr="00224223" w14:paraId="4669242B" w14:textId="77777777" w:rsidTr="00D34DDD">
        <w:tc>
          <w:tcPr>
            <w:tcW w:w="678" w:type="pct"/>
            <w:tcBorders>
              <w:top w:val="single" w:sz="4" w:space="0" w:color="auto"/>
              <w:left w:val="nil"/>
              <w:bottom w:val="single" w:sz="4" w:space="0" w:color="auto"/>
              <w:right w:val="nil"/>
            </w:tcBorders>
            <w:shd w:val="clear" w:color="auto" w:fill="auto"/>
            <w:hideMark/>
          </w:tcPr>
          <w:p w14:paraId="0FEAA542" w14:textId="77777777" w:rsidR="006476D8" w:rsidRPr="00224223" w:rsidRDefault="006476D8" w:rsidP="006476D8">
            <w:pPr>
              <w:pStyle w:val="Tabletext"/>
            </w:pPr>
            <w:r w:rsidRPr="00224223">
              <w:t>30259</w:t>
            </w:r>
          </w:p>
        </w:tc>
        <w:tc>
          <w:tcPr>
            <w:tcW w:w="3399" w:type="pct"/>
            <w:tcBorders>
              <w:top w:val="single" w:sz="4" w:space="0" w:color="auto"/>
              <w:left w:val="nil"/>
              <w:bottom w:val="single" w:sz="4" w:space="0" w:color="auto"/>
              <w:right w:val="nil"/>
            </w:tcBorders>
            <w:shd w:val="clear" w:color="auto" w:fill="auto"/>
            <w:hideMark/>
          </w:tcPr>
          <w:p w14:paraId="37D29F9B" w14:textId="77777777" w:rsidR="006476D8" w:rsidRPr="00224223" w:rsidRDefault="006476D8" w:rsidP="006476D8">
            <w:pPr>
              <w:pStyle w:val="Tabletext"/>
            </w:pPr>
            <w:r w:rsidRPr="00224223">
              <w:t>Sublingual gland, extirpation of (Anaes.)</w:t>
            </w:r>
          </w:p>
        </w:tc>
        <w:tc>
          <w:tcPr>
            <w:tcW w:w="923" w:type="pct"/>
            <w:tcBorders>
              <w:top w:val="single" w:sz="4" w:space="0" w:color="auto"/>
              <w:left w:val="nil"/>
              <w:bottom w:val="single" w:sz="4" w:space="0" w:color="auto"/>
              <w:right w:val="nil"/>
            </w:tcBorders>
            <w:shd w:val="clear" w:color="auto" w:fill="auto"/>
          </w:tcPr>
          <w:p w14:paraId="2641D3DA" w14:textId="77777777" w:rsidR="006476D8" w:rsidRPr="00224223" w:rsidRDefault="006476D8" w:rsidP="006476D8">
            <w:pPr>
              <w:pStyle w:val="Tabletext"/>
              <w:jc w:val="right"/>
            </w:pPr>
            <w:r w:rsidRPr="00224223">
              <w:t>206.60</w:t>
            </w:r>
          </w:p>
        </w:tc>
      </w:tr>
      <w:tr w:rsidR="006476D8" w:rsidRPr="00224223" w14:paraId="12908B4E" w14:textId="77777777" w:rsidTr="00D34DDD">
        <w:tc>
          <w:tcPr>
            <w:tcW w:w="678" w:type="pct"/>
            <w:tcBorders>
              <w:top w:val="single" w:sz="4" w:space="0" w:color="auto"/>
              <w:left w:val="nil"/>
              <w:bottom w:val="single" w:sz="4" w:space="0" w:color="auto"/>
              <w:right w:val="nil"/>
            </w:tcBorders>
            <w:shd w:val="clear" w:color="auto" w:fill="auto"/>
            <w:hideMark/>
          </w:tcPr>
          <w:p w14:paraId="4A9D5485" w14:textId="77777777" w:rsidR="006476D8" w:rsidRPr="00224223" w:rsidRDefault="006476D8" w:rsidP="006476D8">
            <w:pPr>
              <w:pStyle w:val="Tabletext"/>
            </w:pPr>
            <w:r w:rsidRPr="00224223">
              <w:t>30262</w:t>
            </w:r>
          </w:p>
        </w:tc>
        <w:tc>
          <w:tcPr>
            <w:tcW w:w="3399" w:type="pct"/>
            <w:tcBorders>
              <w:top w:val="single" w:sz="4" w:space="0" w:color="auto"/>
              <w:left w:val="nil"/>
              <w:bottom w:val="single" w:sz="4" w:space="0" w:color="auto"/>
              <w:right w:val="nil"/>
            </w:tcBorders>
            <w:shd w:val="clear" w:color="auto" w:fill="auto"/>
            <w:hideMark/>
          </w:tcPr>
          <w:p w14:paraId="10C0566C" w14:textId="77777777" w:rsidR="006476D8" w:rsidRPr="00224223" w:rsidRDefault="006476D8" w:rsidP="006476D8">
            <w:pPr>
              <w:pStyle w:val="Tabletext"/>
            </w:pPr>
            <w:r w:rsidRPr="00224223">
              <w:t>Salivary gland, dilatation or diathermy of duct (Anaes.)</w:t>
            </w:r>
          </w:p>
        </w:tc>
        <w:tc>
          <w:tcPr>
            <w:tcW w:w="923" w:type="pct"/>
            <w:tcBorders>
              <w:top w:val="single" w:sz="4" w:space="0" w:color="auto"/>
              <w:left w:val="nil"/>
              <w:bottom w:val="single" w:sz="4" w:space="0" w:color="auto"/>
              <w:right w:val="nil"/>
            </w:tcBorders>
            <w:shd w:val="clear" w:color="auto" w:fill="auto"/>
          </w:tcPr>
          <w:p w14:paraId="3DC03A7C" w14:textId="77777777" w:rsidR="006476D8" w:rsidRPr="00224223" w:rsidRDefault="006476D8" w:rsidP="006476D8">
            <w:pPr>
              <w:pStyle w:val="Tabletext"/>
              <w:jc w:val="right"/>
            </w:pPr>
            <w:r w:rsidRPr="00224223">
              <w:t>61.20</w:t>
            </w:r>
          </w:p>
        </w:tc>
      </w:tr>
      <w:tr w:rsidR="006476D8" w:rsidRPr="00224223" w14:paraId="5B5DCD50" w14:textId="77777777" w:rsidTr="00D34DDD">
        <w:tc>
          <w:tcPr>
            <w:tcW w:w="678" w:type="pct"/>
            <w:tcBorders>
              <w:top w:val="single" w:sz="4" w:space="0" w:color="auto"/>
              <w:left w:val="nil"/>
              <w:bottom w:val="single" w:sz="4" w:space="0" w:color="auto"/>
              <w:right w:val="nil"/>
            </w:tcBorders>
            <w:shd w:val="clear" w:color="auto" w:fill="auto"/>
            <w:hideMark/>
          </w:tcPr>
          <w:p w14:paraId="4E3CE429" w14:textId="77777777" w:rsidR="006476D8" w:rsidRPr="00224223" w:rsidRDefault="006476D8" w:rsidP="006476D8">
            <w:pPr>
              <w:pStyle w:val="Tabletext"/>
            </w:pPr>
            <w:r w:rsidRPr="00224223">
              <w:t>30266</w:t>
            </w:r>
          </w:p>
        </w:tc>
        <w:tc>
          <w:tcPr>
            <w:tcW w:w="3399" w:type="pct"/>
            <w:tcBorders>
              <w:top w:val="single" w:sz="4" w:space="0" w:color="auto"/>
              <w:left w:val="nil"/>
              <w:bottom w:val="single" w:sz="4" w:space="0" w:color="auto"/>
              <w:right w:val="nil"/>
            </w:tcBorders>
            <w:shd w:val="clear" w:color="auto" w:fill="auto"/>
            <w:hideMark/>
          </w:tcPr>
          <w:p w14:paraId="1109D4E9" w14:textId="77777777" w:rsidR="006476D8" w:rsidRPr="00224223" w:rsidRDefault="006476D8" w:rsidP="006476D8">
            <w:pPr>
              <w:pStyle w:val="Tabletext"/>
            </w:pPr>
            <w:r w:rsidRPr="00224223">
              <w:t>Salivary gland, removal of calculus from duct or meatotomy or marsupialisation, one or more such procedures (Anaes.)</w:t>
            </w:r>
          </w:p>
        </w:tc>
        <w:tc>
          <w:tcPr>
            <w:tcW w:w="923" w:type="pct"/>
            <w:tcBorders>
              <w:top w:val="single" w:sz="4" w:space="0" w:color="auto"/>
              <w:left w:val="nil"/>
              <w:bottom w:val="single" w:sz="4" w:space="0" w:color="auto"/>
              <w:right w:val="nil"/>
            </w:tcBorders>
            <w:shd w:val="clear" w:color="auto" w:fill="auto"/>
          </w:tcPr>
          <w:p w14:paraId="4139A438" w14:textId="77777777" w:rsidR="006476D8" w:rsidRPr="00224223" w:rsidRDefault="006476D8" w:rsidP="006476D8">
            <w:pPr>
              <w:pStyle w:val="Tabletext"/>
              <w:jc w:val="right"/>
            </w:pPr>
            <w:r w:rsidRPr="00224223">
              <w:t>155.85</w:t>
            </w:r>
          </w:p>
        </w:tc>
      </w:tr>
      <w:tr w:rsidR="006476D8" w:rsidRPr="00224223" w14:paraId="0E072116" w14:textId="77777777" w:rsidTr="00D34DDD">
        <w:tc>
          <w:tcPr>
            <w:tcW w:w="678" w:type="pct"/>
            <w:tcBorders>
              <w:top w:val="single" w:sz="4" w:space="0" w:color="auto"/>
              <w:left w:val="nil"/>
              <w:bottom w:val="single" w:sz="4" w:space="0" w:color="auto"/>
              <w:right w:val="nil"/>
            </w:tcBorders>
            <w:shd w:val="clear" w:color="auto" w:fill="auto"/>
            <w:hideMark/>
          </w:tcPr>
          <w:p w14:paraId="389A4F27" w14:textId="77777777" w:rsidR="006476D8" w:rsidRPr="00224223" w:rsidRDefault="006476D8" w:rsidP="006476D8">
            <w:pPr>
              <w:pStyle w:val="Tabletext"/>
            </w:pPr>
            <w:r w:rsidRPr="00224223">
              <w:t>30269</w:t>
            </w:r>
          </w:p>
        </w:tc>
        <w:tc>
          <w:tcPr>
            <w:tcW w:w="3399" w:type="pct"/>
            <w:tcBorders>
              <w:top w:val="single" w:sz="4" w:space="0" w:color="auto"/>
              <w:left w:val="nil"/>
              <w:bottom w:val="single" w:sz="4" w:space="0" w:color="auto"/>
              <w:right w:val="nil"/>
            </w:tcBorders>
            <w:shd w:val="clear" w:color="auto" w:fill="auto"/>
            <w:hideMark/>
          </w:tcPr>
          <w:p w14:paraId="12DB63E3" w14:textId="77777777" w:rsidR="006476D8" w:rsidRPr="00224223" w:rsidRDefault="006476D8" w:rsidP="006476D8">
            <w:pPr>
              <w:pStyle w:val="Tabletext"/>
            </w:pPr>
            <w:r w:rsidRPr="00224223">
              <w:t>Salivary gland, repair of cutaneous fistula of (Anaes.)</w:t>
            </w:r>
          </w:p>
        </w:tc>
        <w:tc>
          <w:tcPr>
            <w:tcW w:w="923" w:type="pct"/>
            <w:tcBorders>
              <w:top w:val="single" w:sz="4" w:space="0" w:color="auto"/>
              <w:left w:val="nil"/>
              <w:bottom w:val="single" w:sz="4" w:space="0" w:color="auto"/>
              <w:right w:val="nil"/>
            </w:tcBorders>
            <w:shd w:val="clear" w:color="auto" w:fill="auto"/>
          </w:tcPr>
          <w:p w14:paraId="0593B158" w14:textId="77777777" w:rsidR="006476D8" w:rsidRPr="00224223" w:rsidRDefault="006476D8" w:rsidP="006476D8">
            <w:pPr>
              <w:pStyle w:val="Tabletext"/>
              <w:jc w:val="right"/>
            </w:pPr>
            <w:r w:rsidRPr="00224223">
              <w:t>155.85</w:t>
            </w:r>
          </w:p>
        </w:tc>
      </w:tr>
      <w:tr w:rsidR="006476D8" w:rsidRPr="00224223" w14:paraId="21244320" w14:textId="77777777" w:rsidTr="00D34DDD">
        <w:tc>
          <w:tcPr>
            <w:tcW w:w="678" w:type="pct"/>
            <w:tcBorders>
              <w:top w:val="single" w:sz="4" w:space="0" w:color="auto"/>
              <w:left w:val="nil"/>
              <w:bottom w:val="single" w:sz="4" w:space="0" w:color="auto"/>
              <w:right w:val="nil"/>
            </w:tcBorders>
            <w:shd w:val="clear" w:color="auto" w:fill="auto"/>
            <w:hideMark/>
          </w:tcPr>
          <w:p w14:paraId="428D1199" w14:textId="77777777" w:rsidR="006476D8" w:rsidRPr="00224223" w:rsidRDefault="006476D8" w:rsidP="006476D8">
            <w:pPr>
              <w:pStyle w:val="Tabletext"/>
            </w:pPr>
            <w:r w:rsidRPr="00224223">
              <w:t>30272</w:t>
            </w:r>
          </w:p>
        </w:tc>
        <w:tc>
          <w:tcPr>
            <w:tcW w:w="3399" w:type="pct"/>
            <w:tcBorders>
              <w:top w:val="single" w:sz="4" w:space="0" w:color="auto"/>
              <w:left w:val="nil"/>
              <w:bottom w:val="single" w:sz="4" w:space="0" w:color="auto"/>
              <w:right w:val="nil"/>
            </w:tcBorders>
            <w:shd w:val="clear" w:color="auto" w:fill="auto"/>
            <w:hideMark/>
          </w:tcPr>
          <w:p w14:paraId="38E8F4CC" w14:textId="77777777" w:rsidR="006476D8" w:rsidRPr="00224223" w:rsidRDefault="006476D8" w:rsidP="006476D8">
            <w:pPr>
              <w:pStyle w:val="Tabletext"/>
            </w:pPr>
            <w:r w:rsidRPr="00224223">
              <w:t>Tongue, partial excision of (Anaes.) (Assist.)</w:t>
            </w:r>
          </w:p>
        </w:tc>
        <w:tc>
          <w:tcPr>
            <w:tcW w:w="923" w:type="pct"/>
            <w:tcBorders>
              <w:top w:val="single" w:sz="4" w:space="0" w:color="auto"/>
              <w:left w:val="nil"/>
              <w:bottom w:val="single" w:sz="4" w:space="0" w:color="auto"/>
              <w:right w:val="nil"/>
            </w:tcBorders>
            <w:shd w:val="clear" w:color="auto" w:fill="auto"/>
          </w:tcPr>
          <w:p w14:paraId="5C040442" w14:textId="77777777" w:rsidR="006476D8" w:rsidRPr="00224223" w:rsidRDefault="006476D8" w:rsidP="006476D8">
            <w:pPr>
              <w:pStyle w:val="Tabletext"/>
              <w:jc w:val="right"/>
            </w:pPr>
            <w:r w:rsidRPr="00224223">
              <w:t>307.70</w:t>
            </w:r>
          </w:p>
        </w:tc>
      </w:tr>
      <w:tr w:rsidR="006476D8" w:rsidRPr="00224223" w14:paraId="74AE6790" w14:textId="77777777" w:rsidTr="00D34DDD">
        <w:tc>
          <w:tcPr>
            <w:tcW w:w="678" w:type="pct"/>
            <w:tcBorders>
              <w:top w:val="single" w:sz="4" w:space="0" w:color="auto"/>
              <w:left w:val="nil"/>
              <w:bottom w:val="single" w:sz="4" w:space="0" w:color="auto"/>
              <w:right w:val="nil"/>
            </w:tcBorders>
            <w:shd w:val="clear" w:color="auto" w:fill="auto"/>
            <w:hideMark/>
          </w:tcPr>
          <w:p w14:paraId="072FF2BA" w14:textId="77777777" w:rsidR="006476D8" w:rsidRPr="00224223" w:rsidRDefault="006476D8" w:rsidP="006476D8">
            <w:pPr>
              <w:pStyle w:val="Tabletext"/>
            </w:pPr>
            <w:r w:rsidRPr="00224223">
              <w:t>30275</w:t>
            </w:r>
          </w:p>
        </w:tc>
        <w:tc>
          <w:tcPr>
            <w:tcW w:w="3399" w:type="pct"/>
            <w:tcBorders>
              <w:top w:val="single" w:sz="4" w:space="0" w:color="auto"/>
              <w:left w:val="nil"/>
              <w:bottom w:val="single" w:sz="4" w:space="0" w:color="auto"/>
              <w:right w:val="nil"/>
            </w:tcBorders>
            <w:shd w:val="clear" w:color="auto" w:fill="auto"/>
            <w:hideMark/>
          </w:tcPr>
          <w:p w14:paraId="557F83B7" w14:textId="3B83EF2C" w:rsidR="006476D8" w:rsidRPr="00224223" w:rsidRDefault="006476D8" w:rsidP="006476D8">
            <w:pPr>
              <w:pStyle w:val="Tabletext"/>
            </w:pPr>
            <w:r w:rsidRPr="00224223">
              <w:rPr>
                <w:shd w:val="clear" w:color="auto" w:fill="FFFFFF"/>
              </w:rPr>
              <w:t>Radical excision of intra</w:t>
            </w:r>
            <w:r w:rsidR="00BA02C8">
              <w:rPr>
                <w:shd w:val="clear" w:color="auto" w:fill="FFFFFF"/>
              </w:rPr>
              <w:noBreakHyphen/>
            </w:r>
            <w:r w:rsidRPr="00224223">
              <w:rPr>
                <w:shd w:val="clear" w:color="auto" w:fill="FFFFFF"/>
              </w:rPr>
              <w:t>oral tumour</w:t>
            </w:r>
            <w:r w:rsidRPr="00224223">
              <w:t xml:space="preserve">, with or without resection of mandible, including dissection of lymph glands of neck, unilateral, other than a service associated with a service to which item 31423, </w:t>
            </w:r>
            <w:r w:rsidRPr="00224223">
              <w:lastRenderedPageBreak/>
              <w:t>31426, 31429, 31432, 31435 or 31438 applies on the same side (H) (Anaes.) (Assist.)</w:t>
            </w:r>
          </w:p>
        </w:tc>
        <w:tc>
          <w:tcPr>
            <w:tcW w:w="923" w:type="pct"/>
            <w:tcBorders>
              <w:top w:val="single" w:sz="4" w:space="0" w:color="auto"/>
              <w:left w:val="nil"/>
              <w:bottom w:val="single" w:sz="4" w:space="0" w:color="auto"/>
              <w:right w:val="nil"/>
            </w:tcBorders>
            <w:shd w:val="clear" w:color="auto" w:fill="auto"/>
          </w:tcPr>
          <w:p w14:paraId="17ECDB86" w14:textId="77777777" w:rsidR="006476D8" w:rsidRPr="00224223" w:rsidRDefault="006476D8" w:rsidP="006476D8">
            <w:pPr>
              <w:pStyle w:val="Tabletext"/>
              <w:jc w:val="right"/>
            </w:pPr>
            <w:r w:rsidRPr="00224223">
              <w:lastRenderedPageBreak/>
              <w:t>1,834.15</w:t>
            </w:r>
          </w:p>
        </w:tc>
      </w:tr>
      <w:tr w:rsidR="006476D8" w:rsidRPr="00224223" w14:paraId="5A99360E" w14:textId="77777777" w:rsidTr="00D34DDD">
        <w:tc>
          <w:tcPr>
            <w:tcW w:w="678" w:type="pct"/>
            <w:tcBorders>
              <w:top w:val="single" w:sz="4" w:space="0" w:color="auto"/>
              <w:left w:val="nil"/>
              <w:bottom w:val="single" w:sz="4" w:space="0" w:color="auto"/>
              <w:right w:val="nil"/>
            </w:tcBorders>
            <w:shd w:val="clear" w:color="auto" w:fill="auto"/>
            <w:hideMark/>
          </w:tcPr>
          <w:p w14:paraId="61C7EEE1" w14:textId="77777777" w:rsidR="006476D8" w:rsidRPr="00224223" w:rsidRDefault="006476D8" w:rsidP="006476D8">
            <w:pPr>
              <w:pStyle w:val="Tabletext"/>
            </w:pPr>
            <w:r w:rsidRPr="00224223">
              <w:t>30278</w:t>
            </w:r>
          </w:p>
        </w:tc>
        <w:tc>
          <w:tcPr>
            <w:tcW w:w="3399" w:type="pct"/>
            <w:tcBorders>
              <w:top w:val="single" w:sz="4" w:space="0" w:color="auto"/>
              <w:left w:val="nil"/>
              <w:bottom w:val="single" w:sz="4" w:space="0" w:color="auto"/>
              <w:right w:val="nil"/>
            </w:tcBorders>
            <w:shd w:val="clear" w:color="auto" w:fill="auto"/>
            <w:hideMark/>
          </w:tcPr>
          <w:p w14:paraId="71EE7D33" w14:textId="77777777" w:rsidR="006476D8" w:rsidRPr="00224223" w:rsidRDefault="006476D8" w:rsidP="006476D8">
            <w:pPr>
              <w:pStyle w:val="Tabletext"/>
            </w:pPr>
            <w:r w:rsidRPr="00224223">
              <w:t>Tongue tie, repair of, other than:</w:t>
            </w:r>
          </w:p>
          <w:p w14:paraId="654608A2" w14:textId="77777777" w:rsidR="006476D8" w:rsidRPr="00224223" w:rsidRDefault="006476D8" w:rsidP="006476D8">
            <w:pPr>
              <w:pStyle w:val="Tablea"/>
            </w:pPr>
            <w:r w:rsidRPr="00224223">
              <w:t>(a) a service to which another item in this Subgroup applies; or</w:t>
            </w:r>
          </w:p>
          <w:p w14:paraId="4AC61979" w14:textId="77777777" w:rsidR="006476D8" w:rsidRPr="00224223" w:rsidRDefault="006476D8" w:rsidP="006476D8">
            <w:pPr>
              <w:pStyle w:val="Tablea"/>
            </w:pPr>
            <w:r w:rsidRPr="00224223">
              <w:t>(b) a service associated with a service to which item 45009 applies</w:t>
            </w:r>
          </w:p>
          <w:p w14:paraId="4E241969" w14:textId="06920A7B" w:rsidR="006476D8" w:rsidRPr="00224223" w:rsidRDefault="006476D8" w:rsidP="006476D8">
            <w:pPr>
              <w:pStyle w:val="Tabletext"/>
            </w:pPr>
            <w:r w:rsidRPr="00224223">
              <w:t>(Anaes.)</w:t>
            </w:r>
          </w:p>
        </w:tc>
        <w:tc>
          <w:tcPr>
            <w:tcW w:w="923" w:type="pct"/>
            <w:tcBorders>
              <w:top w:val="single" w:sz="4" w:space="0" w:color="auto"/>
              <w:left w:val="nil"/>
              <w:bottom w:val="single" w:sz="4" w:space="0" w:color="auto"/>
              <w:right w:val="nil"/>
            </w:tcBorders>
            <w:shd w:val="clear" w:color="auto" w:fill="auto"/>
          </w:tcPr>
          <w:p w14:paraId="59EFABA8" w14:textId="77777777" w:rsidR="006476D8" w:rsidRPr="00224223" w:rsidRDefault="006476D8" w:rsidP="006476D8">
            <w:pPr>
              <w:pStyle w:val="Tabletext"/>
              <w:jc w:val="right"/>
            </w:pPr>
            <w:r w:rsidRPr="00224223">
              <w:t>48.40</w:t>
            </w:r>
          </w:p>
        </w:tc>
      </w:tr>
      <w:tr w:rsidR="006476D8" w:rsidRPr="00224223" w14:paraId="60AEAA75" w14:textId="77777777" w:rsidTr="00D34DDD">
        <w:tc>
          <w:tcPr>
            <w:tcW w:w="678" w:type="pct"/>
            <w:tcBorders>
              <w:top w:val="single" w:sz="4" w:space="0" w:color="auto"/>
              <w:left w:val="nil"/>
              <w:bottom w:val="single" w:sz="4" w:space="0" w:color="auto"/>
              <w:right w:val="nil"/>
            </w:tcBorders>
            <w:shd w:val="clear" w:color="auto" w:fill="auto"/>
            <w:hideMark/>
          </w:tcPr>
          <w:p w14:paraId="42BB91C0" w14:textId="77777777" w:rsidR="006476D8" w:rsidRPr="00224223" w:rsidRDefault="006476D8" w:rsidP="006476D8">
            <w:pPr>
              <w:pStyle w:val="Tabletext"/>
            </w:pPr>
            <w:bookmarkStart w:id="638" w:name="CU_104561420"/>
            <w:bookmarkEnd w:id="638"/>
            <w:r w:rsidRPr="00224223">
              <w:t>30281</w:t>
            </w:r>
          </w:p>
        </w:tc>
        <w:tc>
          <w:tcPr>
            <w:tcW w:w="3399" w:type="pct"/>
            <w:tcBorders>
              <w:top w:val="single" w:sz="4" w:space="0" w:color="auto"/>
              <w:left w:val="nil"/>
              <w:bottom w:val="single" w:sz="4" w:space="0" w:color="auto"/>
              <w:right w:val="nil"/>
            </w:tcBorders>
            <w:shd w:val="clear" w:color="auto" w:fill="auto"/>
            <w:hideMark/>
          </w:tcPr>
          <w:p w14:paraId="30D34459" w14:textId="4973F076" w:rsidR="006476D8" w:rsidRPr="00224223" w:rsidRDefault="006476D8" w:rsidP="006476D8">
            <w:pPr>
              <w:pStyle w:val="Tabletext"/>
            </w:pPr>
            <w:r w:rsidRPr="00224223">
              <w:t>Tongue tie, mandibular frenulum or maxillary frenulum, repair of, in a person aged 2 years and over, under general anaesthesia</w:t>
            </w:r>
            <w:bookmarkStart w:id="639" w:name="_Hlk109740637"/>
            <w:r w:rsidRPr="00224223">
              <w:t>, other than a service associated with a service to which item 45009 applies</w:t>
            </w:r>
            <w:bookmarkEnd w:id="639"/>
            <w:r w:rsidRPr="00224223">
              <w:t xml:space="preserve"> (Anaes.)</w:t>
            </w:r>
          </w:p>
        </w:tc>
        <w:tc>
          <w:tcPr>
            <w:tcW w:w="923" w:type="pct"/>
            <w:tcBorders>
              <w:top w:val="single" w:sz="4" w:space="0" w:color="auto"/>
              <w:left w:val="nil"/>
              <w:bottom w:val="single" w:sz="4" w:space="0" w:color="auto"/>
              <w:right w:val="nil"/>
            </w:tcBorders>
            <w:shd w:val="clear" w:color="auto" w:fill="auto"/>
          </w:tcPr>
          <w:p w14:paraId="33F1DCC1" w14:textId="77777777" w:rsidR="006476D8" w:rsidRPr="00224223" w:rsidRDefault="006476D8" w:rsidP="006476D8">
            <w:pPr>
              <w:pStyle w:val="Tabletext"/>
              <w:jc w:val="right"/>
            </w:pPr>
            <w:r w:rsidRPr="00224223">
              <w:t>124.30</w:t>
            </w:r>
          </w:p>
        </w:tc>
      </w:tr>
      <w:tr w:rsidR="006476D8" w:rsidRPr="00224223" w14:paraId="5A38A200" w14:textId="77777777" w:rsidTr="00D34DDD">
        <w:tc>
          <w:tcPr>
            <w:tcW w:w="678" w:type="pct"/>
            <w:tcBorders>
              <w:top w:val="single" w:sz="4" w:space="0" w:color="auto"/>
              <w:left w:val="nil"/>
              <w:bottom w:val="single" w:sz="4" w:space="0" w:color="auto"/>
              <w:right w:val="nil"/>
            </w:tcBorders>
            <w:shd w:val="clear" w:color="auto" w:fill="auto"/>
            <w:hideMark/>
          </w:tcPr>
          <w:p w14:paraId="27CE3C3F" w14:textId="77777777" w:rsidR="006476D8" w:rsidRPr="00224223" w:rsidRDefault="006476D8" w:rsidP="006476D8">
            <w:pPr>
              <w:pStyle w:val="Tabletext"/>
            </w:pPr>
            <w:r w:rsidRPr="00224223">
              <w:t>30283</w:t>
            </w:r>
          </w:p>
        </w:tc>
        <w:tc>
          <w:tcPr>
            <w:tcW w:w="3399" w:type="pct"/>
            <w:tcBorders>
              <w:top w:val="single" w:sz="4" w:space="0" w:color="auto"/>
              <w:left w:val="nil"/>
              <w:bottom w:val="single" w:sz="4" w:space="0" w:color="auto"/>
              <w:right w:val="nil"/>
            </w:tcBorders>
            <w:shd w:val="clear" w:color="auto" w:fill="auto"/>
            <w:hideMark/>
          </w:tcPr>
          <w:p w14:paraId="2DEA0C63" w14:textId="77777777" w:rsidR="006476D8" w:rsidRPr="00224223" w:rsidRDefault="006476D8" w:rsidP="006476D8">
            <w:pPr>
              <w:pStyle w:val="Tabletext"/>
            </w:pPr>
            <w:r w:rsidRPr="00224223">
              <w:t>Ranula or mucous cyst of mouth, removal of (Anaes.)</w:t>
            </w:r>
          </w:p>
        </w:tc>
        <w:tc>
          <w:tcPr>
            <w:tcW w:w="923" w:type="pct"/>
            <w:tcBorders>
              <w:top w:val="single" w:sz="4" w:space="0" w:color="auto"/>
              <w:left w:val="nil"/>
              <w:bottom w:val="single" w:sz="4" w:space="0" w:color="auto"/>
              <w:right w:val="nil"/>
            </w:tcBorders>
            <w:shd w:val="clear" w:color="auto" w:fill="auto"/>
          </w:tcPr>
          <w:p w14:paraId="06EA0118" w14:textId="77777777" w:rsidR="006476D8" w:rsidRPr="00224223" w:rsidRDefault="006476D8" w:rsidP="006476D8">
            <w:pPr>
              <w:pStyle w:val="Tabletext"/>
              <w:jc w:val="right"/>
            </w:pPr>
            <w:r w:rsidRPr="00224223">
              <w:t>213.00</w:t>
            </w:r>
          </w:p>
        </w:tc>
      </w:tr>
      <w:tr w:rsidR="006476D8" w:rsidRPr="00224223" w14:paraId="0798CB19" w14:textId="77777777" w:rsidTr="00D34DDD">
        <w:tc>
          <w:tcPr>
            <w:tcW w:w="678" w:type="pct"/>
            <w:tcBorders>
              <w:top w:val="single" w:sz="4" w:space="0" w:color="auto"/>
              <w:left w:val="nil"/>
              <w:bottom w:val="single" w:sz="4" w:space="0" w:color="auto"/>
              <w:right w:val="nil"/>
            </w:tcBorders>
            <w:shd w:val="clear" w:color="auto" w:fill="auto"/>
            <w:hideMark/>
          </w:tcPr>
          <w:p w14:paraId="49ABC140" w14:textId="77777777" w:rsidR="006476D8" w:rsidRPr="00224223" w:rsidRDefault="006476D8" w:rsidP="006476D8">
            <w:pPr>
              <w:pStyle w:val="Tabletext"/>
            </w:pPr>
            <w:r w:rsidRPr="00224223">
              <w:t>30286</w:t>
            </w:r>
          </w:p>
        </w:tc>
        <w:tc>
          <w:tcPr>
            <w:tcW w:w="3399" w:type="pct"/>
            <w:tcBorders>
              <w:top w:val="single" w:sz="4" w:space="0" w:color="auto"/>
              <w:left w:val="nil"/>
              <w:bottom w:val="single" w:sz="4" w:space="0" w:color="auto"/>
              <w:right w:val="nil"/>
            </w:tcBorders>
            <w:shd w:val="clear" w:color="auto" w:fill="auto"/>
            <w:hideMark/>
          </w:tcPr>
          <w:p w14:paraId="5D2199A0" w14:textId="77777777" w:rsidR="006476D8" w:rsidRPr="00224223" w:rsidRDefault="006476D8" w:rsidP="006476D8">
            <w:pPr>
              <w:pStyle w:val="Tabletext"/>
            </w:pPr>
            <w:r w:rsidRPr="00224223">
              <w:t xml:space="preserve">Branchial cyst, removal of, </w:t>
            </w:r>
            <w:r w:rsidRPr="00224223">
              <w:rPr>
                <w:rFonts w:eastAsia="Calibri"/>
              </w:rPr>
              <w:t>on a patient 10 years of age or over</w:t>
            </w:r>
            <w:r w:rsidRPr="00224223">
              <w:t xml:space="preserve"> (Anaes.) (Assist.)</w:t>
            </w:r>
          </w:p>
        </w:tc>
        <w:tc>
          <w:tcPr>
            <w:tcW w:w="923" w:type="pct"/>
            <w:tcBorders>
              <w:top w:val="single" w:sz="4" w:space="0" w:color="auto"/>
              <w:left w:val="nil"/>
              <w:bottom w:val="single" w:sz="4" w:space="0" w:color="auto"/>
              <w:right w:val="nil"/>
            </w:tcBorders>
            <w:shd w:val="clear" w:color="auto" w:fill="auto"/>
          </w:tcPr>
          <w:p w14:paraId="6D0F861C" w14:textId="77777777" w:rsidR="006476D8" w:rsidRPr="00224223" w:rsidRDefault="006476D8" w:rsidP="006476D8">
            <w:pPr>
              <w:pStyle w:val="Tabletext"/>
              <w:jc w:val="right"/>
            </w:pPr>
            <w:r w:rsidRPr="00224223">
              <w:t>413.95</w:t>
            </w:r>
          </w:p>
        </w:tc>
      </w:tr>
      <w:tr w:rsidR="006476D8" w:rsidRPr="00224223" w14:paraId="3B47807B" w14:textId="77777777" w:rsidTr="00D34DDD">
        <w:tc>
          <w:tcPr>
            <w:tcW w:w="678" w:type="pct"/>
            <w:tcBorders>
              <w:top w:val="single" w:sz="4" w:space="0" w:color="auto"/>
              <w:left w:val="nil"/>
              <w:bottom w:val="single" w:sz="4" w:space="0" w:color="auto"/>
              <w:right w:val="nil"/>
            </w:tcBorders>
            <w:shd w:val="clear" w:color="auto" w:fill="auto"/>
          </w:tcPr>
          <w:p w14:paraId="0BB4395B" w14:textId="77777777" w:rsidR="006476D8" w:rsidRPr="00224223" w:rsidRDefault="006476D8" w:rsidP="006476D8">
            <w:pPr>
              <w:pStyle w:val="Tabletext"/>
            </w:pPr>
            <w:r w:rsidRPr="00224223">
              <w:t>30287</w:t>
            </w:r>
          </w:p>
        </w:tc>
        <w:tc>
          <w:tcPr>
            <w:tcW w:w="3399" w:type="pct"/>
            <w:tcBorders>
              <w:top w:val="single" w:sz="4" w:space="0" w:color="auto"/>
              <w:left w:val="nil"/>
              <w:bottom w:val="single" w:sz="4" w:space="0" w:color="auto"/>
              <w:right w:val="nil"/>
            </w:tcBorders>
            <w:shd w:val="clear" w:color="auto" w:fill="auto"/>
          </w:tcPr>
          <w:p w14:paraId="1C08FF2C" w14:textId="77777777" w:rsidR="006476D8" w:rsidRPr="00224223" w:rsidRDefault="006476D8" w:rsidP="006476D8">
            <w:pPr>
              <w:pStyle w:val="Tabletext"/>
            </w:pPr>
            <w:r w:rsidRPr="00224223">
              <w:rPr>
                <w:rFonts w:eastAsia="Calibri"/>
              </w:rPr>
              <w:t>Branchial cyst, removal of, on a patient under 10 years of age (Anaes.) (Assist.)</w:t>
            </w:r>
          </w:p>
        </w:tc>
        <w:tc>
          <w:tcPr>
            <w:tcW w:w="923" w:type="pct"/>
            <w:tcBorders>
              <w:top w:val="single" w:sz="4" w:space="0" w:color="auto"/>
              <w:left w:val="nil"/>
              <w:bottom w:val="single" w:sz="4" w:space="0" w:color="auto"/>
              <w:right w:val="nil"/>
            </w:tcBorders>
            <w:shd w:val="clear" w:color="auto" w:fill="auto"/>
          </w:tcPr>
          <w:p w14:paraId="20320DC8" w14:textId="77777777" w:rsidR="006476D8" w:rsidRPr="00224223" w:rsidRDefault="006476D8" w:rsidP="006476D8">
            <w:pPr>
              <w:pStyle w:val="Tabletext"/>
              <w:jc w:val="right"/>
            </w:pPr>
            <w:r w:rsidRPr="00224223">
              <w:t>538.20</w:t>
            </w:r>
          </w:p>
        </w:tc>
      </w:tr>
      <w:tr w:rsidR="006476D8" w:rsidRPr="00224223" w14:paraId="17E19F37" w14:textId="77777777" w:rsidTr="00D34DDD">
        <w:tc>
          <w:tcPr>
            <w:tcW w:w="678" w:type="pct"/>
            <w:tcBorders>
              <w:top w:val="single" w:sz="4" w:space="0" w:color="auto"/>
              <w:left w:val="nil"/>
              <w:bottom w:val="single" w:sz="4" w:space="0" w:color="auto"/>
              <w:right w:val="nil"/>
            </w:tcBorders>
            <w:shd w:val="clear" w:color="auto" w:fill="auto"/>
            <w:hideMark/>
          </w:tcPr>
          <w:p w14:paraId="4118CBD2" w14:textId="77777777" w:rsidR="006476D8" w:rsidRPr="00224223" w:rsidRDefault="006476D8" w:rsidP="006476D8">
            <w:pPr>
              <w:pStyle w:val="Tabletext"/>
            </w:pPr>
            <w:r w:rsidRPr="00224223">
              <w:t>30289</w:t>
            </w:r>
          </w:p>
        </w:tc>
        <w:tc>
          <w:tcPr>
            <w:tcW w:w="3399" w:type="pct"/>
            <w:tcBorders>
              <w:top w:val="single" w:sz="4" w:space="0" w:color="auto"/>
              <w:left w:val="nil"/>
              <w:bottom w:val="single" w:sz="4" w:space="0" w:color="auto"/>
              <w:right w:val="nil"/>
            </w:tcBorders>
            <w:shd w:val="clear" w:color="auto" w:fill="auto"/>
            <w:hideMark/>
          </w:tcPr>
          <w:p w14:paraId="6F5008A9" w14:textId="77777777" w:rsidR="006476D8" w:rsidRPr="00224223" w:rsidRDefault="006476D8" w:rsidP="006476D8">
            <w:pPr>
              <w:pStyle w:val="Tabletext"/>
            </w:pPr>
            <w:r w:rsidRPr="00224223">
              <w:t xml:space="preserve">Branchial fistula, removal of, </w:t>
            </w:r>
            <w:r w:rsidRPr="00224223">
              <w:rPr>
                <w:rFonts w:eastAsia="Calibri"/>
              </w:rPr>
              <w:t>on a patient 10 years of age or over</w:t>
            </w:r>
            <w:r w:rsidRPr="00224223">
              <w:t xml:space="preserve"> (H) (Anaes.) (Assist.)</w:t>
            </w:r>
          </w:p>
        </w:tc>
        <w:tc>
          <w:tcPr>
            <w:tcW w:w="923" w:type="pct"/>
            <w:tcBorders>
              <w:top w:val="single" w:sz="4" w:space="0" w:color="auto"/>
              <w:left w:val="nil"/>
              <w:bottom w:val="single" w:sz="4" w:space="0" w:color="auto"/>
              <w:right w:val="nil"/>
            </w:tcBorders>
            <w:shd w:val="clear" w:color="auto" w:fill="auto"/>
          </w:tcPr>
          <w:p w14:paraId="6C691F46" w14:textId="77777777" w:rsidR="006476D8" w:rsidRPr="00224223" w:rsidRDefault="006476D8" w:rsidP="006476D8">
            <w:pPr>
              <w:pStyle w:val="Tabletext"/>
              <w:jc w:val="right"/>
            </w:pPr>
            <w:r w:rsidRPr="00224223">
              <w:t>522.60</w:t>
            </w:r>
          </w:p>
        </w:tc>
      </w:tr>
      <w:tr w:rsidR="006476D8" w:rsidRPr="00224223" w14:paraId="0078DA97" w14:textId="77777777" w:rsidTr="00D34DDD">
        <w:tc>
          <w:tcPr>
            <w:tcW w:w="678" w:type="pct"/>
            <w:tcBorders>
              <w:top w:val="single" w:sz="4" w:space="0" w:color="auto"/>
              <w:left w:val="nil"/>
              <w:bottom w:val="single" w:sz="4" w:space="0" w:color="auto"/>
              <w:right w:val="nil"/>
            </w:tcBorders>
            <w:shd w:val="clear" w:color="auto" w:fill="auto"/>
            <w:hideMark/>
          </w:tcPr>
          <w:p w14:paraId="45A5D247" w14:textId="77777777" w:rsidR="006476D8" w:rsidRPr="00224223" w:rsidRDefault="006476D8" w:rsidP="006476D8">
            <w:pPr>
              <w:pStyle w:val="Tabletext"/>
            </w:pPr>
            <w:bookmarkStart w:id="640" w:name="CU_109557256"/>
            <w:bookmarkEnd w:id="640"/>
            <w:r w:rsidRPr="00224223">
              <w:t>30293</w:t>
            </w:r>
          </w:p>
        </w:tc>
        <w:tc>
          <w:tcPr>
            <w:tcW w:w="3399" w:type="pct"/>
            <w:tcBorders>
              <w:top w:val="single" w:sz="4" w:space="0" w:color="auto"/>
              <w:left w:val="nil"/>
              <w:bottom w:val="single" w:sz="4" w:space="0" w:color="auto"/>
              <w:right w:val="nil"/>
            </w:tcBorders>
            <w:shd w:val="clear" w:color="auto" w:fill="auto"/>
            <w:hideMark/>
          </w:tcPr>
          <w:p w14:paraId="0580CAB5" w14:textId="77777777" w:rsidR="006476D8" w:rsidRPr="00224223" w:rsidRDefault="006476D8" w:rsidP="006476D8">
            <w:pPr>
              <w:pStyle w:val="Tabletext"/>
            </w:pPr>
            <w:r w:rsidRPr="00224223">
              <w:t>Cervical oesophagostomy, or closure of cervical oesophagostomy with or without plastic repair (Anaes.) (Assist.)</w:t>
            </w:r>
          </w:p>
        </w:tc>
        <w:tc>
          <w:tcPr>
            <w:tcW w:w="923" w:type="pct"/>
            <w:tcBorders>
              <w:top w:val="single" w:sz="4" w:space="0" w:color="auto"/>
              <w:left w:val="nil"/>
              <w:bottom w:val="single" w:sz="4" w:space="0" w:color="auto"/>
              <w:right w:val="nil"/>
            </w:tcBorders>
            <w:shd w:val="clear" w:color="auto" w:fill="auto"/>
          </w:tcPr>
          <w:p w14:paraId="38ED3E39" w14:textId="77777777" w:rsidR="006476D8" w:rsidRPr="00224223" w:rsidRDefault="006476D8" w:rsidP="006476D8">
            <w:pPr>
              <w:pStyle w:val="Tabletext"/>
              <w:jc w:val="right"/>
            </w:pPr>
            <w:r w:rsidRPr="00224223">
              <w:t>463.50</w:t>
            </w:r>
          </w:p>
        </w:tc>
      </w:tr>
      <w:tr w:rsidR="006476D8" w:rsidRPr="00224223" w14:paraId="5ECEB99C" w14:textId="77777777" w:rsidTr="00D34DDD">
        <w:tc>
          <w:tcPr>
            <w:tcW w:w="678" w:type="pct"/>
            <w:tcBorders>
              <w:top w:val="single" w:sz="4" w:space="0" w:color="auto"/>
              <w:left w:val="nil"/>
              <w:bottom w:val="single" w:sz="4" w:space="0" w:color="auto"/>
              <w:right w:val="nil"/>
            </w:tcBorders>
            <w:shd w:val="clear" w:color="auto" w:fill="auto"/>
            <w:hideMark/>
          </w:tcPr>
          <w:p w14:paraId="37668A14" w14:textId="77777777" w:rsidR="006476D8" w:rsidRPr="00224223" w:rsidRDefault="006476D8" w:rsidP="006476D8">
            <w:pPr>
              <w:pStyle w:val="Tabletext"/>
            </w:pPr>
            <w:r w:rsidRPr="00224223">
              <w:t>30294</w:t>
            </w:r>
          </w:p>
        </w:tc>
        <w:tc>
          <w:tcPr>
            <w:tcW w:w="3399" w:type="pct"/>
            <w:tcBorders>
              <w:top w:val="single" w:sz="4" w:space="0" w:color="auto"/>
              <w:left w:val="nil"/>
              <w:bottom w:val="single" w:sz="4" w:space="0" w:color="auto"/>
              <w:right w:val="nil"/>
            </w:tcBorders>
            <w:shd w:val="clear" w:color="auto" w:fill="auto"/>
            <w:hideMark/>
          </w:tcPr>
          <w:p w14:paraId="73CBF615" w14:textId="77777777" w:rsidR="006476D8" w:rsidRPr="00224223" w:rsidRDefault="006476D8" w:rsidP="006476D8">
            <w:pPr>
              <w:pStyle w:val="Tabletext"/>
            </w:pPr>
            <w:r w:rsidRPr="00224223">
              <w:t>Cervical oesophagectomy with tracheostomy and oesophagostomy, with or without plastic reconstruction, or laryngopharyngectomy with tracheostomy and plastic reconstruction (H) (Anaes.) (Assist.)</w:t>
            </w:r>
          </w:p>
        </w:tc>
        <w:tc>
          <w:tcPr>
            <w:tcW w:w="923" w:type="pct"/>
            <w:tcBorders>
              <w:top w:val="single" w:sz="4" w:space="0" w:color="auto"/>
              <w:left w:val="nil"/>
              <w:bottom w:val="single" w:sz="4" w:space="0" w:color="auto"/>
              <w:right w:val="nil"/>
            </w:tcBorders>
            <w:shd w:val="clear" w:color="auto" w:fill="auto"/>
          </w:tcPr>
          <w:p w14:paraId="72AC809B" w14:textId="77777777" w:rsidR="006476D8" w:rsidRPr="00224223" w:rsidRDefault="006476D8" w:rsidP="006476D8">
            <w:pPr>
              <w:pStyle w:val="Tabletext"/>
              <w:jc w:val="right"/>
            </w:pPr>
            <w:r w:rsidRPr="00224223">
              <w:t>1,834.15</w:t>
            </w:r>
          </w:p>
        </w:tc>
      </w:tr>
      <w:tr w:rsidR="006476D8" w:rsidRPr="00224223" w14:paraId="41C7807F" w14:textId="77777777" w:rsidTr="00D34DDD">
        <w:tc>
          <w:tcPr>
            <w:tcW w:w="678" w:type="pct"/>
            <w:tcBorders>
              <w:top w:val="single" w:sz="4" w:space="0" w:color="auto"/>
              <w:left w:val="nil"/>
              <w:bottom w:val="single" w:sz="4" w:space="0" w:color="auto"/>
              <w:right w:val="nil"/>
            </w:tcBorders>
            <w:shd w:val="clear" w:color="auto" w:fill="auto"/>
            <w:hideMark/>
          </w:tcPr>
          <w:p w14:paraId="3BB386E4" w14:textId="77777777" w:rsidR="006476D8" w:rsidRPr="00224223" w:rsidRDefault="006476D8" w:rsidP="006476D8">
            <w:pPr>
              <w:pStyle w:val="Tabletext"/>
            </w:pPr>
            <w:r w:rsidRPr="00224223">
              <w:t>30296</w:t>
            </w:r>
          </w:p>
        </w:tc>
        <w:tc>
          <w:tcPr>
            <w:tcW w:w="3399" w:type="pct"/>
            <w:tcBorders>
              <w:top w:val="single" w:sz="4" w:space="0" w:color="auto"/>
              <w:left w:val="nil"/>
              <w:bottom w:val="single" w:sz="4" w:space="0" w:color="auto"/>
              <w:right w:val="nil"/>
            </w:tcBorders>
            <w:shd w:val="clear" w:color="auto" w:fill="auto"/>
            <w:hideMark/>
          </w:tcPr>
          <w:p w14:paraId="714A9DE9" w14:textId="77777777" w:rsidR="006476D8" w:rsidRPr="00224223" w:rsidRDefault="006476D8" w:rsidP="006476D8">
            <w:pPr>
              <w:pStyle w:val="Tabletext"/>
            </w:pPr>
            <w:r w:rsidRPr="00224223">
              <w:t>Thyroidectomy, total (H) (Anaes.) (Assist.)</w:t>
            </w:r>
          </w:p>
        </w:tc>
        <w:tc>
          <w:tcPr>
            <w:tcW w:w="923" w:type="pct"/>
            <w:tcBorders>
              <w:top w:val="single" w:sz="4" w:space="0" w:color="auto"/>
              <w:left w:val="nil"/>
              <w:bottom w:val="single" w:sz="4" w:space="0" w:color="auto"/>
              <w:right w:val="nil"/>
            </w:tcBorders>
            <w:shd w:val="clear" w:color="auto" w:fill="auto"/>
          </w:tcPr>
          <w:p w14:paraId="5698DF9D" w14:textId="77777777" w:rsidR="006476D8" w:rsidRPr="00224223" w:rsidRDefault="006476D8" w:rsidP="006476D8">
            <w:pPr>
              <w:pStyle w:val="Tabletext"/>
              <w:jc w:val="right"/>
            </w:pPr>
            <w:r w:rsidRPr="00224223">
              <w:t>1,065.20</w:t>
            </w:r>
          </w:p>
        </w:tc>
      </w:tr>
      <w:tr w:rsidR="006476D8" w:rsidRPr="00224223" w14:paraId="5D4D5787" w14:textId="77777777" w:rsidTr="00D34DDD">
        <w:tc>
          <w:tcPr>
            <w:tcW w:w="678" w:type="pct"/>
            <w:tcBorders>
              <w:top w:val="single" w:sz="4" w:space="0" w:color="auto"/>
              <w:left w:val="nil"/>
              <w:bottom w:val="single" w:sz="4" w:space="0" w:color="auto"/>
              <w:right w:val="nil"/>
            </w:tcBorders>
            <w:shd w:val="clear" w:color="auto" w:fill="auto"/>
            <w:hideMark/>
          </w:tcPr>
          <w:p w14:paraId="1D9968A6" w14:textId="77777777" w:rsidR="006476D8" w:rsidRPr="00224223" w:rsidRDefault="006476D8" w:rsidP="006476D8">
            <w:pPr>
              <w:pStyle w:val="Tabletext"/>
            </w:pPr>
            <w:r w:rsidRPr="00224223">
              <w:t>30297</w:t>
            </w:r>
          </w:p>
        </w:tc>
        <w:tc>
          <w:tcPr>
            <w:tcW w:w="3399" w:type="pct"/>
            <w:tcBorders>
              <w:top w:val="single" w:sz="4" w:space="0" w:color="auto"/>
              <w:left w:val="nil"/>
              <w:bottom w:val="single" w:sz="4" w:space="0" w:color="auto"/>
              <w:right w:val="nil"/>
            </w:tcBorders>
            <w:shd w:val="clear" w:color="auto" w:fill="auto"/>
            <w:hideMark/>
          </w:tcPr>
          <w:p w14:paraId="215059FC" w14:textId="77777777" w:rsidR="006476D8" w:rsidRPr="00224223" w:rsidRDefault="006476D8" w:rsidP="006476D8">
            <w:pPr>
              <w:pStyle w:val="Tabletext"/>
            </w:pPr>
            <w:r w:rsidRPr="00224223">
              <w:t>Thyroidectomy following previous thyroid surgery (H) (Anaes.) (Assist.)</w:t>
            </w:r>
          </w:p>
        </w:tc>
        <w:tc>
          <w:tcPr>
            <w:tcW w:w="923" w:type="pct"/>
            <w:tcBorders>
              <w:top w:val="single" w:sz="4" w:space="0" w:color="auto"/>
              <w:left w:val="nil"/>
              <w:bottom w:val="single" w:sz="4" w:space="0" w:color="auto"/>
              <w:right w:val="nil"/>
            </w:tcBorders>
            <w:shd w:val="clear" w:color="auto" w:fill="auto"/>
          </w:tcPr>
          <w:p w14:paraId="2298DC6F" w14:textId="77777777" w:rsidR="006476D8" w:rsidRPr="00224223" w:rsidRDefault="006476D8" w:rsidP="006476D8">
            <w:pPr>
              <w:pStyle w:val="Tabletext"/>
              <w:jc w:val="right"/>
            </w:pPr>
            <w:r w:rsidRPr="00224223">
              <w:t>1,065.20</w:t>
            </w:r>
          </w:p>
        </w:tc>
      </w:tr>
      <w:tr w:rsidR="00201AD8" w:rsidRPr="00224223" w:rsidDel="00201AD8" w14:paraId="17B169CC" w14:textId="77777777" w:rsidTr="00D34DDD">
        <w:tc>
          <w:tcPr>
            <w:tcW w:w="678" w:type="pct"/>
            <w:tcBorders>
              <w:top w:val="single" w:sz="4" w:space="0" w:color="auto"/>
              <w:left w:val="nil"/>
              <w:bottom w:val="single" w:sz="4" w:space="0" w:color="auto"/>
              <w:right w:val="nil"/>
            </w:tcBorders>
            <w:shd w:val="clear" w:color="auto" w:fill="auto"/>
          </w:tcPr>
          <w:p w14:paraId="008A880F" w14:textId="639F2356" w:rsidR="00201AD8" w:rsidRPr="00224223" w:rsidDel="00201AD8" w:rsidRDefault="00201AD8" w:rsidP="00201AD8">
            <w:pPr>
              <w:pStyle w:val="Tabletext"/>
            </w:pPr>
            <w:bookmarkStart w:id="641" w:name="CU_115562901"/>
            <w:bookmarkEnd w:id="641"/>
            <w:r w:rsidRPr="00224223">
              <w:rPr>
                <w:snapToGrid w:val="0"/>
              </w:rPr>
              <w:t>30299</w:t>
            </w:r>
          </w:p>
        </w:tc>
        <w:tc>
          <w:tcPr>
            <w:tcW w:w="3399" w:type="pct"/>
            <w:tcBorders>
              <w:top w:val="single" w:sz="4" w:space="0" w:color="auto"/>
              <w:left w:val="nil"/>
              <w:bottom w:val="single" w:sz="4" w:space="0" w:color="auto"/>
              <w:right w:val="nil"/>
            </w:tcBorders>
            <w:shd w:val="clear" w:color="auto" w:fill="auto"/>
          </w:tcPr>
          <w:p w14:paraId="5D9257ED" w14:textId="6B1B74FA" w:rsidR="00201AD8" w:rsidRPr="00224223" w:rsidDel="00201AD8" w:rsidRDefault="00201AD8" w:rsidP="00201AD8">
            <w:pPr>
              <w:pStyle w:val="Tabletext"/>
            </w:pPr>
            <w:r w:rsidRPr="00224223">
              <w:t>Sentinel lymph node biopsy or biopsies for breast cancer, involving dissection in an axilla, using preoperative lymphoscintigraphy and/or lymphotropic dye injection (H) (Anaes.) (Assist.)</w:t>
            </w:r>
          </w:p>
        </w:tc>
        <w:tc>
          <w:tcPr>
            <w:tcW w:w="923" w:type="pct"/>
            <w:tcBorders>
              <w:top w:val="single" w:sz="4" w:space="0" w:color="auto"/>
              <w:left w:val="nil"/>
              <w:bottom w:val="single" w:sz="4" w:space="0" w:color="auto"/>
              <w:right w:val="nil"/>
            </w:tcBorders>
            <w:shd w:val="clear" w:color="auto" w:fill="auto"/>
          </w:tcPr>
          <w:p w14:paraId="52440CF1" w14:textId="176399C0" w:rsidR="00201AD8" w:rsidRPr="00224223" w:rsidDel="00201AD8" w:rsidRDefault="00201AD8" w:rsidP="00201AD8">
            <w:pPr>
              <w:pStyle w:val="Tabletext"/>
              <w:jc w:val="right"/>
            </w:pPr>
            <w:r w:rsidRPr="00224223">
              <w:rPr>
                <w:snapToGrid w:val="0"/>
              </w:rPr>
              <w:t>777.85</w:t>
            </w:r>
          </w:p>
        </w:tc>
      </w:tr>
      <w:tr w:rsidR="00201AD8" w:rsidRPr="00224223" w:rsidDel="00201AD8" w14:paraId="21E0B441" w14:textId="77777777" w:rsidTr="00D34DDD">
        <w:tc>
          <w:tcPr>
            <w:tcW w:w="678" w:type="pct"/>
            <w:tcBorders>
              <w:top w:val="single" w:sz="4" w:space="0" w:color="auto"/>
              <w:left w:val="nil"/>
              <w:bottom w:val="single" w:sz="4" w:space="0" w:color="auto"/>
              <w:right w:val="nil"/>
            </w:tcBorders>
            <w:shd w:val="clear" w:color="auto" w:fill="auto"/>
          </w:tcPr>
          <w:p w14:paraId="4105219F" w14:textId="630E2933" w:rsidR="00201AD8" w:rsidRPr="00224223" w:rsidDel="00201AD8" w:rsidRDefault="00201AD8" w:rsidP="00201AD8">
            <w:pPr>
              <w:pStyle w:val="Tabletext"/>
            </w:pPr>
            <w:r w:rsidRPr="00224223">
              <w:rPr>
                <w:snapToGrid w:val="0"/>
              </w:rPr>
              <w:t>30305</w:t>
            </w:r>
          </w:p>
        </w:tc>
        <w:tc>
          <w:tcPr>
            <w:tcW w:w="3399" w:type="pct"/>
            <w:tcBorders>
              <w:top w:val="single" w:sz="4" w:space="0" w:color="auto"/>
              <w:left w:val="nil"/>
              <w:bottom w:val="single" w:sz="4" w:space="0" w:color="auto"/>
              <w:right w:val="nil"/>
            </w:tcBorders>
            <w:shd w:val="clear" w:color="auto" w:fill="auto"/>
          </w:tcPr>
          <w:p w14:paraId="7CE7AE7E" w14:textId="314F6A30" w:rsidR="00201AD8" w:rsidRPr="00224223" w:rsidDel="00201AD8" w:rsidRDefault="00201AD8" w:rsidP="00201AD8">
            <w:pPr>
              <w:pStyle w:val="Tabletext"/>
            </w:pPr>
            <w:r w:rsidRPr="00224223">
              <w:t>Sentinel lymph node biopsy or biopsies for breast cancer, involving dissection along internal mammary chain (H) (Anaes.) (Assist.)</w:t>
            </w:r>
          </w:p>
        </w:tc>
        <w:tc>
          <w:tcPr>
            <w:tcW w:w="923" w:type="pct"/>
            <w:tcBorders>
              <w:top w:val="single" w:sz="4" w:space="0" w:color="auto"/>
              <w:left w:val="nil"/>
              <w:bottom w:val="single" w:sz="4" w:space="0" w:color="auto"/>
              <w:right w:val="nil"/>
            </w:tcBorders>
            <w:shd w:val="clear" w:color="auto" w:fill="auto"/>
          </w:tcPr>
          <w:p w14:paraId="5F1E20E4" w14:textId="4EA9730D" w:rsidR="00201AD8" w:rsidRPr="00224223" w:rsidDel="00201AD8" w:rsidRDefault="00201AD8" w:rsidP="00201AD8">
            <w:pPr>
              <w:pStyle w:val="Tabletext"/>
              <w:jc w:val="right"/>
            </w:pPr>
            <w:r w:rsidRPr="00224223">
              <w:rPr>
                <w:snapToGrid w:val="0"/>
              </w:rPr>
              <w:t>777.90</w:t>
            </w:r>
          </w:p>
        </w:tc>
      </w:tr>
      <w:tr w:rsidR="00201AD8" w:rsidRPr="00224223" w14:paraId="7380D1F5" w14:textId="77777777" w:rsidTr="00D34DDD">
        <w:tc>
          <w:tcPr>
            <w:tcW w:w="678" w:type="pct"/>
            <w:tcBorders>
              <w:top w:val="single" w:sz="4" w:space="0" w:color="auto"/>
              <w:left w:val="nil"/>
              <w:bottom w:val="single" w:sz="4" w:space="0" w:color="auto"/>
              <w:right w:val="nil"/>
            </w:tcBorders>
            <w:shd w:val="clear" w:color="auto" w:fill="auto"/>
            <w:hideMark/>
          </w:tcPr>
          <w:p w14:paraId="5BD76626" w14:textId="77777777" w:rsidR="00201AD8" w:rsidRPr="00224223" w:rsidRDefault="00201AD8" w:rsidP="00201AD8">
            <w:pPr>
              <w:pStyle w:val="Tabletext"/>
            </w:pPr>
            <w:r w:rsidRPr="00224223">
              <w:t>30306</w:t>
            </w:r>
          </w:p>
        </w:tc>
        <w:tc>
          <w:tcPr>
            <w:tcW w:w="3399" w:type="pct"/>
            <w:tcBorders>
              <w:top w:val="single" w:sz="4" w:space="0" w:color="auto"/>
              <w:left w:val="nil"/>
              <w:bottom w:val="single" w:sz="4" w:space="0" w:color="auto"/>
              <w:right w:val="nil"/>
            </w:tcBorders>
            <w:shd w:val="clear" w:color="auto" w:fill="auto"/>
            <w:hideMark/>
          </w:tcPr>
          <w:p w14:paraId="7176AE9F" w14:textId="77777777" w:rsidR="00201AD8" w:rsidRPr="00224223" w:rsidRDefault="00201AD8" w:rsidP="00201AD8">
            <w:pPr>
              <w:pStyle w:val="Tabletext"/>
            </w:pPr>
            <w:r w:rsidRPr="00224223">
              <w:t>Total hemithyroidectomy (H) (Anaes.) (Assist.)</w:t>
            </w:r>
          </w:p>
        </w:tc>
        <w:tc>
          <w:tcPr>
            <w:tcW w:w="923" w:type="pct"/>
            <w:tcBorders>
              <w:top w:val="single" w:sz="4" w:space="0" w:color="auto"/>
              <w:left w:val="nil"/>
              <w:bottom w:val="single" w:sz="4" w:space="0" w:color="auto"/>
              <w:right w:val="nil"/>
            </w:tcBorders>
            <w:shd w:val="clear" w:color="auto" w:fill="auto"/>
          </w:tcPr>
          <w:p w14:paraId="7115FC66" w14:textId="77777777" w:rsidR="00201AD8" w:rsidRPr="00224223" w:rsidRDefault="00201AD8" w:rsidP="00201AD8">
            <w:pPr>
              <w:pStyle w:val="Tabletext"/>
              <w:jc w:val="right"/>
            </w:pPr>
            <w:r w:rsidRPr="00224223">
              <w:t>831.00</w:t>
            </w:r>
          </w:p>
        </w:tc>
      </w:tr>
      <w:tr w:rsidR="00201AD8" w:rsidRPr="00224223" w14:paraId="097DAD71" w14:textId="77777777" w:rsidTr="00D34DDD">
        <w:tc>
          <w:tcPr>
            <w:tcW w:w="678" w:type="pct"/>
            <w:tcBorders>
              <w:top w:val="single" w:sz="4" w:space="0" w:color="auto"/>
              <w:left w:val="nil"/>
              <w:bottom w:val="single" w:sz="4" w:space="0" w:color="auto"/>
              <w:right w:val="nil"/>
            </w:tcBorders>
            <w:shd w:val="clear" w:color="auto" w:fill="auto"/>
            <w:hideMark/>
          </w:tcPr>
          <w:p w14:paraId="30039C6A" w14:textId="77777777" w:rsidR="00201AD8" w:rsidRPr="00224223" w:rsidRDefault="00201AD8" w:rsidP="00201AD8">
            <w:pPr>
              <w:pStyle w:val="Tabletext"/>
            </w:pPr>
            <w:bookmarkStart w:id="642" w:name="CU_120559042"/>
            <w:bookmarkEnd w:id="642"/>
            <w:r w:rsidRPr="00224223">
              <w:t>30310</w:t>
            </w:r>
          </w:p>
        </w:tc>
        <w:tc>
          <w:tcPr>
            <w:tcW w:w="3399" w:type="pct"/>
            <w:tcBorders>
              <w:top w:val="single" w:sz="4" w:space="0" w:color="auto"/>
              <w:left w:val="nil"/>
              <w:bottom w:val="single" w:sz="4" w:space="0" w:color="auto"/>
              <w:right w:val="nil"/>
            </w:tcBorders>
            <w:shd w:val="clear" w:color="auto" w:fill="auto"/>
            <w:hideMark/>
          </w:tcPr>
          <w:p w14:paraId="15946474" w14:textId="77777777" w:rsidR="00201AD8" w:rsidRPr="00224223" w:rsidRDefault="00201AD8" w:rsidP="00201AD8">
            <w:pPr>
              <w:pStyle w:val="Tabletext"/>
            </w:pPr>
            <w:r w:rsidRPr="00224223">
              <w:t>Partial or subtotal thyroidectomy (H) (Anaes.) (Assist.)</w:t>
            </w:r>
          </w:p>
        </w:tc>
        <w:tc>
          <w:tcPr>
            <w:tcW w:w="923" w:type="pct"/>
            <w:tcBorders>
              <w:top w:val="single" w:sz="4" w:space="0" w:color="auto"/>
              <w:left w:val="nil"/>
              <w:bottom w:val="single" w:sz="4" w:space="0" w:color="auto"/>
              <w:right w:val="nil"/>
            </w:tcBorders>
            <w:shd w:val="clear" w:color="auto" w:fill="auto"/>
          </w:tcPr>
          <w:p w14:paraId="78DE76BA" w14:textId="77777777" w:rsidR="00201AD8" w:rsidRPr="00224223" w:rsidRDefault="00201AD8" w:rsidP="00201AD8">
            <w:pPr>
              <w:pStyle w:val="Tabletext"/>
              <w:jc w:val="right"/>
            </w:pPr>
            <w:r w:rsidRPr="00224223">
              <w:t>831.00</w:t>
            </w:r>
          </w:p>
        </w:tc>
      </w:tr>
      <w:tr w:rsidR="00201AD8" w:rsidRPr="00224223" w14:paraId="51F75525" w14:textId="77777777" w:rsidTr="00D34DDD">
        <w:tc>
          <w:tcPr>
            <w:tcW w:w="678" w:type="pct"/>
            <w:tcBorders>
              <w:top w:val="single" w:sz="4" w:space="0" w:color="auto"/>
              <w:left w:val="nil"/>
              <w:bottom w:val="single" w:sz="4" w:space="0" w:color="auto"/>
              <w:right w:val="nil"/>
            </w:tcBorders>
            <w:shd w:val="clear" w:color="auto" w:fill="auto"/>
          </w:tcPr>
          <w:p w14:paraId="00BF624B" w14:textId="47EA152A" w:rsidR="00201AD8" w:rsidRPr="00224223" w:rsidRDefault="00201AD8" w:rsidP="00201AD8">
            <w:pPr>
              <w:pStyle w:val="Tabletext"/>
            </w:pPr>
            <w:r w:rsidRPr="00224223">
              <w:t>30311</w:t>
            </w:r>
          </w:p>
        </w:tc>
        <w:tc>
          <w:tcPr>
            <w:tcW w:w="3399" w:type="pct"/>
            <w:tcBorders>
              <w:top w:val="single" w:sz="4" w:space="0" w:color="auto"/>
              <w:left w:val="nil"/>
              <w:bottom w:val="single" w:sz="4" w:space="0" w:color="auto"/>
              <w:right w:val="nil"/>
            </w:tcBorders>
            <w:shd w:val="clear" w:color="auto" w:fill="auto"/>
          </w:tcPr>
          <w:p w14:paraId="7A3AB7B5" w14:textId="78A5C761" w:rsidR="00201AD8" w:rsidRPr="00224223" w:rsidRDefault="00201AD8" w:rsidP="00201AD8">
            <w:pPr>
              <w:pStyle w:val="Tabletext"/>
            </w:pPr>
            <w:r w:rsidRPr="00224223">
              <w:t>Sentinel lymph node biopsy or biopsies for cutaneous melanoma, using preoperative lymphoscintigraphy and/or lymphotropic dye injection, if:</w:t>
            </w:r>
          </w:p>
          <w:p w14:paraId="39A69796" w14:textId="77777777" w:rsidR="00201AD8" w:rsidRPr="00224223" w:rsidRDefault="00201AD8" w:rsidP="00201AD8">
            <w:pPr>
              <w:pStyle w:val="Tablea"/>
            </w:pPr>
            <w:r w:rsidRPr="00224223">
              <w:t>(a) the primary lesion is greater than 1.0 mm in depth (or at least 0.8 mm in depth in the presence of ulceration); and</w:t>
            </w:r>
          </w:p>
          <w:p w14:paraId="471220A5" w14:textId="77777777" w:rsidR="00201AD8" w:rsidRPr="00224223" w:rsidRDefault="00201AD8" w:rsidP="00201AD8">
            <w:pPr>
              <w:pStyle w:val="Tablea"/>
            </w:pPr>
            <w:r w:rsidRPr="00224223">
              <w:t>(b) appropriate excision of the primary melanoma has occurred; and</w:t>
            </w:r>
          </w:p>
          <w:p w14:paraId="1D7B3AE7" w14:textId="7B18AF79" w:rsidR="00201AD8" w:rsidRPr="00224223" w:rsidRDefault="00201AD8" w:rsidP="00201AD8">
            <w:pPr>
              <w:pStyle w:val="Tablea"/>
            </w:pPr>
            <w:r w:rsidRPr="00224223">
              <w:t>(c) the service is not associated with a service to which item 30075, 30078, 30299, 30305, 30329, 30332, 30618, 30820, 31423, 52025 or 52027 applies</w:t>
            </w:r>
          </w:p>
          <w:p w14:paraId="492A7CA3" w14:textId="1B8F650B" w:rsidR="00201AD8" w:rsidRPr="00224223" w:rsidRDefault="00201AD8" w:rsidP="00201AD8">
            <w:pPr>
              <w:pStyle w:val="Tabletext"/>
            </w:pPr>
            <w:r w:rsidRPr="00224223">
              <w:t xml:space="preserve">Applicable to only one lesion per occasion on which the service is </w:t>
            </w:r>
            <w:r w:rsidRPr="00224223">
              <w:lastRenderedPageBreak/>
              <w:t>provided (H) (Anaes.) (Assist.)</w:t>
            </w:r>
          </w:p>
        </w:tc>
        <w:tc>
          <w:tcPr>
            <w:tcW w:w="923" w:type="pct"/>
            <w:tcBorders>
              <w:top w:val="single" w:sz="4" w:space="0" w:color="auto"/>
              <w:left w:val="nil"/>
              <w:bottom w:val="single" w:sz="4" w:space="0" w:color="auto"/>
              <w:right w:val="nil"/>
            </w:tcBorders>
            <w:shd w:val="clear" w:color="auto" w:fill="auto"/>
          </w:tcPr>
          <w:p w14:paraId="7DFC4531" w14:textId="67242884" w:rsidR="00201AD8" w:rsidRPr="00224223" w:rsidRDefault="00201AD8" w:rsidP="00201AD8">
            <w:pPr>
              <w:pStyle w:val="Tabletext"/>
              <w:jc w:val="right"/>
            </w:pPr>
            <w:r w:rsidRPr="00224223">
              <w:lastRenderedPageBreak/>
              <w:t>647.65</w:t>
            </w:r>
          </w:p>
        </w:tc>
      </w:tr>
      <w:tr w:rsidR="00201AD8" w:rsidRPr="00224223" w14:paraId="016BD11D" w14:textId="77777777" w:rsidTr="00D34DDD">
        <w:tc>
          <w:tcPr>
            <w:tcW w:w="678" w:type="pct"/>
            <w:tcBorders>
              <w:top w:val="single" w:sz="4" w:space="0" w:color="auto"/>
              <w:left w:val="nil"/>
              <w:bottom w:val="single" w:sz="4" w:space="0" w:color="auto"/>
              <w:right w:val="nil"/>
            </w:tcBorders>
            <w:shd w:val="clear" w:color="auto" w:fill="auto"/>
            <w:hideMark/>
          </w:tcPr>
          <w:p w14:paraId="357382DF" w14:textId="77777777" w:rsidR="00201AD8" w:rsidRPr="00224223" w:rsidRDefault="00201AD8" w:rsidP="00201AD8">
            <w:pPr>
              <w:pStyle w:val="Tabletext"/>
            </w:pPr>
            <w:r w:rsidRPr="00224223">
              <w:t>30314</w:t>
            </w:r>
          </w:p>
        </w:tc>
        <w:tc>
          <w:tcPr>
            <w:tcW w:w="3399" w:type="pct"/>
            <w:tcBorders>
              <w:top w:val="single" w:sz="4" w:space="0" w:color="auto"/>
              <w:left w:val="nil"/>
              <w:bottom w:val="single" w:sz="4" w:space="0" w:color="auto"/>
              <w:right w:val="nil"/>
            </w:tcBorders>
            <w:shd w:val="clear" w:color="auto" w:fill="auto"/>
            <w:hideMark/>
          </w:tcPr>
          <w:p w14:paraId="2B706F0B" w14:textId="77777777" w:rsidR="00201AD8" w:rsidRPr="00224223" w:rsidRDefault="00201AD8" w:rsidP="00201AD8">
            <w:pPr>
              <w:pStyle w:val="Tabletext"/>
            </w:pPr>
            <w:r w:rsidRPr="00224223">
              <w:t xml:space="preserve">Thyroglossal cyst or fistula or both, radical removal of, including thyroglossal duct and portion of hyoid bone, </w:t>
            </w:r>
            <w:r w:rsidRPr="00224223">
              <w:rPr>
                <w:rFonts w:eastAsia="Calibri"/>
              </w:rPr>
              <w:t>on a patient 10 years of age or over</w:t>
            </w:r>
            <w:r w:rsidRPr="00224223">
              <w:t xml:space="preserve"> (H) (Anaes.) (Assist.)</w:t>
            </w:r>
          </w:p>
        </w:tc>
        <w:tc>
          <w:tcPr>
            <w:tcW w:w="923" w:type="pct"/>
            <w:tcBorders>
              <w:top w:val="single" w:sz="4" w:space="0" w:color="auto"/>
              <w:left w:val="nil"/>
              <w:bottom w:val="single" w:sz="4" w:space="0" w:color="auto"/>
              <w:right w:val="nil"/>
            </w:tcBorders>
            <w:shd w:val="clear" w:color="auto" w:fill="auto"/>
          </w:tcPr>
          <w:p w14:paraId="1360BE28" w14:textId="77777777" w:rsidR="00201AD8" w:rsidRPr="00224223" w:rsidRDefault="00201AD8" w:rsidP="00201AD8">
            <w:pPr>
              <w:pStyle w:val="Tabletext"/>
              <w:jc w:val="right"/>
            </w:pPr>
            <w:r w:rsidRPr="00224223">
              <w:t>475.90</w:t>
            </w:r>
          </w:p>
        </w:tc>
      </w:tr>
      <w:tr w:rsidR="00201AD8" w:rsidRPr="00224223" w14:paraId="3B879FC2" w14:textId="77777777" w:rsidTr="00D34DDD">
        <w:tc>
          <w:tcPr>
            <w:tcW w:w="678" w:type="pct"/>
            <w:tcBorders>
              <w:top w:val="single" w:sz="4" w:space="0" w:color="auto"/>
              <w:left w:val="nil"/>
              <w:bottom w:val="single" w:sz="4" w:space="0" w:color="auto"/>
              <w:right w:val="nil"/>
            </w:tcBorders>
            <w:shd w:val="clear" w:color="auto" w:fill="auto"/>
            <w:hideMark/>
          </w:tcPr>
          <w:p w14:paraId="2041EB14" w14:textId="77777777" w:rsidR="00201AD8" w:rsidRPr="00224223" w:rsidRDefault="00201AD8" w:rsidP="00201AD8">
            <w:pPr>
              <w:pStyle w:val="Tabletext"/>
            </w:pPr>
            <w:r w:rsidRPr="00224223">
              <w:t>30315</w:t>
            </w:r>
          </w:p>
        </w:tc>
        <w:tc>
          <w:tcPr>
            <w:tcW w:w="3399" w:type="pct"/>
            <w:tcBorders>
              <w:top w:val="single" w:sz="4" w:space="0" w:color="auto"/>
              <w:left w:val="nil"/>
              <w:bottom w:val="single" w:sz="4" w:space="0" w:color="auto"/>
              <w:right w:val="nil"/>
            </w:tcBorders>
            <w:shd w:val="clear" w:color="auto" w:fill="auto"/>
            <w:hideMark/>
          </w:tcPr>
          <w:p w14:paraId="1BE411D2" w14:textId="77777777" w:rsidR="00201AD8" w:rsidRPr="00224223" w:rsidRDefault="00201AD8" w:rsidP="00201AD8">
            <w:pPr>
              <w:pStyle w:val="Tabletext"/>
            </w:pPr>
            <w:r w:rsidRPr="00224223">
              <w:t>Minimally invasive parathyroidectomy. Removal of one or more parathyroid adenomas through a small cervical incision for an image localised adenoma, including thymectomy</w:t>
            </w:r>
          </w:p>
          <w:p w14:paraId="178C6312" w14:textId="77777777" w:rsidR="00201AD8" w:rsidRPr="00224223" w:rsidRDefault="00201AD8" w:rsidP="00201AD8">
            <w:pPr>
              <w:pStyle w:val="Tabletext"/>
            </w:pPr>
            <w:r w:rsidRPr="00224223">
              <w:t>Applicable only once per occasion on which the service is provided</w:t>
            </w:r>
          </w:p>
          <w:p w14:paraId="7FC16717" w14:textId="4D34EC53" w:rsidR="00201AD8" w:rsidRPr="00224223" w:rsidRDefault="00201AD8" w:rsidP="00201AD8">
            <w:pPr>
              <w:pStyle w:val="Tabletext"/>
            </w:pPr>
            <w:r w:rsidRPr="00224223">
              <w:t>Not applicable to a service performed in association with a service to which item 30317, 30318 or 30320 applies</w:t>
            </w:r>
          </w:p>
          <w:p w14:paraId="399CD2BB" w14:textId="77777777" w:rsidR="00201AD8" w:rsidRPr="00224223" w:rsidRDefault="00201AD8" w:rsidP="00201AD8">
            <w:pPr>
              <w:pStyle w:val="Tabletext"/>
            </w:pPr>
            <w:r w:rsidRPr="00224223">
              <w:t>(H) (Anaes.) (Assist.)</w:t>
            </w:r>
          </w:p>
        </w:tc>
        <w:tc>
          <w:tcPr>
            <w:tcW w:w="923" w:type="pct"/>
            <w:tcBorders>
              <w:top w:val="single" w:sz="4" w:space="0" w:color="auto"/>
              <w:left w:val="nil"/>
              <w:bottom w:val="single" w:sz="4" w:space="0" w:color="auto"/>
              <w:right w:val="nil"/>
            </w:tcBorders>
            <w:shd w:val="clear" w:color="auto" w:fill="auto"/>
          </w:tcPr>
          <w:p w14:paraId="504D2B6C" w14:textId="77777777" w:rsidR="00201AD8" w:rsidRPr="00224223" w:rsidRDefault="00201AD8" w:rsidP="00201AD8">
            <w:pPr>
              <w:pStyle w:val="Tabletext"/>
              <w:jc w:val="right"/>
            </w:pPr>
            <w:r w:rsidRPr="00224223">
              <w:t>1,186.10</w:t>
            </w:r>
          </w:p>
        </w:tc>
      </w:tr>
      <w:tr w:rsidR="00201AD8" w:rsidRPr="00224223" w14:paraId="21A2D981" w14:textId="77777777" w:rsidTr="00D34DDD">
        <w:tc>
          <w:tcPr>
            <w:tcW w:w="678" w:type="pct"/>
            <w:tcBorders>
              <w:top w:val="single" w:sz="4" w:space="0" w:color="auto"/>
              <w:left w:val="nil"/>
              <w:bottom w:val="single" w:sz="4" w:space="0" w:color="auto"/>
              <w:right w:val="nil"/>
            </w:tcBorders>
            <w:shd w:val="clear" w:color="auto" w:fill="auto"/>
            <w:hideMark/>
          </w:tcPr>
          <w:p w14:paraId="5D08A0EE" w14:textId="77777777" w:rsidR="00201AD8" w:rsidRPr="00224223" w:rsidRDefault="00201AD8" w:rsidP="00201AD8">
            <w:pPr>
              <w:pStyle w:val="Tabletext"/>
            </w:pPr>
            <w:r w:rsidRPr="00224223">
              <w:t>30317</w:t>
            </w:r>
          </w:p>
        </w:tc>
        <w:tc>
          <w:tcPr>
            <w:tcW w:w="3399" w:type="pct"/>
            <w:tcBorders>
              <w:top w:val="single" w:sz="4" w:space="0" w:color="auto"/>
              <w:left w:val="nil"/>
              <w:bottom w:val="single" w:sz="4" w:space="0" w:color="auto"/>
              <w:right w:val="nil"/>
            </w:tcBorders>
            <w:shd w:val="clear" w:color="auto" w:fill="auto"/>
            <w:hideMark/>
          </w:tcPr>
          <w:p w14:paraId="2F12A0EE" w14:textId="4717A3CF" w:rsidR="00201AD8" w:rsidRPr="00224223" w:rsidRDefault="00201AD8" w:rsidP="00201AD8">
            <w:pPr>
              <w:pStyle w:val="Tabletext"/>
            </w:pPr>
            <w:r w:rsidRPr="00224223">
              <w:t>Redo parathyroidectomy. Cervical re</w:t>
            </w:r>
            <w:r w:rsidR="00BA02C8">
              <w:noBreakHyphen/>
            </w:r>
            <w:r w:rsidRPr="00224223">
              <w:t>exploration for persistent or recurrent hyperparathyroidism, including thymectomy and cervical exploration of the mediastinum</w:t>
            </w:r>
          </w:p>
          <w:p w14:paraId="78B49576" w14:textId="77777777" w:rsidR="00201AD8" w:rsidRPr="00224223" w:rsidRDefault="00201AD8" w:rsidP="00201AD8">
            <w:pPr>
              <w:pStyle w:val="Tabletext"/>
            </w:pPr>
            <w:r w:rsidRPr="00224223">
              <w:t>Applicable only once per occasion on which the service is provided</w:t>
            </w:r>
          </w:p>
          <w:p w14:paraId="42D6C940" w14:textId="7B0FBB46" w:rsidR="00201AD8" w:rsidRPr="00224223" w:rsidRDefault="00201AD8" w:rsidP="00201AD8">
            <w:pPr>
              <w:pStyle w:val="Tabletext"/>
            </w:pPr>
            <w:r w:rsidRPr="00224223">
              <w:t>Not applicable to a service performed in association with a service to which item 30315, 30318 or 30320 applies</w:t>
            </w:r>
          </w:p>
          <w:p w14:paraId="44F37FFB" w14:textId="77777777" w:rsidR="00201AD8" w:rsidRPr="00224223" w:rsidRDefault="00201AD8" w:rsidP="00201AD8">
            <w:pPr>
              <w:pStyle w:val="Tabletext"/>
            </w:pPr>
            <w:r w:rsidRPr="00224223">
              <w:t>(H) (Anaes.) (Assist.)</w:t>
            </w:r>
          </w:p>
        </w:tc>
        <w:tc>
          <w:tcPr>
            <w:tcW w:w="923" w:type="pct"/>
            <w:tcBorders>
              <w:top w:val="single" w:sz="4" w:space="0" w:color="auto"/>
              <w:left w:val="nil"/>
              <w:bottom w:val="single" w:sz="4" w:space="0" w:color="auto"/>
              <w:right w:val="nil"/>
            </w:tcBorders>
            <w:shd w:val="clear" w:color="auto" w:fill="auto"/>
          </w:tcPr>
          <w:p w14:paraId="4C8190F5" w14:textId="77777777" w:rsidR="00201AD8" w:rsidRPr="00224223" w:rsidRDefault="00201AD8" w:rsidP="00201AD8">
            <w:pPr>
              <w:pStyle w:val="Tabletext"/>
              <w:jc w:val="right"/>
            </w:pPr>
            <w:r w:rsidRPr="00224223">
              <w:t>1,420.20</w:t>
            </w:r>
          </w:p>
        </w:tc>
      </w:tr>
      <w:tr w:rsidR="00201AD8" w:rsidRPr="00224223" w14:paraId="0ADCBFD1" w14:textId="77777777" w:rsidTr="00D34DDD">
        <w:tc>
          <w:tcPr>
            <w:tcW w:w="678" w:type="pct"/>
            <w:tcBorders>
              <w:top w:val="single" w:sz="4" w:space="0" w:color="auto"/>
              <w:left w:val="nil"/>
              <w:bottom w:val="single" w:sz="4" w:space="0" w:color="auto"/>
              <w:right w:val="nil"/>
            </w:tcBorders>
            <w:shd w:val="clear" w:color="auto" w:fill="auto"/>
            <w:hideMark/>
          </w:tcPr>
          <w:p w14:paraId="7F7EDCD0" w14:textId="77777777" w:rsidR="00201AD8" w:rsidRPr="00224223" w:rsidRDefault="00201AD8" w:rsidP="00201AD8">
            <w:pPr>
              <w:pStyle w:val="Tabletext"/>
            </w:pPr>
            <w:r w:rsidRPr="00224223">
              <w:t>30318</w:t>
            </w:r>
          </w:p>
        </w:tc>
        <w:tc>
          <w:tcPr>
            <w:tcW w:w="3399" w:type="pct"/>
            <w:tcBorders>
              <w:top w:val="single" w:sz="4" w:space="0" w:color="auto"/>
              <w:left w:val="nil"/>
              <w:bottom w:val="single" w:sz="4" w:space="0" w:color="auto"/>
              <w:right w:val="nil"/>
            </w:tcBorders>
            <w:shd w:val="clear" w:color="auto" w:fill="auto"/>
            <w:hideMark/>
          </w:tcPr>
          <w:p w14:paraId="40EA052F" w14:textId="77777777" w:rsidR="00201AD8" w:rsidRPr="00224223" w:rsidRDefault="00201AD8" w:rsidP="00201AD8">
            <w:pPr>
              <w:pStyle w:val="Tabletext"/>
            </w:pPr>
            <w:r w:rsidRPr="00224223">
              <w:t>Open parathyroidectomy, exploration and removal of one or more adenomas or hyperplastic glands via a cervical incision including thymectomy and cervical exploration of the mediastinum (when performed)</w:t>
            </w:r>
          </w:p>
          <w:p w14:paraId="6CD5AC05" w14:textId="77777777" w:rsidR="00201AD8" w:rsidRPr="00224223" w:rsidRDefault="00201AD8" w:rsidP="00201AD8">
            <w:pPr>
              <w:pStyle w:val="Tabletext"/>
            </w:pPr>
            <w:r w:rsidRPr="00224223">
              <w:t>Applicable only once per occasion on which the service is provided</w:t>
            </w:r>
          </w:p>
          <w:p w14:paraId="5C3534C0" w14:textId="328A35BF" w:rsidR="00201AD8" w:rsidRPr="00224223" w:rsidRDefault="00201AD8" w:rsidP="00201AD8">
            <w:pPr>
              <w:pStyle w:val="Tabletext"/>
            </w:pPr>
            <w:r w:rsidRPr="00224223">
              <w:t>Not applicable to a service performed in association with a service to which item 30315, 30317 or 30320 applies</w:t>
            </w:r>
          </w:p>
          <w:p w14:paraId="00358A30" w14:textId="77777777" w:rsidR="00201AD8" w:rsidRPr="00224223" w:rsidRDefault="00201AD8" w:rsidP="00201AD8">
            <w:pPr>
              <w:pStyle w:val="Tabletext"/>
            </w:pPr>
            <w:r w:rsidRPr="00224223">
              <w:t>(H) (Anaes.) (Assist.)</w:t>
            </w:r>
          </w:p>
        </w:tc>
        <w:tc>
          <w:tcPr>
            <w:tcW w:w="923" w:type="pct"/>
            <w:tcBorders>
              <w:top w:val="single" w:sz="4" w:space="0" w:color="auto"/>
              <w:left w:val="nil"/>
              <w:bottom w:val="single" w:sz="4" w:space="0" w:color="auto"/>
              <w:right w:val="nil"/>
            </w:tcBorders>
            <w:shd w:val="clear" w:color="auto" w:fill="auto"/>
          </w:tcPr>
          <w:p w14:paraId="2102FE26" w14:textId="77777777" w:rsidR="00201AD8" w:rsidRPr="00224223" w:rsidRDefault="00201AD8" w:rsidP="00201AD8">
            <w:pPr>
              <w:pStyle w:val="Tabletext"/>
              <w:jc w:val="right"/>
            </w:pPr>
            <w:r w:rsidRPr="00224223">
              <w:t>1,186.10</w:t>
            </w:r>
          </w:p>
        </w:tc>
      </w:tr>
      <w:tr w:rsidR="00201AD8" w:rsidRPr="00224223" w14:paraId="293CA4E6" w14:textId="77777777" w:rsidTr="00D34DDD">
        <w:tc>
          <w:tcPr>
            <w:tcW w:w="678" w:type="pct"/>
            <w:tcBorders>
              <w:top w:val="single" w:sz="4" w:space="0" w:color="auto"/>
              <w:left w:val="nil"/>
              <w:bottom w:val="single" w:sz="4" w:space="0" w:color="auto"/>
              <w:right w:val="nil"/>
            </w:tcBorders>
            <w:shd w:val="clear" w:color="auto" w:fill="auto"/>
            <w:hideMark/>
          </w:tcPr>
          <w:p w14:paraId="51B765C7" w14:textId="77777777" w:rsidR="00201AD8" w:rsidRPr="00224223" w:rsidRDefault="00201AD8" w:rsidP="00201AD8">
            <w:pPr>
              <w:pStyle w:val="Tabletext"/>
            </w:pPr>
            <w:r w:rsidRPr="00224223">
              <w:t>30320</w:t>
            </w:r>
          </w:p>
        </w:tc>
        <w:tc>
          <w:tcPr>
            <w:tcW w:w="3399" w:type="pct"/>
            <w:tcBorders>
              <w:top w:val="single" w:sz="4" w:space="0" w:color="auto"/>
              <w:left w:val="nil"/>
              <w:bottom w:val="single" w:sz="4" w:space="0" w:color="auto"/>
              <w:right w:val="nil"/>
            </w:tcBorders>
            <w:shd w:val="clear" w:color="auto" w:fill="auto"/>
            <w:hideMark/>
          </w:tcPr>
          <w:p w14:paraId="03C86D9F" w14:textId="77777777" w:rsidR="00201AD8" w:rsidRPr="00224223" w:rsidRDefault="00201AD8" w:rsidP="00201AD8">
            <w:pPr>
              <w:pStyle w:val="Tabletext"/>
            </w:pPr>
            <w:r w:rsidRPr="00224223">
              <w:t>Removal of a mediastinal parathyroid adenoma via sternotomy or mediastinal thorascopic approach</w:t>
            </w:r>
          </w:p>
          <w:p w14:paraId="3B221693" w14:textId="77777777" w:rsidR="00201AD8" w:rsidRPr="00224223" w:rsidRDefault="00201AD8" w:rsidP="00201AD8">
            <w:pPr>
              <w:pStyle w:val="Tabletext"/>
            </w:pPr>
            <w:r w:rsidRPr="00224223">
              <w:t>Applicable only once per occasion on which the service is provided</w:t>
            </w:r>
          </w:p>
          <w:p w14:paraId="25C8C684" w14:textId="627C435B" w:rsidR="00201AD8" w:rsidRPr="00224223" w:rsidRDefault="00201AD8" w:rsidP="00201AD8">
            <w:pPr>
              <w:pStyle w:val="Tabletext"/>
            </w:pPr>
            <w:r w:rsidRPr="00224223">
              <w:t>Not applicable to a service performed in association with a service to which item 30315, 30317 or 30318 applies</w:t>
            </w:r>
          </w:p>
          <w:p w14:paraId="227489E0" w14:textId="77777777" w:rsidR="00201AD8" w:rsidRPr="00224223" w:rsidRDefault="00201AD8" w:rsidP="00201AD8">
            <w:pPr>
              <w:pStyle w:val="Tabletext"/>
            </w:pPr>
            <w:r w:rsidRPr="00224223">
              <w:t>(H) (Anaes.) (Assist.)</w:t>
            </w:r>
          </w:p>
        </w:tc>
        <w:tc>
          <w:tcPr>
            <w:tcW w:w="923" w:type="pct"/>
            <w:tcBorders>
              <w:top w:val="single" w:sz="4" w:space="0" w:color="auto"/>
              <w:left w:val="nil"/>
              <w:bottom w:val="single" w:sz="4" w:space="0" w:color="auto"/>
              <w:right w:val="nil"/>
            </w:tcBorders>
            <w:shd w:val="clear" w:color="auto" w:fill="auto"/>
          </w:tcPr>
          <w:p w14:paraId="6BDA1AA2" w14:textId="77777777" w:rsidR="00201AD8" w:rsidRPr="00224223" w:rsidRDefault="00201AD8" w:rsidP="00201AD8">
            <w:pPr>
              <w:pStyle w:val="Tabletext"/>
              <w:jc w:val="right"/>
            </w:pPr>
            <w:r w:rsidRPr="00224223">
              <w:t>1,420.20</w:t>
            </w:r>
          </w:p>
        </w:tc>
      </w:tr>
      <w:tr w:rsidR="00201AD8" w:rsidRPr="00224223" w14:paraId="41B25747" w14:textId="77777777" w:rsidTr="00D34DDD">
        <w:tc>
          <w:tcPr>
            <w:tcW w:w="678" w:type="pct"/>
            <w:tcBorders>
              <w:top w:val="single" w:sz="4" w:space="0" w:color="auto"/>
              <w:left w:val="nil"/>
              <w:bottom w:val="single" w:sz="4" w:space="0" w:color="auto"/>
              <w:right w:val="nil"/>
            </w:tcBorders>
            <w:shd w:val="clear" w:color="auto" w:fill="auto"/>
            <w:hideMark/>
          </w:tcPr>
          <w:p w14:paraId="168EE2B3" w14:textId="77777777" w:rsidR="00201AD8" w:rsidRPr="00224223" w:rsidRDefault="00201AD8" w:rsidP="00201AD8">
            <w:pPr>
              <w:pStyle w:val="Tabletext"/>
            </w:pPr>
            <w:r w:rsidRPr="00224223">
              <w:t>30323</w:t>
            </w:r>
          </w:p>
        </w:tc>
        <w:tc>
          <w:tcPr>
            <w:tcW w:w="3399" w:type="pct"/>
            <w:tcBorders>
              <w:top w:val="single" w:sz="4" w:space="0" w:color="auto"/>
              <w:left w:val="nil"/>
              <w:bottom w:val="single" w:sz="4" w:space="0" w:color="auto"/>
              <w:right w:val="nil"/>
            </w:tcBorders>
            <w:shd w:val="clear" w:color="auto" w:fill="auto"/>
            <w:hideMark/>
          </w:tcPr>
          <w:p w14:paraId="029BAA06" w14:textId="5C74AC88" w:rsidR="00201AD8" w:rsidRPr="00224223" w:rsidRDefault="00201AD8" w:rsidP="00201AD8">
            <w:pPr>
              <w:pStyle w:val="Tabletext"/>
            </w:pPr>
            <w:r w:rsidRPr="00224223">
              <w:t>Excision of phaeochromocytoma or extra</w:t>
            </w:r>
            <w:r w:rsidR="00BA02C8">
              <w:noBreakHyphen/>
            </w:r>
            <w:r w:rsidRPr="00224223">
              <w:t>adrenal paraganglioma via endoscopic or open approach (H) (Anaes.) (Assist.)</w:t>
            </w:r>
          </w:p>
        </w:tc>
        <w:tc>
          <w:tcPr>
            <w:tcW w:w="923" w:type="pct"/>
            <w:tcBorders>
              <w:top w:val="single" w:sz="4" w:space="0" w:color="auto"/>
              <w:left w:val="nil"/>
              <w:bottom w:val="single" w:sz="4" w:space="0" w:color="auto"/>
              <w:right w:val="nil"/>
            </w:tcBorders>
            <w:shd w:val="clear" w:color="auto" w:fill="auto"/>
          </w:tcPr>
          <w:p w14:paraId="28D6561D" w14:textId="77777777" w:rsidR="00201AD8" w:rsidRPr="00224223" w:rsidRDefault="00201AD8" w:rsidP="00201AD8">
            <w:pPr>
              <w:pStyle w:val="Tabletext"/>
              <w:jc w:val="right"/>
            </w:pPr>
            <w:r w:rsidRPr="00224223">
              <w:t>1,420.20</w:t>
            </w:r>
          </w:p>
        </w:tc>
      </w:tr>
      <w:tr w:rsidR="00201AD8" w:rsidRPr="00224223" w14:paraId="1245E695" w14:textId="77777777" w:rsidTr="00D34DDD">
        <w:tc>
          <w:tcPr>
            <w:tcW w:w="678" w:type="pct"/>
            <w:tcBorders>
              <w:top w:val="single" w:sz="4" w:space="0" w:color="auto"/>
              <w:left w:val="nil"/>
              <w:bottom w:val="single" w:sz="4" w:space="0" w:color="auto"/>
              <w:right w:val="nil"/>
            </w:tcBorders>
            <w:shd w:val="clear" w:color="auto" w:fill="auto"/>
            <w:hideMark/>
          </w:tcPr>
          <w:p w14:paraId="71CB06DF" w14:textId="77777777" w:rsidR="00201AD8" w:rsidRPr="00224223" w:rsidRDefault="00201AD8" w:rsidP="00201AD8">
            <w:pPr>
              <w:pStyle w:val="Tabletext"/>
            </w:pPr>
            <w:r w:rsidRPr="00224223">
              <w:t>30324</w:t>
            </w:r>
          </w:p>
        </w:tc>
        <w:tc>
          <w:tcPr>
            <w:tcW w:w="3399" w:type="pct"/>
            <w:tcBorders>
              <w:top w:val="single" w:sz="4" w:space="0" w:color="auto"/>
              <w:left w:val="nil"/>
              <w:bottom w:val="single" w:sz="4" w:space="0" w:color="auto"/>
              <w:right w:val="nil"/>
            </w:tcBorders>
            <w:shd w:val="clear" w:color="auto" w:fill="auto"/>
            <w:hideMark/>
          </w:tcPr>
          <w:p w14:paraId="14D38F2D" w14:textId="77777777" w:rsidR="00201AD8" w:rsidRPr="00224223" w:rsidRDefault="00201AD8" w:rsidP="00201AD8">
            <w:pPr>
              <w:pStyle w:val="Tabletext"/>
            </w:pPr>
            <w:r w:rsidRPr="00224223">
              <w:t>Excision of an adrenocortical tumour or hyperplasia via endoscopic or open approach (H) (Anaes.) (Assist.)</w:t>
            </w:r>
          </w:p>
        </w:tc>
        <w:tc>
          <w:tcPr>
            <w:tcW w:w="923" w:type="pct"/>
            <w:tcBorders>
              <w:top w:val="single" w:sz="4" w:space="0" w:color="auto"/>
              <w:left w:val="nil"/>
              <w:bottom w:val="single" w:sz="4" w:space="0" w:color="auto"/>
              <w:right w:val="nil"/>
            </w:tcBorders>
            <w:shd w:val="clear" w:color="auto" w:fill="auto"/>
          </w:tcPr>
          <w:p w14:paraId="1328760F" w14:textId="77777777" w:rsidR="00201AD8" w:rsidRPr="00224223" w:rsidRDefault="00201AD8" w:rsidP="00201AD8">
            <w:pPr>
              <w:pStyle w:val="Tabletext"/>
              <w:jc w:val="right"/>
            </w:pPr>
            <w:r w:rsidRPr="00224223">
              <w:t>1,420.20</w:t>
            </w:r>
          </w:p>
        </w:tc>
      </w:tr>
      <w:tr w:rsidR="00201AD8" w:rsidRPr="00224223" w14:paraId="6A165CD3" w14:textId="77777777" w:rsidTr="00D34DDD">
        <w:tc>
          <w:tcPr>
            <w:tcW w:w="678" w:type="pct"/>
            <w:tcBorders>
              <w:top w:val="single" w:sz="4" w:space="0" w:color="auto"/>
              <w:left w:val="nil"/>
              <w:bottom w:val="single" w:sz="4" w:space="0" w:color="auto"/>
              <w:right w:val="nil"/>
            </w:tcBorders>
            <w:shd w:val="clear" w:color="auto" w:fill="auto"/>
          </w:tcPr>
          <w:p w14:paraId="1EABA066" w14:textId="77777777" w:rsidR="00201AD8" w:rsidRPr="00224223" w:rsidRDefault="00201AD8" w:rsidP="00201AD8">
            <w:pPr>
              <w:pStyle w:val="Tabletext"/>
            </w:pPr>
            <w:r w:rsidRPr="00224223">
              <w:t>30326</w:t>
            </w:r>
          </w:p>
        </w:tc>
        <w:tc>
          <w:tcPr>
            <w:tcW w:w="3399" w:type="pct"/>
            <w:tcBorders>
              <w:top w:val="single" w:sz="4" w:space="0" w:color="auto"/>
              <w:left w:val="nil"/>
              <w:bottom w:val="single" w:sz="4" w:space="0" w:color="auto"/>
              <w:right w:val="nil"/>
            </w:tcBorders>
            <w:shd w:val="clear" w:color="auto" w:fill="auto"/>
          </w:tcPr>
          <w:p w14:paraId="39351A5C" w14:textId="77777777" w:rsidR="00201AD8" w:rsidRPr="00224223" w:rsidRDefault="00201AD8" w:rsidP="00201AD8">
            <w:pPr>
              <w:pStyle w:val="Tabletext"/>
            </w:pPr>
            <w:r w:rsidRPr="00224223">
              <w:rPr>
                <w:rFonts w:eastAsia="Calibri"/>
              </w:rPr>
              <w:t>Thyroglossal cyst or fistula or both, radical removal of, including thyroglossal duct and portion of hyoid bone, on a patient under 10 years of age (H) (Anaes.) (Assist.)</w:t>
            </w:r>
          </w:p>
        </w:tc>
        <w:tc>
          <w:tcPr>
            <w:tcW w:w="923" w:type="pct"/>
            <w:tcBorders>
              <w:top w:val="single" w:sz="4" w:space="0" w:color="auto"/>
              <w:left w:val="nil"/>
              <w:bottom w:val="single" w:sz="4" w:space="0" w:color="auto"/>
              <w:right w:val="nil"/>
            </w:tcBorders>
            <w:shd w:val="clear" w:color="auto" w:fill="auto"/>
          </w:tcPr>
          <w:p w14:paraId="454102D4" w14:textId="77777777" w:rsidR="00201AD8" w:rsidRPr="00224223" w:rsidRDefault="00201AD8" w:rsidP="00201AD8">
            <w:pPr>
              <w:pStyle w:val="Tabletext"/>
              <w:jc w:val="right"/>
            </w:pPr>
            <w:r w:rsidRPr="00224223">
              <w:t>618.65</w:t>
            </w:r>
          </w:p>
        </w:tc>
      </w:tr>
      <w:tr w:rsidR="00201AD8" w:rsidRPr="00224223" w14:paraId="2A854CCA" w14:textId="77777777" w:rsidTr="00D34DDD">
        <w:tc>
          <w:tcPr>
            <w:tcW w:w="678" w:type="pct"/>
            <w:tcBorders>
              <w:top w:val="single" w:sz="4" w:space="0" w:color="auto"/>
              <w:left w:val="nil"/>
              <w:bottom w:val="single" w:sz="4" w:space="0" w:color="auto"/>
              <w:right w:val="nil"/>
            </w:tcBorders>
            <w:shd w:val="clear" w:color="auto" w:fill="auto"/>
            <w:hideMark/>
          </w:tcPr>
          <w:p w14:paraId="76F3F460" w14:textId="77777777" w:rsidR="00201AD8" w:rsidRPr="00224223" w:rsidRDefault="00201AD8" w:rsidP="00201AD8">
            <w:pPr>
              <w:pStyle w:val="Tabletext"/>
            </w:pPr>
            <w:r w:rsidRPr="00224223">
              <w:t>30329</w:t>
            </w:r>
          </w:p>
        </w:tc>
        <w:tc>
          <w:tcPr>
            <w:tcW w:w="3399" w:type="pct"/>
            <w:tcBorders>
              <w:top w:val="single" w:sz="4" w:space="0" w:color="auto"/>
              <w:left w:val="nil"/>
              <w:bottom w:val="single" w:sz="4" w:space="0" w:color="auto"/>
              <w:right w:val="nil"/>
            </w:tcBorders>
            <w:shd w:val="clear" w:color="auto" w:fill="auto"/>
            <w:hideMark/>
          </w:tcPr>
          <w:p w14:paraId="07F2EC08" w14:textId="77777777" w:rsidR="00201AD8" w:rsidRPr="00224223" w:rsidRDefault="00201AD8" w:rsidP="00201AD8">
            <w:pPr>
              <w:pStyle w:val="Tabletext"/>
            </w:pPr>
            <w:r w:rsidRPr="00224223">
              <w:t>Lymph nodes of groin, limited excision of (Anaes.)</w:t>
            </w:r>
          </w:p>
        </w:tc>
        <w:tc>
          <w:tcPr>
            <w:tcW w:w="923" w:type="pct"/>
            <w:tcBorders>
              <w:top w:val="single" w:sz="4" w:space="0" w:color="auto"/>
              <w:left w:val="nil"/>
              <w:bottom w:val="single" w:sz="4" w:space="0" w:color="auto"/>
              <w:right w:val="nil"/>
            </w:tcBorders>
            <w:shd w:val="clear" w:color="auto" w:fill="auto"/>
          </w:tcPr>
          <w:p w14:paraId="0D55AAC7" w14:textId="77777777" w:rsidR="00201AD8" w:rsidRPr="00224223" w:rsidRDefault="00201AD8" w:rsidP="00201AD8">
            <w:pPr>
              <w:pStyle w:val="Tabletext"/>
              <w:jc w:val="right"/>
            </w:pPr>
            <w:r w:rsidRPr="00224223">
              <w:t>256.95</w:t>
            </w:r>
          </w:p>
        </w:tc>
      </w:tr>
      <w:tr w:rsidR="00201AD8" w:rsidRPr="00224223" w14:paraId="063C8742" w14:textId="77777777" w:rsidTr="00D34DDD">
        <w:tc>
          <w:tcPr>
            <w:tcW w:w="678" w:type="pct"/>
            <w:tcBorders>
              <w:top w:val="single" w:sz="4" w:space="0" w:color="auto"/>
              <w:left w:val="nil"/>
              <w:bottom w:val="single" w:sz="4" w:space="0" w:color="auto"/>
              <w:right w:val="nil"/>
            </w:tcBorders>
            <w:shd w:val="clear" w:color="auto" w:fill="auto"/>
            <w:hideMark/>
          </w:tcPr>
          <w:p w14:paraId="56DFB993" w14:textId="77777777" w:rsidR="00201AD8" w:rsidRPr="00224223" w:rsidRDefault="00201AD8" w:rsidP="00201AD8">
            <w:pPr>
              <w:pStyle w:val="Tabletext"/>
            </w:pPr>
            <w:bookmarkStart w:id="643" w:name="CU_131564779"/>
            <w:bookmarkEnd w:id="643"/>
            <w:r w:rsidRPr="00224223">
              <w:t>30330</w:t>
            </w:r>
          </w:p>
        </w:tc>
        <w:tc>
          <w:tcPr>
            <w:tcW w:w="3399" w:type="pct"/>
            <w:tcBorders>
              <w:top w:val="single" w:sz="4" w:space="0" w:color="auto"/>
              <w:left w:val="nil"/>
              <w:bottom w:val="single" w:sz="4" w:space="0" w:color="auto"/>
              <w:right w:val="nil"/>
            </w:tcBorders>
            <w:shd w:val="clear" w:color="auto" w:fill="auto"/>
            <w:hideMark/>
          </w:tcPr>
          <w:p w14:paraId="5FDF0E39" w14:textId="77777777" w:rsidR="00201AD8" w:rsidRPr="00224223" w:rsidRDefault="00201AD8" w:rsidP="00201AD8">
            <w:pPr>
              <w:pStyle w:val="Tabletext"/>
            </w:pPr>
            <w:r w:rsidRPr="00224223">
              <w:t>Lymph nodes of groin, radical excision of (H) (Anaes.) (Assist.)</w:t>
            </w:r>
          </w:p>
        </w:tc>
        <w:tc>
          <w:tcPr>
            <w:tcW w:w="923" w:type="pct"/>
            <w:tcBorders>
              <w:top w:val="single" w:sz="4" w:space="0" w:color="auto"/>
              <w:left w:val="nil"/>
              <w:bottom w:val="single" w:sz="4" w:space="0" w:color="auto"/>
              <w:right w:val="nil"/>
            </w:tcBorders>
            <w:shd w:val="clear" w:color="auto" w:fill="auto"/>
          </w:tcPr>
          <w:p w14:paraId="0B318809" w14:textId="77777777" w:rsidR="00201AD8" w:rsidRPr="00224223" w:rsidRDefault="00201AD8" w:rsidP="00201AD8">
            <w:pPr>
              <w:pStyle w:val="Tabletext"/>
              <w:jc w:val="right"/>
            </w:pPr>
            <w:r w:rsidRPr="00224223">
              <w:t>747.85</w:t>
            </w:r>
          </w:p>
        </w:tc>
      </w:tr>
      <w:tr w:rsidR="00201AD8" w:rsidRPr="00224223" w14:paraId="4F3843C6" w14:textId="77777777" w:rsidTr="00D34DDD">
        <w:tc>
          <w:tcPr>
            <w:tcW w:w="678" w:type="pct"/>
            <w:tcBorders>
              <w:top w:val="single" w:sz="4" w:space="0" w:color="auto"/>
              <w:left w:val="nil"/>
              <w:bottom w:val="single" w:sz="4" w:space="0" w:color="auto"/>
              <w:right w:val="nil"/>
            </w:tcBorders>
            <w:shd w:val="clear" w:color="auto" w:fill="auto"/>
            <w:hideMark/>
          </w:tcPr>
          <w:p w14:paraId="5B1D951D" w14:textId="77777777" w:rsidR="00201AD8" w:rsidRPr="00224223" w:rsidRDefault="00201AD8" w:rsidP="00201AD8">
            <w:pPr>
              <w:pStyle w:val="Tabletext"/>
            </w:pPr>
            <w:r w:rsidRPr="00224223">
              <w:lastRenderedPageBreak/>
              <w:t>30332</w:t>
            </w:r>
          </w:p>
        </w:tc>
        <w:tc>
          <w:tcPr>
            <w:tcW w:w="3399" w:type="pct"/>
            <w:tcBorders>
              <w:top w:val="single" w:sz="4" w:space="0" w:color="auto"/>
              <w:left w:val="nil"/>
              <w:bottom w:val="single" w:sz="4" w:space="0" w:color="auto"/>
              <w:right w:val="nil"/>
            </w:tcBorders>
            <w:shd w:val="clear" w:color="auto" w:fill="auto"/>
            <w:hideMark/>
          </w:tcPr>
          <w:p w14:paraId="18EE64D6" w14:textId="1A4FEDAB" w:rsidR="00201AD8" w:rsidRPr="00224223" w:rsidRDefault="00201AD8" w:rsidP="00201AD8">
            <w:pPr>
              <w:pStyle w:val="Tabletext"/>
            </w:pPr>
            <w:r w:rsidRPr="00224223">
              <w:t>Lymph nodes of axilla, limited excision of (H) (Anaes.) (Assist.)</w:t>
            </w:r>
          </w:p>
        </w:tc>
        <w:tc>
          <w:tcPr>
            <w:tcW w:w="923" w:type="pct"/>
            <w:tcBorders>
              <w:top w:val="single" w:sz="4" w:space="0" w:color="auto"/>
              <w:left w:val="nil"/>
              <w:bottom w:val="single" w:sz="4" w:space="0" w:color="auto"/>
              <w:right w:val="nil"/>
            </w:tcBorders>
            <w:shd w:val="clear" w:color="auto" w:fill="auto"/>
          </w:tcPr>
          <w:p w14:paraId="0C9F1D6B" w14:textId="77777777" w:rsidR="00201AD8" w:rsidRPr="00224223" w:rsidRDefault="00201AD8" w:rsidP="00201AD8">
            <w:pPr>
              <w:pStyle w:val="Tabletext"/>
              <w:jc w:val="right"/>
            </w:pPr>
            <w:r w:rsidRPr="00224223">
              <w:t>360.80</w:t>
            </w:r>
          </w:p>
        </w:tc>
      </w:tr>
      <w:tr w:rsidR="00201AD8" w:rsidRPr="00224223" w14:paraId="12C7CE0B" w14:textId="77777777" w:rsidTr="00D34DDD">
        <w:tc>
          <w:tcPr>
            <w:tcW w:w="678" w:type="pct"/>
            <w:tcBorders>
              <w:top w:val="single" w:sz="4" w:space="0" w:color="auto"/>
              <w:left w:val="nil"/>
              <w:bottom w:val="single" w:sz="4" w:space="0" w:color="auto"/>
              <w:right w:val="nil"/>
            </w:tcBorders>
            <w:shd w:val="clear" w:color="auto" w:fill="auto"/>
            <w:hideMark/>
          </w:tcPr>
          <w:p w14:paraId="527C1E5E" w14:textId="77777777" w:rsidR="00201AD8" w:rsidRPr="00224223" w:rsidRDefault="00201AD8" w:rsidP="00201AD8">
            <w:pPr>
              <w:pStyle w:val="Tabletext"/>
            </w:pPr>
            <w:r w:rsidRPr="00224223">
              <w:t>30336</w:t>
            </w:r>
          </w:p>
        </w:tc>
        <w:tc>
          <w:tcPr>
            <w:tcW w:w="3399" w:type="pct"/>
            <w:tcBorders>
              <w:top w:val="single" w:sz="4" w:space="0" w:color="auto"/>
              <w:left w:val="nil"/>
              <w:bottom w:val="single" w:sz="4" w:space="0" w:color="auto"/>
              <w:right w:val="nil"/>
            </w:tcBorders>
            <w:shd w:val="clear" w:color="auto" w:fill="auto"/>
            <w:hideMark/>
          </w:tcPr>
          <w:p w14:paraId="7EA5D2FD" w14:textId="0FFC42CF" w:rsidR="00201AD8" w:rsidRPr="00224223" w:rsidRDefault="00201AD8" w:rsidP="00201AD8">
            <w:pPr>
              <w:pStyle w:val="Tabletext"/>
            </w:pPr>
            <w:r w:rsidRPr="00224223">
              <w:t>Lymph nodes of axilla, complete excision of (H) (Anaes.) (Assist.)</w:t>
            </w:r>
          </w:p>
        </w:tc>
        <w:tc>
          <w:tcPr>
            <w:tcW w:w="923" w:type="pct"/>
            <w:tcBorders>
              <w:top w:val="single" w:sz="4" w:space="0" w:color="auto"/>
              <w:left w:val="nil"/>
              <w:bottom w:val="single" w:sz="4" w:space="0" w:color="auto"/>
              <w:right w:val="nil"/>
            </w:tcBorders>
            <w:shd w:val="clear" w:color="auto" w:fill="auto"/>
          </w:tcPr>
          <w:p w14:paraId="3A9C21C1" w14:textId="77777777" w:rsidR="00201AD8" w:rsidRPr="00224223" w:rsidRDefault="00201AD8" w:rsidP="00201AD8">
            <w:pPr>
              <w:pStyle w:val="Tabletext"/>
              <w:jc w:val="right"/>
            </w:pPr>
            <w:r w:rsidRPr="00224223">
              <w:t>1,082.40</w:t>
            </w:r>
          </w:p>
        </w:tc>
      </w:tr>
      <w:tr w:rsidR="00201AD8" w:rsidRPr="00224223" w14:paraId="62572683" w14:textId="77777777" w:rsidTr="00D34DDD">
        <w:tc>
          <w:tcPr>
            <w:tcW w:w="678" w:type="pct"/>
            <w:tcBorders>
              <w:top w:val="single" w:sz="4" w:space="0" w:color="auto"/>
              <w:left w:val="nil"/>
              <w:bottom w:val="single" w:sz="4" w:space="0" w:color="auto"/>
              <w:right w:val="nil"/>
            </w:tcBorders>
            <w:shd w:val="clear" w:color="auto" w:fill="auto"/>
            <w:hideMark/>
          </w:tcPr>
          <w:p w14:paraId="1638492D" w14:textId="77777777" w:rsidR="00201AD8" w:rsidRPr="00224223" w:rsidRDefault="00201AD8" w:rsidP="00201AD8">
            <w:pPr>
              <w:pStyle w:val="Tabletext"/>
            </w:pPr>
            <w:bookmarkStart w:id="644" w:name="CU_135560565"/>
            <w:bookmarkEnd w:id="644"/>
            <w:r w:rsidRPr="00224223">
              <w:t>30382</w:t>
            </w:r>
          </w:p>
        </w:tc>
        <w:tc>
          <w:tcPr>
            <w:tcW w:w="3399" w:type="pct"/>
            <w:tcBorders>
              <w:top w:val="single" w:sz="4" w:space="0" w:color="auto"/>
              <w:left w:val="nil"/>
              <w:bottom w:val="single" w:sz="4" w:space="0" w:color="auto"/>
              <w:right w:val="nil"/>
            </w:tcBorders>
            <w:shd w:val="clear" w:color="auto" w:fill="auto"/>
            <w:hideMark/>
          </w:tcPr>
          <w:p w14:paraId="085BFA46" w14:textId="77777777" w:rsidR="00201AD8" w:rsidRPr="00224223" w:rsidRDefault="00201AD8" w:rsidP="00201AD8">
            <w:pPr>
              <w:pStyle w:val="Tabletext"/>
            </w:pPr>
            <w:r w:rsidRPr="00224223">
              <w:t>Enterocutaneous fistula, repair of, if dissection and resection of bowel is performed, with or without anastomosis or formation of a stoma (H) (Anaes.) (Assist.)</w:t>
            </w:r>
          </w:p>
        </w:tc>
        <w:tc>
          <w:tcPr>
            <w:tcW w:w="923" w:type="pct"/>
            <w:tcBorders>
              <w:top w:val="single" w:sz="4" w:space="0" w:color="auto"/>
              <w:left w:val="nil"/>
              <w:bottom w:val="single" w:sz="4" w:space="0" w:color="auto"/>
              <w:right w:val="nil"/>
            </w:tcBorders>
            <w:shd w:val="clear" w:color="auto" w:fill="auto"/>
          </w:tcPr>
          <w:p w14:paraId="4B9D0860" w14:textId="77777777" w:rsidR="00201AD8" w:rsidRPr="00224223" w:rsidRDefault="00201AD8" w:rsidP="00201AD8">
            <w:pPr>
              <w:pStyle w:val="Tabletext"/>
              <w:jc w:val="right"/>
            </w:pPr>
            <w:r w:rsidRPr="00224223">
              <w:t>1,359.85</w:t>
            </w:r>
          </w:p>
        </w:tc>
      </w:tr>
      <w:tr w:rsidR="00201AD8" w:rsidRPr="00224223" w14:paraId="32B319F5" w14:textId="77777777" w:rsidTr="00D34DDD">
        <w:tc>
          <w:tcPr>
            <w:tcW w:w="678" w:type="pct"/>
            <w:tcBorders>
              <w:top w:val="single" w:sz="4" w:space="0" w:color="auto"/>
              <w:left w:val="nil"/>
              <w:bottom w:val="single" w:sz="4" w:space="0" w:color="auto"/>
              <w:right w:val="nil"/>
            </w:tcBorders>
            <w:shd w:val="clear" w:color="auto" w:fill="auto"/>
            <w:hideMark/>
          </w:tcPr>
          <w:p w14:paraId="446D4F0C" w14:textId="77777777" w:rsidR="00201AD8" w:rsidRPr="00224223" w:rsidRDefault="00201AD8" w:rsidP="00201AD8">
            <w:pPr>
              <w:pStyle w:val="Tabletext"/>
            </w:pPr>
            <w:r w:rsidRPr="00224223">
              <w:t>30384</w:t>
            </w:r>
          </w:p>
        </w:tc>
        <w:tc>
          <w:tcPr>
            <w:tcW w:w="3399" w:type="pct"/>
            <w:tcBorders>
              <w:top w:val="single" w:sz="4" w:space="0" w:color="auto"/>
              <w:left w:val="nil"/>
              <w:bottom w:val="single" w:sz="4" w:space="0" w:color="auto"/>
              <w:right w:val="nil"/>
            </w:tcBorders>
            <w:shd w:val="clear" w:color="auto" w:fill="auto"/>
            <w:hideMark/>
          </w:tcPr>
          <w:p w14:paraId="307E68EF" w14:textId="77777777" w:rsidR="00201AD8" w:rsidRPr="00224223" w:rsidRDefault="00201AD8" w:rsidP="00201AD8">
            <w:pPr>
              <w:pStyle w:val="Tabletext"/>
            </w:pPr>
            <w:r w:rsidRPr="00224223">
              <w:t>Open or minimally invasive excision of a retroperitoneal mass, 4 cm or greater in largest dimension, lasting more than 3 hours, other than a service to which another item in this Group applies (H) (Anaes.) (Assist.)</w:t>
            </w:r>
          </w:p>
        </w:tc>
        <w:tc>
          <w:tcPr>
            <w:tcW w:w="923" w:type="pct"/>
            <w:tcBorders>
              <w:top w:val="single" w:sz="4" w:space="0" w:color="auto"/>
              <w:left w:val="nil"/>
              <w:bottom w:val="single" w:sz="4" w:space="0" w:color="auto"/>
              <w:right w:val="nil"/>
            </w:tcBorders>
            <w:shd w:val="clear" w:color="auto" w:fill="auto"/>
          </w:tcPr>
          <w:p w14:paraId="7C8C700A" w14:textId="77777777" w:rsidR="00201AD8" w:rsidRPr="00224223" w:rsidRDefault="00201AD8" w:rsidP="00201AD8">
            <w:pPr>
              <w:pStyle w:val="Tabletext"/>
              <w:jc w:val="right"/>
            </w:pPr>
            <w:r w:rsidRPr="00224223">
              <w:t>1,420.20</w:t>
            </w:r>
          </w:p>
        </w:tc>
      </w:tr>
      <w:tr w:rsidR="00201AD8" w:rsidRPr="00224223" w14:paraId="06741EDE" w14:textId="77777777" w:rsidTr="00D34DDD">
        <w:tc>
          <w:tcPr>
            <w:tcW w:w="678" w:type="pct"/>
            <w:tcBorders>
              <w:top w:val="single" w:sz="4" w:space="0" w:color="auto"/>
              <w:left w:val="nil"/>
              <w:bottom w:val="single" w:sz="4" w:space="0" w:color="auto"/>
              <w:right w:val="nil"/>
            </w:tcBorders>
            <w:shd w:val="clear" w:color="auto" w:fill="auto"/>
            <w:hideMark/>
          </w:tcPr>
          <w:p w14:paraId="1BF79C41" w14:textId="77777777" w:rsidR="00201AD8" w:rsidRPr="00224223" w:rsidRDefault="00201AD8" w:rsidP="00201AD8">
            <w:pPr>
              <w:pStyle w:val="Tabletext"/>
            </w:pPr>
            <w:bookmarkStart w:id="645" w:name="CU_142566437"/>
            <w:bookmarkEnd w:id="645"/>
            <w:r w:rsidRPr="00224223">
              <w:t>30385</w:t>
            </w:r>
          </w:p>
        </w:tc>
        <w:tc>
          <w:tcPr>
            <w:tcW w:w="3399" w:type="pct"/>
            <w:tcBorders>
              <w:top w:val="single" w:sz="4" w:space="0" w:color="auto"/>
              <w:left w:val="nil"/>
              <w:bottom w:val="single" w:sz="4" w:space="0" w:color="auto"/>
              <w:right w:val="nil"/>
            </w:tcBorders>
            <w:shd w:val="clear" w:color="auto" w:fill="auto"/>
            <w:hideMark/>
          </w:tcPr>
          <w:p w14:paraId="053231B3" w14:textId="7508ABF8" w:rsidR="00201AD8" w:rsidRPr="00224223" w:rsidRDefault="00201AD8" w:rsidP="00201AD8">
            <w:pPr>
              <w:pStyle w:val="Tabletext"/>
            </w:pPr>
            <w:r w:rsidRPr="00224223">
              <w:t>Unplanned return to theatre for laparotomy or laparoscopy for control or drainage of intra</w:t>
            </w:r>
            <w:r w:rsidR="00BA02C8">
              <w:noBreakHyphen/>
            </w:r>
            <w:r w:rsidRPr="00224223">
              <w:t>abdominal haemorrhage following abdominal surgery (H) (Anaes.) (Assist.)</w:t>
            </w:r>
          </w:p>
        </w:tc>
        <w:tc>
          <w:tcPr>
            <w:tcW w:w="923" w:type="pct"/>
            <w:tcBorders>
              <w:top w:val="single" w:sz="4" w:space="0" w:color="auto"/>
              <w:left w:val="nil"/>
              <w:bottom w:val="single" w:sz="4" w:space="0" w:color="auto"/>
              <w:right w:val="nil"/>
            </w:tcBorders>
            <w:shd w:val="clear" w:color="auto" w:fill="auto"/>
          </w:tcPr>
          <w:p w14:paraId="71A94976" w14:textId="77777777" w:rsidR="00201AD8" w:rsidRPr="00224223" w:rsidRDefault="00201AD8" w:rsidP="00201AD8">
            <w:pPr>
              <w:pStyle w:val="Tabletext"/>
              <w:jc w:val="right"/>
            </w:pPr>
            <w:r w:rsidRPr="00224223">
              <w:t>586.15</w:t>
            </w:r>
          </w:p>
        </w:tc>
      </w:tr>
      <w:tr w:rsidR="00201AD8" w:rsidRPr="00224223" w14:paraId="0D97FA0C" w14:textId="77777777" w:rsidTr="00D34DDD">
        <w:tc>
          <w:tcPr>
            <w:tcW w:w="678" w:type="pct"/>
            <w:tcBorders>
              <w:top w:val="single" w:sz="4" w:space="0" w:color="auto"/>
              <w:left w:val="nil"/>
              <w:bottom w:val="single" w:sz="4" w:space="0" w:color="auto"/>
              <w:right w:val="nil"/>
            </w:tcBorders>
            <w:shd w:val="clear" w:color="auto" w:fill="auto"/>
            <w:hideMark/>
          </w:tcPr>
          <w:p w14:paraId="2FD0ECD0" w14:textId="77777777" w:rsidR="00201AD8" w:rsidRPr="00224223" w:rsidRDefault="00201AD8" w:rsidP="00201AD8">
            <w:pPr>
              <w:pStyle w:val="Tabletext"/>
            </w:pPr>
            <w:r w:rsidRPr="00224223">
              <w:t>30387</w:t>
            </w:r>
          </w:p>
        </w:tc>
        <w:tc>
          <w:tcPr>
            <w:tcW w:w="3399" w:type="pct"/>
            <w:tcBorders>
              <w:top w:val="single" w:sz="4" w:space="0" w:color="auto"/>
              <w:left w:val="nil"/>
              <w:bottom w:val="single" w:sz="4" w:space="0" w:color="auto"/>
              <w:right w:val="nil"/>
            </w:tcBorders>
            <w:shd w:val="clear" w:color="auto" w:fill="auto"/>
            <w:hideMark/>
          </w:tcPr>
          <w:p w14:paraId="7D19A9F2" w14:textId="77777777" w:rsidR="00201AD8" w:rsidRPr="00224223" w:rsidRDefault="00201AD8" w:rsidP="00201AD8">
            <w:pPr>
              <w:pStyle w:val="Tabletext"/>
            </w:pPr>
            <w:r w:rsidRPr="00224223">
              <w:t>Laparoscopy or laparotomy when an operation is performed on abdominal, retroperitoneal or pelvic viscera, excluding lymph node biopsy, other than a service to which another item in this Group applies (H) (Anaes.) (Assist.)</w:t>
            </w:r>
          </w:p>
        </w:tc>
        <w:tc>
          <w:tcPr>
            <w:tcW w:w="923" w:type="pct"/>
            <w:tcBorders>
              <w:top w:val="single" w:sz="4" w:space="0" w:color="auto"/>
              <w:left w:val="nil"/>
              <w:bottom w:val="single" w:sz="4" w:space="0" w:color="auto"/>
              <w:right w:val="nil"/>
            </w:tcBorders>
            <w:shd w:val="clear" w:color="auto" w:fill="auto"/>
          </w:tcPr>
          <w:p w14:paraId="5C99A691" w14:textId="77777777" w:rsidR="00201AD8" w:rsidRPr="00224223" w:rsidRDefault="00201AD8" w:rsidP="00201AD8">
            <w:pPr>
              <w:pStyle w:val="Tabletext"/>
              <w:jc w:val="right"/>
            </w:pPr>
            <w:r w:rsidRPr="00224223">
              <w:t>660.75</w:t>
            </w:r>
          </w:p>
        </w:tc>
      </w:tr>
      <w:tr w:rsidR="00201AD8" w:rsidRPr="00224223" w14:paraId="693F827A" w14:textId="77777777" w:rsidTr="00D34DDD">
        <w:tc>
          <w:tcPr>
            <w:tcW w:w="678" w:type="pct"/>
            <w:tcBorders>
              <w:top w:val="single" w:sz="4" w:space="0" w:color="auto"/>
              <w:left w:val="nil"/>
              <w:bottom w:val="single" w:sz="4" w:space="0" w:color="auto"/>
              <w:right w:val="nil"/>
            </w:tcBorders>
            <w:shd w:val="clear" w:color="auto" w:fill="auto"/>
            <w:hideMark/>
          </w:tcPr>
          <w:p w14:paraId="1A604B05" w14:textId="77777777" w:rsidR="00201AD8" w:rsidRPr="00224223" w:rsidRDefault="00201AD8" w:rsidP="00201AD8">
            <w:pPr>
              <w:pStyle w:val="Tabletext"/>
            </w:pPr>
            <w:r w:rsidRPr="00224223">
              <w:t>30388</w:t>
            </w:r>
          </w:p>
        </w:tc>
        <w:tc>
          <w:tcPr>
            <w:tcW w:w="3399" w:type="pct"/>
            <w:tcBorders>
              <w:top w:val="single" w:sz="4" w:space="0" w:color="auto"/>
              <w:left w:val="nil"/>
              <w:bottom w:val="single" w:sz="4" w:space="0" w:color="auto"/>
              <w:right w:val="nil"/>
            </w:tcBorders>
            <w:shd w:val="clear" w:color="auto" w:fill="auto"/>
            <w:hideMark/>
          </w:tcPr>
          <w:p w14:paraId="7B2ABC2E" w14:textId="77777777" w:rsidR="00201AD8" w:rsidRPr="00224223" w:rsidRDefault="00201AD8" w:rsidP="00201AD8">
            <w:pPr>
              <w:pStyle w:val="Tabletext"/>
            </w:pPr>
            <w:r w:rsidRPr="00224223">
              <w:t>Laparotomy for abdominal trauma, including control of haemorrhage (with or without packing) and containment of contamination (H) (Anaes.) (Assist.)</w:t>
            </w:r>
          </w:p>
        </w:tc>
        <w:tc>
          <w:tcPr>
            <w:tcW w:w="923" w:type="pct"/>
            <w:tcBorders>
              <w:top w:val="single" w:sz="4" w:space="0" w:color="auto"/>
              <w:left w:val="nil"/>
              <w:bottom w:val="single" w:sz="4" w:space="0" w:color="auto"/>
              <w:right w:val="nil"/>
            </w:tcBorders>
            <w:shd w:val="clear" w:color="auto" w:fill="auto"/>
          </w:tcPr>
          <w:p w14:paraId="318227D9" w14:textId="77777777" w:rsidR="00201AD8" w:rsidRPr="00224223" w:rsidRDefault="00201AD8" w:rsidP="00201AD8">
            <w:pPr>
              <w:pStyle w:val="Tabletext"/>
              <w:jc w:val="right"/>
            </w:pPr>
            <w:r w:rsidRPr="00224223">
              <w:t>1,108.20</w:t>
            </w:r>
          </w:p>
        </w:tc>
      </w:tr>
      <w:tr w:rsidR="00201AD8" w:rsidRPr="00224223" w14:paraId="4CC724B2" w14:textId="77777777" w:rsidTr="00D34DDD">
        <w:tc>
          <w:tcPr>
            <w:tcW w:w="678" w:type="pct"/>
            <w:tcBorders>
              <w:top w:val="single" w:sz="4" w:space="0" w:color="auto"/>
              <w:left w:val="nil"/>
              <w:bottom w:val="single" w:sz="4" w:space="0" w:color="auto"/>
              <w:right w:val="nil"/>
            </w:tcBorders>
            <w:shd w:val="clear" w:color="auto" w:fill="auto"/>
            <w:hideMark/>
          </w:tcPr>
          <w:p w14:paraId="447D6992" w14:textId="77777777" w:rsidR="00201AD8" w:rsidRPr="00224223" w:rsidRDefault="00201AD8" w:rsidP="00201AD8">
            <w:pPr>
              <w:pStyle w:val="Tabletext"/>
            </w:pPr>
            <w:r w:rsidRPr="00224223">
              <w:t>30390</w:t>
            </w:r>
          </w:p>
        </w:tc>
        <w:tc>
          <w:tcPr>
            <w:tcW w:w="3399" w:type="pct"/>
            <w:tcBorders>
              <w:top w:val="single" w:sz="4" w:space="0" w:color="auto"/>
              <w:left w:val="nil"/>
              <w:bottom w:val="single" w:sz="4" w:space="0" w:color="auto"/>
              <w:right w:val="nil"/>
            </w:tcBorders>
            <w:shd w:val="clear" w:color="auto" w:fill="auto"/>
            <w:hideMark/>
          </w:tcPr>
          <w:p w14:paraId="1A47EB6B" w14:textId="4A08BA69" w:rsidR="00201AD8" w:rsidRPr="00224223" w:rsidRDefault="00201AD8" w:rsidP="00201AD8">
            <w:pPr>
              <w:pStyle w:val="Tabletext"/>
            </w:pPr>
            <w:r w:rsidRPr="00224223">
              <w:t xml:space="preserve">Laparoscopy, diagnostic, with or without aspiration of fluid, </w:t>
            </w:r>
            <w:r w:rsidRPr="00224223">
              <w:rPr>
                <w:rFonts w:eastAsia="Calibri"/>
              </w:rPr>
              <w:t xml:space="preserve">on a patient 10 years of age or over, </w:t>
            </w:r>
            <w:r w:rsidRPr="00224223">
              <w:t>if no other intra</w:t>
            </w:r>
            <w:r w:rsidR="00BA02C8">
              <w:noBreakHyphen/>
            </w:r>
            <w:r w:rsidRPr="00224223">
              <w:t>abdominal procedure is performed (H) (Anaes.) (Assist)</w:t>
            </w:r>
          </w:p>
        </w:tc>
        <w:tc>
          <w:tcPr>
            <w:tcW w:w="923" w:type="pct"/>
            <w:tcBorders>
              <w:top w:val="single" w:sz="4" w:space="0" w:color="auto"/>
              <w:left w:val="nil"/>
              <w:bottom w:val="single" w:sz="4" w:space="0" w:color="auto"/>
              <w:right w:val="nil"/>
            </w:tcBorders>
            <w:shd w:val="clear" w:color="auto" w:fill="auto"/>
          </w:tcPr>
          <w:p w14:paraId="541F387E" w14:textId="77777777" w:rsidR="00201AD8" w:rsidRPr="00224223" w:rsidRDefault="00201AD8" w:rsidP="00201AD8">
            <w:pPr>
              <w:pStyle w:val="Tabletext"/>
              <w:jc w:val="right"/>
            </w:pPr>
            <w:r w:rsidRPr="00224223">
              <w:t>228.85</w:t>
            </w:r>
          </w:p>
        </w:tc>
      </w:tr>
      <w:tr w:rsidR="00201AD8" w:rsidRPr="00224223" w14:paraId="491F4D01" w14:textId="77777777" w:rsidTr="00D34DDD">
        <w:tc>
          <w:tcPr>
            <w:tcW w:w="678" w:type="pct"/>
            <w:tcBorders>
              <w:top w:val="single" w:sz="4" w:space="0" w:color="auto"/>
              <w:left w:val="nil"/>
              <w:bottom w:val="single" w:sz="4" w:space="0" w:color="auto"/>
              <w:right w:val="nil"/>
            </w:tcBorders>
            <w:shd w:val="clear" w:color="auto" w:fill="auto"/>
            <w:hideMark/>
          </w:tcPr>
          <w:p w14:paraId="0ED7A239" w14:textId="77777777" w:rsidR="00201AD8" w:rsidRPr="00224223" w:rsidRDefault="00201AD8" w:rsidP="00201AD8">
            <w:pPr>
              <w:pStyle w:val="Tabletext"/>
            </w:pPr>
            <w:bookmarkStart w:id="646" w:name="CU_147562434"/>
            <w:bookmarkEnd w:id="646"/>
            <w:r w:rsidRPr="00224223">
              <w:t>30392</w:t>
            </w:r>
          </w:p>
        </w:tc>
        <w:tc>
          <w:tcPr>
            <w:tcW w:w="3399" w:type="pct"/>
            <w:tcBorders>
              <w:top w:val="single" w:sz="4" w:space="0" w:color="auto"/>
              <w:left w:val="nil"/>
              <w:bottom w:val="single" w:sz="4" w:space="0" w:color="auto"/>
              <w:right w:val="nil"/>
            </w:tcBorders>
            <w:shd w:val="clear" w:color="auto" w:fill="auto"/>
            <w:hideMark/>
          </w:tcPr>
          <w:p w14:paraId="01772B38" w14:textId="0A5D660B" w:rsidR="00201AD8" w:rsidRPr="00224223" w:rsidRDefault="00201AD8" w:rsidP="00201AD8">
            <w:pPr>
              <w:pStyle w:val="Tabletext"/>
            </w:pPr>
            <w:r w:rsidRPr="00224223">
              <w:t>Radical or debulking operation for advanced intra</w:t>
            </w:r>
            <w:r w:rsidR="00BA02C8">
              <w:noBreakHyphen/>
            </w:r>
            <w:r w:rsidRPr="00224223">
              <w:t>abdominal malignancy, with or without omentectomy, as an independent procedure (H) (Anaes.) (Assist.)</w:t>
            </w:r>
          </w:p>
        </w:tc>
        <w:tc>
          <w:tcPr>
            <w:tcW w:w="923" w:type="pct"/>
            <w:tcBorders>
              <w:top w:val="single" w:sz="4" w:space="0" w:color="auto"/>
              <w:left w:val="nil"/>
              <w:bottom w:val="single" w:sz="4" w:space="0" w:color="auto"/>
              <w:right w:val="nil"/>
            </w:tcBorders>
            <w:shd w:val="clear" w:color="auto" w:fill="auto"/>
          </w:tcPr>
          <w:p w14:paraId="53C1B3E5" w14:textId="77777777" w:rsidR="00201AD8" w:rsidRPr="00224223" w:rsidRDefault="00201AD8" w:rsidP="00201AD8">
            <w:pPr>
              <w:pStyle w:val="Tabletext"/>
              <w:jc w:val="right"/>
            </w:pPr>
            <w:r w:rsidRPr="00224223">
              <w:t>701.85</w:t>
            </w:r>
          </w:p>
        </w:tc>
      </w:tr>
      <w:tr w:rsidR="00201AD8" w:rsidRPr="00224223" w14:paraId="2FB82B18" w14:textId="77777777" w:rsidTr="00D34DDD">
        <w:tc>
          <w:tcPr>
            <w:tcW w:w="678" w:type="pct"/>
            <w:tcBorders>
              <w:top w:val="single" w:sz="4" w:space="0" w:color="auto"/>
              <w:left w:val="nil"/>
              <w:bottom w:val="single" w:sz="4" w:space="0" w:color="auto"/>
              <w:right w:val="nil"/>
            </w:tcBorders>
            <w:shd w:val="clear" w:color="auto" w:fill="auto"/>
            <w:hideMark/>
          </w:tcPr>
          <w:p w14:paraId="50DA0B7C" w14:textId="77777777" w:rsidR="00201AD8" w:rsidRPr="00224223" w:rsidRDefault="00201AD8" w:rsidP="00201AD8">
            <w:pPr>
              <w:pStyle w:val="Tabletext"/>
            </w:pPr>
            <w:r w:rsidRPr="00224223">
              <w:t>30396</w:t>
            </w:r>
          </w:p>
        </w:tc>
        <w:tc>
          <w:tcPr>
            <w:tcW w:w="3399" w:type="pct"/>
            <w:tcBorders>
              <w:top w:val="single" w:sz="4" w:space="0" w:color="auto"/>
              <w:left w:val="nil"/>
              <w:bottom w:val="single" w:sz="4" w:space="0" w:color="auto"/>
              <w:right w:val="nil"/>
            </w:tcBorders>
            <w:shd w:val="clear" w:color="auto" w:fill="auto"/>
            <w:hideMark/>
          </w:tcPr>
          <w:p w14:paraId="57F77201" w14:textId="4128CA66" w:rsidR="00201AD8" w:rsidRPr="00224223" w:rsidRDefault="00201AD8" w:rsidP="00201AD8">
            <w:pPr>
              <w:pStyle w:val="Tabletext"/>
            </w:pPr>
            <w:r w:rsidRPr="00224223">
              <w:t>Laparotomy or laparoscopy for generalised intra</w:t>
            </w:r>
            <w:r w:rsidR="00BA02C8">
              <w:noBreakHyphen/>
            </w:r>
            <w:r w:rsidRPr="00224223">
              <w:t>peritoneal sepsis (also known as peritonitis), with or without removal of foreign material or enteric contents, with lavage of the entire peritoneal cavity, with or without closure of the abdomen when performed by laparotomy (H) (Anaes.) (Assist.)</w:t>
            </w:r>
          </w:p>
        </w:tc>
        <w:tc>
          <w:tcPr>
            <w:tcW w:w="923" w:type="pct"/>
            <w:tcBorders>
              <w:top w:val="single" w:sz="4" w:space="0" w:color="auto"/>
              <w:left w:val="nil"/>
              <w:bottom w:val="single" w:sz="4" w:space="0" w:color="auto"/>
              <w:right w:val="nil"/>
            </w:tcBorders>
            <w:shd w:val="clear" w:color="auto" w:fill="auto"/>
          </w:tcPr>
          <w:p w14:paraId="4ADD8806" w14:textId="77777777" w:rsidR="00201AD8" w:rsidRPr="00224223" w:rsidRDefault="00201AD8" w:rsidP="00201AD8">
            <w:pPr>
              <w:pStyle w:val="Tabletext"/>
              <w:jc w:val="right"/>
            </w:pPr>
            <w:r w:rsidRPr="00224223">
              <w:t>1,057.75</w:t>
            </w:r>
          </w:p>
        </w:tc>
      </w:tr>
      <w:tr w:rsidR="00201AD8" w:rsidRPr="00224223" w14:paraId="38A97BE9" w14:textId="77777777" w:rsidTr="00D34DDD">
        <w:tc>
          <w:tcPr>
            <w:tcW w:w="678" w:type="pct"/>
            <w:tcBorders>
              <w:top w:val="single" w:sz="4" w:space="0" w:color="auto"/>
              <w:left w:val="nil"/>
              <w:bottom w:val="single" w:sz="4" w:space="0" w:color="auto"/>
              <w:right w:val="nil"/>
            </w:tcBorders>
            <w:shd w:val="clear" w:color="auto" w:fill="auto"/>
            <w:hideMark/>
          </w:tcPr>
          <w:p w14:paraId="4759F430" w14:textId="77777777" w:rsidR="00201AD8" w:rsidRPr="00224223" w:rsidRDefault="00201AD8" w:rsidP="00201AD8">
            <w:pPr>
              <w:pStyle w:val="Tabletext"/>
            </w:pPr>
            <w:r w:rsidRPr="00224223">
              <w:t>30397</w:t>
            </w:r>
          </w:p>
        </w:tc>
        <w:tc>
          <w:tcPr>
            <w:tcW w:w="3399" w:type="pct"/>
            <w:tcBorders>
              <w:top w:val="single" w:sz="4" w:space="0" w:color="auto"/>
              <w:left w:val="nil"/>
              <w:bottom w:val="single" w:sz="4" w:space="0" w:color="auto"/>
              <w:right w:val="nil"/>
            </w:tcBorders>
            <w:shd w:val="clear" w:color="auto" w:fill="auto"/>
            <w:hideMark/>
          </w:tcPr>
          <w:p w14:paraId="60F99F51" w14:textId="77777777" w:rsidR="00201AD8" w:rsidRPr="00224223" w:rsidRDefault="00201AD8" w:rsidP="00201AD8">
            <w:pPr>
              <w:pStyle w:val="Tabletext"/>
            </w:pPr>
            <w:r w:rsidRPr="00224223">
              <w:t>Laparostomy, via wound previously made and left open or closed, including</w:t>
            </w:r>
            <w:r w:rsidRPr="00224223">
              <w:rPr>
                <w:i/>
              </w:rPr>
              <w:t xml:space="preserve"> </w:t>
            </w:r>
            <w:r w:rsidRPr="00224223">
              <w:t>change of dressings or packs, with or without drainage of loculated collections (H) (Anaes.)</w:t>
            </w:r>
          </w:p>
        </w:tc>
        <w:tc>
          <w:tcPr>
            <w:tcW w:w="923" w:type="pct"/>
            <w:tcBorders>
              <w:top w:val="single" w:sz="4" w:space="0" w:color="auto"/>
              <w:left w:val="nil"/>
              <w:bottom w:val="single" w:sz="4" w:space="0" w:color="auto"/>
              <w:right w:val="nil"/>
            </w:tcBorders>
            <w:shd w:val="clear" w:color="auto" w:fill="auto"/>
          </w:tcPr>
          <w:p w14:paraId="6361C402" w14:textId="77777777" w:rsidR="00201AD8" w:rsidRPr="00224223" w:rsidRDefault="00201AD8" w:rsidP="00201AD8">
            <w:pPr>
              <w:pStyle w:val="Tabletext"/>
              <w:jc w:val="right"/>
            </w:pPr>
            <w:r w:rsidRPr="00224223">
              <w:t>241.75</w:t>
            </w:r>
          </w:p>
        </w:tc>
      </w:tr>
      <w:tr w:rsidR="00201AD8" w:rsidRPr="00224223" w14:paraId="3E3DF55B" w14:textId="77777777" w:rsidTr="00D34DDD">
        <w:tc>
          <w:tcPr>
            <w:tcW w:w="678" w:type="pct"/>
            <w:tcBorders>
              <w:top w:val="single" w:sz="4" w:space="0" w:color="auto"/>
              <w:left w:val="nil"/>
              <w:bottom w:val="single" w:sz="4" w:space="0" w:color="auto"/>
              <w:right w:val="nil"/>
            </w:tcBorders>
            <w:shd w:val="clear" w:color="auto" w:fill="auto"/>
            <w:hideMark/>
          </w:tcPr>
          <w:p w14:paraId="590364CC" w14:textId="77777777" w:rsidR="00201AD8" w:rsidRPr="00224223" w:rsidRDefault="00201AD8" w:rsidP="00201AD8">
            <w:pPr>
              <w:pStyle w:val="Tabletext"/>
            </w:pPr>
            <w:bookmarkStart w:id="647" w:name="CU_152568107"/>
            <w:bookmarkEnd w:id="647"/>
            <w:r w:rsidRPr="00224223">
              <w:t>30399</w:t>
            </w:r>
          </w:p>
        </w:tc>
        <w:tc>
          <w:tcPr>
            <w:tcW w:w="3399" w:type="pct"/>
            <w:tcBorders>
              <w:top w:val="single" w:sz="4" w:space="0" w:color="auto"/>
              <w:left w:val="nil"/>
              <w:bottom w:val="single" w:sz="4" w:space="0" w:color="auto"/>
              <w:right w:val="nil"/>
            </w:tcBorders>
            <w:shd w:val="clear" w:color="auto" w:fill="auto"/>
            <w:hideMark/>
          </w:tcPr>
          <w:p w14:paraId="723EC710" w14:textId="77777777" w:rsidR="00201AD8" w:rsidRPr="00224223" w:rsidRDefault="00201AD8" w:rsidP="00201AD8">
            <w:pPr>
              <w:pStyle w:val="Tabletext"/>
            </w:pPr>
            <w:r w:rsidRPr="00224223">
              <w:t>Laparostomy, final closure of wound made at previous operation, after removal of dressings or packs (H) (Anaes.) (Assist.)</w:t>
            </w:r>
          </w:p>
        </w:tc>
        <w:tc>
          <w:tcPr>
            <w:tcW w:w="923" w:type="pct"/>
            <w:tcBorders>
              <w:top w:val="single" w:sz="4" w:space="0" w:color="auto"/>
              <w:left w:val="nil"/>
              <w:bottom w:val="single" w:sz="4" w:space="0" w:color="auto"/>
              <w:right w:val="nil"/>
            </w:tcBorders>
            <w:shd w:val="clear" w:color="auto" w:fill="auto"/>
          </w:tcPr>
          <w:p w14:paraId="6D67B2A9" w14:textId="77777777" w:rsidR="00201AD8" w:rsidRPr="00224223" w:rsidRDefault="00201AD8" w:rsidP="00201AD8">
            <w:pPr>
              <w:pStyle w:val="Tabletext"/>
              <w:jc w:val="right"/>
            </w:pPr>
            <w:r w:rsidRPr="00224223">
              <w:t>332.50</w:t>
            </w:r>
          </w:p>
        </w:tc>
      </w:tr>
      <w:tr w:rsidR="00201AD8" w:rsidRPr="00224223" w14:paraId="63C8AD38" w14:textId="77777777" w:rsidTr="00D34DDD">
        <w:tc>
          <w:tcPr>
            <w:tcW w:w="678" w:type="pct"/>
            <w:tcBorders>
              <w:top w:val="single" w:sz="4" w:space="0" w:color="auto"/>
              <w:left w:val="nil"/>
              <w:bottom w:val="single" w:sz="4" w:space="0" w:color="auto"/>
              <w:right w:val="nil"/>
            </w:tcBorders>
            <w:shd w:val="clear" w:color="auto" w:fill="auto"/>
            <w:hideMark/>
          </w:tcPr>
          <w:p w14:paraId="69FA768D" w14:textId="77777777" w:rsidR="00201AD8" w:rsidRPr="00224223" w:rsidRDefault="00201AD8" w:rsidP="00201AD8">
            <w:pPr>
              <w:pStyle w:val="Tabletext"/>
              <w:rPr>
                <w:snapToGrid w:val="0"/>
              </w:rPr>
            </w:pPr>
            <w:r w:rsidRPr="00224223">
              <w:rPr>
                <w:snapToGrid w:val="0"/>
              </w:rPr>
              <w:t>30400</w:t>
            </w:r>
          </w:p>
        </w:tc>
        <w:tc>
          <w:tcPr>
            <w:tcW w:w="3399" w:type="pct"/>
            <w:tcBorders>
              <w:top w:val="single" w:sz="4" w:space="0" w:color="auto"/>
              <w:left w:val="nil"/>
              <w:bottom w:val="single" w:sz="4" w:space="0" w:color="auto"/>
              <w:right w:val="nil"/>
            </w:tcBorders>
            <w:shd w:val="clear" w:color="auto" w:fill="auto"/>
            <w:hideMark/>
          </w:tcPr>
          <w:p w14:paraId="48A2FEE6" w14:textId="77777777" w:rsidR="00201AD8" w:rsidRPr="00224223" w:rsidRDefault="00201AD8" w:rsidP="00201AD8">
            <w:pPr>
              <w:pStyle w:val="Tabletext"/>
              <w:rPr>
                <w:snapToGrid w:val="0"/>
              </w:rPr>
            </w:pPr>
            <w:r w:rsidRPr="00224223">
              <w:rPr>
                <w:snapToGrid w:val="0"/>
              </w:rPr>
              <w:t>Laparotomy with insertion of portacath for administration of cytotoxic therapy including placement of reservoir (H) (Anaes.) (Assist.)</w:t>
            </w:r>
          </w:p>
        </w:tc>
        <w:tc>
          <w:tcPr>
            <w:tcW w:w="923" w:type="pct"/>
            <w:tcBorders>
              <w:top w:val="single" w:sz="4" w:space="0" w:color="auto"/>
              <w:left w:val="nil"/>
              <w:bottom w:val="single" w:sz="4" w:space="0" w:color="auto"/>
              <w:right w:val="nil"/>
            </w:tcBorders>
            <w:shd w:val="clear" w:color="auto" w:fill="auto"/>
          </w:tcPr>
          <w:p w14:paraId="3019AB2D" w14:textId="77777777" w:rsidR="00201AD8" w:rsidRPr="00224223" w:rsidRDefault="00201AD8" w:rsidP="00201AD8">
            <w:pPr>
              <w:pStyle w:val="Tabletext"/>
              <w:jc w:val="right"/>
            </w:pPr>
            <w:r w:rsidRPr="00224223">
              <w:t>658.10</w:t>
            </w:r>
          </w:p>
        </w:tc>
      </w:tr>
      <w:tr w:rsidR="00201AD8" w:rsidRPr="00224223" w14:paraId="655648CF" w14:textId="77777777" w:rsidTr="00D34DDD">
        <w:tc>
          <w:tcPr>
            <w:tcW w:w="678" w:type="pct"/>
            <w:tcBorders>
              <w:top w:val="single" w:sz="4" w:space="0" w:color="auto"/>
              <w:left w:val="nil"/>
              <w:bottom w:val="single" w:sz="4" w:space="0" w:color="auto"/>
              <w:right w:val="nil"/>
            </w:tcBorders>
            <w:shd w:val="clear" w:color="auto" w:fill="auto"/>
            <w:hideMark/>
          </w:tcPr>
          <w:p w14:paraId="24AA2F50" w14:textId="77777777" w:rsidR="00201AD8" w:rsidRPr="00224223" w:rsidRDefault="00201AD8" w:rsidP="00201AD8">
            <w:pPr>
              <w:pStyle w:val="Tabletext"/>
            </w:pPr>
            <w:r w:rsidRPr="00224223">
              <w:t>30406</w:t>
            </w:r>
          </w:p>
        </w:tc>
        <w:tc>
          <w:tcPr>
            <w:tcW w:w="3399" w:type="pct"/>
            <w:tcBorders>
              <w:top w:val="single" w:sz="4" w:space="0" w:color="auto"/>
              <w:left w:val="nil"/>
              <w:bottom w:val="single" w:sz="4" w:space="0" w:color="auto"/>
              <w:right w:val="nil"/>
            </w:tcBorders>
            <w:shd w:val="clear" w:color="auto" w:fill="auto"/>
            <w:hideMark/>
          </w:tcPr>
          <w:p w14:paraId="2FE5CE1B" w14:textId="77777777" w:rsidR="00201AD8" w:rsidRPr="00224223" w:rsidRDefault="00201AD8" w:rsidP="00201AD8">
            <w:pPr>
              <w:pStyle w:val="Tabletext"/>
            </w:pPr>
            <w:r w:rsidRPr="00224223">
              <w:t>Paracentesis abdominis (Anaes.)</w:t>
            </w:r>
          </w:p>
        </w:tc>
        <w:tc>
          <w:tcPr>
            <w:tcW w:w="923" w:type="pct"/>
            <w:tcBorders>
              <w:top w:val="single" w:sz="4" w:space="0" w:color="auto"/>
              <w:left w:val="nil"/>
              <w:bottom w:val="single" w:sz="4" w:space="0" w:color="auto"/>
              <w:right w:val="nil"/>
            </w:tcBorders>
            <w:shd w:val="clear" w:color="auto" w:fill="auto"/>
          </w:tcPr>
          <w:p w14:paraId="1E20A492" w14:textId="77777777" w:rsidR="00201AD8" w:rsidRPr="00224223" w:rsidRDefault="00201AD8" w:rsidP="00201AD8">
            <w:pPr>
              <w:pStyle w:val="Tabletext"/>
              <w:jc w:val="right"/>
            </w:pPr>
            <w:r w:rsidRPr="00224223">
              <w:t>54.35</w:t>
            </w:r>
          </w:p>
        </w:tc>
      </w:tr>
      <w:tr w:rsidR="00201AD8" w:rsidRPr="00224223" w14:paraId="61431693" w14:textId="77777777" w:rsidTr="00D34DDD">
        <w:tc>
          <w:tcPr>
            <w:tcW w:w="678" w:type="pct"/>
            <w:tcBorders>
              <w:top w:val="single" w:sz="4" w:space="0" w:color="auto"/>
              <w:left w:val="nil"/>
              <w:bottom w:val="single" w:sz="4" w:space="0" w:color="auto"/>
              <w:right w:val="nil"/>
            </w:tcBorders>
            <w:shd w:val="clear" w:color="auto" w:fill="auto"/>
            <w:hideMark/>
          </w:tcPr>
          <w:p w14:paraId="3A3409E3" w14:textId="77777777" w:rsidR="00201AD8" w:rsidRPr="00224223" w:rsidRDefault="00201AD8" w:rsidP="00201AD8">
            <w:pPr>
              <w:pStyle w:val="Tabletext"/>
            </w:pPr>
            <w:r w:rsidRPr="00224223">
              <w:t>30408</w:t>
            </w:r>
          </w:p>
        </w:tc>
        <w:tc>
          <w:tcPr>
            <w:tcW w:w="3399" w:type="pct"/>
            <w:tcBorders>
              <w:top w:val="single" w:sz="4" w:space="0" w:color="auto"/>
              <w:left w:val="nil"/>
              <w:bottom w:val="single" w:sz="4" w:space="0" w:color="auto"/>
              <w:right w:val="nil"/>
            </w:tcBorders>
            <w:shd w:val="clear" w:color="auto" w:fill="auto"/>
            <w:hideMark/>
          </w:tcPr>
          <w:p w14:paraId="796C1763" w14:textId="77777777" w:rsidR="00201AD8" w:rsidRPr="00224223" w:rsidRDefault="00201AD8" w:rsidP="00201AD8">
            <w:pPr>
              <w:pStyle w:val="Tabletext"/>
            </w:pPr>
            <w:r w:rsidRPr="00224223">
              <w:t>Peritoneo venous shunt, insertion of (H) (Anaes.) (Assist.)</w:t>
            </w:r>
          </w:p>
        </w:tc>
        <w:tc>
          <w:tcPr>
            <w:tcW w:w="923" w:type="pct"/>
            <w:tcBorders>
              <w:top w:val="single" w:sz="4" w:space="0" w:color="auto"/>
              <w:left w:val="nil"/>
              <w:bottom w:val="single" w:sz="4" w:space="0" w:color="auto"/>
              <w:right w:val="nil"/>
            </w:tcBorders>
            <w:shd w:val="clear" w:color="auto" w:fill="auto"/>
          </w:tcPr>
          <w:p w14:paraId="42CA2D92" w14:textId="77777777" w:rsidR="00201AD8" w:rsidRPr="00224223" w:rsidRDefault="00201AD8" w:rsidP="00201AD8">
            <w:pPr>
              <w:pStyle w:val="Tabletext"/>
              <w:jc w:val="right"/>
            </w:pPr>
            <w:r w:rsidRPr="00224223">
              <w:t>408.00</w:t>
            </w:r>
          </w:p>
        </w:tc>
      </w:tr>
      <w:tr w:rsidR="00201AD8" w:rsidRPr="00224223" w14:paraId="785559AC" w14:textId="77777777" w:rsidTr="00D34DDD">
        <w:tc>
          <w:tcPr>
            <w:tcW w:w="678" w:type="pct"/>
            <w:tcBorders>
              <w:top w:val="single" w:sz="4" w:space="0" w:color="auto"/>
              <w:left w:val="nil"/>
              <w:bottom w:val="single" w:sz="4" w:space="0" w:color="auto"/>
              <w:right w:val="nil"/>
            </w:tcBorders>
            <w:shd w:val="clear" w:color="auto" w:fill="auto"/>
            <w:hideMark/>
          </w:tcPr>
          <w:p w14:paraId="65C5EBC1" w14:textId="77777777" w:rsidR="00201AD8" w:rsidRPr="00224223" w:rsidRDefault="00201AD8" w:rsidP="00201AD8">
            <w:pPr>
              <w:pStyle w:val="Tabletext"/>
            </w:pPr>
            <w:bookmarkStart w:id="648" w:name="CU_159564425"/>
            <w:bookmarkEnd w:id="648"/>
            <w:r w:rsidRPr="00224223">
              <w:t>30409</w:t>
            </w:r>
          </w:p>
        </w:tc>
        <w:tc>
          <w:tcPr>
            <w:tcW w:w="3399" w:type="pct"/>
            <w:tcBorders>
              <w:top w:val="single" w:sz="4" w:space="0" w:color="auto"/>
              <w:left w:val="nil"/>
              <w:bottom w:val="single" w:sz="4" w:space="0" w:color="auto"/>
              <w:right w:val="nil"/>
            </w:tcBorders>
            <w:shd w:val="clear" w:color="auto" w:fill="auto"/>
            <w:hideMark/>
          </w:tcPr>
          <w:p w14:paraId="74F22998" w14:textId="77777777" w:rsidR="00201AD8" w:rsidRPr="00224223" w:rsidRDefault="00201AD8" w:rsidP="00201AD8">
            <w:pPr>
              <w:pStyle w:val="Tabletext"/>
            </w:pPr>
            <w:r w:rsidRPr="00224223">
              <w:t>Liver biopsy, percutaneous (Anaes.)</w:t>
            </w:r>
          </w:p>
        </w:tc>
        <w:tc>
          <w:tcPr>
            <w:tcW w:w="923" w:type="pct"/>
            <w:tcBorders>
              <w:top w:val="single" w:sz="4" w:space="0" w:color="auto"/>
              <w:left w:val="nil"/>
              <w:bottom w:val="single" w:sz="4" w:space="0" w:color="auto"/>
              <w:right w:val="nil"/>
            </w:tcBorders>
            <w:shd w:val="clear" w:color="auto" w:fill="auto"/>
          </w:tcPr>
          <w:p w14:paraId="0932AE4C" w14:textId="77777777" w:rsidR="00201AD8" w:rsidRPr="00224223" w:rsidRDefault="00201AD8" w:rsidP="00201AD8">
            <w:pPr>
              <w:pStyle w:val="Tabletext"/>
              <w:jc w:val="right"/>
            </w:pPr>
            <w:r w:rsidRPr="00224223">
              <w:t>181.50</w:t>
            </w:r>
          </w:p>
        </w:tc>
      </w:tr>
      <w:tr w:rsidR="00201AD8" w:rsidRPr="00224223" w14:paraId="23D9214E" w14:textId="77777777" w:rsidTr="00D34DDD">
        <w:tc>
          <w:tcPr>
            <w:tcW w:w="678" w:type="pct"/>
            <w:tcBorders>
              <w:top w:val="single" w:sz="4" w:space="0" w:color="auto"/>
              <w:left w:val="nil"/>
              <w:bottom w:val="single" w:sz="4" w:space="0" w:color="auto"/>
              <w:right w:val="nil"/>
            </w:tcBorders>
            <w:shd w:val="clear" w:color="auto" w:fill="auto"/>
            <w:hideMark/>
          </w:tcPr>
          <w:p w14:paraId="7D5E00EF" w14:textId="77777777" w:rsidR="00201AD8" w:rsidRPr="00224223" w:rsidRDefault="00201AD8" w:rsidP="00201AD8">
            <w:pPr>
              <w:pStyle w:val="Tabletext"/>
            </w:pPr>
            <w:r w:rsidRPr="00224223">
              <w:t>30411</w:t>
            </w:r>
          </w:p>
        </w:tc>
        <w:tc>
          <w:tcPr>
            <w:tcW w:w="3399" w:type="pct"/>
            <w:tcBorders>
              <w:top w:val="single" w:sz="4" w:space="0" w:color="auto"/>
              <w:left w:val="nil"/>
              <w:bottom w:val="single" w:sz="4" w:space="0" w:color="auto"/>
              <w:right w:val="nil"/>
            </w:tcBorders>
            <w:shd w:val="clear" w:color="auto" w:fill="auto"/>
            <w:hideMark/>
          </w:tcPr>
          <w:p w14:paraId="1A56CEEE" w14:textId="1C404684" w:rsidR="00201AD8" w:rsidRPr="00224223" w:rsidRDefault="00201AD8" w:rsidP="00201AD8">
            <w:pPr>
              <w:pStyle w:val="Tabletext"/>
            </w:pPr>
            <w:r w:rsidRPr="00224223">
              <w:t>Liver biopsy by wedge excision when performed in association with another intra</w:t>
            </w:r>
            <w:r w:rsidR="00BA02C8">
              <w:noBreakHyphen/>
            </w:r>
            <w:r w:rsidRPr="00224223">
              <w:t>abdominal procedure (H) (Anaes.)</w:t>
            </w:r>
          </w:p>
        </w:tc>
        <w:tc>
          <w:tcPr>
            <w:tcW w:w="923" w:type="pct"/>
            <w:tcBorders>
              <w:top w:val="single" w:sz="4" w:space="0" w:color="auto"/>
              <w:left w:val="nil"/>
              <w:bottom w:val="single" w:sz="4" w:space="0" w:color="auto"/>
              <w:right w:val="nil"/>
            </w:tcBorders>
            <w:shd w:val="clear" w:color="auto" w:fill="auto"/>
          </w:tcPr>
          <w:p w14:paraId="0F4D4EEA" w14:textId="77777777" w:rsidR="00201AD8" w:rsidRPr="00224223" w:rsidRDefault="00201AD8" w:rsidP="00201AD8">
            <w:pPr>
              <w:pStyle w:val="Tabletext"/>
              <w:jc w:val="right"/>
            </w:pPr>
            <w:r w:rsidRPr="00224223">
              <w:t>92.35</w:t>
            </w:r>
          </w:p>
        </w:tc>
      </w:tr>
      <w:tr w:rsidR="00201AD8" w:rsidRPr="00224223" w14:paraId="46E76083" w14:textId="77777777" w:rsidTr="00D34DDD">
        <w:tc>
          <w:tcPr>
            <w:tcW w:w="678" w:type="pct"/>
            <w:tcBorders>
              <w:top w:val="single" w:sz="4" w:space="0" w:color="auto"/>
              <w:left w:val="nil"/>
              <w:bottom w:val="single" w:sz="4" w:space="0" w:color="auto"/>
              <w:right w:val="nil"/>
            </w:tcBorders>
            <w:shd w:val="clear" w:color="auto" w:fill="auto"/>
            <w:hideMark/>
          </w:tcPr>
          <w:p w14:paraId="5BDF6CF3" w14:textId="77777777" w:rsidR="00201AD8" w:rsidRPr="00224223" w:rsidRDefault="00201AD8" w:rsidP="00201AD8">
            <w:pPr>
              <w:pStyle w:val="Tabletext"/>
            </w:pPr>
            <w:r w:rsidRPr="00224223">
              <w:lastRenderedPageBreak/>
              <w:t>30412</w:t>
            </w:r>
          </w:p>
        </w:tc>
        <w:tc>
          <w:tcPr>
            <w:tcW w:w="3399" w:type="pct"/>
            <w:tcBorders>
              <w:top w:val="single" w:sz="4" w:space="0" w:color="auto"/>
              <w:left w:val="nil"/>
              <w:bottom w:val="single" w:sz="4" w:space="0" w:color="auto"/>
              <w:right w:val="nil"/>
            </w:tcBorders>
            <w:shd w:val="clear" w:color="auto" w:fill="auto"/>
            <w:hideMark/>
          </w:tcPr>
          <w:p w14:paraId="25638849" w14:textId="243CD38A" w:rsidR="00201AD8" w:rsidRPr="00224223" w:rsidRDefault="00201AD8" w:rsidP="00201AD8">
            <w:pPr>
              <w:pStyle w:val="Tabletext"/>
            </w:pPr>
            <w:r w:rsidRPr="00224223">
              <w:t>Liver biopsy by core needle, when performed in conjunction with another intra</w:t>
            </w:r>
            <w:r w:rsidR="00BA02C8">
              <w:noBreakHyphen/>
            </w:r>
            <w:r w:rsidRPr="00224223">
              <w:t>abdominal procedure (Anaes.)</w:t>
            </w:r>
          </w:p>
        </w:tc>
        <w:tc>
          <w:tcPr>
            <w:tcW w:w="923" w:type="pct"/>
            <w:tcBorders>
              <w:top w:val="single" w:sz="4" w:space="0" w:color="auto"/>
              <w:left w:val="nil"/>
              <w:bottom w:val="single" w:sz="4" w:space="0" w:color="auto"/>
              <w:right w:val="nil"/>
            </w:tcBorders>
            <w:shd w:val="clear" w:color="auto" w:fill="auto"/>
          </w:tcPr>
          <w:p w14:paraId="76702279" w14:textId="77777777" w:rsidR="00201AD8" w:rsidRPr="00224223" w:rsidRDefault="00201AD8" w:rsidP="00201AD8">
            <w:pPr>
              <w:pStyle w:val="Tabletext"/>
              <w:jc w:val="right"/>
            </w:pPr>
            <w:r w:rsidRPr="00224223">
              <w:t>54.50</w:t>
            </w:r>
          </w:p>
        </w:tc>
      </w:tr>
      <w:tr w:rsidR="00201AD8" w:rsidRPr="00224223" w14:paraId="10A75C6B" w14:textId="77777777" w:rsidTr="00D34DDD">
        <w:tc>
          <w:tcPr>
            <w:tcW w:w="678" w:type="pct"/>
            <w:tcBorders>
              <w:top w:val="single" w:sz="4" w:space="0" w:color="auto"/>
              <w:left w:val="nil"/>
              <w:bottom w:val="single" w:sz="4" w:space="0" w:color="auto"/>
              <w:right w:val="nil"/>
            </w:tcBorders>
            <w:shd w:val="clear" w:color="auto" w:fill="auto"/>
            <w:hideMark/>
          </w:tcPr>
          <w:p w14:paraId="356E5270" w14:textId="77777777" w:rsidR="00201AD8" w:rsidRPr="00224223" w:rsidRDefault="00201AD8" w:rsidP="00201AD8">
            <w:pPr>
              <w:pStyle w:val="Tabletext"/>
            </w:pPr>
            <w:r w:rsidRPr="00224223">
              <w:t>30414</w:t>
            </w:r>
          </w:p>
        </w:tc>
        <w:tc>
          <w:tcPr>
            <w:tcW w:w="3399" w:type="pct"/>
            <w:tcBorders>
              <w:top w:val="single" w:sz="4" w:space="0" w:color="auto"/>
              <w:left w:val="nil"/>
              <w:bottom w:val="single" w:sz="4" w:space="0" w:color="auto"/>
              <w:right w:val="nil"/>
            </w:tcBorders>
            <w:shd w:val="clear" w:color="auto" w:fill="auto"/>
            <w:hideMark/>
          </w:tcPr>
          <w:p w14:paraId="645D6C26" w14:textId="77777777" w:rsidR="00201AD8" w:rsidRPr="00224223" w:rsidRDefault="00201AD8" w:rsidP="00201AD8">
            <w:pPr>
              <w:pStyle w:val="Tabletext"/>
            </w:pPr>
            <w:r w:rsidRPr="00224223">
              <w:t>Liver, subsegmental resection of, (local excision), other than for trauma (H) (Anaes.) (Assist.)</w:t>
            </w:r>
          </w:p>
        </w:tc>
        <w:tc>
          <w:tcPr>
            <w:tcW w:w="923" w:type="pct"/>
            <w:tcBorders>
              <w:top w:val="single" w:sz="4" w:space="0" w:color="auto"/>
              <w:left w:val="nil"/>
              <w:bottom w:val="single" w:sz="4" w:space="0" w:color="auto"/>
              <w:right w:val="nil"/>
            </w:tcBorders>
            <w:shd w:val="clear" w:color="auto" w:fill="auto"/>
          </w:tcPr>
          <w:p w14:paraId="6F0AE95C" w14:textId="77777777" w:rsidR="00201AD8" w:rsidRPr="00224223" w:rsidRDefault="00201AD8" w:rsidP="00201AD8">
            <w:pPr>
              <w:pStyle w:val="Tabletext"/>
              <w:jc w:val="right"/>
            </w:pPr>
            <w:r w:rsidRPr="00224223">
              <w:t>717.75</w:t>
            </w:r>
          </w:p>
        </w:tc>
      </w:tr>
      <w:tr w:rsidR="00201AD8" w:rsidRPr="00224223" w14:paraId="6FE15066" w14:textId="77777777" w:rsidTr="00D34DDD">
        <w:tc>
          <w:tcPr>
            <w:tcW w:w="678" w:type="pct"/>
            <w:tcBorders>
              <w:top w:val="single" w:sz="4" w:space="0" w:color="auto"/>
              <w:left w:val="nil"/>
              <w:bottom w:val="single" w:sz="4" w:space="0" w:color="auto"/>
              <w:right w:val="nil"/>
            </w:tcBorders>
            <w:shd w:val="clear" w:color="auto" w:fill="auto"/>
            <w:hideMark/>
          </w:tcPr>
          <w:p w14:paraId="7F914138" w14:textId="77777777" w:rsidR="00201AD8" w:rsidRPr="00224223" w:rsidRDefault="00201AD8" w:rsidP="00201AD8">
            <w:pPr>
              <w:pStyle w:val="Tabletext"/>
            </w:pPr>
            <w:r w:rsidRPr="00224223">
              <w:t>30415</w:t>
            </w:r>
          </w:p>
        </w:tc>
        <w:tc>
          <w:tcPr>
            <w:tcW w:w="3399" w:type="pct"/>
            <w:tcBorders>
              <w:top w:val="single" w:sz="4" w:space="0" w:color="auto"/>
              <w:left w:val="nil"/>
              <w:bottom w:val="single" w:sz="4" w:space="0" w:color="auto"/>
              <w:right w:val="nil"/>
            </w:tcBorders>
            <w:shd w:val="clear" w:color="auto" w:fill="auto"/>
            <w:hideMark/>
          </w:tcPr>
          <w:p w14:paraId="02800512" w14:textId="77777777" w:rsidR="00201AD8" w:rsidRPr="00224223" w:rsidRDefault="00201AD8" w:rsidP="00201AD8">
            <w:pPr>
              <w:pStyle w:val="Tabletext"/>
            </w:pPr>
            <w:r w:rsidRPr="00224223">
              <w:t>Liver, segmental resection of, other than for trauma (H) (Anaes.) (Assist.)</w:t>
            </w:r>
          </w:p>
        </w:tc>
        <w:tc>
          <w:tcPr>
            <w:tcW w:w="923" w:type="pct"/>
            <w:tcBorders>
              <w:top w:val="single" w:sz="4" w:space="0" w:color="auto"/>
              <w:left w:val="nil"/>
              <w:bottom w:val="single" w:sz="4" w:space="0" w:color="auto"/>
              <w:right w:val="nil"/>
            </w:tcBorders>
            <w:shd w:val="clear" w:color="auto" w:fill="auto"/>
          </w:tcPr>
          <w:p w14:paraId="044F439B" w14:textId="77777777" w:rsidR="00201AD8" w:rsidRPr="00224223" w:rsidRDefault="00201AD8" w:rsidP="00201AD8">
            <w:pPr>
              <w:pStyle w:val="Tabletext"/>
              <w:jc w:val="right"/>
            </w:pPr>
            <w:r w:rsidRPr="00224223">
              <w:t>1,435.35</w:t>
            </w:r>
          </w:p>
        </w:tc>
      </w:tr>
      <w:tr w:rsidR="00201AD8" w:rsidRPr="00224223" w14:paraId="4A39CC49" w14:textId="77777777" w:rsidTr="00D34DDD">
        <w:tc>
          <w:tcPr>
            <w:tcW w:w="678" w:type="pct"/>
            <w:tcBorders>
              <w:top w:val="single" w:sz="4" w:space="0" w:color="auto"/>
              <w:left w:val="nil"/>
              <w:bottom w:val="single" w:sz="4" w:space="0" w:color="auto"/>
              <w:right w:val="nil"/>
            </w:tcBorders>
            <w:shd w:val="clear" w:color="auto" w:fill="auto"/>
            <w:hideMark/>
          </w:tcPr>
          <w:p w14:paraId="31D647A4" w14:textId="77777777" w:rsidR="00201AD8" w:rsidRPr="00224223" w:rsidRDefault="00201AD8" w:rsidP="00201AD8">
            <w:pPr>
              <w:pStyle w:val="Tabletext"/>
            </w:pPr>
            <w:r w:rsidRPr="00224223">
              <w:t>30416</w:t>
            </w:r>
          </w:p>
        </w:tc>
        <w:tc>
          <w:tcPr>
            <w:tcW w:w="3399" w:type="pct"/>
            <w:tcBorders>
              <w:top w:val="single" w:sz="4" w:space="0" w:color="auto"/>
              <w:left w:val="nil"/>
              <w:bottom w:val="single" w:sz="4" w:space="0" w:color="auto"/>
              <w:right w:val="nil"/>
            </w:tcBorders>
            <w:shd w:val="clear" w:color="auto" w:fill="auto"/>
            <w:hideMark/>
          </w:tcPr>
          <w:p w14:paraId="04872D2F" w14:textId="77777777" w:rsidR="00201AD8" w:rsidRPr="00224223" w:rsidRDefault="00201AD8" w:rsidP="00201AD8">
            <w:pPr>
              <w:pStyle w:val="Tabletext"/>
            </w:pPr>
            <w:r w:rsidRPr="00224223">
              <w:t>Liver cysts, greater than 5 cm in diameter, marsupialisation of 4 or less (H) (Anaes.) (Assist.)</w:t>
            </w:r>
          </w:p>
        </w:tc>
        <w:tc>
          <w:tcPr>
            <w:tcW w:w="923" w:type="pct"/>
            <w:tcBorders>
              <w:top w:val="single" w:sz="4" w:space="0" w:color="auto"/>
              <w:left w:val="nil"/>
              <w:bottom w:val="single" w:sz="4" w:space="0" w:color="auto"/>
              <w:right w:val="nil"/>
            </w:tcBorders>
            <w:shd w:val="clear" w:color="auto" w:fill="auto"/>
          </w:tcPr>
          <w:p w14:paraId="50DD05F1" w14:textId="77777777" w:rsidR="00201AD8" w:rsidRPr="00224223" w:rsidRDefault="00201AD8" w:rsidP="00201AD8">
            <w:pPr>
              <w:pStyle w:val="Tabletext"/>
              <w:jc w:val="right"/>
            </w:pPr>
            <w:r w:rsidRPr="00224223">
              <w:t>779.30</w:t>
            </w:r>
          </w:p>
        </w:tc>
      </w:tr>
      <w:tr w:rsidR="00201AD8" w:rsidRPr="00224223" w14:paraId="704CE386" w14:textId="77777777" w:rsidTr="00D34DDD">
        <w:tc>
          <w:tcPr>
            <w:tcW w:w="678" w:type="pct"/>
            <w:tcBorders>
              <w:top w:val="single" w:sz="4" w:space="0" w:color="auto"/>
              <w:left w:val="nil"/>
              <w:bottom w:val="single" w:sz="4" w:space="0" w:color="auto"/>
              <w:right w:val="nil"/>
            </w:tcBorders>
            <w:shd w:val="clear" w:color="auto" w:fill="auto"/>
            <w:hideMark/>
          </w:tcPr>
          <w:p w14:paraId="265EEF47" w14:textId="77777777" w:rsidR="00201AD8" w:rsidRPr="00224223" w:rsidRDefault="00201AD8" w:rsidP="00201AD8">
            <w:pPr>
              <w:pStyle w:val="Tabletext"/>
            </w:pPr>
            <w:r w:rsidRPr="00224223">
              <w:t>30417</w:t>
            </w:r>
          </w:p>
        </w:tc>
        <w:tc>
          <w:tcPr>
            <w:tcW w:w="3399" w:type="pct"/>
            <w:tcBorders>
              <w:top w:val="single" w:sz="4" w:space="0" w:color="auto"/>
              <w:left w:val="nil"/>
              <w:bottom w:val="single" w:sz="4" w:space="0" w:color="auto"/>
              <w:right w:val="nil"/>
            </w:tcBorders>
            <w:shd w:val="clear" w:color="auto" w:fill="auto"/>
            <w:hideMark/>
          </w:tcPr>
          <w:p w14:paraId="230E39B5" w14:textId="77777777" w:rsidR="00201AD8" w:rsidRPr="00224223" w:rsidRDefault="00201AD8" w:rsidP="00201AD8">
            <w:pPr>
              <w:pStyle w:val="Tabletext"/>
            </w:pPr>
            <w:r w:rsidRPr="00224223">
              <w:t>Liver cysts, greater than 5 cm in diameter, marsupialisation of 5 or more</w:t>
            </w:r>
            <w:r w:rsidRPr="00224223">
              <w:rPr>
                <w:i/>
              </w:rPr>
              <w:t xml:space="preserve"> </w:t>
            </w:r>
            <w:r w:rsidRPr="00224223">
              <w:t>(H) (Anaes.) (Assist.)</w:t>
            </w:r>
          </w:p>
        </w:tc>
        <w:tc>
          <w:tcPr>
            <w:tcW w:w="923" w:type="pct"/>
            <w:tcBorders>
              <w:top w:val="single" w:sz="4" w:space="0" w:color="auto"/>
              <w:left w:val="nil"/>
              <w:bottom w:val="single" w:sz="4" w:space="0" w:color="auto"/>
              <w:right w:val="nil"/>
            </w:tcBorders>
            <w:shd w:val="clear" w:color="auto" w:fill="auto"/>
          </w:tcPr>
          <w:p w14:paraId="73C89018" w14:textId="77777777" w:rsidR="00201AD8" w:rsidRPr="00224223" w:rsidRDefault="00201AD8" w:rsidP="00201AD8">
            <w:pPr>
              <w:pStyle w:val="Tabletext"/>
              <w:jc w:val="right"/>
            </w:pPr>
            <w:r w:rsidRPr="00224223">
              <w:t>1,168.90</w:t>
            </w:r>
          </w:p>
        </w:tc>
      </w:tr>
      <w:tr w:rsidR="00201AD8" w:rsidRPr="00224223" w14:paraId="08AB92E6" w14:textId="77777777" w:rsidTr="00D34DDD">
        <w:tc>
          <w:tcPr>
            <w:tcW w:w="678" w:type="pct"/>
            <w:tcBorders>
              <w:top w:val="single" w:sz="4" w:space="0" w:color="auto"/>
              <w:left w:val="nil"/>
              <w:bottom w:val="single" w:sz="4" w:space="0" w:color="auto"/>
              <w:right w:val="nil"/>
            </w:tcBorders>
            <w:shd w:val="clear" w:color="auto" w:fill="auto"/>
            <w:hideMark/>
          </w:tcPr>
          <w:p w14:paraId="50C180CB" w14:textId="77777777" w:rsidR="00201AD8" w:rsidRPr="00224223" w:rsidRDefault="00201AD8" w:rsidP="00201AD8">
            <w:pPr>
              <w:pStyle w:val="Tabletext"/>
              <w:keepNext/>
              <w:keepLines/>
            </w:pPr>
            <w:r w:rsidRPr="00224223">
              <w:t>30418</w:t>
            </w:r>
          </w:p>
        </w:tc>
        <w:tc>
          <w:tcPr>
            <w:tcW w:w="3399" w:type="pct"/>
            <w:tcBorders>
              <w:top w:val="single" w:sz="4" w:space="0" w:color="auto"/>
              <w:left w:val="nil"/>
              <w:bottom w:val="single" w:sz="4" w:space="0" w:color="auto"/>
              <w:right w:val="nil"/>
            </w:tcBorders>
            <w:shd w:val="clear" w:color="auto" w:fill="auto"/>
            <w:hideMark/>
          </w:tcPr>
          <w:p w14:paraId="2A76C1FD" w14:textId="77777777" w:rsidR="00201AD8" w:rsidRPr="00224223" w:rsidRDefault="00201AD8" w:rsidP="00201AD8">
            <w:pPr>
              <w:pStyle w:val="Tabletext"/>
            </w:pPr>
            <w:r w:rsidRPr="00224223">
              <w:t>Liver, lobectomy of, other than for trauma (H) (Anaes.) (Assist.)</w:t>
            </w:r>
          </w:p>
        </w:tc>
        <w:tc>
          <w:tcPr>
            <w:tcW w:w="923" w:type="pct"/>
            <w:tcBorders>
              <w:top w:val="single" w:sz="4" w:space="0" w:color="auto"/>
              <w:left w:val="nil"/>
              <w:bottom w:val="single" w:sz="4" w:space="0" w:color="auto"/>
              <w:right w:val="nil"/>
            </w:tcBorders>
            <w:shd w:val="clear" w:color="auto" w:fill="auto"/>
          </w:tcPr>
          <w:p w14:paraId="28FCE360" w14:textId="77777777" w:rsidR="00201AD8" w:rsidRPr="00224223" w:rsidRDefault="00201AD8" w:rsidP="00201AD8">
            <w:pPr>
              <w:pStyle w:val="Tabletext"/>
              <w:jc w:val="right"/>
            </w:pPr>
            <w:r w:rsidRPr="00224223">
              <w:t>1,662.30</w:t>
            </w:r>
          </w:p>
        </w:tc>
      </w:tr>
      <w:tr w:rsidR="00201AD8" w:rsidRPr="00224223" w14:paraId="6D002C7A" w14:textId="77777777" w:rsidTr="00D34DDD">
        <w:tc>
          <w:tcPr>
            <w:tcW w:w="678" w:type="pct"/>
            <w:tcBorders>
              <w:top w:val="single" w:sz="4" w:space="0" w:color="auto"/>
              <w:left w:val="nil"/>
              <w:bottom w:val="single" w:sz="4" w:space="0" w:color="auto"/>
              <w:right w:val="nil"/>
            </w:tcBorders>
            <w:shd w:val="clear" w:color="auto" w:fill="auto"/>
            <w:hideMark/>
          </w:tcPr>
          <w:p w14:paraId="392F3DCC" w14:textId="77777777" w:rsidR="00201AD8" w:rsidRPr="00224223" w:rsidRDefault="00201AD8" w:rsidP="00201AD8">
            <w:pPr>
              <w:pStyle w:val="Tabletext"/>
            </w:pPr>
            <w:bookmarkStart w:id="649" w:name="CU_167569872"/>
            <w:bookmarkEnd w:id="649"/>
            <w:r w:rsidRPr="00224223">
              <w:t>30419</w:t>
            </w:r>
          </w:p>
        </w:tc>
        <w:tc>
          <w:tcPr>
            <w:tcW w:w="3399" w:type="pct"/>
            <w:tcBorders>
              <w:top w:val="single" w:sz="4" w:space="0" w:color="auto"/>
              <w:left w:val="nil"/>
              <w:bottom w:val="single" w:sz="4" w:space="0" w:color="auto"/>
              <w:right w:val="nil"/>
            </w:tcBorders>
            <w:shd w:val="clear" w:color="auto" w:fill="auto"/>
            <w:hideMark/>
          </w:tcPr>
          <w:p w14:paraId="64629672" w14:textId="77777777" w:rsidR="00201AD8" w:rsidRPr="00224223" w:rsidRDefault="00201AD8" w:rsidP="00201AD8">
            <w:pPr>
              <w:pStyle w:val="Tabletext"/>
            </w:pPr>
            <w:r w:rsidRPr="00224223">
              <w:t>Liver tumour, other than a hepatocellular carcinoma, destruction of one or more, by local ablation, other than a service associated with a service to which item 50950 or 50952 applies (Anaes.) (Assist.)</w:t>
            </w:r>
          </w:p>
        </w:tc>
        <w:tc>
          <w:tcPr>
            <w:tcW w:w="923" w:type="pct"/>
            <w:tcBorders>
              <w:top w:val="single" w:sz="4" w:space="0" w:color="auto"/>
              <w:left w:val="nil"/>
              <w:bottom w:val="single" w:sz="4" w:space="0" w:color="auto"/>
              <w:right w:val="nil"/>
            </w:tcBorders>
            <w:shd w:val="clear" w:color="auto" w:fill="auto"/>
          </w:tcPr>
          <w:p w14:paraId="35327D5D" w14:textId="77777777" w:rsidR="00201AD8" w:rsidRPr="00224223" w:rsidRDefault="00201AD8" w:rsidP="00201AD8">
            <w:pPr>
              <w:pStyle w:val="Tabletext"/>
              <w:jc w:val="right"/>
            </w:pPr>
            <w:r w:rsidRPr="00224223">
              <w:t>850.20</w:t>
            </w:r>
          </w:p>
        </w:tc>
      </w:tr>
      <w:tr w:rsidR="00201AD8" w:rsidRPr="00224223" w14:paraId="36570711" w14:textId="77777777" w:rsidTr="00D34DDD">
        <w:tc>
          <w:tcPr>
            <w:tcW w:w="678" w:type="pct"/>
            <w:tcBorders>
              <w:top w:val="single" w:sz="4" w:space="0" w:color="auto"/>
              <w:left w:val="nil"/>
              <w:bottom w:val="single" w:sz="4" w:space="0" w:color="auto"/>
              <w:right w:val="nil"/>
            </w:tcBorders>
            <w:shd w:val="clear" w:color="auto" w:fill="auto"/>
            <w:hideMark/>
          </w:tcPr>
          <w:p w14:paraId="3AB74067" w14:textId="77777777" w:rsidR="00201AD8" w:rsidRPr="00224223" w:rsidRDefault="00201AD8" w:rsidP="00201AD8">
            <w:pPr>
              <w:pStyle w:val="Tabletext"/>
            </w:pPr>
            <w:r w:rsidRPr="00224223">
              <w:t>30421</w:t>
            </w:r>
          </w:p>
        </w:tc>
        <w:tc>
          <w:tcPr>
            <w:tcW w:w="3399" w:type="pct"/>
            <w:tcBorders>
              <w:top w:val="single" w:sz="4" w:space="0" w:color="auto"/>
              <w:left w:val="nil"/>
              <w:bottom w:val="single" w:sz="4" w:space="0" w:color="auto"/>
              <w:right w:val="nil"/>
            </w:tcBorders>
            <w:shd w:val="clear" w:color="auto" w:fill="auto"/>
            <w:hideMark/>
          </w:tcPr>
          <w:p w14:paraId="232E8177" w14:textId="77777777" w:rsidR="00201AD8" w:rsidRPr="00224223" w:rsidRDefault="00201AD8" w:rsidP="00201AD8">
            <w:pPr>
              <w:pStyle w:val="Tabletext"/>
            </w:pPr>
            <w:r w:rsidRPr="00224223">
              <w:t>Liver, extended lobectomy of, or central resections of segments 4, 5 and 8, other than for trauma (H) (Anaes.) (Assist.)</w:t>
            </w:r>
          </w:p>
        </w:tc>
        <w:tc>
          <w:tcPr>
            <w:tcW w:w="923" w:type="pct"/>
            <w:tcBorders>
              <w:top w:val="single" w:sz="4" w:space="0" w:color="auto"/>
              <w:left w:val="nil"/>
              <w:bottom w:val="single" w:sz="4" w:space="0" w:color="auto"/>
              <w:right w:val="nil"/>
            </w:tcBorders>
            <w:shd w:val="clear" w:color="auto" w:fill="auto"/>
          </w:tcPr>
          <w:p w14:paraId="4A298819" w14:textId="77777777" w:rsidR="00201AD8" w:rsidRPr="00224223" w:rsidRDefault="00201AD8" w:rsidP="00201AD8">
            <w:pPr>
              <w:pStyle w:val="Tabletext"/>
              <w:jc w:val="right"/>
            </w:pPr>
            <w:r w:rsidRPr="00224223">
              <w:t>2,077.50</w:t>
            </w:r>
          </w:p>
        </w:tc>
      </w:tr>
      <w:tr w:rsidR="00201AD8" w:rsidRPr="00224223" w14:paraId="51BFFFA0" w14:textId="77777777" w:rsidTr="00D34DDD">
        <w:tc>
          <w:tcPr>
            <w:tcW w:w="678" w:type="pct"/>
            <w:tcBorders>
              <w:top w:val="single" w:sz="4" w:space="0" w:color="auto"/>
              <w:left w:val="nil"/>
              <w:bottom w:val="single" w:sz="4" w:space="0" w:color="auto"/>
              <w:right w:val="nil"/>
            </w:tcBorders>
            <w:shd w:val="clear" w:color="auto" w:fill="auto"/>
            <w:hideMark/>
          </w:tcPr>
          <w:p w14:paraId="43B6E4CD" w14:textId="77777777" w:rsidR="00201AD8" w:rsidRPr="00224223" w:rsidRDefault="00201AD8" w:rsidP="00201AD8">
            <w:pPr>
              <w:pStyle w:val="Tabletext"/>
            </w:pPr>
            <w:r w:rsidRPr="00224223">
              <w:t>30422</w:t>
            </w:r>
          </w:p>
        </w:tc>
        <w:tc>
          <w:tcPr>
            <w:tcW w:w="3399" w:type="pct"/>
            <w:tcBorders>
              <w:top w:val="single" w:sz="4" w:space="0" w:color="auto"/>
              <w:left w:val="nil"/>
              <w:bottom w:val="single" w:sz="4" w:space="0" w:color="auto"/>
              <w:right w:val="nil"/>
            </w:tcBorders>
            <w:shd w:val="clear" w:color="auto" w:fill="auto"/>
            <w:hideMark/>
          </w:tcPr>
          <w:p w14:paraId="5A746D34" w14:textId="77777777" w:rsidR="00201AD8" w:rsidRPr="00224223" w:rsidRDefault="00201AD8" w:rsidP="00201AD8">
            <w:pPr>
              <w:pStyle w:val="Tabletext"/>
            </w:pPr>
            <w:r w:rsidRPr="00224223">
              <w:t>Liver, repair of superficial laceration of, for trauma (H) (Anaes.) (Assist.)</w:t>
            </w:r>
          </w:p>
        </w:tc>
        <w:tc>
          <w:tcPr>
            <w:tcW w:w="923" w:type="pct"/>
            <w:tcBorders>
              <w:top w:val="single" w:sz="4" w:space="0" w:color="auto"/>
              <w:left w:val="nil"/>
              <w:bottom w:val="single" w:sz="4" w:space="0" w:color="auto"/>
              <w:right w:val="nil"/>
            </w:tcBorders>
            <w:shd w:val="clear" w:color="auto" w:fill="auto"/>
          </w:tcPr>
          <w:p w14:paraId="3F8E50D6" w14:textId="77777777" w:rsidR="00201AD8" w:rsidRPr="00224223" w:rsidRDefault="00201AD8" w:rsidP="00201AD8">
            <w:pPr>
              <w:pStyle w:val="Tabletext"/>
              <w:jc w:val="right"/>
            </w:pPr>
            <w:r w:rsidRPr="00224223">
              <w:t>702.70</w:t>
            </w:r>
          </w:p>
        </w:tc>
      </w:tr>
      <w:tr w:rsidR="00201AD8" w:rsidRPr="00224223" w14:paraId="37571445" w14:textId="77777777" w:rsidTr="00D34DDD">
        <w:tc>
          <w:tcPr>
            <w:tcW w:w="678" w:type="pct"/>
            <w:tcBorders>
              <w:top w:val="single" w:sz="4" w:space="0" w:color="auto"/>
              <w:left w:val="nil"/>
              <w:bottom w:val="single" w:sz="4" w:space="0" w:color="auto"/>
              <w:right w:val="nil"/>
            </w:tcBorders>
            <w:shd w:val="clear" w:color="auto" w:fill="auto"/>
            <w:hideMark/>
          </w:tcPr>
          <w:p w14:paraId="4DBE8DD1" w14:textId="77777777" w:rsidR="00201AD8" w:rsidRPr="00224223" w:rsidRDefault="00201AD8" w:rsidP="00201AD8">
            <w:pPr>
              <w:pStyle w:val="Tabletext"/>
            </w:pPr>
            <w:r w:rsidRPr="00224223">
              <w:t>30425</w:t>
            </w:r>
          </w:p>
        </w:tc>
        <w:tc>
          <w:tcPr>
            <w:tcW w:w="3399" w:type="pct"/>
            <w:tcBorders>
              <w:top w:val="single" w:sz="4" w:space="0" w:color="auto"/>
              <w:left w:val="nil"/>
              <w:bottom w:val="single" w:sz="4" w:space="0" w:color="auto"/>
              <w:right w:val="nil"/>
            </w:tcBorders>
            <w:shd w:val="clear" w:color="auto" w:fill="auto"/>
            <w:hideMark/>
          </w:tcPr>
          <w:p w14:paraId="22536BF6" w14:textId="77777777" w:rsidR="00201AD8" w:rsidRPr="00224223" w:rsidRDefault="00201AD8" w:rsidP="00201AD8">
            <w:pPr>
              <w:pStyle w:val="Tabletext"/>
            </w:pPr>
            <w:r w:rsidRPr="00224223">
              <w:t>Liver, repair of deep multiple lacerations of, or debridement of, for trauma (H) (Anaes.) (Assist.)</w:t>
            </w:r>
          </w:p>
        </w:tc>
        <w:tc>
          <w:tcPr>
            <w:tcW w:w="923" w:type="pct"/>
            <w:tcBorders>
              <w:top w:val="single" w:sz="4" w:space="0" w:color="auto"/>
              <w:left w:val="nil"/>
              <w:bottom w:val="single" w:sz="4" w:space="0" w:color="auto"/>
              <w:right w:val="nil"/>
            </w:tcBorders>
            <w:shd w:val="clear" w:color="auto" w:fill="auto"/>
          </w:tcPr>
          <w:p w14:paraId="75617875" w14:textId="77777777" w:rsidR="00201AD8" w:rsidRPr="00224223" w:rsidRDefault="00201AD8" w:rsidP="00201AD8">
            <w:pPr>
              <w:pStyle w:val="Tabletext"/>
              <w:jc w:val="right"/>
            </w:pPr>
            <w:r w:rsidRPr="00224223">
              <w:t>1,359.85</w:t>
            </w:r>
          </w:p>
        </w:tc>
      </w:tr>
      <w:tr w:rsidR="00201AD8" w:rsidRPr="00224223" w14:paraId="7CBF7E6A" w14:textId="77777777" w:rsidTr="00D34DDD">
        <w:tc>
          <w:tcPr>
            <w:tcW w:w="678" w:type="pct"/>
            <w:tcBorders>
              <w:top w:val="single" w:sz="4" w:space="0" w:color="auto"/>
              <w:left w:val="nil"/>
              <w:bottom w:val="single" w:sz="4" w:space="0" w:color="auto"/>
              <w:right w:val="nil"/>
            </w:tcBorders>
            <w:shd w:val="clear" w:color="auto" w:fill="auto"/>
            <w:hideMark/>
          </w:tcPr>
          <w:p w14:paraId="22B166F9" w14:textId="77777777" w:rsidR="00201AD8" w:rsidRPr="00224223" w:rsidRDefault="00201AD8" w:rsidP="00201AD8">
            <w:pPr>
              <w:pStyle w:val="Tabletext"/>
            </w:pPr>
            <w:r w:rsidRPr="00224223">
              <w:t>30427</w:t>
            </w:r>
          </w:p>
        </w:tc>
        <w:tc>
          <w:tcPr>
            <w:tcW w:w="3399" w:type="pct"/>
            <w:tcBorders>
              <w:top w:val="single" w:sz="4" w:space="0" w:color="auto"/>
              <w:left w:val="nil"/>
              <w:bottom w:val="single" w:sz="4" w:space="0" w:color="auto"/>
              <w:right w:val="nil"/>
            </w:tcBorders>
            <w:shd w:val="clear" w:color="auto" w:fill="auto"/>
            <w:hideMark/>
          </w:tcPr>
          <w:p w14:paraId="0AC81203" w14:textId="77777777" w:rsidR="00201AD8" w:rsidRPr="00224223" w:rsidRDefault="00201AD8" w:rsidP="00201AD8">
            <w:pPr>
              <w:pStyle w:val="Tabletext"/>
            </w:pPr>
            <w:r w:rsidRPr="00224223">
              <w:t>Liver, segmental resection of, for trauma (H) (Anaes.) (Assist.)</w:t>
            </w:r>
          </w:p>
        </w:tc>
        <w:tc>
          <w:tcPr>
            <w:tcW w:w="923" w:type="pct"/>
            <w:tcBorders>
              <w:top w:val="single" w:sz="4" w:space="0" w:color="auto"/>
              <w:left w:val="nil"/>
              <w:bottom w:val="single" w:sz="4" w:space="0" w:color="auto"/>
              <w:right w:val="nil"/>
            </w:tcBorders>
            <w:shd w:val="clear" w:color="auto" w:fill="auto"/>
          </w:tcPr>
          <w:p w14:paraId="3867AF5E" w14:textId="77777777" w:rsidR="00201AD8" w:rsidRPr="00224223" w:rsidRDefault="00201AD8" w:rsidP="00201AD8">
            <w:pPr>
              <w:pStyle w:val="Tabletext"/>
              <w:jc w:val="right"/>
            </w:pPr>
            <w:r w:rsidRPr="00224223">
              <w:t>1,624.25</w:t>
            </w:r>
          </w:p>
        </w:tc>
      </w:tr>
      <w:tr w:rsidR="00201AD8" w:rsidRPr="00224223" w14:paraId="767522A1" w14:textId="77777777" w:rsidTr="00D34DDD">
        <w:tc>
          <w:tcPr>
            <w:tcW w:w="678" w:type="pct"/>
            <w:tcBorders>
              <w:top w:val="single" w:sz="4" w:space="0" w:color="auto"/>
              <w:left w:val="nil"/>
              <w:bottom w:val="single" w:sz="4" w:space="0" w:color="auto"/>
              <w:right w:val="nil"/>
            </w:tcBorders>
            <w:shd w:val="clear" w:color="auto" w:fill="auto"/>
            <w:hideMark/>
          </w:tcPr>
          <w:p w14:paraId="59619D78" w14:textId="77777777" w:rsidR="00201AD8" w:rsidRPr="00224223" w:rsidRDefault="00201AD8" w:rsidP="00201AD8">
            <w:pPr>
              <w:pStyle w:val="Tabletext"/>
            </w:pPr>
            <w:r w:rsidRPr="00224223">
              <w:t>30428</w:t>
            </w:r>
          </w:p>
        </w:tc>
        <w:tc>
          <w:tcPr>
            <w:tcW w:w="3399" w:type="pct"/>
            <w:tcBorders>
              <w:top w:val="single" w:sz="4" w:space="0" w:color="auto"/>
              <w:left w:val="nil"/>
              <w:bottom w:val="single" w:sz="4" w:space="0" w:color="auto"/>
              <w:right w:val="nil"/>
            </w:tcBorders>
            <w:shd w:val="clear" w:color="auto" w:fill="auto"/>
            <w:hideMark/>
          </w:tcPr>
          <w:p w14:paraId="10E2F344" w14:textId="77777777" w:rsidR="00201AD8" w:rsidRPr="00224223" w:rsidRDefault="00201AD8" w:rsidP="00201AD8">
            <w:pPr>
              <w:pStyle w:val="Tabletext"/>
            </w:pPr>
            <w:r w:rsidRPr="00224223">
              <w:t>Liver, lobectomy of, for trauma (Anaes.) (Assist.)</w:t>
            </w:r>
          </w:p>
        </w:tc>
        <w:tc>
          <w:tcPr>
            <w:tcW w:w="923" w:type="pct"/>
            <w:tcBorders>
              <w:top w:val="single" w:sz="4" w:space="0" w:color="auto"/>
              <w:left w:val="nil"/>
              <w:bottom w:val="single" w:sz="4" w:space="0" w:color="auto"/>
              <w:right w:val="nil"/>
            </w:tcBorders>
            <w:shd w:val="clear" w:color="auto" w:fill="auto"/>
          </w:tcPr>
          <w:p w14:paraId="6D9B360A" w14:textId="77777777" w:rsidR="00201AD8" w:rsidRPr="00224223" w:rsidRDefault="00201AD8" w:rsidP="00201AD8">
            <w:pPr>
              <w:pStyle w:val="Tabletext"/>
              <w:jc w:val="right"/>
            </w:pPr>
            <w:r w:rsidRPr="00224223">
              <w:t>1,737.65</w:t>
            </w:r>
          </w:p>
        </w:tc>
      </w:tr>
      <w:tr w:rsidR="00201AD8" w:rsidRPr="00224223" w14:paraId="447B561E" w14:textId="77777777" w:rsidTr="00D34DDD">
        <w:tc>
          <w:tcPr>
            <w:tcW w:w="678" w:type="pct"/>
            <w:tcBorders>
              <w:top w:val="single" w:sz="4" w:space="0" w:color="auto"/>
              <w:left w:val="nil"/>
              <w:bottom w:val="single" w:sz="4" w:space="0" w:color="auto"/>
              <w:right w:val="nil"/>
            </w:tcBorders>
            <w:shd w:val="clear" w:color="auto" w:fill="auto"/>
            <w:hideMark/>
          </w:tcPr>
          <w:p w14:paraId="06BE6437" w14:textId="77777777" w:rsidR="00201AD8" w:rsidRPr="00224223" w:rsidRDefault="00201AD8" w:rsidP="00201AD8">
            <w:pPr>
              <w:pStyle w:val="Tabletext"/>
            </w:pPr>
            <w:r w:rsidRPr="00224223">
              <w:t>30430</w:t>
            </w:r>
          </w:p>
        </w:tc>
        <w:tc>
          <w:tcPr>
            <w:tcW w:w="3399" w:type="pct"/>
            <w:tcBorders>
              <w:top w:val="single" w:sz="4" w:space="0" w:color="auto"/>
              <w:left w:val="nil"/>
              <w:bottom w:val="single" w:sz="4" w:space="0" w:color="auto"/>
              <w:right w:val="nil"/>
            </w:tcBorders>
            <w:shd w:val="clear" w:color="auto" w:fill="auto"/>
            <w:hideMark/>
          </w:tcPr>
          <w:p w14:paraId="511750D8" w14:textId="77777777" w:rsidR="00201AD8" w:rsidRPr="00224223" w:rsidRDefault="00201AD8" w:rsidP="00201AD8">
            <w:pPr>
              <w:pStyle w:val="Tabletext"/>
            </w:pPr>
            <w:r w:rsidRPr="00224223">
              <w:t>Liver, extended lobectomy of, or central resections of segments 4, 5 and 8, for trauma (Anaes.) (Assist.)</w:t>
            </w:r>
          </w:p>
        </w:tc>
        <w:tc>
          <w:tcPr>
            <w:tcW w:w="923" w:type="pct"/>
            <w:tcBorders>
              <w:top w:val="single" w:sz="4" w:space="0" w:color="auto"/>
              <w:left w:val="nil"/>
              <w:bottom w:val="single" w:sz="4" w:space="0" w:color="auto"/>
              <w:right w:val="nil"/>
            </w:tcBorders>
            <w:shd w:val="clear" w:color="auto" w:fill="auto"/>
          </w:tcPr>
          <w:p w14:paraId="06855786" w14:textId="77777777" w:rsidR="00201AD8" w:rsidRPr="00224223" w:rsidRDefault="00201AD8" w:rsidP="00201AD8">
            <w:pPr>
              <w:pStyle w:val="Tabletext"/>
              <w:jc w:val="right"/>
            </w:pPr>
            <w:r w:rsidRPr="00224223">
              <w:t>2,417.40</w:t>
            </w:r>
          </w:p>
        </w:tc>
      </w:tr>
      <w:tr w:rsidR="00201AD8" w:rsidRPr="00224223" w14:paraId="65A2F826" w14:textId="77777777" w:rsidTr="00D34DDD">
        <w:tc>
          <w:tcPr>
            <w:tcW w:w="678" w:type="pct"/>
            <w:tcBorders>
              <w:top w:val="single" w:sz="4" w:space="0" w:color="auto"/>
              <w:left w:val="nil"/>
              <w:bottom w:val="single" w:sz="4" w:space="0" w:color="auto"/>
              <w:right w:val="nil"/>
            </w:tcBorders>
            <w:shd w:val="clear" w:color="auto" w:fill="auto"/>
            <w:hideMark/>
          </w:tcPr>
          <w:p w14:paraId="4AA39DB5" w14:textId="77777777" w:rsidR="00201AD8" w:rsidRPr="00224223" w:rsidRDefault="00201AD8" w:rsidP="00201AD8">
            <w:pPr>
              <w:pStyle w:val="Tabletext"/>
            </w:pPr>
            <w:r w:rsidRPr="00224223">
              <w:t>30431</w:t>
            </w:r>
          </w:p>
        </w:tc>
        <w:tc>
          <w:tcPr>
            <w:tcW w:w="3399" w:type="pct"/>
            <w:tcBorders>
              <w:top w:val="single" w:sz="4" w:space="0" w:color="auto"/>
              <w:left w:val="nil"/>
              <w:bottom w:val="single" w:sz="4" w:space="0" w:color="auto"/>
              <w:right w:val="nil"/>
            </w:tcBorders>
            <w:shd w:val="clear" w:color="auto" w:fill="auto"/>
            <w:hideMark/>
          </w:tcPr>
          <w:p w14:paraId="01E5F64F" w14:textId="77777777" w:rsidR="00201AD8" w:rsidRPr="00224223" w:rsidRDefault="00201AD8" w:rsidP="00201AD8">
            <w:pPr>
              <w:pStyle w:val="Tabletext"/>
            </w:pPr>
            <w:r w:rsidRPr="00224223">
              <w:t>Liver abscess, single, open or minimally invasive abdominal drainage of, excluding aftercare (Anaes.) (Assist.)</w:t>
            </w:r>
          </w:p>
        </w:tc>
        <w:tc>
          <w:tcPr>
            <w:tcW w:w="923" w:type="pct"/>
            <w:tcBorders>
              <w:top w:val="single" w:sz="4" w:space="0" w:color="auto"/>
              <w:left w:val="nil"/>
              <w:bottom w:val="single" w:sz="4" w:space="0" w:color="auto"/>
              <w:right w:val="nil"/>
            </w:tcBorders>
            <w:shd w:val="clear" w:color="auto" w:fill="auto"/>
          </w:tcPr>
          <w:p w14:paraId="6E26E819" w14:textId="77777777" w:rsidR="00201AD8" w:rsidRPr="00224223" w:rsidRDefault="00201AD8" w:rsidP="00201AD8">
            <w:pPr>
              <w:pStyle w:val="Tabletext"/>
              <w:jc w:val="right"/>
            </w:pPr>
            <w:r w:rsidRPr="00224223">
              <w:t>542.40</w:t>
            </w:r>
          </w:p>
        </w:tc>
      </w:tr>
      <w:tr w:rsidR="00201AD8" w:rsidRPr="00224223" w14:paraId="5195DE02" w14:textId="77777777" w:rsidTr="00D34DDD">
        <w:tc>
          <w:tcPr>
            <w:tcW w:w="678" w:type="pct"/>
            <w:tcBorders>
              <w:top w:val="single" w:sz="4" w:space="0" w:color="auto"/>
              <w:left w:val="nil"/>
              <w:bottom w:val="single" w:sz="4" w:space="0" w:color="auto"/>
              <w:right w:val="nil"/>
            </w:tcBorders>
            <w:shd w:val="clear" w:color="auto" w:fill="auto"/>
            <w:hideMark/>
          </w:tcPr>
          <w:p w14:paraId="3816BE52" w14:textId="77777777" w:rsidR="00201AD8" w:rsidRPr="00224223" w:rsidRDefault="00201AD8" w:rsidP="00201AD8">
            <w:pPr>
              <w:pStyle w:val="Tabletext"/>
            </w:pPr>
            <w:bookmarkStart w:id="650" w:name="CU_175566113"/>
            <w:bookmarkEnd w:id="650"/>
            <w:r w:rsidRPr="00224223">
              <w:t>30433</w:t>
            </w:r>
          </w:p>
        </w:tc>
        <w:tc>
          <w:tcPr>
            <w:tcW w:w="3399" w:type="pct"/>
            <w:tcBorders>
              <w:top w:val="single" w:sz="4" w:space="0" w:color="auto"/>
              <w:left w:val="nil"/>
              <w:bottom w:val="single" w:sz="4" w:space="0" w:color="auto"/>
              <w:right w:val="nil"/>
            </w:tcBorders>
            <w:shd w:val="clear" w:color="auto" w:fill="auto"/>
            <w:hideMark/>
          </w:tcPr>
          <w:p w14:paraId="5B901492" w14:textId="77777777" w:rsidR="00201AD8" w:rsidRPr="00224223" w:rsidRDefault="00201AD8" w:rsidP="00201AD8">
            <w:pPr>
              <w:pStyle w:val="Tabletext"/>
            </w:pPr>
            <w:r w:rsidRPr="00224223">
              <w:t>Liver abscess, multiple, open or minimally invasive abdominal drainage of, excluding aftercare (H) (Anaes.) (Assist.)</w:t>
            </w:r>
          </w:p>
        </w:tc>
        <w:tc>
          <w:tcPr>
            <w:tcW w:w="923" w:type="pct"/>
            <w:tcBorders>
              <w:top w:val="single" w:sz="4" w:space="0" w:color="auto"/>
              <w:left w:val="nil"/>
              <w:bottom w:val="single" w:sz="4" w:space="0" w:color="auto"/>
              <w:right w:val="nil"/>
            </w:tcBorders>
            <w:shd w:val="clear" w:color="auto" w:fill="auto"/>
          </w:tcPr>
          <w:p w14:paraId="41721B80" w14:textId="77777777" w:rsidR="00201AD8" w:rsidRPr="00224223" w:rsidRDefault="00201AD8" w:rsidP="00201AD8">
            <w:pPr>
              <w:pStyle w:val="Tabletext"/>
              <w:jc w:val="right"/>
            </w:pPr>
            <w:r w:rsidRPr="00224223">
              <w:t>755.45</w:t>
            </w:r>
          </w:p>
        </w:tc>
      </w:tr>
      <w:tr w:rsidR="00201AD8" w:rsidRPr="00224223" w14:paraId="08E37D71" w14:textId="77777777" w:rsidTr="00D34DDD">
        <w:tc>
          <w:tcPr>
            <w:tcW w:w="678" w:type="pct"/>
            <w:tcBorders>
              <w:top w:val="single" w:sz="4" w:space="0" w:color="auto"/>
              <w:left w:val="nil"/>
              <w:bottom w:val="single" w:sz="4" w:space="0" w:color="auto"/>
              <w:right w:val="nil"/>
            </w:tcBorders>
            <w:shd w:val="clear" w:color="auto" w:fill="auto"/>
            <w:hideMark/>
          </w:tcPr>
          <w:p w14:paraId="7D72CAC4" w14:textId="77777777" w:rsidR="00201AD8" w:rsidRPr="00224223" w:rsidRDefault="00201AD8" w:rsidP="00201AD8">
            <w:pPr>
              <w:pStyle w:val="Tabletext"/>
            </w:pPr>
            <w:r w:rsidRPr="00224223">
              <w:t>30439</w:t>
            </w:r>
          </w:p>
        </w:tc>
        <w:tc>
          <w:tcPr>
            <w:tcW w:w="3399" w:type="pct"/>
            <w:tcBorders>
              <w:top w:val="single" w:sz="4" w:space="0" w:color="auto"/>
              <w:left w:val="nil"/>
              <w:bottom w:val="single" w:sz="4" w:space="0" w:color="auto"/>
              <w:right w:val="nil"/>
            </w:tcBorders>
            <w:shd w:val="clear" w:color="auto" w:fill="auto"/>
            <w:hideMark/>
          </w:tcPr>
          <w:p w14:paraId="37D9AB74" w14:textId="77777777" w:rsidR="00201AD8" w:rsidRPr="00224223" w:rsidRDefault="00201AD8" w:rsidP="00201AD8">
            <w:pPr>
              <w:pStyle w:val="Tabletext"/>
            </w:pPr>
            <w:r w:rsidRPr="00224223">
              <w:t>Intraoperative ultrasound of biliary tract, or operative cholangiography, if the service:</w:t>
            </w:r>
          </w:p>
          <w:p w14:paraId="34934A7F" w14:textId="37748954" w:rsidR="00201AD8" w:rsidRPr="00224223" w:rsidRDefault="00201AD8" w:rsidP="00201AD8">
            <w:pPr>
              <w:pStyle w:val="Tablea"/>
            </w:pPr>
            <w:r w:rsidRPr="00224223">
              <w:t>(a) is performed in association with an intra</w:t>
            </w:r>
            <w:r w:rsidR="00BA02C8">
              <w:noBreakHyphen/>
            </w:r>
            <w:r w:rsidRPr="00224223">
              <w:t>abdominal procedure; and</w:t>
            </w:r>
          </w:p>
          <w:p w14:paraId="119DBD4F" w14:textId="70FBA7B0" w:rsidR="00201AD8" w:rsidRPr="00224223" w:rsidRDefault="00201AD8" w:rsidP="00201AD8">
            <w:pPr>
              <w:pStyle w:val="Tablea"/>
            </w:pPr>
            <w:r w:rsidRPr="00224223">
              <w:t>(b) is not associated with a service to which item 30443 or 30445 applies</w:t>
            </w:r>
          </w:p>
          <w:p w14:paraId="6B744B00" w14:textId="77777777" w:rsidR="00201AD8" w:rsidRPr="00224223" w:rsidRDefault="00201AD8" w:rsidP="00201AD8">
            <w:pPr>
              <w:pStyle w:val="Tabletext"/>
            </w:pPr>
            <w:r w:rsidRPr="00224223">
              <w:t>(H) (Anaes.) (Assist.)</w:t>
            </w:r>
          </w:p>
        </w:tc>
        <w:tc>
          <w:tcPr>
            <w:tcW w:w="923" w:type="pct"/>
            <w:tcBorders>
              <w:top w:val="single" w:sz="4" w:space="0" w:color="auto"/>
              <w:left w:val="nil"/>
              <w:bottom w:val="single" w:sz="4" w:space="0" w:color="auto"/>
              <w:right w:val="nil"/>
            </w:tcBorders>
            <w:shd w:val="clear" w:color="auto" w:fill="auto"/>
          </w:tcPr>
          <w:p w14:paraId="676E2DE4" w14:textId="77777777" w:rsidR="00201AD8" w:rsidRPr="00224223" w:rsidRDefault="00201AD8" w:rsidP="00201AD8">
            <w:pPr>
              <w:pStyle w:val="Tabletext"/>
              <w:jc w:val="right"/>
            </w:pPr>
            <w:r w:rsidRPr="00224223">
              <w:t>193.10</w:t>
            </w:r>
          </w:p>
        </w:tc>
      </w:tr>
      <w:tr w:rsidR="00201AD8" w:rsidRPr="00224223" w14:paraId="69E848C1" w14:textId="77777777" w:rsidTr="00D34DDD">
        <w:tc>
          <w:tcPr>
            <w:tcW w:w="678" w:type="pct"/>
            <w:tcBorders>
              <w:top w:val="single" w:sz="4" w:space="0" w:color="auto"/>
              <w:left w:val="nil"/>
              <w:bottom w:val="single" w:sz="4" w:space="0" w:color="auto"/>
              <w:right w:val="nil"/>
            </w:tcBorders>
            <w:shd w:val="clear" w:color="auto" w:fill="auto"/>
            <w:hideMark/>
          </w:tcPr>
          <w:p w14:paraId="1A5003F6" w14:textId="77777777" w:rsidR="00201AD8" w:rsidRPr="00224223" w:rsidRDefault="00201AD8" w:rsidP="00201AD8">
            <w:pPr>
              <w:pStyle w:val="Tabletext"/>
            </w:pPr>
            <w:bookmarkStart w:id="651" w:name="CU_181571595"/>
            <w:bookmarkEnd w:id="651"/>
            <w:r w:rsidRPr="00224223">
              <w:t>30440</w:t>
            </w:r>
          </w:p>
        </w:tc>
        <w:tc>
          <w:tcPr>
            <w:tcW w:w="3399" w:type="pct"/>
            <w:tcBorders>
              <w:top w:val="single" w:sz="4" w:space="0" w:color="auto"/>
              <w:left w:val="nil"/>
              <w:bottom w:val="single" w:sz="4" w:space="0" w:color="auto"/>
              <w:right w:val="nil"/>
            </w:tcBorders>
            <w:shd w:val="clear" w:color="auto" w:fill="auto"/>
            <w:hideMark/>
          </w:tcPr>
          <w:p w14:paraId="0AB4B8C8" w14:textId="68EBBC8C" w:rsidR="00201AD8" w:rsidRPr="00224223" w:rsidRDefault="00201AD8" w:rsidP="00201AD8">
            <w:pPr>
              <w:pStyle w:val="Tabletext"/>
            </w:pPr>
            <w:r w:rsidRPr="00224223">
              <w:t>Cholangiogram, percutaneous transhepatic, and insertion of biliary drainage tube, using interventional imaging techniques, other than a service associated with a service to which item 30451 applies (Anaes.) (Assist.)</w:t>
            </w:r>
          </w:p>
        </w:tc>
        <w:tc>
          <w:tcPr>
            <w:tcW w:w="923" w:type="pct"/>
            <w:tcBorders>
              <w:top w:val="single" w:sz="4" w:space="0" w:color="auto"/>
              <w:left w:val="nil"/>
              <w:bottom w:val="single" w:sz="4" w:space="0" w:color="auto"/>
              <w:right w:val="nil"/>
            </w:tcBorders>
            <w:shd w:val="clear" w:color="auto" w:fill="auto"/>
          </w:tcPr>
          <w:p w14:paraId="52217DEA" w14:textId="77777777" w:rsidR="00201AD8" w:rsidRPr="00224223" w:rsidRDefault="00201AD8" w:rsidP="00201AD8">
            <w:pPr>
              <w:pStyle w:val="Tabletext"/>
              <w:jc w:val="right"/>
            </w:pPr>
            <w:r w:rsidRPr="00224223">
              <w:t>547.70</w:t>
            </w:r>
          </w:p>
        </w:tc>
      </w:tr>
      <w:tr w:rsidR="00201AD8" w:rsidRPr="00224223" w14:paraId="7B608F3E" w14:textId="77777777" w:rsidTr="00D34DDD">
        <w:tc>
          <w:tcPr>
            <w:tcW w:w="678" w:type="pct"/>
            <w:tcBorders>
              <w:top w:val="single" w:sz="4" w:space="0" w:color="auto"/>
              <w:left w:val="nil"/>
              <w:bottom w:val="single" w:sz="4" w:space="0" w:color="auto"/>
              <w:right w:val="nil"/>
            </w:tcBorders>
            <w:shd w:val="clear" w:color="auto" w:fill="auto"/>
            <w:hideMark/>
          </w:tcPr>
          <w:p w14:paraId="0F3C10A6" w14:textId="77777777" w:rsidR="00201AD8" w:rsidRPr="00224223" w:rsidRDefault="00201AD8" w:rsidP="00201AD8">
            <w:pPr>
              <w:pStyle w:val="Tabletext"/>
            </w:pPr>
            <w:r w:rsidRPr="00224223">
              <w:t>30441</w:t>
            </w:r>
          </w:p>
        </w:tc>
        <w:tc>
          <w:tcPr>
            <w:tcW w:w="3399" w:type="pct"/>
            <w:tcBorders>
              <w:top w:val="single" w:sz="4" w:space="0" w:color="auto"/>
              <w:left w:val="nil"/>
              <w:bottom w:val="single" w:sz="4" w:space="0" w:color="auto"/>
              <w:right w:val="nil"/>
            </w:tcBorders>
            <w:shd w:val="clear" w:color="auto" w:fill="auto"/>
            <w:hideMark/>
          </w:tcPr>
          <w:p w14:paraId="0E575F70" w14:textId="06320380" w:rsidR="00201AD8" w:rsidRPr="00224223" w:rsidRDefault="00201AD8" w:rsidP="00201AD8">
            <w:pPr>
              <w:pStyle w:val="Tabletext"/>
            </w:pPr>
            <w:r w:rsidRPr="00224223">
              <w:t>Intraoperative ultrasound for staging of intra</w:t>
            </w:r>
            <w:r w:rsidR="00BA02C8">
              <w:noBreakHyphen/>
            </w:r>
            <w:r w:rsidRPr="00224223">
              <w:t>abdominal tumours (H) (Anaes.)</w:t>
            </w:r>
          </w:p>
        </w:tc>
        <w:tc>
          <w:tcPr>
            <w:tcW w:w="923" w:type="pct"/>
            <w:tcBorders>
              <w:top w:val="single" w:sz="4" w:space="0" w:color="auto"/>
              <w:left w:val="nil"/>
              <w:bottom w:val="single" w:sz="4" w:space="0" w:color="auto"/>
              <w:right w:val="nil"/>
            </w:tcBorders>
            <w:shd w:val="clear" w:color="auto" w:fill="auto"/>
          </w:tcPr>
          <w:p w14:paraId="48F508D4" w14:textId="77777777" w:rsidR="00201AD8" w:rsidRPr="00224223" w:rsidRDefault="00201AD8" w:rsidP="00201AD8">
            <w:pPr>
              <w:pStyle w:val="Tabletext"/>
              <w:jc w:val="right"/>
            </w:pPr>
            <w:r w:rsidRPr="00224223">
              <w:t>141.80</w:t>
            </w:r>
          </w:p>
        </w:tc>
      </w:tr>
      <w:tr w:rsidR="00201AD8" w:rsidRPr="00224223" w14:paraId="442F919A" w14:textId="77777777" w:rsidTr="00D34DDD">
        <w:tc>
          <w:tcPr>
            <w:tcW w:w="678" w:type="pct"/>
            <w:tcBorders>
              <w:top w:val="single" w:sz="4" w:space="0" w:color="auto"/>
              <w:left w:val="nil"/>
              <w:bottom w:val="single" w:sz="4" w:space="0" w:color="auto"/>
              <w:right w:val="nil"/>
            </w:tcBorders>
            <w:shd w:val="clear" w:color="auto" w:fill="auto"/>
            <w:hideMark/>
          </w:tcPr>
          <w:p w14:paraId="426442BF" w14:textId="77777777" w:rsidR="00201AD8" w:rsidRPr="00224223" w:rsidRDefault="00201AD8" w:rsidP="00201AD8">
            <w:pPr>
              <w:pStyle w:val="Tabletext"/>
            </w:pPr>
            <w:r w:rsidRPr="00224223">
              <w:lastRenderedPageBreak/>
              <w:t>30442</w:t>
            </w:r>
          </w:p>
        </w:tc>
        <w:tc>
          <w:tcPr>
            <w:tcW w:w="3399" w:type="pct"/>
            <w:tcBorders>
              <w:top w:val="single" w:sz="4" w:space="0" w:color="auto"/>
              <w:left w:val="nil"/>
              <w:bottom w:val="single" w:sz="4" w:space="0" w:color="auto"/>
              <w:right w:val="nil"/>
            </w:tcBorders>
            <w:shd w:val="clear" w:color="auto" w:fill="auto"/>
            <w:hideMark/>
          </w:tcPr>
          <w:p w14:paraId="1B6171BB" w14:textId="77777777" w:rsidR="00201AD8" w:rsidRPr="00224223" w:rsidRDefault="00201AD8" w:rsidP="00201AD8">
            <w:pPr>
              <w:pStyle w:val="Tabletext"/>
            </w:pPr>
            <w:r w:rsidRPr="00224223">
              <w:t>Choledochoscopy in conjunction with another procedure (H) (Anaes.)</w:t>
            </w:r>
          </w:p>
        </w:tc>
        <w:tc>
          <w:tcPr>
            <w:tcW w:w="923" w:type="pct"/>
            <w:tcBorders>
              <w:top w:val="single" w:sz="4" w:space="0" w:color="auto"/>
              <w:left w:val="nil"/>
              <w:bottom w:val="single" w:sz="4" w:space="0" w:color="auto"/>
              <w:right w:val="nil"/>
            </w:tcBorders>
            <w:shd w:val="clear" w:color="auto" w:fill="auto"/>
          </w:tcPr>
          <w:p w14:paraId="0454CC55" w14:textId="77777777" w:rsidR="00201AD8" w:rsidRPr="00224223" w:rsidRDefault="00201AD8" w:rsidP="00201AD8">
            <w:pPr>
              <w:pStyle w:val="Tabletext"/>
              <w:jc w:val="right"/>
            </w:pPr>
            <w:r w:rsidRPr="00224223">
              <w:t>193.10</w:t>
            </w:r>
          </w:p>
        </w:tc>
      </w:tr>
      <w:tr w:rsidR="00201AD8" w:rsidRPr="00224223" w14:paraId="7D7C45B0" w14:textId="77777777" w:rsidTr="00D34DDD">
        <w:tc>
          <w:tcPr>
            <w:tcW w:w="678" w:type="pct"/>
            <w:tcBorders>
              <w:top w:val="single" w:sz="4" w:space="0" w:color="auto"/>
              <w:left w:val="nil"/>
              <w:bottom w:val="single" w:sz="4" w:space="0" w:color="auto"/>
              <w:right w:val="nil"/>
            </w:tcBorders>
            <w:shd w:val="clear" w:color="auto" w:fill="auto"/>
            <w:hideMark/>
          </w:tcPr>
          <w:p w14:paraId="6FF187AD" w14:textId="77777777" w:rsidR="00201AD8" w:rsidRPr="00224223" w:rsidRDefault="00201AD8" w:rsidP="00201AD8">
            <w:pPr>
              <w:pStyle w:val="Tabletext"/>
            </w:pPr>
            <w:r w:rsidRPr="00224223">
              <w:t>30443</w:t>
            </w:r>
          </w:p>
        </w:tc>
        <w:tc>
          <w:tcPr>
            <w:tcW w:w="3399" w:type="pct"/>
            <w:tcBorders>
              <w:top w:val="single" w:sz="4" w:space="0" w:color="auto"/>
              <w:left w:val="nil"/>
              <w:bottom w:val="single" w:sz="4" w:space="0" w:color="auto"/>
              <w:right w:val="nil"/>
            </w:tcBorders>
            <w:shd w:val="clear" w:color="auto" w:fill="auto"/>
            <w:hideMark/>
          </w:tcPr>
          <w:p w14:paraId="1FEEE3AC" w14:textId="77777777" w:rsidR="00201AD8" w:rsidRPr="00224223" w:rsidRDefault="00201AD8" w:rsidP="00201AD8">
            <w:pPr>
              <w:pStyle w:val="Tabletext"/>
            </w:pPr>
            <w:r w:rsidRPr="00224223">
              <w:t>Cholecystectomy, by any approach, without cholangiogram (H) (Anaes.) (Assist.)</w:t>
            </w:r>
          </w:p>
        </w:tc>
        <w:tc>
          <w:tcPr>
            <w:tcW w:w="923" w:type="pct"/>
            <w:tcBorders>
              <w:top w:val="single" w:sz="4" w:space="0" w:color="auto"/>
              <w:left w:val="nil"/>
              <w:bottom w:val="single" w:sz="4" w:space="0" w:color="auto"/>
              <w:right w:val="nil"/>
            </w:tcBorders>
            <w:shd w:val="clear" w:color="auto" w:fill="auto"/>
          </w:tcPr>
          <w:p w14:paraId="2AA0FFA6" w14:textId="77777777" w:rsidR="00201AD8" w:rsidRPr="00224223" w:rsidRDefault="00201AD8" w:rsidP="00201AD8">
            <w:pPr>
              <w:pStyle w:val="Tabletext"/>
              <w:jc w:val="right"/>
            </w:pPr>
            <w:r w:rsidRPr="00224223">
              <w:t>668.45</w:t>
            </w:r>
          </w:p>
        </w:tc>
      </w:tr>
      <w:tr w:rsidR="00201AD8" w:rsidRPr="00224223" w14:paraId="1F15544D" w14:textId="77777777" w:rsidTr="00D34DDD">
        <w:tc>
          <w:tcPr>
            <w:tcW w:w="678" w:type="pct"/>
            <w:tcBorders>
              <w:top w:val="single" w:sz="4" w:space="0" w:color="auto"/>
              <w:left w:val="nil"/>
              <w:bottom w:val="single" w:sz="4" w:space="0" w:color="auto"/>
              <w:right w:val="nil"/>
            </w:tcBorders>
            <w:shd w:val="clear" w:color="auto" w:fill="auto"/>
            <w:hideMark/>
          </w:tcPr>
          <w:p w14:paraId="238A6E98" w14:textId="77777777" w:rsidR="00201AD8" w:rsidRPr="00224223" w:rsidRDefault="00201AD8" w:rsidP="00201AD8">
            <w:pPr>
              <w:pStyle w:val="Tabletext"/>
            </w:pPr>
            <w:r w:rsidRPr="00224223">
              <w:t>30445</w:t>
            </w:r>
          </w:p>
        </w:tc>
        <w:tc>
          <w:tcPr>
            <w:tcW w:w="3399" w:type="pct"/>
            <w:tcBorders>
              <w:top w:val="single" w:sz="4" w:space="0" w:color="auto"/>
              <w:left w:val="nil"/>
              <w:bottom w:val="single" w:sz="4" w:space="0" w:color="auto"/>
              <w:right w:val="nil"/>
            </w:tcBorders>
            <w:shd w:val="clear" w:color="auto" w:fill="auto"/>
            <w:hideMark/>
          </w:tcPr>
          <w:p w14:paraId="10C1883A" w14:textId="77777777" w:rsidR="00201AD8" w:rsidRPr="00224223" w:rsidRDefault="00201AD8" w:rsidP="00201AD8">
            <w:pPr>
              <w:pStyle w:val="Tabletext"/>
            </w:pPr>
            <w:r w:rsidRPr="00224223">
              <w:t>Cholecystectomy, by any approach, with attempted or completed cholangiogram or intraoperative ultrasound of the biliary system, when performed via laparoscopic or open approach or when conversion from laparoscopic to open approach is required (H) (Anaes.) (Assist.)</w:t>
            </w:r>
          </w:p>
        </w:tc>
        <w:tc>
          <w:tcPr>
            <w:tcW w:w="923" w:type="pct"/>
            <w:tcBorders>
              <w:top w:val="single" w:sz="4" w:space="0" w:color="auto"/>
              <w:left w:val="nil"/>
              <w:bottom w:val="single" w:sz="4" w:space="0" w:color="auto"/>
              <w:right w:val="nil"/>
            </w:tcBorders>
            <w:shd w:val="clear" w:color="auto" w:fill="auto"/>
          </w:tcPr>
          <w:p w14:paraId="6B93C5BA" w14:textId="77777777" w:rsidR="00201AD8" w:rsidRPr="00224223" w:rsidRDefault="00201AD8" w:rsidP="00201AD8">
            <w:pPr>
              <w:pStyle w:val="Tabletext"/>
              <w:jc w:val="right"/>
            </w:pPr>
            <w:r w:rsidRPr="00224223">
              <w:t>865.85</w:t>
            </w:r>
          </w:p>
        </w:tc>
      </w:tr>
      <w:tr w:rsidR="00201AD8" w:rsidRPr="00224223" w14:paraId="5981AA54" w14:textId="77777777" w:rsidTr="00D34DDD">
        <w:tc>
          <w:tcPr>
            <w:tcW w:w="678" w:type="pct"/>
            <w:tcBorders>
              <w:top w:val="single" w:sz="4" w:space="0" w:color="auto"/>
              <w:left w:val="nil"/>
              <w:bottom w:val="single" w:sz="4" w:space="0" w:color="auto"/>
              <w:right w:val="nil"/>
            </w:tcBorders>
            <w:shd w:val="clear" w:color="auto" w:fill="auto"/>
            <w:hideMark/>
          </w:tcPr>
          <w:p w14:paraId="104FDED3" w14:textId="77777777" w:rsidR="00201AD8" w:rsidRPr="00224223" w:rsidRDefault="00201AD8" w:rsidP="00201AD8">
            <w:pPr>
              <w:pStyle w:val="Tabletext"/>
            </w:pPr>
            <w:r w:rsidRPr="00224223">
              <w:t>30448</w:t>
            </w:r>
          </w:p>
        </w:tc>
        <w:tc>
          <w:tcPr>
            <w:tcW w:w="3399" w:type="pct"/>
            <w:tcBorders>
              <w:top w:val="single" w:sz="4" w:space="0" w:color="auto"/>
              <w:left w:val="nil"/>
              <w:bottom w:val="single" w:sz="4" w:space="0" w:color="auto"/>
              <w:right w:val="nil"/>
            </w:tcBorders>
            <w:shd w:val="clear" w:color="auto" w:fill="auto"/>
            <w:hideMark/>
          </w:tcPr>
          <w:p w14:paraId="6323F7C0" w14:textId="77777777" w:rsidR="00201AD8" w:rsidRPr="00224223" w:rsidRDefault="00201AD8" w:rsidP="00201AD8">
            <w:pPr>
              <w:pStyle w:val="Tabletext"/>
            </w:pPr>
            <w:r w:rsidRPr="00224223">
              <w:t>Cholecystectomy, by any approach, involving removal of common duct calculi via the cystic duct, with or without stent insertion (H) (Anaes.) (Assist.)</w:t>
            </w:r>
          </w:p>
        </w:tc>
        <w:tc>
          <w:tcPr>
            <w:tcW w:w="923" w:type="pct"/>
            <w:tcBorders>
              <w:top w:val="single" w:sz="4" w:space="0" w:color="auto"/>
              <w:left w:val="nil"/>
              <w:bottom w:val="single" w:sz="4" w:space="0" w:color="auto"/>
              <w:right w:val="nil"/>
            </w:tcBorders>
            <w:shd w:val="clear" w:color="auto" w:fill="auto"/>
          </w:tcPr>
          <w:p w14:paraId="75E47C4E" w14:textId="77777777" w:rsidR="00201AD8" w:rsidRPr="00224223" w:rsidRDefault="00201AD8" w:rsidP="00201AD8">
            <w:pPr>
              <w:pStyle w:val="Tabletext"/>
              <w:jc w:val="right"/>
            </w:pPr>
            <w:r w:rsidRPr="00224223">
              <w:t>1,012.35</w:t>
            </w:r>
          </w:p>
        </w:tc>
      </w:tr>
      <w:tr w:rsidR="00201AD8" w:rsidRPr="00224223" w14:paraId="61AE52B2" w14:textId="77777777" w:rsidTr="00D34DDD">
        <w:tc>
          <w:tcPr>
            <w:tcW w:w="678" w:type="pct"/>
            <w:tcBorders>
              <w:top w:val="single" w:sz="4" w:space="0" w:color="auto"/>
              <w:left w:val="nil"/>
              <w:bottom w:val="single" w:sz="4" w:space="0" w:color="auto"/>
              <w:right w:val="nil"/>
            </w:tcBorders>
            <w:shd w:val="clear" w:color="auto" w:fill="auto"/>
            <w:hideMark/>
          </w:tcPr>
          <w:p w14:paraId="5E704B3B" w14:textId="77777777" w:rsidR="00201AD8" w:rsidRPr="00224223" w:rsidRDefault="00201AD8" w:rsidP="00201AD8">
            <w:pPr>
              <w:pStyle w:val="Tabletext"/>
            </w:pPr>
            <w:bookmarkStart w:id="652" w:name="CU_188567774"/>
            <w:bookmarkEnd w:id="652"/>
            <w:r w:rsidRPr="00224223">
              <w:t>30449</w:t>
            </w:r>
          </w:p>
        </w:tc>
        <w:tc>
          <w:tcPr>
            <w:tcW w:w="3399" w:type="pct"/>
            <w:tcBorders>
              <w:top w:val="single" w:sz="4" w:space="0" w:color="auto"/>
              <w:left w:val="nil"/>
              <w:bottom w:val="single" w:sz="4" w:space="0" w:color="auto"/>
              <w:right w:val="nil"/>
            </w:tcBorders>
            <w:shd w:val="clear" w:color="auto" w:fill="auto"/>
            <w:hideMark/>
          </w:tcPr>
          <w:p w14:paraId="1502F3CC" w14:textId="77777777" w:rsidR="00201AD8" w:rsidRPr="00224223" w:rsidRDefault="00201AD8" w:rsidP="00201AD8">
            <w:pPr>
              <w:pStyle w:val="Tabletext"/>
            </w:pPr>
            <w:r w:rsidRPr="00224223">
              <w:t>Cholecystectomy with removal of common duct calculi via choledochotomy, by any approach, with or without insertion of a stent (H) (Anaes.) (Assist.)</w:t>
            </w:r>
          </w:p>
        </w:tc>
        <w:tc>
          <w:tcPr>
            <w:tcW w:w="923" w:type="pct"/>
            <w:tcBorders>
              <w:top w:val="single" w:sz="4" w:space="0" w:color="auto"/>
              <w:left w:val="nil"/>
              <w:bottom w:val="single" w:sz="4" w:space="0" w:color="auto"/>
              <w:right w:val="nil"/>
            </w:tcBorders>
            <w:shd w:val="clear" w:color="auto" w:fill="auto"/>
          </w:tcPr>
          <w:p w14:paraId="2D4F9906" w14:textId="77777777" w:rsidR="00201AD8" w:rsidRPr="00224223" w:rsidRDefault="00201AD8" w:rsidP="00201AD8">
            <w:pPr>
              <w:pStyle w:val="Tabletext"/>
              <w:jc w:val="right"/>
            </w:pPr>
            <w:r w:rsidRPr="00224223">
              <w:t>1,125.70</w:t>
            </w:r>
          </w:p>
        </w:tc>
      </w:tr>
      <w:tr w:rsidR="00201AD8" w:rsidRPr="00224223" w14:paraId="51886615" w14:textId="77777777" w:rsidTr="00D34DDD">
        <w:tc>
          <w:tcPr>
            <w:tcW w:w="678" w:type="pct"/>
            <w:tcBorders>
              <w:top w:val="single" w:sz="4" w:space="0" w:color="auto"/>
              <w:left w:val="nil"/>
              <w:bottom w:val="single" w:sz="4" w:space="0" w:color="auto"/>
              <w:right w:val="nil"/>
            </w:tcBorders>
            <w:shd w:val="clear" w:color="auto" w:fill="auto"/>
            <w:hideMark/>
          </w:tcPr>
          <w:p w14:paraId="77A7567F" w14:textId="77777777" w:rsidR="00201AD8" w:rsidRPr="00224223" w:rsidRDefault="00201AD8" w:rsidP="00201AD8">
            <w:pPr>
              <w:pStyle w:val="Tabletext"/>
            </w:pPr>
            <w:r w:rsidRPr="00224223">
              <w:t>30450</w:t>
            </w:r>
          </w:p>
        </w:tc>
        <w:tc>
          <w:tcPr>
            <w:tcW w:w="3399" w:type="pct"/>
            <w:tcBorders>
              <w:top w:val="single" w:sz="4" w:space="0" w:color="auto"/>
              <w:left w:val="nil"/>
              <w:bottom w:val="single" w:sz="4" w:space="0" w:color="auto"/>
              <w:right w:val="nil"/>
            </w:tcBorders>
            <w:shd w:val="clear" w:color="auto" w:fill="auto"/>
            <w:hideMark/>
          </w:tcPr>
          <w:p w14:paraId="69AE2C30" w14:textId="77777777" w:rsidR="00201AD8" w:rsidRPr="00224223" w:rsidRDefault="00201AD8" w:rsidP="00201AD8">
            <w:pPr>
              <w:pStyle w:val="Tabletext"/>
            </w:pPr>
            <w:r w:rsidRPr="00224223">
              <w:t>Calculus of biliary tract, extraction of, using interventional imaging techniques (Anaes.) (Assist.)</w:t>
            </w:r>
          </w:p>
        </w:tc>
        <w:tc>
          <w:tcPr>
            <w:tcW w:w="923" w:type="pct"/>
            <w:tcBorders>
              <w:top w:val="single" w:sz="4" w:space="0" w:color="auto"/>
              <w:left w:val="nil"/>
              <w:bottom w:val="single" w:sz="4" w:space="0" w:color="auto"/>
              <w:right w:val="nil"/>
            </w:tcBorders>
            <w:shd w:val="clear" w:color="auto" w:fill="auto"/>
          </w:tcPr>
          <w:p w14:paraId="59E21690" w14:textId="77777777" w:rsidR="00201AD8" w:rsidRPr="00224223" w:rsidRDefault="00201AD8" w:rsidP="00201AD8">
            <w:pPr>
              <w:pStyle w:val="Tabletext"/>
              <w:jc w:val="right"/>
            </w:pPr>
            <w:r w:rsidRPr="00224223">
              <w:t>545.65</w:t>
            </w:r>
          </w:p>
        </w:tc>
      </w:tr>
      <w:tr w:rsidR="00201AD8" w:rsidRPr="00224223" w14:paraId="3BB426A6" w14:textId="77777777" w:rsidTr="00D34DDD">
        <w:tc>
          <w:tcPr>
            <w:tcW w:w="678" w:type="pct"/>
            <w:tcBorders>
              <w:top w:val="single" w:sz="4" w:space="0" w:color="auto"/>
              <w:left w:val="nil"/>
              <w:bottom w:val="single" w:sz="4" w:space="0" w:color="auto"/>
              <w:right w:val="nil"/>
            </w:tcBorders>
            <w:shd w:val="clear" w:color="auto" w:fill="auto"/>
            <w:hideMark/>
          </w:tcPr>
          <w:p w14:paraId="78C11050" w14:textId="77777777" w:rsidR="00201AD8" w:rsidRPr="00224223" w:rsidRDefault="00201AD8" w:rsidP="00201AD8">
            <w:pPr>
              <w:pStyle w:val="Tabletext"/>
            </w:pPr>
            <w:r w:rsidRPr="00224223">
              <w:t>30451</w:t>
            </w:r>
          </w:p>
        </w:tc>
        <w:tc>
          <w:tcPr>
            <w:tcW w:w="3399" w:type="pct"/>
            <w:tcBorders>
              <w:top w:val="single" w:sz="4" w:space="0" w:color="auto"/>
              <w:left w:val="nil"/>
              <w:bottom w:val="single" w:sz="4" w:space="0" w:color="auto"/>
              <w:right w:val="nil"/>
            </w:tcBorders>
            <w:shd w:val="clear" w:color="auto" w:fill="auto"/>
            <w:hideMark/>
          </w:tcPr>
          <w:p w14:paraId="219BC15A" w14:textId="2F24BE1E" w:rsidR="00201AD8" w:rsidRPr="00224223" w:rsidRDefault="00201AD8" w:rsidP="00201AD8">
            <w:pPr>
              <w:pStyle w:val="Tabletext"/>
            </w:pPr>
            <w:r w:rsidRPr="00224223">
              <w:t>Biliary drainage tube, exchange of, using interventional imaging techniques, other than a service associated with a service to which item 30440 applies (Anaes.) (Assist.)</w:t>
            </w:r>
          </w:p>
        </w:tc>
        <w:tc>
          <w:tcPr>
            <w:tcW w:w="923" w:type="pct"/>
            <w:tcBorders>
              <w:top w:val="single" w:sz="4" w:space="0" w:color="auto"/>
              <w:left w:val="nil"/>
              <w:bottom w:val="single" w:sz="4" w:space="0" w:color="auto"/>
              <w:right w:val="nil"/>
            </w:tcBorders>
            <w:shd w:val="clear" w:color="auto" w:fill="auto"/>
          </w:tcPr>
          <w:p w14:paraId="6F556FEF" w14:textId="77777777" w:rsidR="00201AD8" w:rsidRPr="00224223" w:rsidRDefault="00201AD8" w:rsidP="00201AD8">
            <w:pPr>
              <w:pStyle w:val="Tabletext"/>
              <w:jc w:val="right"/>
            </w:pPr>
            <w:r w:rsidRPr="00224223">
              <w:t>278.55</w:t>
            </w:r>
          </w:p>
        </w:tc>
      </w:tr>
      <w:tr w:rsidR="00201AD8" w:rsidRPr="00224223" w14:paraId="73DA9BBB" w14:textId="77777777" w:rsidTr="00D34DDD">
        <w:tc>
          <w:tcPr>
            <w:tcW w:w="678" w:type="pct"/>
            <w:tcBorders>
              <w:top w:val="single" w:sz="4" w:space="0" w:color="auto"/>
              <w:left w:val="nil"/>
              <w:bottom w:val="single" w:sz="4" w:space="0" w:color="auto"/>
              <w:right w:val="nil"/>
            </w:tcBorders>
            <w:shd w:val="clear" w:color="auto" w:fill="auto"/>
            <w:hideMark/>
          </w:tcPr>
          <w:p w14:paraId="093B8DD8" w14:textId="77777777" w:rsidR="00201AD8" w:rsidRPr="00224223" w:rsidRDefault="00201AD8" w:rsidP="00201AD8">
            <w:pPr>
              <w:pStyle w:val="Tabletext"/>
            </w:pPr>
            <w:r w:rsidRPr="00224223">
              <w:t>30452</w:t>
            </w:r>
          </w:p>
        </w:tc>
        <w:tc>
          <w:tcPr>
            <w:tcW w:w="3399" w:type="pct"/>
            <w:tcBorders>
              <w:top w:val="single" w:sz="4" w:space="0" w:color="auto"/>
              <w:left w:val="nil"/>
              <w:bottom w:val="single" w:sz="4" w:space="0" w:color="auto"/>
              <w:right w:val="nil"/>
            </w:tcBorders>
            <w:shd w:val="clear" w:color="auto" w:fill="auto"/>
            <w:hideMark/>
          </w:tcPr>
          <w:p w14:paraId="4CBD3B49" w14:textId="77777777" w:rsidR="00201AD8" w:rsidRPr="00224223" w:rsidRDefault="00201AD8" w:rsidP="00201AD8">
            <w:pPr>
              <w:pStyle w:val="Tabletext"/>
            </w:pPr>
            <w:r w:rsidRPr="00224223">
              <w:t>Choledochoscopy with balloon dilatation of a stricture or passage of stent or extraction of calculi (H) (Anaes.) (Assist.)</w:t>
            </w:r>
          </w:p>
        </w:tc>
        <w:tc>
          <w:tcPr>
            <w:tcW w:w="923" w:type="pct"/>
            <w:tcBorders>
              <w:top w:val="single" w:sz="4" w:space="0" w:color="auto"/>
              <w:left w:val="nil"/>
              <w:bottom w:val="single" w:sz="4" w:space="0" w:color="auto"/>
              <w:right w:val="nil"/>
            </w:tcBorders>
            <w:shd w:val="clear" w:color="auto" w:fill="auto"/>
          </w:tcPr>
          <w:p w14:paraId="1298329E" w14:textId="77777777" w:rsidR="00201AD8" w:rsidRPr="00224223" w:rsidRDefault="00201AD8" w:rsidP="00201AD8">
            <w:pPr>
              <w:pStyle w:val="Tabletext"/>
              <w:jc w:val="right"/>
            </w:pPr>
            <w:r w:rsidRPr="00224223">
              <w:t>392.80</w:t>
            </w:r>
          </w:p>
        </w:tc>
      </w:tr>
      <w:tr w:rsidR="00201AD8" w:rsidRPr="00224223" w14:paraId="3143837D" w14:textId="77777777" w:rsidTr="00D34DDD">
        <w:tc>
          <w:tcPr>
            <w:tcW w:w="678" w:type="pct"/>
            <w:tcBorders>
              <w:top w:val="single" w:sz="4" w:space="0" w:color="auto"/>
              <w:left w:val="nil"/>
              <w:bottom w:val="single" w:sz="4" w:space="0" w:color="auto"/>
              <w:right w:val="nil"/>
            </w:tcBorders>
            <w:shd w:val="clear" w:color="auto" w:fill="auto"/>
            <w:hideMark/>
          </w:tcPr>
          <w:p w14:paraId="249547F3" w14:textId="77777777" w:rsidR="00201AD8" w:rsidRPr="00224223" w:rsidRDefault="00201AD8" w:rsidP="00201AD8">
            <w:pPr>
              <w:pStyle w:val="Tabletext"/>
            </w:pPr>
            <w:r w:rsidRPr="00224223">
              <w:t>30454</w:t>
            </w:r>
          </w:p>
        </w:tc>
        <w:tc>
          <w:tcPr>
            <w:tcW w:w="3399" w:type="pct"/>
            <w:tcBorders>
              <w:top w:val="single" w:sz="4" w:space="0" w:color="auto"/>
              <w:left w:val="nil"/>
              <w:bottom w:val="single" w:sz="4" w:space="0" w:color="auto"/>
              <w:right w:val="nil"/>
            </w:tcBorders>
            <w:shd w:val="clear" w:color="auto" w:fill="auto"/>
            <w:hideMark/>
          </w:tcPr>
          <w:p w14:paraId="0DF6083A" w14:textId="77777777" w:rsidR="00201AD8" w:rsidRPr="00224223" w:rsidRDefault="00201AD8" w:rsidP="00201AD8">
            <w:pPr>
              <w:pStyle w:val="Tabletext"/>
            </w:pPr>
            <w:r w:rsidRPr="00224223">
              <w:t>Choledochotomy without cholecystectomy, with or without removal of calculi (H) (Anaes.) (Assist.)</w:t>
            </w:r>
          </w:p>
        </w:tc>
        <w:tc>
          <w:tcPr>
            <w:tcW w:w="923" w:type="pct"/>
            <w:tcBorders>
              <w:top w:val="single" w:sz="4" w:space="0" w:color="auto"/>
              <w:left w:val="nil"/>
              <w:bottom w:val="single" w:sz="4" w:space="0" w:color="auto"/>
              <w:right w:val="nil"/>
            </w:tcBorders>
            <w:shd w:val="clear" w:color="auto" w:fill="auto"/>
          </w:tcPr>
          <w:p w14:paraId="32A64F78" w14:textId="77777777" w:rsidR="00201AD8" w:rsidRPr="00224223" w:rsidRDefault="00201AD8" w:rsidP="00201AD8">
            <w:pPr>
              <w:pStyle w:val="Tabletext"/>
              <w:jc w:val="right"/>
            </w:pPr>
            <w:r w:rsidRPr="00224223">
              <w:t>1,371.65</w:t>
            </w:r>
          </w:p>
        </w:tc>
      </w:tr>
      <w:tr w:rsidR="00201AD8" w:rsidRPr="00224223" w14:paraId="7C43D3F6" w14:textId="77777777" w:rsidTr="00D34DDD">
        <w:tc>
          <w:tcPr>
            <w:tcW w:w="678" w:type="pct"/>
            <w:tcBorders>
              <w:top w:val="single" w:sz="4" w:space="0" w:color="auto"/>
              <w:left w:val="nil"/>
              <w:bottom w:val="single" w:sz="4" w:space="0" w:color="auto"/>
              <w:right w:val="nil"/>
            </w:tcBorders>
            <w:shd w:val="clear" w:color="auto" w:fill="auto"/>
            <w:hideMark/>
          </w:tcPr>
          <w:p w14:paraId="06182489" w14:textId="77777777" w:rsidR="00201AD8" w:rsidRPr="00224223" w:rsidRDefault="00201AD8" w:rsidP="00201AD8">
            <w:pPr>
              <w:pStyle w:val="Tabletext"/>
            </w:pPr>
            <w:r w:rsidRPr="00224223">
              <w:t>30455</w:t>
            </w:r>
          </w:p>
        </w:tc>
        <w:tc>
          <w:tcPr>
            <w:tcW w:w="3399" w:type="pct"/>
            <w:tcBorders>
              <w:top w:val="single" w:sz="4" w:space="0" w:color="auto"/>
              <w:left w:val="nil"/>
              <w:bottom w:val="single" w:sz="4" w:space="0" w:color="auto"/>
              <w:right w:val="nil"/>
            </w:tcBorders>
            <w:shd w:val="clear" w:color="auto" w:fill="auto"/>
            <w:hideMark/>
          </w:tcPr>
          <w:p w14:paraId="673E523E" w14:textId="77777777" w:rsidR="00201AD8" w:rsidRPr="00224223" w:rsidRDefault="00201AD8" w:rsidP="00201AD8">
            <w:pPr>
              <w:pStyle w:val="Tabletext"/>
            </w:pPr>
            <w:r w:rsidRPr="00224223">
              <w:t>Choledochotomy with cholecystectomy, with removal of calculi, including biliary intestinal anastomosis (H) (Anaes.) (Assist.)</w:t>
            </w:r>
          </w:p>
        </w:tc>
        <w:tc>
          <w:tcPr>
            <w:tcW w:w="923" w:type="pct"/>
            <w:tcBorders>
              <w:top w:val="single" w:sz="4" w:space="0" w:color="auto"/>
              <w:left w:val="nil"/>
              <w:bottom w:val="single" w:sz="4" w:space="0" w:color="auto"/>
              <w:right w:val="nil"/>
            </w:tcBorders>
            <w:shd w:val="clear" w:color="auto" w:fill="auto"/>
          </w:tcPr>
          <w:p w14:paraId="5CE5F062" w14:textId="77777777" w:rsidR="00201AD8" w:rsidRPr="00224223" w:rsidRDefault="00201AD8" w:rsidP="00201AD8">
            <w:pPr>
              <w:pStyle w:val="Tabletext"/>
              <w:jc w:val="right"/>
            </w:pPr>
            <w:r w:rsidRPr="00224223">
              <w:t>1,371.65</w:t>
            </w:r>
          </w:p>
        </w:tc>
      </w:tr>
      <w:tr w:rsidR="00201AD8" w:rsidRPr="00224223" w14:paraId="7C44FBB9" w14:textId="77777777" w:rsidTr="00D34DDD">
        <w:tc>
          <w:tcPr>
            <w:tcW w:w="678" w:type="pct"/>
            <w:tcBorders>
              <w:top w:val="single" w:sz="4" w:space="0" w:color="auto"/>
              <w:left w:val="nil"/>
              <w:bottom w:val="single" w:sz="4" w:space="0" w:color="auto"/>
              <w:right w:val="nil"/>
            </w:tcBorders>
            <w:shd w:val="clear" w:color="auto" w:fill="auto"/>
            <w:hideMark/>
          </w:tcPr>
          <w:p w14:paraId="512787F1" w14:textId="77777777" w:rsidR="00201AD8" w:rsidRPr="00224223" w:rsidRDefault="00201AD8" w:rsidP="00201AD8">
            <w:pPr>
              <w:pStyle w:val="Tabletext"/>
            </w:pPr>
            <w:r w:rsidRPr="00224223">
              <w:t>30457</w:t>
            </w:r>
          </w:p>
        </w:tc>
        <w:tc>
          <w:tcPr>
            <w:tcW w:w="3399" w:type="pct"/>
            <w:tcBorders>
              <w:top w:val="single" w:sz="4" w:space="0" w:color="auto"/>
              <w:left w:val="nil"/>
              <w:bottom w:val="single" w:sz="4" w:space="0" w:color="auto"/>
              <w:right w:val="nil"/>
            </w:tcBorders>
            <w:shd w:val="clear" w:color="auto" w:fill="auto"/>
            <w:hideMark/>
          </w:tcPr>
          <w:p w14:paraId="749700E3" w14:textId="77777777" w:rsidR="00201AD8" w:rsidRPr="00224223" w:rsidRDefault="00201AD8" w:rsidP="00201AD8">
            <w:pPr>
              <w:pStyle w:val="Tabletext"/>
            </w:pPr>
            <w:r w:rsidRPr="00224223">
              <w:t>Choledochotomy, intrahepatic, involving removal of intrahepatic bile duct calculi (Anaes.) (Assist.)</w:t>
            </w:r>
          </w:p>
        </w:tc>
        <w:tc>
          <w:tcPr>
            <w:tcW w:w="923" w:type="pct"/>
            <w:tcBorders>
              <w:top w:val="single" w:sz="4" w:space="0" w:color="auto"/>
              <w:left w:val="nil"/>
              <w:bottom w:val="single" w:sz="4" w:space="0" w:color="auto"/>
              <w:right w:val="nil"/>
            </w:tcBorders>
            <w:shd w:val="clear" w:color="auto" w:fill="auto"/>
          </w:tcPr>
          <w:p w14:paraId="600A0A96" w14:textId="77777777" w:rsidR="00201AD8" w:rsidRPr="00224223" w:rsidRDefault="00201AD8" w:rsidP="00201AD8">
            <w:pPr>
              <w:pStyle w:val="Tabletext"/>
              <w:jc w:val="right"/>
            </w:pPr>
            <w:r w:rsidRPr="00224223">
              <w:t>1,435.35</w:t>
            </w:r>
          </w:p>
        </w:tc>
      </w:tr>
      <w:tr w:rsidR="00201AD8" w:rsidRPr="00224223" w14:paraId="7AA9E34F" w14:textId="77777777" w:rsidTr="00D34DDD">
        <w:tc>
          <w:tcPr>
            <w:tcW w:w="678" w:type="pct"/>
            <w:tcBorders>
              <w:top w:val="single" w:sz="4" w:space="0" w:color="auto"/>
              <w:left w:val="nil"/>
              <w:bottom w:val="single" w:sz="4" w:space="0" w:color="auto"/>
              <w:right w:val="nil"/>
            </w:tcBorders>
            <w:shd w:val="clear" w:color="auto" w:fill="auto"/>
            <w:hideMark/>
          </w:tcPr>
          <w:p w14:paraId="7D79E33C" w14:textId="77777777" w:rsidR="00201AD8" w:rsidRPr="00224223" w:rsidRDefault="00201AD8" w:rsidP="00201AD8">
            <w:pPr>
              <w:pStyle w:val="Tabletext"/>
            </w:pPr>
            <w:r w:rsidRPr="00224223">
              <w:t>30458</w:t>
            </w:r>
          </w:p>
        </w:tc>
        <w:tc>
          <w:tcPr>
            <w:tcW w:w="3399" w:type="pct"/>
            <w:tcBorders>
              <w:top w:val="single" w:sz="4" w:space="0" w:color="auto"/>
              <w:left w:val="nil"/>
              <w:bottom w:val="single" w:sz="4" w:space="0" w:color="auto"/>
              <w:right w:val="nil"/>
            </w:tcBorders>
            <w:shd w:val="clear" w:color="auto" w:fill="auto"/>
            <w:hideMark/>
          </w:tcPr>
          <w:p w14:paraId="480F7EE4" w14:textId="36BF8AF8" w:rsidR="00201AD8" w:rsidRPr="00224223" w:rsidRDefault="00201AD8" w:rsidP="00201AD8">
            <w:pPr>
              <w:pStyle w:val="Tabletext"/>
            </w:pPr>
            <w:r w:rsidRPr="00224223">
              <w:t>Transduodenal operation on sphincter of Oddi, involving one or more of, removal of calculi, sphincterotomy, sphincteroplasty, biopsy, local excision of peri</w:t>
            </w:r>
            <w:r w:rsidR="00BA02C8">
              <w:noBreakHyphen/>
            </w:r>
            <w:r w:rsidRPr="00224223">
              <w:t>ampullary or duodenal tumour, sphincteroplasty of the pancreatic duct, pancreatic duct septoplasty, with or without choledochotomy (H) (Anaes.) (Assist.)</w:t>
            </w:r>
          </w:p>
        </w:tc>
        <w:tc>
          <w:tcPr>
            <w:tcW w:w="923" w:type="pct"/>
            <w:tcBorders>
              <w:top w:val="single" w:sz="4" w:space="0" w:color="auto"/>
              <w:left w:val="nil"/>
              <w:bottom w:val="single" w:sz="4" w:space="0" w:color="auto"/>
              <w:right w:val="nil"/>
            </w:tcBorders>
            <w:shd w:val="clear" w:color="auto" w:fill="auto"/>
          </w:tcPr>
          <w:p w14:paraId="1583C1AE" w14:textId="77777777" w:rsidR="00201AD8" w:rsidRPr="00224223" w:rsidRDefault="00201AD8" w:rsidP="00201AD8">
            <w:pPr>
              <w:pStyle w:val="Tabletext"/>
              <w:jc w:val="right"/>
            </w:pPr>
            <w:r w:rsidRPr="00224223">
              <w:t>1,055.10</w:t>
            </w:r>
          </w:p>
        </w:tc>
      </w:tr>
      <w:tr w:rsidR="00201AD8" w:rsidRPr="00224223" w14:paraId="3AC5366F" w14:textId="77777777" w:rsidTr="00D34DDD">
        <w:tc>
          <w:tcPr>
            <w:tcW w:w="678" w:type="pct"/>
            <w:tcBorders>
              <w:top w:val="single" w:sz="4" w:space="0" w:color="auto"/>
              <w:left w:val="nil"/>
              <w:bottom w:val="single" w:sz="4" w:space="0" w:color="auto"/>
              <w:right w:val="nil"/>
            </w:tcBorders>
            <w:shd w:val="clear" w:color="auto" w:fill="auto"/>
            <w:hideMark/>
          </w:tcPr>
          <w:p w14:paraId="62824941" w14:textId="77777777" w:rsidR="00201AD8" w:rsidRPr="00224223" w:rsidRDefault="00201AD8" w:rsidP="00201AD8">
            <w:pPr>
              <w:pStyle w:val="Tabletext"/>
            </w:pPr>
            <w:r w:rsidRPr="00224223">
              <w:t>30460</w:t>
            </w:r>
          </w:p>
        </w:tc>
        <w:tc>
          <w:tcPr>
            <w:tcW w:w="3399" w:type="pct"/>
            <w:tcBorders>
              <w:top w:val="single" w:sz="4" w:space="0" w:color="auto"/>
              <w:left w:val="nil"/>
              <w:bottom w:val="single" w:sz="4" w:space="0" w:color="auto"/>
              <w:right w:val="nil"/>
            </w:tcBorders>
            <w:shd w:val="clear" w:color="auto" w:fill="auto"/>
            <w:hideMark/>
          </w:tcPr>
          <w:p w14:paraId="3B4130AF" w14:textId="59B9C0E6" w:rsidR="00201AD8" w:rsidRPr="00224223" w:rsidRDefault="00201AD8" w:rsidP="00201AD8">
            <w:pPr>
              <w:pStyle w:val="Tabletext"/>
            </w:pPr>
            <w:r w:rsidRPr="00224223">
              <w:t>Cholecystoduodenostomy, cholecystoenterostomy, choledochojejunostomy or Roux</w:t>
            </w:r>
            <w:r w:rsidR="00BA02C8">
              <w:noBreakHyphen/>
            </w:r>
            <w:r w:rsidRPr="00224223">
              <w:t>en</w:t>
            </w:r>
            <w:r w:rsidR="00BA02C8">
              <w:noBreakHyphen/>
            </w:r>
            <w:r w:rsidRPr="00224223">
              <w:t>Y loop as a bypass procedure when no prior biliary surgery performed (H) (Anaes.) (Assist.)</w:t>
            </w:r>
          </w:p>
        </w:tc>
        <w:tc>
          <w:tcPr>
            <w:tcW w:w="923" w:type="pct"/>
            <w:tcBorders>
              <w:top w:val="single" w:sz="4" w:space="0" w:color="auto"/>
              <w:left w:val="nil"/>
              <w:bottom w:val="single" w:sz="4" w:space="0" w:color="auto"/>
              <w:right w:val="nil"/>
            </w:tcBorders>
            <w:shd w:val="clear" w:color="auto" w:fill="auto"/>
          </w:tcPr>
          <w:p w14:paraId="4EF57CE5" w14:textId="77777777" w:rsidR="00201AD8" w:rsidRPr="00224223" w:rsidRDefault="00201AD8" w:rsidP="00201AD8">
            <w:pPr>
              <w:pStyle w:val="Tabletext"/>
              <w:jc w:val="right"/>
            </w:pPr>
            <w:r w:rsidRPr="00224223">
              <w:t>897.45</w:t>
            </w:r>
          </w:p>
        </w:tc>
      </w:tr>
      <w:tr w:rsidR="00201AD8" w:rsidRPr="00224223" w14:paraId="6473B946" w14:textId="77777777" w:rsidTr="00D34DDD">
        <w:tc>
          <w:tcPr>
            <w:tcW w:w="678" w:type="pct"/>
            <w:tcBorders>
              <w:top w:val="single" w:sz="4" w:space="0" w:color="auto"/>
              <w:left w:val="nil"/>
              <w:bottom w:val="single" w:sz="4" w:space="0" w:color="auto"/>
              <w:right w:val="nil"/>
            </w:tcBorders>
            <w:shd w:val="clear" w:color="auto" w:fill="auto"/>
            <w:hideMark/>
          </w:tcPr>
          <w:p w14:paraId="3AC6009D" w14:textId="77777777" w:rsidR="00201AD8" w:rsidRPr="00224223" w:rsidRDefault="00201AD8" w:rsidP="00201AD8">
            <w:pPr>
              <w:pStyle w:val="Tabletext"/>
            </w:pPr>
            <w:r w:rsidRPr="00224223">
              <w:t>30461</w:t>
            </w:r>
          </w:p>
        </w:tc>
        <w:tc>
          <w:tcPr>
            <w:tcW w:w="3399" w:type="pct"/>
            <w:tcBorders>
              <w:top w:val="single" w:sz="4" w:space="0" w:color="auto"/>
              <w:left w:val="nil"/>
              <w:bottom w:val="single" w:sz="4" w:space="0" w:color="auto"/>
              <w:right w:val="nil"/>
            </w:tcBorders>
            <w:shd w:val="clear" w:color="auto" w:fill="auto"/>
            <w:hideMark/>
          </w:tcPr>
          <w:p w14:paraId="59125B07" w14:textId="7150E724" w:rsidR="00201AD8" w:rsidRPr="00224223" w:rsidRDefault="00201AD8" w:rsidP="00201AD8">
            <w:pPr>
              <w:pStyle w:val="Tabletext"/>
            </w:pPr>
            <w:r w:rsidRPr="00224223">
              <w:t>Radical resection of porta hepatis (including associated neuro</w:t>
            </w:r>
            <w:r w:rsidR="00BA02C8">
              <w:noBreakHyphen/>
            </w:r>
            <w:r w:rsidRPr="00224223">
              <w:t>lymphatic tissue), for cancer, suspected cancer or choledochal cyst, including bile duct excision and biliary</w:t>
            </w:r>
            <w:r w:rsidR="00BA02C8">
              <w:noBreakHyphen/>
            </w:r>
            <w:r w:rsidRPr="00224223">
              <w:t>enteric anastomoses, other than a service associated with a service to which item 30440, 30451 or 31454 applies (H) (Anaes.) (Assist.)</w:t>
            </w:r>
          </w:p>
        </w:tc>
        <w:tc>
          <w:tcPr>
            <w:tcW w:w="923" w:type="pct"/>
            <w:tcBorders>
              <w:top w:val="single" w:sz="4" w:space="0" w:color="auto"/>
              <w:left w:val="nil"/>
              <w:bottom w:val="single" w:sz="4" w:space="0" w:color="auto"/>
              <w:right w:val="nil"/>
            </w:tcBorders>
            <w:shd w:val="clear" w:color="auto" w:fill="auto"/>
          </w:tcPr>
          <w:p w14:paraId="303B0D23" w14:textId="77777777" w:rsidR="00201AD8" w:rsidRPr="00224223" w:rsidRDefault="00201AD8" w:rsidP="00201AD8">
            <w:pPr>
              <w:pStyle w:val="Tabletext"/>
              <w:jc w:val="right"/>
            </w:pPr>
            <w:r w:rsidRPr="00224223">
              <w:t>1,538.30</w:t>
            </w:r>
          </w:p>
        </w:tc>
      </w:tr>
      <w:tr w:rsidR="00201AD8" w:rsidRPr="00224223" w14:paraId="2161F213" w14:textId="77777777" w:rsidTr="00D34DDD">
        <w:tc>
          <w:tcPr>
            <w:tcW w:w="678" w:type="pct"/>
            <w:tcBorders>
              <w:top w:val="single" w:sz="4" w:space="0" w:color="auto"/>
              <w:left w:val="nil"/>
              <w:bottom w:val="single" w:sz="4" w:space="0" w:color="auto"/>
              <w:right w:val="nil"/>
            </w:tcBorders>
            <w:shd w:val="clear" w:color="auto" w:fill="auto"/>
            <w:hideMark/>
          </w:tcPr>
          <w:p w14:paraId="4697B029" w14:textId="77777777" w:rsidR="00201AD8" w:rsidRPr="00224223" w:rsidRDefault="00201AD8" w:rsidP="00201AD8">
            <w:pPr>
              <w:pStyle w:val="Tabletext"/>
            </w:pPr>
            <w:r w:rsidRPr="00224223">
              <w:t>30463</w:t>
            </w:r>
          </w:p>
        </w:tc>
        <w:tc>
          <w:tcPr>
            <w:tcW w:w="3399" w:type="pct"/>
            <w:tcBorders>
              <w:top w:val="single" w:sz="4" w:space="0" w:color="auto"/>
              <w:left w:val="nil"/>
              <w:bottom w:val="single" w:sz="4" w:space="0" w:color="auto"/>
              <w:right w:val="nil"/>
            </w:tcBorders>
            <w:shd w:val="clear" w:color="auto" w:fill="auto"/>
            <w:hideMark/>
          </w:tcPr>
          <w:p w14:paraId="444DE6CB" w14:textId="77777777" w:rsidR="00201AD8" w:rsidRPr="00224223" w:rsidRDefault="00201AD8" w:rsidP="00201AD8">
            <w:pPr>
              <w:pStyle w:val="Tabletext"/>
            </w:pPr>
            <w:r w:rsidRPr="00224223">
              <w:t xml:space="preserve">Radical resection of common hepatic duct and right and left hepatic ducts, with 2 duct anastomoses, for cancer, suspected cancer or </w:t>
            </w:r>
            <w:r w:rsidRPr="00224223">
              <w:lastRenderedPageBreak/>
              <w:t>choledochal cyst (H) (Anaes.) (Assist.)</w:t>
            </w:r>
          </w:p>
        </w:tc>
        <w:tc>
          <w:tcPr>
            <w:tcW w:w="923" w:type="pct"/>
            <w:tcBorders>
              <w:top w:val="single" w:sz="4" w:space="0" w:color="auto"/>
              <w:left w:val="nil"/>
              <w:bottom w:val="single" w:sz="4" w:space="0" w:color="auto"/>
              <w:right w:val="nil"/>
            </w:tcBorders>
            <w:shd w:val="clear" w:color="auto" w:fill="auto"/>
          </w:tcPr>
          <w:p w14:paraId="7B9BC1AD" w14:textId="77777777" w:rsidR="00201AD8" w:rsidRPr="00224223" w:rsidRDefault="00201AD8" w:rsidP="00201AD8">
            <w:pPr>
              <w:pStyle w:val="Tabletext"/>
              <w:jc w:val="right"/>
            </w:pPr>
            <w:r w:rsidRPr="00224223">
              <w:lastRenderedPageBreak/>
              <w:t>1,888.75</w:t>
            </w:r>
          </w:p>
        </w:tc>
      </w:tr>
      <w:tr w:rsidR="00201AD8" w:rsidRPr="00224223" w14:paraId="1B119C63" w14:textId="77777777" w:rsidTr="00D34DDD">
        <w:tc>
          <w:tcPr>
            <w:tcW w:w="678" w:type="pct"/>
            <w:tcBorders>
              <w:top w:val="single" w:sz="4" w:space="0" w:color="auto"/>
              <w:left w:val="nil"/>
              <w:bottom w:val="single" w:sz="4" w:space="0" w:color="auto"/>
              <w:right w:val="nil"/>
            </w:tcBorders>
            <w:shd w:val="clear" w:color="auto" w:fill="auto"/>
            <w:hideMark/>
          </w:tcPr>
          <w:p w14:paraId="45908FDB" w14:textId="77777777" w:rsidR="00201AD8" w:rsidRPr="00224223" w:rsidRDefault="00201AD8" w:rsidP="00201AD8">
            <w:pPr>
              <w:pStyle w:val="Tabletext"/>
            </w:pPr>
            <w:r w:rsidRPr="00224223">
              <w:t>30464</w:t>
            </w:r>
          </w:p>
        </w:tc>
        <w:tc>
          <w:tcPr>
            <w:tcW w:w="3399" w:type="pct"/>
            <w:tcBorders>
              <w:top w:val="single" w:sz="4" w:space="0" w:color="auto"/>
              <w:left w:val="nil"/>
              <w:bottom w:val="single" w:sz="4" w:space="0" w:color="auto"/>
              <w:right w:val="nil"/>
            </w:tcBorders>
            <w:shd w:val="clear" w:color="auto" w:fill="auto"/>
            <w:hideMark/>
          </w:tcPr>
          <w:p w14:paraId="55EB8CF0" w14:textId="77777777" w:rsidR="00201AD8" w:rsidRPr="00224223" w:rsidRDefault="00201AD8" w:rsidP="00201AD8">
            <w:pPr>
              <w:pStyle w:val="Tabletext"/>
            </w:pPr>
            <w:r w:rsidRPr="00224223">
              <w:t>Radical resection of common hepatic duct and right and left hepatic ducts, for cancer, suspected cancer or choledochal cyst, involving either or both of the following:</w:t>
            </w:r>
          </w:p>
          <w:p w14:paraId="488ABEDC" w14:textId="77777777" w:rsidR="00201AD8" w:rsidRPr="00224223" w:rsidRDefault="00201AD8" w:rsidP="00201AD8">
            <w:pPr>
              <w:pStyle w:val="Tablea"/>
            </w:pPr>
            <w:r w:rsidRPr="00224223">
              <w:t>(a) more than 2 anastomoses;</w:t>
            </w:r>
          </w:p>
          <w:p w14:paraId="0DC8D870" w14:textId="77777777" w:rsidR="00201AD8" w:rsidRPr="00224223" w:rsidRDefault="00201AD8" w:rsidP="00201AD8">
            <w:pPr>
              <w:pStyle w:val="Tablea"/>
            </w:pPr>
            <w:r w:rsidRPr="00224223">
              <w:t>(b) resection of segment (or major portion of segment) of liver</w:t>
            </w:r>
          </w:p>
          <w:p w14:paraId="6D240458" w14:textId="77777777" w:rsidR="00201AD8" w:rsidRPr="00224223" w:rsidRDefault="00201AD8" w:rsidP="00201AD8">
            <w:pPr>
              <w:pStyle w:val="Tabletext"/>
            </w:pPr>
            <w:r w:rsidRPr="00224223">
              <w:t>(H) (Anaes.) (Assist.)</w:t>
            </w:r>
          </w:p>
        </w:tc>
        <w:tc>
          <w:tcPr>
            <w:tcW w:w="923" w:type="pct"/>
            <w:tcBorders>
              <w:top w:val="single" w:sz="4" w:space="0" w:color="auto"/>
              <w:left w:val="nil"/>
              <w:bottom w:val="single" w:sz="4" w:space="0" w:color="auto"/>
              <w:right w:val="nil"/>
            </w:tcBorders>
            <w:shd w:val="clear" w:color="auto" w:fill="auto"/>
          </w:tcPr>
          <w:p w14:paraId="19C7A4FF" w14:textId="77777777" w:rsidR="00201AD8" w:rsidRPr="00224223" w:rsidRDefault="00201AD8" w:rsidP="00201AD8">
            <w:pPr>
              <w:pStyle w:val="Tabletext"/>
              <w:jc w:val="right"/>
            </w:pPr>
            <w:r w:rsidRPr="00224223">
              <w:t>2,266.50</w:t>
            </w:r>
          </w:p>
        </w:tc>
      </w:tr>
      <w:tr w:rsidR="00201AD8" w:rsidRPr="00224223" w14:paraId="434DD073" w14:textId="77777777" w:rsidTr="00D34DDD">
        <w:tc>
          <w:tcPr>
            <w:tcW w:w="678" w:type="pct"/>
            <w:tcBorders>
              <w:top w:val="single" w:sz="4" w:space="0" w:color="auto"/>
              <w:left w:val="nil"/>
              <w:bottom w:val="single" w:sz="4" w:space="0" w:color="auto"/>
              <w:right w:val="nil"/>
            </w:tcBorders>
            <w:shd w:val="clear" w:color="auto" w:fill="auto"/>
            <w:hideMark/>
          </w:tcPr>
          <w:p w14:paraId="0DA93BF6" w14:textId="77777777" w:rsidR="00201AD8" w:rsidRPr="00224223" w:rsidRDefault="00201AD8" w:rsidP="00201AD8">
            <w:pPr>
              <w:pStyle w:val="Tabletext"/>
            </w:pPr>
            <w:r w:rsidRPr="00224223">
              <w:t>30469</w:t>
            </w:r>
          </w:p>
        </w:tc>
        <w:tc>
          <w:tcPr>
            <w:tcW w:w="3399" w:type="pct"/>
            <w:tcBorders>
              <w:top w:val="single" w:sz="4" w:space="0" w:color="auto"/>
              <w:left w:val="nil"/>
              <w:bottom w:val="single" w:sz="4" w:space="0" w:color="auto"/>
              <w:right w:val="nil"/>
            </w:tcBorders>
            <w:shd w:val="clear" w:color="auto" w:fill="auto"/>
            <w:hideMark/>
          </w:tcPr>
          <w:p w14:paraId="306E1679" w14:textId="77777777" w:rsidR="00201AD8" w:rsidRPr="00224223" w:rsidRDefault="00201AD8" w:rsidP="00201AD8">
            <w:pPr>
              <w:pStyle w:val="Tabletext"/>
            </w:pPr>
            <w:r w:rsidRPr="00224223">
              <w:t>Biliary stricture, repair of, after one or more operations on the biliary tree (Anaes.) (Assist.)</w:t>
            </w:r>
          </w:p>
        </w:tc>
        <w:tc>
          <w:tcPr>
            <w:tcW w:w="923" w:type="pct"/>
            <w:tcBorders>
              <w:top w:val="single" w:sz="4" w:space="0" w:color="auto"/>
              <w:left w:val="nil"/>
              <w:bottom w:val="single" w:sz="4" w:space="0" w:color="auto"/>
              <w:right w:val="nil"/>
            </w:tcBorders>
            <w:shd w:val="clear" w:color="auto" w:fill="auto"/>
          </w:tcPr>
          <w:p w14:paraId="0A60EC16" w14:textId="77777777" w:rsidR="00201AD8" w:rsidRPr="00224223" w:rsidRDefault="00201AD8" w:rsidP="00201AD8">
            <w:pPr>
              <w:pStyle w:val="Tabletext"/>
              <w:jc w:val="right"/>
            </w:pPr>
            <w:r w:rsidRPr="00224223">
              <w:t>1,790.65</w:t>
            </w:r>
          </w:p>
        </w:tc>
      </w:tr>
      <w:tr w:rsidR="00201AD8" w:rsidRPr="00224223" w14:paraId="042332FD" w14:textId="77777777" w:rsidTr="00D34DDD">
        <w:tc>
          <w:tcPr>
            <w:tcW w:w="678" w:type="pct"/>
            <w:tcBorders>
              <w:top w:val="single" w:sz="4" w:space="0" w:color="auto"/>
              <w:left w:val="nil"/>
              <w:bottom w:val="single" w:sz="4" w:space="0" w:color="auto"/>
              <w:right w:val="nil"/>
            </w:tcBorders>
            <w:shd w:val="clear" w:color="auto" w:fill="auto"/>
            <w:hideMark/>
          </w:tcPr>
          <w:p w14:paraId="1B42980F" w14:textId="77777777" w:rsidR="00201AD8" w:rsidRPr="00224223" w:rsidRDefault="00201AD8" w:rsidP="00201AD8">
            <w:pPr>
              <w:pStyle w:val="Tabletext"/>
            </w:pPr>
            <w:r w:rsidRPr="00224223">
              <w:t>30472</w:t>
            </w:r>
          </w:p>
        </w:tc>
        <w:tc>
          <w:tcPr>
            <w:tcW w:w="3399" w:type="pct"/>
            <w:tcBorders>
              <w:top w:val="single" w:sz="4" w:space="0" w:color="auto"/>
              <w:left w:val="nil"/>
              <w:bottom w:val="single" w:sz="4" w:space="0" w:color="auto"/>
              <w:right w:val="nil"/>
            </w:tcBorders>
            <w:shd w:val="clear" w:color="auto" w:fill="auto"/>
            <w:hideMark/>
          </w:tcPr>
          <w:p w14:paraId="64D0277A" w14:textId="35088AF8" w:rsidR="00201AD8" w:rsidRPr="00224223" w:rsidRDefault="00201AD8" w:rsidP="00201AD8">
            <w:pPr>
              <w:pStyle w:val="Tabletext"/>
            </w:pPr>
            <w:r w:rsidRPr="00224223">
              <w:t>Repair of bile duct injury, including immediate reconstruction, other than a service associated with a service to which item 30584 applies (H) (Anaes.) (Assist.)</w:t>
            </w:r>
          </w:p>
        </w:tc>
        <w:tc>
          <w:tcPr>
            <w:tcW w:w="923" w:type="pct"/>
            <w:tcBorders>
              <w:top w:val="single" w:sz="4" w:space="0" w:color="auto"/>
              <w:left w:val="nil"/>
              <w:bottom w:val="single" w:sz="4" w:space="0" w:color="auto"/>
              <w:right w:val="nil"/>
            </w:tcBorders>
            <w:shd w:val="clear" w:color="auto" w:fill="auto"/>
          </w:tcPr>
          <w:p w14:paraId="20875DB9" w14:textId="77777777" w:rsidR="00201AD8" w:rsidRPr="00224223" w:rsidRDefault="00201AD8" w:rsidP="00201AD8">
            <w:pPr>
              <w:pStyle w:val="Tabletext"/>
              <w:jc w:val="right"/>
            </w:pPr>
            <w:r w:rsidRPr="00224223">
              <w:t>1,386.90</w:t>
            </w:r>
          </w:p>
        </w:tc>
      </w:tr>
      <w:tr w:rsidR="00201AD8" w:rsidRPr="00224223" w14:paraId="326E4249" w14:textId="77777777" w:rsidTr="00D34DDD">
        <w:tc>
          <w:tcPr>
            <w:tcW w:w="678" w:type="pct"/>
            <w:tcBorders>
              <w:top w:val="single" w:sz="4" w:space="0" w:color="auto"/>
              <w:left w:val="nil"/>
              <w:bottom w:val="single" w:sz="4" w:space="0" w:color="auto"/>
              <w:right w:val="nil"/>
            </w:tcBorders>
            <w:shd w:val="clear" w:color="auto" w:fill="auto"/>
            <w:hideMark/>
          </w:tcPr>
          <w:p w14:paraId="5567D0E7" w14:textId="77777777" w:rsidR="00201AD8" w:rsidRPr="00224223" w:rsidRDefault="00201AD8" w:rsidP="00201AD8">
            <w:pPr>
              <w:pStyle w:val="Tabletext"/>
            </w:pPr>
            <w:r w:rsidRPr="00224223">
              <w:t>30473</w:t>
            </w:r>
          </w:p>
        </w:tc>
        <w:tc>
          <w:tcPr>
            <w:tcW w:w="3399" w:type="pct"/>
            <w:tcBorders>
              <w:top w:val="single" w:sz="4" w:space="0" w:color="auto"/>
              <w:left w:val="nil"/>
              <w:bottom w:val="single" w:sz="4" w:space="0" w:color="auto"/>
              <w:right w:val="nil"/>
            </w:tcBorders>
            <w:shd w:val="clear" w:color="auto" w:fill="auto"/>
            <w:hideMark/>
          </w:tcPr>
          <w:p w14:paraId="0AC60237" w14:textId="2844E3C2" w:rsidR="00201AD8" w:rsidRPr="00224223" w:rsidRDefault="00201AD8" w:rsidP="00201AD8">
            <w:pPr>
              <w:pStyle w:val="Tabletext"/>
            </w:pPr>
            <w:r w:rsidRPr="00224223">
              <w:t>Oesophagoscopy (other than a service associated with a service to which item 41822 applies), gastroscopy, duodenoscopy or panendoscopy (one or more such procedures), with or without biopsy, other than a service associated with a service to which item 30478 or 30479 applies (Anaes.)</w:t>
            </w:r>
          </w:p>
        </w:tc>
        <w:tc>
          <w:tcPr>
            <w:tcW w:w="923" w:type="pct"/>
            <w:tcBorders>
              <w:top w:val="single" w:sz="4" w:space="0" w:color="auto"/>
              <w:left w:val="nil"/>
              <w:bottom w:val="single" w:sz="4" w:space="0" w:color="auto"/>
              <w:right w:val="nil"/>
            </w:tcBorders>
            <w:shd w:val="clear" w:color="auto" w:fill="auto"/>
          </w:tcPr>
          <w:p w14:paraId="694FB8B7" w14:textId="77777777" w:rsidR="00201AD8" w:rsidRPr="00224223" w:rsidRDefault="00201AD8" w:rsidP="00201AD8">
            <w:pPr>
              <w:pStyle w:val="Tabletext"/>
              <w:jc w:val="right"/>
            </w:pPr>
            <w:r w:rsidRPr="00224223">
              <w:t>184.30</w:t>
            </w:r>
          </w:p>
        </w:tc>
      </w:tr>
      <w:tr w:rsidR="00201AD8" w:rsidRPr="00224223" w14:paraId="2B41DEC3" w14:textId="77777777" w:rsidTr="00D34DDD">
        <w:tc>
          <w:tcPr>
            <w:tcW w:w="678" w:type="pct"/>
            <w:tcBorders>
              <w:top w:val="single" w:sz="4" w:space="0" w:color="auto"/>
              <w:left w:val="nil"/>
              <w:bottom w:val="single" w:sz="4" w:space="0" w:color="auto"/>
              <w:right w:val="nil"/>
            </w:tcBorders>
            <w:shd w:val="clear" w:color="auto" w:fill="auto"/>
          </w:tcPr>
          <w:p w14:paraId="4AF1C362" w14:textId="77777777" w:rsidR="00201AD8" w:rsidRPr="00224223" w:rsidRDefault="00201AD8" w:rsidP="00201AD8">
            <w:pPr>
              <w:pStyle w:val="Tabletext"/>
            </w:pPr>
            <w:r w:rsidRPr="00224223">
              <w:t>30475</w:t>
            </w:r>
          </w:p>
        </w:tc>
        <w:tc>
          <w:tcPr>
            <w:tcW w:w="3399" w:type="pct"/>
            <w:tcBorders>
              <w:top w:val="single" w:sz="4" w:space="0" w:color="auto"/>
              <w:left w:val="nil"/>
              <w:bottom w:val="single" w:sz="4" w:space="0" w:color="auto"/>
              <w:right w:val="nil"/>
            </w:tcBorders>
            <w:shd w:val="clear" w:color="auto" w:fill="auto"/>
          </w:tcPr>
          <w:p w14:paraId="37E170C7" w14:textId="77777777" w:rsidR="00201AD8" w:rsidRPr="00224223" w:rsidRDefault="00201AD8" w:rsidP="00201AD8">
            <w:pPr>
              <w:pStyle w:val="Tabletext"/>
            </w:pPr>
            <w:r w:rsidRPr="00224223">
              <w:t>Endoscopic dilatation of stricture of upper gastrointestinal tract (including the use of imaging intensification if clinically indicated) (Anaes.)</w:t>
            </w:r>
          </w:p>
        </w:tc>
        <w:tc>
          <w:tcPr>
            <w:tcW w:w="923" w:type="pct"/>
            <w:tcBorders>
              <w:top w:val="single" w:sz="4" w:space="0" w:color="auto"/>
              <w:left w:val="nil"/>
              <w:bottom w:val="single" w:sz="4" w:space="0" w:color="auto"/>
              <w:right w:val="nil"/>
            </w:tcBorders>
            <w:shd w:val="clear" w:color="auto" w:fill="auto"/>
          </w:tcPr>
          <w:p w14:paraId="5EB04487" w14:textId="77777777" w:rsidR="00201AD8" w:rsidRPr="00224223" w:rsidRDefault="00201AD8" w:rsidP="00201AD8">
            <w:pPr>
              <w:pStyle w:val="Tabletext"/>
              <w:jc w:val="right"/>
            </w:pPr>
            <w:r w:rsidRPr="00224223">
              <w:t>363.10</w:t>
            </w:r>
          </w:p>
        </w:tc>
      </w:tr>
      <w:tr w:rsidR="00201AD8" w:rsidRPr="00224223" w14:paraId="667400ED" w14:textId="77777777" w:rsidTr="00D34DDD">
        <w:tc>
          <w:tcPr>
            <w:tcW w:w="678" w:type="pct"/>
            <w:tcBorders>
              <w:top w:val="single" w:sz="4" w:space="0" w:color="auto"/>
              <w:left w:val="nil"/>
              <w:bottom w:val="single" w:sz="4" w:space="0" w:color="auto"/>
              <w:right w:val="nil"/>
            </w:tcBorders>
            <w:shd w:val="clear" w:color="auto" w:fill="auto"/>
          </w:tcPr>
          <w:p w14:paraId="190BB203" w14:textId="77777777" w:rsidR="00201AD8" w:rsidRPr="00224223" w:rsidRDefault="00201AD8" w:rsidP="00201AD8">
            <w:pPr>
              <w:pStyle w:val="Tabletext"/>
            </w:pPr>
            <w:r w:rsidRPr="00224223">
              <w:t>30478</w:t>
            </w:r>
          </w:p>
        </w:tc>
        <w:tc>
          <w:tcPr>
            <w:tcW w:w="3399" w:type="pct"/>
            <w:tcBorders>
              <w:top w:val="single" w:sz="4" w:space="0" w:color="auto"/>
              <w:left w:val="nil"/>
              <w:bottom w:val="single" w:sz="4" w:space="0" w:color="auto"/>
              <w:right w:val="nil"/>
            </w:tcBorders>
            <w:shd w:val="clear" w:color="auto" w:fill="auto"/>
          </w:tcPr>
          <w:p w14:paraId="70B8E864" w14:textId="1C1A2A02" w:rsidR="00201AD8" w:rsidRPr="00224223" w:rsidRDefault="00201AD8" w:rsidP="00201AD8">
            <w:pPr>
              <w:pStyle w:val="Tabletext"/>
            </w:pPr>
            <w:r w:rsidRPr="00224223">
              <w:t>Oesophagoscopy (other than a service associated with a service to which item 41822 or 41825 applies), gastroscopy, duodenoscopy, panendoscopy or push enteroscopy, one or more such procedures, if:</w:t>
            </w:r>
          </w:p>
          <w:p w14:paraId="00B8333A" w14:textId="77777777" w:rsidR="00201AD8" w:rsidRPr="00224223" w:rsidRDefault="00201AD8" w:rsidP="00201AD8">
            <w:pPr>
              <w:pStyle w:val="Tablea"/>
            </w:pPr>
            <w:r w:rsidRPr="00224223">
              <w:t>(a) the procedures are performed using one or more of the following endoscopic procedures:</w:t>
            </w:r>
          </w:p>
          <w:p w14:paraId="3591E4F4" w14:textId="77777777" w:rsidR="00201AD8" w:rsidRPr="00224223" w:rsidRDefault="00201AD8" w:rsidP="00201AD8">
            <w:pPr>
              <w:pStyle w:val="Tablei"/>
            </w:pPr>
            <w:r w:rsidRPr="00224223">
              <w:t>(i) polypectomy;</w:t>
            </w:r>
          </w:p>
          <w:p w14:paraId="390936EA" w14:textId="77777777" w:rsidR="00201AD8" w:rsidRPr="00224223" w:rsidRDefault="00201AD8" w:rsidP="00201AD8">
            <w:pPr>
              <w:pStyle w:val="Tablei"/>
            </w:pPr>
            <w:r w:rsidRPr="00224223">
              <w:t>(ii) sclerosing or adrenalin injections;</w:t>
            </w:r>
          </w:p>
          <w:p w14:paraId="318C7EE2" w14:textId="77777777" w:rsidR="00201AD8" w:rsidRPr="00224223" w:rsidRDefault="00201AD8" w:rsidP="00201AD8">
            <w:pPr>
              <w:pStyle w:val="Tablei"/>
            </w:pPr>
            <w:r w:rsidRPr="00224223">
              <w:t>(iii) banding;</w:t>
            </w:r>
          </w:p>
          <w:p w14:paraId="75EC6FB4" w14:textId="77777777" w:rsidR="00201AD8" w:rsidRPr="00224223" w:rsidRDefault="00201AD8" w:rsidP="00201AD8">
            <w:pPr>
              <w:pStyle w:val="Tablei"/>
            </w:pPr>
            <w:r w:rsidRPr="00224223">
              <w:t>(iv) endoscopic clips;</w:t>
            </w:r>
          </w:p>
          <w:p w14:paraId="0A8630CC" w14:textId="77777777" w:rsidR="00201AD8" w:rsidRPr="00224223" w:rsidRDefault="00201AD8" w:rsidP="00201AD8">
            <w:pPr>
              <w:pStyle w:val="Tablei"/>
            </w:pPr>
            <w:r w:rsidRPr="00224223">
              <w:t>(v) haemostatic powders;</w:t>
            </w:r>
          </w:p>
          <w:p w14:paraId="590AC4DF" w14:textId="77777777" w:rsidR="00201AD8" w:rsidRPr="00224223" w:rsidRDefault="00201AD8" w:rsidP="00201AD8">
            <w:pPr>
              <w:pStyle w:val="Tablei"/>
            </w:pPr>
            <w:r w:rsidRPr="00224223">
              <w:t>(vi) diathermy;</w:t>
            </w:r>
          </w:p>
          <w:p w14:paraId="0D2F72C9" w14:textId="77777777" w:rsidR="00201AD8" w:rsidRPr="00224223" w:rsidRDefault="00201AD8" w:rsidP="00201AD8">
            <w:pPr>
              <w:pStyle w:val="Tablei"/>
            </w:pPr>
            <w:r w:rsidRPr="00224223">
              <w:t>(vii) argon plasma coagulation; and</w:t>
            </w:r>
          </w:p>
          <w:p w14:paraId="70533F57" w14:textId="77777777" w:rsidR="00201AD8" w:rsidRPr="00224223" w:rsidRDefault="00201AD8" w:rsidP="00201AD8">
            <w:pPr>
              <w:pStyle w:val="Tablea"/>
            </w:pPr>
            <w:r w:rsidRPr="00224223">
              <w:t>(b) the procedures are for the treatment of one or more of the following:</w:t>
            </w:r>
          </w:p>
          <w:p w14:paraId="44B1E0E5" w14:textId="77777777" w:rsidR="00201AD8" w:rsidRPr="00224223" w:rsidRDefault="00201AD8" w:rsidP="00201AD8">
            <w:pPr>
              <w:pStyle w:val="Tablei"/>
            </w:pPr>
            <w:r w:rsidRPr="00224223">
              <w:t>(i) upper gastrointestinal tract bleeding;</w:t>
            </w:r>
          </w:p>
          <w:p w14:paraId="770D876E" w14:textId="77777777" w:rsidR="00201AD8" w:rsidRPr="00224223" w:rsidRDefault="00201AD8" w:rsidP="00201AD8">
            <w:pPr>
              <w:pStyle w:val="Tablei"/>
            </w:pPr>
            <w:r w:rsidRPr="00224223">
              <w:t>(ii) polyps;</w:t>
            </w:r>
          </w:p>
          <w:p w14:paraId="5D1189C9" w14:textId="77777777" w:rsidR="00201AD8" w:rsidRPr="00224223" w:rsidRDefault="00201AD8" w:rsidP="00201AD8">
            <w:pPr>
              <w:pStyle w:val="Tablei"/>
            </w:pPr>
            <w:r w:rsidRPr="00224223">
              <w:t>(iii) removal of foreign body;</w:t>
            </w:r>
          </w:p>
          <w:p w14:paraId="04DFC38F" w14:textId="77777777" w:rsidR="00201AD8" w:rsidRPr="00224223" w:rsidRDefault="00201AD8" w:rsidP="00201AD8">
            <w:pPr>
              <w:pStyle w:val="Tablei"/>
            </w:pPr>
            <w:r w:rsidRPr="00224223">
              <w:t>(iv) oesophageal or gastric varices;</w:t>
            </w:r>
          </w:p>
          <w:p w14:paraId="175DE8C5" w14:textId="77777777" w:rsidR="00201AD8" w:rsidRPr="00224223" w:rsidRDefault="00201AD8" w:rsidP="00201AD8">
            <w:pPr>
              <w:pStyle w:val="Tablei"/>
            </w:pPr>
            <w:r w:rsidRPr="00224223">
              <w:t>(v) peptic ulcers;</w:t>
            </w:r>
          </w:p>
          <w:p w14:paraId="08B77A4D" w14:textId="77777777" w:rsidR="00201AD8" w:rsidRPr="00224223" w:rsidRDefault="00201AD8" w:rsidP="00201AD8">
            <w:pPr>
              <w:pStyle w:val="Tablei"/>
            </w:pPr>
            <w:r w:rsidRPr="00224223">
              <w:t>(vi) neoplasia;</w:t>
            </w:r>
          </w:p>
          <w:p w14:paraId="01DBA050" w14:textId="77777777" w:rsidR="00201AD8" w:rsidRPr="00224223" w:rsidRDefault="00201AD8" w:rsidP="00201AD8">
            <w:pPr>
              <w:pStyle w:val="Tablei"/>
            </w:pPr>
            <w:r w:rsidRPr="00224223">
              <w:t>(vii) benign vascular lesions;</w:t>
            </w:r>
          </w:p>
          <w:p w14:paraId="61A1C359" w14:textId="77777777" w:rsidR="00201AD8" w:rsidRPr="00224223" w:rsidRDefault="00201AD8" w:rsidP="00201AD8">
            <w:pPr>
              <w:pStyle w:val="Tablei"/>
            </w:pPr>
            <w:r w:rsidRPr="00224223">
              <w:t>(viii) strictures of the gastrointestinal tract;</w:t>
            </w:r>
          </w:p>
          <w:p w14:paraId="15D02692" w14:textId="77777777" w:rsidR="00201AD8" w:rsidRPr="00224223" w:rsidRDefault="00201AD8" w:rsidP="00201AD8">
            <w:pPr>
              <w:pStyle w:val="Tablei"/>
            </w:pPr>
            <w:r w:rsidRPr="00224223">
              <w:t>(ix) tumorous overgrowth through or over oesophageal stents;</w:t>
            </w:r>
          </w:p>
          <w:p w14:paraId="6D647578" w14:textId="39CE0721" w:rsidR="00201AD8" w:rsidRPr="00224223" w:rsidRDefault="00201AD8" w:rsidP="00201AD8">
            <w:pPr>
              <w:pStyle w:val="Tabletext"/>
            </w:pPr>
            <w:r w:rsidRPr="00224223">
              <w:t xml:space="preserve">other than a service associated with a service to which item 30473 or </w:t>
            </w:r>
            <w:r w:rsidRPr="00224223">
              <w:lastRenderedPageBreak/>
              <w:t>30479 applies (Anaes.)</w:t>
            </w:r>
          </w:p>
        </w:tc>
        <w:tc>
          <w:tcPr>
            <w:tcW w:w="923" w:type="pct"/>
            <w:tcBorders>
              <w:top w:val="single" w:sz="4" w:space="0" w:color="auto"/>
              <w:left w:val="nil"/>
              <w:bottom w:val="single" w:sz="4" w:space="0" w:color="auto"/>
              <w:right w:val="nil"/>
            </w:tcBorders>
            <w:shd w:val="clear" w:color="auto" w:fill="auto"/>
          </w:tcPr>
          <w:p w14:paraId="41FB72E8" w14:textId="77777777" w:rsidR="00201AD8" w:rsidRPr="00224223" w:rsidRDefault="00201AD8" w:rsidP="00201AD8">
            <w:pPr>
              <w:pStyle w:val="Tabletext"/>
              <w:jc w:val="right"/>
            </w:pPr>
            <w:r w:rsidRPr="00224223">
              <w:lastRenderedPageBreak/>
              <w:t>255.55</w:t>
            </w:r>
          </w:p>
        </w:tc>
      </w:tr>
      <w:tr w:rsidR="00201AD8" w:rsidRPr="00224223" w14:paraId="5B6F24C9" w14:textId="77777777" w:rsidTr="00D34DDD">
        <w:tc>
          <w:tcPr>
            <w:tcW w:w="678" w:type="pct"/>
            <w:tcBorders>
              <w:top w:val="single" w:sz="4" w:space="0" w:color="auto"/>
              <w:left w:val="nil"/>
              <w:bottom w:val="single" w:sz="4" w:space="0" w:color="auto"/>
              <w:right w:val="nil"/>
            </w:tcBorders>
            <w:shd w:val="clear" w:color="auto" w:fill="auto"/>
          </w:tcPr>
          <w:p w14:paraId="0B546B5A" w14:textId="77777777" w:rsidR="00201AD8" w:rsidRPr="00224223" w:rsidRDefault="00201AD8" w:rsidP="00201AD8">
            <w:pPr>
              <w:pStyle w:val="Tabletext"/>
            </w:pPr>
            <w:r w:rsidRPr="00224223">
              <w:t>30479</w:t>
            </w:r>
          </w:p>
        </w:tc>
        <w:tc>
          <w:tcPr>
            <w:tcW w:w="3399" w:type="pct"/>
            <w:tcBorders>
              <w:top w:val="single" w:sz="4" w:space="0" w:color="auto"/>
              <w:left w:val="nil"/>
              <w:bottom w:val="single" w:sz="4" w:space="0" w:color="auto"/>
              <w:right w:val="nil"/>
            </w:tcBorders>
            <w:shd w:val="clear" w:color="auto" w:fill="auto"/>
          </w:tcPr>
          <w:p w14:paraId="40A71AB6" w14:textId="77777777" w:rsidR="00201AD8" w:rsidRPr="00224223" w:rsidRDefault="00201AD8" w:rsidP="00201AD8">
            <w:pPr>
              <w:pStyle w:val="Tabletext"/>
            </w:pPr>
            <w:r w:rsidRPr="00224223">
              <w:t>Endoscopy with laser therapy, for the treatment of one or more of the following:</w:t>
            </w:r>
          </w:p>
          <w:p w14:paraId="65B888BD" w14:textId="77777777" w:rsidR="00201AD8" w:rsidRPr="00224223" w:rsidRDefault="00201AD8" w:rsidP="00201AD8">
            <w:pPr>
              <w:pStyle w:val="Tablea"/>
            </w:pPr>
            <w:r w:rsidRPr="00224223">
              <w:t>(a) neoplasia;</w:t>
            </w:r>
          </w:p>
          <w:p w14:paraId="7362A594" w14:textId="77777777" w:rsidR="00201AD8" w:rsidRPr="00224223" w:rsidRDefault="00201AD8" w:rsidP="00201AD8">
            <w:pPr>
              <w:pStyle w:val="Tablea"/>
            </w:pPr>
            <w:r w:rsidRPr="00224223">
              <w:t>(b) benign vascular lesions;</w:t>
            </w:r>
          </w:p>
          <w:p w14:paraId="2A7726B0" w14:textId="77777777" w:rsidR="00201AD8" w:rsidRPr="00224223" w:rsidRDefault="00201AD8" w:rsidP="00201AD8">
            <w:pPr>
              <w:pStyle w:val="Tablea"/>
            </w:pPr>
            <w:r w:rsidRPr="00224223">
              <w:t>(c) strictures of the gastrointestinal tract;</w:t>
            </w:r>
          </w:p>
          <w:p w14:paraId="3813F498" w14:textId="77777777" w:rsidR="00201AD8" w:rsidRPr="00224223" w:rsidRDefault="00201AD8" w:rsidP="00201AD8">
            <w:pPr>
              <w:pStyle w:val="Tablea"/>
            </w:pPr>
            <w:r w:rsidRPr="00224223">
              <w:t>(d) tumorous overgrowth through or over oesophageal stents;</w:t>
            </w:r>
          </w:p>
          <w:p w14:paraId="709B5012" w14:textId="77777777" w:rsidR="00201AD8" w:rsidRPr="00224223" w:rsidRDefault="00201AD8" w:rsidP="00201AD8">
            <w:pPr>
              <w:pStyle w:val="Tablea"/>
            </w:pPr>
            <w:r w:rsidRPr="00224223">
              <w:t>(e) peptic ulcers;</w:t>
            </w:r>
          </w:p>
          <w:p w14:paraId="115BAF1D" w14:textId="77777777" w:rsidR="00201AD8" w:rsidRPr="00224223" w:rsidRDefault="00201AD8" w:rsidP="00201AD8">
            <w:pPr>
              <w:pStyle w:val="Tablea"/>
            </w:pPr>
            <w:r w:rsidRPr="00224223">
              <w:t>(f) angiodysplasia;</w:t>
            </w:r>
          </w:p>
          <w:p w14:paraId="0559A6A8" w14:textId="77777777" w:rsidR="00201AD8" w:rsidRPr="00224223" w:rsidRDefault="00201AD8" w:rsidP="00201AD8">
            <w:pPr>
              <w:pStyle w:val="Tablea"/>
            </w:pPr>
            <w:r w:rsidRPr="00224223">
              <w:t>(g) gastric antral vascular ectasia;</w:t>
            </w:r>
          </w:p>
          <w:p w14:paraId="5B5B3A92" w14:textId="377E6FC9" w:rsidR="00201AD8" w:rsidRPr="00224223" w:rsidRDefault="00201AD8" w:rsidP="00201AD8">
            <w:pPr>
              <w:pStyle w:val="Tablea"/>
            </w:pPr>
            <w:r w:rsidRPr="00224223">
              <w:t>(h) post</w:t>
            </w:r>
            <w:r w:rsidR="00BA02C8">
              <w:noBreakHyphen/>
            </w:r>
            <w:r w:rsidRPr="00224223">
              <w:t>polypectomy bleeding;</w:t>
            </w:r>
          </w:p>
          <w:p w14:paraId="55E2CE13" w14:textId="4CFB85F2" w:rsidR="00201AD8" w:rsidRPr="00224223" w:rsidRDefault="00201AD8" w:rsidP="00201AD8">
            <w:pPr>
              <w:pStyle w:val="Tabletext"/>
            </w:pPr>
            <w:r w:rsidRPr="00224223">
              <w:t>other than a service associated with a service to which item 30473 or 30478 applies (Anaes.)</w:t>
            </w:r>
          </w:p>
        </w:tc>
        <w:tc>
          <w:tcPr>
            <w:tcW w:w="923" w:type="pct"/>
            <w:tcBorders>
              <w:top w:val="single" w:sz="4" w:space="0" w:color="auto"/>
              <w:left w:val="nil"/>
              <w:bottom w:val="single" w:sz="4" w:space="0" w:color="auto"/>
              <w:right w:val="nil"/>
            </w:tcBorders>
            <w:shd w:val="clear" w:color="auto" w:fill="auto"/>
          </w:tcPr>
          <w:p w14:paraId="7908A356" w14:textId="77777777" w:rsidR="00201AD8" w:rsidRPr="00224223" w:rsidRDefault="00201AD8" w:rsidP="00201AD8">
            <w:pPr>
              <w:pStyle w:val="Tabletext"/>
              <w:jc w:val="right"/>
            </w:pPr>
            <w:r w:rsidRPr="00224223">
              <w:t>495.35</w:t>
            </w:r>
          </w:p>
        </w:tc>
      </w:tr>
      <w:tr w:rsidR="00201AD8" w:rsidRPr="00224223" w14:paraId="0FBE7E4E" w14:textId="77777777" w:rsidTr="00D34DDD">
        <w:tc>
          <w:tcPr>
            <w:tcW w:w="678" w:type="pct"/>
            <w:tcBorders>
              <w:top w:val="single" w:sz="4" w:space="0" w:color="auto"/>
              <w:left w:val="nil"/>
              <w:bottom w:val="single" w:sz="4" w:space="0" w:color="auto"/>
              <w:right w:val="nil"/>
            </w:tcBorders>
            <w:shd w:val="clear" w:color="auto" w:fill="auto"/>
            <w:hideMark/>
          </w:tcPr>
          <w:p w14:paraId="51E30750" w14:textId="77777777" w:rsidR="00201AD8" w:rsidRPr="00224223" w:rsidRDefault="00201AD8" w:rsidP="00201AD8">
            <w:pPr>
              <w:pStyle w:val="Tabletext"/>
              <w:keepNext/>
              <w:keepLines/>
            </w:pPr>
            <w:r w:rsidRPr="00224223">
              <w:t>30481</w:t>
            </w:r>
          </w:p>
        </w:tc>
        <w:tc>
          <w:tcPr>
            <w:tcW w:w="3399" w:type="pct"/>
            <w:tcBorders>
              <w:top w:val="single" w:sz="4" w:space="0" w:color="auto"/>
              <w:left w:val="nil"/>
              <w:bottom w:val="single" w:sz="4" w:space="0" w:color="auto"/>
              <w:right w:val="nil"/>
            </w:tcBorders>
            <w:shd w:val="clear" w:color="auto" w:fill="auto"/>
          </w:tcPr>
          <w:p w14:paraId="0D9C6F2B" w14:textId="77777777" w:rsidR="00201AD8" w:rsidRPr="00224223" w:rsidRDefault="00201AD8" w:rsidP="00201AD8">
            <w:pPr>
              <w:pStyle w:val="Tabletext"/>
            </w:pPr>
            <w:r w:rsidRPr="00224223">
              <w:t>Percutaneous gastrostomy (initial procedure):</w:t>
            </w:r>
          </w:p>
          <w:p w14:paraId="456175B3" w14:textId="77777777" w:rsidR="00201AD8" w:rsidRPr="00224223" w:rsidRDefault="00201AD8" w:rsidP="00201AD8">
            <w:pPr>
              <w:pStyle w:val="Tablea"/>
            </w:pPr>
            <w:r w:rsidRPr="00224223">
              <w:t>(a) including any associated imaging services; and</w:t>
            </w:r>
          </w:p>
          <w:p w14:paraId="46ED2CE4" w14:textId="77777777" w:rsidR="00201AD8" w:rsidRPr="00224223" w:rsidRDefault="00201AD8" w:rsidP="00201AD8">
            <w:pPr>
              <w:pStyle w:val="Tablea"/>
            </w:pPr>
            <w:r w:rsidRPr="00224223">
              <w:t>(b) excluding the insertion of a device for the purpose of facilitating weight loss</w:t>
            </w:r>
          </w:p>
          <w:p w14:paraId="13E01101" w14:textId="77777777" w:rsidR="00201AD8" w:rsidRPr="00224223" w:rsidRDefault="00201AD8" w:rsidP="00201AD8">
            <w:pPr>
              <w:pStyle w:val="Tabletext"/>
            </w:pPr>
            <w:r w:rsidRPr="00224223">
              <w:t>(Anaes.)</w:t>
            </w:r>
          </w:p>
        </w:tc>
        <w:tc>
          <w:tcPr>
            <w:tcW w:w="923" w:type="pct"/>
            <w:tcBorders>
              <w:top w:val="single" w:sz="4" w:space="0" w:color="auto"/>
              <w:left w:val="nil"/>
              <w:bottom w:val="single" w:sz="4" w:space="0" w:color="auto"/>
              <w:right w:val="nil"/>
            </w:tcBorders>
            <w:shd w:val="clear" w:color="auto" w:fill="auto"/>
          </w:tcPr>
          <w:p w14:paraId="15F9159A" w14:textId="77777777" w:rsidR="00201AD8" w:rsidRPr="00224223" w:rsidRDefault="00201AD8" w:rsidP="00201AD8">
            <w:pPr>
              <w:pStyle w:val="Tabletext"/>
              <w:jc w:val="right"/>
            </w:pPr>
            <w:r w:rsidRPr="00224223">
              <w:t>371.45</w:t>
            </w:r>
          </w:p>
        </w:tc>
      </w:tr>
      <w:tr w:rsidR="00201AD8" w:rsidRPr="00224223" w14:paraId="06A94FD1" w14:textId="77777777" w:rsidTr="00D34DDD">
        <w:tc>
          <w:tcPr>
            <w:tcW w:w="678" w:type="pct"/>
            <w:tcBorders>
              <w:top w:val="single" w:sz="4" w:space="0" w:color="auto"/>
              <w:left w:val="nil"/>
              <w:bottom w:val="single" w:sz="4" w:space="0" w:color="auto"/>
              <w:right w:val="nil"/>
            </w:tcBorders>
            <w:shd w:val="clear" w:color="auto" w:fill="auto"/>
            <w:hideMark/>
          </w:tcPr>
          <w:p w14:paraId="1A002325" w14:textId="77777777" w:rsidR="00201AD8" w:rsidRPr="00224223" w:rsidRDefault="00201AD8" w:rsidP="00201AD8">
            <w:pPr>
              <w:pStyle w:val="Tabletext"/>
            </w:pPr>
            <w:r w:rsidRPr="00224223">
              <w:t>30482</w:t>
            </w:r>
          </w:p>
        </w:tc>
        <w:tc>
          <w:tcPr>
            <w:tcW w:w="3399" w:type="pct"/>
            <w:tcBorders>
              <w:top w:val="single" w:sz="4" w:space="0" w:color="auto"/>
              <w:left w:val="nil"/>
              <w:bottom w:val="single" w:sz="4" w:space="0" w:color="auto"/>
              <w:right w:val="nil"/>
            </w:tcBorders>
            <w:shd w:val="clear" w:color="auto" w:fill="auto"/>
          </w:tcPr>
          <w:p w14:paraId="12510DBF" w14:textId="77777777" w:rsidR="00201AD8" w:rsidRPr="00224223" w:rsidRDefault="00201AD8" w:rsidP="00201AD8">
            <w:pPr>
              <w:pStyle w:val="Tabletext"/>
            </w:pPr>
            <w:r w:rsidRPr="00224223">
              <w:t>Percutaneous gastrostomy (repeat procedure):</w:t>
            </w:r>
          </w:p>
          <w:p w14:paraId="4A8920EB" w14:textId="77777777" w:rsidR="00201AD8" w:rsidRPr="00224223" w:rsidRDefault="00201AD8" w:rsidP="00201AD8">
            <w:pPr>
              <w:pStyle w:val="Tablea"/>
            </w:pPr>
            <w:r w:rsidRPr="00224223">
              <w:t>(a) including any associated imaging services; and</w:t>
            </w:r>
          </w:p>
          <w:p w14:paraId="09C0AA9F" w14:textId="77777777" w:rsidR="00201AD8" w:rsidRPr="00224223" w:rsidRDefault="00201AD8" w:rsidP="00201AD8">
            <w:pPr>
              <w:pStyle w:val="Tablea"/>
            </w:pPr>
            <w:r w:rsidRPr="00224223">
              <w:t>(b) excluding the insertion of a device for the purpose of facilitating weight loss</w:t>
            </w:r>
          </w:p>
          <w:p w14:paraId="3F5E41AC" w14:textId="77777777" w:rsidR="00201AD8" w:rsidRPr="00224223" w:rsidRDefault="00201AD8" w:rsidP="00201AD8">
            <w:pPr>
              <w:pStyle w:val="Tabletext"/>
            </w:pPr>
            <w:r w:rsidRPr="00224223">
              <w:t>(Anaes.)</w:t>
            </w:r>
          </w:p>
        </w:tc>
        <w:tc>
          <w:tcPr>
            <w:tcW w:w="923" w:type="pct"/>
            <w:tcBorders>
              <w:top w:val="single" w:sz="4" w:space="0" w:color="auto"/>
              <w:left w:val="nil"/>
              <w:bottom w:val="single" w:sz="4" w:space="0" w:color="auto"/>
              <w:right w:val="nil"/>
            </w:tcBorders>
            <w:shd w:val="clear" w:color="auto" w:fill="auto"/>
          </w:tcPr>
          <w:p w14:paraId="1E0A27E5" w14:textId="77777777" w:rsidR="00201AD8" w:rsidRPr="00224223" w:rsidRDefault="00201AD8" w:rsidP="00201AD8">
            <w:pPr>
              <w:pStyle w:val="Tabletext"/>
              <w:jc w:val="right"/>
            </w:pPr>
            <w:r w:rsidRPr="00224223">
              <w:t>264.10</w:t>
            </w:r>
          </w:p>
        </w:tc>
      </w:tr>
      <w:tr w:rsidR="00201AD8" w:rsidRPr="00224223" w14:paraId="1D4BA399" w14:textId="77777777" w:rsidTr="00D34DDD">
        <w:tc>
          <w:tcPr>
            <w:tcW w:w="678" w:type="pct"/>
            <w:tcBorders>
              <w:top w:val="single" w:sz="4" w:space="0" w:color="auto"/>
              <w:left w:val="nil"/>
              <w:bottom w:val="single" w:sz="4" w:space="0" w:color="auto"/>
              <w:right w:val="nil"/>
            </w:tcBorders>
            <w:shd w:val="clear" w:color="auto" w:fill="auto"/>
            <w:hideMark/>
          </w:tcPr>
          <w:p w14:paraId="2867AD50" w14:textId="77777777" w:rsidR="00201AD8" w:rsidRPr="00224223" w:rsidRDefault="00201AD8" w:rsidP="00201AD8">
            <w:pPr>
              <w:pStyle w:val="Tabletext"/>
            </w:pPr>
            <w:r w:rsidRPr="00224223">
              <w:t>30483</w:t>
            </w:r>
          </w:p>
        </w:tc>
        <w:tc>
          <w:tcPr>
            <w:tcW w:w="3399" w:type="pct"/>
            <w:tcBorders>
              <w:top w:val="single" w:sz="4" w:space="0" w:color="auto"/>
              <w:left w:val="nil"/>
              <w:bottom w:val="single" w:sz="4" w:space="0" w:color="auto"/>
              <w:right w:val="nil"/>
            </w:tcBorders>
            <w:shd w:val="clear" w:color="auto" w:fill="auto"/>
          </w:tcPr>
          <w:p w14:paraId="2C70AC3B" w14:textId="77777777" w:rsidR="00201AD8" w:rsidRPr="00224223" w:rsidRDefault="00201AD8" w:rsidP="00201AD8">
            <w:pPr>
              <w:pStyle w:val="Tabletext"/>
            </w:pPr>
            <w:r w:rsidRPr="00224223">
              <w:t>Gastrostomy button, caecostomy antegrade enema device (chait etc.) or stomal indwelling device:</w:t>
            </w:r>
          </w:p>
          <w:p w14:paraId="798C28EC" w14:textId="125410D1" w:rsidR="00201AD8" w:rsidRPr="00224223" w:rsidRDefault="00201AD8" w:rsidP="00201AD8">
            <w:pPr>
              <w:pStyle w:val="Tablea"/>
            </w:pPr>
            <w:r w:rsidRPr="00224223">
              <w:t>(a) non</w:t>
            </w:r>
            <w:r w:rsidR="00BA02C8">
              <w:noBreakHyphen/>
            </w:r>
            <w:r w:rsidRPr="00224223">
              <w:t>endoscopic insertion of; or</w:t>
            </w:r>
          </w:p>
          <w:p w14:paraId="110AEF9B" w14:textId="68F027D6" w:rsidR="00201AD8" w:rsidRPr="00224223" w:rsidRDefault="00201AD8" w:rsidP="00201AD8">
            <w:pPr>
              <w:pStyle w:val="Tablea"/>
            </w:pPr>
            <w:r w:rsidRPr="00224223">
              <w:t>(b) non</w:t>
            </w:r>
            <w:r w:rsidR="00BA02C8">
              <w:noBreakHyphen/>
            </w:r>
            <w:r w:rsidRPr="00224223">
              <w:t>endoscopic replacement of;</w:t>
            </w:r>
          </w:p>
          <w:p w14:paraId="6B96C92D" w14:textId="77777777" w:rsidR="00201AD8" w:rsidRPr="00224223" w:rsidRDefault="00201AD8" w:rsidP="00201AD8">
            <w:pPr>
              <w:pStyle w:val="Tabletext"/>
            </w:pPr>
            <w:r w:rsidRPr="00224223">
              <w:rPr>
                <w:rFonts w:eastAsia="Calibri"/>
              </w:rPr>
              <w:t xml:space="preserve">on a patient 10 years of age or over, excluding </w:t>
            </w:r>
            <w:r w:rsidRPr="00224223">
              <w:t>the insertion of a device for the purpose of facilitating weight loss (Anaes.)</w:t>
            </w:r>
          </w:p>
        </w:tc>
        <w:tc>
          <w:tcPr>
            <w:tcW w:w="923" w:type="pct"/>
            <w:tcBorders>
              <w:top w:val="single" w:sz="4" w:space="0" w:color="auto"/>
              <w:left w:val="nil"/>
              <w:bottom w:val="single" w:sz="4" w:space="0" w:color="auto"/>
              <w:right w:val="nil"/>
            </w:tcBorders>
            <w:shd w:val="clear" w:color="auto" w:fill="auto"/>
          </w:tcPr>
          <w:p w14:paraId="12B0A236" w14:textId="77777777" w:rsidR="00201AD8" w:rsidRPr="00224223" w:rsidRDefault="00201AD8" w:rsidP="00201AD8">
            <w:pPr>
              <w:pStyle w:val="Tabletext"/>
              <w:jc w:val="right"/>
            </w:pPr>
            <w:r w:rsidRPr="00224223">
              <w:t>184.25</w:t>
            </w:r>
          </w:p>
        </w:tc>
      </w:tr>
      <w:tr w:rsidR="00201AD8" w:rsidRPr="00224223" w14:paraId="64F4CBC8" w14:textId="77777777" w:rsidTr="00D34DDD">
        <w:tc>
          <w:tcPr>
            <w:tcW w:w="678" w:type="pct"/>
            <w:tcBorders>
              <w:top w:val="single" w:sz="4" w:space="0" w:color="auto"/>
              <w:left w:val="nil"/>
              <w:bottom w:val="single" w:sz="4" w:space="0" w:color="auto"/>
              <w:right w:val="nil"/>
            </w:tcBorders>
            <w:shd w:val="clear" w:color="auto" w:fill="auto"/>
            <w:hideMark/>
          </w:tcPr>
          <w:p w14:paraId="79CFDDF9" w14:textId="77777777" w:rsidR="00201AD8" w:rsidRPr="00224223" w:rsidRDefault="00201AD8" w:rsidP="00201AD8">
            <w:pPr>
              <w:pStyle w:val="Tabletext"/>
            </w:pPr>
            <w:r w:rsidRPr="00224223">
              <w:t>30484</w:t>
            </w:r>
          </w:p>
        </w:tc>
        <w:tc>
          <w:tcPr>
            <w:tcW w:w="3399" w:type="pct"/>
            <w:tcBorders>
              <w:top w:val="single" w:sz="4" w:space="0" w:color="auto"/>
              <w:left w:val="nil"/>
              <w:bottom w:val="single" w:sz="4" w:space="0" w:color="auto"/>
              <w:right w:val="nil"/>
            </w:tcBorders>
            <w:shd w:val="clear" w:color="auto" w:fill="auto"/>
            <w:hideMark/>
          </w:tcPr>
          <w:p w14:paraId="36839EE8" w14:textId="70BB77C5" w:rsidR="00201AD8" w:rsidRPr="00224223" w:rsidRDefault="00201AD8" w:rsidP="00201AD8">
            <w:pPr>
              <w:pStyle w:val="Tabletext"/>
            </w:pPr>
            <w:r w:rsidRPr="00224223">
              <w:t>Endoscopic retrograde cholangio</w:t>
            </w:r>
            <w:r w:rsidR="00BA02C8">
              <w:noBreakHyphen/>
            </w:r>
            <w:r w:rsidRPr="00224223">
              <w:t>pancreatography (Anaes.)</w:t>
            </w:r>
          </w:p>
        </w:tc>
        <w:tc>
          <w:tcPr>
            <w:tcW w:w="923" w:type="pct"/>
            <w:tcBorders>
              <w:top w:val="single" w:sz="4" w:space="0" w:color="auto"/>
              <w:left w:val="nil"/>
              <w:bottom w:val="single" w:sz="4" w:space="0" w:color="auto"/>
              <w:right w:val="nil"/>
            </w:tcBorders>
            <w:shd w:val="clear" w:color="auto" w:fill="auto"/>
          </w:tcPr>
          <w:p w14:paraId="7273F116" w14:textId="77777777" w:rsidR="00201AD8" w:rsidRPr="00224223" w:rsidRDefault="00201AD8" w:rsidP="00201AD8">
            <w:pPr>
              <w:pStyle w:val="Tabletext"/>
              <w:jc w:val="right"/>
            </w:pPr>
            <w:r w:rsidRPr="00224223">
              <w:t>379.70</w:t>
            </w:r>
          </w:p>
        </w:tc>
      </w:tr>
      <w:tr w:rsidR="00201AD8" w:rsidRPr="00224223" w14:paraId="5C662777" w14:textId="77777777" w:rsidTr="00D34DDD">
        <w:tc>
          <w:tcPr>
            <w:tcW w:w="678" w:type="pct"/>
            <w:tcBorders>
              <w:top w:val="single" w:sz="4" w:space="0" w:color="auto"/>
              <w:left w:val="nil"/>
              <w:bottom w:val="single" w:sz="4" w:space="0" w:color="auto"/>
              <w:right w:val="nil"/>
            </w:tcBorders>
            <w:shd w:val="clear" w:color="auto" w:fill="auto"/>
            <w:hideMark/>
          </w:tcPr>
          <w:p w14:paraId="1E3A9BFD" w14:textId="77777777" w:rsidR="00201AD8" w:rsidRPr="00224223" w:rsidRDefault="00201AD8" w:rsidP="00201AD8">
            <w:pPr>
              <w:pStyle w:val="Tabletext"/>
            </w:pPr>
            <w:r w:rsidRPr="00224223">
              <w:t>30485</w:t>
            </w:r>
          </w:p>
        </w:tc>
        <w:tc>
          <w:tcPr>
            <w:tcW w:w="3399" w:type="pct"/>
            <w:tcBorders>
              <w:top w:val="single" w:sz="4" w:space="0" w:color="auto"/>
              <w:left w:val="nil"/>
              <w:bottom w:val="single" w:sz="4" w:space="0" w:color="auto"/>
              <w:right w:val="nil"/>
            </w:tcBorders>
            <w:shd w:val="clear" w:color="auto" w:fill="auto"/>
            <w:hideMark/>
          </w:tcPr>
          <w:p w14:paraId="497EF4B4" w14:textId="77777777" w:rsidR="00201AD8" w:rsidRPr="00224223" w:rsidRDefault="00201AD8" w:rsidP="00201AD8">
            <w:pPr>
              <w:pStyle w:val="Tabletext"/>
            </w:pPr>
            <w:r w:rsidRPr="00224223">
              <w:t>Endoscopic sphincterotomy with or without extraction of stones from common bile duct (Anaes.)</w:t>
            </w:r>
          </w:p>
        </w:tc>
        <w:tc>
          <w:tcPr>
            <w:tcW w:w="923" w:type="pct"/>
            <w:tcBorders>
              <w:top w:val="single" w:sz="4" w:space="0" w:color="auto"/>
              <w:left w:val="nil"/>
              <w:bottom w:val="single" w:sz="4" w:space="0" w:color="auto"/>
              <w:right w:val="nil"/>
            </w:tcBorders>
            <w:shd w:val="clear" w:color="auto" w:fill="auto"/>
          </w:tcPr>
          <w:p w14:paraId="267E7549" w14:textId="77777777" w:rsidR="00201AD8" w:rsidRPr="00224223" w:rsidRDefault="00201AD8" w:rsidP="00201AD8">
            <w:pPr>
              <w:pStyle w:val="Tabletext"/>
              <w:jc w:val="right"/>
            </w:pPr>
            <w:r w:rsidRPr="00224223">
              <w:t>586.15</w:t>
            </w:r>
          </w:p>
        </w:tc>
      </w:tr>
      <w:tr w:rsidR="00201AD8" w:rsidRPr="00224223" w14:paraId="0AB6DF10" w14:textId="77777777" w:rsidTr="00D34DDD">
        <w:tc>
          <w:tcPr>
            <w:tcW w:w="678" w:type="pct"/>
            <w:tcBorders>
              <w:top w:val="single" w:sz="4" w:space="0" w:color="auto"/>
              <w:left w:val="nil"/>
              <w:bottom w:val="single" w:sz="4" w:space="0" w:color="auto"/>
              <w:right w:val="nil"/>
            </w:tcBorders>
            <w:shd w:val="clear" w:color="auto" w:fill="auto"/>
            <w:hideMark/>
          </w:tcPr>
          <w:p w14:paraId="5604F80A" w14:textId="77777777" w:rsidR="00201AD8" w:rsidRPr="00224223" w:rsidRDefault="00201AD8" w:rsidP="00201AD8">
            <w:pPr>
              <w:pStyle w:val="Tabletext"/>
            </w:pPr>
            <w:r w:rsidRPr="00224223">
              <w:t>30488</w:t>
            </w:r>
          </w:p>
        </w:tc>
        <w:tc>
          <w:tcPr>
            <w:tcW w:w="3399" w:type="pct"/>
            <w:tcBorders>
              <w:top w:val="single" w:sz="4" w:space="0" w:color="auto"/>
              <w:left w:val="nil"/>
              <w:bottom w:val="single" w:sz="4" w:space="0" w:color="auto"/>
              <w:right w:val="nil"/>
            </w:tcBorders>
            <w:shd w:val="clear" w:color="auto" w:fill="auto"/>
            <w:hideMark/>
          </w:tcPr>
          <w:p w14:paraId="17AC827C" w14:textId="77777777" w:rsidR="00201AD8" w:rsidRPr="00224223" w:rsidRDefault="00201AD8" w:rsidP="00201AD8">
            <w:pPr>
              <w:pStyle w:val="Tabletext"/>
            </w:pPr>
            <w:r w:rsidRPr="00224223">
              <w:t>Small bowel intubation—as an independent procedure (Anaes.)</w:t>
            </w:r>
          </w:p>
        </w:tc>
        <w:tc>
          <w:tcPr>
            <w:tcW w:w="923" w:type="pct"/>
            <w:tcBorders>
              <w:top w:val="single" w:sz="4" w:space="0" w:color="auto"/>
              <w:left w:val="nil"/>
              <w:bottom w:val="single" w:sz="4" w:space="0" w:color="auto"/>
              <w:right w:val="nil"/>
            </w:tcBorders>
            <w:shd w:val="clear" w:color="auto" w:fill="auto"/>
          </w:tcPr>
          <w:p w14:paraId="50168345" w14:textId="77777777" w:rsidR="00201AD8" w:rsidRPr="00224223" w:rsidRDefault="00201AD8" w:rsidP="00201AD8">
            <w:pPr>
              <w:pStyle w:val="Tabletext"/>
              <w:jc w:val="right"/>
            </w:pPr>
            <w:r w:rsidRPr="00224223">
              <w:t>93.65</w:t>
            </w:r>
          </w:p>
        </w:tc>
      </w:tr>
      <w:tr w:rsidR="00201AD8" w:rsidRPr="00224223" w14:paraId="1B1FD034" w14:textId="77777777" w:rsidTr="00D34DDD">
        <w:tc>
          <w:tcPr>
            <w:tcW w:w="678" w:type="pct"/>
            <w:tcBorders>
              <w:top w:val="single" w:sz="4" w:space="0" w:color="auto"/>
              <w:left w:val="nil"/>
              <w:bottom w:val="single" w:sz="4" w:space="0" w:color="auto"/>
              <w:right w:val="nil"/>
            </w:tcBorders>
            <w:shd w:val="clear" w:color="auto" w:fill="auto"/>
            <w:hideMark/>
          </w:tcPr>
          <w:p w14:paraId="249818FE" w14:textId="77777777" w:rsidR="00201AD8" w:rsidRPr="00224223" w:rsidRDefault="00201AD8" w:rsidP="00201AD8">
            <w:pPr>
              <w:pStyle w:val="Tabletext"/>
            </w:pPr>
            <w:r w:rsidRPr="00224223">
              <w:t>30490</w:t>
            </w:r>
          </w:p>
        </w:tc>
        <w:tc>
          <w:tcPr>
            <w:tcW w:w="3399" w:type="pct"/>
            <w:tcBorders>
              <w:top w:val="single" w:sz="4" w:space="0" w:color="auto"/>
              <w:left w:val="nil"/>
              <w:bottom w:val="single" w:sz="4" w:space="0" w:color="auto"/>
              <w:right w:val="nil"/>
            </w:tcBorders>
            <w:shd w:val="clear" w:color="auto" w:fill="auto"/>
            <w:hideMark/>
          </w:tcPr>
          <w:p w14:paraId="7A039A3E" w14:textId="77777777" w:rsidR="00201AD8" w:rsidRPr="00224223" w:rsidRDefault="00201AD8" w:rsidP="00201AD8">
            <w:pPr>
              <w:pStyle w:val="Tabletext"/>
            </w:pPr>
            <w:r w:rsidRPr="00224223">
              <w:t>Oesophageal prosthesis, insertion of, including endoscopy and dilatation (Anaes.)</w:t>
            </w:r>
          </w:p>
        </w:tc>
        <w:tc>
          <w:tcPr>
            <w:tcW w:w="923" w:type="pct"/>
            <w:tcBorders>
              <w:top w:val="single" w:sz="4" w:space="0" w:color="auto"/>
              <w:left w:val="nil"/>
              <w:bottom w:val="single" w:sz="4" w:space="0" w:color="auto"/>
              <w:right w:val="nil"/>
            </w:tcBorders>
            <w:shd w:val="clear" w:color="auto" w:fill="auto"/>
          </w:tcPr>
          <w:p w14:paraId="774131C8" w14:textId="77777777" w:rsidR="00201AD8" w:rsidRPr="00224223" w:rsidRDefault="00201AD8" w:rsidP="00201AD8">
            <w:pPr>
              <w:pStyle w:val="Tabletext"/>
              <w:jc w:val="right"/>
            </w:pPr>
            <w:r w:rsidRPr="00224223">
              <w:t>547.70</w:t>
            </w:r>
          </w:p>
        </w:tc>
      </w:tr>
      <w:tr w:rsidR="00201AD8" w:rsidRPr="00224223" w14:paraId="6D60C481" w14:textId="77777777" w:rsidTr="00D34DDD">
        <w:tc>
          <w:tcPr>
            <w:tcW w:w="678" w:type="pct"/>
            <w:tcBorders>
              <w:top w:val="single" w:sz="4" w:space="0" w:color="auto"/>
              <w:left w:val="nil"/>
              <w:bottom w:val="single" w:sz="4" w:space="0" w:color="auto"/>
              <w:right w:val="nil"/>
            </w:tcBorders>
            <w:shd w:val="clear" w:color="auto" w:fill="auto"/>
            <w:hideMark/>
          </w:tcPr>
          <w:p w14:paraId="2E8308D3" w14:textId="77777777" w:rsidR="00201AD8" w:rsidRPr="00224223" w:rsidRDefault="00201AD8" w:rsidP="00201AD8">
            <w:pPr>
              <w:pStyle w:val="Tabletext"/>
            </w:pPr>
            <w:r w:rsidRPr="00224223">
              <w:t>30491</w:t>
            </w:r>
          </w:p>
        </w:tc>
        <w:tc>
          <w:tcPr>
            <w:tcW w:w="3399" w:type="pct"/>
            <w:tcBorders>
              <w:top w:val="single" w:sz="4" w:space="0" w:color="auto"/>
              <w:left w:val="nil"/>
              <w:bottom w:val="single" w:sz="4" w:space="0" w:color="auto"/>
              <w:right w:val="nil"/>
            </w:tcBorders>
            <w:shd w:val="clear" w:color="auto" w:fill="auto"/>
            <w:hideMark/>
          </w:tcPr>
          <w:p w14:paraId="73F64763" w14:textId="77777777" w:rsidR="00201AD8" w:rsidRPr="00224223" w:rsidRDefault="00201AD8" w:rsidP="00201AD8">
            <w:pPr>
              <w:pStyle w:val="Tabletext"/>
            </w:pPr>
            <w:r w:rsidRPr="00224223">
              <w:t>Bile duct, endoscopic stenting of (including endoscopy and dilatation) (Anaes.)</w:t>
            </w:r>
          </w:p>
        </w:tc>
        <w:tc>
          <w:tcPr>
            <w:tcW w:w="923" w:type="pct"/>
            <w:tcBorders>
              <w:top w:val="single" w:sz="4" w:space="0" w:color="auto"/>
              <w:left w:val="nil"/>
              <w:bottom w:val="single" w:sz="4" w:space="0" w:color="auto"/>
              <w:right w:val="nil"/>
            </w:tcBorders>
            <w:shd w:val="clear" w:color="auto" w:fill="auto"/>
          </w:tcPr>
          <w:p w14:paraId="4A1D9EC5" w14:textId="77777777" w:rsidR="00201AD8" w:rsidRPr="00224223" w:rsidRDefault="00201AD8" w:rsidP="00201AD8">
            <w:pPr>
              <w:pStyle w:val="Tabletext"/>
              <w:jc w:val="right"/>
            </w:pPr>
            <w:r w:rsidRPr="00224223">
              <w:t>577.85</w:t>
            </w:r>
          </w:p>
        </w:tc>
      </w:tr>
      <w:tr w:rsidR="00201AD8" w:rsidRPr="00224223" w14:paraId="09C50BF6" w14:textId="77777777" w:rsidTr="00D34DDD">
        <w:tc>
          <w:tcPr>
            <w:tcW w:w="678" w:type="pct"/>
            <w:tcBorders>
              <w:top w:val="single" w:sz="4" w:space="0" w:color="auto"/>
              <w:left w:val="nil"/>
              <w:bottom w:val="single" w:sz="4" w:space="0" w:color="auto"/>
              <w:right w:val="nil"/>
            </w:tcBorders>
            <w:shd w:val="clear" w:color="auto" w:fill="auto"/>
            <w:hideMark/>
          </w:tcPr>
          <w:p w14:paraId="345F7A02" w14:textId="77777777" w:rsidR="00201AD8" w:rsidRPr="00224223" w:rsidRDefault="00201AD8" w:rsidP="00201AD8">
            <w:pPr>
              <w:pStyle w:val="Tabletext"/>
            </w:pPr>
            <w:r w:rsidRPr="00224223">
              <w:t>30492</w:t>
            </w:r>
          </w:p>
        </w:tc>
        <w:tc>
          <w:tcPr>
            <w:tcW w:w="3399" w:type="pct"/>
            <w:tcBorders>
              <w:top w:val="single" w:sz="4" w:space="0" w:color="auto"/>
              <w:left w:val="nil"/>
              <w:bottom w:val="single" w:sz="4" w:space="0" w:color="auto"/>
              <w:right w:val="nil"/>
            </w:tcBorders>
            <w:shd w:val="clear" w:color="auto" w:fill="auto"/>
            <w:hideMark/>
          </w:tcPr>
          <w:p w14:paraId="4DD85CFE" w14:textId="77777777" w:rsidR="00201AD8" w:rsidRPr="00224223" w:rsidRDefault="00201AD8" w:rsidP="00201AD8">
            <w:pPr>
              <w:pStyle w:val="Tabletext"/>
            </w:pPr>
            <w:r w:rsidRPr="00224223">
              <w:t>Bile duct, percutaneous stenting of (including dilatation when performed), using interventional imaging techniques (H) (Anaes.)</w:t>
            </w:r>
          </w:p>
        </w:tc>
        <w:tc>
          <w:tcPr>
            <w:tcW w:w="923" w:type="pct"/>
            <w:tcBorders>
              <w:top w:val="single" w:sz="4" w:space="0" w:color="auto"/>
              <w:left w:val="nil"/>
              <w:bottom w:val="single" w:sz="4" w:space="0" w:color="auto"/>
              <w:right w:val="nil"/>
            </w:tcBorders>
            <w:shd w:val="clear" w:color="auto" w:fill="auto"/>
          </w:tcPr>
          <w:p w14:paraId="007453F2" w14:textId="77777777" w:rsidR="00201AD8" w:rsidRPr="00224223" w:rsidRDefault="00201AD8" w:rsidP="00201AD8">
            <w:pPr>
              <w:pStyle w:val="Tabletext"/>
              <w:jc w:val="right"/>
            </w:pPr>
            <w:r w:rsidRPr="00224223">
              <w:t>819.20</w:t>
            </w:r>
          </w:p>
        </w:tc>
      </w:tr>
      <w:tr w:rsidR="00201AD8" w:rsidRPr="00224223" w14:paraId="08A753B9" w14:textId="77777777" w:rsidTr="00D34DDD">
        <w:tc>
          <w:tcPr>
            <w:tcW w:w="678" w:type="pct"/>
            <w:tcBorders>
              <w:top w:val="single" w:sz="4" w:space="0" w:color="auto"/>
              <w:left w:val="nil"/>
              <w:bottom w:val="single" w:sz="4" w:space="0" w:color="auto"/>
              <w:right w:val="nil"/>
            </w:tcBorders>
            <w:shd w:val="clear" w:color="auto" w:fill="auto"/>
            <w:hideMark/>
          </w:tcPr>
          <w:p w14:paraId="676893D0" w14:textId="77777777" w:rsidR="00201AD8" w:rsidRPr="00224223" w:rsidRDefault="00201AD8" w:rsidP="00201AD8">
            <w:pPr>
              <w:pStyle w:val="Tabletext"/>
            </w:pPr>
            <w:r w:rsidRPr="00224223">
              <w:t>30494</w:t>
            </w:r>
          </w:p>
        </w:tc>
        <w:tc>
          <w:tcPr>
            <w:tcW w:w="3399" w:type="pct"/>
            <w:tcBorders>
              <w:top w:val="single" w:sz="4" w:space="0" w:color="auto"/>
              <w:left w:val="nil"/>
              <w:bottom w:val="single" w:sz="4" w:space="0" w:color="auto"/>
              <w:right w:val="nil"/>
            </w:tcBorders>
            <w:shd w:val="clear" w:color="auto" w:fill="auto"/>
            <w:hideMark/>
          </w:tcPr>
          <w:p w14:paraId="31FB87CA" w14:textId="77777777" w:rsidR="00201AD8" w:rsidRPr="00224223" w:rsidRDefault="00201AD8" w:rsidP="00201AD8">
            <w:pPr>
              <w:pStyle w:val="Tabletext"/>
            </w:pPr>
            <w:r w:rsidRPr="00224223">
              <w:t>Endoscopic biliary dilatation (H) (Anaes.)</w:t>
            </w:r>
          </w:p>
        </w:tc>
        <w:tc>
          <w:tcPr>
            <w:tcW w:w="923" w:type="pct"/>
            <w:tcBorders>
              <w:top w:val="single" w:sz="4" w:space="0" w:color="auto"/>
              <w:left w:val="nil"/>
              <w:bottom w:val="single" w:sz="4" w:space="0" w:color="auto"/>
              <w:right w:val="nil"/>
            </w:tcBorders>
            <w:shd w:val="clear" w:color="auto" w:fill="auto"/>
          </w:tcPr>
          <w:p w14:paraId="19951DDD" w14:textId="77777777" w:rsidR="00201AD8" w:rsidRPr="00224223" w:rsidRDefault="00201AD8" w:rsidP="00201AD8">
            <w:pPr>
              <w:pStyle w:val="Tabletext"/>
              <w:jc w:val="right"/>
            </w:pPr>
            <w:r w:rsidRPr="00224223">
              <w:t>437.55</w:t>
            </w:r>
          </w:p>
        </w:tc>
      </w:tr>
      <w:tr w:rsidR="00201AD8" w:rsidRPr="00224223" w14:paraId="194AC837" w14:textId="77777777" w:rsidTr="00D34DDD">
        <w:tc>
          <w:tcPr>
            <w:tcW w:w="678" w:type="pct"/>
            <w:tcBorders>
              <w:top w:val="single" w:sz="4" w:space="0" w:color="auto"/>
              <w:left w:val="nil"/>
              <w:bottom w:val="single" w:sz="4" w:space="0" w:color="auto"/>
              <w:right w:val="nil"/>
            </w:tcBorders>
            <w:shd w:val="clear" w:color="auto" w:fill="auto"/>
            <w:hideMark/>
          </w:tcPr>
          <w:p w14:paraId="164388AC" w14:textId="77777777" w:rsidR="00201AD8" w:rsidRPr="00224223" w:rsidRDefault="00201AD8" w:rsidP="00201AD8">
            <w:pPr>
              <w:pStyle w:val="Tabletext"/>
            </w:pPr>
            <w:r w:rsidRPr="00224223">
              <w:lastRenderedPageBreak/>
              <w:t>30495</w:t>
            </w:r>
          </w:p>
        </w:tc>
        <w:tc>
          <w:tcPr>
            <w:tcW w:w="3399" w:type="pct"/>
            <w:tcBorders>
              <w:top w:val="single" w:sz="4" w:space="0" w:color="auto"/>
              <w:left w:val="nil"/>
              <w:bottom w:val="single" w:sz="4" w:space="0" w:color="auto"/>
              <w:right w:val="nil"/>
            </w:tcBorders>
            <w:shd w:val="clear" w:color="auto" w:fill="auto"/>
            <w:hideMark/>
          </w:tcPr>
          <w:p w14:paraId="37DEE542" w14:textId="77777777" w:rsidR="00201AD8" w:rsidRPr="00224223" w:rsidRDefault="00201AD8" w:rsidP="00201AD8">
            <w:pPr>
              <w:pStyle w:val="Tabletext"/>
            </w:pPr>
            <w:r w:rsidRPr="00224223">
              <w:t>Percutaneous biliary dilatation for biliary stricture using interventional imaging techniques (H) (Anaes.)</w:t>
            </w:r>
          </w:p>
        </w:tc>
        <w:tc>
          <w:tcPr>
            <w:tcW w:w="923" w:type="pct"/>
            <w:tcBorders>
              <w:top w:val="single" w:sz="4" w:space="0" w:color="auto"/>
              <w:left w:val="nil"/>
              <w:bottom w:val="single" w:sz="4" w:space="0" w:color="auto"/>
              <w:right w:val="nil"/>
            </w:tcBorders>
            <w:shd w:val="clear" w:color="auto" w:fill="auto"/>
          </w:tcPr>
          <w:p w14:paraId="7D0DE658" w14:textId="77777777" w:rsidR="00201AD8" w:rsidRPr="00224223" w:rsidRDefault="00201AD8" w:rsidP="00201AD8">
            <w:pPr>
              <w:pStyle w:val="Tabletext"/>
              <w:jc w:val="right"/>
            </w:pPr>
            <w:r w:rsidRPr="00224223">
              <w:t>819.20</w:t>
            </w:r>
          </w:p>
        </w:tc>
      </w:tr>
      <w:tr w:rsidR="00201AD8" w:rsidRPr="00224223" w14:paraId="4FDA5044" w14:textId="77777777" w:rsidTr="00D34DDD">
        <w:tc>
          <w:tcPr>
            <w:tcW w:w="678" w:type="pct"/>
            <w:tcBorders>
              <w:top w:val="single" w:sz="4" w:space="0" w:color="auto"/>
              <w:left w:val="nil"/>
              <w:bottom w:val="single" w:sz="4" w:space="0" w:color="auto"/>
              <w:right w:val="nil"/>
            </w:tcBorders>
            <w:shd w:val="clear" w:color="auto" w:fill="auto"/>
            <w:hideMark/>
          </w:tcPr>
          <w:p w14:paraId="64EF9E66" w14:textId="77777777" w:rsidR="00201AD8" w:rsidRPr="00224223" w:rsidRDefault="00201AD8" w:rsidP="00201AD8">
            <w:pPr>
              <w:pStyle w:val="Tabletext"/>
            </w:pPr>
            <w:r w:rsidRPr="00224223">
              <w:t>30515</w:t>
            </w:r>
          </w:p>
        </w:tc>
        <w:tc>
          <w:tcPr>
            <w:tcW w:w="3399" w:type="pct"/>
            <w:tcBorders>
              <w:top w:val="single" w:sz="4" w:space="0" w:color="auto"/>
              <w:left w:val="nil"/>
              <w:bottom w:val="single" w:sz="4" w:space="0" w:color="auto"/>
              <w:right w:val="nil"/>
            </w:tcBorders>
            <w:shd w:val="clear" w:color="auto" w:fill="auto"/>
            <w:hideMark/>
          </w:tcPr>
          <w:p w14:paraId="579CA6A4" w14:textId="54E9D125" w:rsidR="00201AD8" w:rsidRPr="00224223" w:rsidRDefault="00201AD8" w:rsidP="00201AD8">
            <w:pPr>
              <w:pStyle w:val="Tabletext"/>
            </w:pPr>
            <w:r w:rsidRPr="00224223">
              <w:t xml:space="preserve">Gastroenterostomy (including gastroduodenostomy), enterocolostomy or enteroenterostomy, as an independent procedure or in combination with another procedure, only if required for irresectable obstruction, other than a service to which any of </w:t>
            </w:r>
            <w:r w:rsidR="00B843BA">
              <w:t>items 3</w:t>
            </w:r>
            <w:r w:rsidRPr="00224223">
              <w:t>1569 to 31581 apply (H) (Anaes.) (Assist.)</w:t>
            </w:r>
          </w:p>
        </w:tc>
        <w:tc>
          <w:tcPr>
            <w:tcW w:w="923" w:type="pct"/>
            <w:tcBorders>
              <w:top w:val="single" w:sz="4" w:space="0" w:color="auto"/>
              <w:left w:val="nil"/>
              <w:bottom w:val="single" w:sz="4" w:space="0" w:color="auto"/>
              <w:right w:val="nil"/>
            </w:tcBorders>
            <w:shd w:val="clear" w:color="auto" w:fill="auto"/>
          </w:tcPr>
          <w:p w14:paraId="2FB1B786" w14:textId="77777777" w:rsidR="00201AD8" w:rsidRPr="00224223" w:rsidRDefault="00201AD8" w:rsidP="00201AD8">
            <w:pPr>
              <w:pStyle w:val="Tabletext"/>
              <w:jc w:val="right"/>
            </w:pPr>
            <w:r w:rsidRPr="00224223">
              <w:t>732.90</w:t>
            </w:r>
          </w:p>
        </w:tc>
      </w:tr>
      <w:tr w:rsidR="00201AD8" w:rsidRPr="00224223" w14:paraId="637D7400" w14:textId="77777777" w:rsidTr="00D34DDD">
        <w:tc>
          <w:tcPr>
            <w:tcW w:w="678" w:type="pct"/>
            <w:tcBorders>
              <w:top w:val="single" w:sz="4" w:space="0" w:color="auto"/>
              <w:left w:val="nil"/>
              <w:bottom w:val="single" w:sz="4" w:space="0" w:color="auto"/>
              <w:right w:val="nil"/>
            </w:tcBorders>
            <w:shd w:val="clear" w:color="auto" w:fill="auto"/>
            <w:hideMark/>
          </w:tcPr>
          <w:p w14:paraId="05463093" w14:textId="77777777" w:rsidR="00201AD8" w:rsidRPr="00224223" w:rsidRDefault="00201AD8" w:rsidP="00201AD8">
            <w:pPr>
              <w:pStyle w:val="Tabletext"/>
            </w:pPr>
            <w:r w:rsidRPr="00224223">
              <w:t>30517</w:t>
            </w:r>
          </w:p>
        </w:tc>
        <w:tc>
          <w:tcPr>
            <w:tcW w:w="3399" w:type="pct"/>
            <w:tcBorders>
              <w:top w:val="single" w:sz="4" w:space="0" w:color="auto"/>
              <w:left w:val="nil"/>
              <w:bottom w:val="single" w:sz="4" w:space="0" w:color="auto"/>
              <w:right w:val="nil"/>
            </w:tcBorders>
            <w:shd w:val="clear" w:color="auto" w:fill="auto"/>
            <w:hideMark/>
          </w:tcPr>
          <w:p w14:paraId="70C23225" w14:textId="77777777" w:rsidR="00201AD8" w:rsidRPr="00224223" w:rsidRDefault="00201AD8" w:rsidP="00201AD8">
            <w:pPr>
              <w:pStyle w:val="Tabletext"/>
            </w:pPr>
            <w:r w:rsidRPr="00224223">
              <w:t>Revision of gastroenterostomy, pyloroplasty or gastroduodenostomy (H) (Anaes.) (Assist.)</w:t>
            </w:r>
          </w:p>
        </w:tc>
        <w:tc>
          <w:tcPr>
            <w:tcW w:w="923" w:type="pct"/>
            <w:tcBorders>
              <w:top w:val="single" w:sz="4" w:space="0" w:color="auto"/>
              <w:left w:val="nil"/>
              <w:bottom w:val="single" w:sz="4" w:space="0" w:color="auto"/>
              <w:right w:val="nil"/>
            </w:tcBorders>
            <w:shd w:val="clear" w:color="auto" w:fill="auto"/>
          </w:tcPr>
          <w:p w14:paraId="650A9EDD" w14:textId="77777777" w:rsidR="00201AD8" w:rsidRPr="00224223" w:rsidRDefault="00201AD8" w:rsidP="00201AD8">
            <w:pPr>
              <w:pStyle w:val="Tabletext"/>
              <w:jc w:val="right"/>
            </w:pPr>
            <w:r w:rsidRPr="00224223">
              <w:t>959.55</w:t>
            </w:r>
          </w:p>
        </w:tc>
      </w:tr>
      <w:tr w:rsidR="00201AD8" w:rsidRPr="00224223" w14:paraId="2E02AE92" w14:textId="77777777" w:rsidTr="00D34DDD">
        <w:tc>
          <w:tcPr>
            <w:tcW w:w="678" w:type="pct"/>
            <w:tcBorders>
              <w:top w:val="single" w:sz="4" w:space="0" w:color="auto"/>
              <w:left w:val="nil"/>
              <w:bottom w:val="single" w:sz="4" w:space="0" w:color="auto"/>
              <w:right w:val="nil"/>
            </w:tcBorders>
            <w:shd w:val="clear" w:color="auto" w:fill="auto"/>
            <w:hideMark/>
          </w:tcPr>
          <w:p w14:paraId="5ED81D88" w14:textId="77777777" w:rsidR="00201AD8" w:rsidRPr="00224223" w:rsidRDefault="00201AD8" w:rsidP="00201AD8">
            <w:pPr>
              <w:pStyle w:val="Tabletext"/>
            </w:pPr>
            <w:r w:rsidRPr="00224223">
              <w:t>30518</w:t>
            </w:r>
          </w:p>
        </w:tc>
        <w:tc>
          <w:tcPr>
            <w:tcW w:w="3399" w:type="pct"/>
            <w:tcBorders>
              <w:top w:val="single" w:sz="4" w:space="0" w:color="auto"/>
              <w:left w:val="nil"/>
              <w:bottom w:val="single" w:sz="4" w:space="0" w:color="auto"/>
              <w:right w:val="nil"/>
            </w:tcBorders>
            <w:shd w:val="clear" w:color="auto" w:fill="auto"/>
            <w:hideMark/>
          </w:tcPr>
          <w:p w14:paraId="23F1DC13" w14:textId="69A2D7EA" w:rsidR="00201AD8" w:rsidRPr="00224223" w:rsidRDefault="00201AD8" w:rsidP="00201AD8">
            <w:pPr>
              <w:pStyle w:val="Tabletext"/>
            </w:pPr>
            <w:r w:rsidRPr="00224223">
              <w:t xml:space="preserve">Partial gastrectomy, not being a service associated with a service to which any of </w:t>
            </w:r>
            <w:r w:rsidR="00B843BA">
              <w:t>items 3</w:t>
            </w:r>
            <w:r w:rsidRPr="00224223">
              <w:t>1569 to 31581 apply (H) (Anaes.) (Assist.)</w:t>
            </w:r>
          </w:p>
        </w:tc>
        <w:tc>
          <w:tcPr>
            <w:tcW w:w="923" w:type="pct"/>
            <w:tcBorders>
              <w:top w:val="single" w:sz="4" w:space="0" w:color="auto"/>
              <w:left w:val="nil"/>
              <w:bottom w:val="single" w:sz="4" w:space="0" w:color="auto"/>
              <w:right w:val="nil"/>
            </w:tcBorders>
            <w:shd w:val="clear" w:color="auto" w:fill="auto"/>
          </w:tcPr>
          <w:p w14:paraId="10948D70" w14:textId="77777777" w:rsidR="00201AD8" w:rsidRPr="00224223" w:rsidRDefault="00201AD8" w:rsidP="00201AD8">
            <w:pPr>
              <w:pStyle w:val="Tabletext"/>
              <w:jc w:val="right"/>
            </w:pPr>
            <w:r w:rsidRPr="00224223">
              <w:t>1,027.50</w:t>
            </w:r>
          </w:p>
        </w:tc>
      </w:tr>
      <w:tr w:rsidR="00201AD8" w:rsidRPr="00224223" w14:paraId="2A641384" w14:textId="77777777" w:rsidTr="00D34DDD">
        <w:tc>
          <w:tcPr>
            <w:tcW w:w="678" w:type="pct"/>
            <w:tcBorders>
              <w:top w:val="single" w:sz="4" w:space="0" w:color="auto"/>
              <w:left w:val="nil"/>
              <w:bottom w:val="single" w:sz="4" w:space="0" w:color="auto"/>
              <w:right w:val="nil"/>
            </w:tcBorders>
            <w:shd w:val="clear" w:color="auto" w:fill="auto"/>
            <w:hideMark/>
          </w:tcPr>
          <w:p w14:paraId="37EFE950" w14:textId="77777777" w:rsidR="00201AD8" w:rsidRPr="00224223" w:rsidRDefault="00201AD8" w:rsidP="00201AD8">
            <w:pPr>
              <w:pStyle w:val="Tabletext"/>
            </w:pPr>
            <w:r w:rsidRPr="00224223">
              <w:t>30520</w:t>
            </w:r>
          </w:p>
        </w:tc>
        <w:tc>
          <w:tcPr>
            <w:tcW w:w="3399" w:type="pct"/>
            <w:tcBorders>
              <w:top w:val="single" w:sz="4" w:space="0" w:color="auto"/>
              <w:left w:val="nil"/>
              <w:bottom w:val="single" w:sz="4" w:space="0" w:color="auto"/>
              <w:right w:val="nil"/>
            </w:tcBorders>
            <w:shd w:val="clear" w:color="auto" w:fill="auto"/>
            <w:hideMark/>
          </w:tcPr>
          <w:p w14:paraId="09D6667A" w14:textId="228044DC" w:rsidR="00201AD8" w:rsidRPr="00224223" w:rsidRDefault="00201AD8" w:rsidP="00201AD8">
            <w:pPr>
              <w:pStyle w:val="Tabletext"/>
            </w:pPr>
            <w:r w:rsidRPr="00224223">
              <w:t>Gastric tumour, 2 cm or greater in diameter, removal of, by local excision, by laparoscopic or open approach</w:t>
            </w:r>
            <w:r w:rsidRPr="00224223">
              <w:rPr>
                <w:i/>
              </w:rPr>
              <w:t>,</w:t>
            </w:r>
            <w:r w:rsidRPr="00224223">
              <w:t xml:space="preserve"> including any associated anastomosis, excluding polypectomy, other than a service to which item 30518 applies (H) (Anaes.) (Assist.)</w:t>
            </w:r>
          </w:p>
        </w:tc>
        <w:tc>
          <w:tcPr>
            <w:tcW w:w="923" w:type="pct"/>
            <w:tcBorders>
              <w:top w:val="single" w:sz="4" w:space="0" w:color="auto"/>
              <w:left w:val="nil"/>
              <w:bottom w:val="single" w:sz="4" w:space="0" w:color="auto"/>
              <w:right w:val="nil"/>
            </w:tcBorders>
            <w:shd w:val="clear" w:color="auto" w:fill="auto"/>
          </w:tcPr>
          <w:p w14:paraId="01260395" w14:textId="77777777" w:rsidR="00201AD8" w:rsidRPr="00224223" w:rsidRDefault="00201AD8" w:rsidP="00201AD8">
            <w:pPr>
              <w:pStyle w:val="Tabletext"/>
              <w:jc w:val="right"/>
            </w:pPr>
            <w:r w:rsidRPr="00224223">
              <w:t>884.00</w:t>
            </w:r>
          </w:p>
        </w:tc>
      </w:tr>
      <w:tr w:rsidR="00201AD8" w:rsidRPr="00224223" w14:paraId="777F13C7" w14:textId="77777777" w:rsidTr="00D34DDD">
        <w:tc>
          <w:tcPr>
            <w:tcW w:w="678" w:type="pct"/>
            <w:tcBorders>
              <w:top w:val="single" w:sz="4" w:space="0" w:color="auto"/>
              <w:left w:val="nil"/>
              <w:bottom w:val="single" w:sz="4" w:space="0" w:color="auto"/>
              <w:right w:val="nil"/>
            </w:tcBorders>
            <w:shd w:val="clear" w:color="auto" w:fill="auto"/>
            <w:hideMark/>
          </w:tcPr>
          <w:p w14:paraId="5C4D851F" w14:textId="77777777" w:rsidR="00201AD8" w:rsidRPr="00224223" w:rsidRDefault="00201AD8" w:rsidP="00201AD8">
            <w:pPr>
              <w:pStyle w:val="Tabletext"/>
            </w:pPr>
            <w:r w:rsidRPr="00224223">
              <w:t>30521</w:t>
            </w:r>
          </w:p>
        </w:tc>
        <w:tc>
          <w:tcPr>
            <w:tcW w:w="3399" w:type="pct"/>
            <w:tcBorders>
              <w:top w:val="single" w:sz="4" w:space="0" w:color="auto"/>
              <w:left w:val="nil"/>
              <w:bottom w:val="single" w:sz="4" w:space="0" w:color="auto"/>
              <w:right w:val="nil"/>
            </w:tcBorders>
            <w:shd w:val="clear" w:color="auto" w:fill="auto"/>
            <w:hideMark/>
          </w:tcPr>
          <w:p w14:paraId="24F8D742" w14:textId="77777777" w:rsidR="00201AD8" w:rsidRPr="00224223" w:rsidRDefault="00201AD8" w:rsidP="00201AD8">
            <w:pPr>
              <w:pStyle w:val="Tabletext"/>
            </w:pPr>
            <w:r w:rsidRPr="00224223">
              <w:t>Gastrectomy, total, for benign disease (H) (Anaes.) (Assist.)</w:t>
            </w:r>
          </w:p>
        </w:tc>
        <w:tc>
          <w:tcPr>
            <w:tcW w:w="923" w:type="pct"/>
            <w:tcBorders>
              <w:top w:val="single" w:sz="4" w:space="0" w:color="auto"/>
              <w:left w:val="nil"/>
              <w:bottom w:val="single" w:sz="4" w:space="0" w:color="auto"/>
              <w:right w:val="nil"/>
            </w:tcBorders>
            <w:shd w:val="clear" w:color="auto" w:fill="auto"/>
          </w:tcPr>
          <w:p w14:paraId="7966CACD" w14:textId="77777777" w:rsidR="00201AD8" w:rsidRPr="00224223" w:rsidRDefault="00201AD8" w:rsidP="00201AD8">
            <w:pPr>
              <w:pStyle w:val="Tabletext"/>
              <w:jc w:val="right"/>
            </w:pPr>
            <w:r w:rsidRPr="00224223">
              <w:t>1,503.40</w:t>
            </w:r>
          </w:p>
        </w:tc>
      </w:tr>
      <w:tr w:rsidR="00201AD8" w:rsidRPr="00224223" w14:paraId="11635AE8" w14:textId="77777777" w:rsidTr="00D34DDD">
        <w:tc>
          <w:tcPr>
            <w:tcW w:w="678" w:type="pct"/>
            <w:tcBorders>
              <w:top w:val="single" w:sz="4" w:space="0" w:color="auto"/>
              <w:left w:val="nil"/>
              <w:bottom w:val="single" w:sz="4" w:space="0" w:color="auto"/>
              <w:right w:val="nil"/>
            </w:tcBorders>
            <w:shd w:val="clear" w:color="auto" w:fill="auto"/>
            <w:hideMark/>
          </w:tcPr>
          <w:p w14:paraId="6126BC7E" w14:textId="77777777" w:rsidR="00201AD8" w:rsidRPr="00224223" w:rsidRDefault="00201AD8" w:rsidP="00201AD8">
            <w:pPr>
              <w:pStyle w:val="Tabletext"/>
            </w:pPr>
            <w:r w:rsidRPr="00224223">
              <w:t>30526</w:t>
            </w:r>
          </w:p>
        </w:tc>
        <w:tc>
          <w:tcPr>
            <w:tcW w:w="3399" w:type="pct"/>
            <w:tcBorders>
              <w:top w:val="single" w:sz="4" w:space="0" w:color="auto"/>
              <w:left w:val="nil"/>
              <w:bottom w:val="single" w:sz="4" w:space="0" w:color="auto"/>
              <w:right w:val="nil"/>
            </w:tcBorders>
            <w:shd w:val="clear" w:color="auto" w:fill="auto"/>
            <w:hideMark/>
          </w:tcPr>
          <w:p w14:paraId="261A09B6" w14:textId="77777777" w:rsidR="00201AD8" w:rsidRPr="00224223" w:rsidRDefault="00201AD8" w:rsidP="00201AD8">
            <w:pPr>
              <w:pStyle w:val="Tabletext"/>
            </w:pPr>
            <w:r w:rsidRPr="00224223">
              <w:t>Gastrectomy, total,</w:t>
            </w:r>
            <w:r w:rsidRPr="00224223">
              <w:rPr>
                <w:i/>
              </w:rPr>
              <w:t xml:space="preserve"> </w:t>
            </w:r>
            <w:r w:rsidRPr="00224223">
              <w:t>and removal of lower oesophagus, performed by open or minimally invasive approach, with anastomosis in the mediastinum, including any of the following (if performed):</w:t>
            </w:r>
          </w:p>
          <w:p w14:paraId="4FF36016" w14:textId="77777777" w:rsidR="00201AD8" w:rsidRPr="00224223" w:rsidRDefault="00201AD8" w:rsidP="00201AD8">
            <w:pPr>
              <w:pStyle w:val="Tablea"/>
            </w:pPr>
            <w:r w:rsidRPr="00224223">
              <w:t>(a) distal pancreatectomy;</w:t>
            </w:r>
          </w:p>
          <w:p w14:paraId="46BA0515" w14:textId="77777777" w:rsidR="00201AD8" w:rsidRPr="00224223" w:rsidRDefault="00201AD8" w:rsidP="00201AD8">
            <w:pPr>
              <w:pStyle w:val="Tablea"/>
            </w:pPr>
            <w:r w:rsidRPr="00224223">
              <w:t>(b) nodal dissection;</w:t>
            </w:r>
          </w:p>
          <w:p w14:paraId="6961CF58" w14:textId="77777777" w:rsidR="00201AD8" w:rsidRPr="00224223" w:rsidRDefault="00201AD8" w:rsidP="00201AD8">
            <w:pPr>
              <w:pStyle w:val="Tablea"/>
            </w:pPr>
            <w:r w:rsidRPr="00224223">
              <w:t>(c) splenectomy</w:t>
            </w:r>
          </w:p>
          <w:p w14:paraId="685C3F34" w14:textId="77777777" w:rsidR="00201AD8" w:rsidRPr="00224223" w:rsidRDefault="00201AD8" w:rsidP="00201AD8">
            <w:pPr>
              <w:pStyle w:val="Tablea"/>
            </w:pPr>
            <w:r w:rsidRPr="00224223">
              <w:t>(H) (Anaes.) (Assist.)</w:t>
            </w:r>
          </w:p>
        </w:tc>
        <w:tc>
          <w:tcPr>
            <w:tcW w:w="923" w:type="pct"/>
            <w:tcBorders>
              <w:top w:val="single" w:sz="4" w:space="0" w:color="auto"/>
              <w:left w:val="nil"/>
              <w:bottom w:val="single" w:sz="4" w:space="0" w:color="auto"/>
              <w:right w:val="nil"/>
            </w:tcBorders>
            <w:shd w:val="clear" w:color="auto" w:fill="auto"/>
          </w:tcPr>
          <w:p w14:paraId="35F19EBC" w14:textId="77777777" w:rsidR="00201AD8" w:rsidRPr="00224223" w:rsidRDefault="00201AD8" w:rsidP="00201AD8">
            <w:pPr>
              <w:pStyle w:val="Tabletext"/>
              <w:jc w:val="right"/>
            </w:pPr>
            <w:r w:rsidRPr="00224223">
              <w:t>2,243.70</w:t>
            </w:r>
          </w:p>
        </w:tc>
      </w:tr>
      <w:tr w:rsidR="00201AD8" w:rsidRPr="00224223" w14:paraId="3C602D67" w14:textId="77777777" w:rsidTr="00D34DDD">
        <w:tc>
          <w:tcPr>
            <w:tcW w:w="678" w:type="pct"/>
            <w:tcBorders>
              <w:top w:val="single" w:sz="4" w:space="0" w:color="auto"/>
              <w:left w:val="nil"/>
              <w:bottom w:val="single" w:sz="4" w:space="0" w:color="auto"/>
              <w:right w:val="nil"/>
            </w:tcBorders>
            <w:shd w:val="clear" w:color="auto" w:fill="auto"/>
            <w:hideMark/>
          </w:tcPr>
          <w:p w14:paraId="2BA32A22" w14:textId="77777777" w:rsidR="00201AD8" w:rsidRPr="00224223" w:rsidRDefault="00201AD8" w:rsidP="00201AD8">
            <w:pPr>
              <w:pStyle w:val="Tabletext"/>
            </w:pPr>
            <w:r w:rsidRPr="00224223">
              <w:t>30529</w:t>
            </w:r>
          </w:p>
        </w:tc>
        <w:tc>
          <w:tcPr>
            <w:tcW w:w="3399" w:type="pct"/>
            <w:tcBorders>
              <w:top w:val="single" w:sz="4" w:space="0" w:color="auto"/>
              <w:left w:val="nil"/>
              <w:bottom w:val="single" w:sz="4" w:space="0" w:color="auto"/>
              <w:right w:val="nil"/>
            </w:tcBorders>
            <w:shd w:val="clear" w:color="auto" w:fill="auto"/>
            <w:hideMark/>
          </w:tcPr>
          <w:p w14:paraId="2D942881" w14:textId="77777777" w:rsidR="00201AD8" w:rsidRPr="00224223" w:rsidRDefault="00201AD8" w:rsidP="00201AD8">
            <w:pPr>
              <w:pStyle w:val="Tabletext"/>
            </w:pPr>
            <w:r w:rsidRPr="00224223">
              <w:t>Antireflux operation by fundoplasty, with oesophagoplasty for stricture or short oesophagus (H) (Anaes.) (Assist.)</w:t>
            </w:r>
          </w:p>
        </w:tc>
        <w:tc>
          <w:tcPr>
            <w:tcW w:w="923" w:type="pct"/>
            <w:tcBorders>
              <w:top w:val="single" w:sz="4" w:space="0" w:color="auto"/>
              <w:left w:val="nil"/>
              <w:bottom w:val="single" w:sz="4" w:space="0" w:color="auto"/>
              <w:right w:val="nil"/>
            </w:tcBorders>
            <w:shd w:val="clear" w:color="auto" w:fill="auto"/>
          </w:tcPr>
          <w:p w14:paraId="27E2A1A6" w14:textId="77777777" w:rsidR="00201AD8" w:rsidRPr="00224223" w:rsidRDefault="00201AD8" w:rsidP="00201AD8">
            <w:pPr>
              <w:pStyle w:val="Tabletext"/>
              <w:jc w:val="right"/>
            </w:pPr>
            <w:r w:rsidRPr="00224223">
              <w:t>1,359.85</w:t>
            </w:r>
          </w:p>
        </w:tc>
      </w:tr>
      <w:tr w:rsidR="00201AD8" w:rsidRPr="00224223" w14:paraId="3283D8F0" w14:textId="77777777" w:rsidTr="00D34DDD">
        <w:tc>
          <w:tcPr>
            <w:tcW w:w="678" w:type="pct"/>
            <w:tcBorders>
              <w:top w:val="single" w:sz="4" w:space="0" w:color="auto"/>
              <w:left w:val="nil"/>
              <w:bottom w:val="single" w:sz="4" w:space="0" w:color="auto"/>
              <w:right w:val="nil"/>
            </w:tcBorders>
            <w:shd w:val="clear" w:color="auto" w:fill="auto"/>
            <w:hideMark/>
          </w:tcPr>
          <w:p w14:paraId="50BAA8ED" w14:textId="77777777" w:rsidR="00201AD8" w:rsidRPr="00224223" w:rsidRDefault="00201AD8" w:rsidP="00201AD8">
            <w:pPr>
              <w:pStyle w:val="Tabletext"/>
            </w:pPr>
            <w:r w:rsidRPr="00224223">
              <w:t>30530</w:t>
            </w:r>
          </w:p>
        </w:tc>
        <w:tc>
          <w:tcPr>
            <w:tcW w:w="3399" w:type="pct"/>
            <w:tcBorders>
              <w:top w:val="single" w:sz="4" w:space="0" w:color="auto"/>
              <w:left w:val="nil"/>
              <w:bottom w:val="single" w:sz="4" w:space="0" w:color="auto"/>
              <w:right w:val="nil"/>
            </w:tcBorders>
            <w:shd w:val="clear" w:color="auto" w:fill="auto"/>
            <w:hideMark/>
          </w:tcPr>
          <w:p w14:paraId="23EF6424" w14:textId="77777777" w:rsidR="00201AD8" w:rsidRPr="00224223" w:rsidRDefault="00201AD8" w:rsidP="00201AD8">
            <w:pPr>
              <w:pStyle w:val="Tabletext"/>
            </w:pPr>
            <w:r w:rsidRPr="00224223">
              <w:t>Antireflux operation by cardiopexy, with or without fundoplasty (H) (Anaes.) (Assist.)</w:t>
            </w:r>
          </w:p>
        </w:tc>
        <w:tc>
          <w:tcPr>
            <w:tcW w:w="923" w:type="pct"/>
            <w:tcBorders>
              <w:top w:val="single" w:sz="4" w:space="0" w:color="auto"/>
              <w:left w:val="nil"/>
              <w:bottom w:val="single" w:sz="4" w:space="0" w:color="auto"/>
              <w:right w:val="nil"/>
            </w:tcBorders>
            <w:shd w:val="clear" w:color="auto" w:fill="auto"/>
          </w:tcPr>
          <w:p w14:paraId="31E17CF7" w14:textId="77777777" w:rsidR="00201AD8" w:rsidRPr="00224223" w:rsidRDefault="00201AD8" w:rsidP="00201AD8">
            <w:pPr>
              <w:pStyle w:val="Tabletext"/>
              <w:jc w:val="right"/>
            </w:pPr>
            <w:r w:rsidRPr="00224223">
              <w:t>816.00</w:t>
            </w:r>
          </w:p>
        </w:tc>
      </w:tr>
      <w:tr w:rsidR="00201AD8" w:rsidRPr="00224223" w14:paraId="5CC4F8FA" w14:textId="77777777" w:rsidTr="00D34DDD">
        <w:tc>
          <w:tcPr>
            <w:tcW w:w="678" w:type="pct"/>
            <w:tcBorders>
              <w:top w:val="single" w:sz="4" w:space="0" w:color="auto"/>
              <w:left w:val="nil"/>
              <w:bottom w:val="single" w:sz="4" w:space="0" w:color="auto"/>
              <w:right w:val="nil"/>
            </w:tcBorders>
            <w:shd w:val="clear" w:color="auto" w:fill="auto"/>
            <w:hideMark/>
          </w:tcPr>
          <w:p w14:paraId="0726346D" w14:textId="77777777" w:rsidR="00201AD8" w:rsidRPr="00224223" w:rsidRDefault="00201AD8" w:rsidP="00201AD8">
            <w:pPr>
              <w:pStyle w:val="Tabletext"/>
            </w:pPr>
            <w:r w:rsidRPr="00224223">
              <w:t>30532</w:t>
            </w:r>
          </w:p>
        </w:tc>
        <w:tc>
          <w:tcPr>
            <w:tcW w:w="3399" w:type="pct"/>
            <w:tcBorders>
              <w:top w:val="single" w:sz="4" w:space="0" w:color="auto"/>
              <w:left w:val="nil"/>
              <w:bottom w:val="single" w:sz="4" w:space="0" w:color="auto"/>
              <w:right w:val="nil"/>
            </w:tcBorders>
            <w:shd w:val="clear" w:color="auto" w:fill="auto"/>
            <w:hideMark/>
          </w:tcPr>
          <w:p w14:paraId="5FB5E6C7" w14:textId="77777777" w:rsidR="00201AD8" w:rsidRPr="00224223" w:rsidRDefault="00201AD8" w:rsidP="00201AD8">
            <w:pPr>
              <w:pStyle w:val="Tabletext"/>
            </w:pPr>
            <w:r w:rsidRPr="00224223">
              <w:t>Oesophagogastric myotomy (Heller’s operation) by</w:t>
            </w:r>
            <w:r w:rsidRPr="00224223">
              <w:rPr>
                <w:i/>
              </w:rPr>
              <w:t xml:space="preserve"> </w:t>
            </w:r>
            <w:r w:rsidRPr="00224223">
              <w:t>endoscopic, abdominal or thoracic approach, whether performed by open or minimally invasive approach, including fundoplication when performed laparoscopically</w:t>
            </w:r>
            <w:r w:rsidRPr="00224223">
              <w:rPr>
                <w:i/>
              </w:rPr>
              <w:t xml:space="preserve"> </w:t>
            </w:r>
            <w:r w:rsidRPr="00224223">
              <w:t>(H) (Anaes.) (Assist.)</w:t>
            </w:r>
          </w:p>
        </w:tc>
        <w:tc>
          <w:tcPr>
            <w:tcW w:w="923" w:type="pct"/>
            <w:tcBorders>
              <w:top w:val="single" w:sz="4" w:space="0" w:color="auto"/>
              <w:left w:val="nil"/>
              <w:bottom w:val="single" w:sz="4" w:space="0" w:color="auto"/>
              <w:right w:val="nil"/>
            </w:tcBorders>
            <w:shd w:val="clear" w:color="auto" w:fill="auto"/>
          </w:tcPr>
          <w:p w14:paraId="60634E70" w14:textId="77777777" w:rsidR="00201AD8" w:rsidRPr="00224223" w:rsidRDefault="00201AD8" w:rsidP="00201AD8">
            <w:pPr>
              <w:pStyle w:val="Tabletext"/>
              <w:jc w:val="right"/>
            </w:pPr>
            <w:r w:rsidRPr="00224223">
              <w:t>936.90</w:t>
            </w:r>
          </w:p>
        </w:tc>
      </w:tr>
      <w:tr w:rsidR="00201AD8" w:rsidRPr="00224223" w14:paraId="41469220" w14:textId="77777777" w:rsidTr="00D34DDD">
        <w:tc>
          <w:tcPr>
            <w:tcW w:w="678" w:type="pct"/>
            <w:tcBorders>
              <w:top w:val="single" w:sz="4" w:space="0" w:color="auto"/>
              <w:left w:val="nil"/>
              <w:bottom w:val="single" w:sz="4" w:space="0" w:color="auto"/>
              <w:right w:val="nil"/>
            </w:tcBorders>
            <w:shd w:val="clear" w:color="auto" w:fill="auto"/>
            <w:hideMark/>
          </w:tcPr>
          <w:p w14:paraId="0B9063F1" w14:textId="77777777" w:rsidR="00201AD8" w:rsidRPr="00224223" w:rsidRDefault="00201AD8" w:rsidP="00201AD8">
            <w:pPr>
              <w:pStyle w:val="Tabletext"/>
            </w:pPr>
            <w:r w:rsidRPr="00224223">
              <w:t>30533</w:t>
            </w:r>
          </w:p>
        </w:tc>
        <w:tc>
          <w:tcPr>
            <w:tcW w:w="3399" w:type="pct"/>
            <w:tcBorders>
              <w:top w:val="single" w:sz="4" w:space="0" w:color="auto"/>
              <w:left w:val="nil"/>
              <w:bottom w:val="single" w:sz="4" w:space="0" w:color="auto"/>
              <w:right w:val="nil"/>
            </w:tcBorders>
            <w:shd w:val="clear" w:color="auto" w:fill="auto"/>
            <w:hideMark/>
          </w:tcPr>
          <w:p w14:paraId="3D56D537" w14:textId="77777777" w:rsidR="00201AD8" w:rsidRPr="00224223" w:rsidRDefault="00201AD8" w:rsidP="00201AD8">
            <w:pPr>
              <w:pStyle w:val="Tabletext"/>
            </w:pPr>
            <w:r w:rsidRPr="00224223">
              <w:t>Oesophagogastric myotomy (Heller’s operation) via abdominal or thoracic approach, with fundoplasty, with or without closure of the diaphragmatic hiatus, by laparoscopy or open operation (H) (Anaes.) (Assist.)</w:t>
            </w:r>
          </w:p>
        </w:tc>
        <w:tc>
          <w:tcPr>
            <w:tcW w:w="923" w:type="pct"/>
            <w:tcBorders>
              <w:top w:val="single" w:sz="4" w:space="0" w:color="auto"/>
              <w:left w:val="nil"/>
              <w:bottom w:val="single" w:sz="4" w:space="0" w:color="auto"/>
              <w:right w:val="nil"/>
            </w:tcBorders>
            <w:shd w:val="clear" w:color="auto" w:fill="auto"/>
          </w:tcPr>
          <w:p w14:paraId="473E6F74" w14:textId="77777777" w:rsidR="00201AD8" w:rsidRPr="00224223" w:rsidRDefault="00201AD8" w:rsidP="00201AD8">
            <w:pPr>
              <w:pStyle w:val="Tabletext"/>
              <w:jc w:val="right"/>
            </w:pPr>
            <w:r w:rsidRPr="00224223">
              <w:t>1,114.40</w:t>
            </w:r>
          </w:p>
        </w:tc>
      </w:tr>
      <w:tr w:rsidR="00201AD8" w:rsidRPr="00224223" w14:paraId="49B95C1D" w14:textId="77777777" w:rsidTr="00D34DDD">
        <w:tc>
          <w:tcPr>
            <w:tcW w:w="678" w:type="pct"/>
            <w:tcBorders>
              <w:top w:val="single" w:sz="4" w:space="0" w:color="auto"/>
              <w:left w:val="nil"/>
              <w:bottom w:val="single" w:sz="4" w:space="0" w:color="auto"/>
              <w:right w:val="nil"/>
            </w:tcBorders>
            <w:shd w:val="clear" w:color="auto" w:fill="auto"/>
            <w:hideMark/>
          </w:tcPr>
          <w:p w14:paraId="4B60BF6C" w14:textId="77777777" w:rsidR="00201AD8" w:rsidRPr="00224223" w:rsidRDefault="00201AD8" w:rsidP="00201AD8">
            <w:pPr>
              <w:pStyle w:val="Tabletext"/>
            </w:pPr>
            <w:r w:rsidRPr="00224223">
              <w:t>30559</w:t>
            </w:r>
          </w:p>
        </w:tc>
        <w:tc>
          <w:tcPr>
            <w:tcW w:w="3399" w:type="pct"/>
            <w:tcBorders>
              <w:top w:val="single" w:sz="4" w:space="0" w:color="auto"/>
              <w:left w:val="nil"/>
              <w:bottom w:val="single" w:sz="4" w:space="0" w:color="auto"/>
              <w:right w:val="nil"/>
            </w:tcBorders>
            <w:shd w:val="clear" w:color="auto" w:fill="auto"/>
            <w:hideMark/>
          </w:tcPr>
          <w:p w14:paraId="599C7E5B" w14:textId="77777777" w:rsidR="00201AD8" w:rsidRPr="00224223" w:rsidRDefault="00201AD8" w:rsidP="00201AD8">
            <w:pPr>
              <w:pStyle w:val="Tabletext"/>
            </w:pPr>
            <w:r w:rsidRPr="00224223">
              <w:t>Oesophagus, local excision for tumour of (Anaes.) (Assist.)</w:t>
            </w:r>
          </w:p>
        </w:tc>
        <w:tc>
          <w:tcPr>
            <w:tcW w:w="923" w:type="pct"/>
            <w:tcBorders>
              <w:top w:val="single" w:sz="4" w:space="0" w:color="auto"/>
              <w:left w:val="nil"/>
              <w:bottom w:val="single" w:sz="4" w:space="0" w:color="auto"/>
              <w:right w:val="nil"/>
            </w:tcBorders>
            <w:shd w:val="clear" w:color="auto" w:fill="auto"/>
          </w:tcPr>
          <w:p w14:paraId="63A84704" w14:textId="77777777" w:rsidR="00201AD8" w:rsidRPr="00224223" w:rsidRDefault="00201AD8" w:rsidP="00201AD8">
            <w:pPr>
              <w:pStyle w:val="Tabletext"/>
              <w:jc w:val="right"/>
            </w:pPr>
            <w:r w:rsidRPr="00224223">
              <w:t>884.00</w:t>
            </w:r>
          </w:p>
        </w:tc>
      </w:tr>
      <w:tr w:rsidR="00201AD8" w:rsidRPr="00224223" w14:paraId="1D8F2BCA" w14:textId="77777777" w:rsidTr="00D34DDD">
        <w:tc>
          <w:tcPr>
            <w:tcW w:w="678" w:type="pct"/>
            <w:tcBorders>
              <w:top w:val="single" w:sz="4" w:space="0" w:color="auto"/>
              <w:left w:val="nil"/>
              <w:bottom w:val="single" w:sz="4" w:space="0" w:color="auto"/>
              <w:right w:val="nil"/>
            </w:tcBorders>
            <w:shd w:val="clear" w:color="auto" w:fill="auto"/>
            <w:hideMark/>
          </w:tcPr>
          <w:p w14:paraId="670FA172" w14:textId="77777777" w:rsidR="00201AD8" w:rsidRPr="00224223" w:rsidRDefault="00201AD8" w:rsidP="00201AD8">
            <w:pPr>
              <w:pStyle w:val="Tabletext"/>
            </w:pPr>
            <w:r w:rsidRPr="00224223">
              <w:t>30560</w:t>
            </w:r>
          </w:p>
        </w:tc>
        <w:tc>
          <w:tcPr>
            <w:tcW w:w="3399" w:type="pct"/>
            <w:tcBorders>
              <w:top w:val="single" w:sz="4" w:space="0" w:color="auto"/>
              <w:left w:val="nil"/>
              <w:bottom w:val="single" w:sz="4" w:space="0" w:color="auto"/>
              <w:right w:val="nil"/>
            </w:tcBorders>
            <w:shd w:val="clear" w:color="auto" w:fill="auto"/>
            <w:hideMark/>
          </w:tcPr>
          <w:p w14:paraId="5DB1753E" w14:textId="77777777" w:rsidR="00201AD8" w:rsidRPr="00224223" w:rsidRDefault="00201AD8" w:rsidP="00201AD8">
            <w:pPr>
              <w:pStyle w:val="Tabletext"/>
            </w:pPr>
            <w:r w:rsidRPr="00224223">
              <w:t>Oesophageal perforation, repair of, by abdominal or thoracic approach, including thoracic drainage (H) (Anaes.) (Assist.)</w:t>
            </w:r>
          </w:p>
        </w:tc>
        <w:tc>
          <w:tcPr>
            <w:tcW w:w="923" w:type="pct"/>
            <w:tcBorders>
              <w:top w:val="single" w:sz="4" w:space="0" w:color="auto"/>
              <w:left w:val="nil"/>
              <w:bottom w:val="single" w:sz="4" w:space="0" w:color="auto"/>
              <w:right w:val="nil"/>
            </w:tcBorders>
            <w:shd w:val="clear" w:color="auto" w:fill="auto"/>
          </w:tcPr>
          <w:p w14:paraId="7BEBBBC3" w14:textId="77777777" w:rsidR="00201AD8" w:rsidRPr="00224223" w:rsidRDefault="00201AD8" w:rsidP="00201AD8">
            <w:pPr>
              <w:pStyle w:val="Tabletext"/>
              <w:jc w:val="right"/>
            </w:pPr>
            <w:r w:rsidRPr="00224223">
              <w:t>982.05</w:t>
            </w:r>
          </w:p>
        </w:tc>
      </w:tr>
      <w:tr w:rsidR="00201AD8" w:rsidRPr="00224223" w14:paraId="38E6CD55" w14:textId="77777777" w:rsidTr="00D34DDD">
        <w:tc>
          <w:tcPr>
            <w:tcW w:w="678" w:type="pct"/>
            <w:tcBorders>
              <w:top w:val="single" w:sz="4" w:space="0" w:color="auto"/>
              <w:left w:val="nil"/>
              <w:bottom w:val="single" w:sz="4" w:space="0" w:color="auto"/>
              <w:right w:val="nil"/>
            </w:tcBorders>
            <w:shd w:val="clear" w:color="auto" w:fill="auto"/>
            <w:hideMark/>
          </w:tcPr>
          <w:p w14:paraId="188FB948" w14:textId="77777777" w:rsidR="00201AD8" w:rsidRPr="00224223" w:rsidRDefault="00201AD8" w:rsidP="00201AD8">
            <w:pPr>
              <w:pStyle w:val="Tabletext"/>
            </w:pPr>
            <w:r w:rsidRPr="00224223">
              <w:t>30562</w:t>
            </w:r>
          </w:p>
        </w:tc>
        <w:tc>
          <w:tcPr>
            <w:tcW w:w="3399" w:type="pct"/>
            <w:tcBorders>
              <w:top w:val="single" w:sz="4" w:space="0" w:color="auto"/>
              <w:left w:val="nil"/>
              <w:bottom w:val="single" w:sz="4" w:space="0" w:color="auto"/>
              <w:right w:val="nil"/>
            </w:tcBorders>
            <w:shd w:val="clear" w:color="auto" w:fill="auto"/>
            <w:hideMark/>
          </w:tcPr>
          <w:p w14:paraId="5CC3AAEA" w14:textId="77777777" w:rsidR="00201AD8" w:rsidRPr="00224223" w:rsidRDefault="00201AD8" w:rsidP="00201AD8">
            <w:pPr>
              <w:pStyle w:val="Tabletext"/>
            </w:pPr>
            <w:r w:rsidRPr="00224223">
              <w:t xml:space="preserve">Enterostomy or colostomy, closure of (not involving resection of bowel), </w:t>
            </w:r>
            <w:r w:rsidRPr="00224223">
              <w:rPr>
                <w:rFonts w:eastAsia="Calibri"/>
              </w:rPr>
              <w:t>on a patient 10 years of age or over</w:t>
            </w:r>
            <w:r w:rsidRPr="00224223">
              <w:t xml:space="preserve"> (H) (Anaes.) (Assist.)</w:t>
            </w:r>
          </w:p>
        </w:tc>
        <w:tc>
          <w:tcPr>
            <w:tcW w:w="923" w:type="pct"/>
            <w:tcBorders>
              <w:top w:val="single" w:sz="4" w:space="0" w:color="auto"/>
              <w:left w:val="nil"/>
              <w:bottom w:val="single" w:sz="4" w:space="0" w:color="auto"/>
              <w:right w:val="nil"/>
            </w:tcBorders>
            <w:shd w:val="clear" w:color="auto" w:fill="auto"/>
          </w:tcPr>
          <w:p w14:paraId="5980AFD8" w14:textId="77777777" w:rsidR="00201AD8" w:rsidRPr="00224223" w:rsidRDefault="00201AD8" w:rsidP="00201AD8">
            <w:pPr>
              <w:pStyle w:val="Tabletext"/>
              <w:jc w:val="right"/>
            </w:pPr>
            <w:r w:rsidRPr="00224223">
              <w:t>619.05</w:t>
            </w:r>
          </w:p>
        </w:tc>
      </w:tr>
      <w:tr w:rsidR="00201AD8" w:rsidRPr="00224223" w14:paraId="1CE3CA29" w14:textId="77777777" w:rsidTr="00D34DDD">
        <w:tc>
          <w:tcPr>
            <w:tcW w:w="678" w:type="pct"/>
            <w:tcBorders>
              <w:top w:val="single" w:sz="4" w:space="0" w:color="auto"/>
              <w:left w:val="nil"/>
              <w:bottom w:val="single" w:sz="4" w:space="0" w:color="auto"/>
              <w:right w:val="nil"/>
            </w:tcBorders>
            <w:shd w:val="clear" w:color="auto" w:fill="auto"/>
            <w:hideMark/>
          </w:tcPr>
          <w:p w14:paraId="096003E2" w14:textId="77777777" w:rsidR="00201AD8" w:rsidRPr="00224223" w:rsidRDefault="00201AD8" w:rsidP="00201AD8">
            <w:pPr>
              <w:pStyle w:val="Tabletext"/>
            </w:pPr>
            <w:r w:rsidRPr="00224223">
              <w:t>30563</w:t>
            </w:r>
          </w:p>
        </w:tc>
        <w:tc>
          <w:tcPr>
            <w:tcW w:w="3399" w:type="pct"/>
            <w:tcBorders>
              <w:top w:val="single" w:sz="4" w:space="0" w:color="auto"/>
              <w:left w:val="nil"/>
              <w:bottom w:val="single" w:sz="4" w:space="0" w:color="auto"/>
              <w:right w:val="nil"/>
            </w:tcBorders>
            <w:shd w:val="clear" w:color="auto" w:fill="auto"/>
            <w:hideMark/>
          </w:tcPr>
          <w:p w14:paraId="4381ABF3" w14:textId="77777777" w:rsidR="00201AD8" w:rsidRPr="00224223" w:rsidRDefault="00201AD8" w:rsidP="00201AD8">
            <w:pPr>
              <w:pStyle w:val="Tabletext"/>
            </w:pPr>
            <w:r w:rsidRPr="00224223">
              <w:t xml:space="preserve">Colostomy or ileostomy, refashioning of, </w:t>
            </w:r>
            <w:r w:rsidRPr="00224223">
              <w:rPr>
                <w:rFonts w:eastAsia="Calibri"/>
              </w:rPr>
              <w:t>on a patient 10 years of age or over</w:t>
            </w:r>
            <w:r w:rsidRPr="00224223">
              <w:t xml:space="preserve"> (Anaes.) (Assist.)</w:t>
            </w:r>
          </w:p>
        </w:tc>
        <w:tc>
          <w:tcPr>
            <w:tcW w:w="923" w:type="pct"/>
            <w:tcBorders>
              <w:top w:val="single" w:sz="4" w:space="0" w:color="auto"/>
              <w:left w:val="nil"/>
              <w:bottom w:val="single" w:sz="4" w:space="0" w:color="auto"/>
              <w:right w:val="nil"/>
            </w:tcBorders>
            <w:shd w:val="clear" w:color="auto" w:fill="auto"/>
          </w:tcPr>
          <w:p w14:paraId="60AE619E" w14:textId="77777777" w:rsidR="00201AD8" w:rsidRPr="00224223" w:rsidRDefault="00201AD8" w:rsidP="00201AD8">
            <w:pPr>
              <w:pStyle w:val="Tabletext"/>
              <w:jc w:val="right"/>
            </w:pPr>
            <w:r w:rsidRPr="00224223">
              <w:t>619.05</w:t>
            </w:r>
          </w:p>
        </w:tc>
      </w:tr>
      <w:tr w:rsidR="00201AD8" w:rsidRPr="00224223" w14:paraId="43FE85A6" w14:textId="77777777" w:rsidTr="00D34DDD">
        <w:tc>
          <w:tcPr>
            <w:tcW w:w="678" w:type="pct"/>
            <w:tcBorders>
              <w:top w:val="single" w:sz="4" w:space="0" w:color="auto"/>
              <w:left w:val="nil"/>
              <w:bottom w:val="single" w:sz="4" w:space="0" w:color="auto"/>
              <w:right w:val="nil"/>
            </w:tcBorders>
            <w:shd w:val="clear" w:color="auto" w:fill="auto"/>
            <w:hideMark/>
          </w:tcPr>
          <w:p w14:paraId="69CF3F9D" w14:textId="77777777" w:rsidR="00201AD8" w:rsidRPr="00224223" w:rsidRDefault="00201AD8" w:rsidP="00201AD8">
            <w:pPr>
              <w:pStyle w:val="Tabletext"/>
            </w:pPr>
            <w:r w:rsidRPr="00224223">
              <w:lastRenderedPageBreak/>
              <w:t>30565</w:t>
            </w:r>
          </w:p>
        </w:tc>
        <w:tc>
          <w:tcPr>
            <w:tcW w:w="3399" w:type="pct"/>
            <w:tcBorders>
              <w:top w:val="single" w:sz="4" w:space="0" w:color="auto"/>
              <w:left w:val="nil"/>
              <w:bottom w:val="single" w:sz="4" w:space="0" w:color="auto"/>
              <w:right w:val="nil"/>
            </w:tcBorders>
            <w:shd w:val="clear" w:color="auto" w:fill="auto"/>
            <w:hideMark/>
          </w:tcPr>
          <w:p w14:paraId="4EC85721" w14:textId="77777777" w:rsidR="00201AD8" w:rsidRPr="00224223" w:rsidRDefault="00201AD8" w:rsidP="00201AD8">
            <w:pPr>
              <w:pStyle w:val="Tabletext"/>
            </w:pPr>
            <w:r w:rsidRPr="00224223">
              <w:t>Small intestine, resection of, without anastomosis (including formation of stoma) (H) (Anaes.) (Assist.)</w:t>
            </w:r>
          </w:p>
        </w:tc>
        <w:tc>
          <w:tcPr>
            <w:tcW w:w="923" w:type="pct"/>
            <w:tcBorders>
              <w:top w:val="single" w:sz="4" w:space="0" w:color="auto"/>
              <w:left w:val="nil"/>
              <w:bottom w:val="single" w:sz="4" w:space="0" w:color="auto"/>
              <w:right w:val="nil"/>
            </w:tcBorders>
            <w:shd w:val="clear" w:color="auto" w:fill="auto"/>
          </w:tcPr>
          <w:p w14:paraId="76C378CF" w14:textId="77777777" w:rsidR="00201AD8" w:rsidRPr="00224223" w:rsidRDefault="00201AD8" w:rsidP="00201AD8">
            <w:pPr>
              <w:pStyle w:val="Tabletext"/>
              <w:jc w:val="right"/>
            </w:pPr>
            <w:r w:rsidRPr="00224223">
              <w:t>906.65</w:t>
            </w:r>
          </w:p>
        </w:tc>
      </w:tr>
      <w:tr w:rsidR="00201AD8" w:rsidRPr="00224223" w14:paraId="6E553138" w14:textId="77777777" w:rsidTr="00D34DDD">
        <w:tc>
          <w:tcPr>
            <w:tcW w:w="678" w:type="pct"/>
            <w:tcBorders>
              <w:top w:val="single" w:sz="4" w:space="0" w:color="auto"/>
              <w:left w:val="nil"/>
              <w:bottom w:val="single" w:sz="4" w:space="0" w:color="auto"/>
              <w:right w:val="nil"/>
            </w:tcBorders>
            <w:shd w:val="clear" w:color="auto" w:fill="auto"/>
            <w:hideMark/>
          </w:tcPr>
          <w:p w14:paraId="165A133D" w14:textId="77777777" w:rsidR="00201AD8" w:rsidRPr="00224223" w:rsidRDefault="00201AD8" w:rsidP="00201AD8">
            <w:pPr>
              <w:pStyle w:val="Tabletext"/>
            </w:pPr>
            <w:r w:rsidRPr="00224223">
              <w:t>30574</w:t>
            </w:r>
          </w:p>
        </w:tc>
        <w:tc>
          <w:tcPr>
            <w:tcW w:w="3399" w:type="pct"/>
            <w:tcBorders>
              <w:top w:val="single" w:sz="4" w:space="0" w:color="auto"/>
              <w:left w:val="nil"/>
              <w:bottom w:val="single" w:sz="4" w:space="0" w:color="auto"/>
              <w:right w:val="nil"/>
            </w:tcBorders>
            <w:shd w:val="clear" w:color="auto" w:fill="auto"/>
            <w:hideMark/>
          </w:tcPr>
          <w:p w14:paraId="18A0CE26" w14:textId="7C633784" w:rsidR="00201AD8" w:rsidRPr="00224223" w:rsidRDefault="00201AD8" w:rsidP="00201AD8">
            <w:pPr>
              <w:pStyle w:val="Tabletext"/>
            </w:pPr>
            <w:r w:rsidRPr="00224223">
              <w:t>Appendicectomy, when performed in conjunction with another intra</w:t>
            </w:r>
            <w:r w:rsidR="00BA02C8">
              <w:noBreakHyphen/>
            </w:r>
            <w:r w:rsidRPr="00224223">
              <w:t>abdominal procedure and during which a specimen is collected and sent for pathological testing (H) (Anaes.)</w:t>
            </w:r>
          </w:p>
        </w:tc>
        <w:tc>
          <w:tcPr>
            <w:tcW w:w="923" w:type="pct"/>
            <w:tcBorders>
              <w:top w:val="single" w:sz="4" w:space="0" w:color="auto"/>
              <w:left w:val="nil"/>
              <w:bottom w:val="single" w:sz="4" w:space="0" w:color="auto"/>
              <w:right w:val="nil"/>
            </w:tcBorders>
            <w:shd w:val="clear" w:color="auto" w:fill="auto"/>
          </w:tcPr>
          <w:p w14:paraId="6C114A1D" w14:textId="77777777" w:rsidR="00201AD8" w:rsidRPr="00224223" w:rsidRDefault="00201AD8" w:rsidP="00201AD8">
            <w:pPr>
              <w:pStyle w:val="Tabletext"/>
              <w:jc w:val="right"/>
            </w:pPr>
            <w:r w:rsidRPr="00224223">
              <w:t>64.10</w:t>
            </w:r>
          </w:p>
        </w:tc>
      </w:tr>
      <w:tr w:rsidR="00201AD8" w:rsidRPr="00224223" w14:paraId="1126E008" w14:textId="77777777" w:rsidTr="00D34DDD">
        <w:tc>
          <w:tcPr>
            <w:tcW w:w="678" w:type="pct"/>
            <w:tcBorders>
              <w:top w:val="single" w:sz="4" w:space="0" w:color="auto"/>
              <w:left w:val="nil"/>
              <w:bottom w:val="single" w:sz="4" w:space="0" w:color="auto"/>
              <w:right w:val="nil"/>
            </w:tcBorders>
            <w:shd w:val="clear" w:color="auto" w:fill="auto"/>
            <w:hideMark/>
          </w:tcPr>
          <w:p w14:paraId="554E26C1" w14:textId="77777777" w:rsidR="00201AD8" w:rsidRPr="00224223" w:rsidRDefault="00201AD8" w:rsidP="00201AD8">
            <w:pPr>
              <w:pStyle w:val="Tabletext"/>
            </w:pPr>
            <w:r w:rsidRPr="00224223">
              <w:t>30577</w:t>
            </w:r>
          </w:p>
        </w:tc>
        <w:tc>
          <w:tcPr>
            <w:tcW w:w="3399" w:type="pct"/>
            <w:tcBorders>
              <w:top w:val="single" w:sz="4" w:space="0" w:color="auto"/>
              <w:left w:val="nil"/>
              <w:bottom w:val="single" w:sz="4" w:space="0" w:color="auto"/>
              <w:right w:val="nil"/>
            </w:tcBorders>
            <w:shd w:val="clear" w:color="auto" w:fill="auto"/>
            <w:hideMark/>
          </w:tcPr>
          <w:p w14:paraId="3231AC3B" w14:textId="77777777" w:rsidR="00201AD8" w:rsidRPr="00224223" w:rsidRDefault="00201AD8" w:rsidP="00201AD8">
            <w:pPr>
              <w:pStyle w:val="Tabletext"/>
            </w:pPr>
            <w:r w:rsidRPr="00224223">
              <w:t>Initial pancreatic necrosectomy by open, laparoscopic or endoscopic approach, excluding aftercare (H) (Anaes.) (Assist.)</w:t>
            </w:r>
          </w:p>
        </w:tc>
        <w:tc>
          <w:tcPr>
            <w:tcW w:w="923" w:type="pct"/>
            <w:tcBorders>
              <w:top w:val="single" w:sz="4" w:space="0" w:color="auto"/>
              <w:left w:val="nil"/>
              <w:bottom w:val="single" w:sz="4" w:space="0" w:color="auto"/>
              <w:right w:val="nil"/>
            </w:tcBorders>
            <w:shd w:val="clear" w:color="auto" w:fill="auto"/>
          </w:tcPr>
          <w:p w14:paraId="36A91F69" w14:textId="77777777" w:rsidR="00201AD8" w:rsidRPr="00224223" w:rsidRDefault="00201AD8" w:rsidP="00201AD8">
            <w:pPr>
              <w:pStyle w:val="Tabletext"/>
              <w:jc w:val="right"/>
            </w:pPr>
            <w:r w:rsidRPr="00224223">
              <w:t>1,133.30</w:t>
            </w:r>
          </w:p>
        </w:tc>
      </w:tr>
      <w:tr w:rsidR="00201AD8" w:rsidRPr="00224223" w14:paraId="6EE7ED1E" w14:textId="77777777" w:rsidTr="00D34DDD">
        <w:tc>
          <w:tcPr>
            <w:tcW w:w="678" w:type="pct"/>
            <w:tcBorders>
              <w:top w:val="single" w:sz="4" w:space="0" w:color="auto"/>
              <w:left w:val="nil"/>
              <w:bottom w:val="single" w:sz="4" w:space="0" w:color="auto"/>
              <w:right w:val="nil"/>
            </w:tcBorders>
            <w:shd w:val="clear" w:color="auto" w:fill="auto"/>
            <w:hideMark/>
          </w:tcPr>
          <w:p w14:paraId="1B6D4111" w14:textId="77777777" w:rsidR="00201AD8" w:rsidRPr="00224223" w:rsidRDefault="00201AD8" w:rsidP="00201AD8">
            <w:pPr>
              <w:pStyle w:val="Tabletext"/>
            </w:pPr>
            <w:r w:rsidRPr="00224223">
              <w:t>30583</w:t>
            </w:r>
          </w:p>
        </w:tc>
        <w:tc>
          <w:tcPr>
            <w:tcW w:w="3399" w:type="pct"/>
            <w:tcBorders>
              <w:top w:val="single" w:sz="4" w:space="0" w:color="auto"/>
              <w:left w:val="nil"/>
              <w:bottom w:val="single" w:sz="4" w:space="0" w:color="auto"/>
              <w:right w:val="nil"/>
            </w:tcBorders>
            <w:shd w:val="clear" w:color="auto" w:fill="auto"/>
            <w:hideMark/>
          </w:tcPr>
          <w:p w14:paraId="4965D875" w14:textId="77777777" w:rsidR="00201AD8" w:rsidRPr="00224223" w:rsidRDefault="00201AD8" w:rsidP="00201AD8">
            <w:pPr>
              <w:pStyle w:val="Tabletext"/>
            </w:pPr>
            <w:r w:rsidRPr="00224223">
              <w:t>Distal pancreatectomy with splenic preservation, by open or minimally invasive approach (H) (Anaes.) (Assist.)</w:t>
            </w:r>
          </w:p>
        </w:tc>
        <w:tc>
          <w:tcPr>
            <w:tcW w:w="923" w:type="pct"/>
            <w:tcBorders>
              <w:top w:val="single" w:sz="4" w:space="0" w:color="auto"/>
              <w:left w:val="nil"/>
              <w:bottom w:val="single" w:sz="4" w:space="0" w:color="auto"/>
              <w:right w:val="nil"/>
            </w:tcBorders>
            <w:shd w:val="clear" w:color="auto" w:fill="auto"/>
          </w:tcPr>
          <w:p w14:paraId="632DCB95" w14:textId="77777777" w:rsidR="00201AD8" w:rsidRPr="00224223" w:rsidRDefault="00201AD8" w:rsidP="00201AD8">
            <w:pPr>
              <w:pStyle w:val="Tabletext"/>
              <w:jc w:val="right"/>
            </w:pPr>
            <w:r w:rsidRPr="00224223">
              <w:t>1,617.35</w:t>
            </w:r>
          </w:p>
        </w:tc>
      </w:tr>
      <w:tr w:rsidR="00201AD8" w:rsidRPr="00224223" w14:paraId="78CCB7DB" w14:textId="77777777" w:rsidTr="00D34DDD">
        <w:tc>
          <w:tcPr>
            <w:tcW w:w="678" w:type="pct"/>
            <w:tcBorders>
              <w:top w:val="single" w:sz="4" w:space="0" w:color="auto"/>
              <w:left w:val="nil"/>
              <w:bottom w:val="single" w:sz="4" w:space="0" w:color="auto"/>
              <w:right w:val="nil"/>
            </w:tcBorders>
            <w:shd w:val="clear" w:color="auto" w:fill="auto"/>
            <w:hideMark/>
          </w:tcPr>
          <w:p w14:paraId="52807782" w14:textId="77777777" w:rsidR="00201AD8" w:rsidRPr="00224223" w:rsidRDefault="00201AD8" w:rsidP="00201AD8">
            <w:pPr>
              <w:pStyle w:val="Tabletext"/>
            </w:pPr>
            <w:r w:rsidRPr="00224223">
              <w:t>30584</w:t>
            </w:r>
          </w:p>
        </w:tc>
        <w:tc>
          <w:tcPr>
            <w:tcW w:w="3399" w:type="pct"/>
            <w:tcBorders>
              <w:top w:val="single" w:sz="4" w:space="0" w:color="auto"/>
              <w:left w:val="nil"/>
              <w:bottom w:val="single" w:sz="4" w:space="0" w:color="auto"/>
              <w:right w:val="nil"/>
            </w:tcBorders>
            <w:shd w:val="clear" w:color="auto" w:fill="auto"/>
            <w:hideMark/>
          </w:tcPr>
          <w:p w14:paraId="25758760" w14:textId="43106B2D" w:rsidR="00201AD8" w:rsidRPr="00224223" w:rsidRDefault="00201AD8" w:rsidP="00201AD8">
            <w:pPr>
              <w:pStyle w:val="Tabletext"/>
            </w:pPr>
            <w:r w:rsidRPr="00224223">
              <w:t>Pancreatico</w:t>
            </w:r>
            <w:r w:rsidR="00BA02C8">
              <w:noBreakHyphen/>
            </w:r>
            <w:r w:rsidRPr="00224223">
              <w:t>duodenectomy (Whipple’s procedure), with or without preservation of pylorus, including any of the following (if performed):</w:t>
            </w:r>
          </w:p>
          <w:p w14:paraId="28D73CDA" w14:textId="77777777" w:rsidR="00201AD8" w:rsidRPr="00224223" w:rsidRDefault="00201AD8" w:rsidP="00201AD8">
            <w:pPr>
              <w:pStyle w:val="Tablea"/>
            </w:pPr>
            <w:r w:rsidRPr="00224223">
              <w:t>(a) cholecystectomy;</w:t>
            </w:r>
          </w:p>
          <w:p w14:paraId="64463BE7" w14:textId="764356FE" w:rsidR="00201AD8" w:rsidRPr="00224223" w:rsidRDefault="00201AD8" w:rsidP="00201AD8">
            <w:pPr>
              <w:pStyle w:val="Tablea"/>
            </w:pPr>
            <w:r w:rsidRPr="00224223">
              <w:t>(b) pancreatico</w:t>
            </w:r>
            <w:r w:rsidR="00BA02C8">
              <w:noBreakHyphen/>
            </w:r>
            <w:r w:rsidRPr="00224223">
              <w:t>biliary anastomosis;</w:t>
            </w:r>
          </w:p>
          <w:p w14:paraId="7574FC69" w14:textId="4CDE4AB0" w:rsidR="00201AD8" w:rsidRPr="00224223" w:rsidRDefault="00201AD8" w:rsidP="00201AD8">
            <w:pPr>
              <w:pStyle w:val="Tablea"/>
            </w:pPr>
            <w:r w:rsidRPr="00224223">
              <w:t>(c) gastro</w:t>
            </w:r>
            <w:r w:rsidR="00BA02C8">
              <w:noBreakHyphen/>
            </w:r>
            <w:r w:rsidRPr="00224223">
              <w:t>jejunal anastomosis</w:t>
            </w:r>
          </w:p>
          <w:p w14:paraId="24042CC6" w14:textId="77777777" w:rsidR="00201AD8" w:rsidRPr="00224223" w:rsidRDefault="00201AD8" w:rsidP="00201AD8">
            <w:pPr>
              <w:pStyle w:val="Tabletext"/>
            </w:pPr>
            <w:r w:rsidRPr="00224223">
              <w:t>(H) (Anaes.) (Assist.)</w:t>
            </w:r>
          </w:p>
        </w:tc>
        <w:tc>
          <w:tcPr>
            <w:tcW w:w="923" w:type="pct"/>
            <w:tcBorders>
              <w:top w:val="single" w:sz="4" w:space="0" w:color="auto"/>
              <w:left w:val="nil"/>
              <w:bottom w:val="single" w:sz="4" w:space="0" w:color="auto"/>
              <w:right w:val="nil"/>
            </w:tcBorders>
            <w:shd w:val="clear" w:color="auto" w:fill="auto"/>
          </w:tcPr>
          <w:p w14:paraId="4F367FAC" w14:textId="77777777" w:rsidR="00201AD8" w:rsidRPr="00224223" w:rsidRDefault="00201AD8" w:rsidP="00201AD8">
            <w:pPr>
              <w:pStyle w:val="Tabletext"/>
              <w:jc w:val="right"/>
            </w:pPr>
            <w:r w:rsidRPr="00224223">
              <w:t>3,121.55</w:t>
            </w:r>
          </w:p>
        </w:tc>
      </w:tr>
      <w:tr w:rsidR="00201AD8" w:rsidRPr="00224223" w14:paraId="761BDCE4" w14:textId="77777777" w:rsidTr="00D34DDD">
        <w:tc>
          <w:tcPr>
            <w:tcW w:w="678" w:type="pct"/>
            <w:tcBorders>
              <w:top w:val="single" w:sz="4" w:space="0" w:color="auto"/>
              <w:left w:val="nil"/>
              <w:bottom w:val="single" w:sz="4" w:space="0" w:color="auto"/>
              <w:right w:val="nil"/>
            </w:tcBorders>
            <w:shd w:val="clear" w:color="auto" w:fill="auto"/>
            <w:hideMark/>
          </w:tcPr>
          <w:p w14:paraId="60B64C9C" w14:textId="77777777" w:rsidR="00201AD8" w:rsidRPr="00224223" w:rsidRDefault="00201AD8" w:rsidP="00201AD8">
            <w:pPr>
              <w:pStyle w:val="Tabletext"/>
            </w:pPr>
            <w:r w:rsidRPr="00224223">
              <w:t>30589</w:t>
            </w:r>
          </w:p>
        </w:tc>
        <w:tc>
          <w:tcPr>
            <w:tcW w:w="3399" w:type="pct"/>
            <w:tcBorders>
              <w:top w:val="single" w:sz="4" w:space="0" w:color="auto"/>
              <w:left w:val="nil"/>
              <w:bottom w:val="single" w:sz="4" w:space="0" w:color="auto"/>
              <w:right w:val="nil"/>
            </w:tcBorders>
            <w:shd w:val="clear" w:color="auto" w:fill="auto"/>
            <w:hideMark/>
          </w:tcPr>
          <w:p w14:paraId="4CA5E6D8" w14:textId="7B65EC4B" w:rsidR="00201AD8" w:rsidRPr="00224223" w:rsidRDefault="00201AD8" w:rsidP="00201AD8">
            <w:pPr>
              <w:pStyle w:val="Tabletext"/>
            </w:pPr>
            <w:r w:rsidRPr="00224223">
              <w:t>Pancreatico</w:t>
            </w:r>
            <w:r w:rsidR="00BA02C8">
              <w:noBreakHyphen/>
            </w:r>
            <w:r w:rsidRPr="00224223">
              <w:t>jejunostomy for pancreatitis or trauma (H) (Anaes.) (Assist.)</w:t>
            </w:r>
          </w:p>
        </w:tc>
        <w:tc>
          <w:tcPr>
            <w:tcW w:w="923" w:type="pct"/>
            <w:tcBorders>
              <w:top w:val="single" w:sz="4" w:space="0" w:color="auto"/>
              <w:left w:val="nil"/>
              <w:bottom w:val="single" w:sz="4" w:space="0" w:color="auto"/>
              <w:right w:val="nil"/>
            </w:tcBorders>
            <w:shd w:val="clear" w:color="auto" w:fill="auto"/>
          </w:tcPr>
          <w:p w14:paraId="1395D512" w14:textId="77777777" w:rsidR="00201AD8" w:rsidRPr="00224223" w:rsidRDefault="00201AD8" w:rsidP="00201AD8">
            <w:pPr>
              <w:pStyle w:val="Tabletext"/>
              <w:jc w:val="right"/>
            </w:pPr>
            <w:r w:rsidRPr="00224223">
              <w:t>1,301.75</w:t>
            </w:r>
          </w:p>
        </w:tc>
      </w:tr>
      <w:tr w:rsidR="00201AD8" w:rsidRPr="00224223" w14:paraId="6896E0A4" w14:textId="77777777" w:rsidTr="00D34DDD">
        <w:tc>
          <w:tcPr>
            <w:tcW w:w="678" w:type="pct"/>
            <w:tcBorders>
              <w:top w:val="single" w:sz="4" w:space="0" w:color="auto"/>
              <w:left w:val="nil"/>
              <w:bottom w:val="single" w:sz="4" w:space="0" w:color="auto"/>
              <w:right w:val="nil"/>
            </w:tcBorders>
            <w:shd w:val="clear" w:color="auto" w:fill="auto"/>
            <w:hideMark/>
          </w:tcPr>
          <w:p w14:paraId="25F6105D" w14:textId="77777777" w:rsidR="00201AD8" w:rsidRPr="00224223" w:rsidRDefault="00201AD8" w:rsidP="00201AD8">
            <w:pPr>
              <w:pStyle w:val="Tabletext"/>
            </w:pPr>
            <w:r w:rsidRPr="00224223">
              <w:t>30590</w:t>
            </w:r>
          </w:p>
        </w:tc>
        <w:tc>
          <w:tcPr>
            <w:tcW w:w="3399" w:type="pct"/>
            <w:tcBorders>
              <w:top w:val="single" w:sz="4" w:space="0" w:color="auto"/>
              <w:left w:val="nil"/>
              <w:bottom w:val="single" w:sz="4" w:space="0" w:color="auto"/>
              <w:right w:val="nil"/>
            </w:tcBorders>
            <w:shd w:val="clear" w:color="auto" w:fill="auto"/>
            <w:hideMark/>
          </w:tcPr>
          <w:p w14:paraId="6BDE8B3C" w14:textId="417BEB1D" w:rsidR="00201AD8" w:rsidRPr="00224223" w:rsidRDefault="00201AD8" w:rsidP="00201AD8">
            <w:pPr>
              <w:pStyle w:val="Tabletext"/>
            </w:pPr>
            <w:r w:rsidRPr="00224223">
              <w:t>Pancreatico</w:t>
            </w:r>
            <w:r w:rsidR="00BA02C8">
              <w:noBreakHyphen/>
            </w:r>
            <w:r w:rsidRPr="00224223">
              <w:t>jejunostomy following previous pancreatic surgery (H) (Anaes.) (Assist.)</w:t>
            </w:r>
          </w:p>
        </w:tc>
        <w:tc>
          <w:tcPr>
            <w:tcW w:w="923" w:type="pct"/>
            <w:tcBorders>
              <w:top w:val="single" w:sz="4" w:space="0" w:color="auto"/>
              <w:left w:val="nil"/>
              <w:bottom w:val="single" w:sz="4" w:space="0" w:color="auto"/>
              <w:right w:val="nil"/>
            </w:tcBorders>
            <w:shd w:val="clear" w:color="auto" w:fill="auto"/>
          </w:tcPr>
          <w:p w14:paraId="539079A0" w14:textId="77777777" w:rsidR="00201AD8" w:rsidRPr="00224223" w:rsidRDefault="00201AD8" w:rsidP="00201AD8">
            <w:pPr>
              <w:pStyle w:val="Tabletext"/>
              <w:jc w:val="right"/>
            </w:pPr>
            <w:r w:rsidRPr="00224223">
              <w:t>1,435.35</w:t>
            </w:r>
          </w:p>
        </w:tc>
      </w:tr>
      <w:tr w:rsidR="00201AD8" w:rsidRPr="00224223" w14:paraId="1F3679D3" w14:textId="77777777" w:rsidTr="00D34DDD">
        <w:tc>
          <w:tcPr>
            <w:tcW w:w="678" w:type="pct"/>
            <w:tcBorders>
              <w:top w:val="single" w:sz="4" w:space="0" w:color="auto"/>
              <w:left w:val="nil"/>
              <w:bottom w:val="single" w:sz="4" w:space="0" w:color="auto"/>
              <w:right w:val="nil"/>
            </w:tcBorders>
            <w:shd w:val="clear" w:color="auto" w:fill="auto"/>
            <w:hideMark/>
          </w:tcPr>
          <w:p w14:paraId="7F34D488" w14:textId="77777777" w:rsidR="00201AD8" w:rsidRPr="00224223" w:rsidRDefault="00201AD8" w:rsidP="00201AD8">
            <w:pPr>
              <w:pStyle w:val="Tabletext"/>
            </w:pPr>
            <w:r w:rsidRPr="00224223">
              <w:t>30593</w:t>
            </w:r>
          </w:p>
        </w:tc>
        <w:tc>
          <w:tcPr>
            <w:tcW w:w="3399" w:type="pct"/>
            <w:tcBorders>
              <w:top w:val="single" w:sz="4" w:space="0" w:color="auto"/>
              <w:left w:val="nil"/>
              <w:bottom w:val="single" w:sz="4" w:space="0" w:color="auto"/>
              <w:right w:val="nil"/>
            </w:tcBorders>
            <w:shd w:val="clear" w:color="auto" w:fill="auto"/>
            <w:hideMark/>
          </w:tcPr>
          <w:p w14:paraId="28CA6742" w14:textId="77777777" w:rsidR="00201AD8" w:rsidRPr="00224223" w:rsidRDefault="00201AD8" w:rsidP="00201AD8">
            <w:pPr>
              <w:pStyle w:val="Tabletext"/>
            </w:pPr>
            <w:r w:rsidRPr="00224223">
              <w:t>Pancreatectomy, near total or total (including duodenum), with or without splenectomy (Anaes.) (Assist.)</w:t>
            </w:r>
          </w:p>
        </w:tc>
        <w:tc>
          <w:tcPr>
            <w:tcW w:w="923" w:type="pct"/>
            <w:tcBorders>
              <w:top w:val="single" w:sz="4" w:space="0" w:color="auto"/>
              <w:left w:val="nil"/>
              <w:bottom w:val="single" w:sz="4" w:space="0" w:color="auto"/>
              <w:right w:val="nil"/>
            </w:tcBorders>
            <w:shd w:val="clear" w:color="auto" w:fill="auto"/>
          </w:tcPr>
          <w:p w14:paraId="77E82092" w14:textId="77777777" w:rsidR="00201AD8" w:rsidRPr="00224223" w:rsidRDefault="00201AD8" w:rsidP="00201AD8">
            <w:pPr>
              <w:pStyle w:val="Tabletext"/>
              <w:jc w:val="right"/>
            </w:pPr>
            <w:r w:rsidRPr="00224223">
              <w:t>1,964.20</w:t>
            </w:r>
          </w:p>
        </w:tc>
      </w:tr>
      <w:tr w:rsidR="00201AD8" w:rsidRPr="00224223" w14:paraId="10607ACA" w14:textId="77777777" w:rsidTr="00D34DDD">
        <w:tc>
          <w:tcPr>
            <w:tcW w:w="678" w:type="pct"/>
            <w:tcBorders>
              <w:top w:val="single" w:sz="4" w:space="0" w:color="auto"/>
              <w:left w:val="nil"/>
              <w:bottom w:val="single" w:sz="4" w:space="0" w:color="auto"/>
              <w:right w:val="nil"/>
            </w:tcBorders>
            <w:shd w:val="clear" w:color="auto" w:fill="auto"/>
            <w:hideMark/>
          </w:tcPr>
          <w:p w14:paraId="07EC6601" w14:textId="77777777" w:rsidR="00201AD8" w:rsidRPr="00224223" w:rsidRDefault="00201AD8" w:rsidP="00201AD8">
            <w:pPr>
              <w:pStyle w:val="Tabletext"/>
            </w:pPr>
            <w:r w:rsidRPr="00224223">
              <w:t>30594</w:t>
            </w:r>
          </w:p>
        </w:tc>
        <w:tc>
          <w:tcPr>
            <w:tcW w:w="3399" w:type="pct"/>
            <w:tcBorders>
              <w:top w:val="single" w:sz="4" w:space="0" w:color="auto"/>
              <w:left w:val="nil"/>
              <w:bottom w:val="single" w:sz="4" w:space="0" w:color="auto"/>
              <w:right w:val="nil"/>
            </w:tcBorders>
            <w:shd w:val="clear" w:color="auto" w:fill="auto"/>
            <w:hideMark/>
          </w:tcPr>
          <w:p w14:paraId="1311D962" w14:textId="77777777" w:rsidR="00201AD8" w:rsidRPr="00224223" w:rsidRDefault="00201AD8" w:rsidP="00201AD8">
            <w:pPr>
              <w:pStyle w:val="Tabletext"/>
            </w:pPr>
            <w:r w:rsidRPr="00224223">
              <w:t>Pancreatectomy for pancreatitis following previously attempted drainage procedure or partial resection (H) (Anaes.) (Assist.)</w:t>
            </w:r>
          </w:p>
        </w:tc>
        <w:tc>
          <w:tcPr>
            <w:tcW w:w="923" w:type="pct"/>
            <w:tcBorders>
              <w:top w:val="single" w:sz="4" w:space="0" w:color="auto"/>
              <w:left w:val="nil"/>
              <w:bottom w:val="single" w:sz="4" w:space="0" w:color="auto"/>
              <w:right w:val="nil"/>
            </w:tcBorders>
            <w:shd w:val="clear" w:color="auto" w:fill="auto"/>
          </w:tcPr>
          <w:p w14:paraId="2ECD2DBD" w14:textId="77777777" w:rsidR="00201AD8" w:rsidRPr="00224223" w:rsidRDefault="00201AD8" w:rsidP="00201AD8">
            <w:pPr>
              <w:pStyle w:val="Tabletext"/>
              <w:jc w:val="right"/>
            </w:pPr>
            <w:r w:rsidRPr="00224223">
              <w:t>2,266.50</w:t>
            </w:r>
          </w:p>
        </w:tc>
      </w:tr>
      <w:tr w:rsidR="00201AD8" w:rsidRPr="00224223" w14:paraId="10FF7E82" w14:textId="77777777" w:rsidTr="00D34DDD">
        <w:tc>
          <w:tcPr>
            <w:tcW w:w="678" w:type="pct"/>
            <w:tcBorders>
              <w:top w:val="single" w:sz="4" w:space="0" w:color="auto"/>
              <w:left w:val="nil"/>
              <w:bottom w:val="single" w:sz="4" w:space="0" w:color="auto"/>
              <w:right w:val="nil"/>
            </w:tcBorders>
            <w:shd w:val="clear" w:color="auto" w:fill="auto"/>
            <w:hideMark/>
          </w:tcPr>
          <w:p w14:paraId="605343AA" w14:textId="77777777" w:rsidR="00201AD8" w:rsidRPr="00224223" w:rsidRDefault="00201AD8" w:rsidP="00201AD8">
            <w:pPr>
              <w:pStyle w:val="Tabletext"/>
            </w:pPr>
            <w:r w:rsidRPr="00224223">
              <w:t>30596</w:t>
            </w:r>
          </w:p>
        </w:tc>
        <w:tc>
          <w:tcPr>
            <w:tcW w:w="3399" w:type="pct"/>
            <w:tcBorders>
              <w:top w:val="single" w:sz="4" w:space="0" w:color="auto"/>
              <w:left w:val="nil"/>
              <w:bottom w:val="single" w:sz="4" w:space="0" w:color="auto"/>
              <w:right w:val="nil"/>
            </w:tcBorders>
            <w:shd w:val="clear" w:color="auto" w:fill="auto"/>
            <w:hideMark/>
          </w:tcPr>
          <w:p w14:paraId="7557B802" w14:textId="77777777" w:rsidR="00201AD8" w:rsidRPr="00224223" w:rsidRDefault="00201AD8" w:rsidP="00201AD8">
            <w:pPr>
              <w:pStyle w:val="Tabletext"/>
            </w:pPr>
            <w:r w:rsidRPr="00224223">
              <w:t>Splenorrhaphy or partial splenectomy (H) (Anaes.) (Assist.)</w:t>
            </w:r>
          </w:p>
        </w:tc>
        <w:tc>
          <w:tcPr>
            <w:tcW w:w="923" w:type="pct"/>
            <w:tcBorders>
              <w:top w:val="single" w:sz="4" w:space="0" w:color="auto"/>
              <w:left w:val="nil"/>
              <w:bottom w:val="single" w:sz="4" w:space="0" w:color="auto"/>
              <w:right w:val="nil"/>
            </w:tcBorders>
            <w:shd w:val="clear" w:color="auto" w:fill="auto"/>
          </w:tcPr>
          <w:p w14:paraId="413B0A1B" w14:textId="77777777" w:rsidR="00201AD8" w:rsidRPr="00224223" w:rsidRDefault="00201AD8" w:rsidP="00201AD8">
            <w:pPr>
              <w:pStyle w:val="Tabletext"/>
              <w:jc w:val="right"/>
            </w:pPr>
            <w:r w:rsidRPr="00224223">
              <w:t>933.65</w:t>
            </w:r>
          </w:p>
        </w:tc>
      </w:tr>
      <w:tr w:rsidR="00201AD8" w:rsidRPr="00224223" w14:paraId="7F9F3433" w14:textId="77777777" w:rsidTr="00D34DDD">
        <w:tc>
          <w:tcPr>
            <w:tcW w:w="678" w:type="pct"/>
            <w:tcBorders>
              <w:top w:val="single" w:sz="4" w:space="0" w:color="auto"/>
              <w:left w:val="nil"/>
              <w:bottom w:val="single" w:sz="4" w:space="0" w:color="auto"/>
              <w:right w:val="nil"/>
            </w:tcBorders>
            <w:shd w:val="clear" w:color="auto" w:fill="auto"/>
            <w:hideMark/>
          </w:tcPr>
          <w:p w14:paraId="34A50CC1" w14:textId="77777777" w:rsidR="00201AD8" w:rsidRPr="00224223" w:rsidRDefault="00201AD8" w:rsidP="00201AD8">
            <w:pPr>
              <w:pStyle w:val="Tabletext"/>
            </w:pPr>
            <w:r w:rsidRPr="00224223">
              <w:t>30599</w:t>
            </w:r>
          </w:p>
        </w:tc>
        <w:tc>
          <w:tcPr>
            <w:tcW w:w="3399" w:type="pct"/>
            <w:tcBorders>
              <w:top w:val="single" w:sz="4" w:space="0" w:color="auto"/>
              <w:left w:val="nil"/>
              <w:bottom w:val="single" w:sz="4" w:space="0" w:color="auto"/>
              <w:right w:val="nil"/>
            </w:tcBorders>
            <w:shd w:val="clear" w:color="auto" w:fill="auto"/>
            <w:hideMark/>
          </w:tcPr>
          <w:p w14:paraId="3AE7258D" w14:textId="3AA1F543" w:rsidR="00201AD8" w:rsidRPr="00224223" w:rsidRDefault="00201AD8" w:rsidP="00201AD8">
            <w:pPr>
              <w:pStyle w:val="Tabletext"/>
            </w:pPr>
            <w:r w:rsidRPr="00224223">
              <w:t>Splenectomy, for massive spleen (weighing more than 1,500 g) or involving thoraco</w:t>
            </w:r>
            <w:r w:rsidR="00BA02C8">
              <w:noBreakHyphen/>
            </w:r>
            <w:r w:rsidRPr="00224223">
              <w:t>abdominal incision (H) (Anaes.) (Assist.)</w:t>
            </w:r>
          </w:p>
        </w:tc>
        <w:tc>
          <w:tcPr>
            <w:tcW w:w="923" w:type="pct"/>
            <w:tcBorders>
              <w:top w:val="single" w:sz="4" w:space="0" w:color="auto"/>
              <w:left w:val="nil"/>
              <w:bottom w:val="single" w:sz="4" w:space="0" w:color="auto"/>
              <w:right w:val="nil"/>
            </w:tcBorders>
            <w:shd w:val="clear" w:color="auto" w:fill="auto"/>
          </w:tcPr>
          <w:p w14:paraId="5098591B" w14:textId="77777777" w:rsidR="00201AD8" w:rsidRPr="00224223" w:rsidRDefault="00201AD8" w:rsidP="00201AD8">
            <w:pPr>
              <w:pStyle w:val="Tabletext"/>
              <w:jc w:val="right"/>
            </w:pPr>
            <w:r w:rsidRPr="00224223">
              <w:t>1,359.85</w:t>
            </w:r>
          </w:p>
        </w:tc>
      </w:tr>
      <w:tr w:rsidR="00201AD8" w:rsidRPr="00224223" w14:paraId="5FA3A07C" w14:textId="77777777" w:rsidTr="00D34DDD">
        <w:tc>
          <w:tcPr>
            <w:tcW w:w="678" w:type="pct"/>
            <w:tcBorders>
              <w:top w:val="single" w:sz="4" w:space="0" w:color="auto"/>
              <w:left w:val="nil"/>
              <w:bottom w:val="single" w:sz="4" w:space="0" w:color="auto"/>
              <w:right w:val="nil"/>
            </w:tcBorders>
            <w:shd w:val="clear" w:color="auto" w:fill="auto"/>
            <w:hideMark/>
          </w:tcPr>
          <w:p w14:paraId="19A28F1A" w14:textId="77777777" w:rsidR="00201AD8" w:rsidRPr="00224223" w:rsidRDefault="00201AD8" w:rsidP="00201AD8">
            <w:pPr>
              <w:pStyle w:val="Tabletext"/>
              <w:rPr>
                <w:snapToGrid w:val="0"/>
              </w:rPr>
            </w:pPr>
            <w:r w:rsidRPr="00224223">
              <w:rPr>
                <w:snapToGrid w:val="0"/>
              </w:rPr>
              <w:t>30600</w:t>
            </w:r>
          </w:p>
        </w:tc>
        <w:tc>
          <w:tcPr>
            <w:tcW w:w="3399" w:type="pct"/>
            <w:tcBorders>
              <w:top w:val="single" w:sz="4" w:space="0" w:color="auto"/>
              <w:left w:val="nil"/>
              <w:bottom w:val="single" w:sz="4" w:space="0" w:color="auto"/>
              <w:right w:val="nil"/>
            </w:tcBorders>
            <w:shd w:val="clear" w:color="auto" w:fill="auto"/>
            <w:hideMark/>
          </w:tcPr>
          <w:p w14:paraId="0C58949E" w14:textId="77777777" w:rsidR="00201AD8" w:rsidRPr="00224223" w:rsidRDefault="00201AD8" w:rsidP="00201AD8">
            <w:pPr>
              <w:pStyle w:val="Tabletext"/>
              <w:rPr>
                <w:snapToGrid w:val="0"/>
              </w:rPr>
            </w:pPr>
            <w:r w:rsidRPr="00224223">
              <w:rPr>
                <w:snapToGrid w:val="0"/>
              </w:rPr>
              <w:t>Emergency repair of diaphragmatic laceration or hernia, following recent trauma, by any approach, including when performed in conjunction with another procedure indicated as a result of abdominal or chest trauma (H) (Anaes.) (Assist.)</w:t>
            </w:r>
          </w:p>
        </w:tc>
        <w:tc>
          <w:tcPr>
            <w:tcW w:w="923" w:type="pct"/>
            <w:tcBorders>
              <w:top w:val="single" w:sz="4" w:space="0" w:color="auto"/>
              <w:left w:val="nil"/>
              <w:bottom w:val="single" w:sz="4" w:space="0" w:color="auto"/>
              <w:right w:val="nil"/>
            </w:tcBorders>
            <w:shd w:val="clear" w:color="auto" w:fill="auto"/>
          </w:tcPr>
          <w:p w14:paraId="3D4A1F68" w14:textId="77777777" w:rsidR="00201AD8" w:rsidRPr="00224223" w:rsidRDefault="00201AD8" w:rsidP="00201AD8">
            <w:pPr>
              <w:pStyle w:val="Tabletext"/>
              <w:jc w:val="right"/>
            </w:pPr>
            <w:r w:rsidRPr="00224223">
              <w:t>808.60</w:t>
            </w:r>
          </w:p>
        </w:tc>
      </w:tr>
      <w:tr w:rsidR="00201AD8" w:rsidRPr="00224223" w14:paraId="592B8435" w14:textId="77777777" w:rsidTr="00D34DDD">
        <w:tc>
          <w:tcPr>
            <w:tcW w:w="678" w:type="pct"/>
            <w:tcBorders>
              <w:top w:val="single" w:sz="4" w:space="0" w:color="auto"/>
              <w:left w:val="nil"/>
              <w:bottom w:val="single" w:sz="4" w:space="0" w:color="auto"/>
              <w:right w:val="nil"/>
            </w:tcBorders>
            <w:shd w:val="clear" w:color="auto" w:fill="auto"/>
            <w:hideMark/>
          </w:tcPr>
          <w:p w14:paraId="2350AEBC" w14:textId="77777777" w:rsidR="00201AD8" w:rsidRPr="00224223" w:rsidRDefault="00201AD8" w:rsidP="00201AD8">
            <w:pPr>
              <w:pStyle w:val="Tabletext"/>
            </w:pPr>
            <w:r w:rsidRPr="00224223">
              <w:t>30601</w:t>
            </w:r>
          </w:p>
        </w:tc>
        <w:tc>
          <w:tcPr>
            <w:tcW w:w="3399" w:type="pct"/>
            <w:tcBorders>
              <w:top w:val="single" w:sz="4" w:space="0" w:color="auto"/>
              <w:left w:val="nil"/>
              <w:bottom w:val="single" w:sz="4" w:space="0" w:color="auto"/>
              <w:right w:val="nil"/>
            </w:tcBorders>
            <w:shd w:val="clear" w:color="auto" w:fill="auto"/>
            <w:hideMark/>
          </w:tcPr>
          <w:p w14:paraId="694C152C" w14:textId="2FCF4EFD" w:rsidR="00201AD8" w:rsidRPr="00224223" w:rsidRDefault="00201AD8" w:rsidP="00201AD8">
            <w:pPr>
              <w:pStyle w:val="Tabletext"/>
            </w:pPr>
            <w:r w:rsidRPr="00224223">
              <w:t xml:space="preserve">Diaphragmatic hernia, congenital, or delayed presentation of traumatic rupture, repair of, by thoracic or abdominal approach, </w:t>
            </w:r>
            <w:r w:rsidRPr="00224223">
              <w:rPr>
                <w:rFonts w:eastAsia="Calibri"/>
              </w:rPr>
              <w:t xml:space="preserve">on a patient 10 years of age or over, </w:t>
            </w:r>
            <w:r w:rsidRPr="00224223">
              <w:t xml:space="preserve">other than a service to which any of </w:t>
            </w:r>
            <w:r w:rsidR="00B843BA">
              <w:t>items 3</w:t>
            </w:r>
            <w:r w:rsidRPr="00224223">
              <w:t>1569 to 31581 apply (H) (Anaes.) (Assist.)</w:t>
            </w:r>
          </w:p>
        </w:tc>
        <w:tc>
          <w:tcPr>
            <w:tcW w:w="923" w:type="pct"/>
            <w:tcBorders>
              <w:top w:val="single" w:sz="4" w:space="0" w:color="auto"/>
              <w:left w:val="nil"/>
              <w:bottom w:val="single" w:sz="4" w:space="0" w:color="auto"/>
              <w:right w:val="nil"/>
            </w:tcBorders>
            <w:shd w:val="clear" w:color="auto" w:fill="auto"/>
          </w:tcPr>
          <w:p w14:paraId="26D51FA3" w14:textId="77777777" w:rsidR="00201AD8" w:rsidRPr="00224223" w:rsidRDefault="00201AD8" w:rsidP="00201AD8">
            <w:pPr>
              <w:pStyle w:val="Tabletext"/>
              <w:jc w:val="right"/>
            </w:pPr>
            <w:r w:rsidRPr="00224223">
              <w:t>996.10</w:t>
            </w:r>
          </w:p>
        </w:tc>
      </w:tr>
      <w:tr w:rsidR="00201AD8" w:rsidRPr="00224223" w14:paraId="052CE738" w14:textId="77777777" w:rsidTr="00D34DDD">
        <w:tc>
          <w:tcPr>
            <w:tcW w:w="678" w:type="pct"/>
            <w:tcBorders>
              <w:top w:val="single" w:sz="4" w:space="0" w:color="auto"/>
              <w:left w:val="nil"/>
              <w:bottom w:val="single" w:sz="4" w:space="0" w:color="auto"/>
              <w:right w:val="nil"/>
            </w:tcBorders>
            <w:shd w:val="clear" w:color="auto" w:fill="auto"/>
            <w:hideMark/>
          </w:tcPr>
          <w:p w14:paraId="757BD6D8" w14:textId="77777777" w:rsidR="00201AD8" w:rsidRPr="00224223" w:rsidRDefault="00201AD8" w:rsidP="00201AD8">
            <w:pPr>
              <w:pStyle w:val="Tabletext"/>
            </w:pPr>
            <w:r w:rsidRPr="00224223">
              <w:t>30606</w:t>
            </w:r>
          </w:p>
        </w:tc>
        <w:tc>
          <w:tcPr>
            <w:tcW w:w="3399" w:type="pct"/>
            <w:tcBorders>
              <w:top w:val="single" w:sz="4" w:space="0" w:color="auto"/>
              <w:left w:val="nil"/>
              <w:bottom w:val="single" w:sz="4" w:space="0" w:color="auto"/>
              <w:right w:val="nil"/>
            </w:tcBorders>
            <w:shd w:val="clear" w:color="auto" w:fill="auto"/>
            <w:hideMark/>
          </w:tcPr>
          <w:p w14:paraId="2AEE0465" w14:textId="77777777" w:rsidR="00201AD8" w:rsidRPr="00224223" w:rsidRDefault="00201AD8" w:rsidP="00201AD8">
            <w:pPr>
              <w:pStyle w:val="Tabletext"/>
            </w:pPr>
            <w:r w:rsidRPr="00224223">
              <w:t>Portal hypertension, oesophageal transection via stapler or oversew of gastric varices with or without devascularisation (H) (Anaes.) (Assist.)</w:t>
            </w:r>
          </w:p>
        </w:tc>
        <w:tc>
          <w:tcPr>
            <w:tcW w:w="923" w:type="pct"/>
            <w:tcBorders>
              <w:top w:val="single" w:sz="4" w:space="0" w:color="auto"/>
              <w:left w:val="nil"/>
              <w:bottom w:val="single" w:sz="4" w:space="0" w:color="auto"/>
              <w:right w:val="nil"/>
            </w:tcBorders>
            <w:shd w:val="clear" w:color="auto" w:fill="auto"/>
          </w:tcPr>
          <w:p w14:paraId="082B6E23" w14:textId="77777777" w:rsidR="00201AD8" w:rsidRPr="00224223" w:rsidRDefault="00201AD8" w:rsidP="00201AD8">
            <w:pPr>
              <w:pStyle w:val="Tabletext"/>
              <w:jc w:val="right"/>
            </w:pPr>
            <w:r w:rsidRPr="00224223">
              <w:t>1,155.80</w:t>
            </w:r>
          </w:p>
        </w:tc>
      </w:tr>
      <w:tr w:rsidR="00201AD8" w:rsidRPr="00224223" w14:paraId="4BDEA5E8" w14:textId="77777777" w:rsidTr="00D34DDD">
        <w:tc>
          <w:tcPr>
            <w:tcW w:w="678" w:type="pct"/>
            <w:tcBorders>
              <w:top w:val="single" w:sz="4" w:space="0" w:color="auto"/>
              <w:left w:val="nil"/>
              <w:bottom w:val="single" w:sz="4" w:space="0" w:color="auto"/>
              <w:right w:val="nil"/>
            </w:tcBorders>
            <w:shd w:val="clear" w:color="auto" w:fill="auto"/>
          </w:tcPr>
          <w:p w14:paraId="26AF1328" w14:textId="77777777" w:rsidR="00201AD8" w:rsidRPr="00224223" w:rsidRDefault="00201AD8" w:rsidP="00201AD8">
            <w:pPr>
              <w:pStyle w:val="Tabletext"/>
            </w:pPr>
            <w:r w:rsidRPr="00224223">
              <w:t>30608</w:t>
            </w:r>
          </w:p>
        </w:tc>
        <w:tc>
          <w:tcPr>
            <w:tcW w:w="3399" w:type="pct"/>
            <w:tcBorders>
              <w:top w:val="single" w:sz="4" w:space="0" w:color="auto"/>
              <w:left w:val="nil"/>
              <w:bottom w:val="single" w:sz="4" w:space="0" w:color="auto"/>
              <w:right w:val="nil"/>
            </w:tcBorders>
            <w:shd w:val="clear" w:color="auto" w:fill="auto"/>
          </w:tcPr>
          <w:p w14:paraId="257EA7C5" w14:textId="77777777" w:rsidR="00201AD8" w:rsidRPr="00224223" w:rsidRDefault="00201AD8" w:rsidP="00201AD8">
            <w:pPr>
              <w:pStyle w:val="Tabletext"/>
            </w:pPr>
            <w:r w:rsidRPr="00224223">
              <w:rPr>
                <w:rFonts w:eastAsia="Calibri"/>
              </w:rPr>
              <w:t>Small intestine, resection of, with anastomosis, on a patient under 10 years of age (H) (Anaes.) (Assist.)</w:t>
            </w:r>
          </w:p>
        </w:tc>
        <w:tc>
          <w:tcPr>
            <w:tcW w:w="923" w:type="pct"/>
            <w:tcBorders>
              <w:top w:val="single" w:sz="4" w:space="0" w:color="auto"/>
              <w:left w:val="nil"/>
              <w:bottom w:val="single" w:sz="4" w:space="0" w:color="auto"/>
              <w:right w:val="nil"/>
            </w:tcBorders>
            <w:shd w:val="clear" w:color="auto" w:fill="auto"/>
          </w:tcPr>
          <w:p w14:paraId="06F6F9ED" w14:textId="77777777" w:rsidR="00201AD8" w:rsidRPr="00224223" w:rsidRDefault="00201AD8" w:rsidP="00201AD8">
            <w:pPr>
              <w:pStyle w:val="Tabletext"/>
              <w:jc w:val="right"/>
            </w:pPr>
            <w:r w:rsidRPr="00224223">
              <w:t>1,309.25</w:t>
            </w:r>
          </w:p>
        </w:tc>
      </w:tr>
      <w:tr w:rsidR="00201AD8" w:rsidRPr="00224223" w14:paraId="7E8377DE" w14:textId="77777777" w:rsidTr="00D34DDD">
        <w:tc>
          <w:tcPr>
            <w:tcW w:w="678" w:type="pct"/>
            <w:tcBorders>
              <w:top w:val="single" w:sz="4" w:space="0" w:color="auto"/>
              <w:left w:val="nil"/>
              <w:bottom w:val="single" w:sz="4" w:space="0" w:color="auto"/>
              <w:right w:val="nil"/>
            </w:tcBorders>
            <w:shd w:val="clear" w:color="auto" w:fill="auto"/>
          </w:tcPr>
          <w:p w14:paraId="378F8096" w14:textId="77777777" w:rsidR="00201AD8" w:rsidRPr="00224223" w:rsidRDefault="00201AD8" w:rsidP="00201AD8">
            <w:pPr>
              <w:pStyle w:val="Tabletext"/>
            </w:pPr>
            <w:r w:rsidRPr="00224223">
              <w:t>30611</w:t>
            </w:r>
          </w:p>
        </w:tc>
        <w:tc>
          <w:tcPr>
            <w:tcW w:w="3399" w:type="pct"/>
            <w:tcBorders>
              <w:top w:val="single" w:sz="4" w:space="0" w:color="auto"/>
              <w:left w:val="nil"/>
              <w:bottom w:val="single" w:sz="4" w:space="0" w:color="auto"/>
              <w:right w:val="nil"/>
            </w:tcBorders>
            <w:shd w:val="clear" w:color="auto" w:fill="auto"/>
          </w:tcPr>
          <w:p w14:paraId="1744C307" w14:textId="47F5D29B" w:rsidR="00201AD8" w:rsidRPr="00224223" w:rsidRDefault="00201AD8" w:rsidP="00201AD8">
            <w:pPr>
              <w:pStyle w:val="Tabletext"/>
            </w:pPr>
            <w:r w:rsidRPr="00224223">
              <w:t xml:space="preserve">Benign tumour of soft tissue (other than tumours of skin, cartilage and bone, simple lipomas covered by item 31345 and lipomata), </w:t>
            </w:r>
            <w:r w:rsidRPr="00224223">
              <w:lastRenderedPageBreak/>
              <w:t>removal of, by surgical excision, on a patient under 10 years of age, if the specimen excised is sent for histological confirmation of diagnosis, other than a service to which another item in this Group applies (Anaes.) (Assist.)</w:t>
            </w:r>
          </w:p>
        </w:tc>
        <w:tc>
          <w:tcPr>
            <w:tcW w:w="923" w:type="pct"/>
            <w:tcBorders>
              <w:top w:val="single" w:sz="4" w:space="0" w:color="auto"/>
              <w:left w:val="nil"/>
              <w:bottom w:val="single" w:sz="4" w:space="0" w:color="auto"/>
              <w:right w:val="nil"/>
            </w:tcBorders>
            <w:shd w:val="clear" w:color="auto" w:fill="auto"/>
          </w:tcPr>
          <w:p w14:paraId="43FA906D" w14:textId="77777777" w:rsidR="00201AD8" w:rsidRPr="00224223" w:rsidRDefault="00201AD8" w:rsidP="00201AD8">
            <w:pPr>
              <w:pStyle w:val="Tabletext"/>
              <w:jc w:val="right"/>
            </w:pPr>
            <w:r w:rsidRPr="00224223">
              <w:lastRenderedPageBreak/>
              <w:t>586.20</w:t>
            </w:r>
          </w:p>
        </w:tc>
      </w:tr>
      <w:tr w:rsidR="00201AD8" w:rsidRPr="00224223" w14:paraId="48C6DAC2" w14:textId="77777777" w:rsidTr="00D34DDD">
        <w:tc>
          <w:tcPr>
            <w:tcW w:w="678" w:type="pct"/>
            <w:tcBorders>
              <w:top w:val="single" w:sz="4" w:space="0" w:color="auto"/>
              <w:left w:val="nil"/>
              <w:bottom w:val="single" w:sz="4" w:space="0" w:color="auto"/>
              <w:right w:val="nil"/>
            </w:tcBorders>
            <w:shd w:val="clear" w:color="auto" w:fill="auto"/>
            <w:hideMark/>
          </w:tcPr>
          <w:p w14:paraId="149A6A6D" w14:textId="77777777" w:rsidR="00201AD8" w:rsidRPr="00224223" w:rsidRDefault="00201AD8" w:rsidP="00201AD8">
            <w:pPr>
              <w:pStyle w:val="Tabletext"/>
            </w:pPr>
            <w:r w:rsidRPr="00224223">
              <w:t>30615</w:t>
            </w:r>
          </w:p>
        </w:tc>
        <w:tc>
          <w:tcPr>
            <w:tcW w:w="3399" w:type="pct"/>
            <w:tcBorders>
              <w:top w:val="single" w:sz="4" w:space="0" w:color="auto"/>
              <w:left w:val="nil"/>
              <w:bottom w:val="single" w:sz="4" w:space="0" w:color="auto"/>
              <w:right w:val="nil"/>
            </w:tcBorders>
            <w:shd w:val="clear" w:color="auto" w:fill="auto"/>
            <w:hideMark/>
          </w:tcPr>
          <w:p w14:paraId="02F184EF" w14:textId="77777777" w:rsidR="00201AD8" w:rsidRPr="00224223" w:rsidRDefault="00201AD8" w:rsidP="00201AD8">
            <w:pPr>
              <w:pStyle w:val="Tabletext"/>
            </w:pPr>
            <w:r w:rsidRPr="00224223">
              <w:t xml:space="preserve">Strangulated, incarcerated or obstructed hernia, repair of, without bowel resection, </w:t>
            </w:r>
            <w:r w:rsidRPr="00224223">
              <w:rPr>
                <w:rFonts w:eastAsia="Calibri"/>
              </w:rPr>
              <w:t>on a patient 10 years of age or over</w:t>
            </w:r>
            <w:r w:rsidRPr="00224223">
              <w:t xml:space="preserve"> (H) (Anaes.) (Assist.)</w:t>
            </w:r>
          </w:p>
        </w:tc>
        <w:tc>
          <w:tcPr>
            <w:tcW w:w="923" w:type="pct"/>
            <w:tcBorders>
              <w:top w:val="single" w:sz="4" w:space="0" w:color="auto"/>
              <w:left w:val="nil"/>
              <w:bottom w:val="single" w:sz="4" w:space="0" w:color="auto"/>
              <w:right w:val="nil"/>
            </w:tcBorders>
            <w:shd w:val="clear" w:color="auto" w:fill="auto"/>
          </w:tcPr>
          <w:p w14:paraId="0685742F" w14:textId="77777777" w:rsidR="00201AD8" w:rsidRPr="00224223" w:rsidRDefault="00201AD8" w:rsidP="00201AD8">
            <w:pPr>
              <w:pStyle w:val="Tabletext"/>
              <w:jc w:val="right"/>
            </w:pPr>
            <w:r w:rsidRPr="00224223">
              <w:t>542.40</w:t>
            </w:r>
          </w:p>
        </w:tc>
      </w:tr>
      <w:tr w:rsidR="00201AD8" w:rsidRPr="00224223" w:rsidDel="00A8423C" w14:paraId="2962BCF4" w14:textId="77777777" w:rsidTr="00D34DDD">
        <w:tc>
          <w:tcPr>
            <w:tcW w:w="678" w:type="pct"/>
            <w:tcBorders>
              <w:top w:val="single" w:sz="4" w:space="0" w:color="auto"/>
              <w:left w:val="nil"/>
              <w:bottom w:val="single" w:sz="4" w:space="0" w:color="auto"/>
              <w:right w:val="nil"/>
            </w:tcBorders>
            <w:shd w:val="clear" w:color="auto" w:fill="auto"/>
          </w:tcPr>
          <w:p w14:paraId="0FC33157" w14:textId="77777777" w:rsidR="00201AD8" w:rsidRPr="00224223" w:rsidDel="00A8423C" w:rsidRDefault="00201AD8" w:rsidP="00201AD8">
            <w:pPr>
              <w:pStyle w:val="Tabletext"/>
            </w:pPr>
            <w:r w:rsidRPr="00224223">
              <w:t>30618</w:t>
            </w:r>
          </w:p>
        </w:tc>
        <w:tc>
          <w:tcPr>
            <w:tcW w:w="3399" w:type="pct"/>
            <w:tcBorders>
              <w:top w:val="single" w:sz="4" w:space="0" w:color="auto"/>
              <w:left w:val="nil"/>
              <w:bottom w:val="single" w:sz="4" w:space="0" w:color="auto"/>
              <w:right w:val="nil"/>
            </w:tcBorders>
            <w:shd w:val="clear" w:color="auto" w:fill="auto"/>
          </w:tcPr>
          <w:p w14:paraId="4E489E3D" w14:textId="77777777" w:rsidR="00201AD8" w:rsidRPr="00224223" w:rsidDel="00A8423C" w:rsidRDefault="00201AD8" w:rsidP="00201AD8">
            <w:pPr>
              <w:pStyle w:val="Tabletext"/>
            </w:pPr>
            <w:r w:rsidRPr="00224223">
              <w:rPr>
                <w:rFonts w:eastAsia="Calibri"/>
              </w:rPr>
              <w:t>Lymph nodes of neck, selective dissection of one or 2 lymph node levels involving removal of soft tissue and lymph nodes from one side of the neck, on a patient under 10 years of age (Anaes.) (Assist.)</w:t>
            </w:r>
          </w:p>
        </w:tc>
        <w:tc>
          <w:tcPr>
            <w:tcW w:w="923" w:type="pct"/>
            <w:tcBorders>
              <w:top w:val="single" w:sz="4" w:space="0" w:color="auto"/>
              <w:left w:val="nil"/>
              <w:bottom w:val="single" w:sz="4" w:space="0" w:color="auto"/>
              <w:right w:val="nil"/>
            </w:tcBorders>
            <w:shd w:val="clear" w:color="auto" w:fill="auto"/>
          </w:tcPr>
          <w:p w14:paraId="52EB5683" w14:textId="77777777" w:rsidR="00201AD8" w:rsidRPr="00224223" w:rsidRDefault="00201AD8" w:rsidP="00201AD8">
            <w:pPr>
              <w:pStyle w:val="Tabletext"/>
              <w:jc w:val="right"/>
            </w:pPr>
            <w:r w:rsidRPr="00224223">
              <w:t>543.40</w:t>
            </w:r>
          </w:p>
        </w:tc>
      </w:tr>
      <w:tr w:rsidR="00201AD8" w:rsidRPr="00224223" w:rsidDel="00A8423C" w14:paraId="0ED07DEC" w14:textId="77777777" w:rsidTr="00D34DDD">
        <w:tc>
          <w:tcPr>
            <w:tcW w:w="678" w:type="pct"/>
            <w:tcBorders>
              <w:top w:val="single" w:sz="4" w:space="0" w:color="auto"/>
              <w:left w:val="nil"/>
              <w:bottom w:val="single" w:sz="4" w:space="0" w:color="auto"/>
              <w:right w:val="nil"/>
            </w:tcBorders>
            <w:shd w:val="clear" w:color="auto" w:fill="auto"/>
          </w:tcPr>
          <w:p w14:paraId="4BF79C8E" w14:textId="77777777" w:rsidR="00201AD8" w:rsidRPr="00224223" w:rsidDel="00A8423C" w:rsidRDefault="00201AD8" w:rsidP="00201AD8">
            <w:pPr>
              <w:pStyle w:val="Tabletext"/>
            </w:pPr>
            <w:r w:rsidRPr="00224223">
              <w:t>30619</w:t>
            </w:r>
          </w:p>
        </w:tc>
        <w:tc>
          <w:tcPr>
            <w:tcW w:w="3399" w:type="pct"/>
            <w:tcBorders>
              <w:top w:val="single" w:sz="4" w:space="0" w:color="auto"/>
              <w:left w:val="nil"/>
              <w:bottom w:val="single" w:sz="4" w:space="0" w:color="auto"/>
              <w:right w:val="nil"/>
            </w:tcBorders>
            <w:shd w:val="clear" w:color="auto" w:fill="auto"/>
          </w:tcPr>
          <w:p w14:paraId="753DCB19" w14:textId="77777777" w:rsidR="00201AD8" w:rsidRPr="00224223" w:rsidDel="00A8423C" w:rsidRDefault="00201AD8" w:rsidP="00201AD8">
            <w:pPr>
              <w:pStyle w:val="Tabletext"/>
            </w:pPr>
            <w:r w:rsidRPr="00224223">
              <w:rPr>
                <w:rFonts w:eastAsia="Calibri"/>
              </w:rPr>
              <w:t>Laparoscopic splenectomy, on a patient under 10 years of age (H) (Anaes.) (Assist.)</w:t>
            </w:r>
          </w:p>
        </w:tc>
        <w:tc>
          <w:tcPr>
            <w:tcW w:w="923" w:type="pct"/>
            <w:tcBorders>
              <w:top w:val="single" w:sz="4" w:space="0" w:color="auto"/>
              <w:left w:val="nil"/>
              <w:bottom w:val="single" w:sz="4" w:space="0" w:color="auto"/>
              <w:right w:val="nil"/>
            </w:tcBorders>
            <w:shd w:val="clear" w:color="auto" w:fill="auto"/>
          </w:tcPr>
          <w:p w14:paraId="5EA58447" w14:textId="77777777" w:rsidR="00201AD8" w:rsidRPr="00224223" w:rsidRDefault="00201AD8" w:rsidP="00201AD8">
            <w:pPr>
              <w:pStyle w:val="Tabletext"/>
              <w:jc w:val="right"/>
            </w:pPr>
            <w:r w:rsidRPr="00224223">
              <w:t>974.20</w:t>
            </w:r>
          </w:p>
        </w:tc>
      </w:tr>
      <w:tr w:rsidR="00201AD8" w:rsidRPr="00224223" w14:paraId="0A861A6C" w14:textId="77777777" w:rsidTr="00D34DDD">
        <w:tc>
          <w:tcPr>
            <w:tcW w:w="678" w:type="pct"/>
            <w:tcBorders>
              <w:top w:val="single" w:sz="4" w:space="0" w:color="auto"/>
              <w:left w:val="nil"/>
              <w:bottom w:val="single" w:sz="4" w:space="0" w:color="auto"/>
              <w:right w:val="nil"/>
            </w:tcBorders>
            <w:shd w:val="clear" w:color="auto" w:fill="auto"/>
            <w:hideMark/>
          </w:tcPr>
          <w:p w14:paraId="6F7B9050" w14:textId="77777777" w:rsidR="00201AD8" w:rsidRPr="00224223" w:rsidRDefault="00201AD8" w:rsidP="00201AD8">
            <w:pPr>
              <w:pStyle w:val="Tabletext"/>
            </w:pPr>
            <w:r w:rsidRPr="00224223">
              <w:t>30621</w:t>
            </w:r>
          </w:p>
        </w:tc>
        <w:tc>
          <w:tcPr>
            <w:tcW w:w="3399" w:type="pct"/>
            <w:tcBorders>
              <w:top w:val="single" w:sz="4" w:space="0" w:color="auto"/>
              <w:left w:val="nil"/>
              <w:bottom w:val="single" w:sz="4" w:space="0" w:color="auto"/>
              <w:right w:val="nil"/>
            </w:tcBorders>
            <w:shd w:val="clear" w:color="auto" w:fill="auto"/>
            <w:hideMark/>
          </w:tcPr>
          <w:p w14:paraId="725C3523" w14:textId="7AC1BA07" w:rsidR="00201AD8" w:rsidRPr="00224223" w:rsidRDefault="00201AD8" w:rsidP="00201AD8">
            <w:pPr>
              <w:pStyle w:val="Tabletext"/>
            </w:pPr>
            <w:r w:rsidRPr="00224223">
              <w:t>Repair of symptomatic umbilical, epigastric or linea alba hernia requiring mesh or other repair, by open or minimally invasive approach, in a patient 10 years of age or over, other than a service to which item 30651 or 30655 applies (H) (Anaes.) (Assist.)</w:t>
            </w:r>
          </w:p>
        </w:tc>
        <w:tc>
          <w:tcPr>
            <w:tcW w:w="923" w:type="pct"/>
            <w:tcBorders>
              <w:top w:val="single" w:sz="4" w:space="0" w:color="auto"/>
              <w:left w:val="nil"/>
              <w:bottom w:val="single" w:sz="4" w:space="0" w:color="auto"/>
              <w:right w:val="nil"/>
            </w:tcBorders>
            <w:shd w:val="clear" w:color="auto" w:fill="auto"/>
          </w:tcPr>
          <w:p w14:paraId="566F6517" w14:textId="77777777" w:rsidR="00201AD8" w:rsidRPr="00224223" w:rsidRDefault="00201AD8" w:rsidP="00201AD8">
            <w:pPr>
              <w:pStyle w:val="Tabletext"/>
              <w:jc w:val="right"/>
            </w:pPr>
            <w:r w:rsidRPr="00224223">
              <w:t>424.00</w:t>
            </w:r>
          </w:p>
        </w:tc>
      </w:tr>
      <w:tr w:rsidR="00201AD8" w:rsidRPr="00224223" w14:paraId="28DF3C6E" w14:textId="77777777" w:rsidTr="00D34DDD">
        <w:tc>
          <w:tcPr>
            <w:tcW w:w="678" w:type="pct"/>
            <w:tcBorders>
              <w:top w:val="single" w:sz="4" w:space="0" w:color="auto"/>
              <w:left w:val="nil"/>
              <w:bottom w:val="single" w:sz="4" w:space="0" w:color="auto"/>
              <w:right w:val="nil"/>
            </w:tcBorders>
            <w:shd w:val="clear" w:color="auto" w:fill="auto"/>
          </w:tcPr>
          <w:p w14:paraId="55B04666" w14:textId="77777777" w:rsidR="00201AD8" w:rsidRPr="00224223" w:rsidRDefault="00201AD8" w:rsidP="00201AD8">
            <w:pPr>
              <w:pStyle w:val="Tabletext"/>
            </w:pPr>
            <w:r w:rsidRPr="00224223">
              <w:t>30622</w:t>
            </w:r>
          </w:p>
        </w:tc>
        <w:tc>
          <w:tcPr>
            <w:tcW w:w="3399" w:type="pct"/>
            <w:tcBorders>
              <w:top w:val="single" w:sz="4" w:space="0" w:color="auto"/>
              <w:left w:val="nil"/>
              <w:bottom w:val="single" w:sz="4" w:space="0" w:color="auto"/>
              <w:right w:val="nil"/>
            </w:tcBorders>
            <w:shd w:val="clear" w:color="auto" w:fill="auto"/>
          </w:tcPr>
          <w:p w14:paraId="6689947D" w14:textId="77777777" w:rsidR="00201AD8" w:rsidRPr="00224223" w:rsidRDefault="00201AD8" w:rsidP="00201AD8">
            <w:pPr>
              <w:pStyle w:val="Tabletext"/>
            </w:pPr>
            <w:r w:rsidRPr="00224223">
              <w:rPr>
                <w:rFonts w:eastAsia="Calibri"/>
              </w:rPr>
              <w:t>Caecostomy, enterostomy, colostomy, enterotomy, colotomy, cholecystostomy, gastrostomy, gastrotomy, reduction of intussusception, removal of Meckel’s diverticulum, suture of perforated peptic ulcer, simple repair of ruptured viscus, reduction of volvulus, pyloroplasty or drainage of pancreas, on a patient under 10 years of age (H) (Anaes.) (Assist.)</w:t>
            </w:r>
          </w:p>
        </w:tc>
        <w:tc>
          <w:tcPr>
            <w:tcW w:w="923" w:type="pct"/>
            <w:tcBorders>
              <w:top w:val="single" w:sz="4" w:space="0" w:color="auto"/>
              <w:left w:val="nil"/>
              <w:bottom w:val="single" w:sz="4" w:space="0" w:color="auto"/>
              <w:right w:val="nil"/>
            </w:tcBorders>
            <w:shd w:val="clear" w:color="auto" w:fill="auto"/>
          </w:tcPr>
          <w:p w14:paraId="47126CA8" w14:textId="77777777" w:rsidR="00201AD8" w:rsidRPr="00224223" w:rsidRDefault="00201AD8" w:rsidP="00201AD8">
            <w:pPr>
              <w:pStyle w:val="Tabletext"/>
              <w:jc w:val="right"/>
            </w:pPr>
            <w:r w:rsidRPr="00224223">
              <w:t>705.15</w:t>
            </w:r>
          </w:p>
        </w:tc>
      </w:tr>
      <w:tr w:rsidR="00201AD8" w:rsidRPr="00224223" w14:paraId="4BD9462C" w14:textId="77777777" w:rsidTr="00D34DDD">
        <w:tc>
          <w:tcPr>
            <w:tcW w:w="678" w:type="pct"/>
            <w:tcBorders>
              <w:top w:val="single" w:sz="4" w:space="0" w:color="auto"/>
              <w:left w:val="nil"/>
              <w:bottom w:val="single" w:sz="4" w:space="0" w:color="auto"/>
              <w:right w:val="nil"/>
            </w:tcBorders>
            <w:shd w:val="clear" w:color="auto" w:fill="auto"/>
          </w:tcPr>
          <w:p w14:paraId="171E01CF" w14:textId="77777777" w:rsidR="00201AD8" w:rsidRPr="00224223" w:rsidRDefault="00201AD8" w:rsidP="00201AD8">
            <w:pPr>
              <w:pStyle w:val="Tabletext"/>
            </w:pPr>
            <w:r w:rsidRPr="00224223">
              <w:t>30623</w:t>
            </w:r>
          </w:p>
        </w:tc>
        <w:tc>
          <w:tcPr>
            <w:tcW w:w="3399" w:type="pct"/>
            <w:tcBorders>
              <w:top w:val="single" w:sz="4" w:space="0" w:color="auto"/>
              <w:left w:val="nil"/>
              <w:bottom w:val="single" w:sz="4" w:space="0" w:color="auto"/>
              <w:right w:val="nil"/>
            </w:tcBorders>
            <w:shd w:val="clear" w:color="auto" w:fill="auto"/>
          </w:tcPr>
          <w:p w14:paraId="75381E5D" w14:textId="3D07D5BD" w:rsidR="00201AD8" w:rsidRPr="00224223" w:rsidRDefault="00201AD8" w:rsidP="00201AD8">
            <w:pPr>
              <w:pStyle w:val="Tabletext"/>
            </w:pPr>
            <w:r w:rsidRPr="00224223">
              <w:rPr>
                <w:rFonts w:eastAsia="Calibri"/>
              </w:rPr>
              <w:t>Laparotomy involving division of peritoneal adhesions (if no other intra</w:t>
            </w:r>
            <w:r w:rsidR="00BA02C8">
              <w:rPr>
                <w:rFonts w:eastAsia="Calibri"/>
              </w:rPr>
              <w:noBreakHyphen/>
            </w:r>
            <w:r w:rsidRPr="00224223">
              <w:rPr>
                <w:rFonts w:eastAsia="Calibri"/>
              </w:rPr>
              <w:t>abdominal procedure is performed), on a patient under 10 years of age (H) (Anaes.) (Assist.)</w:t>
            </w:r>
          </w:p>
        </w:tc>
        <w:tc>
          <w:tcPr>
            <w:tcW w:w="923" w:type="pct"/>
            <w:tcBorders>
              <w:top w:val="single" w:sz="4" w:space="0" w:color="auto"/>
              <w:left w:val="nil"/>
              <w:bottom w:val="single" w:sz="4" w:space="0" w:color="auto"/>
              <w:right w:val="nil"/>
            </w:tcBorders>
            <w:shd w:val="clear" w:color="auto" w:fill="auto"/>
          </w:tcPr>
          <w:p w14:paraId="04F1D086" w14:textId="77777777" w:rsidR="00201AD8" w:rsidRPr="00224223" w:rsidRDefault="00201AD8" w:rsidP="00201AD8">
            <w:pPr>
              <w:pStyle w:val="Tabletext"/>
              <w:jc w:val="right"/>
            </w:pPr>
            <w:r w:rsidRPr="00224223">
              <w:t>705.15</w:t>
            </w:r>
          </w:p>
        </w:tc>
      </w:tr>
      <w:tr w:rsidR="00201AD8" w:rsidRPr="00224223" w14:paraId="217376CC" w14:textId="77777777" w:rsidTr="00D34DDD">
        <w:tc>
          <w:tcPr>
            <w:tcW w:w="678" w:type="pct"/>
            <w:tcBorders>
              <w:top w:val="single" w:sz="4" w:space="0" w:color="auto"/>
              <w:left w:val="nil"/>
              <w:bottom w:val="single" w:sz="4" w:space="0" w:color="auto"/>
              <w:right w:val="nil"/>
            </w:tcBorders>
            <w:shd w:val="clear" w:color="auto" w:fill="auto"/>
          </w:tcPr>
          <w:p w14:paraId="6965E73D" w14:textId="77777777" w:rsidR="00201AD8" w:rsidRPr="00224223" w:rsidRDefault="00201AD8" w:rsidP="00201AD8">
            <w:pPr>
              <w:pStyle w:val="Tabletext"/>
            </w:pPr>
            <w:r w:rsidRPr="00224223">
              <w:t>30626</w:t>
            </w:r>
          </w:p>
        </w:tc>
        <w:tc>
          <w:tcPr>
            <w:tcW w:w="3399" w:type="pct"/>
            <w:tcBorders>
              <w:top w:val="single" w:sz="4" w:space="0" w:color="auto"/>
              <w:left w:val="nil"/>
              <w:bottom w:val="single" w:sz="4" w:space="0" w:color="auto"/>
              <w:right w:val="nil"/>
            </w:tcBorders>
            <w:shd w:val="clear" w:color="auto" w:fill="auto"/>
          </w:tcPr>
          <w:p w14:paraId="05650686" w14:textId="3385BEDD" w:rsidR="00201AD8" w:rsidRPr="00224223" w:rsidRDefault="00201AD8" w:rsidP="00201AD8">
            <w:pPr>
              <w:pStyle w:val="Tabletext"/>
            </w:pPr>
            <w:r w:rsidRPr="00224223">
              <w:rPr>
                <w:rFonts w:eastAsia="Calibri"/>
              </w:rPr>
              <w:t>Laparotomy involving division of adhesions in association with another intra</w:t>
            </w:r>
            <w:r w:rsidR="00BA02C8">
              <w:rPr>
                <w:rFonts w:eastAsia="Calibri"/>
              </w:rPr>
              <w:noBreakHyphen/>
            </w:r>
            <w:r w:rsidRPr="00224223">
              <w:rPr>
                <w:rFonts w:eastAsia="Calibri"/>
              </w:rPr>
              <w:t>abdominal procedure if the time taken to divide the adhesions is between 45 minutes and 2 hours, on a patient under 10 years of age (H) (Anaes.) (Assist.)</w:t>
            </w:r>
          </w:p>
        </w:tc>
        <w:tc>
          <w:tcPr>
            <w:tcW w:w="923" w:type="pct"/>
            <w:tcBorders>
              <w:top w:val="single" w:sz="4" w:space="0" w:color="auto"/>
              <w:left w:val="nil"/>
              <w:bottom w:val="single" w:sz="4" w:space="0" w:color="auto"/>
              <w:right w:val="nil"/>
            </w:tcBorders>
            <w:shd w:val="clear" w:color="auto" w:fill="auto"/>
          </w:tcPr>
          <w:p w14:paraId="0FB803B9" w14:textId="77777777" w:rsidR="00201AD8" w:rsidRPr="00224223" w:rsidRDefault="00201AD8" w:rsidP="00201AD8">
            <w:pPr>
              <w:pStyle w:val="Tabletext"/>
              <w:jc w:val="right"/>
            </w:pPr>
            <w:r w:rsidRPr="00224223">
              <w:t>708.40</w:t>
            </w:r>
          </w:p>
        </w:tc>
      </w:tr>
      <w:tr w:rsidR="00201AD8" w:rsidRPr="00224223" w14:paraId="2AED861A" w14:textId="77777777" w:rsidTr="00D34DDD">
        <w:tc>
          <w:tcPr>
            <w:tcW w:w="678" w:type="pct"/>
            <w:tcBorders>
              <w:top w:val="single" w:sz="4" w:space="0" w:color="auto"/>
              <w:left w:val="nil"/>
              <w:bottom w:val="single" w:sz="4" w:space="0" w:color="auto"/>
              <w:right w:val="nil"/>
            </w:tcBorders>
            <w:shd w:val="clear" w:color="auto" w:fill="auto"/>
          </w:tcPr>
          <w:p w14:paraId="65A1387D" w14:textId="77777777" w:rsidR="00201AD8" w:rsidRPr="00224223" w:rsidRDefault="00201AD8" w:rsidP="00201AD8">
            <w:pPr>
              <w:pStyle w:val="Tabletext"/>
            </w:pPr>
            <w:r w:rsidRPr="00224223">
              <w:t>30627</w:t>
            </w:r>
          </w:p>
        </w:tc>
        <w:tc>
          <w:tcPr>
            <w:tcW w:w="3399" w:type="pct"/>
            <w:tcBorders>
              <w:top w:val="single" w:sz="4" w:space="0" w:color="auto"/>
              <w:left w:val="nil"/>
              <w:bottom w:val="single" w:sz="4" w:space="0" w:color="auto"/>
              <w:right w:val="nil"/>
            </w:tcBorders>
            <w:shd w:val="clear" w:color="auto" w:fill="auto"/>
          </w:tcPr>
          <w:p w14:paraId="7500FF14" w14:textId="3F3EF5EC" w:rsidR="00201AD8" w:rsidRPr="00224223" w:rsidRDefault="00201AD8" w:rsidP="00201AD8">
            <w:pPr>
              <w:pStyle w:val="Tabletext"/>
            </w:pPr>
            <w:r w:rsidRPr="00224223">
              <w:rPr>
                <w:rFonts w:eastAsia="Calibri"/>
              </w:rPr>
              <w:t>Laparoscopy, diagnostic, if no other intra</w:t>
            </w:r>
            <w:r w:rsidR="00BA02C8">
              <w:rPr>
                <w:rFonts w:eastAsia="Calibri"/>
              </w:rPr>
              <w:noBreakHyphen/>
            </w:r>
            <w:r w:rsidRPr="00224223">
              <w:rPr>
                <w:rFonts w:eastAsia="Calibri"/>
              </w:rPr>
              <w:t>abdominal procedure is performed, on a patient under 10 years of age (H) (Anaes.)</w:t>
            </w:r>
          </w:p>
        </w:tc>
        <w:tc>
          <w:tcPr>
            <w:tcW w:w="923" w:type="pct"/>
            <w:tcBorders>
              <w:top w:val="single" w:sz="4" w:space="0" w:color="auto"/>
              <w:left w:val="nil"/>
              <w:bottom w:val="single" w:sz="4" w:space="0" w:color="auto"/>
              <w:right w:val="nil"/>
            </w:tcBorders>
            <w:shd w:val="clear" w:color="auto" w:fill="auto"/>
          </w:tcPr>
          <w:p w14:paraId="4246A324" w14:textId="77777777" w:rsidR="00201AD8" w:rsidRPr="00224223" w:rsidRDefault="00201AD8" w:rsidP="00201AD8">
            <w:pPr>
              <w:pStyle w:val="Tabletext"/>
              <w:jc w:val="right"/>
            </w:pPr>
            <w:r w:rsidRPr="00224223">
              <w:t>297.55</w:t>
            </w:r>
          </w:p>
        </w:tc>
      </w:tr>
      <w:tr w:rsidR="00201AD8" w:rsidRPr="00224223" w14:paraId="093BB835" w14:textId="77777777" w:rsidTr="00D34DDD">
        <w:tc>
          <w:tcPr>
            <w:tcW w:w="678" w:type="pct"/>
            <w:tcBorders>
              <w:top w:val="single" w:sz="4" w:space="0" w:color="auto"/>
              <w:left w:val="nil"/>
              <w:bottom w:val="single" w:sz="4" w:space="0" w:color="auto"/>
              <w:right w:val="nil"/>
            </w:tcBorders>
            <w:shd w:val="clear" w:color="auto" w:fill="auto"/>
            <w:hideMark/>
          </w:tcPr>
          <w:p w14:paraId="753E6E1B" w14:textId="77777777" w:rsidR="00201AD8" w:rsidRPr="00224223" w:rsidRDefault="00201AD8" w:rsidP="00201AD8">
            <w:pPr>
              <w:pStyle w:val="Tabletext"/>
            </w:pPr>
            <w:r w:rsidRPr="00224223">
              <w:t>30628</w:t>
            </w:r>
          </w:p>
        </w:tc>
        <w:tc>
          <w:tcPr>
            <w:tcW w:w="3399" w:type="pct"/>
            <w:tcBorders>
              <w:top w:val="single" w:sz="4" w:space="0" w:color="auto"/>
              <w:left w:val="nil"/>
              <w:bottom w:val="single" w:sz="4" w:space="0" w:color="auto"/>
              <w:right w:val="nil"/>
            </w:tcBorders>
            <w:shd w:val="clear" w:color="auto" w:fill="auto"/>
            <w:hideMark/>
          </w:tcPr>
          <w:p w14:paraId="7712F9C4" w14:textId="77777777" w:rsidR="00201AD8" w:rsidRPr="00224223" w:rsidRDefault="00201AD8" w:rsidP="00201AD8">
            <w:pPr>
              <w:pStyle w:val="Tabletext"/>
            </w:pPr>
            <w:r w:rsidRPr="00224223">
              <w:t>Hydrocele, tapping of</w:t>
            </w:r>
          </w:p>
        </w:tc>
        <w:tc>
          <w:tcPr>
            <w:tcW w:w="923" w:type="pct"/>
            <w:tcBorders>
              <w:top w:val="single" w:sz="4" w:space="0" w:color="auto"/>
              <w:left w:val="nil"/>
              <w:bottom w:val="single" w:sz="4" w:space="0" w:color="auto"/>
              <w:right w:val="nil"/>
            </w:tcBorders>
            <w:shd w:val="clear" w:color="auto" w:fill="auto"/>
          </w:tcPr>
          <w:p w14:paraId="2E04CD10" w14:textId="77777777" w:rsidR="00201AD8" w:rsidRPr="00224223" w:rsidRDefault="00201AD8" w:rsidP="00201AD8">
            <w:pPr>
              <w:pStyle w:val="Tabletext"/>
              <w:jc w:val="right"/>
            </w:pPr>
            <w:r w:rsidRPr="00224223">
              <w:t>37.05</w:t>
            </w:r>
          </w:p>
        </w:tc>
      </w:tr>
      <w:tr w:rsidR="00201AD8" w:rsidRPr="00224223" w14:paraId="19FC33D4" w14:textId="77777777" w:rsidTr="00D34DDD">
        <w:tc>
          <w:tcPr>
            <w:tcW w:w="678" w:type="pct"/>
            <w:shd w:val="clear" w:color="auto" w:fill="auto"/>
            <w:hideMark/>
          </w:tcPr>
          <w:p w14:paraId="5316711D" w14:textId="77777777" w:rsidR="00201AD8" w:rsidRPr="00224223" w:rsidRDefault="00201AD8" w:rsidP="00201AD8">
            <w:pPr>
              <w:pStyle w:val="Tabletext"/>
              <w:rPr>
                <w:snapToGrid w:val="0"/>
              </w:rPr>
            </w:pPr>
            <w:r w:rsidRPr="00224223">
              <w:rPr>
                <w:snapToGrid w:val="0"/>
              </w:rPr>
              <w:t>30629</w:t>
            </w:r>
          </w:p>
        </w:tc>
        <w:tc>
          <w:tcPr>
            <w:tcW w:w="3399" w:type="pct"/>
            <w:shd w:val="clear" w:color="auto" w:fill="auto"/>
            <w:hideMark/>
          </w:tcPr>
          <w:p w14:paraId="1EFE57A7" w14:textId="31F7A877" w:rsidR="00201AD8" w:rsidRPr="00224223" w:rsidRDefault="00201AD8" w:rsidP="00201AD8">
            <w:pPr>
              <w:pStyle w:val="Tabletext"/>
            </w:pPr>
            <w:r w:rsidRPr="00224223">
              <w:t>Orchidectomy, radical, including spermatic cord, unilateral, for tumour, inguinal approach, without insertion of testicular prosthesis, other than a service associated with a service to which item 30631, 30635, 30641, 30643 or 30644 applies (H) (Anaes.) (Assist.)</w:t>
            </w:r>
          </w:p>
        </w:tc>
        <w:tc>
          <w:tcPr>
            <w:tcW w:w="923" w:type="pct"/>
            <w:shd w:val="clear" w:color="auto" w:fill="auto"/>
          </w:tcPr>
          <w:p w14:paraId="1E756DA6" w14:textId="77777777" w:rsidR="00201AD8" w:rsidRPr="00224223" w:rsidRDefault="00201AD8" w:rsidP="00201AD8">
            <w:pPr>
              <w:pStyle w:val="Tabletext"/>
              <w:jc w:val="right"/>
            </w:pPr>
            <w:r w:rsidRPr="00224223">
              <w:t>542.40</w:t>
            </w:r>
          </w:p>
        </w:tc>
      </w:tr>
      <w:tr w:rsidR="00201AD8" w:rsidRPr="00224223" w14:paraId="1D5CA022" w14:textId="77777777" w:rsidTr="00D34DDD">
        <w:tc>
          <w:tcPr>
            <w:tcW w:w="678" w:type="pct"/>
            <w:shd w:val="clear" w:color="auto" w:fill="auto"/>
          </w:tcPr>
          <w:p w14:paraId="1263A9AE" w14:textId="2D86C837" w:rsidR="00201AD8" w:rsidRPr="00224223" w:rsidRDefault="00201AD8" w:rsidP="00201AD8">
            <w:pPr>
              <w:pStyle w:val="Tabletext"/>
              <w:rPr>
                <w:snapToGrid w:val="0"/>
              </w:rPr>
            </w:pPr>
            <w:r w:rsidRPr="00224223">
              <w:t>30630</w:t>
            </w:r>
          </w:p>
        </w:tc>
        <w:tc>
          <w:tcPr>
            <w:tcW w:w="3399" w:type="pct"/>
            <w:shd w:val="clear" w:color="auto" w:fill="auto"/>
          </w:tcPr>
          <w:p w14:paraId="147137FA" w14:textId="26BBB00D" w:rsidR="00201AD8" w:rsidRPr="00224223" w:rsidRDefault="00201AD8" w:rsidP="00201AD8">
            <w:pPr>
              <w:pStyle w:val="Tabletext"/>
            </w:pPr>
            <w:r w:rsidRPr="00224223">
              <w:t>Insertion of testicular prosthesis, at least 6 months after orchidectomy (H) (Anaes.) (Assist.)</w:t>
            </w:r>
          </w:p>
        </w:tc>
        <w:tc>
          <w:tcPr>
            <w:tcW w:w="923" w:type="pct"/>
            <w:shd w:val="clear" w:color="auto" w:fill="auto"/>
          </w:tcPr>
          <w:p w14:paraId="567D3B66" w14:textId="4F853A88" w:rsidR="00201AD8" w:rsidRPr="00224223" w:rsidRDefault="00201AD8" w:rsidP="00201AD8">
            <w:pPr>
              <w:pStyle w:val="Tabletext"/>
              <w:jc w:val="right"/>
            </w:pPr>
            <w:r w:rsidRPr="00224223">
              <w:t>518.90</w:t>
            </w:r>
          </w:p>
        </w:tc>
      </w:tr>
      <w:tr w:rsidR="00201AD8" w:rsidRPr="00224223" w14:paraId="794B4A88" w14:textId="77777777" w:rsidTr="00D34DDD">
        <w:tc>
          <w:tcPr>
            <w:tcW w:w="678" w:type="pct"/>
            <w:tcBorders>
              <w:top w:val="single" w:sz="4" w:space="0" w:color="auto"/>
              <w:left w:val="nil"/>
              <w:bottom w:val="single" w:sz="4" w:space="0" w:color="auto"/>
              <w:right w:val="nil"/>
            </w:tcBorders>
            <w:shd w:val="clear" w:color="auto" w:fill="auto"/>
            <w:hideMark/>
          </w:tcPr>
          <w:p w14:paraId="7B5CFA2B" w14:textId="77777777" w:rsidR="00201AD8" w:rsidRPr="00224223" w:rsidRDefault="00201AD8" w:rsidP="00201AD8">
            <w:pPr>
              <w:pStyle w:val="Tabletext"/>
            </w:pPr>
            <w:r w:rsidRPr="00224223">
              <w:t>30631</w:t>
            </w:r>
          </w:p>
        </w:tc>
        <w:tc>
          <w:tcPr>
            <w:tcW w:w="3399" w:type="pct"/>
            <w:tcBorders>
              <w:top w:val="single" w:sz="4" w:space="0" w:color="auto"/>
              <w:left w:val="nil"/>
              <w:bottom w:val="single" w:sz="4" w:space="0" w:color="auto"/>
              <w:right w:val="nil"/>
            </w:tcBorders>
            <w:shd w:val="clear" w:color="auto" w:fill="auto"/>
            <w:hideMark/>
          </w:tcPr>
          <w:p w14:paraId="38F63FA1" w14:textId="6B2BDBEB" w:rsidR="00201AD8" w:rsidRPr="00224223" w:rsidRDefault="00201AD8" w:rsidP="00201AD8">
            <w:pPr>
              <w:pStyle w:val="Tabletext"/>
            </w:pPr>
            <w:r w:rsidRPr="00224223">
              <w:t>Hydrocele, removal of, other than a service associated with a service to which item 30641, 30642 or 30644 applies (Anaes.)</w:t>
            </w:r>
          </w:p>
        </w:tc>
        <w:tc>
          <w:tcPr>
            <w:tcW w:w="923" w:type="pct"/>
            <w:tcBorders>
              <w:top w:val="single" w:sz="4" w:space="0" w:color="auto"/>
              <w:left w:val="nil"/>
              <w:bottom w:val="single" w:sz="4" w:space="0" w:color="auto"/>
              <w:right w:val="nil"/>
            </w:tcBorders>
            <w:shd w:val="clear" w:color="auto" w:fill="auto"/>
          </w:tcPr>
          <w:p w14:paraId="59F3CEA4" w14:textId="77777777" w:rsidR="00201AD8" w:rsidRPr="00224223" w:rsidRDefault="00201AD8" w:rsidP="00201AD8">
            <w:pPr>
              <w:pStyle w:val="Tabletext"/>
              <w:jc w:val="right"/>
            </w:pPr>
            <w:r w:rsidRPr="00224223">
              <w:t>246.25</w:t>
            </w:r>
          </w:p>
        </w:tc>
      </w:tr>
      <w:tr w:rsidR="00201AD8" w:rsidRPr="00224223" w14:paraId="7DBCBBFF" w14:textId="77777777" w:rsidTr="00D34DDD">
        <w:tc>
          <w:tcPr>
            <w:tcW w:w="678" w:type="pct"/>
            <w:tcBorders>
              <w:top w:val="single" w:sz="4" w:space="0" w:color="auto"/>
              <w:left w:val="nil"/>
              <w:bottom w:val="single" w:sz="4" w:space="0" w:color="auto"/>
              <w:right w:val="nil"/>
            </w:tcBorders>
            <w:shd w:val="clear" w:color="auto" w:fill="auto"/>
            <w:hideMark/>
          </w:tcPr>
          <w:p w14:paraId="58774541" w14:textId="77777777" w:rsidR="00201AD8" w:rsidRPr="00224223" w:rsidRDefault="00201AD8" w:rsidP="00201AD8">
            <w:pPr>
              <w:pStyle w:val="Tabletext"/>
            </w:pPr>
            <w:r w:rsidRPr="00224223">
              <w:t>30635</w:t>
            </w:r>
          </w:p>
        </w:tc>
        <w:tc>
          <w:tcPr>
            <w:tcW w:w="3399" w:type="pct"/>
            <w:tcBorders>
              <w:top w:val="single" w:sz="4" w:space="0" w:color="auto"/>
              <w:left w:val="nil"/>
              <w:bottom w:val="single" w:sz="4" w:space="0" w:color="auto"/>
              <w:right w:val="nil"/>
            </w:tcBorders>
            <w:shd w:val="clear" w:color="auto" w:fill="auto"/>
            <w:hideMark/>
          </w:tcPr>
          <w:p w14:paraId="72A8C692" w14:textId="0DFD5204" w:rsidR="00201AD8" w:rsidRPr="00224223" w:rsidRDefault="00201AD8" w:rsidP="00201AD8">
            <w:pPr>
              <w:pStyle w:val="Tabletext"/>
            </w:pPr>
            <w:r w:rsidRPr="00224223">
              <w:t>Varicocele, surgical correction of, including microsurgical techniques, other than a service associated with a service to which item 30390, 30627, 30641, 30642 or 30644 applies—one procedure (H) (Anaes.) (Assist.)</w:t>
            </w:r>
          </w:p>
        </w:tc>
        <w:tc>
          <w:tcPr>
            <w:tcW w:w="923" w:type="pct"/>
            <w:tcBorders>
              <w:top w:val="single" w:sz="4" w:space="0" w:color="auto"/>
              <w:left w:val="nil"/>
              <w:bottom w:val="single" w:sz="4" w:space="0" w:color="auto"/>
              <w:right w:val="nil"/>
            </w:tcBorders>
            <w:shd w:val="clear" w:color="auto" w:fill="auto"/>
          </w:tcPr>
          <w:p w14:paraId="4FD6C7D3" w14:textId="77777777" w:rsidR="00201AD8" w:rsidRPr="00224223" w:rsidRDefault="00201AD8" w:rsidP="00201AD8">
            <w:pPr>
              <w:pStyle w:val="Tabletext"/>
              <w:jc w:val="right"/>
            </w:pPr>
            <w:r w:rsidRPr="00224223">
              <w:t>303.60</w:t>
            </w:r>
          </w:p>
        </w:tc>
      </w:tr>
      <w:tr w:rsidR="00201AD8" w:rsidRPr="00224223" w14:paraId="7E904D71" w14:textId="77777777" w:rsidTr="00D34DDD">
        <w:tc>
          <w:tcPr>
            <w:tcW w:w="678" w:type="pct"/>
            <w:tcBorders>
              <w:top w:val="single" w:sz="4" w:space="0" w:color="auto"/>
              <w:left w:val="nil"/>
              <w:bottom w:val="single" w:sz="4" w:space="0" w:color="auto"/>
              <w:right w:val="nil"/>
            </w:tcBorders>
            <w:shd w:val="clear" w:color="auto" w:fill="auto"/>
          </w:tcPr>
          <w:p w14:paraId="4C851761" w14:textId="77777777" w:rsidR="00201AD8" w:rsidRPr="00224223" w:rsidRDefault="00201AD8" w:rsidP="00201AD8">
            <w:pPr>
              <w:pStyle w:val="Tabletext"/>
            </w:pPr>
            <w:r w:rsidRPr="00224223">
              <w:lastRenderedPageBreak/>
              <w:t>30636</w:t>
            </w:r>
          </w:p>
        </w:tc>
        <w:tc>
          <w:tcPr>
            <w:tcW w:w="3399" w:type="pct"/>
            <w:tcBorders>
              <w:top w:val="single" w:sz="4" w:space="0" w:color="auto"/>
              <w:left w:val="nil"/>
              <w:bottom w:val="single" w:sz="4" w:space="0" w:color="auto"/>
              <w:right w:val="nil"/>
            </w:tcBorders>
            <w:shd w:val="clear" w:color="auto" w:fill="auto"/>
          </w:tcPr>
          <w:p w14:paraId="28DEB3E4" w14:textId="3DCC161A" w:rsidR="00201AD8" w:rsidRPr="00224223" w:rsidRDefault="00201AD8" w:rsidP="00201AD8">
            <w:pPr>
              <w:pStyle w:val="Tabletext"/>
            </w:pPr>
            <w:r w:rsidRPr="00224223">
              <w:t>Gastrostomy button, caecostomy antegrade enema device (chait etc.) or stomal indwelling device, non</w:t>
            </w:r>
            <w:r w:rsidR="00BA02C8">
              <w:noBreakHyphen/>
            </w:r>
            <w:r w:rsidRPr="00224223">
              <w:t>endoscopic insertion of, or non</w:t>
            </w:r>
            <w:r w:rsidR="00BA02C8">
              <w:noBreakHyphen/>
            </w:r>
            <w:r w:rsidRPr="00224223">
              <w:t xml:space="preserve">endoscopic replacement of, </w:t>
            </w:r>
            <w:r w:rsidRPr="00224223">
              <w:rPr>
                <w:rFonts w:eastAsia="Calibri"/>
              </w:rPr>
              <w:t>on a patient under 10 years of age</w:t>
            </w:r>
            <w:r w:rsidRPr="00224223">
              <w:t xml:space="preserve"> (Anaes.)</w:t>
            </w:r>
          </w:p>
        </w:tc>
        <w:tc>
          <w:tcPr>
            <w:tcW w:w="923" w:type="pct"/>
            <w:tcBorders>
              <w:top w:val="single" w:sz="4" w:space="0" w:color="auto"/>
              <w:left w:val="nil"/>
              <w:bottom w:val="single" w:sz="4" w:space="0" w:color="auto"/>
              <w:right w:val="nil"/>
            </w:tcBorders>
            <w:shd w:val="clear" w:color="auto" w:fill="auto"/>
          </w:tcPr>
          <w:p w14:paraId="02A7E888" w14:textId="77777777" w:rsidR="00201AD8" w:rsidRPr="00224223" w:rsidRDefault="00201AD8" w:rsidP="00201AD8">
            <w:pPr>
              <w:pStyle w:val="Tabletext"/>
              <w:jc w:val="right"/>
            </w:pPr>
            <w:r w:rsidRPr="00224223">
              <w:t>242.60</w:t>
            </w:r>
          </w:p>
        </w:tc>
      </w:tr>
      <w:tr w:rsidR="00201AD8" w:rsidRPr="00224223" w14:paraId="1E1934FC" w14:textId="77777777" w:rsidTr="00D34DDD">
        <w:tc>
          <w:tcPr>
            <w:tcW w:w="678" w:type="pct"/>
            <w:tcBorders>
              <w:top w:val="single" w:sz="4" w:space="0" w:color="auto"/>
              <w:left w:val="nil"/>
              <w:bottom w:val="single" w:sz="4" w:space="0" w:color="auto"/>
              <w:right w:val="nil"/>
            </w:tcBorders>
            <w:shd w:val="clear" w:color="auto" w:fill="auto"/>
          </w:tcPr>
          <w:p w14:paraId="00F7F66C" w14:textId="77777777" w:rsidR="00201AD8" w:rsidRPr="00224223" w:rsidRDefault="00201AD8" w:rsidP="00201AD8">
            <w:pPr>
              <w:pStyle w:val="Tabletext"/>
            </w:pPr>
            <w:r w:rsidRPr="00224223">
              <w:t>30637</w:t>
            </w:r>
          </w:p>
        </w:tc>
        <w:tc>
          <w:tcPr>
            <w:tcW w:w="3399" w:type="pct"/>
            <w:tcBorders>
              <w:top w:val="single" w:sz="4" w:space="0" w:color="auto"/>
              <w:left w:val="nil"/>
              <w:bottom w:val="single" w:sz="4" w:space="0" w:color="auto"/>
              <w:right w:val="nil"/>
            </w:tcBorders>
            <w:shd w:val="clear" w:color="auto" w:fill="auto"/>
          </w:tcPr>
          <w:p w14:paraId="43B535EC" w14:textId="77777777" w:rsidR="00201AD8" w:rsidRPr="00224223" w:rsidRDefault="00201AD8" w:rsidP="00201AD8">
            <w:pPr>
              <w:pStyle w:val="Tabletext"/>
            </w:pPr>
            <w:r w:rsidRPr="00224223">
              <w:t xml:space="preserve">Enterostomy or colostomy, closure of (not involving resection of bowel), </w:t>
            </w:r>
            <w:r w:rsidRPr="00224223">
              <w:rPr>
                <w:rFonts w:eastAsia="Calibri"/>
              </w:rPr>
              <w:t>on a patient under 10 years of age</w:t>
            </w:r>
            <w:r w:rsidRPr="00224223">
              <w:t xml:space="preserve"> (H) (Anaes.) (Assist.)</w:t>
            </w:r>
          </w:p>
        </w:tc>
        <w:tc>
          <w:tcPr>
            <w:tcW w:w="923" w:type="pct"/>
            <w:tcBorders>
              <w:top w:val="single" w:sz="4" w:space="0" w:color="auto"/>
              <w:left w:val="nil"/>
              <w:bottom w:val="single" w:sz="4" w:space="0" w:color="auto"/>
              <w:right w:val="nil"/>
            </w:tcBorders>
            <w:shd w:val="clear" w:color="auto" w:fill="auto"/>
          </w:tcPr>
          <w:p w14:paraId="19E26A6A" w14:textId="77777777" w:rsidR="00201AD8" w:rsidRPr="00224223" w:rsidRDefault="00201AD8" w:rsidP="00201AD8">
            <w:pPr>
              <w:pStyle w:val="Tabletext"/>
              <w:jc w:val="right"/>
            </w:pPr>
            <w:r w:rsidRPr="00224223">
              <w:t>804.90</w:t>
            </w:r>
          </w:p>
        </w:tc>
      </w:tr>
      <w:tr w:rsidR="00201AD8" w:rsidRPr="00224223" w14:paraId="6E1CDB3B" w14:textId="77777777" w:rsidTr="00D34DDD">
        <w:tc>
          <w:tcPr>
            <w:tcW w:w="678" w:type="pct"/>
            <w:tcBorders>
              <w:top w:val="single" w:sz="4" w:space="0" w:color="auto"/>
              <w:left w:val="nil"/>
              <w:bottom w:val="single" w:sz="4" w:space="0" w:color="auto"/>
              <w:right w:val="nil"/>
            </w:tcBorders>
            <w:shd w:val="clear" w:color="auto" w:fill="auto"/>
          </w:tcPr>
          <w:p w14:paraId="48125E2B" w14:textId="77777777" w:rsidR="00201AD8" w:rsidRPr="00224223" w:rsidRDefault="00201AD8" w:rsidP="00201AD8">
            <w:pPr>
              <w:pStyle w:val="Tabletext"/>
            </w:pPr>
            <w:r w:rsidRPr="00224223">
              <w:t>30639</w:t>
            </w:r>
          </w:p>
        </w:tc>
        <w:tc>
          <w:tcPr>
            <w:tcW w:w="3399" w:type="pct"/>
            <w:tcBorders>
              <w:top w:val="single" w:sz="4" w:space="0" w:color="auto"/>
              <w:left w:val="nil"/>
              <w:bottom w:val="single" w:sz="4" w:space="0" w:color="auto"/>
              <w:right w:val="nil"/>
            </w:tcBorders>
            <w:shd w:val="clear" w:color="auto" w:fill="auto"/>
          </w:tcPr>
          <w:p w14:paraId="03B3816D" w14:textId="77777777" w:rsidR="00201AD8" w:rsidRPr="00224223" w:rsidRDefault="00201AD8" w:rsidP="00201AD8">
            <w:pPr>
              <w:pStyle w:val="Tabletext"/>
            </w:pPr>
            <w:r w:rsidRPr="00224223">
              <w:t xml:space="preserve">Colostomy or ileostomy, refashioning of, </w:t>
            </w:r>
            <w:r w:rsidRPr="00224223">
              <w:rPr>
                <w:rFonts w:eastAsia="Calibri"/>
              </w:rPr>
              <w:t>on a patient under 10 years of age</w:t>
            </w:r>
            <w:r w:rsidRPr="00224223">
              <w:t xml:space="preserve"> (Anaes.) (Assist.)</w:t>
            </w:r>
          </w:p>
        </w:tc>
        <w:tc>
          <w:tcPr>
            <w:tcW w:w="923" w:type="pct"/>
            <w:tcBorders>
              <w:top w:val="single" w:sz="4" w:space="0" w:color="auto"/>
              <w:left w:val="nil"/>
              <w:bottom w:val="single" w:sz="4" w:space="0" w:color="auto"/>
              <w:right w:val="nil"/>
            </w:tcBorders>
            <w:shd w:val="clear" w:color="auto" w:fill="auto"/>
          </w:tcPr>
          <w:p w14:paraId="1878D1FF" w14:textId="77777777" w:rsidR="00201AD8" w:rsidRPr="00224223" w:rsidRDefault="00201AD8" w:rsidP="00201AD8">
            <w:pPr>
              <w:pStyle w:val="Tabletext"/>
              <w:jc w:val="right"/>
            </w:pPr>
            <w:r w:rsidRPr="00224223">
              <w:t>804.90</w:t>
            </w:r>
          </w:p>
        </w:tc>
      </w:tr>
      <w:tr w:rsidR="00201AD8" w:rsidRPr="00224223" w14:paraId="25614790" w14:textId="77777777" w:rsidTr="00D34DDD">
        <w:tc>
          <w:tcPr>
            <w:tcW w:w="678" w:type="pct"/>
            <w:tcBorders>
              <w:top w:val="single" w:sz="4" w:space="0" w:color="auto"/>
              <w:left w:val="nil"/>
              <w:bottom w:val="single" w:sz="4" w:space="0" w:color="auto"/>
              <w:right w:val="nil"/>
            </w:tcBorders>
            <w:shd w:val="clear" w:color="auto" w:fill="auto"/>
          </w:tcPr>
          <w:p w14:paraId="64135E18" w14:textId="77777777" w:rsidR="00201AD8" w:rsidRPr="00224223" w:rsidRDefault="00201AD8" w:rsidP="00201AD8">
            <w:pPr>
              <w:pStyle w:val="Tabletext"/>
            </w:pPr>
            <w:r w:rsidRPr="00224223">
              <w:t>30640</w:t>
            </w:r>
          </w:p>
        </w:tc>
        <w:tc>
          <w:tcPr>
            <w:tcW w:w="3399" w:type="pct"/>
            <w:tcBorders>
              <w:top w:val="single" w:sz="4" w:space="0" w:color="auto"/>
              <w:left w:val="nil"/>
              <w:bottom w:val="single" w:sz="4" w:space="0" w:color="auto"/>
              <w:right w:val="nil"/>
            </w:tcBorders>
            <w:shd w:val="clear" w:color="auto" w:fill="auto"/>
          </w:tcPr>
          <w:p w14:paraId="560D9BB4" w14:textId="18D90D55" w:rsidR="00201AD8" w:rsidRPr="00224223" w:rsidRDefault="00201AD8" w:rsidP="00201AD8">
            <w:pPr>
              <w:pStyle w:val="Tabletext"/>
            </w:pPr>
            <w:r w:rsidRPr="00224223">
              <w:t>Repair of large and irreducible scrotal hernia, if surgery exceeds 2 hours, in a patient 10 years of age or over, other than a service to which item 30615, 30621, 30648, 30651 or 30655 applies (H) (Anaes.) (Assist.)</w:t>
            </w:r>
          </w:p>
        </w:tc>
        <w:tc>
          <w:tcPr>
            <w:tcW w:w="923" w:type="pct"/>
            <w:tcBorders>
              <w:top w:val="single" w:sz="4" w:space="0" w:color="auto"/>
              <w:left w:val="nil"/>
              <w:bottom w:val="single" w:sz="4" w:space="0" w:color="auto"/>
              <w:right w:val="nil"/>
            </w:tcBorders>
            <w:shd w:val="clear" w:color="auto" w:fill="auto"/>
          </w:tcPr>
          <w:p w14:paraId="631B3230" w14:textId="77777777" w:rsidR="00201AD8" w:rsidRPr="00224223" w:rsidRDefault="00201AD8" w:rsidP="00201AD8">
            <w:pPr>
              <w:pStyle w:val="Tabletext"/>
              <w:jc w:val="right"/>
            </w:pPr>
            <w:r w:rsidRPr="00224223">
              <w:t>952.05</w:t>
            </w:r>
          </w:p>
        </w:tc>
      </w:tr>
      <w:tr w:rsidR="00201AD8" w:rsidRPr="00224223" w14:paraId="06CDA4B4" w14:textId="77777777" w:rsidTr="00D34DDD">
        <w:tc>
          <w:tcPr>
            <w:tcW w:w="678" w:type="pct"/>
            <w:tcBorders>
              <w:top w:val="single" w:sz="4" w:space="0" w:color="auto"/>
              <w:left w:val="nil"/>
              <w:bottom w:val="single" w:sz="4" w:space="0" w:color="auto"/>
              <w:right w:val="nil"/>
            </w:tcBorders>
            <w:shd w:val="clear" w:color="auto" w:fill="auto"/>
            <w:hideMark/>
          </w:tcPr>
          <w:p w14:paraId="200316E9" w14:textId="77777777" w:rsidR="00201AD8" w:rsidRPr="00224223" w:rsidRDefault="00201AD8" w:rsidP="00201AD8">
            <w:pPr>
              <w:pStyle w:val="Tabletext"/>
            </w:pPr>
            <w:r w:rsidRPr="00224223">
              <w:t>30641</w:t>
            </w:r>
          </w:p>
        </w:tc>
        <w:tc>
          <w:tcPr>
            <w:tcW w:w="3399" w:type="pct"/>
            <w:tcBorders>
              <w:top w:val="single" w:sz="4" w:space="0" w:color="auto"/>
              <w:left w:val="nil"/>
              <w:bottom w:val="single" w:sz="4" w:space="0" w:color="auto"/>
              <w:right w:val="nil"/>
            </w:tcBorders>
            <w:shd w:val="clear" w:color="auto" w:fill="auto"/>
            <w:hideMark/>
          </w:tcPr>
          <w:p w14:paraId="3192B9F1" w14:textId="77777777" w:rsidR="00201AD8" w:rsidRPr="00224223" w:rsidRDefault="00201AD8" w:rsidP="00201AD8">
            <w:pPr>
              <w:pStyle w:val="Tabletext"/>
            </w:pPr>
            <w:r w:rsidRPr="00224223">
              <w:t>Orchidectomy, simple or subcapsular, unilateral with or without insertion of testicular prosthesis (H) (Anaes.) (Assist.)</w:t>
            </w:r>
          </w:p>
        </w:tc>
        <w:tc>
          <w:tcPr>
            <w:tcW w:w="923" w:type="pct"/>
            <w:tcBorders>
              <w:top w:val="single" w:sz="4" w:space="0" w:color="auto"/>
              <w:left w:val="nil"/>
              <w:bottom w:val="single" w:sz="4" w:space="0" w:color="auto"/>
              <w:right w:val="nil"/>
            </w:tcBorders>
            <w:shd w:val="clear" w:color="auto" w:fill="auto"/>
          </w:tcPr>
          <w:p w14:paraId="64F42F76" w14:textId="77777777" w:rsidR="00201AD8" w:rsidRPr="00224223" w:rsidRDefault="00201AD8" w:rsidP="00201AD8">
            <w:pPr>
              <w:pStyle w:val="Tabletext"/>
              <w:jc w:val="right"/>
            </w:pPr>
            <w:r w:rsidRPr="00224223">
              <w:t>424.00</w:t>
            </w:r>
          </w:p>
        </w:tc>
      </w:tr>
      <w:tr w:rsidR="00201AD8" w:rsidRPr="00224223" w14:paraId="4C5B34BF" w14:textId="77777777" w:rsidTr="00D34DDD">
        <w:tc>
          <w:tcPr>
            <w:tcW w:w="678" w:type="pct"/>
            <w:shd w:val="clear" w:color="auto" w:fill="auto"/>
            <w:hideMark/>
          </w:tcPr>
          <w:p w14:paraId="1A3430E9" w14:textId="77777777" w:rsidR="00201AD8" w:rsidRPr="00224223" w:rsidRDefault="00201AD8" w:rsidP="00201AD8">
            <w:pPr>
              <w:pStyle w:val="Tabletext"/>
              <w:rPr>
                <w:snapToGrid w:val="0"/>
              </w:rPr>
            </w:pPr>
            <w:r w:rsidRPr="00224223">
              <w:rPr>
                <w:snapToGrid w:val="0"/>
              </w:rPr>
              <w:t>30642</w:t>
            </w:r>
          </w:p>
        </w:tc>
        <w:tc>
          <w:tcPr>
            <w:tcW w:w="3399" w:type="pct"/>
            <w:shd w:val="clear" w:color="auto" w:fill="auto"/>
            <w:hideMark/>
          </w:tcPr>
          <w:p w14:paraId="5F4511DD" w14:textId="3004A253" w:rsidR="00201AD8" w:rsidRPr="00224223" w:rsidRDefault="00201AD8" w:rsidP="00201AD8">
            <w:pPr>
              <w:pStyle w:val="Tabletext"/>
            </w:pPr>
            <w:r w:rsidRPr="00224223">
              <w:t>Orchidectomy, radical, including spermatic cord, unilateral, for tumour, inguinal approach, with insertion of testicular prosthesis, other than a service associated with a service to which item 30631, 30635, 30641, 30643, 30644 or 45051 applies (H) (Anaes.) (Assist.)</w:t>
            </w:r>
          </w:p>
        </w:tc>
        <w:tc>
          <w:tcPr>
            <w:tcW w:w="923" w:type="pct"/>
            <w:shd w:val="clear" w:color="auto" w:fill="auto"/>
          </w:tcPr>
          <w:p w14:paraId="77CB4677" w14:textId="77777777" w:rsidR="00201AD8" w:rsidRPr="00224223" w:rsidRDefault="00201AD8" w:rsidP="00201AD8">
            <w:pPr>
              <w:pStyle w:val="Tabletext"/>
              <w:jc w:val="right"/>
            </w:pPr>
            <w:r w:rsidRPr="00224223">
              <w:t>788.90</w:t>
            </w:r>
          </w:p>
        </w:tc>
      </w:tr>
      <w:tr w:rsidR="00201AD8" w:rsidRPr="00224223" w14:paraId="2C7F7133" w14:textId="77777777" w:rsidTr="00D34DDD">
        <w:tc>
          <w:tcPr>
            <w:tcW w:w="678" w:type="pct"/>
            <w:shd w:val="clear" w:color="auto" w:fill="auto"/>
          </w:tcPr>
          <w:p w14:paraId="6203646B" w14:textId="77777777" w:rsidR="00201AD8" w:rsidRPr="00224223" w:rsidRDefault="00201AD8" w:rsidP="00201AD8">
            <w:pPr>
              <w:pStyle w:val="Tabletext"/>
              <w:rPr>
                <w:snapToGrid w:val="0"/>
              </w:rPr>
            </w:pPr>
            <w:r w:rsidRPr="00224223">
              <w:rPr>
                <w:snapToGrid w:val="0"/>
              </w:rPr>
              <w:t>30643</w:t>
            </w:r>
          </w:p>
        </w:tc>
        <w:tc>
          <w:tcPr>
            <w:tcW w:w="3399" w:type="pct"/>
            <w:shd w:val="clear" w:color="auto" w:fill="auto"/>
          </w:tcPr>
          <w:p w14:paraId="37303F54" w14:textId="2ED7D714" w:rsidR="00201AD8" w:rsidRPr="00224223" w:rsidRDefault="00201AD8" w:rsidP="00201AD8">
            <w:pPr>
              <w:pStyle w:val="Tabletext"/>
            </w:pPr>
            <w:r w:rsidRPr="00224223">
              <w:t>Exploration of spermatic cord, inguinal approach, with or without testicular biopsy, with or without excision of spermatic cord lesion, for a patient under 10 years of age, other than a service associated with a service to which item 30629, 30630 or 30642 applies (H) (Anaes.) (Assist.)</w:t>
            </w:r>
          </w:p>
        </w:tc>
        <w:tc>
          <w:tcPr>
            <w:tcW w:w="923" w:type="pct"/>
            <w:shd w:val="clear" w:color="auto" w:fill="auto"/>
          </w:tcPr>
          <w:p w14:paraId="50FA46EA" w14:textId="77777777" w:rsidR="00201AD8" w:rsidRPr="00224223" w:rsidRDefault="00201AD8" w:rsidP="00201AD8">
            <w:pPr>
              <w:pStyle w:val="Tabletext"/>
              <w:jc w:val="right"/>
            </w:pPr>
            <w:r w:rsidRPr="00224223">
              <w:t>705.15</w:t>
            </w:r>
          </w:p>
        </w:tc>
      </w:tr>
      <w:tr w:rsidR="00201AD8" w:rsidRPr="00224223" w14:paraId="7ADC91C7" w14:textId="77777777" w:rsidTr="00D34DDD">
        <w:tc>
          <w:tcPr>
            <w:tcW w:w="678" w:type="pct"/>
            <w:shd w:val="clear" w:color="auto" w:fill="auto"/>
          </w:tcPr>
          <w:p w14:paraId="30268479" w14:textId="77777777" w:rsidR="00201AD8" w:rsidRPr="00224223" w:rsidRDefault="00201AD8" w:rsidP="00201AD8">
            <w:pPr>
              <w:pStyle w:val="Tabletext"/>
              <w:rPr>
                <w:snapToGrid w:val="0"/>
              </w:rPr>
            </w:pPr>
            <w:r w:rsidRPr="00224223">
              <w:rPr>
                <w:snapToGrid w:val="0"/>
              </w:rPr>
              <w:t>30644</w:t>
            </w:r>
          </w:p>
        </w:tc>
        <w:tc>
          <w:tcPr>
            <w:tcW w:w="3399" w:type="pct"/>
            <w:shd w:val="clear" w:color="auto" w:fill="auto"/>
          </w:tcPr>
          <w:p w14:paraId="50B4F2B8" w14:textId="54556051" w:rsidR="00201AD8" w:rsidRPr="00224223" w:rsidRDefault="00201AD8" w:rsidP="00201AD8">
            <w:pPr>
              <w:pStyle w:val="Tabletext"/>
            </w:pPr>
            <w:r w:rsidRPr="00224223">
              <w:t>Exploration of spermatic cord, inguinal approach, with or without testicular biopsy, with or without excision of spermatic cord lesion, for a patient at least 10 years of age, other than a service associated with a service to which item 30629, 30630 or 30642 applies (H) (Anaes.) (Assist.)</w:t>
            </w:r>
          </w:p>
        </w:tc>
        <w:tc>
          <w:tcPr>
            <w:tcW w:w="923" w:type="pct"/>
            <w:shd w:val="clear" w:color="auto" w:fill="auto"/>
          </w:tcPr>
          <w:p w14:paraId="48D051BD" w14:textId="77777777" w:rsidR="00201AD8" w:rsidRPr="00224223" w:rsidRDefault="00201AD8" w:rsidP="00201AD8">
            <w:pPr>
              <w:pStyle w:val="Tabletext"/>
              <w:jc w:val="right"/>
            </w:pPr>
            <w:r w:rsidRPr="00224223">
              <w:t>542.40</w:t>
            </w:r>
          </w:p>
        </w:tc>
      </w:tr>
      <w:tr w:rsidR="00201AD8" w:rsidRPr="00224223" w14:paraId="63C2C2F3" w14:textId="77777777" w:rsidTr="00D34DDD">
        <w:tc>
          <w:tcPr>
            <w:tcW w:w="678" w:type="pct"/>
            <w:tcBorders>
              <w:top w:val="single" w:sz="4" w:space="0" w:color="auto"/>
              <w:left w:val="nil"/>
              <w:bottom w:val="single" w:sz="4" w:space="0" w:color="auto"/>
              <w:right w:val="nil"/>
            </w:tcBorders>
            <w:shd w:val="clear" w:color="auto" w:fill="auto"/>
          </w:tcPr>
          <w:p w14:paraId="7AD1827D" w14:textId="77777777" w:rsidR="00201AD8" w:rsidRPr="00224223" w:rsidRDefault="00201AD8" w:rsidP="00201AD8">
            <w:pPr>
              <w:pStyle w:val="Tabletext"/>
            </w:pPr>
            <w:r w:rsidRPr="00224223">
              <w:t>30645</w:t>
            </w:r>
          </w:p>
        </w:tc>
        <w:tc>
          <w:tcPr>
            <w:tcW w:w="3399" w:type="pct"/>
            <w:tcBorders>
              <w:top w:val="single" w:sz="4" w:space="0" w:color="auto"/>
              <w:left w:val="nil"/>
              <w:bottom w:val="single" w:sz="4" w:space="0" w:color="auto"/>
              <w:right w:val="nil"/>
            </w:tcBorders>
            <w:shd w:val="clear" w:color="auto" w:fill="auto"/>
          </w:tcPr>
          <w:p w14:paraId="5287F7B6" w14:textId="07C0E9F5" w:rsidR="00201AD8" w:rsidRPr="00224223" w:rsidRDefault="00201AD8" w:rsidP="00201AD8">
            <w:pPr>
              <w:pStyle w:val="Tabletext"/>
            </w:pPr>
            <w:r w:rsidRPr="00224223">
              <w:rPr>
                <w:rFonts w:eastAsia="Calibri"/>
              </w:rPr>
              <w:t>Appendicectomy, on a patient under 10 years of age, other than a service to which item 30574 applies (H) (Anaes.) (Assist.)</w:t>
            </w:r>
          </w:p>
        </w:tc>
        <w:tc>
          <w:tcPr>
            <w:tcW w:w="923" w:type="pct"/>
            <w:tcBorders>
              <w:top w:val="single" w:sz="4" w:space="0" w:color="auto"/>
              <w:left w:val="nil"/>
              <w:bottom w:val="single" w:sz="4" w:space="0" w:color="auto"/>
              <w:right w:val="nil"/>
            </w:tcBorders>
            <w:shd w:val="clear" w:color="auto" w:fill="auto"/>
          </w:tcPr>
          <w:p w14:paraId="4536D629" w14:textId="77777777" w:rsidR="00201AD8" w:rsidRPr="00224223" w:rsidRDefault="00201AD8" w:rsidP="00201AD8">
            <w:pPr>
              <w:pStyle w:val="Tabletext"/>
              <w:jc w:val="right"/>
            </w:pPr>
            <w:r w:rsidRPr="00224223">
              <w:t>602.40</w:t>
            </w:r>
          </w:p>
        </w:tc>
      </w:tr>
      <w:tr w:rsidR="00201AD8" w:rsidRPr="00224223" w14:paraId="27E5DBD0" w14:textId="77777777" w:rsidTr="00D34DDD">
        <w:tc>
          <w:tcPr>
            <w:tcW w:w="678" w:type="pct"/>
            <w:tcBorders>
              <w:top w:val="single" w:sz="4" w:space="0" w:color="auto"/>
              <w:left w:val="nil"/>
              <w:bottom w:val="single" w:sz="4" w:space="0" w:color="auto"/>
              <w:right w:val="nil"/>
            </w:tcBorders>
            <w:shd w:val="clear" w:color="auto" w:fill="auto"/>
          </w:tcPr>
          <w:p w14:paraId="41BDDF3C" w14:textId="77777777" w:rsidR="00201AD8" w:rsidRPr="00224223" w:rsidRDefault="00201AD8" w:rsidP="00201AD8">
            <w:pPr>
              <w:pStyle w:val="Tabletext"/>
            </w:pPr>
            <w:r w:rsidRPr="00224223">
              <w:t>30646</w:t>
            </w:r>
          </w:p>
        </w:tc>
        <w:tc>
          <w:tcPr>
            <w:tcW w:w="3399" w:type="pct"/>
            <w:tcBorders>
              <w:top w:val="single" w:sz="4" w:space="0" w:color="auto"/>
              <w:left w:val="nil"/>
              <w:bottom w:val="single" w:sz="4" w:space="0" w:color="auto"/>
              <w:right w:val="nil"/>
            </w:tcBorders>
            <w:shd w:val="clear" w:color="auto" w:fill="auto"/>
          </w:tcPr>
          <w:p w14:paraId="2C29DD69" w14:textId="77777777" w:rsidR="00201AD8" w:rsidRPr="00224223" w:rsidRDefault="00201AD8" w:rsidP="00201AD8">
            <w:pPr>
              <w:pStyle w:val="Tabletext"/>
            </w:pPr>
            <w:r w:rsidRPr="00224223">
              <w:rPr>
                <w:rFonts w:eastAsia="Calibri"/>
              </w:rPr>
              <w:t>Laparoscopic appendicectomy, on a patient under 10 years of age (H) (Anaes.) (Assist.)</w:t>
            </w:r>
          </w:p>
        </w:tc>
        <w:tc>
          <w:tcPr>
            <w:tcW w:w="923" w:type="pct"/>
            <w:tcBorders>
              <w:top w:val="single" w:sz="4" w:space="0" w:color="auto"/>
              <w:left w:val="nil"/>
              <w:bottom w:val="single" w:sz="4" w:space="0" w:color="auto"/>
              <w:right w:val="nil"/>
            </w:tcBorders>
            <w:shd w:val="clear" w:color="auto" w:fill="auto"/>
          </w:tcPr>
          <w:p w14:paraId="5D1FCC1A" w14:textId="77777777" w:rsidR="00201AD8" w:rsidRPr="00224223" w:rsidRDefault="00201AD8" w:rsidP="00201AD8">
            <w:pPr>
              <w:pStyle w:val="Tabletext"/>
              <w:jc w:val="right"/>
            </w:pPr>
            <w:r w:rsidRPr="00224223">
              <w:t>602.40</w:t>
            </w:r>
          </w:p>
        </w:tc>
      </w:tr>
      <w:tr w:rsidR="00201AD8" w:rsidRPr="00224223" w14:paraId="423C97E1" w14:textId="77777777" w:rsidTr="00D34DDD">
        <w:tc>
          <w:tcPr>
            <w:tcW w:w="678" w:type="pct"/>
            <w:tcBorders>
              <w:top w:val="single" w:sz="4" w:space="0" w:color="auto"/>
              <w:left w:val="nil"/>
              <w:bottom w:val="single" w:sz="4" w:space="0" w:color="auto"/>
              <w:right w:val="nil"/>
            </w:tcBorders>
            <w:shd w:val="clear" w:color="auto" w:fill="auto"/>
          </w:tcPr>
          <w:p w14:paraId="382E7049" w14:textId="77777777" w:rsidR="00201AD8" w:rsidRPr="00224223" w:rsidRDefault="00201AD8" w:rsidP="00201AD8">
            <w:pPr>
              <w:pStyle w:val="Tabletext"/>
            </w:pPr>
            <w:r w:rsidRPr="00224223">
              <w:t>30648</w:t>
            </w:r>
          </w:p>
        </w:tc>
        <w:tc>
          <w:tcPr>
            <w:tcW w:w="3399" w:type="pct"/>
            <w:tcBorders>
              <w:top w:val="single" w:sz="4" w:space="0" w:color="auto"/>
              <w:left w:val="nil"/>
              <w:bottom w:val="single" w:sz="4" w:space="0" w:color="auto"/>
              <w:right w:val="nil"/>
            </w:tcBorders>
            <w:shd w:val="clear" w:color="auto" w:fill="auto"/>
          </w:tcPr>
          <w:p w14:paraId="6896836C" w14:textId="2A2E2029" w:rsidR="00201AD8" w:rsidRPr="00224223" w:rsidRDefault="00201AD8" w:rsidP="00201AD8">
            <w:pPr>
              <w:pStyle w:val="Tabletext"/>
              <w:rPr>
                <w:rFonts w:eastAsia="Calibri"/>
              </w:rPr>
            </w:pPr>
            <w:r w:rsidRPr="00224223">
              <w:rPr>
                <w:rFonts w:eastAsia="Calibri"/>
              </w:rPr>
              <w:t>Femoral or inguinal hernia or infantile hydrocele, repair of, by open or minimally invasive approach, on a patient 10 years of age or over, other than a service to which item 30615 or 30651 applies (H) (Anaes.) (Assist.)</w:t>
            </w:r>
          </w:p>
        </w:tc>
        <w:tc>
          <w:tcPr>
            <w:tcW w:w="923" w:type="pct"/>
            <w:tcBorders>
              <w:top w:val="single" w:sz="4" w:space="0" w:color="auto"/>
              <w:left w:val="nil"/>
              <w:bottom w:val="single" w:sz="4" w:space="0" w:color="auto"/>
              <w:right w:val="nil"/>
            </w:tcBorders>
            <w:shd w:val="clear" w:color="auto" w:fill="auto"/>
          </w:tcPr>
          <w:p w14:paraId="713CBD71" w14:textId="77777777" w:rsidR="00201AD8" w:rsidRPr="00224223" w:rsidRDefault="00201AD8" w:rsidP="00201AD8">
            <w:pPr>
              <w:pStyle w:val="Tabletext"/>
              <w:jc w:val="right"/>
            </w:pPr>
            <w:r w:rsidRPr="00224223">
              <w:t>483.35</w:t>
            </w:r>
          </w:p>
        </w:tc>
      </w:tr>
      <w:tr w:rsidR="00201AD8" w:rsidRPr="00224223" w14:paraId="3B232E53" w14:textId="77777777" w:rsidTr="00D34DDD">
        <w:tc>
          <w:tcPr>
            <w:tcW w:w="678" w:type="pct"/>
            <w:tcBorders>
              <w:top w:val="single" w:sz="4" w:space="0" w:color="auto"/>
              <w:left w:val="nil"/>
              <w:bottom w:val="single" w:sz="4" w:space="0" w:color="auto"/>
              <w:right w:val="nil"/>
            </w:tcBorders>
            <w:shd w:val="clear" w:color="auto" w:fill="auto"/>
          </w:tcPr>
          <w:p w14:paraId="299B6815" w14:textId="77777777" w:rsidR="00201AD8" w:rsidRPr="00224223" w:rsidRDefault="00201AD8" w:rsidP="00201AD8">
            <w:pPr>
              <w:pStyle w:val="Tabletext"/>
            </w:pPr>
            <w:r w:rsidRPr="00224223">
              <w:t>30649</w:t>
            </w:r>
          </w:p>
        </w:tc>
        <w:tc>
          <w:tcPr>
            <w:tcW w:w="3399" w:type="pct"/>
            <w:tcBorders>
              <w:top w:val="single" w:sz="4" w:space="0" w:color="auto"/>
              <w:left w:val="nil"/>
              <w:bottom w:val="single" w:sz="4" w:space="0" w:color="auto"/>
              <w:right w:val="nil"/>
            </w:tcBorders>
            <w:shd w:val="clear" w:color="auto" w:fill="auto"/>
          </w:tcPr>
          <w:p w14:paraId="49F4C332" w14:textId="77777777" w:rsidR="00201AD8" w:rsidRPr="00224223" w:rsidRDefault="00201AD8" w:rsidP="00201AD8">
            <w:pPr>
              <w:pStyle w:val="Tabletext"/>
            </w:pPr>
            <w:r w:rsidRPr="00224223">
              <w:rPr>
                <w:rFonts w:eastAsia="Calibri"/>
              </w:rPr>
              <w:t>Haemorrhage, arrest of, following circumcision requiring general anaesthesia, on a patient under 10 years of age (Anaes.)</w:t>
            </w:r>
          </w:p>
        </w:tc>
        <w:tc>
          <w:tcPr>
            <w:tcW w:w="923" w:type="pct"/>
            <w:tcBorders>
              <w:top w:val="single" w:sz="4" w:space="0" w:color="auto"/>
              <w:left w:val="nil"/>
              <w:bottom w:val="single" w:sz="4" w:space="0" w:color="auto"/>
              <w:right w:val="nil"/>
            </w:tcBorders>
            <w:shd w:val="clear" w:color="auto" w:fill="auto"/>
          </w:tcPr>
          <w:p w14:paraId="4DF13FA3" w14:textId="77777777" w:rsidR="00201AD8" w:rsidRPr="00224223" w:rsidRDefault="00201AD8" w:rsidP="00201AD8">
            <w:pPr>
              <w:pStyle w:val="Tabletext"/>
              <w:jc w:val="right"/>
            </w:pPr>
            <w:r w:rsidRPr="00224223">
              <w:t>195.25</w:t>
            </w:r>
          </w:p>
        </w:tc>
      </w:tr>
      <w:tr w:rsidR="00201AD8" w:rsidRPr="00224223" w14:paraId="20853A3D" w14:textId="77777777" w:rsidTr="00D34DDD">
        <w:tc>
          <w:tcPr>
            <w:tcW w:w="678" w:type="pct"/>
            <w:tcBorders>
              <w:top w:val="single" w:sz="4" w:space="0" w:color="auto"/>
              <w:left w:val="nil"/>
              <w:bottom w:val="single" w:sz="4" w:space="0" w:color="auto"/>
              <w:right w:val="nil"/>
            </w:tcBorders>
            <w:shd w:val="clear" w:color="auto" w:fill="auto"/>
          </w:tcPr>
          <w:p w14:paraId="4FB50563" w14:textId="77777777" w:rsidR="00201AD8" w:rsidRPr="00224223" w:rsidRDefault="00201AD8" w:rsidP="00201AD8">
            <w:pPr>
              <w:pStyle w:val="Tabletext"/>
            </w:pPr>
            <w:r w:rsidRPr="00224223">
              <w:t>30651</w:t>
            </w:r>
          </w:p>
        </w:tc>
        <w:tc>
          <w:tcPr>
            <w:tcW w:w="3399" w:type="pct"/>
            <w:tcBorders>
              <w:top w:val="single" w:sz="4" w:space="0" w:color="auto"/>
              <w:left w:val="nil"/>
              <w:bottom w:val="single" w:sz="4" w:space="0" w:color="auto"/>
              <w:right w:val="nil"/>
            </w:tcBorders>
            <w:shd w:val="clear" w:color="auto" w:fill="auto"/>
          </w:tcPr>
          <w:p w14:paraId="6E9C7BA2" w14:textId="73A08E49" w:rsidR="00201AD8" w:rsidRPr="00224223" w:rsidRDefault="00201AD8" w:rsidP="00201AD8">
            <w:pPr>
              <w:pStyle w:val="Tabletext"/>
              <w:rPr>
                <w:rFonts w:eastAsia="Calibri"/>
              </w:rPr>
            </w:pPr>
            <w:r w:rsidRPr="00224223">
              <w:rPr>
                <w:rFonts w:eastAsia="Calibri"/>
              </w:rPr>
              <w:t xml:space="preserve">Ventral hernia repair involving primary fascial closure by suture, with or without onlay mesh or insertion of intraperitoneal onlay mesh repair, without closure of the defect or advancement of the rectus muscle toward the midline, by open or minimally invasive approach, in a patient 10 years of age or over, other than a </w:t>
            </w:r>
            <w:r w:rsidR="001B54AC" w:rsidRPr="00224223">
              <w:t>service associated with a service to which item 30175,</w:t>
            </w:r>
            <w:r w:rsidR="001B54AC" w:rsidRPr="00224223">
              <w:rPr>
                <w:rFonts w:eastAsia="Calibri"/>
              </w:rPr>
              <w:t xml:space="preserve"> </w:t>
            </w:r>
            <w:r w:rsidRPr="00224223">
              <w:rPr>
                <w:rFonts w:eastAsia="Calibri"/>
              </w:rPr>
              <w:t xml:space="preserve">30621, 30655 or 30657 applies </w:t>
            </w:r>
            <w:r w:rsidRPr="00224223">
              <w:rPr>
                <w:rFonts w:eastAsia="Calibri"/>
              </w:rPr>
              <w:lastRenderedPageBreak/>
              <w:t>(H) (Anaes.) (Assist.)</w:t>
            </w:r>
          </w:p>
        </w:tc>
        <w:tc>
          <w:tcPr>
            <w:tcW w:w="923" w:type="pct"/>
            <w:tcBorders>
              <w:top w:val="single" w:sz="4" w:space="0" w:color="auto"/>
              <w:left w:val="nil"/>
              <w:bottom w:val="single" w:sz="4" w:space="0" w:color="auto"/>
              <w:right w:val="nil"/>
            </w:tcBorders>
            <w:shd w:val="clear" w:color="auto" w:fill="auto"/>
          </w:tcPr>
          <w:p w14:paraId="043FD96F" w14:textId="77777777" w:rsidR="00201AD8" w:rsidRPr="00224223" w:rsidRDefault="00201AD8" w:rsidP="00201AD8">
            <w:pPr>
              <w:pStyle w:val="Tabletext"/>
              <w:jc w:val="right"/>
            </w:pPr>
            <w:r w:rsidRPr="00224223">
              <w:lastRenderedPageBreak/>
              <w:t>542.40</w:t>
            </w:r>
          </w:p>
        </w:tc>
      </w:tr>
      <w:tr w:rsidR="00201AD8" w:rsidRPr="00224223" w14:paraId="0ED20914" w14:textId="77777777" w:rsidTr="00D34DDD">
        <w:tc>
          <w:tcPr>
            <w:tcW w:w="678" w:type="pct"/>
            <w:tcBorders>
              <w:top w:val="single" w:sz="4" w:space="0" w:color="auto"/>
              <w:left w:val="nil"/>
              <w:bottom w:val="single" w:sz="4" w:space="0" w:color="auto"/>
              <w:right w:val="nil"/>
            </w:tcBorders>
            <w:shd w:val="clear" w:color="auto" w:fill="auto"/>
          </w:tcPr>
          <w:p w14:paraId="3217F181" w14:textId="77777777" w:rsidR="00201AD8" w:rsidRPr="00224223" w:rsidRDefault="00201AD8" w:rsidP="00201AD8">
            <w:pPr>
              <w:pStyle w:val="Tabletext"/>
            </w:pPr>
            <w:r w:rsidRPr="00224223">
              <w:t>30652</w:t>
            </w:r>
          </w:p>
        </w:tc>
        <w:tc>
          <w:tcPr>
            <w:tcW w:w="3399" w:type="pct"/>
            <w:tcBorders>
              <w:top w:val="single" w:sz="4" w:space="0" w:color="auto"/>
              <w:left w:val="nil"/>
              <w:bottom w:val="single" w:sz="4" w:space="0" w:color="auto"/>
              <w:right w:val="nil"/>
            </w:tcBorders>
            <w:shd w:val="clear" w:color="auto" w:fill="auto"/>
          </w:tcPr>
          <w:p w14:paraId="5B98B64E" w14:textId="77777777" w:rsidR="00201AD8" w:rsidRPr="00224223" w:rsidRDefault="00201AD8" w:rsidP="00201AD8">
            <w:pPr>
              <w:pStyle w:val="Tabletext"/>
              <w:rPr>
                <w:rFonts w:eastAsia="Calibri"/>
              </w:rPr>
            </w:pPr>
            <w:r w:rsidRPr="00224223">
              <w:rPr>
                <w:rFonts w:eastAsia="Calibri"/>
              </w:rPr>
              <w:t>Recurrent groin hernia regardless of size of defect, repair of, with or without mesh, by open or minimally invasive approach, in a patient 10 years of age or over (H) (Anaes.) (Assist.)</w:t>
            </w:r>
          </w:p>
        </w:tc>
        <w:tc>
          <w:tcPr>
            <w:tcW w:w="923" w:type="pct"/>
            <w:tcBorders>
              <w:top w:val="single" w:sz="4" w:space="0" w:color="auto"/>
              <w:left w:val="nil"/>
              <w:bottom w:val="single" w:sz="4" w:space="0" w:color="auto"/>
              <w:right w:val="nil"/>
            </w:tcBorders>
            <w:shd w:val="clear" w:color="auto" w:fill="auto"/>
          </w:tcPr>
          <w:p w14:paraId="0C96C361" w14:textId="77777777" w:rsidR="00201AD8" w:rsidRPr="00224223" w:rsidRDefault="00201AD8" w:rsidP="00201AD8">
            <w:pPr>
              <w:pStyle w:val="Tabletext"/>
              <w:jc w:val="right"/>
            </w:pPr>
            <w:r w:rsidRPr="00224223">
              <w:t>542.40</w:t>
            </w:r>
          </w:p>
        </w:tc>
      </w:tr>
      <w:tr w:rsidR="00201AD8" w:rsidRPr="00224223" w14:paraId="0CED91B5" w14:textId="77777777" w:rsidTr="00D34DDD">
        <w:tc>
          <w:tcPr>
            <w:tcW w:w="678" w:type="pct"/>
            <w:tcBorders>
              <w:top w:val="single" w:sz="4" w:space="0" w:color="auto"/>
              <w:left w:val="nil"/>
              <w:bottom w:val="single" w:sz="4" w:space="0" w:color="auto"/>
              <w:right w:val="nil"/>
            </w:tcBorders>
            <w:shd w:val="clear" w:color="auto" w:fill="auto"/>
          </w:tcPr>
          <w:p w14:paraId="2AB2F785" w14:textId="77777777" w:rsidR="00201AD8" w:rsidRPr="00224223" w:rsidRDefault="00201AD8" w:rsidP="00201AD8">
            <w:pPr>
              <w:pStyle w:val="Tabletext"/>
            </w:pPr>
            <w:r w:rsidRPr="00224223">
              <w:t>30654</w:t>
            </w:r>
          </w:p>
        </w:tc>
        <w:tc>
          <w:tcPr>
            <w:tcW w:w="3399" w:type="pct"/>
            <w:tcBorders>
              <w:top w:val="single" w:sz="4" w:space="0" w:color="auto"/>
              <w:left w:val="nil"/>
              <w:bottom w:val="single" w:sz="4" w:space="0" w:color="auto"/>
              <w:right w:val="nil"/>
            </w:tcBorders>
            <w:shd w:val="clear" w:color="auto" w:fill="auto"/>
          </w:tcPr>
          <w:p w14:paraId="2ECE6616" w14:textId="7B82BE23" w:rsidR="00201AD8" w:rsidRPr="00224223" w:rsidRDefault="00201AD8" w:rsidP="00201AD8">
            <w:pPr>
              <w:pStyle w:val="Tabletext"/>
              <w:rPr>
                <w:rFonts w:eastAsia="Calibri"/>
              </w:rPr>
            </w:pPr>
            <w:r w:rsidRPr="00224223">
              <w:t>Circumcision of the penis, with topical or local analgesia, other than a service to which item 30658 applies</w:t>
            </w:r>
          </w:p>
        </w:tc>
        <w:tc>
          <w:tcPr>
            <w:tcW w:w="923" w:type="pct"/>
            <w:tcBorders>
              <w:top w:val="single" w:sz="4" w:space="0" w:color="auto"/>
              <w:left w:val="nil"/>
              <w:bottom w:val="single" w:sz="4" w:space="0" w:color="auto"/>
              <w:right w:val="nil"/>
            </w:tcBorders>
            <w:shd w:val="clear" w:color="auto" w:fill="auto"/>
          </w:tcPr>
          <w:p w14:paraId="3F2F1962" w14:textId="77777777" w:rsidR="00201AD8" w:rsidRPr="00224223" w:rsidRDefault="00201AD8" w:rsidP="00201AD8">
            <w:pPr>
              <w:pStyle w:val="Tabletext"/>
              <w:jc w:val="right"/>
            </w:pPr>
            <w:r w:rsidRPr="00224223">
              <w:t>48.40</w:t>
            </w:r>
          </w:p>
        </w:tc>
      </w:tr>
      <w:tr w:rsidR="00201AD8" w:rsidRPr="00224223" w14:paraId="00E31B3A" w14:textId="77777777" w:rsidTr="00D34DDD">
        <w:tc>
          <w:tcPr>
            <w:tcW w:w="678" w:type="pct"/>
            <w:tcBorders>
              <w:top w:val="single" w:sz="4" w:space="0" w:color="auto"/>
              <w:left w:val="nil"/>
              <w:bottom w:val="single" w:sz="4" w:space="0" w:color="auto"/>
              <w:right w:val="nil"/>
            </w:tcBorders>
            <w:shd w:val="clear" w:color="auto" w:fill="auto"/>
          </w:tcPr>
          <w:p w14:paraId="10FB7CB6" w14:textId="77777777" w:rsidR="00201AD8" w:rsidRPr="00224223" w:rsidRDefault="00201AD8" w:rsidP="00201AD8">
            <w:pPr>
              <w:pStyle w:val="Tabletext"/>
            </w:pPr>
            <w:r w:rsidRPr="00224223">
              <w:t>30655</w:t>
            </w:r>
          </w:p>
        </w:tc>
        <w:tc>
          <w:tcPr>
            <w:tcW w:w="3399" w:type="pct"/>
            <w:tcBorders>
              <w:top w:val="single" w:sz="4" w:space="0" w:color="auto"/>
              <w:left w:val="nil"/>
              <w:bottom w:val="single" w:sz="4" w:space="0" w:color="auto"/>
              <w:right w:val="nil"/>
            </w:tcBorders>
            <w:shd w:val="clear" w:color="auto" w:fill="auto"/>
          </w:tcPr>
          <w:p w14:paraId="1AEC0F30" w14:textId="59D565D7" w:rsidR="00201AD8" w:rsidRPr="00224223" w:rsidRDefault="00201AD8" w:rsidP="00201AD8">
            <w:pPr>
              <w:pStyle w:val="Tabletext"/>
            </w:pPr>
            <w:r w:rsidRPr="00224223">
              <w:t>Ventral hernia, repair of, with advancement of the rectus muscles to the midline using a retro</w:t>
            </w:r>
            <w:r w:rsidR="00BA02C8">
              <w:noBreakHyphen/>
            </w:r>
            <w:r w:rsidRPr="00224223">
              <w:t>rectus, pre</w:t>
            </w:r>
            <w:r w:rsidR="00BA02C8">
              <w:noBreakHyphen/>
            </w:r>
            <w:r w:rsidRPr="00224223">
              <w:t xml:space="preserve">peritoneal or sublay technique, by open or minimally invasive approach, in a patient 10 years of age or over, other than a </w:t>
            </w:r>
            <w:r w:rsidR="001B54AC" w:rsidRPr="00224223">
              <w:t xml:space="preserve">service associated with a service to which item 30175, </w:t>
            </w:r>
            <w:r w:rsidRPr="00224223">
              <w:t xml:space="preserve">30621 or 30651 applies </w:t>
            </w:r>
            <w:r w:rsidRPr="00224223">
              <w:rPr>
                <w:rFonts w:eastAsia="Calibri"/>
              </w:rPr>
              <w:t>(H) (Anaes.) (Assist.)</w:t>
            </w:r>
          </w:p>
        </w:tc>
        <w:tc>
          <w:tcPr>
            <w:tcW w:w="923" w:type="pct"/>
            <w:tcBorders>
              <w:top w:val="single" w:sz="4" w:space="0" w:color="auto"/>
              <w:left w:val="nil"/>
              <w:bottom w:val="single" w:sz="4" w:space="0" w:color="auto"/>
              <w:right w:val="nil"/>
            </w:tcBorders>
            <w:shd w:val="clear" w:color="auto" w:fill="auto"/>
          </w:tcPr>
          <w:p w14:paraId="6D0F5956" w14:textId="77777777" w:rsidR="00201AD8" w:rsidRPr="00224223" w:rsidRDefault="00201AD8" w:rsidP="00201AD8">
            <w:pPr>
              <w:pStyle w:val="Tabletext"/>
              <w:jc w:val="right"/>
            </w:pPr>
            <w:r w:rsidRPr="00224223">
              <w:t>952.05</w:t>
            </w:r>
          </w:p>
        </w:tc>
      </w:tr>
      <w:tr w:rsidR="00201AD8" w:rsidRPr="00224223" w14:paraId="28C8B436" w14:textId="77777777" w:rsidTr="00D34DDD">
        <w:tc>
          <w:tcPr>
            <w:tcW w:w="678" w:type="pct"/>
            <w:tcBorders>
              <w:top w:val="single" w:sz="4" w:space="0" w:color="auto"/>
              <w:left w:val="nil"/>
              <w:bottom w:val="single" w:sz="4" w:space="0" w:color="auto"/>
              <w:right w:val="nil"/>
            </w:tcBorders>
            <w:shd w:val="clear" w:color="auto" w:fill="auto"/>
          </w:tcPr>
          <w:p w14:paraId="2398319A" w14:textId="77777777" w:rsidR="00201AD8" w:rsidRPr="00224223" w:rsidRDefault="00201AD8" w:rsidP="00201AD8">
            <w:pPr>
              <w:pStyle w:val="Tabletext"/>
            </w:pPr>
            <w:r w:rsidRPr="00224223">
              <w:t>30657</w:t>
            </w:r>
          </w:p>
        </w:tc>
        <w:tc>
          <w:tcPr>
            <w:tcW w:w="3399" w:type="pct"/>
            <w:tcBorders>
              <w:top w:val="single" w:sz="4" w:space="0" w:color="auto"/>
              <w:left w:val="nil"/>
              <w:bottom w:val="single" w:sz="4" w:space="0" w:color="auto"/>
              <w:right w:val="nil"/>
            </w:tcBorders>
            <w:shd w:val="clear" w:color="auto" w:fill="auto"/>
          </w:tcPr>
          <w:p w14:paraId="20B396E6" w14:textId="77777777" w:rsidR="00201AD8" w:rsidRPr="00224223" w:rsidRDefault="00201AD8" w:rsidP="00201AD8">
            <w:pPr>
              <w:pStyle w:val="Tabletext"/>
            </w:pPr>
            <w:r w:rsidRPr="00224223">
              <w:t>Unilateral abdominal wall reconstruction with component separation, including transversus abdominus release and external oblique release for abdominal wall closure by mobilising the rectus abdominis muscles to the midline, by open or minimally invasive approach (H) (Anaes.) (Assist.)</w:t>
            </w:r>
          </w:p>
        </w:tc>
        <w:tc>
          <w:tcPr>
            <w:tcW w:w="923" w:type="pct"/>
            <w:tcBorders>
              <w:top w:val="single" w:sz="4" w:space="0" w:color="auto"/>
              <w:left w:val="nil"/>
              <w:bottom w:val="single" w:sz="4" w:space="0" w:color="auto"/>
              <w:right w:val="nil"/>
            </w:tcBorders>
            <w:shd w:val="clear" w:color="auto" w:fill="auto"/>
          </w:tcPr>
          <w:p w14:paraId="24B0AC24" w14:textId="77777777" w:rsidR="00201AD8" w:rsidRPr="00224223" w:rsidRDefault="00201AD8" w:rsidP="00201AD8">
            <w:pPr>
              <w:pStyle w:val="Tabletext"/>
              <w:jc w:val="right"/>
            </w:pPr>
            <w:r w:rsidRPr="00224223">
              <w:t>1,355.65</w:t>
            </w:r>
          </w:p>
        </w:tc>
      </w:tr>
      <w:tr w:rsidR="00201AD8" w:rsidRPr="00224223" w14:paraId="390CBA18" w14:textId="77777777" w:rsidTr="00D34DDD">
        <w:tc>
          <w:tcPr>
            <w:tcW w:w="678" w:type="pct"/>
            <w:tcBorders>
              <w:top w:val="single" w:sz="4" w:space="0" w:color="auto"/>
              <w:left w:val="nil"/>
              <w:bottom w:val="single" w:sz="4" w:space="0" w:color="auto"/>
              <w:right w:val="nil"/>
            </w:tcBorders>
            <w:shd w:val="clear" w:color="auto" w:fill="auto"/>
          </w:tcPr>
          <w:p w14:paraId="36B6569E" w14:textId="77777777" w:rsidR="00201AD8" w:rsidRPr="00224223" w:rsidRDefault="00201AD8" w:rsidP="00201AD8">
            <w:pPr>
              <w:pStyle w:val="Tabletext"/>
            </w:pPr>
            <w:r w:rsidRPr="00224223">
              <w:t>30658</w:t>
            </w:r>
          </w:p>
        </w:tc>
        <w:tc>
          <w:tcPr>
            <w:tcW w:w="3399" w:type="pct"/>
            <w:tcBorders>
              <w:top w:val="single" w:sz="4" w:space="0" w:color="auto"/>
              <w:left w:val="nil"/>
              <w:bottom w:val="single" w:sz="4" w:space="0" w:color="auto"/>
              <w:right w:val="nil"/>
            </w:tcBorders>
            <w:shd w:val="clear" w:color="auto" w:fill="auto"/>
          </w:tcPr>
          <w:p w14:paraId="0C25C92D" w14:textId="77777777" w:rsidR="00201AD8" w:rsidRPr="00224223" w:rsidRDefault="00201AD8" w:rsidP="00201AD8">
            <w:pPr>
              <w:pStyle w:val="Tabletext"/>
              <w:rPr>
                <w:rFonts w:eastAsia="Calibri"/>
              </w:rPr>
            </w:pPr>
            <w:r w:rsidRPr="00224223">
              <w:t>Circumcision of the penis, when performed under general or regional anaesthesia and in conjunction with a service to which an item in Group T7 or Group T10 applies (Anaes.)</w:t>
            </w:r>
          </w:p>
        </w:tc>
        <w:tc>
          <w:tcPr>
            <w:tcW w:w="923" w:type="pct"/>
            <w:tcBorders>
              <w:top w:val="single" w:sz="4" w:space="0" w:color="auto"/>
              <w:left w:val="nil"/>
              <w:bottom w:val="single" w:sz="4" w:space="0" w:color="auto"/>
              <w:right w:val="nil"/>
            </w:tcBorders>
            <w:shd w:val="clear" w:color="auto" w:fill="auto"/>
          </w:tcPr>
          <w:p w14:paraId="20A37002" w14:textId="77777777" w:rsidR="00201AD8" w:rsidRPr="00224223" w:rsidRDefault="00201AD8" w:rsidP="00201AD8">
            <w:pPr>
              <w:pStyle w:val="Tabletext"/>
              <w:jc w:val="right"/>
            </w:pPr>
            <w:r w:rsidRPr="00224223">
              <w:t>147.70</w:t>
            </w:r>
          </w:p>
        </w:tc>
      </w:tr>
      <w:tr w:rsidR="00201AD8" w:rsidRPr="00224223" w14:paraId="08F15860" w14:textId="77777777" w:rsidTr="00D34DDD">
        <w:tc>
          <w:tcPr>
            <w:tcW w:w="678" w:type="pct"/>
            <w:tcBorders>
              <w:top w:val="single" w:sz="4" w:space="0" w:color="auto"/>
              <w:left w:val="nil"/>
              <w:bottom w:val="single" w:sz="4" w:space="0" w:color="auto"/>
              <w:right w:val="nil"/>
            </w:tcBorders>
            <w:shd w:val="clear" w:color="auto" w:fill="auto"/>
          </w:tcPr>
          <w:p w14:paraId="777155A4" w14:textId="3774F1B5" w:rsidR="00201AD8" w:rsidRPr="00224223" w:rsidRDefault="00201AD8" w:rsidP="00201AD8">
            <w:pPr>
              <w:pStyle w:val="Tabletext"/>
            </w:pPr>
            <w:r w:rsidRPr="00224223">
              <w:t>30661</w:t>
            </w:r>
          </w:p>
        </w:tc>
        <w:tc>
          <w:tcPr>
            <w:tcW w:w="3399" w:type="pct"/>
            <w:tcBorders>
              <w:top w:val="single" w:sz="4" w:space="0" w:color="auto"/>
              <w:left w:val="nil"/>
              <w:bottom w:val="single" w:sz="4" w:space="0" w:color="auto"/>
              <w:right w:val="nil"/>
            </w:tcBorders>
            <w:shd w:val="clear" w:color="auto" w:fill="auto"/>
          </w:tcPr>
          <w:p w14:paraId="51EF7B39" w14:textId="1C698FD0" w:rsidR="00201AD8" w:rsidRPr="00224223" w:rsidRDefault="00201AD8" w:rsidP="00201AD8">
            <w:pPr>
              <w:pStyle w:val="Tabletext"/>
            </w:pPr>
            <w:r w:rsidRPr="00224223">
              <w:t>Minor surgical repair following a complication from the circumcision of a penis, when performed in conjunction with a service to which an item in Group T7 or Group T10 applies, other than a service associated with a service to which item 45206 applies</w:t>
            </w:r>
            <w:r w:rsidRPr="00224223">
              <w:rPr>
                <w:bCs/>
                <w:iCs/>
              </w:rPr>
              <w:t xml:space="preserve"> (H) </w:t>
            </w:r>
            <w:r w:rsidRPr="00224223">
              <w:t>(Anaes.)</w:t>
            </w:r>
          </w:p>
        </w:tc>
        <w:tc>
          <w:tcPr>
            <w:tcW w:w="923" w:type="pct"/>
            <w:tcBorders>
              <w:top w:val="single" w:sz="4" w:space="0" w:color="auto"/>
              <w:left w:val="nil"/>
              <w:bottom w:val="single" w:sz="4" w:space="0" w:color="auto"/>
              <w:right w:val="nil"/>
            </w:tcBorders>
            <w:shd w:val="clear" w:color="auto" w:fill="auto"/>
          </w:tcPr>
          <w:p w14:paraId="6B572347" w14:textId="18BED6FC" w:rsidR="00201AD8" w:rsidRPr="00224223" w:rsidRDefault="00201AD8" w:rsidP="00201AD8">
            <w:pPr>
              <w:pStyle w:val="Tabletext"/>
              <w:jc w:val="right"/>
            </w:pPr>
            <w:r w:rsidRPr="00224223">
              <w:t>405.50</w:t>
            </w:r>
          </w:p>
        </w:tc>
      </w:tr>
      <w:tr w:rsidR="00201AD8" w:rsidRPr="00224223" w14:paraId="33C2FF86" w14:textId="77777777" w:rsidTr="00D34DDD">
        <w:tc>
          <w:tcPr>
            <w:tcW w:w="678" w:type="pct"/>
            <w:tcBorders>
              <w:top w:val="single" w:sz="4" w:space="0" w:color="auto"/>
              <w:left w:val="nil"/>
              <w:bottom w:val="single" w:sz="4" w:space="0" w:color="auto"/>
              <w:right w:val="nil"/>
            </w:tcBorders>
            <w:shd w:val="clear" w:color="auto" w:fill="auto"/>
          </w:tcPr>
          <w:p w14:paraId="2D563FE1" w14:textId="6C4A52C4" w:rsidR="00201AD8" w:rsidRPr="00224223" w:rsidRDefault="00201AD8" w:rsidP="00201AD8">
            <w:pPr>
              <w:pStyle w:val="Tabletext"/>
            </w:pPr>
            <w:r w:rsidRPr="00224223">
              <w:t>30662</w:t>
            </w:r>
          </w:p>
        </w:tc>
        <w:tc>
          <w:tcPr>
            <w:tcW w:w="3399" w:type="pct"/>
            <w:tcBorders>
              <w:top w:val="single" w:sz="4" w:space="0" w:color="auto"/>
              <w:left w:val="nil"/>
              <w:bottom w:val="single" w:sz="4" w:space="0" w:color="auto"/>
              <w:right w:val="nil"/>
            </w:tcBorders>
            <w:shd w:val="clear" w:color="auto" w:fill="auto"/>
          </w:tcPr>
          <w:p w14:paraId="60DD6690" w14:textId="55DE92C3" w:rsidR="00201AD8" w:rsidRPr="00224223" w:rsidRDefault="00201AD8" w:rsidP="00201AD8">
            <w:pPr>
              <w:pStyle w:val="Tabletext"/>
            </w:pPr>
            <w:r w:rsidRPr="00224223">
              <w:t>Complex surgical repair following a complication from the circumcision of a penis, including single stage local flap, if indicated, to repair one defect, on genitals (other than a service associated with a service to which item 37819, 37822, 45200, 45201, 45202, 45203 or 45206 applies) (H) (Anaes.)</w:t>
            </w:r>
          </w:p>
        </w:tc>
        <w:tc>
          <w:tcPr>
            <w:tcW w:w="923" w:type="pct"/>
            <w:tcBorders>
              <w:top w:val="single" w:sz="4" w:space="0" w:color="auto"/>
              <w:left w:val="nil"/>
              <w:bottom w:val="single" w:sz="4" w:space="0" w:color="auto"/>
              <w:right w:val="nil"/>
            </w:tcBorders>
            <w:shd w:val="clear" w:color="auto" w:fill="auto"/>
          </w:tcPr>
          <w:p w14:paraId="28B49BA0" w14:textId="55E9D341" w:rsidR="00201AD8" w:rsidRPr="00224223" w:rsidRDefault="00201AD8" w:rsidP="00201AD8">
            <w:pPr>
              <w:pStyle w:val="Tabletext"/>
              <w:jc w:val="right"/>
            </w:pPr>
            <w:r w:rsidRPr="00224223">
              <w:t>810.90</w:t>
            </w:r>
          </w:p>
        </w:tc>
      </w:tr>
      <w:tr w:rsidR="00201AD8" w:rsidRPr="00224223" w14:paraId="3A0421DC" w14:textId="77777777" w:rsidTr="00D34DDD">
        <w:tc>
          <w:tcPr>
            <w:tcW w:w="678" w:type="pct"/>
            <w:tcBorders>
              <w:top w:val="single" w:sz="4" w:space="0" w:color="auto"/>
              <w:left w:val="nil"/>
              <w:bottom w:val="single" w:sz="4" w:space="0" w:color="auto"/>
              <w:right w:val="nil"/>
            </w:tcBorders>
            <w:shd w:val="clear" w:color="auto" w:fill="auto"/>
            <w:hideMark/>
          </w:tcPr>
          <w:p w14:paraId="384BFB7E" w14:textId="77777777" w:rsidR="00201AD8" w:rsidRPr="00224223" w:rsidRDefault="00201AD8" w:rsidP="00201AD8">
            <w:pPr>
              <w:pStyle w:val="Tabletext"/>
            </w:pPr>
            <w:r w:rsidRPr="00224223">
              <w:t>30663</w:t>
            </w:r>
          </w:p>
        </w:tc>
        <w:tc>
          <w:tcPr>
            <w:tcW w:w="3399" w:type="pct"/>
            <w:tcBorders>
              <w:top w:val="single" w:sz="4" w:space="0" w:color="auto"/>
              <w:left w:val="nil"/>
              <w:bottom w:val="single" w:sz="4" w:space="0" w:color="auto"/>
              <w:right w:val="nil"/>
            </w:tcBorders>
            <w:shd w:val="clear" w:color="auto" w:fill="auto"/>
            <w:hideMark/>
          </w:tcPr>
          <w:p w14:paraId="55FBE345" w14:textId="77777777" w:rsidR="00201AD8" w:rsidRPr="00224223" w:rsidRDefault="00201AD8" w:rsidP="00201AD8">
            <w:pPr>
              <w:pStyle w:val="Tabletext"/>
            </w:pPr>
            <w:r w:rsidRPr="00224223">
              <w:t xml:space="preserve">Haemorrhage, arrest of, following circumcision requiring general anaesthesia, </w:t>
            </w:r>
            <w:r w:rsidRPr="00224223">
              <w:rPr>
                <w:rFonts w:eastAsia="Calibri"/>
              </w:rPr>
              <w:t>on a patient 10 years of age or over</w:t>
            </w:r>
            <w:r w:rsidRPr="00224223">
              <w:t xml:space="preserve"> (Anaes.)</w:t>
            </w:r>
          </w:p>
        </w:tc>
        <w:tc>
          <w:tcPr>
            <w:tcW w:w="923" w:type="pct"/>
            <w:tcBorders>
              <w:top w:val="single" w:sz="4" w:space="0" w:color="auto"/>
              <w:left w:val="nil"/>
              <w:bottom w:val="single" w:sz="4" w:space="0" w:color="auto"/>
              <w:right w:val="nil"/>
            </w:tcBorders>
            <w:shd w:val="clear" w:color="auto" w:fill="auto"/>
          </w:tcPr>
          <w:p w14:paraId="3B4AA762" w14:textId="77777777" w:rsidR="00201AD8" w:rsidRPr="00224223" w:rsidRDefault="00201AD8" w:rsidP="00201AD8">
            <w:pPr>
              <w:pStyle w:val="Tabletext"/>
              <w:jc w:val="right"/>
            </w:pPr>
            <w:r w:rsidRPr="00224223">
              <w:t>150.20</w:t>
            </w:r>
          </w:p>
        </w:tc>
      </w:tr>
      <w:tr w:rsidR="00201AD8" w:rsidRPr="00224223" w14:paraId="21ABF271" w14:textId="77777777" w:rsidTr="00D34DDD">
        <w:tc>
          <w:tcPr>
            <w:tcW w:w="678" w:type="pct"/>
            <w:tcBorders>
              <w:top w:val="single" w:sz="4" w:space="0" w:color="auto"/>
              <w:left w:val="nil"/>
              <w:bottom w:val="single" w:sz="4" w:space="0" w:color="auto"/>
              <w:right w:val="nil"/>
            </w:tcBorders>
            <w:shd w:val="clear" w:color="auto" w:fill="auto"/>
            <w:hideMark/>
          </w:tcPr>
          <w:p w14:paraId="4B93C4CC" w14:textId="77777777" w:rsidR="00201AD8" w:rsidRPr="00224223" w:rsidRDefault="00201AD8" w:rsidP="00201AD8">
            <w:pPr>
              <w:pStyle w:val="Tabletext"/>
            </w:pPr>
            <w:r w:rsidRPr="00224223">
              <w:t>30666</w:t>
            </w:r>
          </w:p>
        </w:tc>
        <w:tc>
          <w:tcPr>
            <w:tcW w:w="3399" w:type="pct"/>
            <w:tcBorders>
              <w:top w:val="single" w:sz="4" w:space="0" w:color="auto"/>
              <w:left w:val="nil"/>
              <w:bottom w:val="single" w:sz="4" w:space="0" w:color="auto"/>
              <w:right w:val="nil"/>
            </w:tcBorders>
            <w:shd w:val="clear" w:color="auto" w:fill="auto"/>
            <w:hideMark/>
          </w:tcPr>
          <w:p w14:paraId="7EF191B5" w14:textId="77777777" w:rsidR="00201AD8" w:rsidRPr="00224223" w:rsidRDefault="00201AD8" w:rsidP="00201AD8">
            <w:pPr>
              <w:pStyle w:val="Tabletext"/>
            </w:pPr>
            <w:r w:rsidRPr="00224223">
              <w:t>Paraphimosis or phimosis, reduction of, under general anaesthesia, with or without dorsal incision, other than a service associated with a service to which another item in this Group applies (Anaes.)</w:t>
            </w:r>
          </w:p>
        </w:tc>
        <w:tc>
          <w:tcPr>
            <w:tcW w:w="923" w:type="pct"/>
            <w:tcBorders>
              <w:top w:val="single" w:sz="4" w:space="0" w:color="auto"/>
              <w:left w:val="nil"/>
              <w:bottom w:val="single" w:sz="4" w:space="0" w:color="auto"/>
              <w:right w:val="nil"/>
            </w:tcBorders>
            <w:shd w:val="clear" w:color="auto" w:fill="auto"/>
          </w:tcPr>
          <w:p w14:paraId="146FD786" w14:textId="77777777" w:rsidR="00201AD8" w:rsidRPr="00224223" w:rsidRDefault="00201AD8" w:rsidP="00201AD8">
            <w:pPr>
              <w:pStyle w:val="Tabletext"/>
              <w:jc w:val="right"/>
            </w:pPr>
            <w:r w:rsidRPr="00224223">
              <w:t>49.35</w:t>
            </w:r>
          </w:p>
        </w:tc>
      </w:tr>
      <w:tr w:rsidR="00201AD8" w:rsidRPr="00224223" w14:paraId="473979A1" w14:textId="77777777" w:rsidTr="00D34DDD">
        <w:tc>
          <w:tcPr>
            <w:tcW w:w="678" w:type="pct"/>
            <w:tcBorders>
              <w:top w:val="single" w:sz="4" w:space="0" w:color="auto"/>
              <w:left w:val="nil"/>
              <w:bottom w:val="single" w:sz="4" w:space="0" w:color="auto"/>
              <w:right w:val="nil"/>
            </w:tcBorders>
            <w:shd w:val="clear" w:color="auto" w:fill="auto"/>
            <w:hideMark/>
          </w:tcPr>
          <w:p w14:paraId="5C80ACD2" w14:textId="77777777" w:rsidR="00201AD8" w:rsidRPr="00224223" w:rsidRDefault="00201AD8" w:rsidP="00201AD8">
            <w:pPr>
              <w:pStyle w:val="Tabletext"/>
            </w:pPr>
            <w:r w:rsidRPr="00224223">
              <w:t>30672</w:t>
            </w:r>
          </w:p>
        </w:tc>
        <w:tc>
          <w:tcPr>
            <w:tcW w:w="3399" w:type="pct"/>
            <w:tcBorders>
              <w:top w:val="single" w:sz="4" w:space="0" w:color="auto"/>
              <w:left w:val="nil"/>
              <w:bottom w:val="single" w:sz="4" w:space="0" w:color="auto"/>
              <w:right w:val="nil"/>
            </w:tcBorders>
            <w:shd w:val="clear" w:color="auto" w:fill="auto"/>
            <w:hideMark/>
          </w:tcPr>
          <w:p w14:paraId="4F72D0FA" w14:textId="77777777" w:rsidR="00201AD8" w:rsidRPr="00224223" w:rsidRDefault="00201AD8" w:rsidP="00201AD8">
            <w:pPr>
              <w:pStyle w:val="Tabletext"/>
            </w:pPr>
            <w:r w:rsidRPr="00224223">
              <w:t>Coccyx, excision of (H) (Anaes.) (Assist.)</w:t>
            </w:r>
          </w:p>
        </w:tc>
        <w:tc>
          <w:tcPr>
            <w:tcW w:w="923" w:type="pct"/>
            <w:tcBorders>
              <w:top w:val="single" w:sz="4" w:space="0" w:color="auto"/>
              <w:left w:val="nil"/>
              <w:bottom w:val="single" w:sz="4" w:space="0" w:color="auto"/>
              <w:right w:val="nil"/>
            </w:tcBorders>
            <w:shd w:val="clear" w:color="auto" w:fill="auto"/>
          </w:tcPr>
          <w:p w14:paraId="02C7D4C0" w14:textId="77777777" w:rsidR="00201AD8" w:rsidRPr="00224223" w:rsidRDefault="00201AD8" w:rsidP="00201AD8">
            <w:pPr>
              <w:pStyle w:val="Tabletext"/>
              <w:jc w:val="right"/>
            </w:pPr>
            <w:r w:rsidRPr="00224223">
              <w:t>463.50</w:t>
            </w:r>
          </w:p>
        </w:tc>
      </w:tr>
      <w:tr w:rsidR="00201AD8" w:rsidRPr="00224223" w14:paraId="1C2E92C7" w14:textId="77777777" w:rsidTr="00D34DDD">
        <w:tc>
          <w:tcPr>
            <w:tcW w:w="678" w:type="pct"/>
            <w:tcBorders>
              <w:top w:val="single" w:sz="4" w:space="0" w:color="auto"/>
              <w:left w:val="nil"/>
              <w:bottom w:val="single" w:sz="4" w:space="0" w:color="auto"/>
              <w:right w:val="nil"/>
            </w:tcBorders>
            <w:shd w:val="clear" w:color="auto" w:fill="auto"/>
            <w:hideMark/>
          </w:tcPr>
          <w:p w14:paraId="02FBF1F5" w14:textId="77777777" w:rsidR="00201AD8" w:rsidRPr="00224223" w:rsidRDefault="00201AD8" w:rsidP="00201AD8">
            <w:pPr>
              <w:pStyle w:val="Tabletext"/>
            </w:pPr>
            <w:r w:rsidRPr="00224223">
              <w:t>30676</w:t>
            </w:r>
          </w:p>
        </w:tc>
        <w:tc>
          <w:tcPr>
            <w:tcW w:w="3399" w:type="pct"/>
            <w:tcBorders>
              <w:top w:val="single" w:sz="4" w:space="0" w:color="auto"/>
              <w:left w:val="nil"/>
              <w:bottom w:val="single" w:sz="4" w:space="0" w:color="auto"/>
              <w:right w:val="nil"/>
            </w:tcBorders>
            <w:shd w:val="clear" w:color="auto" w:fill="auto"/>
            <w:hideMark/>
          </w:tcPr>
          <w:p w14:paraId="167DEDAB" w14:textId="77777777" w:rsidR="00201AD8" w:rsidRPr="00224223" w:rsidRDefault="00201AD8" w:rsidP="00201AD8">
            <w:pPr>
              <w:pStyle w:val="Tabletext"/>
            </w:pPr>
            <w:r w:rsidRPr="00224223">
              <w:t>Pilonidal sinus or cyst, or sacral sinus or cyst, definitive excision of (Anaes.)</w:t>
            </w:r>
          </w:p>
        </w:tc>
        <w:tc>
          <w:tcPr>
            <w:tcW w:w="923" w:type="pct"/>
            <w:tcBorders>
              <w:top w:val="single" w:sz="4" w:space="0" w:color="auto"/>
              <w:left w:val="nil"/>
              <w:bottom w:val="single" w:sz="4" w:space="0" w:color="auto"/>
              <w:right w:val="nil"/>
            </w:tcBorders>
            <w:shd w:val="clear" w:color="auto" w:fill="auto"/>
          </w:tcPr>
          <w:p w14:paraId="78136C4C" w14:textId="77777777" w:rsidR="00201AD8" w:rsidRPr="00224223" w:rsidRDefault="00201AD8" w:rsidP="00201AD8">
            <w:pPr>
              <w:pStyle w:val="Tabletext"/>
              <w:jc w:val="right"/>
            </w:pPr>
            <w:r w:rsidRPr="00224223">
              <w:t>394.40</w:t>
            </w:r>
          </w:p>
        </w:tc>
      </w:tr>
      <w:tr w:rsidR="00201AD8" w:rsidRPr="00224223" w14:paraId="48AB6582" w14:textId="77777777" w:rsidTr="00D34DDD">
        <w:tc>
          <w:tcPr>
            <w:tcW w:w="678" w:type="pct"/>
            <w:tcBorders>
              <w:top w:val="single" w:sz="4" w:space="0" w:color="auto"/>
              <w:left w:val="nil"/>
              <w:bottom w:val="single" w:sz="4" w:space="0" w:color="auto"/>
              <w:right w:val="nil"/>
            </w:tcBorders>
            <w:shd w:val="clear" w:color="auto" w:fill="auto"/>
            <w:hideMark/>
          </w:tcPr>
          <w:p w14:paraId="41C196D0" w14:textId="77777777" w:rsidR="00201AD8" w:rsidRPr="00224223" w:rsidRDefault="00201AD8" w:rsidP="00201AD8">
            <w:pPr>
              <w:pStyle w:val="Tabletext"/>
            </w:pPr>
            <w:r w:rsidRPr="00224223">
              <w:t>30679</w:t>
            </w:r>
          </w:p>
        </w:tc>
        <w:tc>
          <w:tcPr>
            <w:tcW w:w="3399" w:type="pct"/>
            <w:tcBorders>
              <w:top w:val="single" w:sz="4" w:space="0" w:color="auto"/>
              <w:left w:val="nil"/>
              <w:bottom w:val="single" w:sz="4" w:space="0" w:color="auto"/>
              <w:right w:val="nil"/>
            </w:tcBorders>
            <w:shd w:val="clear" w:color="auto" w:fill="auto"/>
            <w:hideMark/>
          </w:tcPr>
          <w:p w14:paraId="3AC37E15" w14:textId="77777777" w:rsidR="00201AD8" w:rsidRPr="00224223" w:rsidRDefault="00201AD8" w:rsidP="00201AD8">
            <w:pPr>
              <w:pStyle w:val="Tabletext"/>
            </w:pPr>
            <w:r w:rsidRPr="00224223">
              <w:t>Pilonidal sinus, injection of sclerosant fluid under anaesthesia (Anaes.)</w:t>
            </w:r>
          </w:p>
        </w:tc>
        <w:tc>
          <w:tcPr>
            <w:tcW w:w="923" w:type="pct"/>
            <w:tcBorders>
              <w:top w:val="single" w:sz="4" w:space="0" w:color="auto"/>
              <w:left w:val="nil"/>
              <w:bottom w:val="single" w:sz="4" w:space="0" w:color="auto"/>
              <w:right w:val="nil"/>
            </w:tcBorders>
            <w:shd w:val="clear" w:color="auto" w:fill="auto"/>
          </w:tcPr>
          <w:p w14:paraId="78C8C145" w14:textId="77777777" w:rsidR="00201AD8" w:rsidRPr="00224223" w:rsidRDefault="00201AD8" w:rsidP="00201AD8">
            <w:pPr>
              <w:pStyle w:val="Tabletext"/>
              <w:jc w:val="right"/>
            </w:pPr>
            <w:r w:rsidRPr="00224223">
              <w:t>100.20</w:t>
            </w:r>
          </w:p>
        </w:tc>
      </w:tr>
      <w:tr w:rsidR="00201AD8" w:rsidRPr="00224223" w14:paraId="7C704DC4" w14:textId="77777777" w:rsidTr="00D34DDD">
        <w:tc>
          <w:tcPr>
            <w:tcW w:w="678" w:type="pct"/>
            <w:tcBorders>
              <w:top w:val="single" w:sz="4" w:space="0" w:color="auto"/>
              <w:left w:val="nil"/>
              <w:bottom w:val="single" w:sz="4" w:space="0" w:color="auto"/>
              <w:right w:val="nil"/>
            </w:tcBorders>
            <w:shd w:val="clear" w:color="auto" w:fill="auto"/>
            <w:hideMark/>
          </w:tcPr>
          <w:p w14:paraId="7262065D" w14:textId="77777777" w:rsidR="00201AD8" w:rsidRPr="00224223" w:rsidRDefault="00201AD8" w:rsidP="00201AD8">
            <w:pPr>
              <w:pStyle w:val="Tabletext"/>
            </w:pPr>
            <w:r w:rsidRPr="00224223">
              <w:t>30680</w:t>
            </w:r>
          </w:p>
        </w:tc>
        <w:tc>
          <w:tcPr>
            <w:tcW w:w="3399" w:type="pct"/>
            <w:tcBorders>
              <w:top w:val="single" w:sz="4" w:space="0" w:color="auto"/>
              <w:left w:val="nil"/>
              <w:bottom w:val="single" w:sz="4" w:space="0" w:color="auto"/>
              <w:right w:val="nil"/>
            </w:tcBorders>
            <w:shd w:val="clear" w:color="auto" w:fill="auto"/>
            <w:hideMark/>
          </w:tcPr>
          <w:p w14:paraId="359B0B55" w14:textId="77777777" w:rsidR="00201AD8" w:rsidRPr="00224223" w:rsidRDefault="00201AD8" w:rsidP="00201AD8">
            <w:pPr>
              <w:pStyle w:val="Tabletext"/>
            </w:pPr>
            <w:r w:rsidRPr="00224223">
              <w:t>Balloon enteroscopy, examination of the small bowel (oral approach), with or without biopsy, without intraprocedural therapy, for diagnosis of patients with obscure gastrointestinal bleeding if the patient:</w:t>
            </w:r>
          </w:p>
          <w:p w14:paraId="180E84F0" w14:textId="77777777" w:rsidR="00201AD8" w:rsidRPr="00224223" w:rsidRDefault="00201AD8" w:rsidP="00201AD8">
            <w:pPr>
              <w:pStyle w:val="Tablea"/>
            </w:pPr>
            <w:r w:rsidRPr="00224223">
              <w:t>(a) has recurrent or persistent bleeding; and</w:t>
            </w:r>
          </w:p>
          <w:p w14:paraId="000EA27D" w14:textId="77777777" w:rsidR="00201AD8" w:rsidRPr="00224223" w:rsidRDefault="00201AD8" w:rsidP="00201AD8">
            <w:pPr>
              <w:pStyle w:val="Tablea"/>
            </w:pPr>
            <w:r w:rsidRPr="00224223">
              <w:lastRenderedPageBreak/>
              <w:t>(b) is anaemic or has active bleeding; and</w:t>
            </w:r>
          </w:p>
          <w:p w14:paraId="4C7C4AD5" w14:textId="77777777" w:rsidR="00201AD8" w:rsidRPr="00224223" w:rsidRDefault="00201AD8" w:rsidP="00201AD8">
            <w:pPr>
              <w:pStyle w:val="Tablea"/>
            </w:pPr>
            <w:r w:rsidRPr="00224223">
              <w:t>(c) has had an upper gastrointestinal endoscopy and a colonoscopy performed that did not identify the cause of the bleeding;</w:t>
            </w:r>
          </w:p>
          <w:p w14:paraId="574FBAC6" w14:textId="645568FE" w:rsidR="00201AD8" w:rsidRPr="00224223" w:rsidRDefault="00201AD8" w:rsidP="00201AD8">
            <w:pPr>
              <w:pStyle w:val="Tabletext"/>
            </w:pPr>
            <w:r w:rsidRPr="00224223">
              <w:t>not in association with another item in this Subgroup (other than item 30682 or 30686) (Anaes.)</w:t>
            </w:r>
          </w:p>
        </w:tc>
        <w:tc>
          <w:tcPr>
            <w:tcW w:w="923" w:type="pct"/>
            <w:tcBorders>
              <w:top w:val="single" w:sz="4" w:space="0" w:color="auto"/>
              <w:left w:val="nil"/>
              <w:bottom w:val="single" w:sz="4" w:space="0" w:color="auto"/>
              <w:right w:val="nil"/>
            </w:tcBorders>
            <w:shd w:val="clear" w:color="auto" w:fill="auto"/>
          </w:tcPr>
          <w:p w14:paraId="28BD2CE6" w14:textId="77777777" w:rsidR="00201AD8" w:rsidRPr="00224223" w:rsidRDefault="00201AD8" w:rsidP="00201AD8">
            <w:pPr>
              <w:pStyle w:val="Tabletext"/>
              <w:jc w:val="right"/>
            </w:pPr>
            <w:r w:rsidRPr="00224223">
              <w:lastRenderedPageBreak/>
              <w:t>1,217.40</w:t>
            </w:r>
          </w:p>
        </w:tc>
      </w:tr>
      <w:tr w:rsidR="00201AD8" w:rsidRPr="00224223" w14:paraId="526128FE" w14:textId="77777777" w:rsidTr="00D34DDD">
        <w:tc>
          <w:tcPr>
            <w:tcW w:w="678"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7B644CB7" w14:textId="77777777" w:rsidR="00201AD8" w:rsidRPr="00224223" w:rsidRDefault="00201AD8" w:rsidP="00201AD8">
            <w:pPr>
              <w:pStyle w:val="Tabletext"/>
            </w:pPr>
            <w:r w:rsidRPr="00224223">
              <w:t>30682</w:t>
            </w:r>
          </w:p>
        </w:tc>
        <w:tc>
          <w:tcPr>
            <w:tcW w:w="3399"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51DFF3B4" w14:textId="77777777" w:rsidR="00201AD8" w:rsidRPr="00224223" w:rsidRDefault="00201AD8" w:rsidP="00201AD8">
            <w:pPr>
              <w:pStyle w:val="Tabletext"/>
            </w:pPr>
            <w:r w:rsidRPr="00224223">
              <w:t>Balloon enteroscopy, examination of the small bowel (anal approach), with or without biopsy, without intraprocedural therapy, for diagnosis of patients with obscure gastrointestinal bleeding if the patient:</w:t>
            </w:r>
          </w:p>
          <w:p w14:paraId="17951789" w14:textId="77777777" w:rsidR="00201AD8" w:rsidRPr="00224223" w:rsidRDefault="00201AD8" w:rsidP="00201AD8">
            <w:pPr>
              <w:pStyle w:val="Tablea"/>
            </w:pPr>
            <w:r w:rsidRPr="00224223">
              <w:t>(a) has recurrent or persistent bleeding; and</w:t>
            </w:r>
          </w:p>
          <w:p w14:paraId="4DB49FC3" w14:textId="77777777" w:rsidR="00201AD8" w:rsidRPr="00224223" w:rsidRDefault="00201AD8" w:rsidP="00201AD8">
            <w:pPr>
              <w:pStyle w:val="Tablea"/>
            </w:pPr>
            <w:r w:rsidRPr="00224223">
              <w:t>(b) is anaemic or has active bleeding; and</w:t>
            </w:r>
          </w:p>
          <w:p w14:paraId="2561D023" w14:textId="77777777" w:rsidR="00201AD8" w:rsidRPr="00224223" w:rsidRDefault="00201AD8" w:rsidP="00201AD8">
            <w:pPr>
              <w:pStyle w:val="Tablea"/>
            </w:pPr>
            <w:r w:rsidRPr="00224223">
              <w:t>(c) has had an upper gastrointestinal endoscopy and a colonoscopy performed that did not identify the cause of the bleeding;</w:t>
            </w:r>
          </w:p>
          <w:p w14:paraId="347A8F74" w14:textId="7AA3D75D" w:rsidR="00201AD8" w:rsidRPr="00224223" w:rsidRDefault="00201AD8" w:rsidP="00201AD8">
            <w:pPr>
              <w:pStyle w:val="Tabletext"/>
            </w:pPr>
            <w:r w:rsidRPr="00224223">
              <w:t>not in association with another item in this Subgroup (other than item 30680 or 30684) (Anaes.)</w:t>
            </w:r>
          </w:p>
        </w:tc>
        <w:tc>
          <w:tcPr>
            <w:tcW w:w="923" w:type="pct"/>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5CDE2C95" w14:textId="77777777" w:rsidR="00201AD8" w:rsidRPr="00224223" w:rsidRDefault="00201AD8" w:rsidP="00201AD8">
            <w:pPr>
              <w:pStyle w:val="Tabletext"/>
              <w:jc w:val="right"/>
            </w:pPr>
            <w:r w:rsidRPr="00224223">
              <w:t>1,217.40</w:t>
            </w:r>
          </w:p>
        </w:tc>
      </w:tr>
      <w:tr w:rsidR="00201AD8" w:rsidRPr="00224223" w14:paraId="1B0FBE06" w14:textId="77777777" w:rsidTr="00D34DDD">
        <w:tc>
          <w:tcPr>
            <w:tcW w:w="678"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746E8272" w14:textId="77777777" w:rsidR="00201AD8" w:rsidRPr="00224223" w:rsidRDefault="00201AD8" w:rsidP="00201AD8">
            <w:pPr>
              <w:pStyle w:val="Tabletext"/>
            </w:pPr>
            <w:r w:rsidRPr="00224223">
              <w:t>30684</w:t>
            </w:r>
          </w:p>
        </w:tc>
        <w:tc>
          <w:tcPr>
            <w:tcW w:w="3399"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4E8F3803" w14:textId="77777777" w:rsidR="00201AD8" w:rsidRPr="00224223" w:rsidRDefault="00201AD8" w:rsidP="00201AD8">
            <w:pPr>
              <w:pStyle w:val="Tabletext"/>
            </w:pPr>
            <w:r w:rsidRPr="00224223">
              <w:t>Balloon enteroscopy, examination of the small bowel (oral approach), with or without biopsy, with one or more of the following procedures—snare polypectomy, removal of foreign body, diathermy, heater probe, laser coagulation or argon plasma coagulation, for diagnosis and management of patients with obscure gastrointestinal bleeding if the patient:</w:t>
            </w:r>
          </w:p>
          <w:p w14:paraId="6764BACE" w14:textId="77777777" w:rsidR="00201AD8" w:rsidRPr="00224223" w:rsidRDefault="00201AD8" w:rsidP="00201AD8">
            <w:pPr>
              <w:pStyle w:val="Tablea"/>
            </w:pPr>
            <w:r w:rsidRPr="00224223">
              <w:t>(a) has recurrent or persistent bleeding; and</w:t>
            </w:r>
          </w:p>
          <w:p w14:paraId="1E5F6A5F" w14:textId="77777777" w:rsidR="00201AD8" w:rsidRPr="00224223" w:rsidRDefault="00201AD8" w:rsidP="00201AD8">
            <w:pPr>
              <w:pStyle w:val="Tablea"/>
            </w:pPr>
            <w:r w:rsidRPr="00224223">
              <w:t>(b) is anaemic or has active bleeding; and</w:t>
            </w:r>
          </w:p>
          <w:p w14:paraId="4D8089D0" w14:textId="77777777" w:rsidR="00201AD8" w:rsidRPr="00224223" w:rsidRDefault="00201AD8" w:rsidP="00201AD8">
            <w:pPr>
              <w:pStyle w:val="Tablea"/>
            </w:pPr>
            <w:r w:rsidRPr="00224223">
              <w:t>(c) has had an upper gastrointestinal endoscopy and a colonoscopy performed that did not identify the cause of the bleeding;</w:t>
            </w:r>
          </w:p>
          <w:p w14:paraId="5733DF75" w14:textId="1D053B63" w:rsidR="00201AD8" w:rsidRPr="00224223" w:rsidRDefault="00201AD8" w:rsidP="00201AD8">
            <w:pPr>
              <w:pStyle w:val="Tabletext"/>
            </w:pPr>
            <w:r w:rsidRPr="00224223">
              <w:t>not in association with another item in this Subgroup (other than item 30682 or 30686) (Anaes.)</w:t>
            </w:r>
          </w:p>
        </w:tc>
        <w:tc>
          <w:tcPr>
            <w:tcW w:w="923" w:type="pct"/>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7C105EBF" w14:textId="77777777" w:rsidR="00201AD8" w:rsidRPr="00224223" w:rsidRDefault="00201AD8" w:rsidP="00201AD8">
            <w:pPr>
              <w:pStyle w:val="Tabletext"/>
              <w:jc w:val="right"/>
            </w:pPr>
            <w:r w:rsidRPr="00224223">
              <w:t>1,498.20</w:t>
            </w:r>
          </w:p>
        </w:tc>
      </w:tr>
      <w:tr w:rsidR="00201AD8" w:rsidRPr="00224223" w14:paraId="35A520A8" w14:textId="77777777" w:rsidTr="00D34DDD">
        <w:tc>
          <w:tcPr>
            <w:tcW w:w="678"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45F9B0BD" w14:textId="77777777" w:rsidR="00201AD8" w:rsidRPr="00224223" w:rsidRDefault="00201AD8" w:rsidP="00201AD8">
            <w:pPr>
              <w:pStyle w:val="Tabletext"/>
            </w:pPr>
            <w:r w:rsidRPr="00224223">
              <w:t>30686</w:t>
            </w:r>
          </w:p>
        </w:tc>
        <w:tc>
          <w:tcPr>
            <w:tcW w:w="3399"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16FE2438" w14:textId="77777777" w:rsidR="00201AD8" w:rsidRPr="00224223" w:rsidRDefault="00201AD8" w:rsidP="00201AD8">
            <w:pPr>
              <w:pStyle w:val="Tabletext"/>
            </w:pPr>
            <w:r w:rsidRPr="00224223">
              <w:t>Balloon enteroscopy, examination of the small bowel (anal approach), with or without biopsy, with one or more of the following procedures—snare polypectomy, removal of foreign body, diathermy, heater probe, laser coagulation or argon plasma coagulation, for diagnosis and management of patients with obscure gastrointestinal bleeding if the patient:</w:t>
            </w:r>
          </w:p>
          <w:p w14:paraId="2EC03EDA" w14:textId="77777777" w:rsidR="00201AD8" w:rsidRPr="00224223" w:rsidRDefault="00201AD8" w:rsidP="00201AD8">
            <w:pPr>
              <w:pStyle w:val="Tablea"/>
            </w:pPr>
            <w:r w:rsidRPr="00224223">
              <w:t>(a) has recurrent or persistent bleeding; and</w:t>
            </w:r>
          </w:p>
          <w:p w14:paraId="2038081D" w14:textId="77777777" w:rsidR="00201AD8" w:rsidRPr="00224223" w:rsidRDefault="00201AD8" w:rsidP="00201AD8">
            <w:pPr>
              <w:pStyle w:val="Tablea"/>
            </w:pPr>
            <w:r w:rsidRPr="00224223">
              <w:t>(b) is anaemic or has active bleeding; and</w:t>
            </w:r>
          </w:p>
          <w:p w14:paraId="209C0EFD" w14:textId="77777777" w:rsidR="00201AD8" w:rsidRPr="00224223" w:rsidRDefault="00201AD8" w:rsidP="00201AD8">
            <w:pPr>
              <w:pStyle w:val="Tablea"/>
            </w:pPr>
            <w:r w:rsidRPr="00224223">
              <w:t>(c) has had an upper gastrointestinal endoscopy and a colonoscopy performed that did not identify the cause of the bleeding;</w:t>
            </w:r>
          </w:p>
          <w:p w14:paraId="1DF7BA35" w14:textId="36104DDC" w:rsidR="00201AD8" w:rsidRPr="00224223" w:rsidRDefault="00201AD8" w:rsidP="00201AD8">
            <w:pPr>
              <w:pStyle w:val="Tabletext"/>
            </w:pPr>
            <w:r w:rsidRPr="00224223">
              <w:t>not in association with another item in this Subgroup (other than item 30680 or 30684) (Anaes.)</w:t>
            </w:r>
          </w:p>
        </w:tc>
        <w:tc>
          <w:tcPr>
            <w:tcW w:w="923" w:type="pct"/>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43AF42DE" w14:textId="77777777" w:rsidR="00201AD8" w:rsidRPr="00224223" w:rsidRDefault="00201AD8" w:rsidP="00201AD8">
            <w:pPr>
              <w:pStyle w:val="Tabletext"/>
              <w:jc w:val="right"/>
            </w:pPr>
            <w:r w:rsidRPr="00224223">
              <w:t>1,498.20</w:t>
            </w:r>
          </w:p>
        </w:tc>
      </w:tr>
      <w:tr w:rsidR="00201AD8" w:rsidRPr="00224223" w14:paraId="31934AF9" w14:textId="77777777" w:rsidTr="00D34DDD">
        <w:tc>
          <w:tcPr>
            <w:tcW w:w="678" w:type="pct"/>
            <w:tcBorders>
              <w:top w:val="single" w:sz="4" w:space="0" w:color="auto"/>
              <w:left w:val="nil"/>
              <w:bottom w:val="single" w:sz="4" w:space="0" w:color="auto"/>
              <w:right w:val="nil"/>
            </w:tcBorders>
            <w:shd w:val="clear" w:color="auto" w:fill="auto"/>
            <w:hideMark/>
          </w:tcPr>
          <w:p w14:paraId="1AE296FD" w14:textId="77777777" w:rsidR="00201AD8" w:rsidRPr="00224223" w:rsidRDefault="00201AD8" w:rsidP="00201AD8">
            <w:pPr>
              <w:pStyle w:val="Tabletext"/>
            </w:pPr>
            <w:r w:rsidRPr="00224223">
              <w:t>30687</w:t>
            </w:r>
          </w:p>
        </w:tc>
        <w:tc>
          <w:tcPr>
            <w:tcW w:w="3399" w:type="pct"/>
            <w:tcBorders>
              <w:top w:val="single" w:sz="4" w:space="0" w:color="auto"/>
              <w:left w:val="nil"/>
              <w:bottom w:val="single" w:sz="4" w:space="0" w:color="auto"/>
              <w:right w:val="nil"/>
            </w:tcBorders>
            <w:shd w:val="clear" w:color="auto" w:fill="auto"/>
            <w:hideMark/>
          </w:tcPr>
          <w:p w14:paraId="01C7261B" w14:textId="77777777" w:rsidR="00201AD8" w:rsidRPr="00224223" w:rsidRDefault="00201AD8" w:rsidP="00201AD8">
            <w:pPr>
              <w:pStyle w:val="Tabletext"/>
            </w:pPr>
            <w:r w:rsidRPr="00224223">
              <w:t>Endoscopy with radiofrequency ablation of mucosal metaplasia for the treatment of Barrett’s Oesophagus in a single course of treatment, following diagnosis of high grade dysplasia confirmed by histological examination (Anaes.)</w:t>
            </w:r>
          </w:p>
        </w:tc>
        <w:tc>
          <w:tcPr>
            <w:tcW w:w="923" w:type="pct"/>
            <w:tcBorders>
              <w:top w:val="single" w:sz="4" w:space="0" w:color="auto"/>
              <w:left w:val="nil"/>
              <w:bottom w:val="single" w:sz="4" w:space="0" w:color="auto"/>
              <w:right w:val="nil"/>
            </w:tcBorders>
            <w:shd w:val="clear" w:color="auto" w:fill="auto"/>
          </w:tcPr>
          <w:p w14:paraId="500D8424" w14:textId="77777777" w:rsidR="00201AD8" w:rsidRPr="00224223" w:rsidRDefault="00201AD8" w:rsidP="00201AD8">
            <w:pPr>
              <w:pStyle w:val="Tabletext"/>
              <w:jc w:val="right"/>
            </w:pPr>
            <w:r w:rsidRPr="00224223">
              <w:t>495.35</w:t>
            </w:r>
          </w:p>
        </w:tc>
      </w:tr>
      <w:tr w:rsidR="00201AD8" w:rsidRPr="00224223" w14:paraId="7212891E" w14:textId="77777777" w:rsidTr="00D34DDD">
        <w:tc>
          <w:tcPr>
            <w:tcW w:w="678" w:type="pct"/>
            <w:tcBorders>
              <w:top w:val="single" w:sz="4" w:space="0" w:color="auto"/>
              <w:left w:val="nil"/>
              <w:bottom w:val="single" w:sz="4" w:space="0" w:color="auto"/>
              <w:right w:val="nil"/>
            </w:tcBorders>
            <w:shd w:val="clear" w:color="auto" w:fill="auto"/>
            <w:hideMark/>
          </w:tcPr>
          <w:p w14:paraId="7AB00087" w14:textId="77777777" w:rsidR="00201AD8" w:rsidRPr="00224223" w:rsidRDefault="00201AD8" w:rsidP="00201AD8">
            <w:pPr>
              <w:pStyle w:val="Tabletext"/>
            </w:pPr>
            <w:r w:rsidRPr="00224223">
              <w:lastRenderedPageBreak/>
              <w:t>30688</w:t>
            </w:r>
          </w:p>
        </w:tc>
        <w:tc>
          <w:tcPr>
            <w:tcW w:w="3399" w:type="pct"/>
            <w:tcBorders>
              <w:top w:val="single" w:sz="4" w:space="0" w:color="auto"/>
              <w:left w:val="nil"/>
              <w:bottom w:val="single" w:sz="4" w:space="0" w:color="auto"/>
              <w:right w:val="nil"/>
            </w:tcBorders>
            <w:shd w:val="clear" w:color="auto" w:fill="auto"/>
            <w:hideMark/>
          </w:tcPr>
          <w:p w14:paraId="4D114596" w14:textId="364C6E95" w:rsidR="00201AD8" w:rsidRPr="00224223" w:rsidRDefault="00201AD8" w:rsidP="00201AD8">
            <w:pPr>
              <w:pStyle w:val="Tabletext"/>
            </w:pPr>
            <w:r w:rsidRPr="00224223">
              <w:t>Endoscopic ultrasound (endoscopy with ultrasound imaging), with or without biopsy, for the staging of one or more of oesophageal, gastric or pancreatic cancer, not in association with another item in this Subgroup (other than item 30484, 30485, 30491 or 30494) and other than a service associated with the routine monitoring of chronic pancreatitis (Anaes.)</w:t>
            </w:r>
          </w:p>
        </w:tc>
        <w:tc>
          <w:tcPr>
            <w:tcW w:w="923" w:type="pct"/>
            <w:tcBorders>
              <w:top w:val="single" w:sz="4" w:space="0" w:color="auto"/>
              <w:left w:val="nil"/>
              <w:bottom w:val="single" w:sz="4" w:space="0" w:color="auto"/>
              <w:right w:val="nil"/>
            </w:tcBorders>
            <w:shd w:val="clear" w:color="auto" w:fill="auto"/>
          </w:tcPr>
          <w:p w14:paraId="2AA75FCA" w14:textId="77777777" w:rsidR="00201AD8" w:rsidRPr="00224223" w:rsidRDefault="00201AD8" w:rsidP="00201AD8">
            <w:pPr>
              <w:pStyle w:val="Tabletext"/>
              <w:jc w:val="right"/>
            </w:pPr>
            <w:r w:rsidRPr="00224223">
              <w:t>379.70</w:t>
            </w:r>
          </w:p>
        </w:tc>
      </w:tr>
      <w:tr w:rsidR="00201AD8" w:rsidRPr="00224223" w14:paraId="3E3C43A9" w14:textId="77777777" w:rsidTr="00D34DDD">
        <w:tc>
          <w:tcPr>
            <w:tcW w:w="678" w:type="pct"/>
            <w:tcBorders>
              <w:top w:val="single" w:sz="4" w:space="0" w:color="auto"/>
              <w:left w:val="nil"/>
              <w:bottom w:val="single" w:sz="4" w:space="0" w:color="auto"/>
              <w:right w:val="nil"/>
            </w:tcBorders>
            <w:shd w:val="clear" w:color="auto" w:fill="auto"/>
            <w:hideMark/>
          </w:tcPr>
          <w:p w14:paraId="4C2341B4" w14:textId="77777777" w:rsidR="00201AD8" w:rsidRPr="00224223" w:rsidRDefault="00201AD8" w:rsidP="00201AD8">
            <w:pPr>
              <w:pStyle w:val="Tabletext"/>
            </w:pPr>
            <w:r w:rsidRPr="00224223">
              <w:t>30690</w:t>
            </w:r>
          </w:p>
        </w:tc>
        <w:tc>
          <w:tcPr>
            <w:tcW w:w="3399" w:type="pct"/>
            <w:tcBorders>
              <w:top w:val="single" w:sz="4" w:space="0" w:color="auto"/>
              <w:left w:val="nil"/>
              <w:bottom w:val="single" w:sz="4" w:space="0" w:color="auto"/>
              <w:right w:val="nil"/>
            </w:tcBorders>
            <w:shd w:val="clear" w:color="auto" w:fill="auto"/>
            <w:hideMark/>
          </w:tcPr>
          <w:p w14:paraId="7F9C6F54" w14:textId="4F30862A" w:rsidR="00201AD8" w:rsidRPr="00224223" w:rsidRDefault="00201AD8" w:rsidP="00201AD8">
            <w:pPr>
              <w:pStyle w:val="Tabletext"/>
            </w:pPr>
            <w:r w:rsidRPr="00224223">
              <w:t>Endoscopic ultrasound (endoscopy with ultrasound imaging), with or without biopsy, with fine needle aspiration (including aspiration of the locoregional lymph nodes if performed, for the staging of one or more of oesophageal, gastric or pancreatic cancer), not in association with another item in this Subgroup (other than item 30484, 30485, 30491 or 30494) and other than a service associated with the routine monitoring of chronic pancreatitis (Anaes.)</w:t>
            </w:r>
          </w:p>
        </w:tc>
        <w:tc>
          <w:tcPr>
            <w:tcW w:w="923" w:type="pct"/>
            <w:tcBorders>
              <w:top w:val="single" w:sz="4" w:space="0" w:color="auto"/>
              <w:left w:val="nil"/>
              <w:bottom w:val="single" w:sz="4" w:space="0" w:color="auto"/>
              <w:right w:val="nil"/>
            </w:tcBorders>
            <w:shd w:val="clear" w:color="auto" w:fill="auto"/>
          </w:tcPr>
          <w:p w14:paraId="2F67DAA9" w14:textId="77777777" w:rsidR="00201AD8" w:rsidRPr="00224223" w:rsidRDefault="00201AD8" w:rsidP="00201AD8">
            <w:pPr>
              <w:pStyle w:val="Tabletext"/>
              <w:jc w:val="right"/>
            </w:pPr>
            <w:r w:rsidRPr="00224223">
              <w:t>586.15</w:t>
            </w:r>
          </w:p>
        </w:tc>
      </w:tr>
      <w:tr w:rsidR="00201AD8" w:rsidRPr="00224223" w14:paraId="58399AE4" w14:textId="77777777" w:rsidTr="00D34DDD">
        <w:tc>
          <w:tcPr>
            <w:tcW w:w="678" w:type="pct"/>
            <w:tcBorders>
              <w:top w:val="single" w:sz="4" w:space="0" w:color="auto"/>
              <w:left w:val="nil"/>
              <w:bottom w:val="single" w:sz="4" w:space="0" w:color="auto"/>
              <w:right w:val="nil"/>
            </w:tcBorders>
            <w:shd w:val="clear" w:color="auto" w:fill="auto"/>
            <w:hideMark/>
          </w:tcPr>
          <w:p w14:paraId="28FC8210" w14:textId="77777777" w:rsidR="00201AD8" w:rsidRPr="00224223" w:rsidRDefault="00201AD8" w:rsidP="00201AD8">
            <w:pPr>
              <w:pStyle w:val="Tabletext"/>
            </w:pPr>
            <w:r w:rsidRPr="00224223">
              <w:t>30692</w:t>
            </w:r>
          </w:p>
        </w:tc>
        <w:tc>
          <w:tcPr>
            <w:tcW w:w="3399" w:type="pct"/>
            <w:tcBorders>
              <w:top w:val="single" w:sz="4" w:space="0" w:color="auto"/>
              <w:left w:val="nil"/>
              <w:bottom w:val="single" w:sz="4" w:space="0" w:color="auto"/>
              <w:right w:val="nil"/>
            </w:tcBorders>
            <w:shd w:val="clear" w:color="auto" w:fill="auto"/>
            <w:hideMark/>
          </w:tcPr>
          <w:p w14:paraId="7A166737" w14:textId="431FB107" w:rsidR="00201AD8" w:rsidRPr="00224223" w:rsidRDefault="00201AD8" w:rsidP="00201AD8">
            <w:pPr>
              <w:pStyle w:val="Tabletext"/>
            </w:pPr>
            <w:r w:rsidRPr="00224223">
              <w:t>Endoscopic ultrasound (endoscopy with ultrasound imaging), with or without biopsy, for the diagnosis of one or more of pancreatic, biliary or gastric submucosal tumours, not in association with another item in this Subgroup (other than item 30484, 30485, 30491 or 30494) and other than a service associated with the routine monitoring of chronic pancreatitis (Anaes.)</w:t>
            </w:r>
          </w:p>
        </w:tc>
        <w:tc>
          <w:tcPr>
            <w:tcW w:w="923" w:type="pct"/>
            <w:tcBorders>
              <w:top w:val="single" w:sz="4" w:space="0" w:color="auto"/>
              <w:left w:val="nil"/>
              <w:bottom w:val="single" w:sz="4" w:space="0" w:color="auto"/>
              <w:right w:val="nil"/>
            </w:tcBorders>
            <w:shd w:val="clear" w:color="auto" w:fill="auto"/>
          </w:tcPr>
          <w:p w14:paraId="4882AD27" w14:textId="77777777" w:rsidR="00201AD8" w:rsidRPr="00224223" w:rsidRDefault="00201AD8" w:rsidP="00201AD8">
            <w:pPr>
              <w:pStyle w:val="Tabletext"/>
              <w:jc w:val="right"/>
            </w:pPr>
            <w:r w:rsidRPr="00224223">
              <w:t>379.70</w:t>
            </w:r>
          </w:p>
        </w:tc>
      </w:tr>
      <w:tr w:rsidR="00201AD8" w:rsidRPr="00224223" w14:paraId="5CAEF38E" w14:textId="77777777" w:rsidTr="00D34DDD">
        <w:tc>
          <w:tcPr>
            <w:tcW w:w="678" w:type="pct"/>
            <w:tcBorders>
              <w:top w:val="single" w:sz="4" w:space="0" w:color="auto"/>
              <w:left w:val="nil"/>
              <w:bottom w:val="single" w:sz="4" w:space="0" w:color="auto"/>
              <w:right w:val="nil"/>
            </w:tcBorders>
            <w:shd w:val="clear" w:color="auto" w:fill="auto"/>
            <w:hideMark/>
          </w:tcPr>
          <w:p w14:paraId="34F801FB" w14:textId="77777777" w:rsidR="00201AD8" w:rsidRPr="00224223" w:rsidRDefault="00201AD8" w:rsidP="00201AD8">
            <w:pPr>
              <w:pStyle w:val="Tabletext"/>
            </w:pPr>
            <w:r w:rsidRPr="00224223">
              <w:t>30694</w:t>
            </w:r>
          </w:p>
        </w:tc>
        <w:tc>
          <w:tcPr>
            <w:tcW w:w="3399" w:type="pct"/>
            <w:tcBorders>
              <w:top w:val="single" w:sz="4" w:space="0" w:color="auto"/>
              <w:left w:val="nil"/>
              <w:bottom w:val="single" w:sz="4" w:space="0" w:color="auto"/>
              <w:right w:val="nil"/>
            </w:tcBorders>
            <w:shd w:val="clear" w:color="auto" w:fill="auto"/>
            <w:hideMark/>
          </w:tcPr>
          <w:p w14:paraId="2970DC44" w14:textId="2A2B2DA2" w:rsidR="00201AD8" w:rsidRPr="00224223" w:rsidRDefault="00201AD8" w:rsidP="00201AD8">
            <w:pPr>
              <w:pStyle w:val="Tabletext"/>
            </w:pPr>
            <w:r w:rsidRPr="00224223">
              <w:t>Endoscopic ultrasound (endoscopy with ultrasound imaging), with or without biopsy, with fine needle aspiration for the diagnosis of one or more of pancreatic, biliary or gastric submucosal tumours, not in association with another item in this Subgroup (other than item 30484, 30485, 30491 or 30494) and other than a service associated with the routine monitoring of chronic pancreatitis (Anaes.)</w:t>
            </w:r>
          </w:p>
        </w:tc>
        <w:tc>
          <w:tcPr>
            <w:tcW w:w="923" w:type="pct"/>
            <w:tcBorders>
              <w:top w:val="single" w:sz="4" w:space="0" w:color="auto"/>
              <w:left w:val="nil"/>
              <w:bottom w:val="single" w:sz="4" w:space="0" w:color="auto"/>
              <w:right w:val="nil"/>
            </w:tcBorders>
            <w:shd w:val="clear" w:color="auto" w:fill="auto"/>
          </w:tcPr>
          <w:p w14:paraId="69BEEDA0" w14:textId="77777777" w:rsidR="00201AD8" w:rsidRPr="00224223" w:rsidRDefault="00201AD8" w:rsidP="00201AD8">
            <w:pPr>
              <w:pStyle w:val="Tabletext"/>
              <w:jc w:val="right"/>
            </w:pPr>
            <w:r w:rsidRPr="00224223">
              <w:t>586.15</w:t>
            </w:r>
          </w:p>
        </w:tc>
      </w:tr>
      <w:tr w:rsidR="00201AD8" w:rsidRPr="00224223" w14:paraId="474D47E7" w14:textId="77777777" w:rsidTr="00D34DDD">
        <w:tc>
          <w:tcPr>
            <w:tcW w:w="678" w:type="pct"/>
            <w:tcBorders>
              <w:top w:val="single" w:sz="4" w:space="0" w:color="auto"/>
              <w:left w:val="nil"/>
              <w:bottom w:val="single" w:sz="4" w:space="0" w:color="auto"/>
              <w:right w:val="nil"/>
            </w:tcBorders>
            <w:shd w:val="clear" w:color="auto" w:fill="auto"/>
          </w:tcPr>
          <w:p w14:paraId="3EC28606" w14:textId="77777777" w:rsidR="00201AD8" w:rsidRPr="00224223" w:rsidRDefault="00201AD8" w:rsidP="00201AD8">
            <w:pPr>
              <w:pStyle w:val="Tabletext"/>
            </w:pPr>
            <w:r w:rsidRPr="00224223">
              <w:t>30720</w:t>
            </w:r>
          </w:p>
        </w:tc>
        <w:tc>
          <w:tcPr>
            <w:tcW w:w="3399" w:type="pct"/>
            <w:tcBorders>
              <w:top w:val="single" w:sz="4" w:space="0" w:color="auto"/>
              <w:left w:val="nil"/>
              <w:bottom w:val="single" w:sz="4" w:space="0" w:color="auto"/>
              <w:right w:val="nil"/>
            </w:tcBorders>
            <w:shd w:val="clear" w:color="auto" w:fill="auto"/>
          </w:tcPr>
          <w:p w14:paraId="479C5C30" w14:textId="77777777" w:rsidR="00201AD8" w:rsidRPr="00224223" w:rsidRDefault="00201AD8" w:rsidP="00201AD8">
            <w:pPr>
              <w:pStyle w:val="Tabletext"/>
            </w:pPr>
            <w:r w:rsidRPr="00224223">
              <w:t>Appendicectomy, on a patient 10 years of age or over, whether performed by:</w:t>
            </w:r>
          </w:p>
          <w:p w14:paraId="54896644" w14:textId="77777777" w:rsidR="00201AD8" w:rsidRPr="00224223" w:rsidRDefault="00201AD8" w:rsidP="00201AD8">
            <w:pPr>
              <w:pStyle w:val="Tablea"/>
            </w:pPr>
            <w:r w:rsidRPr="00224223">
              <w:t>(a) laparoscopy or right iliac fossa open incision; or</w:t>
            </w:r>
          </w:p>
          <w:p w14:paraId="36252DD3" w14:textId="77777777" w:rsidR="00201AD8" w:rsidRPr="00224223" w:rsidRDefault="00201AD8" w:rsidP="00201AD8">
            <w:pPr>
              <w:pStyle w:val="Tablea"/>
            </w:pPr>
            <w:r w:rsidRPr="00224223">
              <w:t>(b) conversion of a laparoscopy to an open right iliac fossa incision;</w:t>
            </w:r>
          </w:p>
          <w:p w14:paraId="4B5BB970" w14:textId="08B4564A" w:rsidR="00201AD8" w:rsidRPr="00224223" w:rsidRDefault="00201AD8" w:rsidP="00201AD8">
            <w:pPr>
              <w:pStyle w:val="Tabletext"/>
            </w:pPr>
            <w:r w:rsidRPr="00224223">
              <w:t>other than a service to which item 30574 applies (H) (Anaes.) (Assist.)</w:t>
            </w:r>
          </w:p>
        </w:tc>
        <w:tc>
          <w:tcPr>
            <w:tcW w:w="923" w:type="pct"/>
            <w:tcBorders>
              <w:top w:val="single" w:sz="4" w:space="0" w:color="auto"/>
              <w:left w:val="nil"/>
              <w:bottom w:val="single" w:sz="4" w:space="0" w:color="auto"/>
              <w:right w:val="nil"/>
            </w:tcBorders>
            <w:shd w:val="clear" w:color="auto" w:fill="auto"/>
          </w:tcPr>
          <w:p w14:paraId="18E5E9F6" w14:textId="77777777" w:rsidR="00201AD8" w:rsidRPr="00224223" w:rsidRDefault="00201AD8" w:rsidP="00201AD8">
            <w:pPr>
              <w:pStyle w:val="Tabletext"/>
              <w:jc w:val="right"/>
            </w:pPr>
            <w:r w:rsidRPr="00224223">
              <w:t>463.50</w:t>
            </w:r>
          </w:p>
        </w:tc>
      </w:tr>
      <w:tr w:rsidR="00201AD8" w:rsidRPr="00224223" w14:paraId="0B77ABB7" w14:textId="77777777" w:rsidTr="00D34DDD">
        <w:tc>
          <w:tcPr>
            <w:tcW w:w="678" w:type="pct"/>
            <w:tcBorders>
              <w:top w:val="single" w:sz="4" w:space="0" w:color="auto"/>
              <w:left w:val="nil"/>
              <w:bottom w:val="single" w:sz="4" w:space="0" w:color="auto"/>
              <w:right w:val="nil"/>
            </w:tcBorders>
            <w:shd w:val="clear" w:color="auto" w:fill="auto"/>
          </w:tcPr>
          <w:p w14:paraId="7ACC31F8" w14:textId="77777777" w:rsidR="00201AD8" w:rsidRPr="00224223" w:rsidRDefault="00201AD8" w:rsidP="00201AD8">
            <w:pPr>
              <w:pStyle w:val="Tabletext"/>
            </w:pPr>
            <w:r w:rsidRPr="00224223">
              <w:t>30721</w:t>
            </w:r>
          </w:p>
        </w:tc>
        <w:tc>
          <w:tcPr>
            <w:tcW w:w="3399" w:type="pct"/>
            <w:tcBorders>
              <w:top w:val="single" w:sz="4" w:space="0" w:color="auto"/>
              <w:left w:val="nil"/>
              <w:bottom w:val="single" w:sz="4" w:space="0" w:color="auto"/>
              <w:right w:val="nil"/>
            </w:tcBorders>
            <w:shd w:val="clear" w:color="auto" w:fill="auto"/>
          </w:tcPr>
          <w:p w14:paraId="06A5FB1F" w14:textId="1CF0F008" w:rsidR="00201AD8" w:rsidRPr="00224223" w:rsidRDefault="00201AD8" w:rsidP="00201AD8">
            <w:pPr>
              <w:pStyle w:val="Tabletext"/>
            </w:pPr>
            <w:r w:rsidRPr="00224223">
              <w:t>Laparotomy or laparoscopy, or laparoscopy converted to laparotomy, with or without associated biopsies</w:t>
            </w:r>
            <w:r w:rsidRPr="00224223">
              <w:rPr>
                <w:i/>
              </w:rPr>
              <w:t xml:space="preserve">, </w:t>
            </w:r>
            <w:r w:rsidRPr="00224223">
              <w:t>including the division of adhesions (if performed, but only if the time taken to divide adhesions is 45 minutes or less), if no other intra</w:t>
            </w:r>
            <w:r w:rsidR="00BA02C8">
              <w:noBreakHyphen/>
            </w:r>
            <w:r w:rsidRPr="00224223">
              <w:t>abdominal procedure is performed (H) (Anaes.) (Assist.)</w:t>
            </w:r>
          </w:p>
        </w:tc>
        <w:tc>
          <w:tcPr>
            <w:tcW w:w="923" w:type="pct"/>
            <w:tcBorders>
              <w:top w:val="single" w:sz="4" w:space="0" w:color="auto"/>
              <w:left w:val="nil"/>
              <w:bottom w:val="single" w:sz="4" w:space="0" w:color="auto"/>
              <w:right w:val="nil"/>
            </w:tcBorders>
            <w:shd w:val="clear" w:color="auto" w:fill="auto"/>
          </w:tcPr>
          <w:p w14:paraId="289F89D6" w14:textId="77777777" w:rsidR="00201AD8" w:rsidRPr="00224223" w:rsidRDefault="00201AD8" w:rsidP="00201AD8">
            <w:pPr>
              <w:pStyle w:val="Tabletext"/>
              <w:jc w:val="right"/>
            </w:pPr>
            <w:r w:rsidRPr="00224223">
              <w:t>502.85</w:t>
            </w:r>
          </w:p>
        </w:tc>
      </w:tr>
      <w:tr w:rsidR="00201AD8" w:rsidRPr="00224223" w14:paraId="3B922CA4" w14:textId="77777777" w:rsidTr="00D34DDD">
        <w:tc>
          <w:tcPr>
            <w:tcW w:w="678" w:type="pct"/>
            <w:tcBorders>
              <w:top w:val="single" w:sz="4" w:space="0" w:color="auto"/>
              <w:left w:val="nil"/>
              <w:bottom w:val="single" w:sz="4" w:space="0" w:color="auto"/>
              <w:right w:val="nil"/>
            </w:tcBorders>
            <w:shd w:val="clear" w:color="auto" w:fill="auto"/>
          </w:tcPr>
          <w:p w14:paraId="09033E36" w14:textId="77777777" w:rsidR="00201AD8" w:rsidRPr="00224223" w:rsidRDefault="00201AD8" w:rsidP="00201AD8">
            <w:pPr>
              <w:pStyle w:val="Tabletext"/>
            </w:pPr>
            <w:r w:rsidRPr="00224223">
              <w:t>30722</w:t>
            </w:r>
          </w:p>
        </w:tc>
        <w:tc>
          <w:tcPr>
            <w:tcW w:w="3399" w:type="pct"/>
            <w:tcBorders>
              <w:top w:val="single" w:sz="4" w:space="0" w:color="auto"/>
              <w:left w:val="nil"/>
              <w:bottom w:val="single" w:sz="4" w:space="0" w:color="auto"/>
              <w:right w:val="nil"/>
            </w:tcBorders>
            <w:shd w:val="clear" w:color="auto" w:fill="auto"/>
          </w:tcPr>
          <w:p w14:paraId="5C764FF8" w14:textId="77777777" w:rsidR="00201AD8" w:rsidRPr="00224223" w:rsidRDefault="00201AD8" w:rsidP="00201AD8">
            <w:pPr>
              <w:pStyle w:val="Tabletext"/>
            </w:pPr>
            <w:r w:rsidRPr="00224223">
              <w:t>Laparotomy or laparoscopy, on a patient 10 years of age or over, including any of the following procedures (if performed, and including division of one or more adhesions, but only if the time taken to divide the adhesions is 45 minutes or less):</w:t>
            </w:r>
          </w:p>
          <w:p w14:paraId="41E6B955" w14:textId="77777777" w:rsidR="00201AD8" w:rsidRPr="00224223" w:rsidRDefault="00201AD8" w:rsidP="00201AD8">
            <w:pPr>
              <w:pStyle w:val="Tablea"/>
            </w:pPr>
            <w:r w:rsidRPr="00224223">
              <w:t>(a) colostomy;</w:t>
            </w:r>
          </w:p>
          <w:p w14:paraId="4B60BC5B" w14:textId="77777777" w:rsidR="00201AD8" w:rsidRPr="00224223" w:rsidRDefault="00201AD8" w:rsidP="00201AD8">
            <w:pPr>
              <w:pStyle w:val="Tablea"/>
            </w:pPr>
            <w:r w:rsidRPr="00224223">
              <w:t>(b) colotomy;</w:t>
            </w:r>
          </w:p>
          <w:p w14:paraId="5926DE07" w14:textId="77777777" w:rsidR="00201AD8" w:rsidRPr="00224223" w:rsidRDefault="00201AD8" w:rsidP="00201AD8">
            <w:pPr>
              <w:pStyle w:val="Tablea"/>
            </w:pPr>
            <w:r w:rsidRPr="00224223">
              <w:t>(c) cholecystostomy;</w:t>
            </w:r>
          </w:p>
          <w:p w14:paraId="43208CC2" w14:textId="77777777" w:rsidR="00201AD8" w:rsidRPr="00224223" w:rsidRDefault="00201AD8" w:rsidP="00201AD8">
            <w:pPr>
              <w:pStyle w:val="Tablea"/>
            </w:pPr>
            <w:r w:rsidRPr="00224223">
              <w:lastRenderedPageBreak/>
              <w:t>(d) enterostomy;</w:t>
            </w:r>
          </w:p>
          <w:p w14:paraId="52C4BCA0" w14:textId="77777777" w:rsidR="00201AD8" w:rsidRPr="00224223" w:rsidRDefault="00201AD8" w:rsidP="00201AD8">
            <w:pPr>
              <w:pStyle w:val="Tablea"/>
            </w:pPr>
            <w:r w:rsidRPr="00224223">
              <w:t>(e) enterotomy;</w:t>
            </w:r>
          </w:p>
          <w:p w14:paraId="60853145" w14:textId="77777777" w:rsidR="00201AD8" w:rsidRPr="00224223" w:rsidRDefault="00201AD8" w:rsidP="00201AD8">
            <w:pPr>
              <w:pStyle w:val="Tablea"/>
            </w:pPr>
            <w:r w:rsidRPr="00224223">
              <w:t>(f) gastrostomy;</w:t>
            </w:r>
          </w:p>
          <w:p w14:paraId="70C01A86" w14:textId="77777777" w:rsidR="00201AD8" w:rsidRPr="00224223" w:rsidRDefault="00201AD8" w:rsidP="00201AD8">
            <w:pPr>
              <w:pStyle w:val="Tablea"/>
            </w:pPr>
            <w:r w:rsidRPr="00224223">
              <w:t>(g) gastrotomy;</w:t>
            </w:r>
          </w:p>
          <w:p w14:paraId="14C68D8E" w14:textId="77777777" w:rsidR="00201AD8" w:rsidRPr="00224223" w:rsidRDefault="00201AD8" w:rsidP="00201AD8">
            <w:pPr>
              <w:pStyle w:val="Tablea"/>
            </w:pPr>
            <w:r w:rsidRPr="00224223">
              <w:t>(h) caecostomy;</w:t>
            </w:r>
          </w:p>
          <w:p w14:paraId="20313244" w14:textId="77777777" w:rsidR="00201AD8" w:rsidRPr="00224223" w:rsidRDefault="00201AD8" w:rsidP="00201AD8">
            <w:pPr>
              <w:pStyle w:val="Tablea"/>
            </w:pPr>
            <w:r w:rsidRPr="00224223">
              <w:t>(i) gastric fixation by cardiopexy;</w:t>
            </w:r>
          </w:p>
          <w:p w14:paraId="1A621E97" w14:textId="77777777" w:rsidR="00201AD8" w:rsidRPr="00224223" w:rsidRDefault="00201AD8" w:rsidP="00201AD8">
            <w:pPr>
              <w:pStyle w:val="Tablea"/>
            </w:pPr>
            <w:r w:rsidRPr="00224223">
              <w:t>(j) reduction of intussusception;</w:t>
            </w:r>
          </w:p>
          <w:p w14:paraId="413C5010" w14:textId="77777777" w:rsidR="00201AD8" w:rsidRPr="00224223" w:rsidRDefault="00201AD8" w:rsidP="00201AD8">
            <w:pPr>
              <w:pStyle w:val="Tablea"/>
            </w:pPr>
            <w:r w:rsidRPr="00224223">
              <w:t>(k) simple repair of ruptured viscus (including perforated peptic ulcer);</w:t>
            </w:r>
          </w:p>
          <w:p w14:paraId="41D83B0C" w14:textId="77777777" w:rsidR="00201AD8" w:rsidRPr="00224223" w:rsidRDefault="00201AD8" w:rsidP="00201AD8">
            <w:pPr>
              <w:pStyle w:val="Tablea"/>
            </w:pPr>
            <w:r w:rsidRPr="00224223">
              <w:t>(l) reduction of volvulus;</w:t>
            </w:r>
          </w:p>
          <w:p w14:paraId="1F5E0EE8" w14:textId="77777777" w:rsidR="00201AD8" w:rsidRPr="00224223" w:rsidRDefault="00201AD8" w:rsidP="00201AD8">
            <w:pPr>
              <w:pStyle w:val="Tablea"/>
            </w:pPr>
            <w:r w:rsidRPr="00224223">
              <w:t>(m) drainage of pancreas</w:t>
            </w:r>
          </w:p>
          <w:p w14:paraId="766EA20F" w14:textId="77777777" w:rsidR="00201AD8" w:rsidRPr="00224223" w:rsidRDefault="00201AD8" w:rsidP="00201AD8">
            <w:pPr>
              <w:pStyle w:val="Tabletext"/>
            </w:pPr>
            <w:r w:rsidRPr="00224223">
              <w:t>(H) (Anaes.) (Assist.)</w:t>
            </w:r>
          </w:p>
        </w:tc>
        <w:tc>
          <w:tcPr>
            <w:tcW w:w="923" w:type="pct"/>
            <w:tcBorders>
              <w:top w:val="single" w:sz="4" w:space="0" w:color="auto"/>
              <w:left w:val="nil"/>
              <w:bottom w:val="single" w:sz="4" w:space="0" w:color="auto"/>
              <w:right w:val="nil"/>
            </w:tcBorders>
            <w:shd w:val="clear" w:color="auto" w:fill="auto"/>
          </w:tcPr>
          <w:p w14:paraId="0D4C1A1B" w14:textId="77777777" w:rsidR="00201AD8" w:rsidRPr="00224223" w:rsidRDefault="00201AD8" w:rsidP="00201AD8">
            <w:pPr>
              <w:pStyle w:val="Tabletext"/>
              <w:jc w:val="right"/>
            </w:pPr>
            <w:r w:rsidRPr="00224223">
              <w:lastRenderedPageBreak/>
              <w:t>542.40</w:t>
            </w:r>
          </w:p>
        </w:tc>
      </w:tr>
      <w:tr w:rsidR="00201AD8" w:rsidRPr="00224223" w14:paraId="1F31A14A" w14:textId="77777777" w:rsidTr="00D34DDD">
        <w:tc>
          <w:tcPr>
            <w:tcW w:w="678" w:type="pct"/>
            <w:tcBorders>
              <w:top w:val="single" w:sz="4" w:space="0" w:color="auto"/>
              <w:left w:val="nil"/>
              <w:bottom w:val="single" w:sz="4" w:space="0" w:color="auto"/>
              <w:right w:val="nil"/>
            </w:tcBorders>
            <w:shd w:val="clear" w:color="auto" w:fill="auto"/>
          </w:tcPr>
          <w:p w14:paraId="71C75735" w14:textId="77777777" w:rsidR="00201AD8" w:rsidRPr="00224223" w:rsidRDefault="00201AD8" w:rsidP="00201AD8">
            <w:pPr>
              <w:pStyle w:val="Tabletext"/>
            </w:pPr>
            <w:r w:rsidRPr="00224223">
              <w:t>30723</w:t>
            </w:r>
          </w:p>
        </w:tc>
        <w:tc>
          <w:tcPr>
            <w:tcW w:w="3399" w:type="pct"/>
            <w:tcBorders>
              <w:top w:val="single" w:sz="4" w:space="0" w:color="auto"/>
              <w:left w:val="nil"/>
              <w:bottom w:val="single" w:sz="4" w:space="0" w:color="auto"/>
              <w:right w:val="nil"/>
            </w:tcBorders>
            <w:shd w:val="clear" w:color="auto" w:fill="auto"/>
          </w:tcPr>
          <w:p w14:paraId="07697EF9" w14:textId="661DEC37" w:rsidR="00201AD8" w:rsidRPr="00224223" w:rsidRDefault="00201AD8" w:rsidP="00201AD8">
            <w:pPr>
              <w:pStyle w:val="Tabletext"/>
            </w:pPr>
            <w:r w:rsidRPr="00224223">
              <w:t>Laparotomy, laparoscopy or extra</w:t>
            </w:r>
            <w:r w:rsidR="00BA02C8">
              <w:noBreakHyphen/>
            </w:r>
            <w:r w:rsidRPr="00224223">
              <w:t>peritoneal approach, for drainage of an intra</w:t>
            </w:r>
            <w:r w:rsidR="00BA02C8">
              <w:noBreakHyphen/>
            </w:r>
            <w:r w:rsidRPr="00224223">
              <w:t>abdominal, pancreatic or retroperitoneal collection or abscess (H) (Anaes.) (Assist.)</w:t>
            </w:r>
          </w:p>
        </w:tc>
        <w:tc>
          <w:tcPr>
            <w:tcW w:w="923" w:type="pct"/>
            <w:tcBorders>
              <w:top w:val="single" w:sz="4" w:space="0" w:color="auto"/>
              <w:left w:val="nil"/>
              <w:bottom w:val="single" w:sz="4" w:space="0" w:color="auto"/>
              <w:right w:val="nil"/>
            </w:tcBorders>
            <w:shd w:val="clear" w:color="auto" w:fill="auto"/>
          </w:tcPr>
          <w:p w14:paraId="7538CD87" w14:textId="77777777" w:rsidR="00201AD8" w:rsidRPr="00224223" w:rsidRDefault="00201AD8" w:rsidP="00201AD8">
            <w:pPr>
              <w:pStyle w:val="Tabletext"/>
              <w:jc w:val="right"/>
            </w:pPr>
            <w:r w:rsidRPr="00224223">
              <w:t>542.40</w:t>
            </w:r>
          </w:p>
        </w:tc>
      </w:tr>
      <w:tr w:rsidR="00201AD8" w:rsidRPr="00224223" w14:paraId="3DCF0257" w14:textId="77777777" w:rsidTr="00D34DDD">
        <w:tc>
          <w:tcPr>
            <w:tcW w:w="678" w:type="pct"/>
            <w:tcBorders>
              <w:top w:val="single" w:sz="4" w:space="0" w:color="auto"/>
              <w:left w:val="nil"/>
              <w:bottom w:val="single" w:sz="4" w:space="0" w:color="auto"/>
              <w:right w:val="nil"/>
            </w:tcBorders>
            <w:shd w:val="clear" w:color="auto" w:fill="auto"/>
          </w:tcPr>
          <w:p w14:paraId="4E05676D" w14:textId="77777777" w:rsidR="00201AD8" w:rsidRPr="00224223" w:rsidRDefault="00201AD8" w:rsidP="00201AD8">
            <w:pPr>
              <w:pStyle w:val="Tabletext"/>
            </w:pPr>
            <w:r w:rsidRPr="00224223">
              <w:t>30724</w:t>
            </w:r>
          </w:p>
        </w:tc>
        <w:tc>
          <w:tcPr>
            <w:tcW w:w="3399" w:type="pct"/>
            <w:tcBorders>
              <w:top w:val="single" w:sz="4" w:space="0" w:color="auto"/>
              <w:left w:val="nil"/>
              <w:bottom w:val="single" w:sz="4" w:space="0" w:color="auto"/>
              <w:right w:val="nil"/>
            </w:tcBorders>
            <w:shd w:val="clear" w:color="auto" w:fill="auto"/>
          </w:tcPr>
          <w:p w14:paraId="405DAEBE" w14:textId="77777777" w:rsidR="00201AD8" w:rsidRPr="00224223" w:rsidRDefault="00201AD8" w:rsidP="00201AD8">
            <w:pPr>
              <w:pStyle w:val="Tabletext"/>
            </w:pPr>
            <w:r w:rsidRPr="00224223">
              <w:t>Laparotomy or laparoscopy with division of adhesions, lasting more than 45 minutes but less than 2 hours, performed either:</w:t>
            </w:r>
          </w:p>
          <w:p w14:paraId="6505894F" w14:textId="77777777" w:rsidR="00201AD8" w:rsidRPr="00224223" w:rsidRDefault="00201AD8" w:rsidP="00201AD8">
            <w:pPr>
              <w:pStyle w:val="Tablea"/>
            </w:pPr>
            <w:r w:rsidRPr="00224223">
              <w:t>(a) as a primary procedure; or</w:t>
            </w:r>
          </w:p>
          <w:p w14:paraId="2071972F" w14:textId="77777777" w:rsidR="00201AD8" w:rsidRPr="00224223" w:rsidRDefault="00201AD8" w:rsidP="00201AD8">
            <w:pPr>
              <w:pStyle w:val="Tablea"/>
            </w:pPr>
            <w:r w:rsidRPr="00224223">
              <w:t>(b) when the division of adhesions is performed in conjunction with another primary</w:t>
            </w:r>
            <w:r w:rsidRPr="00224223">
              <w:rPr>
                <w:i/>
              </w:rPr>
              <w:t xml:space="preserve"> </w:t>
            </w:r>
            <w:r w:rsidRPr="00224223">
              <w:t>procedure—to provide access to a surgical field (but excluding mobilisation or normal anatomical dissection of the organ or structure for which the primary procedure is being carried out)</w:t>
            </w:r>
          </w:p>
          <w:p w14:paraId="40C1A6BD" w14:textId="77777777" w:rsidR="00201AD8" w:rsidRPr="00224223" w:rsidRDefault="00201AD8" w:rsidP="00201AD8">
            <w:pPr>
              <w:pStyle w:val="Tabletext"/>
            </w:pPr>
            <w:r w:rsidRPr="00224223">
              <w:t>(H) (Anaes.) (Assist.)</w:t>
            </w:r>
          </w:p>
        </w:tc>
        <w:tc>
          <w:tcPr>
            <w:tcW w:w="923" w:type="pct"/>
            <w:tcBorders>
              <w:top w:val="single" w:sz="4" w:space="0" w:color="auto"/>
              <w:left w:val="nil"/>
              <w:bottom w:val="single" w:sz="4" w:space="0" w:color="auto"/>
              <w:right w:val="nil"/>
            </w:tcBorders>
            <w:shd w:val="clear" w:color="auto" w:fill="auto"/>
          </w:tcPr>
          <w:p w14:paraId="60267122" w14:textId="77777777" w:rsidR="00201AD8" w:rsidRPr="00224223" w:rsidRDefault="00201AD8" w:rsidP="00201AD8">
            <w:pPr>
              <w:pStyle w:val="Tabletext"/>
              <w:jc w:val="right"/>
            </w:pPr>
            <w:r w:rsidRPr="00224223">
              <w:t>544.95</w:t>
            </w:r>
          </w:p>
        </w:tc>
      </w:tr>
      <w:tr w:rsidR="00201AD8" w:rsidRPr="00224223" w14:paraId="7D040415" w14:textId="77777777" w:rsidTr="00D34DDD">
        <w:tc>
          <w:tcPr>
            <w:tcW w:w="678" w:type="pct"/>
            <w:tcBorders>
              <w:top w:val="single" w:sz="4" w:space="0" w:color="auto"/>
              <w:left w:val="nil"/>
              <w:bottom w:val="single" w:sz="4" w:space="0" w:color="auto"/>
              <w:right w:val="nil"/>
            </w:tcBorders>
            <w:shd w:val="clear" w:color="auto" w:fill="auto"/>
          </w:tcPr>
          <w:p w14:paraId="4999870A" w14:textId="77777777" w:rsidR="00201AD8" w:rsidRPr="00224223" w:rsidRDefault="00201AD8" w:rsidP="00201AD8">
            <w:pPr>
              <w:pStyle w:val="Tabletext"/>
            </w:pPr>
            <w:r w:rsidRPr="00224223">
              <w:t>30725</w:t>
            </w:r>
          </w:p>
        </w:tc>
        <w:tc>
          <w:tcPr>
            <w:tcW w:w="3399" w:type="pct"/>
            <w:tcBorders>
              <w:top w:val="single" w:sz="4" w:space="0" w:color="auto"/>
              <w:left w:val="nil"/>
              <w:bottom w:val="single" w:sz="4" w:space="0" w:color="auto"/>
              <w:right w:val="nil"/>
            </w:tcBorders>
            <w:shd w:val="clear" w:color="auto" w:fill="auto"/>
          </w:tcPr>
          <w:p w14:paraId="21DE76C2" w14:textId="77777777" w:rsidR="00201AD8" w:rsidRPr="00224223" w:rsidRDefault="00201AD8" w:rsidP="00201AD8">
            <w:pPr>
              <w:pStyle w:val="Tabletext"/>
            </w:pPr>
            <w:r w:rsidRPr="00224223">
              <w:t>Laparotomy or laparoscopy for intestinal obstruction or division of extensive, complex adhesions, lasting 2 hours or more, performed either:</w:t>
            </w:r>
          </w:p>
          <w:p w14:paraId="6E7EA812" w14:textId="77777777" w:rsidR="00201AD8" w:rsidRPr="00224223" w:rsidRDefault="00201AD8" w:rsidP="00201AD8">
            <w:pPr>
              <w:pStyle w:val="Tablea"/>
            </w:pPr>
            <w:r w:rsidRPr="00224223">
              <w:t>(a) as a primary procedure; or</w:t>
            </w:r>
          </w:p>
          <w:p w14:paraId="0C02B234" w14:textId="77777777" w:rsidR="00201AD8" w:rsidRPr="00224223" w:rsidRDefault="00201AD8" w:rsidP="00201AD8">
            <w:pPr>
              <w:pStyle w:val="Tablea"/>
            </w:pPr>
            <w:r w:rsidRPr="00224223">
              <w:t>(b) when the division of adhesions is performed in conjunction with another procedure—to provide access to a surgical field, but excluding mobilisation or normal anatomical dissection of the organ or structure for which the other procedure is being carried out</w:t>
            </w:r>
          </w:p>
          <w:p w14:paraId="5E7B2B83" w14:textId="77777777" w:rsidR="00201AD8" w:rsidRPr="00224223" w:rsidRDefault="00201AD8" w:rsidP="00201AD8">
            <w:pPr>
              <w:pStyle w:val="Tabletext"/>
            </w:pPr>
            <w:r w:rsidRPr="00224223">
              <w:t>(H) (Anaes.) (Assist.)</w:t>
            </w:r>
          </w:p>
        </w:tc>
        <w:tc>
          <w:tcPr>
            <w:tcW w:w="923" w:type="pct"/>
            <w:tcBorders>
              <w:top w:val="single" w:sz="4" w:space="0" w:color="auto"/>
              <w:left w:val="nil"/>
              <w:bottom w:val="single" w:sz="4" w:space="0" w:color="auto"/>
              <w:right w:val="nil"/>
            </w:tcBorders>
            <w:shd w:val="clear" w:color="auto" w:fill="auto"/>
          </w:tcPr>
          <w:p w14:paraId="36412A64" w14:textId="77777777" w:rsidR="00201AD8" w:rsidRPr="00224223" w:rsidRDefault="00201AD8" w:rsidP="00201AD8">
            <w:pPr>
              <w:pStyle w:val="Tabletext"/>
              <w:jc w:val="right"/>
            </w:pPr>
            <w:r w:rsidRPr="00224223">
              <w:t>965.75</w:t>
            </w:r>
          </w:p>
        </w:tc>
      </w:tr>
      <w:tr w:rsidR="00201AD8" w:rsidRPr="00224223" w14:paraId="487DF6A6" w14:textId="77777777" w:rsidTr="00D34DDD">
        <w:tc>
          <w:tcPr>
            <w:tcW w:w="678" w:type="pct"/>
            <w:tcBorders>
              <w:top w:val="single" w:sz="4" w:space="0" w:color="auto"/>
              <w:left w:val="nil"/>
              <w:bottom w:val="single" w:sz="4" w:space="0" w:color="auto"/>
              <w:right w:val="nil"/>
            </w:tcBorders>
            <w:shd w:val="clear" w:color="auto" w:fill="auto"/>
          </w:tcPr>
          <w:p w14:paraId="1E1D9DF4" w14:textId="77777777" w:rsidR="00201AD8" w:rsidRPr="00224223" w:rsidRDefault="00201AD8" w:rsidP="00201AD8">
            <w:pPr>
              <w:pStyle w:val="Tabletext"/>
            </w:pPr>
            <w:r w:rsidRPr="00224223">
              <w:t>30730</w:t>
            </w:r>
          </w:p>
        </w:tc>
        <w:tc>
          <w:tcPr>
            <w:tcW w:w="3399" w:type="pct"/>
            <w:tcBorders>
              <w:top w:val="single" w:sz="4" w:space="0" w:color="auto"/>
              <w:left w:val="nil"/>
              <w:bottom w:val="single" w:sz="4" w:space="0" w:color="auto"/>
              <w:right w:val="nil"/>
            </w:tcBorders>
            <w:shd w:val="clear" w:color="auto" w:fill="auto"/>
          </w:tcPr>
          <w:p w14:paraId="71416B16" w14:textId="77777777" w:rsidR="00201AD8" w:rsidRPr="00224223" w:rsidRDefault="00201AD8" w:rsidP="00201AD8">
            <w:pPr>
              <w:pStyle w:val="Tabletext"/>
            </w:pPr>
            <w:r w:rsidRPr="00224223">
              <w:t>Small intestine, resection of, including either of the following:</w:t>
            </w:r>
          </w:p>
          <w:p w14:paraId="75B615D6" w14:textId="77777777" w:rsidR="00201AD8" w:rsidRPr="00224223" w:rsidRDefault="00201AD8" w:rsidP="00201AD8">
            <w:pPr>
              <w:pStyle w:val="Tablea"/>
            </w:pPr>
            <w:r w:rsidRPr="00224223">
              <w:t>(a) a small bowel diverticulum (such as Meckel’s procedure) with anastomosis;</w:t>
            </w:r>
          </w:p>
          <w:p w14:paraId="6570B3D7" w14:textId="77777777" w:rsidR="00201AD8" w:rsidRPr="00224223" w:rsidRDefault="00201AD8" w:rsidP="00201AD8">
            <w:pPr>
              <w:pStyle w:val="Tablea"/>
            </w:pPr>
            <w:r w:rsidRPr="00224223">
              <w:t>(b) stricturoplasty</w:t>
            </w:r>
          </w:p>
          <w:p w14:paraId="2FB03E1C" w14:textId="77777777" w:rsidR="00201AD8" w:rsidRPr="00224223" w:rsidRDefault="00201AD8" w:rsidP="00201AD8">
            <w:pPr>
              <w:pStyle w:val="Tablea"/>
            </w:pPr>
            <w:r w:rsidRPr="00224223">
              <w:t>(H) (Anaes.) (Assist.)</w:t>
            </w:r>
          </w:p>
        </w:tc>
        <w:tc>
          <w:tcPr>
            <w:tcW w:w="923" w:type="pct"/>
            <w:tcBorders>
              <w:top w:val="single" w:sz="4" w:space="0" w:color="auto"/>
              <w:left w:val="nil"/>
              <w:bottom w:val="single" w:sz="4" w:space="0" w:color="auto"/>
              <w:right w:val="nil"/>
            </w:tcBorders>
            <w:shd w:val="clear" w:color="auto" w:fill="auto"/>
          </w:tcPr>
          <w:p w14:paraId="174B8D71" w14:textId="77777777" w:rsidR="00201AD8" w:rsidRPr="00224223" w:rsidRDefault="00201AD8" w:rsidP="00201AD8">
            <w:pPr>
              <w:pStyle w:val="Tabletext"/>
              <w:jc w:val="right"/>
            </w:pPr>
            <w:r w:rsidRPr="00224223">
              <w:t>1,007.10</w:t>
            </w:r>
          </w:p>
        </w:tc>
      </w:tr>
      <w:tr w:rsidR="00201AD8" w:rsidRPr="00224223" w14:paraId="2E38647E" w14:textId="77777777" w:rsidTr="00D34DDD">
        <w:tc>
          <w:tcPr>
            <w:tcW w:w="678" w:type="pct"/>
            <w:tcBorders>
              <w:top w:val="single" w:sz="4" w:space="0" w:color="auto"/>
              <w:left w:val="nil"/>
              <w:bottom w:val="single" w:sz="4" w:space="0" w:color="auto"/>
              <w:right w:val="nil"/>
            </w:tcBorders>
            <w:shd w:val="clear" w:color="auto" w:fill="auto"/>
          </w:tcPr>
          <w:p w14:paraId="236C2CE7" w14:textId="77777777" w:rsidR="00201AD8" w:rsidRPr="00224223" w:rsidRDefault="00201AD8" w:rsidP="00201AD8">
            <w:pPr>
              <w:pStyle w:val="Tabletext"/>
            </w:pPr>
            <w:r w:rsidRPr="00224223">
              <w:t>30731</w:t>
            </w:r>
          </w:p>
        </w:tc>
        <w:tc>
          <w:tcPr>
            <w:tcW w:w="3399" w:type="pct"/>
            <w:tcBorders>
              <w:top w:val="single" w:sz="4" w:space="0" w:color="auto"/>
              <w:left w:val="nil"/>
              <w:bottom w:val="single" w:sz="4" w:space="0" w:color="auto"/>
              <w:right w:val="nil"/>
            </w:tcBorders>
            <w:shd w:val="clear" w:color="auto" w:fill="auto"/>
          </w:tcPr>
          <w:p w14:paraId="0803514B" w14:textId="77777777" w:rsidR="00201AD8" w:rsidRPr="00224223" w:rsidRDefault="00201AD8" w:rsidP="00201AD8">
            <w:pPr>
              <w:pStyle w:val="Tabletext"/>
            </w:pPr>
            <w:r w:rsidRPr="00224223">
              <w:t>Intraoperative enterotomy for visualisation of the small intestine by endoscopy, including endoscopic examination using a flexible endoscope, with or without biopsies (H) (Anaes.) (Assist.)</w:t>
            </w:r>
          </w:p>
        </w:tc>
        <w:tc>
          <w:tcPr>
            <w:tcW w:w="923" w:type="pct"/>
            <w:tcBorders>
              <w:top w:val="single" w:sz="4" w:space="0" w:color="auto"/>
              <w:left w:val="nil"/>
              <w:bottom w:val="single" w:sz="4" w:space="0" w:color="auto"/>
              <w:right w:val="nil"/>
            </w:tcBorders>
            <w:shd w:val="clear" w:color="auto" w:fill="auto"/>
          </w:tcPr>
          <w:p w14:paraId="025266A4" w14:textId="77777777" w:rsidR="00201AD8" w:rsidRPr="00224223" w:rsidRDefault="00201AD8" w:rsidP="00201AD8">
            <w:pPr>
              <w:pStyle w:val="Tabletext"/>
              <w:jc w:val="right"/>
            </w:pPr>
            <w:r w:rsidRPr="00224223">
              <w:t>755.45</w:t>
            </w:r>
          </w:p>
        </w:tc>
      </w:tr>
      <w:tr w:rsidR="00201AD8" w:rsidRPr="00224223" w14:paraId="1328AB94" w14:textId="77777777" w:rsidTr="00D34DDD">
        <w:tc>
          <w:tcPr>
            <w:tcW w:w="678" w:type="pct"/>
            <w:tcBorders>
              <w:top w:val="single" w:sz="4" w:space="0" w:color="auto"/>
              <w:left w:val="nil"/>
              <w:bottom w:val="single" w:sz="4" w:space="0" w:color="auto"/>
              <w:right w:val="nil"/>
            </w:tcBorders>
            <w:shd w:val="clear" w:color="auto" w:fill="auto"/>
          </w:tcPr>
          <w:p w14:paraId="4473F11E" w14:textId="77777777" w:rsidR="00201AD8" w:rsidRPr="00224223" w:rsidRDefault="00201AD8" w:rsidP="00201AD8">
            <w:pPr>
              <w:pStyle w:val="Tabletext"/>
            </w:pPr>
            <w:r w:rsidRPr="00224223">
              <w:lastRenderedPageBreak/>
              <w:t>30732</w:t>
            </w:r>
          </w:p>
        </w:tc>
        <w:tc>
          <w:tcPr>
            <w:tcW w:w="3399" w:type="pct"/>
            <w:tcBorders>
              <w:top w:val="single" w:sz="4" w:space="0" w:color="auto"/>
              <w:left w:val="nil"/>
              <w:bottom w:val="single" w:sz="4" w:space="0" w:color="auto"/>
              <w:right w:val="nil"/>
            </w:tcBorders>
            <w:shd w:val="clear" w:color="auto" w:fill="auto"/>
          </w:tcPr>
          <w:p w14:paraId="2EF5F759" w14:textId="6C89AA7E" w:rsidR="00201AD8" w:rsidRPr="00224223" w:rsidRDefault="00201AD8" w:rsidP="00201AD8">
            <w:pPr>
              <w:pStyle w:val="Tabletext"/>
            </w:pPr>
            <w:r w:rsidRPr="00224223">
              <w:t>Peritonectomy, lasting more than 5 hours, including hyperthermic intra</w:t>
            </w:r>
            <w:r w:rsidR="00BA02C8">
              <w:noBreakHyphen/>
            </w:r>
            <w:r w:rsidRPr="00224223">
              <w:t>peritoneal chemotherapy (H) (Anaes.) (Assist.)</w:t>
            </w:r>
          </w:p>
        </w:tc>
        <w:tc>
          <w:tcPr>
            <w:tcW w:w="923" w:type="pct"/>
            <w:tcBorders>
              <w:top w:val="single" w:sz="4" w:space="0" w:color="auto"/>
              <w:left w:val="nil"/>
              <w:bottom w:val="single" w:sz="4" w:space="0" w:color="auto"/>
              <w:right w:val="nil"/>
            </w:tcBorders>
            <w:shd w:val="clear" w:color="auto" w:fill="auto"/>
          </w:tcPr>
          <w:p w14:paraId="2D1ED6F1" w14:textId="77777777" w:rsidR="00201AD8" w:rsidRPr="00224223" w:rsidRDefault="00201AD8" w:rsidP="00201AD8">
            <w:pPr>
              <w:pStyle w:val="Tabletext"/>
              <w:jc w:val="right"/>
            </w:pPr>
            <w:r w:rsidRPr="00224223">
              <w:t>4,136.10</w:t>
            </w:r>
          </w:p>
        </w:tc>
      </w:tr>
      <w:tr w:rsidR="00201AD8" w:rsidRPr="00224223" w14:paraId="493E4D8E" w14:textId="77777777" w:rsidTr="00D34DDD">
        <w:tc>
          <w:tcPr>
            <w:tcW w:w="678" w:type="pct"/>
            <w:tcBorders>
              <w:top w:val="single" w:sz="4" w:space="0" w:color="auto"/>
              <w:left w:val="nil"/>
              <w:bottom w:val="single" w:sz="4" w:space="0" w:color="auto"/>
              <w:right w:val="nil"/>
            </w:tcBorders>
            <w:shd w:val="clear" w:color="auto" w:fill="auto"/>
          </w:tcPr>
          <w:p w14:paraId="1A4AFFF2" w14:textId="77777777" w:rsidR="00201AD8" w:rsidRPr="00224223" w:rsidRDefault="00201AD8" w:rsidP="00201AD8">
            <w:pPr>
              <w:pStyle w:val="Tabletext"/>
            </w:pPr>
            <w:r w:rsidRPr="00224223">
              <w:t>30750</w:t>
            </w:r>
          </w:p>
        </w:tc>
        <w:tc>
          <w:tcPr>
            <w:tcW w:w="3399" w:type="pct"/>
            <w:tcBorders>
              <w:top w:val="single" w:sz="4" w:space="0" w:color="auto"/>
              <w:left w:val="nil"/>
              <w:bottom w:val="single" w:sz="4" w:space="0" w:color="auto"/>
              <w:right w:val="nil"/>
            </w:tcBorders>
            <w:shd w:val="clear" w:color="auto" w:fill="auto"/>
          </w:tcPr>
          <w:p w14:paraId="4A499CB6" w14:textId="77777777" w:rsidR="00201AD8" w:rsidRPr="00224223" w:rsidRDefault="00201AD8" w:rsidP="00201AD8">
            <w:pPr>
              <w:pStyle w:val="Tabletext"/>
            </w:pPr>
            <w:r w:rsidRPr="00224223">
              <w:t>Oesophagectomy with colon or jejunal interposition graft, by any approach, including:</w:t>
            </w:r>
          </w:p>
          <w:p w14:paraId="050DDBFF" w14:textId="77777777" w:rsidR="00201AD8" w:rsidRPr="00224223" w:rsidRDefault="00201AD8" w:rsidP="00201AD8">
            <w:pPr>
              <w:pStyle w:val="Tablea"/>
            </w:pPr>
            <w:r w:rsidRPr="00224223">
              <w:t>(a) any gastrointestinal anastomoses (except vascular anastomoses); and</w:t>
            </w:r>
          </w:p>
          <w:p w14:paraId="7FBD6BFF" w14:textId="77777777" w:rsidR="00201AD8" w:rsidRPr="00224223" w:rsidRDefault="00201AD8" w:rsidP="00201AD8">
            <w:pPr>
              <w:pStyle w:val="Tablea"/>
            </w:pPr>
            <w:r w:rsidRPr="00224223">
              <w:t>(b) anastomoses in the chest or neck (if appropriate)</w:t>
            </w:r>
          </w:p>
          <w:p w14:paraId="20E515D7" w14:textId="77777777" w:rsidR="00201AD8" w:rsidRPr="00224223" w:rsidRDefault="00201AD8" w:rsidP="00201AD8">
            <w:pPr>
              <w:pStyle w:val="Tablea"/>
            </w:pPr>
            <w:r w:rsidRPr="00224223">
              <w:t>One surgeon (H) (Anaes.) (Assist.)</w:t>
            </w:r>
          </w:p>
        </w:tc>
        <w:tc>
          <w:tcPr>
            <w:tcW w:w="923" w:type="pct"/>
            <w:tcBorders>
              <w:top w:val="single" w:sz="4" w:space="0" w:color="auto"/>
              <w:left w:val="nil"/>
              <w:bottom w:val="single" w:sz="4" w:space="0" w:color="auto"/>
              <w:right w:val="nil"/>
            </w:tcBorders>
            <w:shd w:val="clear" w:color="auto" w:fill="auto"/>
          </w:tcPr>
          <w:p w14:paraId="0F83AADB" w14:textId="77777777" w:rsidR="00201AD8" w:rsidRPr="00224223" w:rsidRDefault="00201AD8" w:rsidP="00201AD8">
            <w:pPr>
              <w:pStyle w:val="Tabletext"/>
              <w:jc w:val="right"/>
            </w:pPr>
            <w:r w:rsidRPr="00224223">
              <w:t>2,145.80</w:t>
            </w:r>
          </w:p>
        </w:tc>
      </w:tr>
      <w:tr w:rsidR="00201AD8" w:rsidRPr="00224223" w14:paraId="128D34D4" w14:textId="77777777" w:rsidTr="00D34DDD">
        <w:tc>
          <w:tcPr>
            <w:tcW w:w="678" w:type="pct"/>
            <w:tcBorders>
              <w:top w:val="single" w:sz="4" w:space="0" w:color="auto"/>
              <w:left w:val="nil"/>
              <w:bottom w:val="single" w:sz="4" w:space="0" w:color="auto"/>
              <w:right w:val="nil"/>
            </w:tcBorders>
            <w:shd w:val="clear" w:color="auto" w:fill="auto"/>
          </w:tcPr>
          <w:p w14:paraId="76320AB0" w14:textId="77777777" w:rsidR="00201AD8" w:rsidRPr="00224223" w:rsidRDefault="00201AD8" w:rsidP="00201AD8">
            <w:pPr>
              <w:pStyle w:val="Tabletext"/>
            </w:pPr>
            <w:r w:rsidRPr="00224223">
              <w:t>30751</w:t>
            </w:r>
          </w:p>
        </w:tc>
        <w:tc>
          <w:tcPr>
            <w:tcW w:w="3399" w:type="pct"/>
            <w:tcBorders>
              <w:top w:val="single" w:sz="4" w:space="0" w:color="auto"/>
              <w:left w:val="nil"/>
              <w:bottom w:val="single" w:sz="4" w:space="0" w:color="auto"/>
              <w:right w:val="nil"/>
            </w:tcBorders>
            <w:shd w:val="clear" w:color="auto" w:fill="auto"/>
          </w:tcPr>
          <w:p w14:paraId="78D0F46D" w14:textId="77777777" w:rsidR="00201AD8" w:rsidRPr="00224223" w:rsidRDefault="00201AD8" w:rsidP="00201AD8">
            <w:pPr>
              <w:pStyle w:val="Tabletext"/>
            </w:pPr>
            <w:r w:rsidRPr="00224223">
              <w:t>Oesophagectomy with colon or jejunal interposition graft, by any approach, including:</w:t>
            </w:r>
          </w:p>
          <w:p w14:paraId="033DE86C" w14:textId="77777777" w:rsidR="00201AD8" w:rsidRPr="00224223" w:rsidRDefault="00201AD8" w:rsidP="00201AD8">
            <w:pPr>
              <w:pStyle w:val="Tablea"/>
            </w:pPr>
            <w:r w:rsidRPr="00224223">
              <w:t>(a) any gastrointestinal anastomoses (except vascular anastomoses); and</w:t>
            </w:r>
          </w:p>
          <w:p w14:paraId="790A1D38" w14:textId="77777777" w:rsidR="00201AD8" w:rsidRPr="00224223" w:rsidRDefault="00201AD8" w:rsidP="00201AD8">
            <w:pPr>
              <w:pStyle w:val="Tablea"/>
            </w:pPr>
            <w:r w:rsidRPr="00224223">
              <w:t>(b) anastomoses in the chest or neck (if appropriate)</w:t>
            </w:r>
          </w:p>
          <w:p w14:paraId="140FF113" w14:textId="77777777" w:rsidR="00201AD8" w:rsidRPr="00224223" w:rsidRDefault="00201AD8" w:rsidP="00201AD8">
            <w:pPr>
              <w:pStyle w:val="Tabletext"/>
            </w:pPr>
            <w:r w:rsidRPr="00224223">
              <w:t>Conjoint surgery, principal surgeon (H) (Anaes.) (Assist.)</w:t>
            </w:r>
          </w:p>
        </w:tc>
        <w:tc>
          <w:tcPr>
            <w:tcW w:w="923" w:type="pct"/>
            <w:tcBorders>
              <w:top w:val="single" w:sz="4" w:space="0" w:color="auto"/>
              <w:left w:val="nil"/>
              <w:bottom w:val="single" w:sz="4" w:space="0" w:color="auto"/>
              <w:right w:val="nil"/>
            </w:tcBorders>
            <w:shd w:val="clear" w:color="auto" w:fill="auto"/>
          </w:tcPr>
          <w:p w14:paraId="42A01688" w14:textId="77777777" w:rsidR="00201AD8" w:rsidRPr="00224223" w:rsidRDefault="00201AD8" w:rsidP="00201AD8">
            <w:pPr>
              <w:pStyle w:val="Tabletext"/>
              <w:jc w:val="right"/>
            </w:pPr>
            <w:r w:rsidRPr="00224223">
              <w:t>2,145.80</w:t>
            </w:r>
          </w:p>
        </w:tc>
      </w:tr>
      <w:tr w:rsidR="00201AD8" w:rsidRPr="00224223" w14:paraId="5E137642" w14:textId="77777777" w:rsidTr="00D34DDD">
        <w:tc>
          <w:tcPr>
            <w:tcW w:w="678" w:type="pct"/>
            <w:tcBorders>
              <w:top w:val="single" w:sz="4" w:space="0" w:color="auto"/>
              <w:left w:val="nil"/>
              <w:bottom w:val="single" w:sz="4" w:space="0" w:color="auto"/>
              <w:right w:val="nil"/>
            </w:tcBorders>
            <w:shd w:val="clear" w:color="auto" w:fill="auto"/>
          </w:tcPr>
          <w:p w14:paraId="4E305F30" w14:textId="77777777" w:rsidR="00201AD8" w:rsidRPr="00224223" w:rsidRDefault="00201AD8" w:rsidP="00201AD8">
            <w:pPr>
              <w:pStyle w:val="Tabletext"/>
            </w:pPr>
            <w:r w:rsidRPr="00224223">
              <w:t>30752</w:t>
            </w:r>
          </w:p>
        </w:tc>
        <w:tc>
          <w:tcPr>
            <w:tcW w:w="3399" w:type="pct"/>
            <w:tcBorders>
              <w:top w:val="single" w:sz="4" w:space="0" w:color="auto"/>
              <w:left w:val="nil"/>
              <w:bottom w:val="single" w:sz="4" w:space="0" w:color="auto"/>
              <w:right w:val="nil"/>
            </w:tcBorders>
            <w:shd w:val="clear" w:color="auto" w:fill="auto"/>
          </w:tcPr>
          <w:p w14:paraId="30C09ACA" w14:textId="77777777" w:rsidR="00201AD8" w:rsidRPr="00224223" w:rsidRDefault="00201AD8" w:rsidP="00201AD8">
            <w:pPr>
              <w:pStyle w:val="Tabletext"/>
            </w:pPr>
            <w:r w:rsidRPr="00224223">
              <w:t>Oesophagectomy with colon or jejunal interposition graft, by any approach, including:</w:t>
            </w:r>
          </w:p>
          <w:p w14:paraId="67FF15DE" w14:textId="77777777" w:rsidR="00201AD8" w:rsidRPr="00224223" w:rsidRDefault="00201AD8" w:rsidP="00201AD8">
            <w:pPr>
              <w:pStyle w:val="Tablea"/>
            </w:pPr>
            <w:r w:rsidRPr="00224223">
              <w:t>(a) any gastrointestinal anastomoses (except vascular anastomoses); and</w:t>
            </w:r>
          </w:p>
          <w:p w14:paraId="3FF6C15C" w14:textId="77777777" w:rsidR="00201AD8" w:rsidRPr="00224223" w:rsidRDefault="00201AD8" w:rsidP="00201AD8">
            <w:pPr>
              <w:pStyle w:val="Tablea"/>
            </w:pPr>
            <w:r w:rsidRPr="00224223">
              <w:t>(b) anastomoses in the chest or neck (if appropriate)</w:t>
            </w:r>
          </w:p>
          <w:p w14:paraId="7864CCD9" w14:textId="5F9218EA" w:rsidR="00201AD8" w:rsidRPr="00224223" w:rsidRDefault="00201AD8" w:rsidP="00201AD8">
            <w:pPr>
              <w:pStyle w:val="Tabletext"/>
            </w:pPr>
            <w:r w:rsidRPr="00224223">
              <w:t>Conjoint surgery, co</w:t>
            </w:r>
            <w:r w:rsidR="00BA02C8">
              <w:noBreakHyphen/>
            </w:r>
            <w:r w:rsidRPr="00224223">
              <w:t>surgeon (H) (Anaes.) (Assist.)</w:t>
            </w:r>
          </w:p>
        </w:tc>
        <w:tc>
          <w:tcPr>
            <w:tcW w:w="923" w:type="pct"/>
            <w:tcBorders>
              <w:top w:val="single" w:sz="4" w:space="0" w:color="auto"/>
              <w:left w:val="nil"/>
              <w:bottom w:val="single" w:sz="4" w:space="0" w:color="auto"/>
              <w:right w:val="nil"/>
            </w:tcBorders>
            <w:shd w:val="clear" w:color="auto" w:fill="auto"/>
          </w:tcPr>
          <w:p w14:paraId="4E138649" w14:textId="77777777" w:rsidR="00201AD8" w:rsidRPr="00224223" w:rsidRDefault="00201AD8" w:rsidP="00201AD8">
            <w:pPr>
              <w:pStyle w:val="Tabletext"/>
              <w:jc w:val="right"/>
            </w:pPr>
            <w:r w:rsidRPr="00224223">
              <w:t>1,609.35</w:t>
            </w:r>
          </w:p>
        </w:tc>
      </w:tr>
      <w:tr w:rsidR="00201AD8" w:rsidRPr="00224223" w14:paraId="47F6871B" w14:textId="77777777" w:rsidTr="00D34DDD">
        <w:tc>
          <w:tcPr>
            <w:tcW w:w="678" w:type="pct"/>
            <w:tcBorders>
              <w:top w:val="single" w:sz="4" w:space="0" w:color="auto"/>
              <w:left w:val="nil"/>
              <w:bottom w:val="single" w:sz="4" w:space="0" w:color="auto"/>
              <w:right w:val="nil"/>
            </w:tcBorders>
            <w:shd w:val="clear" w:color="auto" w:fill="auto"/>
          </w:tcPr>
          <w:p w14:paraId="2BACB6B7" w14:textId="77777777" w:rsidR="00201AD8" w:rsidRPr="00224223" w:rsidRDefault="00201AD8" w:rsidP="00201AD8">
            <w:pPr>
              <w:pStyle w:val="Tabletext"/>
            </w:pPr>
            <w:r w:rsidRPr="00224223">
              <w:t>30753</w:t>
            </w:r>
          </w:p>
        </w:tc>
        <w:tc>
          <w:tcPr>
            <w:tcW w:w="3399" w:type="pct"/>
            <w:tcBorders>
              <w:top w:val="single" w:sz="4" w:space="0" w:color="auto"/>
              <w:left w:val="nil"/>
              <w:bottom w:val="single" w:sz="4" w:space="0" w:color="auto"/>
              <w:right w:val="nil"/>
            </w:tcBorders>
            <w:shd w:val="clear" w:color="auto" w:fill="auto"/>
          </w:tcPr>
          <w:p w14:paraId="1BEA642C" w14:textId="77777777" w:rsidR="00201AD8" w:rsidRPr="00224223" w:rsidRDefault="00201AD8" w:rsidP="00201AD8">
            <w:pPr>
              <w:pStyle w:val="Tabletext"/>
            </w:pPr>
            <w:r w:rsidRPr="00224223">
              <w:t>Oesophagectomy, by any approach, including:</w:t>
            </w:r>
          </w:p>
          <w:p w14:paraId="0A11AFB9" w14:textId="77777777" w:rsidR="00201AD8" w:rsidRPr="00224223" w:rsidRDefault="00201AD8" w:rsidP="00201AD8">
            <w:pPr>
              <w:pStyle w:val="Tablea"/>
            </w:pPr>
            <w:r w:rsidRPr="00224223">
              <w:t>(a) gastric reconstruction by abdominal mobilisation, thoracotomy or thoracoscopy; and</w:t>
            </w:r>
          </w:p>
          <w:p w14:paraId="638F0779" w14:textId="77777777" w:rsidR="00201AD8" w:rsidRPr="00224223" w:rsidRDefault="00201AD8" w:rsidP="00201AD8">
            <w:pPr>
              <w:pStyle w:val="Tablea"/>
            </w:pPr>
            <w:r w:rsidRPr="00224223">
              <w:t>(b) anastomosis in the neck or chest</w:t>
            </w:r>
          </w:p>
          <w:p w14:paraId="011EA0CD" w14:textId="77777777" w:rsidR="00201AD8" w:rsidRPr="00224223" w:rsidRDefault="00201AD8" w:rsidP="00201AD8">
            <w:pPr>
              <w:pStyle w:val="Tabletext"/>
            </w:pPr>
            <w:r w:rsidRPr="00224223">
              <w:t>One surgeon (H) (Anaes.) (Assist.)</w:t>
            </w:r>
          </w:p>
        </w:tc>
        <w:tc>
          <w:tcPr>
            <w:tcW w:w="923" w:type="pct"/>
            <w:tcBorders>
              <w:top w:val="single" w:sz="4" w:space="0" w:color="auto"/>
              <w:left w:val="nil"/>
              <w:bottom w:val="single" w:sz="4" w:space="0" w:color="auto"/>
              <w:right w:val="nil"/>
            </w:tcBorders>
            <w:shd w:val="clear" w:color="auto" w:fill="auto"/>
          </w:tcPr>
          <w:p w14:paraId="0F0B84E9" w14:textId="77777777" w:rsidR="00201AD8" w:rsidRPr="00224223" w:rsidRDefault="00201AD8" w:rsidP="00201AD8">
            <w:pPr>
              <w:pStyle w:val="Tabletext"/>
              <w:jc w:val="right"/>
            </w:pPr>
            <w:r w:rsidRPr="00224223">
              <w:t>1,790.65</w:t>
            </w:r>
          </w:p>
        </w:tc>
      </w:tr>
      <w:tr w:rsidR="00201AD8" w:rsidRPr="00224223" w14:paraId="35E8A849" w14:textId="77777777" w:rsidTr="00D34DDD">
        <w:tc>
          <w:tcPr>
            <w:tcW w:w="678" w:type="pct"/>
            <w:tcBorders>
              <w:top w:val="single" w:sz="4" w:space="0" w:color="auto"/>
              <w:left w:val="nil"/>
              <w:bottom w:val="single" w:sz="4" w:space="0" w:color="auto"/>
              <w:right w:val="nil"/>
            </w:tcBorders>
            <w:shd w:val="clear" w:color="auto" w:fill="auto"/>
          </w:tcPr>
          <w:p w14:paraId="57A9FF72" w14:textId="77777777" w:rsidR="00201AD8" w:rsidRPr="00224223" w:rsidRDefault="00201AD8" w:rsidP="00201AD8">
            <w:pPr>
              <w:pStyle w:val="Tabletext"/>
            </w:pPr>
            <w:r w:rsidRPr="00224223">
              <w:t>30754</w:t>
            </w:r>
          </w:p>
        </w:tc>
        <w:tc>
          <w:tcPr>
            <w:tcW w:w="3399" w:type="pct"/>
            <w:tcBorders>
              <w:top w:val="single" w:sz="4" w:space="0" w:color="auto"/>
              <w:left w:val="nil"/>
              <w:bottom w:val="single" w:sz="4" w:space="0" w:color="auto"/>
              <w:right w:val="nil"/>
            </w:tcBorders>
            <w:shd w:val="clear" w:color="auto" w:fill="auto"/>
          </w:tcPr>
          <w:p w14:paraId="2FB99879" w14:textId="77777777" w:rsidR="00201AD8" w:rsidRPr="00224223" w:rsidRDefault="00201AD8" w:rsidP="00201AD8">
            <w:pPr>
              <w:pStyle w:val="Tabletext"/>
              <w:rPr>
                <w:i/>
              </w:rPr>
            </w:pPr>
            <w:r w:rsidRPr="00224223">
              <w:t>Oesophagectomy, by any approach, including:</w:t>
            </w:r>
          </w:p>
          <w:p w14:paraId="7E1B2E8C" w14:textId="77777777" w:rsidR="00201AD8" w:rsidRPr="00224223" w:rsidRDefault="00201AD8" w:rsidP="00201AD8">
            <w:pPr>
              <w:pStyle w:val="Tablea"/>
            </w:pPr>
            <w:r w:rsidRPr="00224223">
              <w:t>(a) gastric reconstruction by abdominal mobilisation, thoracotomy or thoracoscopy; and</w:t>
            </w:r>
          </w:p>
          <w:p w14:paraId="73D5B3D5" w14:textId="77777777" w:rsidR="00201AD8" w:rsidRPr="00224223" w:rsidRDefault="00201AD8" w:rsidP="00201AD8">
            <w:pPr>
              <w:pStyle w:val="Tablea"/>
            </w:pPr>
            <w:r w:rsidRPr="00224223">
              <w:t>(b) anastomosis in the neck or chest</w:t>
            </w:r>
          </w:p>
          <w:p w14:paraId="6860DFB2" w14:textId="77777777" w:rsidR="00201AD8" w:rsidRPr="00224223" w:rsidRDefault="00201AD8" w:rsidP="00201AD8">
            <w:pPr>
              <w:pStyle w:val="Tabletext"/>
              <w:rPr>
                <w:i/>
              </w:rPr>
            </w:pPr>
            <w:r w:rsidRPr="00224223">
              <w:t>Conjoint surgery, principal surgeon (H) (Anaes.) (Assist.)</w:t>
            </w:r>
          </w:p>
        </w:tc>
        <w:tc>
          <w:tcPr>
            <w:tcW w:w="923" w:type="pct"/>
            <w:tcBorders>
              <w:top w:val="single" w:sz="4" w:space="0" w:color="auto"/>
              <w:left w:val="nil"/>
              <w:bottom w:val="single" w:sz="4" w:space="0" w:color="auto"/>
              <w:right w:val="nil"/>
            </w:tcBorders>
            <w:shd w:val="clear" w:color="auto" w:fill="auto"/>
          </w:tcPr>
          <w:p w14:paraId="6772B077" w14:textId="77777777" w:rsidR="00201AD8" w:rsidRPr="00224223" w:rsidRDefault="00201AD8" w:rsidP="00201AD8">
            <w:pPr>
              <w:pStyle w:val="Tabletext"/>
              <w:jc w:val="right"/>
            </w:pPr>
            <w:r w:rsidRPr="00224223">
              <w:t>1,790.65</w:t>
            </w:r>
          </w:p>
        </w:tc>
      </w:tr>
      <w:tr w:rsidR="00201AD8" w:rsidRPr="00224223" w14:paraId="0DF02DA1" w14:textId="77777777" w:rsidTr="00D34DDD">
        <w:tc>
          <w:tcPr>
            <w:tcW w:w="678" w:type="pct"/>
            <w:tcBorders>
              <w:top w:val="single" w:sz="4" w:space="0" w:color="auto"/>
              <w:left w:val="nil"/>
              <w:bottom w:val="single" w:sz="4" w:space="0" w:color="auto"/>
              <w:right w:val="nil"/>
            </w:tcBorders>
            <w:shd w:val="clear" w:color="auto" w:fill="auto"/>
          </w:tcPr>
          <w:p w14:paraId="398CD74E" w14:textId="77777777" w:rsidR="00201AD8" w:rsidRPr="00224223" w:rsidRDefault="00201AD8" w:rsidP="00201AD8">
            <w:pPr>
              <w:pStyle w:val="Tabletext"/>
            </w:pPr>
            <w:r w:rsidRPr="00224223">
              <w:t>30755</w:t>
            </w:r>
          </w:p>
        </w:tc>
        <w:tc>
          <w:tcPr>
            <w:tcW w:w="3399" w:type="pct"/>
            <w:tcBorders>
              <w:top w:val="single" w:sz="4" w:space="0" w:color="auto"/>
              <w:left w:val="nil"/>
              <w:bottom w:val="single" w:sz="4" w:space="0" w:color="auto"/>
              <w:right w:val="nil"/>
            </w:tcBorders>
            <w:shd w:val="clear" w:color="auto" w:fill="auto"/>
          </w:tcPr>
          <w:p w14:paraId="6B2C9C8E" w14:textId="77777777" w:rsidR="00201AD8" w:rsidRPr="00224223" w:rsidRDefault="00201AD8" w:rsidP="00201AD8">
            <w:pPr>
              <w:pStyle w:val="Tabletext"/>
              <w:rPr>
                <w:i/>
              </w:rPr>
            </w:pPr>
            <w:r w:rsidRPr="00224223">
              <w:t>Oesophagectomy by any approach, including:</w:t>
            </w:r>
          </w:p>
          <w:p w14:paraId="297EEFE5" w14:textId="77777777" w:rsidR="00201AD8" w:rsidRPr="00224223" w:rsidRDefault="00201AD8" w:rsidP="00201AD8">
            <w:pPr>
              <w:pStyle w:val="Tablea"/>
            </w:pPr>
            <w:r w:rsidRPr="00224223">
              <w:t>(a) gastric reconstruction by abdominal mobilisation, thoracotomy or thoracoscopy; and</w:t>
            </w:r>
          </w:p>
          <w:p w14:paraId="05C5E4DC" w14:textId="77777777" w:rsidR="00201AD8" w:rsidRPr="00224223" w:rsidRDefault="00201AD8" w:rsidP="00201AD8">
            <w:pPr>
              <w:pStyle w:val="Tablea"/>
            </w:pPr>
            <w:r w:rsidRPr="00224223">
              <w:t>(b) anastomosis in the neck or chest</w:t>
            </w:r>
          </w:p>
          <w:p w14:paraId="13E97609" w14:textId="670BA180" w:rsidR="00201AD8" w:rsidRPr="00224223" w:rsidRDefault="00201AD8" w:rsidP="00201AD8">
            <w:pPr>
              <w:pStyle w:val="Tabletext"/>
            </w:pPr>
            <w:r w:rsidRPr="00224223">
              <w:t>Conjoint surgery, co</w:t>
            </w:r>
            <w:r w:rsidR="00BA02C8">
              <w:noBreakHyphen/>
            </w:r>
            <w:r w:rsidRPr="00224223">
              <w:t>surgeon (H) (Anaes.) (Assist.)</w:t>
            </w:r>
          </w:p>
        </w:tc>
        <w:tc>
          <w:tcPr>
            <w:tcW w:w="923" w:type="pct"/>
            <w:tcBorders>
              <w:top w:val="single" w:sz="4" w:space="0" w:color="auto"/>
              <w:left w:val="nil"/>
              <w:bottom w:val="single" w:sz="4" w:space="0" w:color="auto"/>
              <w:right w:val="nil"/>
            </w:tcBorders>
            <w:shd w:val="clear" w:color="auto" w:fill="auto"/>
          </w:tcPr>
          <w:p w14:paraId="7E61EDE4" w14:textId="77777777" w:rsidR="00201AD8" w:rsidRPr="00224223" w:rsidRDefault="00201AD8" w:rsidP="00201AD8">
            <w:pPr>
              <w:pStyle w:val="Tabletext"/>
              <w:jc w:val="right"/>
            </w:pPr>
            <w:r w:rsidRPr="00224223">
              <w:t>1,343.00</w:t>
            </w:r>
          </w:p>
        </w:tc>
      </w:tr>
      <w:tr w:rsidR="00201AD8" w:rsidRPr="00224223" w14:paraId="33FF85E7" w14:textId="77777777" w:rsidTr="00D34DDD">
        <w:tc>
          <w:tcPr>
            <w:tcW w:w="678" w:type="pct"/>
            <w:tcBorders>
              <w:top w:val="single" w:sz="4" w:space="0" w:color="auto"/>
              <w:left w:val="nil"/>
              <w:bottom w:val="single" w:sz="4" w:space="0" w:color="auto"/>
              <w:right w:val="nil"/>
            </w:tcBorders>
            <w:shd w:val="clear" w:color="auto" w:fill="auto"/>
          </w:tcPr>
          <w:p w14:paraId="52133F3F" w14:textId="77777777" w:rsidR="00201AD8" w:rsidRPr="00224223" w:rsidRDefault="00201AD8" w:rsidP="00201AD8">
            <w:pPr>
              <w:pStyle w:val="Tabletext"/>
            </w:pPr>
            <w:r w:rsidRPr="00224223">
              <w:t>30756</w:t>
            </w:r>
          </w:p>
        </w:tc>
        <w:tc>
          <w:tcPr>
            <w:tcW w:w="3399" w:type="pct"/>
            <w:tcBorders>
              <w:top w:val="single" w:sz="4" w:space="0" w:color="auto"/>
              <w:left w:val="nil"/>
              <w:bottom w:val="single" w:sz="4" w:space="0" w:color="auto"/>
              <w:right w:val="nil"/>
            </w:tcBorders>
            <w:shd w:val="clear" w:color="auto" w:fill="auto"/>
          </w:tcPr>
          <w:p w14:paraId="476E31D9" w14:textId="1C385576" w:rsidR="00201AD8" w:rsidRPr="00224223" w:rsidRDefault="00201AD8" w:rsidP="00201AD8">
            <w:pPr>
              <w:pStyle w:val="Tabletext"/>
            </w:pPr>
            <w:r w:rsidRPr="00224223">
              <w:t>Antireflux operation by fundoplasty, with or without cardiopexy, by any approach, with or without closure of the diaphragmatic hiatus, other than a service to which item 30601 applies (H) (Anaes.) (Assist.)</w:t>
            </w:r>
          </w:p>
        </w:tc>
        <w:tc>
          <w:tcPr>
            <w:tcW w:w="923" w:type="pct"/>
            <w:tcBorders>
              <w:top w:val="single" w:sz="4" w:space="0" w:color="auto"/>
              <w:left w:val="nil"/>
              <w:bottom w:val="single" w:sz="4" w:space="0" w:color="auto"/>
              <w:right w:val="nil"/>
            </w:tcBorders>
            <w:shd w:val="clear" w:color="auto" w:fill="auto"/>
          </w:tcPr>
          <w:p w14:paraId="697B2321" w14:textId="77777777" w:rsidR="00201AD8" w:rsidRPr="00224223" w:rsidRDefault="00201AD8" w:rsidP="00201AD8">
            <w:pPr>
              <w:pStyle w:val="Tabletext"/>
              <w:jc w:val="right"/>
            </w:pPr>
            <w:r w:rsidRPr="00224223">
              <w:t>906.65</w:t>
            </w:r>
          </w:p>
        </w:tc>
      </w:tr>
      <w:tr w:rsidR="00201AD8" w:rsidRPr="00224223" w14:paraId="15D9A7A6" w14:textId="77777777" w:rsidTr="00D34DDD">
        <w:tc>
          <w:tcPr>
            <w:tcW w:w="678" w:type="pct"/>
            <w:tcBorders>
              <w:top w:val="single" w:sz="4" w:space="0" w:color="auto"/>
              <w:left w:val="nil"/>
              <w:bottom w:val="single" w:sz="4" w:space="0" w:color="auto"/>
              <w:right w:val="nil"/>
            </w:tcBorders>
            <w:shd w:val="clear" w:color="auto" w:fill="auto"/>
          </w:tcPr>
          <w:p w14:paraId="6CC0AB62" w14:textId="77777777" w:rsidR="00201AD8" w:rsidRPr="00224223" w:rsidRDefault="00201AD8" w:rsidP="00201AD8">
            <w:pPr>
              <w:pStyle w:val="Tabletext"/>
            </w:pPr>
            <w:r w:rsidRPr="00224223">
              <w:t>30760</w:t>
            </w:r>
          </w:p>
        </w:tc>
        <w:tc>
          <w:tcPr>
            <w:tcW w:w="3399" w:type="pct"/>
            <w:tcBorders>
              <w:top w:val="single" w:sz="4" w:space="0" w:color="auto"/>
              <w:left w:val="nil"/>
              <w:bottom w:val="single" w:sz="4" w:space="0" w:color="auto"/>
              <w:right w:val="nil"/>
            </w:tcBorders>
            <w:shd w:val="clear" w:color="auto" w:fill="auto"/>
          </w:tcPr>
          <w:p w14:paraId="367BBED8" w14:textId="77777777" w:rsidR="00201AD8" w:rsidRPr="00224223" w:rsidRDefault="00201AD8" w:rsidP="00201AD8">
            <w:pPr>
              <w:pStyle w:val="Tabletext"/>
            </w:pPr>
            <w:r w:rsidRPr="00224223">
              <w:t>Vagotomy, with or without gastroenterostomy, pyloroplasty or other drainage procedure (H) (Anaes.) (Assist.)</w:t>
            </w:r>
          </w:p>
        </w:tc>
        <w:tc>
          <w:tcPr>
            <w:tcW w:w="923" w:type="pct"/>
            <w:tcBorders>
              <w:top w:val="single" w:sz="4" w:space="0" w:color="auto"/>
              <w:left w:val="nil"/>
              <w:bottom w:val="single" w:sz="4" w:space="0" w:color="auto"/>
              <w:right w:val="nil"/>
            </w:tcBorders>
            <w:shd w:val="clear" w:color="auto" w:fill="auto"/>
          </w:tcPr>
          <w:p w14:paraId="44554234" w14:textId="77777777" w:rsidR="00201AD8" w:rsidRPr="00224223" w:rsidRDefault="00201AD8" w:rsidP="00201AD8">
            <w:pPr>
              <w:pStyle w:val="Tabletext"/>
              <w:jc w:val="right"/>
            </w:pPr>
            <w:r w:rsidRPr="00224223">
              <w:t>611.95</w:t>
            </w:r>
          </w:p>
        </w:tc>
      </w:tr>
      <w:tr w:rsidR="00201AD8" w:rsidRPr="00224223" w14:paraId="04DB99E0" w14:textId="77777777" w:rsidTr="00D34DDD">
        <w:tc>
          <w:tcPr>
            <w:tcW w:w="678" w:type="pct"/>
            <w:tcBorders>
              <w:top w:val="single" w:sz="4" w:space="0" w:color="auto"/>
              <w:left w:val="nil"/>
              <w:bottom w:val="single" w:sz="4" w:space="0" w:color="auto"/>
              <w:right w:val="nil"/>
            </w:tcBorders>
            <w:shd w:val="clear" w:color="auto" w:fill="auto"/>
          </w:tcPr>
          <w:p w14:paraId="5A014E37" w14:textId="77777777" w:rsidR="00201AD8" w:rsidRPr="00224223" w:rsidRDefault="00201AD8" w:rsidP="00201AD8">
            <w:pPr>
              <w:pStyle w:val="Tabletext"/>
            </w:pPr>
            <w:r w:rsidRPr="00224223">
              <w:lastRenderedPageBreak/>
              <w:t>30761</w:t>
            </w:r>
          </w:p>
        </w:tc>
        <w:tc>
          <w:tcPr>
            <w:tcW w:w="3399" w:type="pct"/>
            <w:tcBorders>
              <w:top w:val="single" w:sz="4" w:space="0" w:color="auto"/>
              <w:left w:val="nil"/>
              <w:bottom w:val="single" w:sz="4" w:space="0" w:color="auto"/>
              <w:right w:val="nil"/>
            </w:tcBorders>
            <w:shd w:val="clear" w:color="auto" w:fill="auto"/>
          </w:tcPr>
          <w:p w14:paraId="7F2275AF" w14:textId="77777777" w:rsidR="00201AD8" w:rsidRPr="00224223" w:rsidRDefault="00201AD8" w:rsidP="00201AD8">
            <w:pPr>
              <w:pStyle w:val="Tabletext"/>
            </w:pPr>
            <w:r w:rsidRPr="00224223">
              <w:t>Bleeding peptic ulcer, control of, by laparoscopy or laparotomy, involving suture of bleeding point or wedge excision (with or without gastric resection), including either of the following (if performed):</w:t>
            </w:r>
          </w:p>
          <w:p w14:paraId="6809B561" w14:textId="77777777" w:rsidR="00201AD8" w:rsidRPr="00224223" w:rsidRDefault="00201AD8" w:rsidP="00201AD8">
            <w:pPr>
              <w:pStyle w:val="Tablea"/>
            </w:pPr>
            <w:r w:rsidRPr="00224223">
              <w:t>(a) vagotomy and pyloroplasty;</w:t>
            </w:r>
          </w:p>
          <w:p w14:paraId="57803F5A" w14:textId="77777777" w:rsidR="00201AD8" w:rsidRPr="00224223" w:rsidRDefault="00201AD8" w:rsidP="00201AD8">
            <w:pPr>
              <w:pStyle w:val="Tablea"/>
            </w:pPr>
            <w:r w:rsidRPr="00224223">
              <w:t>(b) gastroenterostomy</w:t>
            </w:r>
          </w:p>
          <w:p w14:paraId="6E0B35DC" w14:textId="77777777" w:rsidR="00201AD8" w:rsidRPr="00224223" w:rsidRDefault="00201AD8" w:rsidP="00201AD8">
            <w:pPr>
              <w:pStyle w:val="Tablea"/>
            </w:pPr>
            <w:r w:rsidRPr="00224223">
              <w:t>(H) (Anaes.) (Assist.)</w:t>
            </w:r>
          </w:p>
        </w:tc>
        <w:tc>
          <w:tcPr>
            <w:tcW w:w="923" w:type="pct"/>
            <w:tcBorders>
              <w:top w:val="single" w:sz="4" w:space="0" w:color="auto"/>
              <w:left w:val="nil"/>
              <w:bottom w:val="single" w:sz="4" w:space="0" w:color="auto"/>
              <w:right w:val="nil"/>
            </w:tcBorders>
            <w:shd w:val="clear" w:color="auto" w:fill="auto"/>
          </w:tcPr>
          <w:p w14:paraId="3F1E34C7" w14:textId="77777777" w:rsidR="00201AD8" w:rsidRPr="00224223" w:rsidRDefault="00201AD8" w:rsidP="00201AD8">
            <w:pPr>
              <w:pStyle w:val="Tabletext"/>
              <w:jc w:val="right"/>
            </w:pPr>
            <w:r w:rsidRPr="00224223">
              <w:t>789.45</w:t>
            </w:r>
          </w:p>
        </w:tc>
      </w:tr>
      <w:tr w:rsidR="00201AD8" w:rsidRPr="00224223" w14:paraId="2C5075C6" w14:textId="77777777" w:rsidTr="00D34DDD">
        <w:tc>
          <w:tcPr>
            <w:tcW w:w="678" w:type="pct"/>
            <w:tcBorders>
              <w:top w:val="single" w:sz="4" w:space="0" w:color="auto"/>
              <w:left w:val="nil"/>
              <w:bottom w:val="single" w:sz="4" w:space="0" w:color="auto"/>
              <w:right w:val="nil"/>
            </w:tcBorders>
            <w:shd w:val="clear" w:color="auto" w:fill="auto"/>
          </w:tcPr>
          <w:p w14:paraId="77AAE935" w14:textId="77777777" w:rsidR="00201AD8" w:rsidRPr="00224223" w:rsidRDefault="00201AD8" w:rsidP="00201AD8">
            <w:pPr>
              <w:pStyle w:val="Tabletext"/>
            </w:pPr>
            <w:r w:rsidRPr="00224223">
              <w:t>30762</w:t>
            </w:r>
          </w:p>
        </w:tc>
        <w:tc>
          <w:tcPr>
            <w:tcW w:w="3399" w:type="pct"/>
            <w:tcBorders>
              <w:top w:val="single" w:sz="4" w:space="0" w:color="auto"/>
              <w:left w:val="nil"/>
              <w:bottom w:val="single" w:sz="4" w:space="0" w:color="auto"/>
              <w:right w:val="nil"/>
            </w:tcBorders>
            <w:shd w:val="clear" w:color="auto" w:fill="auto"/>
          </w:tcPr>
          <w:p w14:paraId="72C1975A" w14:textId="77777777" w:rsidR="00201AD8" w:rsidRPr="00224223" w:rsidRDefault="00201AD8" w:rsidP="00201AD8">
            <w:pPr>
              <w:pStyle w:val="Tabletext"/>
            </w:pPr>
            <w:r w:rsidRPr="00224223">
              <w:t>Gastrectomy, subtotal or total radical, for carcinoma, by open or minimally invasive approach, including all necessary anastomoses, including either or both of the following (if performed):</w:t>
            </w:r>
          </w:p>
          <w:p w14:paraId="07D856B4" w14:textId="77777777" w:rsidR="00201AD8" w:rsidRPr="00224223" w:rsidRDefault="00201AD8" w:rsidP="00201AD8">
            <w:pPr>
              <w:pStyle w:val="Tabletext"/>
            </w:pPr>
            <w:r w:rsidRPr="00224223">
              <w:t>(a) extended lymph node dissection;</w:t>
            </w:r>
          </w:p>
          <w:p w14:paraId="1182E660" w14:textId="77777777" w:rsidR="00201AD8" w:rsidRPr="00224223" w:rsidRDefault="00201AD8" w:rsidP="00201AD8">
            <w:pPr>
              <w:pStyle w:val="Tabletext"/>
            </w:pPr>
            <w:r w:rsidRPr="00224223">
              <w:t>(b) splenectomy</w:t>
            </w:r>
          </w:p>
          <w:p w14:paraId="65CCA014" w14:textId="77777777" w:rsidR="00201AD8" w:rsidRPr="00224223" w:rsidRDefault="00201AD8" w:rsidP="00201AD8">
            <w:pPr>
              <w:pStyle w:val="Tabletext"/>
            </w:pPr>
            <w:r w:rsidRPr="00224223">
              <w:t>(H) (Anaes.) (Assist.)</w:t>
            </w:r>
          </w:p>
        </w:tc>
        <w:tc>
          <w:tcPr>
            <w:tcW w:w="923" w:type="pct"/>
            <w:tcBorders>
              <w:top w:val="single" w:sz="4" w:space="0" w:color="auto"/>
              <w:left w:val="nil"/>
              <w:bottom w:val="single" w:sz="4" w:space="0" w:color="auto"/>
              <w:right w:val="nil"/>
            </w:tcBorders>
            <w:shd w:val="clear" w:color="auto" w:fill="auto"/>
          </w:tcPr>
          <w:p w14:paraId="762609BC" w14:textId="77777777" w:rsidR="00201AD8" w:rsidRPr="00224223" w:rsidRDefault="00201AD8" w:rsidP="00201AD8">
            <w:pPr>
              <w:pStyle w:val="Tabletext"/>
              <w:jc w:val="right"/>
            </w:pPr>
            <w:r w:rsidRPr="00224223">
              <w:t>1,730.05</w:t>
            </w:r>
          </w:p>
        </w:tc>
      </w:tr>
      <w:tr w:rsidR="00201AD8" w:rsidRPr="00224223" w14:paraId="157B6C3C" w14:textId="77777777" w:rsidTr="00D34DDD">
        <w:tc>
          <w:tcPr>
            <w:tcW w:w="678" w:type="pct"/>
            <w:tcBorders>
              <w:top w:val="single" w:sz="4" w:space="0" w:color="auto"/>
              <w:left w:val="nil"/>
              <w:bottom w:val="single" w:sz="4" w:space="0" w:color="auto"/>
              <w:right w:val="nil"/>
            </w:tcBorders>
            <w:shd w:val="clear" w:color="auto" w:fill="auto"/>
          </w:tcPr>
          <w:p w14:paraId="25C2E5CD" w14:textId="77777777" w:rsidR="00201AD8" w:rsidRPr="00224223" w:rsidRDefault="00201AD8" w:rsidP="00201AD8">
            <w:pPr>
              <w:pStyle w:val="Tabletext"/>
            </w:pPr>
            <w:r w:rsidRPr="00224223">
              <w:t>30763</w:t>
            </w:r>
          </w:p>
        </w:tc>
        <w:tc>
          <w:tcPr>
            <w:tcW w:w="3399" w:type="pct"/>
            <w:tcBorders>
              <w:top w:val="single" w:sz="4" w:space="0" w:color="auto"/>
              <w:left w:val="nil"/>
              <w:bottom w:val="single" w:sz="4" w:space="0" w:color="auto"/>
              <w:right w:val="nil"/>
            </w:tcBorders>
            <w:shd w:val="clear" w:color="auto" w:fill="auto"/>
          </w:tcPr>
          <w:p w14:paraId="40F6BE24" w14:textId="230FC89B" w:rsidR="00201AD8" w:rsidRPr="00224223" w:rsidRDefault="00201AD8" w:rsidP="00201AD8">
            <w:pPr>
              <w:pStyle w:val="Tabletext"/>
            </w:pPr>
            <w:r w:rsidRPr="00224223">
              <w:t>Gastric tumour, 2cm or greater in diameter, removal of, by local excision, by endoscopic approach, including any required anastomosis, excluding polypectomy, other than a service to which item 30518 applies (H) (Anaes.) (Assist.)</w:t>
            </w:r>
          </w:p>
        </w:tc>
        <w:tc>
          <w:tcPr>
            <w:tcW w:w="923" w:type="pct"/>
            <w:tcBorders>
              <w:top w:val="single" w:sz="4" w:space="0" w:color="auto"/>
              <w:left w:val="nil"/>
              <w:bottom w:val="single" w:sz="4" w:space="0" w:color="auto"/>
              <w:right w:val="nil"/>
            </w:tcBorders>
            <w:shd w:val="clear" w:color="auto" w:fill="auto"/>
          </w:tcPr>
          <w:p w14:paraId="54E94EA8" w14:textId="77777777" w:rsidR="00201AD8" w:rsidRPr="00224223" w:rsidRDefault="00201AD8" w:rsidP="00201AD8">
            <w:pPr>
              <w:pStyle w:val="Tabletext"/>
              <w:jc w:val="right"/>
            </w:pPr>
            <w:r w:rsidRPr="00224223">
              <w:t>702.70</w:t>
            </w:r>
          </w:p>
        </w:tc>
      </w:tr>
      <w:tr w:rsidR="00201AD8" w:rsidRPr="00224223" w14:paraId="0E955067" w14:textId="77777777" w:rsidTr="00D34DDD">
        <w:tc>
          <w:tcPr>
            <w:tcW w:w="678" w:type="pct"/>
            <w:tcBorders>
              <w:top w:val="single" w:sz="4" w:space="0" w:color="auto"/>
              <w:left w:val="nil"/>
              <w:bottom w:val="single" w:sz="4" w:space="0" w:color="auto"/>
              <w:right w:val="nil"/>
            </w:tcBorders>
            <w:shd w:val="clear" w:color="auto" w:fill="auto"/>
          </w:tcPr>
          <w:p w14:paraId="3AF3EE2C" w14:textId="77777777" w:rsidR="00201AD8" w:rsidRPr="00224223" w:rsidRDefault="00201AD8" w:rsidP="00201AD8">
            <w:pPr>
              <w:pStyle w:val="Tabletext"/>
            </w:pPr>
            <w:r w:rsidRPr="00224223">
              <w:t>30770</w:t>
            </w:r>
          </w:p>
        </w:tc>
        <w:tc>
          <w:tcPr>
            <w:tcW w:w="3399" w:type="pct"/>
            <w:tcBorders>
              <w:top w:val="single" w:sz="4" w:space="0" w:color="auto"/>
              <w:left w:val="nil"/>
              <w:bottom w:val="single" w:sz="4" w:space="0" w:color="auto"/>
              <w:right w:val="nil"/>
            </w:tcBorders>
            <w:shd w:val="clear" w:color="auto" w:fill="auto"/>
          </w:tcPr>
          <w:p w14:paraId="3B04E68D" w14:textId="77777777" w:rsidR="00201AD8" w:rsidRPr="00224223" w:rsidRDefault="00201AD8" w:rsidP="00201AD8">
            <w:pPr>
              <w:pStyle w:val="Tabletext"/>
            </w:pPr>
            <w:r w:rsidRPr="00224223">
              <w:t>Hydatid cyst of liver, peritoneum or viscus, complete removal of contents of, with or without suture of biliary radicles, with omentoplasty or myeloplasty (H) (Anaes.) (Assist.)</w:t>
            </w:r>
          </w:p>
        </w:tc>
        <w:tc>
          <w:tcPr>
            <w:tcW w:w="923" w:type="pct"/>
            <w:tcBorders>
              <w:top w:val="single" w:sz="4" w:space="0" w:color="auto"/>
              <w:left w:val="nil"/>
              <w:bottom w:val="single" w:sz="4" w:space="0" w:color="auto"/>
              <w:right w:val="nil"/>
            </w:tcBorders>
            <w:shd w:val="clear" w:color="auto" w:fill="auto"/>
          </w:tcPr>
          <w:p w14:paraId="460D7D86" w14:textId="77777777" w:rsidR="00201AD8" w:rsidRPr="00224223" w:rsidRDefault="00201AD8" w:rsidP="00201AD8">
            <w:pPr>
              <w:pStyle w:val="Tabletext"/>
              <w:jc w:val="right"/>
            </w:pPr>
            <w:r w:rsidRPr="00224223">
              <w:t>870.25</w:t>
            </w:r>
          </w:p>
        </w:tc>
      </w:tr>
      <w:tr w:rsidR="00201AD8" w:rsidRPr="00224223" w14:paraId="53E75939" w14:textId="77777777" w:rsidTr="00D34DDD">
        <w:tc>
          <w:tcPr>
            <w:tcW w:w="678" w:type="pct"/>
            <w:tcBorders>
              <w:top w:val="single" w:sz="4" w:space="0" w:color="auto"/>
              <w:left w:val="nil"/>
              <w:bottom w:val="single" w:sz="4" w:space="0" w:color="auto"/>
              <w:right w:val="nil"/>
            </w:tcBorders>
            <w:shd w:val="clear" w:color="auto" w:fill="auto"/>
          </w:tcPr>
          <w:p w14:paraId="113A4747" w14:textId="77777777" w:rsidR="00201AD8" w:rsidRPr="00224223" w:rsidRDefault="00201AD8" w:rsidP="00201AD8">
            <w:pPr>
              <w:pStyle w:val="Tabletext"/>
            </w:pPr>
            <w:r w:rsidRPr="00224223">
              <w:t>30771</w:t>
            </w:r>
          </w:p>
        </w:tc>
        <w:tc>
          <w:tcPr>
            <w:tcW w:w="3399" w:type="pct"/>
            <w:tcBorders>
              <w:top w:val="single" w:sz="4" w:space="0" w:color="auto"/>
              <w:left w:val="nil"/>
              <w:bottom w:val="single" w:sz="4" w:space="0" w:color="auto"/>
              <w:right w:val="nil"/>
            </w:tcBorders>
            <w:shd w:val="clear" w:color="auto" w:fill="auto"/>
          </w:tcPr>
          <w:p w14:paraId="03CD29B1" w14:textId="38F52192" w:rsidR="00201AD8" w:rsidRPr="00224223" w:rsidRDefault="00201AD8" w:rsidP="00201AD8">
            <w:pPr>
              <w:pStyle w:val="Tabletext"/>
            </w:pPr>
            <w:r w:rsidRPr="00224223">
              <w:t>Portal hypertension, porto</w:t>
            </w:r>
            <w:r w:rsidR="00BA02C8">
              <w:noBreakHyphen/>
            </w:r>
            <w:r w:rsidRPr="00224223">
              <w:t>caval, meso</w:t>
            </w:r>
            <w:r w:rsidR="00BA02C8">
              <w:noBreakHyphen/>
            </w:r>
            <w:r w:rsidRPr="00224223">
              <w:t>caval or selective spleno</w:t>
            </w:r>
            <w:r w:rsidR="00BA02C8">
              <w:noBreakHyphen/>
            </w:r>
            <w:r w:rsidRPr="00224223">
              <w:t>renal shunt for (H) (Anaes.) (Assist.)</w:t>
            </w:r>
          </w:p>
        </w:tc>
        <w:tc>
          <w:tcPr>
            <w:tcW w:w="923" w:type="pct"/>
            <w:tcBorders>
              <w:top w:val="single" w:sz="4" w:space="0" w:color="auto"/>
              <w:left w:val="nil"/>
              <w:bottom w:val="single" w:sz="4" w:space="0" w:color="auto"/>
              <w:right w:val="nil"/>
            </w:tcBorders>
            <w:shd w:val="clear" w:color="auto" w:fill="auto"/>
          </w:tcPr>
          <w:p w14:paraId="70C515EF" w14:textId="77777777" w:rsidR="00201AD8" w:rsidRPr="00224223" w:rsidRDefault="00201AD8" w:rsidP="00201AD8">
            <w:pPr>
              <w:pStyle w:val="Tabletext"/>
              <w:jc w:val="right"/>
            </w:pPr>
            <w:r w:rsidRPr="00224223">
              <w:t>1,755.20</w:t>
            </w:r>
          </w:p>
        </w:tc>
      </w:tr>
      <w:tr w:rsidR="00201AD8" w:rsidRPr="00224223" w14:paraId="19988005" w14:textId="77777777" w:rsidTr="00D34DDD">
        <w:tc>
          <w:tcPr>
            <w:tcW w:w="678" w:type="pct"/>
            <w:tcBorders>
              <w:top w:val="single" w:sz="4" w:space="0" w:color="auto"/>
              <w:left w:val="nil"/>
              <w:bottom w:val="single" w:sz="4" w:space="0" w:color="auto"/>
              <w:right w:val="nil"/>
            </w:tcBorders>
            <w:shd w:val="clear" w:color="auto" w:fill="auto"/>
          </w:tcPr>
          <w:p w14:paraId="6D56D305" w14:textId="77777777" w:rsidR="00201AD8" w:rsidRPr="00224223" w:rsidRDefault="00201AD8" w:rsidP="00201AD8">
            <w:pPr>
              <w:pStyle w:val="Tabletext"/>
            </w:pPr>
            <w:r w:rsidRPr="00224223">
              <w:t>30780</w:t>
            </w:r>
          </w:p>
        </w:tc>
        <w:tc>
          <w:tcPr>
            <w:tcW w:w="3399" w:type="pct"/>
            <w:tcBorders>
              <w:top w:val="single" w:sz="4" w:space="0" w:color="auto"/>
              <w:left w:val="nil"/>
              <w:bottom w:val="single" w:sz="4" w:space="0" w:color="auto"/>
              <w:right w:val="nil"/>
            </w:tcBorders>
            <w:shd w:val="clear" w:color="auto" w:fill="auto"/>
          </w:tcPr>
          <w:p w14:paraId="36EA5590" w14:textId="5C845473" w:rsidR="00201AD8" w:rsidRPr="00224223" w:rsidRDefault="00201AD8" w:rsidP="00201AD8">
            <w:pPr>
              <w:pStyle w:val="Tabletext"/>
            </w:pPr>
            <w:r w:rsidRPr="00224223">
              <w:t>Intrahepatic biliary bypass of left or right hepatic ductal system by Roux</w:t>
            </w:r>
            <w:r w:rsidR="00BA02C8">
              <w:noBreakHyphen/>
            </w:r>
            <w:r w:rsidRPr="00224223">
              <w:t>en</w:t>
            </w:r>
            <w:r w:rsidR="00BA02C8">
              <w:noBreakHyphen/>
            </w:r>
            <w:r w:rsidRPr="00224223">
              <w:t>Y loop to peripheral ductal system (H) (Anaes.) (Assist.)</w:t>
            </w:r>
          </w:p>
        </w:tc>
        <w:tc>
          <w:tcPr>
            <w:tcW w:w="923" w:type="pct"/>
            <w:tcBorders>
              <w:top w:val="single" w:sz="4" w:space="0" w:color="auto"/>
              <w:left w:val="nil"/>
              <w:bottom w:val="single" w:sz="4" w:space="0" w:color="auto"/>
              <w:right w:val="nil"/>
            </w:tcBorders>
            <w:shd w:val="clear" w:color="auto" w:fill="auto"/>
          </w:tcPr>
          <w:p w14:paraId="56E13AC5" w14:textId="77777777" w:rsidR="00201AD8" w:rsidRPr="00224223" w:rsidRDefault="00201AD8" w:rsidP="00201AD8">
            <w:pPr>
              <w:pStyle w:val="Tabletext"/>
              <w:jc w:val="right"/>
            </w:pPr>
            <w:r w:rsidRPr="00224223">
              <w:t>1,461.85</w:t>
            </w:r>
          </w:p>
        </w:tc>
      </w:tr>
      <w:tr w:rsidR="00201AD8" w:rsidRPr="00224223" w14:paraId="08EDC990" w14:textId="77777777" w:rsidTr="00D34DDD">
        <w:tc>
          <w:tcPr>
            <w:tcW w:w="678" w:type="pct"/>
            <w:tcBorders>
              <w:top w:val="single" w:sz="4" w:space="0" w:color="auto"/>
              <w:left w:val="nil"/>
              <w:bottom w:val="single" w:sz="4" w:space="0" w:color="auto"/>
              <w:right w:val="nil"/>
            </w:tcBorders>
            <w:shd w:val="clear" w:color="auto" w:fill="auto"/>
          </w:tcPr>
          <w:p w14:paraId="0A73FB3D" w14:textId="77777777" w:rsidR="00201AD8" w:rsidRPr="00224223" w:rsidRDefault="00201AD8" w:rsidP="00201AD8">
            <w:pPr>
              <w:pStyle w:val="Tabletext"/>
            </w:pPr>
            <w:r w:rsidRPr="00224223">
              <w:t>30790</w:t>
            </w:r>
          </w:p>
        </w:tc>
        <w:tc>
          <w:tcPr>
            <w:tcW w:w="3399" w:type="pct"/>
            <w:tcBorders>
              <w:top w:val="single" w:sz="4" w:space="0" w:color="auto"/>
              <w:left w:val="nil"/>
              <w:bottom w:val="single" w:sz="4" w:space="0" w:color="auto"/>
              <w:right w:val="nil"/>
            </w:tcBorders>
            <w:shd w:val="clear" w:color="auto" w:fill="auto"/>
          </w:tcPr>
          <w:p w14:paraId="1E7A0836" w14:textId="77777777" w:rsidR="00201AD8" w:rsidRPr="00224223" w:rsidRDefault="00201AD8" w:rsidP="00201AD8">
            <w:pPr>
              <w:pStyle w:val="Tabletext"/>
            </w:pPr>
            <w:r w:rsidRPr="00224223">
              <w:t>Pancreatic cyst anastomosis to stomach, duodenum or small intestine, by endoscopic, open or minimally invasive</w:t>
            </w:r>
            <w:r w:rsidRPr="00224223">
              <w:rPr>
                <w:i/>
              </w:rPr>
              <w:t xml:space="preserve"> </w:t>
            </w:r>
            <w:r w:rsidRPr="00224223">
              <w:t>approach, with or without the use of endoscopic or intraoperative ultrasound (H) (Anaes.) (Assist.)</w:t>
            </w:r>
          </w:p>
        </w:tc>
        <w:tc>
          <w:tcPr>
            <w:tcW w:w="923" w:type="pct"/>
            <w:tcBorders>
              <w:top w:val="single" w:sz="4" w:space="0" w:color="auto"/>
              <w:left w:val="nil"/>
              <w:bottom w:val="single" w:sz="4" w:space="0" w:color="auto"/>
              <w:right w:val="nil"/>
            </w:tcBorders>
            <w:shd w:val="clear" w:color="auto" w:fill="auto"/>
          </w:tcPr>
          <w:p w14:paraId="4A99CA2C" w14:textId="77777777" w:rsidR="00201AD8" w:rsidRPr="00224223" w:rsidRDefault="00201AD8" w:rsidP="00201AD8">
            <w:pPr>
              <w:pStyle w:val="Tabletext"/>
              <w:jc w:val="right"/>
            </w:pPr>
            <w:r w:rsidRPr="00224223">
              <w:t>729.70</w:t>
            </w:r>
          </w:p>
        </w:tc>
      </w:tr>
      <w:tr w:rsidR="00201AD8" w:rsidRPr="00224223" w14:paraId="3A84E168" w14:textId="77777777" w:rsidTr="00D34DDD">
        <w:tc>
          <w:tcPr>
            <w:tcW w:w="678" w:type="pct"/>
            <w:tcBorders>
              <w:top w:val="single" w:sz="4" w:space="0" w:color="auto"/>
              <w:left w:val="nil"/>
              <w:bottom w:val="single" w:sz="4" w:space="0" w:color="auto"/>
              <w:right w:val="nil"/>
            </w:tcBorders>
            <w:shd w:val="clear" w:color="auto" w:fill="auto"/>
          </w:tcPr>
          <w:p w14:paraId="255A490B" w14:textId="77777777" w:rsidR="00201AD8" w:rsidRPr="00224223" w:rsidRDefault="00201AD8" w:rsidP="00201AD8">
            <w:pPr>
              <w:pStyle w:val="Tabletext"/>
            </w:pPr>
            <w:r w:rsidRPr="00224223">
              <w:t>30791</w:t>
            </w:r>
          </w:p>
        </w:tc>
        <w:tc>
          <w:tcPr>
            <w:tcW w:w="3399" w:type="pct"/>
            <w:tcBorders>
              <w:top w:val="single" w:sz="4" w:space="0" w:color="auto"/>
              <w:left w:val="nil"/>
              <w:bottom w:val="single" w:sz="4" w:space="0" w:color="auto"/>
              <w:right w:val="nil"/>
            </w:tcBorders>
            <w:shd w:val="clear" w:color="auto" w:fill="auto"/>
          </w:tcPr>
          <w:p w14:paraId="13B0F986" w14:textId="77777777" w:rsidR="00201AD8" w:rsidRPr="00224223" w:rsidRDefault="00201AD8" w:rsidP="00201AD8">
            <w:pPr>
              <w:pStyle w:val="Tabletext"/>
            </w:pPr>
            <w:r w:rsidRPr="00224223">
              <w:t>Pancreatic necrosectomy, by open, laparoscopic or endoscopic approach, excluding aftercare, subsequent procedure (H) (Anaes.) (Assist.)</w:t>
            </w:r>
          </w:p>
        </w:tc>
        <w:tc>
          <w:tcPr>
            <w:tcW w:w="923" w:type="pct"/>
            <w:tcBorders>
              <w:top w:val="single" w:sz="4" w:space="0" w:color="auto"/>
              <w:left w:val="nil"/>
              <w:bottom w:val="single" w:sz="4" w:space="0" w:color="auto"/>
              <w:right w:val="nil"/>
            </w:tcBorders>
            <w:shd w:val="clear" w:color="auto" w:fill="auto"/>
          </w:tcPr>
          <w:p w14:paraId="07614AF2" w14:textId="77777777" w:rsidR="00201AD8" w:rsidRPr="00224223" w:rsidRDefault="00201AD8" w:rsidP="00201AD8">
            <w:pPr>
              <w:pStyle w:val="Tabletext"/>
              <w:jc w:val="right"/>
            </w:pPr>
            <w:r w:rsidRPr="00224223">
              <w:t>453.35</w:t>
            </w:r>
          </w:p>
        </w:tc>
      </w:tr>
      <w:tr w:rsidR="00201AD8" w:rsidRPr="00224223" w14:paraId="5DFB09D2" w14:textId="77777777" w:rsidTr="00D34DDD">
        <w:tc>
          <w:tcPr>
            <w:tcW w:w="678" w:type="pct"/>
            <w:tcBorders>
              <w:top w:val="single" w:sz="4" w:space="0" w:color="auto"/>
              <w:left w:val="nil"/>
              <w:bottom w:val="single" w:sz="4" w:space="0" w:color="auto"/>
              <w:right w:val="nil"/>
            </w:tcBorders>
            <w:shd w:val="clear" w:color="auto" w:fill="auto"/>
          </w:tcPr>
          <w:p w14:paraId="16C8352A" w14:textId="77777777" w:rsidR="00201AD8" w:rsidRPr="00224223" w:rsidRDefault="00201AD8" w:rsidP="00201AD8">
            <w:pPr>
              <w:pStyle w:val="Tabletext"/>
            </w:pPr>
            <w:r w:rsidRPr="00224223">
              <w:t>30792</w:t>
            </w:r>
          </w:p>
        </w:tc>
        <w:tc>
          <w:tcPr>
            <w:tcW w:w="3399" w:type="pct"/>
            <w:tcBorders>
              <w:top w:val="single" w:sz="4" w:space="0" w:color="auto"/>
              <w:left w:val="nil"/>
              <w:bottom w:val="single" w:sz="4" w:space="0" w:color="auto"/>
              <w:right w:val="nil"/>
            </w:tcBorders>
            <w:shd w:val="clear" w:color="auto" w:fill="auto"/>
          </w:tcPr>
          <w:p w14:paraId="19AC52B1" w14:textId="77777777" w:rsidR="00201AD8" w:rsidRPr="00224223" w:rsidRDefault="00201AD8" w:rsidP="00201AD8">
            <w:pPr>
              <w:pStyle w:val="Tabletext"/>
            </w:pPr>
            <w:r w:rsidRPr="00224223">
              <w:t>Distal pancreatectomy with splenectomy, by open or minimally invasive approach (H) (Anaes.) (Assist.)</w:t>
            </w:r>
          </w:p>
        </w:tc>
        <w:tc>
          <w:tcPr>
            <w:tcW w:w="923" w:type="pct"/>
            <w:tcBorders>
              <w:top w:val="single" w:sz="4" w:space="0" w:color="auto"/>
              <w:left w:val="nil"/>
              <w:bottom w:val="single" w:sz="4" w:space="0" w:color="auto"/>
              <w:right w:val="nil"/>
            </w:tcBorders>
            <w:shd w:val="clear" w:color="auto" w:fill="auto"/>
          </w:tcPr>
          <w:p w14:paraId="02ED2041" w14:textId="77777777" w:rsidR="00201AD8" w:rsidRPr="00224223" w:rsidRDefault="00201AD8" w:rsidP="00201AD8">
            <w:pPr>
              <w:pStyle w:val="Tabletext"/>
              <w:jc w:val="right"/>
            </w:pPr>
            <w:r w:rsidRPr="00224223">
              <w:t>1,242.65</w:t>
            </w:r>
          </w:p>
        </w:tc>
      </w:tr>
      <w:tr w:rsidR="00201AD8" w:rsidRPr="00224223" w14:paraId="700CFC1E" w14:textId="77777777" w:rsidTr="00D34DDD">
        <w:tc>
          <w:tcPr>
            <w:tcW w:w="678" w:type="pct"/>
            <w:tcBorders>
              <w:top w:val="single" w:sz="4" w:space="0" w:color="auto"/>
              <w:left w:val="nil"/>
              <w:bottom w:val="single" w:sz="4" w:space="0" w:color="auto"/>
              <w:right w:val="nil"/>
            </w:tcBorders>
            <w:shd w:val="clear" w:color="auto" w:fill="auto"/>
          </w:tcPr>
          <w:p w14:paraId="02B49D94" w14:textId="77777777" w:rsidR="00201AD8" w:rsidRPr="00224223" w:rsidRDefault="00201AD8" w:rsidP="00201AD8">
            <w:pPr>
              <w:pStyle w:val="Tabletext"/>
            </w:pPr>
            <w:r w:rsidRPr="00224223">
              <w:t>30800</w:t>
            </w:r>
          </w:p>
        </w:tc>
        <w:tc>
          <w:tcPr>
            <w:tcW w:w="3399" w:type="pct"/>
            <w:tcBorders>
              <w:top w:val="single" w:sz="4" w:space="0" w:color="auto"/>
              <w:left w:val="nil"/>
              <w:bottom w:val="single" w:sz="4" w:space="0" w:color="auto"/>
              <w:right w:val="nil"/>
            </w:tcBorders>
            <w:shd w:val="clear" w:color="auto" w:fill="auto"/>
          </w:tcPr>
          <w:p w14:paraId="660DEA8A" w14:textId="36492576" w:rsidR="00201AD8" w:rsidRPr="00224223" w:rsidRDefault="00201AD8" w:rsidP="00201AD8">
            <w:pPr>
              <w:pStyle w:val="Tabletext"/>
            </w:pPr>
            <w:r w:rsidRPr="00224223">
              <w:t>Splenectomy, by open or minimally invasive approach, other than a service to which item 30792 applies (H) (Anaes.) (Assist.)</w:t>
            </w:r>
          </w:p>
        </w:tc>
        <w:tc>
          <w:tcPr>
            <w:tcW w:w="923" w:type="pct"/>
            <w:tcBorders>
              <w:top w:val="single" w:sz="4" w:space="0" w:color="auto"/>
              <w:left w:val="nil"/>
              <w:bottom w:val="single" w:sz="4" w:space="0" w:color="auto"/>
              <w:right w:val="nil"/>
            </w:tcBorders>
            <w:shd w:val="clear" w:color="auto" w:fill="auto"/>
          </w:tcPr>
          <w:p w14:paraId="3EEB9DAE" w14:textId="77777777" w:rsidR="00201AD8" w:rsidRPr="00224223" w:rsidRDefault="00201AD8" w:rsidP="00201AD8">
            <w:pPr>
              <w:pStyle w:val="Tabletext"/>
              <w:jc w:val="right"/>
            </w:pPr>
            <w:r w:rsidRPr="00224223">
              <w:t>749.40</w:t>
            </w:r>
          </w:p>
        </w:tc>
      </w:tr>
      <w:tr w:rsidR="00201AD8" w:rsidRPr="00224223" w14:paraId="2ECA5927" w14:textId="77777777" w:rsidTr="00D34DDD">
        <w:tc>
          <w:tcPr>
            <w:tcW w:w="678" w:type="pct"/>
            <w:tcBorders>
              <w:top w:val="single" w:sz="4" w:space="0" w:color="auto"/>
              <w:left w:val="nil"/>
              <w:bottom w:val="single" w:sz="4" w:space="0" w:color="auto"/>
              <w:right w:val="nil"/>
            </w:tcBorders>
            <w:shd w:val="clear" w:color="auto" w:fill="auto"/>
          </w:tcPr>
          <w:p w14:paraId="3D30F7EB" w14:textId="77777777" w:rsidR="00201AD8" w:rsidRPr="00224223" w:rsidRDefault="00201AD8" w:rsidP="00201AD8">
            <w:pPr>
              <w:pStyle w:val="Tabletext"/>
            </w:pPr>
            <w:r w:rsidRPr="00224223">
              <w:t>30810</w:t>
            </w:r>
          </w:p>
        </w:tc>
        <w:tc>
          <w:tcPr>
            <w:tcW w:w="3399" w:type="pct"/>
            <w:tcBorders>
              <w:top w:val="single" w:sz="4" w:space="0" w:color="auto"/>
              <w:left w:val="nil"/>
              <w:bottom w:val="single" w:sz="4" w:space="0" w:color="auto"/>
              <w:right w:val="nil"/>
            </w:tcBorders>
            <w:shd w:val="clear" w:color="auto" w:fill="auto"/>
          </w:tcPr>
          <w:p w14:paraId="1AA3D74D" w14:textId="77777777" w:rsidR="00201AD8" w:rsidRPr="00224223" w:rsidRDefault="00201AD8" w:rsidP="00201AD8">
            <w:pPr>
              <w:pStyle w:val="Tabletext"/>
            </w:pPr>
            <w:r w:rsidRPr="00224223">
              <w:t>Exploration of pancreas or duodenum for endocrine tumour, including associated imaging, either:</w:t>
            </w:r>
          </w:p>
          <w:p w14:paraId="1A877227" w14:textId="77777777" w:rsidR="00201AD8" w:rsidRPr="00224223" w:rsidRDefault="00201AD8" w:rsidP="00201AD8">
            <w:pPr>
              <w:pStyle w:val="Tabletext"/>
            </w:pPr>
            <w:r w:rsidRPr="00224223">
              <w:t>(a) followed by local excision of tumour; or</w:t>
            </w:r>
          </w:p>
          <w:p w14:paraId="5932F917" w14:textId="77777777" w:rsidR="00201AD8" w:rsidRPr="00224223" w:rsidRDefault="00201AD8" w:rsidP="00201AD8">
            <w:pPr>
              <w:pStyle w:val="Tabletext"/>
            </w:pPr>
            <w:r w:rsidRPr="00224223">
              <w:t>(b) when, after extensive exploration, no tumour is found</w:t>
            </w:r>
          </w:p>
          <w:p w14:paraId="138AC6AB" w14:textId="77777777" w:rsidR="00201AD8" w:rsidRPr="00224223" w:rsidRDefault="00201AD8" w:rsidP="00201AD8">
            <w:pPr>
              <w:pStyle w:val="Tabletext"/>
            </w:pPr>
            <w:r w:rsidRPr="00224223">
              <w:t>(H) (Anaes.) (Assist.)</w:t>
            </w:r>
          </w:p>
        </w:tc>
        <w:tc>
          <w:tcPr>
            <w:tcW w:w="923" w:type="pct"/>
            <w:tcBorders>
              <w:top w:val="single" w:sz="4" w:space="0" w:color="auto"/>
              <w:left w:val="nil"/>
              <w:bottom w:val="single" w:sz="4" w:space="0" w:color="auto"/>
              <w:right w:val="nil"/>
            </w:tcBorders>
            <w:shd w:val="clear" w:color="auto" w:fill="auto"/>
          </w:tcPr>
          <w:p w14:paraId="4DF44365" w14:textId="77777777" w:rsidR="00201AD8" w:rsidRPr="00224223" w:rsidRDefault="00201AD8" w:rsidP="00201AD8">
            <w:pPr>
              <w:pStyle w:val="Tabletext"/>
              <w:jc w:val="right"/>
            </w:pPr>
            <w:r w:rsidRPr="00224223">
              <w:t>1,193.70</w:t>
            </w:r>
          </w:p>
        </w:tc>
      </w:tr>
      <w:tr w:rsidR="00201AD8" w:rsidRPr="00224223" w14:paraId="213D5168" w14:textId="77777777" w:rsidTr="00D34DDD">
        <w:tc>
          <w:tcPr>
            <w:tcW w:w="678" w:type="pct"/>
            <w:tcBorders>
              <w:top w:val="single" w:sz="4" w:space="0" w:color="auto"/>
              <w:left w:val="nil"/>
              <w:bottom w:val="single" w:sz="4" w:space="0" w:color="auto"/>
              <w:right w:val="nil"/>
            </w:tcBorders>
            <w:shd w:val="clear" w:color="auto" w:fill="auto"/>
          </w:tcPr>
          <w:p w14:paraId="23CAF061" w14:textId="77777777" w:rsidR="00201AD8" w:rsidRPr="00224223" w:rsidRDefault="00201AD8" w:rsidP="00201AD8">
            <w:pPr>
              <w:pStyle w:val="Tabletext"/>
            </w:pPr>
            <w:r w:rsidRPr="00224223">
              <w:t>30820</w:t>
            </w:r>
          </w:p>
        </w:tc>
        <w:tc>
          <w:tcPr>
            <w:tcW w:w="3399" w:type="pct"/>
            <w:tcBorders>
              <w:top w:val="single" w:sz="4" w:space="0" w:color="auto"/>
              <w:left w:val="nil"/>
              <w:bottom w:val="single" w:sz="4" w:space="0" w:color="auto"/>
              <w:right w:val="nil"/>
            </w:tcBorders>
            <w:shd w:val="clear" w:color="auto" w:fill="auto"/>
          </w:tcPr>
          <w:p w14:paraId="3B749075" w14:textId="77777777" w:rsidR="00201AD8" w:rsidRPr="00224223" w:rsidRDefault="00201AD8" w:rsidP="00201AD8">
            <w:pPr>
              <w:pStyle w:val="Tabletext"/>
            </w:pPr>
            <w:r w:rsidRPr="00224223">
              <w:t>Lymph node of neck, biopsy of, by open procedure, if the specimen excised is sent for pathological examination (Anaes.)</w:t>
            </w:r>
          </w:p>
        </w:tc>
        <w:tc>
          <w:tcPr>
            <w:tcW w:w="923" w:type="pct"/>
            <w:tcBorders>
              <w:top w:val="single" w:sz="4" w:space="0" w:color="auto"/>
              <w:left w:val="nil"/>
              <w:bottom w:val="single" w:sz="4" w:space="0" w:color="auto"/>
              <w:right w:val="nil"/>
            </w:tcBorders>
            <w:shd w:val="clear" w:color="auto" w:fill="auto"/>
          </w:tcPr>
          <w:p w14:paraId="01D69C78" w14:textId="77777777" w:rsidR="00201AD8" w:rsidRPr="00224223" w:rsidRDefault="00201AD8" w:rsidP="00201AD8">
            <w:pPr>
              <w:pStyle w:val="Tabletext"/>
              <w:jc w:val="right"/>
            </w:pPr>
            <w:r w:rsidRPr="00224223">
              <w:t>191.35</w:t>
            </w:r>
          </w:p>
        </w:tc>
      </w:tr>
      <w:tr w:rsidR="00201AD8" w:rsidRPr="00224223" w14:paraId="75B45C60" w14:textId="77777777" w:rsidTr="00D34DDD">
        <w:tc>
          <w:tcPr>
            <w:tcW w:w="678" w:type="pct"/>
            <w:tcBorders>
              <w:top w:val="single" w:sz="4" w:space="0" w:color="auto"/>
              <w:left w:val="nil"/>
              <w:bottom w:val="single" w:sz="4" w:space="0" w:color="auto"/>
              <w:right w:val="nil"/>
            </w:tcBorders>
            <w:shd w:val="clear" w:color="auto" w:fill="auto"/>
            <w:hideMark/>
          </w:tcPr>
          <w:p w14:paraId="4868C3E5" w14:textId="77777777" w:rsidR="00201AD8" w:rsidRPr="00224223" w:rsidRDefault="00201AD8" w:rsidP="00201AD8">
            <w:pPr>
              <w:pStyle w:val="Tabletext"/>
            </w:pPr>
            <w:r w:rsidRPr="00224223">
              <w:t>31000</w:t>
            </w:r>
          </w:p>
        </w:tc>
        <w:tc>
          <w:tcPr>
            <w:tcW w:w="3399" w:type="pct"/>
            <w:tcBorders>
              <w:top w:val="single" w:sz="4" w:space="0" w:color="auto"/>
              <w:left w:val="nil"/>
              <w:bottom w:val="single" w:sz="4" w:space="0" w:color="auto"/>
              <w:right w:val="nil"/>
            </w:tcBorders>
            <w:shd w:val="clear" w:color="auto" w:fill="auto"/>
            <w:hideMark/>
          </w:tcPr>
          <w:p w14:paraId="7630131C" w14:textId="77777777" w:rsidR="00201AD8" w:rsidRPr="00224223" w:rsidRDefault="00201AD8" w:rsidP="00201AD8">
            <w:pPr>
              <w:pStyle w:val="Tabletext"/>
            </w:pPr>
            <w:r w:rsidRPr="00224223">
              <w:t xml:space="preserve">Mohs surgery of skin tumour located on the head, neck, genitalia, </w:t>
            </w:r>
            <w:r w:rsidRPr="00224223">
              <w:lastRenderedPageBreak/>
              <w:t>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surgeon—6 or fewer sections (Anaes.)</w:t>
            </w:r>
          </w:p>
        </w:tc>
        <w:tc>
          <w:tcPr>
            <w:tcW w:w="923" w:type="pct"/>
            <w:tcBorders>
              <w:top w:val="single" w:sz="4" w:space="0" w:color="auto"/>
              <w:left w:val="nil"/>
              <w:bottom w:val="single" w:sz="4" w:space="0" w:color="auto"/>
              <w:right w:val="nil"/>
            </w:tcBorders>
            <w:shd w:val="clear" w:color="auto" w:fill="auto"/>
          </w:tcPr>
          <w:p w14:paraId="2D5A2118" w14:textId="77777777" w:rsidR="00201AD8" w:rsidRPr="00224223" w:rsidRDefault="00201AD8" w:rsidP="00201AD8">
            <w:pPr>
              <w:pStyle w:val="Tabletext"/>
              <w:jc w:val="right"/>
            </w:pPr>
            <w:r w:rsidRPr="00224223">
              <w:lastRenderedPageBreak/>
              <w:t>604.45</w:t>
            </w:r>
          </w:p>
        </w:tc>
      </w:tr>
      <w:tr w:rsidR="00201AD8" w:rsidRPr="00224223" w14:paraId="2E9B60C4" w14:textId="77777777" w:rsidTr="00D34DDD">
        <w:tc>
          <w:tcPr>
            <w:tcW w:w="678" w:type="pct"/>
            <w:tcBorders>
              <w:top w:val="single" w:sz="4" w:space="0" w:color="auto"/>
              <w:left w:val="nil"/>
              <w:bottom w:val="single" w:sz="4" w:space="0" w:color="auto"/>
              <w:right w:val="nil"/>
            </w:tcBorders>
            <w:shd w:val="clear" w:color="auto" w:fill="auto"/>
            <w:hideMark/>
          </w:tcPr>
          <w:p w14:paraId="2348B3BB" w14:textId="77777777" w:rsidR="00201AD8" w:rsidRPr="00224223" w:rsidRDefault="00201AD8" w:rsidP="00201AD8">
            <w:pPr>
              <w:pStyle w:val="Tabletext"/>
            </w:pPr>
            <w:bookmarkStart w:id="653" w:name="CU_332591397"/>
            <w:bookmarkEnd w:id="653"/>
            <w:r w:rsidRPr="00224223">
              <w:t>31001</w:t>
            </w:r>
          </w:p>
        </w:tc>
        <w:tc>
          <w:tcPr>
            <w:tcW w:w="3399" w:type="pct"/>
            <w:tcBorders>
              <w:top w:val="single" w:sz="4" w:space="0" w:color="auto"/>
              <w:left w:val="nil"/>
              <w:bottom w:val="single" w:sz="4" w:space="0" w:color="auto"/>
              <w:right w:val="nil"/>
            </w:tcBorders>
            <w:shd w:val="clear" w:color="auto" w:fill="auto"/>
            <w:hideMark/>
          </w:tcPr>
          <w:p w14:paraId="3723D34B" w14:textId="77777777" w:rsidR="00201AD8" w:rsidRPr="00224223" w:rsidRDefault="00201AD8" w:rsidP="00201AD8">
            <w:pPr>
              <w:pStyle w:val="Tabletext"/>
            </w:pPr>
            <w:r w:rsidRPr="00224223">
              <w:t>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surgeon—7 to 12 sections (inclusive) (Anaes.)</w:t>
            </w:r>
          </w:p>
        </w:tc>
        <w:tc>
          <w:tcPr>
            <w:tcW w:w="923" w:type="pct"/>
            <w:tcBorders>
              <w:top w:val="single" w:sz="4" w:space="0" w:color="auto"/>
              <w:left w:val="nil"/>
              <w:bottom w:val="single" w:sz="4" w:space="0" w:color="auto"/>
              <w:right w:val="nil"/>
            </w:tcBorders>
            <w:shd w:val="clear" w:color="auto" w:fill="auto"/>
          </w:tcPr>
          <w:p w14:paraId="746DAD39" w14:textId="77777777" w:rsidR="00201AD8" w:rsidRPr="00224223" w:rsidRDefault="00201AD8" w:rsidP="00201AD8">
            <w:pPr>
              <w:pStyle w:val="Tabletext"/>
              <w:jc w:val="right"/>
            </w:pPr>
            <w:r w:rsidRPr="00224223">
              <w:t>755.45</w:t>
            </w:r>
          </w:p>
        </w:tc>
      </w:tr>
      <w:tr w:rsidR="00201AD8" w:rsidRPr="00224223" w14:paraId="68EC99A0" w14:textId="77777777" w:rsidTr="00D34DDD">
        <w:tc>
          <w:tcPr>
            <w:tcW w:w="678" w:type="pct"/>
            <w:tcBorders>
              <w:top w:val="single" w:sz="4" w:space="0" w:color="auto"/>
              <w:left w:val="nil"/>
              <w:bottom w:val="single" w:sz="4" w:space="0" w:color="auto"/>
              <w:right w:val="nil"/>
            </w:tcBorders>
            <w:shd w:val="clear" w:color="auto" w:fill="auto"/>
            <w:hideMark/>
          </w:tcPr>
          <w:p w14:paraId="19DBF8D3" w14:textId="77777777" w:rsidR="00201AD8" w:rsidRPr="00224223" w:rsidRDefault="00201AD8" w:rsidP="00201AD8">
            <w:pPr>
              <w:pStyle w:val="Tabletext"/>
            </w:pPr>
            <w:bookmarkStart w:id="654" w:name="CU_333596256"/>
            <w:bookmarkEnd w:id="654"/>
            <w:r w:rsidRPr="00224223">
              <w:t>31002</w:t>
            </w:r>
          </w:p>
        </w:tc>
        <w:tc>
          <w:tcPr>
            <w:tcW w:w="3399" w:type="pct"/>
            <w:tcBorders>
              <w:top w:val="single" w:sz="4" w:space="0" w:color="auto"/>
              <w:left w:val="nil"/>
              <w:bottom w:val="single" w:sz="4" w:space="0" w:color="auto"/>
              <w:right w:val="nil"/>
            </w:tcBorders>
            <w:shd w:val="clear" w:color="auto" w:fill="auto"/>
            <w:hideMark/>
          </w:tcPr>
          <w:p w14:paraId="26E58448" w14:textId="77777777" w:rsidR="00201AD8" w:rsidRPr="00224223" w:rsidRDefault="00201AD8" w:rsidP="00201AD8">
            <w:pPr>
              <w:pStyle w:val="Tabletext"/>
            </w:pPr>
            <w:r w:rsidRPr="00224223">
              <w:t>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surgeon—13 or more sections (Anaes.)</w:t>
            </w:r>
          </w:p>
        </w:tc>
        <w:tc>
          <w:tcPr>
            <w:tcW w:w="923" w:type="pct"/>
            <w:tcBorders>
              <w:top w:val="single" w:sz="4" w:space="0" w:color="auto"/>
              <w:left w:val="nil"/>
              <w:bottom w:val="single" w:sz="4" w:space="0" w:color="auto"/>
              <w:right w:val="nil"/>
            </w:tcBorders>
            <w:shd w:val="clear" w:color="auto" w:fill="auto"/>
          </w:tcPr>
          <w:p w14:paraId="4E107886" w14:textId="77777777" w:rsidR="00201AD8" w:rsidRPr="00224223" w:rsidRDefault="00201AD8" w:rsidP="00201AD8">
            <w:pPr>
              <w:pStyle w:val="Tabletext"/>
              <w:jc w:val="right"/>
            </w:pPr>
            <w:r w:rsidRPr="00224223">
              <w:t>906.65</w:t>
            </w:r>
          </w:p>
        </w:tc>
      </w:tr>
      <w:tr w:rsidR="00201AD8" w:rsidRPr="00224223" w14:paraId="0460CF48" w14:textId="77777777" w:rsidTr="00D34DDD">
        <w:tc>
          <w:tcPr>
            <w:tcW w:w="678" w:type="pct"/>
            <w:tcBorders>
              <w:top w:val="single" w:sz="4" w:space="0" w:color="auto"/>
              <w:left w:val="nil"/>
              <w:bottom w:val="single" w:sz="4" w:space="0" w:color="auto"/>
              <w:right w:val="nil"/>
            </w:tcBorders>
            <w:shd w:val="clear" w:color="auto" w:fill="auto"/>
          </w:tcPr>
          <w:p w14:paraId="57CE6D02" w14:textId="77777777" w:rsidR="00201AD8" w:rsidRPr="00224223" w:rsidRDefault="00201AD8" w:rsidP="00201AD8">
            <w:pPr>
              <w:pStyle w:val="Tabletext"/>
            </w:pPr>
            <w:r w:rsidRPr="00224223">
              <w:t>31003</w:t>
            </w:r>
          </w:p>
        </w:tc>
        <w:tc>
          <w:tcPr>
            <w:tcW w:w="3399" w:type="pct"/>
            <w:tcBorders>
              <w:top w:val="single" w:sz="4" w:space="0" w:color="auto"/>
              <w:left w:val="nil"/>
              <w:bottom w:val="single" w:sz="4" w:space="0" w:color="auto"/>
              <w:right w:val="nil"/>
            </w:tcBorders>
            <w:shd w:val="clear" w:color="auto" w:fill="auto"/>
          </w:tcPr>
          <w:p w14:paraId="2538D66C" w14:textId="77777777" w:rsidR="00201AD8" w:rsidRPr="00224223" w:rsidRDefault="00201AD8" w:rsidP="00201AD8">
            <w:pPr>
              <w:pStyle w:val="Tabletext"/>
            </w:pPr>
            <w:r w:rsidRPr="00224223">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surgeon—6 or fewer sections</w:t>
            </w:r>
          </w:p>
          <w:p w14:paraId="1086A7E8" w14:textId="399E55DF" w:rsidR="00201AD8" w:rsidRPr="00224223" w:rsidRDefault="00201AD8" w:rsidP="00201AD8">
            <w:pPr>
              <w:pStyle w:val="Tabletext"/>
            </w:pPr>
            <w:r w:rsidRPr="00224223">
              <w:t>Not applicable to a service performed in association with a service to which item 31000 applies (Anaes.)</w:t>
            </w:r>
          </w:p>
        </w:tc>
        <w:tc>
          <w:tcPr>
            <w:tcW w:w="923" w:type="pct"/>
            <w:tcBorders>
              <w:top w:val="single" w:sz="4" w:space="0" w:color="auto"/>
              <w:left w:val="nil"/>
              <w:bottom w:val="single" w:sz="4" w:space="0" w:color="auto"/>
              <w:right w:val="nil"/>
            </w:tcBorders>
            <w:shd w:val="clear" w:color="auto" w:fill="auto"/>
          </w:tcPr>
          <w:p w14:paraId="18E42B60" w14:textId="77777777" w:rsidR="00201AD8" w:rsidRPr="00224223" w:rsidRDefault="00201AD8" w:rsidP="00201AD8">
            <w:pPr>
              <w:pStyle w:val="Tabletext"/>
              <w:jc w:val="right"/>
            </w:pPr>
            <w:r w:rsidRPr="00224223">
              <w:t>604.45</w:t>
            </w:r>
          </w:p>
        </w:tc>
      </w:tr>
      <w:tr w:rsidR="00201AD8" w:rsidRPr="00224223" w14:paraId="67745EF4" w14:textId="77777777" w:rsidTr="00D34DDD">
        <w:tc>
          <w:tcPr>
            <w:tcW w:w="678" w:type="pct"/>
            <w:tcBorders>
              <w:top w:val="single" w:sz="4" w:space="0" w:color="auto"/>
              <w:left w:val="nil"/>
              <w:bottom w:val="single" w:sz="4" w:space="0" w:color="auto"/>
              <w:right w:val="nil"/>
            </w:tcBorders>
            <w:shd w:val="clear" w:color="auto" w:fill="auto"/>
          </w:tcPr>
          <w:p w14:paraId="10FCA2A0" w14:textId="77777777" w:rsidR="00201AD8" w:rsidRPr="00224223" w:rsidRDefault="00201AD8" w:rsidP="00201AD8">
            <w:pPr>
              <w:pStyle w:val="Tabletext"/>
            </w:pPr>
            <w:r w:rsidRPr="00224223">
              <w:t>31004</w:t>
            </w:r>
          </w:p>
        </w:tc>
        <w:tc>
          <w:tcPr>
            <w:tcW w:w="3399" w:type="pct"/>
            <w:tcBorders>
              <w:top w:val="single" w:sz="4" w:space="0" w:color="auto"/>
              <w:left w:val="nil"/>
              <w:bottom w:val="single" w:sz="4" w:space="0" w:color="auto"/>
              <w:right w:val="nil"/>
            </w:tcBorders>
            <w:shd w:val="clear" w:color="auto" w:fill="auto"/>
          </w:tcPr>
          <w:p w14:paraId="46F780B5" w14:textId="77777777" w:rsidR="00201AD8" w:rsidRPr="00224223" w:rsidRDefault="00201AD8" w:rsidP="00201AD8">
            <w:pPr>
              <w:pStyle w:val="Tabletext"/>
            </w:pPr>
            <w:r w:rsidRPr="00224223">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surgeon—7 to 12 sections (inclusive)</w:t>
            </w:r>
          </w:p>
          <w:p w14:paraId="20117C84" w14:textId="67849E16" w:rsidR="00201AD8" w:rsidRPr="00224223" w:rsidRDefault="00201AD8" w:rsidP="00201AD8">
            <w:pPr>
              <w:pStyle w:val="Tabletext"/>
            </w:pPr>
            <w:r w:rsidRPr="00224223">
              <w:t>Not applicable to a service performed in association with a service to which item 31001 applies (Anaes.)</w:t>
            </w:r>
          </w:p>
        </w:tc>
        <w:tc>
          <w:tcPr>
            <w:tcW w:w="923" w:type="pct"/>
            <w:tcBorders>
              <w:top w:val="single" w:sz="4" w:space="0" w:color="auto"/>
              <w:left w:val="nil"/>
              <w:bottom w:val="single" w:sz="4" w:space="0" w:color="auto"/>
              <w:right w:val="nil"/>
            </w:tcBorders>
            <w:shd w:val="clear" w:color="auto" w:fill="auto"/>
          </w:tcPr>
          <w:p w14:paraId="59E2A8D8" w14:textId="77777777" w:rsidR="00201AD8" w:rsidRPr="00224223" w:rsidRDefault="00201AD8" w:rsidP="00201AD8">
            <w:pPr>
              <w:pStyle w:val="Tabletext"/>
              <w:jc w:val="right"/>
            </w:pPr>
            <w:r w:rsidRPr="00224223">
              <w:t>755.45</w:t>
            </w:r>
          </w:p>
        </w:tc>
      </w:tr>
      <w:tr w:rsidR="00201AD8" w:rsidRPr="00224223" w14:paraId="4FD53AA8" w14:textId="77777777" w:rsidTr="00D34DDD">
        <w:tc>
          <w:tcPr>
            <w:tcW w:w="678" w:type="pct"/>
            <w:tcBorders>
              <w:top w:val="single" w:sz="4" w:space="0" w:color="auto"/>
              <w:left w:val="nil"/>
              <w:bottom w:val="single" w:sz="4" w:space="0" w:color="auto"/>
              <w:right w:val="nil"/>
            </w:tcBorders>
            <w:shd w:val="clear" w:color="auto" w:fill="auto"/>
          </w:tcPr>
          <w:p w14:paraId="766B9379" w14:textId="77777777" w:rsidR="00201AD8" w:rsidRPr="00224223" w:rsidRDefault="00201AD8" w:rsidP="00201AD8">
            <w:pPr>
              <w:pStyle w:val="Tabletext"/>
            </w:pPr>
            <w:r w:rsidRPr="00224223">
              <w:t>31005</w:t>
            </w:r>
          </w:p>
        </w:tc>
        <w:tc>
          <w:tcPr>
            <w:tcW w:w="3399" w:type="pct"/>
            <w:tcBorders>
              <w:top w:val="single" w:sz="4" w:space="0" w:color="auto"/>
              <w:left w:val="nil"/>
              <w:bottom w:val="single" w:sz="4" w:space="0" w:color="auto"/>
              <w:right w:val="nil"/>
            </w:tcBorders>
            <w:shd w:val="clear" w:color="auto" w:fill="auto"/>
          </w:tcPr>
          <w:p w14:paraId="18058B2F" w14:textId="77777777" w:rsidR="00201AD8" w:rsidRPr="00224223" w:rsidRDefault="00201AD8" w:rsidP="00201AD8">
            <w:pPr>
              <w:pStyle w:val="Tabletext"/>
            </w:pPr>
            <w:r w:rsidRPr="00224223">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surgeon—13 or more sections</w:t>
            </w:r>
          </w:p>
          <w:p w14:paraId="27B9583A" w14:textId="6C618198" w:rsidR="00201AD8" w:rsidRPr="00224223" w:rsidRDefault="00201AD8" w:rsidP="00201AD8">
            <w:pPr>
              <w:pStyle w:val="Tabletext"/>
            </w:pPr>
            <w:r w:rsidRPr="00224223">
              <w:t>Not applicable to a service performed in association with a service to which item 31002 applies (Anaes.)</w:t>
            </w:r>
          </w:p>
        </w:tc>
        <w:tc>
          <w:tcPr>
            <w:tcW w:w="923" w:type="pct"/>
            <w:tcBorders>
              <w:top w:val="single" w:sz="4" w:space="0" w:color="auto"/>
              <w:left w:val="nil"/>
              <w:bottom w:val="single" w:sz="4" w:space="0" w:color="auto"/>
              <w:right w:val="nil"/>
            </w:tcBorders>
            <w:shd w:val="clear" w:color="auto" w:fill="auto"/>
          </w:tcPr>
          <w:p w14:paraId="0C7A6DDC" w14:textId="77777777" w:rsidR="00201AD8" w:rsidRPr="00224223" w:rsidRDefault="00201AD8" w:rsidP="00201AD8">
            <w:pPr>
              <w:pStyle w:val="Tabletext"/>
              <w:jc w:val="right"/>
            </w:pPr>
            <w:r w:rsidRPr="00224223">
              <w:t>906.65</w:t>
            </w:r>
          </w:p>
        </w:tc>
      </w:tr>
      <w:tr w:rsidR="00201AD8" w:rsidRPr="00224223" w14:paraId="16737E12" w14:textId="77777777" w:rsidTr="00D34DDD">
        <w:tc>
          <w:tcPr>
            <w:tcW w:w="678" w:type="pct"/>
            <w:tcBorders>
              <w:top w:val="single" w:sz="4" w:space="0" w:color="auto"/>
              <w:left w:val="nil"/>
              <w:bottom w:val="single" w:sz="4" w:space="0" w:color="auto"/>
              <w:right w:val="nil"/>
            </w:tcBorders>
            <w:shd w:val="clear" w:color="auto" w:fill="auto"/>
          </w:tcPr>
          <w:p w14:paraId="42381F8A" w14:textId="77777777" w:rsidR="00201AD8" w:rsidRPr="00224223" w:rsidRDefault="00201AD8" w:rsidP="00201AD8">
            <w:pPr>
              <w:pStyle w:val="Tabletext"/>
            </w:pPr>
            <w:r w:rsidRPr="00224223">
              <w:t>31206</w:t>
            </w:r>
          </w:p>
        </w:tc>
        <w:tc>
          <w:tcPr>
            <w:tcW w:w="3399" w:type="pct"/>
            <w:tcBorders>
              <w:top w:val="single" w:sz="4" w:space="0" w:color="auto"/>
              <w:left w:val="nil"/>
              <w:bottom w:val="single" w:sz="4" w:space="0" w:color="auto"/>
              <w:right w:val="nil"/>
            </w:tcBorders>
            <w:shd w:val="clear" w:color="auto" w:fill="auto"/>
          </w:tcPr>
          <w:p w14:paraId="7E1EC92C" w14:textId="77777777" w:rsidR="00201AD8" w:rsidRPr="00224223" w:rsidRDefault="00201AD8" w:rsidP="00201AD8">
            <w:pPr>
              <w:pStyle w:val="Tabletext"/>
            </w:pPr>
            <w:r w:rsidRPr="00224223">
              <w:t>Tumour, cyst, ulcer or scar (other than a scar removed during the surgical approach at an operation), removal of and suture, if:</w:t>
            </w:r>
          </w:p>
          <w:p w14:paraId="7E18873B" w14:textId="77777777" w:rsidR="00201AD8" w:rsidRPr="00224223" w:rsidRDefault="00201AD8" w:rsidP="00201AD8">
            <w:pPr>
              <w:pStyle w:val="Tablea"/>
            </w:pPr>
            <w:r w:rsidRPr="00224223">
              <w:t>(a) the lesion size is not more than 10 mm in diameter; and</w:t>
            </w:r>
          </w:p>
          <w:p w14:paraId="0E08D228" w14:textId="77777777" w:rsidR="00201AD8" w:rsidRPr="00224223" w:rsidRDefault="00201AD8" w:rsidP="00201AD8">
            <w:pPr>
              <w:pStyle w:val="Tablea"/>
            </w:pPr>
            <w:r w:rsidRPr="00224223">
              <w:lastRenderedPageBreak/>
              <w:t>(b) the removal is from a mucous membrane by surgical excision (other than by shave excision); and</w:t>
            </w:r>
          </w:p>
          <w:p w14:paraId="0372F56B" w14:textId="77777777" w:rsidR="00201AD8" w:rsidRPr="00224223" w:rsidRDefault="00201AD8" w:rsidP="00201AD8">
            <w:pPr>
              <w:pStyle w:val="Tablea"/>
            </w:pPr>
            <w:r w:rsidRPr="00224223">
              <w:t>(c) the specimen excised is sent for histological examination (Anaes.)</w:t>
            </w:r>
          </w:p>
        </w:tc>
        <w:tc>
          <w:tcPr>
            <w:tcW w:w="923" w:type="pct"/>
            <w:tcBorders>
              <w:top w:val="single" w:sz="4" w:space="0" w:color="auto"/>
              <w:left w:val="nil"/>
              <w:bottom w:val="single" w:sz="4" w:space="0" w:color="auto"/>
              <w:right w:val="nil"/>
            </w:tcBorders>
            <w:shd w:val="clear" w:color="auto" w:fill="auto"/>
          </w:tcPr>
          <w:p w14:paraId="6C3DB5C7" w14:textId="77777777" w:rsidR="00201AD8" w:rsidRPr="00224223" w:rsidRDefault="00201AD8" w:rsidP="00201AD8">
            <w:pPr>
              <w:pStyle w:val="Tabletext"/>
              <w:jc w:val="right"/>
            </w:pPr>
            <w:r w:rsidRPr="00224223">
              <w:lastRenderedPageBreak/>
              <w:t>99.35</w:t>
            </w:r>
          </w:p>
        </w:tc>
      </w:tr>
      <w:tr w:rsidR="00201AD8" w:rsidRPr="00224223" w14:paraId="120107F9" w14:textId="77777777" w:rsidTr="00D34DDD">
        <w:tc>
          <w:tcPr>
            <w:tcW w:w="678" w:type="pct"/>
            <w:tcBorders>
              <w:top w:val="single" w:sz="4" w:space="0" w:color="auto"/>
              <w:left w:val="nil"/>
              <w:bottom w:val="single" w:sz="4" w:space="0" w:color="auto"/>
              <w:right w:val="nil"/>
            </w:tcBorders>
            <w:shd w:val="clear" w:color="auto" w:fill="auto"/>
          </w:tcPr>
          <w:p w14:paraId="67B825DE" w14:textId="77777777" w:rsidR="00201AD8" w:rsidRPr="00224223" w:rsidRDefault="00201AD8" w:rsidP="00201AD8">
            <w:pPr>
              <w:pStyle w:val="Tabletext"/>
            </w:pPr>
            <w:r w:rsidRPr="00224223">
              <w:t>31211</w:t>
            </w:r>
          </w:p>
        </w:tc>
        <w:tc>
          <w:tcPr>
            <w:tcW w:w="3399" w:type="pct"/>
            <w:tcBorders>
              <w:top w:val="single" w:sz="4" w:space="0" w:color="auto"/>
              <w:left w:val="nil"/>
              <w:bottom w:val="single" w:sz="4" w:space="0" w:color="auto"/>
              <w:right w:val="nil"/>
            </w:tcBorders>
            <w:shd w:val="clear" w:color="auto" w:fill="auto"/>
          </w:tcPr>
          <w:p w14:paraId="1E91B1BB" w14:textId="77777777" w:rsidR="00201AD8" w:rsidRPr="00224223" w:rsidRDefault="00201AD8" w:rsidP="00201AD8">
            <w:pPr>
              <w:pStyle w:val="Tabletext"/>
            </w:pPr>
            <w:r w:rsidRPr="00224223">
              <w:t>Tumour, cyst, ulcer or scar (other than a scar removed during the surgical approach at an operation), removal of and suture, if:</w:t>
            </w:r>
          </w:p>
          <w:p w14:paraId="565C24FB" w14:textId="77777777" w:rsidR="00201AD8" w:rsidRPr="00224223" w:rsidRDefault="00201AD8" w:rsidP="00201AD8">
            <w:pPr>
              <w:pStyle w:val="Tablea"/>
            </w:pPr>
            <w:r w:rsidRPr="00224223">
              <w:t>(a) the lesion size is more than 10 mm, but not more than 20 mm, in diameter; and</w:t>
            </w:r>
          </w:p>
          <w:p w14:paraId="2803870E" w14:textId="77777777" w:rsidR="00201AD8" w:rsidRPr="00224223" w:rsidRDefault="00201AD8" w:rsidP="00201AD8">
            <w:pPr>
              <w:pStyle w:val="Tablea"/>
            </w:pPr>
            <w:r w:rsidRPr="00224223">
              <w:t>(b) the removal is from a mucous membrane by surgical excision (other than by shave excision); and</w:t>
            </w:r>
          </w:p>
          <w:p w14:paraId="2A60DDB5" w14:textId="77777777" w:rsidR="00201AD8" w:rsidRPr="00224223" w:rsidRDefault="00201AD8" w:rsidP="00201AD8">
            <w:pPr>
              <w:pStyle w:val="Tablea"/>
            </w:pPr>
            <w:r w:rsidRPr="00224223">
              <w:t>(c) the specimen excised is sent for histological examination (Anaes.)</w:t>
            </w:r>
          </w:p>
        </w:tc>
        <w:tc>
          <w:tcPr>
            <w:tcW w:w="923" w:type="pct"/>
            <w:tcBorders>
              <w:top w:val="single" w:sz="4" w:space="0" w:color="auto"/>
              <w:left w:val="nil"/>
              <w:bottom w:val="single" w:sz="4" w:space="0" w:color="auto"/>
              <w:right w:val="nil"/>
            </w:tcBorders>
            <w:shd w:val="clear" w:color="auto" w:fill="auto"/>
          </w:tcPr>
          <w:p w14:paraId="61263661" w14:textId="77777777" w:rsidR="00201AD8" w:rsidRPr="00224223" w:rsidRDefault="00201AD8" w:rsidP="00201AD8">
            <w:pPr>
              <w:pStyle w:val="Tabletext"/>
              <w:jc w:val="right"/>
            </w:pPr>
            <w:r w:rsidRPr="00224223">
              <w:t>128.10</w:t>
            </w:r>
          </w:p>
        </w:tc>
      </w:tr>
      <w:tr w:rsidR="00201AD8" w:rsidRPr="00224223" w14:paraId="4942FEDD" w14:textId="77777777" w:rsidTr="00D34DDD">
        <w:tc>
          <w:tcPr>
            <w:tcW w:w="678" w:type="pct"/>
            <w:tcBorders>
              <w:top w:val="single" w:sz="4" w:space="0" w:color="auto"/>
              <w:left w:val="nil"/>
              <w:bottom w:val="single" w:sz="4" w:space="0" w:color="auto"/>
              <w:right w:val="nil"/>
            </w:tcBorders>
            <w:shd w:val="clear" w:color="auto" w:fill="auto"/>
          </w:tcPr>
          <w:p w14:paraId="4C9BA20A" w14:textId="77777777" w:rsidR="00201AD8" w:rsidRPr="00224223" w:rsidRDefault="00201AD8" w:rsidP="00201AD8">
            <w:pPr>
              <w:pStyle w:val="Tabletext"/>
            </w:pPr>
            <w:r w:rsidRPr="00224223">
              <w:t>31216</w:t>
            </w:r>
          </w:p>
        </w:tc>
        <w:tc>
          <w:tcPr>
            <w:tcW w:w="3399" w:type="pct"/>
            <w:tcBorders>
              <w:top w:val="single" w:sz="4" w:space="0" w:color="auto"/>
              <w:left w:val="nil"/>
              <w:bottom w:val="single" w:sz="4" w:space="0" w:color="auto"/>
              <w:right w:val="nil"/>
            </w:tcBorders>
            <w:shd w:val="clear" w:color="auto" w:fill="auto"/>
          </w:tcPr>
          <w:p w14:paraId="09A43786" w14:textId="77777777" w:rsidR="00201AD8" w:rsidRPr="00224223" w:rsidRDefault="00201AD8" w:rsidP="00201AD8">
            <w:pPr>
              <w:pStyle w:val="Tabletext"/>
            </w:pPr>
            <w:r w:rsidRPr="00224223">
              <w:t>Tumour, cyst, ulcer or scar (other than a scar removed during the surgical approach at an operation), removal of and suture, if:</w:t>
            </w:r>
          </w:p>
          <w:p w14:paraId="7BF2B3A4" w14:textId="77777777" w:rsidR="00201AD8" w:rsidRPr="00224223" w:rsidRDefault="00201AD8" w:rsidP="00201AD8">
            <w:pPr>
              <w:pStyle w:val="Tablea"/>
            </w:pPr>
            <w:r w:rsidRPr="00224223">
              <w:t>(a) the lesion size is more than 20 mm in diameter; and</w:t>
            </w:r>
          </w:p>
          <w:p w14:paraId="28E2A1FA" w14:textId="77777777" w:rsidR="00201AD8" w:rsidRPr="00224223" w:rsidRDefault="00201AD8" w:rsidP="00201AD8">
            <w:pPr>
              <w:pStyle w:val="Tablea"/>
            </w:pPr>
            <w:r w:rsidRPr="00224223">
              <w:t>(b) the removal is from a mucous membrane by surgical excision (other than by shave excision); and</w:t>
            </w:r>
          </w:p>
          <w:p w14:paraId="196CAFFE" w14:textId="77777777" w:rsidR="00201AD8" w:rsidRPr="00224223" w:rsidRDefault="00201AD8" w:rsidP="00201AD8">
            <w:pPr>
              <w:pStyle w:val="Tablea"/>
            </w:pPr>
            <w:r w:rsidRPr="00224223">
              <w:t>(c) the specimen excised is sent for histological examination (Anaes.)</w:t>
            </w:r>
          </w:p>
        </w:tc>
        <w:tc>
          <w:tcPr>
            <w:tcW w:w="923" w:type="pct"/>
            <w:tcBorders>
              <w:top w:val="single" w:sz="4" w:space="0" w:color="auto"/>
              <w:left w:val="nil"/>
              <w:bottom w:val="single" w:sz="4" w:space="0" w:color="auto"/>
              <w:right w:val="nil"/>
            </w:tcBorders>
            <w:shd w:val="clear" w:color="auto" w:fill="auto"/>
          </w:tcPr>
          <w:p w14:paraId="79A85147" w14:textId="77777777" w:rsidR="00201AD8" w:rsidRPr="00224223" w:rsidRDefault="00201AD8" w:rsidP="00201AD8">
            <w:pPr>
              <w:pStyle w:val="Tabletext"/>
              <w:jc w:val="right"/>
            </w:pPr>
            <w:r w:rsidRPr="00224223">
              <w:t>149.40</w:t>
            </w:r>
          </w:p>
        </w:tc>
      </w:tr>
      <w:tr w:rsidR="00201AD8" w:rsidRPr="00224223" w14:paraId="2B0DAF0D" w14:textId="77777777" w:rsidTr="00D34DDD">
        <w:tc>
          <w:tcPr>
            <w:tcW w:w="678" w:type="pct"/>
            <w:tcBorders>
              <w:top w:val="single" w:sz="4" w:space="0" w:color="auto"/>
              <w:left w:val="nil"/>
              <w:bottom w:val="single" w:sz="4" w:space="0" w:color="auto"/>
              <w:right w:val="nil"/>
            </w:tcBorders>
            <w:shd w:val="clear" w:color="auto" w:fill="auto"/>
          </w:tcPr>
          <w:p w14:paraId="2A3837AF" w14:textId="77777777" w:rsidR="00201AD8" w:rsidRPr="00224223" w:rsidRDefault="00201AD8" w:rsidP="00201AD8">
            <w:pPr>
              <w:pStyle w:val="Tabletext"/>
            </w:pPr>
            <w:r w:rsidRPr="00224223">
              <w:t>31220</w:t>
            </w:r>
          </w:p>
        </w:tc>
        <w:tc>
          <w:tcPr>
            <w:tcW w:w="3399" w:type="pct"/>
            <w:tcBorders>
              <w:top w:val="single" w:sz="4" w:space="0" w:color="auto"/>
              <w:left w:val="nil"/>
              <w:bottom w:val="single" w:sz="4" w:space="0" w:color="auto"/>
              <w:right w:val="nil"/>
            </w:tcBorders>
            <w:shd w:val="clear" w:color="auto" w:fill="auto"/>
          </w:tcPr>
          <w:p w14:paraId="49BCEE6B" w14:textId="7D0D932A" w:rsidR="00201AD8" w:rsidRPr="00224223" w:rsidRDefault="00201AD8" w:rsidP="00201AD8">
            <w:pPr>
              <w:pStyle w:val="Tabletext"/>
            </w:pPr>
            <w:r w:rsidRPr="00224223">
              <w:t xml:space="preserve">Tumours (other than viral verrucae (common warts) and seborrheic keratoses), </w:t>
            </w:r>
            <w:r w:rsidR="001B54AC" w:rsidRPr="00224223">
              <w:t xml:space="preserve">lipomas, </w:t>
            </w:r>
            <w:r w:rsidRPr="00224223">
              <w:t>cysts, ulcers or scars (other than scars removed during the surgical approach at an operation), removal of 4 to 10 lesions and suture, if:</w:t>
            </w:r>
          </w:p>
          <w:p w14:paraId="70136166" w14:textId="77777777" w:rsidR="00201AD8" w:rsidRPr="00224223" w:rsidRDefault="00201AD8" w:rsidP="00201AD8">
            <w:pPr>
              <w:pStyle w:val="Tablea"/>
            </w:pPr>
            <w:r w:rsidRPr="00224223">
              <w:t>(a) the size of each lesion is not more than 10 mm in diameter; and</w:t>
            </w:r>
          </w:p>
          <w:p w14:paraId="328C80CA" w14:textId="77777777" w:rsidR="00201AD8" w:rsidRPr="00224223" w:rsidRDefault="00201AD8" w:rsidP="00201AD8">
            <w:pPr>
              <w:pStyle w:val="Tablea"/>
            </w:pPr>
            <w:r w:rsidRPr="00224223">
              <w:t>(b) each removal is from cutaneous or subcutaneous tissue by surgical excision (other than by shave excision); and</w:t>
            </w:r>
          </w:p>
          <w:p w14:paraId="53358D3D" w14:textId="77777777" w:rsidR="00201AD8" w:rsidRPr="00224223" w:rsidRDefault="00201AD8" w:rsidP="00201AD8">
            <w:pPr>
              <w:pStyle w:val="Tablea"/>
            </w:pPr>
            <w:r w:rsidRPr="00224223">
              <w:t>(c) all of the specimens excised are sent for histological examination</w:t>
            </w:r>
          </w:p>
          <w:p w14:paraId="48783E6B" w14:textId="77777777" w:rsidR="00201AD8" w:rsidRPr="00224223" w:rsidRDefault="00201AD8" w:rsidP="00201AD8">
            <w:pPr>
              <w:pStyle w:val="Tabletext"/>
            </w:pPr>
            <w:r w:rsidRPr="00224223">
              <w:t>(Anaes.)</w:t>
            </w:r>
          </w:p>
        </w:tc>
        <w:tc>
          <w:tcPr>
            <w:tcW w:w="923" w:type="pct"/>
            <w:tcBorders>
              <w:top w:val="single" w:sz="4" w:space="0" w:color="auto"/>
              <w:left w:val="nil"/>
              <w:bottom w:val="single" w:sz="4" w:space="0" w:color="auto"/>
              <w:right w:val="nil"/>
            </w:tcBorders>
            <w:shd w:val="clear" w:color="auto" w:fill="auto"/>
          </w:tcPr>
          <w:p w14:paraId="47FF5FDE" w14:textId="77777777" w:rsidR="00201AD8" w:rsidRPr="00224223" w:rsidRDefault="00201AD8" w:rsidP="00201AD8">
            <w:pPr>
              <w:pStyle w:val="Tabletext"/>
              <w:jc w:val="right"/>
            </w:pPr>
            <w:r w:rsidRPr="00224223">
              <w:t>223.25</w:t>
            </w:r>
          </w:p>
        </w:tc>
      </w:tr>
      <w:tr w:rsidR="00201AD8" w:rsidRPr="00224223" w14:paraId="03080544" w14:textId="77777777" w:rsidTr="00D34DDD">
        <w:tc>
          <w:tcPr>
            <w:tcW w:w="678" w:type="pct"/>
            <w:tcBorders>
              <w:top w:val="single" w:sz="4" w:space="0" w:color="auto"/>
              <w:left w:val="nil"/>
              <w:bottom w:val="single" w:sz="4" w:space="0" w:color="auto"/>
              <w:right w:val="nil"/>
            </w:tcBorders>
            <w:shd w:val="clear" w:color="auto" w:fill="auto"/>
          </w:tcPr>
          <w:p w14:paraId="470152AD" w14:textId="77777777" w:rsidR="00201AD8" w:rsidRPr="00224223" w:rsidRDefault="00201AD8" w:rsidP="00201AD8">
            <w:pPr>
              <w:pStyle w:val="Tabletext"/>
            </w:pPr>
            <w:r w:rsidRPr="00224223">
              <w:t>31221</w:t>
            </w:r>
          </w:p>
        </w:tc>
        <w:tc>
          <w:tcPr>
            <w:tcW w:w="3399" w:type="pct"/>
            <w:tcBorders>
              <w:top w:val="single" w:sz="4" w:space="0" w:color="auto"/>
              <w:left w:val="nil"/>
              <w:bottom w:val="single" w:sz="4" w:space="0" w:color="auto"/>
              <w:right w:val="nil"/>
            </w:tcBorders>
            <w:shd w:val="clear" w:color="auto" w:fill="auto"/>
          </w:tcPr>
          <w:p w14:paraId="18CD7F3B" w14:textId="77777777" w:rsidR="00201AD8" w:rsidRPr="00224223" w:rsidRDefault="00201AD8" w:rsidP="00201AD8">
            <w:pPr>
              <w:pStyle w:val="Tabletext"/>
            </w:pPr>
            <w:r w:rsidRPr="00224223">
              <w:t>Tumours, cysts, ulcers or scars (other than scars removed during the surgical approach at an operation), removal of 4 to 10 lesions, if:</w:t>
            </w:r>
          </w:p>
          <w:p w14:paraId="1E96BFBF" w14:textId="77777777" w:rsidR="00201AD8" w:rsidRPr="00224223" w:rsidRDefault="00201AD8" w:rsidP="00201AD8">
            <w:pPr>
              <w:pStyle w:val="Tablea"/>
            </w:pPr>
            <w:r w:rsidRPr="00224223">
              <w:t>(a) the size of each lesion is not more than 10 mm in diameter; and</w:t>
            </w:r>
          </w:p>
          <w:p w14:paraId="1846B68A" w14:textId="77777777" w:rsidR="00201AD8" w:rsidRPr="00224223" w:rsidRDefault="00201AD8" w:rsidP="00201AD8">
            <w:pPr>
              <w:pStyle w:val="Tablea"/>
            </w:pPr>
            <w:r w:rsidRPr="00224223">
              <w:t>(b) each removal is from a mucous membrane by surgical excision (other than by shave excision); and</w:t>
            </w:r>
          </w:p>
          <w:p w14:paraId="6BD58FCA" w14:textId="77777777" w:rsidR="00201AD8" w:rsidRPr="00224223" w:rsidRDefault="00201AD8" w:rsidP="00201AD8">
            <w:pPr>
              <w:pStyle w:val="Tablea"/>
            </w:pPr>
            <w:r w:rsidRPr="00224223">
              <w:t>(c) each site of excision is closed by suture; and</w:t>
            </w:r>
          </w:p>
          <w:p w14:paraId="7AFA3968" w14:textId="77777777" w:rsidR="00201AD8" w:rsidRPr="00224223" w:rsidRDefault="00201AD8" w:rsidP="00201AD8">
            <w:pPr>
              <w:pStyle w:val="Tablea"/>
            </w:pPr>
            <w:r w:rsidRPr="00224223">
              <w:t>(d) all of the specimens excised are sent for histological examination (Anaes.)</w:t>
            </w:r>
          </w:p>
        </w:tc>
        <w:tc>
          <w:tcPr>
            <w:tcW w:w="923" w:type="pct"/>
            <w:tcBorders>
              <w:top w:val="single" w:sz="4" w:space="0" w:color="auto"/>
              <w:left w:val="nil"/>
              <w:bottom w:val="single" w:sz="4" w:space="0" w:color="auto"/>
              <w:right w:val="nil"/>
            </w:tcBorders>
            <w:shd w:val="clear" w:color="auto" w:fill="auto"/>
          </w:tcPr>
          <w:p w14:paraId="6C7942E4" w14:textId="77777777" w:rsidR="00201AD8" w:rsidRPr="00224223" w:rsidRDefault="00201AD8" w:rsidP="00201AD8">
            <w:pPr>
              <w:pStyle w:val="Tabletext"/>
              <w:jc w:val="right"/>
            </w:pPr>
            <w:r w:rsidRPr="00224223">
              <w:t>223.25</w:t>
            </w:r>
          </w:p>
        </w:tc>
      </w:tr>
      <w:tr w:rsidR="00201AD8" w:rsidRPr="00224223" w14:paraId="72A1D539" w14:textId="77777777" w:rsidTr="00D34DDD">
        <w:tc>
          <w:tcPr>
            <w:tcW w:w="678" w:type="pct"/>
            <w:tcBorders>
              <w:top w:val="single" w:sz="4" w:space="0" w:color="auto"/>
              <w:left w:val="nil"/>
              <w:bottom w:val="single" w:sz="4" w:space="0" w:color="auto"/>
              <w:right w:val="nil"/>
            </w:tcBorders>
            <w:shd w:val="clear" w:color="auto" w:fill="auto"/>
          </w:tcPr>
          <w:p w14:paraId="65BEAC7C" w14:textId="77777777" w:rsidR="00201AD8" w:rsidRPr="00224223" w:rsidRDefault="00201AD8" w:rsidP="00201AD8">
            <w:pPr>
              <w:pStyle w:val="Tabletext"/>
            </w:pPr>
            <w:r w:rsidRPr="00224223">
              <w:t>31225</w:t>
            </w:r>
          </w:p>
        </w:tc>
        <w:tc>
          <w:tcPr>
            <w:tcW w:w="3399" w:type="pct"/>
            <w:tcBorders>
              <w:top w:val="single" w:sz="4" w:space="0" w:color="auto"/>
              <w:left w:val="nil"/>
              <w:bottom w:val="single" w:sz="4" w:space="0" w:color="auto"/>
              <w:right w:val="nil"/>
            </w:tcBorders>
            <w:shd w:val="clear" w:color="auto" w:fill="auto"/>
          </w:tcPr>
          <w:p w14:paraId="5EEC0663" w14:textId="6AC38891" w:rsidR="00201AD8" w:rsidRPr="00224223" w:rsidRDefault="00201AD8" w:rsidP="00201AD8">
            <w:pPr>
              <w:pStyle w:val="Tabletext"/>
            </w:pPr>
            <w:r w:rsidRPr="00224223">
              <w:t xml:space="preserve">Tumours (other than viral verrucae (common warts) and seborrheic keratoses), </w:t>
            </w:r>
            <w:r w:rsidR="001B54AC" w:rsidRPr="00224223">
              <w:t xml:space="preserve">lipomas, </w:t>
            </w:r>
            <w:r w:rsidRPr="00224223">
              <w:t>cysts, ulcers or scars (other than scars removed during the surgical approach at an operation), removal of more than 10 lesions, if:</w:t>
            </w:r>
          </w:p>
          <w:p w14:paraId="1FBDDFAE" w14:textId="77777777" w:rsidR="00201AD8" w:rsidRPr="00224223" w:rsidRDefault="00201AD8" w:rsidP="00201AD8">
            <w:pPr>
              <w:pStyle w:val="Tablea"/>
            </w:pPr>
            <w:r w:rsidRPr="00224223">
              <w:t>(a) the size of each lesion is not more than 10 mm in diameter; and</w:t>
            </w:r>
          </w:p>
          <w:p w14:paraId="523AD646" w14:textId="77777777" w:rsidR="00201AD8" w:rsidRPr="00224223" w:rsidRDefault="00201AD8" w:rsidP="00201AD8">
            <w:pPr>
              <w:pStyle w:val="Tablea"/>
            </w:pPr>
            <w:r w:rsidRPr="00224223">
              <w:t>(b) each removal is from cutaneous or subcutaneous tissue or mucous membrane by surgical excision (other than by shave excision); and</w:t>
            </w:r>
          </w:p>
          <w:p w14:paraId="363B20E2" w14:textId="77777777" w:rsidR="00201AD8" w:rsidRPr="00224223" w:rsidRDefault="00201AD8" w:rsidP="00201AD8">
            <w:pPr>
              <w:pStyle w:val="Tablea"/>
            </w:pPr>
            <w:r w:rsidRPr="00224223">
              <w:t>(c) each site of excision is closed by suture; and</w:t>
            </w:r>
          </w:p>
          <w:p w14:paraId="156955B2" w14:textId="77777777" w:rsidR="00201AD8" w:rsidRPr="00224223" w:rsidRDefault="00201AD8" w:rsidP="00201AD8">
            <w:pPr>
              <w:pStyle w:val="Tablea"/>
            </w:pPr>
            <w:r w:rsidRPr="00224223">
              <w:lastRenderedPageBreak/>
              <w:t>(d) all of the specimens excised are sent for histological examination</w:t>
            </w:r>
          </w:p>
          <w:p w14:paraId="05094E1B" w14:textId="77777777" w:rsidR="00201AD8" w:rsidRPr="00224223" w:rsidRDefault="00201AD8" w:rsidP="00201AD8">
            <w:pPr>
              <w:pStyle w:val="Tabletext"/>
            </w:pPr>
            <w:r w:rsidRPr="00224223">
              <w:t>(Anaes.)</w:t>
            </w:r>
          </w:p>
        </w:tc>
        <w:tc>
          <w:tcPr>
            <w:tcW w:w="923" w:type="pct"/>
            <w:tcBorders>
              <w:top w:val="single" w:sz="4" w:space="0" w:color="auto"/>
              <w:left w:val="nil"/>
              <w:bottom w:val="single" w:sz="4" w:space="0" w:color="auto"/>
              <w:right w:val="nil"/>
            </w:tcBorders>
            <w:shd w:val="clear" w:color="auto" w:fill="auto"/>
          </w:tcPr>
          <w:p w14:paraId="51061D60" w14:textId="77777777" w:rsidR="00201AD8" w:rsidRPr="00224223" w:rsidRDefault="00201AD8" w:rsidP="00201AD8">
            <w:pPr>
              <w:pStyle w:val="Tabletext"/>
              <w:jc w:val="right"/>
            </w:pPr>
            <w:r w:rsidRPr="00224223">
              <w:lastRenderedPageBreak/>
              <w:t>396.75</w:t>
            </w:r>
          </w:p>
        </w:tc>
      </w:tr>
      <w:tr w:rsidR="00201AD8" w:rsidRPr="00224223" w14:paraId="51A7E95F" w14:textId="77777777" w:rsidTr="00D34DDD">
        <w:tc>
          <w:tcPr>
            <w:tcW w:w="678" w:type="pct"/>
            <w:tcBorders>
              <w:top w:val="single" w:sz="4" w:space="0" w:color="auto"/>
              <w:left w:val="nil"/>
              <w:bottom w:val="single" w:sz="4" w:space="0" w:color="auto"/>
              <w:right w:val="nil"/>
            </w:tcBorders>
            <w:shd w:val="clear" w:color="auto" w:fill="auto"/>
            <w:hideMark/>
          </w:tcPr>
          <w:p w14:paraId="457DD462" w14:textId="77777777" w:rsidR="00201AD8" w:rsidRPr="00224223" w:rsidRDefault="00201AD8" w:rsidP="00201AD8">
            <w:pPr>
              <w:pStyle w:val="Tabletext"/>
            </w:pPr>
            <w:r w:rsidRPr="00224223">
              <w:t>31245</w:t>
            </w:r>
          </w:p>
        </w:tc>
        <w:tc>
          <w:tcPr>
            <w:tcW w:w="3399" w:type="pct"/>
            <w:tcBorders>
              <w:top w:val="single" w:sz="4" w:space="0" w:color="auto"/>
              <w:left w:val="nil"/>
              <w:bottom w:val="single" w:sz="4" w:space="0" w:color="auto"/>
              <w:right w:val="nil"/>
            </w:tcBorders>
            <w:shd w:val="clear" w:color="auto" w:fill="auto"/>
            <w:hideMark/>
          </w:tcPr>
          <w:p w14:paraId="07498401" w14:textId="77777777" w:rsidR="00201AD8" w:rsidRPr="00224223" w:rsidRDefault="00201AD8" w:rsidP="00201AD8">
            <w:pPr>
              <w:pStyle w:val="Tabletext"/>
            </w:pPr>
            <w:r w:rsidRPr="00224223">
              <w:t>Skin and subcutaneous tissue, extensive excision of, in the treatment of suppurative hydradenitis (excision from axilla, groin or natal cleft) or sycosis barbae or nuchae (excision from face or neck) (Anaes.)</w:t>
            </w:r>
          </w:p>
        </w:tc>
        <w:tc>
          <w:tcPr>
            <w:tcW w:w="923" w:type="pct"/>
            <w:tcBorders>
              <w:top w:val="single" w:sz="4" w:space="0" w:color="auto"/>
              <w:left w:val="nil"/>
              <w:bottom w:val="single" w:sz="4" w:space="0" w:color="auto"/>
              <w:right w:val="nil"/>
            </w:tcBorders>
            <w:shd w:val="clear" w:color="auto" w:fill="auto"/>
          </w:tcPr>
          <w:p w14:paraId="2A59CA05" w14:textId="77777777" w:rsidR="00201AD8" w:rsidRPr="00224223" w:rsidRDefault="00201AD8" w:rsidP="00201AD8">
            <w:pPr>
              <w:pStyle w:val="Tabletext"/>
              <w:jc w:val="right"/>
            </w:pPr>
            <w:r w:rsidRPr="00224223">
              <w:t>383.90</w:t>
            </w:r>
          </w:p>
        </w:tc>
      </w:tr>
      <w:tr w:rsidR="00201AD8" w:rsidRPr="00224223" w14:paraId="186C14D2" w14:textId="77777777" w:rsidTr="00D34DDD">
        <w:tc>
          <w:tcPr>
            <w:tcW w:w="678" w:type="pct"/>
            <w:tcBorders>
              <w:top w:val="single" w:sz="4" w:space="0" w:color="auto"/>
              <w:left w:val="nil"/>
              <w:bottom w:val="single" w:sz="4" w:space="0" w:color="auto"/>
              <w:right w:val="nil"/>
            </w:tcBorders>
            <w:shd w:val="clear" w:color="auto" w:fill="auto"/>
            <w:hideMark/>
          </w:tcPr>
          <w:p w14:paraId="31B0CD43" w14:textId="77777777" w:rsidR="00201AD8" w:rsidRPr="00224223" w:rsidRDefault="00201AD8" w:rsidP="00201AD8">
            <w:pPr>
              <w:pStyle w:val="Tabletext"/>
            </w:pPr>
            <w:r w:rsidRPr="00224223">
              <w:t>31250</w:t>
            </w:r>
          </w:p>
        </w:tc>
        <w:tc>
          <w:tcPr>
            <w:tcW w:w="3399" w:type="pct"/>
            <w:tcBorders>
              <w:top w:val="single" w:sz="4" w:space="0" w:color="auto"/>
              <w:left w:val="nil"/>
              <w:bottom w:val="single" w:sz="4" w:space="0" w:color="auto"/>
              <w:right w:val="nil"/>
            </w:tcBorders>
            <w:shd w:val="clear" w:color="auto" w:fill="auto"/>
            <w:hideMark/>
          </w:tcPr>
          <w:p w14:paraId="66BF3E75" w14:textId="77777777" w:rsidR="00201AD8" w:rsidRPr="00224223" w:rsidRDefault="00201AD8" w:rsidP="00201AD8">
            <w:pPr>
              <w:pStyle w:val="Tabletext"/>
            </w:pPr>
            <w:r w:rsidRPr="00224223">
              <w:t>Giant hairy or compound naevus, excision of an area at least 1% of body surface—if the specimen excised is sent for histological confirmation of diagnosis (Anaes.)</w:t>
            </w:r>
          </w:p>
        </w:tc>
        <w:tc>
          <w:tcPr>
            <w:tcW w:w="923" w:type="pct"/>
            <w:tcBorders>
              <w:top w:val="single" w:sz="4" w:space="0" w:color="auto"/>
              <w:left w:val="nil"/>
              <w:bottom w:val="single" w:sz="4" w:space="0" w:color="auto"/>
              <w:right w:val="nil"/>
            </w:tcBorders>
            <w:shd w:val="clear" w:color="auto" w:fill="auto"/>
          </w:tcPr>
          <w:p w14:paraId="51CBF468" w14:textId="77777777" w:rsidR="00201AD8" w:rsidRPr="00224223" w:rsidRDefault="00201AD8" w:rsidP="00201AD8">
            <w:pPr>
              <w:pStyle w:val="Tabletext"/>
              <w:jc w:val="right"/>
            </w:pPr>
            <w:r w:rsidRPr="00224223">
              <w:t>383.90</w:t>
            </w:r>
          </w:p>
        </w:tc>
      </w:tr>
      <w:tr w:rsidR="00201AD8" w:rsidRPr="00224223" w14:paraId="2C56A938" w14:textId="77777777" w:rsidTr="00D34DDD">
        <w:tc>
          <w:tcPr>
            <w:tcW w:w="678" w:type="pct"/>
            <w:tcBorders>
              <w:top w:val="single" w:sz="4" w:space="0" w:color="auto"/>
              <w:left w:val="nil"/>
              <w:bottom w:val="single" w:sz="4" w:space="0" w:color="auto"/>
              <w:right w:val="nil"/>
            </w:tcBorders>
            <w:shd w:val="clear" w:color="auto" w:fill="auto"/>
            <w:hideMark/>
          </w:tcPr>
          <w:p w14:paraId="05678A5E" w14:textId="77777777" w:rsidR="00201AD8" w:rsidRPr="00224223" w:rsidRDefault="00201AD8" w:rsidP="00201AD8">
            <w:pPr>
              <w:pStyle w:val="Tabletext"/>
              <w:rPr>
                <w:snapToGrid w:val="0"/>
              </w:rPr>
            </w:pPr>
            <w:bookmarkStart w:id="655" w:name="CU_386620293"/>
            <w:bookmarkStart w:id="656" w:name="CU_387624877"/>
            <w:bookmarkEnd w:id="655"/>
            <w:bookmarkEnd w:id="656"/>
            <w:r w:rsidRPr="00224223">
              <w:rPr>
                <w:snapToGrid w:val="0"/>
              </w:rPr>
              <w:t>31340</w:t>
            </w:r>
          </w:p>
        </w:tc>
        <w:tc>
          <w:tcPr>
            <w:tcW w:w="3399" w:type="pct"/>
            <w:tcBorders>
              <w:top w:val="single" w:sz="4" w:space="0" w:color="auto"/>
              <w:left w:val="nil"/>
              <w:bottom w:val="single" w:sz="4" w:space="0" w:color="auto"/>
              <w:right w:val="nil"/>
            </w:tcBorders>
            <w:shd w:val="clear" w:color="auto" w:fill="auto"/>
            <w:hideMark/>
          </w:tcPr>
          <w:p w14:paraId="7033F5F6" w14:textId="77777777" w:rsidR="00201AD8" w:rsidRPr="00224223" w:rsidRDefault="00201AD8" w:rsidP="00201AD8">
            <w:pPr>
              <w:pStyle w:val="Tabletext"/>
            </w:pPr>
            <w:r w:rsidRPr="00224223">
              <w:rPr>
                <w:snapToGrid w:val="0"/>
              </w:rPr>
              <w:t xml:space="preserve">Muscle, bone or cartilage, excision of one or more of, if clinically indicated, </w:t>
            </w:r>
            <w:r w:rsidRPr="00224223">
              <w:t>and if:</w:t>
            </w:r>
          </w:p>
          <w:p w14:paraId="146FD8F4" w14:textId="77777777" w:rsidR="00201AD8" w:rsidRPr="00224223" w:rsidRDefault="00201AD8" w:rsidP="00201AD8">
            <w:pPr>
              <w:pStyle w:val="Tablea"/>
            </w:pPr>
            <w:r w:rsidRPr="00224223">
              <w:t>(a) the specimen excised is sent for histological confirmation; and</w:t>
            </w:r>
          </w:p>
          <w:p w14:paraId="21E2C26A" w14:textId="6349A070" w:rsidR="00201AD8" w:rsidRPr="00224223" w:rsidRDefault="00201AD8" w:rsidP="00201AD8">
            <w:pPr>
              <w:pStyle w:val="Tablea"/>
              <w:rPr>
                <w:snapToGrid w:val="0"/>
              </w:rPr>
            </w:pPr>
            <w:r w:rsidRPr="00224223">
              <w:t xml:space="preserve">(b) a malignant tumour of skin covered by item 31000, 31001, 31002, 31003, 31004, 31005, 31356, 31358, 31359, 31361, 31363, 31365, 31367, 31369, 31371, 31372, 31373, 31374, </w:t>
            </w:r>
            <w:r w:rsidR="001B54AC" w:rsidRPr="00224223">
              <w:t>31375, 31376, 31377, 31378, 31379, 31380, 31381, 31382 or 31383</w:t>
            </w:r>
            <w:r w:rsidRPr="00224223">
              <w:rPr>
                <w:snapToGrid w:val="0"/>
              </w:rPr>
              <w:t xml:space="preserve"> is excised</w:t>
            </w:r>
          </w:p>
          <w:p w14:paraId="134911B6" w14:textId="77777777" w:rsidR="00201AD8" w:rsidRPr="00224223" w:rsidRDefault="00201AD8" w:rsidP="00201AD8">
            <w:pPr>
              <w:pStyle w:val="Tabletext"/>
            </w:pPr>
            <w:r w:rsidRPr="00224223">
              <w:rPr>
                <w:snapToGrid w:val="0"/>
              </w:rPr>
              <w:t>(Anaes.)</w:t>
            </w:r>
          </w:p>
        </w:tc>
        <w:tc>
          <w:tcPr>
            <w:tcW w:w="923" w:type="pct"/>
            <w:tcBorders>
              <w:top w:val="single" w:sz="4" w:space="0" w:color="auto"/>
              <w:left w:val="nil"/>
              <w:bottom w:val="single" w:sz="4" w:space="0" w:color="auto"/>
              <w:right w:val="nil"/>
            </w:tcBorders>
            <w:shd w:val="clear" w:color="auto" w:fill="auto"/>
            <w:hideMark/>
          </w:tcPr>
          <w:p w14:paraId="7539253E" w14:textId="77777777" w:rsidR="00201AD8" w:rsidRPr="00224223" w:rsidRDefault="00201AD8" w:rsidP="00201AD8">
            <w:pPr>
              <w:pStyle w:val="Tabletext"/>
            </w:pPr>
            <w:r w:rsidRPr="00224223">
              <w:t>Amount under clause 5.10.2</w:t>
            </w:r>
          </w:p>
        </w:tc>
      </w:tr>
      <w:tr w:rsidR="001B54AC" w:rsidRPr="00224223" w14:paraId="1023E1F9" w14:textId="77777777" w:rsidTr="00D34DDD">
        <w:tc>
          <w:tcPr>
            <w:tcW w:w="678" w:type="pct"/>
            <w:tcBorders>
              <w:top w:val="single" w:sz="4" w:space="0" w:color="auto"/>
              <w:left w:val="nil"/>
              <w:bottom w:val="single" w:sz="4" w:space="0" w:color="auto"/>
              <w:right w:val="nil"/>
            </w:tcBorders>
            <w:shd w:val="clear" w:color="auto" w:fill="auto"/>
          </w:tcPr>
          <w:p w14:paraId="16D600F1" w14:textId="6EFA4D43" w:rsidR="001B54AC" w:rsidRPr="00224223" w:rsidRDefault="001B54AC" w:rsidP="001B54AC">
            <w:pPr>
              <w:pStyle w:val="Tabletext"/>
              <w:rPr>
                <w:snapToGrid w:val="0"/>
              </w:rPr>
            </w:pPr>
            <w:r w:rsidRPr="00224223">
              <w:rPr>
                <w:snapToGrid w:val="0"/>
              </w:rPr>
              <w:t>31344</w:t>
            </w:r>
          </w:p>
        </w:tc>
        <w:tc>
          <w:tcPr>
            <w:tcW w:w="3399" w:type="pct"/>
            <w:tcBorders>
              <w:top w:val="single" w:sz="4" w:space="0" w:color="auto"/>
              <w:left w:val="nil"/>
              <w:bottom w:val="single" w:sz="4" w:space="0" w:color="auto"/>
              <w:right w:val="nil"/>
            </w:tcBorders>
            <w:shd w:val="clear" w:color="auto" w:fill="auto"/>
          </w:tcPr>
          <w:p w14:paraId="1372FD1A" w14:textId="77777777" w:rsidR="001B54AC" w:rsidRPr="00224223" w:rsidRDefault="001B54AC" w:rsidP="001B54AC">
            <w:pPr>
              <w:pStyle w:val="Tabletext"/>
            </w:pPr>
            <w:r w:rsidRPr="00224223">
              <w:t>Lipoma, removal of, by surgical excision or liposuction, if:</w:t>
            </w:r>
          </w:p>
          <w:p w14:paraId="3D64885E" w14:textId="77777777" w:rsidR="001B54AC" w:rsidRPr="00224223" w:rsidRDefault="001B54AC" w:rsidP="001B54AC">
            <w:pPr>
              <w:pStyle w:val="Tablea"/>
            </w:pPr>
            <w:r w:rsidRPr="00224223">
              <w:t>(a) the lesion:</w:t>
            </w:r>
          </w:p>
          <w:p w14:paraId="54D04149" w14:textId="77777777" w:rsidR="001B54AC" w:rsidRPr="00224223" w:rsidRDefault="001B54AC" w:rsidP="001B54AC">
            <w:pPr>
              <w:pStyle w:val="Tablei"/>
            </w:pPr>
            <w:r w:rsidRPr="00224223">
              <w:t>(i) is subcutaneous and 150mm or more in diameter; or</w:t>
            </w:r>
          </w:p>
          <w:p w14:paraId="54655DC4" w14:textId="77777777" w:rsidR="001B54AC" w:rsidRPr="00224223" w:rsidRDefault="001B54AC" w:rsidP="001B54AC">
            <w:pPr>
              <w:pStyle w:val="Tablei"/>
            </w:pPr>
            <w:r w:rsidRPr="00224223">
              <w:t>(ii) is submuscular, intramuscular or involves dissection of a named nerve or vessel and is 50 mm or more in diameter; and</w:t>
            </w:r>
          </w:p>
          <w:p w14:paraId="4FCB16A6" w14:textId="77777777" w:rsidR="001B54AC" w:rsidRPr="00224223" w:rsidRDefault="001B54AC" w:rsidP="001B54AC">
            <w:pPr>
              <w:pStyle w:val="Tablea"/>
            </w:pPr>
            <w:r w:rsidRPr="00224223">
              <w:t>(b) a specimen of the excised lipoma is sent for histological confirmation of diagnosis</w:t>
            </w:r>
          </w:p>
          <w:p w14:paraId="2AEEDC44" w14:textId="3D30AE1B" w:rsidR="001B54AC" w:rsidRPr="00224223" w:rsidRDefault="001B54AC" w:rsidP="001B54AC">
            <w:pPr>
              <w:pStyle w:val="Tabletext"/>
              <w:rPr>
                <w:snapToGrid w:val="0"/>
              </w:rPr>
            </w:pPr>
            <w:r w:rsidRPr="00224223">
              <w:t>(Anaes.) (Assist.)</w:t>
            </w:r>
          </w:p>
        </w:tc>
        <w:tc>
          <w:tcPr>
            <w:tcW w:w="923" w:type="pct"/>
            <w:tcBorders>
              <w:top w:val="single" w:sz="4" w:space="0" w:color="auto"/>
              <w:left w:val="nil"/>
              <w:bottom w:val="single" w:sz="4" w:space="0" w:color="auto"/>
              <w:right w:val="nil"/>
            </w:tcBorders>
            <w:shd w:val="clear" w:color="auto" w:fill="auto"/>
          </w:tcPr>
          <w:p w14:paraId="2884F7D1" w14:textId="0F940672" w:rsidR="001B54AC" w:rsidRPr="00224223" w:rsidRDefault="001B54AC" w:rsidP="00D17EDD">
            <w:pPr>
              <w:pStyle w:val="Tabletext"/>
              <w:jc w:val="right"/>
            </w:pPr>
            <w:r w:rsidRPr="00224223">
              <w:t>691.90</w:t>
            </w:r>
          </w:p>
        </w:tc>
      </w:tr>
      <w:tr w:rsidR="001B54AC" w:rsidRPr="00224223" w14:paraId="49C0680D" w14:textId="77777777" w:rsidTr="00D34DDD">
        <w:tc>
          <w:tcPr>
            <w:tcW w:w="678" w:type="pct"/>
            <w:tcBorders>
              <w:top w:val="single" w:sz="4" w:space="0" w:color="auto"/>
              <w:left w:val="nil"/>
              <w:bottom w:val="single" w:sz="4" w:space="0" w:color="auto"/>
              <w:right w:val="nil"/>
            </w:tcBorders>
            <w:shd w:val="clear" w:color="auto" w:fill="auto"/>
            <w:hideMark/>
          </w:tcPr>
          <w:p w14:paraId="13A6A030" w14:textId="77777777" w:rsidR="001B54AC" w:rsidRPr="00224223" w:rsidRDefault="001B54AC" w:rsidP="001B54AC">
            <w:pPr>
              <w:pStyle w:val="Tabletext"/>
              <w:rPr>
                <w:snapToGrid w:val="0"/>
              </w:rPr>
            </w:pPr>
            <w:r w:rsidRPr="00224223">
              <w:rPr>
                <w:snapToGrid w:val="0"/>
              </w:rPr>
              <w:t>31345</w:t>
            </w:r>
          </w:p>
        </w:tc>
        <w:tc>
          <w:tcPr>
            <w:tcW w:w="3399" w:type="pct"/>
            <w:tcBorders>
              <w:top w:val="single" w:sz="4" w:space="0" w:color="auto"/>
              <w:left w:val="nil"/>
              <w:bottom w:val="single" w:sz="4" w:space="0" w:color="auto"/>
              <w:right w:val="nil"/>
            </w:tcBorders>
            <w:shd w:val="clear" w:color="auto" w:fill="auto"/>
            <w:hideMark/>
          </w:tcPr>
          <w:p w14:paraId="7A5C18EA" w14:textId="77777777" w:rsidR="001B54AC" w:rsidRPr="00224223" w:rsidRDefault="001B54AC" w:rsidP="001B54AC">
            <w:pPr>
              <w:pStyle w:val="Tabletext"/>
              <w:rPr>
                <w:snapToGrid w:val="0"/>
              </w:rPr>
            </w:pPr>
            <w:r w:rsidRPr="00224223">
              <w:rPr>
                <w:snapToGrid w:val="0"/>
              </w:rPr>
              <w:t>Lipoma, removal of, by surgical excision or liposuction, if:</w:t>
            </w:r>
          </w:p>
          <w:p w14:paraId="3A34D426" w14:textId="77777777" w:rsidR="001B54AC" w:rsidRPr="00224223" w:rsidRDefault="001B54AC" w:rsidP="001B54AC">
            <w:pPr>
              <w:pStyle w:val="Tablea"/>
              <w:rPr>
                <w:snapToGrid w:val="0"/>
              </w:rPr>
            </w:pPr>
            <w:r w:rsidRPr="00224223">
              <w:rPr>
                <w:snapToGrid w:val="0"/>
              </w:rPr>
              <w:t>(a) the lesion is:</w:t>
            </w:r>
          </w:p>
          <w:p w14:paraId="17BB9B7C" w14:textId="19CC01EA" w:rsidR="001B54AC" w:rsidRPr="00224223" w:rsidRDefault="001B54AC" w:rsidP="001B54AC">
            <w:pPr>
              <w:pStyle w:val="Tablei"/>
              <w:rPr>
                <w:snapToGrid w:val="0"/>
              </w:rPr>
            </w:pPr>
            <w:r w:rsidRPr="00224223">
              <w:rPr>
                <w:snapToGrid w:val="0"/>
              </w:rPr>
              <w:t>(i) subcutaneous and 50 mm or more in diameter</w:t>
            </w:r>
            <w:r w:rsidR="005A415A" w:rsidRPr="00224223">
              <w:rPr>
                <w:snapToGrid w:val="0"/>
              </w:rPr>
              <w:t xml:space="preserve"> </w:t>
            </w:r>
            <w:r w:rsidR="005A415A" w:rsidRPr="00224223">
              <w:t>but less than 150 mm in diameter</w:t>
            </w:r>
            <w:r w:rsidRPr="00224223">
              <w:rPr>
                <w:snapToGrid w:val="0"/>
              </w:rPr>
              <w:t>; or</w:t>
            </w:r>
          </w:p>
          <w:p w14:paraId="1348AA2F" w14:textId="6FFA1E78" w:rsidR="001B54AC" w:rsidRPr="00224223" w:rsidRDefault="001B54AC" w:rsidP="001B54AC">
            <w:pPr>
              <w:pStyle w:val="Tablei"/>
              <w:rPr>
                <w:snapToGrid w:val="0"/>
              </w:rPr>
            </w:pPr>
            <w:r w:rsidRPr="00224223">
              <w:rPr>
                <w:snapToGrid w:val="0"/>
              </w:rPr>
              <w:t>(ii) sub</w:t>
            </w:r>
            <w:r w:rsidR="00BA02C8">
              <w:rPr>
                <w:snapToGrid w:val="0"/>
              </w:rPr>
              <w:noBreakHyphen/>
            </w:r>
            <w:r w:rsidRPr="00224223">
              <w:rPr>
                <w:snapToGrid w:val="0"/>
              </w:rPr>
              <w:t>fascial; and</w:t>
            </w:r>
          </w:p>
          <w:p w14:paraId="65B58126" w14:textId="77777777" w:rsidR="001B54AC" w:rsidRPr="00224223" w:rsidRDefault="001B54AC" w:rsidP="001B54AC">
            <w:pPr>
              <w:pStyle w:val="Tablea"/>
              <w:rPr>
                <w:snapToGrid w:val="0"/>
              </w:rPr>
            </w:pPr>
            <w:r w:rsidRPr="00224223">
              <w:rPr>
                <w:snapToGrid w:val="0"/>
              </w:rPr>
              <w:t xml:space="preserve">(b) </w:t>
            </w:r>
            <w:r w:rsidRPr="00224223">
              <w:t>the specimen excised</w:t>
            </w:r>
            <w:r w:rsidRPr="00224223">
              <w:rPr>
                <w:snapToGrid w:val="0"/>
              </w:rPr>
              <w:t xml:space="preserve"> is sent for histological confirmation of diagnosis</w:t>
            </w:r>
          </w:p>
          <w:p w14:paraId="7F2871DB" w14:textId="77777777" w:rsidR="001B54AC" w:rsidRPr="00224223" w:rsidRDefault="001B54AC" w:rsidP="001B54AC">
            <w:pPr>
              <w:pStyle w:val="Tabletext"/>
              <w:rPr>
                <w:snapToGrid w:val="0"/>
              </w:rPr>
            </w:pPr>
            <w:r w:rsidRPr="00224223">
              <w:rPr>
                <w:snapToGrid w:val="0"/>
              </w:rPr>
              <w:t>(Anaes.)</w:t>
            </w:r>
          </w:p>
        </w:tc>
        <w:tc>
          <w:tcPr>
            <w:tcW w:w="923" w:type="pct"/>
            <w:tcBorders>
              <w:top w:val="single" w:sz="4" w:space="0" w:color="auto"/>
              <w:left w:val="nil"/>
              <w:bottom w:val="single" w:sz="4" w:space="0" w:color="auto"/>
              <w:right w:val="nil"/>
            </w:tcBorders>
            <w:shd w:val="clear" w:color="auto" w:fill="auto"/>
            <w:hideMark/>
          </w:tcPr>
          <w:p w14:paraId="4DA4E3B5" w14:textId="77777777" w:rsidR="001B54AC" w:rsidRPr="00224223" w:rsidRDefault="001B54AC" w:rsidP="001B54AC">
            <w:pPr>
              <w:pStyle w:val="Tabletext"/>
              <w:jc w:val="right"/>
            </w:pPr>
            <w:r w:rsidRPr="00224223">
              <w:t>219.50</w:t>
            </w:r>
          </w:p>
        </w:tc>
      </w:tr>
      <w:tr w:rsidR="001B54AC" w:rsidRPr="00224223" w14:paraId="19382BDE" w14:textId="77777777" w:rsidTr="00D34DDD">
        <w:tc>
          <w:tcPr>
            <w:tcW w:w="678" w:type="pct"/>
            <w:tcBorders>
              <w:top w:val="single" w:sz="4" w:space="0" w:color="auto"/>
              <w:left w:val="nil"/>
              <w:bottom w:val="single" w:sz="4" w:space="0" w:color="auto"/>
              <w:right w:val="nil"/>
            </w:tcBorders>
            <w:shd w:val="clear" w:color="auto" w:fill="auto"/>
            <w:hideMark/>
          </w:tcPr>
          <w:p w14:paraId="756497A1" w14:textId="77777777" w:rsidR="001B54AC" w:rsidRPr="00224223" w:rsidRDefault="001B54AC" w:rsidP="001B54AC">
            <w:pPr>
              <w:pStyle w:val="Tabletext"/>
            </w:pPr>
            <w:r w:rsidRPr="00224223">
              <w:t>31346</w:t>
            </w:r>
          </w:p>
        </w:tc>
        <w:tc>
          <w:tcPr>
            <w:tcW w:w="3399" w:type="pct"/>
            <w:tcBorders>
              <w:top w:val="single" w:sz="4" w:space="0" w:color="auto"/>
              <w:left w:val="nil"/>
              <w:bottom w:val="single" w:sz="4" w:space="0" w:color="auto"/>
              <w:right w:val="nil"/>
            </w:tcBorders>
            <w:shd w:val="clear" w:color="auto" w:fill="auto"/>
            <w:hideMark/>
          </w:tcPr>
          <w:p w14:paraId="2F1A04AF" w14:textId="77777777" w:rsidR="001B54AC" w:rsidRPr="00224223" w:rsidRDefault="001B54AC" w:rsidP="001B54AC">
            <w:pPr>
              <w:pStyle w:val="Tabletext"/>
            </w:pPr>
            <w:r w:rsidRPr="00224223">
              <w:t>Liposuction (suction assisted lipolysis) to one regional area for contour problems of abdominal, upper arm or thigh fat because of repeated insulin injections, if:</w:t>
            </w:r>
          </w:p>
          <w:p w14:paraId="14327788" w14:textId="77777777" w:rsidR="001B54AC" w:rsidRPr="00224223" w:rsidRDefault="001B54AC" w:rsidP="001B54AC">
            <w:pPr>
              <w:pStyle w:val="Tablea"/>
            </w:pPr>
            <w:r w:rsidRPr="00224223">
              <w:t>(a) the lesion is subcutaneous; and</w:t>
            </w:r>
          </w:p>
          <w:p w14:paraId="6F205A98" w14:textId="77777777" w:rsidR="001B54AC" w:rsidRPr="00224223" w:rsidRDefault="001B54AC" w:rsidP="001B54AC">
            <w:pPr>
              <w:pStyle w:val="Tablea"/>
            </w:pPr>
            <w:r w:rsidRPr="00224223">
              <w:t>(b) the lesion is 50 mm or more in diameter; and</w:t>
            </w:r>
          </w:p>
          <w:p w14:paraId="47407048" w14:textId="77777777" w:rsidR="001B54AC" w:rsidRPr="00224223" w:rsidRDefault="001B54AC" w:rsidP="001B54AC">
            <w:pPr>
              <w:pStyle w:val="Tablea"/>
            </w:pPr>
            <w:r w:rsidRPr="00224223">
              <w:t>(c) photographic and/or diagnostic imaging evidence demonstrating the need for this service is documented in the patient notes</w:t>
            </w:r>
          </w:p>
          <w:p w14:paraId="0E2045C3" w14:textId="77777777" w:rsidR="001B54AC" w:rsidRPr="00224223" w:rsidRDefault="001B54AC" w:rsidP="001B54AC">
            <w:pPr>
              <w:pStyle w:val="Tabletext"/>
            </w:pPr>
            <w:r w:rsidRPr="00224223">
              <w:t>(Anaes.)</w:t>
            </w:r>
          </w:p>
        </w:tc>
        <w:tc>
          <w:tcPr>
            <w:tcW w:w="923" w:type="pct"/>
            <w:tcBorders>
              <w:top w:val="single" w:sz="4" w:space="0" w:color="auto"/>
              <w:left w:val="nil"/>
              <w:bottom w:val="single" w:sz="4" w:space="0" w:color="auto"/>
              <w:right w:val="nil"/>
            </w:tcBorders>
            <w:shd w:val="clear" w:color="auto" w:fill="auto"/>
          </w:tcPr>
          <w:p w14:paraId="072107E2" w14:textId="77777777" w:rsidR="001B54AC" w:rsidRPr="00224223" w:rsidRDefault="001B54AC" w:rsidP="001B54AC">
            <w:pPr>
              <w:pStyle w:val="Tabletext"/>
              <w:jc w:val="right"/>
            </w:pPr>
            <w:r w:rsidRPr="00224223">
              <w:t>219.50</w:t>
            </w:r>
          </w:p>
        </w:tc>
      </w:tr>
      <w:tr w:rsidR="001B54AC" w:rsidRPr="00224223" w14:paraId="4F4ECECD" w14:textId="77777777" w:rsidTr="00D34DDD">
        <w:tc>
          <w:tcPr>
            <w:tcW w:w="678" w:type="pct"/>
            <w:tcBorders>
              <w:top w:val="single" w:sz="4" w:space="0" w:color="auto"/>
              <w:left w:val="nil"/>
              <w:bottom w:val="single" w:sz="4" w:space="0" w:color="auto"/>
              <w:right w:val="nil"/>
            </w:tcBorders>
            <w:shd w:val="clear" w:color="auto" w:fill="auto"/>
            <w:hideMark/>
          </w:tcPr>
          <w:p w14:paraId="1AF7910F" w14:textId="77777777" w:rsidR="001B54AC" w:rsidRPr="00224223" w:rsidRDefault="001B54AC" w:rsidP="001B54AC">
            <w:pPr>
              <w:pStyle w:val="Tabletext"/>
            </w:pPr>
            <w:r w:rsidRPr="00224223">
              <w:lastRenderedPageBreak/>
              <w:t>31350</w:t>
            </w:r>
          </w:p>
        </w:tc>
        <w:tc>
          <w:tcPr>
            <w:tcW w:w="3399" w:type="pct"/>
            <w:tcBorders>
              <w:top w:val="single" w:sz="4" w:space="0" w:color="auto"/>
              <w:left w:val="nil"/>
              <w:bottom w:val="single" w:sz="4" w:space="0" w:color="auto"/>
              <w:right w:val="nil"/>
            </w:tcBorders>
            <w:shd w:val="clear" w:color="auto" w:fill="auto"/>
            <w:hideMark/>
          </w:tcPr>
          <w:p w14:paraId="2684A2C6" w14:textId="480840AB" w:rsidR="001B54AC" w:rsidRPr="00224223" w:rsidRDefault="001B54AC" w:rsidP="001B54AC">
            <w:pPr>
              <w:pStyle w:val="Tabletext"/>
            </w:pPr>
            <w:r w:rsidRPr="00224223">
              <w:t xml:space="preserve">Benign tumour of soft tissue (other than tumours of skin, cartilage and bone, simple lipomas covered by item 31345 and lipomata), removal of, by surgical excision, </w:t>
            </w:r>
            <w:r w:rsidRPr="00224223">
              <w:rPr>
                <w:rFonts w:eastAsia="Calibri"/>
              </w:rPr>
              <w:t xml:space="preserve">on a patient 10 years of age or over, </w:t>
            </w:r>
            <w:r w:rsidRPr="00224223">
              <w:t>if the specimen excised is sent for histological confirmation of diagnosis, other than a service to which another item in this Group applies (Anaes.) (Assist.)</w:t>
            </w:r>
          </w:p>
        </w:tc>
        <w:tc>
          <w:tcPr>
            <w:tcW w:w="923" w:type="pct"/>
            <w:tcBorders>
              <w:top w:val="single" w:sz="4" w:space="0" w:color="auto"/>
              <w:left w:val="nil"/>
              <w:bottom w:val="single" w:sz="4" w:space="0" w:color="auto"/>
              <w:right w:val="nil"/>
            </w:tcBorders>
            <w:shd w:val="clear" w:color="auto" w:fill="auto"/>
          </w:tcPr>
          <w:p w14:paraId="496553DB" w14:textId="77777777" w:rsidR="001B54AC" w:rsidRPr="00224223" w:rsidRDefault="001B54AC" w:rsidP="001B54AC">
            <w:pPr>
              <w:pStyle w:val="Tabletext"/>
              <w:jc w:val="right"/>
            </w:pPr>
            <w:r w:rsidRPr="00224223">
              <w:t>450.90</w:t>
            </w:r>
          </w:p>
        </w:tc>
      </w:tr>
      <w:tr w:rsidR="001B54AC" w:rsidRPr="00224223" w14:paraId="67ECBC42" w14:textId="77777777" w:rsidTr="00D34DDD">
        <w:tc>
          <w:tcPr>
            <w:tcW w:w="678" w:type="pct"/>
            <w:tcBorders>
              <w:top w:val="single" w:sz="4" w:space="0" w:color="auto"/>
              <w:left w:val="nil"/>
              <w:bottom w:val="single" w:sz="4" w:space="0" w:color="auto"/>
              <w:right w:val="nil"/>
            </w:tcBorders>
            <w:shd w:val="clear" w:color="auto" w:fill="auto"/>
            <w:hideMark/>
          </w:tcPr>
          <w:p w14:paraId="1D606AF0" w14:textId="77777777" w:rsidR="001B54AC" w:rsidRPr="00224223" w:rsidRDefault="001B54AC" w:rsidP="001B54AC">
            <w:pPr>
              <w:pStyle w:val="Tabletext"/>
            </w:pPr>
            <w:r w:rsidRPr="00224223">
              <w:t>31355</w:t>
            </w:r>
          </w:p>
        </w:tc>
        <w:tc>
          <w:tcPr>
            <w:tcW w:w="3399" w:type="pct"/>
            <w:tcBorders>
              <w:top w:val="single" w:sz="4" w:space="0" w:color="auto"/>
              <w:left w:val="nil"/>
              <w:bottom w:val="single" w:sz="4" w:space="0" w:color="auto"/>
              <w:right w:val="nil"/>
            </w:tcBorders>
            <w:shd w:val="clear" w:color="auto" w:fill="auto"/>
            <w:hideMark/>
          </w:tcPr>
          <w:p w14:paraId="16F33236" w14:textId="77777777" w:rsidR="001B54AC" w:rsidRPr="00224223" w:rsidRDefault="001B54AC" w:rsidP="001B54AC">
            <w:pPr>
              <w:pStyle w:val="Tabletext"/>
            </w:pPr>
            <w:r w:rsidRPr="00224223">
              <w:t>Malignant tumour of soft tissue (other than tumours of skin or cartilage and bone), removal of, by surgical excision, if histological proof of malignancy is obtained, other than a service to which another item in this Group applies (Anaes.) (Assist.)</w:t>
            </w:r>
          </w:p>
        </w:tc>
        <w:tc>
          <w:tcPr>
            <w:tcW w:w="923" w:type="pct"/>
            <w:tcBorders>
              <w:top w:val="single" w:sz="4" w:space="0" w:color="auto"/>
              <w:left w:val="nil"/>
              <w:bottom w:val="single" w:sz="4" w:space="0" w:color="auto"/>
              <w:right w:val="nil"/>
            </w:tcBorders>
            <w:shd w:val="clear" w:color="auto" w:fill="auto"/>
          </w:tcPr>
          <w:p w14:paraId="0AD9FDDD" w14:textId="77777777" w:rsidR="001B54AC" w:rsidRPr="00224223" w:rsidRDefault="001B54AC" w:rsidP="001B54AC">
            <w:pPr>
              <w:pStyle w:val="Tabletext"/>
              <w:jc w:val="right"/>
            </w:pPr>
            <w:r w:rsidRPr="00224223">
              <w:t>743.45</w:t>
            </w:r>
          </w:p>
        </w:tc>
      </w:tr>
      <w:tr w:rsidR="001B54AC" w:rsidRPr="00224223" w14:paraId="7E27B47F" w14:textId="77777777" w:rsidTr="00D34DDD">
        <w:tc>
          <w:tcPr>
            <w:tcW w:w="678" w:type="pct"/>
            <w:tcBorders>
              <w:top w:val="single" w:sz="4" w:space="0" w:color="auto"/>
              <w:left w:val="nil"/>
              <w:bottom w:val="single" w:sz="4" w:space="0" w:color="auto"/>
              <w:right w:val="nil"/>
            </w:tcBorders>
            <w:shd w:val="clear" w:color="auto" w:fill="auto"/>
          </w:tcPr>
          <w:p w14:paraId="7FFF19EC" w14:textId="77777777" w:rsidR="001B54AC" w:rsidRPr="00224223" w:rsidRDefault="001B54AC" w:rsidP="001B54AC">
            <w:pPr>
              <w:pStyle w:val="Tabletext"/>
            </w:pPr>
            <w:r w:rsidRPr="00224223">
              <w:t>31356</w:t>
            </w:r>
          </w:p>
        </w:tc>
        <w:tc>
          <w:tcPr>
            <w:tcW w:w="3399" w:type="pct"/>
            <w:tcBorders>
              <w:top w:val="single" w:sz="4" w:space="0" w:color="auto"/>
              <w:left w:val="nil"/>
              <w:bottom w:val="single" w:sz="4" w:space="0" w:color="auto"/>
              <w:right w:val="nil"/>
            </w:tcBorders>
            <w:shd w:val="clear" w:color="auto" w:fill="auto"/>
          </w:tcPr>
          <w:p w14:paraId="78926CCA" w14:textId="168D3B8E" w:rsidR="001B54AC" w:rsidRPr="00224223" w:rsidRDefault="001B54AC" w:rsidP="001B54AC">
            <w:pPr>
              <w:pStyle w:val="Tabletext"/>
            </w:pPr>
            <w:r w:rsidRPr="00224223">
              <w:t xml:space="preserve">Malignant skin lesion (other than a malignant skin lesion covered by item 31371, 31372, 31373, 31374, </w:t>
            </w:r>
            <w:r w:rsidR="005A415A" w:rsidRPr="00224223">
              <w:t>31375, 31376, 31377, 31378, 31379, 31380, 31381, 31382 or 31383</w:t>
            </w:r>
            <w:r w:rsidRPr="00224223">
              <w:t>), surgical excision (other than by shave excision) and repair of, if:</w:t>
            </w:r>
          </w:p>
          <w:p w14:paraId="24647D8A" w14:textId="77777777" w:rsidR="001B54AC" w:rsidRPr="00224223" w:rsidRDefault="001B54AC" w:rsidP="001B54AC">
            <w:pPr>
              <w:pStyle w:val="Tablea"/>
            </w:pPr>
            <w:r w:rsidRPr="00224223">
              <w:t>(a) the lesion is excised from nose, eyelid, eyebrow, lip, ear, digit or genitalia, or from a contiguous area; and</w:t>
            </w:r>
          </w:p>
          <w:p w14:paraId="3E30F039" w14:textId="77777777" w:rsidR="001B54AC" w:rsidRPr="00224223" w:rsidRDefault="001B54AC" w:rsidP="001B54AC">
            <w:pPr>
              <w:pStyle w:val="Tablea"/>
            </w:pPr>
            <w:r w:rsidRPr="00224223">
              <w:t>(b) the necessary excision diameter is less than 6 mm; and</w:t>
            </w:r>
          </w:p>
          <w:p w14:paraId="767C936B" w14:textId="77777777" w:rsidR="001B54AC" w:rsidRPr="00224223" w:rsidRDefault="001B54AC" w:rsidP="001B54AC">
            <w:pPr>
              <w:pStyle w:val="Tablea"/>
            </w:pPr>
            <w:r w:rsidRPr="00224223">
              <w:t>(c) the excised specimen is sent for histological examination; and</w:t>
            </w:r>
          </w:p>
          <w:p w14:paraId="24307279" w14:textId="77777777" w:rsidR="001B54AC" w:rsidRPr="00224223" w:rsidRDefault="001B54AC" w:rsidP="001B54AC">
            <w:pPr>
              <w:pStyle w:val="Tablea"/>
            </w:pPr>
            <w:r w:rsidRPr="00224223">
              <w:t>(d) malignancy is confirmed from the excised specimen or previous biopsy;</w:t>
            </w:r>
          </w:p>
          <w:p w14:paraId="71A45682" w14:textId="727FBDF0" w:rsidR="001B54AC" w:rsidRPr="00224223" w:rsidRDefault="001B54AC" w:rsidP="001B54AC">
            <w:pPr>
              <w:pStyle w:val="Tabletext"/>
            </w:pPr>
            <w:r w:rsidRPr="00224223">
              <w:t>not in association with item 45201 (Anaes.)</w:t>
            </w:r>
          </w:p>
        </w:tc>
        <w:tc>
          <w:tcPr>
            <w:tcW w:w="923" w:type="pct"/>
            <w:tcBorders>
              <w:top w:val="single" w:sz="4" w:space="0" w:color="auto"/>
              <w:left w:val="nil"/>
              <w:bottom w:val="single" w:sz="4" w:space="0" w:color="auto"/>
              <w:right w:val="nil"/>
            </w:tcBorders>
            <w:shd w:val="clear" w:color="auto" w:fill="auto"/>
          </w:tcPr>
          <w:p w14:paraId="4897AF2A" w14:textId="77777777" w:rsidR="001B54AC" w:rsidRPr="00224223" w:rsidRDefault="001B54AC" w:rsidP="001B54AC">
            <w:pPr>
              <w:pStyle w:val="Tabletext"/>
              <w:jc w:val="right"/>
            </w:pPr>
            <w:r w:rsidRPr="00224223">
              <w:t>230.30</w:t>
            </w:r>
          </w:p>
        </w:tc>
      </w:tr>
      <w:tr w:rsidR="001B54AC" w:rsidRPr="00224223" w14:paraId="34CA0E29" w14:textId="77777777" w:rsidTr="00D34DDD">
        <w:tc>
          <w:tcPr>
            <w:tcW w:w="678" w:type="pct"/>
            <w:tcBorders>
              <w:top w:val="single" w:sz="4" w:space="0" w:color="auto"/>
              <w:left w:val="nil"/>
              <w:bottom w:val="single" w:sz="4" w:space="0" w:color="auto"/>
              <w:right w:val="nil"/>
            </w:tcBorders>
            <w:shd w:val="clear" w:color="auto" w:fill="auto"/>
          </w:tcPr>
          <w:p w14:paraId="54446EF6" w14:textId="77777777" w:rsidR="001B54AC" w:rsidRPr="00224223" w:rsidRDefault="001B54AC" w:rsidP="001B54AC">
            <w:pPr>
              <w:pStyle w:val="Tabletext"/>
            </w:pPr>
            <w:r w:rsidRPr="00224223">
              <w:t>31357</w:t>
            </w:r>
          </w:p>
        </w:tc>
        <w:tc>
          <w:tcPr>
            <w:tcW w:w="3399" w:type="pct"/>
            <w:tcBorders>
              <w:top w:val="single" w:sz="4" w:space="0" w:color="auto"/>
              <w:left w:val="nil"/>
              <w:bottom w:val="single" w:sz="4" w:space="0" w:color="auto"/>
              <w:right w:val="nil"/>
            </w:tcBorders>
            <w:shd w:val="clear" w:color="auto" w:fill="auto"/>
          </w:tcPr>
          <w:p w14:paraId="6061B2E6" w14:textId="047DFD8D" w:rsidR="001B54AC" w:rsidRPr="00224223" w:rsidRDefault="001B54AC" w:rsidP="001B54AC">
            <w:pPr>
              <w:pStyle w:val="Tabletext"/>
            </w:pPr>
            <w:r w:rsidRPr="00224223">
              <w:t>Non</w:t>
            </w:r>
            <w:r w:rsidR="00BA02C8">
              <w:noBreakHyphen/>
            </w:r>
            <w:r w:rsidRPr="00224223">
              <w:t>malignant skin lesion (other than viral verrucae (common warts) and seborrheic keratoses), including a cyst, ulcer or scar (other than a scar removed during the surgical approach at an operation), surgical excision (other than by shave excision) and repair of, if:</w:t>
            </w:r>
          </w:p>
          <w:p w14:paraId="1F191219" w14:textId="77777777" w:rsidR="001B54AC" w:rsidRPr="00224223" w:rsidRDefault="001B54AC" w:rsidP="001B54AC">
            <w:pPr>
              <w:pStyle w:val="Tablea"/>
            </w:pPr>
            <w:r w:rsidRPr="00224223">
              <w:t>(a) the lesion is excised from nose, eyelid, eyebrow, lip, ear, digit or genitalia, or from a contiguous area; and</w:t>
            </w:r>
          </w:p>
          <w:p w14:paraId="1FD81C2E" w14:textId="77777777" w:rsidR="001B54AC" w:rsidRPr="00224223" w:rsidRDefault="001B54AC" w:rsidP="001B54AC">
            <w:pPr>
              <w:pStyle w:val="Tablea"/>
            </w:pPr>
            <w:r w:rsidRPr="00224223">
              <w:t>(b) the necessary excision diameter is less than 6 mm; and</w:t>
            </w:r>
          </w:p>
          <w:p w14:paraId="40BDD50C" w14:textId="77777777" w:rsidR="001B54AC" w:rsidRPr="00224223" w:rsidRDefault="001B54AC" w:rsidP="001B54AC">
            <w:pPr>
              <w:pStyle w:val="Tablea"/>
            </w:pPr>
            <w:r w:rsidRPr="00224223">
              <w:t>(c) the excised specimen is sent for histological examination;</w:t>
            </w:r>
          </w:p>
          <w:p w14:paraId="4DA2FA03" w14:textId="750874AA" w:rsidR="001B54AC" w:rsidRPr="00224223" w:rsidRDefault="001B54AC" w:rsidP="001B54AC">
            <w:pPr>
              <w:pStyle w:val="Tabletext"/>
            </w:pPr>
            <w:r w:rsidRPr="00224223">
              <w:t>not in association with item 45201 (Anaes.)</w:t>
            </w:r>
          </w:p>
        </w:tc>
        <w:tc>
          <w:tcPr>
            <w:tcW w:w="923" w:type="pct"/>
            <w:tcBorders>
              <w:top w:val="single" w:sz="4" w:space="0" w:color="auto"/>
              <w:left w:val="nil"/>
              <w:bottom w:val="single" w:sz="4" w:space="0" w:color="auto"/>
              <w:right w:val="nil"/>
            </w:tcBorders>
            <w:shd w:val="clear" w:color="auto" w:fill="auto"/>
          </w:tcPr>
          <w:p w14:paraId="005E17F7" w14:textId="77777777" w:rsidR="001B54AC" w:rsidRPr="00224223" w:rsidRDefault="001B54AC" w:rsidP="001B54AC">
            <w:pPr>
              <w:pStyle w:val="Tabletext"/>
              <w:jc w:val="right"/>
            </w:pPr>
            <w:r w:rsidRPr="00224223">
              <w:t>114.10</w:t>
            </w:r>
          </w:p>
        </w:tc>
      </w:tr>
      <w:tr w:rsidR="001B54AC" w:rsidRPr="00224223" w14:paraId="6804401E" w14:textId="77777777" w:rsidTr="00D34DDD">
        <w:tc>
          <w:tcPr>
            <w:tcW w:w="678" w:type="pct"/>
            <w:tcBorders>
              <w:top w:val="single" w:sz="4" w:space="0" w:color="auto"/>
              <w:left w:val="nil"/>
              <w:bottom w:val="single" w:sz="4" w:space="0" w:color="auto"/>
              <w:right w:val="nil"/>
            </w:tcBorders>
            <w:shd w:val="clear" w:color="auto" w:fill="auto"/>
          </w:tcPr>
          <w:p w14:paraId="468E13E9" w14:textId="77777777" w:rsidR="001B54AC" w:rsidRPr="00224223" w:rsidRDefault="001B54AC" w:rsidP="001B54AC">
            <w:pPr>
              <w:pStyle w:val="Tabletext"/>
            </w:pPr>
            <w:r w:rsidRPr="00224223">
              <w:t>31358</w:t>
            </w:r>
          </w:p>
        </w:tc>
        <w:tc>
          <w:tcPr>
            <w:tcW w:w="3399" w:type="pct"/>
            <w:tcBorders>
              <w:top w:val="single" w:sz="4" w:space="0" w:color="auto"/>
              <w:left w:val="nil"/>
              <w:bottom w:val="single" w:sz="4" w:space="0" w:color="auto"/>
              <w:right w:val="nil"/>
            </w:tcBorders>
            <w:shd w:val="clear" w:color="auto" w:fill="auto"/>
          </w:tcPr>
          <w:p w14:paraId="539EB1C7" w14:textId="6D597510" w:rsidR="001B54AC" w:rsidRPr="00224223" w:rsidRDefault="001B54AC" w:rsidP="001B54AC">
            <w:pPr>
              <w:pStyle w:val="Tabletext"/>
            </w:pPr>
            <w:r w:rsidRPr="00224223">
              <w:t xml:space="preserve">Malignant skin lesion (other than a malignant skin lesion covered by item 31371, 31372, 31373, 31374, </w:t>
            </w:r>
            <w:r w:rsidR="005A415A" w:rsidRPr="00224223">
              <w:t>31375, 31376, 31377, 31378, 31379, 31380, 31381, 31382 or 31383</w:t>
            </w:r>
            <w:r w:rsidRPr="00224223">
              <w:t>), surgical excision (other than by shave excision) and repair of, if:</w:t>
            </w:r>
          </w:p>
          <w:p w14:paraId="0A16FADC" w14:textId="77777777" w:rsidR="001B54AC" w:rsidRPr="00224223" w:rsidRDefault="001B54AC" w:rsidP="001B54AC">
            <w:pPr>
              <w:pStyle w:val="Tablea"/>
            </w:pPr>
            <w:r w:rsidRPr="00224223">
              <w:t>(a) the lesion is excised from nose, eyelid, eyebrow, lip, ear, digit or genitalia, or from a contiguous area; and</w:t>
            </w:r>
          </w:p>
          <w:p w14:paraId="2EA27C0D" w14:textId="77777777" w:rsidR="001B54AC" w:rsidRPr="00224223" w:rsidRDefault="001B54AC" w:rsidP="001B54AC">
            <w:pPr>
              <w:pStyle w:val="Tablea"/>
            </w:pPr>
            <w:r w:rsidRPr="00224223">
              <w:t>(b) the necessary excision diameter is 6 mm or more; and</w:t>
            </w:r>
          </w:p>
          <w:p w14:paraId="2A7DC60E" w14:textId="77777777" w:rsidR="001B54AC" w:rsidRPr="00224223" w:rsidRDefault="001B54AC" w:rsidP="001B54AC">
            <w:pPr>
              <w:pStyle w:val="Tablea"/>
            </w:pPr>
            <w:r w:rsidRPr="00224223">
              <w:t>(c) the excised specimen is sent for histological examination; and</w:t>
            </w:r>
          </w:p>
          <w:p w14:paraId="3623DDEE" w14:textId="77777777" w:rsidR="001B54AC" w:rsidRPr="00224223" w:rsidRDefault="001B54AC" w:rsidP="001B54AC">
            <w:pPr>
              <w:pStyle w:val="Tablea"/>
            </w:pPr>
            <w:r w:rsidRPr="00224223">
              <w:t>(d) malignancy is confirmed from the excised specimen or previous biopsy</w:t>
            </w:r>
          </w:p>
          <w:p w14:paraId="1905BAF2" w14:textId="77777777" w:rsidR="001B54AC" w:rsidRPr="00224223" w:rsidRDefault="001B54AC" w:rsidP="001B54AC">
            <w:pPr>
              <w:pStyle w:val="Tabletext"/>
            </w:pPr>
            <w:r w:rsidRPr="00224223">
              <w:t>(Anaes.)</w:t>
            </w:r>
          </w:p>
        </w:tc>
        <w:tc>
          <w:tcPr>
            <w:tcW w:w="923" w:type="pct"/>
            <w:tcBorders>
              <w:top w:val="single" w:sz="4" w:space="0" w:color="auto"/>
              <w:left w:val="nil"/>
              <w:bottom w:val="single" w:sz="4" w:space="0" w:color="auto"/>
              <w:right w:val="nil"/>
            </w:tcBorders>
            <w:shd w:val="clear" w:color="auto" w:fill="auto"/>
          </w:tcPr>
          <w:p w14:paraId="0BE19455" w14:textId="77777777" w:rsidR="001B54AC" w:rsidRPr="00224223" w:rsidRDefault="001B54AC" w:rsidP="001B54AC">
            <w:pPr>
              <w:pStyle w:val="Tabletext"/>
              <w:jc w:val="right"/>
            </w:pPr>
            <w:r w:rsidRPr="00224223">
              <w:t>281.85</w:t>
            </w:r>
          </w:p>
        </w:tc>
      </w:tr>
      <w:tr w:rsidR="001B54AC" w:rsidRPr="00224223" w14:paraId="3C3A33B2" w14:textId="77777777" w:rsidTr="00D34DDD">
        <w:tc>
          <w:tcPr>
            <w:tcW w:w="678" w:type="pct"/>
            <w:tcBorders>
              <w:top w:val="single" w:sz="4" w:space="0" w:color="auto"/>
              <w:left w:val="nil"/>
              <w:bottom w:val="single" w:sz="4" w:space="0" w:color="auto"/>
              <w:right w:val="nil"/>
            </w:tcBorders>
            <w:shd w:val="clear" w:color="auto" w:fill="auto"/>
          </w:tcPr>
          <w:p w14:paraId="061CA46E" w14:textId="77777777" w:rsidR="001B54AC" w:rsidRPr="00224223" w:rsidRDefault="001B54AC" w:rsidP="001B54AC">
            <w:pPr>
              <w:pStyle w:val="Tabletext"/>
            </w:pPr>
            <w:r w:rsidRPr="00224223">
              <w:t>31359</w:t>
            </w:r>
          </w:p>
        </w:tc>
        <w:tc>
          <w:tcPr>
            <w:tcW w:w="3399" w:type="pct"/>
            <w:tcBorders>
              <w:top w:val="single" w:sz="4" w:space="0" w:color="auto"/>
              <w:left w:val="nil"/>
              <w:bottom w:val="single" w:sz="4" w:space="0" w:color="auto"/>
              <w:right w:val="nil"/>
            </w:tcBorders>
            <w:shd w:val="clear" w:color="auto" w:fill="auto"/>
          </w:tcPr>
          <w:p w14:paraId="13DCC829" w14:textId="124132DD" w:rsidR="001B54AC" w:rsidRPr="00224223" w:rsidRDefault="001B54AC" w:rsidP="001B54AC">
            <w:pPr>
              <w:pStyle w:val="Tabletext"/>
            </w:pPr>
            <w:r w:rsidRPr="00224223">
              <w:t xml:space="preserve">Malignant skin lesion (other than a malignant skin lesion covered by item 31371, 31372, 31373, 31374, </w:t>
            </w:r>
            <w:r w:rsidR="005A415A" w:rsidRPr="00224223">
              <w:t xml:space="preserve">31375, 31376, 31377, 31378, </w:t>
            </w:r>
            <w:r w:rsidR="005A415A" w:rsidRPr="00224223">
              <w:lastRenderedPageBreak/>
              <w:t>31379, 31380, 31381, 31382 or 31383</w:t>
            </w:r>
            <w:r w:rsidRPr="00224223">
              <w:t>), surgical excision (other than by shave excision), if:</w:t>
            </w:r>
          </w:p>
          <w:p w14:paraId="17F78937" w14:textId="77777777" w:rsidR="001B54AC" w:rsidRPr="00224223" w:rsidRDefault="001B54AC" w:rsidP="001B54AC">
            <w:pPr>
              <w:pStyle w:val="Tablea"/>
            </w:pPr>
            <w:r w:rsidRPr="00224223">
              <w:t>(a) the lesion is excised from nose, eyelid, eyebrow, lip, ear, digit or genitalia (the applicable site); and</w:t>
            </w:r>
          </w:p>
          <w:p w14:paraId="0E57BEED" w14:textId="77777777" w:rsidR="001B54AC" w:rsidRPr="00224223" w:rsidRDefault="001B54AC" w:rsidP="001B54AC">
            <w:pPr>
              <w:pStyle w:val="Tablea"/>
            </w:pPr>
            <w:r w:rsidRPr="00224223">
              <w:t>(b) the necessary excision area is at least one third of the surface area of the applicable site; and</w:t>
            </w:r>
          </w:p>
          <w:p w14:paraId="57444990" w14:textId="77777777" w:rsidR="001B54AC" w:rsidRPr="00224223" w:rsidRDefault="001B54AC" w:rsidP="001B54AC">
            <w:pPr>
              <w:pStyle w:val="Tablea"/>
            </w:pPr>
            <w:r w:rsidRPr="00224223">
              <w:t>(c) the excised specimen is sent for histological examination; and</w:t>
            </w:r>
          </w:p>
          <w:p w14:paraId="71C6ED61" w14:textId="77777777" w:rsidR="001B54AC" w:rsidRPr="00224223" w:rsidRDefault="001B54AC" w:rsidP="001B54AC">
            <w:pPr>
              <w:pStyle w:val="Tablea"/>
            </w:pPr>
            <w:r w:rsidRPr="00224223">
              <w:t>(d) malignancy is confirmed from the excised specimen or previous biopsy</w:t>
            </w:r>
          </w:p>
          <w:p w14:paraId="778D9ACB" w14:textId="77777777" w:rsidR="001B54AC" w:rsidRPr="00224223" w:rsidRDefault="001B54AC" w:rsidP="001B54AC">
            <w:pPr>
              <w:pStyle w:val="Tabletext"/>
            </w:pPr>
            <w:r w:rsidRPr="00224223">
              <w:t>(H) (Anaes.)</w:t>
            </w:r>
          </w:p>
        </w:tc>
        <w:tc>
          <w:tcPr>
            <w:tcW w:w="923" w:type="pct"/>
            <w:tcBorders>
              <w:top w:val="single" w:sz="4" w:space="0" w:color="auto"/>
              <w:left w:val="nil"/>
              <w:bottom w:val="single" w:sz="4" w:space="0" w:color="auto"/>
              <w:right w:val="nil"/>
            </w:tcBorders>
            <w:shd w:val="clear" w:color="auto" w:fill="auto"/>
          </w:tcPr>
          <w:p w14:paraId="0E7867FE" w14:textId="77777777" w:rsidR="001B54AC" w:rsidRPr="00224223" w:rsidRDefault="001B54AC" w:rsidP="001B54AC">
            <w:pPr>
              <w:pStyle w:val="Tabletext"/>
              <w:jc w:val="right"/>
            </w:pPr>
            <w:r w:rsidRPr="00224223">
              <w:lastRenderedPageBreak/>
              <w:t>343.55</w:t>
            </w:r>
          </w:p>
        </w:tc>
      </w:tr>
      <w:tr w:rsidR="001B54AC" w:rsidRPr="00224223" w14:paraId="2EC769D5" w14:textId="77777777" w:rsidTr="00D34DDD">
        <w:tc>
          <w:tcPr>
            <w:tcW w:w="678" w:type="pct"/>
            <w:tcBorders>
              <w:top w:val="single" w:sz="4" w:space="0" w:color="auto"/>
              <w:left w:val="nil"/>
              <w:bottom w:val="single" w:sz="4" w:space="0" w:color="auto"/>
              <w:right w:val="nil"/>
            </w:tcBorders>
            <w:shd w:val="clear" w:color="auto" w:fill="auto"/>
          </w:tcPr>
          <w:p w14:paraId="1FDE04E3" w14:textId="77777777" w:rsidR="001B54AC" w:rsidRPr="00224223" w:rsidRDefault="001B54AC" w:rsidP="001B54AC">
            <w:pPr>
              <w:pStyle w:val="Tabletext"/>
            </w:pPr>
            <w:r w:rsidRPr="00224223">
              <w:t>31360</w:t>
            </w:r>
          </w:p>
        </w:tc>
        <w:tc>
          <w:tcPr>
            <w:tcW w:w="3399" w:type="pct"/>
            <w:tcBorders>
              <w:top w:val="single" w:sz="4" w:space="0" w:color="auto"/>
              <w:left w:val="nil"/>
              <w:bottom w:val="single" w:sz="4" w:space="0" w:color="auto"/>
              <w:right w:val="nil"/>
            </w:tcBorders>
            <w:shd w:val="clear" w:color="auto" w:fill="auto"/>
          </w:tcPr>
          <w:p w14:paraId="236E4E69" w14:textId="4B5BD9A7" w:rsidR="001B54AC" w:rsidRPr="00224223" w:rsidRDefault="001B54AC" w:rsidP="001B54AC">
            <w:pPr>
              <w:pStyle w:val="Tabletext"/>
            </w:pPr>
            <w:r w:rsidRPr="00224223">
              <w:t>Non</w:t>
            </w:r>
            <w:r w:rsidR="00BA02C8">
              <w:noBreakHyphen/>
            </w:r>
            <w:r w:rsidRPr="00224223">
              <w:t>malignant skin lesion (other than viral verrucae (common warts) and seborrheic keratoses), including a cyst, ulcer or scar (other than a scar removed during the surgical approach at an operation), surgical excision (other than by shave excision) and repair of, if:</w:t>
            </w:r>
          </w:p>
          <w:p w14:paraId="59C2D2BB" w14:textId="77777777" w:rsidR="001B54AC" w:rsidRPr="00224223" w:rsidRDefault="001B54AC" w:rsidP="001B54AC">
            <w:pPr>
              <w:pStyle w:val="Tablea"/>
            </w:pPr>
            <w:r w:rsidRPr="00224223">
              <w:t>(a) the lesion is excised from nose, eyelid, eyebrow, lip, ear, digit or genitalia, or from a contiguous area; and</w:t>
            </w:r>
          </w:p>
          <w:p w14:paraId="221B3FCE" w14:textId="77777777" w:rsidR="001B54AC" w:rsidRPr="00224223" w:rsidRDefault="001B54AC" w:rsidP="001B54AC">
            <w:pPr>
              <w:pStyle w:val="Tablea"/>
            </w:pPr>
            <w:r w:rsidRPr="00224223">
              <w:t>(b) the necessary excision diameter is 6 mm or more; and</w:t>
            </w:r>
          </w:p>
          <w:p w14:paraId="0A6B7C95" w14:textId="77777777" w:rsidR="001B54AC" w:rsidRPr="00224223" w:rsidRDefault="001B54AC" w:rsidP="001B54AC">
            <w:pPr>
              <w:pStyle w:val="Tablea"/>
            </w:pPr>
            <w:r w:rsidRPr="00224223">
              <w:t>(c) the excised specimen is sent for histological examination</w:t>
            </w:r>
          </w:p>
          <w:p w14:paraId="58972330" w14:textId="77777777" w:rsidR="001B54AC" w:rsidRPr="00224223" w:rsidRDefault="001B54AC" w:rsidP="001B54AC">
            <w:pPr>
              <w:pStyle w:val="Tabletext"/>
            </w:pPr>
            <w:r w:rsidRPr="00224223">
              <w:t>(Anaes.)</w:t>
            </w:r>
          </w:p>
        </w:tc>
        <w:tc>
          <w:tcPr>
            <w:tcW w:w="923" w:type="pct"/>
            <w:tcBorders>
              <w:top w:val="single" w:sz="4" w:space="0" w:color="auto"/>
              <w:left w:val="nil"/>
              <w:bottom w:val="single" w:sz="4" w:space="0" w:color="auto"/>
              <w:right w:val="nil"/>
            </w:tcBorders>
            <w:shd w:val="clear" w:color="auto" w:fill="auto"/>
          </w:tcPr>
          <w:p w14:paraId="392DD815" w14:textId="77777777" w:rsidR="001B54AC" w:rsidRPr="00224223" w:rsidRDefault="001B54AC" w:rsidP="001B54AC">
            <w:pPr>
              <w:pStyle w:val="Tabletext"/>
              <w:jc w:val="right"/>
            </w:pPr>
            <w:r w:rsidRPr="00224223">
              <w:t>174.85</w:t>
            </w:r>
          </w:p>
        </w:tc>
      </w:tr>
      <w:tr w:rsidR="001B54AC" w:rsidRPr="00224223" w14:paraId="6A5D4B7C" w14:textId="77777777" w:rsidTr="00D34DDD">
        <w:tc>
          <w:tcPr>
            <w:tcW w:w="678" w:type="pct"/>
            <w:tcBorders>
              <w:top w:val="single" w:sz="4" w:space="0" w:color="auto"/>
              <w:left w:val="nil"/>
              <w:bottom w:val="single" w:sz="4" w:space="0" w:color="auto"/>
              <w:right w:val="nil"/>
            </w:tcBorders>
            <w:shd w:val="clear" w:color="auto" w:fill="auto"/>
          </w:tcPr>
          <w:p w14:paraId="3333DFCE" w14:textId="77777777" w:rsidR="001B54AC" w:rsidRPr="00224223" w:rsidRDefault="001B54AC" w:rsidP="001B54AC">
            <w:pPr>
              <w:pStyle w:val="Tabletext"/>
            </w:pPr>
            <w:r w:rsidRPr="00224223">
              <w:t>31361</w:t>
            </w:r>
          </w:p>
        </w:tc>
        <w:tc>
          <w:tcPr>
            <w:tcW w:w="3399" w:type="pct"/>
            <w:tcBorders>
              <w:top w:val="single" w:sz="4" w:space="0" w:color="auto"/>
              <w:left w:val="nil"/>
              <w:bottom w:val="single" w:sz="4" w:space="0" w:color="auto"/>
              <w:right w:val="nil"/>
            </w:tcBorders>
            <w:shd w:val="clear" w:color="auto" w:fill="auto"/>
          </w:tcPr>
          <w:p w14:paraId="681DA9FD" w14:textId="63421667" w:rsidR="001B54AC" w:rsidRPr="00224223" w:rsidRDefault="001B54AC" w:rsidP="001B54AC">
            <w:pPr>
              <w:pStyle w:val="Tabletext"/>
            </w:pPr>
            <w:r w:rsidRPr="00224223">
              <w:t xml:space="preserve">Malignant skin lesion (other than a malignant skin lesion covered by item 31371, 31372, 31373, 31374, </w:t>
            </w:r>
            <w:r w:rsidR="005A415A" w:rsidRPr="00224223">
              <w:t>31375, 31376, 31377, 31378, 31379, 31380, 31381, 31382 or 31383</w:t>
            </w:r>
            <w:r w:rsidRPr="00224223">
              <w:t>), surgical excision (other than by shave excision) and repair of, if:</w:t>
            </w:r>
          </w:p>
          <w:p w14:paraId="550F4C0A" w14:textId="7A693764" w:rsidR="001B54AC" w:rsidRPr="00224223" w:rsidRDefault="001B54AC" w:rsidP="001B54AC">
            <w:pPr>
              <w:pStyle w:val="Tablea"/>
            </w:pPr>
            <w:r w:rsidRPr="00224223">
              <w:t>(a) the lesion is excised from face, neck, scalp, nipple</w:t>
            </w:r>
            <w:r w:rsidR="00BA02C8">
              <w:noBreakHyphen/>
            </w:r>
            <w:r w:rsidRPr="00224223">
              <w:t>areola complex, distal lower limb (distal to, and including, the knee) or distal upper limb (distal to, and including, the ulnar styloid); and</w:t>
            </w:r>
          </w:p>
          <w:p w14:paraId="46E50282" w14:textId="77777777" w:rsidR="001B54AC" w:rsidRPr="00224223" w:rsidRDefault="001B54AC" w:rsidP="001B54AC">
            <w:pPr>
              <w:pStyle w:val="Tablea"/>
            </w:pPr>
            <w:r w:rsidRPr="00224223">
              <w:t>(b) the necessary excision diameter is less than 14 mm; and</w:t>
            </w:r>
          </w:p>
          <w:p w14:paraId="5A9E1E20" w14:textId="77777777" w:rsidR="001B54AC" w:rsidRPr="00224223" w:rsidRDefault="001B54AC" w:rsidP="001B54AC">
            <w:pPr>
              <w:pStyle w:val="Tablea"/>
            </w:pPr>
            <w:r w:rsidRPr="00224223">
              <w:t>(c) the excised specimen is sent for histological examination; and</w:t>
            </w:r>
          </w:p>
          <w:p w14:paraId="7EF696D9" w14:textId="77777777" w:rsidR="001B54AC" w:rsidRPr="00224223" w:rsidRDefault="001B54AC" w:rsidP="001B54AC">
            <w:pPr>
              <w:pStyle w:val="Tablea"/>
            </w:pPr>
            <w:r w:rsidRPr="00224223">
              <w:t>(d) malignancy is confirmed from the excised specimen or previous biopsy;</w:t>
            </w:r>
          </w:p>
          <w:p w14:paraId="5506123E" w14:textId="5C06D113" w:rsidR="001B54AC" w:rsidRPr="00224223" w:rsidRDefault="001B54AC" w:rsidP="001B54AC">
            <w:pPr>
              <w:pStyle w:val="Tabletext"/>
            </w:pPr>
            <w:r w:rsidRPr="00224223">
              <w:t>not in association with item 45201 (Anaes.)</w:t>
            </w:r>
          </w:p>
        </w:tc>
        <w:tc>
          <w:tcPr>
            <w:tcW w:w="923" w:type="pct"/>
            <w:tcBorders>
              <w:top w:val="single" w:sz="4" w:space="0" w:color="auto"/>
              <w:left w:val="nil"/>
              <w:bottom w:val="single" w:sz="4" w:space="0" w:color="auto"/>
              <w:right w:val="nil"/>
            </w:tcBorders>
            <w:shd w:val="clear" w:color="auto" w:fill="auto"/>
          </w:tcPr>
          <w:p w14:paraId="64F6C7D6" w14:textId="77777777" w:rsidR="001B54AC" w:rsidRPr="00224223" w:rsidRDefault="001B54AC" w:rsidP="001B54AC">
            <w:pPr>
              <w:pStyle w:val="Tabletext"/>
              <w:jc w:val="right"/>
            </w:pPr>
            <w:r w:rsidRPr="00224223">
              <w:t>194.30</w:t>
            </w:r>
          </w:p>
        </w:tc>
      </w:tr>
      <w:tr w:rsidR="001B54AC" w:rsidRPr="00224223" w14:paraId="11641919" w14:textId="77777777" w:rsidTr="00D34DDD">
        <w:tc>
          <w:tcPr>
            <w:tcW w:w="678" w:type="pct"/>
            <w:tcBorders>
              <w:top w:val="single" w:sz="4" w:space="0" w:color="auto"/>
              <w:left w:val="nil"/>
              <w:bottom w:val="single" w:sz="4" w:space="0" w:color="auto"/>
              <w:right w:val="nil"/>
            </w:tcBorders>
            <w:shd w:val="clear" w:color="auto" w:fill="auto"/>
          </w:tcPr>
          <w:p w14:paraId="1825BFB9" w14:textId="77777777" w:rsidR="001B54AC" w:rsidRPr="00224223" w:rsidRDefault="001B54AC" w:rsidP="001B54AC">
            <w:pPr>
              <w:pStyle w:val="Tabletext"/>
            </w:pPr>
            <w:r w:rsidRPr="00224223">
              <w:t>31362</w:t>
            </w:r>
          </w:p>
        </w:tc>
        <w:tc>
          <w:tcPr>
            <w:tcW w:w="3399" w:type="pct"/>
            <w:tcBorders>
              <w:top w:val="single" w:sz="4" w:space="0" w:color="auto"/>
              <w:left w:val="nil"/>
              <w:bottom w:val="single" w:sz="4" w:space="0" w:color="auto"/>
              <w:right w:val="nil"/>
            </w:tcBorders>
            <w:shd w:val="clear" w:color="auto" w:fill="auto"/>
          </w:tcPr>
          <w:p w14:paraId="7B38D05B" w14:textId="709FDA7E" w:rsidR="001B54AC" w:rsidRPr="00224223" w:rsidRDefault="001B54AC" w:rsidP="001B54AC">
            <w:pPr>
              <w:pStyle w:val="Tabletext"/>
            </w:pPr>
            <w:r w:rsidRPr="00224223">
              <w:t>Non</w:t>
            </w:r>
            <w:r w:rsidR="00BA02C8">
              <w:noBreakHyphen/>
            </w:r>
            <w:r w:rsidRPr="00224223">
              <w:t>malignant skin lesion (other than viral verrucae (common warts) and seborrheic keratoses), including a cyst, ulcer or scar (other than a scar removed during the surgical approach at an operation), surgical excision (other than by shave excision) and repair of, if:</w:t>
            </w:r>
          </w:p>
          <w:p w14:paraId="4D9E1D15" w14:textId="47B85A1E" w:rsidR="001B54AC" w:rsidRPr="00224223" w:rsidRDefault="001B54AC" w:rsidP="001B54AC">
            <w:pPr>
              <w:pStyle w:val="Tablea"/>
            </w:pPr>
            <w:r w:rsidRPr="00224223">
              <w:t>(a) the lesion is excised from face, neck, scalp, nipple</w:t>
            </w:r>
            <w:r w:rsidR="00BA02C8">
              <w:noBreakHyphen/>
            </w:r>
            <w:r w:rsidRPr="00224223">
              <w:t>areola complex, distal lower limb (distal to, and including, the knee) or distal upper limb (distal to, and including, the ulnar styloid); and</w:t>
            </w:r>
          </w:p>
          <w:p w14:paraId="45CE895E" w14:textId="77777777" w:rsidR="001B54AC" w:rsidRPr="00224223" w:rsidRDefault="001B54AC" w:rsidP="001B54AC">
            <w:pPr>
              <w:pStyle w:val="Tablea"/>
            </w:pPr>
            <w:r w:rsidRPr="00224223">
              <w:t>(b) the necessary excision diameter is less than 14 mm; and</w:t>
            </w:r>
          </w:p>
          <w:p w14:paraId="1F78B3B7" w14:textId="77777777" w:rsidR="001B54AC" w:rsidRPr="00224223" w:rsidRDefault="001B54AC" w:rsidP="001B54AC">
            <w:pPr>
              <w:pStyle w:val="Tablea"/>
            </w:pPr>
            <w:r w:rsidRPr="00224223">
              <w:t>(c) the excised specimen is sent for histological examination;</w:t>
            </w:r>
          </w:p>
          <w:p w14:paraId="749341C7" w14:textId="7F7C9056" w:rsidR="001B54AC" w:rsidRPr="00224223" w:rsidRDefault="001B54AC" w:rsidP="001B54AC">
            <w:pPr>
              <w:pStyle w:val="Tabletext"/>
            </w:pPr>
            <w:r w:rsidRPr="00224223">
              <w:t>not in association with item 45201 (Anaes.)</w:t>
            </w:r>
          </w:p>
        </w:tc>
        <w:tc>
          <w:tcPr>
            <w:tcW w:w="923" w:type="pct"/>
            <w:tcBorders>
              <w:top w:val="single" w:sz="4" w:space="0" w:color="auto"/>
              <w:left w:val="nil"/>
              <w:bottom w:val="single" w:sz="4" w:space="0" w:color="auto"/>
              <w:right w:val="nil"/>
            </w:tcBorders>
            <w:shd w:val="clear" w:color="auto" w:fill="auto"/>
          </w:tcPr>
          <w:p w14:paraId="504F6860" w14:textId="77777777" w:rsidR="001B54AC" w:rsidRPr="00224223" w:rsidRDefault="001B54AC" w:rsidP="001B54AC">
            <w:pPr>
              <w:pStyle w:val="Tabletext"/>
              <w:jc w:val="right"/>
            </w:pPr>
            <w:r w:rsidRPr="00224223">
              <w:t>139.35</w:t>
            </w:r>
          </w:p>
        </w:tc>
      </w:tr>
      <w:tr w:rsidR="001B54AC" w:rsidRPr="00224223" w14:paraId="27DA03A4" w14:textId="77777777" w:rsidTr="00D34DDD">
        <w:tc>
          <w:tcPr>
            <w:tcW w:w="678" w:type="pct"/>
            <w:tcBorders>
              <w:top w:val="single" w:sz="4" w:space="0" w:color="auto"/>
              <w:left w:val="nil"/>
              <w:bottom w:val="single" w:sz="4" w:space="0" w:color="auto"/>
              <w:right w:val="nil"/>
            </w:tcBorders>
            <w:shd w:val="clear" w:color="auto" w:fill="auto"/>
          </w:tcPr>
          <w:p w14:paraId="48238EFA" w14:textId="77777777" w:rsidR="001B54AC" w:rsidRPr="00224223" w:rsidRDefault="001B54AC" w:rsidP="001B54AC">
            <w:pPr>
              <w:pStyle w:val="Tabletext"/>
            </w:pPr>
            <w:r w:rsidRPr="00224223">
              <w:t>31363</w:t>
            </w:r>
          </w:p>
        </w:tc>
        <w:tc>
          <w:tcPr>
            <w:tcW w:w="3399" w:type="pct"/>
            <w:tcBorders>
              <w:top w:val="single" w:sz="4" w:space="0" w:color="auto"/>
              <w:left w:val="nil"/>
              <w:bottom w:val="single" w:sz="4" w:space="0" w:color="auto"/>
              <w:right w:val="nil"/>
            </w:tcBorders>
            <w:shd w:val="clear" w:color="auto" w:fill="auto"/>
          </w:tcPr>
          <w:p w14:paraId="1730DDD2" w14:textId="63D9CEB9" w:rsidR="001B54AC" w:rsidRPr="00224223" w:rsidRDefault="001B54AC" w:rsidP="001B54AC">
            <w:pPr>
              <w:pStyle w:val="Tabletext"/>
            </w:pPr>
            <w:r w:rsidRPr="00224223">
              <w:t xml:space="preserve">Malignant skin lesion (other than a malignant skin lesion covered by item 31371, 31372, 31373, 31374, </w:t>
            </w:r>
            <w:r w:rsidR="005A415A" w:rsidRPr="00224223">
              <w:t xml:space="preserve">31375, 31376, 31377, 31378, </w:t>
            </w:r>
            <w:r w:rsidR="005A415A" w:rsidRPr="00224223">
              <w:lastRenderedPageBreak/>
              <w:t>31379, 31380, 31381, 31382 or 31383</w:t>
            </w:r>
            <w:r w:rsidRPr="00224223">
              <w:t>), surgical excision (other than by shave excision) and repair of, if:</w:t>
            </w:r>
          </w:p>
          <w:p w14:paraId="48BA8254" w14:textId="140462D8" w:rsidR="001B54AC" w:rsidRPr="00224223" w:rsidRDefault="001B54AC" w:rsidP="001B54AC">
            <w:pPr>
              <w:pStyle w:val="Tablea"/>
            </w:pPr>
            <w:r w:rsidRPr="00224223">
              <w:t>(a) the lesion is excised from face, neck, scalp, nipple</w:t>
            </w:r>
            <w:r w:rsidR="00BA02C8">
              <w:noBreakHyphen/>
            </w:r>
            <w:r w:rsidRPr="00224223">
              <w:t>areola complex, distal lower limb (distal to, and including, the knee) or distal upper limb (distal to, and including, the ulnar styloid); and</w:t>
            </w:r>
          </w:p>
          <w:p w14:paraId="36269D78" w14:textId="77777777" w:rsidR="001B54AC" w:rsidRPr="00224223" w:rsidRDefault="001B54AC" w:rsidP="001B54AC">
            <w:pPr>
              <w:pStyle w:val="Tablea"/>
            </w:pPr>
            <w:r w:rsidRPr="00224223">
              <w:t>(b) the necessary excision diameter is 14 mm or more; and</w:t>
            </w:r>
          </w:p>
          <w:p w14:paraId="0273CCFB" w14:textId="77777777" w:rsidR="001B54AC" w:rsidRPr="00224223" w:rsidRDefault="001B54AC" w:rsidP="001B54AC">
            <w:pPr>
              <w:pStyle w:val="Tablea"/>
            </w:pPr>
            <w:r w:rsidRPr="00224223">
              <w:t>(c) the excised specimen is sent for histological examination; and</w:t>
            </w:r>
          </w:p>
          <w:p w14:paraId="2F8B5821" w14:textId="77777777" w:rsidR="001B54AC" w:rsidRPr="00224223" w:rsidRDefault="001B54AC" w:rsidP="001B54AC">
            <w:pPr>
              <w:pStyle w:val="Tablea"/>
            </w:pPr>
            <w:r w:rsidRPr="00224223">
              <w:t>(d) malignancy is confirmed from the excised specimen or previous biopsy</w:t>
            </w:r>
          </w:p>
          <w:p w14:paraId="0FC0C482" w14:textId="77777777" w:rsidR="001B54AC" w:rsidRPr="00224223" w:rsidRDefault="001B54AC" w:rsidP="001B54AC">
            <w:pPr>
              <w:pStyle w:val="Tabletext"/>
            </w:pPr>
            <w:r w:rsidRPr="00224223">
              <w:t>(Anaes.)</w:t>
            </w:r>
          </w:p>
        </w:tc>
        <w:tc>
          <w:tcPr>
            <w:tcW w:w="923" w:type="pct"/>
            <w:tcBorders>
              <w:top w:val="single" w:sz="4" w:space="0" w:color="auto"/>
              <w:left w:val="nil"/>
              <w:bottom w:val="single" w:sz="4" w:space="0" w:color="auto"/>
              <w:right w:val="nil"/>
            </w:tcBorders>
            <w:shd w:val="clear" w:color="auto" w:fill="auto"/>
          </w:tcPr>
          <w:p w14:paraId="713F6386" w14:textId="77777777" w:rsidR="001B54AC" w:rsidRPr="00224223" w:rsidRDefault="001B54AC" w:rsidP="001B54AC">
            <w:pPr>
              <w:pStyle w:val="Tabletext"/>
              <w:jc w:val="right"/>
            </w:pPr>
            <w:r w:rsidRPr="00224223">
              <w:lastRenderedPageBreak/>
              <w:t>254.15</w:t>
            </w:r>
          </w:p>
        </w:tc>
      </w:tr>
      <w:tr w:rsidR="001B54AC" w:rsidRPr="00224223" w14:paraId="442603A6" w14:textId="77777777" w:rsidTr="00D34DDD">
        <w:tc>
          <w:tcPr>
            <w:tcW w:w="678" w:type="pct"/>
            <w:tcBorders>
              <w:top w:val="single" w:sz="4" w:space="0" w:color="auto"/>
              <w:left w:val="nil"/>
              <w:bottom w:val="single" w:sz="4" w:space="0" w:color="auto"/>
              <w:right w:val="nil"/>
            </w:tcBorders>
            <w:shd w:val="clear" w:color="auto" w:fill="auto"/>
          </w:tcPr>
          <w:p w14:paraId="71CA7D12" w14:textId="77777777" w:rsidR="001B54AC" w:rsidRPr="00224223" w:rsidRDefault="001B54AC" w:rsidP="001B54AC">
            <w:pPr>
              <w:pStyle w:val="Tabletext"/>
            </w:pPr>
            <w:r w:rsidRPr="00224223">
              <w:t>31364</w:t>
            </w:r>
          </w:p>
        </w:tc>
        <w:tc>
          <w:tcPr>
            <w:tcW w:w="3399" w:type="pct"/>
            <w:tcBorders>
              <w:top w:val="single" w:sz="4" w:space="0" w:color="auto"/>
              <w:left w:val="nil"/>
              <w:bottom w:val="single" w:sz="4" w:space="0" w:color="auto"/>
              <w:right w:val="nil"/>
            </w:tcBorders>
            <w:shd w:val="clear" w:color="auto" w:fill="auto"/>
          </w:tcPr>
          <w:p w14:paraId="002D1B39" w14:textId="3D628EC4" w:rsidR="001B54AC" w:rsidRPr="00224223" w:rsidRDefault="001B54AC" w:rsidP="001B54AC">
            <w:pPr>
              <w:pStyle w:val="Tabletext"/>
            </w:pPr>
            <w:r w:rsidRPr="00224223">
              <w:t>Non</w:t>
            </w:r>
            <w:r w:rsidR="00BA02C8">
              <w:noBreakHyphen/>
            </w:r>
            <w:r w:rsidRPr="00224223">
              <w:t>malignant skin lesion (other than viral verrucae (common warts) and seborrheic keratoses), including a cyst, ulcer or scar (other than a scar removed during the surgical approach at an operation), surgical excision (other than by shave excision) and repair of, if:</w:t>
            </w:r>
          </w:p>
          <w:p w14:paraId="5D79FA99" w14:textId="25F5C074" w:rsidR="001B54AC" w:rsidRPr="00224223" w:rsidRDefault="001B54AC" w:rsidP="001B54AC">
            <w:pPr>
              <w:pStyle w:val="Tablea"/>
            </w:pPr>
            <w:r w:rsidRPr="00224223">
              <w:t>(a) the lesion is excised from face, neck, scalp, nipple</w:t>
            </w:r>
            <w:r w:rsidR="00BA02C8">
              <w:noBreakHyphen/>
            </w:r>
            <w:r w:rsidRPr="00224223">
              <w:t>areola complex, distal lower limb (distal to, and including, the knee) or distal upper limb (distal to, and including, the ulnar styloid); and</w:t>
            </w:r>
          </w:p>
          <w:p w14:paraId="2B8FB5D2" w14:textId="77777777" w:rsidR="001B54AC" w:rsidRPr="00224223" w:rsidRDefault="001B54AC" w:rsidP="001B54AC">
            <w:pPr>
              <w:pStyle w:val="Tablea"/>
            </w:pPr>
            <w:r w:rsidRPr="00224223">
              <w:t>(b) the necessary excision diameter is 14 mm or more; and</w:t>
            </w:r>
          </w:p>
          <w:p w14:paraId="433F1347" w14:textId="77777777" w:rsidR="001B54AC" w:rsidRPr="00224223" w:rsidRDefault="001B54AC" w:rsidP="001B54AC">
            <w:pPr>
              <w:pStyle w:val="Tablea"/>
            </w:pPr>
            <w:r w:rsidRPr="00224223">
              <w:t>(c) the excised specimen is sent for histological examination</w:t>
            </w:r>
          </w:p>
          <w:p w14:paraId="65D36A66" w14:textId="77777777" w:rsidR="001B54AC" w:rsidRPr="00224223" w:rsidRDefault="001B54AC" w:rsidP="001B54AC">
            <w:pPr>
              <w:pStyle w:val="Tabletext"/>
            </w:pPr>
            <w:r w:rsidRPr="00224223">
              <w:t>(Anaes.)</w:t>
            </w:r>
          </w:p>
        </w:tc>
        <w:tc>
          <w:tcPr>
            <w:tcW w:w="923" w:type="pct"/>
            <w:tcBorders>
              <w:top w:val="single" w:sz="4" w:space="0" w:color="auto"/>
              <w:left w:val="nil"/>
              <w:bottom w:val="single" w:sz="4" w:space="0" w:color="auto"/>
              <w:right w:val="nil"/>
            </w:tcBorders>
            <w:shd w:val="clear" w:color="auto" w:fill="auto"/>
          </w:tcPr>
          <w:p w14:paraId="7AA5C290" w14:textId="77777777" w:rsidR="001B54AC" w:rsidRPr="00224223" w:rsidRDefault="001B54AC" w:rsidP="001B54AC">
            <w:pPr>
              <w:pStyle w:val="Tabletext"/>
              <w:jc w:val="right"/>
            </w:pPr>
            <w:r w:rsidRPr="00224223">
              <w:t>174.85</w:t>
            </w:r>
          </w:p>
        </w:tc>
      </w:tr>
      <w:tr w:rsidR="001B54AC" w:rsidRPr="00224223" w14:paraId="1A56C27B" w14:textId="77777777" w:rsidTr="00D34DDD">
        <w:tc>
          <w:tcPr>
            <w:tcW w:w="678" w:type="pct"/>
            <w:tcBorders>
              <w:top w:val="single" w:sz="4" w:space="0" w:color="auto"/>
              <w:left w:val="nil"/>
              <w:bottom w:val="single" w:sz="4" w:space="0" w:color="auto"/>
              <w:right w:val="nil"/>
            </w:tcBorders>
            <w:shd w:val="clear" w:color="auto" w:fill="auto"/>
          </w:tcPr>
          <w:p w14:paraId="0166E288" w14:textId="77777777" w:rsidR="001B54AC" w:rsidRPr="00224223" w:rsidRDefault="001B54AC" w:rsidP="001B54AC">
            <w:pPr>
              <w:pStyle w:val="Tabletext"/>
            </w:pPr>
            <w:r w:rsidRPr="00224223">
              <w:t>31365</w:t>
            </w:r>
          </w:p>
        </w:tc>
        <w:tc>
          <w:tcPr>
            <w:tcW w:w="3399" w:type="pct"/>
            <w:tcBorders>
              <w:top w:val="single" w:sz="4" w:space="0" w:color="auto"/>
              <w:left w:val="nil"/>
              <w:bottom w:val="single" w:sz="4" w:space="0" w:color="auto"/>
              <w:right w:val="nil"/>
            </w:tcBorders>
            <w:shd w:val="clear" w:color="auto" w:fill="auto"/>
          </w:tcPr>
          <w:p w14:paraId="630D2C1C" w14:textId="696CC527" w:rsidR="001B54AC" w:rsidRPr="00224223" w:rsidRDefault="001B54AC" w:rsidP="001B54AC">
            <w:pPr>
              <w:pStyle w:val="Tabletext"/>
            </w:pPr>
            <w:r w:rsidRPr="00224223">
              <w:t xml:space="preserve">Malignant skin lesion (other than a malignant skin lesion covered by item 31369, 31370, 31371, </w:t>
            </w:r>
            <w:r w:rsidR="005A415A" w:rsidRPr="00224223">
              <w:t>31372, 31373, 31377, 31378 or 31379</w:t>
            </w:r>
            <w:r w:rsidRPr="00224223">
              <w:t>), surgical excision (other than by shave excision) and repair of, if:</w:t>
            </w:r>
          </w:p>
          <w:p w14:paraId="0B620A90" w14:textId="04A63A67" w:rsidR="001B54AC" w:rsidRPr="00224223" w:rsidRDefault="001B54AC" w:rsidP="001B54AC">
            <w:pPr>
              <w:pStyle w:val="Tablea"/>
            </w:pPr>
            <w:r w:rsidRPr="00224223">
              <w:t>(a) the lesion is excised from any part of the body not covered by item 31356, 31358, 31359, 31361 or 31363; and</w:t>
            </w:r>
          </w:p>
          <w:p w14:paraId="4B3BF3D4" w14:textId="77777777" w:rsidR="001B54AC" w:rsidRPr="00224223" w:rsidRDefault="001B54AC" w:rsidP="001B54AC">
            <w:pPr>
              <w:pStyle w:val="Tablea"/>
            </w:pPr>
            <w:r w:rsidRPr="00224223">
              <w:t>(b) the necessary excision diameter is less than 15 mm; and</w:t>
            </w:r>
          </w:p>
          <w:p w14:paraId="5605EAB9" w14:textId="77777777" w:rsidR="001B54AC" w:rsidRPr="00224223" w:rsidRDefault="001B54AC" w:rsidP="001B54AC">
            <w:pPr>
              <w:pStyle w:val="Tablea"/>
            </w:pPr>
            <w:r w:rsidRPr="00224223">
              <w:t>(c) the excised specimen is sent for histological examination; and</w:t>
            </w:r>
          </w:p>
          <w:p w14:paraId="3C0AABD3" w14:textId="77777777" w:rsidR="001B54AC" w:rsidRPr="00224223" w:rsidRDefault="001B54AC" w:rsidP="001B54AC">
            <w:pPr>
              <w:pStyle w:val="Tablea"/>
            </w:pPr>
            <w:r w:rsidRPr="00224223">
              <w:t>(d) malignancy is confirmed from the excised specimen or previous biopsy;</w:t>
            </w:r>
          </w:p>
          <w:p w14:paraId="006E97B8" w14:textId="480CE857" w:rsidR="001B54AC" w:rsidRPr="00224223" w:rsidRDefault="001B54AC" w:rsidP="001B54AC">
            <w:pPr>
              <w:pStyle w:val="Tabletext"/>
            </w:pPr>
            <w:r w:rsidRPr="00224223">
              <w:t>not in association with item 45201 (Anaes.)</w:t>
            </w:r>
          </w:p>
        </w:tc>
        <w:tc>
          <w:tcPr>
            <w:tcW w:w="923" w:type="pct"/>
            <w:tcBorders>
              <w:top w:val="single" w:sz="4" w:space="0" w:color="auto"/>
              <w:left w:val="nil"/>
              <w:bottom w:val="single" w:sz="4" w:space="0" w:color="auto"/>
              <w:right w:val="nil"/>
            </w:tcBorders>
            <w:shd w:val="clear" w:color="auto" w:fill="auto"/>
          </w:tcPr>
          <w:p w14:paraId="2DBF2E0F" w14:textId="77777777" w:rsidR="001B54AC" w:rsidRPr="00224223" w:rsidRDefault="001B54AC" w:rsidP="001B54AC">
            <w:pPr>
              <w:pStyle w:val="Tabletext"/>
              <w:jc w:val="right"/>
            </w:pPr>
            <w:r w:rsidRPr="00224223">
              <w:t>164.70</w:t>
            </w:r>
          </w:p>
        </w:tc>
      </w:tr>
      <w:tr w:rsidR="001B54AC" w:rsidRPr="00224223" w14:paraId="7E761A20" w14:textId="77777777" w:rsidTr="00D34DDD">
        <w:tc>
          <w:tcPr>
            <w:tcW w:w="678" w:type="pct"/>
            <w:tcBorders>
              <w:top w:val="single" w:sz="4" w:space="0" w:color="auto"/>
              <w:left w:val="nil"/>
              <w:bottom w:val="single" w:sz="4" w:space="0" w:color="auto"/>
              <w:right w:val="nil"/>
            </w:tcBorders>
            <w:shd w:val="clear" w:color="auto" w:fill="auto"/>
          </w:tcPr>
          <w:p w14:paraId="0D6F9D2D" w14:textId="77777777" w:rsidR="001B54AC" w:rsidRPr="00224223" w:rsidRDefault="001B54AC" w:rsidP="001B54AC">
            <w:pPr>
              <w:pStyle w:val="Tabletext"/>
            </w:pPr>
            <w:r w:rsidRPr="00224223">
              <w:t>31366</w:t>
            </w:r>
          </w:p>
        </w:tc>
        <w:tc>
          <w:tcPr>
            <w:tcW w:w="3399" w:type="pct"/>
            <w:tcBorders>
              <w:top w:val="single" w:sz="4" w:space="0" w:color="auto"/>
              <w:left w:val="nil"/>
              <w:bottom w:val="single" w:sz="4" w:space="0" w:color="auto"/>
              <w:right w:val="nil"/>
            </w:tcBorders>
            <w:shd w:val="clear" w:color="auto" w:fill="auto"/>
          </w:tcPr>
          <w:p w14:paraId="0DED70D3" w14:textId="6BC69ED5" w:rsidR="001B54AC" w:rsidRPr="00224223" w:rsidRDefault="001B54AC" w:rsidP="001B54AC">
            <w:pPr>
              <w:pStyle w:val="Tabletext"/>
            </w:pPr>
            <w:r w:rsidRPr="00224223">
              <w:t>Non</w:t>
            </w:r>
            <w:r w:rsidR="00BA02C8">
              <w:noBreakHyphen/>
            </w:r>
            <w:r w:rsidRPr="00224223">
              <w:t>malignant skin lesion (other than viral verrucae (common warts) and seborrheic keratoses), including a cyst, ulcer or scar (other than a scar removed during the surgical approach at an operation), surgical excision (other than by shave excision) and repair of, if:</w:t>
            </w:r>
          </w:p>
          <w:p w14:paraId="690E0396" w14:textId="4461E28A" w:rsidR="001B54AC" w:rsidRPr="00224223" w:rsidRDefault="001B54AC" w:rsidP="001B54AC">
            <w:pPr>
              <w:pStyle w:val="Tablea"/>
            </w:pPr>
            <w:r w:rsidRPr="00224223">
              <w:t>(a) the lesion is excised from any part of the body not covered by item 31357, 31360, 31362 or 31364; and</w:t>
            </w:r>
          </w:p>
          <w:p w14:paraId="59AC8B23" w14:textId="77777777" w:rsidR="001B54AC" w:rsidRPr="00224223" w:rsidRDefault="001B54AC" w:rsidP="001B54AC">
            <w:pPr>
              <w:pStyle w:val="Tablea"/>
            </w:pPr>
            <w:r w:rsidRPr="00224223">
              <w:t>(b) the necessary excision diameter is less than 15 mm; and</w:t>
            </w:r>
          </w:p>
          <w:p w14:paraId="4B62A69D" w14:textId="77777777" w:rsidR="001B54AC" w:rsidRPr="00224223" w:rsidRDefault="001B54AC" w:rsidP="001B54AC">
            <w:pPr>
              <w:pStyle w:val="Tablea"/>
            </w:pPr>
            <w:r w:rsidRPr="00224223">
              <w:t>(c) the excised specimen is sent for histological examination;</w:t>
            </w:r>
          </w:p>
          <w:p w14:paraId="229EBA44" w14:textId="7B73B3A9" w:rsidR="001B54AC" w:rsidRPr="00224223" w:rsidRDefault="001B54AC" w:rsidP="001B54AC">
            <w:pPr>
              <w:pStyle w:val="Tabletext"/>
            </w:pPr>
            <w:r w:rsidRPr="00224223">
              <w:t>not in association with item 45201 (Anaes.)</w:t>
            </w:r>
          </w:p>
        </w:tc>
        <w:tc>
          <w:tcPr>
            <w:tcW w:w="923" w:type="pct"/>
            <w:tcBorders>
              <w:top w:val="single" w:sz="4" w:space="0" w:color="auto"/>
              <w:left w:val="nil"/>
              <w:bottom w:val="single" w:sz="4" w:space="0" w:color="auto"/>
              <w:right w:val="nil"/>
            </w:tcBorders>
            <w:shd w:val="clear" w:color="auto" w:fill="auto"/>
          </w:tcPr>
          <w:p w14:paraId="3E5C8564" w14:textId="77777777" w:rsidR="001B54AC" w:rsidRPr="00224223" w:rsidRDefault="001B54AC" w:rsidP="001B54AC">
            <w:pPr>
              <w:pStyle w:val="Tabletext"/>
              <w:jc w:val="right"/>
            </w:pPr>
            <w:r w:rsidRPr="00224223">
              <w:t>99.35</w:t>
            </w:r>
          </w:p>
        </w:tc>
      </w:tr>
      <w:tr w:rsidR="001B54AC" w:rsidRPr="00224223" w14:paraId="689187C3" w14:textId="77777777" w:rsidTr="00D34DDD">
        <w:tc>
          <w:tcPr>
            <w:tcW w:w="678" w:type="pct"/>
            <w:tcBorders>
              <w:top w:val="single" w:sz="4" w:space="0" w:color="auto"/>
              <w:left w:val="nil"/>
              <w:bottom w:val="single" w:sz="4" w:space="0" w:color="auto"/>
              <w:right w:val="nil"/>
            </w:tcBorders>
            <w:shd w:val="clear" w:color="auto" w:fill="auto"/>
          </w:tcPr>
          <w:p w14:paraId="13D544CC" w14:textId="77777777" w:rsidR="001B54AC" w:rsidRPr="00224223" w:rsidRDefault="001B54AC" w:rsidP="001B54AC">
            <w:pPr>
              <w:pStyle w:val="Tabletext"/>
            </w:pPr>
            <w:r w:rsidRPr="00224223">
              <w:t>31367</w:t>
            </w:r>
          </w:p>
        </w:tc>
        <w:tc>
          <w:tcPr>
            <w:tcW w:w="3399" w:type="pct"/>
            <w:tcBorders>
              <w:top w:val="single" w:sz="4" w:space="0" w:color="auto"/>
              <w:left w:val="nil"/>
              <w:bottom w:val="single" w:sz="4" w:space="0" w:color="auto"/>
              <w:right w:val="nil"/>
            </w:tcBorders>
            <w:shd w:val="clear" w:color="auto" w:fill="auto"/>
          </w:tcPr>
          <w:p w14:paraId="77BD13A8" w14:textId="0749121B" w:rsidR="001B54AC" w:rsidRPr="00224223" w:rsidRDefault="001B54AC" w:rsidP="001B54AC">
            <w:pPr>
              <w:pStyle w:val="Tabletext"/>
            </w:pPr>
            <w:r w:rsidRPr="00224223">
              <w:t xml:space="preserve">Malignant skin lesion (other than a malignant skin lesion covered by item 31371, 31372, 31373, 31374, </w:t>
            </w:r>
            <w:r w:rsidR="005A415A" w:rsidRPr="00224223">
              <w:t>31375, 31376, 31377, 31378, 31379, 31380, 31381, 31382 or 31383</w:t>
            </w:r>
            <w:r w:rsidRPr="00224223">
              <w:t>), surgical excision (other than by shave excision) and repair of, if:</w:t>
            </w:r>
          </w:p>
          <w:p w14:paraId="2BA81429" w14:textId="1C93EAC7" w:rsidR="001B54AC" w:rsidRPr="00224223" w:rsidRDefault="001B54AC" w:rsidP="001B54AC">
            <w:pPr>
              <w:pStyle w:val="Tablea"/>
            </w:pPr>
            <w:r w:rsidRPr="00224223">
              <w:lastRenderedPageBreak/>
              <w:t>(a) the lesion is excised from any part of the body not covered by item 31356, 31358, 31359, 31361 or 31363; and</w:t>
            </w:r>
          </w:p>
          <w:p w14:paraId="6A1A33BF" w14:textId="77777777" w:rsidR="001B54AC" w:rsidRPr="00224223" w:rsidRDefault="001B54AC" w:rsidP="001B54AC">
            <w:pPr>
              <w:pStyle w:val="Tablea"/>
            </w:pPr>
            <w:r w:rsidRPr="00224223">
              <w:t>(b) the necessary excision diameter is at least 15 mm but not more than 30 mm; and</w:t>
            </w:r>
          </w:p>
          <w:p w14:paraId="0A4011D6" w14:textId="77777777" w:rsidR="001B54AC" w:rsidRPr="00224223" w:rsidRDefault="001B54AC" w:rsidP="001B54AC">
            <w:pPr>
              <w:pStyle w:val="Tablea"/>
            </w:pPr>
            <w:r w:rsidRPr="00224223">
              <w:t>(c) the excised specimen is sent for histological examination; and</w:t>
            </w:r>
          </w:p>
          <w:p w14:paraId="56F90459" w14:textId="77777777" w:rsidR="001B54AC" w:rsidRPr="00224223" w:rsidRDefault="001B54AC" w:rsidP="001B54AC">
            <w:pPr>
              <w:pStyle w:val="Tablea"/>
            </w:pPr>
            <w:r w:rsidRPr="00224223">
              <w:t>(d) malignancy is confirmed from the excised specimen or previous biopsy;</w:t>
            </w:r>
          </w:p>
          <w:p w14:paraId="2A28C0B8" w14:textId="0FEA3F8A" w:rsidR="001B54AC" w:rsidRPr="00224223" w:rsidRDefault="001B54AC" w:rsidP="001B54AC">
            <w:pPr>
              <w:pStyle w:val="Tabletext"/>
            </w:pPr>
            <w:r w:rsidRPr="00224223">
              <w:t>not in association with item 45201 (Anaes.)</w:t>
            </w:r>
          </w:p>
        </w:tc>
        <w:tc>
          <w:tcPr>
            <w:tcW w:w="923" w:type="pct"/>
            <w:tcBorders>
              <w:top w:val="single" w:sz="4" w:space="0" w:color="auto"/>
              <w:left w:val="nil"/>
              <w:bottom w:val="single" w:sz="4" w:space="0" w:color="auto"/>
              <w:right w:val="nil"/>
            </w:tcBorders>
            <w:shd w:val="clear" w:color="auto" w:fill="auto"/>
          </w:tcPr>
          <w:p w14:paraId="78762C61" w14:textId="77777777" w:rsidR="001B54AC" w:rsidRPr="00224223" w:rsidRDefault="001B54AC" w:rsidP="001B54AC">
            <w:pPr>
              <w:pStyle w:val="Tabletext"/>
              <w:jc w:val="right"/>
            </w:pPr>
            <w:r w:rsidRPr="00224223">
              <w:lastRenderedPageBreak/>
              <w:t>222.25</w:t>
            </w:r>
          </w:p>
        </w:tc>
      </w:tr>
      <w:tr w:rsidR="001B54AC" w:rsidRPr="00224223" w14:paraId="1D700D71" w14:textId="77777777" w:rsidTr="00D34DDD">
        <w:tc>
          <w:tcPr>
            <w:tcW w:w="678" w:type="pct"/>
            <w:tcBorders>
              <w:top w:val="single" w:sz="4" w:space="0" w:color="auto"/>
              <w:left w:val="nil"/>
              <w:bottom w:val="single" w:sz="4" w:space="0" w:color="auto"/>
              <w:right w:val="nil"/>
            </w:tcBorders>
            <w:shd w:val="clear" w:color="auto" w:fill="auto"/>
          </w:tcPr>
          <w:p w14:paraId="32122DDD" w14:textId="77777777" w:rsidR="001B54AC" w:rsidRPr="00224223" w:rsidRDefault="001B54AC" w:rsidP="001B54AC">
            <w:pPr>
              <w:pStyle w:val="Tabletext"/>
            </w:pPr>
            <w:r w:rsidRPr="00224223">
              <w:t>31368</w:t>
            </w:r>
          </w:p>
        </w:tc>
        <w:tc>
          <w:tcPr>
            <w:tcW w:w="3399" w:type="pct"/>
            <w:tcBorders>
              <w:top w:val="single" w:sz="4" w:space="0" w:color="auto"/>
              <w:left w:val="nil"/>
              <w:bottom w:val="single" w:sz="4" w:space="0" w:color="auto"/>
              <w:right w:val="nil"/>
            </w:tcBorders>
            <w:shd w:val="clear" w:color="auto" w:fill="auto"/>
          </w:tcPr>
          <w:p w14:paraId="7E7651F2" w14:textId="455F5BF2" w:rsidR="001B54AC" w:rsidRPr="00224223" w:rsidRDefault="001B54AC" w:rsidP="001B54AC">
            <w:pPr>
              <w:pStyle w:val="Tabletext"/>
            </w:pPr>
            <w:r w:rsidRPr="00224223">
              <w:t>Non</w:t>
            </w:r>
            <w:r w:rsidR="00BA02C8">
              <w:noBreakHyphen/>
            </w:r>
            <w:r w:rsidRPr="00224223">
              <w:t>malignant skin lesion (other than viral verrucae (common warts) and seborrheic keratoses), including a cyst, ulcer or scar (other than a scar removed during the surgical approach at an operation), surgical excision (other than by shave excision) and repair of, if:</w:t>
            </w:r>
          </w:p>
          <w:p w14:paraId="1C32A8E0" w14:textId="03EEBA5A" w:rsidR="001B54AC" w:rsidRPr="00224223" w:rsidRDefault="001B54AC" w:rsidP="001B54AC">
            <w:pPr>
              <w:pStyle w:val="Tablea"/>
            </w:pPr>
            <w:r w:rsidRPr="00224223">
              <w:t>(a) the lesion is excised from any part of the body not covered by item 31357, 31360, 31362 or 31364; and</w:t>
            </w:r>
          </w:p>
          <w:p w14:paraId="5E856BDF" w14:textId="77777777" w:rsidR="001B54AC" w:rsidRPr="00224223" w:rsidRDefault="001B54AC" w:rsidP="001B54AC">
            <w:pPr>
              <w:pStyle w:val="Tablea"/>
            </w:pPr>
            <w:r w:rsidRPr="00224223">
              <w:t>(b) the necessary excision diameter is at least 15 mm but not more than 30mm; and</w:t>
            </w:r>
          </w:p>
          <w:p w14:paraId="3F882354" w14:textId="77777777" w:rsidR="001B54AC" w:rsidRPr="00224223" w:rsidRDefault="001B54AC" w:rsidP="001B54AC">
            <w:pPr>
              <w:pStyle w:val="Tablea"/>
            </w:pPr>
            <w:r w:rsidRPr="00224223">
              <w:t>(c) the excised specimen is sent for histological examination;</w:t>
            </w:r>
          </w:p>
          <w:p w14:paraId="64C014C5" w14:textId="5CA8745E" w:rsidR="001B54AC" w:rsidRPr="00224223" w:rsidRDefault="001B54AC" w:rsidP="001B54AC">
            <w:pPr>
              <w:pStyle w:val="Tabletext"/>
            </w:pPr>
            <w:r w:rsidRPr="00224223">
              <w:t>not in association with item 45201 (Anaes.)</w:t>
            </w:r>
          </w:p>
        </w:tc>
        <w:tc>
          <w:tcPr>
            <w:tcW w:w="923" w:type="pct"/>
            <w:tcBorders>
              <w:top w:val="single" w:sz="4" w:space="0" w:color="auto"/>
              <w:left w:val="nil"/>
              <w:bottom w:val="single" w:sz="4" w:space="0" w:color="auto"/>
              <w:right w:val="nil"/>
            </w:tcBorders>
            <w:shd w:val="clear" w:color="auto" w:fill="auto"/>
          </w:tcPr>
          <w:p w14:paraId="37E9BFCE" w14:textId="77777777" w:rsidR="001B54AC" w:rsidRPr="00224223" w:rsidRDefault="001B54AC" w:rsidP="001B54AC">
            <w:pPr>
              <w:pStyle w:val="Tabletext"/>
              <w:jc w:val="right"/>
            </w:pPr>
            <w:r w:rsidRPr="00224223">
              <w:t>130.60</w:t>
            </w:r>
          </w:p>
        </w:tc>
      </w:tr>
      <w:tr w:rsidR="001B54AC" w:rsidRPr="00224223" w14:paraId="00AE3CB8" w14:textId="77777777" w:rsidTr="00D34DDD">
        <w:tc>
          <w:tcPr>
            <w:tcW w:w="678" w:type="pct"/>
            <w:tcBorders>
              <w:top w:val="single" w:sz="4" w:space="0" w:color="auto"/>
              <w:left w:val="nil"/>
              <w:bottom w:val="single" w:sz="4" w:space="0" w:color="auto"/>
              <w:right w:val="nil"/>
            </w:tcBorders>
            <w:shd w:val="clear" w:color="auto" w:fill="auto"/>
          </w:tcPr>
          <w:p w14:paraId="6EC06617" w14:textId="77777777" w:rsidR="001B54AC" w:rsidRPr="00224223" w:rsidRDefault="001B54AC" w:rsidP="001B54AC">
            <w:pPr>
              <w:pStyle w:val="Tabletext"/>
            </w:pPr>
            <w:r w:rsidRPr="00224223">
              <w:t>31369</w:t>
            </w:r>
          </w:p>
        </w:tc>
        <w:tc>
          <w:tcPr>
            <w:tcW w:w="3399" w:type="pct"/>
            <w:tcBorders>
              <w:top w:val="single" w:sz="4" w:space="0" w:color="auto"/>
              <w:left w:val="nil"/>
              <w:bottom w:val="single" w:sz="4" w:space="0" w:color="auto"/>
              <w:right w:val="nil"/>
            </w:tcBorders>
            <w:shd w:val="clear" w:color="auto" w:fill="auto"/>
          </w:tcPr>
          <w:p w14:paraId="6619697A" w14:textId="16795D3B" w:rsidR="001B54AC" w:rsidRPr="00224223" w:rsidRDefault="001B54AC" w:rsidP="001B54AC">
            <w:pPr>
              <w:pStyle w:val="Tabletext"/>
            </w:pPr>
            <w:r w:rsidRPr="00224223">
              <w:t xml:space="preserve">Malignant skin lesion (other than a malignant skin lesion covered by item 31371, 31372, 31373, 31374, </w:t>
            </w:r>
            <w:r w:rsidR="005A415A" w:rsidRPr="00224223">
              <w:t>31375, 31376, 31377, 31378, 31379, 31380, 31381, 31382 or 31383</w:t>
            </w:r>
            <w:r w:rsidRPr="00224223">
              <w:t>), surgical excision (other than by shave excision) and repair of, if:</w:t>
            </w:r>
          </w:p>
          <w:p w14:paraId="77F06786" w14:textId="7D1E53B1" w:rsidR="001B54AC" w:rsidRPr="00224223" w:rsidRDefault="001B54AC" w:rsidP="001B54AC">
            <w:pPr>
              <w:pStyle w:val="Tablea"/>
            </w:pPr>
            <w:r w:rsidRPr="00224223">
              <w:t>(a) the lesion is excised from any part of the body not covered by item 31356, 31358, 31359, 31361 or 31363; and</w:t>
            </w:r>
          </w:p>
          <w:p w14:paraId="5CC089B2" w14:textId="77777777" w:rsidR="001B54AC" w:rsidRPr="00224223" w:rsidRDefault="001B54AC" w:rsidP="001B54AC">
            <w:pPr>
              <w:pStyle w:val="Tablea"/>
            </w:pPr>
            <w:r w:rsidRPr="00224223">
              <w:t>(b) the necessary excision diameter is more than 30 mm; and</w:t>
            </w:r>
          </w:p>
          <w:p w14:paraId="616F61FB" w14:textId="77777777" w:rsidR="001B54AC" w:rsidRPr="00224223" w:rsidRDefault="001B54AC" w:rsidP="001B54AC">
            <w:pPr>
              <w:pStyle w:val="Tablea"/>
            </w:pPr>
            <w:r w:rsidRPr="00224223">
              <w:t>(c) the excised specimen is sent for histological examination; and</w:t>
            </w:r>
          </w:p>
          <w:p w14:paraId="090EBEBE" w14:textId="77777777" w:rsidR="001B54AC" w:rsidRPr="00224223" w:rsidRDefault="001B54AC" w:rsidP="001B54AC">
            <w:pPr>
              <w:pStyle w:val="Tablea"/>
            </w:pPr>
            <w:r w:rsidRPr="00224223">
              <w:t>(d) malignancy is confirmed from the excised specimen or previous biopsy</w:t>
            </w:r>
          </w:p>
          <w:p w14:paraId="15B8295C" w14:textId="77777777" w:rsidR="001B54AC" w:rsidRPr="00224223" w:rsidRDefault="001B54AC" w:rsidP="001B54AC">
            <w:pPr>
              <w:pStyle w:val="Tabletext"/>
            </w:pPr>
            <w:r w:rsidRPr="00224223">
              <w:t>(Anaes.)</w:t>
            </w:r>
          </w:p>
        </w:tc>
        <w:tc>
          <w:tcPr>
            <w:tcW w:w="923" w:type="pct"/>
            <w:tcBorders>
              <w:top w:val="single" w:sz="4" w:space="0" w:color="auto"/>
              <w:left w:val="nil"/>
              <w:bottom w:val="single" w:sz="4" w:space="0" w:color="auto"/>
              <w:right w:val="nil"/>
            </w:tcBorders>
            <w:shd w:val="clear" w:color="auto" w:fill="auto"/>
          </w:tcPr>
          <w:p w14:paraId="551779F3" w14:textId="77777777" w:rsidR="001B54AC" w:rsidRPr="00224223" w:rsidRDefault="001B54AC" w:rsidP="001B54AC">
            <w:pPr>
              <w:pStyle w:val="Tabletext"/>
              <w:jc w:val="right"/>
            </w:pPr>
            <w:r w:rsidRPr="00224223">
              <w:t>255.90</w:t>
            </w:r>
          </w:p>
        </w:tc>
      </w:tr>
      <w:tr w:rsidR="001B54AC" w:rsidRPr="00224223" w14:paraId="2FC51359" w14:textId="77777777" w:rsidTr="00D34DDD">
        <w:tc>
          <w:tcPr>
            <w:tcW w:w="678" w:type="pct"/>
            <w:tcBorders>
              <w:top w:val="single" w:sz="4" w:space="0" w:color="auto"/>
              <w:left w:val="nil"/>
              <w:bottom w:val="single" w:sz="4" w:space="0" w:color="auto"/>
              <w:right w:val="nil"/>
            </w:tcBorders>
            <w:shd w:val="clear" w:color="auto" w:fill="auto"/>
          </w:tcPr>
          <w:p w14:paraId="375BFF5D" w14:textId="77777777" w:rsidR="001B54AC" w:rsidRPr="00224223" w:rsidRDefault="001B54AC" w:rsidP="001B54AC">
            <w:pPr>
              <w:pStyle w:val="Tabletext"/>
            </w:pPr>
            <w:r w:rsidRPr="00224223">
              <w:t>31370</w:t>
            </w:r>
          </w:p>
        </w:tc>
        <w:tc>
          <w:tcPr>
            <w:tcW w:w="3399" w:type="pct"/>
            <w:tcBorders>
              <w:top w:val="single" w:sz="4" w:space="0" w:color="auto"/>
              <w:left w:val="nil"/>
              <w:bottom w:val="single" w:sz="4" w:space="0" w:color="auto"/>
              <w:right w:val="nil"/>
            </w:tcBorders>
            <w:shd w:val="clear" w:color="auto" w:fill="auto"/>
          </w:tcPr>
          <w:p w14:paraId="5F60662E" w14:textId="0BAFBF05" w:rsidR="001B54AC" w:rsidRPr="00224223" w:rsidRDefault="001B54AC" w:rsidP="001B54AC">
            <w:pPr>
              <w:pStyle w:val="Tabletext"/>
            </w:pPr>
            <w:r w:rsidRPr="00224223">
              <w:t>Non</w:t>
            </w:r>
            <w:r w:rsidR="00BA02C8">
              <w:noBreakHyphen/>
            </w:r>
            <w:r w:rsidRPr="00224223">
              <w:t>malignant skin lesion (other than viral verrucae (common warts) and seborrheic keratoses), including a cyst, ulcer or scar (other than a scar removed during the surgical approach at an operation), surgical excision (other than by shave excision) and repair of, if:</w:t>
            </w:r>
          </w:p>
          <w:p w14:paraId="103CDE63" w14:textId="63AC9D3A" w:rsidR="001B54AC" w:rsidRPr="00224223" w:rsidRDefault="001B54AC" w:rsidP="001B54AC">
            <w:pPr>
              <w:pStyle w:val="Tablea"/>
            </w:pPr>
            <w:r w:rsidRPr="00224223">
              <w:t>(a) the lesion is excised from any part of the body not covered by item 31357, 31360, 31362 or 31364; and</w:t>
            </w:r>
          </w:p>
          <w:p w14:paraId="0A2C301E" w14:textId="77777777" w:rsidR="001B54AC" w:rsidRPr="00224223" w:rsidRDefault="001B54AC" w:rsidP="001B54AC">
            <w:pPr>
              <w:pStyle w:val="Tablea"/>
            </w:pPr>
            <w:r w:rsidRPr="00224223">
              <w:t>(b) the necessary excision diameter is more than 30 mm; and</w:t>
            </w:r>
          </w:p>
          <w:p w14:paraId="5C3EB28F" w14:textId="77777777" w:rsidR="001B54AC" w:rsidRPr="00224223" w:rsidRDefault="001B54AC" w:rsidP="001B54AC">
            <w:pPr>
              <w:pStyle w:val="Tablea"/>
            </w:pPr>
            <w:r w:rsidRPr="00224223">
              <w:t>(c) the excised specimen is sent for histological examination</w:t>
            </w:r>
          </w:p>
          <w:p w14:paraId="6C54F29C" w14:textId="77777777" w:rsidR="001B54AC" w:rsidRPr="00224223" w:rsidRDefault="001B54AC" w:rsidP="001B54AC">
            <w:pPr>
              <w:pStyle w:val="Tabletext"/>
            </w:pPr>
            <w:r w:rsidRPr="00224223">
              <w:t>(Anaes.)</w:t>
            </w:r>
          </w:p>
        </w:tc>
        <w:tc>
          <w:tcPr>
            <w:tcW w:w="923" w:type="pct"/>
            <w:tcBorders>
              <w:top w:val="single" w:sz="4" w:space="0" w:color="auto"/>
              <w:left w:val="nil"/>
              <w:bottom w:val="single" w:sz="4" w:space="0" w:color="auto"/>
              <w:right w:val="nil"/>
            </w:tcBorders>
            <w:shd w:val="clear" w:color="auto" w:fill="auto"/>
          </w:tcPr>
          <w:p w14:paraId="11EC42A3" w14:textId="77777777" w:rsidR="001B54AC" w:rsidRPr="00224223" w:rsidRDefault="001B54AC" w:rsidP="001B54AC">
            <w:pPr>
              <w:pStyle w:val="Tabletext"/>
              <w:jc w:val="right"/>
            </w:pPr>
            <w:r w:rsidRPr="00224223">
              <w:t>149.40</w:t>
            </w:r>
          </w:p>
        </w:tc>
      </w:tr>
      <w:tr w:rsidR="001B54AC" w:rsidRPr="00224223" w14:paraId="626C2E82" w14:textId="77777777" w:rsidTr="00D34DDD">
        <w:tc>
          <w:tcPr>
            <w:tcW w:w="678" w:type="pct"/>
            <w:tcBorders>
              <w:top w:val="single" w:sz="4" w:space="0" w:color="auto"/>
              <w:left w:val="nil"/>
              <w:bottom w:val="single" w:sz="4" w:space="0" w:color="auto"/>
              <w:right w:val="nil"/>
            </w:tcBorders>
            <w:shd w:val="clear" w:color="auto" w:fill="auto"/>
          </w:tcPr>
          <w:p w14:paraId="368416A6" w14:textId="77777777" w:rsidR="001B54AC" w:rsidRPr="00224223" w:rsidRDefault="001B54AC" w:rsidP="001B54AC">
            <w:pPr>
              <w:pStyle w:val="Tabletext"/>
            </w:pPr>
            <w:r w:rsidRPr="00224223">
              <w:t>31371</w:t>
            </w:r>
          </w:p>
        </w:tc>
        <w:tc>
          <w:tcPr>
            <w:tcW w:w="3399" w:type="pct"/>
            <w:tcBorders>
              <w:top w:val="single" w:sz="4" w:space="0" w:color="auto"/>
              <w:left w:val="nil"/>
              <w:bottom w:val="single" w:sz="4" w:space="0" w:color="auto"/>
              <w:right w:val="nil"/>
            </w:tcBorders>
            <w:shd w:val="clear" w:color="auto" w:fill="auto"/>
          </w:tcPr>
          <w:p w14:paraId="0465A591" w14:textId="3BE868F0" w:rsidR="001B54AC" w:rsidRPr="00224223" w:rsidRDefault="001B54AC" w:rsidP="001B54AC">
            <w:pPr>
              <w:pStyle w:val="Tabletext"/>
            </w:pPr>
            <w:r w:rsidRPr="00224223">
              <w:t>Malignant melanoma, appendageal carcinoma, malignant connective tissue tumour of skin or merkel cell carcinoma of skin, definitive surgical excision (other than by shave excision) and repair of, including excision of the primary tumour bed, if:</w:t>
            </w:r>
          </w:p>
          <w:p w14:paraId="4A8D5530" w14:textId="77777777" w:rsidR="001B54AC" w:rsidRPr="00224223" w:rsidRDefault="001B54AC" w:rsidP="001B54AC">
            <w:pPr>
              <w:pStyle w:val="Tablea"/>
            </w:pPr>
            <w:r w:rsidRPr="00224223">
              <w:lastRenderedPageBreak/>
              <w:t>(a) the tumour is excised from nose, eyelid, eyebrow, lip, ear, digit or genitalia, or from a contiguous area; and</w:t>
            </w:r>
          </w:p>
          <w:p w14:paraId="2B09DE0B" w14:textId="77777777" w:rsidR="001B54AC" w:rsidRPr="00224223" w:rsidRDefault="001B54AC" w:rsidP="001B54AC">
            <w:pPr>
              <w:pStyle w:val="Tablea"/>
            </w:pPr>
            <w:r w:rsidRPr="00224223">
              <w:t>(b) the necessary excision diameter is 6 mm or more; and</w:t>
            </w:r>
          </w:p>
          <w:p w14:paraId="34980A0A" w14:textId="77777777" w:rsidR="001B54AC" w:rsidRPr="00224223" w:rsidRDefault="001B54AC" w:rsidP="001B54AC">
            <w:pPr>
              <w:pStyle w:val="Tablea"/>
            </w:pPr>
            <w:r w:rsidRPr="00224223">
              <w:t>(c) the excised specimen is sent for histological examination; and</w:t>
            </w:r>
          </w:p>
          <w:p w14:paraId="47C5E465" w14:textId="77777777" w:rsidR="001B54AC" w:rsidRPr="00224223" w:rsidRDefault="001B54AC" w:rsidP="001B54AC">
            <w:pPr>
              <w:pStyle w:val="Tablea"/>
            </w:pPr>
            <w:r w:rsidRPr="00224223">
              <w:t>(d) malignancy is confirmed from the excised specimen or previous biopsy</w:t>
            </w:r>
          </w:p>
          <w:p w14:paraId="0DD7CA77" w14:textId="77777777" w:rsidR="001B54AC" w:rsidRPr="00224223" w:rsidRDefault="001B54AC" w:rsidP="001B54AC">
            <w:pPr>
              <w:pStyle w:val="Tabletext"/>
            </w:pPr>
            <w:r w:rsidRPr="00224223">
              <w:t>(Anaes.)</w:t>
            </w:r>
          </w:p>
        </w:tc>
        <w:tc>
          <w:tcPr>
            <w:tcW w:w="923" w:type="pct"/>
            <w:tcBorders>
              <w:top w:val="single" w:sz="4" w:space="0" w:color="auto"/>
              <w:left w:val="nil"/>
              <w:bottom w:val="single" w:sz="4" w:space="0" w:color="auto"/>
              <w:right w:val="nil"/>
            </w:tcBorders>
            <w:shd w:val="clear" w:color="auto" w:fill="auto"/>
          </w:tcPr>
          <w:p w14:paraId="2A7EED8E" w14:textId="77777777" w:rsidR="001B54AC" w:rsidRPr="00224223" w:rsidRDefault="001B54AC" w:rsidP="001B54AC">
            <w:pPr>
              <w:pStyle w:val="Tabletext"/>
              <w:jc w:val="right"/>
            </w:pPr>
            <w:r w:rsidRPr="00224223">
              <w:lastRenderedPageBreak/>
              <w:t>371.45</w:t>
            </w:r>
          </w:p>
        </w:tc>
      </w:tr>
      <w:tr w:rsidR="001B54AC" w:rsidRPr="00224223" w14:paraId="49BC2BB2" w14:textId="77777777" w:rsidTr="00D34DDD">
        <w:tc>
          <w:tcPr>
            <w:tcW w:w="678" w:type="pct"/>
            <w:tcBorders>
              <w:top w:val="single" w:sz="4" w:space="0" w:color="auto"/>
              <w:left w:val="nil"/>
              <w:bottom w:val="single" w:sz="4" w:space="0" w:color="auto"/>
              <w:right w:val="nil"/>
            </w:tcBorders>
            <w:shd w:val="clear" w:color="auto" w:fill="auto"/>
          </w:tcPr>
          <w:p w14:paraId="6B412DD4" w14:textId="77777777" w:rsidR="001B54AC" w:rsidRPr="00224223" w:rsidRDefault="001B54AC" w:rsidP="001B54AC">
            <w:pPr>
              <w:pStyle w:val="Tabletext"/>
            </w:pPr>
            <w:r w:rsidRPr="00224223">
              <w:t>31372</w:t>
            </w:r>
          </w:p>
        </w:tc>
        <w:tc>
          <w:tcPr>
            <w:tcW w:w="3399" w:type="pct"/>
            <w:tcBorders>
              <w:top w:val="single" w:sz="4" w:space="0" w:color="auto"/>
              <w:left w:val="nil"/>
              <w:bottom w:val="single" w:sz="4" w:space="0" w:color="auto"/>
              <w:right w:val="nil"/>
            </w:tcBorders>
            <w:shd w:val="clear" w:color="auto" w:fill="auto"/>
          </w:tcPr>
          <w:p w14:paraId="3E8820D7" w14:textId="6115E2C3" w:rsidR="001B54AC" w:rsidRPr="00224223" w:rsidRDefault="001B54AC" w:rsidP="001B54AC">
            <w:pPr>
              <w:pStyle w:val="Tabletext"/>
            </w:pPr>
            <w:r w:rsidRPr="00224223">
              <w:t>Malignant melanoma, appendageal carcinoma, malignant connective tissue tumour of skin or merkel cell carcinoma of skin, definitive surgical excision (other than by shave excision) and repair of, including excision of the primary tumour bed, if:</w:t>
            </w:r>
          </w:p>
          <w:p w14:paraId="0760B7A5" w14:textId="5AA29D36" w:rsidR="001B54AC" w:rsidRPr="00224223" w:rsidRDefault="001B54AC" w:rsidP="001B54AC">
            <w:pPr>
              <w:pStyle w:val="Tablea"/>
            </w:pPr>
            <w:r w:rsidRPr="00224223">
              <w:t>(a) the tumour is excised from face, neck, scalp, nipple</w:t>
            </w:r>
            <w:r w:rsidR="00BA02C8">
              <w:noBreakHyphen/>
            </w:r>
            <w:r w:rsidRPr="00224223">
              <w:t>areola complex, distal lower limb (distal to, and including, the knee) or distal upper limb (distal to, and including, the ulnar styloid); and</w:t>
            </w:r>
          </w:p>
          <w:p w14:paraId="2471D8C2" w14:textId="77777777" w:rsidR="001B54AC" w:rsidRPr="00224223" w:rsidRDefault="001B54AC" w:rsidP="001B54AC">
            <w:pPr>
              <w:pStyle w:val="Tablea"/>
            </w:pPr>
            <w:r w:rsidRPr="00224223">
              <w:t>(b) the necessary excision diameter is less than 14 mm; and</w:t>
            </w:r>
          </w:p>
          <w:p w14:paraId="3E955D93" w14:textId="77777777" w:rsidR="001B54AC" w:rsidRPr="00224223" w:rsidRDefault="001B54AC" w:rsidP="001B54AC">
            <w:pPr>
              <w:pStyle w:val="Tablea"/>
            </w:pPr>
            <w:r w:rsidRPr="00224223">
              <w:t>(c) the excised specimen is sent for histological examination; and</w:t>
            </w:r>
          </w:p>
          <w:p w14:paraId="033394BE" w14:textId="77777777" w:rsidR="001B54AC" w:rsidRPr="00224223" w:rsidRDefault="001B54AC" w:rsidP="001B54AC">
            <w:pPr>
              <w:pStyle w:val="Tablea"/>
            </w:pPr>
            <w:r w:rsidRPr="00224223">
              <w:t>(d) malignancy is confirmed from the excised specimen or previous biopsy;</w:t>
            </w:r>
          </w:p>
          <w:p w14:paraId="6CDDE34F" w14:textId="348D651E" w:rsidR="001B54AC" w:rsidRPr="00224223" w:rsidRDefault="001B54AC" w:rsidP="001B54AC">
            <w:pPr>
              <w:pStyle w:val="Tabletext"/>
            </w:pPr>
            <w:r w:rsidRPr="00224223">
              <w:t>not in association with a service to which item 45201 applies (Anaes.)</w:t>
            </w:r>
          </w:p>
        </w:tc>
        <w:tc>
          <w:tcPr>
            <w:tcW w:w="923" w:type="pct"/>
            <w:tcBorders>
              <w:top w:val="single" w:sz="4" w:space="0" w:color="auto"/>
              <w:left w:val="nil"/>
              <w:bottom w:val="single" w:sz="4" w:space="0" w:color="auto"/>
              <w:right w:val="nil"/>
            </w:tcBorders>
            <w:shd w:val="clear" w:color="auto" w:fill="auto"/>
          </w:tcPr>
          <w:p w14:paraId="176646F0" w14:textId="77777777" w:rsidR="001B54AC" w:rsidRPr="00224223" w:rsidRDefault="001B54AC" w:rsidP="001B54AC">
            <w:pPr>
              <w:pStyle w:val="Tabletext"/>
              <w:jc w:val="right"/>
            </w:pPr>
            <w:r w:rsidRPr="00224223">
              <w:t>321.20</w:t>
            </w:r>
          </w:p>
        </w:tc>
      </w:tr>
      <w:tr w:rsidR="001B54AC" w:rsidRPr="00224223" w14:paraId="5A7E3083" w14:textId="77777777" w:rsidTr="00D34DDD">
        <w:tc>
          <w:tcPr>
            <w:tcW w:w="678" w:type="pct"/>
            <w:tcBorders>
              <w:top w:val="single" w:sz="4" w:space="0" w:color="auto"/>
              <w:left w:val="nil"/>
              <w:bottom w:val="single" w:sz="4" w:space="0" w:color="auto"/>
              <w:right w:val="nil"/>
            </w:tcBorders>
            <w:shd w:val="clear" w:color="auto" w:fill="auto"/>
          </w:tcPr>
          <w:p w14:paraId="52E52294" w14:textId="77777777" w:rsidR="001B54AC" w:rsidRPr="00224223" w:rsidRDefault="001B54AC" w:rsidP="001B54AC">
            <w:pPr>
              <w:pStyle w:val="Tabletext"/>
            </w:pPr>
            <w:r w:rsidRPr="00224223">
              <w:t>31373</w:t>
            </w:r>
          </w:p>
        </w:tc>
        <w:tc>
          <w:tcPr>
            <w:tcW w:w="3399" w:type="pct"/>
            <w:tcBorders>
              <w:top w:val="single" w:sz="4" w:space="0" w:color="auto"/>
              <w:left w:val="nil"/>
              <w:bottom w:val="single" w:sz="4" w:space="0" w:color="auto"/>
              <w:right w:val="nil"/>
            </w:tcBorders>
            <w:shd w:val="clear" w:color="auto" w:fill="auto"/>
          </w:tcPr>
          <w:p w14:paraId="3B6C7C94" w14:textId="31985F80" w:rsidR="001B54AC" w:rsidRPr="00224223" w:rsidRDefault="001B54AC" w:rsidP="001B54AC">
            <w:pPr>
              <w:pStyle w:val="Tabletext"/>
            </w:pPr>
            <w:r w:rsidRPr="00224223">
              <w:t>Malignant melanoma, appendageal carcinoma, malignant connective tissue tumour of skin or merkel cell carcinoma of skin, definitive surgical excision (other than by shave excision) and repair of, including excision of the primary tumour bed, if:</w:t>
            </w:r>
          </w:p>
          <w:p w14:paraId="4BF41A6C" w14:textId="6B188984" w:rsidR="001B54AC" w:rsidRPr="00224223" w:rsidRDefault="001B54AC" w:rsidP="001B54AC">
            <w:pPr>
              <w:pStyle w:val="Tablea"/>
            </w:pPr>
            <w:r w:rsidRPr="00224223">
              <w:t>(a) the tumour is excised from face, neck, scalp, nipple</w:t>
            </w:r>
            <w:r w:rsidR="00BA02C8">
              <w:noBreakHyphen/>
            </w:r>
            <w:r w:rsidRPr="00224223">
              <w:t>areola complex, distal lower limb (distal to, and including, the knee) or distal upper limb (distal to, and including, the ulnar styloid); and</w:t>
            </w:r>
          </w:p>
          <w:p w14:paraId="6EA68736" w14:textId="77777777" w:rsidR="001B54AC" w:rsidRPr="00224223" w:rsidRDefault="001B54AC" w:rsidP="001B54AC">
            <w:pPr>
              <w:pStyle w:val="Tablea"/>
            </w:pPr>
            <w:r w:rsidRPr="00224223">
              <w:t>(b) the necessary excision diameter is 14 mm or more; and</w:t>
            </w:r>
          </w:p>
          <w:p w14:paraId="059E04A1" w14:textId="77777777" w:rsidR="001B54AC" w:rsidRPr="00224223" w:rsidRDefault="001B54AC" w:rsidP="001B54AC">
            <w:pPr>
              <w:pStyle w:val="Tablea"/>
            </w:pPr>
            <w:r w:rsidRPr="00224223">
              <w:t>(c) the excised specimen is sent for histological examination; and</w:t>
            </w:r>
          </w:p>
          <w:p w14:paraId="1A243815" w14:textId="77777777" w:rsidR="001B54AC" w:rsidRPr="00224223" w:rsidRDefault="001B54AC" w:rsidP="001B54AC">
            <w:pPr>
              <w:pStyle w:val="Tablea"/>
            </w:pPr>
            <w:r w:rsidRPr="00224223">
              <w:t>(d) malignancy is confirmed from the excised specimen or previous biopsy</w:t>
            </w:r>
          </w:p>
          <w:p w14:paraId="7A883BD1" w14:textId="77777777" w:rsidR="001B54AC" w:rsidRPr="00224223" w:rsidRDefault="001B54AC" w:rsidP="001B54AC">
            <w:pPr>
              <w:pStyle w:val="Tabletext"/>
            </w:pPr>
            <w:r w:rsidRPr="00224223">
              <w:t>(Anaes.)</w:t>
            </w:r>
          </w:p>
        </w:tc>
        <w:tc>
          <w:tcPr>
            <w:tcW w:w="923" w:type="pct"/>
            <w:tcBorders>
              <w:top w:val="single" w:sz="4" w:space="0" w:color="auto"/>
              <w:left w:val="nil"/>
              <w:bottom w:val="single" w:sz="4" w:space="0" w:color="auto"/>
              <w:right w:val="nil"/>
            </w:tcBorders>
            <w:shd w:val="clear" w:color="auto" w:fill="auto"/>
          </w:tcPr>
          <w:p w14:paraId="576BB7FC" w14:textId="77777777" w:rsidR="001B54AC" w:rsidRPr="00224223" w:rsidRDefault="001B54AC" w:rsidP="001B54AC">
            <w:pPr>
              <w:pStyle w:val="Tabletext"/>
              <w:jc w:val="right"/>
            </w:pPr>
            <w:r w:rsidRPr="00224223">
              <w:t>371.25</w:t>
            </w:r>
          </w:p>
        </w:tc>
      </w:tr>
      <w:tr w:rsidR="001B54AC" w:rsidRPr="00224223" w14:paraId="7263DD49" w14:textId="77777777" w:rsidTr="00D34DDD">
        <w:tc>
          <w:tcPr>
            <w:tcW w:w="678" w:type="pct"/>
            <w:tcBorders>
              <w:top w:val="single" w:sz="4" w:space="0" w:color="auto"/>
              <w:left w:val="nil"/>
              <w:bottom w:val="single" w:sz="4" w:space="0" w:color="auto"/>
              <w:right w:val="nil"/>
            </w:tcBorders>
            <w:shd w:val="clear" w:color="auto" w:fill="auto"/>
          </w:tcPr>
          <w:p w14:paraId="3617F5FF" w14:textId="77777777" w:rsidR="001B54AC" w:rsidRPr="00224223" w:rsidRDefault="001B54AC" w:rsidP="001B54AC">
            <w:pPr>
              <w:pStyle w:val="Tabletext"/>
            </w:pPr>
            <w:r w:rsidRPr="00224223">
              <w:t>31374</w:t>
            </w:r>
          </w:p>
        </w:tc>
        <w:tc>
          <w:tcPr>
            <w:tcW w:w="3399" w:type="pct"/>
            <w:tcBorders>
              <w:top w:val="single" w:sz="4" w:space="0" w:color="auto"/>
              <w:left w:val="nil"/>
              <w:bottom w:val="single" w:sz="4" w:space="0" w:color="auto"/>
              <w:right w:val="nil"/>
            </w:tcBorders>
            <w:shd w:val="clear" w:color="auto" w:fill="auto"/>
          </w:tcPr>
          <w:p w14:paraId="5044FA66" w14:textId="0602BF12" w:rsidR="001B54AC" w:rsidRPr="00224223" w:rsidRDefault="001B54AC" w:rsidP="001B54AC">
            <w:pPr>
              <w:pStyle w:val="Tabletext"/>
            </w:pPr>
            <w:r w:rsidRPr="00224223">
              <w:t>Malignant melanoma, appendageal carcinoma, malignant connective tissue tumour of skin or merkel cell carcinoma of skin, definitive surgical excision (other than by shave excision) and repair of, including excision of the primary tumour bed, if:</w:t>
            </w:r>
          </w:p>
          <w:p w14:paraId="0146EED4" w14:textId="7BB82EC0" w:rsidR="001B54AC" w:rsidRPr="00224223" w:rsidRDefault="001B54AC" w:rsidP="001B54AC">
            <w:pPr>
              <w:pStyle w:val="Tablea"/>
            </w:pPr>
            <w:r w:rsidRPr="00224223">
              <w:t>(a) the tumour is excised from any part of the body not covered by item 31371, 31372 or 31373; and</w:t>
            </w:r>
          </w:p>
          <w:p w14:paraId="1944F157" w14:textId="77777777" w:rsidR="001B54AC" w:rsidRPr="00224223" w:rsidRDefault="001B54AC" w:rsidP="001B54AC">
            <w:pPr>
              <w:pStyle w:val="Tablea"/>
            </w:pPr>
            <w:r w:rsidRPr="00224223">
              <w:t>(b) the necessary excision diameter is less than 15 mm; and</w:t>
            </w:r>
          </w:p>
          <w:p w14:paraId="04EB6489" w14:textId="77777777" w:rsidR="001B54AC" w:rsidRPr="00224223" w:rsidRDefault="001B54AC" w:rsidP="001B54AC">
            <w:pPr>
              <w:pStyle w:val="Tablea"/>
            </w:pPr>
            <w:r w:rsidRPr="00224223">
              <w:t>(c) the excised specimen is sent for histological examination; and</w:t>
            </w:r>
          </w:p>
          <w:p w14:paraId="557C9726" w14:textId="77777777" w:rsidR="001B54AC" w:rsidRPr="00224223" w:rsidRDefault="001B54AC" w:rsidP="001B54AC">
            <w:pPr>
              <w:pStyle w:val="Tablea"/>
            </w:pPr>
            <w:r w:rsidRPr="00224223">
              <w:t>(d) malignancy is confirmed from the excised specimen or previous biopsy;</w:t>
            </w:r>
          </w:p>
          <w:p w14:paraId="27BF77EB" w14:textId="053FFAC6" w:rsidR="001B54AC" w:rsidRPr="00224223" w:rsidRDefault="001B54AC" w:rsidP="001B54AC">
            <w:pPr>
              <w:pStyle w:val="Tabletext"/>
            </w:pPr>
            <w:r w:rsidRPr="00224223">
              <w:t xml:space="preserve">not in association with a service to which item 45201 applies </w:t>
            </w:r>
            <w:r w:rsidRPr="00224223">
              <w:lastRenderedPageBreak/>
              <w:t>(Anaes.)</w:t>
            </w:r>
          </w:p>
        </w:tc>
        <w:tc>
          <w:tcPr>
            <w:tcW w:w="923" w:type="pct"/>
            <w:tcBorders>
              <w:top w:val="single" w:sz="4" w:space="0" w:color="auto"/>
              <w:left w:val="nil"/>
              <w:bottom w:val="single" w:sz="4" w:space="0" w:color="auto"/>
              <w:right w:val="nil"/>
            </w:tcBorders>
            <w:shd w:val="clear" w:color="auto" w:fill="auto"/>
          </w:tcPr>
          <w:p w14:paraId="77682BC3" w14:textId="77777777" w:rsidR="001B54AC" w:rsidRPr="00224223" w:rsidRDefault="001B54AC" w:rsidP="001B54AC">
            <w:pPr>
              <w:pStyle w:val="Tabletext"/>
              <w:jc w:val="right"/>
            </w:pPr>
            <w:r w:rsidRPr="00224223">
              <w:lastRenderedPageBreak/>
              <w:t>293.30</w:t>
            </w:r>
          </w:p>
        </w:tc>
      </w:tr>
      <w:tr w:rsidR="001B54AC" w:rsidRPr="00224223" w14:paraId="45501B7C" w14:textId="77777777" w:rsidTr="00D34DDD">
        <w:tc>
          <w:tcPr>
            <w:tcW w:w="678" w:type="pct"/>
            <w:tcBorders>
              <w:top w:val="single" w:sz="4" w:space="0" w:color="auto"/>
              <w:left w:val="nil"/>
              <w:bottom w:val="single" w:sz="4" w:space="0" w:color="auto"/>
              <w:right w:val="nil"/>
            </w:tcBorders>
            <w:shd w:val="clear" w:color="auto" w:fill="auto"/>
          </w:tcPr>
          <w:p w14:paraId="7C2D26B0" w14:textId="77777777" w:rsidR="001B54AC" w:rsidRPr="00224223" w:rsidRDefault="001B54AC" w:rsidP="001B54AC">
            <w:pPr>
              <w:pStyle w:val="Tabletext"/>
            </w:pPr>
            <w:r w:rsidRPr="00224223">
              <w:t>31375</w:t>
            </w:r>
          </w:p>
        </w:tc>
        <w:tc>
          <w:tcPr>
            <w:tcW w:w="3399" w:type="pct"/>
            <w:tcBorders>
              <w:top w:val="single" w:sz="4" w:space="0" w:color="auto"/>
              <w:left w:val="nil"/>
              <w:bottom w:val="single" w:sz="4" w:space="0" w:color="auto"/>
              <w:right w:val="nil"/>
            </w:tcBorders>
            <w:shd w:val="clear" w:color="auto" w:fill="auto"/>
          </w:tcPr>
          <w:p w14:paraId="6B3220CD" w14:textId="63339CB6" w:rsidR="001B54AC" w:rsidRPr="00224223" w:rsidRDefault="001B54AC" w:rsidP="001B54AC">
            <w:pPr>
              <w:pStyle w:val="Tabletext"/>
            </w:pPr>
            <w:r w:rsidRPr="00224223">
              <w:t>Malignant melanoma, appendageal carcinoma, malignant connective tissue tumour of skin or merkel cell carcinoma of skin, definitive surgical excision (other than by shave excision) and repair of, including excision of the primary tumour bed, if:</w:t>
            </w:r>
          </w:p>
          <w:p w14:paraId="7D2143D7" w14:textId="1BA9D757" w:rsidR="001B54AC" w:rsidRPr="00224223" w:rsidRDefault="001B54AC" w:rsidP="001B54AC">
            <w:pPr>
              <w:pStyle w:val="Tablea"/>
            </w:pPr>
            <w:r w:rsidRPr="00224223">
              <w:t>(a) the tumour is excised from any part of the body not covered by item 31371, 31372 or 31373; and</w:t>
            </w:r>
          </w:p>
          <w:p w14:paraId="00349A8D" w14:textId="77777777" w:rsidR="001B54AC" w:rsidRPr="00224223" w:rsidRDefault="001B54AC" w:rsidP="001B54AC">
            <w:pPr>
              <w:pStyle w:val="Tablea"/>
            </w:pPr>
            <w:r w:rsidRPr="00224223">
              <w:t>(b) the necessary excision diameter is at least 15 mm but not more than 30 mm; and</w:t>
            </w:r>
          </w:p>
          <w:p w14:paraId="7D19C80B" w14:textId="77777777" w:rsidR="001B54AC" w:rsidRPr="00224223" w:rsidRDefault="001B54AC" w:rsidP="001B54AC">
            <w:pPr>
              <w:pStyle w:val="Tablea"/>
            </w:pPr>
            <w:r w:rsidRPr="00224223">
              <w:t>(c) the excised specimen is sent for histological examination; and</w:t>
            </w:r>
          </w:p>
          <w:p w14:paraId="611C505F" w14:textId="77777777" w:rsidR="001B54AC" w:rsidRPr="00224223" w:rsidRDefault="001B54AC" w:rsidP="001B54AC">
            <w:pPr>
              <w:pStyle w:val="Tablea"/>
            </w:pPr>
            <w:r w:rsidRPr="00224223">
              <w:t>(d) malignancy is confirmed from the excised specimen or previous biopsy;</w:t>
            </w:r>
          </w:p>
          <w:p w14:paraId="164436D6" w14:textId="7ADA3E61" w:rsidR="001B54AC" w:rsidRPr="00224223" w:rsidRDefault="001B54AC" w:rsidP="001B54AC">
            <w:pPr>
              <w:pStyle w:val="Tabletext"/>
            </w:pPr>
            <w:r w:rsidRPr="00224223">
              <w:t>not in association with a service to which item 45201 applies (Anaes.)</w:t>
            </w:r>
          </w:p>
        </w:tc>
        <w:tc>
          <w:tcPr>
            <w:tcW w:w="923" w:type="pct"/>
            <w:tcBorders>
              <w:top w:val="single" w:sz="4" w:space="0" w:color="auto"/>
              <w:left w:val="nil"/>
              <w:bottom w:val="single" w:sz="4" w:space="0" w:color="auto"/>
              <w:right w:val="nil"/>
            </w:tcBorders>
            <w:shd w:val="clear" w:color="auto" w:fill="auto"/>
          </w:tcPr>
          <w:p w14:paraId="51F87FEA" w14:textId="77777777" w:rsidR="001B54AC" w:rsidRPr="00224223" w:rsidRDefault="001B54AC" w:rsidP="001B54AC">
            <w:pPr>
              <w:pStyle w:val="Tabletext"/>
              <w:jc w:val="right"/>
            </w:pPr>
            <w:r w:rsidRPr="00224223">
              <w:t>315.65</w:t>
            </w:r>
          </w:p>
        </w:tc>
      </w:tr>
      <w:tr w:rsidR="001B54AC" w:rsidRPr="00224223" w14:paraId="58C44E28" w14:textId="77777777" w:rsidTr="00D34DDD">
        <w:tc>
          <w:tcPr>
            <w:tcW w:w="678" w:type="pct"/>
            <w:tcBorders>
              <w:top w:val="single" w:sz="4" w:space="0" w:color="auto"/>
              <w:left w:val="nil"/>
              <w:bottom w:val="single" w:sz="4" w:space="0" w:color="auto"/>
              <w:right w:val="nil"/>
            </w:tcBorders>
            <w:shd w:val="clear" w:color="auto" w:fill="auto"/>
          </w:tcPr>
          <w:p w14:paraId="2D3B37F8" w14:textId="77777777" w:rsidR="001B54AC" w:rsidRPr="00224223" w:rsidRDefault="001B54AC" w:rsidP="001B54AC">
            <w:pPr>
              <w:pStyle w:val="Tabletext"/>
            </w:pPr>
            <w:r w:rsidRPr="00224223">
              <w:t>31376</w:t>
            </w:r>
          </w:p>
        </w:tc>
        <w:tc>
          <w:tcPr>
            <w:tcW w:w="3399" w:type="pct"/>
            <w:tcBorders>
              <w:top w:val="single" w:sz="4" w:space="0" w:color="auto"/>
              <w:left w:val="nil"/>
              <w:bottom w:val="single" w:sz="4" w:space="0" w:color="auto"/>
              <w:right w:val="nil"/>
            </w:tcBorders>
            <w:shd w:val="clear" w:color="auto" w:fill="auto"/>
          </w:tcPr>
          <w:p w14:paraId="53DEE95A" w14:textId="4282AE59" w:rsidR="001B54AC" w:rsidRPr="00224223" w:rsidRDefault="001B54AC" w:rsidP="001B54AC">
            <w:pPr>
              <w:pStyle w:val="Tabletext"/>
            </w:pPr>
            <w:r w:rsidRPr="00224223">
              <w:t>Malignant melanoma, appendageal carcinoma, malignant connective tissue tumour of skin or merkel cell carcinoma of skin, definitive surgical excision (other than by shave excision) and repair of, including excision of the primary tumour bed, if:</w:t>
            </w:r>
          </w:p>
          <w:p w14:paraId="29AB0DBE" w14:textId="4B3047EE" w:rsidR="001B54AC" w:rsidRPr="00224223" w:rsidRDefault="001B54AC" w:rsidP="001B54AC">
            <w:pPr>
              <w:pStyle w:val="Tablea"/>
            </w:pPr>
            <w:r w:rsidRPr="00224223">
              <w:t>(a) the tumour is excised from any part of the body not covered by item 31371, 31372 or 31373; and</w:t>
            </w:r>
          </w:p>
          <w:p w14:paraId="223B0904" w14:textId="77777777" w:rsidR="001B54AC" w:rsidRPr="00224223" w:rsidRDefault="001B54AC" w:rsidP="001B54AC">
            <w:pPr>
              <w:pStyle w:val="Tablea"/>
            </w:pPr>
            <w:r w:rsidRPr="00224223">
              <w:t>(b) the necessary excision diameter is more than 30 mm; and</w:t>
            </w:r>
          </w:p>
          <w:p w14:paraId="4DD5B3DF" w14:textId="77777777" w:rsidR="001B54AC" w:rsidRPr="00224223" w:rsidRDefault="001B54AC" w:rsidP="001B54AC">
            <w:pPr>
              <w:pStyle w:val="Tablea"/>
            </w:pPr>
            <w:r w:rsidRPr="00224223">
              <w:t>(c) the excised specimen is sent for histological examination; and</w:t>
            </w:r>
          </w:p>
          <w:p w14:paraId="1A624E8D" w14:textId="77777777" w:rsidR="001B54AC" w:rsidRPr="00224223" w:rsidRDefault="001B54AC" w:rsidP="001B54AC">
            <w:pPr>
              <w:pStyle w:val="Tablea"/>
            </w:pPr>
            <w:r w:rsidRPr="00224223">
              <w:t>(d) malignancy is confirmed from the excised specimen or previous biopsy</w:t>
            </w:r>
          </w:p>
          <w:p w14:paraId="486C3736" w14:textId="77777777" w:rsidR="001B54AC" w:rsidRPr="00224223" w:rsidRDefault="001B54AC" w:rsidP="001B54AC">
            <w:pPr>
              <w:pStyle w:val="Tabletext"/>
            </w:pPr>
            <w:r w:rsidRPr="00224223">
              <w:t>(Anaes.)</w:t>
            </w:r>
          </w:p>
        </w:tc>
        <w:tc>
          <w:tcPr>
            <w:tcW w:w="923" w:type="pct"/>
            <w:tcBorders>
              <w:top w:val="single" w:sz="4" w:space="0" w:color="auto"/>
              <w:left w:val="nil"/>
              <w:bottom w:val="single" w:sz="4" w:space="0" w:color="auto"/>
              <w:right w:val="nil"/>
            </w:tcBorders>
            <w:shd w:val="clear" w:color="auto" w:fill="auto"/>
          </w:tcPr>
          <w:p w14:paraId="7A8EF119" w14:textId="77777777" w:rsidR="001B54AC" w:rsidRPr="00224223" w:rsidRDefault="001B54AC" w:rsidP="001B54AC">
            <w:pPr>
              <w:pStyle w:val="Tabletext"/>
              <w:jc w:val="right"/>
            </w:pPr>
            <w:r w:rsidRPr="00224223">
              <w:t>365.85</w:t>
            </w:r>
          </w:p>
        </w:tc>
      </w:tr>
      <w:tr w:rsidR="001B54AC" w:rsidRPr="00224223" w14:paraId="548F4887" w14:textId="77777777" w:rsidTr="00D34DDD">
        <w:tc>
          <w:tcPr>
            <w:tcW w:w="678" w:type="pct"/>
            <w:tcBorders>
              <w:top w:val="single" w:sz="4" w:space="0" w:color="auto"/>
              <w:left w:val="nil"/>
              <w:bottom w:val="single" w:sz="4" w:space="0" w:color="auto"/>
              <w:right w:val="nil"/>
            </w:tcBorders>
            <w:shd w:val="clear" w:color="auto" w:fill="auto"/>
          </w:tcPr>
          <w:p w14:paraId="0F0934B4" w14:textId="06A677C8" w:rsidR="001B54AC" w:rsidRPr="00224223" w:rsidRDefault="001B54AC" w:rsidP="001B54AC">
            <w:pPr>
              <w:pStyle w:val="Tabletext"/>
            </w:pPr>
            <w:r w:rsidRPr="00224223">
              <w:t>31377</w:t>
            </w:r>
          </w:p>
        </w:tc>
        <w:tc>
          <w:tcPr>
            <w:tcW w:w="3399" w:type="pct"/>
            <w:tcBorders>
              <w:top w:val="single" w:sz="4" w:space="0" w:color="auto"/>
              <w:left w:val="nil"/>
              <w:bottom w:val="single" w:sz="4" w:space="0" w:color="auto"/>
              <w:right w:val="nil"/>
            </w:tcBorders>
            <w:shd w:val="clear" w:color="auto" w:fill="auto"/>
          </w:tcPr>
          <w:p w14:paraId="3B4DD90C" w14:textId="77777777" w:rsidR="001B54AC" w:rsidRPr="00224223" w:rsidRDefault="001B54AC" w:rsidP="001B54AC">
            <w:pPr>
              <w:pStyle w:val="Tabletext"/>
            </w:pPr>
            <w:r w:rsidRPr="00224223">
              <w:t>Clinically suspected melanoma, surgical excision (other than by shave excision) and repair of, if:</w:t>
            </w:r>
          </w:p>
          <w:p w14:paraId="348C6D56" w14:textId="77777777" w:rsidR="001B54AC" w:rsidRPr="00224223" w:rsidRDefault="001B54AC" w:rsidP="001B54AC">
            <w:pPr>
              <w:pStyle w:val="Tablea"/>
            </w:pPr>
            <w:r w:rsidRPr="00224223">
              <w:t>(a) the lesion is excised from nose, eyelid, eyebrow, lip, ear, digit or genitalia, or from a contiguous area; and</w:t>
            </w:r>
          </w:p>
          <w:p w14:paraId="0A4B5D21" w14:textId="77777777" w:rsidR="001B54AC" w:rsidRPr="00224223" w:rsidRDefault="001B54AC" w:rsidP="001B54AC">
            <w:pPr>
              <w:pStyle w:val="Tablea"/>
            </w:pPr>
            <w:r w:rsidRPr="00224223">
              <w:t>(b) the necessary excision diameter is less than 6 mm; and</w:t>
            </w:r>
          </w:p>
          <w:p w14:paraId="08406926" w14:textId="77777777" w:rsidR="001B54AC" w:rsidRPr="00224223" w:rsidRDefault="001B54AC" w:rsidP="001B54AC">
            <w:pPr>
              <w:pStyle w:val="Tablea"/>
            </w:pPr>
            <w:r w:rsidRPr="00224223">
              <w:t>(c) the excised specimen is sent for histological examination;</w:t>
            </w:r>
          </w:p>
          <w:p w14:paraId="2A0E8616" w14:textId="77777777" w:rsidR="001B54AC" w:rsidRPr="00224223" w:rsidRDefault="001B54AC" w:rsidP="001B54AC">
            <w:pPr>
              <w:pStyle w:val="Tabletext"/>
            </w:pPr>
            <w:r w:rsidRPr="00224223">
              <w:t>not in association with a service to which item 45201 applies</w:t>
            </w:r>
          </w:p>
          <w:p w14:paraId="6F37A758" w14:textId="0A3AC513" w:rsidR="001B54AC" w:rsidRPr="00224223" w:rsidRDefault="001B54AC" w:rsidP="001B54AC">
            <w:pPr>
              <w:pStyle w:val="Tabletext"/>
            </w:pPr>
            <w:r w:rsidRPr="00224223">
              <w:t>(Anaes.)</w:t>
            </w:r>
          </w:p>
        </w:tc>
        <w:tc>
          <w:tcPr>
            <w:tcW w:w="923" w:type="pct"/>
            <w:tcBorders>
              <w:top w:val="single" w:sz="4" w:space="0" w:color="auto"/>
              <w:left w:val="nil"/>
              <w:bottom w:val="single" w:sz="4" w:space="0" w:color="auto"/>
              <w:right w:val="nil"/>
            </w:tcBorders>
            <w:shd w:val="clear" w:color="auto" w:fill="auto"/>
          </w:tcPr>
          <w:p w14:paraId="451BBF86" w14:textId="447775FB" w:rsidR="001B54AC" w:rsidRPr="00224223" w:rsidRDefault="001B54AC" w:rsidP="001B54AC">
            <w:pPr>
              <w:pStyle w:val="Tabletext"/>
              <w:jc w:val="right"/>
            </w:pPr>
            <w:r w:rsidRPr="00224223">
              <w:t>115.95</w:t>
            </w:r>
          </w:p>
        </w:tc>
      </w:tr>
      <w:tr w:rsidR="001B54AC" w:rsidRPr="00224223" w14:paraId="700C45A3" w14:textId="77777777" w:rsidTr="00D34DDD">
        <w:tc>
          <w:tcPr>
            <w:tcW w:w="678" w:type="pct"/>
            <w:tcBorders>
              <w:top w:val="single" w:sz="4" w:space="0" w:color="auto"/>
              <w:left w:val="nil"/>
              <w:bottom w:val="single" w:sz="4" w:space="0" w:color="auto"/>
              <w:right w:val="nil"/>
            </w:tcBorders>
            <w:shd w:val="clear" w:color="auto" w:fill="auto"/>
          </w:tcPr>
          <w:p w14:paraId="2C93F5DF" w14:textId="2524A3A7" w:rsidR="001B54AC" w:rsidRPr="00224223" w:rsidRDefault="001B54AC" w:rsidP="001B54AC">
            <w:pPr>
              <w:pStyle w:val="Tabletext"/>
            </w:pPr>
            <w:r w:rsidRPr="00224223">
              <w:t>31378</w:t>
            </w:r>
          </w:p>
        </w:tc>
        <w:tc>
          <w:tcPr>
            <w:tcW w:w="3399" w:type="pct"/>
            <w:tcBorders>
              <w:top w:val="single" w:sz="4" w:space="0" w:color="auto"/>
              <w:left w:val="nil"/>
              <w:bottom w:val="single" w:sz="4" w:space="0" w:color="auto"/>
              <w:right w:val="nil"/>
            </w:tcBorders>
            <w:shd w:val="clear" w:color="auto" w:fill="auto"/>
          </w:tcPr>
          <w:p w14:paraId="09A70ED2" w14:textId="77777777" w:rsidR="001B54AC" w:rsidRPr="00224223" w:rsidRDefault="001B54AC" w:rsidP="001B54AC">
            <w:pPr>
              <w:pStyle w:val="Tabletext"/>
            </w:pPr>
            <w:r w:rsidRPr="00224223">
              <w:t>Clinically suspected melanoma, surgical excision (other than by shave excision) and repair of, if:</w:t>
            </w:r>
          </w:p>
          <w:p w14:paraId="68F036E6" w14:textId="77777777" w:rsidR="001B54AC" w:rsidRPr="00224223" w:rsidRDefault="001B54AC" w:rsidP="001B54AC">
            <w:pPr>
              <w:pStyle w:val="Tablea"/>
            </w:pPr>
            <w:r w:rsidRPr="00224223">
              <w:t>(a) the lesion is excised from nose, eyelid, eyebrow, lip, ear, digit or genitalia, or from a contiguous area; and</w:t>
            </w:r>
          </w:p>
          <w:p w14:paraId="627700A0" w14:textId="77777777" w:rsidR="001B54AC" w:rsidRPr="00224223" w:rsidRDefault="001B54AC" w:rsidP="001B54AC">
            <w:pPr>
              <w:pStyle w:val="Tablea"/>
            </w:pPr>
            <w:r w:rsidRPr="00224223">
              <w:t>(b) the necessary excision diameter is 6 mm or more; and</w:t>
            </w:r>
          </w:p>
          <w:p w14:paraId="0A5FE99F" w14:textId="77777777" w:rsidR="001B54AC" w:rsidRPr="00224223" w:rsidRDefault="001B54AC" w:rsidP="001B54AC">
            <w:pPr>
              <w:pStyle w:val="Tablea"/>
            </w:pPr>
            <w:r w:rsidRPr="00224223">
              <w:t>(c) the excised specimen is sent for histological examination</w:t>
            </w:r>
          </w:p>
          <w:p w14:paraId="434C34FE" w14:textId="1C923708" w:rsidR="001B54AC" w:rsidRPr="00224223" w:rsidRDefault="001B54AC" w:rsidP="001B54AC">
            <w:pPr>
              <w:pStyle w:val="Tabletext"/>
            </w:pPr>
            <w:r w:rsidRPr="00224223">
              <w:t>(Anaes.)</w:t>
            </w:r>
          </w:p>
        </w:tc>
        <w:tc>
          <w:tcPr>
            <w:tcW w:w="923" w:type="pct"/>
            <w:tcBorders>
              <w:top w:val="single" w:sz="4" w:space="0" w:color="auto"/>
              <w:left w:val="nil"/>
              <w:bottom w:val="single" w:sz="4" w:space="0" w:color="auto"/>
              <w:right w:val="nil"/>
            </w:tcBorders>
            <w:shd w:val="clear" w:color="auto" w:fill="auto"/>
          </w:tcPr>
          <w:p w14:paraId="5D99CAF7" w14:textId="5AED750D" w:rsidR="001B54AC" w:rsidRPr="00224223" w:rsidRDefault="001B54AC" w:rsidP="001B54AC">
            <w:pPr>
              <w:pStyle w:val="Tabletext"/>
              <w:jc w:val="right"/>
            </w:pPr>
            <w:r w:rsidRPr="00224223">
              <w:t>177.65</w:t>
            </w:r>
          </w:p>
        </w:tc>
      </w:tr>
      <w:tr w:rsidR="001B54AC" w:rsidRPr="00224223" w14:paraId="761BDDAD" w14:textId="77777777" w:rsidTr="00D34DDD">
        <w:tc>
          <w:tcPr>
            <w:tcW w:w="678" w:type="pct"/>
            <w:tcBorders>
              <w:top w:val="single" w:sz="4" w:space="0" w:color="auto"/>
              <w:left w:val="nil"/>
              <w:bottom w:val="single" w:sz="4" w:space="0" w:color="auto"/>
              <w:right w:val="nil"/>
            </w:tcBorders>
            <w:shd w:val="clear" w:color="auto" w:fill="auto"/>
          </w:tcPr>
          <w:p w14:paraId="432CDC6F" w14:textId="6960E206" w:rsidR="001B54AC" w:rsidRPr="00224223" w:rsidRDefault="001B54AC" w:rsidP="001B54AC">
            <w:pPr>
              <w:pStyle w:val="Tabletext"/>
            </w:pPr>
            <w:r w:rsidRPr="00224223">
              <w:t>31379</w:t>
            </w:r>
          </w:p>
        </w:tc>
        <w:tc>
          <w:tcPr>
            <w:tcW w:w="3399" w:type="pct"/>
            <w:tcBorders>
              <w:top w:val="single" w:sz="4" w:space="0" w:color="auto"/>
              <w:left w:val="nil"/>
              <w:bottom w:val="single" w:sz="4" w:space="0" w:color="auto"/>
              <w:right w:val="nil"/>
            </w:tcBorders>
            <w:shd w:val="clear" w:color="auto" w:fill="auto"/>
          </w:tcPr>
          <w:p w14:paraId="44CBDDFD" w14:textId="77777777" w:rsidR="001B54AC" w:rsidRPr="00224223" w:rsidRDefault="001B54AC" w:rsidP="001B54AC">
            <w:pPr>
              <w:pStyle w:val="Tabletext"/>
            </w:pPr>
            <w:r w:rsidRPr="00224223">
              <w:t>Clinically suspected melanoma, surgical excision (other than by shave excision) and repair of, if:</w:t>
            </w:r>
          </w:p>
          <w:p w14:paraId="5C101CA2" w14:textId="39797E4D" w:rsidR="001B54AC" w:rsidRPr="00224223" w:rsidRDefault="001B54AC" w:rsidP="001B54AC">
            <w:pPr>
              <w:pStyle w:val="Tablea"/>
            </w:pPr>
            <w:r w:rsidRPr="00224223">
              <w:lastRenderedPageBreak/>
              <w:t>(a) the lesion is excised from face, neck, scalp, nipple</w:t>
            </w:r>
            <w:r w:rsidR="00BA02C8">
              <w:noBreakHyphen/>
            </w:r>
            <w:r w:rsidRPr="00224223">
              <w:t>areola complex, distal lower limb (distal to, and including, the knee) or distal upper limb (distal to, and including, the ulnar styloid); and</w:t>
            </w:r>
          </w:p>
          <w:p w14:paraId="71275801" w14:textId="77777777" w:rsidR="001B54AC" w:rsidRPr="00224223" w:rsidRDefault="001B54AC" w:rsidP="001B54AC">
            <w:pPr>
              <w:pStyle w:val="Tablea"/>
            </w:pPr>
            <w:r w:rsidRPr="00224223">
              <w:t>(b) the necessary excision diameter is less than 14 mm; and</w:t>
            </w:r>
          </w:p>
          <w:p w14:paraId="0D680073" w14:textId="77777777" w:rsidR="001B54AC" w:rsidRPr="00224223" w:rsidRDefault="001B54AC" w:rsidP="001B54AC">
            <w:pPr>
              <w:pStyle w:val="Tablea"/>
            </w:pPr>
            <w:r w:rsidRPr="00224223">
              <w:t>(c) the excised specimen is sent for histological examination;</w:t>
            </w:r>
          </w:p>
          <w:p w14:paraId="69E5E669" w14:textId="77777777" w:rsidR="001B54AC" w:rsidRPr="00224223" w:rsidRDefault="001B54AC" w:rsidP="001B54AC">
            <w:pPr>
              <w:pStyle w:val="Tabletext"/>
            </w:pPr>
            <w:r w:rsidRPr="00224223">
              <w:t>not in association with a service to which item 45201 applies</w:t>
            </w:r>
          </w:p>
          <w:p w14:paraId="2B11658B" w14:textId="33C5318C" w:rsidR="001B54AC" w:rsidRPr="00224223" w:rsidRDefault="001B54AC" w:rsidP="001B54AC">
            <w:pPr>
              <w:pStyle w:val="Tabletext"/>
            </w:pPr>
            <w:r w:rsidRPr="00224223">
              <w:t>(Anaes.)</w:t>
            </w:r>
          </w:p>
        </w:tc>
        <w:tc>
          <w:tcPr>
            <w:tcW w:w="923" w:type="pct"/>
            <w:tcBorders>
              <w:top w:val="single" w:sz="4" w:space="0" w:color="auto"/>
              <w:left w:val="nil"/>
              <w:bottom w:val="single" w:sz="4" w:space="0" w:color="auto"/>
              <w:right w:val="nil"/>
            </w:tcBorders>
            <w:shd w:val="clear" w:color="auto" w:fill="auto"/>
          </w:tcPr>
          <w:p w14:paraId="55714974" w14:textId="6BF771AF" w:rsidR="001B54AC" w:rsidRPr="00224223" w:rsidRDefault="001B54AC" w:rsidP="001B54AC">
            <w:pPr>
              <w:pStyle w:val="Tabletext"/>
              <w:jc w:val="right"/>
            </w:pPr>
            <w:r w:rsidRPr="00224223">
              <w:lastRenderedPageBreak/>
              <w:t>141.60</w:t>
            </w:r>
          </w:p>
        </w:tc>
      </w:tr>
      <w:tr w:rsidR="001B54AC" w:rsidRPr="00224223" w14:paraId="1CE650F6" w14:textId="77777777" w:rsidTr="00D34DDD">
        <w:tc>
          <w:tcPr>
            <w:tcW w:w="678" w:type="pct"/>
            <w:tcBorders>
              <w:top w:val="single" w:sz="4" w:space="0" w:color="auto"/>
              <w:left w:val="nil"/>
              <w:bottom w:val="single" w:sz="4" w:space="0" w:color="auto"/>
              <w:right w:val="nil"/>
            </w:tcBorders>
            <w:shd w:val="clear" w:color="auto" w:fill="auto"/>
          </w:tcPr>
          <w:p w14:paraId="5F03BC32" w14:textId="43FBB7F1" w:rsidR="001B54AC" w:rsidRPr="00224223" w:rsidRDefault="001B54AC" w:rsidP="001B54AC">
            <w:pPr>
              <w:pStyle w:val="Tabletext"/>
            </w:pPr>
            <w:r w:rsidRPr="00224223">
              <w:t>31380</w:t>
            </w:r>
          </w:p>
        </w:tc>
        <w:tc>
          <w:tcPr>
            <w:tcW w:w="3399" w:type="pct"/>
            <w:tcBorders>
              <w:top w:val="single" w:sz="4" w:space="0" w:color="auto"/>
              <w:left w:val="nil"/>
              <w:bottom w:val="single" w:sz="4" w:space="0" w:color="auto"/>
              <w:right w:val="nil"/>
            </w:tcBorders>
            <w:shd w:val="clear" w:color="auto" w:fill="auto"/>
          </w:tcPr>
          <w:p w14:paraId="2ACC8439" w14:textId="77777777" w:rsidR="001B54AC" w:rsidRPr="00224223" w:rsidRDefault="001B54AC" w:rsidP="001B54AC">
            <w:pPr>
              <w:pStyle w:val="Tabletext"/>
            </w:pPr>
            <w:r w:rsidRPr="00224223">
              <w:t>Clinically suspected melanoma, surgical excision (other than by shave excision) and repair of, if:</w:t>
            </w:r>
          </w:p>
          <w:p w14:paraId="02F95939" w14:textId="675D3423" w:rsidR="001B54AC" w:rsidRPr="00224223" w:rsidRDefault="001B54AC" w:rsidP="001B54AC">
            <w:pPr>
              <w:pStyle w:val="Tablea"/>
            </w:pPr>
            <w:r w:rsidRPr="00224223">
              <w:t>(a) the lesion is excised from face, neck, scalp, nipple</w:t>
            </w:r>
            <w:r w:rsidR="00BA02C8">
              <w:noBreakHyphen/>
            </w:r>
            <w:r w:rsidRPr="00224223">
              <w:t>areola complex, distal lower limb (distal to, and including, the knee) or distal upper limb (distal to, and including, the ulnar styloid); and</w:t>
            </w:r>
          </w:p>
          <w:p w14:paraId="32E0A35E" w14:textId="77777777" w:rsidR="001B54AC" w:rsidRPr="00224223" w:rsidRDefault="001B54AC" w:rsidP="001B54AC">
            <w:pPr>
              <w:pStyle w:val="Tablea"/>
            </w:pPr>
            <w:r w:rsidRPr="00224223">
              <w:t>(b) the necessary excision diameter is 14 mm or more; and</w:t>
            </w:r>
          </w:p>
          <w:p w14:paraId="6EE827D0" w14:textId="77777777" w:rsidR="001B54AC" w:rsidRPr="00224223" w:rsidRDefault="001B54AC" w:rsidP="001B54AC">
            <w:pPr>
              <w:pStyle w:val="Tablea"/>
            </w:pPr>
            <w:r w:rsidRPr="00224223">
              <w:t>(c) the excised specimen is sent for histological examination</w:t>
            </w:r>
          </w:p>
          <w:p w14:paraId="2D57AC06" w14:textId="5B4C3F29" w:rsidR="001B54AC" w:rsidRPr="00224223" w:rsidRDefault="001B54AC" w:rsidP="001B54AC">
            <w:pPr>
              <w:pStyle w:val="Tabletext"/>
            </w:pPr>
            <w:r w:rsidRPr="00224223">
              <w:t>(Anaes.)</w:t>
            </w:r>
          </w:p>
        </w:tc>
        <w:tc>
          <w:tcPr>
            <w:tcW w:w="923" w:type="pct"/>
            <w:tcBorders>
              <w:top w:val="single" w:sz="4" w:space="0" w:color="auto"/>
              <w:left w:val="nil"/>
              <w:bottom w:val="single" w:sz="4" w:space="0" w:color="auto"/>
              <w:right w:val="nil"/>
            </w:tcBorders>
            <w:shd w:val="clear" w:color="auto" w:fill="auto"/>
          </w:tcPr>
          <w:p w14:paraId="176F1E33" w14:textId="435141FA" w:rsidR="001B54AC" w:rsidRPr="00224223" w:rsidRDefault="001B54AC" w:rsidP="001B54AC">
            <w:pPr>
              <w:pStyle w:val="Tabletext"/>
              <w:jc w:val="right"/>
            </w:pPr>
            <w:r w:rsidRPr="00224223">
              <w:t>177.65</w:t>
            </w:r>
          </w:p>
        </w:tc>
      </w:tr>
      <w:tr w:rsidR="001B54AC" w:rsidRPr="00224223" w14:paraId="4ECEF285" w14:textId="77777777" w:rsidTr="00D34DDD">
        <w:tc>
          <w:tcPr>
            <w:tcW w:w="678" w:type="pct"/>
            <w:tcBorders>
              <w:top w:val="single" w:sz="4" w:space="0" w:color="auto"/>
              <w:left w:val="nil"/>
              <w:bottom w:val="single" w:sz="4" w:space="0" w:color="auto"/>
              <w:right w:val="nil"/>
            </w:tcBorders>
            <w:shd w:val="clear" w:color="auto" w:fill="auto"/>
          </w:tcPr>
          <w:p w14:paraId="18BDAAD8" w14:textId="406B1535" w:rsidR="001B54AC" w:rsidRPr="00224223" w:rsidRDefault="001B54AC" w:rsidP="001B54AC">
            <w:pPr>
              <w:pStyle w:val="Tabletext"/>
            </w:pPr>
            <w:r w:rsidRPr="00224223">
              <w:t>31381</w:t>
            </w:r>
          </w:p>
        </w:tc>
        <w:tc>
          <w:tcPr>
            <w:tcW w:w="3399" w:type="pct"/>
            <w:tcBorders>
              <w:top w:val="single" w:sz="4" w:space="0" w:color="auto"/>
              <w:left w:val="nil"/>
              <w:bottom w:val="single" w:sz="4" w:space="0" w:color="auto"/>
              <w:right w:val="nil"/>
            </w:tcBorders>
            <w:shd w:val="clear" w:color="auto" w:fill="auto"/>
          </w:tcPr>
          <w:p w14:paraId="67195D8E" w14:textId="77777777" w:rsidR="001B54AC" w:rsidRPr="00224223" w:rsidRDefault="001B54AC" w:rsidP="001B54AC">
            <w:pPr>
              <w:pStyle w:val="Tabletext"/>
            </w:pPr>
            <w:r w:rsidRPr="00224223">
              <w:t>Clinically suspected melanoma, surgical excision (other than by shave excision) and repair of, if:</w:t>
            </w:r>
          </w:p>
          <w:p w14:paraId="5326FF7B" w14:textId="54DCB791" w:rsidR="001B54AC" w:rsidRPr="00224223" w:rsidRDefault="001B54AC" w:rsidP="001B54AC">
            <w:pPr>
              <w:pStyle w:val="Tablea"/>
            </w:pPr>
            <w:r w:rsidRPr="00224223">
              <w:t>(a) the lesion is excised from any part of the body not covered by item 31377, 31378, 31379 or 31380; and</w:t>
            </w:r>
          </w:p>
          <w:p w14:paraId="1A23E4EE" w14:textId="77777777" w:rsidR="001B54AC" w:rsidRPr="00224223" w:rsidRDefault="001B54AC" w:rsidP="001B54AC">
            <w:pPr>
              <w:pStyle w:val="Tablea"/>
            </w:pPr>
            <w:r w:rsidRPr="00224223">
              <w:t>(b) the necessary excision diameter is less than 15 mm; and</w:t>
            </w:r>
          </w:p>
          <w:p w14:paraId="6E1250BB" w14:textId="77777777" w:rsidR="001B54AC" w:rsidRPr="00224223" w:rsidRDefault="001B54AC" w:rsidP="001B54AC">
            <w:pPr>
              <w:pStyle w:val="Tablea"/>
            </w:pPr>
            <w:r w:rsidRPr="00224223">
              <w:t>(c) the excised specimen is sent for histological examination;</w:t>
            </w:r>
          </w:p>
          <w:p w14:paraId="4FB000B5" w14:textId="77777777" w:rsidR="001B54AC" w:rsidRPr="00224223" w:rsidRDefault="001B54AC" w:rsidP="001B54AC">
            <w:pPr>
              <w:pStyle w:val="Tabletext"/>
            </w:pPr>
            <w:r w:rsidRPr="00224223">
              <w:t>not in association with a service to which item 45201 applies</w:t>
            </w:r>
          </w:p>
          <w:p w14:paraId="3F4FCE07" w14:textId="2E17F373" w:rsidR="001B54AC" w:rsidRPr="00224223" w:rsidRDefault="001B54AC" w:rsidP="001B54AC">
            <w:pPr>
              <w:pStyle w:val="Tabletext"/>
            </w:pPr>
            <w:r w:rsidRPr="00224223">
              <w:t>(Anaes.)</w:t>
            </w:r>
          </w:p>
        </w:tc>
        <w:tc>
          <w:tcPr>
            <w:tcW w:w="923" w:type="pct"/>
            <w:tcBorders>
              <w:top w:val="single" w:sz="4" w:space="0" w:color="auto"/>
              <w:left w:val="nil"/>
              <w:bottom w:val="single" w:sz="4" w:space="0" w:color="auto"/>
              <w:right w:val="nil"/>
            </w:tcBorders>
            <w:shd w:val="clear" w:color="auto" w:fill="auto"/>
          </w:tcPr>
          <w:p w14:paraId="739FA6CD" w14:textId="767FD9F7" w:rsidR="001B54AC" w:rsidRPr="00224223" w:rsidRDefault="001B54AC" w:rsidP="001B54AC">
            <w:pPr>
              <w:pStyle w:val="Tabletext"/>
              <w:jc w:val="right"/>
            </w:pPr>
            <w:r w:rsidRPr="00224223">
              <w:t>100.95</w:t>
            </w:r>
          </w:p>
        </w:tc>
      </w:tr>
      <w:tr w:rsidR="001B54AC" w:rsidRPr="00224223" w14:paraId="5834888D" w14:textId="77777777" w:rsidTr="00D34DDD">
        <w:tc>
          <w:tcPr>
            <w:tcW w:w="678" w:type="pct"/>
            <w:tcBorders>
              <w:top w:val="single" w:sz="4" w:space="0" w:color="auto"/>
              <w:left w:val="nil"/>
              <w:bottom w:val="single" w:sz="4" w:space="0" w:color="auto"/>
              <w:right w:val="nil"/>
            </w:tcBorders>
            <w:shd w:val="clear" w:color="auto" w:fill="auto"/>
          </w:tcPr>
          <w:p w14:paraId="55CF1AE3" w14:textId="17C6D230" w:rsidR="001B54AC" w:rsidRPr="00224223" w:rsidRDefault="001B54AC" w:rsidP="001B54AC">
            <w:pPr>
              <w:pStyle w:val="Tabletext"/>
            </w:pPr>
            <w:r w:rsidRPr="00224223">
              <w:t>31382</w:t>
            </w:r>
          </w:p>
        </w:tc>
        <w:tc>
          <w:tcPr>
            <w:tcW w:w="3399" w:type="pct"/>
            <w:tcBorders>
              <w:top w:val="single" w:sz="4" w:space="0" w:color="auto"/>
              <w:left w:val="nil"/>
              <w:bottom w:val="single" w:sz="4" w:space="0" w:color="auto"/>
              <w:right w:val="nil"/>
            </w:tcBorders>
            <w:shd w:val="clear" w:color="auto" w:fill="auto"/>
          </w:tcPr>
          <w:p w14:paraId="417A2AF1" w14:textId="77777777" w:rsidR="001B54AC" w:rsidRPr="00224223" w:rsidRDefault="001B54AC" w:rsidP="001B54AC">
            <w:pPr>
              <w:pStyle w:val="Tabletext"/>
            </w:pPr>
            <w:r w:rsidRPr="00224223">
              <w:t>Clinically suspected melanoma, surgical excision (other than by shave excision) and repair of, if:</w:t>
            </w:r>
          </w:p>
          <w:p w14:paraId="06CE3F8A" w14:textId="385C521D" w:rsidR="001B54AC" w:rsidRPr="00224223" w:rsidRDefault="001B54AC" w:rsidP="001B54AC">
            <w:pPr>
              <w:pStyle w:val="Tablea"/>
            </w:pPr>
            <w:r w:rsidRPr="00224223">
              <w:t>(a) the lesion is excised from any part of the body not covered by item 31377, 31378, 31379 or 31380; and</w:t>
            </w:r>
          </w:p>
          <w:p w14:paraId="31683865" w14:textId="77777777" w:rsidR="001B54AC" w:rsidRPr="00224223" w:rsidRDefault="001B54AC" w:rsidP="001B54AC">
            <w:pPr>
              <w:pStyle w:val="Tablea"/>
            </w:pPr>
            <w:r w:rsidRPr="00224223">
              <w:t>(b) the necessary excision diameter is at least 15 mm but not more than 30 mm; and</w:t>
            </w:r>
          </w:p>
          <w:p w14:paraId="06485B6D" w14:textId="77777777" w:rsidR="001B54AC" w:rsidRPr="00224223" w:rsidRDefault="001B54AC" w:rsidP="001B54AC">
            <w:pPr>
              <w:pStyle w:val="Tablea"/>
            </w:pPr>
            <w:r w:rsidRPr="00224223">
              <w:t>(c) the excised specimen is sent for histological examination;</w:t>
            </w:r>
          </w:p>
          <w:p w14:paraId="20E82B2F" w14:textId="77777777" w:rsidR="001B54AC" w:rsidRPr="00224223" w:rsidRDefault="001B54AC" w:rsidP="001B54AC">
            <w:pPr>
              <w:pStyle w:val="Tabletext"/>
            </w:pPr>
            <w:r w:rsidRPr="00224223">
              <w:t>not in association with a service to which item 45201 applies</w:t>
            </w:r>
          </w:p>
          <w:p w14:paraId="05475002" w14:textId="05CD619A" w:rsidR="001B54AC" w:rsidRPr="00224223" w:rsidRDefault="001B54AC" w:rsidP="001B54AC">
            <w:pPr>
              <w:pStyle w:val="Tabletext"/>
            </w:pPr>
            <w:r w:rsidRPr="00224223">
              <w:t>(Anaes.)</w:t>
            </w:r>
          </w:p>
        </w:tc>
        <w:tc>
          <w:tcPr>
            <w:tcW w:w="923" w:type="pct"/>
            <w:tcBorders>
              <w:top w:val="single" w:sz="4" w:space="0" w:color="auto"/>
              <w:left w:val="nil"/>
              <w:bottom w:val="single" w:sz="4" w:space="0" w:color="auto"/>
              <w:right w:val="nil"/>
            </w:tcBorders>
            <w:shd w:val="clear" w:color="auto" w:fill="auto"/>
          </w:tcPr>
          <w:p w14:paraId="1BD51287" w14:textId="4BE60931" w:rsidR="001B54AC" w:rsidRPr="00224223" w:rsidRDefault="001B54AC" w:rsidP="001B54AC">
            <w:pPr>
              <w:pStyle w:val="Tabletext"/>
              <w:jc w:val="right"/>
            </w:pPr>
            <w:r w:rsidRPr="00224223">
              <w:t>132.70</w:t>
            </w:r>
          </w:p>
        </w:tc>
      </w:tr>
      <w:tr w:rsidR="001B54AC" w:rsidRPr="00224223" w14:paraId="55C70B4B" w14:textId="77777777" w:rsidTr="00D34DDD">
        <w:tc>
          <w:tcPr>
            <w:tcW w:w="678" w:type="pct"/>
            <w:tcBorders>
              <w:top w:val="single" w:sz="4" w:space="0" w:color="auto"/>
              <w:left w:val="nil"/>
              <w:bottom w:val="single" w:sz="4" w:space="0" w:color="auto"/>
              <w:right w:val="nil"/>
            </w:tcBorders>
            <w:shd w:val="clear" w:color="auto" w:fill="auto"/>
          </w:tcPr>
          <w:p w14:paraId="5D01CF3A" w14:textId="52316FAD" w:rsidR="001B54AC" w:rsidRPr="00224223" w:rsidRDefault="001B54AC" w:rsidP="001B54AC">
            <w:pPr>
              <w:pStyle w:val="Tabletext"/>
            </w:pPr>
            <w:r w:rsidRPr="00224223">
              <w:t>31383</w:t>
            </w:r>
          </w:p>
        </w:tc>
        <w:tc>
          <w:tcPr>
            <w:tcW w:w="3399" w:type="pct"/>
            <w:tcBorders>
              <w:top w:val="single" w:sz="4" w:space="0" w:color="auto"/>
              <w:left w:val="nil"/>
              <w:bottom w:val="single" w:sz="4" w:space="0" w:color="auto"/>
              <w:right w:val="nil"/>
            </w:tcBorders>
            <w:shd w:val="clear" w:color="auto" w:fill="auto"/>
          </w:tcPr>
          <w:p w14:paraId="4D96224E" w14:textId="77777777" w:rsidR="001B54AC" w:rsidRPr="00224223" w:rsidRDefault="001B54AC" w:rsidP="001B54AC">
            <w:pPr>
              <w:pStyle w:val="Tabletext"/>
            </w:pPr>
            <w:r w:rsidRPr="00224223">
              <w:t>Clinically suspected melanoma, surgical excision (other than by shave excision) and repair of, if:</w:t>
            </w:r>
          </w:p>
          <w:p w14:paraId="13AED7BD" w14:textId="149BE2C0" w:rsidR="001B54AC" w:rsidRPr="00224223" w:rsidRDefault="001B54AC" w:rsidP="001B54AC">
            <w:pPr>
              <w:pStyle w:val="Tablea"/>
            </w:pPr>
            <w:r w:rsidRPr="00224223">
              <w:t>(a) the lesion is excised from any part of the body not covered by item 31377, 31378, 31379 or 31380; and</w:t>
            </w:r>
          </w:p>
          <w:p w14:paraId="3597397D" w14:textId="77777777" w:rsidR="001B54AC" w:rsidRPr="00224223" w:rsidRDefault="001B54AC" w:rsidP="001B54AC">
            <w:pPr>
              <w:pStyle w:val="Tablea"/>
            </w:pPr>
            <w:r w:rsidRPr="00224223">
              <w:t>(b) the necessary excision diameter is more than 30 mm; and</w:t>
            </w:r>
          </w:p>
          <w:p w14:paraId="0585435C" w14:textId="77777777" w:rsidR="001B54AC" w:rsidRPr="00224223" w:rsidRDefault="001B54AC" w:rsidP="001B54AC">
            <w:pPr>
              <w:pStyle w:val="Tablea"/>
            </w:pPr>
            <w:r w:rsidRPr="00224223">
              <w:t>(c) the excised specimen is sent for histological examination</w:t>
            </w:r>
          </w:p>
          <w:p w14:paraId="2977CEEC" w14:textId="6475D6D1" w:rsidR="001B54AC" w:rsidRPr="00224223" w:rsidRDefault="001B54AC" w:rsidP="001B54AC">
            <w:pPr>
              <w:pStyle w:val="Tabletext"/>
            </w:pPr>
            <w:r w:rsidRPr="00224223">
              <w:t>(Anaes.)</w:t>
            </w:r>
          </w:p>
        </w:tc>
        <w:tc>
          <w:tcPr>
            <w:tcW w:w="923" w:type="pct"/>
            <w:tcBorders>
              <w:top w:val="single" w:sz="4" w:space="0" w:color="auto"/>
              <w:left w:val="nil"/>
              <w:bottom w:val="single" w:sz="4" w:space="0" w:color="auto"/>
              <w:right w:val="nil"/>
            </w:tcBorders>
            <w:shd w:val="clear" w:color="auto" w:fill="auto"/>
          </w:tcPr>
          <w:p w14:paraId="7449FEF6" w14:textId="713B3021" w:rsidR="001B54AC" w:rsidRPr="00224223" w:rsidRDefault="001B54AC" w:rsidP="001B54AC">
            <w:pPr>
              <w:pStyle w:val="Tabletext"/>
              <w:jc w:val="right"/>
            </w:pPr>
            <w:r w:rsidRPr="00224223">
              <w:t>151.80</w:t>
            </w:r>
          </w:p>
        </w:tc>
      </w:tr>
      <w:tr w:rsidR="005A415A" w:rsidRPr="00224223" w14:paraId="6060253D" w14:textId="77777777" w:rsidTr="00D34DDD">
        <w:tc>
          <w:tcPr>
            <w:tcW w:w="678" w:type="pct"/>
            <w:tcBorders>
              <w:top w:val="single" w:sz="4" w:space="0" w:color="auto"/>
              <w:left w:val="nil"/>
              <w:bottom w:val="single" w:sz="4" w:space="0" w:color="auto"/>
              <w:right w:val="nil"/>
            </w:tcBorders>
            <w:shd w:val="clear" w:color="auto" w:fill="auto"/>
          </w:tcPr>
          <w:p w14:paraId="2E3C98FD" w14:textId="33F8E365" w:rsidR="005A415A" w:rsidRPr="00224223" w:rsidRDefault="005A415A" w:rsidP="005A415A">
            <w:pPr>
              <w:pStyle w:val="Tabletext"/>
            </w:pPr>
            <w:r w:rsidRPr="00224223">
              <w:rPr>
                <w:snapToGrid w:val="0"/>
              </w:rPr>
              <w:t>31386</w:t>
            </w:r>
          </w:p>
        </w:tc>
        <w:tc>
          <w:tcPr>
            <w:tcW w:w="3399" w:type="pct"/>
            <w:tcBorders>
              <w:top w:val="single" w:sz="4" w:space="0" w:color="auto"/>
              <w:left w:val="nil"/>
              <w:bottom w:val="single" w:sz="4" w:space="0" w:color="auto"/>
              <w:right w:val="nil"/>
            </w:tcBorders>
            <w:shd w:val="clear" w:color="auto" w:fill="auto"/>
          </w:tcPr>
          <w:p w14:paraId="6E386D29" w14:textId="77777777" w:rsidR="005A415A" w:rsidRPr="00224223" w:rsidRDefault="005A415A" w:rsidP="005A415A">
            <w:pPr>
              <w:pStyle w:val="Tabletext"/>
            </w:pPr>
            <w:r w:rsidRPr="00224223">
              <w:t xml:space="preserve">Malignant skin lesion (other than a malignant skin lesion covered by item 31371, 31372, 31373, 31374, 31375, 31376, 31377, 31378, </w:t>
            </w:r>
            <w:r w:rsidRPr="00224223">
              <w:lastRenderedPageBreak/>
              <w:t>31379, 31380, 31381, 31382 or 31383), surgical excision (other than by shave excision) and repair of, if:</w:t>
            </w:r>
          </w:p>
          <w:p w14:paraId="05C0A513" w14:textId="77777777" w:rsidR="005A415A" w:rsidRPr="00224223" w:rsidRDefault="005A415A" w:rsidP="005A415A">
            <w:pPr>
              <w:pStyle w:val="Tablea"/>
            </w:pPr>
            <w:r w:rsidRPr="00224223">
              <w:t>(a) the lesion is excised from the head or neck; and</w:t>
            </w:r>
          </w:p>
          <w:p w14:paraId="4A898206" w14:textId="77777777" w:rsidR="005A415A" w:rsidRPr="00224223" w:rsidRDefault="005A415A" w:rsidP="005A415A">
            <w:pPr>
              <w:pStyle w:val="Tablea"/>
            </w:pPr>
            <w:r w:rsidRPr="00224223">
              <w:t>(b) the necessary excision diameter is more than 50 mm; and</w:t>
            </w:r>
          </w:p>
          <w:p w14:paraId="184DFBE5" w14:textId="77777777" w:rsidR="005A415A" w:rsidRPr="00224223" w:rsidRDefault="005A415A" w:rsidP="005A415A">
            <w:pPr>
              <w:pStyle w:val="Tablea"/>
            </w:pPr>
            <w:r w:rsidRPr="00224223">
              <w:t>(c) the excision involves at least 2 critical areas (eyelid, nose, ear, mouth); and</w:t>
            </w:r>
          </w:p>
          <w:p w14:paraId="02C54042" w14:textId="77777777" w:rsidR="005A415A" w:rsidRPr="00224223" w:rsidRDefault="005A415A" w:rsidP="005A415A">
            <w:pPr>
              <w:pStyle w:val="Tablea"/>
            </w:pPr>
            <w:r w:rsidRPr="00224223">
              <w:t>(d) the excised specimen is sent for histological examination; and</w:t>
            </w:r>
          </w:p>
          <w:p w14:paraId="643EE310" w14:textId="77777777" w:rsidR="005A415A" w:rsidRPr="00224223" w:rsidRDefault="005A415A" w:rsidP="005A415A">
            <w:pPr>
              <w:pStyle w:val="Tablea"/>
            </w:pPr>
            <w:r w:rsidRPr="00224223">
              <w:t>(e) malignancy is confirmed from the excised specimen or previous biopsy; and</w:t>
            </w:r>
          </w:p>
          <w:p w14:paraId="5B99DAC5" w14:textId="77777777" w:rsidR="005A415A" w:rsidRPr="00224223" w:rsidRDefault="005A415A" w:rsidP="005A415A">
            <w:pPr>
              <w:pStyle w:val="Tablea"/>
            </w:pPr>
            <w:r w:rsidRPr="00224223">
              <w:t>(f) the service is not covered by item 31387</w:t>
            </w:r>
          </w:p>
          <w:p w14:paraId="65C5E6C4" w14:textId="386A8F02" w:rsidR="005A415A" w:rsidRPr="00224223" w:rsidRDefault="005A415A" w:rsidP="005A415A">
            <w:pPr>
              <w:pStyle w:val="Tabletext"/>
            </w:pPr>
            <w:r w:rsidRPr="00224223">
              <w:t>(Anaes.) (Assist.)</w:t>
            </w:r>
          </w:p>
        </w:tc>
        <w:tc>
          <w:tcPr>
            <w:tcW w:w="923" w:type="pct"/>
            <w:tcBorders>
              <w:top w:val="single" w:sz="4" w:space="0" w:color="auto"/>
              <w:left w:val="nil"/>
              <w:bottom w:val="single" w:sz="4" w:space="0" w:color="auto"/>
              <w:right w:val="nil"/>
            </w:tcBorders>
            <w:shd w:val="clear" w:color="auto" w:fill="auto"/>
          </w:tcPr>
          <w:p w14:paraId="7432EAA1" w14:textId="6AFD1897" w:rsidR="005A415A" w:rsidRPr="00224223" w:rsidRDefault="005A415A" w:rsidP="005A415A">
            <w:pPr>
              <w:pStyle w:val="Tabletext"/>
              <w:jc w:val="right"/>
            </w:pPr>
            <w:r w:rsidRPr="00224223">
              <w:rPr>
                <w:snapToGrid w:val="0"/>
              </w:rPr>
              <w:lastRenderedPageBreak/>
              <w:t>782.55</w:t>
            </w:r>
          </w:p>
        </w:tc>
      </w:tr>
      <w:tr w:rsidR="005A415A" w:rsidRPr="00224223" w14:paraId="0E25849A" w14:textId="77777777" w:rsidTr="00D34DDD">
        <w:tc>
          <w:tcPr>
            <w:tcW w:w="678" w:type="pct"/>
            <w:tcBorders>
              <w:top w:val="single" w:sz="4" w:space="0" w:color="auto"/>
              <w:left w:val="nil"/>
              <w:bottom w:val="single" w:sz="4" w:space="0" w:color="auto"/>
              <w:right w:val="nil"/>
            </w:tcBorders>
            <w:shd w:val="clear" w:color="auto" w:fill="auto"/>
          </w:tcPr>
          <w:p w14:paraId="446B8E04" w14:textId="0AA54308" w:rsidR="005A415A" w:rsidRPr="00224223" w:rsidRDefault="005A415A" w:rsidP="005A415A">
            <w:pPr>
              <w:pStyle w:val="Tabletext"/>
            </w:pPr>
            <w:r w:rsidRPr="00224223">
              <w:rPr>
                <w:snapToGrid w:val="0"/>
              </w:rPr>
              <w:t>31387</w:t>
            </w:r>
          </w:p>
        </w:tc>
        <w:tc>
          <w:tcPr>
            <w:tcW w:w="3399" w:type="pct"/>
            <w:tcBorders>
              <w:top w:val="single" w:sz="4" w:space="0" w:color="auto"/>
              <w:left w:val="nil"/>
              <w:bottom w:val="single" w:sz="4" w:space="0" w:color="auto"/>
              <w:right w:val="nil"/>
            </w:tcBorders>
            <w:shd w:val="clear" w:color="auto" w:fill="auto"/>
          </w:tcPr>
          <w:p w14:paraId="01094C39" w14:textId="77777777" w:rsidR="005A415A" w:rsidRPr="00224223" w:rsidRDefault="005A415A" w:rsidP="005A415A">
            <w:pPr>
              <w:pStyle w:val="Tabletext"/>
            </w:pPr>
            <w:r w:rsidRPr="00224223">
              <w:t>Malignant skin lesion (other than a malignant skin lesion covered by item 31371, 31372, 31373, 31374, 31375, 31376, 31377, 31378, 31379, 31380, 31381, 31382 or 31383), surgical excision (other than by shave excision) and repair of, if:</w:t>
            </w:r>
          </w:p>
          <w:p w14:paraId="5CBDD0AA" w14:textId="77777777" w:rsidR="005A415A" w:rsidRPr="00224223" w:rsidRDefault="005A415A" w:rsidP="005A415A">
            <w:pPr>
              <w:pStyle w:val="Tablea"/>
            </w:pPr>
            <w:r w:rsidRPr="00224223">
              <w:t>(a) the lesion is excised from the head or neck; and</w:t>
            </w:r>
          </w:p>
          <w:p w14:paraId="78FAFF2B" w14:textId="77777777" w:rsidR="005A415A" w:rsidRPr="00224223" w:rsidRDefault="005A415A" w:rsidP="005A415A">
            <w:pPr>
              <w:pStyle w:val="Tablea"/>
            </w:pPr>
            <w:r w:rsidRPr="00224223">
              <w:t>(b) the necessary excision diameter is more than 70 mm; and</w:t>
            </w:r>
          </w:p>
          <w:p w14:paraId="501C1220" w14:textId="77777777" w:rsidR="005A415A" w:rsidRPr="00224223" w:rsidRDefault="005A415A" w:rsidP="005A415A">
            <w:pPr>
              <w:pStyle w:val="Tablea"/>
            </w:pPr>
            <w:r w:rsidRPr="00224223">
              <w:t>(c) the excised specimen is sent for histological examination; and</w:t>
            </w:r>
          </w:p>
          <w:p w14:paraId="5FF0390E" w14:textId="77777777" w:rsidR="005A415A" w:rsidRPr="00224223" w:rsidRDefault="005A415A" w:rsidP="005A415A">
            <w:pPr>
              <w:pStyle w:val="Tablea"/>
            </w:pPr>
            <w:r w:rsidRPr="00224223">
              <w:t>(d) malignancy is confirmed from the excised specimen or previous biopsy; and</w:t>
            </w:r>
          </w:p>
          <w:p w14:paraId="1DC9A95A" w14:textId="77777777" w:rsidR="005A415A" w:rsidRPr="00224223" w:rsidRDefault="005A415A" w:rsidP="005A415A">
            <w:pPr>
              <w:pStyle w:val="Tablea"/>
            </w:pPr>
            <w:r w:rsidRPr="00224223">
              <w:t>(e) the service is not covered by item 31386</w:t>
            </w:r>
          </w:p>
          <w:p w14:paraId="6D33FDC0" w14:textId="5C729E50" w:rsidR="005A415A" w:rsidRPr="00224223" w:rsidRDefault="005A415A" w:rsidP="005A415A">
            <w:pPr>
              <w:pStyle w:val="Tabletext"/>
            </w:pPr>
            <w:r w:rsidRPr="00224223">
              <w:t>(Anaes.) (Assist.)</w:t>
            </w:r>
          </w:p>
        </w:tc>
        <w:tc>
          <w:tcPr>
            <w:tcW w:w="923" w:type="pct"/>
            <w:tcBorders>
              <w:top w:val="single" w:sz="4" w:space="0" w:color="auto"/>
              <w:left w:val="nil"/>
              <w:bottom w:val="single" w:sz="4" w:space="0" w:color="auto"/>
              <w:right w:val="nil"/>
            </w:tcBorders>
            <w:shd w:val="clear" w:color="auto" w:fill="auto"/>
          </w:tcPr>
          <w:p w14:paraId="7E9AA7D5" w14:textId="34303AE1" w:rsidR="005A415A" w:rsidRPr="00224223" w:rsidRDefault="005A415A" w:rsidP="005A415A">
            <w:pPr>
              <w:pStyle w:val="Tabletext"/>
              <w:jc w:val="right"/>
            </w:pPr>
            <w:r w:rsidRPr="00224223">
              <w:rPr>
                <w:snapToGrid w:val="0"/>
              </w:rPr>
              <w:t>704.20</w:t>
            </w:r>
          </w:p>
        </w:tc>
      </w:tr>
      <w:tr w:rsidR="005A415A" w:rsidRPr="00224223" w14:paraId="755EB8C0" w14:textId="77777777" w:rsidTr="00D34DDD">
        <w:tc>
          <w:tcPr>
            <w:tcW w:w="678" w:type="pct"/>
            <w:tcBorders>
              <w:top w:val="single" w:sz="4" w:space="0" w:color="auto"/>
              <w:left w:val="nil"/>
              <w:bottom w:val="single" w:sz="4" w:space="0" w:color="auto"/>
              <w:right w:val="nil"/>
            </w:tcBorders>
            <w:shd w:val="clear" w:color="auto" w:fill="auto"/>
          </w:tcPr>
          <w:p w14:paraId="536794E1" w14:textId="394F9F15" w:rsidR="005A415A" w:rsidRPr="00224223" w:rsidRDefault="005A415A" w:rsidP="005A415A">
            <w:pPr>
              <w:pStyle w:val="Tabletext"/>
            </w:pPr>
            <w:r w:rsidRPr="00224223">
              <w:rPr>
                <w:snapToGrid w:val="0"/>
              </w:rPr>
              <w:t>31388</w:t>
            </w:r>
          </w:p>
        </w:tc>
        <w:tc>
          <w:tcPr>
            <w:tcW w:w="3399" w:type="pct"/>
            <w:tcBorders>
              <w:top w:val="single" w:sz="4" w:space="0" w:color="auto"/>
              <w:left w:val="nil"/>
              <w:bottom w:val="single" w:sz="4" w:space="0" w:color="auto"/>
              <w:right w:val="nil"/>
            </w:tcBorders>
            <w:shd w:val="clear" w:color="auto" w:fill="auto"/>
          </w:tcPr>
          <w:p w14:paraId="3E96BE33" w14:textId="77777777" w:rsidR="005A415A" w:rsidRPr="00224223" w:rsidRDefault="005A415A" w:rsidP="005A415A">
            <w:pPr>
              <w:pStyle w:val="Tabletext"/>
            </w:pPr>
            <w:r w:rsidRPr="00224223">
              <w:t>Malignant skin lesion (other than a malignant skin lesion covered by item 31371, 31372, 31373, 31374, 31375, 31376, 31377, 31378, 31379, 31380, 31381, 31382 or 31383), surgical excision (other than by shave excision) and repair of, if:</w:t>
            </w:r>
          </w:p>
          <w:p w14:paraId="380B6EA3" w14:textId="77777777" w:rsidR="005A415A" w:rsidRPr="00224223" w:rsidRDefault="005A415A" w:rsidP="005A415A">
            <w:pPr>
              <w:pStyle w:val="Tablea"/>
            </w:pPr>
            <w:r w:rsidRPr="00224223">
              <w:t>(a) the lesion is excised from the trunk or limbs; and</w:t>
            </w:r>
          </w:p>
          <w:p w14:paraId="29A04154" w14:textId="77777777" w:rsidR="005A415A" w:rsidRPr="00224223" w:rsidRDefault="005A415A" w:rsidP="005A415A">
            <w:pPr>
              <w:pStyle w:val="Tablea"/>
            </w:pPr>
            <w:r w:rsidRPr="00224223">
              <w:t>(b) the necessary excision diameter is more than 120 mm; and</w:t>
            </w:r>
          </w:p>
          <w:p w14:paraId="03F6EC64" w14:textId="77777777" w:rsidR="005A415A" w:rsidRPr="00224223" w:rsidRDefault="005A415A" w:rsidP="005A415A">
            <w:pPr>
              <w:pStyle w:val="Tablea"/>
            </w:pPr>
            <w:r w:rsidRPr="00224223">
              <w:t>(c) the excised specimen is sent for histological examination; and</w:t>
            </w:r>
          </w:p>
          <w:p w14:paraId="32D766A3" w14:textId="77777777" w:rsidR="005A415A" w:rsidRPr="00224223" w:rsidRDefault="005A415A" w:rsidP="005A415A">
            <w:pPr>
              <w:pStyle w:val="Tablea"/>
            </w:pPr>
            <w:r w:rsidRPr="00224223">
              <w:t>(d) malignancy is confirmed from the excised specimen or previous biopsy</w:t>
            </w:r>
          </w:p>
          <w:p w14:paraId="47C75A99" w14:textId="0C89386F" w:rsidR="005A415A" w:rsidRPr="00224223" w:rsidRDefault="005A415A" w:rsidP="005A415A">
            <w:pPr>
              <w:pStyle w:val="Tabletext"/>
            </w:pPr>
            <w:r w:rsidRPr="00224223">
              <w:t>(Anaes.) (Assist.)</w:t>
            </w:r>
          </w:p>
        </w:tc>
        <w:tc>
          <w:tcPr>
            <w:tcW w:w="923" w:type="pct"/>
            <w:tcBorders>
              <w:top w:val="single" w:sz="4" w:space="0" w:color="auto"/>
              <w:left w:val="nil"/>
              <w:bottom w:val="single" w:sz="4" w:space="0" w:color="auto"/>
              <w:right w:val="nil"/>
            </w:tcBorders>
            <w:shd w:val="clear" w:color="auto" w:fill="auto"/>
          </w:tcPr>
          <w:p w14:paraId="45EB77C6" w14:textId="0746BD2A" w:rsidR="005A415A" w:rsidRPr="00224223" w:rsidRDefault="005A415A" w:rsidP="005A415A">
            <w:pPr>
              <w:pStyle w:val="Tabletext"/>
              <w:jc w:val="right"/>
            </w:pPr>
            <w:r w:rsidRPr="00224223">
              <w:rPr>
                <w:snapToGrid w:val="0"/>
              </w:rPr>
              <w:t>633.75</w:t>
            </w:r>
          </w:p>
        </w:tc>
      </w:tr>
      <w:tr w:rsidR="005A415A" w:rsidRPr="00224223" w14:paraId="6CDE8835" w14:textId="77777777" w:rsidTr="00D34DDD">
        <w:tc>
          <w:tcPr>
            <w:tcW w:w="678" w:type="pct"/>
            <w:tcBorders>
              <w:top w:val="single" w:sz="4" w:space="0" w:color="auto"/>
              <w:left w:val="nil"/>
              <w:bottom w:val="single" w:sz="4" w:space="0" w:color="auto"/>
              <w:right w:val="nil"/>
            </w:tcBorders>
            <w:shd w:val="clear" w:color="auto" w:fill="auto"/>
            <w:hideMark/>
          </w:tcPr>
          <w:p w14:paraId="7DF73AF4" w14:textId="77777777" w:rsidR="005A415A" w:rsidRPr="00224223" w:rsidRDefault="005A415A" w:rsidP="005A415A">
            <w:pPr>
              <w:pStyle w:val="Tabletext"/>
              <w:rPr>
                <w:snapToGrid w:val="0"/>
              </w:rPr>
            </w:pPr>
            <w:r w:rsidRPr="00224223">
              <w:rPr>
                <w:snapToGrid w:val="0"/>
              </w:rPr>
              <w:t>31400</w:t>
            </w:r>
          </w:p>
        </w:tc>
        <w:tc>
          <w:tcPr>
            <w:tcW w:w="3399" w:type="pct"/>
            <w:tcBorders>
              <w:top w:val="single" w:sz="4" w:space="0" w:color="auto"/>
              <w:left w:val="nil"/>
              <w:bottom w:val="single" w:sz="4" w:space="0" w:color="auto"/>
              <w:right w:val="nil"/>
            </w:tcBorders>
            <w:shd w:val="clear" w:color="auto" w:fill="auto"/>
            <w:hideMark/>
          </w:tcPr>
          <w:p w14:paraId="109DAE76" w14:textId="77777777" w:rsidR="005A415A" w:rsidRPr="00224223" w:rsidRDefault="005A415A" w:rsidP="005A415A">
            <w:pPr>
              <w:pStyle w:val="Tabletext"/>
              <w:rPr>
                <w:snapToGrid w:val="0"/>
              </w:rPr>
            </w:pPr>
            <w:r w:rsidRPr="00224223">
              <w:rPr>
                <w:snapToGrid w:val="0"/>
              </w:rPr>
              <w:t>Malignant upper aerodigestive tract tumour (other than tumour of the lip), excision of, if:</w:t>
            </w:r>
          </w:p>
          <w:p w14:paraId="0C3A9640" w14:textId="77777777" w:rsidR="005A415A" w:rsidRPr="00224223" w:rsidRDefault="005A415A" w:rsidP="005A415A">
            <w:pPr>
              <w:pStyle w:val="Tablea"/>
              <w:rPr>
                <w:snapToGrid w:val="0"/>
              </w:rPr>
            </w:pPr>
            <w:r w:rsidRPr="00224223">
              <w:rPr>
                <w:snapToGrid w:val="0"/>
              </w:rPr>
              <w:t>(a) the tumour is not more than 20 mm in diameter; and</w:t>
            </w:r>
          </w:p>
          <w:p w14:paraId="3EA2BD43" w14:textId="77777777" w:rsidR="005A415A" w:rsidRPr="00224223" w:rsidRDefault="005A415A" w:rsidP="005A415A">
            <w:pPr>
              <w:pStyle w:val="Tablea"/>
              <w:rPr>
                <w:snapToGrid w:val="0"/>
              </w:rPr>
            </w:pPr>
            <w:r w:rsidRPr="00224223">
              <w:rPr>
                <w:snapToGrid w:val="0"/>
              </w:rPr>
              <w:t>(b) histological confirmation of malignancy is obtained</w:t>
            </w:r>
          </w:p>
          <w:p w14:paraId="04438D08" w14:textId="77777777" w:rsidR="005A415A" w:rsidRPr="00224223" w:rsidRDefault="005A415A" w:rsidP="005A415A">
            <w:pPr>
              <w:pStyle w:val="Tabletext"/>
            </w:pPr>
            <w:r w:rsidRPr="00224223">
              <w:t>(Anaes.) (Assist.)</w:t>
            </w:r>
          </w:p>
        </w:tc>
        <w:tc>
          <w:tcPr>
            <w:tcW w:w="923" w:type="pct"/>
            <w:tcBorders>
              <w:top w:val="single" w:sz="4" w:space="0" w:color="auto"/>
              <w:left w:val="nil"/>
              <w:bottom w:val="single" w:sz="4" w:space="0" w:color="auto"/>
              <w:right w:val="nil"/>
            </w:tcBorders>
            <w:shd w:val="clear" w:color="auto" w:fill="auto"/>
          </w:tcPr>
          <w:p w14:paraId="2E862FA5" w14:textId="77777777" w:rsidR="005A415A" w:rsidRPr="00224223" w:rsidRDefault="005A415A" w:rsidP="005A415A">
            <w:pPr>
              <w:pStyle w:val="Tabletext"/>
              <w:jc w:val="right"/>
            </w:pPr>
            <w:r w:rsidRPr="00224223">
              <w:t>271.65</w:t>
            </w:r>
          </w:p>
        </w:tc>
      </w:tr>
      <w:tr w:rsidR="005A415A" w:rsidRPr="00224223" w14:paraId="47C2EAE4" w14:textId="77777777" w:rsidTr="00D34DDD">
        <w:tc>
          <w:tcPr>
            <w:tcW w:w="678" w:type="pct"/>
            <w:tcBorders>
              <w:top w:val="single" w:sz="4" w:space="0" w:color="auto"/>
              <w:left w:val="nil"/>
              <w:bottom w:val="single" w:sz="4" w:space="0" w:color="auto"/>
              <w:right w:val="nil"/>
            </w:tcBorders>
            <w:shd w:val="clear" w:color="auto" w:fill="auto"/>
            <w:hideMark/>
          </w:tcPr>
          <w:p w14:paraId="301C4D18" w14:textId="77777777" w:rsidR="005A415A" w:rsidRPr="00224223" w:rsidRDefault="005A415A" w:rsidP="005A415A">
            <w:pPr>
              <w:pStyle w:val="Tabletext"/>
            </w:pPr>
            <w:bookmarkStart w:id="657" w:name="CU_392621931"/>
            <w:bookmarkStart w:id="658" w:name="CU_393626515"/>
            <w:bookmarkEnd w:id="657"/>
            <w:bookmarkEnd w:id="658"/>
            <w:r w:rsidRPr="00224223">
              <w:t>31403</w:t>
            </w:r>
          </w:p>
        </w:tc>
        <w:tc>
          <w:tcPr>
            <w:tcW w:w="3399" w:type="pct"/>
            <w:tcBorders>
              <w:top w:val="single" w:sz="4" w:space="0" w:color="auto"/>
              <w:left w:val="nil"/>
              <w:bottom w:val="single" w:sz="4" w:space="0" w:color="auto"/>
              <w:right w:val="nil"/>
            </w:tcBorders>
            <w:shd w:val="clear" w:color="auto" w:fill="auto"/>
            <w:hideMark/>
          </w:tcPr>
          <w:p w14:paraId="48C664AA" w14:textId="77777777" w:rsidR="005A415A" w:rsidRPr="00224223" w:rsidRDefault="005A415A" w:rsidP="005A415A">
            <w:pPr>
              <w:pStyle w:val="Tabletext"/>
            </w:pPr>
            <w:r w:rsidRPr="00224223">
              <w:t>Malignant upper aerodigestive tract tumour (other than tumour of the lip), excision of, if:</w:t>
            </w:r>
          </w:p>
          <w:p w14:paraId="7E10AA84" w14:textId="77777777" w:rsidR="005A415A" w:rsidRPr="00224223" w:rsidRDefault="005A415A" w:rsidP="005A415A">
            <w:pPr>
              <w:pStyle w:val="Tablea"/>
            </w:pPr>
            <w:r w:rsidRPr="00224223">
              <w:t>(a) the tumour is more than 20 mm but not more than 40 mm in diameter; and</w:t>
            </w:r>
          </w:p>
          <w:p w14:paraId="606A8535" w14:textId="77777777" w:rsidR="005A415A" w:rsidRPr="00224223" w:rsidRDefault="005A415A" w:rsidP="005A415A">
            <w:pPr>
              <w:pStyle w:val="Tablea"/>
            </w:pPr>
            <w:r w:rsidRPr="00224223">
              <w:t>(b) histological confirmation of malignancy is obtained</w:t>
            </w:r>
          </w:p>
          <w:p w14:paraId="71853AD0" w14:textId="77777777" w:rsidR="005A415A" w:rsidRPr="00224223" w:rsidRDefault="005A415A" w:rsidP="005A415A">
            <w:pPr>
              <w:pStyle w:val="Tabletext"/>
            </w:pPr>
            <w:r w:rsidRPr="00224223">
              <w:lastRenderedPageBreak/>
              <w:t>(H) (Anaes.) (Assist.)</w:t>
            </w:r>
          </w:p>
        </w:tc>
        <w:tc>
          <w:tcPr>
            <w:tcW w:w="923" w:type="pct"/>
            <w:tcBorders>
              <w:top w:val="single" w:sz="4" w:space="0" w:color="auto"/>
              <w:left w:val="nil"/>
              <w:bottom w:val="single" w:sz="4" w:space="0" w:color="auto"/>
              <w:right w:val="nil"/>
            </w:tcBorders>
            <w:shd w:val="clear" w:color="auto" w:fill="auto"/>
          </w:tcPr>
          <w:p w14:paraId="1F2E215F" w14:textId="77777777" w:rsidR="005A415A" w:rsidRPr="00224223" w:rsidRDefault="005A415A" w:rsidP="005A415A">
            <w:pPr>
              <w:pStyle w:val="Tabletext"/>
              <w:jc w:val="right"/>
            </w:pPr>
            <w:r w:rsidRPr="00224223">
              <w:lastRenderedPageBreak/>
              <w:t>313.55</w:t>
            </w:r>
          </w:p>
        </w:tc>
      </w:tr>
      <w:tr w:rsidR="005A415A" w:rsidRPr="00224223" w14:paraId="405A05EB" w14:textId="77777777" w:rsidTr="00D34DDD">
        <w:tc>
          <w:tcPr>
            <w:tcW w:w="678" w:type="pct"/>
            <w:tcBorders>
              <w:top w:val="single" w:sz="4" w:space="0" w:color="auto"/>
              <w:left w:val="nil"/>
              <w:bottom w:val="single" w:sz="4" w:space="0" w:color="auto"/>
              <w:right w:val="nil"/>
            </w:tcBorders>
            <w:shd w:val="clear" w:color="auto" w:fill="auto"/>
            <w:hideMark/>
          </w:tcPr>
          <w:p w14:paraId="1BB9FB35" w14:textId="77777777" w:rsidR="005A415A" w:rsidRPr="00224223" w:rsidRDefault="005A415A" w:rsidP="005A415A">
            <w:pPr>
              <w:pStyle w:val="Tabletext"/>
            </w:pPr>
            <w:r w:rsidRPr="00224223">
              <w:t>31406</w:t>
            </w:r>
          </w:p>
        </w:tc>
        <w:tc>
          <w:tcPr>
            <w:tcW w:w="3399" w:type="pct"/>
            <w:tcBorders>
              <w:top w:val="single" w:sz="4" w:space="0" w:color="auto"/>
              <w:left w:val="nil"/>
              <w:bottom w:val="single" w:sz="4" w:space="0" w:color="auto"/>
              <w:right w:val="nil"/>
            </w:tcBorders>
            <w:shd w:val="clear" w:color="auto" w:fill="auto"/>
            <w:hideMark/>
          </w:tcPr>
          <w:p w14:paraId="48E6D394" w14:textId="77777777" w:rsidR="005A415A" w:rsidRPr="00224223" w:rsidRDefault="005A415A" w:rsidP="005A415A">
            <w:pPr>
              <w:pStyle w:val="Tabletext"/>
            </w:pPr>
            <w:r w:rsidRPr="00224223">
              <w:t>Malignant upper aerodigestive tract tumour more than 40 mm in diameter (excluding tumour of the lip), excision of, if histological confirmation of malignancy has been obtained (Anaes.) (Assist.)</w:t>
            </w:r>
          </w:p>
        </w:tc>
        <w:tc>
          <w:tcPr>
            <w:tcW w:w="923" w:type="pct"/>
            <w:tcBorders>
              <w:top w:val="single" w:sz="4" w:space="0" w:color="auto"/>
              <w:left w:val="nil"/>
              <w:bottom w:val="single" w:sz="4" w:space="0" w:color="auto"/>
              <w:right w:val="nil"/>
            </w:tcBorders>
            <w:shd w:val="clear" w:color="auto" w:fill="auto"/>
          </w:tcPr>
          <w:p w14:paraId="5A4FBEDD" w14:textId="77777777" w:rsidR="005A415A" w:rsidRPr="00224223" w:rsidRDefault="005A415A" w:rsidP="005A415A">
            <w:pPr>
              <w:pStyle w:val="Tabletext"/>
              <w:jc w:val="right"/>
            </w:pPr>
            <w:r w:rsidRPr="00224223">
              <w:t>522.50</w:t>
            </w:r>
          </w:p>
        </w:tc>
      </w:tr>
      <w:tr w:rsidR="005A415A" w:rsidRPr="00224223" w14:paraId="64632532" w14:textId="77777777" w:rsidTr="00D34DDD">
        <w:tc>
          <w:tcPr>
            <w:tcW w:w="678" w:type="pct"/>
            <w:tcBorders>
              <w:top w:val="single" w:sz="4" w:space="0" w:color="auto"/>
              <w:left w:val="nil"/>
              <w:bottom w:val="single" w:sz="4" w:space="0" w:color="auto"/>
              <w:right w:val="nil"/>
            </w:tcBorders>
            <w:shd w:val="clear" w:color="auto" w:fill="auto"/>
            <w:hideMark/>
          </w:tcPr>
          <w:p w14:paraId="58A1D5D9" w14:textId="77777777" w:rsidR="005A415A" w:rsidRPr="00224223" w:rsidRDefault="005A415A" w:rsidP="005A415A">
            <w:pPr>
              <w:pStyle w:val="Tabletext"/>
            </w:pPr>
            <w:r w:rsidRPr="00224223">
              <w:t>31409</w:t>
            </w:r>
          </w:p>
        </w:tc>
        <w:tc>
          <w:tcPr>
            <w:tcW w:w="3399" w:type="pct"/>
            <w:tcBorders>
              <w:top w:val="single" w:sz="4" w:space="0" w:color="auto"/>
              <w:left w:val="nil"/>
              <w:bottom w:val="single" w:sz="4" w:space="0" w:color="auto"/>
              <w:right w:val="nil"/>
            </w:tcBorders>
            <w:shd w:val="clear" w:color="auto" w:fill="auto"/>
            <w:hideMark/>
          </w:tcPr>
          <w:p w14:paraId="5395B8A0" w14:textId="77777777" w:rsidR="005A415A" w:rsidRPr="00224223" w:rsidRDefault="005A415A" w:rsidP="005A415A">
            <w:pPr>
              <w:pStyle w:val="Tabletext"/>
            </w:pPr>
            <w:r w:rsidRPr="00224223">
              <w:t>Parapharyngeal tumour, excision of, by cervical approach (H) (Anaes.) (Assist.)</w:t>
            </w:r>
          </w:p>
        </w:tc>
        <w:tc>
          <w:tcPr>
            <w:tcW w:w="923" w:type="pct"/>
            <w:tcBorders>
              <w:top w:val="single" w:sz="4" w:space="0" w:color="auto"/>
              <w:left w:val="nil"/>
              <w:bottom w:val="single" w:sz="4" w:space="0" w:color="auto"/>
              <w:right w:val="nil"/>
            </w:tcBorders>
            <w:shd w:val="clear" w:color="auto" w:fill="auto"/>
          </w:tcPr>
          <w:p w14:paraId="31D8C750" w14:textId="77777777" w:rsidR="005A415A" w:rsidRPr="00224223" w:rsidRDefault="005A415A" w:rsidP="005A415A">
            <w:pPr>
              <w:pStyle w:val="Tabletext"/>
              <w:jc w:val="right"/>
            </w:pPr>
            <w:r w:rsidRPr="00224223">
              <w:t>1,623.40</w:t>
            </w:r>
          </w:p>
        </w:tc>
      </w:tr>
      <w:tr w:rsidR="005A415A" w:rsidRPr="00224223" w14:paraId="73EBF185" w14:textId="77777777" w:rsidTr="00D34DDD">
        <w:tc>
          <w:tcPr>
            <w:tcW w:w="678" w:type="pct"/>
            <w:tcBorders>
              <w:top w:val="single" w:sz="4" w:space="0" w:color="auto"/>
              <w:left w:val="nil"/>
              <w:bottom w:val="single" w:sz="4" w:space="0" w:color="auto"/>
              <w:right w:val="nil"/>
            </w:tcBorders>
            <w:shd w:val="clear" w:color="auto" w:fill="auto"/>
            <w:hideMark/>
          </w:tcPr>
          <w:p w14:paraId="4A96E6E6" w14:textId="77777777" w:rsidR="005A415A" w:rsidRPr="00224223" w:rsidRDefault="005A415A" w:rsidP="005A415A">
            <w:pPr>
              <w:pStyle w:val="Tabletext"/>
            </w:pPr>
            <w:r w:rsidRPr="00224223">
              <w:t>31412</w:t>
            </w:r>
          </w:p>
        </w:tc>
        <w:tc>
          <w:tcPr>
            <w:tcW w:w="3399" w:type="pct"/>
            <w:tcBorders>
              <w:top w:val="single" w:sz="4" w:space="0" w:color="auto"/>
              <w:left w:val="nil"/>
              <w:bottom w:val="single" w:sz="4" w:space="0" w:color="auto"/>
              <w:right w:val="nil"/>
            </w:tcBorders>
            <w:shd w:val="clear" w:color="auto" w:fill="auto"/>
            <w:hideMark/>
          </w:tcPr>
          <w:p w14:paraId="1A24E970" w14:textId="77777777" w:rsidR="005A415A" w:rsidRPr="00224223" w:rsidRDefault="005A415A" w:rsidP="005A415A">
            <w:pPr>
              <w:pStyle w:val="Tabletext"/>
            </w:pPr>
            <w:r w:rsidRPr="00224223">
              <w:t>Recurrent or persistent parapharyngeal tumour, excision of, by cervical approach (H) (Anaes.) (Assist.)</w:t>
            </w:r>
          </w:p>
        </w:tc>
        <w:tc>
          <w:tcPr>
            <w:tcW w:w="923" w:type="pct"/>
            <w:tcBorders>
              <w:top w:val="single" w:sz="4" w:space="0" w:color="auto"/>
              <w:left w:val="nil"/>
              <w:bottom w:val="single" w:sz="4" w:space="0" w:color="auto"/>
              <w:right w:val="nil"/>
            </w:tcBorders>
            <w:shd w:val="clear" w:color="auto" w:fill="auto"/>
          </w:tcPr>
          <w:p w14:paraId="151C2609" w14:textId="77777777" w:rsidR="005A415A" w:rsidRPr="00224223" w:rsidRDefault="005A415A" w:rsidP="005A415A">
            <w:pPr>
              <w:pStyle w:val="Tabletext"/>
              <w:jc w:val="right"/>
            </w:pPr>
            <w:r w:rsidRPr="00224223">
              <w:t>1,999.65</w:t>
            </w:r>
          </w:p>
        </w:tc>
      </w:tr>
      <w:tr w:rsidR="005A415A" w:rsidRPr="00224223" w14:paraId="03D15197" w14:textId="77777777" w:rsidTr="00D34DDD">
        <w:tc>
          <w:tcPr>
            <w:tcW w:w="678" w:type="pct"/>
            <w:tcBorders>
              <w:top w:val="single" w:sz="4" w:space="0" w:color="auto"/>
              <w:left w:val="nil"/>
              <w:bottom w:val="single" w:sz="4" w:space="0" w:color="auto"/>
              <w:right w:val="nil"/>
            </w:tcBorders>
            <w:shd w:val="clear" w:color="auto" w:fill="auto"/>
            <w:hideMark/>
          </w:tcPr>
          <w:p w14:paraId="3D9D7BBE" w14:textId="77777777" w:rsidR="005A415A" w:rsidRPr="00224223" w:rsidRDefault="005A415A" w:rsidP="005A415A">
            <w:pPr>
              <w:pStyle w:val="Tabletext"/>
            </w:pPr>
            <w:r w:rsidRPr="00224223">
              <w:t>31423</w:t>
            </w:r>
          </w:p>
        </w:tc>
        <w:tc>
          <w:tcPr>
            <w:tcW w:w="3399" w:type="pct"/>
            <w:tcBorders>
              <w:top w:val="single" w:sz="4" w:space="0" w:color="auto"/>
              <w:left w:val="nil"/>
              <w:bottom w:val="single" w:sz="4" w:space="0" w:color="auto"/>
              <w:right w:val="nil"/>
            </w:tcBorders>
            <w:shd w:val="clear" w:color="auto" w:fill="auto"/>
            <w:hideMark/>
          </w:tcPr>
          <w:p w14:paraId="5DA10EC0" w14:textId="7B8EC366" w:rsidR="005A415A" w:rsidRPr="00224223" w:rsidRDefault="005A415A" w:rsidP="005A415A">
            <w:pPr>
              <w:pStyle w:val="Tabletext"/>
            </w:pPr>
            <w:r w:rsidRPr="00224223">
              <w:t xml:space="preserve">Lymph nodes of neck, selective dissection of one or 2 lymph node levels involving removal of soft tissue and lymph nodes from one side of the neck, </w:t>
            </w:r>
            <w:r w:rsidRPr="00224223">
              <w:rPr>
                <w:rFonts w:eastAsia="Calibri"/>
              </w:rPr>
              <w:t>on a patient 10 years of age or over</w:t>
            </w:r>
            <w:r w:rsidRPr="00224223">
              <w:t>, other than a service associated with a service to which item 30256 or 30275 applies on the same side (Anaes.) (Assist.)</w:t>
            </w:r>
          </w:p>
        </w:tc>
        <w:tc>
          <w:tcPr>
            <w:tcW w:w="923" w:type="pct"/>
            <w:tcBorders>
              <w:top w:val="single" w:sz="4" w:space="0" w:color="auto"/>
              <w:left w:val="nil"/>
              <w:bottom w:val="single" w:sz="4" w:space="0" w:color="auto"/>
              <w:right w:val="nil"/>
            </w:tcBorders>
            <w:shd w:val="clear" w:color="auto" w:fill="auto"/>
          </w:tcPr>
          <w:p w14:paraId="06BFB6B7" w14:textId="77777777" w:rsidR="005A415A" w:rsidRPr="00224223" w:rsidRDefault="005A415A" w:rsidP="005A415A">
            <w:pPr>
              <w:pStyle w:val="Tabletext"/>
              <w:jc w:val="right"/>
            </w:pPr>
            <w:r w:rsidRPr="00224223">
              <w:t>418.05</w:t>
            </w:r>
          </w:p>
        </w:tc>
      </w:tr>
      <w:tr w:rsidR="005A415A" w:rsidRPr="00224223" w14:paraId="67D1E164" w14:textId="77777777" w:rsidTr="00D34DDD">
        <w:tc>
          <w:tcPr>
            <w:tcW w:w="678" w:type="pct"/>
            <w:tcBorders>
              <w:top w:val="single" w:sz="4" w:space="0" w:color="auto"/>
              <w:left w:val="nil"/>
              <w:bottom w:val="single" w:sz="4" w:space="0" w:color="auto"/>
              <w:right w:val="nil"/>
            </w:tcBorders>
            <w:shd w:val="clear" w:color="auto" w:fill="auto"/>
            <w:hideMark/>
          </w:tcPr>
          <w:p w14:paraId="1033CFCC" w14:textId="77777777" w:rsidR="005A415A" w:rsidRPr="00224223" w:rsidRDefault="005A415A" w:rsidP="005A415A">
            <w:pPr>
              <w:pStyle w:val="Tabletext"/>
            </w:pPr>
            <w:r w:rsidRPr="00224223">
              <w:t>31426</w:t>
            </w:r>
          </w:p>
        </w:tc>
        <w:tc>
          <w:tcPr>
            <w:tcW w:w="3399" w:type="pct"/>
            <w:tcBorders>
              <w:top w:val="single" w:sz="4" w:space="0" w:color="auto"/>
              <w:left w:val="nil"/>
              <w:bottom w:val="single" w:sz="4" w:space="0" w:color="auto"/>
              <w:right w:val="nil"/>
            </w:tcBorders>
            <w:shd w:val="clear" w:color="auto" w:fill="auto"/>
            <w:hideMark/>
          </w:tcPr>
          <w:p w14:paraId="2EB77298" w14:textId="0AB5EB75" w:rsidR="005A415A" w:rsidRPr="00224223" w:rsidRDefault="005A415A" w:rsidP="005A415A">
            <w:pPr>
              <w:pStyle w:val="Tabletext"/>
            </w:pPr>
            <w:r w:rsidRPr="00224223">
              <w:t>Lymph nodes of neck, selective dissection of 3 lymph node levels involving removal of soft tissue and lymph nodes from one side of the neck, other than a service associated with a service to which item 30256 or 30275 applies on the same side (H) (Anaes.) (Assist.)</w:t>
            </w:r>
          </w:p>
        </w:tc>
        <w:tc>
          <w:tcPr>
            <w:tcW w:w="923" w:type="pct"/>
            <w:tcBorders>
              <w:top w:val="single" w:sz="4" w:space="0" w:color="auto"/>
              <w:left w:val="nil"/>
              <w:bottom w:val="single" w:sz="4" w:space="0" w:color="auto"/>
              <w:right w:val="nil"/>
            </w:tcBorders>
            <w:shd w:val="clear" w:color="auto" w:fill="auto"/>
          </w:tcPr>
          <w:p w14:paraId="4EB3EE82" w14:textId="77777777" w:rsidR="005A415A" w:rsidRPr="00224223" w:rsidRDefault="005A415A" w:rsidP="005A415A">
            <w:pPr>
              <w:pStyle w:val="Tabletext"/>
              <w:jc w:val="right"/>
            </w:pPr>
            <w:r w:rsidRPr="00224223">
              <w:t>836.00</w:t>
            </w:r>
          </w:p>
        </w:tc>
      </w:tr>
      <w:tr w:rsidR="005A415A" w:rsidRPr="00224223" w14:paraId="052C827D" w14:textId="77777777" w:rsidTr="00D34DDD">
        <w:tc>
          <w:tcPr>
            <w:tcW w:w="678" w:type="pct"/>
            <w:tcBorders>
              <w:top w:val="single" w:sz="4" w:space="0" w:color="auto"/>
              <w:left w:val="nil"/>
              <w:bottom w:val="single" w:sz="4" w:space="0" w:color="auto"/>
              <w:right w:val="nil"/>
            </w:tcBorders>
            <w:shd w:val="clear" w:color="auto" w:fill="auto"/>
            <w:hideMark/>
          </w:tcPr>
          <w:p w14:paraId="79C0B64E" w14:textId="77777777" w:rsidR="005A415A" w:rsidRPr="00224223" w:rsidRDefault="005A415A" w:rsidP="005A415A">
            <w:pPr>
              <w:pStyle w:val="Tabletext"/>
            </w:pPr>
            <w:r w:rsidRPr="00224223">
              <w:t>31429</w:t>
            </w:r>
          </w:p>
        </w:tc>
        <w:tc>
          <w:tcPr>
            <w:tcW w:w="3399" w:type="pct"/>
            <w:tcBorders>
              <w:top w:val="single" w:sz="4" w:space="0" w:color="auto"/>
              <w:left w:val="nil"/>
              <w:bottom w:val="single" w:sz="4" w:space="0" w:color="auto"/>
              <w:right w:val="nil"/>
            </w:tcBorders>
            <w:shd w:val="clear" w:color="auto" w:fill="auto"/>
            <w:hideMark/>
          </w:tcPr>
          <w:p w14:paraId="711ECDA3" w14:textId="6571B2C3" w:rsidR="005A415A" w:rsidRPr="00224223" w:rsidRDefault="005A415A" w:rsidP="005A415A">
            <w:pPr>
              <w:pStyle w:val="Tabletext"/>
            </w:pPr>
            <w:r w:rsidRPr="00224223">
              <w:t>Lymph nodes of neck, selective dissection of 4 lymph node levels on one side of the neck with preservation of one or more of internal jugular vein, sternocleido</w:t>
            </w:r>
            <w:r w:rsidR="00BA02C8">
              <w:noBreakHyphen/>
            </w:r>
            <w:r w:rsidRPr="00224223">
              <w:t>mastoid muscle or spinal accessory nerve, other than a service associated with a service to which item 30256 or 30275 applies on the same side (H) (Anaes.) (Assist.)</w:t>
            </w:r>
          </w:p>
        </w:tc>
        <w:tc>
          <w:tcPr>
            <w:tcW w:w="923" w:type="pct"/>
            <w:tcBorders>
              <w:top w:val="single" w:sz="4" w:space="0" w:color="auto"/>
              <w:left w:val="nil"/>
              <w:bottom w:val="single" w:sz="4" w:space="0" w:color="auto"/>
              <w:right w:val="nil"/>
            </w:tcBorders>
            <w:shd w:val="clear" w:color="auto" w:fill="auto"/>
          </w:tcPr>
          <w:p w14:paraId="45C3D76E" w14:textId="77777777" w:rsidR="005A415A" w:rsidRPr="00224223" w:rsidRDefault="005A415A" w:rsidP="005A415A">
            <w:pPr>
              <w:pStyle w:val="Tabletext"/>
              <w:jc w:val="right"/>
            </w:pPr>
            <w:r w:rsidRPr="00224223">
              <w:t>1,302.85</w:t>
            </w:r>
          </w:p>
        </w:tc>
      </w:tr>
      <w:tr w:rsidR="005A415A" w:rsidRPr="00224223" w14:paraId="0F656C26" w14:textId="77777777" w:rsidTr="00D34DDD">
        <w:tc>
          <w:tcPr>
            <w:tcW w:w="678" w:type="pct"/>
            <w:tcBorders>
              <w:top w:val="single" w:sz="4" w:space="0" w:color="auto"/>
              <w:left w:val="nil"/>
              <w:bottom w:val="single" w:sz="4" w:space="0" w:color="auto"/>
              <w:right w:val="nil"/>
            </w:tcBorders>
            <w:shd w:val="clear" w:color="auto" w:fill="auto"/>
            <w:hideMark/>
          </w:tcPr>
          <w:p w14:paraId="17969BA0" w14:textId="77777777" w:rsidR="005A415A" w:rsidRPr="00224223" w:rsidRDefault="005A415A" w:rsidP="005A415A">
            <w:pPr>
              <w:pStyle w:val="Tabletext"/>
            </w:pPr>
            <w:r w:rsidRPr="00224223">
              <w:t>31432</w:t>
            </w:r>
          </w:p>
        </w:tc>
        <w:tc>
          <w:tcPr>
            <w:tcW w:w="3399" w:type="pct"/>
            <w:tcBorders>
              <w:top w:val="single" w:sz="4" w:space="0" w:color="auto"/>
              <w:left w:val="nil"/>
              <w:bottom w:val="single" w:sz="4" w:space="0" w:color="auto"/>
              <w:right w:val="nil"/>
            </w:tcBorders>
            <w:shd w:val="clear" w:color="auto" w:fill="auto"/>
            <w:hideMark/>
          </w:tcPr>
          <w:p w14:paraId="07DD1508" w14:textId="63A7441F" w:rsidR="005A415A" w:rsidRPr="00224223" w:rsidRDefault="005A415A" w:rsidP="005A415A">
            <w:pPr>
              <w:pStyle w:val="Tabletext"/>
            </w:pPr>
            <w:r w:rsidRPr="00224223">
              <w:t>Lymph nodes of neck, bilateral selective dissection of levels I, II and III (bilateral supraomohyoid dissections), other than a service associated with a service to which item 30256 or 30275 applies on the same side (H) (Anaes.) (Assist.)</w:t>
            </w:r>
          </w:p>
        </w:tc>
        <w:tc>
          <w:tcPr>
            <w:tcW w:w="923" w:type="pct"/>
            <w:tcBorders>
              <w:top w:val="single" w:sz="4" w:space="0" w:color="auto"/>
              <w:left w:val="nil"/>
              <w:bottom w:val="single" w:sz="4" w:space="0" w:color="auto"/>
              <w:right w:val="nil"/>
            </w:tcBorders>
            <w:shd w:val="clear" w:color="auto" w:fill="auto"/>
          </w:tcPr>
          <w:p w14:paraId="477C8775" w14:textId="77777777" w:rsidR="005A415A" w:rsidRPr="00224223" w:rsidRDefault="005A415A" w:rsidP="005A415A">
            <w:pPr>
              <w:pStyle w:val="Tabletext"/>
              <w:jc w:val="right"/>
            </w:pPr>
            <w:r w:rsidRPr="00224223">
              <w:t>1,393.45</w:t>
            </w:r>
          </w:p>
        </w:tc>
      </w:tr>
      <w:tr w:rsidR="005A415A" w:rsidRPr="00224223" w14:paraId="2E1385A4" w14:textId="77777777" w:rsidTr="00D34DDD">
        <w:tc>
          <w:tcPr>
            <w:tcW w:w="678" w:type="pct"/>
            <w:tcBorders>
              <w:top w:val="single" w:sz="4" w:space="0" w:color="auto"/>
              <w:left w:val="nil"/>
              <w:bottom w:val="single" w:sz="4" w:space="0" w:color="auto"/>
              <w:right w:val="nil"/>
            </w:tcBorders>
            <w:shd w:val="clear" w:color="auto" w:fill="auto"/>
            <w:hideMark/>
          </w:tcPr>
          <w:p w14:paraId="40F29CB6" w14:textId="77777777" w:rsidR="005A415A" w:rsidRPr="00224223" w:rsidRDefault="005A415A" w:rsidP="005A415A">
            <w:pPr>
              <w:pStyle w:val="Tabletext"/>
            </w:pPr>
            <w:r w:rsidRPr="00224223">
              <w:t>31435</w:t>
            </w:r>
          </w:p>
        </w:tc>
        <w:tc>
          <w:tcPr>
            <w:tcW w:w="3399" w:type="pct"/>
            <w:tcBorders>
              <w:top w:val="single" w:sz="4" w:space="0" w:color="auto"/>
              <w:left w:val="nil"/>
              <w:bottom w:val="single" w:sz="4" w:space="0" w:color="auto"/>
              <w:right w:val="nil"/>
            </w:tcBorders>
            <w:shd w:val="clear" w:color="auto" w:fill="auto"/>
            <w:hideMark/>
          </w:tcPr>
          <w:p w14:paraId="3672C0B8" w14:textId="62EA12FB" w:rsidR="005A415A" w:rsidRPr="00224223" w:rsidRDefault="005A415A" w:rsidP="005A415A">
            <w:pPr>
              <w:pStyle w:val="Tabletext"/>
            </w:pPr>
            <w:r w:rsidRPr="00224223">
              <w:t>Lymph nodes of neck, comprehensive dissection of all 5 lymph node levels on one side of the neck, other than a service associated with a service to which item 30256 or 30275 applies on the same side (H) (Anaes.) (Assist.)</w:t>
            </w:r>
          </w:p>
        </w:tc>
        <w:tc>
          <w:tcPr>
            <w:tcW w:w="923" w:type="pct"/>
            <w:tcBorders>
              <w:top w:val="single" w:sz="4" w:space="0" w:color="auto"/>
              <w:left w:val="nil"/>
              <w:bottom w:val="single" w:sz="4" w:space="0" w:color="auto"/>
              <w:right w:val="nil"/>
            </w:tcBorders>
            <w:shd w:val="clear" w:color="auto" w:fill="auto"/>
          </w:tcPr>
          <w:p w14:paraId="6B581B13" w14:textId="77777777" w:rsidR="005A415A" w:rsidRPr="00224223" w:rsidRDefault="005A415A" w:rsidP="005A415A">
            <w:pPr>
              <w:pStyle w:val="Tabletext"/>
              <w:jc w:val="right"/>
            </w:pPr>
            <w:r w:rsidRPr="00224223">
              <w:t>1,024.20</w:t>
            </w:r>
          </w:p>
        </w:tc>
      </w:tr>
      <w:tr w:rsidR="005A415A" w:rsidRPr="00224223" w14:paraId="5A2CBC34" w14:textId="77777777" w:rsidTr="00D34DDD">
        <w:tc>
          <w:tcPr>
            <w:tcW w:w="678" w:type="pct"/>
            <w:tcBorders>
              <w:top w:val="single" w:sz="4" w:space="0" w:color="auto"/>
              <w:left w:val="nil"/>
              <w:bottom w:val="single" w:sz="4" w:space="0" w:color="auto"/>
              <w:right w:val="nil"/>
            </w:tcBorders>
            <w:shd w:val="clear" w:color="auto" w:fill="auto"/>
            <w:hideMark/>
          </w:tcPr>
          <w:p w14:paraId="3DFAA10C" w14:textId="77777777" w:rsidR="005A415A" w:rsidRPr="00224223" w:rsidRDefault="005A415A" w:rsidP="005A415A">
            <w:pPr>
              <w:pStyle w:val="Tabletext"/>
            </w:pPr>
            <w:r w:rsidRPr="00224223">
              <w:t>31438</w:t>
            </w:r>
          </w:p>
        </w:tc>
        <w:tc>
          <w:tcPr>
            <w:tcW w:w="3399" w:type="pct"/>
            <w:tcBorders>
              <w:top w:val="single" w:sz="4" w:space="0" w:color="auto"/>
              <w:left w:val="nil"/>
              <w:bottom w:val="single" w:sz="4" w:space="0" w:color="auto"/>
              <w:right w:val="nil"/>
            </w:tcBorders>
            <w:shd w:val="clear" w:color="auto" w:fill="auto"/>
            <w:hideMark/>
          </w:tcPr>
          <w:p w14:paraId="5301133D" w14:textId="2067C73E" w:rsidR="005A415A" w:rsidRPr="00224223" w:rsidRDefault="005A415A" w:rsidP="005A415A">
            <w:pPr>
              <w:pStyle w:val="Tabletext"/>
            </w:pPr>
            <w:r w:rsidRPr="00224223">
              <w:t>Lymph nodes of neck, comprehensive dissection of all 5 lymph node levels on one side of the neck with preservation of one or more of internal jugular vein, sternocleido</w:t>
            </w:r>
            <w:r w:rsidR="00BA02C8">
              <w:noBreakHyphen/>
            </w:r>
            <w:r w:rsidRPr="00224223">
              <w:t>mastoid muscle, or spinal accessory nerve, other than a service associated with a service to which item 30256 or 30275 applies on the same side (H) (Anaes.) (Assist.)</w:t>
            </w:r>
          </w:p>
        </w:tc>
        <w:tc>
          <w:tcPr>
            <w:tcW w:w="923" w:type="pct"/>
            <w:tcBorders>
              <w:top w:val="single" w:sz="4" w:space="0" w:color="auto"/>
              <w:left w:val="nil"/>
              <w:bottom w:val="single" w:sz="4" w:space="0" w:color="auto"/>
              <w:right w:val="nil"/>
            </w:tcBorders>
            <w:shd w:val="clear" w:color="auto" w:fill="auto"/>
          </w:tcPr>
          <w:p w14:paraId="6B4BE8BE" w14:textId="77777777" w:rsidR="005A415A" w:rsidRPr="00224223" w:rsidRDefault="005A415A" w:rsidP="005A415A">
            <w:pPr>
              <w:pStyle w:val="Tabletext"/>
              <w:jc w:val="right"/>
            </w:pPr>
            <w:r w:rsidRPr="00224223">
              <w:t>1,623.40</w:t>
            </w:r>
          </w:p>
        </w:tc>
      </w:tr>
      <w:tr w:rsidR="005A415A" w:rsidRPr="00224223" w14:paraId="38C412D4" w14:textId="77777777" w:rsidTr="00D34DDD">
        <w:tc>
          <w:tcPr>
            <w:tcW w:w="678" w:type="pct"/>
            <w:tcBorders>
              <w:top w:val="single" w:sz="4" w:space="0" w:color="auto"/>
              <w:left w:val="nil"/>
              <w:bottom w:val="single" w:sz="4" w:space="0" w:color="auto"/>
              <w:right w:val="nil"/>
            </w:tcBorders>
            <w:shd w:val="clear" w:color="auto" w:fill="auto"/>
            <w:hideMark/>
          </w:tcPr>
          <w:p w14:paraId="013D0869" w14:textId="77777777" w:rsidR="005A415A" w:rsidRPr="00224223" w:rsidRDefault="005A415A" w:rsidP="005A415A">
            <w:pPr>
              <w:pStyle w:val="Tabletext"/>
              <w:keepNext/>
            </w:pPr>
            <w:bookmarkStart w:id="659" w:name="CU_404623942"/>
            <w:bookmarkStart w:id="660" w:name="CU_405628526"/>
            <w:bookmarkEnd w:id="659"/>
            <w:bookmarkEnd w:id="660"/>
            <w:r w:rsidRPr="00224223">
              <w:t>31454</w:t>
            </w:r>
          </w:p>
        </w:tc>
        <w:tc>
          <w:tcPr>
            <w:tcW w:w="3399" w:type="pct"/>
            <w:tcBorders>
              <w:top w:val="single" w:sz="4" w:space="0" w:color="auto"/>
              <w:left w:val="nil"/>
              <w:bottom w:val="single" w:sz="4" w:space="0" w:color="auto"/>
              <w:right w:val="nil"/>
            </w:tcBorders>
            <w:shd w:val="clear" w:color="auto" w:fill="auto"/>
            <w:hideMark/>
          </w:tcPr>
          <w:p w14:paraId="1D785EBE" w14:textId="77777777" w:rsidR="005A415A" w:rsidRPr="00224223" w:rsidRDefault="005A415A" w:rsidP="005A415A">
            <w:pPr>
              <w:pStyle w:val="Tabletext"/>
            </w:pPr>
            <w:r w:rsidRPr="00224223">
              <w:t>Laparoscopy or laparotomy with drainage of bile, as an independent procedure (H) (Anaes.) (Assist.)</w:t>
            </w:r>
          </w:p>
        </w:tc>
        <w:tc>
          <w:tcPr>
            <w:tcW w:w="923" w:type="pct"/>
            <w:tcBorders>
              <w:top w:val="single" w:sz="4" w:space="0" w:color="auto"/>
              <w:left w:val="nil"/>
              <w:bottom w:val="single" w:sz="4" w:space="0" w:color="auto"/>
              <w:right w:val="nil"/>
            </w:tcBorders>
            <w:shd w:val="clear" w:color="auto" w:fill="auto"/>
          </w:tcPr>
          <w:p w14:paraId="2DD75426" w14:textId="77777777" w:rsidR="005A415A" w:rsidRPr="00224223" w:rsidRDefault="005A415A" w:rsidP="005A415A">
            <w:pPr>
              <w:pStyle w:val="Tabletext"/>
              <w:jc w:val="right"/>
            </w:pPr>
            <w:r w:rsidRPr="00224223">
              <w:t>586.15</w:t>
            </w:r>
          </w:p>
        </w:tc>
      </w:tr>
      <w:tr w:rsidR="005A415A" w:rsidRPr="00224223" w14:paraId="6AA76D88" w14:textId="77777777" w:rsidTr="00D34DDD">
        <w:tc>
          <w:tcPr>
            <w:tcW w:w="678" w:type="pct"/>
            <w:tcBorders>
              <w:top w:val="single" w:sz="4" w:space="0" w:color="auto"/>
              <w:left w:val="nil"/>
              <w:bottom w:val="single" w:sz="4" w:space="0" w:color="auto"/>
              <w:right w:val="nil"/>
            </w:tcBorders>
            <w:shd w:val="clear" w:color="auto" w:fill="auto"/>
            <w:hideMark/>
          </w:tcPr>
          <w:p w14:paraId="5513291E" w14:textId="77777777" w:rsidR="005A415A" w:rsidRPr="00224223" w:rsidRDefault="005A415A" w:rsidP="005A415A">
            <w:pPr>
              <w:pStyle w:val="Tabletext"/>
            </w:pPr>
            <w:r w:rsidRPr="00224223">
              <w:t>31456</w:t>
            </w:r>
          </w:p>
        </w:tc>
        <w:tc>
          <w:tcPr>
            <w:tcW w:w="3399" w:type="pct"/>
            <w:tcBorders>
              <w:top w:val="single" w:sz="4" w:space="0" w:color="auto"/>
              <w:left w:val="nil"/>
              <w:bottom w:val="single" w:sz="4" w:space="0" w:color="auto"/>
              <w:right w:val="nil"/>
            </w:tcBorders>
            <w:shd w:val="clear" w:color="auto" w:fill="auto"/>
            <w:hideMark/>
          </w:tcPr>
          <w:p w14:paraId="5B1D3AD0" w14:textId="77777777" w:rsidR="005A415A" w:rsidRPr="00224223" w:rsidRDefault="005A415A" w:rsidP="005A415A">
            <w:pPr>
              <w:pStyle w:val="Tabletext"/>
            </w:pPr>
            <w:r w:rsidRPr="00224223">
              <w:t>Gastroscopy and insertion of nasogastric or nasoenteral feeding tube, if blind insertion of the feeding tube has failed or is inappropriate due to the patient’s medical condition (H) (Anaes.)</w:t>
            </w:r>
          </w:p>
        </w:tc>
        <w:tc>
          <w:tcPr>
            <w:tcW w:w="923" w:type="pct"/>
            <w:tcBorders>
              <w:top w:val="single" w:sz="4" w:space="0" w:color="auto"/>
              <w:left w:val="nil"/>
              <w:bottom w:val="single" w:sz="4" w:space="0" w:color="auto"/>
              <w:right w:val="nil"/>
            </w:tcBorders>
            <w:shd w:val="clear" w:color="auto" w:fill="auto"/>
          </w:tcPr>
          <w:p w14:paraId="0B663261" w14:textId="77777777" w:rsidR="005A415A" w:rsidRPr="00224223" w:rsidRDefault="005A415A" w:rsidP="005A415A">
            <w:pPr>
              <w:pStyle w:val="Tabletext"/>
              <w:jc w:val="right"/>
            </w:pPr>
            <w:r w:rsidRPr="00224223">
              <w:t>255.55</w:t>
            </w:r>
          </w:p>
        </w:tc>
      </w:tr>
      <w:tr w:rsidR="005A415A" w:rsidRPr="00224223" w14:paraId="1B708B6C" w14:textId="77777777" w:rsidTr="00D34DDD">
        <w:tc>
          <w:tcPr>
            <w:tcW w:w="678" w:type="pct"/>
            <w:tcBorders>
              <w:top w:val="single" w:sz="4" w:space="0" w:color="auto"/>
              <w:left w:val="nil"/>
              <w:bottom w:val="single" w:sz="4" w:space="0" w:color="auto"/>
              <w:right w:val="nil"/>
            </w:tcBorders>
            <w:shd w:val="clear" w:color="auto" w:fill="auto"/>
            <w:hideMark/>
          </w:tcPr>
          <w:p w14:paraId="3421E062" w14:textId="77777777" w:rsidR="005A415A" w:rsidRPr="00224223" w:rsidRDefault="005A415A" w:rsidP="005A415A">
            <w:pPr>
              <w:pStyle w:val="Tabletext"/>
            </w:pPr>
            <w:r w:rsidRPr="00224223">
              <w:t>31458</w:t>
            </w:r>
          </w:p>
        </w:tc>
        <w:tc>
          <w:tcPr>
            <w:tcW w:w="3399" w:type="pct"/>
            <w:tcBorders>
              <w:top w:val="single" w:sz="4" w:space="0" w:color="auto"/>
              <w:left w:val="nil"/>
              <w:bottom w:val="single" w:sz="4" w:space="0" w:color="auto"/>
              <w:right w:val="nil"/>
            </w:tcBorders>
            <w:shd w:val="clear" w:color="auto" w:fill="auto"/>
            <w:hideMark/>
          </w:tcPr>
          <w:p w14:paraId="12A9F19C" w14:textId="77777777" w:rsidR="005A415A" w:rsidRPr="00224223" w:rsidRDefault="005A415A" w:rsidP="005A415A">
            <w:pPr>
              <w:pStyle w:val="Tabletext"/>
            </w:pPr>
            <w:r w:rsidRPr="00224223">
              <w:t>Gastroscopy and insertion of nasogastric or nasoenteral feeding tube if:</w:t>
            </w:r>
          </w:p>
          <w:p w14:paraId="1CA6B7A1" w14:textId="77777777" w:rsidR="005A415A" w:rsidRPr="00224223" w:rsidRDefault="005A415A" w:rsidP="005A415A">
            <w:pPr>
              <w:pStyle w:val="Tablea"/>
            </w:pPr>
            <w:r w:rsidRPr="00224223">
              <w:lastRenderedPageBreak/>
              <w:t>(a) blind insertion of the feeding tube has failed or is inappropriate due to the patient’s medical condition; and</w:t>
            </w:r>
          </w:p>
          <w:p w14:paraId="42DF59AE" w14:textId="77777777" w:rsidR="005A415A" w:rsidRPr="00224223" w:rsidRDefault="005A415A" w:rsidP="005A415A">
            <w:pPr>
              <w:pStyle w:val="Tablea"/>
            </w:pPr>
            <w:r w:rsidRPr="00224223">
              <w:t>(b) the use of imaging intensification is clinically indicated</w:t>
            </w:r>
          </w:p>
          <w:p w14:paraId="0D8038EA" w14:textId="77777777" w:rsidR="005A415A" w:rsidRPr="00224223" w:rsidRDefault="005A415A" w:rsidP="005A415A">
            <w:pPr>
              <w:pStyle w:val="Tabletext"/>
            </w:pPr>
            <w:r w:rsidRPr="00224223">
              <w:t>(H) (Anaes.)</w:t>
            </w:r>
          </w:p>
        </w:tc>
        <w:tc>
          <w:tcPr>
            <w:tcW w:w="923" w:type="pct"/>
            <w:tcBorders>
              <w:top w:val="single" w:sz="4" w:space="0" w:color="auto"/>
              <w:left w:val="nil"/>
              <w:bottom w:val="single" w:sz="4" w:space="0" w:color="auto"/>
              <w:right w:val="nil"/>
            </w:tcBorders>
            <w:shd w:val="clear" w:color="auto" w:fill="auto"/>
          </w:tcPr>
          <w:p w14:paraId="0B140E2D" w14:textId="77777777" w:rsidR="005A415A" w:rsidRPr="00224223" w:rsidRDefault="005A415A" w:rsidP="005A415A">
            <w:pPr>
              <w:pStyle w:val="Tabletext"/>
              <w:jc w:val="right"/>
            </w:pPr>
            <w:r w:rsidRPr="00224223">
              <w:lastRenderedPageBreak/>
              <w:t>306.60</w:t>
            </w:r>
          </w:p>
        </w:tc>
      </w:tr>
      <w:tr w:rsidR="005A415A" w:rsidRPr="00224223" w14:paraId="37E178AC" w14:textId="77777777" w:rsidTr="00D34DDD">
        <w:tc>
          <w:tcPr>
            <w:tcW w:w="678" w:type="pct"/>
            <w:tcBorders>
              <w:top w:val="single" w:sz="4" w:space="0" w:color="auto"/>
              <w:left w:val="nil"/>
              <w:bottom w:val="single" w:sz="4" w:space="0" w:color="auto"/>
              <w:right w:val="nil"/>
            </w:tcBorders>
            <w:shd w:val="clear" w:color="auto" w:fill="auto"/>
            <w:hideMark/>
          </w:tcPr>
          <w:p w14:paraId="47A1751E" w14:textId="77777777" w:rsidR="005A415A" w:rsidRPr="00224223" w:rsidRDefault="005A415A" w:rsidP="005A415A">
            <w:pPr>
              <w:pStyle w:val="Tabletext"/>
            </w:pPr>
            <w:r w:rsidRPr="00224223">
              <w:t>31460</w:t>
            </w:r>
          </w:p>
        </w:tc>
        <w:tc>
          <w:tcPr>
            <w:tcW w:w="3399" w:type="pct"/>
            <w:tcBorders>
              <w:top w:val="single" w:sz="4" w:space="0" w:color="auto"/>
              <w:left w:val="nil"/>
              <w:bottom w:val="single" w:sz="4" w:space="0" w:color="auto"/>
              <w:right w:val="nil"/>
            </w:tcBorders>
            <w:shd w:val="clear" w:color="auto" w:fill="auto"/>
            <w:hideMark/>
          </w:tcPr>
          <w:p w14:paraId="1816D34C" w14:textId="77777777" w:rsidR="005A415A" w:rsidRPr="00224223" w:rsidRDefault="005A415A" w:rsidP="005A415A">
            <w:pPr>
              <w:pStyle w:val="Tabletext"/>
            </w:pPr>
            <w:r w:rsidRPr="00224223">
              <w:t>Percutaneous gastrostomy tube, jejunal extension to, including any associated imaging services (H) (Anaes.) (Assist.)</w:t>
            </w:r>
          </w:p>
        </w:tc>
        <w:tc>
          <w:tcPr>
            <w:tcW w:w="923" w:type="pct"/>
            <w:tcBorders>
              <w:top w:val="single" w:sz="4" w:space="0" w:color="auto"/>
              <w:left w:val="nil"/>
              <w:bottom w:val="single" w:sz="4" w:space="0" w:color="auto"/>
              <w:right w:val="nil"/>
            </w:tcBorders>
            <w:shd w:val="clear" w:color="auto" w:fill="auto"/>
          </w:tcPr>
          <w:p w14:paraId="3EB4C474" w14:textId="77777777" w:rsidR="005A415A" w:rsidRPr="00224223" w:rsidRDefault="005A415A" w:rsidP="005A415A">
            <w:pPr>
              <w:pStyle w:val="Tabletext"/>
              <w:jc w:val="right"/>
            </w:pPr>
            <w:r w:rsidRPr="00224223">
              <w:t>371.45</w:t>
            </w:r>
          </w:p>
        </w:tc>
      </w:tr>
      <w:tr w:rsidR="005A415A" w:rsidRPr="00224223" w14:paraId="79304E6B" w14:textId="77777777" w:rsidTr="00D34DDD">
        <w:tc>
          <w:tcPr>
            <w:tcW w:w="678" w:type="pct"/>
            <w:tcBorders>
              <w:top w:val="single" w:sz="4" w:space="0" w:color="auto"/>
              <w:left w:val="nil"/>
              <w:bottom w:val="single" w:sz="4" w:space="0" w:color="auto"/>
              <w:right w:val="nil"/>
            </w:tcBorders>
            <w:shd w:val="clear" w:color="auto" w:fill="auto"/>
            <w:hideMark/>
          </w:tcPr>
          <w:p w14:paraId="5FDF32DA" w14:textId="77777777" w:rsidR="005A415A" w:rsidRPr="00224223" w:rsidRDefault="005A415A" w:rsidP="005A415A">
            <w:pPr>
              <w:pStyle w:val="Tabletext"/>
            </w:pPr>
            <w:r w:rsidRPr="00224223">
              <w:t>31462</w:t>
            </w:r>
          </w:p>
        </w:tc>
        <w:tc>
          <w:tcPr>
            <w:tcW w:w="3399" w:type="pct"/>
            <w:tcBorders>
              <w:top w:val="single" w:sz="4" w:space="0" w:color="auto"/>
              <w:left w:val="nil"/>
              <w:bottom w:val="single" w:sz="4" w:space="0" w:color="auto"/>
              <w:right w:val="nil"/>
            </w:tcBorders>
            <w:shd w:val="clear" w:color="auto" w:fill="auto"/>
            <w:hideMark/>
          </w:tcPr>
          <w:p w14:paraId="10AEC345" w14:textId="406EBC4A" w:rsidR="005A415A" w:rsidRPr="00224223" w:rsidRDefault="005A415A" w:rsidP="005A415A">
            <w:pPr>
              <w:pStyle w:val="Tabletext"/>
            </w:pPr>
            <w:r w:rsidRPr="00224223">
              <w:t>Operative feeding jejunostomy performed in conjunction with major upper gastro</w:t>
            </w:r>
            <w:r w:rsidR="00BA02C8">
              <w:noBreakHyphen/>
            </w:r>
            <w:r w:rsidRPr="00224223">
              <w:t>intestinal resection (H) (Anaes.) (Assist.)</w:t>
            </w:r>
          </w:p>
        </w:tc>
        <w:tc>
          <w:tcPr>
            <w:tcW w:w="923" w:type="pct"/>
            <w:tcBorders>
              <w:top w:val="single" w:sz="4" w:space="0" w:color="auto"/>
              <w:left w:val="nil"/>
              <w:bottom w:val="single" w:sz="4" w:space="0" w:color="auto"/>
              <w:right w:val="nil"/>
            </w:tcBorders>
            <w:shd w:val="clear" w:color="auto" w:fill="auto"/>
          </w:tcPr>
          <w:p w14:paraId="1B85DB07" w14:textId="77777777" w:rsidR="005A415A" w:rsidRPr="00224223" w:rsidRDefault="005A415A" w:rsidP="005A415A">
            <w:pPr>
              <w:pStyle w:val="Tabletext"/>
              <w:jc w:val="right"/>
            </w:pPr>
            <w:r w:rsidRPr="00224223">
              <w:t>542.40</w:t>
            </w:r>
          </w:p>
        </w:tc>
      </w:tr>
      <w:tr w:rsidR="005A415A" w:rsidRPr="00224223" w14:paraId="0335ED9D" w14:textId="77777777" w:rsidTr="00D34DDD">
        <w:tc>
          <w:tcPr>
            <w:tcW w:w="678" w:type="pct"/>
            <w:tcBorders>
              <w:top w:val="single" w:sz="4" w:space="0" w:color="auto"/>
              <w:left w:val="nil"/>
              <w:bottom w:val="single" w:sz="4" w:space="0" w:color="auto"/>
              <w:right w:val="nil"/>
            </w:tcBorders>
            <w:shd w:val="clear" w:color="auto" w:fill="auto"/>
            <w:hideMark/>
          </w:tcPr>
          <w:p w14:paraId="4D3D4586" w14:textId="77777777" w:rsidR="005A415A" w:rsidRPr="00224223" w:rsidRDefault="005A415A" w:rsidP="005A415A">
            <w:pPr>
              <w:pStyle w:val="Tabletext"/>
            </w:pPr>
            <w:r w:rsidRPr="00224223">
              <w:t>31466</w:t>
            </w:r>
          </w:p>
        </w:tc>
        <w:tc>
          <w:tcPr>
            <w:tcW w:w="3399" w:type="pct"/>
            <w:tcBorders>
              <w:top w:val="single" w:sz="4" w:space="0" w:color="auto"/>
              <w:left w:val="nil"/>
              <w:bottom w:val="single" w:sz="4" w:space="0" w:color="auto"/>
              <w:right w:val="nil"/>
            </w:tcBorders>
            <w:shd w:val="clear" w:color="auto" w:fill="auto"/>
            <w:hideMark/>
          </w:tcPr>
          <w:p w14:paraId="42A0F9D3" w14:textId="77777777" w:rsidR="005A415A" w:rsidRPr="00224223" w:rsidRDefault="005A415A" w:rsidP="005A415A">
            <w:pPr>
              <w:pStyle w:val="Tabletext"/>
            </w:pPr>
            <w:r w:rsidRPr="00224223">
              <w:t>Antireflux operation by fundoplasty, via abdominal or thoracic approach, with or without closure of the diaphragmatic hiatus, revision procedure, by laparoscopy or open operation (H) (Anaes.) (Assist.)</w:t>
            </w:r>
          </w:p>
        </w:tc>
        <w:tc>
          <w:tcPr>
            <w:tcW w:w="923" w:type="pct"/>
            <w:tcBorders>
              <w:top w:val="single" w:sz="4" w:space="0" w:color="auto"/>
              <w:left w:val="nil"/>
              <w:bottom w:val="single" w:sz="4" w:space="0" w:color="auto"/>
              <w:right w:val="nil"/>
            </w:tcBorders>
            <w:shd w:val="clear" w:color="auto" w:fill="auto"/>
          </w:tcPr>
          <w:p w14:paraId="349CECD1" w14:textId="77777777" w:rsidR="005A415A" w:rsidRPr="00224223" w:rsidRDefault="005A415A" w:rsidP="005A415A">
            <w:pPr>
              <w:pStyle w:val="Tabletext"/>
              <w:jc w:val="right"/>
            </w:pPr>
            <w:r w:rsidRPr="00224223">
              <w:t>1,359.90</w:t>
            </w:r>
          </w:p>
        </w:tc>
      </w:tr>
      <w:tr w:rsidR="005A415A" w:rsidRPr="00224223" w14:paraId="328A78DE" w14:textId="77777777" w:rsidTr="00D34DDD">
        <w:tc>
          <w:tcPr>
            <w:tcW w:w="678" w:type="pct"/>
            <w:tcBorders>
              <w:top w:val="single" w:sz="4" w:space="0" w:color="auto"/>
              <w:left w:val="nil"/>
              <w:bottom w:val="single" w:sz="4" w:space="0" w:color="auto"/>
              <w:right w:val="nil"/>
            </w:tcBorders>
            <w:shd w:val="clear" w:color="auto" w:fill="auto"/>
            <w:hideMark/>
          </w:tcPr>
          <w:p w14:paraId="46E951CA" w14:textId="77777777" w:rsidR="005A415A" w:rsidRPr="00224223" w:rsidRDefault="005A415A" w:rsidP="005A415A">
            <w:pPr>
              <w:pStyle w:val="Tabletext"/>
            </w:pPr>
            <w:r w:rsidRPr="00224223">
              <w:t>31468</w:t>
            </w:r>
          </w:p>
        </w:tc>
        <w:tc>
          <w:tcPr>
            <w:tcW w:w="3399" w:type="pct"/>
            <w:tcBorders>
              <w:top w:val="single" w:sz="4" w:space="0" w:color="auto"/>
              <w:left w:val="nil"/>
              <w:bottom w:val="single" w:sz="4" w:space="0" w:color="auto"/>
              <w:right w:val="nil"/>
            </w:tcBorders>
            <w:shd w:val="clear" w:color="auto" w:fill="auto"/>
            <w:hideMark/>
          </w:tcPr>
          <w:p w14:paraId="7FF37D3C" w14:textId="1CA591F8" w:rsidR="005A415A" w:rsidRPr="00224223" w:rsidRDefault="005A415A" w:rsidP="005A415A">
            <w:pPr>
              <w:pStyle w:val="Tabletext"/>
            </w:pPr>
            <w:r w:rsidRPr="00224223">
              <w:t>Para</w:t>
            </w:r>
            <w:r w:rsidR="00BA02C8">
              <w:noBreakHyphen/>
            </w:r>
            <w:r w:rsidRPr="00224223">
              <w:t>oesophageal hiatus hernia, repair of, with complete reduction of hernia, resection of sac and repair of hiatus, with or without fundoplication, other than a service associated with a service to which item 30756 or 31466 applies (H) (Anaes.) (Assist.)</w:t>
            </w:r>
          </w:p>
        </w:tc>
        <w:tc>
          <w:tcPr>
            <w:tcW w:w="923" w:type="pct"/>
            <w:tcBorders>
              <w:top w:val="single" w:sz="4" w:space="0" w:color="auto"/>
              <w:left w:val="nil"/>
              <w:bottom w:val="single" w:sz="4" w:space="0" w:color="auto"/>
              <w:right w:val="nil"/>
            </w:tcBorders>
            <w:shd w:val="clear" w:color="auto" w:fill="auto"/>
          </w:tcPr>
          <w:p w14:paraId="3B18693F" w14:textId="77777777" w:rsidR="005A415A" w:rsidRPr="00224223" w:rsidRDefault="005A415A" w:rsidP="005A415A">
            <w:pPr>
              <w:pStyle w:val="Tabletext"/>
              <w:jc w:val="right"/>
            </w:pPr>
            <w:r w:rsidRPr="00224223">
              <w:t>1,494.05</w:t>
            </w:r>
          </w:p>
        </w:tc>
      </w:tr>
      <w:tr w:rsidR="005A415A" w:rsidRPr="00224223" w14:paraId="0333FE92" w14:textId="77777777" w:rsidTr="00D34DDD">
        <w:tc>
          <w:tcPr>
            <w:tcW w:w="678" w:type="pct"/>
            <w:tcBorders>
              <w:top w:val="single" w:sz="4" w:space="0" w:color="auto"/>
              <w:left w:val="nil"/>
              <w:bottom w:val="single" w:sz="4" w:space="0" w:color="auto"/>
              <w:right w:val="nil"/>
            </w:tcBorders>
            <w:shd w:val="clear" w:color="auto" w:fill="auto"/>
            <w:hideMark/>
          </w:tcPr>
          <w:p w14:paraId="054BB478" w14:textId="77777777" w:rsidR="005A415A" w:rsidRPr="00224223" w:rsidRDefault="005A415A" w:rsidP="005A415A">
            <w:pPr>
              <w:pStyle w:val="Tabletext"/>
            </w:pPr>
            <w:bookmarkStart w:id="661" w:name="CU_414625654"/>
            <w:bookmarkStart w:id="662" w:name="CU_415630238"/>
            <w:bookmarkEnd w:id="661"/>
            <w:bookmarkEnd w:id="662"/>
            <w:r w:rsidRPr="00224223">
              <w:t>31472</w:t>
            </w:r>
          </w:p>
        </w:tc>
        <w:tc>
          <w:tcPr>
            <w:tcW w:w="3399" w:type="pct"/>
            <w:tcBorders>
              <w:top w:val="single" w:sz="4" w:space="0" w:color="auto"/>
              <w:left w:val="nil"/>
              <w:bottom w:val="single" w:sz="4" w:space="0" w:color="auto"/>
              <w:right w:val="nil"/>
            </w:tcBorders>
            <w:shd w:val="clear" w:color="auto" w:fill="auto"/>
            <w:hideMark/>
          </w:tcPr>
          <w:p w14:paraId="44570E93" w14:textId="4CC9F6B8" w:rsidR="005A415A" w:rsidRPr="00224223" w:rsidRDefault="005A415A" w:rsidP="005A415A">
            <w:pPr>
              <w:pStyle w:val="Tabletext"/>
            </w:pPr>
            <w:r w:rsidRPr="00224223">
              <w:t>Cholecystoduodenostomy, cholecystoenterostomy, choledochojejunostomy or Roux</w:t>
            </w:r>
            <w:r w:rsidR="00BA02C8">
              <w:noBreakHyphen/>
            </w:r>
            <w:r w:rsidRPr="00224223">
              <w:t>en</w:t>
            </w:r>
            <w:r w:rsidR="00BA02C8">
              <w:noBreakHyphen/>
            </w:r>
            <w:r w:rsidRPr="00224223">
              <w:t>y loop to provide biliary drainage or bypass, other than</w:t>
            </w:r>
            <w:r w:rsidRPr="00224223">
              <w:rPr>
                <w:i/>
              </w:rPr>
              <w:t xml:space="preserve"> </w:t>
            </w:r>
            <w:r w:rsidRPr="00224223">
              <w:t>a service associated with a service to which item 30584 applies (H) (Anaes.) (Assist.)</w:t>
            </w:r>
          </w:p>
        </w:tc>
        <w:tc>
          <w:tcPr>
            <w:tcW w:w="923" w:type="pct"/>
            <w:tcBorders>
              <w:top w:val="single" w:sz="4" w:space="0" w:color="auto"/>
              <w:left w:val="nil"/>
              <w:bottom w:val="single" w:sz="4" w:space="0" w:color="auto"/>
              <w:right w:val="nil"/>
            </w:tcBorders>
            <w:shd w:val="clear" w:color="auto" w:fill="auto"/>
          </w:tcPr>
          <w:p w14:paraId="5AD6F2F8" w14:textId="77777777" w:rsidR="005A415A" w:rsidRPr="00224223" w:rsidRDefault="005A415A" w:rsidP="005A415A">
            <w:pPr>
              <w:pStyle w:val="Tabletext"/>
              <w:jc w:val="right"/>
            </w:pPr>
            <w:r w:rsidRPr="00224223">
              <w:t>1,399.80</w:t>
            </w:r>
          </w:p>
        </w:tc>
      </w:tr>
      <w:tr w:rsidR="005A415A" w:rsidRPr="00224223" w14:paraId="02C1F40A" w14:textId="77777777" w:rsidTr="00D34DDD">
        <w:tc>
          <w:tcPr>
            <w:tcW w:w="678" w:type="pct"/>
            <w:tcBorders>
              <w:top w:val="single" w:sz="4" w:space="0" w:color="auto"/>
              <w:left w:val="nil"/>
              <w:bottom w:val="single" w:sz="4" w:space="0" w:color="auto"/>
              <w:right w:val="nil"/>
            </w:tcBorders>
            <w:shd w:val="clear" w:color="auto" w:fill="auto"/>
            <w:hideMark/>
          </w:tcPr>
          <w:p w14:paraId="7CB9DEC8" w14:textId="77777777" w:rsidR="005A415A" w:rsidRPr="00224223" w:rsidRDefault="005A415A" w:rsidP="005A415A">
            <w:pPr>
              <w:pStyle w:val="Tabletext"/>
              <w:rPr>
                <w:snapToGrid w:val="0"/>
              </w:rPr>
            </w:pPr>
            <w:r w:rsidRPr="00224223">
              <w:rPr>
                <w:snapToGrid w:val="0"/>
              </w:rPr>
              <w:t>31500</w:t>
            </w:r>
          </w:p>
        </w:tc>
        <w:tc>
          <w:tcPr>
            <w:tcW w:w="3399" w:type="pct"/>
            <w:tcBorders>
              <w:top w:val="single" w:sz="4" w:space="0" w:color="auto"/>
              <w:left w:val="nil"/>
              <w:bottom w:val="single" w:sz="4" w:space="0" w:color="auto"/>
              <w:right w:val="nil"/>
            </w:tcBorders>
            <w:shd w:val="clear" w:color="auto" w:fill="auto"/>
            <w:hideMark/>
          </w:tcPr>
          <w:p w14:paraId="01A4A443" w14:textId="77777777" w:rsidR="005A415A" w:rsidRPr="00224223" w:rsidRDefault="005A415A" w:rsidP="005A415A">
            <w:pPr>
              <w:pStyle w:val="Tabletext"/>
              <w:rPr>
                <w:snapToGrid w:val="0"/>
              </w:rPr>
            </w:pPr>
            <w:r w:rsidRPr="00224223">
              <w:rPr>
                <w:snapToGrid w:val="0"/>
              </w:rPr>
              <w:t>Breast, benign lesion up to and including 50 mm in diameter, including simple cyst, fibroadenoma or fibrocystic disease, open surgical biopsy or excision of, with or without frozen section histology (Anaes.)</w:t>
            </w:r>
          </w:p>
        </w:tc>
        <w:tc>
          <w:tcPr>
            <w:tcW w:w="923" w:type="pct"/>
            <w:tcBorders>
              <w:top w:val="single" w:sz="4" w:space="0" w:color="auto"/>
              <w:left w:val="nil"/>
              <w:bottom w:val="single" w:sz="4" w:space="0" w:color="auto"/>
              <w:right w:val="nil"/>
            </w:tcBorders>
            <w:shd w:val="clear" w:color="auto" w:fill="auto"/>
          </w:tcPr>
          <w:p w14:paraId="243E3D4A" w14:textId="77777777" w:rsidR="005A415A" w:rsidRPr="00224223" w:rsidRDefault="005A415A" w:rsidP="005A415A">
            <w:pPr>
              <w:pStyle w:val="Tabletext"/>
              <w:jc w:val="right"/>
            </w:pPr>
            <w:r w:rsidRPr="00224223">
              <w:t>270.55</w:t>
            </w:r>
          </w:p>
        </w:tc>
      </w:tr>
      <w:tr w:rsidR="005A415A" w:rsidRPr="00224223" w14:paraId="1C70B2B1" w14:textId="77777777" w:rsidTr="00D34DDD">
        <w:tc>
          <w:tcPr>
            <w:tcW w:w="678" w:type="pct"/>
            <w:tcBorders>
              <w:top w:val="single" w:sz="4" w:space="0" w:color="auto"/>
              <w:left w:val="nil"/>
              <w:bottom w:val="single" w:sz="4" w:space="0" w:color="auto"/>
              <w:right w:val="nil"/>
            </w:tcBorders>
            <w:shd w:val="clear" w:color="auto" w:fill="auto"/>
            <w:hideMark/>
          </w:tcPr>
          <w:p w14:paraId="65BBCC6E" w14:textId="77777777" w:rsidR="005A415A" w:rsidRPr="00224223" w:rsidRDefault="005A415A" w:rsidP="005A415A">
            <w:pPr>
              <w:pStyle w:val="Tabletext"/>
            </w:pPr>
            <w:r w:rsidRPr="00224223">
              <w:t>31503</w:t>
            </w:r>
          </w:p>
        </w:tc>
        <w:tc>
          <w:tcPr>
            <w:tcW w:w="3399" w:type="pct"/>
            <w:tcBorders>
              <w:top w:val="single" w:sz="4" w:space="0" w:color="auto"/>
              <w:left w:val="nil"/>
              <w:bottom w:val="single" w:sz="4" w:space="0" w:color="auto"/>
              <w:right w:val="nil"/>
            </w:tcBorders>
            <w:shd w:val="clear" w:color="auto" w:fill="auto"/>
            <w:hideMark/>
          </w:tcPr>
          <w:p w14:paraId="709E8146" w14:textId="77777777" w:rsidR="005A415A" w:rsidRPr="00224223" w:rsidRDefault="005A415A" w:rsidP="005A415A">
            <w:pPr>
              <w:pStyle w:val="Tabletext"/>
            </w:pPr>
            <w:r w:rsidRPr="00224223">
              <w:t>Breast, benign lesion more than 50 mm in diameter, excision of (Anaes.) (Assist.)</w:t>
            </w:r>
          </w:p>
        </w:tc>
        <w:tc>
          <w:tcPr>
            <w:tcW w:w="923" w:type="pct"/>
            <w:tcBorders>
              <w:top w:val="single" w:sz="4" w:space="0" w:color="auto"/>
              <w:left w:val="nil"/>
              <w:bottom w:val="single" w:sz="4" w:space="0" w:color="auto"/>
              <w:right w:val="nil"/>
            </w:tcBorders>
            <w:shd w:val="clear" w:color="auto" w:fill="auto"/>
          </w:tcPr>
          <w:p w14:paraId="0BD24368" w14:textId="77777777" w:rsidR="005A415A" w:rsidRPr="00224223" w:rsidRDefault="005A415A" w:rsidP="005A415A">
            <w:pPr>
              <w:pStyle w:val="Tabletext"/>
              <w:jc w:val="right"/>
            </w:pPr>
            <w:r w:rsidRPr="00224223">
              <w:t>360.80</w:t>
            </w:r>
          </w:p>
        </w:tc>
      </w:tr>
      <w:tr w:rsidR="005A415A" w:rsidRPr="00224223" w14:paraId="6090A75A" w14:textId="77777777" w:rsidTr="00D34DDD">
        <w:tc>
          <w:tcPr>
            <w:tcW w:w="678" w:type="pct"/>
            <w:tcBorders>
              <w:top w:val="single" w:sz="4" w:space="0" w:color="auto"/>
              <w:left w:val="nil"/>
              <w:bottom w:val="single" w:sz="4" w:space="0" w:color="auto"/>
              <w:right w:val="nil"/>
            </w:tcBorders>
            <w:shd w:val="clear" w:color="auto" w:fill="auto"/>
            <w:hideMark/>
          </w:tcPr>
          <w:p w14:paraId="2A83F5D6" w14:textId="77777777" w:rsidR="005A415A" w:rsidRPr="00224223" w:rsidRDefault="005A415A" w:rsidP="005A415A">
            <w:pPr>
              <w:pStyle w:val="Tabletext"/>
            </w:pPr>
            <w:r w:rsidRPr="00224223">
              <w:t>31506</w:t>
            </w:r>
          </w:p>
        </w:tc>
        <w:tc>
          <w:tcPr>
            <w:tcW w:w="3399" w:type="pct"/>
            <w:tcBorders>
              <w:top w:val="single" w:sz="4" w:space="0" w:color="auto"/>
              <w:left w:val="nil"/>
              <w:bottom w:val="single" w:sz="4" w:space="0" w:color="auto"/>
              <w:right w:val="nil"/>
            </w:tcBorders>
            <w:shd w:val="clear" w:color="auto" w:fill="auto"/>
            <w:hideMark/>
          </w:tcPr>
          <w:p w14:paraId="237ADBCD" w14:textId="77777777" w:rsidR="005A415A" w:rsidRPr="00224223" w:rsidRDefault="005A415A" w:rsidP="005A415A">
            <w:pPr>
              <w:pStyle w:val="Tabletext"/>
            </w:pPr>
            <w:r w:rsidRPr="00224223">
              <w:t>Breast, abnormality detected by mammography or ultrasound, if guidewire or other localisation procedure is performed, excision biopsy of (H) (Anaes.) (Assist.)</w:t>
            </w:r>
          </w:p>
        </w:tc>
        <w:tc>
          <w:tcPr>
            <w:tcW w:w="923" w:type="pct"/>
            <w:tcBorders>
              <w:top w:val="single" w:sz="4" w:space="0" w:color="auto"/>
              <w:left w:val="nil"/>
              <w:bottom w:val="single" w:sz="4" w:space="0" w:color="auto"/>
              <w:right w:val="nil"/>
            </w:tcBorders>
            <w:shd w:val="clear" w:color="auto" w:fill="auto"/>
          </w:tcPr>
          <w:p w14:paraId="3B4EFEC5" w14:textId="77777777" w:rsidR="005A415A" w:rsidRPr="00224223" w:rsidRDefault="005A415A" w:rsidP="005A415A">
            <w:pPr>
              <w:pStyle w:val="Tabletext"/>
              <w:jc w:val="right"/>
            </w:pPr>
            <w:r w:rsidRPr="00224223">
              <w:t>405.90</w:t>
            </w:r>
          </w:p>
        </w:tc>
      </w:tr>
      <w:tr w:rsidR="005A415A" w:rsidRPr="00224223" w14:paraId="764E1032" w14:textId="77777777" w:rsidTr="00D34DDD">
        <w:tc>
          <w:tcPr>
            <w:tcW w:w="678" w:type="pct"/>
            <w:tcBorders>
              <w:top w:val="single" w:sz="4" w:space="0" w:color="auto"/>
              <w:left w:val="nil"/>
              <w:bottom w:val="single" w:sz="4" w:space="0" w:color="auto"/>
              <w:right w:val="nil"/>
            </w:tcBorders>
            <w:shd w:val="clear" w:color="auto" w:fill="auto"/>
            <w:hideMark/>
          </w:tcPr>
          <w:p w14:paraId="28711518" w14:textId="77777777" w:rsidR="005A415A" w:rsidRPr="00224223" w:rsidRDefault="005A415A" w:rsidP="005A415A">
            <w:pPr>
              <w:pStyle w:val="Tabletext"/>
            </w:pPr>
            <w:r w:rsidRPr="00224223">
              <w:t>31509</w:t>
            </w:r>
          </w:p>
        </w:tc>
        <w:tc>
          <w:tcPr>
            <w:tcW w:w="3399" w:type="pct"/>
            <w:tcBorders>
              <w:top w:val="single" w:sz="4" w:space="0" w:color="auto"/>
              <w:left w:val="nil"/>
              <w:bottom w:val="single" w:sz="4" w:space="0" w:color="auto"/>
              <w:right w:val="nil"/>
            </w:tcBorders>
            <w:shd w:val="clear" w:color="auto" w:fill="auto"/>
            <w:hideMark/>
          </w:tcPr>
          <w:p w14:paraId="1542F4B1" w14:textId="77777777" w:rsidR="005A415A" w:rsidRPr="00224223" w:rsidRDefault="005A415A" w:rsidP="005A415A">
            <w:pPr>
              <w:pStyle w:val="Tabletext"/>
            </w:pPr>
            <w:r w:rsidRPr="00224223">
              <w:t>Breast, malignant tumour, open surgical biopsy of, with or without frozen section histology (Anaes.)</w:t>
            </w:r>
          </w:p>
        </w:tc>
        <w:tc>
          <w:tcPr>
            <w:tcW w:w="923" w:type="pct"/>
            <w:tcBorders>
              <w:top w:val="single" w:sz="4" w:space="0" w:color="auto"/>
              <w:left w:val="nil"/>
              <w:bottom w:val="single" w:sz="4" w:space="0" w:color="auto"/>
              <w:right w:val="nil"/>
            </w:tcBorders>
            <w:shd w:val="clear" w:color="auto" w:fill="auto"/>
          </w:tcPr>
          <w:p w14:paraId="44B1DBE7" w14:textId="77777777" w:rsidR="005A415A" w:rsidRPr="00224223" w:rsidRDefault="005A415A" w:rsidP="005A415A">
            <w:pPr>
              <w:pStyle w:val="Tabletext"/>
              <w:jc w:val="right"/>
            </w:pPr>
            <w:r w:rsidRPr="00224223">
              <w:t>360.80</w:t>
            </w:r>
          </w:p>
        </w:tc>
      </w:tr>
      <w:tr w:rsidR="005A415A" w:rsidRPr="00224223" w14:paraId="4729E1B9" w14:textId="77777777" w:rsidTr="00D34DDD">
        <w:tc>
          <w:tcPr>
            <w:tcW w:w="678" w:type="pct"/>
            <w:tcBorders>
              <w:top w:val="single" w:sz="4" w:space="0" w:color="auto"/>
              <w:left w:val="nil"/>
              <w:bottom w:val="single" w:sz="4" w:space="0" w:color="auto"/>
              <w:right w:val="nil"/>
            </w:tcBorders>
            <w:shd w:val="clear" w:color="auto" w:fill="auto"/>
            <w:hideMark/>
          </w:tcPr>
          <w:p w14:paraId="2BD041DB" w14:textId="77777777" w:rsidR="005A415A" w:rsidRPr="00224223" w:rsidRDefault="005A415A" w:rsidP="005A415A">
            <w:pPr>
              <w:pStyle w:val="Tabletext"/>
            </w:pPr>
            <w:r w:rsidRPr="00224223">
              <w:t>31512</w:t>
            </w:r>
          </w:p>
        </w:tc>
        <w:tc>
          <w:tcPr>
            <w:tcW w:w="3399" w:type="pct"/>
            <w:tcBorders>
              <w:top w:val="single" w:sz="4" w:space="0" w:color="auto"/>
              <w:left w:val="nil"/>
              <w:bottom w:val="single" w:sz="4" w:space="0" w:color="auto"/>
              <w:right w:val="nil"/>
            </w:tcBorders>
            <w:shd w:val="clear" w:color="auto" w:fill="auto"/>
            <w:hideMark/>
          </w:tcPr>
          <w:p w14:paraId="27EC0340" w14:textId="77777777" w:rsidR="005A415A" w:rsidRPr="00224223" w:rsidRDefault="005A415A" w:rsidP="005A415A">
            <w:pPr>
              <w:pStyle w:val="Tabletext"/>
            </w:pPr>
            <w:r w:rsidRPr="00224223">
              <w:t>Breast, malignant tumour, complete local excision of, with or without frozen section histology, other than a service associated with a service to which:</w:t>
            </w:r>
          </w:p>
          <w:p w14:paraId="2445719D" w14:textId="77777777" w:rsidR="005A415A" w:rsidRPr="00224223" w:rsidRDefault="005A415A" w:rsidP="005A415A">
            <w:pPr>
              <w:pStyle w:val="Tablea"/>
            </w:pPr>
            <w:r w:rsidRPr="00224223">
              <w:t>(a) item 45523 or 45558 applies; and</w:t>
            </w:r>
          </w:p>
          <w:p w14:paraId="172452D4" w14:textId="77777777" w:rsidR="005A415A" w:rsidRPr="00224223" w:rsidRDefault="005A415A" w:rsidP="005A415A">
            <w:pPr>
              <w:pStyle w:val="Tablea"/>
            </w:pPr>
            <w:r w:rsidRPr="00224223">
              <w:t>(b) item 31513, 31514, 45520, 45522 or 45556 applies on the same side (if performed by the same medical practitioner)</w:t>
            </w:r>
          </w:p>
          <w:p w14:paraId="6F7B336A" w14:textId="53460E96" w:rsidR="005A415A" w:rsidRPr="00224223" w:rsidRDefault="005A415A" w:rsidP="005A415A">
            <w:pPr>
              <w:pStyle w:val="Tabletext"/>
            </w:pPr>
            <w:r w:rsidRPr="00224223">
              <w:t>(H) (Anaes.) (Assist.)</w:t>
            </w:r>
          </w:p>
        </w:tc>
        <w:tc>
          <w:tcPr>
            <w:tcW w:w="923" w:type="pct"/>
            <w:tcBorders>
              <w:top w:val="single" w:sz="4" w:space="0" w:color="auto"/>
              <w:left w:val="nil"/>
              <w:bottom w:val="single" w:sz="4" w:space="0" w:color="auto"/>
              <w:right w:val="nil"/>
            </w:tcBorders>
            <w:shd w:val="clear" w:color="auto" w:fill="auto"/>
          </w:tcPr>
          <w:p w14:paraId="647066F0" w14:textId="77777777" w:rsidR="005A415A" w:rsidRPr="00224223" w:rsidRDefault="005A415A" w:rsidP="005A415A">
            <w:pPr>
              <w:pStyle w:val="Tabletext"/>
              <w:jc w:val="right"/>
            </w:pPr>
            <w:r w:rsidRPr="00224223">
              <w:t>676.50</w:t>
            </w:r>
          </w:p>
        </w:tc>
      </w:tr>
      <w:tr w:rsidR="005A415A" w:rsidRPr="00224223" w14:paraId="79BA947E" w14:textId="77777777" w:rsidTr="00D34DDD">
        <w:tc>
          <w:tcPr>
            <w:tcW w:w="678" w:type="pct"/>
            <w:tcBorders>
              <w:top w:val="single" w:sz="4" w:space="0" w:color="auto"/>
              <w:left w:val="nil"/>
              <w:bottom w:val="single" w:sz="4" w:space="0" w:color="auto"/>
              <w:right w:val="nil"/>
            </w:tcBorders>
            <w:shd w:val="clear" w:color="auto" w:fill="auto"/>
          </w:tcPr>
          <w:p w14:paraId="3A2FD9FA" w14:textId="198C4898" w:rsidR="005A415A" w:rsidRPr="00224223" w:rsidRDefault="005A415A" w:rsidP="005A415A">
            <w:pPr>
              <w:pStyle w:val="Tabletext"/>
            </w:pPr>
            <w:r w:rsidRPr="00224223">
              <w:rPr>
                <w:snapToGrid w:val="0"/>
              </w:rPr>
              <w:t>31513</w:t>
            </w:r>
          </w:p>
        </w:tc>
        <w:tc>
          <w:tcPr>
            <w:tcW w:w="3399" w:type="pct"/>
            <w:tcBorders>
              <w:top w:val="single" w:sz="4" w:space="0" w:color="auto"/>
              <w:left w:val="nil"/>
              <w:bottom w:val="single" w:sz="4" w:space="0" w:color="auto"/>
              <w:right w:val="nil"/>
            </w:tcBorders>
            <w:shd w:val="clear" w:color="auto" w:fill="auto"/>
          </w:tcPr>
          <w:p w14:paraId="35C9A8C4" w14:textId="77777777" w:rsidR="005A415A" w:rsidRPr="00224223" w:rsidRDefault="005A415A" w:rsidP="005A415A">
            <w:pPr>
              <w:pStyle w:val="Tabletext"/>
            </w:pPr>
            <w:r w:rsidRPr="00224223">
              <w:t>Breast, malignant tumour, complete local excision of, with simultaneous reshaping of the breast parenchyma using techniques such as round block or rotation flaps, other than a service associated with a service to which:</w:t>
            </w:r>
          </w:p>
          <w:p w14:paraId="145C2DDD" w14:textId="77777777" w:rsidR="005A415A" w:rsidRPr="00224223" w:rsidRDefault="005A415A" w:rsidP="005A415A">
            <w:pPr>
              <w:pStyle w:val="Tablea"/>
            </w:pPr>
            <w:r w:rsidRPr="00224223">
              <w:t>(a) item 45523 or 45558 applies; and</w:t>
            </w:r>
          </w:p>
          <w:p w14:paraId="2F5835C7" w14:textId="77777777" w:rsidR="005A415A" w:rsidRPr="00224223" w:rsidRDefault="005A415A" w:rsidP="005A415A">
            <w:pPr>
              <w:pStyle w:val="Tablea"/>
            </w:pPr>
            <w:r w:rsidRPr="00224223">
              <w:lastRenderedPageBreak/>
              <w:t>(b) item 31512, 31514, 45520, 45522 or 45556 applies on the same side</w:t>
            </w:r>
          </w:p>
          <w:p w14:paraId="58CA1493" w14:textId="6613D980" w:rsidR="005A415A" w:rsidRPr="00224223" w:rsidRDefault="005A415A" w:rsidP="005A415A">
            <w:pPr>
              <w:pStyle w:val="Tabletext"/>
            </w:pPr>
            <w:r w:rsidRPr="00224223">
              <w:t>(H) (Anaes.) (Assist.)</w:t>
            </w:r>
          </w:p>
        </w:tc>
        <w:tc>
          <w:tcPr>
            <w:tcW w:w="923" w:type="pct"/>
            <w:tcBorders>
              <w:top w:val="single" w:sz="4" w:space="0" w:color="auto"/>
              <w:left w:val="nil"/>
              <w:bottom w:val="single" w:sz="4" w:space="0" w:color="auto"/>
              <w:right w:val="nil"/>
            </w:tcBorders>
            <w:shd w:val="clear" w:color="auto" w:fill="auto"/>
          </w:tcPr>
          <w:p w14:paraId="5B84338D" w14:textId="228BE4E9" w:rsidR="005A415A" w:rsidRPr="00224223" w:rsidRDefault="005A415A" w:rsidP="005A415A">
            <w:pPr>
              <w:pStyle w:val="Tabletext"/>
              <w:jc w:val="right"/>
            </w:pPr>
            <w:r w:rsidRPr="00224223">
              <w:rPr>
                <w:snapToGrid w:val="0"/>
              </w:rPr>
              <w:lastRenderedPageBreak/>
              <w:t>930.95</w:t>
            </w:r>
          </w:p>
        </w:tc>
      </w:tr>
      <w:tr w:rsidR="005A415A" w:rsidRPr="00224223" w14:paraId="29CB4C1D" w14:textId="77777777" w:rsidTr="00D34DDD">
        <w:tc>
          <w:tcPr>
            <w:tcW w:w="678" w:type="pct"/>
            <w:tcBorders>
              <w:top w:val="single" w:sz="4" w:space="0" w:color="auto"/>
              <w:left w:val="nil"/>
              <w:bottom w:val="single" w:sz="4" w:space="0" w:color="auto"/>
              <w:right w:val="nil"/>
            </w:tcBorders>
            <w:shd w:val="clear" w:color="auto" w:fill="auto"/>
          </w:tcPr>
          <w:p w14:paraId="4022973D" w14:textId="6BD97737" w:rsidR="005A415A" w:rsidRPr="00224223" w:rsidRDefault="005A415A" w:rsidP="005A415A">
            <w:pPr>
              <w:pStyle w:val="Tabletext"/>
            </w:pPr>
            <w:r w:rsidRPr="00224223">
              <w:rPr>
                <w:snapToGrid w:val="0"/>
              </w:rPr>
              <w:t>31514</w:t>
            </w:r>
          </w:p>
        </w:tc>
        <w:tc>
          <w:tcPr>
            <w:tcW w:w="3399" w:type="pct"/>
            <w:tcBorders>
              <w:top w:val="single" w:sz="4" w:space="0" w:color="auto"/>
              <w:left w:val="nil"/>
              <w:bottom w:val="single" w:sz="4" w:space="0" w:color="auto"/>
              <w:right w:val="nil"/>
            </w:tcBorders>
            <w:shd w:val="clear" w:color="auto" w:fill="auto"/>
          </w:tcPr>
          <w:p w14:paraId="10BF5825" w14:textId="77777777" w:rsidR="005A415A" w:rsidRPr="00224223" w:rsidRDefault="005A415A" w:rsidP="005A415A">
            <w:pPr>
              <w:pStyle w:val="Tabletext"/>
            </w:pPr>
            <w:r w:rsidRPr="00224223">
              <w:t>Breast, malignant tumour, complete local excision of, with simultaneous ipsilateral pedicled breast reduction, including repositioning of the nipple, other than a service associated with a service to which:</w:t>
            </w:r>
          </w:p>
          <w:p w14:paraId="17A52AEE" w14:textId="77777777" w:rsidR="005A415A" w:rsidRPr="00224223" w:rsidRDefault="005A415A" w:rsidP="005A415A">
            <w:pPr>
              <w:pStyle w:val="Tablea"/>
            </w:pPr>
            <w:r w:rsidRPr="00224223">
              <w:t>(a) item 45523 or 45558 applies; and</w:t>
            </w:r>
          </w:p>
          <w:p w14:paraId="366CBBBC" w14:textId="77777777" w:rsidR="005A415A" w:rsidRPr="00224223" w:rsidRDefault="005A415A" w:rsidP="005A415A">
            <w:pPr>
              <w:pStyle w:val="Tablea"/>
            </w:pPr>
            <w:r w:rsidRPr="00224223">
              <w:t>(b) item 31512, 31513, 45520, 45522 or 45556 applies on the same side</w:t>
            </w:r>
          </w:p>
          <w:p w14:paraId="0A10DE53" w14:textId="046AFBE2" w:rsidR="005A415A" w:rsidRPr="00224223" w:rsidRDefault="005A415A" w:rsidP="005A415A">
            <w:pPr>
              <w:pStyle w:val="Tabletext"/>
            </w:pPr>
            <w:r w:rsidRPr="00224223">
              <w:t>(H) (Anaes.) (Assist.)</w:t>
            </w:r>
          </w:p>
        </w:tc>
        <w:tc>
          <w:tcPr>
            <w:tcW w:w="923" w:type="pct"/>
            <w:tcBorders>
              <w:top w:val="single" w:sz="4" w:space="0" w:color="auto"/>
              <w:left w:val="nil"/>
              <w:bottom w:val="single" w:sz="4" w:space="0" w:color="auto"/>
              <w:right w:val="nil"/>
            </w:tcBorders>
            <w:shd w:val="clear" w:color="auto" w:fill="auto"/>
          </w:tcPr>
          <w:p w14:paraId="442DBD7D" w14:textId="174DC5C0" w:rsidR="005A415A" w:rsidRPr="00224223" w:rsidRDefault="005A415A" w:rsidP="005A415A">
            <w:pPr>
              <w:pStyle w:val="Tabletext"/>
              <w:jc w:val="right"/>
            </w:pPr>
            <w:r w:rsidRPr="00224223">
              <w:rPr>
                <w:snapToGrid w:val="0"/>
              </w:rPr>
              <w:t>1,342.20</w:t>
            </w:r>
          </w:p>
        </w:tc>
      </w:tr>
      <w:tr w:rsidR="005A415A" w:rsidRPr="00224223" w14:paraId="0D3D7DB3" w14:textId="77777777" w:rsidTr="00D34DDD">
        <w:tc>
          <w:tcPr>
            <w:tcW w:w="678" w:type="pct"/>
            <w:tcBorders>
              <w:top w:val="single" w:sz="4" w:space="0" w:color="auto"/>
              <w:left w:val="nil"/>
              <w:bottom w:val="single" w:sz="4" w:space="0" w:color="auto"/>
              <w:right w:val="nil"/>
            </w:tcBorders>
            <w:shd w:val="clear" w:color="auto" w:fill="auto"/>
            <w:hideMark/>
          </w:tcPr>
          <w:p w14:paraId="2CC55C90" w14:textId="77777777" w:rsidR="005A415A" w:rsidRPr="00224223" w:rsidRDefault="005A415A" w:rsidP="004D78C2">
            <w:pPr>
              <w:pStyle w:val="Tabletext"/>
            </w:pPr>
            <w:r w:rsidRPr="00224223">
              <w:t>31515</w:t>
            </w:r>
          </w:p>
        </w:tc>
        <w:tc>
          <w:tcPr>
            <w:tcW w:w="3399" w:type="pct"/>
            <w:tcBorders>
              <w:top w:val="single" w:sz="4" w:space="0" w:color="auto"/>
              <w:left w:val="nil"/>
              <w:bottom w:val="single" w:sz="4" w:space="0" w:color="auto"/>
              <w:right w:val="nil"/>
            </w:tcBorders>
            <w:shd w:val="clear" w:color="auto" w:fill="auto"/>
            <w:hideMark/>
          </w:tcPr>
          <w:p w14:paraId="2A7CB86F" w14:textId="6847EAA8" w:rsidR="005A415A" w:rsidRPr="00224223" w:rsidRDefault="005A415A" w:rsidP="005A415A">
            <w:pPr>
              <w:pStyle w:val="Tabletext"/>
            </w:pPr>
            <w:r w:rsidRPr="00224223">
              <w:t>Breast, tumour site, re</w:t>
            </w:r>
            <w:r w:rsidR="00BA02C8">
              <w:noBreakHyphen/>
            </w:r>
            <w:r w:rsidRPr="00224223">
              <w:t>excision of, following open biopsy or incomplete excision of malignant tumour (H) (Anaes.) (Assist.)</w:t>
            </w:r>
          </w:p>
        </w:tc>
        <w:tc>
          <w:tcPr>
            <w:tcW w:w="923" w:type="pct"/>
            <w:tcBorders>
              <w:top w:val="single" w:sz="4" w:space="0" w:color="auto"/>
              <w:left w:val="nil"/>
              <w:bottom w:val="single" w:sz="4" w:space="0" w:color="auto"/>
              <w:right w:val="nil"/>
            </w:tcBorders>
            <w:shd w:val="clear" w:color="auto" w:fill="auto"/>
          </w:tcPr>
          <w:p w14:paraId="0DBC560A" w14:textId="77777777" w:rsidR="005A415A" w:rsidRPr="00224223" w:rsidRDefault="005A415A" w:rsidP="005A415A">
            <w:pPr>
              <w:pStyle w:val="Tabletext"/>
              <w:jc w:val="right"/>
            </w:pPr>
            <w:r w:rsidRPr="00224223">
              <w:t>453.85</w:t>
            </w:r>
          </w:p>
        </w:tc>
      </w:tr>
      <w:tr w:rsidR="005A415A" w:rsidRPr="00224223" w14:paraId="3E722435" w14:textId="77777777" w:rsidTr="00D34DDD">
        <w:tc>
          <w:tcPr>
            <w:tcW w:w="678" w:type="pct"/>
            <w:tcBorders>
              <w:top w:val="single" w:sz="4" w:space="0" w:color="auto"/>
              <w:left w:val="nil"/>
              <w:bottom w:val="single" w:sz="4" w:space="0" w:color="auto"/>
              <w:right w:val="nil"/>
            </w:tcBorders>
            <w:shd w:val="clear" w:color="auto" w:fill="auto"/>
          </w:tcPr>
          <w:p w14:paraId="0B0BFB1F" w14:textId="77777777" w:rsidR="005A415A" w:rsidRPr="00224223" w:rsidRDefault="005A415A" w:rsidP="005A415A">
            <w:pPr>
              <w:pStyle w:val="Tabletext"/>
            </w:pPr>
            <w:r w:rsidRPr="00224223">
              <w:t>31516</w:t>
            </w:r>
          </w:p>
        </w:tc>
        <w:tc>
          <w:tcPr>
            <w:tcW w:w="3399" w:type="pct"/>
            <w:tcBorders>
              <w:top w:val="single" w:sz="4" w:space="0" w:color="auto"/>
              <w:left w:val="nil"/>
              <w:bottom w:val="single" w:sz="4" w:space="0" w:color="auto"/>
              <w:right w:val="nil"/>
            </w:tcBorders>
            <w:shd w:val="clear" w:color="auto" w:fill="auto"/>
          </w:tcPr>
          <w:p w14:paraId="65AD857D" w14:textId="15631F61" w:rsidR="005A415A" w:rsidRPr="00224223" w:rsidRDefault="005A415A" w:rsidP="005A415A">
            <w:pPr>
              <w:pStyle w:val="Tabletext"/>
            </w:pPr>
            <w:r w:rsidRPr="00224223">
              <w:t xml:space="preserve">Breast, malignant tumour, complete local excision of, with or without frozen section histology when targeted intraoperative radiation therapy (using an Intrabeam® or Xoft® Axxent® device) is performed concurrently, if the patient satisfies the requirements mentioned in paragraphs (a) to (g) of </w:t>
            </w:r>
            <w:r w:rsidR="009D2197" w:rsidRPr="00224223">
              <w:t>item 1</w:t>
            </w:r>
            <w:r w:rsidRPr="00224223">
              <w:t>5900</w:t>
            </w:r>
          </w:p>
          <w:p w14:paraId="4CE6F336" w14:textId="77777777" w:rsidR="005A415A" w:rsidRPr="00224223" w:rsidRDefault="005A415A" w:rsidP="005A415A">
            <w:pPr>
              <w:pStyle w:val="Tabletext"/>
            </w:pPr>
            <w:r w:rsidRPr="00224223">
              <w:t>Applicable only once per breast per lifetime (H) (Anaes.) (Assist.)</w:t>
            </w:r>
          </w:p>
        </w:tc>
        <w:tc>
          <w:tcPr>
            <w:tcW w:w="923" w:type="pct"/>
            <w:tcBorders>
              <w:top w:val="single" w:sz="4" w:space="0" w:color="auto"/>
              <w:left w:val="nil"/>
              <w:bottom w:val="single" w:sz="4" w:space="0" w:color="auto"/>
              <w:right w:val="nil"/>
            </w:tcBorders>
            <w:shd w:val="clear" w:color="auto" w:fill="auto"/>
          </w:tcPr>
          <w:p w14:paraId="530D408C" w14:textId="77777777" w:rsidR="005A415A" w:rsidRPr="00224223" w:rsidRDefault="005A415A" w:rsidP="005A415A">
            <w:pPr>
              <w:pStyle w:val="Tabletext"/>
              <w:jc w:val="right"/>
            </w:pPr>
            <w:r w:rsidRPr="00224223">
              <w:t>902.10</w:t>
            </w:r>
          </w:p>
        </w:tc>
      </w:tr>
      <w:tr w:rsidR="005A415A" w:rsidRPr="00224223" w14:paraId="15B95F38" w14:textId="77777777" w:rsidTr="00D34DDD">
        <w:tc>
          <w:tcPr>
            <w:tcW w:w="678" w:type="pct"/>
            <w:tcBorders>
              <w:top w:val="single" w:sz="4" w:space="0" w:color="auto"/>
              <w:left w:val="nil"/>
              <w:bottom w:val="single" w:sz="4" w:space="0" w:color="auto"/>
              <w:right w:val="nil"/>
            </w:tcBorders>
            <w:shd w:val="clear" w:color="auto" w:fill="auto"/>
            <w:hideMark/>
          </w:tcPr>
          <w:p w14:paraId="3BE3EDEE" w14:textId="77777777" w:rsidR="005A415A" w:rsidRPr="00224223" w:rsidRDefault="005A415A" w:rsidP="005A415A">
            <w:pPr>
              <w:pStyle w:val="Tabletext"/>
            </w:pPr>
            <w:r w:rsidRPr="00224223">
              <w:t>31519</w:t>
            </w:r>
          </w:p>
        </w:tc>
        <w:tc>
          <w:tcPr>
            <w:tcW w:w="3399" w:type="pct"/>
            <w:tcBorders>
              <w:top w:val="single" w:sz="4" w:space="0" w:color="auto"/>
              <w:left w:val="nil"/>
              <w:bottom w:val="single" w:sz="4" w:space="0" w:color="auto"/>
              <w:right w:val="nil"/>
            </w:tcBorders>
            <w:shd w:val="clear" w:color="auto" w:fill="auto"/>
            <w:hideMark/>
          </w:tcPr>
          <w:p w14:paraId="322B93C9" w14:textId="4237F5E4" w:rsidR="005A415A" w:rsidRPr="00224223" w:rsidRDefault="005A415A" w:rsidP="005A415A">
            <w:pPr>
              <w:pStyle w:val="Tabletext"/>
            </w:pPr>
            <w:r w:rsidRPr="00224223">
              <w:t>Total mastectomy (unilateral) (H) (Anaes.) (Assist.)</w:t>
            </w:r>
          </w:p>
        </w:tc>
        <w:tc>
          <w:tcPr>
            <w:tcW w:w="923" w:type="pct"/>
            <w:tcBorders>
              <w:top w:val="single" w:sz="4" w:space="0" w:color="auto"/>
              <w:left w:val="nil"/>
              <w:bottom w:val="single" w:sz="4" w:space="0" w:color="auto"/>
              <w:right w:val="nil"/>
            </w:tcBorders>
            <w:shd w:val="clear" w:color="auto" w:fill="auto"/>
          </w:tcPr>
          <w:p w14:paraId="4CD15512" w14:textId="77777777" w:rsidR="005A415A" w:rsidRPr="00224223" w:rsidRDefault="005A415A" w:rsidP="005A415A">
            <w:pPr>
              <w:pStyle w:val="Tabletext"/>
              <w:jc w:val="right"/>
            </w:pPr>
            <w:r w:rsidRPr="00224223">
              <w:t>765.90</w:t>
            </w:r>
          </w:p>
        </w:tc>
      </w:tr>
      <w:tr w:rsidR="005A415A" w:rsidRPr="00224223" w14:paraId="30CB167F" w14:textId="77777777" w:rsidTr="00D34DDD">
        <w:tc>
          <w:tcPr>
            <w:tcW w:w="678" w:type="pct"/>
            <w:tcBorders>
              <w:top w:val="single" w:sz="4" w:space="0" w:color="auto"/>
              <w:left w:val="nil"/>
              <w:bottom w:val="single" w:sz="4" w:space="0" w:color="auto"/>
              <w:right w:val="nil"/>
            </w:tcBorders>
            <w:shd w:val="clear" w:color="auto" w:fill="auto"/>
          </w:tcPr>
          <w:p w14:paraId="0619049F" w14:textId="3A96BB3B" w:rsidR="005A415A" w:rsidRPr="00224223" w:rsidRDefault="005A415A" w:rsidP="005A415A">
            <w:pPr>
              <w:pStyle w:val="Tabletext"/>
            </w:pPr>
            <w:r w:rsidRPr="00224223">
              <w:rPr>
                <w:snapToGrid w:val="0"/>
              </w:rPr>
              <w:t>31520</w:t>
            </w:r>
          </w:p>
        </w:tc>
        <w:tc>
          <w:tcPr>
            <w:tcW w:w="3399" w:type="pct"/>
            <w:tcBorders>
              <w:top w:val="single" w:sz="4" w:space="0" w:color="auto"/>
              <w:left w:val="nil"/>
              <w:bottom w:val="single" w:sz="4" w:space="0" w:color="auto"/>
              <w:right w:val="nil"/>
            </w:tcBorders>
            <w:shd w:val="clear" w:color="auto" w:fill="auto"/>
          </w:tcPr>
          <w:p w14:paraId="08D2EAFB" w14:textId="43999136" w:rsidR="005A415A" w:rsidRPr="00224223" w:rsidRDefault="005A415A" w:rsidP="005A415A">
            <w:pPr>
              <w:pStyle w:val="Tabletext"/>
            </w:pPr>
            <w:r w:rsidRPr="00224223">
              <w:t>Total mastectomy (bilateral) (H) (Anaes.) (Assist.)</w:t>
            </w:r>
          </w:p>
        </w:tc>
        <w:tc>
          <w:tcPr>
            <w:tcW w:w="923" w:type="pct"/>
            <w:tcBorders>
              <w:top w:val="single" w:sz="4" w:space="0" w:color="auto"/>
              <w:left w:val="nil"/>
              <w:bottom w:val="single" w:sz="4" w:space="0" w:color="auto"/>
              <w:right w:val="nil"/>
            </w:tcBorders>
            <w:shd w:val="clear" w:color="auto" w:fill="auto"/>
          </w:tcPr>
          <w:p w14:paraId="1E8D60E6" w14:textId="7564A918" w:rsidR="005A415A" w:rsidRPr="00224223" w:rsidRDefault="005A415A" w:rsidP="005A415A">
            <w:pPr>
              <w:pStyle w:val="Tabletext"/>
              <w:jc w:val="right"/>
            </w:pPr>
            <w:r w:rsidRPr="00224223">
              <w:rPr>
                <w:snapToGrid w:val="0"/>
              </w:rPr>
              <w:t>1,410.75</w:t>
            </w:r>
          </w:p>
        </w:tc>
      </w:tr>
      <w:tr w:rsidR="005A415A" w:rsidRPr="00224223" w14:paraId="2F63DA49" w14:textId="77777777" w:rsidTr="00D34DDD">
        <w:tc>
          <w:tcPr>
            <w:tcW w:w="678" w:type="pct"/>
            <w:tcBorders>
              <w:top w:val="single" w:sz="4" w:space="0" w:color="auto"/>
              <w:left w:val="nil"/>
              <w:bottom w:val="single" w:sz="4" w:space="0" w:color="auto"/>
              <w:right w:val="nil"/>
            </w:tcBorders>
            <w:shd w:val="clear" w:color="auto" w:fill="auto"/>
          </w:tcPr>
          <w:p w14:paraId="7219BAF2" w14:textId="31B7EDD0" w:rsidR="005A415A" w:rsidRPr="00224223" w:rsidRDefault="005A415A" w:rsidP="005A415A">
            <w:pPr>
              <w:pStyle w:val="Tabletext"/>
            </w:pPr>
            <w:r w:rsidRPr="00224223">
              <w:rPr>
                <w:snapToGrid w:val="0"/>
              </w:rPr>
              <w:t>31522</w:t>
            </w:r>
          </w:p>
        </w:tc>
        <w:tc>
          <w:tcPr>
            <w:tcW w:w="3399" w:type="pct"/>
            <w:tcBorders>
              <w:top w:val="single" w:sz="4" w:space="0" w:color="auto"/>
              <w:left w:val="nil"/>
              <w:bottom w:val="single" w:sz="4" w:space="0" w:color="auto"/>
              <w:right w:val="nil"/>
            </w:tcBorders>
            <w:shd w:val="clear" w:color="auto" w:fill="auto"/>
          </w:tcPr>
          <w:p w14:paraId="6025B958" w14:textId="782B1435" w:rsidR="005A415A" w:rsidRPr="00224223" w:rsidRDefault="005A415A" w:rsidP="005A415A">
            <w:pPr>
              <w:pStyle w:val="Tabletext"/>
            </w:pPr>
            <w:r w:rsidRPr="00224223">
              <w:t>Skin sparing mastectomy (unilateral) (H) (Anaes.) (Assist.)</w:t>
            </w:r>
          </w:p>
        </w:tc>
        <w:tc>
          <w:tcPr>
            <w:tcW w:w="923" w:type="pct"/>
            <w:tcBorders>
              <w:top w:val="single" w:sz="4" w:space="0" w:color="auto"/>
              <w:left w:val="nil"/>
              <w:bottom w:val="single" w:sz="4" w:space="0" w:color="auto"/>
              <w:right w:val="nil"/>
            </w:tcBorders>
            <w:shd w:val="clear" w:color="auto" w:fill="auto"/>
          </w:tcPr>
          <w:p w14:paraId="2244404F" w14:textId="27B338AE" w:rsidR="005A415A" w:rsidRPr="00224223" w:rsidRDefault="005A415A" w:rsidP="005A415A">
            <w:pPr>
              <w:pStyle w:val="Tabletext"/>
              <w:jc w:val="right"/>
            </w:pPr>
            <w:r w:rsidRPr="00224223">
              <w:rPr>
                <w:snapToGrid w:val="0"/>
              </w:rPr>
              <w:t>1,139.30</w:t>
            </w:r>
          </w:p>
        </w:tc>
      </w:tr>
      <w:tr w:rsidR="005A415A" w:rsidRPr="00224223" w14:paraId="003B1585" w14:textId="77777777" w:rsidTr="00D34DDD">
        <w:tc>
          <w:tcPr>
            <w:tcW w:w="678" w:type="pct"/>
            <w:tcBorders>
              <w:top w:val="single" w:sz="4" w:space="0" w:color="auto"/>
              <w:left w:val="nil"/>
              <w:bottom w:val="single" w:sz="4" w:space="0" w:color="auto"/>
              <w:right w:val="nil"/>
            </w:tcBorders>
            <w:shd w:val="clear" w:color="auto" w:fill="auto"/>
          </w:tcPr>
          <w:p w14:paraId="0829D93E" w14:textId="219235C4" w:rsidR="005A415A" w:rsidRPr="00224223" w:rsidRDefault="005A415A" w:rsidP="005A415A">
            <w:pPr>
              <w:pStyle w:val="Tabletext"/>
            </w:pPr>
            <w:r w:rsidRPr="00224223">
              <w:rPr>
                <w:snapToGrid w:val="0"/>
              </w:rPr>
              <w:t>31523</w:t>
            </w:r>
          </w:p>
        </w:tc>
        <w:tc>
          <w:tcPr>
            <w:tcW w:w="3399" w:type="pct"/>
            <w:tcBorders>
              <w:top w:val="single" w:sz="4" w:space="0" w:color="auto"/>
              <w:left w:val="nil"/>
              <w:bottom w:val="single" w:sz="4" w:space="0" w:color="auto"/>
              <w:right w:val="nil"/>
            </w:tcBorders>
            <w:shd w:val="clear" w:color="auto" w:fill="auto"/>
          </w:tcPr>
          <w:p w14:paraId="487FD12A" w14:textId="01256FC8" w:rsidR="005A415A" w:rsidRPr="00224223" w:rsidRDefault="005A415A" w:rsidP="005A415A">
            <w:pPr>
              <w:pStyle w:val="Tabletext"/>
            </w:pPr>
            <w:r w:rsidRPr="00224223">
              <w:t>Skin sparing mastectomy (bilateral) (H) (Anaes.) (Assist.)</w:t>
            </w:r>
          </w:p>
        </w:tc>
        <w:tc>
          <w:tcPr>
            <w:tcW w:w="923" w:type="pct"/>
            <w:tcBorders>
              <w:top w:val="single" w:sz="4" w:space="0" w:color="auto"/>
              <w:left w:val="nil"/>
              <w:bottom w:val="single" w:sz="4" w:space="0" w:color="auto"/>
              <w:right w:val="nil"/>
            </w:tcBorders>
            <w:shd w:val="clear" w:color="auto" w:fill="auto"/>
          </w:tcPr>
          <w:p w14:paraId="6A880BD7" w14:textId="143DFB63" w:rsidR="005A415A" w:rsidRPr="00224223" w:rsidRDefault="005A415A" w:rsidP="005A415A">
            <w:pPr>
              <w:pStyle w:val="Tabletext"/>
              <w:jc w:val="right"/>
            </w:pPr>
            <w:r w:rsidRPr="00224223">
              <w:rPr>
                <w:snapToGrid w:val="0"/>
              </w:rPr>
              <w:t>1,993.85</w:t>
            </w:r>
          </w:p>
        </w:tc>
      </w:tr>
      <w:tr w:rsidR="005A415A" w:rsidRPr="00224223" w14:paraId="5515BEA3" w14:textId="77777777" w:rsidTr="00D34DDD">
        <w:tc>
          <w:tcPr>
            <w:tcW w:w="678" w:type="pct"/>
            <w:tcBorders>
              <w:top w:val="single" w:sz="4" w:space="0" w:color="auto"/>
              <w:left w:val="nil"/>
              <w:bottom w:val="single" w:sz="4" w:space="0" w:color="auto"/>
              <w:right w:val="nil"/>
            </w:tcBorders>
            <w:shd w:val="clear" w:color="auto" w:fill="auto"/>
            <w:hideMark/>
          </w:tcPr>
          <w:p w14:paraId="2BC80E7D" w14:textId="77777777" w:rsidR="005A415A" w:rsidRPr="00224223" w:rsidRDefault="005A415A" w:rsidP="005A415A">
            <w:pPr>
              <w:pStyle w:val="Tabletext"/>
            </w:pPr>
            <w:r w:rsidRPr="00224223">
              <w:t>31525</w:t>
            </w:r>
          </w:p>
        </w:tc>
        <w:tc>
          <w:tcPr>
            <w:tcW w:w="3399" w:type="pct"/>
            <w:tcBorders>
              <w:top w:val="single" w:sz="4" w:space="0" w:color="auto"/>
              <w:left w:val="nil"/>
              <w:bottom w:val="single" w:sz="4" w:space="0" w:color="auto"/>
              <w:right w:val="nil"/>
            </w:tcBorders>
            <w:shd w:val="clear" w:color="auto" w:fill="auto"/>
            <w:hideMark/>
          </w:tcPr>
          <w:p w14:paraId="2907718C" w14:textId="77777777" w:rsidR="005D6C91" w:rsidRPr="00224223" w:rsidRDefault="005D6C91" w:rsidP="005D6C91">
            <w:pPr>
              <w:pStyle w:val="Tabletext"/>
            </w:pPr>
            <w:r w:rsidRPr="00224223">
              <w:t>Mastectomy for gynaecomastia (unilateral), with or without liposuction (suction assisted lipolysis), if:</w:t>
            </w:r>
            <w:bookmarkStart w:id="663" w:name="_Hlk117613016"/>
          </w:p>
          <w:p w14:paraId="1D9BD556" w14:textId="77777777" w:rsidR="005D6C91" w:rsidRPr="00224223" w:rsidRDefault="005D6C91" w:rsidP="005D6C91">
            <w:pPr>
              <w:pStyle w:val="Tablea"/>
            </w:pPr>
            <w:r w:rsidRPr="00224223">
              <w:rPr>
                <w:rFonts w:eastAsia="Calibri"/>
              </w:rPr>
              <w:t>(a) breast enlargement is not due to obesity and is not proportionate to body habitus; and</w:t>
            </w:r>
          </w:p>
          <w:p w14:paraId="7E541709" w14:textId="77777777" w:rsidR="005D6C91" w:rsidRPr="00224223" w:rsidRDefault="005D6C91" w:rsidP="005D6C91">
            <w:pPr>
              <w:pStyle w:val="Tablea"/>
            </w:pPr>
            <w:r w:rsidRPr="00224223">
              <w:rPr>
                <w:rFonts w:eastAsia="Calibri"/>
              </w:rPr>
              <w:t>(b) sufficient photographic evidence demonstrating the clinical need for the service is included in patient notes;</w:t>
            </w:r>
          </w:p>
          <w:p w14:paraId="34E0A987" w14:textId="27674102" w:rsidR="005A415A" w:rsidRPr="00224223" w:rsidRDefault="005D6C91" w:rsidP="005D6C91">
            <w:pPr>
              <w:pStyle w:val="Tabletext"/>
            </w:pPr>
            <w:r w:rsidRPr="00224223">
              <w:t>not being a service associated with a service to which item 45585 applies</w:t>
            </w:r>
            <w:bookmarkEnd w:id="663"/>
            <w:r w:rsidRPr="00224223">
              <w:rPr>
                <w:rFonts w:eastAsia="Calibri"/>
              </w:rPr>
              <w:t xml:space="preserve"> </w:t>
            </w:r>
            <w:r w:rsidRPr="00224223">
              <w:t>(H) (Anaes.) (Assist.)</w:t>
            </w:r>
          </w:p>
        </w:tc>
        <w:tc>
          <w:tcPr>
            <w:tcW w:w="923" w:type="pct"/>
            <w:tcBorders>
              <w:top w:val="single" w:sz="4" w:space="0" w:color="auto"/>
              <w:left w:val="nil"/>
              <w:bottom w:val="single" w:sz="4" w:space="0" w:color="auto"/>
              <w:right w:val="nil"/>
            </w:tcBorders>
            <w:shd w:val="clear" w:color="auto" w:fill="auto"/>
          </w:tcPr>
          <w:p w14:paraId="29D46AE6" w14:textId="77777777" w:rsidR="005A415A" w:rsidRPr="00224223" w:rsidRDefault="005A415A" w:rsidP="005A415A">
            <w:pPr>
              <w:pStyle w:val="Tabletext"/>
              <w:jc w:val="right"/>
            </w:pPr>
            <w:r w:rsidRPr="00224223">
              <w:t>541.05</w:t>
            </w:r>
          </w:p>
        </w:tc>
      </w:tr>
      <w:tr w:rsidR="005D6C91" w:rsidRPr="00224223" w14:paraId="6BFD6137" w14:textId="77777777" w:rsidTr="00D34DDD">
        <w:tc>
          <w:tcPr>
            <w:tcW w:w="678" w:type="pct"/>
            <w:tcBorders>
              <w:top w:val="single" w:sz="4" w:space="0" w:color="auto"/>
              <w:left w:val="nil"/>
              <w:bottom w:val="single" w:sz="4" w:space="0" w:color="auto"/>
              <w:right w:val="nil"/>
            </w:tcBorders>
            <w:shd w:val="clear" w:color="auto" w:fill="auto"/>
          </w:tcPr>
          <w:p w14:paraId="7F23C5A1" w14:textId="2DC4E657" w:rsidR="005D6C91" w:rsidRPr="00224223" w:rsidRDefault="005D6C91" w:rsidP="005D6C91">
            <w:pPr>
              <w:pStyle w:val="Tabletext"/>
            </w:pPr>
            <w:r w:rsidRPr="00224223">
              <w:rPr>
                <w:snapToGrid w:val="0"/>
              </w:rPr>
              <w:t>31526</w:t>
            </w:r>
          </w:p>
        </w:tc>
        <w:tc>
          <w:tcPr>
            <w:tcW w:w="3399" w:type="pct"/>
            <w:tcBorders>
              <w:top w:val="single" w:sz="4" w:space="0" w:color="auto"/>
              <w:left w:val="nil"/>
              <w:bottom w:val="single" w:sz="4" w:space="0" w:color="auto"/>
              <w:right w:val="nil"/>
            </w:tcBorders>
            <w:shd w:val="clear" w:color="auto" w:fill="auto"/>
          </w:tcPr>
          <w:p w14:paraId="75C56FDE" w14:textId="77777777" w:rsidR="005D6C91" w:rsidRPr="00224223" w:rsidRDefault="005D6C91" w:rsidP="005D6C91">
            <w:pPr>
              <w:pStyle w:val="Tabletext"/>
            </w:pPr>
            <w:r w:rsidRPr="00224223">
              <w:t>Mastectomy for gynaecomastia (bilateral), with or without liposuction (suction assisted lipolysis), if:</w:t>
            </w:r>
          </w:p>
          <w:p w14:paraId="326196CE" w14:textId="77777777" w:rsidR="005D6C91" w:rsidRPr="00224223" w:rsidRDefault="005D6C91" w:rsidP="005D6C91">
            <w:pPr>
              <w:pStyle w:val="Tablea"/>
            </w:pPr>
            <w:r w:rsidRPr="00224223">
              <w:rPr>
                <w:rFonts w:eastAsia="Calibri"/>
              </w:rPr>
              <w:t>(a) breast enlargement is not due to obesity and is not proportionate to body habitus; and</w:t>
            </w:r>
          </w:p>
          <w:p w14:paraId="64E319C0" w14:textId="77777777" w:rsidR="005D6C91" w:rsidRPr="00224223" w:rsidRDefault="005D6C91" w:rsidP="005D6C91">
            <w:pPr>
              <w:pStyle w:val="Tablea"/>
            </w:pPr>
            <w:r w:rsidRPr="00224223">
              <w:rPr>
                <w:rFonts w:eastAsia="Calibri"/>
              </w:rPr>
              <w:t>(b) sufficient photographic evidence demonstrating the clinical need for the service is included in patient notes;</w:t>
            </w:r>
          </w:p>
          <w:p w14:paraId="1A61AF4C" w14:textId="775FCE70" w:rsidR="005D6C91" w:rsidRPr="00224223" w:rsidRDefault="005D6C91" w:rsidP="005D6C91">
            <w:pPr>
              <w:pStyle w:val="Tabletext"/>
            </w:pPr>
            <w:r w:rsidRPr="00224223">
              <w:t>not being a service associated with a service to which item 45585 applies (H) (Anaes.) (Assist.)</w:t>
            </w:r>
          </w:p>
        </w:tc>
        <w:tc>
          <w:tcPr>
            <w:tcW w:w="923" w:type="pct"/>
            <w:tcBorders>
              <w:top w:val="single" w:sz="4" w:space="0" w:color="auto"/>
              <w:left w:val="nil"/>
              <w:bottom w:val="single" w:sz="4" w:space="0" w:color="auto"/>
              <w:right w:val="nil"/>
            </w:tcBorders>
            <w:shd w:val="clear" w:color="auto" w:fill="auto"/>
          </w:tcPr>
          <w:p w14:paraId="308EA930" w14:textId="317F89E9" w:rsidR="005D6C91" w:rsidRPr="00224223" w:rsidRDefault="005D6C91" w:rsidP="005D6C91">
            <w:pPr>
              <w:pStyle w:val="Tabletext"/>
              <w:jc w:val="right"/>
            </w:pPr>
            <w:r w:rsidRPr="00224223">
              <w:rPr>
                <w:snapToGrid w:val="0"/>
              </w:rPr>
              <w:t>996.65</w:t>
            </w:r>
          </w:p>
        </w:tc>
      </w:tr>
      <w:tr w:rsidR="005D6C91" w:rsidRPr="00224223" w14:paraId="30BEDD19" w14:textId="77777777" w:rsidTr="00D34DDD">
        <w:tc>
          <w:tcPr>
            <w:tcW w:w="678" w:type="pct"/>
            <w:tcBorders>
              <w:top w:val="single" w:sz="4" w:space="0" w:color="auto"/>
              <w:left w:val="nil"/>
              <w:bottom w:val="single" w:sz="4" w:space="0" w:color="auto"/>
              <w:right w:val="nil"/>
            </w:tcBorders>
            <w:shd w:val="clear" w:color="auto" w:fill="auto"/>
          </w:tcPr>
          <w:p w14:paraId="4712F58A" w14:textId="04DA86CA" w:rsidR="005D6C91" w:rsidRPr="00224223" w:rsidRDefault="005D6C91" w:rsidP="005D6C91">
            <w:pPr>
              <w:pStyle w:val="Tabletext"/>
            </w:pPr>
            <w:r w:rsidRPr="00224223">
              <w:rPr>
                <w:snapToGrid w:val="0"/>
              </w:rPr>
              <w:t>31528</w:t>
            </w:r>
          </w:p>
        </w:tc>
        <w:tc>
          <w:tcPr>
            <w:tcW w:w="3399" w:type="pct"/>
            <w:tcBorders>
              <w:top w:val="single" w:sz="4" w:space="0" w:color="auto"/>
              <w:left w:val="nil"/>
              <w:bottom w:val="single" w:sz="4" w:space="0" w:color="auto"/>
              <w:right w:val="nil"/>
            </w:tcBorders>
            <w:shd w:val="clear" w:color="auto" w:fill="auto"/>
          </w:tcPr>
          <w:p w14:paraId="3D62866D" w14:textId="4E71B060" w:rsidR="005D6C91" w:rsidRPr="00224223" w:rsidRDefault="005D6C91" w:rsidP="005D6C91">
            <w:pPr>
              <w:pStyle w:val="Tabletext"/>
            </w:pPr>
            <w:r w:rsidRPr="00224223">
              <w:t>Nipple sparing mastectomy (unilateral) (H) (Anaes.) (Assist.)</w:t>
            </w:r>
          </w:p>
        </w:tc>
        <w:tc>
          <w:tcPr>
            <w:tcW w:w="923" w:type="pct"/>
            <w:tcBorders>
              <w:top w:val="single" w:sz="4" w:space="0" w:color="auto"/>
              <w:left w:val="nil"/>
              <w:bottom w:val="single" w:sz="4" w:space="0" w:color="auto"/>
              <w:right w:val="nil"/>
            </w:tcBorders>
            <w:shd w:val="clear" w:color="auto" w:fill="auto"/>
          </w:tcPr>
          <w:p w14:paraId="07CBCE88" w14:textId="7A88272B" w:rsidR="005D6C91" w:rsidRPr="00224223" w:rsidRDefault="005D6C91" w:rsidP="005D6C91">
            <w:pPr>
              <w:pStyle w:val="Tabletext"/>
              <w:jc w:val="right"/>
            </w:pPr>
            <w:r w:rsidRPr="00224223">
              <w:rPr>
                <w:snapToGrid w:val="0"/>
              </w:rPr>
              <w:t>1,139.30</w:t>
            </w:r>
          </w:p>
        </w:tc>
      </w:tr>
      <w:tr w:rsidR="005D6C91" w:rsidRPr="00224223" w14:paraId="27F96F5E" w14:textId="77777777" w:rsidTr="00D34DDD">
        <w:tc>
          <w:tcPr>
            <w:tcW w:w="678" w:type="pct"/>
            <w:tcBorders>
              <w:top w:val="single" w:sz="4" w:space="0" w:color="auto"/>
              <w:left w:val="nil"/>
              <w:bottom w:val="single" w:sz="4" w:space="0" w:color="auto"/>
              <w:right w:val="nil"/>
            </w:tcBorders>
            <w:shd w:val="clear" w:color="auto" w:fill="auto"/>
          </w:tcPr>
          <w:p w14:paraId="768EE527" w14:textId="545383B9" w:rsidR="005D6C91" w:rsidRPr="00224223" w:rsidRDefault="005D6C91" w:rsidP="005D6C91">
            <w:pPr>
              <w:pStyle w:val="Tabletext"/>
            </w:pPr>
            <w:r w:rsidRPr="00224223">
              <w:rPr>
                <w:snapToGrid w:val="0"/>
              </w:rPr>
              <w:t>31529</w:t>
            </w:r>
          </w:p>
        </w:tc>
        <w:tc>
          <w:tcPr>
            <w:tcW w:w="3399" w:type="pct"/>
            <w:tcBorders>
              <w:top w:val="single" w:sz="4" w:space="0" w:color="auto"/>
              <w:left w:val="nil"/>
              <w:bottom w:val="single" w:sz="4" w:space="0" w:color="auto"/>
              <w:right w:val="nil"/>
            </w:tcBorders>
            <w:shd w:val="clear" w:color="auto" w:fill="auto"/>
          </w:tcPr>
          <w:p w14:paraId="62F9EF38" w14:textId="22F127A7" w:rsidR="005D6C91" w:rsidRPr="00224223" w:rsidRDefault="005D6C91" w:rsidP="005D6C91">
            <w:pPr>
              <w:pStyle w:val="Tabletext"/>
            </w:pPr>
            <w:r w:rsidRPr="00224223">
              <w:t>Nipple sparing mastectomy (bilateral) (H) (Anaes.) (Assist.)</w:t>
            </w:r>
          </w:p>
        </w:tc>
        <w:tc>
          <w:tcPr>
            <w:tcW w:w="923" w:type="pct"/>
            <w:tcBorders>
              <w:top w:val="single" w:sz="4" w:space="0" w:color="auto"/>
              <w:left w:val="nil"/>
              <w:bottom w:val="single" w:sz="4" w:space="0" w:color="auto"/>
              <w:right w:val="nil"/>
            </w:tcBorders>
            <w:shd w:val="clear" w:color="auto" w:fill="auto"/>
          </w:tcPr>
          <w:p w14:paraId="295B2078" w14:textId="188AE42C" w:rsidR="005D6C91" w:rsidRPr="00224223" w:rsidRDefault="005D6C91" w:rsidP="005D6C91">
            <w:pPr>
              <w:pStyle w:val="Tabletext"/>
              <w:jc w:val="right"/>
            </w:pPr>
            <w:r w:rsidRPr="00224223">
              <w:rPr>
                <w:snapToGrid w:val="0"/>
              </w:rPr>
              <w:t>1,993.85</w:t>
            </w:r>
          </w:p>
        </w:tc>
      </w:tr>
      <w:tr w:rsidR="005D6C91" w:rsidRPr="00224223" w14:paraId="150D67C7" w14:textId="77777777" w:rsidTr="00D34DDD">
        <w:tc>
          <w:tcPr>
            <w:tcW w:w="678" w:type="pct"/>
            <w:tcBorders>
              <w:top w:val="single" w:sz="4" w:space="0" w:color="auto"/>
              <w:left w:val="nil"/>
              <w:bottom w:val="single" w:sz="4" w:space="0" w:color="auto"/>
              <w:right w:val="nil"/>
            </w:tcBorders>
            <w:shd w:val="clear" w:color="auto" w:fill="auto"/>
            <w:hideMark/>
          </w:tcPr>
          <w:p w14:paraId="3E3F5F30" w14:textId="77777777" w:rsidR="005D6C91" w:rsidRPr="00224223" w:rsidRDefault="005D6C91" w:rsidP="005D6C91">
            <w:pPr>
              <w:pStyle w:val="Tabletext"/>
            </w:pPr>
            <w:r w:rsidRPr="00224223">
              <w:lastRenderedPageBreak/>
              <w:t>31530</w:t>
            </w:r>
          </w:p>
        </w:tc>
        <w:tc>
          <w:tcPr>
            <w:tcW w:w="3399" w:type="pct"/>
            <w:tcBorders>
              <w:top w:val="single" w:sz="4" w:space="0" w:color="auto"/>
              <w:left w:val="nil"/>
              <w:bottom w:val="single" w:sz="4" w:space="0" w:color="auto"/>
              <w:right w:val="nil"/>
            </w:tcBorders>
            <w:shd w:val="clear" w:color="auto" w:fill="auto"/>
            <w:hideMark/>
          </w:tcPr>
          <w:p w14:paraId="20338477" w14:textId="2FF4ECD1" w:rsidR="005D6C91" w:rsidRPr="00224223" w:rsidRDefault="005D6C91" w:rsidP="005D6C91">
            <w:pPr>
              <w:pStyle w:val="Tabletext"/>
            </w:pPr>
            <w:r w:rsidRPr="00224223">
              <w:t>Breast, biopsy of solid tumour or tissue of, using a vacuum</w:t>
            </w:r>
            <w:r w:rsidR="00BA02C8">
              <w:noBreakHyphen/>
            </w:r>
            <w:r w:rsidRPr="00224223">
              <w:t>assisted breast biopsy device under imaging guidance, for histological examination, if imaging has demonstrated:</w:t>
            </w:r>
          </w:p>
          <w:p w14:paraId="736D7C67" w14:textId="77777777" w:rsidR="005D6C91" w:rsidRPr="00224223" w:rsidRDefault="005D6C91" w:rsidP="005D6C91">
            <w:pPr>
              <w:pStyle w:val="Tablea"/>
            </w:pPr>
            <w:r w:rsidRPr="00224223">
              <w:t>(a) microcalcification of lesion; or</w:t>
            </w:r>
          </w:p>
          <w:p w14:paraId="4A4A7DF1" w14:textId="77777777" w:rsidR="005D6C91" w:rsidRPr="00224223" w:rsidRDefault="005D6C91" w:rsidP="005D6C91">
            <w:pPr>
              <w:pStyle w:val="Tablea"/>
            </w:pPr>
            <w:r w:rsidRPr="00224223">
              <w:t>(b) impalpable lesion less than one cm in diameter;</w:t>
            </w:r>
          </w:p>
          <w:p w14:paraId="26CE7094" w14:textId="13B9F78E" w:rsidR="005D6C91" w:rsidRPr="00224223" w:rsidRDefault="005D6C91" w:rsidP="005D6C91">
            <w:pPr>
              <w:pStyle w:val="Tabletext"/>
            </w:pPr>
            <w:r w:rsidRPr="00224223">
              <w:t>including pre</w:t>
            </w:r>
            <w:r w:rsidR="00BA02C8">
              <w:noBreakHyphen/>
            </w:r>
            <w:r w:rsidRPr="00224223">
              <w:t>operative localisation of lesion, if performed, other than a service associated with a service to which item 31548 applies</w:t>
            </w:r>
          </w:p>
        </w:tc>
        <w:tc>
          <w:tcPr>
            <w:tcW w:w="923" w:type="pct"/>
            <w:tcBorders>
              <w:top w:val="single" w:sz="4" w:space="0" w:color="auto"/>
              <w:left w:val="nil"/>
              <w:bottom w:val="single" w:sz="4" w:space="0" w:color="auto"/>
              <w:right w:val="nil"/>
            </w:tcBorders>
            <w:shd w:val="clear" w:color="auto" w:fill="auto"/>
          </w:tcPr>
          <w:p w14:paraId="58C19210" w14:textId="77777777" w:rsidR="005D6C91" w:rsidRPr="00224223" w:rsidRDefault="005D6C91" w:rsidP="005D6C91">
            <w:pPr>
              <w:pStyle w:val="Tabletext"/>
              <w:jc w:val="right"/>
            </w:pPr>
            <w:r w:rsidRPr="00224223">
              <w:t>619.85</w:t>
            </w:r>
          </w:p>
        </w:tc>
      </w:tr>
      <w:tr w:rsidR="005D6C91" w:rsidRPr="00224223" w14:paraId="41C1D360" w14:textId="77777777" w:rsidTr="00D34DDD">
        <w:tc>
          <w:tcPr>
            <w:tcW w:w="678" w:type="pct"/>
            <w:tcBorders>
              <w:top w:val="single" w:sz="4" w:space="0" w:color="auto"/>
              <w:left w:val="nil"/>
              <w:bottom w:val="single" w:sz="4" w:space="0" w:color="auto"/>
              <w:right w:val="nil"/>
            </w:tcBorders>
            <w:shd w:val="clear" w:color="auto" w:fill="auto"/>
            <w:hideMark/>
          </w:tcPr>
          <w:p w14:paraId="3E52E95A" w14:textId="77777777" w:rsidR="005D6C91" w:rsidRPr="00224223" w:rsidRDefault="005D6C91" w:rsidP="005D6C91">
            <w:pPr>
              <w:pStyle w:val="Tabletext"/>
            </w:pPr>
            <w:bookmarkStart w:id="664" w:name="CU_425627488"/>
            <w:bookmarkStart w:id="665" w:name="CU_426632072"/>
            <w:bookmarkEnd w:id="664"/>
            <w:bookmarkEnd w:id="665"/>
            <w:r w:rsidRPr="00224223">
              <w:t>31533</w:t>
            </w:r>
          </w:p>
        </w:tc>
        <w:tc>
          <w:tcPr>
            <w:tcW w:w="3399" w:type="pct"/>
            <w:tcBorders>
              <w:top w:val="single" w:sz="4" w:space="0" w:color="auto"/>
              <w:left w:val="nil"/>
              <w:bottom w:val="single" w:sz="4" w:space="0" w:color="auto"/>
              <w:right w:val="nil"/>
            </w:tcBorders>
            <w:shd w:val="clear" w:color="auto" w:fill="auto"/>
            <w:hideMark/>
          </w:tcPr>
          <w:p w14:paraId="0DCEF40B" w14:textId="77777777" w:rsidR="005D6C91" w:rsidRPr="00224223" w:rsidRDefault="005D6C91" w:rsidP="005D6C91">
            <w:pPr>
              <w:pStyle w:val="Tabletext"/>
            </w:pPr>
            <w:r w:rsidRPr="00224223">
              <w:t>Fine needle aspiration of an impalpable breast lesion detected by mammography or ultrasound, imaging guided—but not including imaging (Anaes.)</w:t>
            </w:r>
          </w:p>
        </w:tc>
        <w:tc>
          <w:tcPr>
            <w:tcW w:w="923" w:type="pct"/>
            <w:tcBorders>
              <w:top w:val="single" w:sz="4" w:space="0" w:color="auto"/>
              <w:left w:val="nil"/>
              <w:bottom w:val="single" w:sz="4" w:space="0" w:color="auto"/>
              <w:right w:val="nil"/>
            </w:tcBorders>
            <w:shd w:val="clear" w:color="auto" w:fill="auto"/>
          </w:tcPr>
          <w:p w14:paraId="5775155F" w14:textId="77777777" w:rsidR="005D6C91" w:rsidRPr="00224223" w:rsidRDefault="005D6C91" w:rsidP="005D6C91">
            <w:pPr>
              <w:pStyle w:val="Tabletext"/>
              <w:jc w:val="right"/>
            </w:pPr>
            <w:r w:rsidRPr="00224223">
              <w:t>143.50</w:t>
            </w:r>
          </w:p>
        </w:tc>
      </w:tr>
      <w:tr w:rsidR="005D6C91" w:rsidRPr="00224223" w14:paraId="777AD92D" w14:textId="77777777" w:rsidTr="00D34DDD">
        <w:tc>
          <w:tcPr>
            <w:tcW w:w="678" w:type="pct"/>
            <w:tcBorders>
              <w:top w:val="single" w:sz="4" w:space="0" w:color="auto"/>
              <w:left w:val="nil"/>
              <w:bottom w:val="single" w:sz="4" w:space="0" w:color="auto"/>
              <w:right w:val="nil"/>
            </w:tcBorders>
            <w:shd w:val="clear" w:color="auto" w:fill="auto"/>
            <w:hideMark/>
          </w:tcPr>
          <w:p w14:paraId="43D6D900" w14:textId="77777777" w:rsidR="005D6C91" w:rsidRPr="00224223" w:rsidRDefault="005D6C91" w:rsidP="005D6C91">
            <w:pPr>
              <w:pStyle w:val="Tabletext"/>
            </w:pPr>
            <w:r w:rsidRPr="00224223">
              <w:t>31536</w:t>
            </w:r>
          </w:p>
        </w:tc>
        <w:tc>
          <w:tcPr>
            <w:tcW w:w="3399" w:type="pct"/>
            <w:tcBorders>
              <w:top w:val="single" w:sz="4" w:space="0" w:color="auto"/>
              <w:left w:val="nil"/>
              <w:bottom w:val="single" w:sz="4" w:space="0" w:color="auto"/>
              <w:right w:val="nil"/>
            </w:tcBorders>
            <w:shd w:val="clear" w:color="auto" w:fill="auto"/>
            <w:hideMark/>
          </w:tcPr>
          <w:p w14:paraId="244FA7A6" w14:textId="77777777" w:rsidR="005D6C91" w:rsidRPr="00224223" w:rsidRDefault="005D6C91" w:rsidP="005D6C91">
            <w:pPr>
              <w:pStyle w:val="Tabletext"/>
            </w:pPr>
            <w:r w:rsidRPr="00224223">
              <w:t>Breast, preoperative localisation of lesion of, by hookwire or similar device, using interventional imaging techniques, but not including imaging (Anaes.)</w:t>
            </w:r>
          </w:p>
        </w:tc>
        <w:tc>
          <w:tcPr>
            <w:tcW w:w="923" w:type="pct"/>
            <w:tcBorders>
              <w:top w:val="single" w:sz="4" w:space="0" w:color="auto"/>
              <w:left w:val="nil"/>
              <w:bottom w:val="single" w:sz="4" w:space="0" w:color="auto"/>
              <w:right w:val="nil"/>
            </w:tcBorders>
            <w:shd w:val="clear" w:color="auto" w:fill="auto"/>
          </w:tcPr>
          <w:p w14:paraId="1EDF4C32" w14:textId="77777777" w:rsidR="005D6C91" w:rsidRPr="00224223" w:rsidRDefault="005D6C91" w:rsidP="005D6C91">
            <w:pPr>
              <w:pStyle w:val="Tabletext"/>
              <w:jc w:val="right"/>
            </w:pPr>
            <w:r w:rsidRPr="00224223">
              <w:t>197.10</w:t>
            </w:r>
          </w:p>
        </w:tc>
      </w:tr>
      <w:tr w:rsidR="005D6C91" w:rsidRPr="00224223" w14:paraId="7794BC69" w14:textId="77777777" w:rsidTr="00D34DDD">
        <w:tc>
          <w:tcPr>
            <w:tcW w:w="678" w:type="pct"/>
            <w:tcBorders>
              <w:top w:val="single" w:sz="4" w:space="0" w:color="auto"/>
              <w:left w:val="nil"/>
              <w:bottom w:val="single" w:sz="4" w:space="0" w:color="auto"/>
              <w:right w:val="nil"/>
            </w:tcBorders>
            <w:shd w:val="clear" w:color="auto" w:fill="auto"/>
            <w:hideMark/>
          </w:tcPr>
          <w:p w14:paraId="3EEA8A56" w14:textId="77777777" w:rsidR="005D6C91" w:rsidRPr="00224223" w:rsidRDefault="005D6C91" w:rsidP="005D6C91">
            <w:pPr>
              <w:pStyle w:val="Tabletext"/>
            </w:pPr>
            <w:r w:rsidRPr="00224223">
              <w:t>31548</w:t>
            </w:r>
          </w:p>
        </w:tc>
        <w:tc>
          <w:tcPr>
            <w:tcW w:w="3399" w:type="pct"/>
            <w:tcBorders>
              <w:top w:val="single" w:sz="4" w:space="0" w:color="auto"/>
              <w:left w:val="nil"/>
              <w:bottom w:val="single" w:sz="4" w:space="0" w:color="auto"/>
              <w:right w:val="nil"/>
            </w:tcBorders>
            <w:shd w:val="clear" w:color="auto" w:fill="auto"/>
            <w:hideMark/>
          </w:tcPr>
          <w:p w14:paraId="46C9C9CD" w14:textId="5E72939B" w:rsidR="005D6C91" w:rsidRPr="00224223" w:rsidRDefault="005D6C91" w:rsidP="005D6C91">
            <w:pPr>
              <w:pStyle w:val="Tabletext"/>
            </w:pPr>
            <w:r w:rsidRPr="00224223">
              <w:t>Breast, biopsy of solid tumour or tissue of, using mechanical biopsy device, for histological examination, other than a service associated with a service to which item 31530 applies (Anaes.)</w:t>
            </w:r>
          </w:p>
        </w:tc>
        <w:tc>
          <w:tcPr>
            <w:tcW w:w="923" w:type="pct"/>
            <w:tcBorders>
              <w:top w:val="single" w:sz="4" w:space="0" w:color="auto"/>
              <w:left w:val="nil"/>
              <w:bottom w:val="single" w:sz="4" w:space="0" w:color="auto"/>
              <w:right w:val="nil"/>
            </w:tcBorders>
            <w:shd w:val="clear" w:color="auto" w:fill="auto"/>
          </w:tcPr>
          <w:p w14:paraId="464F9F07" w14:textId="77777777" w:rsidR="005D6C91" w:rsidRPr="00224223" w:rsidRDefault="005D6C91" w:rsidP="005D6C91">
            <w:pPr>
              <w:pStyle w:val="Tabletext"/>
              <w:jc w:val="right"/>
            </w:pPr>
            <w:r w:rsidRPr="00224223">
              <w:t>208.10</w:t>
            </w:r>
          </w:p>
        </w:tc>
      </w:tr>
      <w:tr w:rsidR="005D6C91" w:rsidRPr="00224223" w14:paraId="31AEB56F" w14:textId="77777777" w:rsidTr="00D34DDD">
        <w:tc>
          <w:tcPr>
            <w:tcW w:w="678" w:type="pct"/>
            <w:tcBorders>
              <w:top w:val="single" w:sz="4" w:space="0" w:color="auto"/>
              <w:left w:val="nil"/>
              <w:bottom w:val="single" w:sz="4" w:space="0" w:color="auto"/>
              <w:right w:val="nil"/>
            </w:tcBorders>
            <w:shd w:val="clear" w:color="auto" w:fill="auto"/>
            <w:hideMark/>
          </w:tcPr>
          <w:p w14:paraId="200D056D" w14:textId="77777777" w:rsidR="005D6C91" w:rsidRPr="00224223" w:rsidRDefault="005D6C91" w:rsidP="005D6C91">
            <w:pPr>
              <w:pStyle w:val="Tabletext"/>
            </w:pPr>
            <w:r w:rsidRPr="00224223">
              <w:t>31551</w:t>
            </w:r>
          </w:p>
        </w:tc>
        <w:tc>
          <w:tcPr>
            <w:tcW w:w="3399" w:type="pct"/>
            <w:tcBorders>
              <w:top w:val="single" w:sz="4" w:space="0" w:color="auto"/>
              <w:left w:val="nil"/>
              <w:bottom w:val="single" w:sz="4" w:space="0" w:color="auto"/>
              <w:right w:val="nil"/>
            </w:tcBorders>
            <w:shd w:val="clear" w:color="auto" w:fill="auto"/>
            <w:hideMark/>
          </w:tcPr>
          <w:p w14:paraId="2E95F50D" w14:textId="12E4D70A" w:rsidR="005D6C91" w:rsidRPr="00224223" w:rsidRDefault="005D6C91" w:rsidP="005D6C91">
            <w:pPr>
              <w:pStyle w:val="Tabletext"/>
            </w:pPr>
            <w:r w:rsidRPr="00224223">
              <w:t>Breast, haematoma, seroma or inflammatory condition including abscess, granulomatous mastitis or similar, exploration and drainage of, when performed in the operating theatre of a hospital, excluding after</w:t>
            </w:r>
            <w:r w:rsidR="00BA02C8">
              <w:noBreakHyphen/>
            </w:r>
            <w:r w:rsidRPr="00224223">
              <w:t>care (H) (Anaes.)</w:t>
            </w:r>
          </w:p>
        </w:tc>
        <w:tc>
          <w:tcPr>
            <w:tcW w:w="923" w:type="pct"/>
            <w:tcBorders>
              <w:top w:val="single" w:sz="4" w:space="0" w:color="auto"/>
              <w:left w:val="nil"/>
              <w:bottom w:val="single" w:sz="4" w:space="0" w:color="auto"/>
              <w:right w:val="nil"/>
            </w:tcBorders>
            <w:shd w:val="clear" w:color="auto" w:fill="auto"/>
          </w:tcPr>
          <w:p w14:paraId="49E6AE04" w14:textId="77777777" w:rsidR="005D6C91" w:rsidRPr="00224223" w:rsidRDefault="005D6C91" w:rsidP="005D6C91">
            <w:pPr>
              <w:pStyle w:val="Tabletext"/>
              <w:jc w:val="right"/>
            </w:pPr>
            <w:r w:rsidRPr="00224223">
              <w:t>225.50</w:t>
            </w:r>
          </w:p>
        </w:tc>
      </w:tr>
      <w:tr w:rsidR="005D6C91" w:rsidRPr="00224223" w14:paraId="7EB1FBB4" w14:textId="77777777" w:rsidTr="00D34DDD">
        <w:tc>
          <w:tcPr>
            <w:tcW w:w="678" w:type="pct"/>
            <w:tcBorders>
              <w:top w:val="single" w:sz="4" w:space="0" w:color="auto"/>
              <w:left w:val="nil"/>
              <w:bottom w:val="single" w:sz="4" w:space="0" w:color="auto"/>
              <w:right w:val="nil"/>
            </w:tcBorders>
            <w:shd w:val="clear" w:color="auto" w:fill="auto"/>
            <w:hideMark/>
          </w:tcPr>
          <w:p w14:paraId="16731EF8" w14:textId="77777777" w:rsidR="005D6C91" w:rsidRPr="00224223" w:rsidRDefault="005D6C91" w:rsidP="005D6C91">
            <w:pPr>
              <w:pStyle w:val="Tabletext"/>
            </w:pPr>
            <w:bookmarkStart w:id="666" w:name="CU_432629517"/>
            <w:bookmarkStart w:id="667" w:name="CU_433634101"/>
            <w:bookmarkEnd w:id="666"/>
            <w:bookmarkEnd w:id="667"/>
            <w:r w:rsidRPr="00224223">
              <w:t>31554</w:t>
            </w:r>
          </w:p>
        </w:tc>
        <w:tc>
          <w:tcPr>
            <w:tcW w:w="3399" w:type="pct"/>
            <w:tcBorders>
              <w:top w:val="single" w:sz="4" w:space="0" w:color="auto"/>
              <w:left w:val="nil"/>
              <w:bottom w:val="single" w:sz="4" w:space="0" w:color="auto"/>
              <w:right w:val="nil"/>
            </w:tcBorders>
            <w:shd w:val="clear" w:color="auto" w:fill="auto"/>
            <w:hideMark/>
          </w:tcPr>
          <w:p w14:paraId="5977DA0C" w14:textId="77777777" w:rsidR="005D6C91" w:rsidRPr="00224223" w:rsidRDefault="005D6C91" w:rsidP="005D6C91">
            <w:pPr>
              <w:pStyle w:val="Tabletext"/>
            </w:pPr>
            <w:r w:rsidRPr="00224223">
              <w:t>Breast, microdochotomy of, for benign or malignant condition (H) (Anaes.) (Assist.)</w:t>
            </w:r>
          </w:p>
        </w:tc>
        <w:tc>
          <w:tcPr>
            <w:tcW w:w="923" w:type="pct"/>
            <w:tcBorders>
              <w:top w:val="single" w:sz="4" w:space="0" w:color="auto"/>
              <w:left w:val="nil"/>
              <w:bottom w:val="single" w:sz="4" w:space="0" w:color="auto"/>
              <w:right w:val="nil"/>
            </w:tcBorders>
            <w:shd w:val="clear" w:color="auto" w:fill="auto"/>
          </w:tcPr>
          <w:p w14:paraId="65F4E2E9" w14:textId="77777777" w:rsidR="005D6C91" w:rsidRPr="00224223" w:rsidRDefault="005D6C91" w:rsidP="005D6C91">
            <w:pPr>
              <w:pStyle w:val="Tabletext"/>
              <w:jc w:val="right"/>
            </w:pPr>
            <w:r w:rsidRPr="00224223">
              <w:t>451.05</w:t>
            </w:r>
          </w:p>
        </w:tc>
      </w:tr>
      <w:tr w:rsidR="005D6C91" w:rsidRPr="00224223" w14:paraId="6696EFD7" w14:textId="77777777" w:rsidTr="00D34DDD">
        <w:tc>
          <w:tcPr>
            <w:tcW w:w="678" w:type="pct"/>
            <w:tcBorders>
              <w:top w:val="single" w:sz="4" w:space="0" w:color="auto"/>
              <w:left w:val="nil"/>
              <w:bottom w:val="single" w:sz="4" w:space="0" w:color="auto"/>
              <w:right w:val="nil"/>
            </w:tcBorders>
            <w:shd w:val="clear" w:color="auto" w:fill="auto"/>
            <w:hideMark/>
          </w:tcPr>
          <w:p w14:paraId="0D121A49" w14:textId="77777777" w:rsidR="005D6C91" w:rsidRPr="00224223" w:rsidRDefault="005D6C91" w:rsidP="005D6C91">
            <w:pPr>
              <w:pStyle w:val="Tabletext"/>
            </w:pPr>
            <w:r w:rsidRPr="00224223">
              <w:t>31557</w:t>
            </w:r>
          </w:p>
        </w:tc>
        <w:tc>
          <w:tcPr>
            <w:tcW w:w="3399" w:type="pct"/>
            <w:tcBorders>
              <w:top w:val="single" w:sz="4" w:space="0" w:color="auto"/>
              <w:left w:val="nil"/>
              <w:bottom w:val="single" w:sz="4" w:space="0" w:color="auto"/>
              <w:right w:val="nil"/>
            </w:tcBorders>
            <w:shd w:val="clear" w:color="auto" w:fill="auto"/>
            <w:hideMark/>
          </w:tcPr>
          <w:p w14:paraId="0A871998" w14:textId="77777777" w:rsidR="005D6C91" w:rsidRPr="00224223" w:rsidRDefault="005D6C91" w:rsidP="005D6C91">
            <w:pPr>
              <w:pStyle w:val="Tabletext"/>
            </w:pPr>
            <w:r w:rsidRPr="00224223">
              <w:t>Breast central ducts, excision of, for benign condition (Anaes.) (Assist.)</w:t>
            </w:r>
          </w:p>
        </w:tc>
        <w:tc>
          <w:tcPr>
            <w:tcW w:w="923" w:type="pct"/>
            <w:tcBorders>
              <w:top w:val="single" w:sz="4" w:space="0" w:color="auto"/>
              <w:left w:val="nil"/>
              <w:bottom w:val="single" w:sz="4" w:space="0" w:color="auto"/>
              <w:right w:val="nil"/>
            </w:tcBorders>
            <w:shd w:val="clear" w:color="auto" w:fill="auto"/>
          </w:tcPr>
          <w:p w14:paraId="7BEDA319" w14:textId="77777777" w:rsidR="005D6C91" w:rsidRPr="00224223" w:rsidRDefault="005D6C91" w:rsidP="005D6C91">
            <w:pPr>
              <w:pStyle w:val="Tabletext"/>
              <w:jc w:val="right"/>
            </w:pPr>
            <w:r w:rsidRPr="00224223">
              <w:t>360.80</w:t>
            </w:r>
          </w:p>
        </w:tc>
      </w:tr>
      <w:tr w:rsidR="005D6C91" w:rsidRPr="00224223" w14:paraId="2D8EB5D7" w14:textId="77777777" w:rsidTr="00D34DDD">
        <w:tc>
          <w:tcPr>
            <w:tcW w:w="678" w:type="pct"/>
            <w:tcBorders>
              <w:top w:val="single" w:sz="4" w:space="0" w:color="auto"/>
              <w:left w:val="nil"/>
              <w:bottom w:val="single" w:sz="4" w:space="0" w:color="auto"/>
              <w:right w:val="nil"/>
            </w:tcBorders>
            <w:shd w:val="clear" w:color="auto" w:fill="auto"/>
            <w:hideMark/>
          </w:tcPr>
          <w:p w14:paraId="477BEB63" w14:textId="77777777" w:rsidR="005D6C91" w:rsidRPr="00224223" w:rsidRDefault="005D6C91" w:rsidP="005D6C91">
            <w:pPr>
              <w:pStyle w:val="Tabletext"/>
            </w:pPr>
            <w:r w:rsidRPr="00224223">
              <w:t>31560</w:t>
            </w:r>
          </w:p>
        </w:tc>
        <w:tc>
          <w:tcPr>
            <w:tcW w:w="3399" w:type="pct"/>
            <w:tcBorders>
              <w:top w:val="single" w:sz="4" w:space="0" w:color="auto"/>
              <w:left w:val="nil"/>
              <w:bottom w:val="single" w:sz="4" w:space="0" w:color="auto"/>
              <w:right w:val="nil"/>
            </w:tcBorders>
            <w:shd w:val="clear" w:color="auto" w:fill="auto"/>
            <w:hideMark/>
          </w:tcPr>
          <w:p w14:paraId="78021E76" w14:textId="77777777" w:rsidR="005D6C91" w:rsidRPr="00224223" w:rsidRDefault="005D6C91" w:rsidP="005D6C91">
            <w:pPr>
              <w:pStyle w:val="Tabletext"/>
            </w:pPr>
            <w:r w:rsidRPr="00224223">
              <w:t>Accessory breast tissue, excision of (Anaes.) (Assist.)</w:t>
            </w:r>
          </w:p>
        </w:tc>
        <w:tc>
          <w:tcPr>
            <w:tcW w:w="923" w:type="pct"/>
            <w:tcBorders>
              <w:top w:val="single" w:sz="4" w:space="0" w:color="auto"/>
              <w:left w:val="nil"/>
              <w:bottom w:val="single" w:sz="4" w:space="0" w:color="auto"/>
              <w:right w:val="nil"/>
            </w:tcBorders>
            <w:shd w:val="clear" w:color="auto" w:fill="auto"/>
          </w:tcPr>
          <w:p w14:paraId="04578B7C" w14:textId="77777777" w:rsidR="005D6C91" w:rsidRPr="00224223" w:rsidRDefault="005D6C91" w:rsidP="005D6C91">
            <w:pPr>
              <w:pStyle w:val="Tabletext"/>
              <w:jc w:val="right"/>
            </w:pPr>
            <w:r w:rsidRPr="00224223">
              <w:t>360.80</w:t>
            </w:r>
          </w:p>
        </w:tc>
      </w:tr>
      <w:tr w:rsidR="005D6C91" w:rsidRPr="00224223" w14:paraId="6BA59203" w14:textId="77777777" w:rsidTr="00D34DDD">
        <w:tc>
          <w:tcPr>
            <w:tcW w:w="678" w:type="pct"/>
            <w:tcBorders>
              <w:top w:val="single" w:sz="4" w:space="0" w:color="auto"/>
              <w:left w:val="nil"/>
              <w:bottom w:val="single" w:sz="4" w:space="0" w:color="auto"/>
              <w:right w:val="nil"/>
            </w:tcBorders>
            <w:shd w:val="clear" w:color="auto" w:fill="auto"/>
            <w:hideMark/>
          </w:tcPr>
          <w:p w14:paraId="56E2CFDF" w14:textId="77777777" w:rsidR="005D6C91" w:rsidRPr="00224223" w:rsidRDefault="005D6C91" w:rsidP="005D6C91">
            <w:pPr>
              <w:pStyle w:val="Tabletext"/>
            </w:pPr>
            <w:r w:rsidRPr="00224223">
              <w:t>31563</w:t>
            </w:r>
          </w:p>
        </w:tc>
        <w:tc>
          <w:tcPr>
            <w:tcW w:w="3399" w:type="pct"/>
            <w:tcBorders>
              <w:top w:val="single" w:sz="4" w:space="0" w:color="auto"/>
              <w:left w:val="nil"/>
              <w:bottom w:val="single" w:sz="4" w:space="0" w:color="auto"/>
              <w:right w:val="nil"/>
            </w:tcBorders>
            <w:shd w:val="clear" w:color="auto" w:fill="auto"/>
            <w:hideMark/>
          </w:tcPr>
          <w:p w14:paraId="564D84E3" w14:textId="2ADA67A7" w:rsidR="005D6C91" w:rsidRPr="00224223" w:rsidRDefault="005D6C91" w:rsidP="005D6C91">
            <w:pPr>
              <w:pStyle w:val="Tabletext"/>
            </w:pPr>
            <w:r w:rsidRPr="00224223">
              <w:t xml:space="preserve">Inverted nipple, surgical eversion of, </w:t>
            </w:r>
            <w:r w:rsidRPr="00224223">
              <w:rPr>
                <w:rFonts w:eastAsia="Calibri"/>
              </w:rPr>
              <w:t xml:space="preserve">with or without flap repair, if the nipple cannot readily be everted manually </w:t>
            </w:r>
            <w:r w:rsidRPr="00224223">
              <w:t>(Anaes.)</w:t>
            </w:r>
          </w:p>
        </w:tc>
        <w:tc>
          <w:tcPr>
            <w:tcW w:w="923" w:type="pct"/>
            <w:tcBorders>
              <w:top w:val="single" w:sz="4" w:space="0" w:color="auto"/>
              <w:left w:val="nil"/>
              <w:bottom w:val="single" w:sz="4" w:space="0" w:color="auto"/>
              <w:right w:val="nil"/>
            </w:tcBorders>
            <w:shd w:val="clear" w:color="auto" w:fill="auto"/>
          </w:tcPr>
          <w:p w14:paraId="76EFE15D" w14:textId="77777777" w:rsidR="005D6C91" w:rsidRPr="00224223" w:rsidRDefault="005D6C91" w:rsidP="005D6C91">
            <w:pPr>
              <w:pStyle w:val="Tabletext"/>
              <w:jc w:val="right"/>
            </w:pPr>
            <w:r w:rsidRPr="00224223">
              <w:t>270.25</w:t>
            </w:r>
          </w:p>
        </w:tc>
      </w:tr>
      <w:tr w:rsidR="005D6C91" w:rsidRPr="00224223" w14:paraId="20B43181" w14:textId="77777777" w:rsidTr="00D34DDD">
        <w:tc>
          <w:tcPr>
            <w:tcW w:w="678" w:type="pct"/>
            <w:tcBorders>
              <w:top w:val="single" w:sz="4" w:space="0" w:color="auto"/>
              <w:left w:val="nil"/>
              <w:bottom w:val="single" w:sz="4" w:space="0" w:color="auto"/>
              <w:right w:val="nil"/>
            </w:tcBorders>
            <w:shd w:val="clear" w:color="auto" w:fill="auto"/>
            <w:hideMark/>
          </w:tcPr>
          <w:p w14:paraId="49DF6637" w14:textId="77777777" w:rsidR="005D6C91" w:rsidRPr="00224223" w:rsidRDefault="005D6C91" w:rsidP="005D6C91">
            <w:pPr>
              <w:pStyle w:val="Tabletext"/>
            </w:pPr>
            <w:r w:rsidRPr="00224223">
              <w:t>31566</w:t>
            </w:r>
          </w:p>
        </w:tc>
        <w:tc>
          <w:tcPr>
            <w:tcW w:w="3399" w:type="pct"/>
            <w:tcBorders>
              <w:top w:val="single" w:sz="4" w:space="0" w:color="auto"/>
              <w:left w:val="nil"/>
              <w:bottom w:val="single" w:sz="4" w:space="0" w:color="auto"/>
              <w:right w:val="nil"/>
            </w:tcBorders>
            <w:shd w:val="clear" w:color="auto" w:fill="auto"/>
            <w:hideMark/>
          </w:tcPr>
          <w:p w14:paraId="1A611FD4" w14:textId="77777777" w:rsidR="005D6C91" w:rsidRPr="00224223" w:rsidRDefault="005D6C91" w:rsidP="005D6C91">
            <w:pPr>
              <w:pStyle w:val="Tabletext"/>
            </w:pPr>
            <w:r w:rsidRPr="00224223">
              <w:t>Accessory nipple, excision of (Anaes.)</w:t>
            </w:r>
          </w:p>
        </w:tc>
        <w:tc>
          <w:tcPr>
            <w:tcW w:w="923" w:type="pct"/>
            <w:tcBorders>
              <w:top w:val="single" w:sz="4" w:space="0" w:color="auto"/>
              <w:left w:val="nil"/>
              <w:bottom w:val="single" w:sz="4" w:space="0" w:color="auto"/>
              <w:right w:val="nil"/>
            </w:tcBorders>
            <w:shd w:val="clear" w:color="auto" w:fill="auto"/>
          </w:tcPr>
          <w:p w14:paraId="1B0EC54F" w14:textId="77777777" w:rsidR="005D6C91" w:rsidRPr="00224223" w:rsidRDefault="005D6C91" w:rsidP="005D6C91">
            <w:pPr>
              <w:pStyle w:val="Tabletext"/>
              <w:jc w:val="right"/>
            </w:pPr>
            <w:r w:rsidRPr="00224223">
              <w:t>135.25</w:t>
            </w:r>
          </w:p>
        </w:tc>
      </w:tr>
      <w:tr w:rsidR="005D6C91" w:rsidRPr="00224223" w14:paraId="35A84D66" w14:textId="77777777" w:rsidTr="00D34DDD">
        <w:tc>
          <w:tcPr>
            <w:tcW w:w="678" w:type="pct"/>
            <w:tcBorders>
              <w:top w:val="single" w:sz="4" w:space="0" w:color="auto"/>
              <w:left w:val="nil"/>
              <w:bottom w:val="single" w:sz="4" w:space="0" w:color="auto"/>
              <w:right w:val="nil"/>
            </w:tcBorders>
            <w:shd w:val="clear" w:color="auto" w:fill="auto"/>
            <w:hideMark/>
          </w:tcPr>
          <w:p w14:paraId="3BDBF87B" w14:textId="77777777" w:rsidR="005D6C91" w:rsidRPr="00224223" w:rsidRDefault="005D6C91" w:rsidP="005D6C91">
            <w:pPr>
              <w:pStyle w:val="Tabletext"/>
            </w:pPr>
            <w:r w:rsidRPr="00224223">
              <w:t>31569</w:t>
            </w:r>
          </w:p>
        </w:tc>
        <w:tc>
          <w:tcPr>
            <w:tcW w:w="3399" w:type="pct"/>
            <w:tcBorders>
              <w:top w:val="single" w:sz="4" w:space="0" w:color="auto"/>
              <w:left w:val="nil"/>
              <w:bottom w:val="single" w:sz="4" w:space="0" w:color="auto"/>
              <w:right w:val="nil"/>
            </w:tcBorders>
            <w:shd w:val="clear" w:color="auto" w:fill="auto"/>
            <w:hideMark/>
          </w:tcPr>
          <w:p w14:paraId="00D85FA1" w14:textId="77777777" w:rsidR="005D6C91" w:rsidRPr="00224223" w:rsidRDefault="005D6C91" w:rsidP="005D6C91">
            <w:pPr>
              <w:pStyle w:val="Tabletext"/>
            </w:pPr>
            <w:r w:rsidRPr="00224223">
              <w:t>Adjustable gastric band, placement of, with or without crural repair taking 45 minutes or less, for a patient with clinically severe obesity (H) (Anaes.) (Assist.)</w:t>
            </w:r>
          </w:p>
        </w:tc>
        <w:tc>
          <w:tcPr>
            <w:tcW w:w="923" w:type="pct"/>
            <w:tcBorders>
              <w:top w:val="single" w:sz="4" w:space="0" w:color="auto"/>
              <w:left w:val="nil"/>
              <w:bottom w:val="single" w:sz="4" w:space="0" w:color="auto"/>
              <w:right w:val="nil"/>
            </w:tcBorders>
            <w:shd w:val="clear" w:color="auto" w:fill="auto"/>
          </w:tcPr>
          <w:p w14:paraId="07D947E8" w14:textId="77777777" w:rsidR="005D6C91" w:rsidRPr="00224223" w:rsidRDefault="005D6C91" w:rsidP="005D6C91">
            <w:pPr>
              <w:pStyle w:val="Tabletext"/>
              <w:jc w:val="right"/>
            </w:pPr>
            <w:r w:rsidRPr="00224223">
              <w:t>884.00</w:t>
            </w:r>
          </w:p>
        </w:tc>
      </w:tr>
      <w:tr w:rsidR="005D6C91" w:rsidRPr="00224223" w14:paraId="3B2535BC" w14:textId="77777777" w:rsidTr="00D34DDD">
        <w:tc>
          <w:tcPr>
            <w:tcW w:w="678" w:type="pct"/>
            <w:tcBorders>
              <w:top w:val="single" w:sz="4" w:space="0" w:color="auto"/>
              <w:left w:val="nil"/>
              <w:bottom w:val="single" w:sz="4" w:space="0" w:color="auto"/>
              <w:right w:val="nil"/>
            </w:tcBorders>
            <w:shd w:val="clear" w:color="auto" w:fill="auto"/>
            <w:hideMark/>
          </w:tcPr>
          <w:p w14:paraId="14AE174A" w14:textId="77777777" w:rsidR="005D6C91" w:rsidRPr="00224223" w:rsidRDefault="005D6C91" w:rsidP="005D6C91">
            <w:pPr>
              <w:pStyle w:val="Tabletext"/>
            </w:pPr>
            <w:r w:rsidRPr="00224223">
              <w:t>31572</w:t>
            </w:r>
          </w:p>
        </w:tc>
        <w:tc>
          <w:tcPr>
            <w:tcW w:w="3399" w:type="pct"/>
            <w:tcBorders>
              <w:top w:val="single" w:sz="4" w:space="0" w:color="auto"/>
              <w:left w:val="nil"/>
              <w:bottom w:val="single" w:sz="4" w:space="0" w:color="auto"/>
              <w:right w:val="nil"/>
            </w:tcBorders>
            <w:shd w:val="clear" w:color="auto" w:fill="auto"/>
            <w:hideMark/>
          </w:tcPr>
          <w:p w14:paraId="75C029C7" w14:textId="191F1EF1" w:rsidR="005D6C91" w:rsidRPr="00224223" w:rsidRDefault="005D6C91" w:rsidP="005D6C91">
            <w:pPr>
              <w:pStyle w:val="Tabletext"/>
            </w:pPr>
            <w:r w:rsidRPr="00224223">
              <w:t>Gastric bypass by Roux</w:t>
            </w:r>
            <w:r w:rsidR="00BA02C8">
              <w:noBreakHyphen/>
            </w:r>
            <w:r w:rsidRPr="00224223">
              <w:t>en</w:t>
            </w:r>
            <w:r w:rsidR="00BA02C8">
              <w:noBreakHyphen/>
            </w:r>
            <w:r w:rsidRPr="00224223">
              <w:t>Y loop including associated anastomoses, with or without crural repair taking 45 minutes or less, for a patient with clinically severe obesity not being associated with a service to which item 30515 applies (H) (Anaes.) (Assist.)</w:t>
            </w:r>
          </w:p>
        </w:tc>
        <w:tc>
          <w:tcPr>
            <w:tcW w:w="923" w:type="pct"/>
            <w:tcBorders>
              <w:top w:val="single" w:sz="4" w:space="0" w:color="auto"/>
              <w:left w:val="nil"/>
              <w:bottom w:val="single" w:sz="4" w:space="0" w:color="auto"/>
              <w:right w:val="nil"/>
            </w:tcBorders>
            <w:shd w:val="clear" w:color="auto" w:fill="auto"/>
          </w:tcPr>
          <w:p w14:paraId="680FA476" w14:textId="77777777" w:rsidR="005D6C91" w:rsidRPr="00224223" w:rsidRDefault="005D6C91" w:rsidP="005D6C91">
            <w:pPr>
              <w:pStyle w:val="Tabletext"/>
              <w:jc w:val="right"/>
            </w:pPr>
            <w:r w:rsidRPr="00224223">
              <w:t>1,087.80</w:t>
            </w:r>
          </w:p>
        </w:tc>
      </w:tr>
      <w:tr w:rsidR="005D6C91" w:rsidRPr="00224223" w14:paraId="67268EB6" w14:textId="77777777" w:rsidTr="00D34DDD">
        <w:tc>
          <w:tcPr>
            <w:tcW w:w="678" w:type="pct"/>
            <w:tcBorders>
              <w:top w:val="single" w:sz="4" w:space="0" w:color="auto"/>
              <w:left w:val="nil"/>
              <w:bottom w:val="single" w:sz="4" w:space="0" w:color="auto"/>
              <w:right w:val="nil"/>
            </w:tcBorders>
            <w:shd w:val="clear" w:color="auto" w:fill="auto"/>
            <w:hideMark/>
          </w:tcPr>
          <w:p w14:paraId="1D8B323C" w14:textId="77777777" w:rsidR="005D6C91" w:rsidRPr="00224223" w:rsidRDefault="005D6C91" w:rsidP="005D6C91">
            <w:pPr>
              <w:pStyle w:val="Tabletext"/>
            </w:pPr>
            <w:r w:rsidRPr="00224223">
              <w:t>31575</w:t>
            </w:r>
          </w:p>
        </w:tc>
        <w:tc>
          <w:tcPr>
            <w:tcW w:w="3399" w:type="pct"/>
            <w:tcBorders>
              <w:top w:val="single" w:sz="4" w:space="0" w:color="auto"/>
              <w:left w:val="nil"/>
              <w:bottom w:val="single" w:sz="4" w:space="0" w:color="auto"/>
              <w:right w:val="nil"/>
            </w:tcBorders>
            <w:shd w:val="clear" w:color="auto" w:fill="auto"/>
            <w:hideMark/>
          </w:tcPr>
          <w:p w14:paraId="0012DF79" w14:textId="77777777" w:rsidR="005D6C91" w:rsidRPr="00224223" w:rsidRDefault="005D6C91" w:rsidP="005D6C91">
            <w:pPr>
              <w:pStyle w:val="Tabletext"/>
            </w:pPr>
            <w:r w:rsidRPr="00224223">
              <w:t>Sleeve gastrectomy, with or without crural repair taking 45 minutes or less, for a patient with clinically severe obesity (H) (Anaes.) (Assist.)</w:t>
            </w:r>
          </w:p>
        </w:tc>
        <w:tc>
          <w:tcPr>
            <w:tcW w:w="923" w:type="pct"/>
            <w:tcBorders>
              <w:top w:val="single" w:sz="4" w:space="0" w:color="auto"/>
              <w:left w:val="nil"/>
              <w:bottom w:val="single" w:sz="4" w:space="0" w:color="auto"/>
              <w:right w:val="nil"/>
            </w:tcBorders>
            <w:shd w:val="clear" w:color="auto" w:fill="auto"/>
          </w:tcPr>
          <w:p w14:paraId="6F13D6DB" w14:textId="77777777" w:rsidR="005D6C91" w:rsidRPr="00224223" w:rsidRDefault="005D6C91" w:rsidP="005D6C91">
            <w:pPr>
              <w:pStyle w:val="Tabletext"/>
              <w:jc w:val="right"/>
            </w:pPr>
            <w:r w:rsidRPr="00224223">
              <w:t>884.00</w:t>
            </w:r>
          </w:p>
        </w:tc>
      </w:tr>
      <w:tr w:rsidR="005D6C91" w:rsidRPr="00224223" w14:paraId="7B48AFD6" w14:textId="77777777" w:rsidTr="00D34DDD">
        <w:tc>
          <w:tcPr>
            <w:tcW w:w="678" w:type="pct"/>
            <w:tcBorders>
              <w:top w:val="single" w:sz="4" w:space="0" w:color="auto"/>
              <w:left w:val="nil"/>
              <w:bottom w:val="single" w:sz="4" w:space="0" w:color="auto"/>
              <w:right w:val="nil"/>
            </w:tcBorders>
            <w:shd w:val="clear" w:color="auto" w:fill="auto"/>
            <w:hideMark/>
          </w:tcPr>
          <w:p w14:paraId="4D3DCD09" w14:textId="77777777" w:rsidR="005D6C91" w:rsidRPr="00224223" w:rsidRDefault="005D6C91" w:rsidP="005D6C91">
            <w:pPr>
              <w:pStyle w:val="Tabletext"/>
            </w:pPr>
            <w:r w:rsidRPr="00224223">
              <w:t>31578</w:t>
            </w:r>
          </w:p>
        </w:tc>
        <w:tc>
          <w:tcPr>
            <w:tcW w:w="3399" w:type="pct"/>
            <w:tcBorders>
              <w:top w:val="single" w:sz="4" w:space="0" w:color="auto"/>
              <w:left w:val="nil"/>
              <w:bottom w:val="single" w:sz="4" w:space="0" w:color="auto"/>
              <w:right w:val="nil"/>
            </w:tcBorders>
            <w:shd w:val="clear" w:color="auto" w:fill="auto"/>
            <w:hideMark/>
          </w:tcPr>
          <w:p w14:paraId="56EFA1D8" w14:textId="77777777" w:rsidR="005D6C91" w:rsidRPr="00224223" w:rsidRDefault="005D6C91" w:rsidP="005D6C91">
            <w:pPr>
              <w:pStyle w:val="Tabletext"/>
            </w:pPr>
            <w:r w:rsidRPr="00224223">
              <w:t>Gastroplasty (excluding by gastric plication), with or without crural repair taking 45 minutes or less, for a patient with clinically severe obesity (H) (Anaes.) (Assist.)</w:t>
            </w:r>
          </w:p>
        </w:tc>
        <w:tc>
          <w:tcPr>
            <w:tcW w:w="923" w:type="pct"/>
            <w:tcBorders>
              <w:top w:val="single" w:sz="4" w:space="0" w:color="auto"/>
              <w:left w:val="nil"/>
              <w:bottom w:val="single" w:sz="4" w:space="0" w:color="auto"/>
              <w:right w:val="nil"/>
            </w:tcBorders>
            <w:shd w:val="clear" w:color="auto" w:fill="auto"/>
          </w:tcPr>
          <w:p w14:paraId="4220B190" w14:textId="77777777" w:rsidR="005D6C91" w:rsidRPr="00224223" w:rsidRDefault="005D6C91" w:rsidP="005D6C91">
            <w:pPr>
              <w:pStyle w:val="Tabletext"/>
              <w:jc w:val="right"/>
            </w:pPr>
            <w:r w:rsidRPr="00224223">
              <w:t>884.00</w:t>
            </w:r>
          </w:p>
        </w:tc>
      </w:tr>
      <w:tr w:rsidR="005D6C91" w:rsidRPr="00224223" w14:paraId="2FC92BB6" w14:textId="77777777" w:rsidTr="00D34DDD">
        <w:tc>
          <w:tcPr>
            <w:tcW w:w="678" w:type="pct"/>
            <w:tcBorders>
              <w:top w:val="single" w:sz="4" w:space="0" w:color="auto"/>
              <w:left w:val="nil"/>
              <w:bottom w:val="single" w:sz="4" w:space="0" w:color="auto"/>
              <w:right w:val="nil"/>
            </w:tcBorders>
            <w:shd w:val="clear" w:color="auto" w:fill="auto"/>
            <w:hideMark/>
          </w:tcPr>
          <w:p w14:paraId="2E8E8C5F" w14:textId="77777777" w:rsidR="005D6C91" w:rsidRPr="00224223" w:rsidRDefault="005D6C91" w:rsidP="005D6C91">
            <w:pPr>
              <w:pStyle w:val="Tabletext"/>
            </w:pPr>
            <w:r w:rsidRPr="00224223">
              <w:t>31581</w:t>
            </w:r>
          </w:p>
        </w:tc>
        <w:tc>
          <w:tcPr>
            <w:tcW w:w="3399" w:type="pct"/>
            <w:tcBorders>
              <w:top w:val="single" w:sz="4" w:space="0" w:color="auto"/>
              <w:left w:val="nil"/>
              <w:bottom w:val="single" w:sz="4" w:space="0" w:color="auto"/>
              <w:right w:val="nil"/>
            </w:tcBorders>
            <w:shd w:val="clear" w:color="auto" w:fill="auto"/>
            <w:hideMark/>
          </w:tcPr>
          <w:p w14:paraId="2DABD415" w14:textId="77777777" w:rsidR="005D6C91" w:rsidRPr="00224223" w:rsidRDefault="005D6C91" w:rsidP="005D6C91">
            <w:pPr>
              <w:pStyle w:val="Tabletext"/>
            </w:pPr>
            <w:r w:rsidRPr="00224223">
              <w:t xml:space="preserve">Gastric bypass by biliopancreatic diversion with or without duodenal </w:t>
            </w:r>
            <w:r w:rsidRPr="00224223">
              <w:lastRenderedPageBreak/>
              <w:t>switch including gastric restriction and anastomoses, with or without crural repair taking 45 minutes or less, for a patient with clinically severe obesity (H) (Anaes.) (Assist.)</w:t>
            </w:r>
          </w:p>
        </w:tc>
        <w:tc>
          <w:tcPr>
            <w:tcW w:w="923" w:type="pct"/>
            <w:tcBorders>
              <w:top w:val="single" w:sz="4" w:space="0" w:color="auto"/>
              <w:left w:val="nil"/>
              <w:bottom w:val="single" w:sz="4" w:space="0" w:color="auto"/>
              <w:right w:val="nil"/>
            </w:tcBorders>
            <w:shd w:val="clear" w:color="auto" w:fill="auto"/>
          </w:tcPr>
          <w:p w14:paraId="33F3EC9E" w14:textId="77777777" w:rsidR="005D6C91" w:rsidRPr="00224223" w:rsidRDefault="005D6C91" w:rsidP="005D6C91">
            <w:pPr>
              <w:pStyle w:val="Tabletext"/>
              <w:jc w:val="right"/>
            </w:pPr>
            <w:r w:rsidRPr="00224223">
              <w:lastRenderedPageBreak/>
              <w:t>1,087.80</w:t>
            </w:r>
          </w:p>
        </w:tc>
      </w:tr>
      <w:tr w:rsidR="005D6C91" w:rsidRPr="00224223" w14:paraId="515CC313" w14:textId="77777777" w:rsidTr="00D34DDD">
        <w:tc>
          <w:tcPr>
            <w:tcW w:w="678" w:type="pct"/>
            <w:tcBorders>
              <w:top w:val="single" w:sz="4" w:space="0" w:color="auto"/>
              <w:left w:val="nil"/>
              <w:bottom w:val="single" w:sz="4" w:space="0" w:color="auto"/>
              <w:right w:val="nil"/>
            </w:tcBorders>
            <w:shd w:val="clear" w:color="auto" w:fill="auto"/>
            <w:hideMark/>
          </w:tcPr>
          <w:p w14:paraId="539EB570" w14:textId="77777777" w:rsidR="005D6C91" w:rsidRPr="00224223" w:rsidRDefault="005D6C91" w:rsidP="005D6C91">
            <w:pPr>
              <w:pStyle w:val="Tabletext"/>
            </w:pPr>
            <w:r w:rsidRPr="00224223">
              <w:t>31584</w:t>
            </w:r>
          </w:p>
        </w:tc>
        <w:tc>
          <w:tcPr>
            <w:tcW w:w="3399" w:type="pct"/>
            <w:tcBorders>
              <w:top w:val="single" w:sz="4" w:space="0" w:color="auto"/>
              <w:left w:val="nil"/>
              <w:bottom w:val="single" w:sz="4" w:space="0" w:color="auto"/>
              <w:right w:val="nil"/>
            </w:tcBorders>
            <w:shd w:val="clear" w:color="auto" w:fill="auto"/>
            <w:hideMark/>
          </w:tcPr>
          <w:p w14:paraId="0AA37F1B" w14:textId="77777777" w:rsidR="005D6C91" w:rsidRPr="00224223" w:rsidRDefault="005D6C91" w:rsidP="005D6C91">
            <w:pPr>
              <w:pStyle w:val="Tabletext"/>
            </w:pPr>
            <w:r w:rsidRPr="00224223">
              <w:t>Surgical reversal of previous bariatric procedure, including revision or conversion, if:</w:t>
            </w:r>
          </w:p>
          <w:p w14:paraId="3D4FD420" w14:textId="77777777" w:rsidR="005D6C91" w:rsidRPr="00224223" w:rsidRDefault="005D6C91" w:rsidP="005D6C91">
            <w:pPr>
              <w:pStyle w:val="Tablea"/>
            </w:pPr>
            <w:r w:rsidRPr="00224223">
              <w:t>(a) the previous procedure involved any of the following:</w:t>
            </w:r>
          </w:p>
          <w:p w14:paraId="3A8994A2" w14:textId="77777777" w:rsidR="005D6C91" w:rsidRPr="00224223" w:rsidRDefault="005D6C91" w:rsidP="005D6C91">
            <w:pPr>
              <w:pStyle w:val="Tablei"/>
              <w:rPr>
                <w:i/>
              </w:rPr>
            </w:pPr>
            <w:r w:rsidRPr="00224223">
              <w:t>(i) placement of adjustable gastric banding;</w:t>
            </w:r>
          </w:p>
          <w:p w14:paraId="4B17EFDB" w14:textId="77777777" w:rsidR="005D6C91" w:rsidRPr="00224223" w:rsidRDefault="005D6C91" w:rsidP="005D6C91">
            <w:pPr>
              <w:pStyle w:val="Tablei"/>
            </w:pPr>
            <w:r w:rsidRPr="00224223">
              <w:t>(ii) gastric bypass;</w:t>
            </w:r>
          </w:p>
          <w:p w14:paraId="705978B3" w14:textId="77777777" w:rsidR="005D6C91" w:rsidRPr="00224223" w:rsidRDefault="005D6C91" w:rsidP="005D6C91">
            <w:pPr>
              <w:pStyle w:val="Tablei"/>
            </w:pPr>
            <w:r w:rsidRPr="00224223">
              <w:t>(iii) sleeve gastrectomy;</w:t>
            </w:r>
          </w:p>
          <w:p w14:paraId="33786A8E" w14:textId="77777777" w:rsidR="005D6C91" w:rsidRPr="00224223" w:rsidRDefault="005D6C91" w:rsidP="005D6C91">
            <w:pPr>
              <w:pStyle w:val="Tablei"/>
            </w:pPr>
            <w:r w:rsidRPr="00224223">
              <w:t>(iv) gastroplasty (excluding gastric plication);</w:t>
            </w:r>
          </w:p>
          <w:p w14:paraId="2D9CA96C" w14:textId="77777777" w:rsidR="005D6C91" w:rsidRPr="00224223" w:rsidRDefault="005D6C91" w:rsidP="005D6C91">
            <w:pPr>
              <w:pStyle w:val="Tablei"/>
            </w:pPr>
            <w:r w:rsidRPr="00224223">
              <w:t>(v) biliopancreatic diversion; and</w:t>
            </w:r>
          </w:p>
          <w:p w14:paraId="6E1C53EC" w14:textId="4E28C972" w:rsidR="005D6C91" w:rsidRPr="00224223" w:rsidRDefault="005D6C91" w:rsidP="005D6C91">
            <w:pPr>
              <w:pStyle w:val="Tablea"/>
            </w:pPr>
            <w:r w:rsidRPr="00224223">
              <w:t xml:space="preserve">(b) any of </w:t>
            </w:r>
            <w:r w:rsidR="00B843BA">
              <w:t>items 3</w:t>
            </w:r>
            <w:r w:rsidRPr="00224223">
              <w:t>1569 to 31581 applied to the previous procedure;</w:t>
            </w:r>
          </w:p>
          <w:p w14:paraId="4FCC6DB5" w14:textId="19B6DB03" w:rsidR="005D6C91" w:rsidRPr="00224223" w:rsidRDefault="005D6C91" w:rsidP="005D6C91">
            <w:pPr>
              <w:pStyle w:val="Tabletext"/>
            </w:pPr>
            <w:r w:rsidRPr="00224223">
              <w:t>other than a service associated with a service to which item 31585 applies (H) (Anaes.) (Assist.)</w:t>
            </w:r>
          </w:p>
        </w:tc>
        <w:tc>
          <w:tcPr>
            <w:tcW w:w="923" w:type="pct"/>
            <w:tcBorders>
              <w:top w:val="single" w:sz="4" w:space="0" w:color="auto"/>
              <w:left w:val="nil"/>
              <w:bottom w:val="single" w:sz="4" w:space="0" w:color="auto"/>
              <w:right w:val="nil"/>
            </w:tcBorders>
            <w:shd w:val="clear" w:color="auto" w:fill="auto"/>
          </w:tcPr>
          <w:p w14:paraId="7099A506" w14:textId="77777777" w:rsidR="005D6C91" w:rsidRPr="00224223" w:rsidRDefault="005D6C91" w:rsidP="005D6C91">
            <w:pPr>
              <w:pStyle w:val="Tabletext"/>
              <w:jc w:val="right"/>
            </w:pPr>
            <w:r w:rsidRPr="00224223">
              <w:t>1,601.50</w:t>
            </w:r>
          </w:p>
        </w:tc>
      </w:tr>
      <w:tr w:rsidR="005D6C91" w:rsidRPr="00224223" w14:paraId="30CA5673" w14:textId="77777777" w:rsidTr="00D34DDD">
        <w:tc>
          <w:tcPr>
            <w:tcW w:w="678" w:type="pct"/>
            <w:tcBorders>
              <w:top w:val="single" w:sz="4" w:space="0" w:color="auto"/>
              <w:left w:val="nil"/>
              <w:bottom w:val="single" w:sz="4" w:space="0" w:color="auto"/>
              <w:right w:val="nil"/>
            </w:tcBorders>
            <w:shd w:val="clear" w:color="auto" w:fill="auto"/>
          </w:tcPr>
          <w:p w14:paraId="6EB49F51" w14:textId="77777777" w:rsidR="005D6C91" w:rsidRPr="00224223" w:rsidRDefault="005D6C91" w:rsidP="005D6C91">
            <w:pPr>
              <w:pStyle w:val="Tabletext"/>
            </w:pPr>
            <w:r w:rsidRPr="00224223">
              <w:t>31585</w:t>
            </w:r>
          </w:p>
        </w:tc>
        <w:tc>
          <w:tcPr>
            <w:tcW w:w="3399" w:type="pct"/>
            <w:tcBorders>
              <w:top w:val="single" w:sz="4" w:space="0" w:color="auto"/>
              <w:left w:val="nil"/>
              <w:bottom w:val="single" w:sz="4" w:space="0" w:color="auto"/>
              <w:right w:val="nil"/>
            </w:tcBorders>
            <w:shd w:val="clear" w:color="auto" w:fill="auto"/>
          </w:tcPr>
          <w:p w14:paraId="2250EA74" w14:textId="77777777" w:rsidR="005D6C91" w:rsidRPr="00224223" w:rsidRDefault="005D6C91" w:rsidP="005D6C91">
            <w:pPr>
              <w:pStyle w:val="Tabletext"/>
            </w:pPr>
            <w:r w:rsidRPr="00224223">
              <w:t>Removal of adjustable gastric band (H) (Anaes.) (Assist.)</w:t>
            </w:r>
          </w:p>
        </w:tc>
        <w:tc>
          <w:tcPr>
            <w:tcW w:w="923" w:type="pct"/>
            <w:tcBorders>
              <w:top w:val="single" w:sz="4" w:space="0" w:color="auto"/>
              <w:left w:val="nil"/>
              <w:bottom w:val="single" w:sz="4" w:space="0" w:color="auto"/>
              <w:right w:val="nil"/>
            </w:tcBorders>
            <w:shd w:val="clear" w:color="auto" w:fill="auto"/>
          </w:tcPr>
          <w:p w14:paraId="153F19B8" w14:textId="77777777" w:rsidR="005D6C91" w:rsidRPr="00224223" w:rsidRDefault="005D6C91" w:rsidP="005D6C91">
            <w:pPr>
              <w:pStyle w:val="Tabletext"/>
              <w:jc w:val="right"/>
            </w:pPr>
            <w:r w:rsidRPr="00224223">
              <w:t>865.85</w:t>
            </w:r>
          </w:p>
        </w:tc>
      </w:tr>
      <w:tr w:rsidR="005D6C91" w:rsidRPr="00224223" w14:paraId="74B02BA8" w14:textId="77777777" w:rsidTr="00D34DDD">
        <w:tc>
          <w:tcPr>
            <w:tcW w:w="678" w:type="pct"/>
            <w:tcBorders>
              <w:top w:val="single" w:sz="4" w:space="0" w:color="auto"/>
              <w:left w:val="nil"/>
              <w:bottom w:val="single" w:sz="4" w:space="0" w:color="auto"/>
              <w:right w:val="nil"/>
            </w:tcBorders>
            <w:shd w:val="clear" w:color="auto" w:fill="auto"/>
            <w:hideMark/>
          </w:tcPr>
          <w:p w14:paraId="5D6352DE" w14:textId="77777777" w:rsidR="005D6C91" w:rsidRPr="00224223" w:rsidRDefault="005D6C91" w:rsidP="005D6C91">
            <w:pPr>
              <w:pStyle w:val="Tabletext"/>
            </w:pPr>
            <w:r w:rsidRPr="00224223">
              <w:t>31587</w:t>
            </w:r>
          </w:p>
        </w:tc>
        <w:tc>
          <w:tcPr>
            <w:tcW w:w="3399" w:type="pct"/>
            <w:tcBorders>
              <w:top w:val="single" w:sz="4" w:space="0" w:color="auto"/>
              <w:left w:val="nil"/>
              <w:bottom w:val="single" w:sz="4" w:space="0" w:color="auto"/>
              <w:right w:val="nil"/>
            </w:tcBorders>
            <w:shd w:val="clear" w:color="auto" w:fill="auto"/>
            <w:hideMark/>
          </w:tcPr>
          <w:p w14:paraId="466EE75D" w14:textId="77777777" w:rsidR="005D6C91" w:rsidRPr="00224223" w:rsidRDefault="005D6C91" w:rsidP="005D6C91">
            <w:pPr>
              <w:pStyle w:val="Tabletext"/>
            </w:pPr>
            <w:r w:rsidRPr="00224223">
              <w:t>Adjustment of gastric band as an independent procedure including any associated consultation</w:t>
            </w:r>
          </w:p>
        </w:tc>
        <w:tc>
          <w:tcPr>
            <w:tcW w:w="923" w:type="pct"/>
            <w:tcBorders>
              <w:top w:val="single" w:sz="4" w:space="0" w:color="auto"/>
              <w:left w:val="nil"/>
              <w:bottom w:val="single" w:sz="4" w:space="0" w:color="auto"/>
              <w:right w:val="nil"/>
            </w:tcBorders>
            <w:shd w:val="clear" w:color="auto" w:fill="auto"/>
          </w:tcPr>
          <w:p w14:paraId="27AEB706" w14:textId="77777777" w:rsidR="005D6C91" w:rsidRPr="00224223" w:rsidRDefault="005D6C91" w:rsidP="005D6C91">
            <w:pPr>
              <w:pStyle w:val="Tabletext"/>
              <w:jc w:val="right"/>
            </w:pPr>
            <w:r w:rsidRPr="00224223">
              <w:t>101.90</w:t>
            </w:r>
          </w:p>
        </w:tc>
      </w:tr>
      <w:tr w:rsidR="005D6C91" w:rsidRPr="00224223" w14:paraId="468D7407" w14:textId="77777777" w:rsidTr="00D34DDD">
        <w:tc>
          <w:tcPr>
            <w:tcW w:w="678" w:type="pct"/>
            <w:tcBorders>
              <w:top w:val="single" w:sz="4" w:space="0" w:color="auto"/>
              <w:left w:val="nil"/>
              <w:bottom w:val="single" w:sz="12" w:space="0" w:color="auto"/>
              <w:right w:val="nil"/>
            </w:tcBorders>
            <w:shd w:val="clear" w:color="auto" w:fill="auto"/>
            <w:hideMark/>
          </w:tcPr>
          <w:p w14:paraId="2587BB01" w14:textId="77777777" w:rsidR="005D6C91" w:rsidRPr="00224223" w:rsidRDefault="005D6C91" w:rsidP="005D6C91">
            <w:pPr>
              <w:pStyle w:val="Tabletext"/>
            </w:pPr>
            <w:bookmarkStart w:id="668" w:name="CU_444631325"/>
            <w:bookmarkStart w:id="669" w:name="CU_445635909"/>
            <w:bookmarkEnd w:id="668"/>
            <w:bookmarkEnd w:id="669"/>
            <w:r w:rsidRPr="00224223">
              <w:t>31590</w:t>
            </w:r>
          </w:p>
        </w:tc>
        <w:tc>
          <w:tcPr>
            <w:tcW w:w="3399" w:type="pct"/>
            <w:tcBorders>
              <w:top w:val="single" w:sz="4" w:space="0" w:color="auto"/>
              <w:left w:val="nil"/>
              <w:bottom w:val="single" w:sz="12" w:space="0" w:color="auto"/>
              <w:right w:val="nil"/>
            </w:tcBorders>
            <w:shd w:val="clear" w:color="auto" w:fill="auto"/>
            <w:hideMark/>
          </w:tcPr>
          <w:p w14:paraId="631DC949" w14:textId="77777777" w:rsidR="005D6C91" w:rsidRPr="00224223" w:rsidRDefault="005D6C91" w:rsidP="005D6C91">
            <w:pPr>
              <w:pStyle w:val="Tabletext"/>
            </w:pPr>
            <w:r w:rsidRPr="00224223">
              <w:t>Adjustment of gastric band reservoir, repair, revision or replacement of (Anaes.) (Assist.)</w:t>
            </w:r>
          </w:p>
        </w:tc>
        <w:tc>
          <w:tcPr>
            <w:tcW w:w="923" w:type="pct"/>
            <w:tcBorders>
              <w:top w:val="single" w:sz="4" w:space="0" w:color="auto"/>
              <w:left w:val="nil"/>
              <w:bottom w:val="single" w:sz="12" w:space="0" w:color="auto"/>
              <w:right w:val="nil"/>
            </w:tcBorders>
            <w:shd w:val="clear" w:color="auto" w:fill="auto"/>
          </w:tcPr>
          <w:p w14:paraId="08BFF101" w14:textId="77777777" w:rsidR="005D6C91" w:rsidRPr="00224223" w:rsidRDefault="005D6C91" w:rsidP="005D6C91">
            <w:pPr>
              <w:pStyle w:val="Tabletext"/>
              <w:jc w:val="right"/>
            </w:pPr>
            <w:r w:rsidRPr="00224223">
              <w:t>261.95</w:t>
            </w:r>
          </w:p>
        </w:tc>
      </w:tr>
    </w:tbl>
    <w:p w14:paraId="3BA90104" w14:textId="77777777" w:rsidR="003408CD" w:rsidRPr="00224223" w:rsidRDefault="003408CD" w:rsidP="003408CD">
      <w:pPr>
        <w:pStyle w:val="Tabletext"/>
      </w:pPr>
    </w:p>
    <w:p w14:paraId="5D98D370" w14:textId="77777777" w:rsidR="001A29A7" w:rsidRPr="00224223" w:rsidRDefault="001A29A7" w:rsidP="001A29A7">
      <w:pPr>
        <w:pStyle w:val="ActHead4"/>
      </w:pPr>
      <w:bookmarkStart w:id="670" w:name="_Toc150781397"/>
      <w:r w:rsidRPr="00BA02C8">
        <w:rPr>
          <w:rStyle w:val="CharSubdNo"/>
        </w:rPr>
        <w:t>Subdivision B</w:t>
      </w:r>
      <w:r w:rsidRPr="00224223">
        <w:t>—</w:t>
      </w:r>
      <w:r w:rsidRPr="00BA02C8">
        <w:rPr>
          <w:rStyle w:val="CharSubdText"/>
        </w:rPr>
        <w:t>Subgroups 2 and 3 of Group T8</w:t>
      </w:r>
      <w:bookmarkEnd w:id="670"/>
    </w:p>
    <w:p w14:paraId="4AF4597C" w14:textId="5AD4F103" w:rsidR="001A29A7" w:rsidRPr="00224223" w:rsidRDefault="001A29A7" w:rsidP="001A29A7">
      <w:pPr>
        <w:pStyle w:val="ActHead5"/>
      </w:pPr>
      <w:bookmarkStart w:id="671" w:name="_Toc150781398"/>
      <w:r w:rsidRPr="00BA02C8">
        <w:rPr>
          <w:rStyle w:val="CharSectno"/>
        </w:rPr>
        <w:t>5.10.10</w:t>
      </w:r>
      <w:r w:rsidRPr="00224223">
        <w:t xml:space="preserve">  Meaning of foreign body in </w:t>
      </w:r>
      <w:r w:rsidR="00B843BA">
        <w:t>items 3</w:t>
      </w:r>
      <w:r w:rsidRPr="00224223">
        <w:t>5360 to 35363</w:t>
      </w:r>
      <w:bookmarkEnd w:id="671"/>
    </w:p>
    <w:p w14:paraId="1B19D62C" w14:textId="46C219BA" w:rsidR="001A29A7" w:rsidRPr="00224223" w:rsidRDefault="001A29A7" w:rsidP="001A29A7">
      <w:pPr>
        <w:pStyle w:val="subsection"/>
      </w:pPr>
      <w:r w:rsidRPr="00224223">
        <w:tab/>
      </w:r>
      <w:r w:rsidRPr="00224223">
        <w:tab/>
        <w:t xml:space="preserve">In </w:t>
      </w:r>
      <w:r w:rsidR="00B843BA">
        <w:t>items 3</w:t>
      </w:r>
      <w:r w:rsidRPr="00224223">
        <w:t>5360 to 35363:</w:t>
      </w:r>
    </w:p>
    <w:p w14:paraId="493A0D95" w14:textId="77777777" w:rsidR="001A29A7" w:rsidRPr="00224223" w:rsidRDefault="001A29A7" w:rsidP="001A29A7">
      <w:pPr>
        <w:pStyle w:val="Definition"/>
      </w:pPr>
      <w:r w:rsidRPr="00224223">
        <w:rPr>
          <w:b/>
          <w:i/>
        </w:rPr>
        <w:t>foreign body</w:t>
      </w:r>
      <w:r w:rsidRPr="00224223">
        <w:t xml:space="preserve"> does not include an instrument inserted for the purpose of a service being rendered.</w:t>
      </w:r>
    </w:p>
    <w:p w14:paraId="5327DE6D" w14:textId="08044F21" w:rsidR="001A29A7" w:rsidRPr="00224223" w:rsidRDefault="001A29A7" w:rsidP="001A29A7">
      <w:pPr>
        <w:pStyle w:val="ActHead5"/>
      </w:pPr>
      <w:bookmarkStart w:id="672" w:name="_Toc150781399"/>
      <w:r w:rsidRPr="00BA02C8">
        <w:rPr>
          <w:rStyle w:val="CharSectno"/>
        </w:rPr>
        <w:t>5.10.11</w:t>
      </w:r>
      <w:r w:rsidRPr="00224223">
        <w:t xml:space="preserve">  Application of </w:t>
      </w:r>
      <w:r w:rsidR="00B843BA">
        <w:t>items 3</w:t>
      </w:r>
      <w:r w:rsidRPr="00224223">
        <w:t>2084 and 32087</w:t>
      </w:r>
      <w:bookmarkEnd w:id="672"/>
    </w:p>
    <w:p w14:paraId="3B8CD882" w14:textId="7C4659DF" w:rsidR="001A29A7" w:rsidRPr="00224223" w:rsidRDefault="001A29A7" w:rsidP="001A29A7">
      <w:pPr>
        <w:pStyle w:val="subsection"/>
      </w:pPr>
      <w:r w:rsidRPr="00224223">
        <w:tab/>
      </w:r>
      <w:r w:rsidRPr="00224223">
        <w:tab/>
        <w:t xml:space="preserve">If a service to which </w:t>
      </w:r>
      <w:r w:rsidR="00BC24A8" w:rsidRPr="00224223">
        <w:t>item 3</w:t>
      </w:r>
      <w:r w:rsidRPr="00224223">
        <w:t>2084 or 32087 applies is provided by a practitioner to a patient on more than one occasion on a day, the second service is taken to be a separate service for the purposes of the item if the second service is provided under a second episode of anaesthesia or other sedation.</w:t>
      </w:r>
    </w:p>
    <w:p w14:paraId="255AD60F" w14:textId="6798DC0E" w:rsidR="001A29A7" w:rsidRPr="00224223" w:rsidRDefault="001A29A7" w:rsidP="001A29A7">
      <w:pPr>
        <w:pStyle w:val="ActHead5"/>
      </w:pPr>
      <w:bookmarkStart w:id="673" w:name="_Toc150781400"/>
      <w:r w:rsidRPr="00BA02C8">
        <w:rPr>
          <w:rStyle w:val="CharSectno"/>
        </w:rPr>
        <w:t>5.10.12</w:t>
      </w:r>
      <w:r w:rsidRPr="00224223">
        <w:t xml:space="preserve">  Restrictions on </w:t>
      </w:r>
      <w:r w:rsidR="00B843BA">
        <w:t>items 3</w:t>
      </w:r>
      <w:r w:rsidRPr="00224223">
        <w:t>2500 to 32517 and 35321—methods of providing services</w:t>
      </w:r>
      <w:bookmarkEnd w:id="673"/>
    </w:p>
    <w:p w14:paraId="28D2C755" w14:textId="77777777" w:rsidR="001A29A7" w:rsidRPr="00224223" w:rsidRDefault="001A29A7" w:rsidP="001A29A7">
      <w:pPr>
        <w:pStyle w:val="subsection"/>
      </w:pPr>
      <w:r w:rsidRPr="00224223">
        <w:tab/>
      </w:r>
      <w:r w:rsidRPr="00224223">
        <w:tab/>
        <w:t>Items 32500 to 32517 and 35321 do not apply to the services described in those items if the services are delivered by:</w:t>
      </w:r>
    </w:p>
    <w:p w14:paraId="3935BF1A" w14:textId="77777777" w:rsidR="001A29A7" w:rsidRPr="00224223" w:rsidRDefault="001A29A7" w:rsidP="001A29A7">
      <w:pPr>
        <w:pStyle w:val="paragraph"/>
      </w:pPr>
      <w:r w:rsidRPr="00224223">
        <w:tab/>
        <w:t>(a)</w:t>
      </w:r>
      <w:r w:rsidRPr="00224223">
        <w:tab/>
        <w:t>endovenous laser treatment; or</w:t>
      </w:r>
    </w:p>
    <w:p w14:paraId="5DF11D43" w14:textId="77777777" w:rsidR="001A29A7" w:rsidRPr="00224223" w:rsidRDefault="001A29A7" w:rsidP="001A29A7">
      <w:pPr>
        <w:pStyle w:val="paragraph"/>
      </w:pPr>
      <w:r w:rsidRPr="00224223">
        <w:tab/>
        <w:t>(b)</w:t>
      </w:r>
      <w:r w:rsidRPr="00224223">
        <w:tab/>
        <w:t>radiofrequency diathermy; or</w:t>
      </w:r>
    </w:p>
    <w:p w14:paraId="05FC84DC" w14:textId="77777777" w:rsidR="001A29A7" w:rsidRPr="00224223" w:rsidRDefault="001A29A7" w:rsidP="001A29A7">
      <w:pPr>
        <w:pStyle w:val="paragraph"/>
      </w:pPr>
      <w:r w:rsidRPr="00224223">
        <w:lastRenderedPageBreak/>
        <w:tab/>
        <w:t>(c)</w:t>
      </w:r>
      <w:r w:rsidRPr="00224223">
        <w:tab/>
        <w:t>radiofrequency ablation for varicose veins.</w:t>
      </w:r>
    </w:p>
    <w:p w14:paraId="4381A684" w14:textId="009FC3C1" w:rsidR="001A29A7" w:rsidRPr="00224223" w:rsidRDefault="001A29A7" w:rsidP="001A29A7">
      <w:pPr>
        <w:pStyle w:val="ActHead5"/>
      </w:pPr>
      <w:bookmarkStart w:id="674" w:name="_Toc150781401"/>
      <w:r w:rsidRPr="00BA02C8">
        <w:rPr>
          <w:rStyle w:val="CharSectno"/>
        </w:rPr>
        <w:t>5.10.13</w:t>
      </w:r>
      <w:r w:rsidRPr="00224223">
        <w:t xml:space="preserve">  Restrictions on </w:t>
      </w:r>
      <w:r w:rsidR="00B843BA">
        <w:t>items 3</w:t>
      </w:r>
      <w:r w:rsidRPr="00224223">
        <w:t>5404, 35406 and 35408</w:t>
      </w:r>
      <w:bookmarkEnd w:id="674"/>
    </w:p>
    <w:p w14:paraId="5FDDF170" w14:textId="77777777" w:rsidR="001A29A7" w:rsidRPr="00224223" w:rsidRDefault="001A29A7" w:rsidP="001A29A7">
      <w:pPr>
        <w:pStyle w:val="SubsectionHead"/>
      </w:pPr>
      <w:r w:rsidRPr="00224223">
        <w:t>Restriction connected with chemotherapy using certain drugs</w:t>
      </w:r>
    </w:p>
    <w:p w14:paraId="60844D92" w14:textId="77777777" w:rsidR="001A29A7" w:rsidRPr="00224223" w:rsidRDefault="001A29A7" w:rsidP="001A29A7">
      <w:pPr>
        <w:pStyle w:val="subsection"/>
      </w:pPr>
      <w:r w:rsidRPr="00224223">
        <w:tab/>
        <w:t>(1)</w:t>
      </w:r>
      <w:r w:rsidRPr="00224223">
        <w:tab/>
        <w:t>Items 35404, 35406 and 35408 do not apply to selective internal radiation therapy provided in combination with systemic chemotherapy using any drugs other than 5 fluorouracil (5FU) and leucovorin.</w:t>
      </w:r>
    </w:p>
    <w:p w14:paraId="4EA0CBDB" w14:textId="4A1DC035" w:rsidR="001A29A7" w:rsidRPr="00224223" w:rsidRDefault="001A29A7" w:rsidP="001A29A7">
      <w:pPr>
        <w:pStyle w:val="SubsectionHead"/>
      </w:pPr>
      <w:r w:rsidRPr="00224223">
        <w:t xml:space="preserve">Restriction on provider of service in </w:t>
      </w:r>
      <w:r w:rsidR="00BC24A8" w:rsidRPr="00224223">
        <w:t>item 3</w:t>
      </w:r>
      <w:r w:rsidRPr="00224223">
        <w:t>5404</w:t>
      </w:r>
    </w:p>
    <w:p w14:paraId="09B96708" w14:textId="77777777" w:rsidR="001A29A7" w:rsidRPr="00224223" w:rsidRDefault="001A29A7" w:rsidP="001A29A7">
      <w:pPr>
        <w:pStyle w:val="subsection"/>
      </w:pPr>
      <w:r w:rsidRPr="00224223">
        <w:tab/>
        <w:t>(2)</w:t>
      </w:r>
      <w:r w:rsidRPr="00224223">
        <w:tab/>
        <w:t>Item 35404 applies only to a service provided by a medical practitioner recognised as a specialist, or consultant physician, in the specialty of nuclear medicine or radiation oncology for the purposes of the Act.</w:t>
      </w:r>
    </w:p>
    <w:p w14:paraId="31B98542" w14:textId="77777777" w:rsidR="001A29A7" w:rsidRPr="00224223" w:rsidRDefault="001A29A7" w:rsidP="001A29A7">
      <w:pPr>
        <w:pStyle w:val="ActHead5"/>
      </w:pPr>
      <w:bookmarkStart w:id="675" w:name="_Toc150781402"/>
      <w:r w:rsidRPr="00BA02C8">
        <w:rPr>
          <w:rStyle w:val="CharSectno"/>
        </w:rPr>
        <w:t>5.10.15</w:t>
      </w:r>
      <w:r w:rsidRPr="00224223">
        <w:t xml:space="preserve">  Meaning of eligible stroke centre</w:t>
      </w:r>
      <w:bookmarkEnd w:id="675"/>
    </w:p>
    <w:p w14:paraId="3539FC3C" w14:textId="77777777" w:rsidR="001A29A7" w:rsidRPr="00224223" w:rsidRDefault="001A29A7" w:rsidP="001A29A7">
      <w:pPr>
        <w:pStyle w:val="subsection"/>
      </w:pPr>
      <w:r w:rsidRPr="00224223">
        <w:tab/>
      </w:r>
      <w:r w:rsidRPr="00224223">
        <w:tab/>
        <w:t>In this Schedule:</w:t>
      </w:r>
    </w:p>
    <w:p w14:paraId="0C8E59AD" w14:textId="77777777" w:rsidR="001A29A7" w:rsidRPr="00224223" w:rsidRDefault="001A29A7" w:rsidP="001A29A7">
      <w:pPr>
        <w:pStyle w:val="Definition"/>
      </w:pPr>
      <w:r w:rsidRPr="00224223">
        <w:rPr>
          <w:b/>
          <w:i/>
        </w:rPr>
        <w:t>eligible stroke centre</w:t>
      </w:r>
      <w:r w:rsidRPr="00224223">
        <w:t xml:space="preserve"> means a facility that:</w:t>
      </w:r>
    </w:p>
    <w:p w14:paraId="4C12E716" w14:textId="77777777" w:rsidR="001A29A7" w:rsidRPr="00224223" w:rsidRDefault="001A29A7" w:rsidP="001A29A7">
      <w:pPr>
        <w:pStyle w:val="paragraph"/>
      </w:pPr>
      <w:r w:rsidRPr="00224223">
        <w:tab/>
        <w:t>(a)</w:t>
      </w:r>
      <w:r w:rsidRPr="00224223">
        <w:tab/>
        <w:t>has a designated stroke unit; and</w:t>
      </w:r>
    </w:p>
    <w:p w14:paraId="0C381B66" w14:textId="52D3F1A4" w:rsidR="001A29A7" w:rsidRPr="00224223" w:rsidRDefault="001A29A7" w:rsidP="001A29A7">
      <w:pPr>
        <w:pStyle w:val="paragraph"/>
      </w:pPr>
      <w:r w:rsidRPr="00224223">
        <w:tab/>
        <w:t>(b)</w:t>
      </w:r>
      <w:r w:rsidRPr="00224223">
        <w:tab/>
        <w:t>is equipped and has staff available or on call so that it is capable of providing all of the following to a patient on a 24</w:t>
      </w:r>
      <w:r w:rsidR="00BA02C8">
        <w:noBreakHyphen/>
      </w:r>
      <w:r w:rsidRPr="00224223">
        <w:t>hour basis:</w:t>
      </w:r>
    </w:p>
    <w:p w14:paraId="5F7FDAD0" w14:textId="0F556D58" w:rsidR="001A29A7" w:rsidRPr="00224223" w:rsidRDefault="001A29A7" w:rsidP="001A29A7">
      <w:pPr>
        <w:pStyle w:val="paragraphsub"/>
      </w:pPr>
      <w:r w:rsidRPr="00224223">
        <w:tab/>
        <w:t>(i)</w:t>
      </w:r>
      <w:r w:rsidRPr="00224223">
        <w:tab/>
        <w:t xml:space="preserve">the services of a specialist or consultant physician who has the training required under paragraph (b) of </w:t>
      </w:r>
      <w:r w:rsidR="00BC24A8" w:rsidRPr="00224223">
        <w:t>item 3</w:t>
      </w:r>
      <w:r w:rsidRPr="00224223">
        <w:t>5414;</w:t>
      </w:r>
    </w:p>
    <w:p w14:paraId="46FA57B2" w14:textId="77777777" w:rsidR="001A29A7" w:rsidRPr="00224223" w:rsidRDefault="001A29A7" w:rsidP="001A29A7">
      <w:pPr>
        <w:pStyle w:val="paragraphsub"/>
      </w:pPr>
      <w:r w:rsidRPr="00224223">
        <w:tab/>
        <w:t>(ii)</w:t>
      </w:r>
      <w:r w:rsidRPr="00224223">
        <w:tab/>
        <w:t>diagnostic imaging services using advanced imaging techniques, including computed tomography, computed tomography angiography, digital subtraction angiography, magnetic resonance imaging and magnetic resonance angiography;</w:t>
      </w:r>
    </w:p>
    <w:p w14:paraId="0D03245B" w14:textId="77777777" w:rsidR="001A29A7" w:rsidRPr="00224223" w:rsidRDefault="001A29A7" w:rsidP="001A29A7">
      <w:pPr>
        <w:pStyle w:val="paragraphsub"/>
      </w:pPr>
      <w:r w:rsidRPr="00224223">
        <w:tab/>
        <w:t>(iii)</w:t>
      </w:r>
      <w:r w:rsidRPr="00224223">
        <w:tab/>
        <w:t>care from a team of health practitioners including a stroke physician, a neurologist, a neurosurgeon, a radiologist, an anaesthetist, an intensive care unit specialist, a medical imaging technologist and a nurse; and</w:t>
      </w:r>
    </w:p>
    <w:p w14:paraId="4C965E9F" w14:textId="77777777" w:rsidR="001A29A7" w:rsidRPr="00224223" w:rsidRDefault="001A29A7" w:rsidP="001A29A7">
      <w:pPr>
        <w:pStyle w:val="paragraph"/>
      </w:pPr>
      <w:r w:rsidRPr="00224223">
        <w:tab/>
        <w:t>(c)</w:t>
      </w:r>
      <w:r w:rsidRPr="00224223">
        <w:tab/>
        <w:t>has dedicated endovascular angiography facilities; and</w:t>
      </w:r>
    </w:p>
    <w:p w14:paraId="3FB8D001" w14:textId="77777777" w:rsidR="001A29A7" w:rsidRPr="00224223" w:rsidRDefault="001A29A7" w:rsidP="001A29A7">
      <w:pPr>
        <w:pStyle w:val="paragraph"/>
      </w:pPr>
      <w:r w:rsidRPr="00224223">
        <w:tab/>
        <w:t>(d)</w:t>
      </w:r>
      <w:r w:rsidRPr="00224223">
        <w:tab/>
        <w:t>has written procedures for assessing and treating patients who have, or may have, experienced a stroke.</w:t>
      </w:r>
    </w:p>
    <w:p w14:paraId="301092D3" w14:textId="77777777" w:rsidR="001A29A7" w:rsidRPr="00224223" w:rsidRDefault="001A29A7" w:rsidP="001A29A7">
      <w:pPr>
        <w:pStyle w:val="notetext"/>
      </w:pPr>
      <w:r w:rsidRPr="00224223">
        <w:t>Note:</w:t>
      </w:r>
      <w:r w:rsidRPr="00224223">
        <w:tab/>
        <w:t>A health practitioner may fulfil the role of more than one of the types of health practitioner specified in paragraph (b)(iii). For example, a neurologist may also be a stroke physician.</w:t>
      </w:r>
    </w:p>
    <w:p w14:paraId="06DD880A" w14:textId="77777777" w:rsidR="001A29A7" w:rsidRPr="00224223" w:rsidRDefault="001A29A7" w:rsidP="001A29A7">
      <w:pPr>
        <w:pStyle w:val="ActHead5"/>
      </w:pPr>
      <w:bookmarkStart w:id="676" w:name="_Toc150781403"/>
      <w:r w:rsidRPr="00BA02C8">
        <w:rPr>
          <w:rStyle w:val="CharSectno"/>
        </w:rPr>
        <w:t>5.10.16</w:t>
      </w:r>
      <w:r w:rsidRPr="00224223">
        <w:t xml:space="preserve">  Items in Subgroups 2 and 3 of Group T8</w:t>
      </w:r>
      <w:bookmarkEnd w:id="676"/>
    </w:p>
    <w:p w14:paraId="7BB8A3DF" w14:textId="77777777" w:rsidR="001A29A7" w:rsidRPr="00224223" w:rsidRDefault="001A29A7" w:rsidP="001A29A7">
      <w:pPr>
        <w:pStyle w:val="subsection"/>
      </w:pPr>
      <w:r w:rsidRPr="00224223">
        <w:tab/>
      </w:r>
      <w:r w:rsidRPr="00224223">
        <w:tab/>
        <w:t>This clause sets out items in Subgroups 2 and 3 of Group T8.</w:t>
      </w:r>
    </w:p>
    <w:p w14:paraId="1E702759" w14:textId="77777777" w:rsidR="003C578C" w:rsidRPr="00224223" w:rsidRDefault="003C578C" w:rsidP="003C578C">
      <w:pPr>
        <w:pStyle w:val="notetext"/>
      </w:pPr>
      <w:r w:rsidRPr="00224223">
        <w:t>Note:</w:t>
      </w:r>
      <w:r w:rsidRPr="00224223">
        <w:tab/>
        <w:t>The fees in Group T8 are indexed in accordance with clause 1.3.1.</w:t>
      </w:r>
    </w:p>
    <w:p w14:paraId="7573A3B6" w14:textId="77777777" w:rsidR="001A29A7" w:rsidRPr="00224223" w:rsidRDefault="001A29A7" w:rsidP="001A29A7">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150"/>
        <w:gridCol w:w="6238"/>
        <w:gridCol w:w="1139"/>
      </w:tblGrid>
      <w:tr w:rsidR="001A29A7" w:rsidRPr="00224223" w14:paraId="23EDAAD1" w14:textId="77777777" w:rsidTr="00D34DDD">
        <w:trPr>
          <w:tblHeader/>
        </w:trPr>
        <w:tc>
          <w:tcPr>
            <w:tcW w:w="5000" w:type="pct"/>
            <w:gridSpan w:val="3"/>
            <w:tcBorders>
              <w:top w:val="single" w:sz="12" w:space="0" w:color="auto"/>
              <w:bottom w:val="single" w:sz="6" w:space="0" w:color="auto"/>
            </w:tcBorders>
            <w:shd w:val="clear" w:color="auto" w:fill="auto"/>
            <w:hideMark/>
          </w:tcPr>
          <w:p w14:paraId="705C6723" w14:textId="77777777" w:rsidR="001A29A7" w:rsidRPr="00224223" w:rsidRDefault="001A29A7" w:rsidP="008457C1">
            <w:pPr>
              <w:pStyle w:val="TableHeading"/>
            </w:pPr>
            <w:r w:rsidRPr="00224223">
              <w:lastRenderedPageBreak/>
              <w:t>Group T8—Surgical operations</w:t>
            </w:r>
          </w:p>
        </w:tc>
      </w:tr>
      <w:tr w:rsidR="001A29A7" w:rsidRPr="00224223" w14:paraId="49712CA7" w14:textId="77777777" w:rsidTr="00D34DDD">
        <w:tblPrEx>
          <w:tblBorders>
            <w:insideH w:val="single" w:sz="4" w:space="0" w:color="auto"/>
          </w:tblBorders>
        </w:tblPrEx>
        <w:trPr>
          <w:tblHeader/>
        </w:trPr>
        <w:tc>
          <w:tcPr>
            <w:tcW w:w="674" w:type="pct"/>
            <w:tcBorders>
              <w:top w:val="single" w:sz="6" w:space="0" w:color="auto"/>
              <w:left w:val="nil"/>
              <w:bottom w:val="single" w:sz="12" w:space="0" w:color="auto"/>
              <w:right w:val="nil"/>
            </w:tcBorders>
            <w:shd w:val="clear" w:color="auto" w:fill="auto"/>
            <w:hideMark/>
          </w:tcPr>
          <w:p w14:paraId="6FBEEC90" w14:textId="77777777" w:rsidR="001A29A7" w:rsidRPr="00224223" w:rsidRDefault="001A29A7" w:rsidP="008457C1">
            <w:pPr>
              <w:pStyle w:val="TableHeading"/>
            </w:pPr>
            <w:r w:rsidRPr="00224223">
              <w:t>Column 1</w:t>
            </w:r>
          </w:p>
          <w:p w14:paraId="0A864BF3" w14:textId="77777777" w:rsidR="001A29A7" w:rsidRPr="00224223" w:rsidRDefault="001A29A7" w:rsidP="008457C1">
            <w:pPr>
              <w:pStyle w:val="TableHeading"/>
            </w:pPr>
            <w:r w:rsidRPr="00224223">
              <w:t>Item</w:t>
            </w:r>
          </w:p>
        </w:tc>
        <w:tc>
          <w:tcPr>
            <w:tcW w:w="3658" w:type="pct"/>
            <w:tcBorders>
              <w:top w:val="single" w:sz="6" w:space="0" w:color="auto"/>
              <w:left w:val="nil"/>
              <w:bottom w:val="single" w:sz="12" w:space="0" w:color="auto"/>
              <w:right w:val="nil"/>
            </w:tcBorders>
            <w:shd w:val="clear" w:color="auto" w:fill="auto"/>
            <w:hideMark/>
          </w:tcPr>
          <w:p w14:paraId="5D1C51AA" w14:textId="77777777" w:rsidR="001A29A7" w:rsidRPr="00224223" w:rsidRDefault="001A29A7" w:rsidP="008457C1">
            <w:pPr>
              <w:pStyle w:val="TableHeading"/>
            </w:pPr>
            <w:r w:rsidRPr="00224223">
              <w:t>Column 2</w:t>
            </w:r>
          </w:p>
          <w:p w14:paraId="2275BCED" w14:textId="77777777" w:rsidR="001A29A7" w:rsidRPr="00224223" w:rsidRDefault="001A29A7" w:rsidP="008457C1">
            <w:pPr>
              <w:pStyle w:val="TableHeading"/>
            </w:pPr>
            <w:r w:rsidRPr="00224223">
              <w:t>Description</w:t>
            </w:r>
          </w:p>
        </w:tc>
        <w:tc>
          <w:tcPr>
            <w:tcW w:w="668" w:type="pct"/>
            <w:tcBorders>
              <w:top w:val="single" w:sz="6" w:space="0" w:color="auto"/>
              <w:left w:val="nil"/>
              <w:bottom w:val="single" w:sz="12" w:space="0" w:color="auto"/>
              <w:right w:val="nil"/>
            </w:tcBorders>
            <w:shd w:val="clear" w:color="auto" w:fill="auto"/>
            <w:hideMark/>
          </w:tcPr>
          <w:p w14:paraId="19DDA598" w14:textId="77777777" w:rsidR="001A29A7" w:rsidRPr="00224223" w:rsidRDefault="001A29A7" w:rsidP="008457C1">
            <w:pPr>
              <w:pStyle w:val="TableHeading"/>
              <w:jc w:val="right"/>
            </w:pPr>
            <w:r w:rsidRPr="00224223">
              <w:t>Column 3</w:t>
            </w:r>
          </w:p>
          <w:p w14:paraId="6726755C" w14:textId="77777777" w:rsidR="001A29A7" w:rsidRPr="00224223" w:rsidRDefault="001A29A7" w:rsidP="008457C1">
            <w:pPr>
              <w:pStyle w:val="TableHeading"/>
              <w:jc w:val="right"/>
            </w:pPr>
            <w:r w:rsidRPr="00224223">
              <w:t>Fee ($)</w:t>
            </w:r>
          </w:p>
        </w:tc>
      </w:tr>
      <w:tr w:rsidR="001A29A7" w:rsidRPr="00224223" w14:paraId="233AD03C" w14:textId="77777777" w:rsidTr="00D34DDD">
        <w:tc>
          <w:tcPr>
            <w:tcW w:w="5000" w:type="pct"/>
            <w:gridSpan w:val="3"/>
            <w:tcBorders>
              <w:top w:val="single" w:sz="12" w:space="0" w:color="auto"/>
            </w:tcBorders>
            <w:shd w:val="clear" w:color="auto" w:fill="auto"/>
            <w:hideMark/>
          </w:tcPr>
          <w:p w14:paraId="15CAE188" w14:textId="77777777" w:rsidR="001A29A7" w:rsidRPr="00224223" w:rsidRDefault="001A29A7" w:rsidP="008457C1">
            <w:pPr>
              <w:pStyle w:val="TableHeading"/>
            </w:pPr>
            <w:r w:rsidRPr="00224223">
              <w:t>Subgroup 2—Colorectal</w:t>
            </w:r>
          </w:p>
        </w:tc>
      </w:tr>
      <w:tr w:rsidR="006D7FFD" w:rsidRPr="00224223" w14:paraId="5939143D" w14:textId="77777777" w:rsidTr="00D34DDD">
        <w:tc>
          <w:tcPr>
            <w:tcW w:w="674" w:type="pct"/>
            <w:shd w:val="clear" w:color="auto" w:fill="auto"/>
            <w:hideMark/>
          </w:tcPr>
          <w:p w14:paraId="22535F9F" w14:textId="77777777" w:rsidR="006D7FFD" w:rsidRPr="00224223" w:rsidRDefault="006D7FFD" w:rsidP="006D7FFD">
            <w:pPr>
              <w:pStyle w:val="Tabletext"/>
              <w:rPr>
                <w:snapToGrid w:val="0"/>
              </w:rPr>
            </w:pPr>
            <w:r w:rsidRPr="00224223">
              <w:rPr>
                <w:snapToGrid w:val="0"/>
              </w:rPr>
              <w:t>32000</w:t>
            </w:r>
          </w:p>
        </w:tc>
        <w:tc>
          <w:tcPr>
            <w:tcW w:w="3658" w:type="pct"/>
            <w:shd w:val="clear" w:color="auto" w:fill="auto"/>
            <w:hideMark/>
          </w:tcPr>
          <w:p w14:paraId="738817B9" w14:textId="77777777" w:rsidR="006D7FFD" w:rsidRPr="00224223" w:rsidRDefault="006D7FFD" w:rsidP="006D7FFD">
            <w:pPr>
              <w:pStyle w:val="Tabletext"/>
              <w:rPr>
                <w:snapToGrid w:val="0"/>
              </w:rPr>
            </w:pPr>
            <w:r w:rsidRPr="00224223">
              <w:rPr>
                <w:snapToGrid w:val="0"/>
              </w:rPr>
              <w:t>Large intestine, resection of, without anastomosis, including right hemicolectomy (including formation of stoma) (H) (Anaes.) (Assist.)</w:t>
            </w:r>
          </w:p>
        </w:tc>
        <w:tc>
          <w:tcPr>
            <w:tcW w:w="668" w:type="pct"/>
            <w:shd w:val="clear" w:color="auto" w:fill="auto"/>
          </w:tcPr>
          <w:p w14:paraId="4703008E" w14:textId="77777777" w:rsidR="006D7FFD" w:rsidRPr="00224223" w:rsidRDefault="006D7FFD" w:rsidP="006D7FFD">
            <w:pPr>
              <w:pStyle w:val="Tabletext"/>
              <w:jc w:val="right"/>
            </w:pPr>
            <w:r w:rsidRPr="00224223">
              <w:t>1,073.10</w:t>
            </w:r>
          </w:p>
        </w:tc>
      </w:tr>
      <w:tr w:rsidR="006D7FFD" w:rsidRPr="00224223" w14:paraId="01FA429E" w14:textId="77777777" w:rsidTr="00D34DDD">
        <w:tc>
          <w:tcPr>
            <w:tcW w:w="674" w:type="pct"/>
            <w:shd w:val="clear" w:color="auto" w:fill="auto"/>
            <w:hideMark/>
          </w:tcPr>
          <w:p w14:paraId="7DCA3B07" w14:textId="77777777" w:rsidR="006D7FFD" w:rsidRPr="00224223" w:rsidRDefault="006D7FFD" w:rsidP="006D7FFD">
            <w:pPr>
              <w:pStyle w:val="Tabletext"/>
            </w:pPr>
            <w:r w:rsidRPr="00224223">
              <w:t>32003</w:t>
            </w:r>
          </w:p>
        </w:tc>
        <w:tc>
          <w:tcPr>
            <w:tcW w:w="3658" w:type="pct"/>
            <w:shd w:val="clear" w:color="auto" w:fill="auto"/>
            <w:hideMark/>
          </w:tcPr>
          <w:p w14:paraId="524777B3" w14:textId="77777777" w:rsidR="006D7FFD" w:rsidRPr="00224223" w:rsidRDefault="006D7FFD" w:rsidP="006D7FFD">
            <w:pPr>
              <w:pStyle w:val="Tabletext"/>
            </w:pPr>
            <w:r w:rsidRPr="00224223">
              <w:t>Large intestine, resection of, with anastomosis, including right hemicolectomy (H) (Anaes.) (Assist.)</w:t>
            </w:r>
          </w:p>
        </w:tc>
        <w:tc>
          <w:tcPr>
            <w:tcW w:w="668" w:type="pct"/>
            <w:shd w:val="clear" w:color="auto" w:fill="auto"/>
          </w:tcPr>
          <w:p w14:paraId="1AC7E71F" w14:textId="77777777" w:rsidR="006D7FFD" w:rsidRPr="00224223" w:rsidRDefault="006D7FFD" w:rsidP="006D7FFD">
            <w:pPr>
              <w:pStyle w:val="Tabletext"/>
              <w:jc w:val="right"/>
            </w:pPr>
            <w:r w:rsidRPr="00224223">
              <w:t>1,122.50</w:t>
            </w:r>
          </w:p>
        </w:tc>
      </w:tr>
      <w:tr w:rsidR="006D7FFD" w:rsidRPr="00224223" w14:paraId="1D0F60B5" w14:textId="77777777" w:rsidTr="00D34DDD">
        <w:tc>
          <w:tcPr>
            <w:tcW w:w="674" w:type="pct"/>
            <w:shd w:val="clear" w:color="auto" w:fill="auto"/>
            <w:hideMark/>
          </w:tcPr>
          <w:p w14:paraId="78DA5D45" w14:textId="77777777" w:rsidR="006D7FFD" w:rsidRPr="00224223" w:rsidRDefault="006D7FFD" w:rsidP="006D7FFD">
            <w:pPr>
              <w:pStyle w:val="Tabletext"/>
            </w:pPr>
            <w:r w:rsidRPr="00224223">
              <w:t>32004</w:t>
            </w:r>
          </w:p>
        </w:tc>
        <w:tc>
          <w:tcPr>
            <w:tcW w:w="3658" w:type="pct"/>
            <w:shd w:val="clear" w:color="auto" w:fill="auto"/>
            <w:hideMark/>
          </w:tcPr>
          <w:p w14:paraId="6C3910E9" w14:textId="56E524C8" w:rsidR="006D7FFD" w:rsidRPr="00224223" w:rsidRDefault="006D7FFD" w:rsidP="006D7FFD">
            <w:pPr>
              <w:pStyle w:val="Tabletext"/>
            </w:pPr>
            <w:r w:rsidRPr="00224223">
              <w:t>Large intestine, sub</w:t>
            </w:r>
            <w:r w:rsidR="00BA02C8">
              <w:noBreakHyphen/>
            </w:r>
            <w:r w:rsidRPr="00224223">
              <w:t xml:space="preserve">total colectomy (resection of right colon, transverse colon and splenic flexure) without anastomosis, other than a service associated with a service to which </w:t>
            </w:r>
            <w:r w:rsidR="00BC24A8" w:rsidRPr="00224223">
              <w:t>item 3</w:t>
            </w:r>
            <w:r w:rsidRPr="00224223">
              <w:t>2000, 32003, 32005</w:t>
            </w:r>
            <w:r w:rsidR="00905F38" w:rsidRPr="00224223">
              <w:t>, 32006 or 32030</w:t>
            </w:r>
            <w:r w:rsidRPr="00224223">
              <w:t xml:space="preserve"> applies (H) (Anaes.) (Assist.)</w:t>
            </w:r>
          </w:p>
        </w:tc>
        <w:tc>
          <w:tcPr>
            <w:tcW w:w="668" w:type="pct"/>
            <w:shd w:val="clear" w:color="auto" w:fill="auto"/>
          </w:tcPr>
          <w:p w14:paraId="644A9A53" w14:textId="77777777" w:rsidR="006D7FFD" w:rsidRPr="00224223" w:rsidRDefault="006D7FFD" w:rsidP="006D7FFD">
            <w:pPr>
              <w:pStyle w:val="Tabletext"/>
              <w:jc w:val="right"/>
            </w:pPr>
            <w:r w:rsidRPr="00224223">
              <w:t>1,197.00</w:t>
            </w:r>
          </w:p>
        </w:tc>
      </w:tr>
      <w:tr w:rsidR="006D7FFD" w:rsidRPr="00224223" w14:paraId="798695BE" w14:textId="77777777" w:rsidTr="00D34DDD">
        <w:tc>
          <w:tcPr>
            <w:tcW w:w="674" w:type="pct"/>
            <w:shd w:val="clear" w:color="auto" w:fill="auto"/>
            <w:hideMark/>
          </w:tcPr>
          <w:p w14:paraId="71FDD193" w14:textId="77777777" w:rsidR="006D7FFD" w:rsidRPr="00224223" w:rsidRDefault="006D7FFD" w:rsidP="006D7FFD">
            <w:pPr>
              <w:pStyle w:val="Tabletext"/>
            </w:pPr>
            <w:bookmarkStart w:id="677" w:name="CU_7634146"/>
            <w:bookmarkStart w:id="678" w:name="CU_7638730"/>
            <w:bookmarkEnd w:id="677"/>
            <w:bookmarkEnd w:id="678"/>
            <w:r w:rsidRPr="00224223">
              <w:t>32005</w:t>
            </w:r>
          </w:p>
        </w:tc>
        <w:tc>
          <w:tcPr>
            <w:tcW w:w="3658" w:type="pct"/>
            <w:shd w:val="clear" w:color="auto" w:fill="auto"/>
            <w:hideMark/>
          </w:tcPr>
          <w:p w14:paraId="315DDBBB" w14:textId="197683DC" w:rsidR="006D7FFD" w:rsidRPr="00224223" w:rsidRDefault="006D7FFD" w:rsidP="006D7FFD">
            <w:pPr>
              <w:pStyle w:val="Tabletext"/>
            </w:pPr>
            <w:r w:rsidRPr="00224223">
              <w:t>Large intestine, sub</w:t>
            </w:r>
            <w:r w:rsidR="00BA02C8">
              <w:noBreakHyphen/>
            </w:r>
            <w:r w:rsidRPr="00224223">
              <w:t xml:space="preserve">total colectomy (resection of right colon, transverse colon and splenic flexure) with anastomosis, other than a service associated with a service to which </w:t>
            </w:r>
            <w:r w:rsidR="00BC24A8" w:rsidRPr="00224223">
              <w:t>item 3</w:t>
            </w:r>
            <w:r w:rsidRPr="00224223">
              <w:t>2000, 32003, 32004</w:t>
            </w:r>
            <w:r w:rsidR="00905F38" w:rsidRPr="00224223">
              <w:t>, 32006 or 32030</w:t>
            </w:r>
            <w:r w:rsidRPr="00224223">
              <w:t xml:space="preserve"> applies (H) (Anaes.) (Assist.)</w:t>
            </w:r>
          </w:p>
        </w:tc>
        <w:tc>
          <w:tcPr>
            <w:tcW w:w="668" w:type="pct"/>
            <w:shd w:val="clear" w:color="auto" w:fill="auto"/>
          </w:tcPr>
          <w:p w14:paraId="78C35AFD" w14:textId="77777777" w:rsidR="006D7FFD" w:rsidRPr="00224223" w:rsidRDefault="006D7FFD" w:rsidP="006D7FFD">
            <w:pPr>
              <w:pStyle w:val="Tabletext"/>
              <w:jc w:val="right"/>
            </w:pPr>
            <w:r w:rsidRPr="00224223">
              <w:t>1,352.20</w:t>
            </w:r>
          </w:p>
        </w:tc>
      </w:tr>
      <w:tr w:rsidR="006D7FFD" w:rsidRPr="00224223" w14:paraId="0BA0F54F" w14:textId="77777777" w:rsidTr="00D34DDD">
        <w:tc>
          <w:tcPr>
            <w:tcW w:w="674" w:type="pct"/>
            <w:shd w:val="clear" w:color="auto" w:fill="auto"/>
            <w:hideMark/>
          </w:tcPr>
          <w:p w14:paraId="3B2B815A" w14:textId="77777777" w:rsidR="006D7FFD" w:rsidRPr="00224223" w:rsidRDefault="006D7FFD" w:rsidP="006D7FFD">
            <w:pPr>
              <w:pStyle w:val="Tabletext"/>
            </w:pPr>
            <w:r w:rsidRPr="00224223">
              <w:t>32006</w:t>
            </w:r>
          </w:p>
        </w:tc>
        <w:tc>
          <w:tcPr>
            <w:tcW w:w="3658" w:type="pct"/>
            <w:shd w:val="clear" w:color="auto" w:fill="auto"/>
            <w:hideMark/>
          </w:tcPr>
          <w:p w14:paraId="0F0E1FC2" w14:textId="44E8A82F" w:rsidR="006D7FFD" w:rsidRPr="00224223" w:rsidRDefault="00905F38" w:rsidP="006D7FFD">
            <w:pPr>
              <w:pStyle w:val="Tabletext"/>
            </w:pPr>
            <w:r w:rsidRPr="00224223">
              <w:t xml:space="preserve">Left hemicolectomy, including the descending and sigmoid colon (including formation of stoma), </w:t>
            </w:r>
            <w:r w:rsidR="00FB7C21" w:rsidRPr="00224223">
              <w:t>other than a service</w:t>
            </w:r>
            <w:r w:rsidRPr="00224223">
              <w:t xml:space="preserve"> associated with a service to which </w:t>
            </w:r>
            <w:r w:rsidR="00BC24A8" w:rsidRPr="00224223">
              <w:t>item 3</w:t>
            </w:r>
            <w:r w:rsidRPr="00224223">
              <w:t>2024, 32025, 32026 or 32028 applies (H) (Anaes.) (Assist.)</w:t>
            </w:r>
          </w:p>
        </w:tc>
        <w:tc>
          <w:tcPr>
            <w:tcW w:w="668" w:type="pct"/>
            <w:shd w:val="clear" w:color="auto" w:fill="auto"/>
          </w:tcPr>
          <w:p w14:paraId="2BE50296" w14:textId="77777777" w:rsidR="006D7FFD" w:rsidRPr="00224223" w:rsidRDefault="006D7FFD" w:rsidP="006D7FFD">
            <w:pPr>
              <w:pStyle w:val="Tabletext"/>
              <w:jc w:val="right"/>
            </w:pPr>
            <w:r w:rsidRPr="00224223">
              <w:t>1,197.00</w:t>
            </w:r>
          </w:p>
        </w:tc>
      </w:tr>
      <w:tr w:rsidR="006D7FFD" w:rsidRPr="00224223" w14:paraId="32DC37D9" w14:textId="77777777" w:rsidTr="00D34DDD">
        <w:tc>
          <w:tcPr>
            <w:tcW w:w="674" w:type="pct"/>
            <w:shd w:val="clear" w:color="auto" w:fill="auto"/>
            <w:hideMark/>
          </w:tcPr>
          <w:p w14:paraId="38EF8FBF" w14:textId="77777777" w:rsidR="006D7FFD" w:rsidRPr="00224223" w:rsidRDefault="006D7FFD" w:rsidP="006D7FFD">
            <w:pPr>
              <w:pStyle w:val="Tabletext"/>
            </w:pPr>
            <w:r w:rsidRPr="00224223">
              <w:t>32009</w:t>
            </w:r>
          </w:p>
        </w:tc>
        <w:tc>
          <w:tcPr>
            <w:tcW w:w="3658" w:type="pct"/>
            <w:shd w:val="clear" w:color="auto" w:fill="auto"/>
            <w:hideMark/>
          </w:tcPr>
          <w:p w14:paraId="596A6721" w14:textId="77777777" w:rsidR="006D7FFD" w:rsidRPr="00224223" w:rsidRDefault="006D7FFD" w:rsidP="006D7FFD">
            <w:pPr>
              <w:pStyle w:val="Tabletext"/>
            </w:pPr>
            <w:r w:rsidRPr="00224223">
              <w:t>Total colectomy and ileostomy (H) (Anaes.) (Assist.)</w:t>
            </w:r>
          </w:p>
        </w:tc>
        <w:tc>
          <w:tcPr>
            <w:tcW w:w="668" w:type="pct"/>
            <w:shd w:val="clear" w:color="auto" w:fill="auto"/>
          </w:tcPr>
          <w:p w14:paraId="62034789" w14:textId="77777777" w:rsidR="006D7FFD" w:rsidRPr="00224223" w:rsidRDefault="006D7FFD" w:rsidP="006D7FFD">
            <w:pPr>
              <w:pStyle w:val="Tabletext"/>
              <w:jc w:val="right"/>
            </w:pPr>
            <w:r w:rsidRPr="00224223">
              <w:t>1,419.90</w:t>
            </w:r>
          </w:p>
        </w:tc>
      </w:tr>
      <w:tr w:rsidR="006D7FFD" w:rsidRPr="00224223" w14:paraId="1FC5AF69" w14:textId="77777777" w:rsidTr="00D34DDD">
        <w:tc>
          <w:tcPr>
            <w:tcW w:w="674" w:type="pct"/>
            <w:shd w:val="clear" w:color="auto" w:fill="auto"/>
            <w:hideMark/>
          </w:tcPr>
          <w:p w14:paraId="45575AF2" w14:textId="77777777" w:rsidR="006D7FFD" w:rsidRPr="00224223" w:rsidRDefault="006D7FFD" w:rsidP="006D7FFD">
            <w:pPr>
              <w:pStyle w:val="Tabletext"/>
            </w:pPr>
            <w:r w:rsidRPr="00224223">
              <w:t>32012</w:t>
            </w:r>
          </w:p>
        </w:tc>
        <w:tc>
          <w:tcPr>
            <w:tcW w:w="3658" w:type="pct"/>
            <w:shd w:val="clear" w:color="auto" w:fill="auto"/>
            <w:hideMark/>
          </w:tcPr>
          <w:p w14:paraId="4348CAF5" w14:textId="7C910C72" w:rsidR="006D7FFD" w:rsidRPr="00224223" w:rsidRDefault="006D7FFD" w:rsidP="006D7FFD">
            <w:pPr>
              <w:pStyle w:val="Tabletext"/>
            </w:pPr>
            <w:r w:rsidRPr="00224223">
              <w:t>Total colectomy and ileo</w:t>
            </w:r>
            <w:r w:rsidR="00BA02C8">
              <w:noBreakHyphen/>
            </w:r>
            <w:r w:rsidRPr="00224223">
              <w:t>rectal anastomosis (H) (Anaes.) (Assist.)</w:t>
            </w:r>
          </w:p>
        </w:tc>
        <w:tc>
          <w:tcPr>
            <w:tcW w:w="668" w:type="pct"/>
            <w:shd w:val="clear" w:color="auto" w:fill="auto"/>
          </w:tcPr>
          <w:p w14:paraId="5A9EF910" w14:textId="77777777" w:rsidR="006D7FFD" w:rsidRPr="00224223" w:rsidRDefault="006D7FFD" w:rsidP="006D7FFD">
            <w:pPr>
              <w:pStyle w:val="Tabletext"/>
              <w:jc w:val="right"/>
            </w:pPr>
            <w:r w:rsidRPr="00224223">
              <w:t>1,568.45</w:t>
            </w:r>
          </w:p>
        </w:tc>
      </w:tr>
      <w:tr w:rsidR="006D7FFD" w:rsidRPr="00224223" w14:paraId="5CD3F814" w14:textId="77777777" w:rsidTr="00D34DDD">
        <w:tc>
          <w:tcPr>
            <w:tcW w:w="674" w:type="pct"/>
            <w:shd w:val="clear" w:color="auto" w:fill="auto"/>
            <w:hideMark/>
          </w:tcPr>
          <w:p w14:paraId="7DE70564" w14:textId="77777777" w:rsidR="006D7FFD" w:rsidRPr="00224223" w:rsidRDefault="006D7FFD" w:rsidP="006D7FFD">
            <w:pPr>
              <w:pStyle w:val="Tabletext"/>
            </w:pPr>
            <w:r w:rsidRPr="00224223">
              <w:t>32015</w:t>
            </w:r>
          </w:p>
        </w:tc>
        <w:tc>
          <w:tcPr>
            <w:tcW w:w="3658" w:type="pct"/>
            <w:shd w:val="clear" w:color="auto" w:fill="auto"/>
            <w:hideMark/>
          </w:tcPr>
          <w:p w14:paraId="22C6BAA7" w14:textId="77777777" w:rsidR="006D7FFD" w:rsidRPr="00224223" w:rsidRDefault="006D7FFD" w:rsidP="006D7FFD">
            <w:pPr>
              <w:pStyle w:val="Tabletext"/>
            </w:pPr>
            <w:r w:rsidRPr="00224223">
              <w:t>Total colectomy with excision of rectum and ileostomy—one surgeon (H) (Anaes.) (Assist.)</w:t>
            </w:r>
          </w:p>
        </w:tc>
        <w:tc>
          <w:tcPr>
            <w:tcW w:w="668" w:type="pct"/>
            <w:shd w:val="clear" w:color="auto" w:fill="auto"/>
          </w:tcPr>
          <w:p w14:paraId="3CF34CBE" w14:textId="77777777" w:rsidR="006D7FFD" w:rsidRPr="00224223" w:rsidRDefault="006D7FFD" w:rsidP="006D7FFD">
            <w:pPr>
              <w:pStyle w:val="Tabletext"/>
              <w:jc w:val="right"/>
            </w:pPr>
            <w:r w:rsidRPr="00224223">
              <w:t>1,927.60</w:t>
            </w:r>
          </w:p>
        </w:tc>
      </w:tr>
      <w:tr w:rsidR="006D7FFD" w:rsidRPr="00224223" w14:paraId="5FDCB682" w14:textId="77777777" w:rsidTr="00D34DDD">
        <w:tc>
          <w:tcPr>
            <w:tcW w:w="674" w:type="pct"/>
            <w:shd w:val="clear" w:color="auto" w:fill="auto"/>
            <w:hideMark/>
          </w:tcPr>
          <w:p w14:paraId="4AE0F60D" w14:textId="77777777" w:rsidR="006D7FFD" w:rsidRPr="00224223" w:rsidRDefault="006D7FFD" w:rsidP="006D7FFD">
            <w:pPr>
              <w:pStyle w:val="Tabletext"/>
            </w:pPr>
            <w:r w:rsidRPr="00224223">
              <w:t>32018</w:t>
            </w:r>
          </w:p>
        </w:tc>
        <w:tc>
          <w:tcPr>
            <w:tcW w:w="3658" w:type="pct"/>
            <w:shd w:val="clear" w:color="auto" w:fill="auto"/>
            <w:hideMark/>
          </w:tcPr>
          <w:p w14:paraId="334C21F2" w14:textId="449B0463" w:rsidR="006D7FFD" w:rsidRPr="00224223" w:rsidRDefault="006D7FFD" w:rsidP="006D7FFD">
            <w:pPr>
              <w:pStyle w:val="Tabletext"/>
            </w:pPr>
            <w:r w:rsidRPr="00224223">
              <w:t>Total colectomy with excision of rectum and ileostomy, combined synchronous operation—abdominal resection (including after</w:t>
            </w:r>
            <w:r w:rsidR="00BA02C8">
              <w:noBreakHyphen/>
            </w:r>
            <w:r w:rsidRPr="00224223">
              <w:t>care) (H) (Anaes.) (Assist.)</w:t>
            </w:r>
          </w:p>
        </w:tc>
        <w:tc>
          <w:tcPr>
            <w:tcW w:w="668" w:type="pct"/>
            <w:shd w:val="clear" w:color="auto" w:fill="auto"/>
          </w:tcPr>
          <w:p w14:paraId="0ABF16DC" w14:textId="77777777" w:rsidR="006D7FFD" w:rsidRPr="00224223" w:rsidRDefault="006D7FFD" w:rsidP="006D7FFD">
            <w:pPr>
              <w:pStyle w:val="Tabletext"/>
              <w:jc w:val="right"/>
            </w:pPr>
            <w:r w:rsidRPr="00224223">
              <w:t>1,634.55</w:t>
            </w:r>
          </w:p>
        </w:tc>
      </w:tr>
      <w:tr w:rsidR="006D7FFD" w:rsidRPr="00224223" w14:paraId="2355DE8C" w14:textId="77777777" w:rsidTr="00D34DDD">
        <w:tc>
          <w:tcPr>
            <w:tcW w:w="674" w:type="pct"/>
            <w:shd w:val="clear" w:color="auto" w:fill="auto"/>
            <w:hideMark/>
          </w:tcPr>
          <w:p w14:paraId="31528919" w14:textId="77777777" w:rsidR="006D7FFD" w:rsidRPr="00224223" w:rsidRDefault="006D7FFD" w:rsidP="006D7FFD">
            <w:pPr>
              <w:pStyle w:val="Tabletext"/>
            </w:pPr>
            <w:r w:rsidRPr="00224223">
              <w:t>32021</w:t>
            </w:r>
          </w:p>
        </w:tc>
        <w:tc>
          <w:tcPr>
            <w:tcW w:w="3658" w:type="pct"/>
            <w:shd w:val="clear" w:color="auto" w:fill="auto"/>
            <w:hideMark/>
          </w:tcPr>
          <w:p w14:paraId="46623ED3" w14:textId="77777777" w:rsidR="006D7FFD" w:rsidRPr="00224223" w:rsidRDefault="006D7FFD" w:rsidP="006D7FFD">
            <w:pPr>
              <w:pStyle w:val="Tabletext"/>
            </w:pPr>
            <w:r w:rsidRPr="00224223">
              <w:t>Total colectomy with excision of rectum and ileostomy, combined synchronous operation—perineal resection (H) (Assist.)</w:t>
            </w:r>
          </w:p>
        </w:tc>
        <w:tc>
          <w:tcPr>
            <w:tcW w:w="668" w:type="pct"/>
            <w:shd w:val="clear" w:color="auto" w:fill="auto"/>
          </w:tcPr>
          <w:p w14:paraId="42110E14" w14:textId="77777777" w:rsidR="006D7FFD" w:rsidRPr="00224223" w:rsidRDefault="006D7FFD" w:rsidP="006D7FFD">
            <w:pPr>
              <w:pStyle w:val="Tabletext"/>
              <w:jc w:val="right"/>
            </w:pPr>
            <w:r w:rsidRPr="00224223">
              <w:t>586.15</w:t>
            </w:r>
          </w:p>
        </w:tc>
      </w:tr>
      <w:tr w:rsidR="006D7FFD" w:rsidRPr="00224223" w14:paraId="6D9A6FBF" w14:textId="77777777" w:rsidTr="00D34DDD">
        <w:tc>
          <w:tcPr>
            <w:tcW w:w="674" w:type="pct"/>
            <w:shd w:val="clear" w:color="auto" w:fill="auto"/>
            <w:hideMark/>
          </w:tcPr>
          <w:p w14:paraId="30476D10" w14:textId="77777777" w:rsidR="006D7FFD" w:rsidRPr="00224223" w:rsidRDefault="006D7FFD" w:rsidP="006D7FFD">
            <w:pPr>
              <w:pStyle w:val="Tabletext"/>
            </w:pPr>
            <w:r w:rsidRPr="00224223">
              <w:t>32023</w:t>
            </w:r>
          </w:p>
        </w:tc>
        <w:tc>
          <w:tcPr>
            <w:tcW w:w="3658" w:type="pct"/>
            <w:shd w:val="clear" w:color="auto" w:fill="auto"/>
            <w:hideMark/>
          </w:tcPr>
          <w:p w14:paraId="3F2FCE3D" w14:textId="77777777" w:rsidR="006D7FFD" w:rsidRPr="00224223" w:rsidRDefault="006D7FFD" w:rsidP="006D7FFD">
            <w:pPr>
              <w:pStyle w:val="Tabletext"/>
            </w:pPr>
            <w:r w:rsidRPr="00224223">
              <w:t>Endoscopic insertion of stent or stents for large bowel obstruction, stricture or stenosis, including colonoscopy and any image intensification, if the obstruction is due to:</w:t>
            </w:r>
          </w:p>
          <w:p w14:paraId="2807C251" w14:textId="5A4919BE" w:rsidR="006D7FFD" w:rsidRPr="00224223" w:rsidRDefault="006D7FFD" w:rsidP="006D7FFD">
            <w:pPr>
              <w:pStyle w:val="Tablea"/>
            </w:pPr>
            <w:r w:rsidRPr="00224223">
              <w:t>(a) a pre</w:t>
            </w:r>
            <w:r w:rsidR="00BA02C8">
              <w:noBreakHyphen/>
            </w:r>
            <w:r w:rsidRPr="00224223">
              <w:t>diagnosed colorectal cancer, or cancer of an organ adjacent to the bowel; or</w:t>
            </w:r>
          </w:p>
          <w:p w14:paraId="4CB67431" w14:textId="77777777" w:rsidR="006D7FFD" w:rsidRPr="00224223" w:rsidRDefault="006D7FFD" w:rsidP="006D7FFD">
            <w:pPr>
              <w:pStyle w:val="Tablea"/>
            </w:pPr>
            <w:r w:rsidRPr="00224223">
              <w:t>(b) an unknown diagnosis (H) (Anaes.)</w:t>
            </w:r>
          </w:p>
        </w:tc>
        <w:tc>
          <w:tcPr>
            <w:tcW w:w="668" w:type="pct"/>
            <w:shd w:val="clear" w:color="auto" w:fill="auto"/>
          </w:tcPr>
          <w:p w14:paraId="0E9462AE" w14:textId="77777777" w:rsidR="006D7FFD" w:rsidRPr="00224223" w:rsidRDefault="006D7FFD" w:rsidP="006D7FFD">
            <w:pPr>
              <w:pStyle w:val="Tabletext"/>
              <w:jc w:val="right"/>
            </w:pPr>
            <w:r w:rsidRPr="00224223">
              <w:t>577.85</w:t>
            </w:r>
          </w:p>
        </w:tc>
      </w:tr>
      <w:tr w:rsidR="006D7FFD" w:rsidRPr="00224223" w14:paraId="48D39172" w14:textId="77777777" w:rsidTr="00D34DDD">
        <w:tc>
          <w:tcPr>
            <w:tcW w:w="674" w:type="pct"/>
            <w:shd w:val="clear" w:color="auto" w:fill="auto"/>
            <w:hideMark/>
          </w:tcPr>
          <w:p w14:paraId="58BDD79D" w14:textId="77777777" w:rsidR="006D7FFD" w:rsidRPr="00224223" w:rsidRDefault="006D7FFD" w:rsidP="006D7FFD">
            <w:pPr>
              <w:pStyle w:val="Tabletext"/>
            </w:pPr>
            <w:r w:rsidRPr="00224223">
              <w:t>32024</w:t>
            </w:r>
          </w:p>
        </w:tc>
        <w:tc>
          <w:tcPr>
            <w:tcW w:w="3658" w:type="pct"/>
            <w:shd w:val="clear" w:color="auto" w:fill="auto"/>
            <w:hideMark/>
          </w:tcPr>
          <w:p w14:paraId="06058B2A" w14:textId="191B7F88" w:rsidR="006D7FFD" w:rsidRPr="00224223" w:rsidRDefault="006D7FFD" w:rsidP="006D7FFD">
            <w:pPr>
              <w:pStyle w:val="Tabletext"/>
            </w:pPr>
            <w:r w:rsidRPr="00224223">
              <w:t xml:space="preserve">Rectum, high restorative anterior resection with intraperitoneal anastomosis (of the rectum) greater than 10 cm from the anal verge—excluding resection of sigmoid colon alone, other than a service associated with a service to which </w:t>
            </w:r>
            <w:r w:rsidR="00BC24A8" w:rsidRPr="00224223">
              <w:t>item 3</w:t>
            </w:r>
            <w:r w:rsidR="00905F38" w:rsidRPr="00224223">
              <w:t>2000, 32030, 32106 or 32232</w:t>
            </w:r>
            <w:r w:rsidRPr="00224223">
              <w:t xml:space="preserve"> applies (H) (Anaes.) (Assist.)</w:t>
            </w:r>
          </w:p>
        </w:tc>
        <w:tc>
          <w:tcPr>
            <w:tcW w:w="668" w:type="pct"/>
            <w:shd w:val="clear" w:color="auto" w:fill="auto"/>
          </w:tcPr>
          <w:p w14:paraId="1DB877AB" w14:textId="77777777" w:rsidR="006D7FFD" w:rsidRPr="00224223" w:rsidRDefault="006D7FFD" w:rsidP="006D7FFD">
            <w:pPr>
              <w:pStyle w:val="Tabletext"/>
              <w:jc w:val="right"/>
            </w:pPr>
            <w:r w:rsidRPr="00224223">
              <w:t>1,419.90</w:t>
            </w:r>
          </w:p>
        </w:tc>
      </w:tr>
      <w:tr w:rsidR="006D7FFD" w:rsidRPr="00224223" w14:paraId="26EE2094" w14:textId="77777777" w:rsidTr="00D34DDD">
        <w:tc>
          <w:tcPr>
            <w:tcW w:w="674" w:type="pct"/>
            <w:shd w:val="clear" w:color="auto" w:fill="auto"/>
            <w:hideMark/>
          </w:tcPr>
          <w:p w14:paraId="777F9056" w14:textId="77777777" w:rsidR="006D7FFD" w:rsidRPr="00224223" w:rsidRDefault="006D7FFD" w:rsidP="006D7FFD">
            <w:pPr>
              <w:pStyle w:val="Tabletext"/>
            </w:pPr>
            <w:r w:rsidRPr="00224223">
              <w:t>32025</w:t>
            </w:r>
          </w:p>
        </w:tc>
        <w:tc>
          <w:tcPr>
            <w:tcW w:w="3658" w:type="pct"/>
            <w:shd w:val="clear" w:color="auto" w:fill="auto"/>
            <w:hideMark/>
          </w:tcPr>
          <w:p w14:paraId="73D12FD8" w14:textId="251718AB" w:rsidR="006D7FFD" w:rsidRPr="00224223" w:rsidRDefault="006D7FFD" w:rsidP="006D7FFD">
            <w:pPr>
              <w:pStyle w:val="Tabletext"/>
            </w:pPr>
            <w:r w:rsidRPr="00224223">
              <w:t xml:space="preserve">Rectum, low restorative anterior resection with extraperitoneal anastomosis (of the rectum) less than 10 cm from the anal verge, with or without covering stoma, other than a service associated with a service to which </w:t>
            </w:r>
            <w:r w:rsidR="00BC24A8" w:rsidRPr="00224223">
              <w:t>item 3</w:t>
            </w:r>
            <w:r w:rsidR="00905F38" w:rsidRPr="00224223">
              <w:t>2000, 32030, 32106 or 32232</w:t>
            </w:r>
            <w:r w:rsidRPr="00224223">
              <w:t xml:space="preserve"> applies (H) (Anaes.) (Assist.)</w:t>
            </w:r>
          </w:p>
        </w:tc>
        <w:tc>
          <w:tcPr>
            <w:tcW w:w="668" w:type="pct"/>
            <w:shd w:val="clear" w:color="auto" w:fill="auto"/>
          </w:tcPr>
          <w:p w14:paraId="3B25745E" w14:textId="77777777" w:rsidR="006D7FFD" w:rsidRPr="00224223" w:rsidRDefault="006D7FFD" w:rsidP="006D7FFD">
            <w:pPr>
              <w:pStyle w:val="Tabletext"/>
              <w:jc w:val="right"/>
            </w:pPr>
            <w:r w:rsidRPr="00224223">
              <w:t>1,899.25</w:t>
            </w:r>
          </w:p>
        </w:tc>
      </w:tr>
      <w:tr w:rsidR="00905F38" w:rsidRPr="00224223" w14:paraId="77A88C3B" w14:textId="77777777" w:rsidTr="00D34DDD">
        <w:tc>
          <w:tcPr>
            <w:tcW w:w="674" w:type="pct"/>
            <w:shd w:val="clear" w:color="auto" w:fill="auto"/>
          </w:tcPr>
          <w:p w14:paraId="4BFF3843" w14:textId="25F75ACE" w:rsidR="00905F38" w:rsidRPr="00224223" w:rsidRDefault="00905F38" w:rsidP="00905F38">
            <w:pPr>
              <w:pStyle w:val="Tabletext"/>
            </w:pPr>
            <w:r w:rsidRPr="00224223">
              <w:t>32026</w:t>
            </w:r>
          </w:p>
        </w:tc>
        <w:tc>
          <w:tcPr>
            <w:tcW w:w="3658" w:type="pct"/>
            <w:shd w:val="clear" w:color="auto" w:fill="auto"/>
          </w:tcPr>
          <w:p w14:paraId="191E4FE3" w14:textId="1DFCB209" w:rsidR="00905F38" w:rsidRPr="00224223" w:rsidRDefault="00905F38" w:rsidP="00905F38">
            <w:pPr>
              <w:pStyle w:val="Tabletext"/>
            </w:pPr>
            <w:r w:rsidRPr="00224223">
              <w:t>Rectum, ultra</w:t>
            </w:r>
            <w:r w:rsidR="00BA02C8">
              <w:noBreakHyphen/>
            </w:r>
            <w:r w:rsidRPr="00224223">
              <w:t xml:space="preserve">low restorative resection, with or without covering stoma and with or without colonic reservoir, if the anastomosis is sited in the </w:t>
            </w:r>
            <w:r w:rsidRPr="00224223">
              <w:lastRenderedPageBreak/>
              <w:t xml:space="preserve">anorectal region and is 6 cm or less from the anal verge, not being a service associated with a service to which </w:t>
            </w:r>
            <w:r w:rsidR="00BC24A8" w:rsidRPr="00224223">
              <w:t>item 3</w:t>
            </w:r>
            <w:r w:rsidRPr="00224223">
              <w:t>2000, 32030, 32106, 32117 or 32232 applies (H) (Anaes.) (Assist.)</w:t>
            </w:r>
          </w:p>
        </w:tc>
        <w:tc>
          <w:tcPr>
            <w:tcW w:w="668" w:type="pct"/>
            <w:shd w:val="clear" w:color="auto" w:fill="auto"/>
          </w:tcPr>
          <w:p w14:paraId="3AEB805F" w14:textId="34FD5281" w:rsidR="00905F38" w:rsidRPr="00224223" w:rsidRDefault="00390CC4" w:rsidP="00905F38">
            <w:pPr>
              <w:pStyle w:val="Tabletext"/>
              <w:jc w:val="right"/>
            </w:pPr>
            <w:r w:rsidRPr="00224223">
              <w:rPr>
                <w:color w:val="000000"/>
              </w:rPr>
              <w:lastRenderedPageBreak/>
              <w:t>2,238.45</w:t>
            </w:r>
          </w:p>
        </w:tc>
      </w:tr>
      <w:tr w:rsidR="00905F38" w:rsidRPr="00224223" w:rsidDel="00905F38" w14:paraId="77AAD583" w14:textId="77777777" w:rsidTr="00D34DDD">
        <w:tc>
          <w:tcPr>
            <w:tcW w:w="674" w:type="pct"/>
            <w:shd w:val="clear" w:color="auto" w:fill="auto"/>
          </w:tcPr>
          <w:p w14:paraId="13E46BAB" w14:textId="38E0C751" w:rsidR="00905F38" w:rsidRPr="00224223" w:rsidDel="00905F38" w:rsidRDefault="00905F38" w:rsidP="00905F38">
            <w:pPr>
              <w:pStyle w:val="Tabletext"/>
            </w:pPr>
            <w:bookmarkStart w:id="679" w:name="CU_17636008"/>
            <w:bookmarkStart w:id="680" w:name="CU_17640592"/>
            <w:bookmarkEnd w:id="679"/>
            <w:bookmarkEnd w:id="680"/>
            <w:r w:rsidRPr="00224223">
              <w:t>32028</w:t>
            </w:r>
          </w:p>
        </w:tc>
        <w:tc>
          <w:tcPr>
            <w:tcW w:w="3658" w:type="pct"/>
            <w:shd w:val="clear" w:color="auto" w:fill="auto"/>
          </w:tcPr>
          <w:p w14:paraId="3D034CF9" w14:textId="712D88E8" w:rsidR="00905F38" w:rsidRPr="00224223" w:rsidDel="00905F38" w:rsidRDefault="00905F38" w:rsidP="00905F38">
            <w:pPr>
              <w:pStyle w:val="Tabletext"/>
            </w:pPr>
            <w:r w:rsidRPr="00224223">
              <w:t>Rectum, low or ultra</w:t>
            </w:r>
            <w:r w:rsidR="00BA02C8">
              <w:noBreakHyphen/>
            </w:r>
            <w:r w:rsidRPr="00224223">
              <w:t xml:space="preserve">low restorative resection, with per anal sutured coloanal anastomosis, with or without covering stoma and with or without colonic reservoir, not being a service associated with a service to which </w:t>
            </w:r>
            <w:r w:rsidR="00BC24A8" w:rsidRPr="00224223">
              <w:t>item 3</w:t>
            </w:r>
            <w:r w:rsidRPr="00224223">
              <w:t>2000, 32030, 32106, 32117 or 32232 applies (H) (Anaes.) (Assist.)</w:t>
            </w:r>
          </w:p>
        </w:tc>
        <w:tc>
          <w:tcPr>
            <w:tcW w:w="668" w:type="pct"/>
            <w:shd w:val="clear" w:color="auto" w:fill="auto"/>
          </w:tcPr>
          <w:p w14:paraId="42ACBBBB" w14:textId="06174212" w:rsidR="00905F38" w:rsidRPr="00224223" w:rsidDel="00905F38" w:rsidRDefault="00C34A48" w:rsidP="00905F38">
            <w:pPr>
              <w:pStyle w:val="Tabletext"/>
              <w:jc w:val="right"/>
            </w:pPr>
            <w:r w:rsidRPr="00224223">
              <w:rPr>
                <w:color w:val="000000"/>
              </w:rPr>
              <w:t>2,377.80</w:t>
            </w:r>
          </w:p>
        </w:tc>
      </w:tr>
      <w:tr w:rsidR="006D7FFD" w:rsidRPr="00224223" w14:paraId="3C990ECF" w14:textId="77777777" w:rsidTr="00D34DDD">
        <w:tc>
          <w:tcPr>
            <w:tcW w:w="674" w:type="pct"/>
            <w:shd w:val="clear" w:color="auto" w:fill="auto"/>
            <w:hideMark/>
          </w:tcPr>
          <w:p w14:paraId="62058F93" w14:textId="77777777" w:rsidR="006D7FFD" w:rsidRPr="00224223" w:rsidRDefault="006D7FFD" w:rsidP="006D7FFD">
            <w:pPr>
              <w:pStyle w:val="Tabletext"/>
            </w:pPr>
            <w:r w:rsidRPr="00224223">
              <w:t>32030</w:t>
            </w:r>
          </w:p>
        </w:tc>
        <w:tc>
          <w:tcPr>
            <w:tcW w:w="3658" w:type="pct"/>
            <w:shd w:val="clear" w:color="auto" w:fill="auto"/>
            <w:hideMark/>
          </w:tcPr>
          <w:p w14:paraId="0A61DA3D" w14:textId="049C3417" w:rsidR="006D7FFD" w:rsidRPr="00224223" w:rsidRDefault="006D7FFD" w:rsidP="006D7FFD">
            <w:pPr>
              <w:pStyle w:val="Tabletext"/>
            </w:pPr>
            <w:r w:rsidRPr="00224223">
              <w:t>Rectosigmoidectomy</w:t>
            </w:r>
            <w:r w:rsidR="00905F38" w:rsidRPr="00224223">
              <w:t>, including formation of stoma</w:t>
            </w:r>
            <w:r w:rsidRPr="00224223">
              <w:t xml:space="preserve"> (H) (Anaes.) (Assist.)</w:t>
            </w:r>
          </w:p>
        </w:tc>
        <w:tc>
          <w:tcPr>
            <w:tcW w:w="668" w:type="pct"/>
            <w:shd w:val="clear" w:color="auto" w:fill="auto"/>
          </w:tcPr>
          <w:p w14:paraId="66FE15D9" w14:textId="77777777" w:rsidR="006D7FFD" w:rsidRPr="00224223" w:rsidRDefault="006D7FFD" w:rsidP="006D7FFD">
            <w:pPr>
              <w:pStyle w:val="Tabletext"/>
              <w:jc w:val="right"/>
            </w:pPr>
            <w:r w:rsidRPr="00224223">
              <w:t>1,073.10</w:t>
            </w:r>
          </w:p>
        </w:tc>
      </w:tr>
      <w:tr w:rsidR="006D7FFD" w:rsidRPr="00224223" w14:paraId="4E852ECE" w14:textId="77777777" w:rsidTr="00D34DDD">
        <w:tc>
          <w:tcPr>
            <w:tcW w:w="674" w:type="pct"/>
            <w:shd w:val="clear" w:color="auto" w:fill="auto"/>
            <w:hideMark/>
          </w:tcPr>
          <w:p w14:paraId="56D9E108" w14:textId="77777777" w:rsidR="006D7FFD" w:rsidRPr="00224223" w:rsidRDefault="006D7FFD" w:rsidP="006D7FFD">
            <w:pPr>
              <w:pStyle w:val="Tabletext"/>
            </w:pPr>
            <w:r w:rsidRPr="00224223">
              <w:t>32033</w:t>
            </w:r>
          </w:p>
        </w:tc>
        <w:tc>
          <w:tcPr>
            <w:tcW w:w="3658" w:type="pct"/>
            <w:shd w:val="clear" w:color="auto" w:fill="auto"/>
            <w:hideMark/>
          </w:tcPr>
          <w:p w14:paraId="7F9AD4D5" w14:textId="03BD3BA0" w:rsidR="006D7FFD" w:rsidRPr="00224223" w:rsidRDefault="006D7FFD" w:rsidP="006D7FFD">
            <w:pPr>
              <w:pStyle w:val="Tabletext"/>
            </w:pPr>
            <w:r w:rsidRPr="00224223">
              <w:t xml:space="preserve">Restoration of bowel </w:t>
            </w:r>
            <w:r w:rsidR="00905F38" w:rsidRPr="00224223">
              <w:t>continuity following rectosigmoidectomy</w:t>
            </w:r>
            <w:r w:rsidRPr="00224223">
              <w:t xml:space="preserve"> or similar operation, including dismantling of the stoma (H) (Anaes.) (Assist.)</w:t>
            </w:r>
          </w:p>
        </w:tc>
        <w:tc>
          <w:tcPr>
            <w:tcW w:w="668" w:type="pct"/>
            <w:shd w:val="clear" w:color="auto" w:fill="auto"/>
          </w:tcPr>
          <w:p w14:paraId="71E3E2EA" w14:textId="77777777" w:rsidR="006D7FFD" w:rsidRPr="00224223" w:rsidRDefault="006D7FFD" w:rsidP="006D7FFD">
            <w:pPr>
              <w:pStyle w:val="Tabletext"/>
              <w:jc w:val="right"/>
            </w:pPr>
            <w:r w:rsidRPr="00224223">
              <w:t>1,568.45</w:t>
            </w:r>
          </w:p>
        </w:tc>
      </w:tr>
      <w:tr w:rsidR="006D7FFD" w:rsidRPr="00224223" w14:paraId="22A401B3" w14:textId="77777777" w:rsidTr="00D34DDD">
        <w:tc>
          <w:tcPr>
            <w:tcW w:w="674" w:type="pct"/>
            <w:shd w:val="clear" w:color="auto" w:fill="auto"/>
            <w:hideMark/>
          </w:tcPr>
          <w:p w14:paraId="66618227" w14:textId="77777777" w:rsidR="006D7FFD" w:rsidRPr="00224223" w:rsidRDefault="006D7FFD" w:rsidP="006D7FFD">
            <w:pPr>
              <w:pStyle w:val="Tabletext"/>
            </w:pPr>
            <w:r w:rsidRPr="00224223">
              <w:t>32036</w:t>
            </w:r>
          </w:p>
        </w:tc>
        <w:tc>
          <w:tcPr>
            <w:tcW w:w="3658" w:type="pct"/>
            <w:shd w:val="clear" w:color="auto" w:fill="auto"/>
            <w:hideMark/>
          </w:tcPr>
          <w:p w14:paraId="45CB12E5" w14:textId="77777777" w:rsidR="006D7FFD" w:rsidRPr="00224223" w:rsidRDefault="006D7FFD" w:rsidP="006D7FFD">
            <w:pPr>
              <w:pStyle w:val="Tabletext"/>
            </w:pPr>
            <w:r w:rsidRPr="00224223">
              <w:t>Sacrococcygeal and presacral tumour—excision of (H) (Anaes.) (Assist.)</w:t>
            </w:r>
          </w:p>
        </w:tc>
        <w:tc>
          <w:tcPr>
            <w:tcW w:w="668" w:type="pct"/>
            <w:shd w:val="clear" w:color="auto" w:fill="auto"/>
          </w:tcPr>
          <w:p w14:paraId="1AA0B748" w14:textId="77777777" w:rsidR="006D7FFD" w:rsidRPr="00224223" w:rsidRDefault="006D7FFD" w:rsidP="006D7FFD">
            <w:pPr>
              <w:pStyle w:val="Tabletext"/>
              <w:jc w:val="right"/>
            </w:pPr>
            <w:r w:rsidRPr="00224223">
              <w:t>1,989.30</w:t>
            </w:r>
          </w:p>
        </w:tc>
      </w:tr>
      <w:tr w:rsidR="006D7FFD" w:rsidRPr="00224223" w14:paraId="1881449B" w14:textId="77777777" w:rsidTr="00D34DDD">
        <w:tc>
          <w:tcPr>
            <w:tcW w:w="674" w:type="pct"/>
            <w:shd w:val="clear" w:color="auto" w:fill="auto"/>
            <w:hideMark/>
          </w:tcPr>
          <w:p w14:paraId="08E200E1" w14:textId="77777777" w:rsidR="006D7FFD" w:rsidRPr="00224223" w:rsidRDefault="006D7FFD" w:rsidP="006D7FFD">
            <w:pPr>
              <w:pStyle w:val="Tabletext"/>
            </w:pPr>
            <w:r w:rsidRPr="00224223">
              <w:t>32039</w:t>
            </w:r>
          </w:p>
        </w:tc>
        <w:tc>
          <w:tcPr>
            <w:tcW w:w="3658" w:type="pct"/>
            <w:shd w:val="clear" w:color="auto" w:fill="auto"/>
            <w:hideMark/>
          </w:tcPr>
          <w:p w14:paraId="61486AD6" w14:textId="00B1883B" w:rsidR="006D7FFD" w:rsidRPr="00224223" w:rsidRDefault="006D7FFD" w:rsidP="006D7FFD">
            <w:pPr>
              <w:pStyle w:val="Tabletext"/>
            </w:pPr>
            <w:r w:rsidRPr="00224223">
              <w:t>Rectum and anus, abdomino</w:t>
            </w:r>
            <w:r w:rsidR="00BA02C8">
              <w:noBreakHyphen/>
            </w:r>
            <w:r w:rsidRPr="00224223">
              <w:t>perineal resection of—one surgeon (H) (Anaes.) (Assist.)</w:t>
            </w:r>
          </w:p>
        </w:tc>
        <w:tc>
          <w:tcPr>
            <w:tcW w:w="668" w:type="pct"/>
            <w:shd w:val="clear" w:color="auto" w:fill="auto"/>
          </w:tcPr>
          <w:p w14:paraId="32378F4D" w14:textId="77777777" w:rsidR="006D7FFD" w:rsidRPr="00224223" w:rsidRDefault="006D7FFD" w:rsidP="006D7FFD">
            <w:pPr>
              <w:pStyle w:val="Tabletext"/>
              <w:jc w:val="right"/>
            </w:pPr>
            <w:r w:rsidRPr="00224223">
              <w:t>1,597.25</w:t>
            </w:r>
          </w:p>
        </w:tc>
      </w:tr>
      <w:tr w:rsidR="006D7FFD" w:rsidRPr="00224223" w14:paraId="232D6FD9" w14:textId="77777777" w:rsidTr="00D34DDD">
        <w:tc>
          <w:tcPr>
            <w:tcW w:w="674" w:type="pct"/>
            <w:shd w:val="clear" w:color="auto" w:fill="auto"/>
            <w:hideMark/>
          </w:tcPr>
          <w:p w14:paraId="3231BAA9" w14:textId="77777777" w:rsidR="006D7FFD" w:rsidRPr="00224223" w:rsidRDefault="006D7FFD" w:rsidP="006D7FFD">
            <w:pPr>
              <w:pStyle w:val="Tabletext"/>
            </w:pPr>
            <w:r w:rsidRPr="00224223">
              <w:t>32042</w:t>
            </w:r>
          </w:p>
        </w:tc>
        <w:tc>
          <w:tcPr>
            <w:tcW w:w="3658" w:type="pct"/>
            <w:shd w:val="clear" w:color="auto" w:fill="auto"/>
            <w:hideMark/>
          </w:tcPr>
          <w:p w14:paraId="38D2C2C2" w14:textId="366AC76D" w:rsidR="006D7FFD" w:rsidRPr="00224223" w:rsidRDefault="006D7FFD" w:rsidP="006D7FFD">
            <w:pPr>
              <w:pStyle w:val="Tabletext"/>
            </w:pPr>
            <w:r w:rsidRPr="00224223">
              <w:t>Rectum and anus, abdomino</w:t>
            </w:r>
            <w:r w:rsidR="00BA02C8">
              <w:noBreakHyphen/>
            </w:r>
            <w:r w:rsidRPr="00224223">
              <w:t>perineal resection of, combined synchronous operation, abdominal resection (H) (Anaes.) (Assist.)</w:t>
            </w:r>
          </w:p>
        </w:tc>
        <w:tc>
          <w:tcPr>
            <w:tcW w:w="668" w:type="pct"/>
            <w:shd w:val="clear" w:color="auto" w:fill="auto"/>
          </w:tcPr>
          <w:p w14:paraId="08864C65" w14:textId="77777777" w:rsidR="006D7FFD" w:rsidRPr="00224223" w:rsidRDefault="006D7FFD" w:rsidP="006D7FFD">
            <w:pPr>
              <w:pStyle w:val="Tabletext"/>
              <w:jc w:val="right"/>
            </w:pPr>
            <w:r w:rsidRPr="00224223">
              <w:t>1,345.55</w:t>
            </w:r>
          </w:p>
        </w:tc>
      </w:tr>
      <w:tr w:rsidR="006D7FFD" w:rsidRPr="00224223" w14:paraId="36C3BC5E" w14:textId="77777777" w:rsidTr="00D34DDD">
        <w:tc>
          <w:tcPr>
            <w:tcW w:w="674" w:type="pct"/>
            <w:shd w:val="clear" w:color="auto" w:fill="auto"/>
            <w:hideMark/>
          </w:tcPr>
          <w:p w14:paraId="2128914E" w14:textId="77777777" w:rsidR="006D7FFD" w:rsidRPr="00224223" w:rsidRDefault="006D7FFD" w:rsidP="006D7FFD">
            <w:pPr>
              <w:pStyle w:val="Tabletext"/>
            </w:pPr>
            <w:r w:rsidRPr="00224223">
              <w:t>32045</w:t>
            </w:r>
          </w:p>
        </w:tc>
        <w:tc>
          <w:tcPr>
            <w:tcW w:w="3658" w:type="pct"/>
            <w:shd w:val="clear" w:color="auto" w:fill="auto"/>
            <w:hideMark/>
          </w:tcPr>
          <w:p w14:paraId="2C5B1D07" w14:textId="50399A75" w:rsidR="006D7FFD" w:rsidRPr="00224223" w:rsidRDefault="006D7FFD" w:rsidP="006D7FFD">
            <w:pPr>
              <w:pStyle w:val="Tabletext"/>
            </w:pPr>
            <w:r w:rsidRPr="00224223">
              <w:t>Rectum and anus, abdomino</w:t>
            </w:r>
            <w:r w:rsidR="00BA02C8">
              <w:noBreakHyphen/>
            </w:r>
            <w:r w:rsidRPr="00224223">
              <w:t>perineal resection of, combined synchronous operation—perineal resection (H) (Assist.)</w:t>
            </w:r>
          </w:p>
        </w:tc>
        <w:tc>
          <w:tcPr>
            <w:tcW w:w="668" w:type="pct"/>
            <w:shd w:val="clear" w:color="auto" w:fill="auto"/>
          </w:tcPr>
          <w:p w14:paraId="3E755828" w14:textId="77777777" w:rsidR="006D7FFD" w:rsidRPr="00224223" w:rsidRDefault="006D7FFD" w:rsidP="006D7FFD">
            <w:pPr>
              <w:pStyle w:val="Tabletext"/>
              <w:jc w:val="right"/>
            </w:pPr>
            <w:r w:rsidRPr="00224223">
              <w:t>503.60</w:t>
            </w:r>
          </w:p>
        </w:tc>
      </w:tr>
      <w:tr w:rsidR="006D7FFD" w:rsidRPr="00224223" w14:paraId="58A705BC" w14:textId="77777777" w:rsidTr="00D34DDD">
        <w:tc>
          <w:tcPr>
            <w:tcW w:w="674" w:type="pct"/>
            <w:shd w:val="clear" w:color="auto" w:fill="auto"/>
            <w:hideMark/>
          </w:tcPr>
          <w:p w14:paraId="0E1E20B8" w14:textId="77777777" w:rsidR="006D7FFD" w:rsidRPr="00224223" w:rsidRDefault="006D7FFD" w:rsidP="006D7FFD">
            <w:pPr>
              <w:pStyle w:val="Tabletext"/>
            </w:pPr>
            <w:r w:rsidRPr="00224223">
              <w:t>32046</w:t>
            </w:r>
          </w:p>
        </w:tc>
        <w:tc>
          <w:tcPr>
            <w:tcW w:w="3658" w:type="pct"/>
            <w:shd w:val="clear" w:color="auto" w:fill="auto"/>
            <w:hideMark/>
          </w:tcPr>
          <w:p w14:paraId="34D9D9A8" w14:textId="5FDDF9AF" w:rsidR="006D7FFD" w:rsidRPr="00224223" w:rsidRDefault="006D7FFD" w:rsidP="006D7FFD">
            <w:pPr>
              <w:pStyle w:val="Tabletext"/>
            </w:pPr>
            <w:r w:rsidRPr="00224223">
              <w:t>Rectum and anus, abdomino</w:t>
            </w:r>
            <w:r w:rsidR="00BA02C8">
              <w:noBreakHyphen/>
            </w:r>
            <w:r w:rsidRPr="00224223">
              <w:t>perineal resection of, combined synchronous operation—perineal resection if the perineal surgeon also provides assistance to the abdominal surgeon (H) (Assist.)</w:t>
            </w:r>
          </w:p>
        </w:tc>
        <w:tc>
          <w:tcPr>
            <w:tcW w:w="668" w:type="pct"/>
            <w:shd w:val="clear" w:color="auto" w:fill="auto"/>
          </w:tcPr>
          <w:p w14:paraId="247FDF52" w14:textId="77777777" w:rsidR="006D7FFD" w:rsidRPr="00224223" w:rsidRDefault="006D7FFD" w:rsidP="006D7FFD">
            <w:pPr>
              <w:pStyle w:val="Tabletext"/>
              <w:jc w:val="right"/>
            </w:pPr>
            <w:r w:rsidRPr="00224223">
              <w:t>778.20</w:t>
            </w:r>
          </w:p>
        </w:tc>
      </w:tr>
      <w:tr w:rsidR="006D7FFD" w:rsidRPr="00224223" w14:paraId="20244C27" w14:textId="77777777" w:rsidTr="00D34DDD">
        <w:tc>
          <w:tcPr>
            <w:tcW w:w="674" w:type="pct"/>
            <w:shd w:val="clear" w:color="auto" w:fill="auto"/>
            <w:hideMark/>
          </w:tcPr>
          <w:p w14:paraId="1A93D8F0" w14:textId="77777777" w:rsidR="006D7FFD" w:rsidRPr="00224223" w:rsidRDefault="006D7FFD" w:rsidP="006D7FFD">
            <w:pPr>
              <w:pStyle w:val="Tabletext"/>
            </w:pPr>
            <w:r w:rsidRPr="00224223">
              <w:t>32047</w:t>
            </w:r>
          </w:p>
        </w:tc>
        <w:tc>
          <w:tcPr>
            <w:tcW w:w="3658" w:type="pct"/>
            <w:shd w:val="clear" w:color="auto" w:fill="auto"/>
            <w:hideMark/>
          </w:tcPr>
          <w:p w14:paraId="34F62849" w14:textId="77777777" w:rsidR="006D7FFD" w:rsidRPr="00224223" w:rsidRDefault="006D7FFD" w:rsidP="006D7FFD">
            <w:pPr>
              <w:pStyle w:val="Tabletext"/>
            </w:pPr>
            <w:r w:rsidRPr="00224223">
              <w:t>Perineal proctectomy (H) (Anaes.) (Assist.)</w:t>
            </w:r>
          </w:p>
        </w:tc>
        <w:tc>
          <w:tcPr>
            <w:tcW w:w="668" w:type="pct"/>
            <w:shd w:val="clear" w:color="auto" w:fill="auto"/>
          </w:tcPr>
          <w:p w14:paraId="62743BBA" w14:textId="77777777" w:rsidR="006D7FFD" w:rsidRPr="00224223" w:rsidRDefault="006D7FFD" w:rsidP="006D7FFD">
            <w:pPr>
              <w:pStyle w:val="Tabletext"/>
              <w:jc w:val="right"/>
            </w:pPr>
            <w:r w:rsidRPr="00224223">
              <w:t>906.65</w:t>
            </w:r>
          </w:p>
        </w:tc>
      </w:tr>
      <w:tr w:rsidR="006D7FFD" w:rsidRPr="00224223" w14:paraId="5D6CD681" w14:textId="77777777" w:rsidTr="00D34DDD">
        <w:tc>
          <w:tcPr>
            <w:tcW w:w="674" w:type="pct"/>
            <w:shd w:val="clear" w:color="auto" w:fill="auto"/>
            <w:hideMark/>
          </w:tcPr>
          <w:p w14:paraId="2B8A3821" w14:textId="77777777" w:rsidR="006D7FFD" w:rsidRPr="00224223" w:rsidRDefault="006D7FFD" w:rsidP="006D7FFD">
            <w:pPr>
              <w:pStyle w:val="Tabletext"/>
            </w:pPr>
            <w:r w:rsidRPr="00224223">
              <w:t>32051</w:t>
            </w:r>
          </w:p>
        </w:tc>
        <w:tc>
          <w:tcPr>
            <w:tcW w:w="3658" w:type="pct"/>
            <w:shd w:val="clear" w:color="auto" w:fill="auto"/>
            <w:hideMark/>
          </w:tcPr>
          <w:p w14:paraId="70981A29" w14:textId="77777777" w:rsidR="006D7FFD" w:rsidRPr="00224223" w:rsidRDefault="006D7FFD" w:rsidP="006D7FFD">
            <w:pPr>
              <w:pStyle w:val="Tabletext"/>
            </w:pPr>
            <w:r w:rsidRPr="00224223">
              <w:t>Total colectomy with excision of rectum and ileoanal anastomosis with formation of ileal reservoir, with or without creation of temporary ileostomy—one surgeon (H) (Anaes.) (Assist.)</w:t>
            </w:r>
          </w:p>
        </w:tc>
        <w:tc>
          <w:tcPr>
            <w:tcW w:w="668" w:type="pct"/>
            <w:shd w:val="clear" w:color="auto" w:fill="auto"/>
          </w:tcPr>
          <w:p w14:paraId="16307E60" w14:textId="77777777" w:rsidR="006D7FFD" w:rsidRPr="00224223" w:rsidRDefault="006D7FFD" w:rsidP="006D7FFD">
            <w:pPr>
              <w:pStyle w:val="Tabletext"/>
              <w:jc w:val="right"/>
            </w:pPr>
            <w:r w:rsidRPr="00224223">
              <w:t>2,410.45</w:t>
            </w:r>
          </w:p>
        </w:tc>
      </w:tr>
      <w:tr w:rsidR="006D7FFD" w:rsidRPr="00224223" w14:paraId="561ACB64" w14:textId="77777777" w:rsidTr="00D34DDD">
        <w:tc>
          <w:tcPr>
            <w:tcW w:w="674" w:type="pct"/>
            <w:shd w:val="clear" w:color="auto" w:fill="auto"/>
            <w:hideMark/>
          </w:tcPr>
          <w:p w14:paraId="336E0475" w14:textId="77777777" w:rsidR="006D7FFD" w:rsidRPr="00224223" w:rsidRDefault="006D7FFD" w:rsidP="006D7FFD">
            <w:pPr>
              <w:pStyle w:val="Tabletext"/>
            </w:pPr>
            <w:r w:rsidRPr="00224223">
              <w:t>32054</w:t>
            </w:r>
          </w:p>
        </w:tc>
        <w:tc>
          <w:tcPr>
            <w:tcW w:w="3658" w:type="pct"/>
            <w:shd w:val="clear" w:color="auto" w:fill="auto"/>
            <w:hideMark/>
          </w:tcPr>
          <w:p w14:paraId="1EADBE12" w14:textId="35EA11E4" w:rsidR="006D7FFD" w:rsidRPr="00224223" w:rsidRDefault="006D7FFD" w:rsidP="006D7FFD">
            <w:pPr>
              <w:pStyle w:val="Tabletext"/>
            </w:pPr>
            <w:r w:rsidRPr="00224223">
              <w:t>Total colectomy with excision of rectum and ileoanal anastomosis with formation of ileal reservoir, with or without creation of temporary ileostomy—conjoint surgery, abdominal surgeon (including after</w:t>
            </w:r>
            <w:r w:rsidR="00BA02C8">
              <w:noBreakHyphen/>
            </w:r>
            <w:r w:rsidRPr="00224223">
              <w:t>care) (H) (Anaes.) (Assist.)</w:t>
            </w:r>
          </w:p>
        </w:tc>
        <w:tc>
          <w:tcPr>
            <w:tcW w:w="668" w:type="pct"/>
            <w:shd w:val="clear" w:color="auto" w:fill="auto"/>
          </w:tcPr>
          <w:p w14:paraId="0A61698C" w14:textId="77777777" w:rsidR="006D7FFD" w:rsidRPr="00224223" w:rsidRDefault="006D7FFD" w:rsidP="006D7FFD">
            <w:pPr>
              <w:pStyle w:val="Tabletext"/>
              <w:jc w:val="right"/>
            </w:pPr>
            <w:r w:rsidRPr="00224223">
              <w:t>2,212.35</w:t>
            </w:r>
          </w:p>
        </w:tc>
      </w:tr>
      <w:tr w:rsidR="006D7FFD" w:rsidRPr="00224223" w14:paraId="1E6944F3" w14:textId="77777777" w:rsidTr="00D34DDD">
        <w:tc>
          <w:tcPr>
            <w:tcW w:w="674" w:type="pct"/>
            <w:shd w:val="clear" w:color="auto" w:fill="auto"/>
            <w:hideMark/>
          </w:tcPr>
          <w:p w14:paraId="5CF9A99F" w14:textId="77777777" w:rsidR="006D7FFD" w:rsidRPr="00224223" w:rsidRDefault="006D7FFD" w:rsidP="006D7FFD">
            <w:pPr>
              <w:pStyle w:val="Tabletext"/>
            </w:pPr>
            <w:r w:rsidRPr="00224223">
              <w:t>32057</w:t>
            </w:r>
          </w:p>
        </w:tc>
        <w:tc>
          <w:tcPr>
            <w:tcW w:w="3658" w:type="pct"/>
            <w:shd w:val="clear" w:color="auto" w:fill="auto"/>
            <w:hideMark/>
          </w:tcPr>
          <w:p w14:paraId="70ED20FC" w14:textId="77777777" w:rsidR="006D7FFD" w:rsidRPr="00224223" w:rsidRDefault="006D7FFD" w:rsidP="006D7FFD">
            <w:pPr>
              <w:pStyle w:val="Tabletext"/>
            </w:pPr>
            <w:r w:rsidRPr="00224223">
              <w:t>Total colectomy with excision of rectum and ileoanal anastomosis with formation of ileal reservoir—conjoint surgery, perineal surgeon (H) (Assist.)</w:t>
            </w:r>
          </w:p>
        </w:tc>
        <w:tc>
          <w:tcPr>
            <w:tcW w:w="668" w:type="pct"/>
            <w:shd w:val="clear" w:color="auto" w:fill="auto"/>
          </w:tcPr>
          <w:p w14:paraId="541756C9" w14:textId="77777777" w:rsidR="006D7FFD" w:rsidRPr="00224223" w:rsidRDefault="006D7FFD" w:rsidP="006D7FFD">
            <w:pPr>
              <w:pStyle w:val="Tabletext"/>
              <w:jc w:val="right"/>
            </w:pPr>
            <w:r w:rsidRPr="00224223">
              <w:t>586.15</w:t>
            </w:r>
          </w:p>
        </w:tc>
      </w:tr>
      <w:tr w:rsidR="006D7FFD" w:rsidRPr="00224223" w14:paraId="10EAC5AE" w14:textId="77777777" w:rsidTr="00D34DDD">
        <w:tc>
          <w:tcPr>
            <w:tcW w:w="674" w:type="pct"/>
            <w:shd w:val="clear" w:color="auto" w:fill="auto"/>
            <w:hideMark/>
          </w:tcPr>
          <w:p w14:paraId="4786CF48" w14:textId="77777777" w:rsidR="006D7FFD" w:rsidRPr="00224223" w:rsidRDefault="006D7FFD" w:rsidP="006D7FFD">
            <w:pPr>
              <w:pStyle w:val="Tabletext"/>
            </w:pPr>
            <w:r w:rsidRPr="00224223">
              <w:t>32060</w:t>
            </w:r>
          </w:p>
        </w:tc>
        <w:tc>
          <w:tcPr>
            <w:tcW w:w="3658" w:type="pct"/>
            <w:shd w:val="clear" w:color="auto" w:fill="auto"/>
            <w:hideMark/>
          </w:tcPr>
          <w:p w14:paraId="19CACF0E" w14:textId="58892D76" w:rsidR="006D7FFD" w:rsidRPr="00224223" w:rsidRDefault="003A6328" w:rsidP="006D7FFD">
            <w:pPr>
              <w:pStyle w:val="Tabletext"/>
            </w:pPr>
            <w:r w:rsidRPr="00224223">
              <w:t>Restorative proctectomy, involving rectal resection with formation of ileal reservoir and ileoanal anastomosis, including ileostomy mobilisation, with or without mucosectomy or temporary loop ileostomy, 1 surgeon (H) (Anaes.) (Assist.)</w:t>
            </w:r>
          </w:p>
        </w:tc>
        <w:tc>
          <w:tcPr>
            <w:tcW w:w="668" w:type="pct"/>
            <w:shd w:val="clear" w:color="auto" w:fill="auto"/>
          </w:tcPr>
          <w:p w14:paraId="14761405" w14:textId="77777777" w:rsidR="006D7FFD" w:rsidRPr="00224223" w:rsidRDefault="006D7FFD" w:rsidP="006D7FFD">
            <w:pPr>
              <w:pStyle w:val="Tabletext"/>
              <w:jc w:val="right"/>
            </w:pPr>
            <w:r w:rsidRPr="00224223">
              <w:t>2,410.45</w:t>
            </w:r>
          </w:p>
        </w:tc>
      </w:tr>
      <w:tr w:rsidR="006D7FFD" w:rsidRPr="00224223" w14:paraId="6F34A6C6" w14:textId="77777777" w:rsidTr="00D34DDD">
        <w:tc>
          <w:tcPr>
            <w:tcW w:w="674" w:type="pct"/>
            <w:shd w:val="clear" w:color="auto" w:fill="auto"/>
            <w:hideMark/>
          </w:tcPr>
          <w:p w14:paraId="19AE7117" w14:textId="77777777" w:rsidR="006D7FFD" w:rsidRPr="00224223" w:rsidRDefault="006D7FFD" w:rsidP="006D7FFD">
            <w:pPr>
              <w:pStyle w:val="Tabletext"/>
            </w:pPr>
            <w:r w:rsidRPr="00224223">
              <w:t>32063</w:t>
            </w:r>
          </w:p>
        </w:tc>
        <w:tc>
          <w:tcPr>
            <w:tcW w:w="3658" w:type="pct"/>
            <w:shd w:val="clear" w:color="auto" w:fill="auto"/>
            <w:hideMark/>
          </w:tcPr>
          <w:p w14:paraId="543540C4" w14:textId="475B27FA" w:rsidR="006D7FFD" w:rsidRPr="00224223" w:rsidRDefault="006D7FFD" w:rsidP="006D7FFD">
            <w:pPr>
              <w:pStyle w:val="Tabletext"/>
            </w:pPr>
            <w:r w:rsidRPr="00224223">
              <w:t>Ileostomy closure with rectal resection and mucosectomy and ileoanal anastomosis with formation of ileal reservoir, with or without temporary loop ileostomy—conjoint surgery, abdominal surgeon (including after</w:t>
            </w:r>
            <w:r w:rsidR="00BA02C8">
              <w:noBreakHyphen/>
            </w:r>
            <w:r w:rsidRPr="00224223">
              <w:t>care) (H) (Anaes.) (Assist.)</w:t>
            </w:r>
          </w:p>
        </w:tc>
        <w:tc>
          <w:tcPr>
            <w:tcW w:w="668" w:type="pct"/>
            <w:shd w:val="clear" w:color="auto" w:fill="auto"/>
          </w:tcPr>
          <w:p w14:paraId="1A028F00" w14:textId="77777777" w:rsidR="006D7FFD" w:rsidRPr="00224223" w:rsidRDefault="006D7FFD" w:rsidP="006D7FFD">
            <w:pPr>
              <w:pStyle w:val="Tabletext"/>
              <w:jc w:val="right"/>
            </w:pPr>
            <w:r w:rsidRPr="00224223">
              <w:t>2,212.35</w:t>
            </w:r>
          </w:p>
        </w:tc>
      </w:tr>
      <w:tr w:rsidR="006D7FFD" w:rsidRPr="00224223" w14:paraId="0C9B7F8F" w14:textId="77777777" w:rsidTr="00D34DDD">
        <w:tc>
          <w:tcPr>
            <w:tcW w:w="674" w:type="pct"/>
            <w:shd w:val="clear" w:color="auto" w:fill="auto"/>
            <w:hideMark/>
          </w:tcPr>
          <w:p w14:paraId="51EEE779" w14:textId="77777777" w:rsidR="006D7FFD" w:rsidRPr="00224223" w:rsidRDefault="006D7FFD" w:rsidP="006D7FFD">
            <w:pPr>
              <w:pStyle w:val="Tabletext"/>
            </w:pPr>
            <w:r w:rsidRPr="00224223">
              <w:t>32066</w:t>
            </w:r>
          </w:p>
        </w:tc>
        <w:tc>
          <w:tcPr>
            <w:tcW w:w="3658" w:type="pct"/>
            <w:shd w:val="clear" w:color="auto" w:fill="auto"/>
            <w:hideMark/>
          </w:tcPr>
          <w:p w14:paraId="5532FC60" w14:textId="77777777" w:rsidR="006D7FFD" w:rsidRPr="00224223" w:rsidRDefault="006D7FFD" w:rsidP="006D7FFD">
            <w:pPr>
              <w:pStyle w:val="Tabletext"/>
            </w:pPr>
            <w:r w:rsidRPr="00224223">
              <w:t>Ileostomy closure with rectal resection and mucosectomy and ileoanal anastomosis with formation of ileal reservoir, with or without temporary loop ileostomy—conjoint surgery, perineal surgeon (H) (Assist.)</w:t>
            </w:r>
          </w:p>
        </w:tc>
        <w:tc>
          <w:tcPr>
            <w:tcW w:w="668" w:type="pct"/>
            <w:shd w:val="clear" w:color="auto" w:fill="auto"/>
          </w:tcPr>
          <w:p w14:paraId="2008CC8A" w14:textId="77777777" w:rsidR="006D7FFD" w:rsidRPr="00224223" w:rsidRDefault="006D7FFD" w:rsidP="006D7FFD">
            <w:pPr>
              <w:pStyle w:val="Tabletext"/>
              <w:jc w:val="right"/>
            </w:pPr>
            <w:r w:rsidRPr="00224223">
              <w:t>586.15</w:t>
            </w:r>
          </w:p>
        </w:tc>
      </w:tr>
      <w:tr w:rsidR="006D7FFD" w:rsidRPr="00224223" w14:paraId="48A57ECD" w14:textId="77777777" w:rsidTr="00D34DDD">
        <w:tc>
          <w:tcPr>
            <w:tcW w:w="674" w:type="pct"/>
            <w:shd w:val="clear" w:color="auto" w:fill="auto"/>
            <w:hideMark/>
          </w:tcPr>
          <w:p w14:paraId="447957FB" w14:textId="77777777" w:rsidR="006D7FFD" w:rsidRPr="00224223" w:rsidRDefault="006D7FFD" w:rsidP="006D7FFD">
            <w:pPr>
              <w:pStyle w:val="Tabletext"/>
            </w:pPr>
            <w:r w:rsidRPr="00224223">
              <w:t>32069</w:t>
            </w:r>
          </w:p>
        </w:tc>
        <w:tc>
          <w:tcPr>
            <w:tcW w:w="3658" w:type="pct"/>
            <w:shd w:val="clear" w:color="auto" w:fill="auto"/>
            <w:hideMark/>
          </w:tcPr>
          <w:p w14:paraId="7E311983" w14:textId="77777777" w:rsidR="006D7FFD" w:rsidRPr="00224223" w:rsidRDefault="006D7FFD" w:rsidP="006D7FFD">
            <w:pPr>
              <w:pStyle w:val="Tabletext"/>
            </w:pPr>
            <w:r w:rsidRPr="00224223">
              <w:t xml:space="preserve">Ileostomy reservoir, continent type, creation of, including conversion of </w:t>
            </w:r>
            <w:r w:rsidRPr="00224223">
              <w:lastRenderedPageBreak/>
              <w:t>existing ileostomy, if appropriate (H) (Anaes.)</w:t>
            </w:r>
          </w:p>
        </w:tc>
        <w:tc>
          <w:tcPr>
            <w:tcW w:w="668" w:type="pct"/>
            <w:shd w:val="clear" w:color="auto" w:fill="auto"/>
          </w:tcPr>
          <w:p w14:paraId="3CACB4EB" w14:textId="77777777" w:rsidR="006D7FFD" w:rsidRPr="00224223" w:rsidRDefault="006D7FFD" w:rsidP="006D7FFD">
            <w:pPr>
              <w:pStyle w:val="Tabletext"/>
              <w:jc w:val="right"/>
            </w:pPr>
            <w:r w:rsidRPr="00224223">
              <w:lastRenderedPageBreak/>
              <w:t>1,783.05</w:t>
            </w:r>
          </w:p>
        </w:tc>
      </w:tr>
      <w:tr w:rsidR="006D7FFD" w:rsidRPr="00224223" w14:paraId="23BD6904" w14:textId="77777777" w:rsidTr="00D34DDD">
        <w:tc>
          <w:tcPr>
            <w:tcW w:w="674" w:type="pct"/>
            <w:shd w:val="clear" w:color="auto" w:fill="auto"/>
            <w:hideMark/>
          </w:tcPr>
          <w:p w14:paraId="0FFE59BD" w14:textId="77777777" w:rsidR="006D7FFD" w:rsidRPr="00224223" w:rsidRDefault="006D7FFD" w:rsidP="006D7FFD">
            <w:pPr>
              <w:pStyle w:val="Tabletext"/>
            </w:pPr>
            <w:r w:rsidRPr="00224223">
              <w:t>32072</w:t>
            </w:r>
          </w:p>
        </w:tc>
        <w:tc>
          <w:tcPr>
            <w:tcW w:w="3658" w:type="pct"/>
            <w:shd w:val="clear" w:color="auto" w:fill="auto"/>
            <w:hideMark/>
          </w:tcPr>
          <w:p w14:paraId="2BC56447" w14:textId="77777777" w:rsidR="006D7FFD" w:rsidRPr="00224223" w:rsidRDefault="006D7FFD" w:rsidP="006D7FFD">
            <w:pPr>
              <w:pStyle w:val="Tabletext"/>
            </w:pPr>
            <w:r w:rsidRPr="00224223">
              <w:t>Sigmoidoscopic examination (with rigid sigmoidoscope), with or without biopsy</w:t>
            </w:r>
          </w:p>
        </w:tc>
        <w:tc>
          <w:tcPr>
            <w:tcW w:w="668" w:type="pct"/>
            <w:shd w:val="clear" w:color="auto" w:fill="auto"/>
          </w:tcPr>
          <w:p w14:paraId="4EA4CF9C" w14:textId="77777777" w:rsidR="006D7FFD" w:rsidRPr="00224223" w:rsidRDefault="006D7FFD" w:rsidP="006D7FFD">
            <w:pPr>
              <w:pStyle w:val="Tabletext"/>
              <w:jc w:val="right"/>
            </w:pPr>
            <w:r w:rsidRPr="00224223">
              <w:t>49.80</w:t>
            </w:r>
          </w:p>
        </w:tc>
      </w:tr>
      <w:tr w:rsidR="006D7FFD" w:rsidRPr="00224223" w14:paraId="3137F182" w14:textId="77777777" w:rsidTr="00D34DDD">
        <w:tc>
          <w:tcPr>
            <w:tcW w:w="674" w:type="pct"/>
            <w:shd w:val="clear" w:color="auto" w:fill="auto"/>
            <w:hideMark/>
          </w:tcPr>
          <w:p w14:paraId="34729406" w14:textId="77777777" w:rsidR="006D7FFD" w:rsidRPr="00224223" w:rsidRDefault="006D7FFD" w:rsidP="006D7FFD">
            <w:pPr>
              <w:pStyle w:val="Tabletext"/>
            </w:pPr>
            <w:r w:rsidRPr="00224223">
              <w:t>32075</w:t>
            </w:r>
          </w:p>
        </w:tc>
        <w:tc>
          <w:tcPr>
            <w:tcW w:w="3658" w:type="pct"/>
            <w:shd w:val="clear" w:color="auto" w:fill="auto"/>
            <w:hideMark/>
          </w:tcPr>
          <w:p w14:paraId="2AA56E4B" w14:textId="77777777" w:rsidR="006D7FFD" w:rsidRPr="00224223" w:rsidRDefault="006D7FFD" w:rsidP="006D7FFD">
            <w:pPr>
              <w:pStyle w:val="Tabletext"/>
            </w:pPr>
            <w:r w:rsidRPr="00224223">
              <w:t>Sigmoidoscopic examination (with rigid sigmoidoscope), under general anaesthesia, with or without biopsy, other than a service associated with a service to which another item in this Group applies (Anaes.)</w:t>
            </w:r>
          </w:p>
        </w:tc>
        <w:tc>
          <w:tcPr>
            <w:tcW w:w="668" w:type="pct"/>
            <w:shd w:val="clear" w:color="auto" w:fill="auto"/>
          </w:tcPr>
          <w:p w14:paraId="2784EAFF" w14:textId="77777777" w:rsidR="006D7FFD" w:rsidRPr="00224223" w:rsidRDefault="006D7FFD" w:rsidP="006D7FFD">
            <w:pPr>
              <w:pStyle w:val="Tabletext"/>
              <w:jc w:val="right"/>
            </w:pPr>
            <w:r w:rsidRPr="00224223">
              <w:t>78.10</w:t>
            </w:r>
          </w:p>
        </w:tc>
      </w:tr>
      <w:tr w:rsidR="006D7FFD" w:rsidRPr="00224223" w14:paraId="76584FF1" w14:textId="77777777" w:rsidTr="00D34DDD">
        <w:tc>
          <w:tcPr>
            <w:tcW w:w="674" w:type="pct"/>
            <w:shd w:val="clear" w:color="auto" w:fill="auto"/>
            <w:hideMark/>
          </w:tcPr>
          <w:p w14:paraId="4A38DCE5" w14:textId="77777777" w:rsidR="006D7FFD" w:rsidRPr="00224223" w:rsidRDefault="006D7FFD" w:rsidP="006D7FFD">
            <w:pPr>
              <w:pStyle w:val="Tabletext"/>
            </w:pPr>
            <w:bookmarkStart w:id="681" w:name="CU_39644089"/>
            <w:bookmarkEnd w:id="681"/>
            <w:r w:rsidRPr="00224223">
              <w:t>32084</w:t>
            </w:r>
          </w:p>
        </w:tc>
        <w:tc>
          <w:tcPr>
            <w:tcW w:w="3658" w:type="pct"/>
            <w:shd w:val="clear" w:color="auto" w:fill="auto"/>
            <w:hideMark/>
          </w:tcPr>
          <w:p w14:paraId="027F20C6" w14:textId="65D7C66D" w:rsidR="006D7FFD" w:rsidRPr="00224223" w:rsidRDefault="006D7FFD" w:rsidP="006D7FFD">
            <w:pPr>
              <w:pStyle w:val="Tabletext"/>
            </w:pPr>
            <w:r w:rsidRPr="00224223">
              <w:t xml:space="preserve">Sigmoidoscopy or colonoscopy up to the hepatic flexure, with or without biopsy, other than a service associated with a service to which any of </w:t>
            </w:r>
            <w:r w:rsidR="00B843BA">
              <w:t>items 3</w:t>
            </w:r>
            <w:r w:rsidRPr="00224223">
              <w:t>2222 to 32228 applies (Anaes.)</w:t>
            </w:r>
          </w:p>
        </w:tc>
        <w:tc>
          <w:tcPr>
            <w:tcW w:w="668" w:type="pct"/>
            <w:shd w:val="clear" w:color="auto" w:fill="auto"/>
          </w:tcPr>
          <w:p w14:paraId="62190EC4" w14:textId="77777777" w:rsidR="006D7FFD" w:rsidRPr="00224223" w:rsidRDefault="006D7FFD" w:rsidP="006D7FFD">
            <w:pPr>
              <w:pStyle w:val="Tabletext"/>
              <w:jc w:val="right"/>
            </w:pPr>
            <w:r w:rsidRPr="00224223">
              <w:t>115.90</w:t>
            </w:r>
          </w:p>
        </w:tc>
      </w:tr>
      <w:tr w:rsidR="006D7FFD" w:rsidRPr="00224223" w14:paraId="676EF43E" w14:textId="77777777" w:rsidTr="00D34DDD">
        <w:tc>
          <w:tcPr>
            <w:tcW w:w="674" w:type="pct"/>
            <w:shd w:val="clear" w:color="auto" w:fill="auto"/>
            <w:hideMark/>
          </w:tcPr>
          <w:p w14:paraId="34FFC01F" w14:textId="77777777" w:rsidR="006D7FFD" w:rsidRPr="00224223" w:rsidRDefault="006D7FFD" w:rsidP="006D7FFD">
            <w:pPr>
              <w:pStyle w:val="Tabletext"/>
            </w:pPr>
            <w:bookmarkStart w:id="682" w:name="CU_40639638"/>
            <w:bookmarkEnd w:id="682"/>
            <w:r w:rsidRPr="00224223">
              <w:t>32087</w:t>
            </w:r>
          </w:p>
        </w:tc>
        <w:tc>
          <w:tcPr>
            <w:tcW w:w="3658" w:type="pct"/>
            <w:shd w:val="clear" w:color="auto" w:fill="auto"/>
            <w:hideMark/>
          </w:tcPr>
          <w:p w14:paraId="527A2A92" w14:textId="4C23EB7D" w:rsidR="006D7FFD" w:rsidRPr="00224223" w:rsidRDefault="006D7FFD" w:rsidP="006D7FFD">
            <w:pPr>
              <w:pStyle w:val="Tabletext"/>
            </w:pPr>
            <w:r w:rsidRPr="00224223">
              <w:t xml:space="preserve">Endoscopic examination of the colon up to the hepatic flexure by sigmoidoscopy or colonoscopy for the removal of one or more polyps, other than a service associated with a service to which any of </w:t>
            </w:r>
            <w:r w:rsidR="00B843BA">
              <w:t>items 3</w:t>
            </w:r>
            <w:r w:rsidRPr="00224223">
              <w:t>2222 to 32228 applies (Anaes.)</w:t>
            </w:r>
          </w:p>
        </w:tc>
        <w:tc>
          <w:tcPr>
            <w:tcW w:w="668" w:type="pct"/>
            <w:shd w:val="clear" w:color="auto" w:fill="auto"/>
          </w:tcPr>
          <w:p w14:paraId="33BFFD8E" w14:textId="77777777" w:rsidR="006D7FFD" w:rsidRPr="00224223" w:rsidRDefault="006D7FFD" w:rsidP="006D7FFD">
            <w:pPr>
              <w:pStyle w:val="Tabletext"/>
              <w:jc w:val="right"/>
            </w:pPr>
            <w:r w:rsidRPr="00224223">
              <w:t>213.00</w:t>
            </w:r>
          </w:p>
        </w:tc>
      </w:tr>
      <w:tr w:rsidR="006D7FFD" w:rsidRPr="00224223" w14:paraId="5154A776" w14:textId="77777777" w:rsidTr="00D34DDD">
        <w:tc>
          <w:tcPr>
            <w:tcW w:w="674" w:type="pct"/>
            <w:shd w:val="clear" w:color="auto" w:fill="auto"/>
            <w:hideMark/>
          </w:tcPr>
          <w:p w14:paraId="269CEF8D" w14:textId="77777777" w:rsidR="006D7FFD" w:rsidRPr="00224223" w:rsidRDefault="006D7FFD" w:rsidP="006D7FFD">
            <w:pPr>
              <w:pStyle w:val="Tabletext"/>
            </w:pPr>
            <w:r w:rsidRPr="00224223">
              <w:t>32094</w:t>
            </w:r>
          </w:p>
        </w:tc>
        <w:tc>
          <w:tcPr>
            <w:tcW w:w="3658" w:type="pct"/>
            <w:shd w:val="clear" w:color="auto" w:fill="auto"/>
            <w:hideMark/>
          </w:tcPr>
          <w:p w14:paraId="6D9EC5D1" w14:textId="77777777" w:rsidR="006D7FFD" w:rsidRPr="00224223" w:rsidRDefault="006D7FFD" w:rsidP="006D7FFD">
            <w:pPr>
              <w:pStyle w:val="Tabletext"/>
            </w:pPr>
            <w:r w:rsidRPr="00224223">
              <w:t>Endoscopic dilatation of colorectal strictures including colonoscopy (H) (Anaes.)</w:t>
            </w:r>
          </w:p>
        </w:tc>
        <w:tc>
          <w:tcPr>
            <w:tcW w:w="668" w:type="pct"/>
            <w:shd w:val="clear" w:color="auto" w:fill="auto"/>
          </w:tcPr>
          <w:p w14:paraId="7F17DBB5" w14:textId="77777777" w:rsidR="006D7FFD" w:rsidRPr="00224223" w:rsidRDefault="006D7FFD" w:rsidP="006D7FFD">
            <w:pPr>
              <w:pStyle w:val="Tabletext"/>
              <w:jc w:val="right"/>
            </w:pPr>
            <w:r w:rsidRPr="00224223">
              <w:t>574.20</w:t>
            </w:r>
          </w:p>
        </w:tc>
      </w:tr>
      <w:tr w:rsidR="006D7FFD" w:rsidRPr="00224223" w14:paraId="5673E718" w14:textId="77777777" w:rsidTr="00D34DDD">
        <w:tc>
          <w:tcPr>
            <w:tcW w:w="674" w:type="pct"/>
            <w:shd w:val="clear" w:color="auto" w:fill="auto"/>
            <w:hideMark/>
          </w:tcPr>
          <w:p w14:paraId="37A94BAF" w14:textId="77777777" w:rsidR="006D7FFD" w:rsidRPr="00224223" w:rsidRDefault="006D7FFD" w:rsidP="006D7FFD">
            <w:pPr>
              <w:pStyle w:val="Tabletext"/>
            </w:pPr>
            <w:r w:rsidRPr="00224223">
              <w:t>32095</w:t>
            </w:r>
          </w:p>
        </w:tc>
        <w:tc>
          <w:tcPr>
            <w:tcW w:w="3658" w:type="pct"/>
            <w:shd w:val="clear" w:color="auto" w:fill="auto"/>
            <w:hideMark/>
          </w:tcPr>
          <w:p w14:paraId="74C94F0A" w14:textId="77777777" w:rsidR="006D7FFD" w:rsidRPr="00224223" w:rsidRDefault="006D7FFD" w:rsidP="006D7FFD">
            <w:pPr>
              <w:pStyle w:val="Tabletext"/>
            </w:pPr>
            <w:r w:rsidRPr="00224223">
              <w:t>Endoscopic examination of small bowel with flexible endoscope passed by stoma, with or without biopsies (Anaes.)</w:t>
            </w:r>
          </w:p>
        </w:tc>
        <w:tc>
          <w:tcPr>
            <w:tcW w:w="668" w:type="pct"/>
            <w:shd w:val="clear" w:color="auto" w:fill="auto"/>
          </w:tcPr>
          <w:p w14:paraId="69EA23FF" w14:textId="77777777" w:rsidR="006D7FFD" w:rsidRPr="00224223" w:rsidRDefault="006D7FFD" w:rsidP="006D7FFD">
            <w:pPr>
              <w:pStyle w:val="Tabletext"/>
              <w:jc w:val="right"/>
            </w:pPr>
            <w:r w:rsidRPr="00224223">
              <w:t>133.00</w:t>
            </w:r>
          </w:p>
        </w:tc>
      </w:tr>
      <w:tr w:rsidR="006D7FFD" w:rsidRPr="00224223" w14:paraId="537F4504" w14:textId="77777777" w:rsidTr="00D34DDD">
        <w:tc>
          <w:tcPr>
            <w:tcW w:w="674" w:type="pct"/>
            <w:shd w:val="clear" w:color="auto" w:fill="auto"/>
            <w:hideMark/>
          </w:tcPr>
          <w:p w14:paraId="37756E6B" w14:textId="77777777" w:rsidR="006D7FFD" w:rsidRPr="00224223" w:rsidRDefault="006D7FFD" w:rsidP="006D7FFD">
            <w:pPr>
              <w:pStyle w:val="Tabletext"/>
            </w:pPr>
            <w:r w:rsidRPr="00224223">
              <w:t>32096</w:t>
            </w:r>
          </w:p>
        </w:tc>
        <w:tc>
          <w:tcPr>
            <w:tcW w:w="3658" w:type="pct"/>
            <w:shd w:val="clear" w:color="auto" w:fill="auto"/>
            <w:hideMark/>
          </w:tcPr>
          <w:p w14:paraId="2F19CB86" w14:textId="3226C6C6" w:rsidR="006D7FFD" w:rsidRPr="00224223" w:rsidRDefault="006D7FFD" w:rsidP="006D7FFD">
            <w:pPr>
              <w:pStyle w:val="Tabletext"/>
            </w:pPr>
            <w:r w:rsidRPr="00224223">
              <w:t>Rectal biopsy, full thickness,</w:t>
            </w:r>
            <w:r w:rsidR="003A6328" w:rsidRPr="00224223">
              <w:t xml:space="preserve"> to diagnose or exclude Hirschsprung’s Disease,</w:t>
            </w:r>
            <w:r w:rsidRPr="00224223">
              <w:t xml:space="preserve"> under general anaesthesia, or under epidural or spinal (intrathecal) nerve block (H) (Anaes.) (Assist.)</w:t>
            </w:r>
          </w:p>
        </w:tc>
        <w:tc>
          <w:tcPr>
            <w:tcW w:w="668" w:type="pct"/>
            <w:shd w:val="clear" w:color="auto" w:fill="auto"/>
          </w:tcPr>
          <w:p w14:paraId="0BA1A68E" w14:textId="77777777" w:rsidR="006D7FFD" w:rsidRPr="00224223" w:rsidRDefault="006D7FFD" w:rsidP="006D7FFD">
            <w:pPr>
              <w:pStyle w:val="Tabletext"/>
              <w:jc w:val="right"/>
            </w:pPr>
            <w:r w:rsidRPr="00224223">
              <w:t>267.35</w:t>
            </w:r>
          </w:p>
        </w:tc>
      </w:tr>
      <w:tr w:rsidR="006D7FFD" w:rsidRPr="00224223" w14:paraId="21E2166D" w14:textId="77777777" w:rsidTr="00D34DDD">
        <w:tc>
          <w:tcPr>
            <w:tcW w:w="674" w:type="pct"/>
            <w:shd w:val="clear" w:color="auto" w:fill="auto"/>
            <w:hideMark/>
          </w:tcPr>
          <w:p w14:paraId="7D07861C" w14:textId="77777777" w:rsidR="006D7FFD" w:rsidRPr="00224223" w:rsidRDefault="006D7FFD" w:rsidP="006D7FFD">
            <w:pPr>
              <w:pStyle w:val="Tabletext"/>
            </w:pPr>
            <w:bookmarkStart w:id="683" w:name="CU_48645623"/>
            <w:bookmarkStart w:id="684" w:name="CU_50641784"/>
            <w:bookmarkEnd w:id="683"/>
            <w:bookmarkEnd w:id="684"/>
            <w:r w:rsidRPr="00224223">
              <w:t>32105</w:t>
            </w:r>
          </w:p>
        </w:tc>
        <w:tc>
          <w:tcPr>
            <w:tcW w:w="3658" w:type="pct"/>
            <w:shd w:val="clear" w:color="auto" w:fill="auto"/>
            <w:hideMark/>
          </w:tcPr>
          <w:p w14:paraId="24B0D117" w14:textId="77777777" w:rsidR="006D7FFD" w:rsidRPr="00224223" w:rsidRDefault="006D7FFD" w:rsidP="006D7FFD">
            <w:pPr>
              <w:pStyle w:val="Tabletext"/>
            </w:pPr>
            <w:r w:rsidRPr="00224223">
              <w:t>Anorectal carcinoma—per anal full thickness excision of (Anaes.) (Assist.)</w:t>
            </w:r>
          </w:p>
        </w:tc>
        <w:tc>
          <w:tcPr>
            <w:tcW w:w="668" w:type="pct"/>
            <w:shd w:val="clear" w:color="auto" w:fill="auto"/>
          </w:tcPr>
          <w:p w14:paraId="2E522F01" w14:textId="77777777" w:rsidR="006D7FFD" w:rsidRPr="00224223" w:rsidRDefault="006D7FFD" w:rsidP="006D7FFD">
            <w:pPr>
              <w:pStyle w:val="Tabletext"/>
              <w:jc w:val="right"/>
            </w:pPr>
            <w:r w:rsidRPr="00224223">
              <w:t>503.60</w:t>
            </w:r>
          </w:p>
        </w:tc>
      </w:tr>
      <w:tr w:rsidR="006D7FFD" w:rsidRPr="00224223" w14:paraId="3D241505" w14:textId="77777777" w:rsidTr="00D34DDD">
        <w:tc>
          <w:tcPr>
            <w:tcW w:w="674" w:type="pct"/>
            <w:shd w:val="clear" w:color="auto" w:fill="auto"/>
            <w:hideMark/>
          </w:tcPr>
          <w:p w14:paraId="79831E00" w14:textId="77777777" w:rsidR="006D7FFD" w:rsidRPr="00224223" w:rsidRDefault="006D7FFD" w:rsidP="006D7FFD">
            <w:pPr>
              <w:pStyle w:val="Tabletext"/>
            </w:pPr>
            <w:r w:rsidRPr="00224223">
              <w:t>32106</w:t>
            </w:r>
          </w:p>
        </w:tc>
        <w:tc>
          <w:tcPr>
            <w:tcW w:w="3658" w:type="pct"/>
            <w:shd w:val="clear" w:color="auto" w:fill="auto"/>
            <w:hideMark/>
          </w:tcPr>
          <w:p w14:paraId="1C15EFE1" w14:textId="77777777" w:rsidR="003A6328" w:rsidRPr="00224223" w:rsidRDefault="003A6328" w:rsidP="003A6328">
            <w:pPr>
              <w:pStyle w:val="Tabletext"/>
            </w:pPr>
            <w:r w:rsidRPr="00224223">
              <w:t>Anterolateral intraperitoneal rectal tumour, per anal excision of, using rectoscopy digital viewing system and pneumorectum, if:</w:t>
            </w:r>
          </w:p>
          <w:p w14:paraId="10A044D0" w14:textId="77777777" w:rsidR="003A6328" w:rsidRPr="00224223" w:rsidRDefault="003A6328" w:rsidP="003A6328">
            <w:pPr>
              <w:pStyle w:val="Tablea"/>
            </w:pPr>
            <w:r w:rsidRPr="00224223">
              <w:t>(a) clinically appropriate; and</w:t>
            </w:r>
          </w:p>
          <w:p w14:paraId="6F7C8A45" w14:textId="77777777" w:rsidR="003A6328" w:rsidRPr="00224223" w:rsidRDefault="003A6328" w:rsidP="003A6328">
            <w:pPr>
              <w:pStyle w:val="Tablea"/>
            </w:pPr>
            <w:r w:rsidRPr="00224223">
              <w:t>(b) removal requires dissection within the peritoneal cavity;</w:t>
            </w:r>
          </w:p>
          <w:p w14:paraId="3622CE00" w14:textId="5B8F0E9D" w:rsidR="006D7FFD" w:rsidRPr="00224223" w:rsidRDefault="003A6328" w:rsidP="003A6328">
            <w:pPr>
              <w:pStyle w:val="Tabletext"/>
            </w:pPr>
            <w:r w:rsidRPr="00224223">
              <w:t xml:space="preserve">excluding use of a colonoscope as the operating platform and not being a service associated with a service to which </w:t>
            </w:r>
            <w:r w:rsidR="00BC24A8" w:rsidRPr="00224223">
              <w:t>item 3</w:t>
            </w:r>
            <w:r w:rsidRPr="00224223">
              <w:t>2024, 32025 or 32232 applies (Anaes.) (Assist.)</w:t>
            </w:r>
          </w:p>
        </w:tc>
        <w:tc>
          <w:tcPr>
            <w:tcW w:w="668" w:type="pct"/>
            <w:shd w:val="clear" w:color="auto" w:fill="auto"/>
          </w:tcPr>
          <w:p w14:paraId="7045B455" w14:textId="77777777" w:rsidR="006D7FFD" w:rsidRPr="00224223" w:rsidRDefault="006D7FFD" w:rsidP="006D7FFD">
            <w:pPr>
              <w:pStyle w:val="Tabletext"/>
              <w:jc w:val="right"/>
            </w:pPr>
            <w:r w:rsidRPr="00224223">
              <w:t>1,419.90</w:t>
            </w:r>
          </w:p>
        </w:tc>
      </w:tr>
      <w:tr w:rsidR="006D7FFD" w:rsidRPr="00224223" w14:paraId="14B3F1D8" w14:textId="77777777" w:rsidTr="00D34DDD">
        <w:tc>
          <w:tcPr>
            <w:tcW w:w="674" w:type="pct"/>
            <w:shd w:val="clear" w:color="auto" w:fill="auto"/>
            <w:hideMark/>
          </w:tcPr>
          <w:p w14:paraId="2C472946" w14:textId="77777777" w:rsidR="006D7FFD" w:rsidRPr="00224223" w:rsidRDefault="006D7FFD" w:rsidP="006D7FFD">
            <w:pPr>
              <w:pStyle w:val="Tabletext"/>
            </w:pPr>
            <w:r w:rsidRPr="00224223">
              <w:t>32108</w:t>
            </w:r>
          </w:p>
        </w:tc>
        <w:tc>
          <w:tcPr>
            <w:tcW w:w="3658" w:type="pct"/>
            <w:shd w:val="clear" w:color="auto" w:fill="auto"/>
            <w:hideMark/>
          </w:tcPr>
          <w:p w14:paraId="41072EB5" w14:textId="5D766D6A" w:rsidR="006D7FFD" w:rsidRPr="00224223" w:rsidRDefault="006D7FFD" w:rsidP="006D7FFD">
            <w:pPr>
              <w:pStyle w:val="Tabletext"/>
            </w:pPr>
            <w:r w:rsidRPr="00224223">
              <w:t>Rectal tumour, trans</w:t>
            </w:r>
            <w:r w:rsidR="00BA02C8">
              <w:noBreakHyphen/>
            </w:r>
            <w:r w:rsidRPr="00224223">
              <w:t>sphincteric excision of (Kraske or similar operation) (H) (Anaes.) (Assist.)</w:t>
            </w:r>
          </w:p>
        </w:tc>
        <w:tc>
          <w:tcPr>
            <w:tcW w:w="668" w:type="pct"/>
            <w:shd w:val="clear" w:color="auto" w:fill="auto"/>
          </w:tcPr>
          <w:p w14:paraId="4B97AC25" w14:textId="77777777" w:rsidR="006D7FFD" w:rsidRPr="00224223" w:rsidRDefault="006D7FFD" w:rsidP="006D7FFD">
            <w:pPr>
              <w:pStyle w:val="Tabletext"/>
              <w:jc w:val="right"/>
            </w:pPr>
            <w:r w:rsidRPr="00224223">
              <w:t>1,040.20</w:t>
            </w:r>
          </w:p>
        </w:tc>
      </w:tr>
      <w:tr w:rsidR="003A6328" w:rsidRPr="00224223" w14:paraId="31DF2F72" w14:textId="77777777" w:rsidTr="00D34DDD">
        <w:tc>
          <w:tcPr>
            <w:tcW w:w="674" w:type="pct"/>
            <w:shd w:val="clear" w:color="auto" w:fill="auto"/>
          </w:tcPr>
          <w:p w14:paraId="6247E27D" w14:textId="14806597" w:rsidR="003A6328" w:rsidRPr="00224223" w:rsidRDefault="003A6328" w:rsidP="003A6328">
            <w:pPr>
              <w:pStyle w:val="Tabletext"/>
            </w:pPr>
            <w:r w:rsidRPr="00224223">
              <w:t>32117</w:t>
            </w:r>
          </w:p>
        </w:tc>
        <w:tc>
          <w:tcPr>
            <w:tcW w:w="3658" w:type="pct"/>
            <w:shd w:val="clear" w:color="auto" w:fill="auto"/>
          </w:tcPr>
          <w:p w14:paraId="7AC8C2F4" w14:textId="4FCBFDDE" w:rsidR="003A6328" w:rsidRPr="00224223" w:rsidRDefault="003A6328" w:rsidP="003A6328">
            <w:pPr>
              <w:pStyle w:val="Tabletext"/>
            </w:pPr>
            <w:r w:rsidRPr="00224223">
              <w:t xml:space="preserve">Rectal prolapse, abdominal rectopexy of, excluding ventral mesh rectopexy, not being a service associated with a service to which </w:t>
            </w:r>
            <w:r w:rsidR="00BC24A8" w:rsidRPr="00224223">
              <w:t>item 3</w:t>
            </w:r>
            <w:r w:rsidRPr="00224223">
              <w:t>2025 or 32026 applies (H) (Anaes.) (Assist.)</w:t>
            </w:r>
          </w:p>
        </w:tc>
        <w:tc>
          <w:tcPr>
            <w:tcW w:w="668" w:type="pct"/>
            <w:shd w:val="clear" w:color="auto" w:fill="auto"/>
          </w:tcPr>
          <w:p w14:paraId="02EBF9EA" w14:textId="0E5E5449" w:rsidR="003A6328" w:rsidRPr="00224223" w:rsidRDefault="00C34A48" w:rsidP="003A6328">
            <w:pPr>
              <w:pStyle w:val="Tabletext"/>
              <w:jc w:val="right"/>
            </w:pPr>
            <w:r w:rsidRPr="00224223">
              <w:t>1,375.80</w:t>
            </w:r>
          </w:p>
        </w:tc>
      </w:tr>
      <w:tr w:rsidR="006D7FFD" w:rsidRPr="00224223" w14:paraId="642BCE2B" w14:textId="77777777" w:rsidTr="00D34DDD">
        <w:tc>
          <w:tcPr>
            <w:tcW w:w="674" w:type="pct"/>
            <w:shd w:val="clear" w:color="auto" w:fill="auto"/>
            <w:hideMark/>
          </w:tcPr>
          <w:p w14:paraId="7ACF2DC0" w14:textId="77777777" w:rsidR="006D7FFD" w:rsidRPr="00224223" w:rsidRDefault="006D7FFD" w:rsidP="006D7FFD">
            <w:pPr>
              <w:pStyle w:val="Tabletext"/>
            </w:pPr>
            <w:r w:rsidRPr="00224223">
              <w:t>32123</w:t>
            </w:r>
          </w:p>
        </w:tc>
        <w:tc>
          <w:tcPr>
            <w:tcW w:w="3658" w:type="pct"/>
            <w:shd w:val="clear" w:color="auto" w:fill="auto"/>
            <w:hideMark/>
          </w:tcPr>
          <w:p w14:paraId="791B0BEB" w14:textId="77777777" w:rsidR="006D7FFD" w:rsidRPr="00224223" w:rsidRDefault="006D7FFD" w:rsidP="006D7FFD">
            <w:pPr>
              <w:pStyle w:val="Tabletext"/>
            </w:pPr>
            <w:r w:rsidRPr="00224223">
              <w:t>Anal stricture, anoplasty for (Anaes.) (Assist.)</w:t>
            </w:r>
          </w:p>
        </w:tc>
        <w:tc>
          <w:tcPr>
            <w:tcW w:w="668" w:type="pct"/>
            <w:shd w:val="clear" w:color="auto" w:fill="auto"/>
          </w:tcPr>
          <w:p w14:paraId="1DA5293D" w14:textId="77777777" w:rsidR="006D7FFD" w:rsidRPr="00224223" w:rsidRDefault="006D7FFD" w:rsidP="006D7FFD">
            <w:pPr>
              <w:pStyle w:val="Tabletext"/>
              <w:jc w:val="right"/>
            </w:pPr>
            <w:r w:rsidRPr="00224223">
              <w:t>346.75</w:t>
            </w:r>
          </w:p>
        </w:tc>
      </w:tr>
      <w:tr w:rsidR="006D7FFD" w:rsidRPr="00224223" w14:paraId="3A54F5C6" w14:textId="77777777" w:rsidTr="00D34DDD">
        <w:tc>
          <w:tcPr>
            <w:tcW w:w="674" w:type="pct"/>
            <w:shd w:val="clear" w:color="auto" w:fill="auto"/>
            <w:hideMark/>
          </w:tcPr>
          <w:p w14:paraId="6DEDBDC6" w14:textId="77777777" w:rsidR="006D7FFD" w:rsidRPr="00224223" w:rsidRDefault="006D7FFD" w:rsidP="006D7FFD">
            <w:pPr>
              <w:pStyle w:val="Tabletext"/>
            </w:pPr>
            <w:r w:rsidRPr="00224223">
              <w:t>32129</w:t>
            </w:r>
          </w:p>
        </w:tc>
        <w:tc>
          <w:tcPr>
            <w:tcW w:w="3658" w:type="pct"/>
            <w:shd w:val="clear" w:color="auto" w:fill="auto"/>
            <w:hideMark/>
          </w:tcPr>
          <w:p w14:paraId="54964266" w14:textId="126C781E" w:rsidR="006D7FFD" w:rsidRPr="00224223" w:rsidRDefault="006D7FFD" w:rsidP="006D7FFD">
            <w:pPr>
              <w:pStyle w:val="Tabletext"/>
            </w:pPr>
            <w:r w:rsidRPr="00224223">
              <w:t>Anal sphincter</w:t>
            </w:r>
            <w:r w:rsidR="003A6328" w:rsidRPr="00224223">
              <w:t xml:space="preserve"> repair</w:t>
            </w:r>
            <w:r w:rsidRPr="00224223">
              <w:t xml:space="preserve"> (H) (Anaes.) (Assist.)</w:t>
            </w:r>
          </w:p>
        </w:tc>
        <w:tc>
          <w:tcPr>
            <w:tcW w:w="668" w:type="pct"/>
            <w:shd w:val="clear" w:color="auto" w:fill="auto"/>
          </w:tcPr>
          <w:p w14:paraId="237E2B6F" w14:textId="77777777" w:rsidR="006D7FFD" w:rsidRPr="00224223" w:rsidRDefault="006D7FFD" w:rsidP="006D7FFD">
            <w:pPr>
              <w:pStyle w:val="Tabletext"/>
              <w:jc w:val="right"/>
            </w:pPr>
            <w:r w:rsidRPr="00224223">
              <w:t>660.40</w:t>
            </w:r>
          </w:p>
        </w:tc>
      </w:tr>
      <w:tr w:rsidR="006D7FFD" w:rsidRPr="00224223" w14:paraId="7C7994DB" w14:textId="77777777" w:rsidTr="00D34DDD">
        <w:tc>
          <w:tcPr>
            <w:tcW w:w="674" w:type="pct"/>
            <w:shd w:val="clear" w:color="auto" w:fill="auto"/>
            <w:hideMark/>
          </w:tcPr>
          <w:p w14:paraId="68658C76" w14:textId="77777777" w:rsidR="006D7FFD" w:rsidRPr="00224223" w:rsidRDefault="006D7FFD" w:rsidP="006D7FFD">
            <w:pPr>
              <w:pStyle w:val="Tabletext"/>
            </w:pPr>
            <w:r w:rsidRPr="00224223">
              <w:t>32131</w:t>
            </w:r>
          </w:p>
        </w:tc>
        <w:tc>
          <w:tcPr>
            <w:tcW w:w="3658" w:type="pct"/>
            <w:shd w:val="clear" w:color="auto" w:fill="auto"/>
            <w:hideMark/>
          </w:tcPr>
          <w:p w14:paraId="1ACA7B69" w14:textId="77777777" w:rsidR="006D7FFD" w:rsidRPr="00224223" w:rsidRDefault="006D7FFD" w:rsidP="006D7FFD">
            <w:pPr>
              <w:pStyle w:val="Tabletext"/>
            </w:pPr>
            <w:r w:rsidRPr="00224223">
              <w:t>Rectocele, transanal repair of rectocele (H) (Anaes.) (Assist.)</w:t>
            </w:r>
          </w:p>
        </w:tc>
        <w:tc>
          <w:tcPr>
            <w:tcW w:w="668" w:type="pct"/>
            <w:shd w:val="clear" w:color="auto" w:fill="auto"/>
          </w:tcPr>
          <w:p w14:paraId="64ED3E3D" w14:textId="77777777" w:rsidR="006D7FFD" w:rsidRPr="00224223" w:rsidRDefault="006D7FFD" w:rsidP="006D7FFD">
            <w:pPr>
              <w:pStyle w:val="Tabletext"/>
              <w:jc w:val="right"/>
            </w:pPr>
            <w:r w:rsidRPr="00224223">
              <w:t>555.25</w:t>
            </w:r>
          </w:p>
        </w:tc>
      </w:tr>
      <w:tr w:rsidR="006D7FFD" w:rsidRPr="00224223" w14:paraId="06918118" w14:textId="77777777" w:rsidTr="00D34DDD">
        <w:tc>
          <w:tcPr>
            <w:tcW w:w="674" w:type="pct"/>
            <w:shd w:val="clear" w:color="auto" w:fill="auto"/>
            <w:hideMark/>
          </w:tcPr>
          <w:p w14:paraId="33F84728" w14:textId="77777777" w:rsidR="006D7FFD" w:rsidRPr="00224223" w:rsidRDefault="006D7FFD" w:rsidP="006D7FFD">
            <w:pPr>
              <w:pStyle w:val="Tabletext"/>
            </w:pPr>
            <w:bookmarkStart w:id="685" w:name="CU_63647720"/>
            <w:bookmarkEnd w:id="685"/>
            <w:r w:rsidRPr="00224223">
              <w:t>32135</w:t>
            </w:r>
          </w:p>
        </w:tc>
        <w:tc>
          <w:tcPr>
            <w:tcW w:w="3658" w:type="pct"/>
            <w:shd w:val="clear" w:color="auto" w:fill="auto"/>
            <w:hideMark/>
          </w:tcPr>
          <w:p w14:paraId="56CEA65E" w14:textId="5AA57148" w:rsidR="006D7FFD" w:rsidRPr="00224223" w:rsidRDefault="003A6328" w:rsidP="006D7FFD">
            <w:pPr>
              <w:pStyle w:val="Tabletext"/>
            </w:pPr>
            <w:r w:rsidRPr="00224223">
              <w:t xml:space="preserve">Treatment of haemorrhoids or rectal prolapse, including rubber band ligation or sclerotherapy for, not being a service to which </w:t>
            </w:r>
            <w:r w:rsidR="00BC24A8" w:rsidRPr="00224223">
              <w:t>item 3</w:t>
            </w:r>
            <w:r w:rsidRPr="00224223">
              <w:t>2139 applies (Anaes.)</w:t>
            </w:r>
          </w:p>
        </w:tc>
        <w:tc>
          <w:tcPr>
            <w:tcW w:w="668" w:type="pct"/>
            <w:shd w:val="clear" w:color="auto" w:fill="auto"/>
          </w:tcPr>
          <w:p w14:paraId="50D14003" w14:textId="77777777" w:rsidR="006D7FFD" w:rsidRPr="00224223" w:rsidRDefault="006D7FFD" w:rsidP="006D7FFD">
            <w:pPr>
              <w:pStyle w:val="Tabletext"/>
              <w:jc w:val="right"/>
            </w:pPr>
            <w:r w:rsidRPr="00224223">
              <w:t>70.30</w:t>
            </w:r>
          </w:p>
        </w:tc>
      </w:tr>
      <w:tr w:rsidR="006D7FFD" w:rsidRPr="00224223" w14:paraId="2931B254" w14:textId="77777777" w:rsidTr="00D34DDD">
        <w:tc>
          <w:tcPr>
            <w:tcW w:w="674" w:type="pct"/>
            <w:shd w:val="clear" w:color="auto" w:fill="auto"/>
            <w:hideMark/>
          </w:tcPr>
          <w:p w14:paraId="5E40EA32" w14:textId="77777777" w:rsidR="006D7FFD" w:rsidRPr="00224223" w:rsidRDefault="006D7FFD" w:rsidP="006D7FFD">
            <w:pPr>
              <w:pStyle w:val="Tabletext"/>
            </w:pPr>
            <w:bookmarkStart w:id="686" w:name="CU_66643447"/>
            <w:bookmarkEnd w:id="686"/>
            <w:r w:rsidRPr="00224223">
              <w:t>32139</w:t>
            </w:r>
          </w:p>
        </w:tc>
        <w:tc>
          <w:tcPr>
            <w:tcW w:w="3658" w:type="pct"/>
            <w:shd w:val="clear" w:color="auto" w:fill="auto"/>
            <w:hideMark/>
          </w:tcPr>
          <w:p w14:paraId="7B6572F3" w14:textId="165652CD" w:rsidR="006D7FFD" w:rsidRPr="00224223" w:rsidRDefault="003A6328" w:rsidP="006D7FFD">
            <w:pPr>
              <w:pStyle w:val="Tabletext"/>
            </w:pPr>
            <w:r w:rsidRPr="00224223">
              <w:t>Operative treatment of haemorrhoids involving third</w:t>
            </w:r>
            <w:r w:rsidR="00BA02C8">
              <w:noBreakHyphen/>
            </w:r>
            <w:r w:rsidRPr="00224223">
              <w:t>degree or fourth</w:t>
            </w:r>
            <w:r w:rsidR="00BA02C8">
              <w:noBreakHyphen/>
            </w:r>
            <w:r w:rsidRPr="00224223">
              <w:t xml:space="preserve">degree haemorrhoids, including excision of anal skin tags when performed, not being a service associated with a service to which </w:t>
            </w:r>
            <w:r w:rsidR="00BC24A8" w:rsidRPr="00224223">
              <w:lastRenderedPageBreak/>
              <w:t>item 3</w:t>
            </w:r>
            <w:r w:rsidRPr="00224223">
              <w:t>2135 or 32233 applies (H) (Anaes.) (Assist.)</w:t>
            </w:r>
          </w:p>
        </w:tc>
        <w:tc>
          <w:tcPr>
            <w:tcW w:w="668" w:type="pct"/>
            <w:shd w:val="clear" w:color="auto" w:fill="auto"/>
          </w:tcPr>
          <w:p w14:paraId="7DF7DEF7" w14:textId="77777777" w:rsidR="006D7FFD" w:rsidRPr="00224223" w:rsidRDefault="006D7FFD" w:rsidP="006D7FFD">
            <w:pPr>
              <w:pStyle w:val="Tabletext"/>
              <w:jc w:val="right"/>
            </w:pPr>
            <w:r w:rsidRPr="00224223">
              <w:lastRenderedPageBreak/>
              <w:t>382.65</w:t>
            </w:r>
          </w:p>
        </w:tc>
      </w:tr>
      <w:tr w:rsidR="006D7FFD" w:rsidRPr="00224223" w14:paraId="1B65FAE7" w14:textId="77777777" w:rsidTr="00D34DDD">
        <w:tc>
          <w:tcPr>
            <w:tcW w:w="674" w:type="pct"/>
            <w:shd w:val="clear" w:color="auto" w:fill="auto"/>
            <w:hideMark/>
          </w:tcPr>
          <w:p w14:paraId="7E7BF198" w14:textId="77777777" w:rsidR="006D7FFD" w:rsidRPr="00224223" w:rsidRDefault="006D7FFD" w:rsidP="006D7FFD">
            <w:pPr>
              <w:pStyle w:val="Tabletext"/>
            </w:pPr>
            <w:r w:rsidRPr="00224223">
              <w:t>32147</w:t>
            </w:r>
          </w:p>
        </w:tc>
        <w:tc>
          <w:tcPr>
            <w:tcW w:w="3658" w:type="pct"/>
            <w:shd w:val="clear" w:color="auto" w:fill="auto"/>
            <w:hideMark/>
          </w:tcPr>
          <w:p w14:paraId="73F05BC3" w14:textId="77777777" w:rsidR="006D7FFD" w:rsidRPr="00224223" w:rsidRDefault="006D7FFD" w:rsidP="006D7FFD">
            <w:pPr>
              <w:pStyle w:val="Tabletext"/>
            </w:pPr>
            <w:r w:rsidRPr="00224223">
              <w:t>Perianal thrombosis, incision of (Anaes.)</w:t>
            </w:r>
          </w:p>
        </w:tc>
        <w:tc>
          <w:tcPr>
            <w:tcW w:w="668" w:type="pct"/>
            <w:shd w:val="clear" w:color="auto" w:fill="auto"/>
          </w:tcPr>
          <w:p w14:paraId="66FD384E" w14:textId="77777777" w:rsidR="006D7FFD" w:rsidRPr="00224223" w:rsidRDefault="006D7FFD" w:rsidP="006D7FFD">
            <w:pPr>
              <w:pStyle w:val="Tabletext"/>
              <w:jc w:val="right"/>
            </w:pPr>
            <w:r w:rsidRPr="00224223">
              <w:t>46.90</w:t>
            </w:r>
          </w:p>
        </w:tc>
      </w:tr>
      <w:tr w:rsidR="006D7FFD" w:rsidRPr="00224223" w14:paraId="1BF7B035" w14:textId="77777777" w:rsidTr="00D34DDD">
        <w:tc>
          <w:tcPr>
            <w:tcW w:w="674" w:type="pct"/>
            <w:shd w:val="clear" w:color="auto" w:fill="auto"/>
            <w:hideMark/>
          </w:tcPr>
          <w:p w14:paraId="32573F58" w14:textId="77777777" w:rsidR="006D7FFD" w:rsidRPr="00224223" w:rsidRDefault="006D7FFD" w:rsidP="006D7FFD">
            <w:pPr>
              <w:pStyle w:val="Tabletext"/>
            </w:pPr>
            <w:r w:rsidRPr="00224223">
              <w:t>32150</w:t>
            </w:r>
          </w:p>
        </w:tc>
        <w:tc>
          <w:tcPr>
            <w:tcW w:w="3658" w:type="pct"/>
            <w:shd w:val="clear" w:color="auto" w:fill="auto"/>
            <w:hideMark/>
          </w:tcPr>
          <w:p w14:paraId="5825DB20" w14:textId="4D6899A8" w:rsidR="006D7FFD" w:rsidRPr="00224223" w:rsidRDefault="003A6328" w:rsidP="006D7FFD">
            <w:pPr>
              <w:pStyle w:val="Tabletext"/>
            </w:pPr>
            <w:r w:rsidRPr="00224223">
              <w:t>Operation for anal fissure, including excision, injection of Botulinum toxin or sphincterotomy, excluding dilatation (Anaes.) (Assist.)</w:t>
            </w:r>
          </w:p>
        </w:tc>
        <w:tc>
          <w:tcPr>
            <w:tcW w:w="668" w:type="pct"/>
            <w:shd w:val="clear" w:color="auto" w:fill="auto"/>
          </w:tcPr>
          <w:p w14:paraId="3F543164" w14:textId="77777777" w:rsidR="006D7FFD" w:rsidRPr="00224223" w:rsidRDefault="006D7FFD" w:rsidP="006D7FFD">
            <w:pPr>
              <w:pStyle w:val="Tabletext"/>
              <w:jc w:val="right"/>
            </w:pPr>
            <w:r w:rsidRPr="00224223">
              <w:t>267.35</w:t>
            </w:r>
          </w:p>
        </w:tc>
      </w:tr>
      <w:tr w:rsidR="006D7FFD" w:rsidRPr="00224223" w14:paraId="748BDB49" w14:textId="77777777" w:rsidTr="00D34DDD">
        <w:tc>
          <w:tcPr>
            <w:tcW w:w="674" w:type="pct"/>
            <w:shd w:val="clear" w:color="auto" w:fill="auto"/>
            <w:hideMark/>
          </w:tcPr>
          <w:p w14:paraId="252D1189" w14:textId="77777777" w:rsidR="006D7FFD" w:rsidRPr="00224223" w:rsidRDefault="006D7FFD" w:rsidP="006D7FFD">
            <w:pPr>
              <w:pStyle w:val="Tabletext"/>
            </w:pPr>
            <w:r w:rsidRPr="00224223">
              <w:t>32156</w:t>
            </w:r>
          </w:p>
        </w:tc>
        <w:tc>
          <w:tcPr>
            <w:tcW w:w="3658" w:type="pct"/>
            <w:shd w:val="clear" w:color="auto" w:fill="auto"/>
            <w:hideMark/>
          </w:tcPr>
          <w:p w14:paraId="4D068252" w14:textId="179BEABC" w:rsidR="006D7FFD" w:rsidRPr="00224223" w:rsidRDefault="003A6328" w:rsidP="006D7FFD">
            <w:pPr>
              <w:pStyle w:val="Tabletext"/>
            </w:pPr>
            <w:r w:rsidRPr="00224223">
              <w:t>Anal fistula</w:t>
            </w:r>
            <w:r w:rsidR="006D7FFD" w:rsidRPr="00224223">
              <w:t>, subcutaneous, excision of (Anaes.)</w:t>
            </w:r>
          </w:p>
        </w:tc>
        <w:tc>
          <w:tcPr>
            <w:tcW w:w="668" w:type="pct"/>
            <w:shd w:val="clear" w:color="auto" w:fill="auto"/>
          </w:tcPr>
          <w:p w14:paraId="0DC25D8E" w14:textId="77777777" w:rsidR="006D7FFD" w:rsidRPr="00224223" w:rsidRDefault="006D7FFD" w:rsidP="006D7FFD">
            <w:pPr>
              <w:pStyle w:val="Tabletext"/>
              <w:jc w:val="right"/>
            </w:pPr>
            <w:r w:rsidRPr="00224223">
              <w:t>137.05</w:t>
            </w:r>
          </w:p>
        </w:tc>
      </w:tr>
      <w:tr w:rsidR="006D7FFD" w:rsidRPr="00224223" w14:paraId="13169C27" w14:textId="77777777" w:rsidTr="00D34DDD">
        <w:tc>
          <w:tcPr>
            <w:tcW w:w="674" w:type="pct"/>
            <w:shd w:val="clear" w:color="auto" w:fill="auto"/>
            <w:hideMark/>
          </w:tcPr>
          <w:p w14:paraId="34688365" w14:textId="77777777" w:rsidR="006D7FFD" w:rsidRPr="00224223" w:rsidRDefault="006D7FFD" w:rsidP="006D7FFD">
            <w:pPr>
              <w:pStyle w:val="Tabletext"/>
            </w:pPr>
            <w:r w:rsidRPr="00224223">
              <w:t>32159</w:t>
            </w:r>
          </w:p>
        </w:tc>
        <w:tc>
          <w:tcPr>
            <w:tcW w:w="3658" w:type="pct"/>
            <w:shd w:val="clear" w:color="auto" w:fill="auto"/>
            <w:hideMark/>
          </w:tcPr>
          <w:p w14:paraId="2885878B" w14:textId="77777777" w:rsidR="006D7FFD" w:rsidRPr="00224223" w:rsidRDefault="006D7FFD" w:rsidP="006D7FFD">
            <w:pPr>
              <w:pStyle w:val="Tabletext"/>
            </w:pPr>
            <w:r w:rsidRPr="00224223">
              <w:t>Anal fistula, treatment of, by excision or by insertion of a Seton, or by a combination of both procedures, involving the lower half of the anal sphincter mechanism (H) (Anaes.) (Assist.)</w:t>
            </w:r>
          </w:p>
        </w:tc>
        <w:tc>
          <w:tcPr>
            <w:tcW w:w="668" w:type="pct"/>
            <w:shd w:val="clear" w:color="auto" w:fill="auto"/>
          </w:tcPr>
          <w:p w14:paraId="25ADAEC6" w14:textId="77777777" w:rsidR="006D7FFD" w:rsidRPr="00224223" w:rsidRDefault="006D7FFD" w:rsidP="006D7FFD">
            <w:pPr>
              <w:pStyle w:val="Tabletext"/>
              <w:jc w:val="right"/>
            </w:pPr>
            <w:r w:rsidRPr="00224223">
              <w:t>346.75</w:t>
            </w:r>
          </w:p>
        </w:tc>
      </w:tr>
      <w:tr w:rsidR="006D7FFD" w:rsidRPr="00224223" w14:paraId="416CD7D0" w14:textId="77777777" w:rsidTr="00D34DDD">
        <w:tc>
          <w:tcPr>
            <w:tcW w:w="674" w:type="pct"/>
            <w:shd w:val="clear" w:color="auto" w:fill="auto"/>
            <w:hideMark/>
          </w:tcPr>
          <w:p w14:paraId="65713CD0" w14:textId="77777777" w:rsidR="006D7FFD" w:rsidRPr="00224223" w:rsidRDefault="006D7FFD" w:rsidP="006D7FFD">
            <w:pPr>
              <w:pStyle w:val="Tabletext"/>
            </w:pPr>
            <w:r w:rsidRPr="00224223">
              <w:t>32162</w:t>
            </w:r>
          </w:p>
        </w:tc>
        <w:tc>
          <w:tcPr>
            <w:tcW w:w="3658" w:type="pct"/>
            <w:shd w:val="clear" w:color="auto" w:fill="auto"/>
            <w:hideMark/>
          </w:tcPr>
          <w:p w14:paraId="4436DDB1" w14:textId="77777777" w:rsidR="006D7FFD" w:rsidRPr="00224223" w:rsidRDefault="006D7FFD" w:rsidP="006D7FFD">
            <w:pPr>
              <w:pStyle w:val="Tabletext"/>
            </w:pPr>
            <w:r w:rsidRPr="00224223">
              <w:t>Anal fistula, treatment of, by excision or by insertion of a Seton, or by a combination of both procedures, involving the upper half of the anal sphincter mechanism (H) (Anaes.) (Assist.)</w:t>
            </w:r>
          </w:p>
        </w:tc>
        <w:tc>
          <w:tcPr>
            <w:tcW w:w="668" w:type="pct"/>
            <w:shd w:val="clear" w:color="auto" w:fill="auto"/>
          </w:tcPr>
          <w:p w14:paraId="07E398E2" w14:textId="77777777" w:rsidR="006D7FFD" w:rsidRPr="00224223" w:rsidRDefault="006D7FFD" w:rsidP="006D7FFD">
            <w:pPr>
              <w:pStyle w:val="Tabletext"/>
              <w:jc w:val="right"/>
            </w:pPr>
            <w:r w:rsidRPr="00224223">
              <w:t>503.60</w:t>
            </w:r>
          </w:p>
        </w:tc>
      </w:tr>
      <w:tr w:rsidR="006D7FFD" w:rsidRPr="00224223" w14:paraId="171F44A3" w14:textId="77777777" w:rsidTr="00D34DDD">
        <w:tc>
          <w:tcPr>
            <w:tcW w:w="674" w:type="pct"/>
            <w:shd w:val="clear" w:color="auto" w:fill="auto"/>
            <w:hideMark/>
          </w:tcPr>
          <w:p w14:paraId="07A02BDF" w14:textId="77777777" w:rsidR="006D7FFD" w:rsidRPr="00224223" w:rsidRDefault="006D7FFD" w:rsidP="006D7FFD">
            <w:pPr>
              <w:pStyle w:val="Tabletext"/>
            </w:pPr>
            <w:r w:rsidRPr="00224223">
              <w:t>32165</w:t>
            </w:r>
          </w:p>
        </w:tc>
        <w:tc>
          <w:tcPr>
            <w:tcW w:w="3658" w:type="pct"/>
            <w:shd w:val="clear" w:color="auto" w:fill="auto"/>
            <w:hideMark/>
          </w:tcPr>
          <w:p w14:paraId="26BFAD4E" w14:textId="61B01457" w:rsidR="006D7FFD" w:rsidRPr="00224223" w:rsidRDefault="003A6328" w:rsidP="006D7FFD">
            <w:pPr>
              <w:pStyle w:val="Tabletext"/>
            </w:pPr>
            <w:r w:rsidRPr="00224223">
              <w:t xml:space="preserve">Operative treatment of </w:t>
            </w:r>
            <w:r w:rsidRPr="00224223">
              <w:rPr>
                <w:strike/>
              </w:rPr>
              <w:t>a</w:t>
            </w:r>
            <w:r w:rsidRPr="00224223">
              <w:t>nal fistula, repair by mucosal advancement flap, including ligation of inter</w:t>
            </w:r>
            <w:r w:rsidR="00BA02C8">
              <w:noBreakHyphen/>
            </w:r>
            <w:r w:rsidRPr="00224223">
              <w:t>sphincteric fistula tract (LIFT) or other complex sphincter sparing surgery (Anaes.) (Assist.)</w:t>
            </w:r>
          </w:p>
        </w:tc>
        <w:tc>
          <w:tcPr>
            <w:tcW w:w="668" w:type="pct"/>
            <w:shd w:val="clear" w:color="auto" w:fill="auto"/>
          </w:tcPr>
          <w:p w14:paraId="22685205" w14:textId="77777777" w:rsidR="006D7FFD" w:rsidRPr="00224223" w:rsidRDefault="006D7FFD" w:rsidP="006D7FFD">
            <w:pPr>
              <w:pStyle w:val="Tabletext"/>
              <w:jc w:val="right"/>
            </w:pPr>
            <w:r w:rsidRPr="00224223">
              <w:t>660.40</w:t>
            </w:r>
          </w:p>
        </w:tc>
      </w:tr>
      <w:tr w:rsidR="006D7FFD" w:rsidRPr="00224223" w14:paraId="72F0F83D" w14:textId="77777777" w:rsidTr="00D34DDD">
        <w:tc>
          <w:tcPr>
            <w:tcW w:w="674" w:type="pct"/>
            <w:shd w:val="clear" w:color="auto" w:fill="auto"/>
            <w:hideMark/>
          </w:tcPr>
          <w:p w14:paraId="2598EB3F" w14:textId="77777777" w:rsidR="006D7FFD" w:rsidRPr="00224223" w:rsidRDefault="006D7FFD" w:rsidP="006D7FFD">
            <w:pPr>
              <w:pStyle w:val="Tabletext"/>
            </w:pPr>
            <w:r w:rsidRPr="00224223">
              <w:t>32166</w:t>
            </w:r>
          </w:p>
        </w:tc>
        <w:tc>
          <w:tcPr>
            <w:tcW w:w="3658" w:type="pct"/>
            <w:shd w:val="clear" w:color="auto" w:fill="auto"/>
            <w:hideMark/>
          </w:tcPr>
          <w:p w14:paraId="7685950B" w14:textId="77777777" w:rsidR="006D7FFD" w:rsidRPr="00224223" w:rsidRDefault="006D7FFD" w:rsidP="006D7FFD">
            <w:pPr>
              <w:pStyle w:val="Tabletext"/>
            </w:pPr>
            <w:r w:rsidRPr="00224223">
              <w:t>Anal fistula—readjustment of Seton (Anaes.)</w:t>
            </w:r>
          </w:p>
        </w:tc>
        <w:tc>
          <w:tcPr>
            <w:tcW w:w="668" w:type="pct"/>
            <w:shd w:val="clear" w:color="auto" w:fill="auto"/>
          </w:tcPr>
          <w:p w14:paraId="7DB3B9EF" w14:textId="77777777" w:rsidR="006D7FFD" w:rsidRPr="00224223" w:rsidRDefault="006D7FFD" w:rsidP="006D7FFD">
            <w:pPr>
              <w:pStyle w:val="Tabletext"/>
              <w:jc w:val="right"/>
            </w:pPr>
            <w:r w:rsidRPr="00224223">
              <w:t>214.55</w:t>
            </w:r>
          </w:p>
        </w:tc>
      </w:tr>
      <w:tr w:rsidR="006D7FFD" w:rsidRPr="00224223" w14:paraId="4983B91A" w14:textId="77777777" w:rsidTr="00D34DDD">
        <w:tc>
          <w:tcPr>
            <w:tcW w:w="674" w:type="pct"/>
            <w:shd w:val="clear" w:color="auto" w:fill="auto"/>
            <w:hideMark/>
          </w:tcPr>
          <w:p w14:paraId="271ABE46" w14:textId="77777777" w:rsidR="006D7FFD" w:rsidRPr="00224223" w:rsidRDefault="006D7FFD" w:rsidP="006D7FFD">
            <w:pPr>
              <w:pStyle w:val="Tabletext"/>
            </w:pPr>
            <w:bookmarkStart w:id="687" w:name="CU_77649400"/>
            <w:bookmarkEnd w:id="687"/>
            <w:r w:rsidRPr="00224223">
              <w:t>32171</w:t>
            </w:r>
          </w:p>
        </w:tc>
        <w:tc>
          <w:tcPr>
            <w:tcW w:w="3658" w:type="pct"/>
            <w:shd w:val="clear" w:color="auto" w:fill="auto"/>
            <w:hideMark/>
          </w:tcPr>
          <w:p w14:paraId="48024CC9" w14:textId="0720DCFC" w:rsidR="006D7FFD" w:rsidRPr="00224223" w:rsidRDefault="006D7FFD" w:rsidP="006D7FFD">
            <w:pPr>
              <w:pStyle w:val="Tabletext"/>
            </w:pPr>
            <w:r w:rsidRPr="00224223">
              <w:t>Anorectal examination, with or without biopsy, under general anaesthetic,</w:t>
            </w:r>
            <w:r w:rsidR="003A6328" w:rsidRPr="00224223">
              <w:t xml:space="preserve"> with or without faecal disimpaction,</w:t>
            </w:r>
            <w:r w:rsidRPr="00224223">
              <w:t xml:space="preserve"> other than a service associated with a service to which another item in this Group applies (H) (Anaes.)</w:t>
            </w:r>
          </w:p>
        </w:tc>
        <w:tc>
          <w:tcPr>
            <w:tcW w:w="668" w:type="pct"/>
            <w:shd w:val="clear" w:color="auto" w:fill="auto"/>
          </w:tcPr>
          <w:p w14:paraId="1B488E31" w14:textId="77777777" w:rsidR="006D7FFD" w:rsidRPr="00224223" w:rsidRDefault="006D7FFD" w:rsidP="006D7FFD">
            <w:pPr>
              <w:pStyle w:val="Tabletext"/>
              <w:jc w:val="right"/>
            </w:pPr>
            <w:r w:rsidRPr="00224223">
              <w:t>92.35</w:t>
            </w:r>
          </w:p>
        </w:tc>
      </w:tr>
      <w:tr w:rsidR="006D7FFD" w:rsidRPr="00224223" w14:paraId="4ADA1227" w14:textId="77777777" w:rsidTr="00D34DDD">
        <w:tc>
          <w:tcPr>
            <w:tcW w:w="674" w:type="pct"/>
            <w:shd w:val="clear" w:color="auto" w:fill="auto"/>
            <w:hideMark/>
          </w:tcPr>
          <w:p w14:paraId="5D610956" w14:textId="77777777" w:rsidR="006D7FFD" w:rsidRPr="00224223" w:rsidRDefault="006D7FFD" w:rsidP="006D7FFD">
            <w:pPr>
              <w:pStyle w:val="Tabletext"/>
            </w:pPr>
            <w:r w:rsidRPr="00224223">
              <w:t>32174</w:t>
            </w:r>
          </w:p>
        </w:tc>
        <w:tc>
          <w:tcPr>
            <w:tcW w:w="3658" w:type="pct"/>
            <w:shd w:val="clear" w:color="auto" w:fill="auto"/>
            <w:hideMark/>
          </w:tcPr>
          <w:p w14:paraId="6EB021D9" w14:textId="5403B131" w:rsidR="006D7FFD" w:rsidRPr="00224223" w:rsidRDefault="006D7FFD" w:rsidP="006D7FFD">
            <w:pPr>
              <w:pStyle w:val="Tabletext"/>
            </w:pPr>
            <w:r w:rsidRPr="00224223">
              <w:t>Intra</w:t>
            </w:r>
            <w:r w:rsidR="00BA02C8">
              <w:noBreakHyphen/>
            </w:r>
            <w:r w:rsidRPr="00224223">
              <w:t>anal, perianal or ischio</w:t>
            </w:r>
            <w:r w:rsidR="00BA02C8">
              <w:noBreakHyphen/>
            </w:r>
            <w:r w:rsidRPr="00224223">
              <w:t>rectal abscess, drainage of (excluding after</w:t>
            </w:r>
            <w:r w:rsidR="00BA02C8">
              <w:noBreakHyphen/>
            </w:r>
            <w:r w:rsidRPr="00224223">
              <w:t>care) (Anaes.)</w:t>
            </w:r>
          </w:p>
        </w:tc>
        <w:tc>
          <w:tcPr>
            <w:tcW w:w="668" w:type="pct"/>
            <w:shd w:val="clear" w:color="auto" w:fill="auto"/>
          </w:tcPr>
          <w:p w14:paraId="760F7A77" w14:textId="77777777" w:rsidR="006D7FFD" w:rsidRPr="00224223" w:rsidRDefault="006D7FFD" w:rsidP="006D7FFD">
            <w:pPr>
              <w:pStyle w:val="Tabletext"/>
              <w:jc w:val="right"/>
            </w:pPr>
            <w:r w:rsidRPr="00224223">
              <w:t>92.35</w:t>
            </w:r>
          </w:p>
        </w:tc>
      </w:tr>
      <w:tr w:rsidR="006D7FFD" w:rsidRPr="00224223" w14:paraId="38898CCD" w14:textId="77777777" w:rsidTr="00D34DDD">
        <w:tc>
          <w:tcPr>
            <w:tcW w:w="674" w:type="pct"/>
            <w:shd w:val="clear" w:color="auto" w:fill="auto"/>
            <w:hideMark/>
          </w:tcPr>
          <w:p w14:paraId="2AF743CD" w14:textId="77777777" w:rsidR="006D7FFD" w:rsidRPr="00224223" w:rsidRDefault="006D7FFD" w:rsidP="006D7FFD">
            <w:pPr>
              <w:pStyle w:val="Tabletext"/>
            </w:pPr>
            <w:bookmarkStart w:id="688" w:name="CU_80645231"/>
            <w:bookmarkEnd w:id="688"/>
            <w:r w:rsidRPr="00224223">
              <w:t>32175</w:t>
            </w:r>
          </w:p>
        </w:tc>
        <w:tc>
          <w:tcPr>
            <w:tcW w:w="3658" w:type="pct"/>
            <w:shd w:val="clear" w:color="auto" w:fill="auto"/>
            <w:hideMark/>
          </w:tcPr>
          <w:p w14:paraId="6AF0DCF2" w14:textId="5EC6CAB5" w:rsidR="006D7FFD" w:rsidRPr="00224223" w:rsidRDefault="006D7FFD" w:rsidP="006D7FFD">
            <w:pPr>
              <w:pStyle w:val="Tabletext"/>
            </w:pPr>
            <w:r w:rsidRPr="00224223">
              <w:t>Intra</w:t>
            </w:r>
            <w:r w:rsidR="00BA02C8">
              <w:noBreakHyphen/>
            </w:r>
            <w:r w:rsidRPr="00224223">
              <w:t>anal, perianal or ischio</w:t>
            </w:r>
            <w:r w:rsidR="00BA02C8">
              <w:noBreakHyphen/>
            </w:r>
            <w:r w:rsidRPr="00224223">
              <w:t>rectal abscess, draining of, performed in the operating theatre of a hospital (excluding after</w:t>
            </w:r>
            <w:r w:rsidR="00BA02C8">
              <w:noBreakHyphen/>
            </w:r>
            <w:r w:rsidRPr="00224223">
              <w:t>care) (H) (Anaes.)</w:t>
            </w:r>
          </w:p>
        </w:tc>
        <w:tc>
          <w:tcPr>
            <w:tcW w:w="668" w:type="pct"/>
            <w:shd w:val="clear" w:color="auto" w:fill="auto"/>
          </w:tcPr>
          <w:p w14:paraId="35592913" w14:textId="77777777" w:rsidR="006D7FFD" w:rsidRPr="00224223" w:rsidRDefault="006D7FFD" w:rsidP="006D7FFD">
            <w:pPr>
              <w:pStyle w:val="Tabletext"/>
              <w:jc w:val="right"/>
            </w:pPr>
            <w:r w:rsidRPr="00224223">
              <w:t>169.25</w:t>
            </w:r>
          </w:p>
        </w:tc>
      </w:tr>
      <w:tr w:rsidR="006D7FFD" w:rsidRPr="00224223" w14:paraId="46923379" w14:textId="77777777" w:rsidTr="00D34DDD">
        <w:tc>
          <w:tcPr>
            <w:tcW w:w="674" w:type="pct"/>
            <w:shd w:val="clear" w:color="auto" w:fill="auto"/>
            <w:hideMark/>
          </w:tcPr>
          <w:p w14:paraId="29B59F1E" w14:textId="77777777" w:rsidR="006D7FFD" w:rsidRPr="00224223" w:rsidRDefault="006D7FFD" w:rsidP="006D7FFD">
            <w:pPr>
              <w:pStyle w:val="Tabletext"/>
            </w:pPr>
            <w:r w:rsidRPr="00224223">
              <w:t>32183</w:t>
            </w:r>
          </w:p>
        </w:tc>
        <w:tc>
          <w:tcPr>
            <w:tcW w:w="3658" w:type="pct"/>
            <w:shd w:val="clear" w:color="auto" w:fill="auto"/>
            <w:hideMark/>
          </w:tcPr>
          <w:p w14:paraId="37A5FED1" w14:textId="77777777" w:rsidR="006D7FFD" w:rsidRPr="00224223" w:rsidRDefault="006D7FFD" w:rsidP="006D7FFD">
            <w:pPr>
              <w:pStyle w:val="Tabletext"/>
            </w:pPr>
            <w:r w:rsidRPr="00224223">
              <w:t>Intestinal sling procedure before radiotherapy (H) (Anaes.) (Assist.)</w:t>
            </w:r>
          </w:p>
        </w:tc>
        <w:tc>
          <w:tcPr>
            <w:tcW w:w="668" w:type="pct"/>
            <w:shd w:val="clear" w:color="auto" w:fill="auto"/>
          </w:tcPr>
          <w:p w14:paraId="762D6540" w14:textId="77777777" w:rsidR="006D7FFD" w:rsidRPr="00224223" w:rsidRDefault="006D7FFD" w:rsidP="006D7FFD">
            <w:pPr>
              <w:pStyle w:val="Tabletext"/>
              <w:jc w:val="right"/>
            </w:pPr>
            <w:r w:rsidRPr="00224223">
              <w:t>584.40</w:t>
            </w:r>
          </w:p>
        </w:tc>
      </w:tr>
      <w:tr w:rsidR="006D7FFD" w:rsidRPr="00224223" w14:paraId="04CEA21B" w14:textId="77777777" w:rsidTr="00D34DDD">
        <w:tc>
          <w:tcPr>
            <w:tcW w:w="674" w:type="pct"/>
            <w:shd w:val="clear" w:color="auto" w:fill="auto"/>
            <w:hideMark/>
          </w:tcPr>
          <w:p w14:paraId="71CD8019" w14:textId="77777777" w:rsidR="006D7FFD" w:rsidRPr="00224223" w:rsidRDefault="006D7FFD" w:rsidP="006D7FFD">
            <w:pPr>
              <w:pStyle w:val="Tabletext"/>
            </w:pPr>
            <w:r w:rsidRPr="00224223">
              <w:t>32186</w:t>
            </w:r>
          </w:p>
        </w:tc>
        <w:tc>
          <w:tcPr>
            <w:tcW w:w="3658" w:type="pct"/>
            <w:shd w:val="clear" w:color="auto" w:fill="auto"/>
            <w:hideMark/>
          </w:tcPr>
          <w:p w14:paraId="73B8226F" w14:textId="4A4BAE19" w:rsidR="006D7FFD" w:rsidRPr="00224223" w:rsidRDefault="006D7FFD" w:rsidP="006D7FFD">
            <w:pPr>
              <w:pStyle w:val="Tabletext"/>
            </w:pPr>
            <w:r w:rsidRPr="00224223">
              <w:t>Colonic lavage, total, intra</w:t>
            </w:r>
            <w:r w:rsidR="00BA02C8">
              <w:noBreakHyphen/>
            </w:r>
            <w:r w:rsidRPr="00224223">
              <w:t>operative (H) (Anaes.) (Assist.)</w:t>
            </w:r>
          </w:p>
        </w:tc>
        <w:tc>
          <w:tcPr>
            <w:tcW w:w="668" w:type="pct"/>
            <w:shd w:val="clear" w:color="auto" w:fill="auto"/>
          </w:tcPr>
          <w:p w14:paraId="7A0DF721" w14:textId="77777777" w:rsidR="006D7FFD" w:rsidRPr="00224223" w:rsidRDefault="006D7FFD" w:rsidP="006D7FFD">
            <w:pPr>
              <w:pStyle w:val="Tabletext"/>
              <w:jc w:val="right"/>
            </w:pPr>
            <w:r w:rsidRPr="00224223">
              <w:t>584.40</w:t>
            </w:r>
          </w:p>
        </w:tc>
      </w:tr>
      <w:tr w:rsidR="006D7FFD" w:rsidRPr="00224223" w14:paraId="336AE41A" w14:textId="77777777" w:rsidTr="00D34DDD">
        <w:tc>
          <w:tcPr>
            <w:tcW w:w="674" w:type="pct"/>
            <w:shd w:val="clear" w:color="auto" w:fill="auto"/>
            <w:hideMark/>
          </w:tcPr>
          <w:p w14:paraId="205C2C7B" w14:textId="77777777" w:rsidR="006D7FFD" w:rsidRPr="00224223" w:rsidRDefault="006D7FFD" w:rsidP="006D7FFD">
            <w:pPr>
              <w:pStyle w:val="Tabletext"/>
            </w:pPr>
            <w:bookmarkStart w:id="689" w:name="CU_90651122"/>
            <w:bookmarkEnd w:id="689"/>
            <w:r w:rsidRPr="00224223">
              <w:t>32212</w:t>
            </w:r>
          </w:p>
        </w:tc>
        <w:tc>
          <w:tcPr>
            <w:tcW w:w="3658" w:type="pct"/>
            <w:shd w:val="clear" w:color="auto" w:fill="auto"/>
            <w:hideMark/>
          </w:tcPr>
          <w:p w14:paraId="0B23291A" w14:textId="3E56D54A" w:rsidR="006D7FFD" w:rsidRPr="00224223" w:rsidRDefault="006D7FFD" w:rsidP="006D7FFD">
            <w:pPr>
              <w:pStyle w:val="Tabletext"/>
            </w:pPr>
            <w:r w:rsidRPr="00224223">
              <w:t>Ano</w:t>
            </w:r>
            <w:r w:rsidR="00BA02C8">
              <w:noBreakHyphen/>
            </w:r>
            <w:r w:rsidRPr="00224223">
              <w:t>rectal application of formalin in the treatment of radiation proctitis, if performed in the operating theatre of a hospital, excluding after</w:t>
            </w:r>
            <w:r w:rsidR="00BA02C8">
              <w:noBreakHyphen/>
            </w:r>
            <w:r w:rsidRPr="00224223">
              <w:t>care (H) (Anaes.)</w:t>
            </w:r>
          </w:p>
        </w:tc>
        <w:tc>
          <w:tcPr>
            <w:tcW w:w="668" w:type="pct"/>
            <w:shd w:val="clear" w:color="auto" w:fill="auto"/>
          </w:tcPr>
          <w:p w14:paraId="5EEC89AF" w14:textId="77777777" w:rsidR="006D7FFD" w:rsidRPr="00224223" w:rsidRDefault="006D7FFD" w:rsidP="006D7FFD">
            <w:pPr>
              <w:pStyle w:val="Tabletext"/>
              <w:jc w:val="right"/>
            </w:pPr>
            <w:r w:rsidRPr="00224223">
              <w:t>141.80</w:t>
            </w:r>
          </w:p>
        </w:tc>
      </w:tr>
      <w:tr w:rsidR="006D7FFD" w:rsidRPr="00224223" w14:paraId="5F953337" w14:textId="77777777" w:rsidTr="00D34DDD">
        <w:tc>
          <w:tcPr>
            <w:tcW w:w="674" w:type="pct"/>
            <w:shd w:val="clear" w:color="auto" w:fill="auto"/>
            <w:hideMark/>
          </w:tcPr>
          <w:p w14:paraId="26BD9802" w14:textId="77777777" w:rsidR="006D7FFD" w:rsidRPr="00224223" w:rsidRDefault="006D7FFD" w:rsidP="006D7FFD">
            <w:pPr>
              <w:pStyle w:val="Tabletext"/>
            </w:pPr>
            <w:bookmarkStart w:id="690" w:name="CU_91646711"/>
            <w:bookmarkEnd w:id="690"/>
            <w:r w:rsidRPr="00224223">
              <w:t>32213</w:t>
            </w:r>
          </w:p>
        </w:tc>
        <w:tc>
          <w:tcPr>
            <w:tcW w:w="3658" w:type="pct"/>
            <w:shd w:val="clear" w:color="auto" w:fill="auto"/>
            <w:hideMark/>
          </w:tcPr>
          <w:p w14:paraId="2C3B9855" w14:textId="1FC75750" w:rsidR="006D7FFD" w:rsidRPr="00224223" w:rsidRDefault="003A6328" w:rsidP="00FF7BE1">
            <w:pPr>
              <w:pStyle w:val="Tabletext"/>
            </w:pPr>
            <w:r w:rsidRPr="00224223">
              <w:t>Sacral nerve lead or leads, placement of, percutaneous or open, including intraoperative test stimulation and programming, for the management of faecal incontinence (H) (Anaes.)</w:t>
            </w:r>
          </w:p>
        </w:tc>
        <w:tc>
          <w:tcPr>
            <w:tcW w:w="668" w:type="pct"/>
            <w:shd w:val="clear" w:color="auto" w:fill="auto"/>
          </w:tcPr>
          <w:p w14:paraId="054FC069" w14:textId="77777777" w:rsidR="006D7FFD" w:rsidRPr="00224223" w:rsidRDefault="006D7FFD" w:rsidP="006D7FFD">
            <w:pPr>
              <w:pStyle w:val="Tabletext"/>
              <w:jc w:val="right"/>
            </w:pPr>
            <w:r w:rsidRPr="00224223">
              <w:t>687.75</w:t>
            </w:r>
          </w:p>
        </w:tc>
      </w:tr>
      <w:tr w:rsidR="006D7FFD" w:rsidRPr="00224223" w14:paraId="1D301C81" w14:textId="77777777" w:rsidTr="00D34DDD">
        <w:tc>
          <w:tcPr>
            <w:tcW w:w="674" w:type="pct"/>
            <w:shd w:val="clear" w:color="auto" w:fill="auto"/>
            <w:hideMark/>
          </w:tcPr>
          <w:p w14:paraId="6FCA77F1" w14:textId="77777777" w:rsidR="006D7FFD" w:rsidRPr="00224223" w:rsidRDefault="006D7FFD" w:rsidP="006D7FFD">
            <w:pPr>
              <w:pStyle w:val="Tabletext"/>
            </w:pPr>
            <w:bookmarkStart w:id="691" w:name="_Hlk116449394"/>
            <w:r w:rsidRPr="00224223">
              <w:t>32215</w:t>
            </w:r>
          </w:p>
        </w:tc>
        <w:tc>
          <w:tcPr>
            <w:tcW w:w="3658" w:type="pct"/>
            <w:shd w:val="clear" w:color="auto" w:fill="auto"/>
            <w:hideMark/>
          </w:tcPr>
          <w:p w14:paraId="02F8C42A" w14:textId="2CBA17A9" w:rsidR="003A6328" w:rsidRPr="00224223" w:rsidRDefault="003A6328" w:rsidP="003A6328">
            <w:pPr>
              <w:pStyle w:val="Tabletext"/>
            </w:pPr>
            <w:r w:rsidRPr="00224223">
              <w:t xml:space="preserve">Sacral nerve electrode or electrodes, management, adjustment and electronic programming of the neurostimulator by a medical practitioner, to manage faecal incontinence, not being a service associated with a service to which </w:t>
            </w:r>
            <w:r w:rsidR="00BC24A8" w:rsidRPr="00224223">
              <w:t>item 3</w:t>
            </w:r>
            <w:r w:rsidRPr="00224223">
              <w:t>2213, 32216, 32218 or 32237 applies</w:t>
            </w:r>
          </w:p>
          <w:p w14:paraId="3C09185A" w14:textId="4101F522" w:rsidR="006D7FFD" w:rsidRPr="00224223" w:rsidRDefault="003A6328" w:rsidP="006D7FFD">
            <w:pPr>
              <w:pStyle w:val="Tabletext"/>
            </w:pPr>
            <w:r w:rsidRPr="00224223">
              <w:t>Applicable once per day for the same patient by the same practitioner</w:t>
            </w:r>
          </w:p>
        </w:tc>
        <w:tc>
          <w:tcPr>
            <w:tcW w:w="668" w:type="pct"/>
            <w:shd w:val="clear" w:color="auto" w:fill="auto"/>
          </w:tcPr>
          <w:p w14:paraId="43F806F7" w14:textId="77777777" w:rsidR="006D7FFD" w:rsidRPr="00224223" w:rsidRDefault="006D7FFD" w:rsidP="006D7FFD">
            <w:pPr>
              <w:pStyle w:val="Tabletext"/>
              <w:jc w:val="right"/>
            </w:pPr>
            <w:r w:rsidRPr="00224223">
              <w:t>130.45</w:t>
            </w:r>
          </w:p>
        </w:tc>
      </w:tr>
      <w:tr w:rsidR="006D7FFD" w:rsidRPr="00224223" w14:paraId="106131A0" w14:textId="77777777" w:rsidTr="00D34DDD">
        <w:tc>
          <w:tcPr>
            <w:tcW w:w="674" w:type="pct"/>
            <w:shd w:val="clear" w:color="auto" w:fill="auto"/>
            <w:hideMark/>
          </w:tcPr>
          <w:p w14:paraId="59C2547B" w14:textId="77777777" w:rsidR="006D7FFD" w:rsidRPr="00224223" w:rsidRDefault="006D7FFD" w:rsidP="006D7FFD">
            <w:pPr>
              <w:pStyle w:val="Tabletext"/>
            </w:pPr>
            <w:bookmarkStart w:id="692" w:name="CU_94652301"/>
            <w:bookmarkEnd w:id="691"/>
            <w:bookmarkEnd w:id="692"/>
            <w:r w:rsidRPr="00224223">
              <w:t>32216</w:t>
            </w:r>
          </w:p>
        </w:tc>
        <w:tc>
          <w:tcPr>
            <w:tcW w:w="3658" w:type="pct"/>
            <w:shd w:val="clear" w:color="auto" w:fill="auto"/>
            <w:hideMark/>
          </w:tcPr>
          <w:p w14:paraId="313326A8" w14:textId="79089674" w:rsidR="003A6328" w:rsidRPr="00224223" w:rsidRDefault="003A6328" w:rsidP="003A6328">
            <w:pPr>
              <w:pStyle w:val="Tabletext"/>
            </w:pPr>
            <w:r w:rsidRPr="00224223">
              <w:t>Sacral nerve lead or leads, inserted for the management of faecal incontinence in a patient with faecal incontinence refractory to conservative non</w:t>
            </w:r>
            <w:r w:rsidR="00BA02C8">
              <w:noBreakHyphen/>
            </w:r>
            <w:r w:rsidRPr="00224223">
              <w:t>surgical treatment, either:</w:t>
            </w:r>
          </w:p>
          <w:p w14:paraId="125ED6E5" w14:textId="77777777" w:rsidR="003A6328" w:rsidRPr="00224223" w:rsidRDefault="003A6328" w:rsidP="003A6328">
            <w:pPr>
              <w:pStyle w:val="Tablea"/>
            </w:pPr>
            <w:r w:rsidRPr="00224223">
              <w:t>(a) percutaneous surgical repositioning of the lead or leads, using fluoroscopic guidance; or</w:t>
            </w:r>
          </w:p>
          <w:p w14:paraId="5B66DD31" w14:textId="77777777" w:rsidR="003A6328" w:rsidRPr="00224223" w:rsidRDefault="003A6328" w:rsidP="003A6328">
            <w:pPr>
              <w:pStyle w:val="Tablea"/>
            </w:pPr>
            <w:r w:rsidRPr="00224223">
              <w:t>(b) open surgical repositioning of the lead or leads;</w:t>
            </w:r>
          </w:p>
          <w:p w14:paraId="46788C14" w14:textId="4BC20297" w:rsidR="006D7FFD" w:rsidRPr="00224223" w:rsidRDefault="003A6328" w:rsidP="00FF7BE1">
            <w:pPr>
              <w:pStyle w:val="Tabletext"/>
            </w:pPr>
            <w:r w:rsidRPr="00224223">
              <w:t xml:space="preserve">to correct displacement or unsatisfactory positioning (including </w:t>
            </w:r>
            <w:r w:rsidRPr="00224223">
              <w:lastRenderedPageBreak/>
              <w:t xml:space="preserve">intraoperative test stimulation), not being a service associated with a service to which </w:t>
            </w:r>
            <w:r w:rsidR="00BC24A8" w:rsidRPr="00224223">
              <w:t>item 3</w:t>
            </w:r>
            <w:r w:rsidRPr="00224223">
              <w:t>2213 applies (H) (Anaes.)</w:t>
            </w:r>
          </w:p>
        </w:tc>
        <w:tc>
          <w:tcPr>
            <w:tcW w:w="668" w:type="pct"/>
            <w:shd w:val="clear" w:color="auto" w:fill="auto"/>
          </w:tcPr>
          <w:p w14:paraId="19A2AA05" w14:textId="77777777" w:rsidR="006D7FFD" w:rsidRPr="00224223" w:rsidRDefault="006D7FFD" w:rsidP="006D7FFD">
            <w:pPr>
              <w:pStyle w:val="Tabletext"/>
              <w:jc w:val="right"/>
            </w:pPr>
            <w:r w:rsidRPr="00224223">
              <w:lastRenderedPageBreak/>
              <w:t>617.60</w:t>
            </w:r>
          </w:p>
        </w:tc>
      </w:tr>
      <w:tr w:rsidR="006D7FFD" w:rsidRPr="00224223" w14:paraId="1397BE36" w14:textId="77777777" w:rsidTr="00D34DDD">
        <w:tc>
          <w:tcPr>
            <w:tcW w:w="674" w:type="pct"/>
            <w:shd w:val="clear" w:color="auto" w:fill="auto"/>
            <w:hideMark/>
          </w:tcPr>
          <w:p w14:paraId="443C0A39" w14:textId="77777777" w:rsidR="006D7FFD" w:rsidRPr="00224223" w:rsidRDefault="006D7FFD" w:rsidP="006D7FFD">
            <w:pPr>
              <w:pStyle w:val="Tabletext"/>
            </w:pPr>
            <w:bookmarkStart w:id="693" w:name="CU_95648284"/>
            <w:bookmarkEnd w:id="693"/>
            <w:r w:rsidRPr="00224223">
              <w:t>32218</w:t>
            </w:r>
          </w:p>
        </w:tc>
        <w:tc>
          <w:tcPr>
            <w:tcW w:w="3658" w:type="pct"/>
            <w:shd w:val="clear" w:color="auto" w:fill="auto"/>
            <w:hideMark/>
          </w:tcPr>
          <w:p w14:paraId="6AA53863" w14:textId="65E53B21" w:rsidR="006D7FFD" w:rsidRPr="00224223" w:rsidRDefault="003A6328" w:rsidP="006D7FFD">
            <w:pPr>
              <w:pStyle w:val="Tablea"/>
            </w:pPr>
            <w:r w:rsidRPr="00224223">
              <w:t>Sacral nerve lead or leads, removal (H) (Anaes.)</w:t>
            </w:r>
          </w:p>
        </w:tc>
        <w:tc>
          <w:tcPr>
            <w:tcW w:w="668" w:type="pct"/>
            <w:shd w:val="clear" w:color="auto" w:fill="auto"/>
          </w:tcPr>
          <w:p w14:paraId="5F712B51" w14:textId="77777777" w:rsidR="006D7FFD" w:rsidRPr="00224223" w:rsidRDefault="006D7FFD" w:rsidP="006D7FFD">
            <w:pPr>
              <w:pStyle w:val="Tabletext"/>
              <w:jc w:val="right"/>
            </w:pPr>
            <w:r w:rsidRPr="00224223">
              <w:t>162.65</w:t>
            </w:r>
          </w:p>
        </w:tc>
      </w:tr>
      <w:tr w:rsidR="006D7FFD" w:rsidRPr="00224223" w14:paraId="3995D84F" w14:textId="77777777" w:rsidTr="00D34DDD">
        <w:tc>
          <w:tcPr>
            <w:tcW w:w="674" w:type="pct"/>
            <w:shd w:val="clear" w:color="auto" w:fill="auto"/>
          </w:tcPr>
          <w:p w14:paraId="225A88E5" w14:textId="77777777" w:rsidR="006D7FFD" w:rsidRPr="00224223" w:rsidRDefault="006D7FFD" w:rsidP="006D7FFD">
            <w:pPr>
              <w:pStyle w:val="Tabletext"/>
            </w:pPr>
            <w:r w:rsidRPr="00224223">
              <w:t>32222</w:t>
            </w:r>
          </w:p>
        </w:tc>
        <w:tc>
          <w:tcPr>
            <w:tcW w:w="3658" w:type="pct"/>
            <w:shd w:val="clear" w:color="auto" w:fill="auto"/>
          </w:tcPr>
          <w:p w14:paraId="064278CF" w14:textId="77777777" w:rsidR="006D7FFD" w:rsidRPr="00224223" w:rsidRDefault="006D7FFD" w:rsidP="006D7FFD">
            <w:pPr>
              <w:pStyle w:val="Tabletext"/>
            </w:pPr>
            <w:r w:rsidRPr="00224223">
              <w:t>Endoscopic examination of the colon to the caecum by colonoscopy, for a patient:</w:t>
            </w:r>
          </w:p>
          <w:p w14:paraId="3F2158D8" w14:textId="77777777" w:rsidR="006D7FFD" w:rsidRPr="00224223" w:rsidRDefault="006D7FFD" w:rsidP="006D7FFD">
            <w:pPr>
              <w:pStyle w:val="Tablea"/>
            </w:pPr>
            <w:r w:rsidRPr="00224223">
              <w:t>(a) following a positive faecal occult blood test; or</w:t>
            </w:r>
          </w:p>
          <w:p w14:paraId="7D5A206B" w14:textId="77777777" w:rsidR="006D7FFD" w:rsidRPr="00224223" w:rsidRDefault="006D7FFD" w:rsidP="006D7FFD">
            <w:pPr>
              <w:pStyle w:val="Tablea"/>
            </w:pPr>
            <w:r w:rsidRPr="00224223">
              <w:t>(b) who has symptoms consistent with pathology of the colonic mucosa; or</w:t>
            </w:r>
          </w:p>
          <w:p w14:paraId="059AB3CB" w14:textId="77777777" w:rsidR="006D7FFD" w:rsidRPr="00224223" w:rsidRDefault="006D7FFD" w:rsidP="006D7FFD">
            <w:pPr>
              <w:pStyle w:val="Tablea"/>
            </w:pPr>
            <w:r w:rsidRPr="00224223">
              <w:t>(c) who has anaemia or iron deficiency; or</w:t>
            </w:r>
          </w:p>
          <w:p w14:paraId="1AF01D3C" w14:textId="77777777" w:rsidR="006D7FFD" w:rsidRPr="00224223" w:rsidRDefault="006D7FFD" w:rsidP="006D7FFD">
            <w:pPr>
              <w:pStyle w:val="Tablea"/>
            </w:pPr>
            <w:r w:rsidRPr="00224223">
              <w:t>(d) for whom diagnostic imaging has shown an abnormality of the colon; or</w:t>
            </w:r>
          </w:p>
          <w:p w14:paraId="089E39E7" w14:textId="77777777" w:rsidR="006D7FFD" w:rsidRPr="00224223" w:rsidRDefault="006D7FFD" w:rsidP="006D7FFD">
            <w:pPr>
              <w:pStyle w:val="Tablea"/>
            </w:pPr>
            <w:r w:rsidRPr="00224223">
              <w:t>(e) who is undergoing the first examination following surgery for colorectal cancer; or</w:t>
            </w:r>
          </w:p>
          <w:p w14:paraId="392001C0" w14:textId="3F0ECE72" w:rsidR="006D7FFD" w:rsidRPr="00224223" w:rsidRDefault="006D7FFD" w:rsidP="006D7FFD">
            <w:pPr>
              <w:pStyle w:val="Tablea"/>
            </w:pPr>
            <w:r w:rsidRPr="00224223">
              <w:t>(f) who is undergoing pre</w:t>
            </w:r>
            <w:r w:rsidR="00BA02C8">
              <w:noBreakHyphen/>
            </w:r>
            <w:r w:rsidRPr="00224223">
              <w:t>operative evaluation; or</w:t>
            </w:r>
          </w:p>
          <w:p w14:paraId="1BEFEA62" w14:textId="77777777" w:rsidR="006D7FFD" w:rsidRPr="00224223" w:rsidRDefault="006D7FFD" w:rsidP="006D7FFD">
            <w:pPr>
              <w:pStyle w:val="Tablea"/>
            </w:pPr>
            <w:r w:rsidRPr="00224223">
              <w:t>(g) for whom a repeat colonoscopy is required due to inadequate bowel preparation for the patient’s previous colonoscopy; or</w:t>
            </w:r>
          </w:p>
          <w:p w14:paraId="5DFF7DF4" w14:textId="77777777" w:rsidR="006D7FFD" w:rsidRPr="00224223" w:rsidRDefault="006D7FFD" w:rsidP="006D7FFD">
            <w:pPr>
              <w:pStyle w:val="Tablea"/>
            </w:pPr>
            <w:r w:rsidRPr="00224223">
              <w:t>(h) for the management of inflammatory bowel disease</w:t>
            </w:r>
          </w:p>
          <w:p w14:paraId="2D8FD701" w14:textId="77777777" w:rsidR="006D7FFD" w:rsidRPr="00224223" w:rsidRDefault="006D7FFD" w:rsidP="006D7FFD">
            <w:pPr>
              <w:pStyle w:val="Tabletext"/>
            </w:pPr>
            <w:r w:rsidRPr="00224223">
              <w:t>Applicable only once on a day under a single episode of anaesthesia or other sedation (Anaes.)</w:t>
            </w:r>
          </w:p>
        </w:tc>
        <w:tc>
          <w:tcPr>
            <w:tcW w:w="668" w:type="pct"/>
            <w:shd w:val="clear" w:color="auto" w:fill="auto"/>
          </w:tcPr>
          <w:p w14:paraId="02380148" w14:textId="77777777" w:rsidR="006D7FFD" w:rsidRPr="00224223" w:rsidRDefault="006D7FFD" w:rsidP="006D7FFD">
            <w:pPr>
              <w:pStyle w:val="Tabletext"/>
              <w:jc w:val="right"/>
            </w:pPr>
            <w:r w:rsidRPr="00224223">
              <w:t>347.90</w:t>
            </w:r>
          </w:p>
        </w:tc>
      </w:tr>
      <w:tr w:rsidR="006D7FFD" w:rsidRPr="00224223" w14:paraId="1867CCEF" w14:textId="77777777" w:rsidTr="00D34DDD">
        <w:tc>
          <w:tcPr>
            <w:tcW w:w="674" w:type="pct"/>
            <w:shd w:val="clear" w:color="auto" w:fill="auto"/>
          </w:tcPr>
          <w:p w14:paraId="44982E89" w14:textId="77777777" w:rsidR="006D7FFD" w:rsidRPr="00224223" w:rsidRDefault="006D7FFD" w:rsidP="006D7FFD">
            <w:pPr>
              <w:pStyle w:val="Tabletext"/>
            </w:pPr>
            <w:r w:rsidRPr="00224223">
              <w:t>32223</w:t>
            </w:r>
          </w:p>
        </w:tc>
        <w:tc>
          <w:tcPr>
            <w:tcW w:w="3658" w:type="pct"/>
            <w:shd w:val="clear" w:color="auto" w:fill="auto"/>
          </w:tcPr>
          <w:p w14:paraId="1D3E1477" w14:textId="77777777" w:rsidR="006D7FFD" w:rsidRPr="00224223" w:rsidRDefault="006D7FFD" w:rsidP="006D7FFD">
            <w:pPr>
              <w:pStyle w:val="Tabletext"/>
            </w:pPr>
            <w:r w:rsidRPr="00224223">
              <w:t>Endoscopic examination of the colon to the caecum by colonoscopy, for a patient:</w:t>
            </w:r>
          </w:p>
          <w:p w14:paraId="71A3D2C6" w14:textId="77777777" w:rsidR="006D7FFD" w:rsidRPr="00224223" w:rsidRDefault="006D7FFD" w:rsidP="006D7FFD">
            <w:pPr>
              <w:pStyle w:val="Tablea"/>
            </w:pPr>
            <w:r w:rsidRPr="00224223">
              <w:t>(a) who has had a colonoscopy that revealed:</w:t>
            </w:r>
          </w:p>
          <w:p w14:paraId="34D9E2F4" w14:textId="77777777" w:rsidR="006D7FFD" w:rsidRPr="00224223" w:rsidRDefault="006D7FFD" w:rsidP="006D7FFD">
            <w:pPr>
              <w:pStyle w:val="Tablei"/>
            </w:pPr>
            <w:r w:rsidRPr="00224223">
              <w:t>(i) 1 to 4 adenomas, each of which was less than 10 mm in diameter, had no villous features and had no high grade dysplasia; or</w:t>
            </w:r>
          </w:p>
          <w:p w14:paraId="25E46935" w14:textId="77777777" w:rsidR="006D7FFD" w:rsidRPr="00224223" w:rsidRDefault="006D7FFD" w:rsidP="006D7FFD">
            <w:pPr>
              <w:pStyle w:val="Tablei"/>
            </w:pPr>
            <w:r w:rsidRPr="00224223">
              <w:t>(ii) 1 or 2 sessile serrated lesions, each of which was less than 10 mm in diameter, and without dysplasia; or</w:t>
            </w:r>
          </w:p>
          <w:p w14:paraId="46A4E36E" w14:textId="77777777" w:rsidR="006D7FFD" w:rsidRPr="00224223" w:rsidRDefault="006D7FFD" w:rsidP="006D7FFD">
            <w:pPr>
              <w:pStyle w:val="Tablea"/>
            </w:pPr>
            <w:r w:rsidRPr="00224223">
              <w:t>(b) who has a moderate risk of colorectal cancer due to family history; or</w:t>
            </w:r>
          </w:p>
          <w:p w14:paraId="3EB5D03F" w14:textId="06FB5940" w:rsidR="006D7FFD" w:rsidRPr="00224223" w:rsidRDefault="006D7FFD" w:rsidP="006D7FFD">
            <w:pPr>
              <w:pStyle w:val="Tablea"/>
            </w:pPr>
            <w:r w:rsidRPr="00224223">
              <w:t>(c) who has a history of colorectal cancer and has had an initial post</w:t>
            </w:r>
            <w:r w:rsidR="00BA02C8">
              <w:noBreakHyphen/>
            </w:r>
            <w:r w:rsidRPr="00224223">
              <w:t>operative colonoscopy that did not reveal any adenomas or colorectal cancer</w:t>
            </w:r>
          </w:p>
          <w:p w14:paraId="6002E032" w14:textId="32B066BD" w:rsidR="006D7FFD" w:rsidRPr="00224223" w:rsidRDefault="006D7FFD" w:rsidP="006D7FFD">
            <w:pPr>
              <w:pStyle w:val="Tabletext"/>
            </w:pPr>
            <w:r w:rsidRPr="00224223">
              <w:t>Applicable only once in any 5</w:t>
            </w:r>
            <w:r w:rsidR="00BA02C8">
              <w:noBreakHyphen/>
            </w:r>
            <w:r w:rsidRPr="00224223">
              <w:t>year period (Anaes.)</w:t>
            </w:r>
          </w:p>
        </w:tc>
        <w:tc>
          <w:tcPr>
            <w:tcW w:w="668" w:type="pct"/>
            <w:shd w:val="clear" w:color="auto" w:fill="auto"/>
          </w:tcPr>
          <w:p w14:paraId="695FB9CD" w14:textId="77777777" w:rsidR="006D7FFD" w:rsidRPr="00224223" w:rsidRDefault="006D7FFD" w:rsidP="006D7FFD">
            <w:pPr>
              <w:pStyle w:val="Tabletext"/>
              <w:jc w:val="right"/>
            </w:pPr>
            <w:r w:rsidRPr="00224223">
              <w:t>347.90</w:t>
            </w:r>
          </w:p>
        </w:tc>
      </w:tr>
      <w:tr w:rsidR="006D7FFD" w:rsidRPr="00224223" w14:paraId="567DD456" w14:textId="77777777" w:rsidTr="00D34DDD">
        <w:tc>
          <w:tcPr>
            <w:tcW w:w="674" w:type="pct"/>
            <w:shd w:val="clear" w:color="auto" w:fill="auto"/>
          </w:tcPr>
          <w:p w14:paraId="612DB008" w14:textId="77777777" w:rsidR="006D7FFD" w:rsidRPr="00224223" w:rsidRDefault="006D7FFD" w:rsidP="006D7FFD">
            <w:pPr>
              <w:pStyle w:val="Tabletext"/>
            </w:pPr>
            <w:r w:rsidRPr="00224223">
              <w:t>32224</w:t>
            </w:r>
          </w:p>
        </w:tc>
        <w:tc>
          <w:tcPr>
            <w:tcW w:w="3658" w:type="pct"/>
            <w:shd w:val="clear" w:color="auto" w:fill="auto"/>
          </w:tcPr>
          <w:p w14:paraId="30C7207D" w14:textId="77777777" w:rsidR="006D7FFD" w:rsidRPr="00224223" w:rsidRDefault="006D7FFD" w:rsidP="006D7FFD">
            <w:pPr>
              <w:pStyle w:val="Tabletext"/>
              <w:rPr>
                <w:rFonts w:eastAsia="Calibri"/>
              </w:rPr>
            </w:pPr>
            <w:r w:rsidRPr="00224223">
              <w:rPr>
                <w:rFonts w:eastAsia="Calibri"/>
              </w:rPr>
              <w:t>Endoscopic examination of the colon to the caecum by colonoscopy, for a patient who has a moderate risk of colorectal cancer due to:</w:t>
            </w:r>
          </w:p>
          <w:p w14:paraId="62361F5E" w14:textId="77777777" w:rsidR="006D7FFD" w:rsidRPr="00224223" w:rsidRDefault="006D7FFD" w:rsidP="006D7FFD">
            <w:pPr>
              <w:pStyle w:val="Tablea"/>
              <w:rPr>
                <w:rFonts w:eastAsia="Calibri"/>
              </w:rPr>
            </w:pPr>
            <w:r w:rsidRPr="00224223">
              <w:rPr>
                <w:rFonts w:eastAsia="Calibri"/>
              </w:rPr>
              <w:t>(a) a history of adenomas, including an adenoma that:</w:t>
            </w:r>
          </w:p>
          <w:p w14:paraId="515E4FAF" w14:textId="77777777" w:rsidR="006D7FFD" w:rsidRPr="00224223" w:rsidRDefault="006D7FFD" w:rsidP="006D7FFD">
            <w:pPr>
              <w:pStyle w:val="Tablei"/>
              <w:rPr>
                <w:rFonts w:eastAsia="Calibri"/>
              </w:rPr>
            </w:pPr>
            <w:r w:rsidRPr="00224223">
              <w:rPr>
                <w:rFonts w:eastAsia="Calibri"/>
              </w:rPr>
              <w:t>(i) was 10 mm or greater in diameter; or</w:t>
            </w:r>
          </w:p>
          <w:p w14:paraId="2A23D40D" w14:textId="77777777" w:rsidR="006D7FFD" w:rsidRPr="00224223" w:rsidRDefault="006D7FFD" w:rsidP="006D7FFD">
            <w:pPr>
              <w:pStyle w:val="Tablei"/>
              <w:rPr>
                <w:rFonts w:eastAsia="Calibri"/>
              </w:rPr>
            </w:pPr>
            <w:r w:rsidRPr="00224223">
              <w:rPr>
                <w:rFonts w:eastAsia="Calibri"/>
              </w:rPr>
              <w:t>(ii) had villous features; or</w:t>
            </w:r>
          </w:p>
          <w:p w14:paraId="3B8ACAA5" w14:textId="77777777" w:rsidR="006D7FFD" w:rsidRPr="00224223" w:rsidRDefault="006D7FFD" w:rsidP="006D7FFD">
            <w:pPr>
              <w:pStyle w:val="Tablei"/>
              <w:rPr>
                <w:rFonts w:eastAsia="Calibri"/>
              </w:rPr>
            </w:pPr>
            <w:r w:rsidRPr="00224223">
              <w:rPr>
                <w:rFonts w:eastAsia="Calibri"/>
              </w:rPr>
              <w:t>(iii) had high grade dysplasia; or</w:t>
            </w:r>
          </w:p>
          <w:p w14:paraId="568CE033" w14:textId="77777777" w:rsidR="006D7FFD" w:rsidRPr="00224223" w:rsidRDefault="006D7FFD" w:rsidP="006D7FFD">
            <w:pPr>
              <w:pStyle w:val="Tablea"/>
              <w:rPr>
                <w:rFonts w:eastAsia="Calibri"/>
              </w:rPr>
            </w:pPr>
            <w:r w:rsidRPr="00224223">
              <w:rPr>
                <w:rFonts w:eastAsia="Calibri"/>
              </w:rPr>
              <w:t>(b) having had a previous colonoscopy that revealed:</w:t>
            </w:r>
          </w:p>
          <w:p w14:paraId="7581F092" w14:textId="77777777" w:rsidR="006D7FFD" w:rsidRPr="00224223" w:rsidRDefault="006D7FFD" w:rsidP="006D7FFD">
            <w:pPr>
              <w:pStyle w:val="Tablei"/>
              <w:rPr>
                <w:rFonts w:eastAsia="Calibri"/>
              </w:rPr>
            </w:pPr>
            <w:r w:rsidRPr="00224223">
              <w:t>(i) 5 to 9 adenomas, each of which was less than 10 mm in diameter, had no villous features and had no high gr</w:t>
            </w:r>
            <w:r w:rsidRPr="00224223">
              <w:rPr>
                <w:rFonts w:eastAsia="Calibri"/>
              </w:rPr>
              <w:t>ade dysplasia; or</w:t>
            </w:r>
          </w:p>
          <w:p w14:paraId="14F70E66" w14:textId="77777777" w:rsidR="006D7FFD" w:rsidRPr="00224223" w:rsidRDefault="006D7FFD" w:rsidP="006D7FFD">
            <w:pPr>
              <w:pStyle w:val="Tablei"/>
            </w:pPr>
            <w:r w:rsidRPr="00224223">
              <w:rPr>
                <w:rFonts w:eastAsia="Calibri"/>
              </w:rPr>
              <w:t xml:space="preserve">(ii) </w:t>
            </w:r>
            <w:r w:rsidRPr="00224223">
              <w:t>1 or 2 sessile serrated lesions, each of which was 10 mm or greater in diameter or had dysplasia; or</w:t>
            </w:r>
          </w:p>
          <w:p w14:paraId="64F00E2F" w14:textId="77777777" w:rsidR="006D7FFD" w:rsidRPr="00224223" w:rsidRDefault="006D7FFD" w:rsidP="006D7FFD">
            <w:pPr>
              <w:pStyle w:val="Tablei"/>
            </w:pPr>
            <w:r w:rsidRPr="00224223">
              <w:lastRenderedPageBreak/>
              <w:t>(iii) a hyperplastic polyp that was 10 mm or greater in diameter; or</w:t>
            </w:r>
          </w:p>
          <w:p w14:paraId="685D0494" w14:textId="77777777" w:rsidR="006D7FFD" w:rsidRPr="00224223" w:rsidRDefault="006D7FFD" w:rsidP="006D7FFD">
            <w:pPr>
              <w:pStyle w:val="Tablei"/>
            </w:pPr>
            <w:r w:rsidRPr="00224223">
              <w:t>(iv) 3 or more sessile serrated lesions, each of which was less than 10 mm in diameter and had no dysplasia; or</w:t>
            </w:r>
          </w:p>
          <w:p w14:paraId="538583FF" w14:textId="77777777" w:rsidR="006D7FFD" w:rsidRPr="00224223" w:rsidRDefault="006D7FFD" w:rsidP="006D7FFD">
            <w:pPr>
              <w:pStyle w:val="Tablei"/>
            </w:pPr>
            <w:r w:rsidRPr="00224223">
              <w:t>(v) 1 or 2 traditional serrated adenomas, of any size</w:t>
            </w:r>
          </w:p>
          <w:p w14:paraId="4425AC7F" w14:textId="77777777" w:rsidR="006D7FFD" w:rsidRPr="00224223" w:rsidRDefault="006D7FFD" w:rsidP="006D7FFD">
            <w:pPr>
              <w:pStyle w:val="Tabletext"/>
            </w:pPr>
            <w:r w:rsidRPr="00224223">
              <w:rPr>
                <w:rFonts w:eastAsia="Calibri"/>
              </w:rPr>
              <w:t>Applicable only once in any 3 year period (Anaes.)</w:t>
            </w:r>
          </w:p>
        </w:tc>
        <w:tc>
          <w:tcPr>
            <w:tcW w:w="668" w:type="pct"/>
            <w:shd w:val="clear" w:color="auto" w:fill="auto"/>
          </w:tcPr>
          <w:p w14:paraId="74575C53" w14:textId="77777777" w:rsidR="006D7FFD" w:rsidRPr="00224223" w:rsidRDefault="006D7FFD" w:rsidP="006D7FFD">
            <w:pPr>
              <w:pStyle w:val="Tabletext"/>
              <w:jc w:val="right"/>
            </w:pPr>
            <w:r w:rsidRPr="00224223">
              <w:lastRenderedPageBreak/>
              <w:t>347.90</w:t>
            </w:r>
          </w:p>
        </w:tc>
      </w:tr>
      <w:tr w:rsidR="006D7FFD" w:rsidRPr="00224223" w14:paraId="2A360F40" w14:textId="77777777" w:rsidTr="00D34DDD">
        <w:tc>
          <w:tcPr>
            <w:tcW w:w="674" w:type="pct"/>
            <w:shd w:val="clear" w:color="auto" w:fill="auto"/>
          </w:tcPr>
          <w:p w14:paraId="3447CE92" w14:textId="77777777" w:rsidR="006D7FFD" w:rsidRPr="00224223" w:rsidRDefault="006D7FFD" w:rsidP="006D7FFD">
            <w:pPr>
              <w:pStyle w:val="Tabletext"/>
            </w:pPr>
            <w:r w:rsidRPr="00224223">
              <w:t>32225</w:t>
            </w:r>
          </w:p>
        </w:tc>
        <w:tc>
          <w:tcPr>
            <w:tcW w:w="3658" w:type="pct"/>
            <w:shd w:val="clear" w:color="auto" w:fill="auto"/>
          </w:tcPr>
          <w:p w14:paraId="41CC7D06" w14:textId="77777777" w:rsidR="006D7FFD" w:rsidRPr="00224223" w:rsidRDefault="006D7FFD" w:rsidP="006D7FFD">
            <w:pPr>
              <w:pStyle w:val="Tabletext"/>
            </w:pPr>
            <w:r w:rsidRPr="00224223">
              <w:t>Endoscopic examination of the colon to the caecum by colonoscopy, for a patient who has a high risk of colorectal cancer due to having had a previous colonoscopy that:</w:t>
            </w:r>
          </w:p>
          <w:p w14:paraId="5CE51BAE" w14:textId="77777777" w:rsidR="006D7FFD" w:rsidRPr="00224223" w:rsidRDefault="006D7FFD" w:rsidP="006D7FFD">
            <w:pPr>
              <w:pStyle w:val="Tablea"/>
            </w:pPr>
            <w:r w:rsidRPr="00224223">
              <w:t>(a) revealed 10 or more adenomas; or</w:t>
            </w:r>
          </w:p>
          <w:p w14:paraId="5C63CD82" w14:textId="77777777" w:rsidR="006D7FFD" w:rsidRPr="00224223" w:rsidRDefault="006D7FFD" w:rsidP="006D7FFD">
            <w:pPr>
              <w:pStyle w:val="Tablea"/>
            </w:pPr>
            <w:r w:rsidRPr="00224223">
              <w:t>(b) included a piecemeal, or possibly incomplete, excision of a large, sessile polyp</w:t>
            </w:r>
          </w:p>
          <w:p w14:paraId="7BCFD242" w14:textId="33B0BD1C" w:rsidR="006D7FFD" w:rsidRPr="00224223" w:rsidRDefault="006D7FFD" w:rsidP="006D7FFD">
            <w:pPr>
              <w:pStyle w:val="Tabletext"/>
            </w:pPr>
            <w:r w:rsidRPr="00224223">
              <w:t>Applicable not more than 4 times in any 12</w:t>
            </w:r>
            <w:r w:rsidR="00BA02C8">
              <w:noBreakHyphen/>
            </w:r>
            <w:r w:rsidRPr="00224223">
              <w:t>month period (Anaes.)</w:t>
            </w:r>
          </w:p>
        </w:tc>
        <w:tc>
          <w:tcPr>
            <w:tcW w:w="668" w:type="pct"/>
            <w:shd w:val="clear" w:color="auto" w:fill="auto"/>
          </w:tcPr>
          <w:p w14:paraId="6EC22C9A" w14:textId="77777777" w:rsidR="006D7FFD" w:rsidRPr="00224223" w:rsidRDefault="006D7FFD" w:rsidP="006D7FFD">
            <w:pPr>
              <w:pStyle w:val="Tabletext"/>
              <w:jc w:val="right"/>
            </w:pPr>
            <w:r w:rsidRPr="00224223">
              <w:t>347.90</w:t>
            </w:r>
          </w:p>
        </w:tc>
      </w:tr>
      <w:tr w:rsidR="006D7FFD" w:rsidRPr="00224223" w14:paraId="76A0E2F4" w14:textId="77777777" w:rsidTr="00D34DDD">
        <w:tc>
          <w:tcPr>
            <w:tcW w:w="674" w:type="pct"/>
            <w:shd w:val="clear" w:color="auto" w:fill="auto"/>
          </w:tcPr>
          <w:p w14:paraId="76F3D51A" w14:textId="77777777" w:rsidR="006D7FFD" w:rsidRPr="00224223" w:rsidRDefault="006D7FFD" w:rsidP="006D7FFD">
            <w:pPr>
              <w:pStyle w:val="Tabletext"/>
            </w:pPr>
            <w:r w:rsidRPr="00224223">
              <w:t>32226</w:t>
            </w:r>
          </w:p>
        </w:tc>
        <w:tc>
          <w:tcPr>
            <w:tcW w:w="3658" w:type="pct"/>
            <w:shd w:val="clear" w:color="auto" w:fill="auto"/>
          </w:tcPr>
          <w:p w14:paraId="034331E6" w14:textId="77777777" w:rsidR="006D7FFD" w:rsidRPr="00224223" w:rsidRDefault="006D7FFD" w:rsidP="006D7FFD">
            <w:pPr>
              <w:pStyle w:val="Tabletext"/>
              <w:rPr>
                <w:rFonts w:eastAsia="Calibri"/>
              </w:rPr>
            </w:pPr>
            <w:r w:rsidRPr="00224223">
              <w:rPr>
                <w:rFonts w:eastAsia="Calibri"/>
              </w:rPr>
              <w:t>Endoscopic examination of the colon to the caecum by colonoscopy, for a patient who has a high risk of colorectal cancer due to:</w:t>
            </w:r>
          </w:p>
          <w:p w14:paraId="43DDE3F3" w14:textId="77777777" w:rsidR="006D7FFD" w:rsidRPr="00224223" w:rsidRDefault="006D7FFD" w:rsidP="006D7FFD">
            <w:pPr>
              <w:pStyle w:val="Tablea"/>
              <w:rPr>
                <w:rFonts w:eastAsia="Calibri"/>
              </w:rPr>
            </w:pPr>
            <w:r w:rsidRPr="00224223">
              <w:rPr>
                <w:rFonts w:eastAsia="Calibri"/>
              </w:rPr>
              <w:t>(a) having either:</w:t>
            </w:r>
          </w:p>
          <w:p w14:paraId="327EBF3E" w14:textId="77777777" w:rsidR="006D7FFD" w:rsidRPr="00224223" w:rsidRDefault="006D7FFD" w:rsidP="006D7FFD">
            <w:pPr>
              <w:pStyle w:val="Tablei"/>
              <w:rPr>
                <w:rFonts w:eastAsia="Calibri"/>
              </w:rPr>
            </w:pPr>
            <w:r w:rsidRPr="00224223">
              <w:rPr>
                <w:rFonts w:eastAsia="Calibri"/>
              </w:rPr>
              <w:t>(i) a known or suspected familial condition, such as familial adenomatous polyposis, Lynch syndrome or serrated polyposis syndrome; or</w:t>
            </w:r>
          </w:p>
          <w:p w14:paraId="437B6F76" w14:textId="77777777" w:rsidR="006D7FFD" w:rsidRPr="00224223" w:rsidRDefault="006D7FFD" w:rsidP="006D7FFD">
            <w:pPr>
              <w:pStyle w:val="Tablei"/>
              <w:rPr>
                <w:rFonts w:eastAsia="Calibri"/>
              </w:rPr>
            </w:pPr>
            <w:r w:rsidRPr="00224223">
              <w:rPr>
                <w:rFonts w:eastAsia="Calibri"/>
              </w:rPr>
              <w:t>(ii) a genetic mutation associated with hereditary colorectal cancer; or</w:t>
            </w:r>
          </w:p>
          <w:p w14:paraId="716FD5B6" w14:textId="77777777" w:rsidR="006D7FFD" w:rsidRPr="00224223" w:rsidRDefault="006D7FFD" w:rsidP="006D7FFD">
            <w:pPr>
              <w:pStyle w:val="Tablea"/>
            </w:pPr>
            <w:r w:rsidRPr="00224223">
              <w:rPr>
                <w:rFonts w:eastAsia="Calibri"/>
              </w:rPr>
              <w:t xml:space="preserve">(b) having had a previous </w:t>
            </w:r>
            <w:r w:rsidRPr="00224223">
              <w:t>colonoscopy that revealed:</w:t>
            </w:r>
          </w:p>
          <w:p w14:paraId="6A668AC5" w14:textId="77777777" w:rsidR="006D7FFD" w:rsidRPr="00224223" w:rsidRDefault="006D7FFD" w:rsidP="006D7FFD">
            <w:pPr>
              <w:pStyle w:val="Tablei"/>
            </w:pPr>
            <w:r w:rsidRPr="00224223">
              <w:t>(i) 5 or more sessile serrated lesions, each of which was less than 10 mm in diameter and had no dysplasia; or</w:t>
            </w:r>
          </w:p>
          <w:p w14:paraId="7AE697E1" w14:textId="77777777" w:rsidR="006D7FFD" w:rsidRPr="00224223" w:rsidRDefault="006D7FFD" w:rsidP="006D7FFD">
            <w:pPr>
              <w:pStyle w:val="Tablei"/>
            </w:pPr>
            <w:r w:rsidRPr="00224223">
              <w:t>(ii) 3 or more sessile serrated lesions, 1 or more of which was 10 mm or greater in diameter or had dysplasia; or</w:t>
            </w:r>
          </w:p>
          <w:p w14:paraId="7B5D9DA7" w14:textId="77777777" w:rsidR="006D7FFD" w:rsidRPr="00224223" w:rsidRDefault="006D7FFD" w:rsidP="006D7FFD">
            <w:pPr>
              <w:pStyle w:val="Tablei"/>
            </w:pPr>
            <w:r w:rsidRPr="00224223">
              <w:t>(iii) 3 or more traditional serrated adenomas, of any size</w:t>
            </w:r>
          </w:p>
          <w:p w14:paraId="517606E1" w14:textId="77777777" w:rsidR="006D7FFD" w:rsidRPr="00224223" w:rsidRDefault="006D7FFD" w:rsidP="006D7FFD">
            <w:pPr>
              <w:pStyle w:val="Tabletext"/>
            </w:pPr>
            <w:r w:rsidRPr="00224223">
              <w:rPr>
                <w:rFonts w:eastAsia="Calibri"/>
              </w:rPr>
              <w:t>Applicable only once in any 12 month period (Anaes.)</w:t>
            </w:r>
          </w:p>
        </w:tc>
        <w:tc>
          <w:tcPr>
            <w:tcW w:w="668" w:type="pct"/>
            <w:shd w:val="clear" w:color="auto" w:fill="auto"/>
          </w:tcPr>
          <w:p w14:paraId="37F2BF47" w14:textId="77777777" w:rsidR="006D7FFD" w:rsidRPr="00224223" w:rsidRDefault="006D7FFD" w:rsidP="006D7FFD">
            <w:pPr>
              <w:pStyle w:val="Tabletext"/>
              <w:jc w:val="right"/>
            </w:pPr>
            <w:r w:rsidRPr="00224223">
              <w:t>347.90</w:t>
            </w:r>
          </w:p>
        </w:tc>
      </w:tr>
      <w:tr w:rsidR="006D7FFD" w:rsidRPr="00224223" w14:paraId="0E9CC3A9" w14:textId="77777777" w:rsidTr="00D34DDD">
        <w:tc>
          <w:tcPr>
            <w:tcW w:w="674" w:type="pct"/>
            <w:shd w:val="clear" w:color="auto" w:fill="auto"/>
          </w:tcPr>
          <w:p w14:paraId="152F9484" w14:textId="77777777" w:rsidR="006D7FFD" w:rsidRPr="00224223" w:rsidRDefault="006D7FFD" w:rsidP="006D7FFD">
            <w:pPr>
              <w:pStyle w:val="Tabletext"/>
            </w:pPr>
            <w:r w:rsidRPr="00224223">
              <w:t>32227</w:t>
            </w:r>
          </w:p>
        </w:tc>
        <w:tc>
          <w:tcPr>
            <w:tcW w:w="3658" w:type="pct"/>
            <w:shd w:val="clear" w:color="auto" w:fill="auto"/>
            <w:vAlign w:val="center"/>
          </w:tcPr>
          <w:p w14:paraId="5D6158C1" w14:textId="77777777" w:rsidR="006D7FFD" w:rsidRPr="00224223" w:rsidRDefault="006D7FFD" w:rsidP="006D7FFD">
            <w:pPr>
              <w:pStyle w:val="Tabletext"/>
            </w:pPr>
            <w:r w:rsidRPr="00224223">
              <w:t>Endoscopic examination of the colon to the caecum by colonoscopy:</w:t>
            </w:r>
          </w:p>
          <w:p w14:paraId="7A96C4EB" w14:textId="77777777" w:rsidR="006D7FFD" w:rsidRPr="00224223" w:rsidRDefault="006D7FFD" w:rsidP="006D7FFD">
            <w:pPr>
              <w:pStyle w:val="Tablea"/>
            </w:pPr>
            <w:r w:rsidRPr="00224223">
              <w:t>(a) for the treatment of bleeding, including one or more of the following:</w:t>
            </w:r>
          </w:p>
          <w:p w14:paraId="050D5F4A" w14:textId="77777777" w:rsidR="006D7FFD" w:rsidRPr="00224223" w:rsidRDefault="006D7FFD" w:rsidP="006D7FFD">
            <w:pPr>
              <w:pStyle w:val="Tablei"/>
            </w:pPr>
            <w:r w:rsidRPr="00224223">
              <w:t>(i) radiation proctitis;</w:t>
            </w:r>
          </w:p>
          <w:p w14:paraId="6D0D4D5B" w14:textId="77777777" w:rsidR="006D7FFD" w:rsidRPr="00224223" w:rsidRDefault="006D7FFD" w:rsidP="006D7FFD">
            <w:pPr>
              <w:pStyle w:val="Tablei"/>
            </w:pPr>
            <w:r w:rsidRPr="00224223">
              <w:t>(ii) angioectasia;</w:t>
            </w:r>
          </w:p>
          <w:p w14:paraId="325D9418" w14:textId="0A545CC9" w:rsidR="006D7FFD" w:rsidRPr="00224223" w:rsidRDefault="006D7FFD" w:rsidP="006D7FFD">
            <w:pPr>
              <w:pStyle w:val="Tablei"/>
            </w:pPr>
            <w:r w:rsidRPr="00224223">
              <w:t>(iii) post</w:t>
            </w:r>
            <w:r w:rsidR="00BA02C8">
              <w:noBreakHyphen/>
            </w:r>
            <w:r w:rsidRPr="00224223">
              <w:t>polypectomy bleeding; or</w:t>
            </w:r>
          </w:p>
          <w:p w14:paraId="4B073642" w14:textId="77777777" w:rsidR="006D7FFD" w:rsidRPr="00224223" w:rsidRDefault="006D7FFD" w:rsidP="006D7FFD">
            <w:pPr>
              <w:pStyle w:val="Tablea"/>
            </w:pPr>
            <w:r w:rsidRPr="00224223">
              <w:t>(b) for the treatment of colonic strictures with balloon dilatation</w:t>
            </w:r>
          </w:p>
          <w:p w14:paraId="6EB95E23" w14:textId="77777777" w:rsidR="006D7FFD" w:rsidRPr="00224223" w:rsidRDefault="006D7FFD" w:rsidP="006D7FFD">
            <w:pPr>
              <w:pStyle w:val="Tabletext"/>
            </w:pPr>
            <w:r w:rsidRPr="00224223">
              <w:t>Applicable only once on a day under a single episode of anaesthesia or other sedation (Anaes.)</w:t>
            </w:r>
          </w:p>
        </w:tc>
        <w:tc>
          <w:tcPr>
            <w:tcW w:w="668" w:type="pct"/>
            <w:shd w:val="clear" w:color="auto" w:fill="auto"/>
          </w:tcPr>
          <w:p w14:paraId="585D4E96" w14:textId="77777777" w:rsidR="006D7FFD" w:rsidRPr="00224223" w:rsidRDefault="006D7FFD" w:rsidP="006D7FFD">
            <w:pPr>
              <w:pStyle w:val="Tabletext"/>
              <w:jc w:val="right"/>
            </w:pPr>
            <w:r w:rsidRPr="00224223">
              <w:t>488.20</w:t>
            </w:r>
          </w:p>
        </w:tc>
      </w:tr>
      <w:tr w:rsidR="006D7FFD" w:rsidRPr="00224223" w14:paraId="63466812" w14:textId="77777777" w:rsidTr="00D34DDD">
        <w:tc>
          <w:tcPr>
            <w:tcW w:w="674" w:type="pct"/>
            <w:shd w:val="clear" w:color="auto" w:fill="auto"/>
          </w:tcPr>
          <w:p w14:paraId="2F0AE4D7" w14:textId="77777777" w:rsidR="006D7FFD" w:rsidRPr="00224223" w:rsidRDefault="006D7FFD" w:rsidP="006D7FFD">
            <w:pPr>
              <w:pStyle w:val="Tabletext"/>
            </w:pPr>
            <w:r w:rsidRPr="00224223">
              <w:t>32228</w:t>
            </w:r>
          </w:p>
        </w:tc>
        <w:tc>
          <w:tcPr>
            <w:tcW w:w="3658" w:type="pct"/>
            <w:shd w:val="clear" w:color="auto" w:fill="auto"/>
          </w:tcPr>
          <w:p w14:paraId="4FF9D9A8" w14:textId="7141D355" w:rsidR="006D7FFD" w:rsidRPr="00224223" w:rsidRDefault="006D7FFD" w:rsidP="006D7FFD">
            <w:pPr>
              <w:pStyle w:val="Tabletext"/>
            </w:pPr>
            <w:r w:rsidRPr="00224223">
              <w:t xml:space="preserve">Endoscopic examination of the colon to the caecum by colonoscopy, other than a service to which </w:t>
            </w:r>
            <w:r w:rsidR="00BC24A8" w:rsidRPr="00224223">
              <w:t>item 3</w:t>
            </w:r>
            <w:r w:rsidRPr="00224223">
              <w:t>2222, 32223, 32224, 32225 or 32226 applies</w:t>
            </w:r>
          </w:p>
          <w:p w14:paraId="3F1FDBCC" w14:textId="77777777" w:rsidR="006D7FFD" w:rsidRPr="00224223" w:rsidRDefault="006D7FFD" w:rsidP="006D7FFD">
            <w:pPr>
              <w:pStyle w:val="Tabletext"/>
            </w:pPr>
            <w:r w:rsidRPr="00224223">
              <w:t>Applicable only once (Anaes.)</w:t>
            </w:r>
          </w:p>
        </w:tc>
        <w:tc>
          <w:tcPr>
            <w:tcW w:w="668" w:type="pct"/>
            <w:shd w:val="clear" w:color="auto" w:fill="auto"/>
          </w:tcPr>
          <w:p w14:paraId="443FEBD0" w14:textId="77777777" w:rsidR="006D7FFD" w:rsidRPr="00224223" w:rsidRDefault="006D7FFD" w:rsidP="006D7FFD">
            <w:pPr>
              <w:pStyle w:val="Tabletext"/>
              <w:jc w:val="right"/>
            </w:pPr>
            <w:r w:rsidRPr="00224223">
              <w:t>347.90</w:t>
            </w:r>
          </w:p>
        </w:tc>
      </w:tr>
      <w:tr w:rsidR="006D7FFD" w:rsidRPr="00224223" w14:paraId="2C5AF0DF" w14:textId="77777777" w:rsidTr="00D34DDD">
        <w:tc>
          <w:tcPr>
            <w:tcW w:w="674" w:type="pct"/>
            <w:shd w:val="clear" w:color="auto" w:fill="auto"/>
          </w:tcPr>
          <w:p w14:paraId="1F136EC1" w14:textId="77777777" w:rsidR="006D7FFD" w:rsidRPr="00224223" w:rsidRDefault="006D7FFD" w:rsidP="006D7FFD">
            <w:pPr>
              <w:pStyle w:val="Tabletext"/>
            </w:pPr>
            <w:r w:rsidRPr="00224223">
              <w:t>32229</w:t>
            </w:r>
          </w:p>
        </w:tc>
        <w:tc>
          <w:tcPr>
            <w:tcW w:w="3658" w:type="pct"/>
            <w:shd w:val="clear" w:color="auto" w:fill="auto"/>
          </w:tcPr>
          <w:p w14:paraId="478CB163" w14:textId="353B6A6A" w:rsidR="006D7FFD" w:rsidRPr="00224223" w:rsidRDefault="006D7FFD" w:rsidP="006D7FFD">
            <w:pPr>
              <w:pStyle w:val="Tabletext"/>
            </w:pPr>
            <w:r w:rsidRPr="00224223">
              <w:t xml:space="preserve">Removal of one or more polyps during colonoscopy, in association with a service to which </w:t>
            </w:r>
            <w:r w:rsidR="00BC24A8" w:rsidRPr="00224223">
              <w:t>item 3</w:t>
            </w:r>
            <w:r w:rsidRPr="00224223">
              <w:t>2222, 32223, 32224, 32225, 32226 or 32228 applies (Anaes.)</w:t>
            </w:r>
          </w:p>
        </w:tc>
        <w:tc>
          <w:tcPr>
            <w:tcW w:w="668" w:type="pct"/>
            <w:shd w:val="clear" w:color="auto" w:fill="auto"/>
          </w:tcPr>
          <w:p w14:paraId="7B7E038B" w14:textId="77777777" w:rsidR="006D7FFD" w:rsidRPr="00224223" w:rsidRDefault="006D7FFD" w:rsidP="006D7FFD">
            <w:pPr>
              <w:pStyle w:val="Tabletext"/>
              <w:jc w:val="right"/>
            </w:pPr>
            <w:r w:rsidRPr="00224223">
              <w:t>280.60</w:t>
            </w:r>
          </w:p>
        </w:tc>
      </w:tr>
      <w:tr w:rsidR="00922FCF" w:rsidRPr="00224223" w14:paraId="2CC3670A" w14:textId="77777777" w:rsidTr="00D34DDD">
        <w:tc>
          <w:tcPr>
            <w:tcW w:w="674" w:type="pct"/>
            <w:shd w:val="clear" w:color="auto" w:fill="auto"/>
          </w:tcPr>
          <w:p w14:paraId="74903239" w14:textId="24CDE7FA" w:rsidR="00922FCF" w:rsidRPr="00224223" w:rsidRDefault="00922FCF" w:rsidP="00922FCF">
            <w:pPr>
              <w:pStyle w:val="Tabletext"/>
            </w:pPr>
            <w:r w:rsidRPr="00224223">
              <w:t>32230</w:t>
            </w:r>
          </w:p>
        </w:tc>
        <w:tc>
          <w:tcPr>
            <w:tcW w:w="3658" w:type="pct"/>
            <w:shd w:val="clear" w:color="auto" w:fill="auto"/>
          </w:tcPr>
          <w:p w14:paraId="0A492E8B" w14:textId="5DA35891" w:rsidR="00922FCF" w:rsidRPr="00224223" w:rsidRDefault="00922FCF" w:rsidP="00922FCF">
            <w:pPr>
              <w:pStyle w:val="Tabletext"/>
            </w:pPr>
            <w:r w:rsidRPr="00224223">
              <w:t>Endoscopic mucosal resection using electrocautery of a non</w:t>
            </w:r>
            <w:r w:rsidR="00BA02C8">
              <w:noBreakHyphen/>
            </w:r>
            <w:r w:rsidRPr="00224223">
              <w:t xml:space="preserve">invasive sessile or flat superficial colorectal neoplasm which is at least 25mm in </w:t>
            </w:r>
            <w:r w:rsidRPr="00224223">
              <w:lastRenderedPageBreak/>
              <w:t>diameter, if the service is:</w:t>
            </w:r>
          </w:p>
          <w:p w14:paraId="348B2EBA" w14:textId="77777777" w:rsidR="00922FCF" w:rsidRPr="00224223" w:rsidRDefault="00922FCF" w:rsidP="00922FCF">
            <w:pPr>
              <w:pStyle w:val="Tablea"/>
            </w:pPr>
            <w:r w:rsidRPr="00224223">
              <w:t>(a) provided by a specialist gastroenterologist or surgical endoscopist; and</w:t>
            </w:r>
          </w:p>
          <w:p w14:paraId="5A8C5572" w14:textId="77777777" w:rsidR="00922FCF" w:rsidRPr="00224223" w:rsidRDefault="00922FCF" w:rsidP="00922FCF">
            <w:pPr>
              <w:pStyle w:val="Tablea"/>
            </w:pPr>
            <w:r w:rsidRPr="00224223">
              <w:t>(b) supported by photographic evidence to confirm the size of the polyp in situ, and</w:t>
            </w:r>
          </w:p>
          <w:p w14:paraId="4D150F10" w14:textId="7712D13C" w:rsidR="00E93EC1" w:rsidRPr="00224223" w:rsidRDefault="00E93EC1" w:rsidP="00E93EC1">
            <w:pPr>
              <w:pStyle w:val="Tablea"/>
              <w:rPr>
                <w:color w:val="000000"/>
              </w:rPr>
            </w:pPr>
            <w:r w:rsidRPr="00224223">
              <w:t xml:space="preserve">(c) </w:t>
            </w:r>
            <w:r w:rsidRPr="00224223">
              <w:rPr>
                <w:color w:val="000000"/>
              </w:rPr>
              <w:t xml:space="preserve">performed within 6 months after a service to which </w:t>
            </w:r>
            <w:r w:rsidR="00BC24A8" w:rsidRPr="00224223">
              <w:rPr>
                <w:color w:val="000000"/>
              </w:rPr>
              <w:t>item 3</w:t>
            </w:r>
            <w:r w:rsidRPr="00224223">
              <w:rPr>
                <w:color w:val="000000"/>
              </w:rPr>
              <w:t>2222, 32223, 32224, 32225, 32226 or 32228 applies has been performed</w:t>
            </w:r>
          </w:p>
          <w:p w14:paraId="5AE3B1D6" w14:textId="0661382B" w:rsidR="00922FCF" w:rsidRPr="00224223" w:rsidRDefault="00922FCF" w:rsidP="00922FCF">
            <w:pPr>
              <w:pStyle w:val="Tabletext"/>
            </w:pPr>
            <w:r w:rsidRPr="00224223">
              <w:t>Applicable only once per polyp (H) (Anaes.)</w:t>
            </w:r>
          </w:p>
        </w:tc>
        <w:tc>
          <w:tcPr>
            <w:tcW w:w="668" w:type="pct"/>
            <w:shd w:val="clear" w:color="auto" w:fill="auto"/>
          </w:tcPr>
          <w:p w14:paraId="6C2A45C4" w14:textId="5AB47275" w:rsidR="00922FCF" w:rsidRPr="00224223" w:rsidRDefault="00922FCF" w:rsidP="00922FCF">
            <w:pPr>
              <w:pStyle w:val="Tabletext"/>
              <w:jc w:val="right"/>
            </w:pPr>
            <w:r w:rsidRPr="00224223">
              <w:lastRenderedPageBreak/>
              <w:t>695.25</w:t>
            </w:r>
          </w:p>
        </w:tc>
      </w:tr>
      <w:tr w:rsidR="003A6328" w:rsidRPr="00224223" w14:paraId="07BAF24F" w14:textId="77777777" w:rsidTr="00D34DDD">
        <w:tc>
          <w:tcPr>
            <w:tcW w:w="674" w:type="pct"/>
            <w:shd w:val="clear" w:color="auto" w:fill="auto"/>
          </w:tcPr>
          <w:p w14:paraId="08FD501B" w14:textId="2CF283FD" w:rsidR="003A6328" w:rsidRPr="00224223" w:rsidRDefault="003A6328" w:rsidP="003A6328">
            <w:pPr>
              <w:pStyle w:val="Tabletext"/>
            </w:pPr>
            <w:r w:rsidRPr="00224223">
              <w:t>32231</w:t>
            </w:r>
          </w:p>
        </w:tc>
        <w:tc>
          <w:tcPr>
            <w:tcW w:w="3658" w:type="pct"/>
            <w:shd w:val="clear" w:color="auto" w:fill="auto"/>
          </w:tcPr>
          <w:p w14:paraId="78F6C2EB" w14:textId="6EBE5CD8" w:rsidR="003A6328" w:rsidRPr="00224223" w:rsidRDefault="003A6328" w:rsidP="003A6328">
            <w:pPr>
              <w:pStyle w:val="Tabletext"/>
            </w:pPr>
            <w:r w:rsidRPr="00224223">
              <w:t>Rectal tumour, per anal excision of (H) (Anaes.) (Assist.)</w:t>
            </w:r>
          </w:p>
        </w:tc>
        <w:tc>
          <w:tcPr>
            <w:tcW w:w="668" w:type="pct"/>
            <w:shd w:val="clear" w:color="auto" w:fill="auto"/>
          </w:tcPr>
          <w:p w14:paraId="2DA0AA88" w14:textId="1DC2C1E4" w:rsidR="003A6328" w:rsidRPr="00224223" w:rsidRDefault="00C34A48" w:rsidP="003A6328">
            <w:pPr>
              <w:pStyle w:val="Tabletext"/>
              <w:jc w:val="right"/>
            </w:pPr>
            <w:r w:rsidRPr="00224223">
              <w:t>365.00</w:t>
            </w:r>
          </w:p>
        </w:tc>
      </w:tr>
      <w:tr w:rsidR="003A6328" w:rsidRPr="00224223" w14:paraId="6709FCE2" w14:textId="77777777" w:rsidTr="00D34DDD">
        <w:tc>
          <w:tcPr>
            <w:tcW w:w="674" w:type="pct"/>
            <w:shd w:val="clear" w:color="auto" w:fill="auto"/>
          </w:tcPr>
          <w:p w14:paraId="0BDA2A6A" w14:textId="573D22B6" w:rsidR="003A6328" w:rsidRPr="00224223" w:rsidRDefault="003A6328" w:rsidP="003A6328">
            <w:pPr>
              <w:pStyle w:val="Tabletext"/>
            </w:pPr>
            <w:r w:rsidRPr="00224223">
              <w:t>32232</w:t>
            </w:r>
          </w:p>
        </w:tc>
        <w:tc>
          <w:tcPr>
            <w:tcW w:w="3658" w:type="pct"/>
            <w:shd w:val="clear" w:color="auto" w:fill="auto"/>
          </w:tcPr>
          <w:p w14:paraId="4B99D057" w14:textId="04F12646" w:rsidR="003A6328" w:rsidRPr="00224223" w:rsidRDefault="003A6328" w:rsidP="003A6328">
            <w:pPr>
              <w:pStyle w:val="Tabletext"/>
            </w:pPr>
            <w:r w:rsidRPr="00224223">
              <w:t xml:space="preserve">Rectal tumour, per anal excision of, using a rectoscopy digital viewing system and pneumorectum if clinically appropriate and excluding use of a colonoscope as the operating platform, not being a service associated with a service to which </w:t>
            </w:r>
            <w:r w:rsidR="00BC24A8" w:rsidRPr="00224223">
              <w:t>item 3</w:t>
            </w:r>
            <w:r w:rsidRPr="00224223">
              <w:t>2024, 32025 or 32106 applies (H) (Anaes.) (Assist.)</w:t>
            </w:r>
          </w:p>
        </w:tc>
        <w:tc>
          <w:tcPr>
            <w:tcW w:w="668" w:type="pct"/>
            <w:shd w:val="clear" w:color="auto" w:fill="auto"/>
          </w:tcPr>
          <w:p w14:paraId="66DA7D68" w14:textId="3ABE13DA" w:rsidR="003A6328" w:rsidRPr="00224223" w:rsidRDefault="00C34A48" w:rsidP="003A6328">
            <w:pPr>
              <w:pStyle w:val="Tabletext"/>
              <w:jc w:val="right"/>
            </w:pPr>
            <w:r w:rsidRPr="00224223">
              <w:rPr>
                <w:color w:val="000000"/>
              </w:rPr>
              <w:t>989.55</w:t>
            </w:r>
          </w:p>
        </w:tc>
      </w:tr>
      <w:tr w:rsidR="003A6328" w:rsidRPr="00224223" w14:paraId="65EFAD7F" w14:textId="77777777" w:rsidTr="00D34DDD">
        <w:tc>
          <w:tcPr>
            <w:tcW w:w="674" w:type="pct"/>
            <w:shd w:val="clear" w:color="auto" w:fill="auto"/>
          </w:tcPr>
          <w:p w14:paraId="755CF521" w14:textId="0E82EA8B" w:rsidR="003A6328" w:rsidRPr="00224223" w:rsidRDefault="003A6328" w:rsidP="003A6328">
            <w:pPr>
              <w:pStyle w:val="Tabletext"/>
            </w:pPr>
            <w:r w:rsidRPr="00224223">
              <w:t>32233</w:t>
            </w:r>
          </w:p>
        </w:tc>
        <w:tc>
          <w:tcPr>
            <w:tcW w:w="3658" w:type="pct"/>
            <w:shd w:val="clear" w:color="auto" w:fill="auto"/>
          </w:tcPr>
          <w:p w14:paraId="0A34DA3E" w14:textId="27B680BD" w:rsidR="003A6328" w:rsidRPr="00224223" w:rsidRDefault="003A6328" w:rsidP="003A6328">
            <w:pPr>
              <w:pStyle w:val="Tabletext"/>
            </w:pPr>
            <w:r w:rsidRPr="00224223">
              <w:t xml:space="preserve">Perineal repair of rectal prolapse, not being a service associated with a service to which </w:t>
            </w:r>
            <w:r w:rsidR="00BC24A8" w:rsidRPr="00224223">
              <w:t>item 3</w:t>
            </w:r>
            <w:r w:rsidRPr="00224223">
              <w:t>2139 applies (H) (Anaes.) (Assist.)</w:t>
            </w:r>
          </w:p>
        </w:tc>
        <w:tc>
          <w:tcPr>
            <w:tcW w:w="668" w:type="pct"/>
            <w:shd w:val="clear" w:color="auto" w:fill="auto"/>
          </w:tcPr>
          <w:p w14:paraId="28A53BB1" w14:textId="0CE37C44" w:rsidR="003A6328" w:rsidRPr="00224223" w:rsidRDefault="00C34A48" w:rsidP="003A6328">
            <w:pPr>
              <w:pStyle w:val="Tabletext"/>
              <w:jc w:val="right"/>
            </w:pPr>
            <w:r w:rsidRPr="00224223">
              <w:rPr>
                <w:color w:val="000000"/>
              </w:rPr>
              <w:t>702.80</w:t>
            </w:r>
          </w:p>
        </w:tc>
      </w:tr>
      <w:tr w:rsidR="003A6328" w:rsidRPr="00224223" w14:paraId="0181CAC5" w14:textId="77777777" w:rsidTr="00D34DDD">
        <w:tc>
          <w:tcPr>
            <w:tcW w:w="674" w:type="pct"/>
            <w:shd w:val="clear" w:color="auto" w:fill="auto"/>
          </w:tcPr>
          <w:p w14:paraId="1301A513" w14:textId="1D6679D3" w:rsidR="003A6328" w:rsidRPr="00224223" w:rsidRDefault="003A6328" w:rsidP="003A6328">
            <w:pPr>
              <w:pStyle w:val="Tabletext"/>
            </w:pPr>
            <w:r w:rsidRPr="00224223">
              <w:t>32234</w:t>
            </w:r>
          </w:p>
        </w:tc>
        <w:tc>
          <w:tcPr>
            <w:tcW w:w="3658" w:type="pct"/>
            <w:shd w:val="clear" w:color="auto" w:fill="auto"/>
          </w:tcPr>
          <w:p w14:paraId="412676B6" w14:textId="7F5C5B94" w:rsidR="003A6328" w:rsidRPr="00224223" w:rsidRDefault="003A6328" w:rsidP="003A6328">
            <w:pPr>
              <w:pStyle w:val="Tabletext"/>
            </w:pPr>
            <w:r w:rsidRPr="00224223">
              <w:t>Rectal stricture, treatment of (H) (Anaes.)</w:t>
            </w:r>
          </w:p>
        </w:tc>
        <w:tc>
          <w:tcPr>
            <w:tcW w:w="668" w:type="pct"/>
            <w:shd w:val="clear" w:color="auto" w:fill="auto"/>
          </w:tcPr>
          <w:p w14:paraId="7BA4EF6B" w14:textId="192DAD81" w:rsidR="003A6328" w:rsidRPr="00224223" w:rsidRDefault="00C34A48" w:rsidP="003A6328">
            <w:pPr>
              <w:pStyle w:val="Tabletext"/>
              <w:jc w:val="right"/>
            </w:pPr>
            <w:r w:rsidRPr="00224223">
              <w:rPr>
                <w:color w:val="000000"/>
              </w:rPr>
              <w:t>139.00</w:t>
            </w:r>
          </w:p>
        </w:tc>
      </w:tr>
      <w:tr w:rsidR="003A6328" w:rsidRPr="00224223" w14:paraId="5FE11585" w14:textId="77777777" w:rsidTr="00D34DDD">
        <w:tc>
          <w:tcPr>
            <w:tcW w:w="674" w:type="pct"/>
            <w:shd w:val="clear" w:color="auto" w:fill="auto"/>
          </w:tcPr>
          <w:p w14:paraId="5AE25773" w14:textId="4581AF03" w:rsidR="003A6328" w:rsidRPr="00224223" w:rsidRDefault="003A6328" w:rsidP="003A6328">
            <w:pPr>
              <w:pStyle w:val="Tabletext"/>
            </w:pPr>
            <w:r w:rsidRPr="00224223">
              <w:t>32235</w:t>
            </w:r>
          </w:p>
        </w:tc>
        <w:tc>
          <w:tcPr>
            <w:tcW w:w="3658" w:type="pct"/>
            <w:shd w:val="clear" w:color="auto" w:fill="auto"/>
          </w:tcPr>
          <w:p w14:paraId="3841CE5D" w14:textId="1B23CE79" w:rsidR="003A6328" w:rsidRPr="00224223" w:rsidRDefault="003A6328" w:rsidP="003A6328">
            <w:pPr>
              <w:pStyle w:val="Tabletext"/>
            </w:pPr>
            <w:r w:rsidRPr="00224223">
              <w:t>Anal skin tags or anal polyps, excision of one or more of (Anaes.)</w:t>
            </w:r>
          </w:p>
        </w:tc>
        <w:tc>
          <w:tcPr>
            <w:tcW w:w="668" w:type="pct"/>
            <w:shd w:val="clear" w:color="auto" w:fill="auto"/>
          </w:tcPr>
          <w:p w14:paraId="4F969BBA" w14:textId="4823DB1C" w:rsidR="003A6328" w:rsidRPr="00224223" w:rsidRDefault="00C34A48" w:rsidP="003A6328">
            <w:pPr>
              <w:pStyle w:val="Tabletext"/>
              <w:jc w:val="right"/>
            </w:pPr>
            <w:r w:rsidRPr="00224223">
              <w:rPr>
                <w:color w:val="000000"/>
              </w:rPr>
              <w:t>134.15</w:t>
            </w:r>
          </w:p>
        </w:tc>
      </w:tr>
      <w:tr w:rsidR="003A6328" w:rsidRPr="00224223" w14:paraId="2C5B320B" w14:textId="77777777" w:rsidTr="00D34DDD">
        <w:tc>
          <w:tcPr>
            <w:tcW w:w="674" w:type="pct"/>
            <w:shd w:val="clear" w:color="auto" w:fill="auto"/>
          </w:tcPr>
          <w:p w14:paraId="00064CF6" w14:textId="7BCDB437" w:rsidR="003A6328" w:rsidRPr="00224223" w:rsidRDefault="003A6328" w:rsidP="003A6328">
            <w:pPr>
              <w:pStyle w:val="Tabletext"/>
            </w:pPr>
            <w:r w:rsidRPr="00224223">
              <w:t>32236</w:t>
            </w:r>
          </w:p>
        </w:tc>
        <w:tc>
          <w:tcPr>
            <w:tcW w:w="3658" w:type="pct"/>
            <w:shd w:val="clear" w:color="auto" w:fill="auto"/>
          </w:tcPr>
          <w:p w14:paraId="0CC324AE" w14:textId="0030DEA2" w:rsidR="003A6328" w:rsidRPr="00224223" w:rsidRDefault="003A6328" w:rsidP="003A6328">
            <w:pPr>
              <w:pStyle w:val="Tabletext"/>
            </w:pPr>
            <w:r w:rsidRPr="00224223">
              <w:t xml:space="preserve">Anal warts, removal of, under general anaesthesia, or under regional or field nerve block (excluding pudendal block), not being a service associated with a service to which </w:t>
            </w:r>
            <w:r w:rsidR="00BC24A8" w:rsidRPr="00224223">
              <w:t>item 3</w:t>
            </w:r>
            <w:r w:rsidRPr="00224223">
              <w:t>5507 or 35508 applies (H) (Anaes.)</w:t>
            </w:r>
          </w:p>
        </w:tc>
        <w:tc>
          <w:tcPr>
            <w:tcW w:w="668" w:type="pct"/>
            <w:shd w:val="clear" w:color="auto" w:fill="auto"/>
          </w:tcPr>
          <w:p w14:paraId="3562DA3D" w14:textId="5C865305" w:rsidR="003A6328" w:rsidRPr="00224223" w:rsidRDefault="00C34A48" w:rsidP="003A6328">
            <w:pPr>
              <w:pStyle w:val="Tabletext"/>
              <w:jc w:val="right"/>
            </w:pPr>
            <w:r w:rsidRPr="00224223">
              <w:rPr>
                <w:color w:val="000000"/>
              </w:rPr>
              <w:t>190.85</w:t>
            </w:r>
          </w:p>
        </w:tc>
      </w:tr>
      <w:tr w:rsidR="003A6328" w:rsidRPr="00224223" w14:paraId="15710AB0" w14:textId="77777777" w:rsidTr="00D34DDD">
        <w:tc>
          <w:tcPr>
            <w:tcW w:w="674" w:type="pct"/>
            <w:shd w:val="clear" w:color="auto" w:fill="auto"/>
          </w:tcPr>
          <w:p w14:paraId="12D0FFFC" w14:textId="12B90703" w:rsidR="003A6328" w:rsidRPr="00224223" w:rsidRDefault="003A6328" w:rsidP="003A6328">
            <w:pPr>
              <w:pStyle w:val="Tabletext"/>
            </w:pPr>
            <w:r w:rsidRPr="00224223">
              <w:t>32237</w:t>
            </w:r>
          </w:p>
        </w:tc>
        <w:tc>
          <w:tcPr>
            <w:tcW w:w="3658" w:type="pct"/>
            <w:shd w:val="clear" w:color="auto" w:fill="auto"/>
          </w:tcPr>
          <w:p w14:paraId="76F930E0" w14:textId="5F4ECC8A" w:rsidR="003A6328" w:rsidRPr="00224223" w:rsidRDefault="003A6328" w:rsidP="003A6328">
            <w:pPr>
              <w:pStyle w:val="Tabletext"/>
            </w:pPr>
            <w:r w:rsidRPr="00224223">
              <w:t>Neurostimulator or receiver, subcutaneous placement of, replacement of, or removal of, including programming and placement and connection of an extension wire or wires to sacral nerve electrode(s), for the management of faecal incontinence (H) (Anaes.) (Assist.)</w:t>
            </w:r>
          </w:p>
        </w:tc>
        <w:tc>
          <w:tcPr>
            <w:tcW w:w="668" w:type="pct"/>
            <w:shd w:val="clear" w:color="auto" w:fill="auto"/>
          </w:tcPr>
          <w:p w14:paraId="50D4F969" w14:textId="6DDD530D" w:rsidR="003A6328" w:rsidRPr="00224223" w:rsidRDefault="00C34A48" w:rsidP="003A6328">
            <w:pPr>
              <w:pStyle w:val="Tabletext"/>
              <w:jc w:val="right"/>
            </w:pPr>
            <w:r w:rsidRPr="00224223">
              <w:rPr>
                <w:color w:val="000000"/>
              </w:rPr>
              <w:t>309.50</w:t>
            </w:r>
          </w:p>
        </w:tc>
      </w:tr>
      <w:tr w:rsidR="00922FCF" w:rsidRPr="00224223" w14:paraId="5BC24DDF" w14:textId="77777777" w:rsidTr="00D34DDD">
        <w:tc>
          <w:tcPr>
            <w:tcW w:w="5000" w:type="pct"/>
            <w:gridSpan w:val="3"/>
            <w:shd w:val="clear" w:color="auto" w:fill="auto"/>
            <w:hideMark/>
          </w:tcPr>
          <w:p w14:paraId="37D75AC7" w14:textId="77777777" w:rsidR="00922FCF" w:rsidRPr="00224223" w:rsidRDefault="00922FCF" w:rsidP="00922FCF">
            <w:pPr>
              <w:pStyle w:val="TableHeading"/>
            </w:pPr>
            <w:r w:rsidRPr="00224223">
              <w:t>Subgroup 3—Vascular</w:t>
            </w:r>
          </w:p>
        </w:tc>
      </w:tr>
      <w:tr w:rsidR="00922FCF" w:rsidRPr="00224223" w14:paraId="627F6A56" w14:textId="77777777" w:rsidTr="00D34DDD">
        <w:tc>
          <w:tcPr>
            <w:tcW w:w="674" w:type="pct"/>
            <w:shd w:val="clear" w:color="auto" w:fill="auto"/>
          </w:tcPr>
          <w:p w14:paraId="1922AC5C" w14:textId="3934FCAB" w:rsidR="00922FCF" w:rsidRPr="00224223" w:rsidRDefault="00922FCF" w:rsidP="00922FCF">
            <w:pPr>
              <w:pStyle w:val="Tabletext"/>
            </w:pPr>
            <w:r w:rsidRPr="00224223">
              <w:t>32500</w:t>
            </w:r>
          </w:p>
        </w:tc>
        <w:tc>
          <w:tcPr>
            <w:tcW w:w="3658" w:type="pct"/>
            <w:shd w:val="clear" w:color="auto" w:fill="auto"/>
          </w:tcPr>
          <w:p w14:paraId="40CDF7A6" w14:textId="77777777" w:rsidR="00922FCF" w:rsidRPr="00224223" w:rsidRDefault="00922FCF" w:rsidP="00922FCF">
            <w:pPr>
              <w:pStyle w:val="Tabletext"/>
              <w:rPr>
                <w:color w:val="000000"/>
              </w:rPr>
            </w:pPr>
            <w:r w:rsidRPr="00224223">
              <w:rPr>
                <w:color w:val="000000"/>
              </w:rPr>
              <w:t>Varicose veins, multiple injections of sclerosant using continuous compression techniques, including associated consultation, one or both legs, if:</w:t>
            </w:r>
          </w:p>
          <w:p w14:paraId="38A278BE" w14:textId="77777777" w:rsidR="00922FCF" w:rsidRPr="00224223" w:rsidRDefault="00922FCF" w:rsidP="00922FCF">
            <w:pPr>
              <w:pStyle w:val="Tablea"/>
              <w:rPr>
                <w:bCs/>
              </w:rPr>
            </w:pPr>
            <w:r w:rsidRPr="00224223">
              <w:t xml:space="preserve">(a) </w:t>
            </w:r>
            <w:r w:rsidRPr="00224223">
              <w:rPr>
                <w:bCs/>
              </w:rPr>
              <w:t>proximal reflux of 0.5 seconds or longer has been demonstrated; and</w:t>
            </w:r>
          </w:p>
          <w:p w14:paraId="4BFED7E8" w14:textId="77777777" w:rsidR="00922FCF" w:rsidRPr="00224223" w:rsidRDefault="00922FCF" w:rsidP="00922FCF">
            <w:pPr>
              <w:pStyle w:val="Tablea"/>
            </w:pPr>
            <w:r w:rsidRPr="00224223">
              <w:t xml:space="preserve">(b) </w:t>
            </w:r>
            <w:r w:rsidRPr="00224223">
              <w:rPr>
                <w:bCs/>
              </w:rPr>
              <w:t>the service is not for cosmetic purposes; and</w:t>
            </w:r>
          </w:p>
          <w:p w14:paraId="0AADB2AE" w14:textId="77777777" w:rsidR="00922FCF" w:rsidRPr="00224223" w:rsidRDefault="00922FCF" w:rsidP="00922FCF">
            <w:pPr>
              <w:pStyle w:val="Tablea"/>
              <w:rPr>
                <w:color w:val="000000"/>
              </w:rPr>
            </w:pPr>
            <w:r w:rsidRPr="00224223">
              <w:t xml:space="preserve">(c) </w:t>
            </w:r>
            <w:r w:rsidRPr="00224223">
              <w:rPr>
                <w:color w:val="000000"/>
              </w:rPr>
              <w:t>the service is not associated with:</w:t>
            </w:r>
          </w:p>
          <w:p w14:paraId="44AC770E" w14:textId="77777777" w:rsidR="00922FCF" w:rsidRPr="00224223" w:rsidRDefault="00922FCF" w:rsidP="00922FCF">
            <w:pPr>
              <w:pStyle w:val="Tablei"/>
            </w:pPr>
            <w:r w:rsidRPr="00224223">
              <w:t xml:space="preserve">(i) </w:t>
            </w:r>
            <w:r w:rsidRPr="00224223">
              <w:rPr>
                <w:color w:val="000000"/>
              </w:rPr>
              <w:t xml:space="preserve">any other varicose vein </w:t>
            </w:r>
            <w:r w:rsidRPr="00224223">
              <w:t xml:space="preserve">operation on the same leg </w:t>
            </w:r>
            <w:r w:rsidRPr="00224223">
              <w:rPr>
                <w:color w:val="000000"/>
              </w:rPr>
              <w:t>(excluding aftercare); or</w:t>
            </w:r>
          </w:p>
          <w:p w14:paraId="2760369E" w14:textId="77777777" w:rsidR="00922FCF" w:rsidRPr="00224223" w:rsidRDefault="00922FCF" w:rsidP="00922FCF">
            <w:pPr>
              <w:pStyle w:val="Tablei"/>
              <w:rPr>
                <w:color w:val="000000"/>
              </w:rPr>
            </w:pPr>
            <w:r w:rsidRPr="00224223">
              <w:t xml:space="preserve">(ii) </w:t>
            </w:r>
            <w:r w:rsidRPr="00224223">
              <w:rPr>
                <w:color w:val="000000"/>
              </w:rPr>
              <w:t>a service on the same leg (excluding aftercare) to which any of the following items apply:</w:t>
            </w:r>
          </w:p>
          <w:p w14:paraId="311C1FC5" w14:textId="77777777" w:rsidR="00922FCF" w:rsidRPr="00224223" w:rsidRDefault="00922FCF" w:rsidP="00922FCF">
            <w:pPr>
              <w:pStyle w:val="TableAA"/>
            </w:pPr>
            <w:r w:rsidRPr="00224223">
              <w:t xml:space="preserve">(A) </w:t>
            </w:r>
            <w:r w:rsidRPr="00224223">
              <w:rPr>
                <w:bCs/>
              </w:rPr>
              <w:t>35200;</w:t>
            </w:r>
          </w:p>
          <w:p w14:paraId="1EFB9046" w14:textId="77777777" w:rsidR="00922FCF" w:rsidRPr="00224223" w:rsidRDefault="00922FCF" w:rsidP="00922FCF">
            <w:pPr>
              <w:pStyle w:val="TableAA"/>
            </w:pPr>
            <w:r w:rsidRPr="00224223">
              <w:t xml:space="preserve">(B) </w:t>
            </w:r>
            <w:r w:rsidRPr="00224223">
              <w:rPr>
                <w:bCs/>
              </w:rPr>
              <w:t>59970 to 60078;</w:t>
            </w:r>
          </w:p>
          <w:p w14:paraId="33DAA0C0" w14:textId="77777777" w:rsidR="00922FCF" w:rsidRPr="00224223" w:rsidRDefault="00922FCF" w:rsidP="00922FCF">
            <w:pPr>
              <w:pStyle w:val="TableAA"/>
            </w:pPr>
            <w:r w:rsidRPr="00224223">
              <w:t xml:space="preserve">(C) </w:t>
            </w:r>
            <w:r w:rsidRPr="00224223">
              <w:rPr>
                <w:bCs/>
              </w:rPr>
              <w:t>60500 to 60509;</w:t>
            </w:r>
          </w:p>
          <w:p w14:paraId="6555BEFD" w14:textId="77777777" w:rsidR="00922FCF" w:rsidRPr="00224223" w:rsidRDefault="00922FCF" w:rsidP="00922FCF">
            <w:pPr>
              <w:pStyle w:val="TableAA"/>
            </w:pPr>
            <w:r w:rsidRPr="00224223">
              <w:t xml:space="preserve">(D) </w:t>
            </w:r>
            <w:r w:rsidRPr="00224223">
              <w:rPr>
                <w:bCs/>
              </w:rPr>
              <w:t>61109</w:t>
            </w:r>
          </w:p>
          <w:p w14:paraId="623B01E3" w14:textId="258CD690" w:rsidR="00922FCF" w:rsidRPr="00224223" w:rsidRDefault="00922FCF" w:rsidP="00922FCF">
            <w:pPr>
              <w:pStyle w:val="Tabletext"/>
            </w:pPr>
            <w:r w:rsidRPr="00224223">
              <w:rPr>
                <w:color w:val="000000"/>
              </w:rPr>
              <w:t>Applicable to a maximum of 6 treatments in a 12 month period</w:t>
            </w:r>
            <w:r w:rsidRPr="00224223">
              <w:rPr>
                <w:snapToGrid w:val="0"/>
              </w:rPr>
              <w:t xml:space="preserve"> (Anaes.)</w:t>
            </w:r>
          </w:p>
        </w:tc>
        <w:tc>
          <w:tcPr>
            <w:tcW w:w="668" w:type="pct"/>
            <w:shd w:val="clear" w:color="auto" w:fill="auto"/>
          </w:tcPr>
          <w:p w14:paraId="0CC451B6" w14:textId="2710264F" w:rsidR="00922FCF" w:rsidRPr="00224223" w:rsidRDefault="00922FCF" w:rsidP="00922FCF">
            <w:pPr>
              <w:pStyle w:val="Tabletext"/>
              <w:jc w:val="right"/>
            </w:pPr>
            <w:r w:rsidRPr="00224223">
              <w:t>114.20</w:t>
            </w:r>
          </w:p>
        </w:tc>
      </w:tr>
      <w:tr w:rsidR="00922FCF" w:rsidRPr="00224223" w14:paraId="53C7DDAD" w14:textId="77777777" w:rsidTr="00D34DDD">
        <w:tc>
          <w:tcPr>
            <w:tcW w:w="674" w:type="pct"/>
            <w:shd w:val="clear" w:color="auto" w:fill="auto"/>
            <w:hideMark/>
          </w:tcPr>
          <w:p w14:paraId="4BDB5BC8" w14:textId="77777777" w:rsidR="00922FCF" w:rsidRPr="00224223" w:rsidRDefault="00922FCF" w:rsidP="00922FCF">
            <w:pPr>
              <w:pStyle w:val="Tabletext"/>
            </w:pPr>
            <w:bookmarkStart w:id="694" w:name="CU_102650458"/>
            <w:bookmarkEnd w:id="694"/>
            <w:r w:rsidRPr="00224223">
              <w:t>32504</w:t>
            </w:r>
          </w:p>
        </w:tc>
        <w:tc>
          <w:tcPr>
            <w:tcW w:w="3658" w:type="pct"/>
            <w:shd w:val="clear" w:color="auto" w:fill="auto"/>
            <w:hideMark/>
          </w:tcPr>
          <w:p w14:paraId="395CF80D" w14:textId="5113A640" w:rsidR="00922FCF" w:rsidRPr="00224223" w:rsidRDefault="00922FCF" w:rsidP="00922FCF">
            <w:pPr>
              <w:pStyle w:val="Tabletext"/>
            </w:pPr>
            <w:r w:rsidRPr="00224223">
              <w:t xml:space="preserve">Varicose veins, multiple excision of tributaries, with or without division of one or more perforating veins—one leg—other than a service associated </w:t>
            </w:r>
            <w:r w:rsidRPr="00224223">
              <w:lastRenderedPageBreak/>
              <w:t xml:space="preserve">with a service to which </w:t>
            </w:r>
            <w:r w:rsidR="00BC24A8" w:rsidRPr="00224223">
              <w:t>item 3</w:t>
            </w:r>
            <w:r w:rsidRPr="00224223">
              <w:t>2507, 32508, 32511, 32514 or 32517 applies in relation to the same leg (Anaes.)</w:t>
            </w:r>
          </w:p>
        </w:tc>
        <w:tc>
          <w:tcPr>
            <w:tcW w:w="668" w:type="pct"/>
            <w:shd w:val="clear" w:color="auto" w:fill="auto"/>
          </w:tcPr>
          <w:p w14:paraId="3EA4CFE2" w14:textId="77777777" w:rsidR="00922FCF" w:rsidRPr="00224223" w:rsidRDefault="00922FCF" w:rsidP="00922FCF">
            <w:pPr>
              <w:pStyle w:val="Tabletext"/>
              <w:jc w:val="right"/>
            </w:pPr>
            <w:r w:rsidRPr="00224223">
              <w:lastRenderedPageBreak/>
              <w:t>278.55</w:t>
            </w:r>
          </w:p>
        </w:tc>
      </w:tr>
      <w:tr w:rsidR="00922FCF" w:rsidRPr="00224223" w:rsidDel="00922FCF" w14:paraId="254FE7CF" w14:textId="77777777" w:rsidTr="00D34DDD">
        <w:tc>
          <w:tcPr>
            <w:tcW w:w="674" w:type="pct"/>
            <w:shd w:val="clear" w:color="auto" w:fill="auto"/>
          </w:tcPr>
          <w:p w14:paraId="1D1C993C" w14:textId="6D67E406" w:rsidR="00922FCF" w:rsidRPr="00224223" w:rsidDel="00922FCF" w:rsidRDefault="00922FCF" w:rsidP="00922FCF">
            <w:pPr>
              <w:pStyle w:val="Tabletext"/>
            </w:pPr>
            <w:bookmarkStart w:id="695" w:name="CU_106656310"/>
            <w:bookmarkStart w:id="696" w:name="CU_108652336"/>
            <w:bookmarkStart w:id="697" w:name="CU_109657689"/>
            <w:bookmarkStart w:id="698" w:name="CU_110653847"/>
            <w:bookmarkEnd w:id="695"/>
            <w:bookmarkEnd w:id="696"/>
            <w:bookmarkEnd w:id="697"/>
            <w:bookmarkEnd w:id="698"/>
            <w:r w:rsidRPr="00224223">
              <w:t>32507</w:t>
            </w:r>
          </w:p>
        </w:tc>
        <w:tc>
          <w:tcPr>
            <w:tcW w:w="3658" w:type="pct"/>
            <w:shd w:val="clear" w:color="auto" w:fill="auto"/>
          </w:tcPr>
          <w:p w14:paraId="45A3AE9E" w14:textId="5DB8376F" w:rsidR="00922FCF" w:rsidRPr="00224223" w:rsidRDefault="00922FCF" w:rsidP="00922FCF">
            <w:pPr>
              <w:pStyle w:val="Tabletext"/>
              <w:rPr>
                <w:bCs/>
              </w:rPr>
            </w:pPr>
            <w:r w:rsidRPr="00224223">
              <w:t>Varicose veins, sub</w:t>
            </w:r>
            <w:r w:rsidR="00BA02C8">
              <w:noBreakHyphen/>
            </w:r>
            <w:r w:rsidRPr="00224223">
              <w:t xml:space="preserve">fascial </w:t>
            </w:r>
            <w:r w:rsidRPr="00224223">
              <w:rPr>
                <w:bCs/>
              </w:rPr>
              <w:t xml:space="preserve">ligation </w:t>
            </w:r>
            <w:r w:rsidRPr="00224223">
              <w:t>of one or more incompetent perforating veins in one leg of a patient, i</w:t>
            </w:r>
            <w:r w:rsidRPr="00224223">
              <w:rPr>
                <w:bCs/>
              </w:rPr>
              <w:t>f the service:</w:t>
            </w:r>
          </w:p>
          <w:p w14:paraId="336EC7BA" w14:textId="77777777" w:rsidR="00922FCF" w:rsidRPr="00224223" w:rsidRDefault="00922FCF" w:rsidP="00922FCF">
            <w:pPr>
              <w:pStyle w:val="Tablea"/>
            </w:pPr>
            <w:r w:rsidRPr="00224223">
              <w:t xml:space="preserve">(a) is performed by open surgical technique (not including endoscopic ligation) and the </w:t>
            </w:r>
            <w:r w:rsidRPr="00224223">
              <w:rPr>
                <w:bCs/>
              </w:rPr>
              <w:t>patient has significant signs or symptoms (</w:t>
            </w:r>
            <w:r w:rsidRPr="00224223">
              <w:t xml:space="preserve">including one or more of the following signs or symptoms) attributable to </w:t>
            </w:r>
            <w:r w:rsidRPr="00224223">
              <w:rPr>
                <w:bCs/>
              </w:rPr>
              <w:t>venous reflux</w:t>
            </w:r>
            <w:r w:rsidRPr="00224223">
              <w:t>:</w:t>
            </w:r>
          </w:p>
          <w:p w14:paraId="3BF10CBA" w14:textId="77777777" w:rsidR="00922FCF" w:rsidRPr="00224223" w:rsidRDefault="00922FCF" w:rsidP="00922FCF">
            <w:pPr>
              <w:pStyle w:val="Tablei"/>
            </w:pPr>
            <w:r w:rsidRPr="00224223">
              <w:t>(i) ache;</w:t>
            </w:r>
          </w:p>
          <w:p w14:paraId="29821377" w14:textId="77777777" w:rsidR="00922FCF" w:rsidRPr="00224223" w:rsidRDefault="00922FCF" w:rsidP="00922FCF">
            <w:pPr>
              <w:pStyle w:val="Tablei"/>
            </w:pPr>
            <w:r w:rsidRPr="00224223">
              <w:t>(ii) pain;</w:t>
            </w:r>
          </w:p>
          <w:p w14:paraId="7E31722D" w14:textId="77777777" w:rsidR="00922FCF" w:rsidRPr="00224223" w:rsidRDefault="00922FCF" w:rsidP="00922FCF">
            <w:pPr>
              <w:pStyle w:val="Tablei"/>
            </w:pPr>
            <w:r w:rsidRPr="00224223">
              <w:t>(iii) tightness;</w:t>
            </w:r>
          </w:p>
          <w:p w14:paraId="49F62028" w14:textId="77777777" w:rsidR="00922FCF" w:rsidRPr="00224223" w:rsidRDefault="00922FCF" w:rsidP="00922FCF">
            <w:pPr>
              <w:pStyle w:val="Tablei"/>
            </w:pPr>
            <w:r w:rsidRPr="00224223">
              <w:t>(iv) skin irritation;</w:t>
            </w:r>
          </w:p>
          <w:p w14:paraId="023C8975" w14:textId="77777777" w:rsidR="00922FCF" w:rsidRPr="00224223" w:rsidRDefault="00922FCF" w:rsidP="00922FCF">
            <w:pPr>
              <w:pStyle w:val="Tablei"/>
            </w:pPr>
            <w:r w:rsidRPr="00224223">
              <w:t>(v) heaviness;</w:t>
            </w:r>
          </w:p>
          <w:p w14:paraId="677208B2" w14:textId="77777777" w:rsidR="00922FCF" w:rsidRPr="00224223" w:rsidRDefault="00922FCF" w:rsidP="00922FCF">
            <w:pPr>
              <w:pStyle w:val="Tablei"/>
            </w:pPr>
            <w:r w:rsidRPr="00224223">
              <w:t>(vi) muscle cramps;</w:t>
            </w:r>
          </w:p>
          <w:p w14:paraId="1CC4818A" w14:textId="77777777" w:rsidR="00922FCF" w:rsidRPr="00224223" w:rsidRDefault="00922FCF" w:rsidP="00922FCF">
            <w:pPr>
              <w:pStyle w:val="Tablei"/>
            </w:pPr>
            <w:r w:rsidRPr="00224223">
              <w:t>(vii) limb swelling;</w:t>
            </w:r>
          </w:p>
          <w:p w14:paraId="39AA52B1" w14:textId="77777777" w:rsidR="00922FCF" w:rsidRPr="00224223" w:rsidRDefault="00922FCF" w:rsidP="00922FCF">
            <w:pPr>
              <w:pStyle w:val="Tablei"/>
            </w:pPr>
            <w:r w:rsidRPr="00224223">
              <w:t>(viii) discolouration;</w:t>
            </w:r>
          </w:p>
          <w:p w14:paraId="563315AF" w14:textId="77777777" w:rsidR="00922FCF" w:rsidRPr="00224223" w:rsidRDefault="00922FCF" w:rsidP="00922FCF">
            <w:pPr>
              <w:pStyle w:val="Tablei"/>
            </w:pPr>
            <w:r w:rsidRPr="00224223">
              <w:t>(ix) discomfort;</w:t>
            </w:r>
          </w:p>
          <w:p w14:paraId="00D3BC0F" w14:textId="77777777" w:rsidR="00922FCF" w:rsidRPr="00224223" w:rsidRDefault="00922FCF" w:rsidP="00922FCF">
            <w:pPr>
              <w:pStyle w:val="Tablei"/>
            </w:pPr>
            <w:r w:rsidRPr="00224223">
              <w:t>(x) any other signs or symptoms attributable to venous dysfunction; and</w:t>
            </w:r>
          </w:p>
          <w:p w14:paraId="55E24AFD" w14:textId="77777777" w:rsidR="00922FCF" w:rsidRPr="00224223" w:rsidRDefault="00922FCF" w:rsidP="00922FCF">
            <w:pPr>
              <w:pStyle w:val="Tablea"/>
            </w:pPr>
            <w:r w:rsidRPr="00224223">
              <w:t xml:space="preserve">(b) is not </w:t>
            </w:r>
            <w:r w:rsidRPr="00224223">
              <w:rPr>
                <w:color w:val="000000"/>
              </w:rPr>
              <w:t>associated with</w:t>
            </w:r>
            <w:r w:rsidRPr="00224223">
              <w:t>:</w:t>
            </w:r>
          </w:p>
          <w:p w14:paraId="6563A6F2" w14:textId="77777777" w:rsidR="00922FCF" w:rsidRPr="00224223" w:rsidRDefault="00922FCF" w:rsidP="00922FCF">
            <w:pPr>
              <w:pStyle w:val="Tablei"/>
            </w:pPr>
            <w:r w:rsidRPr="00224223">
              <w:t xml:space="preserve">(i) any other varicose vein operation </w:t>
            </w:r>
            <w:r w:rsidRPr="00224223">
              <w:rPr>
                <w:color w:val="000000"/>
              </w:rPr>
              <w:t xml:space="preserve">on the same leg; </w:t>
            </w:r>
            <w:r w:rsidRPr="00224223">
              <w:t>or</w:t>
            </w:r>
          </w:p>
          <w:p w14:paraId="3B0891D1" w14:textId="498E7752" w:rsidR="00922FCF" w:rsidRPr="00224223" w:rsidRDefault="00922FCF" w:rsidP="00922FCF">
            <w:pPr>
              <w:pStyle w:val="Tablei"/>
            </w:pPr>
            <w:r w:rsidRPr="00224223">
              <w:t xml:space="preserve">(ii) </w:t>
            </w:r>
            <w:r w:rsidRPr="00224223">
              <w:rPr>
                <w:color w:val="000000"/>
              </w:rPr>
              <w:t xml:space="preserve">a service (on the same leg) to which </w:t>
            </w:r>
            <w:r w:rsidR="00BC24A8" w:rsidRPr="00224223">
              <w:t>item 3</w:t>
            </w:r>
            <w:r w:rsidRPr="00224223">
              <w:t xml:space="preserve">5200, 60072, 60075 or 60078 </w:t>
            </w:r>
            <w:r w:rsidRPr="00224223">
              <w:rPr>
                <w:color w:val="000000"/>
              </w:rPr>
              <w:t>applies</w:t>
            </w:r>
          </w:p>
          <w:p w14:paraId="6D2F4E83" w14:textId="52CEDB16" w:rsidR="00922FCF" w:rsidRPr="00224223" w:rsidDel="00922FCF" w:rsidRDefault="00922FCF" w:rsidP="00922FCF">
            <w:pPr>
              <w:pStyle w:val="Tabletext"/>
            </w:pPr>
            <w:r w:rsidRPr="00224223">
              <w:t>(H) (Anaes.) (Assist.)</w:t>
            </w:r>
          </w:p>
        </w:tc>
        <w:tc>
          <w:tcPr>
            <w:tcW w:w="668" w:type="pct"/>
            <w:shd w:val="clear" w:color="auto" w:fill="auto"/>
          </w:tcPr>
          <w:p w14:paraId="4AE3EEE0" w14:textId="64B7C4DD" w:rsidR="00922FCF" w:rsidRPr="00224223" w:rsidDel="00922FCF" w:rsidRDefault="00922FCF" w:rsidP="00922FCF">
            <w:pPr>
              <w:pStyle w:val="Tabletext"/>
              <w:jc w:val="right"/>
            </w:pPr>
            <w:r w:rsidRPr="00224223">
              <w:t>555.25</w:t>
            </w:r>
          </w:p>
        </w:tc>
      </w:tr>
      <w:tr w:rsidR="00922FCF" w:rsidRPr="00224223" w:rsidDel="00922FCF" w14:paraId="214D2D26" w14:textId="77777777" w:rsidTr="00D34DDD">
        <w:tc>
          <w:tcPr>
            <w:tcW w:w="674" w:type="pct"/>
            <w:shd w:val="clear" w:color="auto" w:fill="auto"/>
          </w:tcPr>
          <w:p w14:paraId="28911563" w14:textId="4D8D4171" w:rsidR="00922FCF" w:rsidRPr="00224223" w:rsidRDefault="00922FCF" w:rsidP="00922FCF">
            <w:pPr>
              <w:pStyle w:val="Tabletext"/>
            </w:pPr>
            <w:r w:rsidRPr="00224223">
              <w:t>32508</w:t>
            </w:r>
          </w:p>
        </w:tc>
        <w:tc>
          <w:tcPr>
            <w:tcW w:w="3658" w:type="pct"/>
            <w:shd w:val="clear" w:color="auto" w:fill="auto"/>
          </w:tcPr>
          <w:p w14:paraId="3F145C73" w14:textId="760A1255" w:rsidR="00922FCF" w:rsidRPr="00224223" w:rsidRDefault="00922FCF" w:rsidP="00922FCF">
            <w:pPr>
              <w:pStyle w:val="Tabletext"/>
            </w:pPr>
            <w:r w:rsidRPr="00224223">
              <w:t>Varicose veins, complete dissection at the sapheno</w:t>
            </w:r>
            <w:r w:rsidR="00BA02C8">
              <w:noBreakHyphen/>
            </w:r>
            <w:r w:rsidRPr="00224223">
              <w:t>femoral or sapheno</w:t>
            </w:r>
            <w:r w:rsidR="00BA02C8">
              <w:noBreakHyphen/>
            </w:r>
            <w:r w:rsidRPr="00224223">
              <w:t xml:space="preserve">popliteal junction, with or without either ligation or stripping, or both, of the </w:t>
            </w:r>
            <w:r w:rsidRPr="00224223">
              <w:rPr>
                <w:bCs/>
              </w:rPr>
              <w:t>great</w:t>
            </w:r>
            <w:r w:rsidRPr="00224223">
              <w:t xml:space="preserve"> or </w:t>
            </w:r>
            <w:r w:rsidRPr="00224223">
              <w:rPr>
                <w:bCs/>
              </w:rPr>
              <w:t>small</w:t>
            </w:r>
            <w:r w:rsidRPr="00224223">
              <w:t xml:space="preserve"> saphenous veins in one leg of a patient, for the first time on the same leg, including excision or injection of either tributaries or incompetent perforating veins, or both</w:t>
            </w:r>
            <w:r w:rsidRPr="00224223">
              <w:rPr>
                <w:bCs/>
              </w:rPr>
              <w:t>,</w:t>
            </w:r>
            <w:r w:rsidRPr="00224223">
              <w:t xml:space="preserve"> </w:t>
            </w:r>
            <w:r w:rsidRPr="00224223">
              <w:rPr>
                <w:bCs/>
              </w:rPr>
              <w:t xml:space="preserve">if </w:t>
            </w:r>
            <w:r w:rsidRPr="00224223">
              <w:t xml:space="preserve">the </w:t>
            </w:r>
            <w:r w:rsidRPr="00224223">
              <w:rPr>
                <w:bCs/>
              </w:rPr>
              <w:t>patient has significant signs or symptoms (</w:t>
            </w:r>
            <w:r w:rsidRPr="00224223">
              <w:t xml:space="preserve">including one or more of the following signs or symptoms) attributable to </w:t>
            </w:r>
            <w:r w:rsidRPr="00224223">
              <w:rPr>
                <w:bCs/>
              </w:rPr>
              <w:t>venous reflux</w:t>
            </w:r>
            <w:r w:rsidRPr="00224223">
              <w:t>:</w:t>
            </w:r>
          </w:p>
          <w:p w14:paraId="0B2B7DCC" w14:textId="77777777" w:rsidR="00922FCF" w:rsidRPr="00224223" w:rsidRDefault="00922FCF" w:rsidP="00922FCF">
            <w:pPr>
              <w:pStyle w:val="Tablea"/>
            </w:pPr>
            <w:r w:rsidRPr="00224223">
              <w:t>(a) ache;</w:t>
            </w:r>
          </w:p>
          <w:p w14:paraId="1E85C2AB" w14:textId="77777777" w:rsidR="00922FCF" w:rsidRPr="00224223" w:rsidRDefault="00922FCF" w:rsidP="00922FCF">
            <w:pPr>
              <w:pStyle w:val="Tablea"/>
            </w:pPr>
            <w:r w:rsidRPr="00224223">
              <w:t>(b) pain;</w:t>
            </w:r>
          </w:p>
          <w:p w14:paraId="0C89DF82" w14:textId="77777777" w:rsidR="00922FCF" w:rsidRPr="00224223" w:rsidRDefault="00922FCF" w:rsidP="00922FCF">
            <w:pPr>
              <w:pStyle w:val="Tablea"/>
            </w:pPr>
            <w:r w:rsidRPr="00224223">
              <w:t>(c) tightness;</w:t>
            </w:r>
          </w:p>
          <w:p w14:paraId="20503959" w14:textId="77777777" w:rsidR="00922FCF" w:rsidRPr="00224223" w:rsidRDefault="00922FCF" w:rsidP="00922FCF">
            <w:pPr>
              <w:pStyle w:val="Tablea"/>
            </w:pPr>
            <w:r w:rsidRPr="00224223">
              <w:t>(d) skin irritation;</w:t>
            </w:r>
          </w:p>
          <w:p w14:paraId="40B4CADF" w14:textId="77777777" w:rsidR="00922FCF" w:rsidRPr="00224223" w:rsidRDefault="00922FCF" w:rsidP="00922FCF">
            <w:pPr>
              <w:pStyle w:val="Tablea"/>
            </w:pPr>
            <w:r w:rsidRPr="00224223">
              <w:t>(e) heaviness;</w:t>
            </w:r>
          </w:p>
          <w:p w14:paraId="72D7A80C" w14:textId="77777777" w:rsidR="00922FCF" w:rsidRPr="00224223" w:rsidRDefault="00922FCF" w:rsidP="00922FCF">
            <w:pPr>
              <w:pStyle w:val="Tablea"/>
            </w:pPr>
            <w:r w:rsidRPr="00224223">
              <w:t>(f) muscle cramps;</w:t>
            </w:r>
          </w:p>
          <w:p w14:paraId="5656C8CC" w14:textId="77777777" w:rsidR="00922FCF" w:rsidRPr="00224223" w:rsidRDefault="00922FCF" w:rsidP="00922FCF">
            <w:pPr>
              <w:pStyle w:val="Tablea"/>
            </w:pPr>
            <w:r w:rsidRPr="00224223">
              <w:t>(g) limb swelling;</w:t>
            </w:r>
          </w:p>
          <w:p w14:paraId="5A621E70" w14:textId="77777777" w:rsidR="00922FCF" w:rsidRPr="00224223" w:rsidRDefault="00922FCF" w:rsidP="00922FCF">
            <w:pPr>
              <w:pStyle w:val="Tablea"/>
            </w:pPr>
            <w:r w:rsidRPr="00224223">
              <w:t>(h) discolouration;</w:t>
            </w:r>
          </w:p>
          <w:p w14:paraId="013690D9" w14:textId="77777777" w:rsidR="00922FCF" w:rsidRPr="00224223" w:rsidRDefault="00922FCF" w:rsidP="00922FCF">
            <w:pPr>
              <w:pStyle w:val="Tablea"/>
            </w:pPr>
            <w:r w:rsidRPr="00224223">
              <w:t>(i) discomfort;</w:t>
            </w:r>
          </w:p>
          <w:p w14:paraId="255F865D" w14:textId="77777777" w:rsidR="00922FCF" w:rsidRPr="00224223" w:rsidRDefault="00922FCF" w:rsidP="008E36B2">
            <w:pPr>
              <w:pStyle w:val="Tablea"/>
              <w:rPr>
                <w:bCs/>
              </w:rPr>
            </w:pPr>
            <w:r w:rsidRPr="00224223">
              <w:t>(j) any other signs or symptoms attributable to venous dysfunction</w:t>
            </w:r>
          </w:p>
          <w:p w14:paraId="60EE33A8" w14:textId="5CB253BC" w:rsidR="00922FCF" w:rsidRPr="00224223" w:rsidRDefault="00922FCF" w:rsidP="00922FCF">
            <w:pPr>
              <w:pStyle w:val="Tabletext"/>
            </w:pPr>
            <w:r w:rsidRPr="00224223">
              <w:t>(H) (Anaes.) (Assist.)</w:t>
            </w:r>
          </w:p>
        </w:tc>
        <w:tc>
          <w:tcPr>
            <w:tcW w:w="668" w:type="pct"/>
            <w:shd w:val="clear" w:color="auto" w:fill="auto"/>
          </w:tcPr>
          <w:p w14:paraId="2D4092D1" w14:textId="4043303F" w:rsidR="00922FCF" w:rsidRPr="00224223" w:rsidRDefault="00922FCF" w:rsidP="00922FCF">
            <w:pPr>
              <w:pStyle w:val="Tabletext"/>
              <w:jc w:val="right"/>
            </w:pPr>
            <w:r w:rsidRPr="00224223">
              <w:t>555.25</w:t>
            </w:r>
          </w:p>
        </w:tc>
      </w:tr>
      <w:tr w:rsidR="00922FCF" w:rsidRPr="00224223" w:rsidDel="00922FCF" w14:paraId="7BF0043B" w14:textId="77777777" w:rsidTr="00D34DDD">
        <w:tc>
          <w:tcPr>
            <w:tcW w:w="674" w:type="pct"/>
            <w:shd w:val="clear" w:color="auto" w:fill="auto"/>
          </w:tcPr>
          <w:p w14:paraId="1539B008" w14:textId="5A2753D3" w:rsidR="00922FCF" w:rsidRPr="00224223" w:rsidRDefault="00922FCF" w:rsidP="00922FCF">
            <w:pPr>
              <w:pStyle w:val="Tabletext"/>
            </w:pPr>
            <w:r w:rsidRPr="00224223">
              <w:t>32511</w:t>
            </w:r>
          </w:p>
        </w:tc>
        <w:tc>
          <w:tcPr>
            <w:tcW w:w="3658" w:type="pct"/>
            <w:shd w:val="clear" w:color="auto" w:fill="auto"/>
          </w:tcPr>
          <w:p w14:paraId="31C7AE7A" w14:textId="6660199E" w:rsidR="00922FCF" w:rsidRPr="00224223" w:rsidRDefault="00922FCF" w:rsidP="00922FCF">
            <w:pPr>
              <w:pStyle w:val="Tabletext"/>
            </w:pPr>
            <w:r w:rsidRPr="00224223">
              <w:t>Varicose veins, complete dissection at the sapheno</w:t>
            </w:r>
            <w:r w:rsidR="00BA02C8">
              <w:noBreakHyphen/>
            </w:r>
            <w:r w:rsidRPr="00224223">
              <w:t>femoral and sapheno</w:t>
            </w:r>
            <w:r w:rsidR="00BA02C8">
              <w:noBreakHyphen/>
            </w:r>
            <w:r w:rsidRPr="00224223">
              <w:t xml:space="preserve">popliteal junction, with or without either ligation or stripping, or </w:t>
            </w:r>
            <w:r w:rsidRPr="00224223">
              <w:lastRenderedPageBreak/>
              <w:t xml:space="preserve">both, of the </w:t>
            </w:r>
            <w:r w:rsidRPr="00224223">
              <w:rPr>
                <w:bCs/>
              </w:rPr>
              <w:t>great</w:t>
            </w:r>
            <w:r w:rsidRPr="00224223">
              <w:t xml:space="preserve"> or </w:t>
            </w:r>
            <w:r w:rsidRPr="00224223">
              <w:rPr>
                <w:bCs/>
              </w:rPr>
              <w:t>small</w:t>
            </w:r>
            <w:r w:rsidRPr="00224223">
              <w:t xml:space="preserve"> saphenous veins in one leg of a patient, for the first time on the same leg, including excision or injection of either tributaries or incompetent perforating veins, or both</w:t>
            </w:r>
            <w:r w:rsidRPr="00224223">
              <w:rPr>
                <w:bCs/>
              </w:rPr>
              <w:t xml:space="preserve">, if </w:t>
            </w:r>
            <w:r w:rsidRPr="00224223">
              <w:t xml:space="preserve">the </w:t>
            </w:r>
            <w:r w:rsidRPr="00224223">
              <w:rPr>
                <w:bCs/>
              </w:rPr>
              <w:t>patient has significant signs or symptoms (</w:t>
            </w:r>
            <w:r w:rsidRPr="00224223">
              <w:t xml:space="preserve">including one or more of the following signs or symptoms) attributable to </w:t>
            </w:r>
            <w:r w:rsidRPr="00224223">
              <w:rPr>
                <w:bCs/>
              </w:rPr>
              <w:t>venous reflux</w:t>
            </w:r>
            <w:r w:rsidRPr="00224223">
              <w:t>:</w:t>
            </w:r>
          </w:p>
          <w:p w14:paraId="547D5C94" w14:textId="77777777" w:rsidR="00922FCF" w:rsidRPr="00224223" w:rsidRDefault="00922FCF" w:rsidP="00922FCF">
            <w:pPr>
              <w:pStyle w:val="Tablea"/>
            </w:pPr>
            <w:r w:rsidRPr="00224223">
              <w:t>(a) ache;</w:t>
            </w:r>
          </w:p>
          <w:p w14:paraId="685586EF" w14:textId="77777777" w:rsidR="00922FCF" w:rsidRPr="00224223" w:rsidRDefault="00922FCF" w:rsidP="00922FCF">
            <w:pPr>
              <w:pStyle w:val="Tablea"/>
            </w:pPr>
            <w:r w:rsidRPr="00224223">
              <w:t>(b) pain;</w:t>
            </w:r>
          </w:p>
          <w:p w14:paraId="3426719E" w14:textId="77777777" w:rsidR="00922FCF" w:rsidRPr="00224223" w:rsidRDefault="00922FCF" w:rsidP="00922FCF">
            <w:pPr>
              <w:pStyle w:val="Tablea"/>
            </w:pPr>
            <w:r w:rsidRPr="00224223">
              <w:t>(c) tightness;</w:t>
            </w:r>
          </w:p>
          <w:p w14:paraId="41E1785D" w14:textId="77777777" w:rsidR="00922FCF" w:rsidRPr="00224223" w:rsidRDefault="00922FCF" w:rsidP="00922FCF">
            <w:pPr>
              <w:pStyle w:val="Tablea"/>
            </w:pPr>
            <w:r w:rsidRPr="00224223">
              <w:t>(d) skin irritation;</w:t>
            </w:r>
          </w:p>
          <w:p w14:paraId="01D369F2" w14:textId="77777777" w:rsidR="00922FCF" w:rsidRPr="00224223" w:rsidRDefault="00922FCF" w:rsidP="00922FCF">
            <w:pPr>
              <w:pStyle w:val="Tablea"/>
            </w:pPr>
            <w:r w:rsidRPr="00224223">
              <w:t>(e) heaviness;</w:t>
            </w:r>
          </w:p>
          <w:p w14:paraId="26941A72" w14:textId="77777777" w:rsidR="00922FCF" w:rsidRPr="00224223" w:rsidRDefault="00922FCF" w:rsidP="00922FCF">
            <w:pPr>
              <w:pStyle w:val="Tablea"/>
            </w:pPr>
            <w:r w:rsidRPr="00224223">
              <w:t>(f) muscle cramps;</w:t>
            </w:r>
          </w:p>
          <w:p w14:paraId="1AC73D5E" w14:textId="77777777" w:rsidR="00922FCF" w:rsidRPr="00224223" w:rsidRDefault="00922FCF" w:rsidP="00922FCF">
            <w:pPr>
              <w:pStyle w:val="Tablea"/>
            </w:pPr>
            <w:r w:rsidRPr="00224223">
              <w:t>(g) limb swelling;</w:t>
            </w:r>
          </w:p>
          <w:p w14:paraId="688A013C" w14:textId="77777777" w:rsidR="00922FCF" w:rsidRPr="00224223" w:rsidRDefault="00922FCF" w:rsidP="00922FCF">
            <w:pPr>
              <w:pStyle w:val="Tablea"/>
            </w:pPr>
            <w:r w:rsidRPr="00224223">
              <w:t>(h) discolouration;</w:t>
            </w:r>
          </w:p>
          <w:p w14:paraId="115E3C95" w14:textId="77777777" w:rsidR="00922FCF" w:rsidRPr="00224223" w:rsidRDefault="00922FCF" w:rsidP="00922FCF">
            <w:pPr>
              <w:pStyle w:val="Tablea"/>
            </w:pPr>
            <w:r w:rsidRPr="00224223">
              <w:t>(i) discomfort;</w:t>
            </w:r>
          </w:p>
          <w:p w14:paraId="6746D52D" w14:textId="77777777" w:rsidR="00922FCF" w:rsidRPr="00224223" w:rsidRDefault="00922FCF" w:rsidP="008E36B2">
            <w:pPr>
              <w:pStyle w:val="Tablea"/>
            </w:pPr>
            <w:r w:rsidRPr="00224223">
              <w:t>(j) any other signs or symptoms attributable to venous dysfunction</w:t>
            </w:r>
          </w:p>
          <w:p w14:paraId="6122E7EA" w14:textId="236D1044" w:rsidR="00922FCF" w:rsidRPr="00224223" w:rsidRDefault="00922FCF" w:rsidP="00922FCF">
            <w:pPr>
              <w:pStyle w:val="Tabletext"/>
            </w:pPr>
            <w:r w:rsidRPr="00224223">
              <w:t>(H) (Anaes.) (Assist.)</w:t>
            </w:r>
          </w:p>
        </w:tc>
        <w:tc>
          <w:tcPr>
            <w:tcW w:w="668" w:type="pct"/>
            <w:shd w:val="clear" w:color="auto" w:fill="auto"/>
          </w:tcPr>
          <w:p w14:paraId="1327E104" w14:textId="2A15D047" w:rsidR="00922FCF" w:rsidRPr="00224223" w:rsidRDefault="00922FCF" w:rsidP="00922FCF">
            <w:pPr>
              <w:pStyle w:val="Tabletext"/>
              <w:jc w:val="right"/>
            </w:pPr>
            <w:r w:rsidRPr="00224223">
              <w:lastRenderedPageBreak/>
              <w:t>825.45</w:t>
            </w:r>
          </w:p>
        </w:tc>
      </w:tr>
      <w:tr w:rsidR="00922FCF" w:rsidRPr="00224223" w:rsidDel="00922FCF" w14:paraId="3E443F7D" w14:textId="77777777" w:rsidTr="00D34DDD">
        <w:tc>
          <w:tcPr>
            <w:tcW w:w="674" w:type="pct"/>
            <w:shd w:val="clear" w:color="auto" w:fill="auto"/>
          </w:tcPr>
          <w:p w14:paraId="157A07F8" w14:textId="059F5F70" w:rsidR="00922FCF" w:rsidRPr="00224223" w:rsidRDefault="00922FCF" w:rsidP="00922FCF">
            <w:pPr>
              <w:pStyle w:val="Tabletext"/>
            </w:pPr>
            <w:r w:rsidRPr="00224223">
              <w:t>32514</w:t>
            </w:r>
          </w:p>
        </w:tc>
        <w:tc>
          <w:tcPr>
            <w:tcW w:w="3658" w:type="pct"/>
            <w:shd w:val="clear" w:color="auto" w:fill="auto"/>
          </w:tcPr>
          <w:p w14:paraId="4E1D0335" w14:textId="61390035" w:rsidR="00922FCF" w:rsidRPr="00224223" w:rsidRDefault="00922FCF" w:rsidP="00922FCF">
            <w:pPr>
              <w:pStyle w:val="Tabletext"/>
            </w:pPr>
            <w:r w:rsidRPr="00224223">
              <w:t xml:space="preserve">Varicose veins, ligation of the </w:t>
            </w:r>
            <w:r w:rsidRPr="00224223">
              <w:rPr>
                <w:bCs/>
              </w:rPr>
              <w:t>great</w:t>
            </w:r>
            <w:r w:rsidRPr="00224223">
              <w:t xml:space="preserve"> or </w:t>
            </w:r>
            <w:r w:rsidRPr="00224223">
              <w:rPr>
                <w:bCs/>
              </w:rPr>
              <w:t>small</w:t>
            </w:r>
            <w:r w:rsidRPr="00224223">
              <w:t xml:space="preserve"> saphenous vein in the same leg of a patient, with or without stripping, by re</w:t>
            </w:r>
            <w:r w:rsidR="00BA02C8">
              <w:noBreakHyphen/>
            </w:r>
            <w:r w:rsidRPr="00224223">
              <w:t>operation for recurrent veins in the same territory—one leg—including excision or injection of either tributaries or incompetent perforating veins, or both</w:t>
            </w:r>
            <w:r w:rsidRPr="00224223">
              <w:rPr>
                <w:bCs/>
              </w:rPr>
              <w:t xml:space="preserve">, if </w:t>
            </w:r>
            <w:r w:rsidRPr="00224223">
              <w:t xml:space="preserve">the </w:t>
            </w:r>
            <w:r w:rsidRPr="00224223">
              <w:rPr>
                <w:bCs/>
              </w:rPr>
              <w:t>patient has significant signs or symptoms (</w:t>
            </w:r>
            <w:r w:rsidRPr="00224223">
              <w:t xml:space="preserve">including one or more of the following signs or symptoms) attributable to </w:t>
            </w:r>
            <w:r w:rsidRPr="00224223">
              <w:rPr>
                <w:bCs/>
              </w:rPr>
              <w:t>venous reflux</w:t>
            </w:r>
            <w:r w:rsidRPr="00224223">
              <w:t>:</w:t>
            </w:r>
          </w:p>
          <w:p w14:paraId="4A10F8F2" w14:textId="77777777" w:rsidR="00922FCF" w:rsidRPr="00224223" w:rsidRDefault="00922FCF" w:rsidP="00922FCF">
            <w:pPr>
              <w:pStyle w:val="Tablea"/>
            </w:pPr>
            <w:r w:rsidRPr="00224223">
              <w:t>(a) ache;</w:t>
            </w:r>
          </w:p>
          <w:p w14:paraId="082B3CF3" w14:textId="77777777" w:rsidR="00922FCF" w:rsidRPr="00224223" w:rsidRDefault="00922FCF" w:rsidP="00922FCF">
            <w:pPr>
              <w:pStyle w:val="Tablea"/>
            </w:pPr>
            <w:r w:rsidRPr="00224223">
              <w:t>(b) pain;</w:t>
            </w:r>
          </w:p>
          <w:p w14:paraId="7DCDF25E" w14:textId="77777777" w:rsidR="00922FCF" w:rsidRPr="00224223" w:rsidRDefault="00922FCF" w:rsidP="00922FCF">
            <w:pPr>
              <w:pStyle w:val="Tablea"/>
            </w:pPr>
            <w:r w:rsidRPr="00224223">
              <w:t>(c) tightness;</w:t>
            </w:r>
          </w:p>
          <w:p w14:paraId="60D7F3E9" w14:textId="77777777" w:rsidR="00922FCF" w:rsidRPr="00224223" w:rsidRDefault="00922FCF" w:rsidP="00922FCF">
            <w:pPr>
              <w:pStyle w:val="Tablea"/>
            </w:pPr>
            <w:r w:rsidRPr="00224223">
              <w:t>(d) skin irritation;</w:t>
            </w:r>
          </w:p>
          <w:p w14:paraId="57B523E9" w14:textId="77777777" w:rsidR="00922FCF" w:rsidRPr="00224223" w:rsidRDefault="00922FCF" w:rsidP="00922FCF">
            <w:pPr>
              <w:pStyle w:val="Tablea"/>
            </w:pPr>
            <w:r w:rsidRPr="00224223">
              <w:t>(e) heaviness;</w:t>
            </w:r>
          </w:p>
          <w:p w14:paraId="5B2F7B8F" w14:textId="77777777" w:rsidR="00922FCF" w:rsidRPr="00224223" w:rsidRDefault="00922FCF" w:rsidP="00922FCF">
            <w:pPr>
              <w:pStyle w:val="Tablea"/>
            </w:pPr>
            <w:r w:rsidRPr="00224223">
              <w:t>(f) muscle cramps;</w:t>
            </w:r>
          </w:p>
          <w:p w14:paraId="47A3F597" w14:textId="77777777" w:rsidR="00922FCF" w:rsidRPr="00224223" w:rsidRDefault="00922FCF" w:rsidP="00922FCF">
            <w:pPr>
              <w:pStyle w:val="Tablea"/>
            </w:pPr>
            <w:r w:rsidRPr="00224223">
              <w:t>(g) limb swelling;</w:t>
            </w:r>
          </w:p>
          <w:p w14:paraId="7811771F" w14:textId="77777777" w:rsidR="00922FCF" w:rsidRPr="00224223" w:rsidRDefault="00922FCF" w:rsidP="00922FCF">
            <w:pPr>
              <w:pStyle w:val="Tablea"/>
            </w:pPr>
            <w:r w:rsidRPr="00224223">
              <w:t>(h) discolouration;</w:t>
            </w:r>
          </w:p>
          <w:p w14:paraId="5113D539" w14:textId="77777777" w:rsidR="00922FCF" w:rsidRPr="00224223" w:rsidRDefault="00922FCF" w:rsidP="00922FCF">
            <w:pPr>
              <w:pStyle w:val="Tablea"/>
            </w:pPr>
            <w:r w:rsidRPr="00224223">
              <w:t>(i) discomfort;</w:t>
            </w:r>
          </w:p>
          <w:p w14:paraId="00E7DA61" w14:textId="77777777" w:rsidR="00922FCF" w:rsidRPr="00224223" w:rsidRDefault="00922FCF" w:rsidP="008E36B2">
            <w:pPr>
              <w:pStyle w:val="Tablea"/>
            </w:pPr>
            <w:r w:rsidRPr="00224223">
              <w:t>(j) any other signs or symptoms attributable to venous dysfunction</w:t>
            </w:r>
          </w:p>
          <w:p w14:paraId="0590631B" w14:textId="59B17994" w:rsidR="00922FCF" w:rsidRPr="00224223" w:rsidRDefault="00922FCF" w:rsidP="00922FCF">
            <w:pPr>
              <w:pStyle w:val="Tabletext"/>
            </w:pPr>
            <w:r w:rsidRPr="00224223">
              <w:t>(H) (Anaes.) (Assist.)</w:t>
            </w:r>
          </w:p>
        </w:tc>
        <w:tc>
          <w:tcPr>
            <w:tcW w:w="668" w:type="pct"/>
            <w:shd w:val="clear" w:color="auto" w:fill="auto"/>
          </w:tcPr>
          <w:p w14:paraId="0F36A428" w14:textId="08920168" w:rsidR="00922FCF" w:rsidRPr="00224223" w:rsidRDefault="00922FCF" w:rsidP="00922FCF">
            <w:pPr>
              <w:pStyle w:val="Tabletext"/>
              <w:jc w:val="right"/>
            </w:pPr>
            <w:r w:rsidRPr="00224223">
              <w:t>964.35</w:t>
            </w:r>
          </w:p>
        </w:tc>
      </w:tr>
      <w:tr w:rsidR="00922FCF" w:rsidRPr="00224223" w:rsidDel="00922FCF" w14:paraId="301CB1A0" w14:textId="77777777" w:rsidTr="00D34DDD">
        <w:tc>
          <w:tcPr>
            <w:tcW w:w="674" w:type="pct"/>
            <w:shd w:val="clear" w:color="auto" w:fill="auto"/>
          </w:tcPr>
          <w:p w14:paraId="680342C3" w14:textId="5FBE9B60" w:rsidR="00922FCF" w:rsidRPr="00224223" w:rsidRDefault="00922FCF" w:rsidP="00922FCF">
            <w:pPr>
              <w:pStyle w:val="Tabletext"/>
            </w:pPr>
            <w:r w:rsidRPr="00224223">
              <w:t>32517</w:t>
            </w:r>
          </w:p>
        </w:tc>
        <w:tc>
          <w:tcPr>
            <w:tcW w:w="3658" w:type="pct"/>
            <w:shd w:val="clear" w:color="auto" w:fill="auto"/>
          </w:tcPr>
          <w:p w14:paraId="2E5B8DBD" w14:textId="72D76582" w:rsidR="00922FCF" w:rsidRPr="00224223" w:rsidRDefault="00922FCF" w:rsidP="00922FCF">
            <w:pPr>
              <w:pStyle w:val="Tabletext"/>
            </w:pPr>
            <w:r w:rsidRPr="00224223">
              <w:t xml:space="preserve">Varicose veins, ligation of the </w:t>
            </w:r>
            <w:r w:rsidRPr="00224223">
              <w:rPr>
                <w:bCs/>
              </w:rPr>
              <w:t>great</w:t>
            </w:r>
            <w:r w:rsidRPr="00224223">
              <w:t xml:space="preserve"> and </w:t>
            </w:r>
            <w:r w:rsidRPr="00224223">
              <w:rPr>
                <w:bCs/>
              </w:rPr>
              <w:t>small</w:t>
            </w:r>
            <w:r w:rsidRPr="00224223">
              <w:t xml:space="preserve"> saphenous vein in the same leg of a patient, with or without stripping, by re</w:t>
            </w:r>
            <w:r w:rsidR="00BA02C8">
              <w:noBreakHyphen/>
            </w:r>
            <w:r w:rsidRPr="00224223">
              <w:t>operation for recurrent veins in either territory—one leg—including excision or injection of either tributaries or incompetent perforating veins, or both</w:t>
            </w:r>
            <w:r w:rsidRPr="00224223">
              <w:rPr>
                <w:bCs/>
              </w:rPr>
              <w:t xml:space="preserve">, if </w:t>
            </w:r>
            <w:r w:rsidRPr="00224223">
              <w:t xml:space="preserve">the </w:t>
            </w:r>
            <w:r w:rsidRPr="00224223">
              <w:rPr>
                <w:bCs/>
              </w:rPr>
              <w:t>patient has significant signs or symptoms (</w:t>
            </w:r>
            <w:r w:rsidRPr="00224223">
              <w:t xml:space="preserve">including one or more of the following signs or symptoms) attributable to </w:t>
            </w:r>
            <w:r w:rsidRPr="00224223">
              <w:rPr>
                <w:bCs/>
              </w:rPr>
              <w:t>venous reflux</w:t>
            </w:r>
            <w:r w:rsidRPr="00224223">
              <w:t>:</w:t>
            </w:r>
          </w:p>
          <w:p w14:paraId="095959AA" w14:textId="77777777" w:rsidR="00922FCF" w:rsidRPr="00224223" w:rsidRDefault="00922FCF" w:rsidP="00922FCF">
            <w:pPr>
              <w:pStyle w:val="Tablea"/>
            </w:pPr>
            <w:r w:rsidRPr="00224223">
              <w:t>(a) ache;</w:t>
            </w:r>
          </w:p>
          <w:p w14:paraId="43D1859B" w14:textId="77777777" w:rsidR="00922FCF" w:rsidRPr="00224223" w:rsidRDefault="00922FCF" w:rsidP="00922FCF">
            <w:pPr>
              <w:pStyle w:val="Tablea"/>
            </w:pPr>
            <w:r w:rsidRPr="00224223">
              <w:t>(b) pain;</w:t>
            </w:r>
          </w:p>
          <w:p w14:paraId="57FF63A6" w14:textId="77777777" w:rsidR="00922FCF" w:rsidRPr="00224223" w:rsidRDefault="00922FCF" w:rsidP="00922FCF">
            <w:pPr>
              <w:pStyle w:val="Tablea"/>
            </w:pPr>
            <w:r w:rsidRPr="00224223">
              <w:t>(c) tightness;</w:t>
            </w:r>
          </w:p>
          <w:p w14:paraId="7B9EB70F" w14:textId="77777777" w:rsidR="00922FCF" w:rsidRPr="00224223" w:rsidRDefault="00922FCF" w:rsidP="00922FCF">
            <w:pPr>
              <w:pStyle w:val="Tablea"/>
            </w:pPr>
            <w:r w:rsidRPr="00224223">
              <w:lastRenderedPageBreak/>
              <w:t>(d) skin irritation;</w:t>
            </w:r>
          </w:p>
          <w:p w14:paraId="12E1BFE6" w14:textId="77777777" w:rsidR="00922FCF" w:rsidRPr="00224223" w:rsidRDefault="00922FCF" w:rsidP="00922FCF">
            <w:pPr>
              <w:pStyle w:val="Tablea"/>
            </w:pPr>
            <w:r w:rsidRPr="00224223">
              <w:t>(e) heaviness;</w:t>
            </w:r>
          </w:p>
          <w:p w14:paraId="798BA15C" w14:textId="77777777" w:rsidR="00922FCF" w:rsidRPr="00224223" w:rsidRDefault="00922FCF" w:rsidP="00922FCF">
            <w:pPr>
              <w:pStyle w:val="Tablea"/>
            </w:pPr>
            <w:r w:rsidRPr="00224223">
              <w:t>(f) muscle cramps;</w:t>
            </w:r>
          </w:p>
          <w:p w14:paraId="7CBA3935" w14:textId="77777777" w:rsidR="00922FCF" w:rsidRPr="00224223" w:rsidRDefault="00922FCF" w:rsidP="00922FCF">
            <w:pPr>
              <w:pStyle w:val="Tablea"/>
            </w:pPr>
            <w:r w:rsidRPr="00224223">
              <w:t>(g) limb swelling;</w:t>
            </w:r>
          </w:p>
          <w:p w14:paraId="0F31B0F3" w14:textId="77777777" w:rsidR="00922FCF" w:rsidRPr="00224223" w:rsidRDefault="00922FCF" w:rsidP="00922FCF">
            <w:pPr>
              <w:pStyle w:val="Tablea"/>
            </w:pPr>
            <w:r w:rsidRPr="00224223">
              <w:t>(h) discolouration;</w:t>
            </w:r>
          </w:p>
          <w:p w14:paraId="005E1626" w14:textId="77777777" w:rsidR="00922FCF" w:rsidRPr="00224223" w:rsidRDefault="00922FCF" w:rsidP="00922FCF">
            <w:pPr>
              <w:pStyle w:val="Tablea"/>
            </w:pPr>
            <w:r w:rsidRPr="00224223">
              <w:t>(i) discomfort;</w:t>
            </w:r>
          </w:p>
          <w:p w14:paraId="3484684D" w14:textId="77777777" w:rsidR="00922FCF" w:rsidRPr="00224223" w:rsidRDefault="00922FCF" w:rsidP="008E36B2">
            <w:pPr>
              <w:pStyle w:val="Tablea"/>
            </w:pPr>
            <w:r w:rsidRPr="00224223">
              <w:t>(j) any other signs or symptoms attributable to venous dysfunction</w:t>
            </w:r>
          </w:p>
          <w:p w14:paraId="60251BAA" w14:textId="56A22A2A" w:rsidR="00922FCF" w:rsidRPr="00224223" w:rsidRDefault="00922FCF" w:rsidP="00922FCF">
            <w:pPr>
              <w:pStyle w:val="Tabletext"/>
            </w:pPr>
            <w:r w:rsidRPr="00224223">
              <w:t>(H) (Anaes.) (Assist.)</w:t>
            </w:r>
          </w:p>
        </w:tc>
        <w:tc>
          <w:tcPr>
            <w:tcW w:w="668" w:type="pct"/>
            <w:shd w:val="clear" w:color="auto" w:fill="auto"/>
          </w:tcPr>
          <w:p w14:paraId="0AA32705" w14:textId="26386D78" w:rsidR="00922FCF" w:rsidRPr="00224223" w:rsidRDefault="00922FCF" w:rsidP="00922FCF">
            <w:pPr>
              <w:pStyle w:val="Tabletext"/>
              <w:jc w:val="right"/>
            </w:pPr>
            <w:r w:rsidRPr="00224223">
              <w:lastRenderedPageBreak/>
              <w:t>1,241.80</w:t>
            </w:r>
          </w:p>
        </w:tc>
      </w:tr>
      <w:tr w:rsidR="00922FCF" w:rsidRPr="00224223" w:rsidDel="00922FCF" w14:paraId="09A38CBA" w14:textId="77777777" w:rsidTr="00D34DDD">
        <w:tc>
          <w:tcPr>
            <w:tcW w:w="674" w:type="pct"/>
            <w:shd w:val="clear" w:color="auto" w:fill="auto"/>
          </w:tcPr>
          <w:p w14:paraId="2FD2DFF5" w14:textId="3E2A6745" w:rsidR="00922FCF" w:rsidRPr="00224223" w:rsidRDefault="00922FCF" w:rsidP="00922FCF">
            <w:pPr>
              <w:pStyle w:val="Tabletext"/>
            </w:pPr>
            <w:r w:rsidRPr="00224223">
              <w:t>32520</w:t>
            </w:r>
          </w:p>
        </w:tc>
        <w:tc>
          <w:tcPr>
            <w:tcW w:w="3658" w:type="pct"/>
            <w:shd w:val="clear" w:color="auto" w:fill="auto"/>
          </w:tcPr>
          <w:p w14:paraId="7BC89ED3" w14:textId="77777777" w:rsidR="00922FCF" w:rsidRPr="00224223" w:rsidRDefault="00922FCF" w:rsidP="00922FCF">
            <w:pPr>
              <w:pStyle w:val="Tabletext"/>
            </w:pPr>
            <w:r w:rsidRPr="00224223">
              <w:t>Varicose veins, abolition of venous reflux by occlusion of a primary or recurrent great or small saphenous vein (and major tributaries of saphenous veins as necessary) in one leg of a patient, using a laser probe introduced by an endovenous catheter, if all of the following apply:</w:t>
            </w:r>
          </w:p>
          <w:p w14:paraId="5A81FFE8" w14:textId="77777777" w:rsidR="00922FCF" w:rsidRPr="00224223" w:rsidRDefault="00922FCF" w:rsidP="00922FCF">
            <w:pPr>
              <w:pStyle w:val="Tablea"/>
            </w:pPr>
            <w:r w:rsidRPr="00224223">
              <w:t>(a) it is documented by duplex ultrasound that the great or small saphenous vein (whichever is to be treated) of the patient demonstrates reflux of 0.5 seconds or longer;</w:t>
            </w:r>
          </w:p>
          <w:p w14:paraId="48435FD7" w14:textId="77777777" w:rsidR="00922FCF" w:rsidRPr="00224223" w:rsidRDefault="00922FCF" w:rsidP="00922FCF">
            <w:pPr>
              <w:pStyle w:val="Tablea"/>
            </w:pPr>
            <w:r w:rsidRPr="00224223">
              <w:t xml:space="preserve">(b) the </w:t>
            </w:r>
            <w:r w:rsidRPr="00224223">
              <w:rPr>
                <w:bCs/>
              </w:rPr>
              <w:t>patient has significant signs or symptoms (</w:t>
            </w:r>
            <w:r w:rsidRPr="00224223">
              <w:t xml:space="preserve">including one or more of the following signs or symptoms) attributable to </w:t>
            </w:r>
            <w:r w:rsidRPr="00224223">
              <w:rPr>
                <w:bCs/>
              </w:rPr>
              <w:t>venous reflux</w:t>
            </w:r>
            <w:r w:rsidRPr="00224223">
              <w:t>:</w:t>
            </w:r>
          </w:p>
          <w:p w14:paraId="5BC09EE9" w14:textId="77777777" w:rsidR="00922FCF" w:rsidRPr="00224223" w:rsidRDefault="00922FCF" w:rsidP="00922FCF">
            <w:pPr>
              <w:pStyle w:val="Tablei"/>
            </w:pPr>
            <w:r w:rsidRPr="00224223">
              <w:t>(i) ache;</w:t>
            </w:r>
          </w:p>
          <w:p w14:paraId="079D2864" w14:textId="77777777" w:rsidR="00922FCF" w:rsidRPr="00224223" w:rsidRDefault="00922FCF" w:rsidP="00922FCF">
            <w:pPr>
              <w:pStyle w:val="Tablei"/>
            </w:pPr>
            <w:r w:rsidRPr="00224223">
              <w:t>(ii) pain;</w:t>
            </w:r>
          </w:p>
          <w:p w14:paraId="33232C57" w14:textId="77777777" w:rsidR="00922FCF" w:rsidRPr="00224223" w:rsidRDefault="00922FCF" w:rsidP="00922FCF">
            <w:pPr>
              <w:pStyle w:val="Tablei"/>
            </w:pPr>
            <w:r w:rsidRPr="00224223">
              <w:t>(iii) tightness;</w:t>
            </w:r>
          </w:p>
          <w:p w14:paraId="6768DF4B" w14:textId="77777777" w:rsidR="00922FCF" w:rsidRPr="00224223" w:rsidRDefault="00922FCF" w:rsidP="00922FCF">
            <w:pPr>
              <w:pStyle w:val="Tablei"/>
            </w:pPr>
            <w:r w:rsidRPr="00224223">
              <w:t>(iv) skin irritation;</w:t>
            </w:r>
          </w:p>
          <w:p w14:paraId="3D4B2A58" w14:textId="77777777" w:rsidR="00922FCF" w:rsidRPr="00224223" w:rsidRDefault="00922FCF" w:rsidP="00922FCF">
            <w:pPr>
              <w:pStyle w:val="Tablei"/>
            </w:pPr>
            <w:r w:rsidRPr="00224223">
              <w:t>(v) heaviness;</w:t>
            </w:r>
          </w:p>
          <w:p w14:paraId="07A4539B" w14:textId="77777777" w:rsidR="00922FCF" w:rsidRPr="00224223" w:rsidRDefault="00922FCF" w:rsidP="00922FCF">
            <w:pPr>
              <w:pStyle w:val="Tablei"/>
            </w:pPr>
            <w:r w:rsidRPr="00224223">
              <w:t>(vi) muscle cramps;</w:t>
            </w:r>
          </w:p>
          <w:p w14:paraId="4628086C" w14:textId="77777777" w:rsidR="00922FCF" w:rsidRPr="00224223" w:rsidRDefault="00922FCF" w:rsidP="00922FCF">
            <w:pPr>
              <w:pStyle w:val="Tablei"/>
            </w:pPr>
            <w:r w:rsidRPr="00224223">
              <w:t>(vii) limb swelling;</w:t>
            </w:r>
          </w:p>
          <w:p w14:paraId="08D7EA09" w14:textId="77777777" w:rsidR="00922FCF" w:rsidRPr="00224223" w:rsidRDefault="00922FCF" w:rsidP="00922FCF">
            <w:pPr>
              <w:pStyle w:val="Tablei"/>
            </w:pPr>
            <w:r w:rsidRPr="00224223">
              <w:t>(viii) discolouration;</w:t>
            </w:r>
          </w:p>
          <w:p w14:paraId="5E3A03BB" w14:textId="77777777" w:rsidR="00922FCF" w:rsidRPr="00224223" w:rsidRDefault="00922FCF" w:rsidP="00922FCF">
            <w:pPr>
              <w:pStyle w:val="Tablei"/>
            </w:pPr>
            <w:r w:rsidRPr="00224223">
              <w:t>(ix) discomfort;</w:t>
            </w:r>
          </w:p>
          <w:p w14:paraId="72ADFA11" w14:textId="77777777" w:rsidR="00922FCF" w:rsidRPr="00224223" w:rsidRDefault="00922FCF" w:rsidP="00922FCF">
            <w:pPr>
              <w:pStyle w:val="Tablei"/>
            </w:pPr>
            <w:r w:rsidRPr="00224223">
              <w:t>(x) any other signs or symptoms attributable to venous dysfunction;</w:t>
            </w:r>
          </w:p>
          <w:p w14:paraId="175F55EA" w14:textId="77777777" w:rsidR="00922FCF" w:rsidRPr="00224223" w:rsidRDefault="00922FCF" w:rsidP="00922FCF">
            <w:pPr>
              <w:pStyle w:val="Tablea"/>
            </w:pPr>
            <w:r w:rsidRPr="00224223">
              <w:t>(c) the service does not include radiofrequency diathermy, radiofrequency ablation or cyanoacrylate adhesive;</w:t>
            </w:r>
          </w:p>
          <w:p w14:paraId="3F6FAFAD" w14:textId="77777777" w:rsidR="00922FCF" w:rsidRPr="00224223" w:rsidRDefault="00922FCF" w:rsidP="00922FCF">
            <w:pPr>
              <w:pStyle w:val="Tablea"/>
            </w:pPr>
            <w:r w:rsidRPr="00224223">
              <w:t>(d) the service is not associated with a service (on the same leg) to which any of the following items apply:</w:t>
            </w:r>
          </w:p>
          <w:p w14:paraId="3AB34622" w14:textId="77777777" w:rsidR="00922FCF" w:rsidRPr="00224223" w:rsidRDefault="00922FCF" w:rsidP="00922FCF">
            <w:pPr>
              <w:pStyle w:val="Tablei"/>
            </w:pPr>
            <w:r w:rsidRPr="00224223">
              <w:t>(i) 32500 to 32507;</w:t>
            </w:r>
          </w:p>
          <w:p w14:paraId="0A96485E" w14:textId="77777777" w:rsidR="00922FCF" w:rsidRPr="00224223" w:rsidRDefault="00922FCF" w:rsidP="00922FCF">
            <w:pPr>
              <w:pStyle w:val="Tablei"/>
            </w:pPr>
            <w:r w:rsidRPr="00224223">
              <w:t xml:space="preserve">(ii) </w:t>
            </w:r>
            <w:r w:rsidRPr="00224223">
              <w:rPr>
                <w:bCs/>
              </w:rPr>
              <w:t>35200;</w:t>
            </w:r>
          </w:p>
          <w:p w14:paraId="6CF122A4" w14:textId="77777777" w:rsidR="009629EF" w:rsidRPr="00224223" w:rsidRDefault="009629EF" w:rsidP="009629EF">
            <w:pPr>
              <w:pStyle w:val="Tablei"/>
            </w:pPr>
            <w:r w:rsidRPr="00224223">
              <w:t>(iii) 59970 to 60021;</w:t>
            </w:r>
          </w:p>
          <w:p w14:paraId="79CAEE27" w14:textId="77777777" w:rsidR="009629EF" w:rsidRPr="00224223" w:rsidRDefault="009629EF" w:rsidP="009629EF">
            <w:pPr>
              <w:pStyle w:val="Tablei"/>
            </w:pPr>
            <w:r w:rsidRPr="00224223">
              <w:t>(iv) 60036 to 60045;</w:t>
            </w:r>
          </w:p>
          <w:p w14:paraId="791F42AE" w14:textId="77777777" w:rsidR="009629EF" w:rsidRPr="00224223" w:rsidRDefault="009629EF" w:rsidP="009629EF">
            <w:pPr>
              <w:pStyle w:val="Tablei"/>
            </w:pPr>
            <w:r w:rsidRPr="00224223">
              <w:t>(v) 60060 to 60078;</w:t>
            </w:r>
          </w:p>
          <w:p w14:paraId="3F4DF86F" w14:textId="77777777" w:rsidR="009629EF" w:rsidRPr="00224223" w:rsidRDefault="009629EF" w:rsidP="009629EF">
            <w:pPr>
              <w:pStyle w:val="Tablei"/>
            </w:pPr>
            <w:r w:rsidRPr="00224223">
              <w:t>(vi) 60500 to 60509;</w:t>
            </w:r>
          </w:p>
          <w:p w14:paraId="2D409178" w14:textId="77777777" w:rsidR="009629EF" w:rsidRPr="00224223" w:rsidRDefault="009629EF" w:rsidP="009629EF">
            <w:pPr>
              <w:pStyle w:val="Tablei"/>
            </w:pPr>
            <w:r w:rsidRPr="00224223">
              <w:t>(vii) 61109</w:t>
            </w:r>
          </w:p>
          <w:p w14:paraId="40A1065D" w14:textId="77777777" w:rsidR="00922FCF" w:rsidRPr="00224223" w:rsidRDefault="00922FCF" w:rsidP="00922FCF">
            <w:pPr>
              <w:pStyle w:val="Tabletext"/>
            </w:pPr>
            <w:r w:rsidRPr="00224223">
              <w:t>The service includes all preparation and immediate clinical aftercare (including excision or injection of either tributaries or incompetent perforating veins, or both)</w:t>
            </w:r>
          </w:p>
          <w:p w14:paraId="47E68289" w14:textId="7C7DE21E" w:rsidR="00922FCF" w:rsidRPr="00224223" w:rsidRDefault="00922FCF" w:rsidP="00922FCF">
            <w:pPr>
              <w:pStyle w:val="Tabletext"/>
            </w:pPr>
            <w:r w:rsidRPr="00224223">
              <w:t>(Anaes.)</w:t>
            </w:r>
          </w:p>
        </w:tc>
        <w:tc>
          <w:tcPr>
            <w:tcW w:w="668" w:type="pct"/>
            <w:shd w:val="clear" w:color="auto" w:fill="auto"/>
          </w:tcPr>
          <w:p w14:paraId="712A9503" w14:textId="0458A2EC" w:rsidR="00922FCF" w:rsidRPr="00224223" w:rsidRDefault="00922FCF" w:rsidP="00922FCF">
            <w:pPr>
              <w:pStyle w:val="Tabletext"/>
              <w:jc w:val="right"/>
            </w:pPr>
            <w:r w:rsidRPr="00224223">
              <w:t>555.25</w:t>
            </w:r>
          </w:p>
        </w:tc>
      </w:tr>
      <w:tr w:rsidR="00922FCF" w:rsidRPr="00224223" w:rsidDel="00922FCF" w14:paraId="38B652D3" w14:textId="77777777" w:rsidTr="00D34DDD">
        <w:tc>
          <w:tcPr>
            <w:tcW w:w="674" w:type="pct"/>
            <w:shd w:val="clear" w:color="auto" w:fill="auto"/>
          </w:tcPr>
          <w:p w14:paraId="72CCE690" w14:textId="7B59BF6E" w:rsidR="00922FCF" w:rsidRPr="00224223" w:rsidRDefault="00922FCF" w:rsidP="00922FCF">
            <w:pPr>
              <w:pStyle w:val="Tabletext"/>
            </w:pPr>
            <w:r w:rsidRPr="00224223">
              <w:t>32522</w:t>
            </w:r>
          </w:p>
        </w:tc>
        <w:tc>
          <w:tcPr>
            <w:tcW w:w="3658" w:type="pct"/>
            <w:shd w:val="clear" w:color="auto" w:fill="auto"/>
          </w:tcPr>
          <w:p w14:paraId="3D11EB27" w14:textId="77777777" w:rsidR="00922FCF" w:rsidRPr="00224223" w:rsidRDefault="00922FCF" w:rsidP="00922FCF">
            <w:pPr>
              <w:pStyle w:val="Tabletext"/>
            </w:pPr>
            <w:r w:rsidRPr="00224223">
              <w:t xml:space="preserve">Varicose veins, abolition of venous reflux by occlusion of a primary or recurrent great and small saphenous vein (and major tributaries of </w:t>
            </w:r>
            <w:r w:rsidRPr="00224223">
              <w:lastRenderedPageBreak/>
              <w:t>saphenous veins as necessary) in one leg of a patient, using a laser probe introduced by an endovenous catheter, if all of the following apply:</w:t>
            </w:r>
          </w:p>
          <w:p w14:paraId="73770B4F" w14:textId="77777777" w:rsidR="00922FCF" w:rsidRPr="00224223" w:rsidRDefault="00922FCF" w:rsidP="00922FCF">
            <w:pPr>
              <w:pStyle w:val="Tablea"/>
            </w:pPr>
            <w:r w:rsidRPr="00224223">
              <w:t>(a) it is documented by duplex ultrasound that the great and small saphenous veins of the patient demonstrate reflux of 0.5 seconds or longer;</w:t>
            </w:r>
          </w:p>
          <w:p w14:paraId="38F9D53A" w14:textId="77777777" w:rsidR="00922FCF" w:rsidRPr="00224223" w:rsidRDefault="00922FCF" w:rsidP="00922FCF">
            <w:pPr>
              <w:pStyle w:val="Tablea"/>
            </w:pPr>
            <w:r w:rsidRPr="00224223">
              <w:t xml:space="preserve">(b) the </w:t>
            </w:r>
            <w:r w:rsidRPr="00224223">
              <w:rPr>
                <w:bCs/>
              </w:rPr>
              <w:t>patient has significant signs or symptoms (</w:t>
            </w:r>
            <w:r w:rsidRPr="00224223">
              <w:t xml:space="preserve">including one or more of the following signs or symptoms) attributable to </w:t>
            </w:r>
            <w:r w:rsidRPr="00224223">
              <w:rPr>
                <w:bCs/>
              </w:rPr>
              <w:t>venous reflux</w:t>
            </w:r>
            <w:r w:rsidRPr="00224223">
              <w:t>:</w:t>
            </w:r>
          </w:p>
          <w:p w14:paraId="6375F1E7" w14:textId="77777777" w:rsidR="00922FCF" w:rsidRPr="00224223" w:rsidRDefault="00922FCF" w:rsidP="00922FCF">
            <w:pPr>
              <w:pStyle w:val="Tablei"/>
            </w:pPr>
            <w:r w:rsidRPr="00224223">
              <w:t>(i) ache;</w:t>
            </w:r>
          </w:p>
          <w:p w14:paraId="3ECE10F8" w14:textId="77777777" w:rsidR="00922FCF" w:rsidRPr="00224223" w:rsidRDefault="00922FCF" w:rsidP="00922FCF">
            <w:pPr>
              <w:pStyle w:val="Tablei"/>
            </w:pPr>
            <w:r w:rsidRPr="00224223">
              <w:t>(ii) pain;</w:t>
            </w:r>
          </w:p>
          <w:p w14:paraId="026DE313" w14:textId="77777777" w:rsidR="00922FCF" w:rsidRPr="00224223" w:rsidRDefault="00922FCF" w:rsidP="00922FCF">
            <w:pPr>
              <w:pStyle w:val="Tablei"/>
            </w:pPr>
            <w:r w:rsidRPr="00224223">
              <w:t>(iii) tightness;</w:t>
            </w:r>
          </w:p>
          <w:p w14:paraId="4CACEF5F" w14:textId="77777777" w:rsidR="00922FCF" w:rsidRPr="00224223" w:rsidRDefault="00922FCF" w:rsidP="00922FCF">
            <w:pPr>
              <w:pStyle w:val="Tablei"/>
            </w:pPr>
            <w:r w:rsidRPr="00224223">
              <w:t>(iv) skin irritation;</w:t>
            </w:r>
          </w:p>
          <w:p w14:paraId="2167F472" w14:textId="77777777" w:rsidR="00922FCF" w:rsidRPr="00224223" w:rsidRDefault="00922FCF" w:rsidP="00922FCF">
            <w:pPr>
              <w:pStyle w:val="Tablei"/>
            </w:pPr>
            <w:r w:rsidRPr="00224223">
              <w:t>(v) heaviness;</w:t>
            </w:r>
          </w:p>
          <w:p w14:paraId="2C19773B" w14:textId="77777777" w:rsidR="00922FCF" w:rsidRPr="00224223" w:rsidRDefault="00922FCF" w:rsidP="00922FCF">
            <w:pPr>
              <w:pStyle w:val="Tablei"/>
            </w:pPr>
            <w:r w:rsidRPr="00224223">
              <w:t>(vi) muscle cramps;</w:t>
            </w:r>
          </w:p>
          <w:p w14:paraId="67FFE6A7" w14:textId="77777777" w:rsidR="00922FCF" w:rsidRPr="00224223" w:rsidRDefault="00922FCF" w:rsidP="00922FCF">
            <w:pPr>
              <w:pStyle w:val="Tablei"/>
            </w:pPr>
            <w:r w:rsidRPr="00224223">
              <w:t>(vii) limb swelling;</w:t>
            </w:r>
          </w:p>
          <w:p w14:paraId="5F4074CD" w14:textId="77777777" w:rsidR="00922FCF" w:rsidRPr="00224223" w:rsidRDefault="00922FCF" w:rsidP="00922FCF">
            <w:pPr>
              <w:pStyle w:val="Tablei"/>
            </w:pPr>
            <w:r w:rsidRPr="00224223">
              <w:t>(viii) discolouration;</w:t>
            </w:r>
          </w:p>
          <w:p w14:paraId="46CDB809" w14:textId="77777777" w:rsidR="00922FCF" w:rsidRPr="00224223" w:rsidRDefault="00922FCF" w:rsidP="00922FCF">
            <w:pPr>
              <w:pStyle w:val="Tablei"/>
            </w:pPr>
            <w:r w:rsidRPr="00224223">
              <w:t>(ix) discomfort;</w:t>
            </w:r>
          </w:p>
          <w:p w14:paraId="5D1A09C2" w14:textId="77777777" w:rsidR="00922FCF" w:rsidRPr="00224223" w:rsidRDefault="00922FCF" w:rsidP="00922FCF">
            <w:pPr>
              <w:pStyle w:val="Tablei"/>
            </w:pPr>
            <w:r w:rsidRPr="00224223">
              <w:t>(x) any other signs or symptoms attributable to venous dysfunction;</w:t>
            </w:r>
          </w:p>
          <w:p w14:paraId="4AF5452C" w14:textId="77777777" w:rsidR="00922FCF" w:rsidRPr="00224223" w:rsidRDefault="00922FCF" w:rsidP="00922FCF">
            <w:pPr>
              <w:pStyle w:val="Tablea"/>
            </w:pPr>
            <w:r w:rsidRPr="00224223">
              <w:t>(c) the service does not include radiofrequency diathermy, radiofrequency ablation or cyanoacrylate adhesive;</w:t>
            </w:r>
          </w:p>
          <w:p w14:paraId="3E6B7FD4" w14:textId="77777777" w:rsidR="00922FCF" w:rsidRPr="00224223" w:rsidRDefault="00922FCF" w:rsidP="00922FCF">
            <w:pPr>
              <w:pStyle w:val="Tablea"/>
            </w:pPr>
            <w:r w:rsidRPr="00224223">
              <w:t>(d) the service is not associated with a service (on the same leg) to which any of the following items apply:</w:t>
            </w:r>
          </w:p>
          <w:p w14:paraId="3D13AF7F" w14:textId="77777777" w:rsidR="00922FCF" w:rsidRPr="00224223" w:rsidRDefault="00922FCF" w:rsidP="00922FCF">
            <w:pPr>
              <w:pStyle w:val="Tablei"/>
            </w:pPr>
            <w:r w:rsidRPr="00224223">
              <w:t>(i) 32500 to 32507;</w:t>
            </w:r>
          </w:p>
          <w:p w14:paraId="37407FEB" w14:textId="77777777" w:rsidR="00922FCF" w:rsidRPr="00224223" w:rsidRDefault="00922FCF" w:rsidP="00922FCF">
            <w:pPr>
              <w:pStyle w:val="Tablei"/>
            </w:pPr>
            <w:r w:rsidRPr="00224223">
              <w:t xml:space="preserve">(ii) </w:t>
            </w:r>
            <w:r w:rsidRPr="00224223">
              <w:rPr>
                <w:bCs/>
              </w:rPr>
              <w:t>35200;</w:t>
            </w:r>
          </w:p>
          <w:p w14:paraId="00F26FD7" w14:textId="77777777" w:rsidR="006B1B22" w:rsidRPr="00224223" w:rsidRDefault="006B1B22" w:rsidP="006B1B22">
            <w:pPr>
              <w:pStyle w:val="Tablei"/>
            </w:pPr>
            <w:r w:rsidRPr="00224223">
              <w:t>(iii) 59970 to 60021;</w:t>
            </w:r>
          </w:p>
          <w:p w14:paraId="6FB92926" w14:textId="77777777" w:rsidR="006B1B22" w:rsidRPr="00224223" w:rsidRDefault="006B1B22" w:rsidP="006B1B22">
            <w:pPr>
              <w:pStyle w:val="Tablei"/>
            </w:pPr>
            <w:r w:rsidRPr="00224223">
              <w:t>(iv) 60036 to 60045;</w:t>
            </w:r>
          </w:p>
          <w:p w14:paraId="2D6C90CA" w14:textId="77777777" w:rsidR="006B1B22" w:rsidRPr="00224223" w:rsidRDefault="006B1B22" w:rsidP="006B1B22">
            <w:pPr>
              <w:pStyle w:val="Tablei"/>
            </w:pPr>
            <w:r w:rsidRPr="00224223">
              <w:t>(v) 60060 to 60078;</w:t>
            </w:r>
          </w:p>
          <w:p w14:paraId="38FB6FAC" w14:textId="77777777" w:rsidR="006B1B22" w:rsidRPr="00224223" w:rsidRDefault="006B1B22" w:rsidP="006B1B22">
            <w:pPr>
              <w:pStyle w:val="Tablei"/>
            </w:pPr>
            <w:r w:rsidRPr="00224223">
              <w:t>(vi) 60500 to 60509;</w:t>
            </w:r>
          </w:p>
          <w:p w14:paraId="20F7EE9B" w14:textId="77777777" w:rsidR="006B1B22" w:rsidRPr="00224223" w:rsidRDefault="006B1B22" w:rsidP="006B1B22">
            <w:pPr>
              <w:pStyle w:val="Tablei"/>
            </w:pPr>
            <w:r w:rsidRPr="00224223">
              <w:t>(vii) 61109</w:t>
            </w:r>
          </w:p>
          <w:p w14:paraId="7EFF38AB" w14:textId="77777777" w:rsidR="00922FCF" w:rsidRPr="00224223" w:rsidRDefault="00922FCF" w:rsidP="00922FCF">
            <w:pPr>
              <w:pStyle w:val="Tabletext"/>
            </w:pPr>
            <w:r w:rsidRPr="00224223">
              <w:t>The service includes all preparation and immediate clinical aftercare (including excision or injection of either tributaries or incompetent perforating veins, or both)</w:t>
            </w:r>
          </w:p>
          <w:p w14:paraId="39B62237" w14:textId="202E00CB" w:rsidR="00922FCF" w:rsidRPr="00224223" w:rsidRDefault="00922FCF" w:rsidP="00922FCF">
            <w:pPr>
              <w:pStyle w:val="Tabletext"/>
            </w:pPr>
            <w:r w:rsidRPr="00224223">
              <w:t>(Anaes.)</w:t>
            </w:r>
          </w:p>
        </w:tc>
        <w:tc>
          <w:tcPr>
            <w:tcW w:w="668" w:type="pct"/>
            <w:shd w:val="clear" w:color="auto" w:fill="auto"/>
          </w:tcPr>
          <w:p w14:paraId="1B4B7438" w14:textId="1FE12B36" w:rsidR="00922FCF" w:rsidRPr="00224223" w:rsidRDefault="00922FCF" w:rsidP="00922FCF">
            <w:pPr>
              <w:pStyle w:val="Tabletext"/>
              <w:jc w:val="right"/>
            </w:pPr>
            <w:r w:rsidRPr="00224223">
              <w:lastRenderedPageBreak/>
              <w:t>825.45</w:t>
            </w:r>
          </w:p>
        </w:tc>
      </w:tr>
      <w:tr w:rsidR="00922FCF" w:rsidRPr="00224223" w:rsidDel="00922FCF" w14:paraId="2E4F2C62" w14:textId="77777777" w:rsidTr="00D34DDD">
        <w:tc>
          <w:tcPr>
            <w:tcW w:w="674" w:type="pct"/>
            <w:shd w:val="clear" w:color="auto" w:fill="auto"/>
          </w:tcPr>
          <w:p w14:paraId="444FE419" w14:textId="395CD393" w:rsidR="00922FCF" w:rsidRPr="00224223" w:rsidRDefault="00922FCF" w:rsidP="00922FCF">
            <w:pPr>
              <w:pStyle w:val="Tabletext"/>
            </w:pPr>
            <w:r w:rsidRPr="00224223">
              <w:t>32523</w:t>
            </w:r>
          </w:p>
        </w:tc>
        <w:tc>
          <w:tcPr>
            <w:tcW w:w="3658" w:type="pct"/>
            <w:shd w:val="clear" w:color="auto" w:fill="auto"/>
          </w:tcPr>
          <w:p w14:paraId="392D7164" w14:textId="77777777" w:rsidR="00922FCF" w:rsidRPr="00224223" w:rsidRDefault="00922FCF" w:rsidP="00922FCF">
            <w:pPr>
              <w:pStyle w:val="Tabletext"/>
            </w:pPr>
            <w:r w:rsidRPr="00224223">
              <w:t>Varicose veins, abolition of venous reflux by occlusion of a primary or recurrent great or small saphenous vein (and major tributaries of saphenous veins as necessary) in one leg of a patient, using a radiofrequency catheter introduced by an endovenous catheter, if all of the following apply:</w:t>
            </w:r>
          </w:p>
          <w:p w14:paraId="1F63CBA4" w14:textId="77777777" w:rsidR="00922FCF" w:rsidRPr="00224223" w:rsidRDefault="00922FCF" w:rsidP="00922FCF">
            <w:pPr>
              <w:pStyle w:val="Tablea"/>
            </w:pPr>
            <w:r w:rsidRPr="00224223">
              <w:t>(a) it is documented by duplex ultrasound that the great or small saphenous vein (whichever is to be treated) demonstrates reflux of 0.5 seconds or longer;</w:t>
            </w:r>
          </w:p>
          <w:p w14:paraId="528822E7" w14:textId="77777777" w:rsidR="00922FCF" w:rsidRPr="00224223" w:rsidRDefault="00922FCF" w:rsidP="00922FCF">
            <w:pPr>
              <w:pStyle w:val="Tablea"/>
            </w:pPr>
            <w:r w:rsidRPr="00224223">
              <w:t xml:space="preserve">(b) the </w:t>
            </w:r>
            <w:r w:rsidRPr="00224223">
              <w:rPr>
                <w:bCs/>
              </w:rPr>
              <w:t>patient has significant signs or symptoms (</w:t>
            </w:r>
            <w:r w:rsidRPr="00224223">
              <w:t xml:space="preserve">including one or more of the following signs or symptoms) attributable to </w:t>
            </w:r>
            <w:r w:rsidRPr="00224223">
              <w:rPr>
                <w:bCs/>
              </w:rPr>
              <w:t>venous reflux</w:t>
            </w:r>
            <w:r w:rsidRPr="00224223">
              <w:t>:</w:t>
            </w:r>
          </w:p>
          <w:p w14:paraId="4BAFC6F8" w14:textId="77777777" w:rsidR="00922FCF" w:rsidRPr="00224223" w:rsidRDefault="00922FCF" w:rsidP="00922FCF">
            <w:pPr>
              <w:pStyle w:val="Tablei"/>
            </w:pPr>
            <w:r w:rsidRPr="00224223">
              <w:t>(i) ache;</w:t>
            </w:r>
          </w:p>
          <w:p w14:paraId="3170E3C6" w14:textId="77777777" w:rsidR="00922FCF" w:rsidRPr="00224223" w:rsidRDefault="00922FCF" w:rsidP="00922FCF">
            <w:pPr>
              <w:pStyle w:val="Tablei"/>
            </w:pPr>
            <w:r w:rsidRPr="00224223">
              <w:t>(ii) pain;</w:t>
            </w:r>
          </w:p>
          <w:p w14:paraId="52DEE7F0" w14:textId="77777777" w:rsidR="00922FCF" w:rsidRPr="00224223" w:rsidRDefault="00922FCF" w:rsidP="00922FCF">
            <w:pPr>
              <w:pStyle w:val="Tablei"/>
            </w:pPr>
            <w:r w:rsidRPr="00224223">
              <w:t>(iii) tightness;</w:t>
            </w:r>
          </w:p>
          <w:p w14:paraId="4C74C731" w14:textId="77777777" w:rsidR="00922FCF" w:rsidRPr="00224223" w:rsidRDefault="00922FCF" w:rsidP="00922FCF">
            <w:pPr>
              <w:pStyle w:val="Tablei"/>
            </w:pPr>
            <w:r w:rsidRPr="00224223">
              <w:t>(iv) skin irritation;</w:t>
            </w:r>
          </w:p>
          <w:p w14:paraId="370A76F2" w14:textId="77777777" w:rsidR="00922FCF" w:rsidRPr="00224223" w:rsidRDefault="00922FCF" w:rsidP="00922FCF">
            <w:pPr>
              <w:pStyle w:val="Tablei"/>
            </w:pPr>
            <w:r w:rsidRPr="00224223">
              <w:lastRenderedPageBreak/>
              <w:t>(v) heaviness;</w:t>
            </w:r>
          </w:p>
          <w:p w14:paraId="2781FB15" w14:textId="77777777" w:rsidR="00922FCF" w:rsidRPr="00224223" w:rsidRDefault="00922FCF" w:rsidP="00922FCF">
            <w:pPr>
              <w:pStyle w:val="Tablei"/>
            </w:pPr>
            <w:r w:rsidRPr="00224223">
              <w:t>(vi) muscle cramps;</w:t>
            </w:r>
          </w:p>
          <w:p w14:paraId="408A0DF3" w14:textId="77777777" w:rsidR="00922FCF" w:rsidRPr="00224223" w:rsidRDefault="00922FCF" w:rsidP="00922FCF">
            <w:pPr>
              <w:pStyle w:val="Tablei"/>
            </w:pPr>
            <w:r w:rsidRPr="00224223">
              <w:t>(vii) limb swelling;</w:t>
            </w:r>
          </w:p>
          <w:p w14:paraId="0B45FB66" w14:textId="77777777" w:rsidR="00922FCF" w:rsidRPr="00224223" w:rsidRDefault="00922FCF" w:rsidP="00922FCF">
            <w:pPr>
              <w:pStyle w:val="Tablei"/>
            </w:pPr>
            <w:r w:rsidRPr="00224223">
              <w:t>(viii) discolouration;</w:t>
            </w:r>
          </w:p>
          <w:p w14:paraId="16CA1C8C" w14:textId="77777777" w:rsidR="00922FCF" w:rsidRPr="00224223" w:rsidRDefault="00922FCF" w:rsidP="00922FCF">
            <w:pPr>
              <w:pStyle w:val="Tablei"/>
            </w:pPr>
            <w:r w:rsidRPr="00224223">
              <w:t>(ix) discomfort;</w:t>
            </w:r>
          </w:p>
          <w:p w14:paraId="62B5EBF1" w14:textId="77777777" w:rsidR="00922FCF" w:rsidRPr="00224223" w:rsidRDefault="00922FCF" w:rsidP="00922FCF">
            <w:pPr>
              <w:pStyle w:val="Tablei"/>
            </w:pPr>
            <w:r w:rsidRPr="00224223">
              <w:t>(x) any other signs or symptoms attributable to venous dysfunction;</w:t>
            </w:r>
          </w:p>
          <w:p w14:paraId="78296885" w14:textId="77777777" w:rsidR="00922FCF" w:rsidRPr="00224223" w:rsidRDefault="00922FCF" w:rsidP="00922FCF">
            <w:pPr>
              <w:pStyle w:val="Tablea"/>
            </w:pPr>
            <w:r w:rsidRPr="00224223">
              <w:t>(c) the service does not include endovenous laser therapy or cyanoacrylate adhesive;</w:t>
            </w:r>
          </w:p>
          <w:p w14:paraId="679BACB3" w14:textId="77777777" w:rsidR="00922FCF" w:rsidRPr="00224223" w:rsidRDefault="00922FCF" w:rsidP="00922FCF">
            <w:pPr>
              <w:pStyle w:val="Tablea"/>
            </w:pPr>
            <w:r w:rsidRPr="00224223">
              <w:t>(d) the service is not associated with a service (on the same leg) to which any of the following items apply:</w:t>
            </w:r>
          </w:p>
          <w:p w14:paraId="5A3D4EEE" w14:textId="77777777" w:rsidR="00922FCF" w:rsidRPr="00224223" w:rsidRDefault="00922FCF" w:rsidP="00922FCF">
            <w:pPr>
              <w:pStyle w:val="Tablei"/>
            </w:pPr>
            <w:r w:rsidRPr="00224223">
              <w:t>(i) 32500 to 32507;</w:t>
            </w:r>
          </w:p>
          <w:p w14:paraId="7D09DC9F" w14:textId="77777777" w:rsidR="00922FCF" w:rsidRPr="00224223" w:rsidRDefault="00922FCF" w:rsidP="00922FCF">
            <w:pPr>
              <w:pStyle w:val="Tablei"/>
            </w:pPr>
            <w:r w:rsidRPr="00224223">
              <w:t xml:space="preserve">(ii) </w:t>
            </w:r>
            <w:r w:rsidRPr="00224223">
              <w:rPr>
                <w:bCs/>
              </w:rPr>
              <w:t>35200;</w:t>
            </w:r>
          </w:p>
          <w:p w14:paraId="1A2DB463" w14:textId="77777777" w:rsidR="00FE430C" w:rsidRPr="00224223" w:rsidRDefault="00FE430C" w:rsidP="00FE430C">
            <w:pPr>
              <w:pStyle w:val="Tablei"/>
            </w:pPr>
            <w:r w:rsidRPr="00224223">
              <w:t>(iii) 59970 to 60021;</w:t>
            </w:r>
          </w:p>
          <w:p w14:paraId="666E0737" w14:textId="77777777" w:rsidR="00FE430C" w:rsidRPr="00224223" w:rsidRDefault="00FE430C" w:rsidP="00FE430C">
            <w:pPr>
              <w:pStyle w:val="Tablei"/>
            </w:pPr>
            <w:r w:rsidRPr="00224223">
              <w:t>(iv) 60036 to 60045;</w:t>
            </w:r>
          </w:p>
          <w:p w14:paraId="2617AD3D" w14:textId="77777777" w:rsidR="00FE430C" w:rsidRPr="00224223" w:rsidRDefault="00FE430C" w:rsidP="00FE430C">
            <w:pPr>
              <w:pStyle w:val="Tablei"/>
            </w:pPr>
            <w:r w:rsidRPr="00224223">
              <w:t>(v) 60060 to 60078;</w:t>
            </w:r>
          </w:p>
          <w:p w14:paraId="755DB1FB" w14:textId="77777777" w:rsidR="00FE430C" w:rsidRPr="00224223" w:rsidRDefault="00FE430C" w:rsidP="00FE430C">
            <w:pPr>
              <w:pStyle w:val="Tablei"/>
            </w:pPr>
            <w:r w:rsidRPr="00224223">
              <w:t>(vi) 60500 to 60509;</w:t>
            </w:r>
          </w:p>
          <w:p w14:paraId="2681EC90" w14:textId="77777777" w:rsidR="00FE430C" w:rsidRPr="00224223" w:rsidRDefault="00FE430C" w:rsidP="00FE430C">
            <w:pPr>
              <w:pStyle w:val="Tablei"/>
            </w:pPr>
            <w:r w:rsidRPr="00224223">
              <w:t>(vii) 61109</w:t>
            </w:r>
          </w:p>
          <w:p w14:paraId="1017E0C4" w14:textId="77777777" w:rsidR="00922FCF" w:rsidRPr="00224223" w:rsidRDefault="00922FCF" w:rsidP="00922FCF">
            <w:pPr>
              <w:pStyle w:val="Tabletext"/>
            </w:pPr>
            <w:r w:rsidRPr="00224223">
              <w:t>The service includes all preparation and immediate clinical aftercare (including excision or injection of either tributaries or incompetent perforating veins, or both)</w:t>
            </w:r>
          </w:p>
          <w:p w14:paraId="47EE7A7C" w14:textId="7F166E7B" w:rsidR="00922FCF" w:rsidRPr="00224223" w:rsidRDefault="00922FCF" w:rsidP="00922FCF">
            <w:pPr>
              <w:pStyle w:val="Tabletext"/>
            </w:pPr>
            <w:r w:rsidRPr="00224223">
              <w:t>(Anaes.)</w:t>
            </w:r>
          </w:p>
        </w:tc>
        <w:tc>
          <w:tcPr>
            <w:tcW w:w="668" w:type="pct"/>
            <w:shd w:val="clear" w:color="auto" w:fill="auto"/>
          </w:tcPr>
          <w:p w14:paraId="22DDB400" w14:textId="1A995621" w:rsidR="00922FCF" w:rsidRPr="00224223" w:rsidRDefault="00922FCF" w:rsidP="00922FCF">
            <w:pPr>
              <w:pStyle w:val="Tabletext"/>
              <w:jc w:val="right"/>
            </w:pPr>
            <w:r w:rsidRPr="00224223">
              <w:lastRenderedPageBreak/>
              <w:t>555.25</w:t>
            </w:r>
          </w:p>
        </w:tc>
      </w:tr>
      <w:tr w:rsidR="008A729A" w:rsidRPr="00224223" w:rsidDel="00922FCF" w14:paraId="2DE10700" w14:textId="77777777" w:rsidTr="00D34DDD">
        <w:tc>
          <w:tcPr>
            <w:tcW w:w="674" w:type="pct"/>
            <w:shd w:val="clear" w:color="auto" w:fill="auto"/>
          </w:tcPr>
          <w:p w14:paraId="7B197458" w14:textId="6785A322" w:rsidR="008A729A" w:rsidRPr="00224223" w:rsidRDefault="008A729A" w:rsidP="008A729A">
            <w:pPr>
              <w:pStyle w:val="Tabletext"/>
            </w:pPr>
            <w:r w:rsidRPr="00224223">
              <w:t>32526</w:t>
            </w:r>
          </w:p>
        </w:tc>
        <w:tc>
          <w:tcPr>
            <w:tcW w:w="3658" w:type="pct"/>
            <w:shd w:val="clear" w:color="auto" w:fill="auto"/>
          </w:tcPr>
          <w:p w14:paraId="0CD043DE" w14:textId="77777777" w:rsidR="008A729A" w:rsidRPr="00224223" w:rsidRDefault="008A729A" w:rsidP="008A729A">
            <w:pPr>
              <w:pStyle w:val="Tabletext"/>
            </w:pPr>
            <w:r w:rsidRPr="00224223">
              <w:t>Varicose veins, abolition of venous reflux by occlusion of a primary or recurrent great and small saphenous vein (and major tributaries of saphenous veins as necessary) in one leg of a patient, using a radiofrequency catheter introduced by an endovenous catheter, if all of the following apply:</w:t>
            </w:r>
          </w:p>
          <w:p w14:paraId="2CC8606F" w14:textId="77777777" w:rsidR="008A729A" w:rsidRPr="00224223" w:rsidRDefault="008A729A" w:rsidP="008A729A">
            <w:pPr>
              <w:pStyle w:val="Tablea"/>
            </w:pPr>
            <w:r w:rsidRPr="00224223">
              <w:t>(a) it is documented by duplex ultrasound that the great and small saphenous veins demonstrate reflux of 0.5 seconds or longer;</w:t>
            </w:r>
          </w:p>
          <w:p w14:paraId="1E28526D" w14:textId="77777777" w:rsidR="008A729A" w:rsidRPr="00224223" w:rsidRDefault="008A729A" w:rsidP="008A729A">
            <w:pPr>
              <w:pStyle w:val="Tablea"/>
            </w:pPr>
            <w:r w:rsidRPr="00224223">
              <w:t xml:space="preserve">(b) the </w:t>
            </w:r>
            <w:r w:rsidRPr="00224223">
              <w:rPr>
                <w:bCs/>
              </w:rPr>
              <w:t>patient has significant signs or symptoms (</w:t>
            </w:r>
            <w:r w:rsidRPr="00224223">
              <w:t xml:space="preserve">including one or more of the following signs or symptoms) attributable to </w:t>
            </w:r>
            <w:r w:rsidRPr="00224223">
              <w:rPr>
                <w:bCs/>
              </w:rPr>
              <w:t>venous reflux</w:t>
            </w:r>
            <w:r w:rsidRPr="00224223">
              <w:t>:</w:t>
            </w:r>
          </w:p>
          <w:p w14:paraId="0BEED9BF" w14:textId="77777777" w:rsidR="008A729A" w:rsidRPr="00224223" w:rsidRDefault="008A729A" w:rsidP="008A729A">
            <w:pPr>
              <w:pStyle w:val="Tablei"/>
            </w:pPr>
            <w:r w:rsidRPr="00224223">
              <w:t>(i) ache;</w:t>
            </w:r>
          </w:p>
          <w:p w14:paraId="65242610" w14:textId="77777777" w:rsidR="008A729A" w:rsidRPr="00224223" w:rsidRDefault="008A729A" w:rsidP="008A729A">
            <w:pPr>
              <w:pStyle w:val="Tablei"/>
            </w:pPr>
            <w:r w:rsidRPr="00224223">
              <w:t>(ii) pain;</w:t>
            </w:r>
          </w:p>
          <w:p w14:paraId="36D51E10" w14:textId="77777777" w:rsidR="008A729A" w:rsidRPr="00224223" w:rsidRDefault="008A729A" w:rsidP="008A729A">
            <w:pPr>
              <w:pStyle w:val="Tablei"/>
            </w:pPr>
            <w:r w:rsidRPr="00224223">
              <w:t>(iii) tightness;</w:t>
            </w:r>
          </w:p>
          <w:p w14:paraId="28EF1505" w14:textId="77777777" w:rsidR="008A729A" w:rsidRPr="00224223" w:rsidRDefault="008A729A" w:rsidP="008A729A">
            <w:pPr>
              <w:pStyle w:val="Tablei"/>
            </w:pPr>
            <w:r w:rsidRPr="00224223">
              <w:t>(iv) skin irritation;</w:t>
            </w:r>
          </w:p>
          <w:p w14:paraId="7706260C" w14:textId="77777777" w:rsidR="008A729A" w:rsidRPr="00224223" w:rsidRDefault="008A729A" w:rsidP="008A729A">
            <w:pPr>
              <w:pStyle w:val="Tablei"/>
            </w:pPr>
            <w:r w:rsidRPr="00224223">
              <w:t>(v) heaviness;</w:t>
            </w:r>
          </w:p>
          <w:p w14:paraId="41EE9445" w14:textId="77777777" w:rsidR="008A729A" w:rsidRPr="00224223" w:rsidRDefault="008A729A" w:rsidP="008A729A">
            <w:pPr>
              <w:pStyle w:val="Tablei"/>
            </w:pPr>
            <w:r w:rsidRPr="00224223">
              <w:t>(vi) muscle cramps;</w:t>
            </w:r>
          </w:p>
          <w:p w14:paraId="78BAE2EB" w14:textId="77777777" w:rsidR="008A729A" w:rsidRPr="00224223" w:rsidRDefault="008A729A" w:rsidP="008A729A">
            <w:pPr>
              <w:pStyle w:val="Tablei"/>
            </w:pPr>
            <w:r w:rsidRPr="00224223">
              <w:t>(vii) limb swelling;</w:t>
            </w:r>
          </w:p>
          <w:p w14:paraId="34A058FE" w14:textId="77777777" w:rsidR="008A729A" w:rsidRPr="00224223" w:rsidRDefault="008A729A" w:rsidP="008A729A">
            <w:pPr>
              <w:pStyle w:val="Tablei"/>
            </w:pPr>
            <w:r w:rsidRPr="00224223">
              <w:t>(viii) discolouration;</w:t>
            </w:r>
          </w:p>
          <w:p w14:paraId="0682D96D" w14:textId="77777777" w:rsidR="008A729A" w:rsidRPr="00224223" w:rsidRDefault="008A729A" w:rsidP="008A729A">
            <w:pPr>
              <w:pStyle w:val="Tablei"/>
            </w:pPr>
            <w:r w:rsidRPr="00224223">
              <w:t>(ix) discomfort;</w:t>
            </w:r>
          </w:p>
          <w:p w14:paraId="64DBD335" w14:textId="77777777" w:rsidR="008A729A" w:rsidRPr="00224223" w:rsidRDefault="008A729A" w:rsidP="008A729A">
            <w:pPr>
              <w:pStyle w:val="Tablei"/>
            </w:pPr>
            <w:r w:rsidRPr="00224223">
              <w:t>(x) any other signs or symptoms attributable to venous dysfunction;</w:t>
            </w:r>
          </w:p>
          <w:p w14:paraId="60428353" w14:textId="77777777" w:rsidR="008A729A" w:rsidRPr="00224223" w:rsidRDefault="008A729A" w:rsidP="008A729A">
            <w:pPr>
              <w:pStyle w:val="Tablea"/>
            </w:pPr>
            <w:r w:rsidRPr="00224223">
              <w:t>(c) the service does not include endovenous laser therapy or cyanoacrylate adhesive;</w:t>
            </w:r>
          </w:p>
          <w:p w14:paraId="72B4F6A5" w14:textId="77777777" w:rsidR="008A729A" w:rsidRPr="00224223" w:rsidRDefault="008A729A" w:rsidP="008A729A">
            <w:pPr>
              <w:pStyle w:val="Tablea"/>
            </w:pPr>
            <w:r w:rsidRPr="00224223">
              <w:t>(d) the service is not associated with a service (on the same leg) to which any of the following items apply:</w:t>
            </w:r>
          </w:p>
          <w:p w14:paraId="2366FC92" w14:textId="77777777" w:rsidR="008A729A" w:rsidRPr="00224223" w:rsidRDefault="008A729A" w:rsidP="008A729A">
            <w:pPr>
              <w:pStyle w:val="Tablei"/>
            </w:pPr>
            <w:r w:rsidRPr="00224223">
              <w:t>(i) 32500 to 32507;</w:t>
            </w:r>
          </w:p>
          <w:p w14:paraId="40F444C8" w14:textId="77777777" w:rsidR="008A729A" w:rsidRPr="00224223" w:rsidRDefault="008A729A" w:rsidP="008A729A">
            <w:pPr>
              <w:pStyle w:val="Tablei"/>
            </w:pPr>
            <w:r w:rsidRPr="00224223">
              <w:t xml:space="preserve">(ii) </w:t>
            </w:r>
            <w:r w:rsidRPr="00224223">
              <w:rPr>
                <w:bCs/>
              </w:rPr>
              <w:t>35200;</w:t>
            </w:r>
          </w:p>
          <w:p w14:paraId="4577B05D" w14:textId="77777777" w:rsidR="00237A80" w:rsidRPr="00224223" w:rsidRDefault="00237A80" w:rsidP="00237A80">
            <w:pPr>
              <w:pStyle w:val="Tablei"/>
            </w:pPr>
            <w:r w:rsidRPr="00224223">
              <w:lastRenderedPageBreak/>
              <w:t>(iii) 59970 to 60021;</w:t>
            </w:r>
          </w:p>
          <w:p w14:paraId="1BB5C76A" w14:textId="77777777" w:rsidR="00237A80" w:rsidRPr="00224223" w:rsidRDefault="00237A80" w:rsidP="00237A80">
            <w:pPr>
              <w:pStyle w:val="Tablei"/>
            </w:pPr>
            <w:r w:rsidRPr="00224223">
              <w:t>(iv) 60036 to 60045;</w:t>
            </w:r>
          </w:p>
          <w:p w14:paraId="27AFE901" w14:textId="77777777" w:rsidR="00237A80" w:rsidRPr="00224223" w:rsidRDefault="00237A80" w:rsidP="00237A80">
            <w:pPr>
              <w:pStyle w:val="Tablei"/>
            </w:pPr>
            <w:r w:rsidRPr="00224223">
              <w:t>(v) 60060 to 60078;</w:t>
            </w:r>
          </w:p>
          <w:p w14:paraId="228A8762" w14:textId="77777777" w:rsidR="00237A80" w:rsidRPr="00224223" w:rsidRDefault="00237A80" w:rsidP="00237A80">
            <w:pPr>
              <w:pStyle w:val="Tablei"/>
            </w:pPr>
            <w:r w:rsidRPr="00224223">
              <w:t>(vi) 60500 to 60509;</w:t>
            </w:r>
          </w:p>
          <w:p w14:paraId="37788109" w14:textId="77777777" w:rsidR="00237A80" w:rsidRPr="00224223" w:rsidRDefault="00237A80" w:rsidP="00237A80">
            <w:pPr>
              <w:pStyle w:val="Tablei"/>
            </w:pPr>
            <w:r w:rsidRPr="00224223">
              <w:t>(vii) 61109</w:t>
            </w:r>
          </w:p>
          <w:p w14:paraId="1B5204EE" w14:textId="77777777" w:rsidR="008A729A" w:rsidRPr="00224223" w:rsidRDefault="008A729A" w:rsidP="008A729A">
            <w:pPr>
              <w:pStyle w:val="Tabletext"/>
            </w:pPr>
            <w:r w:rsidRPr="00224223">
              <w:t>The service includes all preparation and immediate clinical aftercare (including excision or injection of either tributaries or incompetent perforating veins, or both)</w:t>
            </w:r>
          </w:p>
          <w:p w14:paraId="1A91505A" w14:textId="3493E7D1" w:rsidR="008A729A" w:rsidRPr="00224223" w:rsidRDefault="008A729A" w:rsidP="008A729A">
            <w:pPr>
              <w:pStyle w:val="Tabletext"/>
            </w:pPr>
            <w:r w:rsidRPr="00224223">
              <w:t>(Anaes.)</w:t>
            </w:r>
          </w:p>
        </w:tc>
        <w:tc>
          <w:tcPr>
            <w:tcW w:w="668" w:type="pct"/>
            <w:shd w:val="clear" w:color="auto" w:fill="auto"/>
          </w:tcPr>
          <w:p w14:paraId="53C45440" w14:textId="29311019" w:rsidR="008A729A" w:rsidRPr="00224223" w:rsidRDefault="008A729A" w:rsidP="008A729A">
            <w:pPr>
              <w:pStyle w:val="Tabletext"/>
              <w:jc w:val="right"/>
            </w:pPr>
            <w:r w:rsidRPr="00224223">
              <w:lastRenderedPageBreak/>
              <w:t>825.45</w:t>
            </w:r>
          </w:p>
        </w:tc>
      </w:tr>
      <w:tr w:rsidR="008A729A" w:rsidRPr="00224223" w:rsidDel="00922FCF" w14:paraId="46725CC9" w14:textId="77777777" w:rsidTr="00D34DDD">
        <w:tc>
          <w:tcPr>
            <w:tcW w:w="674" w:type="pct"/>
            <w:shd w:val="clear" w:color="auto" w:fill="auto"/>
          </w:tcPr>
          <w:p w14:paraId="18F34AC7" w14:textId="09E19A63" w:rsidR="008A729A" w:rsidRPr="00224223" w:rsidRDefault="008A729A" w:rsidP="008A729A">
            <w:pPr>
              <w:pStyle w:val="Tabletext"/>
            </w:pPr>
            <w:r w:rsidRPr="00224223">
              <w:t>32528</w:t>
            </w:r>
          </w:p>
        </w:tc>
        <w:tc>
          <w:tcPr>
            <w:tcW w:w="3658" w:type="pct"/>
            <w:shd w:val="clear" w:color="auto" w:fill="auto"/>
          </w:tcPr>
          <w:p w14:paraId="2EEC7DB1" w14:textId="77777777" w:rsidR="008A729A" w:rsidRPr="00224223" w:rsidRDefault="008A729A" w:rsidP="008A729A">
            <w:pPr>
              <w:pStyle w:val="Tabletext"/>
            </w:pPr>
            <w:r w:rsidRPr="00224223">
              <w:t>Varicose veins, abolition of venous reflux by occlusion of a primary or recurrent great or small saphenous vein (and major tributaries of saphenous veins as necessary) in one leg of a patient, using cyanoacrylate adhesive, if all of the following apply:</w:t>
            </w:r>
          </w:p>
          <w:p w14:paraId="419EABD8" w14:textId="77777777" w:rsidR="008A729A" w:rsidRPr="00224223" w:rsidRDefault="008A729A" w:rsidP="008A729A">
            <w:pPr>
              <w:pStyle w:val="Tablea"/>
            </w:pPr>
            <w:r w:rsidRPr="00224223">
              <w:t>(a) it is documented by duplex ultrasound that the great or small saphenous vein (whichever is to be treated) demonstrates reflux of 0.5 seconds or longer;</w:t>
            </w:r>
          </w:p>
          <w:p w14:paraId="7F334E50" w14:textId="77777777" w:rsidR="008A729A" w:rsidRPr="00224223" w:rsidRDefault="008A729A" w:rsidP="008A729A">
            <w:pPr>
              <w:pStyle w:val="Tablea"/>
            </w:pPr>
            <w:r w:rsidRPr="00224223">
              <w:t xml:space="preserve">(b) the </w:t>
            </w:r>
            <w:r w:rsidRPr="00224223">
              <w:rPr>
                <w:bCs/>
              </w:rPr>
              <w:t>patient has significant signs or symptoms (</w:t>
            </w:r>
            <w:r w:rsidRPr="00224223">
              <w:t xml:space="preserve">including one or more of the following signs or symptoms) attributable to </w:t>
            </w:r>
            <w:r w:rsidRPr="00224223">
              <w:rPr>
                <w:bCs/>
              </w:rPr>
              <w:t>venous reflux</w:t>
            </w:r>
            <w:r w:rsidRPr="00224223">
              <w:t>:</w:t>
            </w:r>
          </w:p>
          <w:p w14:paraId="6E5052E3" w14:textId="77777777" w:rsidR="008A729A" w:rsidRPr="00224223" w:rsidRDefault="008A729A" w:rsidP="008A729A">
            <w:pPr>
              <w:pStyle w:val="Tablei"/>
            </w:pPr>
            <w:r w:rsidRPr="00224223">
              <w:t>(i) ache;</w:t>
            </w:r>
          </w:p>
          <w:p w14:paraId="1A88CA2D" w14:textId="77777777" w:rsidR="008A729A" w:rsidRPr="00224223" w:rsidRDefault="008A729A" w:rsidP="008A729A">
            <w:pPr>
              <w:pStyle w:val="Tablei"/>
            </w:pPr>
            <w:r w:rsidRPr="00224223">
              <w:t>(ii) pain;</w:t>
            </w:r>
          </w:p>
          <w:p w14:paraId="0CC0CFA2" w14:textId="77777777" w:rsidR="008A729A" w:rsidRPr="00224223" w:rsidRDefault="008A729A" w:rsidP="008A729A">
            <w:pPr>
              <w:pStyle w:val="Tablei"/>
            </w:pPr>
            <w:r w:rsidRPr="00224223">
              <w:t>(iii) tightness;</w:t>
            </w:r>
          </w:p>
          <w:p w14:paraId="5BEA1E91" w14:textId="77777777" w:rsidR="008A729A" w:rsidRPr="00224223" w:rsidRDefault="008A729A" w:rsidP="008A729A">
            <w:pPr>
              <w:pStyle w:val="Tablei"/>
            </w:pPr>
            <w:r w:rsidRPr="00224223">
              <w:t>(iv) skin irritation;</w:t>
            </w:r>
          </w:p>
          <w:p w14:paraId="3FA37AAA" w14:textId="77777777" w:rsidR="008A729A" w:rsidRPr="00224223" w:rsidRDefault="008A729A" w:rsidP="008A729A">
            <w:pPr>
              <w:pStyle w:val="Tablei"/>
            </w:pPr>
            <w:r w:rsidRPr="00224223">
              <w:t>(v) heaviness;</w:t>
            </w:r>
          </w:p>
          <w:p w14:paraId="7DA5AB5D" w14:textId="77777777" w:rsidR="008A729A" w:rsidRPr="00224223" w:rsidRDefault="008A729A" w:rsidP="008A729A">
            <w:pPr>
              <w:pStyle w:val="Tablei"/>
            </w:pPr>
            <w:r w:rsidRPr="00224223">
              <w:t>(vi) muscle cramps;</w:t>
            </w:r>
          </w:p>
          <w:p w14:paraId="57AC064B" w14:textId="77777777" w:rsidR="008A729A" w:rsidRPr="00224223" w:rsidRDefault="008A729A" w:rsidP="008A729A">
            <w:pPr>
              <w:pStyle w:val="Tablei"/>
            </w:pPr>
            <w:r w:rsidRPr="00224223">
              <w:t>(vii) limb swelling;</w:t>
            </w:r>
          </w:p>
          <w:p w14:paraId="7D7A60A8" w14:textId="77777777" w:rsidR="008A729A" w:rsidRPr="00224223" w:rsidRDefault="008A729A" w:rsidP="008A729A">
            <w:pPr>
              <w:pStyle w:val="Tablei"/>
            </w:pPr>
            <w:r w:rsidRPr="00224223">
              <w:t>(viii) discolouration;</w:t>
            </w:r>
          </w:p>
          <w:p w14:paraId="5ADAFF12" w14:textId="77777777" w:rsidR="008A729A" w:rsidRPr="00224223" w:rsidRDefault="008A729A" w:rsidP="008A729A">
            <w:pPr>
              <w:pStyle w:val="Tablei"/>
            </w:pPr>
            <w:r w:rsidRPr="00224223">
              <w:t>(ix) discomfort;</w:t>
            </w:r>
          </w:p>
          <w:p w14:paraId="1E784110" w14:textId="77777777" w:rsidR="008A729A" w:rsidRPr="00224223" w:rsidRDefault="008A729A" w:rsidP="008A729A">
            <w:pPr>
              <w:pStyle w:val="Tablei"/>
            </w:pPr>
            <w:r w:rsidRPr="00224223">
              <w:t>(x) any other signs or symptoms attributable to venous dysfunction;</w:t>
            </w:r>
          </w:p>
          <w:p w14:paraId="0664CF65" w14:textId="77777777" w:rsidR="008A729A" w:rsidRPr="00224223" w:rsidRDefault="008A729A" w:rsidP="008A729A">
            <w:pPr>
              <w:pStyle w:val="Tablea"/>
            </w:pPr>
            <w:r w:rsidRPr="00224223">
              <w:t>(c) the service does not include radiofrequency diathermy, radiofrequency ablation or endovenous laser therapy;</w:t>
            </w:r>
          </w:p>
          <w:p w14:paraId="6474FB3B" w14:textId="77777777" w:rsidR="008A729A" w:rsidRPr="00224223" w:rsidRDefault="008A729A" w:rsidP="008A729A">
            <w:pPr>
              <w:pStyle w:val="Tablea"/>
            </w:pPr>
            <w:r w:rsidRPr="00224223">
              <w:t>(d) the service is not associated with a service (on the same leg) to which any of the following items apply:</w:t>
            </w:r>
          </w:p>
          <w:p w14:paraId="76D6E058" w14:textId="77777777" w:rsidR="008A729A" w:rsidRPr="00224223" w:rsidRDefault="008A729A" w:rsidP="008A729A">
            <w:pPr>
              <w:pStyle w:val="Tablei"/>
            </w:pPr>
            <w:r w:rsidRPr="00224223">
              <w:t>(i) 32500 to 32507;</w:t>
            </w:r>
          </w:p>
          <w:p w14:paraId="2C698EF9" w14:textId="77777777" w:rsidR="008A729A" w:rsidRPr="00224223" w:rsidRDefault="008A729A" w:rsidP="008A729A">
            <w:pPr>
              <w:pStyle w:val="Tablei"/>
            </w:pPr>
            <w:r w:rsidRPr="00224223">
              <w:t xml:space="preserve">(ii) </w:t>
            </w:r>
            <w:r w:rsidRPr="00224223">
              <w:rPr>
                <w:bCs/>
              </w:rPr>
              <w:t>35200;</w:t>
            </w:r>
          </w:p>
          <w:p w14:paraId="536BCED5" w14:textId="77777777" w:rsidR="00237A80" w:rsidRPr="00224223" w:rsidRDefault="00237A80" w:rsidP="00237A80">
            <w:pPr>
              <w:pStyle w:val="Tablei"/>
            </w:pPr>
            <w:r w:rsidRPr="00224223">
              <w:t>(iii) 59970 to 60021;</w:t>
            </w:r>
          </w:p>
          <w:p w14:paraId="69EAA63B" w14:textId="77777777" w:rsidR="00237A80" w:rsidRPr="00224223" w:rsidRDefault="00237A80" w:rsidP="00237A80">
            <w:pPr>
              <w:pStyle w:val="Tablei"/>
            </w:pPr>
            <w:r w:rsidRPr="00224223">
              <w:t>(iv) 60036 to 60045;</w:t>
            </w:r>
          </w:p>
          <w:p w14:paraId="69F81201" w14:textId="77777777" w:rsidR="00237A80" w:rsidRPr="00224223" w:rsidRDefault="00237A80" w:rsidP="00237A80">
            <w:pPr>
              <w:pStyle w:val="Tablei"/>
            </w:pPr>
            <w:r w:rsidRPr="00224223">
              <w:t>(v) 60060 to 60078;</w:t>
            </w:r>
          </w:p>
          <w:p w14:paraId="6CD791C5" w14:textId="77777777" w:rsidR="00237A80" w:rsidRPr="00224223" w:rsidRDefault="00237A80" w:rsidP="00237A80">
            <w:pPr>
              <w:pStyle w:val="Tablei"/>
            </w:pPr>
            <w:r w:rsidRPr="00224223">
              <w:t>(vi) 60500 to 60509;</w:t>
            </w:r>
          </w:p>
          <w:p w14:paraId="25001181" w14:textId="77777777" w:rsidR="00237A80" w:rsidRPr="00224223" w:rsidRDefault="00237A80" w:rsidP="00237A80">
            <w:pPr>
              <w:pStyle w:val="Tablei"/>
            </w:pPr>
            <w:r w:rsidRPr="00224223">
              <w:t>(vii) 61109</w:t>
            </w:r>
          </w:p>
          <w:p w14:paraId="304390EB" w14:textId="2BED835C" w:rsidR="008A729A" w:rsidRPr="00224223" w:rsidRDefault="008A729A" w:rsidP="008A729A">
            <w:pPr>
              <w:pStyle w:val="Tabletext"/>
            </w:pPr>
            <w:r w:rsidRPr="00224223">
              <w:t>The service includes all preparation and immediate clinical aftercare (including excision or injection of either tributaries or incompetent perforating veins, or both)</w:t>
            </w:r>
          </w:p>
          <w:p w14:paraId="4888684B" w14:textId="2B1B669B" w:rsidR="008A729A" w:rsidRPr="00224223" w:rsidRDefault="008A729A" w:rsidP="008A729A">
            <w:pPr>
              <w:pStyle w:val="Tabletext"/>
            </w:pPr>
            <w:r w:rsidRPr="00224223">
              <w:t>(Anaes.)</w:t>
            </w:r>
          </w:p>
        </w:tc>
        <w:tc>
          <w:tcPr>
            <w:tcW w:w="668" w:type="pct"/>
            <w:shd w:val="clear" w:color="auto" w:fill="auto"/>
          </w:tcPr>
          <w:p w14:paraId="3415E156" w14:textId="553C1CFA" w:rsidR="008A729A" w:rsidRPr="00224223" w:rsidRDefault="008A729A" w:rsidP="008A729A">
            <w:pPr>
              <w:pStyle w:val="Tabletext"/>
              <w:jc w:val="right"/>
            </w:pPr>
            <w:r w:rsidRPr="00224223">
              <w:t>555.25</w:t>
            </w:r>
          </w:p>
        </w:tc>
      </w:tr>
      <w:tr w:rsidR="008A729A" w:rsidRPr="00224223" w:rsidDel="00922FCF" w14:paraId="589B6E7A" w14:textId="77777777" w:rsidTr="00D34DDD">
        <w:tc>
          <w:tcPr>
            <w:tcW w:w="674" w:type="pct"/>
            <w:shd w:val="clear" w:color="auto" w:fill="auto"/>
          </w:tcPr>
          <w:p w14:paraId="288EF1EF" w14:textId="1341FEAF" w:rsidR="008A729A" w:rsidRPr="00224223" w:rsidRDefault="008A729A" w:rsidP="008A729A">
            <w:pPr>
              <w:pStyle w:val="Tabletext"/>
            </w:pPr>
            <w:r w:rsidRPr="00224223">
              <w:t>32529</w:t>
            </w:r>
          </w:p>
        </w:tc>
        <w:tc>
          <w:tcPr>
            <w:tcW w:w="3658" w:type="pct"/>
            <w:shd w:val="clear" w:color="auto" w:fill="auto"/>
          </w:tcPr>
          <w:p w14:paraId="65D43A04" w14:textId="77777777" w:rsidR="008A729A" w:rsidRPr="00224223" w:rsidRDefault="008A729A" w:rsidP="008A729A">
            <w:pPr>
              <w:pStyle w:val="Tabletext"/>
            </w:pPr>
            <w:r w:rsidRPr="00224223">
              <w:t xml:space="preserve">Varicose veins, abolition of venous reflux by occlusion of a primary or recurrent great and small saphenous vein (and major tributaries of </w:t>
            </w:r>
            <w:r w:rsidRPr="00224223">
              <w:lastRenderedPageBreak/>
              <w:t>saphenous veins as necessary) in one leg of a patient, using cyanoacrylate adhesive, if all of the following apply:</w:t>
            </w:r>
          </w:p>
          <w:p w14:paraId="19C29F5F" w14:textId="77777777" w:rsidR="008A729A" w:rsidRPr="00224223" w:rsidRDefault="008A729A" w:rsidP="008A729A">
            <w:pPr>
              <w:pStyle w:val="Tablea"/>
            </w:pPr>
            <w:r w:rsidRPr="00224223">
              <w:t>(a) it is documented by duplex ultrasound that the great and small saphenous veins demonstrate reflux of 0.5 seconds or longer;</w:t>
            </w:r>
          </w:p>
          <w:p w14:paraId="5A68B2E9" w14:textId="77777777" w:rsidR="008A729A" w:rsidRPr="00224223" w:rsidRDefault="008A729A" w:rsidP="008A729A">
            <w:pPr>
              <w:pStyle w:val="Tablea"/>
            </w:pPr>
            <w:r w:rsidRPr="00224223">
              <w:t xml:space="preserve">(b) the </w:t>
            </w:r>
            <w:r w:rsidRPr="00224223">
              <w:rPr>
                <w:bCs/>
              </w:rPr>
              <w:t>patient has significant signs or symptoms (</w:t>
            </w:r>
            <w:r w:rsidRPr="00224223">
              <w:t xml:space="preserve">including one or more of the following signs or symptoms) attributable to </w:t>
            </w:r>
            <w:r w:rsidRPr="00224223">
              <w:rPr>
                <w:bCs/>
              </w:rPr>
              <w:t>venous reflux</w:t>
            </w:r>
            <w:r w:rsidRPr="00224223">
              <w:t>:</w:t>
            </w:r>
          </w:p>
          <w:p w14:paraId="7DA485B5" w14:textId="77777777" w:rsidR="008A729A" w:rsidRPr="00224223" w:rsidRDefault="008A729A" w:rsidP="008A729A">
            <w:pPr>
              <w:pStyle w:val="Tablei"/>
            </w:pPr>
            <w:r w:rsidRPr="00224223">
              <w:t>(i) ache;</w:t>
            </w:r>
          </w:p>
          <w:p w14:paraId="2BAA74A1" w14:textId="77777777" w:rsidR="008A729A" w:rsidRPr="00224223" w:rsidRDefault="008A729A" w:rsidP="008A729A">
            <w:pPr>
              <w:pStyle w:val="Tablei"/>
            </w:pPr>
            <w:r w:rsidRPr="00224223">
              <w:t>(ii) pain;</w:t>
            </w:r>
          </w:p>
          <w:p w14:paraId="45491257" w14:textId="77777777" w:rsidR="008A729A" w:rsidRPr="00224223" w:rsidRDefault="008A729A" w:rsidP="008A729A">
            <w:pPr>
              <w:pStyle w:val="Tablei"/>
            </w:pPr>
            <w:r w:rsidRPr="00224223">
              <w:t>(iii) tightness;</w:t>
            </w:r>
          </w:p>
          <w:p w14:paraId="1F5162E2" w14:textId="77777777" w:rsidR="008A729A" w:rsidRPr="00224223" w:rsidRDefault="008A729A" w:rsidP="008A729A">
            <w:pPr>
              <w:pStyle w:val="Tablei"/>
            </w:pPr>
            <w:r w:rsidRPr="00224223">
              <w:t>(iv) skin irritation;</w:t>
            </w:r>
          </w:p>
          <w:p w14:paraId="104B3253" w14:textId="77777777" w:rsidR="008A729A" w:rsidRPr="00224223" w:rsidRDefault="008A729A" w:rsidP="008A729A">
            <w:pPr>
              <w:pStyle w:val="Tablei"/>
            </w:pPr>
            <w:r w:rsidRPr="00224223">
              <w:t>(v) heaviness;</w:t>
            </w:r>
          </w:p>
          <w:p w14:paraId="2FD652CD" w14:textId="77777777" w:rsidR="008A729A" w:rsidRPr="00224223" w:rsidRDefault="008A729A" w:rsidP="008A729A">
            <w:pPr>
              <w:pStyle w:val="Tablei"/>
            </w:pPr>
            <w:r w:rsidRPr="00224223">
              <w:t>(vi) muscle cramps;</w:t>
            </w:r>
          </w:p>
          <w:p w14:paraId="4C33423C" w14:textId="77777777" w:rsidR="008A729A" w:rsidRPr="00224223" w:rsidRDefault="008A729A" w:rsidP="008A729A">
            <w:pPr>
              <w:pStyle w:val="Tablei"/>
            </w:pPr>
            <w:r w:rsidRPr="00224223">
              <w:t>(vii) limb swelling;</w:t>
            </w:r>
          </w:p>
          <w:p w14:paraId="6580E7BD" w14:textId="77777777" w:rsidR="008A729A" w:rsidRPr="00224223" w:rsidRDefault="008A729A" w:rsidP="008A729A">
            <w:pPr>
              <w:pStyle w:val="Tablei"/>
            </w:pPr>
            <w:r w:rsidRPr="00224223">
              <w:t>(viii) discolouration;</w:t>
            </w:r>
          </w:p>
          <w:p w14:paraId="1D4725BD" w14:textId="77777777" w:rsidR="008A729A" w:rsidRPr="00224223" w:rsidRDefault="008A729A" w:rsidP="008A729A">
            <w:pPr>
              <w:pStyle w:val="Tablei"/>
            </w:pPr>
            <w:r w:rsidRPr="00224223">
              <w:t>(ix) discomfort;</w:t>
            </w:r>
          </w:p>
          <w:p w14:paraId="4D7F8299" w14:textId="77777777" w:rsidR="008A729A" w:rsidRPr="00224223" w:rsidRDefault="008A729A" w:rsidP="008A729A">
            <w:pPr>
              <w:pStyle w:val="Tablei"/>
            </w:pPr>
            <w:r w:rsidRPr="00224223">
              <w:t>(x) any other signs or symptoms attributable to venous dysfunction;</w:t>
            </w:r>
          </w:p>
          <w:p w14:paraId="2FC2179A" w14:textId="77777777" w:rsidR="008A729A" w:rsidRPr="00224223" w:rsidRDefault="008A729A" w:rsidP="008A729A">
            <w:pPr>
              <w:pStyle w:val="Tablea"/>
            </w:pPr>
            <w:r w:rsidRPr="00224223">
              <w:t>(c) the service does not include radiofrequency diathermy, radiofrequency ablation or endovenous laser therapy;</w:t>
            </w:r>
          </w:p>
          <w:p w14:paraId="441037A0" w14:textId="77777777" w:rsidR="008A729A" w:rsidRPr="00224223" w:rsidRDefault="008A729A" w:rsidP="008A729A">
            <w:pPr>
              <w:pStyle w:val="Tablea"/>
            </w:pPr>
            <w:r w:rsidRPr="00224223">
              <w:t>(d) the service is not associated with a service (on the same leg) to which any of the following items apply:</w:t>
            </w:r>
          </w:p>
          <w:p w14:paraId="3D32D64F" w14:textId="77777777" w:rsidR="008A729A" w:rsidRPr="00224223" w:rsidRDefault="008A729A" w:rsidP="008A729A">
            <w:pPr>
              <w:pStyle w:val="Tablei"/>
            </w:pPr>
            <w:r w:rsidRPr="00224223">
              <w:t>(i) 32500 to 32507;</w:t>
            </w:r>
          </w:p>
          <w:p w14:paraId="62545EBA" w14:textId="77777777" w:rsidR="008A729A" w:rsidRPr="00224223" w:rsidRDefault="008A729A" w:rsidP="008A729A">
            <w:pPr>
              <w:pStyle w:val="Tablei"/>
            </w:pPr>
            <w:r w:rsidRPr="00224223">
              <w:t xml:space="preserve">(ii) </w:t>
            </w:r>
            <w:r w:rsidRPr="00224223">
              <w:rPr>
                <w:bCs/>
              </w:rPr>
              <w:t>35200;</w:t>
            </w:r>
          </w:p>
          <w:p w14:paraId="5265A45C" w14:textId="77777777" w:rsidR="00237A80" w:rsidRPr="00224223" w:rsidRDefault="00237A80" w:rsidP="00237A80">
            <w:pPr>
              <w:pStyle w:val="Tablei"/>
            </w:pPr>
            <w:r w:rsidRPr="00224223">
              <w:t>(iii) 59970 to 60021;</w:t>
            </w:r>
          </w:p>
          <w:p w14:paraId="205F4F2A" w14:textId="77777777" w:rsidR="00237A80" w:rsidRPr="00224223" w:rsidRDefault="00237A80" w:rsidP="00237A80">
            <w:pPr>
              <w:pStyle w:val="Tablei"/>
            </w:pPr>
            <w:r w:rsidRPr="00224223">
              <w:t>(iv) 60036 to 60045;</w:t>
            </w:r>
          </w:p>
          <w:p w14:paraId="036CCDC3" w14:textId="77777777" w:rsidR="00237A80" w:rsidRPr="00224223" w:rsidRDefault="00237A80" w:rsidP="00237A80">
            <w:pPr>
              <w:pStyle w:val="Tablei"/>
            </w:pPr>
            <w:r w:rsidRPr="00224223">
              <w:t>(v) 60060 to 60078;</w:t>
            </w:r>
          </w:p>
          <w:p w14:paraId="001E5A9B" w14:textId="77777777" w:rsidR="00237A80" w:rsidRPr="00224223" w:rsidRDefault="00237A80" w:rsidP="00237A80">
            <w:pPr>
              <w:pStyle w:val="Tablei"/>
            </w:pPr>
            <w:r w:rsidRPr="00224223">
              <w:t>(vi) 60500 to 60509;</w:t>
            </w:r>
          </w:p>
          <w:p w14:paraId="27869898" w14:textId="77777777" w:rsidR="00237A80" w:rsidRPr="00224223" w:rsidRDefault="00237A80" w:rsidP="00237A80">
            <w:pPr>
              <w:pStyle w:val="Tablei"/>
            </w:pPr>
            <w:r w:rsidRPr="00224223">
              <w:t>(vii) 61109</w:t>
            </w:r>
          </w:p>
          <w:p w14:paraId="6F6A9080" w14:textId="77777777" w:rsidR="008A729A" w:rsidRPr="00224223" w:rsidRDefault="008A729A" w:rsidP="008A729A">
            <w:pPr>
              <w:pStyle w:val="Tabletext"/>
            </w:pPr>
            <w:r w:rsidRPr="00224223">
              <w:t>The service includes all preparation and immediate clinical aftercare (including excision or injection of either tributaries or incompetent perforating veins, or both)</w:t>
            </w:r>
          </w:p>
          <w:p w14:paraId="0EE420F7" w14:textId="66367D80" w:rsidR="008A729A" w:rsidRPr="00224223" w:rsidRDefault="008A729A" w:rsidP="008A729A">
            <w:pPr>
              <w:pStyle w:val="Tabletext"/>
            </w:pPr>
            <w:r w:rsidRPr="00224223">
              <w:t>(Anaes.)</w:t>
            </w:r>
          </w:p>
        </w:tc>
        <w:tc>
          <w:tcPr>
            <w:tcW w:w="668" w:type="pct"/>
            <w:shd w:val="clear" w:color="auto" w:fill="auto"/>
          </w:tcPr>
          <w:p w14:paraId="60D14D9D" w14:textId="53799335" w:rsidR="008A729A" w:rsidRPr="00224223" w:rsidRDefault="008A729A" w:rsidP="008A729A">
            <w:pPr>
              <w:pStyle w:val="Tabletext"/>
              <w:jc w:val="right"/>
            </w:pPr>
            <w:r w:rsidRPr="00224223">
              <w:lastRenderedPageBreak/>
              <w:t>825.45</w:t>
            </w:r>
          </w:p>
        </w:tc>
      </w:tr>
      <w:tr w:rsidR="008A729A" w:rsidRPr="00224223" w14:paraId="4FFB71E8" w14:textId="77777777" w:rsidTr="00D34DDD">
        <w:tc>
          <w:tcPr>
            <w:tcW w:w="674" w:type="pct"/>
            <w:shd w:val="clear" w:color="auto" w:fill="auto"/>
            <w:hideMark/>
          </w:tcPr>
          <w:p w14:paraId="77239287" w14:textId="77777777" w:rsidR="008A729A" w:rsidRPr="00224223" w:rsidRDefault="008A729A" w:rsidP="008A729A">
            <w:pPr>
              <w:pStyle w:val="Tabletext"/>
              <w:rPr>
                <w:snapToGrid w:val="0"/>
              </w:rPr>
            </w:pPr>
            <w:r w:rsidRPr="00224223">
              <w:rPr>
                <w:snapToGrid w:val="0"/>
              </w:rPr>
              <w:t>32700</w:t>
            </w:r>
          </w:p>
        </w:tc>
        <w:tc>
          <w:tcPr>
            <w:tcW w:w="3658" w:type="pct"/>
            <w:shd w:val="clear" w:color="auto" w:fill="auto"/>
            <w:hideMark/>
          </w:tcPr>
          <w:p w14:paraId="2AB92E3E" w14:textId="77777777" w:rsidR="008A729A" w:rsidRPr="00224223" w:rsidRDefault="008A729A" w:rsidP="008A729A">
            <w:pPr>
              <w:pStyle w:val="Tabletext"/>
              <w:rPr>
                <w:snapToGrid w:val="0"/>
              </w:rPr>
            </w:pPr>
            <w:r w:rsidRPr="00224223">
              <w:rPr>
                <w:snapToGrid w:val="0"/>
              </w:rPr>
              <w:t>Artery of neck, bypass using vein or synthetic material (H) (Anaes.) (Assist.)</w:t>
            </w:r>
          </w:p>
        </w:tc>
        <w:tc>
          <w:tcPr>
            <w:tcW w:w="668" w:type="pct"/>
            <w:shd w:val="clear" w:color="auto" w:fill="auto"/>
          </w:tcPr>
          <w:p w14:paraId="1D2FDB44" w14:textId="77777777" w:rsidR="008A729A" w:rsidRPr="00224223" w:rsidRDefault="008A729A" w:rsidP="008A729A">
            <w:pPr>
              <w:pStyle w:val="Tabletext"/>
              <w:jc w:val="right"/>
            </w:pPr>
            <w:r w:rsidRPr="00224223">
              <w:t>1,494.55</w:t>
            </w:r>
          </w:p>
        </w:tc>
      </w:tr>
      <w:tr w:rsidR="008A729A" w:rsidRPr="00224223" w14:paraId="74068BFA" w14:textId="77777777" w:rsidTr="00D34DDD">
        <w:tc>
          <w:tcPr>
            <w:tcW w:w="674" w:type="pct"/>
            <w:shd w:val="clear" w:color="auto" w:fill="auto"/>
            <w:hideMark/>
          </w:tcPr>
          <w:p w14:paraId="7C4D9F94" w14:textId="77777777" w:rsidR="008A729A" w:rsidRPr="00224223" w:rsidRDefault="008A729A" w:rsidP="008A729A">
            <w:pPr>
              <w:pStyle w:val="Tabletext"/>
            </w:pPr>
            <w:r w:rsidRPr="00224223">
              <w:t>32703</w:t>
            </w:r>
          </w:p>
        </w:tc>
        <w:tc>
          <w:tcPr>
            <w:tcW w:w="3658" w:type="pct"/>
            <w:shd w:val="clear" w:color="auto" w:fill="auto"/>
            <w:hideMark/>
          </w:tcPr>
          <w:p w14:paraId="48EFE9D9" w14:textId="77777777" w:rsidR="008A729A" w:rsidRPr="00224223" w:rsidRDefault="008A729A" w:rsidP="008A729A">
            <w:pPr>
              <w:pStyle w:val="Tabletext"/>
            </w:pPr>
            <w:r w:rsidRPr="00224223">
              <w:t>Internal carotid artery, transection and reanastomosis of, or resection of small length and reanastomosis of—with or without endarterectomy (H) (Assist.)</w:t>
            </w:r>
          </w:p>
        </w:tc>
        <w:tc>
          <w:tcPr>
            <w:tcW w:w="668" w:type="pct"/>
            <w:shd w:val="clear" w:color="auto" w:fill="auto"/>
          </w:tcPr>
          <w:p w14:paraId="36EB180D" w14:textId="77777777" w:rsidR="008A729A" w:rsidRPr="00224223" w:rsidRDefault="008A729A" w:rsidP="008A729A">
            <w:pPr>
              <w:pStyle w:val="Tabletext"/>
              <w:jc w:val="right"/>
            </w:pPr>
            <w:r w:rsidRPr="00224223">
              <w:t>1,236.35</w:t>
            </w:r>
          </w:p>
        </w:tc>
      </w:tr>
      <w:tr w:rsidR="008A729A" w:rsidRPr="00224223" w14:paraId="51762BAE" w14:textId="77777777" w:rsidTr="00D34DDD">
        <w:tc>
          <w:tcPr>
            <w:tcW w:w="674" w:type="pct"/>
            <w:shd w:val="clear" w:color="auto" w:fill="auto"/>
            <w:hideMark/>
          </w:tcPr>
          <w:p w14:paraId="3A34ED2F" w14:textId="77777777" w:rsidR="008A729A" w:rsidRPr="00224223" w:rsidRDefault="008A729A" w:rsidP="008A729A">
            <w:pPr>
              <w:pStyle w:val="Tabletext"/>
            </w:pPr>
            <w:r w:rsidRPr="00224223">
              <w:t>32708</w:t>
            </w:r>
          </w:p>
        </w:tc>
        <w:tc>
          <w:tcPr>
            <w:tcW w:w="3658" w:type="pct"/>
            <w:shd w:val="clear" w:color="auto" w:fill="auto"/>
            <w:hideMark/>
          </w:tcPr>
          <w:p w14:paraId="1B7BE531" w14:textId="5282593A" w:rsidR="008A729A" w:rsidRPr="00224223" w:rsidRDefault="008A729A" w:rsidP="008A729A">
            <w:pPr>
              <w:pStyle w:val="Tabletext"/>
            </w:pPr>
            <w:r w:rsidRPr="00224223">
              <w:t>Aortic bypass for occlusive disease using a straight non</w:t>
            </w:r>
            <w:r w:rsidR="00BA02C8">
              <w:noBreakHyphen/>
            </w:r>
            <w:r w:rsidRPr="00224223">
              <w:t>bifurcated graft (H) (Anaes.) (Assist.)</w:t>
            </w:r>
          </w:p>
        </w:tc>
        <w:tc>
          <w:tcPr>
            <w:tcW w:w="668" w:type="pct"/>
            <w:shd w:val="clear" w:color="auto" w:fill="auto"/>
          </w:tcPr>
          <w:p w14:paraId="7B14365B" w14:textId="77777777" w:rsidR="008A729A" w:rsidRPr="00224223" w:rsidRDefault="008A729A" w:rsidP="008A729A">
            <w:pPr>
              <w:pStyle w:val="Tabletext"/>
              <w:jc w:val="right"/>
            </w:pPr>
            <w:r w:rsidRPr="00224223">
              <w:t>1,478.95</w:t>
            </w:r>
          </w:p>
        </w:tc>
      </w:tr>
      <w:tr w:rsidR="008A729A" w:rsidRPr="00224223" w14:paraId="565B9154" w14:textId="77777777" w:rsidTr="00D34DDD">
        <w:tc>
          <w:tcPr>
            <w:tcW w:w="674" w:type="pct"/>
            <w:shd w:val="clear" w:color="auto" w:fill="auto"/>
            <w:hideMark/>
          </w:tcPr>
          <w:p w14:paraId="3D769E55" w14:textId="77777777" w:rsidR="008A729A" w:rsidRPr="00224223" w:rsidRDefault="008A729A" w:rsidP="008A729A">
            <w:pPr>
              <w:pStyle w:val="Tabletext"/>
            </w:pPr>
            <w:r w:rsidRPr="00224223">
              <w:t>32710</w:t>
            </w:r>
          </w:p>
        </w:tc>
        <w:tc>
          <w:tcPr>
            <w:tcW w:w="3658" w:type="pct"/>
            <w:shd w:val="clear" w:color="auto" w:fill="auto"/>
            <w:hideMark/>
          </w:tcPr>
          <w:p w14:paraId="0AA500D8" w14:textId="77777777" w:rsidR="008A729A" w:rsidRPr="00224223" w:rsidRDefault="008A729A" w:rsidP="008A729A">
            <w:pPr>
              <w:pStyle w:val="Tabletext"/>
            </w:pPr>
            <w:r w:rsidRPr="00224223">
              <w:t>Aortic bypass for occlusive disease using a bifurcated graft with one or both anastomoses to the iliac arteries (H) (Anaes.) (Assist.)</w:t>
            </w:r>
          </w:p>
        </w:tc>
        <w:tc>
          <w:tcPr>
            <w:tcW w:w="668" w:type="pct"/>
            <w:shd w:val="clear" w:color="auto" w:fill="auto"/>
          </w:tcPr>
          <w:p w14:paraId="771E0966" w14:textId="77777777" w:rsidR="008A729A" w:rsidRPr="00224223" w:rsidRDefault="008A729A" w:rsidP="008A729A">
            <w:pPr>
              <w:pStyle w:val="Tabletext"/>
              <w:jc w:val="right"/>
            </w:pPr>
            <w:r w:rsidRPr="00224223">
              <w:t>1,643.25</w:t>
            </w:r>
          </w:p>
        </w:tc>
      </w:tr>
      <w:tr w:rsidR="008A729A" w:rsidRPr="00224223" w14:paraId="20527EB6" w14:textId="77777777" w:rsidTr="00D34DDD">
        <w:tc>
          <w:tcPr>
            <w:tcW w:w="674" w:type="pct"/>
            <w:shd w:val="clear" w:color="auto" w:fill="auto"/>
            <w:hideMark/>
          </w:tcPr>
          <w:p w14:paraId="11E32659" w14:textId="77777777" w:rsidR="008A729A" w:rsidRPr="00224223" w:rsidRDefault="008A729A" w:rsidP="008A729A">
            <w:pPr>
              <w:pStyle w:val="Tabletext"/>
            </w:pPr>
            <w:r w:rsidRPr="00224223">
              <w:t>32711</w:t>
            </w:r>
          </w:p>
        </w:tc>
        <w:tc>
          <w:tcPr>
            <w:tcW w:w="3658" w:type="pct"/>
            <w:shd w:val="clear" w:color="auto" w:fill="auto"/>
            <w:hideMark/>
          </w:tcPr>
          <w:p w14:paraId="5242EE36" w14:textId="77777777" w:rsidR="008A729A" w:rsidRPr="00224223" w:rsidRDefault="008A729A" w:rsidP="008A729A">
            <w:pPr>
              <w:pStyle w:val="Tabletext"/>
            </w:pPr>
            <w:r w:rsidRPr="00224223">
              <w:t>Aortic bypass for occlusive disease using a bifurcated graft with one or both anastomoses to the common femoral or profunda femoris arteries (H) (Anaes.) (Assist.)</w:t>
            </w:r>
          </w:p>
        </w:tc>
        <w:tc>
          <w:tcPr>
            <w:tcW w:w="668" w:type="pct"/>
            <w:shd w:val="clear" w:color="auto" w:fill="auto"/>
          </w:tcPr>
          <w:p w14:paraId="6CB96B33" w14:textId="77777777" w:rsidR="008A729A" w:rsidRPr="00224223" w:rsidRDefault="008A729A" w:rsidP="008A729A">
            <w:pPr>
              <w:pStyle w:val="Tabletext"/>
              <w:jc w:val="right"/>
            </w:pPr>
            <w:r w:rsidRPr="00224223">
              <w:t>1,807.65</w:t>
            </w:r>
          </w:p>
        </w:tc>
      </w:tr>
      <w:tr w:rsidR="008A729A" w:rsidRPr="00224223" w14:paraId="5779B9A4" w14:textId="77777777" w:rsidTr="00D34DDD">
        <w:tc>
          <w:tcPr>
            <w:tcW w:w="674" w:type="pct"/>
            <w:shd w:val="clear" w:color="auto" w:fill="auto"/>
            <w:hideMark/>
          </w:tcPr>
          <w:p w14:paraId="17D3D746" w14:textId="77777777" w:rsidR="008A729A" w:rsidRPr="00224223" w:rsidRDefault="008A729A" w:rsidP="008A729A">
            <w:pPr>
              <w:pStyle w:val="Tabletext"/>
            </w:pPr>
            <w:r w:rsidRPr="00224223">
              <w:t>32712</w:t>
            </w:r>
          </w:p>
        </w:tc>
        <w:tc>
          <w:tcPr>
            <w:tcW w:w="3658" w:type="pct"/>
            <w:shd w:val="clear" w:color="auto" w:fill="auto"/>
            <w:hideMark/>
          </w:tcPr>
          <w:p w14:paraId="34F65306" w14:textId="0FE4DB4F" w:rsidR="008A729A" w:rsidRPr="00224223" w:rsidRDefault="008A729A" w:rsidP="008A729A">
            <w:pPr>
              <w:pStyle w:val="Tabletext"/>
            </w:pPr>
            <w:r w:rsidRPr="00224223">
              <w:t>Ilio</w:t>
            </w:r>
            <w:r w:rsidR="00BA02C8">
              <w:noBreakHyphen/>
            </w:r>
            <w:r w:rsidRPr="00224223">
              <w:t>femoral bypass grafting (H) (Anaes.) (Assist.)</w:t>
            </w:r>
          </w:p>
        </w:tc>
        <w:tc>
          <w:tcPr>
            <w:tcW w:w="668" w:type="pct"/>
            <w:shd w:val="clear" w:color="auto" w:fill="auto"/>
          </w:tcPr>
          <w:p w14:paraId="68DBE8AA" w14:textId="77777777" w:rsidR="008A729A" w:rsidRPr="00224223" w:rsidRDefault="008A729A" w:rsidP="008A729A">
            <w:pPr>
              <w:pStyle w:val="Tabletext"/>
              <w:jc w:val="right"/>
            </w:pPr>
            <w:r w:rsidRPr="00224223">
              <w:t>1,306.70</w:t>
            </w:r>
          </w:p>
        </w:tc>
      </w:tr>
      <w:tr w:rsidR="008A729A" w:rsidRPr="00224223" w14:paraId="71CE0050" w14:textId="77777777" w:rsidTr="00D34DDD">
        <w:tc>
          <w:tcPr>
            <w:tcW w:w="674" w:type="pct"/>
            <w:shd w:val="clear" w:color="auto" w:fill="auto"/>
            <w:hideMark/>
          </w:tcPr>
          <w:p w14:paraId="73D3BA64" w14:textId="77777777" w:rsidR="008A729A" w:rsidRPr="00224223" w:rsidRDefault="008A729A" w:rsidP="008A729A">
            <w:pPr>
              <w:pStyle w:val="Tabletext"/>
            </w:pPr>
            <w:r w:rsidRPr="00224223">
              <w:lastRenderedPageBreak/>
              <w:t>32715</w:t>
            </w:r>
          </w:p>
        </w:tc>
        <w:tc>
          <w:tcPr>
            <w:tcW w:w="3658" w:type="pct"/>
            <w:shd w:val="clear" w:color="auto" w:fill="auto"/>
            <w:hideMark/>
          </w:tcPr>
          <w:p w14:paraId="1CA28B29" w14:textId="77777777" w:rsidR="008A729A" w:rsidRPr="00224223" w:rsidRDefault="008A729A" w:rsidP="008A729A">
            <w:pPr>
              <w:pStyle w:val="Tabletext"/>
            </w:pPr>
            <w:r w:rsidRPr="00224223">
              <w:t>Axillary or subclavian to femoral bypass grafting to one or both femoral arteries (H) (Anaes.) (Assist.)</w:t>
            </w:r>
          </w:p>
        </w:tc>
        <w:tc>
          <w:tcPr>
            <w:tcW w:w="668" w:type="pct"/>
            <w:shd w:val="clear" w:color="auto" w:fill="auto"/>
          </w:tcPr>
          <w:p w14:paraId="22C16F0D" w14:textId="77777777" w:rsidR="008A729A" w:rsidRPr="00224223" w:rsidRDefault="008A729A" w:rsidP="008A729A">
            <w:pPr>
              <w:pStyle w:val="Tabletext"/>
              <w:jc w:val="right"/>
            </w:pPr>
            <w:r w:rsidRPr="00224223">
              <w:t>1,306.70</w:t>
            </w:r>
          </w:p>
        </w:tc>
      </w:tr>
      <w:tr w:rsidR="008A729A" w:rsidRPr="00224223" w14:paraId="54969C47" w14:textId="77777777" w:rsidTr="00D34DDD">
        <w:tc>
          <w:tcPr>
            <w:tcW w:w="674" w:type="pct"/>
            <w:shd w:val="clear" w:color="auto" w:fill="auto"/>
            <w:hideMark/>
          </w:tcPr>
          <w:p w14:paraId="06EEFEEB" w14:textId="77777777" w:rsidR="008A729A" w:rsidRPr="00224223" w:rsidRDefault="008A729A" w:rsidP="008A729A">
            <w:pPr>
              <w:pStyle w:val="Tabletext"/>
            </w:pPr>
            <w:bookmarkStart w:id="699" w:name="CU_119660812"/>
            <w:bookmarkEnd w:id="699"/>
            <w:r w:rsidRPr="00224223">
              <w:t>32718</w:t>
            </w:r>
          </w:p>
        </w:tc>
        <w:tc>
          <w:tcPr>
            <w:tcW w:w="3658" w:type="pct"/>
            <w:shd w:val="clear" w:color="auto" w:fill="auto"/>
            <w:hideMark/>
          </w:tcPr>
          <w:p w14:paraId="19B6289B" w14:textId="1BB70FEF" w:rsidR="008A729A" w:rsidRPr="00224223" w:rsidRDefault="008A729A" w:rsidP="008A729A">
            <w:pPr>
              <w:pStyle w:val="Tabletext"/>
            </w:pPr>
            <w:r w:rsidRPr="00224223">
              <w:t>Femoro</w:t>
            </w:r>
            <w:r w:rsidR="00BA02C8">
              <w:noBreakHyphen/>
            </w:r>
            <w:r w:rsidRPr="00224223">
              <w:t>femoral or ilio</w:t>
            </w:r>
            <w:r w:rsidR="00BA02C8">
              <w:noBreakHyphen/>
            </w:r>
            <w:r w:rsidRPr="00224223">
              <w:t>femoral cross</w:t>
            </w:r>
            <w:r w:rsidR="00BA02C8">
              <w:noBreakHyphen/>
            </w:r>
            <w:r w:rsidRPr="00224223">
              <w:t>over bypass grafting (H) (Anaes.) (Assist.)</w:t>
            </w:r>
          </w:p>
        </w:tc>
        <w:tc>
          <w:tcPr>
            <w:tcW w:w="668" w:type="pct"/>
            <w:shd w:val="clear" w:color="auto" w:fill="auto"/>
          </w:tcPr>
          <w:p w14:paraId="7C4094BA" w14:textId="77777777" w:rsidR="008A729A" w:rsidRPr="00224223" w:rsidRDefault="008A729A" w:rsidP="008A729A">
            <w:pPr>
              <w:pStyle w:val="Tabletext"/>
              <w:jc w:val="right"/>
            </w:pPr>
            <w:r w:rsidRPr="00224223">
              <w:t>1,236.35</w:t>
            </w:r>
          </w:p>
        </w:tc>
      </w:tr>
      <w:tr w:rsidR="008A729A" w:rsidRPr="00224223" w14:paraId="236CDCBA" w14:textId="77777777" w:rsidTr="00D34DDD">
        <w:tc>
          <w:tcPr>
            <w:tcW w:w="674" w:type="pct"/>
            <w:shd w:val="clear" w:color="auto" w:fill="auto"/>
            <w:hideMark/>
          </w:tcPr>
          <w:p w14:paraId="30F6419C" w14:textId="77777777" w:rsidR="008A729A" w:rsidRPr="00224223" w:rsidRDefault="008A729A" w:rsidP="008A729A">
            <w:pPr>
              <w:pStyle w:val="Tabletext"/>
            </w:pPr>
            <w:r w:rsidRPr="00224223">
              <w:t>32721</w:t>
            </w:r>
          </w:p>
        </w:tc>
        <w:tc>
          <w:tcPr>
            <w:tcW w:w="3658" w:type="pct"/>
            <w:shd w:val="clear" w:color="auto" w:fill="auto"/>
            <w:hideMark/>
          </w:tcPr>
          <w:p w14:paraId="723FD423" w14:textId="77777777" w:rsidR="008A729A" w:rsidRPr="00224223" w:rsidRDefault="008A729A" w:rsidP="008A729A">
            <w:pPr>
              <w:pStyle w:val="Tabletext"/>
            </w:pPr>
            <w:r w:rsidRPr="00224223">
              <w:t>Renal artery, bypass grafting to (H) (Anaes.) (Assist.)</w:t>
            </w:r>
          </w:p>
        </w:tc>
        <w:tc>
          <w:tcPr>
            <w:tcW w:w="668" w:type="pct"/>
            <w:shd w:val="clear" w:color="auto" w:fill="auto"/>
          </w:tcPr>
          <w:p w14:paraId="15BA3416" w14:textId="77777777" w:rsidR="008A729A" w:rsidRPr="00224223" w:rsidRDefault="008A729A" w:rsidP="008A729A">
            <w:pPr>
              <w:pStyle w:val="Tabletext"/>
              <w:jc w:val="right"/>
            </w:pPr>
            <w:r w:rsidRPr="00224223">
              <w:t>1,963.80</w:t>
            </w:r>
          </w:p>
        </w:tc>
      </w:tr>
      <w:tr w:rsidR="008A729A" w:rsidRPr="00224223" w14:paraId="72339474" w14:textId="77777777" w:rsidTr="00D34DDD">
        <w:tc>
          <w:tcPr>
            <w:tcW w:w="674" w:type="pct"/>
            <w:shd w:val="clear" w:color="auto" w:fill="auto"/>
            <w:hideMark/>
          </w:tcPr>
          <w:p w14:paraId="225C8FE8" w14:textId="77777777" w:rsidR="008A729A" w:rsidRPr="00224223" w:rsidRDefault="008A729A" w:rsidP="008A729A">
            <w:pPr>
              <w:pStyle w:val="Tabletext"/>
            </w:pPr>
            <w:r w:rsidRPr="00224223">
              <w:t>32724</w:t>
            </w:r>
          </w:p>
        </w:tc>
        <w:tc>
          <w:tcPr>
            <w:tcW w:w="3658" w:type="pct"/>
            <w:shd w:val="clear" w:color="auto" w:fill="auto"/>
            <w:hideMark/>
          </w:tcPr>
          <w:p w14:paraId="540983EF" w14:textId="77777777" w:rsidR="008A729A" w:rsidRPr="00224223" w:rsidRDefault="008A729A" w:rsidP="008A729A">
            <w:pPr>
              <w:pStyle w:val="Tabletext"/>
            </w:pPr>
            <w:r w:rsidRPr="00224223">
              <w:t>Renal arteries (both), bypass grafting to (H) (Anaes.) (Assist.)</w:t>
            </w:r>
          </w:p>
        </w:tc>
        <w:tc>
          <w:tcPr>
            <w:tcW w:w="668" w:type="pct"/>
            <w:shd w:val="clear" w:color="auto" w:fill="auto"/>
          </w:tcPr>
          <w:p w14:paraId="0C173AB3" w14:textId="77777777" w:rsidR="008A729A" w:rsidRPr="00224223" w:rsidRDefault="008A729A" w:rsidP="008A729A">
            <w:pPr>
              <w:pStyle w:val="Tabletext"/>
              <w:jc w:val="right"/>
            </w:pPr>
            <w:r w:rsidRPr="00224223">
              <w:t>2,229.95</w:t>
            </w:r>
          </w:p>
        </w:tc>
      </w:tr>
      <w:tr w:rsidR="008A729A" w:rsidRPr="00224223" w14:paraId="21824917" w14:textId="77777777" w:rsidTr="00D34DDD">
        <w:tc>
          <w:tcPr>
            <w:tcW w:w="674" w:type="pct"/>
            <w:shd w:val="clear" w:color="auto" w:fill="auto"/>
            <w:hideMark/>
          </w:tcPr>
          <w:p w14:paraId="3FD32585" w14:textId="77777777" w:rsidR="008A729A" w:rsidRPr="00224223" w:rsidRDefault="008A729A" w:rsidP="008A729A">
            <w:pPr>
              <w:pStyle w:val="Tabletext"/>
            </w:pPr>
            <w:r w:rsidRPr="00224223">
              <w:t>32730</w:t>
            </w:r>
          </w:p>
        </w:tc>
        <w:tc>
          <w:tcPr>
            <w:tcW w:w="3658" w:type="pct"/>
            <w:shd w:val="clear" w:color="auto" w:fill="auto"/>
            <w:hideMark/>
          </w:tcPr>
          <w:p w14:paraId="22533111" w14:textId="77777777" w:rsidR="008A729A" w:rsidRPr="00224223" w:rsidRDefault="008A729A" w:rsidP="008A729A">
            <w:pPr>
              <w:pStyle w:val="Tabletext"/>
            </w:pPr>
            <w:r w:rsidRPr="00224223">
              <w:t>Mesenteric vessel (single), bypass grafting to (H) (Anaes.) (Assist.)</w:t>
            </w:r>
          </w:p>
        </w:tc>
        <w:tc>
          <w:tcPr>
            <w:tcW w:w="668" w:type="pct"/>
            <w:shd w:val="clear" w:color="auto" w:fill="auto"/>
          </w:tcPr>
          <w:p w14:paraId="6C8E132B" w14:textId="77777777" w:rsidR="008A729A" w:rsidRPr="00224223" w:rsidRDefault="008A729A" w:rsidP="008A729A">
            <w:pPr>
              <w:pStyle w:val="Tabletext"/>
              <w:jc w:val="right"/>
            </w:pPr>
            <w:r w:rsidRPr="00224223">
              <w:t>1,690.15</w:t>
            </w:r>
          </w:p>
        </w:tc>
      </w:tr>
      <w:tr w:rsidR="008A729A" w:rsidRPr="00224223" w14:paraId="4CB75CAC" w14:textId="77777777" w:rsidTr="00D34DDD">
        <w:tc>
          <w:tcPr>
            <w:tcW w:w="674" w:type="pct"/>
            <w:shd w:val="clear" w:color="auto" w:fill="auto"/>
            <w:hideMark/>
          </w:tcPr>
          <w:p w14:paraId="1E3AC38F" w14:textId="77777777" w:rsidR="008A729A" w:rsidRPr="00224223" w:rsidRDefault="008A729A" w:rsidP="008A729A">
            <w:pPr>
              <w:pStyle w:val="Tabletext"/>
            </w:pPr>
            <w:r w:rsidRPr="00224223">
              <w:t>32733</w:t>
            </w:r>
          </w:p>
        </w:tc>
        <w:tc>
          <w:tcPr>
            <w:tcW w:w="3658" w:type="pct"/>
            <w:shd w:val="clear" w:color="auto" w:fill="auto"/>
            <w:hideMark/>
          </w:tcPr>
          <w:p w14:paraId="4F6D145F" w14:textId="77777777" w:rsidR="008A729A" w:rsidRPr="00224223" w:rsidRDefault="008A729A" w:rsidP="008A729A">
            <w:pPr>
              <w:pStyle w:val="Tabletext"/>
            </w:pPr>
            <w:r w:rsidRPr="00224223">
              <w:t>Mesenteric vessels (multiple), bypass grafting to (H) (Anaes.) (Assist.)</w:t>
            </w:r>
          </w:p>
        </w:tc>
        <w:tc>
          <w:tcPr>
            <w:tcW w:w="668" w:type="pct"/>
            <w:shd w:val="clear" w:color="auto" w:fill="auto"/>
          </w:tcPr>
          <w:p w14:paraId="26B36F08" w14:textId="77777777" w:rsidR="008A729A" w:rsidRPr="00224223" w:rsidRDefault="008A729A" w:rsidP="008A729A">
            <w:pPr>
              <w:pStyle w:val="Tabletext"/>
              <w:jc w:val="right"/>
            </w:pPr>
            <w:r w:rsidRPr="00224223">
              <w:t>1,963.80</w:t>
            </w:r>
          </w:p>
        </w:tc>
      </w:tr>
      <w:tr w:rsidR="008A729A" w:rsidRPr="00224223" w14:paraId="392CD494" w14:textId="77777777" w:rsidTr="00D34DDD">
        <w:tc>
          <w:tcPr>
            <w:tcW w:w="674" w:type="pct"/>
            <w:shd w:val="clear" w:color="auto" w:fill="auto"/>
            <w:hideMark/>
          </w:tcPr>
          <w:p w14:paraId="316B195D" w14:textId="77777777" w:rsidR="008A729A" w:rsidRPr="00224223" w:rsidRDefault="008A729A" w:rsidP="008A729A">
            <w:pPr>
              <w:pStyle w:val="Tabletext"/>
            </w:pPr>
            <w:r w:rsidRPr="00224223">
              <w:t>32736</w:t>
            </w:r>
          </w:p>
        </w:tc>
        <w:tc>
          <w:tcPr>
            <w:tcW w:w="3658" w:type="pct"/>
            <w:shd w:val="clear" w:color="auto" w:fill="auto"/>
            <w:hideMark/>
          </w:tcPr>
          <w:p w14:paraId="74B8C752" w14:textId="4D20487A" w:rsidR="008A729A" w:rsidRPr="00224223" w:rsidRDefault="008A729A" w:rsidP="008A729A">
            <w:pPr>
              <w:pStyle w:val="Tabletext"/>
            </w:pPr>
            <w:r w:rsidRPr="00224223">
              <w:t>Inferior mesenteric artery, operation on, when performed in conjunction with another intra</w:t>
            </w:r>
            <w:r w:rsidR="00BA02C8">
              <w:noBreakHyphen/>
            </w:r>
            <w:r w:rsidRPr="00224223">
              <w:t>abdominal vascular operation (H) (Anaes.) (Assist.)</w:t>
            </w:r>
          </w:p>
        </w:tc>
        <w:tc>
          <w:tcPr>
            <w:tcW w:w="668" w:type="pct"/>
            <w:shd w:val="clear" w:color="auto" w:fill="auto"/>
          </w:tcPr>
          <w:p w14:paraId="6FC37A04" w14:textId="77777777" w:rsidR="008A729A" w:rsidRPr="00224223" w:rsidRDefault="008A729A" w:rsidP="008A729A">
            <w:pPr>
              <w:pStyle w:val="Tabletext"/>
              <w:jc w:val="right"/>
            </w:pPr>
            <w:r w:rsidRPr="00224223">
              <w:t>430.30</w:t>
            </w:r>
          </w:p>
        </w:tc>
      </w:tr>
      <w:tr w:rsidR="008A729A" w:rsidRPr="00224223" w14:paraId="739A7D67" w14:textId="77777777" w:rsidTr="00D34DDD">
        <w:tc>
          <w:tcPr>
            <w:tcW w:w="674" w:type="pct"/>
            <w:shd w:val="clear" w:color="auto" w:fill="auto"/>
            <w:hideMark/>
          </w:tcPr>
          <w:p w14:paraId="07E4059D" w14:textId="77777777" w:rsidR="008A729A" w:rsidRPr="00224223" w:rsidRDefault="008A729A" w:rsidP="008A729A">
            <w:pPr>
              <w:pStyle w:val="Tabletext"/>
            </w:pPr>
            <w:r w:rsidRPr="00224223">
              <w:t>32739</w:t>
            </w:r>
          </w:p>
        </w:tc>
        <w:tc>
          <w:tcPr>
            <w:tcW w:w="3658" w:type="pct"/>
            <w:shd w:val="clear" w:color="auto" w:fill="auto"/>
            <w:hideMark/>
          </w:tcPr>
          <w:p w14:paraId="51B81553" w14:textId="77777777" w:rsidR="008A729A" w:rsidRPr="00224223" w:rsidRDefault="008A729A" w:rsidP="008A729A">
            <w:pPr>
              <w:pStyle w:val="Tabletext"/>
            </w:pPr>
            <w:r w:rsidRPr="00224223">
              <w:t>Femoral artery bypass grafting using vein, including harvesting of vein (when it is the ipsilateral long saphenous vein) with above knee anastomosis (H) (Anaes.) (Assist.)</w:t>
            </w:r>
          </w:p>
        </w:tc>
        <w:tc>
          <w:tcPr>
            <w:tcW w:w="668" w:type="pct"/>
            <w:shd w:val="clear" w:color="auto" w:fill="auto"/>
          </w:tcPr>
          <w:p w14:paraId="1E170153" w14:textId="77777777" w:rsidR="008A729A" w:rsidRPr="00224223" w:rsidRDefault="008A729A" w:rsidP="008A729A">
            <w:pPr>
              <w:pStyle w:val="Tabletext"/>
              <w:jc w:val="right"/>
            </w:pPr>
            <w:r w:rsidRPr="00224223">
              <w:t>1,345.80</w:t>
            </w:r>
          </w:p>
        </w:tc>
      </w:tr>
      <w:tr w:rsidR="008A729A" w:rsidRPr="00224223" w14:paraId="791A5629" w14:textId="77777777" w:rsidTr="00D34DDD">
        <w:tc>
          <w:tcPr>
            <w:tcW w:w="674" w:type="pct"/>
            <w:shd w:val="clear" w:color="auto" w:fill="auto"/>
            <w:hideMark/>
          </w:tcPr>
          <w:p w14:paraId="08C9D7BA" w14:textId="77777777" w:rsidR="008A729A" w:rsidRPr="00224223" w:rsidRDefault="008A729A" w:rsidP="008A729A">
            <w:pPr>
              <w:pStyle w:val="Tabletext"/>
            </w:pPr>
            <w:bookmarkStart w:id="700" w:name="CU_126656998"/>
            <w:bookmarkEnd w:id="700"/>
            <w:r w:rsidRPr="00224223">
              <w:t>32742</w:t>
            </w:r>
          </w:p>
        </w:tc>
        <w:tc>
          <w:tcPr>
            <w:tcW w:w="3658" w:type="pct"/>
            <w:shd w:val="clear" w:color="auto" w:fill="auto"/>
            <w:hideMark/>
          </w:tcPr>
          <w:p w14:paraId="42659F10" w14:textId="77777777" w:rsidR="008A729A" w:rsidRPr="00224223" w:rsidRDefault="008A729A" w:rsidP="008A729A">
            <w:pPr>
              <w:pStyle w:val="Tabletext"/>
            </w:pPr>
            <w:r w:rsidRPr="00224223">
              <w:t>Femoral artery bypass grafting using vein, including harvesting of vein (when it is the ipsilateral long saphenous vein) with distal anastomosis to below knee popliteal artery (H) (Anaes.) (Assist.)</w:t>
            </w:r>
          </w:p>
        </w:tc>
        <w:tc>
          <w:tcPr>
            <w:tcW w:w="668" w:type="pct"/>
            <w:shd w:val="clear" w:color="auto" w:fill="auto"/>
          </w:tcPr>
          <w:p w14:paraId="4F93EDE5" w14:textId="77777777" w:rsidR="008A729A" w:rsidRPr="00224223" w:rsidRDefault="008A729A" w:rsidP="008A729A">
            <w:pPr>
              <w:pStyle w:val="Tabletext"/>
              <w:jc w:val="right"/>
            </w:pPr>
            <w:r w:rsidRPr="00224223">
              <w:t>1,541.55</w:t>
            </w:r>
          </w:p>
        </w:tc>
      </w:tr>
      <w:tr w:rsidR="008A729A" w:rsidRPr="00224223" w14:paraId="1930BF9B" w14:textId="77777777" w:rsidTr="00D34DDD">
        <w:tc>
          <w:tcPr>
            <w:tcW w:w="674" w:type="pct"/>
            <w:shd w:val="clear" w:color="auto" w:fill="auto"/>
            <w:hideMark/>
          </w:tcPr>
          <w:p w14:paraId="02685949" w14:textId="77777777" w:rsidR="008A729A" w:rsidRPr="00224223" w:rsidRDefault="008A729A" w:rsidP="008A729A">
            <w:pPr>
              <w:pStyle w:val="Tabletext"/>
            </w:pPr>
            <w:r w:rsidRPr="00224223">
              <w:t>32745</w:t>
            </w:r>
          </w:p>
        </w:tc>
        <w:tc>
          <w:tcPr>
            <w:tcW w:w="3658" w:type="pct"/>
            <w:shd w:val="clear" w:color="auto" w:fill="auto"/>
            <w:hideMark/>
          </w:tcPr>
          <w:p w14:paraId="7835F8B1" w14:textId="77777777" w:rsidR="008A729A" w:rsidRPr="00224223" w:rsidRDefault="008A729A" w:rsidP="008A729A">
            <w:pPr>
              <w:pStyle w:val="Tabletext"/>
            </w:pPr>
            <w:r w:rsidRPr="00224223">
              <w:t>Femoral artery bypass grafting using vein, including harvesting of vein (when it is the ipsilateral long saphenous vein) with distal anastomosis to tibio peroneal trunk or tibial or peroneal artery (H) (Anaes.) (Assist.)</w:t>
            </w:r>
          </w:p>
        </w:tc>
        <w:tc>
          <w:tcPr>
            <w:tcW w:w="668" w:type="pct"/>
            <w:shd w:val="clear" w:color="auto" w:fill="auto"/>
          </w:tcPr>
          <w:p w14:paraId="4992A0D4" w14:textId="77777777" w:rsidR="008A729A" w:rsidRPr="00224223" w:rsidRDefault="008A729A" w:rsidP="008A729A">
            <w:pPr>
              <w:pStyle w:val="Tabletext"/>
              <w:jc w:val="right"/>
            </w:pPr>
            <w:r w:rsidRPr="00224223">
              <w:t>1,760.50</w:t>
            </w:r>
          </w:p>
        </w:tc>
      </w:tr>
      <w:tr w:rsidR="008A729A" w:rsidRPr="00224223" w14:paraId="6115860D" w14:textId="77777777" w:rsidTr="00D34DDD">
        <w:tc>
          <w:tcPr>
            <w:tcW w:w="674" w:type="pct"/>
            <w:shd w:val="clear" w:color="auto" w:fill="auto"/>
            <w:hideMark/>
          </w:tcPr>
          <w:p w14:paraId="7E3367EF" w14:textId="77777777" w:rsidR="008A729A" w:rsidRPr="00224223" w:rsidRDefault="008A729A" w:rsidP="008A729A">
            <w:pPr>
              <w:pStyle w:val="Tabletext"/>
            </w:pPr>
            <w:r w:rsidRPr="00224223">
              <w:t>32748</w:t>
            </w:r>
          </w:p>
        </w:tc>
        <w:tc>
          <w:tcPr>
            <w:tcW w:w="3658" w:type="pct"/>
            <w:shd w:val="clear" w:color="auto" w:fill="auto"/>
            <w:hideMark/>
          </w:tcPr>
          <w:p w14:paraId="152738BC" w14:textId="77777777" w:rsidR="008A729A" w:rsidRPr="00224223" w:rsidRDefault="008A729A" w:rsidP="008A729A">
            <w:pPr>
              <w:pStyle w:val="Tabletext"/>
            </w:pPr>
            <w:r w:rsidRPr="00224223">
              <w:t>Femoral artery bypass grafting using vein, including harvesting of vein (when it is the ipsilateral long saphenous vein) with distal anastomosis within 5 cm of the ankle joint (H) (Anaes.) (Assist.)</w:t>
            </w:r>
          </w:p>
        </w:tc>
        <w:tc>
          <w:tcPr>
            <w:tcW w:w="668" w:type="pct"/>
            <w:shd w:val="clear" w:color="auto" w:fill="auto"/>
          </w:tcPr>
          <w:p w14:paraId="1CB82FFC" w14:textId="77777777" w:rsidR="008A729A" w:rsidRPr="00224223" w:rsidRDefault="008A729A" w:rsidP="008A729A">
            <w:pPr>
              <w:pStyle w:val="Tabletext"/>
              <w:jc w:val="right"/>
            </w:pPr>
            <w:r w:rsidRPr="00224223">
              <w:t>1,909.15</w:t>
            </w:r>
          </w:p>
        </w:tc>
      </w:tr>
      <w:tr w:rsidR="008A729A" w:rsidRPr="00224223" w14:paraId="01E5D10B" w14:textId="77777777" w:rsidTr="00D34DDD">
        <w:tc>
          <w:tcPr>
            <w:tcW w:w="674" w:type="pct"/>
            <w:shd w:val="clear" w:color="auto" w:fill="auto"/>
            <w:hideMark/>
          </w:tcPr>
          <w:p w14:paraId="11C480B5" w14:textId="77777777" w:rsidR="008A729A" w:rsidRPr="00224223" w:rsidRDefault="008A729A" w:rsidP="008A729A">
            <w:pPr>
              <w:pStyle w:val="Tabletext"/>
            </w:pPr>
            <w:r w:rsidRPr="00224223">
              <w:t>32751</w:t>
            </w:r>
          </w:p>
        </w:tc>
        <w:tc>
          <w:tcPr>
            <w:tcW w:w="3658" w:type="pct"/>
            <w:shd w:val="clear" w:color="auto" w:fill="auto"/>
            <w:hideMark/>
          </w:tcPr>
          <w:p w14:paraId="3A8A6D61" w14:textId="77777777" w:rsidR="008A729A" w:rsidRPr="00224223" w:rsidRDefault="008A729A" w:rsidP="008A729A">
            <w:pPr>
              <w:pStyle w:val="Tabletext"/>
            </w:pPr>
            <w:r w:rsidRPr="00224223">
              <w:t>Femoral artery bypass grafting using synthetic graft, with lower anastomosis above or below the knee (H) (Anaes.) (Assist.)</w:t>
            </w:r>
          </w:p>
        </w:tc>
        <w:tc>
          <w:tcPr>
            <w:tcW w:w="668" w:type="pct"/>
            <w:shd w:val="clear" w:color="auto" w:fill="auto"/>
          </w:tcPr>
          <w:p w14:paraId="6B9302F8" w14:textId="77777777" w:rsidR="008A729A" w:rsidRPr="00224223" w:rsidRDefault="008A729A" w:rsidP="008A729A">
            <w:pPr>
              <w:pStyle w:val="Tabletext"/>
              <w:jc w:val="right"/>
            </w:pPr>
            <w:r w:rsidRPr="00224223">
              <w:t>1,236.35</w:t>
            </w:r>
          </w:p>
        </w:tc>
      </w:tr>
      <w:tr w:rsidR="008A729A" w:rsidRPr="00224223" w14:paraId="5DF1279D" w14:textId="77777777" w:rsidTr="00D34DDD">
        <w:tc>
          <w:tcPr>
            <w:tcW w:w="674" w:type="pct"/>
            <w:shd w:val="clear" w:color="auto" w:fill="auto"/>
            <w:hideMark/>
          </w:tcPr>
          <w:p w14:paraId="68914AAA" w14:textId="77777777" w:rsidR="008A729A" w:rsidRPr="00224223" w:rsidRDefault="008A729A" w:rsidP="008A729A">
            <w:pPr>
              <w:pStyle w:val="Tabletext"/>
            </w:pPr>
            <w:r w:rsidRPr="00224223">
              <w:t>32754</w:t>
            </w:r>
          </w:p>
        </w:tc>
        <w:tc>
          <w:tcPr>
            <w:tcW w:w="3658" w:type="pct"/>
            <w:shd w:val="clear" w:color="auto" w:fill="auto"/>
            <w:hideMark/>
          </w:tcPr>
          <w:p w14:paraId="28EA5A64" w14:textId="77777777" w:rsidR="008A729A" w:rsidRPr="00224223" w:rsidRDefault="008A729A" w:rsidP="008A729A">
            <w:pPr>
              <w:pStyle w:val="Tabletext"/>
            </w:pPr>
            <w:r w:rsidRPr="00224223">
              <w:t>Femoral artery bypass grafting, using a composite graft (synthetic material and vein) with lower anastomosis above or below the knee, including use of a cuff or sleeve of vein at one or both anastomoses (H) (Anaes.) (Assist.)</w:t>
            </w:r>
          </w:p>
        </w:tc>
        <w:tc>
          <w:tcPr>
            <w:tcW w:w="668" w:type="pct"/>
            <w:shd w:val="clear" w:color="auto" w:fill="auto"/>
          </w:tcPr>
          <w:p w14:paraId="419A77C2" w14:textId="77777777" w:rsidR="008A729A" w:rsidRPr="00224223" w:rsidRDefault="008A729A" w:rsidP="008A729A">
            <w:pPr>
              <w:pStyle w:val="Tabletext"/>
              <w:jc w:val="right"/>
            </w:pPr>
            <w:r w:rsidRPr="00224223">
              <w:t>1,541.55</w:t>
            </w:r>
          </w:p>
        </w:tc>
      </w:tr>
      <w:tr w:rsidR="008A729A" w:rsidRPr="00224223" w14:paraId="1E2A5C4E" w14:textId="77777777" w:rsidTr="00D34DDD">
        <w:tc>
          <w:tcPr>
            <w:tcW w:w="674" w:type="pct"/>
            <w:shd w:val="clear" w:color="auto" w:fill="auto"/>
            <w:hideMark/>
          </w:tcPr>
          <w:p w14:paraId="07899F96" w14:textId="77777777" w:rsidR="008A729A" w:rsidRPr="00224223" w:rsidRDefault="008A729A" w:rsidP="008A729A">
            <w:pPr>
              <w:pStyle w:val="Tabletext"/>
            </w:pPr>
            <w:bookmarkStart w:id="701" w:name="CU_131662631"/>
            <w:bookmarkEnd w:id="701"/>
            <w:r w:rsidRPr="00224223">
              <w:t>32757</w:t>
            </w:r>
          </w:p>
        </w:tc>
        <w:tc>
          <w:tcPr>
            <w:tcW w:w="3658" w:type="pct"/>
            <w:shd w:val="clear" w:color="auto" w:fill="auto"/>
            <w:hideMark/>
          </w:tcPr>
          <w:p w14:paraId="45BBE009" w14:textId="77777777" w:rsidR="008A729A" w:rsidRPr="00224223" w:rsidRDefault="008A729A" w:rsidP="008A729A">
            <w:pPr>
              <w:pStyle w:val="Tabletext"/>
            </w:pPr>
            <w:r w:rsidRPr="00224223">
              <w:t>Femoral artery sequential bypass grafting (using a vein or synthetic material) if an additional anastomosis is made to separately revascularise more than one artery—each additional artery revascularised beyond a femoral bypass (H) (Anaes.) (Assist.)</w:t>
            </w:r>
          </w:p>
        </w:tc>
        <w:tc>
          <w:tcPr>
            <w:tcW w:w="668" w:type="pct"/>
            <w:shd w:val="clear" w:color="auto" w:fill="auto"/>
          </w:tcPr>
          <w:p w14:paraId="538E88FE" w14:textId="77777777" w:rsidR="008A729A" w:rsidRPr="00224223" w:rsidRDefault="008A729A" w:rsidP="008A729A">
            <w:pPr>
              <w:pStyle w:val="Tabletext"/>
              <w:jc w:val="right"/>
            </w:pPr>
            <w:r w:rsidRPr="00224223">
              <w:t>430.30</w:t>
            </w:r>
          </w:p>
        </w:tc>
      </w:tr>
      <w:tr w:rsidR="008A729A" w:rsidRPr="00224223" w14:paraId="577D6D8E" w14:textId="77777777" w:rsidTr="00D34DDD">
        <w:tc>
          <w:tcPr>
            <w:tcW w:w="674" w:type="pct"/>
            <w:shd w:val="clear" w:color="auto" w:fill="auto"/>
            <w:hideMark/>
          </w:tcPr>
          <w:p w14:paraId="5A23E29E" w14:textId="77777777" w:rsidR="008A729A" w:rsidRPr="00224223" w:rsidRDefault="008A729A" w:rsidP="008A729A">
            <w:pPr>
              <w:pStyle w:val="Tabletext"/>
            </w:pPr>
            <w:r w:rsidRPr="00224223">
              <w:t>32760</w:t>
            </w:r>
          </w:p>
        </w:tc>
        <w:tc>
          <w:tcPr>
            <w:tcW w:w="3658" w:type="pct"/>
            <w:shd w:val="clear" w:color="auto" w:fill="auto"/>
            <w:hideMark/>
          </w:tcPr>
          <w:p w14:paraId="2DB9AFC6" w14:textId="77777777" w:rsidR="008A729A" w:rsidRPr="00224223" w:rsidRDefault="008A729A" w:rsidP="008A729A">
            <w:pPr>
              <w:pStyle w:val="Tabletext"/>
            </w:pPr>
            <w:r w:rsidRPr="00224223">
              <w:t>Vein, harvesting of, from leg or arm for bypass or replacement graft when not performed on the limb which is the subject of the bypass or graft—each vein (H) (Anaes.) (Assist.)</w:t>
            </w:r>
          </w:p>
        </w:tc>
        <w:tc>
          <w:tcPr>
            <w:tcW w:w="668" w:type="pct"/>
            <w:shd w:val="clear" w:color="auto" w:fill="auto"/>
          </w:tcPr>
          <w:p w14:paraId="479919BE" w14:textId="77777777" w:rsidR="008A729A" w:rsidRPr="00224223" w:rsidRDefault="008A729A" w:rsidP="008A729A">
            <w:pPr>
              <w:pStyle w:val="Tabletext"/>
              <w:jc w:val="right"/>
            </w:pPr>
            <w:r w:rsidRPr="00224223">
              <w:t>422.50</w:t>
            </w:r>
          </w:p>
        </w:tc>
      </w:tr>
      <w:tr w:rsidR="008A729A" w:rsidRPr="00224223" w14:paraId="1C600C2C" w14:textId="77777777" w:rsidTr="00D34DDD">
        <w:tc>
          <w:tcPr>
            <w:tcW w:w="674" w:type="pct"/>
            <w:shd w:val="clear" w:color="auto" w:fill="auto"/>
            <w:hideMark/>
          </w:tcPr>
          <w:p w14:paraId="01E0D122" w14:textId="77777777" w:rsidR="008A729A" w:rsidRPr="00224223" w:rsidRDefault="008A729A" w:rsidP="008A729A">
            <w:pPr>
              <w:pStyle w:val="Tabletext"/>
            </w:pPr>
            <w:r w:rsidRPr="00224223">
              <w:t>32763</w:t>
            </w:r>
          </w:p>
        </w:tc>
        <w:tc>
          <w:tcPr>
            <w:tcW w:w="3658" w:type="pct"/>
            <w:shd w:val="clear" w:color="auto" w:fill="auto"/>
            <w:hideMark/>
          </w:tcPr>
          <w:p w14:paraId="28C3B216" w14:textId="77777777" w:rsidR="008A729A" w:rsidRPr="00224223" w:rsidRDefault="008A729A" w:rsidP="008A729A">
            <w:pPr>
              <w:pStyle w:val="Tabletext"/>
            </w:pPr>
            <w:r w:rsidRPr="00224223">
              <w:t>Arterial bypass grafting, using vein or synthetic material, other than a service to which another item in this Subgroup applies (H) (Anaes.) (Assist.)</w:t>
            </w:r>
          </w:p>
        </w:tc>
        <w:tc>
          <w:tcPr>
            <w:tcW w:w="668" w:type="pct"/>
            <w:shd w:val="clear" w:color="auto" w:fill="auto"/>
          </w:tcPr>
          <w:p w14:paraId="7693BA53" w14:textId="77777777" w:rsidR="008A729A" w:rsidRPr="00224223" w:rsidRDefault="008A729A" w:rsidP="008A729A">
            <w:pPr>
              <w:pStyle w:val="Tabletext"/>
              <w:jc w:val="right"/>
            </w:pPr>
            <w:r w:rsidRPr="00224223">
              <w:t>1,236.35</w:t>
            </w:r>
          </w:p>
        </w:tc>
      </w:tr>
      <w:tr w:rsidR="008A729A" w:rsidRPr="00224223" w14:paraId="576FADCF" w14:textId="77777777" w:rsidTr="00D34DDD">
        <w:tc>
          <w:tcPr>
            <w:tcW w:w="674" w:type="pct"/>
            <w:shd w:val="clear" w:color="auto" w:fill="auto"/>
            <w:hideMark/>
          </w:tcPr>
          <w:p w14:paraId="2BBFBDF1" w14:textId="77777777" w:rsidR="008A729A" w:rsidRPr="00224223" w:rsidRDefault="008A729A" w:rsidP="008A729A">
            <w:pPr>
              <w:pStyle w:val="Tabletext"/>
            </w:pPr>
            <w:r w:rsidRPr="00224223">
              <w:t>32766</w:t>
            </w:r>
          </w:p>
        </w:tc>
        <w:tc>
          <w:tcPr>
            <w:tcW w:w="3658" w:type="pct"/>
            <w:shd w:val="clear" w:color="auto" w:fill="auto"/>
            <w:hideMark/>
          </w:tcPr>
          <w:p w14:paraId="75E684BD" w14:textId="77777777" w:rsidR="008A729A" w:rsidRPr="00224223" w:rsidRDefault="008A729A" w:rsidP="008A729A">
            <w:pPr>
              <w:pStyle w:val="Tabletext"/>
            </w:pPr>
            <w:r w:rsidRPr="00224223">
              <w:t>Arterial or venous anastomosis, other than a service to which another item in this Subgroup applies, as an independent procedure (H) (Anaes.) (Assist.)</w:t>
            </w:r>
          </w:p>
        </w:tc>
        <w:tc>
          <w:tcPr>
            <w:tcW w:w="668" w:type="pct"/>
            <w:shd w:val="clear" w:color="auto" w:fill="auto"/>
          </w:tcPr>
          <w:p w14:paraId="277F3DB9" w14:textId="77777777" w:rsidR="008A729A" w:rsidRPr="00224223" w:rsidRDefault="008A729A" w:rsidP="008A729A">
            <w:pPr>
              <w:pStyle w:val="Tabletext"/>
              <w:jc w:val="right"/>
            </w:pPr>
            <w:r w:rsidRPr="00224223">
              <w:t>821.70</w:t>
            </w:r>
          </w:p>
        </w:tc>
      </w:tr>
      <w:tr w:rsidR="008A729A" w:rsidRPr="00224223" w14:paraId="3358B042" w14:textId="77777777" w:rsidTr="00D34DDD">
        <w:tc>
          <w:tcPr>
            <w:tcW w:w="674" w:type="pct"/>
            <w:shd w:val="clear" w:color="auto" w:fill="auto"/>
            <w:hideMark/>
          </w:tcPr>
          <w:p w14:paraId="726BC29A" w14:textId="77777777" w:rsidR="008A729A" w:rsidRPr="00224223" w:rsidRDefault="008A729A" w:rsidP="008A729A">
            <w:pPr>
              <w:pStyle w:val="Tabletext"/>
            </w:pPr>
            <w:r w:rsidRPr="00224223">
              <w:t>32769</w:t>
            </w:r>
          </w:p>
        </w:tc>
        <w:tc>
          <w:tcPr>
            <w:tcW w:w="3658" w:type="pct"/>
            <w:shd w:val="clear" w:color="auto" w:fill="auto"/>
            <w:hideMark/>
          </w:tcPr>
          <w:p w14:paraId="2B157712" w14:textId="77777777" w:rsidR="008A729A" w:rsidRPr="00224223" w:rsidRDefault="008A729A" w:rsidP="008A729A">
            <w:pPr>
              <w:pStyle w:val="Tabletext"/>
            </w:pPr>
            <w:r w:rsidRPr="00224223">
              <w:t xml:space="preserve">Arterial or venous anastomosis other than a service to which another item in this Subgroup applies, when performed in combination with another </w:t>
            </w:r>
            <w:r w:rsidRPr="00224223">
              <w:lastRenderedPageBreak/>
              <w:t>vascular operation (including graft to graft anastomosis) (H) (Anaes.) (Assist.)</w:t>
            </w:r>
          </w:p>
        </w:tc>
        <w:tc>
          <w:tcPr>
            <w:tcW w:w="668" w:type="pct"/>
            <w:shd w:val="clear" w:color="auto" w:fill="auto"/>
          </w:tcPr>
          <w:p w14:paraId="7185C162" w14:textId="77777777" w:rsidR="008A729A" w:rsidRPr="00224223" w:rsidRDefault="008A729A" w:rsidP="008A729A">
            <w:pPr>
              <w:pStyle w:val="Tabletext"/>
              <w:jc w:val="right"/>
            </w:pPr>
            <w:r w:rsidRPr="00224223">
              <w:lastRenderedPageBreak/>
              <w:t>284.75</w:t>
            </w:r>
          </w:p>
        </w:tc>
      </w:tr>
      <w:tr w:rsidR="008A729A" w:rsidRPr="00224223" w14:paraId="40383D70" w14:textId="77777777" w:rsidTr="00D34DDD">
        <w:tc>
          <w:tcPr>
            <w:tcW w:w="674" w:type="pct"/>
            <w:shd w:val="clear" w:color="auto" w:fill="auto"/>
            <w:hideMark/>
          </w:tcPr>
          <w:p w14:paraId="6C6E9DEE" w14:textId="77777777" w:rsidR="008A729A" w:rsidRPr="00224223" w:rsidRDefault="008A729A" w:rsidP="008A729A">
            <w:pPr>
              <w:pStyle w:val="Tabletext"/>
              <w:rPr>
                <w:snapToGrid w:val="0"/>
              </w:rPr>
            </w:pPr>
            <w:bookmarkStart w:id="702" w:name="CU_136659073"/>
            <w:bookmarkEnd w:id="702"/>
            <w:r w:rsidRPr="00224223">
              <w:rPr>
                <w:snapToGrid w:val="0"/>
              </w:rPr>
              <w:t>33050</w:t>
            </w:r>
          </w:p>
        </w:tc>
        <w:tc>
          <w:tcPr>
            <w:tcW w:w="3658" w:type="pct"/>
            <w:shd w:val="clear" w:color="auto" w:fill="auto"/>
            <w:hideMark/>
          </w:tcPr>
          <w:p w14:paraId="6AAD9803" w14:textId="77777777" w:rsidR="008A729A" w:rsidRPr="00224223" w:rsidRDefault="008A729A" w:rsidP="008A729A">
            <w:pPr>
              <w:pStyle w:val="Tabletext"/>
              <w:rPr>
                <w:snapToGrid w:val="0"/>
              </w:rPr>
            </w:pPr>
            <w:r w:rsidRPr="00224223">
              <w:rPr>
                <w:snapToGrid w:val="0"/>
              </w:rPr>
              <w:t>Bypass grafting to replace a popliteal aneurysm using vein, including harvesting vein (when it is the ipsilateral long saphenous vein) (H) (Anaes.) (Assist.)</w:t>
            </w:r>
          </w:p>
        </w:tc>
        <w:tc>
          <w:tcPr>
            <w:tcW w:w="668" w:type="pct"/>
            <w:shd w:val="clear" w:color="auto" w:fill="auto"/>
          </w:tcPr>
          <w:p w14:paraId="20ADA24E" w14:textId="77777777" w:rsidR="008A729A" w:rsidRPr="00224223" w:rsidRDefault="008A729A" w:rsidP="008A729A">
            <w:pPr>
              <w:pStyle w:val="Tabletext"/>
              <w:jc w:val="right"/>
            </w:pPr>
            <w:r w:rsidRPr="00224223">
              <w:t>1,514.30</w:t>
            </w:r>
          </w:p>
        </w:tc>
      </w:tr>
      <w:tr w:rsidR="008A729A" w:rsidRPr="00224223" w14:paraId="2FF940AB" w14:textId="77777777" w:rsidTr="00D34DDD">
        <w:tc>
          <w:tcPr>
            <w:tcW w:w="674" w:type="pct"/>
            <w:shd w:val="clear" w:color="auto" w:fill="auto"/>
            <w:hideMark/>
          </w:tcPr>
          <w:p w14:paraId="4899C6E1" w14:textId="77777777" w:rsidR="008A729A" w:rsidRPr="00224223" w:rsidRDefault="008A729A" w:rsidP="008A729A">
            <w:pPr>
              <w:pStyle w:val="Tabletext"/>
            </w:pPr>
            <w:r w:rsidRPr="00224223">
              <w:t>33055</w:t>
            </w:r>
          </w:p>
        </w:tc>
        <w:tc>
          <w:tcPr>
            <w:tcW w:w="3658" w:type="pct"/>
            <w:shd w:val="clear" w:color="auto" w:fill="auto"/>
            <w:hideMark/>
          </w:tcPr>
          <w:p w14:paraId="4E6F93BC" w14:textId="77777777" w:rsidR="008A729A" w:rsidRPr="00224223" w:rsidRDefault="008A729A" w:rsidP="008A729A">
            <w:pPr>
              <w:pStyle w:val="Tabletext"/>
            </w:pPr>
            <w:r w:rsidRPr="00224223">
              <w:t>Bypass grafting to replace a popliteal aneurysm using a synthetic graft (H) (Anaes.) (Assist.)</w:t>
            </w:r>
          </w:p>
        </w:tc>
        <w:tc>
          <w:tcPr>
            <w:tcW w:w="668" w:type="pct"/>
            <w:shd w:val="clear" w:color="auto" w:fill="auto"/>
          </w:tcPr>
          <w:p w14:paraId="29835FA7" w14:textId="77777777" w:rsidR="008A729A" w:rsidRPr="00224223" w:rsidRDefault="008A729A" w:rsidP="008A729A">
            <w:pPr>
              <w:pStyle w:val="Tabletext"/>
              <w:jc w:val="right"/>
            </w:pPr>
            <w:r w:rsidRPr="00224223">
              <w:t>1,214.35</w:t>
            </w:r>
          </w:p>
        </w:tc>
      </w:tr>
      <w:tr w:rsidR="008A729A" w:rsidRPr="00224223" w14:paraId="7910A73F" w14:textId="77777777" w:rsidTr="00D34DDD">
        <w:tc>
          <w:tcPr>
            <w:tcW w:w="674" w:type="pct"/>
            <w:shd w:val="clear" w:color="auto" w:fill="auto"/>
            <w:hideMark/>
          </w:tcPr>
          <w:p w14:paraId="0832A00A" w14:textId="77777777" w:rsidR="008A729A" w:rsidRPr="00224223" w:rsidRDefault="008A729A" w:rsidP="008A729A">
            <w:pPr>
              <w:pStyle w:val="Tabletext"/>
            </w:pPr>
            <w:r w:rsidRPr="00224223">
              <w:t>33070</w:t>
            </w:r>
          </w:p>
        </w:tc>
        <w:tc>
          <w:tcPr>
            <w:tcW w:w="3658" w:type="pct"/>
            <w:shd w:val="clear" w:color="auto" w:fill="auto"/>
            <w:hideMark/>
          </w:tcPr>
          <w:p w14:paraId="193250CA" w14:textId="77777777" w:rsidR="008A729A" w:rsidRPr="00224223" w:rsidRDefault="008A729A" w:rsidP="008A729A">
            <w:pPr>
              <w:pStyle w:val="Tabletext"/>
            </w:pPr>
            <w:r w:rsidRPr="00224223">
              <w:t>Aneurysm in the extremities, ligation, suture closure or excision of, without bypass grafting (Anaes.) (Assist.)</w:t>
            </w:r>
          </w:p>
        </w:tc>
        <w:tc>
          <w:tcPr>
            <w:tcW w:w="668" w:type="pct"/>
            <w:shd w:val="clear" w:color="auto" w:fill="auto"/>
          </w:tcPr>
          <w:p w14:paraId="3A520EDA" w14:textId="77777777" w:rsidR="008A729A" w:rsidRPr="00224223" w:rsidRDefault="008A729A" w:rsidP="008A729A">
            <w:pPr>
              <w:pStyle w:val="Tabletext"/>
              <w:jc w:val="right"/>
            </w:pPr>
            <w:r w:rsidRPr="00224223">
              <w:t>876.10</w:t>
            </w:r>
          </w:p>
        </w:tc>
      </w:tr>
      <w:tr w:rsidR="008A729A" w:rsidRPr="00224223" w14:paraId="09930B16" w14:textId="77777777" w:rsidTr="00D34DDD">
        <w:tc>
          <w:tcPr>
            <w:tcW w:w="674" w:type="pct"/>
            <w:shd w:val="clear" w:color="auto" w:fill="auto"/>
            <w:hideMark/>
          </w:tcPr>
          <w:p w14:paraId="0EED04DD" w14:textId="77777777" w:rsidR="008A729A" w:rsidRPr="00224223" w:rsidRDefault="008A729A" w:rsidP="008A729A">
            <w:pPr>
              <w:pStyle w:val="Tabletext"/>
            </w:pPr>
            <w:r w:rsidRPr="00224223">
              <w:t>33075</w:t>
            </w:r>
          </w:p>
        </w:tc>
        <w:tc>
          <w:tcPr>
            <w:tcW w:w="3658" w:type="pct"/>
            <w:shd w:val="clear" w:color="auto" w:fill="auto"/>
            <w:hideMark/>
          </w:tcPr>
          <w:p w14:paraId="35E05832" w14:textId="77777777" w:rsidR="008A729A" w:rsidRPr="00224223" w:rsidRDefault="008A729A" w:rsidP="008A729A">
            <w:pPr>
              <w:pStyle w:val="Tabletext"/>
            </w:pPr>
            <w:r w:rsidRPr="00224223">
              <w:t>Aneurysm in the neck, ligation, suture closure or excision of, without bypass grafting (H) (Anaes.) (Assist.)</w:t>
            </w:r>
          </w:p>
        </w:tc>
        <w:tc>
          <w:tcPr>
            <w:tcW w:w="668" w:type="pct"/>
            <w:shd w:val="clear" w:color="auto" w:fill="auto"/>
          </w:tcPr>
          <w:p w14:paraId="7AA43BB2" w14:textId="77777777" w:rsidR="008A729A" w:rsidRPr="00224223" w:rsidRDefault="008A729A" w:rsidP="008A729A">
            <w:pPr>
              <w:pStyle w:val="Tabletext"/>
              <w:jc w:val="right"/>
            </w:pPr>
            <w:r w:rsidRPr="00224223">
              <w:t>1,114.45</w:t>
            </w:r>
          </w:p>
        </w:tc>
      </w:tr>
      <w:tr w:rsidR="008A729A" w:rsidRPr="00224223" w14:paraId="12F43E7E" w14:textId="77777777" w:rsidTr="00D34DDD">
        <w:tc>
          <w:tcPr>
            <w:tcW w:w="674" w:type="pct"/>
            <w:shd w:val="clear" w:color="auto" w:fill="auto"/>
            <w:hideMark/>
          </w:tcPr>
          <w:p w14:paraId="691D025D" w14:textId="77777777" w:rsidR="008A729A" w:rsidRPr="00224223" w:rsidRDefault="008A729A" w:rsidP="008A729A">
            <w:pPr>
              <w:pStyle w:val="Tabletext"/>
            </w:pPr>
            <w:r w:rsidRPr="00224223">
              <w:t>33080</w:t>
            </w:r>
          </w:p>
        </w:tc>
        <w:tc>
          <w:tcPr>
            <w:tcW w:w="3658" w:type="pct"/>
            <w:shd w:val="clear" w:color="auto" w:fill="auto"/>
            <w:hideMark/>
          </w:tcPr>
          <w:p w14:paraId="18F08C8B" w14:textId="2DDB107E" w:rsidR="008A729A" w:rsidRPr="00224223" w:rsidRDefault="008A729A" w:rsidP="008A729A">
            <w:pPr>
              <w:pStyle w:val="Tabletext"/>
            </w:pPr>
            <w:r w:rsidRPr="00224223">
              <w:t>Intra</w:t>
            </w:r>
            <w:r w:rsidR="00BA02C8">
              <w:noBreakHyphen/>
            </w:r>
            <w:r w:rsidRPr="00224223">
              <w:t>abdominal or pelvic aneurysm, ligation, suture closure or excision of, without bypass grafting (H) (Anaes.) (Assist.)</w:t>
            </w:r>
          </w:p>
        </w:tc>
        <w:tc>
          <w:tcPr>
            <w:tcW w:w="668" w:type="pct"/>
            <w:shd w:val="clear" w:color="auto" w:fill="auto"/>
          </w:tcPr>
          <w:p w14:paraId="5F4C7368" w14:textId="77777777" w:rsidR="008A729A" w:rsidRPr="00224223" w:rsidRDefault="008A729A" w:rsidP="008A729A">
            <w:pPr>
              <w:pStyle w:val="Tabletext"/>
              <w:jc w:val="right"/>
            </w:pPr>
            <w:r w:rsidRPr="00224223">
              <w:t>1,360.45</w:t>
            </w:r>
          </w:p>
        </w:tc>
      </w:tr>
      <w:tr w:rsidR="008A729A" w:rsidRPr="00224223" w14:paraId="1F073541" w14:textId="77777777" w:rsidTr="00D34DDD">
        <w:tc>
          <w:tcPr>
            <w:tcW w:w="674" w:type="pct"/>
            <w:shd w:val="clear" w:color="auto" w:fill="auto"/>
            <w:hideMark/>
          </w:tcPr>
          <w:p w14:paraId="3F0E15DB" w14:textId="77777777" w:rsidR="008A729A" w:rsidRPr="00224223" w:rsidRDefault="008A729A" w:rsidP="008A729A">
            <w:pPr>
              <w:pStyle w:val="Tabletext"/>
            </w:pPr>
            <w:r w:rsidRPr="00224223">
              <w:t>33100</w:t>
            </w:r>
          </w:p>
        </w:tc>
        <w:tc>
          <w:tcPr>
            <w:tcW w:w="3658" w:type="pct"/>
            <w:shd w:val="clear" w:color="auto" w:fill="auto"/>
            <w:hideMark/>
          </w:tcPr>
          <w:p w14:paraId="1A69413C" w14:textId="77777777" w:rsidR="008A729A" w:rsidRPr="00224223" w:rsidRDefault="008A729A" w:rsidP="008A729A">
            <w:pPr>
              <w:pStyle w:val="Tabletext"/>
            </w:pPr>
            <w:r w:rsidRPr="00224223">
              <w:t>Aneurysm of common or internal carotid artery, or both, replacement by graft of vein or synthetic material (Anaes.) (Assist.)</w:t>
            </w:r>
          </w:p>
        </w:tc>
        <w:tc>
          <w:tcPr>
            <w:tcW w:w="668" w:type="pct"/>
            <w:shd w:val="clear" w:color="auto" w:fill="auto"/>
          </w:tcPr>
          <w:p w14:paraId="52F869FF" w14:textId="77777777" w:rsidR="008A729A" w:rsidRPr="00224223" w:rsidRDefault="008A729A" w:rsidP="008A729A">
            <w:pPr>
              <w:pStyle w:val="Tabletext"/>
              <w:jc w:val="right"/>
            </w:pPr>
            <w:r w:rsidRPr="00224223">
              <w:t>1,494.55</w:t>
            </w:r>
          </w:p>
        </w:tc>
      </w:tr>
      <w:tr w:rsidR="008A729A" w:rsidRPr="00224223" w14:paraId="241E46F0" w14:textId="77777777" w:rsidTr="00D34DDD">
        <w:tc>
          <w:tcPr>
            <w:tcW w:w="674" w:type="pct"/>
            <w:shd w:val="clear" w:color="auto" w:fill="auto"/>
            <w:hideMark/>
          </w:tcPr>
          <w:p w14:paraId="7292BB61" w14:textId="77777777" w:rsidR="008A729A" w:rsidRPr="00224223" w:rsidRDefault="008A729A" w:rsidP="008A729A">
            <w:pPr>
              <w:pStyle w:val="Tabletext"/>
              <w:rPr>
                <w:snapToGrid w:val="0"/>
              </w:rPr>
            </w:pPr>
            <w:r w:rsidRPr="00224223">
              <w:rPr>
                <w:snapToGrid w:val="0"/>
              </w:rPr>
              <w:t>33103</w:t>
            </w:r>
          </w:p>
        </w:tc>
        <w:tc>
          <w:tcPr>
            <w:tcW w:w="3658" w:type="pct"/>
            <w:shd w:val="clear" w:color="auto" w:fill="auto"/>
            <w:hideMark/>
          </w:tcPr>
          <w:p w14:paraId="022B5DFF" w14:textId="77777777" w:rsidR="008A729A" w:rsidRPr="00224223" w:rsidRDefault="008A729A" w:rsidP="008A729A">
            <w:pPr>
              <w:pStyle w:val="Tabletext"/>
              <w:rPr>
                <w:snapToGrid w:val="0"/>
              </w:rPr>
            </w:pPr>
            <w:r w:rsidRPr="00224223">
              <w:rPr>
                <w:snapToGrid w:val="0"/>
              </w:rPr>
              <w:t>Thoracic aneurysm, replacement by graft (H) (Anaes.) (Assist.)</w:t>
            </w:r>
          </w:p>
        </w:tc>
        <w:tc>
          <w:tcPr>
            <w:tcW w:w="668" w:type="pct"/>
            <w:shd w:val="clear" w:color="auto" w:fill="auto"/>
          </w:tcPr>
          <w:p w14:paraId="54C1A686" w14:textId="77777777" w:rsidR="008A729A" w:rsidRPr="00224223" w:rsidRDefault="008A729A" w:rsidP="008A729A">
            <w:pPr>
              <w:pStyle w:val="Tabletext"/>
              <w:jc w:val="right"/>
            </w:pPr>
            <w:r w:rsidRPr="00224223">
              <w:t>2,096.95</w:t>
            </w:r>
          </w:p>
        </w:tc>
      </w:tr>
      <w:tr w:rsidR="008A729A" w:rsidRPr="00224223" w14:paraId="205658D2" w14:textId="77777777" w:rsidTr="00D34DDD">
        <w:tc>
          <w:tcPr>
            <w:tcW w:w="674" w:type="pct"/>
            <w:shd w:val="clear" w:color="auto" w:fill="auto"/>
            <w:hideMark/>
          </w:tcPr>
          <w:p w14:paraId="38943104" w14:textId="77777777" w:rsidR="008A729A" w:rsidRPr="00224223" w:rsidRDefault="008A729A" w:rsidP="008A729A">
            <w:pPr>
              <w:pStyle w:val="Tabletext"/>
            </w:pPr>
            <w:r w:rsidRPr="00224223">
              <w:t>33109</w:t>
            </w:r>
          </w:p>
        </w:tc>
        <w:tc>
          <w:tcPr>
            <w:tcW w:w="3658" w:type="pct"/>
            <w:shd w:val="clear" w:color="auto" w:fill="auto"/>
            <w:hideMark/>
          </w:tcPr>
          <w:p w14:paraId="28293967" w14:textId="4FE35F45" w:rsidR="008A729A" w:rsidRPr="00224223" w:rsidRDefault="008A729A" w:rsidP="008A729A">
            <w:pPr>
              <w:pStyle w:val="Tabletext"/>
            </w:pPr>
            <w:r w:rsidRPr="00224223">
              <w:t>Thoraco</w:t>
            </w:r>
            <w:r w:rsidR="00BA02C8">
              <w:noBreakHyphen/>
            </w:r>
            <w:r w:rsidRPr="00224223">
              <w:t>abdominal aneurysm, replacement by graft including re</w:t>
            </w:r>
            <w:r w:rsidR="00BA02C8">
              <w:noBreakHyphen/>
            </w:r>
            <w:r w:rsidRPr="00224223">
              <w:t>implantation of arteries (Anaes.) (Assist.)</w:t>
            </w:r>
          </w:p>
        </w:tc>
        <w:tc>
          <w:tcPr>
            <w:tcW w:w="668" w:type="pct"/>
            <w:shd w:val="clear" w:color="auto" w:fill="auto"/>
          </w:tcPr>
          <w:p w14:paraId="508BDAD1" w14:textId="77777777" w:rsidR="008A729A" w:rsidRPr="00224223" w:rsidRDefault="008A729A" w:rsidP="008A729A">
            <w:pPr>
              <w:pStyle w:val="Tabletext"/>
              <w:jc w:val="right"/>
            </w:pPr>
            <w:r w:rsidRPr="00224223">
              <w:t>2,535.25</w:t>
            </w:r>
          </w:p>
        </w:tc>
      </w:tr>
      <w:tr w:rsidR="008A729A" w:rsidRPr="00224223" w14:paraId="0B99315D" w14:textId="77777777" w:rsidTr="00D34DDD">
        <w:tc>
          <w:tcPr>
            <w:tcW w:w="674" w:type="pct"/>
            <w:shd w:val="clear" w:color="auto" w:fill="auto"/>
            <w:hideMark/>
          </w:tcPr>
          <w:p w14:paraId="2B9A4269" w14:textId="77777777" w:rsidR="008A729A" w:rsidRPr="00224223" w:rsidRDefault="008A729A" w:rsidP="008A729A">
            <w:pPr>
              <w:pStyle w:val="Tabletext"/>
            </w:pPr>
            <w:bookmarkStart w:id="703" w:name="CU_144664678"/>
            <w:bookmarkEnd w:id="703"/>
            <w:r w:rsidRPr="00224223">
              <w:t>33112</w:t>
            </w:r>
          </w:p>
        </w:tc>
        <w:tc>
          <w:tcPr>
            <w:tcW w:w="3658" w:type="pct"/>
            <w:shd w:val="clear" w:color="auto" w:fill="auto"/>
            <w:hideMark/>
          </w:tcPr>
          <w:p w14:paraId="57F292FB" w14:textId="5C41F2FE" w:rsidR="008A729A" w:rsidRPr="00224223" w:rsidRDefault="008A729A" w:rsidP="008A729A">
            <w:pPr>
              <w:pStyle w:val="Tabletext"/>
            </w:pPr>
            <w:r w:rsidRPr="00224223">
              <w:t>Suprarenal abdominal aortic aneurysm, replacement by graft including re</w:t>
            </w:r>
            <w:r w:rsidR="00BA02C8">
              <w:noBreakHyphen/>
            </w:r>
            <w:r w:rsidRPr="00224223">
              <w:t>implantation of arteries (H) (Anaes.) (Assist.)</w:t>
            </w:r>
          </w:p>
        </w:tc>
        <w:tc>
          <w:tcPr>
            <w:tcW w:w="668" w:type="pct"/>
            <w:shd w:val="clear" w:color="auto" w:fill="auto"/>
          </w:tcPr>
          <w:p w14:paraId="0FFD830D" w14:textId="77777777" w:rsidR="008A729A" w:rsidRPr="00224223" w:rsidRDefault="008A729A" w:rsidP="008A729A">
            <w:pPr>
              <w:pStyle w:val="Tabletext"/>
              <w:jc w:val="right"/>
            </w:pPr>
            <w:r w:rsidRPr="00224223">
              <w:t>2,198.70</w:t>
            </w:r>
          </w:p>
        </w:tc>
      </w:tr>
      <w:tr w:rsidR="008A729A" w:rsidRPr="00224223" w14:paraId="30A9DE09" w14:textId="77777777" w:rsidTr="00D34DDD">
        <w:tc>
          <w:tcPr>
            <w:tcW w:w="674" w:type="pct"/>
            <w:shd w:val="clear" w:color="auto" w:fill="auto"/>
            <w:hideMark/>
          </w:tcPr>
          <w:p w14:paraId="0F0773A3" w14:textId="77777777" w:rsidR="008A729A" w:rsidRPr="00224223" w:rsidRDefault="008A729A" w:rsidP="008A729A">
            <w:pPr>
              <w:pStyle w:val="Tabletext"/>
            </w:pPr>
            <w:r w:rsidRPr="00224223">
              <w:t>33115</w:t>
            </w:r>
          </w:p>
        </w:tc>
        <w:tc>
          <w:tcPr>
            <w:tcW w:w="3658" w:type="pct"/>
            <w:shd w:val="clear" w:color="auto" w:fill="auto"/>
            <w:hideMark/>
          </w:tcPr>
          <w:p w14:paraId="2BEBE632" w14:textId="69317580" w:rsidR="008A729A" w:rsidRPr="00224223" w:rsidRDefault="008A729A" w:rsidP="008A729A">
            <w:pPr>
              <w:pStyle w:val="Tabletext"/>
            </w:pPr>
            <w:r w:rsidRPr="00224223">
              <w:t xml:space="preserve">Infrarenal abdominal aortic aneurysm, replacement by tube graft other than a service associated with a service to which </w:t>
            </w:r>
            <w:r w:rsidR="00BC24A8" w:rsidRPr="00224223">
              <w:t>item 3</w:t>
            </w:r>
            <w:r w:rsidRPr="00224223">
              <w:t>3116 applies (H) (Anaes.) (Assist.)</w:t>
            </w:r>
          </w:p>
        </w:tc>
        <w:tc>
          <w:tcPr>
            <w:tcW w:w="668" w:type="pct"/>
            <w:shd w:val="clear" w:color="auto" w:fill="auto"/>
          </w:tcPr>
          <w:p w14:paraId="13EAC590" w14:textId="77777777" w:rsidR="008A729A" w:rsidRPr="00224223" w:rsidRDefault="008A729A" w:rsidP="008A729A">
            <w:pPr>
              <w:pStyle w:val="Tabletext"/>
              <w:jc w:val="right"/>
            </w:pPr>
            <w:r w:rsidRPr="00224223">
              <w:t>1,478.95</w:t>
            </w:r>
          </w:p>
        </w:tc>
      </w:tr>
      <w:tr w:rsidR="008A729A" w:rsidRPr="00224223" w14:paraId="6F75554F" w14:textId="77777777" w:rsidTr="00D34DDD">
        <w:tc>
          <w:tcPr>
            <w:tcW w:w="674" w:type="pct"/>
            <w:shd w:val="clear" w:color="auto" w:fill="auto"/>
            <w:hideMark/>
          </w:tcPr>
          <w:p w14:paraId="7FB7C600" w14:textId="77777777" w:rsidR="008A729A" w:rsidRPr="00224223" w:rsidRDefault="008A729A" w:rsidP="008A729A">
            <w:pPr>
              <w:pStyle w:val="Tabletext"/>
            </w:pPr>
            <w:r w:rsidRPr="00224223">
              <w:t>33116</w:t>
            </w:r>
          </w:p>
        </w:tc>
        <w:tc>
          <w:tcPr>
            <w:tcW w:w="3658" w:type="pct"/>
            <w:shd w:val="clear" w:color="auto" w:fill="auto"/>
            <w:hideMark/>
          </w:tcPr>
          <w:p w14:paraId="4833D9D2" w14:textId="77777777" w:rsidR="008A729A" w:rsidRPr="00224223" w:rsidRDefault="008A729A" w:rsidP="008A729A">
            <w:pPr>
              <w:pStyle w:val="Tabletext"/>
            </w:pPr>
            <w:r w:rsidRPr="00224223">
              <w:t>Infrarenal abdominal aortic aneurysm (repair), replacement by tube graft using endovascular repair procedure, excluding associated radiological services (Anaes.) (Assist.)</w:t>
            </w:r>
          </w:p>
        </w:tc>
        <w:tc>
          <w:tcPr>
            <w:tcW w:w="668" w:type="pct"/>
            <w:shd w:val="clear" w:color="auto" w:fill="auto"/>
          </w:tcPr>
          <w:p w14:paraId="083835D1" w14:textId="77777777" w:rsidR="008A729A" w:rsidRPr="00224223" w:rsidRDefault="008A729A" w:rsidP="008A729A">
            <w:pPr>
              <w:pStyle w:val="Tabletext"/>
              <w:jc w:val="right"/>
            </w:pPr>
            <w:r w:rsidRPr="00224223">
              <w:t>1,455.70</w:t>
            </w:r>
          </w:p>
        </w:tc>
      </w:tr>
      <w:tr w:rsidR="008A729A" w:rsidRPr="00224223" w14:paraId="0C140E1D" w14:textId="77777777" w:rsidTr="00D34DDD">
        <w:tc>
          <w:tcPr>
            <w:tcW w:w="674" w:type="pct"/>
            <w:shd w:val="clear" w:color="auto" w:fill="auto"/>
            <w:hideMark/>
          </w:tcPr>
          <w:p w14:paraId="0356B55C" w14:textId="77777777" w:rsidR="008A729A" w:rsidRPr="00224223" w:rsidRDefault="008A729A" w:rsidP="008A729A">
            <w:pPr>
              <w:pStyle w:val="Tabletext"/>
            </w:pPr>
            <w:r w:rsidRPr="00224223">
              <w:t>33118</w:t>
            </w:r>
          </w:p>
        </w:tc>
        <w:tc>
          <w:tcPr>
            <w:tcW w:w="3658" w:type="pct"/>
            <w:shd w:val="clear" w:color="auto" w:fill="auto"/>
            <w:hideMark/>
          </w:tcPr>
          <w:p w14:paraId="30782F10" w14:textId="1E4D92D4" w:rsidR="008A729A" w:rsidRPr="00224223" w:rsidRDefault="008A729A" w:rsidP="008A729A">
            <w:pPr>
              <w:pStyle w:val="Tabletext"/>
            </w:pPr>
            <w:r w:rsidRPr="00224223">
              <w:t xml:space="preserve">Infrarenal abdominal aortic aneurysm, replacement by bifurcation graft to iliac arteries (with or without excision of common iliac aneurysms) other than a service associated with a service to which </w:t>
            </w:r>
            <w:r w:rsidR="00BC24A8" w:rsidRPr="00224223">
              <w:t>item 3</w:t>
            </w:r>
            <w:r w:rsidRPr="00224223">
              <w:t>3119 applies (H) (Anaes.) (Assist.)</w:t>
            </w:r>
          </w:p>
        </w:tc>
        <w:tc>
          <w:tcPr>
            <w:tcW w:w="668" w:type="pct"/>
            <w:shd w:val="clear" w:color="auto" w:fill="auto"/>
          </w:tcPr>
          <w:p w14:paraId="0DB24BD6" w14:textId="77777777" w:rsidR="008A729A" w:rsidRPr="00224223" w:rsidRDefault="008A729A" w:rsidP="008A729A">
            <w:pPr>
              <w:pStyle w:val="Tabletext"/>
              <w:jc w:val="right"/>
            </w:pPr>
            <w:r w:rsidRPr="00224223">
              <w:t>1,643.25</w:t>
            </w:r>
          </w:p>
        </w:tc>
      </w:tr>
      <w:tr w:rsidR="008A729A" w:rsidRPr="00224223" w14:paraId="585034FE" w14:textId="77777777" w:rsidTr="00D34DDD">
        <w:tc>
          <w:tcPr>
            <w:tcW w:w="674" w:type="pct"/>
            <w:shd w:val="clear" w:color="auto" w:fill="auto"/>
            <w:hideMark/>
          </w:tcPr>
          <w:p w14:paraId="786E18F1" w14:textId="77777777" w:rsidR="008A729A" w:rsidRPr="00224223" w:rsidRDefault="008A729A" w:rsidP="008A729A">
            <w:pPr>
              <w:pStyle w:val="Tabletext"/>
            </w:pPr>
            <w:r w:rsidRPr="00224223">
              <w:t>33119</w:t>
            </w:r>
          </w:p>
        </w:tc>
        <w:tc>
          <w:tcPr>
            <w:tcW w:w="3658" w:type="pct"/>
            <w:shd w:val="clear" w:color="auto" w:fill="auto"/>
            <w:hideMark/>
          </w:tcPr>
          <w:p w14:paraId="32BFCE69" w14:textId="77777777" w:rsidR="008A729A" w:rsidRPr="00224223" w:rsidRDefault="008A729A" w:rsidP="008A729A">
            <w:pPr>
              <w:pStyle w:val="Tabletext"/>
            </w:pPr>
            <w:r w:rsidRPr="00224223">
              <w:t>Infrarenal abdominal aortic aneurysm (repair), replacement by bifurcation graft to one or both iliac arteries using endovascular repair procedure, excluding associated radiological services (Anaes.) (Assist.)</w:t>
            </w:r>
          </w:p>
        </w:tc>
        <w:tc>
          <w:tcPr>
            <w:tcW w:w="668" w:type="pct"/>
            <w:shd w:val="clear" w:color="auto" w:fill="auto"/>
          </w:tcPr>
          <w:p w14:paraId="035E6B8A" w14:textId="77777777" w:rsidR="008A729A" w:rsidRPr="00224223" w:rsidRDefault="008A729A" w:rsidP="008A729A">
            <w:pPr>
              <w:pStyle w:val="Tabletext"/>
              <w:jc w:val="right"/>
            </w:pPr>
            <w:r w:rsidRPr="00224223">
              <w:t>1,617.55</w:t>
            </w:r>
          </w:p>
        </w:tc>
      </w:tr>
      <w:tr w:rsidR="008A729A" w:rsidRPr="00224223" w14:paraId="01F56BDE" w14:textId="77777777" w:rsidTr="00D34DDD">
        <w:tc>
          <w:tcPr>
            <w:tcW w:w="674" w:type="pct"/>
            <w:shd w:val="clear" w:color="auto" w:fill="auto"/>
            <w:hideMark/>
          </w:tcPr>
          <w:p w14:paraId="180DE664" w14:textId="77777777" w:rsidR="008A729A" w:rsidRPr="00224223" w:rsidRDefault="008A729A" w:rsidP="008A729A">
            <w:pPr>
              <w:pStyle w:val="Tabletext"/>
            </w:pPr>
            <w:bookmarkStart w:id="704" w:name="CU_149661077"/>
            <w:bookmarkEnd w:id="704"/>
            <w:r w:rsidRPr="00224223">
              <w:t>33121</w:t>
            </w:r>
          </w:p>
        </w:tc>
        <w:tc>
          <w:tcPr>
            <w:tcW w:w="3658" w:type="pct"/>
            <w:shd w:val="clear" w:color="auto" w:fill="auto"/>
            <w:hideMark/>
          </w:tcPr>
          <w:p w14:paraId="684C564E" w14:textId="77777777" w:rsidR="008A729A" w:rsidRPr="00224223" w:rsidRDefault="008A729A" w:rsidP="008A729A">
            <w:pPr>
              <w:pStyle w:val="Tabletext"/>
            </w:pPr>
            <w:r w:rsidRPr="00224223">
              <w:t>Infrarenal abdominal aortic aneurysm, replacement by bifurcation graft to one or both femoral arteries (with or without excision or bypass of common iliac aneurysms) (H) (Anaes.) (Assist.)</w:t>
            </w:r>
          </w:p>
        </w:tc>
        <w:tc>
          <w:tcPr>
            <w:tcW w:w="668" w:type="pct"/>
            <w:shd w:val="clear" w:color="auto" w:fill="auto"/>
          </w:tcPr>
          <w:p w14:paraId="5397CF38" w14:textId="77777777" w:rsidR="008A729A" w:rsidRPr="00224223" w:rsidRDefault="008A729A" w:rsidP="008A729A">
            <w:pPr>
              <w:pStyle w:val="Tabletext"/>
              <w:jc w:val="right"/>
            </w:pPr>
            <w:r w:rsidRPr="00224223">
              <w:t>1,807.65</w:t>
            </w:r>
          </w:p>
        </w:tc>
      </w:tr>
      <w:tr w:rsidR="008A729A" w:rsidRPr="00224223" w14:paraId="4C765C2B" w14:textId="77777777" w:rsidTr="00D34DDD">
        <w:tc>
          <w:tcPr>
            <w:tcW w:w="674" w:type="pct"/>
            <w:shd w:val="clear" w:color="auto" w:fill="auto"/>
            <w:hideMark/>
          </w:tcPr>
          <w:p w14:paraId="3F37D2EE" w14:textId="77777777" w:rsidR="008A729A" w:rsidRPr="00224223" w:rsidRDefault="008A729A" w:rsidP="008A729A">
            <w:pPr>
              <w:pStyle w:val="Tabletext"/>
            </w:pPr>
            <w:r w:rsidRPr="00224223">
              <w:t>33124</w:t>
            </w:r>
          </w:p>
        </w:tc>
        <w:tc>
          <w:tcPr>
            <w:tcW w:w="3658" w:type="pct"/>
            <w:shd w:val="clear" w:color="auto" w:fill="auto"/>
            <w:hideMark/>
          </w:tcPr>
          <w:p w14:paraId="5BA3BF8A" w14:textId="77777777" w:rsidR="008A729A" w:rsidRPr="00224223" w:rsidRDefault="008A729A" w:rsidP="008A729A">
            <w:pPr>
              <w:pStyle w:val="Tabletext"/>
            </w:pPr>
            <w:r w:rsidRPr="00224223">
              <w:t>Aneurysm of iliac artery (common, external or internal), replacement by graft—unilateral (H) (Anaes.) (Assist.)</w:t>
            </w:r>
          </w:p>
        </w:tc>
        <w:tc>
          <w:tcPr>
            <w:tcW w:w="668" w:type="pct"/>
            <w:shd w:val="clear" w:color="auto" w:fill="auto"/>
          </w:tcPr>
          <w:p w14:paraId="33F80220" w14:textId="77777777" w:rsidR="008A729A" w:rsidRPr="00224223" w:rsidRDefault="008A729A" w:rsidP="008A729A">
            <w:pPr>
              <w:pStyle w:val="Tabletext"/>
              <w:jc w:val="right"/>
            </w:pPr>
            <w:r w:rsidRPr="00224223">
              <w:t>1,259.85</w:t>
            </w:r>
          </w:p>
        </w:tc>
      </w:tr>
      <w:tr w:rsidR="008A729A" w:rsidRPr="00224223" w14:paraId="5C1EFB7C" w14:textId="77777777" w:rsidTr="00D34DDD">
        <w:tc>
          <w:tcPr>
            <w:tcW w:w="674" w:type="pct"/>
            <w:shd w:val="clear" w:color="auto" w:fill="auto"/>
            <w:hideMark/>
          </w:tcPr>
          <w:p w14:paraId="73BAAF97" w14:textId="77777777" w:rsidR="008A729A" w:rsidRPr="00224223" w:rsidRDefault="008A729A" w:rsidP="008A729A">
            <w:pPr>
              <w:pStyle w:val="Tabletext"/>
            </w:pPr>
            <w:r w:rsidRPr="00224223">
              <w:t>33127</w:t>
            </w:r>
          </w:p>
        </w:tc>
        <w:tc>
          <w:tcPr>
            <w:tcW w:w="3658" w:type="pct"/>
            <w:shd w:val="clear" w:color="auto" w:fill="auto"/>
            <w:hideMark/>
          </w:tcPr>
          <w:p w14:paraId="5BEF291E" w14:textId="77777777" w:rsidR="008A729A" w:rsidRPr="00224223" w:rsidRDefault="008A729A" w:rsidP="008A729A">
            <w:pPr>
              <w:pStyle w:val="Tabletext"/>
            </w:pPr>
            <w:r w:rsidRPr="00224223">
              <w:t>Aneurysms of iliac arteries (common, external or internal), replacement by graft—bilateral (Anaes.) (Assist.)</w:t>
            </w:r>
          </w:p>
        </w:tc>
        <w:tc>
          <w:tcPr>
            <w:tcW w:w="668" w:type="pct"/>
            <w:shd w:val="clear" w:color="auto" w:fill="auto"/>
          </w:tcPr>
          <w:p w14:paraId="01094815" w14:textId="77777777" w:rsidR="008A729A" w:rsidRPr="00224223" w:rsidRDefault="008A729A" w:rsidP="008A729A">
            <w:pPr>
              <w:pStyle w:val="Tabletext"/>
              <w:jc w:val="right"/>
            </w:pPr>
            <w:r w:rsidRPr="00224223">
              <w:t>1,651.10</w:t>
            </w:r>
          </w:p>
        </w:tc>
      </w:tr>
      <w:tr w:rsidR="008A729A" w:rsidRPr="00224223" w14:paraId="7EEC4356" w14:textId="77777777" w:rsidTr="00D34DDD">
        <w:tc>
          <w:tcPr>
            <w:tcW w:w="674" w:type="pct"/>
            <w:shd w:val="clear" w:color="auto" w:fill="auto"/>
            <w:hideMark/>
          </w:tcPr>
          <w:p w14:paraId="2BA2A42F" w14:textId="77777777" w:rsidR="008A729A" w:rsidRPr="00224223" w:rsidRDefault="008A729A" w:rsidP="008A729A">
            <w:pPr>
              <w:pStyle w:val="Tabletext"/>
            </w:pPr>
            <w:r w:rsidRPr="00224223">
              <w:t>33130</w:t>
            </w:r>
          </w:p>
        </w:tc>
        <w:tc>
          <w:tcPr>
            <w:tcW w:w="3658" w:type="pct"/>
            <w:shd w:val="clear" w:color="auto" w:fill="auto"/>
            <w:hideMark/>
          </w:tcPr>
          <w:p w14:paraId="19815FBD" w14:textId="77777777" w:rsidR="008A729A" w:rsidRPr="00224223" w:rsidRDefault="008A729A" w:rsidP="008A729A">
            <w:pPr>
              <w:pStyle w:val="Tabletext"/>
            </w:pPr>
            <w:r w:rsidRPr="00224223">
              <w:t>Aneurysm of visceral artery, excision and repair by direct anastomosis or replacement by graft (H) (Anaes.) (Assist.)</w:t>
            </w:r>
          </w:p>
        </w:tc>
        <w:tc>
          <w:tcPr>
            <w:tcW w:w="668" w:type="pct"/>
            <w:shd w:val="clear" w:color="auto" w:fill="auto"/>
          </w:tcPr>
          <w:p w14:paraId="1342A623" w14:textId="77777777" w:rsidR="008A729A" w:rsidRPr="00224223" w:rsidRDefault="008A729A" w:rsidP="008A729A">
            <w:pPr>
              <w:pStyle w:val="Tabletext"/>
              <w:jc w:val="right"/>
            </w:pPr>
            <w:r w:rsidRPr="00224223">
              <w:t>1,439.75</w:t>
            </w:r>
          </w:p>
        </w:tc>
      </w:tr>
      <w:tr w:rsidR="008A729A" w:rsidRPr="00224223" w14:paraId="1A0BC334" w14:textId="77777777" w:rsidTr="00D34DDD">
        <w:tc>
          <w:tcPr>
            <w:tcW w:w="674" w:type="pct"/>
            <w:shd w:val="clear" w:color="auto" w:fill="auto"/>
            <w:hideMark/>
          </w:tcPr>
          <w:p w14:paraId="48E0240A" w14:textId="77777777" w:rsidR="008A729A" w:rsidRPr="00224223" w:rsidRDefault="008A729A" w:rsidP="008A729A">
            <w:pPr>
              <w:pStyle w:val="Tabletext"/>
            </w:pPr>
            <w:r w:rsidRPr="00224223">
              <w:t>33133</w:t>
            </w:r>
          </w:p>
        </w:tc>
        <w:tc>
          <w:tcPr>
            <w:tcW w:w="3658" w:type="pct"/>
            <w:shd w:val="clear" w:color="auto" w:fill="auto"/>
            <w:hideMark/>
          </w:tcPr>
          <w:p w14:paraId="59D37FC1" w14:textId="77777777" w:rsidR="008A729A" w:rsidRPr="00224223" w:rsidRDefault="008A729A" w:rsidP="008A729A">
            <w:pPr>
              <w:pStyle w:val="Tabletext"/>
            </w:pPr>
            <w:r w:rsidRPr="00224223">
              <w:t xml:space="preserve">Aneurysm of visceral artery, dissection and ligation of arteries without </w:t>
            </w:r>
            <w:r w:rsidRPr="00224223">
              <w:lastRenderedPageBreak/>
              <w:t>restoration of continuity (H) (Anaes.) (Assist.)</w:t>
            </w:r>
          </w:p>
        </w:tc>
        <w:tc>
          <w:tcPr>
            <w:tcW w:w="668" w:type="pct"/>
            <w:shd w:val="clear" w:color="auto" w:fill="auto"/>
          </w:tcPr>
          <w:p w14:paraId="21D8ED13" w14:textId="77777777" w:rsidR="008A729A" w:rsidRPr="00224223" w:rsidRDefault="008A729A" w:rsidP="008A729A">
            <w:pPr>
              <w:pStyle w:val="Tabletext"/>
              <w:jc w:val="right"/>
            </w:pPr>
            <w:r w:rsidRPr="00224223">
              <w:lastRenderedPageBreak/>
              <w:t>1,079.70</w:t>
            </w:r>
          </w:p>
        </w:tc>
      </w:tr>
      <w:tr w:rsidR="008A729A" w:rsidRPr="00224223" w14:paraId="560F2EC0" w14:textId="77777777" w:rsidTr="00D34DDD">
        <w:tc>
          <w:tcPr>
            <w:tcW w:w="674" w:type="pct"/>
            <w:shd w:val="clear" w:color="auto" w:fill="auto"/>
            <w:hideMark/>
          </w:tcPr>
          <w:p w14:paraId="504C5870" w14:textId="77777777" w:rsidR="008A729A" w:rsidRPr="00224223" w:rsidRDefault="008A729A" w:rsidP="008A729A">
            <w:pPr>
              <w:pStyle w:val="Tabletext"/>
            </w:pPr>
            <w:r w:rsidRPr="00224223">
              <w:t>33136</w:t>
            </w:r>
          </w:p>
        </w:tc>
        <w:tc>
          <w:tcPr>
            <w:tcW w:w="3658" w:type="pct"/>
            <w:shd w:val="clear" w:color="auto" w:fill="auto"/>
            <w:hideMark/>
          </w:tcPr>
          <w:p w14:paraId="1BE9A385" w14:textId="77777777" w:rsidR="008A729A" w:rsidRPr="00224223" w:rsidRDefault="008A729A" w:rsidP="008A729A">
            <w:pPr>
              <w:pStyle w:val="Tabletext"/>
            </w:pPr>
            <w:r w:rsidRPr="00224223">
              <w:t>False aneurysm, repair of, at aortic anastomosis following previous aortic surgery (H) (Anaes.) (Assist.)</w:t>
            </w:r>
          </w:p>
        </w:tc>
        <w:tc>
          <w:tcPr>
            <w:tcW w:w="668" w:type="pct"/>
            <w:shd w:val="clear" w:color="auto" w:fill="auto"/>
          </w:tcPr>
          <w:p w14:paraId="6D32EF31" w14:textId="77777777" w:rsidR="008A729A" w:rsidRPr="00224223" w:rsidRDefault="008A729A" w:rsidP="008A729A">
            <w:pPr>
              <w:pStyle w:val="Tabletext"/>
              <w:jc w:val="right"/>
            </w:pPr>
            <w:r w:rsidRPr="00224223">
              <w:t>2,722.80</w:t>
            </w:r>
          </w:p>
        </w:tc>
      </w:tr>
      <w:tr w:rsidR="008A729A" w:rsidRPr="00224223" w14:paraId="445A322B" w14:textId="77777777" w:rsidTr="00D34DDD">
        <w:tc>
          <w:tcPr>
            <w:tcW w:w="674" w:type="pct"/>
            <w:shd w:val="clear" w:color="auto" w:fill="auto"/>
            <w:hideMark/>
          </w:tcPr>
          <w:p w14:paraId="1F8150A5" w14:textId="77777777" w:rsidR="008A729A" w:rsidRPr="00224223" w:rsidRDefault="008A729A" w:rsidP="008A729A">
            <w:pPr>
              <w:pStyle w:val="Tabletext"/>
            </w:pPr>
            <w:r w:rsidRPr="00224223">
              <w:t>33139</w:t>
            </w:r>
          </w:p>
        </w:tc>
        <w:tc>
          <w:tcPr>
            <w:tcW w:w="3658" w:type="pct"/>
            <w:shd w:val="clear" w:color="auto" w:fill="auto"/>
            <w:hideMark/>
          </w:tcPr>
          <w:p w14:paraId="3EFF9C10" w14:textId="77777777" w:rsidR="008A729A" w:rsidRPr="00224223" w:rsidRDefault="008A729A" w:rsidP="008A729A">
            <w:pPr>
              <w:pStyle w:val="Tabletext"/>
            </w:pPr>
            <w:r w:rsidRPr="00224223">
              <w:t>False aneurysm, repair of, in iliac artery and restoration of arterial continuity (H) (Anaes.) (Assist.)</w:t>
            </w:r>
          </w:p>
        </w:tc>
        <w:tc>
          <w:tcPr>
            <w:tcW w:w="668" w:type="pct"/>
            <w:shd w:val="clear" w:color="auto" w:fill="auto"/>
          </w:tcPr>
          <w:p w14:paraId="6F12EEA5" w14:textId="77777777" w:rsidR="008A729A" w:rsidRPr="00224223" w:rsidRDefault="008A729A" w:rsidP="008A729A">
            <w:pPr>
              <w:pStyle w:val="Tabletext"/>
              <w:jc w:val="right"/>
            </w:pPr>
            <w:r w:rsidRPr="00224223">
              <w:t>1,651.10</w:t>
            </w:r>
          </w:p>
        </w:tc>
      </w:tr>
      <w:tr w:rsidR="008A729A" w:rsidRPr="00224223" w14:paraId="0003D747" w14:textId="77777777" w:rsidTr="00D34DDD">
        <w:tc>
          <w:tcPr>
            <w:tcW w:w="674" w:type="pct"/>
            <w:shd w:val="clear" w:color="auto" w:fill="auto"/>
            <w:hideMark/>
          </w:tcPr>
          <w:p w14:paraId="534369C5" w14:textId="77777777" w:rsidR="008A729A" w:rsidRPr="00224223" w:rsidRDefault="008A729A" w:rsidP="008A729A">
            <w:pPr>
              <w:pStyle w:val="Tabletext"/>
            </w:pPr>
            <w:r w:rsidRPr="00224223">
              <w:t>33142</w:t>
            </w:r>
          </w:p>
        </w:tc>
        <w:tc>
          <w:tcPr>
            <w:tcW w:w="3658" w:type="pct"/>
            <w:shd w:val="clear" w:color="auto" w:fill="auto"/>
            <w:hideMark/>
          </w:tcPr>
          <w:p w14:paraId="5C3D95B6" w14:textId="77777777" w:rsidR="008A729A" w:rsidRPr="00224223" w:rsidRDefault="008A729A" w:rsidP="008A729A">
            <w:pPr>
              <w:pStyle w:val="Tabletext"/>
            </w:pPr>
            <w:r w:rsidRPr="00224223">
              <w:t>False aneurysm, repair of, in femoral artery and restoration of arterial continuity (Anaes.) (Assist.)</w:t>
            </w:r>
          </w:p>
        </w:tc>
        <w:tc>
          <w:tcPr>
            <w:tcW w:w="668" w:type="pct"/>
            <w:shd w:val="clear" w:color="auto" w:fill="auto"/>
          </w:tcPr>
          <w:p w14:paraId="41A55D94" w14:textId="77777777" w:rsidR="008A729A" w:rsidRPr="00224223" w:rsidRDefault="008A729A" w:rsidP="008A729A">
            <w:pPr>
              <w:pStyle w:val="Tabletext"/>
              <w:jc w:val="right"/>
            </w:pPr>
            <w:r w:rsidRPr="00224223">
              <w:t>1,541.55</w:t>
            </w:r>
          </w:p>
        </w:tc>
      </w:tr>
      <w:tr w:rsidR="008A729A" w:rsidRPr="00224223" w14:paraId="653D3238" w14:textId="77777777" w:rsidTr="00D34DDD">
        <w:tc>
          <w:tcPr>
            <w:tcW w:w="674" w:type="pct"/>
            <w:shd w:val="clear" w:color="auto" w:fill="auto"/>
            <w:hideMark/>
          </w:tcPr>
          <w:p w14:paraId="2E667079" w14:textId="77777777" w:rsidR="008A729A" w:rsidRPr="00224223" w:rsidRDefault="008A729A" w:rsidP="008A729A">
            <w:pPr>
              <w:pStyle w:val="Tabletext"/>
            </w:pPr>
            <w:bookmarkStart w:id="705" w:name="CU_157666754"/>
            <w:bookmarkEnd w:id="705"/>
            <w:r w:rsidRPr="00224223">
              <w:t>33145</w:t>
            </w:r>
          </w:p>
        </w:tc>
        <w:tc>
          <w:tcPr>
            <w:tcW w:w="3658" w:type="pct"/>
            <w:shd w:val="clear" w:color="auto" w:fill="auto"/>
            <w:hideMark/>
          </w:tcPr>
          <w:p w14:paraId="2AF595D8" w14:textId="77777777" w:rsidR="008A729A" w:rsidRPr="00224223" w:rsidRDefault="008A729A" w:rsidP="008A729A">
            <w:pPr>
              <w:pStyle w:val="Tabletext"/>
            </w:pPr>
            <w:r w:rsidRPr="00224223">
              <w:t>Ruptured thoracic aortic aneurysm, replacement by graft (H) (Anaes.) (Assist.)</w:t>
            </w:r>
          </w:p>
        </w:tc>
        <w:tc>
          <w:tcPr>
            <w:tcW w:w="668" w:type="pct"/>
            <w:shd w:val="clear" w:color="auto" w:fill="auto"/>
          </w:tcPr>
          <w:p w14:paraId="2A825680" w14:textId="77777777" w:rsidR="008A729A" w:rsidRPr="00224223" w:rsidRDefault="008A729A" w:rsidP="008A729A">
            <w:pPr>
              <w:pStyle w:val="Tabletext"/>
              <w:jc w:val="right"/>
            </w:pPr>
            <w:r w:rsidRPr="00224223">
              <w:t>2,652.50</w:t>
            </w:r>
          </w:p>
        </w:tc>
      </w:tr>
      <w:tr w:rsidR="008A729A" w:rsidRPr="00224223" w14:paraId="6232A534" w14:textId="77777777" w:rsidTr="00D34DDD">
        <w:tc>
          <w:tcPr>
            <w:tcW w:w="674" w:type="pct"/>
            <w:shd w:val="clear" w:color="auto" w:fill="auto"/>
            <w:hideMark/>
          </w:tcPr>
          <w:p w14:paraId="77BC7C00" w14:textId="77777777" w:rsidR="008A729A" w:rsidRPr="00224223" w:rsidRDefault="008A729A" w:rsidP="008A729A">
            <w:pPr>
              <w:pStyle w:val="Tabletext"/>
            </w:pPr>
            <w:r w:rsidRPr="00224223">
              <w:t>33148</w:t>
            </w:r>
          </w:p>
        </w:tc>
        <w:tc>
          <w:tcPr>
            <w:tcW w:w="3658" w:type="pct"/>
            <w:shd w:val="clear" w:color="auto" w:fill="auto"/>
            <w:hideMark/>
          </w:tcPr>
          <w:p w14:paraId="14EDF281" w14:textId="3CDC1EBF" w:rsidR="008A729A" w:rsidRPr="00224223" w:rsidRDefault="008A729A" w:rsidP="008A729A">
            <w:pPr>
              <w:pStyle w:val="Tabletext"/>
            </w:pPr>
            <w:r w:rsidRPr="00224223">
              <w:t>Ruptured thoraco</w:t>
            </w:r>
            <w:r w:rsidR="00BA02C8">
              <w:noBreakHyphen/>
            </w:r>
            <w:r w:rsidRPr="00224223">
              <w:t>abdominal aortic aneurysm, replacement by graft (H) (Anaes.) (Assist.)</w:t>
            </w:r>
          </w:p>
        </w:tc>
        <w:tc>
          <w:tcPr>
            <w:tcW w:w="668" w:type="pct"/>
            <w:shd w:val="clear" w:color="auto" w:fill="auto"/>
          </w:tcPr>
          <w:p w14:paraId="077D04ED" w14:textId="77777777" w:rsidR="008A729A" w:rsidRPr="00224223" w:rsidRDefault="008A729A" w:rsidP="008A729A">
            <w:pPr>
              <w:pStyle w:val="Tabletext"/>
              <w:jc w:val="right"/>
            </w:pPr>
            <w:r w:rsidRPr="00224223">
              <w:t>3,294.10</w:t>
            </w:r>
          </w:p>
        </w:tc>
      </w:tr>
      <w:tr w:rsidR="008A729A" w:rsidRPr="00224223" w14:paraId="7F330457" w14:textId="77777777" w:rsidTr="00D34DDD">
        <w:tc>
          <w:tcPr>
            <w:tcW w:w="674" w:type="pct"/>
            <w:shd w:val="clear" w:color="auto" w:fill="auto"/>
            <w:hideMark/>
          </w:tcPr>
          <w:p w14:paraId="4BF8A311" w14:textId="77777777" w:rsidR="008A729A" w:rsidRPr="00224223" w:rsidRDefault="008A729A" w:rsidP="008A729A">
            <w:pPr>
              <w:pStyle w:val="Tabletext"/>
            </w:pPr>
            <w:r w:rsidRPr="00224223">
              <w:t>33151</w:t>
            </w:r>
          </w:p>
        </w:tc>
        <w:tc>
          <w:tcPr>
            <w:tcW w:w="3658" w:type="pct"/>
            <w:shd w:val="clear" w:color="auto" w:fill="auto"/>
            <w:hideMark/>
          </w:tcPr>
          <w:p w14:paraId="1C94A197" w14:textId="77777777" w:rsidR="008A729A" w:rsidRPr="00224223" w:rsidRDefault="008A729A" w:rsidP="008A729A">
            <w:pPr>
              <w:pStyle w:val="Tabletext"/>
            </w:pPr>
            <w:r w:rsidRPr="00224223">
              <w:t>Ruptured suprarenal abdominal aortic aneurysm, replacement by graft (H) (Anaes.) (Assist.)</w:t>
            </w:r>
          </w:p>
        </w:tc>
        <w:tc>
          <w:tcPr>
            <w:tcW w:w="668" w:type="pct"/>
            <w:shd w:val="clear" w:color="auto" w:fill="auto"/>
          </w:tcPr>
          <w:p w14:paraId="0D07CC3D" w14:textId="77777777" w:rsidR="008A729A" w:rsidRPr="00224223" w:rsidRDefault="008A729A" w:rsidP="008A729A">
            <w:pPr>
              <w:pStyle w:val="Tabletext"/>
              <w:jc w:val="right"/>
            </w:pPr>
            <w:r w:rsidRPr="00224223">
              <w:t>3,129.80</w:t>
            </w:r>
          </w:p>
        </w:tc>
      </w:tr>
      <w:tr w:rsidR="008A729A" w:rsidRPr="00224223" w14:paraId="3B35D0F3" w14:textId="77777777" w:rsidTr="00D34DDD">
        <w:tc>
          <w:tcPr>
            <w:tcW w:w="674" w:type="pct"/>
            <w:shd w:val="clear" w:color="auto" w:fill="auto"/>
            <w:hideMark/>
          </w:tcPr>
          <w:p w14:paraId="633A890C" w14:textId="77777777" w:rsidR="008A729A" w:rsidRPr="00224223" w:rsidRDefault="008A729A" w:rsidP="008A729A">
            <w:pPr>
              <w:pStyle w:val="Tabletext"/>
            </w:pPr>
            <w:r w:rsidRPr="00224223">
              <w:t>33154</w:t>
            </w:r>
          </w:p>
        </w:tc>
        <w:tc>
          <w:tcPr>
            <w:tcW w:w="3658" w:type="pct"/>
            <w:shd w:val="clear" w:color="auto" w:fill="auto"/>
            <w:hideMark/>
          </w:tcPr>
          <w:p w14:paraId="57A86C8C" w14:textId="77777777" w:rsidR="008A729A" w:rsidRPr="00224223" w:rsidRDefault="008A729A" w:rsidP="008A729A">
            <w:pPr>
              <w:pStyle w:val="Tabletext"/>
            </w:pPr>
            <w:r w:rsidRPr="00224223">
              <w:t>Ruptured infrarenal abdominal aortic aneurysm, replacement by tube graft (H) (Anaes.) (Assist.)</w:t>
            </w:r>
          </w:p>
        </w:tc>
        <w:tc>
          <w:tcPr>
            <w:tcW w:w="668" w:type="pct"/>
            <w:shd w:val="clear" w:color="auto" w:fill="auto"/>
          </w:tcPr>
          <w:p w14:paraId="735912DE" w14:textId="77777777" w:rsidR="008A729A" w:rsidRPr="00224223" w:rsidRDefault="008A729A" w:rsidP="008A729A">
            <w:pPr>
              <w:pStyle w:val="Tabletext"/>
              <w:jc w:val="right"/>
            </w:pPr>
            <w:r w:rsidRPr="00224223">
              <w:t>2,316.05</w:t>
            </w:r>
          </w:p>
        </w:tc>
      </w:tr>
      <w:tr w:rsidR="008A729A" w:rsidRPr="00224223" w14:paraId="129FC336" w14:textId="77777777" w:rsidTr="00D34DDD">
        <w:tc>
          <w:tcPr>
            <w:tcW w:w="674" w:type="pct"/>
            <w:shd w:val="clear" w:color="auto" w:fill="auto"/>
            <w:hideMark/>
          </w:tcPr>
          <w:p w14:paraId="1A9DCF53" w14:textId="77777777" w:rsidR="008A729A" w:rsidRPr="00224223" w:rsidRDefault="008A729A" w:rsidP="008A729A">
            <w:pPr>
              <w:pStyle w:val="Tabletext"/>
            </w:pPr>
            <w:r w:rsidRPr="00224223">
              <w:t>33157</w:t>
            </w:r>
          </w:p>
        </w:tc>
        <w:tc>
          <w:tcPr>
            <w:tcW w:w="3658" w:type="pct"/>
            <w:shd w:val="clear" w:color="auto" w:fill="auto"/>
            <w:hideMark/>
          </w:tcPr>
          <w:p w14:paraId="33275CD9" w14:textId="77777777" w:rsidR="008A729A" w:rsidRPr="00224223" w:rsidRDefault="008A729A" w:rsidP="008A729A">
            <w:pPr>
              <w:pStyle w:val="Tabletext"/>
            </w:pPr>
            <w:r w:rsidRPr="00224223">
              <w:t>Ruptured infrarenal abdominal aortic aneurysm, replacement by bifurcation graft to iliac arteries (with or without excision or bypass of common iliac aneurysms) (H) (Anaes.) (Assist.)</w:t>
            </w:r>
          </w:p>
        </w:tc>
        <w:tc>
          <w:tcPr>
            <w:tcW w:w="668" w:type="pct"/>
            <w:shd w:val="clear" w:color="auto" w:fill="auto"/>
          </w:tcPr>
          <w:p w14:paraId="0821C56E" w14:textId="77777777" w:rsidR="008A729A" w:rsidRPr="00224223" w:rsidRDefault="008A729A" w:rsidP="008A729A">
            <w:pPr>
              <w:pStyle w:val="Tabletext"/>
              <w:jc w:val="right"/>
            </w:pPr>
            <w:r w:rsidRPr="00224223">
              <w:t>2,582.05</w:t>
            </w:r>
          </w:p>
        </w:tc>
      </w:tr>
      <w:tr w:rsidR="008A729A" w:rsidRPr="00224223" w14:paraId="566C9ACA" w14:textId="77777777" w:rsidTr="00D34DDD">
        <w:tc>
          <w:tcPr>
            <w:tcW w:w="674" w:type="pct"/>
            <w:shd w:val="clear" w:color="auto" w:fill="auto"/>
            <w:hideMark/>
          </w:tcPr>
          <w:p w14:paraId="1610B594" w14:textId="77777777" w:rsidR="008A729A" w:rsidRPr="00224223" w:rsidRDefault="008A729A" w:rsidP="008A729A">
            <w:pPr>
              <w:pStyle w:val="Tabletext"/>
            </w:pPr>
            <w:r w:rsidRPr="00224223">
              <w:t>33160</w:t>
            </w:r>
          </w:p>
        </w:tc>
        <w:tc>
          <w:tcPr>
            <w:tcW w:w="3658" w:type="pct"/>
            <w:shd w:val="clear" w:color="auto" w:fill="auto"/>
            <w:hideMark/>
          </w:tcPr>
          <w:p w14:paraId="1A12A2C5" w14:textId="77777777" w:rsidR="008A729A" w:rsidRPr="00224223" w:rsidRDefault="008A729A" w:rsidP="008A729A">
            <w:pPr>
              <w:pStyle w:val="Tabletext"/>
            </w:pPr>
            <w:r w:rsidRPr="00224223">
              <w:t>Ruptured infrarenal abdominal aortic aneurysm, replacement by bifurcation graft to one or both femoral arteries (H) (Anaes.) (Assist.)</w:t>
            </w:r>
          </w:p>
        </w:tc>
        <w:tc>
          <w:tcPr>
            <w:tcW w:w="668" w:type="pct"/>
            <w:shd w:val="clear" w:color="auto" w:fill="auto"/>
          </w:tcPr>
          <w:p w14:paraId="57FB154A" w14:textId="77777777" w:rsidR="008A729A" w:rsidRPr="00224223" w:rsidRDefault="008A729A" w:rsidP="008A729A">
            <w:pPr>
              <w:pStyle w:val="Tabletext"/>
              <w:jc w:val="right"/>
            </w:pPr>
            <w:r w:rsidRPr="00224223">
              <w:t>2,582.05</w:t>
            </w:r>
          </w:p>
        </w:tc>
      </w:tr>
      <w:tr w:rsidR="008A729A" w:rsidRPr="00224223" w14:paraId="6B3E8161" w14:textId="77777777" w:rsidTr="00D34DDD">
        <w:tc>
          <w:tcPr>
            <w:tcW w:w="674" w:type="pct"/>
            <w:shd w:val="clear" w:color="auto" w:fill="auto"/>
            <w:hideMark/>
          </w:tcPr>
          <w:p w14:paraId="1F7B083C" w14:textId="77777777" w:rsidR="008A729A" w:rsidRPr="00224223" w:rsidRDefault="008A729A" w:rsidP="008A729A">
            <w:pPr>
              <w:pStyle w:val="Tabletext"/>
            </w:pPr>
            <w:r w:rsidRPr="00224223">
              <w:t>33163</w:t>
            </w:r>
          </w:p>
        </w:tc>
        <w:tc>
          <w:tcPr>
            <w:tcW w:w="3658" w:type="pct"/>
            <w:shd w:val="clear" w:color="auto" w:fill="auto"/>
            <w:hideMark/>
          </w:tcPr>
          <w:p w14:paraId="4DF798E6" w14:textId="77777777" w:rsidR="008A729A" w:rsidRPr="00224223" w:rsidRDefault="008A729A" w:rsidP="008A729A">
            <w:pPr>
              <w:pStyle w:val="Tabletext"/>
            </w:pPr>
            <w:r w:rsidRPr="00224223">
              <w:t>Ruptured iliac artery aneurysm, replacement by graft (H) (Anaes.) (Assist.)</w:t>
            </w:r>
          </w:p>
        </w:tc>
        <w:tc>
          <w:tcPr>
            <w:tcW w:w="668" w:type="pct"/>
            <w:shd w:val="clear" w:color="auto" w:fill="auto"/>
          </w:tcPr>
          <w:p w14:paraId="2EB184C0" w14:textId="77777777" w:rsidR="008A729A" w:rsidRPr="00224223" w:rsidRDefault="008A729A" w:rsidP="008A729A">
            <w:pPr>
              <w:pStyle w:val="Tabletext"/>
              <w:jc w:val="right"/>
            </w:pPr>
            <w:r w:rsidRPr="00224223">
              <w:t>2,191.05</w:t>
            </w:r>
          </w:p>
        </w:tc>
      </w:tr>
      <w:tr w:rsidR="008A729A" w:rsidRPr="00224223" w14:paraId="65C68933" w14:textId="77777777" w:rsidTr="00D34DDD">
        <w:tc>
          <w:tcPr>
            <w:tcW w:w="674" w:type="pct"/>
            <w:shd w:val="clear" w:color="auto" w:fill="auto"/>
            <w:hideMark/>
          </w:tcPr>
          <w:p w14:paraId="57F658F4" w14:textId="77777777" w:rsidR="008A729A" w:rsidRPr="00224223" w:rsidRDefault="008A729A" w:rsidP="008A729A">
            <w:pPr>
              <w:pStyle w:val="Tabletext"/>
            </w:pPr>
            <w:r w:rsidRPr="00224223">
              <w:t>33166</w:t>
            </w:r>
          </w:p>
        </w:tc>
        <w:tc>
          <w:tcPr>
            <w:tcW w:w="3658" w:type="pct"/>
            <w:shd w:val="clear" w:color="auto" w:fill="auto"/>
            <w:hideMark/>
          </w:tcPr>
          <w:p w14:paraId="20BF6614" w14:textId="77777777" w:rsidR="008A729A" w:rsidRPr="00224223" w:rsidRDefault="008A729A" w:rsidP="008A729A">
            <w:pPr>
              <w:pStyle w:val="Tabletext"/>
            </w:pPr>
            <w:r w:rsidRPr="00224223">
              <w:t>Ruptured aneurysm of visceral artery, replacement by anastomosis or graft (Anaes.) (Assist.)</w:t>
            </w:r>
          </w:p>
        </w:tc>
        <w:tc>
          <w:tcPr>
            <w:tcW w:w="668" w:type="pct"/>
            <w:shd w:val="clear" w:color="auto" w:fill="auto"/>
          </w:tcPr>
          <w:p w14:paraId="69BBD425" w14:textId="77777777" w:rsidR="008A729A" w:rsidRPr="00224223" w:rsidRDefault="008A729A" w:rsidP="008A729A">
            <w:pPr>
              <w:pStyle w:val="Tabletext"/>
              <w:jc w:val="right"/>
            </w:pPr>
            <w:r w:rsidRPr="00224223">
              <w:t>2,191.05</w:t>
            </w:r>
          </w:p>
        </w:tc>
      </w:tr>
      <w:tr w:rsidR="008A729A" w:rsidRPr="00224223" w14:paraId="20529DAC" w14:textId="77777777" w:rsidTr="00D34DDD">
        <w:tc>
          <w:tcPr>
            <w:tcW w:w="674" w:type="pct"/>
            <w:shd w:val="clear" w:color="auto" w:fill="auto"/>
            <w:hideMark/>
          </w:tcPr>
          <w:p w14:paraId="0C8A49BD" w14:textId="77777777" w:rsidR="008A729A" w:rsidRPr="00224223" w:rsidRDefault="008A729A" w:rsidP="008A729A">
            <w:pPr>
              <w:pStyle w:val="Tabletext"/>
            </w:pPr>
            <w:bookmarkStart w:id="706" w:name="CU_165663140"/>
            <w:bookmarkEnd w:id="706"/>
            <w:r w:rsidRPr="00224223">
              <w:t>33169</w:t>
            </w:r>
          </w:p>
        </w:tc>
        <w:tc>
          <w:tcPr>
            <w:tcW w:w="3658" w:type="pct"/>
            <w:shd w:val="clear" w:color="auto" w:fill="auto"/>
            <w:hideMark/>
          </w:tcPr>
          <w:p w14:paraId="303B93D4" w14:textId="77777777" w:rsidR="008A729A" w:rsidRPr="00224223" w:rsidRDefault="008A729A" w:rsidP="008A729A">
            <w:pPr>
              <w:pStyle w:val="Tabletext"/>
            </w:pPr>
            <w:r w:rsidRPr="00224223">
              <w:t>Ruptured aneurysm of visceral artery, simple ligation of (H) (Anaes.) (Assist.)</w:t>
            </w:r>
          </w:p>
        </w:tc>
        <w:tc>
          <w:tcPr>
            <w:tcW w:w="668" w:type="pct"/>
            <w:shd w:val="clear" w:color="auto" w:fill="auto"/>
          </w:tcPr>
          <w:p w14:paraId="78A30062" w14:textId="77777777" w:rsidR="008A729A" w:rsidRPr="00224223" w:rsidRDefault="008A729A" w:rsidP="008A729A">
            <w:pPr>
              <w:pStyle w:val="Tabletext"/>
              <w:jc w:val="right"/>
            </w:pPr>
            <w:r w:rsidRPr="00224223">
              <w:t>1,705.80</w:t>
            </w:r>
          </w:p>
        </w:tc>
      </w:tr>
      <w:tr w:rsidR="008A729A" w:rsidRPr="00224223" w14:paraId="389270C9" w14:textId="77777777" w:rsidTr="00D34DDD">
        <w:tc>
          <w:tcPr>
            <w:tcW w:w="674" w:type="pct"/>
            <w:shd w:val="clear" w:color="auto" w:fill="auto"/>
            <w:hideMark/>
          </w:tcPr>
          <w:p w14:paraId="1C77A2E2" w14:textId="77777777" w:rsidR="008A729A" w:rsidRPr="00224223" w:rsidRDefault="008A729A" w:rsidP="008A729A">
            <w:pPr>
              <w:pStyle w:val="Tabletext"/>
            </w:pPr>
            <w:r w:rsidRPr="00224223">
              <w:t>33172</w:t>
            </w:r>
          </w:p>
        </w:tc>
        <w:tc>
          <w:tcPr>
            <w:tcW w:w="3658" w:type="pct"/>
            <w:shd w:val="clear" w:color="auto" w:fill="auto"/>
            <w:hideMark/>
          </w:tcPr>
          <w:p w14:paraId="34B071F2" w14:textId="77777777" w:rsidR="008A729A" w:rsidRPr="00224223" w:rsidRDefault="008A729A" w:rsidP="008A729A">
            <w:pPr>
              <w:pStyle w:val="Tabletext"/>
            </w:pPr>
            <w:r w:rsidRPr="00224223">
              <w:t>Aneurysm of major artery, replacement by graft, other than a service to which another item in this Subgroup applies (H) (Anaes.) (Assist.)</w:t>
            </w:r>
          </w:p>
        </w:tc>
        <w:tc>
          <w:tcPr>
            <w:tcW w:w="668" w:type="pct"/>
            <w:shd w:val="clear" w:color="auto" w:fill="auto"/>
          </w:tcPr>
          <w:p w14:paraId="70103371" w14:textId="77777777" w:rsidR="008A729A" w:rsidRPr="00224223" w:rsidRDefault="008A729A" w:rsidP="008A729A">
            <w:pPr>
              <w:pStyle w:val="Tabletext"/>
              <w:jc w:val="right"/>
            </w:pPr>
            <w:r w:rsidRPr="00224223">
              <w:t>1,330.15</w:t>
            </w:r>
          </w:p>
        </w:tc>
      </w:tr>
      <w:tr w:rsidR="008A729A" w:rsidRPr="00224223" w14:paraId="60D6374E" w14:textId="77777777" w:rsidTr="00D34DDD">
        <w:tc>
          <w:tcPr>
            <w:tcW w:w="674" w:type="pct"/>
            <w:shd w:val="clear" w:color="auto" w:fill="auto"/>
            <w:hideMark/>
          </w:tcPr>
          <w:p w14:paraId="64FD96E0" w14:textId="77777777" w:rsidR="008A729A" w:rsidRPr="00224223" w:rsidRDefault="008A729A" w:rsidP="008A729A">
            <w:pPr>
              <w:pStyle w:val="Tabletext"/>
            </w:pPr>
            <w:r w:rsidRPr="00224223">
              <w:t>33175</w:t>
            </w:r>
          </w:p>
        </w:tc>
        <w:tc>
          <w:tcPr>
            <w:tcW w:w="3658" w:type="pct"/>
            <w:shd w:val="clear" w:color="auto" w:fill="auto"/>
            <w:hideMark/>
          </w:tcPr>
          <w:p w14:paraId="6F91F0A1" w14:textId="77777777" w:rsidR="008A729A" w:rsidRPr="00224223" w:rsidRDefault="008A729A" w:rsidP="008A729A">
            <w:pPr>
              <w:pStyle w:val="Tabletext"/>
            </w:pPr>
            <w:r w:rsidRPr="00224223">
              <w:t>Ruptured aneurysm in the extremities, ligation, suture closure or excision of, without bypass grafting (H) (Anaes.) (Assist.)</w:t>
            </w:r>
          </w:p>
        </w:tc>
        <w:tc>
          <w:tcPr>
            <w:tcW w:w="668" w:type="pct"/>
            <w:shd w:val="clear" w:color="auto" w:fill="auto"/>
          </w:tcPr>
          <w:p w14:paraId="4CC947D9" w14:textId="77777777" w:rsidR="008A729A" w:rsidRPr="00224223" w:rsidRDefault="008A729A" w:rsidP="008A729A">
            <w:pPr>
              <w:pStyle w:val="Tabletext"/>
              <w:jc w:val="right"/>
            </w:pPr>
            <w:r w:rsidRPr="00224223">
              <w:t>1,225.85</w:t>
            </w:r>
          </w:p>
        </w:tc>
      </w:tr>
      <w:tr w:rsidR="008A729A" w:rsidRPr="00224223" w14:paraId="3BC9A547" w14:textId="77777777" w:rsidTr="00D34DDD">
        <w:tc>
          <w:tcPr>
            <w:tcW w:w="674" w:type="pct"/>
            <w:shd w:val="clear" w:color="auto" w:fill="auto"/>
            <w:hideMark/>
          </w:tcPr>
          <w:p w14:paraId="1514A59F" w14:textId="77777777" w:rsidR="008A729A" w:rsidRPr="00224223" w:rsidRDefault="008A729A" w:rsidP="008A729A">
            <w:pPr>
              <w:pStyle w:val="Tabletext"/>
            </w:pPr>
            <w:r w:rsidRPr="00224223">
              <w:t>33178</w:t>
            </w:r>
          </w:p>
        </w:tc>
        <w:tc>
          <w:tcPr>
            <w:tcW w:w="3658" w:type="pct"/>
            <w:shd w:val="clear" w:color="auto" w:fill="auto"/>
            <w:hideMark/>
          </w:tcPr>
          <w:p w14:paraId="54228905" w14:textId="77777777" w:rsidR="008A729A" w:rsidRPr="00224223" w:rsidRDefault="008A729A" w:rsidP="008A729A">
            <w:pPr>
              <w:pStyle w:val="Tabletext"/>
            </w:pPr>
            <w:r w:rsidRPr="00224223">
              <w:t>Ruptured aneurysm in the neck, ligation, suture closure or excision of, without bypass grafting (H) (Anaes.) (Assist.)</w:t>
            </w:r>
          </w:p>
        </w:tc>
        <w:tc>
          <w:tcPr>
            <w:tcW w:w="668" w:type="pct"/>
            <w:shd w:val="clear" w:color="auto" w:fill="auto"/>
          </w:tcPr>
          <w:p w14:paraId="4BEF70DD" w14:textId="77777777" w:rsidR="008A729A" w:rsidRPr="00224223" w:rsidRDefault="008A729A" w:rsidP="008A729A">
            <w:pPr>
              <w:pStyle w:val="Tabletext"/>
              <w:jc w:val="right"/>
            </w:pPr>
            <w:r w:rsidRPr="00224223">
              <w:t>1,558.90</w:t>
            </w:r>
          </w:p>
        </w:tc>
      </w:tr>
      <w:tr w:rsidR="008A729A" w:rsidRPr="00224223" w14:paraId="2ABB78CD" w14:textId="77777777" w:rsidTr="00D34DDD">
        <w:tc>
          <w:tcPr>
            <w:tcW w:w="674" w:type="pct"/>
            <w:shd w:val="clear" w:color="auto" w:fill="auto"/>
            <w:hideMark/>
          </w:tcPr>
          <w:p w14:paraId="41D66A36" w14:textId="77777777" w:rsidR="008A729A" w:rsidRPr="00224223" w:rsidRDefault="008A729A" w:rsidP="008A729A">
            <w:pPr>
              <w:pStyle w:val="Tabletext"/>
            </w:pPr>
            <w:r w:rsidRPr="00224223">
              <w:t>33181</w:t>
            </w:r>
          </w:p>
        </w:tc>
        <w:tc>
          <w:tcPr>
            <w:tcW w:w="3658" w:type="pct"/>
            <w:shd w:val="clear" w:color="auto" w:fill="auto"/>
            <w:hideMark/>
          </w:tcPr>
          <w:p w14:paraId="59B57627" w14:textId="4B950295" w:rsidR="008A729A" w:rsidRPr="00224223" w:rsidRDefault="008A729A" w:rsidP="008A729A">
            <w:pPr>
              <w:pStyle w:val="Tabletext"/>
            </w:pPr>
            <w:r w:rsidRPr="00224223">
              <w:t>Ruptured intra</w:t>
            </w:r>
            <w:r w:rsidR="00BA02C8">
              <w:noBreakHyphen/>
            </w:r>
            <w:r w:rsidRPr="00224223">
              <w:t>abdominal or pelvic aneurysm, ligation, suture closure or excision of, without bypass grafting (H) (Anaes.) (Assist.)</w:t>
            </w:r>
          </w:p>
        </w:tc>
        <w:tc>
          <w:tcPr>
            <w:tcW w:w="668" w:type="pct"/>
            <w:shd w:val="clear" w:color="auto" w:fill="auto"/>
          </w:tcPr>
          <w:p w14:paraId="21829C86" w14:textId="77777777" w:rsidR="008A729A" w:rsidRPr="00224223" w:rsidRDefault="008A729A" w:rsidP="008A729A">
            <w:pPr>
              <w:pStyle w:val="Tabletext"/>
              <w:jc w:val="right"/>
            </w:pPr>
            <w:r w:rsidRPr="00224223">
              <w:t>1,905.90</w:t>
            </w:r>
          </w:p>
        </w:tc>
      </w:tr>
      <w:tr w:rsidR="008A729A" w:rsidRPr="00224223" w14:paraId="6311442D" w14:textId="77777777" w:rsidTr="00D34DDD">
        <w:tc>
          <w:tcPr>
            <w:tcW w:w="674" w:type="pct"/>
            <w:shd w:val="clear" w:color="auto" w:fill="auto"/>
            <w:hideMark/>
          </w:tcPr>
          <w:p w14:paraId="75162C2F" w14:textId="77777777" w:rsidR="008A729A" w:rsidRPr="00224223" w:rsidRDefault="008A729A" w:rsidP="008A729A">
            <w:pPr>
              <w:pStyle w:val="Tabletext"/>
              <w:rPr>
                <w:snapToGrid w:val="0"/>
              </w:rPr>
            </w:pPr>
            <w:r w:rsidRPr="00224223">
              <w:rPr>
                <w:snapToGrid w:val="0"/>
              </w:rPr>
              <w:t>33500</w:t>
            </w:r>
          </w:p>
        </w:tc>
        <w:tc>
          <w:tcPr>
            <w:tcW w:w="3658" w:type="pct"/>
            <w:shd w:val="clear" w:color="auto" w:fill="auto"/>
            <w:hideMark/>
          </w:tcPr>
          <w:p w14:paraId="6EA9ED80" w14:textId="77777777" w:rsidR="008A729A" w:rsidRPr="00224223" w:rsidRDefault="008A729A" w:rsidP="008A729A">
            <w:pPr>
              <w:pStyle w:val="Tabletext"/>
              <w:rPr>
                <w:snapToGrid w:val="0"/>
              </w:rPr>
            </w:pPr>
            <w:r w:rsidRPr="00224223">
              <w:rPr>
                <w:snapToGrid w:val="0"/>
              </w:rPr>
              <w:t>Artery or arteries of neck, endarterectomy of, including closure by suture (if endarterectomy of one or more arteries is undertaken through one arteriotomy incision) (H) (Anaes.) (Assist.)</w:t>
            </w:r>
          </w:p>
        </w:tc>
        <w:tc>
          <w:tcPr>
            <w:tcW w:w="668" w:type="pct"/>
            <w:shd w:val="clear" w:color="auto" w:fill="auto"/>
          </w:tcPr>
          <w:p w14:paraId="08092D08" w14:textId="77777777" w:rsidR="008A729A" w:rsidRPr="00224223" w:rsidRDefault="008A729A" w:rsidP="008A729A">
            <w:pPr>
              <w:pStyle w:val="Tabletext"/>
              <w:jc w:val="right"/>
            </w:pPr>
            <w:r w:rsidRPr="00224223">
              <w:t>1,181.40</w:t>
            </w:r>
          </w:p>
        </w:tc>
      </w:tr>
      <w:tr w:rsidR="008A729A" w:rsidRPr="00224223" w14:paraId="675F5352" w14:textId="77777777" w:rsidTr="00D34DDD">
        <w:tc>
          <w:tcPr>
            <w:tcW w:w="674" w:type="pct"/>
            <w:shd w:val="clear" w:color="auto" w:fill="auto"/>
            <w:hideMark/>
          </w:tcPr>
          <w:p w14:paraId="28715C00" w14:textId="77777777" w:rsidR="008A729A" w:rsidRPr="00224223" w:rsidRDefault="008A729A" w:rsidP="008A729A">
            <w:pPr>
              <w:pStyle w:val="Tabletext"/>
            </w:pPr>
            <w:bookmarkStart w:id="707" w:name="CU_171668606"/>
            <w:bookmarkEnd w:id="707"/>
            <w:r w:rsidRPr="00224223">
              <w:t>33506</w:t>
            </w:r>
          </w:p>
        </w:tc>
        <w:tc>
          <w:tcPr>
            <w:tcW w:w="3658" w:type="pct"/>
            <w:shd w:val="clear" w:color="auto" w:fill="auto"/>
            <w:hideMark/>
          </w:tcPr>
          <w:p w14:paraId="1FE323D3" w14:textId="77777777" w:rsidR="008A729A" w:rsidRPr="00224223" w:rsidRDefault="008A729A" w:rsidP="008A729A">
            <w:pPr>
              <w:pStyle w:val="Tabletext"/>
            </w:pPr>
            <w:r w:rsidRPr="00224223">
              <w:t>Innominate or subclavian artery, endarterectomy of, including closure by suture (H) (Anaes.) (Assist.)</w:t>
            </w:r>
          </w:p>
        </w:tc>
        <w:tc>
          <w:tcPr>
            <w:tcW w:w="668" w:type="pct"/>
            <w:shd w:val="clear" w:color="auto" w:fill="auto"/>
          </w:tcPr>
          <w:p w14:paraId="67E2157D" w14:textId="77777777" w:rsidR="008A729A" w:rsidRPr="00224223" w:rsidRDefault="008A729A" w:rsidP="008A729A">
            <w:pPr>
              <w:pStyle w:val="Tabletext"/>
              <w:jc w:val="right"/>
            </w:pPr>
            <w:r w:rsidRPr="00224223">
              <w:t>1,322.40</w:t>
            </w:r>
          </w:p>
        </w:tc>
      </w:tr>
      <w:tr w:rsidR="008A729A" w:rsidRPr="00224223" w14:paraId="47A9C41E" w14:textId="77777777" w:rsidTr="00D34DDD">
        <w:tc>
          <w:tcPr>
            <w:tcW w:w="674" w:type="pct"/>
            <w:shd w:val="clear" w:color="auto" w:fill="auto"/>
            <w:hideMark/>
          </w:tcPr>
          <w:p w14:paraId="4F0C54BE" w14:textId="77777777" w:rsidR="008A729A" w:rsidRPr="00224223" w:rsidRDefault="008A729A" w:rsidP="008A729A">
            <w:pPr>
              <w:pStyle w:val="Tabletext"/>
            </w:pPr>
            <w:r w:rsidRPr="00224223">
              <w:t>33509</w:t>
            </w:r>
          </w:p>
        </w:tc>
        <w:tc>
          <w:tcPr>
            <w:tcW w:w="3658" w:type="pct"/>
            <w:shd w:val="clear" w:color="auto" w:fill="auto"/>
            <w:hideMark/>
          </w:tcPr>
          <w:p w14:paraId="271BE2B4" w14:textId="77777777" w:rsidR="008A729A" w:rsidRPr="00224223" w:rsidRDefault="008A729A" w:rsidP="008A729A">
            <w:pPr>
              <w:pStyle w:val="Tabletext"/>
            </w:pPr>
            <w:r w:rsidRPr="00224223">
              <w:t>Aortic endarterectomy, including closure by suture, other than a service associated with another procedure on the aorta (H) (Anaes.) (Assist.)</w:t>
            </w:r>
          </w:p>
        </w:tc>
        <w:tc>
          <w:tcPr>
            <w:tcW w:w="668" w:type="pct"/>
            <w:shd w:val="clear" w:color="auto" w:fill="auto"/>
          </w:tcPr>
          <w:p w14:paraId="73D4D985" w14:textId="77777777" w:rsidR="008A729A" w:rsidRPr="00224223" w:rsidRDefault="008A729A" w:rsidP="008A729A">
            <w:pPr>
              <w:pStyle w:val="Tabletext"/>
              <w:jc w:val="right"/>
            </w:pPr>
            <w:r w:rsidRPr="00224223">
              <w:t>1,478.95</w:t>
            </w:r>
          </w:p>
        </w:tc>
      </w:tr>
      <w:tr w:rsidR="008A729A" w:rsidRPr="00224223" w14:paraId="530A7C6F" w14:textId="77777777" w:rsidTr="00D34DDD">
        <w:tc>
          <w:tcPr>
            <w:tcW w:w="674" w:type="pct"/>
            <w:shd w:val="clear" w:color="auto" w:fill="auto"/>
            <w:hideMark/>
          </w:tcPr>
          <w:p w14:paraId="56D59607" w14:textId="77777777" w:rsidR="008A729A" w:rsidRPr="00224223" w:rsidRDefault="008A729A" w:rsidP="008A729A">
            <w:pPr>
              <w:pStyle w:val="Tabletext"/>
            </w:pPr>
            <w:r w:rsidRPr="00224223">
              <w:t>33512</w:t>
            </w:r>
          </w:p>
        </w:tc>
        <w:tc>
          <w:tcPr>
            <w:tcW w:w="3658" w:type="pct"/>
            <w:shd w:val="clear" w:color="auto" w:fill="auto"/>
            <w:hideMark/>
          </w:tcPr>
          <w:p w14:paraId="5AE9704B" w14:textId="07CC8A85" w:rsidR="008A729A" w:rsidRPr="00224223" w:rsidRDefault="008A729A" w:rsidP="008A729A">
            <w:pPr>
              <w:pStyle w:val="Tabletext"/>
            </w:pPr>
            <w:r w:rsidRPr="00224223">
              <w:t>Aorto</w:t>
            </w:r>
            <w:r w:rsidR="00BA02C8">
              <w:noBreakHyphen/>
            </w:r>
            <w:r w:rsidRPr="00224223">
              <w:t xml:space="preserve">iliac endarterectomy (one or both iliac arteries), including closure by suture other than a service associated with a service to which </w:t>
            </w:r>
            <w:r w:rsidR="00BC24A8" w:rsidRPr="00224223">
              <w:lastRenderedPageBreak/>
              <w:t>item 3</w:t>
            </w:r>
            <w:r w:rsidRPr="00224223">
              <w:t>3515 applies (H) (Anaes.) (Assist.)</w:t>
            </w:r>
          </w:p>
        </w:tc>
        <w:tc>
          <w:tcPr>
            <w:tcW w:w="668" w:type="pct"/>
            <w:shd w:val="clear" w:color="auto" w:fill="auto"/>
          </w:tcPr>
          <w:p w14:paraId="4885E0B6" w14:textId="77777777" w:rsidR="008A729A" w:rsidRPr="00224223" w:rsidRDefault="008A729A" w:rsidP="008A729A">
            <w:pPr>
              <w:pStyle w:val="Tabletext"/>
              <w:jc w:val="right"/>
            </w:pPr>
            <w:r w:rsidRPr="00224223">
              <w:lastRenderedPageBreak/>
              <w:t>1,643.25</w:t>
            </w:r>
          </w:p>
        </w:tc>
      </w:tr>
      <w:tr w:rsidR="008A729A" w:rsidRPr="00224223" w14:paraId="5EFACE5F" w14:textId="77777777" w:rsidTr="00D34DDD">
        <w:tc>
          <w:tcPr>
            <w:tcW w:w="674" w:type="pct"/>
            <w:shd w:val="clear" w:color="auto" w:fill="auto"/>
            <w:hideMark/>
          </w:tcPr>
          <w:p w14:paraId="545491C1" w14:textId="77777777" w:rsidR="008A729A" w:rsidRPr="00224223" w:rsidRDefault="008A729A" w:rsidP="008A729A">
            <w:pPr>
              <w:pStyle w:val="Tabletext"/>
            </w:pPr>
            <w:r w:rsidRPr="00224223">
              <w:t>33515</w:t>
            </w:r>
          </w:p>
        </w:tc>
        <w:tc>
          <w:tcPr>
            <w:tcW w:w="3658" w:type="pct"/>
            <w:shd w:val="clear" w:color="auto" w:fill="auto"/>
            <w:hideMark/>
          </w:tcPr>
          <w:p w14:paraId="4B687460" w14:textId="52D74150" w:rsidR="008A729A" w:rsidRPr="00224223" w:rsidRDefault="008A729A" w:rsidP="008A729A">
            <w:pPr>
              <w:pStyle w:val="Tabletext"/>
            </w:pPr>
            <w:r w:rsidRPr="00224223">
              <w:t>Aorto</w:t>
            </w:r>
            <w:r w:rsidR="00BA02C8">
              <w:noBreakHyphen/>
            </w:r>
            <w:r w:rsidRPr="00224223">
              <w:t>femoral endarterectomy (one or both femoral arteries) or bilateral ilio</w:t>
            </w:r>
            <w:r w:rsidR="00BA02C8">
              <w:noBreakHyphen/>
            </w:r>
            <w:r w:rsidRPr="00224223">
              <w:t xml:space="preserve">femoral endarterectomy, including closure by suture, other than a service associated with a service to which </w:t>
            </w:r>
            <w:r w:rsidR="00BC24A8" w:rsidRPr="00224223">
              <w:t>item 3</w:t>
            </w:r>
            <w:r w:rsidRPr="00224223">
              <w:t>3512 applies (H) (Anaes.) (Assist.)</w:t>
            </w:r>
          </w:p>
        </w:tc>
        <w:tc>
          <w:tcPr>
            <w:tcW w:w="668" w:type="pct"/>
            <w:shd w:val="clear" w:color="auto" w:fill="auto"/>
          </w:tcPr>
          <w:p w14:paraId="014569DC" w14:textId="77777777" w:rsidR="008A729A" w:rsidRPr="00224223" w:rsidRDefault="008A729A" w:rsidP="008A729A">
            <w:pPr>
              <w:pStyle w:val="Tabletext"/>
              <w:jc w:val="right"/>
            </w:pPr>
            <w:r w:rsidRPr="00224223">
              <w:t>1,807.65</w:t>
            </w:r>
          </w:p>
        </w:tc>
      </w:tr>
      <w:tr w:rsidR="008A729A" w:rsidRPr="00224223" w14:paraId="19D00E6F" w14:textId="77777777" w:rsidTr="00D34DDD">
        <w:tc>
          <w:tcPr>
            <w:tcW w:w="674" w:type="pct"/>
            <w:shd w:val="clear" w:color="auto" w:fill="auto"/>
            <w:hideMark/>
          </w:tcPr>
          <w:p w14:paraId="56CC0E38" w14:textId="77777777" w:rsidR="008A729A" w:rsidRPr="00224223" w:rsidRDefault="008A729A" w:rsidP="008A729A">
            <w:pPr>
              <w:pStyle w:val="Tabletext"/>
            </w:pPr>
            <w:r w:rsidRPr="00224223">
              <w:t>33518</w:t>
            </w:r>
          </w:p>
        </w:tc>
        <w:tc>
          <w:tcPr>
            <w:tcW w:w="3658" w:type="pct"/>
            <w:shd w:val="clear" w:color="auto" w:fill="auto"/>
            <w:hideMark/>
          </w:tcPr>
          <w:p w14:paraId="6D4A5B60" w14:textId="77777777" w:rsidR="008A729A" w:rsidRPr="00224223" w:rsidRDefault="008A729A" w:rsidP="008A729A">
            <w:pPr>
              <w:pStyle w:val="Tabletext"/>
            </w:pPr>
            <w:r w:rsidRPr="00224223">
              <w:t>Iliac endarterectomy, including closure by suture, other than a service associated with another procedure on the iliac artery (Anaes.) (Assist.)</w:t>
            </w:r>
          </w:p>
        </w:tc>
        <w:tc>
          <w:tcPr>
            <w:tcW w:w="668" w:type="pct"/>
            <w:shd w:val="clear" w:color="auto" w:fill="auto"/>
          </w:tcPr>
          <w:p w14:paraId="58A05454" w14:textId="77777777" w:rsidR="008A729A" w:rsidRPr="00224223" w:rsidRDefault="008A729A" w:rsidP="008A729A">
            <w:pPr>
              <w:pStyle w:val="Tabletext"/>
              <w:jc w:val="right"/>
            </w:pPr>
            <w:r w:rsidRPr="00224223">
              <w:t>1,322.40</w:t>
            </w:r>
          </w:p>
        </w:tc>
      </w:tr>
      <w:tr w:rsidR="008A729A" w:rsidRPr="00224223" w14:paraId="21F02E67" w14:textId="77777777" w:rsidTr="00D34DDD">
        <w:tc>
          <w:tcPr>
            <w:tcW w:w="674" w:type="pct"/>
            <w:shd w:val="clear" w:color="auto" w:fill="auto"/>
            <w:hideMark/>
          </w:tcPr>
          <w:p w14:paraId="5DC66BB9" w14:textId="77777777" w:rsidR="008A729A" w:rsidRPr="00224223" w:rsidRDefault="008A729A" w:rsidP="008A729A">
            <w:pPr>
              <w:pStyle w:val="Tabletext"/>
            </w:pPr>
            <w:r w:rsidRPr="00224223">
              <w:t>33521</w:t>
            </w:r>
          </w:p>
        </w:tc>
        <w:tc>
          <w:tcPr>
            <w:tcW w:w="3658" w:type="pct"/>
            <w:shd w:val="clear" w:color="auto" w:fill="auto"/>
            <w:hideMark/>
          </w:tcPr>
          <w:p w14:paraId="201F8947" w14:textId="16A505DA" w:rsidR="008A729A" w:rsidRPr="00224223" w:rsidRDefault="008A729A" w:rsidP="008A729A">
            <w:pPr>
              <w:pStyle w:val="Tabletext"/>
            </w:pPr>
            <w:r w:rsidRPr="00224223">
              <w:t>Ilio</w:t>
            </w:r>
            <w:r w:rsidR="00BA02C8">
              <w:noBreakHyphen/>
            </w:r>
            <w:r w:rsidRPr="00224223">
              <w:t>femoral endarterectomy (one side), including closure by suture (H) (Anaes.) (Assist.)</w:t>
            </w:r>
          </w:p>
        </w:tc>
        <w:tc>
          <w:tcPr>
            <w:tcW w:w="668" w:type="pct"/>
            <w:shd w:val="clear" w:color="auto" w:fill="auto"/>
          </w:tcPr>
          <w:p w14:paraId="74E21FF0" w14:textId="77777777" w:rsidR="008A729A" w:rsidRPr="00224223" w:rsidRDefault="008A729A" w:rsidP="008A729A">
            <w:pPr>
              <w:pStyle w:val="Tabletext"/>
              <w:jc w:val="right"/>
            </w:pPr>
            <w:r w:rsidRPr="00224223">
              <w:t>1,431.80</w:t>
            </w:r>
          </w:p>
        </w:tc>
      </w:tr>
      <w:tr w:rsidR="008A729A" w:rsidRPr="00224223" w14:paraId="3A37EB94" w14:textId="77777777" w:rsidTr="00D34DDD">
        <w:tc>
          <w:tcPr>
            <w:tcW w:w="674" w:type="pct"/>
            <w:shd w:val="clear" w:color="auto" w:fill="auto"/>
            <w:hideMark/>
          </w:tcPr>
          <w:p w14:paraId="1630F4C5" w14:textId="77777777" w:rsidR="008A729A" w:rsidRPr="00224223" w:rsidRDefault="008A729A" w:rsidP="008A729A">
            <w:pPr>
              <w:pStyle w:val="Tabletext"/>
            </w:pPr>
            <w:r w:rsidRPr="00224223">
              <w:t>33524</w:t>
            </w:r>
          </w:p>
        </w:tc>
        <w:tc>
          <w:tcPr>
            <w:tcW w:w="3658" w:type="pct"/>
            <w:shd w:val="clear" w:color="auto" w:fill="auto"/>
            <w:hideMark/>
          </w:tcPr>
          <w:p w14:paraId="6F2AEAC0" w14:textId="77777777" w:rsidR="008A729A" w:rsidRPr="00224223" w:rsidRDefault="008A729A" w:rsidP="008A729A">
            <w:pPr>
              <w:pStyle w:val="Tabletext"/>
            </w:pPr>
            <w:r w:rsidRPr="00224223">
              <w:t>Renal artery, endarterectomy of (H) (Anaes.) (Assist.)</w:t>
            </w:r>
          </w:p>
        </w:tc>
        <w:tc>
          <w:tcPr>
            <w:tcW w:w="668" w:type="pct"/>
            <w:shd w:val="clear" w:color="auto" w:fill="auto"/>
          </w:tcPr>
          <w:p w14:paraId="5C7CC900" w14:textId="77777777" w:rsidR="008A729A" w:rsidRPr="00224223" w:rsidRDefault="008A729A" w:rsidP="008A729A">
            <w:pPr>
              <w:pStyle w:val="Tabletext"/>
              <w:jc w:val="right"/>
            </w:pPr>
            <w:r w:rsidRPr="00224223">
              <w:t>1,690.15</w:t>
            </w:r>
          </w:p>
        </w:tc>
      </w:tr>
      <w:tr w:rsidR="008A729A" w:rsidRPr="00224223" w14:paraId="77C8C21A" w14:textId="77777777" w:rsidTr="00D34DDD">
        <w:tc>
          <w:tcPr>
            <w:tcW w:w="674" w:type="pct"/>
            <w:shd w:val="clear" w:color="auto" w:fill="auto"/>
            <w:hideMark/>
          </w:tcPr>
          <w:p w14:paraId="0E5559CC" w14:textId="77777777" w:rsidR="008A729A" w:rsidRPr="00224223" w:rsidRDefault="008A729A" w:rsidP="008A729A">
            <w:pPr>
              <w:pStyle w:val="Tabletext"/>
            </w:pPr>
            <w:bookmarkStart w:id="708" w:name="CU_178665083"/>
            <w:bookmarkEnd w:id="708"/>
            <w:r w:rsidRPr="00224223">
              <w:t>33527</w:t>
            </w:r>
          </w:p>
        </w:tc>
        <w:tc>
          <w:tcPr>
            <w:tcW w:w="3658" w:type="pct"/>
            <w:shd w:val="clear" w:color="auto" w:fill="auto"/>
            <w:hideMark/>
          </w:tcPr>
          <w:p w14:paraId="7B629018" w14:textId="77777777" w:rsidR="008A729A" w:rsidRPr="00224223" w:rsidRDefault="008A729A" w:rsidP="008A729A">
            <w:pPr>
              <w:pStyle w:val="Tabletext"/>
            </w:pPr>
            <w:r w:rsidRPr="00224223">
              <w:t>Renal arteries (both), endarterectomy of (H) (Anaes.) (Assist.)</w:t>
            </w:r>
          </w:p>
        </w:tc>
        <w:tc>
          <w:tcPr>
            <w:tcW w:w="668" w:type="pct"/>
            <w:shd w:val="clear" w:color="auto" w:fill="auto"/>
          </w:tcPr>
          <w:p w14:paraId="0F3ED046" w14:textId="77777777" w:rsidR="008A729A" w:rsidRPr="00224223" w:rsidRDefault="008A729A" w:rsidP="008A729A">
            <w:pPr>
              <w:pStyle w:val="Tabletext"/>
              <w:jc w:val="right"/>
            </w:pPr>
            <w:r w:rsidRPr="00224223">
              <w:t>1,963.80</w:t>
            </w:r>
          </w:p>
        </w:tc>
      </w:tr>
      <w:tr w:rsidR="008A729A" w:rsidRPr="00224223" w14:paraId="48744DBC" w14:textId="77777777" w:rsidTr="00D34DDD">
        <w:tc>
          <w:tcPr>
            <w:tcW w:w="674" w:type="pct"/>
            <w:shd w:val="clear" w:color="auto" w:fill="auto"/>
            <w:hideMark/>
          </w:tcPr>
          <w:p w14:paraId="6BCB53E2" w14:textId="77777777" w:rsidR="008A729A" w:rsidRPr="00224223" w:rsidRDefault="008A729A" w:rsidP="008A729A">
            <w:pPr>
              <w:pStyle w:val="Tabletext"/>
            </w:pPr>
            <w:r w:rsidRPr="00224223">
              <w:t>33530</w:t>
            </w:r>
          </w:p>
        </w:tc>
        <w:tc>
          <w:tcPr>
            <w:tcW w:w="3658" w:type="pct"/>
            <w:shd w:val="clear" w:color="auto" w:fill="auto"/>
            <w:hideMark/>
          </w:tcPr>
          <w:p w14:paraId="725DE96E" w14:textId="77777777" w:rsidR="008A729A" w:rsidRPr="00224223" w:rsidRDefault="008A729A" w:rsidP="008A729A">
            <w:pPr>
              <w:pStyle w:val="Tabletext"/>
            </w:pPr>
            <w:r w:rsidRPr="00224223">
              <w:t>Coeliac or superior mesenteric artery, endarterectomy of (H) (Anaes.) (Assist.)</w:t>
            </w:r>
          </w:p>
        </w:tc>
        <w:tc>
          <w:tcPr>
            <w:tcW w:w="668" w:type="pct"/>
            <w:shd w:val="clear" w:color="auto" w:fill="auto"/>
          </w:tcPr>
          <w:p w14:paraId="17D10332" w14:textId="77777777" w:rsidR="008A729A" w:rsidRPr="00224223" w:rsidRDefault="008A729A" w:rsidP="008A729A">
            <w:pPr>
              <w:pStyle w:val="Tabletext"/>
              <w:jc w:val="right"/>
            </w:pPr>
            <w:r w:rsidRPr="00224223">
              <w:t>1,690.15</w:t>
            </w:r>
          </w:p>
        </w:tc>
      </w:tr>
      <w:tr w:rsidR="008A729A" w:rsidRPr="00224223" w14:paraId="19B6CDAF" w14:textId="77777777" w:rsidTr="00D34DDD">
        <w:tc>
          <w:tcPr>
            <w:tcW w:w="674" w:type="pct"/>
            <w:shd w:val="clear" w:color="auto" w:fill="auto"/>
            <w:hideMark/>
          </w:tcPr>
          <w:p w14:paraId="30D70475" w14:textId="77777777" w:rsidR="008A729A" w:rsidRPr="00224223" w:rsidRDefault="008A729A" w:rsidP="008A729A">
            <w:pPr>
              <w:pStyle w:val="Tabletext"/>
            </w:pPr>
            <w:r w:rsidRPr="00224223">
              <w:t>33533</w:t>
            </w:r>
          </w:p>
        </w:tc>
        <w:tc>
          <w:tcPr>
            <w:tcW w:w="3658" w:type="pct"/>
            <w:shd w:val="clear" w:color="auto" w:fill="auto"/>
            <w:hideMark/>
          </w:tcPr>
          <w:p w14:paraId="43D2CA34" w14:textId="77777777" w:rsidR="008A729A" w:rsidRPr="00224223" w:rsidRDefault="008A729A" w:rsidP="008A729A">
            <w:pPr>
              <w:pStyle w:val="Tabletext"/>
            </w:pPr>
            <w:r w:rsidRPr="00224223">
              <w:t>Coeliac and superior mesenteric artery, endarterectomy of (H) (Anaes.) (Assist.)</w:t>
            </w:r>
          </w:p>
        </w:tc>
        <w:tc>
          <w:tcPr>
            <w:tcW w:w="668" w:type="pct"/>
            <w:shd w:val="clear" w:color="auto" w:fill="auto"/>
          </w:tcPr>
          <w:p w14:paraId="08A41498" w14:textId="77777777" w:rsidR="008A729A" w:rsidRPr="00224223" w:rsidRDefault="008A729A" w:rsidP="008A729A">
            <w:pPr>
              <w:pStyle w:val="Tabletext"/>
              <w:jc w:val="right"/>
            </w:pPr>
            <w:r w:rsidRPr="00224223">
              <w:t>1,963.80</w:t>
            </w:r>
          </w:p>
        </w:tc>
      </w:tr>
      <w:tr w:rsidR="008A729A" w:rsidRPr="00224223" w14:paraId="3227DDD2" w14:textId="77777777" w:rsidTr="00D34DDD">
        <w:tc>
          <w:tcPr>
            <w:tcW w:w="674" w:type="pct"/>
            <w:shd w:val="clear" w:color="auto" w:fill="auto"/>
            <w:hideMark/>
          </w:tcPr>
          <w:p w14:paraId="14FD6A79" w14:textId="77777777" w:rsidR="008A729A" w:rsidRPr="00224223" w:rsidRDefault="008A729A" w:rsidP="008A729A">
            <w:pPr>
              <w:pStyle w:val="Tabletext"/>
            </w:pPr>
            <w:r w:rsidRPr="00224223">
              <w:t>33536</w:t>
            </w:r>
          </w:p>
        </w:tc>
        <w:tc>
          <w:tcPr>
            <w:tcW w:w="3658" w:type="pct"/>
            <w:shd w:val="clear" w:color="auto" w:fill="auto"/>
            <w:hideMark/>
          </w:tcPr>
          <w:p w14:paraId="58EA6AC3" w14:textId="77777777" w:rsidR="008A729A" w:rsidRPr="00224223" w:rsidRDefault="008A729A" w:rsidP="008A729A">
            <w:pPr>
              <w:pStyle w:val="Tabletext"/>
            </w:pPr>
            <w:r w:rsidRPr="00224223">
              <w:t>Inferior mesenteric artery, endarterectomy of, other than a service associated with a service to which another item in this Subgroup applies (H) (Anaes.) (Assist.)</w:t>
            </w:r>
          </w:p>
        </w:tc>
        <w:tc>
          <w:tcPr>
            <w:tcW w:w="668" w:type="pct"/>
            <w:shd w:val="clear" w:color="auto" w:fill="auto"/>
          </w:tcPr>
          <w:p w14:paraId="340EADA2" w14:textId="77777777" w:rsidR="008A729A" w:rsidRPr="00224223" w:rsidRDefault="008A729A" w:rsidP="008A729A">
            <w:pPr>
              <w:pStyle w:val="Tabletext"/>
              <w:jc w:val="right"/>
            </w:pPr>
            <w:r w:rsidRPr="00224223">
              <w:t>1,400.65</w:t>
            </w:r>
          </w:p>
        </w:tc>
      </w:tr>
      <w:tr w:rsidR="008A729A" w:rsidRPr="00224223" w14:paraId="2D5469F0" w14:textId="77777777" w:rsidTr="00D34DDD">
        <w:tc>
          <w:tcPr>
            <w:tcW w:w="674" w:type="pct"/>
            <w:shd w:val="clear" w:color="auto" w:fill="auto"/>
            <w:hideMark/>
          </w:tcPr>
          <w:p w14:paraId="3E757D15" w14:textId="77777777" w:rsidR="008A729A" w:rsidRPr="00224223" w:rsidRDefault="008A729A" w:rsidP="008A729A">
            <w:pPr>
              <w:pStyle w:val="Tabletext"/>
            </w:pPr>
            <w:r w:rsidRPr="00224223">
              <w:t>33539</w:t>
            </w:r>
          </w:p>
        </w:tc>
        <w:tc>
          <w:tcPr>
            <w:tcW w:w="3658" w:type="pct"/>
            <w:shd w:val="clear" w:color="auto" w:fill="auto"/>
            <w:hideMark/>
          </w:tcPr>
          <w:p w14:paraId="3C4C6685" w14:textId="77777777" w:rsidR="008A729A" w:rsidRPr="00224223" w:rsidRDefault="008A729A" w:rsidP="008A729A">
            <w:pPr>
              <w:pStyle w:val="Tabletext"/>
            </w:pPr>
            <w:r w:rsidRPr="00224223">
              <w:t>Artery of extremities, endarterectomy of, including closure by suture (H) (Anaes.) (Assist.)</w:t>
            </w:r>
          </w:p>
        </w:tc>
        <w:tc>
          <w:tcPr>
            <w:tcW w:w="668" w:type="pct"/>
            <w:shd w:val="clear" w:color="auto" w:fill="auto"/>
          </w:tcPr>
          <w:p w14:paraId="5A05D8A0" w14:textId="77777777" w:rsidR="008A729A" w:rsidRPr="00224223" w:rsidRDefault="008A729A" w:rsidP="008A729A">
            <w:pPr>
              <w:pStyle w:val="Tabletext"/>
              <w:jc w:val="right"/>
            </w:pPr>
            <w:r w:rsidRPr="00224223">
              <w:t>1,009.35</w:t>
            </w:r>
          </w:p>
        </w:tc>
      </w:tr>
      <w:tr w:rsidR="008A729A" w:rsidRPr="00224223" w14:paraId="0A6737F4" w14:textId="77777777" w:rsidTr="00D34DDD">
        <w:trPr>
          <w:trHeight w:val="106"/>
        </w:trPr>
        <w:tc>
          <w:tcPr>
            <w:tcW w:w="674" w:type="pct"/>
            <w:shd w:val="clear" w:color="auto" w:fill="auto"/>
            <w:hideMark/>
          </w:tcPr>
          <w:p w14:paraId="1A70E0AD" w14:textId="77777777" w:rsidR="008A729A" w:rsidRPr="00224223" w:rsidRDefault="008A729A" w:rsidP="008A729A">
            <w:pPr>
              <w:pStyle w:val="Tabletext"/>
            </w:pPr>
            <w:r w:rsidRPr="00224223">
              <w:t>33542</w:t>
            </w:r>
          </w:p>
        </w:tc>
        <w:tc>
          <w:tcPr>
            <w:tcW w:w="3658" w:type="pct"/>
            <w:shd w:val="clear" w:color="auto" w:fill="auto"/>
            <w:hideMark/>
          </w:tcPr>
          <w:p w14:paraId="77680112" w14:textId="77777777" w:rsidR="008A729A" w:rsidRPr="00224223" w:rsidRDefault="008A729A" w:rsidP="008A729A">
            <w:pPr>
              <w:pStyle w:val="Tabletext"/>
            </w:pPr>
            <w:r w:rsidRPr="00224223">
              <w:t>Extended deep femoral endarterectomy, if the endarterectomy is at least 7 cm long (H) (Anaes.) (Assist.)</w:t>
            </w:r>
          </w:p>
        </w:tc>
        <w:tc>
          <w:tcPr>
            <w:tcW w:w="668" w:type="pct"/>
            <w:shd w:val="clear" w:color="auto" w:fill="auto"/>
          </w:tcPr>
          <w:p w14:paraId="6BFE0087" w14:textId="77777777" w:rsidR="008A729A" w:rsidRPr="00224223" w:rsidRDefault="008A729A" w:rsidP="008A729A">
            <w:pPr>
              <w:pStyle w:val="Tabletext"/>
              <w:jc w:val="right"/>
            </w:pPr>
            <w:r w:rsidRPr="00224223">
              <w:t>1,439.75</w:t>
            </w:r>
          </w:p>
        </w:tc>
      </w:tr>
      <w:tr w:rsidR="008A729A" w:rsidRPr="00224223" w14:paraId="76795218" w14:textId="77777777" w:rsidTr="00D34DDD">
        <w:tc>
          <w:tcPr>
            <w:tcW w:w="674" w:type="pct"/>
            <w:shd w:val="clear" w:color="auto" w:fill="auto"/>
            <w:hideMark/>
          </w:tcPr>
          <w:p w14:paraId="34DA3753" w14:textId="77777777" w:rsidR="008A729A" w:rsidRPr="00224223" w:rsidRDefault="008A729A" w:rsidP="008A729A">
            <w:pPr>
              <w:pStyle w:val="Tabletext"/>
            </w:pPr>
            <w:r w:rsidRPr="00224223">
              <w:t>33545</w:t>
            </w:r>
          </w:p>
        </w:tc>
        <w:tc>
          <w:tcPr>
            <w:tcW w:w="3658" w:type="pct"/>
            <w:shd w:val="clear" w:color="auto" w:fill="auto"/>
            <w:hideMark/>
          </w:tcPr>
          <w:p w14:paraId="32894105" w14:textId="77777777" w:rsidR="008A729A" w:rsidRPr="00224223" w:rsidRDefault="008A729A" w:rsidP="008A729A">
            <w:pPr>
              <w:pStyle w:val="Tabletext"/>
            </w:pPr>
            <w:r w:rsidRPr="00224223">
              <w:t>Artery, vein or bypass graft, patch grafting to by vein or synthetic material if patch is less than 3 cm long (H) (Anaes.) (Assist.)</w:t>
            </w:r>
          </w:p>
        </w:tc>
        <w:tc>
          <w:tcPr>
            <w:tcW w:w="668" w:type="pct"/>
            <w:shd w:val="clear" w:color="auto" w:fill="auto"/>
          </w:tcPr>
          <w:p w14:paraId="56903CCC" w14:textId="77777777" w:rsidR="008A729A" w:rsidRPr="00224223" w:rsidRDefault="008A729A" w:rsidP="008A729A">
            <w:pPr>
              <w:pStyle w:val="Tabletext"/>
              <w:jc w:val="right"/>
            </w:pPr>
            <w:r w:rsidRPr="00224223">
              <w:t>284.75</w:t>
            </w:r>
          </w:p>
        </w:tc>
      </w:tr>
      <w:tr w:rsidR="008A729A" w:rsidRPr="00224223" w14:paraId="5639C6C1" w14:textId="77777777" w:rsidTr="00D34DDD">
        <w:tc>
          <w:tcPr>
            <w:tcW w:w="674" w:type="pct"/>
            <w:shd w:val="clear" w:color="auto" w:fill="auto"/>
            <w:hideMark/>
          </w:tcPr>
          <w:p w14:paraId="274F69D1" w14:textId="77777777" w:rsidR="008A729A" w:rsidRPr="00224223" w:rsidRDefault="008A729A" w:rsidP="008A729A">
            <w:pPr>
              <w:pStyle w:val="Tabletext"/>
            </w:pPr>
            <w:bookmarkStart w:id="709" w:name="CU_185670495"/>
            <w:bookmarkEnd w:id="709"/>
            <w:r w:rsidRPr="00224223">
              <w:t>33548</w:t>
            </w:r>
          </w:p>
        </w:tc>
        <w:tc>
          <w:tcPr>
            <w:tcW w:w="3658" w:type="pct"/>
            <w:shd w:val="clear" w:color="auto" w:fill="auto"/>
            <w:hideMark/>
          </w:tcPr>
          <w:p w14:paraId="2C9B3D96" w14:textId="77777777" w:rsidR="008A729A" w:rsidRPr="00224223" w:rsidRDefault="008A729A" w:rsidP="008A729A">
            <w:pPr>
              <w:pStyle w:val="Tabletext"/>
            </w:pPr>
            <w:r w:rsidRPr="00224223">
              <w:t>Artery, vein or bypass graft, patch grafting to by vein or synthetic material if patch is 3 cm long or greater (H) (Anaes.) (Assist.)</w:t>
            </w:r>
          </w:p>
        </w:tc>
        <w:tc>
          <w:tcPr>
            <w:tcW w:w="668" w:type="pct"/>
            <w:shd w:val="clear" w:color="auto" w:fill="auto"/>
          </w:tcPr>
          <w:p w14:paraId="5A9661FB" w14:textId="77777777" w:rsidR="008A729A" w:rsidRPr="00224223" w:rsidRDefault="008A729A" w:rsidP="008A729A">
            <w:pPr>
              <w:pStyle w:val="Tabletext"/>
              <w:jc w:val="right"/>
            </w:pPr>
            <w:r w:rsidRPr="00224223">
              <w:t>579.15</w:t>
            </w:r>
          </w:p>
        </w:tc>
      </w:tr>
      <w:tr w:rsidR="008A729A" w:rsidRPr="00224223" w14:paraId="49B10F4F" w14:textId="77777777" w:rsidTr="00D34DDD">
        <w:tc>
          <w:tcPr>
            <w:tcW w:w="674" w:type="pct"/>
            <w:shd w:val="clear" w:color="auto" w:fill="auto"/>
            <w:hideMark/>
          </w:tcPr>
          <w:p w14:paraId="018ABB86" w14:textId="77777777" w:rsidR="008A729A" w:rsidRPr="00224223" w:rsidRDefault="008A729A" w:rsidP="008A729A">
            <w:pPr>
              <w:pStyle w:val="Tabletext"/>
            </w:pPr>
            <w:r w:rsidRPr="00224223">
              <w:t>33551</w:t>
            </w:r>
          </w:p>
        </w:tc>
        <w:tc>
          <w:tcPr>
            <w:tcW w:w="3658" w:type="pct"/>
            <w:shd w:val="clear" w:color="auto" w:fill="auto"/>
            <w:hideMark/>
          </w:tcPr>
          <w:p w14:paraId="4248BC40" w14:textId="77777777" w:rsidR="008A729A" w:rsidRPr="00224223" w:rsidRDefault="008A729A" w:rsidP="008A729A">
            <w:pPr>
              <w:pStyle w:val="Tabletext"/>
            </w:pPr>
            <w:r w:rsidRPr="00224223">
              <w:t>Vein, harvesting of from leg or arm for patch when not performed through same incision as operation (H) (Anaes.) (Assist.)</w:t>
            </w:r>
          </w:p>
        </w:tc>
        <w:tc>
          <w:tcPr>
            <w:tcW w:w="668" w:type="pct"/>
            <w:shd w:val="clear" w:color="auto" w:fill="auto"/>
          </w:tcPr>
          <w:p w14:paraId="7B6AC268" w14:textId="77777777" w:rsidR="008A729A" w:rsidRPr="00224223" w:rsidRDefault="008A729A" w:rsidP="008A729A">
            <w:pPr>
              <w:pStyle w:val="Tabletext"/>
              <w:jc w:val="right"/>
            </w:pPr>
            <w:r w:rsidRPr="00224223">
              <w:t>284.75</w:t>
            </w:r>
          </w:p>
        </w:tc>
      </w:tr>
      <w:tr w:rsidR="008A729A" w:rsidRPr="00224223" w14:paraId="6FC1CD84" w14:textId="77777777" w:rsidTr="00D34DDD">
        <w:tc>
          <w:tcPr>
            <w:tcW w:w="674" w:type="pct"/>
            <w:shd w:val="clear" w:color="auto" w:fill="auto"/>
            <w:hideMark/>
          </w:tcPr>
          <w:p w14:paraId="28A52989" w14:textId="77777777" w:rsidR="008A729A" w:rsidRPr="00224223" w:rsidRDefault="008A729A" w:rsidP="008A729A">
            <w:pPr>
              <w:pStyle w:val="Tabletext"/>
            </w:pPr>
            <w:r w:rsidRPr="00224223">
              <w:t>33554</w:t>
            </w:r>
          </w:p>
        </w:tc>
        <w:tc>
          <w:tcPr>
            <w:tcW w:w="3658" w:type="pct"/>
            <w:shd w:val="clear" w:color="auto" w:fill="auto"/>
            <w:hideMark/>
          </w:tcPr>
          <w:p w14:paraId="63372C75" w14:textId="77777777" w:rsidR="008A729A" w:rsidRPr="00224223" w:rsidRDefault="008A729A" w:rsidP="008A729A">
            <w:pPr>
              <w:pStyle w:val="Tabletext"/>
            </w:pPr>
            <w:r w:rsidRPr="00224223">
              <w:t>Endarterectomy, in conjunction with an arterial bypass operation to prepare the site for anastomosis—each site (H) (Anaes.) (Assist.)</w:t>
            </w:r>
          </w:p>
        </w:tc>
        <w:tc>
          <w:tcPr>
            <w:tcW w:w="668" w:type="pct"/>
            <w:shd w:val="clear" w:color="auto" w:fill="auto"/>
          </w:tcPr>
          <w:p w14:paraId="56B16D7A" w14:textId="77777777" w:rsidR="008A729A" w:rsidRPr="00224223" w:rsidRDefault="008A729A" w:rsidP="008A729A">
            <w:pPr>
              <w:pStyle w:val="Tabletext"/>
              <w:jc w:val="right"/>
            </w:pPr>
            <w:r w:rsidRPr="00224223">
              <w:t>283.45</w:t>
            </w:r>
          </w:p>
        </w:tc>
      </w:tr>
      <w:tr w:rsidR="008A729A" w:rsidRPr="00224223" w14:paraId="67A30155" w14:textId="77777777" w:rsidTr="00D34DDD">
        <w:tc>
          <w:tcPr>
            <w:tcW w:w="674" w:type="pct"/>
            <w:shd w:val="clear" w:color="auto" w:fill="auto"/>
            <w:hideMark/>
          </w:tcPr>
          <w:p w14:paraId="78F625E1" w14:textId="77777777" w:rsidR="008A729A" w:rsidRPr="00224223" w:rsidRDefault="008A729A" w:rsidP="008A729A">
            <w:pPr>
              <w:pStyle w:val="Tabletext"/>
              <w:rPr>
                <w:snapToGrid w:val="0"/>
              </w:rPr>
            </w:pPr>
            <w:r w:rsidRPr="00224223">
              <w:rPr>
                <w:snapToGrid w:val="0"/>
              </w:rPr>
              <w:t>33800</w:t>
            </w:r>
          </w:p>
        </w:tc>
        <w:tc>
          <w:tcPr>
            <w:tcW w:w="3658" w:type="pct"/>
            <w:shd w:val="clear" w:color="auto" w:fill="auto"/>
            <w:hideMark/>
          </w:tcPr>
          <w:p w14:paraId="16181C5B" w14:textId="77777777" w:rsidR="008A729A" w:rsidRPr="00224223" w:rsidRDefault="008A729A" w:rsidP="008A729A">
            <w:pPr>
              <w:pStyle w:val="Tabletext"/>
              <w:rPr>
                <w:snapToGrid w:val="0"/>
              </w:rPr>
            </w:pPr>
            <w:r w:rsidRPr="00224223">
              <w:rPr>
                <w:snapToGrid w:val="0"/>
              </w:rPr>
              <w:t>Embolus, removal of, from artery of neck (Anaes.) (Assist.)</w:t>
            </w:r>
          </w:p>
        </w:tc>
        <w:tc>
          <w:tcPr>
            <w:tcW w:w="668" w:type="pct"/>
            <w:shd w:val="clear" w:color="auto" w:fill="auto"/>
          </w:tcPr>
          <w:p w14:paraId="36048D06" w14:textId="77777777" w:rsidR="008A729A" w:rsidRPr="00224223" w:rsidRDefault="008A729A" w:rsidP="008A729A">
            <w:pPr>
              <w:pStyle w:val="Tabletext"/>
              <w:jc w:val="right"/>
            </w:pPr>
            <w:r w:rsidRPr="00224223">
              <w:t>1,228.45</w:t>
            </w:r>
          </w:p>
        </w:tc>
      </w:tr>
      <w:tr w:rsidR="008A729A" w:rsidRPr="00224223" w14:paraId="497000BD" w14:textId="77777777" w:rsidTr="00D34DDD">
        <w:tc>
          <w:tcPr>
            <w:tcW w:w="674" w:type="pct"/>
            <w:shd w:val="clear" w:color="auto" w:fill="auto"/>
            <w:hideMark/>
          </w:tcPr>
          <w:p w14:paraId="73771821" w14:textId="77777777" w:rsidR="008A729A" w:rsidRPr="00224223" w:rsidRDefault="008A729A" w:rsidP="008A729A">
            <w:pPr>
              <w:pStyle w:val="Tabletext"/>
            </w:pPr>
            <w:r w:rsidRPr="00224223">
              <w:t>33803</w:t>
            </w:r>
          </w:p>
        </w:tc>
        <w:tc>
          <w:tcPr>
            <w:tcW w:w="3658" w:type="pct"/>
            <w:shd w:val="clear" w:color="auto" w:fill="auto"/>
            <w:hideMark/>
          </w:tcPr>
          <w:p w14:paraId="3AE5ACAA" w14:textId="77777777" w:rsidR="008A729A" w:rsidRPr="00224223" w:rsidRDefault="008A729A" w:rsidP="008A729A">
            <w:pPr>
              <w:pStyle w:val="Tabletext"/>
            </w:pPr>
            <w:r w:rsidRPr="00224223">
              <w:t>Embolectomy or thrombectomy, by abdominal approach, of an artery or bypass graft of trunk (H) (Anaes.) (Assist.)</w:t>
            </w:r>
          </w:p>
        </w:tc>
        <w:tc>
          <w:tcPr>
            <w:tcW w:w="668" w:type="pct"/>
            <w:shd w:val="clear" w:color="auto" w:fill="auto"/>
          </w:tcPr>
          <w:p w14:paraId="181DC735" w14:textId="77777777" w:rsidR="008A729A" w:rsidRPr="00224223" w:rsidRDefault="008A729A" w:rsidP="008A729A">
            <w:pPr>
              <w:pStyle w:val="Tabletext"/>
              <w:jc w:val="right"/>
            </w:pPr>
            <w:r w:rsidRPr="00224223">
              <w:t>1,173.75</w:t>
            </w:r>
          </w:p>
        </w:tc>
      </w:tr>
      <w:tr w:rsidR="008A729A" w:rsidRPr="00224223" w14:paraId="5BAA3C34" w14:textId="77777777" w:rsidTr="00D34DDD">
        <w:tc>
          <w:tcPr>
            <w:tcW w:w="674" w:type="pct"/>
            <w:shd w:val="clear" w:color="auto" w:fill="auto"/>
            <w:hideMark/>
          </w:tcPr>
          <w:p w14:paraId="68D92D3F" w14:textId="77777777" w:rsidR="008A729A" w:rsidRPr="00224223" w:rsidRDefault="008A729A" w:rsidP="008A729A">
            <w:pPr>
              <w:pStyle w:val="Tabletext"/>
            </w:pPr>
            <w:r w:rsidRPr="00224223">
              <w:t>33806</w:t>
            </w:r>
          </w:p>
        </w:tc>
        <w:tc>
          <w:tcPr>
            <w:tcW w:w="3658" w:type="pct"/>
            <w:shd w:val="clear" w:color="auto" w:fill="auto"/>
            <w:hideMark/>
          </w:tcPr>
          <w:p w14:paraId="6EA9BAE0" w14:textId="77777777" w:rsidR="008A729A" w:rsidRPr="00224223" w:rsidRDefault="008A729A" w:rsidP="008A729A">
            <w:pPr>
              <w:pStyle w:val="Tabletext"/>
            </w:pPr>
            <w:r w:rsidRPr="00224223">
              <w:t>Embolectomy or thrombectomy (including the infusion of thrombolytic or other agents) from an artery or bypass graft of extremities, or embolectomy of abdominal artery via the femoral artery, item to be claimed once per extremity, regardless of the number of incisions required to access the artery or bypass graft (Anaes.) (Assist.)</w:t>
            </w:r>
          </w:p>
        </w:tc>
        <w:tc>
          <w:tcPr>
            <w:tcW w:w="668" w:type="pct"/>
            <w:shd w:val="clear" w:color="auto" w:fill="auto"/>
          </w:tcPr>
          <w:p w14:paraId="00732049" w14:textId="77777777" w:rsidR="008A729A" w:rsidRPr="00224223" w:rsidRDefault="008A729A" w:rsidP="008A729A">
            <w:pPr>
              <w:pStyle w:val="Tabletext"/>
              <w:jc w:val="right"/>
            </w:pPr>
            <w:r w:rsidRPr="00224223">
              <w:t>845.10</w:t>
            </w:r>
          </w:p>
        </w:tc>
      </w:tr>
      <w:tr w:rsidR="008A729A" w:rsidRPr="00224223" w14:paraId="15CF35DB" w14:textId="77777777" w:rsidTr="00D34DDD">
        <w:tc>
          <w:tcPr>
            <w:tcW w:w="674" w:type="pct"/>
            <w:shd w:val="clear" w:color="auto" w:fill="auto"/>
            <w:hideMark/>
          </w:tcPr>
          <w:p w14:paraId="2CD46CC3" w14:textId="77777777" w:rsidR="008A729A" w:rsidRPr="00224223" w:rsidRDefault="008A729A" w:rsidP="008A729A">
            <w:pPr>
              <w:pStyle w:val="Tabletext"/>
            </w:pPr>
            <w:r w:rsidRPr="00224223">
              <w:t>33810</w:t>
            </w:r>
          </w:p>
        </w:tc>
        <w:tc>
          <w:tcPr>
            <w:tcW w:w="3658" w:type="pct"/>
            <w:shd w:val="clear" w:color="auto" w:fill="auto"/>
            <w:hideMark/>
          </w:tcPr>
          <w:p w14:paraId="6C5D39EC" w14:textId="77777777" w:rsidR="008A729A" w:rsidRPr="00224223" w:rsidRDefault="008A729A" w:rsidP="008A729A">
            <w:pPr>
              <w:pStyle w:val="Tabletext"/>
            </w:pPr>
            <w:r w:rsidRPr="00224223">
              <w:t>Inferior vena cava or iliac vein, closed thrombectomy by catheter via the femoral vein (Anaes.) (Assist.)</w:t>
            </w:r>
          </w:p>
        </w:tc>
        <w:tc>
          <w:tcPr>
            <w:tcW w:w="668" w:type="pct"/>
            <w:shd w:val="clear" w:color="auto" w:fill="auto"/>
          </w:tcPr>
          <w:p w14:paraId="4F83FEB5" w14:textId="77777777" w:rsidR="008A729A" w:rsidRPr="00224223" w:rsidRDefault="008A729A" w:rsidP="008A729A">
            <w:pPr>
              <w:pStyle w:val="Tabletext"/>
              <w:jc w:val="right"/>
            </w:pPr>
            <w:r w:rsidRPr="00224223">
              <w:t>616.50</w:t>
            </w:r>
          </w:p>
        </w:tc>
      </w:tr>
      <w:tr w:rsidR="008A729A" w:rsidRPr="00224223" w14:paraId="727003D2" w14:textId="77777777" w:rsidTr="00D34DDD">
        <w:tc>
          <w:tcPr>
            <w:tcW w:w="674" w:type="pct"/>
            <w:shd w:val="clear" w:color="auto" w:fill="auto"/>
            <w:hideMark/>
          </w:tcPr>
          <w:p w14:paraId="4951CCB4" w14:textId="77777777" w:rsidR="008A729A" w:rsidRPr="00224223" w:rsidRDefault="008A729A" w:rsidP="008A729A">
            <w:pPr>
              <w:pStyle w:val="Tabletext"/>
            </w:pPr>
            <w:r w:rsidRPr="00224223">
              <w:t>33811</w:t>
            </w:r>
          </w:p>
        </w:tc>
        <w:tc>
          <w:tcPr>
            <w:tcW w:w="3658" w:type="pct"/>
            <w:shd w:val="clear" w:color="auto" w:fill="auto"/>
            <w:hideMark/>
          </w:tcPr>
          <w:p w14:paraId="6226ED6E" w14:textId="77777777" w:rsidR="008A729A" w:rsidRPr="00224223" w:rsidRDefault="008A729A" w:rsidP="008A729A">
            <w:pPr>
              <w:pStyle w:val="Tabletext"/>
            </w:pPr>
            <w:r w:rsidRPr="00224223">
              <w:t>Inferior vena cava or iliac vein, open removal of thrombus or tumour (H) (Anaes.) (Assist.)</w:t>
            </w:r>
          </w:p>
        </w:tc>
        <w:tc>
          <w:tcPr>
            <w:tcW w:w="668" w:type="pct"/>
            <w:shd w:val="clear" w:color="auto" w:fill="auto"/>
          </w:tcPr>
          <w:p w14:paraId="0A6F7F36" w14:textId="77777777" w:rsidR="008A729A" w:rsidRPr="00224223" w:rsidRDefault="008A729A" w:rsidP="008A729A">
            <w:pPr>
              <w:pStyle w:val="Tabletext"/>
              <w:jc w:val="right"/>
            </w:pPr>
            <w:r w:rsidRPr="00224223">
              <w:t>1,835.25</w:t>
            </w:r>
          </w:p>
        </w:tc>
      </w:tr>
      <w:tr w:rsidR="008A729A" w:rsidRPr="00224223" w14:paraId="27B5514D" w14:textId="77777777" w:rsidTr="00D34DDD">
        <w:tc>
          <w:tcPr>
            <w:tcW w:w="674" w:type="pct"/>
            <w:shd w:val="clear" w:color="auto" w:fill="auto"/>
            <w:hideMark/>
          </w:tcPr>
          <w:p w14:paraId="4E4F7AE3" w14:textId="77777777" w:rsidR="008A729A" w:rsidRPr="00224223" w:rsidRDefault="008A729A" w:rsidP="008A729A">
            <w:pPr>
              <w:pStyle w:val="Tabletext"/>
            </w:pPr>
            <w:r w:rsidRPr="00224223">
              <w:lastRenderedPageBreak/>
              <w:t>33812</w:t>
            </w:r>
          </w:p>
        </w:tc>
        <w:tc>
          <w:tcPr>
            <w:tcW w:w="3658" w:type="pct"/>
            <w:shd w:val="clear" w:color="auto" w:fill="auto"/>
            <w:hideMark/>
          </w:tcPr>
          <w:p w14:paraId="5A2A2A02" w14:textId="77777777" w:rsidR="008A729A" w:rsidRPr="00224223" w:rsidRDefault="008A729A" w:rsidP="008A729A">
            <w:pPr>
              <w:pStyle w:val="Tabletext"/>
            </w:pPr>
            <w:r w:rsidRPr="00224223">
              <w:t>Thrombus, removal of, from femoral or other similar large vein (Anaes.) (Assist.)</w:t>
            </w:r>
          </w:p>
        </w:tc>
        <w:tc>
          <w:tcPr>
            <w:tcW w:w="668" w:type="pct"/>
            <w:shd w:val="clear" w:color="auto" w:fill="auto"/>
          </w:tcPr>
          <w:p w14:paraId="1E9A7CE0" w14:textId="77777777" w:rsidR="008A729A" w:rsidRPr="00224223" w:rsidRDefault="008A729A" w:rsidP="008A729A">
            <w:pPr>
              <w:pStyle w:val="Tabletext"/>
              <w:jc w:val="right"/>
            </w:pPr>
            <w:r w:rsidRPr="00224223">
              <w:t>970.20</w:t>
            </w:r>
          </w:p>
        </w:tc>
      </w:tr>
      <w:tr w:rsidR="008A729A" w:rsidRPr="00224223" w14:paraId="1EEAF2C3" w14:textId="77777777" w:rsidTr="00D34DDD">
        <w:tc>
          <w:tcPr>
            <w:tcW w:w="674" w:type="pct"/>
            <w:shd w:val="clear" w:color="auto" w:fill="auto"/>
            <w:hideMark/>
          </w:tcPr>
          <w:p w14:paraId="71FCCC17" w14:textId="77777777" w:rsidR="008A729A" w:rsidRPr="00224223" w:rsidRDefault="008A729A" w:rsidP="008A729A">
            <w:pPr>
              <w:pStyle w:val="Tabletext"/>
            </w:pPr>
            <w:r w:rsidRPr="00224223">
              <w:t>33815</w:t>
            </w:r>
          </w:p>
        </w:tc>
        <w:tc>
          <w:tcPr>
            <w:tcW w:w="3658" w:type="pct"/>
            <w:shd w:val="clear" w:color="auto" w:fill="auto"/>
            <w:hideMark/>
          </w:tcPr>
          <w:p w14:paraId="0A2E7563" w14:textId="77777777" w:rsidR="008A729A" w:rsidRPr="00224223" w:rsidRDefault="008A729A" w:rsidP="008A729A">
            <w:pPr>
              <w:pStyle w:val="Tabletext"/>
            </w:pPr>
            <w:r w:rsidRPr="00224223">
              <w:t>Major artery or vein of extremity, repair of wound of, with restoration of continuity, by lateral suture (H) (Anaes.) (Assist.)</w:t>
            </w:r>
          </w:p>
        </w:tc>
        <w:tc>
          <w:tcPr>
            <w:tcW w:w="668" w:type="pct"/>
            <w:shd w:val="clear" w:color="auto" w:fill="auto"/>
          </w:tcPr>
          <w:p w14:paraId="335A0127" w14:textId="77777777" w:rsidR="008A729A" w:rsidRPr="00224223" w:rsidRDefault="008A729A" w:rsidP="008A729A">
            <w:pPr>
              <w:pStyle w:val="Tabletext"/>
              <w:jc w:val="right"/>
            </w:pPr>
            <w:r w:rsidRPr="00224223">
              <w:t>892.00</w:t>
            </w:r>
          </w:p>
        </w:tc>
      </w:tr>
      <w:tr w:rsidR="008A729A" w:rsidRPr="00224223" w14:paraId="3FA8334B" w14:textId="77777777" w:rsidTr="00D34DDD">
        <w:tc>
          <w:tcPr>
            <w:tcW w:w="674" w:type="pct"/>
            <w:shd w:val="clear" w:color="auto" w:fill="auto"/>
            <w:hideMark/>
          </w:tcPr>
          <w:p w14:paraId="366FE228" w14:textId="77777777" w:rsidR="008A729A" w:rsidRPr="00224223" w:rsidRDefault="008A729A" w:rsidP="008A729A">
            <w:pPr>
              <w:pStyle w:val="Tabletext"/>
            </w:pPr>
            <w:r w:rsidRPr="00224223">
              <w:t>33818</w:t>
            </w:r>
          </w:p>
        </w:tc>
        <w:tc>
          <w:tcPr>
            <w:tcW w:w="3658" w:type="pct"/>
            <w:shd w:val="clear" w:color="auto" w:fill="auto"/>
            <w:hideMark/>
          </w:tcPr>
          <w:p w14:paraId="7D43DEA9" w14:textId="77777777" w:rsidR="008A729A" w:rsidRPr="00224223" w:rsidRDefault="008A729A" w:rsidP="008A729A">
            <w:pPr>
              <w:pStyle w:val="Tabletext"/>
            </w:pPr>
            <w:r w:rsidRPr="00224223">
              <w:t>Major artery or vein of extremity, repair of wound of, with restoration of continuity, by direct anastomosis (H) (Anaes.) (Assist.)</w:t>
            </w:r>
          </w:p>
        </w:tc>
        <w:tc>
          <w:tcPr>
            <w:tcW w:w="668" w:type="pct"/>
            <w:shd w:val="clear" w:color="auto" w:fill="auto"/>
          </w:tcPr>
          <w:p w14:paraId="2FC1FA33" w14:textId="77777777" w:rsidR="008A729A" w:rsidRPr="00224223" w:rsidRDefault="008A729A" w:rsidP="008A729A">
            <w:pPr>
              <w:pStyle w:val="Tabletext"/>
              <w:jc w:val="right"/>
            </w:pPr>
            <w:r w:rsidRPr="00224223">
              <w:t>1,040.70</w:t>
            </w:r>
          </w:p>
        </w:tc>
      </w:tr>
      <w:tr w:rsidR="008A729A" w:rsidRPr="00224223" w14:paraId="500D5245" w14:textId="77777777" w:rsidTr="00D34DDD">
        <w:tc>
          <w:tcPr>
            <w:tcW w:w="674" w:type="pct"/>
            <w:shd w:val="clear" w:color="auto" w:fill="auto"/>
            <w:hideMark/>
          </w:tcPr>
          <w:p w14:paraId="32C4AA00" w14:textId="77777777" w:rsidR="008A729A" w:rsidRPr="00224223" w:rsidRDefault="008A729A" w:rsidP="008A729A">
            <w:pPr>
              <w:pStyle w:val="Tabletext"/>
            </w:pPr>
            <w:r w:rsidRPr="00224223">
              <w:t>33821</w:t>
            </w:r>
          </w:p>
        </w:tc>
        <w:tc>
          <w:tcPr>
            <w:tcW w:w="3658" w:type="pct"/>
            <w:shd w:val="clear" w:color="auto" w:fill="auto"/>
            <w:hideMark/>
          </w:tcPr>
          <w:p w14:paraId="3DBA8F1A" w14:textId="77777777" w:rsidR="008A729A" w:rsidRPr="00224223" w:rsidRDefault="008A729A" w:rsidP="008A729A">
            <w:pPr>
              <w:pStyle w:val="Tabletext"/>
            </w:pPr>
            <w:r w:rsidRPr="00224223">
              <w:t>Major artery or vein of extremity, repair of wound of, with restoration of continuity, by interposition graft of synthetic material or vein (H) (Anaes.) (Assist.)</w:t>
            </w:r>
          </w:p>
        </w:tc>
        <w:tc>
          <w:tcPr>
            <w:tcW w:w="668" w:type="pct"/>
            <w:shd w:val="clear" w:color="auto" w:fill="auto"/>
          </w:tcPr>
          <w:p w14:paraId="3910AEC3" w14:textId="77777777" w:rsidR="008A729A" w:rsidRPr="00224223" w:rsidRDefault="008A729A" w:rsidP="008A729A">
            <w:pPr>
              <w:pStyle w:val="Tabletext"/>
              <w:jc w:val="right"/>
            </w:pPr>
            <w:r w:rsidRPr="00224223">
              <w:t>1,189.30</w:t>
            </w:r>
          </w:p>
        </w:tc>
      </w:tr>
      <w:tr w:rsidR="008A729A" w:rsidRPr="00224223" w14:paraId="609655FB" w14:textId="77777777" w:rsidTr="00D34DDD">
        <w:tc>
          <w:tcPr>
            <w:tcW w:w="674" w:type="pct"/>
            <w:shd w:val="clear" w:color="auto" w:fill="auto"/>
            <w:hideMark/>
          </w:tcPr>
          <w:p w14:paraId="2A19FC55" w14:textId="77777777" w:rsidR="008A729A" w:rsidRPr="00224223" w:rsidRDefault="008A729A" w:rsidP="008A729A">
            <w:pPr>
              <w:pStyle w:val="Tabletext"/>
            </w:pPr>
            <w:r w:rsidRPr="00224223">
              <w:t>33824</w:t>
            </w:r>
          </w:p>
        </w:tc>
        <w:tc>
          <w:tcPr>
            <w:tcW w:w="3658" w:type="pct"/>
            <w:shd w:val="clear" w:color="auto" w:fill="auto"/>
            <w:hideMark/>
          </w:tcPr>
          <w:p w14:paraId="41F2057F" w14:textId="77777777" w:rsidR="008A729A" w:rsidRPr="00224223" w:rsidRDefault="008A729A" w:rsidP="008A729A">
            <w:pPr>
              <w:pStyle w:val="Tabletext"/>
            </w:pPr>
            <w:r w:rsidRPr="00224223">
              <w:t>Major artery or vein of neck, repair of wound of, with restoration of continuity, by lateral suture (H) (Anaes.) (Assist.)</w:t>
            </w:r>
          </w:p>
        </w:tc>
        <w:tc>
          <w:tcPr>
            <w:tcW w:w="668" w:type="pct"/>
            <w:shd w:val="clear" w:color="auto" w:fill="auto"/>
          </w:tcPr>
          <w:p w14:paraId="7CC9B0F3" w14:textId="77777777" w:rsidR="008A729A" w:rsidRPr="00224223" w:rsidRDefault="008A729A" w:rsidP="008A729A">
            <w:pPr>
              <w:pStyle w:val="Tabletext"/>
              <w:jc w:val="right"/>
            </w:pPr>
            <w:r w:rsidRPr="00224223">
              <w:t>1,134.50</w:t>
            </w:r>
          </w:p>
        </w:tc>
      </w:tr>
      <w:tr w:rsidR="008A729A" w:rsidRPr="00224223" w14:paraId="03F59730" w14:textId="77777777" w:rsidTr="00D34DDD">
        <w:tc>
          <w:tcPr>
            <w:tcW w:w="674" w:type="pct"/>
            <w:shd w:val="clear" w:color="auto" w:fill="auto"/>
            <w:hideMark/>
          </w:tcPr>
          <w:p w14:paraId="026D7A32" w14:textId="77777777" w:rsidR="008A729A" w:rsidRPr="00224223" w:rsidRDefault="008A729A" w:rsidP="008A729A">
            <w:pPr>
              <w:pStyle w:val="Tabletext"/>
            </w:pPr>
            <w:r w:rsidRPr="00224223">
              <w:t>33827</w:t>
            </w:r>
          </w:p>
        </w:tc>
        <w:tc>
          <w:tcPr>
            <w:tcW w:w="3658" w:type="pct"/>
            <w:shd w:val="clear" w:color="auto" w:fill="auto"/>
            <w:hideMark/>
          </w:tcPr>
          <w:p w14:paraId="3CF574E1" w14:textId="77777777" w:rsidR="008A729A" w:rsidRPr="00224223" w:rsidRDefault="008A729A" w:rsidP="008A729A">
            <w:pPr>
              <w:pStyle w:val="Tabletext"/>
            </w:pPr>
            <w:r w:rsidRPr="00224223">
              <w:t>Major artery or vein of neck, repair of wound of, with restoration of continuity, by direct anastomosis (H) (Anaes.) (Assist.)</w:t>
            </w:r>
          </w:p>
        </w:tc>
        <w:tc>
          <w:tcPr>
            <w:tcW w:w="668" w:type="pct"/>
            <w:shd w:val="clear" w:color="auto" w:fill="auto"/>
          </w:tcPr>
          <w:p w14:paraId="2F91B5BB" w14:textId="77777777" w:rsidR="008A729A" w:rsidRPr="00224223" w:rsidRDefault="008A729A" w:rsidP="008A729A">
            <w:pPr>
              <w:pStyle w:val="Tabletext"/>
              <w:jc w:val="right"/>
            </w:pPr>
            <w:r w:rsidRPr="00224223">
              <w:t>1,330.15</w:t>
            </w:r>
          </w:p>
        </w:tc>
      </w:tr>
      <w:tr w:rsidR="008A729A" w:rsidRPr="00224223" w14:paraId="6AE36B0F" w14:textId="77777777" w:rsidTr="00D34DDD">
        <w:tc>
          <w:tcPr>
            <w:tcW w:w="674" w:type="pct"/>
            <w:shd w:val="clear" w:color="auto" w:fill="auto"/>
            <w:hideMark/>
          </w:tcPr>
          <w:p w14:paraId="7FB5AE27" w14:textId="77777777" w:rsidR="008A729A" w:rsidRPr="00224223" w:rsidRDefault="008A729A" w:rsidP="008A729A">
            <w:pPr>
              <w:pStyle w:val="Tabletext"/>
            </w:pPr>
            <w:r w:rsidRPr="00224223">
              <w:t>33830</w:t>
            </w:r>
          </w:p>
        </w:tc>
        <w:tc>
          <w:tcPr>
            <w:tcW w:w="3658" w:type="pct"/>
            <w:shd w:val="clear" w:color="auto" w:fill="auto"/>
            <w:hideMark/>
          </w:tcPr>
          <w:p w14:paraId="77E70454" w14:textId="77777777" w:rsidR="008A729A" w:rsidRPr="00224223" w:rsidRDefault="008A729A" w:rsidP="008A729A">
            <w:pPr>
              <w:pStyle w:val="Tabletext"/>
            </w:pPr>
            <w:r w:rsidRPr="00224223">
              <w:t>Major artery or vein of neck, repair of wound of, with restoration of continuity, by interposition graft of synthetic material or vein (H) (Anaes.) (Assist.)</w:t>
            </w:r>
          </w:p>
        </w:tc>
        <w:tc>
          <w:tcPr>
            <w:tcW w:w="668" w:type="pct"/>
            <w:shd w:val="clear" w:color="auto" w:fill="auto"/>
          </w:tcPr>
          <w:p w14:paraId="749DF596" w14:textId="77777777" w:rsidR="008A729A" w:rsidRPr="00224223" w:rsidRDefault="008A729A" w:rsidP="008A729A">
            <w:pPr>
              <w:pStyle w:val="Tabletext"/>
              <w:jc w:val="right"/>
            </w:pPr>
            <w:r w:rsidRPr="00224223">
              <w:t>1,525.70</w:t>
            </w:r>
          </w:p>
        </w:tc>
      </w:tr>
      <w:tr w:rsidR="008A729A" w:rsidRPr="00224223" w14:paraId="1C28DF32" w14:textId="77777777" w:rsidTr="00D34DDD">
        <w:tc>
          <w:tcPr>
            <w:tcW w:w="674" w:type="pct"/>
            <w:shd w:val="clear" w:color="auto" w:fill="auto"/>
            <w:hideMark/>
          </w:tcPr>
          <w:p w14:paraId="318F0A1F" w14:textId="77777777" w:rsidR="008A729A" w:rsidRPr="00224223" w:rsidRDefault="008A729A" w:rsidP="008A729A">
            <w:pPr>
              <w:pStyle w:val="Tabletext"/>
            </w:pPr>
            <w:r w:rsidRPr="00224223">
              <w:t>33833</w:t>
            </w:r>
          </w:p>
        </w:tc>
        <w:tc>
          <w:tcPr>
            <w:tcW w:w="3658" w:type="pct"/>
            <w:shd w:val="clear" w:color="auto" w:fill="auto"/>
            <w:hideMark/>
          </w:tcPr>
          <w:p w14:paraId="578421D9" w14:textId="77777777" w:rsidR="008A729A" w:rsidRPr="00224223" w:rsidRDefault="008A729A" w:rsidP="008A729A">
            <w:pPr>
              <w:pStyle w:val="Tabletext"/>
            </w:pPr>
            <w:r w:rsidRPr="00224223">
              <w:t>Major artery or vein of abdomen, repair of wound of, with restoration of continuity by lateral suture (H) (Anaes.) (Assist.)</w:t>
            </w:r>
          </w:p>
        </w:tc>
        <w:tc>
          <w:tcPr>
            <w:tcW w:w="668" w:type="pct"/>
            <w:shd w:val="clear" w:color="auto" w:fill="auto"/>
          </w:tcPr>
          <w:p w14:paraId="031372D4" w14:textId="77777777" w:rsidR="008A729A" w:rsidRPr="00224223" w:rsidRDefault="008A729A" w:rsidP="008A729A">
            <w:pPr>
              <w:pStyle w:val="Tabletext"/>
              <w:jc w:val="right"/>
            </w:pPr>
            <w:r w:rsidRPr="00224223">
              <w:t>1,385.10</w:t>
            </w:r>
          </w:p>
        </w:tc>
      </w:tr>
      <w:tr w:rsidR="008A729A" w:rsidRPr="00224223" w14:paraId="0A61E1C4" w14:textId="77777777" w:rsidTr="00D34DDD">
        <w:tc>
          <w:tcPr>
            <w:tcW w:w="674" w:type="pct"/>
            <w:shd w:val="clear" w:color="auto" w:fill="auto"/>
            <w:hideMark/>
          </w:tcPr>
          <w:p w14:paraId="67075323" w14:textId="77777777" w:rsidR="008A729A" w:rsidRPr="00224223" w:rsidRDefault="008A729A" w:rsidP="008A729A">
            <w:pPr>
              <w:pStyle w:val="Tabletext"/>
            </w:pPr>
            <w:r w:rsidRPr="00224223">
              <w:t>33836</w:t>
            </w:r>
          </w:p>
        </w:tc>
        <w:tc>
          <w:tcPr>
            <w:tcW w:w="3658" w:type="pct"/>
            <w:shd w:val="clear" w:color="auto" w:fill="auto"/>
            <w:hideMark/>
          </w:tcPr>
          <w:p w14:paraId="1F0D4B9F" w14:textId="77777777" w:rsidR="008A729A" w:rsidRPr="00224223" w:rsidRDefault="008A729A" w:rsidP="008A729A">
            <w:pPr>
              <w:pStyle w:val="Tabletext"/>
            </w:pPr>
            <w:r w:rsidRPr="00224223">
              <w:t>Major artery or vein of abdomen, repair of wound of, with restoration of continuity by direct anastomosis (H) (Anaes.) (Assist.)</w:t>
            </w:r>
          </w:p>
        </w:tc>
        <w:tc>
          <w:tcPr>
            <w:tcW w:w="668" w:type="pct"/>
            <w:shd w:val="clear" w:color="auto" w:fill="auto"/>
          </w:tcPr>
          <w:p w14:paraId="5C1AC76F" w14:textId="77777777" w:rsidR="008A729A" w:rsidRPr="00224223" w:rsidRDefault="008A729A" w:rsidP="008A729A">
            <w:pPr>
              <w:pStyle w:val="Tabletext"/>
              <w:jc w:val="right"/>
            </w:pPr>
            <w:r w:rsidRPr="00224223">
              <w:t>1,651.10</w:t>
            </w:r>
          </w:p>
        </w:tc>
      </w:tr>
      <w:tr w:rsidR="008A729A" w:rsidRPr="00224223" w14:paraId="0C9475FC" w14:textId="77777777" w:rsidTr="00D34DDD">
        <w:tc>
          <w:tcPr>
            <w:tcW w:w="674" w:type="pct"/>
            <w:shd w:val="clear" w:color="auto" w:fill="auto"/>
            <w:hideMark/>
          </w:tcPr>
          <w:p w14:paraId="681EDA04" w14:textId="77777777" w:rsidR="008A729A" w:rsidRPr="00224223" w:rsidRDefault="008A729A" w:rsidP="008A729A">
            <w:pPr>
              <w:pStyle w:val="Tabletext"/>
            </w:pPr>
            <w:r w:rsidRPr="00224223">
              <w:t>33839</w:t>
            </w:r>
          </w:p>
        </w:tc>
        <w:tc>
          <w:tcPr>
            <w:tcW w:w="3658" w:type="pct"/>
            <w:shd w:val="clear" w:color="auto" w:fill="auto"/>
            <w:hideMark/>
          </w:tcPr>
          <w:p w14:paraId="029EC60A" w14:textId="77777777" w:rsidR="008A729A" w:rsidRPr="00224223" w:rsidRDefault="008A729A" w:rsidP="008A729A">
            <w:pPr>
              <w:pStyle w:val="Tabletext"/>
            </w:pPr>
            <w:r w:rsidRPr="00224223">
              <w:t>Major artery or vein of abdomen, repair of wound of, with restoration of continuity by means of interposition graft (H) (Anaes.) (Assist.)</w:t>
            </w:r>
          </w:p>
        </w:tc>
        <w:tc>
          <w:tcPr>
            <w:tcW w:w="668" w:type="pct"/>
            <w:shd w:val="clear" w:color="auto" w:fill="auto"/>
          </w:tcPr>
          <w:p w14:paraId="20202768" w14:textId="77777777" w:rsidR="008A729A" w:rsidRPr="00224223" w:rsidRDefault="008A729A" w:rsidP="008A729A">
            <w:pPr>
              <w:pStyle w:val="Tabletext"/>
              <w:jc w:val="right"/>
            </w:pPr>
            <w:r w:rsidRPr="00224223">
              <w:t>1,932.65</w:t>
            </w:r>
          </w:p>
        </w:tc>
      </w:tr>
      <w:tr w:rsidR="008A729A" w:rsidRPr="00224223" w14:paraId="06854E52" w14:textId="77777777" w:rsidTr="00D34DDD">
        <w:tc>
          <w:tcPr>
            <w:tcW w:w="674" w:type="pct"/>
            <w:shd w:val="clear" w:color="auto" w:fill="auto"/>
            <w:hideMark/>
          </w:tcPr>
          <w:p w14:paraId="367F0DAE" w14:textId="77777777" w:rsidR="008A729A" w:rsidRPr="00224223" w:rsidRDefault="008A729A" w:rsidP="008A729A">
            <w:pPr>
              <w:pStyle w:val="Tabletext"/>
            </w:pPr>
            <w:r w:rsidRPr="00224223">
              <w:t>33842</w:t>
            </w:r>
          </w:p>
        </w:tc>
        <w:tc>
          <w:tcPr>
            <w:tcW w:w="3658" w:type="pct"/>
            <w:shd w:val="clear" w:color="auto" w:fill="auto"/>
            <w:hideMark/>
          </w:tcPr>
          <w:p w14:paraId="433C8A7A" w14:textId="11A8FF30" w:rsidR="008A729A" w:rsidRPr="00224223" w:rsidRDefault="008A729A" w:rsidP="008A729A">
            <w:pPr>
              <w:pStyle w:val="Tabletext"/>
            </w:pPr>
            <w:r w:rsidRPr="00224223">
              <w:t>Artery of neck, re</w:t>
            </w:r>
            <w:r w:rsidR="00BA02C8">
              <w:noBreakHyphen/>
            </w:r>
            <w:r w:rsidRPr="00224223">
              <w:t>operation for bleeding or thrombosis after carotid or vertebral artery surgery (H) (Anaes.) (Assist.)</w:t>
            </w:r>
          </w:p>
        </w:tc>
        <w:tc>
          <w:tcPr>
            <w:tcW w:w="668" w:type="pct"/>
            <w:shd w:val="clear" w:color="auto" w:fill="auto"/>
          </w:tcPr>
          <w:p w14:paraId="049941FE" w14:textId="77777777" w:rsidR="008A729A" w:rsidRPr="00224223" w:rsidRDefault="008A729A" w:rsidP="008A729A">
            <w:pPr>
              <w:pStyle w:val="Tabletext"/>
              <w:jc w:val="right"/>
            </w:pPr>
            <w:r w:rsidRPr="00224223">
              <w:t>954.60</w:t>
            </w:r>
          </w:p>
        </w:tc>
      </w:tr>
      <w:tr w:rsidR="008A729A" w:rsidRPr="00224223" w14:paraId="369696AD" w14:textId="77777777" w:rsidTr="00D34DDD">
        <w:tc>
          <w:tcPr>
            <w:tcW w:w="674" w:type="pct"/>
            <w:shd w:val="clear" w:color="auto" w:fill="auto"/>
            <w:hideMark/>
          </w:tcPr>
          <w:p w14:paraId="431A573C" w14:textId="77777777" w:rsidR="008A729A" w:rsidRPr="00224223" w:rsidRDefault="008A729A" w:rsidP="008A729A">
            <w:pPr>
              <w:pStyle w:val="Tabletext"/>
            </w:pPr>
            <w:r w:rsidRPr="00224223">
              <w:t>33845</w:t>
            </w:r>
          </w:p>
        </w:tc>
        <w:tc>
          <w:tcPr>
            <w:tcW w:w="3658" w:type="pct"/>
            <w:shd w:val="clear" w:color="auto" w:fill="auto"/>
            <w:hideMark/>
          </w:tcPr>
          <w:p w14:paraId="64918285" w14:textId="67C9436D" w:rsidR="008A729A" w:rsidRPr="00224223" w:rsidRDefault="008A729A" w:rsidP="008A729A">
            <w:pPr>
              <w:pStyle w:val="Tabletext"/>
            </w:pPr>
            <w:r w:rsidRPr="00224223">
              <w:t>Laparotomy for control of post</w:t>
            </w:r>
            <w:r w:rsidR="00BA02C8">
              <w:noBreakHyphen/>
            </w:r>
            <w:r w:rsidRPr="00224223">
              <w:t>operative bleeding or thrombosis after intra</w:t>
            </w:r>
            <w:r w:rsidR="00BA02C8">
              <w:noBreakHyphen/>
            </w:r>
            <w:r w:rsidRPr="00224223">
              <w:t>abdominal vascular procedure, if no other procedure is performed (H) (Anaes.) (Assist.)</w:t>
            </w:r>
          </w:p>
        </w:tc>
        <w:tc>
          <w:tcPr>
            <w:tcW w:w="668" w:type="pct"/>
            <w:shd w:val="clear" w:color="auto" w:fill="auto"/>
          </w:tcPr>
          <w:p w14:paraId="3D490D78" w14:textId="77777777" w:rsidR="008A729A" w:rsidRPr="00224223" w:rsidRDefault="008A729A" w:rsidP="008A729A">
            <w:pPr>
              <w:pStyle w:val="Tabletext"/>
              <w:jc w:val="right"/>
            </w:pPr>
            <w:r w:rsidRPr="00224223">
              <w:t>665.15</w:t>
            </w:r>
          </w:p>
        </w:tc>
      </w:tr>
      <w:tr w:rsidR="008A729A" w:rsidRPr="00224223" w14:paraId="0B09CAE9" w14:textId="77777777" w:rsidTr="00D34DDD">
        <w:tc>
          <w:tcPr>
            <w:tcW w:w="674" w:type="pct"/>
            <w:shd w:val="clear" w:color="auto" w:fill="auto"/>
            <w:hideMark/>
          </w:tcPr>
          <w:p w14:paraId="4A1F3BC5" w14:textId="77777777" w:rsidR="008A729A" w:rsidRPr="00224223" w:rsidRDefault="008A729A" w:rsidP="008A729A">
            <w:pPr>
              <w:pStyle w:val="Tabletext"/>
            </w:pPr>
            <w:r w:rsidRPr="00224223">
              <w:t>33848</w:t>
            </w:r>
          </w:p>
        </w:tc>
        <w:tc>
          <w:tcPr>
            <w:tcW w:w="3658" w:type="pct"/>
            <w:shd w:val="clear" w:color="auto" w:fill="auto"/>
            <w:hideMark/>
          </w:tcPr>
          <w:p w14:paraId="2B44D500" w14:textId="5EB1D45E" w:rsidR="008A729A" w:rsidRPr="00224223" w:rsidRDefault="008A729A" w:rsidP="008A729A">
            <w:pPr>
              <w:pStyle w:val="Tabletext"/>
            </w:pPr>
            <w:r w:rsidRPr="00224223">
              <w:t>Extremity, re</w:t>
            </w:r>
            <w:r w:rsidR="00BA02C8">
              <w:noBreakHyphen/>
            </w:r>
            <w:r w:rsidRPr="00224223">
              <w:t>operation on, for control of bleeding or thrombosis after vascular procedure, if no other procedure is performed (H) (Anaes.) (Assist.)</w:t>
            </w:r>
          </w:p>
        </w:tc>
        <w:tc>
          <w:tcPr>
            <w:tcW w:w="668" w:type="pct"/>
            <w:shd w:val="clear" w:color="auto" w:fill="auto"/>
          </w:tcPr>
          <w:p w14:paraId="0AAC3213" w14:textId="77777777" w:rsidR="008A729A" w:rsidRPr="00224223" w:rsidRDefault="008A729A" w:rsidP="008A729A">
            <w:pPr>
              <w:pStyle w:val="Tabletext"/>
              <w:jc w:val="right"/>
            </w:pPr>
            <w:r w:rsidRPr="00224223">
              <w:t>665.15</w:t>
            </w:r>
          </w:p>
        </w:tc>
      </w:tr>
      <w:tr w:rsidR="008A729A" w:rsidRPr="00224223" w14:paraId="3869BDFF" w14:textId="77777777" w:rsidTr="00D34DDD">
        <w:tc>
          <w:tcPr>
            <w:tcW w:w="674" w:type="pct"/>
            <w:shd w:val="clear" w:color="auto" w:fill="auto"/>
            <w:hideMark/>
          </w:tcPr>
          <w:p w14:paraId="11BA157A" w14:textId="77777777" w:rsidR="008A729A" w:rsidRPr="00224223" w:rsidRDefault="008A729A" w:rsidP="008A729A">
            <w:pPr>
              <w:pStyle w:val="Tabletext"/>
              <w:rPr>
                <w:snapToGrid w:val="0"/>
              </w:rPr>
            </w:pPr>
            <w:r w:rsidRPr="00224223">
              <w:rPr>
                <w:snapToGrid w:val="0"/>
              </w:rPr>
              <w:t>34100</w:t>
            </w:r>
          </w:p>
        </w:tc>
        <w:tc>
          <w:tcPr>
            <w:tcW w:w="3658" w:type="pct"/>
            <w:shd w:val="clear" w:color="auto" w:fill="auto"/>
            <w:hideMark/>
          </w:tcPr>
          <w:p w14:paraId="2AD6B214" w14:textId="77777777" w:rsidR="008A729A" w:rsidRPr="00224223" w:rsidRDefault="008A729A" w:rsidP="008A729A">
            <w:pPr>
              <w:pStyle w:val="Tabletext"/>
              <w:rPr>
                <w:snapToGrid w:val="0"/>
              </w:rPr>
            </w:pPr>
            <w:r w:rsidRPr="00224223">
              <w:rPr>
                <w:snapToGrid w:val="0"/>
              </w:rPr>
              <w:t>Major artery of neck, elective ligation or exploration of, other than a service associated with another vascular procedure (H) (Anaes.) (Assist.)</w:t>
            </w:r>
          </w:p>
        </w:tc>
        <w:tc>
          <w:tcPr>
            <w:tcW w:w="668" w:type="pct"/>
            <w:shd w:val="clear" w:color="auto" w:fill="auto"/>
          </w:tcPr>
          <w:p w14:paraId="097A6B0E" w14:textId="77777777" w:rsidR="008A729A" w:rsidRPr="00224223" w:rsidRDefault="008A729A" w:rsidP="008A729A">
            <w:pPr>
              <w:pStyle w:val="Tabletext"/>
              <w:jc w:val="right"/>
            </w:pPr>
            <w:r w:rsidRPr="00224223">
              <w:t>735.60</w:t>
            </w:r>
          </w:p>
        </w:tc>
      </w:tr>
      <w:tr w:rsidR="008A729A" w:rsidRPr="00224223" w14:paraId="4B2F442F" w14:textId="77777777" w:rsidTr="00D34DDD">
        <w:tc>
          <w:tcPr>
            <w:tcW w:w="674" w:type="pct"/>
            <w:shd w:val="clear" w:color="auto" w:fill="auto"/>
            <w:hideMark/>
          </w:tcPr>
          <w:p w14:paraId="4BAAA52B" w14:textId="77777777" w:rsidR="008A729A" w:rsidRPr="00224223" w:rsidRDefault="008A729A" w:rsidP="008A729A">
            <w:pPr>
              <w:pStyle w:val="Tabletext"/>
            </w:pPr>
            <w:r w:rsidRPr="00224223">
              <w:t>34103</w:t>
            </w:r>
          </w:p>
        </w:tc>
        <w:tc>
          <w:tcPr>
            <w:tcW w:w="3658" w:type="pct"/>
            <w:shd w:val="clear" w:color="auto" w:fill="auto"/>
            <w:hideMark/>
          </w:tcPr>
          <w:p w14:paraId="6C8F5209" w14:textId="1EDA4A4A" w:rsidR="008A729A" w:rsidRPr="00224223" w:rsidRDefault="008A729A" w:rsidP="008A729A">
            <w:pPr>
              <w:pStyle w:val="Tabletext"/>
            </w:pPr>
            <w:r w:rsidRPr="00224223">
              <w:t xml:space="preserve">Great artery (aorta or pulmonary artery) or great vein (superior or inferior vena cava), ligation or exploration of immediate branches or tributaries, or ligation or exploration of the subclavian, axillary, iliac, femoral or popliteal arteries or veins, if the service is not associated with </w:t>
            </w:r>
            <w:r w:rsidR="00BC24A8" w:rsidRPr="00224223">
              <w:t>item 3</w:t>
            </w:r>
            <w:r w:rsidRPr="00224223">
              <w:t>2508, 32511, 32520, 32522, 32523, 32526, 32528 or 32529—for a maximum of 2 services provided to the same patient on the same occasion (H) (Anaes.) (Assist.)</w:t>
            </w:r>
          </w:p>
        </w:tc>
        <w:tc>
          <w:tcPr>
            <w:tcW w:w="668" w:type="pct"/>
            <w:shd w:val="clear" w:color="auto" w:fill="auto"/>
          </w:tcPr>
          <w:p w14:paraId="514B274B" w14:textId="77777777" w:rsidR="008A729A" w:rsidRPr="00224223" w:rsidRDefault="008A729A" w:rsidP="008A729A">
            <w:pPr>
              <w:pStyle w:val="Tabletext"/>
              <w:jc w:val="right"/>
            </w:pPr>
            <w:r w:rsidRPr="00224223">
              <w:t>430.30</w:t>
            </w:r>
          </w:p>
        </w:tc>
      </w:tr>
      <w:tr w:rsidR="008A729A" w:rsidRPr="00224223" w14:paraId="1CDA8ADD" w14:textId="77777777" w:rsidTr="00D34DDD">
        <w:tc>
          <w:tcPr>
            <w:tcW w:w="674" w:type="pct"/>
            <w:shd w:val="clear" w:color="auto" w:fill="auto"/>
            <w:hideMark/>
          </w:tcPr>
          <w:p w14:paraId="6F57940A" w14:textId="77777777" w:rsidR="008A729A" w:rsidRPr="00224223" w:rsidRDefault="008A729A" w:rsidP="008A729A">
            <w:pPr>
              <w:pStyle w:val="Tabletext"/>
            </w:pPr>
            <w:r w:rsidRPr="00224223">
              <w:t>34106</w:t>
            </w:r>
          </w:p>
        </w:tc>
        <w:tc>
          <w:tcPr>
            <w:tcW w:w="3658" w:type="pct"/>
            <w:shd w:val="clear" w:color="auto" w:fill="auto"/>
            <w:hideMark/>
          </w:tcPr>
          <w:p w14:paraId="0DD74317" w14:textId="14EEBE02" w:rsidR="008A729A" w:rsidRPr="00224223" w:rsidRDefault="008A729A" w:rsidP="008A729A">
            <w:pPr>
              <w:pStyle w:val="Tabletext"/>
            </w:pPr>
            <w:r w:rsidRPr="00224223">
              <w:t xml:space="preserve">Artery or vein (including brachial, radial, ulnar or tibial), ligation of, by elective operation, or exploration of, other than a service associated with another vascular procedure except those services to which </w:t>
            </w:r>
            <w:r w:rsidR="00BC24A8" w:rsidRPr="00224223">
              <w:t>item 3</w:t>
            </w:r>
            <w:r w:rsidRPr="00224223">
              <w:t>2508, 32511, 32514 or 32517 applies (Anaes.) (Assist.)</w:t>
            </w:r>
          </w:p>
        </w:tc>
        <w:tc>
          <w:tcPr>
            <w:tcW w:w="668" w:type="pct"/>
            <w:shd w:val="clear" w:color="auto" w:fill="auto"/>
          </w:tcPr>
          <w:p w14:paraId="16357BC9" w14:textId="77777777" w:rsidR="008A729A" w:rsidRPr="00224223" w:rsidRDefault="008A729A" w:rsidP="008A729A">
            <w:pPr>
              <w:pStyle w:val="Tabletext"/>
              <w:jc w:val="right"/>
            </w:pPr>
            <w:r w:rsidRPr="00224223">
              <w:t>303.50</w:t>
            </w:r>
          </w:p>
        </w:tc>
      </w:tr>
      <w:tr w:rsidR="008A729A" w:rsidRPr="00224223" w14:paraId="2CBB4982" w14:textId="77777777" w:rsidTr="00D34DDD">
        <w:tc>
          <w:tcPr>
            <w:tcW w:w="674" w:type="pct"/>
            <w:shd w:val="clear" w:color="auto" w:fill="auto"/>
            <w:hideMark/>
          </w:tcPr>
          <w:p w14:paraId="070E06A6" w14:textId="77777777" w:rsidR="008A729A" w:rsidRPr="00224223" w:rsidRDefault="008A729A" w:rsidP="008A729A">
            <w:pPr>
              <w:pStyle w:val="Tabletext"/>
            </w:pPr>
            <w:r w:rsidRPr="00224223">
              <w:lastRenderedPageBreak/>
              <w:t>34109</w:t>
            </w:r>
          </w:p>
        </w:tc>
        <w:tc>
          <w:tcPr>
            <w:tcW w:w="3658" w:type="pct"/>
            <w:shd w:val="clear" w:color="auto" w:fill="auto"/>
            <w:hideMark/>
          </w:tcPr>
          <w:p w14:paraId="4021B0EC" w14:textId="77777777" w:rsidR="008A729A" w:rsidRPr="00224223" w:rsidRDefault="008A729A" w:rsidP="008A729A">
            <w:pPr>
              <w:pStyle w:val="Tabletext"/>
            </w:pPr>
            <w:r w:rsidRPr="00224223">
              <w:t>Temporal artery, biopsy of (Anaes.) (Assist.)</w:t>
            </w:r>
          </w:p>
        </w:tc>
        <w:tc>
          <w:tcPr>
            <w:tcW w:w="668" w:type="pct"/>
            <w:shd w:val="clear" w:color="auto" w:fill="auto"/>
          </w:tcPr>
          <w:p w14:paraId="678D246D" w14:textId="77777777" w:rsidR="008A729A" w:rsidRPr="00224223" w:rsidRDefault="008A729A" w:rsidP="008A729A">
            <w:pPr>
              <w:pStyle w:val="Tabletext"/>
              <w:jc w:val="right"/>
            </w:pPr>
            <w:r w:rsidRPr="00224223">
              <w:t>352.05</w:t>
            </w:r>
          </w:p>
        </w:tc>
      </w:tr>
      <w:tr w:rsidR="008A729A" w:rsidRPr="00224223" w14:paraId="3C3C9206" w14:textId="77777777" w:rsidTr="00D34DDD">
        <w:tc>
          <w:tcPr>
            <w:tcW w:w="674" w:type="pct"/>
            <w:shd w:val="clear" w:color="auto" w:fill="auto"/>
            <w:hideMark/>
          </w:tcPr>
          <w:p w14:paraId="27FFC6E3" w14:textId="77777777" w:rsidR="008A729A" w:rsidRPr="00224223" w:rsidRDefault="008A729A" w:rsidP="008A729A">
            <w:pPr>
              <w:pStyle w:val="Tabletext"/>
            </w:pPr>
            <w:r w:rsidRPr="00224223">
              <w:t>34112</w:t>
            </w:r>
          </w:p>
        </w:tc>
        <w:tc>
          <w:tcPr>
            <w:tcW w:w="3658" w:type="pct"/>
            <w:shd w:val="clear" w:color="auto" w:fill="auto"/>
            <w:hideMark/>
          </w:tcPr>
          <w:p w14:paraId="1A7DB0F5" w14:textId="47394D4D" w:rsidR="008A729A" w:rsidRPr="00224223" w:rsidRDefault="008A729A" w:rsidP="008A729A">
            <w:pPr>
              <w:pStyle w:val="Tabletext"/>
            </w:pPr>
            <w:r w:rsidRPr="00224223">
              <w:t>Arterio</w:t>
            </w:r>
            <w:r w:rsidR="00BA02C8">
              <w:noBreakHyphen/>
            </w:r>
            <w:r w:rsidRPr="00224223">
              <w:t>venous fistula of an extremity, dissection and ligation (H) (Anaes.) (Assist.)</w:t>
            </w:r>
          </w:p>
        </w:tc>
        <w:tc>
          <w:tcPr>
            <w:tcW w:w="668" w:type="pct"/>
            <w:shd w:val="clear" w:color="auto" w:fill="auto"/>
          </w:tcPr>
          <w:p w14:paraId="62FA6D36" w14:textId="77777777" w:rsidR="008A729A" w:rsidRPr="00224223" w:rsidRDefault="008A729A" w:rsidP="008A729A">
            <w:pPr>
              <w:pStyle w:val="Tabletext"/>
              <w:jc w:val="right"/>
            </w:pPr>
            <w:r w:rsidRPr="00224223">
              <w:t>892.00</w:t>
            </w:r>
          </w:p>
        </w:tc>
      </w:tr>
      <w:tr w:rsidR="008A729A" w:rsidRPr="00224223" w14:paraId="4811234D" w14:textId="77777777" w:rsidTr="00D34DDD">
        <w:tc>
          <w:tcPr>
            <w:tcW w:w="674" w:type="pct"/>
            <w:shd w:val="clear" w:color="auto" w:fill="auto"/>
            <w:hideMark/>
          </w:tcPr>
          <w:p w14:paraId="7ABACF1C" w14:textId="77777777" w:rsidR="008A729A" w:rsidRPr="00224223" w:rsidRDefault="008A729A" w:rsidP="008A729A">
            <w:pPr>
              <w:pStyle w:val="Tabletext"/>
            </w:pPr>
            <w:r w:rsidRPr="00224223">
              <w:t>34115</w:t>
            </w:r>
          </w:p>
        </w:tc>
        <w:tc>
          <w:tcPr>
            <w:tcW w:w="3658" w:type="pct"/>
            <w:shd w:val="clear" w:color="auto" w:fill="auto"/>
            <w:hideMark/>
          </w:tcPr>
          <w:p w14:paraId="6BA86AB1" w14:textId="3D03BB15" w:rsidR="008A729A" w:rsidRPr="00224223" w:rsidRDefault="008A729A" w:rsidP="008A729A">
            <w:pPr>
              <w:pStyle w:val="Tabletext"/>
            </w:pPr>
            <w:r w:rsidRPr="00224223">
              <w:t>Arterio</w:t>
            </w:r>
            <w:r w:rsidR="00BA02C8">
              <w:noBreakHyphen/>
            </w:r>
            <w:r w:rsidRPr="00224223">
              <w:t>venous fistula of the neck, dissection and ligation (H) (Anaes.) (Assist.)</w:t>
            </w:r>
          </w:p>
        </w:tc>
        <w:tc>
          <w:tcPr>
            <w:tcW w:w="668" w:type="pct"/>
            <w:shd w:val="clear" w:color="auto" w:fill="auto"/>
          </w:tcPr>
          <w:p w14:paraId="3711FC84" w14:textId="77777777" w:rsidR="008A729A" w:rsidRPr="00224223" w:rsidRDefault="008A729A" w:rsidP="008A729A">
            <w:pPr>
              <w:pStyle w:val="Tabletext"/>
              <w:jc w:val="right"/>
            </w:pPr>
            <w:r w:rsidRPr="00224223">
              <w:t>1,009.35</w:t>
            </w:r>
          </w:p>
        </w:tc>
      </w:tr>
      <w:tr w:rsidR="008A729A" w:rsidRPr="00224223" w14:paraId="66B196C4" w14:textId="77777777" w:rsidTr="00D34DDD">
        <w:tc>
          <w:tcPr>
            <w:tcW w:w="674" w:type="pct"/>
            <w:shd w:val="clear" w:color="auto" w:fill="auto"/>
            <w:hideMark/>
          </w:tcPr>
          <w:p w14:paraId="54842886" w14:textId="77777777" w:rsidR="008A729A" w:rsidRPr="00224223" w:rsidRDefault="008A729A" w:rsidP="008A729A">
            <w:pPr>
              <w:pStyle w:val="Tabletext"/>
            </w:pPr>
            <w:r w:rsidRPr="00224223">
              <w:t>34118</w:t>
            </w:r>
          </w:p>
        </w:tc>
        <w:tc>
          <w:tcPr>
            <w:tcW w:w="3658" w:type="pct"/>
            <w:shd w:val="clear" w:color="auto" w:fill="auto"/>
            <w:hideMark/>
          </w:tcPr>
          <w:p w14:paraId="6D137791" w14:textId="7CB14FAD" w:rsidR="008A729A" w:rsidRPr="00224223" w:rsidRDefault="008A729A" w:rsidP="008A729A">
            <w:pPr>
              <w:pStyle w:val="Tabletext"/>
            </w:pPr>
            <w:r w:rsidRPr="00224223">
              <w:t>Arterio</w:t>
            </w:r>
            <w:r w:rsidR="00BA02C8">
              <w:noBreakHyphen/>
            </w:r>
            <w:r w:rsidRPr="00224223">
              <w:t>venous fistula of the abdomen, dissection and ligation (Anaes.) (Assist.)</w:t>
            </w:r>
          </w:p>
        </w:tc>
        <w:tc>
          <w:tcPr>
            <w:tcW w:w="668" w:type="pct"/>
            <w:shd w:val="clear" w:color="auto" w:fill="auto"/>
          </w:tcPr>
          <w:p w14:paraId="1EDEDC2E" w14:textId="77777777" w:rsidR="008A729A" w:rsidRPr="00224223" w:rsidRDefault="008A729A" w:rsidP="008A729A">
            <w:pPr>
              <w:pStyle w:val="Tabletext"/>
              <w:jc w:val="right"/>
            </w:pPr>
            <w:r w:rsidRPr="00224223">
              <w:t>1,439.75</w:t>
            </w:r>
          </w:p>
        </w:tc>
      </w:tr>
      <w:tr w:rsidR="008A729A" w:rsidRPr="00224223" w14:paraId="6D412D65" w14:textId="77777777" w:rsidTr="00D34DDD">
        <w:tc>
          <w:tcPr>
            <w:tcW w:w="674" w:type="pct"/>
            <w:shd w:val="clear" w:color="auto" w:fill="auto"/>
            <w:hideMark/>
          </w:tcPr>
          <w:p w14:paraId="45F1D709" w14:textId="77777777" w:rsidR="008A729A" w:rsidRPr="00224223" w:rsidRDefault="008A729A" w:rsidP="008A729A">
            <w:pPr>
              <w:pStyle w:val="Tabletext"/>
            </w:pPr>
            <w:r w:rsidRPr="00224223">
              <w:t>34121</w:t>
            </w:r>
          </w:p>
        </w:tc>
        <w:tc>
          <w:tcPr>
            <w:tcW w:w="3658" w:type="pct"/>
            <w:shd w:val="clear" w:color="auto" w:fill="auto"/>
            <w:hideMark/>
          </w:tcPr>
          <w:p w14:paraId="69D35B72" w14:textId="00A5908F" w:rsidR="008A729A" w:rsidRPr="00224223" w:rsidRDefault="008A729A" w:rsidP="008A729A">
            <w:pPr>
              <w:pStyle w:val="Tabletext"/>
            </w:pPr>
            <w:r w:rsidRPr="00224223">
              <w:t>Arterio</w:t>
            </w:r>
            <w:r w:rsidR="00BA02C8">
              <w:noBreakHyphen/>
            </w:r>
            <w:r w:rsidRPr="00224223">
              <w:t>venous fistula of an extremity, dissection and repair of, with restoration of continuity (H) (Anaes.) (Assist.)</w:t>
            </w:r>
          </w:p>
        </w:tc>
        <w:tc>
          <w:tcPr>
            <w:tcW w:w="668" w:type="pct"/>
            <w:shd w:val="clear" w:color="auto" w:fill="auto"/>
          </w:tcPr>
          <w:p w14:paraId="6C6802D2" w14:textId="77777777" w:rsidR="008A729A" w:rsidRPr="00224223" w:rsidRDefault="008A729A" w:rsidP="008A729A">
            <w:pPr>
              <w:pStyle w:val="Tabletext"/>
              <w:jc w:val="right"/>
            </w:pPr>
            <w:r w:rsidRPr="00224223">
              <w:t>1,150.15</w:t>
            </w:r>
          </w:p>
        </w:tc>
      </w:tr>
      <w:tr w:rsidR="008A729A" w:rsidRPr="00224223" w14:paraId="1B7B9E71" w14:textId="77777777" w:rsidTr="00D34DDD">
        <w:tc>
          <w:tcPr>
            <w:tcW w:w="674" w:type="pct"/>
            <w:shd w:val="clear" w:color="auto" w:fill="auto"/>
            <w:hideMark/>
          </w:tcPr>
          <w:p w14:paraId="78776650" w14:textId="77777777" w:rsidR="008A729A" w:rsidRPr="00224223" w:rsidRDefault="008A729A" w:rsidP="008A729A">
            <w:pPr>
              <w:pStyle w:val="Tabletext"/>
            </w:pPr>
            <w:r w:rsidRPr="00224223">
              <w:t>34124</w:t>
            </w:r>
          </w:p>
        </w:tc>
        <w:tc>
          <w:tcPr>
            <w:tcW w:w="3658" w:type="pct"/>
            <w:shd w:val="clear" w:color="auto" w:fill="auto"/>
            <w:hideMark/>
          </w:tcPr>
          <w:p w14:paraId="179CF730" w14:textId="32922CF9" w:rsidR="008A729A" w:rsidRPr="00224223" w:rsidRDefault="008A729A" w:rsidP="008A729A">
            <w:pPr>
              <w:pStyle w:val="Tabletext"/>
            </w:pPr>
            <w:r w:rsidRPr="00224223">
              <w:t>Arterio</w:t>
            </w:r>
            <w:r w:rsidR="00BA02C8">
              <w:noBreakHyphen/>
            </w:r>
            <w:r w:rsidRPr="00224223">
              <w:t>venous fistula of the neck, dissection and repair of, with restoration of continuity (H) (Anaes.) (Assist.)</w:t>
            </w:r>
          </w:p>
        </w:tc>
        <w:tc>
          <w:tcPr>
            <w:tcW w:w="668" w:type="pct"/>
            <w:shd w:val="clear" w:color="auto" w:fill="auto"/>
          </w:tcPr>
          <w:p w14:paraId="7BC3A41B" w14:textId="77777777" w:rsidR="008A729A" w:rsidRPr="00224223" w:rsidRDefault="008A729A" w:rsidP="008A729A">
            <w:pPr>
              <w:pStyle w:val="Tabletext"/>
              <w:jc w:val="right"/>
            </w:pPr>
            <w:r w:rsidRPr="00224223">
              <w:t>1,259.85</w:t>
            </w:r>
          </w:p>
        </w:tc>
      </w:tr>
      <w:tr w:rsidR="008A729A" w:rsidRPr="00224223" w14:paraId="12EFDB8C" w14:textId="77777777" w:rsidTr="00D34DDD">
        <w:tc>
          <w:tcPr>
            <w:tcW w:w="674" w:type="pct"/>
            <w:shd w:val="clear" w:color="auto" w:fill="auto"/>
            <w:hideMark/>
          </w:tcPr>
          <w:p w14:paraId="707A07A0" w14:textId="77777777" w:rsidR="008A729A" w:rsidRPr="00224223" w:rsidRDefault="008A729A" w:rsidP="008A729A">
            <w:pPr>
              <w:pStyle w:val="Tabletext"/>
            </w:pPr>
            <w:r w:rsidRPr="00224223">
              <w:t>34127</w:t>
            </w:r>
          </w:p>
        </w:tc>
        <w:tc>
          <w:tcPr>
            <w:tcW w:w="3658" w:type="pct"/>
            <w:shd w:val="clear" w:color="auto" w:fill="auto"/>
            <w:hideMark/>
          </w:tcPr>
          <w:p w14:paraId="14837645" w14:textId="60AE9036" w:rsidR="008A729A" w:rsidRPr="00224223" w:rsidRDefault="008A729A" w:rsidP="008A729A">
            <w:pPr>
              <w:pStyle w:val="Tabletext"/>
            </w:pPr>
            <w:r w:rsidRPr="00224223">
              <w:t>Arterio</w:t>
            </w:r>
            <w:r w:rsidR="00BA02C8">
              <w:noBreakHyphen/>
            </w:r>
            <w:r w:rsidRPr="00224223">
              <w:t>venous fistula of the abdomen, dissection and repair of, with restoration of continuity (H) (Anaes.) (Assist.)</w:t>
            </w:r>
          </w:p>
        </w:tc>
        <w:tc>
          <w:tcPr>
            <w:tcW w:w="668" w:type="pct"/>
            <w:shd w:val="clear" w:color="auto" w:fill="auto"/>
          </w:tcPr>
          <w:p w14:paraId="125CF356" w14:textId="77777777" w:rsidR="008A729A" w:rsidRPr="00224223" w:rsidRDefault="008A729A" w:rsidP="008A729A">
            <w:pPr>
              <w:pStyle w:val="Tabletext"/>
              <w:jc w:val="right"/>
            </w:pPr>
            <w:r w:rsidRPr="00224223">
              <w:t>1,651.10</w:t>
            </w:r>
          </w:p>
        </w:tc>
      </w:tr>
      <w:tr w:rsidR="008A729A" w:rsidRPr="00224223" w14:paraId="2B24F438" w14:textId="77777777" w:rsidTr="00D34DDD">
        <w:tc>
          <w:tcPr>
            <w:tcW w:w="674" w:type="pct"/>
            <w:shd w:val="clear" w:color="auto" w:fill="auto"/>
            <w:hideMark/>
          </w:tcPr>
          <w:p w14:paraId="16C65145" w14:textId="77777777" w:rsidR="008A729A" w:rsidRPr="00224223" w:rsidRDefault="008A729A" w:rsidP="008A729A">
            <w:pPr>
              <w:pStyle w:val="Tabletext"/>
            </w:pPr>
            <w:r w:rsidRPr="00224223">
              <w:t>34130</w:t>
            </w:r>
          </w:p>
        </w:tc>
        <w:tc>
          <w:tcPr>
            <w:tcW w:w="3658" w:type="pct"/>
            <w:shd w:val="clear" w:color="auto" w:fill="auto"/>
            <w:hideMark/>
          </w:tcPr>
          <w:p w14:paraId="51287B83" w14:textId="4B1206CF" w:rsidR="008A729A" w:rsidRPr="00224223" w:rsidRDefault="008A729A" w:rsidP="008A729A">
            <w:pPr>
              <w:pStyle w:val="Tabletext"/>
            </w:pPr>
            <w:r w:rsidRPr="00224223">
              <w:t>Surgically created arterio</w:t>
            </w:r>
            <w:r w:rsidR="00BA02C8">
              <w:noBreakHyphen/>
            </w:r>
            <w:r w:rsidRPr="00224223">
              <w:t>venous fistula of an extremity, closure of (Anaes.) (Assist.)</w:t>
            </w:r>
          </w:p>
        </w:tc>
        <w:tc>
          <w:tcPr>
            <w:tcW w:w="668" w:type="pct"/>
            <w:shd w:val="clear" w:color="auto" w:fill="auto"/>
          </w:tcPr>
          <w:p w14:paraId="19173A51" w14:textId="77777777" w:rsidR="008A729A" w:rsidRPr="00224223" w:rsidRDefault="008A729A" w:rsidP="008A729A">
            <w:pPr>
              <w:pStyle w:val="Tabletext"/>
              <w:jc w:val="right"/>
            </w:pPr>
            <w:r w:rsidRPr="00224223">
              <w:t>516.40</w:t>
            </w:r>
          </w:p>
        </w:tc>
      </w:tr>
      <w:tr w:rsidR="008A729A" w:rsidRPr="00224223" w14:paraId="546A6D01" w14:textId="77777777" w:rsidTr="00D34DDD">
        <w:tc>
          <w:tcPr>
            <w:tcW w:w="674" w:type="pct"/>
            <w:shd w:val="clear" w:color="auto" w:fill="auto"/>
            <w:hideMark/>
          </w:tcPr>
          <w:p w14:paraId="43B9C410" w14:textId="77777777" w:rsidR="008A729A" w:rsidRPr="00224223" w:rsidRDefault="008A729A" w:rsidP="008A729A">
            <w:pPr>
              <w:pStyle w:val="Tabletext"/>
            </w:pPr>
            <w:r w:rsidRPr="00224223">
              <w:t>34133</w:t>
            </w:r>
          </w:p>
        </w:tc>
        <w:tc>
          <w:tcPr>
            <w:tcW w:w="3658" w:type="pct"/>
            <w:shd w:val="clear" w:color="auto" w:fill="auto"/>
            <w:hideMark/>
          </w:tcPr>
          <w:p w14:paraId="48A36ABC" w14:textId="77777777" w:rsidR="008A729A" w:rsidRPr="00224223" w:rsidRDefault="008A729A" w:rsidP="008A729A">
            <w:pPr>
              <w:pStyle w:val="Tabletext"/>
            </w:pPr>
            <w:r w:rsidRPr="00224223">
              <w:t>Scalenotomy (H) (Anaes.) (Assist.)</w:t>
            </w:r>
          </w:p>
        </w:tc>
        <w:tc>
          <w:tcPr>
            <w:tcW w:w="668" w:type="pct"/>
            <w:shd w:val="clear" w:color="auto" w:fill="auto"/>
          </w:tcPr>
          <w:p w14:paraId="40428EBB" w14:textId="77777777" w:rsidR="008A729A" w:rsidRPr="00224223" w:rsidRDefault="008A729A" w:rsidP="008A729A">
            <w:pPr>
              <w:pStyle w:val="Tabletext"/>
              <w:jc w:val="right"/>
            </w:pPr>
            <w:r w:rsidRPr="00224223">
              <w:t>579.15</w:t>
            </w:r>
          </w:p>
        </w:tc>
      </w:tr>
      <w:tr w:rsidR="008A729A" w:rsidRPr="00224223" w14:paraId="04DEB12D" w14:textId="77777777" w:rsidTr="00D34DDD">
        <w:tc>
          <w:tcPr>
            <w:tcW w:w="674" w:type="pct"/>
            <w:shd w:val="clear" w:color="auto" w:fill="auto"/>
            <w:hideMark/>
          </w:tcPr>
          <w:p w14:paraId="11E4ADBC" w14:textId="77777777" w:rsidR="008A729A" w:rsidRPr="00224223" w:rsidRDefault="008A729A" w:rsidP="008A729A">
            <w:pPr>
              <w:pStyle w:val="Tabletext"/>
            </w:pPr>
            <w:r w:rsidRPr="00224223">
              <w:t>34136</w:t>
            </w:r>
          </w:p>
        </w:tc>
        <w:tc>
          <w:tcPr>
            <w:tcW w:w="3658" w:type="pct"/>
            <w:shd w:val="clear" w:color="auto" w:fill="auto"/>
            <w:hideMark/>
          </w:tcPr>
          <w:p w14:paraId="0CE9CE21" w14:textId="77777777" w:rsidR="008A729A" w:rsidRPr="00224223" w:rsidRDefault="008A729A" w:rsidP="008A729A">
            <w:pPr>
              <w:pStyle w:val="Tabletext"/>
            </w:pPr>
            <w:r w:rsidRPr="00224223">
              <w:t>First rib, resection of portion of (H) (Anaes.) (Assist.)</w:t>
            </w:r>
          </w:p>
        </w:tc>
        <w:tc>
          <w:tcPr>
            <w:tcW w:w="668" w:type="pct"/>
            <w:shd w:val="clear" w:color="auto" w:fill="auto"/>
          </w:tcPr>
          <w:p w14:paraId="009590BF" w14:textId="77777777" w:rsidR="008A729A" w:rsidRPr="00224223" w:rsidRDefault="008A729A" w:rsidP="008A729A">
            <w:pPr>
              <w:pStyle w:val="Tabletext"/>
              <w:jc w:val="right"/>
            </w:pPr>
            <w:r w:rsidRPr="00224223">
              <w:t>931.00</w:t>
            </w:r>
          </w:p>
        </w:tc>
      </w:tr>
      <w:tr w:rsidR="008A729A" w:rsidRPr="00224223" w14:paraId="3A13DD29" w14:textId="77777777" w:rsidTr="00D34DDD">
        <w:tc>
          <w:tcPr>
            <w:tcW w:w="674" w:type="pct"/>
            <w:shd w:val="clear" w:color="auto" w:fill="auto"/>
            <w:hideMark/>
          </w:tcPr>
          <w:p w14:paraId="6E3FD141" w14:textId="77777777" w:rsidR="008A729A" w:rsidRPr="00224223" w:rsidRDefault="008A729A" w:rsidP="008A729A">
            <w:pPr>
              <w:pStyle w:val="Tabletext"/>
            </w:pPr>
            <w:r w:rsidRPr="00224223">
              <w:t>34139</w:t>
            </w:r>
          </w:p>
        </w:tc>
        <w:tc>
          <w:tcPr>
            <w:tcW w:w="3658" w:type="pct"/>
            <w:shd w:val="clear" w:color="auto" w:fill="auto"/>
            <w:hideMark/>
          </w:tcPr>
          <w:p w14:paraId="214BA202" w14:textId="77777777" w:rsidR="008A729A" w:rsidRPr="00224223" w:rsidRDefault="008A729A" w:rsidP="008A729A">
            <w:pPr>
              <w:pStyle w:val="Tabletext"/>
            </w:pPr>
            <w:r w:rsidRPr="00224223">
              <w:t>Cervical rib, removal of, or other operation for removal of thoracic outlet compression, other than a service to which another item in this Subgroup applies (H) (Anaes.) (Assist.)</w:t>
            </w:r>
          </w:p>
        </w:tc>
        <w:tc>
          <w:tcPr>
            <w:tcW w:w="668" w:type="pct"/>
            <w:shd w:val="clear" w:color="auto" w:fill="auto"/>
          </w:tcPr>
          <w:p w14:paraId="6D92F6D3" w14:textId="77777777" w:rsidR="008A729A" w:rsidRPr="00224223" w:rsidRDefault="008A729A" w:rsidP="008A729A">
            <w:pPr>
              <w:pStyle w:val="Tabletext"/>
              <w:jc w:val="right"/>
            </w:pPr>
            <w:r w:rsidRPr="00224223">
              <w:t>931.00</w:t>
            </w:r>
          </w:p>
        </w:tc>
      </w:tr>
      <w:tr w:rsidR="008A729A" w:rsidRPr="00224223" w14:paraId="327DFD68" w14:textId="77777777" w:rsidTr="00D34DDD">
        <w:tc>
          <w:tcPr>
            <w:tcW w:w="674" w:type="pct"/>
            <w:shd w:val="clear" w:color="auto" w:fill="auto"/>
            <w:hideMark/>
          </w:tcPr>
          <w:p w14:paraId="271845F0" w14:textId="77777777" w:rsidR="008A729A" w:rsidRPr="00224223" w:rsidRDefault="008A729A" w:rsidP="008A729A">
            <w:pPr>
              <w:pStyle w:val="Tabletext"/>
            </w:pPr>
            <w:r w:rsidRPr="00224223">
              <w:t>34142</w:t>
            </w:r>
          </w:p>
        </w:tc>
        <w:tc>
          <w:tcPr>
            <w:tcW w:w="3658" w:type="pct"/>
            <w:shd w:val="clear" w:color="auto" w:fill="auto"/>
            <w:hideMark/>
          </w:tcPr>
          <w:p w14:paraId="693FCC12" w14:textId="77777777" w:rsidR="008A729A" w:rsidRPr="00224223" w:rsidRDefault="008A729A" w:rsidP="008A729A">
            <w:pPr>
              <w:pStyle w:val="Tabletext"/>
            </w:pPr>
            <w:r w:rsidRPr="00224223">
              <w:t>Coeliac artery, decompression of, for coeliac artery compression syndrome, as an independent procedure (H) (Anaes.) (Assist.)</w:t>
            </w:r>
          </w:p>
        </w:tc>
        <w:tc>
          <w:tcPr>
            <w:tcW w:w="668" w:type="pct"/>
            <w:shd w:val="clear" w:color="auto" w:fill="auto"/>
          </w:tcPr>
          <w:p w14:paraId="4F84BE1B" w14:textId="77777777" w:rsidR="008A729A" w:rsidRPr="00224223" w:rsidRDefault="008A729A" w:rsidP="008A729A">
            <w:pPr>
              <w:pStyle w:val="Tabletext"/>
              <w:jc w:val="right"/>
            </w:pPr>
            <w:r w:rsidRPr="00224223">
              <w:t>1,150.15</w:t>
            </w:r>
          </w:p>
        </w:tc>
      </w:tr>
      <w:tr w:rsidR="008A729A" w:rsidRPr="00224223" w14:paraId="7D98DDAB" w14:textId="77777777" w:rsidTr="00D34DDD">
        <w:tc>
          <w:tcPr>
            <w:tcW w:w="674" w:type="pct"/>
            <w:shd w:val="clear" w:color="auto" w:fill="auto"/>
            <w:hideMark/>
          </w:tcPr>
          <w:p w14:paraId="266F5254" w14:textId="77777777" w:rsidR="008A729A" w:rsidRPr="00224223" w:rsidRDefault="008A729A" w:rsidP="008A729A">
            <w:pPr>
              <w:pStyle w:val="Tabletext"/>
            </w:pPr>
            <w:r w:rsidRPr="00224223">
              <w:t>34145</w:t>
            </w:r>
          </w:p>
        </w:tc>
        <w:tc>
          <w:tcPr>
            <w:tcW w:w="3658" w:type="pct"/>
            <w:shd w:val="clear" w:color="auto" w:fill="auto"/>
            <w:hideMark/>
          </w:tcPr>
          <w:p w14:paraId="17B6284D" w14:textId="77777777" w:rsidR="008A729A" w:rsidRPr="00224223" w:rsidRDefault="008A729A" w:rsidP="008A729A">
            <w:pPr>
              <w:pStyle w:val="Tabletext"/>
            </w:pPr>
            <w:r w:rsidRPr="00224223">
              <w:t>Popliteal artery, exploration of, for popliteal entrapment, with or without division of fibrous tissue and muscle (H) (Anaes.) (Assist.)</w:t>
            </w:r>
          </w:p>
        </w:tc>
        <w:tc>
          <w:tcPr>
            <w:tcW w:w="668" w:type="pct"/>
            <w:shd w:val="clear" w:color="auto" w:fill="auto"/>
          </w:tcPr>
          <w:p w14:paraId="4234C5E6" w14:textId="77777777" w:rsidR="008A729A" w:rsidRPr="00224223" w:rsidRDefault="008A729A" w:rsidP="008A729A">
            <w:pPr>
              <w:pStyle w:val="Tabletext"/>
              <w:jc w:val="right"/>
            </w:pPr>
            <w:r w:rsidRPr="00224223">
              <w:t>837.20</w:t>
            </w:r>
          </w:p>
        </w:tc>
      </w:tr>
      <w:tr w:rsidR="008A729A" w:rsidRPr="00224223" w14:paraId="71100FAB" w14:textId="77777777" w:rsidTr="00D34DDD">
        <w:tc>
          <w:tcPr>
            <w:tcW w:w="674" w:type="pct"/>
            <w:shd w:val="clear" w:color="auto" w:fill="auto"/>
            <w:hideMark/>
          </w:tcPr>
          <w:p w14:paraId="6C7CF682" w14:textId="77777777" w:rsidR="008A729A" w:rsidRPr="00224223" w:rsidRDefault="008A729A" w:rsidP="008A729A">
            <w:pPr>
              <w:pStyle w:val="Tabletext"/>
            </w:pPr>
            <w:r w:rsidRPr="00224223">
              <w:t>34148</w:t>
            </w:r>
          </w:p>
        </w:tc>
        <w:tc>
          <w:tcPr>
            <w:tcW w:w="3658" w:type="pct"/>
            <w:shd w:val="clear" w:color="auto" w:fill="auto"/>
            <w:hideMark/>
          </w:tcPr>
          <w:p w14:paraId="1109D024" w14:textId="77777777" w:rsidR="008A729A" w:rsidRPr="00224223" w:rsidRDefault="008A729A" w:rsidP="008A729A">
            <w:pPr>
              <w:pStyle w:val="Tabletext"/>
            </w:pPr>
            <w:r w:rsidRPr="00224223">
              <w:t>Carotid associated tumour, resection of, with or without repair or reconstruction of internal or common carotid arteries, when tumour is 4 cm or less in maximum diameter (H) (Anaes.) (Assist.)</w:t>
            </w:r>
          </w:p>
        </w:tc>
        <w:tc>
          <w:tcPr>
            <w:tcW w:w="668" w:type="pct"/>
            <w:shd w:val="clear" w:color="auto" w:fill="auto"/>
          </w:tcPr>
          <w:p w14:paraId="4082B2BF" w14:textId="77777777" w:rsidR="008A729A" w:rsidRPr="00224223" w:rsidRDefault="008A729A" w:rsidP="008A729A">
            <w:pPr>
              <w:pStyle w:val="Tabletext"/>
              <w:jc w:val="right"/>
            </w:pPr>
            <w:r w:rsidRPr="00224223">
              <w:t>1,494.55</w:t>
            </w:r>
          </w:p>
        </w:tc>
      </w:tr>
      <w:tr w:rsidR="008A729A" w:rsidRPr="00224223" w14:paraId="0D383DA3" w14:textId="77777777" w:rsidTr="00D34DDD">
        <w:tc>
          <w:tcPr>
            <w:tcW w:w="674" w:type="pct"/>
            <w:shd w:val="clear" w:color="auto" w:fill="auto"/>
            <w:hideMark/>
          </w:tcPr>
          <w:p w14:paraId="1035FB80" w14:textId="77777777" w:rsidR="008A729A" w:rsidRPr="00224223" w:rsidRDefault="008A729A" w:rsidP="008A729A">
            <w:pPr>
              <w:pStyle w:val="Tabletext"/>
            </w:pPr>
            <w:r w:rsidRPr="00224223">
              <w:t>34151</w:t>
            </w:r>
          </w:p>
        </w:tc>
        <w:tc>
          <w:tcPr>
            <w:tcW w:w="3658" w:type="pct"/>
            <w:shd w:val="clear" w:color="auto" w:fill="auto"/>
            <w:hideMark/>
          </w:tcPr>
          <w:p w14:paraId="01FE1207" w14:textId="77777777" w:rsidR="008A729A" w:rsidRPr="00224223" w:rsidRDefault="008A729A" w:rsidP="008A729A">
            <w:pPr>
              <w:pStyle w:val="Tabletext"/>
            </w:pPr>
            <w:r w:rsidRPr="00224223">
              <w:t>Carotid associated tumour, resection of, with or without repair or reconstruction of internal or common carotid arteries, when tumour is greater than 4 cm in maximum diameter (H) (Anaes.) (Assist.)</w:t>
            </w:r>
          </w:p>
        </w:tc>
        <w:tc>
          <w:tcPr>
            <w:tcW w:w="668" w:type="pct"/>
            <w:shd w:val="clear" w:color="auto" w:fill="auto"/>
          </w:tcPr>
          <w:p w14:paraId="0B0656AF" w14:textId="77777777" w:rsidR="008A729A" w:rsidRPr="00224223" w:rsidRDefault="008A729A" w:rsidP="008A729A">
            <w:pPr>
              <w:pStyle w:val="Tabletext"/>
              <w:jc w:val="right"/>
            </w:pPr>
            <w:r w:rsidRPr="00224223">
              <w:t>2,042.15</w:t>
            </w:r>
          </w:p>
        </w:tc>
      </w:tr>
      <w:tr w:rsidR="008A729A" w:rsidRPr="00224223" w14:paraId="348D5308" w14:textId="77777777" w:rsidTr="00D34DDD">
        <w:tc>
          <w:tcPr>
            <w:tcW w:w="674" w:type="pct"/>
            <w:shd w:val="clear" w:color="auto" w:fill="auto"/>
            <w:hideMark/>
          </w:tcPr>
          <w:p w14:paraId="41A15A51" w14:textId="77777777" w:rsidR="008A729A" w:rsidRPr="00224223" w:rsidRDefault="008A729A" w:rsidP="008A729A">
            <w:pPr>
              <w:pStyle w:val="Tabletext"/>
            </w:pPr>
            <w:r w:rsidRPr="00224223">
              <w:t>34154</w:t>
            </w:r>
          </w:p>
        </w:tc>
        <w:tc>
          <w:tcPr>
            <w:tcW w:w="3658" w:type="pct"/>
            <w:shd w:val="clear" w:color="auto" w:fill="auto"/>
            <w:hideMark/>
          </w:tcPr>
          <w:p w14:paraId="6612A447" w14:textId="77777777" w:rsidR="008A729A" w:rsidRPr="00224223" w:rsidRDefault="008A729A" w:rsidP="008A729A">
            <w:pPr>
              <w:pStyle w:val="Tabletext"/>
            </w:pPr>
            <w:r w:rsidRPr="00224223">
              <w:t>Recurrent carotid associated tumour, resection of, with or without repair or replacement of portion of internal or common carotid arteries (Anaes.) (Assist.)</w:t>
            </w:r>
          </w:p>
        </w:tc>
        <w:tc>
          <w:tcPr>
            <w:tcW w:w="668" w:type="pct"/>
            <w:shd w:val="clear" w:color="auto" w:fill="auto"/>
          </w:tcPr>
          <w:p w14:paraId="74351C58" w14:textId="77777777" w:rsidR="008A729A" w:rsidRPr="00224223" w:rsidRDefault="008A729A" w:rsidP="008A729A">
            <w:pPr>
              <w:pStyle w:val="Tabletext"/>
              <w:jc w:val="right"/>
            </w:pPr>
            <w:r w:rsidRPr="00224223">
              <w:t>2,433.50</w:t>
            </w:r>
          </w:p>
        </w:tc>
      </w:tr>
      <w:tr w:rsidR="008A729A" w:rsidRPr="00224223" w14:paraId="7DF7EFCD" w14:textId="77777777" w:rsidTr="00D34DDD">
        <w:tc>
          <w:tcPr>
            <w:tcW w:w="674" w:type="pct"/>
            <w:shd w:val="clear" w:color="auto" w:fill="auto"/>
            <w:hideMark/>
          </w:tcPr>
          <w:p w14:paraId="2CB72583" w14:textId="77777777" w:rsidR="008A729A" w:rsidRPr="00224223" w:rsidRDefault="008A729A" w:rsidP="008A729A">
            <w:pPr>
              <w:pStyle w:val="Tabletext"/>
            </w:pPr>
            <w:r w:rsidRPr="00224223">
              <w:t>34157</w:t>
            </w:r>
          </w:p>
        </w:tc>
        <w:tc>
          <w:tcPr>
            <w:tcW w:w="3658" w:type="pct"/>
            <w:shd w:val="clear" w:color="auto" w:fill="auto"/>
            <w:hideMark/>
          </w:tcPr>
          <w:p w14:paraId="0926D0A2" w14:textId="77777777" w:rsidR="008A729A" w:rsidRPr="00224223" w:rsidRDefault="008A729A" w:rsidP="008A729A">
            <w:pPr>
              <w:pStyle w:val="Tabletext"/>
            </w:pPr>
            <w:r w:rsidRPr="00224223">
              <w:t>Neck, excision of infected bypass graft, including closure of vessel or vessels (H) (Anaes.) (Assist.)</w:t>
            </w:r>
          </w:p>
        </w:tc>
        <w:tc>
          <w:tcPr>
            <w:tcW w:w="668" w:type="pct"/>
            <w:shd w:val="clear" w:color="auto" w:fill="auto"/>
          </w:tcPr>
          <w:p w14:paraId="311E999D" w14:textId="77777777" w:rsidR="008A729A" w:rsidRPr="00224223" w:rsidRDefault="008A729A" w:rsidP="008A729A">
            <w:pPr>
              <w:pStyle w:val="Tabletext"/>
              <w:jc w:val="right"/>
            </w:pPr>
            <w:r w:rsidRPr="00224223">
              <w:t>1,236.35</w:t>
            </w:r>
          </w:p>
        </w:tc>
      </w:tr>
      <w:tr w:rsidR="008A729A" w:rsidRPr="00224223" w14:paraId="3D136F93" w14:textId="77777777" w:rsidTr="00D34DDD">
        <w:tc>
          <w:tcPr>
            <w:tcW w:w="674" w:type="pct"/>
            <w:shd w:val="clear" w:color="auto" w:fill="auto"/>
            <w:hideMark/>
          </w:tcPr>
          <w:p w14:paraId="2BB78E86" w14:textId="77777777" w:rsidR="008A729A" w:rsidRPr="00224223" w:rsidRDefault="008A729A" w:rsidP="008A729A">
            <w:pPr>
              <w:pStyle w:val="Tabletext"/>
            </w:pPr>
            <w:r w:rsidRPr="00224223">
              <w:t>34160</w:t>
            </w:r>
          </w:p>
        </w:tc>
        <w:tc>
          <w:tcPr>
            <w:tcW w:w="3658" w:type="pct"/>
            <w:shd w:val="clear" w:color="auto" w:fill="auto"/>
            <w:hideMark/>
          </w:tcPr>
          <w:p w14:paraId="3BE378AE" w14:textId="359916B9" w:rsidR="008A729A" w:rsidRPr="00224223" w:rsidRDefault="008A729A" w:rsidP="008A729A">
            <w:pPr>
              <w:pStyle w:val="Tabletext"/>
            </w:pPr>
            <w:r w:rsidRPr="00224223">
              <w:t>Aorto</w:t>
            </w:r>
            <w:r w:rsidR="00BA02C8">
              <w:noBreakHyphen/>
            </w:r>
            <w:r w:rsidRPr="00224223">
              <w:t>duodenal fistula, repair of, by suture of aorta and repair of duodenum (H) (Anaes.) (Assist.)</w:t>
            </w:r>
          </w:p>
        </w:tc>
        <w:tc>
          <w:tcPr>
            <w:tcW w:w="668" w:type="pct"/>
            <w:shd w:val="clear" w:color="auto" w:fill="auto"/>
          </w:tcPr>
          <w:p w14:paraId="2099886D" w14:textId="77777777" w:rsidR="008A729A" w:rsidRPr="00224223" w:rsidRDefault="008A729A" w:rsidP="008A729A">
            <w:pPr>
              <w:pStyle w:val="Tabletext"/>
              <w:jc w:val="right"/>
            </w:pPr>
            <w:r w:rsidRPr="00224223">
              <w:t>2,316.05</w:t>
            </w:r>
          </w:p>
        </w:tc>
      </w:tr>
      <w:tr w:rsidR="008A729A" w:rsidRPr="00224223" w14:paraId="3F0170D4" w14:textId="77777777" w:rsidTr="00D34DDD">
        <w:tc>
          <w:tcPr>
            <w:tcW w:w="674" w:type="pct"/>
            <w:shd w:val="clear" w:color="auto" w:fill="auto"/>
            <w:hideMark/>
          </w:tcPr>
          <w:p w14:paraId="2DAC3A2A" w14:textId="77777777" w:rsidR="008A729A" w:rsidRPr="00224223" w:rsidRDefault="008A729A" w:rsidP="008A729A">
            <w:pPr>
              <w:pStyle w:val="Tabletext"/>
            </w:pPr>
            <w:r w:rsidRPr="00224223">
              <w:t>34163</w:t>
            </w:r>
          </w:p>
        </w:tc>
        <w:tc>
          <w:tcPr>
            <w:tcW w:w="3658" w:type="pct"/>
            <w:shd w:val="clear" w:color="auto" w:fill="auto"/>
            <w:hideMark/>
          </w:tcPr>
          <w:p w14:paraId="434015FB" w14:textId="7F093954" w:rsidR="008A729A" w:rsidRPr="00224223" w:rsidRDefault="008A729A" w:rsidP="008A729A">
            <w:pPr>
              <w:pStyle w:val="Tabletext"/>
            </w:pPr>
            <w:r w:rsidRPr="00224223">
              <w:t>Aorto</w:t>
            </w:r>
            <w:r w:rsidR="00BA02C8">
              <w:noBreakHyphen/>
            </w:r>
            <w:r w:rsidRPr="00224223">
              <w:t>duodenal fistula, repair of, by insertion of aortic graft and repair of duodenum (H) (Anaes.) (Assist.)</w:t>
            </w:r>
          </w:p>
        </w:tc>
        <w:tc>
          <w:tcPr>
            <w:tcW w:w="668" w:type="pct"/>
            <w:shd w:val="clear" w:color="auto" w:fill="auto"/>
          </w:tcPr>
          <w:p w14:paraId="0C9804EB" w14:textId="77777777" w:rsidR="008A729A" w:rsidRPr="00224223" w:rsidRDefault="008A729A" w:rsidP="008A729A">
            <w:pPr>
              <w:pStyle w:val="Tabletext"/>
              <w:jc w:val="right"/>
            </w:pPr>
            <w:r w:rsidRPr="00224223">
              <w:t>2,973.30</w:t>
            </w:r>
          </w:p>
        </w:tc>
      </w:tr>
      <w:tr w:rsidR="008A729A" w:rsidRPr="00224223" w14:paraId="7405F56A" w14:textId="77777777" w:rsidTr="00D34DDD">
        <w:tc>
          <w:tcPr>
            <w:tcW w:w="674" w:type="pct"/>
            <w:shd w:val="clear" w:color="auto" w:fill="auto"/>
            <w:hideMark/>
          </w:tcPr>
          <w:p w14:paraId="35525D77" w14:textId="77777777" w:rsidR="008A729A" w:rsidRPr="00224223" w:rsidRDefault="008A729A" w:rsidP="008A729A">
            <w:pPr>
              <w:pStyle w:val="Tabletext"/>
            </w:pPr>
            <w:r w:rsidRPr="00224223">
              <w:t>34166</w:t>
            </w:r>
          </w:p>
        </w:tc>
        <w:tc>
          <w:tcPr>
            <w:tcW w:w="3658" w:type="pct"/>
            <w:shd w:val="clear" w:color="auto" w:fill="auto"/>
            <w:hideMark/>
          </w:tcPr>
          <w:p w14:paraId="33D88003" w14:textId="50DA4852" w:rsidR="008A729A" w:rsidRPr="00224223" w:rsidRDefault="008A729A" w:rsidP="008A729A">
            <w:pPr>
              <w:pStyle w:val="Tabletext"/>
            </w:pPr>
            <w:r w:rsidRPr="00224223">
              <w:t>Aorto</w:t>
            </w:r>
            <w:r w:rsidR="00BA02C8">
              <w:noBreakHyphen/>
            </w:r>
            <w:r w:rsidRPr="00224223">
              <w:t>duodenal fistula, repair of, by oversewing of abdominal aorta, repair of duodenum and axillo bifemoral grafting (H) (Anaes.) (Assist.)</w:t>
            </w:r>
          </w:p>
        </w:tc>
        <w:tc>
          <w:tcPr>
            <w:tcW w:w="668" w:type="pct"/>
            <w:shd w:val="clear" w:color="auto" w:fill="auto"/>
          </w:tcPr>
          <w:p w14:paraId="13B3CE81" w14:textId="77777777" w:rsidR="008A729A" w:rsidRPr="00224223" w:rsidRDefault="008A729A" w:rsidP="008A729A">
            <w:pPr>
              <w:pStyle w:val="Tabletext"/>
              <w:jc w:val="right"/>
            </w:pPr>
            <w:r w:rsidRPr="00224223">
              <w:t>2,973.30</w:t>
            </w:r>
          </w:p>
        </w:tc>
      </w:tr>
      <w:tr w:rsidR="008A729A" w:rsidRPr="00224223" w14:paraId="2A03C629" w14:textId="77777777" w:rsidTr="00D34DDD">
        <w:tc>
          <w:tcPr>
            <w:tcW w:w="674" w:type="pct"/>
            <w:shd w:val="clear" w:color="auto" w:fill="auto"/>
            <w:hideMark/>
          </w:tcPr>
          <w:p w14:paraId="23A4D972" w14:textId="77777777" w:rsidR="008A729A" w:rsidRPr="00224223" w:rsidRDefault="008A729A" w:rsidP="008A729A">
            <w:pPr>
              <w:pStyle w:val="Tabletext"/>
            </w:pPr>
            <w:r w:rsidRPr="00224223">
              <w:t>34169</w:t>
            </w:r>
          </w:p>
        </w:tc>
        <w:tc>
          <w:tcPr>
            <w:tcW w:w="3658" w:type="pct"/>
            <w:shd w:val="clear" w:color="auto" w:fill="auto"/>
            <w:hideMark/>
          </w:tcPr>
          <w:p w14:paraId="0636C0A9" w14:textId="77777777" w:rsidR="008A729A" w:rsidRPr="00224223" w:rsidRDefault="008A729A" w:rsidP="008A729A">
            <w:pPr>
              <w:pStyle w:val="Tabletext"/>
            </w:pPr>
            <w:r w:rsidRPr="00224223">
              <w:t xml:space="preserve">Infected bypass graft from trunk, excision of, including closure of arteries </w:t>
            </w:r>
            <w:r w:rsidRPr="00224223">
              <w:lastRenderedPageBreak/>
              <w:t>(H) (Anaes.) (Assist.)</w:t>
            </w:r>
          </w:p>
        </w:tc>
        <w:tc>
          <w:tcPr>
            <w:tcW w:w="668" w:type="pct"/>
            <w:shd w:val="clear" w:color="auto" w:fill="auto"/>
          </w:tcPr>
          <w:p w14:paraId="7D89C97D" w14:textId="77777777" w:rsidR="008A729A" w:rsidRPr="00224223" w:rsidRDefault="008A729A" w:rsidP="008A729A">
            <w:pPr>
              <w:pStyle w:val="Tabletext"/>
              <w:jc w:val="right"/>
            </w:pPr>
            <w:r w:rsidRPr="00224223">
              <w:lastRenderedPageBreak/>
              <w:t>1,651.10</w:t>
            </w:r>
          </w:p>
        </w:tc>
      </w:tr>
      <w:tr w:rsidR="008A729A" w:rsidRPr="00224223" w14:paraId="77CE4B61" w14:textId="77777777" w:rsidTr="00D34DDD">
        <w:tc>
          <w:tcPr>
            <w:tcW w:w="674" w:type="pct"/>
            <w:shd w:val="clear" w:color="auto" w:fill="auto"/>
            <w:hideMark/>
          </w:tcPr>
          <w:p w14:paraId="6DD5CF36" w14:textId="77777777" w:rsidR="008A729A" w:rsidRPr="00224223" w:rsidRDefault="008A729A" w:rsidP="008A729A">
            <w:pPr>
              <w:pStyle w:val="Tabletext"/>
            </w:pPr>
            <w:r w:rsidRPr="00224223">
              <w:t>34172</w:t>
            </w:r>
          </w:p>
        </w:tc>
        <w:tc>
          <w:tcPr>
            <w:tcW w:w="3658" w:type="pct"/>
            <w:shd w:val="clear" w:color="auto" w:fill="auto"/>
            <w:hideMark/>
          </w:tcPr>
          <w:p w14:paraId="3E7B2CEC" w14:textId="2030CC4A" w:rsidR="008A729A" w:rsidRPr="00224223" w:rsidRDefault="008A729A" w:rsidP="008A729A">
            <w:pPr>
              <w:pStyle w:val="Tabletext"/>
            </w:pPr>
            <w:r w:rsidRPr="00224223">
              <w:t>Infected axillo</w:t>
            </w:r>
            <w:r w:rsidR="00BA02C8">
              <w:noBreakHyphen/>
            </w:r>
            <w:r w:rsidRPr="00224223">
              <w:t>femoral or femoro</w:t>
            </w:r>
            <w:r w:rsidR="00BA02C8">
              <w:noBreakHyphen/>
            </w:r>
            <w:r w:rsidRPr="00224223">
              <w:t>femoral graft, excision of, including closure of arteries (H) (Anaes.) (Assist.)</w:t>
            </w:r>
          </w:p>
        </w:tc>
        <w:tc>
          <w:tcPr>
            <w:tcW w:w="668" w:type="pct"/>
            <w:shd w:val="clear" w:color="auto" w:fill="auto"/>
          </w:tcPr>
          <w:p w14:paraId="16773F91" w14:textId="77777777" w:rsidR="008A729A" w:rsidRPr="00224223" w:rsidRDefault="008A729A" w:rsidP="008A729A">
            <w:pPr>
              <w:pStyle w:val="Tabletext"/>
              <w:jc w:val="right"/>
            </w:pPr>
            <w:r w:rsidRPr="00224223">
              <w:t>1,345.80</w:t>
            </w:r>
          </w:p>
        </w:tc>
      </w:tr>
      <w:tr w:rsidR="008A729A" w:rsidRPr="00224223" w14:paraId="42B0E304" w14:textId="77777777" w:rsidTr="00D34DDD">
        <w:tc>
          <w:tcPr>
            <w:tcW w:w="674" w:type="pct"/>
            <w:shd w:val="clear" w:color="auto" w:fill="auto"/>
            <w:hideMark/>
          </w:tcPr>
          <w:p w14:paraId="402EC0CC" w14:textId="77777777" w:rsidR="008A729A" w:rsidRPr="00224223" w:rsidRDefault="008A729A" w:rsidP="008A729A">
            <w:pPr>
              <w:pStyle w:val="Tabletext"/>
            </w:pPr>
            <w:r w:rsidRPr="00224223">
              <w:t>34175</w:t>
            </w:r>
          </w:p>
        </w:tc>
        <w:tc>
          <w:tcPr>
            <w:tcW w:w="3658" w:type="pct"/>
            <w:shd w:val="clear" w:color="auto" w:fill="auto"/>
            <w:hideMark/>
          </w:tcPr>
          <w:p w14:paraId="5CA735FD" w14:textId="77777777" w:rsidR="008A729A" w:rsidRPr="00224223" w:rsidRDefault="008A729A" w:rsidP="008A729A">
            <w:pPr>
              <w:pStyle w:val="Tabletext"/>
            </w:pPr>
            <w:r w:rsidRPr="00224223">
              <w:t>Infected bypass graft from extremities, excision of including closure of arteries (H) (Anaes.) (Assist.)</w:t>
            </w:r>
          </w:p>
        </w:tc>
        <w:tc>
          <w:tcPr>
            <w:tcW w:w="668" w:type="pct"/>
            <w:shd w:val="clear" w:color="auto" w:fill="auto"/>
          </w:tcPr>
          <w:p w14:paraId="15CF099F" w14:textId="77777777" w:rsidR="008A729A" w:rsidRPr="00224223" w:rsidRDefault="008A729A" w:rsidP="008A729A">
            <w:pPr>
              <w:pStyle w:val="Tabletext"/>
              <w:jc w:val="right"/>
            </w:pPr>
            <w:r w:rsidRPr="00224223">
              <w:t>1,236.35</w:t>
            </w:r>
          </w:p>
        </w:tc>
      </w:tr>
      <w:tr w:rsidR="008A729A" w:rsidRPr="00224223" w14:paraId="71F757AC" w14:textId="77777777" w:rsidTr="00D34DDD">
        <w:tc>
          <w:tcPr>
            <w:tcW w:w="674" w:type="pct"/>
            <w:shd w:val="clear" w:color="auto" w:fill="auto"/>
            <w:hideMark/>
          </w:tcPr>
          <w:p w14:paraId="1701EA85" w14:textId="77777777" w:rsidR="008A729A" w:rsidRPr="00224223" w:rsidRDefault="008A729A" w:rsidP="008A729A">
            <w:pPr>
              <w:pStyle w:val="Tabletext"/>
              <w:rPr>
                <w:snapToGrid w:val="0"/>
              </w:rPr>
            </w:pPr>
            <w:r w:rsidRPr="00224223">
              <w:rPr>
                <w:snapToGrid w:val="0"/>
              </w:rPr>
              <w:t>34500</w:t>
            </w:r>
          </w:p>
        </w:tc>
        <w:tc>
          <w:tcPr>
            <w:tcW w:w="3658" w:type="pct"/>
            <w:shd w:val="clear" w:color="auto" w:fill="auto"/>
            <w:hideMark/>
          </w:tcPr>
          <w:p w14:paraId="3F8EB088" w14:textId="77777777" w:rsidR="008A729A" w:rsidRPr="00224223" w:rsidRDefault="008A729A" w:rsidP="008A729A">
            <w:pPr>
              <w:pStyle w:val="Tabletext"/>
              <w:rPr>
                <w:snapToGrid w:val="0"/>
              </w:rPr>
            </w:pPr>
            <w:r w:rsidRPr="00224223">
              <w:rPr>
                <w:snapToGrid w:val="0"/>
              </w:rPr>
              <w:t>Arteriovenous shunt, external, insertion of (Anaes.) (Assist.)</w:t>
            </w:r>
          </w:p>
        </w:tc>
        <w:tc>
          <w:tcPr>
            <w:tcW w:w="668" w:type="pct"/>
            <w:shd w:val="clear" w:color="auto" w:fill="auto"/>
          </w:tcPr>
          <w:p w14:paraId="60171E6E" w14:textId="77777777" w:rsidR="008A729A" w:rsidRPr="00224223" w:rsidRDefault="008A729A" w:rsidP="008A729A">
            <w:pPr>
              <w:pStyle w:val="Tabletext"/>
              <w:jc w:val="right"/>
            </w:pPr>
            <w:r w:rsidRPr="00224223">
              <w:t>320.90</w:t>
            </w:r>
          </w:p>
        </w:tc>
      </w:tr>
      <w:tr w:rsidR="008A729A" w:rsidRPr="00224223" w14:paraId="3AA1651C" w14:textId="77777777" w:rsidTr="00D34DDD">
        <w:tc>
          <w:tcPr>
            <w:tcW w:w="674" w:type="pct"/>
            <w:shd w:val="clear" w:color="auto" w:fill="auto"/>
            <w:hideMark/>
          </w:tcPr>
          <w:p w14:paraId="38EB4909" w14:textId="77777777" w:rsidR="008A729A" w:rsidRPr="00224223" w:rsidRDefault="008A729A" w:rsidP="008A729A">
            <w:pPr>
              <w:pStyle w:val="Tabletext"/>
            </w:pPr>
            <w:r w:rsidRPr="00224223">
              <w:t>34503</w:t>
            </w:r>
          </w:p>
        </w:tc>
        <w:tc>
          <w:tcPr>
            <w:tcW w:w="3658" w:type="pct"/>
            <w:shd w:val="clear" w:color="auto" w:fill="auto"/>
            <w:hideMark/>
          </w:tcPr>
          <w:p w14:paraId="355DB94F" w14:textId="77777777" w:rsidR="008A729A" w:rsidRPr="00224223" w:rsidRDefault="008A729A" w:rsidP="008A729A">
            <w:pPr>
              <w:pStyle w:val="Tabletext"/>
            </w:pPr>
            <w:r w:rsidRPr="00224223">
              <w:t>Arteriovenous anastomosis of upper or lower limb, in conjunction with another venous or arterial operation (H) (Anaes.) (Assist.)</w:t>
            </w:r>
          </w:p>
        </w:tc>
        <w:tc>
          <w:tcPr>
            <w:tcW w:w="668" w:type="pct"/>
            <w:shd w:val="clear" w:color="auto" w:fill="auto"/>
          </w:tcPr>
          <w:p w14:paraId="679AD9C6" w14:textId="77777777" w:rsidR="008A729A" w:rsidRPr="00224223" w:rsidRDefault="008A729A" w:rsidP="008A729A">
            <w:pPr>
              <w:pStyle w:val="Tabletext"/>
              <w:jc w:val="right"/>
            </w:pPr>
            <w:r w:rsidRPr="00224223">
              <w:t>430.30</w:t>
            </w:r>
          </w:p>
        </w:tc>
      </w:tr>
      <w:tr w:rsidR="008A729A" w:rsidRPr="00224223" w14:paraId="2F68C574" w14:textId="77777777" w:rsidTr="00D34DDD">
        <w:tc>
          <w:tcPr>
            <w:tcW w:w="674" w:type="pct"/>
            <w:shd w:val="clear" w:color="auto" w:fill="auto"/>
            <w:hideMark/>
          </w:tcPr>
          <w:p w14:paraId="5CB0B764" w14:textId="77777777" w:rsidR="008A729A" w:rsidRPr="00224223" w:rsidRDefault="008A729A" w:rsidP="008A729A">
            <w:pPr>
              <w:pStyle w:val="Tabletext"/>
            </w:pPr>
            <w:r w:rsidRPr="00224223">
              <w:t>34506</w:t>
            </w:r>
          </w:p>
        </w:tc>
        <w:tc>
          <w:tcPr>
            <w:tcW w:w="3658" w:type="pct"/>
            <w:shd w:val="clear" w:color="auto" w:fill="auto"/>
            <w:hideMark/>
          </w:tcPr>
          <w:p w14:paraId="02785777" w14:textId="77777777" w:rsidR="008A729A" w:rsidRPr="00224223" w:rsidRDefault="008A729A" w:rsidP="008A729A">
            <w:pPr>
              <w:pStyle w:val="Tabletext"/>
            </w:pPr>
            <w:r w:rsidRPr="00224223">
              <w:t>Arteriovenous shunt, external, removal of (H) (Anaes.) (Assist.)</w:t>
            </w:r>
          </w:p>
        </w:tc>
        <w:tc>
          <w:tcPr>
            <w:tcW w:w="668" w:type="pct"/>
            <w:shd w:val="clear" w:color="auto" w:fill="auto"/>
          </w:tcPr>
          <w:p w14:paraId="5DC0256E" w14:textId="77777777" w:rsidR="008A729A" w:rsidRPr="00224223" w:rsidRDefault="008A729A" w:rsidP="008A729A">
            <w:pPr>
              <w:pStyle w:val="Tabletext"/>
              <w:jc w:val="right"/>
            </w:pPr>
            <w:r w:rsidRPr="00224223">
              <w:t>218.95</w:t>
            </w:r>
          </w:p>
        </w:tc>
      </w:tr>
      <w:tr w:rsidR="008A729A" w:rsidRPr="00224223" w14:paraId="723020AB" w14:textId="77777777" w:rsidTr="00D34DDD">
        <w:tc>
          <w:tcPr>
            <w:tcW w:w="674" w:type="pct"/>
            <w:shd w:val="clear" w:color="auto" w:fill="auto"/>
            <w:hideMark/>
          </w:tcPr>
          <w:p w14:paraId="616BD179" w14:textId="77777777" w:rsidR="008A729A" w:rsidRPr="00224223" w:rsidRDefault="008A729A" w:rsidP="008A729A">
            <w:pPr>
              <w:pStyle w:val="Tabletext"/>
            </w:pPr>
            <w:r w:rsidRPr="00224223">
              <w:t>34509</w:t>
            </w:r>
          </w:p>
        </w:tc>
        <w:tc>
          <w:tcPr>
            <w:tcW w:w="3658" w:type="pct"/>
            <w:shd w:val="clear" w:color="auto" w:fill="auto"/>
            <w:hideMark/>
          </w:tcPr>
          <w:p w14:paraId="0050031A" w14:textId="77777777" w:rsidR="008A729A" w:rsidRPr="00224223" w:rsidRDefault="008A729A" w:rsidP="008A729A">
            <w:pPr>
              <w:pStyle w:val="Tabletext"/>
            </w:pPr>
            <w:r w:rsidRPr="00224223">
              <w:t>Arteriovenous anastomosis of upper or lower limb, not in conjunction with another venous or arterial operation (H) (Anaes.) (Assist.)</w:t>
            </w:r>
          </w:p>
        </w:tc>
        <w:tc>
          <w:tcPr>
            <w:tcW w:w="668" w:type="pct"/>
            <w:shd w:val="clear" w:color="auto" w:fill="auto"/>
          </w:tcPr>
          <w:p w14:paraId="18939E64" w14:textId="77777777" w:rsidR="008A729A" w:rsidRPr="00224223" w:rsidRDefault="008A729A" w:rsidP="008A729A">
            <w:pPr>
              <w:pStyle w:val="Tabletext"/>
              <w:jc w:val="right"/>
            </w:pPr>
            <w:r w:rsidRPr="00224223">
              <w:t>1,017.15</w:t>
            </w:r>
          </w:p>
        </w:tc>
      </w:tr>
      <w:tr w:rsidR="008A729A" w:rsidRPr="00224223" w14:paraId="5830A7BC" w14:textId="77777777" w:rsidTr="00D34DDD">
        <w:tc>
          <w:tcPr>
            <w:tcW w:w="674" w:type="pct"/>
            <w:shd w:val="clear" w:color="auto" w:fill="auto"/>
            <w:hideMark/>
          </w:tcPr>
          <w:p w14:paraId="3B622D20" w14:textId="77777777" w:rsidR="008A729A" w:rsidRPr="00224223" w:rsidRDefault="008A729A" w:rsidP="008A729A">
            <w:pPr>
              <w:pStyle w:val="Tabletext"/>
            </w:pPr>
            <w:r w:rsidRPr="00224223">
              <w:t>34512</w:t>
            </w:r>
          </w:p>
        </w:tc>
        <w:tc>
          <w:tcPr>
            <w:tcW w:w="3658" w:type="pct"/>
            <w:shd w:val="clear" w:color="auto" w:fill="auto"/>
            <w:hideMark/>
          </w:tcPr>
          <w:p w14:paraId="4069EAFC" w14:textId="77777777" w:rsidR="008A729A" w:rsidRPr="00224223" w:rsidRDefault="008A729A" w:rsidP="008A729A">
            <w:pPr>
              <w:pStyle w:val="Tabletext"/>
            </w:pPr>
            <w:r w:rsidRPr="00224223">
              <w:t>Arteriovenous access device, insertion of (H) (Anaes.) (Assist.)</w:t>
            </w:r>
          </w:p>
        </w:tc>
        <w:tc>
          <w:tcPr>
            <w:tcW w:w="668" w:type="pct"/>
            <w:shd w:val="clear" w:color="auto" w:fill="auto"/>
          </w:tcPr>
          <w:p w14:paraId="3A688E87" w14:textId="77777777" w:rsidR="008A729A" w:rsidRPr="00224223" w:rsidRDefault="008A729A" w:rsidP="008A729A">
            <w:pPr>
              <w:pStyle w:val="Tabletext"/>
              <w:jc w:val="right"/>
            </w:pPr>
            <w:r w:rsidRPr="00224223">
              <w:t>1,119.00</w:t>
            </w:r>
          </w:p>
        </w:tc>
      </w:tr>
      <w:tr w:rsidR="008A729A" w:rsidRPr="00224223" w14:paraId="1BAD69B6" w14:textId="77777777" w:rsidTr="00D34DDD">
        <w:tc>
          <w:tcPr>
            <w:tcW w:w="674" w:type="pct"/>
            <w:shd w:val="clear" w:color="auto" w:fill="auto"/>
            <w:hideMark/>
          </w:tcPr>
          <w:p w14:paraId="5D9FB734" w14:textId="77777777" w:rsidR="008A729A" w:rsidRPr="00224223" w:rsidRDefault="008A729A" w:rsidP="008A729A">
            <w:pPr>
              <w:pStyle w:val="Tabletext"/>
            </w:pPr>
            <w:r w:rsidRPr="00224223">
              <w:t>34515</w:t>
            </w:r>
          </w:p>
        </w:tc>
        <w:tc>
          <w:tcPr>
            <w:tcW w:w="3658" w:type="pct"/>
            <w:shd w:val="clear" w:color="auto" w:fill="auto"/>
            <w:hideMark/>
          </w:tcPr>
          <w:p w14:paraId="534432E9" w14:textId="77777777" w:rsidR="008A729A" w:rsidRPr="00224223" w:rsidRDefault="008A729A" w:rsidP="008A729A">
            <w:pPr>
              <w:pStyle w:val="Tabletext"/>
            </w:pPr>
            <w:r w:rsidRPr="00224223">
              <w:t>Arteriovenous access device, thrombectomy of (H) (Anaes.) (Assist.)</w:t>
            </w:r>
          </w:p>
        </w:tc>
        <w:tc>
          <w:tcPr>
            <w:tcW w:w="668" w:type="pct"/>
            <w:shd w:val="clear" w:color="auto" w:fill="auto"/>
          </w:tcPr>
          <w:p w14:paraId="7A61F97F" w14:textId="77777777" w:rsidR="008A729A" w:rsidRPr="00224223" w:rsidRDefault="008A729A" w:rsidP="008A729A">
            <w:pPr>
              <w:pStyle w:val="Tabletext"/>
              <w:jc w:val="right"/>
            </w:pPr>
            <w:r w:rsidRPr="00224223">
              <w:t>798.05</w:t>
            </w:r>
          </w:p>
        </w:tc>
      </w:tr>
      <w:tr w:rsidR="008A729A" w:rsidRPr="00224223" w14:paraId="3F758941" w14:textId="77777777" w:rsidTr="00D34DDD">
        <w:tc>
          <w:tcPr>
            <w:tcW w:w="674" w:type="pct"/>
            <w:shd w:val="clear" w:color="auto" w:fill="auto"/>
            <w:hideMark/>
          </w:tcPr>
          <w:p w14:paraId="66BD263C" w14:textId="77777777" w:rsidR="008A729A" w:rsidRPr="00224223" w:rsidRDefault="008A729A" w:rsidP="008A729A">
            <w:pPr>
              <w:pStyle w:val="Tabletext"/>
            </w:pPr>
            <w:r w:rsidRPr="00224223">
              <w:t>34518</w:t>
            </w:r>
          </w:p>
        </w:tc>
        <w:tc>
          <w:tcPr>
            <w:tcW w:w="3658" w:type="pct"/>
            <w:shd w:val="clear" w:color="auto" w:fill="auto"/>
            <w:hideMark/>
          </w:tcPr>
          <w:p w14:paraId="0170B1B4" w14:textId="77777777" w:rsidR="008A729A" w:rsidRPr="00224223" w:rsidRDefault="008A729A" w:rsidP="008A729A">
            <w:pPr>
              <w:pStyle w:val="Tabletext"/>
            </w:pPr>
            <w:r w:rsidRPr="00224223">
              <w:t>Stenosis of arteriovenous fistula or prosthetic arteriovenous access device, correction of (H) (Anaes.) (Assist.)</w:t>
            </w:r>
          </w:p>
        </w:tc>
        <w:tc>
          <w:tcPr>
            <w:tcW w:w="668" w:type="pct"/>
            <w:shd w:val="clear" w:color="auto" w:fill="auto"/>
          </w:tcPr>
          <w:p w14:paraId="5B5DFB10" w14:textId="77777777" w:rsidR="008A729A" w:rsidRPr="00224223" w:rsidRDefault="008A729A" w:rsidP="008A729A">
            <w:pPr>
              <w:pStyle w:val="Tabletext"/>
              <w:jc w:val="right"/>
            </w:pPr>
            <w:r w:rsidRPr="00224223">
              <w:t>1,337.85</w:t>
            </w:r>
          </w:p>
        </w:tc>
      </w:tr>
      <w:tr w:rsidR="008A729A" w:rsidRPr="00224223" w14:paraId="28BF6D0E" w14:textId="77777777" w:rsidTr="00D34DDD">
        <w:tc>
          <w:tcPr>
            <w:tcW w:w="674" w:type="pct"/>
            <w:shd w:val="clear" w:color="auto" w:fill="auto"/>
            <w:hideMark/>
          </w:tcPr>
          <w:p w14:paraId="1B1F4BE5" w14:textId="77777777" w:rsidR="008A729A" w:rsidRPr="00224223" w:rsidRDefault="008A729A" w:rsidP="008A729A">
            <w:pPr>
              <w:pStyle w:val="Tabletext"/>
            </w:pPr>
            <w:r w:rsidRPr="00224223">
              <w:t>34521</w:t>
            </w:r>
          </w:p>
        </w:tc>
        <w:tc>
          <w:tcPr>
            <w:tcW w:w="3658" w:type="pct"/>
            <w:shd w:val="clear" w:color="auto" w:fill="auto"/>
            <w:hideMark/>
          </w:tcPr>
          <w:p w14:paraId="1AAF5C65" w14:textId="1B6B9C4E" w:rsidR="008A729A" w:rsidRPr="00224223" w:rsidRDefault="008A729A" w:rsidP="008A729A">
            <w:pPr>
              <w:pStyle w:val="Tabletext"/>
            </w:pPr>
            <w:r w:rsidRPr="00224223">
              <w:t>Intra</w:t>
            </w:r>
            <w:r w:rsidR="00BA02C8">
              <w:noBreakHyphen/>
            </w:r>
            <w:r w:rsidRPr="00224223">
              <w:t>abdominal artery or vein, cannulation of, for infusion chemotherapy, by open operation (excluding after</w:t>
            </w:r>
            <w:r w:rsidR="00BA02C8">
              <w:noBreakHyphen/>
            </w:r>
            <w:r w:rsidRPr="00224223">
              <w:t>care) (H) (Anaes.) (Assist.)</w:t>
            </w:r>
          </w:p>
        </w:tc>
        <w:tc>
          <w:tcPr>
            <w:tcW w:w="668" w:type="pct"/>
            <w:shd w:val="clear" w:color="auto" w:fill="auto"/>
          </w:tcPr>
          <w:p w14:paraId="54785E1D" w14:textId="77777777" w:rsidR="008A729A" w:rsidRPr="00224223" w:rsidRDefault="008A729A" w:rsidP="008A729A">
            <w:pPr>
              <w:pStyle w:val="Tabletext"/>
              <w:jc w:val="right"/>
            </w:pPr>
            <w:r w:rsidRPr="00224223">
              <w:t>822.00</w:t>
            </w:r>
          </w:p>
        </w:tc>
      </w:tr>
      <w:tr w:rsidR="008A729A" w:rsidRPr="00224223" w14:paraId="428246EA" w14:textId="77777777" w:rsidTr="00D34DDD">
        <w:tc>
          <w:tcPr>
            <w:tcW w:w="674" w:type="pct"/>
            <w:shd w:val="clear" w:color="auto" w:fill="auto"/>
            <w:hideMark/>
          </w:tcPr>
          <w:p w14:paraId="52C788DA" w14:textId="77777777" w:rsidR="008A729A" w:rsidRPr="00224223" w:rsidRDefault="008A729A" w:rsidP="008A729A">
            <w:pPr>
              <w:pStyle w:val="Tabletext"/>
            </w:pPr>
            <w:r w:rsidRPr="00224223">
              <w:t>34524</w:t>
            </w:r>
          </w:p>
        </w:tc>
        <w:tc>
          <w:tcPr>
            <w:tcW w:w="3658" w:type="pct"/>
            <w:shd w:val="clear" w:color="auto" w:fill="auto"/>
            <w:hideMark/>
          </w:tcPr>
          <w:p w14:paraId="4BD9FA12" w14:textId="7193F703" w:rsidR="008A729A" w:rsidRPr="00224223" w:rsidRDefault="008A729A" w:rsidP="008A729A">
            <w:pPr>
              <w:pStyle w:val="Tabletext"/>
            </w:pPr>
            <w:r w:rsidRPr="00224223">
              <w:t xml:space="preserve">Arterial cannulation for infusion chemotherapy by open operation, other than a service to which </w:t>
            </w:r>
            <w:r w:rsidR="00BC24A8" w:rsidRPr="00224223">
              <w:t>item 3</w:t>
            </w:r>
            <w:r w:rsidRPr="00224223">
              <w:t>4521 applies (excluding after</w:t>
            </w:r>
            <w:r w:rsidR="00BA02C8">
              <w:noBreakHyphen/>
            </w:r>
            <w:r w:rsidRPr="00224223">
              <w:t>care) (H) (Anaes.) (Assist.)</w:t>
            </w:r>
          </w:p>
        </w:tc>
        <w:tc>
          <w:tcPr>
            <w:tcW w:w="668" w:type="pct"/>
            <w:shd w:val="clear" w:color="auto" w:fill="auto"/>
          </w:tcPr>
          <w:p w14:paraId="045B6D71" w14:textId="77777777" w:rsidR="008A729A" w:rsidRPr="00224223" w:rsidRDefault="008A729A" w:rsidP="008A729A">
            <w:pPr>
              <w:pStyle w:val="Tabletext"/>
              <w:jc w:val="right"/>
            </w:pPr>
            <w:r w:rsidRPr="00224223">
              <w:t>430.30</w:t>
            </w:r>
          </w:p>
        </w:tc>
      </w:tr>
      <w:tr w:rsidR="008A729A" w:rsidRPr="00224223" w14:paraId="1E7A1901" w14:textId="77777777" w:rsidTr="00D34DDD">
        <w:tc>
          <w:tcPr>
            <w:tcW w:w="674" w:type="pct"/>
            <w:shd w:val="clear" w:color="auto" w:fill="auto"/>
            <w:hideMark/>
          </w:tcPr>
          <w:p w14:paraId="1AE7680F" w14:textId="77777777" w:rsidR="008A729A" w:rsidRPr="00224223" w:rsidRDefault="008A729A" w:rsidP="008A729A">
            <w:pPr>
              <w:pStyle w:val="Tabletext"/>
            </w:pPr>
            <w:r w:rsidRPr="00224223">
              <w:t>34527</w:t>
            </w:r>
          </w:p>
        </w:tc>
        <w:tc>
          <w:tcPr>
            <w:tcW w:w="3658" w:type="pct"/>
            <w:shd w:val="clear" w:color="auto" w:fill="auto"/>
            <w:hideMark/>
          </w:tcPr>
          <w:p w14:paraId="3A8FD440" w14:textId="77777777" w:rsidR="008A729A" w:rsidRPr="00224223" w:rsidRDefault="008A729A" w:rsidP="008A729A">
            <w:pPr>
              <w:pStyle w:val="Tabletext"/>
            </w:pPr>
            <w:r w:rsidRPr="00224223">
              <w:t xml:space="preserve">Central vein catheterisation by open technique, using subcutaneous tunnel with pump or access port as with central venous line catheter or other chemotherapy delivery device, including any associated percutaneous central vein catheterisation, </w:t>
            </w:r>
            <w:r w:rsidRPr="00224223">
              <w:rPr>
                <w:rFonts w:eastAsia="Calibri"/>
              </w:rPr>
              <w:t xml:space="preserve">on a patient 10 years of age or over </w:t>
            </w:r>
            <w:r w:rsidRPr="00224223">
              <w:t>(Anaes.)</w:t>
            </w:r>
          </w:p>
        </w:tc>
        <w:tc>
          <w:tcPr>
            <w:tcW w:w="668" w:type="pct"/>
            <w:shd w:val="clear" w:color="auto" w:fill="auto"/>
          </w:tcPr>
          <w:p w14:paraId="3ACE7C0F" w14:textId="77777777" w:rsidR="008A729A" w:rsidRPr="00224223" w:rsidRDefault="008A729A" w:rsidP="008A729A">
            <w:pPr>
              <w:pStyle w:val="Tabletext"/>
              <w:jc w:val="right"/>
            </w:pPr>
            <w:r w:rsidRPr="00224223">
              <w:t>573.95</w:t>
            </w:r>
          </w:p>
        </w:tc>
      </w:tr>
      <w:tr w:rsidR="008A729A" w:rsidRPr="00224223" w14:paraId="26438D99" w14:textId="77777777" w:rsidTr="00D34DDD">
        <w:tc>
          <w:tcPr>
            <w:tcW w:w="674" w:type="pct"/>
            <w:shd w:val="clear" w:color="auto" w:fill="auto"/>
            <w:hideMark/>
          </w:tcPr>
          <w:p w14:paraId="4D1DEEC3" w14:textId="77777777" w:rsidR="008A729A" w:rsidRPr="00224223" w:rsidRDefault="008A729A" w:rsidP="008A729A">
            <w:pPr>
              <w:pStyle w:val="Tabletext"/>
            </w:pPr>
            <w:r w:rsidRPr="00224223">
              <w:t>34528</w:t>
            </w:r>
          </w:p>
        </w:tc>
        <w:tc>
          <w:tcPr>
            <w:tcW w:w="3658" w:type="pct"/>
            <w:shd w:val="clear" w:color="auto" w:fill="auto"/>
            <w:hideMark/>
          </w:tcPr>
          <w:p w14:paraId="105D9FE9" w14:textId="77777777" w:rsidR="008A729A" w:rsidRPr="00224223" w:rsidRDefault="008A729A" w:rsidP="008A729A">
            <w:pPr>
              <w:pStyle w:val="Tabletext"/>
            </w:pPr>
            <w:r w:rsidRPr="00224223">
              <w:t xml:space="preserve">Central vein catheterisation by percutaneous technique, using subcutaneous tunnel with pump or access port as with central venous line catheter or other chemotherapy delivery device, </w:t>
            </w:r>
            <w:r w:rsidRPr="00224223">
              <w:rPr>
                <w:rFonts w:eastAsia="Calibri"/>
              </w:rPr>
              <w:t>on a patient 10 years of age or over</w:t>
            </w:r>
            <w:r w:rsidRPr="00224223">
              <w:t xml:space="preserve"> (Anaes.)</w:t>
            </w:r>
          </w:p>
        </w:tc>
        <w:tc>
          <w:tcPr>
            <w:tcW w:w="668" w:type="pct"/>
            <w:shd w:val="clear" w:color="auto" w:fill="auto"/>
          </w:tcPr>
          <w:p w14:paraId="72CC64CA" w14:textId="77777777" w:rsidR="008A729A" w:rsidRPr="00224223" w:rsidRDefault="008A729A" w:rsidP="008A729A">
            <w:pPr>
              <w:pStyle w:val="Tabletext"/>
              <w:jc w:val="right"/>
            </w:pPr>
            <w:r w:rsidRPr="00224223">
              <w:t>283.45</w:t>
            </w:r>
          </w:p>
        </w:tc>
      </w:tr>
      <w:tr w:rsidR="008A729A" w:rsidRPr="00224223" w14:paraId="7CD5C152" w14:textId="77777777" w:rsidTr="00D34DDD">
        <w:tc>
          <w:tcPr>
            <w:tcW w:w="674" w:type="pct"/>
            <w:shd w:val="clear" w:color="auto" w:fill="auto"/>
          </w:tcPr>
          <w:p w14:paraId="089BF5EF" w14:textId="77777777" w:rsidR="008A729A" w:rsidRPr="00224223" w:rsidRDefault="008A729A" w:rsidP="008A729A">
            <w:pPr>
              <w:pStyle w:val="Tabletext"/>
            </w:pPr>
            <w:r w:rsidRPr="00224223">
              <w:t>34529</w:t>
            </w:r>
          </w:p>
        </w:tc>
        <w:tc>
          <w:tcPr>
            <w:tcW w:w="3658" w:type="pct"/>
            <w:shd w:val="clear" w:color="auto" w:fill="auto"/>
          </w:tcPr>
          <w:p w14:paraId="62369303" w14:textId="77777777" w:rsidR="008A729A" w:rsidRPr="00224223" w:rsidRDefault="008A729A" w:rsidP="008A729A">
            <w:pPr>
              <w:pStyle w:val="Tabletext"/>
            </w:pPr>
            <w:r w:rsidRPr="00224223">
              <w:t xml:space="preserve">Central vein catheterisation by open technique, using subcutaneous tunnel with pump or access port as with central venous line catheter or other chemotherapy delivery device, including any associated percutaneous central vein catheterisation, </w:t>
            </w:r>
            <w:r w:rsidRPr="00224223">
              <w:rPr>
                <w:rFonts w:eastAsia="Calibri"/>
              </w:rPr>
              <w:t>on a patient under 10 years of age</w:t>
            </w:r>
            <w:r w:rsidRPr="00224223">
              <w:t xml:space="preserve"> (Anaes.)</w:t>
            </w:r>
          </w:p>
        </w:tc>
        <w:tc>
          <w:tcPr>
            <w:tcW w:w="668" w:type="pct"/>
            <w:shd w:val="clear" w:color="auto" w:fill="auto"/>
          </w:tcPr>
          <w:p w14:paraId="62B2B4FA" w14:textId="77777777" w:rsidR="008A729A" w:rsidRPr="00224223" w:rsidRDefault="008A729A" w:rsidP="008A729A">
            <w:pPr>
              <w:pStyle w:val="Tabletext"/>
              <w:jc w:val="right"/>
            </w:pPr>
            <w:r w:rsidRPr="00224223">
              <w:t>746.15</w:t>
            </w:r>
          </w:p>
        </w:tc>
      </w:tr>
      <w:tr w:rsidR="008A729A" w:rsidRPr="00224223" w14:paraId="169162ED" w14:textId="77777777" w:rsidTr="00D34DDD">
        <w:tc>
          <w:tcPr>
            <w:tcW w:w="674" w:type="pct"/>
            <w:shd w:val="clear" w:color="auto" w:fill="auto"/>
            <w:hideMark/>
          </w:tcPr>
          <w:p w14:paraId="2F665336" w14:textId="77777777" w:rsidR="008A729A" w:rsidRPr="00224223" w:rsidRDefault="008A729A" w:rsidP="008A729A">
            <w:pPr>
              <w:pStyle w:val="Tabletext"/>
            </w:pPr>
            <w:r w:rsidRPr="00224223">
              <w:t>34530</w:t>
            </w:r>
          </w:p>
        </w:tc>
        <w:tc>
          <w:tcPr>
            <w:tcW w:w="3658" w:type="pct"/>
            <w:shd w:val="clear" w:color="auto" w:fill="auto"/>
            <w:hideMark/>
          </w:tcPr>
          <w:p w14:paraId="0393122B" w14:textId="77777777" w:rsidR="008A729A" w:rsidRPr="00224223" w:rsidRDefault="008A729A" w:rsidP="008A729A">
            <w:pPr>
              <w:pStyle w:val="Tabletext"/>
            </w:pPr>
            <w:r w:rsidRPr="00224223">
              <w:t xml:space="preserve">Central venous line, or other chemotherapy device, removal of, by open surgical procedure in the operating theatre of a hospital, </w:t>
            </w:r>
            <w:r w:rsidRPr="00224223">
              <w:rPr>
                <w:rFonts w:eastAsia="Calibri"/>
              </w:rPr>
              <w:t>on a patient 10 years of age or over</w:t>
            </w:r>
            <w:r w:rsidRPr="00224223">
              <w:t xml:space="preserve"> (Anaes.)</w:t>
            </w:r>
          </w:p>
        </w:tc>
        <w:tc>
          <w:tcPr>
            <w:tcW w:w="668" w:type="pct"/>
            <w:shd w:val="clear" w:color="auto" w:fill="auto"/>
          </w:tcPr>
          <w:p w14:paraId="3C2C9D0A" w14:textId="77777777" w:rsidR="008A729A" w:rsidRPr="00224223" w:rsidRDefault="008A729A" w:rsidP="008A729A">
            <w:pPr>
              <w:pStyle w:val="Tabletext"/>
              <w:jc w:val="right"/>
            </w:pPr>
            <w:r w:rsidRPr="00224223">
              <w:t>212.50</w:t>
            </w:r>
          </w:p>
        </w:tc>
      </w:tr>
      <w:tr w:rsidR="008A729A" w:rsidRPr="00224223" w14:paraId="17096EB3" w14:textId="77777777" w:rsidTr="00D34DDD">
        <w:tc>
          <w:tcPr>
            <w:tcW w:w="674" w:type="pct"/>
            <w:shd w:val="clear" w:color="auto" w:fill="auto"/>
            <w:hideMark/>
          </w:tcPr>
          <w:p w14:paraId="628CCCDA" w14:textId="77777777" w:rsidR="008A729A" w:rsidRPr="00224223" w:rsidRDefault="008A729A" w:rsidP="008A729A">
            <w:pPr>
              <w:pStyle w:val="Tabletext"/>
            </w:pPr>
            <w:r w:rsidRPr="00224223">
              <w:t>34533</w:t>
            </w:r>
          </w:p>
        </w:tc>
        <w:tc>
          <w:tcPr>
            <w:tcW w:w="3658" w:type="pct"/>
            <w:shd w:val="clear" w:color="auto" w:fill="auto"/>
            <w:hideMark/>
          </w:tcPr>
          <w:p w14:paraId="4E9BAE39" w14:textId="21D12234" w:rsidR="008A729A" w:rsidRPr="00224223" w:rsidRDefault="008A729A" w:rsidP="008A729A">
            <w:pPr>
              <w:pStyle w:val="Tabletext"/>
            </w:pPr>
            <w:r w:rsidRPr="00224223">
              <w:t>Isolated limb perfusion, including cannulation of artery and vein at commencement of procedure, regional perfusion for chemotherapy, or other therapy, repair of arteriotomy and venotomy at conclusion of procedure (excluding after</w:t>
            </w:r>
            <w:r w:rsidR="00BA02C8">
              <w:noBreakHyphen/>
            </w:r>
            <w:r w:rsidRPr="00224223">
              <w:t>care) (Anaes.) (Assist.)</w:t>
            </w:r>
          </w:p>
        </w:tc>
        <w:tc>
          <w:tcPr>
            <w:tcW w:w="668" w:type="pct"/>
            <w:shd w:val="clear" w:color="auto" w:fill="auto"/>
          </w:tcPr>
          <w:p w14:paraId="4577912E" w14:textId="77777777" w:rsidR="008A729A" w:rsidRPr="00224223" w:rsidRDefault="008A729A" w:rsidP="008A729A">
            <w:pPr>
              <w:pStyle w:val="Tabletext"/>
              <w:jc w:val="right"/>
            </w:pPr>
            <w:r w:rsidRPr="00224223">
              <w:t>1,290.90</w:t>
            </w:r>
          </w:p>
        </w:tc>
      </w:tr>
      <w:tr w:rsidR="008A729A" w:rsidRPr="00224223" w14:paraId="3FCE2D76" w14:textId="77777777" w:rsidTr="00D34DDD">
        <w:tc>
          <w:tcPr>
            <w:tcW w:w="674" w:type="pct"/>
            <w:shd w:val="clear" w:color="auto" w:fill="auto"/>
          </w:tcPr>
          <w:p w14:paraId="5FE88C76" w14:textId="77777777" w:rsidR="008A729A" w:rsidRPr="00224223" w:rsidRDefault="008A729A" w:rsidP="008A729A">
            <w:pPr>
              <w:pStyle w:val="Tabletext"/>
            </w:pPr>
            <w:r w:rsidRPr="00224223">
              <w:t>34534</w:t>
            </w:r>
          </w:p>
        </w:tc>
        <w:tc>
          <w:tcPr>
            <w:tcW w:w="3658" w:type="pct"/>
            <w:shd w:val="clear" w:color="auto" w:fill="auto"/>
          </w:tcPr>
          <w:p w14:paraId="776176FC" w14:textId="77777777" w:rsidR="008A729A" w:rsidRPr="00224223" w:rsidRDefault="008A729A" w:rsidP="008A729A">
            <w:pPr>
              <w:pStyle w:val="Tabletext"/>
            </w:pPr>
            <w:r w:rsidRPr="00224223">
              <w:t xml:space="preserve">Central vein catheterisation by percutaneous technique, using subcutaneous tunnel with pump or access port as with central venous line catheter or other chemotherapy delivery device, </w:t>
            </w:r>
            <w:r w:rsidRPr="00224223">
              <w:rPr>
                <w:rFonts w:eastAsia="Calibri"/>
              </w:rPr>
              <w:t xml:space="preserve">on a patient under 10 years of age </w:t>
            </w:r>
            <w:r w:rsidRPr="00224223">
              <w:t>(Anaes.)</w:t>
            </w:r>
          </w:p>
        </w:tc>
        <w:tc>
          <w:tcPr>
            <w:tcW w:w="668" w:type="pct"/>
            <w:shd w:val="clear" w:color="auto" w:fill="auto"/>
          </w:tcPr>
          <w:p w14:paraId="711EA5DE" w14:textId="77777777" w:rsidR="008A729A" w:rsidRPr="00224223" w:rsidRDefault="008A729A" w:rsidP="008A729A">
            <w:pPr>
              <w:pStyle w:val="Tabletext"/>
              <w:jc w:val="right"/>
            </w:pPr>
            <w:r w:rsidRPr="00224223">
              <w:t>368.45</w:t>
            </w:r>
          </w:p>
        </w:tc>
      </w:tr>
      <w:tr w:rsidR="008A729A" w:rsidRPr="00224223" w14:paraId="6487128C" w14:textId="77777777" w:rsidTr="00D34DDD">
        <w:tc>
          <w:tcPr>
            <w:tcW w:w="674" w:type="pct"/>
            <w:shd w:val="clear" w:color="auto" w:fill="auto"/>
            <w:hideMark/>
          </w:tcPr>
          <w:p w14:paraId="63B2CC6D" w14:textId="77777777" w:rsidR="008A729A" w:rsidRPr="00224223" w:rsidRDefault="008A729A" w:rsidP="008A729A">
            <w:pPr>
              <w:pStyle w:val="Tabletext"/>
            </w:pPr>
            <w:r w:rsidRPr="00224223">
              <w:lastRenderedPageBreak/>
              <w:t>34538</w:t>
            </w:r>
          </w:p>
        </w:tc>
        <w:tc>
          <w:tcPr>
            <w:tcW w:w="3658" w:type="pct"/>
            <w:shd w:val="clear" w:color="auto" w:fill="auto"/>
            <w:hideMark/>
          </w:tcPr>
          <w:p w14:paraId="5D595327" w14:textId="77777777" w:rsidR="008A729A" w:rsidRPr="00224223" w:rsidRDefault="008A729A" w:rsidP="008A729A">
            <w:pPr>
              <w:pStyle w:val="Tabletext"/>
            </w:pPr>
            <w:r w:rsidRPr="00224223">
              <w:t>Central vein catheterisation by percutaneous technique, using subcutaneous tunnelled cuffed catheter or similar device, for the administration of haemodialysis or parenteral nutrition (Anaes.)</w:t>
            </w:r>
          </w:p>
        </w:tc>
        <w:tc>
          <w:tcPr>
            <w:tcW w:w="668" w:type="pct"/>
            <w:shd w:val="clear" w:color="auto" w:fill="auto"/>
          </w:tcPr>
          <w:p w14:paraId="46D7EC0A" w14:textId="77777777" w:rsidR="008A729A" w:rsidRPr="00224223" w:rsidRDefault="008A729A" w:rsidP="008A729A">
            <w:pPr>
              <w:pStyle w:val="Tabletext"/>
              <w:jc w:val="right"/>
            </w:pPr>
            <w:r w:rsidRPr="00224223">
              <w:t>283.45</w:t>
            </w:r>
          </w:p>
        </w:tc>
      </w:tr>
      <w:tr w:rsidR="008A729A" w:rsidRPr="00224223" w14:paraId="4D5FB617" w14:textId="77777777" w:rsidTr="00D34DDD">
        <w:tc>
          <w:tcPr>
            <w:tcW w:w="674" w:type="pct"/>
            <w:shd w:val="clear" w:color="auto" w:fill="auto"/>
            <w:hideMark/>
          </w:tcPr>
          <w:p w14:paraId="2CDF79AD" w14:textId="77777777" w:rsidR="008A729A" w:rsidRPr="00224223" w:rsidRDefault="008A729A" w:rsidP="008A729A">
            <w:pPr>
              <w:pStyle w:val="Tabletext"/>
            </w:pPr>
            <w:r w:rsidRPr="00224223">
              <w:t>34539</w:t>
            </w:r>
          </w:p>
        </w:tc>
        <w:tc>
          <w:tcPr>
            <w:tcW w:w="3658" w:type="pct"/>
            <w:shd w:val="clear" w:color="auto" w:fill="auto"/>
            <w:hideMark/>
          </w:tcPr>
          <w:p w14:paraId="144B9C25" w14:textId="77777777" w:rsidR="008A729A" w:rsidRPr="00224223" w:rsidRDefault="008A729A" w:rsidP="008A729A">
            <w:pPr>
              <w:pStyle w:val="Tabletext"/>
            </w:pPr>
            <w:r w:rsidRPr="00224223">
              <w:t>Tunnelled cuffed catheter, or similar device, removal of, by open surgical procedure (Anaes.)</w:t>
            </w:r>
          </w:p>
        </w:tc>
        <w:tc>
          <w:tcPr>
            <w:tcW w:w="668" w:type="pct"/>
            <w:shd w:val="clear" w:color="auto" w:fill="auto"/>
          </w:tcPr>
          <w:p w14:paraId="33B1F70E" w14:textId="77777777" w:rsidR="008A729A" w:rsidRPr="00224223" w:rsidRDefault="008A729A" w:rsidP="008A729A">
            <w:pPr>
              <w:pStyle w:val="Tabletext"/>
              <w:jc w:val="right"/>
            </w:pPr>
            <w:r w:rsidRPr="00224223">
              <w:t>212.50</w:t>
            </w:r>
          </w:p>
        </w:tc>
      </w:tr>
      <w:tr w:rsidR="008A729A" w:rsidRPr="00224223" w14:paraId="090D1B27" w14:textId="77777777" w:rsidTr="00D34DDD">
        <w:tc>
          <w:tcPr>
            <w:tcW w:w="674" w:type="pct"/>
            <w:shd w:val="clear" w:color="auto" w:fill="auto"/>
          </w:tcPr>
          <w:p w14:paraId="6BD980AC" w14:textId="77777777" w:rsidR="008A729A" w:rsidRPr="00224223" w:rsidRDefault="008A729A" w:rsidP="008A729A">
            <w:pPr>
              <w:pStyle w:val="Tabletext"/>
            </w:pPr>
            <w:r w:rsidRPr="00224223">
              <w:t>34540</w:t>
            </w:r>
          </w:p>
        </w:tc>
        <w:tc>
          <w:tcPr>
            <w:tcW w:w="3658" w:type="pct"/>
            <w:shd w:val="clear" w:color="auto" w:fill="auto"/>
          </w:tcPr>
          <w:p w14:paraId="122A2B0B" w14:textId="77777777" w:rsidR="008A729A" w:rsidRPr="00224223" w:rsidRDefault="008A729A" w:rsidP="008A729A">
            <w:pPr>
              <w:pStyle w:val="Tabletext"/>
            </w:pPr>
            <w:r w:rsidRPr="00224223">
              <w:t xml:space="preserve">Central venous line, or other chemotherapy device, removal of, by open surgical procedure in the operating theatre of a hospital, </w:t>
            </w:r>
            <w:r w:rsidRPr="00224223">
              <w:rPr>
                <w:rFonts w:eastAsia="Calibri"/>
              </w:rPr>
              <w:t>on a patient under 10 years of age</w:t>
            </w:r>
            <w:r w:rsidRPr="00224223">
              <w:t xml:space="preserve"> (Anaes.)</w:t>
            </w:r>
          </w:p>
        </w:tc>
        <w:tc>
          <w:tcPr>
            <w:tcW w:w="668" w:type="pct"/>
            <w:shd w:val="clear" w:color="auto" w:fill="auto"/>
          </w:tcPr>
          <w:p w14:paraId="76C1EF7A" w14:textId="77777777" w:rsidR="008A729A" w:rsidRPr="00224223" w:rsidRDefault="008A729A" w:rsidP="008A729A">
            <w:pPr>
              <w:pStyle w:val="Tabletext"/>
              <w:jc w:val="right"/>
            </w:pPr>
            <w:r w:rsidRPr="00224223">
              <w:t>276.25</w:t>
            </w:r>
          </w:p>
        </w:tc>
      </w:tr>
      <w:tr w:rsidR="008A729A" w:rsidRPr="00224223" w14:paraId="734F1CA7" w14:textId="77777777" w:rsidTr="00D34DDD">
        <w:tc>
          <w:tcPr>
            <w:tcW w:w="674" w:type="pct"/>
            <w:shd w:val="clear" w:color="auto" w:fill="auto"/>
            <w:hideMark/>
          </w:tcPr>
          <w:p w14:paraId="56D75626" w14:textId="77777777" w:rsidR="008A729A" w:rsidRPr="00224223" w:rsidRDefault="008A729A" w:rsidP="008A729A">
            <w:pPr>
              <w:pStyle w:val="Tabletext"/>
              <w:rPr>
                <w:snapToGrid w:val="0"/>
              </w:rPr>
            </w:pPr>
            <w:r w:rsidRPr="00224223">
              <w:rPr>
                <w:snapToGrid w:val="0"/>
              </w:rPr>
              <w:t>34800</w:t>
            </w:r>
          </w:p>
        </w:tc>
        <w:tc>
          <w:tcPr>
            <w:tcW w:w="3658" w:type="pct"/>
            <w:shd w:val="clear" w:color="auto" w:fill="auto"/>
            <w:hideMark/>
          </w:tcPr>
          <w:p w14:paraId="1E10C560" w14:textId="77777777" w:rsidR="008A729A" w:rsidRPr="00224223" w:rsidRDefault="008A729A" w:rsidP="008A729A">
            <w:pPr>
              <w:pStyle w:val="Tabletext"/>
              <w:rPr>
                <w:snapToGrid w:val="0"/>
              </w:rPr>
            </w:pPr>
            <w:r w:rsidRPr="00224223">
              <w:rPr>
                <w:snapToGrid w:val="0"/>
              </w:rPr>
              <w:t>Inferior vena cava, plication, ligation, or application of caval clip (Anaes.) (Assist.)</w:t>
            </w:r>
          </w:p>
        </w:tc>
        <w:tc>
          <w:tcPr>
            <w:tcW w:w="668" w:type="pct"/>
            <w:shd w:val="clear" w:color="auto" w:fill="auto"/>
          </w:tcPr>
          <w:p w14:paraId="0470B7FD" w14:textId="77777777" w:rsidR="008A729A" w:rsidRPr="00224223" w:rsidRDefault="008A729A" w:rsidP="008A729A">
            <w:pPr>
              <w:pStyle w:val="Tabletext"/>
              <w:jc w:val="right"/>
            </w:pPr>
            <w:r w:rsidRPr="00224223">
              <w:t>845.10</w:t>
            </w:r>
          </w:p>
        </w:tc>
      </w:tr>
      <w:tr w:rsidR="008A729A" w:rsidRPr="00224223" w14:paraId="04AD6A99" w14:textId="77777777" w:rsidTr="00D34DDD">
        <w:tc>
          <w:tcPr>
            <w:tcW w:w="674" w:type="pct"/>
            <w:shd w:val="clear" w:color="auto" w:fill="auto"/>
            <w:hideMark/>
          </w:tcPr>
          <w:p w14:paraId="3D0B3844" w14:textId="77777777" w:rsidR="008A729A" w:rsidRPr="00224223" w:rsidRDefault="008A729A" w:rsidP="008A729A">
            <w:pPr>
              <w:pStyle w:val="Tabletext"/>
            </w:pPr>
            <w:r w:rsidRPr="00224223">
              <w:t>34803</w:t>
            </w:r>
          </w:p>
        </w:tc>
        <w:tc>
          <w:tcPr>
            <w:tcW w:w="3658" w:type="pct"/>
            <w:shd w:val="clear" w:color="auto" w:fill="auto"/>
            <w:hideMark/>
          </w:tcPr>
          <w:p w14:paraId="727A5D72" w14:textId="77777777" w:rsidR="008A729A" w:rsidRPr="00224223" w:rsidRDefault="008A729A" w:rsidP="008A729A">
            <w:pPr>
              <w:pStyle w:val="Tabletext"/>
            </w:pPr>
            <w:r w:rsidRPr="00224223">
              <w:t>Inferior vena cava, reconstruction of or bypass by vein or synthetic material (H) (Anaes.) (Assist.)</w:t>
            </w:r>
          </w:p>
        </w:tc>
        <w:tc>
          <w:tcPr>
            <w:tcW w:w="668" w:type="pct"/>
            <w:shd w:val="clear" w:color="auto" w:fill="auto"/>
          </w:tcPr>
          <w:p w14:paraId="5B5FC8F6" w14:textId="77777777" w:rsidR="008A729A" w:rsidRPr="00224223" w:rsidRDefault="008A729A" w:rsidP="008A729A">
            <w:pPr>
              <w:pStyle w:val="Tabletext"/>
              <w:jc w:val="right"/>
            </w:pPr>
            <w:r w:rsidRPr="00224223">
              <w:t>1,862.40</w:t>
            </w:r>
          </w:p>
        </w:tc>
      </w:tr>
      <w:tr w:rsidR="008A729A" w:rsidRPr="00224223" w14:paraId="1BCD3C0F" w14:textId="77777777" w:rsidTr="00D34DDD">
        <w:tc>
          <w:tcPr>
            <w:tcW w:w="674" w:type="pct"/>
            <w:shd w:val="clear" w:color="auto" w:fill="auto"/>
            <w:hideMark/>
          </w:tcPr>
          <w:p w14:paraId="0BDF3246" w14:textId="77777777" w:rsidR="008A729A" w:rsidRPr="00224223" w:rsidRDefault="008A729A" w:rsidP="008A729A">
            <w:pPr>
              <w:pStyle w:val="Tabletext"/>
            </w:pPr>
            <w:r w:rsidRPr="00224223">
              <w:t>34806</w:t>
            </w:r>
          </w:p>
        </w:tc>
        <w:tc>
          <w:tcPr>
            <w:tcW w:w="3658" w:type="pct"/>
            <w:shd w:val="clear" w:color="auto" w:fill="auto"/>
            <w:hideMark/>
          </w:tcPr>
          <w:p w14:paraId="0C984DDF" w14:textId="77777777" w:rsidR="008A729A" w:rsidRPr="00224223" w:rsidRDefault="008A729A" w:rsidP="008A729A">
            <w:pPr>
              <w:pStyle w:val="Tabletext"/>
            </w:pPr>
            <w:r w:rsidRPr="00224223">
              <w:t>Cross leg bypass grafting, saphenous to iliac or femoral vein (H) (Anaes.) (Assist.)</w:t>
            </w:r>
          </w:p>
        </w:tc>
        <w:tc>
          <w:tcPr>
            <w:tcW w:w="668" w:type="pct"/>
            <w:shd w:val="clear" w:color="auto" w:fill="auto"/>
          </w:tcPr>
          <w:p w14:paraId="49F01E75" w14:textId="77777777" w:rsidR="008A729A" w:rsidRPr="00224223" w:rsidRDefault="008A729A" w:rsidP="008A729A">
            <w:pPr>
              <w:pStyle w:val="Tabletext"/>
              <w:jc w:val="right"/>
            </w:pPr>
            <w:r w:rsidRPr="00224223">
              <w:t>1,009.35</w:t>
            </w:r>
          </w:p>
        </w:tc>
      </w:tr>
      <w:tr w:rsidR="008A729A" w:rsidRPr="00224223" w14:paraId="22FDCE07" w14:textId="77777777" w:rsidTr="00D34DDD">
        <w:tc>
          <w:tcPr>
            <w:tcW w:w="674" w:type="pct"/>
            <w:shd w:val="clear" w:color="auto" w:fill="auto"/>
            <w:hideMark/>
          </w:tcPr>
          <w:p w14:paraId="2B85BEDA" w14:textId="77777777" w:rsidR="008A729A" w:rsidRPr="00224223" w:rsidRDefault="008A729A" w:rsidP="008A729A">
            <w:pPr>
              <w:pStyle w:val="Tabletext"/>
            </w:pPr>
            <w:r w:rsidRPr="00224223">
              <w:t>34809</w:t>
            </w:r>
          </w:p>
        </w:tc>
        <w:tc>
          <w:tcPr>
            <w:tcW w:w="3658" w:type="pct"/>
            <w:shd w:val="clear" w:color="auto" w:fill="auto"/>
            <w:hideMark/>
          </w:tcPr>
          <w:p w14:paraId="44F77BE6" w14:textId="77777777" w:rsidR="008A729A" w:rsidRPr="00224223" w:rsidRDefault="008A729A" w:rsidP="008A729A">
            <w:pPr>
              <w:pStyle w:val="Tabletext"/>
            </w:pPr>
            <w:r w:rsidRPr="00224223">
              <w:t>Saphenous vein anastomosis to femoral or popliteal vein for femoral vein bypass (H) (Anaes.) (Assist.)</w:t>
            </w:r>
          </w:p>
        </w:tc>
        <w:tc>
          <w:tcPr>
            <w:tcW w:w="668" w:type="pct"/>
            <w:shd w:val="clear" w:color="auto" w:fill="auto"/>
          </w:tcPr>
          <w:p w14:paraId="65590410" w14:textId="77777777" w:rsidR="008A729A" w:rsidRPr="00224223" w:rsidRDefault="008A729A" w:rsidP="008A729A">
            <w:pPr>
              <w:pStyle w:val="Tabletext"/>
              <w:jc w:val="right"/>
            </w:pPr>
            <w:r w:rsidRPr="00224223">
              <w:t>1,009.35</w:t>
            </w:r>
          </w:p>
        </w:tc>
      </w:tr>
      <w:tr w:rsidR="008A729A" w:rsidRPr="00224223" w14:paraId="52472CCB" w14:textId="77777777" w:rsidTr="00D34DDD">
        <w:tc>
          <w:tcPr>
            <w:tcW w:w="674" w:type="pct"/>
            <w:shd w:val="clear" w:color="auto" w:fill="auto"/>
            <w:hideMark/>
          </w:tcPr>
          <w:p w14:paraId="7DD5B1D0" w14:textId="77777777" w:rsidR="008A729A" w:rsidRPr="00224223" w:rsidRDefault="008A729A" w:rsidP="008A729A">
            <w:pPr>
              <w:pStyle w:val="Tabletext"/>
            </w:pPr>
            <w:r w:rsidRPr="00224223">
              <w:t>34812</w:t>
            </w:r>
          </w:p>
        </w:tc>
        <w:tc>
          <w:tcPr>
            <w:tcW w:w="3658" w:type="pct"/>
            <w:shd w:val="clear" w:color="auto" w:fill="auto"/>
            <w:hideMark/>
          </w:tcPr>
          <w:p w14:paraId="0A137F83" w14:textId="0075CA08" w:rsidR="008A729A" w:rsidRPr="00224223" w:rsidRDefault="008A729A" w:rsidP="008A729A">
            <w:pPr>
              <w:pStyle w:val="Tabletext"/>
            </w:pPr>
            <w:r w:rsidRPr="00224223">
              <w:t xml:space="preserve">Venous stenosis or occlusion, vein bypass for, using vein or synthetic material, other than a service associated with a service to which </w:t>
            </w:r>
            <w:r w:rsidR="00BC24A8" w:rsidRPr="00224223">
              <w:t>item 3</w:t>
            </w:r>
            <w:r w:rsidRPr="00224223">
              <w:t>4806 or 34809 applies (H) (Anaes.) (Assist.)</w:t>
            </w:r>
          </w:p>
        </w:tc>
        <w:tc>
          <w:tcPr>
            <w:tcW w:w="668" w:type="pct"/>
            <w:shd w:val="clear" w:color="auto" w:fill="auto"/>
          </w:tcPr>
          <w:p w14:paraId="290F7D50" w14:textId="77777777" w:rsidR="008A729A" w:rsidRPr="00224223" w:rsidRDefault="008A729A" w:rsidP="008A729A">
            <w:pPr>
              <w:pStyle w:val="Tabletext"/>
              <w:jc w:val="right"/>
            </w:pPr>
            <w:r w:rsidRPr="00224223">
              <w:t>1,220.60</w:t>
            </w:r>
          </w:p>
        </w:tc>
      </w:tr>
      <w:tr w:rsidR="008A729A" w:rsidRPr="00224223" w14:paraId="755EE431" w14:textId="77777777" w:rsidTr="00D34DDD">
        <w:tc>
          <w:tcPr>
            <w:tcW w:w="674" w:type="pct"/>
            <w:shd w:val="clear" w:color="auto" w:fill="auto"/>
            <w:hideMark/>
          </w:tcPr>
          <w:p w14:paraId="0F8E5392" w14:textId="77777777" w:rsidR="008A729A" w:rsidRPr="00224223" w:rsidRDefault="008A729A" w:rsidP="008A729A">
            <w:pPr>
              <w:pStyle w:val="Tabletext"/>
            </w:pPr>
            <w:r w:rsidRPr="00224223">
              <w:t>34815</w:t>
            </w:r>
          </w:p>
        </w:tc>
        <w:tc>
          <w:tcPr>
            <w:tcW w:w="3658" w:type="pct"/>
            <w:shd w:val="clear" w:color="auto" w:fill="auto"/>
            <w:hideMark/>
          </w:tcPr>
          <w:p w14:paraId="6228CA20" w14:textId="77777777" w:rsidR="008A729A" w:rsidRPr="00224223" w:rsidRDefault="008A729A" w:rsidP="008A729A">
            <w:pPr>
              <w:pStyle w:val="Tabletext"/>
            </w:pPr>
            <w:r w:rsidRPr="00224223">
              <w:t>Vein stenosis, patch angioplasty for, (excluding vein graft stenosis)—using vein or synthetic material (H) (Anaes.) (Assist.)</w:t>
            </w:r>
          </w:p>
        </w:tc>
        <w:tc>
          <w:tcPr>
            <w:tcW w:w="668" w:type="pct"/>
            <w:shd w:val="clear" w:color="auto" w:fill="auto"/>
          </w:tcPr>
          <w:p w14:paraId="51DF0F68" w14:textId="77777777" w:rsidR="008A729A" w:rsidRPr="00224223" w:rsidRDefault="008A729A" w:rsidP="008A729A">
            <w:pPr>
              <w:pStyle w:val="Tabletext"/>
              <w:jc w:val="right"/>
            </w:pPr>
            <w:r w:rsidRPr="00224223">
              <w:t>1,009.35</w:t>
            </w:r>
          </w:p>
        </w:tc>
      </w:tr>
      <w:tr w:rsidR="008A729A" w:rsidRPr="00224223" w14:paraId="24D16026" w14:textId="77777777" w:rsidTr="00D34DDD">
        <w:tc>
          <w:tcPr>
            <w:tcW w:w="674" w:type="pct"/>
            <w:shd w:val="clear" w:color="auto" w:fill="auto"/>
            <w:hideMark/>
          </w:tcPr>
          <w:p w14:paraId="54651CB8" w14:textId="77777777" w:rsidR="008A729A" w:rsidRPr="00224223" w:rsidRDefault="008A729A" w:rsidP="008A729A">
            <w:pPr>
              <w:pStyle w:val="Tabletext"/>
            </w:pPr>
            <w:r w:rsidRPr="00224223">
              <w:t>34818</w:t>
            </w:r>
          </w:p>
        </w:tc>
        <w:tc>
          <w:tcPr>
            <w:tcW w:w="3658" w:type="pct"/>
            <w:shd w:val="clear" w:color="auto" w:fill="auto"/>
            <w:hideMark/>
          </w:tcPr>
          <w:p w14:paraId="460B8E7E" w14:textId="77777777" w:rsidR="008A729A" w:rsidRPr="00224223" w:rsidRDefault="008A729A" w:rsidP="008A729A">
            <w:pPr>
              <w:pStyle w:val="Tabletext"/>
            </w:pPr>
            <w:r w:rsidRPr="00224223">
              <w:t>Venous valve, plication or repair to restore valve competency (H) (Anaes.) (Assist.)</w:t>
            </w:r>
          </w:p>
        </w:tc>
        <w:tc>
          <w:tcPr>
            <w:tcW w:w="668" w:type="pct"/>
            <w:shd w:val="clear" w:color="auto" w:fill="auto"/>
          </w:tcPr>
          <w:p w14:paraId="446654D6" w14:textId="77777777" w:rsidR="008A729A" w:rsidRPr="00224223" w:rsidRDefault="008A729A" w:rsidP="008A729A">
            <w:pPr>
              <w:pStyle w:val="Tabletext"/>
              <w:jc w:val="right"/>
            </w:pPr>
            <w:r w:rsidRPr="00224223">
              <w:t>1,111.05</w:t>
            </w:r>
          </w:p>
        </w:tc>
      </w:tr>
      <w:tr w:rsidR="008A729A" w:rsidRPr="00224223" w14:paraId="52E80C54" w14:textId="77777777" w:rsidTr="00D34DDD">
        <w:tc>
          <w:tcPr>
            <w:tcW w:w="674" w:type="pct"/>
            <w:shd w:val="clear" w:color="auto" w:fill="auto"/>
            <w:hideMark/>
          </w:tcPr>
          <w:p w14:paraId="0F625372" w14:textId="77777777" w:rsidR="008A729A" w:rsidRPr="00224223" w:rsidRDefault="008A729A" w:rsidP="008A729A">
            <w:pPr>
              <w:pStyle w:val="Tabletext"/>
            </w:pPr>
            <w:r w:rsidRPr="00224223">
              <w:t>34821</w:t>
            </w:r>
          </w:p>
        </w:tc>
        <w:tc>
          <w:tcPr>
            <w:tcW w:w="3658" w:type="pct"/>
            <w:shd w:val="clear" w:color="auto" w:fill="auto"/>
            <w:hideMark/>
          </w:tcPr>
          <w:p w14:paraId="4A27F463" w14:textId="77777777" w:rsidR="008A729A" w:rsidRPr="00224223" w:rsidRDefault="008A729A" w:rsidP="008A729A">
            <w:pPr>
              <w:pStyle w:val="Tabletext"/>
            </w:pPr>
            <w:r w:rsidRPr="00224223">
              <w:t>Vein transplant to restore valvular function (Anaes.) (Assist.)</w:t>
            </w:r>
          </w:p>
        </w:tc>
        <w:tc>
          <w:tcPr>
            <w:tcW w:w="668" w:type="pct"/>
            <w:shd w:val="clear" w:color="auto" w:fill="auto"/>
          </w:tcPr>
          <w:p w14:paraId="79D747BD" w14:textId="77777777" w:rsidR="008A729A" w:rsidRPr="00224223" w:rsidRDefault="008A729A" w:rsidP="008A729A">
            <w:pPr>
              <w:pStyle w:val="Tabletext"/>
              <w:jc w:val="right"/>
            </w:pPr>
            <w:r w:rsidRPr="00224223">
              <w:t>1,510.20</w:t>
            </w:r>
          </w:p>
        </w:tc>
      </w:tr>
      <w:tr w:rsidR="008A729A" w:rsidRPr="00224223" w14:paraId="0A400EFC" w14:textId="77777777" w:rsidTr="00D34DDD">
        <w:tc>
          <w:tcPr>
            <w:tcW w:w="674" w:type="pct"/>
            <w:shd w:val="clear" w:color="auto" w:fill="auto"/>
            <w:hideMark/>
          </w:tcPr>
          <w:p w14:paraId="2B2DD74C" w14:textId="77777777" w:rsidR="008A729A" w:rsidRPr="00224223" w:rsidRDefault="008A729A" w:rsidP="008A729A">
            <w:pPr>
              <w:pStyle w:val="Tabletext"/>
            </w:pPr>
            <w:r w:rsidRPr="00224223">
              <w:t>34824</w:t>
            </w:r>
          </w:p>
        </w:tc>
        <w:tc>
          <w:tcPr>
            <w:tcW w:w="3658" w:type="pct"/>
            <w:shd w:val="clear" w:color="auto" w:fill="auto"/>
            <w:hideMark/>
          </w:tcPr>
          <w:p w14:paraId="18A93DDA" w14:textId="77777777" w:rsidR="008A729A" w:rsidRPr="00224223" w:rsidRDefault="008A729A" w:rsidP="008A729A">
            <w:pPr>
              <w:pStyle w:val="Tabletext"/>
            </w:pPr>
            <w:r w:rsidRPr="00224223">
              <w:t>External stent, application of, to restore venous valve competency to superficial vein—one stent (H) (Anaes.) (Assist.)</w:t>
            </w:r>
          </w:p>
        </w:tc>
        <w:tc>
          <w:tcPr>
            <w:tcW w:w="668" w:type="pct"/>
            <w:shd w:val="clear" w:color="auto" w:fill="auto"/>
          </w:tcPr>
          <w:p w14:paraId="2FB6935C" w14:textId="77777777" w:rsidR="008A729A" w:rsidRPr="00224223" w:rsidRDefault="008A729A" w:rsidP="008A729A">
            <w:pPr>
              <w:pStyle w:val="Tabletext"/>
              <w:jc w:val="right"/>
            </w:pPr>
            <w:r w:rsidRPr="00224223">
              <w:t>516.40</w:t>
            </w:r>
          </w:p>
        </w:tc>
      </w:tr>
      <w:tr w:rsidR="008A729A" w:rsidRPr="00224223" w14:paraId="1632A4A6" w14:textId="77777777" w:rsidTr="00D34DDD">
        <w:tc>
          <w:tcPr>
            <w:tcW w:w="674" w:type="pct"/>
            <w:shd w:val="clear" w:color="auto" w:fill="auto"/>
            <w:hideMark/>
          </w:tcPr>
          <w:p w14:paraId="568B95DD" w14:textId="77777777" w:rsidR="008A729A" w:rsidRPr="00224223" w:rsidRDefault="008A729A" w:rsidP="008A729A">
            <w:pPr>
              <w:pStyle w:val="Tabletext"/>
            </w:pPr>
            <w:r w:rsidRPr="00224223">
              <w:t>34827</w:t>
            </w:r>
          </w:p>
        </w:tc>
        <w:tc>
          <w:tcPr>
            <w:tcW w:w="3658" w:type="pct"/>
            <w:shd w:val="clear" w:color="auto" w:fill="auto"/>
            <w:hideMark/>
          </w:tcPr>
          <w:p w14:paraId="44012197" w14:textId="77777777" w:rsidR="008A729A" w:rsidRPr="00224223" w:rsidRDefault="008A729A" w:rsidP="008A729A">
            <w:pPr>
              <w:pStyle w:val="Tabletext"/>
            </w:pPr>
            <w:r w:rsidRPr="00224223">
              <w:t>External stents, application of, to restore venous valve competency to superficial vein or veins—more than one stent (H) (Anaes.) (Assist.)</w:t>
            </w:r>
          </w:p>
        </w:tc>
        <w:tc>
          <w:tcPr>
            <w:tcW w:w="668" w:type="pct"/>
            <w:shd w:val="clear" w:color="auto" w:fill="auto"/>
          </w:tcPr>
          <w:p w14:paraId="7A7283AE" w14:textId="77777777" w:rsidR="008A729A" w:rsidRPr="00224223" w:rsidRDefault="008A729A" w:rsidP="008A729A">
            <w:pPr>
              <w:pStyle w:val="Tabletext"/>
              <w:jc w:val="right"/>
            </w:pPr>
            <w:r w:rsidRPr="00224223">
              <w:t>626.05</w:t>
            </w:r>
          </w:p>
        </w:tc>
      </w:tr>
      <w:tr w:rsidR="008A729A" w:rsidRPr="00224223" w14:paraId="1CB9EE3B" w14:textId="77777777" w:rsidTr="00D34DDD">
        <w:tc>
          <w:tcPr>
            <w:tcW w:w="674" w:type="pct"/>
            <w:shd w:val="clear" w:color="auto" w:fill="auto"/>
            <w:hideMark/>
          </w:tcPr>
          <w:p w14:paraId="2FE3204A" w14:textId="77777777" w:rsidR="008A729A" w:rsidRPr="00224223" w:rsidRDefault="008A729A" w:rsidP="008A729A">
            <w:pPr>
              <w:pStyle w:val="Tabletext"/>
            </w:pPr>
            <w:r w:rsidRPr="00224223">
              <w:t>34830</w:t>
            </w:r>
          </w:p>
        </w:tc>
        <w:tc>
          <w:tcPr>
            <w:tcW w:w="3658" w:type="pct"/>
            <w:shd w:val="clear" w:color="auto" w:fill="auto"/>
            <w:hideMark/>
          </w:tcPr>
          <w:p w14:paraId="375A8243" w14:textId="77777777" w:rsidR="008A729A" w:rsidRPr="00224223" w:rsidRDefault="008A729A" w:rsidP="008A729A">
            <w:pPr>
              <w:pStyle w:val="Tabletext"/>
            </w:pPr>
            <w:r w:rsidRPr="00224223">
              <w:t>External stent, application of, to restore venous valve competency to deep vein—one stent (Anaes.) (Assist.)</w:t>
            </w:r>
          </w:p>
        </w:tc>
        <w:tc>
          <w:tcPr>
            <w:tcW w:w="668" w:type="pct"/>
            <w:shd w:val="clear" w:color="auto" w:fill="auto"/>
          </w:tcPr>
          <w:p w14:paraId="264413D7" w14:textId="77777777" w:rsidR="008A729A" w:rsidRPr="00224223" w:rsidRDefault="008A729A" w:rsidP="008A729A">
            <w:pPr>
              <w:pStyle w:val="Tabletext"/>
              <w:jc w:val="right"/>
            </w:pPr>
            <w:r w:rsidRPr="00224223">
              <w:t>735.60</w:t>
            </w:r>
          </w:p>
        </w:tc>
      </w:tr>
      <w:tr w:rsidR="008A729A" w:rsidRPr="00224223" w14:paraId="7AB99C80" w14:textId="77777777" w:rsidTr="00D34DDD">
        <w:tc>
          <w:tcPr>
            <w:tcW w:w="674" w:type="pct"/>
            <w:shd w:val="clear" w:color="auto" w:fill="auto"/>
            <w:hideMark/>
          </w:tcPr>
          <w:p w14:paraId="23F52015" w14:textId="77777777" w:rsidR="008A729A" w:rsidRPr="00224223" w:rsidRDefault="008A729A" w:rsidP="008A729A">
            <w:pPr>
              <w:pStyle w:val="Tabletext"/>
            </w:pPr>
            <w:r w:rsidRPr="00224223">
              <w:t>34833</w:t>
            </w:r>
          </w:p>
        </w:tc>
        <w:tc>
          <w:tcPr>
            <w:tcW w:w="3658" w:type="pct"/>
            <w:shd w:val="clear" w:color="auto" w:fill="auto"/>
            <w:hideMark/>
          </w:tcPr>
          <w:p w14:paraId="0DDC8685" w14:textId="77777777" w:rsidR="008A729A" w:rsidRPr="00224223" w:rsidRDefault="008A729A" w:rsidP="008A729A">
            <w:pPr>
              <w:pStyle w:val="Tabletext"/>
            </w:pPr>
            <w:r w:rsidRPr="00224223">
              <w:t>External stents, application of, to restore venous valve competency to deep vein or veins—more than one stent (H) (Anaes.) (Assist.)</w:t>
            </w:r>
          </w:p>
        </w:tc>
        <w:tc>
          <w:tcPr>
            <w:tcW w:w="668" w:type="pct"/>
            <w:shd w:val="clear" w:color="auto" w:fill="auto"/>
          </w:tcPr>
          <w:p w14:paraId="60215B54" w14:textId="77777777" w:rsidR="008A729A" w:rsidRPr="00224223" w:rsidRDefault="008A729A" w:rsidP="008A729A">
            <w:pPr>
              <w:pStyle w:val="Tabletext"/>
              <w:jc w:val="right"/>
            </w:pPr>
            <w:r w:rsidRPr="00224223">
              <w:t>954.60</w:t>
            </w:r>
          </w:p>
        </w:tc>
      </w:tr>
      <w:tr w:rsidR="008A729A" w:rsidRPr="00224223" w14:paraId="1590916D" w14:textId="77777777" w:rsidTr="00D34DDD">
        <w:tc>
          <w:tcPr>
            <w:tcW w:w="674" w:type="pct"/>
            <w:shd w:val="clear" w:color="auto" w:fill="auto"/>
            <w:hideMark/>
          </w:tcPr>
          <w:p w14:paraId="3DB5C56C" w14:textId="77777777" w:rsidR="008A729A" w:rsidRPr="00224223" w:rsidRDefault="008A729A" w:rsidP="008A729A">
            <w:pPr>
              <w:pStyle w:val="Tabletext"/>
              <w:rPr>
                <w:snapToGrid w:val="0"/>
              </w:rPr>
            </w:pPr>
            <w:r w:rsidRPr="00224223">
              <w:rPr>
                <w:snapToGrid w:val="0"/>
              </w:rPr>
              <w:t>35000</w:t>
            </w:r>
          </w:p>
        </w:tc>
        <w:tc>
          <w:tcPr>
            <w:tcW w:w="3658" w:type="pct"/>
            <w:shd w:val="clear" w:color="auto" w:fill="auto"/>
            <w:hideMark/>
          </w:tcPr>
          <w:p w14:paraId="0163A1DF" w14:textId="77777777" w:rsidR="008A729A" w:rsidRPr="00224223" w:rsidRDefault="008A729A" w:rsidP="008A729A">
            <w:pPr>
              <w:pStyle w:val="Tabletext"/>
              <w:rPr>
                <w:snapToGrid w:val="0"/>
              </w:rPr>
            </w:pPr>
            <w:r w:rsidRPr="00224223">
              <w:rPr>
                <w:snapToGrid w:val="0"/>
              </w:rPr>
              <w:t>Lumbar sympathectomy (Anaes.) (Assist.)</w:t>
            </w:r>
          </w:p>
        </w:tc>
        <w:tc>
          <w:tcPr>
            <w:tcW w:w="668" w:type="pct"/>
            <w:shd w:val="clear" w:color="auto" w:fill="auto"/>
          </w:tcPr>
          <w:p w14:paraId="66458F1F" w14:textId="77777777" w:rsidR="008A729A" w:rsidRPr="00224223" w:rsidRDefault="008A729A" w:rsidP="008A729A">
            <w:pPr>
              <w:pStyle w:val="Tabletext"/>
              <w:jc w:val="right"/>
            </w:pPr>
            <w:r w:rsidRPr="00224223">
              <w:t>735.60</w:t>
            </w:r>
          </w:p>
        </w:tc>
      </w:tr>
      <w:tr w:rsidR="008A729A" w:rsidRPr="00224223" w14:paraId="64A58330" w14:textId="77777777" w:rsidTr="00D34DDD">
        <w:tc>
          <w:tcPr>
            <w:tcW w:w="674" w:type="pct"/>
            <w:shd w:val="clear" w:color="auto" w:fill="auto"/>
            <w:hideMark/>
          </w:tcPr>
          <w:p w14:paraId="6627B685" w14:textId="77777777" w:rsidR="008A729A" w:rsidRPr="00224223" w:rsidRDefault="008A729A" w:rsidP="008A729A">
            <w:pPr>
              <w:pStyle w:val="Tabletext"/>
            </w:pPr>
            <w:r w:rsidRPr="00224223">
              <w:t>35003</w:t>
            </w:r>
          </w:p>
        </w:tc>
        <w:tc>
          <w:tcPr>
            <w:tcW w:w="3658" w:type="pct"/>
            <w:shd w:val="clear" w:color="auto" w:fill="auto"/>
            <w:hideMark/>
          </w:tcPr>
          <w:p w14:paraId="1C9207CD" w14:textId="77777777" w:rsidR="008A729A" w:rsidRPr="00224223" w:rsidRDefault="008A729A" w:rsidP="008A729A">
            <w:pPr>
              <w:pStyle w:val="Tabletext"/>
            </w:pPr>
            <w:r w:rsidRPr="00224223">
              <w:t>Cervical or upper thoracic sympathectomy by any surgical approach (H) (Anaes.) (Assist.)</w:t>
            </w:r>
          </w:p>
        </w:tc>
        <w:tc>
          <w:tcPr>
            <w:tcW w:w="668" w:type="pct"/>
            <w:shd w:val="clear" w:color="auto" w:fill="auto"/>
          </w:tcPr>
          <w:p w14:paraId="29420423" w14:textId="77777777" w:rsidR="008A729A" w:rsidRPr="00224223" w:rsidRDefault="008A729A" w:rsidP="008A729A">
            <w:pPr>
              <w:pStyle w:val="Tabletext"/>
              <w:jc w:val="right"/>
            </w:pPr>
            <w:r w:rsidRPr="00224223">
              <w:t>954.60</w:t>
            </w:r>
          </w:p>
        </w:tc>
      </w:tr>
      <w:tr w:rsidR="008A729A" w:rsidRPr="00224223" w14:paraId="53400781" w14:textId="77777777" w:rsidTr="00D34DDD">
        <w:tc>
          <w:tcPr>
            <w:tcW w:w="674" w:type="pct"/>
            <w:shd w:val="clear" w:color="auto" w:fill="auto"/>
            <w:hideMark/>
          </w:tcPr>
          <w:p w14:paraId="3CA6A56D" w14:textId="77777777" w:rsidR="008A729A" w:rsidRPr="00224223" w:rsidRDefault="008A729A" w:rsidP="008A729A">
            <w:pPr>
              <w:pStyle w:val="Tabletext"/>
            </w:pPr>
            <w:r w:rsidRPr="00224223">
              <w:t>35006</w:t>
            </w:r>
          </w:p>
        </w:tc>
        <w:tc>
          <w:tcPr>
            <w:tcW w:w="3658" w:type="pct"/>
            <w:shd w:val="clear" w:color="auto" w:fill="auto"/>
            <w:hideMark/>
          </w:tcPr>
          <w:p w14:paraId="60250A08" w14:textId="51C44F53" w:rsidR="008A729A" w:rsidRPr="00224223" w:rsidRDefault="008A729A" w:rsidP="008A729A">
            <w:pPr>
              <w:pStyle w:val="Tabletext"/>
            </w:pPr>
            <w:r w:rsidRPr="00224223">
              <w:t>Cervical or upper thoracic sympathectomy, if operation is a re</w:t>
            </w:r>
            <w:r w:rsidR="00BA02C8">
              <w:noBreakHyphen/>
            </w:r>
            <w:r w:rsidRPr="00224223">
              <w:t>operation for previous incomplete sympathectomy by any surgical approach (H) (Anaes.) (Assist.)</w:t>
            </w:r>
          </w:p>
        </w:tc>
        <w:tc>
          <w:tcPr>
            <w:tcW w:w="668" w:type="pct"/>
            <w:shd w:val="clear" w:color="auto" w:fill="auto"/>
          </w:tcPr>
          <w:p w14:paraId="07FEC108" w14:textId="77777777" w:rsidR="008A729A" w:rsidRPr="00224223" w:rsidRDefault="008A729A" w:rsidP="008A729A">
            <w:pPr>
              <w:pStyle w:val="Tabletext"/>
              <w:jc w:val="right"/>
            </w:pPr>
            <w:r w:rsidRPr="00224223">
              <w:t>1,197.20</w:t>
            </w:r>
          </w:p>
        </w:tc>
      </w:tr>
      <w:tr w:rsidR="008A729A" w:rsidRPr="00224223" w14:paraId="12C1C501" w14:textId="77777777" w:rsidTr="00D34DDD">
        <w:tc>
          <w:tcPr>
            <w:tcW w:w="674" w:type="pct"/>
            <w:shd w:val="clear" w:color="auto" w:fill="auto"/>
            <w:hideMark/>
          </w:tcPr>
          <w:p w14:paraId="5A6CB129" w14:textId="77777777" w:rsidR="008A729A" w:rsidRPr="00224223" w:rsidRDefault="008A729A" w:rsidP="008A729A">
            <w:pPr>
              <w:pStyle w:val="Tabletext"/>
            </w:pPr>
            <w:r w:rsidRPr="00224223">
              <w:t>35009</w:t>
            </w:r>
          </w:p>
        </w:tc>
        <w:tc>
          <w:tcPr>
            <w:tcW w:w="3658" w:type="pct"/>
            <w:shd w:val="clear" w:color="auto" w:fill="auto"/>
            <w:hideMark/>
          </w:tcPr>
          <w:p w14:paraId="16D54ECF" w14:textId="77777777" w:rsidR="008A729A" w:rsidRPr="00224223" w:rsidRDefault="008A729A" w:rsidP="008A729A">
            <w:pPr>
              <w:pStyle w:val="Tabletext"/>
            </w:pPr>
            <w:r w:rsidRPr="00224223">
              <w:t>Lumbar sympathectomy, if operation is following chemical sympathectomy or for previous incomplete surgical sympathectomy (H) (Anaes.) (Assist.)</w:t>
            </w:r>
          </w:p>
        </w:tc>
        <w:tc>
          <w:tcPr>
            <w:tcW w:w="668" w:type="pct"/>
            <w:shd w:val="clear" w:color="auto" w:fill="auto"/>
          </w:tcPr>
          <w:p w14:paraId="103D17AB" w14:textId="77777777" w:rsidR="008A729A" w:rsidRPr="00224223" w:rsidRDefault="008A729A" w:rsidP="008A729A">
            <w:pPr>
              <w:pStyle w:val="Tabletext"/>
              <w:jc w:val="right"/>
            </w:pPr>
            <w:r w:rsidRPr="00224223">
              <w:t>931.00</w:t>
            </w:r>
          </w:p>
        </w:tc>
      </w:tr>
      <w:tr w:rsidR="008A729A" w:rsidRPr="00224223" w14:paraId="132EF3F1" w14:textId="77777777" w:rsidTr="00D34DDD">
        <w:tc>
          <w:tcPr>
            <w:tcW w:w="674" w:type="pct"/>
            <w:shd w:val="clear" w:color="auto" w:fill="auto"/>
            <w:hideMark/>
          </w:tcPr>
          <w:p w14:paraId="2EAF6E96" w14:textId="77777777" w:rsidR="008A729A" w:rsidRPr="00224223" w:rsidRDefault="008A729A" w:rsidP="008A729A">
            <w:pPr>
              <w:pStyle w:val="Tabletext"/>
            </w:pPr>
            <w:r w:rsidRPr="00224223">
              <w:t>35012</w:t>
            </w:r>
          </w:p>
        </w:tc>
        <w:tc>
          <w:tcPr>
            <w:tcW w:w="3658" w:type="pct"/>
            <w:shd w:val="clear" w:color="auto" w:fill="auto"/>
            <w:hideMark/>
          </w:tcPr>
          <w:p w14:paraId="1B324550" w14:textId="44FE4158" w:rsidR="008A729A" w:rsidRPr="00224223" w:rsidRDefault="008A729A" w:rsidP="008A729A">
            <w:pPr>
              <w:pStyle w:val="Tabletext"/>
            </w:pPr>
            <w:r w:rsidRPr="00224223">
              <w:t>Sacral or pre</w:t>
            </w:r>
            <w:r w:rsidR="00BA02C8">
              <w:noBreakHyphen/>
            </w:r>
            <w:r w:rsidRPr="00224223">
              <w:t>sacral sympathectomy (H) (Anaes.) (Assist.)</w:t>
            </w:r>
          </w:p>
        </w:tc>
        <w:tc>
          <w:tcPr>
            <w:tcW w:w="668" w:type="pct"/>
            <w:shd w:val="clear" w:color="auto" w:fill="auto"/>
          </w:tcPr>
          <w:p w14:paraId="7299D936" w14:textId="77777777" w:rsidR="008A729A" w:rsidRPr="00224223" w:rsidRDefault="008A729A" w:rsidP="008A729A">
            <w:pPr>
              <w:pStyle w:val="Tabletext"/>
              <w:jc w:val="right"/>
            </w:pPr>
            <w:r w:rsidRPr="00224223">
              <w:t>735.60</w:t>
            </w:r>
          </w:p>
        </w:tc>
      </w:tr>
      <w:tr w:rsidR="008A729A" w:rsidRPr="00224223" w14:paraId="5A74B09A" w14:textId="77777777" w:rsidTr="00D34DDD">
        <w:tc>
          <w:tcPr>
            <w:tcW w:w="674" w:type="pct"/>
            <w:shd w:val="clear" w:color="auto" w:fill="auto"/>
            <w:hideMark/>
          </w:tcPr>
          <w:p w14:paraId="0B5119D4" w14:textId="77777777" w:rsidR="008A729A" w:rsidRPr="00224223" w:rsidRDefault="008A729A" w:rsidP="008A729A">
            <w:pPr>
              <w:pStyle w:val="Tabletext"/>
              <w:rPr>
                <w:snapToGrid w:val="0"/>
              </w:rPr>
            </w:pPr>
            <w:r w:rsidRPr="00224223">
              <w:rPr>
                <w:snapToGrid w:val="0"/>
              </w:rPr>
              <w:lastRenderedPageBreak/>
              <w:t>35100</w:t>
            </w:r>
          </w:p>
        </w:tc>
        <w:tc>
          <w:tcPr>
            <w:tcW w:w="3658" w:type="pct"/>
            <w:shd w:val="clear" w:color="auto" w:fill="auto"/>
            <w:hideMark/>
          </w:tcPr>
          <w:p w14:paraId="4158931C" w14:textId="77777777" w:rsidR="008A729A" w:rsidRPr="00224223" w:rsidRDefault="008A729A" w:rsidP="008A729A">
            <w:pPr>
              <w:pStyle w:val="Tabletext"/>
              <w:rPr>
                <w:snapToGrid w:val="0"/>
              </w:rPr>
            </w:pPr>
            <w:r w:rsidRPr="00224223">
              <w:rPr>
                <w:snapToGrid w:val="0"/>
              </w:rPr>
              <w:t>Ischaemic limb, debridement of necrotic material, gangrenous tissue, or slough in, in the operating theatre of a hospital, when debridement includes muscle, tendon or bone (H) (Anaes.) (Assist.)</w:t>
            </w:r>
          </w:p>
        </w:tc>
        <w:tc>
          <w:tcPr>
            <w:tcW w:w="668" w:type="pct"/>
            <w:shd w:val="clear" w:color="auto" w:fill="auto"/>
          </w:tcPr>
          <w:p w14:paraId="7E1082BE" w14:textId="77777777" w:rsidR="008A729A" w:rsidRPr="00224223" w:rsidRDefault="008A729A" w:rsidP="008A729A">
            <w:pPr>
              <w:pStyle w:val="Tabletext"/>
              <w:jc w:val="right"/>
            </w:pPr>
            <w:r w:rsidRPr="00224223">
              <w:t>383.45</w:t>
            </w:r>
          </w:p>
        </w:tc>
      </w:tr>
      <w:tr w:rsidR="008A729A" w:rsidRPr="00224223" w14:paraId="79F98522" w14:textId="77777777" w:rsidTr="00D34DDD">
        <w:tc>
          <w:tcPr>
            <w:tcW w:w="674" w:type="pct"/>
            <w:shd w:val="clear" w:color="auto" w:fill="auto"/>
            <w:hideMark/>
          </w:tcPr>
          <w:p w14:paraId="49A7EE45" w14:textId="77777777" w:rsidR="008A729A" w:rsidRPr="00224223" w:rsidRDefault="008A729A" w:rsidP="008A729A">
            <w:pPr>
              <w:pStyle w:val="Tabletext"/>
            </w:pPr>
            <w:r w:rsidRPr="00224223">
              <w:t>35103</w:t>
            </w:r>
          </w:p>
        </w:tc>
        <w:tc>
          <w:tcPr>
            <w:tcW w:w="3658" w:type="pct"/>
            <w:shd w:val="clear" w:color="auto" w:fill="auto"/>
            <w:hideMark/>
          </w:tcPr>
          <w:p w14:paraId="4A6C9D3D" w14:textId="77777777" w:rsidR="008A729A" w:rsidRPr="00224223" w:rsidRDefault="008A729A" w:rsidP="008A729A">
            <w:pPr>
              <w:pStyle w:val="Tabletext"/>
            </w:pPr>
            <w:r w:rsidRPr="00224223">
              <w:t>Ischaemic limb, debridement of necrotic material, gangrenous tissue, or slough in, in the operating theatre of a hospital, superficial tissue only (H) (Anaes.)</w:t>
            </w:r>
          </w:p>
        </w:tc>
        <w:tc>
          <w:tcPr>
            <w:tcW w:w="668" w:type="pct"/>
            <w:shd w:val="clear" w:color="auto" w:fill="auto"/>
          </w:tcPr>
          <w:p w14:paraId="43D914A3" w14:textId="77777777" w:rsidR="008A729A" w:rsidRPr="00224223" w:rsidRDefault="008A729A" w:rsidP="008A729A">
            <w:pPr>
              <w:pStyle w:val="Tabletext"/>
              <w:jc w:val="right"/>
            </w:pPr>
            <w:r w:rsidRPr="00224223">
              <w:t>244.05</w:t>
            </w:r>
          </w:p>
        </w:tc>
      </w:tr>
      <w:tr w:rsidR="008A729A" w:rsidRPr="00224223" w14:paraId="37684ABD" w14:textId="77777777" w:rsidTr="00D34DDD">
        <w:tc>
          <w:tcPr>
            <w:tcW w:w="674" w:type="pct"/>
            <w:shd w:val="clear" w:color="auto" w:fill="auto"/>
            <w:hideMark/>
          </w:tcPr>
          <w:p w14:paraId="747553F9" w14:textId="77777777" w:rsidR="008A729A" w:rsidRPr="00224223" w:rsidRDefault="008A729A" w:rsidP="008A729A">
            <w:pPr>
              <w:pStyle w:val="Tabletext"/>
            </w:pPr>
            <w:r w:rsidRPr="00224223">
              <w:t>35200</w:t>
            </w:r>
          </w:p>
        </w:tc>
        <w:tc>
          <w:tcPr>
            <w:tcW w:w="3658" w:type="pct"/>
            <w:shd w:val="clear" w:color="auto" w:fill="auto"/>
            <w:hideMark/>
          </w:tcPr>
          <w:p w14:paraId="54236394" w14:textId="77777777" w:rsidR="008A729A" w:rsidRPr="00224223" w:rsidRDefault="008A729A" w:rsidP="008A729A">
            <w:pPr>
              <w:pStyle w:val="Tabletext"/>
            </w:pPr>
            <w:r w:rsidRPr="00224223">
              <w:t>Operative arteriography or venography, one or more of, performed during the course of an operative procedure on an artery or vein—one site (H) (Anaes.)</w:t>
            </w:r>
          </w:p>
        </w:tc>
        <w:tc>
          <w:tcPr>
            <w:tcW w:w="668" w:type="pct"/>
            <w:shd w:val="clear" w:color="auto" w:fill="auto"/>
          </w:tcPr>
          <w:p w14:paraId="6CB002CC" w14:textId="77777777" w:rsidR="008A729A" w:rsidRPr="00224223" w:rsidRDefault="008A729A" w:rsidP="008A729A">
            <w:pPr>
              <w:pStyle w:val="Tabletext"/>
              <w:jc w:val="right"/>
            </w:pPr>
            <w:r w:rsidRPr="00224223">
              <w:t>178.45</w:t>
            </w:r>
          </w:p>
        </w:tc>
      </w:tr>
      <w:tr w:rsidR="008A729A" w:rsidRPr="00224223" w14:paraId="0095C1AC" w14:textId="77777777" w:rsidTr="00D34DDD">
        <w:tc>
          <w:tcPr>
            <w:tcW w:w="674" w:type="pct"/>
            <w:shd w:val="clear" w:color="auto" w:fill="auto"/>
            <w:hideMark/>
          </w:tcPr>
          <w:p w14:paraId="37080D9A" w14:textId="77777777" w:rsidR="008A729A" w:rsidRPr="00224223" w:rsidRDefault="008A729A" w:rsidP="008A729A">
            <w:pPr>
              <w:pStyle w:val="Tabletext"/>
            </w:pPr>
            <w:r w:rsidRPr="00224223">
              <w:t>35202</w:t>
            </w:r>
          </w:p>
        </w:tc>
        <w:tc>
          <w:tcPr>
            <w:tcW w:w="3658" w:type="pct"/>
            <w:shd w:val="clear" w:color="auto" w:fill="auto"/>
            <w:hideMark/>
          </w:tcPr>
          <w:p w14:paraId="4AFE97B9" w14:textId="322A9E26" w:rsidR="008A729A" w:rsidRPr="00224223" w:rsidRDefault="008A729A" w:rsidP="008A729A">
            <w:pPr>
              <w:pStyle w:val="Tabletext"/>
            </w:pPr>
            <w:r w:rsidRPr="00224223">
              <w:t>Major arteries or veins in the neck, abdomen or extremities, access to, as part of re</w:t>
            </w:r>
            <w:r w:rsidR="00BA02C8">
              <w:noBreakHyphen/>
            </w:r>
            <w:r w:rsidRPr="00224223">
              <w:t>operation after prior surgery on these vessels (H) (Anaes.) (Assist.)</w:t>
            </w:r>
          </w:p>
        </w:tc>
        <w:tc>
          <w:tcPr>
            <w:tcW w:w="668" w:type="pct"/>
            <w:shd w:val="clear" w:color="auto" w:fill="auto"/>
          </w:tcPr>
          <w:p w14:paraId="240F78B0" w14:textId="77777777" w:rsidR="008A729A" w:rsidRPr="00224223" w:rsidRDefault="008A729A" w:rsidP="008A729A">
            <w:pPr>
              <w:pStyle w:val="Tabletext"/>
              <w:jc w:val="right"/>
            </w:pPr>
            <w:r w:rsidRPr="00224223">
              <w:t>850.20</w:t>
            </w:r>
          </w:p>
        </w:tc>
      </w:tr>
      <w:tr w:rsidR="008A729A" w:rsidRPr="00224223" w14:paraId="170FFEFB" w14:textId="77777777" w:rsidTr="00D34DDD">
        <w:tc>
          <w:tcPr>
            <w:tcW w:w="674" w:type="pct"/>
            <w:shd w:val="clear" w:color="auto" w:fill="auto"/>
            <w:hideMark/>
          </w:tcPr>
          <w:p w14:paraId="0C338CC6" w14:textId="77777777" w:rsidR="008A729A" w:rsidRPr="00224223" w:rsidRDefault="008A729A" w:rsidP="008A729A">
            <w:pPr>
              <w:pStyle w:val="Tabletext"/>
            </w:pPr>
            <w:r w:rsidRPr="00224223">
              <w:t>35300</w:t>
            </w:r>
          </w:p>
        </w:tc>
        <w:tc>
          <w:tcPr>
            <w:tcW w:w="3658" w:type="pct"/>
            <w:shd w:val="clear" w:color="auto" w:fill="auto"/>
            <w:hideMark/>
          </w:tcPr>
          <w:p w14:paraId="30AC3EA1" w14:textId="6A30802F" w:rsidR="008A729A" w:rsidRPr="00224223" w:rsidRDefault="008A729A" w:rsidP="008A729A">
            <w:pPr>
              <w:pStyle w:val="Tabletext"/>
            </w:pPr>
            <w:r w:rsidRPr="00224223">
              <w:t>Transluminal balloon angioplasty of one peripheral artery or vein of one limb, percutaneous or by open exposure, excluding associated radiological services or preparation, and excluding after</w:t>
            </w:r>
            <w:r w:rsidR="00BA02C8">
              <w:noBreakHyphen/>
            </w:r>
            <w:r w:rsidRPr="00224223">
              <w:t>care (Anaes.) (Assist.)</w:t>
            </w:r>
          </w:p>
        </w:tc>
        <w:tc>
          <w:tcPr>
            <w:tcW w:w="668" w:type="pct"/>
            <w:shd w:val="clear" w:color="auto" w:fill="auto"/>
          </w:tcPr>
          <w:p w14:paraId="5AEB7C64" w14:textId="77777777" w:rsidR="008A729A" w:rsidRPr="00224223" w:rsidRDefault="008A729A" w:rsidP="008A729A">
            <w:pPr>
              <w:pStyle w:val="Tabletext"/>
              <w:jc w:val="right"/>
            </w:pPr>
            <w:r w:rsidRPr="00224223">
              <w:t>536.25</w:t>
            </w:r>
          </w:p>
        </w:tc>
      </w:tr>
      <w:tr w:rsidR="008A729A" w:rsidRPr="00224223" w14:paraId="6E189214" w14:textId="77777777" w:rsidTr="00D34DDD">
        <w:tc>
          <w:tcPr>
            <w:tcW w:w="674" w:type="pct"/>
            <w:shd w:val="clear" w:color="auto" w:fill="auto"/>
            <w:hideMark/>
          </w:tcPr>
          <w:p w14:paraId="5BB59B87" w14:textId="77777777" w:rsidR="008A729A" w:rsidRPr="00224223" w:rsidRDefault="008A729A" w:rsidP="008A729A">
            <w:pPr>
              <w:pStyle w:val="Tabletext"/>
            </w:pPr>
            <w:r w:rsidRPr="00224223">
              <w:t>35303</w:t>
            </w:r>
          </w:p>
        </w:tc>
        <w:tc>
          <w:tcPr>
            <w:tcW w:w="3658" w:type="pct"/>
            <w:shd w:val="clear" w:color="auto" w:fill="auto"/>
            <w:hideMark/>
          </w:tcPr>
          <w:p w14:paraId="611C7AA9" w14:textId="18C6FDC7" w:rsidR="008A729A" w:rsidRPr="00224223" w:rsidRDefault="008A729A" w:rsidP="008A729A">
            <w:pPr>
              <w:pStyle w:val="Tabletext"/>
            </w:pPr>
            <w:r w:rsidRPr="00224223">
              <w:t>Transluminal balloon angioplasty of aortic arch branches, aortic visceral branches, or more than one peripheral artery or vein of one limb, percutaneous or by open exposure, excluding associated radiological services or preparation, and excluding after</w:t>
            </w:r>
            <w:r w:rsidR="00BA02C8">
              <w:noBreakHyphen/>
            </w:r>
            <w:r w:rsidRPr="00224223">
              <w:t>care (Anaes.) (Assist.)</w:t>
            </w:r>
          </w:p>
        </w:tc>
        <w:tc>
          <w:tcPr>
            <w:tcW w:w="668" w:type="pct"/>
            <w:shd w:val="clear" w:color="auto" w:fill="auto"/>
          </w:tcPr>
          <w:p w14:paraId="1C9A7F76" w14:textId="77777777" w:rsidR="008A729A" w:rsidRPr="00224223" w:rsidRDefault="008A729A" w:rsidP="008A729A">
            <w:pPr>
              <w:pStyle w:val="Tabletext"/>
              <w:jc w:val="right"/>
            </w:pPr>
            <w:r w:rsidRPr="00224223">
              <w:t>687.55</w:t>
            </w:r>
          </w:p>
        </w:tc>
      </w:tr>
      <w:tr w:rsidR="008A729A" w:rsidRPr="00224223" w14:paraId="5DCE9845" w14:textId="77777777" w:rsidTr="00D34DDD">
        <w:tc>
          <w:tcPr>
            <w:tcW w:w="674" w:type="pct"/>
            <w:shd w:val="clear" w:color="auto" w:fill="auto"/>
            <w:hideMark/>
          </w:tcPr>
          <w:p w14:paraId="3FA8FCA8" w14:textId="77777777" w:rsidR="008A729A" w:rsidRPr="00224223" w:rsidRDefault="008A729A" w:rsidP="008A729A">
            <w:pPr>
              <w:pStyle w:val="Tabletext"/>
            </w:pPr>
            <w:r w:rsidRPr="00224223">
              <w:t>35306</w:t>
            </w:r>
          </w:p>
        </w:tc>
        <w:tc>
          <w:tcPr>
            <w:tcW w:w="3658" w:type="pct"/>
            <w:shd w:val="clear" w:color="auto" w:fill="auto"/>
            <w:hideMark/>
          </w:tcPr>
          <w:p w14:paraId="50F18861" w14:textId="6D87DD63" w:rsidR="008A729A" w:rsidRPr="00224223" w:rsidRDefault="008A729A" w:rsidP="008A729A">
            <w:pPr>
              <w:pStyle w:val="Tabletext"/>
            </w:pPr>
            <w:r w:rsidRPr="00224223">
              <w:t>Transluminal stent insertion, one or more stents, including associated balloon dilatation for one peripheral artery or vein of one limb, percutaneous or by open exposure, excluding associated radiological services or preparation, and excluding after</w:t>
            </w:r>
            <w:r w:rsidR="00BA02C8">
              <w:noBreakHyphen/>
            </w:r>
            <w:r w:rsidRPr="00224223">
              <w:t>care (Anaes.) (Assist.)</w:t>
            </w:r>
          </w:p>
        </w:tc>
        <w:tc>
          <w:tcPr>
            <w:tcW w:w="668" w:type="pct"/>
            <w:shd w:val="clear" w:color="auto" w:fill="auto"/>
          </w:tcPr>
          <w:p w14:paraId="5D09D8CA" w14:textId="77777777" w:rsidR="008A729A" w:rsidRPr="00224223" w:rsidRDefault="008A729A" w:rsidP="008A729A">
            <w:pPr>
              <w:pStyle w:val="Tabletext"/>
              <w:jc w:val="right"/>
            </w:pPr>
            <w:r w:rsidRPr="00224223">
              <w:t>634.60</w:t>
            </w:r>
          </w:p>
        </w:tc>
      </w:tr>
      <w:tr w:rsidR="008A729A" w:rsidRPr="00224223" w14:paraId="2B81416A" w14:textId="77777777" w:rsidTr="00D34DDD">
        <w:tc>
          <w:tcPr>
            <w:tcW w:w="674" w:type="pct"/>
            <w:shd w:val="clear" w:color="auto" w:fill="auto"/>
            <w:hideMark/>
          </w:tcPr>
          <w:p w14:paraId="59B47591" w14:textId="77777777" w:rsidR="008A729A" w:rsidRPr="00224223" w:rsidRDefault="008A729A" w:rsidP="008A729A">
            <w:pPr>
              <w:pStyle w:val="Tabletext"/>
            </w:pPr>
            <w:r w:rsidRPr="00224223">
              <w:t>35307</w:t>
            </w:r>
          </w:p>
        </w:tc>
        <w:tc>
          <w:tcPr>
            <w:tcW w:w="3658" w:type="pct"/>
            <w:shd w:val="clear" w:color="auto" w:fill="auto"/>
            <w:hideMark/>
          </w:tcPr>
          <w:p w14:paraId="7B0F2818" w14:textId="426E388C" w:rsidR="008A729A" w:rsidRPr="00224223" w:rsidRDefault="008A729A" w:rsidP="008A729A">
            <w:pPr>
              <w:pStyle w:val="Tabletext"/>
            </w:pPr>
            <w:r w:rsidRPr="00224223">
              <w:t>Transluminal stent insertion, one or more stents (not drug</w:t>
            </w:r>
            <w:r w:rsidR="00BA02C8">
              <w:noBreakHyphen/>
            </w:r>
            <w:r w:rsidRPr="00224223">
              <w:t>eluting), with or without associated balloon dilatation, for one carotid artery, percutaneous (not direct), with or without an embolic protection device, for a patient who:</w:t>
            </w:r>
          </w:p>
          <w:p w14:paraId="0F821A8E" w14:textId="77777777" w:rsidR="008A729A" w:rsidRPr="00224223" w:rsidRDefault="008A729A" w:rsidP="008A729A">
            <w:pPr>
              <w:pStyle w:val="Tablea"/>
            </w:pPr>
            <w:r w:rsidRPr="00224223">
              <w:t>(a) meets the requirements for carotid endarterectomy; and</w:t>
            </w:r>
          </w:p>
          <w:p w14:paraId="0D417A8D" w14:textId="77777777" w:rsidR="008A729A" w:rsidRPr="00224223" w:rsidRDefault="008A729A" w:rsidP="008A729A">
            <w:pPr>
              <w:pStyle w:val="Tablea"/>
            </w:pPr>
            <w:r w:rsidRPr="00224223">
              <w:t>(b) has medical or surgical comorbidities that cause the patient to be at high risk of perioperative complications from carotid endarterectomy;</w:t>
            </w:r>
          </w:p>
          <w:p w14:paraId="24073935" w14:textId="4AEE4AA8" w:rsidR="008A729A" w:rsidRPr="00224223" w:rsidRDefault="008A729A" w:rsidP="008A729A">
            <w:pPr>
              <w:pStyle w:val="Tabletext"/>
            </w:pPr>
            <w:r w:rsidRPr="00224223">
              <w:t>excluding associated radiological services, radiological preparation and after</w:t>
            </w:r>
            <w:r w:rsidR="00BA02C8">
              <w:noBreakHyphen/>
            </w:r>
            <w:r w:rsidRPr="00224223">
              <w:t>care (H) (Anaes.) (Assist.)</w:t>
            </w:r>
          </w:p>
        </w:tc>
        <w:tc>
          <w:tcPr>
            <w:tcW w:w="668" w:type="pct"/>
            <w:shd w:val="clear" w:color="auto" w:fill="auto"/>
          </w:tcPr>
          <w:p w14:paraId="442A72C1" w14:textId="77777777" w:rsidR="008A729A" w:rsidRPr="00224223" w:rsidRDefault="008A729A" w:rsidP="008A729A">
            <w:pPr>
              <w:pStyle w:val="Tabletext"/>
              <w:jc w:val="right"/>
            </w:pPr>
            <w:r w:rsidRPr="00224223">
              <w:t>1,166.60</w:t>
            </w:r>
          </w:p>
        </w:tc>
      </w:tr>
      <w:tr w:rsidR="008A729A" w:rsidRPr="00224223" w14:paraId="7FFBA5E0" w14:textId="77777777" w:rsidTr="00D34DDD">
        <w:tc>
          <w:tcPr>
            <w:tcW w:w="674" w:type="pct"/>
            <w:shd w:val="clear" w:color="auto" w:fill="auto"/>
            <w:hideMark/>
          </w:tcPr>
          <w:p w14:paraId="18B7372F" w14:textId="77777777" w:rsidR="008A729A" w:rsidRPr="00224223" w:rsidRDefault="008A729A" w:rsidP="008A729A">
            <w:pPr>
              <w:pStyle w:val="Tabletext"/>
            </w:pPr>
            <w:r w:rsidRPr="00224223">
              <w:t>35309</w:t>
            </w:r>
          </w:p>
        </w:tc>
        <w:tc>
          <w:tcPr>
            <w:tcW w:w="3658" w:type="pct"/>
            <w:shd w:val="clear" w:color="auto" w:fill="auto"/>
            <w:hideMark/>
          </w:tcPr>
          <w:p w14:paraId="47CCB7FA" w14:textId="161AD37C" w:rsidR="008A729A" w:rsidRPr="00224223" w:rsidRDefault="008A729A" w:rsidP="008A729A">
            <w:pPr>
              <w:pStyle w:val="Tabletext"/>
            </w:pPr>
            <w:r w:rsidRPr="00224223">
              <w:t>Transluminal stent insertion, one or more stents, including associated balloon dilatation for visceral arteries or veins, or more than one peripheral artery or vein of one limb, percutaneous or by open exposure, excluding associated radiological services or preparation, and excluding after</w:t>
            </w:r>
            <w:r w:rsidR="00BA02C8">
              <w:noBreakHyphen/>
            </w:r>
            <w:r w:rsidRPr="00224223">
              <w:t>care (Anaes.) (Assist.)</w:t>
            </w:r>
          </w:p>
        </w:tc>
        <w:tc>
          <w:tcPr>
            <w:tcW w:w="668" w:type="pct"/>
            <w:shd w:val="clear" w:color="auto" w:fill="auto"/>
          </w:tcPr>
          <w:p w14:paraId="13BACA9D" w14:textId="77777777" w:rsidR="008A729A" w:rsidRPr="00224223" w:rsidRDefault="008A729A" w:rsidP="008A729A">
            <w:pPr>
              <w:pStyle w:val="Tabletext"/>
              <w:jc w:val="right"/>
            </w:pPr>
            <w:r w:rsidRPr="00224223">
              <w:t>793.25</w:t>
            </w:r>
          </w:p>
        </w:tc>
      </w:tr>
      <w:tr w:rsidR="008A729A" w:rsidRPr="00224223" w14:paraId="1D6A3D89" w14:textId="77777777" w:rsidTr="00D34DDD">
        <w:tc>
          <w:tcPr>
            <w:tcW w:w="674" w:type="pct"/>
            <w:shd w:val="clear" w:color="auto" w:fill="auto"/>
            <w:hideMark/>
          </w:tcPr>
          <w:p w14:paraId="74176F18" w14:textId="77777777" w:rsidR="008A729A" w:rsidRPr="00224223" w:rsidRDefault="008A729A" w:rsidP="008A729A">
            <w:pPr>
              <w:pStyle w:val="Tabletext"/>
            </w:pPr>
            <w:r w:rsidRPr="00224223">
              <w:t>35312</w:t>
            </w:r>
          </w:p>
        </w:tc>
        <w:tc>
          <w:tcPr>
            <w:tcW w:w="3658" w:type="pct"/>
            <w:shd w:val="clear" w:color="auto" w:fill="auto"/>
            <w:hideMark/>
          </w:tcPr>
          <w:p w14:paraId="420DDB23" w14:textId="340CAAED" w:rsidR="008A729A" w:rsidRPr="00224223" w:rsidRDefault="008A729A" w:rsidP="008A729A">
            <w:pPr>
              <w:pStyle w:val="Tabletext"/>
            </w:pPr>
            <w:r w:rsidRPr="00224223">
              <w:t>Peripheral arterial atherectomy including associated balloon dilatation of one limb, percutaneous or by open exposure, excluding associated radiological services or preparation, and excluding after</w:t>
            </w:r>
            <w:r w:rsidR="00BA02C8">
              <w:noBreakHyphen/>
            </w:r>
            <w:r w:rsidRPr="00224223">
              <w:t>care (H) (Anaes.) (Assist.)</w:t>
            </w:r>
          </w:p>
        </w:tc>
        <w:tc>
          <w:tcPr>
            <w:tcW w:w="668" w:type="pct"/>
            <w:shd w:val="clear" w:color="auto" w:fill="auto"/>
          </w:tcPr>
          <w:p w14:paraId="289CAB74" w14:textId="77777777" w:rsidR="008A729A" w:rsidRPr="00224223" w:rsidRDefault="008A729A" w:rsidP="008A729A">
            <w:pPr>
              <w:pStyle w:val="Tabletext"/>
              <w:jc w:val="right"/>
            </w:pPr>
            <w:r w:rsidRPr="00224223">
              <w:t>899.00</w:t>
            </w:r>
          </w:p>
        </w:tc>
      </w:tr>
      <w:tr w:rsidR="008A729A" w:rsidRPr="00224223" w14:paraId="26B8F2AD" w14:textId="77777777" w:rsidTr="00D34DDD">
        <w:tc>
          <w:tcPr>
            <w:tcW w:w="674" w:type="pct"/>
            <w:shd w:val="clear" w:color="auto" w:fill="auto"/>
            <w:hideMark/>
          </w:tcPr>
          <w:p w14:paraId="0FC773AF" w14:textId="77777777" w:rsidR="008A729A" w:rsidRPr="00224223" w:rsidRDefault="008A729A" w:rsidP="008A729A">
            <w:pPr>
              <w:pStyle w:val="Tabletext"/>
            </w:pPr>
            <w:r w:rsidRPr="00224223">
              <w:t>35315</w:t>
            </w:r>
          </w:p>
        </w:tc>
        <w:tc>
          <w:tcPr>
            <w:tcW w:w="3658" w:type="pct"/>
            <w:shd w:val="clear" w:color="auto" w:fill="auto"/>
            <w:hideMark/>
          </w:tcPr>
          <w:p w14:paraId="71ADBBEA" w14:textId="33B41203" w:rsidR="008A729A" w:rsidRPr="00224223" w:rsidRDefault="008A729A" w:rsidP="008A729A">
            <w:pPr>
              <w:pStyle w:val="Tabletext"/>
            </w:pPr>
            <w:r w:rsidRPr="00224223">
              <w:t>Peripheral laser angioplasty including associated balloon dilatation of one limb, percutaneous or by open exposure, excluding associated radiological services or preparation, and excluding after</w:t>
            </w:r>
            <w:r w:rsidR="00BA02C8">
              <w:noBreakHyphen/>
            </w:r>
            <w:r w:rsidRPr="00224223">
              <w:t>care (H) (Anaes.) (Assist.)</w:t>
            </w:r>
          </w:p>
        </w:tc>
        <w:tc>
          <w:tcPr>
            <w:tcW w:w="668" w:type="pct"/>
            <w:shd w:val="clear" w:color="auto" w:fill="auto"/>
          </w:tcPr>
          <w:p w14:paraId="310EFAD1" w14:textId="77777777" w:rsidR="008A729A" w:rsidRPr="00224223" w:rsidRDefault="008A729A" w:rsidP="008A729A">
            <w:pPr>
              <w:pStyle w:val="Tabletext"/>
              <w:jc w:val="right"/>
            </w:pPr>
            <w:r w:rsidRPr="00224223">
              <w:t>899.00</w:t>
            </w:r>
          </w:p>
        </w:tc>
      </w:tr>
      <w:tr w:rsidR="008A729A" w:rsidRPr="00224223" w14:paraId="50F8D51A" w14:textId="77777777" w:rsidTr="00D34DDD">
        <w:tc>
          <w:tcPr>
            <w:tcW w:w="674" w:type="pct"/>
            <w:shd w:val="clear" w:color="auto" w:fill="auto"/>
            <w:hideMark/>
          </w:tcPr>
          <w:p w14:paraId="2042AD04" w14:textId="77777777" w:rsidR="008A729A" w:rsidRPr="00224223" w:rsidRDefault="008A729A" w:rsidP="008A729A">
            <w:pPr>
              <w:pStyle w:val="Tabletext"/>
            </w:pPr>
            <w:r w:rsidRPr="00224223">
              <w:lastRenderedPageBreak/>
              <w:t>35317</w:t>
            </w:r>
          </w:p>
        </w:tc>
        <w:tc>
          <w:tcPr>
            <w:tcW w:w="3658" w:type="pct"/>
            <w:shd w:val="clear" w:color="auto" w:fill="auto"/>
            <w:hideMark/>
          </w:tcPr>
          <w:p w14:paraId="38F447F2" w14:textId="5E1EEF78" w:rsidR="008A729A" w:rsidRPr="00224223" w:rsidRDefault="008A729A" w:rsidP="008A729A">
            <w:pPr>
              <w:pStyle w:val="Tabletext"/>
            </w:pPr>
            <w:r w:rsidRPr="00224223">
              <w:t>Peripheral arterial or venous catheterisation with administration of thrombolytic or chemotherapeutic agents, by continuous infusion, using percutaneous approach, excluding associated radiological services or preparation, and excluding after</w:t>
            </w:r>
            <w:r w:rsidR="00BA02C8">
              <w:noBreakHyphen/>
            </w:r>
            <w:r w:rsidRPr="00224223">
              <w:t xml:space="preserve">care (other than a service associated with a service to which an item in Subgroup 11 of Group T1 or </w:t>
            </w:r>
            <w:r w:rsidR="00BC24A8" w:rsidRPr="00224223">
              <w:t>item 3</w:t>
            </w:r>
            <w:r w:rsidRPr="00224223">
              <w:t>5319 or 35320 applies, or associated with photodynamic therapy with verteporfin) (Anaes.) (Assist.)</w:t>
            </w:r>
          </w:p>
        </w:tc>
        <w:tc>
          <w:tcPr>
            <w:tcW w:w="668" w:type="pct"/>
            <w:shd w:val="clear" w:color="auto" w:fill="auto"/>
          </w:tcPr>
          <w:p w14:paraId="0E78F26C" w14:textId="77777777" w:rsidR="008A729A" w:rsidRPr="00224223" w:rsidRDefault="008A729A" w:rsidP="008A729A">
            <w:pPr>
              <w:pStyle w:val="Tabletext"/>
              <w:jc w:val="right"/>
            </w:pPr>
            <w:r w:rsidRPr="00224223">
              <w:t>370.20</w:t>
            </w:r>
          </w:p>
        </w:tc>
      </w:tr>
      <w:tr w:rsidR="008A729A" w:rsidRPr="00224223" w14:paraId="3DF1C27B" w14:textId="77777777" w:rsidTr="00D34DDD">
        <w:tc>
          <w:tcPr>
            <w:tcW w:w="674" w:type="pct"/>
            <w:shd w:val="clear" w:color="auto" w:fill="auto"/>
            <w:hideMark/>
          </w:tcPr>
          <w:p w14:paraId="7514254D" w14:textId="77777777" w:rsidR="008A729A" w:rsidRPr="00224223" w:rsidRDefault="008A729A" w:rsidP="008A729A">
            <w:pPr>
              <w:pStyle w:val="Tabletext"/>
            </w:pPr>
            <w:r w:rsidRPr="00224223">
              <w:t>35319</w:t>
            </w:r>
          </w:p>
        </w:tc>
        <w:tc>
          <w:tcPr>
            <w:tcW w:w="3658" w:type="pct"/>
            <w:shd w:val="clear" w:color="auto" w:fill="auto"/>
            <w:hideMark/>
          </w:tcPr>
          <w:p w14:paraId="20E7F987" w14:textId="1AC4ACCB" w:rsidR="008A729A" w:rsidRPr="00224223" w:rsidRDefault="008A729A" w:rsidP="008A729A">
            <w:pPr>
              <w:pStyle w:val="Tabletext"/>
            </w:pPr>
            <w:r w:rsidRPr="00224223">
              <w:t>Peripheral arterial or venous catheterisation with administration of thrombolytic or chemotherapeutic agents, by pulse spray technique, using percutaneous approach, excluding associated radiological services or preparation, and excluding after</w:t>
            </w:r>
            <w:r w:rsidR="00BA02C8">
              <w:noBreakHyphen/>
            </w:r>
            <w:r w:rsidRPr="00224223">
              <w:t xml:space="preserve">care (other than a service associated with a service to which an item in Subgroup 11 of Group T1 or </w:t>
            </w:r>
            <w:r w:rsidR="00BC24A8" w:rsidRPr="00224223">
              <w:t>item 3</w:t>
            </w:r>
            <w:r w:rsidRPr="00224223">
              <w:t>5317 or 35320 applies, or associated with photodynamic therapy with verteporfin) (Anaes.) (Assist.)</w:t>
            </w:r>
          </w:p>
        </w:tc>
        <w:tc>
          <w:tcPr>
            <w:tcW w:w="668" w:type="pct"/>
            <w:shd w:val="clear" w:color="auto" w:fill="auto"/>
          </w:tcPr>
          <w:p w14:paraId="7E5C81F0" w14:textId="77777777" w:rsidR="008A729A" w:rsidRPr="00224223" w:rsidRDefault="008A729A" w:rsidP="008A729A">
            <w:pPr>
              <w:pStyle w:val="Tabletext"/>
              <w:jc w:val="right"/>
            </w:pPr>
            <w:r w:rsidRPr="00224223">
              <w:t>663.60</w:t>
            </w:r>
          </w:p>
        </w:tc>
      </w:tr>
      <w:tr w:rsidR="008A729A" w:rsidRPr="00224223" w14:paraId="6D939EF6" w14:textId="77777777" w:rsidTr="00D34DDD">
        <w:tc>
          <w:tcPr>
            <w:tcW w:w="674" w:type="pct"/>
            <w:shd w:val="clear" w:color="auto" w:fill="auto"/>
            <w:hideMark/>
          </w:tcPr>
          <w:p w14:paraId="7EBED0E8" w14:textId="77777777" w:rsidR="008A729A" w:rsidRPr="00224223" w:rsidRDefault="008A729A" w:rsidP="008A729A">
            <w:pPr>
              <w:pStyle w:val="Tabletext"/>
            </w:pPr>
            <w:r w:rsidRPr="00224223">
              <w:t>35320</w:t>
            </w:r>
          </w:p>
        </w:tc>
        <w:tc>
          <w:tcPr>
            <w:tcW w:w="3658" w:type="pct"/>
            <w:shd w:val="clear" w:color="auto" w:fill="auto"/>
            <w:hideMark/>
          </w:tcPr>
          <w:p w14:paraId="79614785" w14:textId="703B97C6" w:rsidR="008A729A" w:rsidRPr="00224223" w:rsidRDefault="008A729A" w:rsidP="008A729A">
            <w:pPr>
              <w:pStyle w:val="Tabletext"/>
            </w:pPr>
            <w:r w:rsidRPr="00224223">
              <w:t>Peripheral arterial or venous catheterisation with administration of thrombolytic or chemotherapeutic agents, by open exposure, excluding associated radiological services or preparation, and excluding after</w:t>
            </w:r>
            <w:r w:rsidR="00BA02C8">
              <w:noBreakHyphen/>
            </w:r>
            <w:r w:rsidRPr="00224223">
              <w:t xml:space="preserve">care (other than a service associated with a service to which an item in Subgroup 11 of Group T1 or </w:t>
            </w:r>
            <w:r w:rsidR="00BC24A8" w:rsidRPr="00224223">
              <w:t>item 3</w:t>
            </w:r>
            <w:r w:rsidRPr="00224223">
              <w:t>5317 or 35319 applies, or associated with photodynamic therapy with verteporfin) (Anaes.) (Assist.)</w:t>
            </w:r>
          </w:p>
        </w:tc>
        <w:tc>
          <w:tcPr>
            <w:tcW w:w="668" w:type="pct"/>
            <w:shd w:val="clear" w:color="auto" w:fill="auto"/>
          </w:tcPr>
          <w:p w14:paraId="2401A13E" w14:textId="77777777" w:rsidR="008A729A" w:rsidRPr="00224223" w:rsidRDefault="008A729A" w:rsidP="008A729A">
            <w:pPr>
              <w:pStyle w:val="Tabletext"/>
              <w:jc w:val="right"/>
            </w:pPr>
            <w:r w:rsidRPr="00224223">
              <w:t>891.40</w:t>
            </w:r>
          </w:p>
        </w:tc>
      </w:tr>
      <w:tr w:rsidR="008A729A" w:rsidRPr="00224223" w14:paraId="16595E9A" w14:textId="77777777" w:rsidTr="00D34DDD">
        <w:tc>
          <w:tcPr>
            <w:tcW w:w="674" w:type="pct"/>
            <w:shd w:val="clear" w:color="auto" w:fill="auto"/>
            <w:hideMark/>
          </w:tcPr>
          <w:p w14:paraId="53464298" w14:textId="77777777" w:rsidR="008A729A" w:rsidRPr="00224223" w:rsidRDefault="008A729A" w:rsidP="008A729A">
            <w:pPr>
              <w:pStyle w:val="Tabletext"/>
            </w:pPr>
            <w:r w:rsidRPr="00224223">
              <w:t>35321</w:t>
            </w:r>
          </w:p>
        </w:tc>
        <w:tc>
          <w:tcPr>
            <w:tcW w:w="3658" w:type="pct"/>
            <w:shd w:val="clear" w:color="auto" w:fill="auto"/>
            <w:hideMark/>
          </w:tcPr>
          <w:p w14:paraId="4975AB8B" w14:textId="7D4ACC71" w:rsidR="008A729A" w:rsidRPr="00224223" w:rsidRDefault="008A729A" w:rsidP="008A729A">
            <w:pPr>
              <w:pStyle w:val="Tabletext"/>
            </w:pPr>
            <w:r w:rsidRPr="00224223">
              <w:t>Peripheral arterial or venous catheterisation to administer agents to occlude arteries, veins or arterio</w:t>
            </w:r>
            <w:r w:rsidR="00BA02C8">
              <w:noBreakHyphen/>
            </w:r>
            <w:r w:rsidRPr="00224223">
              <w:t>venous fistulae or to arrest haemorrhage (but not for the treatment of uterine fibroids or varicose veins), percutaneous or by open exposure, excluding associated radiological services or preparation, and excluding after</w:t>
            </w:r>
            <w:r w:rsidR="00BA02C8">
              <w:noBreakHyphen/>
            </w:r>
            <w:r w:rsidRPr="00224223">
              <w:t>care (other than a service associated with photodynamic therapy with verteporfin) (Anaes.) (Assist.)</w:t>
            </w:r>
          </w:p>
        </w:tc>
        <w:tc>
          <w:tcPr>
            <w:tcW w:w="668" w:type="pct"/>
            <w:shd w:val="clear" w:color="auto" w:fill="auto"/>
          </w:tcPr>
          <w:p w14:paraId="4242C3AB" w14:textId="77777777" w:rsidR="008A729A" w:rsidRPr="00224223" w:rsidRDefault="008A729A" w:rsidP="008A729A">
            <w:pPr>
              <w:pStyle w:val="Tabletext"/>
              <w:jc w:val="right"/>
            </w:pPr>
            <w:r w:rsidRPr="00224223">
              <w:t>846.25</w:t>
            </w:r>
          </w:p>
        </w:tc>
      </w:tr>
      <w:tr w:rsidR="008A729A" w:rsidRPr="00224223" w14:paraId="2EEE5EA3" w14:textId="77777777" w:rsidTr="00D34DDD">
        <w:tc>
          <w:tcPr>
            <w:tcW w:w="674" w:type="pct"/>
            <w:shd w:val="clear" w:color="auto" w:fill="auto"/>
            <w:hideMark/>
          </w:tcPr>
          <w:p w14:paraId="7D8EE780" w14:textId="77777777" w:rsidR="008A729A" w:rsidRPr="00224223" w:rsidRDefault="008A729A" w:rsidP="008A729A">
            <w:pPr>
              <w:pStyle w:val="Tabletext"/>
            </w:pPr>
            <w:r w:rsidRPr="00224223">
              <w:t>35324</w:t>
            </w:r>
          </w:p>
        </w:tc>
        <w:tc>
          <w:tcPr>
            <w:tcW w:w="3658" w:type="pct"/>
            <w:shd w:val="clear" w:color="auto" w:fill="auto"/>
            <w:hideMark/>
          </w:tcPr>
          <w:p w14:paraId="6E54041F" w14:textId="30DDE459" w:rsidR="008A729A" w:rsidRPr="00224223" w:rsidRDefault="008A729A" w:rsidP="008A729A">
            <w:pPr>
              <w:pStyle w:val="Tabletext"/>
            </w:pPr>
            <w:r w:rsidRPr="00224223">
              <w:t>Angioscopy not combined with another procedure, excluding associated radiological services or preparation, and excluding after</w:t>
            </w:r>
            <w:r w:rsidR="00BA02C8">
              <w:noBreakHyphen/>
            </w:r>
            <w:r w:rsidRPr="00224223">
              <w:t>care (H) (Anaes.) (Assist.)</w:t>
            </w:r>
          </w:p>
        </w:tc>
        <w:tc>
          <w:tcPr>
            <w:tcW w:w="668" w:type="pct"/>
            <w:shd w:val="clear" w:color="auto" w:fill="auto"/>
          </w:tcPr>
          <w:p w14:paraId="282F0563" w14:textId="77777777" w:rsidR="008A729A" w:rsidRPr="00224223" w:rsidRDefault="008A729A" w:rsidP="008A729A">
            <w:pPr>
              <w:pStyle w:val="Tabletext"/>
              <w:jc w:val="right"/>
            </w:pPr>
            <w:r w:rsidRPr="00224223">
              <w:t>317.35</w:t>
            </w:r>
          </w:p>
        </w:tc>
      </w:tr>
      <w:tr w:rsidR="008A729A" w:rsidRPr="00224223" w14:paraId="691EB89D" w14:textId="77777777" w:rsidTr="00D34DDD">
        <w:tc>
          <w:tcPr>
            <w:tcW w:w="674" w:type="pct"/>
            <w:shd w:val="clear" w:color="auto" w:fill="auto"/>
            <w:hideMark/>
          </w:tcPr>
          <w:p w14:paraId="09B16B7C" w14:textId="77777777" w:rsidR="008A729A" w:rsidRPr="00224223" w:rsidRDefault="008A729A" w:rsidP="008A729A">
            <w:pPr>
              <w:pStyle w:val="Tabletext"/>
            </w:pPr>
            <w:r w:rsidRPr="00224223">
              <w:t>35327</w:t>
            </w:r>
          </w:p>
        </w:tc>
        <w:tc>
          <w:tcPr>
            <w:tcW w:w="3658" w:type="pct"/>
            <w:shd w:val="clear" w:color="auto" w:fill="auto"/>
            <w:hideMark/>
          </w:tcPr>
          <w:p w14:paraId="76752678" w14:textId="1EFE634B" w:rsidR="008A729A" w:rsidRPr="00224223" w:rsidRDefault="008A729A" w:rsidP="008A729A">
            <w:pPr>
              <w:pStyle w:val="Tabletext"/>
            </w:pPr>
            <w:r w:rsidRPr="00224223">
              <w:t>Angioscopy combined with another procedure, excluding associated radiological services or preparation, and excluding after</w:t>
            </w:r>
            <w:r w:rsidR="00BA02C8">
              <w:noBreakHyphen/>
            </w:r>
            <w:r w:rsidRPr="00224223">
              <w:t>care (H) (Anaes.) (Assist.)</w:t>
            </w:r>
          </w:p>
        </w:tc>
        <w:tc>
          <w:tcPr>
            <w:tcW w:w="668" w:type="pct"/>
            <w:shd w:val="clear" w:color="auto" w:fill="auto"/>
          </w:tcPr>
          <w:p w14:paraId="0751D32A" w14:textId="77777777" w:rsidR="008A729A" w:rsidRPr="00224223" w:rsidRDefault="008A729A" w:rsidP="008A729A">
            <w:pPr>
              <w:pStyle w:val="Tabletext"/>
              <w:jc w:val="right"/>
            </w:pPr>
            <w:r w:rsidRPr="00224223">
              <w:t>425.30</w:t>
            </w:r>
          </w:p>
        </w:tc>
      </w:tr>
      <w:tr w:rsidR="008A729A" w:rsidRPr="00224223" w14:paraId="02DC422C" w14:textId="77777777" w:rsidTr="00D34DDD">
        <w:tc>
          <w:tcPr>
            <w:tcW w:w="674" w:type="pct"/>
            <w:shd w:val="clear" w:color="auto" w:fill="auto"/>
            <w:hideMark/>
          </w:tcPr>
          <w:p w14:paraId="5A9D4E61" w14:textId="77777777" w:rsidR="008A729A" w:rsidRPr="00224223" w:rsidRDefault="008A729A" w:rsidP="008A729A">
            <w:pPr>
              <w:pStyle w:val="Tabletext"/>
            </w:pPr>
            <w:r w:rsidRPr="00224223">
              <w:t>35330</w:t>
            </w:r>
          </w:p>
        </w:tc>
        <w:tc>
          <w:tcPr>
            <w:tcW w:w="3658" w:type="pct"/>
            <w:shd w:val="clear" w:color="auto" w:fill="auto"/>
            <w:hideMark/>
          </w:tcPr>
          <w:p w14:paraId="5FD4B5EE" w14:textId="03BA8575" w:rsidR="008A729A" w:rsidRPr="00224223" w:rsidRDefault="008A729A" w:rsidP="008A729A">
            <w:pPr>
              <w:pStyle w:val="Tabletext"/>
            </w:pPr>
            <w:r w:rsidRPr="00224223">
              <w:t>Insertion of inferior vena caval filter, percutaneous or by open exposure, excluding associated radiological services or preparation, and excluding after</w:t>
            </w:r>
            <w:r w:rsidR="00BA02C8">
              <w:noBreakHyphen/>
            </w:r>
            <w:r w:rsidRPr="00224223">
              <w:t>care (Anaes.) (Assist.)</w:t>
            </w:r>
          </w:p>
        </w:tc>
        <w:tc>
          <w:tcPr>
            <w:tcW w:w="668" w:type="pct"/>
            <w:shd w:val="clear" w:color="auto" w:fill="auto"/>
          </w:tcPr>
          <w:p w14:paraId="7E544B5E" w14:textId="77777777" w:rsidR="008A729A" w:rsidRPr="00224223" w:rsidRDefault="008A729A" w:rsidP="008A729A">
            <w:pPr>
              <w:pStyle w:val="Tabletext"/>
              <w:jc w:val="right"/>
            </w:pPr>
            <w:r w:rsidRPr="00224223">
              <w:t>536.25</w:t>
            </w:r>
          </w:p>
        </w:tc>
      </w:tr>
      <w:tr w:rsidR="008A729A" w:rsidRPr="00224223" w14:paraId="4AB49D36" w14:textId="77777777" w:rsidTr="00D34DDD">
        <w:tc>
          <w:tcPr>
            <w:tcW w:w="674" w:type="pct"/>
            <w:shd w:val="clear" w:color="auto" w:fill="auto"/>
            <w:hideMark/>
          </w:tcPr>
          <w:p w14:paraId="56E3508C" w14:textId="77777777" w:rsidR="008A729A" w:rsidRPr="00224223" w:rsidRDefault="008A729A" w:rsidP="008A729A">
            <w:pPr>
              <w:pStyle w:val="Tabletext"/>
            </w:pPr>
            <w:r w:rsidRPr="00224223">
              <w:t>35331</w:t>
            </w:r>
          </w:p>
        </w:tc>
        <w:tc>
          <w:tcPr>
            <w:tcW w:w="3658" w:type="pct"/>
            <w:shd w:val="clear" w:color="auto" w:fill="auto"/>
            <w:hideMark/>
          </w:tcPr>
          <w:p w14:paraId="6995FE66" w14:textId="77777777" w:rsidR="008A729A" w:rsidRPr="00224223" w:rsidRDefault="008A729A" w:rsidP="008A729A">
            <w:pPr>
              <w:pStyle w:val="Tabletext"/>
            </w:pPr>
            <w:r w:rsidRPr="00224223">
              <w:t>Retrieval of inferior vena caval filter, percutaneous or by open exposure, not including associated radiological services or preparation, and not including aftercare (H) (Anaes.)</w:t>
            </w:r>
          </w:p>
        </w:tc>
        <w:tc>
          <w:tcPr>
            <w:tcW w:w="668" w:type="pct"/>
            <w:shd w:val="clear" w:color="auto" w:fill="auto"/>
          </w:tcPr>
          <w:p w14:paraId="3A4D8358" w14:textId="77777777" w:rsidR="008A729A" w:rsidRPr="00224223" w:rsidRDefault="008A729A" w:rsidP="008A729A">
            <w:pPr>
              <w:pStyle w:val="Tabletext"/>
              <w:jc w:val="right"/>
            </w:pPr>
            <w:r w:rsidRPr="00224223">
              <w:t>616.50</w:t>
            </w:r>
          </w:p>
        </w:tc>
      </w:tr>
      <w:tr w:rsidR="008A729A" w:rsidRPr="00224223" w14:paraId="75B67EFB" w14:textId="77777777" w:rsidTr="00D34DDD">
        <w:tc>
          <w:tcPr>
            <w:tcW w:w="674" w:type="pct"/>
            <w:shd w:val="clear" w:color="auto" w:fill="auto"/>
            <w:hideMark/>
          </w:tcPr>
          <w:p w14:paraId="0DFFFD15" w14:textId="77777777" w:rsidR="008A729A" w:rsidRPr="00224223" w:rsidRDefault="008A729A" w:rsidP="008A729A">
            <w:pPr>
              <w:pStyle w:val="Tabletext"/>
            </w:pPr>
            <w:r w:rsidRPr="00224223">
              <w:t>35360</w:t>
            </w:r>
          </w:p>
        </w:tc>
        <w:tc>
          <w:tcPr>
            <w:tcW w:w="3658" w:type="pct"/>
            <w:shd w:val="clear" w:color="auto" w:fill="auto"/>
            <w:hideMark/>
          </w:tcPr>
          <w:p w14:paraId="309CC7A7" w14:textId="77777777" w:rsidR="008A729A" w:rsidRPr="00224223" w:rsidRDefault="008A729A" w:rsidP="008A729A">
            <w:pPr>
              <w:pStyle w:val="Tabletext"/>
            </w:pPr>
            <w:r w:rsidRPr="00224223">
              <w:t>Retrieval of foreign body in pulmonary artery, percutaneous or by open exposure, not including associated radiological services or preparation, and not including aftercare (H) (Anaes.) (Assist.)</w:t>
            </w:r>
          </w:p>
        </w:tc>
        <w:tc>
          <w:tcPr>
            <w:tcW w:w="668" w:type="pct"/>
            <w:shd w:val="clear" w:color="auto" w:fill="auto"/>
          </w:tcPr>
          <w:p w14:paraId="09A40DEA" w14:textId="77777777" w:rsidR="008A729A" w:rsidRPr="00224223" w:rsidRDefault="008A729A" w:rsidP="008A729A">
            <w:pPr>
              <w:pStyle w:val="Tabletext"/>
              <w:jc w:val="right"/>
            </w:pPr>
            <w:r w:rsidRPr="00224223">
              <w:t>861.75</w:t>
            </w:r>
          </w:p>
        </w:tc>
      </w:tr>
      <w:tr w:rsidR="008A729A" w:rsidRPr="00224223" w14:paraId="156E2BF8" w14:textId="77777777" w:rsidTr="00D34DDD">
        <w:tc>
          <w:tcPr>
            <w:tcW w:w="674" w:type="pct"/>
            <w:shd w:val="clear" w:color="auto" w:fill="auto"/>
            <w:hideMark/>
          </w:tcPr>
          <w:p w14:paraId="75324D21" w14:textId="77777777" w:rsidR="008A729A" w:rsidRPr="00224223" w:rsidRDefault="008A729A" w:rsidP="008A729A">
            <w:pPr>
              <w:pStyle w:val="Tabletext"/>
            </w:pPr>
            <w:r w:rsidRPr="00224223">
              <w:t>35361</w:t>
            </w:r>
          </w:p>
        </w:tc>
        <w:tc>
          <w:tcPr>
            <w:tcW w:w="3658" w:type="pct"/>
            <w:shd w:val="clear" w:color="auto" w:fill="auto"/>
            <w:hideMark/>
          </w:tcPr>
          <w:p w14:paraId="25C5E533" w14:textId="77777777" w:rsidR="008A729A" w:rsidRPr="00224223" w:rsidRDefault="008A729A" w:rsidP="008A729A">
            <w:pPr>
              <w:pStyle w:val="Tabletext"/>
            </w:pPr>
            <w:r w:rsidRPr="00224223">
              <w:t>Retrieval of foreign body in right atrium, percutaneous or by open exposure, not including associated radiological services or preparation, and not including aftercare (H) (Anaes.) (Assist.)</w:t>
            </w:r>
          </w:p>
        </w:tc>
        <w:tc>
          <w:tcPr>
            <w:tcW w:w="668" w:type="pct"/>
            <w:shd w:val="clear" w:color="auto" w:fill="auto"/>
          </w:tcPr>
          <w:p w14:paraId="33F692E5" w14:textId="77777777" w:rsidR="008A729A" w:rsidRPr="00224223" w:rsidRDefault="008A729A" w:rsidP="008A729A">
            <w:pPr>
              <w:pStyle w:val="Tabletext"/>
              <w:jc w:val="right"/>
            </w:pPr>
            <w:r w:rsidRPr="00224223">
              <w:t>739.05</w:t>
            </w:r>
          </w:p>
        </w:tc>
      </w:tr>
      <w:tr w:rsidR="008A729A" w:rsidRPr="00224223" w14:paraId="399E0695" w14:textId="77777777" w:rsidTr="00D34DDD">
        <w:tc>
          <w:tcPr>
            <w:tcW w:w="674" w:type="pct"/>
            <w:shd w:val="clear" w:color="auto" w:fill="auto"/>
            <w:hideMark/>
          </w:tcPr>
          <w:p w14:paraId="3E99753A" w14:textId="77777777" w:rsidR="008A729A" w:rsidRPr="00224223" w:rsidRDefault="008A729A" w:rsidP="008A729A">
            <w:pPr>
              <w:pStyle w:val="Tabletext"/>
            </w:pPr>
            <w:r w:rsidRPr="00224223">
              <w:t>35362</w:t>
            </w:r>
          </w:p>
        </w:tc>
        <w:tc>
          <w:tcPr>
            <w:tcW w:w="3658" w:type="pct"/>
            <w:shd w:val="clear" w:color="auto" w:fill="auto"/>
            <w:hideMark/>
          </w:tcPr>
          <w:p w14:paraId="20330B63" w14:textId="77777777" w:rsidR="008A729A" w:rsidRPr="00224223" w:rsidRDefault="008A729A" w:rsidP="008A729A">
            <w:pPr>
              <w:pStyle w:val="Tabletext"/>
            </w:pPr>
            <w:r w:rsidRPr="00224223">
              <w:t xml:space="preserve">Retrieval of foreign body in inferior vena cava or aorta, percutaneous or by </w:t>
            </w:r>
            <w:r w:rsidRPr="00224223">
              <w:lastRenderedPageBreak/>
              <w:t>open exposure, not including associated radiological services or preparation, and not including aftercare (H) (Anaes.) (Assist.)</w:t>
            </w:r>
          </w:p>
        </w:tc>
        <w:tc>
          <w:tcPr>
            <w:tcW w:w="668" w:type="pct"/>
            <w:shd w:val="clear" w:color="auto" w:fill="auto"/>
          </w:tcPr>
          <w:p w14:paraId="61489C38" w14:textId="77777777" w:rsidR="008A729A" w:rsidRPr="00224223" w:rsidRDefault="008A729A" w:rsidP="008A729A">
            <w:pPr>
              <w:pStyle w:val="Tabletext"/>
              <w:jc w:val="right"/>
            </w:pPr>
            <w:r w:rsidRPr="00224223">
              <w:lastRenderedPageBreak/>
              <w:t>616.50</w:t>
            </w:r>
          </w:p>
        </w:tc>
      </w:tr>
      <w:tr w:rsidR="008A729A" w:rsidRPr="00224223" w14:paraId="48F840EB" w14:textId="77777777" w:rsidTr="00D34DDD">
        <w:tc>
          <w:tcPr>
            <w:tcW w:w="674" w:type="pct"/>
            <w:shd w:val="clear" w:color="auto" w:fill="auto"/>
            <w:hideMark/>
          </w:tcPr>
          <w:p w14:paraId="7E6F4DBA" w14:textId="77777777" w:rsidR="008A729A" w:rsidRPr="00224223" w:rsidRDefault="008A729A" w:rsidP="008A729A">
            <w:pPr>
              <w:pStyle w:val="Tabletext"/>
            </w:pPr>
            <w:r w:rsidRPr="00224223">
              <w:t>35363</w:t>
            </w:r>
          </w:p>
        </w:tc>
        <w:tc>
          <w:tcPr>
            <w:tcW w:w="3658" w:type="pct"/>
            <w:shd w:val="clear" w:color="auto" w:fill="auto"/>
            <w:hideMark/>
          </w:tcPr>
          <w:p w14:paraId="0F05E357" w14:textId="77777777" w:rsidR="008A729A" w:rsidRPr="00224223" w:rsidRDefault="008A729A" w:rsidP="008A729A">
            <w:pPr>
              <w:pStyle w:val="Tabletext"/>
            </w:pPr>
            <w:r w:rsidRPr="00224223">
              <w:t>Retrieval of foreign body in peripheral vein or peripheral artery, percutaneous or by open exposure, not including associated radiological services or preparation, and not including aftercare (H) (Anaes.) (Assist.)</w:t>
            </w:r>
          </w:p>
        </w:tc>
        <w:tc>
          <w:tcPr>
            <w:tcW w:w="668" w:type="pct"/>
            <w:shd w:val="clear" w:color="auto" w:fill="auto"/>
          </w:tcPr>
          <w:p w14:paraId="6FEF435D" w14:textId="77777777" w:rsidR="008A729A" w:rsidRPr="00224223" w:rsidRDefault="008A729A" w:rsidP="008A729A">
            <w:pPr>
              <w:pStyle w:val="Tabletext"/>
              <w:jc w:val="right"/>
            </w:pPr>
            <w:r w:rsidRPr="00224223">
              <w:t>493.90</w:t>
            </w:r>
          </w:p>
        </w:tc>
      </w:tr>
      <w:tr w:rsidR="008A729A" w:rsidRPr="00224223" w14:paraId="001BCCB9" w14:textId="77777777" w:rsidTr="00D34DDD">
        <w:tc>
          <w:tcPr>
            <w:tcW w:w="674" w:type="pct"/>
            <w:shd w:val="clear" w:color="auto" w:fill="auto"/>
          </w:tcPr>
          <w:p w14:paraId="21A9D1FA" w14:textId="3199A6CA" w:rsidR="008A729A" w:rsidRPr="00224223" w:rsidRDefault="008A729A" w:rsidP="008A729A">
            <w:pPr>
              <w:pStyle w:val="Tabletext"/>
            </w:pPr>
            <w:r w:rsidRPr="00224223">
              <w:t>35401</w:t>
            </w:r>
          </w:p>
        </w:tc>
        <w:tc>
          <w:tcPr>
            <w:tcW w:w="3658" w:type="pct"/>
            <w:shd w:val="clear" w:color="auto" w:fill="auto"/>
          </w:tcPr>
          <w:p w14:paraId="6EA072C4" w14:textId="77777777" w:rsidR="008A729A" w:rsidRPr="00224223" w:rsidRDefault="008A729A" w:rsidP="008A729A">
            <w:pPr>
              <w:pStyle w:val="Tabletext"/>
            </w:pPr>
            <w:r w:rsidRPr="00224223">
              <w:t>Vertebroplasty, for one or more fractures in one or more vertebrae, performed by an interventional radiologist, for the treatment of a painful osteoporotic thoracolumbar vertebral compression fracture of the thoracolumbar spinal segment (T11, T12, L1 or L2), if:</w:t>
            </w:r>
          </w:p>
          <w:p w14:paraId="1C5FABD0" w14:textId="77777777" w:rsidR="008A729A" w:rsidRPr="00224223" w:rsidRDefault="008A729A" w:rsidP="008A729A">
            <w:pPr>
              <w:pStyle w:val="Tablea"/>
            </w:pPr>
            <w:r w:rsidRPr="00224223">
              <w:t>(a) pain is severe (numeric rated pain score greater than or equal to 7 out of 10); and</w:t>
            </w:r>
          </w:p>
          <w:p w14:paraId="1D4EFF8A" w14:textId="77777777" w:rsidR="008A729A" w:rsidRPr="00224223" w:rsidRDefault="008A729A" w:rsidP="008A729A">
            <w:pPr>
              <w:pStyle w:val="Tablea"/>
            </w:pPr>
            <w:r w:rsidRPr="00224223">
              <w:t>(b) symptoms are poorly controlled by opiate therapy; and</w:t>
            </w:r>
          </w:p>
          <w:p w14:paraId="7AAE14B7" w14:textId="77777777" w:rsidR="008A729A" w:rsidRPr="00224223" w:rsidRDefault="008A729A" w:rsidP="008A729A">
            <w:pPr>
              <w:pStyle w:val="Tablea"/>
            </w:pPr>
            <w:r w:rsidRPr="00224223">
              <w:t>(c) severe pain duration is 3 weeks or less; and</w:t>
            </w:r>
          </w:p>
          <w:p w14:paraId="035DAA8B" w14:textId="509013F7" w:rsidR="008A729A" w:rsidRPr="00224223" w:rsidRDefault="008A729A" w:rsidP="008A729A">
            <w:pPr>
              <w:pStyle w:val="Tablea"/>
            </w:pPr>
            <w:r w:rsidRPr="00224223">
              <w:t>(d) there is MRI (or SPECT</w:t>
            </w:r>
            <w:r w:rsidR="00BA02C8">
              <w:noBreakHyphen/>
            </w:r>
            <w:r w:rsidRPr="00224223">
              <w:t>CT if MRI unavailable) evidence of acute vertebral fracture</w:t>
            </w:r>
          </w:p>
          <w:p w14:paraId="0AE920E4" w14:textId="3B6445ED" w:rsidR="008A729A" w:rsidRPr="00224223" w:rsidRDefault="008A729A" w:rsidP="008A729A">
            <w:pPr>
              <w:pStyle w:val="Tabletext"/>
            </w:pPr>
            <w:r w:rsidRPr="00224223">
              <w:t>Applicable only once for the same fracture, but is applicable for a new fracture of the same vertebra or vertebrae (H) (Anaes.)</w:t>
            </w:r>
          </w:p>
        </w:tc>
        <w:tc>
          <w:tcPr>
            <w:tcW w:w="668" w:type="pct"/>
            <w:shd w:val="clear" w:color="auto" w:fill="auto"/>
          </w:tcPr>
          <w:p w14:paraId="2C9F8E1E" w14:textId="10DB6E1E" w:rsidR="008A729A" w:rsidRPr="00224223" w:rsidRDefault="008A729A" w:rsidP="008A729A">
            <w:pPr>
              <w:pStyle w:val="Tabletext"/>
              <w:jc w:val="right"/>
            </w:pPr>
            <w:r w:rsidRPr="00224223">
              <w:t>710.50</w:t>
            </w:r>
          </w:p>
        </w:tc>
      </w:tr>
      <w:tr w:rsidR="008A729A" w:rsidRPr="00224223" w14:paraId="1B704996" w14:textId="77777777" w:rsidTr="00D34DDD">
        <w:tc>
          <w:tcPr>
            <w:tcW w:w="674" w:type="pct"/>
            <w:shd w:val="clear" w:color="auto" w:fill="auto"/>
            <w:hideMark/>
          </w:tcPr>
          <w:p w14:paraId="76DF5434" w14:textId="77777777" w:rsidR="008A729A" w:rsidRPr="00224223" w:rsidRDefault="008A729A" w:rsidP="008A729A">
            <w:pPr>
              <w:pStyle w:val="Tabletext"/>
              <w:rPr>
                <w:snapToGrid w:val="0"/>
              </w:rPr>
            </w:pPr>
            <w:r w:rsidRPr="00224223">
              <w:rPr>
                <w:snapToGrid w:val="0"/>
              </w:rPr>
              <w:t>35404</w:t>
            </w:r>
          </w:p>
        </w:tc>
        <w:tc>
          <w:tcPr>
            <w:tcW w:w="3658" w:type="pct"/>
            <w:shd w:val="clear" w:color="auto" w:fill="auto"/>
            <w:hideMark/>
          </w:tcPr>
          <w:p w14:paraId="70AE511D" w14:textId="2F0E8865" w:rsidR="008A729A" w:rsidRPr="00224223" w:rsidRDefault="008A729A" w:rsidP="008A729A">
            <w:pPr>
              <w:pStyle w:val="Tabletext"/>
              <w:rPr>
                <w:snapToGrid w:val="0"/>
              </w:rPr>
            </w:pPr>
            <w:r w:rsidRPr="00224223">
              <w:rPr>
                <w:snapToGrid w:val="0"/>
              </w:rPr>
              <w:t>Dosimetry, handling and injection of sir</w:t>
            </w:r>
            <w:r w:rsidR="00BA02C8">
              <w:rPr>
                <w:snapToGrid w:val="0"/>
              </w:rPr>
              <w:noBreakHyphen/>
            </w:r>
            <w:r w:rsidRPr="00224223">
              <w:rPr>
                <w:snapToGrid w:val="0"/>
              </w:rPr>
              <w:t xml:space="preserve">spheres for selective internal radiation therapy of hepatic metastases that are secondary to colorectal cancer and not suitable for resection or ablation (other than a service to which </w:t>
            </w:r>
            <w:r w:rsidR="00BC24A8" w:rsidRPr="00224223">
              <w:rPr>
                <w:snapToGrid w:val="0"/>
              </w:rPr>
              <w:t>item 3</w:t>
            </w:r>
            <w:r w:rsidRPr="00224223">
              <w:rPr>
                <w:snapToGrid w:val="0"/>
              </w:rPr>
              <w:t>5317, 35319, 35320 or 35321 applies)—for any particular patient, applicable once (H) (Anaes.) (Assist.)</w:t>
            </w:r>
          </w:p>
        </w:tc>
        <w:tc>
          <w:tcPr>
            <w:tcW w:w="668" w:type="pct"/>
            <w:shd w:val="clear" w:color="auto" w:fill="auto"/>
          </w:tcPr>
          <w:p w14:paraId="6A6ABA0C" w14:textId="77777777" w:rsidR="008A729A" w:rsidRPr="00224223" w:rsidRDefault="008A729A" w:rsidP="008A729A">
            <w:pPr>
              <w:pStyle w:val="Tabletext"/>
              <w:jc w:val="right"/>
            </w:pPr>
            <w:r w:rsidRPr="00224223">
              <w:t>360.65</w:t>
            </w:r>
          </w:p>
        </w:tc>
      </w:tr>
      <w:tr w:rsidR="008A729A" w:rsidRPr="00224223" w14:paraId="1731E2F2" w14:textId="77777777" w:rsidTr="00D34DDD">
        <w:tc>
          <w:tcPr>
            <w:tcW w:w="674" w:type="pct"/>
            <w:shd w:val="clear" w:color="auto" w:fill="auto"/>
            <w:hideMark/>
          </w:tcPr>
          <w:p w14:paraId="3DC3B032" w14:textId="77777777" w:rsidR="008A729A" w:rsidRPr="00224223" w:rsidRDefault="008A729A" w:rsidP="008A729A">
            <w:pPr>
              <w:pStyle w:val="Tabletext"/>
            </w:pPr>
            <w:r w:rsidRPr="00224223">
              <w:t>35406</w:t>
            </w:r>
          </w:p>
        </w:tc>
        <w:tc>
          <w:tcPr>
            <w:tcW w:w="3658" w:type="pct"/>
            <w:shd w:val="clear" w:color="auto" w:fill="auto"/>
            <w:hideMark/>
          </w:tcPr>
          <w:p w14:paraId="174B4A8E" w14:textId="73C9C262" w:rsidR="008A729A" w:rsidRPr="00224223" w:rsidRDefault="008A729A" w:rsidP="008A729A">
            <w:pPr>
              <w:pStyle w:val="Tabletext"/>
            </w:pPr>
            <w:r w:rsidRPr="00224223">
              <w:t>Trans</w:t>
            </w:r>
            <w:r w:rsidR="00BA02C8">
              <w:noBreakHyphen/>
            </w:r>
            <w:r w:rsidRPr="00224223">
              <w:t>femoral catheterisation of the hepatic artery to administer sir</w:t>
            </w:r>
            <w:r w:rsidR="00BA02C8">
              <w:noBreakHyphen/>
            </w:r>
            <w:r w:rsidRPr="00224223">
              <w:t xml:space="preserve">spheres, for selective internal radiation therapy, to embolise the microvasculature of hepatic metastases, that are secondary to colorectal cancer and not suitable for resection or ablation (other than a service to which </w:t>
            </w:r>
            <w:r w:rsidR="00BC24A8" w:rsidRPr="00224223">
              <w:t>item 3</w:t>
            </w:r>
            <w:r w:rsidRPr="00224223">
              <w:t>5317, 35319, 35320 or 35321 applies) (H) (Anaes.) (Assist.)</w:t>
            </w:r>
          </w:p>
        </w:tc>
        <w:tc>
          <w:tcPr>
            <w:tcW w:w="668" w:type="pct"/>
            <w:shd w:val="clear" w:color="auto" w:fill="auto"/>
          </w:tcPr>
          <w:p w14:paraId="3E77DBA3" w14:textId="77777777" w:rsidR="008A729A" w:rsidRPr="00224223" w:rsidRDefault="008A729A" w:rsidP="008A729A">
            <w:pPr>
              <w:pStyle w:val="Tabletext"/>
              <w:jc w:val="right"/>
            </w:pPr>
            <w:r w:rsidRPr="00224223">
              <w:t>846.25</w:t>
            </w:r>
          </w:p>
        </w:tc>
      </w:tr>
      <w:tr w:rsidR="008A729A" w:rsidRPr="00224223" w14:paraId="29F74578" w14:textId="77777777" w:rsidTr="00D34DDD">
        <w:tc>
          <w:tcPr>
            <w:tcW w:w="674" w:type="pct"/>
            <w:shd w:val="clear" w:color="auto" w:fill="auto"/>
            <w:hideMark/>
          </w:tcPr>
          <w:p w14:paraId="6FDC1283" w14:textId="77777777" w:rsidR="008A729A" w:rsidRPr="00224223" w:rsidRDefault="008A729A" w:rsidP="008A729A">
            <w:pPr>
              <w:pStyle w:val="Tabletext"/>
            </w:pPr>
            <w:r w:rsidRPr="00224223">
              <w:t>35408</w:t>
            </w:r>
          </w:p>
        </w:tc>
        <w:tc>
          <w:tcPr>
            <w:tcW w:w="3658" w:type="pct"/>
            <w:shd w:val="clear" w:color="auto" w:fill="auto"/>
            <w:hideMark/>
          </w:tcPr>
          <w:p w14:paraId="68BF190F" w14:textId="293F9362" w:rsidR="008A729A" w:rsidRPr="00224223" w:rsidRDefault="008A729A" w:rsidP="008A729A">
            <w:pPr>
              <w:pStyle w:val="Tabletext"/>
            </w:pPr>
            <w:r w:rsidRPr="00224223">
              <w:t>Catheterisation of the hepatic artery via a permanently implanted hepatic artery port to administer sir</w:t>
            </w:r>
            <w:r w:rsidR="00BA02C8">
              <w:noBreakHyphen/>
            </w:r>
            <w:r w:rsidRPr="00224223">
              <w:t xml:space="preserve">spheres, for selective internal radiation therapy, to embolise the microvasculature of hepatic metastases, that are secondary to colorectal cancer and not suitable for resection or ablation (other than a service to which </w:t>
            </w:r>
            <w:r w:rsidR="00BC24A8" w:rsidRPr="00224223">
              <w:t>item 3</w:t>
            </w:r>
            <w:r w:rsidRPr="00224223">
              <w:t>5317, 35319, 35320 or 35321 applies) (H) (Anaes.) (Assist.)</w:t>
            </w:r>
          </w:p>
        </w:tc>
        <w:tc>
          <w:tcPr>
            <w:tcW w:w="668" w:type="pct"/>
            <w:shd w:val="clear" w:color="auto" w:fill="auto"/>
          </w:tcPr>
          <w:p w14:paraId="06313CD4" w14:textId="77777777" w:rsidR="008A729A" w:rsidRPr="00224223" w:rsidRDefault="008A729A" w:rsidP="008A729A">
            <w:pPr>
              <w:pStyle w:val="Tabletext"/>
              <w:jc w:val="right"/>
            </w:pPr>
            <w:r w:rsidRPr="00224223">
              <w:t>634.80</w:t>
            </w:r>
          </w:p>
        </w:tc>
      </w:tr>
      <w:tr w:rsidR="008A729A" w:rsidRPr="00224223" w14:paraId="54ACDB5D" w14:textId="77777777" w:rsidTr="00D34DDD">
        <w:tc>
          <w:tcPr>
            <w:tcW w:w="674" w:type="pct"/>
            <w:shd w:val="clear" w:color="auto" w:fill="auto"/>
            <w:hideMark/>
          </w:tcPr>
          <w:p w14:paraId="0E30C5C4" w14:textId="77777777" w:rsidR="008A729A" w:rsidRPr="00224223" w:rsidRDefault="008A729A" w:rsidP="008A729A">
            <w:pPr>
              <w:pStyle w:val="Tabletext"/>
            </w:pPr>
            <w:r w:rsidRPr="00224223">
              <w:t>35410</w:t>
            </w:r>
          </w:p>
        </w:tc>
        <w:tc>
          <w:tcPr>
            <w:tcW w:w="3658" w:type="pct"/>
            <w:shd w:val="clear" w:color="auto" w:fill="auto"/>
            <w:hideMark/>
          </w:tcPr>
          <w:p w14:paraId="001FBA63" w14:textId="77777777" w:rsidR="008A729A" w:rsidRPr="00224223" w:rsidRDefault="008A729A" w:rsidP="008A729A">
            <w:pPr>
              <w:pStyle w:val="Tabletext"/>
            </w:pPr>
            <w:r w:rsidRPr="00224223">
              <w:t>Uterine artery catheterisation with percutaneous administration of occlusive agents, for the treatment of symptomatic uterine fibroids in a patient who has been referred for uterine artery embolisation by a specialist gynaecologist, excluding associated radiological services or preparation, and excluding aftercare (Anaes.) (Assist.)</w:t>
            </w:r>
          </w:p>
        </w:tc>
        <w:tc>
          <w:tcPr>
            <w:tcW w:w="668" w:type="pct"/>
            <w:shd w:val="clear" w:color="auto" w:fill="auto"/>
          </w:tcPr>
          <w:p w14:paraId="5C3E14B2" w14:textId="77777777" w:rsidR="008A729A" w:rsidRPr="00224223" w:rsidRDefault="008A729A" w:rsidP="008A729A">
            <w:pPr>
              <w:pStyle w:val="Tabletext"/>
              <w:jc w:val="right"/>
            </w:pPr>
            <w:r w:rsidRPr="00224223">
              <w:t>846.25</w:t>
            </w:r>
          </w:p>
        </w:tc>
      </w:tr>
      <w:tr w:rsidR="008A729A" w:rsidRPr="00224223" w14:paraId="3C18FA0B" w14:textId="77777777" w:rsidTr="00D34DDD">
        <w:tc>
          <w:tcPr>
            <w:tcW w:w="674" w:type="pct"/>
            <w:tcBorders>
              <w:bottom w:val="single" w:sz="2" w:space="0" w:color="auto"/>
            </w:tcBorders>
            <w:shd w:val="clear" w:color="auto" w:fill="auto"/>
            <w:hideMark/>
          </w:tcPr>
          <w:p w14:paraId="066859D4" w14:textId="77777777" w:rsidR="008A729A" w:rsidRPr="00224223" w:rsidRDefault="008A729A" w:rsidP="008A729A">
            <w:pPr>
              <w:pStyle w:val="Tabletext"/>
            </w:pPr>
            <w:r w:rsidRPr="00224223">
              <w:t>35412</w:t>
            </w:r>
          </w:p>
        </w:tc>
        <w:tc>
          <w:tcPr>
            <w:tcW w:w="3658" w:type="pct"/>
            <w:tcBorders>
              <w:bottom w:val="single" w:sz="2" w:space="0" w:color="auto"/>
            </w:tcBorders>
            <w:shd w:val="clear" w:color="auto" w:fill="auto"/>
            <w:hideMark/>
          </w:tcPr>
          <w:p w14:paraId="6C4AC1BA" w14:textId="492A9154" w:rsidR="008A729A" w:rsidRPr="00224223" w:rsidRDefault="008A729A" w:rsidP="008A729A">
            <w:pPr>
              <w:pStyle w:val="Tabletext"/>
            </w:pPr>
            <w:r w:rsidRPr="00224223">
              <w:t>Intracranial aneurysm, ruptured or unruptured, endovascular occlusion with detachable coils, and assisted coiling (if performed), with parent artery preservation, not for use with liquid embolics only, including intra</w:t>
            </w:r>
            <w:r w:rsidR="00BA02C8">
              <w:noBreakHyphen/>
            </w:r>
            <w:r w:rsidRPr="00224223">
              <w:t>operative imaging, but in association with pre</w:t>
            </w:r>
            <w:r w:rsidR="00BA02C8">
              <w:noBreakHyphen/>
            </w:r>
            <w:r w:rsidRPr="00224223">
              <w:t xml:space="preserve">operative diagnostic imaging under </w:t>
            </w:r>
            <w:r w:rsidR="009D2197" w:rsidRPr="00224223">
              <w:t>item 6</w:t>
            </w:r>
            <w:r w:rsidRPr="00224223">
              <w:t xml:space="preserve">0009, </w:t>
            </w:r>
            <w:r w:rsidR="00F35D90" w:rsidRPr="00224223">
              <w:t>60072, 60075 or 60078</w:t>
            </w:r>
            <w:r w:rsidRPr="00224223">
              <w:t>, including aftercare (Anaes.) (Assist.)</w:t>
            </w:r>
          </w:p>
        </w:tc>
        <w:tc>
          <w:tcPr>
            <w:tcW w:w="668" w:type="pct"/>
            <w:tcBorders>
              <w:bottom w:val="single" w:sz="2" w:space="0" w:color="auto"/>
            </w:tcBorders>
            <w:shd w:val="clear" w:color="auto" w:fill="auto"/>
          </w:tcPr>
          <w:p w14:paraId="0AF6E0C1" w14:textId="77777777" w:rsidR="008A729A" w:rsidRPr="00224223" w:rsidRDefault="008A729A" w:rsidP="008A729A">
            <w:pPr>
              <w:pStyle w:val="Tabletext"/>
              <w:jc w:val="right"/>
            </w:pPr>
            <w:r w:rsidRPr="00224223">
              <w:t>2,973.30</w:t>
            </w:r>
          </w:p>
        </w:tc>
      </w:tr>
      <w:tr w:rsidR="008A729A" w:rsidRPr="00224223" w14:paraId="6B125D38" w14:textId="77777777" w:rsidTr="00D34DDD">
        <w:tc>
          <w:tcPr>
            <w:tcW w:w="674" w:type="pct"/>
            <w:tcBorders>
              <w:top w:val="single" w:sz="2" w:space="0" w:color="auto"/>
              <w:bottom w:val="single" w:sz="12" w:space="0" w:color="auto"/>
            </w:tcBorders>
            <w:shd w:val="clear" w:color="auto" w:fill="auto"/>
          </w:tcPr>
          <w:p w14:paraId="253D5F19" w14:textId="77777777" w:rsidR="008A729A" w:rsidRPr="00224223" w:rsidRDefault="008A729A" w:rsidP="008A729A">
            <w:pPr>
              <w:pStyle w:val="Tabletext"/>
            </w:pPr>
            <w:r w:rsidRPr="00224223">
              <w:lastRenderedPageBreak/>
              <w:t>35414</w:t>
            </w:r>
          </w:p>
        </w:tc>
        <w:tc>
          <w:tcPr>
            <w:tcW w:w="3658" w:type="pct"/>
            <w:tcBorders>
              <w:top w:val="single" w:sz="2" w:space="0" w:color="auto"/>
              <w:bottom w:val="single" w:sz="12" w:space="0" w:color="auto"/>
            </w:tcBorders>
            <w:shd w:val="clear" w:color="auto" w:fill="auto"/>
          </w:tcPr>
          <w:p w14:paraId="3E761986" w14:textId="47E42411" w:rsidR="008A729A" w:rsidRPr="00224223" w:rsidRDefault="008A729A" w:rsidP="008A729A">
            <w:pPr>
              <w:pStyle w:val="Tabletext"/>
            </w:pPr>
            <w:r w:rsidRPr="00224223">
              <w:t>Mechanical thrombectomy, in a patient with a diagnosis of acute ischaemic stroke caused by occlusion of a large vessel of the anterior cerebral circulation, including intra</w:t>
            </w:r>
            <w:r w:rsidR="00BA02C8">
              <w:noBreakHyphen/>
            </w:r>
            <w:r w:rsidRPr="00224223">
              <w:t>operative imaging and aftercare, if:</w:t>
            </w:r>
          </w:p>
          <w:p w14:paraId="53BE028B" w14:textId="77777777" w:rsidR="008A729A" w:rsidRPr="00224223" w:rsidRDefault="008A729A" w:rsidP="008A729A">
            <w:pPr>
              <w:pStyle w:val="Tablea"/>
            </w:pPr>
            <w:r w:rsidRPr="00224223">
              <w:t>(a) the diagnosis is confirmed by an appropriate imaging modality such as computed tomography, magnetic resonance imaging or angiography; and</w:t>
            </w:r>
          </w:p>
          <w:p w14:paraId="3B7478AC" w14:textId="77777777" w:rsidR="008A729A" w:rsidRPr="00224223" w:rsidRDefault="008A729A" w:rsidP="008A729A">
            <w:pPr>
              <w:pStyle w:val="Tablea"/>
            </w:pPr>
            <w:r w:rsidRPr="00224223">
              <w:t>(b) the service is performed by a specialist or consultant physician with appropriate training that is recognised by the Conjoint Committee for Recognition of Training in Interventional Neuroradiology; and</w:t>
            </w:r>
          </w:p>
          <w:p w14:paraId="7E4620B8" w14:textId="77777777" w:rsidR="008A729A" w:rsidRPr="00224223" w:rsidRDefault="008A729A" w:rsidP="008A729A">
            <w:pPr>
              <w:pStyle w:val="Tablea"/>
            </w:pPr>
            <w:r w:rsidRPr="00224223">
              <w:t>(c) the service is provided in an eligible stroke centre.</w:t>
            </w:r>
          </w:p>
          <w:p w14:paraId="6362228F" w14:textId="77777777" w:rsidR="008A729A" w:rsidRPr="00224223" w:rsidRDefault="008A729A" w:rsidP="008A729A">
            <w:pPr>
              <w:pStyle w:val="Tabletext"/>
            </w:pPr>
            <w:r w:rsidRPr="00224223">
              <w:t>For any particular patient—applicable once per presentation by the patient at an eligible stroke centre, regardless of the number of times mechanical thrombectomy is attempted during that presentation (H) (Anaes.) (Assist.)</w:t>
            </w:r>
          </w:p>
        </w:tc>
        <w:tc>
          <w:tcPr>
            <w:tcW w:w="668" w:type="pct"/>
            <w:tcBorders>
              <w:top w:val="single" w:sz="2" w:space="0" w:color="auto"/>
              <w:bottom w:val="single" w:sz="12" w:space="0" w:color="auto"/>
            </w:tcBorders>
            <w:shd w:val="clear" w:color="auto" w:fill="auto"/>
          </w:tcPr>
          <w:p w14:paraId="46D4C18F" w14:textId="77777777" w:rsidR="008A729A" w:rsidRPr="00224223" w:rsidRDefault="008A729A" w:rsidP="008A729A">
            <w:pPr>
              <w:pStyle w:val="Tabletext"/>
              <w:jc w:val="right"/>
            </w:pPr>
            <w:r w:rsidRPr="00224223">
              <w:t>3,641.85</w:t>
            </w:r>
          </w:p>
        </w:tc>
      </w:tr>
    </w:tbl>
    <w:p w14:paraId="3A8F181E" w14:textId="77777777" w:rsidR="001A29A7" w:rsidRPr="00224223" w:rsidRDefault="001A29A7" w:rsidP="001A29A7">
      <w:pPr>
        <w:pStyle w:val="Tabletext"/>
      </w:pPr>
    </w:p>
    <w:p w14:paraId="1E9D0A99" w14:textId="77777777" w:rsidR="001A29A7" w:rsidRPr="00224223" w:rsidRDefault="001A29A7" w:rsidP="001A29A7">
      <w:pPr>
        <w:pStyle w:val="ActHead4"/>
      </w:pPr>
      <w:bookmarkStart w:id="710" w:name="_Toc150781404"/>
      <w:r w:rsidRPr="00BA02C8">
        <w:rPr>
          <w:rStyle w:val="CharSubdNo"/>
        </w:rPr>
        <w:t>Subdivision C</w:t>
      </w:r>
      <w:r w:rsidRPr="00224223">
        <w:t>—</w:t>
      </w:r>
      <w:r w:rsidRPr="00BA02C8">
        <w:rPr>
          <w:rStyle w:val="CharSubdText"/>
        </w:rPr>
        <w:t>Subgroups 4, 5 and 6 of Group T8</w:t>
      </w:r>
      <w:bookmarkEnd w:id="710"/>
    </w:p>
    <w:p w14:paraId="09AC3EF1" w14:textId="77777777" w:rsidR="001A29A7" w:rsidRPr="00224223" w:rsidRDefault="001A29A7" w:rsidP="001A29A7">
      <w:pPr>
        <w:pStyle w:val="ActHead5"/>
      </w:pPr>
      <w:bookmarkStart w:id="711" w:name="_Toc150781405"/>
      <w:r w:rsidRPr="00BA02C8">
        <w:rPr>
          <w:rStyle w:val="CharSectno"/>
        </w:rPr>
        <w:t>5.10.17</w:t>
      </w:r>
      <w:r w:rsidRPr="00224223">
        <w:t xml:space="preserve">  Restrictions on items in Subgroups 4 and 6 of Group T8—surgical techniques</w:t>
      </w:r>
      <w:bookmarkEnd w:id="711"/>
    </w:p>
    <w:p w14:paraId="2FF74F3C" w14:textId="4AB8A662" w:rsidR="001A29A7" w:rsidRPr="00224223" w:rsidRDefault="001A29A7" w:rsidP="001A29A7">
      <w:pPr>
        <w:pStyle w:val="subsection"/>
      </w:pPr>
      <w:r w:rsidRPr="00224223">
        <w:tab/>
        <w:t>(1)</w:t>
      </w:r>
      <w:r w:rsidRPr="00224223">
        <w:tab/>
        <w:t xml:space="preserve">For </w:t>
      </w:r>
      <w:r w:rsidR="00B843BA">
        <w:t>items 3</w:t>
      </w:r>
      <w:r w:rsidRPr="00224223">
        <w:t>5581 and 35582, the size of the excised graft material must be histologically tested and confirmed.</w:t>
      </w:r>
    </w:p>
    <w:p w14:paraId="3DA786AA" w14:textId="592FF65F" w:rsidR="001A29A7" w:rsidRPr="00224223" w:rsidRDefault="001A29A7" w:rsidP="001A29A7">
      <w:pPr>
        <w:pStyle w:val="subsection"/>
      </w:pPr>
      <w:r w:rsidRPr="00224223">
        <w:tab/>
        <w:t>(2)</w:t>
      </w:r>
      <w:r w:rsidRPr="00224223">
        <w:tab/>
        <w:t>Items </w:t>
      </w:r>
      <w:r w:rsidR="00C514FF" w:rsidRPr="00224223">
        <w:t xml:space="preserve">38485 to 38766 (other than </w:t>
      </w:r>
      <w:r w:rsidR="00B843BA">
        <w:t>items 3</w:t>
      </w:r>
      <w:r w:rsidR="00C514FF" w:rsidRPr="00224223">
        <w:t>8609, 38615, 38618, 38621 and 38624)</w:t>
      </w:r>
      <w:r w:rsidRPr="00224223">
        <w:t xml:space="preserve"> </w:t>
      </w:r>
      <w:r w:rsidR="004C58D1" w:rsidRPr="00224223">
        <w:rPr>
          <w:lang w:eastAsia="en-US"/>
        </w:rPr>
        <w:t xml:space="preserve">and </w:t>
      </w:r>
      <w:r w:rsidR="00B843BA">
        <w:rPr>
          <w:lang w:eastAsia="en-US"/>
        </w:rPr>
        <w:t>items 3</w:t>
      </w:r>
      <w:r w:rsidR="004C58D1" w:rsidRPr="00224223">
        <w:rPr>
          <w:lang w:eastAsia="en-US"/>
        </w:rPr>
        <w:t xml:space="preserve">8817 and 38818 </w:t>
      </w:r>
      <w:r w:rsidRPr="00224223">
        <w:t>must be performed using open exposure or minimally invasive surgery which excludes percutaneous and transcatheter techniques unless otherwise stated in the item.</w:t>
      </w:r>
    </w:p>
    <w:p w14:paraId="08C097A2" w14:textId="77777777" w:rsidR="00C514FF" w:rsidRPr="00224223" w:rsidRDefault="00C514FF" w:rsidP="00C514FF">
      <w:pPr>
        <w:pStyle w:val="ActHead5"/>
      </w:pPr>
      <w:bookmarkStart w:id="712" w:name="_Toc150781406"/>
      <w:r w:rsidRPr="00BA02C8">
        <w:rPr>
          <w:rStyle w:val="CharSectno"/>
        </w:rPr>
        <w:t>5.10.17A</w:t>
      </w:r>
      <w:r w:rsidRPr="00224223">
        <w:t xml:space="preserve">  Items 38244, 38247, 38307, 38308, 38310, 38316, 38317 and 38319—patient eligibility and timing</w:t>
      </w:r>
      <w:bookmarkEnd w:id="712"/>
    </w:p>
    <w:p w14:paraId="5F85D52D" w14:textId="7AC5FD1D" w:rsidR="00C514FF" w:rsidRPr="00224223" w:rsidRDefault="00C514FF" w:rsidP="00C514FF">
      <w:pPr>
        <w:pStyle w:val="subsection"/>
      </w:pPr>
      <w:r w:rsidRPr="00224223">
        <w:tab/>
        <w:t>(1)</w:t>
      </w:r>
      <w:r w:rsidRPr="00224223">
        <w:tab/>
        <w:t xml:space="preserve">A patient is eligible for a service to which </w:t>
      </w:r>
      <w:r w:rsidR="00BC24A8" w:rsidRPr="00224223">
        <w:t>item 3</w:t>
      </w:r>
      <w:r w:rsidRPr="00224223">
        <w:t>8244, 38247, 38307, 38308, 38310, 38316, 38317 or 38319 applies if:</w:t>
      </w:r>
    </w:p>
    <w:p w14:paraId="2C500973" w14:textId="77777777" w:rsidR="00C514FF" w:rsidRPr="00224223" w:rsidRDefault="00C514FF" w:rsidP="00C514FF">
      <w:pPr>
        <w:pStyle w:val="paragraph"/>
      </w:pPr>
      <w:r w:rsidRPr="00224223">
        <w:tab/>
        <w:t>(a)</w:t>
      </w:r>
      <w:r w:rsidRPr="00224223">
        <w:tab/>
        <w:t>subclause (2) applies to the patient; and</w:t>
      </w:r>
    </w:p>
    <w:p w14:paraId="15873C0C" w14:textId="77777777" w:rsidR="00C514FF" w:rsidRPr="00224223" w:rsidRDefault="00C514FF" w:rsidP="00C514FF">
      <w:pPr>
        <w:pStyle w:val="paragraph"/>
      </w:pPr>
      <w:r w:rsidRPr="00224223">
        <w:tab/>
        <w:t>(b)</w:t>
      </w:r>
      <w:r w:rsidRPr="00224223">
        <w:tab/>
        <w:t>a service to which the item applies has not been provided to the patient in the previous 3 months, unless:</w:t>
      </w:r>
    </w:p>
    <w:p w14:paraId="001765D7" w14:textId="77777777" w:rsidR="00C514FF" w:rsidRPr="00224223" w:rsidRDefault="00C514FF" w:rsidP="00C514FF">
      <w:pPr>
        <w:pStyle w:val="paragraphsub"/>
      </w:pPr>
      <w:r w:rsidRPr="00224223">
        <w:tab/>
        <w:t>(i)</w:t>
      </w:r>
      <w:r w:rsidRPr="00224223">
        <w:tab/>
        <w:t>the patient experiences a new acute coronary syndrome or angina, as described in paragraph (2)(a), (b) or (c), in that period; or</w:t>
      </w:r>
    </w:p>
    <w:p w14:paraId="1CAA958A" w14:textId="5610B4DC" w:rsidR="00C514FF" w:rsidRPr="00224223" w:rsidRDefault="00C514FF" w:rsidP="00C514FF">
      <w:pPr>
        <w:pStyle w:val="paragraphsub"/>
      </w:pPr>
      <w:r w:rsidRPr="00224223">
        <w:tab/>
        <w:t>(ii)</w:t>
      </w:r>
      <w:r w:rsidRPr="00224223">
        <w:tab/>
        <w:t xml:space="preserve">for a service to which </w:t>
      </w:r>
      <w:r w:rsidR="00BC24A8" w:rsidRPr="00224223">
        <w:t>item 3</w:t>
      </w:r>
      <w:r w:rsidRPr="00224223">
        <w:t>8316, 38317 or 38319 applies—the service was provided to the patient in that period as a subsequent stage following an initial primary percutaneous coronary intervention procedure.</w:t>
      </w:r>
    </w:p>
    <w:p w14:paraId="57379DF5" w14:textId="77777777" w:rsidR="00C514FF" w:rsidRPr="00224223" w:rsidRDefault="00C514FF" w:rsidP="00C514FF">
      <w:pPr>
        <w:pStyle w:val="subsection"/>
      </w:pPr>
      <w:r w:rsidRPr="00224223">
        <w:tab/>
        <w:t>(2)</w:t>
      </w:r>
      <w:r w:rsidRPr="00224223">
        <w:tab/>
        <w:t>This subclause applies to a patient who has:</w:t>
      </w:r>
    </w:p>
    <w:p w14:paraId="0BB3AAC8" w14:textId="77777777" w:rsidR="00C514FF" w:rsidRPr="00224223" w:rsidRDefault="00C514FF" w:rsidP="00C514FF">
      <w:pPr>
        <w:pStyle w:val="paragraph"/>
      </w:pPr>
      <w:r w:rsidRPr="00224223">
        <w:lastRenderedPageBreak/>
        <w:tab/>
        <w:t>(a)</w:t>
      </w:r>
      <w:r w:rsidRPr="00224223">
        <w:tab/>
        <w:t>an acute coronary syndrome evidenced by any of the following:</w:t>
      </w:r>
    </w:p>
    <w:p w14:paraId="06AB67EB" w14:textId="77777777" w:rsidR="00C514FF" w:rsidRPr="00224223" w:rsidRDefault="00C514FF" w:rsidP="00C514FF">
      <w:pPr>
        <w:pStyle w:val="paragraphsub"/>
      </w:pPr>
      <w:r w:rsidRPr="00224223">
        <w:tab/>
        <w:t>(i)</w:t>
      </w:r>
      <w:r w:rsidRPr="00224223">
        <w:tab/>
        <w:t>ST segment elevation;</w:t>
      </w:r>
    </w:p>
    <w:p w14:paraId="78BE4AC1" w14:textId="77777777" w:rsidR="00C514FF" w:rsidRPr="00224223" w:rsidRDefault="00C514FF" w:rsidP="00C514FF">
      <w:pPr>
        <w:pStyle w:val="paragraphsub"/>
      </w:pPr>
      <w:r w:rsidRPr="00224223">
        <w:tab/>
        <w:t xml:space="preserve">(ii) </w:t>
      </w:r>
      <w:r w:rsidRPr="00224223">
        <w:tab/>
        <w:t>new left bundle branch block;</w:t>
      </w:r>
    </w:p>
    <w:p w14:paraId="3746CAA5" w14:textId="77777777" w:rsidR="00C514FF" w:rsidRPr="00224223" w:rsidRDefault="00C514FF" w:rsidP="00C514FF">
      <w:pPr>
        <w:pStyle w:val="paragraphsub"/>
      </w:pPr>
      <w:r w:rsidRPr="00224223">
        <w:tab/>
        <w:t>(iii)</w:t>
      </w:r>
      <w:r w:rsidRPr="00224223">
        <w:tab/>
        <w:t>troponin elevation above the local upper reference limit;</w:t>
      </w:r>
    </w:p>
    <w:p w14:paraId="31D8F196" w14:textId="77777777" w:rsidR="00C514FF" w:rsidRPr="00224223" w:rsidRDefault="00C514FF" w:rsidP="00C514FF">
      <w:pPr>
        <w:pStyle w:val="paragraphsub"/>
      </w:pPr>
      <w:r w:rsidRPr="00224223">
        <w:tab/>
        <w:t>(iv)</w:t>
      </w:r>
      <w:r w:rsidRPr="00224223">
        <w:tab/>
        <w:t>new resting wall motion abnormality or perfusion defect;</w:t>
      </w:r>
    </w:p>
    <w:p w14:paraId="6AB8D291" w14:textId="77777777" w:rsidR="00C514FF" w:rsidRPr="00224223" w:rsidRDefault="00C514FF" w:rsidP="00C514FF">
      <w:pPr>
        <w:pStyle w:val="paragraphsub"/>
      </w:pPr>
      <w:r w:rsidRPr="00224223">
        <w:tab/>
        <w:t>(v)</w:t>
      </w:r>
      <w:r w:rsidRPr="00224223">
        <w:tab/>
        <w:t>cardiogenic shock;</w:t>
      </w:r>
    </w:p>
    <w:p w14:paraId="4F730507" w14:textId="77777777" w:rsidR="00C514FF" w:rsidRPr="00224223" w:rsidRDefault="00C514FF" w:rsidP="00C514FF">
      <w:pPr>
        <w:pStyle w:val="paragraphsub"/>
      </w:pPr>
      <w:r w:rsidRPr="00224223">
        <w:tab/>
        <w:t>(vi)</w:t>
      </w:r>
      <w:r w:rsidRPr="00224223">
        <w:tab/>
        <w:t>resuscitated cardiac arrest;</w:t>
      </w:r>
    </w:p>
    <w:p w14:paraId="0A94BD28" w14:textId="77777777" w:rsidR="00C514FF" w:rsidRPr="00224223" w:rsidRDefault="00C514FF" w:rsidP="00C514FF">
      <w:pPr>
        <w:pStyle w:val="paragraphsub"/>
      </w:pPr>
      <w:r w:rsidRPr="00224223">
        <w:tab/>
        <w:t>(vii)</w:t>
      </w:r>
      <w:r w:rsidRPr="00224223">
        <w:tab/>
        <w:t>ventricular fibrillation;</w:t>
      </w:r>
    </w:p>
    <w:p w14:paraId="07295252" w14:textId="77777777" w:rsidR="00C514FF" w:rsidRPr="00224223" w:rsidRDefault="00C514FF" w:rsidP="00C514FF">
      <w:pPr>
        <w:pStyle w:val="paragraphsub"/>
      </w:pPr>
      <w:r w:rsidRPr="00224223">
        <w:tab/>
        <w:t>(viii)</w:t>
      </w:r>
      <w:r w:rsidRPr="00224223">
        <w:tab/>
        <w:t>sustained ventricular tachycardia; or</w:t>
      </w:r>
    </w:p>
    <w:p w14:paraId="5747BC66" w14:textId="76F097E7" w:rsidR="00C514FF" w:rsidRPr="00224223" w:rsidRDefault="00C514FF" w:rsidP="00C514FF">
      <w:pPr>
        <w:pStyle w:val="paragraph"/>
      </w:pPr>
      <w:r w:rsidRPr="00224223">
        <w:tab/>
        <w:t>(b)</w:t>
      </w:r>
      <w:r w:rsidRPr="00224223">
        <w:tab/>
        <w:t>unstable angina or angina equivalent with a crescendo pattern, rest pain or other high</w:t>
      </w:r>
      <w:r w:rsidR="00BA02C8">
        <w:noBreakHyphen/>
      </w:r>
      <w:r w:rsidRPr="00224223">
        <w:t>risk clinical features, such as hypotension, dizziness, pallor, diaphoresis or syncope occurring at a low threshold; or</w:t>
      </w:r>
    </w:p>
    <w:p w14:paraId="76138020" w14:textId="77777777" w:rsidR="00C514FF" w:rsidRPr="00224223" w:rsidRDefault="00C514FF" w:rsidP="00C514FF">
      <w:pPr>
        <w:pStyle w:val="paragraph"/>
      </w:pPr>
      <w:r w:rsidRPr="00224223">
        <w:tab/>
        <w:t>(c)</w:t>
      </w:r>
      <w:r w:rsidRPr="00224223">
        <w:tab/>
        <w:t>either of the following, detected on computed tomography coronary angiography:</w:t>
      </w:r>
    </w:p>
    <w:p w14:paraId="65273B1E" w14:textId="37C0712F" w:rsidR="00C514FF" w:rsidRPr="00224223" w:rsidRDefault="00C514FF" w:rsidP="00C514FF">
      <w:pPr>
        <w:pStyle w:val="paragraphsub"/>
      </w:pPr>
      <w:r w:rsidRPr="00224223">
        <w:tab/>
        <w:t>(i)</w:t>
      </w:r>
      <w:r w:rsidRPr="00224223">
        <w:tab/>
        <w:t>significant left main coronary artery disease with greater than 50% stenosis or a cross</w:t>
      </w:r>
      <w:r w:rsidR="00BA02C8">
        <w:noBreakHyphen/>
      </w:r>
      <w:r w:rsidRPr="00224223">
        <w:t>sectional area of less than 6 mm</w:t>
      </w:r>
      <w:r w:rsidRPr="00224223">
        <w:rPr>
          <w:vertAlign w:val="superscript"/>
        </w:rPr>
        <w:t>2</w:t>
      </w:r>
      <w:r w:rsidRPr="00224223">
        <w:t>;</w:t>
      </w:r>
    </w:p>
    <w:p w14:paraId="2D13D287" w14:textId="0AB6B2FD" w:rsidR="00C514FF" w:rsidRPr="00224223" w:rsidRDefault="00C514FF" w:rsidP="00C514FF">
      <w:pPr>
        <w:pStyle w:val="paragraphsub"/>
      </w:pPr>
      <w:r w:rsidRPr="00224223">
        <w:tab/>
        <w:t>(ii)</w:t>
      </w:r>
      <w:r w:rsidRPr="00224223">
        <w:tab/>
        <w:t>severe proximal left anterior descending coronary artery disease (with stenosis of more than 70% or a cross</w:t>
      </w:r>
      <w:r w:rsidR="00BA02C8">
        <w:noBreakHyphen/>
      </w:r>
      <w:r w:rsidRPr="00224223">
        <w:t>sectional area of less than 4 mm</w:t>
      </w:r>
      <w:r w:rsidRPr="00224223">
        <w:rPr>
          <w:vertAlign w:val="superscript"/>
        </w:rPr>
        <w:t>2</w:t>
      </w:r>
      <w:r w:rsidRPr="00224223">
        <w:t xml:space="preserve"> before the first major diagonal branch).</w:t>
      </w:r>
    </w:p>
    <w:p w14:paraId="6C805CB5" w14:textId="77777777" w:rsidR="00C514FF" w:rsidRPr="00224223" w:rsidRDefault="00C514FF" w:rsidP="00C514FF">
      <w:pPr>
        <w:pStyle w:val="ActHead5"/>
      </w:pPr>
      <w:bookmarkStart w:id="713" w:name="_Toc150781407"/>
      <w:r w:rsidRPr="00BA02C8">
        <w:rPr>
          <w:rStyle w:val="CharSectno"/>
        </w:rPr>
        <w:t>5.10.17B</w:t>
      </w:r>
      <w:r w:rsidRPr="00224223">
        <w:t xml:space="preserve">  Items 38248 and 38249—patient eligibility</w:t>
      </w:r>
      <w:bookmarkEnd w:id="713"/>
    </w:p>
    <w:p w14:paraId="13717987" w14:textId="7D09DDAC" w:rsidR="00C514FF" w:rsidRPr="00224223" w:rsidRDefault="00C514FF" w:rsidP="00C514FF">
      <w:pPr>
        <w:pStyle w:val="subsection"/>
      </w:pPr>
      <w:r w:rsidRPr="00224223">
        <w:tab/>
        <w:t>(1)</w:t>
      </w:r>
      <w:r w:rsidRPr="00224223">
        <w:tab/>
        <w:t xml:space="preserve">A patient is eligible for a service to which </w:t>
      </w:r>
      <w:r w:rsidR="00BC24A8" w:rsidRPr="00224223">
        <w:t>item 3</w:t>
      </w:r>
      <w:r w:rsidRPr="00224223">
        <w:t>8248 or 38249 applies if:</w:t>
      </w:r>
    </w:p>
    <w:p w14:paraId="034FE792" w14:textId="77777777" w:rsidR="00C514FF" w:rsidRPr="00224223" w:rsidRDefault="00C514FF" w:rsidP="00C514FF">
      <w:pPr>
        <w:pStyle w:val="paragraph"/>
      </w:pPr>
      <w:r w:rsidRPr="00224223">
        <w:tab/>
        <w:t>(a)</w:t>
      </w:r>
      <w:r w:rsidRPr="00224223">
        <w:tab/>
        <w:t>subclause (2) applies to the patient; or</w:t>
      </w:r>
    </w:p>
    <w:p w14:paraId="2B737002" w14:textId="77777777" w:rsidR="00C514FF" w:rsidRPr="00224223" w:rsidRDefault="00C514FF" w:rsidP="00C514FF">
      <w:pPr>
        <w:pStyle w:val="paragraph"/>
      </w:pPr>
      <w:r w:rsidRPr="00224223">
        <w:tab/>
        <w:t>(b)</w:t>
      </w:r>
      <w:r w:rsidRPr="00224223">
        <w:tab/>
        <w:t>the patient is recommended for coronary angiography as a result of a heart team conference that meets the requirements of subclause (3).</w:t>
      </w:r>
    </w:p>
    <w:p w14:paraId="069CB767" w14:textId="77777777" w:rsidR="00C514FF" w:rsidRPr="00224223" w:rsidRDefault="00C514FF" w:rsidP="00C514FF">
      <w:pPr>
        <w:pStyle w:val="subsection"/>
      </w:pPr>
      <w:r w:rsidRPr="00224223">
        <w:tab/>
        <w:t>(2)</w:t>
      </w:r>
      <w:r w:rsidRPr="00224223">
        <w:tab/>
        <w:t>This subclause applies to a patient who has:</w:t>
      </w:r>
    </w:p>
    <w:p w14:paraId="45349726" w14:textId="77777777" w:rsidR="00C514FF" w:rsidRPr="00224223" w:rsidRDefault="00C514FF" w:rsidP="00C514FF">
      <w:pPr>
        <w:pStyle w:val="paragraph"/>
      </w:pPr>
      <w:r w:rsidRPr="00224223">
        <w:tab/>
        <w:t>(a)</w:t>
      </w:r>
      <w:r w:rsidRPr="00224223">
        <w:tab/>
        <w:t>limiting angina or angina equivalent, despite an adequate trial of optimal medical therapy; or</w:t>
      </w:r>
    </w:p>
    <w:p w14:paraId="0D977782" w14:textId="77777777" w:rsidR="00C514FF" w:rsidRPr="00224223" w:rsidRDefault="00C514FF" w:rsidP="00C514FF">
      <w:pPr>
        <w:pStyle w:val="paragraph"/>
      </w:pPr>
      <w:r w:rsidRPr="00224223">
        <w:tab/>
        <w:t>(b)</w:t>
      </w:r>
      <w:r w:rsidRPr="00224223">
        <w:tab/>
        <w:t>high risk features, including at least one of the following:</w:t>
      </w:r>
    </w:p>
    <w:p w14:paraId="06D05C85" w14:textId="77777777" w:rsidR="00C514FF" w:rsidRPr="00224223" w:rsidRDefault="00C514FF" w:rsidP="00C514FF">
      <w:pPr>
        <w:pStyle w:val="paragraphsub"/>
      </w:pPr>
      <w:r w:rsidRPr="00224223">
        <w:tab/>
        <w:t>(i)</w:t>
      </w:r>
      <w:r w:rsidRPr="00224223">
        <w:tab/>
        <w:t>myocardial ischaemia demonstrated on functional imaging;</w:t>
      </w:r>
    </w:p>
    <w:p w14:paraId="027A06D4" w14:textId="77777777" w:rsidR="00C514FF" w:rsidRPr="00224223" w:rsidRDefault="00C514FF" w:rsidP="00C514FF">
      <w:pPr>
        <w:pStyle w:val="paragraphsub"/>
        <w:rPr>
          <w:i/>
        </w:rPr>
      </w:pPr>
      <w:r w:rsidRPr="00224223">
        <w:tab/>
        <w:t>(ii)</w:t>
      </w:r>
      <w:r w:rsidRPr="00224223">
        <w:tab/>
        <w:t>ST segment elevation, sustained ST depression, hypotension or a Duke treadmill score of minus 11 or less, demonstrated by stress electrocardiogram testing;</w:t>
      </w:r>
    </w:p>
    <w:p w14:paraId="1E64A273" w14:textId="77777777" w:rsidR="00C514FF" w:rsidRPr="00224223" w:rsidRDefault="00C514FF" w:rsidP="00C514FF">
      <w:pPr>
        <w:pStyle w:val="paragraphsub"/>
      </w:pPr>
      <w:r w:rsidRPr="00224223">
        <w:tab/>
        <w:t>(iii)</w:t>
      </w:r>
      <w:r w:rsidRPr="00224223">
        <w:tab/>
        <w:t>computed tomography coronary angiography evidence of one or more coronary arteries with stenosis of 70% or more; or</w:t>
      </w:r>
    </w:p>
    <w:p w14:paraId="15B8C86F" w14:textId="77777777" w:rsidR="00C514FF" w:rsidRPr="00224223" w:rsidRDefault="00C514FF" w:rsidP="00C514FF">
      <w:pPr>
        <w:pStyle w:val="paragraphsub"/>
      </w:pPr>
      <w:r w:rsidRPr="00224223">
        <w:tab/>
        <w:t>(iv)</w:t>
      </w:r>
      <w:r w:rsidRPr="00224223">
        <w:tab/>
        <w:t>left ventricular dysfunction with an ejection fraction of less than 40% or segmental wall motion abnormality at rest.</w:t>
      </w:r>
    </w:p>
    <w:p w14:paraId="6CEE0CB5" w14:textId="77777777" w:rsidR="00C514FF" w:rsidRPr="00224223" w:rsidRDefault="00C514FF" w:rsidP="00C514FF">
      <w:pPr>
        <w:pStyle w:val="subsection"/>
      </w:pPr>
      <w:r w:rsidRPr="00224223">
        <w:tab/>
        <w:t>(3)</w:t>
      </w:r>
      <w:r w:rsidRPr="00224223">
        <w:tab/>
        <w:t>For the purposes of paragraph (1)(b), the requirements for a heart team conference are as follows:</w:t>
      </w:r>
    </w:p>
    <w:p w14:paraId="036A796A" w14:textId="77777777" w:rsidR="00C514FF" w:rsidRPr="00224223" w:rsidRDefault="00C514FF" w:rsidP="00C514FF">
      <w:pPr>
        <w:pStyle w:val="paragraph"/>
      </w:pPr>
      <w:r w:rsidRPr="00224223">
        <w:tab/>
        <w:t>(a)</w:t>
      </w:r>
      <w:r w:rsidRPr="00224223">
        <w:tab/>
        <w:t>the conference must be conducted by a team of specialists or consultant physicians practising in the speciality of cardiology or cardiothoracic surgery, including each of the following:</w:t>
      </w:r>
    </w:p>
    <w:p w14:paraId="26C07C26" w14:textId="77777777" w:rsidR="00C514FF" w:rsidRPr="00224223" w:rsidRDefault="00C514FF" w:rsidP="00C514FF">
      <w:pPr>
        <w:pStyle w:val="paragraphsub"/>
      </w:pPr>
      <w:r w:rsidRPr="00224223">
        <w:tab/>
        <w:t>(i)</w:t>
      </w:r>
      <w:r w:rsidRPr="00224223">
        <w:tab/>
        <w:t>an interventional cardiologist;</w:t>
      </w:r>
    </w:p>
    <w:p w14:paraId="416790D3" w14:textId="1A7A1DB0" w:rsidR="00C514FF" w:rsidRPr="00224223" w:rsidRDefault="00C514FF" w:rsidP="00C514FF">
      <w:pPr>
        <w:pStyle w:val="paragraphsub"/>
      </w:pPr>
      <w:r w:rsidRPr="00224223">
        <w:lastRenderedPageBreak/>
        <w:tab/>
        <w:t>(ii)</w:t>
      </w:r>
      <w:r w:rsidRPr="00224223">
        <w:tab/>
        <w:t>a non</w:t>
      </w:r>
      <w:r w:rsidR="00BA02C8">
        <w:noBreakHyphen/>
      </w:r>
      <w:r w:rsidRPr="00224223">
        <w:t>interventional cardiologist;</w:t>
      </w:r>
    </w:p>
    <w:p w14:paraId="3D2BD262" w14:textId="77777777" w:rsidR="00C514FF" w:rsidRPr="00224223" w:rsidRDefault="00C514FF" w:rsidP="00C514FF">
      <w:pPr>
        <w:pStyle w:val="paragraphsub"/>
      </w:pPr>
      <w:r w:rsidRPr="00224223">
        <w:tab/>
        <w:t>(iii)</w:t>
      </w:r>
      <w:r w:rsidRPr="00224223">
        <w:tab/>
        <w:t xml:space="preserve"> a specialist or consultant physician; and</w:t>
      </w:r>
    </w:p>
    <w:p w14:paraId="5532CA60" w14:textId="77777777" w:rsidR="00C514FF" w:rsidRPr="00224223" w:rsidRDefault="00C514FF" w:rsidP="00C514FF">
      <w:pPr>
        <w:pStyle w:val="paragraph"/>
        <w:rPr>
          <w:lang w:eastAsia="en-US"/>
        </w:rPr>
      </w:pPr>
      <w:r w:rsidRPr="00224223">
        <w:rPr>
          <w:lang w:eastAsia="en-US"/>
        </w:rPr>
        <w:tab/>
        <w:t>(b)</w:t>
      </w:r>
      <w:r w:rsidRPr="00224223">
        <w:rPr>
          <w:lang w:eastAsia="en-US"/>
        </w:rPr>
        <w:tab/>
        <w:t>the team must:</w:t>
      </w:r>
    </w:p>
    <w:p w14:paraId="188A9760" w14:textId="77777777" w:rsidR="00C514FF" w:rsidRPr="00224223" w:rsidRDefault="00C514FF" w:rsidP="00C514FF">
      <w:pPr>
        <w:pStyle w:val="paragraphsub"/>
      </w:pPr>
      <w:r w:rsidRPr="00224223">
        <w:tab/>
        <w:t>(i)</w:t>
      </w:r>
      <w:r w:rsidRPr="00224223">
        <w:tab/>
        <w:t>assess the patient’s risk and technical suitability to receive the service; and</w:t>
      </w:r>
    </w:p>
    <w:p w14:paraId="17DDF0D4" w14:textId="77777777" w:rsidR="00C514FF" w:rsidRPr="00224223" w:rsidRDefault="00C514FF" w:rsidP="00C514FF">
      <w:pPr>
        <w:pStyle w:val="paragraphsub"/>
      </w:pPr>
      <w:r w:rsidRPr="00224223">
        <w:tab/>
        <w:t>(ii)</w:t>
      </w:r>
      <w:r w:rsidRPr="00224223">
        <w:tab/>
        <w:t>make a recommendation about whether or not the patient is suitable for invasive coronary angiography; and</w:t>
      </w:r>
    </w:p>
    <w:p w14:paraId="386CBC46" w14:textId="77777777" w:rsidR="00C514FF" w:rsidRPr="00224223" w:rsidRDefault="00C514FF" w:rsidP="00C514FF">
      <w:pPr>
        <w:pStyle w:val="paragraph"/>
      </w:pPr>
      <w:r w:rsidRPr="00224223">
        <w:tab/>
        <w:t>(c)</w:t>
      </w:r>
      <w:r w:rsidRPr="00224223">
        <w:tab/>
        <w:t>a record of the conference must be created, and must include the following:</w:t>
      </w:r>
    </w:p>
    <w:p w14:paraId="3E7F994E" w14:textId="77777777" w:rsidR="00C514FF" w:rsidRPr="00224223" w:rsidRDefault="00C514FF" w:rsidP="00C514FF">
      <w:pPr>
        <w:pStyle w:val="paragraphsub"/>
      </w:pPr>
      <w:r w:rsidRPr="00224223">
        <w:tab/>
        <w:t>(i)</w:t>
      </w:r>
      <w:r w:rsidRPr="00224223">
        <w:tab/>
        <w:t>the particulars of the assessment of the patient during the conference;</w:t>
      </w:r>
    </w:p>
    <w:p w14:paraId="402910F0" w14:textId="77777777" w:rsidR="00C514FF" w:rsidRPr="00224223" w:rsidRDefault="00C514FF" w:rsidP="00C514FF">
      <w:pPr>
        <w:pStyle w:val="paragraphsub"/>
      </w:pPr>
      <w:r w:rsidRPr="00224223">
        <w:tab/>
        <w:t>(ii)</w:t>
      </w:r>
      <w:r w:rsidRPr="00224223">
        <w:tab/>
        <w:t>the recommendations made as a result of the conference;</w:t>
      </w:r>
    </w:p>
    <w:p w14:paraId="027BAB98" w14:textId="77777777" w:rsidR="00C514FF" w:rsidRPr="00224223" w:rsidRDefault="00C514FF" w:rsidP="00C514FF">
      <w:pPr>
        <w:pStyle w:val="paragraphsub"/>
      </w:pPr>
      <w:r w:rsidRPr="00224223">
        <w:tab/>
        <w:t>(iii)</w:t>
      </w:r>
      <w:r w:rsidRPr="00224223">
        <w:tab/>
        <w:t>the names of the members of the team making the recommendations.</w:t>
      </w:r>
    </w:p>
    <w:p w14:paraId="5D72A8FA" w14:textId="77777777" w:rsidR="00C514FF" w:rsidRPr="00224223" w:rsidRDefault="00C514FF" w:rsidP="00C514FF">
      <w:pPr>
        <w:pStyle w:val="ActHead5"/>
      </w:pPr>
      <w:bookmarkStart w:id="714" w:name="_Toc150781408"/>
      <w:r w:rsidRPr="00BA02C8">
        <w:rPr>
          <w:rStyle w:val="CharSectno"/>
        </w:rPr>
        <w:t>5.10.17C</w:t>
      </w:r>
      <w:r w:rsidRPr="00224223">
        <w:t xml:space="preserve">  Items 38311, 38313, 38314, 38320, 38322 and 38323—patient eligibility</w:t>
      </w:r>
      <w:bookmarkEnd w:id="714"/>
    </w:p>
    <w:p w14:paraId="12C978F5" w14:textId="0EA0261C" w:rsidR="00C514FF" w:rsidRPr="00224223" w:rsidRDefault="00C514FF" w:rsidP="00C514FF">
      <w:pPr>
        <w:pStyle w:val="subsection"/>
      </w:pPr>
      <w:r w:rsidRPr="00224223">
        <w:tab/>
        <w:t>(1)</w:t>
      </w:r>
      <w:r w:rsidRPr="00224223">
        <w:tab/>
        <w:t xml:space="preserve">A patient is eligible for a service to which </w:t>
      </w:r>
      <w:r w:rsidR="00BC24A8" w:rsidRPr="00224223">
        <w:t>item 3</w:t>
      </w:r>
      <w:r w:rsidRPr="00224223">
        <w:t>8311, 38313, 38314, 38320, 38322 or 38323 applies if:</w:t>
      </w:r>
    </w:p>
    <w:p w14:paraId="56321C54" w14:textId="77777777" w:rsidR="00C514FF" w:rsidRPr="00224223" w:rsidRDefault="00C514FF" w:rsidP="00C514FF">
      <w:pPr>
        <w:pStyle w:val="paragraph"/>
      </w:pPr>
      <w:r w:rsidRPr="00224223">
        <w:tab/>
        <w:t>(a)</w:t>
      </w:r>
      <w:r w:rsidRPr="00224223">
        <w:tab/>
        <w:t>subclause (2) applies to the patient; or</w:t>
      </w:r>
    </w:p>
    <w:p w14:paraId="5B75ADBD" w14:textId="77777777" w:rsidR="00C514FF" w:rsidRPr="00224223" w:rsidRDefault="00C514FF" w:rsidP="00C514FF">
      <w:pPr>
        <w:pStyle w:val="paragraph"/>
      </w:pPr>
      <w:r w:rsidRPr="00224223">
        <w:tab/>
        <w:t>(b)</w:t>
      </w:r>
      <w:r w:rsidRPr="00224223">
        <w:tab/>
        <w:t>the patient is recommended for the service as a result of a heart team conference that meets the requirements of subclause (4).</w:t>
      </w:r>
    </w:p>
    <w:p w14:paraId="4C9702BA" w14:textId="77777777" w:rsidR="00C514FF" w:rsidRPr="00224223" w:rsidRDefault="00C514FF" w:rsidP="00C514FF">
      <w:pPr>
        <w:pStyle w:val="subsection"/>
      </w:pPr>
      <w:r w:rsidRPr="00224223">
        <w:tab/>
        <w:t>(2)</w:t>
      </w:r>
      <w:r w:rsidRPr="00224223">
        <w:tab/>
        <w:t>This subclause applies to a patient if:</w:t>
      </w:r>
    </w:p>
    <w:p w14:paraId="585075F5" w14:textId="77777777" w:rsidR="00C514FF" w:rsidRPr="00224223" w:rsidRDefault="00C514FF" w:rsidP="00C514FF">
      <w:pPr>
        <w:pStyle w:val="paragraph"/>
      </w:pPr>
      <w:r w:rsidRPr="00224223">
        <w:tab/>
        <w:t>(a)</w:t>
      </w:r>
      <w:r w:rsidRPr="00224223">
        <w:tab/>
        <w:t>the patient has any of the following:</w:t>
      </w:r>
    </w:p>
    <w:p w14:paraId="21CA106C" w14:textId="77777777" w:rsidR="00C514FF" w:rsidRPr="00224223" w:rsidRDefault="00C514FF" w:rsidP="00C514FF">
      <w:pPr>
        <w:pStyle w:val="paragraphsub"/>
      </w:pPr>
      <w:r w:rsidRPr="00224223">
        <w:tab/>
        <w:t>(i)</w:t>
      </w:r>
      <w:r w:rsidRPr="00224223">
        <w:tab/>
        <w:t>limiting angina or angina equivalent</w:t>
      </w:r>
      <w:r w:rsidRPr="00224223">
        <w:rPr>
          <w:i/>
        </w:rPr>
        <w:t xml:space="preserve"> </w:t>
      </w:r>
      <w:r w:rsidRPr="00224223">
        <w:t>despite an adequate trial of optimal medical therapy;</w:t>
      </w:r>
    </w:p>
    <w:p w14:paraId="5FE4BF99" w14:textId="77777777" w:rsidR="00C514FF" w:rsidRPr="00224223" w:rsidRDefault="00C514FF" w:rsidP="00C514FF">
      <w:pPr>
        <w:pStyle w:val="paragraphsub"/>
      </w:pPr>
      <w:r w:rsidRPr="00224223">
        <w:tab/>
        <w:t>(ii)</w:t>
      </w:r>
      <w:r w:rsidRPr="00224223">
        <w:tab/>
        <w:t>myocardial ischaemia demonstrated on functional imaging;</w:t>
      </w:r>
    </w:p>
    <w:p w14:paraId="65972B8B" w14:textId="77777777" w:rsidR="00C514FF" w:rsidRPr="00224223" w:rsidRDefault="00C514FF" w:rsidP="00C514FF">
      <w:pPr>
        <w:pStyle w:val="paragraphsub"/>
      </w:pPr>
      <w:r w:rsidRPr="00224223">
        <w:tab/>
        <w:t>(iii)</w:t>
      </w:r>
      <w:r w:rsidRPr="00224223">
        <w:tab/>
        <w:t>high risk features such as ST segment elevation, sustained ST depression, hypotension or a Duke treadmill score of minus 11 or less, demonstrated by stress electrocardiogram testing; and</w:t>
      </w:r>
    </w:p>
    <w:p w14:paraId="736E60F7" w14:textId="77777777" w:rsidR="00C514FF" w:rsidRPr="00224223" w:rsidRDefault="00C514FF" w:rsidP="00C514FF">
      <w:pPr>
        <w:pStyle w:val="paragraph"/>
      </w:pPr>
      <w:r w:rsidRPr="00224223">
        <w:tab/>
        <w:t>(b)</w:t>
      </w:r>
      <w:r w:rsidRPr="00224223">
        <w:tab/>
        <w:t>the patient has either of the following in a vascular territory</w:t>
      </w:r>
      <w:r w:rsidRPr="00224223">
        <w:rPr>
          <w:i/>
        </w:rPr>
        <w:t xml:space="preserve"> </w:t>
      </w:r>
      <w:r w:rsidRPr="00224223">
        <w:t>treated:</w:t>
      </w:r>
    </w:p>
    <w:p w14:paraId="6C8ACC07" w14:textId="77777777" w:rsidR="00C514FF" w:rsidRPr="00224223" w:rsidRDefault="00C514FF" w:rsidP="00C514FF">
      <w:pPr>
        <w:pStyle w:val="paragraphsub"/>
      </w:pPr>
      <w:r w:rsidRPr="00224223">
        <w:tab/>
        <w:t>(i)</w:t>
      </w:r>
      <w:r w:rsidRPr="00224223">
        <w:tab/>
        <w:t>a stenosis of 70% or more;</w:t>
      </w:r>
    </w:p>
    <w:p w14:paraId="23C222C1" w14:textId="5CC8B961" w:rsidR="00C514FF" w:rsidRPr="00224223" w:rsidRDefault="00C514FF" w:rsidP="00C514FF">
      <w:pPr>
        <w:pStyle w:val="paragraphsub"/>
      </w:pPr>
      <w:r w:rsidRPr="00224223">
        <w:tab/>
        <w:t xml:space="preserve">(ii) </w:t>
      </w:r>
      <w:r w:rsidRPr="00224223">
        <w:tab/>
        <w:t>a fractional flow reserve of 0.80 or less, or non</w:t>
      </w:r>
      <w:r w:rsidR="00BA02C8">
        <w:noBreakHyphen/>
      </w:r>
      <w:r w:rsidRPr="00224223">
        <w:t>hyperaemic pressure ratios distal to the lesions of 0.89 or less; and</w:t>
      </w:r>
    </w:p>
    <w:p w14:paraId="69BC037A" w14:textId="76B441BD" w:rsidR="00C514FF" w:rsidRPr="00224223" w:rsidRDefault="00C514FF" w:rsidP="00C514FF">
      <w:pPr>
        <w:pStyle w:val="paragraph"/>
      </w:pPr>
      <w:r w:rsidRPr="00224223">
        <w:tab/>
        <w:t>(c)</w:t>
      </w:r>
      <w:r w:rsidRPr="00224223">
        <w:tab/>
        <w:t xml:space="preserve">for </w:t>
      </w:r>
      <w:r w:rsidR="00B843BA">
        <w:t>items 3</w:t>
      </w:r>
      <w:r w:rsidRPr="00224223">
        <w:t>8314 and 38323—either:</w:t>
      </w:r>
    </w:p>
    <w:p w14:paraId="6CDE5674" w14:textId="1A441681" w:rsidR="00C514FF" w:rsidRPr="00224223" w:rsidRDefault="00C514FF" w:rsidP="00C514FF">
      <w:pPr>
        <w:pStyle w:val="paragraphsub"/>
      </w:pPr>
      <w:r w:rsidRPr="00224223">
        <w:tab/>
        <w:t>(i)</w:t>
      </w:r>
      <w:r w:rsidRPr="00224223">
        <w:tab/>
        <w:t>the patient does not have diabetes mellitus and the multi</w:t>
      </w:r>
      <w:r w:rsidR="00BA02C8">
        <w:noBreakHyphen/>
      </w:r>
      <w:r w:rsidRPr="00224223">
        <w:t>vessel coronary artery disease of the patient meets the criterion in subclause (3); or</w:t>
      </w:r>
    </w:p>
    <w:p w14:paraId="28A79900" w14:textId="052A0313" w:rsidR="00C514FF" w:rsidRPr="00224223" w:rsidRDefault="00C514FF" w:rsidP="00C514FF">
      <w:pPr>
        <w:pStyle w:val="paragraphsub"/>
      </w:pPr>
      <w:r w:rsidRPr="00224223">
        <w:tab/>
        <w:t>(ii)</w:t>
      </w:r>
      <w:r w:rsidRPr="00224223">
        <w:tab/>
        <w:t>despite a recommendation that surgery is preferable, the patient has expressed a preference for catheter</w:t>
      </w:r>
      <w:r w:rsidR="00BA02C8">
        <w:noBreakHyphen/>
      </w:r>
      <w:r w:rsidRPr="00224223">
        <w:t>based intervention.</w:t>
      </w:r>
    </w:p>
    <w:p w14:paraId="40A56E64" w14:textId="0CC55D09" w:rsidR="00C514FF" w:rsidRPr="00224223" w:rsidRDefault="00C514FF" w:rsidP="00C514FF">
      <w:pPr>
        <w:pStyle w:val="subsection"/>
      </w:pPr>
      <w:r w:rsidRPr="00224223">
        <w:tab/>
        <w:t>(3)</w:t>
      </w:r>
      <w:r w:rsidRPr="00224223">
        <w:tab/>
        <w:t xml:space="preserve">For the purposes of </w:t>
      </w:r>
      <w:r w:rsidR="008D22CE" w:rsidRPr="00224223">
        <w:t>subparagraph (</w:t>
      </w:r>
      <w:r w:rsidRPr="00224223">
        <w:t>2)(c)(i), the criterion for the multi</w:t>
      </w:r>
      <w:r w:rsidR="00BA02C8">
        <w:noBreakHyphen/>
      </w:r>
      <w:r w:rsidRPr="00224223">
        <w:t>vessel coronary artery disease is that the disease does not involve any of the following:</w:t>
      </w:r>
    </w:p>
    <w:p w14:paraId="2588C08E" w14:textId="77777777" w:rsidR="00C514FF" w:rsidRPr="00224223" w:rsidRDefault="00C514FF" w:rsidP="00C514FF">
      <w:pPr>
        <w:pStyle w:val="paragraph"/>
      </w:pPr>
      <w:r w:rsidRPr="00224223">
        <w:tab/>
        <w:t>(a)</w:t>
      </w:r>
      <w:r w:rsidRPr="00224223">
        <w:tab/>
        <w:t>stenosis of more than 50% in the left main coronary artery;</w:t>
      </w:r>
    </w:p>
    <w:p w14:paraId="0A4FD358" w14:textId="77777777" w:rsidR="00C514FF" w:rsidRPr="00224223" w:rsidRDefault="00C514FF" w:rsidP="00C514FF">
      <w:pPr>
        <w:pStyle w:val="paragraph"/>
      </w:pPr>
      <w:r w:rsidRPr="00224223">
        <w:tab/>
        <w:t>(b)</w:t>
      </w:r>
      <w:r w:rsidRPr="00224223">
        <w:tab/>
        <w:t>bifurcation lesions involving side branches with a diameter of more than 2.75 mm;</w:t>
      </w:r>
    </w:p>
    <w:p w14:paraId="336B7C95" w14:textId="77777777" w:rsidR="00C514FF" w:rsidRPr="00224223" w:rsidRDefault="00C514FF" w:rsidP="00C514FF">
      <w:pPr>
        <w:pStyle w:val="paragraph"/>
      </w:pPr>
      <w:r w:rsidRPr="00224223">
        <w:tab/>
        <w:t>(c)</w:t>
      </w:r>
      <w:r w:rsidRPr="00224223">
        <w:tab/>
        <w:t>chronic vessel occlusions for more than 3 months;</w:t>
      </w:r>
    </w:p>
    <w:p w14:paraId="3D974103" w14:textId="77777777" w:rsidR="00C514FF" w:rsidRPr="00224223" w:rsidRDefault="00C514FF" w:rsidP="00C514FF">
      <w:pPr>
        <w:pStyle w:val="paragraph"/>
      </w:pPr>
      <w:r w:rsidRPr="00224223">
        <w:tab/>
        <w:t>(d)</w:t>
      </w:r>
      <w:r w:rsidRPr="00224223">
        <w:tab/>
        <w:t>severely angulated or calcified lesions;</w:t>
      </w:r>
    </w:p>
    <w:p w14:paraId="6EA5E49B" w14:textId="77777777" w:rsidR="00C514FF" w:rsidRPr="00224223" w:rsidRDefault="00C514FF" w:rsidP="00C514FF">
      <w:pPr>
        <w:pStyle w:val="paragraph"/>
      </w:pPr>
      <w:r w:rsidRPr="00224223">
        <w:lastRenderedPageBreak/>
        <w:tab/>
        <w:t>(e)</w:t>
      </w:r>
      <w:r w:rsidRPr="00224223">
        <w:tab/>
        <w:t>a SYNTAX score of more than 23.</w:t>
      </w:r>
    </w:p>
    <w:p w14:paraId="6D400A50" w14:textId="77777777" w:rsidR="00C514FF" w:rsidRPr="00224223" w:rsidRDefault="00C514FF" w:rsidP="00C514FF">
      <w:pPr>
        <w:pStyle w:val="subsection"/>
      </w:pPr>
      <w:r w:rsidRPr="00224223">
        <w:tab/>
        <w:t>(4)</w:t>
      </w:r>
      <w:r w:rsidRPr="00224223">
        <w:tab/>
        <w:t>For the purposes of paragraph (1)(b), the requirements for a heart team conference are as follows:</w:t>
      </w:r>
    </w:p>
    <w:p w14:paraId="4CD89094" w14:textId="77777777" w:rsidR="00C514FF" w:rsidRPr="00224223" w:rsidRDefault="00C514FF" w:rsidP="00C514FF">
      <w:pPr>
        <w:pStyle w:val="paragraph"/>
      </w:pPr>
      <w:r w:rsidRPr="00224223">
        <w:tab/>
        <w:t>(a)</w:t>
      </w:r>
      <w:r w:rsidRPr="00224223">
        <w:tab/>
        <w:t>the conference must be conducted by a team of specialists or consultant physicians practising in the speciality of cardiology or cardiothoracic surgery, including each of the following:</w:t>
      </w:r>
    </w:p>
    <w:p w14:paraId="2B2F5ECD" w14:textId="77777777" w:rsidR="00C514FF" w:rsidRPr="00224223" w:rsidRDefault="00C514FF" w:rsidP="00C514FF">
      <w:pPr>
        <w:pStyle w:val="paragraphsub"/>
      </w:pPr>
      <w:r w:rsidRPr="00224223">
        <w:tab/>
        <w:t>(i)</w:t>
      </w:r>
      <w:r w:rsidRPr="00224223">
        <w:tab/>
        <w:t>an interventional cardiologist;</w:t>
      </w:r>
    </w:p>
    <w:p w14:paraId="53549A90" w14:textId="77777777" w:rsidR="00C514FF" w:rsidRPr="00224223" w:rsidRDefault="00C514FF" w:rsidP="00C514FF">
      <w:pPr>
        <w:pStyle w:val="paragraphsub"/>
      </w:pPr>
      <w:r w:rsidRPr="00224223">
        <w:tab/>
        <w:t>(ii)</w:t>
      </w:r>
      <w:r w:rsidRPr="00224223">
        <w:tab/>
        <w:t>a specialist or consultant physician;</w:t>
      </w:r>
    </w:p>
    <w:p w14:paraId="6FBA7A13" w14:textId="5F909DAC" w:rsidR="00C514FF" w:rsidRPr="00224223" w:rsidRDefault="00C514FF" w:rsidP="00C514FF">
      <w:pPr>
        <w:pStyle w:val="paragraphsub"/>
      </w:pPr>
      <w:r w:rsidRPr="00224223">
        <w:tab/>
        <w:t>(iii)</w:t>
      </w:r>
      <w:r w:rsidRPr="00224223">
        <w:tab/>
        <w:t xml:space="preserve">for </w:t>
      </w:r>
      <w:r w:rsidR="00B843BA">
        <w:t>items 3</w:t>
      </w:r>
      <w:r w:rsidRPr="00224223">
        <w:t>8314 and 38323—a cardiothoracic surgeon;</w:t>
      </w:r>
    </w:p>
    <w:p w14:paraId="5FEA1D17" w14:textId="25F8430F" w:rsidR="00C514FF" w:rsidRPr="00224223" w:rsidRDefault="00C514FF" w:rsidP="00C514FF">
      <w:pPr>
        <w:pStyle w:val="paragraphsub"/>
      </w:pPr>
      <w:r w:rsidRPr="00224223">
        <w:tab/>
        <w:t>(iv)</w:t>
      </w:r>
      <w:r w:rsidRPr="00224223">
        <w:tab/>
        <w:t xml:space="preserve">for </w:t>
      </w:r>
      <w:r w:rsidR="00B843BA">
        <w:t>items 3</w:t>
      </w:r>
      <w:r w:rsidRPr="00224223">
        <w:t>8311, 38313, 38320 and 38322—a cardiothoracic surgeon or a non</w:t>
      </w:r>
      <w:r w:rsidR="00BA02C8">
        <w:noBreakHyphen/>
      </w:r>
      <w:r w:rsidRPr="00224223">
        <w:t>interventional cardiologist; and</w:t>
      </w:r>
    </w:p>
    <w:p w14:paraId="336AF4AA" w14:textId="77777777" w:rsidR="00C514FF" w:rsidRPr="00224223" w:rsidRDefault="00C514FF" w:rsidP="00C514FF">
      <w:pPr>
        <w:pStyle w:val="paragraph"/>
        <w:rPr>
          <w:lang w:eastAsia="en-US"/>
        </w:rPr>
      </w:pPr>
      <w:r w:rsidRPr="00224223">
        <w:rPr>
          <w:lang w:eastAsia="en-US"/>
        </w:rPr>
        <w:tab/>
        <w:t>(b)</w:t>
      </w:r>
      <w:r w:rsidRPr="00224223">
        <w:rPr>
          <w:lang w:eastAsia="en-US"/>
        </w:rPr>
        <w:tab/>
        <w:t>the team must:</w:t>
      </w:r>
    </w:p>
    <w:p w14:paraId="2938FA85" w14:textId="77777777" w:rsidR="00C514FF" w:rsidRPr="00224223" w:rsidRDefault="00C514FF" w:rsidP="00C514FF">
      <w:pPr>
        <w:pStyle w:val="paragraphsub"/>
      </w:pPr>
      <w:r w:rsidRPr="00224223">
        <w:tab/>
        <w:t>(i)</w:t>
      </w:r>
      <w:r w:rsidRPr="00224223">
        <w:tab/>
        <w:t>assess the patient’s risk and technical suitability to receive the service; and</w:t>
      </w:r>
    </w:p>
    <w:p w14:paraId="09EF9537" w14:textId="77777777" w:rsidR="00C514FF" w:rsidRPr="00224223" w:rsidRDefault="00C514FF" w:rsidP="00C514FF">
      <w:pPr>
        <w:pStyle w:val="paragraphsub"/>
      </w:pPr>
      <w:r w:rsidRPr="00224223">
        <w:tab/>
        <w:t>(ii)</w:t>
      </w:r>
      <w:r w:rsidRPr="00224223">
        <w:tab/>
        <w:t>make a recommendation about whether or not the patient is suitable for percutaneous coronary intervention; and</w:t>
      </w:r>
    </w:p>
    <w:p w14:paraId="473C0ABD" w14:textId="77777777" w:rsidR="00C514FF" w:rsidRPr="00224223" w:rsidRDefault="00C514FF" w:rsidP="00C514FF">
      <w:pPr>
        <w:pStyle w:val="paragraph"/>
      </w:pPr>
      <w:r w:rsidRPr="00224223">
        <w:tab/>
        <w:t>(c)</w:t>
      </w:r>
      <w:r w:rsidRPr="00224223">
        <w:tab/>
        <w:t>a record of the conference must be created, and must include the following:</w:t>
      </w:r>
    </w:p>
    <w:p w14:paraId="6574D17F" w14:textId="77777777" w:rsidR="00C514FF" w:rsidRPr="00224223" w:rsidRDefault="00C514FF" w:rsidP="00C514FF">
      <w:pPr>
        <w:pStyle w:val="paragraphsub"/>
      </w:pPr>
      <w:r w:rsidRPr="00224223">
        <w:tab/>
        <w:t>(i)</w:t>
      </w:r>
      <w:r w:rsidRPr="00224223">
        <w:tab/>
        <w:t>the particulars of the assessment of the patient during the conference;</w:t>
      </w:r>
    </w:p>
    <w:p w14:paraId="4D95D100" w14:textId="77777777" w:rsidR="00C514FF" w:rsidRPr="00224223" w:rsidRDefault="00C514FF" w:rsidP="00C514FF">
      <w:pPr>
        <w:pStyle w:val="paragraphsub"/>
      </w:pPr>
      <w:r w:rsidRPr="00224223">
        <w:tab/>
        <w:t>(ii)</w:t>
      </w:r>
      <w:r w:rsidRPr="00224223">
        <w:tab/>
        <w:t>the recommendations made as a result of the conference;</w:t>
      </w:r>
    </w:p>
    <w:p w14:paraId="077FBB01" w14:textId="77777777" w:rsidR="00C514FF" w:rsidRPr="00224223" w:rsidRDefault="00C514FF" w:rsidP="00C514FF">
      <w:pPr>
        <w:pStyle w:val="paragraphsub"/>
      </w:pPr>
      <w:r w:rsidRPr="00224223">
        <w:tab/>
        <w:t>(iii)</w:t>
      </w:r>
      <w:r w:rsidRPr="00224223">
        <w:tab/>
        <w:t>the names of the members of the team making the recommendations.</w:t>
      </w:r>
    </w:p>
    <w:p w14:paraId="4A35CC36" w14:textId="63BBA172" w:rsidR="00C514FF" w:rsidRPr="00224223" w:rsidRDefault="00C514FF" w:rsidP="00C514FF">
      <w:pPr>
        <w:pStyle w:val="ActHead5"/>
      </w:pPr>
      <w:bookmarkStart w:id="715" w:name="_Toc150781409"/>
      <w:r w:rsidRPr="00BA02C8">
        <w:rPr>
          <w:rStyle w:val="CharSectno"/>
        </w:rPr>
        <w:t>5.10.17D</w:t>
      </w:r>
      <w:r w:rsidRPr="00224223">
        <w:t xml:space="preserve">  Restriction on </w:t>
      </w:r>
      <w:r w:rsidR="00B843BA">
        <w:t>items 3</w:t>
      </w:r>
      <w:r w:rsidRPr="00224223">
        <w:t>8244, 38247, 38248, 38249, 38251, 38252, 38307, 38308, 38310, 38311, 38313, 38314, 38320, 38322, 38323, 38316, 38317 and 38319—reports and clinical notes</w:t>
      </w:r>
      <w:bookmarkEnd w:id="715"/>
    </w:p>
    <w:p w14:paraId="0CE80BF6" w14:textId="77777777" w:rsidR="00C514FF" w:rsidRPr="00224223" w:rsidRDefault="00C514FF" w:rsidP="00C514FF">
      <w:pPr>
        <w:pStyle w:val="subsection"/>
      </w:pPr>
      <w:r w:rsidRPr="00224223">
        <w:tab/>
      </w:r>
      <w:r w:rsidRPr="00224223">
        <w:tab/>
        <w:t>Items 38244, 38247, 38248, 38249, 38251, 38252, 38307, 38308, 38310, 38311, 38313, 38314, 38320, 38322, 38323, 38316, 38317 and 38319 apply to a service provided to a patient only if a report or clinical note:</w:t>
      </w:r>
    </w:p>
    <w:p w14:paraId="3D1F95C3" w14:textId="77777777" w:rsidR="00C514FF" w:rsidRPr="00224223" w:rsidRDefault="00C514FF" w:rsidP="00C514FF">
      <w:pPr>
        <w:pStyle w:val="paragraph"/>
      </w:pPr>
      <w:r w:rsidRPr="00224223">
        <w:tab/>
        <w:t>(a)</w:t>
      </w:r>
      <w:r w:rsidRPr="00224223">
        <w:tab/>
        <w:t>is prepared for the service; and</w:t>
      </w:r>
    </w:p>
    <w:p w14:paraId="7FC138EC" w14:textId="77777777" w:rsidR="00C514FF" w:rsidRPr="00224223" w:rsidRDefault="00C514FF" w:rsidP="00C514FF">
      <w:pPr>
        <w:pStyle w:val="paragraph"/>
      </w:pPr>
      <w:r w:rsidRPr="00224223">
        <w:tab/>
        <w:t>(b)</w:t>
      </w:r>
      <w:r w:rsidRPr="00224223">
        <w:tab/>
        <w:t>includes documentation that demonstrates how the item applies to the service, including how the patient is eligible for the service.</w:t>
      </w:r>
    </w:p>
    <w:p w14:paraId="5EE607BD" w14:textId="77777777" w:rsidR="001A29A7" w:rsidRPr="00224223" w:rsidRDefault="001A29A7" w:rsidP="001A29A7">
      <w:pPr>
        <w:pStyle w:val="ActHead5"/>
      </w:pPr>
      <w:bookmarkStart w:id="716" w:name="_Toc150781410"/>
      <w:r w:rsidRPr="00BA02C8">
        <w:rPr>
          <w:rStyle w:val="CharSectno"/>
        </w:rPr>
        <w:t>5.10.18</w:t>
      </w:r>
      <w:r w:rsidRPr="00224223">
        <w:t xml:space="preserve">  Items in Subgroups 4, 5 and 6 of Group T8</w:t>
      </w:r>
      <w:bookmarkEnd w:id="716"/>
    </w:p>
    <w:p w14:paraId="39C3D1A6" w14:textId="77777777" w:rsidR="001A29A7" w:rsidRPr="00224223" w:rsidRDefault="001A29A7" w:rsidP="001A29A7">
      <w:pPr>
        <w:pStyle w:val="subsection"/>
      </w:pPr>
      <w:r w:rsidRPr="00224223">
        <w:tab/>
      </w:r>
      <w:r w:rsidRPr="00224223">
        <w:tab/>
        <w:t>This clause sets out items in Subgroups 4, 5 and 6 of Group T8.</w:t>
      </w:r>
    </w:p>
    <w:p w14:paraId="5D2816FD" w14:textId="77777777" w:rsidR="003C578C" w:rsidRPr="00224223" w:rsidRDefault="003C578C" w:rsidP="003C578C">
      <w:pPr>
        <w:pStyle w:val="notetext"/>
      </w:pPr>
      <w:r w:rsidRPr="00224223">
        <w:t>Note:</w:t>
      </w:r>
      <w:r w:rsidRPr="00224223">
        <w:tab/>
        <w:t>The fees in Group T8 are indexed in accordance with clause 1.3.1.</w:t>
      </w:r>
    </w:p>
    <w:p w14:paraId="284EAE0A"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215"/>
        <w:gridCol w:w="5699"/>
        <w:gridCol w:w="1613"/>
      </w:tblGrid>
      <w:tr w:rsidR="001A29A7" w:rsidRPr="00224223" w14:paraId="1BE527DE"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6D777C36" w14:textId="77777777" w:rsidR="001A29A7" w:rsidRPr="00224223" w:rsidRDefault="001A29A7" w:rsidP="008457C1">
            <w:pPr>
              <w:pStyle w:val="TableHeading"/>
            </w:pPr>
            <w:r w:rsidRPr="00224223">
              <w:t>Group T8—Surgical operations</w:t>
            </w:r>
          </w:p>
        </w:tc>
      </w:tr>
      <w:tr w:rsidR="001A29A7" w:rsidRPr="00224223" w14:paraId="387975EA" w14:textId="77777777" w:rsidTr="00D34DDD">
        <w:trPr>
          <w:tblHeader/>
        </w:trPr>
        <w:tc>
          <w:tcPr>
            <w:tcW w:w="712" w:type="pct"/>
            <w:tcBorders>
              <w:top w:val="single" w:sz="6" w:space="0" w:color="auto"/>
              <w:left w:val="nil"/>
              <w:bottom w:val="single" w:sz="12" w:space="0" w:color="auto"/>
              <w:right w:val="nil"/>
            </w:tcBorders>
            <w:shd w:val="clear" w:color="auto" w:fill="auto"/>
            <w:hideMark/>
          </w:tcPr>
          <w:p w14:paraId="41373A0D" w14:textId="77777777" w:rsidR="001A29A7" w:rsidRPr="00224223" w:rsidRDefault="001A29A7" w:rsidP="008457C1">
            <w:pPr>
              <w:pStyle w:val="TableHeading"/>
            </w:pPr>
            <w:r w:rsidRPr="00224223">
              <w:t>Column 1</w:t>
            </w:r>
          </w:p>
          <w:p w14:paraId="7EBAECB8" w14:textId="77777777" w:rsidR="001A29A7" w:rsidRPr="00224223" w:rsidRDefault="001A29A7" w:rsidP="008457C1">
            <w:pPr>
              <w:pStyle w:val="TableHeading"/>
            </w:pPr>
            <w:r w:rsidRPr="00224223">
              <w:t>Item</w:t>
            </w:r>
          </w:p>
        </w:tc>
        <w:tc>
          <w:tcPr>
            <w:tcW w:w="3342" w:type="pct"/>
            <w:tcBorders>
              <w:top w:val="single" w:sz="6" w:space="0" w:color="auto"/>
              <w:left w:val="nil"/>
              <w:bottom w:val="single" w:sz="12" w:space="0" w:color="auto"/>
              <w:right w:val="nil"/>
            </w:tcBorders>
            <w:shd w:val="clear" w:color="auto" w:fill="auto"/>
            <w:hideMark/>
          </w:tcPr>
          <w:p w14:paraId="6418538A" w14:textId="77777777" w:rsidR="001A29A7" w:rsidRPr="00224223" w:rsidRDefault="001A29A7" w:rsidP="008457C1">
            <w:pPr>
              <w:pStyle w:val="TableHeading"/>
            </w:pPr>
            <w:r w:rsidRPr="00224223">
              <w:t>Column 2</w:t>
            </w:r>
          </w:p>
          <w:p w14:paraId="1449C959" w14:textId="77777777" w:rsidR="001A29A7" w:rsidRPr="00224223" w:rsidRDefault="001A29A7" w:rsidP="008457C1">
            <w:pPr>
              <w:pStyle w:val="TableHeading"/>
            </w:pPr>
            <w:r w:rsidRPr="00224223">
              <w:t>Description</w:t>
            </w:r>
          </w:p>
        </w:tc>
        <w:tc>
          <w:tcPr>
            <w:tcW w:w="946" w:type="pct"/>
            <w:tcBorders>
              <w:top w:val="single" w:sz="6" w:space="0" w:color="auto"/>
              <w:left w:val="nil"/>
              <w:bottom w:val="single" w:sz="12" w:space="0" w:color="auto"/>
              <w:right w:val="nil"/>
            </w:tcBorders>
            <w:shd w:val="clear" w:color="auto" w:fill="auto"/>
            <w:hideMark/>
          </w:tcPr>
          <w:p w14:paraId="6DBE2A9B" w14:textId="77777777" w:rsidR="001A29A7" w:rsidRPr="00224223" w:rsidRDefault="001A29A7" w:rsidP="008457C1">
            <w:pPr>
              <w:pStyle w:val="TableHeading"/>
              <w:jc w:val="right"/>
            </w:pPr>
            <w:r w:rsidRPr="00224223">
              <w:t>Column 3</w:t>
            </w:r>
          </w:p>
          <w:p w14:paraId="33755CE4" w14:textId="77777777" w:rsidR="001A29A7" w:rsidRPr="00224223" w:rsidRDefault="001A29A7" w:rsidP="008457C1">
            <w:pPr>
              <w:pStyle w:val="TableHeading"/>
              <w:jc w:val="right"/>
            </w:pPr>
            <w:r w:rsidRPr="00224223">
              <w:t>Fee ($)</w:t>
            </w:r>
          </w:p>
        </w:tc>
      </w:tr>
      <w:tr w:rsidR="001A29A7" w:rsidRPr="00224223" w14:paraId="6332367B" w14:textId="77777777" w:rsidTr="00D34DDD">
        <w:tc>
          <w:tcPr>
            <w:tcW w:w="5000" w:type="pct"/>
            <w:gridSpan w:val="3"/>
            <w:tcBorders>
              <w:top w:val="single" w:sz="12" w:space="0" w:color="auto"/>
              <w:left w:val="nil"/>
              <w:bottom w:val="single" w:sz="4" w:space="0" w:color="auto"/>
              <w:right w:val="nil"/>
            </w:tcBorders>
            <w:shd w:val="clear" w:color="auto" w:fill="auto"/>
            <w:hideMark/>
          </w:tcPr>
          <w:p w14:paraId="26AD58BE" w14:textId="77777777" w:rsidR="001A29A7" w:rsidRPr="00224223" w:rsidRDefault="001A29A7" w:rsidP="008457C1">
            <w:pPr>
              <w:pStyle w:val="TableHeading"/>
            </w:pPr>
            <w:r w:rsidRPr="00224223">
              <w:t>Subgroup 4—Gynaecological</w:t>
            </w:r>
          </w:p>
        </w:tc>
      </w:tr>
      <w:tr w:rsidR="006D7FFD" w:rsidRPr="00224223" w14:paraId="4FBD83C2" w14:textId="77777777" w:rsidTr="00D34DDD">
        <w:tc>
          <w:tcPr>
            <w:tcW w:w="712" w:type="pct"/>
            <w:tcBorders>
              <w:top w:val="single" w:sz="4" w:space="0" w:color="auto"/>
              <w:left w:val="nil"/>
              <w:bottom w:val="single" w:sz="4" w:space="0" w:color="auto"/>
              <w:right w:val="nil"/>
            </w:tcBorders>
            <w:shd w:val="clear" w:color="auto" w:fill="auto"/>
            <w:hideMark/>
          </w:tcPr>
          <w:p w14:paraId="1860F523" w14:textId="77777777" w:rsidR="006D7FFD" w:rsidRPr="00224223" w:rsidRDefault="006D7FFD" w:rsidP="006D7FFD">
            <w:pPr>
              <w:pStyle w:val="Tabletext"/>
              <w:rPr>
                <w:snapToGrid w:val="0"/>
              </w:rPr>
            </w:pPr>
            <w:r w:rsidRPr="00224223">
              <w:rPr>
                <w:snapToGrid w:val="0"/>
              </w:rPr>
              <w:t>35500</w:t>
            </w:r>
          </w:p>
        </w:tc>
        <w:tc>
          <w:tcPr>
            <w:tcW w:w="3342" w:type="pct"/>
            <w:tcBorders>
              <w:top w:val="single" w:sz="4" w:space="0" w:color="auto"/>
              <w:left w:val="nil"/>
              <w:bottom w:val="single" w:sz="4" w:space="0" w:color="auto"/>
              <w:right w:val="nil"/>
            </w:tcBorders>
            <w:shd w:val="clear" w:color="auto" w:fill="auto"/>
            <w:hideMark/>
          </w:tcPr>
          <w:p w14:paraId="5AA8FB22" w14:textId="77777777" w:rsidR="006D7FFD" w:rsidRPr="00224223" w:rsidRDefault="006D7FFD" w:rsidP="006D7FFD">
            <w:pPr>
              <w:pStyle w:val="Tabletext"/>
              <w:rPr>
                <w:snapToGrid w:val="0"/>
              </w:rPr>
            </w:pPr>
            <w:r w:rsidRPr="00224223">
              <w:rPr>
                <w:snapToGrid w:val="0"/>
              </w:rPr>
              <w:t>Gynaecological examination under anaesthesia, other than a service associated with a service to which another item in this Group applies (Anaes.)</w:t>
            </w:r>
          </w:p>
        </w:tc>
        <w:tc>
          <w:tcPr>
            <w:tcW w:w="946" w:type="pct"/>
            <w:tcBorders>
              <w:top w:val="single" w:sz="4" w:space="0" w:color="auto"/>
              <w:left w:val="nil"/>
              <w:bottom w:val="single" w:sz="4" w:space="0" w:color="auto"/>
              <w:right w:val="nil"/>
            </w:tcBorders>
            <w:shd w:val="clear" w:color="auto" w:fill="auto"/>
          </w:tcPr>
          <w:p w14:paraId="1FB722C4" w14:textId="77777777" w:rsidR="006D7FFD" w:rsidRPr="00224223" w:rsidRDefault="006D7FFD" w:rsidP="006D7FFD">
            <w:pPr>
              <w:pStyle w:val="Tabletext"/>
              <w:jc w:val="right"/>
            </w:pPr>
            <w:r w:rsidRPr="00224223">
              <w:t>84.60</w:t>
            </w:r>
          </w:p>
        </w:tc>
      </w:tr>
      <w:tr w:rsidR="00D25C08" w:rsidRPr="00224223" w:rsidDel="00D25C08" w14:paraId="791028F4" w14:textId="77777777" w:rsidTr="009C67EB">
        <w:tc>
          <w:tcPr>
            <w:tcW w:w="712" w:type="pct"/>
            <w:tcBorders>
              <w:top w:val="single" w:sz="4" w:space="0" w:color="auto"/>
              <w:left w:val="nil"/>
              <w:bottom w:val="single" w:sz="4" w:space="0" w:color="auto"/>
              <w:right w:val="nil"/>
            </w:tcBorders>
            <w:shd w:val="clear" w:color="auto" w:fill="auto"/>
          </w:tcPr>
          <w:p w14:paraId="2BC25B38" w14:textId="61ECD607" w:rsidR="00D25C08" w:rsidRPr="00224223" w:rsidDel="00D25C08" w:rsidRDefault="00D25C08" w:rsidP="00D25C08">
            <w:pPr>
              <w:pStyle w:val="Tabletext"/>
            </w:pPr>
            <w:bookmarkStart w:id="717" w:name="CU_5690357"/>
            <w:bookmarkEnd w:id="717"/>
            <w:r w:rsidRPr="00224223">
              <w:lastRenderedPageBreak/>
              <w:t>35503</w:t>
            </w:r>
          </w:p>
        </w:tc>
        <w:tc>
          <w:tcPr>
            <w:tcW w:w="3342" w:type="pct"/>
            <w:tcBorders>
              <w:top w:val="single" w:sz="4" w:space="0" w:color="auto"/>
              <w:left w:val="nil"/>
              <w:bottom w:val="single" w:sz="4" w:space="0" w:color="auto"/>
              <w:right w:val="nil"/>
            </w:tcBorders>
            <w:shd w:val="clear" w:color="auto" w:fill="auto"/>
            <w:vAlign w:val="bottom"/>
          </w:tcPr>
          <w:p w14:paraId="5A323D4C" w14:textId="40F5F7DA" w:rsidR="00D25C08" w:rsidRPr="00224223" w:rsidDel="00D25C08" w:rsidRDefault="00D25C08" w:rsidP="00D25C08">
            <w:pPr>
              <w:pStyle w:val="Tabletext"/>
            </w:pPr>
            <w:r w:rsidRPr="00224223">
              <w:t>Introduction of an intra</w:t>
            </w:r>
            <w:r w:rsidR="00BA02C8">
              <w:noBreakHyphen/>
            </w:r>
            <w:r w:rsidRPr="00224223">
              <w:t xml:space="preserve">uterine device for abnormal uterine bleeding or contraception or for endometrial protection during oestrogen replacement therapy, if the service is not associated with a service to which another item in this Group applies (other than a service described in </w:t>
            </w:r>
            <w:r w:rsidR="00BC24A8" w:rsidRPr="00224223">
              <w:t>item 3</w:t>
            </w:r>
            <w:r w:rsidRPr="00224223">
              <w:t>0062, 35506 or 35620) (Anaes.)</w:t>
            </w:r>
          </w:p>
        </w:tc>
        <w:tc>
          <w:tcPr>
            <w:tcW w:w="946" w:type="pct"/>
            <w:tcBorders>
              <w:top w:val="single" w:sz="4" w:space="0" w:color="auto"/>
              <w:left w:val="nil"/>
              <w:bottom w:val="single" w:sz="4" w:space="0" w:color="auto"/>
              <w:right w:val="nil"/>
            </w:tcBorders>
            <w:shd w:val="clear" w:color="auto" w:fill="auto"/>
          </w:tcPr>
          <w:p w14:paraId="5466712A" w14:textId="6B543AB0" w:rsidR="00D25C08" w:rsidRPr="00224223" w:rsidDel="00D25C08" w:rsidRDefault="00D25C08" w:rsidP="00D25C08">
            <w:pPr>
              <w:pStyle w:val="Tabletext"/>
              <w:jc w:val="right"/>
            </w:pPr>
            <w:r w:rsidRPr="00224223">
              <w:rPr>
                <w:rFonts w:eastAsia="Calibri"/>
              </w:rPr>
              <w:t>83.40</w:t>
            </w:r>
          </w:p>
        </w:tc>
      </w:tr>
      <w:tr w:rsidR="00D25C08" w:rsidRPr="00224223" w14:paraId="1C013F93" w14:textId="77777777" w:rsidTr="009C67EB">
        <w:tc>
          <w:tcPr>
            <w:tcW w:w="712" w:type="pct"/>
            <w:tcBorders>
              <w:top w:val="single" w:sz="4" w:space="0" w:color="auto"/>
              <w:left w:val="nil"/>
              <w:bottom w:val="single" w:sz="4" w:space="0" w:color="auto"/>
              <w:right w:val="nil"/>
            </w:tcBorders>
            <w:shd w:val="clear" w:color="auto" w:fill="auto"/>
            <w:hideMark/>
          </w:tcPr>
          <w:p w14:paraId="14D621F5" w14:textId="77777777" w:rsidR="00D25C08" w:rsidRPr="00224223" w:rsidRDefault="00D25C08" w:rsidP="00D25C08">
            <w:pPr>
              <w:pStyle w:val="Tabletext"/>
            </w:pPr>
            <w:r w:rsidRPr="00224223">
              <w:t>35506</w:t>
            </w:r>
          </w:p>
        </w:tc>
        <w:tc>
          <w:tcPr>
            <w:tcW w:w="3342" w:type="pct"/>
            <w:tcBorders>
              <w:top w:val="single" w:sz="4" w:space="0" w:color="auto"/>
              <w:left w:val="nil"/>
              <w:bottom w:val="single" w:sz="4" w:space="0" w:color="auto"/>
              <w:right w:val="nil"/>
            </w:tcBorders>
            <w:shd w:val="clear" w:color="auto" w:fill="auto"/>
            <w:vAlign w:val="bottom"/>
            <w:hideMark/>
          </w:tcPr>
          <w:p w14:paraId="75E16E4C" w14:textId="1DB86BFA" w:rsidR="00D25C08" w:rsidRPr="00224223" w:rsidRDefault="00D25C08" w:rsidP="00D25C08">
            <w:pPr>
              <w:pStyle w:val="Tabletext"/>
            </w:pPr>
            <w:r w:rsidRPr="00224223">
              <w:t>Intra</w:t>
            </w:r>
            <w:r w:rsidR="00BA02C8">
              <w:noBreakHyphen/>
            </w:r>
            <w:r w:rsidRPr="00224223">
              <w:t xml:space="preserve">uterine device, removal of under general anaesthesia, for a retained or embedded device, not being a service associated with a service to which another item in this Group applies (other than a service described in </w:t>
            </w:r>
            <w:r w:rsidR="00BC24A8" w:rsidRPr="00224223">
              <w:t>item 3</w:t>
            </w:r>
            <w:r w:rsidRPr="00224223">
              <w:t>5503) (Anaes.)</w:t>
            </w:r>
          </w:p>
        </w:tc>
        <w:tc>
          <w:tcPr>
            <w:tcW w:w="946" w:type="pct"/>
            <w:tcBorders>
              <w:top w:val="single" w:sz="4" w:space="0" w:color="auto"/>
              <w:left w:val="nil"/>
              <w:bottom w:val="single" w:sz="4" w:space="0" w:color="auto"/>
              <w:right w:val="nil"/>
            </w:tcBorders>
            <w:shd w:val="clear" w:color="auto" w:fill="auto"/>
          </w:tcPr>
          <w:p w14:paraId="64513F96" w14:textId="77777777" w:rsidR="00D25C08" w:rsidRPr="00224223" w:rsidRDefault="00D25C08" w:rsidP="00D25C08">
            <w:pPr>
              <w:pStyle w:val="Tabletext"/>
              <w:jc w:val="right"/>
            </w:pPr>
            <w:r w:rsidRPr="00224223">
              <w:t>55.85</w:t>
            </w:r>
          </w:p>
        </w:tc>
      </w:tr>
      <w:tr w:rsidR="00D25C08" w:rsidRPr="00224223" w14:paraId="60D5188D" w14:textId="77777777" w:rsidTr="00D34DDD">
        <w:tc>
          <w:tcPr>
            <w:tcW w:w="712" w:type="pct"/>
            <w:tcBorders>
              <w:top w:val="single" w:sz="4" w:space="0" w:color="auto"/>
              <w:left w:val="nil"/>
              <w:bottom w:val="single" w:sz="4" w:space="0" w:color="auto"/>
              <w:right w:val="nil"/>
            </w:tcBorders>
            <w:shd w:val="clear" w:color="auto" w:fill="auto"/>
            <w:hideMark/>
          </w:tcPr>
          <w:p w14:paraId="76F0BB52" w14:textId="77777777" w:rsidR="00D25C08" w:rsidRPr="00224223" w:rsidRDefault="00D25C08" w:rsidP="00D25C08">
            <w:pPr>
              <w:pStyle w:val="Tabletext"/>
            </w:pPr>
            <w:bookmarkStart w:id="718" w:name="CU_8686398"/>
            <w:bookmarkEnd w:id="718"/>
            <w:r w:rsidRPr="00224223">
              <w:t>35507</w:t>
            </w:r>
          </w:p>
        </w:tc>
        <w:tc>
          <w:tcPr>
            <w:tcW w:w="3342" w:type="pct"/>
            <w:tcBorders>
              <w:top w:val="single" w:sz="4" w:space="0" w:color="auto"/>
              <w:left w:val="nil"/>
              <w:bottom w:val="single" w:sz="4" w:space="0" w:color="auto"/>
              <w:right w:val="nil"/>
            </w:tcBorders>
            <w:shd w:val="clear" w:color="auto" w:fill="auto"/>
            <w:hideMark/>
          </w:tcPr>
          <w:p w14:paraId="0C4F3F97" w14:textId="391760F9" w:rsidR="00D25C08" w:rsidRPr="00224223" w:rsidRDefault="00D25C08" w:rsidP="00D25C08">
            <w:pPr>
              <w:pStyle w:val="Tabletext"/>
            </w:pPr>
            <w:r w:rsidRPr="00224223">
              <w:t xml:space="preserve">Vulval or vaginal warts, removal of under general anaesthesia, or under regional or field nerve block (excluding pudendal block), if the time taken is less than or equal to 45 minutes—other than a service associated with a service to which </w:t>
            </w:r>
            <w:r w:rsidR="00BC24A8" w:rsidRPr="00224223">
              <w:t>item 3</w:t>
            </w:r>
            <w:r w:rsidR="003A6328" w:rsidRPr="00224223">
              <w:t>2236</w:t>
            </w:r>
            <w:r w:rsidRPr="00224223">
              <w:t xml:space="preserve"> applies (H) (Anaes.)</w:t>
            </w:r>
          </w:p>
        </w:tc>
        <w:tc>
          <w:tcPr>
            <w:tcW w:w="946" w:type="pct"/>
            <w:tcBorders>
              <w:top w:val="single" w:sz="4" w:space="0" w:color="auto"/>
              <w:left w:val="nil"/>
              <w:bottom w:val="single" w:sz="4" w:space="0" w:color="auto"/>
              <w:right w:val="nil"/>
            </w:tcBorders>
            <w:shd w:val="clear" w:color="auto" w:fill="auto"/>
          </w:tcPr>
          <w:p w14:paraId="57472EA3" w14:textId="77777777" w:rsidR="00D25C08" w:rsidRPr="00224223" w:rsidRDefault="00D25C08" w:rsidP="00D25C08">
            <w:pPr>
              <w:pStyle w:val="Tabletext"/>
              <w:jc w:val="right"/>
            </w:pPr>
            <w:r w:rsidRPr="00224223">
              <w:t>181.50</w:t>
            </w:r>
          </w:p>
        </w:tc>
      </w:tr>
      <w:tr w:rsidR="00D25C08" w:rsidRPr="00224223" w14:paraId="595C498C" w14:textId="77777777" w:rsidTr="00D34DDD">
        <w:tc>
          <w:tcPr>
            <w:tcW w:w="712" w:type="pct"/>
            <w:tcBorders>
              <w:top w:val="single" w:sz="4" w:space="0" w:color="auto"/>
              <w:left w:val="nil"/>
              <w:bottom w:val="single" w:sz="4" w:space="0" w:color="auto"/>
              <w:right w:val="nil"/>
            </w:tcBorders>
            <w:shd w:val="clear" w:color="auto" w:fill="auto"/>
            <w:hideMark/>
          </w:tcPr>
          <w:p w14:paraId="6A1BC44B" w14:textId="77777777" w:rsidR="00D25C08" w:rsidRPr="00224223" w:rsidRDefault="00D25C08" w:rsidP="00D25C08">
            <w:pPr>
              <w:pStyle w:val="Tabletext"/>
            </w:pPr>
            <w:r w:rsidRPr="00224223">
              <w:t>35508</w:t>
            </w:r>
          </w:p>
        </w:tc>
        <w:tc>
          <w:tcPr>
            <w:tcW w:w="3342" w:type="pct"/>
            <w:tcBorders>
              <w:top w:val="single" w:sz="4" w:space="0" w:color="auto"/>
              <w:left w:val="nil"/>
              <w:bottom w:val="single" w:sz="4" w:space="0" w:color="auto"/>
              <w:right w:val="nil"/>
            </w:tcBorders>
            <w:shd w:val="clear" w:color="auto" w:fill="auto"/>
            <w:hideMark/>
          </w:tcPr>
          <w:p w14:paraId="464660BD" w14:textId="2167E299" w:rsidR="00D25C08" w:rsidRPr="00224223" w:rsidRDefault="00D25C08" w:rsidP="00D25C08">
            <w:pPr>
              <w:pStyle w:val="Tabletext"/>
            </w:pPr>
            <w:r w:rsidRPr="00224223">
              <w:t xml:space="preserve">Vulval or vaginal warts, removal of under general anaesthesia, or under regional or field nerve block (excluding pudendal block), if the time taken is greater than 45 minutes—other than a service associated with a service to which </w:t>
            </w:r>
            <w:r w:rsidR="00BC24A8" w:rsidRPr="00224223">
              <w:t>item 3</w:t>
            </w:r>
            <w:r w:rsidR="003A6328" w:rsidRPr="00224223">
              <w:t>2236</w:t>
            </w:r>
            <w:r w:rsidRPr="00224223">
              <w:t xml:space="preserve"> applies (H) (Anaes.) (Assist.)</w:t>
            </w:r>
          </w:p>
        </w:tc>
        <w:tc>
          <w:tcPr>
            <w:tcW w:w="946" w:type="pct"/>
            <w:tcBorders>
              <w:top w:val="single" w:sz="4" w:space="0" w:color="auto"/>
              <w:left w:val="nil"/>
              <w:bottom w:val="single" w:sz="4" w:space="0" w:color="auto"/>
              <w:right w:val="nil"/>
            </w:tcBorders>
            <w:shd w:val="clear" w:color="auto" w:fill="auto"/>
          </w:tcPr>
          <w:p w14:paraId="14FA174B" w14:textId="77777777" w:rsidR="00D25C08" w:rsidRPr="00224223" w:rsidRDefault="00D25C08" w:rsidP="00D25C08">
            <w:pPr>
              <w:pStyle w:val="Tabletext"/>
              <w:jc w:val="right"/>
            </w:pPr>
            <w:r w:rsidRPr="00224223">
              <w:t>267.35</w:t>
            </w:r>
          </w:p>
        </w:tc>
      </w:tr>
      <w:tr w:rsidR="00D25C08" w:rsidRPr="00224223" w14:paraId="228D2A09" w14:textId="77777777" w:rsidTr="00D34DDD">
        <w:tc>
          <w:tcPr>
            <w:tcW w:w="712" w:type="pct"/>
            <w:tcBorders>
              <w:top w:val="single" w:sz="4" w:space="0" w:color="auto"/>
              <w:left w:val="nil"/>
              <w:bottom w:val="single" w:sz="4" w:space="0" w:color="auto"/>
              <w:right w:val="nil"/>
            </w:tcBorders>
            <w:shd w:val="clear" w:color="auto" w:fill="auto"/>
            <w:hideMark/>
          </w:tcPr>
          <w:p w14:paraId="447E6DA1" w14:textId="77777777" w:rsidR="00D25C08" w:rsidRPr="00224223" w:rsidRDefault="00D25C08" w:rsidP="00D25C08">
            <w:pPr>
              <w:pStyle w:val="Tabletext"/>
            </w:pPr>
            <w:r w:rsidRPr="00224223">
              <w:t>35509</w:t>
            </w:r>
          </w:p>
        </w:tc>
        <w:tc>
          <w:tcPr>
            <w:tcW w:w="3342" w:type="pct"/>
            <w:tcBorders>
              <w:top w:val="single" w:sz="4" w:space="0" w:color="auto"/>
              <w:left w:val="nil"/>
              <w:bottom w:val="single" w:sz="4" w:space="0" w:color="auto"/>
              <w:right w:val="nil"/>
            </w:tcBorders>
            <w:shd w:val="clear" w:color="auto" w:fill="auto"/>
            <w:hideMark/>
          </w:tcPr>
          <w:p w14:paraId="4140974C" w14:textId="77777777" w:rsidR="00D25C08" w:rsidRPr="00224223" w:rsidRDefault="00D25C08" w:rsidP="00D25C08">
            <w:pPr>
              <w:pStyle w:val="Tabletext"/>
            </w:pPr>
            <w:r w:rsidRPr="00224223">
              <w:t>Hymenectomy (Anaes.)</w:t>
            </w:r>
          </w:p>
        </w:tc>
        <w:tc>
          <w:tcPr>
            <w:tcW w:w="946" w:type="pct"/>
            <w:tcBorders>
              <w:top w:val="single" w:sz="4" w:space="0" w:color="auto"/>
              <w:left w:val="nil"/>
              <w:bottom w:val="single" w:sz="4" w:space="0" w:color="auto"/>
              <w:right w:val="nil"/>
            </w:tcBorders>
            <w:shd w:val="clear" w:color="auto" w:fill="auto"/>
          </w:tcPr>
          <w:p w14:paraId="65F92855" w14:textId="77777777" w:rsidR="00D25C08" w:rsidRPr="00224223" w:rsidRDefault="00D25C08" w:rsidP="00D25C08">
            <w:pPr>
              <w:pStyle w:val="Tabletext"/>
              <w:jc w:val="right"/>
            </w:pPr>
            <w:r w:rsidRPr="00224223">
              <w:t>93.10</w:t>
            </w:r>
          </w:p>
        </w:tc>
      </w:tr>
      <w:tr w:rsidR="00D25C08" w:rsidRPr="00224223" w14:paraId="78C573A2" w14:textId="77777777" w:rsidTr="00D34DDD">
        <w:tc>
          <w:tcPr>
            <w:tcW w:w="712" w:type="pct"/>
            <w:tcBorders>
              <w:top w:val="single" w:sz="4" w:space="0" w:color="auto"/>
              <w:left w:val="nil"/>
              <w:bottom w:val="single" w:sz="4" w:space="0" w:color="auto"/>
              <w:right w:val="nil"/>
            </w:tcBorders>
            <w:shd w:val="clear" w:color="auto" w:fill="auto"/>
            <w:hideMark/>
          </w:tcPr>
          <w:p w14:paraId="1C9256FD" w14:textId="77777777" w:rsidR="00D25C08" w:rsidRPr="00224223" w:rsidRDefault="00D25C08" w:rsidP="00D25C08">
            <w:pPr>
              <w:pStyle w:val="Tabletext"/>
            </w:pPr>
            <w:r w:rsidRPr="00224223">
              <w:t>35513</w:t>
            </w:r>
          </w:p>
        </w:tc>
        <w:tc>
          <w:tcPr>
            <w:tcW w:w="3342" w:type="pct"/>
            <w:tcBorders>
              <w:top w:val="single" w:sz="4" w:space="0" w:color="auto"/>
              <w:left w:val="nil"/>
              <w:bottom w:val="single" w:sz="4" w:space="0" w:color="auto"/>
              <w:right w:val="nil"/>
            </w:tcBorders>
            <w:shd w:val="clear" w:color="auto" w:fill="auto"/>
            <w:hideMark/>
          </w:tcPr>
          <w:p w14:paraId="351FF8D5" w14:textId="1C1A1926" w:rsidR="00D25C08" w:rsidRPr="00224223" w:rsidRDefault="00D25C08" w:rsidP="00D25C08">
            <w:pPr>
              <w:pStyle w:val="Tabletext"/>
            </w:pPr>
            <w:r w:rsidRPr="00224223">
              <w:t>Bartholin’s abscess, cyst or gland, excision of (Anaes.)</w:t>
            </w:r>
          </w:p>
        </w:tc>
        <w:tc>
          <w:tcPr>
            <w:tcW w:w="946" w:type="pct"/>
            <w:tcBorders>
              <w:top w:val="single" w:sz="4" w:space="0" w:color="auto"/>
              <w:left w:val="nil"/>
              <w:bottom w:val="single" w:sz="4" w:space="0" w:color="auto"/>
              <w:right w:val="nil"/>
            </w:tcBorders>
            <w:shd w:val="clear" w:color="auto" w:fill="auto"/>
          </w:tcPr>
          <w:p w14:paraId="2699E3D0" w14:textId="77777777" w:rsidR="00D25C08" w:rsidRPr="00224223" w:rsidRDefault="00D25C08" w:rsidP="00D25C08">
            <w:pPr>
              <w:pStyle w:val="Tabletext"/>
              <w:jc w:val="right"/>
            </w:pPr>
            <w:r w:rsidRPr="00224223">
              <w:t>230.70</w:t>
            </w:r>
          </w:p>
        </w:tc>
      </w:tr>
      <w:tr w:rsidR="00D25C08" w:rsidRPr="00224223" w14:paraId="7DC04B81" w14:textId="77777777" w:rsidTr="00D34DDD">
        <w:tc>
          <w:tcPr>
            <w:tcW w:w="712" w:type="pct"/>
            <w:tcBorders>
              <w:top w:val="single" w:sz="4" w:space="0" w:color="auto"/>
              <w:left w:val="nil"/>
              <w:bottom w:val="single" w:sz="4" w:space="0" w:color="auto"/>
              <w:right w:val="nil"/>
            </w:tcBorders>
            <w:shd w:val="clear" w:color="auto" w:fill="auto"/>
            <w:hideMark/>
          </w:tcPr>
          <w:p w14:paraId="49F1FC38" w14:textId="77777777" w:rsidR="00D25C08" w:rsidRPr="00224223" w:rsidRDefault="00D25C08" w:rsidP="00D25C08">
            <w:pPr>
              <w:pStyle w:val="Tabletext"/>
            </w:pPr>
            <w:r w:rsidRPr="00224223">
              <w:t>35517</w:t>
            </w:r>
          </w:p>
        </w:tc>
        <w:tc>
          <w:tcPr>
            <w:tcW w:w="3342" w:type="pct"/>
            <w:tcBorders>
              <w:top w:val="single" w:sz="4" w:space="0" w:color="auto"/>
              <w:left w:val="nil"/>
              <w:bottom w:val="single" w:sz="4" w:space="0" w:color="auto"/>
              <w:right w:val="nil"/>
            </w:tcBorders>
            <w:shd w:val="clear" w:color="auto" w:fill="auto"/>
            <w:hideMark/>
          </w:tcPr>
          <w:p w14:paraId="6365DF9C" w14:textId="6641C741" w:rsidR="00D25C08" w:rsidRPr="00224223" w:rsidRDefault="00D25C08" w:rsidP="00D25C08">
            <w:pPr>
              <w:pStyle w:val="Tabletext"/>
            </w:pPr>
            <w:r w:rsidRPr="00224223">
              <w:t>Bartholin’s abscess, cyst or gland, marsupialisation of (Anaes.)</w:t>
            </w:r>
          </w:p>
        </w:tc>
        <w:tc>
          <w:tcPr>
            <w:tcW w:w="946" w:type="pct"/>
            <w:tcBorders>
              <w:top w:val="single" w:sz="4" w:space="0" w:color="auto"/>
              <w:left w:val="nil"/>
              <w:bottom w:val="single" w:sz="4" w:space="0" w:color="auto"/>
              <w:right w:val="nil"/>
            </w:tcBorders>
            <w:shd w:val="clear" w:color="auto" w:fill="auto"/>
          </w:tcPr>
          <w:p w14:paraId="564059C2" w14:textId="77777777" w:rsidR="00D25C08" w:rsidRPr="00224223" w:rsidRDefault="00D25C08" w:rsidP="00D25C08">
            <w:pPr>
              <w:pStyle w:val="Tabletext"/>
              <w:jc w:val="right"/>
            </w:pPr>
            <w:r w:rsidRPr="00224223">
              <w:t>151.95</w:t>
            </w:r>
          </w:p>
        </w:tc>
      </w:tr>
      <w:tr w:rsidR="00D25C08" w:rsidRPr="00224223" w14:paraId="713076CA" w14:textId="77777777" w:rsidTr="00D34DDD">
        <w:tc>
          <w:tcPr>
            <w:tcW w:w="712" w:type="pct"/>
            <w:tcBorders>
              <w:top w:val="single" w:sz="4" w:space="0" w:color="auto"/>
              <w:left w:val="nil"/>
              <w:bottom w:val="single" w:sz="4" w:space="0" w:color="auto"/>
              <w:right w:val="nil"/>
            </w:tcBorders>
            <w:shd w:val="clear" w:color="auto" w:fill="auto"/>
            <w:hideMark/>
          </w:tcPr>
          <w:p w14:paraId="551D8082" w14:textId="77777777" w:rsidR="00D25C08" w:rsidRPr="00224223" w:rsidRDefault="00D25C08" w:rsidP="00D25C08">
            <w:pPr>
              <w:pStyle w:val="Tabletext"/>
            </w:pPr>
            <w:r w:rsidRPr="00224223">
              <w:t>35518</w:t>
            </w:r>
          </w:p>
        </w:tc>
        <w:tc>
          <w:tcPr>
            <w:tcW w:w="3342" w:type="pct"/>
            <w:tcBorders>
              <w:top w:val="single" w:sz="4" w:space="0" w:color="auto"/>
              <w:left w:val="nil"/>
              <w:bottom w:val="single" w:sz="4" w:space="0" w:color="auto"/>
              <w:right w:val="nil"/>
            </w:tcBorders>
            <w:shd w:val="clear" w:color="auto" w:fill="auto"/>
            <w:hideMark/>
          </w:tcPr>
          <w:p w14:paraId="67D7E3C0" w14:textId="78997157" w:rsidR="00D25C08" w:rsidRPr="00224223" w:rsidRDefault="00D25C08" w:rsidP="00D25C08">
            <w:pPr>
              <w:pStyle w:val="Tabletext"/>
            </w:pPr>
            <w:r w:rsidRPr="00224223">
              <w:t xml:space="preserve">Ovarian cyst aspiration, for cysts of at least 4 cm in diameter in a premenopausal patient and at least 2 cm in diameter in a postmenopausal patient, by abdominal or vaginal route, using interventional imaging techniques and not associated with services provided for assisted reproductive techniques, </w:t>
            </w:r>
            <w:r w:rsidRPr="00224223">
              <w:rPr>
                <w:szCs w:val="24"/>
              </w:rPr>
              <w:t>and not in cases of suspected or possible malignancy</w:t>
            </w:r>
            <w:r w:rsidRPr="00224223">
              <w:t xml:space="preserve"> (Anaes.)</w:t>
            </w:r>
          </w:p>
        </w:tc>
        <w:tc>
          <w:tcPr>
            <w:tcW w:w="946" w:type="pct"/>
            <w:tcBorders>
              <w:top w:val="single" w:sz="4" w:space="0" w:color="auto"/>
              <w:left w:val="nil"/>
              <w:bottom w:val="single" w:sz="4" w:space="0" w:color="auto"/>
              <w:right w:val="nil"/>
            </w:tcBorders>
            <w:shd w:val="clear" w:color="auto" w:fill="auto"/>
          </w:tcPr>
          <w:p w14:paraId="60492580" w14:textId="77777777" w:rsidR="00D25C08" w:rsidRPr="00224223" w:rsidRDefault="00D25C08" w:rsidP="00D25C08">
            <w:pPr>
              <w:pStyle w:val="Tabletext"/>
              <w:jc w:val="right"/>
            </w:pPr>
            <w:r w:rsidRPr="00224223">
              <w:t>216.30</w:t>
            </w:r>
          </w:p>
        </w:tc>
      </w:tr>
      <w:tr w:rsidR="00D25C08" w:rsidRPr="00224223" w14:paraId="5588905E" w14:textId="77777777" w:rsidTr="00D34DDD">
        <w:tc>
          <w:tcPr>
            <w:tcW w:w="712" w:type="pct"/>
            <w:tcBorders>
              <w:top w:val="single" w:sz="4" w:space="0" w:color="auto"/>
              <w:left w:val="nil"/>
              <w:bottom w:val="single" w:sz="4" w:space="0" w:color="auto"/>
              <w:right w:val="nil"/>
            </w:tcBorders>
            <w:shd w:val="clear" w:color="auto" w:fill="auto"/>
            <w:hideMark/>
          </w:tcPr>
          <w:p w14:paraId="09B5D427" w14:textId="77777777" w:rsidR="00D25C08" w:rsidRPr="00224223" w:rsidRDefault="00D25C08" w:rsidP="00D25C08">
            <w:pPr>
              <w:pStyle w:val="Tabletext"/>
            </w:pPr>
            <w:r w:rsidRPr="00224223">
              <w:t>35527</w:t>
            </w:r>
          </w:p>
        </w:tc>
        <w:tc>
          <w:tcPr>
            <w:tcW w:w="3342" w:type="pct"/>
            <w:tcBorders>
              <w:top w:val="single" w:sz="4" w:space="0" w:color="auto"/>
              <w:left w:val="nil"/>
              <w:bottom w:val="single" w:sz="4" w:space="0" w:color="auto"/>
              <w:right w:val="nil"/>
            </w:tcBorders>
            <w:shd w:val="clear" w:color="auto" w:fill="auto"/>
            <w:hideMark/>
          </w:tcPr>
          <w:p w14:paraId="44AAF4F6" w14:textId="77777777" w:rsidR="00D25C08" w:rsidRPr="00224223" w:rsidRDefault="00D25C08" w:rsidP="00D25C08">
            <w:pPr>
              <w:pStyle w:val="Tabletext"/>
            </w:pPr>
            <w:r w:rsidRPr="00224223">
              <w:t>Urethral caruncle, symptomatic excision of, if:</w:t>
            </w:r>
          </w:p>
          <w:p w14:paraId="6D845C7A" w14:textId="77777777" w:rsidR="00D25C08" w:rsidRPr="00224223" w:rsidRDefault="00D25C08" w:rsidP="00D25C08">
            <w:pPr>
              <w:pStyle w:val="Tablea"/>
            </w:pPr>
            <w:r w:rsidRPr="00224223">
              <w:t>(a) conservative management has failed; or</w:t>
            </w:r>
          </w:p>
          <w:p w14:paraId="09DCAFBB" w14:textId="77777777" w:rsidR="00D25C08" w:rsidRPr="00224223" w:rsidRDefault="00D25C08" w:rsidP="00D25C08">
            <w:pPr>
              <w:pStyle w:val="Tablea"/>
            </w:pPr>
            <w:r w:rsidRPr="00224223">
              <w:t>(b) there is a suspicion of malignancy</w:t>
            </w:r>
          </w:p>
          <w:p w14:paraId="1F987F3D" w14:textId="6915F65F" w:rsidR="00D25C08" w:rsidRPr="00224223" w:rsidRDefault="00D25C08" w:rsidP="00D25C08">
            <w:pPr>
              <w:pStyle w:val="Tabletext"/>
            </w:pPr>
            <w:r w:rsidRPr="00224223">
              <w:t>(Anaes.)</w:t>
            </w:r>
          </w:p>
        </w:tc>
        <w:tc>
          <w:tcPr>
            <w:tcW w:w="946" w:type="pct"/>
            <w:tcBorders>
              <w:top w:val="single" w:sz="4" w:space="0" w:color="auto"/>
              <w:left w:val="nil"/>
              <w:bottom w:val="single" w:sz="4" w:space="0" w:color="auto"/>
              <w:right w:val="nil"/>
            </w:tcBorders>
            <w:shd w:val="clear" w:color="auto" w:fill="auto"/>
          </w:tcPr>
          <w:p w14:paraId="3855FAF0" w14:textId="77777777" w:rsidR="00D25C08" w:rsidRPr="00224223" w:rsidRDefault="00D25C08" w:rsidP="00D25C08">
            <w:pPr>
              <w:pStyle w:val="Tabletext"/>
              <w:jc w:val="right"/>
            </w:pPr>
            <w:r w:rsidRPr="00224223">
              <w:t>151.95</w:t>
            </w:r>
          </w:p>
        </w:tc>
      </w:tr>
      <w:tr w:rsidR="00D25C08" w:rsidRPr="00224223" w:rsidDel="008D0E21" w14:paraId="477F205D" w14:textId="77777777" w:rsidTr="00D34DDD">
        <w:tc>
          <w:tcPr>
            <w:tcW w:w="712" w:type="pct"/>
            <w:tcBorders>
              <w:top w:val="single" w:sz="4" w:space="0" w:color="auto"/>
              <w:left w:val="nil"/>
              <w:bottom w:val="single" w:sz="4" w:space="0" w:color="auto"/>
              <w:right w:val="nil"/>
            </w:tcBorders>
            <w:shd w:val="clear" w:color="auto" w:fill="auto"/>
          </w:tcPr>
          <w:p w14:paraId="0EDEF2C9" w14:textId="77777777" w:rsidR="00D25C08" w:rsidRPr="00224223" w:rsidDel="008D0E21" w:rsidRDefault="00D25C08" w:rsidP="00D25C08">
            <w:pPr>
              <w:pStyle w:val="Tabletext"/>
            </w:pPr>
            <w:r w:rsidRPr="00224223">
              <w:t>35533</w:t>
            </w:r>
          </w:p>
        </w:tc>
        <w:tc>
          <w:tcPr>
            <w:tcW w:w="3342" w:type="pct"/>
            <w:tcBorders>
              <w:top w:val="single" w:sz="4" w:space="0" w:color="auto"/>
              <w:left w:val="nil"/>
              <w:bottom w:val="single" w:sz="4" w:space="0" w:color="auto"/>
              <w:right w:val="nil"/>
            </w:tcBorders>
            <w:shd w:val="clear" w:color="auto" w:fill="auto"/>
          </w:tcPr>
          <w:p w14:paraId="1A14BD79" w14:textId="77777777" w:rsidR="00D25C08" w:rsidRPr="00224223" w:rsidRDefault="00D25C08" w:rsidP="00D25C08">
            <w:pPr>
              <w:pStyle w:val="Tabletext"/>
            </w:pPr>
            <w:r w:rsidRPr="00224223">
              <w:t>Vulvoplasty or labioplasty, for repair of:</w:t>
            </w:r>
          </w:p>
          <w:p w14:paraId="28B58421" w14:textId="77777777" w:rsidR="00D25C08" w:rsidRPr="00224223" w:rsidRDefault="00D25C08" w:rsidP="00D25C08">
            <w:pPr>
              <w:pStyle w:val="Tablea"/>
            </w:pPr>
            <w:r w:rsidRPr="00224223">
              <w:t>(a) female genital mutilation; or</w:t>
            </w:r>
          </w:p>
          <w:p w14:paraId="569AB02B" w14:textId="45380227" w:rsidR="00D25C08" w:rsidRPr="00224223" w:rsidRDefault="00D25C08" w:rsidP="00D25C08">
            <w:pPr>
              <w:pStyle w:val="Tablea"/>
            </w:pPr>
            <w:r w:rsidRPr="00224223">
              <w:t>(b) an anomaly associated with a major congenital anomaly of the uro</w:t>
            </w:r>
            <w:r w:rsidR="00BA02C8">
              <w:noBreakHyphen/>
            </w:r>
            <w:r w:rsidRPr="00224223">
              <w:t>gynaecological tract;</w:t>
            </w:r>
          </w:p>
          <w:p w14:paraId="076534B8" w14:textId="4EDD5741" w:rsidR="00D25C08" w:rsidRPr="00224223" w:rsidDel="008D0E21" w:rsidRDefault="00D25C08" w:rsidP="00D25C08">
            <w:pPr>
              <w:pStyle w:val="Tabletext"/>
            </w:pPr>
            <w:r w:rsidRPr="00224223">
              <w:t xml:space="preserve">other than a service associated with a service to which </w:t>
            </w:r>
            <w:r w:rsidR="00BC24A8" w:rsidRPr="00224223">
              <w:t>item 3</w:t>
            </w:r>
            <w:r w:rsidRPr="00224223">
              <w:t>5536, 37836, 37050, 37842, 37851 or 43882 applies (H) (Anaes.)</w:t>
            </w:r>
          </w:p>
        </w:tc>
        <w:tc>
          <w:tcPr>
            <w:tcW w:w="946" w:type="pct"/>
            <w:tcBorders>
              <w:top w:val="single" w:sz="4" w:space="0" w:color="auto"/>
              <w:left w:val="nil"/>
              <w:bottom w:val="single" w:sz="4" w:space="0" w:color="auto"/>
              <w:right w:val="nil"/>
            </w:tcBorders>
            <w:shd w:val="clear" w:color="auto" w:fill="auto"/>
          </w:tcPr>
          <w:p w14:paraId="50A43B2D" w14:textId="77777777" w:rsidR="00D25C08" w:rsidRPr="00224223" w:rsidRDefault="00D25C08" w:rsidP="00D25C08">
            <w:pPr>
              <w:pStyle w:val="Tabletext"/>
              <w:jc w:val="right"/>
            </w:pPr>
            <w:r w:rsidRPr="00224223">
              <w:t>364.05</w:t>
            </w:r>
          </w:p>
        </w:tc>
      </w:tr>
      <w:tr w:rsidR="00D25C08" w:rsidRPr="00224223" w:rsidDel="008D0E21" w14:paraId="4C0B08BD" w14:textId="77777777" w:rsidTr="00D34DDD">
        <w:tc>
          <w:tcPr>
            <w:tcW w:w="712" w:type="pct"/>
            <w:tcBorders>
              <w:top w:val="single" w:sz="4" w:space="0" w:color="auto"/>
              <w:left w:val="nil"/>
              <w:bottom w:val="single" w:sz="4" w:space="0" w:color="auto"/>
              <w:right w:val="nil"/>
            </w:tcBorders>
            <w:shd w:val="clear" w:color="auto" w:fill="auto"/>
          </w:tcPr>
          <w:p w14:paraId="730962A7" w14:textId="77777777" w:rsidR="00D25C08" w:rsidRPr="00224223" w:rsidDel="008D0E21" w:rsidRDefault="00D25C08" w:rsidP="00D25C08">
            <w:pPr>
              <w:pStyle w:val="Tabletext"/>
            </w:pPr>
            <w:r w:rsidRPr="00224223">
              <w:t>35534</w:t>
            </w:r>
          </w:p>
        </w:tc>
        <w:tc>
          <w:tcPr>
            <w:tcW w:w="3342" w:type="pct"/>
            <w:tcBorders>
              <w:top w:val="single" w:sz="4" w:space="0" w:color="auto"/>
              <w:left w:val="nil"/>
              <w:bottom w:val="single" w:sz="4" w:space="0" w:color="auto"/>
              <w:right w:val="nil"/>
            </w:tcBorders>
            <w:shd w:val="clear" w:color="auto" w:fill="auto"/>
          </w:tcPr>
          <w:p w14:paraId="4A1A9CD3" w14:textId="77777777" w:rsidR="00D25C08" w:rsidRPr="00224223" w:rsidDel="008D0E21" w:rsidRDefault="00D25C08" w:rsidP="00D25C08">
            <w:pPr>
              <w:pStyle w:val="Tabletext"/>
            </w:pPr>
            <w:r w:rsidRPr="00224223">
              <w:t xml:space="preserve">Vulvoplasty or labioplasty, in a patient aged 18 years or more, performed by a specialist in the practice of the specialist’s specialty, for a structural abnormality that is causing significant functional impairment, if the patient’s labium extends more than 8 cm below the vaginal introitus while the patient is in a standing resting </w:t>
            </w:r>
            <w:r w:rsidRPr="00224223">
              <w:lastRenderedPageBreak/>
              <w:t>position (H) (Anaes.)</w:t>
            </w:r>
          </w:p>
        </w:tc>
        <w:tc>
          <w:tcPr>
            <w:tcW w:w="946" w:type="pct"/>
            <w:tcBorders>
              <w:top w:val="single" w:sz="4" w:space="0" w:color="auto"/>
              <w:left w:val="nil"/>
              <w:bottom w:val="single" w:sz="4" w:space="0" w:color="auto"/>
              <w:right w:val="nil"/>
            </w:tcBorders>
            <w:shd w:val="clear" w:color="auto" w:fill="auto"/>
          </w:tcPr>
          <w:p w14:paraId="79FF23BD" w14:textId="77777777" w:rsidR="00D25C08" w:rsidRPr="00224223" w:rsidRDefault="00D25C08" w:rsidP="00D25C08">
            <w:pPr>
              <w:pStyle w:val="Tabletext"/>
              <w:jc w:val="right"/>
            </w:pPr>
            <w:r w:rsidRPr="00224223">
              <w:lastRenderedPageBreak/>
              <w:t>364.05</w:t>
            </w:r>
          </w:p>
        </w:tc>
      </w:tr>
      <w:tr w:rsidR="00D25C08" w:rsidRPr="00224223" w14:paraId="2502A897" w14:textId="77777777" w:rsidTr="00D34DDD">
        <w:tc>
          <w:tcPr>
            <w:tcW w:w="712" w:type="pct"/>
            <w:tcBorders>
              <w:top w:val="single" w:sz="4" w:space="0" w:color="auto"/>
              <w:left w:val="nil"/>
              <w:bottom w:val="single" w:sz="4" w:space="0" w:color="auto"/>
              <w:right w:val="nil"/>
            </w:tcBorders>
            <w:shd w:val="clear" w:color="auto" w:fill="auto"/>
            <w:hideMark/>
          </w:tcPr>
          <w:p w14:paraId="5E5B16E5" w14:textId="77777777" w:rsidR="00D25C08" w:rsidRPr="00224223" w:rsidRDefault="00D25C08" w:rsidP="00D25C08">
            <w:pPr>
              <w:pStyle w:val="Tabletext"/>
            </w:pPr>
            <w:r w:rsidRPr="00224223">
              <w:t>35536</w:t>
            </w:r>
          </w:p>
        </w:tc>
        <w:tc>
          <w:tcPr>
            <w:tcW w:w="3342" w:type="pct"/>
            <w:tcBorders>
              <w:top w:val="single" w:sz="4" w:space="0" w:color="auto"/>
              <w:left w:val="nil"/>
              <w:bottom w:val="single" w:sz="4" w:space="0" w:color="auto"/>
              <w:right w:val="nil"/>
            </w:tcBorders>
            <w:shd w:val="clear" w:color="auto" w:fill="auto"/>
            <w:hideMark/>
          </w:tcPr>
          <w:p w14:paraId="678A4008" w14:textId="130B603C" w:rsidR="00D25C08" w:rsidRPr="00224223" w:rsidRDefault="00D25C08" w:rsidP="00D25C08">
            <w:pPr>
              <w:pStyle w:val="Tabletext"/>
            </w:pPr>
            <w:r w:rsidRPr="00224223">
              <w:t>Vulva, wide local excision or hemivulvectomy, one or both procedures, for suspected malignancy or vulval lesions with a high risk of malignancy (Anaes.) (Assist.)</w:t>
            </w:r>
          </w:p>
        </w:tc>
        <w:tc>
          <w:tcPr>
            <w:tcW w:w="946" w:type="pct"/>
            <w:tcBorders>
              <w:top w:val="single" w:sz="4" w:space="0" w:color="auto"/>
              <w:left w:val="nil"/>
              <w:bottom w:val="single" w:sz="4" w:space="0" w:color="auto"/>
              <w:right w:val="nil"/>
            </w:tcBorders>
            <w:shd w:val="clear" w:color="auto" w:fill="auto"/>
          </w:tcPr>
          <w:p w14:paraId="3DC761E0" w14:textId="77777777" w:rsidR="00D25C08" w:rsidRPr="00224223" w:rsidRDefault="00D25C08" w:rsidP="00D25C08">
            <w:pPr>
              <w:pStyle w:val="Tabletext"/>
              <w:jc w:val="right"/>
            </w:pPr>
            <w:r w:rsidRPr="00224223">
              <w:t>362.60</w:t>
            </w:r>
          </w:p>
        </w:tc>
      </w:tr>
      <w:tr w:rsidR="00D25C08" w:rsidRPr="00224223" w14:paraId="54B7B930" w14:textId="77777777" w:rsidTr="00D34DDD">
        <w:tc>
          <w:tcPr>
            <w:tcW w:w="712" w:type="pct"/>
            <w:tcBorders>
              <w:top w:val="single" w:sz="4" w:space="0" w:color="auto"/>
              <w:left w:val="nil"/>
              <w:bottom w:val="single" w:sz="4" w:space="0" w:color="auto"/>
              <w:right w:val="nil"/>
            </w:tcBorders>
            <w:shd w:val="clear" w:color="auto" w:fill="auto"/>
            <w:hideMark/>
          </w:tcPr>
          <w:p w14:paraId="720A7701" w14:textId="77777777" w:rsidR="00D25C08" w:rsidRPr="00224223" w:rsidRDefault="00D25C08" w:rsidP="00D25C08">
            <w:pPr>
              <w:pStyle w:val="Tabletext"/>
            </w:pPr>
            <w:r w:rsidRPr="00224223">
              <w:t>35539</w:t>
            </w:r>
          </w:p>
        </w:tc>
        <w:tc>
          <w:tcPr>
            <w:tcW w:w="3342" w:type="pct"/>
            <w:tcBorders>
              <w:top w:val="single" w:sz="4" w:space="0" w:color="auto"/>
              <w:left w:val="nil"/>
              <w:bottom w:val="single" w:sz="4" w:space="0" w:color="auto"/>
              <w:right w:val="nil"/>
            </w:tcBorders>
            <w:shd w:val="clear" w:color="auto" w:fill="auto"/>
            <w:hideMark/>
          </w:tcPr>
          <w:p w14:paraId="16844C83" w14:textId="085A98BD" w:rsidR="00D25C08" w:rsidRPr="00224223" w:rsidRDefault="00D25C08" w:rsidP="00D25C08">
            <w:pPr>
              <w:pStyle w:val="Tabletext"/>
            </w:pPr>
            <w:r w:rsidRPr="00224223">
              <w:t>Colposcopically directed laser therapy for histologically</w:t>
            </w:r>
            <w:bookmarkStart w:id="719" w:name="_Hlk98429457"/>
            <w:r w:rsidRPr="00224223">
              <w:t xml:space="preserve"> </w:t>
            </w:r>
            <w:bookmarkEnd w:id="719"/>
            <w:r w:rsidRPr="00224223">
              <w:t>confirmed high grade intraepithelial neoplastic changes of the vagina, vulva, urethra or anal canal, including any associated biopsies—one anatomical site (Anaes.)</w:t>
            </w:r>
          </w:p>
        </w:tc>
        <w:tc>
          <w:tcPr>
            <w:tcW w:w="946" w:type="pct"/>
            <w:tcBorders>
              <w:top w:val="single" w:sz="4" w:space="0" w:color="auto"/>
              <w:left w:val="nil"/>
              <w:bottom w:val="single" w:sz="4" w:space="0" w:color="auto"/>
              <w:right w:val="nil"/>
            </w:tcBorders>
            <w:shd w:val="clear" w:color="auto" w:fill="auto"/>
          </w:tcPr>
          <w:p w14:paraId="6C780DD6" w14:textId="77777777" w:rsidR="00D25C08" w:rsidRPr="00224223" w:rsidRDefault="00D25C08" w:rsidP="00D25C08">
            <w:pPr>
              <w:pStyle w:val="Tabletext"/>
              <w:jc w:val="right"/>
            </w:pPr>
            <w:r w:rsidRPr="00224223">
              <w:t>284.00</w:t>
            </w:r>
          </w:p>
        </w:tc>
      </w:tr>
      <w:tr w:rsidR="00D25C08" w:rsidRPr="00224223" w14:paraId="4C56B099" w14:textId="77777777" w:rsidTr="00D34DDD">
        <w:tc>
          <w:tcPr>
            <w:tcW w:w="712" w:type="pct"/>
            <w:tcBorders>
              <w:top w:val="single" w:sz="4" w:space="0" w:color="auto"/>
              <w:left w:val="nil"/>
              <w:bottom w:val="single" w:sz="4" w:space="0" w:color="auto"/>
              <w:right w:val="nil"/>
            </w:tcBorders>
            <w:shd w:val="clear" w:color="auto" w:fill="auto"/>
            <w:hideMark/>
          </w:tcPr>
          <w:p w14:paraId="2D9E4CF5" w14:textId="77777777" w:rsidR="00D25C08" w:rsidRPr="00224223" w:rsidRDefault="00D25C08" w:rsidP="00D25C08">
            <w:pPr>
              <w:pStyle w:val="Tabletext"/>
            </w:pPr>
            <w:r w:rsidRPr="00224223">
              <w:t>35545</w:t>
            </w:r>
          </w:p>
        </w:tc>
        <w:tc>
          <w:tcPr>
            <w:tcW w:w="3342" w:type="pct"/>
            <w:tcBorders>
              <w:top w:val="single" w:sz="4" w:space="0" w:color="auto"/>
              <w:left w:val="nil"/>
              <w:bottom w:val="single" w:sz="4" w:space="0" w:color="auto"/>
              <w:right w:val="nil"/>
            </w:tcBorders>
            <w:shd w:val="clear" w:color="auto" w:fill="auto"/>
            <w:hideMark/>
          </w:tcPr>
          <w:p w14:paraId="2CFB2697" w14:textId="3FB62218" w:rsidR="00D25C08" w:rsidRPr="00224223" w:rsidRDefault="00D25C08" w:rsidP="00D25C08">
            <w:pPr>
              <w:pStyle w:val="Tabletext"/>
            </w:pPr>
            <w:r w:rsidRPr="00224223">
              <w:t>Colposcopically directed laser therapy for condylomata, unsuccessfully treated by other methods (Anaes.)</w:t>
            </w:r>
          </w:p>
        </w:tc>
        <w:tc>
          <w:tcPr>
            <w:tcW w:w="946" w:type="pct"/>
            <w:tcBorders>
              <w:top w:val="single" w:sz="4" w:space="0" w:color="auto"/>
              <w:left w:val="nil"/>
              <w:bottom w:val="single" w:sz="4" w:space="0" w:color="auto"/>
              <w:right w:val="nil"/>
            </w:tcBorders>
            <w:shd w:val="clear" w:color="auto" w:fill="auto"/>
          </w:tcPr>
          <w:p w14:paraId="3A0426F1" w14:textId="77777777" w:rsidR="00D25C08" w:rsidRPr="00224223" w:rsidRDefault="00D25C08" w:rsidP="00D25C08">
            <w:pPr>
              <w:pStyle w:val="Tabletext"/>
              <w:jc w:val="right"/>
            </w:pPr>
            <w:r w:rsidRPr="00224223">
              <w:t>191.05</w:t>
            </w:r>
          </w:p>
        </w:tc>
      </w:tr>
      <w:tr w:rsidR="00D25C08" w:rsidRPr="00224223" w14:paraId="2A171458" w14:textId="77777777" w:rsidTr="00D34DDD">
        <w:tc>
          <w:tcPr>
            <w:tcW w:w="712" w:type="pct"/>
            <w:tcBorders>
              <w:top w:val="single" w:sz="4" w:space="0" w:color="auto"/>
              <w:left w:val="nil"/>
              <w:bottom w:val="single" w:sz="4" w:space="0" w:color="auto"/>
              <w:right w:val="nil"/>
            </w:tcBorders>
            <w:shd w:val="clear" w:color="auto" w:fill="auto"/>
            <w:hideMark/>
          </w:tcPr>
          <w:p w14:paraId="34C1B2DA" w14:textId="77777777" w:rsidR="00D25C08" w:rsidRPr="00224223" w:rsidRDefault="00D25C08" w:rsidP="00D25C08">
            <w:pPr>
              <w:pStyle w:val="Tabletext"/>
            </w:pPr>
            <w:r w:rsidRPr="00224223">
              <w:t>35548</w:t>
            </w:r>
          </w:p>
        </w:tc>
        <w:tc>
          <w:tcPr>
            <w:tcW w:w="3342" w:type="pct"/>
            <w:tcBorders>
              <w:top w:val="single" w:sz="4" w:space="0" w:color="auto"/>
              <w:left w:val="nil"/>
              <w:bottom w:val="single" w:sz="4" w:space="0" w:color="auto"/>
              <w:right w:val="nil"/>
            </w:tcBorders>
            <w:shd w:val="clear" w:color="auto" w:fill="auto"/>
            <w:hideMark/>
          </w:tcPr>
          <w:p w14:paraId="05F723CD" w14:textId="77777777" w:rsidR="00D25C08" w:rsidRPr="00224223" w:rsidRDefault="00D25C08" w:rsidP="00D25C08">
            <w:pPr>
              <w:pStyle w:val="Tabletext"/>
            </w:pPr>
            <w:r w:rsidRPr="00224223">
              <w:t>Vulvectomy, radical, for malignancy (H) (Anaes.) (Assist.)</w:t>
            </w:r>
          </w:p>
        </w:tc>
        <w:tc>
          <w:tcPr>
            <w:tcW w:w="946" w:type="pct"/>
            <w:tcBorders>
              <w:top w:val="single" w:sz="4" w:space="0" w:color="auto"/>
              <w:left w:val="nil"/>
              <w:bottom w:val="single" w:sz="4" w:space="0" w:color="auto"/>
              <w:right w:val="nil"/>
            </w:tcBorders>
            <w:shd w:val="clear" w:color="auto" w:fill="auto"/>
          </w:tcPr>
          <w:p w14:paraId="75251156" w14:textId="71B8803B" w:rsidR="00D25C08" w:rsidRPr="00224223" w:rsidRDefault="00D25C08" w:rsidP="00D25C08">
            <w:pPr>
              <w:pStyle w:val="Tabletext"/>
              <w:jc w:val="right"/>
            </w:pPr>
            <w:r w:rsidRPr="00224223">
              <w:t>1,301.75</w:t>
            </w:r>
          </w:p>
        </w:tc>
      </w:tr>
      <w:tr w:rsidR="00D25C08" w:rsidRPr="00224223" w14:paraId="17FEA929" w14:textId="77777777" w:rsidTr="00D34DDD">
        <w:tc>
          <w:tcPr>
            <w:tcW w:w="712" w:type="pct"/>
            <w:shd w:val="clear" w:color="auto" w:fill="auto"/>
          </w:tcPr>
          <w:p w14:paraId="5274306F" w14:textId="77777777" w:rsidR="00D25C08" w:rsidRPr="00224223" w:rsidRDefault="00D25C08" w:rsidP="00D25C08">
            <w:pPr>
              <w:pStyle w:val="Tabletext"/>
              <w:rPr>
                <w:snapToGrid w:val="0"/>
              </w:rPr>
            </w:pPr>
            <w:r w:rsidRPr="00224223">
              <w:rPr>
                <w:snapToGrid w:val="0"/>
              </w:rPr>
              <w:t>35551</w:t>
            </w:r>
          </w:p>
        </w:tc>
        <w:tc>
          <w:tcPr>
            <w:tcW w:w="3342" w:type="pct"/>
            <w:shd w:val="clear" w:color="auto" w:fill="auto"/>
          </w:tcPr>
          <w:p w14:paraId="4E730291" w14:textId="69D3C215" w:rsidR="00D25C08" w:rsidRPr="00224223" w:rsidRDefault="00D25C08" w:rsidP="00D25C08">
            <w:pPr>
              <w:pStyle w:val="Tabletext"/>
            </w:pPr>
            <w:r w:rsidRPr="00224223">
              <w:t>Pelvic lymph nodes, radical excision of, unilateral, or sentinel node dissection (including any pre</w:t>
            </w:r>
            <w:r w:rsidR="00BA02C8">
              <w:noBreakHyphen/>
            </w:r>
            <w:r w:rsidRPr="00224223">
              <w:t>operative injection) (H) (Anaes.) (Assist.)</w:t>
            </w:r>
          </w:p>
        </w:tc>
        <w:tc>
          <w:tcPr>
            <w:tcW w:w="946" w:type="pct"/>
            <w:shd w:val="clear" w:color="auto" w:fill="auto"/>
          </w:tcPr>
          <w:p w14:paraId="2D365243" w14:textId="77777777" w:rsidR="00D25C08" w:rsidRPr="00224223" w:rsidRDefault="00D25C08" w:rsidP="00D25C08">
            <w:pPr>
              <w:pStyle w:val="Tabletext"/>
              <w:jc w:val="right"/>
            </w:pPr>
            <w:r w:rsidRPr="00224223">
              <w:t>962.20</w:t>
            </w:r>
          </w:p>
        </w:tc>
      </w:tr>
      <w:tr w:rsidR="00D25C08" w:rsidRPr="00224223" w14:paraId="1FFCA688" w14:textId="77777777" w:rsidTr="00D34DDD">
        <w:tc>
          <w:tcPr>
            <w:tcW w:w="712" w:type="pct"/>
            <w:shd w:val="clear" w:color="auto" w:fill="auto"/>
          </w:tcPr>
          <w:p w14:paraId="1FAC550D" w14:textId="77777777" w:rsidR="00D25C08" w:rsidRPr="00224223" w:rsidRDefault="00D25C08" w:rsidP="00D25C08">
            <w:pPr>
              <w:pStyle w:val="Tabletext"/>
              <w:rPr>
                <w:snapToGrid w:val="0"/>
              </w:rPr>
            </w:pPr>
            <w:r w:rsidRPr="00224223">
              <w:rPr>
                <w:snapToGrid w:val="0"/>
              </w:rPr>
              <w:t>35552</w:t>
            </w:r>
          </w:p>
        </w:tc>
        <w:tc>
          <w:tcPr>
            <w:tcW w:w="3342" w:type="pct"/>
            <w:shd w:val="clear" w:color="auto" w:fill="auto"/>
          </w:tcPr>
          <w:p w14:paraId="31478E51" w14:textId="4C07E398" w:rsidR="00D25C08" w:rsidRPr="00224223" w:rsidRDefault="00D25C08" w:rsidP="00D25C08">
            <w:pPr>
              <w:pStyle w:val="Tabletext"/>
            </w:pPr>
            <w:r w:rsidRPr="00224223">
              <w:t>Pelvic lymph nodes, radical excision of, unilateral, or sentinel node dissection following previous similar dissection, radiation or chemotherapy (H) (Anaes.) (Assist.)</w:t>
            </w:r>
          </w:p>
        </w:tc>
        <w:tc>
          <w:tcPr>
            <w:tcW w:w="946" w:type="pct"/>
            <w:shd w:val="clear" w:color="auto" w:fill="auto"/>
          </w:tcPr>
          <w:p w14:paraId="212B94EA" w14:textId="77777777" w:rsidR="00D25C08" w:rsidRPr="00224223" w:rsidRDefault="00D25C08" w:rsidP="00D25C08">
            <w:pPr>
              <w:pStyle w:val="Tabletext"/>
              <w:jc w:val="right"/>
            </w:pPr>
            <w:r w:rsidRPr="00224223">
              <w:t>1,447.50</w:t>
            </w:r>
          </w:p>
        </w:tc>
      </w:tr>
      <w:tr w:rsidR="00D25C08" w:rsidRPr="00224223" w14:paraId="27DAFAE7" w14:textId="77777777" w:rsidTr="00D34DDD">
        <w:tc>
          <w:tcPr>
            <w:tcW w:w="712" w:type="pct"/>
            <w:tcBorders>
              <w:top w:val="single" w:sz="4" w:space="0" w:color="auto"/>
              <w:left w:val="nil"/>
              <w:bottom w:val="single" w:sz="4" w:space="0" w:color="auto"/>
              <w:right w:val="nil"/>
            </w:tcBorders>
            <w:shd w:val="clear" w:color="auto" w:fill="auto"/>
            <w:hideMark/>
          </w:tcPr>
          <w:p w14:paraId="3A8D7ADC" w14:textId="77777777" w:rsidR="00D25C08" w:rsidRPr="00224223" w:rsidRDefault="00D25C08" w:rsidP="00D25C08">
            <w:pPr>
              <w:pStyle w:val="Tabletext"/>
            </w:pPr>
            <w:r w:rsidRPr="00224223">
              <w:t>35554</w:t>
            </w:r>
          </w:p>
        </w:tc>
        <w:tc>
          <w:tcPr>
            <w:tcW w:w="3342" w:type="pct"/>
            <w:tcBorders>
              <w:top w:val="single" w:sz="4" w:space="0" w:color="auto"/>
              <w:left w:val="nil"/>
              <w:bottom w:val="single" w:sz="4" w:space="0" w:color="auto"/>
              <w:right w:val="nil"/>
            </w:tcBorders>
            <w:shd w:val="clear" w:color="auto" w:fill="auto"/>
            <w:hideMark/>
          </w:tcPr>
          <w:p w14:paraId="60AF2063" w14:textId="77777777" w:rsidR="00D25C08" w:rsidRPr="00224223" w:rsidRDefault="00D25C08" w:rsidP="00D25C08">
            <w:pPr>
              <w:pStyle w:val="Tabletext"/>
            </w:pPr>
            <w:r w:rsidRPr="00224223">
              <w:t>Vagina, dilatation of, as an independent procedure including any associated consultation (Anaes.)</w:t>
            </w:r>
          </w:p>
        </w:tc>
        <w:tc>
          <w:tcPr>
            <w:tcW w:w="946" w:type="pct"/>
            <w:tcBorders>
              <w:top w:val="single" w:sz="4" w:space="0" w:color="auto"/>
              <w:left w:val="nil"/>
              <w:bottom w:val="single" w:sz="4" w:space="0" w:color="auto"/>
              <w:right w:val="nil"/>
            </w:tcBorders>
            <w:shd w:val="clear" w:color="auto" w:fill="auto"/>
          </w:tcPr>
          <w:p w14:paraId="397A6755" w14:textId="77777777" w:rsidR="00D25C08" w:rsidRPr="00224223" w:rsidRDefault="00D25C08" w:rsidP="00D25C08">
            <w:pPr>
              <w:pStyle w:val="Tabletext"/>
              <w:jc w:val="right"/>
            </w:pPr>
            <w:r w:rsidRPr="00224223">
              <w:t>45.25</w:t>
            </w:r>
          </w:p>
        </w:tc>
      </w:tr>
      <w:tr w:rsidR="00C66277" w:rsidRPr="00224223" w14:paraId="3FA52F6A" w14:textId="77777777" w:rsidTr="00D34DDD">
        <w:tc>
          <w:tcPr>
            <w:tcW w:w="712" w:type="pct"/>
            <w:tcBorders>
              <w:top w:val="single" w:sz="4" w:space="0" w:color="auto"/>
              <w:left w:val="nil"/>
              <w:bottom w:val="single" w:sz="4" w:space="0" w:color="auto"/>
              <w:right w:val="nil"/>
            </w:tcBorders>
            <w:shd w:val="clear" w:color="auto" w:fill="auto"/>
            <w:hideMark/>
          </w:tcPr>
          <w:p w14:paraId="16D82D49" w14:textId="77777777" w:rsidR="00C66277" w:rsidRPr="00224223" w:rsidRDefault="00C66277" w:rsidP="00C66277">
            <w:pPr>
              <w:pStyle w:val="Tabletext"/>
            </w:pPr>
            <w:r w:rsidRPr="00224223">
              <w:t>35557</w:t>
            </w:r>
          </w:p>
        </w:tc>
        <w:tc>
          <w:tcPr>
            <w:tcW w:w="3342" w:type="pct"/>
            <w:tcBorders>
              <w:top w:val="single" w:sz="4" w:space="0" w:color="auto"/>
              <w:left w:val="nil"/>
              <w:bottom w:val="single" w:sz="4" w:space="0" w:color="auto"/>
              <w:right w:val="nil"/>
            </w:tcBorders>
            <w:shd w:val="clear" w:color="auto" w:fill="auto"/>
            <w:hideMark/>
          </w:tcPr>
          <w:p w14:paraId="7E4E1A4A" w14:textId="4F30C052" w:rsidR="00C66277" w:rsidRPr="00224223" w:rsidRDefault="00C66277" w:rsidP="00C66277">
            <w:pPr>
              <w:pStyle w:val="Tabletext"/>
            </w:pPr>
            <w:r w:rsidRPr="00224223">
              <w:t>Vagina, complete excision of benign tumour (including Gartner duct cyst), with histological documentation (Anaes.)</w:t>
            </w:r>
          </w:p>
        </w:tc>
        <w:tc>
          <w:tcPr>
            <w:tcW w:w="946" w:type="pct"/>
            <w:tcBorders>
              <w:top w:val="single" w:sz="4" w:space="0" w:color="auto"/>
              <w:left w:val="nil"/>
              <w:bottom w:val="single" w:sz="4" w:space="0" w:color="auto"/>
              <w:right w:val="nil"/>
            </w:tcBorders>
            <w:shd w:val="clear" w:color="auto" w:fill="auto"/>
          </w:tcPr>
          <w:p w14:paraId="155381BF" w14:textId="77777777" w:rsidR="00C66277" w:rsidRPr="00224223" w:rsidRDefault="00C66277" w:rsidP="00C66277">
            <w:pPr>
              <w:pStyle w:val="Tabletext"/>
              <w:jc w:val="right"/>
            </w:pPr>
            <w:r w:rsidRPr="00224223">
              <w:t>223.20</w:t>
            </w:r>
          </w:p>
        </w:tc>
      </w:tr>
      <w:tr w:rsidR="00D25C08" w:rsidRPr="00224223" w14:paraId="06CD40EA" w14:textId="77777777" w:rsidTr="00D34DDD">
        <w:tc>
          <w:tcPr>
            <w:tcW w:w="712" w:type="pct"/>
            <w:tcBorders>
              <w:top w:val="single" w:sz="4" w:space="0" w:color="auto"/>
              <w:left w:val="nil"/>
              <w:bottom w:val="single" w:sz="4" w:space="0" w:color="auto"/>
              <w:right w:val="nil"/>
            </w:tcBorders>
            <w:shd w:val="clear" w:color="auto" w:fill="auto"/>
            <w:hideMark/>
          </w:tcPr>
          <w:p w14:paraId="3F18C3BC" w14:textId="77777777" w:rsidR="00D25C08" w:rsidRPr="00224223" w:rsidRDefault="00D25C08" w:rsidP="00D25C08">
            <w:pPr>
              <w:pStyle w:val="Tabletext"/>
            </w:pPr>
            <w:r w:rsidRPr="00224223">
              <w:t>35560</w:t>
            </w:r>
          </w:p>
        </w:tc>
        <w:tc>
          <w:tcPr>
            <w:tcW w:w="3342" w:type="pct"/>
            <w:tcBorders>
              <w:top w:val="single" w:sz="4" w:space="0" w:color="auto"/>
              <w:left w:val="nil"/>
              <w:bottom w:val="single" w:sz="4" w:space="0" w:color="auto"/>
              <w:right w:val="nil"/>
            </w:tcBorders>
            <w:shd w:val="clear" w:color="auto" w:fill="auto"/>
            <w:hideMark/>
          </w:tcPr>
          <w:p w14:paraId="471582EC" w14:textId="77777777" w:rsidR="00C66277" w:rsidRPr="00224223" w:rsidRDefault="00C66277" w:rsidP="00C66277">
            <w:pPr>
              <w:pStyle w:val="Tabletext"/>
            </w:pPr>
            <w:r w:rsidRPr="00224223">
              <w:t>Partial or complete vaginectomy, for either or both of the following:</w:t>
            </w:r>
          </w:p>
          <w:p w14:paraId="1F4C76D2" w14:textId="77777777" w:rsidR="00C66277" w:rsidRPr="00224223" w:rsidRDefault="00C66277" w:rsidP="00C66277">
            <w:pPr>
              <w:pStyle w:val="Tablea"/>
            </w:pPr>
            <w:r w:rsidRPr="00224223">
              <w:t>(a) deeply infiltrating vaginal endometriosis, if accompanied by histological confirmation from excised tissue;</w:t>
            </w:r>
          </w:p>
          <w:p w14:paraId="53771D05" w14:textId="7FD4CDC1" w:rsidR="00C66277" w:rsidRPr="00224223" w:rsidRDefault="00C66277" w:rsidP="00C66277">
            <w:pPr>
              <w:pStyle w:val="Tablea"/>
            </w:pPr>
            <w:r w:rsidRPr="00224223">
              <w:t>(b) pre</w:t>
            </w:r>
            <w:r w:rsidR="00BA02C8">
              <w:noBreakHyphen/>
            </w:r>
            <w:r w:rsidRPr="00224223">
              <w:t>invasive or invasive lesions</w:t>
            </w:r>
          </w:p>
          <w:p w14:paraId="3419CF0D" w14:textId="20F18D58" w:rsidR="00D25C08" w:rsidRPr="00224223" w:rsidRDefault="00C66277" w:rsidP="00C66277">
            <w:pPr>
              <w:pStyle w:val="Tabletext"/>
            </w:pPr>
            <w:r w:rsidRPr="00224223">
              <w:t>Not being a service associated with hysterectomy for non</w:t>
            </w:r>
            <w:r w:rsidR="00BA02C8">
              <w:noBreakHyphen/>
            </w:r>
            <w:r w:rsidRPr="00224223">
              <w:t>invasive indications (H) (Anaes.) (Assist.)</w:t>
            </w:r>
          </w:p>
        </w:tc>
        <w:tc>
          <w:tcPr>
            <w:tcW w:w="946" w:type="pct"/>
            <w:tcBorders>
              <w:top w:val="single" w:sz="4" w:space="0" w:color="auto"/>
              <w:left w:val="nil"/>
              <w:bottom w:val="single" w:sz="4" w:space="0" w:color="auto"/>
              <w:right w:val="nil"/>
            </w:tcBorders>
            <w:shd w:val="clear" w:color="auto" w:fill="auto"/>
          </w:tcPr>
          <w:p w14:paraId="5D28F1B3" w14:textId="77777777" w:rsidR="00D25C08" w:rsidRPr="00224223" w:rsidRDefault="00D25C08" w:rsidP="00D25C08">
            <w:pPr>
              <w:pStyle w:val="Tabletext"/>
              <w:jc w:val="right"/>
            </w:pPr>
            <w:r w:rsidRPr="00224223">
              <w:t>711.60</w:t>
            </w:r>
          </w:p>
        </w:tc>
      </w:tr>
      <w:tr w:rsidR="00D25C08" w:rsidRPr="00224223" w14:paraId="29F7F3A1" w14:textId="77777777" w:rsidTr="00D34DDD">
        <w:tc>
          <w:tcPr>
            <w:tcW w:w="712" w:type="pct"/>
            <w:tcBorders>
              <w:top w:val="single" w:sz="4" w:space="0" w:color="auto"/>
              <w:left w:val="nil"/>
              <w:bottom w:val="single" w:sz="4" w:space="0" w:color="auto"/>
              <w:right w:val="nil"/>
            </w:tcBorders>
            <w:shd w:val="clear" w:color="auto" w:fill="auto"/>
            <w:hideMark/>
          </w:tcPr>
          <w:p w14:paraId="0B3FFF2B" w14:textId="77777777" w:rsidR="00D25C08" w:rsidRPr="00224223" w:rsidRDefault="00D25C08" w:rsidP="00D25C08">
            <w:pPr>
              <w:pStyle w:val="Tabletext"/>
            </w:pPr>
            <w:r w:rsidRPr="00224223">
              <w:t>35561</w:t>
            </w:r>
          </w:p>
        </w:tc>
        <w:tc>
          <w:tcPr>
            <w:tcW w:w="3342" w:type="pct"/>
            <w:tcBorders>
              <w:top w:val="single" w:sz="4" w:space="0" w:color="auto"/>
              <w:left w:val="nil"/>
              <w:bottom w:val="single" w:sz="4" w:space="0" w:color="auto"/>
              <w:right w:val="nil"/>
            </w:tcBorders>
            <w:shd w:val="clear" w:color="auto" w:fill="auto"/>
            <w:hideMark/>
          </w:tcPr>
          <w:p w14:paraId="312CC3E7" w14:textId="77777777" w:rsidR="00D25C08" w:rsidRPr="00224223" w:rsidRDefault="00D25C08" w:rsidP="00D25C08">
            <w:pPr>
              <w:pStyle w:val="Tabletext"/>
            </w:pPr>
            <w:r w:rsidRPr="00224223">
              <w:t>Vaginectomy, radical, for proven invasive malignancy—one surgeon (H) (Anaes.) (Assist.)</w:t>
            </w:r>
          </w:p>
        </w:tc>
        <w:tc>
          <w:tcPr>
            <w:tcW w:w="946" w:type="pct"/>
            <w:tcBorders>
              <w:top w:val="single" w:sz="4" w:space="0" w:color="auto"/>
              <w:left w:val="nil"/>
              <w:bottom w:val="single" w:sz="4" w:space="0" w:color="auto"/>
              <w:right w:val="nil"/>
            </w:tcBorders>
            <w:shd w:val="clear" w:color="auto" w:fill="auto"/>
          </w:tcPr>
          <w:p w14:paraId="1D644000" w14:textId="615C3167" w:rsidR="00D25C08" w:rsidRPr="00224223" w:rsidRDefault="00C66277" w:rsidP="00D25C08">
            <w:pPr>
              <w:pStyle w:val="Tabletext"/>
              <w:jc w:val="right"/>
            </w:pPr>
            <w:r w:rsidRPr="00224223">
              <w:t>1,597.25</w:t>
            </w:r>
          </w:p>
        </w:tc>
      </w:tr>
      <w:tr w:rsidR="00D25C08" w:rsidRPr="00224223" w14:paraId="5039DA09" w14:textId="77777777" w:rsidTr="00D34DDD">
        <w:tc>
          <w:tcPr>
            <w:tcW w:w="712" w:type="pct"/>
            <w:tcBorders>
              <w:top w:val="single" w:sz="4" w:space="0" w:color="auto"/>
              <w:left w:val="nil"/>
              <w:bottom w:val="single" w:sz="4" w:space="0" w:color="auto"/>
              <w:right w:val="nil"/>
            </w:tcBorders>
            <w:shd w:val="clear" w:color="auto" w:fill="auto"/>
            <w:hideMark/>
          </w:tcPr>
          <w:p w14:paraId="284A20BC" w14:textId="77777777" w:rsidR="00D25C08" w:rsidRPr="00224223" w:rsidRDefault="00D25C08" w:rsidP="00D25C08">
            <w:pPr>
              <w:pStyle w:val="Tabletext"/>
            </w:pPr>
            <w:r w:rsidRPr="00224223">
              <w:t>35562</w:t>
            </w:r>
          </w:p>
        </w:tc>
        <w:tc>
          <w:tcPr>
            <w:tcW w:w="3342" w:type="pct"/>
            <w:tcBorders>
              <w:top w:val="single" w:sz="4" w:space="0" w:color="auto"/>
              <w:left w:val="nil"/>
              <w:bottom w:val="single" w:sz="4" w:space="0" w:color="auto"/>
              <w:right w:val="nil"/>
            </w:tcBorders>
            <w:shd w:val="clear" w:color="auto" w:fill="auto"/>
            <w:hideMark/>
          </w:tcPr>
          <w:p w14:paraId="3ED69D72" w14:textId="341A0F01" w:rsidR="00D25C08" w:rsidRPr="00224223" w:rsidRDefault="00D25C08" w:rsidP="00D25C08">
            <w:pPr>
              <w:pStyle w:val="Tabletext"/>
            </w:pPr>
            <w:r w:rsidRPr="00224223">
              <w:t>Vaginectomy, radical, for proven invasive malignancy, conjoint surgery—abdominal surgeon (including after</w:t>
            </w:r>
            <w:r w:rsidR="00BA02C8">
              <w:noBreakHyphen/>
            </w:r>
            <w:r w:rsidRPr="00224223">
              <w:t>care) (H) (Anaes.) (Assist.)</w:t>
            </w:r>
          </w:p>
        </w:tc>
        <w:tc>
          <w:tcPr>
            <w:tcW w:w="946" w:type="pct"/>
            <w:tcBorders>
              <w:top w:val="single" w:sz="4" w:space="0" w:color="auto"/>
              <w:left w:val="nil"/>
              <w:bottom w:val="single" w:sz="4" w:space="0" w:color="auto"/>
              <w:right w:val="nil"/>
            </w:tcBorders>
            <w:shd w:val="clear" w:color="auto" w:fill="auto"/>
          </w:tcPr>
          <w:p w14:paraId="4A62ED63" w14:textId="0A33C155" w:rsidR="00D25C08" w:rsidRPr="00224223" w:rsidRDefault="00C66277" w:rsidP="00D25C08">
            <w:pPr>
              <w:pStyle w:val="Tabletext"/>
              <w:jc w:val="right"/>
            </w:pPr>
            <w:r w:rsidRPr="00224223">
              <w:t>1,345.55</w:t>
            </w:r>
          </w:p>
        </w:tc>
      </w:tr>
      <w:tr w:rsidR="00D25C08" w:rsidRPr="00224223" w14:paraId="248D9FC0" w14:textId="77777777" w:rsidTr="00D34DDD">
        <w:tc>
          <w:tcPr>
            <w:tcW w:w="712" w:type="pct"/>
            <w:tcBorders>
              <w:top w:val="single" w:sz="4" w:space="0" w:color="auto"/>
              <w:left w:val="nil"/>
              <w:bottom w:val="single" w:sz="4" w:space="0" w:color="auto"/>
              <w:right w:val="nil"/>
            </w:tcBorders>
            <w:shd w:val="clear" w:color="auto" w:fill="auto"/>
            <w:hideMark/>
          </w:tcPr>
          <w:p w14:paraId="566E7AC3" w14:textId="77777777" w:rsidR="00D25C08" w:rsidRPr="00224223" w:rsidRDefault="00D25C08" w:rsidP="00D25C08">
            <w:pPr>
              <w:pStyle w:val="Tabletext"/>
            </w:pPr>
            <w:r w:rsidRPr="00224223">
              <w:t>35564</w:t>
            </w:r>
          </w:p>
        </w:tc>
        <w:tc>
          <w:tcPr>
            <w:tcW w:w="3342" w:type="pct"/>
            <w:tcBorders>
              <w:top w:val="single" w:sz="4" w:space="0" w:color="auto"/>
              <w:left w:val="nil"/>
              <w:bottom w:val="single" w:sz="4" w:space="0" w:color="auto"/>
              <w:right w:val="nil"/>
            </w:tcBorders>
            <w:shd w:val="clear" w:color="auto" w:fill="auto"/>
            <w:hideMark/>
          </w:tcPr>
          <w:p w14:paraId="67686F77" w14:textId="77777777" w:rsidR="00D25C08" w:rsidRPr="00224223" w:rsidRDefault="00D25C08" w:rsidP="00D25C08">
            <w:pPr>
              <w:pStyle w:val="Tabletext"/>
            </w:pPr>
            <w:r w:rsidRPr="00224223">
              <w:t>Vaginectomy, radical, for proven invasive malignancy, conjoint surgery—perineal surgeon (H) (Assist.)</w:t>
            </w:r>
          </w:p>
        </w:tc>
        <w:tc>
          <w:tcPr>
            <w:tcW w:w="946" w:type="pct"/>
            <w:tcBorders>
              <w:top w:val="single" w:sz="4" w:space="0" w:color="auto"/>
              <w:left w:val="nil"/>
              <w:bottom w:val="single" w:sz="4" w:space="0" w:color="auto"/>
              <w:right w:val="nil"/>
            </w:tcBorders>
            <w:shd w:val="clear" w:color="auto" w:fill="auto"/>
          </w:tcPr>
          <w:p w14:paraId="2C892643" w14:textId="0352376A" w:rsidR="00D25C08" w:rsidRPr="00224223" w:rsidRDefault="00C66277" w:rsidP="00D25C08">
            <w:pPr>
              <w:pStyle w:val="Tabletext"/>
              <w:jc w:val="right"/>
            </w:pPr>
            <w:r w:rsidRPr="00224223">
              <w:t>672.80</w:t>
            </w:r>
          </w:p>
        </w:tc>
      </w:tr>
      <w:tr w:rsidR="00D25C08" w:rsidRPr="00224223" w14:paraId="48E4537B" w14:textId="77777777" w:rsidTr="00D34DDD">
        <w:tc>
          <w:tcPr>
            <w:tcW w:w="712" w:type="pct"/>
            <w:tcBorders>
              <w:top w:val="single" w:sz="4" w:space="0" w:color="auto"/>
              <w:left w:val="nil"/>
              <w:bottom w:val="single" w:sz="4" w:space="0" w:color="auto"/>
              <w:right w:val="nil"/>
            </w:tcBorders>
            <w:shd w:val="clear" w:color="auto" w:fill="auto"/>
            <w:hideMark/>
          </w:tcPr>
          <w:p w14:paraId="68364032" w14:textId="77777777" w:rsidR="00D25C08" w:rsidRPr="00224223" w:rsidRDefault="00D25C08" w:rsidP="00D25C08">
            <w:pPr>
              <w:pStyle w:val="Tabletext"/>
            </w:pPr>
            <w:r w:rsidRPr="00224223">
              <w:t>35565</w:t>
            </w:r>
          </w:p>
        </w:tc>
        <w:tc>
          <w:tcPr>
            <w:tcW w:w="3342" w:type="pct"/>
            <w:tcBorders>
              <w:top w:val="single" w:sz="4" w:space="0" w:color="auto"/>
              <w:left w:val="nil"/>
              <w:bottom w:val="single" w:sz="4" w:space="0" w:color="auto"/>
              <w:right w:val="nil"/>
            </w:tcBorders>
            <w:shd w:val="clear" w:color="auto" w:fill="auto"/>
            <w:hideMark/>
          </w:tcPr>
          <w:p w14:paraId="0449A7E4" w14:textId="77777777" w:rsidR="00D25C08" w:rsidRPr="00224223" w:rsidRDefault="00D25C08" w:rsidP="00D25C08">
            <w:pPr>
              <w:pStyle w:val="Tabletext"/>
            </w:pPr>
            <w:r w:rsidRPr="00224223">
              <w:t>Vaginal reconstruction for congenital absence, gynatresia or urogenital sinus (H) (Anaes.) (Assist.)</w:t>
            </w:r>
          </w:p>
        </w:tc>
        <w:tc>
          <w:tcPr>
            <w:tcW w:w="946" w:type="pct"/>
            <w:tcBorders>
              <w:top w:val="single" w:sz="4" w:space="0" w:color="auto"/>
              <w:left w:val="nil"/>
              <w:bottom w:val="single" w:sz="4" w:space="0" w:color="auto"/>
              <w:right w:val="nil"/>
            </w:tcBorders>
            <w:shd w:val="clear" w:color="auto" w:fill="auto"/>
          </w:tcPr>
          <w:p w14:paraId="18BA949F" w14:textId="77777777" w:rsidR="00D25C08" w:rsidRPr="00224223" w:rsidRDefault="00D25C08" w:rsidP="00D25C08">
            <w:pPr>
              <w:pStyle w:val="Tabletext"/>
              <w:jc w:val="right"/>
            </w:pPr>
            <w:r w:rsidRPr="00224223">
              <w:t>711.60</w:t>
            </w:r>
          </w:p>
        </w:tc>
      </w:tr>
      <w:tr w:rsidR="00D25C08" w:rsidRPr="00224223" w14:paraId="143AB0F6" w14:textId="77777777" w:rsidTr="00D34DDD">
        <w:tc>
          <w:tcPr>
            <w:tcW w:w="712" w:type="pct"/>
            <w:tcBorders>
              <w:top w:val="single" w:sz="4" w:space="0" w:color="auto"/>
              <w:left w:val="nil"/>
              <w:bottom w:val="single" w:sz="4" w:space="0" w:color="auto"/>
              <w:right w:val="nil"/>
            </w:tcBorders>
            <w:shd w:val="clear" w:color="auto" w:fill="auto"/>
            <w:hideMark/>
          </w:tcPr>
          <w:p w14:paraId="7A63669A" w14:textId="77777777" w:rsidR="00D25C08" w:rsidRPr="00224223" w:rsidRDefault="00D25C08" w:rsidP="00D25C08">
            <w:pPr>
              <w:pStyle w:val="Tabletext"/>
            </w:pPr>
            <w:r w:rsidRPr="00224223">
              <w:t>35566</w:t>
            </w:r>
          </w:p>
        </w:tc>
        <w:tc>
          <w:tcPr>
            <w:tcW w:w="3342" w:type="pct"/>
            <w:tcBorders>
              <w:top w:val="single" w:sz="4" w:space="0" w:color="auto"/>
              <w:left w:val="nil"/>
              <w:bottom w:val="single" w:sz="4" w:space="0" w:color="auto"/>
              <w:right w:val="nil"/>
            </w:tcBorders>
            <w:shd w:val="clear" w:color="auto" w:fill="auto"/>
            <w:hideMark/>
          </w:tcPr>
          <w:p w14:paraId="526428BE" w14:textId="77777777" w:rsidR="00D25C08" w:rsidRPr="00224223" w:rsidRDefault="00D25C08" w:rsidP="00D25C08">
            <w:pPr>
              <w:pStyle w:val="Tabletext"/>
            </w:pPr>
            <w:r w:rsidRPr="00224223">
              <w:t>Vaginal septum, excision of, for correction of double vagina (H) (Anaes.) (Assist.)</w:t>
            </w:r>
          </w:p>
        </w:tc>
        <w:tc>
          <w:tcPr>
            <w:tcW w:w="946" w:type="pct"/>
            <w:tcBorders>
              <w:top w:val="single" w:sz="4" w:space="0" w:color="auto"/>
              <w:left w:val="nil"/>
              <w:bottom w:val="single" w:sz="4" w:space="0" w:color="auto"/>
              <w:right w:val="nil"/>
            </w:tcBorders>
            <w:shd w:val="clear" w:color="auto" w:fill="auto"/>
          </w:tcPr>
          <w:p w14:paraId="677BD22B" w14:textId="77777777" w:rsidR="00D25C08" w:rsidRPr="00224223" w:rsidRDefault="00D25C08" w:rsidP="00D25C08">
            <w:pPr>
              <w:pStyle w:val="Tabletext"/>
              <w:jc w:val="right"/>
            </w:pPr>
            <w:r w:rsidRPr="00224223">
              <w:t>413.35</w:t>
            </w:r>
          </w:p>
        </w:tc>
      </w:tr>
      <w:tr w:rsidR="00D25C08" w:rsidRPr="00224223" w14:paraId="309F8E75" w14:textId="77777777" w:rsidTr="00D34DDD">
        <w:tc>
          <w:tcPr>
            <w:tcW w:w="712" w:type="pct"/>
            <w:tcBorders>
              <w:top w:val="single" w:sz="4" w:space="0" w:color="auto"/>
              <w:left w:val="nil"/>
              <w:bottom w:val="single" w:sz="4" w:space="0" w:color="auto"/>
              <w:right w:val="nil"/>
            </w:tcBorders>
            <w:shd w:val="clear" w:color="auto" w:fill="auto"/>
            <w:hideMark/>
          </w:tcPr>
          <w:p w14:paraId="2AA39214" w14:textId="77777777" w:rsidR="00D25C08" w:rsidRPr="00224223" w:rsidRDefault="00D25C08" w:rsidP="00D25C08">
            <w:pPr>
              <w:pStyle w:val="Tabletext"/>
            </w:pPr>
            <w:r w:rsidRPr="00224223">
              <w:t>35568</w:t>
            </w:r>
          </w:p>
        </w:tc>
        <w:tc>
          <w:tcPr>
            <w:tcW w:w="3342" w:type="pct"/>
            <w:tcBorders>
              <w:top w:val="single" w:sz="4" w:space="0" w:color="auto"/>
              <w:left w:val="nil"/>
              <w:bottom w:val="single" w:sz="4" w:space="0" w:color="auto"/>
              <w:right w:val="nil"/>
            </w:tcBorders>
            <w:shd w:val="clear" w:color="auto" w:fill="auto"/>
            <w:hideMark/>
          </w:tcPr>
          <w:p w14:paraId="6027D265" w14:textId="496153F8" w:rsidR="00D25C08" w:rsidRPr="00224223" w:rsidRDefault="00C66277" w:rsidP="00D25C08">
            <w:pPr>
              <w:pStyle w:val="Tabletext"/>
            </w:pPr>
            <w:r w:rsidRPr="00224223">
              <w:t>Procedures for the management of symptomatic upper vaginal (vault or cervical) prolapse by sacrospinous or ilococcygeus fixation (H) (Anaes.) (Assist.)</w:t>
            </w:r>
          </w:p>
        </w:tc>
        <w:tc>
          <w:tcPr>
            <w:tcW w:w="946" w:type="pct"/>
            <w:tcBorders>
              <w:top w:val="single" w:sz="4" w:space="0" w:color="auto"/>
              <w:left w:val="nil"/>
              <w:bottom w:val="single" w:sz="4" w:space="0" w:color="auto"/>
              <w:right w:val="nil"/>
            </w:tcBorders>
            <w:shd w:val="clear" w:color="auto" w:fill="auto"/>
          </w:tcPr>
          <w:p w14:paraId="72BF5151" w14:textId="77777777" w:rsidR="00D25C08" w:rsidRPr="00224223" w:rsidRDefault="00D25C08" w:rsidP="00D25C08">
            <w:pPr>
              <w:pStyle w:val="Tabletext"/>
              <w:jc w:val="right"/>
            </w:pPr>
            <w:r w:rsidRPr="00224223">
              <w:t>649.90</w:t>
            </w:r>
          </w:p>
        </w:tc>
      </w:tr>
      <w:tr w:rsidR="00D25C08" w:rsidRPr="00224223" w14:paraId="48D02396" w14:textId="77777777" w:rsidTr="00D34DDD">
        <w:tc>
          <w:tcPr>
            <w:tcW w:w="712" w:type="pct"/>
            <w:tcBorders>
              <w:top w:val="single" w:sz="4" w:space="0" w:color="auto"/>
              <w:left w:val="nil"/>
              <w:bottom w:val="single" w:sz="4" w:space="0" w:color="auto"/>
              <w:right w:val="nil"/>
            </w:tcBorders>
            <w:shd w:val="clear" w:color="auto" w:fill="auto"/>
            <w:hideMark/>
          </w:tcPr>
          <w:p w14:paraId="7428E60F" w14:textId="77777777" w:rsidR="00D25C08" w:rsidRPr="00224223" w:rsidRDefault="00D25C08" w:rsidP="00D25C08">
            <w:pPr>
              <w:pStyle w:val="Tabletext"/>
            </w:pPr>
            <w:r w:rsidRPr="00224223">
              <w:t>35569</w:t>
            </w:r>
          </w:p>
        </w:tc>
        <w:tc>
          <w:tcPr>
            <w:tcW w:w="3342" w:type="pct"/>
            <w:tcBorders>
              <w:top w:val="single" w:sz="4" w:space="0" w:color="auto"/>
              <w:left w:val="nil"/>
              <w:bottom w:val="single" w:sz="4" w:space="0" w:color="auto"/>
              <w:right w:val="nil"/>
            </w:tcBorders>
            <w:shd w:val="clear" w:color="auto" w:fill="auto"/>
            <w:hideMark/>
          </w:tcPr>
          <w:p w14:paraId="600EB932" w14:textId="77777777" w:rsidR="00D25C08" w:rsidRPr="00224223" w:rsidRDefault="00D25C08" w:rsidP="00D25C08">
            <w:pPr>
              <w:pStyle w:val="Tabletext"/>
            </w:pPr>
            <w:r w:rsidRPr="00224223">
              <w:t>Plastic repair to enlarge vaginal orifice (H) (Anaes.)</w:t>
            </w:r>
          </w:p>
        </w:tc>
        <w:tc>
          <w:tcPr>
            <w:tcW w:w="946" w:type="pct"/>
            <w:tcBorders>
              <w:top w:val="single" w:sz="4" w:space="0" w:color="auto"/>
              <w:left w:val="nil"/>
              <w:bottom w:val="single" w:sz="4" w:space="0" w:color="auto"/>
              <w:right w:val="nil"/>
            </w:tcBorders>
            <w:shd w:val="clear" w:color="auto" w:fill="auto"/>
          </w:tcPr>
          <w:p w14:paraId="2FE394CC" w14:textId="77777777" w:rsidR="00D25C08" w:rsidRPr="00224223" w:rsidRDefault="00D25C08" w:rsidP="00D25C08">
            <w:pPr>
              <w:pStyle w:val="Tabletext"/>
              <w:jc w:val="right"/>
            </w:pPr>
            <w:r w:rsidRPr="00224223">
              <w:t>167.35</w:t>
            </w:r>
          </w:p>
        </w:tc>
      </w:tr>
      <w:tr w:rsidR="00D25C08" w:rsidRPr="00224223" w14:paraId="1535A508" w14:textId="77777777" w:rsidTr="00D34DDD">
        <w:tc>
          <w:tcPr>
            <w:tcW w:w="712" w:type="pct"/>
            <w:tcBorders>
              <w:top w:val="nil"/>
              <w:left w:val="nil"/>
              <w:bottom w:val="single" w:sz="4" w:space="0" w:color="auto"/>
              <w:right w:val="nil"/>
            </w:tcBorders>
            <w:shd w:val="clear" w:color="auto" w:fill="auto"/>
            <w:hideMark/>
          </w:tcPr>
          <w:p w14:paraId="73F20449" w14:textId="77777777" w:rsidR="00D25C08" w:rsidRPr="00224223" w:rsidRDefault="00D25C08" w:rsidP="00D25C08">
            <w:pPr>
              <w:pStyle w:val="Tabletext"/>
            </w:pPr>
            <w:r w:rsidRPr="00224223">
              <w:lastRenderedPageBreak/>
              <w:t>35570</w:t>
            </w:r>
          </w:p>
        </w:tc>
        <w:tc>
          <w:tcPr>
            <w:tcW w:w="3342" w:type="pct"/>
            <w:tcBorders>
              <w:top w:val="nil"/>
              <w:left w:val="nil"/>
              <w:bottom w:val="single" w:sz="4" w:space="0" w:color="auto"/>
              <w:right w:val="nil"/>
            </w:tcBorders>
            <w:shd w:val="clear" w:color="auto" w:fill="auto"/>
            <w:hideMark/>
          </w:tcPr>
          <w:p w14:paraId="269B59B6" w14:textId="77777777" w:rsidR="00D25C08" w:rsidRPr="00224223" w:rsidRDefault="00D25C08" w:rsidP="00D25C08">
            <w:pPr>
              <w:pStyle w:val="Tabletext"/>
            </w:pPr>
            <w:r w:rsidRPr="00224223">
              <w:t>Anterior vaginal compartment repair by vaginal approach for pelvic organ prolapse:</w:t>
            </w:r>
          </w:p>
          <w:p w14:paraId="30CD51E4" w14:textId="77777777" w:rsidR="00D25C08" w:rsidRPr="00224223" w:rsidRDefault="00D25C08" w:rsidP="00D25C08">
            <w:pPr>
              <w:pStyle w:val="Tablea"/>
            </w:pPr>
            <w:r w:rsidRPr="00224223">
              <w:t>(a) involving repair of urethrocele and cystocele; and</w:t>
            </w:r>
          </w:p>
          <w:p w14:paraId="4FCB6933" w14:textId="77777777" w:rsidR="00D25C08" w:rsidRPr="00224223" w:rsidRDefault="00D25C08" w:rsidP="00D25C08">
            <w:pPr>
              <w:pStyle w:val="Tablea"/>
            </w:pPr>
            <w:r w:rsidRPr="00224223">
              <w:t>(b) using native tissue without graft;</w:t>
            </w:r>
          </w:p>
          <w:p w14:paraId="498FAD68" w14:textId="0B009AF9" w:rsidR="00D25C08" w:rsidRPr="00224223" w:rsidRDefault="00D25C08" w:rsidP="00D25C08">
            <w:pPr>
              <w:pStyle w:val="Tabletext"/>
            </w:pPr>
            <w:r w:rsidRPr="00224223">
              <w:t xml:space="preserve">other than a service associated with a service to which </w:t>
            </w:r>
            <w:r w:rsidR="00BC24A8" w:rsidRPr="00224223">
              <w:t>item 3</w:t>
            </w:r>
            <w:r w:rsidRPr="00224223">
              <w:t>5573, 35577 or 35578 applies (H) (Anaes.) (Assist.)</w:t>
            </w:r>
          </w:p>
        </w:tc>
        <w:tc>
          <w:tcPr>
            <w:tcW w:w="946" w:type="pct"/>
            <w:tcBorders>
              <w:top w:val="nil"/>
              <w:left w:val="nil"/>
              <w:bottom w:val="single" w:sz="4" w:space="0" w:color="auto"/>
              <w:right w:val="nil"/>
            </w:tcBorders>
            <w:shd w:val="clear" w:color="auto" w:fill="auto"/>
          </w:tcPr>
          <w:p w14:paraId="27FC4D7E" w14:textId="77777777" w:rsidR="00D25C08" w:rsidRPr="00224223" w:rsidRDefault="00D25C08" w:rsidP="00D25C08">
            <w:pPr>
              <w:pStyle w:val="Tabletext"/>
              <w:jc w:val="right"/>
            </w:pPr>
            <w:r w:rsidRPr="00224223">
              <w:t>576.30</w:t>
            </w:r>
          </w:p>
        </w:tc>
      </w:tr>
      <w:tr w:rsidR="00D25C08" w:rsidRPr="00224223" w14:paraId="289B14F5" w14:textId="77777777" w:rsidTr="00D34DDD">
        <w:tc>
          <w:tcPr>
            <w:tcW w:w="712" w:type="pct"/>
            <w:tcBorders>
              <w:top w:val="single" w:sz="4" w:space="0" w:color="auto"/>
              <w:left w:val="nil"/>
              <w:bottom w:val="nil"/>
              <w:right w:val="nil"/>
            </w:tcBorders>
            <w:shd w:val="clear" w:color="auto" w:fill="auto"/>
            <w:hideMark/>
          </w:tcPr>
          <w:p w14:paraId="4608D79B" w14:textId="77777777" w:rsidR="00D25C08" w:rsidRPr="00224223" w:rsidRDefault="00D25C08" w:rsidP="00D25C08">
            <w:pPr>
              <w:pStyle w:val="Tabletext"/>
            </w:pPr>
            <w:r w:rsidRPr="00224223">
              <w:t>35571</w:t>
            </w:r>
          </w:p>
        </w:tc>
        <w:tc>
          <w:tcPr>
            <w:tcW w:w="3342" w:type="pct"/>
            <w:tcBorders>
              <w:top w:val="single" w:sz="4" w:space="0" w:color="auto"/>
              <w:left w:val="nil"/>
              <w:bottom w:val="nil"/>
              <w:right w:val="nil"/>
            </w:tcBorders>
            <w:shd w:val="clear" w:color="auto" w:fill="auto"/>
            <w:hideMark/>
          </w:tcPr>
          <w:p w14:paraId="5C443BE2" w14:textId="77777777" w:rsidR="00D25C08" w:rsidRPr="00224223" w:rsidRDefault="00D25C08" w:rsidP="00D25C08">
            <w:pPr>
              <w:pStyle w:val="Tabletext"/>
            </w:pPr>
            <w:r w:rsidRPr="00224223">
              <w:t>Posterior vaginal compartment repair by vaginal approach for pelvic organ prolapse:</w:t>
            </w:r>
          </w:p>
          <w:p w14:paraId="40BA407E" w14:textId="77777777" w:rsidR="00D25C08" w:rsidRPr="00224223" w:rsidRDefault="00D25C08" w:rsidP="00D25C08">
            <w:pPr>
              <w:pStyle w:val="Tablea"/>
            </w:pPr>
            <w:r w:rsidRPr="00224223">
              <w:t>(a) involving repair of one or more of the following:</w:t>
            </w:r>
          </w:p>
          <w:p w14:paraId="4448F11F" w14:textId="77777777" w:rsidR="00D25C08" w:rsidRPr="00224223" w:rsidRDefault="00D25C08" w:rsidP="00D25C08">
            <w:pPr>
              <w:pStyle w:val="Tablei"/>
            </w:pPr>
            <w:r w:rsidRPr="00224223">
              <w:t>(i) perineum;</w:t>
            </w:r>
          </w:p>
          <w:p w14:paraId="3D5719D0" w14:textId="77777777" w:rsidR="00D25C08" w:rsidRPr="00224223" w:rsidRDefault="00D25C08" w:rsidP="00D25C08">
            <w:pPr>
              <w:pStyle w:val="Tablei"/>
            </w:pPr>
            <w:r w:rsidRPr="00224223">
              <w:t>(ii) rectocoele;</w:t>
            </w:r>
          </w:p>
          <w:p w14:paraId="51861B73" w14:textId="77777777" w:rsidR="00D25C08" w:rsidRPr="00224223" w:rsidRDefault="00D25C08" w:rsidP="00D25C08">
            <w:pPr>
              <w:pStyle w:val="Tablei"/>
            </w:pPr>
            <w:r w:rsidRPr="00224223">
              <w:t>(iii) enterocoele; and</w:t>
            </w:r>
          </w:p>
          <w:p w14:paraId="20D7F148" w14:textId="77777777" w:rsidR="00D25C08" w:rsidRPr="00224223" w:rsidRDefault="00D25C08" w:rsidP="00D25C08">
            <w:pPr>
              <w:pStyle w:val="Tablea"/>
            </w:pPr>
            <w:r w:rsidRPr="00224223">
              <w:t>(b) using native tissue without graft;</w:t>
            </w:r>
          </w:p>
          <w:p w14:paraId="17501D38" w14:textId="61D0BC53" w:rsidR="00D25C08" w:rsidRPr="00224223" w:rsidRDefault="00D25C08" w:rsidP="00D25C08">
            <w:pPr>
              <w:pStyle w:val="Tabletext"/>
            </w:pPr>
            <w:r w:rsidRPr="00224223">
              <w:t xml:space="preserve">other than a service associated with a service to which </w:t>
            </w:r>
            <w:r w:rsidR="00BC24A8" w:rsidRPr="00224223">
              <w:t>item 3</w:t>
            </w:r>
            <w:r w:rsidRPr="00224223">
              <w:t>5573, 35577 or 35578 applies (H) (Anaes.) (Assist.)</w:t>
            </w:r>
          </w:p>
        </w:tc>
        <w:tc>
          <w:tcPr>
            <w:tcW w:w="946" w:type="pct"/>
            <w:tcBorders>
              <w:top w:val="single" w:sz="4" w:space="0" w:color="auto"/>
              <w:left w:val="nil"/>
              <w:bottom w:val="nil"/>
              <w:right w:val="nil"/>
            </w:tcBorders>
            <w:shd w:val="clear" w:color="auto" w:fill="auto"/>
          </w:tcPr>
          <w:p w14:paraId="777D9A73" w14:textId="77777777" w:rsidR="00D25C08" w:rsidRPr="00224223" w:rsidRDefault="00D25C08" w:rsidP="00D25C08">
            <w:pPr>
              <w:pStyle w:val="Tabletext"/>
              <w:jc w:val="right"/>
            </w:pPr>
            <w:r w:rsidRPr="00224223">
              <w:t>576.30</w:t>
            </w:r>
          </w:p>
        </w:tc>
      </w:tr>
      <w:tr w:rsidR="00D25C08" w:rsidRPr="00224223" w14:paraId="28182AAB" w14:textId="77777777" w:rsidTr="00D34DDD">
        <w:tc>
          <w:tcPr>
            <w:tcW w:w="712" w:type="pct"/>
            <w:tcBorders>
              <w:top w:val="nil"/>
              <w:left w:val="nil"/>
              <w:bottom w:val="single" w:sz="4" w:space="0" w:color="auto"/>
              <w:right w:val="nil"/>
            </w:tcBorders>
            <w:shd w:val="clear" w:color="auto" w:fill="auto"/>
          </w:tcPr>
          <w:p w14:paraId="779966FE" w14:textId="77777777" w:rsidR="00D25C08" w:rsidRPr="00224223" w:rsidRDefault="00D25C08" w:rsidP="00D25C08">
            <w:pPr>
              <w:pStyle w:val="Tabletext"/>
            </w:pPr>
            <w:bookmarkStart w:id="720" w:name="CU_38689997"/>
            <w:bookmarkEnd w:id="720"/>
            <w:r w:rsidRPr="00224223">
              <w:t>35573</w:t>
            </w:r>
          </w:p>
        </w:tc>
        <w:tc>
          <w:tcPr>
            <w:tcW w:w="3342" w:type="pct"/>
            <w:tcBorders>
              <w:top w:val="nil"/>
              <w:left w:val="nil"/>
              <w:bottom w:val="single" w:sz="4" w:space="0" w:color="auto"/>
              <w:right w:val="nil"/>
            </w:tcBorders>
            <w:shd w:val="clear" w:color="auto" w:fill="auto"/>
          </w:tcPr>
          <w:p w14:paraId="53110513" w14:textId="77777777" w:rsidR="00D25C08" w:rsidRPr="00224223" w:rsidRDefault="00D25C08" w:rsidP="00D25C08">
            <w:pPr>
              <w:pStyle w:val="Tabletext"/>
            </w:pPr>
            <w:r w:rsidRPr="00224223">
              <w:t>Anterior and posterior vaginal compartment repair by vaginal approach for pelvic organ prolapse:</w:t>
            </w:r>
          </w:p>
          <w:p w14:paraId="4EFC8BD5" w14:textId="77777777" w:rsidR="00D25C08" w:rsidRPr="00224223" w:rsidRDefault="00D25C08" w:rsidP="00D25C08">
            <w:pPr>
              <w:pStyle w:val="Tablea"/>
            </w:pPr>
            <w:r w:rsidRPr="00224223">
              <w:t>(a) involving anterior and posterior compartment defects; and</w:t>
            </w:r>
          </w:p>
          <w:p w14:paraId="498D53BA" w14:textId="77777777" w:rsidR="00D25C08" w:rsidRPr="00224223" w:rsidRDefault="00D25C08" w:rsidP="00D25C08">
            <w:pPr>
              <w:pStyle w:val="Tablea"/>
            </w:pPr>
            <w:r w:rsidRPr="00224223">
              <w:t>(b) using native tissue without graft;</w:t>
            </w:r>
          </w:p>
          <w:p w14:paraId="4DD1EF3F" w14:textId="636E9A56" w:rsidR="00D25C08" w:rsidRPr="00224223" w:rsidRDefault="00D25C08" w:rsidP="00D25C08">
            <w:pPr>
              <w:pStyle w:val="Tabletext"/>
            </w:pPr>
            <w:r w:rsidRPr="00224223">
              <w:t xml:space="preserve">other than a service associated with a service to which </w:t>
            </w:r>
            <w:r w:rsidR="00BC24A8" w:rsidRPr="00224223">
              <w:t>item 3</w:t>
            </w:r>
            <w:r w:rsidRPr="00224223">
              <w:t>5577 or 35578 applies (H) (Anaes.) (Assist.)</w:t>
            </w:r>
          </w:p>
        </w:tc>
        <w:tc>
          <w:tcPr>
            <w:tcW w:w="946" w:type="pct"/>
            <w:tcBorders>
              <w:top w:val="nil"/>
              <w:left w:val="nil"/>
              <w:bottom w:val="single" w:sz="4" w:space="0" w:color="auto"/>
              <w:right w:val="nil"/>
            </w:tcBorders>
            <w:shd w:val="clear" w:color="auto" w:fill="auto"/>
          </w:tcPr>
          <w:p w14:paraId="09D41437" w14:textId="77777777" w:rsidR="00D25C08" w:rsidRPr="00224223" w:rsidRDefault="00D25C08" w:rsidP="00D25C08">
            <w:pPr>
              <w:pStyle w:val="Tabletext"/>
              <w:jc w:val="right"/>
            </w:pPr>
            <w:r w:rsidRPr="00224223">
              <w:t>864.55</w:t>
            </w:r>
          </w:p>
        </w:tc>
      </w:tr>
      <w:tr w:rsidR="00D25C08" w:rsidRPr="00224223" w14:paraId="5B1A6613" w14:textId="77777777" w:rsidTr="00D34DDD">
        <w:tc>
          <w:tcPr>
            <w:tcW w:w="712" w:type="pct"/>
            <w:tcBorders>
              <w:top w:val="single" w:sz="4" w:space="0" w:color="auto"/>
              <w:left w:val="nil"/>
              <w:bottom w:val="nil"/>
              <w:right w:val="nil"/>
            </w:tcBorders>
            <w:shd w:val="clear" w:color="auto" w:fill="auto"/>
          </w:tcPr>
          <w:p w14:paraId="4229ADCD" w14:textId="77777777" w:rsidR="00D25C08" w:rsidRPr="00224223" w:rsidRDefault="00D25C08" w:rsidP="00D25C08">
            <w:pPr>
              <w:pStyle w:val="Tabletext"/>
            </w:pPr>
            <w:r w:rsidRPr="00224223">
              <w:t>35577</w:t>
            </w:r>
          </w:p>
        </w:tc>
        <w:tc>
          <w:tcPr>
            <w:tcW w:w="3342" w:type="pct"/>
            <w:tcBorders>
              <w:top w:val="single" w:sz="4" w:space="0" w:color="auto"/>
              <w:left w:val="nil"/>
              <w:bottom w:val="nil"/>
              <w:right w:val="nil"/>
            </w:tcBorders>
            <w:shd w:val="clear" w:color="auto" w:fill="auto"/>
          </w:tcPr>
          <w:p w14:paraId="53FD567B" w14:textId="77777777" w:rsidR="00D25C08" w:rsidRPr="00224223" w:rsidRDefault="00D25C08" w:rsidP="00D25C08">
            <w:pPr>
              <w:pStyle w:val="Tabletext"/>
            </w:pPr>
            <w:r w:rsidRPr="00224223">
              <w:t>Manchester (Donald Fothergill) operation for pelvic organ prolapse, involving either or both of the following:</w:t>
            </w:r>
          </w:p>
          <w:p w14:paraId="38EB91B0" w14:textId="77777777" w:rsidR="00D25C08" w:rsidRPr="00224223" w:rsidRDefault="00D25C08" w:rsidP="00D25C08">
            <w:pPr>
              <w:pStyle w:val="Tablea"/>
            </w:pPr>
            <w:r w:rsidRPr="00224223">
              <w:t>(a) cervical amputation;</w:t>
            </w:r>
          </w:p>
          <w:p w14:paraId="4040E115" w14:textId="77777777" w:rsidR="00D25C08" w:rsidRPr="00224223" w:rsidRDefault="00D25C08" w:rsidP="00D25C08">
            <w:pPr>
              <w:pStyle w:val="Tablea"/>
            </w:pPr>
            <w:r w:rsidRPr="00224223">
              <w:t>(b) anterior and posterior native tissue vaginal wall repairs without graft</w:t>
            </w:r>
          </w:p>
          <w:p w14:paraId="1407BBCC" w14:textId="77777777" w:rsidR="00D25C08" w:rsidRPr="00224223" w:rsidRDefault="00D25C08" w:rsidP="00D25C08">
            <w:pPr>
              <w:pStyle w:val="Tabletext"/>
            </w:pPr>
            <w:r w:rsidRPr="00224223">
              <w:t>(H) (Anaes.) (Assist.)</w:t>
            </w:r>
          </w:p>
        </w:tc>
        <w:tc>
          <w:tcPr>
            <w:tcW w:w="946" w:type="pct"/>
            <w:tcBorders>
              <w:top w:val="single" w:sz="4" w:space="0" w:color="auto"/>
              <w:left w:val="nil"/>
              <w:bottom w:val="nil"/>
              <w:right w:val="nil"/>
            </w:tcBorders>
            <w:shd w:val="clear" w:color="auto" w:fill="auto"/>
          </w:tcPr>
          <w:p w14:paraId="07BC3A6F" w14:textId="77777777" w:rsidR="00D25C08" w:rsidRPr="00224223" w:rsidRDefault="00D25C08" w:rsidP="00D25C08">
            <w:pPr>
              <w:pStyle w:val="Tabletext"/>
              <w:jc w:val="right"/>
            </w:pPr>
            <w:r w:rsidRPr="00224223">
              <w:t>701.85</w:t>
            </w:r>
          </w:p>
        </w:tc>
      </w:tr>
      <w:tr w:rsidR="00D25C08" w:rsidRPr="00224223" w14:paraId="20532E94" w14:textId="77777777" w:rsidTr="00D34DDD">
        <w:tc>
          <w:tcPr>
            <w:tcW w:w="712" w:type="pct"/>
            <w:tcBorders>
              <w:top w:val="single" w:sz="4" w:space="0" w:color="auto"/>
              <w:left w:val="nil"/>
              <w:bottom w:val="single" w:sz="4" w:space="0" w:color="auto"/>
              <w:right w:val="nil"/>
            </w:tcBorders>
            <w:shd w:val="clear" w:color="auto" w:fill="auto"/>
            <w:hideMark/>
          </w:tcPr>
          <w:p w14:paraId="1ECAD81F" w14:textId="77777777" w:rsidR="00D25C08" w:rsidRPr="00224223" w:rsidRDefault="00D25C08" w:rsidP="00D25C08">
            <w:pPr>
              <w:pStyle w:val="Tabletext"/>
            </w:pPr>
            <w:bookmarkStart w:id="721" w:name="CU_42695678"/>
            <w:bookmarkEnd w:id="721"/>
            <w:r w:rsidRPr="00224223">
              <w:t>35578</w:t>
            </w:r>
          </w:p>
        </w:tc>
        <w:tc>
          <w:tcPr>
            <w:tcW w:w="3342" w:type="pct"/>
            <w:tcBorders>
              <w:top w:val="single" w:sz="4" w:space="0" w:color="auto"/>
              <w:left w:val="nil"/>
              <w:bottom w:val="single" w:sz="4" w:space="0" w:color="auto"/>
              <w:right w:val="nil"/>
            </w:tcBorders>
            <w:shd w:val="clear" w:color="auto" w:fill="auto"/>
            <w:hideMark/>
          </w:tcPr>
          <w:p w14:paraId="66D1E258" w14:textId="667BF93A" w:rsidR="00D25C08" w:rsidRPr="00224223" w:rsidRDefault="00C66277" w:rsidP="00D25C08">
            <w:pPr>
              <w:pStyle w:val="Tabletext"/>
            </w:pPr>
            <w:r w:rsidRPr="00224223">
              <w:t xml:space="preserve">Colpocleisis for pelvic organ prolapse, not being a service associated with a service to which another item (other than </w:t>
            </w:r>
            <w:r w:rsidR="00BC24A8" w:rsidRPr="00224223">
              <w:t>item 3</w:t>
            </w:r>
            <w:r w:rsidRPr="00224223">
              <w:t>5599) in this Subgroup applies (H) (Anaes.) (Assist.)</w:t>
            </w:r>
          </w:p>
        </w:tc>
        <w:tc>
          <w:tcPr>
            <w:tcW w:w="946" w:type="pct"/>
            <w:tcBorders>
              <w:top w:val="single" w:sz="4" w:space="0" w:color="auto"/>
              <w:left w:val="nil"/>
              <w:bottom w:val="single" w:sz="4" w:space="0" w:color="auto"/>
              <w:right w:val="nil"/>
            </w:tcBorders>
            <w:shd w:val="clear" w:color="auto" w:fill="auto"/>
          </w:tcPr>
          <w:p w14:paraId="1CE535F1" w14:textId="77777777" w:rsidR="00D25C08" w:rsidRPr="00224223" w:rsidRDefault="00D25C08" w:rsidP="00D25C08">
            <w:pPr>
              <w:pStyle w:val="Tabletext"/>
              <w:jc w:val="right"/>
            </w:pPr>
            <w:r w:rsidRPr="00224223">
              <w:t>701.85</w:t>
            </w:r>
          </w:p>
        </w:tc>
      </w:tr>
      <w:tr w:rsidR="00D25C08" w:rsidRPr="00224223" w14:paraId="3A275F00" w14:textId="77777777" w:rsidTr="00D34DDD">
        <w:tc>
          <w:tcPr>
            <w:tcW w:w="712" w:type="pct"/>
            <w:tcBorders>
              <w:top w:val="nil"/>
              <w:left w:val="nil"/>
              <w:bottom w:val="single" w:sz="4" w:space="0" w:color="auto"/>
              <w:right w:val="nil"/>
            </w:tcBorders>
            <w:shd w:val="clear" w:color="auto" w:fill="auto"/>
          </w:tcPr>
          <w:p w14:paraId="322E96F1" w14:textId="77777777" w:rsidR="00D25C08" w:rsidRPr="00224223" w:rsidRDefault="00D25C08" w:rsidP="00D25C08">
            <w:pPr>
              <w:pStyle w:val="Tabletext"/>
            </w:pPr>
            <w:r w:rsidRPr="00224223">
              <w:t>35581</w:t>
            </w:r>
          </w:p>
        </w:tc>
        <w:tc>
          <w:tcPr>
            <w:tcW w:w="3342" w:type="pct"/>
            <w:tcBorders>
              <w:top w:val="nil"/>
              <w:left w:val="nil"/>
              <w:bottom w:val="single" w:sz="4" w:space="0" w:color="auto"/>
              <w:right w:val="nil"/>
            </w:tcBorders>
            <w:shd w:val="clear" w:color="auto" w:fill="auto"/>
          </w:tcPr>
          <w:p w14:paraId="406177B6" w14:textId="6E5069C6" w:rsidR="00D25C08" w:rsidRPr="00224223" w:rsidRDefault="00D25C08" w:rsidP="00D25C08">
            <w:pPr>
              <w:pStyle w:val="Tabletext"/>
            </w:pPr>
            <w:r w:rsidRPr="00224223">
              <w:t>Vaginal procedure for excision of graft material in symptomatic patients with graft related complications (including graft related pain or discharge and bleeding related to graft exposure), less than 2cm</w:t>
            </w:r>
            <w:r w:rsidRPr="00224223">
              <w:rPr>
                <w:vertAlign w:val="superscript"/>
              </w:rPr>
              <w:t>2</w:t>
            </w:r>
            <w:r w:rsidRPr="00224223">
              <w:t xml:space="preserve"> in its maximum area, either singly or in multiple pieces, other than a service associated with a service to which </w:t>
            </w:r>
            <w:r w:rsidR="00BC24A8" w:rsidRPr="00224223">
              <w:t>item 3</w:t>
            </w:r>
            <w:r w:rsidRPr="00224223">
              <w:t>5582 or 35585 applies (H) (Anaes.) (Assist.)</w:t>
            </w:r>
          </w:p>
        </w:tc>
        <w:tc>
          <w:tcPr>
            <w:tcW w:w="946" w:type="pct"/>
            <w:tcBorders>
              <w:top w:val="nil"/>
              <w:left w:val="nil"/>
              <w:bottom w:val="single" w:sz="4" w:space="0" w:color="auto"/>
              <w:right w:val="nil"/>
            </w:tcBorders>
            <w:shd w:val="clear" w:color="auto" w:fill="auto"/>
          </w:tcPr>
          <w:p w14:paraId="763A6AFD" w14:textId="77777777" w:rsidR="00D25C08" w:rsidRPr="00224223" w:rsidRDefault="00D25C08" w:rsidP="00D25C08">
            <w:pPr>
              <w:pStyle w:val="Tabletext"/>
              <w:jc w:val="right"/>
            </w:pPr>
            <w:r w:rsidRPr="00224223">
              <w:t>576.30</w:t>
            </w:r>
          </w:p>
        </w:tc>
      </w:tr>
      <w:tr w:rsidR="00D25C08" w:rsidRPr="00224223" w14:paraId="393003E0" w14:textId="77777777" w:rsidTr="00D34DDD">
        <w:tc>
          <w:tcPr>
            <w:tcW w:w="712" w:type="pct"/>
            <w:tcBorders>
              <w:top w:val="single" w:sz="4" w:space="0" w:color="auto"/>
              <w:left w:val="nil"/>
              <w:bottom w:val="single" w:sz="4" w:space="0" w:color="auto"/>
              <w:right w:val="nil"/>
            </w:tcBorders>
            <w:shd w:val="clear" w:color="auto" w:fill="auto"/>
          </w:tcPr>
          <w:p w14:paraId="13745CD8" w14:textId="77777777" w:rsidR="00D25C08" w:rsidRPr="00224223" w:rsidRDefault="00D25C08" w:rsidP="00D25C08">
            <w:pPr>
              <w:pStyle w:val="Tabletext"/>
            </w:pPr>
            <w:r w:rsidRPr="00224223">
              <w:t>35582</w:t>
            </w:r>
          </w:p>
        </w:tc>
        <w:tc>
          <w:tcPr>
            <w:tcW w:w="3342" w:type="pct"/>
            <w:tcBorders>
              <w:top w:val="single" w:sz="4" w:space="0" w:color="auto"/>
              <w:left w:val="nil"/>
              <w:bottom w:val="single" w:sz="4" w:space="0" w:color="auto"/>
              <w:right w:val="nil"/>
            </w:tcBorders>
            <w:shd w:val="clear" w:color="auto" w:fill="auto"/>
          </w:tcPr>
          <w:p w14:paraId="721A75C6" w14:textId="1DF8F72C" w:rsidR="00D25C08" w:rsidRPr="00224223" w:rsidRDefault="00D25C08" w:rsidP="00D25C08">
            <w:pPr>
              <w:pStyle w:val="Tabletext"/>
            </w:pPr>
            <w:r w:rsidRPr="00224223">
              <w:t>Vaginal procedure for excision of</w:t>
            </w:r>
            <w:r w:rsidRPr="00224223">
              <w:rPr>
                <w:i/>
              </w:rPr>
              <w:t xml:space="preserve"> </w:t>
            </w:r>
            <w:r w:rsidRPr="00224223">
              <w:t>graft material in symptomatic patients with graft related complications (including graft related pain or discharge and bleeding related to graft exposure), 2cm</w:t>
            </w:r>
            <w:r w:rsidRPr="00224223">
              <w:rPr>
                <w:vertAlign w:val="superscript"/>
              </w:rPr>
              <w:t>2</w:t>
            </w:r>
            <w:r w:rsidRPr="00224223">
              <w:t xml:space="preserve"> or more in its maximum area, either singly or in multiple pieces, other than a service associated with a service to which </w:t>
            </w:r>
            <w:r w:rsidR="00BC24A8" w:rsidRPr="00224223">
              <w:t>item 3</w:t>
            </w:r>
            <w:r w:rsidRPr="00224223">
              <w:t>5581 or 35585 applies (H) (Anaes.) (Assist.)</w:t>
            </w:r>
          </w:p>
        </w:tc>
        <w:tc>
          <w:tcPr>
            <w:tcW w:w="946" w:type="pct"/>
            <w:tcBorders>
              <w:top w:val="single" w:sz="4" w:space="0" w:color="auto"/>
              <w:left w:val="nil"/>
              <w:bottom w:val="single" w:sz="4" w:space="0" w:color="auto"/>
              <w:right w:val="nil"/>
            </w:tcBorders>
            <w:shd w:val="clear" w:color="auto" w:fill="auto"/>
          </w:tcPr>
          <w:p w14:paraId="7C252CAE" w14:textId="77777777" w:rsidR="00D25C08" w:rsidRPr="00224223" w:rsidRDefault="00D25C08" w:rsidP="00D25C08">
            <w:pPr>
              <w:pStyle w:val="Tabletext"/>
              <w:jc w:val="right"/>
            </w:pPr>
            <w:r w:rsidRPr="00224223">
              <w:t>864.55</w:t>
            </w:r>
          </w:p>
        </w:tc>
      </w:tr>
      <w:tr w:rsidR="00D25C08" w:rsidRPr="00224223" w14:paraId="3DD75630" w14:textId="77777777" w:rsidTr="00D34DDD">
        <w:tc>
          <w:tcPr>
            <w:tcW w:w="712" w:type="pct"/>
            <w:tcBorders>
              <w:top w:val="single" w:sz="4" w:space="0" w:color="auto"/>
              <w:left w:val="nil"/>
              <w:bottom w:val="nil"/>
              <w:right w:val="nil"/>
            </w:tcBorders>
            <w:shd w:val="clear" w:color="auto" w:fill="auto"/>
          </w:tcPr>
          <w:p w14:paraId="02117B2D" w14:textId="77777777" w:rsidR="00D25C08" w:rsidRPr="00224223" w:rsidRDefault="00D25C08" w:rsidP="00D25C08">
            <w:pPr>
              <w:pStyle w:val="Tabletext"/>
            </w:pPr>
            <w:r w:rsidRPr="00224223">
              <w:t>35585</w:t>
            </w:r>
          </w:p>
        </w:tc>
        <w:tc>
          <w:tcPr>
            <w:tcW w:w="3342" w:type="pct"/>
            <w:tcBorders>
              <w:top w:val="single" w:sz="4" w:space="0" w:color="auto"/>
              <w:left w:val="nil"/>
              <w:bottom w:val="nil"/>
              <w:right w:val="nil"/>
            </w:tcBorders>
            <w:shd w:val="clear" w:color="auto" w:fill="auto"/>
          </w:tcPr>
          <w:p w14:paraId="73AF15CE" w14:textId="33732245" w:rsidR="00D25C08" w:rsidRPr="00224223" w:rsidRDefault="00D25C08" w:rsidP="00D25C08">
            <w:pPr>
              <w:pStyle w:val="Tabletext"/>
            </w:pPr>
            <w:r w:rsidRPr="00224223">
              <w:t>Abdominal procedure, by open, laparoscopic or robot</w:t>
            </w:r>
            <w:r w:rsidR="00BA02C8">
              <w:noBreakHyphen/>
            </w:r>
            <w:r w:rsidRPr="00224223">
              <w:t xml:space="preserve">assisted </w:t>
            </w:r>
            <w:r w:rsidRPr="00224223">
              <w:lastRenderedPageBreak/>
              <w:t>approach, if the service:</w:t>
            </w:r>
          </w:p>
          <w:p w14:paraId="1EE48357" w14:textId="77777777" w:rsidR="00D25C08" w:rsidRPr="00224223" w:rsidRDefault="00D25C08" w:rsidP="00D25C08">
            <w:pPr>
              <w:pStyle w:val="Tablea"/>
            </w:pPr>
            <w:r w:rsidRPr="00224223">
              <w:t>(a) is for the removal of graft material:</w:t>
            </w:r>
          </w:p>
          <w:p w14:paraId="3F8F629E" w14:textId="77777777" w:rsidR="00D25C08" w:rsidRPr="00224223" w:rsidRDefault="00D25C08" w:rsidP="00D25C08">
            <w:pPr>
              <w:pStyle w:val="Tablei"/>
            </w:pPr>
            <w:r w:rsidRPr="00224223">
              <w:t>(i) in symptomatic patients with graft related complications (including graft related pain or discharge and bleeding related to graft exposure); or</w:t>
            </w:r>
          </w:p>
          <w:p w14:paraId="7AC72235" w14:textId="77777777" w:rsidR="00D25C08" w:rsidRPr="00224223" w:rsidRDefault="00D25C08" w:rsidP="00D25C08">
            <w:pPr>
              <w:pStyle w:val="Tablei"/>
            </w:pPr>
            <w:r w:rsidRPr="00224223">
              <w:t>(ii) where the graft has penetrated adjacent organs such as the bladder (including urethra) or bowel; and</w:t>
            </w:r>
          </w:p>
          <w:p w14:paraId="44785127" w14:textId="77777777" w:rsidR="00D25C08" w:rsidRPr="00224223" w:rsidRDefault="00D25C08" w:rsidP="00D25C08">
            <w:pPr>
              <w:pStyle w:val="Tablea"/>
            </w:pPr>
            <w:r w:rsidRPr="00224223">
              <w:t>(b) if required—includes retroperitoneal dissection, and mobilisation, of either or both of the bladder and bowel;</w:t>
            </w:r>
          </w:p>
          <w:p w14:paraId="56CE0F6C" w14:textId="72C098DE" w:rsidR="00D25C08" w:rsidRPr="00224223" w:rsidRDefault="00D25C08" w:rsidP="00D25C08">
            <w:pPr>
              <w:pStyle w:val="Tabletext"/>
            </w:pPr>
            <w:r w:rsidRPr="00224223">
              <w:t xml:space="preserve">other than a service associated with a service to which </w:t>
            </w:r>
            <w:r w:rsidR="00BC24A8" w:rsidRPr="00224223">
              <w:t>item 3</w:t>
            </w:r>
            <w:r w:rsidRPr="00224223">
              <w:t>5581 or 35582 applies (H) (Anaes.) (Assist.)</w:t>
            </w:r>
          </w:p>
        </w:tc>
        <w:tc>
          <w:tcPr>
            <w:tcW w:w="946" w:type="pct"/>
            <w:tcBorders>
              <w:top w:val="single" w:sz="4" w:space="0" w:color="auto"/>
              <w:left w:val="nil"/>
              <w:bottom w:val="nil"/>
              <w:right w:val="nil"/>
            </w:tcBorders>
            <w:shd w:val="clear" w:color="auto" w:fill="auto"/>
          </w:tcPr>
          <w:p w14:paraId="3A327C4D" w14:textId="77777777" w:rsidR="00D25C08" w:rsidRPr="00224223" w:rsidRDefault="00D25C08" w:rsidP="00D25C08">
            <w:pPr>
              <w:pStyle w:val="Tabletext"/>
              <w:jc w:val="right"/>
            </w:pPr>
            <w:r w:rsidRPr="00224223">
              <w:lastRenderedPageBreak/>
              <w:t>1,532.85</w:t>
            </w:r>
          </w:p>
        </w:tc>
      </w:tr>
      <w:tr w:rsidR="00C66277" w:rsidRPr="00224223" w14:paraId="374EE5CC" w14:textId="77777777" w:rsidTr="00D34DDD">
        <w:tc>
          <w:tcPr>
            <w:tcW w:w="712" w:type="pct"/>
            <w:tcBorders>
              <w:top w:val="single" w:sz="4" w:space="0" w:color="auto"/>
              <w:left w:val="nil"/>
              <w:bottom w:val="nil"/>
              <w:right w:val="nil"/>
            </w:tcBorders>
            <w:shd w:val="clear" w:color="auto" w:fill="auto"/>
          </w:tcPr>
          <w:p w14:paraId="6C967DBA" w14:textId="1E53674F" w:rsidR="00C66277" w:rsidRPr="00224223" w:rsidRDefault="00C66277" w:rsidP="00C66277">
            <w:pPr>
              <w:pStyle w:val="Tabletext"/>
            </w:pPr>
            <w:r w:rsidRPr="00224223">
              <w:t>35591</w:t>
            </w:r>
          </w:p>
        </w:tc>
        <w:tc>
          <w:tcPr>
            <w:tcW w:w="3342" w:type="pct"/>
            <w:tcBorders>
              <w:top w:val="single" w:sz="4" w:space="0" w:color="auto"/>
              <w:left w:val="nil"/>
              <w:bottom w:val="nil"/>
              <w:right w:val="nil"/>
            </w:tcBorders>
            <w:shd w:val="clear" w:color="auto" w:fill="auto"/>
          </w:tcPr>
          <w:p w14:paraId="646240D4" w14:textId="071F7001" w:rsidR="00C66277" w:rsidRPr="00224223" w:rsidRDefault="00C66277" w:rsidP="00C66277">
            <w:pPr>
              <w:pStyle w:val="Tabletext"/>
            </w:pPr>
            <w:r w:rsidRPr="00224223">
              <w:t xml:space="preserve">Rectovaginal fistula repair of, by vaginal route approach, not being a service associated with a service to which </w:t>
            </w:r>
            <w:r w:rsidR="00BC24A8" w:rsidRPr="00224223">
              <w:t>item 3</w:t>
            </w:r>
            <w:r w:rsidRPr="00224223">
              <w:t>5592, 35596, 37029, 37333 or 37336 applies (H) (Anaes.) (Assist.)</w:t>
            </w:r>
          </w:p>
        </w:tc>
        <w:tc>
          <w:tcPr>
            <w:tcW w:w="946" w:type="pct"/>
            <w:tcBorders>
              <w:top w:val="single" w:sz="4" w:space="0" w:color="auto"/>
              <w:left w:val="nil"/>
              <w:bottom w:val="nil"/>
              <w:right w:val="nil"/>
            </w:tcBorders>
            <w:shd w:val="clear" w:color="auto" w:fill="auto"/>
          </w:tcPr>
          <w:p w14:paraId="285DF363" w14:textId="538D6AAF" w:rsidR="00C66277" w:rsidRPr="00224223" w:rsidRDefault="00C66277" w:rsidP="00C66277">
            <w:pPr>
              <w:pStyle w:val="Tabletext"/>
              <w:jc w:val="right"/>
            </w:pPr>
            <w:r w:rsidRPr="00224223">
              <w:t>962.20</w:t>
            </w:r>
          </w:p>
        </w:tc>
      </w:tr>
      <w:tr w:rsidR="00C66277" w:rsidRPr="00224223" w14:paraId="428FA306" w14:textId="77777777" w:rsidTr="00D34DDD">
        <w:tc>
          <w:tcPr>
            <w:tcW w:w="712" w:type="pct"/>
            <w:tcBorders>
              <w:top w:val="single" w:sz="4" w:space="0" w:color="auto"/>
              <w:left w:val="nil"/>
              <w:bottom w:val="nil"/>
              <w:right w:val="nil"/>
            </w:tcBorders>
            <w:shd w:val="clear" w:color="auto" w:fill="auto"/>
          </w:tcPr>
          <w:p w14:paraId="3FA6ACEA" w14:textId="73428AD9" w:rsidR="00C66277" w:rsidRPr="00224223" w:rsidRDefault="00C66277" w:rsidP="00C66277">
            <w:pPr>
              <w:pStyle w:val="Tabletext"/>
            </w:pPr>
            <w:r w:rsidRPr="00224223">
              <w:t>35592</w:t>
            </w:r>
          </w:p>
        </w:tc>
        <w:tc>
          <w:tcPr>
            <w:tcW w:w="3342" w:type="pct"/>
            <w:tcBorders>
              <w:top w:val="single" w:sz="4" w:space="0" w:color="auto"/>
              <w:left w:val="nil"/>
              <w:bottom w:val="nil"/>
              <w:right w:val="nil"/>
            </w:tcBorders>
            <w:shd w:val="clear" w:color="auto" w:fill="auto"/>
          </w:tcPr>
          <w:p w14:paraId="78445B74" w14:textId="3230C884" w:rsidR="00C66277" w:rsidRPr="00224223" w:rsidRDefault="00C66277" w:rsidP="00C66277">
            <w:pPr>
              <w:pStyle w:val="Tabletext"/>
            </w:pPr>
            <w:r w:rsidRPr="00224223">
              <w:t xml:space="preserve">Vesicovaginal fistula closure of, by vaginal approach, not being a service associated with a service to which </w:t>
            </w:r>
            <w:r w:rsidR="00BC24A8" w:rsidRPr="00224223">
              <w:t>item 3</w:t>
            </w:r>
            <w:r w:rsidRPr="00224223">
              <w:t>5591, 35596, 37029, 37333 or 37336 applies (H) (Anaes.) (Assist.)</w:t>
            </w:r>
          </w:p>
        </w:tc>
        <w:tc>
          <w:tcPr>
            <w:tcW w:w="946" w:type="pct"/>
            <w:tcBorders>
              <w:top w:val="single" w:sz="4" w:space="0" w:color="auto"/>
              <w:left w:val="nil"/>
              <w:bottom w:val="nil"/>
              <w:right w:val="nil"/>
            </w:tcBorders>
            <w:shd w:val="clear" w:color="auto" w:fill="auto"/>
          </w:tcPr>
          <w:p w14:paraId="71757829" w14:textId="4E7098E1" w:rsidR="00C66277" w:rsidRPr="00224223" w:rsidRDefault="00C66277" w:rsidP="00C66277">
            <w:pPr>
              <w:pStyle w:val="Tabletext"/>
              <w:jc w:val="right"/>
            </w:pPr>
            <w:r w:rsidRPr="00224223">
              <w:t>962.20</w:t>
            </w:r>
          </w:p>
        </w:tc>
      </w:tr>
      <w:tr w:rsidR="00C66277" w:rsidRPr="00224223" w:rsidDel="00C66277" w14:paraId="5B145B9A" w14:textId="77777777" w:rsidTr="00D34DDD">
        <w:tc>
          <w:tcPr>
            <w:tcW w:w="712" w:type="pct"/>
            <w:tcBorders>
              <w:top w:val="single" w:sz="4" w:space="0" w:color="auto"/>
              <w:left w:val="nil"/>
              <w:bottom w:val="single" w:sz="4" w:space="0" w:color="auto"/>
              <w:right w:val="nil"/>
            </w:tcBorders>
            <w:shd w:val="clear" w:color="auto" w:fill="auto"/>
          </w:tcPr>
          <w:p w14:paraId="40DC312E" w14:textId="013F26EC" w:rsidR="00C66277" w:rsidRPr="00224223" w:rsidDel="00C66277" w:rsidRDefault="00C66277" w:rsidP="00C66277">
            <w:pPr>
              <w:pStyle w:val="Tabletext"/>
            </w:pPr>
            <w:r w:rsidRPr="00224223">
              <w:t>35595</w:t>
            </w:r>
          </w:p>
        </w:tc>
        <w:tc>
          <w:tcPr>
            <w:tcW w:w="3342" w:type="pct"/>
            <w:tcBorders>
              <w:top w:val="single" w:sz="4" w:space="0" w:color="auto"/>
              <w:left w:val="nil"/>
              <w:bottom w:val="single" w:sz="4" w:space="0" w:color="auto"/>
              <w:right w:val="nil"/>
            </w:tcBorders>
            <w:shd w:val="clear" w:color="auto" w:fill="auto"/>
          </w:tcPr>
          <w:p w14:paraId="5A579A9C" w14:textId="6EC4DF82" w:rsidR="00C66277" w:rsidRPr="00224223" w:rsidDel="00C66277" w:rsidRDefault="00C66277" w:rsidP="00C66277">
            <w:pPr>
              <w:pStyle w:val="Tabletext"/>
            </w:pPr>
            <w:r w:rsidRPr="00224223">
              <w:t>Procedure for the management of symptomatic vaginal vault or cervical prolapse, by uterosacral ligament suspension, by any approach, without graft, if the uterosacral ligaments are separately identified, transfixed and then incorporated into rectovaginal and pubocervical fascia of the vaginal vault, including cystoscopy to check ureteric integrity (H) (Anaes.) (Assist.)</w:t>
            </w:r>
          </w:p>
        </w:tc>
        <w:tc>
          <w:tcPr>
            <w:tcW w:w="946" w:type="pct"/>
            <w:tcBorders>
              <w:top w:val="single" w:sz="4" w:space="0" w:color="auto"/>
              <w:left w:val="nil"/>
              <w:bottom w:val="single" w:sz="4" w:space="0" w:color="auto"/>
              <w:right w:val="nil"/>
            </w:tcBorders>
            <w:shd w:val="clear" w:color="auto" w:fill="auto"/>
          </w:tcPr>
          <w:p w14:paraId="6DD337E6" w14:textId="11BF6BC7" w:rsidR="00C66277" w:rsidRPr="00224223" w:rsidDel="00C66277" w:rsidRDefault="00C66277" w:rsidP="00C66277">
            <w:pPr>
              <w:pStyle w:val="Tabletext"/>
              <w:jc w:val="right"/>
            </w:pPr>
            <w:r w:rsidRPr="00224223">
              <w:t>649.90</w:t>
            </w:r>
          </w:p>
        </w:tc>
      </w:tr>
      <w:tr w:rsidR="00C66277" w:rsidRPr="00224223" w:rsidDel="00C66277" w14:paraId="0BA5C5B0" w14:textId="77777777" w:rsidTr="00D34DDD">
        <w:tc>
          <w:tcPr>
            <w:tcW w:w="712" w:type="pct"/>
            <w:tcBorders>
              <w:top w:val="single" w:sz="4" w:space="0" w:color="auto"/>
              <w:left w:val="nil"/>
              <w:bottom w:val="single" w:sz="4" w:space="0" w:color="auto"/>
              <w:right w:val="nil"/>
            </w:tcBorders>
            <w:shd w:val="clear" w:color="auto" w:fill="auto"/>
          </w:tcPr>
          <w:p w14:paraId="26725F2A" w14:textId="77965F5F" w:rsidR="00C66277" w:rsidRPr="00224223" w:rsidDel="00C66277" w:rsidRDefault="00C66277" w:rsidP="00C66277">
            <w:pPr>
              <w:pStyle w:val="Tabletext"/>
            </w:pPr>
            <w:r w:rsidRPr="00224223">
              <w:t>35596</w:t>
            </w:r>
          </w:p>
        </w:tc>
        <w:tc>
          <w:tcPr>
            <w:tcW w:w="3342" w:type="pct"/>
            <w:tcBorders>
              <w:top w:val="single" w:sz="4" w:space="0" w:color="auto"/>
              <w:left w:val="nil"/>
              <w:bottom w:val="single" w:sz="4" w:space="0" w:color="auto"/>
              <w:right w:val="nil"/>
            </w:tcBorders>
            <w:shd w:val="clear" w:color="auto" w:fill="auto"/>
          </w:tcPr>
          <w:p w14:paraId="0CB99D03" w14:textId="6E3A8C72" w:rsidR="00C66277" w:rsidRPr="00224223" w:rsidDel="00C66277" w:rsidRDefault="00C66277" w:rsidP="00C66277">
            <w:pPr>
              <w:pStyle w:val="Tabletext"/>
            </w:pPr>
            <w:r w:rsidRPr="00224223">
              <w:t xml:space="preserve">Fistula between genital and urinary or alimentary tracts, repair of, other than a service to which </w:t>
            </w:r>
            <w:r w:rsidR="00BC24A8" w:rsidRPr="00224223">
              <w:t>item 3</w:t>
            </w:r>
            <w:r w:rsidRPr="00224223">
              <w:t>5591, 35592, 37029, 37333 or 37336 applies (H) (Anaes.) (Assist.)</w:t>
            </w:r>
          </w:p>
        </w:tc>
        <w:tc>
          <w:tcPr>
            <w:tcW w:w="946" w:type="pct"/>
            <w:tcBorders>
              <w:top w:val="single" w:sz="4" w:space="0" w:color="auto"/>
              <w:left w:val="nil"/>
              <w:bottom w:val="single" w:sz="4" w:space="0" w:color="auto"/>
              <w:right w:val="nil"/>
            </w:tcBorders>
            <w:shd w:val="clear" w:color="auto" w:fill="auto"/>
          </w:tcPr>
          <w:p w14:paraId="47C92BE5" w14:textId="477C5492" w:rsidR="00C66277" w:rsidRPr="00224223" w:rsidDel="00C66277" w:rsidRDefault="00C66277" w:rsidP="00C66277">
            <w:pPr>
              <w:pStyle w:val="Tabletext"/>
              <w:jc w:val="right"/>
            </w:pPr>
            <w:r w:rsidRPr="00224223">
              <w:t>962.20</w:t>
            </w:r>
          </w:p>
        </w:tc>
      </w:tr>
      <w:tr w:rsidR="00C66277" w:rsidRPr="00224223" w14:paraId="3B592E83" w14:textId="77777777" w:rsidTr="00D34DDD">
        <w:tc>
          <w:tcPr>
            <w:tcW w:w="712" w:type="pct"/>
            <w:tcBorders>
              <w:top w:val="single" w:sz="4" w:space="0" w:color="auto"/>
              <w:left w:val="nil"/>
              <w:bottom w:val="single" w:sz="4" w:space="0" w:color="auto"/>
              <w:right w:val="nil"/>
            </w:tcBorders>
            <w:shd w:val="clear" w:color="auto" w:fill="auto"/>
            <w:hideMark/>
          </w:tcPr>
          <w:p w14:paraId="5D0042A5" w14:textId="77777777" w:rsidR="00C66277" w:rsidRPr="00224223" w:rsidRDefault="00C66277" w:rsidP="00C66277">
            <w:pPr>
              <w:pStyle w:val="Tabletext"/>
            </w:pPr>
            <w:r w:rsidRPr="00224223">
              <w:t>35597</w:t>
            </w:r>
          </w:p>
        </w:tc>
        <w:tc>
          <w:tcPr>
            <w:tcW w:w="3342" w:type="pct"/>
            <w:tcBorders>
              <w:top w:val="single" w:sz="4" w:space="0" w:color="auto"/>
              <w:left w:val="nil"/>
              <w:bottom w:val="single" w:sz="4" w:space="0" w:color="auto"/>
              <w:right w:val="nil"/>
            </w:tcBorders>
            <w:shd w:val="clear" w:color="auto" w:fill="auto"/>
            <w:hideMark/>
          </w:tcPr>
          <w:p w14:paraId="6E09AF0C" w14:textId="31157AFB" w:rsidR="00C66277" w:rsidRPr="00224223" w:rsidRDefault="00C66277" w:rsidP="00C66277">
            <w:pPr>
              <w:pStyle w:val="Tabletext"/>
            </w:pPr>
            <w:r w:rsidRPr="00224223">
              <w:rPr>
                <w:szCs w:val="24"/>
              </w:rPr>
              <w:t>Sacral colpopexy, by any approach where graft or mesh is secured to vault, anterior and posterior compartments and to sacrum for correction of symptomatic upper vaginal vault prolapse (H) (Anaes.) (Assist.)</w:t>
            </w:r>
          </w:p>
        </w:tc>
        <w:tc>
          <w:tcPr>
            <w:tcW w:w="946" w:type="pct"/>
            <w:tcBorders>
              <w:top w:val="single" w:sz="4" w:space="0" w:color="auto"/>
              <w:left w:val="nil"/>
              <w:bottom w:val="single" w:sz="4" w:space="0" w:color="auto"/>
              <w:right w:val="nil"/>
            </w:tcBorders>
            <w:shd w:val="clear" w:color="auto" w:fill="auto"/>
          </w:tcPr>
          <w:p w14:paraId="048D49E9" w14:textId="77777777" w:rsidR="00C66277" w:rsidRPr="00224223" w:rsidRDefault="00C66277" w:rsidP="00C66277">
            <w:pPr>
              <w:pStyle w:val="Tabletext"/>
              <w:jc w:val="right"/>
            </w:pPr>
            <w:r w:rsidRPr="00224223">
              <w:t>1,532.85</w:t>
            </w:r>
          </w:p>
        </w:tc>
      </w:tr>
      <w:tr w:rsidR="00D25C08" w:rsidRPr="00224223" w14:paraId="3C1B5418" w14:textId="77777777" w:rsidTr="00D34DDD">
        <w:tc>
          <w:tcPr>
            <w:tcW w:w="712" w:type="pct"/>
            <w:shd w:val="clear" w:color="auto" w:fill="auto"/>
          </w:tcPr>
          <w:p w14:paraId="675A1A46" w14:textId="77777777" w:rsidR="00D25C08" w:rsidRPr="00224223" w:rsidRDefault="00D25C08" w:rsidP="00D25C08">
            <w:pPr>
              <w:pStyle w:val="Tabletext"/>
              <w:rPr>
                <w:snapToGrid w:val="0"/>
              </w:rPr>
            </w:pPr>
            <w:r w:rsidRPr="00224223">
              <w:rPr>
                <w:snapToGrid w:val="0"/>
              </w:rPr>
              <w:t>35599</w:t>
            </w:r>
          </w:p>
        </w:tc>
        <w:tc>
          <w:tcPr>
            <w:tcW w:w="3342" w:type="pct"/>
            <w:shd w:val="clear" w:color="auto" w:fill="auto"/>
          </w:tcPr>
          <w:p w14:paraId="06AEE299" w14:textId="26BD3DA5" w:rsidR="00D25C08" w:rsidRPr="00224223" w:rsidRDefault="00D25C08" w:rsidP="00D25C08">
            <w:pPr>
              <w:pStyle w:val="Tabletext"/>
            </w:pPr>
            <w:r w:rsidRPr="00224223">
              <w:t>Stress incontinence, procedure using a female synthetic mid</w:t>
            </w:r>
            <w:r w:rsidR="00BA02C8">
              <w:noBreakHyphen/>
            </w:r>
            <w:r w:rsidRPr="00224223">
              <w:t xml:space="preserve">urethral sling, with diagnostic cystoscopy to assess the integrity of the lower urinary tract, other than a service associated with a service to which </w:t>
            </w:r>
            <w:r w:rsidR="00BC24A8" w:rsidRPr="00224223">
              <w:t>item 3</w:t>
            </w:r>
            <w:r w:rsidRPr="00224223">
              <w:t>6812 applies (H) (Anaes.) (Assist.)</w:t>
            </w:r>
          </w:p>
        </w:tc>
        <w:tc>
          <w:tcPr>
            <w:tcW w:w="946" w:type="pct"/>
            <w:shd w:val="clear" w:color="auto" w:fill="auto"/>
          </w:tcPr>
          <w:p w14:paraId="7E37C206" w14:textId="77777777" w:rsidR="00D25C08" w:rsidRPr="00224223" w:rsidRDefault="00D25C08" w:rsidP="00D25C08">
            <w:pPr>
              <w:pStyle w:val="Tabletext"/>
              <w:jc w:val="right"/>
            </w:pPr>
            <w:r w:rsidRPr="00224223">
              <w:t>788.60</w:t>
            </w:r>
          </w:p>
        </w:tc>
      </w:tr>
      <w:tr w:rsidR="00C66277" w:rsidRPr="00224223" w14:paraId="737A758C" w14:textId="77777777" w:rsidTr="00D34DDD">
        <w:tc>
          <w:tcPr>
            <w:tcW w:w="712" w:type="pct"/>
            <w:tcBorders>
              <w:top w:val="single" w:sz="4" w:space="0" w:color="auto"/>
              <w:left w:val="nil"/>
              <w:bottom w:val="single" w:sz="4" w:space="0" w:color="auto"/>
              <w:right w:val="nil"/>
            </w:tcBorders>
            <w:shd w:val="clear" w:color="auto" w:fill="auto"/>
            <w:hideMark/>
          </w:tcPr>
          <w:p w14:paraId="668A3F92" w14:textId="77777777" w:rsidR="00C66277" w:rsidRPr="00224223" w:rsidRDefault="00C66277" w:rsidP="00C66277">
            <w:pPr>
              <w:pStyle w:val="Tabletext"/>
            </w:pPr>
            <w:bookmarkStart w:id="722" w:name="CU_48692058"/>
            <w:bookmarkEnd w:id="722"/>
            <w:r w:rsidRPr="00224223">
              <w:t>35608</w:t>
            </w:r>
          </w:p>
        </w:tc>
        <w:tc>
          <w:tcPr>
            <w:tcW w:w="3342" w:type="pct"/>
            <w:tcBorders>
              <w:top w:val="single" w:sz="4" w:space="0" w:color="auto"/>
              <w:left w:val="nil"/>
              <w:bottom w:val="single" w:sz="4" w:space="0" w:color="auto"/>
              <w:right w:val="nil"/>
            </w:tcBorders>
            <w:shd w:val="clear" w:color="auto" w:fill="auto"/>
            <w:hideMark/>
          </w:tcPr>
          <w:p w14:paraId="60B5BAA6" w14:textId="7CFA76A8" w:rsidR="00C66277" w:rsidRPr="00224223" w:rsidRDefault="00C66277" w:rsidP="00C66277">
            <w:pPr>
              <w:pStyle w:val="Tabletext"/>
            </w:pPr>
            <w:r w:rsidRPr="00224223">
              <w:t>Cervix, one or more biopsies, cauterisation (other than by chemical means), ionisation, diathermy or endocervical curettage of, with or without dilatation of cervix (Anaes.)</w:t>
            </w:r>
          </w:p>
        </w:tc>
        <w:tc>
          <w:tcPr>
            <w:tcW w:w="946" w:type="pct"/>
            <w:tcBorders>
              <w:top w:val="single" w:sz="4" w:space="0" w:color="auto"/>
              <w:left w:val="nil"/>
              <w:bottom w:val="single" w:sz="4" w:space="0" w:color="auto"/>
              <w:right w:val="nil"/>
            </w:tcBorders>
            <w:shd w:val="clear" w:color="auto" w:fill="auto"/>
          </w:tcPr>
          <w:p w14:paraId="36C660C0" w14:textId="77777777" w:rsidR="00C66277" w:rsidRPr="00224223" w:rsidRDefault="00C66277" w:rsidP="00C66277">
            <w:pPr>
              <w:pStyle w:val="Tabletext"/>
              <w:jc w:val="right"/>
            </w:pPr>
            <w:r w:rsidRPr="00224223">
              <w:t>66.55</w:t>
            </w:r>
          </w:p>
        </w:tc>
      </w:tr>
      <w:tr w:rsidR="00C66277" w:rsidRPr="00224223" w14:paraId="4A9DD9FC" w14:textId="77777777" w:rsidTr="00D34DDD">
        <w:tc>
          <w:tcPr>
            <w:tcW w:w="712" w:type="pct"/>
            <w:tcBorders>
              <w:top w:val="single" w:sz="4" w:space="0" w:color="auto"/>
              <w:left w:val="nil"/>
              <w:bottom w:val="single" w:sz="4" w:space="0" w:color="auto"/>
              <w:right w:val="nil"/>
            </w:tcBorders>
            <w:shd w:val="clear" w:color="auto" w:fill="auto"/>
          </w:tcPr>
          <w:p w14:paraId="05CDA07C" w14:textId="4F0205D6" w:rsidR="00C66277" w:rsidRPr="00224223" w:rsidRDefault="00C66277" w:rsidP="00C66277">
            <w:pPr>
              <w:pStyle w:val="Tabletext"/>
            </w:pPr>
            <w:r w:rsidRPr="00224223">
              <w:t>35609</w:t>
            </w:r>
          </w:p>
        </w:tc>
        <w:tc>
          <w:tcPr>
            <w:tcW w:w="3342" w:type="pct"/>
            <w:tcBorders>
              <w:top w:val="single" w:sz="4" w:space="0" w:color="auto"/>
              <w:left w:val="nil"/>
              <w:bottom w:val="single" w:sz="4" w:space="0" w:color="auto"/>
              <w:right w:val="nil"/>
            </w:tcBorders>
            <w:shd w:val="clear" w:color="auto" w:fill="auto"/>
          </w:tcPr>
          <w:p w14:paraId="3C927BC8" w14:textId="1BA6C008" w:rsidR="00C66277" w:rsidRPr="00224223" w:rsidRDefault="00C66277" w:rsidP="00C66277">
            <w:pPr>
              <w:pStyle w:val="Tabletext"/>
            </w:pPr>
            <w:r w:rsidRPr="00224223">
              <w:t>Cervix, cone biopsy or amputation (Anaes.)</w:t>
            </w:r>
          </w:p>
        </w:tc>
        <w:tc>
          <w:tcPr>
            <w:tcW w:w="946" w:type="pct"/>
            <w:tcBorders>
              <w:top w:val="single" w:sz="4" w:space="0" w:color="auto"/>
              <w:left w:val="nil"/>
              <w:bottom w:val="single" w:sz="4" w:space="0" w:color="auto"/>
              <w:right w:val="nil"/>
            </w:tcBorders>
            <w:shd w:val="clear" w:color="auto" w:fill="auto"/>
          </w:tcPr>
          <w:p w14:paraId="5AA36D1D" w14:textId="6721C2DA" w:rsidR="00C66277" w:rsidRPr="00224223" w:rsidRDefault="00C66277" w:rsidP="00C66277">
            <w:pPr>
              <w:pStyle w:val="Tabletext"/>
              <w:jc w:val="right"/>
            </w:pPr>
            <w:r w:rsidRPr="00224223">
              <w:t>226.80</w:t>
            </w:r>
          </w:p>
        </w:tc>
      </w:tr>
      <w:tr w:rsidR="00C66277" w:rsidRPr="00224223" w14:paraId="3DAEEF83" w14:textId="77777777" w:rsidTr="00D34DDD">
        <w:tc>
          <w:tcPr>
            <w:tcW w:w="712" w:type="pct"/>
            <w:tcBorders>
              <w:top w:val="single" w:sz="4" w:space="0" w:color="auto"/>
              <w:left w:val="nil"/>
              <w:bottom w:val="single" w:sz="4" w:space="0" w:color="auto"/>
              <w:right w:val="nil"/>
            </w:tcBorders>
            <w:shd w:val="clear" w:color="auto" w:fill="auto"/>
          </w:tcPr>
          <w:p w14:paraId="63FCE7B8" w14:textId="153D1E22" w:rsidR="00C66277" w:rsidRPr="00224223" w:rsidRDefault="00C66277" w:rsidP="00C66277">
            <w:pPr>
              <w:pStyle w:val="Tabletext"/>
            </w:pPr>
            <w:r w:rsidRPr="00224223">
              <w:t>35610</w:t>
            </w:r>
          </w:p>
        </w:tc>
        <w:tc>
          <w:tcPr>
            <w:tcW w:w="3342" w:type="pct"/>
            <w:tcBorders>
              <w:top w:val="single" w:sz="4" w:space="0" w:color="auto"/>
              <w:left w:val="nil"/>
              <w:bottom w:val="single" w:sz="4" w:space="0" w:color="auto"/>
              <w:right w:val="nil"/>
            </w:tcBorders>
            <w:shd w:val="clear" w:color="auto" w:fill="auto"/>
          </w:tcPr>
          <w:p w14:paraId="78527A85" w14:textId="64B9B845" w:rsidR="00C66277" w:rsidRPr="00224223" w:rsidRDefault="00C66277" w:rsidP="00C66277">
            <w:pPr>
              <w:pStyle w:val="Tabletext"/>
            </w:pPr>
            <w:r w:rsidRPr="00224223">
              <w:t xml:space="preserve">Cervix, </w:t>
            </w:r>
            <w:bookmarkStart w:id="723" w:name="_Hlk83741862"/>
            <w:r w:rsidRPr="00224223">
              <w:t>cone biopsy for histologically proven malignancy</w:t>
            </w:r>
            <w:bookmarkEnd w:id="723"/>
            <w:r w:rsidRPr="00224223">
              <w:t xml:space="preserve"> (Anaes.)</w:t>
            </w:r>
          </w:p>
        </w:tc>
        <w:tc>
          <w:tcPr>
            <w:tcW w:w="946" w:type="pct"/>
            <w:tcBorders>
              <w:top w:val="single" w:sz="4" w:space="0" w:color="auto"/>
              <w:left w:val="nil"/>
              <w:bottom w:val="single" w:sz="4" w:space="0" w:color="auto"/>
              <w:right w:val="nil"/>
            </w:tcBorders>
            <w:shd w:val="clear" w:color="auto" w:fill="auto"/>
          </w:tcPr>
          <w:p w14:paraId="0F334A1D" w14:textId="43DF1891" w:rsidR="00C66277" w:rsidRPr="00224223" w:rsidRDefault="00C66277" w:rsidP="00C66277">
            <w:pPr>
              <w:pStyle w:val="Tabletext"/>
              <w:jc w:val="right"/>
            </w:pPr>
            <w:bookmarkStart w:id="724" w:name="_Hlk83741972"/>
            <w:r w:rsidRPr="00224223">
              <w:t>396.95</w:t>
            </w:r>
            <w:bookmarkEnd w:id="724"/>
          </w:p>
        </w:tc>
      </w:tr>
      <w:tr w:rsidR="00F04B22" w:rsidRPr="00224223" w14:paraId="1EDB7E88" w14:textId="77777777" w:rsidTr="00D34DDD">
        <w:tc>
          <w:tcPr>
            <w:tcW w:w="712" w:type="pct"/>
            <w:tcBorders>
              <w:top w:val="single" w:sz="4" w:space="0" w:color="auto"/>
              <w:left w:val="nil"/>
              <w:bottom w:val="single" w:sz="4" w:space="0" w:color="auto"/>
              <w:right w:val="nil"/>
            </w:tcBorders>
            <w:shd w:val="clear" w:color="auto" w:fill="auto"/>
            <w:hideMark/>
          </w:tcPr>
          <w:p w14:paraId="3BFC66DC" w14:textId="77777777" w:rsidR="00F04B22" w:rsidRPr="00224223" w:rsidRDefault="00F04B22" w:rsidP="00F04B22">
            <w:pPr>
              <w:pStyle w:val="Tabletext"/>
            </w:pPr>
            <w:r w:rsidRPr="00224223">
              <w:t>35611</w:t>
            </w:r>
          </w:p>
        </w:tc>
        <w:tc>
          <w:tcPr>
            <w:tcW w:w="3342" w:type="pct"/>
            <w:tcBorders>
              <w:top w:val="single" w:sz="4" w:space="0" w:color="auto"/>
              <w:left w:val="nil"/>
              <w:bottom w:val="single" w:sz="4" w:space="0" w:color="auto"/>
              <w:right w:val="nil"/>
            </w:tcBorders>
            <w:shd w:val="clear" w:color="auto" w:fill="auto"/>
            <w:hideMark/>
          </w:tcPr>
          <w:p w14:paraId="5D02C815" w14:textId="7BCD6957" w:rsidR="00F04B22" w:rsidRPr="00224223" w:rsidRDefault="00F04B22" w:rsidP="00F04B22">
            <w:pPr>
              <w:pStyle w:val="Tabletext"/>
            </w:pPr>
            <w:r w:rsidRPr="00224223">
              <w:t xml:space="preserve">Removal of cervical or vaginal polyp or polypi, with or without dilatation of cervix, not being a service associated with a service to which </w:t>
            </w:r>
            <w:r w:rsidR="00BC24A8" w:rsidRPr="00224223">
              <w:t>item 3</w:t>
            </w:r>
            <w:r w:rsidRPr="00224223">
              <w:t>5608 applies (Anaes.)</w:t>
            </w:r>
          </w:p>
        </w:tc>
        <w:tc>
          <w:tcPr>
            <w:tcW w:w="946" w:type="pct"/>
            <w:tcBorders>
              <w:top w:val="single" w:sz="4" w:space="0" w:color="auto"/>
              <w:left w:val="nil"/>
              <w:bottom w:val="single" w:sz="4" w:space="0" w:color="auto"/>
              <w:right w:val="nil"/>
            </w:tcBorders>
            <w:shd w:val="clear" w:color="auto" w:fill="auto"/>
          </w:tcPr>
          <w:p w14:paraId="4EC2B661" w14:textId="77777777" w:rsidR="00F04B22" w:rsidRPr="00224223" w:rsidRDefault="00F04B22" w:rsidP="00F04B22">
            <w:pPr>
              <w:pStyle w:val="Tabletext"/>
              <w:jc w:val="right"/>
            </w:pPr>
            <w:r w:rsidRPr="00224223">
              <w:t>66.55</w:t>
            </w:r>
          </w:p>
        </w:tc>
      </w:tr>
      <w:tr w:rsidR="00D25C08" w:rsidRPr="00224223" w14:paraId="4D9B217B" w14:textId="77777777" w:rsidTr="00D34DDD">
        <w:tc>
          <w:tcPr>
            <w:tcW w:w="712" w:type="pct"/>
            <w:tcBorders>
              <w:top w:val="single" w:sz="4" w:space="0" w:color="auto"/>
              <w:left w:val="nil"/>
              <w:bottom w:val="single" w:sz="4" w:space="0" w:color="auto"/>
              <w:right w:val="nil"/>
            </w:tcBorders>
            <w:shd w:val="clear" w:color="auto" w:fill="auto"/>
            <w:hideMark/>
          </w:tcPr>
          <w:p w14:paraId="6591F255" w14:textId="77777777" w:rsidR="00D25C08" w:rsidRPr="00224223" w:rsidRDefault="00D25C08" w:rsidP="00D25C08">
            <w:pPr>
              <w:pStyle w:val="Tabletext"/>
            </w:pPr>
            <w:bookmarkStart w:id="725" w:name="CU_53697895"/>
            <w:bookmarkEnd w:id="725"/>
            <w:r w:rsidRPr="00224223">
              <w:t>35612</w:t>
            </w:r>
          </w:p>
        </w:tc>
        <w:tc>
          <w:tcPr>
            <w:tcW w:w="3342" w:type="pct"/>
            <w:tcBorders>
              <w:top w:val="single" w:sz="4" w:space="0" w:color="auto"/>
              <w:left w:val="nil"/>
              <w:bottom w:val="single" w:sz="4" w:space="0" w:color="auto"/>
              <w:right w:val="nil"/>
            </w:tcBorders>
            <w:shd w:val="clear" w:color="auto" w:fill="auto"/>
            <w:hideMark/>
          </w:tcPr>
          <w:p w14:paraId="2B0A994C" w14:textId="2D9D6936" w:rsidR="00D25C08" w:rsidRPr="00224223" w:rsidRDefault="00D25C08" w:rsidP="00D25C08">
            <w:pPr>
              <w:pStyle w:val="Tabletext"/>
            </w:pPr>
            <w:r w:rsidRPr="00224223">
              <w:t xml:space="preserve">Cervix, residual stump, removal of, by abdominal approach </w:t>
            </w:r>
            <w:r w:rsidR="00F04B22" w:rsidRPr="00224223">
              <w:rPr>
                <w:szCs w:val="24"/>
              </w:rPr>
              <w:t>for non</w:t>
            </w:r>
            <w:r w:rsidR="00BA02C8">
              <w:rPr>
                <w:szCs w:val="24"/>
              </w:rPr>
              <w:noBreakHyphen/>
            </w:r>
            <w:r w:rsidR="00F04B22" w:rsidRPr="00224223">
              <w:rPr>
                <w:szCs w:val="24"/>
              </w:rPr>
              <w:t xml:space="preserve">malignant lesions </w:t>
            </w:r>
            <w:r w:rsidRPr="00224223">
              <w:t>(Anaes.) (Assist.)</w:t>
            </w:r>
          </w:p>
        </w:tc>
        <w:tc>
          <w:tcPr>
            <w:tcW w:w="946" w:type="pct"/>
            <w:tcBorders>
              <w:top w:val="single" w:sz="4" w:space="0" w:color="auto"/>
              <w:left w:val="nil"/>
              <w:bottom w:val="single" w:sz="4" w:space="0" w:color="auto"/>
              <w:right w:val="nil"/>
            </w:tcBorders>
            <w:shd w:val="clear" w:color="auto" w:fill="auto"/>
          </w:tcPr>
          <w:p w14:paraId="50A7BA19" w14:textId="77777777" w:rsidR="00D25C08" w:rsidRPr="00224223" w:rsidRDefault="00D25C08" w:rsidP="00D25C08">
            <w:pPr>
              <w:pStyle w:val="Tabletext"/>
              <w:jc w:val="right"/>
            </w:pPr>
            <w:r w:rsidRPr="00224223">
              <w:t>526.50</w:t>
            </w:r>
          </w:p>
        </w:tc>
      </w:tr>
      <w:tr w:rsidR="00D25C08" w:rsidRPr="00224223" w14:paraId="2B2AC852" w14:textId="77777777" w:rsidTr="00894A70">
        <w:tc>
          <w:tcPr>
            <w:tcW w:w="712" w:type="pct"/>
            <w:tcBorders>
              <w:top w:val="single" w:sz="4" w:space="0" w:color="auto"/>
              <w:left w:val="nil"/>
              <w:bottom w:val="single" w:sz="4" w:space="0" w:color="auto"/>
              <w:right w:val="nil"/>
            </w:tcBorders>
            <w:shd w:val="clear" w:color="auto" w:fill="auto"/>
            <w:hideMark/>
          </w:tcPr>
          <w:p w14:paraId="1F9B1348" w14:textId="77777777" w:rsidR="00D25C08" w:rsidRPr="00224223" w:rsidRDefault="00D25C08" w:rsidP="00D25C08">
            <w:pPr>
              <w:pStyle w:val="Tabletext"/>
            </w:pPr>
            <w:r w:rsidRPr="00224223">
              <w:lastRenderedPageBreak/>
              <w:t>35614</w:t>
            </w:r>
          </w:p>
        </w:tc>
        <w:tc>
          <w:tcPr>
            <w:tcW w:w="3342" w:type="pct"/>
            <w:tcBorders>
              <w:top w:val="single" w:sz="4" w:space="0" w:color="auto"/>
              <w:left w:val="nil"/>
              <w:bottom w:val="single" w:sz="4" w:space="0" w:color="auto"/>
              <w:right w:val="nil"/>
            </w:tcBorders>
            <w:shd w:val="clear" w:color="auto" w:fill="auto"/>
          </w:tcPr>
          <w:p w14:paraId="17ADD55C" w14:textId="6DE4B987" w:rsidR="00F04B22" w:rsidRPr="00224223" w:rsidRDefault="00F04B22" w:rsidP="00894A70">
            <w:pPr>
              <w:pStyle w:val="Tabletext"/>
            </w:pPr>
            <w:r w:rsidRPr="00224223">
              <w:t>Examination of the lower genital tract using a colposcope in a patient who:</w:t>
            </w:r>
          </w:p>
          <w:p w14:paraId="02DED86F" w14:textId="77777777" w:rsidR="00F04B22" w:rsidRPr="00224223" w:rsidRDefault="00F04B22" w:rsidP="00F04B22">
            <w:pPr>
              <w:pStyle w:val="Tablea"/>
            </w:pPr>
            <w:r w:rsidRPr="00224223">
              <w:t>(a) has a human papilloma virus related gynaecology indication; or</w:t>
            </w:r>
          </w:p>
          <w:p w14:paraId="3A21BBAB" w14:textId="77777777" w:rsidR="00F04B22" w:rsidRPr="00224223" w:rsidRDefault="00F04B22" w:rsidP="00F04B22">
            <w:pPr>
              <w:pStyle w:val="Tablea"/>
            </w:pPr>
            <w:r w:rsidRPr="00224223">
              <w:t>(b) has symptoms or signs suspicious of lower genital tract malignancy; or</w:t>
            </w:r>
          </w:p>
          <w:p w14:paraId="3B296272" w14:textId="69B96DE6" w:rsidR="00F04B22" w:rsidRPr="00224223" w:rsidRDefault="00F04B22" w:rsidP="00F04B22">
            <w:pPr>
              <w:pStyle w:val="Tablea"/>
            </w:pPr>
            <w:r w:rsidRPr="00224223">
              <w:t>(c) is undergoing follow</w:t>
            </w:r>
            <w:r w:rsidR="00BA02C8">
              <w:noBreakHyphen/>
            </w:r>
            <w:r w:rsidRPr="00224223">
              <w:t>up treatment of lower genital tract malignancy; or</w:t>
            </w:r>
          </w:p>
          <w:p w14:paraId="3DB2794B" w14:textId="425571D2" w:rsidR="00F04B22" w:rsidRPr="00224223" w:rsidRDefault="00F04B22" w:rsidP="00F04B22">
            <w:pPr>
              <w:pStyle w:val="Tablea"/>
            </w:pPr>
            <w:r w:rsidRPr="00224223">
              <w:t>(d) is undergoing assessment or surveillance of a vulvovaginal pre</w:t>
            </w:r>
            <w:r w:rsidR="00BA02C8">
              <w:noBreakHyphen/>
            </w:r>
            <w:r w:rsidRPr="00224223">
              <w:t>malignant or malignant disease; or</w:t>
            </w:r>
          </w:p>
          <w:p w14:paraId="1B3F65D5" w14:textId="02E40FD6" w:rsidR="00D25C08" w:rsidRPr="00224223" w:rsidRDefault="00F04B22" w:rsidP="00894A70">
            <w:pPr>
              <w:pStyle w:val="Tablea"/>
            </w:pPr>
            <w:r w:rsidRPr="00224223">
              <w:t>(e) is undergoing assessment or surveillance as part of an identified at risk population</w:t>
            </w:r>
          </w:p>
        </w:tc>
        <w:tc>
          <w:tcPr>
            <w:tcW w:w="946" w:type="pct"/>
            <w:tcBorders>
              <w:top w:val="single" w:sz="4" w:space="0" w:color="auto"/>
              <w:left w:val="nil"/>
              <w:bottom w:val="single" w:sz="4" w:space="0" w:color="auto"/>
              <w:right w:val="nil"/>
            </w:tcBorders>
            <w:shd w:val="clear" w:color="auto" w:fill="auto"/>
          </w:tcPr>
          <w:p w14:paraId="6A326A74" w14:textId="77777777" w:rsidR="00D25C08" w:rsidRPr="00224223" w:rsidRDefault="00D25C08" w:rsidP="00D25C08">
            <w:pPr>
              <w:pStyle w:val="Tabletext"/>
              <w:jc w:val="right"/>
            </w:pPr>
            <w:r w:rsidRPr="00224223">
              <w:t>66.45</w:t>
            </w:r>
          </w:p>
        </w:tc>
      </w:tr>
      <w:tr w:rsidR="00764687" w:rsidRPr="00224223" w:rsidDel="00764687" w14:paraId="786B61D1" w14:textId="77777777" w:rsidTr="00D34DDD">
        <w:tc>
          <w:tcPr>
            <w:tcW w:w="712" w:type="pct"/>
            <w:tcBorders>
              <w:top w:val="single" w:sz="4" w:space="0" w:color="auto"/>
              <w:left w:val="nil"/>
              <w:bottom w:val="single" w:sz="4" w:space="0" w:color="auto"/>
              <w:right w:val="nil"/>
            </w:tcBorders>
            <w:shd w:val="clear" w:color="auto" w:fill="auto"/>
          </w:tcPr>
          <w:p w14:paraId="5B210F05" w14:textId="4B452638" w:rsidR="00764687" w:rsidRPr="00224223" w:rsidDel="00764687" w:rsidRDefault="00764687" w:rsidP="00764687">
            <w:pPr>
              <w:pStyle w:val="Tabletext"/>
            </w:pPr>
            <w:r w:rsidRPr="00224223">
              <w:t>35615</w:t>
            </w:r>
          </w:p>
        </w:tc>
        <w:tc>
          <w:tcPr>
            <w:tcW w:w="3342" w:type="pct"/>
            <w:tcBorders>
              <w:top w:val="single" w:sz="4" w:space="0" w:color="auto"/>
              <w:left w:val="nil"/>
              <w:bottom w:val="single" w:sz="4" w:space="0" w:color="auto"/>
              <w:right w:val="nil"/>
            </w:tcBorders>
            <w:shd w:val="clear" w:color="auto" w:fill="auto"/>
          </w:tcPr>
          <w:p w14:paraId="1E4A1C65" w14:textId="0492580E" w:rsidR="00764687" w:rsidRPr="00224223" w:rsidDel="00764687" w:rsidRDefault="00764687" w:rsidP="00764687">
            <w:pPr>
              <w:pStyle w:val="Tabletext"/>
            </w:pPr>
            <w:r w:rsidRPr="00224223">
              <w:t xml:space="preserve">Vulva or vagina, biopsy of, when performed in conjunction with a service to which </w:t>
            </w:r>
            <w:r w:rsidR="00BC24A8" w:rsidRPr="00224223">
              <w:t>item 3</w:t>
            </w:r>
            <w:r w:rsidRPr="00224223">
              <w:t>5614 applies</w:t>
            </w:r>
          </w:p>
        </w:tc>
        <w:tc>
          <w:tcPr>
            <w:tcW w:w="946" w:type="pct"/>
            <w:tcBorders>
              <w:top w:val="single" w:sz="4" w:space="0" w:color="auto"/>
              <w:left w:val="nil"/>
              <w:bottom w:val="single" w:sz="4" w:space="0" w:color="auto"/>
              <w:right w:val="nil"/>
            </w:tcBorders>
            <w:shd w:val="clear" w:color="auto" w:fill="auto"/>
          </w:tcPr>
          <w:p w14:paraId="1C2FFF8C" w14:textId="174A306A" w:rsidR="00764687" w:rsidRPr="00224223" w:rsidDel="00764687" w:rsidRDefault="00764687" w:rsidP="00764687">
            <w:pPr>
              <w:pStyle w:val="Tabletext"/>
              <w:jc w:val="right"/>
            </w:pPr>
            <w:r w:rsidRPr="00224223">
              <w:t>73.25</w:t>
            </w:r>
          </w:p>
        </w:tc>
      </w:tr>
      <w:tr w:rsidR="00764687" w:rsidRPr="00224223" w14:paraId="378EE762" w14:textId="77777777" w:rsidTr="00D34DDD">
        <w:tc>
          <w:tcPr>
            <w:tcW w:w="712" w:type="pct"/>
            <w:tcBorders>
              <w:top w:val="single" w:sz="4" w:space="0" w:color="auto"/>
              <w:left w:val="nil"/>
              <w:bottom w:val="single" w:sz="4" w:space="0" w:color="auto"/>
              <w:right w:val="nil"/>
            </w:tcBorders>
            <w:shd w:val="clear" w:color="auto" w:fill="auto"/>
            <w:hideMark/>
          </w:tcPr>
          <w:p w14:paraId="1A2C3B78" w14:textId="77777777" w:rsidR="00764687" w:rsidRPr="00224223" w:rsidRDefault="00764687" w:rsidP="00764687">
            <w:pPr>
              <w:pStyle w:val="Tabletext"/>
            </w:pPr>
            <w:r w:rsidRPr="00224223">
              <w:t>35616</w:t>
            </w:r>
          </w:p>
        </w:tc>
        <w:tc>
          <w:tcPr>
            <w:tcW w:w="3342" w:type="pct"/>
            <w:tcBorders>
              <w:top w:val="single" w:sz="4" w:space="0" w:color="auto"/>
              <w:left w:val="nil"/>
              <w:bottom w:val="single" w:sz="4" w:space="0" w:color="auto"/>
              <w:right w:val="nil"/>
            </w:tcBorders>
            <w:shd w:val="clear" w:color="auto" w:fill="auto"/>
            <w:hideMark/>
          </w:tcPr>
          <w:p w14:paraId="2DF21B13" w14:textId="10270397" w:rsidR="00764687" w:rsidRPr="00224223" w:rsidRDefault="00764687" w:rsidP="00764687">
            <w:pPr>
              <w:pStyle w:val="Tabletext"/>
            </w:pPr>
            <w:r w:rsidRPr="00224223">
              <w:t>Endometrial ablation by thermal balloon or radiofrequency electrosurgery, for abnormal uterine bleeding, with or without endometrial sampling, including any hysteroscopy performed on the same day (H) (Anaes.)</w:t>
            </w:r>
          </w:p>
        </w:tc>
        <w:tc>
          <w:tcPr>
            <w:tcW w:w="946" w:type="pct"/>
            <w:tcBorders>
              <w:top w:val="single" w:sz="4" w:space="0" w:color="auto"/>
              <w:left w:val="nil"/>
              <w:bottom w:val="single" w:sz="4" w:space="0" w:color="auto"/>
              <w:right w:val="nil"/>
            </w:tcBorders>
            <w:shd w:val="clear" w:color="auto" w:fill="auto"/>
          </w:tcPr>
          <w:p w14:paraId="3C056F62" w14:textId="77777777" w:rsidR="00764687" w:rsidRPr="00224223" w:rsidRDefault="00764687" w:rsidP="00764687">
            <w:pPr>
              <w:pStyle w:val="Tabletext"/>
              <w:jc w:val="right"/>
            </w:pPr>
            <w:r w:rsidRPr="00224223">
              <w:t>467.80</w:t>
            </w:r>
          </w:p>
        </w:tc>
      </w:tr>
      <w:tr w:rsidR="00764687" w:rsidRPr="00224223" w14:paraId="586ADB4C" w14:textId="77777777" w:rsidTr="00D34DDD">
        <w:tc>
          <w:tcPr>
            <w:tcW w:w="712" w:type="pct"/>
            <w:tcBorders>
              <w:top w:val="single" w:sz="4" w:space="0" w:color="auto"/>
              <w:left w:val="nil"/>
              <w:bottom w:val="single" w:sz="4" w:space="0" w:color="auto"/>
              <w:right w:val="nil"/>
            </w:tcBorders>
            <w:shd w:val="clear" w:color="auto" w:fill="auto"/>
            <w:hideMark/>
          </w:tcPr>
          <w:p w14:paraId="253C60D7" w14:textId="77777777" w:rsidR="00764687" w:rsidRPr="00224223" w:rsidRDefault="00764687" w:rsidP="00764687">
            <w:pPr>
              <w:pStyle w:val="Tabletext"/>
            </w:pPr>
            <w:r w:rsidRPr="00224223">
              <w:t>35620</w:t>
            </w:r>
          </w:p>
        </w:tc>
        <w:tc>
          <w:tcPr>
            <w:tcW w:w="3342" w:type="pct"/>
            <w:tcBorders>
              <w:top w:val="single" w:sz="4" w:space="0" w:color="auto"/>
              <w:left w:val="nil"/>
              <w:bottom w:val="single" w:sz="4" w:space="0" w:color="auto"/>
              <w:right w:val="nil"/>
            </w:tcBorders>
            <w:shd w:val="clear" w:color="auto" w:fill="auto"/>
            <w:hideMark/>
          </w:tcPr>
          <w:p w14:paraId="185BE762" w14:textId="072AC30B" w:rsidR="00764687" w:rsidRPr="00224223" w:rsidRDefault="00764687" w:rsidP="00764687">
            <w:pPr>
              <w:pStyle w:val="Tabletext"/>
            </w:pPr>
            <w:r w:rsidRPr="00224223">
              <w:t>Endometrial biopsy for pathological assessment in women with abnormal uterine bleeding or post</w:t>
            </w:r>
            <w:r w:rsidR="00BA02C8">
              <w:noBreakHyphen/>
            </w:r>
            <w:r w:rsidRPr="00224223">
              <w:t>menopausal bleeding (Anaes.)</w:t>
            </w:r>
          </w:p>
        </w:tc>
        <w:tc>
          <w:tcPr>
            <w:tcW w:w="946" w:type="pct"/>
            <w:tcBorders>
              <w:top w:val="single" w:sz="4" w:space="0" w:color="auto"/>
              <w:left w:val="nil"/>
              <w:bottom w:val="single" w:sz="4" w:space="0" w:color="auto"/>
              <w:right w:val="nil"/>
            </w:tcBorders>
            <w:shd w:val="clear" w:color="auto" w:fill="auto"/>
          </w:tcPr>
          <w:p w14:paraId="18C854D3" w14:textId="77777777" w:rsidR="00764687" w:rsidRPr="00224223" w:rsidRDefault="00764687" w:rsidP="00764687">
            <w:pPr>
              <w:pStyle w:val="Tabletext"/>
              <w:jc w:val="right"/>
            </w:pPr>
            <w:r w:rsidRPr="00224223">
              <w:t>55.50</w:t>
            </w:r>
          </w:p>
        </w:tc>
      </w:tr>
      <w:tr w:rsidR="00764687" w:rsidRPr="00224223" w14:paraId="01AE731B" w14:textId="77777777" w:rsidTr="00D34DDD">
        <w:tc>
          <w:tcPr>
            <w:tcW w:w="712" w:type="pct"/>
            <w:tcBorders>
              <w:top w:val="single" w:sz="4" w:space="0" w:color="auto"/>
              <w:left w:val="nil"/>
              <w:bottom w:val="single" w:sz="4" w:space="0" w:color="auto"/>
              <w:right w:val="nil"/>
            </w:tcBorders>
            <w:shd w:val="clear" w:color="auto" w:fill="auto"/>
            <w:hideMark/>
          </w:tcPr>
          <w:p w14:paraId="166BD8BD" w14:textId="77777777" w:rsidR="00764687" w:rsidRPr="00224223" w:rsidRDefault="00764687" w:rsidP="00764687">
            <w:pPr>
              <w:pStyle w:val="Tabletext"/>
            </w:pPr>
            <w:bookmarkStart w:id="726" w:name="CU_60694131"/>
            <w:bookmarkEnd w:id="726"/>
            <w:r w:rsidRPr="00224223">
              <w:t>35622</w:t>
            </w:r>
          </w:p>
        </w:tc>
        <w:tc>
          <w:tcPr>
            <w:tcW w:w="3342" w:type="pct"/>
            <w:tcBorders>
              <w:top w:val="single" w:sz="4" w:space="0" w:color="auto"/>
              <w:left w:val="nil"/>
              <w:bottom w:val="single" w:sz="4" w:space="0" w:color="auto"/>
              <w:right w:val="nil"/>
            </w:tcBorders>
            <w:shd w:val="clear" w:color="auto" w:fill="auto"/>
            <w:hideMark/>
          </w:tcPr>
          <w:p w14:paraId="4266943D" w14:textId="69E64E49" w:rsidR="00764687" w:rsidRPr="00224223" w:rsidRDefault="00764687" w:rsidP="00764687">
            <w:pPr>
              <w:pStyle w:val="Tabletext"/>
            </w:pPr>
            <w:r w:rsidRPr="00224223">
              <w:t xml:space="preserve">Endometrial ablation, using hysteroscopically guided electrosurgery or laser energy for abnormal uterine bleeding, with or without endometrial sampling, not being a service associated with a service to which </w:t>
            </w:r>
            <w:r w:rsidR="00BC24A8" w:rsidRPr="00224223">
              <w:t>item 3</w:t>
            </w:r>
            <w:r w:rsidRPr="00224223">
              <w:t>0390 applies (H) (Anaes.)</w:t>
            </w:r>
          </w:p>
        </w:tc>
        <w:tc>
          <w:tcPr>
            <w:tcW w:w="946" w:type="pct"/>
            <w:tcBorders>
              <w:top w:val="single" w:sz="4" w:space="0" w:color="auto"/>
              <w:left w:val="nil"/>
              <w:bottom w:val="single" w:sz="4" w:space="0" w:color="auto"/>
              <w:right w:val="nil"/>
            </w:tcBorders>
            <w:shd w:val="clear" w:color="auto" w:fill="auto"/>
          </w:tcPr>
          <w:p w14:paraId="7451D03C" w14:textId="77777777" w:rsidR="00764687" w:rsidRPr="00224223" w:rsidRDefault="00764687" w:rsidP="00764687">
            <w:pPr>
              <w:pStyle w:val="Tabletext"/>
              <w:jc w:val="right"/>
            </w:pPr>
            <w:r w:rsidRPr="00224223">
              <w:t>626.90</w:t>
            </w:r>
          </w:p>
        </w:tc>
      </w:tr>
      <w:tr w:rsidR="00764687" w:rsidRPr="00224223" w14:paraId="32DCAF87" w14:textId="77777777" w:rsidTr="00D34DDD">
        <w:tc>
          <w:tcPr>
            <w:tcW w:w="712" w:type="pct"/>
            <w:tcBorders>
              <w:top w:val="single" w:sz="4" w:space="0" w:color="auto"/>
              <w:left w:val="nil"/>
              <w:bottom w:val="single" w:sz="4" w:space="0" w:color="auto"/>
              <w:right w:val="nil"/>
            </w:tcBorders>
            <w:shd w:val="clear" w:color="auto" w:fill="auto"/>
            <w:hideMark/>
          </w:tcPr>
          <w:p w14:paraId="1C82761A" w14:textId="77777777" w:rsidR="00764687" w:rsidRPr="00224223" w:rsidRDefault="00764687" w:rsidP="00764687">
            <w:pPr>
              <w:pStyle w:val="Tabletext"/>
            </w:pPr>
            <w:r w:rsidRPr="00224223">
              <w:t>35623</w:t>
            </w:r>
          </w:p>
        </w:tc>
        <w:tc>
          <w:tcPr>
            <w:tcW w:w="3342" w:type="pct"/>
            <w:tcBorders>
              <w:top w:val="single" w:sz="4" w:space="0" w:color="auto"/>
              <w:left w:val="nil"/>
              <w:bottom w:val="single" w:sz="4" w:space="0" w:color="auto"/>
              <w:right w:val="nil"/>
            </w:tcBorders>
            <w:shd w:val="clear" w:color="auto" w:fill="auto"/>
            <w:hideMark/>
          </w:tcPr>
          <w:p w14:paraId="53F98C21" w14:textId="3313F3B1" w:rsidR="00764687" w:rsidRPr="00224223" w:rsidRDefault="00764687" w:rsidP="00764687">
            <w:pPr>
              <w:pStyle w:val="Tabletext"/>
            </w:pPr>
            <w:r w:rsidRPr="00224223">
              <w:t>Endometrial ablation and resection of myoma or uterine septum (or both), using hysteroscopic guided electrosurgery or laser energy, for abnormal uterine bleeding, with or without endometrial sampling (H) (Anaes.)</w:t>
            </w:r>
          </w:p>
        </w:tc>
        <w:tc>
          <w:tcPr>
            <w:tcW w:w="946" w:type="pct"/>
            <w:tcBorders>
              <w:top w:val="single" w:sz="4" w:space="0" w:color="auto"/>
              <w:left w:val="nil"/>
              <w:bottom w:val="single" w:sz="4" w:space="0" w:color="auto"/>
              <w:right w:val="nil"/>
            </w:tcBorders>
            <w:shd w:val="clear" w:color="auto" w:fill="auto"/>
          </w:tcPr>
          <w:p w14:paraId="27819FD0" w14:textId="77777777" w:rsidR="00764687" w:rsidRPr="00224223" w:rsidRDefault="00764687" w:rsidP="00764687">
            <w:pPr>
              <w:pStyle w:val="Tabletext"/>
              <w:jc w:val="right"/>
            </w:pPr>
            <w:r w:rsidRPr="00224223">
              <w:t>852.45</w:t>
            </w:r>
          </w:p>
        </w:tc>
      </w:tr>
      <w:tr w:rsidR="00764687" w:rsidRPr="00224223" w:rsidDel="00764687" w14:paraId="04D96DA9" w14:textId="77777777" w:rsidTr="00D34DDD">
        <w:tc>
          <w:tcPr>
            <w:tcW w:w="712" w:type="pct"/>
            <w:tcBorders>
              <w:top w:val="single" w:sz="4" w:space="0" w:color="auto"/>
              <w:left w:val="nil"/>
              <w:bottom w:val="single" w:sz="4" w:space="0" w:color="auto"/>
              <w:right w:val="nil"/>
            </w:tcBorders>
            <w:shd w:val="clear" w:color="auto" w:fill="auto"/>
          </w:tcPr>
          <w:p w14:paraId="20A5E76B" w14:textId="7E15E944" w:rsidR="00764687" w:rsidRPr="00224223" w:rsidDel="00764687" w:rsidRDefault="00764687" w:rsidP="00764687">
            <w:pPr>
              <w:pStyle w:val="Tabletext"/>
            </w:pPr>
            <w:bookmarkStart w:id="727" w:name="CU_63699615"/>
            <w:bookmarkEnd w:id="727"/>
            <w:r w:rsidRPr="00224223">
              <w:t>35626</w:t>
            </w:r>
          </w:p>
        </w:tc>
        <w:tc>
          <w:tcPr>
            <w:tcW w:w="3342" w:type="pct"/>
            <w:tcBorders>
              <w:top w:val="single" w:sz="4" w:space="0" w:color="auto"/>
              <w:left w:val="nil"/>
              <w:bottom w:val="single" w:sz="4" w:space="0" w:color="auto"/>
              <w:right w:val="nil"/>
            </w:tcBorders>
            <w:shd w:val="clear" w:color="auto" w:fill="auto"/>
          </w:tcPr>
          <w:p w14:paraId="17ABBF67" w14:textId="5F0F4273" w:rsidR="00764687" w:rsidRPr="00224223" w:rsidDel="00764687" w:rsidRDefault="00764687" w:rsidP="00764687">
            <w:pPr>
              <w:pStyle w:val="Tabletext"/>
            </w:pPr>
            <w:r w:rsidRPr="00224223">
              <w:t xml:space="preserve">Hysteroscopy for investigation of suspected intrauterine pathology, with or without local anaesthesia, including any associated endometrial biopsy, not being a service associated with a service to which </w:t>
            </w:r>
            <w:r w:rsidR="00BC24A8" w:rsidRPr="00224223">
              <w:t>item 3</w:t>
            </w:r>
            <w:r w:rsidRPr="00224223">
              <w:t>5630 applies</w:t>
            </w:r>
          </w:p>
        </w:tc>
        <w:tc>
          <w:tcPr>
            <w:tcW w:w="946" w:type="pct"/>
            <w:tcBorders>
              <w:top w:val="single" w:sz="4" w:space="0" w:color="auto"/>
              <w:left w:val="nil"/>
              <w:bottom w:val="single" w:sz="4" w:space="0" w:color="auto"/>
              <w:right w:val="nil"/>
            </w:tcBorders>
            <w:shd w:val="clear" w:color="auto" w:fill="auto"/>
          </w:tcPr>
          <w:p w14:paraId="32DA897E" w14:textId="63FB395F" w:rsidR="00764687" w:rsidRPr="00224223" w:rsidDel="00764687" w:rsidRDefault="00764687" w:rsidP="00764687">
            <w:pPr>
              <w:pStyle w:val="Tabletext"/>
              <w:jc w:val="right"/>
            </w:pPr>
            <w:r w:rsidRPr="00224223">
              <w:t>233.10</w:t>
            </w:r>
          </w:p>
        </w:tc>
      </w:tr>
      <w:tr w:rsidR="00764687" w:rsidRPr="00224223" w14:paraId="54E24C5F" w14:textId="77777777" w:rsidTr="00D34DDD">
        <w:tc>
          <w:tcPr>
            <w:tcW w:w="712" w:type="pct"/>
            <w:tcBorders>
              <w:top w:val="single" w:sz="4" w:space="0" w:color="auto"/>
              <w:left w:val="nil"/>
              <w:bottom w:val="single" w:sz="4" w:space="0" w:color="auto"/>
              <w:right w:val="nil"/>
            </w:tcBorders>
            <w:shd w:val="clear" w:color="auto" w:fill="auto"/>
            <w:hideMark/>
          </w:tcPr>
          <w:p w14:paraId="72892922" w14:textId="77777777" w:rsidR="00764687" w:rsidRPr="00224223" w:rsidRDefault="00764687" w:rsidP="00764687">
            <w:pPr>
              <w:pStyle w:val="Tabletext"/>
            </w:pPr>
            <w:r w:rsidRPr="00224223">
              <w:t>35630</w:t>
            </w:r>
          </w:p>
        </w:tc>
        <w:tc>
          <w:tcPr>
            <w:tcW w:w="3342" w:type="pct"/>
            <w:tcBorders>
              <w:top w:val="single" w:sz="4" w:space="0" w:color="auto"/>
              <w:left w:val="nil"/>
              <w:bottom w:val="single" w:sz="4" w:space="0" w:color="auto"/>
              <w:right w:val="nil"/>
            </w:tcBorders>
            <w:shd w:val="clear" w:color="auto" w:fill="auto"/>
            <w:hideMark/>
          </w:tcPr>
          <w:p w14:paraId="12FBEB0D" w14:textId="1088F636" w:rsidR="00764687" w:rsidRPr="00224223" w:rsidRDefault="00764687" w:rsidP="00764687">
            <w:pPr>
              <w:pStyle w:val="Tabletext"/>
            </w:pPr>
            <w:r w:rsidRPr="00224223">
              <w:t xml:space="preserve">Hysteroscopy for investigation of suspected intrauterine pathology if performed under general anaesthesia, including any associated endometrial biopsy, not being a service associated with a service to which </w:t>
            </w:r>
            <w:r w:rsidR="00BC24A8" w:rsidRPr="00224223">
              <w:t>item 3</w:t>
            </w:r>
            <w:r w:rsidRPr="00224223">
              <w:t>5626 applies (H) (Anaes.)</w:t>
            </w:r>
          </w:p>
        </w:tc>
        <w:tc>
          <w:tcPr>
            <w:tcW w:w="946" w:type="pct"/>
            <w:tcBorders>
              <w:top w:val="single" w:sz="4" w:space="0" w:color="auto"/>
              <w:left w:val="nil"/>
              <w:bottom w:val="single" w:sz="4" w:space="0" w:color="auto"/>
              <w:right w:val="nil"/>
            </w:tcBorders>
            <w:shd w:val="clear" w:color="auto" w:fill="auto"/>
          </w:tcPr>
          <w:p w14:paraId="65750233" w14:textId="77777777" w:rsidR="00764687" w:rsidRPr="00224223" w:rsidRDefault="00764687" w:rsidP="00764687">
            <w:pPr>
              <w:pStyle w:val="Tabletext"/>
              <w:jc w:val="right"/>
            </w:pPr>
            <w:r w:rsidRPr="00224223">
              <w:t>190.45</w:t>
            </w:r>
          </w:p>
        </w:tc>
      </w:tr>
      <w:tr w:rsidR="00764687" w:rsidRPr="00224223" w14:paraId="2D968838" w14:textId="77777777" w:rsidTr="00D34DDD">
        <w:tc>
          <w:tcPr>
            <w:tcW w:w="712" w:type="pct"/>
            <w:tcBorders>
              <w:top w:val="single" w:sz="4" w:space="0" w:color="auto"/>
              <w:left w:val="nil"/>
              <w:bottom w:val="single" w:sz="4" w:space="0" w:color="auto"/>
              <w:right w:val="nil"/>
            </w:tcBorders>
            <w:shd w:val="clear" w:color="auto" w:fill="auto"/>
          </w:tcPr>
          <w:p w14:paraId="4BD699C7" w14:textId="5B9D0FA4" w:rsidR="00764687" w:rsidRPr="00224223" w:rsidRDefault="00764687" w:rsidP="00764687">
            <w:pPr>
              <w:pStyle w:val="Tabletext"/>
            </w:pPr>
            <w:r w:rsidRPr="00224223">
              <w:t>35631</w:t>
            </w:r>
          </w:p>
        </w:tc>
        <w:tc>
          <w:tcPr>
            <w:tcW w:w="3342" w:type="pct"/>
            <w:tcBorders>
              <w:top w:val="single" w:sz="4" w:space="0" w:color="auto"/>
              <w:left w:val="nil"/>
              <w:bottom w:val="single" w:sz="4" w:space="0" w:color="auto"/>
              <w:right w:val="nil"/>
            </w:tcBorders>
            <w:shd w:val="clear" w:color="auto" w:fill="auto"/>
          </w:tcPr>
          <w:p w14:paraId="336DEF54" w14:textId="77777777" w:rsidR="00764687" w:rsidRPr="00224223" w:rsidRDefault="00764687" w:rsidP="00764687">
            <w:pPr>
              <w:pStyle w:val="Tabletext"/>
            </w:pPr>
            <w:r w:rsidRPr="00224223">
              <w:t>Operative laparoscopy, including any of the following:</w:t>
            </w:r>
          </w:p>
          <w:p w14:paraId="1B8340CF" w14:textId="77777777" w:rsidR="00764687" w:rsidRPr="00224223" w:rsidRDefault="00764687" w:rsidP="00764687">
            <w:pPr>
              <w:pStyle w:val="Tablea"/>
            </w:pPr>
            <w:r w:rsidRPr="00224223">
              <w:t>(a) unilateral or bilateral ovarian cystectomy;</w:t>
            </w:r>
          </w:p>
          <w:p w14:paraId="155A1021" w14:textId="3FF8A4EC" w:rsidR="00764687" w:rsidRPr="00224223" w:rsidRDefault="00764687" w:rsidP="00764687">
            <w:pPr>
              <w:pStyle w:val="Tablea"/>
            </w:pPr>
            <w:r w:rsidRPr="00224223">
              <w:t>(b) salpingo</w:t>
            </w:r>
            <w:r w:rsidR="00BA02C8">
              <w:noBreakHyphen/>
            </w:r>
            <w:r w:rsidRPr="00224223">
              <w:t>oophorectomy;</w:t>
            </w:r>
          </w:p>
          <w:p w14:paraId="3B298E0B" w14:textId="77777777" w:rsidR="00764687" w:rsidRPr="00224223" w:rsidRDefault="00764687" w:rsidP="00764687">
            <w:pPr>
              <w:pStyle w:val="Tablea"/>
            </w:pPr>
            <w:r w:rsidRPr="00224223">
              <w:t>(c) salpingectomy for tubal pathology (including ectopic pregnancy by tubal removal or salpingostomy, but excluding sterilisation);</w:t>
            </w:r>
          </w:p>
          <w:p w14:paraId="443AFD7C" w14:textId="61EE6A17" w:rsidR="00764687" w:rsidRPr="00224223" w:rsidRDefault="00764687" w:rsidP="00764687">
            <w:pPr>
              <w:pStyle w:val="Tablea"/>
            </w:pPr>
            <w:r w:rsidRPr="00224223">
              <w:t xml:space="preserve">(d) excision of </w:t>
            </w:r>
            <w:r w:rsidR="00FB7C21" w:rsidRPr="00224223">
              <w:t>mild</w:t>
            </w:r>
            <w:r w:rsidRPr="00224223">
              <w:t xml:space="preserve"> endometriosis;</w:t>
            </w:r>
          </w:p>
          <w:p w14:paraId="02D6499A" w14:textId="2D59F333" w:rsidR="00764687" w:rsidRPr="00224223" w:rsidRDefault="00764687" w:rsidP="00764687">
            <w:pPr>
              <w:pStyle w:val="Tabletext"/>
            </w:pPr>
            <w:r w:rsidRPr="00224223">
              <w:t xml:space="preserve">not being a service associated with a service to which any other intraperitoneal or retroperitoneal procedure item (other than </w:t>
            </w:r>
            <w:r w:rsidR="00BC24A8" w:rsidRPr="00224223">
              <w:lastRenderedPageBreak/>
              <w:t>item 3</w:t>
            </w:r>
            <w:r w:rsidRPr="00224223">
              <w:t>0724 or 30725) applies (H) (Anaes.) (Assist.)</w:t>
            </w:r>
          </w:p>
        </w:tc>
        <w:tc>
          <w:tcPr>
            <w:tcW w:w="946" w:type="pct"/>
            <w:tcBorders>
              <w:top w:val="single" w:sz="4" w:space="0" w:color="auto"/>
              <w:left w:val="nil"/>
              <w:bottom w:val="single" w:sz="4" w:space="0" w:color="auto"/>
              <w:right w:val="nil"/>
            </w:tcBorders>
            <w:shd w:val="clear" w:color="auto" w:fill="auto"/>
          </w:tcPr>
          <w:p w14:paraId="71D25868" w14:textId="009D4170" w:rsidR="00764687" w:rsidRPr="00224223" w:rsidRDefault="00764687" w:rsidP="00764687">
            <w:pPr>
              <w:pStyle w:val="Tabletext"/>
              <w:jc w:val="right"/>
            </w:pPr>
            <w:r w:rsidRPr="00224223">
              <w:lastRenderedPageBreak/>
              <w:t>740.35</w:t>
            </w:r>
          </w:p>
        </w:tc>
      </w:tr>
      <w:tr w:rsidR="00764687" w:rsidRPr="00224223" w14:paraId="261C823C" w14:textId="77777777" w:rsidTr="00D34DDD">
        <w:tc>
          <w:tcPr>
            <w:tcW w:w="712" w:type="pct"/>
            <w:tcBorders>
              <w:top w:val="single" w:sz="4" w:space="0" w:color="auto"/>
              <w:left w:val="nil"/>
              <w:bottom w:val="single" w:sz="4" w:space="0" w:color="auto"/>
              <w:right w:val="nil"/>
            </w:tcBorders>
            <w:shd w:val="clear" w:color="auto" w:fill="auto"/>
          </w:tcPr>
          <w:p w14:paraId="5F339B84" w14:textId="2BE406E2" w:rsidR="00764687" w:rsidRPr="00224223" w:rsidRDefault="00764687" w:rsidP="00764687">
            <w:pPr>
              <w:pStyle w:val="Tabletext"/>
            </w:pPr>
            <w:r w:rsidRPr="00224223">
              <w:t>35632</w:t>
            </w:r>
          </w:p>
        </w:tc>
        <w:tc>
          <w:tcPr>
            <w:tcW w:w="3342" w:type="pct"/>
            <w:tcBorders>
              <w:top w:val="single" w:sz="4" w:space="0" w:color="auto"/>
              <w:left w:val="nil"/>
              <w:bottom w:val="single" w:sz="4" w:space="0" w:color="auto"/>
              <w:right w:val="nil"/>
            </w:tcBorders>
            <w:shd w:val="clear" w:color="auto" w:fill="auto"/>
          </w:tcPr>
          <w:p w14:paraId="65E8D17C" w14:textId="77777777" w:rsidR="00764687" w:rsidRPr="00224223" w:rsidRDefault="00764687" w:rsidP="00764687">
            <w:pPr>
              <w:pStyle w:val="Tabletext"/>
            </w:pPr>
            <w:r w:rsidRPr="00224223">
              <w:t>Complicated operative laparoscopy, including either or both of the following:</w:t>
            </w:r>
          </w:p>
          <w:p w14:paraId="2FB96F08" w14:textId="6D0B6CE9" w:rsidR="00764687" w:rsidRPr="00224223" w:rsidRDefault="00764687" w:rsidP="00764687">
            <w:pPr>
              <w:pStyle w:val="Tablea"/>
            </w:pPr>
            <w:r w:rsidRPr="00224223">
              <w:t xml:space="preserve">(a) excision of </w:t>
            </w:r>
            <w:r w:rsidR="001B369B" w:rsidRPr="00224223">
              <w:t>moderate</w:t>
            </w:r>
            <w:r w:rsidRPr="00224223">
              <w:t xml:space="preserve"> endometriosis;</w:t>
            </w:r>
          </w:p>
          <w:p w14:paraId="77E55421" w14:textId="77777777" w:rsidR="00764687" w:rsidRPr="00224223" w:rsidRDefault="00764687" w:rsidP="00764687">
            <w:pPr>
              <w:pStyle w:val="Tablea"/>
            </w:pPr>
            <w:r w:rsidRPr="00224223">
              <w:t>(b) laparoscopic myomectomy for a myoma of at least 4cm, including incision and repair of the uterus;</w:t>
            </w:r>
          </w:p>
          <w:p w14:paraId="59E1F43D" w14:textId="4ACF1546" w:rsidR="00764687" w:rsidRPr="00224223" w:rsidRDefault="00764687" w:rsidP="00764687">
            <w:pPr>
              <w:pStyle w:val="Tabletext"/>
            </w:pPr>
            <w:r w:rsidRPr="00224223">
              <w:t xml:space="preserve">not being a service associated with a service to which any other intraperitoneal or retroperitoneal procedure item (other than </w:t>
            </w:r>
            <w:r w:rsidR="00BC24A8" w:rsidRPr="00224223">
              <w:t>item 3</w:t>
            </w:r>
            <w:r w:rsidRPr="00224223">
              <w:t>0724 or 30725 or 35658) applies (H) (Anaes.) (Assist.)</w:t>
            </w:r>
          </w:p>
        </w:tc>
        <w:tc>
          <w:tcPr>
            <w:tcW w:w="946" w:type="pct"/>
            <w:tcBorders>
              <w:top w:val="single" w:sz="4" w:space="0" w:color="auto"/>
              <w:left w:val="nil"/>
              <w:bottom w:val="single" w:sz="4" w:space="0" w:color="auto"/>
              <w:right w:val="nil"/>
            </w:tcBorders>
            <w:shd w:val="clear" w:color="auto" w:fill="auto"/>
          </w:tcPr>
          <w:p w14:paraId="4C63A778" w14:textId="367B9FDD" w:rsidR="00764687" w:rsidRPr="00224223" w:rsidRDefault="00764687" w:rsidP="00764687">
            <w:pPr>
              <w:pStyle w:val="Tabletext"/>
              <w:jc w:val="right"/>
            </w:pPr>
            <w:r w:rsidRPr="00224223">
              <w:t>925.40</w:t>
            </w:r>
          </w:p>
        </w:tc>
      </w:tr>
      <w:tr w:rsidR="00764687" w:rsidRPr="00224223" w14:paraId="6632C4F6" w14:textId="77777777" w:rsidTr="00D34DDD">
        <w:tc>
          <w:tcPr>
            <w:tcW w:w="712" w:type="pct"/>
            <w:tcBorders>
              <w:top w:val="single" w:sz="4" w:space="0" w:color="auto"/>
              <w:left w:val="nil"/>
              <w:bottom w:val="single" w:sz="4" w:space="0" w:color="auto"/>
              <w:right w:val="nil"/>
            </w:tcBorders>
            <w:shd w:val="clear" w:color="auto" w:fill="auto"/>
            <w:hideMark/>
          </w:tcPr>
          <w:p w14:paraId="0898BD4B" w14:textId="77777777" w:rsidR="00764687" w:rsidRPr="00224223" w:rsidRDefault="00764687" w:rsidP="00764687">
            <w:pPr>
              <w:pStyle w:val="Tabletext"/>
            </w:pPr>
            <w:r w:rsidRPr="00224223">
              <w:t>35633</w:t>
            </w:r>
          </w:p>
        </w:tc>
        <w:tc>
          <w:tcPr>
            <w:tcW w:w="3342" w:type="pct"/>
            <w:tcBorders>
              <w:top w:val="single" w:sz="4" w:space="0" w:color="auto"/>
              <w:left w:val="nil"/>
              <w:bottom w:val="single" w:sz="4" w:space="0" w:color="auto"/>
              <w:right w:val="nil"/>
            </w:tcBorders>
            <w:shd w:val="clear" w:color="auto" w:fill="auto"/>
            <w:hideMark/>
          </w:tcPr>
          <w:p w14:paraId="6EB55179" w14:textId="77777777" w:rsidR="00764687" w:rsidRPr="00224223" w:rsidRDefault="00764687" w:rsidP="00764687">
            <w:pPr>
              <w:pStyle w:val="Tabletext"/>
            </w:pPr>
            <w:r w:rsidRPr="00224223">
              <w:t>Hysteroscopy, under visual guidance, including any of the following:</w:t>
            </w:r>
          </w:p>
          <w:p w14:paraId="3D0388A4" w14:textId="4B7993EF" w:rsidR="00764687" w:rsidRPr="00224223" w:rsidRDefault="00764687" w:rsidP="00764687">
            <w:pPr>
              <w:pStyle w:val="Tablea"/>
            </w:pPr>
            <w:r w:rsidRPr="00224223">
              <w:t>(a) removal of an intra</w:t>
            </w:r>
            <w:r w:rsidR="00BA02C8">
              <w:noBreakHyphen/>
            </w:r>
            <w:r w:rsidRPr="00224223">
              <w:t>uterine device;</w:t>
            </w:r>
          </w:p>
          <w:p w14:paraId="4B9DD4D1" w14:textId="77777777" w:rsidR="00764687" w:rsidRPr="00224223" w:rsidRDefault="00764687" w:rsidP="00764687">
            <w:pPr>
              <w:pStyle w:val="Tablea"/>
            </w:pPr>
            <w:r w:rsidRPr="00224223">
              <w:t>(b) removal of polyps by any method;</w:t>
            </w:r>
          </w:p>
          <w:p w14:paraId="00FA3C95" w14:textId="5A43CEB0" w:rsidR="00764687" w:rsidRPr="00224223" w:rsidRDefault="00764687" w:rsidP="00764687">
            <w:pPr>
              <w:pStyle w:val="Tablea"/>
            </w:pPr>
            <w:r w:rsidRPr="00224223">
              <w:t xml:space="preserve">(c) division of minor </w:t>
            </w:r>
            <w:r w:rsidR="001B369B" w:rsidRPr="00224223">
              <w:t>intrauterine adhesions</w:t>
            </w:r>
          </w:p>
          <w:p w14:paraId="66A2A57C" w14:textId="11C98320" w:rsidR="00764687" w:rsidRPr="00224223" w:rsidRDefault="00764687" w:rsidP="00764687">
            <w:pPr>
              <w:pStyle w:val="Tabletext"/>
            </w:pPr>
            <w:r w:rsidRPr="00224223">
              <w:t>(Anaes.)</w:t>
            </w:r>
          </w:p>
        </w:tc>
        <w:tc>
          <w:tcPr>
            <w:tcW w:w="946" w:type="pct"/>
            <w:tcBorders>
              <w:top w:val="single" w:sz="4" w:space="0" w:color="auto"/>
              <w:left w:val="nil"/>
              <w:bottom w:val="single" w:sz="4" w:space="0" w:color="auto"/>
              <w:right w:val="nil"/>
            </w:tcBorders>
            <w:shd w:val="clear" w:color="auto" w:fill="auto"/>
          </w:tcPr>
          <w:p w14:paraId="08B36B94" w14:textId="77777777" w:rsidR="00764687" w:rsidRPr="00224223" w:rsidRDefault="00764687" w:rsidP="00764687">
            <w:pPr>
              <w:pStyle w:val="Tabletext"/>
              <w:jc w:val="right"/>
            </w:pPr>
            <w:r w:rsidRPr="00224223">
              <w:t>226.80</w:t>
            </w:r>
          </w:p>
        </w:tc>
      </w:tr>
      <w:tr w:rsidR="00764687" w:rsidRPr="00224223" w14:paraId="5C9488C1" w14:textId="77777777" w:rsidTr="00D34DDD">
        <w:tc>
          <w:tcPr>
            <w:tcW w:w="712" w:type="pct"/>
            <w:tcBorders>
              <w:top w:val="single" w:sz="4" w:space="0" w:color="auto"/>
              <w:left w:val="nil"/>
              <w:bottom w:val="single" w:sz="4" w:space="0" w:color="auto"/>
              <w:right w:val="nil"/>
            </w:tcBorders>
            <w:shd w:val="clear" w:color="auto" w:fill="auto"/>
            <w:hideMark/>
          </w:tcPr>
          <w:p w14:paraId="78D3ED81" w14:textId="77777777" w:rsidR="00764687" w:rsidRPr="00224223" w:rsidRDefault="00764687" w:rsidP="00764687">
            <w:pPr>
              <w:pStyle w:val="Tabletext"/>
            </w:pPr>
            <w:r w:rsidRPr="00224223">
              <w:t>35635</w:t>
            </w:r>
          </w:p>
        </w:tc>
        <w:tc>
          <w:tcPr>
            <w:tcW w:w="3342" w:type="pct"/>
            <w:tcBorders>
              <w:top w:val="single" w:sz="4" w:space="0" w:color="auto"/>
              <w:left w:val="nil"/>
              <w:bottom w:val="single" w:sz="4" w:space="0" w:color="auto"/>
              <w:right w:val="nil"/>
            </w:tcBorders>
            <w:shd w:val="clear" w:color="auto" w:fill="auto"/>
            <w:hideMark/>
          </w:tcPr>
          <w:p w14:paraId="4C8CF1DA" w14:textId="77777777" w:rsidR="00764687" w:rsidRPr="00224223" w:rsidRDefault="00764687" w:rsidP="00764687">
            <w:pPr>
              <w:pStyle w:val="Tabletext"/>
            </w:pPr>
            <w:r w:rsidRPr="00224223">
              <w:t>Hysteroscopy involving division of:</w:t>
            </w:r>
          </w:p>
          <w:p w14:paraId="562728E3" w14:textId="77777777" w:rsidR="00764687" w:rsidRPr="00224223" w:rsidRDefault="00764687" w:rsidP="00625050">
            <w:pPr>
              <w:pStyle w:val="Tablea"/>
            </w:pPr>
            <w:r w:rsidRPr="00224223">
              <w:t>(a) a uterine septum; or</w:t>
            </w:r>
          </w:p>
          <w:p w14:paraId="572F26C2" w14:textId="77777777" w:rsidR="001B369B" w:rsidRPr="00224223" w:rsidRDefault="001B369B" w:rsidP="001B369B">
            <w:pPr>
              <w:pStyle w:val="Tablea"/>
            </w:pPr>
            <w:r w:rsidRPr="00224223">
              <w:t>(b) moderate to severe intrauterine adhesions (H) (Anaes.)</w:t>
            </w:r>
          </w:p>
          <w:p w14:paraId="754B7807" w14:textId="09473C30" w:rsidR="00764687" w:rsidRPr="00224223" w:rsidRDefault="00764687" w:rsidP="00625050">
            <w:pPr>
              <w:pStyle w:val="Tablea"/>
            </w:pPr>
          </w:p>
        </w:tc>
        <w:tc>
          <w:tcPr>
            <w:tcW w:w="946" w:type="pct"/>
            <w:tcBorders>
              <w:top w:val="single" w:sz="4" w:space="0" w:color="auto"/>
              <w:left w:val="nil"/>
              <w:bottom w:val="single" w:sz="4" w:space="0" w:color="auto"/>
              <w:right w:val="nil"/>
            </w:tcBorders>
            <w:shd w:val="clear" w:color="auto" w:fill="auto"/>
          </w:tcPr>
          <w:p w14:paraId="6B48A2A5" w14:textId="77777777" w:rsidR="00764687" w:rsidRPr="00224223" w:rsidRDefault="00764687" w:rsidP="00764687">
            <w:pPr>
              <w:pStyle w:val="Tabletext"/>
              <w:jc w:val="right"/>
            </w:pPr>
            <w:r w:rsidRPr="00224223">
              <w:t>311.60</w:t>
            </w:r>
          </w:p>
        </w:tc>
      </w:tr>
      <w:tr w:rsidR="00764687" w:rsidRPr="00224223" w14:paraId="20289419" w14:textId="77777777" w:rsidTr="00D34DDD">
        <w:tc>
          <w:tcPr>
            <w:tcW w:w="712" w:type="pct"/>
            <w:tcBorders>
              <w:top w:val="single" w:sz="4" w:space="0" w:color="auto"/>
              <w:left w:val="nil"/>
              <w:bottom w:val="single" w:sz="4" w:space="0" w:color="auto"/>
              <w:right w:val="nil"/>
            </w:tcBorders>
            <w:shd w:val="clear" w:color="auto" w:fill="auto"/>
            <w:hideMark/>
          </w:tcPr>
          <w:p w14:paraId="494F34D8" w14:textId="77777777" w:rsidR="00764687" w:rsidRPr="00224223" w:rsidRDefault="00764687" w:rsidP="00764687">
            <w:pPr>
              <w:pStyle w:val="Tabletext"/>
            </w:pPr>
            <w:r w:rsidRPr="00224223">
              <w:t>35636</w:t>
            </w:r>
          </w:p>
        </w:tc>
        <w:tc>
          <w:tcPr>
            <w:tcW w:w="3342" w:type="pct"/>
            <w:tcBorders>
              <w:top w:val="single" w:sz="4" w:space="0" w:color="auto"/>
              <w:left w:val="nil"/>
              <w:bottom w:val="single" w:sz="4" w:space="0" w:color="auto"/>
              <w:right w:val="nil"/>
            </w:tcBorders>
            <w:shd w:val="clear" w:color="auto" w:fill="auto"/>
            <w:hideMark/>
          </w:tcPr>
          <w:p w14:paraId="7EAB2F69" w14:textId="0014D78F" w:rsidR="00764687" w:rsidRPr="00224223" w:rsidRDefault="00764687" w:rsidP="00764687">
            <w:pPr>
              <w:pStyle w:val="Tabletext"/>
            </w:pPr>
            <w:r w:rsidRPr="00224223">
              <w:t>Hysteroscopy, resection of myoma or myoma and uterine septum (if both are performed) (H) (Anaes.)</w:t>
            </w:r>
          </w:p>
        </w:tc>
        <w:tc>
          <w:tcPr>
            <w:tcW w:w="946" w:type="pct"/>
            <w:tcBorders>
              <w:top w:val="single" w:sz="4" w:space="0" w:color="auto"/>
              <w:left w:val="nil"/>
              <w:bottom w:val="single" w:sz="4" w:space="0" w:color="auto"/>
              <w:right w:val="nil"/>
            </w:tcBorders>
            <w:shd w:val="clear" w:color="auto" w:fill="auto"/>
          </w:tcPr>
          <w:p w14:paraId="0846D366" w14:textId="77777777" w:rsidR="00764687" w:rsidRPr="00224223" w:rsidRDefault="00764687" w:rsidP="00764687">
            <w:pPr>
              <w:pStyle w:val="Tabletext"/>
              <w:jc w:val="right"/>
            </w:pPr>
            <w:r w:rsidRPr="00224223">
              <w:t>450.55</w:t>
            </w:r>
          </w:p>
        </w:tc>
      </w:tr>
      <w:tr w:rsidR="00764687" w:rsidRPr="00224223" w14:paraId="5AE03AB7" w14:textId="77777777" w:rsidTr="00D34DDD">
        <w:tc>
          <w:tcPr>
            <w:tcW w:w="712" w:type="pct"/>
            <w:tcBorders>
              <w:top w:val="single" w:sz="4" w:space="0" w:color="auto"/>
              <w:left w:val="nil"/>
              <w:bottom w:val="single" w:sz="4" w:space="0" w:color="auto"/>
              <w:right w:val="nil"/>
            </w:tcBorders>
            <w:shd w:val="clear" w:color="auto" w:fill="auto"/>
            <w:hideMark/>
          </w:tcPr>
          <w:p w14:paraId="4FC644B8" w14:textId="77777777" w:rsidR="00764687" w:rsidRPr="00224223" w:rsidRDefault="00764687" w:rsidP="00764687">
            <w:pPr>
              <w:pStyle w:val="Tabletext"/>
            </w:pPr>
            <w:bookmarkStart w:id="728" w:name="CU_69695905"/>
            <w:bookmarkEnd w:id="728"/>
            <w:r w:rsidRPr="00224223">
              <w:t>35637</w:t>
            </w:r>
          </w:p>
        </w:tc>
        <w:tc>
          <w:tcPr>
            <w:tcW w:w="3342" w:type="pct"/>
            <w:tcBorders>
              <w:top w:val="single" w:sz="4" w:space="0" w:color="auto"/>
              <w:left w:val="nil"/>
              <w:bottom w:val="single" w:sz="4" w:space="0" w:color="auto"/>
              <w:right w:val="nil"/>
            </w:tcBorders>
            <w:shd w:val="clear" w:color="auto" w:fill="auto"/>
            <w:hideMark/>
          </w:tcPr>
          <w:p w14:paraId="169D298A" w14:textId="77777777" w:rsidR="00764687" w:rsidRPr="00224223" w:rsidRDefault="00764687" w:rsidP="00764687">
            <w:pPr>
              <w:pStyle w:val="Tabletext"/>
            </w:pPr>
            <w:r w:rsidRPr="00224223">
              <w:t>Operative laparoscopy, including any of the following:</w:t>
            </w:r>
          </w:p>
          <w:p w14:paraId="264F4AE2" w14:textId="45A4C12D" w:rsidR="00764687" w:rsidRPr="00224223" w:rsidRDefault="00764687" w:rsidP="00764687">
            <w:pPr>
              <w:pStyle w:val="Tablea"/>
            </w:pPr>
            <w:r w:rsidRPr="00224223">
              <w:t xml:space="preserve">(a) excision or ablation of </w:t>
            </w:r>
            <w:r w:rsidR="001B369B" w:rsidRPr="00224223">
              <w:t>minimal</w:t>
            </w:r>
            <w:r w:rsidRPr="00224223">
              <w:t xml:space="preserve"> endometriosis;</w:t>
            </w:r>
          </w:p>
          <w:p w14:paraId="4AF878F9" w14:textId="77777777" w:rsidR="00764687" w:rsidRPr="00224223" w:rsidRDefault="00764687" w:rsidP="00764687">
            <w:pPr>
              <w:pStyle w:val="Tablea"/>
            </w:pPr>
            <w:r w:rsidRPr="00224223">
              <w:t>(b) division of pathological adhesions;</w:t>
            </w:r>
          </w:p>
          <w:p w14:paraId="3945BD20" w14:textId="77777777" w:rsidR="00764687" w:rsidRPr="00224223" w:rsidRDefault="00764687" w:rsidP="00764687">
            <w:pPr>
              <w:pStyle w:val="Tablea"/>
            </w:pPr>
            <w:r w:rsidRPr="00224223">
              <w:t>(c) sterilisation by application of clips, division, destruction or removal of tubes;</w:t>
            </w:r>
          </w:p>
          <w:p w14:paraId="0447252F" w14:textId="56E4EC6A" w:rsidR="00764687" w:rsidRPr="00224223" w:rsidRDefault="00764687" w:rsidP="00764687">
            <w:pPr>
              <w:pStyle w:val="Tabletext"/>
            </w:pPr>
            <w:r w:rsidRPr="00224223">
              <w:t xml:space="preserve">not being a service associated with </w:t>
            </w:r>
            <w:r w:rsidR="001B369B" w:rsidRPr="00224223">
              <w:t>another laparoscopic procedure</w:t>
            </w:r>
            <w:r w:rsidRPr="00224223">
              <w:t xml:space="preserve"> (H) (Anaes.) (Assist.)</w:t>
            </w:r>
          </w:p>
        </w:tc>
        <w:tc>
          <w:tcPr>
            <w:tcW w:w="946" w:type="pct"/>
            <w:tcBorders>
              <w:top w:val="single" w:sz="4" w:space="0" w:color="auto"/>
              <w:left w:val="nil"/>
              <w:bottom w:val="single" w:sz="4" w:space="0" w:color="auto"/>
              <w:right w:val="nil"/>
            </w:tcBorders>
            <w:shd w:val="clear" w:color="auto" w:fill="auto"/>
          </w:tcPr>
          <w:p w14:paraId="386A237D" w14:textId="77777777" w:rsidR="00764687" w:rsidRPr="00224223" w:rsidRDefault="00764687" w:rsidP="00764687">
            <w:pPr>
              <w:pStyle w:val="Tabletext"/>
              <w:jc w:val="right"/>
            </w:pPr>
            <w:r w:rsidRPr="00224223">
              <w:t>423.10</w:t>
            </w:r>
          </w:p>
        </w:tc>
      </w:tr>
      <w:tr w:rsidR="00764687" w:rsidRPr="00224223" w14:paraId="454787C0" w14:textId="77777777" w:rsidTr="00D34DDD">
        <w:tc>
          <w:tcPr>
            <w:tcW w:w="712" w:type="pct"/>
            <w:tcBorders>
              <w:top w:val="single" w:sz="4" w:space="0" w:color="auto"/>
              <w:left w:val="nil"/>
              <w:bottom w:val="single" w:sz="4" w:space="0" w:color="auto"/>
              <w:right w:val="nil"/>
            </w:tcBorders>
            <w:shd w:val="clear" w:color="auto" w:fill="auto"/>
            <w:hideMark/>
          </w:tcPr>
          <w:p w14:paraId="4A1CAE7A" w14:textId="77777777" w:rsidR="00764687" w:rsidRPr="00224223" w:rsidRDefault="00764687" w:rsidP="00764687">
            <w:pPr>
              <w:pStyle w:val="Tabletext"/>
            </w:pPr>
            <w:bookmarkStart w:id="729" w:name="CU_72701720"/>
            <w:bookmarkEnd w:id="729"/>
            <w:r w:rsidRPr="00224223">
              <w:t>35640</w:t>
            </w:r>
          </w:p>
        </w:tc>
        <w:tc>
          <w:tcPr>
            <w:tcW w:w="3342" w:type="pct"/>
            <w:tcBorders>
              <w:top w:val="single" w:sz="4" w:space="0" w:color="auto"/>
              <w:left w:val="nil"/>
              <w:bottom w:val="single" w:sz="4" w:space="0" w:color="auto"/>
              <w:right w:val="nil"/>
            </w:tcBorders>
            <w:shd w:val="clear" w:color="auto" w:fill="auto"/>
            <w:hideMark/>
          </w:tcPr>
          <w:p w14:paraId="7D1B9644" w14:textId="77777777" w:rsidR="00764687" w:rsidRPr="00224223" w:rsidRDefault="00764687" w:rsidP="00764687">
            <w:pPr>
              <w:pStyle w:val="Tabletext"/>
            </w:pPr>
            <w:r w:rsidRPr="00224223">
              <w:t>Uterus, curettage of, with or without dilation (including curettage for incomplete miscarriage), if performed under:</w:t>
            </w:r>
          </w:p>
          <w:p w14:paraId="2660AA43" w14:textId="77777777" w:rsidR="00764687" w:rsidRPr="00224223" w:rsidRDefault="00764687" w:rsidP="00625050">
            <w:pPr>
              <w:pStyle w:val="Tablea"/>
            </w:pPr>
            <w:r w:rsidRPr="00224223">
              <w:t>(a) general anaesthesia; or</w:t>
            </w:r>
          </w:p>
          <w:p w14:paraId="6570940B" w14:textId="77777777" w:rsidR="00764687" w:rsidRPr="00224223" w:rsidRDefault="00764687" w:rsidP="00625050">
            <w:pPr>
              <w:pStyle w:val="Tablea"/>
            </w:pPr>
            <w:r w:rsidRPr="00224223">
              <w:t>(b) epidural or spinal (intrathecal) nerve block; or</w:t>
            </w:r>
          </w:p>
          <w:p w14:paraId="2AEC63AE" w14:textId="77777777" w:rsidR="00764687" w:rsidRPr="00224223" w:rsidRDefault="00764687" w:rsidP="00625050">
            <w:pPr>
              <w:pStyle w:val="Tablea"/>
            </w:pPr>
            <w:r w:rsidRPr="00224223">
              <w:t>(c) sedation;</w:t>
            </w:r>
          </w:p>
          <w:p w14:paraId="495E5443" w14:textId="316C5992" w:rsidR="00764687" w:rsidRPr="00224223" w:rsidRDefault="00764687" w:rsidP="00764687">
            <w:pPr>
              <w:pStyle w:val="Tabletext"/>
            </w:pPr>
            <w:r w:rsidRPr="00224223">
              <w:t xml:space="preserve">including procedures (if performed) to which </w:t>
            </w:r>
            <w:r w:rsidR="00BC24A8" w:rsidRPr="00224223">
              <w:t>item 3</w:t>
            </w:r>
            <w:r w:rsidRPr="00224223">
              <w:t>5626 or 35630 applies (Anaes.)</w:t>
            </w:r>
          </w:p>
        </w:tc>
        <w:tc>
          <w:tcPr>
            <w:tcW w:w="946" w:type="pct"/>
            <w:tcBorders>
              <w:top w:val="single" w:sz="4" w:space="0" w:color="auto"/>
              <w:left w:val="nil"/>
              <w:bottom w:val="single" w:sz="4" w:space="0" w:color="auto"/>
              <w:right w:val="nil"/>
            </w:tcBorders>
            <w:shd w:val="clear" w:color="auto" w:fill="auto"/>
          </w:tcPr>
          <w:p w14:paraId="42D3754B" w14:textId="77777777" w:rsidR="00764687" w:rsidRPr="00224223" w:rsidRDefault="00764687" w:rsidP="00764687">
            <w:pPr>
              <w:pStyle w:val="Tabletext"/>
              <w:jc w:val="right"/>
            </w:pPr>
            <w:r w:rsidRPr="00224223">
              <w:t>190.45</w:t>
            </w:r>
          </w:p>
        </w:tc>
      </w:tr>
      <w:tr w:rsidR="00764687" w:rsidRPr="00224223" w14:paraId="7AA687C6" w14:textId="77777777" w:rsidTr="00D34DDD">
        <w:tc>
          <w:tcPr>
            <w:tcW w:w="712" w:type="pct"/>
            <w:tcBorders>
              <w:top w:val="single" w:sz="4" w:space="0" w:color="auto"/>
              <w:left w:val="nil"/>
              <w:bottom w:val="single" w:sz="4" w:space="0" w:color="auto"/>
              <w:right w:val="nil"/>
            </w:tcBorders>
            <w:shd w:val="clear" w:color="auto" w:fill="auto"/>
            <w:hideMark/>
          </w:tcPr>
          <w:p w14:paraId="642FB1DB" w14:textId="77777777" w:rsidR="00764687" w:rsidRPr="00224223" w:rsidRDefault="00764687" w:rsidP="00764687">
            <w:pPr>
              <w:pStyle w:val="Tabletext"/>
            </w:pPr>
            <w:r w:rsidRPr="00224223">
              <w:t>35641</w:t>
            </w:r>
          </w:p>
        </w:tc>
        <w:tc>
          <w:tcPr>
            <w:tcW w:w="3342" w:type="pct"/>
            <w:tcBorders>
              <w:top w:val="single" w:sz="4" w:space="0" w:color="auto"/>
              <w:left w:val="nil"/>
              <w:bottom w:val="single" w:sz="4" w:space="0" w:color="auto"/>
              <w:right w:val="nil"/>
            </w:tcBorders>
            <w:shd w:val="clear" w:color="auto" w:fill="auto"/>
            <w:hideMark/>
          </w:tcPr>
          <w:p w14:paraId="14C707FC" w14:textId="242C3C20" w:rsidR="00764687" w:rsidRPr="00224223" w:rsidRDefault="001B369B" w:rsidP="00764687">
            <w:pPr>
              <w:pStyle w:val="Tabletext"/>
            </w:pPr>
            <w:r w:rsidRPr="00224223">
              <w:t>Severe endometriosis</w:t>
            </w:r>
            <w:r w:rsidR="00301533" w:rsidRPr="00224223">
              <w:t>, laparoscopic resection of, involving</w:t>
            </w:r>
            <w:r w:rsidR="00764687" w:rsidRPr="00224223">
              <w:t xml:space="preserve"> 2 of the following procedures:</w:t>
            </w:r>
          </w:p>
          <w:p w14:paraId="328A17D4" w14:textId="77777777" w:rsidR="00764687" w:rsidRPr="00224223" w:rsidRDefault="00764687" w:rsidP="00764687">
            <w:pPr>
              <w:pStyle w:val="Tablea"/>
            </w:pPr>
            <w:r w:rsidRPr="00224223">
              <w:t>(a) resection of the pelvic side wall including dissection of endometriosis or scar tissue from the ureter;</w:t>
            </w:r>
          </w:p>
          <w:p w14:paraId="76C0EC37" w14:textId="77777777" w:rsidR="00764687" w:rsidRPr="00224223" w:rsidRDefault="00764687" w:rsidP="00764687">
            <w:pPr>
              <w:pStyle w:val="Tablea"/>
            </w:pPr>
            <w:r w:rsidRPr="00224223">
              <w:t>(b) resection of the Pouch of Douglas;</w:t>
            </w:r>
          </w:p>
          <w:p w14:paraId="6232EFC4" w14:textId="77777777" w:rsidR="00764687" w:rsidRPr="00224223" w:rsidRDefault="00764687" w:rsidP="00764687">
            <w:pPr>
              <w:pStyle w:val="Tablea"/>
            </w:pPr>
            <w:r w:rsidRPr="00224223">
              <w:t>(c) resection of an ovarian endometrioma greater than 2 cm in diameter;</w:t>
            </w:r>
          </w:p>
          <w:p w14:paraId="572520B9" w14:textId="77777777" w:rsidR="00764687" w:rsidRPr="00224223" w:rsidRDefault="00764687" w:rsidP="00764687">
            <w:pPr>
              <w:pStyle w:val="Tablea"/>
            </w:pPr>
            <w:r w:rsidRPr="00224223">
              <w:lastRenderedPageBreak/>
              <w:t>(d) dissection of bowel from uterus from the level of the endocervical junction or above;</w:t>
            </w:r>
          </w:p>
          <w:p w14:paraId="46652FF9" w14:textId="44361332" w:rsidR="00764687" w:rsidRPr="00224223" w:rsidRDefault="00764687" w:rsidP="00764687">
            <w:pPr>
              <w:pStyle w:val="Tabletext"/>
            </w:pPr>
            <w:r w:rsidRPr="00224223">
              <w:t>(H) (Anaes.) (Assist.)</w:t>
            </w:r>
          </w:p>
        </w:tc>
        <w:tc>
          <w:tcPr>
            <w:tcW w:w="946" w:type="pct"/>
            <w:tcBorders>
              <w:top w:val="single" w:sz="4" w:space="0" w:color="auto"/>
              <w:left w:val="nil"/>
              <w:bottom w:val="single" w:sz="4" w:space="0" w:color="auto"/>
              <w:right w:val="nil"/>
            </w:tcBorders>
            <w:shd w:val="clear" w:color="auto" w:fill="auto"/>
          </w:tcPr>
          <w:p w14:paraId="32EE4A56" w14:textId="77777777" w:rsidR="00764687" w:rsidRPr="00224223" w:rsidRDefault="00764687" w:rsidP="00764687">
            <w:pPr>
              <w:pStyle w:val="Tabletext"/>
              <w:jc w:val="right"/>
            </w:pPr>
            <w:r w:rsidRPr="00224223">
              <w:lastRenderedPageBreak/>
              <w:t>1,293.05</w:t>
            </w:r>
          </w:p>
        </w:tc>
      </w:tr>
      <w:tr w:rsidR="00764687" w:rsidRPr="00224223" w14:paraId="125E67FA" w14:textId="77777777" w:rsidTr="00D34DDD">
        <w:tc>
          <w:tcPr>
            <w:tcW w:w="712" w:type="pct"/>
            <w:tcBorders>
              <w:top w:val="single" w:sz="4" w:space="0" w:color="auto"/>
              <w:left w:val="nil"/>
              <w:bottom w:val="single" w:sz="4" w:space="0" w:color="auto"/>
              <w:right w:val="nil"/>
            </w:tcBorders>
            <w:shd w:val="clear" w:color="auto" w:fill="auto"/>
            <w:hideMark/>
          </w:tcPr>
          <w:p w14:paraId="61B3C285" w14:textId="77777777" w:rsidR="00764687" w:rsidRPr="00224223" w:rsidRDefault="00764687" w:rsidP="00764687">
            <w:pPr>
              <w:pStyle w:val="Tabletext"/>
            </w:pPr>
            <w:r w:rsidRPr="00224223">
              <w:t>35643</w:t>
            </w:r>
          </w:p>
        </w:tc>
        <w:tc>
          <w:tcPr>
            <w:tcW w:w="3342" w:type="pct"/>
            <w:tcBorders>
              <w:top w:val="single" w:sz="4" w:space="0" w:color="auto"/>
              <w:left w:val="nil"/>
              <w:bottom w:val="single" w:sz="4" w:space="0" w:color="auto"/>
              <w:right w:val="nil"/>
            </w:tcBorders>
            <w:shd w:val="clear" w:color="auto" w:fill="auto"/>
            <w:hideMark/>
          </w:tcPr>
          <w:p w14:paraId="6DE6264E" w14:textId="77777777" w:rsidR="00301533" w:rsidRPr="00224223" w:rsidRDefault="00301533" w:rsidP="00301533">
            <w:pPr>
              <w:pStyle w:val="Tabletext"/>
            </w:pPr>
            <w:r w:rsidRPr="00224223">
              <w:t>Evacuation of the contents of the gravid uterus by curettage or suction curettage, if performed under:</w:t>
            </w:r>
          </w:p>
          <w:p w14:paraId="31586763" w14:textId="77777777" w:rsidR="00301533" w:rsidRPr="00224223" w:rsidRDefault="00301533" w:rsidP="00625050">
            <w:pPr>
              <w:pStyle w:val="Tablea"/>
            </w:pPr>
            <w:r w:rsidRPr="00224223">
              <w:t>(a) local anaesthesia; or</w:t>
            </w:r>
          </w:p>
          <w:p w14:paraId="27830DEB" w14:textId="77777777" w:rsidR="00301533" w:rsidRPr="00224223" w:rsidRDefault="00301533" w:rsidP="00625050">
            <w:pPr>
              <w:pStyle w:val="Tablea"/>
            </w:pPr>
            <w:r w:rsidRPr="00224223">
              <w:t>(b) general anaesthesia; or</w:t>
            </w:r>
          </w:p>
          <w:p w14:paraId="69B9B8C0" w14:textId="77777777" w:rsidR="00301533" w:rsidRPr="00224223" w:rsidRDefault="00301533" w:rsidP="00625050">
            <w:pPr>
              <w:pStyle w:val="Tablea"/>
            </w:pPr>
            <w:r w:rsidRPr="00224223">
              <w:t>(c) epidural or spinal (intrathecal) nerve block; or</w:t>
            </w:r>
          </w:p>
          <w:p w14:paraId="14F1896D" w14:textId="77777777" w:rsidR="00301533" w:rsidRPr="00224223" w:rsidRDefault="00301533" w:rsidP="00625050">
            <w:pPr>
              <w:pStyle w:val="Tablea"/>
            </w:pPr>
            <w:r w:rsidRPr="00224223">
              <w:t>(d) sedation;</w:t>
            </w:r>
          </w:p>
          <w:p w14:paraId="483A5171" w14:textId="4EF5D604" w:rsidR="00764687" w:rsidRPr="00224223" w:rsidRDefault="00301533" w:rsidP="00301533">
            <w:pPr>
              <w:pStyle w:val="Tabletext"/>
            </w:pPr>
            <w:r w:rsidRPr="00224223">
              <w:t xml:space="preserve">including procedures (if performed) to which </w:t>
            </w:r>
            <w:r w:rsidR="00BC24A8" w:rsidRPr="00224223">
              <w:t>item 3</w:t>
            </w:r>
            <w:r w:rsidRPr="00224223">
              <w:t>5626 or 35630 applies (Anaes.)</w:t>
            </w:r>
          </w:p>
        </w:tc>
        <w:tc>
          <w:tcPr>
            <w:tcW w:w="946" w:type="pct"/>
            <w:tcBorders>
              <w:top w:val="single" w:sz="4" w:space="0" w:color="auto"/>
              <w:left w:val="nil"/>
              <w:bottom w:val="single" w:sz="4" w:space="0" w:color="auto"/>
              <w:right w:val="nil"/>
            </w:tcBorders>
            <w:shd w:val="clear" w:color="auto" w:fill="auto"/>
          </w:tcPr>
          <w:p w14:paraId="00532FD3" w14:textId="77777777" w:rsidR="00764687" w:rsidRPr="00224223" w:rsidRDefault="00764687" w:rsidP="00764687">
            <w:pPr>
              <w:pStyle w:val="Tabletext"/>
              <w:jc w:val="right"/>
            </w:pPr>
            <w:r w:rsidRPr="00224223">
              <w:t>226.80</w:t>
            </w:r>
          </w:p>
        </w:tc>
      </w:tr>
      <w:tr w:rsidR="00764687" w:rsidRPr="00224223" w14:paraId="7BD3A629" w14:textId="77777777" w:rsidTr="00D34DDD">
        <w:tc>
          <w:tcPr>
            <w:tcW w:w="712" w:type="pct"/>
            <w:tcBorders>
              <w:top w:val="single" w:sz="4" w:space="0" w:color="auto"/>
              <w:left w:val="nil"/>
              <w:bottom w:val="single" w:sz="4" w:space="0" w:color="auto"/>
              <w:right w:val="nil"/>
            </w:tcBorders>
            <w:shd w:val="clear" w:color="auto" w:fill="auto"/>
            <w:hideMark/>
          </w:tcPr>
          <w:p w14:paraId="4AC7AFBF" w14:textId="77777777" w:rsidR="00764687" w:rsidRPr="00224223" w:rsidRDefault="00764687" w:rsidP="00764687">
            <w:pPr>
              <w:pStyle w:val="Tabletext"/>
            </w:pPr>
            <w:bookmarkStart w:id="730" w:name="CU_75698011"/>
            <w:bookmarkEnd w:id="730"/>
            <w:r w:rsidRPr="00224223">
              <w:t>35644</w:t>
            </w:r>
          </w:p>
        </w:tc>
        <w:tc>
          <w:tcPr>
            <w:tcW w:w="3342" w:type="pct"/>
            <w:tcBorders>
              <w:top w:val="single" w:sz="4" w:space="0" w:color="auto"/>
              <w:left w:val="nil"/>
              <w:bottom w:val="single" w:sz="4" w:space="0" w:color="auto"/>
              <w:right w:val="nil"/>
            </w:tcBorders>
            <w:shd w:val="clear" w:color="auto" w:fill="auto"/>
            <w:hideMark/>
          </w:tcPr>
          <w:p w14:paraId="248D6363" w14:textId="77777777" w:rsidR="00301533" w:rsidRPr="00224223" w:rsidRDefault="00301533" w:rsidP="00301533">
            <w:pPr>
              <w:pStyle w:val="Tabletext"/>
            </w:pPr>
            <w:r w:rsidRPr="00224223">
              <w:t>Cervix, ablation by electrocoagulation diathermy, laser or cryotherapy, with colposcopy, including any local anaesthesia and biopsies, for previously biopsy confirmed HSIL (CIN 2/3) in a patient with a Type 1 or 2 (completely visible) transformation zone, if there is:</w:t>
            </w:r>
          </w:p>
          <w:p w14:paraId="5F2A9079" w14:textId="77777777" w:rsidR="00301533" w:rsidRPr="00224223" w:rsidRDefault="00301533" w:rsidP="00301533">
            <w:pPr>
              <w:pStyle w:val="Tablea"/>
            </w:pPr>
            <w:r w:rsidRPr="00224223">
              <w:t>(a) no evidence of invasive or glandular disease; and</w:t>
            </w:r>
          </w:p>
          <w:p w14:paraId="7EF5650B" w14:textId="77777777" w:rsidR="00301533" w:rsidRPr="00224223" w:rsidRDefault="00301533" w:rsidP="00301533">
            <w:pPr>
              <w:pStyle w:val="Tablea"/>
            </w:pPr>
            <w:r w:rsidRPr="00224223">
              <w:t>(b) no discordance between cytology and previous histology;</w:t>
            </w:r>
          </w:p>
          <w:p w14:paraId="69AE16FF" w14:textId="178B4ADA" w:rsidR="00764687" w:rsidRPr="00224223" w:rsidRDefault="00301533" w:rsidP="00301533">
            <w:pPr>
              <w:pStyle w:val="Tabletext"/>
            </w:pPr>
            <w:r w:rsidRPr="00224223">
              <w:t xml:space="preserve">not being a service associated with a service to which </w:t>
            </w:r>
            <w:r w:rsidR="00BC24A8" w:rsidRPr="00224223">
              <w:t>item 3</w:t>
            </w:r>
            <w:r w:rsidRPr="00224223">
              <w:t>5647 or 35648 applies (Anaes.)</w:t>
            </w:r>
          </w:p>
        </w:tc>
        <w:tc>
          <w:tcPr>
            <w:tcW w:w="946" w:type="pct"/>
            <w:tcBorders>
              <w:top w:val="single" w:sz="4" w:space="0" w:color="auto"/>
              <w:left w:val="nil"/>
              <w:bottom w:val="single" w:sz="4" w:space="0" w:color="auto"/>
              <w:right w:val="nil"/>
            </w:tcBorders>
            <w:shd w:val="clear" w:color="auto" w:fill="auto"/>
          </w:tcPr>
          <w:p w14:paraId="56B5142B" w14:textId="77777777" w:rsidR="00764687" w:rsidRPr="00224223" w:rsidRDefault="00764687" w:rsidP="00764687">
            <w:pPr>
              <w:pStyle w:val="Tabletext"/>
              <w:jc w:val="right"/>
            </w:pPr>
            <w:r w:rsidRPr="00224223">
              <w:t>211.90</w:t>
            </w:r>
          </w:p>
        </w:tc>
      </w:tr>
      <w:tr w:rsidR="00764687" w:rsidRPr="00224223" w14:paraId="572A463B" w14:textId="77777777" w:rsidTr="00D34DDD">
        <w:tc>
          <w:tcPr>
            <w:tcW w:w="712" w:type="pct"/>
            <w:tcBorders>
              <w:top w:val="single" w:sz="4" w:space="0" w:color="auto"/>
              <w:left w:val="nil"/>
              <w:bottom w:val="single" w:sz="4" w:space="0" w:color="auto"/>
              <w:right w:val="nil"/>
            </w:tcBorders>
            <w:shd w:val="clear" w:color="auto" w:fill="auto"/>
            <w:hideMark/>
          </w:tcPr>
          <w:p w14:paraId="019A6C5C" w14:textId="77777777" w:rsidR="00764687" w:rsidRPr="00224223" w:rsidRDefault="00764687" w:rsidP="00764687">
            <w:pPr>
              <w:pStyle w:val="Tabletext"/>
            </w:pPr>
            <w:r w:rsidRPr="00224223">
              <w:t>35645</w:t>
            </w:r>
          </w:p>
        </w:tc>
        <w:tc>
          <w:tcPr>
            <w:tcW w:w="3342" w:type="pct"/>
            <w:tcBorders>
              <w:top w:val="single" w:sz="4" w:space="0" w:color="auto"/>
              <w:left w:val="nil"/>
              <w:bottom w:val="single" w:sz="4" w:space="0" w:color="auto"/>
              <w:right w:val="nil"/>
            </w:tcBorders>
            <w:shd w:val="clear" w:color="auto" w:fill="auto"/>
            <w:hideMark/>
          </w:tcPr>
          <w:p w14:paraId="3AD9FA37" w14:textId="77777777" w:rsidR="00301533" w:rsidRPr="00224223" w:rsidRDefault="00301533" w:rsidP="00301533">
            <w:pPr>
              <w:pStyle w:val="Tabletext"/>
            </w:pPr>
            <w:r w:rsidRPr="00224223">
              <w:t>Cervix, ablation by electrocoagulation diathermy, laser or cryotherapy, with colposcopy, including any local anaesthesia or biopsies, in conjunction with ablative therapy of additional areas of biopsy proven high grade intraepithelial lesions of one or more sites of the vagina, vulva, urethra or anus, for previously biopsy confirmed HSIL (CIN2/3) in a patient with a Type 1 of 2 (completely visible) transformation zone, if there is:</w:t>
            </w:r>
          </w:p>
          <w:p w14:paraId="5760DEA7" w14:textId="77777777" w:rsidR="00301533" w:rsidRPr="00224223" w:rsidRDefault="00301533" w:rsidP="00301533">
            <w:pPr>
              <w:pStyle w:val="Tablea"/>
            </w:pPr>
            <w:r w:rsidRPr="00224223">
              <w:t>(a) no evidence of invasive or glandular disease; and</w:t>
            </w:r>
          </w:p>
          <w:p w14:paraId="3A4AA23B" w14:textId="77777777" w:rsidR="00301533" w:rsidRPr="00224223" w:rsidRDefault="00301533" w:rsidP="00301533">
            <w:pPr>
              <w:pStyle w:val="Tablea"/>
            </w:pPr>
            <w:r w:rsidRPr="00224223">
              <w:t>(b) no discordance between cytology and previous histology;</w:t>
            </w:r>
          </w:p>
          <w:p w14:paraId="1C3BA378" w14:textId="3D7B24D5" w:rsidR="00764687" w:rsidRPr="00224223" w:rsidRDefault="00301533" w:rsidP="00301533">
            <w:pPr>
              <w:pStyle w:val="Tabletext"/>
            </w:pPr>
            <w:r w:rsidRPr="00224223">
              <w:t xml:space="preserve">not being a service associated with a service to which </w:t>
            </w:r>
            <w:r w:rsidR="00BC24A8" w:rsidRPr="00224223">
              <w:t>item 3</w:t>
            </w:r>
            <w:r w:rsidRPr="00224223">
              <w:t>5647 or 35648 applies (Anaes.)</w:t>
            </w:r>
          </w:p>
        </w:tc>
        <w:tc>
          <w:tcPr>
            <w:tcW w:w="946" w:type="pct"/>
            <w:tcBorders>
              <w:top w:val="single" w:sz="4" w:space="0" w:color="auto"/>
              <w:left w:val="nil"/>
              <w:bottom w:val="single" w:sz="4" w:space="0" w:color="auto"/>
              <w:right w:val="nil"/>
            </w:tcBorders>
            <w:shd w:val="clear" w:color="auto" w:fill="auto"/>
          </w:tcPr>
          <w:p w14:paraId="36FB0637" w14:textId="77777777" w:rsidR="00764687" w:rsidRPr="00224223" w:rsidRDefault="00764687" w:rsidP="00764687">
            <w:pPr>
              <w:pStyle w:val="Tabletext"/>
              <w:jc w:val="right"/>
            </w:pPr>
            <w:r w:rsidRPr="00224223">
              <w:t>331.60</w:t>
            </w:r>
          </w:p>
        </w:tc>
      </w:tr>
      <w:tr w:rsidR="00764687" w:rsidRPr="00224223" w14:paraId="0D64B3DE" w14:textId="77777777" w:rsidTr="00D34DDD">
        <w:tc>
          <w:tcPr>
            <w:tcW w:w="712" w:type="pct"/>
            <w:tcBorders>
              <w:top w:val="single" w:sz="4" w:space="0" w:color="auto"/>
              <w:left w:val="nil"/>
              <w:bottom w:val="single" w:sz="4" w:space="0" w:color="auto"/>
              <w:right w:val="nil"/>
            </w:tcBorders>
            <w:shd w:val="clear" w:color="auto" w:fill="auto"/>
            <w:hideMark/>
          </w:tcPr>
          <w:p w14:paraId="7303AC29" w14:textId="77777777" w:rsidR="00764687" w:rsidRPr="00224223" w:rsidRDefault="00764687" w:rsidP="00764687">
            <w:pPr>
              <w:pStyle w:val="Tabletext"/>
            </w:pPr>
            <w:bookmarkStart w:id="731" w:name="CU_78703731"/>
            <w:bookmarkEnd w:id="731"/>
            <w:r w:rsidRPr="00224223">
              <w:t>35647</w:t>
            </w:r>
          </w:p>
        </w:tc>
        <w:tc>
          <w:tcPr>
            <w:tcW w:w="3342" w:type="pct"/>
            <w:tcBorders>
              <w:top w:val="single" w:sz="4" w:space="0" w:color="auto"/>
              <w:left w:val="nil"/>
              <w:bottom w:val="single" w:sz="4" w:space="0" w:color="auto"/>
              <w:right w:val="nil"/>
            </w:tcBorders>
            <w:shd w:val="clear" w:color="auto" w:fill="auto"/>
            <w:hideMark/>
          </w:tcPr>
          <w:p w14:paraId="6EF09BED" w14:textId="7922EAD2" w:rsidR="00764687" w:rsidRPr="00224223" w:rsidRDefault="00301533" w:rsidP="00764687">
            <w:pPr>
              <w:pStyle w:val="Tabletext"/>
            </w:pPr>
            <w:r w:rsidRPr="00224223">
              <w:t>Cervix, complete excision of the endocervical transformation zone, using large loop or laser therapy, including any local anaesthesia and biopsies (Anaes.)</w:t>
            </w:r>
          </w:p>
        </w:tc>
        <w:tc>
          <w:tcPr>
            <w:tcW w:w="946" w:type="pct"/>
            <w:tcBorders>
              <w:top w:val="single" w:sz="4" w:space="0" w:color="auto"/>
              <w:left w:val="nil"/>
              <w:bottom w:val="single" w:sz="4" w:space="0" w:color="auto"/>
              <w:right w:val="nil"/>
            </w:tcBorders>
            <w:shd w:val="clear" w:color="auto" w:fill="auto"/>
          </w:tcPr>
          <w:p w14:paraId="1F9AB6D4" w14:textId="77777777" w:rsidR="00764687" w:rsidRPr="00224223" w:rsidRDefault="00764687" w:rsidP="00764687">
            <w:pPr>
              <w:pStyle w:val="Tabletext"/>
              <w:jc w:val="right"/>
            </w:pPr>
            <w:r w:rsidRPr="00224223">
              <w:t>211.90</w:t>
            </w:r>
          </w:p>
        </w:tc>
      </w:tr>
      <w:tr w:rsidR="00764687" w:rsidRPr="00224223" w14:paraId="0D0C8616" w14:textId="77777777" w:rsidTr="00D34DDD">
        <w:tc>
          <w:tcPr>
            <w:tcW w:w="712" w:type="pct"/>
            <w:tcBorders>
              <w:top w:val="single" w:sz="4" w:space="0" w:color="auto"/>
              <w:left w:val="nil"/>
              <w:bottom w:val="single" w:sz="4" w:space="0" w:color="auto"/>
              <w:right w:val="nil"/>
            </w:tcBorders>
            <w:shd w:val="clear" w:color="auto" w:fill="auto"/>
            <w:hideMark/>
          </w:tcPr>
          <w:p w14:paraId="6B54FEBF" w14:textId="77777777" w:rsidR="00764687" w:rsidRPr="00224223" w:rsidRDefault="00764687" w:rsidP="00764687">
            <w:pPr>
              <w:pStyle w:val="Tabletext"/>
            </w:pPr>
            <w:r w:rsidRPr="00224223">
              <w:t>35648</w:t>
            </w:r>
          </w:p>
        </w:tc>
        <w:tc>
          <w:tcPr>
            <w:tcW w:w="3342" w:type="pct"/>
            <w:tcBorders>
              <w:top w:val="single" w:sz="4" w:space="0" w:color="auto"/>
              <w:left w:val="nil"/>
              <w:bottom w:val="single" w:sz="4" w:space="0" w:color="auto"/>
              <w:right w:val="nil"/>
            </w:tcBorders>
            <w:shd w:val="clear" w:color="auto" w:fill="auto"/>
            <w:hideMark/>
          </w:tcPr>
          <w:p w14:paraId="36BDE0F2" w14:textId="693613F5" w:rsidR="00764687" w:rsidRPr="00224223" w:rsidRDefault="00301533" w:rsidP="00764687">
            <w:pPr>
              <w:pStyle w:val="Tabletext"/>
            </w:pPr>
            <w:r w:rsidRPr="00224223">
              <w:t>Cervix, complete excision of the endocervical transformation zone, using large loop or laser therapy, including any local anaesthesia and biopsies, in conjunction with ablative treatment of additional areas of biopsy</w:t>
            </w:r>
            <w:r w:rsidR="00BA02C8">
              <w:noBreakHyphen/>
            </w:r>
            <w:r w:rsidRPr="00224223">
              <w:t>proven high grade intraepithelial lesions of one or more sites of the vagina, vulva, urethra or anus (Anaes.)</w:t>
            </w:r>
          </w:p>
        </w:tc>
        <w:tc>
          <w:tcPr>
            <w:tcW w:w="946" w:type="pct"/>
            <w:tcBorders>
              <w:top w:val="single" w:sz="4" w:space="0" w:color="auto"/>
              <w:left w:val="nil"/>
              <w:bottom w:val="single" w:sz="4" w:space="0" w:color="auto"/>
              <w:right w:val="nil"/>
            </w:tcBorders>
            <w:shd w:val="clear" w:color="auto" w:fill="auto"/>
          </w:tcPr>
          <w:p w14:paraId="2D6B6B9F" w14:textId="77777777" w:rsidR="00764687" w:rsidRPr="00224223" w:rsidRDefault="00764687" w:rsidP="00764687">
            <w:pPr>
              <w:pStyle w:val="Tabletext"/>
              <w:jc w:val="right"/>
            </w:pPr>
            <w:r w:rsidRPr="00224223">
              <w:t>331.60</w:t>
            </w:r>
          </w:p>
        </w:tc>
      </w:tr>
      <w:tr w:rsidR="00764687" w:rsidRPr="00224223" w14:paraId="63BBDD52" w14:textId="77777777" w:rsidTr="00D34DDD">
        <w:tc>
          <w:tcPr>
            <w:tcW w:w="712" w:type="pct"/>
            <w:tcBorders>
              <w:top w:val="single" w:sz="4" w:space="0" w:color="auto"/>
              <w:left w:val="nil"/>
              <w:bottom w:val="single" w:sz="4" w:space="0" w:color="auto"/>
              <w:right w:val="nil"/>
            </w:tcBorders>
            <w:shd w:val="clear" w:color="auto" w:fill="auto"/>
            <w:hideMark/>
          </w:tcPr>
          <w:p w14:paraId="3480ACDF" w14:textId="77777777" w:rsidR="00764687" w:rsidRPr="00224223" w:rsidRDefault="00764687" w:rsidP="00764687">
            <w:pPr>
              <w:pStyle w:val="Tabletext"/>
            </w:pPr>
            <w:r w:rsidRPr="00224223">
              <w:t>35649</w:t>
            </w:r>
          </w:p>
        </w:tc>
        <w:tc>
          <w:tcPr>
            <w:tcW w:w="3342" w:type="pct"/>
            <w:tcBorders>
              <w:top w:val="single" w:sz="4" w:space="0" w:color="auto"/>
              <w:left w:val="nil"/>
              <w:bottom w:val="single" w:sz="4" w:space="0" w:color="auto"/>
              <w:right w:val="nil"/>
            </w:tcBorders>
            <w:shd w:val="clear" w:color="auto" w:fill="auto"/>
            <w:hideMark/>
          </w:tcPr>
          <w:p w14:paraId="4774A74D" w14:textId="570C731F" w:rsidR="00764687" w:rsidRPr="00224223" w:rsidRDefault="00301533" w:rsidP="00764687">
            <w:pPr>
              <w:pStyle w:val="Tabletext"/>
            </w:pPr>
            <w:r w:rsidRPr="00224223">
              <w:t>Myomectomy, one or more myomas, when undertaken by an open abdominal approach (H) (Anaes.) (Assist.)</w:t>
            </w:r>
          </w:p>
        </w:tc>
        <w:tc>
          <w:tcPr>
            <w:tcW w:w="946" w:type="pct"/>
            <w:tcBorders>
              <w:top w:val="single" w:sz="4" w:space="0" w:color="auto"/>
              <w:left w:val="nil"/>
              <w:bottom w:val="single" w:sz="4" w:space="0" w:color="auto"/>
              <w:right w:val="nil"/>
            </w:tcBorders>
            <w:shd w:val="clear" w:color="auto" w:fill="auto"/>
          </w:tcPr>
          <w:p w14:paraId="614308F7" w14:textId="77777777" w:rsidR="00764687" w:rsidRPr="00224223" w:rsidRDefault="00764687" w:rsidP="00764687">
            <w:pPr>
              <w:pStyle w:val="Tabletext"/>
              <w:jc w:val="right"/>
            </w:pPr>
            <w:r w:rsidRPr="00224223">
              <w:t>557.70</w:t>
            </w:r>
          </w:p>
        </w:tc>
      </w:tr>
      <w:tr w:rsidR="00764687" w:rsidRPr="00224223" w14:paraId="798908DD" w14:textId="77777777" w:rsidTr="00D34DDD">
        <w:tc>
          <w:tcPr>
            <w:tcW w:w="712" w:type="pct"/>
            <w:tcBorders>
              <w:top w:val="single" w:sz="4" w:space="0" w:color="auto"/>
              <w:left w:val="nil"/>
              <w:bottom w:val="single" w:sz="4" w:space="0" w:color="auto"/>
              <w:right w:val="nil"/>
            </w:tcBorders>
            <w:shd w:val="clear" w:color="auto" w:fill="auto"/>
            <w:hideMark/>
          </w:tcPr>
          <w:p w14:paraId="39267AB7" w14:textId="77777777" w:rsidR="00764687" w:rsidRPr="00224223" w:rsidRDefault="00764687" w:rsidP="00764687">
            <w:pPr>
              <w:pStyle w:val="Tabletext"/>
            </w:pPr>
            <w:r w:rsidRPr="00224223">
              <w:t>35653</w:t>
            </w:r>
          </w:p>
        </w:tc>
        <w:tc>
          <w:tcPr>
            <w:tcW w:w="3342" w:type="pct"/>
            <w:tcBorders>
              <w:top w:val="single" w:sz="4" w:space="0" w:color="auto"/>
              <w:left w:val="nil"/>
              <w:bottom w:val="single" w:sz="4" w:space="0" w:color="auto"/>
              <w:right w:val="nil"/>
            </w:tcBorders>
            <w:shd w:val="clear" w:color="auto" w:fill="auto"/>
            <w:hideMark/>
          </w:tcPr>
          <w:p w14:paraId="143E95DA" w14:textId="0583A2A4" w:rsidR="00764687" w:rsidRPr="00224223" w:rsidRDefault="00301533" w:rsidP="00764687">
            <w:pPr>
              <w:pStyle w:val="Tabletext"/>
            </w:pPr>
            <w:r w:rsidRPr="00224223">
              <w:t>Hysterectomy, abdominal, with or without removal of fallopian tubes and ovaries (H) (Anaes.) (Assist.)</w:t>
            </w:r>
          </w:p>
        </w:tc>
        <w:tc>
          <w:tcPr>
            <w:tcW w:w="946" w:type="pct"/>
            <w:tcBorders>
              <w:top w:val="single" w:sz="4" w:space="0" w:color="auto"/>
              <w:left w:val="nil"/>
              <w:bottom w:val="single" w:sz="4" w:space="0" w:color="auto"/>
              <w:right w:val="nil"/>
            </w:tcBorders>
            <w:shd w:val="clear" w:color="auto" w:fill="auto"/>
          </w:tcPr>
          <w:p w14:paraId="400777BB" w14:textId="77777777" w:rsidR="00764687" w:rsidRPr="00224223" w:rsidRDefault="00764687" w:rsidP="00764687">
            <w:pPr>
              <w:pStyle w:val="Tabletext"/>
              <w:jc w:val="right"/>
            </w:pPr>
            <w:r w:rsidRPr="00224223">
              <w:t>702.05</w:t>
            </w:r>
          </w:p>
        </w:tc>
      </w:tr>
      <w:tr w:rsidR="00764687" w:rsidRPr="00224223" w14:paraId="0CE62D0D" w14:textId="77777777" w:rsidTr="00D34DDD">
        <w:tc>
          <w:tcPr>
            <w:tcW w:w="712" w:type="pct"/>
            <w:tcBorders>
              <w:top w:val="single" w:sz="4" w:space="0" w:color="auto"/>
              <w:left w:val="nil"/>
              <w:bottom w:val="single" w:sz="4" w:space="0" w:color="auto"/>
              <w:right w:val="nil"/>
            </w:tcBorders>
            <w:shd w:val="clear" w:color="auto" w:fill="auto"/>
            <w:hideMark/>
          </w:tcPr>
          <w:p w14:paraId="1925EE83" w14:textId="77777777" w:rsidR="00764687" w:rsidRPr="00224223" w:rsidRDefault="00764687" w:rsidP="00764687">
            <w:pPr>
              <w:pStyle w:val="Tabletext"/>
            </w:pPr>
            <w:r w:rsidRPr="00224223">
              <w:lastRenderedPageBreak/>
              <w:t>35657</w:t>
            </w:r>
          </w:p>
        </w:tc>
        <w:tc>
          <w:tcPr>
            <w:tcW w:w="3342" w:type="pct"/>
            <w:tcBorders>
              <w:top w:val="single" w:sz="4" w:space="0" w:color="auto"/>
              <w:left w:val="nil"/>
              <w:bottom w:val="single" w:sz="4" w:space="0" w:color="auto"/>
              <w:right w:val="nil"/>
            </w:tcBorders>
            <w:shd w:val="clear" w:color="auto" w:fill="auto"/>
            <w:hideMark/>
          </w:tcPr>
          <w:p w14:paraId="5F3BE48A" w14:textId="28112B17" w:rsidR="00764687" w:rsidRPr="00224223" w:rsidRDefault="00301533" w:rsidP="00764687">
            <w:pPr>
              <w:pStyle w:val="Tabletext"/>
            </w:pPr>
            <w:r w:rsidRPr="00224223">
              <w:t xml:space="preserve">Hysterectomy, vaginal, with or without uterine curettage, inclusive of posterior culdoplasty, not being a service </w:t>
            </w:r>
            <w:r w:rsidR="00A07055" w:rsidRPr="00224223">
              <w:t xml:space="preserve">associated with a service </w:t>
            </w:r>
            <w:r w:rsidRPr="00224223">
              <w:t xml:space="preserve">to which </w:t>
            </w:r>
            <w:r w:rsidR="00BC24A8" w:rsidRPr="00224223">
              <w:t>item 3</w:t>
            </w:r>
            <w:r w:rsidRPr="00224223">
              <w:t>5673 applies (H) (Anaes.) (Assist.)</w:t>
            </w:r>
          </w:p>
        </w:tc>
        <w:tc>
          <w:tcPr>
            <w:tcW w:w="946" w:type="pct"/>
            <w:tcBorders>
              <w:top w:val="single" w:sz="4" w:space="0" w:color="auto"/>
              <w:left w:val="nil"/>
              <w:bottom w:val="single" w:sz="4" w:space="0" w:color="auto"/>
              <w:right w:val="nil"/>
            </w:tcBorders>
            <w:shd w:val="clear" w:color="auto" w:fill="auto"/>
          </w:tcPr>
          <w:p w14:paraId="17BB70E1" w14:textId="77777777" w:rsidR="00764687" w:rsidRPr="00224223" w:rsidRDefault="00764687" w:rsidP="00764687">
            <w:pPr>
              <w:pStyle w:val="Tabletext"/>
              <w:jc w:val="right"/>
            </w:pPr>
            <w:r w:rsidRPr="00224223">
              <w:t>702.05</w:t>
            </w:r>
          </w:p>
        </w:tc>
      </w:tr>
      <w:tr w:rsidR="00764687" w:rsidRPr="00224223" w14:paraId="110EC14C" w14:textId="77777777" w:rsidTr="00D34DDD">
        <w:tc>
          <w:tcPr>
            <w:tcW w:w="712" w:type="pct"/>
            <w:tcBorders>
              <w:top w:val="single" w:sz="4" w:space="0" w:color="auto"/>
              <w:left w:val="nil"/>
              <w:bottom w:val="single" w:sz="4" w:space="0" w:color="auto"/>
              <w:right w:val="nil"/>
            </w:tcBorders>
            <w:shd w:val="clear" w:color="auto" w:fill="auto"/>
            <w:hideMark/>
          </w:tcPr>
          <w:p w14:paraId="755AFFDF" w14:textId="77777777" w:rsidR="00764687" w:rsidRPr="00224223" w:rsidRDefault="00764687" w:rsidP="00764687">
            <w:pPr>
              <w:pStyle w:val="Tabletext"/>
            </w:pPr>
            <w:r w:rsidRPr="00224223">
              <w:t>35658</w:t>
            </w:r>
          </w:p>
        </w:tc>
        <w:tc>
          <w:tcPr>
            <w:tcW w:w="3342" w:type="pct"/>
            <w:tcBorders>
              <w:top w:val="single" w:sz="4" w:space="0" w:color="auto"/>
              <w:left w:val="nil"/>
              <w:bottom w:val="single" w:sz="4" w:space="0" w:color="auto"/>
              <w:right w:val="nil"/>
            </w:tcBorders>
            <w:shd w:val="clear" w:color="auto" w:fill="auto"/>
            <w:hideMark/>
          </w:tcPr>
          <w:p w14:paraId="3F16F809" w14:textId="2D1F52CC" w:rsidR="00764687" w:rsidRPr="00224223" w:rsidRDefault="00301533" w:rsidP="00764687">
            <w:pPr>
              <w:pStyle w:val="Tabletext"/>
            </w:pPr>
            <w:r w:rsidRPr="00224223">
              <w:t>Uterus (at least equivalent in size to a 10 week gravid uterus), debulking of, prior to vaginal or laparoscopic removal at hysterectomy or myoma of at least 4 cm removed by laparoscopy when retrieved from the abdomen (H) (Anaes.) (Assist.)</w:t>
            </w:r>
          </w:p>
        </w:tc>
        <w:tc>
          <w:tcPr>
            <w:tcW w:w="946" w:type="pct"/>
            <w:tcBorders>
              <w:top w:val="single" w:sz="4" w:space="0" w:color="auto"/>
              <w:left w:val="nil"/>
              <w:bottom w:val="single" w:sz="4" w:space="0" w:color="auto"/>
              <w:right w:val="nil"/>
            </w:tcBorders>
            <w:shd w:val="clear" w:color="auto" w:fill="auto"/>
          </w:tcPr>
          <w:p w14:paraId="6F364C01" w14:textId="77777777" w:rsidR="00764687" w:rsidRPr="00224223" w:rsidRDefault="00764687" w:rsidP="00764687">
            <w:pPr>
              <w:pStyle w:val="Tabletext"/>
              <w:jc w:val="right"/>
            </w:pPr>
            <w:r w:rsidRPr="00224223">
              <w:t>432.90</w:t>
            </w:r>
          </w:p>
        </w:tc>
      </w:tr>
      <w:tr w:rsidR="00301533" w:rsidRPr="00224223" w14:paraId="3119C8AD" w14:textId="77777777" w:rsidTr="00D34DDD">
        <w:tc>
          <w:tcPr>
            <w:tcW w:w="712" w:type="pct"/>
            <w:tcBorders>
              <w:top w:val="single" w:sz="4" w:space="0" w:color="auto"/>
              <w:left w:val="nil"/>
              <w:bottom w:val="single" w:sz="4" w:space="0" w:color="auto"/>
              <w:right w:val="nil"/>
            </w:tcBorders>
            <w:shd w:val="clear" w:color="auto" w:fill="auto"/>
          </w:tcPr>
          <w:p w14:paraId="61724E24" w14:textId="684AD981" w:rsidR="00301533" w:rsidRPr="00224223" w:rsidRDefault="00301533" w:rsidP="00301533">
            <w:pPr>
              <w:pStyle w:val="Tabletext"/>
            </w:pPr>
            <w:bookmarkStart w:id="732" w:name="CU_84700140"/>
            <w:bookmarkEnd w:id="732"/>
            <w:r w:rsidRPr="00224223">
              <w:t>35661</w:t>
            </w:r>
          </w:p>
        </w:tc>
        <w:tc>
          <w:tcPr>
            <w:tcW w:w="3342" w:type="pct"/>
            <w:tcBorders>
              <w:top w:val="single" w:sz="4" w:space="0" w:color="auto"/>
              <w:left w:val="nil"/>
              <w:bottom w:val="single" w:sz="4" w:space="0" w:color="auto"/>
              <w:right w:val="nil"/>
            </w:tcBorders>
            <w:shd w:val="clear" w:color="auto" w:fill="auto"/>
          </w:tcPr>
          <w:p w14:paraId="1A871D2E" w14:textId="77777777" w:rsidR="00301533" w:rsidRPr="00224223" w:rsidRDefault="00301533" w:rsidP="00301533">
            <w:pPr>
              <w:pStyle w:val="Tabletext"/>
            </w:pPr>
            <w:r w:rsidRPr="00224223">
              <w:t>Hysterectomy, abdominal, that concurrently requires extensive retroperitoneal dissection with exposure of one or both ureters and complex side wall dissection, including when performed with one or more of the following procedures:</w:t>
            </w:r>
          </w:p>
          <w:p w14:paraId="4C773617" w14:textId="77777777" w:rsidR="00301533" w:rsidRPr="00224223" w:rsidRDefault="00301533" w:rsidP="00301533">
            <w:pPr>
              <w:pStyle w:val="Tablea"/>
            </w:pPr>
            <w:r w:rsidRPr="00224223">
              <w:t>(a) salpingectomy;</w:t>
            </w:r>
          </w:p>
          <w:p w14:paraId="1462FC08" w14:textId="77777777" w:rsidR="00301533" w:rsidRPr="00224223" w:rsidRDefault="00301533" w:rsidP="00301533">
            <w:pPr>
              <w:pStyle w:val="Tablea"/>
            </w:pPr>
            <w:r w:rsidRPr="00224223">
              <w:t>(b) oophorectomy;</w:t>
            </w:r>
          </w:p>
          <w:p w14:paraId="346B730F" w14:textId="77777777" w:rsidR="00301533" w:rsidRPr="00224223" w:rsidRDefault="00301533" w:rsidP="00301533">
            <w:pPr>
              <w:pStyle w:val="Tablea"/>
            </w:pPr>
            <w:r w:rsidRPr="00224223">
              <w:t>(c) excision of ovarian cyst</w:t>
            </w:r>
          </w:p>
          <w:p w14:paraId="792CAC11" w14:textId="1929CA1D" w:rsidR="00301533" w:rsidRPr="00224223" w:rsidRDefault="00301533" w:rsidP="00301533">
            <w:pPr>
              <w:pStyle w:val="Tabletext"/>
            </w:pPr>
            <w:r w:rsidRPr="00224223">
              <w:t>(H) (Anaes.) (Assist.)</w:t>
            </w:r>
          </w:p>
        </w:tc>
        <w:tc>
          <w:tcPr>
            <w:tcW w:w="946" w:type="pct"/>
            <w:tcBorders>
              <w:top w:val="single" w:sz="4" w:space="0" w:color="auto"/>
              <w:left w:val="nil"/>
              <w:bottom w:val="single" w:sz="4" w:space="0" w:color="auto"/>
              <w:right w:val="nil"/>
            </w:tcBorders>
            <w:shd w:val="clear" w:color="auto" w:fill="auto"/>
          </w:tcPr>
          <w:p w14:paraId="41D20515" w14:textId="733B6ED5" w:rsidR="00301533" w:rsidRPr="00224223" w:rsidRDefault="00301533" w:rsidP="00301533">
            <w:pPr>
              <w:pStyle w:val="Tabletext"/>
              <w:jc w:val="right"/>
            </w:pPr>
            <w:r w:rsidRPr="00224223">
              <w:t>1,755.35</w:t>
            </w:r>
          </w:p>
        </w:tc>
      </w:tr>
      <w:tr w:rsidR="00301533" w:rsidRPr="00224223" w:rsidDel="00301533" w14:paraId="06910EF8" w14:textId="77777777" w:rsidTr="00D34DDD">
        <w:tc>
          <w:tcPr>
            <w:tcW w:w="712" w:type="pct"/>
            <w:tcBorders>
              <w:top w:val="single" w:sz="4" w:space="0" w:color="auto"/>
              <w:left w:val="nil"/>
              <w:bottom w:val="single" w:sz="4" w:space="0" w:color="auto"/>
              <w:right w:val="nil"/>
            </w:tcBorders>
            <w:shd w:val="clear" w:color="auto" w:fill="auto"/>
          </w:tcPr>
          <w:p w14:paraId="18D2DC64" w14:textId="668E21DB" w:rsidR="00301533" w:rsidRPr="00224223" w:rsidDel="00301533" w:rsidRDefault="00301533" w:rsidP="00301533">
            <w:pPr>
              <w:pStyle w:val="Tabletext"/>
            </w:pPr>
            <w:bookmarkStart w:id="733" w:name="CU_86705455"/>
            <w:bookmarkEnd w:id="733"/>
            <w:r w:rsidRPr="00224223">
              <w:t>35667</w:t>
            </w:r>
          </w:p>
        </w:tc>
        <w:tc>
          <w:tcPr>
            <w:tcW w:w="3342" w:type="pct"/>
            <w:tcBorders>
              <w:top w:val="single" w:sz="4" w:space="0" w:color="auto"/>
              <w:left w:val="nil"/>
              <w:bottom w:val="single" w:sz="4" w:space="0" w:color="auto"/>
              <w:right w:val="nil"/>
            </w:tcBorders>
            <w:shd w:val="clear" w:color="auto" w:fill="auto"/>
          </w:tcPr>
          <w:p w14:paraId="75B5AD6A" w14:textId="77777777" w:rsidR="00301533" w:rsidRPr="00224223" w:rsidRDefault="00301533" w:rsidP="00301533">
            <w:pPr>
              <w:pStyle w:val="Tabletext"/>
            </w:pPr>
            <w:r w:rsidRPr="00224223">
              <w:t>Radical hysterectomy or radical trachelectomy (with or without excision of uterine adnexae) for proven malignancy, including excision of any one or more of the following:</w:t>
            </w:r>
          </w:p>
          <w:p w14:paraId="55CABA10" w14:textId="77777777" w:rsidR="00301533" w:rsidRPr="00224223" w:rsidRDefault="00301533" w:rsidP="00301533">
            <w:pPr>
              <w:pStyle w:val="Tablea"/>
            </w:pPr>
            <w:r w:rsidRPr="00224223">
              <w:t>(a) parametrium;</w:t>
            </w:r>
          </w:p>
          <w:p w14:paraId="5D50C9B5" w14:textId="77777777" w:rsidR="00301533" w:rsidRPr="00224223" w:rsidRDefault="00301533" w:rsidP="00301533">
            <w:pPr>
              <w:pStyle w:val="Tablea"/>
            </w:pPr>
            <w:r w:rsidRPr="00224223">
              <w:t>(b) paracolpos;</w:t>
            </w:r>
          </w:p>
          <w:p w14:paraId="7F57130B" w14:textId="77777777" w:rsidR="00301533" w:rsidRPr="00224223" w:rsidRDefault="00301533" w:rsidP="0028781B">
            <w:pPr>
              <w:pStyle w:val="Tablea"/>
            </w:pPr>
            <w:r w:rsidRPr="00224223">
              <w:t>(c) upper vagina;</w:t>
            </w:r>
          </w:p>
          <w:p w14:paraId="4A829B96" w14:textId="77777777" w:rsidR="00301533" w:rsidRPr="00224223" w:rsidRDefault="00301533" w:rsidP="00301533">
            <w:pPr>
              <w:pStyle w:val="Tablea"/>
            </w:pPr>
            <w:r w:rsidRPr="00224223">
              <w:t>(d) contiguous pelvic peritoneum;</w:t>
            </w:r>
          </w:p>
          <w:p w14:paraId="6C5DB248" w14:textId="0F979672" w:rsidR="00301533" w:rsidRPr="00224223" w:rsidDel="00301533" w:rsidRDefault="00301533" w:rsidP="00301533">
            <w:pPr>
              <w:pStyle w:val="Tabletext"/>
            </w:pPr>
            <w:r w:rsidRPr="00224223">
              <w:t>utilising nerve sparing techniques and involving ureterolysis, if performed (H) (Anaes.) (Assist.)</w:t>
            </w:r>
          </w:p>
        </w:tc>
        <w:tc>
          <w:tcPr>
            <w:tcW w:w="946" w:type="pct"/>
            <w:tcBorders>
              <w:top w:val="single" w:sz="4" w:space="0" w:color="auto"/>
              <w:left w:val="nil"/>
              <w:bottom w:val="single" w:sz="4" w:space="0" w:color="auto"/>
              <w:right w:val="nil"/>
            </w:tcBorders>
            <w:shd w:val="clear" w:color="auto" w:fill="auto"/>
          </w:tcPr>
          <w:p w14:paraId="618D58B5" w14:textId="45735BCB" w:rsidR="00301533" w:rsidRPr="00224223" w:rsidDel="00301533" w:rsidRDefault="00301533" w:rsidP="00301533">
            <w:pPr>
              <w:pStyle w:val="Tabletext"/>
              <w:jc w:val="right"/>
            </w:pPr>
            <w:r w:rsidRPr="00224223">
              <w:t>1,658</w:t>
            </w:r>
          </w:p>
        </w:tc>
      </w:tr>
      <w:tr w:rsidR="00301533" w:rsidRPr="00224223" w:rsidDel="00301533" w14:paraId="1FB03756" w14:textId="77777777" w:rsidTr="00D34DDD">
        <w:tc>
          <w:tcPr>
            <w:tcW w:w="712" w:type="pct"/>
            <w:tcBorders>
              <w:top w:val="single" w:sz="4" w:space="0" w:color="auto"/>
              <w:left w:val="nil"/>
              <w:bottom w:val="single" w:sz="4" w:space="0" w:color="auto"/>
              <w:right w:val="nil"/>
            </w:tcBorders>
            <w:shd w:val="clear" w:color="auto" w:fill="auto"/>
          </w:tcPr>
          <w:p w14:paraId="2CB0FCA2" w14:textId="7595666A" w:rsidR="00301533" w:rsidRPr="00224223" w:rsidDel="00301533" w:rsidRDefault="00301533" w:rsidP="00301533">
            <w:pPr>
              <w:pStyle w:val="Tabletext"/>
            </w:pPr>
            <w:r w:rsidRPr="00224223">
              <w:t>35668</w:t>
            </w:r>
          </w:p>
        </w:tc>
        <w:tc>
          <w:tcPr>
            <w:tcW w:w="3342" w:type="pct"/>
            <w:tcBorders>
              <w:top w:val="single" w:sz="4" w:space="0" w:color="auto"/>
              <w:left w:val="nil"/>
              <w:bottom w:val="single" w:sz="4" w:space="0" w:color="auto"/>
              <w:right w:val="nil"/>
            </w:tcBorders>
            <w:shd w:val="clear" w:color="auto" w:fill="auto"/>
          </w:tcPr>
          <w:p w14:paraId="7F86F162" w14:textId="77777777" w:rsidR="00301533" w:rsidRPr="00224223" w:rsidRDefault="00301533" w:rsidP="00301533">
            <w:pPr>
              <w:pStyle w:val="Tabletext"/>
            </w:pPr>
            <w:r w:rsidRPr="00224223">
              <w:t>Hysterectomy, radical (with or without excision of uterine adnexae) including excision of any one or more of the following:</w:t>
            </w:r>
          </w:p>
          <w:p w14:paraId="76E7269F" w14:textId="77777777" w:rsidR="00301533" w:rsidRPr="00224223" w:rsidRDefault="00301533" w:rsidP="00301533">
            <w:pPr>
              <w:pStyle w:val="Tablea"/>
            </w:pPr>
            <w:r w:rsidRPr="00224223">
              <w:t>(a) parametrium;</w:t>
            </w:r>
          </w:p>
          <w:p w14:paraId="1CC1A2DE" w14:textId="77777777" w:rsidR="00301533" w:rsidRPr="00224223" w:rsidRDefault="00301533" w:rsidP="00301533">
            <w:pPr>
              <w:pStyle w:val="Tablea"/>
            </w:pPr>
            <w:r w:rsidRPr="00224223">
              <w:t>(b) paracolpos;</w:t>
            </w:r>
          </w:p>
          <w:p w14:paraId="4B91D0ED" w14:textId="77777777" w:rsidR="00301533" w:rsidRPr="00224223" w:rsidRDefault="00301533" w:rsidP="0028781B">
            <w:pPr>
              <w:pStyle w:val="Tablea"/>
            </w:pPr>
            <w:r w:rsidRPr="00224223">
              <w:t>(c) upper vagina;</w:t>
            </w:r>
          </w:p>
          <w:p w14:paraId="3408E95E" w14:textId="77777777" w:rsidR="00301533" w:rsidRPr="00224223" w:rsidRDefault="00301533" w:rsidP="0028781B">
            <w:pPr>
              <w:pStyle w:val="Tablea"/>
            </w:pPr>
            <w:r w:rsidRPr="00224223">
              <w:t>(d) contiguous pelvic peritoneum;</w:t>
            </w:r>
          </w:p>
          <w:p w14:paraId="1CD89251" w14:textId="54ED89BF" w:rsidR="00301533" w:rsidRPr="00224223" w:rsidDel="00301533" w:rsidRDefault="00301533" w:rsidP="00301533">
            <w:pPr>
              <w:pStyle w:val="Tabletext"/>
            </w:pPr>
            <w:r w:rsidRPr="00224223">
              <w:t>utilising nerve sparing techniques and involving ureterolysis, if performed in a patient with malignancy and previous pelvic radiation or chemotherapy treatment (H) (Anaes.) (Assist.)</w:t>
            </w:r>
          </w:p>
        </w:tc>
        <w:tc>
          <w:tcPr>
            <w:tcW w:w="946" w:type="pct"/>
            <w:tcBorders>
              <w:top w:val="single" w:sz="4" w:space="0" w:color="auto"/>
              <w:left w:val="nil"/>
              <w:bottom w:val="single" w:sz="4" w:space="0" w:color="auto"/>
              <w:right w:val="nil"/>
            </w:tcBorders>
            <w:shd w:val="clear" w:color="auto" w:fill="auto"/>
          </w:tcPr>
          <w:p w14:paraId="3B72017F" w14:textId="37CA52FB" w:rsidR="00301533" w:rsidRPr="00224223" w:rsidDel="00301533" w:rsidRDefault="00301533" w:rsidP="00301533">
            <w:pPr>
              <w:pStyle w:val="Tabletext"/>
              <w:jc w:val="right"/>
            </w:pPr>
            <w:r w:rsidRPr="00224223">
              <w:t>1,926.35</w:t>
            </w:r>
          </w:p>
        </w:tc>
      </w:tr>
      <w:tr w:rsidR="00301533" w:rsidRPr="00224223" w:rsidDel="00301533" w14:paraId="7789CFFB" w14:textId="77777777" w:rsidTr="00D34DDD">
        <w:tc>
          <w:tcPr>
            <w:tcW w:w="712" w:type="pct"/>
            <w:tcBorders>
              <w:top w:val="single" w:sz="4" w:space="0" w:color="auto"/>
              <w:left w:val="nil"/>
              <w:bottom w:val="single" w:sz="4" w:space="0" w:color="auto"/>
              <w:right w:val="nil"/>
            </w:tcBorders>
            <w:shd w:val="clear" w:color="auto" w:fill="auto"/>
          </w:tcPr>
          <w:p w14:paraId="0A3D0806" w14:textId="67DE44EB" w:rsidR="00301533" w:rsidRPr="00224223" w:rsidDel="00301533" w:rsidRDefault="00301533" w:rsidP="00301533">
            <w:pPr>
              <w:pStyle w:val="Tabletext"/>
            </w:pPr>
            <w:r w:rsidRPr="00224223">
              <w:t>35669</w:t>
            </w:r>
          </w:p>
        </w:tc>
        <w:tc>
          <w:tcPr>
            <w:tcW w:w="3342" w:type="pct"/>
            <w:tcBorders>
              <w:top w:val="single" w:sz="4" w:space="0" w:color="auto"/>
              <w:left w:val="nil"/>
              <w:bottom w:val="single" w:sz="4" w:space="0" w:color="auto"/>
              <w:right w:val="nil"/>
            </w:tcBorders>
            <w:shd w:val="clear" w:color="auto" w:fill="auto"/>
          </w:tcPr>
          <w:p w14:paraId="62698720" w14:textId="5506CE20" w:rsidR="00301533" w:rsidRPr="00224223" w:rsidDel="00301533" w:rsidRDefault="00301533" w:rsidP="00301533">
            <w:pPr>
              <w:pStyle w:val="Tabletext"/>
            </w:pPr>
            <w:r w:rsidRPr="00224223">
              <w:t>Hysterectomy, peripartum, performed for histologically proven placenta increta or percreta, or placenta accreta, if the patient has been referred to another practitioner for the management of severe intractable peripartum haemorrhage (H) (Anaes.)(Assist.)</w:t>
            </w:r>
          </w:p>
        </w:tc>
        <w:tc>
          <w:tcPr>
            <w:tcW w:w="946" w:type="pct"/>
            <w:tcBorders>
              <w:top w:val="single" w:sz="4" w:space="0" w:color="auto"/>
              <w:left w:val="nil"/>
              <w:bottom w:val="single" w:sz="4" w:space="0" w:color="auto"/>
              <w:right w:val="nil"/>
            </w:tcBorders>
            <w:shd w:val="clear" w:color="auto" w:fill="auto"/>
          </w:tcPr>
          <w:p w14:paraId="0571BDC5" w14:textId="011E8AE7" w:rsidR="00301533" w:rsidRPr="00224223" w:rsidDel="00301533" w:rsidRDefault="00301533" w:rsidP="00301533">
            <w:pPr>
              <w:pStyle w:val="Tabletext"/>
              <w:jc w:val="right"/>
            </w:pPr>
            <w:r w:rsidRPr="00224223">
              <w:t>1,926.35</w:t>
            </w:r>
          </w:p>
        </w:tc>
      </w:tr>
      <w:tr w:rsidR="00542F32" w:rsidRPr="00224223" w14:paraId="0C2793EA" w14:textId="77777777" w:rsidTr="00D34DDD">
        <w:tc>
          <w:tcPr>
            <w:tcW w:w="712" w:type="pct"/>
            <w:tcBorders>
              <w:top w:val="single" w:sz="4" w:space="0" w:color="auto"/>
              <w:left w:val="nil"/>
              <w:bottom w:val="single" w:sz="4" w:space="0" w:color="auto"/>
              <w:right w:val="nil"/>
            </w:tcBorders>
            <w:shd w:val="clear" w:color="auto" w:fill="auto"/>
          </w:tcPr>
          <w:p w14:paraId="2AB48C08" w14:textId="650D2EAF" w:rsidR="00542F32" w:rsidRPr="00224223" w:rsidRDefault="00542F32" w:rsidP="00542F32">
            <w:pPr>
              <w:pStyle w:val="Tabletext"/>
            </w:pPr>
            <w:r w:rsidRPr="00224223">
              <w:t>35671</w:t>
            </w:r>
          </w:p>
        </w:tc>
        <w:tc>
          <w:tcPr>
            <w:tcW w:w="3342" w:type="pct"/>
            <w:tcBorders>
              <w:top w:val="single" w:sz="4" w:space="0" w:color="auto"/>
              <w:left w:val="nil"/>
              <w:bottom w:val="single" w:sz="4" w:space="0" w:color="auto"/>
              <w:right w:val="nil"/>
            </w:tcBorders>
            <w:shd w:val="clear" w:color="auto" w:fill="auto"/>
          </w:tcPr>
          <w:p w14:paraId="6B6CC946" w14:textId="105F8769" w:rsidR="00542F32" w:rsidRPr="00224223" w:rsidRDefault="00542F32" w:rsidP="00542F32">
            <w:pPr>
              <w:pStyle w:val="Tabletext"/>
            </w:pPr>
            <w:r w:rsidRPr="00224223">
              <w:t xml:space="preserve">Hysterectomy, peripartum, for ongoing intractable haemorrhage where other haemorrhage control techniques have failed, for the purpose of providing lifesaving emergency treatment, not being a service associated with a service to which </w:t>
            </w:r>
            <w:r w:rsidR="00BC24A8" w:rsidRPr="00224223">
              <w:t>item 3</w:t>
            </w:r>
            <w:r w:rsidRPr="00224223">
              <w:t>5667, 35668 or 35669 applies (H) (Anaes.) (Assist.)</w:t>
            </w:r>
          </w:p>
        </w:tc>
        <w:tc>
          <w:tcPr>
            <w:tcW w:w="946" w:type="pct"/>
            <w:tcBorders>
              <w:top w:val="single" w:sz="4" w:space="0" w:color="auto"/>
              <w:left w:val="nil"/>
              <w:bottom w:val="single" w:sz="4" w:space="0" w:color="auto"/>
              <w:right w:val="nil"/>
            </w:tcBorders>
            <w:shd w:val="clear" w:color="auto" w:fill="auto"/>
          </w:tcPr>
          <w:p w14:paraId="47726F60" w14:textId="5324DCC6" w:rsidR="00542F32" w:rsidRPr="00224223" w:rsidRDefault="00542F32">
            <w:pPr>
              <w:pStyle w:val="Tabletext"/>
              <w:jc w:val="right"/>
            </w:pPr>
            <w:r w:rsidRPr="00224223">
              <w:t>1,511.10</w:t>
            </w:r>
          </w:p>
        </w:tc>
      </w:tr>
      <w:tr w:rsidR="00542F32" w:rsidRPr="00224223" w14:paraId="0FBF86C4" w14:textId="77777777" w:rsidTr="00D34DDD">
        <w:tc>
          <w:tcPr>
            <w:tcW w:w="712" w:type="pct"/>
            <w:tcBorders>
              <w:top w:val="single" w:sz="4" w:space="0" w:color="auto"/>
              <w:left w:val="nil"/>
              <w:bottom w:val="single" w:sz="4" w:space="0" w:color="auto"/>
              <w:right w:val="nil"/>
            </w:tcBorders>
            <w:shd w:val="clear" w:color="auto" w:fill="auto"/>
            <w:hideMark/>
          </w:tcPr>
          <w:p w14:paraId="6C7E418E" w14:textId="77777777" w:rsidR="00542F32" w:rsidRPr="00224223" w:rsidRDefault="00542F32" w:rsidP="00542F32">
            <w:pPr>
              <w:pStyle w:val="Tabletext"/>
            </w:pPr>
            <w:r w:rsidRPr="00224223">
              <w:lastRenderedPageBreak/>
              <w:t>35673</w:t>
            </w:r>
          </w:p>
        </w:tc>
        <w:tc>
          <w:tcPr>
            <w:tcW w:w="3342" w:type="pct"/>
            <w:tcBorders>
              <w:top w:val="single" w:sz="4" w:space="0" w:color="auto"/>
              <w:left w:val="nil"/>
              <w:bottom w:val="single" w:sz="4" w:space="0" w:color="auto"/>
              <w:right w:val="nil"/>
            </w:tcBorders>
            <w:shd w:val="clear" w:color="auto" w:fill="auto"/>
            <w:hideMark/>
          </w:tcPr>
          <w:p w14:paraId="42A5DF9E" w14:textId="49E95D0D" w:rsidR="00542F32" w:rsidRPr="00224223" w:rsidRDefault="00542F32" w:rsidP="00542F32">
            <w:pPr>
              <w:pStyle w:val="Tabletext"/>
            </w:pPr>
            <w:r w:rsidRPr="00224223">
              <w:t xml:space="preserve">Hysterectomy, vaginal, with or without uterine curettage, with salpingectomy, oophorectomy or excision of ovarian cyst, one or more, one or both sides, inclusive of a posterior culdoplasty, not being a service </w:t>
            </w:r>
            <w:r w:rsidR="00A07055" w:rsidRPr="00224223">
              <w:t xml:space="preserve">associated with a service </w:t>
            </w:r>
            <w:r w:rsidRPr="00224223">
              <w:t xml:space="preserve">to which </w:t>
            </w:r>
            <w:r w:rsidR="00BC24A8" w:rsidRPr="00224223">
              <w:t>item 3</w:t>
            </w:r>
            <w:r w:rsidRPr="00224223">
              <w:t>5657 applies (H) (Anaes.) (Assist.)</w:t>
            </w:r>
          </w:p>
        </w:tc>
        <w:tc>
          <w:tcPr>
            <w:tcW w:w="946" w:type="pct"/>
            <w:tcBorders>
              <w:top w:val="single" w:sz="4" w:space="0" w:color="auto"/>
              <w:left w:val="nil"/>
              <w:bottom w:val="single" w:sz="4" w:space="0" w:color="auto"/>
              <w:right w:val="nil"/>
            </w:tcBorders>
            <w:shd w:val="clear" w:color="auto" w:fill="auto"/>
          </w:tcPr>
          <w:p w14:paraId="70809420" w14:textId="77777777" w:rsidR="00542F32" w:rsidRPr="00224223" w:rsidRDefault="00542F32" w:rsidP="00542F32">
            <w:pPr>
              <w:pStyle w:val="Tabletext"/>
              <w:jc w:val="right"/>
            </w:pPr>
            <w:r w:rsidRPr="00224223">
              <w:t>788.50</w:t>
            </w:r>
          </w:p>
        </w:tc>
      </w:tr>
      <w:tr w:rsidR="00301533" w:rsidRPr="00224223" w14:paraId="37A9DB9C" w14:textId="77777777" w:rsidTr="00D34DDD">
        <w:tc>
          <w:tcPr>
            <w:tcW w:w="712" w:type="pct"/>
            <w:tcBorders>
              <w:top w:val="single" w:sz="4" w:space="0" w:color="auto"/>
              <w:left w:val="nil"/>
              <w:bottom w:val="single" w:sz="4" w:space="0" w:color="auto"/>
              <w:right w:val="nil"/>
            </w:tcBorders>
            <w:shd w:val="clear" w:color="auto" w:fill="auto"/>
            <w:hideMark/>
          </w:tcPr>
          <w:p w14:paraId="41A1B97C" w14:textId="77777777" w:rsidR="00301533" w:rsidRPr="00224223" w:rsidRDefault="00301533" w:rsidP="00301533">
            <w:pPr>
              <w:pStyle w:val="Tabletext"/>
            </w:pPr>
            <w:r w:rsidRPr="00224223">
              <w:t>35674</w:t>
            </w:r>
          </w:p>
        </w:tc>
        <w:tc>
          <w:tcPr>
            <w:tcW w:w="3342" w:type="pct"/>
            <w:tcBorders>
              <w:top w:val="single" w:sz="4" w:space="0" w:color="auto"/>
              <w:left w:val="nil"/>
              <w:bottom w:val="single" w:sz="4" w:space="0" w:color="auto"/>
              <w:right w:val="nil"/>
            </w:tcBorders>
            <w:shd w:val="clear" w:color="auto" w:fill="auto"/>
            <w:hideMark/>
          </w:tcPr>
          <w:p w14:paraId="7455B14C" w14:textId="77777777" w:rsidR="00301533" w:rsidRPr="00224223" w:rsidRDefault="00301533" w:rsidP="00301533">
            <w:pPr>
              <w:pStyle w:val="Tabletext"/>
            </w:pPr>
            <w:r w:rsidRPr="00224223">
              <w:t>Ultrasound guided needling and injection of ectopic pregnancy</w:t>
            </w:r>
          </w:p>
        </w:tc>
        <w:tc>
          <w:tcPr>
            <w:tcW w:w="946" w:type="pct"/>
            <w:tcBorders>
              <w:top w:val="single" w:sz="4" w:space="0" w:color="auto"/>
              <w:left w:val="nil"/>
              <w:bottom w:val="single" w:sz="4" w:space="0" w:color="auto"/>
              <w:right w:val="nil"/>
            </w:tcBorders>
            <w:shd w:val="clear" w:color="auto" w:fill="auto"/>
          </w:tcPr>
          <w:p w14:paraId="167F95FD" w14:textId="77777777" w:rsidR="00301533" w:rsidRPr="00224223" w:rsidRDefault="00301533" w:rsidP="00301533">
            <w:pPr>
              <w:pStyle w:val="Tabletext"/>
              <w:jc w:val="right"/>
            </w:pPr>
            <w:r w:rsidRPr="00224223">
              <w:t>216.30</w:t>
            </w:r>
          </w:p>
        </w:tc>
      </w:tr>
      <w:tr w:rsidR="00301533" w:rsidRPr="00224223" w14:paraId="14BD10B0" w14:textId="77777777" w:rsidTr="00D34DDD">
        <w:tc>
          <w:tcPr>
            <w:tcW w:w="712" w:type="pct"/>
            <w:tcBorders>
              <w:top w:val="single" w:sz="4" w:space="0" w:color="auto"/>
              <w:left w:val="nil"/>
              <w:bottom w:val="single" w:sz="4" w:space="0" w:color="auto"/>
              <w:right w:val="nil"/>
            </w:tcBorders>
            <w:shd w:val="clear" w:color="auto" w:fill="auto"/>
            <w:hideMark/>
          </w:tcPr>
          <w:p w14:paraId="4965946D" w14:textId="77777777" w:rsidR="00301533" w:rsidRPr="00224223" w:rsidRDefault="00301533" w:rsidP="00301533">
            <w:pPr>
              <w:pStyle w:val="Tabletext"/>
            </w:pPr>
            <w:r w:rsidRPr="00224223">
              <w:t>35680</w:t>
            </w:r>
          </w:p>
        </w:tc>
        <w:tc>
          <w:tcPr>
            <w:tcW w:w="3342" w:type="pct"/>
            <w:tcBorders>
              <w:top w:val="single" w:sz="4" w:space="0" w:color="auto"/>
              <w:left w:val="nil"/>
              <w:bottom w:val="single" w:sz="4" w:space="0" w:color="auto"/>
              <w:right w:val="nil"/>
            </w:tcBorders>
            <w:shd w:val="clear" w:color="auto" w:fill="auto"/>
            <w:hideMark/>
          </w:tcPr>
          <w:p w14:paraId="58FBF2D6" w14:textId="77777777" w:rsidR="00301533" w:rsidRPr="00224223" w:rsidRDefault="00301533" w:rsidP="00301533">
            <w:pPr>
              <w:pStyle w:val="Tabletext"/>
            </w:pPr>
            <w:r w:rsidRPr="00224223">
              <w:t>Bicornuate uterus, plastic reconstruction for (Anaes.) (Assist.)</w:t>
            </w:r>
          </w:p>
        </w:tc>
        <w:tc>
          <w:tcPr>
            <w:tcW w:w="946" w:type="pct"/>
            <w:tcBorders>
              <w:top w:val="single" w:sz="4" w:space="0" w:color="auto"/>
              <w:left w:val="nil"/>
              <w:bottom w:val="single" w:sz="4" w:space="0" w:color="auto"/>
              <w:right w:val="nil"/>
            </w:tcBorders>
            <w:shd w:val="clear" w:color="auto" w:fill="auto"/>
          </w:tcPr>
          <w:p w14:paraId="549FE265" w14:textId="77777777" w:rsidR="00301533" w:rsidRPr="00224223" w:rsidRDefault="00301533" w:rsidP="00301533">
            <w:pPr>
              <w:pStyle w:val="Tabletext"/>
              <w:jc w:val="right"/>
            </w:pPr>
            <w:r w:rsidRPr="00224223">
              <w:t>605.60</w:t>
            </w:r>
          </w:p>
        </w:tc>
      </w:tr>
      <w:tr w:rsidR="00301533" w:rsidRPr="00224223" w14:paraId="06FFE140" w14:textId="77777777" w:rsidTr="00D34DDD">
        <w:tc>
          <w:tcPr>
            <w:tcW w:w="712" w:type="pct"/>
            <w:tcBorders>
              <w:top w:val="single" w:sz="4" w:space="0" w:color="auto"/>
              <w:left w:val="nil"/>
              <w:bottom w:val="single" w:sz="4" w:space="0" w:color="auto"/>
              <w:right w:val="nil"/>
            </w:tcBorders>
            <w:shd w:val="clear" w:color="auto" w:fill="auto"/>
            <w:hideMark/>
          </w:tcPr>
          <w:p w14:paraId="4CB2C800" w14:textId="77777777" w:rsidR="00301533" w:rsidRPr="00224223" w:rsidRDefault="00301533" w:rsidP="00301533">
            <w:pPr>
              <w:pStyle w:val="Tabletext"/>
            </w:pPr>
            <w:bookmarkStart w:id="734" w:name="CU_98702367"/>
            <w:bookmarkEnd w:id="734"/>
            <w:r w:rsidRPr="00224223">
              <w:t>35691</w:t>
            </w:r>
          </w:p>
        </w:tc>
        <w:tc>
          <w:tcPr>
            <w:tcW w:w="3342" w:type="pct"/>
            <w:tcBorders>
              <w:top w:val="single" w:sz="4" w:space="0" w:color="auto"/>
              <w:left w:val="nil"/>
              <w:bottom w:val="single" w:sz="4" w:space="0" w:color="auto"/>
              <w:right w:val="nil"/>
            </w:tcBorders>
            <w:shd w:val="clear" w:color="auto" w:fill="auto"/>
            <w:hideMark/>
          </w:tcPr>
          <w:p w14:paraId="01AF8225" w14:textId="77777777" w:rsidR="00301533" w:rsidRPr="00224223" w:rsidRDefault="00301533" w:rsidP="00301533">
            <w:pPr>
              <w:pStyle w:val="Tabletext"/>
            </w:pPr>
            <w:r w:rsidRPr="00224223">
              <w:t>Sterilisation by interruption of fallopian tubes when performed in conjunction with Caesarean section (H) (Anaes.) (Assist.)</w:t>
            </w:r>
          </w:p>
        </w:tc>
        <w:tc>
          <w:tcPr>
            <w:tcW w:w="946" w:type="pct"/>
            <w:tcBorders>
              <w:top w:val="single" w:sz="4" w:space="0" w:color="auto"/>
              <w:left w:val="nil"/>
              <w:bottom w:val="single" w:sz="4" w:space="0" w:color="auto"/>
              <w:right w:val="nil"/>
            </w:tcBorders>
            <w:shd w:val="clear" w:color="auto" w:fill="auto"/>
          </w:tcPr>
          <w:p w14:paraId="45206643" w14:textId="77777777" w:rsidR="00301533" w:rsidRPr="00224223" w:rsidRDefault="00301533" w:rsidP="00301533">
            <w:pPr>
              <w:pStyle w:val="Tabletext"/>
              <w:jc w:val="right"/>
            </w:pPr>
            <w:r w:rsidRPr="00224223">
              <w:t>165.10</w:t>
            </w:r>
          </w:p>
        </w:tc>
      </w:tr>
      <w:tr w:rsidR="00542F32" w:rsidRPr="00224223" w14:paraId="18FF951D" w14:textId="77777777" w:rsidTr="00D34DDD">
        <w:tc>
          <w:tcPr>
            <w:tcW w:w="712" w:type="pct"/>
            <w:tcBorders>
              <w:top w:val="single" w:sz="4" w:space="0" w:color="auto"/>
              <w:left w:val="nil"/>
              <w:bottom w:val="single" w:sz="4" w:space="0" w:color="auto"/>
              <w:right w:val="nil"/>
            </w:tcBorders>
            <w:shd w:val="clear" w:color="auto" w:fill="auto"/>
            <w:hideMark/>
          </w:tcPr>
          <w:p w14:paraId="2171149E" w14:textId="77777777" w:rsidR="00542F32" w:rsidRPr="00224223" w:rsidRDefault="00542F32" w:rsidP="00542F32">
            <w:pPr>
              <w:pStyle w:val="Tabletext"/>
            </w:pPr>
            <w:r w:rsidRPr="00224223">
              <w:t>35694</w:t>
            </w:r>
          </w:p>
        </w:tc>
        <w:tc>
          <w:tcPr>
            <w:tcW w:w="3342" w:type="pct"/>
            <w:tcBorders>
              <w:top w:val="single" w:sz="4" w:space="0" w:color="auto"/>
              <w:left w:val="nil"/>
              <w:bottom w:val="single" w:sz="4" w:space="0" w:color="auto"/>
              <w:right w:val="nil"/>
            </w:tcBorders>
            <w:shd w:val="clear" w:color="auto" w:fill="auto"/>
            <w:hideMark/>
          </w:tcPr>
          <w:p w14:paraId="0A30A600" w14:textId="0F28F518" w:rsidR="00542F32" w:rsidRPr="00224223" w:rsidRDefault="00542F32" w:rsidP="00542F32">
            <w:pPr>
              <w:pStyle w:val="Tabletext"/>
            </w:pPr>
            <w:r w:rsidRPr="00224223">
              <w:rPr>
                <w:szCs w:val="24"/>
              </w:rPr>
              <w:t>Tuboplasty (salpingostomy or salpingolysis), unilateral or bilateral, one or more procedures (H) (Anaes.) (Assist.)</w:t>
            </w:r>
          </w:p>
        </w:tc>
        <w:tc>
          <w:tcPr>
            <w:tcW w:w="946" w:type="pct"/>
            <w:tcBorders>
              <w:top w:val="single" w:sz="4" w:space="0" w:color="auto"/>
              <w:left w:val="nil"/>
              <w:bottom w:val="single" w:sz="4" w:space="0" w:color="auto"/>
              <w:right w:val="nil"/>
            </w:tcBorders>
            <w:shd w:val="clear" w:color="auto" w:fill="auto"/>
          </w:tcPr>
          <w:p w14:paraId="075D151C" w14:textId="77777777" w:rsidR="00542F32" w:rsidRPr="00224223" w:rsidRDefault="00542F32" w:rsidP="00542F32">
            <w:pPr>
              <w:pStyle w:val="Tabletext"/>
              <w:jc w:val="right"/>
            </w:pPr>
            <w:r w:rsidRPr="00224223">
              <w:t>663.50</w:t>
            </w:r>
          </w:p>
        </w:tc>
      </w:tr>
      <w:tr w:rsidR="00301533" w:rsidRPr="00224223" w14:paraId="0F206484" w14:textId="77777777" w:rsidTr="00D34DDD">
        <w:tc>
          <w:tcPr>
            <w:tcW w:w="712" w:type="pct"/>
            <w:tcBorders>
              <w:top w:val="single" w:sz="4" w:space="0" w:color="auto"/>
              <w:left w:val="nil"/>
              <w:bottom w:val="single" w:sz="4" w:space="0" w:color="auto"/>
              <w:right w:val="nil"/>
            </w:tcBorders>
            <w:shd w:val="clear" w:color="auto" w:fill="auto"/>
            <w:hideMark/>
          </w:tcPr>
          <w:p w14:paraId="20082705" w14:textId="77777777" w:rsidR="00301533" w:rsidRPr="00224223" w:rsidRDefault="00301533" w:rsidP="00301533">
            <w:pPr>
              <w:pStyle w:val="Tabletext"/>
            </w:pPr>
            <w:r w:rsidRPr="00224223">
              <w:t>35697</w:t>
            </w:r>
          </w:p>
        </w:tc>
        <w:tc>
          <w:tcPr>
            <w:tcW w:w="3342" w:type="pct"/>
            <w:tcBorders>
              <w:top w:val="single" w:sz="4" w:space="0" w:color="auto"/>
              <w:left w:val="nil"/>
              <w:bottom w:val="single" w:sz="4" w:space="0" w:color="auto"/>
              <w:right w:val="nil"/>
            </w:tcBorders>
            <w:shd w:val="clear" w:color="auto" w:fill="auto"/>
            <w:hideMark/>
          </w:tcPr>
          <w:p w14:paraId="73CDA81B" w14:textId="1E4D8C30" w:rsidR="00301533" w:rsidRPr="00224223" w:rsidRDefault="00301533" w:rsidP="00301533">
            <w:pPr>
              <w:pStyle w:val="Tabletext"/>
            </w:pPr>
            <w:r w:rsidRPr="00224223">
              <w:t xml:space="preserve">Microsurgical </w:t>
            </w:r>
            <w:r w:rsidR="00542F32" w:rsidRPr="00224223">
              <w:rPr>
                <w:szCs w:val="24"/>
              </w:rPr>
              <w:t xml:space="preserve">or laparoscopic </w:t>
            </w:r>
            <w:r w:rsidRPr="00224223">
              <w:t>tuboplasty (salpingostomy, salpingolysis or tubal implantation into uterus), unilateral or bilateral, one or more procedures (H) (Anaes.) (Assist.)</w:t>
            </w:r>
          </w:p>
        </w:tc>
        <w:tc>
          <w:tcPr>
            <w:tcW w:w="946" w:type="pct"/>
            <w:tcBorders>
              <w:top w:val="single" w:sz="4" w:space="0" w:color="auto"/>
              <w:left w:val="nil"/>
              <w:bottom w:val="single" w:sz="4" w:space="0" w:color="auto"/>
              <w:right w:val="nil"/>
            </w:tcBorders>
            <w:shd w:val="clear" w:color="auto" w:fill="auto"/>
          </w:tcPr>
          <w:p w14:paraId="33B703FA" w14:textId="77777777" w:rsidR="00301533" w:rsidRPr="00224223" w:rsidRDefault="00301533" w:rsidP="00301533">
            <w:pPr>
              <w:pStyle w:val="Tabletext"/>
              <w:jc w:val="right"/>
            </w:pPr>
            <w:r w:rsidRPr="00224223">
              <w:t>984.55</w:t>
            </w:r>
          </w:p>
        </w:tc>
      </w:tr>
      <w:tr w:rsidR="00301533" w:rsidRPr="00224223" w14:paraId="0EBA992D" w14:textId="77777777" w:rsidTr="00D34DDD">
        <w:tc>
          <w:tcPr>
            <w:tcW w:w="712" w:type="pct"/>
            <w:tcBorders>
              <w:top w:val="single" w:sz="4" w:space="0" w:color="auto"/>
              <w:left w:val="nil"/>
              <w:bottom w:val="single" w:sz="4" w:space="0" w:color="auto"/>
              <w:right w:val="nil"/>
            </w:tcBorders>
            <w:shd w:val="clear" w:color="auto" w:fill="auto"/>
            <w:hideMark/>
          </w:tcPr>
          <w:p w14:paraId="68BCD57F" w14:textId="77777777" w:rsidR="00301533" w:rsidRPr="00224223" w:rsidRDefault="00301533" w:rsidP="00301533">
            <w:pPr>
              <w:pStyle w:val="Tabletext"/>
              <w:rPr>
                <w:snapToGrid w:val="0"/>
              </w:rPr>
            </w:pPr>
            <w:r w:rsidRPr="00224223">
              <w:rPr>
                <w:snapToGrid w:val="0"/>
              </w:rPr>
              <w:t>35700</w:t>
            </w:r>
          </w:p>
        </w:tc>
        <w:tc>
          <w:tcPr>
            <w:tcW w:w="3342" w:type="pct"/>
            <w:tcBorders>
              <w:top w:val="single" w:sz="4" w:space="0" w:color="auto"/>
              <w:left w:val="nil"/>
              <w:bottom w:val="single" w:sz="4" w:space="0" w:color="auto"/>
              <w:right w:val="nil"/>
            </w:tcBorders>
            <w:shd w:val="clear" w:color="auto" w:fill="auto"/>
            <w:hideMark/>
          </w:tcPr>
          <w:p w14:paraId="2F575629" w14:textId="2E7B6451" w:rsidR="00301533" w:rsidRPr="00224223" w:rsidRDefault="00301533" w:rsidP="00301533">
            <w:pPr>
              <w:pStyle w:val="Tabletext"/>
              <w:rPr>
                <w:snapToGrid w:val="0"/>
              </w:rPr>
            </w:pPr>
            <w:r w:rsidRPr="00224223">
              <w:rPr>
                <w:snapToGrid w:val="0"/>
              </w:rPr>
              <w:t xml:space="preserve">Fallopian tubes, unilateral microsurgical </w:t>
            </w:r>
            <w:r w:rsidR="00542F32" w:rsidRPr="00224223">
              <w:t>or laparoscopic anastomosis of</w:t>
            </w:r>
            <w:r w:rsidRPr="00224223">
              <w:rPr>
                <w:snapToGrid w:val="0"/>
              </w:rPr>
              <w:t xml:space="preserve"> (H) (Anaes.) (Assist.)</w:t>
            </w:r>
          </w:p>
        </w:tc>
        <w:tc>
          <w:tcPr>
            <w:tcW w:w="946" w:type="pct"/>
            <w:tcBorders>
              <w:top w:val="single" w:sz="4" w:space="0" w:color="auto"/>
              <w:left w:val="nil"/>
              <w:bottom w:val="single" w:sz="4" w:space="0" w:color="auto"/>
              <w:right w:val="nil"/>
            </w:tcBorders>
            <w:shd w:val="clear" w:color="auto" w:fill="auto"/>
          </w:tcPr>
          <w:p w14:paraId="44912163" w14:textId="77777777" w:rsidR="00301533" w:rsidRPr="00224223" w:rsidRDefault="00301533" w:rsidP="00301533">
            <w:pPr>
              <w:pStyle w:val="Tabletext"/>
              <w:jc w:val="right"/>
            </w:pPr>
            <w:r w:rsidRPr="00224223">
              <w:t>759.70</w:t>
            </w:r>
          </w:p>
        </w:tc>
      </w:tr>
      <w:tr w:rsidR="00301533" w:rsidRPr="00224223" w14:paraId="4A65DA33" w14:textId="77777777" w:rsidTr="00D34DDD">
        <w:tc>
          <w:tcPr>
            <w:tcW w:w="712" w:type="pct"/>
            <w:tcBorders>
              <w:top w:val="single" w:sz="4" w:space="0" w:color="auto"/>
              <w:left w:val="nil"/>
              <w:bottom w:val="single" w:sz="4" w:space="0" w:color="auto"/>
              <w:right w:val="nil"/>
            </w:tcBorders>
            <w:shd w:val="clear" w:color="auto" w:fill="auto"/>
            <w:hideMark/>
          </w:tcPr>
          <w:p w14:paraId="27930E65" w14:textId="77777777" w:rsidR="00301533" w:rsidRPr="00224223" w:rsidRDefault="00301533" w:rsidP="00301533">
            <w:pPr>
              <w:pStyle w:val="Tabletext"/>
            </w:pPr>
            <w:r w:rsidRPr="00224223">
              <w:t>35703</w:t>
            </w:r>
          </w:p>
        </w:tc>
        <w:tc>
          <w:tcPr>
            <w:tcW w:w="3342" w:type="pct"/>
            <w:tcBorders>
              <w:top w:val="single" w:sz="4" w:space="0" w:color="auto"/>
              <w:left w:val="nil"/>
              <w:bottom w:val="single" w:sz="4" w:space="0" w:color="auto"/>
              <w:right w:val="nil"/>
            </w:tcBorders>
            <w:shd w:val="clear" w:color="auto" w:fill="auto"/>
            <w:hideMark/>
          </w:tcPr>
          <w:p w14:paraId="4F9BF143" w14:textId="1009BD1B" w:rsidR="00301533" w:rsidRPr="00224223" w:rsidRDefault="00301533" w:rsidP="00301533">
            <w:pPr>
              <w:pStyle w:val="Tabletext"/>
            </w:pPr>
            <w:r w:rsidRPr="00224223">
              <w:t>Hydrotubation of fallopian tubes as a non</w:t>
            </w:r>
            <w:r w:rsidR="00BA02C8">
              <w:noBreakHyphen/>
            </w:r>
            <w:r w:rsidRPr="00224223">
              <w:t>repetitive procedure (Anaes.)</w:t>
            </w:r>
          </w:p>
        </w:tc>
        <w:tc>
          <w:tcPr>
            <w:tcW w:w="946" w:type="pct"/>
            <w:tcBorders>
              <w:top w:val="single" w:sz="4" w:space="0" w:color="auto"/>
              <w:left w:val="nil"/>
              <w:bottom w:val="single" w:sz="4" w:space="0" w:color="auto"/>
              <w:right w:val="nil"/>
            </w:tcBorders>
            <w:shd w:val="clear" w:color="auto" w:fill="auto"/>
          </w:tcPr>
          <w:p w14:paraId="2C837680" w14:textId="77777777" w:rsidR="00301533" w:rsidRPr="00224223" w:rsidRDefault="00301533" w:rsidP="00301533">
            <w:pPr>
              <w:pStyle w:val="Tabletext"/>
              <w:jc w:val="right"/>
            </w:pPr>
            <w:r w:rsidRPr="00224223">
              <w:t>70.30</w:t>
            </w:r>
          </w:p>
        </w:tc>
      </w:tr>
      <w:tr w:rsidR="00542F32" w:rsidRPr="00224223" w:rsidDel="00542F32" w14:paraId="6C095C34" w14:textId="77777777" w:rsidTr="00D34DDD">
        <w:tc>
          <w:tcPr>
            <w:tcW w:w="712" w:type="pct"/>
            <w:tcBorders>
              <w:top w:val="single" w:sz="4" w:space="0" w:color="auto"/>
              <w:left w:val="nil"/>
              <w:bottom w:val="single" w:sz="4" w:space="0" w:color="auto"/>
              <w:right w:val="nil"/>
            </w:tcBorders>
            <w:shd w:val="clear" w:color="auto" w:fill="auto"/>
          </w:tcPr>
          <w:p w14:paraId="21D0414D" w14:textId="0F082E08" w:rsidR="00542F32" w:rsidRPr="00224223" w:rsidDel="00542F32" w:rsidRDefault="00542F32" w:rsidP="00542F32">
            <w:pPr>
              <w:pStyle w:val="Tabletext"/>
            </w:pPr>
            <w:bookmarkStart w:id="735" w:name="CU_109704212"/>
            <w:bookmarkEnd w:id="735"/>
            <w:r w:rsidRPr="00224223">
              <w:t>35717</w:t>
            </w:r>
          </w:p>
        </w:tc>
        <w:tc>
          <w:tcPr>
            <w:tcW w:w="3342" w:type="pct"/>
            <w:tcBorders>
              <w:top w:val="single" w:sz="4" w:space="0" w:color="auto"/>
              <w:left w:val="nil"/>
              <w:bottom w:val="single" w:sz="4" w:space="0" w:color="auto"/>
              <w:right w:val="nil"/>
            </w:tcBorders>
            <w:shd w:val="clear" w:color="auto" w:fill="auto"/>
          </w:tcPr>
          <w:p w14:paraId="4D65E563" w14:textId="363FDB01" w:rsidR="00542F32" w:rsidRPr="00224223" w:rsidDel="00542F32" w:rsidRDefault="00542F32" w:rsidP="00542F32">
            <w:pPr>
              <w:pStyle w:val="Tabletext"/>
            </w:pPr>
            <w:r w:rsidRPr="00224223">
              <w:t>Laparotomy, involving oophorectomy, salpingectomy, salpingo</w:t>
            </w:r>
            <w:r w:rsidR="00BA02C8">
              <w:noBreakHyphen/>
            </w:r>
            <w:r w:rsidRPr="00224223">
              <w:t>oophorectomy, removal of ovarian, parovarian, fimbrial or broad ligament cyst—one or more such procedures, unilateral or bilateral, including adhesiolysis, for benign disease (including ectopic pregnancy by tubal removal or salpingostomy), not being a service associated with hysterectomy (H) (Anaes.) (Assist.)</w:t>
            </w:r>
          </w:p>
        </w:tc>
        <w:tc>
          <w:tcPr>
            <w:tcW w:w="946" w:type="pct"/>
            <w:tcBorders>
              <w:top w:val="single" w:sz="4" w:space="0" w:color="auto"/>
              <w:left w:val="nil"/>
              <w:bottom w:val="single" w:sz="4" w:space="0" w:color="auto"/>
              <w:right w:val="nil"/>
            </w:tcBorders>
            <w:shd w:val="clear" w:color="auto" w:fill="auto"/>
          </w:tcPr>
          <w:p w14:paraId="591DEC91" w14:textId="2AE193ED" w:rsidR="00542F32" w:rsidRPr="00224223" w:rsidDel="00542F32" w:rsidRDefault="00542F32" w:rsidP="00542F32">
            <w:pPr>
              <w:pStyle w:val="Tabletext"/>
              <w:jc w:val="right"/>
            </w:pPr>
            <w:r w:rsidRPr="00224223">
              <w:t>887.75</w:t>
            </w:r>
          </w:p>
        </w:tc>
      </w:tr>
      <w:tr w:rsidR="00542F32" w:rsidRPr="00224223" w:rsidDel="00542F32" w14:paraId="5AFF0CCA" w14:textId="77777777" w:rsidTr="00D34DDD">
        <w:tc>
          <w:tcPr>
            <w:tcW w:w="712" w:type="pct"/>
            <w:tcBorders>
              <w:top w:val="single" w:sz="4" w:space="0" w:color="auto"/>
              <w:left w:val="nil"/>
              <w:bottom w:val="single" w:sz="4" w:space="0" w:color="auto"/>
              <w:right w:val="nil"/>
            </w:tcBorders>
            <w:shd w:val="clear" w:color="auto" w:fill="auto"/>
          </w:tcPr>
          <w:p w14:paraId="58AB1AF8" w14:textId="2AF4C264" w:rsidR="00542F32" w:rsidRPr="00224223" w:rsidDel="00542F32" w:rsidRDefault="00542F32" w:rsidP="00542F32">
            <w:pPr>
              <w:pStyle w:val="Tabletext"/>
            </w:pPr>
            <w:r w:rsidRPr="00224223">
              <w:t>35720</w:t>
            </w:r>
          </w:p>
        </w:tc>
        <w:tc>
          <w:tcPr>
            <w:tcW w:w="3342" w:type="pct"/>
            <w:tcBorders>
              <w:top w:val="single" w:sz="4" w:space="0" w:color="auto"/>
              <w:left w:val="nil"/>
              <w:bottom w:val="single" w:sz="4" w:space="0" w:color="auto"/>
              <w:right w:val="nil"/>
            </w:tcBorders>
            <w:shd w:val="clear" w:color="auto" w:fill="auto"/>
          </w:tcPr>
          <w:p w14:paraId="0AD24143" w14:textId="77777777" w:rsidR="00542F32" w:rsidRPr="00224223" w:rsidRDefault="00542F32" w:rsidP="00542F32">
            <w:pPr>
              <w:pStyle w:val="Tabletext"/>
            </w:pPr>
            <w:r w:rsidRPr="00224223">
              <w:t>Radical debulking, involving the radical excision of a macroscopically disseminated gynaecological malignancy from the pelvic cavity, including resection of peritoneum from the following:</w:t>
            </w:r>
          </w:p>
          <w:p w14:paraId="3F1E4D07" w14:textId="77777777" w:rsidR="00542F32" w:rsidRPr="00224223" w:rsidRDefault="00542F32" w:rsidP="00542F32">
            <w:pPr>
              <w:pStyle w:val="Tablea"/>
            </w:pPr>
            <w:r w:rsidRPr="00224223">
              <w:t>(a) the pelvic side wall;</w:t>
            </w:r>
          </w:p>
          <w:p w14:paraId="087DED66" w14:textId="77777777" w:rsidR="00542F32" w:rsidRPr="00224223" w:rsidRDefault="00542F32" w:rsidP="00542F32">
            <w:pPr>
              <w:pStyle w:val="Tablea"/>
            </w:pPr>
            <w:r w:rsidRPr="00224223">
              <w:t>(b) the pouch of Douglas;</w:t>
            </w:r>
          </w:p>
          <w:p w14:paraId="62090C16" w14:textId="77777777" w:rsidR="00542F32" w:rsidRPr="00224223" w:rsidRDefault="00542F32" w:rsidP="00542F32">
            <w:pPr>
              <w:pStyle w:val="Tablea"/>
            </w:pPr>
            <w:r w:rsidRPr="00224223">
              <w:t>(c) the bladder;</w:t>
            </w:r>
          </w:p>
          <w:p w14:paraId="373693E8" w14:textId="571AC212" w:rsidR="00542F32" w:rsidRPr="00224223" w:rsidDel="00542F32" w:rsidRDefault="00542F32" w:rsidP="00542F32">
            <w:pPr>
              <w:pStyle w:val="Tabletext"/>
            </w:pPr>
            <w:r w:rsidRPr="00224223">
              <w:t xml:space="preserve">for macroscopic disease confined to the pelvis, not being a service associated with a service to which </w:t>
            </w:r>
            <w:r w:rsidR="00BC24A8" w:rsidRPr="00224223">
              <w:t>item 3</w:t>
            </w:r>
            <w:r w:rsidRPr="00224223">
              <w:t>5721 applies (H) (Anaes.) (Assist.)</w:t>
            </w:r>
          </w:p>
        </w:tc>
        <w:tc>
          <w:tcPr>
            <w:tcW w:w="946" w:type="pct"/>
            <w:tcBorders>
              <w:top w:val="single" w:sz="4" w:space="0" w:color="auto"/>
              <w:left w:val="nil"/>
              <w:bottom w:val="single" w:sz="4" w:space="0" w:color="auto"/>
              <w:right w:val="nil"/>
            </w:tcBorders>
            <w:shd w:val="clear" w:color="auto" w:fill="auto"/>
          </w:tcPr>
          <w:p w14:paraId="43D4EFC4" w14:textId="75ABBE6E" w:rsidR="00542F32" w:rsidRPr="00224223" w:rsidDel="00542F32" w:rsidRDefault="00542F32" w:rsidP="00542F32">
            <w:pPr>
              <w:pStyle w:val="Tabletext"/>
              <w:jc w:val="right"/>
            </w:pPr>
            <w:r w:rsidRPr="00224223">
              <w:t>1659.55</w:t>
            </w:r>
          </w:p>
        </w:tc>
      </w:tr>
      <w:tr w:rsidR="00542F32" w:rsidRPr="00224223" w:rsidDel="00542F32" w14:paraId="6F398800" w14:textId="77777777" w:rsidTr="00D34DDD">
        <w:tc>
          <w:tcPr>
            <w:tcW w:w="712" w:type="pct"/>
            <w:tcBorders>
              <w:top w:val="single" w:sz="4" w:space="0" w:color="auto"/>
              <w:left w:val="nil"/>
              <w:bottom w:val="single" w:sz="4" w:space="0" w:color="auto"/>
              <w:right w:val="nil"/>
            </w:tcBorders>
            <w:shd w:val="clear" w:color="auto" w:fill="auto"/>
          </w:tcPr>
          <w:p w14:paraId="3402DD94" w14:textId="58B56DB5" w:rsidR="00542F32" w:rsidRPr="00224223" w:rsidDel="00542F32" w:rsidRDefault="00542F32" w:rsidP="00542F32">
            <w:pPr>
              <w:pStyle w:val="Tabletext"/>
            </w:pPr>
            <w:r w:rsidRPr="00224223">
              <w:t>35721</w:t>
            </w:r>
          </w:p>
        </w:tc>
        <w:tc>
          <w:tcPr>
            <w:tcW w:w="3342" w:type="pct"/>
            <w:tcBorders>
              <w:top w:val="single" w:sz="4" w:space="0" w:color="auto"/>
              <w:left w:val="nil"/>
              <w:bottom w:val="single" w:sz="4" w:space="0" w:color="auto"/>
              <w:right w:val="nil"/>
            </w:tcBorders>
            <w:shd w:val="clear" w:color="auto" w:fill="auto"/>
          </w:tcPr>
          <w:p w14:paraId="433E9A63" w14:textId="77777777" w:rsidR="00542F32" w:rsidRPr="00224223" w:rsidRDefault="00542F32" w:rsidP="00542F32">
            <w:pPr>
              <w:pStyle w:val="Tabletext"/>
            </w:pPr>
            <w:r w:rsidRPr="00224223">
              <w:t>Radical debulking, involving the radical excision of a macroscopically disseminated gynaecological malignancy from the abdominal and pelvic cavity, where cancer has extended beyond the pelvis, including any of the following:</w:t>
            </w:r>
          </w:p>
          <w:p w14:paraId="53B59571" w14:textId="77777777" w:rsidR="00542F32" w:rsidRPr="00224223" w:rsidRDefault="00542F32" w:rsidP="00542F32">
            <w:pPr>
              <w:pStyle w:val="Tablea"/>
            </w:pPr>
            <w:r w:rsidRPr="00224223">
              <w:t>(a) resection of peritoneum over any of the following:</w:t>
            </w:r>
          </w:p>
          <w:p w14:paraId="7832E2D8" w14:textId="77777777" w:rsidR="00542F32" w:rsidRPr="00224223" w:rsidRDefault="00542F32" w:rsidP="00542F32">
            <w:pPr>
              <w:pStyle w:val="Tablei"/>
            </w:pPr>
            <w:r w:rsidRPr="00224223">
              <w:t>(i) the diaphragm;</w:t>
            </w:r>
          </w:p>
          <w:p w14:paraId="53356DA8" w14:textId="77777777" w:rsidR="00542F32" w:rsidRPr="00224223" w:rsidRDefault="00542F32" w:rsidP="00542F32">
            <w:pPr>
              <w:pStyle w:val="Tablei"/>
            </w:pPr>
            <w:r w:rsidRPr="00224223">
              <w:t>(ii) the paracolic gutters;</w:t>
            </w:r>
          </w:p>
          <w:p w14:paraId="43BCA32B" w14:textId="77777777" w:rsidR="00542F32" w:rsidRPr="00224223" w:rsidRDefault="00542F32" w:rsidP="00542F32">
            <w:pPr>
              <w:pStyle w:val="Tablei"/>
            </w:pPr>
            <w:r w:rsidRPr="00224223">
              <w:t>(iii) the greater or lesser omentum;</w:t>
            </w:r>
          </w:p>
          <w:p w14:paraId="36CC79FE" w14:textId="77777777" w:rsidR="00542F32" w:rsidRPr="00224223" w:rsidRDefault="00542F32" w:rsidP="00542F32">
            <w:pPr>
              <w:pStyle w:val="Tablei"/>
            </w:pPr>
            <w:r w:rsidRPr="00224223">
              <w:t>(iv) the porta hepatis;</w:t>
            </w:r>
          </w:p>
          <w:p w14:paraId="5D70E927" w14:textId="77777777" w:rsidR="00542F32" w:rsidRPr="00224223" w:rsidRDefault="00542F32" w:rsidP="00542F32">
            <w:pPr>
              <w:pStyle w:val="Tablea"/>
            </w:pPr>
            <w:r w:rsidRPr="00224223">
              <w:t xml:space="preserve">(b) cytoreduction of recurrent gynaecological malignancy from the </w:t>
            </w:r>
            <w:r w:rsidRPr="00224223">
              <w:lastRenderedPageBreak/>
              <w:t>abdominal cavity following previous abdominal surgery, radiation or chemotherapy;</w:t>
            </w:r>
          </w:p>
          <w:p w14:paraId="4FAD5BE0" w14:textId="77777777" w:rsidR="00542F32" w:rsidRPr="00224223" w:rsidRDefault="00542F32" w:rsidP="00542F32">
            <w:pPr>
              <w:pStyle w:val="Tablea"/>
            </w:pPr>
            <w:r w:rsidRPr="00224223">
              <w:t>(c) cytoreduction of recurrent gynaecological malignancy from the pelvic cavity following previous pelvic surgery, radiation or chemotherapy;</w:t>
            </w:r>
          </w:p>
          <w:p w14:paraId="6CFB4823" w14:textId="213B8F1F" w:rsidR="00542F32" w:rsidRPr="00224223" w:rsidDel="00542F32" w:rsidRDefault="00542F32" w:rsidP="00542F32">
            <w:pPr>
              <w:pStyle w:val="Tabletext"/>
            </w:pPr>
            <w:r w:rsidRPr="00224223">
              <w:t xml:space="preserve">not being a service to which a service associated with a service to which </w:t>
            </w:r>
            <w:r w:rsidR="00BC24A8" w:rsidRPr="00224223">
              <w:t>item 3</w:t>
            </w:r>
            <w:r w:rsidRPr="00224223">
              <w:t>5720 or 35726 applies (H) (Anaes.) (Assist.)</w:t>
            </w:r>
          </w:p>
        </w:tc>
        <w:tc>
          <w:tcPr>
            <w:tcW w:w="946" w:type="pct"/>
            <w:tcBorders>
              <w:top w:val="single" w:sz="4" w:space="0" w:color="auto"/>
              <w:left w:val="nil"/>
              <w:bottom w:val="single" w:sz="4" w:space="0" w:color="auto"/>
              <w:right w:val="nil"/>
            </w:tcBorders>
            <w:shd w:val="clear" w:color="auto" w:fill="auto"/>
          </w:tcPr>
          <w:p w14:paraId="7F0B4A97" w14:textId="52893A56" w:rsidR="00542F32" w:rsidRPr="00224223" w:rsidDel="00542F32" w:rsidRDefault="00542F32" w:rsidP="00542F32">
            <w:pPr>
              <w:pStyle w:val="Tabletext"/>
              <w:jc w:val="right"/>
            </w:pPr>
            <w:r w:rsidRPr="00224223">
              <w:lastRenderedPageBreak/>
              <w:t>3,319.15</w:t>
            </w:r>
          </w:p>
        </w:tc>
      </w:tr>
      <w:tr w:rsidR="001B369B" w:rsidRPr="00224223" w:rsidDel="00542F32" w14:paraId="1AFADEDF" w14:textId="77777777" w:rsidTr="00D34DDD">
        <w:tc>
          <w:tcPr>
            <w:tcW w:w="712" w:type="pct"/>
            <w:tcBorders>
              <w:top w:val="single" w:sz="4" w:space="0" w:color="auto"/>
              <w:left w:val="nil"/>
              <w:bottom w:val="single" w:sz="4" w:space="0" w:color="auto"/>
              <w:right w:val="nil"/>
            </w:tcBorders>
            <w:shd w:val="clear" w:color="auto" w:fill="auto"/>
          </w:tcPr>
          <w:p w14:paraId="0425F97F" w14:textId="758FDBD1" w:rsidR="001B369B" w:rsidRPr="00224223" w:rsidDel="00542F32" w:rsidRDefault="001B369B" w:rsidP="001B369B">
            <w:pPr>
              <w:pStyle w:val="Tabletext"/>
            </w:pPr>
            <w:r w:rsidRPr="00224223">
              <w:t>35723</w:t>
            </w:r>
          </w:p>
        </w:tc>
        <w:tc>
          <w:tcPr>
            <w:tcW w:w="3342" w:type="pct"/>
            <w:tcBorders>
              <w:top w:val="single" w:sz="4" w:space="0" w:color="auto"/>
              <w:left w:val="nil"/>
              <w:bottom w:val="single" w:sz="4" w:space="0" w:color="auto"/>
              <w:right w:val="nil"/>
            </w:tcBorders>
            <w:shd w:val="clear" w:color="auto" w:fill="auto"/>
          </w:tcPr>
          <w:p w14:paraId="3FE1205A" w14:textId="7E5A92AA" w:rsidR="001B369B" w:rsidRPr="00224223" w:rsidDel="00542F32" w:rsidRDefault="001B369B" w:rsidP="001B369B">
            <w:pPr>
              <w:pStyle w:val="Tabletext"/>
            </w:pPr>
            <w:r w:rsidRPr="00224223">
              <w:t>Para</w:t>
            </w:r>
            <w:r w:rsidR="00BA02C8">
              <w:noBreakHyphen/>
            </w:r>
            <w:r w:rsidRPr="00224223">
              <w:t>aortic lymph node dissection from above the level of the aortic bifurcation (unilateral), for staging or restaging of gynaecological malignancy (H) (Anaes.) (Assist.)</w:t>
            </w:r>
          </w:p>
        </w:tc>
        <w:tc>
          <w:tcPr>
            <w:tcW w:w="946" w:type="pct"/>
            <w:tcBorders>
              <w:top w:val="single" w:sz="4" w:space="0" w:color="auto"/>
              <w:left w:val="nil"/>
              <w:bottom w:val="single" w:sz="4" w:space="0" w:color="auto"/>
              <w:right w:val="nil"/>
            </w:tcBorders>
            <w:shd w:val="clear" w:color="auto" w:fill="auto"/>
          </w:tcPr>
          <w:p w14:paraId="3AA304C5" w14:textId="48986524" w:rsidR="001B369B" w:rsidRPr="00224223" w:rsidDel="00542F32" w:rsidRDefault="001B369B" w:rsidP="001B369B">
            <w:pPr>
              <w:pStyle w:val="Tabletext"/>
              <w:jc w:val="right"/>
            </w:pPr>
            <w:r w:rsidRPr="00224223">
              <w:t>1,466.35</w:t>
            </w:r>
          </w:p>
        </w:tc>
      </w:tr>
      <w:tr w:rsidR="00542F32" w:rsidRPr="00224223" w:rsidDel="00542F32" w14:paraId="0B9430FC" w14:textId="77777777" w:rsidTr="00D34DDD">
        <w:tc>
          <w:tcPr>
            <w:tcW w:w="712" w:type="pct"/>
            <w:tcBorders>
              <w:top w:val="single" w:sz="4" w:space="0" w:color="auto"/>
              <w:left w:val="nil"/>
              <w:bottom w:val="single" w:sz="4" w:space="0" w:color="auto"/>
              <w:right w:val="nil"/>
            </w:tcBorders>
            <w:shd w:val="clear" w:color="auto" w:fill="auto"/>
          </w:tcPr>
          <w:p w14:paraId="1DDB99D1" w14:textId="56C0F17B" w:rsidR="00542F32" w:rsidRPr="00224223" w:rsidDel="00542F32" w:rsidRDefault="00542F32" w:rsidP="00542F32">
            <w:pPr>
              <w:pStyle w:val="Tabletext"/>
            </w:pPr>
            <w:r w:rsidRPr="00224223">
              <w:t>35724</w:t>
            </w:r>
          </w:p>
        </w:tc>
        <w:tc>
          <w:tcPr>
            <w:tcW w:w="3342" w:type="pct"/>
            <w:tcBorders>
              <w:top w:val="single" w:sz="4" w:space="0" w:color="auto"/>
              <w:left w:val="nil"/>
              <w:bottom w:val="single" w:sz="4" w:space="0" w:color="auto"/>
              <w:right w:val="nil"/>
            </w:tcBorders>
            <w:shd w:val="clear" w:color="auto" w:fill="auto"/>
          </w:tcPr>
          <w:p w14:paraId="0CA89FBA" w14:textId="2C8A22D3" w:rsidR="00542F32" w:rsidRPr="00224223" w:rsidDel="00542F32" w:rsidRDefault="00542F32" w:rsidP="00542F32">
            <w:pPr>
              <w:pStyle w:val="Tabletext"/>
            </w:pPr>
            <w:r w:rsidRPr="00224223">
              <w:t>Para</w:t>
            </w:r>
            <w:r w:rsidR="00BA02C8">
              <w:noBreakHyphen/>
            </w:r>
            <w:r w:rsidRPr="00224223">
              <w:t>aortic lymph node dissection (pelvic or above the aortic bifurcation) after prior similar dissection, radiotherapy or chemotherapy for malignancy (H) (Anaes.) (Assist.)</w:t>
            </w:r>
          </w:p>
        </w:tc>
        <w:tc>
          <w:tcPr>
            <w:tcW w:w="946" w:type="pct"/>
            <w:tcBorders>
              <w:top w:val="single" w:sz="4" w:space="0" w:color="auto"/>
              <w:left w:val="nil"/>
              <w:bottom w:val="single" w:sz="4" w:space="0" w:color="auto"/>
              <w:right w:val="nil"/>
            </w:tcBorders>
            <w:shd w:val="clear" w:color="auto" w:fill="auto"/>
          </w:tcPr>
          <w:p w14:paraId="3C0449E9" w14:textId="78C64547" w:rsidR="00542F32" w:rsidRPr="00224223" w:rsidDel="00542F32" w:rsidRDefault="00542F32" w:rsidP="00542F32">
            <w:pPr>
              <w:pStyle w:val="Tabletext"/>
              <w:jc w:val="right"/>
            </w:pPr>
            <w:r w:rsidRPr="00224223">
              <w:t>2,171.30</w:t>
            </w:r>
          </w:p>
        </w:tc>
      </w:tr>
      <w:tr w:rsidR="00542F32" w:rsidRPr="00224223" w14:paraId="3BDFA557" w14:textId="77777777" w:rsidTr="00D34DDD">
        <w:tc>
          <w:tcPr>
            <w:tcW w:w="712" w:type="pct"/>
            <w:tcBorders>
              <w:top w:val="single" w:sz="4" w:space="0" w:color="auto"/>
              <w:left w:val="nil"/>
              <w:bottom w:val="single" w:sz="4" w:space="0" w:color="auto"/>
              <w:right w:val="nil"/>
            </w:tcBorders>
            <w:shd w:val="clear" w:color="auto" w:fill="auto"/>
            <w:hideMark/>
          </w:tcPr>
          <w:p w14:paraId="61194AB9" w14:textId="77777777" w:rsidR="00542F32" w:rsidRPr="00224223" w:rsidRDefault="00542F32" w:rsidP="00542F32">
            <w:pPr>
              <w:pStyle w:val="Tabletext"/>
            </w:pPr>
            <w:r w:rsidRPr="00224223">
              <w:t>35726</w:t>
            </w:r>
          </w:p>
        </w:tc>
        <w:tc>
          <w:tcPr>
            <w:tcW w:w="3342" w:type="pct"/>
            <w:tcBorders>
              <w:top w:val="single" w:sz="4" w:space="0" w:color="auto"/>
              <w:left w:val="nil"/>
              <w:bottom w:val="single" w:sz="4" w:space="0" w:color="auto"/>
              <w:right w:val="nil"/>
            </w:tcBorders>
            <w:shd w:val="clear" w:color="auto" w:fill="auto"/>
            <w:hideMark/>
          </w:tcPr>
          <w:p w14:paraId="22548994" w14:textId="65C2BC26" w:rsidR="00542F32" w:rsidRPr="00224223" w:rsidRDefault="00542F32" w:rsidP="00542F32">
            <w:pPr>
              <w:pStyle w:val="Tabletext"/>
            </w:pPr>
            <w:bookmarkStart w:id="736" w:name="OLE_LINK1"/>
            <w:r w:rsidRPr="00224223">
              <w:t>Infra</w:t>
            </w:r>
            <w:r w:rsidR="00BA02C8">
              <w:noBreakHyphen/>
            </w:r>
            <w:r w:rsidRPr="00224223">
              <w:t xml:space="preserve">colic omentectomy, with or without multiple peritoneal biopsies, for staging or restaging of gynaecological malignancy, not being a service </w:t>
            </w:r>
            <w:r w:rsidR="00A07055" w:rsidRPr="00224223">
              <w:t xml:space="preserve">associated with a service </w:t>
            </w:r>
            <w:r w:rsidRPr="00224223">
              <w:t xml:space="preserve">to which </w:t>
            </w:r>
            <w:r w:rsidR="00BC24A8" w:rsidRPr="00224223">
              <w:t>item 3</w:t>
            </w:r>
            <w:r w:rsidRPr="00224223">
              <w:t>5721 applies (H) (Anaes.) (Assist.)</w:t>
            </w:r>
            <w:bookmarkEnd w:id="736"/>
          </w:p>
        </w:tc>
        <w:tc>
          <w:tcPr>
            <w:tcW w:w="946" w:type="pct"/>
            <w:tcBorders>
              <w:top w:val="single" w:sz="4" w:space="0" w:color="auto"/>
              <w:left w:val="nil"/>
              <w:bottom w:val="single" w:sz="4" w:space="0" w:color="auto"/>
              <w:right w:val="nil"/>
            </w:tcBorders>
            <w:shd w:val="clear" w:color="auto" w:fill="auto"/>
          </w:tcPr>
          <w:p w14:paraId="202EBB99" w14:textId="77777777" w:rsidR="00542F32" w:rsidRPr="00224223" w:rsidRDefault="00542F32" w:rsidP="00542F32">
            <w:pPr>
              <w:pStyle w:val="Tabletext"/>
              <w:jc w:val="right"/>
            </w:pPr>
            <w:r w:rsidRPr="00224223">
              <w:t>502.70</w:t>
            </w:r>
          </w:p>
        </w:tc>
      </w:tr>
      <w:tr w:rsidR="00301533" w:rsidRPr="00224223" w14:paraId="409DE0BE" w14:textId="77777777" w:rsidTr="00D34DDD">
        <w:tc>
          <w:tcPr>
            <w:tcW w:w="712" w:type="pct"/>
            <w:tcBorders>
              <w:top w:val="single" w:sz="4" w:space="0" w:color="auto"/>
              <w:left w:val="nil"/>
              <w:bottom w:val="single" w:sz="4" w:space="0" w:color="auto"/>
              <w:right w:val="nil"/>
            </w:tcBorders>
            <w:shd w:val="clear" w:color="auto" w:fill="auto"/>
            <w:hideMark/>
          </w:tcPr>
          <w:p w14:paraId="0DD6BC65" w14:textId="77777777" w:rsidR="00301533" w:rsidRPr="00224223" w:rsidRDefault="00301533" w:rsidP="00301533">
            <w:pPr>
              <w:pStyle w:val="Tabletext"/>
            </w:pPr>
            <w:r w:rsidRPr="00224223">
              <w:t>35729</w:t>
            </w:r>
          </w:p>
        </w:tc>
        <w:tc>
          <w:tcPr>
            <w:tcW w:w="3342" w:type="pct"/>
            <w:tcBorders>
              <w:top w:val="single" w:sz="4" w:space="0" w:color="auto"/>
              <w:left w:val="nil"/>
              <w:bottom w:val="single" w:sz="4" w:space="0" w:color="auto"/>
              <w:right w:val="nil"/>
            </w:tcBorders>
            <w:shd w:val="clear" w:color="auto" w:fill="auto"/>
            <w:hideMark/>
          </w:tcPr>
          <w:p w14:paraId="0206349B" w14:textId="77777777" w:rsidR="00301533" w:rsidRPr="00224223" w:rsidRDefault="00301533" w:rsidP="00301533">
            <w:pPr>
              <w:pStyle w:val="Tabletext"/>
            </w:pPr>
            <w:r w:rsidRPr="00224223">
              <w:t>Ovarian transposition out of the pelvis, in conjunction with radical hysterectomy for invasive malignancy (H) (Anaes.)</w:t>
            </w:r>
          </w:p>
        </w:tc>
        <w:tc>
          <w:tcPr>
            <w:tcW w:w="946" w:type="pct"/>
            <w:tcBorders>
              <w:top w:val="single" w:sz="4" w:space="0" w:color="auto"/>
              <w:left w:val="nil"/>
              <w:bottom w:val="single" w:sz="4" w:space="0" w:color="auto"/>
              <w:right w:val="nil"/>
            </w:tcBorders>
            <w:shd w:val="clear" w:color="auto" w:fill="auto"/>
          </w:tcPr>
          <w:p w14:paraId="431CBD7B" w14:textId="77777777" w:rsidR="00301533" w:rsidRPr="00224223" w:rsidRDefault="00301533" w:rsidP="00301533">
            <w:pPr>
              <w:pStyle w:val="Tabletext"/>
              <w:jc w:val="right"/>
            </w:pPr>
            <w:r w:rsidRPr="00224223">
              <w:t>226.60</w:t>
            </w:r>
          </w:p>
        </w:tc>
      </w:tr>
      <w:tr w:rsidR="00301533" w:rsidRPr="00224223" w14:paraId="18FB22B1" w14:textId="77777777" w:rsidTr="00D34DDD">
        <w:tc>
          <w:tcPr>
            <w:tcW w:w="712" w:type="pct"/>
            <w:tcBorders>
              <w:top w:val="single" w:sz="4" w:space="0" w:color="auto"/>
              <w:left w:val="nil"/>
              <w:bottom w:val="single" w:sz="4" w:space="0" w:color="auto"/>
              <w:right w:val="nil"/>
            </w:tcBorders>
            <w:shd w:val="clear" w:color="auto" w:fill="auto"/>
          </w:tcPr>
          <w:p w14:paraId="03C3A754" w14:textId="77777777" w:rsidR="00301533" w:rsidRPr="00224223" w:rsidRDefault="00301533" w:rsidP="00301533">
            <w:pPr>
              <w:pStyle w:val="Tabletext"/>
            </w:pPr>
            <w:r w:rsidRPr="00224223">
              <w:t>35730</w:t>
            </w:r>
          </w:p>
        </w:tc>
        <w:tc>
          <w:tcPr>
            <w:tcW w:w="3342" w:type="pct"/>
            <w:tcBorders>
              <w:top w:val="single" w:sz="4" w:space="0" w:color="auto"/>
              <w:left w:val="nil"/>
              <w:bottom w:val="single" w:sz="4" w:space="0" w:color="auto"/>
              <w:right w:val="nil"/>
            </w:tcBorders>
            <w:shd w:val="clear" w:color="auto" w:fill="auto"/>
          </w:tcPr>
          <w:p w14:paraId="03F6EDE1" w14:textId="77777777" w:rsidR="00301533" w:rsidRPr="00224223" w:rsidRDefault="00301533" w:rsidP="00301533">
            <w:pPr>
              <w:pStyle w:val="Tabletext"/>
            </w:pPr>
            <w:r w:rsidRPr="00224223">
              <w:t>Ovarian repositioning for one or both ovaries to preserve ovarian function, prior to gonadotoxic radiotherapy when the treatment volume and dose of radiation have a high probability of causing infertility (H) (Anaes.)</w:t>
            </w:r>
          </w:p>
        </w:tc>
        <w:tc>
          <w:tcPr>
            <w:tcW w:w="946" w:type="pct"/>
            <w:tcBorders>
              <w:top w:val="single" w:sz="4" w:space="0" w:color="auto"/>
              <w:left w:val="nil"/>
              <w:bottom w:val="single" w:sz="4" w:space="0" w:color="auto"/>
              <w:right w:val="nil"/>
            </w:tcBorders>
            <w:shd w:val="clear" w:color="auto" w:fill="auto"/>
          </w:tcPr>
          <w:p w14:paraId="3310723B" w14:textId="77777777" w:rsidR="00301533" w:rsidRPr="00224223" w:rsidRDefault="00301533" w:rsidP="00301533">
            <w:pPr>
              <w:pStyle w:val="Tabletext"/>
              <w:jc w:val="right"/>
            </w:pPr>
            <w:r w:rsidRPr="00224223">
              <w:t>226.60</w:t>
            </w:r>
          </w:p>
        </w:tc>
      </w:tr>
      <w:tr w:rsidR="00542F32" w:rsidRPr="00224223" w14:paraId="39420661" w14:textId="77777777" w:rsidTr="00D34DDD">
        <w:tc>
          <w:tcPr>
            <w:tcW w:w="712" w:type="pct"/>
            <w:tcBorders>
              <w:top w:val="single" w:sz="4" w:space="0" w:color="auto"/>
              <w:left w:val="nil"/>
              <w:bottom w:val="single" w:sz="4" w:space="0" w:color="auto"/>
              <w:right w:val="nil"/>
            </w:tcBorders>
            <w:shd w:val="clear" w:color="auto" w:fill="auto"/>
            <w:hideMark/>
          </w:tcPr>
          <w:p w14:paraId="756EB14C" w14:textId="77777777" w:rsidR="00542F32" w:rsidRPr="00224223" w:rsidRDefault="00542F32" w:rsidP="00542F32">
            <w:pPr>
              <w:pStyle w:val="Tabletext"/>
            </w:pPr>
            <w:r w:rsidRPr="00224223">
              <w:t>35750</w:t>
            </w:r>
          </w:p>
        </w:tc>
        <w:tc>
          <w:tcPr>
            <w:tcW w:w="3342" w:type="pct"/>
            <w:tcBorders>
              <w:top w:val="single" w:sz="4" w:space="0" w:color="auto"/>
              <w:left w:val="nil"/>
              <w:bottom w:val="single" w:sz="4" w:space="0" w:color="auto"/>
              <w:right w:val="nil"/>
            </w:tcBorders>
            <w:shd w:val="clear" w:color="auto" w:fill="auto"/>
            <w:hideMark/>
          </w:tcPr>
          <w:p w14:paraId="32949803" w14:textId="5A5F4B53" w:rsidR="00542F32" w:rsidRPr="00224223" w:rsidRDefault="00542F32" w:rsidP="00542F32">
            <w:pPr>
              <w:pStyle w:val="Tabletext"/>
            </w:pPr>
            <w:r w:rsidRPr="00224223">
              <w:t xml:space="preserve">Hysterectomy, laparoscopic assisted vaginal, by any approach, including any endometrial sampling, with or without removal of the tubes or ovarian cystectomy or removal of the ovaries and tubes due to other pathology, not being a service associated with a service to which </w:t>
            </w:r>
            <w:r w:rsidR="00BC24A8" w:rsidRPr="00224223">
              <w:t>item 3</w:t>
            </w:r>
            <w:r w:rsidRPr="00224223">
              <w:t xml:space="preserve">5595 or 35673 </w:t>
            </w:r>
            <w:r w:rsidR="00F132B6" w:rsidRPr="00224223">
              <w:t>applies (H) (Anaes.)</w:t>
            </w:r>
            <w:r w:rsidRPr="00224223">
              <w:t xml:space="preserve"> (Assist.)</w:t>
            </w:r>
          </w:p>
        </w:tc>
        <w:tc>
          <w:tcPr>
            <w:tcW w:w="946" w:type="pct"/>
            <w:tcBorders>
              <w:top w:val="single" w:sz="4" w:space="0" w:color="auto"/>
              <w:left w:val="nil"/>
              <w:bottom w:val="single" w:sz="4" w:space="0" w:color="auto"/>
              <w:right w:val="nil"/>
            </w:tcBorders>
            <w:shd w:val="clear" w:color="auto" w:fill="auto"/>
          </w:tcPr>
          <w:p w14:paraId="0998780B" w14:textId="77777777" w:rsidR="00542F32" w:rsidRPr="00224223" w:rsidRDefault="00542F32" w:rsidP="00542F32">
            <w:pPr>
              <w:pStyle w:val="Tabletext"/>
              <w:jc w:val="right"/>
            </w:pPr>
            <w:r w:rsidRPr="00224223">
              <w:t>816.40</w:t>
            </w:r>
          </w:p>
        </w:tc>
      </w:tr>
      <w:tr w:rsidR="00542F32" w:rsidRPr="00224223" w14:paraId="1C058673" w14:textId="77777777" w:rsidTr="00D34DDD">
        <w:tc>
          <w:tcPr>
            <w:tcW w:w="712" w:type="pct"/>
            <w:tcBorders>
              <w:top w:val="single" w:sz="4" w:space="0" w:color="auto"/>
              <w:left w:val="nil"/>
              <w:bottom w:val="single" w:sz="4" w:space="0" w:color="auto"/>
              <w:right w:val="nil"/>
            </w:tcBorders>
            <w:shd w:val="clear" w:color="auto" w:fill="auto"/>
          </w:tcPr>
          <w:p w14:paraId="20693820" w14:textId="30083F2E" w:rsidR="00542F32" w:rsidRPr="00224223" w:rsidRDefault="00542F32" w:rsidP="00542F32">
            <w:pPr>
              <w:pStyle w:val="Tabletext"/>
            </w:pPr>
            <w:r w:rsidRPr="00224223">
              <w:t>35751</w:t>
            </w:r>
          </w:p>
        </w:tc>
        <w:tc>
          <w:tcPr>
            <w:tcW w:w="3342" w:type="pct"/>
            <w:tcBorders>
              <w:top w:val="single" w:sz="4" w:space="0" w:color="auto"/>
              <w:left w:val="nil"/>
              <w:bottom w:val="single" w:sz="4" w:space="0" w:color="auto"/>
              <w:right w:val="nil"/>
            </w:tcBorders>
            <w:shd w:val="clear" w:color="auto" w:fill="auto"/>
          </w:tcPr>
          <w:p w14:paraId="7F9AEA47" w14:textId="7C547CCF" w:rsidR="00542F32" w:rsidRPr="00224223" w:rsidRDefault="00542F32" w:rsidP="00542F32">
            <w:pPr>
              <w:pStyle w:val="Tabletext"/>
            </w:pPr>
            <w:r w:rsidRPr="00224223">
              <w:t xml:space="preserve">Hysterectomy, laparoscopic, by any approach, including any endometrial sampling, with or without removal of the tubes, not being a service associated with a service to which </w:t>
            </w:r>
            <w:r w:rsidR="00BC24A8" w:rsidRPr="00224223">
              <w:t>item 3</w:t>
            </w:r>
            <w:r w:rsidRPr="00224223">
              <w:t>5595 applies (H) (Anaes.) (Assist.)</w:t>
            </w:r>
          </w:p>
        </w:tc>
        <w:tc>
          <w:tcPr>
            <w:tcW w:w="946" w:type="pct"/>
            <w:tcBorders>
              <w:top w:val="single" w:sz="4" w:space="0" w:color="auto"/>
              <w:left w:val="nil"/>
              <w:bottom w:val="single" w:sz="4" w:space="0" w:color="auto"/>
              <w:right w:val="nil"/>
            </w:tcBorders>
            <w:shd w:val="clear" w:color="auto" w:fill="auto"/>
          </w:tcPr>
          <w:p w14:paraId="751AB102" w14:textId="28BBA6BB" w:rsidR="00542F32" w:rsidRPr="00224223" w:rsidRDefault="00542F32" w:rsidP="00542F32">
            <w:pPr>
              <w:pStyle w:val="Tabletext"/>
              <w:jc w:val="right"/>
            </w:pPr>
            <w:r w:rsidRPr="00224223">
              <w:t>816.40</w:t>
            </w:r>
          </w:p>
        </w:tc>
      </w:tr>
      <w:tr w:rsidR="00542F32" w:rsidRPr="00224223" w14:paraId="643CD96E" w14:textId="77777777" w:rsidTr="00D34DDD">
        <w:tc>
          <w:tcPr>
            <w:tcW w:w="712" w:type="pct"/>
            <w:tcBorders>
              <w:top w:val="single" w:sz="4" w:space="0" w:color="auto"/>
              <w:left w:val="nil"/>
              <w:bottom w:val="single" w:sz="4" w:space="0" w:color="auto"/>
              <w:right w:val="nil"/>
            </w:tcBorders>
            <w:shd w:val="clear" w:color="auto" w:fill="auto"/>
            <w:hideMark/>
          </w:tcPr>
          <w:p w14:paraId="34FB7C8C" w14:textId="77777777" w:rsidR="00542F32" w:rsidRPr="00224223" w:rsidRDefault="00542F32" w:rsidP="00542F32">
            <w:pPr>
              <w:pStyle w:val="Tabletext"/>
            </w:pPr>
            <w:r w:rsidRPr="00224223">
              <w:t>35753</w:t>
            </w:r>
          </w:p>
        </w:tc>
        <w:tc>
          <w:tcPr>
            <w:tcW w:w="3342" w:type="pct"/>
            <w:tcBorders>
              <w:top w:val="single" w:sz="4" w:space="0" w:color="auto"/>
              <w:left w:val="nil"/>
              <w:bottom w:val="single" w:sz="4" w:space="0" w:color="auto"/>
              <w:right w:val="nil"/>
            </w:tcBorders>
            <w:shd w:val="clear" w:color="auto" w:fill="auto"/>
            <w:hideMark/>
          </w:tcPr>
          <w:p w14:paraId="0CE32AB6" w14:textId="77777777" w:rsidR="00542F32" w:rsidRPr="00224223" w:rsidRDefault="00542F32" w:rsidP="00542F32">
            <w:pPr>
              <w:pStyle w:val="Tabletext"/>
            </w:pPr>
            <w:r w:rsidRPr="00224223">
              <w:t>Hysterectomy, complex laparoscopic, by any approach, including endometrial sampling, with either or both of the following procedures:</w:t>
            </w:r>
          </w:p>
          <w:p w14:paraId="01EA2FAF" w14:textId="6B001E61" w:rsidR="00542F32" w:rsidRPr="00224223" w:rsidRDefault="00542F32" w:rsidP="00542F32">
            <w:pPr>
              <w:pStyle w:val="Tablea"/>
              <w:rPr>
                <w:szCs w:val="24"/>
              </w:rPr>
            </w:pPr>
            <w:r w:rsidRPr="00224223">
              <w:t xml:space="preserve">(a) </w:t>
            </w:r>
            <w:r w:rsidRPr="00224223">
              <w:rPr>
                <w:szCs w:val="24"/>
              </w:rPr>
              <w:t>unilateral or bilateral salpingo</w:t>
            </w:r>
            <w:r w:rsidR="00BA02C8">
              <w:rPr>
                <w:szCs w:val="24"/>
              </w:rPr>
              <w:noBreakHyphen/>
            </w:r>
            <w:r w:rsidRPr="00224223">
              <w:rPr>
                <w:szCs w:val="24"/>
              </w:rPr>
              <w:t>oophorectomy (excluding salpingectomy);</w:t>
            </w:r>
          </w:p>
          <w:p w14:paraId="1033FC75" w14:textId="77777777" w:rsidR="00542F32" w:rsidRPr="00224223" w:rsidRDefault="00542F32" w:rsidP="00542F32">
            <w:pPr>
              <w:pStyle w:val="Tablea"/>
              <w:rPr>
                <w:szCs w:val="24"/>
              </w:rPr>
            </w:pPr>
            <w:r w:rsidRPr="00224223">
              <w:t xml:space="preserve">(b) </w:t>
            </w:r>
            <w:r w:rsidRPr="00224223">
              <w:rPr>
                <w:szCs w:val="24"/>
              </w:rPr>
              <w:t>excision of moderate endometriosis or ovarian cyst;</w:t>
            </w:r>
          </w:p>
          <w:p w14:paraId="2EE5E160" w14:textId="01D6AF7B" w:rsidR="00542F32" w:rsidRPr="00224223" w:rsidRDefault="00542F32" w:rsidP="00542F32">
            <w:pPr>
              <w:pStyle w:val="Tabletext"/>
            </w:pPr>
            <w:r w:rsidRPr="00224223">
              <w:rPr>
                <w:szCs w:val="24"/>
              </w:rPr>
              <w:t xml:space="preserve">including any associated laparoscopy, not being a service associated with a service to which </w:t>
            </w:r>
            <w:r w:rsidR="00BC24A8" w:rsidRPr="00224223">
              <w:rPr>
                <w:szCs w:val="24"/>
              </w:rPr>
              <w:t>item 3</w:t>
            </w:r>
            <w:r w:rsidRPr="00224223">
              <w:rPr>
                <w:szCs w:val="24"/>
              </w:rPr>
              <w:t>5595 applies (H) (Anaes.) (Assist.)</w:t>
            </w:r>
          </w:p>
        </w:tc>
        <w:tc>
          <w:tcPr>
            <w:tcW w:w="946" w:type="pct"/>
            <w:tcBorders>
              <w:top w:val="single" w:sz="4" w:space="0" w:color="auto"/>
              <w:left w:val="nil"/>
              <w:bottom w:val="single" w:sz="4" w:space="0" w:color="auto"/>
              <w:right w:val="nil"/>
            </w:tcBorders>
            <w:shd w:val="clear" w:color="auto" w:fill="auto"/>
          </w:tcPr>
          <w:p w14:paraId="4403E389" w14:textId="77777777" w:rsidR="00542F32" w:rsidRPr="00224223" w:rsidRDefault="00542F32" w:rsidP="00542F32">
            <w:pPr>
              <w:pStyle w:val="Tabletext"/>
              <w:jc w:val="right"/>
            </w:pPr>
            <w:r w:rsidRPr="00224223">
              <w:t>902.75</w:t>
            </w:r>
          </w:p>
        </w:tc>
      </w:tr>
      <w:tr w:rsidR="001B369B" w:rsidRPr="00224223" w:rsidDel="00542F32" w14:paraId="728A4827" w14:textId="77777777" w:rsidTr="00275258">
        <w:tc>
          <w:tcPr>
            <w:tcW w:w="712" w:type="pct"/>
            <w:tcBorders>
              <w:top w:val="single" w:sz="4" w:space="0" w:color="auto"/>
              <w:left w:val="nil"/>
              <w:bottom w:val="single" w:sz="4" w:space="0" w:color="auto"/>
              <w:right w:val="nil"/>
            </w:tcBorders>
            <w:shd w:val="clear" w:color="auto" w:fill="auto"/>
          </w:tcPr>
          <w:p w14:paraId="0279F396" w14:textId="6AC434EB" w:rsidR="001B369B" w:rsidRPr="00224223" w:rsidDel="00542F32" w:rsidRDefault="001B369B" w:rsidP="001B369B">
            <w:pPr>
              <w:pStyle w:val="Tabletext"/>
            </w:pPr>
            <w:r w:rsidRPr="00224223">
              <w:t>35754</w:t>
            </w:r>
          </w:p>
        </w:tc>
        <w:tc>
          <w:tcPr>
            <w:tcW w:w="3342" w:type="pct"/>
            <w:shd w:val="clear" w:color="auto" w:fill="auto"/>
          </w:tcPr>
          <w:p w14:paraId="7506F63F" w14:textId="77777777" w:rsidR="001B369B" w:rsidRPr="00224223" w:rsidRDefault="001B369B" w:rsidP="001B369B">
            <w:pPr>
              <w:pStyle w:val="Tabletext"/>
              <w:rPr>
                <w:color w:val="000000"/>
              </w:rPr>
            </w:pPr>
            <w:r w:rsidRPr="00224223">
              <w:rPr>
                <w:color w:val="000000"/>
              </w:rPr>
              <w:t xml:space="preserve">Hysterectomy, </w:t>
            </w:r>
            <w:r w:rsidRPr="00224223">
              <w:t xml:space="preserve">complex </w:t>
            </w:r>
            <w:r w:rsidRPr="00224223">
              <w:rPr>
                <w:color w:val="000000"/>
              </w:rPr>
              <w:t xml:space="preserve">laparoscopic, by any approach, </w:t>
            </w:r>
            <w:r w:rsidRPr="00224223">
              <w:t>that concurrently requires either extensive retroperitoneal dissection or complex side wall dissection, or both, with any of the following procedures (if performed)</w:t>
            </w:r>
            <w:r w:rsidRPr="00224223">
              <w:rPr>
                <w:color w:val="000000"/>
              </w:rPr>
              <w:t>:</w:t>
            </w:r>
          </w:p>
          <w:p w14:paraId="2721D755" w14:textId="77777777" w:rsidR="001B369B" w:rsidRPr="00224223" w:rsidRDefault="001B369B" w:rsidP="001B369B">
            <w:pPr>
              <w:pStyle w:val="Tablea"/>
              <w:rPr>
                <w:strike/>
              </w:rPr>
            </w:pPr>
            <w:r w:rsidRPr="00224223">
              <w:rPr>
                <w:color w:val="000000"/>
              </w:rPr>
              <w:lastRenderedPageBreak/>
              <w:t xml:space="preserve">(a) </w:t>
            </w:r>
            <w:r w:rsidRPr="00224223">
              <w:t>endometrial sampling;</w:t>
            </w:r>
          </w:p>
          <w:p w14:paraId="584EA8E0" w14:textId="0598350A" w:rsidR="001B369B" w:rsidRPr="00224223" w:rsidRDefault="001B369B" w:rsidP="001B369B">
            <w:pPr>
              <w:pStyle w:val="Tablea"/>
              <w:rPr>
                <w:color w:val="000000"/>
              </w:rPr>
            </w:pPr>
            <w:r w:rsidRPr="00224223">
              <w:rPr>
                <w:color w:val="000000"/>
              </w:rPr>
              <w:t xml:space="preserve">(b) </w:t>
            </w:r>
            <w:r w:rsidRPr="00224223">
              <w:t xml:space="preserve">unilateral or bilateral salpingectomy, </w:t>
            </w:r>
            <w:r w:rsidRPr="00224223">
              <w:rPr>
                <w:color w:val="000000"/>
              </w:rPr>
              <w:t xml:space="preserve">oophorectomy </w:t>
            </w:r>
            <w:r w:rsidRPr="00224223">
              <w:t>or salpingo</w:t>
            </w:r>
            <w:r w:rsidR="00BA02C8">
              <w:noBreakHyphen/>
            </w:r>
            <w:r w:rsidRPr="00224223">
              <w:t>oophorectomy</w:t>
            </w:r>
            <w:r w:rsidRPr="00224223">
              <w:rPr>
                <w:color w:val="000000"/>
              </w:rPr>
              <w:t>;</w:t>
            </w:r>
          </w:p>
          <w:p w14:paraId="5CB180C6" w14:textId="77777777" w:rsidR="001B369B" w:rsidRPr="00224223" w:rsidRDefault="001B369B" w:rsidP="001B369B">
            <w:pPr>
              <w:pStyle w:val="Tablea"/>
            </w:pPr>
            <w:r w:rsidRPr="00224223">
              <w:t>(c) excision of ovarian cyst;</w:t>
            </w:r>
          </w:p>
          <w:p w14:paraId="20A61F3F" w14:textId="77777777" w:rsidR="001B369B" w:rsidRPr="00224223" w:rsidRDefault="001B369B" w:rsidP="001B369B">
            <w:pPr>
              <w:pStyle w:val="Tablea"/>
            </w:pPr>
            <w:r w:rsidRPr="00224223">
              <w:t>(d) any other associated laparoscopy;</w:t>
            </w:r>
          </w:p>
          <w:p w14:paraId="1B826BAE" w14:textId="15F45A4A" w:rsidR="001B369B" w:rsidRPr="00224223" w:rsidDel="00542F32" w:rsidRDefault="001B369B" w:rsidP="001B369B">
            <w:pPr>
              <w:pStyle w:val="Tabletext"/>
            </w:pPr>
            <w:r w:rsidRPr="00224223">
              <w:t xml:space="preserve">not being a service associated with a service </w:t>
            </w:r>
            <w:r w:rsidRPr="00224223">
              <w:rPr>
                <w:color w:val="000000"/>
              </w:rPr>
              <w:t xml:space="preserve">to which </w:t>
            </w:r>
            <w:r w:rsidR="00BC24A8" w:rsidRPr="00224223">
              <w:rPr>
                <w:color w:val="000000"/>
              </w:rPr>
              <w:t>item 3</w:t>
            </w:r>
            <w:r w:rsidRPr="00224223">
              <w:rPr>
                <w:color w:val="000000"/>
              </w:rPr>
              <w:t>5595 or 35641 applies (H) (Anaes.) (Assist.)</w:t>
            </w:r>
          </w:p>
        </w:tc>
        <w:tc>
          <w:tcPr>
            <w:tcW w:w="946" w:type="pct"/>
            <w:tcBorders>
              <w:top w:val="single" w:sz="4" w:space="0" w:color="auto"/>
              <w:left w:val="nil"/>
              <w:bottom w:val="single" w:sz="4" w:space="0" w:color="auto"/>
              <w:right w:val="nil"/>
            </w:tcBorders>
            <w:shd w:val="clear" w:color="auto" w:fill="auto"/>
          </w:tcPr>
          <w:p w14:paraId="7569AFCD" w14:textId="0A4FFB7E" w:rsidR="001B369B" w:rsidRPr="00224223" w:rsidDel="00542F32" w:rsidRDefault="001B369B" w:rsidP="001B369B">
            <w:pPr>
              <w:pStyle w:val="Tabletext"/>
              <w:jc w:val="right"/>
            </w:pPr>
            <w:r w:rsidRPr="00224223">
              <w:lastRenderedPageBreak/>
              <w:t>1,744.35</w:t>
            </w:r>
          </w:p>
        </w:tc>
      </w:tr>
      <w:tr w:rsidR="00542F32" w:rsidRPr="00224223" w:rsidDel="00542F32" w14:paraId="184E8F0A" w14:textId="77777777" w:rsidTr="00D34DDD">
        <w:tc>
          <w:tcPr>
            <w:tcW w:w="712" w:type="pct"/>
            <w:tcBorders>
              <w:top w:val="single" w:sz="4" w:space="0" w:color="auto"/>
              <w:left w:val="nil"/>
              <w:bottom w:val="single" w:sz="4" w:space="0" w:color="auto"/>
              <w:right w:val="nil"/>
            </w:tcBorders>
            <w:shd w:val="clear" w:color="auto" w:fill="auto"/>
          </w:tcPr>
          <w:p w14:paraId="63C42A5A" w14:textId="396FC00E" w:rsidR="00542F32" w:rsidRPr="00224223" w:rsidDel="00542F32" w:rsidRDefault="00542F32" w:rsidP="00542F32">
            <w:pPr>
              <w:pStyle w:val="Tabletext"/>
            </w:pPr>
            <w:r w:rsidRPr="00224223">
              <w:t>35756</w:t>
            </w:r>
          </w:p>
        </w:tc>
        <w:tc>
          <w:tcPr>
            <w:tcW w:w="3342" w:type="pct"/>
            <w:tcBorders>
              <w:top w:val="single" w:sz="4" w:space="0" w:color="auto"/>
              <w:left w:val="nil"/>
              <w:bottom w:val="single" w:sz="4" w:space="0" w:color="auto"/>
              <w:right w:val="nil"/>
            </w:tcBorders>
            <w:shd w:val="clear" w:color="auto" w:fill="auto"/>
          </w:tcPr>
          <w:p w14:paraId="77999A2E" w14:textId="4321B171" w:rsidR="00542F32" w:rsidRPr="00224223" w:rsidDel="00542F32" w:rsidRDefault="00542F32" w:rsidP="00542F32">
            <w:pPr>
              <w:pStyle w:val="Tabletext"/>
            </w:pPr>
            <w:r w:rsidRPr="00224223">
              <w:t xml:space="preserve">Hysterectomy, laparoscopic, by any approach, if the procedure is completed by open hysterectomy for control of bleeding or extensive pathology, including any associated laparoscopy, not being a service associated with a service to which </w:t>
            </w:r>
            <w:r w:rsidR="00BC24A8" w:rsidRPr="00224223">
              <w:t>item 3</w:t>
            </w:r>
            <w:r w:rsidRPr="00224223">
              <w:t>5595 or 35641 applies (H) (Anaes.) (Assist.)</w:t>
            </w:r>
          </w:p>
        </w:tc>
        <w:tc>
          <w:tcPr>
            <w:tcW w:w="946" w:type="pct"/>
            <w:tcBorders>
              <w:top w:val="single" w:sz="4" w:space="0" w:color="auto"/>
              <w:left w:val="nil"/>
              <w:bottom w:val="single" w:sz="4" w:space="0" w:color="auto"/>
              <w:right w:val="nil"/>
            </w:tcBorders>
            <w:shd w:val="clear" w:color="auto" w:fill="auto"/>
          </w:tcPr>
          <w:p w14:paraId="5ABCCE98" w14:textId="7ED1B93E" w:rsidR="00542F32" w:rsidRPr="00224223" w:rsidDel="00542F32" w:rsidRDefault="00542F32" w:rsidP="00542F32">
            <w:pPr>
              <w:pStyle w:val="Tabletext"/>
              <w:jc w:val="right"/>
            </w:pPr>
            <w:r w:rsidRPr="00224223">
              <w:t>1,488.90</w:t>
            </w:r>
          </w:p>
        </w:tc>
      </w:tr>
      <w:tr w:rsidR="00542F32" w:rsidRPr="00224223" w14:paraId="7F5F9B85" w14:textId="77777777" w:rsidTr="00D34DDD">
        <w:tc>
          <w:tcPr>
            <w:tcW w:w="712" w:type="pct"/>
            <w:tcBorders>
              <w:top w:val="single" w:sz="4" w:space="0" w:color="auto"/>
              <w:left w:val="nil"/>
              <w:bottom w:val="single" w:sz="4" w:space="0" w:color="auto"/>
              <w:right w:val="nil"/>
            </w:tcBorders>
            <w:shd w:val="clear" w:color="auto" w:fill="auto"/>
            <w:hideMark/>
          </w:tcPr>
          <w:p w14:paraId="4A968214" w14:textId="77777777" w:rsidR="00542F32" w:rsidRPr="00224223" w:rsidRDefault="00542F32" w:rsidP="00542F32">
            <w:pPr>
              <w:pStyle w:val="Tabletext"/>
            </w:pPr>
            <w:r w:rsidRPr="00224223">
              <w:t>35759</w:t>
            </w:r>
          </w:p>
        </w:tc>
        <w:tc>
          <w:tcPr>
            <w:tcW w:w="3342" w:type="pct"/>
            <w:tcBorders>
              <w:top w:val="single" w:sz="4" w:space="0" w:color="auto"/>
              <w:left w:val="nil"/>
              <w:bottom w:val="single" w:sz="4" w:space="0" w:color="auto"/>
              <w:right w:val="nil"/>
            </w:tcBorders>
            <w:shd w:val="clear" w:color="auto" w:fill="auto"/>
            <w:hideMark/>
          </w:tcPr>
          <w:p w14:paraId="0B0909E4" w14:textId="5B4592A2" w:rsidR="00542F32" w:rsidRPr="00224223" w:rsidRDefault="00542F32" w:rsidP="00542F32">
            <w:pPr>
              <w:pStyle w:val="Tabletext"/>
            </w:pPr>
            <w:r w:rsidRPr="00224223">
              <w:t>Procedure for the control of post</w:t>
            </w:r>
            <w:r w:rsidR="00BA02C8">
              <w:noBreakHyphen/>
            </w:r>
            <w:r w:rsidRPr="00224223">
              <w:t>operative haemorrhage following gynaecological surgery, under general anaesthesia, utilising a vaginal, abdominal or laparoscopic approach if no other procedure is performed (H) (Anaes.) (Assist.)</w:t>
            </w:r>
          </w:p>
        </w:tc>
        <w:tc>
          <w:tcPr>
            <w:tcW w:w="946" w:type="pct"/>
            <w:tcBorders>
              <w:top w:val="single" w:sz="4" w:space="0" w:color="auto"/>
              <w:left w:val="nil"/>
              <w:bottom w:val="single" w:sz="4" w:space="0" w:color="auto"/>
              <w:right w:val="nil"/>
            </w:tcBorders>
            <w:shd w:val="clear" w:color="auto" w:fill="auto"/>
          </w:tcPr>
          <w:p w14:paraId="74CD3462" w14:textId="77777777" w:rsidR="00542F32" w:rsidRPr="00224223" w:rsidRDefault="00542F32" w:rsidP="00542F32">
            <w:pPr>
              <w:pStyle w:val="Tabletext"/>
              <w:jc w:val="right"/>
            </w:pPr>
            <w:r w:rsidRPr="00224223">
              <w:t>586.15</w:t>
            </w:r>
          </w:p>
        </w:tc>
      </w:tr>
      <w:tr w:rsidR="00542F32" w:rsidRPr="00224223" w14:paraId="130B0A2C" w14:textId="77777777" w:rsidTr="00D34DDD">
        <w:tc>
          <w:tcPr>
            <w:tcW w:w="5000" w:type="pct"/>
            <w:gridSpan w:val="3"/>
            <w:tcBorders>
              <w:top w:val="single" w:sz="4" w:space="0" w:color="auto"/>
              <w:left w:val="nil"/>
              <w:bottom w:val="single" w:sz="4" w:space="0" w:color="auto"/>
            </w:tcBorders>
            <w:shd w:val="clear" w:color="auto" w:fill="auto"/>
            <w:hideMark/>
          </w:tcPr>
          <w:p w14:paraId="11DE2A57" w14:textId="77777777" w:rsidR="00542F32" w:rsidRPr="00224223" w:rsidRDefault="00542F32" w:rsidP="00542F32">
            <w:pPr>
              <w:pStyle w:val="TableHeading"/>
            </w:pPr>
            <w:r w:rsidRPr="00224223">
              <w:t>Subgroup 5—Urological</w:t>
            </w:r>
          </w:p>
        </w:tc>
      </w:tr>
      <w:tr w:rsidR="00542F32" w:rsidRPr="00224223" w14:paraId="530C8474" w14:textId="77777777" w:rsidTr="00D34DDD">
        <w:tc>
          <w:tcPr>
            <w:tcW w:w="712" w:type="pct"/>
            <w:tcBorders>
              <w:top w:val="single" w:sz="4" w:space="0" w:color="auto"/>
              <w:left w:val="nil"/>
              <w:bottom w:val="single" w:sz="4" w:space="0" w:color="auto"/>
              <w:right w:val="nil"/>
            </w:tcBorders>
            <w:shd w:val="clear" w:color="auto" w:fill="auto"/>
            <w:hideMark/>
          </w:tcPr>
          <w:p w14:paraId="2992072A" w14:textId="77777777" w:rsidR="00542F32" w:rsidRPr="00224223" w:rsidRDefault="00542F32" w:rsidP="00542F32">
            <w:pPr>
              <w:pStyle w:val="Tabletext"/>
              <w:rPr>
                <w:snapToGrid w:val="0"/>
              </w:rPr>
            </w:pPr>
            <w:bookmarkStart w:id="737" w:name="CU_121706404"/>
            <w:bookmarkStart w:id="738" w:name="CU_122711423"/>
            <w:bookmarkEnd w:id="737"/>
            <w:bookmarkEnd w:id="738"/>
            <w:r w:rsidRPr="00224223">
              <w:rPr>
                <w:snapToGrid w:val="0"/>
              </w:rPr>
              <w:t>36502</w:t>
            </w:r>
          </w:p>
        </w:tc>
        <w:tc>
          <w:tcPr>
            <w:tcW w:w="3342" w:type="pct"/>
            <w:tcBorders>
              <w:top w:val="single" w:sz="4" w:space="0" w:color="auto"/>
              <w:left w:val="nil"/>
              <w:bottom w:val="single" w:sz="4" w:space="0" w:color="auto"/>
              <w:right w:val="nil"/>
            </w:tcBorders>
            <w:shd w:val="clear" w:color="auto" w:fill="auto"/>
            <w:hideMark/>
          </w:tcPr>
          <w:p w14:paraId="62298D2E" w14:textId="77777777" w:rsidR="00542F32" w:rsidRPr="00224223" w:rsidRDefault="00542F32" w:rsidP="00542F32">
            <w:pPr>
              <w:pStyle w:val="Tabletext"/>
              <w:rPr>
                <w:snapToGrid w:val="0"/>
              </w:rPr>
            </w:pPr>
            <w:r w:rsidRPr="00224223">
              <w:rPr>
                <w:snapToGrid w:val="0"/>
              </w:rPr>
              <w:t>Pelvic lymphadenectomy, open or laparoscopic, or both, unilateral or bilateral (H) (Anaes.) (Assist.)</w:t>
            </w:r>
          </w:p>
        </w:tc>
        <w:tc>
          <w:tcPr>
            <w:tcW w:w="946" w:type="pct"/>
            <w:tcBorders>
              <w:top w:val="single" w:sz="4" w:space="0" w:color="auto"/>
              <w:left w:val="nil"/>
              <w:bottom w:val="single" w:sz="4" w:space="0" w:color="auto"/>
              <w:right w:val="nil"/>
            </w:tcBorders>
            <w:shd w:val="clear" w:color="auto" w:fill="auto"/>
          </w:tcPr>
          <w:p w14:paraId="6F19FD04" w14:textId="77777777" w:rsidR="00542F32" w:rsidRPr="00224223" w:rsidRDefault="00542F32" w:rsidP="00542F32">
            <w:pPr>
              <w:pStyle w:val="Tabletext"/>
              <w:jc w:val="right"/>
            </w:pPr>
            <w:r w:rsidRPr="00224223">
              <w:t>711.60</w:t>
            </w:r>
          </w:p>
        </w:tc>
      </w:tr>
      <w:tr w:rsidR="00542F32" w:rsidRPr="00224223" w14:paraId="017D12EB" w14:textId="77777777" w:rsidTr="00D34DDD">
        <w:tc>
          <w:tcPr>
            <w:tcW w:w="712" w:type="pct"/>
            <w:tcBorders>
              <w:top w:val="single" w:sz="4" w:space="0" w:color="auto"/>
              <w:left w:val="nil"/>
              <w:bottom w:val="single" w:sz="4" w:space="0" w:color="auto"/>
              <w:right w:val="nil"/>
            </w:tcBorders>
            <w:shd w:val="clear" w:color="auto" w:fill="auto"/>
            <w:hideMark/>
          </w:tcPr>
          <w:p w14:paraId="224235AD" w14:textId="77777777" w:rsidR="00542F32" w:rsidRPr="00224223" w:rsidRDefault="00542F32" w:rsidP="00542F32">
            <w:pPr>
              <w:pStyle w:val="Tabletext"/>
            </w:pPr>
            <w:r w:rsidRPr="00224223">
              <w:t>36503</w:t>
            </w:r>
          </w:p>
        </w:tc>
        <w:tc>
          <w:tcPr>
            <w:tcW w:w="3342" w:type="pct"/>
            <w:tcBorders>
              <w:top w:val="single" w:sz="4" w:space="0" w:color="auto"/>
              <w:left w:val="nil"/>
              <w:bottom w:val="single" w:sz="4" w:space="0" w:color="auto"/>
              <w:right w:val="nil"/>
            </w:tcBorders>
            <w:shd w:val="clear" w:color="auto" w:fill="auto"/>
            <w:hideMark/>
          </w:tcPr>
          <w:p w14:paraId="6111F806" w14:textId="026A792E" w:rsidR="00542F32" w:rsidRPr="00224223" w:rsidRDefault="00542F32" w:rsidP="00542F32">
            <w:pPr>
              <w:pStyle w:val="Tabletext"/>
            </w:pPr>
            <w:r w:rsidRPr="00224223">
              <w:t xml:space="preserve">Renal transplant, other than a service to which </w:t>
            </w:r>
            <w:r w:rsidR="00BC24A8" w:rsidRPr="00224223">
              <w:t>item 3</w:t>
            </w:r>
            <w:r w:rsidRPr="00224223">
              <w:t>6506 or 36509 applies (H) (Anaes.) (Assist.)</w:t>
            </w:r>
          </w:p>
        </w:tc>
        <w:tc>
          <w:tcPr>
            <w:tcW w:w="946" w:type="pct"/>
            <w:tcBorders>
              <w:top w:val="single" w:sz="4" w:space="0" w:color="auto"/>
              <w:left w:val="nil"/>
              <w:bottom w:val="single" w:sz="4" w:space="0" w:color="auto"/>
              <w:right w:val="nil"/>
            </w:tcBorders>
            <w:shd w:val="clear" w:color="auto" w:fill="auto"/>
          </w:tcPr>
          <w:p w14:paraId="0964F7A4" w14:textId="77777777" w:rsidR="00542F32" w:rsidRPr="00224223" w:rsidRDefault="00542F32" w:rsidP="00542F32">
            <w:pPr>
              <w:pStyle w:val="Tabletext"/>
              <w:jc w:val="right"/>
            </w:pPr>
            <w:r w:rsidRPr="00224223">
              <w:t>1,447.50</w:t>
            </w:r>
          </w:p>
        </w:tc>
      </w:tr>
      <w:tr w:rsidR="00542F32" w:rsidRPr="00224223" w14:paraId="110BB45E" w14:textId="77777777" w:rsidTr="00D34DDD">
        <w:tc>
          <w:tcPr>
            <w:tcW w:w="712" w:type="pct"/>
            <w:tcBorders>
              <w:top w:val="single" w:sz="4" w:space="0" w:color="auto"/>
              <w:left w:val="nil"/>
              <w:bottom w:val="single" w:sz="4" w:space="0" w:color="auto"/>
              <w:right w:val="nil"/>
            </w:tcBorders>
            <w:shd w:val="clear" w:color="auto" w:fill="auto"/>
          </w:tcPr>
          <w:p w14:paraId="364B67A9" w14:textId="77777777" w:rsidR="00542F32" w:rsidRPr="00224223" w:rsidRDefault="00542F32" w:rsidP="00542F32">
            <w:pPr>
              <w:pStyle w:val="Tabletext"/>
            </w:pPr>
            <w:r w:rsidRPr="00224223">
              <w:t>36504</w:t>
            </w:r>
          </w:p>
        </w:tc>
        <w:tc>
          <w:tcPr>
            <w:tcW w:w="3342" w:type="pct"/>
            <w:tcBorders>
              <w:top w:val="single" w:sz="4" w:space="0" w:color="auto"/>
              <w:left w:val="nil"/>
              <w:bottom w:val="single" w:sz="4" w:space="0" w:color="auto"/>
              <w:right w:val="nil"/>
            </w:tcBorders>
            <w:shd w:val="clear" w:color="auto" w:fill="auto"/>
          </w:tcPr>
          <w:p w14:paraId="05D49145" w14:textId="218DBDAA" w:rsidR="00542F32" w:rsidRPr="00224223" w:rsidRDefault="00542F32" w:rsidP="00542F32">
            <w:pPr>
              <w:pStyle w:val="Tabletext"/>
            </w:pPr>
            <w:r w:rsidRPr="00224223">
              <w:rPr>
                <w:rFonts w:eastAsia="Calibri"/>
              </w:rPr>
              <w:t xml:space="preserve">Rigid cystoscopy using blue light with hexaminolevulinate as an adjunct to white light, including catheterisation, with biopsy of bladder, not being a service associated with a service to which </w:t>
            </w:r>
            <w:r w:rsidR="00BC24A8" w:rsidRPr="00224223">
              <w:rPr>
                <w:rFonts w:eastAsia="Calibri"/>
              </w:rPr>
              <w:t>item 3</w:t>
            </w:r>
            <w:r w:rsidRPr="00224223">
              <w:rPr>
                <w:rFonts w:eastAsia="Calibri"/>
              </w:rPr>
              <w:t xml:space="preserve">6505, 36507, 36508, 36812, 36830, 36836, 36840, 36845, 36848, 36854, 37203, 37206, 37215, 37230 or 37233 applies </w:t>
            </w:r>
            <w:r w:rsidRPr="00224223">
              <w:t>(Anaes.)</w:t>
            </w:r>
          </w:p>
        </w:tc>
        <w:tc>
          <w:tcPr>
            <w:tcW w:w="946" w:type="pct"/>
            <w:tcBorders>
              <w:top w:val="single" w:sz="4" w:space="0" w:color="auto"/>
              <w:left w:val="nil"/>
              <w:bottom w:val="single" w:sz="4" w:space="0" w:color="auto"/>
              <w:right w:val="nil"/>
            </w:tcBorders>
            <w:shd w:val="clear" w:color="auto" w:fill="auto"/>
          </w:tcPr>
          <w:p w14:paraId="46D5BEF6" w14:textId="77777777" w:rsidR="00542F32" w:rsidRPr="00224223" w:rsidRDefault="00542F32" w:rsidP="00542F32">
            <w:pPr>
              <w:pStyle w:val="Tabletext"/>
              <w:jc w:val="right"/>
            </w:pPr>
            <w:r w:rsidRPr="00224223">
              <w:t>306.80</w:t>
            </w:r>
          </w:p>
        </w:tc>
      </w:tr>
      <w:tr w:rsidR="00542F32" w:rsidRPr="00224223" w14:paraId="6F06D46C" w14:textId="77777777" w:rsidTr="00D34DDD">
        <w:tc>
          <w:tcPr>
            <w:tcW w:w="712" w:type="pct"/>
            <w:tcBorders>
              <w:top w:val="single" w:sz="4" w:space="0" w:color="auto"/>
              <w:left w:val="nil"/>
              <w:bottom w:val="single" w:sz="4" w:space="0" w:color="auto"/>
              <w:right w:val="nil"/>
            </w:tcBorders>
            <w:shd w:val="clear" w:color="auto" w:fill="auto"/>
          </w:tcPr>
          <w:p w14:paraId="09133B31" w14:textId="77777777" w:rsidR="00542F32" w:rsidRPr="00224223" w:rsidRDefault="00542F32" w:rsidP="00542F32">
            <w:pPr>
              <w:pStyle w:val="Tabletext"/>
            </w:pPr>
            <w:r w:rsidRPr="00224223">
              <w:t>36505</w:t>
            </w:r>
          </w:p>
        </w:tc>
        <w:tc>
          <w:tcPr>
            <w:tcW w:w="3342" w:type="pct"/>
            <w:tcBorders>
              <w:top w:val="single" w:sz="4" w:space="0" w:color="auto"/>
              <w:left w:val="nil"/>
              <w:bottom w:val="single" w:sz="4" w:space="0" w:color="auto"/>
              <w:right w:val="nil"/>
            </w:tcBorders>
            <w:shd w:val="clear" w:color="auto" w:fill="auto"/>
          </w:tcPr>
          <w:p w14:paraId="41D26D64" w14:textId="277F3367" w:rsidR="00542F32" w:rsidRPr="00224223" w:rsidRDefault="00542F32" w:rsidP="00542F32">
            <w:pPr>
              <w:pStyle w:val="Tabletext"/>
            </w:pPr>
            <w:r w:rsidRPr="00224223">
              <w:t xml:space="preserve">Rigid cystoscopy using blue light with hexaminolevulinate as an adjunct to white light, including catheterisation, with urethroscopy with or without urethral dilatation, not being a service associated with any other urological endoscopic procedure on the lower urinary tract except a service to which </w:t>
            </w:r>
            <w:r w:rsidR="00BC24A8" w:rsidRPr="00224223">
              <w:t>item 3</w:t>
            </w:r>
            <w:r w:rsidRPr="00224223">
              <w:t>7327 applies (Anaes.)</w:t>
            </w:r>
          </w:p>
        </w:tc>
        <w:tc>
          <w:tcPr>
            <w:tcW w:w="946" w:type="pct"/>
            <w:tcBorders>
              <w:top w:val="single" w:sz="4" w:space="0" w:color="auto"/>
              <w:left w:val="nil"/>
              <w:bottom w:val="single" w:sz="4" w:space="0" w:color="auto"/>
              <w:right w:val="nil"/>
            </w:tcBorders>
            <w:shd w:val="clear" w:color="auto" w:fill="auto"/>
          </w:tcPr>
          <w:p w14:paraId="40BB5DB6" w14:textId="77777777" w:rsidR="00542F32" w:rsidRPr="00224223" w:rsidRDefault="00542F32" w:rsidP="00542F32">
            <w:pPr>
              <w:pStyle w:val="Tabletext"/>
              <w:jc w:val="right"/>
            </w:pPr>
            <w:r w:rsidRPr="00224223">
              <w:t>241.10</w:t>
            </w:r>
          </w:p>
        </w:tc>
      </w:tr>
      <w:tr w:rsidR="00542F32" w:rsidRPr="00224223" w14:paraId="05AF6E7D" w14:textId="77777777" w:rsidTr="00D34DDD">
        <w:tc>
          <w:tcPr>
            <w:tcW w:w="712" w:type="pct"/>
            <w:tcBorders>
              <w:top w:val="single" w:sz="4" w:space="0" w:color="auto"/>
              <w:left w:val="nil"/>
              <w:bottom w:val="single" w:sz="4" w:space="0" w:color="auto"/>
              <w:right w:val="nil"/>
            </w:tcBorders>
            <w:shd w:val="clear" w:color="auto" w:fill="auto"/>
            <w:hideMark/>
          </w:tcPr>
          <w:p w14:paraId="7410341C" w14:textId="77777777" w:rsidR="00542F32" w:rsidRPr="00224223" w:rsidRDefault="00542F32" w:rsidP="00542F32">
            <w:pPr>
              <w:pStyle w:val="Tabletext"/>
            </w:pPr>
            <w:r w:rsidRPr="00224223">
              <w:t>36506</w:t>
            </w:r>
          </w:p>
        </w:tc>
        <w:tc>
          <w:tcPr>
            <w:tcW w:w="3342" w:type="pct"/>
            <w:tcBorders>
              <w:top w:val="single" w:sz="4" w:space="0" w:color="auto"/>
              <w:left w:val="nil"/>
              <w:bottom w:val="single" w:sz="4" w:space="0" w:color="auto"/>
              <w:right w:val="nil"/>
            </w:tcBorders>
            <w:shd w:val="clear" w:color="auto" w:fill="auto"/>
            <w:hideMark/>
          </w:tcPr>
          <w:p w14:paraId="2CAC0032" w14:textId="70EFC166" w:rsidR="00542F32" w:rsidRPr="00224223" w:rsidRDefault="00542F32" w:rsidP="00542F32">
            <w:pPr>
              <w:pStyle w:val="Tabletext"/>
            </w:pPr>
            <w:r w:rsidRPr="00224223">
              <w:t>Renal transplant, performed by vascular surgeon and urologist operating together—vascular anastomosis, including after</w:t>
            </w:r>
            <w:r w:rsidR="00BA02C8">
              <w:noBreakHyphen/>
            </w:r>
            <w:r w:rsidRPr="00224223">
              <w:t>care (H) (Anaes.) (Assist.)</w:t>
            </w:r>
          </w:p>
        </w:tc>
        <w:tc>
          <w:tcPr>
            <w:tcW w:w="946" w:type="pct"/>
            <w:tcBorders>
              <w:top w:val="single" w:sz="4" w:space="0" w:color="auto"/>
              <w:left w:val="nil"/>
              <w:bottom w:val="single" w:sz="4" w:space="0" w:color="auto"/>
              <w:right w:val="nil"/>
            </w:tcBorders>
            <w:shd w:val="clear" w:color="auto" w:fill="auto"/>
          </w:tcPr>
          <w:p w14:paraId="5D9058E7" w14:textId="77777777" w:rsidR="00542F32" w:rsidRPr="00224223" w:rsidRDefault="00542F32" w:rsidP="00542F32">
            <w:pPr>
              <w:pStyle w:val="Tabletext"/>
              <w:jc w:val="right"/>
            </w:pPr>
            <w:r w:rsidRPr="00224223">
              <w:t>962.20</w:t>
            </w:r>
          </w:p>
        </w:tc>
      </w:tr>
      <w:tr w:rsidR="00542F32" w:rsidRPr="00224223" w14:paraId="73174CCE" w14:textId="77777777" w:rsidTr="00D34DDD">
        <w:tc>
          <w:tcPr>
            <w:tcW w:w="712" w:type="pct"/>
            <w:tcBorders>
              <w:top w:val="single" w:sz="4" w:space="0" w:color="auto"/>
              <w:left w:val="nil"/>
              <w:bottom w:val="single" w:sz="4" w:space="0" w:color="auto"/>
              <w:right w:val="nil"/>
            </w:tcBorders>
            <w:shd w:val="clear" w:color="auto" w:fill="auto"/>
          </w:tcPr>
          <w:p w14:paraId="362E5959" w14:textId="77777777" w:rsidR="00542F32" w:rsidRPr="00224223" w:rsidRDefault="00542F32" w:rsidP="00542F32">
            <w:pPr>
              <w:pStyle w:val="Tabletext"/>
              <w:rPr>
                <w:snapToGrid w:val="0"/>
              </w:rPr>
            </w:pPr>
            <w:r w:rsidRPr="00224223">
              <w:rPr>
                <w:color w:val="000000"/>
              </w:rPr>
              <w:t>36507</w:t>
            </w:r>
          </w:p>
        </w:tc>
        <w:tc>
          <w:tcPr>
            <w:tcW w:w="3342" w:type="pct"/>
            <w:tcBorders>
              <w:top w:val="single" w:sz="4" w:space="0" w:color="auto"/>
              <w:left w:val="nil"/>
              <w:bottom w:val="single" w:sz="4" w:space="0" w:color="auto"/>
              <w:right w:val="nil"/>
            </w:tcBorders>
            <w:shd w:val="clear" w:color="auto" w:fill="auto"/>
          </w:tcPr>
          <w:p w14:paraId="2B267E0E" w14:textId="1E51F5D1" w:rsidR="00542F32" w:rsidRPr="00224223" w:rsidRDefault="00542F32" w:rsidP="00542F32">
            <w:pPr>
              <w:pStyle w:val="Tabletext"/>
              <w:rPr>
                <w:snapToGrid w:val="0"/>
              </w:rPr>
            </w:pPr>
            <w:r w:rsidRPr="00224223">
              <w:t xml:space="preserve">Rigid cystoscopy using blue light with hexaminolevulinate as an adjunct to white light, including catheterisation, with diathermy, resection or visual laser destruction of bladder tumour or other lesion of the bladder, not being a service to which </w:t>
            </w:r>
            <w:r w:rsidR="00BC24A8" w:rsidRPr="00224223">
              <w:t>item 3</w:t>
            </w:r>
            <w:r w:rsidRPr="00224223">
              <w:t>6840 or 36845 applies (Anaes.)</w:t>
            </w:r>
          </w:p>
        </w:tc>
        <w:tc>
          <w:tcPr>
            <w:tcW w:w="946" w:type="pct"/>
            <w:tcBorders>
              <w:top w:val="single" w:sz="4" w:space="0" w:color="auto"/>
              <w:left w:val="nil"/>
              <w:bottom w:val="single" w:sz="4" w:space="0" w:color="auto"/>
              <w:right w:val="nil"/>
            </w:tcBorders>
            <w:shd w:val="clear" w:color="auto" w:fill="auto"/>
          </w:tcPr>
          <w:p w14:paraId="7EBEA6F0" w14:textId="77777777" w:rsidR="00542F32" w:rsidRPr="00224223" w:rsidRDefault="00542F32" w:rsidP="00542F32">
            <w:pPr>
              <w:pStyle w:val="Tabletext"/>
              <w:jc w:val="right"/>
              <w:rPr>
                <w:snapToGrid w:val="0"/>
              </w:rPr>
            </w:pPr>
            <w:r w:rsidRPr="00224223">
              <w:rPr>
                <w:iCs/>
              </w:rPr>
              <w:t>403.90</w:t>
            </w:r>
          </w:p>
        </w:tc>
      </w:tr>
      <w:tr w:rsidR="00542F32" w:rsidRPr="00224223" w14:paraId="36D1852B" w14:textId="77777777" w:rsidTr="00D34DDD">
        <w:tc>
          <w:tcPr>
            <w:tcW w:w="712" w:type="pct"/>
            <w:tcBorders>
              <w:top w:val="single" w:sz="4" w:space="0" w:color="auto"/>
              <w:left w:val="nil"/>
              <w:bottom w:val="single" w:sz="4" w:space="0" w:color="auto"/>
              <w:right w:val="nil"/>
            </w:tcBorders>
            <w:shd w:val="clear" w:color="auto" w:fill="auto"/>
          </w:tcPr>
          <w:p w14:paraId="5FEA7258" w14:textId="77777777" w:rsidR="00542F32" w:rsidRPr="00224223" w:rsidRDefault="00542F32" w:rsidP="00542F32">
            <w:pPr>
              <w:pStyle w:val="Tabletext"/>
              <w:rPr>
                <w:snapToGrid w:val="0"/>
              </w:rPr>
            </w:pPr>
            <w:r w:rsidRPr="00224223">
              <w:rPr>
                <w:color w:val="000000"/>
              </w:rPr>
              <w:t>36508</w:t>
            </w:r>
          </w:p>
        </w:tc>
        <w:tc>
          <w:tcPr>
            <w:tcW w:w="3342" w:type="pct"/>
            <w:tcBorders>
              <w:top w:val="single" w:sz="4" w:space="0" w:color="auto"/>
              <w:left w:val="nil"/>
              <w:bottom w:val="single" w:sz="4" w:space="0" w:color="auto"/>
              <w:right w:val="nil"/>
            </w:tcBorders>
            <w:shd w:val="clear" w:color="auto" w:fill="auto"/>
          </w:tcPr>
          <w:p w14:paraId="40318F62" w14:textId="2076B38C" w:rsidR="00542F32" w:rsidRPr="00224223" w:rsidRDefault="00542F32" w:rsidP="00542F32">
            <w:pPr>
              <w:pStyle w:val="Tabletext"/>
              <w:rPr>
                <w:snapToGrid w:val="0"/>
              </w:rPr>
            </w:pPr>
            <w:r w:rsidRPr="00224223">
              <w:t xml:space="preserve">Rigid cystoscopy using blue light with hexaminolevulinate as an adjunct to white light, including catheterisation, with diathermy, resection or visual laser destruction of multiple tumours in more </w:t>
            </w:r>
            <w:r w:rsidRPr="00224223">
              <w:lastRenderedPageBreak/>
              <w:t xml:space="preserve">than 2 quadrants of the bladder or solitary tumour greater than 2 cm in diameter, not being a service to which </w:t>
            </w:r>
            <w:r w:rsidR="00BC24A8" w:rsidRPr="00224223">
              <w:t>item 3</w:t>
            </w:r>
            <w:r w:rsidRPr="00224223">
              <w:t>6845 applies (Anaes.)</w:t>
            </w:r>
          </w:p>
        </w:tc>
        <w:tc>
          <w:tcPr>
            <w:tcW w:w="946" w:type="pct"/>
            <w:tcBorders>
              <w:top w:val="single" w:sz="4" w:space="0" w:color="auto"/>
              <w:left w:val="nil"/>
              <w:bottom w:val="single" w:sz="4" w:space="0" w:color="auto"/>
              <w:right w:val="nil"/>
            </w:tcBorders>
            <w:shd w:val="clear" w:color="auto" w:fill="auto"/>
          </w:tcPr>
          <w:p w14:paraId="48566E47" w14:textId="77777777" w:rsidR="00542F32" w:rsidRPr="00224223" w:rsidRDefault="00542F32" w:rsidP="00542F32">
            <w:pPr>
              <w:pStyle w:val="Tabletext"/>
              <w:jc w:val="right"/>
              <w:rPr>
                <w:snapToGrid w:val="0"/>
              </w:rPr>
            </w:pPr>
            <w:r w:rsidRPr="00224223">
              <w:rPr>
                <w:iCs/>
              </w:rPr>
              <w:lastRenderedPageBreak/>
              <w:t>787.05</w:t>
            </w:r>
          </w:p>
        </w:tc>
      </w:tr>
      <w:tr w:rsidR="00542F32" w:rsidRPr="00224223" w14:paraId="2B1EC04D" w14:textId="77777777" w:rsidTr="00D34DDD">
        <w:tc>
          <w:tcPr>
            <w:tcW w:w="712" w:type="pct"/>
            <w:tcBorders>
              <w:top w:val="single" w:sz="4" w:space="0" w:color="auto"/>
              <w:left w:val="nil"/>
              <w:bottom w:val="single" w:sz="4" w:space="0" w:color="auto"/>
              <w:right w:val="nil"/>
            </w:tcBorders>
            <w:shd w:val="clear" w:color="auto" w:fill="auto"/>
            <w:hideMark/>
          </w:tcPr>
          <w:p w14:paraId="1EEE8143" w14:textId="77777777" w:rsidR="00542F32" w:rsidRPr="00224223" w:rsidRDefault="00542F32" w:rsidP="00542F32">
            <w:pPr>
              <w:pStyle w:val="Tabletext"/>
            </w:pPr>
            <w:r w:rsidRPr="00224223">
              <w:t>36509</w:t>
            </w:r>
          </w:p>
        </w:tc>
        <w:tc>
          <w:tcPr>
            <w:tcW w:w="3342" w:type="pct"/>
            <w:tcBorders>
              <w:top w:val="single" w:sz="4" w:space="0" w:color="auto"/>
              <w:left w:val="nil"/>
              <w:bottom w:val="single" w:sz="4" w:space="0" w:color="auto"/>
              <w:right w:val="nil"/>
            </w:tcBorders>
            <w:shd w:val="clear" w:color="auto" w:fill="auto"/>
            <w:hideMark/>
          </w:tcPr>
          <w:p w14:paraId="3EE1BB7C" w14:textId="5181DFA8" w:rsidR="00542F32" w:rsidRPr="00224223" w:rsidRDefault="00542F32" w:rsidP="00542F32">
            <w:pPr>
              <w:pStyle w:val="Tabletext"/>
            </w:pPr>
            <w:r w:rsidRPr="00224223">
              <w:t>Renal transplant, performed by vascular surgeon and urologist operating together—ureterovesical anastomosis, including after</w:t>
            </w:r>
            <w:r w:rsidR="00BA02C8">
              <w:noBreakHyphen/>
            </w:r>
            <w:r w:rsidRPr="00224223">
              <w:t>care (H) (Assist.)</w:t>
            </w:r>
          </w:p>
        </w:tc>
        <w:tc>
          <w:tcPr>
            <w:tcW w:w="946" w:type="pct"/>
            <w:tcBorders>
              <w:top w:val="single" w:sz="4" w:space="0" w:color="auto"/>
              <w:left w:val="nil"/>
              <w:bottom w:val="single" w:sz="4" w:space="0" w:color="auto"/>
              <w:right w:val="nil"/>
            </w:tcBorders>
            <w:shd w:val="clear" w:color="auto" w:fill="auto"/>
          </w:tcPr>
          <w:p w14:paraId="74E25D35" w14:textId="77777777" w:rsidR="00542F32" w:rsidRPr="00224223" w:rsidRDefault="00542F32" w:rsidP="00542F32">
            <w:pPr>
              <w:pStyle w:val="Tabletext"/>
              <w:jc w:val="right"/>
            </w:pPr>
            <w:r w:rsidRPr="00224223">
              <w:t>814.70</w:t>
            </w:r>
          </w:p>
        </w:tc>
      </w:tr>
      <w:tr w:rsidR="00542F32" w:rsidRPr="00224223" w14:paraId="3ADD8A34" w14:textId="77777777" w:rsidTr="00D34DDD">
        <w:tc>
          <w:tcPr>
            <w:tcW w:w="712" w:type="pct"/>
            <w:tcBorders>
              <w:top w:val="single" w:sz="4" w:space="0" w:color="auto"/>
              <w:left w:val="nil"/>
              <w:bottom w:val="single" w:sz="4" w:space="0" w:color="auto"/>
              <w:right w:val="nil"/>
            </w:tcBorders>
            <w:shd w:val="clear" w:color="auto" w:fill="auto"/>
            <w:hideMark/>
          </w:tcPr>
          <w:p w14:paraId="55C4222A" w14:textId="77777777" w:rsidR="00542F32" w:rsidRPr="00224223" w:rsidRDefault="00542F32" w:rsidP="00542F32">
            <w:pPr>
              <w:pStyle w:val="Tabletext"/>
            </w:pPr>
            <w:r w:rsidRPr="00224223">
              <w:t>36516</w:t>
            </w:r>
          </w:p>
        </w:tc>
        <w:tc>
          <w:tcPr>
            <w:tcW w:w="3342" w:type="pct"/>
            <w:tcBorders>
              <w:top w:val="single" w:sz="4" w:space="0" w:color="auto"/>
              <w:left w:val="nil"/>
              <w:bottom w:val="single" w:sz="4" w:space="0" w:color="auto"/>
              <w:right w:val="nil"/>
            </w:tcBorders>
            <w:shd w:val="clear" w:color="auto" w:fill="auto"/>
            <w:hideMark/>
          </w:tcPr>
          <w:p w14:paraId="605F7714" w14:textId="60A288FB" w:rsidR="00542F32" w:rsidRPr="00224223" w:rsidRDefault="00542F32" w:rsidP="00542F32">
            <w:pPr>
              <w:pStyle w:val="Tabletext"/>
            </w:pPr>
            <w:r w:rsidRPr="00224223">
              <w:t>Nephrectomy, complete</w:t>
            </w:r>
            <w:r w:rsidRPr="00224223">
              <w:rPr>
                <w:rFonts w:eastAsia="Calibri"/>
              </w:rPr>
              <w:t>, by open, laparoscopic or robot</w:t>
            </w:r>
            <w:r w:rsidR="00BA02C8">
              <w:rPr>
                <w:rFonts w:eastAsia="Calibri"/>
              </w:rPr>
              <w:noBreakHyphen/>
            </w:r>
            <w:r w:rsidRPr="00224223">
              <w:rPr>
                <w:rFonts w:eastAsia="Calibri"/>
              </w:rPr>
              <w:t>assisted approach</w:t>
            </w:r>
            <w:r w:rsidRPr="00224223">
              <w:t xml:space="preserve">, other than a service associated with a service to which </w:t>
            </w:r>
            <w:r w:rsidR="00BC24A8" w:rsidRPr="00224223">
              <w:rPr>
                <w:rFonts w:eastAsia="Calibri"/>
              </w:rPr>
              <w:t>item 3</w:t>
            </w:r>
            <w:r w:rsidRPr="00224223">
              <w:rPr>
                <w:rFonts w:eastAsia="Calibri"/>
              </w:rPr>
              <w:t>0390 or 30627 applies</w:t>
            </w:r>
            <w:r w:rsidRPr="00224223">
              <w:t xml:space="preserve"> (H) (Anaes.) (Assist.)</w:t>
            </w:r>
          </w:p>
        </w:tc>
        <w:tc>
          <w:tcPr>
            <w:tcW w:w="946" w:type="pct"/>
            <w:tcBorders>
              <w:top w:val="single" w:sz="4" w:space="0" w:color="auto"/>
              <w:left w:val="nil"/>
              <w:bottom w:val="single" w:sz="4" w:space="0" w:color="auto"/>
              <w:right w:val="nil"/>
            </w:tcBorders>
            <w:shd w:val="clear" w:color="auto" w:fill="auto"/>
          </w:tcPr>
          <w:p w14:paraId="49682197" w14:textId="77777777" w:rsidR="00542F32" w:rsidRPr="00224223" w:rsidRDefault="00542F32" w:rsidP="00542F32">
            <w:pPr>
              <w:pStyle w:val="Tabletext"/>
              <w:jc w:val="right"/>
            </w:pPr>
            <w:r w:rsidRPr="00224223">
              <w:t>962.20</w:t>
            </w:r>
          </w:p>
        </w:tc>
      </w:tr>
      <w:tr w:rsidR="00542F32" w:rsidRPr="00224223" w14:paraId="2EBB7129" w14:textId="77777777" w:rsidTr="00D34DDD">
        <w:tc>
          <w:tcPr>
            <w:tcW w:w="712" w:type="pct"/>
            <w:tcBorders>
              <w:top w:val="single" w:sz="4" w:space="0" w:color="auto"/>
              <w:left w:val="nil"/>
              <w:bottom w:val="single" w:sz="4" w:space="0" w:color="auto"/>
              <w:right w:val="nil"/>
            </w:tcBorders>
            <w:shd w:val="clear" w:color="auto" w:fill="auto"/>
            <w:hideMark/>
          </w:tcPr>
          <w:p w14:paraId="600BB964" w14:textId="77777777" w:rsidR="00542F32" w:rsidRPr="00224223" w:rsidRDefault="00542F32" w:rsidP="00542F32">
            <w:pPr>
              <w:pStyle w:val="Tabletext"/>
            </w:pPr>
            <w:r w:rsidRPr="00224223">
              <w:t>36519</w:t>
            </w:r>
          </w:p>
        </w:tc>
        <w:tc>
          <w:tcPr>
            <w:tcW w:w="3342" w:type="pct"/>
            <w:tcBorders>
              <w:top w:val="single" w:sz="4" w:space="0" w:color="auto"/>
              <w:left w:val="nil"/>
              <w:bottom w:val="single" w:sz="4" w:space="0" w:color="auto"/>
              <w:right w:val="nil"/>
            </w:tcBorders>
            <w:shd w:val="clear" w:color="auto" w:fill="auto"/>
            <w:hideMark/>
          </w:tcPr>
          <w:p w14:paraId="3CD41CA0" w14:textId="52C95B8E" w:rsidR="00542F32" w:rsidRPr="00224223" w:rsidRDefault="00542F32" w:rsidP="00542F32">
            <w:pPr>
              <w:pStyle w:val="Tabletext"/>
            </w:pPr>
            <w:r w:rsidRPr="00224223">
              <w:t>Nephrectomy, complete</w:t>
            </w:r>
            <w:r w:rsidRPr="00224223">
              <w:rPr>
                <w:rFonts w:eastAsia="Calibri"/>
              </w:rPr>
              <w:t>, by open, laparoscopic or robot</w:t>
            </w:r>
            <w:r w:rsidR="00BA02C8">
              <w:rPr>
                <w:rFonts w:eastAsia="Calibri"/>
              </w:rPr>
              <w:noBreakHyphen/>
            </w:r>
            <w:r w:rsidRPr="00224223">
              <w:rPr>
                <w:rFonts w:eastAsia="Calibri"/>
              </w:rPr>
              <w:t>assisted approach</w:t>
            </w:r>
            <w:r w:rsidRPr="00224223">
              <w:t>,</w:t>
            </w:r>
            <w:r w:rsidRPr="00224223">
              <w:rPr>
                <w:rFonts w:eastAsia="Calibri"/>
              </w:rPr>
              <w:t xml:space="preserve"> </w:t>
            </w:r>
            <w:r w:rsidRPr="00224223">
              <w:t xml:space="preserve">complicated by previous surgery on the same kidney, other than a service associated with a service to which </w:t>
            </w:r>
            <w:r w:rsidR="00BC24A8" w:rsidRPr="00224223">
              <w:rPr>
                <w:rFonts w:eastAsia="Calibri"/>
              </w:rPr>
              <w:t>item 3</w:t>
            </w:r>
            <w:r w:rsidRPr="00224223">
              <w:rPr>
                <w:rFonts w:eastAsia="Calibri"/>
              </w:rPr>
              <w:t>0390 or 30627 applies</w:t>
            </w:r>
            <w:r w:rsidRPr="00224223">
              <w:t xml:space="preserve"> (H) (Anaes.) (Assist.)</w:t>
            </w:r>
          </w:p>
        </w:tc>
        <w:tc>
          <w:tcPr>
            <w:tcW w:w="946" w:type="pct"/>
            <w:tcBorders>
              <w:top w:val="single" w:sz="4" w:space="0" w:color="auto"/>
              <w:left w:val="nil"/>
              <w:bottom w:val="single" w:sz="4" w:space="0" w:color="auto"/>
              <w:right w:val="nil"/>
            </w:tcBorders>
            <w:shd w:val="clear" w:color="auto" w:fill="auto"/>
          </w:tcPr>
          <w:p w14:paraId="305B0429" w14:textId="77777777" w:rsidR="00542F32" w:rsidRPr="00224223" w:rsidRDefault="00542F32" w:rsidP="00542F32">
            <w:pPr>
              <w:pStyle w:val="Tabletext"/>
              <w:jc w:val="right"/>
            </w:pPr>
            <w:r w:rsidRPr="00224223">
              <w:t>1,343.45</w:t>
            </w:r>
          </w:p>
        </w:tc>
      </w:tr>
      <w:tr w:rsidR="00542F32" w:rsidRPr="00224223" w14:paraId="7CD4F36E" w14:textId="77777777" w:rsidTr="00D34DDD">
        <w:tc>
          <w:tcPr>
            <w:tcW w:w="712" w:type="pct"/>
            <w:tcBorders>
              <w:top w:val="single" w:sz="4" w:space="0" w:color="auto"/>
              <w:left w:val="nil"/>
              <w:bottom w:val="single" w:sz="4" w:space="0" w:color="auto"/>
              <w:right w:val="nil"/>
            </w:tcBorders>
            <w:shd w:val="clear" w:color="auto" w:fill="auto"/>
            <w:hideMark/>
          </w:tcPr>
          <w:p w14:paraId="67F10AAF" w14:textId="77777777" w:rsidR="00542F32" w:rsidRPr="00224223" w:rsidRDefault="00542F32" w:rsidP="00542F32">
            <w:pPr>
              <w:pStyle w:val="Tabletext"/>
            </w:pPr>
            <w:r w:rsidRPr="00224223">
              <w:t>36522</w:t>
            </w:r>
          </w:p>
        </w:tc>
        <w:tc>
          <w:tcPr>
            <w:tcW w:w="3342" w:type="pct"/>
            <w:tcBorders>
              <w:top w:val="single" w:sz="4" w:space="0" w:color="auto"/>
              <w:left w:val="nil"/>
              <w:bottom w:val="single" w:sz="4" w:space="0" w:color="auto"/>
              <w:right w:val="nil"/>
            </w:tcBorders>
            <w:shd w:val="clear" w:color="auto" w:fill="auto"/>
            <w:hideMark/>
          </w:tcPr>
          <w:p w14:paraId="2533BEC8" w14:textId="14A517CA" w:rsidR="00542F32" w:rsidRPr="00224223" w:rsidRDefault="00542F32" w:rsidP="00542F32">
            <w:pPr>
              <w:pStyle w:val="Tabletext"/>
            </w:pPr>
            <w:r w:rsidRPr="00224223">
              <w:t xml:space="preserve">Nephrectomy, partial, </w:t>
            </w:r>
            <w:r w:rsidRPr="00224223">
              <w:rPr>
                <w:rFonts w:eastAsia="Calibri"/>
              </w:rPr>
              <w:t>by open, laparoscopic or robot</w:t>
            </w:r>
            <w:r w:rsidR="00BA02C8">
              <w:rPr>
                <w:rFonts w:eastAsia="Calibri"/>
              </w:rPr>
              <w:noBreakHyphen/>
            </w:r>
            <w:r w:rsidRPr="00224223">
              <w:rPr>
                <w:rFonts w:eastAsia="Calibri"/>
              </w:rPr>
              <w:t>assisted approach</w:t>
            </w:r>
            <w:r w:rsidRPr="00224223">
              <w:t>, other than a service associated with a service to which</w:t>
            </w:r>
            <w:r w:rsidRPr="00224223">
              <w:rPr>
                <w:rFonts w:eastAsia="Calibri"/>
              </w:rPr>
              <w:t xml:space="preserve"> </w:t>
            </w:r>
            <w:r w:rsidR="00BC24A8" w:rsidRPr="00224223">
              <w:rPr>
                <w:rFonts w:eastAsia="Calibri"/>
              </w:rPr>
              <w:t>item 3</w:t>
            </w:r>
            <w:r w:rsidRPr="00224223">
              <w:rPr>
                <w:rFonts w:eastAsia="Calibri"/>
              </w:rPr>
              <w:t>0390 or 30627 applies</w:t>
            </w:r>
            <w:r w:rsidRPr="00224223">
              <w:t xml:space="preserve"> (H) (Anaes.) (Assist.)</w:t>
            </w:r>
          </w:p>
        </w:tc>
        <w:tc>
          <w:tcPr>
            <w:tcW w:w="946" w:type="pct"/>
            <w:tcBorders>
              <w:top w:val="single" w:sz="4" w:space="0" w:color="auto"/>
              <w:left w:val="nil"/>
              <w:bottom w:val="single" w:sz="4" w:space="0" w:color="auto"/>
              <w:right w:val="nil"/>
            </w:tcBorders>
            <w:shd w:val="clear" w:color="auto" w:fill="auto"/>
          </w:tcPr>
          <w:p w14:paraId="4D2AC503" w14:textId="77777777" w:rsidR="00542F32" w:rsidRPr="00224223" w:rsidRDefault="00542F32" w:rsidP="00542F32">
            <w:pPr>
              <w:pStyle w:val="Tabletext"/>
              <w:jc w:val="right"/>
            </w:pPr>
            <w:r w:rsidRPr="00224223">
              <w:t>1,152.90</w:t>
            </w:r>
          </w:p>
        </w:tc>
      </w:tr>
      <w:tr w:rsidR="00542F32" w:rsidRPr="00224223" w14:paraId="5023873C" w14:textId="77777777" w:rsidTr="00D34DDD">
        <w:tc>
          <w:tcPr>
            <w:tcW w:w="712" w:type="pct"/>
            <w:tcBorders>
              <w:top w:val="single" w:sz="4" w:space="0" w:color="auto"/>
              <w:left w:val="nil"/>
              <w:bottom w:val="single" w:sz="4" w:space="0" w:color="auto"/>
              <w:right w:val="nil"/>
            </w:tcBorders>
            <w:shd w:val="clear" w:color="auto" w:fill="auto"/>
            <w:hideMark/>
          </w:tcPr>
          <w:p w14:paraId="108BC005" w14:textId="77777777" w:rsidR="00542F32" w:rsidRPr="00224223" w:rsidRDefault="00542F32" w:rsidP="00542F32">
            <w:pPr>
              <w:pStyle w:val="Tabletext"/>
            </w:pPr>
            <w:r w:rsidRPr="00224223">
              <w:t>36525</w:t>
            </w:r>
          </w:p>
        </w:tc>
        <w:tc>
          <w:tcPr>
            <w:tcW w:w="3342" w:type="pct"/>
            <w:tcBorders>
              <w:top w:val="single" w:sz="4" w:space="0" w:color="auto"/>
              <w:left w:val="nil"/>
              <w:bottom w:val="single" w:sz="4" w:space="0" w:color="auto"/>
              <w:right w:val="nil"/>
            </w:tcBorders>
            <w:shd w:val="clear" w:color="auto" w:fill="auto"/>
            <w:hideMark/>
          </w:tcPr>
          <w:p w14:paraId="5C52396F" w14:textId="1D9B14EC" w:rsidR="00542F32" w:rsidRPr="00224223" w:rsidRDefault="00542F32" w:rsidP="00542F32">
            <w:pPr>
              <w:pStyle w:val="Tabletext"/>
              <w:rPr>
                <w:rFonts w:eastAsia="Calibri"/>
              </w:rPr>
            </w:pPr>
            <w:r w:rsidRPr="00224223">
              <w:rPr>
                <w:rFonts w:eastAsia="Calibri"/>
              </w:rPr>
              <w:t>Nephrectomy, partial, by open, laparoscopic or robot</w:t>
            </w:r>
            <w:r w:rsidR="00BA02C8">
              <w:rPr>
                <w:rFonts w:eastAsia="Calibri"/>
              </w:rPr>
              <w:noBreakHyphen/>
            </w:r>
            <w:r w:rsidRPr="00224223">
              <w:rPr>
                <w:rFonts w:eastAsia="Calibri"/>
              </w:rPr>
              <w:t>assisted approach:</w:t>
            </w:r>
          </w:p>
          <w:p w14:paraId="59724B50" w14:textId="77777777" w:rsidR="00542F32" w:rsidRPr="00224223" w:rsidRDefault="00542F32" w:rsidP="00542F32">
            <w:pPr>
              <w:pStyle w:val="Tablea"/>
              <w:rPr>
                <w:rFonts w:eastAsia="Calibri"/>
              </w:rPr>
            </w:pPr>
            <w:r w:rsidRPr="00224223">
              <w:rPr>
                <w:rFonts w:eastAsia="Calibri"/>
              </w:rPr>
              <w:t>(a) if complicated by previous surgery or ablative procedure on the same kidney; or</w:t>
            </w:r>
          </w:p>
          <w:p w14:paraId="10C01CCC" w14:textId="77777777" w:rsidR="00542F32" w:rsidRPr="00224223" w:rsidRDefault="00542F32" w:rsidP="00542F32">
            <w:pPr>
              <w:pStyle w:val="Tablea"/>
              <w:rPr>
                <w:rFonts w:eastAsia="Calibri"/>
              </w:rPr>
            </w:pPr>
            <w:r w:rsidRPr="00224223">
              <w:rPr>
                <w:rFonts w:eastAsia="Calibri"/>
              </w:rPr>
              <w:t>(b) for a patient with a solitary functioning kidney; or</w:t>
            </w:r>
          </w:p>
          <w:p w14:paraId="351D84B1" w14:textId="77777777" w:rsidR="00542F32" w:rsidRPr="00224223" w:rsidRDefault="00542F32" w:rsidP="00542F32">
            <w:pPr>
              <w:pStyle w:val="Tablea"/>
            </w:pPr>
            <w:r w:rsidRPr="00224223">
              <w:rPr>
                <w:rFonts w:eastAsia="Calibri"/>
              </w:rPr>
              <w:t>(c) for a patient with an estimated glomerular filtration rate (eGFR) of less than 60ml/min/1.73m</w:t>
            </w:r>
            <w:r w:rsidRPr="00224223">
              <w:rPr>
                <w:rFonts w:eastAsia="Calibri"/>
                <w:vertAlign w:val="superscript"/>
              </w:rPr>
              <w:t>2</w:t>
            </w:r>
            <w:r w:rsidRPr="00224223">
              <w:t>;</w:t>
            </w:r>
          </w:p>
          <w:p w14:paraId="48785830" w14:textId="568CBE3B" w:rsidR="00542F32" w:rsidRPr="00224223" w:rsidRDefault="00542F32" w:rsidP="00542F32">
            <w:pPr>
              <w:pStyle w:val="Tabletext"/>
            </w:pPr>
            <w:r w:rsidRPr="00224223">
              <w:t>other than a service associated with a service to which</w:t>
            </w:r>
            <w:r w:rsidRPr="00224223">
              <w:rPr>
                <w:rFonts w:eastAsia="Calibri"/>
              </w:rPr>
              <w:t xml:space="preserve"> </w:t>
            </w:r>
            <w:r w:rsidR="00BC24A8" w:rsidRPr="00224223">
              <w:rPr>
                <w:rFonts w:eastAsia="Calibri"/>
              </w:rPr>
              <w:t>item 3</w:t>
            </w:r>
            <w:r w:rsidRPr="00224223">
              <w:rPr>
                <w:rFonts w:eastAsia="Calibri"/>
              </w:rPr>
              <w:t>0390 or 30627 applies (H) (Anaes.) (Assist.)</w:t>
            </w:r>
          </w:p>
        </w:tc>
        <w:tc>
          <w:tcPr>
            <w:tcW w:w="946" w:type="pct"/>
            <w:tcBorders>
              <w:top w:val="single" w:sz="4" w:space="0" w:color="auto"/>
              <w:left w:val="nil"/>
              <w:bottom w:val="single" w:sz="4" w:space="0" w:color="auto"/>
              <w:right w:val="nil"/>
            </w:tcBorders>
            <w:shd w:val="clear" w:color="auto" w:fill="auto"/>
          </w:tcPr>
          <w:p w14:paraId="4BDBF3C4" w14:textId="77777777" w:rsidR="00542F32" w:rsidRPr="00224223" w:rsidRDefault="00542F32" w:rsidP="00542F32">
            <w:pPr>
              <w:pStyle w:val="Tabletext"/>
              <w:jc w:val="right"/>
            </w:pPr>
            <w:r w:rsidRPr="00224223">
              <w:t>1,638.25</w:t>
            </w:r>
          </w:p>
        </w:tc>
      </w:tr>
      <w:tr w:rsidR="00542F32" w:rsidRPr="00224223" w14:paraId="6107E7F9" w14:textId="77777777" w:rsidTr="00D34DDD">
        <w:tc>
          <w:tcPr>
            <w:tcW w:w="712" w:type="pct"/>
            <w:tcBorders>
              <w:top w:val="single" w:sz="4" w:space="0" w:color="auto"/>
              <w:left w:val="nil"/>
              <w:bottom w:val="single" w:sz="4" w:space="0" w:color="auto"/>
              <w:right w:val="nil"/>
            </w:tcBorders>
            <w:shd w:val="clear" w:color="auto" w:fill="auto"/>
            <w:hideMark/>
          </w:tcPr>
          <w:p w14:paraId="7E07EB40" w14:textId="77777777" w:rsidR="00542F32" w:rsidRPr="00224223" w:rsidRDefault="00542F32" w:rsidP="00542F32">
            <w:pPr>
              <w:pStyle w:val="Tabletext"/>
            </w:pPr>
            <w:r w:rsidRPr="00224223">
              <w:t>36528</w:t>
            </w:r>
          </w:p>
        </w:tc>
        <w:tc>
          <w:tcPr>
            <w:tcW w:w="3342" w:type="pct"/>
            <w:tcBorders>
              <w:top w:val="single" w:sz="4" w:space="0" w:color="auto"/>
              <w:left w:val="nil"/>
              <w:bottom w:val="single" w:sz="4" w:space="0" w:color="auto"/>
              <w:right w:val="nil"/>
            </w:tcBorders>
            <w:shd w:val="clear" w:color="auto" w:fill="auto"/>
            <w:hideMark/>
          </w:tcPr>
          <w:p w14:paraId="10D8EA04" w14:textId="4697CA4A" w:rsidR="00542F32" w:rsidRPr="00224223" w:rsidRDefault="00542F32" w:rsidP="00542F32">
            <w:pPr>
              <w:pStyle w:val="Tabletext"/>
            </w:pPr>
            <w:r w:rsidRPr="00224223">
              <w:rPr>
                <w:rFonts w:eastAsia="Calibri"/>
              </w:rPr>
              <w:t>Nephrectomy, radical, by open, laparoscopic or robot</w:t>
            </w:r>
            <w:r w:rsidR="00BA02C8">
              <w:rPr>
                <w:rFonts w:eastAsia="Calibri"/>
              </w:rPr>
              <w:noBreakHyphen/>
            </w:r>
            <w:r w:rsidRPr="00224223">
              <w:rPr>
                <w:rFonts w:eastAsia="Calibri"/>
              </w:rPr>
              <w:t>assisted approach, with or without en bloc dissection of lymph nodes, with or without adrenalectomy, for a tumour less than 10 cm in diameter</w:t>
            </w:r>
            <w:r w:rsidRPr="00224223">
              <w:t>, other than a service associated with a service to which</w:t>
            </w:r>
            <w:r w:rsidRPr="00224223">
              <w:rPr>
                <w:rFonts w:eastAsia="Calibri"/>
              </w:rPr>
              <w:t xml:space="preserve"> </w:t>
            </w:r>
            <w:r w:rsidR="00BC24A8" w:rsidRPr="00224223">
              <w:rPr>
                <w:rFonts w:eastAsia="Calibri"/>
              </w:rPr>
              <w:t>item 3</w:t>
            </w:r>
            <w:r w:rsidRPr="00224223">
              <w:rPr>
                <w:rFonts w:eastAsia="Calibri"/>
              </w:rPr>
              <w:t>0390 or 30627 applies (H) (Anaes.) (Assist.)</w:t>
            </w:r>
          </w:p>
        </w:tc>
        <w:tc>
          <w:tcPr>
            <w:tcW w:w="946" w:type="pct"/>
            <w:tcBorders>
              <w:top w:val="single" w:sz="4" w:space="0" w:color="auto"/>
              <w:left w:val="nil"/>
              <w:bottom w:val="single" w:sz="4" w:space="0" w:color="auto"/>
              <w:right w:val="nil"/>
            </w:tcBorders>
            <w:shd w:val="clear" w:color="auto" w:fill="auto"/>
          </w:tcPr>
          <w:p w14:paraId="6C96675A" w14:textId="77777777" w:rsidR="00542F32" w:rsidRPr="00224223" w:rsidRDefault="00542F32" w:rsidP="00542F32">
            <w:pPr>
              <w:pStyle w:val="Tabletext"/>
              <w:jc w:val="right"/>
            </w:pPr>
            <w:r w:rsidRPr="00224223">
              <w:t>1,343.45</w:t>
            </w:r>
          </w:p>
        </w:tc>
      </w:tr>
      <w:tr w:rsidR="00542F32" w:rsidRPr="00224223" w14:paraId="5435DA32" w14:textId="77777777" w:rsidTr="00D34DDD">
        <w:tc>
          <w:tcPr>
            <w:tcW w:w="712" w:type="pct"/>
            <w:tcBorders>
              <w:top w:val="single" w:sz="4" w:space="0" w:color="auto"/>
              <w:left w:val="nil"/>
              <w:bottom w:val="single" w:sz="4" w:space="0" w:color="auto"/>
              <w:right w:val="nil"/>
            </w:tcBorders>
            <w:shd w:val="clear" w:color="auto" w:fill="auto"/>
            <w:hideMark/>
          </w:tcPr>
          <w:p w14:paraId="075B141A" w14:textId="77777777" w:rsidR="00542F32" w:rsidRPr="00224223" w:rsidRDefault="00542F32" w:rsidP="00542F32">
            <w:pPr>
              <w:pStyle w:val="Tabletext"/>
            </w:pPr>
            <w:r w:rsidRPr="00224223">
              <w:t>36529</w:t>
            </w:r>
          </w:p>
        </w:tc>
        <w:tc>
          <w:tcPr>
            <w:tcW w:w="3342" w:type="pct"/>
            <w:tcBorders>
              <w:top w:val="single" w:sz="4" w:space="0" w:color="auto"/>
              <w:left w:val="nil"/>
              <w:bottom w:val="single" w:sz="4" w:space="0" w:color="auto"/>
              <w:right w:val="nil"/>
            </w:tcBorders>
            <w:shd w:val="clear" w:color="auto" w:fill="auto"/>
            <w:hideMark/>
          </w:tcPr>
          <w:p w14:paraId="4C1ED85A" w14:textId="33B915A8" w:rsidR="00542F32" w:rsidRPr="00224223" w:rsidRDefault="00542F32" w:rsidP="00542F32">
            <w:pPr>
              <w:pStyle w:val="Tabletext"/>
              <w:rPr>
                <w:rFonts w:eastAsia="Calibri"/>
              </w:rPr>
            </w:pPr>
            <w:r w:rsidRPr="00224223">
              <w:rPr>
                <w:rFonts w:eastAsia="Calibri"/>
              </w:rPr>
              <w:t>Nephrectomy, radical, by open, laparoscopic or robot</w:t>
            </w:r>
            <w:r w:rsidR="00BA02C8">
              <w:rPr>
                <w:rFonts w:eastAsia="Calibri"/>
              </w:rPr>
              <w:noBreakHyphen/>
            </w:r>
            <w:r w:rsidRPr="00224223">
              <w:rPr>
                <w:rFonts w:eastAsia="Calibri"/>
              </w:rPr>
              <w:t>assisted approach, with or without en bloc dissection of lymph nodes, with or without adrenalectomy:</w:t>
            </w:r>
          </w:p>
          <w:p w14:paraId="565EC34B" w14:textId="77777777" w:rsidR="00542F32" w:rsidRPr="00224223" w:rsidRDefault="00542F32" w:rsidP="00542F32">
            <w:pPr>
              <w:pStyle w:val="Tablea"/>
              <w:rPr>
                <w:rFonts w:eastAsia="Calibri"/>
              </w:rPr>
            </w:pPr>
            <w:r w:rsidRPr="00224223">
              <w:rPr>
                <w:rFonts w:eastAsia="Calibri"/>
              </w:rPr>
              <w:t>(a) for a tumour 10 cm or more in diameter; or</w:t>
            </w:r>
          </w:p>
          <w:p w14:paraId="0C7702D8" w14:textId="77777777" w:rsidR="00542F32" w:rsidRPr="00224223" w:rsidRDefault="00542F32" w:rsidP="00542F32">
            <w:pPr>
              <w:pStyle w:val="Tablea"/>
              <w:rPr>
                <w:rFonts w:eastAsia="Calibri"/>
              </w:rPr>
            </w:pPr>
            <w:r w:rsidRPr="00224223">
              <w:rPr>
                <w:rFonts w:eastAsia="Calibri"/>
              </w:rPr>
              <w:t>(b) if complicated by previous open or laparoscopic surgery on the same kidney;</w:t>
            </w:r>
          </w:p>
          <w:p w14:paraId="4CB4CFD7" w14:textId="77782319" w:rsidR="00542F32" w:rsidRPr="00224223" w:rsidRDefault="00542F32" w:rsidP="00542F32">
            <w:pPr>
              <w:pStyle w:val="Tabletext"/>
            </w:pPr>
            <w:r w:rsidRPr="00224223">
              <w:rPr>
                <w:rFonts w:eastAsia="Calibri"/>
              </w:rPr>
              <w:t xml:space="preserve">other than a service associated with a service to which </w:t>
            </w:r>
            <w:r w:rsidR="00BC24A8" w:rsidRPr="00224223">
              <w:rPr>
                <w:rFonts w:eastAsia="Calibri"/>
              </w:rPr>
              <w:t>item 3</w:t>
            </w:r>
            <w:r w:rsidRPr="00224223">
              <w:rPr>
                <w:rFonts w:eastAsia="Calibri"/>
              </w:rPr>
              <w:t>0390 or 30627 applies (H) (Anaes.) (Assist.)</w:t>
            </w:r>
          </w:p>
        </w:tc>
        <w:tc>
          <w:tcPr>
            <w:tcW w:w="946" w:type="pct"/>
            <w:tcBorders>
              <w:top w:val="single" w:sz="4" w:space="0" w:color="auto"/>
              <w:left w:val="nil"/>
              <w:bottom w:val="single" w:sz="4" w:space="0" w:color="auto"/>
              <w:right w:val="nil"/>
            </w:tcBorders>
            <w:shd w:val="clear" w:color="auto" w:fill="auto"/>
          </w:tcPr>
          <w:p w14:paraId="4F964DDC" w14:textId="77777777" w:rsidR="00542F32" w:rsidRPr="00224223" w:rsidRDefault="00542F32" w:rsidP="00542F32">
            <w:pPr>
              <w:pStyle w:val="Tabletext"/>
              <w:jc w:val="right"/>
            </w:pPr>
            <w:r w:rsidRPr="00224223">
              <w:t>1,658.00</w:t>
            </w:r>
          </w:p>
        </w:tc>
      </w:tr>
      <w:tr w:rsidR="00B07454" w:rsidRPr="00224223" w14:paraId="3B9BDF35" w14:textId="77777777" w:rsidTr="00D34DDD">
        <w:tc>
          <w:tcPr>
            <w:tcW w:w="712" w:type="pct"/>
            <w:tcBorders>
              <w:top w:val="single" w:sz="4" w:space="0" w:color="auto"/>
              <w:left w:val="nil"/>
              <w:bottom w:val="single" w:sz="4" w:space="0" w:color="auto"/>
              <w:right w:val="nil"/>
            </w:tcBorders>
            <w:shd w:val="clear" w:color="auto" w:fill="auto"/>
          </w:tcPr>
          <w:p w14:paraId="75C70EEC" w14:textId="19B006FC" w:rsidR="00B07454" w:rsidRPr="00224223" w:rsidRDefault="00B07454" w:rsidP="00B07454">
            <w:pPr>
              <w:pStyle w:val="Tabletext"/>
            </w:pPr>
            <w:r w:rsidRPr="00224223">
              <w:t>36530</w:t>
            </w:r>
          </w:p>
        </w:tc>
        <w:tc>
          <w:tcPr>
            <w:tcW w:w="3342" w:type="pct"/>
            <w:tcBorders>
              <w:top w:val="single" w:sz="4" w:space="0" w:color="auto"/>
              <w:left w:val="nil"/>
              <w:bottom w:val="single" w:sz="4" w:space="0" w:color="auto"/>
              <w:right w:val="nil"/>
            </w:tcBorders>
            <w:shd w:val="clear" w:color="auto" w:fill="auto"/>
          </w:tcPr>
          <w:p w14:paraId="1108AA6C" w14:textId="77777777" w:rsidR="00B07454" w:rsidRPr="00224223" w:rsidRDefault="00B07454" w:rsidP="00B07454">
            <w:pPr>
              <w:pStyle w:val="Tabletext"/>
            </w:pPr>
            <w:r w:rsidRPr="00224223">
              <w:t>Renal cell carcinoma, not more than 4 cm in diameter, destruction of, by percutaneous, laparoscopic or open cryoablation (including any associated imaging services), if:</w:t>
            </w:r>
          </w:p>
          <w:p w14:paraId="147E9F8B" w14:textId="77777777" w:rsidR="00B07454" w:rsidRPr="00224223" w:rsidRDefault="00B07454" w:rsidP="00B07454">
            <w:pPr>
              <w:pStyle w:val="Tablea"/>
            </w:pPr>
            <w:r w:rsidRPr="00224223">
              <w:t>(a) malignancy has previously been confirmed by histopathological examination; and</w:t>
            </w:r>
          </w:p>
          <w:p w14:paraId="58BB54B6" w14:textId="06988000" w:rsidR="00B07454" w:rsidRPr="00224223" w:rsidRDefault="00B07454" w:rsidP="00B07454">
            <w:pPr>
              <w:pStyle w:val="Tablea"/>
            </w:pPr>
            <w:r w:rsidRPr="00224223">
              <w:lastRenderedPageBreak/>
              <w:t>(b) a multi</w:t>
            </w:r>
            <w:r w:rsidR="00BA02C8">
              <w:noBreakHyphen/>
            </w:r>
            <w:r w:rsidRPr="00224223">
              <w:t>disciplinary team has reviewed treatment options for the patient and assessed that partial nephrectomy is not suitable; and</w:t>
            </w:r>
          </w:p>
          <w:p w14:paraId="709462ED" w14:textId="07922D34" w:rsidR="00B07454" w:rsidRPr="00224223" w:rsidRDefault="00B07454" w:rsidP="003E4B8D">
            <w:pPr>
              <w:pStyle w:val="Tablea"/>
              <w:rPr>
                <w:rFonts w:eastAsia="Calibri"/>
              </w:rPr>
            </w:pPr>
            <w:r w:rsidRPr="00224223">
              <w:t xml:space="preserve">(c) the service is not a service associated with a service to which </w:t>
            </w:r>
            <w:r w:rsidR="00BC24A8" w:rsidRPr="00224223">
              <w:t>item 3</w:t>
            </w:r>
            <w:bookmarkStart w:id="739" w:name="_Hlk96700560"/>
            <w:r w:rsidRPr="00224223">
              <w:t xml:space="preserve">6522 or 36525 </w:t>
            </w:r>
            <w:bookmarkEnd w:id="739"/>
            <w:r w:rsidRPr="00224223">
              <w:t>applies (H) (Anaes.)</w:t>
            </w:r>
          </w:p>
        </w:tc>
        <w:tc>
          <w:tcPr>
            <w:tcW w:w="946" w:type="pct"/>
            <w:tcBorders>
              <w:top w:val="single" w:sz="4" w:space="0" w:color="auto"/>
              <w:left w:val="nil"/>
              <w:bottom w:val="single" w:sz="4" w:space="0" w:color="auto"/>
              <w:right w:val="nil"/>
            </w:tcBorders>
            <w:shd w:val="clear" w:color="auto" w:fill="auto"/>
          </w:tcPr>
          <w:p w14:paraId="07A40D38" w14:textId="13C5052B" w:rsidR="00B07454" w:rsidRPr="00224223" w:rsidRDefault="00B07454" w:rsidP="00B07454">
            <w:pPr>
              <w:pStyle w:val="Tabletext"/>
              <w:jc w:val="right"/>
            </w:pPr>
            <w:r w:rsidRPr="00224223">
              <w:lastRenderedPageBreak/>
              <w:t>856.10</w:t>
            </w:r>
          </w:p>
        </w:tc>
      </w:tr>
      <w:tr w:rsidR="00542F32" w:rsidRPr="00224223" w14:paraId="5C209B0F" w14:textId="77777777" w:rsidTr="00D34DDD">
        <w:tc>
          <w:tcPr>
            <w:tcW w:w="712" w:type="pct"/>
            <w:tcBorders>
              <w:top w:val="single" w:sz="4" w:space="0" w:color="auto"/>
              <w:left w:val="nil"/>
              <w:bottom w:val="single" w:sz="4" w:space="0" w:color="auto"/>
              <w:right w:val="nil"/>
            </w:tcBorders>
            <w:shd w:val="clear" w:color="auto" w:fill="auto"/>
            <w:hideMark/>
          </w:tcPr>
          <w:p w14:paraId="310091DF" w14:textId="77777777" w:rsidR="00542F32" w:rsidRPr="00224223" w:rsidRDefault="00542F32" w:rsidP="00542F32">
            <w:pPr>
              <w:pStyle w:val="Tabletext"/>
            </w:pPr>
            <w:bookmarkStart w:id="740" w:name="CU_133708338"/>
            <w:bookmarkStart w:id="741" w:name="CU_134713357"/>
            <w:bookmarkEnd w:id="740"/>
            <w:bookmarkEnd w:id="741"/>
            <w:r w:rsidRPr="00224223">
              <w:t>36531</w:t>
            </w:r>
          </w:p>
        </w:tc>
        <w:tc>
          <w:tcPr>
            <w:tcW w:w="3342" w:type="pct"/>
            <w:tcBorders>
              <w:top w:val="single" w:sz="4" w:space="0" w:color="auto"/>
              <w:left w:val="nil"/>
              <w:bottom w:val="single" w:sz="4" w:space="0" w:color="auto"/>
              <w:right w:val="nil"/>
            </w:tcBorders>
            <w:shd w:val="clear" w:color="auto" w:fill="auto"/>
            <w:hideMark/>
          </w:tcPr>
          <w:p w14:paraId="7DE8EC74" w14:textId="1698D4D7" w:rsidR="00542F32" w:rsidRPr="00224223" w:rsidRDefault="00542F32" w:rsidP="00542F32">
            <w:pPr>
              <w:pStyle w:val="Tabletext"/>
            </w:pPr>
            <w:r w:rsidRPr="00224223">
              <w:rPr>
                <w:rFonts w:eastAsia="Calibri"/>
              </w:rPr>
              <w:t>Nephroureterectomy, complete, by open, laparoscopic or robot</w:t>
            </w:r>
            <w:r w:rsidR="00BA02C8">
              <w:rPr>
                <w:rFonts w:eastAsia="Calibri"/>
              </w:rPr>
              <w:noBreakHyphen/>
            </w:r>
            <w:r w:rsidRPr="00224223">
              <w:rPr>
                <w:rFonts w:eastAsia="Calibri"/>
              </w:rPr>
              <w:t>assisted approach, including associated bladder repair and any associated endoscopic procedure</w:t>
            </w:r>
            <w:r w:rsidRPr="00224223">
              <w:t xml:space="preserve">, other than a service associated with a service to which </w:t>
            </w:r>
            <w:r w:rsidR="00BC24A8" w:rsidRPr="00224223">
              <w:rPr>
                <w:rFonts w:eastAsia="Calibri"/>
              </w:rPr>
              <w:t>item 3</w:t>
            </w:r>
            <w:r w:rsidRPr="00224223">
              <w:rPr>
                <w:rFonts w:eastAsia="Calibri"/>
              </w:rPr>
              <w:t>0390 or 30627 applies (H) (Anaes.) (Assist.)</w:t>
            </w:r>
          </w:p>
        </w:tc>
        <w:tc>
          <w:tcPr>
            <w:tcW w:w="946" w:type="pct"/>
            <w:tcBorders>
              <w:top w:val="single" w:sz="4" w:space="0" w:color="auto"/>
              <w:left w:val="nil"/>
              <w:bottom w:val="single" w:sz="4" w:space="0" w:color="auto"/>
              <w:right w:val="nil"/>
            </w:tcBorders>
            <w:shd w:val="clear" w:color="auto" w:fill="auto"/>
          </w:tcPr>
          <w:p w14:paraId="6BC4132D" w14:textId="77777777" w:rsidR="00542F32" w:rsidRPr="00224223" w:rsidRDefault="00542F32" w:rsidP="00542F32">
            <w:pPr>
              <w:pStyle w:val="Tabletext"/>
              <w:jc w:val="right"/>
            </w:pPr>
            <w:r w:rsidRPr="00224223">
              <w:t>1,204.80</w:t>
            </w:r>
          </w:p>
        </w:tc>
      </w:tr>
      <w:tr w:rsidR="00542F32" w:rsidRPr="00224223" w14:paraId="0D0DBA5C" w14:textId="77777777" w:rsidTr="00D34DDD">
        <w:tc>
          <w:tcPr>
            <w:tcW w:w="712" w:type="pct"/>
            <w:tcBorders>
              <w:top w:val="single" w:sz="4" w:space="0" w:color="auto"/>
              <w:left w:val="nil"/>
              <w:bottom w:val="single" w:sz="4" w:space="0" w:color="auto"/>
              <w:right w:val="nil"/>
            </w:tcBorders>
            <w:shd w:val="clear" w:color="auto" w:fill="auto"/>
            <w:hideMark/>
          </w:tcPr>
          <w:p w14:paraId="69E97613" w14:textId="77777777" w:rsidR="00542F32" w:rsidRPr="00224223" w:rsidRDefault="00542F32" w:rsidP="00542F32">
            <w:pPr>
              <w:pStyle w:val="Tabletext"/>
            </w:pPr>
            <w:r w:rsidRPr="00224223">
              <w:t>36532</w:t>
            </w:r>
          </w:p>
        </w:tc>
        <w:tc>
          <w:tcPr>
            <w:tcW w:w="3342" w:type="pct"/>
            <w:tcBorders>
              <w:top w:val="single" w:sz="4" w:space="0" w:color="auto"/>
              <w:left w:val="nil"/>
              <w:bottom w:val="single" w:sz="4" w:space="0" w:color="auto"/>
              <w:right w:val="nil"/>
            </w:tcBorders>
            <w:shd w:val="clear" w:color="auto" w:fill="auto"/>
            <w:hideMark/>
          </w:tcPr>
          <w:p w14:paraId="3C6398C2" w14:textId="6338000B" w:rsidR="00542F32" w:rsidRPr="00224223" w:rsidRDefault="00542F32" w:rsidP="00542F32">
            <w:pPr>
              <w:pStyle w:val="Tabletext"/>
            </w:pPr>
            <w:r w:rsidRPr="00224223">
              <w:rPr>
                <w:rFonts w:eastAsia="Calibri"/>
              </w:rPr>
              <w:t>Nephroureterectomy, for tumour, by open, laparoscopic or robot</w:t>
            </w:r>
            <w:r w:rsidR="00BA02C8">
              <w:rPr>
                <w:rFonts w:eastAsia="Calibri"/>
              </w:rPr>
              <w:noBreakHyphen/>
            </w:r>
            <w:r w:rsidRPr="00224223">
              <w:rPr>
                <w:rFonts w:eastAsia="Calibri"/>
              </w:rPr>
              <w:t xml:space="preserve">assisted approach, with or without en bloc dissection of lymph nodes, including associated bladder repair and any associated endoscopic procedures, other than a service to which </w:t>
            </w:r>
            <w:r w:rsidR="00BC24A8" w:rsidRPr="00224223">
              <w:rPr>
                <w:rFonts w:eastAsia="Calibri"/>
              </w:rPr>
              <w:t>item 3</w:t>
            </w:r>
            <w:r w:rsidRPr="00224223">
              <w:rPr>
                <w:rFonts w:eastAsia="Calibri"/>
              </w:rPr>
              <w:t xml:space="preserve">6533 applies or a service associated with a service to which </w:t>
            </w:r>
            <w:r w:rsidR="00BC24A8" w:rsidRPr="00224223">
              <w:rPr>
                <w:rFonts w:eastAsia="Calibri"/>
              </w:rPr>
              <w:t>item 3</w:t>
            </w:r>
            <w:r w:rsidRPr="00224223">
              <w:rPr>
                <w:rFonts w:eastAsia="Calibri"/>
              </w:rPr>
              <w:t>0390 or 30627 applies (H) (Anaes.) (Assist.)</w:t>
            </w:r>
          </w:p>
        </w:tc>
        <w:tc>
          <w:tcPr>
            <w:tcW w:w="946" w:type="pct"/>
            <w:tcBorders>
              <w:top w:val="single" w:sz="4" w:space="0" w:color="auto"/>
              <w:left w:val="nil"/>
              <w:bottom w:val="single" w:sz="4" w:space="0" w:color="auto"/>
              <w:right w:val="nil"/>
            </w:tcBorders>
            <w:shd w:val="clear" w:color="auto" w:fill="auto"/>
          </w:tcPr>
          <w:p w14:paraId="53E82CDB" w14:textId="77777777" w:rsidR="00542F32" w:rsidRPr="00224223" w:rsidRDefault="00542F32" w:rsidP="00542F32">
            <w:pPr>
              <w:pStyle w:val="Tabletext"/>
              <w:jc w:val="right"/>
            </w:pPr>
            <w:r w:rsidRPr="00224223">
              <w:t>1,729.20</w:t>
            </w:r>
          </w:p>
        </w:tc>
      </w:tr>
      <w:tr w:rsidR="00542F32" w:rsidRPr="00224223" w14:paraId="0388DB55" w14:textId="77777777" w:rsidTr="00D34DDD">
        <w:tc>
          <w:tcPr>
            <w:tcW w:w="712" w:type="pct"/>
            <w:tcBorders>
              <w:top w:val="single" w:sz="4" w:space="0" w:color="auto"/>
              <w:left w:val="nil"/>
              <w:bottom w:val="single" w:sz="4" w:space="0" w:color="auto"/>
              <w:right w:val="nil"/>
            </w:tcBorders>
            <w:shd w:val="clear" w:color="auto" w:fill="auto"/>
            <w:hideMark/>
          </w:tcPr>
          <w:p w14:paraId="62B30501" w14:textId="77777777" w:rsidR="00542F32" w:rsidRPr="00224223" w:rsidRDefault="00542F32" w:rsidP="00542F32">
            <w:pPr>
              <w:pStyle w:val="Tabletext"/>
            </w:pPr>
            <w:r w:rsidRPr="00224223">
              <w:t>36533</w:t>
            </w:r>
          </w:p>
        </w:tc>
        <w:tc>
          <w:tcPr>
            <w:tcW w:w="3342" w:type="pct"/>
            <w:tcBorders>
              <w:top w:val="single" w:sz="4" w:space="0" w:color="auto"/>
              <w:left w:val="nil"/>
              <w:bottom w:val="single" w:sz="4" w:space="0" w:color="auto"/>
              <w:right w:val="nil"/>
            </w:tcBorders>
            <w:shd w:val="clear" w:color="auto" w:fill="auto"/>
            <w:hideMark/>
          </w:tcPr>
          <w:p w14:paraId="08D3F04D" w14:textId="5548D48A" w:rsidR="00542F32" w:rsidRPr="00224223" w:rsidRDefault="00542F32" w:rsidP="00542F32">
            <w:pPr>
              <w:pStyle w:val="Tabletext"/>
            </w:pPr>
            <w:r w:rsidRPr="00224223">
              <w:rPr>
                <w:rFonts w:eastAsia="Calibri"/>
              </w:rPr>
              <w:t>Nephroureterectomy, for tumour, by open, laparoscopic or robot</w:t>
            </w:r>
            <w:r w:rsidR="00BA02C8">
              <w:rPr>
                <w:rFonts w:eastAsia="Calibri"/>
              </w:rPr>
              <w:noBreakHyphen/>
            </w:r>
            <w:r w:rsidRPr="00224223">
              <w:rPr>
                <w:rFonts w:eastAsia="Calibri"/>
              </w:rPr>
              <w:t xml:space="preserve">assisted approach, with or without en bloc dissection of lymph nodes, including associated bladder repair and any associated endoscopic procedures, if complicated by previous open or laparoscopic surgery on the same kidney or ureter, other than a service associated with a service to which </w:t>
            </w:r>
            <w:r w:rsidR="00BC24A8" w:rsidRPr="00224223">
              <w:rPr>
                <w:rFonts w:eastAsia="Calibri"/>
              </w:rPr>
              <w:t>item 3</w:t>
            </w:r>
            <w:r w:rsidRPr="00224223">
              <w:rPr>
                <w:rFonts w:eastAsia="Calibri"/>
              </w:rPr>
              <w:t>0390 or 30627 applies (H) (Anaes.) (Assist.)</w:t>
            </w:r>
          </w:p>
        </w:tc>
        <w:tc>
          <w:tcPr>
            <w:tcW w:w="946" w:type="pct"/>
            <w:tcBorders>
              <w:top w:val="single" w:sz="4" w:space="0" w:color="auto"/>
              <w:left w:val="nil"/>
              <w:bottom w:val="single" w:sz="4" w:space="0" w:color="auto"/>
              <w:right w:val="nil"/>
            </w:tcBorders>
            <w:shd w:val="clear" w:color="auto" w:fill="auto"/>
          </w:tcPr>
          <w:p w14:paraId="45B673E4" w14:textId="77777777" w:rsidR="00542F32" w:rsidRPr="00224223" w:rsidRDefault="00542F32" w:rsidP="00542F32">
            <w:pPr>
              <w:pStyle w:val="Tabletext"/>
              <w:jc w:val="right"/>
            </w:pPr>
            <w:r w:rsidRPr="00224223">
              <w:t>2,043.80</w:t>
            </w:r>
          </w:p>
        </w:tc>
      </w:tr>
      <w:tr w:rsidR="00542F32" w:rsidRPr="00224223" w14:paraId="49243680" w14:textId="77777777" w:rsidTr="00D34DDD">
        <w:tc>
          <w:tcPr>
            <w:tcW w:w="712" w:type="pct"/>
            <w:tcBorders>
              <w:top w:val="single" w:sz="4" w:space="0" w:color="auto"/>
              <w:left w:val="nil"/>
              <w:bottom w:val="single" w:sz="4" w:space="0" w:color="auto"/>
              <w:right w:val="nil"/>
            </w:tcBorders>
            <w:shd w:val="clear" w:color="auto" w:fill="auto"/>
            <w:hideMark/>
          </w:tcPr>
          <w:p w14:paraId="3452F5C4" w14:textId="77777777" w:rsidR="00542F32" w:rsidRPr="00224223" w:rsidRDefault="00542F32" w:rsidP="00542F32">
            <w:pPr>
              <w:pStyle w:val="Tabletext"/>
            </w:pPr>
            <w:r w:rsidRPr="00224223">
              <w:t>36537</w:t>
            </w:r>
          </w:p>
        </w:tc>
        <w:tc>
          <w:tcPr>
            <w:tcW w:w="3342" w:type="pct"/>
            <w:tcBorders>
              <w:top w:val="single" w:sz="4" w:space="0" w:color="auto"/>
              <w:left w:val="nil"/>
              <w:bottom w:val="single" w:sz="4" w:space="0" w:color="auto"/>
              <w:right w:val="nil"/>
            </w:tcBorders>
            <w:shd w:val="clear" w:color="auto" w:fill="auto"/>
            <w:hideMark/>
          </w:tcPr>
          <w:p w14:paraId="6DAB2848" w14:textId="77777777" w:rsidR="00542F32" w:rsidRPr="00224223" w:rsidRDefault="00542F32" w:rsidP="00542F32">
            <w:pPr>
              <w:pStyle w:val="Tabletext"/>
            </w:pPr>
            <w:r w:rsidRPr="00224223">
              <w:t>Kidney or perinephric area, exploration of, with or without drainage of, by open exposure, other than a service to which another item in this Subgroup applies (H) (Anaes.) (Assist.)</w:t>
            </w:r>
          </w:p>
        </w:tc>
        <w:tc>
          <w:tcPr>
            <w:tcW w:w="946" w:type="pct"/>
            <w:tcBorders>
              <w:top w:val="single" w:sz="4" w:space="0" w:color="auto"/>
              <w:left w:val="nil"/>
              <w:bottom w:val="single" w:sz="4" w:space="0" w:color="auto"/>
              <w:right w:val="nil"/>
            </w:tcBorders>
            <w:shd w:val="clear" w:color="auto" w:fill="auto"/>
          </w:tcPr>
          <w:p w14:paraId="5A354851" w14:textId="77777777" w:rsidR="00542F32" w:rsidRPr="00224223" w:rsidRDefault="00542F32" w:rsidP="00542F32">
            <w:pPr>
              <w:pStyle w:val="Tabletext"/>
              <w:jc w:val="right"/>
            </w:pPr>
            <w:r w:rsidRPr="00224223">
              <w:t>719.40</w:t>
            </w:r>
          </w:p>
        </w:tc>
      </w:tr>
      <w:tr w:rsidR="00542F32" w:rsidRPr="00224223" w14:paraId="00D69616" w14:textId="77777777" w:rsidTr="00D34DDD">
        <w:tc>
          <w:tcPr>
            <w:tcW w:w="712" w:type="pct"/>
            <w:tcBorders>
              <w:top w:val="single" w:sz="4" w:space="0" w:color="auto"/>
              <w:left w:val="nil"/>
              <w:bottom w:val="single" w:sz="4" w:space="0" w:color="auto"/>
              <w:right w:val="nil"/>
            </w:tcBorders>
            <w:shd w:val="clear" w:color="auto" w:fill="auto"/>
            <w:hideMark/>
          </w:tcPr>
          <w:p w14:paraId="0D4B95A2" w14:textId="77777777" w:rsidR="00542F32" w:rsidRPr="00224223" w:rsidRDefault="00542F32" w:rsidP="00542F32">
            <w:pPr>
              <w:pStyle w:val="Tabletext"/>
            </w:pPr>
            <w:r w:rsidRPr="00224223">
              <w:t>36543</w:t>
            </w:r>
          </w:p>
        </w:tc>
        <w:tc>
          <w:tcPr>
            <w:tcW w:w="3342" w:type="pct"/>
            <w:tcBorders>
              <w:top w:val="single" w:sz="4" w:space="0" w:color="auto"/>
              <w:left w:val="nil"/>
              <w:bottom w:val="single" w:sz="4" w:space="0" w:color="auto"/>
              <w:right w:val="nil"/>
            </w:tcBorders>
            <w:shd w:val="clear" w:color="auto" w:fill="auto"/>
            <w:hideMark/>
          </w:tcPr>
          <w:p w14:paraId="27B8261E" w14:textId="77777777" w:rsidR="00542F32" w:rsidRPr="00224223" w:rsidRDefault="00542F32" w:rsidP="00542F32">
            <w:pPr>
              <w:pStyle w:val="Tabletext"/>
            </w:pPr>
            <w:r w:rsidRPr="00224223">
              <w:t>Nephrolithotomy or pyelolithotomy, or both, extended, for one or more renal stones, including one or more of nephrostomy, pyelostomy, pedicle control with or without freezing, calyorrhaphy or pyeloplasty (Anaes.) (Assist.)</w:t>
            </w:r>
          </w:p>
        </w:tc>
        <w:tc>
          <w:tcPr>
            <w:tcW w:w="946" w:type="pct"/>
            <w:tcBorders>
              <w:top w:val="single" w:sz="4" w:space="0" w:color="auto"/>
              <w:left w:val="nil"/>
              <w:bottom w:val="single" w:sz="4" w:space="0" w:color="auto"/>
              <w:right w:val="nil"/>
            </w:tcBorders>
            <w:shd w:val="clear" w:color="auto" w:fill="auto"/>
          </w:tcPr>
          <w:p w14:paraId="5E9B2490" w14:textId="77777777" w:rsidR="00542F32" w:rsidRPr="00224223" w:rsidRDefault="00542F32" w:rsidP="00542F32">
            <w:pPr>
              <w:pStyle w:val="Tabletext"/>
              <w:jc w:val="right"/>
            </w:pPr>
            <w:r w:rsidRPr="00224223">
              <w:t>1,343.45</w:t>
            </w:r>
          </w:p>
        </w:tc>
      </w:tr>
      <w:tr w:rsidR="00542F32" w:rsidRPr="00224223" w14:paraId="0309D5E8" w14:textId="77777777" w:rsidTr="00D34DDD">
        <w:tc>
          <w:tcPr>
            <w:tcW w:w="712" w:type="pct"/>
            <w:tcBorders>
              <w:top w:val="single" w:sz="4" w:space="0" w:color="auto"/>
              <w:left w:val="nil"/>
              <w:bottom w:val="single" w:sz="4" w:space="0" w:color="auto"/>
              <w:right w:val="nil"/>
            </w:tcBorders>
            <w:shd w:val="clear" w:color="auto" w:fill="auto"/>
            <w:hideMark/>
          </w:tcPr>
          <w:p w14:paraId="43488170" w14:textId="77777777" w:rsidR="00542F32" w:rsidRPr="00224223" w:rsidRDefault="00542F32" w:rsidP="00542F32">
            <w:pPr>
              <w:pStyle w:val="Tabletext"/>
            </w:pPr>
            <w:r w:rsidRPr="00224223">
              <w:t>36546</w:t>
            </w:r>
          </w:p>
        </w:tc>
        <w:tc>
          <w:tcPr>
            <w:tcW w:w="3342" w:type="pct"/>
            <w:tcBorders>
              <w:top w:val="single" w:sz="4" w:space="0" w:color="auto"/>
              <w:left w:val="nil"/>
              <w:bottom w:val="single" w:sz="4" w:space="0" w:color="auto"/>
              <w:right w:val="nil"/>
            </w:tcBorders>
            <w:shd w:val="clear" w:color="auto" w:fill="auto"/>
            <w:hideMark/>
          </w:tcPr>
          <w:p w14:paraId="4F9A8F69" w14:textId="030382C9" w:rsidR="00542F32" w:rsidRPr="00224223" w:rsidRDefault="00542F32" w:rsidP="00542F32">
            <w:pPr>
              <w:pStyle w:val="Tabletext"/>
            </w:pPr>
            <w:r w:rsidRPr="00224223">
              <w:t>Extracorporeal shock wave lithotripsy (ESWL) to urinary tract and post</w:t>
            </w:r>
            <w:r w:rsidR="00BA02C8">
              <w:noBreakHyphen/>
            </w:r>
            <w:r w:rsidRPr="00224223">
              <w:t>treatment care for 3 days, including pre</w:t>
            </w:r>
            <w:r w:rsidR="00BA02C8">
              <w:noBreakHyphen/>
            </w:r>
            <w:r w:rsidRPr="00224223">
              <w:t>treatment consultations, unilateral (Anaes.)</w:t>
            </w:r>
          </w:p>
        </w:tc>
        <w:tc>
          <w:tcPr>
            <w:tcW w:w="946" w:type="pct"/>
            <w:tcBorders>
              <w:top w:val="single" w:sz="4" w:space="0" w:color="auto"/>
              <w:left w:val="nil"/>
              <w:bottom w:val="single" w:sz="4" w:space="0" w:color="auto"/>
              <w:right w:val="nil"/>
            </w:tcBorders>
            <w:shd w:val="clear" w:color="auto" w:fill="auto"/>
          </w:tcPr>
          <w:p w14:paraId="777C9FC2" w14:textId="77777777" w:rsidR="00542F32" w:rsidRPr="00224223" w:rsidRDefault="00542F32" w:rsidP="00542F32">
            <w:pPr>
              <w:pStyle w:val="Tabletext"/>
              <w:jc w:val="right"/>
            </w:pPr>
            <w:r w:rsidRPr="00224223">
              <w:t>719.40</w:t>
            </w:r>
          </w:p>
        </w:tc>
      </w:tr>
      <w:tr w:rsidR="00542F32" w:rsidRPr="00224223" w14:paraId="0B026291" w14:textId="77777777" w:rsidTr="00D34DDD">
        <w:tc>
          <w:tcPr>
            <w:tcW w:w="712" w:type="pct"/>
            <w:tcBorders>
              <w:top w:val="single" w:sz="4" w:space="0" w:color="auto"/>
              <w:left w:val="nil"/>
              <w:bottom w:val="single" w:sz="4" w:space="0" w:color="auto"/>
              <w:right w:val="nil"/>
            </w:tcBorders>
            <w:shd w:val="clear" w:color="auto" w:fill="auto"/>
            <w:hideMark/>
          </w:tcPr>
          <w:p w14:paraId="2B5FE5A5" w14:textId="77777777" w:rsidR="00542F32" w:rsidRPr="00224223" w:rsidRDefault="00542F32" w:rsidP="00542F32">
            <w:pPr>
              <w:pStyle w:val="Tabletext"/>
            </w:pPr>
            <w:r w:rsidRPr="00224223">
              <w:t>36549</w:t>
            </w:r>
          </w:p>
        </w:tc>
        <w:tc>
          <w:tcPr>
            <w:tcW w:w="3342" w:type="pct"/>
            <w:tcBorders>
              <w:top w:val="single" w:sz="4" w:space="0" w:color="auto"/>
              <w:left w:val="nil"/>
              <w:bottom w:val="single" w:sz="4" w:space="0" w:color="auto"/>
              <w:right w:val="nil"/>
            </w:tcBorders>
            <w:shd w:val="clear" w:color="auto" w:fill="auto"/>
            <w:hideMark/>
          </w:tcPr>
          <w:p w14:paraId="18F9C5E9" w14:textId="487B2B77" w:rsidR="00542F32" w:rsidRPr="00224223" w:rsidRDefault="00542F32" w:rsidP="00542F32">
            <w:pPr>
              <w:pStyle w:val="Tabletext"/>
            </w:pPr>
            <w:r w:rsidRPr="00224223">
              <w:t>Ureterolithotomy, by open, laparoscopic or robot</w:t>
            </w:r>
            <w:r w:rsidR="00BA02C8">
              <w:noBreakHyphen/>
            </w:r>
            <w:r w:rsidRPr="00224223">
              <w:t>assisted approach (H) (Anaes.) (Assist.)</w:t>
            </w:r>
          </w:p>
        </w:tc>
        <w:tc>
          <w:tcPr>
            <w:tcW w:w="946" w:type="pct"/>
            <w:tcBorders>
              <w:top w:val="single" w:sz="4" w:space="0" w:color="auto"/>
              <w:left w:val="nil"/>
              <w:bottom w:val="single" w:sz="4" w:space="0" w:color="auto"/>
              <w:right w:val="nil"/>
            </w:tcBorders>
            <w:shd w:val="clear" w:color="auto" w:fill="auto"/>
          </w:tcPr>
          <w:p w14:paraId="412A3364" w14:textId="77777777" w:rsidR="00542F32" w:rsidRPr="00224223" w:rsidRDefault="00542F32" w:rsidP="00542F32">
            <w:pPr>
              <w:pStyle w:val="Tabletext"/>
              <w:jc w:val="right"/>
            </w:pPr>
            <w:r w:rsidRPr="00224223">
              <w:t>866.90</w:t>
            </w:r>
          </w:p>
        </w:tc>
      </w:tr>
      <w:tr w:rsidR="00542F32" w:rsidRPr="00224223" w14:paraId="30DE1E3E" w14:textId="77777777" w:rsidTr="00D34DDD">
        <w:tc>
          <w:tcPr>
            <w:tcW w:w="712" w:type="pct"/>
            <w:tcBorders>
              <w:top w:val="single" w:sz="4" w:space="0" w:color="auto"/>
              <w:left w:val="nil"/>
              <w:bottom w:val="single" w:sz="4" w:space="0" w:color="auto"/>
              <w:right w:val="nil"/>
            </w:tcBorders>
            <w:shd w:val="clear" w:color="auto" w:fill="auto"/>
            <w:hideMark/>
          </w:tcPr>
          <w:p w14:paraId="758C02FB" w14:textId="77777777" w:rsidR="00542F32" w:rsidRPr="00224223" w:rsidRDefault="00542F32" w:rsidP="00542F32">
            <w:pPr>
              <w:pStyle w:val="Tabletext"/>
            </w:pPr>
            <w:r w:rsidRPr="00224223">
              <w:t>36552</w:t>
            </w:r>
          </w:p>
        </w:tc>
        <w:tc>
          <w:tcPr>
            <w:tcW w:w="3342" w:type="pct"/>
            <w:tcBorders>
              <w:top w:val="single" w:sz="4" w:space="0" w:color="auto"/>
              <w:left w:val="nil"/>
              <w:bottom w:val="single" w:sz="4" w:space="0" w:color="auto"/>
              <w:right w:val="nil"/>
            </w:tcBorders>
            <w:shd w:val="clear" w:color="auto" w:fill="auto"/>
            <w:hideMark/>
          </w:tcPr>
          <w:p w14:paraId="175B3AC4" w14:textId="77777777" w:rsidR="00542F32" w:rsidRPr="00224223" w:rsidRDefault="00542F32" w:rsidP="00542F32">
            <w:pPr>
              <w:pStyle w:val="Tabletext"/>
            </w:pPr>
            <w:r w:rsidRPr="00224223">
              <w:t>Nephrostomy or pyelostomy, open, as an independent procedure (H) (Anaes.) (Assist.)</w:t>
            </w:r>
          </w:p>
        </w:tc>
        <w:tc>
          <w:tcPr>
            <w:tcW w:w="946" w:type="pct"/>
            <w:tcBorders>
              <w:top w:val="single" w:sz="4" w:space="0" w:color="auto"/>
              <w:left w:val="nil"/>
              <w:bottom w:val="single" w:sz="4" w:space="0" w:color="auto"/>
              <w:right w:val="nil"/>
            </w:tcBorders>
            <w:shd w:val="clear" w:color="auto" w:fill="auto"/>
          </w:tcPr>
          <w:p w14:paraId="21EA341E" w14:textId="77777777" w:rsidR="00542F32" w:rsidRPr="00224223" w:rsidRDefault="00542F32" w:rsidP="00542F32">
            <w:pPr>
              <w:pStyle w:val="Tabletext"/>
              <w:jc w:val="right"/>
            </w:pPr>
            <w:r w:rsidRPr="00224223">
              <w:t>771.55</w:t>
            </w:r>
          </w:p>
        </w:tc>
      </w:tr>
      <w:tr w:rsidR="00542F32" w:rsidRPr="00224223" w14:paraId="149D88E5" w14:textId="77777777" w:rsidTr="00D34DDD">
        <w:tc>
          <w:tcPr>
            <w:tcW w:w="712" w:type="pct"/>
            <w:tcBorders>
              <w:top w:val="single" w:sz="4" w:space="0" w:color="auto"/>
              <w:left w:val="nil"/>
              <w:bottom w:val="single" w:sz="4" w:space="0" w:color="auto"/>
              <w:right w:val="nil"/>
            </w:tcBorders>
            <w:shd w:val="clear" w:color="auto" w:fill="auto"/>
            <w:hideMark/>
          </w:tcPr>
          <w:p w14:paraId="543B04F7" w14:textId="77777777" w:rsidR="00542F32" w:rsidRPr="00224223" w:rsidRDefault="00542F32" w:rsidP="00542F32">
            <w:pPr>
              <w:pStyle w:val="Tabletext"/>
            </w:pPr>
            <w:r w:rsidRPr="00224223">
              <w:t>36558</w:t>
            </w:r>
          </w:p>
        </w:tc>
        <w:tc>
          <w:tcPr>
            <w:tcW w:w="3342" w:type="pct"/>
            <w:tcBorders>
              <w:top w:val="single" w:sz="4" w:space="0" w:color="auto"/>
              <w:left w:val="nil"/>
              <w:bottom w:val="single" w:sz="4" w:space="0" w:color="auto"/>
              <w:right w:val="nil"/>
            </w:tcBorders>
            <w:shd w:val="clear" w:color="auto" w:fill="auto"/>
            <w:hideMark/>
          </w:tcPr>
          <w:p w14:paraId="773A6CC4" w14:textId="77777777" w:rsidR="00542F32" w:rsidRPr="00224223" w:rsidRDefault="00542F32" w:rsidP="00542F32">
            <w:pPr>
              <w:pStyle w:val="Tabletext"/>
            </w:pPr>
            <w:r w:rsidRPr="00224223">
              <w:t>Renal cyst or cysts, excision or unroofing of (Anaes.) (Assist.)</w:t>
            </w:r>
          </w:p>
        </w:tc>
        <w:tc>
          <w:tcPr>
            <w:tcW w:w="946" w:type="pct"/>
            <w:tcBorders>
              <w:top w:val="single" w:sz="4" w:space="0" w:color="auto"/>
              <w:left w:val="nil"/>
              <w:bottom w:val="single" w:sz="4" w:space="0" w:color="auto"/>
              <w:right w:val="nil"/>
            </w:tcBorders>
            <w:shd w:val="clear" w:color="auto" w:fill="auto"/>
          </w:tcPr>
          <w:p w14:paraId="176B90C5" w14:textId="77777777" w:rsidR="00542F32" w:rsidRPr="00224223" w:rsidRDefault="00542F32" w:rsidP="00542F32">
            <w:pPr>
              <w:pStyle w:val="Tabletext"/>
              <w:jc w:val="right"/>
            </w:pPr>
            <w:r w:rsidRPr="00224223">
              <w:t>676.15</w:t>
            </w:r>
          </w:p>
        </w:tc>
      </w:tr>
      <w:tr w:rsidR="00542F32" w:rsidRPr="00224223" w14:paraId="78B5CEE2" w14:textId="77777777" w:rsidTr="00D34DDD">
        <w:tc>
          <w:tcPr>
            <w:tcW w:w="712" w:type="pct"/>
            <w:tcBorders>
              <w:top w:val="single" w:sz="4" w:space="0" w:color="auto"/>
              <w:left w:val="nil"/>
              <w:bottom w:val="single" w:sz="4" w:space="0" w:color="auto"/>
              <w:right w:val="nil"/>
            </w:tcBorders>
            <w:shd w:val="clear" w:color="auto" w:fill="auto"/>
            <w:hideMark/>
          </w:tcPr>
          <w:p w14:paraId="7A997CEC" w14:textId="77777777" w:rsidR="00542F32" w:rsidRPr="00224223" w:rsidRDefault="00542F32" w:rsidP="00542F32">
            <w:pPr>
              <w:pStyle w:val="Tabletext"/>
            </w:pPr>
            <w:r w:rsidRPr="00224223">
              <w:t>36561</w:t>
            </w:r>
          </w:p>
        </w:tc>
        <w:tc>
          <w:tcPr>
            <w:tcW w:w="3342" w:type="pct"/>
            <w:tcBorders>
              <w:top w:val="single" w:sz="4" w:space="0" w:color="auto"/>
              <w:left w:val="nil"/>
              <w:bottom w:val="single" w:sz="4" w:space="0" w:color="auto"/>
              <w:right w:val="nil"/>
            </w:tcBorders>
            <w:shd w:val="clear" w:color="auto" w:fill="auto"/>
            <w:hideMark/>
          </w:tcPr>
          <w:p w14:paraId="6D5A71BA" w14:textId="77777777" w:rsidR="00542F32" w:rsidRPr="00224223" w:rsidRDefault="00542F32" w:rsidP="00542F32">
            <w:pPr>
              <w:pStyle w:val="Tabletext"/>
            </w:pPr>
            <w:r w:rsidRPr="00224223">
              <w:t>Renal biopsy, performed under image guidance (closed) (Anaes.)</w:t>
            </w:r>
          </w:p>
        </w:tc>
        <w:tc>
          <w:tcPr>
            <w:tcW w:w="946" w:type="pct"/>
            <w:tcBorders>
              <w:top w:val="single" w:sz="4" w:space="0" w:color="auto"/>
              <w:left w:val="nil"/>
              <w:bottom w:val="single" w:sz="4" w:space="0" w:color="auto"/>
              <w:right w:val="nil"/>
            </w:tcBorders>
            <w:shd w:val="clear" w:color="auto" w:fill="auto"/>
          </w:tcPr>
          <w:p w14:paraId="41C9E07C" w14:textId="77777777" w:rsidR="00542F32" w:rsidRPr="00224223" w:rsidRDefault="00542F32" w:rsidP="00542F32">
            <w:pPr>
              <w:pStyle w:val="Tabletext"/>
              <w:jc w:val="right"/>
            </w:pPr>
            <w:r w:rsidRPr="00224223">
              <w:t>179.50</w:t>
            </w:r>
          </w:p>
        </w:tc>
      </w:tr>
      <w:tr w:rsidR="00542F32" w:rsidRPr="00224223" w14:paraId="456F3EAD" w14:textId="77777777" w:rsidTr="00D34DDD">
        <w:tc>
          <w:tcPr>
            <w:tcW w:w="712" w:type="pct"/>
            <w:tcBorders>
              <w:top w:val="single" w:sz="4" w:space="0" w:color="auto"/>
              <w:left w:val="nil"/>
              <w:bottom w:val="single" w:sz="4" w:space="0" w:color="auto"/>
              <w:right w:val="nil"/>
            </w:tcBorders>
            <w:shd w:val="clear" w:color="auto" w:fill="auto"/>
            <w:hideMark/>
          </w:tcPr>
          <w:p w14:paraId="71CEAC22" w14:textId="77777777" w:rsidR="00542F32" w:rsidRPr="00224223" w:rsidRDefault="00542F32" w:rsidP="00542F32">
            <w:pPr>
              <w:pStyle w:val="Tabletext"/>
            </w:pPr>
            <w:r w:rsidRPr="00224223">
              <w:t>36564</w:t>
            </w:r>
          </w:p>
        </w:tc>
        <w:tc>
          <w:tcPr>
            <w:tcW w:w="3342" w:type="pct"/>
            <w:tcBorders>
              <w:top w:val="single" w:sz="4" w:space="0" w:color="auto"/>
              <w:left w:val="nil"/>
              <w:bottom w:val="single" w:sz="4" w:space="0" w:color="auto"/>
              <w:right w:val="nil"/>
            </w:tcBorders>
            <w:shd w:val="clear" w:color="auto" w:fill="auto"/>
            <w:hideMark/>
          </w:tcPr>
          <w:p w14:paraId="20AE9442" w14:textId="0B58E17F" w:rsidR="00542F32" w:rsidRPr="00224223" w:rsidRDefault="00542F32" w:rsidP="00542F32">
            <w:pPr>
              <w:pStyle w:val="Tabletext"/>
            </w:pPr>
            <w:r w:rsidRPr="00224223">
              <w:t>Pyeloplasty (plastic reconstruction of the pelvi</w:t>
            </w:r>
            <w:r w:rsidR="00BA02C8">
              <w:noBreakHyphen/>
            </w:r>
            <w:r w:rsidRPr="00224223">
              <w:t>ureteric junction), by open, laparoscopic or robot</w:t>
            </w:r>
            <w:r w:rsidR="00BA02C8">
              <w:noBreakHyphen/>
            </w:r>
            <w:r w:rsidRPr="00224223">
              <w:t>assisted approach, with or without the use of a retroperitoneal approach (H) (Anaes.) (Assist.)</w:t>
            </w:r>
          </w:p>
        </w:tc>
        <w:tc>
          <w:tcPr>
            <w:tcW w:w="946" w:type="pct"/>
            <w:tcBorders>
              <w:top w:val="single" w:sz="4" w:space="0" w:color="auto"/>
              <w:left w:val="nil"/>
              <w:bottom w:val="single" w:sz="4" w:space="0" w:color="auto"/>
              <w:right w:val="nil"/>
            </w:tcBorders>
            <w:shd w:val="clear" w:color="auto" w:fill="auto"/>
          </w:tcPr>
          <w:p w14:paraId="647A5DD9" w14:textId="77777777" w:rsidR="00542F32" w:rsidRPr="00224223" w:rsidRDefault="00542F32" w:rsidP="00542F32">
            <w:pPr>
              <w:pStyle w:val="Tabletext"/>
              <w:jc w:val="right"/>
            </w:pPr>
            <w:r w:rsidRPr="00224223">
              <w:t>962.20</w:t>
            </w:r>
          </w:p>
        </w:tc>
      </w:tr>
      <w:tr w:rsidR="00542F32" w:rsidRPr="00224223" w14:paraId="676C2C66" w14:textId="77777777" w:rsidTr="00D34DDD">
        <w:tc>
          <w:tcPr>
            <w:tcW w:w="712" w:type="pct"/>
            <w:tcBorders>
              <w:top w:val="single" w:sz="4" w:space="0" w:color="auto"/>
              <w:left w:val="nil"/>
              <w:bottom w:val="single" w:sz="4" w:space="0" w:color="auto"/>
              <w:right w:val="nil"/>
            </w:tcBorders>
            <w:shd w:val="clear" w:color="auto" w:fill="auto"/>
            <w:hideMark/>
          </w:tcPr>
          <w:p w14:paraId="57C43B74" w14:textId="77777777" w:rsidR="00542F32" w:rsidRPr="00224223" w:rsidRDefault="00542F32" w:rsidP="00542F32">
            <w:pPr>
              <w:pStyle w:val="Tabletext"/>
            </w:pPr>
            <w:bookmarkStart w:id="742" w:name="CU_145710177"/>
            <w:bookmarkStart w:id="743" w:name="CU_146715196"/>
            <w:bookmarkEnd w:id="742"/>
            <w:bookmarkEnd w:id="743"/>
            <w:r w:rsidRPr="00224223">
              <w:t>36567</w:t>
            </w:r>
          </w:p>
        </w:tc>
        <w:tc>
          <w:tcPr>
            <w:tcW w:w="3342" w:type="pct"/>
            <w:tcBorders>
              <w:top w:val="single" w:sz="4" w:space="0" w:color="auto"/>
              <w:left w:val="nil"/>
              <w:bottom w:val="single" w:sz="4" w:space="0" w:color="auto"/>
              <w:right w:val="nil"/>
            </w:tcBorders>
            <w:shd w:val="clear" w:color="auto" w:fill="auto"/>
            <w:hideMark/>
          </w:tcPr>
          <w:p w14:paraId="1E29AB5B" w14:textId="174EAAB9" w:rsidR="00542F32" w:rsidRPr="00224223" w:rsidRDefault="00542F32" w:rsidP="00542F32">
            <w:pPr>
              <w:pStyle w:val="Tabletext"/>
            </w:pPr>
            <w:r w:rsidRPr="00224223">
              <w:t>Pyeloplasty in a kidney that is congenitally abnormal in addition to the presence of pelvic</w:t>
            </w:r>
            <w:r w:rsidR="00BA02C8">
              <w:noBreakHyphen/>
            </w:r>
            <w:r w:rsidRPr="00224223">
              <w:t>ureteric junction obstruction, or in a solitary kidney, by open, laparoscopic or robot</w:t>
            </w:r>
            <w:r w:rsidR="00BA02C8">
              <w:noBreakHyphen/>
            </w:r>
            <w:r w:rsidRPr="00224223">
              <w:t xml:space="preserve">assisted approach, with or </w:t>
            </w:r>
            <w:r w:rsidRPr="00224223">
              <w:lastRenderedPageBreak/>
              <w:t>without the use of a retroperitoneal approach (H) (Anaes.) (Assist.)</w:t>
            </w:r>
          </w:p>
        </w:tc>
        <w:tc>
          <w:tcPr>
            <w:tcW w:w="946" w:type="pct"/>
            <w:tcBorders>
              <w:top w:val="single" w:sz="4" w:space="0" w:color="auto"/>
              <w:left w:val="nil"/>
              <w:bottom w:val="single" w:sz="4" w:space="0" w:color="auto"/>
              <w:right w:val="nil"/>
            </w:tcBorders>
            <w:shd w:val="clear" w:color="auto" w:fill="auto"/>
          </w:tcPr>
          <w:p w14:paraId="3F9F9036" w14:textId="77777777" w:rsidR="00542F32" w:rsidRPr="00224223" w:rsidRDefault="00542F32" w:rsidP="00542F32">
            <w:pPr>
              <w:pStyle w:val="Tabletext"/>
              <w:jc w:val="right"/>
            </w:pPr>
            <w:r w:rsidRPr="00224223">
              <w:lastRenderedPageBreak/>
              <w:t>1,057.50</w:t>
            </w:r>
          </w:p>
        </w:tc>
      </w:tr>
      <w:tr w:rsidR="00542F32" w:rsidRPr="00224223" w14:paraId="389F6B88" w14:textId="77777777" w:rsidTr="00D34DDD">
        <w:tc>
          <w:tcPr>
            <w:tcW w:w="712" w:type="pct"/>
            <w:tcBorders>
              <w:top w:val="single" w:sz="4" w:space="0" w:color="auto"/>
              <w:left w:val="nil"/>
              <w:bottom w:val="single" w:sz="4" w:space="0" w:color="auto"/>
              <w:right w:val="nil"/>
            </w:tcBorders>
            <w:shd w:val="clear" w:color="auto" w:fill="auto"/>
            <w:hideMark/>
          </w:tcPr>
          <w:p w14:paraId="3BF03B84" w14:textId="77777777" w:rsidR="00542F32" w:rsidRPr="00224223" w:rsidRDefault="00542F32" w:rsidP="00542F32">
            <w:pPr>
              <w:pStyle w:val="Tabletext"/>
            </w:pPr>
            <w:r w:rsidRPr="00224223">
              <w:t>36570</w:t>
            </w:r>
          </w:p>
        </w:tc>
        <w:tc>
          <w:tcPr>
            <w:tcW w:w="3342" w:type="pct"/>
            <w:tcBorders>
              <w:top w:val="single" w:sz="4" w:space="0" w:color="auto"/>
              <w:left w:val="nil"/>
              <w:bottom w:val="single" w:sz="4" w:space="0" w:color="auto"/>
              <w:right w:val="nil"/>
            </w:tcBorders>
            <w:shd w:val="clear" w:color="auto" w:fill="auto"/>
            <w:hideMark/>
          </w:tcPr>
          <w:p w14:paraId="0A281777" w14:textId="338A8E8D" w:rsidR="00542F32" w:rsidRPr="00224223" w:rsidRDefault="00542F32" w:rsidP="00542F32">
            <w:pPr>
              <w:pStyle w:val="Tabletext"/>
            </w:pPr>
            <w:r w:rsidRPr="00224223">
              <w:t>Pyeloplasty, complicated by previous surgery on the same kidney, by open, laparoscopic or robot</w:t>
            </w:r>
            <w:r w:rsidR="00BA02C8">
              <w:noBreakHyphen/>
            </w:r>
            <w:r w:rsidRPr="00224223">
              <w:t>assisted approach, with or without the use of a retroperitoneal approach (H) (Anaes.) (Assist.)</w:t>
            </w:r>
          </w:p>
        </w:tc>
        <w:tc>
          <w:tcPr>
            <w:tcW w:w="946" w:type="pct"/>
            <w:tcBorders>
              <w:top w:val="single" w:sz="4" w:space="0" w:color="auto"/>
              <w:left w:val="nil"/>
              <w:bottom w:val="single" w:sz="4" w:space="0" w:color="auto"/>
              <w:right w:val="nil"/>
            </w:tcBorders>
            <w:shd w:val="clear" w:color="auto" w:fill="auto"/>
          </w:tcPr>
          <w:p w14:paraId="3F18E1E9" w14:textId="77777777" w:rsidR="00542F32" w:rsidRPr="00224223" w:rsidRDefault="00542F32" w:rsidP="00542F32">
            <w:pPr>
              <w:pStyle w:val="Tabletext"/>
              <w:jc w:val="right"/>
            </w:pPr>
            <w:r w:rsidRPr="00224223">
              <w:t>1,343.45</w:t>
            </w:r>
          </w:p>
        </w:tc>
      </w:tr>
      <w:tr w:rsidR="00542F32" w:rsidRPr="00224223" w14:paraId="7F0F69D0" w14:textId="77777777" w:rsidTr="00D34DDD">
        <w:tc>
          <w:tcPr>
            <w:tcW w:w="712" w:type="pct"/>
            <w:tcBorders>
              <w:top w:val="single" w:sz="4" w:space="0" w:color="auto"/>
              <w:left w:val="nil"/>
              <w:bottom w:val="single" w:sz="4" w:space="0" w:color="auto"/>
              <w:right w:val="nil"/>
            </w:tcBorders>
            <w:shd w:val="clear" w:color="auto" w:fill="auto"/>
            <w:hideMark/>
          </w:tcPr>
          <w:p w14:paraId="56ED099C" w14:textId="77777777" w:rsidR="00542F32" w:rsidRPr="00224223" w:rsidRDefault="00542F32" w:rsidP="00542F32">
            <w:pPr>
              <w:pStyle w:val="Tabletext"/>
            </w:pPr>
            <w:r w:rsidRPr="00224223">
              <w:t>36573</w:t>
            </w:r>
          </w:p>
        </w:tc>
        <w:tc>
          <w:tcPr>
            <w:tcW w:w="3342" w:type="pct"/>
            <w:tcBorders>
              <w:top w:val="single" w:sz="4" w:space="0" w:color="auto"/>
              <w:left w:val="nil"/>
              <w:bottom w:val="single" w:sz="4" w:space="0" w:color="auto"/>
              <w:right w:val="nil"/>
            </w:tcBorders>
            <w:shd w:val="clear" w:color="auto" w:fill="auto"/>
            <w:hideMark/>
          </w:tcPr>
          <w:p w14:paraId="5E969144" w14:textId="77777777" w:rsidR="00542F32" w:rsidRPr="00224223" w:rsidRDefault="00542F32" w:rsidP="00542F32">
            <w:pPr>
              <w:pStyle w:val="Tabletext"/>
            </w:pPr>
            <w:r w:rsidRPr="00224223">
              <w:t>Divided ureter, repair of (H) (Anaes.) (Assist.)</w:t>
            </w:r>
          </w:p>
        </w:tc>
        <w:tc>
          <w:tcPr>
            <w:tcW w:w="946" w:type="pct"/>
            <w:tcBorders>
              <w:top w:val="single" w:sz="4" w:space="0" w:color="auto"/>
              <w:left w:val="nil"/>
              <w:bottom w:val="single" w:sz="4" w:space="0" w:color="auto"/>
              <w:right w:val="nil"/>
            </w:tcBorders>
            <w:shd w:val="clear" w:color="auto" w:fill="auto"/>
          </w:tcPr>
          <w:p w14:paraId="514FD79C" w14:textId="77777777" w:rsidR="00542F32" w:rsidRPr="00224223" w:rsidRDefault="00542F32" w:rsidP="00542F32">
            <w:pPr>
              <w:pStyle w:val="Tabletext"/>
              <w:jc w:val="right"/>
            </w:pPr>
            <w:r w:rsidRPr="00224223">
              <w:t>962.20</w:t>
            </w:r>
          </w:p>
        </w:tc>
      </w:tr>
      <w:tr w:rsidR="00542F32" w:rsidRPr="00224223" w14:paraId="3A84EBA7" w14:textId="77777777" w:rsidTr="00D34DDD">
        <w:tc>
          <w:tcPr>
            <w:tcW w:w="712" w:type="pct"/>
            <w:tcBorders>
              <w:top w:val="single" w:sz="4" w:space="0" w:color="auto"/>
              <w:left w:val="nil"/>
              <w:bottom w:val="single" w:sz="4" w:space="0" w:color="auto"/>
              <w:right w:val="nil"/>
            </w:tcBorders>
            <w:shd w:val="clear" w:color="auto" w:fill="auto"/>
            <w:hideMark/>
          </w:tcPr>
          <w:p w14:paraId="0D5B5138" w14:textId="77777777" w:rsidR="00542F32" w:rsidRPr="00224223" w:rsidRDefault="00542F32" w:rsidP="00542F32">
            <w:pPr>
              <w:pStyle w:val="Tabletext"/>
            </w:pPr>
            <w:r w:rsidRPr="00224223">
              <w:t>36576</w:t>
            </w:r>
          </w:p>
        </w:tc>
        <w:tc>
          <w:tcPr>
            <w:tcW w:w="3342" w:type="pct"/>
            <w:tcBorders>
              <w:top w:val="single" w:sz="4" w:space="0" w:color="auto"/>
              <w:left w:val="nil"/>
              <w:bottom w:val="single" w:sz="4" w:space="0" w:color="auto"/>
              <w:right w:val="nil"/>
            </w:tcBorders>
            <w:shd w:val="clear" w:color="auto" w:fill="auto"/>
            <w:hideMark/>
          </w:tcPr>
          <w:p w14:paraId="0347802E" w14:textId="3596AC81" w:rsidR="00542F32" w:rsidRPr="00224223" w:rsidRDefault="00542F32" w:rsidP="00542F32">
            <w:pPr>
              <w:pStyle w:val="Tabletext"/>
            </w:pPr>
            <w:r w:rsidRPr="00224223">
              <w:t>Kidney, exposure and exploration of, including repair or nephrectomy, for trauma, by open, laparoscopic or robot</w:t>
            </w:r>
            <w:r w:rsidR="00BA02C8">
              <w:noBreakHyphen/>
            </w:r>
            <w:r w:rsidRPr="00224223">
              <w:t>assisted approach, other than a service associated with:</w:t>
            </w:r>
          </w:p>
          <w:p w14:paraId="690D05FA" w14:textId="77777777" w:rsidR="00542F32" w:rsidRPr="00224223" w:rsidRDefault="00542F32" w:rsidP="00542F32">
            <w:pPr>
              <w:pStyle w:val="Tablea"/>
            </w:pPr>
            <w:r w:rsidRPr="00224223">
              <w:t>(a) any other procedure performed on the kidney, renal pelvis or renal pedicle; or</w:t>
            </w:r>
          </w:p>
          <w:p w14:paraId="33AB3A8A" w14:textId="50D389D0" w:rsidR="00542F32" w:rsidRPr="00224223" w:rsidRDefault="00542F32" w:rsidP="00542F32">
            <w:pPr>
              <w:pStyle w:val="Tablea"/>
            </w:pPr>
            <w:r w:rsidRPr="00224223">
              <w:t xml:space="preserve">(b) a service to which </w:t>
            </w:r>
            <w:r w:rsidR="00BC24A8" w:rsidRPr="00224223">
              <w:t>item 3</w:t>
            </w:r>
            <w:r w:rsidRPr="00224223">
              <w:t>0390 or 30627 applies</w:t>
            </w:r>
          </w:p>
          <w:p w14:paraId="4AF18E22" w14:textId="77777777" w:rsidR="00542F32" w:rsidRPr="00224223" w:rsidRDefault="00542F32" w:rsidP="00542F32">
            <w:pPr>
              <w:pStyle w:val="Tablea"/>
            </w:pPr>
            <w:r w:rsidRPr="00224223">
              <w:t>(H) (Anaes.) (Assist.)</w:t>
            </w:r>
          </w:p>
        </w:tc>
        <w:tc>
          <w:tcPr>
            <w:tcW w:w="946" w:type="pct"/>
            <w:tcBorders>
              <w:top w:val="single" w:sz="4" w:space="0" w:color="auto"/>
              <w:left w:val="nil"/>
              <w:bottom w:val="single" w:sz="4" w:space="0" w:color="auto"/>
              <w:right w:val="nil"/>
            </w:tcBorders>
            <w:shd w:val="clear" w:color="auto" w:fill="auto"/>
          </w:tcPr>
          <w:p w14:paraId="2FE68B90" w14:textId="77777777" w:rsidR="00542F32" w:rsidRPr="00224223" w:rsidRDefault="00542F32" w:rsidP="00542F32">
            <w:pPr>
              <w:pStyle w:val="Tabletext"/>
              <w:jc w:val="right"/>
            </w:pPr>
            <w:r w:rsidRPr="00224223">
              <w:t>1,204.80</w:t>
            </w:r>
          </w:p>
        </w:tc>
      </w:tr>
      <w:tr w:rsidR="00542F32" w:rsidRPr="00224223" w14:paraId="0962716B" w14:textId="77777777" w:rsidTr="00D34DDD">
        <w:tc>
          <w:tcPr>
            <w:tcW w:w="712" w:type="pct"/>
            <w:tcBorders>
              <w:top w:val="single" w:sz="4" w:space="0" w:color="auto"/>
              <w:left w:val="nil"/>
              <w:bottom w:val="single" w:sz="4" w:space="0" w:color="auto"/>
              <w:right w:val="nil"/>
            </w:tcBorders>
            <w:shd w:val="clear" w:color="auto" w:fill="auto"/>
            <w:hideMark/>
          </w:tcPr>
          <w:p w14:paraId="1851456E" w14:textId="77777777" w:rsidR="00542F32" w:rsidRPr="00224223" w:rsidRDefault="00542F32" w:rsidP="00542F32">
            <w:pPr>
              <w:pStyle w:val="Tabletext"/>
            </w:pPr>
            <w:r w:rsidRPr="00224223">
              <w:t>36579</w:t>
            </w:r>
          </w:p>
        </w:tc>
        <w:tc>
          <w:tcPr>
            <w:tcW w:w="3342" w:type="pct"/>
            <w:tcBorders>
              <w:top w:val="single" w:sz="4" w:space="0" w:color="auto"/>
              <w:left w:val="nil"/>
              <w:bottom w:val="single" w:sz="4" w:space="0" w:color="auto"/>
              <w:right w:val="nil"/>
            </w:tcBorders>
            <w:shd w:val="clear" w:color="auto" w:fill="auto"/>
            <w:hideMark/>
          </w:tcPr>
          <w:p w14:paraId="00E145B0" w14:textId="77777777" w:rsidR="00542F32" w:rsidRPr="00224223" w:rsidRDefault="00542F32" w:rsidP="00542F32">
            <w:pPr>
              <w:pStyle w:val="Tabletext"/>
              <w:rPr>
                <w:rFonts w:eastAsia="Calibri"/>
              </w:rPr>
            </w:pPr>
            <w:r w:rsidRPr="00224223">
              <w:rPr>
                <w:rFonts w:eastAsia="Calibri"/>
              </w:rPr>
              <w:t>Ureterectomy, complete or partial:</w:t>
            </w:r>
          </w:p>
          <w:p w14:paraId="5D3B114E" w14:textId="77777777" w:rsidR="00542F32" w:rsidRPr="00224223" w:rsidRDefault="00542F32" w:rsidP="00542F32">
            <w:pPr>
              <w:pStyle w:val="Tablea"/>
              <w:rPr>
                <w:rFonts w:eastAsia="Calibri"/>
              </w:rPr>
            </w:pPr>
            <w:r w:rsidRPr="00224223">
              <w:rPr>
                <w:rFonts w:eastAsia="Calibri"/>
              </w:rPr>
              <w:t>(a) for a tumour within the ureter, proven by histopathology at the time of surgery; or</w:t>
            </w:r>
          </w:p>
          <w:p w14:paraId="3E13C929" w14:textId="77777777" w:rsidR="00542F32" w:rsidRPr="00224223" w:rsidRDefault="00542F32" w:rsidP="00542F32">
            <w:pPr>
              <w:pStyle w:val="Tablea"/>
              <w:rPr>
                <w:rFonts w:eastAsia="Calibri"/>
              </w:rPr>
            </w:pPr>
            <w:r w:rsidRPr="00224223">
              <w:rPr>
                <w:rFonts w:eastAsia="Calibri"/>
              </w:rPr>
              <w:t>(b) for congenital anomaly;</w:t>
            </w:r>
          </w:p>
          <w:p w14:paraId="1818F773" w14:textId="77777777" w:rsidR="00542F32" w:rsidRPr="00224223" w:rsidRDefault="00542F32" w:rsidP="00542F32">
            <w:pPr>
              <w:pStyle w:val="Tabletext"/>
            </w:pPr>
            <w:r w:rsidRPr="00224223">
              <w:rPr>
                <w:rFonts w:eastAsia="Calibri"/>
              </w:rPr>
              <w:t>with or without associated bladder repair (H) (Anaes.) (Assist)</w:t>
            </w:r>
          </w:p>
        </w:tc>
        <w:tc>
          <w:tcPr>
            <w:tcW w:w="946" w:type="pct"/>
            <w:tcBorders>
              <w:top w:val="single" w:sz="4" w:space="0" w:color="auto"/>
              <w:left w:val="nil"/>
              <w:bottom w:val="single" w:sz="4" w:space="0" w:color="auto"/>
              <w:right w:val="nil"/>
            </w:tcBorders>
            <w:shd w:val="clear" w:color="auto" w:fill="auto"/>
          </w:tcPr>
          <w:p w14:paraId="10D9AA2E" w14:textId="77777777" w:rsidR="00542F32" w:rsidRPr="00224223" w:rsidRDefault="00542F32" w:rsidP="00542F32">
            <w:pPr>
              <w:pStyle w:val="Tabletext"/>
              <w:jc w:val="right"/>
            </w:pPr>
            <w:r w:rsidRPr="00224223">
              <w:t>771.55</w:t>
            </w:r>
          </w:p>
        </w:tc>
      </w:tr>
      <w:tr w:rsidR="00542F32" w:rsidRPr="00224223" w14:paraId="40AE0C46" w14:textId="77777777" w:rsidTr="00D34DDD">
        <w:tc>
          <w:tcPr>
            <w:tcW w:w="712" w:type="pct"/>
            <w:tcBorders>
              <w:top w:val="single" w:sz="4" w:space="0" w:color="auto"/>
              <w:left w:val="nil"/>
              <w:bottom w:val="single" w:sz="4" w:space="0" w:color="auto"/>
              <w:right w:val="nil"/>
            </w:tcBorders>
            <w:shd w:val="clear" w:color="auto" w:fill="auto"/>
            <w:hideMark/>
          </w:tcPr>
          <w:p w14:paraId="20A5CD05" w14:textId="77777777" w:rsidR="00542F32" w:rsidRPr="00224223" w:rsidRDefault="00542F32" w:rsidP="00542F32">
            <w:pPr>
              <w:pStyle w:val="Tabletext"/>
            </w:pPr>
            <w:r w:rsidRPr="00224223">
              <w:t>36585</w:t>
            </w:r>
          </w:p>
        </w:tc>
        <w:tc>
          <w:tcPr>
            <w:tcW w:w="3342" w:type="pct"/>
            <w:tcBorders>
              <w:top w:val="single" w:sz="4" w:space="0" w:color="auto"/>
              <w:left w:val="nil"/>
              <w:bottom w:val="single" w:sz="4" w:space="0" w:color="auto"/>
              <w:right w:val="nil"/>
            </w:tcBorders>
            <w:shd w:val="clear" w:color="auto" w:fill="auto"/>
            <w:hideMark/>
          </w:tcPr>
          <w:p w14:paraId="13B706AC" w14:textId="77777777" w:rsidR="00542F32" w:rsidRPr="00224223" w:rsidRDefault="00542F32" w:rsidP="00542F32">
            <w:pPr>
              <w:pStyle w:val="Tabletext"/>
            </w:pPr>
            <w:r w:rsidRPr="00224223">
              <w:t>Ureter, transplantation of, into skin (H) (Anaes.) (Assist.)</w:t>
            </w:r>
          </w:p>
        </w:tc>
        <w:tc>
          <w:tcPr>
            <w:tcW w:w="946" w:type="pct"/>
            <w:tcBorders>
              <w:top w:val="single" w:sz="4" w:space="0" w:color="auto"/>
              <w:left w:val="nil"/>
              <w:bottom w:val="single" w:sz="4" w:space="0" w:color="auto"/>
              <w:right w:val="nil"/>
            </w:tcBorders>
            <w:shd w:val="clear" w:color="auto" w:fill="auto"/>
          </w:tcPr>
          <w:p w14:paraId="6F879D65" w14:textId="77777777" w:rsidR="00542F32" w:rsidRPr="00224223" w:rsidRDefault="00542F32" w:rsidP="00542F32">
            <w:pPr>
              <w:pStyle w:val="Tabletext"/>
              <w:jc w:val="right"/>
            </w:pPr>
            <w:r w:rsidRPr="00224223">
              <w:t>771.55</w:t>
            </w:r>
          </w:p>
        </w:tc>
      </w:tr>
      <w:tr w:rsidR="00542F32" w:rsidRPr="00224223" w14:paraId="7F789223" w14:textId="77777777" w:rsidTr="00D34DDD">
        <w:tc>
          <w:tcPr>
            <w:tcW w:w="712" w:type="pct"/>
            <w:tcBorders>
              <w:top w:val="single" w:sz="4" w:space="0" w:color="auto"/>
              <w:left w:val="nil"/>
              <w:bottom w:val="single" w:sz="4" w:space="0" w:color="auto"/>
              <w:right w:val="nil"/>
            </w:tcBorders>
            <w:shd w:val="clear" w:color="auto" w:fill="auto"/>
            <w:hideMark/>
          </w:tcPr>
          <w:p w14:paraId="7019B883" w14:textId="77777777" w:rsidR="00542F32" w:rsidRPr="00224223" w:rsidRDefault="00542F32" w:rsidP="00542F32">
            <w:pPr>
              <w:pStyle w:val="Tabletext"/>
            </w:pPr>
            <w:r w:rsidRPr="00224223">
              <w:t>36588</w:t>
            </w:r>
          </w:p>
        </w:tc>
        <w:tc>
          <w:tcPr>
            <w:tcW w:w="3342" w:type="pct"/>
            <w:tcBorders>
              <w:top w:val="single" w:sz="4" w:space="0" w:color="auto"/>
              <w:left w:val="nil"/>
              <w:bottom w:val="single" w:sz="4" w:space="0" w:color="auto"/>
              <w:right w:val="nil"/>
            </w:tcBorders>
            <w:shd w:val="clear" w:color="auto" w:fill="auto"/>
            <w:hideMark/>
          </w:tcPr>
          <w:p w14:paraId="25C866B0" w14:textId="77777777" w:rsidR="00542F32" w:rsidRPr="00224223" w:rsidRDefault="00542F32" w:rsidP="00542F32">
            <w:pPr>
              <w:pStyle w:val="Tabletext"/>
            </w:pPr>
            <w:r w:rsidRPr="00224223">
              <w:t>Ureter, reimplantation into bladder (H) (Anaes.) (Assist.)</w:t>
            </w:r>
          </w:p>
        </w:tc>
        <w:tc>
          <w:tcPr>
            <w:tcW w:w="946" w:type="pct"/>
            <w:tcBorders>
              <w:top w:val="single" w:sz="4" w:space="0" w:color="auto"/>
              <w:left w:val="nil"/>
              <w:bottom w:val="single" w:sz="4" w:space="0" w:color="auto"/>
              <w:right w:val="nil"/>
            </w:tcBorders>
            <w:shd w:val="clear" w:color="auto" w:fill="auto"/>
          </w:tcPr>
          <w:p w14:paraId="14183366" w14:textId="77777777" w:rsidR="00542F32" w:rsidRPr="00224223" w:rsidRDefault="00542F32" w:rsidP="00542F32">
            <w:pPr>
              <w:pStyle w:val="Tabletext"/>
              <w:jc w:val="right"/>
            </w:pPr>
            <w:r w:rsidRPr="00224223">
              <w:t>962.20</w:t>
            </w:r>
          </w:p>
        </w:tc>
      </w:tr>
      <w:tr w:rsidR="00542F32" w:rsidRPr="00224223" w14:paraId="1E6DDF94" w14:textId="77777777" w:rsidTr="00D34DDD">
        <w:tc>
          <w:tcPr>
            <w:tcW w:w="712" w:type="pct"/>
            <w:tcBorders>
              <w:top w:val="single" w:sz="4" w:space="0" w:color="auto"/>
              <w:left w:val="nil"/>
              <w:bottom w:val="single" w:sz="4" w:space="0" w:color="auto"/>
              <w:right w:val="nil"/>
            </w:tcBorders>
            <w:shd w:val="clear" w:color="auto" w:fill="auto"/>
            <w:hideMark/>
          </w:tcPr>
          <w:p w14:paraId="4F8B50DC" w14:textId="77777777" w:rsidR="00542F32" w:rsidRPr="00224223" w:rsidRDefault="00542F32" w:rsidP="00542F32">
            <w:pPr>
              <w:pStyle w:val="Tabletext"/>
            </w:pPr>
            <w:r w:rsidRPr="00224223">
              <w:t>36591</w:t>
            </w:r>
          </w:p>
        </w:tc>
        <w:tc>
          <w:tcPr>
            <w:tcW w:w="3342" w:type="pct"/>
            <w:tcBorders>
              <w:top w:val="single" w:sz="4" w:space="0" w:color="auto"/>
              <w:left w:val="nil"/>
              <w:bottom w:val="single" w:sz="4" w:space="0" w:color="auto"/>
              <w:right w:val="nil"/>
            </w:tcBorders>
            <w:shd w:val="clear" w:color="auto" w:fill="auto"/>
            <w:hideMark/>
          </w:tcPr>
          <w:p w14:paraId="2EA9E369" w14:textId="77777777" w:rsidR="00542F32" w:rsidRPr="00224223" w:rsidRDefault="00542F32" w:rsidP="00542F32">
            <w:pPr>
              <w:pStyle w:val="Tabletext"/>
            </w:pPr>
            <w:r w:rsidRPr="00224223">
              <w:t>Ureter, reimplantation into bladder with psoas hitch or Boari flap or both (H) (Anaes.) (Assist.)</w:t>
            </w:r>
          </w:p>
        </w:tc>
        <w:tc>
          <w:tcPr>
            <w:tcW w:w="946" w:type="pct"/>
            <w:tcBorders>
              <w:top w:val="single" w:sz="4" w:space="0" w:color="auto"/>
              <w:left w:val="nil"/>
              <w:bottom w:val="single" w:sz="4" w:space="0" w:color="auto"/>
              <w:right w:val="nil"/>
            </w:tcBorders>
            <w:shd w:val="clear" w:color="auto" w:fill="auto"/>
          </w:tcPr>
          <w:p w14:paraId="468604AB" w14:textId="77777777" w:rsidR="00542F32" w:rsidRPr="00224223" w:rsidRDefault="00542F32" w:rsidP="00542F32">
            <w:pPr>
              <w:pStyle w:val="Tabletext"/>
              <w:jc w:val="right"/>
            </w:pPr>
            <w:r w:rsidRPr="00224223">
              <w:t>1,152.90</w:t>
            </w:r>
          </w:p>
        </w:tc>
      </w:tr>
      <w:tr w:rsidR="00542F32" w:rsidRPr="00224223" w14:paraId="03F2E790" w14:textId="77777777" w:rsidTr="00D34DDD">
        <w:tc>
          <w:tcPr>
            <w:tcW w:w="712" w:type="pct"/>
            <w:tcBorders>
              <w:top w:val="single" w:sz="4" w:space="0" w:color="auto"/>
              <w:left w:val="nil"/>
              <w:bottom w:val="single" w:sz="4" w:space="0" w:color="auto"/>
              <w:right w:val="nil"/>
            </w:tcBorders>
            <w:shd w:val="clear" w:color="auto" w:fill="auto"/>
            <w:hideMark/>
          </w:tcPr>
          <w:p w14:paraId="7826E0DE" w14:textId="77777777" w:rsidR="00542F32" w:rsidRPr="00224223" w:rsidRDefault="00542F32" w:rsidP="00542F32">
            <w:pPr>
              <w:pStyle w:val="Tabletext"/>
            </w:pPr>
            <w:r w:rsidRPr="00224223">
              <w:t>36594</w:t>
            </w:r>
          </w:p>
        </w:tc>
        <w:tc>
          <w:tcPr>
            <w:tcW w:w="3342" w:type="pct"/>
            <w:tcBorders>
              <w:top w:val="single" w:sz="4" w:space="0" w:color="auto"/>
              <w:left w:val="nil"/>
              <w:bottom w:val="single" w:sz="4" w:space="0" w:color="auto"/>
              <w:right w:val="nil"/>
            </w:tcBorders>
            <w:shd w:val="clear" w:color="auto" w:fill="auto"/>
            <w:hideMark/>
          </w:tcPr>
          <w:p w14:paraId="068D9605" w14:textId="77777777" w:rsidR="00542F32" w:rsidRPr="00224223" w:rsidRDefault="00542F32" w:rsidP="00542F32">
            <w:pPr>
              <w:pStyle w:val="Tabletext"/>
            </w:pPr>
            <w:r w:rsidRPr="00224223">
              <w:t>Ureter, transplantation of, into intestine (H) (Anaes.) (Assist.)</w:t>
            </w:r>
          </w:p>
        </w:tc>
        <w:tc>
          <w:tcPr>
            <w:tcW w:w="946" w:type="pct"/>
            <w:tcBorders>
              <w:top w:val="single" w:sz="4" w:space="0" w:color="auto"/>
              <w:left w:val="nil"/>
              <w:bottom w:val="single" w:sz="4" w:space="0" w:color="auto"/>
              <w:right w:val="nil"/>
            </w:tcBorders>
            <w:shd w:val="clear" w:color="auto" w:fill="auto"/>
          </w:tcPr>
          <w:p w14:paraId="00C0EA8E" w14:textId="77777777" w:rsidR="00542F32" w:rsidRPr="00224223" w:rsidRDefault="00542F32" w:rsidP="00542F32">
            <w:pPr>
              <w:pStyle w:val="Tabletext"/>
              <w:jc w:val="right"/>
            </w:pPr>
            <w:r w:rsidRPr="00224223">
              <w:t>962.20</w:t>
            </w:r>
          </w:p>
        </w:tc>
      </w:tr>
      <w:tr w:rsidR="00542F32" w:rsidRPr="00224223" w14:paraId="71892B77" w14:textId="77777777" w:rsidTr="00D34DDD">
        <w:tc>
          <w:tcPr>
            <w:tcW w:w="712" w:type="pct"/>
            <w:tcBorders>
              <w:top w:val="single" w:sz="4" w:space="0" w:color="auto"/>
              <w:left w:val="nil"/>
              <w:bottom w:val="single" w:sz="4" w:space="0" w:color="auto"/>
              <w:right w:val="nil"/>
            </w:tcBorders>
            <w:shd w:val="clear" w:color="auto" w:fill="auto"/>
            <w:hideMark/>
          </w:tcPr>
          <w:p w14:paraId="18AA259B" w14:textId="77777777" w:rsidR="00542F32" w:rsidRPr="00224223" w:rsidRDefault="00542F32" w:rsidP="00542F32">
            <w:pPr>
              <w:pStyle w:val="Tabletext"/>
            </w:pPr>
            <w:r w:rsidRPr="00224223">
              <w:t>36597</w:t>
            </w:r>
          </w:p>
        </w:tc>
        <w:tc>
          <w:tcPr>
            <w:tcW w:w="3342" w:type="pct"/>
            <w:tcBorders>
              <w:top w:val="single" w:sz="4" w:space="0" w:color="auto"/>
              <w:left w:val="nil"/>
              <w:bottom w:val="single" w:sz="4" w:space="0" w:color="auto"/>
              <w:right w:val="nil"/>
            </w:tcBorders>
            <w:shd w:val="clear" w:color="auto" w:fill="auto"/>
            <w:hideMark/>
          </w:tcPr>
          <w:p w14:paraId="52716350" w14:textId="77777777" w:rsidR="00542F32" w:rsidRPr="00224223" w:rsidRDefault="00542F32" w:rsidP="00542F32">
            <w:pPr>
              <w:pStyle w:val="Tabletext"/>
            </w:pPr>
            <w:r w:rsidRPr="00224223">
              <w:t>Ureter, transplantation of, into another ureter (H) (Anaes.) (Assist.)</w:t>
            </w:r>
          </w:p>
        </w:tc>
        <w:tc>
          <w:tcPr>
            <w:tcW w:w="946" w:type="pct"/>
            <w:tcBorders>
              <w:top w:val="single" w:sz="4" w:space="0" w:color="auto"/>
              <w:left w:val="nil"/>
              <w:bottom w:val="single" w:sz="4" w:space="0" w:color="auto"/>
              <w:right w:val="nil"/>
            </w:tcBorders>
            <w:shd w:val="clear" w:color="auto" w:fill="auto"/>
          </w:tcPr>
          <w:p w14:paraId="62FBD0E1" w14:textId="77777777" w:rsidR="00542F32" w:rsidRPr="00224223" w:rsidRDefault="00542F32" w:rsidP="00542F32">
            <w:pPr>
              <w:pStyle w:val="Tabletext"/>
              <w:jc w:val="right"/>
            </w:pPr>
            <w:r w:rsidRPr="00224223">
              <w:t>962.20</w:t>
            </w:r>
          </w:p>
        </w:tc>
      </w:tr>
      <w:tr w:rsidR="00542F32" w:rsidRPr="00224223" w14:paraId="21C72504" w14:textId="77777777" w:rsidTr="00D34DDD">
        <w:tc>
          <w:tcPr>
            <w:tcW w:w="712" w:type="pct"/>
            <w:tcBorders>
              <w:top w:val="single" w:sz="4" w:space="0" w:color="auto"/>
              <w:left w:val="nil"/>
              <w:bottom w:val="single" w:sz="4" w:space="0" w:color="auto"/>
              <w:right w:val="nil"/>
            </w:tcBorders>
            <w:shd w:val="clear" w:color="auto" w:fill="auto"/>
            <w:hideMark/>
          </w:tcPr>
          <w:p w14:paraId="36556B5E" w14:textId="77777777" w:rsidR="00542F32" w:rsidRPr="00224223" w:rsidRDefault="00542F32" w:rsidP="00542F32">
            <w:pPr>
              <w:pStyle w:val="Tabletext"/>
              <w:rPr>
                <w:snapToGrid w:val="0"/>
              </w:rPr>
            </w:pPr>
            <w:r w:rsidRPr="00224223">
              <w:rPr>
                <w:snapToGrid w:val="0"/>
              </w:rPr>
              <w:t>36600</w:t>
            </w:r>
          </w:p>
        </w:tc>
        <w:tc>
          <w:tcPr>
            <w:tcW w:w="3342" w:type="pct"/>
            <w:tcBorders>
              <w:top w:val="single" w:sz="4" w:space="0" w:color="auto"/>
              <w:left w:val="nil"/>
              <w:bottom w:val="single" w:sz="4" w:space="0" w:color="auto"/>
              <w:right w:val="nil"/>
            </w:tcBorders>
            <w:shd w:val="clear" w:color="auto" w:fill="auto"/>
            <w:hideMark/>
          </w:tcPr>
          <w:p w14:paraId="0604C7CC" w14:textId="77777777" w:rsidR="00542F32" w:rsidRPr="00224223" w:rsidRDefault="00542F32" w:rsidP="00542F32">
            <w:pPr>
              <w:pStyle w:val="Tabletext"/>
              <w:rPr>
                <w:snapToGrid w:val="0"/>
              </w:rPr>
            </w:pPr>
            <w:r w:rsidRPr="00224223">
              <w:rPr>
                <w:snapToGrid w:val="0"/>
              </w:rPr>
              <w:t>Ureter, transplantation of, into isolated intestinal segment, unilateral (Anaes.) (Assist.)</w:t>
            </w:r>
          </w:p>
        </w:tc>
        <w:tc>
          <w:tcPr>
            <w:tcW w:w="946" w:type="pct"/>
            <w:tcBorders>
              <w:top w:val="single" w:sz="4" w:space="0" w:color="auto"/>
              <w:left w:val="nil"/>
              <w:bottom w:val="single" w:sz="4" w:space="0" w:color="auto"/>
              <w:right w:val="nil"/>
            </w:tcBorders>
            <w:shd w:val="clear" w:color="auto" w:fill="auto"/>
          </w:tcPr>
          <w:p w14:paraId="00719E00" w14:textId="77777777" w:rsidR="00542F32" w:rsidRPr="00224223" w:rsidRDefault="00542F32" w:rsidP="00542F32">
            <w:pPr>
              <w:pStyle w:val="Tabletext"/>
              <w:jc w:val="right"/>
            </w:pPr>
            <w:r w:rsidRPr="00224223">
              <w:t>1,152.90</w:t>
            </w:r>
          </w:p>
        </w:tc>
      </w:tr>
      <w:tr w:rsidR="00542F32" w:rsidRPr="00224223" w14:paraId="475E8E26" w14:textId="77777777" w:rsidTr="00D34DDD">
        <w:tc>
          <w:tcPr>
            <w:tcW w:w="712" w:type="pct"/>
            <w:tcBorders>
              <w:top w:val="single" w:sz="4" w:space="0" w:color="auto"/>
              <w:left w:val="nil"/>
              <w:bottom w:val="single" w:sz="4" w:space="0" w:color="auto"/>
              <w:right w:val="nil"/>
            </w:tcBorders>
            <w:shd w:val="clear" w:color="auto" w:fill="auto"/>
            <w:hideMark/>
          </w:tcPr>
          <w:p w14:paraId="6FE3DB13" w14:textId="77777777" w:rsidR="00542F32" w:rsidRPr="00224223" w:rsidRDefault="00542F32" w:rsidP="00542F32">
            <w:pPr>
              <w:pStyle w:val="Tabletext"/>
            </w:pPr>
            <w:r w:rsidRPr="00224223">
              <w:t>36603</w:t>
            </w:r>
          </w:p>
        </w:tc>
        <w:tc>
          <w:tcPr>
            <w:tcW w:w="3342" w:type="pct"/>
            <w:tcBorders>
              <w:top w:val="single" w:sz="4" w:space="0" w:color="auto"/>
              <w:left w:val="nil"/>
              <w:bottom w:val="single" w:sz="4" w:space="0" w:color="auto"/>
              <w:right w:val="nil"/>
            </w:tcBorders>
            <w:shd w:val="clear" w:color="auto" w:fill="auto"/>
            <w:hideMark/>
          </w:tcPr>
          <w:p w14:paraId="13585E54" w14:textId="77777777" w:rsidR="00542F32" w:rsidRPr="00224223" w:rsidRDefault="00542F32" w:rsidP="00542F32">
            <w:pPr>
              <w:pStyle w:val="Tabletext"/>
            </w:pPr>
            <w:r w:rsidRPr="00224223">
              <w:t>Ureters, transplantation of, into isolated intestinal segment, bilateral (H) (Anaes.) (Assist.)</w:t>
            </w:r>
          </w:p>
        </w:tc>
        <w:tc>
          <w:tcPr>
            <w:tcW w:w="946" w:type="pct"/>
            <w:tcBorders>
              <w:top w:val="single" w:sz="4" w:space="0" w:color="auto"/>
              <w:left w:val="nil"/>
              <w:bottom w:val="single" w:sz="4" w:space="0" w:color="auto"/>
              <w:right w:val="nil"/>
            </w:tcBorders>
            <w:shd w:val="clear" w:color="auto" w:fill="auto"/>
          </w:tcPr>
          <w:p w14:paraId="40278678" w14:textId="77777777" w:rsidR="00542F32" w:rsidRPr="00224223" w:rsidRDefault="00542F32" w:rsidP="00542F32">
            <w:pPr>
              <w:pStyle w:val="Tabletext"/>
              <w:jc w:val="right"/>
            </w:pPr>
            <w:r w:rsidRPr="00224223">
              <w:t>1,343.45</w:t>
            </w:r>
          </w:p>
        </w:tc>
      </w:tr>
      <w:tr w:rsidR="00542F32" w:rsidRPr="00224223" w14:paraId="2C979329" w14:textId="77777777" w:rsidTr="00D34DDD">
        <w:tc>
          <w:tcPr>
            <w:tcW w:w="712" w:type="pct"/>
            <w:tcBorders>
              <w:top w:val="single" w:sz="4" w:space="0" w:color="auto"/>
              <w:left w:val="nil"/>
              <w:bottom w:val="single" w:sz="4" w:space="0" w:color="auto"/>
              <w:right w:val="nil"/>
            </w:tcBorders>
            <w:shd w:val="clear" w:color="auto" w:fill="auto"/>
            <w:hideMark/>
          </w:tcPr>
          <w:p w14:paraId="11801881" w14:textId="77777777" w:rsidR="00542F32" w:rsidRPr="00224223" w:rsidRDefault="00542F32" w:rsidP="00542F32">
            <w:pPr>
              <w:pStyle w:val="Tabletext"/>
            </w:pPr>
            <w:r w:rsidRPr="00224223">
              <w:t>36604</w:t>
            </w:r>
          </w:p>
        </w:tc>
        <w:tc>
          <w:tcPr>
            <w:tcW w:w="3342" w:type="pct"/>
            <w:tcBorders>
              <w:top w:val="single" w:sz="4" w:space="0" w:color="auto"/>
              <w:left w:val="nil"/>
              <w:bottom w:val="single" w:sz="4" w:space="0" w:color="auto"/>
              <w:right w:val="nil"/>
            </w:tcBorders>
            <w:shd w:val="clear" w:color="auto" w:fill="auto"/>
            <w:hideMark/>
          </w:tcPr>
          <w:p w14:paraId="7A38D863" w14:textId="77777777" w:rsidR="00542F32" w:rsidRPr="00224223" w:rsidRDefault="00542F32" w:rsidP="00542F32">
            <w:pPr>
              <w:pStyle w:val="Tabletext"/>
            </w:pPr>
            <w:r w:rsidRPr="00224223">
              <w:t>Ureteric stent, passage of through percutaneous nephrostomy tube, using interventional radiology techniques, but not including imaging (Anaes.)</w:t>
            </w:r>
          </w:p>
        </w:tc>
        <w:tc>
          <w:tcPr>
            <w:tcW w:w="946" w:type="pct"/>
            <w:tcBorders>
              <w:top w:val="single" w:sz="4" w:space="0" w:color="auto"/>
              <w:left w:val="nil"/>
              <w:bottom w:val="single" w:sz="4" w:space="0" w:color="auto"/>
              <w:right w:val="nil"/>
            </w:tcBorders>
            <w:shd w:val="clear" w:color="auto" w:fill="auto"/>
          </w:tcPr>
          <w:p w14:paraId="71D251C3" w14:textId="77777777" w:rsidR="00542F32" w:rsidRPr="00224223" w:rsidRDefault="00542F32" w:rsidP="00542F32">
            <w:pPr>
              <w:pStyle w:val="Tabletext"/>
              <w:jc w:val="right"/>
            </w:pPr>
            <w:r w:rsidRPr="00224223">
              <w:t>278.55</w:t>
            </w:r>
          </w:p>
        </w:tc>
      </w:tr>
      <w:tr w:rsidR="00542F32" w:rsidRPr="00224223" w14:paraId="57C999E5" w14:textId="77777777" w:rsidTr="00D34DDD">
        <w:tc>
          <w:tcPr>
            <w:tcW w:w="712" w:type="pct"/>
            <w:tcBorders>
              <w:top w:val="single" w:sz="4" w:space="0" w:color="auto"/>
              <w:left w:val="nil"/>
              <w:bottom w:val="single" w:sz="4" w:space="0" w:color="auto"/>
              <w:right w:val="nil"/>
            </w:tcBorders>
            <w:shd w:val="clear" w:color="auto" w:fill="auto"/>
            <w:hideMark/>
          </w:tcPr>
          <w:p w14:paraId="4DF56655" w14:textId="77777777" w:rsidR="00542F32" w:rsidRPr="00224223" w:rsidRDefault="00542F32" w:rsidP="00542F32">
            <w:pPr>
              <w:pStyle w:val="Tabletext"/>
            </w:pPr>
            <w:bookmarkStart w:id="744" w:name="CU_158711762"/>
            <w:bookmarkStart w:id="745" w:name="CU_159716781"/>
            <w:bookmarkEnd w:id="744"/>
            <w:bookmarkEnd w:id="745"/>
            <w:r w:rsidRPr="00224223">
              <w:t>36606</w:t>
            </w:r>
          </w:p>
        </w:tc>
        <w:tc>
          <w:tcPr>
            <w:tcW w:w="3342" w:type="pct"/>
            <w:tcBorders>
              <w:top w:val="single" w:sz="4" w:space="0" w:color="auto"/>
              <w:left w:val="nil"/>
              <w:bottom w:val="single" w:sz="4" w:space="0" w:color="auto"/>
              <w:right w:val="nil"/>
            </w:tcBorders>
            <w:shd w:val="clear" w:color="auto" w:fill="auto"/>
            <w:hideMark/>
          </w:tcPr>
          <w:p w14:paraId="5A63ADEF" w14:textId="5EF02457" w:rsidR="00542F32" w:rsidRPr="00224223" w:rsidRDefault="00542F32" w:rsidP="00542F32">
            <w:pPr>
              <w:pStyle w:val="Tabletext"/>
            </w:pPr>
            <w:r w:rsidRPr="00224223">
              <w:t>Intestinal urinary reservoir, continent, formation of, including formation of non</w:t>
            </w:r>
            <w:r w:rsidR="00BA02C8">
              <w:noBreakHyphen/>
            </w:r>
            <w:r w:rsidRPr="00224223">
              <w:t>return valves and implantation of ureters (one or both) into reservoir (H) (Anaes.) (Assist.)</w:t>
            </w:r>
          </w:p>
        </w:tc>
        <w:tc>
          <w:tcPr>
            <w:tcW w:w="946" w:type="pct"/>
            <w:tcBorders>
              <w:top w:val="single" w:sz="4" w:space="0" w:color="auto"/>
              <w:left w:val="nil"/>
              <w:bottom w:val="single" w:sz="4" w:space="0" w:color="auto"/>
              <w:right w:val="nil"/>
            </w:tcBorders>
            <w:shd w:val="clear" w:color="auto" w:fill="auto"/>
          </w:tcPr>
          <w:p w14:paraId="3D14889C" w14:textId="77777777" w:rsidR="00542F32" w:rsidRPr="00224223" w:rsidRDefault="00542F32" w:rsidP="00542F32">
            <w:pPr>
              <w:pStyle w:val="Tabletext"/>
              <w:jc w:val="right"/>
            </w:pPr>
            <w:r w:rsidRPr="00224223">
              <w:t>2,409.65</w:t>
            </w:r>
          </w:p>
        </w:tc>
      </w:tr>
      <w:tr w:rsidR="00542F32" w:rsidRPr="00224223" w14:paraId="4094CBE0" w14:textId="77777777" w:rsidTr="00D34DDD">
        <w:tc>
          <w:tcPr>
            <w:tcW w:w="712" w:type="pct"/>
            <w:tcBorders>
              <w:top w:val="single" w:sz="4" w:space="0" w:color="auto"/>
              <w:left w:val="nil"/>
              <w:bottom w:val="single" w:sz="4" w:space="0" w:color="auto"/>
              <w:right w:val="nil"/>
            </w:tcBorders>
            <w:shd w:val="clear" w:color="auto" w:fill="auto"/>
            <w:hideMark/>
          </w:tcPr>
          <w:p w14:paraId="6C21BC22" w14:textId="77777777" w:rsidR="00542F32" w:rsidRPr="00224223" w:rsidRDefault="00542F32" w:rsidP="00542F32">
            <w:pPr>
              <w:pStyle w:val="Tabletext"/>
            </w:pPr>
            <w:r w:rsidRPr="00224223">
              <w:t>36607</w:t>
            </w:r>
          </w:p>
        </w:tc>
        <w:tc>
          <w:tcPr>
            <w:tcW w:w="3342" w:type="pct"/>
            <w:tcBorders>
              <w:top w:val="single" w:sz="4" w:space="0" w:color="auto"/>
              <w:left w:val="nil"/>
              <w:bottom w:val="single" w:sz="4" w:space="0" w:color="auto"/>
              <w:right w:val="nil"/>
            </w:tcBorders>
            <w:shd w:val="clear" w:color="auto" w:fill="auto"/>
            <w:hideMark/>
          </w:tcPr>
          <w:p w14:paraId="653B4B4D" w14:textId="77777777" w:rsidR="00542F32" w:rsidRPr="00224223" w:rsidRDefault="00542F32" w:rsidP="00542F32">
            <w:pPr>
              <w:pStyle w:val="Tabletext"/>
            </w:pPr>
            <w:r w:rsidRPr="00224223">
              <w:t>Ureteric stent, insertion of, with balloon dilatation of:</w:t>
            </w:r>
          </w:p>
          <w:p w14:paraId="2EC4B8FE" w14:textId="77777777" w:rsidR="00542F32" w:rsidRPr="00224223" w:rsidRDefault="00542F32" w:rsidP="00542F32">
            <w:pPr>
              <w:pStyle w:val="Tablea"/>
            </w:pPr>
            <w:r w:rsidRPr="00224223">
              <w:t>(a) the pelvicalyceal system; or</w:t>
            </w:r>
          </w:p>
          <w:p w14:paraId="4BF9B0F4" w14:textId="77777777" w:rsidR="00542F32" w:rsidRPr="00224223" w:rsidRDefault="00542F32" w:rsidP="00542F32">
            <w:pPr>
              <w:pStyle w:val="Tablea"/>
            </w:pPr>
            <w:r w:rsidRPr="00224223">
              <w:t>(b) ureter; or</w:t>
            </w:r>
          </w:p>
          <w:p w14:paraId="450661D3" w14:textId="77777777" w:rsidR="00542F32" w:rsidRPr="00224223" w:rsidRDefault="00542F32" w:rsidP="00542F32">
            <w:pPr>
              <w:pStyle w:val="Tablea"/>
            </w:pPr>
            <w:r w:rsidRPr="00224223">
              <w:t>(c) the pelvicalyceal system and ureter;</w:t>
            </w:r>
          </w:p>
          <w:p w14:paraId="20E3A5AF" w14:textId="77777777" w:rsidR="00542F32" w:rsidRPr="00224223" w:rsidRDefault="00542F32" w:rsidP="00542F32">
            <w:pPr>
              <w:pStyle w:val="Tabletext"/>
            </w:pPr>
            <w:r w:rsidRPr="00224223">
              <w:t>through a nephrostomy tube using interventional radiology techniques, but not including imaging (H) (Anaes.)</w:t>
            </w:r>
          </w:p>
        </w:tc>
        <w:tc>
          <w:tcPr>
            <w:tcW w:w="946" w:type="pct"/>
            <w:tcBorders>
              <w:top w:val="single" w:sz="4" w:space="0" w:color="auto"/>
              <w:left w:val="nil"/>
              <w:bottom w:val="single" w:sz="4" w:space="0" w:color="auto"/>
              <w:right w:val="nil"/>
            </w:tcBorders>
            <w:shd w:val="clear" w:color="auto" w:fill="auto"/>
          </w:tcPr>
          <w:p w14:paraId="5857EFBB" w14:textId="77777777" w:rsidR="00542F32" w:rsidRPr="00224223" w:rsidRDefault="00542F32" w:rsidP="00542F32">
            <w:pPr>
              <w:pStyle w:val="Tabletext"/>
              <w:jc w:val="right"/>
            </w:pPr>
            <w:r w:rsidRPr="00224223">
              <w:t>718.70</w:t>
            </w:r>
          </w:p>
        </w:tc>
      </w:tr>
      <w:tr w:rsidR="00542F32" w:rsidRPr="00224223" w14:paraId="25E1C0F6" w14:textId="77777777" w:rsidTr="00D34DDD">
        <w:tc>
          <w:tcPr>
            <w:tcW w:w="712" w:type="pct"/>
            <w:tcBorders>
              <w:top w:val="single" w:sz="4" w:space="0" w:color="auto"/>
              <w:left w:val="nil"/>
              <w:bottom w:val="single" w:sz="4" w:space="0" w:color="auto"/>
              <w:right w:val="nil"/>
            </w:tcBorders>
            <w:shd w:val="clear" w:color="auto" w:fill="auto"/>
            <w:hideMark/>
          </w:tcPr>
          <w:p w14:paraId="275E1C47" w14:textId="77777777" w:rsidR="00542F32" w:rsidRPr="00224223" w:rsidRDefault="00542F32" w:rsidP="00542F32">
            <w:pPr>
              <w:pStyle w:val="Tabletext"/>
            </w:pPr>
            <w:r w:rsidRPr="00224223">
              <w:t>36608</w:t>
            </w:r>
          </w:p>
        </w:tc>
        <w:tc>
          <w:tcPr>
            <w:tcW w:w="3342" w:type="pct"/>
            <w:tcBorders>
              <w:top w:val="single" w:sz="4" w:space="0" w:color="auto"/>
              <w:left w:val="nil"/>
              <w:bottom w:val="single" w:sz="4" w:space="0" w:color="auto"/>
              <w:right w:val="nil"/>
            </w:tcBorders>
            <w:shd w:val="clear" w:color="auto" w:fill="auto"/>
            <w:hideMark/>
          </w:tcPr>
          <w:p w14:paraId="606FA9B5" w14:textId="6A2F0A6E" w:rsidR="00542F32" w:rsidRPr="00224223" w:rsidRDefault="00542F32" w:rsidP="00542F32">
            <w:pPr>
              <w:pStyle w:val="Tabletext"/>
            </w:pPr>
            <w:r w:rsidRPr="00224223">
              <w:t xml:space="preserve">Ureteric stent, exchange of, percutaneously through the ileal conduit or bladder using interventional radiology techniques, but not </w:t>
            </w:r>
            <w:r w:rsidRPr="00224223">
              <w:lastRenderedPageBreak/>
              <w:t xml:space="preserve">including imaging, other than a service associated with a service to which any of </w:t>
            </w:r>
            <w:r w:rsidR="00B843BA">
              <w:t>items 3</w:t>
            </w:r>
            <w:r w:rsidRPr="00224223">
              <w:t>6811 to 36854 apply (H) (Anaes.)</w:t>
            </w:r>
          </w:p>
        </w:tc>
        <w:tc>
          <w:tcPr>
            <w:tcW w:w="946" w:type="pct"/>
            <w:tcBorders>
              <w:top w:val="single" w:sz="4" w:space="0" w:color="auto"/>
              <w:left w:val="nil"/>
              <w:bottom w:val="single" w:sz="4" w:space="0" w:color="auto"/>
              <w:right w:val="nil"/>
            </w:tcBorders>
            <w:shd w:val="clear" w:color="auto" w:fill="auto"/>
          </w:tcPr>
          <w:p w14:paraId="36CE5D65" w14:textId="77777777" w:rsidR="00542F32" w:rsidRPr="00224223" w:rsidRDefault="00542F32" w:rsidP="00542F32">
            <w:pPr>
              <w:pStyle w:val="Tabletext"/>
              <w:jc w:val="right"/>
            </w:pPr>
            <w:r w:rsidRPr="00224223">
              <w:lastRenderedPageBreak/>
              <w:t>278.55</w:t>
            </w:r>
          </w:p>
        </w:tc>
      </w:tr>
      <w:tr w:rsidR="00542F32" w:rsidRPr="00224223" w14:paraId="04CCF939" w14:textId="77777777" w:rsidTr="00D34DDD">
        <w:tc>
          <w:tcPr>
            <w:tcW w:w="712" w:type="pct"/>
            <w:tcBorders>
              <w:top w:val="single" w:sz="4" w:space="0" w:color="auto"/>
              <w:left w:val="nil"/>
              <w:bottom w:val="single" w:sz="4" w:space="0" w:color="auto"/>
              <w:right w:val="nil"/>
            </w:tcBorders>
            <w:shd w:val="clear" w:color="auto" w:fill="auto"/>
            <w:hideMark/>
          </w:tcPr>
          <w:p w14:paraId="60B46BF7" w14:textId="77777777" w:rsidR="00542F32" w:rsidRPr="00224223" w:rsidRDefault="00542F32" w:rsidP="00542F32">
            <w:pPr>
              <w:pStyle w:val="Tabletext"/>
            </w:pPr>
            <w:r w:rsidRPr="00224223">
              <w:t>36609</w:t>
            </w:r>
          </w:p>
        </w:tc>
        <w:tc>
          <w:tcPr>
            <w:tcW w:w="3342" w:type="pct"/>
            <w:tcBorders>
              <w:top w:val="single" w:sz="4" w:space="0" w:color="auto"/>
              <w:left w:val="nil"/>
              <w:bottom w:val="single" w:sz="4" w:space="0" w:color="auto"/>
              <w:right w:val="nil"/>
            </w:tcBorders>
            <w:shd w:val="clear" w:color="auto" w:fill="auto"/>
            <w:hideMark/>
          </w:tcPr>
          <w:p w14:paraId="049ED154" w14:textId="77777777" w:rsidR="00542F32" w:rsidRPr="00224223" w:rsidRDefault="00542F32" w:rsidP="00542F32">
            <w:pPr>
              <w:pStyle w:val="Tabletext"/>
            </w:pPr>
            <w:r w:rsidRPr="00224223">
              <w:t>Intestinal urinary conduit, reservoir or ureterostomy, revision of (H) (Anaes.) (Assist.)</w:t>
            </w:r>
          </w:p>
        </w:tc>
        <w:tc>
          <w:tcPr>
            <w:tcW w:w="946" w:type="pct"/>
            <w:tcBorders>
              <w:top w:val="single" w:sz="4" w:space="0" w:color="auto"/>
              <w:left w:val="nil"/>
              <w:bottom w:val="single" w:sz="4" w:space="0" w:color="auto"/>
              <w:right w:val="nil"/>
            </w:tcBorders>
            <w:shd w:val="clear" w:color="auto" w:fill="auto"/>
          </w:tcPr>
          <w:p w14:paraId="5BD13AE3" w14:textId="77777777" w:rsidR="00542F32" w:rsidRPr="00224223" w:rsidRDefault="00542F32" w:rsidP="00542F32">
            <w:pPr>
              <w:pStyle w:val="Tabletext"/>
              <w:jc w:val="right"/>
            </w:pPr>
            <w:r w:rsidRPr="00224223">
              <w:t>771.55</w:t>
            </w:r>
          </w:p>
        </w:tc>
      </w:tr>
      <w:tr w:rsidR="00542F32" w:rsidRPr="00224223" w14:paraId="15D7FD5E" w14:textId="77777777" w:rsidTr="00D34DDD">
        <w:tc>
          <w:tcPr>
            <w:tcW w:w="712" w:type="pct"/>
            <w:shd w:val="clear" w:color="auto" w:fill="auto"/>
          </w:tcPr>
          <w:p w14:paraId="4681C29E" w14:textId="77777777" w:rsidR="00542F32" w:rsidRPr="00224223" w:rsidRDefault="00542F32" w:rsidP="00542F32">
            <w:pPr>
              <w:pStyle w:val="Tabletext"/>
            </w:pPr>
            <w:r w:rsidRPr="00224223">
              <w:t>36610</w:t>
            </w:r>
          </w:p>
        </w:tc>
        <w:tc>
          <w:tcPr>
            <w:tcW w:w="3342" w:type="pct"/>
            <w:shd w:val="clear" w:color="auto" w:fill="auto"/>
          </w:tcPr>
          <w:p w14:paraId="7B14091A" w14:textId="77777777" w:rsidR="00542F32" w:rsidRPr="00224223" w:rsidRDefault="00542F32" w:rsidP="00542F32">
            <w:pPr>
              <w:pStyle w:val="Tabletext"/>
            </w:pPr>
            <w:r w:rsidRPr="00224223">
              <w:t>Intestinal urinary conduit, incontinent, formation of (including associated small bowel resection and anastomosis), including implantation of one or both ureters into reservoir (H) (Anaes.) (Assist.)</w:t>
            </w:r>
          </w:p>
        </w:tc>
        <w:tc>
          <w:tcPr>
            <w:tcW w:w="946" w:type="pct"/>
            <w:shd w:val="clear" w:color="auto" w:fill="auto"/>
          </w:tcPr>
          <w:p w14:paraId="4AAE2541" w14:textId="77777777" w:rsidR="00542F32" w:rsidRPr="00224223" w:rsidRDefault="00542F32" w:rsidP="00542F32">
            <w:pPr>
              <w:pStyle w:val="Tabletext"/>
              <w:jc w:val="right"/>
            </w:pPr>
            <w:r w:rsidRPr="00224223">
              <w:t>1,846.95</w:t>
            </w:r>
          </w:p>
        </w:tc>
      </w:tr>
      <w:tr w:rsidR="00542F32" w:rsidRPr="00224223" w14:paraId="349D5ECA" w14:textId="77777777" w:rsidTr="00D34DDD">
        <w:tc>
          <w:tcPr>
            <w:tcW w:w="712" w:type="pct"/>
            <w:shd w:val="clear" w:color="auto" w:fill="auto"/>
          </w:tcPr>
          <w:p w14:paraId="1A1FAEF5" w14:textId="77777777" w:rsidR="00542F32" w:rsidRPr="00224223" w:rsidRDefault="00542F32" w:rsidP="00542F32">
            <w:pPr>
              <w:pStyle w:val="Tabletext"/>
            </w:pPr>
            <w:r w:rsidRPr="00224223">
              <w:t>36611</w:t>
            </w:r>
          </w:p>
        </w:tc>
        <w:tc>
          <w:tcPr>
            <w:tcW w:w="3342" w:type="pct"/>
            <w:shd w:val="clear" w:color="auto" w:fill="auto"/>
          </w:tcPr>
          <w:p w14:paraId="4C879C22" w14:textId="30F3C2F8" w:rsidR="00542F32" w:rsidRPr="00224223" w:rsidRDefault="00542F32" w:rsidP="00542F32">
            <w:pPr>
              <w:pStyle w:val="Tabletext"/>
            </w:pPr>
            <w:r w:rsidRPr="00224223">
              <w:t>Intestinal urinary reservoir, continent, formation of (including associated small bowel resection and anastomosis), including formation of non</w:t>
            </w:r>
            <w:r w:rsidR="00BA02C8">
              <w:noBreakHyphen/>
            </w:r>
            <w:r w:rsidRPr="00224223">
              <w:t>return valves and implantation of one or both ureters into reservoir, performed by open, laparoscopic or robot</w:t>
            </w:r>
            <w:r w:rsidR="00BA02C8">
              <w:noBreakHyphen/>
            </w:r>
            <w:r w:rsidRPr="00224223">
              <w:t>assisted approach (H) (Anaes.) (Assist.)</w:t>
            </w:r>
          </w:p>
        </w:tc>
        <w:tc>
          <w:tcPr>
            <w:tcW w:w="946" w:type="pct"/>
            <w:shd w:val="clear" w:color="auto" w:fill="auto"/>
          </w:tcPr>
          <w:p w14:paraId="097DA7DC" w14:textId="77777777" w:rsidR="00542F32" w:rsidRPr="00224223" w:rsidRDefault="00542F32" w:rsidP="00542F32">
            <w:pPr>
              <w:pStyle w:val="Tabletext"/>
              <w:jc w:val="right"/>
            </w:pPr>
            <w:r w:rsidRPr="00224223">
              <w:t>2,913.20</w:t>
            </w:r>
          </w:p>
        </w:tc>
      </w:tr>
      <w:tr w:rsidR="00542F32" w:rsidRPr="00224223" w14:paraId="58A91B4C" w14:textId="77777777" w:rsidTr="00D34DDD">
        <w:tc>
          <w:tcPr>
            <w:tcW w:w="712" w:type="pct"/>
            <w:tcBorders>
              <w:top w:val="single" w:sz="4" w:space="0" w:color="auto"/>
              <w:left w:val="nil"/>
              <w:bottom w:val="single" w:sz="4" w:space="0" w:color="auto"/>
              <w:right w:val="nil"/>
            </w:tcBorders>
            <w:shd w:val="clear" w:color="auto" w:fill="auto"/>
            <w:hideMark/>
          </w:tcPr>
          <w:p w14:paraId="144A4A3F" w14:textId="77777777" w:rsidR="00542F32" w:rsidRPr="00224223" w:rsidRDefault="00542F32" w:rsidP="00542F32">
            <w:pPr>
              <w:pStyle w:val="Tabletext"/>
            </w:pPr>
            <w:r w:rsidRPr="00224223">
              <w:t>36612</w:t>
            </w:r>
          </w:p>
        </w:tc>
        <w:tc>
          <w:tcPr>
            <w:tcW w:w="3342" w:type="pct"/>
            <w:tcBorders>
              <w:top w:val="single" w:sz="4" w:space="0" w:color="auto"/>
              <w:left w:val="nil"/>
              <w:bottom w:val="single" w:sz="4" w:space="0" w:color="auto"/>
              <w:right w:val="nil"/>
            </w:tcBorders>
            <w:shd w:val="clear" w:color="auto" w:fill="auto"/>
            <w:hideMark/>
          </w:tcPr>
          <w:p w14:paraId="010F04B8" w14:textId="77777777" w:rsidR="00542F32" w:rsidRPr="00224223" w:rsidRDefault="00542F32" w:rsidP="00542F32">
            <w:pPr>
              <w:pStyle w:val="Tabletext"/>
            </w:pPr>
            <w:r w:rsidRPr="00224223">
              <w:t>Ureter, exploration of, with or without drainage of, as an independent procedure (H) (Anaes.) (Assist.)</w:t>
            </w:r>
          </w:p>
        </w:tc>
        <w:tc>
          <w:tcPr>
            <w:tcW w:w="946" w:type="pct"/>
            <w:tcBorders>
              <w:top w:val="single" w:sz="4" w:space="0" w:color="auto"/>
              <w:left w:val="nil"/>
              <w:bottom w:val="single" w:sz="4" w:space="0" w:color="auto"/>
              <w:right w:val="nil"/>
            </w:tcBorders>
            <w:shd w:val="clear" w:color="auto" w:fill="auto"/>
          </w:tcPr>
          <w:p w14:paraId="3834B24E" w14:textId="77777777" w:rsidR="00542F32" w:rsidRPr="00224223" w:rsidRDefault="00542F32" w:rsidP="00542F32">
            <w:pPr>
              <w:pStyle w:val="Tabletext"/>
              <w:jc w:val="right"/>
            </w:pPr>
            <w:r w:rsidRPr="00224223">
              <w:t>676.15</w:t>
            </w:r>
          </w:p>
        </w:tc>
      </w:tr>
      <w:tr w:rsidR="00542F32" w:rsidRPr="00224223" w14:paraId="5B805EA5" w14:textId="77777777" w:rsidTr="00D34DDD">
        <w:tc>
          <w:tcPr>
            <w:tcW w:w="712" w:type="pct"/>
            <w:tcBorders>
              <w:top w:val="single" w:sz="4" w:space="0" w:color="auto"/>
              <w:left w:val="nil"/>
              <w:bottom w:val="single" w:sz="4" w:space="0" w:color="auto"/>
              <w:right w:val="nil"/>
            </w:tcBorders>
            <w:shd w:val="clear" w:color="auto" w:fill="auto"/>
            <w:hideMark/>
          </w:tcPr>
          <w:p w14:paraId="6A892A6B" w14:textId="77777777" w:rsidR="00542F32" w:rsidRPr="00224223" w:rsidRDefault="00542F32" w:rsidP="00542F32">
            <w:pPr>
              <w:pStyle w:val="Tabletext"/>
            </w:pPr>
            <w:r w:rsidRPr="00224223">
              <w:t>36615</w:t>
            </w:r>
          </w:p>
        </w:tc>
        <w:tc>
          <w:tcPr>
            <w:tcW w:w="3342" w:type="pct"/>
            <w:tcBorders>
              <w:top w:val="single" w:sz="4" w:space="0" w:color="auto"/>
              <w:left w:val="nil"/>
              <w:bottom w:val="single" w:sz="4" w:space="0" w:color="auto"/>
              <w:right w:val="nil"/>
            </w:tcBorders>
            <w:shd w:val="clear" w:color="auto" w:fill="auto"/>
            <w:hideMark/>
          </w:tcPr>
          <w:p w14:paraId="2B2D35B8" w14:textId="77777777" w:rsidR="00542F32" w:rsidRPr="00224223" w:rsidRDefault="00542F32" w:rsidP="00542F32">
            <w:pPr>
              <w:pStyle w:val="Tabletext"/>
            </w:pPr>
            <w:r w:rsidRPr="00224223">
              <w:t>Ureterolysis, unilateral, with or without repositioning of the ureter, for obstruction of the ureter, if:</w:t>
            </w:r>
          </w:p>
          <w:p w14:paraId="0072AE70" w14:textId="77777777" w:rsidR="00542F32" w:rsidRPr="00224223" w:rsidRDefault="00542F32" w:rsidP="00542F32">
            <w:pPr>
              <w:pStyle w:val="Tablea"/>
            </w:pPr>
            <w:r w:rsidRPr="00224223">
              <w:t>(a) the obstruction:</w:t>
            </w:r>
          </w:p>
          <w:p w14:paraId="4A9AA2F4" w14:textId="77777777" w:rsidR="00542F32" w:rsidRPr="00224223" w:rsidRDefault="00542F32" w:rsidP="00542F32">
            <w:pPr>
              <w:pStyle w:val="Tablei"/>
            </w:pPr>
            <w:r w:rsidRPr="00224223">
              <w:t>(i) is evident either radiologically or by proximal ureteric dilatation at operation; and</w:t>
            </w:r>
          </w:p>
          <w:p w14:paraId="296A4130" w14:textId="77777777" w:rsidR="00542F32" w:rsidRPr="00224223" w:rsidRDefault="00542F32" w:rsidP="00542F32">
            <w:pPr>
              <w:pStyle w:val="Tablei"/>
            </w:pPr>
            <w:r w:rsidRPr="00224223">
              <w:t>(ii) is secondary to retroperitoneal fibrosis; and</w:t>
            </w:r>
          </w:p>
          <w:p w14:paraId="6C538582" w14:textId="77777777" w:rsidR="00542F32" w:rsidRPr="00224223" w:rsidRDefault="00542F32" w:rsidP="00542F32">
            <w:pPr>
              <w:pStyle w:val="Tablea"/>
            </w:pPr>
            <w:r w:rsidRPr="00224223">
              <w:t>(b) there is biopsy proven fibrosis, endometriosis or cancer at the site of the obstruction at time of surgery</w:t>
            </w:r>
          </w:p>
          <w:p w14:paraId="5B35B978" w14:textId="77777777" w:rsidR="00542F32" w:rsidRPr="00224223" w:rsidRDefault="00542F32" w:rsidP="00542F32">
            <w:pPr>
              <w:pStyle w:val="Tabletext"/>
            </w:pPr>
            <w:r w:rsidRPr="00224223">
              <w:t>(H) (Anaes.) (Assist.)</w:t>
            </w:r>
          </w:p>
        </w:tc>
        <w:tc>
          <w:tcPr>
            <w:tcW w:w="946" w:type="pct"/>
            <w:tcBorders>
              <w:top w:val="single" w:sz="4" w:space="0" w:color="auto"/>
              <w:left w:val="nil"/>
              <w:bottom w:val="single" w:sz="4" w:space="0" w:color="auto"/>
              <w:right w:val="nil"/>
            </w:tcBorders>
            <w:shd w:val="clear" w:color="auto" w:fill="auto"/>
          </w:tcPr>
          <w:p w14:paraId="37192A81" w14:textId="77777777" w:rsidR="00542F32" w:rsidRPr="00224223" w:rsidRDefault="00542F32" w:rsidP="00542F32">
            <w:pPr>
              <w:pStyle w:val="Tabletext"/>
              <w:jc w:val="right"/>
            </w:pPr>
            <w:r w:rsidRPr="00224223">
              <w:t>771.55</w:t>
            </w:r>
          </w:p>
        </w:tc>
      </w:tr>
      <w:tr w:rsidR="00542F32" w:rsidRPr="00224223" w14:paraId="149DFDBA" w14:textId="77777777" w:rsidTr="00D34DDD">
        <w:tc>
          <w:tcPr>
            <w:tcW w:w="712" w:type="pct"/>
            <w:tcBorders>
              <w:top w:val="single" w:sz="4" w:space="0" w:color="auto"/>
              <w:left w:val="nil"/>
              <w:bottom w:val="single" w:sz="4" w:space="0" w:color="auto"/>
              <w:right w:val="nil"/>
            </w:tcBorders>
            <w:shd w:val="clear" w:color="auto" w:fill="auto"/>
            <w:hideMark/>
          </w:tcPr>
          <w:p w14:paraId="66BBBA3A" w14:textId="77777777" w:rsidR="00542F32" w:rsidRPr="00224223" w:rsidRDefault="00542F32" w:rsidP="00542F32">
            <w:pPr>
              <w:pStyle w:val="Tabletext"/>
            </w:pPr>
            <w:r w:rsidRPr="00224223">
              <w:t>36618</w:t>
            </w:r>
          </w:p>
        </w:tc>
        <w:tc>
          <w:tcPr>
            <w:tcW w:w="3342" w:type="pct"/>
            <w:tcBorders>
              <w:top w:val="single" w:sz="4" w:space="0" w:color="auto"/>
              <w:left w:val="nil"/>
              <w:bottom w:val="single" w:sz="4" w:space="0" w:color="auto"/>
              <w:right w:val="nil"/>
            </w:tcBorders>
            <w:shd w:val="clear" w:color="auto" w:fill="auto"/>
            <w:hideMark/>
          </w:tcPr>
          <w:p w14:paraId="4AE43E8D" w14:textId="77777777" w:rsidR="00542F32" w:rsidRPr="00224223" w:rsidRDefault="00542F32" w:rsidP="00542F32">
            <w:pPr>
              <w:pStyle w:val="Tabletext"/>
            </w:pPr>
            <w:r w:rsidRPr="00224223">
              <w:t>Reduction ureteroplasty (H) (Anaes.) (Assist.)</w:t>
            </w:r>
          </w:p>
        </w:tc>
        <w:tc>
          <w:tcPr>
            <w:tcW w:w="946" w:type="pct"/>
            <w:tcBorders>
              <w:top w:val="single" w:sz="4" w:space="0" w:color="auto"/>
              <w:left w:val="nil"/>
              <w:bottom w:val="single" w:sz="4" w:space="0" w:color="auto"/>
              <w:right w:val="nil"/>
            </w:tcBorders>
            <w:shd w:val="clear" w:color="auto" w:fill="auto"/>
          </w:tcPr>
          <w:p w14:paraId="31408E40" w14:textId="77777777" w:rsidR="00542F32" w:rsidRPr="00224223" w:rsidRDefault="00542F32" w:rsidP="00542F32">
            <w:pPr>
              <w:pStyle w:val="Tabletext"/>
              <w:jc w:val="right"/>
            </w:pPr>
            <w:r w:rsidRPr="00224223">
              <w:t>676.15</w:t>
            </w:r>
          </w:p>
        </w:tc>
      </w:tr>
      <w:tr w:rsidR="00542F32" w:rsidRPr="00224223" w14:paraId="64093059" w14:textId="77777777" w:rsidTr="00D34DDD">
        <w:tc>
          <w:tcPr>
            <w:tcW w:w="712" w:type="pct"/>
            <w:tcBorders>
              <w:top w:val="single" w:sz="4" w:space="0" w:color="auto"/>
              <w:left w:val="nil"/>
              <w:bottom w:val="single" w:sz="4" w:space="0" w:color="auto"/>
              <w:right w:val="nil"/>
            </w:tcBorders>
            <w:shd w:val="clear" w:color="auto" w:fill="auto"/>
            <w:hideMark/>
          </w:tcPr>
          <w:p w14:paraId="0C1B7F32" w14:textId="77777777" w:rsidR="00542F32" w:rsidRPr="00224223" w:rsidRDefault="00542F32" w:rsidP="00542F32">
            <w:pPr>
              <w:pStyle w:val="Tabletext"/>
            </w:pPr>
            <w:r w:rsidRPr="00224223">
              <w:t>36621</w:t>
            </w:r>
          </w:p>
        </w:tc>
        <w:tc>
          <w:tcPr>
            <w:tcW w:w="3342" w:type="pct"/>
            <w:tcBorders>
              <w:top w:val="single" w:sz="4" w:space="0" w:color="auto"/>
              <w:left w:val="nil"/>
              <w:bottom w:val="single" w:sz="4" w:space="0" w:color="auto"/>
              <w:right w:val="nil"/>
            </w:tcBorders>
            <w:shd w:val="clear" w:color="auto" w:fill="auto"/>
            <w:hideMark/>
          </w:tcPr>
          <w:p w14:paraId="15EB649A" w14:textId="77777777" w:rsidR="00542F32" w:rsidRPr="00224223" w:rsidRDefault="00542F32" w:rsidP="00542F32">
            <w:pPr>
              <w:pStyle w:val="Tabletext"/>
            </w:pPr>
            <w:r w:rsidRPr="00224223">
              <w:t>Closure of cutaneous ureterostomy (H) (Anaes.) (Assist.)</w:t>
            </w:r>
          </w:p>
        </w:tc>
        <w:tc>
          <w:tcPr>
            <w:tcW w:w="946" w:type="pct"/>
            <w:tcBorders>
              <w:top w:val="single" w:sz="4" w:space="0" w:color="auto"/>
              <w:left w:val="nil"/>
              <w:bottom w:val="single" w:sz="4" w:space="0" w:color="auto"/>
              <w:right w:val="nil"/>
            </w:tcBorders>
            <w:shd w:val="clear" w:color="auto" w:fill="auto"/>
          </w:tcPr>
          <w:p w14:paraId="027F2DB5" w14:textId="77777777" w:rsidR="00542F32" w:rsidRPr="00224223" w:rsidRDefault="00542F32" w:rsidP="00542F32">
            <w:pPr>
              <w:pStyle w:val="Tabletext"/>
              <w:jc w:val="right"/>
            </w:pPr>
            <w:r w:rsidRPr="00224223">
              <w:t>483.35</w:t>
            </w:r>
          </w:p>
        </w:tc>
      </w:tr>
      <w:tr w:rsidR="00542F32" w:rsidRPr="00224223" w14:paraId="547C69BE" w14:textId="77777777" w:rsidTr="00D34DDD">
        <w:tc>
          <w:tcPr>
            <w:tcW w:w="712" w:type="pct"/>
            <w:tcBorders>
              <w:top w:val="single" w:sz="4" w:space="0" w:color="auto"/>
              <w:left w:val="nil"/>
              <w:bottom w:val="single" w:sz="4" w:space="0" w:color="auto"/>
              <w:right w:val="nil"/>
            </w:tcBorders>
            <w:shd w:val="clear" w:color="auto" w:fill="auto"/>
            <w:hideMark/>
          </w:tcPr>
          <w:p w14:paraId="4F90BDFF" w14:textId="77777777" w:rsidR="00542F32" w:rsidRPr="00224223" w:rsidRDefault="00542F32" w:rsidP="00542F32">
            <w:pPr>
              <w:pStyle w:val="Tabletext"/>
            </w:pPr>
            <w:r w:rsidRPr="00224223">
              <w:t>36624</w:t>
            </w:r>
          </w:p>
        </w:tc>
        <w:tc>
          <w:tcPr>
            <w:tcW w:w="3342" w:type="pct"/>
            <w:tcBorders>
              <w:top w:val="single" w:sz="4" w:space="0" w:color="auto"/>
              <w:left w:val="nil"/>
              <w:bottom w:val="single" w:sz="4" w:space="0" w:color="auto"/>
              <w:right w:val="nil"/>
            </w:tcBorders>
            <w:shd w:val="clear" w:color="auto" w:fill="auto"/>
            <w:hideMark/>
          </w:tcPr>
          <w:p w14:paraId="7ED5AD2F" w14:textId="77777777" w:rsidR="00542F32" w:rsidRPr="00224223" w:rsidRDefault="00542F32" w:rsidP="00542F32">
            <w:pPr>
              <w:pStyle w:val="Tabletext"/>
            </w:pPr>
            <w:r w:rsidRPr="00224223">
              <w:t>Nephrostomy, percutaneous, using interventional radiology techniques, but not including imaging (Anaes.) (Assist.)</w:t>
            </w:r>
          </w:p>
        </w:tc>
        <w:tc>
          <w:tcPr>
            <w:tcW w:w="946" w:type="pct"/>
            <w:tcBorders>
              <w:top w:val="single" w:sz="4" w:space="0" w:color="auto"/>
              <w:left w:val="nil"/>
              <w:bottom w:val="single" w:sz="4" w:space="0" w:color="auto"/>
              <w:right w:val="nil"/>
            </w:tcBorders>
            <w:shd w:val="clear" w:color="auto" w:fill="auto"/>
          </w:tcPr>
          <w:p w14:paraId="6661E433" w14:textId="77777777" w:rsidR="00542F32" w:rsidRPr="00224223" w:rsidRDefault="00542F32" w:rsidP="00542F32">
            <w:pPr>
              <w:pStyle w:val="Tabletext"/>
              <w:jc w:val="right"/>
            </w:pPr>
            <w:r w:rsidRPr="00224223">
              <w:t>580.75</w:t>
            </w:r>
          </w:p>
        </w:tc>
      </w:tr>
      <w:tr w:rsidR="00542F32" w:rsidRPr="00224223" w14:paraId="7DBDDA90" w14:textId="77777777" w:rsidTr="00D34DDD">
        <w:tc>
          <w:tcPr>
            <w:tcW w:w="712" w:type="pct"/>
            <w:tcBorders>
              <w:top w:val="single" w:sz="4" w:space="0" w:color="auto"/>
              <w:left w:val="nil"/>
              <w:bottom w:val="single" w:sz="4" w:space="0" w:color="auto"/>
              <w:right w:val="nil"/>
            </w:tcBorders>
            <w:shd w:val="clear" w:color="auto" w:fill="auto"/>
            <w:hideMark/>
          </w:tcPr>
          <w:p w14:paraId="43F18978" w14:textId="77777777" w:rsidR="00542F32" w:rsidRPr="00224223" w:rsidRDefault="00542F32" w:rsidP="00542F32">
            <w:pPr>
              <w:pStyle w:val="Tabletext"/>
            </w:pPr>
            <w:r w:rsidRPr="00224223">
              <w:t>36627</w:t>
            </w:r>
          </w:p>
        </w:tc>
        <w:tc>
          <w:tcPr>
            <w:tcW w:w="3342" w:type="pct"/>
            <w:tcBorders>
              <w:top w:val="single" w:sz="4" w:space="0" w:color="auto"/>
              <w:left w:val="nil"/>
              <w:bottom w:val="single" w:sz="4" w:space="0" w:color="auto"/>
              <w:right w:val="nil"/>
            </w:tcBorders>
            <w:shd w:val="clear" w:color="auto" w:fill="auto"/>
            <w:hideMark/>
          </w:tcPr>
          <w:p w14:paraId="2433AC91" w14:textId="5A4D7786" w:rsidR="00542F32" w:rsidRPr="00224223" w:rsidRDefault="00542F32" w:rsidP="00542F32">
            <w:pPr>
              <w:pStyle w:val="Tabletext"/>
            </w:pPr>
            <w:r w:rsidRPr="00224223">
              <w:t xml:space="preserve">Nephroscopy, percutaneous, with or without any one or more of stone extraction, biopsy or diathermy, other than a service to which </w:t>
            </w:r>
            <w:r w:rsidR="00BC24A8" w:rsidRPr="00224223">
              <w:t>item 3</w:t>
            </w:r>
            <w:r w:rsidRPr="00224223">
              <w:t>6639 or 36645 applies (H) (Anaes.)</w:t>
            </w:r>
          </w:p>
        </w:tc>
        <w:tc>
          <w:tcPr>
            <w:tcW w:w="946" w:type="pct"/>
            <w:tcBorders>
              <w:top w:val="single" w:sz="4" w:space="0" w:color="auto"/>
              <w:left w:val="nil"/>
              <w:bottom w:val="single" w:sz="4" w:space="0" w:color="auto"/>
              <w:right w:val="nil"/>
            </w:tcBorders>
            <w:shd w:val="clear" w:color="auto" w:fill="auto"/>
          </w:tcPr>
          <w:p w14:paraId="6D7006B2" w14:textId="77777777" w:rsidR="00542F32" w:rsidRPr="00224223" w:rsidRDefault="00542F32" w:rsidP="00542F32">
            <w:pPr>
              <w:pStyle w:val="Tabletext"/>
              <w:jc w:val="right"/>
            </w:pPr>
            <w:r w:rsidRPr="00224223">
              <w:t>719.40</w:t>
            </w:r>
          </w:p>
        </w:tc>
      </w:tr>
      <w:tr w:rsidR="00542F32" w:rsidRPr="00224223" w14:paraId="1D358C6E" w14:textId="77777777" w:rsidTr="00D34DDD">
        <w:tc>
          <w:tcPr>
            <w:tcW w:w="712" w:type="pct"/>
            <w:tcBorders>
              <w:top w:val="single" w:sz="4" w:space="0" w:color="auto"/>
              <w:left w:val="nil"/>
              <w:bottom w:val="single" w:sz="4" w:space="0" w:color="auto"/>
              <w:right w:val="nil"/>
            </w:tcBorders>
            <w:shd w:val="clear" w:color="auto" w:fill="auto"/>
            <w:hideMark/>
          </w:tcPr>
          <w:p w14:paraId="7776C8E9" w14:textId="77777777" w:rsidR="00542F32" w:rsidRPr="00224223" w:rsidRDefault="00542F32" w:rsidP="00542F32">
            <w:pPr>
              <w:pStyle w:val="Tabletext"/>
            </w:pPr>
            <w:bookmarkStart w:id="746" w:name="CU_169713583"/>
            <w:bookmarkStart w:id="747" w:name="CU_170718602"/>
            <w:bookmarkEnd w:id="746"/>
            <w:bookmarkEnd w:id="747"/>
            <w:r w:rsidRPr="00224223">
              <w:t>36633</w:t>
            </w:r>
          </w:p>
        </w:tc>
        <w:tc>
          <w:tcPr>
            <w:tcW w:w="3342" w:type="pct"/>
            <w:tcBorders>
              <w:top w:val="single" w:sz="4" w:space="0" w:color="auto"/>
              <w:left w:val="nil"/>
              <w:bottom w:val="single" w:sz="4" w:space="0" w:color="auto"/>
              <w:right w:val="nil"/>
            </w:tcBorders>
            <w:shd w:val="clear" w:color="auto" w:fill="auto"/>
            <w:hideMark/>
          </w:tcPr>
          <w:p w14:paraId="23068390" w14:textId="39DF2793" w:rsidR="00542F32" w:rsidRPr="00224223" w:rsidRDefault="00542F32" w:rsidP="00542F32">
            <w:pPr>
              <w:pStyle w:val="Tabletext"/>
            </w:pPr>
            <w:r w:rsidRPr="00224223">
              <w:t xml:space="preserve">Nephroscopy, percutaneous, with incision of any one or more of renal pelvis, calyx or calyces or ureter and including antegrade insertion of ureteric stent, other than a service associated with a service to which </w:t>
            </w:r>
            <w:r w:rsidR="00BC24A8" w:rsidRPr="00224223">
              <w:t>item 3</w:t>
            </w:r>
            <w:r w:rsidRPr="00224223">
              <w:t>6627, 36639 or 36645 applies (Anaes.) (Assist.)</w:t>
            </w:r>
          </w:p>
        </w:tc>
        <w:tc>
          <w:tcPr>
            <w:tcW w:w="946" w:type="pct"/>
            <w:tcBorders>
              <w:top w:val="single" w:sz="4" w:space="0" w:color="auto"/>
              <w:left w:val="nil"/>
              <w:bottom w:val="single" w:sz="4" w:space="0" w:color="auto"/>
              <w:right w:val="nil"/>
            </w:tcBorders>
            <w:shd w:val="clear" w:color="auto" w:fill="auto"/>
          </w:tcPr>
          <w:p w14:paraId="4BF1FAF6" w14:textId="77777777" w:rsidR="00542F32" w:rsidRPr="00224223" w:rsidRDefault="00542F32" w:rsidP="00542F32">
            <w:pPr>
              <w:pStyle w:val="Tabletext"/>
              <w:jc w:val="right"/>
            </w:pPr>
            <w:r w:rsidRPr="00224223">
              <w:t>771.55</w:t>
            </w:r>
          </w:p>
        </w:tc>
      </w:tr>
      <w:tr w:rsidR="00542F32" w:rsidRPr="00224223" w14:paraId="5961D2D5" w14:textId="77777777" w:rsidTr="00D34DDD">
        <w:tc>
          <w:tcPr>
            <w:tcW w:w="712" w:type="pct"/>
            <w:tcBorders>
              <w:top w:val="single" w:sz="4" w:space="0" w:color="auto"/>
              <w:left w:val="nil"/>
              <w:bottom w:val="single" w:sz="4" w:space="0" w:color="auto"/>
              <w:right w:val="nil"/>
            </w:tcBorders>
            <w:shd w:val="clear" w:color="auto" w:fill="auto"/>
            <w:hideMark/>
          </w:tcPr>
          <w:p w14:paraId="2A59225E" w14:textId="77777777" w:rsidR="00542F32" w:rsidRPr="00224223" w:rsidRDefault="00542F32" w:rsidP="00542F32">
            <w:pPr>
              <w:pStyle w:val="Tabletext"/>
            </w:pPr>
            <w:r w:rsidRPr="00224223">
              <w:t>36636</w:t>
            </w:r>
          </w:p>
        </w:tc>
        <w:tc>
          <w:tcPr>
            <w:tcW w:w="3342" w:type="pct"/>
            <w:tcBorders>
              <w:top w:val="single" w:sz="4" w:space="0" w:color="auto"/>
              <w:left w:val="nil"/>
              <w:bottom w:val="single" w:sz="4" w:space="0" w:color="auto"/>
              <w:right w:val="nil"/>
            </w:tcBorders>
            <w:shd w:val="clear" w:color="auto" w:fill="auto"/>
            <w:hideMark/>
          </w:tcPr>
          <w:p w14:paraId="388831C9" w14:textId="6DF1AF24" w:rsidR="00542F32" w:rsidRPr="00224223" w:rsidRDefault="00542F32" w:rsidP="00542F32">
            <w:pPr>
              <w:pStyle w:val="Tabletext"/>
            </w:pPr>
            <w:r w:rsidRPr="00224223">
              <w:t xml:space="preserve">Nephroscopy, percutaneous, with incision of any one or more of renal pelvis, calyx or calyces or ureter and including antegrade insertion of ureteric stent, being a service associated with a service to which </w:t>
            </w:r>
            <w:r w:rsidR="00BC24A8" w:rsidRPr="00224223">
              <w:t>item 3</w:t>
            </w:r>
            <w:r w:rsidRPr="00224223">
              <w:t>6627, 36639 or 36645 applies (H) (Anaes.) (Assist.)</w:t>
            </w:r>
          </w:p>
        </w:tc>
        <w:tc>
          <w:tcPr>
            <w:tcW w:w="946" w:type="pct"/>
            <w:tcBorders>
              <w:top w:val="single" w:sz="4" w:space="0" w:color="auto"/>
              <w:left w:val="nil"/>
              <w:bottom w:val="single" w:sz="4" w:space="0" w:color="auto"/>
              <w:right w:val="nil"/>
            </w:tcBorders>
            <w:shd w:val="clear" w:color="auto" w:fill="auto"/>
          </w:tcPr>
          <w:p w14:paraId="5BEACA5A" w14:textId="77777777" w:rsidR="00542F32" w:rsidRPr="00224223" w:rsidRDefault="00542F32" w:rsidP="00542F32">
            <w:pPr>
              <w:pStyle w:val="Tabletext"/>
              <w:jc w:val="right"/>
            </w:pPr>
            <w:r w:rsidRPr="00224223">
              <w:t>416.10</w:t>
            </w:r>
          </w:p>
        </w:tc>
      </w:tr>
      <w:tr w:rsidR="00542F32" w:rsidRPr="00224223" w14:paraId="2E826010" w14:textId="77777777" w:rsidTr="00D34DDD">
        <w:tc>
          <w:tcPr>
            <w:tcW w:w="712" w:type="pct"/>
            <w:tcBorders>
              <w:top w:val="single" w:sz="4" w:space="0" w:color="auto"/>
              <w:left w:val="nil"/>
              <w:bottom w:val="single" w:sz="4" w:space="0" w:color="auto"/>
              <w:right w:val="nil"/>
            </w:tcBorders>
            <w:shd w:val="clear" w:color="auto" w:fill="auto"/>
            <w:hideMark/>
          </w:tcPr>
          <w:p w14:paraId="18E2240D" w14:textId="77777777" w:rsidR="00542F32" w:rsidRPr="00224223" w:rsidRDefault="00542F32" w:rsidP="00542F32">
            <w:pPr>
              <w:pStyle w:val="Tabletext"/>
            </w:pPr>
            <w:r w:rsidRPr="00224223">
              <w:t>36639</w:t>
            </w:r>
          </w:p>
        </w:tc>
        <w:tc>
          <w:tcPr>
            <w:tcW w:w="3342" w:type="pct"/>
            <w:tcBorders>
              <w:top w:val="single" w:sz="4" w:space="0" w:color="auto"/>
              <w:left w:val="nil"/>
              <w:bottom w:val="single" w:sz="4" w:space="0" w:color="auto"/>
              <w:right w:val="nil"/>
            </w:tcBorders>
            <w:shd w:val="clear" w:color="auto" w:fill="auto"/>
            <w:hideMark/>
          </w:tcPr>
          <w:p w14:paraId="368DC510" w14:textId="7AABD714" w:rsidR="00542F32" w:rsidRPr="00224223" w:rsidRDefault="00542F32" w:rsidP="00542F32">
            <w:pPr>
              <w:pStyle w:val="Tabletext"/>
            </w:pPr>
            <w:r w:rsidRPr="00224223">
              <w:t xml:space="preserve">Nephroscopy, percutaneous, with destruction and extraction of one or 2 stones using ultrasound or electrohydraulic shock waves or lasers, other than a service to which </w:t>
            </w:r>
            <w:r w:rsidR="00BC24A8" w:rsidRPr="00224223">
              <w:t>item 3</w:t>
            </w:r>
            <w:r w:rsidRPr="00224223">
              <w:t xml:space="preserve">6645 applies (H) </w:t>
            </w:r>
            <w:r w:rsidRPr="00224223">
              <w:lastRenderedPageBreak/>
              <w:t>(Anaes.)</w:t>
            </w:r>
          </w:p>
        </w:tc>
        <w:tc>
          <w:tcPr>
            <w:tcW w:w="946" w:type="pct"/>
            <w:tcBorders>
              <w:top w:val="single" w:sz="4" w:space="0" w:color="auto"/>
              <w:left w:val="nil"/>
              <w:bottom w:val="single" w:sz="4" w:space="0" w:color="auto"/>
              <w:right w:val="nil"/>
            </w:tcBorders>
            <w:shd w:val="clear" w:color="auto" w:fill="auto"/>
          </w:tcPr>
          <w:p w14:paraId="77CDD572" w14:textId="77777777" w:rsidR="00542F32" w:rsidRPr="00224223" w:rsidRDefault="00542F32" w:rsidP="00542F32">
            <w:pPr>
              <w:pStyle w:val="Tabletext"/>
              <w:jc w:val="right"/>
            </w:pPr>
            <w:r w:rsidRPr="00224223">
              <w:lastRenderedPageBreak/>
              <w:t>866.90</w:t>
            </w:r>
          </w:p>
        </w:tc>
      </w:tr>
      <w:tr w:rsidR="00542F32" w:rsidRPr="00224223" w14:paraId="44CC1E07" w14:textId="77777777" w:rsidTr="00D34DDD">
        <w:tc>
          <w:tcPr>
            <w:tcW w:w="712" w:type="pct"/>
            <w:tcBorders>
              <w:top w:val="single" w:sz="4" w:space="0" w:color="auto"/>
              <w:left w:val="nil"/>
              <w:bottom w:val="single" w:sz="4" w:space="0" w:color="auto"/>
              <w:right w:val="nil"/>
            </w:tcBorders>
            <w:shd w:val="clear" w:color="auto" w:fill="auto"/>
            <w:hideMark/>
          </w:tcPr>
          <w:p w14:paraId="5AAC2425" w14:textId="77777777" w:rsidR="00542F32" w:rsidRPr="00224223" w:rsidRDefault="00542F32" w:rsidP="00542F32">
            <w:pPr>
              <w:pStyle w:val="Tabletext"/>
            </w:pPr>
            <w:r w:rsidRPr="00224223">
              <w:t>36645</w:t>
            </w:r>
          </w:p>
        </w:tc>
        <w:tc>
          <w:tcPr>
            <w:tcW w:w="3342" w:type="pct"/>
            <w:tcBorders>
              <w:top w:val="single" w:sz="4" w:space="0" w:color="auto"/>
              <w:left w:val="nil"/>
              <w:bottom w:val="single" w:sz="4" w:space="0" w:color="auto"/>
              <w:right w:val="nil"/>
            </w:tcBorders>
            <w:shd w:val="clear" w:color="auto" w:fill="auto"/>
            <w:hideMark/>
          </w:tcPr>
          <w:p w14:paraId="18F39395" w14:textId="77777777" w:rsidR="00542F32" w:rsidRPr="00224223" w:rsidRDefault="00542F32" w:rsidP="00542F32">
            <w:pPr>
              <w:pStyle w:val="Tabletext"/>
            </w:pPr>
            <w:r w:rsidRPr="00224223">
              <w:t>Nephroscopy, percutaneous, with removal or destruction of a stone greater than 3 cm in any dimension, or for 3 or more stones (H) (Anaes.) (Assist.)</w:t>
            </w:r>
          </w:p>
        </w:tc>
        <w:tc>
          <w:tcPr>
            <w:tcW w:w="946" w:type="pct"/>
            <w:tcBorders>
              <w:top w:val="single" w:sz="4" w:space="0" w:color="auto"/>
              <w:left w:val="nil"/>
              <w:bottom w:val="single" w:sz="4" w:space="0" w:color="auto"/>
              <w:right w:val="nil"/>
            </w:tcBorders>
            <w:shd w:val="clear" w:color="auto" w:fill="auto"/>
          </w:tcPr>
          <w:p w14:paraId="5371836F" w14:textId="77777777" w:rsidR="00542F32" w:rsidRPr="00224223" w:rsidRDefault="00542F32" w:rsidP="00542F32">
            <w:pPr>
              <w:pStyle w:val="Tabletext"/>
              <w:jc w:val="right"/>
            </w:pPr>
            <w:r w:rsidRPr="00224223">
              <w:t>1,109.50</w:t>
            </w:r>
          </w:p>
        </w:tc>
      </w:tr>
      <w:tr w:rsidR="00542F32" w:rsidRPr="00224223" w14:paraId="11FFD67F" w14:textId="77777777" w:rsidTr="00D34DDD">
        <w:tc>
          <w:tcPr>
            <w:tcW w:w="712" w:type="pct"/>
            <w:tcBorders>
              <w:top w:val="single" w:sz="4" w:space="0" w:color="auto"/>
              <w:left w:val="nil"/>
              <w:bottom w:val="single" w:sz="4" w:space="0" w:color="auto"/>
              <w:right w:val="nil"/>
            </w:tcBorders>
            <w:shd w:val="clear" w:color="auto" w:fill="auto"/>
            <w:hideMark/>
          </w:tcPr>
          <w:p w14:paraId="65A8D12D" w14:textId="77777777" w:rsidR="00542F32" w:rsidRPr="00224223" w:rsidRDefault="00542F32" w:rsidP="00542F32">
            <w:pPr>
              <w:pStyle w:val="Tabletext"/>
            </w:pPr>
            <w:r w:rsidRPr="00224223">
              <w:t>36649</w:t>
            </w:r>
          </w:p>
        </w:tc>
        <w:tc>
          <w:tcPr>
            <w:tcW w:w="3342" w:type="pct"/>
            <w:tcBorders>
              <w:top w:val="single" w:sz="4" w:space="0" w:color="auto"/>
              <w:left w:val="nil"/>
              <w:bottom w:val="single" w:sz="4" w:space="0" w:color="auto"/>
              <w:right w:val="nil"/>
            </w:tcBorders>
            <w:shd w:val="clear" w:color="auto" w:fill="auto"/>
            <w:hideMark/>
          </w:tcPr>
          <w:p w14:paraId="186D9500" w14:textId="77777777" w:rsidR="00542F32" w:rsidRPr="00224223" w:rsidRDefault="00542F32" w:rsidP="00542F32">
            <w:pPr>
              <w:pStyle w:val="Tabletext"/>
            </w:pPr>
            <w:r w:rsidRPr="00224223">
              <w:t>Nephrostomy drainage tube, exchange of, using interventional radiology techniques, but not including imaging (Anaes.) (Assist.)</w:t>
            </w:r>
          </w:p>
        </w:tc>
        <w:tc>
          <w:tcPr>
            <w:tcW w:w="946" w:type="pct"/>
            <w:tcBorders>
              <w:top w:val="single" w:sz="4" w:space="0" w:color="auto"/>
              <w:left w:val="nil"/>
              <w:bottom w:val="single" w:sz="4" w:space="0" w:color="auto"/>
              <w:right w:val="nil"/>
            </w:tcBorders>
            <w:shd w:val="clear" w:color="auto" w:fill="auto"/>
          </w:tcPr>
          <w:p w14:paraId="3EF9D8D2" w14:textId="77777777" w:rsidR="00542F32" w:rsidRPr="00224223" w:rsidRDefault="00542F32" w:rsidP="00542F32">
            <w:pPr>
              <w:pStyle w:val="Tabletext"/>
              <w:jc w:val="right"/>
            </w:pPr>
            <w:r w:rsidRPr="00224223">
              <w:t>278.55</w:t>
            </w:r>
          </w:p>
        </w:tc>
      </w:tr>
      <w:tr w:rsidR="00542F32" w:rsidRPr="00224223" w14:paraId="6EC66A85" w14:textId="77777777" w:rsidTr="00D34DDD">
        <w:tc>
          <w:tcPr>
            <w:tcW w:w="712" w:type="pct"/>
            <w:tcBorders>
              <w:top w:val="single" w:sz="4" w:space="0" w:color="auto"/>
              <w:left w:val="nil"/>
              <w:bottom w:val="single" w:sz="4" w:space="0" w:color="auto"/>
              <w:right w:val="nil"/>
            </w:tcBorders>
            <w:shd w:val="clear" w:color="auto" w:fill="auto"/>
            <w:hideMark/>
          </w:tcPr>
          <w:p w14:paraId="1ED47053" w14:textId="77777777" w:rsidR="00542F32" w:rsidRPr="00224223" w:rsidRDefault="00542F32" w:rsidP="00542F32">
            <w:pPr>
              <w:pStyle w:val="Tabletext"/>
            </w:pPr>
            <w:r w:rsidRPr="00224223">
              <w:t>36650</w:t>
            </w:r>
          </w:p>
        </w:tc>
        <w:tc>
          <w:tcPr>
            <w:tcW w:w="3342" w:type="pct"/>
            <w:tcBorders>
              <w:top w:val="single" w:sz="4" w:space="0" w:color="auto"/>
              <w:left w:val="nil"/>
              <w:bottom w:val="single" w:sz="4" w:space="0" w:color="auto"/>
              <w:right w:val="nil"/>
            </w:tcBorders>
            <w:shd w:val="clear" w:color="auto" w:fill="auto"/>
            <w:hideMark/>
          </w:tcPr>
          <w:p w14:paraId="56E5DDBE" w14:textId="77777777" w:rsidR="00542F32" w:rsidRPr="00224223" w:rsidRDefault="00542F32" w:rsidP="00542F32">
            <w:pPr>
              <w:pStyle w:val="Tabletext"/>
            </w:pPr>
            <w:r w:rsidRPr="00224223">
              <w:t>Nephrostomy tube, removal of, using interventional radiology techniques, but not including imaging, if the ureter has been stented with a double J ureteric stent and that stent is left in place (H) (Anaes.)</w:t>
            </w:r>
          </w:p>
        </w:tc>
        <w:tc>
          <w:tcPr>
            <w:tcW w:w="946" w:type="pct"/>
            <w:tcBorders>
              <w:top w:val="single" w:sz="4" w:space="0" w:color="auto"/>
              <w:left w:val="nil"/>
              <w:bottom w:val="single" w:sz="4" w:space="0" w:color="auto"/>
              <w:right w:val="nil"/>
            </w:tcBorders>
            <w:shd w:val="clear" w:color="auto" w:fill="auto"/>
          </w:tcPr>
          <w:p w14:paraId="4B78A7B3" w14:textId="77777777" w:rsidR="00542F32" w:rsidRPr="00224223" w:rsidRDefault="00542F32" w:rsidP="00542F32">
            <w:pPr>
              <w:pStyle w:val="Tabletext"/>
              <w:jc w:val="right"/>
            </w:pPr>
            <w:r w:rsidRPr="00224223">
              <w:t>155.80</w:t>
            </w:r>
          </w:p>
        </w:tc>
      </w:tr>
      <w:tr w:rsidR="00542F32" w:rsidRPr="00224223" w14:paraId="791441B5" w14:textId="77777777" w:rsidTr="00D34DDD">
        <w:tc>
          <w:tcPr>
            <w:tcW w:w="712" w:type="pct"/>
            <w:tcBorders>
              <w:top w:val="single" w:sz="4" w:space="0" w:color="auto"/>
              <w:left w:val="nil"/>
              <w:bottom w:val="single" w:sz="4" w:space="0" w:color="auto"/>
              <w:right w:val="nil"/>
            </w:tcBorders>
            <w:shd w:val="clear" w:color="auto" w:fill="auto"/>
            <w:hideMark/>
          </w:tcPr>
          <w:p w14:paraId="4CF1711E" w14:textId="77777777" w:rsidR="00542F32" w:rsidRPr="00224223" w:rsidRDefault="00542F32" w:rsidP="00542F32">
            <w:pPr>
              <w:pStyle w:val="Tabletext"/>
            </w:pPr>
            <w:bookmarkStart w:id="748" w:name="CU_178715510"/>
            <w:bookmarkStart w:id="749" w:name="CU_179720529"/>
            <w:bookmarkEnd w:id="748"/>
            <w:bookmarkEnd w:id="749"/>
            <w:r w:rsidRPr="00224223">
              <w:t>36652</w:t>
            </w:r>
          </w:p>
        </w:tc>
        <w:tc>
          <w:tcPr>
            <w:tcW w:w="3342" w:type="pct"/>
            <w:tcBorders>
              <w:top w:val="single" w:sz="4" w:space="0" w:color="auto"/>
              <w:left w:val="nil"/>
              <w:bottom w:val="single" w:sz="4" w:space="0" w:color="auto"/>
              <w:right w:val="nil"/>
            </w:tcBorders>
            <w:shd w:val="clear" w:color="auto" w:fill="auto"/>
            <w:hideMark/>
          </w:tcPr>
          <w:p w14:paraId="658D6F07" w14:textId="63EE67B0" w:rsidR="00542F32" w:rsidRPr="00224223" w:rsidRDefault="00542F32" w:rsidP="00542F32">
            <w:pPr>
              <w:pStyle w:val="Tabletext"/>
            </w:pPr>
            <w:r w:rsidRPr="00224223">
              <w:t xml:space="preserve">Pyeloscopy, retrograde, of one collecting system, with or without any one or more of, cystoscopy, ureteric meatotomy, ureteric dilatation, other than a service associated with a service to which </w:t>
            </w:r>
            <w:r w:rsidR="00BC24A8" w:rsidRPr="00224223">
              <w:t>item 3</w:t>
            </w:r>
            <w:r w:rsidRPr="00224223">
              <w:t>6803, 36812 or 36824 applies (H) (Anaes.) (Assist.)</w:t>
            </w:r>
          </w:p>
        </w:tc>
        <w:tc>
          <w:tcPr>
            <w:tcW w:w="946" w:type="pct"/>
            <w:tcBorders>
              <w:top w:val="single" w:sz="4" w:space="0" w:color="auto"/>
              <w:left w:val="nil"/>
              <w:bottom w:val="single" w:sz="4" w:space="0" w:color="auto"/>
              <w:right w:val="nil"/>
            </w:tcBorders>
            <w:shd w:val="clear" w:color="auto" w:fill="auto"/>
          </w:tcPr>
          <w:p w14:paraId="7DE9454B" w14:textId="77777777" w:rsidR="00542F32" w:rsidRPr="00224223" w:rsidRDefault="00542F32" w:rsidP="00542F32">
            <w:pPr>
              <w:pStyle w:val="Tabletext"/>
              <w:jc w:val="right"/>
            </w:pPr>
            <w:r w:rsidRPr="00224223">
              <w:t>676.15</w:t>
            </w:r>
          </w:p>
        </w:tc>
      </w:tr>
      <w:tr w:rsidR="00542F32" w:rsidRPr="00224223" w14:paraId="001C54F4" w14:textId="77777777" w:rsidTr="00D34DDD">
        <w:tc>
          <w:tcPr>
            <w:tcW w:w="712" w:type="pct"/>
            <w:tcBorders>
              <w:top w:val="single" w:sz="4" w:space="0" w:color="auto"/>
              <w:left w:val="nil"/>
              <w:bottom w:val="single" w:sz="4" w:space="0" w:color="auto"/>
              <w:right w:val="nil"/>
            </w:tcBorders>
            <w:shd w:val="clear" w:color="auto" w:fill="auto"/>
            <w:hideMark/>
          </w:tcPr>
          <w:p w14:paraId="1929B983" w14:textId="77777777" w:rsidR="00542F32" w:rsidRPr="00224223" w:rsidRDefault="00542F32" w:rsidP="00542F32">
            <w:pPr>
              <w:pStyle w:val="Tabletext"/>
            </w:pPr>
            <w:r w:rsidRPr="00224223">
              <w:t>36654</w:t>
            </w:r>
          </w:p>
        </w:tc>
        <w:tc>
          <w:tcPr>
            <w:tcW w:w="3342" w:type="pct"/>
            <w:tcBorders>
              <w:top w:val="single" w:sz="4" w:space="0" w:color="auto"/>
              <w:left w:val="nil"/>
              <w:bottom w:val="single" w:sz="4" w:space="0" w:color="auto"/>
              <w:right w:val="nil"/>
            </w:tcBorders>
            <w:shd w:val="clear" w:color="auto" w:fill="auto"/>
            <w:hideMark/>
          </w:tcPr>
          <w:p w14:paraId="70BE9AB2" w14:textId="5CCEE2A8" w:rsidR="00542F32" w:rsidRPr="00224223" w:rsidRDefault="00542F32" w:rsidP="00542F32">
            <w:pPr>
              <w:pStyle w:val="Tabletext"/>
            </w:pPr>
            <w:r w:rsidRPr="00224223">
              <w:t xml:space="preserve">Pyeloscopy, retrograde, of one collecting system, being a service to which </w:t>
            </w:r>
            <w:r w:rsidR="00BC24A8" w:rsidRPr="00224223">
              <w:t>item 3</w:t>
            </w:r>
            <w:r w:rsidRPr="00224223">
              <w:t xml:space="preserve">6652 applies, plus one or more of extraction of stone from the renal pelvis or calyces, or biopsy or diathermy of the renal pelvis or calyces, other than a service associated with a service performed in the same collecting system to which </w:t>
            </w:r>
            <w:r w:rsidR="00BC24A8" w:rsidRPr="00224223">
              <w:t>item 3</w:t>
            </w:r>
            <w:r w:rsidRPr="00224223">
              <w:t>6656 applies (H) (Anaes.) (Assist.)</w:t>
            </w:r>
          </w:p>
        </w:tc>
        <w:tc>
          <w:tcPr>
            <w:tcW w:w="946" w:type="pct"/>
            <w:tcBorders>
              <w:top w:val="single" w:sz="4" w:space="0" w:color="auto"/>
              <w:left w:val="nil"/>
              <w:bottom w:val="single" w:sz="4" w:space="0" w:color="auto"/>
              <w:right w:val="nil"/>
            </w:tcBorders>
            <w:shd w:val="clear" w:color="auto" w:fill="auto"/>
          </w:tcPr>
          <w:p w14:paraId="5B41A323" w14:textId="77777777" w:rsidR="00542F32" w:rsidRPr="00224223" w:rsidRDefault="00542F32" w:rsidP="00542F32">
            <w:pPr>
              <w:pStyle w:val="Tabletext"/>
              <w:jc w:val="right"/>
            </w:pPr>
            <w:r w:rsidRPr="00224223">
              <w:t>866.90</w:t>
            </w:r>
          </w:p>
        </w:tc>
      </w:tr>
      <w:tr w:rsidR="00542F32" w:rsidRPr="00224223" w14:paraId="0397DD5E" w14:textId="77777777" w:rsidTr="00D34DDD">
        <w:tc>
          <w:tcPr>
            <w:tcW w:w="712" w:type="pct"/>
            <w:tcBorders>
              <w:top w:val="single" w:sz="4" w:space="0" w:color="auto"/>
              <w:left w:val="nil"/>
              <w:bottom w:val="single" w:sz="4" w:space="0" w:color="auto"/>
              <w:right w:val="nil"/>
            </w:tcBorders>
            <w:shd w:val="clear" w:color="auto" w:fill="auto"/>
            <w:hideMark/>
          </w:tcPr>
          <w:p w14:paraId="59F3C2F2" w14:textId="77777777" w:rsidR="00542F32" w:rsidRPr="00224223" w:rsidRDefault="00542F32" w:rsidP="00542F32">
            <w:pPr>
              <w:pStyle w:val="Tabletext"/>
            </w:pPr>
            <w:r w:rsidRPr="00224223">
              <w:t>36656</w:t>
            </w:r>
          </w:p>
        </w:tc>
        <w:tc>
          <w:tcPr>
            <w:tcW w:w="3342" w:type="pct"/>
            <w:tcBorders>
              <w:top w:val="single" w:sz="4" w:space="0" w:color="auto"/>
              <w:left w:val="nil"/>
              <w:bottom w:val="single" w:sz="4" w:space="0" w:color="auto"/>
              <w:right w:val="nil"/>
            </w:tcBorders>
            <w:shd w:val="clear" w:color="auto" w:fill="auto"/>
            <w:hideMark/>
          </w:tcPr>
          <w:p w14:paraId="778AA17E" w14:textId="2AD132BE" w:rsidR="00542F32" w:rsidRPr="00224223" w:rsidRDefault="00542F32" w:rsidP="00542F32">
            <w:pPr>
              <w:pStyle w:val="Tabletext"/>
            </w:pPr>
            <w:r w:rsidRPr="00224223">
              <w:t xml:space="preserve">Pyeloscopy, retrograde, of one collecting system, being a service to which </w:t>
            </w:r>
            <w:r w:rsidR="00BC24A8" w:rsidRPr="00224223">
              <w:t>item 3</w:t>
            </w:r>
            <w:r w:rsidRPr="00224223">
              <w:t xml:space="preserve">6652 applies, plus extraction of 2 or more stones in the renal pelvis or calyces or destruction of stone with ultrasound, electrohydraulic or kinetic lithotripsy or laser in the renal pelvis or calyces, with or without extraction of fragments, other than a service associated with a service performed in the same collecting system to which </w:t>
            </w:r>
            <w:r w:rsidR="00BC24A8" w:rsidRPr="00224223">
              <w:t>item 3</w:t>
            </w:r>
            <w:r w:rsidRPr="00224223">
              <w:t>6654 applies (H) (Anaes.) (Assist.)</w:t>
            </w:r>
          </w:p>
        </w:tc>
        <w:tc>
          <w:tcPr>
            <w:tcW w:w="946" w:type="pct"/>
            <w:tcBorders>
              <w:top w:val="single" w:sz="4" w:space="0" w:color="auto"/>
              <w:left w:val="nil"/>
              <w:bottom w:val="single" w:sz="4" w:space="0" w:color="auto"/>
              <w:right w:val="nil"/>
            </w:tcBorders>
            <w:shd w:val="clear" w:color="auto" w:fill="auto"/>
          </w:tcPr>
          <w:p w14:paraId="1C62565D" w14:textId="77777777" w:rsidR="00542F32" w:rsidRPr="00224223" w:rsidRDefault="00542F32" w:rsidP="00542F32">
            <w:pPr>
              <w:pStyle w:val="Tabletext"/>
              <w:jc w:val="right"/>
            </w:pPr>
            <w:r w:rsidRPr="00224223">
              <w:t>1,109.50</w:t>
            </w:r>
          </w:p>
        </w:tc>
      </w:tr>
      <w:tr w:rsidR="00542F32" w:rsidRPr="00224223" w14:paraId="5A9751D3" w14:textId="77777777" w:rsidTr="00D34DDD">
        <w:tc>
          <w:tcPr>
            <w:tcW w:w="712" w:type="pct"/>
            <w:tcBorders>
              <w:top w:val="single" w:sz="4" w:space="0" w:color="auto"/>
              <w:left w:val="nil"/>
              <w:bottom w:val="single" w:sz="4" w:space="0" w:color="auto"/>
              <w:right w:val="nil"/>
            </w:tcBorders>
            <w:shd w:val="clear" w:color="auto" w:fill="auto"/>
            <w:hideMark/>
          </w:tcPr>
          <w:p w14:paraId="74141FBC" w14:textId="77777777" w:rsidR="00542F32" w:rsidRPr="00224223" w:rsidRDefault="00542F32" w:rsidP="00542F32">
            <w:pPr>
              <w:pStyle w:val="Tabletext"/>
            </w:pPr>
            <w:bookmarkStart w:id="750" w:name="CU_184717027"/>
            <w:bookmarkStart w:id="751" w:name="CU_185722046"/>
            <w:bookmarkEnd w:id="750"/>
            <w:bookmarkEnd w:id="751"/>
            <w:r w:rsidRPr="00224223">
              <w:t>36663</w:t>
            </w:r>
          </w:p>
        </w:tc>
        <w:tc>
          <w:tcPr>
            <w:tcW w:w="3342" w:type="pct"/>
            <w:tcBorders>
              <w:top w:val="single" w:sz="4" w:space="0" w:color="auto"/>
              <w:left w:val="nil"/>
              <w:bottom w:val="single" w:sz="4" w:space="0" w:color="auto"/>
              <w:right w:val="nil"/>
            </w:tcBorders>
            <w:shd w:val="clear" w:color="auto" w:fill="auto"/>
            <w:hideMark/>
          </w:tcPr>
          <w:p w14:paraId="43125F2A" w14:textId="77777777" w:rsidR="00542F32" w:rsidRPr="00224223" w:rsidRDefault="00542F32" w:rsidP="00542F32">
            <w:pPr>
              <w:pStyle w:val="Tabletext"/>
            </w:pPr>
            <w:r w:rsidRPr="00224223">
              <w:t>Both:</w:t>
            </w:r>
          </w:p>
          <w:p w14:paraId="32D9AF71" w14:textId="77777777" w:rsidR="00542F32" w:rsidRPr="00224223" w:rsidRDefault="00542F32" w:rsidP="00542F32">
            <w:pPr>
              <w:pStyle w:val="Tablea"/>
            </w:pPr>
            <w:r w:rsidRPr="00224223">
              <w:t>(a) percutaneous placement of sacral nerve lead or leads using fluoroscopic guidance, or open placement of sacral nerve lead or leads; and</w:t>
            </w:r>
          </w:p>
          <w:p w14:paraId="642C4C14" w14:textId="08ED13B8" w:rsidR="00542F32" w:rsidRPr="00224223" w:rsidRDefault="00542F32" w:rsidP="00542F32">
            <w:pPr>
              <w:pStyle w:val="Tablea"/>
            </w:pPr>
            <w:r w:rsidRPr="00224223">
              <w:t>(b) intra</w:t>
            </w:r>
            <w:r w:rsidR="00BA02C8">
              <w:noBreakHyphen/>
            </w:r>
            <w:r w:rsidRPr="00224223">
              <w:t>operative test stimulation, to manage:</w:t>
            </w:r>
          </w:p>
          <w:p w14:paraId="126F86CA" w14:textId="4C31C75D" w:rsidR="00542F32" w:rsidRPr="00224223" w:rsidRDefault="00542F32" w:rsidP="00542F32">
            <w:pPr>
              <w:pStyle w:val="Tablei"/>
            </w:pPr>
            <w:r w:rsidRPr="00224223">
              <w:t>(i) detrusor over</w:t>
            </w:r>
            <w:r w:rsidR="00BA02C8">
              <w:noBreakHyphen/>
            </w:r>
            <w:r w:rsidRPr="00224223">
              <w:t>activity that has been refractory to at least 12 months conservative non</w:t>
            </w:r>
            <w:r w:rsidR="00BA02C8">
              <w:noBreakHyphen/>
            </w:r>
            <w:r w:rsidRPr="00224223">
              <w:t>surgical treatment; or</w:t>
            </w:r>
          </w:p>
          <w:p w14:paraId="5B92BFF5" w14:textId="15CCA2CE" w:rsidR="00542F32" w:rsidRPr="00224223" w:rsidRDefault="00542F32" w:rsidP="00542F32">
            <w:pPr>
              <w:pStyle w:val="Tablei"/>
            </w:pPr>
            <w:r w:rsidRPr="00224223">
              <w:t>(ii) non</w:t>
            </w:r>
            <w:r w:rsidR="00BA02C8">
              <w:noBreakHyphen/>
            </w:r>
            <w:r w:rsidRPr="00224223">
              <w:t>obstructive urinary retention that has been refractory to at least 12 months conservative non</w:t>
            </w:r>
            <w:r w:rsidR="00BA02C8">
              <w:noBreakHyphen/>
            </w:r>
            <w:r w:rsidRPr="00224223">
              <w:t>surgical treatment</w:t>
            </w:r>
          </w:p>
          <w:p w14:paraId="27DB0C45" w14:textId="77777777" w:rsidR="00542F32" w:rsidRPr="00224223" w:rsidRDefault="00542F32" w:rsidP="00542F32">
            <w:pPr>
              <w:pStyle w:val="Tabletext"/>
            </w:pPr>
            <w:r w:rsidRPr="00224223">
              <w:t>(Anaes.)</w:t>
            </w:r>
          </w:p>
        </w:tc>
        <w:tc>
          <w:tcPr>
            <w:tcW w:w="946" w:type="pct"/>
            <w:tcBorders>
              <w:top w:val="single" w:sz="4" w:space="0" w:color="auto"/>
              <w:left w:val="nil"/>
              <w:bottom w:val="single" w:sz="4" w:space="0" w:color="auto"/>
              <w:right w:val="nil"/>
            </w:tcBorders>
            <w:shd w:val="clear" w:color="auto" w:fill="auto"/>
          </w:tcPr>
          <w:p w14:paraId="19728CFC" w14:textId="77777777" w:rsidR="00542F32" w:rsidRPr="00224223" w:rsidRDefault="00542F32" w:rsidP="00542F32">
            <w:pPr>
              <w:pStyle w:val="Tabletext"/>
              <w:jc w:val="right"/>
            </w:pPr>
            <w:r w:rsidRPr="00224223">
              <w:t>687.75</w:t>
            </w:r>
          </w:p>
        </w:tc>
      </w:tr>
      <w:tr w:rsidR="00542F32" w:rsidRPr="00224223" w14:paraId="6AD86396" w14:textId="77777777" w:rsidTr="00D34DDD">
        <w:tc>
          <w:tcPr>
            <w:tcW w:w="712" w:type="pct"/>
            <w:tcBorders>
              <w:top w:val="single" w:sz="4" w:space="0" w:color="auto"/>
              <w:left w:val="nil"/>
              <w:bottom w:val="single" w:sz="4" w:space="0" w:color="auto"/>
              <w:right w:val="nil"/>
            </w:tcBorders>
            <w:shd w:val="clear" w:color="auto" w:fill="auto"/>
            <w:hideMark/>
          </w:tcPr>
          <w:p w14:paraId="7A2AE0EB" w14:textId="77777777" w:rsidR="00542F32" w:rsidRPr="00224223" w:rsidRDefault="00542F32" w:rsidP="00542F32">
            <w:pPr>
              <w:pStyle w:val="Tabletext"/>
            </w:pPr>
            <w:r w:rsidRPr="00224223">
              <w:t>36664</w:t>
            </w:r>
          </w:p>
        </w:tc>
        <w:tc>
          <w:tcPr>
            <w:tcW w:w="3342" w:type="pct"/>
            <w:tcBorders>
              <w:top w:val="single" w:sz="4" w:space="0" w:color="auto"/>
              <w:left w:val="nil"/>
              <w:bottom w:val="single" w:sz="4" w:space="0" w:color="auto"/>
              <w:right w:val="nil"/>
            </w:tcBorders>
            <w:shd w:val="clear" w:color="auto" w:fill="auto"/>
            <w:hideMark/>
          </w:tcPr>
          <w:p w14:paraId="5A038C55" w14:textId="77777777" w:rsidR="00542F32" w:rsidRPr="00224223" w:rsidRDefault="00542F32" w:rsidP="00542F32">
            <w:pPr>
              <w:pStyle w:val="Tabletext"/>
            </w:pPr>
            <w:r w:rsidRPr="00224223">
              <w:t>Both:</w:t>
            </w:r>
          </w:p>
          <w:p w14:paraId="552B878C" w14:textId="77777777" w:rsidR="00542F32" w:rsidRPr="00224223" w:rsidRDefault="00542F32" w:rsidP="00542F32">
            <w:pPr>
              <w:pStyle w:val="Tablea"/>
            </w:pPr>
            <w:r w:rsidRPr="00224223">
              <w:t>(a) percutaneous repositioning of sacral nerve lead or leads using fluoroscopic guidance, or open repositioning of sacral nerve lead or leads; and</w:t>
            </w:r>
          </w:p>
          <w:p w14:paraId="01FBEA91" w14:textId="7FCCF704" w:rsidR="00542F32" w:rsidRPr="00224223" w:rsidRDefault="00542F32" w:rsidP="00542F32">
            <w:pPr>
              <w:pStyle w:val="Tablea"/>
            </w:pPr>
            <w:r w:rsidRPr="00224223">
              <w:t>(b) intra</w:t>
            </w:r>
            <w:r w:rsidR="00BA02C8">
              <w:noBreakHyphen/>
            </w:r>
            <w:r w:rsidRPr="00224223">
              <w:t>operative test stimulation, to correct displacement or unsatisfactory positioning, if inserted for the management of:</w:t>
            </w:r>
          </w:p>
          <w:p w14:paraId="386274F3" w14:textId="53BDDA9B" w:rsidR="00542F32" w:rsidRPr="00224223" w:rsidRDefault="00542F32" w:rsidP="00542F32">
            <w:pPr>
              <w:pStyle w:val="Tablei"/>
            </w:pPr>
            <w:r w:rsidRPr="00224223">
              <w:t>(i) detrusor over</w:t>
            </w:r>
            <w:r w:rsidR="00BA02C8">
              <w:noBreakHyphen/>
            </w:r>
            <w:r w:rsidRPr="00224223">
              <w:t xml:space="preserve">activity that has been refractory to at least </w:t>
            </w:r>
            <w:r w:rsidRPr="00224223">
              <w:lastRenderedPageBreak/>
              <w:t>12 months conservative non</w:t>
            </w:r>
            <w:r w:rsidR="00BA02C8">
              <w:noBreakHyphen/>
            </w:r>
            <w:r w:rsidRPr="00224223">
              <w:t>surgical treatment; or</w:t>
            </w:r>
          </w:p>
          <w:p w14:paraId="342D5191" w14:textId="756799C9" w:rsidR="00542F32" w:rsidRPr="00224223" w:rsidRDefault="00542F32" w:rsidP="00542F32">
            <w:pPr>
              <w:pStyle w:val="Tablei"/>
            </w:pPr>
            <w:r w:rsidRPr="00224223">
              <w:t>(ii) non</w:t>
            </w:r>
            <w:r w:rsidR="00BA02C8">
              <w:noBreakHyphen/>
            </w:r>
            <w:r w:rsidRPr="00224223">
              <w:t>obstructive urinary retention that has been refractory to at least 12 months conservative non</w:t>
            </w:r>
            <w:r w:rsidR="00BA02C8">
              <w:noBreakHyphen/>
            </w:r>
            <w:r w:rsidRPr="00224223">
              <w:t>surgical treatment;</w:t>
            </w:r>
          </w:p>
          <w:p w14:paraId="499EF680" w14:textId="754B4CB6" w:rsidR="00542F32" w:rsidRPr="00224223" w:rsidRDefault="00542F32" w:rsidP="00542F32">
            <w:pPr>
              <w:pStyle w:val="Tabletext"/>
            </w:pPr>
            <w:r w:rsidRPr="00224223">
              <w:t xml:space="preserve">other than a service to which </w:t>
            </w:r>
            <w:r w:rsidR="00BC24A8" w:rsidRPr="00224223">
              <w:t>item 3</w:t>
            </w:r>
            <w:r w:rsidRPr="00224223">
              <w:t>6663 applies (Anaes.)</w:t>
            </w:r>
          </w:p>
        </w:tc>
        <w:tc>
          <w:tcPr>
            <w:tcW w:w="946" w:type="pct"/>
            <w:tcBorders>
              <w:top w:val="single" w:sz="4" w:space="0" w:color="auto"/>
              <w:left w:val="nil"/>
              <w:bottom w:val="single" w:sz="4" w:space="0" w:color="auto"/>
              <w:right w:val="nil"/>
            </w:tcBorders>
            <w:shd w:val="clear" w:color="auto" w:fill="auto"/>
          </w:tcPr>
          <w:p w14:paraId="726369A2" w14:textId="77777777" w:rsidR="00542F32" w:rsidRPr="00224223" w:rsidRDefault="00542F32" w:rsidP="00542F32">
            <w:pPr>
              <w:pStyle w:val="Tabletext"/>
              <w:jc w:val="right"/>
            </w:pPr>
            <w:r w:rsidRPr="00224223">
              <w:lastRenderedPageBreak/>
              <w:t>617.60</w:t>
            </w:r>
          </w:p>
        </w:tc>
      </w:tr>
      <w:tr w:rsidR="00542F32" w:rsidRPr="00224223" w14:paraId="4F1E21BA" w14:textId="77777777" w:rsidTr="00D34DDD">
        <w:tc>
          <w:tcPr>
            <w:tcW w:w="712" w:type="pct"/>
            <w:tcBorders>
              <w:top w:val="single" w:sz="4" w:space="0" w:color="auto"/>
              <w:left w:val="nil"/>
              <w:bottom w:val="single" w:sz="4" w:space="0" w:color="auto"/>
              <w:right w:val="nil"/>
            </w:tcBorders>
            <w:shd w:val="clear" w:color="auto" w:fill="auto"/>
            <w:hideMark/>
          </w:tcPr>
          <w:p w14:paraId="0A715586" w14:textId="77777777" w:rsidR="00542F32" w:rsidRPr="00224223" w:rsidRDefault="00542F32" w:rsidP="00542F32">
            <w:pPr>
              <w:pStyle w:val="Tabletext"/>
            </w:pPr>
            <w:r w:rsidRPr="00224223">
              <w:t>36665</w:t>
            </w:r>
          </w:p>
        </w:tc>
        <w:tc>
          <w:tcPr>
            <w:tcW w:w="3342" w:type="pct"/>
            <w:tcBorders>
              <w:top w:val="single" w:sz="4" w:space="0" w:color="auto"/>
              <w:left w:val="nil"/>
              <w:bottom w:val="single" w:sz="4" w:space="0" w:color="auto"/>
              <w:right w:val="nil"/>
            </w:tcBorders>
            <w:shd w:val="clear" w:color="auto" w:fill="auto"/>
            <w:hideMark/>
          </w:tcPr>
          <w:p w14:paraId="38EABC0A" w14:textId="14A6C2D4" w:rsidR="00542F32" w:rsidRPr="00224223" w:rsidRDefault="00542F32" w:rsidP="00542F32">
            <w:pPr>
              <w:pStyle w:val="Tabletext"/>
            </w:pPr>
            <w:r w:rsidRPr="00224223">
              <w:t>Sacral nerve electrode or electrodes, management and adjustment of the pulse generator by a medical practitioner, to manage detrusor over</w:t>
            </w:r>
            <w:r w:rsidR="00BA02C8">
              <w:noBreakHyphen/>
            </w:r>
            <w:r w:rsidRPr="00224223">
              <w:t>activity or non</w:t>
            </w:r>
            <w:r w:rsidR="00BA02C8">
              <w:noBreakHyphen/>
            </w:r>
            <w:r w:rsidRPr="00224223">
              <w:t>obstructive urinary retention—each day</w:t>
            </w:r>
          </w:p>
        </w:tc>
        <w:tc>
          <w:tcPr>
            <w:tcW w:w="946" w:type="pct"/>
            <w:tcBorders>
              <w:top w:val="single" w:sz="4" w:space="0" w:color="auto"/>
              <w:left w:val="nil"/>
              <w:bottom w:val="single" w:sz="4" w:space="0" w:color="auto"/>
              <w:right w:val="nil"/>
            </w:tcBorders>
            <w:shd w:val="clear" w:color="auto" w:fill="auto"/>
          </w:tcPr>
          <w:p w14:paraId="203C949E" w14:textId="77777777" w:rsidR="00542F32" w:rsidRPr="00224223" w:rsidRDefault="00542F32" w:rsidP="00542F32">
            <w:pPr>
              <w:pStyle w:val="Tabletext"/>
              <w:jc w:val="right"/>
            </w:pPr>
            <w:r w:rsidRPr="00224223">
              <w:t>130.45</w:t>
            </w:r>
          </w:p>
        </w:tc>
      </w:tr>
      <w:tr w:rsidR="00542F32" w:rsidRPr="00224223" w14:paraId="0C4D3E49" w14:textId="77777777" w:rsidTr="00D34DDD">
        <w:tc>
          <w:tcPr>
            <w:tcW w:w="712" w:type="pct"/>
            <w:tcBorders>
              <w:top w:val="single" w:sz="4" w:space="0" w:color="auto"/>
              <w:left w:val="nil"/>
              <w:bottom w:val="single" w:sz="4" w:space="0" w:color="auto"/>
              <w:right w:val="nil"/>
            </w:tcBorders>
            <w:shd w:val="clear" w:color="auto" w:fill="auto"/>
            <w:hideMark/>
          </w:tcPr>
          <w:p w14:paraId="5200BC7A" w14:textId="77777777" w:rsidR="00542F32" w:rsidRPr="00224223" w:rsidRDefault="00542F32" w:rsidP="00542F32">
            <w:pPr>
              <w:pStyle w:val="Tabletext"/>
            </w:pPr>
            <w:r w:rsidRPr="00224223">
              <w:t>36666</w:t>
            </w:r>
          </w:p>
        </w:tc>
        <w:tc>
          <w:tcPr>
            <w:tcW w:w="3342" w:type="pct"/>
            <w:tcBorders>
              <w:top w:val="single" w:sz="4" w:space="0" w:color="auto"/>
              <w:left w:val="nil"/>
              <w:bottom w:val="single" w:sz="4" w:space="0" w:color="auto"/>
              <w:right w:val="nil"/>
            </w:tcBorders>
            <w:shd w:val="clear" w:color="auto" w:fill="auto"/>
            <w:hideMark/>
          </w:tcPr>
          <w:p w14:paraId="014B8158" w14:textId="77777777" w:rsidR="00542F32" w:rsidRPr="00224223" w:rsidRDefault="00542F32" w:rsidP="00542F32">
            <w:pPr>
              <w:pStyle w:val="Tabletext"/>
            </w:pPr>
            <w:r w:rsidRPr="00224223">
              <w:t>Pulse generator, subcutaneous placement of, and placement and connection of extension wire or wires to sacral nerve electrode or electrodes, for the management of:</w:t>
            </w:r>
          </w:p>
          <w:p w14:paraId="48ADCB75" w14:textId="00D65717" w:rsidR="00542F32" w:rsidRPr="00224223" w:rsidRDefault="00542F32" w:rsidP="00542F32">
            <w:pPr>
              <w:pStyle w:val="Tablea"/>
            </w:pPr>
            <w:r w:rsidRPr="00224223">
              <w:t>(a) detrusor over</w:t>
            </w:r>
            <w:r w:rsidR="00BA02C8">
              <w:noBreakHyphen/>
            </w:r>
            <w:r w:rsidRPr="00224223">
              <w:t>activity that has been refractory to at least 12 months conservative non</w:t>
            </w:r>
            <w:r w:rsidR="00BA02C8">
              <w:noBreakHyphen/>
            </w:r>
            <w:r w:rsidRPr="00224223">
              <w:t>surgical treatment; or</w:t>
            </w:r>
          </w:p>
          <w:p w14:paraId="4E633413" w14:textId="3B6B1931" w:rsidR="00542F32" w:rsidRPr="00224223" w:rsidRDefault="00542F32" w:rsidP="00542F32">
            <w:pPr>
              <w:pStyle w:val="Tablea"/>
            </w:pPr>
            <w:r w:rsidRPr="00224223">
              <w:t>(b) non</w:t>
            </w:r>
            <w:r w:rsidR="00BA02C8">
              <w:noBreakHyphen/>
            </w:r>
            <w:r w:rsidRPr="00224223">
              <w:t>obstructive urinary retention that has been refractory to at least 12 months conservative non</w:t>
            </w:r>
            <w:r w:rsidR="00BA02C8">
              <w:noBreakHyphen/>
            </w:r>
            <w:r w:rsidRPr="00224223">
              <w:t>surgical treatment</w:t>
            </w:r>
          </w:p>
          <w:p w14:paraId="4ED1A9C6" w14:textId="77777777" w:rsidR="00542F32" w:rsidRPr="00224223" w:rsidRDefault="00542F32" w:rsidP="00542F32">
            <w:pPr>
              <w:pStyle w:val="Tabletext"/>
            </w:pPr>
            <w:r w:rsidRPr="00224223">
              <w:t>(Anaes.)</w:t>
            </w:r>
          </w:p>
        </w:tc>
        <w:tc>
          <w:tcPr>
            <w:tcW w:w="946" w:type="pct"/>
            <w:tcBorders>
              <w:top w:val="single" w:sz="4" w:space="0" w:color="auto"/>
              <w:left w:val="nil"/>
              <w:bottom w:val="single" w:sz="4" w:space="0" w:color="auto"/>
              <w:right w:val="nil"/>
            </w:tcBorders>
            <w:shd w:val="clear" w:color="auto" w:fill="auto"/>
          </w:tcPr>
          <w:p w14:paraId="5C6AE7D8" w14:textId="77777777" w:rsidR="00542F32" w:rsidRPr="00224223" w:rsidRDefault="00542F32" w:rsidP="00542F32">
            <w:pPr>
              <w:pStyle w:val="Tabletext"/>
              <w:jc w:val="right"/>
            </w:pPr>
            <w:r w:rsidRPr="00224223">
              <w:t>347.55</w:t>
            </w:r>
          </w:p>
        </w:tc>
      </w:tr>
      <w:tr w:rsidR="00542F32" w:rsidRPr="00224223" w14:paraId="06B4ADD8" w14:textId="77777777" w:rsidTr="00D34DDD">
        <w:tc>
          <w:tcPr>
            <w:tcW w:w="712" w:type="pct"/>
            <w:tcBorders>
              <w:top w:val="single" w:sz="4" w:space="0" w:color="auto"/>
              <w:left w:val="nil"/>
              <w:bottom w:val="single" w:sz="4" w:space="0" w:color="auto"/>
              <w:right w:val="nil"/>
            </w:tcBorders>
            <w:shd w:val="clear" w:color="auto" w:fill="auto"/>
            <w:hideMark/>
          </w:tcPr>
          <w:p w14:paraId="0A5B30D1" w14:textId="77777777" w:rsidR="00542F32" w:rsidRPr="00224223" w:rsidRDefault="00542F32" w:rsidP="00542F32">
            <w:pPr>
              <w:pStyle w:val="Tabletext"/>
            </w:pPr>
            <w:bookmarkStart w:id="752" w:name="CU_189723846"/>
            <w:bookmarkEnd w:id="752"/>
            <w:r w:rsidRPr="00224223">
              <w:t>36667</w:t>
            </w:r>
          </w:p>
        </w:tc>
        <w:tc>
          <w:tcPr>
            <w:tcW w:w="3342" w:type="pct"/>
            <w:tcBorders>
              <w:top w:val="single" w:sz="4" w:space="0" w:color="auto"/>
              <w:left w:val="nil"/>
              <w:bottom w:val="single" w:sz="4" w:space="0" w:color="auto"/>
              <w:right w:val="nil"/>
            </w:tcBorders>
            <w:shd w:val="clear" w:color="auto" w:fill="auto"/>
            <w:hideMark/>
          </w:tcPr>
          <w:p w14:paraId="676C818A" w14:textId="77777777" w:rsidR="00542F32" w:rsidRPr="00224223" w:rsidRDefault="00542F32" w:rsidP="00542F32">
            <w:pPr>
              <w:pStyle w:val="Tabletext"/>
            </w:pPr>
            <w:r w:rsidRPr="00224223">
              <w:t>Sacral nerve lead or leads, removal of, if the lead was inserted to manage:</w:t>
            </w:r>
          </w:p>
          <w:p w14:paraId="48B26D24" w14:textId="1BD72FCB" w:rsidR="00542F32" w:rsidRPr="00224223" w:rsidRDefault="00542F32" w:rsidP="00542F32">
            <w:pPr>
              <w:pStyle w:val="Tablea"/>
            </w:pPr>
            <w:r w:rsidRPr="00224223">
              <w:t>(a) detrusor over</w:t>
            </w:r>
            <w:r w:rsidR="00BA02C8">
              <w:noBreakHyphen/>
            </w:r>
            <w:r w:rsidRPr="00224223">
              <w:t>activity that has been refractory to at least 12 months conservative non</w:t>
            </w:r>
            <w:r w:rsidR="00BA02C8">
              <w:noBreakHyphen/>
            </w:r>
            <w:r w:rsidRPr="00224223">
              <w:t>surgical treatment; or</w:t>
            </w:r>
          </w:p>
          <w:p w14:paraId="0011C809" w14:textId="38C49FEE" w:rsidR="00542F32" w:rsidRPr="00224223" w:rsidRDefault="00542F32" w:rsidP="00542F32">
            <w:pPr>
              <w:pStyle w:val="Tablea"/>
            </w:pPr>
            <w:r w:rsidRPr="00224223">
              <w:t>(b) non</w:t>
            </w:r>
            <w:r w:rsidR="00BA02C8">
              <w:noBreakHyphen/>
            </w:r>
            <w:r w:rsidRPr="00224223">
              <w:t>obstructive urinary retention that has been refractory to at least 12 months conservative non</w:t>
            </w:r>
            <w:r w:rsidR="00BA02C8">
              <w:noBreakHyphen/>
            </w:r>
            <w:r w:rsidRPr="00224223">
              <w:t>surgical treatment</w:t>
            </w:r>
          </w:p>
          <w:p w14:paraId="4533BF76" w14:textId="77777777" w:rsidR="00542F32" w:rsidRPr="00224223" w:rsidRDefault="00542F32" w:rsidP="00542F32">
            <w:pPr>
              <w:pStyle w:val="Tabletext"/>
            </w:pPr>
            <w:r w:rsidRPr="00224223">
              <w:t>(Anaes.)</w:t>
            </w:r>
          </w:p>
        </w:tc>
        <w:tc>
          <w:tcPr>
            <w:tcW w:w="946" w:type="pct"/>
            <w:tcBorders>
              <w:top w:val="single" w:sz="4" w:space="0" w:color="auto"/>
              <w:left w:val="nil"/>
              <w:bottom w:val="single" w:sz="4" w:space="0" w:color="auto"/>
              <w:right w:val="nil"/>
            </w:tcBorders>
            <w:shd w:val="clear" w:color="auto" w:fill="auto"/>
          </w:tcPr>
          <w:p w14:paraId="6D44E290" w14:textId="77777777" w:rsidR="00542F32" w:rsidRPr="00224223" w:rsidRDefault="00542F32" w:rsidP="00542F32">
            <w:pPr>
              <w:pStyle w:val="Tabletext"/>
              <w:jc w:val="right"/>
            </w:pPr>
            <w:r w:rsidRPr="00224223">
              <w:t>162.65</w:t>
            </w:r>
          </w:p>
        </w:tc>
      </w:tr>
      <w:tr w:rsidR="00542F32" w:rsidRPr="00224223" w14:paraId="6139A63C" w14:textId="77777777" w:rsidTr="00D34DDD">
        <w:tc>
          <w:tcPr>
            <w:tcW w:w="712" w:type="pct"/>
            <w:tcBorders>
              <w:top w:val="single" w:sz="4" w:space="0" w:color="auto"/>
              <w:left w:val="nil"/>
              <w:bottom w:val="single" w:sz="4" w:space="0" w:color="auto"/>
              <w:right w:val="nil"/>
            </w:tcBorders>
            <w:shd w:val="clear" w:color="auto" w:fill="auto"/>
            <w:hideMark/>
          </w:tcPr>
          <w:p w14:paraId="5C7DF0F0" w14:textId="77777777" w:rsidR="00542F32" w:rsidRPr="00224223" w:rsidRDefault="00542F32" w:rsidP="00542F32">
            <w:pPr>
              <w:pStyle w:val="Tabletext"/>
            </w:pPr>
            <w:bookmarkStart w:id="753" w:name="CU_189719204"/>
            <w:bookmarkEnd w:id="753"/>
            <w:r w:rsidRPr="00224223">
              <w:t>36668</w:t>
            </w:r>
          </w:p>
        </w:tc>
        <w:tc>
          <w:tcPr>
            <w:tcW w:w="3342" w:type="pct"/>
            <w:tcBorders>
              <w:top w:val="single" w:sz="4" w:space="0" w:color="auto"/>
              <w:left w:val="nil"/>
              <w:bottom w:val="single" w:sz="4" w:space="0" w:color="auto"/>
              <w:right w:val="nil"/>
            </w:tcBorders>
            <w:shd w:val="clear" w:color="auto" w:fill="auto"/>
            <w:hideMark/>
          </w:tcPr>
          <w:p w14:paraId="66910D3D" w14:textId="77777777" w:rsidR="00542F32" w:rsidRPr="00224223" w:rsidRDefault="00542F32" w:rsidP="00542F32">
            <w:pPr>
              <w:pStyle w:val="Tabletext"/>
            </w:pPr>
            <w:r w:rsidRPr="00224223">
              <w:t>Pulse generator, removal of, if the pulse generator was inserted to manage:</w:t>
            </w:r>
          </w:p>
          <w:p w14:paraId="65B5C622" w14:textId="4BF6F09F" w:rsidR="00542F32" w:rsidRPr="00224223" w:rsidRDefault="00542F32" w:rsidP="00542F32">
            <w:pPr>
              <w:pStyle w:val="Tablea"/>
            </w:pPr>
            <w:r w:rsidRPr="00224223">
              <w:t>(a) detrusor over</w:t>
            </w:r>
            <w:r w:rsidR="00BA02C8">
              <w:noBreakHyphen/>
            </w:r>
            <w:r w:rsidRPr="00224223">
              <w:t>activity that has been refractory to at least 12 months conservative non</w:t>
            </w:r>
            <w:r w:rsidR="00BA02C8">
              <w:noBreakHyphen/>
            </w:r>
            <w:r w:rsidRPr="00224223">
              <w:t>surgical treatment; or</w:t>
            </w:r>
          </w:p>
          <w:p w14:paraId="097EF28D" w14:textId="3AA12891" w:rsidR="00542F32" w:rsidRPr="00224223" w:rsidRDefault="00542F32" w:rsidP="00542F32">
            <w:pPr>
              <w:pStyle w:val="Tablea"/>
            </w:pPr>
            <w:r w:rsidRPr="00224223">
              <w:t>(b) non</w:t>
            </w:r>
            <w:r w:rsidR="00BA02C8">
              <w:noBreakHyphen/>
            </w:r>
            <w:r w:rsidRPr="00224223">
              <w:t>obstructive urinary retention that has been refractory to at least 12 months conservative non</w:t>
            </w:r>
            <w:r w:rsidR="00BA02C8">
              <w:noBreakHyphen/>
            </w:r>
            <w:r w:rsidRPr="00224223">
              <w:t>surgical treatment</w:t>
            </w:r>
          </w:p>
          <w:p w14:paraId="662BC9C9" w14:textId="77777777" w:rsidR="00542F32" w:rsidRPr="00224223" w:rsidRDefault="00542F32" w:rsidP="00542F32">
            <w:pPr>
              <w:pStyle w:val="Tabletext"/>
            </w:pPr>
            <w:r w:rsidRPr="00224223">
              <w:t>(Anaes.)</w:t>
            </w:r>
          </w:p>
        </w:tc>
        <w:tc>
          <w:tcPr>
            <w:tcW w:w="946" w:type="pct"/>
            <w:tcBorders>
              <w:top w:val="single" w:sz="4" w:space="0" w:color="auto"/>
              <w:left w:val="nil"/>
              <w:bottom w:val="single" w:sz="4" w:space="0" w:color="auto"/>
              <w:right w:val="nil"/>
            </w:tcBorders>
            <w:shd w:val="clear" w:color="auto" w:fill="auto"/>
          </w:tcPr>
          <w:p w14:paraId="38E9178F" w14:textId="77777777" w:rsidR="00542F32" w:rsidRPr="00224223" w:rsidRDefault="00542F32" w:rsidP="00542F32">
            <w:pPr>
              <w:pStyle w:val="Tabletext"/>
              <w:jc w:val="right"/>
            </w:pPr>
            <w:r w:rsidRPr="00224223">
              <w:t>162.65</w:t>
            </w:r>
          </w:p>
        </w:tc>
      </w:tr>
      <w:tr w:rsidR="00542F32" w:rsidRPr="00224223" w14:paraId="264AEC84" w14:textId="77777777" w:rsidTr="00D34DDD">
        <w:tc>
          <w:tcPr>
            <w:tcW w:w="712" w:type="pct"/>
            <w:tcBorders>
              <w:top w:val="single" w:sz="4" w:space="0" w:color="auto"/>
              <w:left w:val="nil"/>
              <w:bottom w:val="single" w:sz="4" w:space="0" w:color="auto"/>
              <w:right w:val="nil"/>
            </w:tcBorders>
            <w:shd w:val="clear" w:color="auto" w:fill="auto"/>
          </w:tcPr>
          <w:p w14:paraId="7BAB2B1A" w14:textId="77777777" w:rsidR="00542F32" w:rsidRPr="00224223" w:rsidRDefault="00542F32" w:rsidP="00542F32">
            <w:pPr>
              <w:pStyle w:val="Tabletext"/>
            </w:pPr>
            <w:r w:rsidRPr="00224223">
              <w:t>36671</w:t>
            </w:r>
          </w:p>
        </w:tc>
        <w:tc>
          <w:tcPr>
            <w:tcW w:w="3342" w:type="pct"/>
            <w:tcBorders>
              <w:top w:val="single" w:sz="4" w:space="0" w:color="auto"/>
              <w:left w:val="nil"/>
              <w:bottom w:val="single" w:sz="4" w:space="0" w:color="auto"/>
              <w:right w:val="nil"/>
            </w:tcBorders>
            <w:shd w:val="clear" w:color="auto" w:fill="auto"/>
          </w:tcPr>
          <w:p w14:paraId="70A18671" w14:textId="77777777" w:rsidR="00542F32" w:rsidRPr="00224223" w:rsidRDefault="00542F32" w:rsidP="00542F32">
            <w:pPr>
              <w:pStyle w:val="Tabletext"/>
            </w:pPr>
            <w:r w:rsidRPr="00224223">
              <w:t>Percutaneous tibial nerve stimulation, initial treatment protocol, for the treatment of overactive bladder, by a specialist urologist, gynaecologist or urogynaecologist, if:</w:t>
            </w:r>
          </w:p>
          <w:p w14:paraId="7FAFA2F2" w14:textId="77777777" w:rsidR="00542F32" w:rsidRPr="00224223" w:rsidRDefault="00542F32" w:rsidP="00542F32">
            <w:pPr>
              <w:pStyle w:val="Tablea"/>
            </w:pPr>
            <w:r w:rsidRPr="00224223">
              <w:t>(a) the patient has been diagnosed with idiopathic overactive bladder; and</w:t>
            </w:r>
          </w:p>
          <w:p w14:paraId="100B0E89" w14:textId="7553D321" w:rsidR="00542F32" w:rsidRPr="00224223" w:rsidRDefault="00542F32" w:rsidP="00542F32">
            <w:pPr>
              <w:pStyle w:val="Tablea"/>
            </w:pPr>
            <w:r w:rsidRPr="00224223">
              <w:t>(b) the patient has been refractory to, is contraindicated or otherwise not suitable for, conservative treatments (including anti</w:t>
            </w:r>
            <w:r w:rsidR="00BA02C8">
              <w:noBreakHyphen/>
            </w:r>
            <w:r w:rsidRPr="00224223">
              <w:t>cholinergic agents); and</w:t>
            </w:r>
          </w:p>
          <w:p w14:paraId="1339518C" w14:textId="77777777" w:rsidR="00542F32" w:rsidRPr="00224223" w:rsidRDefault="00542F32" w:rsidP="00542F32">
            <w:pPr>
              <w:pStyle w:val="Tablea"/>
            </w:pPr>
            <w:r w:rsidRPr="00224223">
              <w:t>(c) the patient is contraindicated or otherwise not a suitable candidate for botulinum toxin type A therapy; and</w:t>
            </w:r>
          </w:p>
          <w:p w14:paraId="18FA2F0B" w14:textId="77777777" w:rsidR="00542F32" w:rsidRPr="00224223" w:rsidRDefault="00542F32" w:rsidP="00542F32">
            <w:pPr>
              <w:pStyle w:val="Tablea"/>
            </w:pPr>
            <w:r w:rsidRPr="00224223">
              <w:t>(d) the patient is contraindicated or otherwise not a suitable candidate for sacral nerve stimulation; and</w:t>
            </w:r>
          </w:p>
          <w:p w14:paraId="50EB81E7" w14:textId="77777777" w:rsidR="00542F32" w:rsidRPr="00224223" w:rsidRDefault="00542F32" w:rsidP="00542F32">
            <w:pPr>
              <w:pStyle w:val="Tablea"/>
            </w:pPr>
            <w:r w:rsidRPr="00224223">
              <w:t>(e) the patient is willing and able to comply with the treatment protocol; and</w:t>
            </w:r>
          </w:p>
          <w:p w14:paraId="75E34AA4" w14:textId="77777777" w:rsidR="00542F32" w:rsidRPr="00224223" w:rsidRDefault="00542F32" w:rsidP="00542F32">
            <w:pPr>
              <w:pStyle w:val="Tablea"/>
            </w:pPr>
            <w:r w:rsidRPr="00224223">
              <w:lastRenderedPageBreak/>
              <w:t>(f) the initial treatment protocol comprises 12 sessions, delivered over a 3 month period; and</w:t>
            </w:r>
          </w:p>
          <w:p w14:paraId="2BB3599C" w14:textId="77777777" w:rsidR="00542F32" w:rsidRPr="00224223" w:rsidRDefault="00542F32" w:rsidP="00542F32">
            <w:pPr>
              <w:pStyle w:val="Tablea"/>
            </w:pPr>
            <w:r w:rsidRPr="00224223">
              <w:t>(g) each session lasts for a minimum of 45 minutes, of which neurostimulation lasts for 30 minutes</w:t>
            </w:r>
          </w:p>
          <w:p w14:paraId="1A817C08" w14:textId="77777777" w:rsidR="00542F32" w:rsidRPr="00224223" w:rsidRDefault="00542F32" w:rsidP="00542F32">
            <w:pPr>
              <w:pStyle w:val="Tabletext"/>
            </w:pPr>
            <w:r w:rsidRPr="00224223">
              <w:t>Applicable only once, unless the patient achieves at least a 50% reduction in overactive bladder symptoms from baseline at any time during the 3 month treatment period</w:t>
            </w:r>
          </w:p>
          <w:p w14:paraId="748007E2" w14:textId="53653779" w:rsidR="00542F32" w:rsidRPr="00224223" w:rsidRDefault="00542F32" w:rsidP="00542F32">
            <w:pPr>
              <w:pStyle w:val="Tabletext"/>
            </w:pPr>
            <w:r w:rsidRPr="00224223">
              <w:t xml:space="preserve">Not applicable to a service associated with a service to which </w:t>
            </w:r>
            <w:r w:rsidR="00BC24A8" w:rsidRPr="00224223">
              <w:t>item 3</w:t>
            </w:r>
            <w:r w:rsidRPr="00224223">
              <w:t>6672 or 36673 applies</w:t>
            </w:r>
          </w:p>
        </w:tc>
        <w:tc>
          <w:tcPr>
            <w:tcW w:w="946" w:type="pct"/>
            <w:tcBorders>
              <w:top w:val="single" w:sz="4" w:space="0" w:color="auto"/>
              <w:left w:val="nil"/>
              <w:bottom w:val="single" w:sz="4" w:space="0" w:color="auto"/>
              <w:right w:val="nil"/>
            </w:tcBorders>
            <w:shd w:val="clear" w:color="auto" w:fill="auto"/>
          </w:tcPr>
          <w:p w14:paraId="6EBB6628" w14:textId="77777777" w:rsidR="00542F32" w:rsidRPr="00224223" w:rsidRDefault="00542F32" w:rsidP="00542F32">
            <w:pPr>
              <w:pStyle w:val="Tabletext"/>
              <w:jc w:val="right"/>
            </w:pPr>
            <w:r w:rsidRPr="00224223">
              <w:lastRenderedPageBreak/>
              <w:t>208.10</w:t>
            </w:r>
          </w:p>
        </w:tc>
      </w:tr>
      <w:tr w:rsidR="00542F32" w:rsidRPr="00224223" w14:paraId="665E1683" w14:textId="77777777" w:rsidTr="00D34DDD">
        <w:tc>
          <w:tcPr>
            <w:tcW w:w="712" w:type="pct"/>
            <w:tcBorders>
              <w:top w:val="single" w:sz="4" w:space="0" w:color="auto"/>
              <w:left w:val="nil"/>
              <w:bottom w:val="single" w:sz="4" w:space="0" w:color="auto"/>
              <w:right w:val="nil"/>
            </w:tcBorders>
            <w:shd w:val="clear" w:color="auto" w:fill="auto"/>
          </w:tcPr>
          <w:p w14:paraId="236051A8" w14:textId="77777777" w:rsidR="00542F32" w:rsidRPr="00224223" w:rsidRDefault="00542F32" w:rsidP="00542F32">
            <w:pPr>
              <w:pStyle w:val="Tabletext"/>
            </w:pPr>
            <w:r w:rsidRPr="00224223">
              <w:t>36672</w:t>
            </w:r>
          </w:p>
        </w:tc>
        <w:tc>
          <w:tcPr>
            <w:tcW w:w="3342" w:type="pct"/>
            <w:tcBorders>
              <w:top w:val="single" w:sz="4" w:space="0" w:color="auto"/>
              <w:left w:val="nil"/>
              <w:bottom w:val="single" w:sz="4" w:space="0" w:color="auto"/>
              <w:right w:val="nil"/>
            </w:tcBorders>
            <w:shd w:val="clear" w:color="auto" w:fill="auto"/>
          </w:tcPr>
          <w:p w14:paraId="41295B5E" w14:textId="77777777" w:rsidR="00542F32" w:rsidRPr="00224223" w:rsidRDefault="00542F32" w:rsidP="00542F32">
            <w:pPr>
              <w:pStyle w:val="Tabletext"/>
            </w:pPr>
            <w:r w:rsidRPr="00224223">
              <w:t>Percutaneous tibial nerve stimulation, tapering treatment protocol, for the treatment of overactive bladder, including any associated consultation at the time the percutaneous tibial nerve stimulation treatment is administered, if:</w:t>
            </w:r>
          </w:p>
          <w:p w14:paraId="6AA30DF9" w14:textId="77777777" w:rsidR="00542F32" w:rsidRPr="00224223" w:rsidRDefault="00542F32" w:rsidP="00542F32">
            <w:pPr>
              <w:pStyle w:val="Tablea"/>
            </w:pPr>
            <w:r w:rsidRPr="00224223">
              <w:t>(a) the patient responded to the percutaneous tibial nerve stimulation initial treatment protocol and has achieved at least a 50% reduction in overactive bladder symptoms from baseline at any time during the treatment period for the initial treatment protocol; and</w:t>
            </w:r>
          </w:p>
          <w:p w14:paraId="0C5BE7B8" w14:textId="77777777" w:rsidR="00542F32" w:rsidRPr="00224223" w:rsidRDefault="00542F32" w:rsidP="00542F32">
            <w:pPr>
              <w:pStyle w:val="Tablea"/>
            </w:pPr>
            <w:r w:rsidRPr="00224223">
              <w:t>(b) the tapering treatment protocol comprises no more than 5 sessions, delivered over a 3 month period, and the interval between sessions is adjusted with the aim of sustaining therapeutic benefit of the treatment; and</w:t>
            </w:r>
          </w:p>
          <w:p w14:paraId="3CD544A7" w14:textId="77777777" w:rsidR="00542F32" w:rsidRPr="00224223" w:rsidRDefault="00542F32" w:rsidP="00542F32">
            <w:pPr>
              <w:pStyle w:val="Tablea"/>
            </w:pPr>
            <w:r w:rsidRPr="00224223">
              <w:t>(c) each session lasts for a minimum of 45 minutes, of which neurostimulation lasts for 30 minutes.</w:t>
            </w:r>
          </w:p>
          <w:p w14:paraId="5CB78718" w14:textId="4D2351E0" w:rsidR="00542F32" w:rsidRPr="00224223" w:rsidRDefault="00542F32" w:rsidP="00542F32">
            <w:pPr>
              <w:pStyle w:val="Tabletext"/>
            </w:pPr>
            <w:r w:rsidRPr="00224223">
              <w:t xml:space="preserve">Not applicable to a service associated with a service to which </w:t>
            </w:r>
            <w:r w:rsidR="00BC24A8" w:rsidRPr="00224223">
              <w:t>item 3</w:t>
            </w:r>
            <w:r w:rsidRPr="00224223">
              <w:t>6671 or 36673 applies</w:t>
            </w:r>
          </w:p>
        </w:tc>
        <w:tc>
          <w:tcPr>
            <w:tcW w:w="946" w:type="pct"/>
            <w:tcBorders>
              <w:top w:val="single" w:sz="4" w:space="0" w:color="auto"/>
              <w:left w:val="nil"/>
              <w:bottom w:val="single" w:sz="4" w:space="0" w:color="auto"/>
              <w:right w:val="nil"/>
            </w:tcBorders>
            <w:shd w:val="clear" w:color="auto" w:fill="auto"/>
          </w:tcPr>
          <w:p w14:paraId="07C6880D" w14:textId="77777777" w:rsidR="00542F32" w:rsidRPr="00224223" w:rsidRDefault="00542F32" w:rsidP="00542F32">
            <w:pPr>
              <w:pStyle w:val="Tabletext"/>
              <w:jc w:val="right"/>
            </w:pPr>
            <w:r w:rsidRPr="00224223">
              <w:t>208.10</w:t>
            </w:r>
          </w:p>
        </w:tc>
      </w:tr>
      <w:tr w:rsidR="00542F32" w:rsidRPr="00224223" w14:paraId="582F5E22" w14:textId="77777777" w:rsidTr="00D34DDD">
        <w:tc>
          <w:tcPr>
            <w:tcW w:w="712" w:type="pct"/>
            <w:tcBorders>
              <w:top w:val="single" w:sz="4" w:space="0" w:color="auto"/>
              <w:left w:val="nil"/>
              <w:bottom w:val="single" w:sz="4" w:space="0" w:color="auto"/>
              <w:right w:val="nil"/>
            </w:tcBorders>
            <w:shd w:val="clear" w:color="auto" w:fill="auto"/>
          </w:tcPr>
          <w:p w14:paraId="42929DD8" w14:textId="77777777" w:rsidR="00542F32" w:rsidRPr="00224223" w:rsidRDefault="00542F32" w:rsidP="00542F32">
            <w:pPr>
              <w:pStyle w:val="Tabletext"/>
            </w:pPr>
            <w:r w:rsidRPr="00224223">
              <w:t>36673</w:t>
            </w:r>
          </w:p>
        </w:tc>
        <w:tc>
          <w:tcPr>
            <w:tcW w:w="3342" w:type="pct"/>
            <w:tcBorders>
              <w:top w:val="single" w:sz="4" w:space="0" w:color="auto"/>
              <w:left w:val="nil"/>
              <w:bottom w:val="single" w:sz="4" w:space="0" w:color="auto"/>
              <w:right w:val="nil"/>
            </w:tcBorders>
            <w:shd w:val="clear" w:color="auto" w:fill="auto"/>
          </w:tcPr>
          <w:p w14:paraId="0DBE43C9" w14:textId="77777777" w:rsidR="00542F32" w:rsidRPr="00224223" w:rsidRDefault="00542F32" w:rsidP="00542F32">
            <w:pPr>
              <w:pStyle w:val="Tabletext"/>
            </w:pPr>
            <w:r w:rsidRPr="00224223">
              <w:t>Percutaneous tibial nerve stimulation, maintenance treatment protocol, for the treatment of overactive bladder, including any associated consultation at the time the percutaneous tibial nerve stimulation treatment is administered, if:</w:t>
            </w:r>
          </w:p>
          <w:p w14:paraId="573B211A" w14:textId="77777777" w:rsidR="00542F32" w:rsidRPr="00224223" w:rsidRDefault="00542F32" w:rsidP="00542F32">
            <w:pPr>
              <w:pStyle w:val="Tablea"/>
            </w:pPr>
            <w:r w:rsidRPr="00224223">
              <w:t>(a) the patient responded to the percutaneous tibial nerve stimulation initial treatment protocol and to the tapering treatment protocol, and has achieved at least a 50% reduction in overactive bladder symptoms from baseline at any time during the treatment period for the initial treatment protocol; and</w:t>
            </w:r>
          </w:p>
          <w:p w14:paraId="1271CD4C" w14:textId="77777777" w:rsidR="00542F32" w:rsidRPr="00224223" w:rsidRDefault="00542F32" w:rsidP="00542F32">
            <w:pPr>
              <w:pStyle w:val="Tablea"/>
            </w:pPr>
            <w:r w:rsidRPr="00224223">
              <w:t>(b) the maintenance treatment protocol comprises no more than 12 sessions, delivered over a 12 month period, and the interval between sessions is adjusted with the aim of sustaining therapeutic benefit of the treatment; and</w:t>
            </w:r>
          </w:p>
          <w:p w14:paraId="32DD90D6" w14:textId="77777777" w:rsidR="00542F32" w:rsidRPr="00224223" w:rsidRDefault="00542F32" w:rsidP="00542F32">
            <w:pPr>
              <w:pStyle w:val="Tablea"/>
            </w:pPr>
            <w:r w:rsidRPr="00224223">
              <w:t>(c) each session lasts for a minimum of 45 minutes, of which neurostimulation lasts for 30 minutes</w:t>
            </w:r>
          </w:p>
          <w:p w14:paraId="790A2C5E" w14:textId="7013D665" w:rsidR="00542F32" w:rsidRPr="00224223" w:rsidRDefault="00542F32" w:rsidP="00542F32">
            <w:pPr>
              <w:pStyle w:val="Tabletext"/>
            </w:pPr>
            <w:r w:rsidRPr="00224223">
              <w:t xml:space="preserve">Not applicable to service associated with a service to which </w:t>
            </w:r>
            <w:r w:rsidR="00BC24A8" w:rsidRPr="00224223">
              <w:t>item 3</w:t>
            </w:r>
            <w:r w:rsidRPr="00224223">
              <w:t>6671 or 36672 applies</w:t>
            </w:r>
          </w:p>
        </w:tc>
        <w:tc>
          <w:tcPr>
            <w:tcW w:w="946" w:type="pct"/>
            <w:tcBorders>
              <w:top w:val="single" w:sz="4" w:space="0" w:color="auto"/>
              <w:left w:val="nil"/>
              <w:bottom w:val="single" w:sz="4" w:space="0" w:color="auto"/>
              <w:right w:val="nil"/>
            </w:tcBorders>
            <w:shd w:val="clear" w:color="auto" w:fill="auto"/>
          </w:tcPr>
          <w:p w14:paraId="16550F0F" w14:textId="77777777" w:rsidR="00542F32" w:rsidRPr="00224223" w:rsidRDefault="00542F32" w:rsidP="00542F32">
            <w:pPr>
              <w:pStyle w:val="Tabletext"/>
              <w:jc w:val="right"/>
            </w:pPr>
            <w:r w:rsidRPr="00224223">
              <w:t>208.10</w:t>
            </w:r>
          </w:p>
        </w:tc>
      </w:tr>
      <w:tr w:rsidR="00542F32" w:rsidRPr="00224223" w14:paraId="6BD161CF" w14:textId="77777777" w:rsidTr="00D34DDD">
        <w:tc>
          <w:tcPr>
            <w:tcW w:w="712" w:type="pct"/>
            <w:tcBorders>
              <w:top w:val="single" w:sz="4" w:space="0" w:color="auto"/>
              <w:left w:val="nil"/>
              <w:bottom w:val="single" w:sz="4" w:space="0" w:color="auto"/>
              <w:right w:val="nil"/>
            </w:tcBorders>
            <w:shd w:val="clear" w:color="auto" w:fill="auto"/>
            <w:hideMark/>
          </w:tcPr>
          <w:p w14:paraId="2C3B1439" w14:textId="77777777" w:rsidR="00542F32" w:rsidRPr="00224223" w:rsidRDefault="00542F32" w:rsidP="00542F32">
            <w:pPr>
              <w:pStyle w:val="Tabletext"/>
              <w:rPr>
                <w:snapToGrid w:val="0"/>
              </w:rPr>
            </w:pPr>
            <w:r w:rsidRPr="00224223">
              <w:rPr>
                <w:snapToGrid w:val="0"/>
              </w:rPr>
              <w:t>36800</w:t>
            </w:r>
          </w:p>
        </w:tc>
        <w:tc>
          <w:tcPr>
            <w:tcW w:w="3342" w:type="pct"/>
            <w:tcBorders>
              <w:top w:val="single" w:sz="4" w:space="0" w:color="auto"/>
              <w:left w:val="nil"/>
              <w:bottom w:val="single" w:sz="4" w:space="0" w:color="auto"/>
              <w:right w:val="nil"/>
            </w:tcBorders>
            <w:shd w:val="clear" w:color="auto" w:fill="auto"/>
            <w:hideMark/>
          </w:tcPr>
          <w:p w14:paraId="71838853" w14:textId="77777777" w:rsidR="00542F32" w:rsidRPr="00224223" w:rsidRDefault="00542F32" w:rsidP="00542F32">
            <w:pPr>
              <w:pStyle w:val="Tabletext"/>
              <w:rPr>
                <w:snapToGrid w:val="0"/>
              </w:rPr>
            </w:pPr>
            <w:r w:rsidRPr="00224223">
              <w:rPr>
                <w:snapToGrid w:val="0"/>
              </w:rPr>
              <w:t>Bladder, catheterisation of, if no other procedure is performed (Anaes.)</w:t>
            </w:r>
          </w:p>
        </w:tc>
        <w:tc>
          <w:tcPr>
            <w:tcW w:w="946" w:type="pct"/>
            <w:tcBorders>
              <w:top w:val="single" w:sz="4" w:space="0" w:color="auto"/>
              <w:left w:val="nil"/>
              <w:bottom w:val="single" w:sz="4" w:space="0" w:color="auto"/>
              <w:right w:val="nil"/>
            </w:tcBorders>
            <w:shd w:val="clear" w:color="auto" w:fill="auto"/>
          </w:tcPr>
          <w:p w14:paraId="5E11CC24" w14:textId="77777777" w:rsidR="00542F32" w:rsidRPr="00224223" w:rsidRDefault="00542F32" w:rsidP="00542F32">
            <w:pPr>
              <w:pStyle w:val="Tabletext"/>
              <w:jc w:val="right"/>
            </w:pPr>
            <w:r w:rsidRPr="00224223">
              <w:t>28.70</w:t>
            </w:r>
          </w:p>
        </w:tc>
      </w:tr>
      <w:tr w:rsidR="00542F32" w:rsidRPr="00224223" w14:paraId="7B0E4F47" w14:textId="77777777" w:rsidTr="00D34DDD">
        <w:tc>
          <w:tcPr>
            <w:tcW w:w="712" w:type="pct"/>
            <w:tcBorders>
              <w:top w:val="single" w:sz="4" w:space="0" w:color="auto"/>
              <w:left w:val="nil"/>
              <w:bottom w:val="single" w:sz="4" w:space="0" w:color="auto"/>
              <w:right w:val="nil"/>
            </w:tcBorders>
            <w:shd w:val="clear" w:color="auto" w:fill="auto"/>
            <w:hideMark/>
          </w:tcPr>
          <w:p w14:paraId="5AA22F25" w14:textId="77777777" w:rsidR="00542F32" w:rsidRPr="00224223" w:rsidRDefault="00542F32" w:rsidP="00542F32">
            <w:pPr>
              <w:pStyle w:val="Tabletext"/>
            </w:pPr>
            <w:r w:rsidRPr="00224223">
              <w:lastRenderedPageBreak/>
              <w:t>36803</w:t>
            </w:r>
          </w:p>
        </w:tc>
        <w:tc>
          <w:tcPr>
            <w:tcW w:w="3342" w:type="pct"/>
            <w:tcBorders>
              <w:top w:val="single" w:sz="4" w:space="0" w:color="auto"/>
              <w:left w:val="nil"/>
              <w:bottom w:val="single" w:sz="4" w:space="0" w:color="auto"/>
              <w:right w:val="nil"/>
            </w:tcBorders>
            <w:shd w:val="clear" w:color="auto" w:fill="auto"/>
            <w:hideMark/>
          </w:tcPr>
          <w:p w14:paraId="1AF77C7B" w14:textId="6B9DB5A2" w:rsidR="00542F32" w:rsidRPr="00224223" w:rsidRDefault="00542F32" w:rsidP="00542F32">
            <w:pPr>
              <w:pStyle w:val="Tabletext"/>
            </w:pPr>
            <w:r w:rsidRPr="00224223">
              <w:t xml:space="preserve">Ureteroscopy, of one ureter, with or without any one or more of cystoscopy, ureteric meatotomy, or ureteric dilatation, other than a service associated with a service to which </w:t>
            </w:r>
            <w:r w:rsidR="00BC24A8" w:rsidRPr="00224223">
              <w:t>item 3</w:t>
            </w:r>
            <w:r w:rsidRPr="00224223">
              <w:t>6652, 36654, 36656, 36806, 36809, 36812, 36824 or 36848 applies (Anaes.) (Assist.)</w:t>
            </w:r>
          </w:p>
        </w:tc>
        <w:tc>
          <w:tcPr>
            <w:tcW w:w="946" w:type="pct"/>
            <w:tcBorders>
              <w:top w:val="single" w:sz="4" w:space="0" w:color="auto"/>
              <w:left w:val="nil"/>
              <w:bottom w:val="single" w:sz="4" w:space="0" w:color="auto"/>
              <w:right w:val="nil"/>
            </w:tcBorders>
            <w:shd w:val="clear" w:color="auto" w:fill="auto"/>
          </w:tcPr>
          <w:p w14:paraId="236F2C97" w14:textId="77777777" w:rsidR="00542F32" w:rsidRPr="00224223" w:rsidRDefault="00542F32" w:rsidP="00542F32">
            <w:pPr>
              <w:pStyle w:val="Tabletext"/>
              <w:jc w:val="right"/>
            </w:pPr>
            <w:r w:rsidRPr="00224223">
              <w:t>485.25</w:t>
            </w:r>
          </w:p>
        </w:tc>
      </w:tr>
      <w:tr w:rsidR="00542F32" w:rsidRPr="00224223" w14:paraId="113DDD28" w14:textId="77777777" w:rsidTr="00D34DDD">
        <w:tc>
          <w:tcPr>
            <w:tcW w:w="712" w:type="pct"/>
            <w:tcBorders>
              <w:top w:val="single" w:sz="4" w:space="0" w:color="auto"/>
              <w:left w:val="nil"/>
              <w:bottom w:val="single" w:sz="4" w:space="0" w:color="auto"/>
              <w:right w:val="nil"/>
            </w:tcBorders>
            <w:shd w:val="clear" w:color="auto" w:fill="auto"/>
            <w:hideMark/>
          </w:tcPr>
          <w:p w14:paraId="6F04605C" w14:textId="77777777" w:rsidR="00542F32" w:rsidRPr="00224223" w:rsidRDefault="00542F32" w:rsidP="00542F32">
            <w:pPr>
              <w:pStyle w:val="Tabletext"/>
            </w:pPr>
            <w:r w:rsidRPr="00224223">
              <w:t>36806</w:t>
            </w:r>
          </w:p>
        </w:tc>
        <w:tc>
          <w:tcPr>
            <w:tcW w:w="3342" w:type="pct"/>
            <w:tcBorders>
              <w:top w:val="single" w:sz="4" w:space="0" w:color="auto"/>
              <w:left w:val="nil"/>
              <w:bottom w:val="single" w:sz="4" w:space="0" w:color="auto"/>
              <w:right w:val="nil"/>
            </w:tcBorders>
            <w:shd w:val="clear" w:color="auto" w:fill="auto"/>
            <w:hideMark/>
          </w:tcPr>
          <w:p w14:paraId="15F19625" w14:textId="77777777" w:rsidR="00542F32" w:rsidRPr="00224223" w:rsidRDefault="00542F32" w:rsidP="00542F32">
            <w:pPr>
              <w:pStyle w:val="Tabletext"/>
            </w:pPr>
            <w:r w:rsidRPr="00224223">
              <w:t>Ureteroscopy, of one ureter:</w:t>
            </w:r>
          </w:p>
          <w:p w14:paraId="7019D27E" w14:textId="77777777" w:rsidR="00542F32" w:rsidRPr="00224223" w:rsidRDefault="00542F32" w:rsidP="00542F32">
            <w:pPr>
              <w:pStyle w:val="Tablea"/>
            </w:pPr>
            <w:r w:rsidRPr="00224223">
              <w:t>(a) with or without one or more of the following:</w:t>
            </w:r>
          </w:p>
          <w:p w14:paraId="29AD2FCC" w14:textId="77777777" w:rsidR="00542F32" w:rsidRPr="00224223" w:rsidRDefault="00542F32" w:rsidP="00542F32">
            <w:pPr>
              <w:pStyle w:val="Tablei"/>
            </w:pPr>
            <w:r w:rsidRPr="00224223">
              <w:t>(i) cystoscopy;</w:t>
            </w:r>
          </w:p>
          <w:p w14:paraId="740F810B" w14:textId="77777777" w:rsidR="00542F32" w:rsidRPr="00224223" w:rsidRDefault="00542F32" w:rsidP="00542F32">
            <w:pPr>
              <w:pStyle w:val="Tablei"/>
            </w:pPr>
            <w:r w:rsidRPr="00224223">
              <w:t>(ii) endoscopic incision of pelviureteric junction or ureteric stricture;</w:t>
            </w:r>
          </w:p>
          <w:p w14:paraId="11D67E55" w14:textId="77777777" w:rsidR="00542F32" w:rsidRPr="00224223" w:rsidRDefault="00542F32" w:rsidP="00542F32">
            <w:pPr>
              <w:pStyle w:val="Tablei"/>
            </w:pPr>
            <w:r w:rsidRPr="00224223">
              <w:t>(iii) ureteric meatotomy;</w:t>
            </w:r>
          </w:p>
          <w:p w14:paraId="6CB935C1" w14:textId="77777777" w:rsidR="00542F32" w:rsidRPr="00224223" w:rsidRDefault="00542F32" w:rsidP="00542F32">
            <w:pPr>
              <w:pStyle w:val="Tablei"/>
            </w:pPr>
            <w:r w:rsidRPr="00224223">
              <w:t>(iv) ureteric dilatation; and</w:t>
            </w:r>
          </w:p>
          <w:p w14:paraId="185013C5" w14:textId="77777777" w:rsidR="00542F32" w:rsidRPr="00224223" w:rsidRDefault="00542F32" w:rsidP="00542F32">
            <w:pPr>
              <w:pStyle w:val="Tablea"/>
            </w:pPr>
            <w:r w:rsidRPr="00224223">
              <w:t>(b) with either or both of the following:</w:t>
            </w:r>
          </w:p>
          <w:p w14:paraId="53131A59" w14:textId="77777777" w:rsidR="00542F32" w:rsidRPr="00224223" w:rsidRDefault="00542F32" w:rsidP="00542F32">
            <w:pPr>
              <w:pStyle w:val="Tablei"/>
            </w:pPr>
            <w:r w:rsidRPr="00224223">
              <w:t>(i) extraction of stone from the ureter;</w:t>
            </w:r>
          </w:p>
          <w:p w14:paraId="1EE6A180" w14:textId="77777777" w:rsidR="00542F32" w:rsidRPr="00224223" w:rsidRDefault="00542F32" w:rsidP="00542F32">
            <w:pPr>
              <w:pStyle w:val="Tablei"/>
            </w:pPr>
            <w:r w:rsidRPr="00224223">
              <w:t>(ii) biopsy or diathermy of the ureter;</w:t>
            </w:r>
          </w:p>
          <w:p w14:paraId="10CE64D3" w14:textId="77777777" w:rsidR="00542F32" w:rsidRPr="00224223" w:rsidRDefault="00542F32" w:rsidP="00542F32">
            <w:pPr>
              <w:pStyle w:val="Tabletext"/>
            </w:pPr>
            <w:r w:rsidRPr="00224223">
              <w:t>other than:</w:t>
            </w:r>
          </w:p>
          <w:p w14:paraId="58FEA467" w14:textId="747322A0" w:rsidR="00542F32" w:rsidRPr="00224223" w:rsidRDefault="00542F32" w:rsidP="00542F32">
            <w:pPr>
              <w:pStyle w:val="Tablea"/>
            </w:pPr>
            <w:r w:rsidRPr="00224223">
              <w:t xml:space="preserve">(c) a service associated with a service to which </w:t>
            </w:r>
            <w:r w:rsidR="00BC24A8" w:rsidRPr="00224223">
              <w:t>item 3</w:t>
            </w:r>
            <w:r w:rsidRPr="00224223">
              <w:t>6803 or 36812 applies; or</w:t>
            </w:r>
          </w:p>
          <w:p w14:paraId="3BF5F4A3" w14:textId="41158CFC" w:rsidR="00542F32" w:rsidRPr="00224223" w:rsidRDefault="00542F32" w:rsidP="00542F32">
            <w:pPr>
              <w:pStyle w:val="Tablea"/>
            </w:pPr>
            <w:r w:rsidRPr="00224223">
              <w:t xml:space="preserve">(d) a service associated with a service, performed on the same ureter, to which </w:t>
            </w:r>
            <w:r w:rsidR="00BC24A8" w:rsidRPr="00224223">
              <w:t>item 3</w:t>
            </w:r>
            <w:r w:rsidRPr="00224223">
              <w:t>6809, 36824 or 36848 applies</w:t>
            </w:r>
          </w:p>
          <w:p w14:paraId="65B6D64C" w14:textId="77777777" w:rsidR="00542F32" w:rsidRPr="00224223" w:rsidRDefault="00542F32" w:rsidP="00542F32">
            <w:pPr>
              <w:pStyle w:val="Tabletext"/>
            </w:pPr>
            <w:r w:rsidRPr="00224223">
              <w:t>(H) (Anaes.) (Assist.)</w:t>
            </w:r>
          </w:p>
        </w:tc>
        <w:tc>
          <w:tcPr>
            <w:tcW w:w="946" w:type="pct"/>
            <w:tcBorders>
              <w:top w:val="single" w:sz="4" w:space="0" w:color="auto"/>
              <w:left w:val="nil"/>
              <w:bottom w:val="single" w:sz="4" w:space="0" w:color="auto"/>
              <w:right w:val="nil"/>
            </w:tcBorders>
            <w:shd w:val="clear" w:color="auto" w:fill="auto"/>
          </w:tcPr>
          <w:p w14:paraId="32480D95" w14:textId="77777777" w:rsidR="00542F32" w:rsidRPr="00224223" w:rsidRDefault="00542F32" w:rsidP="00542F32">
            <w:pPr>
              <w:pStyle w:val="Tabletext"/>
              <w:jc w:val="right"/>
            </w:pPr>
            <w:r w:rsidRPr="00224223">
              <w:t>676.15</w:t>
            </w:r>
          </w:p>
        </w:tc>
      </w:tr>
      <w:tr w:rsidR="00542F32" w:rsidRPr="00224223" w14:paraId="3184ABDB" w14:textId="77777777" w:rsidTr="00D34DDD">
        <w:tc>
          <w:tcPr>
            <w:tcW w:w="712" w:type="pct"/>
            <w:tcBorders>
              <w:top w:val="single" w:sz="4" w:space="0" w:color="auto"/>
              <w:left w:val="nil"/>
              <w:bottom w:val="single" w:sz="4" w:space="0" w:color="auto"/>
              <w:right w:val="nil"/>
            </w:tcBorders>
            <w:shd w:val="clear" w:color="auto" w:fill="auto"/>
            <w:hideMark/>
          </w:tcPr>
          <w:p w14:paraId="0D59FAB6" w14:textId="77777777" w:rsidR="00542F32" w:rsidRPr="00224223" w:rsidRDefault="00542F32" w:rsidP="00542F32">
            <w:pPr>
              <w:pStyle w:val="Tabletext"/>
            </w:pPr>
            <w:r w:rsidRPr="00224223">
              <w:t>36809</w:t>
            </w:r>
          </w:p>
        </w:tc>
        <w:tc>
          <w:tcPr>
            <w:tcW w:w="3342" w:type="pct"/>
            <w:tcBorders>
              <w:top w:val="single" w:sz="4" w:space="0" w:color="auto"/>
              <w:left w:val="nil"/>
              <w:bottom w:val="single" w:sz="4" w:space="0" w:color="auto"/>
              <w:right w:val="nil"/>
            </w:tcBorders>
            <w:shd w:val="clear" w:color="auto" w:fill="auto"/>
            <w:hideMark/>
          </w:tcPr>
          <w:p w14:paraId="4FF3CDEA" w14:textId="77777777" w:rsidR="00542F32" w:rsidRPr="00224223" w:rsidRDefault="00542F32" w:rsidP="00542F32">
            <w:pPr>
              <w:pStyle w:val="Tabletext"/>
            </w:pPr>
            <w:r w:rsidRPr="00224223">
              <w:t>Ureteroscopy, of one ureter, with or without any one or more of, cystoscopy, ureteric meatotomy or ureteric dilatation, plus destruction of stone in the ureter with ultrasound, electrohydraulic or kinetic lithotripsy or laser, with or without extraction of fragments, other than a service</w:t>
            </w:r>
          </w:p>
          <w:p w14:paraId="572F73E1" w14:textId="088E5C92" w:rsidR="00542F32" w:rsidRPr="00224223" w:rsidRDefault="00542F32" w:rsidP="00542F32">
            <w:pPr>
              <w:pStyle w:val="Tabletext"/>
            </w:pPr>
            <w:r w:rsidRPr="00224223">
              <w:t xml:space="preserve">associated with a service to which </w:t>
            </w:r>
            <w:r w:rsidR="00BC24A8" w:rsidRPr="00224223">
              <w:t>item 3</w:t>
            </w:r>
            <w:r w:rsidRPr="00224223">
              <w:t xml:space="preserve">6803 or 36812 applies, or a service associated with a service to which </w:t>
            </w:r>
            <w:r w:rsidR="00BC24A8" w:rsidRPr="00224223">
              <w:t>item 3</w:t>
            </w:r>
            <w:r w:rsidRPr="00224223">
              <w:t>6806, 36824 or 36848 applies to a procedure performed on the same ureter (H) (Anaes.) (Assist.)</w:t>
            </w:r>
          </w:p>
        </w:tc>
        <w:tc>
          <w:tcPr>
            <w:tcW w:w="946" w:type="pct"/>
            <w:tcBorders>
              <w:top w:val="single" w:sz="4" w:space="0" w:color="auto"/>
              <w:left w:val="nil"/>
              <w:bottom w:val="single" w:sz="4" w:space="0" w:color="auto"/>
              <w:right w:val="nil"/>
            </w:tcBorders>
            <w:shd w:val="clear" w:color="auto" w:fill="auto"/>
          </w:tcPr>
          <w:p w14:paraId="527D71D4" w14:textId="77777777" w:rsidR="00542F32" w:rsidRPr="00224223" w:rsidRDefault="00542F32" w:rsidP="00542F32">
            <w:pPr>
              <w:pStyle w:val="Tabletext"/>
              <w:jc w:val="right"/>
            </w:pPr>
            <w:r w:rsidRPr="00224223">
              <w:t>866.90</w:t>
            </w:r>
          </w:p>
        </w:tc>
      </w:tr>
      <w:tr w:rsidR="00542F32" w:rsidRPr="00224223" w14:paraId="5FA9B97D" w14:textId="77777777" w:rsidTr="00D34DDD">
        <w:tc>
          <w:tcPr>
            <w:tcW w:w="712" w:type="pct"/>
            <w:tcBorders>
              <w:top w:val="single" w:sz="4" w:space="0" w:color="auto"/>
              <w:left w:val="nil"/>
              <w:bottom w:val="single" w:sz="4" w:space="0" w:color="auto"/>
              <w:right w:val="nil"/>
            </w:tcBorders>
            <w:shd w:val="clear" w:color="auto" w:fill="auto"/>
            <w:hideMark/>
          </w:tcPr>
          <w:p w14:paraId="49C1C23B" w14:textId="77777777" w:rsidR="00542F32" w:rsidRPr="00224223" w:rsidRDefault="00542F32" w:rsidP="00542F32">
            <w:pPr>
              <w:pStyle w:val="Tabletext"/>
            </w:pPr>
            <w:r w:rsidRPr="00224223">
              <w:t>36811</w:t>
            </w:r>
          </w:p>
        </w:tc>
        <w:tc>
          <w:tcPr>
            <w:tcW w:w="3342" w:type="pct"/>
            <w:tcBorders>
              <w:top w:val="single" w:sz="4" w:space="0" w:color="auto"/>
              <w:left w:val="nil"/>
              <w:bottom w:val="single" w:sz="4" w:space="0" w:color="auto"/>
              <w:right w:val="nil"/>
            </w:tcBorders>
            <w:shd w:val="clear" w:color="auto" w:fill="auto"/>
            <w:hideMark/>
          </w:tcPr>
          <w:p w14:paraId="29452AD3" w14:textId="0C46D18E" w:rsidR="00542F32" w:rsidRPr="00224223" w:rsidRDefault="00542F32" w:rsidP="00542F32">
            <w:pPr>
              <w:pStyle w:val="Tabletext"/>
            </w:pPr>
            <w:r w:rsidRPr="00224223">
              <w:t xml:space="preserve">Cystoscopy, with insertion of one or more urethral or prostatic prostheses, other than a service associated with a service to which </w:t>
            </w:r>
            <w:r w:rsidR="00BC24A8" w:rsidRPr="00224223">
              <w:t>item 3</w:t>
            </w:r>
            <w:r w:rsidRPr="00224223">
              <w:t>7203, 37207 or 37230 applies (Anaes.)</w:t>
            </w:r>
          </w:p>
        </w:tc>
        <w:tc>
          <w:tcPr>
            <w:tcW w:w="946" w:type="pct"/>
            <w:tcBorders>
              <w:top w:val="single" w:sz="4" w:space="0" w:color="auto"/>
              <w:left w:val="nil"/>
              <w:bottom w:val="single" w:sz="4" w:space="0" w:color="auto"/>
              <w:right w:val="nil"/>
            </w:tcBorders>
            <w:shd w:val="clear" w:color="auto" w:fill="auto"/>
          </w:tcPr>
          <w:p w14:paraId="5D88AEE0" w14:textId="77777777" w:rsidR="00542F32" w:rsidRPr="00224223" w:rsidRDefault="00542F32" w:rsidP="00542F32">
            <w:pPr>
              <w:pStyle w:val="Tabletext"/>
              <w:jc w:val="right"/>
            </w:pPr>
            <w:r w:rsidRPr="00224223">
              <w:t>336.50</w:t>
            </w:r>
          </w:p>
        </w:tc>
      </w:tr>
      <w:tr w:rsidR="00542F32" w:rsidRPr="00224223" w14:paraId="479EA128" w14:textId="77777777" w:rsidTr="00D34DDD">
        <w:tc>
          <w:tcPr>
            <w:tcW w:w="712" w:type="pct"/>
            <w:tcBorders>
              <w:top w:val="single" w:sz="4" w:space="0" w:color="auto"/>
              <w:left w:val="nil"/>
              <w:bottom w:val="single" w:sz="4" w:space="0" w:color="auto"/>
              <w:right w:val="nil"/>
            </w:tcBorders>
            <w:shd w:val="clear" w:color="auto" w:fill="auto"/>
            <w:hideMark/>
          </w:tcPr>
          <w:p w14:paraId="0D3DE2C1" w14:textId="77777777" w:rsidR="00542F32" w:rsidRPr="00224223" w:rsidRDefault="00542F32" w:rsidP="00542F32">
            <w:pPr>
              <w:pStyle w:val="Tabletext"/>
            </w:pPr>
            <w:r w:rsidRPr="00224223">
              <w:t>36812</w:t>
            </w:r>
          </w:p>
        </w:tc>
        <w:tc>
          <w:tcPr>
            <w:tcW w:w="3342" w:type="pct"/>
            <w:tcBorders>
              <w:top w:val="single" w:sz="4" w:space="0" w:color="auto"/>
              <w:left w:val="nil"/>
              <w:bottom w:val="single" w:sz="4" w:space="0" w:color="auto"/>
              <w:right w:val="nil"/>
            </w:tcBorders>
            <w:shd w:val="clear" w:color="auto" w:fill="auto"/>
            <w:hideMark/>
          </w:tcPr>
          <w:p w14:paraId="1A30C0A3" w14:textId="77777777" w:rsidR="00542F32" w:rsidRPr="00224223" w:rsidRDefault="00542F32" w:rsidP="00542F32">
            <w:pPr>
              <w:pStyle w:val="Tabletext"/>
            </w:pPr>
            <w:r w:rsidRPr="00224223">
              <w:t>Either or both</w:t>
            </w:r>
            <w:r w:rsidRPr="00224223">
              <w:rPr>
                <w:i/>
              </w:rPr>
              <w:t xml:space="preserve"> </w:t>
            </w:r>
            <w:r w:rsidRPr="00224223">
              <w:t>of cystoscopy</w:t>
            </w:r>
            <w:r w:rsidRPr="00224223">
              <w:rPr>
                <w:i/>
              </w:rPr>
              <w:t xml:space="preserve"> </w:t>
            </w:r>
            <w:r w:rsidRPr="00224223">
              <w:t>and urethroscopy, with or without urethral dilatation, other than a service associated with any other urological endoscopic procedure on the lower urinary tract (Anaes.)</w:t>
            </w:r>
          </w:p>
        </w:tc>
        <w:tc>
          <w:tcPr>
            <w:tcW w:w="946" w:type="pct"/>
            <w:tcBorders>
              <w:top w:val="single" w:sz="4" w:space="0" w:color="auto"/>
              <w:left w:val="nil"/>
              <w:bottom w:val="single" w:sz="4" w:space="0" w:color="auto"/>
              <w:right w:val="nil"/>
            </w:tcBorders>
            <w:shd w:val="clear" w:color="auto" w:fill="auto"/>
          </w:tcPr>
          <w:p w14:paraId="5B5ADB5F" w14:textId="77777777" w:rsidR="00542F32" w:rsidRPr="00224223" w:rsidRDefault="00542F32" w:rsidP="00542F32">
            <w:pPr>
              <w:pStyle w:val="Tabletext"/>
              <w:jc w:val="right"/>
            </w:pPr>
            <w:r w:rsidRPr="00224223">
              <w:t>173.45</w:t>
            </w:r>
          </w:p>
        </w:tc>
      </w:tr>
      <w:tr w:rsidR="00542F32" w:rsidRPr="00224223" w14:paraId="42716683" w14:textId="77777777" w:rsidTr="00D34DDD">
        <w:tc>
          <w:tcPr>
            <w:tcW w:w="712" w:type="pct"/>
            <w:tcBorders>
              <w:top w:val="single" w:sz="4" w:space="0" w:color="auto"/>
              <w:left w:val="nil"/>
              <w:bottom w:val="single" w:sz="4" w:space="0" w:color="auto"/>
              <w:right w:val="nil"/>
            </w:tcBorders>
            <w:shd w:val="clear" w:color="auto" w:fill="auto"/>
            <w:hideMark/>
          </w:tcPr>
          <w:p w14:paraId="2B99469C" w14:textId="77777777" w:rsidR="00542F32" w:rsidRPr="00224223" w:rsidRDefault="00542F32" w:rsidP="00542F32">
            <w:pPr>
              <w:pStyle w:val="Tabletext"/>
            </w:pPr>
            <w:r w:rsidRPr="00224223">
              <w:t>36815</w:t>
            </w:r>
          </w:p>
        </w:tc>
        <w:tc>
          <w:tcPr>
            <w:tcW w:w="3342" w:type="pct"/>
            <w:tcBorders>
              <w:top w:val="single" w:sz="4" w:space="0" w:color="auto"/>
              <w:left w:val="nil"/>
              <w:bottom w:val="single" w:sz="4" w:space="0" w:color="auto"/>
              <w:right w:val="nil"/>
            </w:tcBorders>
            <w:shd w:val="clear" w:color="auto" w:fill="auto"/>
            <w:hideMark/>
          </w:tcPr>
          <w:p w14:paraId="3236A8A9" w14:textId="5BC468AA" w:rsidR="00542F32" w:rsidRPr="00224223" w:rsidRDefault="00542F32" w:rsidP="00542F32">
            <w:pPr>
              <w:pStyle w:val="Tabletext"/>
            </w:pPr>
            <w:r w:rsidRPr="00224223">
              <w:t xml:space="preserve">Cystoscopy, with or without urethroscopy, for the treatment of penile warts or urethral warts, other than a service associated with a service to which </w:t>
            </w:r>
            <w:r w:rsidR="00BC24A8" w:rsidRPr="00224223">
              <w:t>item 3</w:t>
            </w:r>
            <w:r w:rsidRPr="00224223">
              <w:t>0189 applies (Anaes.)</w:t>
            </w:r>
          </w:p>
        </w:tc>
        <w:tc>
          <w:tcPr>
            <w:tcW w:w="946" w:type="pct"/>
            <w:tcBorders>
              <w:top w:val="single" w:sz="4" w:space="0" w:color="auto"/>
              <w:left w:val="nil"/>
              <w:bottom w:val="single" w:sz="4" w:space="0" w:color="auto"/>
              <w:right w:val="nil"/>
            </w:tcBorders>
            <w:shd w:val="clear" w:color="auto" w:fill="auto"/>
          </w:tcPr>
          <w:p w14:paraId="75F13B00" w14:textId="77777777" w:rsidR="00542F32" w:rsidRPr="00224223" w:rsidRDefault="00542F32" w:rsidP="00542F32">
            <w:pPr>
              <w:pStyle w:val="Tabletext"/>
              <w:jc w:val="right"/>
            </w:pPr>
            <w:r w:rsidRPr="00224223">
              <w:t>247.55</w:t>
            </w:r>
          </w:p>
        </w:tc>
      </w:tr>
      <w:tr w:rsidR="00542F32" w:rsidRPr="00224223" w14:paraId="6598BD8C" w14:textId="77777777" w:rsidTr="00D34DDD">
        <w:tc>
          <w:tcPr>
            <w:tcW w:w="712" w:type="pct"/>
            <w:tcBorders>
              <w:top w:val="single" w:sz="4" w:space="0" w:color="auto"/>
              <w:left w:val="nil"/>
              <w:bottom w:val="single" w:sz="4" w:space="0" w:color="auto"/>
              <w:right w:val="nil"/>
            </w:tcBorders>
            <w:shd w:val="clear" w:color="auto" w:fill="auto"/>
            <w:hideMark/>
          </w:tcPr>
          <w:p w14:paraId="13767EA4" w14:textId="77777777" w:rsidR="00542F32" w:rsidRPr="00224223" w:rsidRDefault="00542F32" w:rsidP="00542F32">
            <w:pPr>
              <w:pStyle w:val="Tabletext"/>
            </w:pPr>
            <w:r w:rsidRPr="00224223">
              <w:t>36818</w:t>
            </w:r>
          </w:p>
        </w:tc>
        <w:tc>
          <w:tcPr>
            <w:tcW w:w="3342" w:type="pct"/>
            <w:tcBorders>
              <w:top w:val="single" w:sz="4" w:space="0" w:color="auto"/>
              <w:left w:val="nil"/>
              <w:bottom w:val="single" w:sz="4" w:space="0" w:color="auto"/>
              <w:right w:val="nil"/>
            </w:tcBorders>
            <w:shd w:val="clear" w:color="auto" w:fill="auto"/>
            <w:hideMark/>
          </w:tcPr>
          <w:p w14:paraId="43E52541" w14:textId="51E90584" w:rsidR="00542F32" w:rsidRPr="00224223" w:rsidRDefault="00542F32" w:rsidP="00542F32">
            <w:pPr>
              <w:pStyle w:val="Tabletext"/>
            </w:pPr>
            <w:r w:rsidRPr="00224223">
              <w:t xml:space="preserve">Cystoscopy, with ureteric catheterisation, unilateral or bilateral, guided by fluoroscopic imaging of the upper urinary tract, other than a service associated with a service to which </w:t>
            </w:r>
            <w:r w:rsidR="00BC24A8" w:rsidRPr="00224223">
              <w:t>item 3</w:t>
            </w:r>
            <w:r w:rsidRPr="00224223">
              <w:t>6824 or 36830 applies (Anaes.)</w:t>
            </w:r>
          </w:p>
        </w:tc>
        <w:tc>
          <w:tcPr>
            <w:tcW w:w="946" w:type="pct"/>
            <w:tcBorders>
              <w:top w:val="single" w:sz="4" w:space="0" w:color="auto"/>
              <w:left w:val="nil"/>
              <w:bottom w:val="single" w:sz="4" w:space="0" w:color="auto"/>
              <w:right w:val="nil"/>
            </w:tcBorders>
            <w:shd w:val="clear" w:color="auto" w:fill="auto"/>
          </w:tcPr>
          <w:p w14:paraId="48D319FC" w14:textId="77777777" w:rsidR="00542F32" w:rsidRPr="00224223" w:rsidRDefault="00542F32" w:rsidP="00542F32">
            <w:pPr>
              <w:pStyle w:val="Tabletext"/>
              <w:jc w:val="right"/>
            </w:pPr>
            <w:r w:rsidRPr="00224223">
              <w:t>287.80</w:t>
            </w:r>
          </w:p>
        </w:tc>
      </w:tr>
      <w:tr w:rsidR="00542F32" w:rsidRPr="00224223" w14:paraId="23412081" w14:textId="77777777" w:rsidTr="00D34DDD">
        <w:tc>
          <w:tcPr>
            <w:tcW w:w="712" w:type="pct"/>
            <w:tcBorders>
              <w:top w:val="single" w:sz="4" w:space="0" w:color="auto"/>
              <w:left w:val="nil"/>
              <w:bottom w:val="single" w:sz="4" w:space="0" w:color="auto"/>
              <w:right w:val="nil"/>
            </w:tcBorders>
            <w:shd w:val="clear" w:color="auto" w:fill="auto"/>
            <w:hideMark/>
          </w:tcPr>
          <w:p w14:paraId="2FAC9E5E" w14:textId="77777777" w:rsidR="00542F32" w:rsidRPr="00224223" w:rsidRDefault="00542F32" w:rsidP="00542F32">
            <w:pPr>
              <w:pStyle w:val="Tabletext"/>
            </w:pPr>
            <w:r w:rsidRPr="00224223">
              <w:t>36821</w:t>
            </w:r>
          </w:p>
        </w:tc>
        <w:tc>
          <w:tcPr>
            <w:tcW w:w="3342" w:type="pct"/>
            <w:tcBorders>
              <w:top w:val="single" w:sz="4" w:space="0" w:color="auto"/>
              <w:left w:val="nil"/>
              <w:bottom w:val="single" w:sz="4" w:space="0" w:color="auto"/>
              <w:right w:val="nil"/>
            </w:tcBorders>
            <w:shd w:val="clear" w:color="auto" w:fill="auto"/>
            <w:hideMark/>
          </w:tcPr>
          <w:p w14:paraId="0C445551" w14:textId="77777777" w:rsidR="00542F32" w:rsidRPr="00224223" w:rsidRDefault="00542F32" w:rsidP="00542F32">
            <w:pPr>
              <w:pStyle w:val="Tabletext"/>
            </w:pPr>
            <w:r w:rsidRPr="00224223">
              <w:t xml:space="preserve">Cystoscopy with one or more of ureteric dilatation, insertion of </w:t>
            </w:r>
            <w:r w:rsidRPr="00224223">
              <w:lastRenderedPageBreak/>
              <w:t>ureteric stent, or brush biopsy of ureter or of renal pelvis, unilateral (Anaes.) (Assist.)</w:t>
            </w:r>
          </w:p>
        </w:tc>
        <w:tc>
          <w:tcPr>
            <w:tcW w:w="946" w:type="pct"/>
            <w:tcBorders>
              <w:top w:val="single" w:sz="4" w:space="0" w:color="auto"/>
              <w:left w:val="nil"/>
              <w:bottom w:val="single" w:sz="4" w:space="0" w:color="auto"/>
              <w:right w:val="nil"/>
            </w:tcBorders>
            <w:shd w:val="clear" w:color="auto" w:fill="auto"/>
          </w:tcPr>
          <w:p w14:paraId="3489BDBF" w14:textId="77777777" w:rsidR="00542F32" w:rsidRPr="00224223" w:rsidRDefault="00542F32" w:rsidP="00542F32">
            <w:pPr>
              <w:pStyle w:val="Tabletext"/>
              <w:jc w:val="right"/>
            </w:pPr>
            <w:r w:rsidRPr="00224223">
              <w:lastRenderedPageBreak/>
              <w:t>336.30</w:t>
            </w:r>
          </w:p>
        </w:tc>
      </w:tr>
      <w:tr w:rsidR="00542F32" w:rsidRPr="00224223" w14:paraId="006F58F0" w14:textId="77777777" w:rsidTr="00D34DDD">
        <w:tc>
          <w:tcPr>
            <w:tcW w:w="712" w:type="pct"/>
            <w:shd w:val="clear" w:color="auto" w:fill="auto"/>
          </w:tcPr>
          <w:p w14:paraId="1488BFB8" w14:textId="77777777" w:rsidR="00542F32" w:rsidRPr="00224223" w:rsidRDefault="00542F32" w:rsidP="00542F32">
            <w:pPr>
              <w:pStyle w:val="Tabletext"/>
            </w:pPr>
            <w:r w:rsidRPr="00224223">
              <w:t>36822</w:t>
            </w:r>
          </w:p>
        </w:tc>
        <w:tc>
          <w:tcPr>
            <w:tcW w:w="3342" w:type="pct"/>
            <w:shd w:val="clear" w:color="auto" w:fill="auto"/>
          </w:tcPr>
          <w:p w14:paraId="5D2FBAED" w14:textId="77777777" w:rsidR="00542F32" w:rsidRPr="00224223" w:rsidRDefault="00542F32" w:rsidP="00542F32">
            <w:pPr>
              <w:pStyle w:val="Tabletext"/>
            </w:pPr>
            <w:r w:rsidRPr="00224223">
              <w:t>Cystoscopy, with ureteric catheterisation, unilateral:</w:t>
            </w:r>
          </w:p>
          <w:p w14:paraId="0B230213" w14:textId="77777777" w:rsidR="00542F32" w:rsidRPr="00224223" w:rsidRDefault="00542F32" w:rsidP="00542F32">
            <w:pPr>
              <w:pStyle w:val="Tablea"/>
            </w:pPr>
            <w:r w:rsidRPr="00224223">
              <w:t>(a) guided by</w:t>
            </w:r>
            <w:r w:rsidRPr="00224223">
              <w:rPr>
                <w:i/>
              </w:rPr>
              <w:t xml:space="preserve"> </w:t>
            </w:r>
            <w:r w:rsidRPr="00224223">
              <w:t>fluoroscopic imaging of the upper urinary tract; and</w:t>
            </w:r>
          </w:p>
          <w:p w14:paraId="59133C90" w14:textId="77777777" w:rsidR="00542F32" w:rsidRPr="00224223" w:rsidRDefault="00542F32" w:rsidP="00542F32">
            <w:pPr>
              <w:pStyle w:val="Tablea"/>
            </w:pPr>
            <w:r w:rsidRPr="00224223">
              <w:t>(b) including one or more of ureteric dilatation, insertion of ureteric stent, or brush biopsy of ureter or of renal pelvis;</w:t>
            </w:r>
          </w:p>
          <w:p w14:paraId="520739DA" w14:textId="626EFD75" w:rsidR="00542F32" w:rsidRPr="00224223" w:rsidRDefault="00542F32" w:rsidP="00542F32">
            <w:pPr>
              <w:pStyle w:val="Tabletext"/>
            </w:pPr>
            <w:r w:rsidRPr="00224223">
              <w:t xml:space="preserve">other than a service associated with a service to which </w:t>
            </w:r>
            <w:r w:rsidR="00BC24A8" w:rsidRPr="00224223">
              <w:t>item 3</w:t>
            </w:r>
            <w:r w:rsidRPr="00224223">
              <w:t>6818, 36821 or 36830 applies (Anaes.) (Assist.)</w:t>
            </w:r>
          </w:p>
        </w:tc>
        <w:tc>
          <w:tcPr>
            <w:tcW w:w="946" w:type="pct"/>
            <w:shd w:val="clear" w:color="auto" w:fill="auto"/>
          </w:tcPr>
          <w:p w14:paraId="7A433C5B" w14:textId="77777777" w:rsidR="00542F32" w:rsidRPr="00224223" w:rsidRDefault="00542F32" w:rsidP="00542F32">
            <w:pPr>
              <w:pStyle w:val="Tabletext"/>
              <w:jc w:val="right"/>
            </w:pPr>
            <w:r w:rsidRPr="00224223">
              <w:t>480.25</w:t>
            </w:r>
          </w:p>
        </w:tc>
      </w:tr>
      <w:tr w:rsidR="00542F32" w:rsidRPr="00224223" w14:paraId="243E884C" w14:textId="77777777" w:rsidTr="00D34DDD">
        <w:tc>
          <w:tcPr>
            <w:tcW w:w="712" w:type="pct"/>
            <w:shd w:val="clear" w:color="auto" w:fill="auto"/>
          </w:tcPr>
          <w:p w14:paraId="4AB395A0" w14:textId="77777777" w:rsidR="00542F32" w:rsidRPr="00224223" w:rsidRDefault="00542F32" w:rsidP="00542F32">
            <w:pPr>
              <w:pStyle w:val="Tabletext"/>
            </w:pPr>
            <w:r w:rsidRPr="00224223">
              <w:t>36823</w:t>
            </w:r>
          </w:p>
        </w:tc>
        <w:tc>
          <w:tcPr>
            <w:tcW w:w="3342" w:type="pct"/>
            <w:shd w:val="clear" w:color="auto" w:fill="auto"/>
          </w:tcPr>
          <w:p w14:paraId="667FFBEE" w14:textId="77777777" w:rsidR="00542F32" w:rsidRPr="00224223" w:rsidRDefault="00542F32" w:rsidP="00542F32">
            <w:pPr>
              <w:pStyle w:val="Tabletext"/>
            </w:pPr>
            <w:r w:rsidRPr="00224223">
              <w:t>Cystoscopy, with removal of ureteric stent and ureteric catheterisation, unilateral:</w:t>
            </w:r>
          </w:p>
          <w:p w14:paraId="56F0D8D7" w14:textId="77777777" w:rsidR="00542F32" w:rsidRPr="00224223" w:rsidRDefault="00542F32" w:rsidP="00542F32">
            <w:pPr>
              <w:pStyle w:val="Tablea"/>
            </w:pPr>
            <w:r w:rsidRPr="00224223">
              <w:t>(a) guided by</w:t>
            </w:r>
            <w:r w:rsidRPr="00224223">
              <w:rPr>
                <w:i/>
              </w:rPr>
              <w:t xml:space="preserve"> </w:t>
            </w:r>
            <w:r w:rsidRPr="00224223">
              <w:t>fluoroscopic imaging of the upper urinary tract; and</w:t>
            </w:r>
          </w:p>
          <w:p w14:paraId="70BB81D9" w14:textId="77777777" w:rsidR="00542F32" w:rsidRPr="00224223" w:rsidRDefault="00542F32" w:rsidP="00542F32">
            <w:pPr>
              <w:pStyle w:val="Tablea"/>
            </w:pPr>
            <w:r w:rsidRPr="00224223">
              <w:t>(b) including either or both of the following:</w:t>
            </w:r>
          </w:p>
          <w:p w14:paraId="6471688D" w14:textId="77777777" w:rsidR="00542F32" w:rsidRPr="00224223" w:rsidRDefault="00542F32" w:rsidP="00542F32">
            <w:pPr>
              <w:pStyle w:val="Tablei"/>
            </w:pPr>
            <w:r w:rsidRPr="00224223">
              <w:t>(i) ureteric dilatation;</w:t>
            </w:r>
          </w:p>
          <w:p w14:paraId="6DC4D9D6" w14:textId="77777777" w:rsidR="00542F32" w:rsidRPr="00224223" w:rsidRDefault="00542F32" w:rsidP="00542F32">
            <w:pPr>
              <w:pStyle w:val="Tablei"/>
            </w:pPr>
            <w:r w:rsidRPr="00224223">
              <w:t>(ii) insertion of ureteric stent of ureter or of renal pelvis;</w:t>
            </w:r>
          </w:p>
          <w:p w14:paraId="33E5E72C" w14:textId="78BF110C" w:rsidR="00542F32" w:rsidRPr="00224223" w:rsidRDefault="00542F32" w:rsidP="00542F32">
            <w:pPr>
              <w:pStyle w:val="Tabletext"/>
            </w:pPr>
            <w:r w:rsidRPr="00224223">
              <w:t xml:space="preserve">other than a service associated with a service to which </w:t>
            </w:r>
            <w:r w:rsidR="00BC24A8" w:rsidRPr="00224223">
              <w:t>item 3</w:t>
            </w:r>
            <w:r w:rsidRPr="00224223">
              <w:t>6818, 36821, 36830 or 36833 applies (Anaes.) (Assist.)</w:t>
            </w:r>
          </w:p>
        </w:tc>
        <w:tc>
          <w:tcPr>
            <w:tcW w:w="946" w:type="pct"/>
            <w:shd w:val="clear" w:color="auto" w:fill="auto"/>
          </w:tcPr>
          <w:p w14:paraId="15E2435A" w14:textId="77777777" w:rsidR="00542F32" w:rsidRPr="00224223" w:rsidRDefault="00542F32" w:rsidP="00542F32">
            <w:pPr>
              <w:pStyle w:val="Tabletext"/>
              <w:jc w:val="right"/>
            </w:pPr>
            <w:r w:rsidRPr="00224223">
              <w:t>552.20</w:t>
            </w:r>
          </w:p>
        </w:tc>
      </w:tr>
      <w:tr w:rsidR="00542F32" w:rsidRPr="00224223" w14:paraId="5EAFFC27" w14:textId="77777777" w:rsidTr="00D34DDD">
        <w:tc>
          <w:tcPr>
            <w:tcW w:w="712" w:type="pct"/>
            <w:tcBorders>
              <w:top w:val="single" w:sz="4" w:space="0" w:color="auto"/>
              <w:left w:val="nil"/>
              <w:bottom w:val="single" w:sz="4" w:space="0" w:color="auto"/>
              <w:right w:val="nil"/>
            </w:tcBorders>
            <w:shd w:val="clear" w:color="auto" w:fill="auto"/>
            <w:hideMark/>
          </w:tcPr>
          <w:p w14:paraId="0DFF92B8" w14:textId="77777777" w:rsidR="00542F32" w:rsidRPr="00224223" w:rsidRDefault="00542F32" w:rsidP="00542F32">
            <w:pPr>
              <w:pStyle w:val="Tabletext"/>
            </w:pPr>
            <w:r w:rsidRPr="00224223">
              <w:t>36824</w:t>
            </w:r>
          </w:p>
        </w:tc>
        <w:tc>
          <w:tcPr>
            <w:tcW w:w="3342" w:type="pct"/>
            <w:tcBorders>
              <w:top w:val="single" w:sz="4" w:space="0" w:color="auto"/>
              <w:left w:val="nil"/>
              <w:bottom w:val="single" w:sz="4" w:space="0" w:color="auto"/>
              <w:right w:val="nil"/>
            </w:tcBorders>
            <w:shd w:val="clear" w:color="auto" w:fill="auto"/>
            <w:hideMark/>
          </w:tcPr>
          <w:p w14:paraId="20AC5EC8" w14:textId="2B3CBF03" w:rsidR="00542F32" w:rsidRPr="00224223" w:rsidRDefault="00542F32" w:rsidP="00542F32">
            <w:pPr>
              <w:pStyle w:val="Tabletext"/>
            </w:pPr>
            <w:r w:rsidRPr="00224223">
              <w:t xml:space="preserve">Cystoscopy with ureteric catheterisation, unilateral or bilateral, other than a service associated with a service to which </w:t>
            </w:r>
            <w:r w:rsidR="00BC24A8" w:rsidRPr="00224223">
              <w:t>item 3</w:t>
            </w:r>
            <w:r w:rsidRPr="00224223">
              <w:t>6818 applies (Anaes.)</w:t>
            </w:r>
          </w:p>
        </w:tc>
        <w:tc>
          <w:tcPr>
            <w:tcW w:w="946" w:type="pct"/>
            <w:tcBorders>
              <w:top w:val="single" w:sz="4" w:space="0" w:color="auto"/>
              <w:left w:val="nil"/>
              <w:bottom w:val="single" w:sz="4" w:space="0" w:color="auto"/>
              <w:right w:val="nil"/>
            </w:tcBorders>
            <w:shd w:val="clear" w:color="auto" w:fill="auto"/>
          </w:tcPr>
          <w:p w14:paraId="0FBCF281" w14:textId="77777777" w:rsidR="00542F32" w:rsidRPr="00224223" w:rsidRDefault="00542F32" w:rsidP="00542F32">
            <w:pPr>
              <w:pStyle w:val="Tabletext"/>
              <w:jc w:val="right"/>
            </w:pPr>
            <w:r w:rsidRPr="00224223">
              <w:t>221.80</w:t>
            </w:r>
          </w:p>
        </w:tc>
      </w:tr>
      <w:tr w:rsidR="00542F32" w:rsidRPr="00224223" w14:paraId="3B285E10" w14:textId="77777777" w:rsidTr="00D34DDD">
        <w:tc>
          <w:tcPr>
            <w:tcW w:w="712" w:type="pct"/>
            <w:tcBorders>
              <w:top w:val="single" w:sz="4" w:space="0" w:color="auto"/>
              <w:left w:val="nil"/>
              <w:bottom w:val="single" w:sz="4" w:space="0" w:color="auto"/>
              <w:right w:val="nil"/>
            </w:tcBorders>
            <w:shd w:val="clear" w:color="auto" w:fill="auto"/>
            <w:hideMark/>
          </w:tcPr>
          <w:p w14:paraId="20695456" w14:textId="77777777" w:rsidR="00542F32" w:rsidRPr="00224223" w:rsidRDefault="00542F32" w:rsidP="00542F32">
            <w:pPr>
              <w:pStyle w:val="Tabletext"/>
            </w:pPr>
            <w:r w:rsidRPr="00224223">
              <w:t>36827</w:t>
            </w:r>
          </w:p>
        </w:tc>
        <w:tc>
          <w:tcPr>
            <w:tcW w:w="3342" w:type="pct"/>
            <w:tcBorders>
              <w:top w:val="single" w:sz="4" w:space="0" w:color="auto"/>
              <w:left w:val="nil"/>
              <w:bottom w:val="single" w:sz="4" w:space="0" w:color="auto"/>
              <w:right w:val="nil"/>
            </w:tcBorders>
            <w:shd w:val="clear" w:color="auto" w:fill="auto"/>
            <w:hideMark/>
          </w:tcPr>
          <w:p w14:paraId="03D53DDD" w14:textId="06F7B72D" w:rsidR="00542F32" w:rsidRPr="00224223" w:rsidRDefault="00542F32" w:rsidP="00542F32">
            <w:pPr>
              <w:pStyle w:val="Tabletext"/>
            </w:pPr>
            <w:r w:rsidRPr="00224223">
              <w:t>Cystoscopy, with controlled hydro</w:t>
            </w:r>
            <w:r w:rsidR="00BA02C8">
              <w:noBreakHyphen/>
            </w:r>
            <w:r w:rsidRPr="00224223">
              <w:t xml:space="preserve">dilatation of the bladder, other than a service associated with a service to which </w:t>
            </w:r>
            <w:r w:rsidR="00BC24A8" w:rsidRPr="00224223">
              <w:t>item 3</w:t>
            </w:r>
            <w:r w:rsidRPr="00224223">
              <w:t>7011 or 37245 applies (Anaes.)</w:t>
            </w:r>
          </w:p>
        </w:tc>
        <w:tc>
          <w:tcPr>
            <w:tcW w:w="946" w:type="pct"/>
            <w:tcBorders>
              <w:top w:val="single" w:sz="4" w:space="0" w:color="auto"/>
              <w:left w:val="nil"/>
              <w:bottom w:val="single" w:sz="4" w:space="0" w:color="auto"/>
              <w:right w:val="nil"/>
            </w:tcBorders>
            <w:shd w:val="clear" w:color="auto" w:fill="auto"/>
          </w:tcPr>
          <w:p w14:paraId="26B2F9DD" w14:textId="77777777" w:rsidR="00542F32" w:rsidRPr="00224223" w:rsidRDefault="00542F32" w:rsidP="00542F32">
            <w:pPr>
              <w:pStyle w:val="Tabletext"/>
              <w:jc w:val="right"/>
            </w:pPr>
            <w:r w:rsidRPr="00224223">
              <w:t>239.20</w:t>
            </w:r>
          </w:p>
        </w:tc>
      </w:tr>
      <w:tr w:rsidR="00542F32" w:rsidRPr="00224223" w14:paraId="2FF42CA8" w14:textId="77777777" w:rsidTr="00D34DDD">
        <w:tc>
          <w:tcPr>
            <w:tcW w:w="712" w:type="pct"/>
            <w:tcBorders>
              <w:top w:val="single" w:sz="4" w:space="0" w:color="auto"/>
              <w:left w:val="nil"/>
              <w:bottom w:val="single" w:sz="4" w:space="0" w:color="auto"/>
              <w:right w:val="nil"/>
            </w:tcBorders>
            <w:shd w:val="clear" w:color="auto" w:fill="auto"/>
            <w:hideMark/>
          </w:tcPr>
          <w:p w14:paraId="16AD704B" w14:textId="77777777" w:rsidR="00542F32" w:rsidRPr="00224223" w:rsidRDefault="00542F32" w:rsidP="00542F32">
            <w:pPr>
              <w:pStyle w:val="Tabletext"/>
            </w:pPr>
            <w:r w:rsidRPr="00224223">
              <w:t>36830</w:t>
            </w:r>
          </w:p>
        </w:tc>
        <w:tc>
          <w:tcPr>
            <w:tcW w:w="3342" w:type="pct"/>
            <w:tcBorders>
              <w:top w:val="single" w:sz="4" w:space="0" w:color="auto"/>
              <w:left w:val="nil"/>
              <w:bottom w:val="single" w:sz="4" w:space="0" w:color="auto"/>
              <w:right w:val="nil"/>
            </w:tcBorders>
            <w:shd w:val="clear" w:color="auto" w:fill="auto"/>
            <w:hideMark/>
          </w:tcPr>
          <w:p w14:paraId="16B9B6FA" w14:textId="77777777" w:rsidR="00542F32" w:rsidRPr="00224223" w:rsidRDefault="00542F32" w:rsidP="00542F32">
            <w:pPr>
              <w:pStyle w:val="Tabletext"/>
            </w:pPr>
            <w:r w:rsidRPr="00224223">
              <w:t>Cystoscopy, with ureteric meatotomy (H) (Anaes.)</w:t>
            </w:r>
          </w:p>
        </w:tc>
        <w:tc>
          <w:tcPr>
            <w:tcW w:w="946" w:type="pct"/>
            <w:tcBorders>
              <w:top w:val="single" w:sz="4" w:space="0" w:color="auto"/>
              <w:left w:val="nil"/>
              <w:bottom w:val="single" w:sz="4" w:space="0" w:color="auto"/>
              <w:right w:val="nil"/>
            </w:tcBorders>
            <w:shd w:val="clear" w:color="auto" w:fill="auto"/>
          </w:tcPr>
          <w:p w14:paraId="6DAD6477" w14:textId="77777777" w:rsidR="00542F32" w:rsidRPr="00224223" w:rsidRDefault="00542F32" w:rsidP="00542F32">
            <w:pPr>
              <w:pStyle w:val="Tabletext"/>
              <w:jc w:val="right"/>
            </w:pPr>
            <w:r w:rsidRPr="00224223">
              <w:t>211.50</w:t>
            </w:r>
          </w:p>
        </w:tc>
      </w:tr>
      <w:tr w:rsidR="00542F32" w:rsidRPr="00224223" w14:paraId="74529897" w14:textId="77777777" w:rsidTr="00D34DDD">
        <w:tc>
          <w:tcPr>
            <w:tcW w:w="712" w:type="pct"/>
            <w:tcBorders>
              <w:top w:val="single" w:sz="4" w:space="0" w:color="auto"/>
              <w:left w:val="nil"/>
              <w:bottom w:val="single" w:sz="4" w:space="0" w:color="auto"/>
              <w:right w:val="nil"/>
            </w:tcBorders>
            <w:shd w:val="clear" w:color="auto" w:fill="auto"/>
            <w:hideMark/>
          </w:tcPr>
          <w:p w14:paraId="4561F396" w14:textId="77777777" w:rsidR="00542F32" w:rsidRPr="00224223" w:rsidRDefault="00542F32" w:rsidP="00542F32">
            <w:pPr>
              <w:pStyle w:val="Tabletext"/>
            </w:pPr>
            <w:r w:rsidRPr="00224223">
              <w:t>36833</w:t>
            </w:r>
          </w:p>
        </w:tc>
        <w:tc>
          <w:tcPr>
            <w:tcW w:w="3342" w:type="pct"/>
            <w:tcBorders>
              <w:top w:val="single" w:sz="4" w:space="0" w:color="auto"/>
              <w:left w:val="nil"/>
              <w:bottom w:val="single" w:sz="4" w:space="0" w:color="auto"/>
              <w:right w:val="nil"/>
            </w:tcBorders>
            <w:shd w:val="clear" w:color="auto" w:fill="auto"/>
            <w:hideMark/>
          </w:tcPr>
          <w:p w14:paraId="59CA9111" w14:textId="77777777" w:rsidR="00542F32" w:rsidRPr="00224223" w:rsidRDefault="00542F32" w:rsidP="00542F32">
            <w:pPr>
              <w:pStyle w:val="Tabletext"/>
            </w:pPr>
            <w:r w:rsidRPr="00224223">
              <w:t>Cystoscopy with removal of ureteric stent or other foreign body in the lower urinary tract, unilateral (Anaes.)</w:t>
            </w:r>
          </w:p>
        </w:tc>
        <w:tc>
          <w:tcPr>
            <w:tcW w:w="946" w:type="pct"/>
            <w:tcBorders>
              <w:top w:val="single" w:sz="4" w:space="0" w:color="auto"/>
              <w:left w:val="nil"/>
              <w:bottom w:val="single" w:sz="4" w:space="0" w:color="auto"/>
              <w:right w:val="nil"/>
            </w:tcBorders>
            <w:shd w:val="clear" w:color="auto" w:fill="auto"/>
          </w:tcPr>
          <w:p w14:paraId="4B2C0F45" w14:textId="77777777" w:rsidR="00542F32" w:rsidRPr="00224223" w:rsidRDefault="00542F32" w:rsidP="00542F32">
            <w:pPr>
              <w:pStyle w:val="Tabletext"/>
              <w:jc w:val="right"/>
            </w:pPr>
            <w:r w:rsidRPr="00224223">
              <w:t>287.80</w:t>
            </w:r>
          </w:p>
        </w:tc>
      </w:tr>
      <w:tr w:rsidR="00542F32" w:rsidRPr="00224223" w14:paraId="0E25D86E" w14:textId="77777777" w:rsidTr="00D34DDD">
        <w:tc>
          <w:tcPr>
            <w:tcW w:w="712" w:type="pct"/>
            <w:tcBorders>
              <w:top w:val="single" w:sz="4" w:space="0" w:color="auto"/>
              <w:left w:val="nil"/>
              <w:bottom w:val="single" w:sz="4" w:space="0" w:color="auto"/>
              <w:right w:val="nil"/>
            </w:tcBorders>
            <w:shd w:val="clear" w:color="auto" w:fill="auto"/>
            <w:hideMark/>
          </w:tcPr>
          <w:p w14:paraId="1FB4C07C" w14:textId="77777777" w:rsidR="00542F32" w:rsidRPr="00224223" w:rsidRDefault="00542F32" w:rsidP="00542F32">
            <w:pPr>
              <w:pStyle w:val="Tabletext"/>
            </w:pPr>
            <w:r w:rsidRPr="00224223">
              <w:t>36836</w:t>
            </w:r>
          </w:p>
        </w:tc>
        <w:tc>
          <w:tcPr>
            <w:tcW w:w="3342" w:type="pct"/>
            <w:tcBorders>
              <w:top w:val="single" w:sz="4" w:space="0" w:color="auto"/>
              <w:left w:val="nil"/>
              <w:bottom w:val="single" w:sz="4" w:space="0" w:color="auto"/>
              <w:right w:val="nil"/>
            </w:tcBorders>
            <w:shd w:val="clear" w:color="auto" w:fill="auto"/>
            <w:hideMark/>
          </w:tcPr>
          <w:p w14:paraId="7449109D" w14:textId="2735EEB3" w:rsidR="00542F32" w:rsidRPr="00224223" w:rsidRDefault="00542F32" w:rsidP="00542F32">
            <w:pPr>
              <w:pStyle w:val="Tabletext"/>
            </w:pPr>
            <w:r w:rsidRPr="00224223">
              <w:t xml:space="preserve">Cystoscopy with biopsy of bladder, other than a service associated with a service to which </w:t>
            </w:r>
            <w:r w:rsidR="00BC24A8" w:rsidRPr="00224223">
              <w:t>item 3</w:t>
            </w:r>
            <w:r w:rsidRPr="00224223">
              <w:t>6812, 36830, 36840, 36845, 36848, 36854, 37203, 37206, 37215, 37230 or 37233 applies (Anaes.)</w:t>
            </w:r>
          </w:p>
        </w:tc>
        <w:tc>
          <w:tcPr>
            <w:tcW w:w="946" w:type="pct"/>
            <w:tcBorders>
              <w:top w:val="single" w:sz="4" w:space="0" w:color="auto"/>
              <w:left w:val="nil"/>
              <w:bottom w:val="single" w:sz="4" w:space="0" w:color="auto"/>
              <w:right w:val="nil"/>
            </w:tcBorders>
            <w:shd w:val="clear" w:color="auto" w:fill="auto"/>
          </w:tcPr>
          <w:p w14:paraId="320F4063" w14:textId="77777777" w:rsidR="00542F32" w:rsidRPr="00224223" w:rsidRDefault="00542F32" w:rsidP="00542F32">
            <w:pPr>
              <w:pStyle w:val="Tabletext"/>
              <w:jc w:val="right"/>
            </w:pPr>
            <w:r w:rsidRPr="00224223">
              <w:t>239.20</w:t>
            </w:r>
          </w:p>
        </w:tc>
      </w:tr>
      <w:tr w:rsidR="00542F32" w:rsidRPr="00224223" w14:paraId="21F2AB4C" w14:textId="77777777" w:rsidTr="00D34DDD">
        <w:tc>
          <w:tcPr>
            <w:tcW w:w="712" w:type="pct"/>
            <w:tcBorders>
              <w:top w:val="single" w:sz="4" w:space="0" w:color="auto"/>
              <w:left w:val="nil"/>
              <w:bottom w:val="single" w:sz="4" w:space="0" w:color="auto"/>
              <w:right w:val="nil"/>
            </w:tcBorders>
            <w:shd w:val="clear" w:color="auto" w:fill="auto"/>
            <w:hideMark/>
          </w:tcPr>
          <w:p w14:paraId="5CECABDB" w14:textId="77777777" w:rsidR="00542F32" w:rsidRPr="00224223" w:rsidRDefault="00542F32" w:rsidP="00542F32">
            <w:pPr>
              <w:pStyle w:val="Tabletext"/>
            </w:pPr>
            <w:r w:rsidRPr="00224223">
              <w:t>36840</w:t>
            </w:r>
          </w:p>
        </w:tc>
        <w:tc>
          <w:tcPr>
            <w:tcW w:w="3342" w:type="pct"/>
            <w:tcBorders>
              <w:top w:val="single" w:sz="4" w:space="0" w:color="auto"/>
              <w:left w:val="nil"/>
              <w:bottom w:val="single" w:sz="4" w:space="0" w:color="auto"/>
              <w:right w:val="nil"/>
            </w:tcBorders>
            <w:shd w:val="clear" w:color="auto" w:fill="auto"/>
            <w:hideMark/>
          </w:tcPr>
          <w:p w14:paraId="7E89DDBA" w14:textId="77777777" w:rsidR="00542F32" w:rsidRPr="00224223" w:rsidRDefault="00542F32" w:rsidP="00542F32">
            <w:pPr>
              <w:pStyle w:val="Tabletext"/>
            </w:pPr>
            <w:r w:rsidRPr="00224223">
              <w:t>Cystoscopy, with diathermy, resection or visual laser destruction of bladder tumour or other lesion of the bladder, for:</w:t>
            </w:r>
          </w:p>
          <w:p w14:paraId="0A0C1B5D" w14:textId="77777777" w:rsidR="00542F32" w:rsidRPr="00224223" w:rsidRDefault="00542F32" w:rsidP="00542F32">
            <w:pPr>
              <w:pStyle w:val="Tablea"/>
            </w:pPr>
            <w:r w:rsidRPr="00224223">
              <w:t>(a) a tumour or lesion in only one quadrant of the bladder; or</w:t>
            </w:r>
          </w:p>
          <w:p w14:paraId="0D827CC1" w14:textId="77777777" w:rsidR="00542F32" w:rsidRPr="00224223" w:rsidRDefault="00542F32" w:rsidP="00542F32">
            <w:pPr>
              <w:pStyle w:val="Tablea"/>
            </w:pPr>
            <w:r w:rsidRPr="00224223">
              <w:t>(b) a solitary tumour of not more than 2 cm in diameter;</w:t>
            </w:r>
          </w:p>
          <w:p w14:paraId="61F8B3E8" w14:textId="02DAEDA0" w:rsidR="00542F32" w:rsidRPr="00224223" w:rsidRDefault="00542F32" w:rsidP="00542F32">
            <w:pPr>
              <w:pStyle w:val="Tabletext"/>
            </w:pPr>
            <w:r w:rsidRPr="00224223">
              <w:t xml:space="preserve">other than a service associated with a service to which </w:t>
            </w:r>
            <w:r w:rsidR="00BC24A8" w:rsidRPr="00224223">
              <w:t>item 3</w:t>
            </w:r>
            <w:r w:rsidRPr="00224223">
              <w:t>6845 applies (Anaes.)</w:t>
            </w:r>
          </w:p>
        </w:tc>
        <w:tc>
          <w:tcPr>
            <w:tcW w:w="946" w:type="pct"/>
            <w:tcBorders>
              <w:top w:val="single" w:sz="4" w:space="0" w:color="auto"/>
              <w:left w:val="nil"/>
              <w:bottom w:val="single" w:sz="4" w:space="0" w:color="auto"/>
              <w:right w:val="nil"/>
            </w:tcBorders>
            <w:shd w:val="clear" w:color="auto" w:fill="auto"/>
          </w:tcPr>
          <w:p w14:paraId="1D1AA32D" w14:textId="77777777" w:rsidR="00542F32" w:rsidRPr="00224223" w:rsidRDefault="00542F32" w:rsidP="00542F32">
            <w:pPr>
              <w:pStyle w:val="Tabletext"/>
              <w:jc w:val="right"/>
            </w:pPr>
            <w:r w:rsidRPr="00224223">
              <w:t>336.30</w:t>
            </w:r>
          </w:p>
        </w:tc>
      </w:tr>
      <w:tr w:rsidR="00542F32" w:rsidRPr="00224223" w14:paraId="1FFE8AF4" w14:textId="77777777" w:rsidTr="00D34DDD">
        <w:tc>
          <w:tcPr>
            <w:tcW w:w="712" w:type="pct"/>
            <w:tcBorders>
              <w:top w:val="single" w:sz="4" w:space="0" w:color="auto"/>
              <w:left w:val="nil"/>
              <w:bottom w:val="single" w:sz="4" w:space="0" w:color="auto"/>
              <w:right w:val="nil"/>
            </w:tcBorders>
            <w:shd w:val="clear" w:color="auto" w:fill="auto"/>
            <w:hideMark/>
          </w:tcPr>
          <w:p w14:paraId="75A2540E" w14:textId="77777777" w:rsidR="00542F32" w:rsidRPr="00224223" w:rsidRDefault="00542F32" w:rsidP="00542F32">
            <w:pPr>
              <w:pStyle w:val="Tabletext"/>
            </w:pPr>
            <w:r w:rsidRPr="00224223">
              <w:t>36842</w:t>
            </w:r>
          </w:p>
        </w:tc>
        <w:tc>
          <w:tcPr>
            <w:tcW w:w="3342" w:type="pct"/>
            <w:tcBorders>
              <w:top w:val="single" w:sz="4" w:space="0" w:color="auto"/>
              <w:left w:val="nil"/>
              <w:bottom w:val="single" w:sz="4" w:space="0" w:color="auto"/>
              <w:right w:val="nil"/>
            </w:tcBorders>
            <w:shd w:val="clear" w:color="auto" w:fill="auto"/>
            <w:hideMark/>
          </w:tcPr>
          <w:p w14:paraId="6F7F87EE" w14:textId="60F5ABCC" w:rsidR="00542F32" w:rsidRPr="00224223" w:rsidRDefault="00542F32" w:rsidP="00542F32">
            <w:pPr>
              <w:pStyle w:val="Tabletext"/>
            </w:pPr>
            <w:r w:rsidRPr="00224223">
              <w:t xml:space="preserve">Cystoscopy, with lavage of blood clots from bladder, including any associated cautery of prostate or bladder, other than a service associated with a service to which any of </w:t>
            </w:r>
            <w:r w:rsidR="00B843BA">
              <w:t>items 3</w:t>
            </w:r>
            <w:r w:rsidRPr="00224223">
              <w:t>6812, 36827 to 36863, 37203, 37206, 37230 and 37233 apply (H) (Anaes.)</w:t>
            </w:r>
          </w:p>
        </w:tc>
        <w:tc>
          <w:tcPr>
            <w:tcW w:w="946" w:type="pct"/>
            <w:tcBorders>
              <w:top w:val="single" w:sz="4" w:space="0" w:color="auto"/>
              <w:left w:val="nil"/>
              <w:bottom w:val="single" w:sz="4" w:space="0" w:color="auto"/>
              <w:right w:val="nil"/>
            </w:tcBorders>
            <w:shd w:val="clear" w:color="auto" w:fill="auto"/>
          </w:tcPr>
          <w:p w14:paraId="0A8EB691" w14:textId="77777777" w:rsidR="00542F32" w:rsidRPr="00224223" w:rsidRDefault="00542F32" w:rsidP="00542F32">
            <w:pPr>
              <w:pStyle w:val="Tabletext"/>
              <w:jc w:val="right"/>
            </w:pPr>
            <w:r w:rsidRPr="00224223">
              <w:t>338.35</w:t>
            </w:r>
          </w:p>
        </w:tc>
      </w:tr>
      <w:tr w:rsidR="00542F32" w:rsidRPr="00224223" w14:paraId="79AAC8BC" w14:textId="77777777" w:rsidTr="00D34DDD">
        <w:tc>
          <w:tcPr>
            <w:tcW w:w="712" w:type="pct"/>
            <w:tcBorders>
              <w:top w:val="single" w:sz="4" w:space="0" w:color="auto"/>
              <w:left w:val="nil"/>
              <w:bottom w:val="single" w:sz="4" w:space="0" w:color="auto"/>
              <w:right w:val="nil"/>
            </w:tcBorders>
            <w:shd w:val="clear" w:color="auto" w:fill="auto"/>
            <w:hideMark/>
          </w:tcPr>
          <w:p w14:paraId="032587EA" w14:textId="77777777" w:rsidR="00542F32" w:rsidRPr="00224223" w:rsidRDefault="00542F32" w:rsidP="00542F32">
            <w:pPr>
              <w:pStyle w:val="Tabletext"/>
            </w:pPr>
            <w:r w:rsidRPr="00224223">
              <w:t>36845</w:t>
            </w:r>
          </w:p>
        </w:tc>
        <w:tc>
          <w:tcPr>
            <w:tcW w:w="3342" w:type="pct"/>
            <w:tcBorders>
              <w:top w:val="single" w:sz="4" w:space="0" w:color="auto"/>
              <w:left w:val="nil"/>
              <w:bottom w:val="single" w:sz="4" w:space="0" w:color="auto"/>
              <w:right w:val="nil"/>
            </w:tcBorders>
            <w:shd w:val="clear" w:color="auto" w:fill="auto"/>
            <w:hideMark/>
          </w:tcPr>
          <w:p w14:paraId="51DBC43E" w14:textId="77777777" w:rsidR="00542F32" w:rsidRPr="00224223" w:rsidRDefault="00542F32" w:rsidP="00542F32">
            <w:pPr>
              <w:pStyle w:val="Tabletext"/>
            </w:pPr>
            <w:r w:rsidRPr="00224223">
              <w:t>Cystoscopy, with diathermy, resection or visual laser destruction of:</w:t>
            </w:r>
          </w:p>
          <w:p w14:paraId="77046D1E" w14:textId="77777777" w:rsidR="00542F32" w:rsidRPr="00224223" w:rsidRDefault="00542F32" w:rsidP="00542F32">
            <w:pPr>
              <w:pStyle w:val="Tablea"/>
            </w:pPr>
            <w:r w:rsidRPr="00224223">
              <w:t>(a) multiple tumours in 2 or more quadrants of the bladder; or</w:t>
            </w:r>
          </w:p>
          <w:p w14:paraId="7FDB0CA2" w14:textId="77777777" w:rsidR="00542F32" w:rsidRPr="00224223" w:rsidRDefault="00542F32" w:rsidP="00542F32">
            <w:pPr>
              <w:pStyle w:val="Tablea"/>
            </w:pPr>
            <w:r w:rsidRPr="00224223">
              <w:t>(b) a solitary bladder</w:t>
            </w:r>
            <w:r w:rsidRPr="00224223">
              <w:rPr>
                <w:i/>
              </w:rPr>
              <w:t xml:space="preserve"> </w:t>
            </w:r>
            <w:r w:rsidRPr="00224223">
              <w:t>tumour of more than 2 cm in diameter</w:t>
            </w:r>
          </w:p>
          <w:p w14:paraId="1180A30F" w14:textId="77777777" w:rsidR="00542F32" w:rsidRPr="00224223" w:rsidRDefault="00542F32" w:rsidP="00542F32">
            <w:pPr>
              <w:pStyle w:val="Tabletext"/>
            </w:pPr>
            <w:r w:rsidRPr="00224223">
              <w:t>(Anaes.)</w:t>
            </w:r>
          </w:p>
        </w:tc>
        <w:tc>
          <w:tcPr>
            <w:tcW w:w="946" w:type="pct"/>
            <w:tcBorders>
              <w:top w:val="single" w:sz="4" w:space="0" w:color="auto"/>
              <w:left w:val="nil"/>
              <w:bottom w:val="single" w:sz="4" w:space="0" w:color="auto"/>
              <w:right w:val="nil"/>
            </w:tcBorders>
            <w:shd w:val="clear" w:color="auto" w:fill="auto"/>
          </w:tcPr>
          <w:p w14:paraId="0EFC21D6" w14:textId="77777777" w:rsidR="00542F32" w:rsidRPr="00224223" w:rsidRDefault="00542F32" w:rsidP="00542F32">
            <w:pPr>
              <w:pStyle w:val="Tabletext"/>
              <w:jc w:val="right"/>
            </w:pPr>
            <w:r w:rsidRPr="00224223">
              <w:t>719.40</w:t>
            </w:r>
          </w:p>
        </w:tc>
      </w:tr>
      <w:tr w:rsidR="00542F32" w:rsidRPr="00224223" w14:paraId="7AD10168" w14:textId="77777777" w:rsidTr="00D34DDD">
        <w:tc>
          <w:tcPr>
            <w:tcW w:w="712" w:type="pct"/>
            <w:tcBorders>
              <w:top w:val="single" w:sz="4" w:space="0" w:color="auto"/>
              <w:left w:val="nil"/>
              <w:bottom w:val="single" w:sz="4" w:space="0" w:color="auto"/>
              <w:right w:val="nil"/>
            </w:tcBorders>
            <w:shd w:val="clear" w:color="auto" w:fill="auto"/>
            <w:hideMark/>
          </w:tcPr>
          <w:p w14:paraId="27E3C4C4" w14:textId="77777777" w:rsidR="00542F32" w:rsidRPr="00224223" w:rsidRDefault="00542F32" w:rsidP="00542F32">
            <w:pPr>
              <w:pStyle w:val="Tabletext"/>
            </w:pPr>
            <w:r w:rsidRPr="00224223">
              <w:lastRenderedPageBreak/>
              <w:t>36848</w:t>
            </w:r>
          </w:p>
        </w:tc>
        <w:tc>
          <w:tcPr>
            <w:tcW w:w="3342" w:type="pct"/>
            <w:tcBorders>
              <w:top w:val="single" w:sz="4" w:space="0" w:color="auto"/>
              <w:left w:val="nil"/>
              <w:bottom w:val="single" w:sz="4" w:space="0" w:color="auto"/>
              <w:right w:val="nil"/>
            </w:tcBorders>
            <w:shd w:val="clear" w:color="auto" w:fill="auto"/>
            <w:hideMark/>
          </w:tcPr>
          <w:p w14:paraId="68005F67" w14:textId="77777777" w:rsidR="00542F32" w:rsidRPr="00224223" w:rsidRDefault="00542F32" w:rsidP="00542F32">
            <w:pPr>
              <w:pStyle w:val="Tabletext"/>
            </w:pPr>
            <w:r w:rsidRPr="00224223">
              <w:t>Cystoscopy with resection of ureterocele (H) (Anaes.)</w:t>
            </w:r>
          </w:p>
        </w:tc>
        <w:tc>
          <w:tcPr>
            <w:tcW w:w="946" w:type="pct"/>
            <w:tcBorders>
              <w:top w:val="single" w:sz="4" w:space="0" w:color="auto"/>
              <w:left w:val="nil"/>
              <w:bottom w:val="single" w:sz="4" w:space="0" w:color="auto"/>
              <w:right w:val="nil"/>
            </w:tcBorders>
            <w:shd w:val="clear" w:color="auto" w:fill="auto"/>
          </w:tcPr>
          <w:p w14:paraId="7158E834" w14:textId="77777777" w:rsidR="00542F32" w:rsidRPr="00224223" w:rsidRDefault="00542F32" w:rsidP="00542F32">
            <w:pPr>
              <w:pStyle w:val="Tabletext"/>
              <w:jc w:val="right"/>
            </w:pPr>
            <w:r w:rsidRPr="00224223">
              <w:t>239.20</w:t>
            </w:r>
          </w:p>
        </w:tc>
      </w:tr>
      <w:tr w:rsidR="00542F32" w:rsidRPr="00224223" w14:paraId="07FFBC4E" w14:textId="77777777" w:rsidTr="00D34DDD">
        <w:tc>
          <w:tcPr>
            <w:tcW w:w="712" w:type="pct"/>
            <w:tcBorders>
              <w:top w:val="single" w:sz="4" w:space="0" w:color="auto"/>
              <w:left w:val="nil"/>
              <w:bottom w:val="single" w:sz="4" w:space="0" w:color="auto"/>
              <w:right w:val="nil"/>
            </w:tcBorders>
            <w:shd w:val="clear" w:color="auto" w:fill="auto"/>
            <w:hideMark/>
          </w:tcPr>
          <w:p w14:paraId="3F2FEFFD" w14:textId="77777777" w:rsidR="00542F32" w:rsidRPr="00224223" w:rsidRDefault="00542F32" w:rsidP="00542F32">
            <w:pPr>
              <w:pStyle w:val="Tabletext"/>
            </w:pPr>
            <w:r w:rsidRPr="00224223">
              <w:t>36851</w:t>
            </w:r>
          </w:p>
        </w:tc>
        <w:tc>
          <w:tcPr>
            <w:tcW w:w="3342" w:type="pct"/>
            <w:tcBorders>
              <w:top w:val="single" w:sz="4" w:space="0" w:color="auto"/>
              <w:left w:val="nil"/>
              <w:bottom w:val="single" w:sz="4" w:space="0" w:color="auto"/>
              <w:right w:val="nil"/>
            </w:tcBorders>
            <w:shd w:val="clear" w:color="auto" w:fill="auto"/>
            <w:hideMark/>
          </w:tcPr>
          <w:p w14:paraId="2D168478" w14:textId="1A7D0C34" w:rsidR="00542F32" w:rsidRPr="00224223" w:rsidRDefault="00542F32" w:rsidP="00542F32">
            <w:pPr>
              <w:pStyle w:val="Tabletext"/>
            </w:pPr>
            <w:r w:rsidRPr="00224223">
              <w:t xml:space="preserve">Cystoscopy with injection into bladder wall, other than a service associated with a service to which </w:t>
            </w:r>
            <w:r w:rsidR="009D2197" w:rsidRPr="00224223">
              <w:t>item 1</w:t>
            </w:r>
            <w:r w:rsidRPr="00224223">
              <w:t>8375 or 18379 applies (H) (Anaes.)</w:t>
            </w:r>
          </w:p>
        </w:tc>
        <w:tc>
          <w:tcPr>
            <w:tcW w:w="946" w:type="pct"/>
            <w:tcBorders>
              <w:top w:val="single" w:sz="4" w:space="0" w:color="auto"/>
              <w:left w:val="nil"/>
              <w:bottom w:val="single" w:sz="4" w:space="0" w:color="auto"/>
              <w:right w:val="nil"/>
            </w:tcBorders>
            <w:shd w:val="clear" w:color="auto" w:fill="auto"/>
          </w:tcPr>
          <w:p w14:paraId="53E4B4FA" w14:textId="77777777" w:rsidR="00542F32" w:rsidRPr="00224223" w:rsidRDefault="00542F32" w:rsidP="00542F32">
            <w:pPr>
              <w:pStyle w:val="Tabletext"/>
              <w:jc w:val="right"/>
            </w:pPr>
            <w:r w:rsidRPr="00224223">
              <w:t>239.20</w:t>
            </w:r>
          </w:p>
        </w:tc>
      </w:tr>
      <w:tr w:rsidR="00542F32" w:rsidRPr="00224223" w14:paraId="6F7F7B40" w14:textId="77777777" w:rsidTr="00D34DDD">
        <w:tc>
          <w:tcPr>
            <w:tcW w:w="712" w:type="pct"/>
            <w:tcBorders>
              <w:top w:val="single" w:sz="4" w:space="0" w:color="auto"/>
              <w:left w:val="nil"/>
              <w:bottom w:val="single" w:sz="4" w:space="0" w:color="auto"/>
              <w:right w:val="nil"/>
            </w:tcBorders>
            <w:shd w:val="clear" w:color="auto" w:fill="auto"/>
            <w:hideMark/>
          </w:tcPr>
          <w:p w14:paraId="78E7BBDF" w14:textId="77777777" w:rsidR="00542F32" w:rsidRPr="00224223" w:rsidRDefault="00542F32" w:rsidP="00542F32">
            <w:pPr>
              <w:pStyle w:val="Tabletext"/>
            </w:pPr>
            <w:r w:rsidRPr="00224223">
              <w:t>36854</w:t>
            </w:r>
          </w:p>
        </w:tc>
        <w:tc>
          <w:tcPr>
            <w:tcW w:w="3342" w:type="pct"/>
            <w:tcBorders>
              <w:top w:val="single" w:sz="4" w:space="0" w:color="auto"/>
              <w:left w:val="nil"/>
              <w:bottom w:val="single" w:sz="4" w:space="0" w:color="auto"/>
              <w:right w:val="nil"/>
            </w:tcBorders>
            <w:shd w:val="clear" w:color="auto" w:fill="auto"/>
            <w:hideMark/>
          </w:tcPr>
          <w:p w14:paraId="6D1F5B69" w14:textId="77777777" w:rsidR="00542F32" w:rsidRPr="00224223" w:rsidRDefault="00542F32" w:rsidP="00542F32">
            <w:pPr>
              <w:pStyle w:val="Tabletext"/>
            </w:pPr>
            <w:r w:rsidRPr="00224223">
              <w:t>Cystoscopy with endoscopic incision or resection of external sphincter, bladder neck or both (H) (Anaes.)</w:t>
            </w:r>
          </w:p>
        </w:tc>
        <w:tc>
          <w:tcPr>
            <w:tcW w:w="946" w:type="pct"/>
            <w:tcBorders>
              <w:top w:val="single" w:sz="4" w:space="0" w:color="auto"/>
              <w:left w:val="nil"/>
              <w:bottom w:val="single" w:sz="4" w:space="0" w:color="auto"/>
              <w:right w:val="nil"/>
            </w:tcBorders>
            <w:shd w:val="clear" w:color="auto" w:fill="auto"/>
          </w:tcPr>
          <w:p w14:paraId="6702BFA8" w14:textId="77777777" w:rsidR="00542F32" w:rsidRPr="00224223" w:rsidRDefault="00542F32" w:rsidP="00542F32">
            <w:pPr>
              <w:pStyle w:val="Tabletext"/>
              <w:jc w:val="right"/>
            </w:pPr>
            <w:r w:rsidRPr="00224223">
              <w:t>485.25</w:t>
            </w:r>
          </w:p>
        </w:tc>
      </w:tr>
      <w:tr w:rsidR="00542F32" w:rsidRPr="00224223" w14:paraId="5CA27825" w14:textId="77777777" w:rsidTr="00D34DDD">
        <w:tc>
          <w:tcPr>
            <w:tcW w:w="712" w:type="pct"/>
            <w:tcBorders>
              <w:top w:val="single" w:sz="4" w:space="0" w:color="auto"/>
              <w:left w:val="nil"/>
              <w:bottom w:val="single" w:sz="4" w:space="0" w:color="auto"/>
              <w:right w:val="nil"/>
            </w:tcBorders>
            <w:shd w:val="clear" w:color="auto" w:fill="auto"/>
            <w:hideMark/>
          </w:tcPr>
          <w:p w14:paraId="08A843AF" w14:textId="77777777" w:rsidR="00542F32" w:rsidRPr="00224223" w:rsidRDefault="00542F32" w:rsidP="00542F32">
            <w:pPr>
              <w:pStyle w:val="Tabletext"/>
            </w:pPr>
            <w:r w:rsidRPr="00224223">
              <w:t>36860</w:t>
            </w:r>
          </w:p>
        </w:tc>
        <w:tc>
          <w:tcPr>
            <w:tcW w:w="3342" w:type="pct"/>
            <w:tcBorders>
              <w:top w:val="single" w:sz="4" w:space="0" w:color="auto"/>
              <w:left w:val="nil"/>
              <w:bottom w:val="single" w:sz="4" w:space="0" w:color="auto"/>
              <w:right w:val="nil"/>
            </w:tcBorders>
            <w:shd w:val="clear" w:color="auto" w:fill="auto"/>
            <w:hideMark/>
          </w:tcPr>
          <w:p w14:paraId="3A3946C0" w14:textId="77777777" w:rsidR="00542F32" w:rsidRPr="00224223" w:rsidRDefault="00542F32" w:rsidP="00542F32">
            <w:pPr>
              <w:pStyle w:val="Tabletext"/>
            </w:pPr>
            <w:r w:rsidRPr="00224223">
              <w:t>Endoscopic examination of intestinal conduit or reservoir (Anaes.)</w:t>
            </w:r>
          </w:p>
        </w:tc>
        <w:tc>
          <w:tcPr>
            <w:tcW w:w="946" w:type="pct"/>
            <w:tcBorders>
              <w:top w:val="single" w:sz="4" w:space="0" w:color="auto"/>
              <w:left w:val="nil"/>
              <w:bottom w:val="single" w:sz="4" w:space="0" w:color="auto"/>
              <w:right w:val="nil"/>
            </w:tcBorders>
            <w:shd w:val="clear" w:color="auto" w:fill="auto"/>
          </w:tcPr>
          <w:p w14:paraId="425BF3BD" w14:textId="77777777" w:rsidR="00542F32" w:rsidRPr="00224223" w:rsidRDefault="00542F32" w:rsidP="00542F32">
            <w:pPr>
              <w:pStyle w:val="Tabletext"/>
              <w:jc w:val="right"/>
            </w:pPr>
            <w:r w:rsidRPr="00224223">
              <w:t>173.45</w:t>
            </w:r>
          </w:p>
        </w:tc>
      </w:tr>
      <w:tr w:rsidR="00542F32" w:rsidRPr="00224223" w14:paraId="68614313" w14:textId="77777777" w:rsidTr="00D34DDD">
        <w:tc>
          <w:tcPr>
            <w:tcW w:w="712" w:type="pct"/>
            <w:tcBorders>
              <w:top w:val="single" w:sz="4" w:space="0" w:color="auto"/>
              <w:left w:val="nil"/>
              <w:bottom w:val="single" w:sz="4" w:space="0" w:color="auto"/>
              <w:right w:val="nil"/>
            </w:tcBorders>
            <w:shd w:val="clear" w:color="auto" w:fill="auto"/>
            <w:hideMark/>
          </w:tcPr>
          <w:p w14:paraId="5FE7FF27" w14:textId="77777777" w:rsidR="00542F32" w:rsidRPr="00224223" w:rsidRDefault="00542F32" w:rsidP="00542F32">
            <w:pPr>
              <w:pStyle w:val="Tabletext"/>
            </w:pPr>
            <w:r w:rsidRPr="00224223">
              <w:t>36863</w:t>
            </w:r>
          </w:p>
        </w:tc>
        <w:tc>
          <w:tcPr>
            <w:tcW w:w="3342" w:type="pct"/>
            <w:tcBorders>
              <w:top w:val="single" w:sz="4" w:space="0" w:color="auto"/>
              <w:left w:val="nil"/>
              <w:bottom w:val="single" w:sz="4" w:space="0" w:color="auto"/>
              <w:right w:val="nil"/>
            </w:tcBorders>
            <w:shd w:val="clear" w:color="auto" w:fill="auto"/>
            <w:hideMark/>
          </w:tcPr>
          <w:p w14:paraId="62346198" w14:textId="77777777" w:rsidR="00542F32" w:rsidRPr="00224223" w:rsidRDefault="00542F32" w:rsidP="00542F32">
            <w:pPr>
              <w:pStyle w:val="Tabletext"/>
            </w:pPr>
            <w:r w:rsidRPr="00224223">
              <w:t>Litholapaxy, with or without cystoscopy (H) (Anaes.)</w:t>
            </w:r>
          </w:p>
        </w:tc>
        <w:tc>
          <w:tcPr>
            <w:tcW w:w="946" w:type="pct"/>
            <w:tcBorders>
              <w:top w:val="single" w:sz="4" w:space="0" w:color="auto"/>
              <w:left w:val="nil"/>
              <w:bottom w:val="single" w:sz="4" w:space="0" w:color="auto"/>
              <w:right w:val="nil"/>
            </w:tcBorders>
            <w:shd w:val="clear" w:color="auto" w:fill="auto"/>
          </w:tcPr>
          <w:p w14:paraId="0E90E9AD" w14:textId="77777777" w:rsidR="00542F32" w:rsidRPr="00224223" w:rsidRDefault="00542F32" w:rsidP="00542F32">
            <w:pPr>
              <w:pStyle w:val="Tabletext"/>
              <w:jc w:val="right"/>
            </w:pPr>
            <w:r w:rsidRPr="00224223">
              <w:t>485.25</w:t>
            </w:r>
          </w:p>
        </w:tc>
      </w:tr>
      <w:tr w:rsidR="00542F32" w:rsidRPr="00224223" w14:paraId="4FABEF42" w14:textId="77777777" w:rsidTr="00D34DDD">
        <w:tc>
          <w:tcPr>
            <w:tcW w:w="712" w:type="pct"/>
            <w:tcBorders>
              <w:top w:val="single" w:sz="4" w:space="0" w:color="auto"/>
              <w:left w:val="nil"/>
              <w:bottom w:val="single" w:sz="4" w:space="0" w:color="auto"/>
              <w:right w:val="nil"/>
            </w:tcBorders>
            <w:shd w:val="clear" w:color="auto" w:fill="auto"/>
            <w:hideMark/>
          </w:tcPr>
          <w:p w14:paraId="765716B3" w14:textId="77777777" w:rsidR="00542F32" w:rsidRPr="00224223" w:rsidRDefault="00542F32" w:rsidP="00542F32">
            <w:pPr>
              <w:pStyle w:val="Tabletext"/>
              <w:rPr>
                <w:snapToGrid w:val="0"/>
              </w:rPr>
            </w:pPr>
            <w:r w:rsidRPr="00224223">
              <w:rPr>
                <w:snapToGrid w:val="0"/>
              </w:rPr>
              <w:t>37000</w:t>
            </w:r>
          </w:p>
        </w:tc>
        <w:tc>
          <w:tcPr>
            <w:tcW w:w="3342" w:type="pct"/>
            <w:tcBorders>
              <w:top w:val="single" w:sz="4" w:space="0" w:color="auto"/>
              <w:left w:val="nil"/>
              <w:bottom w:val="single" w:sz="4" w:space="0" w:color="auto"/>
              <w:right w:val="nil"/>
            </w:tcBorders>
            <w:shd w:val="clear" w:color="auto" w:fill="auto"/>
            <w:hideMark/>
          </w:tcPr>
          <w:p w14:paraId="060ED953" w14:textId="77777777" w:rsidR="00542F32" w:rsidRPr="00224223" w:rsidRDefault="00542F32" w:rsidP="00542F32">
            <w:pPr>
              <w:pStyle w:val="Tabletext"/>
              <w:rPr>
                <w:snapToGrid w:val="0"/>
              </w:rPr>
            </w:pPr>
            <w:r w:rsidRPr="00224223">
              <w:rPr>
                <w:snapToGrid w:val="0"/>
              </w:rPr>
              <w:t>Bladder, partial excision of (H) (Anaes.) (Assist.)</w:t>
            </w:r>
          </w:p>
        </w:tc>
        <w:tc>
          <w:tcPr>
            <w:tcW w:w="946" w:type="pct"/>
            <w:tcBorders>
              <w:top w:val="single" w:sz="4" w:space="0" w:color="auto"/>
              <w:left w:val="nil"/>
              <w:bottom w:val="single" w:sz="4" w:space="0" w:color="auto"/>
              <w:right w:val="nil"/>
            </w:tcBorders>
            <w:shd w:val="clear" w:color="auto" w:fill="auto"/>
          </w:tcPr>
          <w:p w14:paraId="02B40838" w14:textId="77777777" w:rsidR="00542F32" w:rsidRPr="00224223" w:rsidRDefault="00542F32" w:rsidP="00542F32">
            <w:pPr>
              <w:pStyle w:val="Tabletext"/>
              <w:jc w:val="right"/>
            </w:pPr>
            <w:r w:rsidRPr="00224223">
              <w:t>771.55</w:t>
            </w:r>
          </w:p>
        </w:tc>
      </w:tr>
      <w:tr w:rsidR="00542F32" w:rsidRPr="00224223" w14:paraId="7884B707" w14:textId="77777777" w:rsidTr="00D34DDD">
        <w:tc>
          <w:tcPr>
            <w:tcW w:w="712" w:type="pct"/>
            <w:tcBorders>
              <w:top w:val="single" w:sz="4" w:space="0" w:color="auto"/>
              <w:left w:val="nil"/>
              <w:bottom w:val="single" w:sz="4" w:space="0" w:color="auto"/>
              <w:right w:val="nil"/>
            </w:tcBorders>
            <w:shd w:val="clear" w:color="auto" w:fill="auto"/>
            <w:hideMark/>
          </w:tcPr>
          <w:p w14:paraId="1206A98C" w14:textId="77777777" w:rsidR="00542F32" w:rsidRPr="00224223" w:rsidRDefault="00542F32" w:rsidP="00542F32">
            <w:pPr>
              <w:pStyle w:val="Tabletext"/>
            </w:pPr>
            <w:r w:rsidRPr="00224223">
              <w:t>37004</w:t>
            </w:r>
          </w:p>
        </w:tc>
        <w:tc>
          <w:tcPr>
            <w:tcW w:w="3342" w:type="pct"/>
            <w:tcBorders>
              <w:top w:val="single" w:sz="4" w:space="0" w:color="auto"/>
              <w:left w:val="nil"/>
              <w:bottom w:val="single" w:sz="4" w:space="0" w:color="auto"/>
              <w:right w:val="nil"/>
            </w:tcBorders>
            <w:shd w:val="clear" w:color="auto" w:fill="auto"/>
            <w:hideMark/>
          </w:tcPr>
          <w:p w14:paraId="24A31FED" w14:textId="77777777" w:rsidR="00542F32" w:rsidRPr="00224223" w:rsidRDefault="00542F32" w:rsidP="00542F32">
            <w:pPr>
              <w:pStyle w:val="Tabletext"/>
            </w:pPr>
            <w:r w:rsidRPr="00224223">
              <w:t>Bladder, repair of rupture (H) (Anaes.) (Assist.)</w:t>
            </w:r>
          </w:p>
        </w:tc>
        <w:tc>
          <w:tcPr>
            <w:tcW w:w="946" w:type="pct"/>
            <w:tcBorders>
              <w:top w:val="single" w:sz="4" w:space="0" w:color="auto"/>
              <w:left w:val="nil"/>
              <w:bottom w:val="single" w:sz="4" w:space="0" w:color="auto"/>
              <w:right w:val="nil"/>
            </w:tcBorders>
            <w:shd w:val="clear" w:color="auto" w:fill="auto"/>
          </w:tcPr>
          <w:p w14:paraId="210C8631" w14:textId="77777777" w:rsidR="00542F32" w:rsidRPr="00224223" w:rsidRDefault="00542F32" w:rsidP="00542F32">
            <w:pPr>
              <w:pStyle w:val="Tabletext"/>
              <w:jc w:val="right"/>
            </w:pPr>
            <w:r w:rsidRPr="00224223">
              <w:t>676.15</w:t>
            </w:r>
          </w:p>
        </w:tc>
      </w:tr>
      <w:tr w:rsidR="00542F32" w:rsidRPr="00224223" w14:paraId="5DA34424" w14:textId="77777777" w:rsidTr="00D34DDD">
        <w:tc>
          <w:tcPr>
            <w:tcW w:w="712" w:type="pct"/>
            <w:tcBorders>
              <w:top w:val="single" w:sz="4" w:space="0" w:color="auto"/>
              <w:left w:val="nil"/>
              <w:bottom w:val="single" w:sz="4" w:space="0" w:color="auto"/>
              <w:right w:val="nil"/>
            </w:tcBorders>
            <w:shd w:val="clear" w:color="auto" w:fill="auto"/>
            <w:hideMark/>
          </w:tcPr>
          <w:p w14:paraId="166E6E59" w14:textId="77777777" w:rsidR="00542F32" w:rsidRPr="00224223" w:rsidRDefault="00542F32" w:rsidP="00542F32">
            <w:pPr>
              <w:pStyle w:val="Tabletext"/>
            </w:pPr>
            <w:r w:rsidRPr="00224223">
              <w:t>37008</w:t>
            </w:r>
          </w:p>
        </w:tc>
        <w:tc>
          <w:tcPr>
            <w:tcW w:w="3342" w:type="pct"/>
            <w:tcBorders>
              <w:top w:val="single" w:sz="4" w:space="0" w:color="auto"/>
              <w:left w:val="nil"/>
              <w:bottom w:val="single" w:sz="4" w:space="0" w:color="auto"/>
              <w:right w:val="nil"/>
            </w:tcBorders>
            <w:shd w:val="clear" w:color="auto" w:fill="auto"/>
            <w:hideMark/>
          </w:tcPr>
          <w:p w14:paraId="258C07E7" w14:textId="77777777" w:rsidR="00542F32" w:rsidRPr="00224223" w:rsidRDefault="00542F32" w:rsidP="00542F32">
            <w:pPr>
              <w:pStyle w:val="Tabletext"/>
            </w:pPr>
            <w:r w:rsidRPr="00224223">
              <w:t>Open cystostomy or cystotomy, suprapubic, other than:</w:t>
            </w:r>
          </w:p>
          <w:p w14:paraId="0817EBE8" w14:textId="1A77D9D4" w:rsidR="00542F32" w:rsidRPr="00224223" w:rsidRDefault="00542F32" w:rsidP="00542F32">
            <w:pPr>
              <w:pStyle w:val="Tablea"/>
            </w:pPr>
            <w:r w:rsidRPr="00224223">
              <w:t xml:space="preserve">(a) a service to which </w:t>
            </w:r>
            <w:r w:rsidR="00BC24A8" w:rsidRPr="00224223">
              <w:t>item 3</w:t>
            </w:r>
            <w:r w:rsidRPr="00224223">
              <w:t>7011 applies; or</w:t>
            </w:r>
          </w:p>
          <w:p w14:paraId="18C1E598" w14:textId="42ACDB2C" w:rsidR="00542F32" w:rsidRPr="00224223" w:rsidRDefault="00542F32" w:rsidP="00542F32">
            <w:pPr>
              <w:pStyle w:val="Tablea"/>
            </w:pPr>
            <w:r w:rsidRPr="00224223">
              <w:t xml:space="preserve">(b) a service associated with a service to which </w:t>
            </w:r>
            <w:r w:rsidR="00BC24A8" w:rsidRPr="00224223">
              <w:t>item 3</w:t>
            </w:r>
            <w:r w:rsidRPr="00224223">
              <w:t>7245 applies; or</w:t>
            </w:r>
          </w:p>
          <w:p w14:paraId="6191C88A" w14:textId="77777777" w:rsidR="00542F32" w:rsidRPr="00224223" w:rsidRDefault="00542F32" w:rsidP="00542F32">
            <w:pPr>
              <w:pStyle w:val="Tablea"/>
            </w:pPr>
            <w:r w:rsidRPr="00224223">
              <w:t>(c) another open bladder procedure</w:t>
            </w:r>
          </w:p>
          <w:p w14:paraId="30C74B8C" w14:textId="77777777" w:rsidR="00542F32" w:rsidRPr="00224223" w:rsidRDefault="00542F32" w:rsidP="00542F32">
            <w:pPr>
              <w:pStyle w:val="Tabletext"/>
            </w:pPr>
            <w:r w:rsidRPr="00224223">
              <w:t>(Anaes.) (Assist.)</w:t>
            </w:r>
          </w:p>
        </w:tc>
        <w:tc>
          <w:tcPr>
            <w:tcW w:w="946" w:type="pct"/>
            <w:tcBorders>
              <w:top w:val="single" w:sz="4" w:space="0" w:color="auto"/>
              <w:left w:val="nil"/>
              <w:bottom w:val="single" w:sz="4" w:space="0" w:color="auto"/>
              <w:right w:val="nil"/>
            </w:tcBorders>
            <w:shd w:val="clear" w:color="auto" w:fill="auto"/>
          </w:tcPr>
          <w:p w14:paraId="68AA0589" w14:textId="77777777" w:rsidR="00542F32" w:rsidRPr="00224223" w:rsidRDefault="00542F32" w:rsidP="00542F32">
            <w:pPr>
              <w:pStyle w:val="Tabletext"/>
              <w:jc w:val="right"/>
            </w:pPr>
            <w:r w:rsidRPr="00224223">
              <w:t>433.30</w:t>
            </w:r>
          </w:p>
        </w:tc>
      </w:tr>
      <w:tr w:rsidR="00542F32" w:rsidRPr="00224223" w14:paraId="0C72408E" w14:textId="77777777" w:rsidTr="00D34DDD">
        <w:tc>
          <w:tcPr>
            <w:tcW w:w="712" w:type="pct"/>
            <w:tcBorders>
              <w:top w:val="single" w:sz="4" w:space="0" w:color="auto"/>
              <w:left w:val="nil"/>
              <w:bottom w:val="single" w:sz="4" w:space="0" w:color="auto"/>
              <w:right w:val="nil"/>
            </w:tcBorders>
            <w:shd w:val="clear" w:color="auto" w:fill="auto"/>
            <w:hideMark/>
          </w:tcPr>
          <w:p w14:paraId="2244CA84" w14:textId="77777777" w:rsidR="00542F32" w:rsidRPr="00224223" w:rsidRDefault="00542F32" w:rsidP="00542F32">
            <w:pPr>
              <w:pStyle w:val="Tabletext"/>
            </w:pPr>
            <w:r w:rsidRPr="00224223">
              <w:t>37011</w:t>
            </w:r>
          </w:p>
        </w:tc>
        <w:tc>
          <w:tcPr>
            <w:tcW w:w="3342" w:type="pct"/>
            <w:tcBorders>
              <w:top w:val="single" w:sz="4" w:space="0" w:color="auto"/>
              <w:left w:val="nil"/>
              <w:bottom w:val="single" w:sz="4" w:space="0" w:color="auto"/>
              <w:right w:val="nil"/>
            </w:tcBorders>
            <w:shd w:val="clear" w:color="auto" w:fill="auto"/>
            <w:hideMark/>
          </w:tcPr>
          <w:p w14:paraId="72153FC5" w14:textId="30C2A352" w:rsidR="00542F32" w:rsidRPr="00224223" w:rsidRDefault="00542F32" w:rsidP="00542F32">
            <w:pPr>
              <w:pStyle w:val="Tabletext"/>
            </w:pPr>
            <w:r w:rsidRPr="00224223">
              <w:t xml:space="preserve">Suprapubic stab cystotomy, other than a service associated with a service to which </w:t>
            </w:r>
            <w:r w:rsidR="00BC24A8" w:rsidRPr="00224223">
              <w:t>item 3</w:t>
            </w:r>
            <w:r w:rsidRPr="00224223">
              <w:t>6827 applies (Anaes.)</w:t>
            </w:r>
          </w:p>
        </w:tc>
        <w:tc>
          <w:tcPr>
            <w:tcW w:w="946" w:type="pct"/>
            <w:tcBorders>
              <w:top w:val="single" w:sz="4" w:space="0" w:color="auto"/>
              <w:left w:val="nil"/>
              <w:bottom w:val="single" w:sz="4" w:space="0" w:color="auto"/>
              <w:right w:val="nil"/>
            </w:tcBorders>
            <w:shd w:val="clear" w:color="auto" w:fill="auto"/>
          </w:tcPr>
          <w:p w14:paraId="343C6818" w14:textId="77777777" w:rsidR="00542F32" w:rsidRPr="00224223" w:rsidRDefault="00542F32" w:rsidP="00542F32">
            <w:pPr>
              <w:pStyle w:val="Tabletext"/>
              <w:jc w:val="right"/>
            </w:pPr>
            <w:r w:rsidRPr="00224223">
              <w:t>97.10</w:t>
            </w:r>
          </w:p>
        </w:tc>
      </w:tr>
      <w:tr w:rsidR="00542F32" w:rsidRPr="00224223" w14:paraId="52C8F3F6" w14:textId="77777777" w:rsidTr="00D34DDD">
        <w:tc>
          <w:tcPr>
            <w:tcW w:w="712" w:type="pct"/>
            <w:tcBorders>
              <w:top w:val="single" w:sz="4" w:space="0" w:color="auto"/>
              <w:left w:val="nil"/>
              <w:bottom w:val="single" w:sz="4" w:space="0" w:color="auto"/>
              <w:right w:val="nil"/>
            </w:tcBorders>
            <w:shd w:val="clear" w:color="auto" w:fill="auto"/>
            <w:hideMark/>
          </w:tcPr>
          <w:p w14:paraId="16234747" w14:textId="77777777" w:rsidR="00542F32" w:rsidRPr="00224223" w:rsidRDefault="00542F32" w:rsidP="00542F32">
            <w:pPr>
              <w:pStyle w:val="Tabletext"/>
            </w:pPr>
            <w:r w:rsidRPr="00224223">
              <w:t>37014</w:t>
            </w:r>
          </w:p>
        </w:tc>
        <w:tc>
          <w:tcPr>
            <w:tcW w:w="3342" w:type="pct"/>
            <w:tcBorders>
              <w:top w:val="single" w:sz="4" w:space="0" w:color="auto"/>
              <w:left w:val="nil"/>
              <w:bottom w:val="single" w:sz="4" w:space="0" w:color="auto"/>
              <w:right w:val="nil"/>
            </w:tcBorders>
            <w:shd w:val="clear" w:color="auto" w:fill="auto"/>
            <w:hideMark/>
          </w:tcPr>
          <w:p w14:paraId="62723167" w14:textId="77777777" w:rsidR="00542F32" w:rsidRPr="00224223" w:rsidRDefault="00542F32" w:rsidP="00542F32">
            <w:pPr>
              <w:pStyle w:val="Tabletext"/>
            </w:pPr>
            <w:r w:rsidRPr="00224223">
              <w:t>Bladder, total excision of (H) (Anaes.) (Assist.)</w:t>
            </w:r>
          </w:p>
        </w:tc>
        <w:tc>
          <w:tcPr>
            <w:tcW w:w="946" w:type="pct"/>
            <w:tcBorders>
              <w:top w:val="single" w:sz="4" w:space="0" w:color="auto"/>
              <w:left w:val="nil"/>
              <w:bottom w:val="single" w:sz="4" w:space="0" w:color="auto"/>
              <w:right w:val="nil"/>
            </w:tcBorders>
            <w:shd w:val="clear" w:color="auto" w:fill="auto"/>
          </w:tcPr>
          <w:p w14:paraId="51DE289D" w14:textId="77777777" w:rsidR="00542F32" w:rsidRPr="00224223" w:rsidRDefault="00542F32" w:rsidP="00542F32">
            <w:pPr>
              <w:pStyle w:val="Tabletext"/>
              <w:jc w:val="right"/>
            </w:pPr>
            <w:r w:rsidRPr="00224223">
              <w:t>1,109.50</w:t>
            </w:r>
          </w:p>
        </w:tc>
      </w:tr>
      <w:tr w:rsidR="00542F32" w:rsidRPr="00224223" w14:paraId="6D09272D" w14:textId="77777777" w:rsidTr="00D34DDD">
        <w:tc>
          <w:tcPr>
            <w:tcW w:w="712" w:type="pct"/>
            <w:shd w:val="clear" w:color="auto" w:fill="auto"/>
          </w:tcPr>
          <w:p w14:paraId="024417E9" w14:textId="77777777" w:rsidR="00542F32" w:rsidRPr="00224223" w:rsidRDefault="00542F32" w:rsidP="00542F32">
            <w:pPr>
              <w:pStyle w:val="Tabletext"/>
            </w:pPr>
            <w:r w:rsidRPr="00224223">
              <w:t>37015</w:t>
            </w:r>
          </w:p>
        </w:tc>
        <w:tc>
          <w:tcPr>
            <w:tcW w:w="3342" w:type="pct"/>
            <w:shd w:val="clear" w:color="auto" w:fill="auto"/>
          </w:tcPr>
          <w:p w14:paraId="0955FC92" w14:textId="3A84AAD4" w:rsidR="00542F32" w:rsidRPr="00224223" w:rsidRDefault="00542F32" w:rsidP="00542F32">
            <w:pPr>
              <w:pStyle w:val="Tabletext"/>
            </w:pPr>
            <w:r w:rsidRPr="00224223">
              <w:t>Bladder, total excision of, following previous open, laparoscopic or robot</w:t>
            </w:r>
            <w:r w:rsidR="00BA02C8">
              <w:noBreakHyphen/>
            </w:r>
            <w:r w:rsidRPr="00224223">
              <w:t>assisted surgery, or radiation therapy or chemotherapy, to the pelvis (H) (Anaes.) (Assist.)</w:t>
            </w:r>
          </w:p>
        </w:tc>
        <w:tc>
          <w:tcPr>
            <w:tcW w:w="946" w:type="pct"/>
            <w:shd w:val="clear" w:color="auto" w:fill="auto"/>
          </w:tcPr>
          <w:p w14:paraId="42C725FD" w14:textId="77777777" w:rsidR="00542F32" w:rsidRPr="00224223" w:rsidRDefault="00542F32" w:rsidP="00542F32">
            <w:pPr>
              <w:pStyle w:val="Tabletext"/>
              <w:jc w:val="right"/>
            </w:pPr>
            <w:r w:rsidRPr="00224223">
              <w:t>1,331.40</w:t>
            </w:r>
          </w:p>
        </w:tc>
      </w:tr>
      <w:tr w:rsidR="00542F32" w:rsidRPr="00224223" w14:paraId="3D8F0A8E" w14:textId="77777777" w:rsidTr="00D34DDD">
        <w:tc>
          <w:tcPr>
            <w:tcW w:w="712" w:type="pct"/>
            <w:shd w:val="clear" w:color="auto" w:fill="auto"/>
          </w:tcPr>
          <w:p w14:paraId="1330D6D2" w14:textId="77777777" w:rsidR="00542F32" w:rsidRPr="00224223" w:rsidRDefault="00542F32" w:rsidP="00542F32">
            <w:pPr>
              <w:pStyle w:val="Tabletext"/>
            </w:pPr>
            <w:r w:rsidRPr="00224223">
              <w:t>37016</w:t>
            </w:r>
          </w:p>
        </w:tc>
        <w:tc>
          <w:tcPr>
            <w:tcW w:w="3342" w:type="pct"/>
            <w:shd w:val="clear" w:color="auto" w:fill="auto"/>
          </w:tcPr>
          <w:p w14:paraId="53ADF84D" w14:textId="434ECA71" w:rsidR="00542F32" w:rsidRPr="00224223" w:rsidRDefault="00542F32" w:rsidP="00542F32">
            <w:pPr>
              <w:pStyle w:val="Tabletext"/>
            </w:pPr>
            <w:r w:rsidRPr="00224223">
              <w:t xml:space="preserve">Cystectomy, including prostatectomy and pelvic lymph node dissection, other than a service associated with a service to which </w:t>
            </w:r>
            <w:r w:rsidR="00BC24A8" w:rsidRPr="00224223">
              <w:t>item 3</w:t>
            </w:r>
            <w:r w:rsidRPr="00224223">
              <w:t>7000, 37014, 37015, 37209, 35551 or 36502 applies (H) (Anaes) (Assist)</w:t>
            </w:r>
          </w:p>
        </w:tc>
        <w:tc>
          <w:tcPr>
            <w:tcW w:w="946" w:type="pct"/>
            <w:shd w:val="clear" w:color="auto" w:fill="auto"/>
          </w:tcPr>
          <w:p w14:paraId="541B7CC9" w14:textId="77777777" w:rsidR="00542F32" w:rsidRPr="00224223" w:rsidRDefault="00542F32" w:rsidP="00542F32">
            <w:pPr>
              <w:pStyle w:val="Tabletext"/>
              <w:jc w:val="right"/>
            </w:pPr>
            <w:r w:rsidRPr="00224223">
              <w:t>2,076.05</w:t>
            </w:r>
          </w:p>
        </w:tc>
      </w:tr>
      <w:tr w:rsidR="00542F32" w:rsidRPr="00224223" w14:paraId="0E4BBA5B" w14:textId="77777777" w:rsidTr="00D34DDD">
        <w:tc>
          <w:tcPr>
            <w:tcW w:w="712" w:type="pct"/>
            <w:shd w:val="clear" w:color="auto" w:fill="auto"/>
          </w:tcPr>
          <w:p w14:paraId="3394B3C4" w14:textId="77777777" w:rsidR="00542F32" w:rsidRPr="00224223" w:rsidRDefault="00542F32" w:rsidP="00542F32">
            <w:pPr>
              <w:pStyle w:val="Tabletext"/>
            </w:pPr>
            <w:r w:rsidRPr="00224223">
              <w:t>37018</w:t>
            </w:r>
          </w:p>
        </w:tc>
        <w:tc>
          <w:tcPr>
            <w:tcW w:w="3342" w:type="pct"/>
            <w:shd w:val="clear" w:color="auto" w:fill="auto"/>
          </w:tcPr>
          <w:p w14:paraId="6AC1394C" w14:textId="5476D83D" w:rsidR="00542F32" w:rsidRPr="00224223" w:rsidRDefault="00542F32" w:rsidP="00542F32">
            <w:pPr>
              <w:pStyle w:val="Tabletext"/>
            </w:pPr>
            <w:r w:rsidRPr="00224223">
              <w:t>Cystectomy, including prostatectomy and pelvic lymph node dissection, following previous open, laparoscopic or robot</w:t>
            </w:r>
            <w:r w:rsidR="00BA02C8">
              <w:noBreakHyphen/>
            </w:r>
            <w:r w:rsidRPr="00224223">
              <w:t xml:space="preserve">assisted surgery, or radiation therapy or chemotherapy, to the pelvis, other than a service associated with a service to which </w:t>
            </w:r>
            <w:r w:rsidR="00BC24A8" w:rsidRPr="00224223">
              <w:t>item 3</w:t>
            </w:r>
            <w:r w:rsidRPr="00224223">
              <w:t>7000, 37014, 37015, 37016, 37209, 35551 or 36502 applies (H) (Anaes.) (Assist.)</w:t>
            </w:r>
          </w:p>
        </w:tc>
        <w:tc>
          <w:tcPr>
            <w:tcW w:w="946" w:type="pct"/>
            <w:shd w:val="clear" w:color="auto" w:fill="auto"/>
          </w:tcPr>
          <w:p w14:paraId="11C0034F" w14:textId="77777777" w:rsidR="00542F32" w:rsidRPr="00224223" w:rsidRDefault="00542F32" w:rsidP="00542F32">
            <w:pPr>
              <w:pStyle w:val="Tabletext"/>
              <w:jc w:val="right"/>
            </w:pPr>
            <w:r w:rsidRPr="00224223">
              <w:t>3,114.15</w:t>
            </w:r>
          </w:p>
        </w:tc>
      </w:tr>
      <w:tr w:rsidR="00542F32" w:rsidRPr="00224223" w14:paraId="6126AB6B" w14:textId="77777777" w:rsidTr="00D34DDD">
        <w:tc>
          <w:tcPr>
            <w:tcW w:w="712" w:type="pct"/>
            <w:shd w:val="clear" w:color="auto" w:fill="auto"/>
          </w:tcPr>
          <w:p w14:paraId="0A38E192" w14:textId="77777777" w:rsidR="00542F32" w:rsidRPr="00224223" w:rsidRDefault="00542F32" w:rsidP="00542F32">
            <w:pPr>
              <w:pStyle w:val="Tabletext"/>
            </w:pPr>
            <w:r w:rsidRPr="00224223">
              <w:t>37019</w:t>
            </w:r>
          </w:p>
        </w:tc>
        <w:tc>
          <w:tcPr>
            <w:tcW w:w="3342" w:type="pct"/>
            <w:shd w:val="clear" w:color="auto" w:fill="auto"/>
          </w:tcPr>
          <w:p w14:paraId="43324D78" w14:textId="0099A25A" w:rsidR="00542F32" w:rsidRPr="00224223" w:rsidRDefault="00542F32" w:rsidP="00542F32">
            <w:pPr>
              <w:pStyle w:val="Tabletext"/>
            </w:pPr>
            <w:r w:rsidRPr="00224223">
              <w:t xml:space="preserve">Cystectomy, including anterior exenteration and pelvic lymph node dissection, other than a service associated with a service to which any of </w:t>
            </w:r>
            <w:r w:rsidR="00B843BA">
              <w:t>items 3</w:t>
            </w:r>
            <w:r w:rsidRPr="00224223">
              <w:t>7000, 37014, 37015, 35551, 36502 and 35653 to 35756 apply (H) (Anaes.) (Assist.)</w:t>
            </w:r>
          </w:p>
        </w:tc>
        <w:tc>
          <w:tcPr>
            <w:tcW w:w="946" w:type="pct"/>
            <w:shd w:val="clear" w:color="auto" w:fill="auto"/>
          </w:tcPr>
          <w:p w14:paraId="7BD2CD9B" w14:textId="77777777" w:rsidR="00542F32" w:rsidRPr="00224223" w:rsidRDefault="00542F32" w:rsidP="00542F32">
            <w:pPr>
              <w:pStyle w:val="Tabletext"/>
              <w:jc w:val="right"/>
            </w:pPr>
            <w:r w:rsidRPr="00224223">
              <w:t>2,073.70</w:t>
            </w:r>
          </w:p>
        </w:tc>
      </w:tr>
      <w:tr w:rsidR="00542F32" w:rsidRPr="00224223" w14:paraId="34780600" w14:textId="77777777" w:rsidTr="00D34DDD">
        <w:tc>
          <w:tcPr>
            <w:tcW w:w="712" w:type="pct"/>
            <w:tcBorders>
              <w:top w:val="single" w:sz="4" w:space="0" w:color="auto"/>
              <w:left w:val="nil"/>
              <w:bottom w:val="single" w:sz="4" w:space="0" w:color="auto"/>
              <w:right w:val="nil"/>
            </w:tcBorders>
            <w:shd w:val="clear" w:color="auto" w:fill="auto"/>
            <w:hideMark/>
          </w:tcPr>
          <w:p w14:paraId="238B084E" w14:textId="77777777" w:rsidR="00542F32" w:rsidRPr="00224223" w:rsidRDefault="00542F32" w:rsidP="00542F32">
            <w:pPr>
              <w:pStyle w:val="Tabletext"/>
            </w:pPr>
            <w:r w:rsidRPr="00224223">
              <w:t>37020</w:t>
            </w:r>
          </w:p>
        </w:tc>
        <w:tc>
          <w:tcPr>
            <w:tcW w:w="3342" w:type="pct"/>
            <w:tcBorders>
              <w:top w:val="single" w:sz="4" w:space="0" w:color="auto"/>
              <w:left w:val="nil"/>
              <w:bottom w:val="single" w:sz="4" w:space="0" w:color="auto"/>
              <w:right w:val="nil"/>
            </w:tcBorders>
            <w:shd w:val="clear" w:color="auto" w:fill="auto"/>
            <w:hideMark/>
          </w:tcPr>
          <w:p w14:paraId="27CA6969" w14:textId="77777777" w:rsidR="00542F32" w:rsidRPr="00224223" w:rsidRDefault="00542F32" w:rsidP="00542F32">
            <w:pPr>
              <w:pStyle w:val="Tabletext"/>
            </w:pPr>
            <w:r w:rsidRPr="00224223">
              <w:t>Bladder diverticulum, excision or obliteration of (H) (Anaes.) (Assist.)</w:t>
            </w:r>
          </w:p>
        </w:tc>
        <w:tc>
          <w:tcPr>
            <w:tcW w:w="946" w:type="pct"/>
            <w:tcBorders>
              <w:top w:val="single" w:sz="4" w:space="0" w:color="auto"/>
              <w:left w:val="nil"/>
              <w:bottom w:val="single" w:sz="4" w:space="0" w:color="auto"/>
              <w:right w:val="nil"/>
            </w:tcBorders>
            <w:shd w:val="clear" w:color="auto" w:fill="auto"/>
          </w:tcPr>
          <w:p w14:paraId="1B3AA927" w14:textId="77777777" w:rsidR="00542F32" w:rsidRPr="00224223" w:rsidRDefault="00542F32" w:rsidP="00542F32">
            <w:pPr>
              <w:pStyle w:val="Tabletext"/>
              <w:jc w:val="right"/>
            </w:pPr>
            <w:r w:rsidRPr="00224223">
              <w:t>771.55</w:t>
            </w:r>
          </w:p>
        </w:tc>
      </w:tr>
      <w:tr w:rsidR="00542F32" w:rsidRPr="00224223" w14:paraId="7847AC4F" w14:textId="77777777" w:rsidTr="00D34DDD">
        <w:tc>
          <w:tcPr>
            <w:tcW w:w="712" w:type="pct"/>
            <w:shd w:val="clear" w:color="auto" w:fill="auto"/>
          </w:tcPr>
          <w:p w14:paraId="7B8AF6C1" w14:textId="77777777" w:rsidR="00542F32" w:rsidRPr="00224223" w:rsidRDefault="00542F32" w:rsidP="00542F32">
            <w:pPr>
              <w:pStyle w:val="Tabletext"/>
            </w:pPr>
            <w:r w:rsidRPr="00224223">
              <w:t>37021</w:t>
            </w:r>
          </w:p>
        </w:tc>
        <w:tc>
          <w:tcPr>
            <w:tcW w:w="3342" w:type="pct"/>
            <w:shd w:val="clear" w:color="auto" w:fill="auto"/>
          </w:tcPr>
          <w:p w14:paraId="1D293244" w14:textId="6BB3D91C" w:rsidR="00542F32" w:rsidRPr="00224223" w:rsidRDefault="00542F32" w:rsidP="00542F32">
            <w:pPr>
              <w:pStyle w:val="Tabletext"/>
            </w:pPr>
            <w:r w:rsidRPr="00224223">
              <w:t>Cystectomy, including anterior exenteration and pelvic lymph node dissection, following previous open, laparoscopic or robot</w:t>
            </w:r>
            <w:r w:rsidR="00BA02C8">
              <w:noBreakHyphen/>
            </w:r>
            <w:r w:rsidRPr="00224223">
              <w:t xml:space="preserve">assisted surgery, or radiation therapy or chemotherapy, to the pelvis, other than a service associated with a service to which any of </w:t>
            </w:r>
            <w:r w:rsidR="00B843BA">
              <w:t>items 3</w:t>
            </w:r>
            <w:r w:rsidRPr="00224223">
              <w:t xml:space="preserve">7000, 37014, 37015, 35551, 36502 and 35653 to 35756 </w:t>
            </w:r>
            <w:r w:rsidRPr="00224223">
              <w:lastRenderedPageBreak/>
              <w:t>apply (H) (Anaes.) (Assist.)</w:t>
            </w:r>
          </w:p>
        </w:tc>
        <w:tc>
          <w:tcPr>
            <w:tcW w:w="946" w:type="pct"/>
            <w:shd w:val="clear" w:color="auto" w:fill="auto"/>
          </w:tcPr>
          <w:p w14:paraId="507A20C3" w14:textId="77777777" w:rsidR="00542F32" w:rsidRPr="00224223" w:rsidRDefault="00542F32" w:rsidP="00542F32">
            <w:pPr>
              <w:pStyle w:val="Tabletext"/>
              <w:jc w:val="right"/>
            </w:pPr>
            <w:r w:rsidRPr="00224223">
              <w:lastRenderedPageBreak/>
              <w:t>3,110.55</w:t>
            </w:r>
          </w:p>
        </w:tc>
      </w:tr>
      <w:tr w:rsidR="00542F32" w:rsidRPr="00224223" w14:paraId="6362F826" w14:textId="77777777" w:rsidTr="00D34DDD">
        <w:tc>
          <w:tcPr>
            <w:tcW w:w="712" w:type="pct"/>
            <w:tcBorders>
              <w:top w:val="single" w:sz="4" w:space="0" w:color="auto"/>
              <w:left w:val="nil"/>
              <w:bottom w:val="single" w:sz="4" w:space="0" w:color="auto"/>
              <w:right w:val="nil"/>
            </w:tcBorders>
            <w:shd w:val="clear" w:color="auto" w:fill="auto"/>
            <w:hideMark/>
          </w:tcPr>
          <w:p w14:paraId="70AA39DF" w14:textId="77777777" w:rsidR="00542F32" w:rsidRPr="00224223" w:rsidRDefault="00542F32" w:rsidP="00542F32">
            <w:pPr>
              <w:pStyle w:val="Tabletext"/>
            </w:pPr>
            <w:r w:rsidRPr="00224223">
              <w:t>37023</w:t>
            </w:r>
          </w:p>
        </w:tc>
        <w:tc>
          <w:tcPr>
            <w:tcW w:w="3342" w:type="pct"/>
            <w:tcBorders>
              <w:top w:val="single" w:sz="4" w:space="0" w:color="auto"/>
              <w:left w:val="nil"/>
              <w:bottom w:val="single" w:sz="4" w:space="0" w:color="auto"/>
              <w:right w:val="nil"/>
            </w:tcBorders>
            <w:shd w:val="clear" w:color="auto" w:fill="auto"/>
            <w:hideMark/>
          </w:tcPr>
          <w:p w14:paraId="4D7B24DC" w14:textId="77777777" w:rsidR="00542F32" w:rsidRPr="00224223" w:rsidRDefault="00542F32" w:rsidP="00542F32">
            <w:pPr>
              <w:pStyle w:val="Tabletext"/>
            </w:pPr>
            <w:r w:rsidRPr="00224223">
              <w:t>Vesical fistula, cutaneous, operation for (H) (Anaes.)</w:t>
            </w:r>
          </w:p>
        </w:tc>
        <w:tc>
          <w:tcPr>
            <w:tcW w:w="946" w:type="pct"/>
            <w:tcBorders>
              <w:top w:val="single" w:sz="4" w:space="0" w:color="auto"/>
              <w:left w:val="nil"/>
              <w:bottom w:val="single" w:sz="4" w:space="0" w:color="auto"/>
              <w:right w:val="nil"/>
            </w:tcBorders>
            <w:shd w:val="clear" w:color="auto" w:fill="auto"/>
          </w:tcPr>
          <w:p w14:paraId="0841E7B6" w14:textId="77777777" w:rsidR="00542F32" w:rsidRPr="00224223" w:rsidRDefault="00542F32" w:rsidP="00542F32">
            <w:pPr>
              <w:pStyle w:val="Tabletext"/>
              <w:jc w:val="right"/>
            </w:pPr>
            <w:r w:rsidRPr="00224223">
              <w:t>433.30</w:t>
            </w:r>
          </w:p>
        </w:tc>
      </w:tr>
      <w:tr w:rsidR="00542F32" w:rsidRPr="00224223" w14:paraId="6F05AA19" w14:textId="77777777" w:rsidTr="00D34DDD">
        <w:tc>
          <w:tcPr>
            <w:tcW w:w="712" w:type="pct"/>
            <w:tcBorders>
              <w:top w:val="single" w:sz="4" w:space="0" w:color="auto"/>
              <w:left w:val="nil"/>
              <w:bottom w:val="single" w:sz="4" w:space="0" w:color="auto"/>
              <w:right w:val="nil"/>
            </w:tcBorders>
            <w:shd w:val="clear" w:color="auto" w:fill="auto"/>
            <w:hideMark/>
          </w:tcPr>
          <w:p w14:paraId="66D6AB22" w14:textId="77777777" w:rsidR="00542F32" w:rsidRPr="00224223" w:rsidRDefault="00542F32" w:rsidP="00542F32">
            <w:pPr>
              <w:pStyle w:val="Tabletext"/>
            </w:pPr>
            <w:r w:rsidRPr="00224223">
              <w:t>37026</w:t>
            </w:r>
          </w:p>
        </w:tc>
        <w:tc>
          <w:tcPr>
            <w:tcW w:w="3342" w:type="pct"/>
            <w:tcBorders>
              <w:top w:val="single" w:sz="4" w:space="0" w:color="auto"/>
              <w:left w:val="nil"/>
              <w:bottom w:val="single" w:sz="4" w:space="0" w:color="auto"/>
              <w:right w:val="nil"/>
            </w:tcBorders>
            <w:shd w:val="clear" w:color="auto" w:fill="auto"/>
            <w:hideMark/>
          </w:tcPr>
          <w:p w14:paraId="547035AE" w14:textId="77777777" w:rsidR="00542F32" w:rsidRPr="00224223" w:rsidRDefault="00542F32" w:rsidP="00542F32">
            <w:pPr>
              <w:pStyle w:val="Tabletext"/>
            </w:pPr>
            <w:r w:rsidRPr="00224223">
              <w:t>Cutaneous vesicostomy, establishment of (H) (Anaes.) (Assist.)</w:t>
            </w:r>
          </w:p>
        </w:tc>
        <w:tc>
          <w:tcPr>
            <w:tcW w:w="946" w:type="pct"/>
            <w:tcBorders>
              <w:top w:val="single" w:sz="4" w:space="0" w:color="auto"/>
              <w:left w:val="nil"/>
              <w:bottom w:val="single" w:sz="4" w:space="0" w:color="auto"/>
              <w:right w:val="nil"/>
            </w:tcBorders>
            <w:shd w:val="clear" w:color="auto" w:fill="auto"/>
          </w:tcPr>
          <w:p w14:paraId="6FC8377D" w14:textId="77777777" w:rsidR="00542F32" w:rsidRPr="00224223" w:rsidRDefault="00542F32" w:rsidP="00542F32">
            <w:pPr>
              <w:pStyle w:val="Tabletext"/>
              <w:jc w:val="right"/>
            </w:pPr>
            <w:r w:rsidRPr="00224223">
              <w:t>433.30</w:t>
            </w:r>
          </w:p>
        </w:tc>
      </w:tr>
      <w:tr w:rsidR="00542F32" w:rsidRPr="00224223" w14:paraId="05F17B25" w14:textId="77777777" w:rsidTr="00D34DDD">
        <w:tc>
          <w:tcPr>
            <w:tcW w:w="712" w:type="pct"/>
            <w:tcBorders>
              <w:top w:val="single" w:sz="4" w:space="0" w:color="auto"/>
              <w:left w:val="nil"/>
              <w:bottom w:val="single" w:sz="4" w:space="0" w:color="auto"/>
              <w:right w:val="nil"/>
            </w:tcBorders>
            <w:shd w:val="clear" w:color="auto" w:fill="auto"/>
            <w:hideMark/>
          </w:tcPr>
          <w:p w14:paraId="475B6C4E" w14:textId="77777777" w:rsidR="00542F32" w:rsidRPr="00224223" w:rsidRDefault="00542F32" w:rsidP="00542F32">
            <w:pPr>
              <w:pStyle w:val="Tabletext"/>
            </w:pPr>
            <w:r w:rsidRPr="00224223">
              <w:t>37029</w:t>
            </w:r>
          </w:p>
        </w:tc>
        <w:tc>
          <w:tcPr>
            <w:tcW w:w="3342" w:type="pct"/>
            <w:tcBorders>
              <w:top w:val="single" w:sz="4" w:space="0" w:color="auto"/>
              <w:left w:val="nil"/>
              <w:bottom w:val="single" w:sz="4" w:space="0" w:color="auto"/>
              <w:right w:val="nil"/>
            </w:tcBorders>
            <w:shd w:val="clear" w:color="auto" w:fill="auto"/>
            <w:hideMark/>
          </w:tcPr>
          <w:p w14:paraId="1956C37B" w14:textId="3B398ABF" w:rsidR="00542F32" w:rsidRPr="00224223" w:rsidRDefault="00542F32" w:rsidP="00542F32">
            <w:pPr>
              <w:pStyle w:val="Tabletext"/>
            </w:pPr>
            <w:r w:rsidRPr="00224223">
              <w:t>Vesico</w:t>
            </w:r>
            <w:r w:rsidR="00BA02C8">
              <w:noBreakHyphen/>
            </w:r>
            <w:r w:rsidRPr="00224223">
              <w:t>vaginal fistula, closure of, by abdominal approach (H) (Anaes.) (Assist.)</w:t>
            </w:r>
          </w:p>
        </w:tc>
        <w:tc>
          <w:tcPr>
            <w:tcW w:w="946" w:type="pct"/>
            <w:tcBorders>
              <w:top w:val="single" w:sz="4" w:space="0" w:color="auto"/>
              <w:left w:val="nil"/>
              <w:bottom w:val="single" w:sz="4" w:space="0" w:color="auto"/>
              <w:right w:val="nil"/>
            </w:tcBorders>
            <w:shd w:val="clear" w:color="auto" w:fill="auto"/>
          </w:tcPr>
          <w:p w14:paraId="309602AD" w14:textId="77777777" w:rsidR="00542F32" w:rsidRPr="00224223" w:rsidRDefault="00542F32" w:rsidP="00542F32">
            <w:pPr>
              <w:pStyle w:val="Tabletext"/>
              <w:jc w:val="right"/>
            </w:pPr>
            <w:r w:rsidRPr="00224223">
              <w:t>962.20</w:t>
            </w:r>
          </w:p>
        </w:tc>
      </w:tr>
      <w:tr w:rsidR="00542F32" w:rsidRPr="00224223" w14:paraId="28C6ED15" w14:textId="77777777" w:rsidTr="00D34DDD">
        <w:tc>
          <w:tcPr>
            <w:tcW w:w="712" w:type="pct"/>
            <w:tcBorders>
              <w:top w:val="single" w:sz="4" w:space="0" w:color="auto"/>
              <w:left w:val="nil"/>
              <w:bottom w:val="single" w:sz="4" w:space="0" w:color="auto"/>
              <w:right w:val="nil"/>
            </w:tcBorders>
            <w:shd w:val="clear" w:color="auto" w:fill="auto"/>
            <w:hideMark/>
          </w:tcPr>
          <w:p w14:paraId="1C0DFB2F" w14:textId="77777777" w:rsidR="00542F32" w:rsidRPr="00224223" w:rsidRDefault="00542F32" w:rsidP="00542F32">
            <w:pPr>
              <w:pStyle w:val="Tabletext"/>
            </w:pPr>
            <w:r w:rsidRPr="00224223">
              <w:t>37038</w:t>
            </w:r>
          </w:p>
        </w:tc>
        <w:tc>
          <w:tcPr>
            <w:tcW w:w="3342" w:type="pct"/>
            <w:tcBorders>
              <w:top w:val="single" w:sz="4" w:space="0" w:color="auto"/>
              <w:left w:val="nil"/>
              <w:bottom w:val="single" w:sz="4" w:space="0" w:color="auto"/>
              <w:right w:val="nil"/>
            </w:tcBorders>
            <w:shd w:val="clear" w:color="auto" w:fill="auto"/>
            <w:hideMark/>
          </w:tcPr>
          <w:p w14:paraId="5F69EB27" w14:textId="0EC7B8CD" w:rsidR="00542F32" w:rsidRPr="00224223" w:rsidRDefault="00542F32" w:rsidP="00542F32">
            <w:pPr>
              <w:pStyle w:val="Tabletext"/>
            </w:pPr>
            <w:r w:rsidRPr="00224223">
              <w:t>Vesico</w:t>
            </w:r>
            <w:r w:rsidR="00BA02C8">
              <w:noBreakHyphen/>
            </w:r>
            <w:r w:rsidRPr="00224223">
              <w:t>intestinal fistula, closure of, excluding bowel resection (H) (Anaes.) (Assist.)</w:t>
            </w:r>
          </w:p>
        </w:tc>
        <w:tc>
          <w:tcPr>
            <w:tcW w:w="946" w:type="pct"/>
            <w:tcBorders>
              <w:top w:val="single" w:sz="4" w:space="0" w:color="auto"/>
              <w:left w:val="nil"/>
              <w:bottom w:val="single" w:sz="4" w:space="0" w:color="auto"/>
              <w:right w:val="nil"/>
            </w:tcBorders>
            <w:shd w:val="clear" w:color="auto" w:fill="auto"/>
          </w:tcPr>
          <w:p w14:paraId="7D6F1008" w14:textId="77777777" w:rsidR="00542F32" w:rsidRPr="00224223" w:rsidRDefault="00542F32" w:rsidP="00542F32">
            <w:pPr>
              <w:pStyle w:val="Tabletext"/>
              <w:jc w:val="right"/>
            </w:pPr>
            <w:r w:rsidRPr="00224223">
              <w:t>719.75</w:t>
            </w:r>
          </w:p>
        </w:tc>
      </w:tr>
      <w:tr w:rsidR="00542F32" w:rsidRPr="00224223" w14:paraId="75231646" w14:textId="77777777" w:rsidTr="00D34DDD">
        <w:tc>
          <w:tcPr>
            <w:tcW w:w="712" w:type="pct"/>
            <w:shd w:val="clear" w:color="auto" w:fill="auto"/>
          </w:tcPr>
          <w:p w14:paraId="728200F0" w14:textId="77777777" w:rsidR="00542F32" w:rsidRPr="00224223" w:rsidRDefault="00542F32" w:rsidP="00542F32">
            <w:pPr>
              <w:pStyle w:val="Tabletext"/>
            </w:pPr>
            <w:r w:rsidRPr="00224223">
              <w:t>37039</w:t>
            </w:r>
          </w:p>
        </w:tc>
        <w:tc>
          <w:tcPr>
            <w:tcW w:w="3342" w:type="pct"/>
            <w:shd w:val="clear" w:color="auto" w:fill="auto"/>
          </w:tcPr>
          <w:p w14:paraId="006AEDE1" w14:textId="43F8F67F" w:rsidR="00542F32" w:rsidRPr="00224223" w:rsidRDefault="00542F32" w:rsidP="00542F32">
            <w:pPr>
              <w:pStyle w:val="Tabletext"/>
            </w:pPr>
            <w:r w:rsidRPr="00224223">
              <w:t>Bladder stress incontinence, sling procedure for, using a non</w:t>
            </w:r>
            <w:r w:rsidR="00BA02C8">
              <w:noBreakHyphen/>
            </w:r>
            <w:r w:rsidRPr="00224223">
              <w:t>autologous biological sling (H) (Anaes.) (Assist.)</w:t>
            </w:r>
          </w:p>
        </w:tc>
        <w:tc>
          <w:tcPr>
            <w:tcW w:w="946" w:type="pct"/>
            <w:shd w:val="clear" w:color="auto" w:fill="auto"/>
          </w:tcPr>
          <w:p w14:paraId="2134796D" w14:textId="77777777" w:rsidR="00542F32" w:rsidRPr="00224223" w:rsidRDefault="00542F32" w:rsidP="00542F32">
            <w:pPr>
              <w:pStyle w:val="Tabletext"/>
              <w:jc w:val="right"/>
            </w:pPr>
            <w:r w:rsidRPr="00224223">
              <w:t>701.85</w:t>
            </w:r>
          </w:p>
        </w:tc>
      </w:tr>
      <w:tr w:rsidR="00542F32" w:rsidRPr="00224223" w14:paraId="269AD35C" w14:textId="77777777" w:rsidTr="00D34DDD">
        <w:tc>
          <w:tcPr>
            <w:tcW w:w="712" w:type="pct"/>
            <w:tcBorders>
              <w:top w:val="single" w:sz="4" w:space="0" w:color="auto"/>
              <w:left w:val="nil"/>
              <w:bottom w:val="single" w:sz="4" w:space="0" w:color="auto"/>
              <w:right w:val="nil"/>
            </w:tcBorders>
            <w:shd w:val="clear" w:color="auto" w:fill="auto"/>
          </w:tcPr>
          <w:p w14:paraId="5E1A724D" w14:textId="77777777" w:rsidR="00542F32" w:rsidRPr="00224223" w:rsidRDefault="00542F32" w:rsidP="00542F32">
            <w:pPr>
              <w:pStyle w:val="Tabletext"/>
            </w:pPr>
            <w:r w:rsidRPr="00224223">
              <w:t>37040</w:t>
            </w:r>
          </w:p>
        </w:tc>
        <w:tc>
          <w:tcPr>
            <w:tcW w:w="3342" w:type="pct"/>
            <w:tcBorders>
              <w:top w:val="single" w:sz="4" w:space="0" w:color="auto"/>
              <w:left w:val="nil"/>
              <w:bottom w:val="single" w:sz="4" w:space="0" w:color="auto"/>
              <w:right w:val="nil"/>
            </w:tcBorders>
            <w:shd w:val="clear" w:color="auto" w:fill="auto"/>
          </w:tcPr>
          <w:p w14:paraId="379FE7BD" w14:textId="694F53F4" w:rsidR="00542F32" w:rsidRPr="00224223" w:rsidRDefault="00542F32" w:rsidP="00542F32">
            <w:pPr>
              <w:pStyle w:val="Tabletext"/>
            </w:pPr>
            <w:r w:rsidRPr="00224223">
              <w:t>Bladder stress incontinence, sling procedure for, using a non</w:t>
            </w:r>
            <w:r w:rsidR="00BA02C8">
              <w:noBreakHyphen/>
            </w:r>
            <w:r w:rsidRPr="00224223">
              <w:t xml:space="preserve">adjustable synthetic male sling system, other than a service associated with a service to which </w:t>
            </w:r>
            <w:r w:rsidR="00BC24A8" w:rsidRPr="00224223">
              <w:t>item 3</w:t>
            </w:r>
            <w:r w:rsidRPr="00224223">
              <w:t>7042 applies (H) (Anaes.) (Assist.)</w:t>
            </w:r>
          </w:p>
        </w:tc>
        <w:tc>
          <w:tcPr>
            <w:tcW w:w="946" w:type="pct"/>
            <w:tcBorders>
              <w:top w:val="single" w:sz="4" w:space="0" w:color="auto"/>
              <w:left w:val="nil"/>
              <w:bottom w:val="single" w:sz="4" w:space="0" w:color="auto"/>
              <w:right w:val="nil"/>
            </w:tcBorders>
            <w:shd w:val="clear" w:color="auto" w:fill="auto"/>
          </w:tcPr>
          <w:p w14:paraId="0C8A097E" w14:textId="77777777" w:rsidR="00542F32" w:rsidRPr="00224223" w:rsidRDefault="00542F32" w:rsidP="00542F32">
            <w:pPr>
              <w:pStyle w:val="Tabletext"/>
              <w:jc w:val="right"/>
            </w:pPr>
            <w:r w:rsidRPr="00224223">
              <w:t>948.25</w:t>
            </w:r>
          </w:p>
        </w:tc>
      </w:tr>
      <w:tr w:rsidR="00542F32" w:rsidRPr="00224223" w14:paraId="78C2D6FF" w14:textId="77777777" w:rsidTr="00D34DDD">
        <w:tc>
          <w:tcPr>
            <w:tcW w:w="712" w:type="pct"/>
            <w:tcBorders>
              <w:top w:val="single" w:sz="4" w:space="0" w:color="auto"/>
              <w:left w:val="nil"/>
              <w:bottom w:val="single" w:sz="4" w:space="0" w:color="auto"/>
              <w:right w:val="nil"/>
            </w:tcBorders>
            <w:shd w:val="clear" w:color="auto" w:fill="auto"/>
            <w:hideMark/>
          </w:tcPr>
          <w:p w14:paraId="1CAB26D3" w14:textId="77777777" w:rsidR="00542F32" w:rsidRPr="00224223" w:rsidRDefault="00542F32" w:rsidP="00542F32">
            <w:pPr>
              <w:pStyle w:val="Tabletext"/>
            </w:pPr>
            <w:r w:rsidRPr="00224223">
              <w:t>37041</w:t>
            </w:r>
          </w:p>
        </w:tc>
        <w:tc>
          <w:tcPr>
            <w:tcW w:w="3342" w:type="pct"/>
            <w:tcBorders>
              <w:top w:val="single" w:sz="4" w:space="0" w:color="auto"/>
              <w:left w:val="nil"/>
              <w:bottom w:val="single" w:sz="4" w:space="0" w:color="auto"/>
              <w:right w:val="nil"/>
            </w:tcBorders>
            <w:shd w:val="clear" w:color="auto" w:fill="auto"/>
            <w:hideMark/>
          </w:tcPr>
          <w:p w14:paraId="6CFD1B2E" w14:textId="77777777" w:rsidR="00542F32" w:rsidRPr="00224223" w:rsidRDefault="00542F32" w:rsidP="00542F32">
            <w:pPr>
              <w:pStyle w:val="Tabletext"/>
            </w:pPr>
            <w:r w:rsidRPr="00224223">
              <w:t>Bladder aspiration, by needle</w:t>
            </w:r>
          </w:p>
        </w:tc>
        <w:tc>
          <w:tcPr>
            <w:tcW w:w="946" w:type="pct"/>
            <w:tcBorders>
              <w:top w:val="single" w:sz="4" w:space="0" w:color="auto"/>
              <w:left w:val="nil"/>
              <w:bottom w:val="single" w:sz="4" w:space="0" w:color="auto"/>
              <w:right w:val="nil"/>
            </w:tcBorders>
            <w:shd w:val="clear" w:color="auto" w:fill="auto"/>
          </w:tcPr>
          <w:p w14:paraId="4508AC32" w14:textId="77777777" w:rsidR="00542F32" w:rsidRPr="00224223" w:rsidRDefault="00542F32" w:rsidP="00542F32">
            <w:pPr>
              <w:pStyle w:val="Tabletext"/>
              <w:jc w:val="right"/>
            </w:pPr>
            <w:r w:rsidRPr="00224223">
              <w:t>48.50</w:t>
            </w:r>
          </w:p>
        </w:tc>
      </w:tr>
      <w:tr w:rsidR="00542F32" w:rsidRPr="00224223" w14:paraId="18FE450F" w14:textId="77777777" w:rsidTr="00D34DDD">
        <w:tc>
          <w:tcPr>
            <w:tcW w:w="712" w:type="pct"/>
            <w:tcBorders>
              <w:top w:val="single" w:sz="4" w:space="0" w:color="auto"/>
              <w:left w:val="nil"/>
              <w:bottom w:val="single" w:sz="4" w:space="0" w:color="auto"/>
              <w:right w:val="nil"/>
            </w:tcBorders>
            <w:shd w:val="clear" w:color="auto" w:fill="auto"/>
            <w:hideMark/>
          </w:tcPr>
          <w:p w14:paraId="65BEF6DC" w14:textId="77777777" w:rsidR="00542F32" w:rsidRPr="00224223" w:rsidRDefault="00542F32" w:rsidP="00542F32">
            <w:pPr>
              <w:pStyle w:val="Tabletext"/>
            </w:pPr>
            <w:r w:rsidRPr="00224223">
              <w:t>37042</w:t>
            </w:r>
          </w:p>
        </w:tc>
        <w:tc>
          <w:tcPr>
            <w:tcW w:w="3342" w:type="pct"/>
            <w:tcBorders>
              <w:top w:val="single" w:sz="4" w:space="0" w:color="auto"/>
              <w:left w:val="nil"/>
              <w:bottom w:val="single" w:sz="4" w:space="0" w:color="auto"/>
              <w:right w:val="nil"/>
            </w:tcBorders>
            <w:shd w:val="clear" w:color="auto" w:fill="auto"/>
            <w:hideMark/>
          </w:tcPr>
          <w:p w14:paraId="6A114A6F" w14:textId="33551A1E" w:rsidR="00542F32" w:rsidRPr="00224223" w:rsidRDefault="00542F32" w:rsidP="00542F32">
            <w:pPr>
              <w:pStyle w:val="Tabletext"/>
            </w:pPr>
            <w:r w:rsidRPr="00224223">
              <w:t xml:space="preserve">Bladder stress incontinence—sling procedure for, using autologous fascial sling, including harvesting of sling, other than a service associated with a service to which </w:t>
            </w:r>
            <w:r w:rsidR="00BC24A8" w:rsidRPr="00224223">
              <w:t>item 3</w:t>
            </w:r>
            <w:r w:rsidRPr="00224223">
              <w:t>5599 applies (H) (Anaes.) (Assist.)</w:t>
            </w:r>
          </w:p>
        </w:tc>
        <w:tc>
          <w:tcPr>
            <w:tcW w:w="946" w:type="pct"/>
            <w:tcBorders>
              <w:top w:val="single" w:sz="4" w:space="0" w:color="auto"/>
              <w:left w:val="nil"/>
              <w:bottom w:val="single" w:sz="4" w:space="0" w:color="auto"/>
              <w:right w:val="nil"/>
            </w:tcBorders>
            <w:shd w:val="clear" w:color="auto" w:fill="auto"/>
          </w:tcPr>
          <w:p w14:paraId="34616F79" w14:textId="77777777" w:rsidR="00542F32" w:rsidRPr="00224223" w:rsidRDefault="00542F32" w:rsidP="00542F32">
            <w:pPr>
              <w:pStyle w:val="Tabletext"/>
              <w:jc w:val="right"/>
            </w:pPr>
            <w:r w:rsidRPr="00224223">
              <w:t>948.25</w:t>
            </w:r>
          </w:p>
        </w:tc>
      </w:tr>
      <w:tr w:rsidR="00542F32" w:rsidRPr="00224223" w:rsidDel="00542F32" w14:paraId="1FD40F1F" w14:textId="77777777" w:rsidTr="00D34DDD">
        <w:tc>
          <w:tcPr>
            <w:tcW w:w="712" w:type="pct"/>
            <w:tcBorders>
              <w:top w:val="single" w:sz="4" w:space="0" w:color="auto"/>
              <w:left w:val="nil"/>
              <w:bottom w:val="single" w:sz="4" w:space="0" w:color="auto"/>
              <w:right w:val="nil"/>
            </w:tcBorders>
            <w:shd w:val="clear" w:color="auto" w:fill="auto"/>
          </w:tcPr>
          <w:p w14:paraId="36F26359" w14:textId="37C128F9" w:rsidR="00542F32" w:rsidRPr="00224223" w:rsidDel="00542F32" w:rsidRDefault="00542F32" w:rsidP="00542F32">
            <w:pPr>
              <w:pStyle w:val="Tabletext"/>
            </w:pPr>
            <w:r w:rsidRPr="00224223">
              <w:t>37044</w:t>
            </w:r>
          </w:p>
        </w:tc>
        <w:tc>
          <w:tcPr>
            <w:tcW w:w="3342" w:type="pct"/>
            <w:tcBorders>
              <w:top w:val="single" w:sz="4" w:space="0" w:color="auto"/>
              <w:left w:val="nil"/>
              <w:bottom w:val="single" w:sz="4" w:space="0" w:color="auto"/>
              <w:right w:val="nil"/>
            </w:tcBorders>
            <w:shd w:val="clear" w:color="auto" w:fill="auto"/>
          </w:tcPr>
          <w:p w14:paraId="0BDA1A5D" w14:textId="093960FA" w:rsidR="00542F32" w:rsidRPr="00224223" w:rsidDel="00542F32" w:rsidRDefault="00542F32" w:rsidP="00542F32">
            <w:pPr>
              <w:pStyle w:val="Tabletext"/>
            </w:pPr>
            <w:r w:rsidRPr="00224223">
              <w:t xml:space="preserve">Bladder stress incontinence, suprapubic operation for (such as Burch colposuspension), open or laparoscopic route, using native tissue without graft, with diagnostic cystoscopy to assess the integrity of the lower urinary tract, not being a service associated with a service to which </w:t>
            </w:r>
            <w:r w:rsidR="00BC24A8" w:rsidRPr="00224223">
              <w:t>item 3</w:t>
            </w:r>
            <w:r w:rsidRPr="00224223">
              <w:t>5599 or 36812 applies (H) (Anaes.) (Assist.)</w:t>
            </w:r>
          </w:p>
        </w:tc>
        <w:tc>
          <w:tcPr>
            <w:tcW w:w="946" w:type="pct"/>
            <w:tcBorders>
              <w:top w:val="single" w:sz="4" w:space="0" w:color="auto"/>
              <w:left w:val="nil"/>
              <w:bottom w:val="single" w:sz="4" w:space="0" w:color="auto"/>
              <w:right w:val="nil"/>
            </w:tcBorders>
            <w:shd w:val="clear" w:color="auto" w:fill="auto"/>
          </w:tcPr>
          <w:p w14:paraId="49320AC5" w14:textId="28FFD0CC" w:rsidR="00542F32" w:rsidRPr="00224223" w:rsidDel="00542F32" w:rsidRDefault="00542F32" w:rsidP="00542F32">
            <w:pPr>
              <w:pStyle w:val="Tabletext"/>
              <w:jc w:val="right"/>
            </w:pPr>
            <w:r w:rsidRPr="00224223">
              <w:rPr>
                <w:rFonts w:eastAsia="Calibri"/>
              </w:rPr>
              <w:t>806.50</w:t>
            </w:r>
          </w:p>
        </w:tc>
      </w:tr>
      <w:tr w:rsidR="00542F32" w:rsidRPr="00224223" w14:paraId="0B6D631E" w14:textId="77777777" w:rsidTr="00D34DDD">
        <w:tc>
          <w:tcPr>
            <w:tcW w:w="712" w:type="pct"/>
            <w:tcBorders>
              <w:top w:val="single" w:sz="4" w:space="0" w:color="auto"/>
              <w:left w:val="nil"/>
              <w:bottom w:val="single" w:sz="4" w:space="0" w:color="auto"/>
              <w:right w:val="nil"/>
            </w:tcBorders>
            <w:shd w:val="clear" w:color="auto" w:fill="auto"/>
            <w:hideMark/>
          </w:tcPr>
          <w:p w14:paraId="56B51B8B" w14:textId="77777777" w:rsidR="00542F32" w:rsidRPr="00224223" w:rsidRDefault="00542F32" w:rsidP="00542F32">
            <w:pPr>
              <w:pStyle w:val="Tabletext"/>
            </w:pPr>
            <w:r w:rsidRPr="00224223">
              <w:t>37045</w:t>
            </w:r>
          </w:p>
        </w:tc>
        <w:tc>
          <w:tcPr>
            <w:tcW w:w="3342" w:type="pct"/>
            <w:tcBorders>
              <w:top w:val="single" w:sz="4" w:space="0" w:color="auto"/>
              <w:left w:val="nil"/>
              <w:bottom w:val="single" w:sz="4" w:space="0" w:color="auto"/>
              <w:right w:val="nil"/>
            </w:tcBorders>
            <w:shd w:val="clear" w:color="auto" w:fill="auto"/>
            <w:hideMark/>
          </w:tcPr>
          <w:p w14:paraId="7CEE7AC9" w14:textId="77777777" w:rsidR="00542F32" w:rsidRPr="00224223" w:rsidRDefault="00542F32" w:rsidP="00542F32">
            <w:pPr>
              <w:pStyle w:val="Tabletext"/>
            </w:pPr>
            <w:r w:rsidRPr="00224223">
              <w:t>Continent catheterisation bladder stomas (for example, Mitrofanoff), formation of (H) (Anaes.) (Assist.)</w:t>
            </w:r>
          </w:p>
        </w:tc>
        <w:tc>
          <w:tcPr>
            <w:tcW w:w="946" w:type="pct"/>
            <w:tcBorders>
              <w:top w:val="single" w:sz="4" w:space="0" w:color="auto"/>
              <w:left w:val="nil"/>
              <w:bottom w:val="single" w:sz="4" w:space="0" w:color="auto"/>
              <w:right w:val="nil"/>
            </w:tcBorders>
            <w:shd w:val="clear" w:color="auto" w:fill="auto"/>
          </w:tcPr>
          <w:p w14:paraId="63E9624F" w14:textId="77777777" w:rsidR="00542F32" w:rsidRPr="00224223" w:rsidRDefault="00542F32" w:rsidP="00542F32">
            <w:pPr>
              <w:pStyle w:val="Tabletext"/>
              <w:jc w:val="right"/>
            </w:pPr>
            <w:r w:rsidRPr="00224223">
              <w:t>1,486.60</w:t>
            </w:r>
          </w:p>
        </w:tc>
      </w:tr>
      <w:tr w:rsidR="00542F32" w:rsidRPr="00224223" w14:paraId="71E28043" w14:textId="77777777" w:rsidTr="00D34DDD">
        <w:tc>
          <w:tcPr>
            <w:tcW w:w="712" w:type="pct"/>
            <w:shd w:val="clear" w:color="auto" w:fill="auto"/>
          </w:tcPr>
          <w:p w14:paraId="7E803762" w14:textId="77777777" w:rsidR="00542F32" w:rsidRPr="00224223" w:rsidRDefault="00542F32" w:rsidP="00542F32">
            <w:pPr>
              <w:pStyle w:val="Tabletext"/>
            </w:pPr>
            <w:r w:rsidRPr="00224223">
              <w:t>37046</w:t>
            </w:r>
          </w:p>
        </w:tc>
        <w:tc>
          <w:tcPr>
            <w:tcW w:w="3342" w:type="pct"/>
            <w:shd w:val="clear" w:color="auto" w:fill="auto"/>
          </w:tcPr>
          <w:p w14:paraId="17D9A15E" w14:textId="77777777" w:rsidR="00542F32" w:rsidRPr="00224223" w:rsidRDefault="00542F32" w:rsidP="00542F32">
            <w:pPr>
              <w:pStyle w:val="Tabletext"/>
            </w:pPr>
            <w:r w:rsidRPr="00224223">
              <w:t>Suprapubic or perineal procedure for excision of graft material, either singly or in multiple pieces, for a symptomatic patient with graft related complications (including graft related pain or discharge and bleeding related to graft exposure), if not more than one service to which this item applies has been provided to the patient by the same practitioner in the preceding 12 months (H) (Anaes.) (Assist.)</w:t>
            </w:r>
          </w:p>
        </w:tc>
        <w:tc>
          <w:tcPr>
            <w:tcW w:w="946" w:type="pct"/>
            <w:shd w:val="clear" w:color="auto" w:fill="auto"/>
          </w:tcPr>
          <w:p w14:paraId="131042E1" w14:textId="77777777" w:rsidR="00542F32" w:rsidRPr="00224223" w:rsidRDefault="00542F32" w:rsidP="00542F32">
            <w:pPr>
              <w:pStyle w:val="Tabletext"/>
              <w:jc w:val="right"/>
            </w:pPr>
            <w:r w:rsidRPr="00224223">
              <w:t>720.50</w:t>
            </w:r>
          </w:p>
        </w:tc>
      </w:tr>
      <w:tr w:rsidR="00542F32" w:rsidRPr="00224223" w14:paraId="62582FD9" w14:textId="77777777" w:rsidTr="00D34DDD">
        <w:tc>
          <w:tcPr>
            <w:tcW w:w="712" w:type="pct"/>
            <w:tcBorders>
              <w:top w:val="single" w:sz="4" w:space="0" w:color="auto"/>
              <w:left w:val="nil"/>
              <w:bottom w:val="single" w:sz="4" w:space="0" w:color="auto"/>
              <w:right w:val="nil"/>
            </w:tcBorders>
            <w:shd w:val="clear" w:color="auto" w:fill="auto"/>
            <w:hideMark/>
          </w:tcPr>
          <w:p w14:paraId="195F71F8" w14:textId="77777777" w:rsidR="00542F32" w:rsidRPr="00224223" w:rsidRDefault="00542F32" w:rsidP="00542F32">
            <w:pPr>
              <w:pStyle w:val="Tabletext"/>
            </w:pPr>
            <w:r w:rsidRPr="00224223">
              <w:t>37047</w:t>
            </w:r>
          </w:p>
        </w:tc>
        <w:tc>
          <w:tcPr>
            <w:tcW w:w="3342" w:type="pct"/>
            <w:tcBorders>
              <w:top w:val="single" w:sz="4" w:space="0" w:color="auto"/>
              <w:left w:val="nil"/>
              <w:bottom w:val="single" w:sz="4" w:space="0" w:color="auto"/>
              <w:right w:val="nil"/>
            </w:tcBorders>
            <w:shd w:val="clear" w:color="auto" w:fill="auto"/>
            <w:hideMark/>
          </w:tcPr>
          <w:p w14:paraId="7DA3F2A9" w14:textId="77777777" w:rsidR="00542F32" w:rsidRPr="00224223" w:rsidRDefault="00542F32" w:rsidP="00542F32">
            <w:pPr>
              <w:pStyle w:val="Tabletext"/>
            </w:pPr>
            <w:r w:rsidRPr="00224223">
              <w:t>Bladder enlargement using intestine (H) (Anaes.) (Assist.)</w:t>
            </w:r>
          </w:p>
        </w:tc>
        <w:tc>
          <w:tcPr>
            <w:tcW w:w="946" w:type="pct"/>
            <w:tcBorders>
              <w:top w:val="single" w:sz="4" w:space="0" w:color="auto"/>
              <w:left w:val="nil"/>
              <w:bottom w:val="single" w:sz="4" w:space="0" w:color="auto"/>
              <w:right w:val="nil"/>
            </w:tcBorders>
            <w:shd w:val="clear" w:color="auto" w:fill="auto"/>
          </w:tcPr>
          <w:p w14:paraId="15A126BF" w14:textId="77777777" w:rsidR="00542F32" w:rsidRPr="00224223" w:rsidRDefault="00542F32" w:rsidP="00542F32">
            <w:pPr>
              <w:pStyle w:val="Tabletext"/>
              <w:jc w:val="right"/>
            </w:pPr>
            <w:r w:rsidRPr="00224223">
              <w:t>1,733.55</w:t>
            </w:r>
          </w:p>
        </w:tc>
      </w:tr>
      <w:tr w:rsidR="00542F32" w:rsidRPr="00224223" w14:paraId="4F4B2FCB" w14:textId="77777777" w:rsidTr="00D34DDD">
        <w:tc>
          <w:tcPr>
            <w:tcW w:w="712" w:type="pct"/>
            <w:shd w:val="clear" w:color="auto" w:fill="auto"/>
          </w:tcPr>
          <w:p w14:paraId="6C307617" w14:textId="77777777" w:rsidR="00542F32" w:rsidRPr="00224223" w:rsidRDefault="00542F32" w:rsidP="00542F32">
            <w:pPr>
              <w:pStyle w:val="Tabletext"/>
            </w:pPr>
            <w:r w:rsidRPr="00224223">
              <w:t>37048</w:t>
            </w:r>
          </w:p>
        </w:tc>
        <w:tc>
          <w:tcPr>
            <w:tcW w:w="3342" w:type="pct"/>
            <w:shd w:val="clear" w:color="auto" w:fill="auto"/>
          </w:tcPr>
          <w:p w14:paraId="1A2F3D87" w14:textId="77777777" w:rsidR="00542F32" w:rsidRPr="00224223" w:rsidRDefault="00542F32" w:rsidP="00542F32">
            <w:pPr>
              <w:pStyle w:val="Tabletext"/>
            </w:pPr>
            <w:r w:rsidRPr="00224223">
              <w:t>Bladder neck closure for the management of urinary incontinence (H) (Anaes.) (Assist.)</w:t>
            </w:r>
          </w:p>
        </w:tc>
        <w:tc>
          <w:tcPr>
            <w:tcW w:w="946" w:type="pct"/>
            <w:shd w:val="clear" w:color="auto" w:fill="auto"/>
          </w:tcPr>
          <w:p w14:paraId="2158308C" w14:textId="77777777" w:rsidR="00542F32" w:rsidRPr="00224223" w:rsidRDefault="00542F32" w:rsidP="00542F32">
            <w:pPr>
              <w:pStyle w:val="Tabletext"/>
              <w:jc w:val="right"/>
            </w:pPr>
            <w:r w:rsidRPr="00224223">
              <w:t>962.20</w:t>
            </w:r>
          </w:p>
        </w:tc>
      </w:tr>
      <w:tr w:rsidR="00542F32" w:rsidRPr="00224223" w14:paraId="2400B1E3" w14:textId="77777777" w:rsidTr="00D34DDD">
        <w:tc>
          <w:tcPr>
            <w:tcW w:w="712" w:type="pct"/>
            <w:tcBorders>
              <w:top w:val="single" w:sz="4" w:space="0" w:color="auto"/>
              <w:left w:val="nil"/>
              <w:bottom w:val="single" w:sz="4" w:space="0" w:color="auto"/>
              <w:right w:val="nil"/>
            </w:tcBorders>
            <w:shd w:val="clear" w:color="auto" w:fill="auto"/>
            <w:hideMark/>
          </w:tcPr>
          <w:p w14:paraId="12755CC9" w14:textId="77777777" w:rsidR="00542F32" w:rsidRPr="00224223" w:rsidRDefault="00542F32" w:rsidP="00542F32">
            <w:pPr>
              <w:pStyle w:val="Tabletext"/>
            </w:pPr>
            <w:r w:rsidRPr="00224223">
              <w:t>37050</w:t>
            </w:r>
          </w:p>
        </w:tc>
        <w:tc>
          <w:tcPr>
            <w:tcW w:w="3342" w:type="pct"/>
            <w:tcBorders>
              <w:top w:val="single" w:sz="4" w:space="0" w:color="auto"/>
              <w:left w:val="nil"/>
              <w:bottom w:val="single" w:sz="4" w:space="0" w:color="auto"/>
              <w:right w:val="nil"/>
            </w:tcBorders>
            <w:shd w:val="clear" w:color="auto" w:fill="auto"/>
            <w:hideMark/>
          </w:tcPr>
          <w:p w14:paraId="3B753CEC" w14:textId="77777777" w:rsidR="00542F32" w:rsidRPr="00224223" w:rsidRDefault="00542F32" w:rsidP="00542F32">
            <w:pPr>
              <w:pStyle w:val="Tabletext"/>
            </w:pPr>
            <w:r w:rsidRPr="00224223">
              <w:t>Bladder exstrophy closure, not involving sphincter reconstruction (H) (Anaes.) (Assist.)</w:t>
            </w:r>
          </w:p>
        </w:tc>
        <w:tc>
          <w:tcPr>
            <w:tcW w:w="946" w:type="pct"/>
            <w:tcBorders>
              <w:top w:val="single" w:sz="4" w:space="0" w:color="auto"/>
              <w:left w:val="nil"/>
              <w:bottom w:val="single" w:sz="4" w:space="0" w:color="auto"/>
              <w:right w:val="nil"/>
            </w:tcBorders>
            <w:shd w:val="clear" w:color="auto" w:fill="auto"/>
          </w:tcPr>
          <w:p w14:paraId="1BAF0287" w14:textId="77777777" w:rsidR="00542F32" w:rsidRPr="00224223" w:rsidRDefault="00542F32" w:rsidP="00542F32">
            <w:pPr>
              <w:pStyle w:val="Tabletext"/>
              <w:jc w:val="right"/>
            </w:pPr>
            <w:r w:rsidRPr="00224223">
              <w:t>771.55</w:t>
            </w:r>
          </w:p>
        </w:tc>
      </w:tr>
      <w:tr w:rsidR="00542F32" w:rsidRPr="00224223" w14:paraId="50548F67" w14:textId="77777777" w:rsidTr="00D34DDD">
        <w:tc>
          <w:tcPr>
            <w:tcW w:w="712" w:type="pct"/>
            <w:tcBorders>
              <w:top w:val="single" w:sz="4" w:space="0" w:color="auto"/>
              <w:left w:val="nil"/>
              <w:bottom w:val="single" w:sz="4" w:space="0" w:color="auto"/>
              <w:right w:val="nil"/>
            </w:tcBorders>
            <w:shd w:val="clear" w:color="auto" w:fill="auto"/>
            <w:hideMark/>
          </w:tcPr>
          <w:p w14:paraId="49B517D2" w14:textId="77777777" w:rsidR="00542F32" w:rsidRPr="00224223" w:rsidRDefault="00542F32" w:rsidP="00542F32">
            <w:pPr>
              <w:pStyle w:val="Tabletext"/>
            </w:pPr>
            <w:r w:rsidRPr="00224223">
              <w:t>37053</w:t>
            </w:r>
          </w:p>
        </w:tc>
        <w:tc>
          <w:tcPr>
            <w:tcW w:w="3342" w:type="pct"/>
            <w:tcBorders>
              <w:top w:val="single" w:sz="4" w:space="0" w:color="auto"/>
              <w:left w:val="nil"/>
              <w:bottom w:val="single" w:sz="4" w:space="0" w:color="auto"/>
              <w:right w:val="nil"/>
            </w:tcBorders>
            <w:shd w:val="clear" w:color="auto" w:fill="auto"/>
            <w:hideMark/>
          </w:tcPr>
          <w:p w14:paraId="435FC2A2" w14:textId="00E1D064" w:rsidR="00542F32" w:rsidRPr="00224223" w:rsidRDefault="00542F32" w:rsidP="00542F32">
            <w:pPr>
              <w:pStyle w:val="Tabletext"/>
            </w:pPr>
            <w:r w:rsidRPr="00224223">
              <w:t>Bladder transection and re</w:t>
            </w:r>
            <w:r w:rsidR="00BA02C8">
              <w:noBreakHyphen/>
            </w:r>
            <w:r w:rsidRPr="00224223">
              <w:t>anastomosis to trigone (H) (Anaes.) (Assist.)</w:t>
            </w:r>
          </w:p>
        </w:tc>
        <w:tc>
          <w:tcPr>
            <w:tcW w:w="946" w:type="pct"/>
            <w:tcBorders>
              <w:top w:val="single" w:sz="4" w:space="0" w:color="auto"/>
              <w:left w:val="nil"/>
              <w:bottom w:val="single" w:sz="4" w:space="0" w:color="auto"/>
              <w:right w:val="nil"/>
            </w:tcBorders>
            <w:shd w:val="clear" w:color="auto" w:fill="auto"/>
          </w:tcPr>
          <w:p w14:paraId="4BBA978B" w14:textId="77777777" w:rsidR="00542F32" w:rsidRPr="00224223" w:rsidRDefault="00542F32" w:rsidP="00542F32">
            <w:pPr>
              <w:pStyle w:val="Tabletext"/>
              <w:jc w:val="right"/>
            </w:pPr>
            <w:r w:rsidRPr="00224223">
              <w:t>891.40</w:t>
            </w:r>
          </w:p>
        </w:tc>
      </w:tr>
      <w:tr w:rsidR="00542F32" w:rsidRPr="00224223" w14:paraId="373E2CCC" w14:textId="77777777" w:rsidTr="00D34DDD">
        <w:tc>
          <w:tcPr>
            <w:tcW w:w="712" w:type="pct"/>
            <w:tcBorders>
              <w:top w:val="single" w:sz="4" w:space="0" w:color="auto"/>
              <w:left w:val="nil"/>
              <w:bottom w:val="single" w:sz="4" w:space="0" w:color="auto"/>
              <w:right w:val="nil"/>
            </w:tcBorders>
            <w:shd w:val="clear" w:color="auto" w:fill="auto"/>
            <w:hideMark/>
          </w:tcPr>
          <w:p w14:paraId="570E4F70" w14:textId="77777777" w:rsidR="00542F32" w:rsidRPr="00224223" w:rsidRDefault="00542F32" w:rsidP="00542F32">
            <w:pPr>
              <w:pStyle w:val="Tabletext"/>
              <w:rPr>
                <w:snapToGrid w:val="0"/>
              </w:rPr>
            </w:pPr>
            <w:r w:rsidRPr="00224223">
              <w:rPr>
                <w:snapToGrid w:val="0"/>
              </w:rPr>
              <w:t>37200</w:t>
            </w:r>
          </w:p>
        </w:tc>
        <w:tc>
          <w:tcPr>
            <w:tcW w:w="3342" w:type="pct"/>
            <w:tcBorders>
              <w:top w:val="single" w:sz="4" w:space="0" w:color="auto"/>
              <w:left w:val="nil"/>
              <w:bottom w:val="single" w:sz="4" w:space="0" w:color="auto"/>
              <w:right w:val="nil"/>
            </w:tcBorders>
            <w:shd w:val="clear" w:color="auto" w:fill="auto"/>
            <w:hideMark/>
          </w:tcPr>
          <w:p w14:paraId="5B0A608A" w14:textId="27A3586D" w:rsidR="00542F32" w:rsidRPr="00224223" w:rsidRDefault="00542F32" w:rsidP="00542F32">
            <w:pPr>
              <w:pStyle w:val="Tabletext"/>
              <w:rPr>
                <w:snapToGrid w:val="0"/>
              </w:rPr>
            </w:pPr>
            <w:r w:rsidRPr="00224223">
              <w:rPr>
                <w:snapToGrid w:val="0"/>
              </w:rPr>
              <w:t xml:space="preserve">Prostatectomy, </w:t>
            </w:r>
            <w:r w:rsidRPr="00224223">
              <w:t>by open, laparoscopic or robot</w:t>
            </w:r>
            <w:r w:rsidR="00BA02C8">
              <w:noBreakHyphen/>
            </w:r>
            <w:r w:rsidRPr="00224223">
              <w:t>assisted approach</w:t>
            </w:r>
            <w:r w:rsidRPr="00224223">
              <w:rPr>
                <w:snapToGrid w:val="0"/>
              </w:rPr>
              <w:t xml:space="preserve"> (H) (Anaes.) (Assist.)</w:t>
            </w:r>
          </w:p>
        </w:tc>
        <w:tc>
          <w:tcPr>
            <w:tcW w:w="946" w:type="pct"/>
            <w:tcBorders>
              <w:top w:val="single" w:sz="4" w:space="0" w:color="auto"/>
              <w:left w:val="nil"/>
              <w:bottom w:val="single" w:sz="4" w:space="0" w:color="auto"/>
              <w:right w:val="nil"/>
            </w:tcBorders>
            <w:shd w:val="clear" w:color="auto" w:fill="auto"/>
          </w:tcPr>
          <w:p w14:paraId="38267AB4" w14:textId="77777777" w:rsidR="00542F32" w:rsidRPr="00224223" w:rsidRDefault="00542F32" w:rsidP="00542F32">
            <w:pPr>
              <w:pStyle w:val="Tabletext"/>
              <w:jc w:val="right"/>
            </w:pPr>
            <w:r w:rsidRPr="00224223">
              <w:t>1,057.50</w:t>
            </w:r>
          </w:p>
        </w:tc>
      </w:tr>
      <w:tr w:rsidR="00542F32" w:rsidRPr="00224223" w14:paraId="25606923" w14:textId="77777777" w:rsidTr="00D34DDD">
        <w:tc>
          <w:tcPr>
            <w:tcW w:w="712" w:type="pct"/>
            <w:tcBorders>
              <w:top w:val="single" w:sz="4" w:space="0" w:color="auto"/>
              <w:left w:val="nil"/>
              <w:bottom w:val="single" w:sz="4" w:space="0" w:color="auto"/>
              <w:right w:val="nil"/>
            </w:tcBorders>
            <w:shd w:val="clear" w:color="auto" w:fill="auto"/>
            <w:hideMark/>
          </w:tcPr>
          <w:p w14:paraId="67496D0B" w14:textId="77777777" w:rsidR="00542F32" w:rsidRPr="00224223" w:rsidRDefault="00542F32" w:rsidP="00542F32">
            <w:pPr>
              <w:pStyle w:val="Tabletext"/>
            </w:pPr>
            <w:r w:rsidRPr="00224223">
              <w:t>37201</w:t>
            </w:r>
          </w:p>
        </w:tc>
        <w:tc>
          <w:tcPr>
            <w:tcW w:w="3342" w:type="pct"/>
            <w:tcBorders>
              <w:top w:val="single" w:sz="4" w:space="0" w:color="auto"/>
              <w:left w:val="nil"/>
              <w:bottom w:val="single" w:sz="4" w:space="0" w:color="auto"/>
              <w:right w:val="nil"/>
            </w:tcBorders>
            <w:shd w:val="clear" w:color="auto" w:fill="auto"/>
            <w:hideMark/>
          </w:tcPr>
          <w:p w14:paraId="06E91E29" w14:textId="254C2F01" w:rsidR="00542F32" w:rsidRPr="00224223" w:rsidRDefault="00542F32" w:rsidP="00542F32">
            <w:pPr>
              <w:pStyle w:val="Tabletext"/>
            </w:pPr>
            <w:r w:rsidRPr="00224223">
              <w:t>Prostate, transurethral radio</w:t>
            </w:r>
            <w:r w:rsidR="00BA02C8">
              <w:noBreakHyphen/>
            </w:r>
            <w:r w:rsidRPr="00224223">
              <w:t xml:space="preserve">frequency needle ablation of, with or </w:t>
            </w:r>
            <w:r w:rsidRPr="00224223">
              <w:lastRenderedPageBreak/>
              <w:t xml:space="preserve">without cystoscopy and with or without urethroscopy, in patients with moderate to severe lower urinary tract symptoms who are not medically fit for transurethral resection of the prostate (that is, prostatectomy using diathermy or cold punch) and including a service to which </w:t>
            </w:r>
            <w:r w:rsidR="00BC24A8" w:rsidRPr="00224223">
              <w:t>item 3</w:t>
            </w:r>
            <w:r w:rsidRPr="00224223">
              <w:t>6854, 37203, 37206, 37207, 37208, 37245, 37303, 37321 or 37324 applies (H) (Anaes.)</w:t>
            </w:r>
          </w:p>
        </w:tc>
        <w:tc>
          <w:tcPr>
            <w:tcW w:w="946" w:type="pct"/>
            <w:tcBorders>
              <w:top w:val="single" w:sz="4" w:space="0" w:color="auto"/>
              <w:left w:val="nil"/>
              <w:bottom w:val="single" w:sz="4" w:space="0" w:color="auto"/>
              <w:right w:val="nil"/>
            </w:tcBorders>
            <w:shd w:val="clear" w:color="auto" w:fill="auto"/>
          </w:tcPr>
          <w:p w14:paraId="3836B23C" w14:textId="77777777" w:rsidR="00542F32" w:rsidRPr="00224223" w:rsidRDefault="00542F32" w:rsidP="00542F32">
            <w:pPr>
              <w:pStyle w:val="Tabletext"/>
              <w:jc w:val="right"/>
            </w:pPr>
            <w:r w:rsidRPr="00224223">
              <w:lastRenderedPageBreak/>
              <w:t>862.45</w:t>
            </w:r>
          </w:p>
        </w:tc>
      </w:tr>
      <w:tr w:rsidR="00542F32" w:rsidRPr="00224223" w14:paraId="4EB95FED" w14:textId="77777777" w:rsidTr="00D34DDD">
        <w:tc>
          <w:tcPr>
            <w:tcW w:w="712" w:type="pct"/>
            <w:tcBorders>
              <w:top w:val="single" w:sz="4" w:space="0" w:color="auto"/>
              <w:left w:val="nil"/>
              <w:bottom w:val="single" w:sz="4" w:space="0" w:color="auto"/>
              <w:right w:val="nil"/>
            </w:tcBorders>
            <w:shd w:val="clear" w:color="auto" w:fill="auto"/>
            <w:hideMark/>
          </w:tcPr>
          <w:p w14:paraId="7EAE262C" w14:textId="77777777" w:rsidR="00542F32" w:rsidRPr="00224223" w:rsidRDefault="00542F32" w:rsidP="00542F32">
            <w:pPr>
              <w:pStyle w:val="Tabletext"/>
            </w:pPr>
            <w:r w:rsidRPr="00224223">
              <w:t>37202</w:t>
            </w:r>
          </w:p>
        </w:tc>
        <w:tc>
          <w:tcPr>
            <w:tcW w:w="3342" w:type="pct"/>
            <w:tcBorders>
              <w:top w:val="single" w:sz="4" w:space="0" w:color="auto"/>
              <w:left w:val="nil"/>
              <w:bottom w:val="single" w:sz="4" w:space="0" w:color="auto"/>
              <w:right w:val="nil"/>
            </w:tcBorders>
            <w:shd w:val="clear" w:color="auto" w:fill="auto"/>
            <w:hideMark/>
          </w:tcPr>
          <w:p w14:paraId="79FB6A9B" w14:textId="72E49F7E" w:rsidR="00542F32" w:rsidRPr="00224223" w:rsidRDefault="00542F32" w:rsidP="00542F32">
            <w:pPr>
              <w:pStyle w:val="Tabletext"/>
            </w:pPr>
            <w:r w:rsidRPr="00224223">
              <w:t>Prostate, transurethral radio</w:t>
            </w:r>
            <w:r w:rsidR="00BA02C8">
              <w:noBreakHyphen/>
            </w:r>
            <w:r w:rsidRPr="00224223">
              <w:t xml:space="preserve">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a service to which </w:t>
            </w:r>
            <w:r w:rsidR="00BC24A8" w:rsidRPr="00224223">
              <w:t>item 3</w:t>
            </w:r>
            <w:r w:rsidRPr="00224223">
              <w:t xml:space="preserve">6854, 37245, 37303, 37321 or 37324 applies, continuation of, within 10 days of the procedure described by </w:t>
            </w:r>
            <w:r w:rsidR="00BC24A8" w:rsidRPr="00224223">
              <w:t>item 3</w:t>
            </w:r>
            <w:r w:rsidRPr="00224223">
              <w:t>7201, 37203 or 37207 which had to be discontinued for medical reasons (Anaes.)</w:t>
            </w:r>
          </w:p>
        </w:tc>
        <w:tc>
          <w:tcPr>
            <w:tcW w:w="946" w:type="pct"/>
            <w:tcBorders>
              <w:top w:val="single" w:sz="4" w:space="0" w:color="auto"/>
              <w:left w:val="nil"/>
              <w:bottom w:val="single" w:sz="4" w:space="0" w:color="auto"/>
              <w:right w:val="nil"/>
            </w:tcBorders>
            <w:shd w:val="clear" w:color="auto" w:fill="auto"/>
          </w:tcPr>
          <w:p w14:paraId="3D35A9A1" w14:textId="77777777" w:rsidR="00542F32" w:rsidRPr="00224223" w:rsidRDefault="00542F32" w:rsidP="00542F32">
            <w:pPr>
              <w:pStyle w:val="Tabletext"/>
              <w:jc w:val="right"/>
            </w:pPr>
            <w:r w:rsidRPr="00224223">
              <w:t>432.90</w:t>
            </w:r>
          </w:p>
        </w:tc>
      </w:tr>
      <w:tr w:rsidR="00542F32" w:rsidRPr="00224223" w14:paraId="248CA93B" w14:textId="77777777" w:rsidTr="00D34DDD">
        <w:tc>
          <w:tcPr>
            <w:tcW w:w="712" w:type="pct"/>
            <w:tcBorders>
              <w:top w:val="single" w:sz="4" w:space="0" w:color="auto"/>
              <w:left w:val="nil"/>
              <w:bottom w:val="single" w:sz="4" w:space="0" w:color="auto"/>
              <w:right w:val="nil"/>
            </w:tcBorders>
            <w:shd w:val="clear" w:color="auto" w:fill="auto"/>
            <w:hideMark/>
          </w:tcPr>
          <w:p w14:paraId="38A1EA27" w14:textId="77777777" w:rsidR="00542F32" w:rsidRPr="00224223" w:rsidRDefault="00542F32" w:rsidP="00542F32">
            <w:pPr>
              <w:pStyle w:val="Tabletext"/>
            </w:pPr>
            <w:r w:rsidRPr="00224223">
              <w:t>37203</w:t>
            </w:r>
          </w:p>
        </w:tc>
        <w:tc>
          <w:tcPr>
            <w:tcW w:w="3342" w:type="pct"/>
            <w:tcBorders>
              <w:top w:val="single" w:sz="4" w:space="0" w:color="auto"/>
              <w:left w:val="nil"/>
              <w:bottom w:val="single" w:sz="4" w:space="0" w:color="auto"/>
              <w:right w:val="nil"/>
            </w:tcBorders>
            <w:shd w:val="clear" w:color="auto" w:fill="auto"/>
            <w:hideMark/>
          </w:tcPr>
          <w:p w14:paraId="36A0B8F4" w14:textId="20A986D7" w:rsidR="00542F32" w:rsidRPr="00224223" w:rsidRDefault="00542F32" w:rsidP="00542F32">
            <w:pPr>
              <w:pStyle w:val="Tabletext"/>
            </w:pPr>
            <w:r w:rsidRPr="00224223">
              <w:t xml:space="preserve">Prostatectomy, transurethral resection using cautery, with or without cystoscopy, and with or without urethroscopy, and including services to which </w:t>
            </w:r>
            <w:r w:rsidR="00BC24A8" w:rsidRPr="00224223">
              <w:t>item 3</w:t>
            </w:r>
            <w:r w:rsidRPr="00224223">
              <w:t>6854, 37201, 37202, 37207, 37208, 37245, 37303, 37321 or 37324 applies (H) (Anaes.)</w:t>
            </w:r>
          </w:p>
        </w:tc>
        <w:tc>
          <w:tcPr>
            <w:tcW w:w="946" w:type="pct"/>
            <w:tcBorders>
              <w:top w:val="single" w:sz="4" w:space="0" w:color="auto"/>
              <w:left w:val="nil"/>
              <w:bottom w:val="single" w:sz="4" w:space="0" w:color="auto"/>
              <w:right w:val="nil"/>
            </w:tcBorders>
            <w:shd w:val="clear" w:color="auto" w:fill="auto"/>
          </w:tcPr>
          <w:p w14:paraId="4EE439DD" w14:textId="77777777" w:rsidR="00542F32" w:rsidRPr="00224223" w:rsidRDefault="00542F32" w:rsidP="00542F32">
            <w:pPr>
              <w:pStyle w:val="Tabletext"/>
              <w:jc w:val="right"/>
            </w:pPr>
            <w:r w:rsidRPr="00224223">
              <w:t>1,084.35</w:t>
            </w:r>
          </w:p>
        </w:tc>
      </w:tr>
      <w:tr w:rsidR="00542F32" w:rsidRPr="00224223" w14:paraId="22016ACB" w14:textId="77777777" w:rsidTr="00D34DDD">
        <w:tc>
          <w:tcPr>
            <w:tcW w:w="712" w:type="pct"/>
            <w:tcBorders>
              <w:top w:val="single" w:sz="4" w:space="0" w:color="auto"/>
              <w:left w:val="nil"/>
              <w:bottom w:val="single" w:sz="4" w:space="0" w:color="auto"/>
              <w:right w:val="nil"/>
            </w:tcBorders>
            <w:shd w:val="clear" w:color="auto" w:fill="auto"/>
            <w:hideMark/>
          </w:tcPr>
          <w:p w14:paraId="4344FD06" w14:textId="77777777" w:rsidR="00542F32" w:rsidRPr="00224223" w:rsidRDefault="00542F32" w:rsidP="00542F32">
            <w:pPr>
              <w:pStyle w:val="Tabletext"/>
            </w:pPr>
            <w:r w:rsidRPr="00224223">
              <w:t>37206</w:t>
            </w:r>
          </w:p>
        </w:tc>
        <w:tc>
          <w:tcPr>
            <w:tcW w:w="3342" w:type="pct"/>
            <w:tcBorders>
              <w:top w:val="single" w:sz="4" w:space="0" w:color="auto"/>
              <w:left w:val="nil"/>
              <w:bottom w:val="single" w:sz="4" w:space="0" w:color="auto"/>
              <w:right w:val="nil"/>
            </w:tcBorders>
            <w:shd w:val="clear" w:color="auto" w:fill="auto"/>
            <w:hideMark/>
          </w:tcPr>
          <w:p w14:paraId="48AB98AF" w14:textId="77777777" w:rsidR="00542F32" w:rsidRPr="00224223" w:rsidRDefault="00542F32" w:rsidP="00542F32">
            <w:pPr>
              <w:pStyle w:val="Tabletext"/>
            </w:pPr>
            <w:r w:rsidRPr="00224223">
              <w:t>Prostatectomy, endoscopic, using diathermy or other ablative techniques:</w:t>
            </w:r>
          </w:p>
          <w:p w14:paraId="7A0D52AE" w14:textId="77777777" w:rsidR="00542F32" w:rsidRPr="00224223" w:rsidRDefault="00542F32" w:rsidP="00542F32">
            <w:pPr>
              <w:pStyle w:val="Tablea"/>
            </w:pPr>
            <w:r w:rsidRPr="00224223">
              <w:t>(a) with or without cystoscopy and with or without urethroscopy; and</w:t>
            </w:r>
          </w:p>
          <w:p w14:paraId="6C29C6A2" w14:textId="4811654C" w:rsidR="00542F32" w:rsidRPr="00224223" w:rsidRDefault="00542F32" w:rsidP="00542F32">
            <w:pPr>
              <w:pStyle w:val="Tablea"/>
            </w:pPr>
            <w:r w:rsidRPr="00224223">
              <w:t xml:space="preserve">(b) including services to which one or more of </w:t>
            </w:r>
            <w:r w:rsidR="00B843BA">
              <w:t>items 3</w:t>
            </w:r>
            <w:r w:rsidRPr="00224223">
              <w:t>6854, 37303, 37321 and 37324 apply;</w:t>
            </w:r>
          </w:p>
          <w:p w14:paraId="19B62493" w14:textId="77777777" w:rsidR="00542F32" w:rsidRPr="00224223" w:rsidRDefault="00542F32" w:rsidP="00542F32">
            <w:pPr>
              <w:pStyle w:val="Tabletext"/>
            </w:pPr>
            <w:r w:rsidRPr="00224223">
              <w:t>continuation, within 10 days, of treatment of benign prostatic hyperplasia that had to be discontinued for medical reasons (H) (Anaes.)</w:t>
            </w:r>
          </w:p>
        </w:tc>
        <w:tc>
          <w:tcPr>
            <w:tcW w:w="946" w:type="pct"/>
            <w:tcBorders>
              <w:top w:val="single" w:sz="4" w:space="0" w:color="auto"/>
              <w:left w:val="nil"/>
              <w:bottom w:val="single" w:sz="4" w:space="0" w:color="auto"/>
              <w:right w:val="nil"/>
            </w:tcBorders>
            <w:shd w:val="clear" w:color="auto" w:fill="auto"/>
          </w:tcPr>
          <w:p w14:paraId="7BA5C848" w14:textId="77777777" w:rsidR="00542F32" w:rsidRPr="00224223" w:rsidRDefault="00542F32" w:rsidP="00542F32">
            <w:pPr>
              <w:pStyle w:val="Tabletext"/>
              <w:jc w:val="right"/>
            </w:pPr>
            <w:r w:rsidRPr="00224223">
              <w:t>580.75</w:t>
            </w:r>
          </w:p>
        </w:tc>
      </w:tr>
      <w:tr w:rsidR="00542F32" w:rsidRPr="00224223" w14:paraId="7B2957F1" w14:textId="77777777" w:rsidTr="00D34DDD">
        <w:tc>
          <w:tcPr>
            <w:tcW w:w="712" w:type="pct"/>
            <w:tcBorders>
              <w:top w:val="single" w:sz="4" w:space="0" w:color="auto"/>
              <w:left w:val="nil"/>
              <w:bottom w:val="single" w:sz="4" w:space="0" w:color="auto"/>
              <w:right w:val="nil"/>
            </w:tcBorders>
            <w:shd w:val="clear" w:color="auto" w:fill="auto"/>
            <w:hideMark/>
          </w:tcPr>
          <w:p w14:paraId="2B6AB24F" w14:textId="77777777" w:rsidR="00542F32" w:rsidRPr="00224223" w:rsidRDefault="00542F32" w:rsidP="00542F32">
            <w:pPr>
              <w:pStyle w:val="Tabletext"/>
            </w:pPr>
            <w:r w:rsidRPr="00224223">
              <w:t>37207</w:t>
            </w:r>
          </w:p>
        </w:tc>
        <w:tc>
          <w:tcPr>
            <w:tcW w:w="3342" w:type="pct"/>
            <w:tcBorders>
              <w:top w:val="single" w:sz="4" w:space="0" w:color="auto"/>
              <w:left w:val="nil"/>
              <w:bottom w:val="single" w:sz="4" w:space="0" w:color="auto"/>
              <w:right w:val="nil"/>
            </w:tcBorders>
            <w:shd w:val="clear" w:color="auto" w:fill="auto"/>
            <w:hideMark/>
          </w:tcPr>
          <w:p w14:paraId="37473BE5" w14:textId="52304FA2" w:rsidR="00542F32" w:rsidRPr="00224223" w:rsidRDefault="00542F32" w:rsidP="00542F32">
            <w:pPr>
              <w:pStyle w:val="Tabletext"/>
            </w:pPr>
            <w:r w:rsidRPr="00224223">
              <w:t>Prostate, endoscopic non</w:t>
            </w:r>
            <w:r w:rsidR="00BA02C8">
              <w:noBreakHyphen/>
            </w:r>
            <w:r w:rsidRPr="00224223">
              <w:t xml:space="preserve">contact (side firing) visual laser ablation, with or without cystoscopy, and with or without urethroscopy, and including services to which </w:t>
            </w:r>
            <w:r w:rsidR="00BC24A8" w:rsidRPr="00224223">
              <w:t>item 3</w:t>
            </w:r>
            <w:r w:rsidRPr="00224223">
              <w:t>6854, 37201, 37202, 37203, 37206, 37245, 37303, 37321 or 37324 applies (H) (Anaes.)</w:t>
            </w:r>
          </w:p>
        </w:tc>
        <w:tc>
          <w:tcPr>
            <w:tcW w:w="946" w:type="pct"/>
            <w:tcBorders>
              <w:top w:val="single" w:sz="4" w:space="0" w:color="auto"/>
              <w:left w:val="nil"/>
              <w:bottom w:val="single" w:sz="4" w:space="0" w:color="auto"/>
              <w:right w:val="nil"/>
            </w:tcBorders>
            <w:shd w:val="clear" w:color="auto" w:fill="auto"/>
          </w:tcPr>
          <w:p w14:paraId="42D186B3" w14:textId="77777777" w:rsidR="00542F32" w:rsidRPr="00224223" w:rsidRDefault="00542F32" w:rsidP="00542F32">
            <w:pPr>
              <w:pStyle w:val="Tabletext"/>
              <w:jc w:val="right"/>
            </w:pPr>
            <w:r w:rsidRPr="00224223">
              <w:t>1,084.35</w:t>
            </w:r>
          </w:p>
        </w:tc>
      </w:tr>
      <w:tr w:rsidR="00542F32" w:rsidRPr="00224223" w14:paraId="572F4A4F" w14:textId="77777777" w:rsidTr="00D34DDD">
        <w:tc>
          <w:tcPr>
            <w:tcW w:w="712" w:type="pct"/>
            <w:tcBorders>
              <w:top w:val="single" w:sz="4" w:space="0" w:color="auto"/>
              <w:left w:val="nil"/>
              <w:bottom w:val="single" w:sz="4" w:space="0" w:color="auto"/>
              <w:right w:val="nil"/>
            </w:tcBorders>
            <w:shd w:val="clear" w:color="auto" w:fill="auto"/>
            <w:hideMark/>
          </w:tcPr>
          <w:p w14:paraId="7C1FAD5C" w14:textId="77777777" w:rsidR="00542F32" w:rsidRPr="00224223" w:rsidRDefault="00542F32" w:rsidP="00542F32">
            <w:pPr>
              <w:pStyle w:val="Tabletext"/>
            </w:pPr>
            <w:r w:rsidRPr="00224223">
              <w:t>37208</w:t>
            </w:r>
          </w:p>
        </w:tc>
        <w:tc>
          <w:tcPr>
            <w:tcW w:w="3342" w:type="pct"/>
            <w:tcBorders>
              <w:top w:val="single" w:sz="4" w:space="0" w:color="auto"/>
              <w:left w:val="nil"/>
              <w:bottom w:val="single" w:sz="4" w:space="0" w:color="auto"/>
              <w:right w:val="nil"/>
            </w:tcBorders>
            <w:shd w:val="clear" w:color="auto" w:fill="auto"/>
            <w:hideMark/>
          </w:tcPr>
          <w:p w14:paraId="664AA984" w14:textId="201A82A7" w:rsidR="00542F32" w:rsidRPr="00224223" w:rsidRDefault="00542F32" w:rsidP="00542F32">
            <w:pPr>
              <w:pStyle w:val="Tabletext"/>
            </w:pPr>
            <w:r w:rsidRPr="00224223">
              <w:t>Prostate, endoscopic non</w:t>
            </w:r>
            <w:r w:rsidR="00BA02C8">
              <w:noBreakHyphen/>
            </w:r>
            <w:r w:rsidRPr="00224223">
              <w:t xml:space="preserve">contact (side firing) visual laser ablation, with or without cystoscopy, and with or without urethroscopy, and including services to which </w:t>
            </w:r>
            <w:r w:rsidR="00BC24A8" w:rsidRPr="00224223">
              <w:t>item 3</w:t>
            </w:r>
            <w:r w:rsidRPr="00224223">
              <w:t xml:space="preserve">6854, 37303, 37321 or 37324 applies, continuation of, within 10 days of the procedure described by </w:t>
            </w:r>
            <w:r w:rsidR="00BC24A8" w:rsidRPr="00224223">
              <w:t>item 3</w:t>
            </w:r>
            <w:r w:rsidRPr="00224223">
              <w:t>7201, 37203, 37207 or 37245 which had to be discontinued for medical reasons (H) (Anaes.)</w:t>
            </w:r>
          </w:p>
        </w:tc>
        <w:tc>
          <w:tcPr>
            <w:tcW w:w="946" w:type="pct"/>
            <w:tcBorders>
              <w:top w:val="single" w:sz="4" w:space="0" w:color="auto"/>
              <w:left w:val="nil"/>
              <w:bottom w:val="single" w:sz="4" w:space="0" w:color="auto"/>
              <w:right w:val="nil"/>
            </w:tcBorders>
            <w:shd w:val="clear" w:color="auto" w:fill="auto"/>
          </w:tcPr>
          <w:p w14:paraId="595619F9" w14:textId="77777777" w:rsidR="00542F32" w:rsidRPr="00224223" w:rsidRDefault="00542F32" w:rsidP="00542F32">
            <w:pPr>
              <w:pStyle w:val="Tabletext"/>
              <w:jc w:val="right"/>
            </w:pPr>
            <w:r w:rsidRPr="00224223">
              <w:t>580.75</w:t>
            </w:r>
          </w:p>
        </w:tc>
      </w:tr>
      <w:tr w:rsidR="00542F32" w:rsidRPr="00224223" w14:paraId="52EDA780" w14:textId="77777777" w:rsidTr="00D34DDD">
        <w:tc>
          <w:tcPr>
            <w:tcW w:w="712" w:type="pct"/>
            <w:tcBorders>
              <w:top w:val="single" w:sz="4" w:space="0" w:color="auto"/>
              <w:left w:val="nil"/>
              <w:bottom w:val="single" w:sz="4" w:space="0" w:color="auto"/>
              <w:right w:val="nil"/>
            </w:tcBorders>
            <w:shd w:val="clear" w:color="auto" w:fill="auto"/>
            <w:hideMark/>
          </w:tcPr>
          <w:p w14:paraId="4C42A545" w14:textId="77777777" w:rsidR="00542F32" w:rsidRPr="00224223" w:rsidRDefault="00542F32" w:rsidP="00542F32">
            <w:pPr>
              <w:pStyle w:val="Tabletext"/>
            </w:pPr>
            <w:r w:rsidRPr="00224223">
              <w:t>37209</w:t>
            </w:r>
          </w:p>
        </w:tc>
        <w:tc>
          <w:tcPr>
            <w:tcW w:w="3342" w:type="pct"/>
            <w:tcBorders>
              <w:top w:val="single" w:sz="4" w:space="0" w:color="auto"/>
              <w:left w:val="nil"/>
              <w:bottom w:val="single" w:sz="4" w:space="0" w:color="auto"/>
              <w:right w:val="nil"/>
            </w:tcBorders>
            <w:shd w:val="clear" w:color="auto" w:fill="auto"/>
            <w:hideMark/>
          </w:tcPr>
          <w:p w14:paraId="33CB2979" w14:textId="4C11CF2A" w:rsidR="00542F32" w:rsidRPr="00224223" w:rsidRDefault="00542F32" w:rsidP="00542F32">
            <w:pPr>
              <w:pStyle w:val="Tabletext"/>
            </w:pPr>
            <w:r w:rsidRPr="00224223">
              <w:t xml:space="preserve">Total excision (other than a service associated with a service to which </w:t>
            </w:r>
            <w:r w:rsidR="00BC24A8" w:rsidRPr="00224223">
              <w:t>item 3</w:t>
            </w:r>
            <w:r w:rsidRPr="00224223">
              <w:t>7210 or 37211 applies) of any, or all of:</w:t>
            </w:r>
          </w:p>
          <w:p w14:paraId="1402E5E5" w14:textId="77777777" w:rsidR="00542F32" w:rsidRPr="00224223" w:rsidRDefault="00542F32" w:rsidP="00542F32">
            <w:pPr>
              <w:pStyle w:val="Tablea"/>
            </w:pPr>
            <w:r w:rsidRPr="00224223">
              <w:t>(a) prostate; or</w:t>
            </w:r>
          </w:p>
          <w:p w14:paraId="4E3A3AFD" w14:textId="77777777" w:rsidR="00542F32" w:rsidRPr="00224223" w:rsidRDefault="00542F32" w:rsidP="00542F32">
            <w:pPr>
              <w:pStyle w:val="Tablea"/>
            </w:pPr>
            <w:r w:rsidRPr="00224223">
              <w:t>(b) seminal vesicle, unilateral or bilateral; or</w:t>
            </w:r>
          </w:p>
          <w:p w14:paraId="2AF5C99D" w14:textId="77777777" w:rsidR="00542F32" w:rsidRPr="00224223" w:rsidRDefault="00542F32" w:rsidP="00542F32">
            <w:pPr>
              <w:pStyle w:val="Tablea"/>
            </w:pPr>
            <w:r w:rsidRPr="00224223">
              <w:t>(c) ampulla of vas, unilateral or bilateral</w:t>
            </w:r>
          </w:p>
          <w:p w14:paraId="32444D60" w14:textId="77777777" w:rsidR="00542F32" w:rsidRPr="00224223" w:rsidRDefault="00542F32" w:rsidP="00542F32">
            <w:pPr>
              <w:pStyle w:val="Tabletext"/>
            </w:pPr>
            <w:r w:rsidRPr="00224223">
              <w:t>(H) (Anaes.) (Assist.)</w:t>
            </w:r>
          </w:p>
        </w:tc>
        <w:tc>
          <w:tcPr>
            <w:tcW w:w="946" w:type="pct"/>
            <w:tcBorders>
              <w:top w:val="single" w:sz="4" w:space="0" w:color="auto"/>
              <w:left w:val="nil"/>
              <w:bottom w:val="single" w:sz="4" w:space="0" w:color="auto"/>
              <w:right w:val="nil"/>
            </w:tcBorders>
            <w:shd w:val="clear" w:color="auto" w:fill="auto"/>
          </w:tcPr>
          <w:p w14:paraId="01591E57" w14:textId="77777777" w:rsidR="00542F32" w:rsidRPr="00224223" w:rsidRDefault="00542F32" w:rsidP="00542F32">
            <w:pPr>
              <w:pStyle w:val="Tabletext"/>
              <w:jc w:val="right"/>
            </w:pPr>
            <w:r w:rsidRPr="00224223">
              <w:t>1,343.45</w:t>
            </w:r>
          </w:p>
        </w:tc>
      </w:tr>
      <w:tr w:rsidR="00542F32" w:rsidRPr="00224223" w14:paraId="453AE8E3" w14:textId="77777777" w:rsidTr="00D34DDD">
        <w:tc>
          <w:tcPr>
            <w:tcW w:w="712" w:type="pct"/>
            <w:tcBorders>
              <w:top w:val="single" w:sz="4" w:space="0" w:color="auto"/>
              <w:left w:val="nil"/>
              <w:bottom w:val="single" w:sz="4" w:space="0" w:color="auto"/>
              <w:right w:val="nil"/>
            </w:tcBorders>
            <w:shd w:val="clear" w:color="auto" w:fill="auto"/>
            <w:hideMark/>
          </w:tcPr>
          <w:p w14:paraId="023FC6AD" w14:textId="77777777" w:rsidR="00542F32" w:rsidRPr="00224223" w:rsidRDefault="00542F32" w:rsidP="00542F32">
            <w:pPr>
              <w:pStyle w:val="Tabletext"/>
            </w:pPr>
            <w:r w:rsidRPr="00224223">
              <w:lastRenderedPageBreak/>
              <w:t>37210</w:t>
            </w:r>
          </w:p>
        </w:tc>
        <w:tc>
          <w:tcPr>
            <w:tcW w:w="3342" w:type="pct"/>
            <w:tcBorders>
              <w:top w:val="single" w:sz="4" w:space="0" w:color="auto"/>
              <w:left w:val="nil"/>
              <w:bottom w:val="single" w:sz="4" w:space="0" w:color="auto"/>
              <w:right w:val="nil"/>
            </w:tcBorders>
            <w:shd w:val="clear" w:color="auto" w:fill="auto"/>
            <w:hideMark/>
          </w:tcPr>
          <w:p w14:paraId="63B58C60" w14:textId="17AB0A27" w:rsidR="00542F32" w:rsidRPr="00224223" w:rsidRDefault="00542F32" w:rsidP="00542F32">
            <w:pPr>
              <w:pStyle w:val="Tabletext"/>
            </w:pPr>
            <w:r w:rsidRPr="00224223">
              <w:t xml:space="preserve">Prostatectomy, radical, involving total excision of the prostate, sparing of nerves around the </w:t>
            </w:r>
            <w:bookmarkStart w:id="754" w:name="_Hlk517630003"/>
            <w:r w:rsidRPr="00224223">
              <w:t>prostate (where clinically indicated)</w:t>
            </w:r>
            <w:bookmarkEnd w:id="754"/>
            <w:r w:rsidRPr="00224223">
              <w:t xml:space="preserve"> with or without bladder neck reconstruction, other than a service associated with a service to which </w:t>
            </w:r>
            <w:r w:rsidR="00BC24A8" w:rsidRPr="00224223">
              <w:t>item 3</w:t>
            </w:r>
            <w:r w:rsidRPr="00224223">
              <w:t>0390, 30627, 35551, 36502 or 37375 applies (H) (Anaes.) (Assist.)</w:t>
            </w:r>
          </w:p>
        </w:tc>
        <w:tc>
          <w:tcPr>
            <w:tcW w:w="946" w:type="pct"/>
            <w:tcBorders>
              <w:top w:val="single" w:sz="4" w:space="0" w:color="auto"/>
              <w:left w:val="nil"/>
              <w:bottom w:val="single" w:sz="4" w:space="0" w:color="auto"/>
              <w:right w:val="nil"/>
            </w:tcBorders>
            <w:shd w:val="clear" w:color="auto" w:fill="auto"/>
          </w:tcPr>
          <w:p w14:paraId="46D71B30" w14:textId="77777777" w:rsidR="00542F32" w:rsidRPr="00224223" w:rsidRDefault="00542F32" w:rsidP="00542F32">
            <w:pPr>
              <w:pStyle w:val="Tabletext"/>
              <w:jc w:val="right"/>
            </w:pPr>
            <w:r w:rsidRPr="00224223">
              <w:t>1,658.00</w:t>
            </w:r>
          </w:p>
        </w:tc>
      </w:tr>
      <w:tr w:rsidR="00542F32" w:rsidRPr="00224223" w14:paraId="42BC6B7D" w14:textId="77777777" w:rsidTr="00D34DDD">
        <w:tc>
          <w:tcPr>
            <w:tcW w:w="712" w:type="pct"/>
            <w:tcBorders>
              <w:top w:val="single" w:sz="4" w:space="0" w:color="auto"/>
              <w:left w:val="nil"/>
              <w:bottom w:val="single" w:sz="4" w:space="0" w:color="auto"/>
              <w:right w:val="nil"/>
            </w:tcBorders>
            <w:shd w:val="clear" w:color="auto" w:fill="auto"/>
            <w:hideMark/>
          </w:tcPr>
          <w:p w14:paraId="00052E40" w14:textId="77777777" w:rsidR="00542F32" w:rsidRPr="00224223" w:rsidRDefault="00542F32" w:rsidP="00542F32">
            <w:pPr>
              <w:pStyle w:val="Tabletext"/>
            </w:pPr>
            <w:r w:rsidRPr="00224223">
              <w:t>37211</w:t>
            </w:r>
          </w:p>
        </w:tc>
        <w:tc>
          <w:tcPr>
            <w:tcW w:w="3342" w:type="pct"/>
            <w:tcBorders>
              <w:top w:val="single" w:sz="4" w:space="0" w:color="auto"/>
              <w:left w:val="nil"/>
              <w:bottom w:val="single" w:sz="4" w:space="0" w:color="auto"/>
              <w:right w:val="nil"/>
            </w:tcBorders>
            <w:shd w:val="clear" w:color="auto" w:fill="auto"/>
            <w:hideMark/>
          </w:tcPr>
          <w:p w14:paraId="61CC024C" w14:textId="77777777" w:rsidR="00542F32" w:rsidRPr="00224223" w:rsidRDefault="00542F32" w:rsidP="00542F32">
            <w:pPr>
              <w:pStyle w:val="Tabletext"/>
            </w:pPr>
            <w:r w:rsidRPr="00224223">
              <w:t>Prostatectomy, radical, involving total excision of the prostate, sparing of nerves around the prostate (where clinically indicated):</w:t>
            </w:r>
          </w:p>
          <w:p w14:paraId="6A810E87" w14:textId="77777777" w:rsidR="00542F32" w:rsidRPr="00224223" w:rsidRDefault="00542F32" w:rsidP="00542F32">
            <w:pPr>
              <w:pStyle w:val="Tablea"/>
            </w:pPr>
            <w:r w:rsidRPr="00224223">
              <w:t>(a) with or without bladder neck reconstruction; and</w:t>
            </w:r>
          </w:p>
          <w:p w14:paraId="74172E7A" w14:textId="77777777" w:rsidR="00542F32" w:rsidRPr="00224223" w:rsidRDefault="00542F32" w:rsidP="00542F32">
            <w:pPr>
              <w:pStyle w:val="Tablea"/>
            </w:pPr>
            <w:r w:rsidRPr="00224223">
              <w:t>(b) with pelvic lymphadenectomy;</w:t>
            </w:r>
          </w:p>
          <w:p w14:paraId="385EEB91" w14:textId="06F3D94B" w:rsidR="00542F32" w:rsidRPr="00224223" w:rsidRDefault="00542F32" w:rsidP="00542F32">
            <w:pPr>
              <w:pStyle w:val="Tabletext"/>
            </w:pPr>
            <w:r w:rsidRPr="00224223">
              <w:t xml:space="preserve">other than a service associated with a service to which </w:t>
            </w:r>
            <w:r w:rsidR="00BC24A8" w:rsidRPr="00224223">
              <w:t>item 3</w:t>
            </w:r>
            <w:r w:rsidRPr="00224223">
              <w:t>0390, 30627, 35551, 36502 or 37375 applies (H) (Anaes.) (Assist.)</w:t>
            </w:r>
          </w:p>
        </w:tc>
        <w:tc>
          <w:tcPr>
            <w:tcW w:w="946" w:type="pct"/>
            <w:tcBorders>
              <w:top w:val="single" w:sz="4" w:space="0" w:color="auto"/>
              <w:left w:val="nil"/>
              <w:bottom w:val="single" w:sz="4" w:space="0" w:color="auto"/>
              <w:right w:val="nil"/>
            </w:tcBorders>
            <w:shd w:val="clear" w:color="auto" w:fill="auto"/>
          </w:tcPr>
          <w:p w14:paraId="2C7FED39" w14:textId="77777777" w:rsidR="00542F32" w:rsidRPr="00224223" w:rsidRDefault="00542F32" w:rsidP="00542F32">
            <w:pPr>
              <w:pStyle w:val="Tabletext"/>
              <w:jc w:val="right"/>
            </w:pPr>
            <w:r w:rsidRPr="00224223">
              <w:t>2,013.60</w:t>
            </w:r>
          </w:p>
        </w:tc>
      </w:tr>
      <w:tr w:rsidR="00542F32" w:rsidRPr="00224223" w14:paraId="6F31865D" w14:textId="77777777" w:rsidTr="00D34DDD">
        <w:tc>
          <w:tcPr>
            <w:tcW w:w="712" w:type="pct"/>
            <w:shd w:val="clear" w:color="auto" w:fill="auto"/>
          </w:tcPr>
          <w:p w14:paraId="517474B3" w14:textId="77777777" w:rsidR="00542F32" w:rsidRPr="00224223" w:rsidRDefault="00542F32" w:rsidP="00542F32">
            <w:pPr>
              <w:pStyle w:val="Tabletext"/>
            </w:pPr>
            <w:r w:rsidRPr="00224223">
              <w:t>37213</w:t>
            </w:r>
          </w:p>
        </w:tc>
        <w:tc>
          <w:tcPr>
            <w:tcW w:w="3342" w:type="pct"/>
            <w:shd w:val="clear" w:color="auto" w:fill="auto"/>
          </w:tcPr>
          <w:p w14:paraId="7BADCC24" w14:textId="77777777" w:rsidR="00542F32" w:rsidRPr="00224223" w:rsidRDefault="00542F32" w:rsidP="00542F32">
            <w:pPr>
              <w:pStyle w:val="Tabletext"/>
            </w:pPr>
            <w:r w:rsidRPr="00224223">
              <w:t>Prostatectomy, radical, involving total excision of the prostate, sparing of nerves around the prostate (where clinically indicated):</w:t>
            </w:r>
          </w:p>
          <w:p w14:paraId="557D8E78" w14:textId="77777777" w:rsidR="00542F32" w:rsidRPr="00224223" w:rsidRDefault="00542F32" w:rsidP="00542F32">
            <w:pPr>
              <w:pStyle w:val="Tablea"/>
            </w:pPr>
            <w:r w:rsidRPr="00224223">
              <w:t>(a) complicated by:</w:t>
            </w:r>
          </w:p>
          <w:p w14:paraId="4CCF6224" w14:textId="77777777" w:rsidR="00542F32" w:rsidRPr="00224223" w:rsidRDefault="00542F32" w:rsidP="00542F32">
            <w:pPr>
              <w:pStyle w:val="Tablei"/>
            </w:pPr>
            <w:r w:rsidRPr="00224223">
              <w:t>(i) previous radiation therapy (including brachytherapy) on the prostate; or</w:t>
            </w:r>
          </w:p>
          <w:p w14:paraId="4AF4E308" w14:textId="77777777" w:rsidR="00542F32" w:rsidRPr="00224223" w:rsidRDefault="00542F32" w:rsidP="00542F32">
            <w:pPr>
              <w:pStyle w:val="Tablei"/>
            </w:pPr>
            <w:r w:rsidRPr="00224223">
              <w:t>(ii) previous ablative procedures on the prostate; and</w:t>
            </w:r>
          </w:p>
          <w:p w14:paraId="2FB68F96" w14:textId="77777777" w:rsidR="00542F32" w:rsidRPr="00224223" w:rsidRDefault="00542F32" w:rsidP="00542F32">
            <w:pPr>
              <w:pStyle w:val="Tablea"/>
            </w:pPr>
            <w:r w:rsidRPr="00224223">
              <w:t>(b) with bladder neck reconstruction;</w:t>
            </w:r>
          </w:p>
          <w:p w14:paraId="09AF33A1" w14:textId="6427FBBF" w:rsidR="00542F32" w:rsidRPr="00224223" w:rsidRDefault="00542F32" w:rsidP="00542F32">
            <w:pPr>
              <w:pStyle w:val="Tabletext"/>
            </w:pPr>
            <w:r w:rsidRPr="00224223">
              <w:t xml:space="preserve">other than a service associated with a service to which </w:t>
            </w:r>
            <w:r w:rsidR="00BC24A8" w:rsidRPr="00224223">
              <w:t>item 3</w:t>
            </w:r>
            <w:r w:rsidRPr="00224223">
              <w:t>0390, 30627, 35551, 36502 or 37375 applies (H) (Anaes.) (Assist.)</w:t>
            </w:r>
          </w:p>
        </w:tc>
        <w:tc>
          <w:tcPr>
            <w:tcW w:w="946" w:type="pct"/>
            <w:shd w:val="clear" w:color="auto" w:fill="auto"/>
          </w:tcPr>
          <w:p w14:paraId="215C5B91" w14:textId="77777777" w:rsidR="00542F32" w:rsidRPr="00224223" w:rsidRDefault="00542F32" w:rsidP="00542F32">
            <w:pPr>
              <w:pStyle w:val="Tabletext"/>
              <w:jc w:val="right"/>
            </w:pPr>
            <w:r w:rsidRPr="00224223">
              <w:t>2,486.85</w:t>
            </w:r>
          </w:p>
        </w:tc>
      </w:tr>
      <w:tr w:rsidR="00542F32" w:rsidRPr="00224223" w14:paraId="4E2F9281" w14:textId="77777777" w:rsidTr="00D34DDD">
        <w:tc>
          <w:tcPr>
            <w:tcW w:w="712" w:type="pct"/>
            <w:shd w:val="clear" w:color="auto" w:fill="auto"/>
          </w:tcPr>
          <w:p w14:paraId="59FCA2EE" w14:textId="77777777" w:rsidR="00542F32" w:rsidRPr="00224223" w:rsidRDefault="00542F32" w:rsidP="00542F32">
            <w:pPr>
              <w:pStyle w:val="Tabletext"/>
            </w:pPr>
            <w:r w:rsidRPr="00224223">
              <w:t>37214</w:t>
            </w:r>
          </w:p>
        </w:tc>
        <w:tc>
          <w:tcPr>
            <w:tcW w:w="3342" w:type="pct"/>
            <w:shd w:val="clear" w:color="auto" w:fill="auto"/>
          </w:tcPr>
          <w:p w14:paraId="4C037C1F" w14:textId="77777777" w:rsidR="00542F32" w:rsidRPr="00224223" w:rsidRDefault="00542F32" w:rsidP="00542F32">
            <w:pPr>
              <w:pStyle w:val="Tabletext"/>
            </w:pPr>
            <w:r w:rsidRPr="00224223">
              <w:t>Prostatectomy, radical, involving total excision of the prostate, sparing of nerves around the prostate (where clinically indicated):</w:t>
            </w:r>
          </w:p>
          <w:p w14:paraId="3CBD8E2C" w14:textId="77777777" w:rsidR="00542F32" w:rsidRPr="00224223" w:rsidRDefault="00542F32" w:rsidP="00542F32">
            <w:pPr>
              <w:pStyle w:val="Tablea"/>
            </w:pPr>
            <w:r w:rsidRPr="00224223">
              <w:t>(a) complicated by:</w:t>
            </w:r>
          </w:p>
          <w:p w14:paraId="4F0410D0" w14:textId="77777777" w:rsidR="00542F32" w:rsidRPr="00224223" w:rsidRDefault="00542F32" w:rsidP="00542F32">
            <w:pPr>
              <w:pStyle w:val="Tablei"/>
            </w:pPr>
            <w:r w:rsidRPr="00224223">
              <w:t>(i) previous radiation therapy (including brachytherapy) on the prostate; or</w:t>
            </w:r>
          </w:p>
          <w:p w14:paraId="6A05EBCE" w14:textId="77777777" w:rsidR="00542F32" w:rsidRPr="00224223" w:rsidRDefault="00542F32" w:rsidP="00542F32">
            <w:pPr>
              <w:pStyle w:val="Tablei"/>
            </w:pPr>
            <w:r w:rsidRPr="00224223">
              <w:t>(ii) previous ablative procedures on the prostate; and</w:t>
            </w:r>
          </w:p>
          <w:p w14:paraId="00341B6D" w14:textId="77777777" w:rsidR="00542F32" w:rsidRPr="00224223" w:rsidRDefault="00542F32" w:rsidP="00542F32">
            <w:pPr>
              <w:pStyle w:val="Tablea"/>
            </w:pPr>
            <w:r w:rsidRPr="00224223">
              <w:t>(b) with bladder neck reconstruction and pelvic lymphadenectomy;</w:t>
            </w:r>
          </w:p>
          <w:p w14:paraId="6A0CD30D" w14:textId="12DFF06B" w:rsidR="00542F32" w:rsidRPr="00224223" w:rsidRDefault="00542F32" w:rsidP="00542F32">
            <w:pPr>
              <w:pStyle w:val="Tabletext"/>
            </w:pPr>
            <w:r w:rsidRPr="00224223">
              <w:t xml:space="preserve">other than a service associated with a service to which </w:t>
            </w:r>
            <w:r w:rsidR="00BC24A8" w:rsidRPr="00224223">
              <w:t>item 3</w:t>
            </w:r>
            <w:r w:rsidRPr="00224223">
              <w:t>0390, 30627, 35551, 36502 or 37375 applies (H) (Anaes.) (Assist.)</w:t>
            </w:r>
          </w:p>
        </w:tc>
        <w:tc>
          <w:tcPr>
            <w:tcW w:w="946" w:type="pct"/>
            <w:shd w:val="clear" w:color="auto" w:fill="auto"/>
          </w:tcPr>
          <w:p w14:paraId="09098B3F" w14:textId="77777777" w:rsidR="00542F32" w:rsidRPr="00224223" w:rsidRDefault="00542F32" w:rsidP="00542F32">
            <w:pPr>
              <w:pStyle w:val="Tabletext"/>
              <w:jc w:val="right"/>
            </w:pPr>
            <w:r w:rsidRPr="00224223">
              <w:t>3,020.65</w:t>
            </w:r>
          </w:p>
        </w:tc>
      </w:tr>
      <w:tr w:rsidR="00542F32" w:rsidRPr="00224223" w14:paraId="1EB5CE9A" w14:textId="77777777" w:rsidTr="00D34DDD">
        <w:tc>
          <w:tcPr>
            <w:tcW w:w="712" w:type="pct"/>
            <w:tcBorders>
              <w:top w:val="single" w:sz="4" w:space="0" w:color="auto"/>
              <w:left w:val="nil"/>
              <w:bottom w:val="single" w:sz="4" w:space="0" w:color="auto"/>
              <w:right w:val="nil"/>
            </w:tcBorders>
            <w:shd w:val="clear" w:color="auto" w:fill="auto"/>
            <w:hideMark/>
          </w:tcPr>
          <w:p w14:paraId="1214358F" w14:textId="77777777" w:rsidR="00542F32" w:rsidRPr="00224223" w:rsidRDefault="00542F32" w:rsidP="00542F32">
            <w:pPr>
              <w:pStyle w:val="Tabletext"/>
            </w:pPr>
            <w:r w:rsidRPr="00224223">
              <w:t>37215</w:t>
            </w:r>
          </w:p>
        </w:tc>
        <w:tc>
          <w:tcPr>
            <w:tcW w:w="3342" w:type="pct"/>
            <w:tcBorders>
              <w:top w:val="single" w:sz="4" w:space="0" w:color="auto"/>
              <w:left w:val="nil"/>
              <w:bottom w:val="single" w:sz="4" w:space="0" w:color="auto"/>
              <w:right w:val="nil"/>
            </w:tcBorders>
            <w:shd w:val="clear" w:color="auto" w:fill="auto"/>
            <w:hideMark/>
          </w:tcPr>
          <w:p w14:paraId="2C57687F" w14:textId="77777777" w:rsidR="00542F32" w:rsidRPr="00224223" w:rsidRDefault="00542F32" w:rsidP="00542F32">
            <w:pPr>
              <w:pStyle w:val="Tabletext"/>
            </w:pPr>
            <w:r w:rsidRPr="00224223">
              <w:t>Prostate, biopsy of, endoscopic, with or without cystoscopy (Anaes.)</w:t>
            </w:r>
          </w:p>
        </w:tc>
        <w:tc>
          <w:tcPr>
            <w:tcW w:w="946" w:type="pct"/>
            <w:tcBorders>
              <w:top w:val="single" w:sz="4" w:space="0" w:color="auto"/>
              <w:left w:val="nil"/>
              <w:bottom w:val="single" w:sz="4" w:space="0" w:color="auto"/>
              <w:right w:val="nil"/>
            </w:tcBorders>
            <w:shd w:val="clear" w:color="auto" w:fill="auto"/>
          </w:tcPr>
          <w:p w14:paraId="305096CC" w14:textId="77777777" w:rsidR="00542F32" w:rsidRPr="00224223" w:rsidRDefault="00542F32" w:rsidP="00542F32">
            <w:pPr>
              <w:pStyle w:val="Tabletext"/>
              <w:jc w:val="right"/>
            </w:pPr>
            <w:r w:rsidRPr="00224223">
              <w:t>433.30</w:t>
            </w:r>
          </w:p>
        </w:tc>
      </w:tr>
      <w:tr w:rsidR="00542F32" w:rsidRPr="00224223" w14:paraId="70860166" w14:textId="77777777" w:rsidTr="00D34DDD">
        <w:tc>
          <w:tcPr>
            <w:tcW w:w="712" w:type="pct"/>
            <w:shd w:val="clear" w:color="auto" w:fill="auto"/>
          </w:tcPr>
          <w:p w14:paraId="3FC3B027" w14:textId="77777777" w:rsidR="00542F32" w:rsidRPr="00224223" w:rsidRDefault="00542F32" w:rsidP="00542F32">
            <w:pPr>
              <w:pStyle w:val="Tabletext"/>
            </w:pPr>
            <w:r w:rsidRPr="00224223">
              <w:t>37216</w:t>
            </w:r>
          </w:p>
        </w:tc>
        <w:tc>
          <w:tcPr>
            <w:tcW w:w="3342" w:type="pct"/>
            <w:shd w:val="clear" w:color="auto" w:fill="auto"/>
          </w:tcPr>
          <w:p w14:paraId="5149A993" w14:textId="77777777" w:rsidR="00542F32" w:rsidRPr="00224223" w:rsidRDefault="00542F32" w:rsidP="00542F32">
            <w:pPr>
              <w:pStyle w:val="Tabletext"/>
            </w:pPr>
            <w:r w:rsidRPr="00224223">
              <w:t>Prostate or prostatic bed, needle biopsy of, by the transrectal route, using prostatic ultrasound guidance and obtaining one or more prostatic specimens, being a service associated with a service to which item 55603 applies (Anaes.)</w:t>
            </w:r>
          </w:p>
        </w:tc>
        <w:tc>
          <w:tcPr>
            <w:tcW w:w="946" w:type="pct"/>
            <w:shd w:val="clear" w:color="auto" w:fill="auto"/>
          </w:tcPr>
          <w:p w14:paraId="11FB4B57" w14:textId="77777777" w:rsidR="00542F32" w:rsidRPr="00224223" w:rsidRDefault="00542F32" w:rsidP="00542F32">
            <w:pPr>
              <w:pStyle w:val="Tabletext"/>
              <w:jc w:val="right"/>
            </w:pPr>
            <w:r w:rsidRPr="00224223">
              <w:t>146.15</w:t>
            </w:r>
          </w:p>
        </w:tc>
      </w:tr>
      <w:tr w:rsidR="00542F32" w:rsidRPr="00224223" w14:paraId="3025B3EF" w14:textId="77777777" w:rsidTr="00D34DDD">
        <w:tc>
          <w:tcPr>
            <w:tcW w:w="712" w:type="pct"/>
            <w:tcBorders>
              <w:top w:val="single" w:sz="4" w:space="0" w:color="auto"/>
              <w:left w:val="nil"/>
              <w:bottom w:val="single" w:sz="4" w:space="0" w:color="auto"/>
              <w:right w:val="nil"/>
            </w:tcBorders>
            <w:shd w:val="clear" w:color="auto" w:fill="auto"/>
            <w:hideMark/>
          </w:tcPr>
          <w:p w14:paraId="5FF09A1E" w14:textId="77777777" w:rsidR="00542F32" w:rsidRPr="00224223" w:rsidRDefault="00542F32" w:rsidP="00542F32">
            <w:pPr>
              <w:pStyle w:val="Tabletext"/>
            </w:pPr>
            <w:r w:rsidRPr="00224223">
              <w:t>37217</w:t>
            </w:r>
          </w:p>
        </w:tc>
        <w:tc>
          <w:tcPr>
            <w:tcW w:w="3342" w:type="pct"/>
            <w:tcBorders>
              <w:top w:val="single" w:sz="4" w:space="0" w:color="auto"/>
              <w:left w:val="nil"/>
              <w:bottom w:val="single" w:sz="4" w:space="0" w:color="auto"/>
              <w:right w:val="nil"/>
            </w:tcBorders>
            <w:shd w:val="clear" w:color="auto" w:fill="auto"/>
            <w:hideMark/>
          </w:tcPr>
          <w:p w14:paraId="2C5558AD" w14:textId="58D64276" w:rsidR="00542F32" w:rsidRPr="00224223" w:rsidRDefault="00542F32" w:rsidP="00542F32">
            <w:pPr>
              <w:pStyle w:val="Tabletext"/>
            </w:pPr>
            <w:r w:rsidRPr="00224223">
              <w:t>Prostate, implantation of radio</w:t>
            </w:r>
            <w:r w:rsidR="00BA02C8">
              <w:noBreakHyphen/>
            </w:r>
            <w:r w:rsidRPr="00224223">
              <w:t>opaque fiducial markers into the prostate gland or prostate surgical bed, under ultrasound guidance, being an item associated with a service to which item 55603 applies (Anaes.)</w:t>
            </w:r>
          </w:p>
        </w:tc>
        <w:tc>
          <w:tcPr>
            <w:tcW w:w="946" w:type="pct"/>
            <w:tcBorders>
              <w:top w:val="single" w:sz="4" w:space="0" w:color="auto"/>
              <w:left w:val="nil"/>
              <w:bottom w:val="single" w:sz="4" w:space="0" w:color="auto"/>
              <w:right w:val="nil"/>
            </w:tcBorders>
            <w:shd w:val="clear" w:color="auto" w:fill="auto"/>
          </w:tcPr>
          <w:p w14:paraId="6137AE47" w14:textId="77777777" w:rsidR="00542F32" w:rsidRPr="00224223" w:rsidRDefault="00542F32" w:rsidP="00542F32">
            <w:pPr>
              <w:pStyle w:val="Tabletext"/>
              <w:jc w:val="right"/>
            </w:pPr>
            <w:r w:rsidRPr="00224223">
              <w:t>143.90</w:t>
            </w:r>
          </w:p>
        </w:tc>
      </w:tr>
      <w:tr w:rsidR="00542F32" w:rsidRPr="00224223" w14:paraId="2A25816F" w14:textId="77777777" w:rsidTr="00D34DDD">
        <w:tc>
          <w:tcPr>
            <w:tcW w:w="712" w:type="pct"/>
            <w:tcBorders>
              <w:top w:val="single" w:sz="4" w:space="0" w:color="auto"/>
              <w:left w:val="nil"/>
              <w:bottom w:val="single" w:sz="4" w:space="0" w:color="auto"/>
              <w:right w:val="nil"/>
            </w:tcBorders>
            <w:shd w:val="clear" w:color="auto" w:fill="auto"/>
            <w:hideMark/>
          </w:tcPr>
          <w:p w14:paraId="31749F02" w14:textId="77777777" w:rsidR="00542F32" w:rsidRPr="00224223" w:rsidRDefault="00542F32" w:rsidP="00542F32">
            <w:pPr>
              <w:pStyle w:val="Tabletext"/>
            </w:pPr>
            <w:r w:rsidRPr="00224223">
              <w:t>37218</w:t>
            </w:r>
          </w:p>
        </w:tc>
        <w:tc>
          <w:tcPr>
            <w:tcW w:w="3342" w:type="pct"/>
            <w:tcBorders>
              <w:top w:val="single" w:sz="4" w:space="0" w:color="auto"/>
              <w:left w:val="nil"/>
              <w:bottom w:val="single" w:sz="4" w:space="0" w:color="auto"/>
              <w:right w:val="nil"/>
            </w:tcBorders>
            <w:shd w:val="clear" w:color="auto" w:fill="auto"/>
            <w:hideMark/>
          </w:tcPr>
          <w:p w14:paraId="6204D8A1" w14:textId="77777777" w:rsidR="00542F32" w:rsidRPr="00224223" w:rsidRDefault="00542F32" w:rsidP="00542F32">
            <w:pPr>
              <w:pStyle w:val="Tabletext"/>
            </w:pPr>
            <w:r w:rsidRPr="00224223">
              <w:t>Prostate, injection into, one or more, excluding insertion of fiduciary markers (Anaes.)</w:t>
            </w:r>
          </w:p>
        </w:tc>
        <w:tc>
          <w:tcPr>
            <w:tcW w:w="946" w:type="pct"/>
            <w:tcBorders>
              <w:top w:val="single" w:sz="4" w:space="0" w:color="auto"/>
              <w:left w:val="nil"/>
              <w:bottom w:val="single" w:sz="4" w:space="0" w:color="auto"/>
              <w:right w:val="nil"/>
            </w:tcBorders>
            <w:shd w:val="clear" w:color="auto" w:fill="auto"/>
          </w:tcPr>
          <w:p w14:paraId="6EF78E93" w14:textId="77777777" w:rsidR="00542F32" w:rsidRPr="00224223" w:rsidRDefault="00542F32" w:rsidP="00542F32">
            <w:pPr>
              <w:pStyle w:val="Tabletext"/>
              <w:jc w:val="right"/>
            </w:pPr>
            <w:r w:rsidRPr="00224223">
              <w:t>143.90</w:t>
            </w:r>
          </w:p>
        </w:tc>
      </w:tr>
      <w:tr w:rsidR="00542F32" w:rsidRPr="00224223" w14:paraId="7B691470" w14:textId="77777777" w:rsidTr="00D34DDD">
        <w:tc>
          <w:tcPr>
            <w:tcW w:w="712" w:type="pct"/>
            <w:shd w:val="clear" w:color="auto" w:fill="auto"/>
          </w:tcPr>
          <w:p w14:paraId="7BE345AE" w14:textId="77777777" w:rsidR="00542F32" w:rsidRPr="00224223" w:rsidRDefault="00542F32" w:rsidP="00542F32">
            <w:pPr>
              <w:pStyle w:val="Tabletext"/>
            </w:pPr>
            <w:r w:rsidRPr="00224223">
              <w:t>37219</w:t>
            </w:r>
          </w:p>
        </w:tc>
        <w:tc>
          <w:tcPr>
            <w:tcW w:w="3342" w:type="pct"/>
            <w:shd w:val="clear" w:color="auto" w:fill="auto"/>
          </w:tcPr>
          <w:p w14:paraId="58F5138E" w14:textId="77777777" w:rsidR="00542F32" w:rsidRPr="00224223" w:rsidRDefault="00542F32" w:rsidP="00542F32">
            <w:pPr>
              <w:pStyle w:val="Tabletext"/>
            </w:pPr>
            <w:r w:rsidRPr="00224223">
              <w:t xml:space="preserve">Prostate or prostatic bed, needle biopsy of, by the transperineal route, using prostatic ultrasound guidance and obtaining one or </w:t>
            </w:r>
            <w:r w:rsidRPr="00224223">
              <w:lastRenderedPageBreak/>
              <w:t>more prostatic specimens, being a service associated with a service to which item 55600 or 55603 applies (Anaes.)</w:t>
            </w:r>
          </w:p>
        </w:tc>
        <w:tc>
          <w:tcPr>
            <w:tcW w:w="946" w:type="pct"/>
            <w:shd w:val="clear" w:color="auto" w:fill="auto"/>
          </w:tcPr>
          <w:p w14:paraId="4CFC056D" w14:textId="77777777" w:rsidR="00542F32" w:rsidRPr="00224223" w:rsidRDefault="00542F32" w:rsidP="00542F32">
            <w:pPr>
              <w:pStyle w:val="Tabletext"/>
              <w:jc w:val="right"/>
            </w:pPr>
            <w:r w:rsidRPr="00224223">
              <w:lastRenderedPageBreak/>
              <w:t>350.75</w:t>
            </w:r>
          </w:p>
        </w:tc>
      </w:tr>
      <w:tr w:rsidR="00542F32" w:rsidRPr="00224223" w14:paraId="6BA1D127" w14:textId="77777777" w:rsidTr="00D34DDD">
        <w:tc>
          <w:tcPr>
            <w:tcW w:w="712" w:type="pct"/>
            <w:tcBorders>
              <w:top w:val="single" w:sz="4" w:space="0" w:color="auto"/>
              <w:left w:val="nil"/>
              <w:bottom w:val="single" w:sz="4" w:space="0" w:color="auto"/>
              <w:right w:val="nil"/>
            </w:tcBorders>
            <w:shd w:val="clear" w:color="auto" w:fill="auto"/>
            <w:hideMark/>
          </w:tcPr>
          <w:p w14:paraId="094217D5" w14:textId="77777777" w:rsidR="00542F32" w:rsidRPr="00224223" w:rsidRDefault="00542F32" w:rsidP="00542F32">
            <w:pPr>
              <w:pStyle w:val="Tabletext"/>
            </w:pPr>
            <w:r w:rsidRPr="00224223">
              <w:t>37220</w:t>
            </w:r>
          </w:p>
        </w:tc>
        <w:tc>
          <w:tcPr>
            <w:tcW w:w="3342" w:type="pct"/>
            <w:tcBorders>
              <w:top w:val="single" w:sz="4" w:space="0" w:color="auto"/>
              <w:left w:val="nil"/>
              <w:bottom w:val="single" w:sz="4" w:space="0" w:color="auto"/>
              <w:right w:val="nil"/>
            </w:tcBorders>
            <w:shd w:val="clear" w:color="auto" w:fill="auto"/>
            <w:hideMark/>
          </w:tcPr>
          <w:p w14:paraId="479905B1" w14:textId="77777777" w:rsidR="00542F32" w:rsidRPr="00224223" w:rsidRDefault="00542F32" w:rsidP="00542F32">
            <w:pPr>
              <w:pStyle w:val="Tabletext"/>
            </w:pPr>
            <w:r w:rsidRPr="00224223">
              <w:t>Prostate, radioactive seed implantation of, urological component, using transrectal ultrasound guidance:</w:t>
            </w:r>
          </w:p>
          <w:p w14:paraId="547C43CC" w14:textId="77777777" w:rsidR="00542F32" w:rsidRPr="00224223" w:rsidRDefault="00542F32" w:rsidP="00542F32">
            <w:pPr>
              <w:pStyle w:val="Tablea"/>
            </w:pPr>
            <w:r w:rsidRPr="00224223">
              <w:t>(a) for a patient with:</w:t>
            </w:r>
          </w:p>
          <w:p w14:paraId="3E41C38C" w14:textId="77777777" w:rsidR="00542F32" w:rsidRPr="00224223" w:rsidRDefault="00542F32" w:rsidP="00542F32">
            <w:pPr>
              <w:pStyle w:val="Tablei"/>
            </w:pPr>
            <w:r w:rsidRPr="00224223">
              <w:t>(i) localised prostatic malignancy at clinical stages T1 (clinically inapparent tumour not palpable or visible by imaging) or T2 (tumour confined within prostate); and</w:t>
            </w:r>
          </w:p>
          <w:p w14:paraId="7BF7B4E9" w14:textId="77777777" w:rsidR="00542F32" w:rsidRPr="00224223" w:rsidRDefault="00542F32" w:rsidP="00542F32">
            <w:pPr>
              <w:pStyle w:val="Tablei"/>
            </w:pPr>
            <w:r w:rsidRPr="00224223">
              <w:t>(ii) a Gleason score of less than or equal to 7 (Grade Group 1 to Grade Group 3); and</w:t>
            </w:r>
          </w:p>
          <w:p w14:paraId="68E453CA" w14:textId="77777777" w:rsidR="00542F32" w:rsidRPr="00224223" w:rsidRDefault="00542F32" w:rsidP="00542F32">
            <w:pPr>
              <w:pStyle w:val="Tablei"/>
            </w:pPr>
            <w:r w:rsidRPr="00224223">
              <w:t>(iii) a prostate specific antigen (PSA) of not more than 10ng/ml at the time of diagnosis; and</w:t>
            </w:r>
          </w:p>
          <w:p w14:paraId="1A6F640C" w14:textId="77777777" w:rsidR="00542F32" w:rsidRPr="00224223" w:rsidRDefault="00542F32" w:rsidP="00542F32">
            <w:pPr>
              <w:pStyle w:val="Tablea"/>
            </w:pPr>
            <w:r w:rsidRPr="00224223">
              <w:t>(b) performed by a urologist at an approved site in association with a radiation oncologist; and</w:t>
            </w:r>
          </w:p>
          <w:p w14:paraId="3E5DD6E8" w14:textId="77777777" w:rsidR="00542F32" w:rsidRPr="00224223" w:rsidRDefault="00542F32" w:rsidP="00542F32">
            <w:pPr>
              <w:pStyle w:val="Tablea"/>
            </w:pPr>
            <w:r w:rsidRPr="00224223">
              <w:t>(c) being a service associated with:</w:t>
            </w:r>
          </w:p>
          <w:p w14:paraId="310A651D" w14:textId="732EEB78" w:rsidR="00542F32" w:rsidRPr="00224223" w:rsidRDefault="00542F32" w:rsidP="00542F32">
            <w:pPr>
              <w:pStyle w:val="Tablei"/>
            </w:pPr>
            <w:r w:rsidRPr="00224223">
              <w:t xml:space="preserve">(i) services to which </w:t>
            </w:r>
            <w:r w:rsidR="00531CC0" w:rsidRPr="00224223">
              <w:t>items 1</w:t>
            </w:r>
            <w:r w:rsidRPr="00224223">
              <w:t>5338 and 55603 apply; and</w:t>
            </w:r>
          </w:p>
          <w:p w14:paraId="76D5D369" w14:textId="4C2F78B7" w:rsidR="00542F32" w:rsidRPr="00224223" w:rsidRDefault="00542F32" w:rsidP="00542F32">
            <w:pPr>
              <w:pStyle w:val="Tablei"/>
            </w:pPr>
            <w:r w:rsidRPr="00224223">
              <w:t xml:space="preserve">(ii) a service to which </w:t>
            </w:r>
            <w:r w:rsidR="009D2197" w:rsidRPr="00224223">
              <w:t>item 6</w:t>
            </w:r>
            <w:r w:rsidRPr="00224223">
              <w:t>0506 or 60509 applies</w:t>
            </w:r>
          </w:p>
          <w:p w14:paraId="041C6719" w14:textId="77777777" w:rsidR="00542F32" w:rsidRPr="00224223" w:rsidRDefault="00542F32" w:rsidP="00542F32">
            <w:pPr>
              <w:pStyle w:val="Tabletext"/>
            </w:pPr>
            <w:r w:rsidRPr="00224223">
              <w:t>(H) (Anaes.)</w:t>
            </w:r>
          </w:p>
        </w:tc>
        <w:tc>
          <w:tcPr>
            <w:tcW w:w="946" w:type="pct"/>
            <w:tcBorders>
              <w:top w:val="single" w:sz="4" w:space="0" w:color="auto"/>
              <w:left w:val="nil"/>
              <w:bottom w:val="single" w:sz="4" w:space="0" w:color="auto"/>
              <w:right w:val="nil"/>
            </w:tcBorders>
            <w:shd w:val="clear" w:color="auto" w:fill="auto"/>
          </w:tcPr>
          <w:p w14:paraId="50ABD89D" w14:textId="77777777" w:rsidR="00542F32" w:rsidRPr="00224223" w:rsidRDefault="00542F32" w:rsidP="00542F32">
            <w:pPr>
              <w:pStyle w:val="Tabletext"/>
              <w:jc w:val="right"/>
            </w:pPr>
            <w:r w:rsidRPr="00224223">
              <w:t>1,086.50</w:t>
            </w:r>
          </w:p>
        </w:tc>
      </w:tr>
      <w:tr w:rsidR="00542F32" w:rsidRPr="00224223" w14:paraId="6D484074" w14:textId="77777777" w:rsidTr="00D34DDD">
        <w:tc>
          <w:tcPr>
            <w:tcW w:w="712" w:type="pct"/>
            <w:tcBorders>
              <w:top w:val="single" w:sz="4" w:space="0" w:color="auto"/>
              <w:left w:val="nil"/>
              <w:bottom w:val="single" w:sz="4" w:space="0" w:color="auto"/>
              <w:right w:val="nil"/>
            </w:tcBorders>
            <w:shd w:val="clear" w:color="auto" w:fill="auto"/>
            <w:hideMark/>
          </w:tcPr>
          <w:p w14:paraId="39E1C85E" w14:textId="77777777" w:rsidR="00542F32" w:rsidRPr="00224223" w:rsidRDefault="00542F32" w:rsidP="00542F32">
            <w:pPr>
              <w:pStyle w:val="Tabletext"/>
            </w:pPr>
            <w:r w:rsidRPr="00224223">
              <w:t>37221</w:t>
            </w:r>
          </w:p>
        </w:tc>
        <w:tc>
          <w:tcPr>
            <w:tcW w:w="3342" w:type="pct"/>
            <w:tcBorders>
              <w:top w:val="single" w:sz="4" w:space="0" w:color="auto"/>
              <w:left w:val="nil"/>
              <w:bottom w:val="single" w:sz="4" w:space="0" w:color="auto"/>
              <w:right w:val="nil"/>
            </w:tcBorders>
            <w:shd w:val="clear" w:color="auto" w:fill="auto"/>
            <w:hideMark/>
          </w:tcPr>
          <w:p w14:paraId="25D09A16" w14:textId="77777777" w:rsidR="00542F32" w:rsidRPr="00224223" w:rsidRDefault="00542F32" w:rsidP="00542F32">
            <w:pPr>
              <w:pStyle w:val="Tabletext"/>
            </w:pPr>
            <w:r w:rsidRPr="00224223">
              <w:t>Prostatic abscess, endoscopic drainage of (H) (Anaes.)</w:t>
            </w:r>
          </w:p>
        </w:tc>
        <w:tc>
          <w:tcPr>
            <w:tcW w:w="946" w:type="pct"/>
            <w:tcBorders>
              <w:top w:val="single" w:sz="4" w:space="0" w:color="auto"/>
              <w:left w:val="nil"/>
              <w:bottom w:val="single" w:sz="4" w:space="0" w:color="auto"/>
              <w:right w:val="nil"/>
            </w:tcBorders>
            <w:shd w:val="clear" w:color="auto" w:fill="auto"/>
          </w:tcPr>
          <w:p w14:paraId="4EB412F6" w14:textId="77777777" w:rsidR="00542F32" w:rsidRPr="00224223" w:rsidRDefault="00542F32" w:rsidP="00542F32">
            <w:pPr>
              <w:pStyle w:val="Tabletext"/>
              <w:jc w:val="right"/>
            </w:pPr>
            <w:r w:rsidRPr="00224223">
              <w:t>485.25</w:t>
            </w:r>
          </w:p>
        </w:tc>
      </w:tr>
      <w:tr w:rsidR="00542F32" w:rsidRPr="00224223" w14:paraId="61657447" w14:textId="77777777" w:rsidTr="00D34DDD">
        <w:tc>
          <w:tcPr>
            <w:tcW w:w="712" w:type="pct"/>
            <w:tcBorders>
              <w:top w:val="single" w:sz="4" w:space="0" w:color="auto"/>
              <w:left w:val="nil"/>
              <w:bottom w:val="single" w:sz="4" w:space="0" w:color="auto"/>
              <w:right w:val="nil"/>
            </w:tcBorders>
            <w:shd w:val="clear" w:color="auto" w:fill="auto"/>
            <w:hideMark/>
          </w:tcPr>
          <w:p w14:paraId="07DDA139" w14:textId="77777777" w:rsidR="00542F32" w:rsidRPr="00224223" w:rsidRDefault="00542F32" w:rsidP="00542F32">
            <w:pPr>
              <w:pStyle w:val="Tabletext"/>
            </w:pPr>
            <w:r w:rsidRPr="00224223">
              <w:t>37223</w:t>
            </w:r>
          </w:p>
        </w:tc>
        <w:tc>
          <w:tcPr>
            <w:tcW w:w="3342" w:type="pct"/>
            <w:tcBorders>
              <w:top w:val="single" w:sz="4" w:space="0" w:color="auto"/>
              <w:left w:val="nil"/>
              <w:bottom w:val="single" w:sz="4" w:space="0" w:color="auto"/>
              <w:right w:val="nil"/>
            </w:tcBorders>
            <w:shd w:val="clear" w:color="auto" w:fill="auto"/>
            <w:hideMark/>
          </w:tcPr>
          <w:p w14:paraId="5C7EBD94" w14:textId="77777777" w:rsidR="00542F32" w:rsidRPr="00224223" w:rsidRDefault="00542F32" w:rsidP="00542F32">
            <w:pPr>
              <w:pStyle w:val="Tabletext"/>
            </w:pPr>
            <w:r w:rsidRPr="00224223">
              <w:t>Prostatic coil, insertion of, under ultrasound control (H) (Anaes.)</w:t>
            </w:r>
          </w:p>
        </w:tc>
        <w:tc>
          <w:tcPr>
            <w:tcW w:w="946" w:type="pct"/>
            <w:tcBorders>
              <w:top w:val="single" w:sz="4" w:space="0" w:color="auto"/>
              <w:left w:val="nil"/>
              <w:bottom w:val="single" w:sz="4" w:space="0" w:color="auto"/>
              <w:right w:val="nil"/>
            </w:tcBorders>
            <w:shd w:val="clear" w:color="auto" w:fill="auto"/>
          </w:tcPr>
          <w:p w14:paraId="053BC79D" w14:textId="77777777" w:rsidR="00542F32" w:rsidRPr="00224223" w:rsidRDefault="00542F32" w:rsidP="00542F32">
            <w:pPr>
              <w:pStyle w:val="Tabletext"/>
              <w:jc w:val="right"/>
            </w:pPr>
            <w:r w:rsidRPr="00224223">
              <w:t>214.60</w:t>
            </w:r>
          </w:p>
        </w:tc>
      </w:tr>
      <w:tr w:rsidR="00542F32" w:rsidRPr="00224223" w14:paraId="424C84C7" w14:textId="77777777" w:rsidTr="00D34DDD">
        <w:tc>
          <w:tcPr>
            <w:tcW w:w="712" w:type="pct"/>
            <w:tcBorders>
              <w:top w:val="single" w:sz="4" w:space="0" w:color="auto"/>
              <w:left w:val="nil"/>
              <w:bottom w:val="single" w:sz="4" w:space="0" w:color="auto"/>
              <w:right w:val="nil"/>
            </w:tcBorders>
            <w:shd w:val="clear" w:color="auto" w:fill="auto"/>
            <w:hideMark/>
          </w:tcPr>
          <w:p w14:paraId="0C2AA203" w14:textId="77777777" w:rsidR="00542F32" w:rsidRPr="00224223" w:rsidRDefault="00542F32" w:rsidP="00542F32">
            <w:pPr>
              <w:pStyle w:val="Tabletext"/>
            </w:pPr>
            <w:r w:rsidRPr="00224223">
              <w:t>37224</w:t>
            </w:r>
          </w:p>
        </w:tc>
        <w:tc>
          <w:tcPr>
            <w:tcW w:w="3342" w:type="pct"/>
            <w:tcBorders>
              <w:top w:val="single" w:sz="4" w:space="0" w:color="auto"/>
              <w:left w:val="nil"/>
              <w:bottom w:val="single" w:sz="4" w:space="0" w:color="auto"/>
              <w:right w:val="nil"/>
            </w:tcBorders>
            <w:shd w:val="clear" w:color="auto" w:fill="auto"/>
            <w:hideMark/>
          </w:tcPr>
          <w:p w14:paraId="5A95F4E0" w14:textId="7195000C" w:rsidR="00542F32" w:rsidRPr="00224223" w:rsidRDefault="00542F32" w:rsidP="00542F32">
            <w:pPr>
              <w:pStyle w:val="Tabletext"/>
            </w:pPr>
            <w:r w:rsidRPr="00224223">
              <w:t xml:space="preserve">Prostate, diathermy or cauterisation, other than a service associated with a service to which </w:t>
            </w:r>
            <w:r w:rsidR="00BC24A8" w:rsidRPr="00224223">
              <w:t>item 3</w:t>
            </w:r>
            <w:r w:rsidRPr="00224223">
              <w:t>7201, 37202, 37203, 37206, 37207, 37208, 37215, 37230 or 37233 applies (Anaes.)</w:t>
            </w:r>
          </w:p>
        </w:tc>
        <w:tc>
          <w:tcPr>
            <w:tcW w:w="946" w:type="pct"/>
            <w:tcBorders>
              <w:top w:val="single" w:sz="4" w:space="0" w:color="auto"/>
              <w:left w:val="nil"/>
              <w:bottom w:val="single" w:sz="4" w:space="0" w:color="auto"/>
              <w:right w:val="nil"/>
            </w:tcBorders>
            <w:shd w:val="clear" w:color="auto" w:fill="auto"/>
          </w:tcPr>
          <w:p w14:paraId="45E02086" w14:textId="77777777" w:rsidR="00542F32" w:rsidRPr="00224223" w:rsidRDefault="00542F32" w:rsidP="00542F32">
            <w:pPr>
              <w:pStyle w:val="Tabletext"/>
              <w:jc w:val="right"/>
            </w:pPr>
            <w:r w:rsidRPr="00224223">
              <w:t>336.30</w:t>
            </w:r>
          </w:p>
        </w:tc>
      </w:tr>
      <w:tr w:rsidR="00542F32" w:rsidRPr="00224223" w14:paraId="3B9ECE50" w14:textId="77777777" w:rsidTr="00D34DDD">
        <w:tc>
          <w:tcPr>
            <w:tcW w:w="712" w:type="pct"/>
            <w:tcBorders>
              <w:top w:val="single" w:sz="4" w:space="0" w:color="auto"/>
              <w:left w:val="nil"/>
              <w:bottom w:val="single" w:sz="4" w:space="0" w:color="auto"/>
              <w:right w:val="nil"/>
            </w:tcBorders>
            <w:shd w:val="clear" w:color="auto" w:fill="auto"/>
          </w:tcPr>
          <w:p w14:paraId="0C8EA6CE" w14:textId="77777777" w:rsidR="00542F32" w:rsidRPr="00224223" w:rsidRDefault="00542F32" w:rsidP="00542F32">
            <w:pPr>
              <w:pStyle w:val="Tabletext"/>
            </w:pPr>
            <w:r w:rsidRPr="00224223">
              <w:t>37226</w:t>
            </w:r>
          </w:p>
        </w:tc>
        <w:tc>
          <w:tcPr>
            <w:tcW w:w="3342" w:type="pct"/>
            <w:tcBorders>
              <w:top w:val="single" w:sz="4" w:space="0" w:color="auto"/>
              <w:left w:val="nil"/>
              <w:bottom w:val="single" w:sz="4" w:space="0" w:color="auto"/>
              <w:right w:val="nil"/>
            </w:tcBorders>
            <w:shd w:val="clear" w:color="auto" w:fill="auto"/>
          </w:tcPr>
          <w:p w14:paraId="57A1DE83" w14:textId="77777777" w:rsidR="00542F32" w:rsidRPr="00224223" w:rsidRDefault="00542F32" w:rsidP="00542F32">
            <w:pPr>
              <w:pStyle w:val="Tabletext"/>
            </w:pPr>
            <w:r w:rsidRPr="00224223">
              <w:t>Prostate or prostatic bed, needle biopsy of, using prostatic magnetic resonance imaging techniques and obtaining one or more prostatic specimens (Anaes.)</w:t>
            </w:r>
          </w:p>
        </w:tc>
        <w:tc>
          <w:tcPr>
            <w:tcW w:w="946" w:type="pct"/>
            <w:tcBorders>
              <w:top w:val="single" w:sz="4" w:space="0" w:color="auto"/>
              <w:left w:val="nil"/>
              <w:bottom w:val="single" w:sz="4" w:space="0" w:color="auto"/>
              <w:right w:val="nil"/>
            </w:tcBorders>
            <w:shd w:val="clear" w:color="auto" w:fill="auto"/>
          </w:tcPr>
          <w:p w14:paraId="77E231D6" w14:textId="77777777" w:rsidR="00542F32" w:rsidRPr="00224223" w:rsidRDefault="00542F32" w:rsidP="00542F32">
            <w:pPr>
              <w:pStyle w:val="Tabletext"/>
              <w:jc w:val="right"/>
            </w:pPr>
            <w:r w:rsidRPr="00224223">
              <w:t>292.25</w:t>
            </w:r>
          </w:p>
        </w:tc>
      </w:tr>
      <w:tr w:rsidR="00542F32" w:rsidRPr="00224223" w14:paraId="03CD3C8F" w14:textId="77777777" w:rsidTr="00D34DDD">
        <w:tc>
          <w:tcPr>
            <w:tcW w:w="712" w:type="pct"/>
            <w:tcBorders>
              <w:top w:val="single" w:sz="4" w:space="0" w:color="auto"/>
              <w:left w:val="nil"/>
              <w:bottom w:val="single" w:sz="4" w:space="0" w:color="auto"/>
              <w:right w:val="nil"/>
            </w:tcBorders>
            <w:shd w:val="clear" w:color="auto" w:fill="auto"/>
            <w:hideMark/>
          </w:tcPr>
          <w:p w14:paraId="565D985F" w14:textId="77777777" w:rsidR="00542F32" w:rsidRPr="00224223" w:rsidRDefault="00542F32" w:rsidP="00542F32">
            <w:pPr>
              <w:pStyle w:val="Tabletext"/>
            </w:pPr>
            <w:r w:rsidRPr="00224223">
              <w:t>37227</w:t>
            </w:r>
          </w:p>
        </w:tc>
        <w:tc>
          <w:tcPr>
            <w:tcW w:w="3342" w:type="pct"/>
            <w:tcBorders>
              <w:top w:val="single" w:sz="4" w:space="0" w:color="auto"/>
              <w:left w:val="nil"/>
              <w:bottom w:val="single" w:sz="4" w:space="0" w:color="auto"/>
              <w:right w:val="nil"/>
            </w:tcBorders>
            <w:shd w:val="clear" w:color="auto" w:fill="auto"/>
            <w:hideMark/>
          </w:tcPr>
          <w:p w14:paraId="5FAB4F06" w14:textId="11A97307" w:rsidR="00542F32" w:rsidRPr="00224223" w:rsidRDefault="00542F32" w:rsidP="00542F32">
            <w:pPr>
              <w:pStyle w:val="Tabletext"/>
            </w:pPr>
            <w:r w:rsidRPr="00224223">
              <w:t xml:space="preserve">Prostate, transperineal insertion of catheters for high dose rate brachytherapy using ultrasound guidance including any associated cystoscopy, if performed at an approved site, and being a service associated with a service to which </w:t>
            </w:r>
            <w:r w:rsidR="009D2197" w:rsidRPr="00224223">
              <w:t>item 1</w:t>
            </w:r>
            <w:r w:rsidRPr="00224223">
              <w:t>5331 or 15332 applies</w:t>
            </w:r>
          </w:p>
        </w:tc>
        <w:tc>
          <w:tcPr>
            <w:tcW w:w="946" w:type="pct"/>
            <w:tcBorders>
              <w:top w:val="single" w:sz="4" w:space="0" w:color="auto"/>
              <w:left w:val="nil"/>
              <w:bottom w:val="single" w:sz="4" w:space="0" w:color="auto"/>
              <w:right w:val="nil"/>
            </w:tcBorders>
            <w:shd w:val="clear" w:color="auto" w:fill="auto"/>
          </w:tcPr>
          <w:p w14:paraId="4A038334" w14:textId="77777777" w:rsidR="00542F32" w:rsidRPr="00224223" w:rsidRDefault="00542F32" w:rsidP="00542F32">
            <w:pPr>
              <w:pStyle w:val="Tabletext"/>
              <w:jc w:val="right"/>
            </w:pPr>
            <w:r w:rsidRPr="00224223">
              <w:t>588.75</w:t>
            </w:r>
          </w:p>
        </w:tc>
      </w:tr>
      <w:tr w:rsidR="00542F32" w:rsidRPr="00224223" w14:paraId="73B3906C" w14:textId="77777777" w:rsidTr="00D34DDD">
        <w:tc>
          <w:tcPr>
            <w:tcW w:w="712" w:type="pct"/>
            <w:tcBorders>
              <w:top w:val="single" w:sz="4" w:space="0" w:color="auto"/>
              <w:left w:val="nil"/>
              <w:bottom w:val="single" w:sz="4" w:space="0" w:color="auto"/>
              <w:right w:val="nil"/>
            </w:tcBorders>
            <w:shd w:val="clear" w:color="auto" w:fill="auto"/>
            <w:hideMark/>
          </w:tcPr>
          <w:p w14:paraId="7398E52E" w14:textId="77777777" w:rsidR="00542F32" w:rsidRPr="00224223" w:rsidRDefault="00542F32" w:rsidP="00542F32">
            <w:pPr>
              <w:pStyle w:val="Tabletext"/>
            </w:pPr>
            <w:r w:rsidRPr="00224223">
              <w:t>37230</w:t>
            </w:r>
          </w:p>
        </w:tc>
        <w:tc>
          <w:tcPr>
            <w:tcW w:w="3342" w:type="pct"/>
            <w:tcBorders>
              <w:top w:val="single" w:sz="4" w:space="0" w:color="auto"/>
              <w:left w:val="nil"/>
              <w:bottom w:val="single" w:sz="4" w:space="0" w:color="auto"/>
              <w:right w:val="nil"/>
            </w:tcBorders>
            <w:shd w:val="clear" w:color="auto" w:fill="auto"/>
            <w:hideMark/>
          </w:tcPr>
          <w:p w14:paraId="4B9D0E7F" w14:textId="2D6E2861" w:rsidR="00542F32" w:rsidRPr="00224223" w:rsidRDefault="00542F32" w:rsidP="00542F32">
            <w:pPr>
              <w:pStyle w:val="Tabletext"/>
            </w:pPr>
            <w:r w:rsidRPr="00224223">
              <w:t>Prostate, ablation by electrocautery or high</w:t>
            </w:r>
            <w:r w:rsidR="00BA02C8">
              <w:noBreakHyphen/>
            </w:r>
            <w:r w:rsidRPr="00224223">
              <w:t>energy transurethral microwave thermotherapy, with or without cystoscopy and with or without urethroscopy (Anaes.)</w:t>
            </w:r>
          </w:p>
        </w:tc>
        <w:tc>
          <w:tcPr>
            <w:tcW w:w="946" w:type="pct"/>
            <w:tcBorders>
              <w:top w:val="single" w:sz="4" w:space="0" w:color="auto"/>
              <w:left w:val="nil"/>
              <w:bottom w:val="single" w:sz="4" w:space="0" w:color="auto"/>
              <w:right w:val="nil"/>
            </w:tcBorders>
            <w:shd w:val="clear" w:color="auto" w:fill="auto"/>
          </w:tcPr>
          <w:p w14:paraId="6341F07B" w14:textId="77777777" w:rsidR="00542F32" w:rsidRPr="00224223" w:rsidRDefault="00542F32" w:rsidP="00542F32">
            <w:pPr>
              <w:pStyle w:val="Tabletext"/>
              <w:jc w:val="right"/>
            </w:pPr>
            <w:r w:rsidRPr="00224223">
              <w:t>1,084.35</w:t>
            </w:r>
          </w:p>
        </w:tc>
      </w:tr>
      <w:tr w:rsidR="00542F32" w:rsidRPr="00224223" w14:paraId="5FCA66B2" w14:textId="77777777" w:rsidTr="00D34DDD">
        <w:tc>
          <w:tcPr>
            <w:tcW w:w="712" w:type="pct"/>
            <w:tcBorders>
              <w:top w:val="single" w:sz="4" w:space="0" w:color="auto"/>
              <w:left w:val="nil"/>
              <w:bottom w:val="single" w:sz="4" w:space="0" w:color="auto"/>
              <w:right w:val="nil"/>
            </w:tcBorders>
            <w:shd w:val="clear" w:color="auto" w:fill="auto"/>
            <w:hideMark/>
          </w:tcPr>
          <w:p w14:paraId="4AB87519" w14:textId="77777777" w:rsidR="00542F32" w:rsidRPr="00224223" w:rsidRDefault="00542F32" w:rsidP="00542F32">
            <w:pPr>
              <w:pStyle w:val="Tabletext"/>
            </w:pPr>
            <w:r w:rsidRPr="00224223">
              <w:t>37233</w:t>
            </w:r>
          </w:p>
        </w:tc>
        <w:tc>
          <w:tcPr>
            <w:tcW w:w="3342" w:type="pct"/>
            <w:tcBorders>
              <w:top w:val="single" w:sz="4" w:space="0" w:color="auto"/>
              <w:left w:val="nil"/>
              <w:bottom w:val="single" w:sz="4" w:space="0" w:color="auto"/>
              <w:right w:val="nil"/>
            </w:tcBorders>
            <w:shd w:val="clear" w:color="auto" w:fill="auto"/>
            <w:hideMark/>
          </w:tcPr>
          <w:p w14:paraId="21710F49" w14:textId="5B051815" w:rsidR="00542F32" w:rsidRPr="00224223" w:rsidRDefault="00542F32" w:rsidP="00542F32">
            <w:pPr>
              <w:pStyle w:val="Tabletext"/>
            </w:pPr>
            <w:r w:rsidRPr="00224223">
              <w:t>Prostate, ablation by electrocautery or high</w:t>
            </w:r>
            <w:r w:rsidR="00BA02C8">
              <w:noBreakHyphen/>
            </w:r>
            <w:r w:rsidRPr="00224223">
              <w:t>energy transurethral microwave thermotherapy, with or without cystoscopy and with or without urethroscopy, continuation, within 10 days, of a urological procedure of the prostate that had to be discontinued for medical reasons (Anaes.)</w:t>
            </w:r>
          </w:p>
        </w:tc>
        <w:tc>
          <w:tcPr>
            <w:tcW w:w="946" w:type="pct"/>
            <w:tcBorders>
              <w:top w:val="single" w:sz="4" w:space="0" w:color="auto"/>
              <w:left w:val="nil"/>
              <w:bottom w:val="single" w:sz="4" w:space="0" w:color="auto"/>
              <w:right w:val="nil"/>
            </w:tcBorders>
            <w:shd w:val="clear" w:color="auto" w:fill="auto"/>
          </w:tcPr>
          <w:p w14:paraId="096416C6" w14:textId="77777777" w:rsidR="00542F32" w:rsidRPr="00224223" w:rsidRDefault="00542F32" w:rsidP="00542F32">
            <w:pPr>
              <w:pStyle w:val="Tabletext"/>
              <w:jc w:val="right"/>
            </w:pPr>
            <w:r w:rsidRPr="00224223">
              <w:t>580.75</w:t>
            </w:r>
          </w:p>
        </w:tc>
      </w:tr>
      <w:tr w:rsidR="00542F32" w:rsidRPr="00224223" w14:paraId="11ACD4BF" w14:textId="77777777" w:rsidTr="00D34DDD">
        <w:tc>
          <w:tcPr>
            <w:tcW w:w="712" w:type="pct"/>
            <w:tcBorders>
              <w:top w:val="single" w:sz="4" w:space="0" w:color="auto"/>
              <w:left w:val="nil"/>
              <w:bottom w:val="single" w:sz="4" w:space="0" w:color="auto"/>
              <w:right w:val="nil"/>
            </w:tcBorders>
            <w:shd w:val="clear" w:color="auto" w:fill="auto"/>
            <w:hideMark/>
          </w:tcPr>
          <w:p w14:paraId="72D2A06A" w14:textId="77777777" w:rsidR="00542F32" w:rsidRPr="00224223" w:rsidRDefault="00542F32" w:rsidP="00542F32">
            <w:pPr>
              <w:pStyle w:val="Tabletext"/>
            </w:pPr>
            <w:r w:rsidRPr="00224223">
              <w:t>37245</w:t>
            </w:r>
          </w:p>
        </w:tc>
        <w:tc>
          <w:tcPr>
            <w:tcW w:w="3342" w:type="pct"/>
            <w:tcBorders>
              <w:top w:val="single" w:sz="4" w:space="0" w:color="auto"/>
              <w:left w:val="nil"/>
              <w:bottom w:val="single" w:sz="4" w:space="0" w:color="auto"/>
              <w:right w:val="nil"/>
            </w:tcBorders>
            <w:shd w:val="clear" w:color="auto" w:fill="auto"/>
            <w:hideMark/>
          </w:tcPr>
          <w:p w14:paraId="1560F5FA" w14:textId="77777777" w:rsidR="00542F32" w:rsidRPr="00224223" w:rsidRDefault="00542F32" w:rsidP="00542F32">
            <w:pPr>
              <w:pStyle w:val="Tabletext"/>
            </w:pPr>
            <w:r w:rsidRPr="00224223">
              <w:t>Prostate, endoscopic enucleation of, for the treatment of benign prostatic hyperplasia:</w:t>
            </w:r>
          </w:p>
          <w:p w14:paraId="43C927D9" w14:textId="77777777" w:rsidR="00542F32" w:rsidRPr="00224223" w:rsidRDefault="00542F32" w:rsidP="00542F32">
            <w:pPr>
              <w:pStyle w:val="Tablea"/>
            </w:pPr>
            <w:r w:rsidRPr="00224223">
              <w:t>(a) with morcellation, including mechanical morcellation or by an endoscopic technique; and</w:t>
            </w:r>
          </w:p>
          <w:p w14:paraId="170A9A3C" w14:textId="77777777" w:rsidR="00542F32" w:rsidRPr="00224223" w:rsidRDefault="00542F32" w:rsidP="00542F32">
            <w:pPr>
              <w:pStyle w:val="Tablea"/>
            </w:pPr>
            <w:r w:rsidRPr="00224223">
              <w:t>(b) with or without cystoscopy; and</w:t>
            </w:r>
          </w:p>
          <w:p w14:paraId="0CCBA094" w14:textId="77777777" w:rsidR="00542F32" w:rsidRPr="00224223" w:rsidRDefault="00542F32" w:rsidP="00542F32">
            <w:pPr>
              <w:pStyle w:val="Tablea"/>
            </w:pPr>
            <w:r w:rsidRPr="00224223">
              <w:lastRenderedPageBreak/>
              <w:t>(c) with or without urethroscopy;</w:t>
            </w:r>
          </w:p>
          <w:p w14:paraId="7ADC0AC1" w14:textId="517F79C8" w:rsidR="00542F32" w:rsidRPr="00224223" w:rsidRDefault="00542F32" w:rsidP="00542F32">
            <w:pPr>
              <w:pStyle w:val="Tabletext"/>
            </w:pPr>
            <w:r w:rsidRPr="00224223">
              <w:t xml:space="preserve">other than a service associated with a service to which </w:t>
            </w:r>
            <w:r w:rsidR="00BC24A8" w:rsidRPr="00224223">
              <w:t>item 3</w:t>
            </w:r>
            <w:r w:rsidRPr="00224223">
              <w:t>6827, 36854, 37008, 37201, 37202, 37203, 37206, 37207, 37208, 37303, 37321 or 37324 applies (H) (Anaes.)</w:t>
            </w:r>
          </w:p>
        </w:tc>
        <w:tc>
          <w:tcPr>
            <w:tcW w:w="946" w:type="pct"/>
            <w:tcBorders>
              <w:top w:val="single" w:sz="4" w:space="0" w:color="auto"/>
              <w:left w:val="nil"/>
              <w:bottom w:val="single" w:sz="4" w:space="0" w:color="auto"/>
              <w:right w:val="nil"/>
            </w:tcBorders>
            <w:shd w:val="clear" w:color="auto" w:fill="auto"/>
          </w:tcPr>
          <w:p w14:paraId="669588C5" w14:textId="77777777" w:rsidR="00542F32" w:rsidRPr="00224223" w:rsidRDefault="00542F32" w:rsidP="00542F32">
            <w:pPr>
              <w:pStyle w:val="Tabletext"/>
              <w:jc w:val="right"/>
            </w:pPr>
            <w:r w:rsidRPr="00224223">
              <w:lastRenderedPageBreak/>
              <w:t>1,313.30</w:t>
            </w:r>
          </w:p>
        </w:tc>
      </w:tr>
      <w:tr w:rsidR="00542F32" w:rsidRPr="00224223" w14:paraId="0F73B24A" w14:textId="77777777" w:rsidTr="00D34DDD">
        <w:tc>
          <w:tcPr>
            <w:tcW w:w="712" w:type="pct"/>
            <w:tcBorders>
              <w:top w:val="single" w:sz="4" w:space="0" w:color="auto"/>
              <w:left w:val="nil"/>
              <w:bottom w:val="single" w:sz="4" w:space="0" w:color="auto"/>
              <w:right w:val="nil"/>
            </w:tcBorders>
            <w:shd w:val="clear" w:color="auto" w:fill="auto"/>
            <w:hideMark/>
          </w:tcPr>
          <w:p w14:paraId="2E6A5B6F" w14:textId="77777777" w:rsidR="00542F32" w:rsidRPr="00224223" w:rsidRDefault="00542F32" w:rsidP="00542F32">
            <w:pPr>
              <w:pStyle w:val="Tabletext"/>
              <w:rPr>
                <w:snapToGrid w:val="0"/>
              </w:rPr>
            </w:pPr>
            <w:r w:rsidRPr="00224223">
              <w:rPr>
                <w:snapToGrid w:val="0"/>
              </w:rPr>
              <w:t>37300</w:t>
            </w:r>
          </w:p>
        </w:tc>
        <w:tc>
          <w:tcPr>
            <w:tcW w:w="3342" w:type="pct"/>
            <w:tcBorders>
              <w:top w:val="single" w:sz="4" w:space="0" w:color="auto"/>
              <w:left w:val="nil"/>
              <w:bottom w:val="single" w:sz="4" w:space="0" w:color="auto"/>
              <w:right w:val="nil"/>
            </w:tcBorders>
            <w:shd w:val="clear" w:color="auto" w:fill="auto"/>
            <w:hideMark/>
          </w:tcPr>
          <w:p w14:paraId="41428612" w14:textId="77777777" w:rsidR="00542F32" w:rsidRPr="00224223" w:rsidRDefault="00542F32" w:rsidP="00542F32">
            <w:pPr>
              <w:pStyle w:val="Tabletext"/>
              <w:rPr>
                <w:snapToGrid w:val="0"/>
              </w:rPr>
            </w:pPr>
            <w:r w:rsidRPr="00224223">
              <w:rPr>
                <w:snapToGrid w:val="0"/>
              </w:rPr>
              <w:t>Urethral sounds, passage of, as an independent procedure (Anaes.)</w:t>
            </w:r>
          </w:p>
        </w:tc>
        <w:tc>
          <w:tcPr>
            <w:tcW w:w="946" w:type="pct"/>
            <w:tcBorders>
              <w:top w:val="single" w:sz="4" w:space="0" w:color="auto"/>
              <w:left w:val="nil"/>
              <w:bottom w:val="single" w:sz="4" w:space="0" w:color="auto"/>
              <w:right w:val="nil"/>
            </w:tcBorders>
            <w:shd w:val="clear" w:color="auto" w:fill="auto"/>
          </w:tcPr>
          <w:p w14:paraId="301E24BA" w14:textId="77777777" w:rsidR="00542F32" w:rsidRPr="00224223" w:rsidRDefault="00542F32" w:rsidP="00542F32">
            <w:pPr>
              <w:pStyle w:val="Tabletext"/>
              <w:jc w:val="right"/>
            </w:pPr>
            <w:r w:rsidRPr="00224223">
              <w:t>48.50</w:t>
            </w:r>
          </w:p>
        </w:tc>
      </w:tr>
      <w:tr w:rsidR="00542F32" w:rsidRPr="00224223" w14:paraId="2FB3B4D8" w14:textId="77777777" w:rsidTr="00D34DDD">
        <w:tc>
          <w:tcPr>
            <w:tcW w:w="712" w:type="pct"/>
            <w:tcBorders>
              <w:top w:val="single" w:sz="4" w:space="0" w:color="auto"/>
              <w:left w:val="nil"/>
              <w:bottom w:val="single" w:sz="4" w:space="0" w:color="auto"/>
              <w:right w:val="nil"/>
            </w:tcBorders>
            <w:shd w:val="clear" w:color="auto" w:fill="auto"/>
            <w:hideMark/>
          </w:tcPr>
          <w:p w14:paraId="648B75A1" w14:textId="77777777" w:rsidR="00542F32" w:rsidRPr="00224223" w:rsidRDefault="00542F32" w:rsidP="00542F32">
            <w:pPr>
              <w:pStyle w:val="Tabletext"/>
            </w:pPr>
            <w:r w:rsidRPr="00224223">
              <w:t>37303</w:t>
            </w:r>
          </w:p>
        </w:tc>
        <w:tc>
          <w:tcPr>
            <w:tcW w:w="3342" w:type="pct"/>
            <w:tcBorders>
              <w:top w:val="single" w:sz="4" w:space="0" w:color="auto"/>
              <w:left w:val="nil"/>
              <w:bottom w:val="single" w:sz="4" w:space="0" w:color="auto"/>
              <w:right w:val="nil"/>
            </w:tcBorders>
            <w:shd w:val="clear" w:color="auto" w:fill="auto"/>
            <w:hideMark/>
          </w:tcPr>
          <w:p w14:paraId="552C9CE5" w14:textId="77777777" w:rsidR="00542F32" w:rsidRPr="00224223" w:rsidRDefault="00542F32" w:rsidP="00542F32">
            <w:pPr>
              <w:pStyle w:val="Tabletext"/>
            </w:pPr>
            <w:r w:rsidRPr="00224223">
              <w:t>Urethral stricture, dilatation of (Anaes.)</w:t>
            </w:r>
          </w:p>
        </w:tc>
        <w:tc>
          <w:tcPr>
            <w:tcW w:w="946" w:type="pct"/>
            <w:tcBorders>
              <w:top w:val="single" w:sz="4" w:space="0" w:color="auto"/>
              <w:left w:val="nil"/>
              <w:bottom w:val="single" w:sz="4" w:space="0" w:color="auto"/>
              <w:right w:val="nil"/>
            </w:tcBorders>
            <w:shd w:val="clear" w:color="auto" w:fill="auto"/>
          </w:tcPr>
          <w:p w14:paraId="2B8BDD40" w14:textId="77777777" w:rsidR="00542F32" w:rsidRPr="00224223" w:rsidRDefault="00542F32" w:rsidP="00542F32">
            <w:pPr>
              <w:pStyle w:val="Tabletext"/>
              <w:jc w:val="right"/>
            </w:pPr>
            <w:r w:rsidRPr="00224223">
              <w:t>77.10</w:t>
            </w:r>
          </w:p>
        </w:tc>
      </w:tr>
      <w:tr w:rsidR="00542F32" w:rsidRPr="00224223" w14:paraId="085398A6" w14:textId="77777777" w:rsidTr="00D34DDD">
        <w:tc>
          <w:tcPr>
            <w:tcW w:w="712" w:type="pct"/>
            <w:tcBorders>
              <w:top w:val="single" w:sz="4" w:space="0" w:color="auto"/>
              <w:left w:val="nil"/>
              <w:bottom w:val="single" w:sz="4" w:space="0" w:color="auto"/>
              <w:right w:val="nil"/>
            </w:tcBorders>
            <w:shd w:val="clear" w:color="auto" w:fill="auto"/>
            <w:hideMark/>
          </w:tcPr>
          <w:p w14:paraId="1C2D9F15" w14:textId="77777777" w:rsidR="00542F32" w:rsidRPr="00224223" w:rsidRDefault="00542F32" w:rsidP="00542F32">
            <w:pPr>
              <w:pStyle w:val="Tabletext"/>
            </w:pPr>
            <w:r w:rsidRPr="00224223">
              <w:t>37306</w:t>
            </w:r>
          </w:p>
        </w:tc>
        <w:tc>
          <w:tcPr>
            <w:tcW w:w="3342" w:type="pct"/>
            <w:tcBorders>
              <w:top w:val="single" w:sz="4" w:space="0" w:color="auto"/>
              <w:left w:val="nil"/>
              <w:bottom w:val="single" w:sz="4" w:space="0" w:color="auto"/>
              <w:right w:val="nil"/>
            </w:tcBorders>
            <w:shd w:val="clear" w:color="auto" w:fill="auto"/>
            <w:hideMark/>
          </w:tcPr>
          <w:p w14:paraId="1D3CAF97" w14:textId="77777777" w:rsidR="00542F32" w:rsidRPr="00224223" w:rsidRDefault="00542F32" w:rsidP="00542F32">
            <w:pPr>
              <w:pStyle w:val="Tabletext"/>
            </w:pPr>
            <w:r w:rsidRPr="00224223">
              <w:t>Urethra, repair of rupture of distal section (H) (Anaes.) (Assist.)</w:t>
            </w:r>
          </w:p>
        </w:tc>
        <w:tc>
          <w:tcPr>
            <w:tcW w:w="946" w:type="pct"/>
            <w:tcBorders>
              <w:top w:val="single" w:sz="4" w:space="0" w:color="auto"/>
              <w:left w:val="nil"/>
              <w:bottom w:val="single" w:sz="4" w:space="0" w:color="auto"/>
              <w:right w:val="nil"/>
            </w:tcBorders>
            <w:shd w:val="clear" w:color="auto" w:fill="auto"/>
          </w:tcPr>
          <w:p w14:paraId="3C28E7DB" w14:textId="77777777" w:rsidR="00542F32" w:rsidRPr="00224223" w:rsidRDefault="00542F32" w:rsidP="00542F32">
            <w:pPr>
              <w:pStyle w:val="Tabletext"/>
              <w:jc w:val="right"/>
            </w:pPr>
            <w:r w:rsidRPr="00224223">
              <w:t>676.15</w:t>
            </w:r>
          </w:p>
        </w:tc>
      </w:tr>
      <w:tr w:rsidR="00542F32" w:rsidRPr="00224223" w14:paraId="64AE5F0A" w14:textId="77777777" w:rsidTr="00D34DDD">
        <w:tc>
          <w:tcPr>
            <w:tcW w:w="712" w:type="pct"/>
            <w:tcBorders>
              <w:top w:val="single" w:sz="4" w:space="0" w:color="auto"/>
              <w:left w:val="nil"/>
              <w:bottom w:val="single" w:sz="4" w:space="0" w:color="auto"/>
              <w:right w:val="nil"/>
            </w:tcBorders>
            <w:shd w:val="clear" w:color="auto" w:fill="auto"/>
            <w:hideMark/>
          </w:tcPr>
          <w:p w14:paraId="0A13D4DA" w14:textId="77777777" w:rsidR="00542F32" w:rsidRPr="00224223" w:rsidRDefault="00542F32" w:rsidP="00542F32">
            <w:pPr>
              <w:pStyle w:val="Tabletext"/>
            </w:pPr>
            <w:r w:rsidRPr="00224223">
              <w:t>37309</w:t>
            </w:r>
          </w:p>
        </w:tc>
        <w:tc>
          <w:tcPr>
            <w:tcW w:w="3342" w:type="pct"/>
            <w:tcBorders>
              <w:top w:val="single" w:sz="4" w:space="0" w:color="auto"/>
              <w:left w:val="nil"/>
              <w:bottom w:val="single" w:sz="4" w:space="0" w:color="auto"/>
              <w:right w:val="nil"/>
            </w:tcBorders>
            <w:shd w:val="clear" w:color="auto" w:fill="auto"/>
            <w:hideMark/>
          </w:tcPr>
          <w:p w14:paraId="35D959AE" w14:textId="77777777" w:rsidR="00542F32" w:rsidRPr="00224223" w:rsidRDefault="00542F32" w:rsidP="00542F32">
            <w:pPr>
              <w:pStyle w:val="Tabletext"/>
            </w:pPr>
            <w:r w:rsidRPr="00224223">
              <w:t>Urethra, repair of rupture of prostatic or membranous segment (H) (Anaes.) (Assist.)</w:t>
            </w:r>
          </w:p>
        </w:tc>
        <w:tc>
          <w:tcPr>
            <w:tcW w:w="946" w:type="pct"/>
            <w:tcBorders>
              <w:top w:val="single" w:sz="4" w:space="0" w:color="auto"/>
              <w:left w:val="nil"/>
              <w:bottom w:val="single" w:sz="4" w:space="0" w:color="auto"/>
              <w:right w:val="nil"/>
            </w:tcBorders>
            <w:shd w:val="clear" w:color="auto" w:fill="auto"/>
          </w:tcPr>
          <w:p w14:paraId="6E5241AC" w14:textId="77777777" w:rsidR="00542F32" w:rsidRPr="00224223" w:rsidRDefault="00542F32" w:rsidP="00542F32">
            <w:pPr>
              <w:pStyle w:val="Tabletext"/>
              <w:jc w:val="right"/>
            </w:pPr>
            <w:r w:rsidRPr="00224223">
              <w:t>962.20</w:t>
            </w:r>
          </w:p>
        </w:tc>
      </w:tr>
      <w:tr w:rsidR="00542F32" w:rsidRPr="00224223" w14:paraId="3327A8B6" w14:textId="77777777" w:rsidTr="00D34DDD">
        <w:tc>
          <w:tcPr>
            <w:tcW w:w="712" w:type="pct"/>
            <w:tcBorders>
              <w:top w:val="single" w:sz="4" w:space="0" w:color="auto"/>
              <w:left w:val="nil"/>
              <w:bottom w:val="single" w:sz="4" w:space="0" w:color="auto"/>
              <w:right w:val="nil"/>
            </w:tcBorders>
            <w:shd w:val="clear" w:color="auto" w:fill="auto"/>
            <w:hideMark/>
          </w:tcPr>
          <w:p w14:paraId="1080F0B5" w14:textId="77777777" w:rsidR="00542F32" w:rsidRPr="00224223" w:rsidRDefault="00542F32" w:rsidP="00542F32">
            <w:pPr>
              <w:pStyle w:val="Tabletext"/>
            </w:pPr>
            <w:r w:rsidRPr="00224223">
              <w:t>37318</w:t>
            </w:r>
          </w:p>
        </w:tc>
        <w:tc>
          <w:tcPr>
            <w:tcW w:w="3342" w:type="pct"/>
            <w:tcBorders>
              <w:top w:val="single" w:sz="4" w:space="0" w:color="auto"/>
              <w:left w:val="nil"/>
              <w:bottom w:val="single" w:sz="4" w:space="0" w:color="auto"/>
              <w:right w:val="nil"/>
            </w:tcBorders>
            <w:shd w:val="clear" w:color="auto" w:fill="auto"/>
            <w:hideMark/>
          </w:tcPr>
          <w:p w14:paraId="3D9EFCB6" w14:textId="77777777" w:rsidR="00542F32" w:rsidRPr="00224223" w:rsidRDefault="00542F32" w:rsidP="00542F32">
            <w:pPr>
              <w:pStyle w:val="Tabletext"/>
            </w:pPr>
            <w:r w:rsidRPr="00224223">
              <w:rPr>
                <w:rFonts w:eastAsia="Calibri"/>
              </w:rPr>
              <w:t>Urethroscopy, with or without cystoscopy, with one or more of biopsy, diathermy, visual laser destruction of urethral calculi or removal of foreign body or calculi (Anaes.)</w:t>
            </w:r>
          </w:p>
        </w:tc>
        <w:tc>
          <w:tcPr>
            <w:tcW w:w="946" w:type="pct"/>
            <w:tcBorders>
              <w:top w:val="single" w:sz="4" w:space="0" w:color="auto"/>
              <w:left w:val="nil"/>
              <w:bottom w:val="single" w:sz="4" w:space="0" w:color="auto"/>
              <w:right w:val="nil"/>
            </w:tcBorders>
            <w:shd w:val="clear" w:color="auto" w:fill="auto"/>
          </w:tcPr>
          <w:p w14:paraId="1751AB5C" w14:textId="77777777" w:rsidR="00542F32" w:rsidRPr="00224223" w:rsidRDefault="00542F32" w:rsidP="00542F32">
            <w:pPr>
              <w:pStyle w:val="Tabletext"/>
              <w:jc w:val="right"/>
            </w:pPr>
            <w:r w:rsidRPr="00224223">
              <w:t>287.80</w:t>
            </w:r>
          </w:p>
        </w:tc>
      </w:tr>
      <w:tr w:rsidR="00542F32" w:rsidRPr="00224223" w14:paraId="4093FB92" w14:textId="77777777" w:rsidTr="00D34DDD">
        <w:tc>
          <w:tcPr>
            <w:tcW w:w="712" w:type="pct"/>
            <w:tcBorders>
              <w:top w:val="single" w:sz="4" w:space="0" w:color="auto"/>
              <w:left w:val="nil"/>
              <w:bottom w:val="single" w:sz="4" w:space="0" w:color="auto"/>
              <w:right w:val="nil"/>
            </w:tcBorders>
            <w:shd w:val="clear" w:color="auto" w:fill="auto"/>
            <w:hideMark/>
          </w:tcPr>
          <w:p w14:paraId="1380221D" w14:textId="77777777" w:rsidR="00542F32" w:rsidRPr="00224223" w:rsidRDefault="00542F32" w:rsidP="00542F32">
            <w:pPr>
              <w:pStyle w:val="Tabletext"/>
            </w:pPr>
            <w:r w:rsidRPr="00224223">
              <w:t>37321</w:t>
            </w:r>
          </w:p>
        </w:tc>
        <w:tc>
          <w:tcPr>
            <w:tcW w:w="3342" w:type="pct"/>
            <w:tcBorders>
              <w:top w:val="single" w:sz="4" w:space="0" w:color="auto"/>
              <w:left w:val="nil"/>
              <w:bottom w:val="single" w:sz="4" w:space="0" w:color="auto"/>
              <w:right w:val="nil"/>
            </w:tcBorders>
            <w:shd w:val="clear" w:color="auto" w:fill="auto"/>
            <w:hideMark/>
          </w:tcPr>
          <w:p w14:paraId="35A97DC4" w14:textId="77777777" w:rsidR="00542F32" w:rsidRPr="00224223" w:rsidRDefault="00542F32" w:rsidP="00542F32">
            <w:pPr>
              <w:pStyle w:val="Tabletext"/>
            </w:pPr>
            <w:r w:rsidRPr="00224223">
              <w:t>Urethral meatotomy, external (Anaes.)</w:t>
            </w:r>
          </w:p>
        </w:tc>
        <w:tc>
          <w:tcPr>
            <w:tcW w:w="946" w:type="pct"/>
            <w:tcBorders>
              <w:top w:val="single" w:sz="4" w:space="0" w:color="auto"/>
              <w:left w:val="nil"/>
              <w:bottom w:val="single" w:sz="4" w:space="0" w:color="auto"/>
              <w:right w:val="nil"/>
            </w:tcBorders>
            <w:shd w:val="clear" w:color="auto" w:fill="auto"/>
          </w:tcPr>
          <w:p w14:paraId="424A89C4" w14:textId="77777777" w:rsidR="00542F32" w:rsidRPr="00224223" w:rsidRDefault="00542F32" w:rsidP="00542F32">
            <w:pPr>
              <w:pStyle w:val="Tabletext"/>
              <w:jc w:val="right"/>
            </w:pPr>
            <w:r w:rsidRPr="00224223">
              <w:t>97.10</w:t>
            </w:r>
          </w:p>
        </w:tc>
      </w:tr>
      <w:tr w:rsidR="00542F32" w:rsidRPr="00224223" w14:paraId="58815F80" w14:textId="77777777" w:rsidTr="00D34DDD">
        <w:tc>
          <w:tcPr>
            <w:tcW w:w="712" w:type="pct"/>
            <w:tcBorders>
              <w:top w:val="single" w:sz="4" w:space="0" w:color="auto"/>
              <w:left w:val="nil"/>
              <w:bottom w:val="single" w:sz="4" w:space="0" w:color="auto"/>
              <w:right w:val="nil"/>
            </w:tcBorders>
            <w:shd w:val="clear" w:color="auto" w:fill="auto"/>
            <w:hideMark/>
          </w:tcPr>
          <w:p w14:paraId="0826E1F0" w14:textId="77777777" w:rsidR="00542F32" w:rsidRPr="00224223" w:rsidRDefault="00542F32" w:rsidP="00542F32">
            <w:pPr>
              <w:pStyle w:val="Tabletext"/>
            </w:pPr>
            <w:r w:rsidRPr="00224223">
              <w:t>37324</w:t>
            </w:r>
          </w:p>
        </w:tc>
        <w:tc>
          <w:tcPr>
            <w:tcW w:w="3342" w:type="pct"/>
            <w:tcBorders>
              <w:top w:val="single" w:sz="4" w:space="0" w:color="auto"/>
              <w:left w:val="nil"/>
              <w:bottom w:val="single" w:sz="4" w:space="0" w:color="auto"/>
              <w:right w:val="nil"/>
            </w:tcBorders>
            <w:shd w:val="clear" w:color="auto" w:fill="auto"/>
            <w:hideMark/>
          </w:tcPr>
          <w:p w14:paraId="56B67C1E" w14:textId="77777777" w:rsidR="00542F32" w:rsidRPr="00224223" w:rsidRDefault="00542F32" w:rsidP="00542F32">
            <w:pPr>
              <w:pStyle w:val="Tabletext"/>
            </w:pPr>
            <w:r w:rsidRPr="00224223">
              <w:t>Urethrotomy or urethrostomy, internal or external (H) (Anaes.) (Assist.)</w:t>
            </w:r>
          </w:p>
        </w:tc>
        <w:tc>
          <w:tcPr>
            <w:tcW w:w="946" w:type="pct"/>
            <w:tcBorders>
              <w:top w:val="single" w:sz="4" w:space="0" w:color="auto"/>
              <w:left w:val="nil"/>
              <w:bottom w:val="single" w:sz="4" w:space="0" w:color="auto"/>
              <w:right w:val="nil"/>
            </w:tcBorders>
            <w:shd w:val="clear" w:color="auto" w:fill="auto"/>
          </w:tcPr>
          <w:p w14:paraId="31C47320" w14:textId="77777777" w:rsidR="00542F32" w:rsidRPr="00224223" w:rsidRDefault="00542F32" w:rsidP="00542F32">
            <w:pPr>
              <w:pStyle w:val="Tabletext"/>
              <w:jc w:val="right"/>
            </w:pPr>
            <w:r w:rsidRPr="00224223">
              <w:t>239.20</w:t>
            </w:r>
          </w:p>
        </w:tc>
      </w:tr>
      <w:tr w:rsidR="00542F32" w:rsidRPr="00224223" w14:paraId="6C503203" w14:textId="77777777" w:rsidTr="00D34DDD">
        <w:tc>
          <w:tcPr>
            <w:tcW w:w="712" w:type="pct"/>
            <w:tcBorders>
              <w:top w:val="single" w:sz="4" w:space="0" w:color="auto"/>
              <w:left w:val="nil"/>
              <w:bottom w:val="single" w:sz="4" w:space="0" w:color="auto"/>
              <w:right w:val="nil"/>
            </w:tcBorders>
            <w:shd w:val="clear" w:color="auto" w:fill="auto"/>
            <w:hideMark/>
          </w:tcPr>
          <w:p w14:paraId="76399946" w14:textId="77777777" w:rsidR="00542F32" w:rsidRPr="00224223" w:rsidRDefault="00542F32" w:rsidP="00542F32">
            <w:pPr>
              <w:pStyle w:val="Tabletext"/>
            </w:pPr>
            <w:r w:rsidRPr="00224223">
              <w:t>37327</w:t>
            </w:r>
          </w:p>
        </w:tc>
        <w:tc>
          <w:tcPr>
            <w:tcW w:w="3342" w:type="pct"/>
            <w:tcBorders>
              <w:top w:val="single" w:sz="4" w:space="0" w:color="auto"/>
              <w:left w:val="nil"/>
              <w:bottom w:val="single" w:sz="4" w:space="0" w:color="auto"/>
              <w:right w:val="nil"/>
            </w:tcBorders>
            <w:shd w:val="clear" w:color="auto" w:fill="auto"/>
            <w:hideMark/>
          </w:tcPr>
          <w:p w14:paraId="1ABA023A" w14:textId="77777777" w:rsidR="00542F32" w:rsidRPr="00224223" w:rsidRDefault="00542F32" w:rsidP="00542F32">
            <w:pPr>
              <w:pStyle w:val="Tabletext"/>
            </w:pPr>
            <w:r w:rsidRPr="00224223">
              <w:t>Urethrotomy, optical, for urethral stricture (H) (Anaes.) (Assist.)</w:t>
            </w:r>
          </w:p>
        </w:tc>
        <w:tc>
          <w:tcPr>
            <w:tcW w:w="946" w:type="pct"/>
            <w:tcBorders>
              <w:top w:val="single" w:sz="4" w:space="0" w:color="auto"/>
              <w:left w:val="nil"/>
              <w:bottom w:val="single" w:sz="4" w:space="0" w:color="auto"/>
              <w:right w:val="nil"/>
            </w:tcBorders>
            <w:shd w:val="clear" w:color="auto" w:fill="auto"/>
          </w:tcPr>
          <w:p w14:paraId="6CF41ED8" w14:textId="77777777" w:rsidR="00542F32" w:rsidRPr="00224223" w:rsidRDefault="00542F32" w:rsidP="00542F32">
            <w:pPr>
              <w:pStyle w:val="Tabletext"/>
              <w:jc w:val="right"/>
            </w:pPr>
            <w:r w:rsidRPr="00224223">
              <w:t>336.30</w:t>
            </w:r>
          </w:p>
        </w:tc>
      </w:tr>
      <w:tr w:rsidR="00542F32" w:rsidRPr="00224223" w14:paraId="676B22AF" w14:textId="77777777" w:rsidTr="00D34DDD">
        <w:tc>
          <w:tcPr>
            <w:tcW w:w="712" w:type="pct"/>
            <w:tcBorders>
              <w:top w:val="single" w:sz="4" w:space="0" w:color="auto"/>
              <w:left w:val="nil"/>
              <w:bottom w:val="single" w:sz="4" w:space="0" w:color="auto"/>
              <w:right w:val="nil"/>
            </w:tcBorders>
            <w:shd w:val="clear" w:color="auto" w:fill="auto"/>
            <w:hideMark/>
          </w:tcPr>
          <w:p w14:paraId="5B9B8C82" w14:textId="77777777" w:rsidR="00542F32" w:rsidRPr="00224223" w:rsidRDefault="00542F32" w:rsidP="00542F32">
            <w:pPr>
              <w:pStyle w:val="Tabletext"/>
            </w:pPr>
            <w:r w:rsidRPr="00224223">
              <w:t>37330</w:t>
            </w:r>
          </w:p>
        </w:tc>
        <w:tc>
          <w:tcPr>
            <w:tcW w:w="3342" w:type="pct"/>
            <w:tcBorders>
              <w:top w:val="single" w:sz="4" w:space="0" w:color="auto"/>
              <w:left w:val="nil"/>
              <w:bottom w:val="single" w:sz="4" w:space="0" w:color="auto"/>
              <w:right w:val="nil"/>
            </w:tcBorders>
            <w:shd w:val="clear" w:color="auto" w:fill="auto"/>
            <w:hideMark/>
          </w:tcPr>
          <w:p w14:paraId="796A34F5" w14:textId="77777777" w:rsidR="00542F32" w:rsidRPr="00224223" w:rsidRDefault="00542F32" w:rsidP="00542F32">
            <w:pPr>
              <w:pStyle w:val="Tabletext"/>
            </w:pPr>
            <w:r w:rsidRPr="00224223">
              <w:t>Urethrectomy, partial or complete, for removal of tumour (H) (Anaes.) (Assist.)</w:t>
            </w:r>
          </w:p>
        </w:tc>
        <w:tc>
          <w:tcPr>
            <w:tcW w:w="946" w:type="pct"/>
            <w:tcBorders>
              <w:top w:val="single" w:sz="4" w:space="0" w:color="auto"/>
              <w:left w:val="nil"/>
              <w:bottom w:val="single" w:sz="4" w:space="0" w:color="auto"/>
              <w:right w:val="nil"/>
            </w:tcBorders>
            <w:shd w:val="clear" w:color="auto" w:fill="auto"/>
          </w:tcPr>
          <w:p w14:paraId="7A7EA41F" w14:textId="77777777" w:rsidR="00542F32" w:rsidRPr="00224223" w:rsidRDefault="00542F32" w:rsidP="00542F32">
            <w:pPr>
              <w:pStyle w:val="Tabletext"/>
              <w:jc w:val="right"/>
            </w:pPr>
            <w:r w:rsidRPr="00224223">
              <w:t>676.15</w:t>
            </w:r>
          </w:p>
        </w:tc>
      </w:tr>
      <w:tr w:rsidR="00542F32" w:rsidRPr="00224223" w14:paraId="69A9A9F3" w14:textId="77777777" w:rsidTr="00D34DDD">
        <w:tc>
          <w:tcPr>
            <w:tcW w:w="712" w:type="pct"/>
            <w:tcBorders>
              <w:top w:val="single" w:sz="4" w:space="0" w:color="auto"/>
              <w:left w:val="nil"/>
              <w:bottom w:val="single" w:sz="4" w:space="0" w:color="auto"/>
              <w:right w:val="nil"/>
            </w:tcBorders>
            <w:shd w:val="clear" w:color="auto" w:fill="auto"/>
            <w:hideMark/>
          </w:tcPr>
          <w:p w14:paraId="141E834C" w14:textId="77777777" w:rsidR="00542F32" w:rsidRPr="00224223" w:rsidRDefault="00542F32" w:rsidP="00542F32">
            <w:pPr>
              <w:pStyle w:val="Tabletext"/>
            </w:pPr>
            <w:r w:rsidRPr="00224223">
              <w:t>37333</w:t>
            </w:r>
          </w:p>
        </w:tc>
        <w:tc>
          <w:tcPr>
            <w:tcW w:w="3342" w:type="pct"/>
            <w:tcBorders>
              <w:top w:val="single" w:sz="4" w:space="0" w:color="auto"/>
              <w:left w:val="nil"/>
              <w:bottom w:val="single" w:sz="4" w:space="0" w:color="auto"/>
              <w:right w:val="nil"/>
            </w:tcBorders>
            <w:shd w:val="clear" w:color="auto" w:fill="auto"/>
            <w:hideMark/>
          </w:tcPr>
          <w:p w14:paraId="719FA76A" w14:textId="75DB9616" w:rsidR="00542F32" w:rsidRPr="00224223" w:rsidRDefault="00542F32" w:rsidP="00542F32">
            <w:pPr>
              <w:pStyle w:val="Tabletext"/>
            </w:pPr>
            <w:r w:rsidRPr="00224223">
              <w:t>Urethro</w:t>
            </w:r>
            <w:r w:rsidR="00BA02C8">
              <w:noBreakHyphen/>
            </w:r>
            <w:r w:rsidRPr="00224223">
              <w:t>vaginal fistula, closure of (H) (Anaes.) (Assist.)</w:t>
            </w:r>
          </w:p>
        </w:tc>
        <w:tc>
          <w:tcPr>
            <w:tcW w:w="946" w:type="pct"/>
            <w:tcBorders>
              <w:top w:val="single" w:sz="4" w:space="0" w:color="auto"/>
              <w:left w:val="nil"/>
              <w:bottom w:val="single" w:sz="4" w:space="0" w:color="auto"/>
              <w:right w:val="nil"/>
            </w:tcBorders>
            <w:shd w:val="clear" w:color="auto" w:fill="auto"/>
          </w:tcPr>
          <w:p w14:paraId="14E67F2D" w14:textId="77777777" w:rsidR="00542F32" w:rsidRPr="00224223" w:rsidRDefault="00542F32" w:rsidP="00542F32">
            <w:pPr>
              <w:pStyle w:val="Tabletext"/>
              <w:jc w:val="right"/>
            </w:pPr>
            <w:r w:rsidRPr="00224223">
              <w:t>580.75</w:t>
            </w:r>
          </w:p>
        </w:tc>
      </w:tr>
      <w:tr w:rsidR="00542F32" w:rsidRPr="00224223" w14:paraId="37B4F204" w14:textId="77777777" w:rsidTr="00D34DDD">
        <w:tc>
          <w:tcPr>
            <w:tcW w:w="712" w:type="pct"/>
            <w:tcBorders>
              <w:top w:val="single" w:sz="4" w:space="0" w:color="auto"/>
              <w:left w:val="nil"/>
              <w:bottom w:val="single" w:sz="4" w:space="0" w:color="auto"/>
              <w:right w:val="nil"/>
            </w:tcBorders>
            <w:shd w:val="clear" w:color="auto" w:fill="auto"/>
            <w:hideMark/>
          </w:tcPr>
          <w:p w14:paraId="2CE9CFDB" w14:textId="77777777" w:rsidR="00542F32" w:rsidRPr="00224223" w:rsidRDefault="00542F32" w:rsidP="00542F32">
            <w:pPr>
              <w:pStyle w:val="Tabletext"/>
            </w:pPr>
            <w:r w:rsidRPr="00224223">
              <w:t>37336</w:t>
            </w:r>
          </w:p>
        </w:tc>
        <w:tc>
          <w:tcPr>
            <w:tcW w:w="3342" w:type="pct"/>
            <w:tcBorders>
              <w:top w:val="single" w:sz="4" w:space="0" w:color="auto"/>
              <w:left w:val="nil"/>
              <w:bottom w:val="single" w:sz="4" w:space="0" w:color="auto"/>
              <w:right w:val="nil"/>
            </w:tcBorders>
            <w:shd w:val="clear" w:color="auto" w:fill="auto"/>
            <w:hideMark/>
          </w:tcPr>
          <w:p w14:paraId="20D7D2B6" w14:textId="687ADF6E" w:rsidR="00542F32" w:rsidRPr="00224223" w:rsidRDefault="00542F32" w:rsidP="00542F32">
            <w:pPr>
              <w:pStyle w:val="Tabletext"/>
            </w:pPr>
            <w:r w:rsidRPr="00224223">
              <w:t>Urethro</w:t>
            </w:r>
            <w:r w:rsidR="00BA02C8">
              <w:noBreakHyphen/>
            </w:r>
            <w:r w:rsidRPr="00224223">
              <w:t>rectal fistula, closure of (H) (Anaes.) (Assist.)</w:t>
            </w:r>
          </w:p>
        </w:tc>
        <w:tc>
          <w:tcPr>
            <w:tcW w:w="946" w:type="pct"/>
            <w:tcBorders>
              <w:top w:val="single" w:sz="4" w:space="0" w:color="auto"/>
              <w:left w:val="nil"/>
              <w:bottom w:val="single" w:sz="4" w:space="0" w:color="auto"/>
              <w:right w:val="nil"/>
            </w:tcBorders>
            <w:shd w:val="clear" w:color="auto" w:fill="auto"/>
          </w:tcPr>
          <w:p w14:paraId="12BB54E8" w14:textId="77777777" w:rsidR="00542F32" w:rsidRPr="00224223" w:rsidRDefault="00542F32" w:rsidP="00542F32">
            <w:pPr>
              <w:pStyle w:val="Tabletext"/>
              <w:jc w:val="right"/>
            </w:pPr>
            <w:r w:rsidRPr="00224223">
              <w:t>771.55</w:t>
            </w:r>
          </w:p>
        </w:tc>
      </w:tr>
      <w:tr w:rsidR="00542F32" w:rsidRPr="00224223" w14:paraId="17F3881D" w14:textId="77777777" w:rsidTr="00D34DDD">
        <w:tc>
          <w:tcPr>
            <w:tcW w:w="712" w:type="pct"/>
            <w:tcBorders>
              <w:top w:val="single" w:sz="4" w:space="0" w:color="auto"/>
              <w:left w:val="nil"/>
              <w:bottom w:val="single" w:sz="4" w:space="0" w:color="auto"/>
              <w:right w:val="nil"/>
            </w:tcBorders>
            <w:shd w:val="clear" w:color="auto" w:fill="auto"/>
          </w:tcPr>
          <w:p w14:paraId="33B563F6" w14:textId="77777777" w:rsidR="00542F32" w:rsidRPr="00224223" w:rsidRDefault="00542F32" w:rsidP="00542F32">
            <w:pPr>
              <w:pStyle w:val="Tabletext"/>
            </w:pPr>
            <w:r w:rsidRPr="00224223">
              <w:t>37338</w:t>
            </w:r>
          </w:p>
        </w:tc>
        <w:tc>
          <w:tcPr>
            <w:tcW w:w="3342" w:type="pct"/>
            <w:tcBorders>
              <w:top w:val="single" w:sz="4" w:space="0" w:color="auto"/>
              <w:left w:val="nil"/>
              <w:bottom w:val="single" w:sz="4" w:space="0" w:color="auto"/>
              <w:right w:val="nil"/>
            </w:tcBorders>
            <w:shd w:val="clear" w:color="auto" w:fill="auto"/>
          </w:tcPr>
          <w:p w14:paraId="50C8AC68" w14:textId="36FA1127" w:rsidR="00542F32" w:rsidRPr="00224223" w:rsidRDefault="00542F32" w:rsidP="00542F32">
            <w:pPr>
              <w:pStyle w:val="Tabletext"/>
            </w:pPr>
            <w:r w:rsidRPr="00224223">
              <w:t xml:space="preserve">Urethral synthetic male sling system, division or removal of, for urethral obstruction, sling erosion, pain or infection following previous surgery for urinary incontinence, other than a service associated with a service to which </w:t>
            </w:r>
            <w:r w:rsidR="00BC24A8" w:rsidRPr="00224223">
              <w:t>item 3</w:t>
            </w:r>
            <w:r w:rsidRPr="00224223">
              <w:t>7340 or 37341 applies (H) (Anaes.) (Assist.)</w:t>
            </w:r>
          </w:p>
        </w:tc>
        <w:tc>
          <w:tcPr>
            <w:tcW w:w="946" w:type="pct"/>
            <w:tcBorders>
              <w:top w:val="single" w:sz="4" w:space="0" w:color="auto"/>
              <w:left w:val="nil"/>
              <w:bottom w:val="single" w:sz="4" w:space="0" w:color="auto"/>
              <w:right w:val="nil"/>
            </w:tcBorders>
            <w:shd w:val="clear" w:color="auto" w:fill="auto"/>
          </w:tcPr>
          <w:p w14:paraId="3D8AFC08" w14:textId="77777777" w:rsidR="00542F32" w:rsidRPr="00224223" w:rsidRDefault="00542F32" w:rsidP="00542F32">
            <w:pPr>
              <w:pStyle w:val="Tabletext"/>
              <w:jc w:val="right"/>
            </w:pPr>
            <w:r w:rsidRPr="00224223">
              <w:t>948.25</w:t>
            </w:r>
          </w:p>
        </w:tc>
      </w:tr>
      <w:tr w:rsidR="00542F32" w:rsidRPr="00224223" w14:paraId="5090F796" w14:textId="77777777" w:rsidTr="00D34DDD">
        <w:tc>
          <w:tcPr>
            <w:tcW w:w="712" w:type="pct"/>
            <w:tcBorders>
              <w:top w:val="single" w:sz="4" w:space="0" w:color="auto"/>
              <w:left w:val="nil"/>
              <w:bottom w:val="single" w:sz="4" w:space="0" w:color="auto"/>
              <w:right w:val="nil"/>
            </w:tcBorders>
            <w:shd w:val="clear" w:color="auto" w:fill="auto"/>
            <w:hideMark/>
          </w:tcPr>
          <w:p w14:paraId="74B985C4" w14:textId="77777777" w:rsidR="00542F32" w:rsidRPr="00224223" w:rsidRDefault="00542F32" w:rsidP="00542F32">
            <w:pPr>
              <w:pStyle w:val="Tabletext"/>
            </w:pPr>
            <w:r w:rsidRPr="00224223">
              <w:t>37339</w:t>
            </w:r>
          </w:p>
        </w:tc>
        <w:tc>
          <w:tcPr>
            <w:tcW w:w="3342" w:type="pct"/>
            <w:tcBorders>
              <w:top w:val="single" w:sz="4" w:space="0" w:color="auto"/>
              <w:left w:val="nil"/>
              <w:bottom w:val="single" w:sz="4" w:space="0" w:color="auto"/>
              <w:right w:val="nil"/>
            </w:tcBorders>
            <w:shd w:val="clear" w:color="auto" w:fill="auto"/>
            <w:hideMark/>
          </w:tcPr>
          <w:p w14:paraId="0C4DAA1D" w14:textId="3D1FEC44" w:rsidR="00542F32" w:rsidRPr="00224223" w:rsidRDefault="00542F32" w:rsidP="00542F32">
            <w:pPr>
              <w:pStyle w:val="Tabletext"/>
            </w:pPr>
            <w:r w:rsidRPr="00224223">
              <w:t xml:space="preserve">Periurethral or transurethral injection of urethral bulking agents for the treatment of urinary incontinence, including cystoscopy and urethroscopy, other than a service associated with a service to which </w:t>
            </w:r>
            <w:r w:rsidR="009D2197" w:rsidRPr="00224223">
              <w:t>item 1</w:t>
            </w:r>
            <w:r w:rsidRPr="00224223">
              <w:t>8375 or 18379 applies (Anaes.)</w:t>
            </w:r>
          </w:p>
        </w:tc>
        <w:tc>
          <w:tcPr>
            <w:tcW w:w="946" w:type="pct"/>
            <w:tcBorders>
              <w:top w:val="single" w:sz="4" w:space="0" w:color="auto"/>
              <w:left w:val="nil"/>
              <w:bottom w:val="single" w:sz="4" w:space="0" w:color="auto"/>
              <w:right w:val="nil"/>
            </w:tcBorders>
            <w:shd w:val="clear" w:color="auto" w:fill="auto"/>
          </w:tcPr>
          <w:p w14:paraId="1A83E265" w14:textId="77777777" w:rsidR="00542F32" w:rsidRPr="00224223" w:rsidRDefault="00542F32" w:rsidP="00542F32">
            <w:pPr>
              <w:pStyle w:val="Tabletext"/>
              <w:jc w:val="right"/>
            </w:pPr>
            <w:r w:rsidRPr="00224223">
              <w:t>249.60</w:t>
            </w:r>
          </w:p>
        </w:tc>
      </w:tr>
      <w:tr w:rsidR="00542F32" w:rsidRPr="00224223" w14:paraId="6A5CF855" w14:textId="77777777" w:rsidTr="00D34DDD">
        <w:tc>
          <w:tcPr>
            <w:tcW w:w="712" w:type="pct"/>
            <w:shd w:val="clear" w:color="auto" w:fill="auto"/>
          </w:tcPr>
          <w:p w14:paraId="6477067D" w14:textId="77777777" w:rsidR="00542F32" w:rsidRPr="00224223" w:rsidRDefault="00542F32" w:rsidP="00542F32">
            <w:pPr>
              <w:pStyle w:val="Tabletext"/>
            </w:pPr>
            <w:r w:rsidRPr="00224223">
              <w:t>37340</w:t>
            </w:r>
          </w:p>
        </w:tc>
        <w:tc>
          <w:tcPr>
            <w:tcW w:w="3342" w:type="pct"/>
            <w:shd w:val="clear" w:color="auto" w:fill="auto"/>
          </w:tcPr>
          <w:p w14:paraId="4540D0D0" w14:textId="2D33F7E7" w:rsidR="00542F32" w:rsidRPr="00224223" w:rsidRDefault="00542F32" w:rsidP="00542F32">
            <w:pPr>
              <w:pStyle w:val="Tabletext"/>
              <w:rPr>
                <w:rFonts w:eastAsia="Calibri"/>
              </w:rPr>
            </w:pPr>
            <w:r w:rsidRPr="00224223">
              <w:rPr>
                <w:rFonts w:eastAsia="Calibri"/>
              </w:rPr>
              <w:t xml:space="preserve">Urethral synthetic sling, division or removal of, for urethral obstruction, sling erosion, pain or infection following previous surgery for urinary incontinence, vaginal approach, other than a service associated with a service to which </w:t>
            </w:r>
            <w:r w:rsidR="00BC24A8" w:rsidRPr="00224223">
              <w:rPr>
                <w:rFonts w:eastAsia="Calibri"/>
              </w:rPr>
              <w:t>item 3</w:t>
            </w:r>
            <w:r w:rsidRPr="00224223">
              <w:rPr>
                <w:rFonts w:eastAsia="Calibri"/>
              </w:rPr>
              <w:t>7341 or 37344 applies (H) (Anaes.) (Assist.)</w:t>
            </w:r>
          </w:p>
        </w:tc>
        <w:tc>
          <w:tcPr>
            <w:tcW w:w="946" w:type="pct"/>
            <w:shd w:val="clear" w:color="auto" w:fill="auto"/>
          </w:tcPr>
          <w:p w14:paraId="62978883" w14:textId="77777777" w:rsidR="00542F32" w:rsidRPr="00224223" w:rsidRDefault="00542F32" w:rsidP="00542F32">
            <w:pPr>
              <w:pStyle w:val="Tabletext"/>
              <w:jc w:val="right"/>
            </w:pPr>
            <w:r w:rsidRPr="00224223">
              <w:t>948.25</w:t>
            </w:r>
          </w:p>
        </w:tc>
      </w:tr>
      <w:tr w:rsidR="00542F32" w:rsidRPr="00224223" w14:paraId="03B5F588" w14:textId="77777777" w:rsidTr="00D34DDD">
        <w:tc>
          <w:tcPr>
            <w:tcW w:w="712" w:type="pct"/>
            <w:tcBorders>
              <w:top w:val="single" w:sz="4" w:space="0" w:color="auto"/>
              <w:left w:val="nil"/>
              <w:bottom w:val="single" w:sz="4" w:space="0" w:color="auto"/>
              <w:right w:val="nil"/>
            </w:tcBorders>
            <w:shd w:val="clear" w:color="auto" w:fill="auto"/>
            <w:hideMark/>
          </w:tcPr>
          <w:p w14:paraId="0BAFC08E" w14:textId="77777777" w:rsidR="00542F32" w:rsidRPr="00224223" w:rsidRDefault="00542F32" w:rsidP="00542F32">
            <w:pPr>
              <w:pStyle w:val="Tabletext"/>
            </w:pPr>
            <w:r w:rsidRPr="00224223">
              <w:t>37341</w:t>
            </w:r>
          </w:p>
        </w:tc>
        <w:tc>
          <w:tcPr>
            <w:tcW w:w="3342" w:type="pct"/>
            <w:tcBorders>
              <w:top w:val="single" w:sz="4" w:space="0" w:color="auto"/>
              <w:left w:val="nil"/>
              <w:bottom w:val="single" w:sz="4" w:space="0" w:color="auto"/>
              <w:right w:val="nil"/>
            </w:tcBorders>
            <w:shd w:val="clear" w:color="auto" w:fill="auto"/>
            <w:hideMark/>
          </w:tcPr>
          <w:p w14:paraId="707ABBBC" w14:textId="2962A35C" w:rsidR="00542F32" w:rsidRPr="00224223" w:rsidRDefault="00542F32" w:rsidP="00542F32">
            <w:pPr>
              <w:pStyle w:val="Tabletext"/>
            </w:pPr>
            <w:r w:rsidRPr="00224223">
              <w:rPr>
                <w:rFonts w:eastAsia="Calibri"/>
              </w:rPr>
              <w:t xml:space="preserve">Urethral sling, division or removal of, for urethral obstruction, sling erosion, pain or infection following previous surgery for urinary incontinence, suprapubic, combined suprapubic and vaginal or combined suprapubic and perineal approach, other than a service associated with a service to which </w:t>
            </w:r>
            <w:r w:rsidR="00BC24A8" w:rsidRPr="00224223">
              <w:rPr>
                <w:rFonts w:eastAsia="Calibri"/>
              </w:rPr>
              <w:t>item 3</w:t>
            </w:r>
            <w:r w:rsidRPr="00224223">
              <w:rPr>
                <w:rFonts w:eastAsia="Calibri"/>
              </w:rPr>
              <w:t>7340 or 37344 applies (H) (Anaes.) (Assist.)</w:t>
            </w:r>
          </w:p>
        </w:tc>
        <w:tc>
          <w:tcPr>
            <w:tcW w:w="946" w:type="pct"/>
            <w:tcBorders>
              <w:top w:val="single" w:sz="4" w:space="0" w:color="auto"/>
              <w:left w:val="nil"/>
              <w:bottom w:val="single" w:sz="4" w:space="0" w:color="auto"/>
              <w:right w:val="nil"/>
            </w:tcBorders>
            <w:shd w:val="clear" w:color="auto" w:fill="auto"/>
          </w:tcPr>
          <w:p w14:paraId="2F810552" w14:textId="77777777" w:rsidR="00542F32" w:rsidRPr="00224223" w:rsidRDefault="00542F32" w:rsidP="00542F32">
            <w:pPr>
              <w:pStyle w:val="Tabletext"/>
              <w:jc w:val="right"/>
            </w:pPr>
            <w:r w:rsidRPr="00224223">
              <w:t>948.25</w:t>
            </w:r>
          </w:p>
        </w:tc>
      </w:tr>
      <w:tr w:rsidR="00542F32" w:rsidRPr="00224223" w14:paraId="297AC571" w14:textId="77777777" w:rsidTr="00D34DDD">
        <w:tc>
          <w:tcPr>
            <w:tcW w:w="712" w:type="pct"/>
            <w:tcBorders>
              <w:top w:val="single" w:sz="4" w:space="0" w:color="auto"/>
              <w:left w:val="nil"/>
              <w:bottom w:val="single" w:sz="4" w:space="0" w:color="auto"/>
              <w:right w:val="nil"/>
            </w:tcBorders>
            <w:shd w:val="clear" w:color="auto" w:fill="auto"/>
            <w:hideMark/>
          </w:tcPr>
          <w:p w14:paraId="7699149B" w14:textId="77777777" w:rsidR="00542F32" w:rsidRPr="00224223" w:rsidRDefault="00542F32" w:rsidP="00542F32">
            <w:pPr>
              <w:pStyle w:val="Tabletext"/>
            </w:pPr>
            <w:r w:rsidRPr="00224223">
              <w:t>37342</w:t>
            </w:r>
          </w:p>
        </w:tc>
        <w:tc>
          <w:tcPr>
            <w:tcW w:w="3342" w:type="pct"/>
            <w:tcBorders>
              <w:top w:val="single" w:sz="4" w:space="0" w:color="auto"/>
              <w:left w:val="nil"/>
              <w:bottom w:val="single" w:sz="4" w:space="0" w:color="auto"/>
              <w:right w:val="nil"/>
            </w:tcBorders>
            <w:shd w:val="clear" w:color="auto" w:fill="auto"/>
            <w:hideMark/>
          </w:tcPr>
          <w:p w14:paraId="69B872F8" w14:textId="77777777" w:rsidR="00542F32" w:rsidRPr="00224223" w:rsidRDefault="00542F32" w:rsidP="00542F32">
            <w:pPr>
              <w:pStyle w:val="Tabletext"/>
            </w:pPr>
            <w:r w:rsidRPr="00224223">
              <w:t>Urethroplasty—single stage operation (H) (Anaes.) (Assist.)</w:t>
            </w:r>
          </w:p>
        </w:tc>
        <w:tc>
          <w:tcPr>
            <w:tcW w:w="946" w:type="pct"/>
            <w:tcBorders>
              <w:top w:val="single" w:sz="4" w:space="0" w:color="auto"/>
              <w:left w:val="nil"/>
              <w:bottom w:val="single" w:sz="4" w:space="0" w:color="auto"/>
              <w:right w:val="nil"/>
            </w:tcBorders>
            <w:shd w:val="clear" w:color="auto" w:fill="auto"/>
          </w:tcPr>
          <w:p w14:paraId="641F8D40" w14:textId="77777777" w:rsidR="00542F32" w:rsidRPr="00224223" w:rsidRDefault="00542F32" w:rsidP="00542F32">
            <w:pPr>
              <w:pStyle w:val="Tabletext"/>
              <w:jc w:val="right"/>
            </w:pPr>
            <w:r w:rsidRPr="00224223">
              <w:t>866.90</w:t>
            </w:r>
          </w:p>
        </w:tc>
      </w:tr>
      <w:tr w:rsidR="00542F32" w:rsidRPr="00224223" w14:paraId="419B7E29" w14:textId="77777777" w:rsidTr="00D34DDD">
        <w:tc>
          <w:tcPr>
            <w:tcW w:w="712" w:type="pct"/>
            <w:tcBorders>
              <w:top w:val="single" w:sz="4" w:space="0" w:color="auto"/>
              <w:left w:val="nil"/>
              <w:bottom w:val="single" w:sz="4" w:space="0" w:color="auto"/>
              <w:right w:val="nil"/>
            </w:tcBorders>
            <w:shd w:val="clear" w:color="auto" w:fill="auto"/>
            <w:hideMark/>
          </w:tcPr>
          <w:p w14:paraId="65F536D2" w14:textId="77777777" w:rsidR="00542F32" w:rsidRPr="00224223" w:rsidRDefault="00542F32" w:rsidP="00542F32">
            <w:pPr>
              <w:pStyle w:val="Tabletext"/>
            </w:pPr>
            <w:r w:rsidRPr="00224223">
              <w:t>37343</w:t>
            </w:r>
          </w:p>
        </w:tc>
        <w:tc>
          <w:tcPr>
            <w:tcW w:w="3342" w:type="pct"/>
            <w:tcBorders>
              <w:top w:val="single" w:sz="4" w:space="0" w:color="auto"/>
              <w:left w:val="nil"/>
              <w:bottom w:val="single" w:sz="4" w:space="0" w:color="auto"/>
              <w:right w:val="nil"/>
            </w:tcBorders>
            <w:shd w:val="clear" w:color="auto" w:fill="auto"/>
            <w:hideMark/>
          </w:tcPr>
          <w:p w14:paraId="0B450E07" w14:textId="75336117" w:rsidR="00542F32" w:rsidRPr="00224223" w:rsidRDefault="00542F32" w:rsidP="00542F32">
            <w:pPr>
              <w:pStyle w:val="Tabletext"/>
            </w:pPr>
            <w:r w:rsidRPr="00224223">
              <w:t xml:space="preserve">Urethroplasty, single stage operation, transpubic approach via </w:t>
            </w:r>
            <w:r w:rsidRPr="00224223">
              <w:lastRenderedPageBreak/>
              <w:t>separate incisions above and below the symphysis pubis, excluding laparotomy, symphysectomy and suprapubic cystotomy, with or without re</w:t>
            </w:r>
            <w:r w:rsidR="00BA02C8">
              <w:noBreakHyphen/>
            </w:r>
            <w:r w:rsidRPr="00224223">
              <w:t>routing of the urethra around the crura (H) (Anaes.) (Assist.)</w:t>
            </w:r>
          </w:p>
        </w:tc>
        <w:tc>
          <w:tcPr>
            <w:tcW w:w="946" w:type="pct"/>
            <w:tcBorders>
              <w:top w:val="single" w:sz="4" w:space="0" w:color="auto"/>
              <w:left w:val="nil"/>
              <w:bottom w:val="single" w:sz="4" w:space="0" w:color="auto"/>
              <w:right w:val="nil"/>
            </w:tcBorders>
            <w:shd w:val="clear" w:color="auto" w:fill="auto"/>
          </w:tcPr>
          <w:p w14:paraId="7337E00E" w14:textId="77777777" w:rsidR="00542F32" w:rsidRPr="00224223" w:rsidRDefault="00542F32" w:rsidP="00542F32">
            <w:pPr>
              <w:pStyle w:val="Tabletext"/>
              <w:jc w:val="right"/>
            </w:pPr>
            <w:r w:rsidRPr="00224223">
              <w:lastRenderedPageBreak/>
              <w:t>1,447.50</w:t>
            </w:r>
          </w:p>
        </w:tc>
      </w:tr>
      <w:tr w:rsidR="00542F32" w:rsidRPr="00224223" w14:paraId="2B25C919" w14:textId="77777777" w:rsidTr="00D34DDD">
        <w:tc>
          <w:tcPr>
            <w:tcW w:w="712" w:type="pct"/>
            <w:shd w:val="clear" w:color="auto" w:fill="auto"/>
          </w:tcPr>
          <w:p w14:paraId="0543B527" w14:textId="77777777" w:rsidR="00542F32" w:rsidRPr="00224223" w:rsidRDefault="00542F32" w:rsidP="00542F32">
            <w:pPr>
              <w:pStyle w:val="Tabletext"/>
            </w:pPr>
            <w:r w:rsidRPr="00224223">
              <w:t>37344</w:t>
            </w:r>
          </w:p>
        </w:tc>
        <w:tc>
          <w:tcPr>
            <w:tcW w:w="3342" w:type="pct"/>
            <w:shd w:val="clear" w:color="auto" w:fill="auto"/>
          </w:tcPr>
          <w:p w14:paraId="11894CDF" w14:textId="77777777" w:rsidR="00542F32" w:rsidRPr="00224223" w:rsidRDefault="00542F32" w:rsidP="00542F32">
            <w:pPr>
              <w:pStyle w:val="Tabletext"/>
            </w:pPr>
            <w:r w:rsidRPr="00224223">
              <w:t>Urethral autologous fascial sling (or other biological sling), division or removal of, for urethral obstruction, sling erosion, pain or infection following previous surgery for urinary incontinence, vaginal approach, other than a service to which 37340 or 37341 applies (H) (Anaes.) (Assist.)</w:t>
            </w:r>
          </w:p>
        </w:tc>
        <w:tc>
          <w:tcPr>
            <w:tcW w:w="946" w:type="pct"/>
            <w:shd w:val="clear" w:color="auto" w:fill="auto"/>
          </w:tcPr>
          <w:p w14:paraId="5B56C739" w14:textId="77777777" w:rsidR="00542F32" w:rsidRPr="00224223" w:rsidRDefault="00542F32" w:rsidP="00542F32">
            <w:pPr>
              <w:pStyle w:val="Tabletext"/>
              <w:jc w:val="right"/>
            </w:pPr>
            <w:r w:rsidRPr="00224223">
              <w:t>948.25</w:t>
            </w:r>
          </w:p>
        </w:tc>
      </w:tr>
      <w:tr w:rsidR="00542F32" w:rsidRPr="00224223" w14:paraId="498968B6" w14:textId="77777777" w:rsidTr="00D34DDD">
        <w:tc>
          <w:tcPr>
            <w:tcW w:w="712" w:type="pct"/>
            <w:tcBorders>
              <w:top w:val="single" w:sz="4" w:space="0" w:color="auto"/>
              <w:left w:val="nil"/>
              <w:bottom w:val="single" w:sz="4" w:space="0" w:color="auto"/>
              <w:right w:val="nil"/>
            </w:tcBorders>
            <w:shd w:val="clear" w:color="auto" w:fill="auto"/>
            <w:hideMark/>
          </w:tcPr>
          <w:p w14:paraId="63A0936E" w14:textId="77777777" w:rsidR="00542F32" w:rsidRPr="00224223" w:rsidRDefault="00542F32" w:rsidP="00542F32">
            <w:pPr>
              <w:pStyle w:val="Tabletext"/>
            </w:pPr>
            <w:r w:rsidRPr="00224223">
              <w:t>37345</w:t>
            </w:r>
          </w:p>
        </w:tc>
        <w:tc>
          <w:tcPr>
            <w:tcW w:w="3342" w:type="pct"/>
            <w:tcBorders>
              <w:top w:val="single" w:sz="4" w:space="0" w:color="auto"/>
              <w:left w:val="nil"/>
              <w:bottom w:val="single" w:sz="4" w:space="0" w:color="auto"/>
              <w:right w:val="nil"/>
            </w:tcBorders>
            <w:shd w:val="clear" w:color="auto" w:fill="auto"/>
            <w:hideMark/>
          </w:tcPr>
          <w:p w14:paraId="4419DE7A" w14:textId="77777777" w:rsidR="00542F32" w:rsidRPr="00224223" w:rsidRDefault="00542F32" w:rsidP="00542F32">
            <w:pPr>
              <w:pStyle w:val="Tabletext"/>
            </w:pPr>
            <w:r w:rsidRPr="00224223">
              <w:t>Urethroplasty—2 stage operation—first stage (H) (Anaes.) (Assist.)</w:t>
            </w:r>
          </w:p>
        </w:tc>
        <w:tc>
          <w:tcPr>
            <w:tcW w:w="946" w:type="pct"/>
            <w:tcBorders>
              <w:top w:val="single" w:sz="4" w:space="0" w:color="auto"/>
              <w:left w:val="nil"/>
              <w:bottom w:val="single" w:sz="4" w:space="0" w:color="auto"/>
              <w:right w:val="nil"/>
            </w:tcBorders>
            <w:shd w:val="clear" w:color="auto" w:fill="auto"/>
          </w:tcPr>
          <w:p w14:paraId="2F78D4D3" w14:textId="77777777" w:rsidR="00542F32" w:rsidRPr="00224223" w:rsidRDefault="00542F32" w:rsidP="00542F32">
            <w:pPr>
              <w:pStyle w:val="Tabletext"/>
              <w:jc w:val="right"/>
            </w:pPr>
            <w:r w:rsidRPr="00224223">
              <w:t>719.40</w:t>
            </w:r>
          </w:p>
        </w:tc>
      </w:tr>
      <w:tr w:rsidR="00542F32" w:rsidRPr="00224223" w14:paraId="438B8A26" w14:textId="77777777" w:rsidTr="00D34DDD">
        <w:tc>
          <w:tcPr>
            <w:tcW w:w="712" w:type="pct"/>
            <w:tcBorders>
              <w:top w:val="single" w:sz="4" w:space="0" w:color="auto"/>
              <w:left w:val="nil"/>
              <w:bottom w:val="single" w:sz="4" w:space="0" w:color="auto"/>
              <w:right w:val="nil"/>
            </w:tcBorders>
            <w:shd w:val="clear" w:color="auto" w:fill="auto"/>
            <w:hideMark/>
          </w:tcPr>
          <w:p w14:paraId="3782E197" w14:textId="77777777" w:rsidR="00542F32" w:rsidRPr="00224223" w:rsidRDefault="00542F32" w:rsidP="00542F32">
            <w:pPr>
              <w:pStyle w:val="Tabletext"/>
            </w:pPr>
            <w:r w:rsidRPr="00224223">
              <w:t>37348</w:t>
            </w:r>
          </w:p>
        </w:tc>
        <w:tc>
          <w:tcPr>
            <w:tcW w:w="3342" w:type="pct"/>
            <w:tcBorders>
              <w:top w:val="single" w:sz="4" w:space="0" w:color="auto"/>
              <w:left w:val="nil"/>
              <w:bottom w:val="single" w:sz="4" w:space="0" w:color="auto"/>
              <w:right w:val="nil"/>
            </w:tcBorders>
            <w:shd w:val="clear" w:color="auto" w:fill="auto"/>
            <w:hideMark/>
          </w:tcPr>
          <w:p w14:paraId="33151EAB" w14:textId="77777777" w:rsidR="00542F32" w:rsidRPr="00224223" w:rsidRDefault="00542F32" w:rsidP="00542F32">
            <w:pPr>
              <w:pStyle w:val="Tabletext"/>
            </w:pPr>
            <w:r w:rsidRPr="00224223">
              <w:t>Urethroplasty—2 stage operation—second stage (H) (Anaes.) (Assist.)</w:t>
            </w:r>
          </w:p>
        </w:tc>
        <w:tc>
          <w:tcPr>
            <w:tcW w:w="946" w:type="pct"/>
            <w:tcBorders>
              <w:top w:val="single" w:sz="4" w:space="0" w:color="auto"/>
              <w:left w:val="nil"/>
              <w:bottom w:val="single" w:sz="4" w:space="0" w:color="auto"/>
              <w:right w:val="nil"/>
            </w:tcBorders>
            <w:shd w:val="clear" w:color="auto" w:fill="auto"/>
          </w:tcPr>
          <w:p w14:paraId="4C466488" w14:textId="77777777" w:rsidR="00542F32" w:rsidRPr="00224223" w:rsidRDefault="00542F32" w:rsidP="00542F32">
            <w:pPr>
              <w:pStyle w:val="Tabletext"/>
              <w:jc w:val="right"/>
            </w:pPr>
            <w:r w:rsidRPr="00224223">
              <w:t>719.40</w:t>
            </w:r>
          </w:p>
        </w:tc>
      </w:tr>
      <w:tr w:rsidR="00542F32" w:rsidRPr="00224223" w14:paraId="188D650B" w14:textId="77777777" w:rsidTr="00D34DDD">
        <w:tc>
          <w:tcPr>
            <w:tcW w:w="712" w:type="pct"/>
            <w:tcBorders>
              <w:top w:val="single" w:sz="4" w:space="0" w:color="auto"/>
              <w:left w:val="nil"/>
              <w:bottom w:val="single" w:sz="4" w:space="0" w:color="auto"/>
              <w:right w:val="nil"/>
            </w:tcBorders>
            <w:shd w:val="clear" w:color="auto" w:fill="auto"/>
            <w:hideMark/>
          </w:tcPr>
          <w:p w14:paraId="5B3FBE5A" w14:textId="77777777" w:rsidR="00542F32" w:rsidRPr="00224223" w:rsidRDefault="00542F32" w:rsidP="00542F32">
            <w:pPr>
              <w:pStyle w:val="Tabletext"/>
            </w:pPr>
            <w:r w:rsidRPr="00224223">
              <w:t>37351</w:t>
            </w:r>
          </w:p>
        </w:tc>
        <w:tc>
          <w:tcPr>
            <w:tcW w:w="3342" w:type="pct"/>
            <w:tcBorders>
              <w:top w:val="single" w:sz="4" w:space="0" w:color="auto"/>
              <w:left w:val="nil"/>
              <w:bottom w:val="single" w:sz="4" w:space="0" w:color="auto"/>
              <w:right w:val="nil"/>
            </w:tcBorders>
            <w:shd w:val="clear" w:color="auto" w:fill="auto"/>
            <w:hideMark/>
          </w:tcPr>
          <w:p w14:paraId="377667C6" w14:textId="77777777" w:rsidR="00542F32" w:rsidRPr="00224223" w:rsidRDefault="00542F32" w:rsidP="00542F32">
            <w:pPr>
              <w:pStyle w:val="Tabletext"/>
            </w:pPr>
            <w:r w:rsidRPr="00224223">
              <w:t>Urethroplasty, other than a service to which another item in this Group applies (H) (Anaes.) (Assist.)</w:t>
            </w:r>
          </w:p>
        </w:tc>
        <w:tc>
          <w:tcPr>
            <w:tcW w:w="946" w:type="pct"/>
            <w:tcBorders>
              <w:top w:val="single" w:sz="4" w:space="0" w:color="auto"/>
              <w:left w:val="nil"/>
              <w:bottom w:val="single" w:sz="4" w:space="0" w:color="auto"/>
              <w:right w:val="nil"/>
            </w:tcBorders>
            <w:shd w:val="clear" w:color="auto" w:fill="auto"/>
          </w:tcPr>
          <w:p w14:paraId="5477F20B" w14:textId="77777777" w:rsidR="00542F32" w:rsidRPr="00224223" w:rsidRDefault="00542F32" w:rsidP="00542F32">
            <w:pPr>
              <w:pStyle w:val="Tabletext"/>
              <w:jc w:val="right"/>
            </w:pPr>
            <w:r w:rsidRPr="00224223">
              <w:t>287.80</w:t>
            </w:r>
          </w:p>
        </w:tc>
      </w:tr>
      <w:tr w:rsidR="00542F32" w:rsidRPr="00224223" w14:paraId="1EE6F8CC" w14:textId="77777777" w:rsidTr="00D34DDD">
        <w:tc>
          <w:tcPr>
            <w:tcW w:w="712" w:type="pct"/>
            <w:tcBorders>
              <w:top w:val="single" w:sz="4" w:space="0" w:color="auto"/>
              <w:left w:val="nil"/>
              <w:bottom w:val="single" w:sz="4" w:space="0" w:color="auto"/>
              <w:right w:val="nil"/>
            </w:tcBorders>
            <w:shd w:val="clear" w:color="auto" w:fill="auto"/>
            <w:hideMark/>
          </w:tcPr>
          <w:p w14:paraId="036A10B2" w14:textId="77777777" w:rsidR="00542F32" w:rsidRPr="00224223" w:rsidRDefault="00542F32" w:rsidP="00542F32">
            <w:pPr>
              <w:pStyle w:val="Tabletext"/>
            </w:pPr>
            <w:r w:rsidRPr="00224223">
              <w:t>37354</w:t>
            </w:r>
          </w:p>
        </w:tc>
        <w:tc>
          <w:tcPr>
            <w:tcW w:w="3342" w:type="pct"/>
            <w:tcBorders>
              <w:top w:val="single" w:sz="4" w:space="0" w:color="auto"/>
              <w:left w:val="nil"/>
              <w:bottom w:val="single" w:sz="4" w:space="0" w:color="auto"/>
              <w:right w:val="nil"/>
            </w:tcBorders>
            <w:shd w:val="clear" w:color="auto" w:fill="auto"/>
            <w:hideMark/>
          </w:tcPr>
          <w:p w14:paraId="170F2AE6" w14:textId="33B9B599" w:rsidR="00542F32" w:rsidRPr="00224223" w:rsidRDefault="00542F32" w:rsidP="00542F32">
            <w:pPr>
              <w:pStyle w:val="Tabletext"/>
            </w:pPr>
            <w:r w:rsidRPr="00224223">
              <w:t>Hypospadias, meatotomy and hemi</w:t>
            </w:r>
            <w:r w:rsidR="00BA02C8">
              <w:noBreakHyphen/>
            </w:r>
            <w:r w:rsidRPr="00224223">
              <w:t>circumcision (H) (Anaes.) (Assist.)</w:t>
            </w:r>
          </w:p>
        </w:tc>
        <w:tc>
          <w:tcPr>
            <w:tcW w:w="946" w:type="pct"/>
            <w:tcBorders>
              <w:top w:val="single" w:sz="4" w:space="0" w:color="auto"/>
              <w:left w:val="nil"/>
              <w:bottom w:val="single" w:sz="4" w:space="0" w:color="auto"/>
              <w:right w:val="nil"/>
            </w:tcBorders>
            <w:shd w:val="clear" w:color="auto" w:fill="auto"/>
          </w:tcPr>
          <w:p w14:paraId="3BED6FCE" w14:textId="77777777" w:rsidR="00542F32" w:rsidRPr="00224223" w:rsidRDefault="00542F32" w:rsidP="00542F32">
            <w:pPr>
              <w:pStyle w:val="Tabletext"/>
              <w:jc w:val="right"/>
            </w:pPr>
            <w:r w:rsidRPr="00224223">
              <w:t>336.30</w:t>
            </w:r>
          </w:p>
        </w:tc>
      </w:tr>
      <w:tr w:rsidR="00542F32" w:rsidRPr="00224223" w14:paraId="4E7370F3" w14:textId="77777777" w:rsidTr="00D34DDD">
        <w:tc>
          <w:tcPr>
            <w:tcW w:w="712" w:type="pct"/>
            <w:tcBorders>
              <w:top w:val="single" w:sz="4" w:space="0" w:color="auto"/>
              <w:left w:val="nil"/>
              <w:bottom w:val="single" w:sz="4" w:space="0" w:color="auto"/>
              <w:right w:val="nil"/>
            </w:tcBorders>
            <w:shd w:val="clear" w:color="auto" w:fill="auto"/>
            <w:hideMark/>
          </w:tcPr>
          <w:p w14:paraId="1DE35E1D" w14:textId="77777777" w:rsidR="00542F32" w:rsidRPr="00224223" w:rsidRDefault="00542F32" w:rsidP="00542F32">
            <w:pPr>
              <w:pStyle w:val="Tabletext"/>
            </w:pPr>
            <w:r w:rsidRPr="00224223">
              <w:t>37369</w:t>
            </w:r>
          </w:p>
        </w:tc>
        <w:tc>
          <w:tcPr>
            <w:tcW w:w="3342" w:type="pct"/>
            <w:tcBorders>
              <w:top w:val="single" w:sz="4" w:space="0" w:color="auto"/>
              <w:left w:val="nil"/>
              <w:bottom w:val="single" w:sz="4" w:space="0" w:color="auto"/>
              <w:right w:val="nil"/>
            </w:tcBorders>
            <w:shd w:val="clear" w:color="auto" w:fill="auto"/>
            <w:hideMark/>
          </w:tcPr>
          <w:p w14:paraId="369E3442" w14:textId="77777777" w:rsidR="00542F32" w:rsidRPr="00224223" w:rsidRDefault="00542F32" w:rsidP="00542F32">
            <w:pPr>
              <w:pStyle w:val="Tabletext"/>
            </w:pPr>
            <w:r w:rsidRPr="00224223">
              <w:t>Urethra, excision of prolapse of (H) (Anaes.)</w:t>
            </w:r>
          </w:p>
        </w:tc>
        <w:tc>
          <w:tcPr>
            <w:tcW w:w="946" w:type="pct"/>
            <w:tcBorders>
              <w:top w:val="single" w:sz="4" w:space="0" w:color="auto"/>
              <w:left w:val="nil"/>
              <w:bottom w:val="single" w:sz="4" w:space="0" w:color="auto"/>
              <w:right w:val="nil"/>
            </w:tcBorders>
            <w:shd w:val="clear" w:color="auto" w:fill="auto"/>
          </w:tcPr>
          <w:p w14:paraId="6E47AAE1" w14:textId="77777777" w:rsidR="00542F32" w:rsidRPr="00224223" w:rsidRDefault="00542F32" w:rsidP="00542F32">
            <w:pPr>
              <w:pStyle w:val="Tabletext"/>
              <w:jc w:val="right"/>
            </w:pPr>
            <w:r w:rsidRPr="00224223">
              <w:t>194.20</w:t>
            </w:r>
          </w:p>
        </w:tc>
      </w:tr>
      <w:tr w:rsidR="00542F32" w:rsidRPr="00224223" w14:paraId="59322F60" w14:textId="77777777" w:rsidTr="00D34DDD">
        <w:tc>
          <w:tcPr>
            <w:tcW w:w="712" w:type="pct"/>
            <w:tcBorders>
              <w:top w:val="single" w:sz="4" w:space="0" w:color="auto"/>
              <w:left w:val="nil"/>
              <w:bottom w:val="single" w:sz="4" w:space="0" w:color="auto"/>
              <w:right w:val="nil"/>
            </w:tcBorders>
            <w:shd w:val="clear" w:color="auto" w:fill="auto"/>
            <w:hideMark/>
          </w:tcPr>
          <w:p w14:paraId="3DC0F3D1" w14:textId="77777777" w:rsidR="00542F32" w:rsidRPr="00224223" w:rsidRDefault="00542F32" w:rsidP="00542F32">
            <w:pPr>
              <w:pStyle w:val="Tabletext"/>
            </w:pPr>
            <w:r w:rsidRPr="00224223">
              <w:t>37372</w:t>
            </w:r>
          </w:p>
        </w:tc>
        <w:tc>
          <w:tcPr>
            <w:tcW w:w="3342" w:type="pct"/>
            <w:tcBorders>
              <w:top w:val="single" w:sz="4" w:space="0" w:color="auto"/>
              <w:left w:val="nil"/>
              <w:bottom w:val="single" w:sz="4" w:space="0" w:color="auto"/>
              <w:right w:val="nil"/>
            </w:tcBorders>
            <w:shd w:val="clear" w:color="auto" w:fill="auto"/>
            <w:hideMark/>
          </w:tcPr>
          <w:p w14:paraId="2E567517" w14:textId="77777777" w:rsidR="00542F32" w:rsidRPr="00224223" w:rsidRDefault="00542F32" w:rsidP="00542F32">
            <w:pPr>
              <w:pStyle w:val="Tabletext"/>
            </w:pPr>
            <w:r w:rsidRPr="00224223">
              <w:t>Urethral diverticulum, excision of (H) (Anaes.) (Assist.)</w:t>
            </w:r>
          </w:p>
        </w:tc>
        <w:tc>
          <w:tcPr>
            <w:tcW w:w="946" w:type="pct"/>
            <w:tcBorders>
              <w:top w:val="single" w:sz="4" w:space="0" w:color="auto"/>
              <w:left w:val="nil"/>
              <w:bottom w:val="single" w:sz="4" w:space="0" w:color="auto"/>
              <w:right w:val="nil"/>
            </w:tcBorders>
            <w:shd w:val="clear" w:color="auto" w:fill="auto"/>
          </w:tcPr>
          <w:p w14:paraId="45D6B6DE" w14:textId="77777777" w:rsidR="00542F32" w:rsidRPr="00224223" w:rsidRDefault="00542F32" w:rsidP="00542F32">
            <w:pPr>
              <w:pStyle w:val="Tabletext"/>
              <w:jc w:val="right"/>
            </w:pPr>
            <w:r w:rsidRPr="00224223">
              <w:t>962.20</w:t>
            </w:r>
          </w:p>
        </w:tc>
      </w:tr>
      <w:tr w:rsidR="00542F32" w:rsidRPr="00224223" w14:paraId="26E081EB" w14:textId="77777777" w:rsidTr="00D34DDD">
        <w:tc>
          <w:tcPr>
            <w:tcW w:w="712" w:type="pct"/>
            <w:tcBorders>
              <w:top w:val="single" w:sz="4" w:space="0" w:color="auto"/>
              <w:left w:val="nil"/>
              <w:bottom w:val="single" w:sz="4" w:space="0" w:color="auto"/>
              <w:right w:val="nil"/>
            </w:tcBorders>
            <w:shd w:val="clear" w:color="auto" w:fill="auto"/>
            <w:hideMark/>
          </w:tcPr>
          <w:p w14:paraId="75504FB6" w14:textId="77777777" w:rsidR="00542F32" w:rsidRPr="00224223" w:rsidRDefault="00542F32" w:rsidP="00542F32">
            <w:pPr>
              <w:pStyle w:val="Tabletext"/>
            </w:pPr>
            <w:r w:rsidRPr="00224223">
              <w:t>37375</w:t>
            </w:r>
          </w:p>
        </w:tc>
        <w:tc>
          <w:tcPr>
            <w:tcW w:w="3342" w:type="pct"/>
            <w:tcBorders>
              <w:top w:val="single" w:sz="4" w:space="0" w:color="auto"/>
              <w:left w:val="nil"/>
              <w:bottom w:val="single" w:sz="4" w:space="0" w:color="auto"/>
              <w:right w:val="nil"/>
            </w:tcBorders>
            <w:shd w:val="clear" w:color="auto" w:fill="auto"/>
            <w:hideMark/>
          </w:tcPr>
          <w:p w14:paraId="250EF127" w14:textId="77777777" w:rsidR="00542F32" w:rsidRPr="00224223" w:rsidRDefault="00542F32" w:rsidP="00542F32">
            <w:pPr>
              <w:pStyle w:val="Tabletext"/>
            </w:pPr>
            <w:r w:rsidRPr="00224223">
              <w:t>Urethral sphincter, reconstruction by bladder tubularisation technique or similar procedure (H) (Anaes.) (Assist.)</w:t>
            </w:r>
          </w:p>
        </w:tc>
        <w:tc>
          <w:tcPr>
            <w:tcW w:w="946" w:type="pct"/>
            <w:tcBorders>
              <w:top w:val="single" w:sz="4" w:space="0" w:color="auto"/>
              <w:left w:val="nil"/>
              <w:bottom w:val="single" w:sz="4" w:space="0" w:color="auto"/>
              <w:right w:val="nil"/>
            </w:tcBorders>
            <w:shd w:val="clear" w:color="auto" w:fill="auto"/>
          </w:tcPr>
          <w:p w14:paraId="49463EB5" w14:textId="77777777" w:rsidR="00542F32" w:rsidRPr="00224223" w:rsidRDefault="00542F32" w:rsidP="00542F32">
            <w:pPr>
              <w:pStyle w:val="Tabletext"/>
              <w:jc w:val="right"/>
            </w:pPr>
            <w:r w:rsidRPr="00224223">
              <w:t>1,204.80</w:t>
            </w:r>
          </w:p>
        </w:tc>
      </w:tr>
      <w:tr w:rsidR="00542F32" w:rsidRPr="00224223" w14:paraId="7D6CB63A" w14:textId="77777777" w:rsidTr="00D34DDD">
        <w:tc>
          <w:tcPr>
            <w:tcW w:w="712" w:type="pct"/>
            <w:tcBorders>
              <w:top w:val="single" w:sz="4" w:space="0" w:color="auto"/>
              <w:left w:val="nil"/>
              <w:bottom w:val="single" w:sz="4" w:space="0" w:color="auto"/>
              <w:right w:val="nil"/>
            </w:tcBorders>
            <w:shd w:val="clear" w:color="auto" w:fill="auto"/>
            <w:hideMark/>
          </w:tcPr>
          <w:p w14:paraId="0DE4D7E3" w14:textId="77777777" w:rsidR="00542F32" w:rsidRPr="00224223" w:rsidRDefault="00542F32" w:rsidP="00542F32">
            <w:pPr>
              <w:pStyle w:val="Tabletext"/>
            </w:pPr>
            <w:r w:rsidRPr="00224223">
              <w:t>37381</w:t>
            </w:r>
          </w:p>
        </w:tc>
        <w:tc>
          <w:tcPr>
            <w:tcW w:w="3342" w:type="pct"/>
            <w:tcBorders>
              <w:top w:val="single" w:sz="4" w:space="0" w:color="auto"/>
              <w:left w:val="nil"/>
              <w:bottom w:val="single" w:sz="4" w:space="0" w:color="auto"/>
              <w:right w:val="nil"/>
            </w:tcBorders>
            <w:shd w:val="clear" w:color="auto" w:fill="auto"/>
            <w:hideMark/>
          </w:tcPr>
          <w:p w14:paraId="1F3AC5D5" w14:textId="77777777" w:rsidR="00542F32" w:rsidRPr="00224223" w:rsidRDefault="00542F32" w:rsidP="00542F32">
            <w:pPr>
              <w:pStyle w:val="Tabletext"/>
            </w:pPr>
            <w:r w:rsidRPr="00224223">
              <w:t>Artificial urinary sphincter, insertion of cuff, perineal approach (H) (Anaes.) (Assist.)</w:t>
            </w:r>
          </w:p>
        </w:tc>
        <w:tc>
          <w:tcPr>
            <w:tcW w:w="946" w:type="pct"/>
            <w:tcBorders>
              <w:top w:val="single" w:sz="4" w:space="0" w:color="auto"/>
              <w:left w:val="nil"/>
              <w:bottom w:val="single" w:sz="4" w:space="0" w:color="auto"/>
              <w:right w:val="nil"/>
            </w:tcBorders>
            <w:shd w:val="clear" w:color="auto" w:fill="auto"/>
          </w:tcPr>
          <w:p w14:paraId="2CC42FDB" w14:textId="77777777" w:rsidR="00542F32" w:rsidRPr="00224223" w:rsidRDefault="00542F32" w:rsidP="00542F32">
            <w:pPr>
              <w:pStyle w:val="Tabletext"/>
              <w:jc w:val="right"/>
            </w:pPr>
            <w:r w:rsidRPr="00224223">
              <w:t>771.55</w:t>
            </w:r>
          </w:p>
        </w:tc>
      </w:tr>
      <w:tr w:rsidR="00542F32" w:rsidRPr="00224223" w14:paraId="724180A3" w14:textId="77777777" w:rsidTr="00D34DDD">
        <w:tc>
          <w:tcPr>
            <w:tcW w:w="712" w:type="pct"/>
            <w:tcBorders>
              <w:top w:val="single" w:sz="4" w:space="0" w:color="auto"/>
              <w:left w:val="nil"/>
              <w:bottom w:val="single" w:sz="4" w:space="0" w:color="auto"/>
              <w:right w:val="nil"/>
            </w:tcBorders>
            <w:shd w:val="clear" w:color="auto" w:fill="auto"/>
            <w:hideMark/>
          </w:tcPr>
          <w:p w14:paraId="4E97CED3" w14:textId="77777777" w:rsidR="00542F32" w:rsidRPr="00224223" w:rsidRDefault="00542F32" w:rsidP="00542F32">
            <w:pPr>
              <w:pStyle w:val="Tabletext"/>
            </w:pPr>
            <w:r w:rsidRPr="00224223">
              <w:t>37384</w:t>
            </w:r>
          </w:p>
        </w:tc>
        <w:tc>
          <w:tcPr>
            <w:tcW w:w="3342" w:type="pct"/>
            <w:tcBorders>
              <w:top w:val="single" w:sz="4" w:space="0" w:color="auto"/>
              <w:left w:val="nil"/>
              <w:bottom w:val="single" w:sz="4" w:space="0" w:color="auto"/>
              <w:right w:val="nil"/>
            </w:tcBorders>
            <w:shd w:val="clear" w:color="auto" w:fill="auto"/>
            <w:hideMark/>
          </w:tcPr>
          <w:p w14:paraId="30E642F4" w14:textId="77777777" w:rsidR="00542F32" w:rsidRPr="00224223" w:rsidRDefault="00542F32" w:rsidP="00542F32">
            <w:pPr>
              <w:pStyle w:val="Tabletext"/>
            </w:pPr>
            <w:r w:rsidRPr="00224223">
              <w:t>Artificial urinary sphincter, insertion of cuff, abdominal approach (H) (Anaes.) (Assist.)</w:t>
            </w:r>
          </w:p>
        </w:tc>
        <w:tc>
          <w:tcPr>
            <w:tcW w:w="946" w:type="pct"/>
            <w:tcBorders>
              <w:top w:val="single" w:sz="4" w:space="0" w:color="auto"/>
              <w:left w:val="nil"/>
              <w:bottom w:val="single" w:sz="4" w:space="0" w:color="auto"/>
              <w:right w:val="nil"/>
            </w:tcBorders>
            <w:shd w:val="clear" w:color="auto" w:fill="auto"/>
          </w:tcPr>
          <w:p w14:paraId="0CA35D5D" w14:textId="77777777" w:rsidR="00542F32" w:rsidRPr="00224223" w:rsidRDefault="00542F32" w:rsidP="00542F32">
            <w:pPr>
              <w:pStyle w:val="Tabletext"/>
              <w:jc w:val="right"/>
            </w:pPr>
            <w:r w:rsidRPr="00224223">
              <w:t>1,204.80</w:t>
            </w:r>
          </w:p>
        </w:tc>
      </w:tr>
      <w:tr w:rsidR="00542F32" w:rsidRPr="00224223" w14:paraId="139E4E8C" w14:textId="77777777" w:rsidTr="00D34DDD">
        <w:tc>
          <w:tcPr>
            <w:tcW w:w="712" w:type="pct"/>
            <w:tcBorders>
              <w:top w:val="single" w:sz="4" w:space="0" w:color="auto"/>
              <w:left w:val="nil"/>
              <w:bottom w:val="single" w:sz="4" w:space="0" w:color="auto"/>
              <w:right w:val="nil"/>
            </w:tcBorders>
            <w:shd w:val="clear" w:color="auto" w:fill="auto"/>
            <w:hideMark/>
          </w:tcPr>
          <w:p w14:paraId="55F0F4D6" w14:textId="77777777" w:rsidR="00542F32" w:rsidRPr="00224223" w:rsidRDefault="00542F32" w:rsidP="00542F32">
            <w:pPr>
              <w:pStyle w:val="Tabletext"/>
            </w:pPr>
            <w:r w:rsidRPr="00224223">
              <w:t>37387</w:t>
            </w:r>
          </w:p>
        </w:tc>
        <w:tc>
          <w:tcPr>
            <w:tcW w:w="3342" w:type="pct"/>
            <w:tcBorders>
              <w:top w:val="single" w:sz="4" w:space="0" w:color="auto"/>
              <w:left w:val="nil"/>
              <w:bottom w:val="single" w:sz="4" w:space="0" w:color="auto"/>
              <w:right w:val="nil"/>
            </w:tcBorders>
            <w:shd w:val="clear" w:color="auto" w:fill="auto"/>
            <w:hideMark/>
          </w:tcPr>
          <w:p w14:paraId="17ED86E4" w14:textId="77777777" w:rsidR="00542F32" w:rsidRPr="00224223" w:rsidRDefault="00542F32" w:rsidP="00542F32">
            <w:pPr>
              <w:pStyle w:val="Tabletext"/>
            </w:pPr>
            <w:r w:rsidRPr="00224223">
              <w:t>Artificial urinary sphincter, insertion of pressure regulating balloon and pump (H) (Anaes.) (Assist.)</w:t>
            </w:r>
          </w:p>
        </w:tc>
        <w:tc>
          <w:tcPr>
            <w:tcW w:w="946" w:type="pct"/>
            <w:tcBorders>
              <w:top w:val="single" w:sz="4" w:space="0" w:color="auto"/>
              <w:left w:val="nil"/>
              <w:bottom w:val="single" w:sz="4" w:space="0" w:color="auto"/>
              <w:right w:val="nil"/>
            </w:tcBorders>
            <w:shd w:val="clear" w:color="auto" w:fill="auto"/>
          </w:tcPr>
          <w:p w14:paraId="0E5CA7CE" w14:textId="77777777" w:rsidR="00542F32" w:rsidRPr="00224223" w:rsidRDefault="00542F32" w:rsidP="00542F32">
            <w:pPr>
              <w:pStyle w:val="Tabletext"/>
              <w:jc w:val="right"/>
            </w:pPr>
            <w:r w:rsidRPr="00224223">
              <w:t>336.30</w:t>
            </w:r>
          </w:p>
        </w:tc>
      </w:tr>
      <w:tr w:rsidR="00542F32" w:rsidRPr="00224223" w14:paraId="15B10C08" w14:textId="77777777" w:rsidTr="00D34DDD">
        <w:tc>
          <w:tcPr>
            <w:tcW w:w="712" w:type="pct"/>
            <w:shd w:val="clear" w:color="auto" w:fill="auto"/>
          </w:tcPr>
          <w:p w14:paraId="3B3819FD" w14:textId="77777777" w:rsidR="00542F32" w:rsidRPr="00224223" w:rsidRDefault="00542F32" w:rsidP="00542F32">
            <w:pPr>
              <w:pStyle w:val="Tabletext"/>
            </w:pPr>
            <w:r w:rsidRPr="00224223">
              <w:t>37388</w:t>
            </w:r>
          </w:p>
        </w:tc>
        <w:tc>
          <w:tcPr>
            <w:tcW w:w="3342" w:type="pct"/>
            <w:shd w:val="clear" w:color="auto" w:fill="auto"/>
          </w:tcPr>
          <w:p w14:paraId="7249E389" w14:textId="77777777" w:rsidR="00542F32" w:rsidRPr="00224223" w:rsidRDefault="00542F32" w:rsidP="00542F32">
            <w:pPr>
              <w:pStyle w:val="Tabletext"/>
            </w:pPr>
            <w:r w:rsidRPr="00224223">
              <w:t>Artificial urinary sphincter, sterile, percutaneous adjustment of filling volume</w:t>
            </w:r>
          </w:p>
        </w:tc>
        <w:tc>
          <w:tcPr>
            <w:tcW w:w="946" w:type="pct"/>
            <w:shd w:val="clear" w:color="auto" w:fill="auto"/>
          </w:tcPr>
          <w:p w14:paraId="17AAFCCD" w14:textId="77777777" w:rsidR="00542F32" w:rsidRPr="00224223" w:rsidRDefault="00542F32" w:rsidP="00542F32">
            <w:pPr>
              <w:pStyle w:val="Tabletext"/>
              <w:jc w:val="right"/>
            </w:pPr>
            <w:r w:rsidRPr="00224223">
              <w:t>101.90</w:t>
            </w:r>
          </w:p>
        </w:tc>
      </w:tr>
      <w:tr w:rsidR="00542F32" w:rsidRPr="00224223" w14:paraId="39D2F7FA" w14:textId="77777777" w:rsidTr="00D34DDD">
        <w:tc>
          <w:tcPr>
            <w:tcW w:w="712" w:type="pct"/>
            <w:tcBorders>
              <w:top w:val="single" w:sz="4" w:space="0" w:color="auto"/>
              <w:left w:val="nil"/>
              <w:bottom w:val="single" w:sz="4" w:space="0" w:color="auto"/>
              <w:right w:val="nil"/>
            </w:tcBorders>
            <w:shd w:val="clear" w:color="auto" w:fill="auto"/>
            <w:hideMark/>
          </w:tcPr>
          <w:p w14:paraId="4427544A" w14:textId="77777777" w:rsidR="00542F32" w:rsidRPr="00224223" w:rsidRDefault="00542F32" w:rsidP="00542F32">
            <w:pPr>
              <w:pStyle w:val="Tabletext"/>
            </w:pPr>
            <w:r w:rsidRPr="00224223">
              <w:t>37390</w:t>
            </w:r>
          </w:p>
        </w:tc>
        <w:tc>
          <w:tcPr>
            <w:tcW w:w="3342" w:type="pct"/>
            <w:tcBorders>
              <w:top w:val="single" w:sz="4" w:space="0" w:color="auto"/>
              <w:left w:val="nil"/>
              <w:bottom w:val="single" w:sz="4" w:space="0" w:color="auto"/>
              <w:right w:val="nil"/>
            </w:tcBorders>
            <w:shd w:val="clear" w:color="auto" w:fill="auto"/>
            <w:hideMark/>
          </w:tcPr>
          <w:p w14:paraId="33D97C5E" w14:textId="77777777" w:rsidR="00542F32" w:rsidRPr="00224223" w:rsidRDefault="00542F32" w:rsidP="00542F32">
            <w:pPr>
              <w:pStyle w:val="Tabletext"/>
            </w:pPr>
            <w:r w:rsidRPr="00224223">
              <w:t>Artificial urinary sphincter, revision or removal of, with or without replacement (H) (Anaes.) (Assist.)</w:t>
            </w:r>
          </w:p>
        </w:tc>
        <w:tc>
          <w:tcPr>
            <w:tcW w:w="946" w:type="pct"/>
            <w:tcBorders>
              <w:top w:val="single" w:sz="4" w:space="0" w:color="auto"/>
              <w:left w:val="nil"/>
              <w:bottom w:val="single" w:sz="4" w:space="0" w:color="auto"/>
              <w:right w:val="nil"/>
            </w:tcBorders>
            <w:shd w:val="clear" w:color="auto" w:fill="auto"/>
          </w:tcPr>
          <w:p w14:paraId="3984E1B0" w14:textId="77777777" w:rsidR="00542F32" w:rsidRPr="00224223" w:rsidRDefault="00542F32" w:rsidP="00542F32">
            <w:pPr>
              <w:pStyle w:val="Tabletext"/>
              <w:jc w:val="right"/>
            </w:pPr>
            <w:r w:rsidRPr="00224223">
              <w:t>962.20</w:t>
            </w:r>
          </w:p>
        </w:tc>
      </w:tr>
      <w:tr w:rsidR="00542F32" w:rsidRPr="00224223" w14:paraId="054A2DF1" w14:textId="77777777" w:rsidTr="00D34DDD">
        <w:tc>
          <w:tcPr>
            <w:tcW w:w="712" w:type="pct"/>
            <w:tcBorders>
              <w:top w:val="single" w:sz="4" w:space="0" w:color="auto"/>
              <w:left w:val="nil"/>
              <w:bottom w:val="single" w:sz="4" w:space="0" w:color="auto"/>
              <w:right w:val="nil"/>
            </w:tcBorders>
            <w:shd w:val="clear" w:color="auto" w:fill="auto"/>
            <w:hideMark/>
          </w:tcPr>
          <w:p w14:paraId="6D7FFFE5" w14:textId="77777777" w:rsidR="00542F32" w:rsidRPr="00224223" w:rsidRDefault="00542F32" w:rsidP="00542F32">
            <w:pPr>
              <w:pStyle w:val="Tabletext"/>
            </w:pPr>
            <w:r w:rsidRPr="00224223">
              <w:t>37393</w:t>
            </w:r>
          </w:p>
        </w:tc>
        <w:tc>
          <w:tcPr>
            <w:tcW w:w="3342" w:type="pct"/>
            <w:tcBorders>
              <w:top w:val="single" w:sz="4" w:space="0" w:color="auto"/>
              <w:left w:val="nil"/>
              <w:bottom w:val="single" w:sz="4" w:space="0" w:color="auto"/>
              <w:right w:val="nil"/>
            </w:tcBorders>
            <w:shd w:val="clear" w:color="auto" w:fill="auto"/>
            <w:hideMark/>
          </w:tcPr>
          <w:p w14:paraId="6288D85E" w14:textId="05FA2CBC" w:rsidR="00542F32" w:rsidRPr="00224223" w:rsidRDefault="00542F32" w:rsidP="00542F32">
            <w:pPr>
              <w:pStyle w:val="Tabletext"/>
            </w:pPr>
            <w:r w:rsidRPr="00224223">
              <w:t>Priapism, decompression by glanular stab caverno</w:t>
            </w:r>
            <w:r w:rsidR="00BA02C8">
              <w:noBreakHyphen/>
            </w:r>
            <w:r w:rsidRPr="00224223">
              <w:t>sospongiosum shunt or penile aspiration with or without lavage (Anaes.)</w:t>
            </w:r>
          </w:p>
        </w:tc>
        <w:tc>
          <w:tcPr>
            <w:tcW w:w="946" w:type="pct"/>
            <w:tcBorders>
              <w:top w:val="single" w:sz="4" w:space="0" w:color="auto"/>
              <w:left w:val="nil"/>
              <w:bottom w:val="single" w:sz="4" w:space="0" w:color="auto"/>
              <w:right w:val="nil"/>
            </w:tcBorders>
            <w:shd w:val="clear" w:color="auto" w:fill="auto"/>
          </w:tcPr>
          <w:p w14:paraId="36E188CF" w14:textId="77777777" w:rsidR="00542F32" w:rsidRPr="00224223" w:rsidRDefault="00542F32" w:rsidP="00542F32">
            <w:pPr>
              <w:pStyle w:val="Tabletext"/>
              <w:jc w:val="right"/>
            </w:pPr>
            <w:r w:rsidRPr="00224223">
              <w:t>239.20</w:t>
            </w:r>
          </w:p>
        </w:tc>
      </w:tr>
      <w:tr w:rsidR="00542F32" w:rsidRPr="00224223" w14:paraId="7E537F3F" w14:textId="77777777" w:rsidTr="00D34DDD">
        <w:tc>
          <w:tcPr>
            <w:tcW w:w="712" w:type="pct"/>
            <w:tcBorders>
              <w:top w:val="single" w:sz="4" w:space="0" w:color="auto"/>
              <w:left w:val="nil"/>
              <w:bottom w:val="single" w:sz="4" w:space="0" w:color="auto"/>
              <w:right w:val="nil"/>
            </w:tcBorders>
            <w:shd w:val="clear" w:color="auto" w:fill="auto"/>
            <w:hideMark/>
          </w:tcPr>
          <w:p w14:paraId="09D127A2" w14:textId="77777777" w:rsidR="00542F32" w:rsidRPr="00224223" w:rsidRDefault="00542F32" w:rsidP="00542F32">
            <w:pPr>
              <w:pStyle w:val="Tabletext"/>
            </w:pPr>
            <w:r w:rsidRPr="00224223">
              <w:t>37396</w:t>
            </w:r>
          </w:p>
        </w:tc>
        <w:tc>
          <w:tcPr>
            <w:tcW w:w="3342" w:type="pct"/>
            <w:tcBorders>
              <w:top w:val="single" w:sz="4" w:space="0" w:color="auto"/>
              <w:left w:val="nil"/>
              <w:bottom w:val="single" w:sz="4" w:space="0" w:color="auto"/>
              <w:right w:val="nil"/>
            </w:tcBorders>
            <w:shd w:val="clear" w:color="auto" w:fill="auto"/>
            <w:hideMark/>
          </w:tcPr>
          <w:p w14:paraId="37EA245B" w14:textId="537A6822" w:rsidR="00542F32" w:rsidRPr="00224223" w:rsidRDefault="00542F32" w:rsidP="00542F32">
            <w:pPr>
              <w:pStyle w:val="Tabletext"/>
            </w:pPr>
            <w:r w:rsidRPr="00224223">
              <w:t xml:space="preserve">Priapism, shunt operation for, other than a service to which </w:t>
            </w:r>
            <w:r w:rsidR="00BC24A8" w:rsidRPr="00224223">
              <w:t>item 3</w:t>
            </w:r>
            <w:r w:rsidRPr="00224223">
              <w:t>7393 applies (H) (Anaes.) (Assist.)</w:t>
            </w:r>
          </w:p>
        </w:tc>
        <w:tc>
          <w:tcPr>
            <w:tcW w:w="946" w:type="pct"/>
            <w:tcBorders>
              <w:top w:val="single" w:sz="4" w:space="0" w:color="auto"/>
              <w:left w:val="nil"/>
              <w:bottom w:val="single" w:sz="4" w:space="0" w:color="auto"/>
              <w:right w:val="nil"/>
            </w:tcBorders>
            <w:shd w:val="clear" w:color="auto" w:fill="auto"/>
          </w:tcPr>
          <w:p w14:paraId="2C817ADF" w14:textId="77777777" w:rsidR="00542F32" w:rsidRPr="00224223" w:rsidRDefault="00542F32" w:rsidP="00542F32">
            <w:pPr>
              <w:pStyle w:val="Tabletext"/>
              <w:jc w:val="right"/>
            </w:pPr>
            <w:r w:rsidRPr="00224223">
              <w:t>771.55</w:t>
            </w:r>
          </w:p>
        </w:tc>
      </w:tr>
      <w:tr w:rsidR="00542F32" w:rsidRPr="00224223" w14:paraId="62E19554" w14:textId="77777777" w:rsidTr="00D34DDD">
        <w:tc>
          <w:tcPr>
            <w:tcW w:w="712" w:type="pct"/>
            <w:tcBorders>
              <w:top w:val="single" w:sz="4" w:space="0" w:color="auto"/>
              <w:left w:val="nil"/>
              <w:bottom w:val="single" w:sz="4" w:space="0" w:color="auto"/>
              <w:right w:val="nil"/>
            </w:tcBorders>
            <w:shd w:val="clear" w:color="auto" w:fill="auto"/>
            <w:hideMark/>
          </w:tcPr>
          <w:p w14:paraId="6445839A" w14:textId="77777777" w:rsidR="00542F32" w:rsidRPr="00224223" w:rsidRDefault="00542F32" w:rsidP="00542F32">
            <w:pPr>
              <w:pStyle w:val="Tabletext"/>
            </w:pPr>
            <w:r w:rsidRPr="00224223">
              <w:t>37402</w:t>
            </w:r>
          </w:p>
        </w:tc>
        <w:tc>
          <w:tcPr>
            <w:tcW w:w="3342" w:type="pct"/>
            <w:tcBorders>
              <w:top w:val="single" w:sz="4" w:space="0" w:color="auto"/>
              <w:left w:val="nil"/>
              <w:bottom w:val="single" w:sz="4" w:space="0" w:color="auto"/>
              <w:right w:val="nil"/>
            </w:tcBorders>
            <w:shd w:val="clear" w:color="auto" w:fill="auto"/>
            <w:hideMark/>
          </w:tcPr>
          <w:p w14:paraId="59D6A48D" w14:textId="77777777" w:rsidR="00542F32" w:rsidRPr="00224223" w:rsidRDefault="00542F32" w:rsidP="00542F32">
            <w:pPr>
              <w:pStyle w:val="Tabletext"/>
            </w:pPr>
            <w:r w:rsidRPr="00224223">
              <w:t>Penis, partial amputation of (H) (Anaes.) (Assist.)</w:t>
            </w:r>
          </w:p>
        </w:tc>
        <w:tc>
          <w:tcPr>
            <w:tcW w:w="946" w:type="pct"/>
            <w:tcBorders>
              <w:top w:val="single" w:sz="4" w:space="0" w:color="auto"/>
              <w:left w:val="nil"/>
              <w:bottom w:val="single" w:sz="4" w:space="0" w:color="auto"/>
              <w:right w:val="nil"/>
            </w:tcBorders>
            <w:shd w:val="clear" w:color="auto" w:fill="auto"/>
          </w:tcPr>
          <w:p w14:paraId="1A73ADDC" w14:textId="77777777" w:rsidR="00542F32" w:rsidRPr="00224223" w:rsidRDefault="00542F32" w:rsidP="00542F32">
            <w:pPr>
              <w:pStyle w:val="Tabletext"/>
              <w:jc w:val="right"/>
            </w:pPr>
            <w:r w:rsidRPr="00224223">
              <w:t>485.25</w:t>
            </w:r>
          </w:p>
        </w:tc>
      </w:tr>
      <w:tr w:rsidR="00542F32" w:rsidRPr="00224223" w14:paraId="4074A85E" w14:textId="77777777" w:rsidTr="00D34DDD">
        <w:tc>
          <w:tcPr>
            <w:tcW w:w="712" w:type="pct"/>
            <w:tcBorders>
              <w:top w:val="single" w:sz="4" w:space="0" w:color="auto"/>
              <w:left w:val="nil"/>
              <w:bottom w:val="single" w:sz="4" w:space="0" w:color="auto"/>
              <w:right w:val="nil"/>
            </w:tcBorders>
            <w:shd w:val="clear" w:color="auto" w:fill="auto"/>
            <w:hideMark/>
          </w:tcPr>
          <w:p w14:paraId="032AB181" w14:textId="77777777" w:rsidR="00542F32" w:rsidRPr="00224223" w:rsidRDefault="00542F32" w:rsidP="00542F32">
            <w:pPr>
              <w:pStyle w:val="Tabletext"/>
            </w:pPr>
            <w:r w:rsidRPr="00224223">
              <w:t>37405</w:t>
            </w:r>
          </w:p>
        </w:tc>
        <w:tc>
          <w:tcPr>
            <w:tcW w:w="3342" w:type="pct"/>
            <w:tcBorders>
              <w:top w:val="single" w:sz="4" w:space="0" w:color="auto"/>
              <w:left w:val="nil"/>
              <w:bottom w:val="single" w:sz="4" w:space="0" w:color="auto"/>
              <w:right w:val="nil"/>
            </w:tcBorders>
            <w:shd w:val="clear" w:color="auto" w:fill="auto"/>
            <w:hideMark/>
          </w:tcPr>
          <w:p w14:paraId="17E84A41" w14:textId="77777777" w:rsidR="00542F32" w:rsidRPr="00224223" w:rsidRDefault="00542F32" w:rsidP="00542F32">
            <w:pPr>
              <w:pStyle w:val="Tabletext"/>
            </w:pPr>
            <w:r w:rsidRPr="00224223">
              <w:t>Penis, complete or radical amputation of (H) (Anaes.) (Assist.)</w:t>
            </w:r>
          </w:p>
        </w:tc>
        <w:tc>
          <w:tcPr>
            <w:tcW w:w="946" w:type="pct"/>
            <w:tcBorders>
              <w:top w:val="single" w:sz="4" w:space="0" w:color="auto"/>
              <w:left w:val="nil"/>
              <w:bottom w:val="single" w:sz="4" w:space="0" w:color="auto"/>
              <w:right w:val="nil"/>
            </w:tcBorders>
            <w:shd w:val="clear" w:color="auto" w:fill="auto"/>
          </w:tcPr>
          <w:p w14:paraId="45754F6B" w14:textId="77777777" w:rsidR="00542F32" w:rsidRPr="00224223" w:rsidRDefault="00542F32" w:rsidP="00542F32">
            <w:pPr>
              <w:pStyle w:val="Tabletext"/>
              <w:jc w:val="right"/>
            </w:pPr>
            <w:r w:rsidRPr="00224223">
              <w:t>962.20</w:t>
            </w:r>
          </w:p>
        </w:tc>
      </w:tr>
      <w:tr w:rsidR="00542F32" w:rsidRPr="00224223" w14:paraId="3BF03D2A" w14:textId="77777777" w:rsidTr="00D34DDD">
        <w:tc>
          <w:tcPr>
            <w:tcW w:w="712" w:type="pct"/>
            <w:tcBorders>
              <w:top w:val="single" w:sz="4" w:space="0" w:color="auto"/>
              <w:left w:val="nil"/>
              <w:bottom w:val="single" w:sz="4" w:space="0" w:color="auto"/>
              <w:right w:val="nil"/>
            </w:tcBorders>
            <w:shd w:val="clear" w:color="auto" w:fill="auto"/>
            <w:hideMark/>
          </w:tcPr>
          <w:p w14:paraId="566BF896" w14:textId="77777777" w:rsidR="00542F32" w:rsidRPr="00224223" w:rsidRDefault="00542F32" w:rsidP="00542F32">
            <w:pPr>
              <w:pStyle w:val="Tabletext"/>
            </w:pPr>
            <w:r w:rsidRPr="00224223">
              <w:t>37408</w:t>
            </w:r>
          </w:p>
        </w:tc>
        <w:tc>
          <w:tcPr>
            <w:tcW w:w="3342" w:type="pct"/>
            <w:tcBorders>
              <w:top w:val="single" w:sz="4" w:space="0" w:color="auto"/>
              <w:left w:val="nil"/>
              <w:bottom w:val="single" w:sz="4" w:space="0" w:color="auto"/>
              <w:right w:val="nil"/>
            </w:tcBorders>
            <w:shd w:val="clear" w:color="auto" w:fill="auto"/>
            <w:hideMark/>
          </w:tcPr>
          <w:p w14:paraId="072C758D" w14:textId="77777777" w:rsidR="00542F32" w:rsidRPr="00224223" w:rsidRDefault="00542F32" w:rsidP="00542F32">
            <w:pPr>
              <w:pStyle w:val="Tabletext"/>
            </w:pPr>
            <w:r w:rsidRPr="00224223">
              <w:t>Penis, repair of laceration of cavernous tissue, or fracture involving cavernous tissue (H) (Anaes.) (Assist.)</w:t>
            </w:r>
          </w:p>
        </w:tc>
        <w:tc>
          <w:tcPr>
            <w:tcW w:w="946" w:type="pct"/>
            <w:tcBorders>
              <w:top w:val="single" w:sz="4" w:space="0" w:color="auto"/>
              <w:left w:val="nil"/>
              <w:bottom w:val="single" w:sz="4" w:space="0" w:color="auto"/>
              <w:right w:val="nil"/>
            </w:tcBorders>
            <w:shd w:val="clear" w:color="auto" w:fill="auto"/>
          </w:tcPr>
          <w:p w14:paraId="4FA65AA5" w14:textId="77777777" w:rsidR="00542F32" w:rsidRPr="00224223" w:rsidRDefault="00542F32" w:rsidP="00542F32">
            <w:pPr>
              <w:pStyle w:val="Tabletext"/>
              <w:jc w:val="right"/>
            </w:pPr>
            <w:r w:rsidRPr="00224223">
              <w:t>485.25</w:t>
            </w:r>
          </w:p>
        </w:tc>
      </w:tr>
      <w:tr w:rsidR="00542F32" w:rsidRPr="00224223" w14:paraId="1E4FFF8C" w14:textId="77777777" w:rsidTr="00D34DDD">
        <w:tc>
          <w:tcPr>
            <w:tcW w:w="712" w:type="pct"/>
            <w:tcBorders>
              <w:top w:val="single" w:sz="4" w:space="0" w:color="auto"/>
              <w:left w:val="nil"/>
              <w:bottom w:val="single" w:sz="4" w:space="0" w:color="auto"/>
              <w:right w:val="nil"/>
            </w:tcBorders>
            <w:shd w:val="clear" w:color="auto" w:fill="auto"/>
            <w:hideMark/>
          </w:tcPr>
          <w:p w14:paraId="0A674A34" w14:textId="77777777" w:rsidR="00542F32" w:rsidRPr="00224223" w:rsidRDefault="00542F32" w:rsidP="00542F32">
            <w:pPr>
              <w:pStyle w:val="Tabletext"/>
            </w:pPr>
            <w:r w:rsidRPr="00224223">
              <w:t>37411</w:t>
            </w:r>
          </w:p>
        </w:tc>
        <w:tc>
          <w:tcPr>
            <w:tcW w:w="3342" w:type="pct"/>
            <w:tcBorders>
              <w:top w:val="single" w:sz="4" w:space="0" w:color="auto"/>
              <w:left w:val="nil"/>
              <w:bottom w:val="single" w:sz="4" w:space="0" w:color="auto"/>
              <w:right w:val="nil"/>
            </w:tcBorders>
            <w:shd w:val="clear" w:color="auto" w:fill="auto"/>
            <w:hideMark/>
          </w:tcPr>
          <w:p w14:paraId="37966D7B" w14:textId="77777777" w:rsidR="00542F32" w:rsidRPr="00224223" w:rsidRDefault="00542F32" w:rsidP="00542F32">
            <w:pPr>
              <w:pStyle w:val="Tabletext"/>
            </w:pPr>
            <w:r w:rsidRPr="00224223">
              <w:t>Penis, repair of avulsion (Anaes.) (Assist.)</w:t>
            </w:r>
          </w:p>
        </w:tc>
        <w:tc>
          <w:tcPr>
            <w:tcW w:w="946" w:type="pct"/>
            <w:tcBorders>
              <w:top w:val="single" w:sz="4" w:space="0" w:color="auto"/>
              <w:left w:val="nil"/>
              <w:bottom w:val="single" w:sz="4" w:space="0" w:color="auto"/>
              <w:right w:val="nil"/>
            </w:tcBorders>
            <w:shd w:val="clear" w:color="auto" w:fill="auto"/>
          </w:tcPr>
          <w:p w14:paraId="20F2D131" w14:textId="77777777" w:rsidR="00542F32" w:rsidRPr="00224223" w:rsidRDefault="00542F32" w:rsidP="00542F32">
            <w:pPr>
              <w:pStyle w:val="Tabletext"/>
              <w:jc w:val="right"/>
            </w:pPr>
            <w:r w:rsidRPr="00224223">
              <w:t>962.20</w:t>
            </w:r>
          </w:p>
        </w:tc>
      </w:tr>
      <w:tr w:rsidR="00542F32" w:rsidRPr="00224223" w14:paraId="3A472071" w14:textId="77777777" w:rsidTr="00D34DDD">
        <w:tc>
          <w:tcPr>
            <w:tcW w:w="712" w:type="pct"/>
            <w:tcBorders>
              <w:top w:val="single" w:sz="4" w:space="0" w:color="auto"/>
              <w:left w:val="nil"/>
              <w:bottom w:val="single" w:sz="4" w:space="0" w:color="auto"/>
              <w:right w:val="nil"/>
            </w:tcBorders>
            <w:shd w:val="clear" w:color="auto" w:fill="auto"/>
            <w:hideMark/>
          </w:tcPr>
          <w:p w14:paraId="7E0B60EB" w14:textId="77777777" w:rsidR="00542F32" w:rsidRPr="00224223" w:rsidRDefault="00542F32" w:rsidP="00542F32">
            <w:pPr>
              <w:pStyle w:val="Tabletext"/>
            </w:pPr>
            <w:r w:rsidRPr="00224223">
              <w:t>37415</w:t>
            </w:r>
          </w:p>
        </w:tc>
        <w:tc>
          <w:tcPr>
            <w:tcW w:w="3342" w:type="pct"/>
            <w:tcBorders>
              <w:top w:val="single" w:sz="4" w:space="0" w:color="auto"/>
              <w:left w:val="nil"/>
              <w:bottom w:val="single" w:sz="4" w:space="0" w:color="auto"/>
              <w:right w:val="nil"/>
            </w:tcBorders>
            <w:shd w:val="clear" w:color="auto" w:fill="auto"/>
            <w:hideMark/>
          </w:tcPr>
          <w:p w14:paraId="15920704" w14:textId="77777777" w:rsidR="00542F32" w:rsidRPr="00224223" w:rsidRDefault="00542F32" w:rsidP="00542F32">
            <w:pPr>
              <w:pStyle w:val="Tabletext"/>
            </w:pPr>
            <w:r w:rsidRPr="00224223">
              <w:rPr>
                <w:rFonts w:eastAsia="Calibri"/>
              </w:rPr>
              <w:t xml:space="preserve">Penis, injection of, for the investigation and treatment of </w:t>
            </w:r>
            <w:r w:rsidRPr="00224223">
              <w:t>erectile dysfunction</w:t>
            </w:r>
          </w:p>
          <w:p w14:paraId="1E23F0CF" w14:textId="40905D6A" w:rsidR="00542F32" w:rsidRPr="00224223" w:rsidRDefault="00542F32" w:rsidP="00542F32">
            <w:pPr>
              <w:pStyle w:val="Tabletext"/>
            </w:pPr>
            <w:r w:rsidRPr="00224223">
              <w:lastRenderedPageBreak/>
              <w:t xml:space="preserve">Applicable not more than twice in </w:t>
            </w:r>
            <w:r w:rsidRPr="00224223">
              <w:rPr>
                <w:rFonts w:eastAsia="Calibri"/>
              </w:rPr>
              <w:t>a 36</w:t>
            </w:r>
            <w:r w:rsidR="00BA02C8">
              <w:rPr>
                <w:rFonts w:eastAsia="Calibri"/>
              </w:rPr>
              <w:noBreakHyphen/>
            </w:r>
            <w:r w:rsidRPr="00224223">
              <w:rPr>
                <w:rFonts w:eastAsia="Calibri"/>
              </w:rPr>
              <w:t>month period</w:t>
            </w:r>
          </w:p>
        </w:tc>
        <w:tc>
          <w:tcPr>
            <w:tcW w:w="946" w:type="pct"/>
            <w:tcBorders>
              <w:top w:val="single" w:sz="4" w:space="0" w:color="auto"/>
              <w:left w:val="nil"/>
              <w:bottom w:val="single" w:sz="4" w:space="0" w:color="auto"/>
              <w:right w:val="nil"/>
            </w:tcBorders>
            <w:shd w:val="clear" w:color="auto" w:fill="auto"/>
          </w:tcPr>
          <w:p w14:paraId="63D9EC32" w14:textId="77777777" w:rsidR="00542F32" w:rsidRPr="00224223" w:rsidRDefault="00542F32" w:rsidP="00542F32">
            <w:pPr>
              <w:pStyle w:val="Tabletext"/>
              <w:jc w:val="right"/>
            </w:pPr>
            <w:r w:rsidRPr="00224223">
              <w:lastRenderedPageBreak/>
              <w:t>48.50</w:t>
            </w:r>
          </w:p>
        </w:tc>
      </w:tr>
      <w:tr w:rsidR="00542F32" w:rsidRPr="00224223" w14:paraId="3253B1C5" w14:textId="77777777" w:rsidTr="00D34DDD">
        <w:tc>
          <w:tcPr>
            <w:tcW w:w="712" w:type="pct"/>
            <w:tcBorders>
              <w:top w:val="single" w:sz="4" w:space="0" w:color="auto"/>
              <w:left w:val="nil"/>
              <w:bottom w:val="single" w:sz="4" w:space="0" w:color="auto"/>
              <w:right w:val="nil"/>
            </w:tcBorders>
            <w:shd w:val="clear" w:color="auto" w:fill="auto"/>
            <w:hideMark/>
          </w:tcPr>
          <w:p w14:paraId="55B46691" w14:textId="77777777" w:rsidR="00542F32" w:rsidRPr="00224223" w:rsidRDefault="00542F32" w:rsidP="00542F32">
            <w:pPr>
              <w:pStyle w:val="Tabletext"/>
            </w:pPr>
            <w:r w:rsidRPr="00224223">
              <w:t>37417</w:t>
            </w:r>
          </w:p>
        </w:tc>
        <w:tc>
          <w:tcPr>
            <w:tcW w:w="3342" w:type="pct"/>
            <w:tcBorders>
              <w:top w:val="single" w:sz="4" w:space="0" w:color="auto"/>
              <w:left w:val="nil"/>
              <w:bottom w:val="single" w:sz="4" w:space="0" w:color="auto"/>
              <w:right w:val="nil"/>
            </w:tcBorders>
            <w:shd w:val="clear" w:color="auto" w:fill="auto"/>
            <w:hideMark/>
          </w:tcPr>
          <w:p w14:paraId="04CFA883" w14:textId="77777777" w:rsidR="00542F32" w:rsidRPr="00224223" w:rsidRDefault="00542F32" w:rsidP="00542F32">
            <w:pPr>
              <w:pStyle w:val="Tabletext"/>
            </w:pPr>
            <w:r w:rsidRPr="00224223">
              <w:t>Penis, correction of chordee by plication techniques including Nesbit’s corporoplasty (H) (Anaes.) (Assist.)</w:t>
            </w:r>
          </w:p>
        </w:tc>
        <w:tc>
          <w:tcPr>
            <w:tcW w:w="946" w:type="pct"/>
            <w:tcBorders>
              <w:top w:val="single" w:sz="4" w:space="0" w:color="auto"/>
              <w:left w:val="nil"/>
              <w:bottom w:val="single" w:sz="4" w:space="0" w:color="auto"/>
              <w:right w:val="nil"/>
            </w:tcBorders>
            <w:shd w:val="clear" w:color="auto" w:fill="auto"/>
          </w:tcPr>
          <w:p w14:paraId="2D806948" w14:textId="77777777" w:rsidR="00542F32" w:rsidRPr="00224223" w:rsidRDefault="00542F32" w:rsidP="00542F32">
            <w:pPr>
              <w:pStyle w:val="Tabletext"/>
              <w:jc w:val="right"/>
            </w:pPr>
            <w:r w:rsidRPr="00224223">
              <w:t>580.75</w:t>
            </w:r>
          </w:p>
        </w:tc>
      </w:tr>
      <w:tr w:rsidR="00542F32" w:rsidRPr="00224223" w14:paraId="6D35337E" w14:textId="77777777" w:rsidTr="00D34DDD">
        <w:tc>
          <w:tcPr>
            <w:tcW w:w="712" w:type="pct"/>
            <w:tcBorders>
              <w:top w:val="single" w:sz="4" w:space="0" w:color="auto"/>
              <w:left w:val="nil"/>
              <w:bottom w:val="single" w:sz="4" w:space="0" w:color="auto"/>
              <w:right w:val="nil"/>
            </w:tcBorders>
            <w:shd w:val="clear" w:color="auto" w:fill="auto"/>
            <w:hideMark/>
          </w:tcPr>
          <w:p w14:paraId="4FD79866" w14:textId="77777777" w:rsidR="00542F32" w:rsidRPr="00224223" w:rsidRDefault="00542F32" w:rsidP="00542F32">
            <w:pPr>
              <w:pStyle w:val="Tabletext"/>
            </w:pPr>
            <w:r w:rsidRPr="00224223">
              <w:t>37418</w:t>
            </w:r>
          </w:p>
        </w:tc>
        <w:tc>
          <w:tcPr>
            <w:tcW w:w="3342" w:type="pct"/>
            <w:tcBorders>
              <w:top w:val="single" w:sz="4" w:space="0" w:color="auto"/>
              <w:left w:val="nil"/>
              <w:bottom w:val="single" w:sz="4" w:space="0" w:color="auto"/>
              <w:right w:val="nil"/>
            </w:tcBorders>
            <w:shd w:val="clear" w:color="auto" w:fill="auto"/>
            <w:hideMark/>
          </w:tcPr>
          <w:p w14:paraId="1CFE65FC" w14:textId="612F7C1B" w:rsidR="00542F32" w:rsidRPr="00224223" w:rsidRDefault="00542F32" w:rsidP="00542F32">
            <w:pPr>
              <w:pStyle w:val="Tabletext"/>
            </w:pPr>
            <w:r w:rsidRPr="00224223">
              <w:rPr>
                <w:rFonts w:eastAsia="Calibri"/>
              </w:rPr>
              <w:t>Penis, correction of chordee with incision or excision of fibrous plaque or plaques, with or without mobilisation of one or both of the neuro</w:t>
            </w:r>
            <w:r w:rsidR="00BA02C8">
              <w:rPr>
                <w:rFonts w:eastAsia="Calibri"/>
              </w:rPr>
              <w:noBreakHyphen/>
            </w:r>
            <w:r w:rsidRPr="00224223">
              <w:rPr>
                <w:rFonts w:eastAsia="Calibri"/>
              </w:rPr>
              <w:t>vascular bundle and</w:t>
            </w:r>
            <w:r w:rsidRPr="00224223">
              <w:rPr>
                <w:rFonts w:eastAsia="Calibri"/>
                <w:i/>
              </w:rPr>
              <w:t xml:space="preserve"> </w:t>
            </w:r>
            <w:r w:rsidRPr="00224223">
              <w:rPr>
                <w:rFonts w:eastAsia="Calibri"/>
              </w:rPr>
              <w:t>urethra (Anaes.) (Assist.)</w:t>
            </w:r>
          </w:p>
        </w:tc>
        <w:tc>
          <w:tcPr>
            <w:tcW w:w="946" w:type="pct"/>
            <w:tcBorders>
              <w:top w:val="single" w:sz="4" w:space="0" w:color="auto"/>
              <w:left w:val="nil"/>
              <w:bottom w:val="single" w:sz="4" w:space="0" w:color="auto"/>
              <w:right w:val="nil"/>
            </w:tcBorders>
            <w:shd w:val="clear" w:color="auto" w:fill="auto"/>
          </w:tcPr>
          <w:p w14:paraId="669B41B9" w14:textId="77777777" w:rsidR="00542F32" w:rsidRPr="00224223" w:rsidRDefault="00542F32" w:rsidP="00542F32">
            <w:pPr>
              <w:pStyle w:val="Tabletext"/>
              <w:jc w:val="right"/>
            </w:pPr>
            <w:r w:rsidRPr="00224223">
              <w:t>771.55</w:t>
            </w:r>
          </w:p>
        </w:tc>
      </w:tr>
      <w:tr w:rsidR="00542F32" w:rsidRPr="00224223" w14:paraId="077C0F79" w14:textId="77777777" w:rsidTr="00D34DDD">
        <w:tc>
          <w:tcPr>
            <w:tcW w:w="712" w:type="pct"/>
            <w:tcBorders>
              <w:top w:val="single" w:sz="4" w:space="0" w:color="auto"/>
              <w:left w:val="nil"/>
              <w:bottom w:val="single" w:sz="4" w:space="0" w:color="auto"/>
              <w:right w:val="nil"/>
            </w:tcBorders>
            <w:shd w:val="clear" w:color="auto" w:fill="auto"/>
            <w:hideMark/>
          </w:tcPr>
          <w:p w14:paraId="2D054815" w14:textId="77777777" w:rsidR="00542F32" w:rsidRPr="00224223" w:rsidRDefault="00542F32" w:rsidP="00542F32">
            <w:pPr>
              <w:pStyle w:val="Tabletext"/>
            </w:pPr>
            <w:r w:rsidRPr="00224223">
              <w:t>37423</w:t>
            </w:r>
          </w:p>
        </w:tc>
        <w:tc>
          <w:tcPr>
            <w:tcW w:w="3342" w:type="pct"/>
            <w:tcBorders>
              <w:top w:val="single" w:sz="4" w:space="0" w:color="auto"/>
              <w:left w:val="nil"/>
              <w:bottom w:val="single" w:sz="4" w:space="0" w:color="auto"/>
              <w:right w:val="nil"/>
            </w:tcBorders>
            <w:shd w:val="clear" w:color="auto" w:fill="auto"/>
            <w:hideMark/>
          </w:tcPr>
          <w:p w14:paraId="3EAB2944" w14:textId="77777777" w:rsidR="00542F32" w:rsidRPr="00224223" w:rsidRDefault="00542F32" w:rsidP="00542F32">
            <w:pPr>
              <w:pStyle w:val="Tabletext"/>
            </w:pPr>
            <w:r w:rsidRPr="00224223">
              <w:t>Penis, lengthening by translocation of corpora, in conjunction with partial penectomy or penile epispadias secondary repair, either as primary or secondary procedures (H) (Anaes.) (Assist.)</w:t>
            </w:r>
          </w:p>
        </w:tc>
        <w:tc>
          <w:tcPr>
            <w:tcW w:w="946" w:type="pct"/>
            <w:tcBorders>
              <w:top w:val="single" w:sz="4" w:space="0" w:color="auto"/>
              <w:left w:val="nil"/>
              <w:bottom w:val="single" w:sz="4" w:space="0" w:color="auto"/>
              <w:right w:val="nil"/>
            </w:tcBorders>
            <w:shd w:val="clear" w:color="auto" w:fill="auto"/>
          </w:tcPr>
          <w:p w14:paraId="475AF529" w14:textId="77777777" w:rsidR="00542F32" w:rsidRPr="00224223" w:rsidRDefault="00542F32" w:rsidP="00542F32">
            <w:pPr>
              <w:pStyle w:val="Tabletext"/>
              <w:jc w:val="right"/>
            </w:pPr>
            <w:r w:rsidRPr="00224223">
              <w:t>962.20</w:t>
            </w:r>
          </w:p>
        </w:tc>
      </w:tr>
      <w:tr w:rsidR="00542F32" w:rsidRPr="00224223" w14:paraId="05E566AD" w14:textId="77777777" w:rsidTr="00D34DDD">
        <w:tc>
          <w:tcPr>
            <w:tcW w:w="712" w:type="pct"/>
            <w:tcBorders>
              <w:top w:val="single" w:sz="4" w:space="0" w:color="auto"/>
              <w:left w:val="nil"/>
              <w:bottom w:val="single" w:sz="4" w:space="0" w:color="auto"/>
              <w:right w:val="nil"/>
            </w:tcBorders>
            <w:shd w:val="clear" w:color="auto" w:fill="auto"/>
            <w:hideMark/>
          </w:tcPr>
          <w:p w14:paraId="3D6A45D0" w14:textId="77777777" w:rsidR="00542F32" w:rsidRPr="00224223" w:rsidRDefault="00542F32" w:rsidP="00542F32">
            <w:pPr>
              <w:pStyle w:val="Tabletext"/>
            </w:pPr>
            <w:r w:rsidRPr="00224223">
              <w:t>37426</w:t>
            </w:r>
          </w:p>
        </w:tc>
        <w:tc>
          <w:tcPr>
            <w:tcW w:w="3342" w:type="pct"/>
            <w:tcBorders>
              <w:top w:val="single" w:sz="4" w:space="0" w:color="auto"/>
              <w:left w:val="nil"/>
              <w:bottom w:val="single" w:sz="4" w:space="0" w:color="auto"/>
              <w:right w:val="nil"/>
            </w:tcBorders>
            <w:shd w:val="clear" w:color="auto" w:fill="auto"/>
            <w:hideMark/>
          </w:tcPr>
          <w:p w14:paraId="31050086" w14:textId="77777777" w:rsidR="00542F32" w:rsidRPr="00224223" w:rsidRDefault="00542F32" w:rsidP="00542F32">
            <w:pPr>
              <w:pStyle w:val="Tabletext"/>
            </w:pPr>
            <w:r w:rsidRPr="00224223">
              <w:t>Penis, artificial erection device, insertion of, into one or both corpora (H) (Anaes.) (Assist.)</w:t>
            </w:r>
          </w:p>
        </w:tc>
        <w:tc>
          <w:tcPr>
            <w:tcW w:w="946" w:type="pct"/>
            <w:tcBorders>
              <w:top w:val="single" w:sz="4" w:space="0" w:color="auto"/>
              <w:left w:val="nil"/>
              <w:bottom w:val="single" w:sz="4" w:space="0" w:color="auto"/>
              <w:right w:val="nil"/>
            </w:tcBorders>
            <w:shd w:val="clear" w:color="auto" w:fill="auto"/>
          </w:tcPr>
          <w:p w14:paraId="27F1E4DB" w14:textId="77777777" w:rsidR="00542F32" w:rsidRPr="00224223" w:rsidRDefault="00542F32" w:rsidP="00542F32">
            <w:pPr>
              <w:pStyle w:val="Tabletext"/>
              <w:jc w:val="right"/>
            </w:pPr>
            <w:r w:rsidRPr="00224223">
              <w:t>1,014.05</w:t>
            </w:r>
          </w:p>
        </w:tc>
      </w:tr>
      <w:tr w:rsidR="00542F32" w:rsidRPr="00224223" w14:paraId="6B5DBB33" w14:textId="77777777" w:rsidTr="00D34DDD">
        <w:tc>
          <w:tcPr>
            <w:tcW w:w="712" w:type="pct"/>
            <w:tcBorders>
              <w:top w:val="single" w:sz="4" w:space="0" w:color="auto"/>
              <w:left w:val="nil"/>
              <w:bottom w:val="single" w:sz="4" w:space="0" w:color="auto"/>
              <w:right w:val="nil"/>
            </w:tcBorders>
            <w:shd w:val="clear" w:color="auto" w:fill="auto"/>
            <w:hideMark/>
          </w:tcPr>
          <w:p w14:paraId="4CA0A867" w14:textId="77777777" w:rsidR="00542F32" w:rsidRPr="00224223" w:rsidRDefault="00542F32" w:rsidP="00542F32">
            <w:pPr>
              <w:pStyle w:val="Tabletext"/>
            </w:pPr>
            <w:r w:rsidRPr="00224223">
              <w:t>37429</w:t>
            </w:r>
          </w:p>
        </w:tc>
        <w:tc>
          <w:tcPr>
            <w:tcW w:w="3342" w:type="pct"/>
            <w:tcBorders>
              <w:top w:val="single" w:sz="4" w:space="0" w:color="auto"/>
              <w:left w:val="nil"/>
              <w:bottom w:val="single" w:sz="4" w:space="0" w:color="auto"/>
              <w:right w:val="nil"/>
            </w:tcBorders>
            <w:shd w:val="clear" w:color="auto" w:fill="auto"/>
            <w:hideMark/>
          </w:tcPr>
          <w:p w14:paraId="4A69620A" w14:textId="77777777" w:rsidR="00542F32" w:rsidRPr="00224223" w:rsidRDefault="00542F32" w:rsidP="00542F32">
            <w:pPr>
              <w:pStyle w:val="Tabletext"/>
            </w:pPr>
            <w:r w:rsidRPr="00224223">
              <w:t>Penis, artificial erection device, insertion of pump and pressure regulating reservoir (H) (Anaes.) (Assist.)</w:t>
            </w:r>
          </w:p>
        </w:tc>
        <w:tc>
          <w:tcPr>
            <w:tcW w:w="946" w:type="pct"/>
            <w:tcBorders>
              <w:top w:val="single" w:sz="4" w:space="0" w:color="auto"/>
              <w:left w:val="nil"/>
              <w:bottom w:val="single" w:sz="4" w:space="0" w:color="auto"/>
              <w:right w:val="nil"/>
            </w:tcBorders>
            <w:shd w:val="clear" w:color="auto" w:fill="auto"/>
          </w:tcPr>
          <w:p w14:paraId="47E305AE" w14:textId="77777777" w:rsidR="00542F32" w:rsidRPr="00224223" w:rsidRDefault="00542F32" w:rsidP="00542F32">
            <w:pPr>
              <w:pStyle w:val="Tabletext"/>
              <w:jc w:val="right"/>
            </w:pPr>
            <w:r w:rsidRPr="00224223">
              <w:t>336.30</w:t>
            </w:r>
          </w:p>
        </w:tc>
      </w:tr>
      <w:tr w:rsidR="00542F32" w:rsidRPr="00224223" w14:paraId="0393BA4B" w14:textId="77777777" w:rsidTr="00D34DDD">
        <w:tc>
          <w:tcPr>
            <w:tcW w:w="712" w:type="pct"/>
            <w:tcBorders>
              <w:top w:val="single" w:sz="4" w:space="0" w:color="auto"/>
              <w:left w:val="nil"/>
              <w:bottom w:val="single" w:sz="4" w:space="0" w:color="auto"/>
              <w:right w:val="nil"/>
            </w:tcBorders>
            <w:shd w:val="clear" w:color="auto" w:fill="auto"/>
            <w:hideMark/>
          </w:tcPr>
          <w:p w14:paraId="05E38F50" w14:textId="77777777" w:rsidR="00542F32" w:rsidRPr="00224223" w:rsidRDefault="00542F32" w:rsidP="00542F32">
            <w:pPr>
              <w:pStyle w:val="Tabletext"/>
            </w:pPr>
            <w:r w:rsidRPr="00224223">
              <w:t>37432</w:t>
            </w:r>
          </w:p>
        </w:tc>
        <w:tc>
          <w:tcPr>
            <w:tcW w:w="3342" w:type="pct"/>
            <w:tcBorders>
              <w:top w:val="single" w:sz="4" w:space="0" w:color="auto"/>
              <w:left w:val="nil"/>
              <w:bottom w:val="single" w:sz="4" w:space="0" w:color="auto"/>
              <w:right w:val="nil"/>
            </w:tcBorders>
            <w:shd w:val="clear" w:color="auto" w:fill="auto"/>
            <w:hideMark/>
          </w:tcPr>
          <w:p w14:paraId="05FDA63D" w14:textId="77777777" w:rsidR="00542F32" w:rsidRPr="00224223" w:rsidRDefault="00542F32" w:rsidP="00542F32">
            <w:pPr>
              <w:pStyle w:val="Tabletext"/>
            </w:pPr>
            <w:r w:rsidRPr="00224223">
              <w:t>Penis, artificial erection device, complete or partial revision or removal of components, with or without replacement (H) (Anaes.) (Assist.)</w:t>
            </w:r>
          </w:p>
        </w:tc>
        <w:tc>
          <w:tcPr>
            <w:tcW w:w="946" w:type="pct"/>
            <w:tcBorders>
              <w:top w:val="single" w:sz="4" w:space="0" w:color="auto"/>
              <w:left w:val="nil"/>
              <w:bottom w:val="single" w:sz="4" w:space="0" w:color="auto"/>
              <w:right w:val="nil"/>
            </w:tcBorders>
            <w:shd w:val="clear" w:color="auto" w:fill="auto"/>
          </w:tcPr>
          <w:p w14:paraId="6EDF3225" w14:textId="77777777" w:rsidR="00542F32" w:rsidRPr="00224223" w:rsidRDefault="00542F32" w:rsidP="00542F32">
            <w:pPr>
              <w:pStyle w:val="Tabletext"/>
              <w:jc w:val="right"/>
            </w:pPr>
            <w:r w:rsidRPr="00224223">
              <w:t>962.20</w:t>
            </w:r>
          </w:p>
        </w:tc>
      </w:tr>
      <w:tr w:rsidR="00542F32" w:rsidRPr="00224223" w14:paraId="1761767D" w14:textId="77777777" w:rsidTr="00D34DDD">
        <w:tc>
          <w:tcPr>
            <w:tcW w:w="712" w:type="pct"/>
            <w:tcBorders>
              <w:top w:val="single" w:sz="4" w:space="0" w:color="auto"/>
              <w:left w:val="nil"/>
              <w:bottom w:val="single" w:sz="4" w:space="0" w:color="auto"/>
              <w:right w:val="nil"/>
            </w:tcBorders>
            <w:shd w:val="clear" w:color="auto" w:fill="auto"/>
            <w:hideMark/>
          </w:tcPr>
          <w:p w14:paraId="555E84AB" w14:textId="77777777" w:rsidR="00542F32" w:rsidRPr="00224223" w:rsidRDefault="00542F32" w:rsidP="00542F32">
            <w:pPr>
              <w:pStyle w:val="Tabletext"/>
            </w:pPr>
            <w:r w:rsidRPr="00224223">
              <w:t>37435</w:t>
            </w:r>
          </w:p>
        </w:tc>
        <w:tc>
          <w:tcPr>
            <w:tcW w:w="3342" w:type="pct"/>
            <w:tcBorders>
              <w:top w:val="single" w:sz="4" w:space="0" w:color="auto"/>
              <w:left w:val="nil"/>
              <w:bottom w:val="single" w:sz="4" w:space="0" w:color="auto"/>
              <w:right w:val="nil"/>
            </w:tcBorders>
            <w:shd w:val="clear" w:color="auto" w:fill="auto"/>
            <w:hideMark/>
          </w:tcPr>
          <w:p w14:paraId="26148185" w14:textId="77777777" w:rsidR="00542F32" w:rsidRPr="00224223" w:rsidRDefault="00542F32" w:rsidP="00542F32">
            <w:pPr>
              <w:pStyle w:val="Tabletext"/>
            </w:pPr>
            <w:r w:rsidRPr="00224223">
              <w:t>Penis, frenuloplasty as an independent procedure (Anaes.)</w:t>
            </w:r>
          </w:p>
        </w:tc>
        <w:tc>
          <w:tcPr>
            <w:tcW w:w="946" w:type="pct"/>
            <w:tcBorders>
              <w:top w:val="single" w:sz="4" w:space="0" w:color="auto"/>
              <w:left w:val="nil"/>
              <w:bottom w:val="single" w:sz="4" w:space="0" w:color="auto"/>
              <w:right w:val="nil"/>
            </w:tcBorders>
            <w:shd w:val="clear" w:color="auto" w:fill="auto"/>
          </w:tcPr>
          <w:p w14:paraId="7BB98648" w14:textId="77777777" w:rsidR="00542F32" w:rsidRPr="00224223" w:rsidRDefault="00542F32" w:rsidP="00542F32">
            <w:pPr>
              <w:pStyle w:val="Tabletext"/>
              <w:jc w:val="right"/>
            </w:pPr>
            <w:r w:rsidRPr="00224223">
              <w:t>97.10</w:t>
            </w:r>
          </w:p>
        </w:tc>
      </w:tr>
      <w:tr w:rsidR="00542F32" w:rsidRPr="00224223" w14:paraId="28B82E11" w14:textId="77777777" w:rsidTr="00D34DDD">
        <w:tc>
          <w:tcPr>
            <w:tcW w:w="712" w:type="pct"/>
            <w:tcBorders>
              <w:top w:val="single" w:sz="4" w:space="0" w:color="auto"/>
              <w:left w:val="nil"/>
              <w:bottom w:val="single" w:sz="4" w:space="0" w:color="auto"/>
              <w:right w:val="nil"/>
            </w:tcBorders>
            <w:shd w:val="clear" w:color="auto" w:fill="auto"/>
            <w:hideMark/>
          </w:tcPr>
          <w:p w14:paraId="110B567B" w14:textId="77777777" w:rsidR="00542F32" w:rsidRPr="00224223" w:rsidRDefault="00542F32" w:rsidP="00542F32">
            <w:pPr>
              <w:pStyle w:val="Tabletext"/>
            </w:pPr>
            <w:r w:rsidRPr="00224223">
              <w:t>37438</w:t>
            </w:r>
          </w:p>
        </w:tc>
        <w:tc>
          <w:tcPr>
            <w:tcW w:w="3342" w:type="pct"/>
            <w:tcBorders>
              <w:top w:val="single" w:sz="4" w:space="0" w:color="auto"/>
              <w:left w:val="nil"/>
              <w:bottom w:val="single" w:sz="4" w:space="0" w:color="auto"/>
              <w:right w:val="nil"/>
            </w:tcBorders>
            <w:shd w:val="clear" w:color="auto" w:fill="auto"/>
            <w:hideMark/>
          </w:tcPr>
          <w:p w14:paraId="7B016194" w14:textId="77777777" w:rsidR="00542F32" w:rsidRPr="00224223" w:rsidRDefault="00542F32" w:rsidP="00542F32">
            <w:pPr>
              <w:pStyle w:val="Tabletext"/>
            </w:pPr>
            <w:r w:rsidRPr="00224223">
              <w:t>Scrotum, partial excision of, for histologically proven malignancy or infection (Anaes.) (Assist.)</w:t>
            </w:r>
          </w:p>
        </w:tc>
        <w:tc>
          <w:tcPr>
            <w:tcW w:w="946" w:type="pct"/>
            <w:tcBorders>
              <w:top w:val="single" w:sz="4" w:space="0" w:color="auto"/>
              <w:left w:val="nil"/>
              <w:bottom w:val="single" w:sz="4" w:space="0" w:color="auto"/>
              <w:right w:val="nil"/>
            </w:tcBorders>
            <w:shd w:val="clear" w:color="auto" w:fill="auto"/>
          </w:tcPr>
          <w:p w14:paraId="7F09741B" w14:textId="77777777" w:rsidR="00542F32" w:rsidRPr="00224223" w:rsidRDefault="00542F32" w:rsidP="00542F32">
            <w:pPr>
              <w:pStyle w:val="Tabletext"/>
              <w:jc w:val="right"/>
            </w:pPr>
            <w:r w:rsidRPr="00224223">
              <w:t>287.80</w:t>
            </w:r>
          </w:p>
        </w:tc>
      </w:tr>
      <w:tr w:rsidR="00542F32" w:rsidRPr="00224223" w14:paraId="1ADB26D5" w14:textId="77777777" w:rsidTr="00D34DDD">
        <w:tc>
          <w:tcPr>
            <w:tcW w:w="712" w:type="pct"/>
            <w:tcBorders>
              <w:top w:val="single" w:sz="4" w:space="0" w:color="auto"/>
              <w:left w:val="nil"/>
              <w:bottom w:val="single" w:sz="4" w:space="0" w:color="auto"/>
              <w:right w:val="nil"/>
            </w:tcBorders>
            <w:shd w:val="clear" w:color="auto" w:fill="auto"/>
            <w:hideMark/>
          </w:tcPr>
          <w:p w14:paraId="3CCBF833" w14:textId="77777777" w:rsidR="00542F32" w:rsidRPr="00224223" w:rsidRDefault="00542F32" w:rsidP="00542F32">
            <w:pPr>
              <w:pStyle w:val="Tabletext"/>
              <w:rPr>
                <w:snapToGrid w:val="0"/>
              </w:rPr>
            </w:pPr>
            <w:r w:rsidRPr="00224223">
              <w:rPr>
                <w:snapToGrid w:val="0"/>
              </w:rPr>
              <w:t>37601</w:t>
            </w:r>
          </w:p>
        </w:tc>
        <w:tc>
          <w:tcPr>
            <w:tcW w:w="3342" w:type="pct"/>
            <w:tcBorders>
              <w:top w:val="single" w:sz="4" w:space="0" w:color="auto"/>
              <w:left w:val="nil"/>
              <w:bottom w:val="single" w:sz="4" w:space="0" w:color="auto"/>
              <w:right w:val="nil"/>
            </w:tcBorders>
            <w:shd w:val="clear" w:color="auto" w:fill="auto"/>
            <w:hideMark/>
          </w:tcPr>
          <w:p w14:paraId="77FD94F1" w14:textId="77777777" w:rsidR="00542F32" w:rsidRPr="00224223" w:rsidRDefault="00542F32" w:rsidP="00542F32">
            <w:pPr>
              <w:pStyle w:val="Tabletext"/>
              <w:rPr>
                <w:snapToGrid w:val="0"/>
              </w:rPr>
            </w:pPr>
            <w:r w:rsidRPr="00224223">
              <w:rPr>
                <w:snapToGrid w:val="0"/>
              </w:rPr>
              <w:t>Spermatocele or epididymal cyst, excision of, one or more of, on one side (Anaes.)</w:t>
            </w:r>
          </w:p>
        </w:tc>
        <w:tc>
          <w:tcPr>
            <w:tcW w:w="946" w:type="pct"/>
            <w:tcBorders>
              <w:top w:val="single" w:sz="4" w:space="0" w:color="auto"/>
              <w:left w:val="nil"/>
              <w:bottom w:val="single" w:sz="4" w:space="0" w:color="auto"/>
              <w:right w:val="nil"/>
            </w:tcBorders>
            <w:shd w:val="clear" w:color="auto" w:fill="auto"/>
          </w:tcPr>
          <w:p w14:paraId="5647C847" w14:textId="77777777" w:rsidR="00542F32" w:rsidRPr="00224223" w:rsidRDefault="00542F32" w:rsidP="00542F32">
            <w:pPr>
              <w:pStyle w:val="Tabletext"/>
              <w:jc w:val="right"/>
            </w:pPr>
            <w:r w:rsidRPr="00224223">
              <w:t>287.80</w:t>
            </w:r>
          </w:p>
        </w:tc>
      </w:tr>
      <w:tr w:rsidR="00542F32" w:rsidRPr="00224223" w14:paraId="58AFABDC" w14:textId="77777777" w:rsidTr="00D34DDD">
        <w:tc>
          <w:tcPr>
            <w:tcW w:w="712" w:type="pct"/>
            <w:tcBorders>
              <w:top w:val="single" w:sz="4" w:space="0" w:color="auto"/>
              <w:left w:val="nil"/>
              <w:bottom w:val="single" w:sz="4" w:space="0" w:color="auto"/>
              <w:right w:val="nil"/>
            </w:tcBorders>
            <w:shd w:val="clear" w:color="auto" w:fill="auto"/>
            <w:hideMark/>
          </w:tcPr>
          <w:p w14:paraId="646D8774" w14:textId="77777777" w:rsidR="00542F32" w:rsidRPr="00224223" w:rsidRDefault="00542F32" w:rsidP="00542F32">
            <w:pPr>
              <w:pStyle w:val="Tabletext"/>
            </w:pPr>
            <w:r w:rsidRPr="00224223">
              <w:t>37604</w:t>
            </w:r>
          </w:p>
        </w:tc>
        <w:tc>
          <w:tcPr>
            <w:tcW w:w="3342" w:type="pct"/>
            <w:tcBorders>
              <w:top w:val="single" w:sz="4" w:space="0" w:color="auto"/>
              <w:left w:val="nil"/>
              <w:bottom w:val="single" w:sz="4" w:space="0" w:color="auto"/>
              <w:right w:val="nil"/>
            </w:tcBorders>
            <w:shd w:val="clear" w:color="auto" w:fill="auto"/>
            <w:hideMark/>
          </w:tcPr>
          <w:p w14:paraId="58F25152" w14:textId="77777777" w:rsidR="00542F32" w:rsidRPr="00224223" w:rsidRDefault="00542F32" w:rsidP="00542F32">
            <w:pPr>
              <w:pStyle w:val="Tabletext"/>
            </w:pPr>
            <w:r w:rsidRPr="00224223">
              <w:t>Exploration of scrotal contents, with or without fixation and with or without biopsy, unilateral or bilateral, other than a service associated with sperm harvesting for IVF (Anaes.)</w:t>
            </w:r>
          </w:p>
        </w:tc>
        <w:tc>
          <w:tcPr>
            <w:tcW w:w="946" w:type="pct"/>
            <w:tcBorders>
              <w:top w:val="single" w:sz="4" w:space="0" w:color="auto"/>
              <w:left w:val="nil"/>
              <w:bottom w:val="single" w:sz="4" w:space="0" w:color="auto"/>
              <w:right w:val="nil"/>
            </w:tcBorders>
            <w:shd w:val="clear" w:color="auto" w:fill="auto"/>
          </w:tcPr>
          <w:p w14:paraId="63268B02" w14:textId="77777777" w:rsidR="00542F32" w:rsidRPr="00224223" w:rsidRDefault="00542F32" w:rsidP="00542F32">
            <w:pPr>
              <w:pStyle w:val="Tabletext"/>
              <w:jc w:val="right"/>
            </w:pPr>
            <w:r w:rsidRPr="00224223">
              <w:t>287.80</w:t>
            </w:r>
          </w:p>
        </w:tc>
      </w:tr>
      <w:tr w:rsidR="00542F32" w:rsidRPr="00224223" w14:paraId="72BE7C12" w14:textId="77777777" w:rsidTr="00D34DDD">
        <w:tc>
          <w:tcPr>
            <w:tcW w:w="712" w:type="pct"/>
            <w:tcBorders>
              <w:top w:val="single" w:sz="4" w:space="0" w:color="auto"/>
              <w:left w:val="nil"/>
              <w:bottom w:val="single" w:sz="4" w:space="0" w:color="auto"/>
              <w:right w:val="nil"/>
            </w:tcBorders>
            <w:shd w:val="clear" w:color="auto" w:fill="auto"/>
            <w:hideMark/>
          </w:tcPr>
          <w:p w14:paraId="6660F27B" w14:textId="77777777" w:rsidR="00542F32" w:rsidRPr="00224223" w:rsidRDefault="00542F32" w:rsidP="00542F32">
            <w:pPr>
              <w:pStyle w:val="Tabletext"/>
            </w:pPr>
            <w:r w:rsidRPr="00224223">
              <w:t>37605</w:t>
            </w:r>
          </w:p>
        </w:tc>
        <w:tc>
          <w:tcPr>
            <w:tcW w:w="3342" w:type="pct"/>
            <w:tcBorders>
              <w:top w:val="single" w:sz="4" w:space="0" w:color="auto"/>
              <w:left w:val="nil"/>
              <w:bottom w:val="single" w:sz="4" w:space="0" w:color="auto"/>
              <w:right w:val="nil"/>
            </w:tcBorders>
            <w:shd w:val="clear" w:color="auto" w:fill="auto"/>
            <w:hideMark/>
          </w:tcPr>
          <w:p w14:paraId="3043578A" w14:textId="01D28DF7" w:rsidR="00542F32" w:rsidRPr="00224223" w:rsidRDefault="00542F32" w:rsidP="00542F32">
            <w:pPr>
              <w:pStyle w:val="Tabletext"/>
            </w:pPr>
            <w:r w:rsidRPr="00224223">
              <w:t xml:space="preserve">Transcutaneous sperm retrieval, unilateral, from either the testis or the epididymis, for the purposes of intracytoplasmic sperm injection, for male factor infertility, other than a service to which </w:t>
            </w:r>
            <w:r w:rsidR="009D2197" w:rsidRPr="00224223">
              <w:t>item 1</w:t>
            </w:r>
            <w:r w:rsidRPr="00224223">
              <w:t>3218 applies (Anaes.)</w:t>
            </w:r>
          </w:p>
        </w:tc>
        <w:tc>
          <w:tcPr>
            <w:tcW w:w="946" w:type="pct"/>
            <w:tcBorders>
              <w:top w:val="single" w:sz="4" w:space="0" w:color="auto"/>
              <w:left w:val="nil"/>
              <w:bottom w:val="single" w:sz="4" w:space="0" w:color="auto"/>
              <w:right w:val="nil"/>
            </w:tcBorders>
            <w:shd w:val="clear" w:color="auto" w:fill="auto"/>
          </w:tcPr>
          <w:p w14:paraId="22821077" w14:textId="77777777" w:rsidR="00542F32" w:rsidRPr="00224223" w:rsidRDefault="00542F32" w:rsidP="00542F32">
            <w:pPr>
              <w:pStyle w:val="Tabletext"/>
              <w:jc w:val="right"/>
            </w:pPr>
            <w:r w:rsidRPr="00224223">
              <w:t>388.60</w:t>
            </w:r>
          </w:p>
        </w:tc>
      </w:tr>
      <w:tr w:rsidR="00542F32" w:rsidRPr="00224223" w14:paraId="61A57790" w14:textId="77777777" w:rsidTr="00D34DDD">
        <w:tc>
          <w:tcPr>
            <w:tcW w:w="712" w:type="pct"/>
            <w:tcBorders>
              <w:top w:val="single" w:sz="4" w:space="0" w:color="auto"/>
              <w:left w:val="nil"/>
              <w:bottom w:val="single" w:sz="4" w:space="0" w:color="auto"/>
              <w:right w:val="nil"/>
            </w:tcBorders>
            <w:shd w:val="clear" w:color="auto" w:fill="auto"/>
            <w:hideMark/>
          </w:tcPr>
          <w:p w14:paraId="10AAAC63" w14:textId="77777777" w:rsidR="00542F32" w:rsidRPr="00224223" w:rsidRDefault="00542F32" w:rsidP="00542F32">
            <w:pPr>
              <w:pStyle w:val="Tabletext"/>
            </w:pPr>
            <w:r w:rsidRPr="00224223">
              <w:t>37606</w:t>
            </w:r>
          </w:p>
        </w:tc>
        <w:tc>
          <w:tcPr>
            <w:tcW w:w="3342" w:type="pct"/>
            <w:tcBorders>
              <w:top w:val="single" w:sz="4" w:space="0" w:color="auto"/>
              <w:left w:val="nil"/>
              <w:bottom w:val="single" w:sz="4" w:space="0" w:color="auto"/>
              <w:right w:val="nil"/>
            </w:tcBorders>
            <w:shd w:val="clear" w:color="auto" w:fill="auto"/>
            <w:hideMark/>
          </w:tcPr>
          <w:p w14:paraId="7EA41087" w14:textId="6FC0BE0C" w:rsidR="00542F32" w:rsidRPr="00224223" w:rsidRDefault="00542F32" w:rsidP="00542F32">
            <w:pPr>
              <w:pStyle w:val="Tabletext"/>
            </w:pPr>
            <w:r w:rsidRPr="00224223">
              <w:t xml:space="preserve">Open surgical sperm retrieval, unilateral, including the exploration of scrotal contents, with or without biopsy, for the purposes of intracytoplasmic sperm injection, for male factor infertility, performed in a hospital, other than a service to which </w:t>
            </w:r>
            <w:r w:rsidR="009D2197" w:rsidRPr="00224223">
              <w:t>item 1</w:t>
            </w:r>
            <w:r w:rsidRPr="00224223">
              <w:t>3218 or 37604 applies (Anaes.)</w:t>
            </w:r>
          </w:p>
        </w:tc>
        <w:tc>
          <w:tcPr>
            <w:tcW w:w="946" w:type="pct"/>
            <w:tcBorders>
              <w:top w:val="single" w:sz="4" w:space="0" w:color="auto"/>
              <w:left w:val="nil"/>
              <w:bottom w:val="single" w:sz="4" w:space="0" w:color="auto"/>
              <w:right w:val="nil"/>
            </w:tcBorders>
            <w:shd w:val="clear" w:color="auto" w:fill="auto"/>
          </w:tcPr>
          <w:p w14:paraId="771AFE94" w14:textId="77777777" w:rsidR="00542F32" w:rsidRPr="00224223" w:rsidRDefault="00542F32" w:rsidP="00542F32">
            <w:pPr>
              <w:pStyle w:val="Tabletext"/>
              <w:jc w:val="right"/>
            </w:pPr>
            <w:r w:rsidRPr="00224223">
              <w:t>577.00</w:t>
            </w:r>
          </w:p>
        </w:tc>
      </w:tr>
      <w:tr w:rsidR="00542F32" w:rsidRPr="00224223" w14:paraId="66857614" w14:textId="77777777" w:rsidTr="00D34DDD">
        <w:tc>
          <w:tcPr>
            <w:tcW w:w="712" w:type="pct"/>
            <w:shd w:val="clear" w:color="auto" w:fill="auto"/>
          </w:tcPr>
          <w:p w14:paraId="23E8BCA3" w14:textId="77777777" w:rsidR="00542F32" w:rsidRPr="00224223" w:rsidRDefault="00542F32" w:rsidP="00542F32">
            <w:pPr>
              <w:pStyle w:val="Tabletext"/>
            </w:pPr>
            <w:r w:rsidRPr="00224223">
              <w:t>37607</w:t>
            </w:r>
          </w:p>
        </w:tc>
        <w:tc>
          <w:tcPr>
            <w:tcW w:w="3342" w:type="pct"/>
            <w:shd w:val="clear" w:color="auto" w:fill="auto"/>
          </w:tcPr>
          <w:p w14:paraId="32996D37" w14:textId="205C8DF4" w:rsidR="00542F32" w:rsidRPr="00224223" w:rsidRDefault="00542F32" w:rsidP="00542F32">
            <w:pPr>
              <w:pStyle w:val="Tabletext"/>
              <w:rPr>
                <w:rFonts w:eastAsia="Calibri"/>
              </w:rPr>
            </w:pPr>
            <w:r w:rsidRPr="00224223">
              <w:rPr>
                <w:rFonts w:eastAsia="Calibri"/>
              </w:rPr>
              <w:t xml:space="preserve">Bilateral retroperitoneal lymph node dissection, for testicular tumour, other than a service associated with a service to which </w:t>
            </w:r>
            <w:r w:rsidR="00BC24A8" w:rsidRPr="00224223">
              <w:rPr>
                <w:rFonts w:eastAsia="Calibri"/>
              </w:rPr>
              <w:t>item 3</w:t>
            </w:r>
            <w:r w:rsidRPr="00224223">
              <w:rPr>
                <w:rFonts w:eastAsia="Calibri"/>
              </w:rPr>
              <w:t>0390 or 30627 applies (H) (Anaes.) (Assist.)</w:t>
            </w:r>
          </w:p>
        </w:tc>
        <w:tc>
          <w:tcPr>
            <w:tcW w:w="946" w:type="pct"/>
            <w:shd w:val="clear" w:color="auto" w:fill="auto"/>
          </w:tcPr>
          <w:p w14:paraId="42FFB311" w14:textId="77777777" w:rsidR="00542F32" w:rsidRPr="00224223" w:rsidRDefault="00542F32" w:rsidP="00542F32">
            <w:pPr>
              <w:pStyle w:val="Tabletext"/>
              <w:jc w:val="right"/>
            </w:pPr>
            <w:r w:rsidRPr="00224223">
              <w:t>1,443.25</w:t>
            </w:r>
          </w:p>
        </w:tc>
      </w:tr>
      <w:tr w:rsidR="00542F32" w:rsidRPr="00224223" w14:paraId="26A4B69D" w14:textId="77777777" w:rsidTr="00D34DDD">
        <w:tc>
          <w:tcPr>
            <w:tcW w:w="712" w:type="pct"/>
            <w:shd w:val="clear" w:color="auto" w:fill="auto"/>
          </w:tcPr>
          <w:p w14:paraId="290FD47A" w14:textId="77777777" w:rsidR="00542F32" w:rsidRPr="00224223" w:rsidRDefault="00542F32" w:rsidP="00542F32">
            <w:pPr>
              <w:pStyle w:val="Tabletext"/>
            </w:pPr>
            <w:r w:rsidRPr="00224223">
              <w:t>37610</w:t>
            </w:r>
          </w:p>
        </w:tc>
        <w:tc>
          <w:tcPr>
            <w:tcW w:w="3342" w:type="pct"/>
            <w:shd w:val="clear" w:color="auto" w:fill="auto"/>
          </w:tcPr>
          <w:p w14:paraId="5F5725C8" w14:textId="3CD56DEE" w:rsidR="00542F32" w:rsidRPr="00224223" w:rsidRDefault="00542F32" w:rsidP="00542F32">
            <w:pPr>
              <w:pStyle w:val="Tabletext"/>
            </w:pPr>
            <w:r w:rsidRPr="00224223">
              <w:rPr>
                <w:rFonts w:eastAsia="Calibri"/>
              </w:rPr>
              <w:t xml:space="preserve">Bilateral retroperitoneal lymph node dissection, for testicular tumour, following previous similar retroperitoneal dissection, retroperitoneal radiation therapy or chemotherapy, other than a service associated with a service to which </w:t>
            </w:r>
            <w:r w:rsidR="00BC24A8" w:rsidRPr="00224223">
              <w:rPr>
                <w:rFonts w:eastAsia="Calibri"/>
              </w:rPr>
              <w:t>item 3</w:t>
            </w:r>
            <w:r w:rsidRPr="00224223">
              <w:rPr>
                <w:rFonts w:eastAsia="Calibri"/>
              </w:rPr>
              <w:t>0390 or 30627 applies (H) (Anaes.) (Assist.)</w:t>
            </w:r>
          </w:p>
        </w:tc>
        <w:tc>
          <w:tcPr>
            <w:tcW w:w="946" w:type="pct"/>
            <w:shd w:val="clear" w:color="auto" w:fill="auto"/>
          </w:tcPr>
          <w:p w14:paraId="2D516537" w14:textId="77777777" w:rsidR="00542F32" w:rsidRPr="00224223" w:rsidRDefault="00542F32" w:rsidP="00542F32">
            <w:pPr>
              <w:pStyle w:val="Tabletext"/>
              <w:jc w:val="right"/>
            </w:pPr>
            <w:r w:rsidRPr="00224223">
              <w:t>2,171.30</w:t>
            </w:r>
          </w:p>
        </w:tc>
      </w:tr>
      <w:tr w:rsidR="00542F32" w:rsidRPr="00224223" w14:paraId="623C517A" w14:textId="77777777" w:rsidTr="00D34DDD">
        <w:tc>
          <w:tcPr>
            <w:tcW w:w="712" w:type="pct"/>
            <w:tcBorders>
              <w:top w:val="single" w:sz="4" w:space="0" w:color="auto"/>
              <w:left w:val="nil"/>
              <w:bottom w:val="single" w:sz="4" w:space="0" w:color="auto"/>
              <w:right w:val="nil"/>
            </w:tcBorders>
            <w:shd w:val="clear" w:color="auto" w:fill="auto"/>
            <w:hideMark/>
          </w:tcPr>
          <w:p w14:paraId="17FE7164" w14:textId="77777777" w:rsidR="00542F32" w:rsidRPr="00224223" w:rsidRDefault="00542F32" w:rsidP="00542F32">
            <w:pPr>
              <w:pStyle w:val="Tabletext"/>
            </w:pPr>
            <w:r w:rsidRPr="00224223">
              <w:t>37613</w:t>
            </w:r>
          </w:p>
        </w:tc>
        <w:tc>
          <w:tcPr>
            <w:tcW w:w="3342" w:type="pct"/>
            <w:tcBorders>
              <w:top w:val="single" w:sz="4" w:space="0" w:color="auto"/>
              <w:left w:val="nil"/>
              <w:bottom w:val="single" w:sz="4" w:space="0" w:color="auto"/>
              <w:right w:val="nil"/>
            </w:tcBorders>
            <w:shd w:val="clear" w:color="auto" w:fill="auto"/>
            <w:hideMark/>
          </w:tcPr>
          <w:p w14:paraId="1750C054" w14:textId="77777777" w:rsidR="00542F32" w:rsidRPr="00224223" w:rsidRDefault="00542F32" w:rsidP="00542F32">
            <w:pPr>
              <w:pStyle w:val="Tabletext"/>
            </w:pPr>
            <w:r w:rsidRPr="00224223">
              <w:t>Epididymectomy (Anaes.)</w:t>
            </w:r>
          </w:p>
        </w:tc>
        <w:tc>
          <w:tcPr>
            <w:tcW w:w="946" w:type="pct"/>
            <w:tcBorders>
              <w:top w:val="single" w:sz="4" w:space="0" w:color="auto"/>
              <w:left w:val="nil"/>
              <w:bottom w:val="single" w:sz="4" w:space="0" w:color="auto"/>
              <w:right w:val="nil"/>
            </w:tcBorders>
            <w:shd w:val="clear" w:color="auto" w:fill="auto"/>
          </w:tcPr>
          <w:p w14:paraId="0FEF166F" w14:textId="77777777" w:rsidR="00542F32" w:rsidRPr="00224223" w:rsidRDefault="00542F32" w:rsidP="00542F32">
            <w:pPr>
              <w:pStyle w:val="Tabletext"/>
              <w:jc w:val="right"/>
            </w:pPr>
            <w:r w:rsidRPr="00224223">
              <w:t>287.80</w:t>
            </w:r>
          </w:p>
        </w:tc>
      </w:tr>
      <w:tr w:rsidR="00542F32" w:rsidRPr="00224223" w14:paraId="63F21F9F" w14:textId="77777777" w:rsidTr="00D34DDD">
        <w:tc>
          <w:tcPr>
            <w:tcW w:w="712" w:type="pct"/>
            <w:tcBorders>
              <w:top w:val="single" w:sz="4" w:space="0" w:color="auto"/>
              <w:left w:val="nil"/>
              <w:bottom w:val="single" w:sz="4" w:space="0" w:color="auto"/>
              <w:right w:val="nil"/>
            </w:tcBorders>
            <w:shd w:val="clear" w:color="auto" w:fill="auto"/>
            <w:hideMark/>
          </w:tcPr>
          <w:p w14:paraId="3F0E9527" w14:textId="77777777" w:rsidR="00542F32" w:rsidRPr="00224223" w:rsidRDefault="00542F32" w:rsidP="00542F32">
            <w:pPr>
              <w:pStyle w:val="Tabletext"/>
            </w:pPr>
            <w:r w:rsidRPr="00224223">
              <w:t>37616</w:t>
            </w:r>
          </w:p>
        </w:tc>
        <w:tc>
          <w:tcPr>
            <w:tcW w:w="3342" w:type="pct"/>
            <w:tcBorders>
              <w:top w:val="single" w:sz="4" w:space="0" w:color="auto"/>
              <w:left w:val="nil"/>
              <w:bottom w:val="single" w:sz="4" w:space="0" w:color="auto"/>
              <w:right w:val="nil"/>
            </w:tcBorders>
            <w:shd w:val="clear" w:color="auto" w:fill="auto"/>
            <w:hideMark/>
          </w:tcPr>
          <w:p w14:paraId="2D7CDF39" w14:textId="77777777" w:rsidR="00542F32" w:rsidRPr="00224223" w:rsidRDefault="00542F32" w:rsidP="00542F32">
            <w:pPr>
              <w:pStyle w:val="Tabletext"/>
            </w:pPr>
            <w:r w:rsidRPr="00224223">
              <w:t xml:space="preserve">Vasovasostomy or vasoepididymostomy, unilateral, using the </w:t>
            </w:r>
            <w:r w:rsidRPr="00224223">
              <w:lastRenderedPageBreak/>
              <w:t>operating microscope, other than a service associated with sperm harvesting for IVF (H) (Anaes.) (Assist.)</w:t>
            </w:r>
          </w:p>
        </w:tc>
        <w:tc>
          <w:tcPr>
            <w:tcW w:w="946" w:type="pct"/>
            <w:tcBorders>
              <w:top w:val="single" w:sz="4" w:space="0" w:color="auto"/>
              <w:left w:val="nil"/>
              <w:bottom w:val="single" w:sz="4" w:space="0" w:color="auto"/>
              <w:right w:val="nil"/>
            </w:tcBorders>
            <w:shd w:val="clear" w:color="auto" w:fill="auto"/>
          </w:tcPr>
          <w:p w14:paraId="2A8C5052" w14:textId="77777777" w:rsidR="00542F32" w:rsidRPr="00224223" w:rsidRDefault="00542F32" w:rsidP="00542F32">
            <w:pPr>
              <w:pStyle w:val="Tabletext"/>
              <w:jc w:val="right"/>
            </w:pPr>
            <w:r w:rsidRPr="00224223">
              <w:lastRenderedPageBreak/>
              <w:t>719.40</w:t>
            </w:r>
          </w:p>
        </w:tc>
      </w:tr>
      <w:tr w:rsidR="00542F32" w:rsidRPr="00224223" w14:paraId="1EB59C9F" w14:textId="77777777" w:rsidTr="00D34DDD">
        <w:tc>
          <w:tcPr>
            <w:tcW w:w="712" w:type="pct"/>
            <w:tcBorders>
              <w:top w:val="single" w:sz="4" w:space="0" w:color="auto"/>
              <w:left w:val="nil"/>
              <w:bottom w:val="single" w:sz="4" w:space="0" w:color="auto"/>
              <w:right w:val="nil"/>
            </w:tcBorders>
            <w:shd w:val="clear" w:color="auto" w:fill="auto"/>
            <w:hideMark/>
          </w:tcPr>
          <w:p w14:paraId="5AB3FBB0" w14:textId="77777777" w:rsidR="00542F32" w:rsidRPr="00224223" w:rsidRDefault="00542F32" w:rsidP="00542F32">
            <w:pPr>
              <w:pStyle w:val="Tabletext"/>
            </w:pPr>
            <w:r w:rsidRPr="00224223">
              <w:t>37619</w:t>
            </w:r>
          </w:p>
        </w:tc>
        <w:tc>
          <w:tcPr>
            <w:tcW w:w="3342" w:type="pct"/>
            <w:tcBorders>
              <w:top w:val="single" w:sz="4" w:space="0" w:color="auto"/>
              <w:left w:val="nil"/>
              <w:bottom w:val="single" w:sz="4" w:space="0" w:color="auto"/>
              <w:right w:val="nil"/>
            </w:tcBorders>
            <w:shd w:val="clear" w:color="auto" w:fill="auto"/>
            <w:hideMark/>
          </w:tcPr>
          <w:p w14:paraId="45CB827A" w14:textId="77777777" w:rsidR="00542F32" w:rsidRPr="00224223" w:rsidRDefault="00542F32" w:rsidP="00542F32">
            <w:pPr>
              <w:pStyle w:val="Tabletext"/>
            </w:pPr>
            <w:r w:rsidRPr="00224223">
              <w:t>Vasovasostomy or vasoepididymostomy, unilateral, other than a service associated with sperm harvesting for IVF (Anaes.) (Assist.)</w:t>
            </w:r>
          </w:p>
        </w:tc>
        <w:tc>
          <w:tcPr>
            <w:tcW w:w="946" w:type="pct"/>
            <w:tcBorders>
              <w:top w:val="single" w:sz="4" w:space="0" w:color="auto"/>
              <w:left w:val="nil"/>
              <w:bottom w:val="single" w:sz="4" w:space="0" w:color="auto"/>
              <w:right w:val="nil"/>
            </w:tcBorders>
            <w:shd w:val="clear" w:color="auto" w:fill="auto"/>
          </w:tcPr>
          <w:p w14:paraId="2B595F9C" w14:textId="77777777" w:rsidR="00542F32" w:rsidRPr="00224223" w:rsidRDefault="00542F32" w:rsidP="00542F32">
            <w:pPr>
              <w:pStyle w:val="Tabletext"/>
              <w:jc w:val="right"/>
            </w:pPr>
            <w:r w:rsidRPr="00224223">
              <w:t>287.80</w:t>
            </w:r>
          </w:p>
        </w:tc>
      </w:tr>
      <w:tr w:rsidR="00542F32" w:rsidRPr="00224223" w14:paraId="2E0268BC" w14:textId="77777777" w:rsidTr="00D34DDD">
        <w:tc>
          <w:tcPr>
            <w:tcW w:w="712" w:type="pct"/>
            <w:tcBorders>
              <w:top w:val="single" w:sz="4" w:space="0" w:color="auto"/>
              <w:left w:val="nil"/>
              <w:bottom w:val="single" w:sz="4" w:space="0" w:color="auto"/>
              <w:right w:val="nil"/>
            </w:tcBorders>
            <w:shd w:val="clear" w:color="auto" w:fill="auto"/>
            <w:hideMark/>
          </w:tcPr>
          <w:p w14:paraId="38463509" w14:textId="77777777" w:rsidR="00542F32" w:rsidRPr="00224223" w:rsidRDefault="00542F32" w:rsidP="00542F32">
            <w:pPr>
              <w:pStyle w:val="Tabletext"/>
            </w:pPr>
            <w:r w:rsidRPr="00224223">
              <w:t>37623</w:t>
            </w:r>
          </w:p>
        </w:tc>
        <w:tc>
          <w:tcPr>
            <w:tcW w:w="3342" w:type="pct"/>
            <w:tcBorders>
              <w:top w:val="single" w:sz="4" w:space="0" w:color="auto"/>
              <w:left w:val="nil"/>
              <w:bottom w:val="single" w:sz="4" w:space="0" w:color="auto"/>
              <w:right w:val="nil"/>
            </w:tcBorders>
            <w:shd w:val="clear" w:color="auto" w:fill="auto"/>
            <w:hideMark/>
          </w:tcPr>
          <w:p w14:paraId="786D79BA" w14:textId="77777777" w:rsidR="00542F32" w:rsidRPr="00224223" w:rsidRDefault="00542F32" w:rsidP="00542F32">
            <w:pPr>
              <w:pStyle w:val="Tabletext"/>
            </w:pPr>
            <w:r w:rsidRPr="00224223">
              <w:t>Vasotomy or vasectomy, unilateral or bilateral (Anaes.)</w:t>
            </w:r>
          </w:p>
        </w:tc>
        <w:tc>
          <w:tcPr>
            <w:tcW w:w="946" w:type="pct"/>
            <w:tcBorders>
              <w:top w:val="single" w:sz="4" w:space="0" w:color="auto"/>
              <w:left w:val="nil"/>
              <w:bottom w:val="single" w:sz="4" w:space="0" w:color="auto"/>
              <w:right w:val="nil"/>
            </w:tcBorders>
            <w:shd w:val="clear" w:color="auto" w:fill="auto"/>
          </w:tcPr>
          <w:p w14:paraId="1AE3BE26" w14:textId="77777777" w:rsidR="00542F32" w:rsidRPr="00224223" w:rsidRDefault="00542F32" w:rsidP="00542F32">
            <w:pPr>
              <w:pStyle w:val="Tabletext"/>
              <w:jc w:val="right"/>
            </w:pPr>
            <w:r w:rsidRPr="00224223">
              <w:t>239.20</w:t>
            </w:r>
          </w:p>
        </w:tc>
      </w:tr>
      <w:tr w:rsidR="00542F32" w:rsidRPr="00224223" w14:paraId="151B41F0" w14:textId="77777777" w:rsidTr="00D34DDD">
        <w:tc>
          <w:tcPr>
            <w:tcW w:w="712" w:type="pct"/>
            <w:tcBorders>
              <w:top w:val="single" w:sz="4" w:space="0" w:color="auto"/>
              <w:left w:val="nil"/>
              <w:bottom w:val="single" w:sz="4" w:space="0" w:color="auto"/>
              <w:right w:val="nil"/>
            </w:tcBorders>
            <w:shd w:val="clear" w:color="auto" w:fill="auto"/>
            <w:hideMark/>
          </w:tcPr>
          <w:p w14:paraId="2D78BF3A" w14:textId="77777777" w:rsidR="00542F32" w:rsidRPr="00224223" w:rsidRDefault="00542F32" w:rsidP="00542F32">
            <w:pPr>
              <w:pStyle w:val="Tabletext"/>
              <w:rPr>
                <w:snapToGrid w:val="0"/>
              </w:rPr>
            </w:pPr>
            <w:r w:rsidRPr="00224223">
              <w:rPr>
                <w:snapToGrid w:val="0"/>
              </w:rPr>
              <w:t>37800</w:t>
            </w:r>
          </w:p>
        </w:tc>
        <w:tc>
          <w:tcPr>
            <w:tcW w:w="3342" w:type="pct"/>
            <w:tcBorders>
              <w:top w:val="single" w:sz="4" w:space="0" w:color="auto"/>
              <w:left w:val="nil"/>
              <w:bottom w:val="single" w:sz="4" w:space="0" w:color="auto"/>
              <w:right w:val="nil"/>
            </w:tcBorders>
            <w:shd w:val="clear" w:color="auto" w:fill="auto"/>
            <w:hideMark/>
          </w:tcPr>
          <w:p w14:paraId="0C4CE020" w14:textId="77777777" w:rsidR="00542F32" w:rsidRPr="00224223" w:rsidRDefault="00542F32" w:rsidP="00542F32">
            <w:pPr>
              <w:pStyle w:val="Tabletext"/>
              <w:rPr>
                <w:snapToGrid w:val="0"/>
              </w:rPr>
            </w:pPr>
            <w:r w:rsidRPr="00224223">
              <w:rPr>
                <w:snapToGrid w:val="0"/>
              </w:rPr>
              <w:t>Patent urachus, excision of</w:t>
            </w:r>
            <w:r w:rsidRPr="00224223">
              <w:t xml:space="preserve">, </w:t>
            </w:r>
            <w:r w:rsidRPr="00224223">
              <w:rPr>
                <w:rFonts w:eastAsia="Calibri"/>
              </w:rPr>
              <w:t>on a patient 10 years of age or over</w:t>
            </w:r>
            <w:r w:rsidRPr="00224223">
              <w:rPr>
                <w:snapToGrid w:val="0"/>
              </w:rPr>
              <w:t xml:space="preserve"> (H) (Anaes.) (Assist.)</w:t>
            </w:r>
          </w:p>
        </w:tc>
        <w:tc>
          <w:tcPr>
            <w:tcW w:w="946" w:type="pct"/>
            <w:tcBorders>
              <w:top w:val="single" w:sz="4" w:space="0" w:color="auto"/>
              <w:left w:val="nil"/>
              <w:bottom w:val="single" w:sz="4" w:space="0" w:color="auto"/>
              <w:right w:val="nil"/>
            </w:tcBorders>
            <w:shd w:val="clear" w:color="auto" w:fill="auto"/>
          </w:tcPr>
          <w:p w14:paraId="7C3EED1C" w14:textId="77777777" w:rsidR="00542F32" w:rsidRPr="00224223" w:rsidRDefault="00542F32" w:rsidP="00542F32">
            <w:pPr>
              <w:pStyle w:val="Tabletext"/>
              <w:jc w:val="right"/>
            </w:pPr>
            <w:r w:rsidRPr="00224223">
              <w:t>542.40</w:t>
            </w:r>
          </w:p>
        </w:tc>
      </w:tr>
      <w:tr w:rsidR="00542F32" w:rsidRPr="00224223" w14:paraId="3312C7C9" w14:textId="77777777" w:rsidTr="00D34DDD">
        <w:tc>
          <w:tcPr>
            <w:tcW w:w="712" w:type="pct"/>
            <w:tcBorders>
              <w:top w:val="single" w:sz="4" w:space="0" w:color="auto"/>
              <w:left w:val="nil"/>
              <w:bottom w:val="single" w:sz="4" w:space="0" w:color="auto"/>
              <w:right w:val="nil"/>
            </w:tcBorders>
            <w:shd w:val="clear" w:color="auto" w:fill="auto"/>
          </w:tcPr>
          <w:p w14:paraId="51BD43EB" w14:textId="77777777" w:rsidR="00542F32" w:rsidRPr="00224223" w:rsidRDefault="00542F32" w:rsidP="00542F32">
            <w:pPr>
              <w:pStyle w:val="Tabletext"/>
            </w:pPr>
            <w:r w:rsidRPr="00224223">
              <w:t>37801</w:t>
            </w:r>
          </w:p>
        </w:tc>
        <w:tc>
          <w:tcPr>
            <w:tcW w:w="3342" w:type="pct"/>
            <w:tcBorders>
              <w:top w:val="single" w:sz="4" w:space="0" w:color="auto"/>
              <w:left w:val="nil"/>
              <w:bottom w:val="single" w:sz="4" w:space="0" w:color="auto"/>
              <w:right w:val="nil"/>
            </w:tcBorders>
            <w:shd w:val="clear" w:color="auto" w:fill="auto"/>
          </w:tcPr>
          <w:p w14:paraId="64E35CE5" w14:textId="77777777" w:rsidR="00542F32" w:rsidRPr="00224223" w:rsidRDefault="00542F32" w:rsidP="00542F32">
            <w:pPr>
              <w:pStyle w:val="Tabletext"/>
            </w:pPr>
            <w:r w:rsidRPr="00224223">
              <w:t xml:space="preserve">Patent urachus, excision of, </w:t>
            </w:r>
            <w:r w:rsidRPr="00224223">
              <w:rPr>
                <w:rFonts w:eastAsia="Calibri"/>
              </w:rPr>
              <w:t>on a patient under 10 years of age</w:t>
            </w:r>
            <w:r w:rsidRPr="00224223">
              <w:t xml:space="preserve"> (H) (Anaes.) (Assist.)</w:t>
            </w:r>
          </w:p>
        </w:tc>
        <w:tc>
          <w:tcPr>
            <w:tcW w:w="946" w:type="pct"/>
            <w:tcBorders>
              <w:top w:val="single" w:sz="4" w:space="0" w:color="auto"/>
              <w:left w:val="nil"/>
              <w:bottom w:val="single" w:sz="4" w:space="0" w:color="auto"/>
              <w:right w:val="nil"/>
            </w:tcBorders>
            <w:shd w:val="clear" w:color="auto" w:fill="auto"/>
          </w:tcPr>
          <w:p w14:paraId="016FA4D2" w14:textId="77777777" w:rsidR="00542F32" w:rsidRPr="00224223" w:rsidRDefault="00542F32" w:rsidP="00542F32">
            <w:pPr>
              <w:pStyle w:val="Tabletext"/>
              <w:jc w:val="right"/>
            </w:pPr>
            <w:r w:rsidRPr="00224223">
              <w:t>705.15</w:t>
            </w:r>
          </w:p>
        </w:tc>
      </w:tr>
      <w:tr w:rsidR="00542F32" w:rsidRPr="00224223" w14:paraId="7CBEAC58" w14:textId="77777777" w:rsidTr="00D34DDD">
        <w:tc>
          <w:tcPr>
            <w:tcW w:w="712" w:type="pct"/>
            <w:tcBorders>
              <w:top w:val="single" w:sz="4" w:space="0" w:color="auto"/>
              <w:left w:val="nil"/>
              <w:bottom w:val="single" w:sz="4" w:space="0" w:color="auto"/>
              <w:right w:val="nil"/>
            </w:tcBorders>
            <w:shd w:val="clear" w:color="auto" w:fill="auto"/>
            <w:hideMark/>
          </w:tcPr>
          <w:p w14:paraId="72872609" w14:textId="77777777" w:rsidR="00542F32" w:rsidRPr="00224223" w:rsidRDefault="00542F32" w:rsidP="00542F32">
            <w:pPr>
              <w:pStyle w:val="Tabletext"/>
            </w:pPr>
            <w:r w:rsidRPr="00224223">
              <w:t>37803</w:t>
            </w:r>
          </w:p>
        </w:tc>
        <w:tc>
          <w:tcPr>
            <w:tcW w:w="3342" w:type="pct"/>
            <w:tcBorders>
              <w:top w:val="single" w:sz="4" w:space="0" w:color="auto"/>
              <w:left w:val="nil"/>
              <w:bottom w:val="single" w:sz="4" w:space="0" w:color="auto"/>
              <w:right w:val="nil"/>
            </w:tcBorders>
            <w:shd w:val="clear" w:color="auto" w:fill="auto"/>
            <w:hideMark/>
          </w:tcPr>
          <w:p w14:paraId="45CB1F91" w14:textId="59334F6F" w:rsidR="00542F32" w:rsidRPr="00224223" w:rsidRDefault="00542F32" w:rsidP="00542F32">
            <w:pPr>
              <w:pStyle w:val="Tabletext"/>
            </w:pPr>
            <w:r w:rsidRPr="00224223">
              <w:t xml:space="preserve">Undescended testis, orchidopexy for, </w:t>
            </w:r>
            <w:r w:rsidRPr="00224223">
              <w:rPr>
                <w:rFonts w:eastAsia="Calibri"/>
              </w:rPr>
              <w:t xml:space="preserve">on a patient 10 years of age or over, </w:t>
            </w:r>
            <w:r w:rsidRPr="00224223">
              <w:t xml:space="preserve">other than a service to which </w:t>
            </w:r>
            <w:r w:rsidR="00BC24A8" w:rsidRPr="00224223">
              <w:t>item 3</w:t>
            </w:r>
            <w:r w:rsidRPr="00224223">
              <w:t>7806 applies (H) (Anaes.) (Assist.)</w:t>
            </w:r>
          </w:p>
        </w:tc>
        <w:tc>
          <w:tcPr>
            <w:tcW w:w="946" w:type="pct"/>
            <w:tcBorders>
              <w:top w:val="single" w:sz="4" w:space="0" w:color="auto"/>
              <w:left w:val="nil"/>
              <w:bottom w:val="single" w:sz="4" w:space="0" w:color="auto"/>
              <w:right w:val="nil"/>
            </w:tcBorders>
            <w:shd w:val="clear" w:color="auto" w:fill="auto"/>
          </w:tcPr>
          <w:p w14:paraId="1C86DC50" w14:textId="77777777" w:rsidR="00542F32" w:rsidRPr="00224223" w:rsidRDefault="00542F32" w:rsidP="00542F32">
            <w:pPr>
              <w:pStyle w:val="Tabletext"/>
              <w:jc w:val="right"/>
            </w:pPr>
            <w:r w:rsidRPr="00224223">
              <w:t>542.40</w:t>
            </w:r>
          </w:p>
        </w:tc>
      </w:tr>
      <w:tr w:rsidR="00542F32" w:rsidRPr="00224223" w14:paraId="54058E1C" w14:textId="77777777" w:rsidTr="00D34DDD">
        <w:tc>
          <w:tcPr>
            <w:tcW w:w="712" w:type="pct"/>
            <w:tcBorders>
              <w:top w:val="single" w:sz="4" w:space="0" w:color="auto"/>
              <w:left w:val="nil"/>
              <w:bottom w:val="single" w:sz="4" w:space="0" w:color="auto"/>
              <w:right w:val="nil"/>
            </w:tcBorders>
            <w:shd w:val="clear" w:color="auto" w:fill="auto"/>
          </w:tcPr>
          <w:p w14:paraId="39E6B085" w14:textId="77777777" w:rsidR="00542F32" w:rsidRPr="00224223" w:rsidRDefault="00542F32" w:rsidP="00542F32">
            <w:pPr>
              <w:pStyle w:val="Tabletext"/>
            </w:pPr>
            <w:r w:rsidRPr="00224223">
              <w:t>37804</w:t>
            </w:r>
          </w:p>
        </w:tc>
        <w:tc>
          <w:tcPr>
            <w:tcW w:w="3342" w:type="pct"/>
            <w:tcBorders>
              <w:top w:val="single" w:sz="4" w:space="0" w:color="auto"/>
              <w:left w:val="nil"/>
              <w:bottom w:val="single" w:sz="4" w:space="0" w:color="auto"/>
              <w:right w:val="nil"/>
            </w:tcBorders>
            <w:shd w:val="clear" w:color="auto" w:fill="auto"/>
          </w:tcPr>
          <w:p w14:paraId="620E9E3A" w14:textId="32EF575C" w:rsidR="00542F32" w:rsidRPr="00224223" w:rsidRDefault="00542F32" w:rsidP="00542F32">
            <w:pPr>
              <w:pStyle w:val="Tabletext"/>
            </w:pPr>
            <w:r w:rsidRPr="00224223">
              <w:t xml:space="preserve">Undescended testis, orchidopexy for, </w:t>
            </w:r>
            <w:r w:rsidRPr="00224223">
              <w:rPr>
                <w:rFonts w:eastAsia="Calibri"/>
              </w:rPr>
              <w:t xml:space="preserve">on a patient under 10 years of age, </w:t>
            </w:r>
            <w:r w:rsidRPr="00224223">
              <w:t xml:space="preserve">other than a service to which </w:t>
            </w:r>
            <w:r w:rsidR="00BC24A8" w:rsidRPr="00224223">
              <w:t>item 3</w:t>
            </w:r>
            <w:r w:rsidRPr="00224223">
              <w:t>7807 applies (H) (Anaes.) (Assist.)</w:t>
            </w:r>
          </w:p>
        </w:tc>
        <w:tc>
          <w:tcPr>
            <w:tcW w:w="946" w:type="pct"/>
            <w:tcBorders>
              <w:top w:val="single" w:sz="4" w:space="0" w:color="auto"/>
              <w:left w:val="nil"/>
              <w:bottom w:val="single" w:sz="4" w:space="0" w:color="auto"/>
              <w:right w:val="nil"/>
            </w:tcBorders>
            <w:shd w:val="clear" w:color="auto" w:fill="auto"/>
          </w:tcPr>
          <w:p w14:paraId="65D914F3" w14:textId="77777777" w:rsidR="00542F32" w:rsidRPr="00224223" w:rsidRDefault="00542F32" w:rsidP="00542F32">
            <w:pPr>
              <w:pStyle w:val="Tabletext"/>
              <w:jc w:val="right"/>
            </w:pPr>
            <w:r w:rsidRPr="00224223">
              <w:t>705.15</w:t>
            </w:r>
          </w:p>
        </w:tc>
      </w:tr>
      <w:tr w:rsidR="00542F32" w:rsidRPr="00224223" w14:paraId="67A2AEA7" w14:textId="77777777" w:rsidTr="00D34DDD">
        <w:tc>
          <w:tcPr>
            <w:tcW w:w="712" w:type="pct"/>
            <w:tcBorders>
              <w:top w:val="single" w:sz="4" w:space="0" w:color="auto"/>
              <w:left w:val="nil"/>
              <w:bottom w:val="single" w:sz="4" w:space="0" w:color="auto"/>
              <w:right w:val="nil"/>
            </w:tcBorders>
            <w:shd w:val="clear" w:color="auto" w:fill="auto"/>
            <w:hideMark/>
          </w:tcPr>
          <w:p w14:paraId="7429AE39" w14:textId="77777777" w:rsidR="00542F32" w:rsidRPr="00224223" w:rsidRDefault="00542F32" w:rsidP="00542F32">
            <w:pPr>
              <w:pStyle w:val="Tabletext"/>
            </w:pPr>
            <w:r w:rsidRPr="00224223">
              <w:t>37806</w:t>
            </w:r>
          </w:p>
        </w:tc>
        <w:tc>
          <w:tcPr>
            <w:tcW w:w="3342" w:type="pct"/>
            <w:tcBorders>
              <w:top w:val="single" w:sz="4" w:space="0" w:color="auto"/>
              <w:left w:val="nil"/>
              <w:bottom w:val="single" w:sz="4" w:space="0" w:color="auto"/>
              <w:right w:val="nil"/>
            </w:tcBorders>
            <w:shd w:val="clear" w:color="auto" w:fill="auto"/>
            <w:hideMark/>
          </w:tcPr>
          <w:p w14:paraId="7E0DA9AE" w14:textId="77777777" w:rsidR="00542F32" w:rsidRPr="00224223" w:rsidRDefault="00542F32" w:rsidP="00542F32">
            <w:pPr>
              <w:pStyle w:val="Tabletext"/>
            </w:pPr>
            <w:r w:rsidRPr="00224223">
              <w:t xml:space="preserve">Undescended testis in inguinal canal close to deep inguinal ring or within abdominal cavity, orchidopexy for, </w:t>
            </w:r>
            <w:r w:rsidRPr="00224223">
              <w:rPr>
                <w:rFonts w:eastAsia="Calibri"/>
              </w:rPr>
              <w:t xml:space="preserve">on a </w:t>
            </w:r>
            <w:bookmarkStart w:id="755" w:name="_Hlk69814800"/>
            <w:r w:rsidRPr="00224223">
              <w:rPr>
                <w:rFonts w:eastAsia="Calibri"/>
              </w:rPr>
              <w:t xml:space="preserve">patient </w:t>
            </w:r>
            <w:bookmarkEnd w:id="755"/>
            <w:r w:rsidRPr="00224223">
              <w:rPr>
                <w:rFonts w:eastAsia="Calibri"/>
              </w:rPr>
              <w:t>10 years of age or over</w:t>
            </w:r>
            <w:r w:rsidRPr="00224223">
              <w:t xml:space="preserve"> (Anaes.) (Assist.)</w:t>
            </w:r>
          </w:p>
        </w:tc>
        <w:tc>
          <w:tcPr>
            <w:tcW w:w="946" w:type="pct"/>
            <w:tcBorders>
              <w:top w:val="single" w:sz="4" w:space="0" w:color="auto"/>
              <w:left w:val="nil"/>
              <w:bottom w:val="single" w:sz="4" w:space="0" w:color="auto"/>
              <w:right w:val="nil"/>
            </w:tcBorders>
            <w:shd w:val="clear" w:color="auto" w:fill="auto"/>
          </w:tcPr>
          <w:p w14:paraId="6D33647B" w14:textId="77777777" w:rsidR="00542F32" w:rsidRPr="00224223" w:rsidRDefault="00542F32" w:rsidP="00542F32">
            <w:pPr>
              <w:pStyle w:val="Tabletext"/>
              <w:jc w:val="right"/>
            </w:pPr>
            <w:r w:rsidRPr="00224223">
              <w:t>626.70</w:t>
            </w:r>
          </w:p>
        </w:tc>
      </w:tr>
      <w:tr w:rsidR="00542F32" w:rsidRPr="00224223" w14:paraId="5427E998" w14:textId="77777777" w:rsidTr="00D34DDD">
        <w:tc>
          <w:tcPr>
            <w:tcW w:w="712" w:type="pct"/>
            <w:tcBorders>
              <w:top w:val="single" w:sz="4" w:space="0" w:color="auto"/>
              <w:left w:val="nil"/>
              <w:bottom w:val="single" w:sz="4" w:space="0" w:color="auto"/>
              <w:right w:val="nil"/>
            </w:tcBorders>
            <w:shd w:val="clear" w:color="auto" w:fill="auto"/>
          </w:tcPr>
          <w:p w14:paraId="67133321" w14:textId="77777777" w:rsidR="00542F32" w:rsidRPr="00224223" w:rsidRDefault="00542F32" w:rsidP="00542F32">
            <w:pPr>
              <w:pStyle w:val="Tabletext"/>
            </w:pPr>
            <w:r w:rsidRPr="00224223">
              <w:t>37807</w:t>
            </w:r>
          </w:p>
        </w:tc>
        <w:tc>
          <w:tcPr>
            <w:tcW w:w="3342" w:type="pct"/>
            <w:tcBorders>
              <w:top w:val="single" w:sz="4" w:space="0" w:color="auto"/>
              <w:left w:val="nil"/>
              <w:bottom w:val="single" w:sz="4" w:space="0" w:color="auto"/>
              <w:right w:val="nil"/>
            </w:tcBorders>
            <w:shd w:val="clear" w:color="auto" w:fill="auto"/>
          </w:tcPr>
          <w:p w14:paraId="669D597E" w14:textId="77777777" w:rsidR="00542F32" w:rsidRPr="00224223" w:rsidRDefault="00542F32" w:rsidP="00542F32">
            <w:pPr>
              <w:pStyle w:val="Tabletext"/>
            </w:pPr>
            <w:r w:rsidRPr="00224223">
              <w:t xml:space="preserve">Undescended testis in inguinal canal close to deep inguinal ring or within abdominal cavity, orchidopexy for, </w:t>
            </w:r>
            <w:r w:rsidRPr="00224223">
              <w:rPr>
                <w:rFonts w:eastAsia="Calibri"/>
              </w:rPr>
              <w:t>on a patient under 10 years of age</w:t>
            </w:r>
            <w:r w:rsidRPr="00224223">
              <w:t xml:space="preserve"> (Anaes.) (Assist.)</w:t>
            </w:r>
          </w:p>
        </w:tc>
        <w:tc>
          <w:tcPr>
            <w:tcW w:w="946" w:type="pct"/>
            <w:tcBorders>
              <w:top w:val="single" w:sz="4" w:space="0" w:color="auto"/>
              <w:left w:val="nil"/>
              <w:bottom w:val="single" w:sz="4" w:space="0" w:color="auto"/>
              <w:right w:val="nil"/>
            </w:tcBorders>
            <w:shd w:val="clear" w:color="auto" w:fill="auto"/>
          </w:tcPr>
          <w:p w14:paraId="3D7F352E" w14:textId="77777777" w:rsidR="00542F32" w:rsidRPr="00224223" w:rsidRDefault="00542F32" w:rsidP="00542F32">
            <w:pPr>
              <w:pStyle w:val="Tabletext"/>
              <w:jc w:val="right"/>
            </w:pPr>
            <w:r w:rsidRPr="00224223">
              <w:t>814.70</w:t>
            </w:r>
          </w:p>
        </w:tc>
      </w:tr>
      <w:tr w:rsidR="00542F32" w:rsidRPr="00224223" w14:paraId="46D72CB2" w14:textId="77777777" w:rsidTr="00D34DDD">
        <w:tc>
          <w:tcPr>
            <w:tcW w:w="712" w:type="pct"/>
            <w:tcBorders>
              <w:top w:val="single" w:sz="4" w:space="0" w:color="auto"/>
              <w:left w:val="nil"/>
              <w:bottom w:val="single" w:sz="4" w:space="0" w:color="auto"/>
              <w:right w:val="nil"/>
            </w:tcBorders>
            <w:shd w:val="clear" w:color="auto" w:fill="auto"/>
            <w:hideMark/>
          </w:tcPr>
          <w:p w14:paraId="1A395BCA" w14:textId="77777777" w:rsidR="00542F32" w:rsidRPr="00224223" w:rsidRDefault="00542F32" w:rsidP="00542F32">
            <w:pPr>
              <w:pStyle w:val="Tabletext"/>
            </w:pPr>
            <w:r w:rsidRPr="00224223">
              <w:t>37809</w:t>
            </w:r>
          </w:p>
        </w:tc>
        <w:tc>
          <w:tcPr>
            <w:tcW w:w="3342" w:type="pct"/>
            <w:tcBorders>
              <w:top w:val="single" w:sz="4" w:space="0" w:color="auto"/>
              <w:left w:val="nil"/>
              <w:bottom w:val="single" w:sz="4" w:space="0" w:color="auto"/>
              <w:right w:val="nil"/>
            </w:tcBorders>
            <w:shd w:val="clear" w:color="auto" w:fill="auto"/>
            <w:hideMark/>
          </w:tcPr>
          <w:p w14:paraId="2583199E" w14:textId="77777777" w:rsidR="00542F32" w:rsidRPr="00224223" w:rsidRDefault="00542F32" w:rsidP="00542F32">
            <w:pPr>
              <w:pStyle w:val="Tabletext"/>
            </w:pPr>
            <w:r w:rsidRPr="00224223">
              <w:t xml:space="preserve">Undescended testis, revision orchidopexy for, </w:t>
            </w:r>
            <w:r w:rsidRPr="00224223">
              <w:rPr>
                <w:rFonts w:eastAsia="Calibri"/>
              </w:rPr>
              <w:t>on a patient 10 years of age or over</w:t>
            </w:r>
            <w:r w:rsidRPr="00224223">
              <w:t xml:space="preserve"> (H) (Anaes.) (Assist.)</w:t>
            </w:r>
          </w:p>
        </w:tc>
        <w:tc>
          <w:tcPr>
            <w:tcW w:w="946" w:type="pct"/>
            <w:tcBorders>
              <w:top w:val="single" w:sz="4" w:space="0" w:color="auto"/>
              <w:left w:val="nil"/>
              <w:bottom w:val="single" w:sz="4" w:space="0" w:color="auto"/>
              <w:right w:val="nil"/>
            </w:tcBorders>
            <w:shd w:val="clear" w:color="auto" w:fill="auto"/>
          </w:tcPr>
          <w:p w14:paraId="317A95F2" w14:textId="77777777" w:rsidR="00542F32" w:rsidRPr="00224223" w:rsidRDefault="00542F32" w:rsidP="00542F32">
            <w:pPr>
              <w:pStyle w:val="Tabletext"/>
              <w:jc w:val="right"/>
            </w:pPr>
            <w:r w:rsidRPr="00224223">
              <w:t>626.70</w:t>
            </w:r>
          </w:p>
        </w:tc>
      </w:tr>
      <w:tr w:rsidR="00542F32" w:rsidRPr="00224223" w14:paraId="23837157" w14:textId="77777777" w:rsidTr="00D34DDD">
        <w:tc>
          <w:tcPr>
            <w:tcW w:w="712" w:type="pct"/>
            <w:tcBorders>
              <w:top w:val="single" w:sz="4" w:space="0" w:color="auto"/>
              <w:left w:val="nil"/>
              <w:bottom w:val="single" w:sz="4" w:space="0" w:color="auto"/>
              <w:right w:val="nil"/>
            </w:tcBorders>
            <w:shd w:val="clear" w:color="auto" w:fill="auto"/>
          </w:tcPr>
          <w:p w14:paraId="47DA82F4" w14:textId="77777777" w:rsidR="00542F32" w:rsidRPr="00224223" w:rsidRDefault="00542F32" w:rsidP="00542F32">
            <w:pPr>
              <w:pStyle w:val="Tabletext"/>
            </w:pPr>
            <w:r w:rsidRPr="00224223">
              <w:t>37810</w:t>
            </w:r>
          </w:p>
        </w:tc>
        <w:tc>
          <w:tcPr>
            <w:tcW w:w="3342" w:type="pct"/>
            <w:tcBorders>
              <w:top w:val="single" w:sz="4" w:space="0" w:color="auto"/>
              <w:left w:val="nil"/>
              <w:bottom w:val="single" w:sz="4" w:space="0" w:color="auto"/>
              <w:right w:val="nil"/>
            </w:tcBorders>
            <w:shd w:val="clear" w:color="auto" w:fill="auto"/>
          </w:tcPr>
          <w:p w14:paraId="24DE9FC3" w14:textId="77777777" w:rsidR="00542F32" w:rsidRPr="00224223" w:rsidRDefault="00542F32" w:rsidP="00542F32">
            <w:pPr>
              <w:pStyle w:val="Tabletext"/>
            </w:pPr>
            <w:r w:rsidRPr="00224223">
              <w:t xml:space="preserve">Undescended testis, revision orchidopexy for, </w:t>
            </w:r>
            <w:r w:rsidRPr="00224223">
              <w:rPr>
                <w:rFonts w:eastAsia="Calibri"/>
              </w:rPr>
              <w:t>on a patient under 10 years of age</w:t>
            </w:r>
            <w:r w:rsidRPr="00224223">
              <w:t xml:space="preserve"> (H) (Anaes.) (Assist.)</w:t>
            </w:r>
          </w:p>
        </w:tc>
        <w:tc>
          <w:tcPr>
            <w:tcW w:w="946" w:type="pct"/>
            <w:tcBorders>
              <w:top w:val="single" w:sz="4" w:space="0" w:color="auto"/>
              <w:left w:val="nil"/>
              <w:bottom w:val="single" w:sz="4" w:space="0" w:color="auto"/>
              <w:right w:val="nil"/>
            </w:tcBorders>
            <w:shd w:val="clear" w:color="auto" w:fill="auto"/>
          </w:tcPr>
          <w:p w14:paraId="0BA3BC82" w14:textId="77777777" w:rsidR="00542F32" w:rsidRPr="00224223" w:rsidRDefault="00542F32" w:rsidP="00542F32">
            <w:pPr>
              <w:pStyle w:val="Tabletext"/>
              <w:jc w:val="right"/>
            </w:pPr>
            <w:r w:rsidRPr="00224223">
              <w:t>814.70</w:t>
            </w:r>
          </w:p>
        </w:tc>
      </w:tr>
      <w:tr w:rsidR="00542F32" w:rsidRPr="00224223" w14:paraId="5900BE87" w14:textId="77777777" w:rsidTr="00D34DDD">
        <w:tc>
          <w:tcPr>
            <w:tcW w:w="712" w:type="pct"/>
            <w:tcBorders>
              <w:top w:val="single" w:sz="4" w:space="0" w:color="auto"/>
              <w:left w:val="nil"/>
              <w:bottom w:val="single" w:sz="4" w:space="0" w:color="auto"/>
              <w:right w:val="nil"/>
            </w:tcBorders>
            <w:shd w:val="clear" w:color="auto" w:fill="auto"/>
            <w:hideMark/>
          </w:tcPr>
          <w:p w14:paraId="049FCD3B" w14:textId="77777777" w:rsidR="00542F32" w:rsidRPr="00224223" w:rsidRDefault="00542F32" w:rsidP="00542F32">
            <w:pPr>
              <w:pStyle w:val="Tabletext"/>
            </w:pPr>
            <w:r w:rsidRPr="00224223">
              <w:t>37812</w:t>
            </w:r>
          </w:p>
        </w:tc>
        <w:tc>
          <w:tcPr>
            <w:tcW w:w="3342" w:type="pct"/>
            <w:tcBorders>
              <w:top w:val="single" w:sz="4" w:space="0" w:color="auto"/>
              <w:left w:val="nil"/>
              <w:bottom w:val="single" w:sz="4" w:space="0" w:color="auto"/>
              <w:right w:val="nil"/>
            </w:tcBorders>
            <w:shd w:val="clear" w:color="auto" w:fill="auto"/>
            <w:hideMark/>
          </w:tcPr>
          <w:p w14:paraId="019113E0" w14:textId="5745B01D" w:rsidR="00542F32" w:rsidRPr="00224223" w:rsidRDefault="00542F32" w:rsidP="00542F32">
            <w:pPr>
              <w:pStyle w:val="Tabletext"/>
            </w:pPr>
            <w:r w:rsidRPr="00224223">
              <w:t xml:space="preserve">Impalpable testis, exploration of groin for, </w:t>
            </w:r>
            <w:r w:rsidRPr="00224223">
              <w:rPr>
                <w:rFonts w:eastAsia="Calibri"/>
              </w:rPr>
              <w:t xml:space="preserve">on a patient 10 years of age or over, </w:t>
            </w:r>
            <w:r w:rsidRPr="00224223">
              <w:t xml:space="preserve">other than a service associated with a service to which any of </w:t>
            </w:r>
            <w:r w:rsidR="00B843BA">
              <w:t>items 3</w:t>
            </w:r>
            <w:r w:rsidRPr="00224223">
              <w:t>7803, 37806 and 37809 apply (H) (Anaes.) (Assist.)</w:t>
            </w:r>
          </w:p>
        </w:tc>
        <w:tc>
          <w:tcPr>
            <w:tcW w:w="946" w:type="pct"/>
            <w:tcBorders>
              <w:top w:val="single" w:sz="4" w:space="0" w:color="auto"/>
              <w:left w:val="nil"/>
              <w:bottom w:val="single" w:sz="4" w:space="0" w:color="auto"/>
              <w:right w:val="nil"/>
            </w:tcBorders>
            <w:shd w:val="clear" w:color="auto" w:fill="auto"/>
          </w:tcPr>
          <w:p w14:paraId="35B417C5" w14:textId="77777777" w:rsidR="00542F32" w:rsidRPr="00224223" w:rsidRDefault="00542F32" w:rsidP="00542F32">
            <w:pPr>
              <w:pStyle w:val="Tabletext"/>
              <w:jc w:val="right"/>
            </w:pPr>
            <w:r w:rsidRPr="00224223">
              <w:t>578.50</w:t>
            </w:r>
          </w:p>
        </w:tc>
      </w:tr>
      <w:tr w:rsidR="00542F32" w:rsidRPr="00224223" w14:paraId="3B1689EC" w14:textId="77777777" w:rsidTr="00D34DDD">
        <w:tc>
          <w:tcPr>
            <w:tcW w:w="712" w:type="pct"/>
            <w:tcBorders>
              <w:top w:val="single" w:sz="4" w:space="0" w:color="auto"/>
              <w:left w:val="nil"/>
              <w:bottom w:val="single" w:sz="4" w:space="0" w:color="auto"/>
              <w:right w:val="nil"/>
            </w:tcBorders>
            <w:shd w:val="clear" w:color="auto" w:fill="auto"/>
          </w:tcPr>
          <w:p w14:paraId="0C9A1DCF" w14:textId="77777777" w:rsidR="00542F32" w:rsidRPr="00224223" w:rsidRDefault="00542F32" w:rsidP="00542F32">
            <w:pPr>
              <w:pStyle w:val="Tabletext"/>
            </w:pPr>
            <w:r w:rsidRPr="00224223">
              <w:t>37813</w:t>
            </w:r>
          </w:p>
        </w:tc>
        <w:tc>
          <w:tcPr>
            <w:tcW w:w="3342" w:type="pct"/>
            <w:tcBorders>
              <w:top w:val="single" w:sz="4" w:space="0" w:color="auto"/>
              <w:left w:val="nil"/>
              <w:bottom w:val="single" w:sz="4" w:space="0" w:color="auto"/>
              <w:right w:val="nil"/>
            </w:tcBorders>
            <w:shd w:val="clear" w:color="auto" w:fill="auto"/>
          </w:tcPr>
          <w:p w14:paraId="0F763CBC" w14:textId="4A72A03F" w:rsidR="00542F32" w:rsidRPr="00224223" w:rsidRDefault="00542F32" w:rsidP="00542F32">
            <w:pPr>
              <w:pStyle w:val="Tabletext"/>
            </w:pPr>
            <w:r w:rsidRPr="00224223">
              <w:t xml:space="preserve">Impalpable testis, exploration of groin for, </w:t>
            </w:r>
            <w:r w:rsidRPr="00224223">
              <w:rPr>
                <w:rFonts w:eastAsia="Calibri"/>
              </w:rPr>
              <w:t xml:space="preserve">on a patient under 10 years of age, </w:t>
            </w:r>
            <w:r w:rsidRPr="00224223">
              <w:t xml:space="preserve">other than a service associated with a service to which any of </w:t>
            </w:r>
            <w:r w:rsidR="00B843BA">
              <w:t>items 3</w:t>
            </w:r>
            <w:r w:rsidRPr="00224223">
              <w:t>7804, 37807 and 37810 apply (H) (Anaes.) (Assist.)</w:t>
            </w:r>
          </w:p>
        </w:tc>
        <w:tc>
          <w:tcPr>
            <w:tcW w:w="946" w:type="pct"/>
            <w:tcBorders>
              <w:top w:val="single" w:sz="4" w:space="0" w:color="auto"/>
              <w:left w:val="nil"/>
              <w:bottom w:val="single" w:sz="4" w:space="0" w:color="auto"/>
              <w:right w:val="nil"/>
            </w:tcBorders>
            <w:shd w:val="clear" w:color="auto" w:fill="auto"/>
          </w:tcPr>
          <w:p w14:paraId="4604A40E" w14:textId="77777777" w:rsidR="00542F32" w:rsidRPr="00224223" w:rsidRDefault="00542F32" w:rsidP="00542F32">
            <w:pPr>
              <w:pStyle w:val="Tabletext"/>
              <w:jc w:val="right"/>
            </w:pPr>
            <w:r w:rsidRPr="00224223">
              <w:t>752.05</w:t>
            </w:r>
          </w:p>
        </w:tc>
      </w:tr>
      <w:tr w:rsidR="00542F32" w:rsidRPr="00224223" w14:paraId="034377F3" w14:textId="77777777" w:rsidTr="00D34DDD">
        <w:tc>
          <w:tcPr>
            <w:tcW w:w="712" w:type="pct"/>
            <w:tcBorders>
              <w:top w:val="single" w:sz="4" w:space="0" w:color="auto"/>
              <w:left w:val="nil"/>
              <w:bottom w:val="single" w:sz="4" w:space="0" w:color="auto"/>
              <w:right w:val="nil"/>
            </w:tcBorders>
            <w:shd w:val="clear" w:color="auto" w:fill="auto"/>
            <w:hideMark/>
          </w:tcPr>
          <w:p w14:paraId="6AB5FE98" w14:textId="77777777" w:rsidR="00542F32" w:rsidRPr="00224223" w:rsidRDefault="00542F32" w:rsidP="00542F32">
            <w:pPr>
              <w:pStyle w:val="Tabletext"/>
            </w:pPr>
            <w:r w:rsidRPr="00224223">
              <w:t>37815</w:t>
            </w:r>
          </w:p>
        </w:tc>
        <w:tc>
          <w:tcPr>
            <w:tcW w:w="3342" w:type="pct"/>
            <w:tcBorders>
              <w:top w:val="single" w:sz="4" w:space="0" w:color="auto"/>
              <w:left w:val="nil"/>
              <w:bottom w:val="single" w:sz="4" w:space="0" w:color="auto"/>
              <w:right w:val="nil"/>
            </w:tcBorders>
            <w:shd w:val="clear" w:color="auto" w:fill="auto"/>
            <w:hideMark/>
          </w:tcPr>
          <w:p w14:paraId="62F50195" w14:textId="77777777" w:rsidR="00542F32" w:rsidRPr="00224223" w:rsidRDefault="00542F32" w:rsidP="00542F32">
            <w:pPr>
              <w:pStyle w:val="Tabletext"/>
            </w:pPr>
            <w:r w:rsidRPr="00224223">
              <w:t xml:space="preserve">Hypospadias, examination under anaesthesia with erection test, </w:t>
            </w:r>
            <w:r w:rsidRPr="00224223">
              <w:rPr>
                <w:rFonts w:eastAsia="Calibri"/>
              </w:rPr>
              <w:t>on a patient 10 years of age or over</w:t>
            </w:r>
            <w:r w:rsidRPr="00224223">
              <w:t xml:space="preserve"> (H) (Anaes.)</w:t>
            </w:r>
          </w:p>
        </w:tc>
        <w:tc>
          <w:tcPr>
            <w:tcW w:w="946" w:type="pct"/>
            <w:tcBorders>
              <w:top w:val="single" w:sz="4" w:space="0" w:color="auto"/>
              <w:left w:val="nil"/>
              <w:bottom w:val="single" w:sz="4" w:space="0" w:color="auto"/>
              <w:right w:val="nil"/>
            </w:tcBorders>
            <w:shd w:val="clear" w:color="auto" w:fill="auto"/>
          </w:tcPr>
          <w:p w14:paraId="6C4A8E56" w14:textId="77777777" w:rsidR="00542F32" w:rsidRPr="00224223" w:rsidRDefault="00542F32" w:rsidP="00542F32">
            <w:pPr>
              <w:pStyle w:val="Tabletext"/>
              <w:jc w:val="right"/>
            </w:pPr>
            <w:r w:rsidRPr="00224223">
              <w:t>96.50</w:t>
            </w:r>
          </w:p>
        </w:tc>
      </w:tr>
      <w:tr w:rsidR="00542F32" w:rsidRPr="00224223" w14:paraId="09B547E4" w14:textId="77777777" w:rsidTr="00D34DDD">
        <w:tc>
          <w:tcPr>
            <w:tcW w:w="712" w:type="pct"/>
            <w:tcBorders>
              <w:top w:val="single" w:sz="4" w:space="0" w:color="auto"/>
              <w:left w:val="nil"/>
              <w:bottom w:val="single" w:sz="4" w:space="0" w:color="auto"/>
              <w:right w:val="nil"/>
            </w:tcBorders>
            <w:shd w:val="clear" w:color="auto" w:fill="auto"/>
          </w:tcPr>
          <w:p w14:paraId="4E5D5EBF" w14:textId="77777777" w:rsidR="00542F32" w:rsidRPr="00224223" w:rsidRDefault="00542F32" w:rsidP="00542F32">
            <w:pPr>
              <w:pStyle w:val="Tabletext"/>
            </w:pPr>
            <w:r w:rsidRPr="00224223">
              <w:t>37816</w:t>
            </w:r>
          </w:p>
        </w:tc>
        <w:tc>
          <w:tcPr>
            <w:tcW w:w="3342" w:type="pct"/>
            <w:tcBorders>
              <w:top w:val="single" w:sz="4" w:space="0" w:color="auto"/>
              <w:left w:val="nil"/>
              <w:bottom w:val="single" w:sz="4" w:space="0" w:color="auto"/>
              <w:right w:val="nil"/>
            </w:tcBorders>
            <w:shd w:val="clear" w:color="auto" w:fill="auto"/>
          </w:tcPr>
          <w:p w14:paraId="6F08AB70" w14:textId="77777777" w:rsidR="00542F32" w:rsidRPr="00224223" w:rsidRDefault="00542F32" w:rsidP="00542F32">
            <w:pPr>
              <w:pStyle w:val="Tabletext"/>
            </w:pPr>
            <w:r w:rsidRPr="00224223">
              <w:t xml:space="preserve">Hypospadias, examination under anaesthesia with erection test, </w:t>
            </w:r>
            <w:r w:rsidRPr="00224223">
              <w:rPr>
                <w:rFonts w:eastAsia="Calibri"/>
              </w:rPr>
              <w:t>on a patient under 10 years of age</w:t>
            </w:r>
            <w:r w:rsidRPr="00224223">
              <w:t xml:space="preserve"> (H) (Anaes.)</w:t>
            </w:r>
          </w:p>
        </w:tc>
        <w:tc>
          <w:tcPr>
            <w:tcW w:w="946" w:type="pct"/>
            <w:tcBorders>
              <w:top w:val="single" w:sz="4" w:space="0" w:color="auto"/>
              <w:left w:val="nil"/>
              <w:bottom w:val="single" w:sz="4" w:space="0" w:color="auto"/>
              <w:right w:val="nil"/>
            </w:tcBorders>
            <w:shd w:val="clear" w:color="auto" w:fill="auto"/>
          </w:tcPr>
          <w:p w14:paraId="3AA5E7AA" w14:textId="77777777" w:rsidR="00542F32" w:rsidRPr="00224223" w:rsidRDefault="00542F32" w:rsidP="00542F32">
            <w:pPr>
              <w:pStyle w:val="Tabletext"/>
              <w:jc w:val="right"/>
            </w:pPr>
            <w:r w:rsidRPr="00224223">
              <w:t>125.50</w:t>
            </w:r>
          </w:p>
        </w:tc>
      </w:tr>
      <w:tr w:rsidR="00542F32" w:rsidRPr="00224223" w14:paraId="27044A5E" w14:textId="77777777" w:rsidTr="00D34DDD">
        <w:tc>
          <w:tcPr>
            <w:tcW w:w="712" w:type="pct"/>
            <w:tcBorders>
              <w:top w:val="single" w:sz="4" w:space="0" w:color="auto"/>
              <w:left w:val="nil"/>
              <w:bottom w:val="single" w:sz="4" w:space="0" w:color="auto"/>
              <w:right w:val="nil"/>
            </w:tcBorders>
            <w:shd w:val="clear" w:color="auto" w:fill="auto"/>
            <w:hideMark/>
          </w:tcPr>
          <w:p w14:paraId="0A93B539" w14:textId="77777777" w:rsidR="00542F32" w:rsidRPr="00224223" w:rsidRDefault="00542F32" w:rsidP="00542F32">
            <w:pPr>
              <w:pStyle w:val="Tabletext"/>
            </w:pPr>
            <w:r w:rsidRPr="00224223">
              <w:t>37818</w:t>
            </w:r>
          </w:p>
        </w:tc>
        <w:tc>
          <w:tcPr>
            <w:tcW w:w="3342" w:type="pct"/>
            <w:tcBorders>
              <w:top w:val="single" w:sz="4" w:space="0" w:color="auto"/>
              <w:left w:val="nil"/>
              <w:bottom w:val="single" w:sz="4" w:space="0" w:color="auto"/>
              <w:right w:val="nil"/>
            </w:tcBorders>
            <w:shd w:val="clear" w:color="auto" w:fill="auto"/>
            <w:hideMark/>
          </w:tcPr>
          <w:p w14:paraId="5F9BF272" w14:textId="77777777" w:rsidR="00542F32" w:rsidRPr="00224223" w:rsidRDefault="00542F32" w:rsidP="00542F32">
            <w:pPr>
              <w:pStyle w:val="Tabletext"/>
            </w:pPr>
            <w:r w:rsidRPr="00224223">
              <w:t xml:space="preserve">Hypospadias, glanuloplasty incorporating meatal advancement, </w:t>
            </w:r>
            <w:r w:rsidRPr="00224223">
              <w:rPr>
                <w:rFonts w:eastAsia="Calibri"/>
              </w:rPr>
              <w:t>on a patient 10 years of age or over</w:t>
            </w:r>
            <w:r w:rsidRPr="00224223">
              <w:t xml:space="preserve"> (Anaes.) (Assist.)</w:t>
            </w:r>
          </w:p>
        </w:tc>
        <w:tc>
          <w:tcPr>
            <w:tcW w:w="946" w:type="pct"/>
            <w:tcBorders>
              <w:top w:val="single" w:sz="4" w:space="0" w:color="auto"/>
              <w:left w:val="nil"/>
              <w:bottom w:val="single" w:sz="4" w:space="0" w:color="auto"/>
              <w:right w:val="nil"/>
            </w:tcBorders>
            <w:shd w:val="clear" w:color="auto" w:fill="auto"/>
          </w:tcPr>
          <w:p w14:paraId="7CB0D5BA" w14:textId="77777777" w:rsidR="00542F32" w:rsidRPr="00224223" w:rsidRDefault="00542F32" w:rsidP="00542F32">
            <w:pPr>
              <w:pStyle w:val="Tabletext"/>
              <w:jc w:val="right"/>
            </w:pPr>
            <w:r w:rsidRPr="00224223">
              <w:t>511.35</w:t>
            </w:r>
          </w:p>
        </w:tc>
      </w:tr>
      <w:tr w:rsidR="00542F32" w:rsidRPr="00224223" w14:paraId="1054D9DC" w14:textId="77777777" w:rsidTr="00D34DDD">
        <w:tc>
          <w:tcPr>
            <w:tcW w:w="712" w:type="pct"/>
            <w:tcBorders>
              <w:top w:val="single" w:sz="4" w:space="0" w:color="auto"/>
              <w:left w:val="nil"/>
              <w:bottom w:val="single" w:sz="4" w:space="0" w:color="auto"/>
              <w:right w:val="nil"/>
            </w:tcBorders>
            <w:shd w:val="clear" w:color="auto" w:fill="auto"/>
          </w:tcPr>
          <w:p w14:paraId="6AA5AD1F" w14:textId="77777777" w:rsidR="00542F32" w:rsidRPr="00224223" w:rsidRDefault="00542F32" w:rsidP="00542F32">
            <w:pPr>
              <w:pStyle w:val="Tabletext"/>
            </w:pPr>
            <w:r w:rsidRPr="00224223">
              <w:t>37819</w:t>
            </w:r>
          </w:p>
        </w:tc>
        <w:tc>
          <w:tcPr>
            <w:tcW w:w="3342" w:type="pct"/>
            <w:tcBorders>
              <w:top w:val="single" w:sz="4" w:space="0" w:color="auto"/>
              <w:left w:val="nil"/>
              <w:bottom w:val="single" w:sz="4" w:space="0" w:color="auto"/>
              <w:right w:val="nil"/>
            </w:tcBorders>
            <w:shd w:val="clear" w:color="auto" w:fill="auto"/>
          </w:tcPr>
          <w:p w14:paraId="70EF6835" w14:textId="77777777" w:rsidR="00542F32" w:rsidRPr="00224223" w:rsidRDefault="00542F32" w:rsidP="00542F32">
            <w:pPr>
              <w:pStyle w:val="Tabletext"/>
            </w:pPr>
            <w:r w:rsidRPr="00224223">
              <w:t xml:space="preserve">Hypospadias, glanuloplasty incorporating meatal advancement, </w:t>
            </w:r>
            <w:r w:rsidRPr="00224223">
              <w:rPr>
                <w:rFonts w:eastAsia="Calibri"/>
              </w:rPr>
              <w:t>on a patient under 10 years of age</w:t>
            </w:r>
            <w:r w:rsidRPr="00224223">
              <w:t xml:space="preserve"> (Anaes.) (Assist.)</w:t>
            </w:r>
          </w:p>
        </w:tc>
        <w:tc>
          <w:tcPr>
            <w:tcW w:w="946" w:type="pct"/>
            <w:tcBorders>
              <w:top w:val="single" w:sz="4" w:space="0" w:color="auto"/>
              <w:left w:val="nil"/>
              <w:bottom w:val="single" w:sz="4" w:space="0" w:color="auto"/>
              <w:right w:val="nil"/>
            </w:tcBorders>
            <w:shd w:val="clear" w:color="auto" w:fill="auto"/>
          </w:tcPr>
          <w:p w14:paraId="2B7DB350" w14:textId="77777777" w:rsidR="00542F32" w:rsidRPr="00224223" w:rsidRDefault="00542F32" w:rsidP="00542F32">
            <w:pPr>
              <w:pStyle w:val="Tabletext"/>
              <w:jc w:val="right"/>
            </w:pPr>
            <w:r w:rsidRPr="00224223">
              <w:t>664.80</w:t>
            </w:r>
          </w:p>
        </w:tc>
      </w:tr>
      <w:tr w:rsidR="00542F32" w:rsidRPr="00224223" w14:paraId="0D57FB5E" w14:textId="77777777" w:rsidTr="00D34DDD">
        <w:tc>
          <w:tcPr>
            <w:tcW w:w="712" w:type="pct"/>
            <w:tcBorders>
              <w:top w:val="single" w:sz="4" w:space="0" w:color="auto"/>
              <w:left w:val="nil"/>
              <w:bottom w:val="single" w:sz="4" w:space="0" w:color="auto"/>
              <w:right w:val="nil"/>
            </w:tcBorders>
            <w:shd w:val="clear" w:color="auto" w:fill="auto"/>
            <w:hideMark/>
          </w:tcPr>
          <w:p w14:paraId="22367F93" w14:textId="77777777" w:rsidR="00542F32" w:rsidRPr="00224223" w:rsidRDefault="00542F32" w:rsidP="00542F32">
            <w:pPr>
              <w:pStyle w:val="Tabletext"/>
            </w:pPr>
            <w:r w:rsidRPr="00224223">
              <w:t>37821</w:t>
            </w:r>
          </w:p>
        </w:tc>
        <w:tc>
          <w:tcPr>
            <w:tcW w:w="3342" w:type="pct"/>
            <w:tcBorders>
              <w:top w:val="single" w:sz="4" w:space="0" w:color="auto"/>
              <w:left w:val="nil"/>
              <w:bottom w:val="single" w:sz="4" w:space="0" w:color="auto"/>
              <w:right w:val="nil"/>
            </w:tcBorders>
            <w:shd w:val="clear" w:color="auto" w:fill="auto"/>
            <w:hideMark/>
          </w:tcPr>
          <w:p w14:paraId="1FC8FC27" w14:textId="77777777" w:rsidR="00542F32" w:rsidRPr="00224223" w:rsidRDefault="00542F32" w:rsidP="00542F32">
            <w:pPr>
              <w:pStyle w:val="Tabletext"/>
            </w:pPr>
            <w:r w:rsidRPr="00224223">
              <w:t xml:space="preserve">Hypospadias, distal, one stage repair, </w:t>
            </w:r>
            <w:r w:rsidRPr="00224223">
              <w:rPr>
                <w:rFonts w:eastAsia="Calibri"/>
              </w:rPr>
              <w:t>on a patient 10 years of age or over</w:t>
            </w:r>
            <w:r w:rsidRPr="00224223">
              <w:t xml:space="preserve"> (H) (Anaes.) (Assist.)</w:t>
            </w:r>
          </w:p>
        </w:tc>
        <w:tc>
          <w:tcPr>
            <w:tcW w:w="946" w:type="pct"/>
            <w:tcBorders>
              <w:top w:val="single" w:sz="4" w:space="0" w:color="auto"/>
              <w:left w:val="nil"/>
              <w:bottom w:val="single" w:sz="4" w:space="0" w:color="auto"/>
              <w:right w:val="nil"/>
            </w:tcBorders>
            <w:shd w:val="clear" w:color="auto" w:fill="auto"/>
          </w:tcPr>
          <w:p w14:paraId="7C7E1E29" w14:textId="77777777" w:rsidR="00542F32" w:rsidRPr="00224223" w:rsidRDefault="00542F32" w:rsidP="00542F32">
            <w:pPr>
              <w:pStyle w:val="Tabletext"/>
              <w:jc w:val="right"/>
            </w:pPr>
            <w:r w:rsidRPr="00224223">
              <w:t>866.90</w:t>
            </w:r>
          </w:p>
        </w:tc>
      </w:tr>
      <w:tr w:rsidR="00542F32" w:rsidRPr="00224223" w14:paraId="4CA828D3" w14:textId="77777777" w:rsidTr="00D34DDD">
        <w:tc>
          <w:tcPr>
            <w:tcW w:w="712" w:type="pct"/>
            <w:tcBorders>
              <w:top w:val="single" w:sz="4" w:space="0" w:color="auto"/>
              <w:left w:val="nil"/>
              <w:bottom w:val="single" w:sz="4" w:space="0" w:color="auto"/>
              <w:right w:val="nil"/>
            </w:tcBorders>
            <w:shd w:val="clear" w:color="auto" w:fill="auto"/>
          </w:tcPr>
          <w:p w14:paraId="0352EAFE" w14:textId="77777777" w:rsidR="00542F32" w:rsidRPr="00224223" w:rsidRDefault="00542F32" w:rsidP="00542F32">
            <w:pPr>
              <w:pStyle w:val="Tabletext"/>
            </w:pPr>
            <w:r w:rsidRPr="00224223">
              <w:t>37822</w:t>
            </w:r>
          </w:p>
        </w:tc>
        <w:tc>
          <w:tcPr>
            <w:tcW w:w="3342" w:type="pct"/>
            <w:tcBorders>
              <w:top w:val="single" w:sz="4" w:space="0" w:color="auto"/>
              <w:left w:val="nil"/>
              <w:bottom w:val="single" w:sz="4" w:space="0" w:color="auto"/>
              <w:right w:val="nil"/>
            </w:tcBorders>
            <w:shd w:val="clear" w:color="auto" w:fill="auto"/>
          </w:tcPr>
          <w:p w14:paraId="1F0DBB56" w14:textId="77777777" w:rsidR="00542F32" w:rsidRPr="00224223" w:rsidRDefault="00542F32" w:rsidP="00542F32">
            <w:pPr>
              <w:pStyle w:val="Tabletext"/>
            </w:pPr>
            <w:r w:rsidRPr="00224223">
              <w:t xml:space="preserve">Hypospadias, distal, one stage repair, </w:t>
            </w:r>
            <w:r w:rsidRPr="00224223">
              <w:rPr>
                <w:rFonts w:eastAsia="Calibri"/>
              </w:rPr>
              <w:t xml:space="preserve">on a patient under 10 years of </w:t>
            </w:r>
            <w:r w:rsidRPr="00224223">
              <w:rPr>
                <w:rFonts w:eastAsia="Calibri"/>
              </w:rPr>
              <w:lastRenderedPageBreak/>
              <w:t>age</w:t>
            </w:r>
            <w:r w:rsidRPr="00224223">
              <w:t xml:space="preserve"> (H) (Anaes.) (Assist.)</w:t>
            </w:r>
          </w:p>
        </w:tc>
        <w:tc>
          <w:tcPr>
            <w:tcW w:w="946" w:type="pct"/>
            <w:tcBorders>
              <w:top w:val="single" w:sz="4" w:space="0" w:color="auto"/>
              <w:left w:val="nil"/>
              <w:bottom w:val="single" w:sz="4" w:space="0" w:color="auto"/>
              <w:right w:val="nil"/>
            </w:tcBorders>
            <w:shd w:val="clear" w:color="auto" w:fill="auto"/>
          </w:tcPr>
          <w:p w14:paraId="6CD89A66" w14:textId="77777777" w:rsidR="00542F32" w:rsidRPr="00224223" w:rsidRDefault="00542F32" w:rsidP="00542F32">
            <w:pPr>
              <w:pStyle w:val="Tabletext"/>
              <w:jc w:val="right"/>
            </w:pPr>
            <w:r w:rsidRPr="00224223">
              <w:lastRenderedPageBreak/>
              <w:t>1,126.95</w:t>
            </w:r>
          </w:p>
        </w:tc>
      </w:tr>
      <w:tr w:rsidR="00542F32" w:rsidRPr="00224223" w14:paraId="43819903" w14:textId="77777777" w:rsidTr="00D34DDD">
        <w:tc>
          <w:tcPr>
            <w:tcW w:w="712" w:type="pct"/>
            <w:tcBorders>
              <w:top w:val="single" w:sz="4" w:space="0" w:color="auto"/>
              <w:left w:val="nil"/>
              <w:bottom w:val="single" w:sz="4" w:space="0" w:color="auto"/>
              <w:right w:val="nil"/>
            </w:tcBorders>
            <w:shd w:val="clear" w:color="auto" w:fill="auto"/>
            <w:hideMark/>
          </w:tcPr>
          <w:p w14:paraId="6A330489" w14:textId="77777777" w:rsidR="00542F32" w:rsidRPr="00224223" w:rsidRDefault="00542F32" w:rsidP="00542F32">
            <w:pPr>
              <w:pStyle w:val="Tabletext"/>
            </w:pPr>
            <w:r w:rsidRPr="00224223">
              <w:t>37824</w:t>
            </w:r>
          </w:p>
        </w:tc>
        <w:tc>
          <w:tcPr>
            <w:tcW w:w="3342" w:type="pct"/>
            <w:tcBorders>
              <w:top w:val="single" w:sz="4" w:space="0" w:color="auto"/>
              <w:left w:val="nil"/>
              <w:bottom w:val="single" w:sz="4" w:space="0" w:color="auto"/>
              <w:right w:val="nil"/>
            </w:tcBorders>
            <w:shd w:val="clear" w:color="auto" w:fill="auto"/>
            <w:hideMark/>
          </w:tcPr>
          <w:p w14:paraId="4241EC76" w14:textId="77777777" w:rsidR="00542F32" w:rsidRPr="00224223" w:rsidRDefault="00542F32" w:rsidP="00542F32">
            <w:pPr>
              <w:pStyle w:val="Tabletext"/>
            </w:pPr>
            <w:r w:rsidRPr="00224223">
              <w:t xml:space="preserve">Hypospadias, proximal, one stage repair, </w:t>
            </w:r>
            <w:r w:rsidRPr="00224223">
              <w:rPr>
                <w:rFonts w:eastAsia="Calibri"/>
              </w:rPr>
              <w:t>on a patient 10 years of age or over</w:t>
            </w:r>
            <w:r w:rsidRPr="00224223">
              <w:t xml:space="preserve"> (H) (Anaes.) (Assist.)</w:t>
            </w:r>
          </w:p>
        </w:tc>
        <w:tc>
          <w:tcPr>
            <w:tcW w:w="946" w:type="pct"/>
            <w:tcBorders>
              <w:top w:val="single" w:sz="4" w:space="0" w:color="auto"/>
              <w:left w:val="nil"/>
              <w:bottom w:val="single" w:sz="4" w:space="0" w:color="auto"/>
              <w:right w:val="nil"/>
            </w:tcBorders>
            <w:shd w:val="clear" w:color="auto" w:fill="auto"/>
          </w:tcPr>
          <w:p w14:paraId="76194BE5" w14:textId="77777777" w:rsidR="00542F32" w:rsidRPr="00224223" w:rsidRDefault="00542F32" w:rsidP="00542F32">
            <w:pPr>
              <w:pStyle w:val="Tabletext"/>
              <w:jc w:val="right"/>
            </w:pPr>
            <w:r w:rsidRPr="00224223">
              <w:t>1,205.25</w:t>
            </w:r>
          </w:p>
        </w:tc>
      </w:tr>
      <w:tr w:rsidR="00542F32" w:rsidRPr="00224223" w14:paraId="162D33FF" w14:textId="77777777" w:rsidTr="00D34DDD">
        <w:tc>
          <w:tcPr>
            <w:tcW w:w="712" w:type="pct"/>
            <w:tcBorders>
              <w:top w:val="single" w:sz="4" w:space="0" w:color="auto"/>
              <w:left w:val="nil"/>
              <w:bottom w:val="single" w:sz="4" w:space="0" w:color="auto"/>
              <w:right w:val="nil"/>
            </w:tcBorders>
            <w:shd w:val="clear" w:color="auto" w:fill="auto"/>
          </w:tcPr>
          <w:p w14:paraId="5DD7D5A4" w14:textId="77777777" w:rsidR="00542F32" w:rsidRPr="00224223" w:rsidRDefault="00542F32" w:rsidP="00542F32">
            <w:pPr>
              <w:pStyle w:val="Tabletext"/>
            </w:pPr>
            <w:r w:rsidRPr="00224223">
              <w:t>37825</w:t>
            </w:r>
          </w:p>
        </w:tc>
        <w:tc>
          <w:tcPr>
            <w:tcW w:w="3342" w:type="pct"/>
            <w:tcBorders>
              <w:top w:val="single" w:sz="4" w:space="0" w:color="auto"/>
              <w:left w:val="nil"/>
              <w:bottom w:val="single" w:sz="4" w:space="0" w:color="auto"/>
              <w:right w:val="nil"/>
            </w:tcBorders>
            <w:shd w:val="clear" w:color="auto" w:fill="auto"/>
          </w:tcPr>
          <w:p w14:paraId="3C2BCE58" w14:textId="77777777" w:rsidR="00542F32" w:rsidRPr="00224223" w:rsidRDefault="00542F32" w:rsidP="00542F32">
            <w:pPr>
              <w:pStyle w:val="Tabletext"/>
            </w:pPr>
            <w:r w:rsidRPr="00224223">
              <w:t xml:space="preserve">Hypospadias, proximal, one stage repair, </w:t>
            </w:r>
            <w:r w:rsidRPr="00224223">
              <w:rPr>
                <w:rFonts w:eastAsia="Calibri"/>
              </w:rPr>
              <w:t>on a patient under 10 years of age</w:t>
            </w:r>
            <w:r w:rsidRPr="00224223">
              <w:t xml:space="preserve"> (H) (Anaes.) (Assist.)</w:t>
            </w:r>
          </w:p>
        </w:tc>
        <w:tc>
          <w:tcPr>
            <w:tcW w:w="946" w:type="pct"/>
            <w:tcBorders>
              <w:top w:val="single" w:sz="4" w:space="0" w:color="auto"/>
              <w:left w:val="nil"/>
              <w:bottom w:val="single" w:sz="4" w:space="0" w:color="auto"/>
              <w:right w:val="nil"/>
            </w:tcBorders>
            <w:shd w:val="clear" w:color="auto" w:fill="auto"/>
          </w:tcPr>
          <w:p w14:paraId="7797D0AB" w14:textId="77777777" w:rsidR="00542F32" w:rsidRPr="00224223" w:rsidRDefault="00542F32" w:rsidP="00542F32">
            <w:pPr>
              <w:pStyle w:val="Tabletext"/>
              <w:jc w:val="right"/>
            </w:pPr>
            <w:r w:rsidRPr="00224223">
              <w:t>1,566.85</w:t>
            </w:r>
          </w:p>
        </w:tc>
      </w:tr>
      <w:tr w:rsidR="00542F32" w:rsidRPr="00224223" w14:paraId="2A53608B" w14:textId="77777777" w:rsidTr="00D34DDD">
        <w:tc>
          <w:tcPr>
            <w:tcW w:w="712" w:type="pct"/>
            <w:tcBorders>
              <w:top w:val="single" w:sz="4" w:space="0" w:color="auto"/>
              <w:left w:val="nil"/>
              <w:bottom w:val="single" w:sz="4" w:space="0" w:color="auto"/>
              <w:right w:val="nil"/>
            </w:tcBorders>
            <w:shd w:val="clear" w:color="auto" w:fill="auto"/>
            <w:hideMark/>
          </w:tcPr>
          <w:p w14:paraId="5F308B7C" w14:textId="77777777" w:rsidR="00542F32" w:rsidRPr="00224223" w:rsidRDefault="00542F32" w:rsidP="00542F32">
            <w:pPr>
              <w:pStyle w:val="Tabletext"/>
            </w:pPr>
            <w:r w:rsidRPr="00224223">
              <w:t>37827</w:t>
            </w:r>
          </w:p>
        </w:tc>
        <w:tc>
          <w:tcPr>
            <w:tcW w:w="3342" w:type="pct"/>
            <w:tcBorders>
              <w:top w:val="single" w:sz="4" w:space="0" w:color="auto"/>
              <w:left w:val="nil"/>
              <w:bottom w:val="single" w:sz="4" w:space="0" w:color="auto"/>
              <w:right w:val="nil"/>
            </w:tcBorders>
            <w:shd w:val="clear" w:color="auto" w:fill="auto"/>
            <w:hideMark/>
          </w:tcPr>
          <w:p w14:paraId="646409AF" w14:textId="77777777" w:rsidR="00542F32" w:rsidRPr="00224223" w:rsidRDefault="00542F32" w:rsidP="00542F32">
            <w:pPr>
              <w:pStyle w:val="Tabletext"/>
            </w:pPr>
            <w:r w:rsidRPr="00224223">
              <w:t xml:space="preserve">Hypospadias, staged repair, first stage, </w:t>
            </w:r>
            <w:r w:rsidRPr="00224223">
              <w:rPr>
                <w:rFonts w:eastAsia="Calibri"/>
              </w:rPr>
              <w:t>on a patient 10 years of age or over</w:t>
            </w:r>
            <w:r w:rsidRPr="00224223">
              <w:t xml:space="preserve"> (H) (Anaes.) (Assist.)</w:t>
            </w:r>
          </w:p>
        </w:tc>
        <w:tc>
          <w:tcPr>
            <w:tcW w:w="946" w:type="pct"/>
            <w:tcBorders>
              <w:top w:val="single" w:sz="4" w:space="0" w:color="auto"/>
              <w:left w:val="nil"/>
              <w:bottom w:val="single" w:sz="4" w:space="0" w:color="auto"/>
              <w:right w:val="nil"/>
            </w:tcBorders>
            <w:shd w:val="clear" w:color="auto" w:fill="auto"/>
          </w:tcPr>
          <w:p w14:paraId="6CD45F28" w14:textId="77777777" w:rsidR="00542F32" w:rsidRPr="00224223" w:rsidRDefault="00542F32" w:rsidP="00542F32">
            <w:pPr>
              <w:pStyle w:val="Tabletext"/>
              <w:jc w:val="right"/>
            </w:pPr>
            <w:r w:rsidRPr="00224223">
              <w:t>555.25</w:t>
            </w:r>
          </w:p>
        </w:tc>
      </w:tr>
      <w:tr w:rsidR="00542F32" w:rsidRPr="00224223" w14:paraId="04DF2CB9" w14:textId="77777777" w:rsidTr="00D34DDD">
        <w:tc>
          <w:tcPr>
            <w:tcW w:w="712" w:type="pct"/>
            <w:tcBorders>
              <w:top w:val="single" w:sz="4" w:space="0" w:color="auto"/>
              <w:left w:val="nil"/>
              <w:bottom w:val="single" w:sz="4" w:space="0" w:color="auto"/>
              <w:right w:val="nil"/>
            </w:tcBorders>
            <w:shd w:val="clear" w:color="auto" w:fill="auto"/>
          </w:tcPr>
          <w:p w14:paraId="5BAB7442" w14:textId="77777777" w:rsidR="00542F32" w:rsidRPr="00224223" w:rsidRDefault="00542F32" w:rsidP="00542F32">
            <w:pPr>
              <w:pStyle w:val="Tabletext"/>
            </w:pPr>
            <w:r w:rsidRPr="00224223">
              <w:t>37828</w:t>
            </w:r>
          </w:p>
        </w:tc>
        <w:tc>
          <w:tcPr>
            <w:tcW w:w="3342" w:type="pct"/>
            <w:tcBorders>
              <w:top w:val="single" w:sz="4" w:space="0" w:color="auto"/>
              <w:left w:val="nil"/>
              <w:bottom w:val="single" w:sz="4" w:space="0" w:color="auto"/>
              <w:right w:val="nil"/>
            </w:tcBorders>
            <w:shd w:val="clear" w:color="auto" w:fill="auto"/>
          </w:tcPr>
          <w:p w14:paraId="5B97F7EB" w14:textId="77777777" w:rsidR="00542F32" w:rsidRPr="00224223" w:rsidRDefault="00542F32" w:rsidP="00542F32">
            <w:pPr>
              <w:pStyle w:val="Tabletext"/>
            </w:pPr>
            <w:r w:rsidRPr="00224223">
              <w:t xml:space="preserve">Hypospadias, staged repair, first stage, </w:t>
            </w:r>
            <w:r w:rsidRPr="00224223">
              <w:rPr>
                <w:rFonts w:eastAsia="Calibri"/>
              </w:rPr>
              <w:t>on a patient under 10 years of age</w:t>
            </w:r>
            <w:r w:rsidRPr="00224223">
              <w:t xml:space="preserve"> (H) (Anaes.) (Assist.)</w:t>
            </w:r>
          </w:p>
        </w:tc>
        <w:tc>
          <w:tcPr>
            <w:tcW w:w="946" w:type="pct"/>
            <w:tcBorders>
              <w:top w:val="single" w:sz="4" w:space="0" w:color="auto"/>
              <w:left w:val="nil"/>
              <w:bottom w:val="single" w:sz="4" w:space="0" w:color="auto"/>
              <w:right w:val="nil"/>
            </w:tcBorders>
            <w:shd w:val="clear" w:color="auto" w:fill="auto"/>
          </w:tcPr>
          <w:p w14:paraId="700EDA72" w14:textId="77777777" w:rsidR="00542F32" w:rsidRPr="00224223" w:rsidRDefault="00542F32" w:rsidP="00542F32">
            <w:pPr>
              <w:pStyle w:val="Tabletext"/>
              <w:jc w:val="right"/>
            </w:pPr>
            <w:r w:rsidRPr="00224223">
              <w:t>721.80</w:t>
            </w:r>
          </w:p>
        </w:tc>
      </w:tr>
      <w:tr w:rsidR="00542F32" w:rsidRPr="00224223" w14:paraId="37A05EAF" w14:textId="77777777" w:rsidTr="00D34DDD">
        <w:tc>
          <w:tcPr>
            <w:tcW w:w="712" w:type="pct"/>
            <w:tcBorders>
              <w:top w:val="single" w:sz="4" w:space="0" w:color="auto"/>
              <w:left w:val="nil"/>
              <w:bottom w:val="single" w:sz="4" w:space="0" w:color="auto"/>
              <w:right w:val="nil"/>
            </w:tcBorders>
            <w:shd w:val="clear" w:color="auto" w:fill="auto"/>
            <w:hideMark/>
          </w:tcPr>
          <w:p w14:paraId="00C35881" w14:textId="77777777" w:rsidR="00542F32" w:rsidRPr="00224223" w:rsidRDefault="00542F32" w:rsidP="00542F32">
            <w:pPr>
              <w:pStyle w:val="Tabletext"/>
            </w:pPr>
            <w:r w:rsidRPr="00224223">
              <w:t>37830</w:t>
            </w:r>
          </w:p>
        </w:tc>
        <w:tc>
          <w:tcPr>
            <w:tcW w:w="3342" w:type="pct"/>
            <w:tcBorders>
              <w:top w:val="single" w:sz="4" w:space="0" w:color="auto"/>
              <w:left w:val="nil"/>
              <w:bottom w:val="single" w:sz="4" w:space="0" w:color="auto"/>
              <w:right w:val="nil"/>
            </w:tcBorders>
            <w:shd w:val="clear" w:color="auto" w:fill="auto"/>
            <w:hideMark/>
          </w:tcPr>
          <w:p w14:paraId="6126EF2E" w14:textId="77777777" w:rsidR="00542F32" w:rsidRPr="00224223" w:rsidRDefault="00542F32" w:rsidP="00542F32">
            <w:pPr>
              <w:pStyle w:val="Tabletext"/>
            </w:pPr>
            <w:r w:rsidRPr="00224223">
              <w:t xml:space="preserve">Hypospadias, staged repair, second stage, on a </w:t>
            </w:r>
            <w:r w:rsidRPr="00224223">
              <w:rPr>
                <w:rFonts w:eastAsia="Calibri"/>
              </w:rPr>
              <w:t xml:space="preserve">patient </w:t>
            </w:r>
            <w:r w:rsidRPr="00224223">
              <w:t>10 years of age or over (Anaes.) (Assist.)</w:t>
            </w:r>
          </w:p>
        </w:tc>
        <w:tc>
          <w:tcPr>
            <w:tcW w:w="946" w:type="pct"/>
            <w:tcBorders>
              <w:top w:val="single" w:sz="4" w:space="0" w:color="auto"/>
              <w:left w:val="nil"/>
              <w:bottom w:val="single" w:sz="4" w:space="0" w:color="auto"/>
              <w:right w:val="nil"/>
            </w:tcBorders>
            <w:shd w:val="clear" w:color="auto" w:fill="auto"/>
          </w:tcPr>
          <w:p w14:paraId="2DB298E5" w14:textId="77777777" w:rsidR="00542F32" w:rsidRPr="00224223" w:rsidRDefault="00542F32" w:rsidP="00542F32">
            <w:pPr>
              <w:pStyle w:val="Tabletext"/>
              <w:jc w:val="right"/>
            </w:pPr>
            <w:r w:rsidRPr="00224223">
              <w:t>719.40</w:t>
            </w:r>
          </w:p>
        </w:tc>
      </w:tr>
      <w:tr w:rsidR="00542F32" w:rsidRPr="00224223" w14:paraId="36AC94FA" w14:textId="77777777" w:rsidTr="00D34DDD">
        <w:tc>
          <w:tcPr>
            <w:tcW w:w="712" w:type="pct"/>
            <w:tcBorders>
              <w:top w:val="single" w:sz="4" w:space="0" w:color="auto"/>
              <w:left w:val="nil"/>
              <w:bottom w:val="single" w:sz="4" w:space="0" w:color="auto"/>
              <w:right w:val="nil"/>
            </w:tcBorders>
            <w:shd w:val="clear" w:color="auto" w:fill="auto"/>
          </w:tcPr>
          <w:p w14:paraId="1E5D4315" w14:textId="77777777" w:rsidR="00542F32" w:rsidRPr="00224223" w:rsidRDefault="00542F32" w:rsidP="00542F32">
            <w:pPr>
              <w:pStyle w:val="Tabletext"/>
            </w:pPr>
            <w:r w:rsidRPr="00224223">
              <w:t>37831</w:t>
            </w:r>
          </w:p>
        </w:tc>
        <w:tc>
          <w:tcPr>
            <w:tcW w:w="3342" w:type="pct"/>
            <w:tcBorders>
              <w:top w:val="single" w:sz="4" w:space="0" w:color="auto"/>
              <w:left w:val="nil"/>
              <w:bottom w:val="single" w:sz="4" w:space="0" w:color="auto"/>
              <w:right w:val="nil"/>
            </w:tcBorders>
            <w:shd w:val="clear" w:color="auto" w:fill="auto"/>
          </w:tcPr>
          <w:p w14:paraId="7AE3387E" w14:textId="77777777" w:rsidR="00542F32" w:rsidRPr="00224223" w:rsidRDefault="00542F32" w:rsidP="00542F32">
            <w:pPr>
              <w:pStyle w:val="Tabletext"/>
            </w:pPr>
            <w:r w:rsidRPr="00224223">
              <w:rPr>
                <w:rFonts w:eastAsia="Calibri"/>
              </w:rPr>
              <w:t xml:space="preserve">Hypospadias, staged repair, second stage, </w:t>
            </w:r>
            <w:r w:rsidRPr="00224223">
              <w:t xml:space="preserve">on a </w:t>
            </w:r>
            <w:r w:rsidRPr="00224223">
              <w:rPr>
                <w:rFonts w:eastAsia="Calibri"/>
              </w:rPr>
              <w:t xml:space="preserve">patient </w:t>
            </w:r>
            <w:r w:rsidRPr="00224223">
              <w:t>under 10 years</w:t>
            </w:r>
            <w:r w:rsidRPr="00224223">
              <w:rPr>
                <w:rFonts w:eastAsia="Calibri"/>
              </w:rPr>
              <w:t xml:space="preserve"> of age (Anaes.) (Assist.)</w:t>
            </w:r>
          </w:p>
        </w:tc>
        <w:tc>
          <w:tcPr>
            <w:tcW w:w="946" w:type="pct"/>
            <w:tcBorders>
              <w:top w:val="single" w:sz="4" w:space="0" w:color="auto"/>
              <w:left w:val="nil"/>
              <w:bottom w:val="single" w:sz="4" w:space="0" w:color="auto"/>
              <w:right w:val="nil"/>
            </w:tcBorders>
            <w:shd w:val="clear" w:color="auto" w:fill="auto"/>
          </w:tcPr>
          <w:p w14:paraId="79FB3EFE" w14:textId="77777777" w:rsidR="00542F32" w:rsidRPr="00224223" w:rsidRDefault="00542F32" w:rsidP="00542F32">
            <w:pPr>
              <w:pStyle w:val="Tabletext"/>
              <w:jc w:val="right"/>
            </w:pPr>
            <w:r w:rsidRPr="00224223">
              <w:t>935.35</w:t>
            </w:r>
          </w:p>
        </w:tc>
      </w:tr>
      <w:tr w:rsidR="00542F32" w:rsidRPr="00224223" w14:paraId="2EC1BB20" w14:textId="77777777" w:rsidTr="00D34DDD">
        <w:tc>
          <w:tcPr>
            <w:tcW w:w="712" w:type="pct"/>
            <w:tcBorders>
              <w:top w:val="single" w:sz="4" w:space="0" w:color="auto"/>
              <w:left w:val="nil"/>
              <w:bottom w:val="single" w:sz="4" w:space="0" w:color="auto"/>
              <w:right w:val="nil"/>
            </w:tcBorders>
            <w:shd w:val="clear" w:color="auto" w:fill="auto"/>
            <w:hideMark/>
          </w:tcPr>
          <w:p w14:paraId="15DC1AA8" w14:textId="77777777" w:rsidR="00542F32" w:rsidRPr="00224223" w:rsidRDefault="00542F32" w:rsidP="00542F32">
            <w:pPr>
              <w:pStyle w:val="Tabletext"/>
            </w:pPr>
            <w:r w:rsidRPr="00224223">
              <w:t>37833</w:t>
            </w:r>
          </w:p>
        </w:tc>
        <w:tc>
          <w:tcPr>
            <w:tcW w:w="3342" w:type="pct"/>
            <w:tcBorders>
              <w:top w:val="single" w:sz="4" w:space="0" w:color="auto"/>
              <w:left w:val="nil"/>
              <w:bottom w:val="single" w:sz="4" w:space="0" w:color="auto"/>
              <w:right w:val="nil"/>
            </w:tcBorders>
            <w:shd w:val="clear" w:color="auto" w:fill="auto"/>
            <w:hideMark/>
          </w:tcPr>
          <w:p w14:paraId="37F75EB9" w14:textId="77777777" w:rsidR="00542F32" w:rsidRPr="00224223" w:rsidRDefault="00542F32" w:rsidP="00542F32">
            <w:pPr>
              <w:pStyle w:val="Tabletext"/>
            </w:pPr>
            <w:r w:rsidRPr="00224223">
              <w:t xml:space="preserve">Hypospadias, repair of urethral fistula, </w:t>
            </w:r>
            <w:r w:rsidRPr="00224223">
              <w:rPr>
                <w:rFonts w:eastAsia="Calibri"/>
              </w:rPr>
              <w:t>on a patient 10 years of age or over</w:t>
            </w:r>
            <w:r w:rsidRPr="00224223">
              <w:t xml:space="preserve"> (H) (Anaes.) (Assist.)</w:t>
            </w:r>
          </w:p>
        </w:tc>
        <w:tc>
          <w:tcPr>
            <w:tcW w:w="946" w:type="pct"/>
            <w:tcBorders>
              <w:top w:val="single" w:sz="4" w:space="0" w:color="auto"/>
              <w:left w:val="nil"/>
              <w:bottom w:val="single" w:sz="4" w:space="0" w:color="auto"/>
              <w:right w:val="nil"/>
            </w:tcBorders>
            <w:shd w:val="clear" w:color="auto" w:fill="auto"/>
          </w:tcPr>
          <w:p w14:paraId="27F9A1D2" w14:textId="77777777" w:rsidR="00542F32" w:rsidRPr="00224223" w:rsidRDefault="00542F32" w:rsidP="00542F32">
            <w:pPr>
              <w:pStyle w:val="Tabletext"/>
              <w:jc w:val="right"/>
            </w:pPr>
            <w:r w:rsidRPr="00224223">
              <w:t>343.35</w:t>
            </w:r>
          </w:p>
        </w:tc>
      </w:tr>
      <w:tr w:rsidR="00542F32" w:rsidRPr="00224223" w14:paraId="69C4101D" w14:textId="77777777" w:rsidTr="00D34DDD">
        <w:tc>
          <w:tcPr>
            <w:tcW w:w="712" w:type="pct"/>
            <w:tcBorders>
              <w:top w:val="single" w:sz="4" w:space="0" w:color="auto"/>
              <w:left w:val="nil"/>
              <w:bottom w:val="single" w:sz="4" w:space="0" w:color="auto"/>
              <w:right w:val="nil"/>
            </w:tcBorders>
            <w:shd w:val="clear" w:color="auto" w:fill="auto"/>
          </w:tcPr>
          <w:p w14:paraId="59347930" w14:textId="77777777" w:rsidR="00542F32" w:rsidRPr="00224223" w:rsidRDefault="00542F32" w:rsidP="00542F32">
            <w:pPr>
              <w:pStyle w:val="Tabletext"/>
            </w:pPr>
            <w:r w:rsidRPr="00224223">
              <w:t>37834</w:t>
            </w:r>
          </w:p>
        </w:tc>
        <w:tc>
          <w:tcPr>
            <w:tcW w:w="3342" w:type="pct"/>
            <w:tcBorders>
              <w:top w:val="single" w:sz="4" w:space="0" w:color="auto"/>
              <w:left w:val="nil"/>
              <w:bottom w:val="single" w:sz="4" w:space="0" w:color="auto"/>
              <w:right w:val="nil"/>
            </w:tcBorders>
            <w:shd w:val="clear" w:color="auto" w:fill="auto"/>
          </w:tcPr>
          <w:p w14:paraId="4D1A19FA" w14:textId="77777777" w:rsidR="00542F32" w:rsidRPr="00224223" w:rsidRDefault="00542F32" w:rsidP="00542F32">
            <w:pPr>
              <w:pStyle w:val="Tabletext"/>
            </w:pPr>
            <w:r w:rsidRPr="00224223">
              <w:t xml:space="preserve">Hypospadias, repair of urethral fistula, </w:t>
            </w:r>
            <w:r w:rsidRPr="00224223">
              <w:rPr>
                <w:rFonts w:eastAsia="Calibri"/>
              </w:rPr>
              <w:t>on a patient under 10 years of age</w:t>
            </w:r>
            <w:r w:rsidRPr="00224223">
              <w:t xml:space="preserve"> (H) (Anaes.) (Assist.)</w:t>
            </w:r>
          </w:p>
        </w:tc>
        <w:tc>
          <w:tcPr>
            <w:tcW w:w="946" w:type="pct"/>
            <w:tcBorders>
              <w:top w:val="single" w:sz="4" w:space="0" w:color="auto"/>
              <w:left w:val="nil"/>
              <w:bottom w:val="single" w:sz="4" w:space="0" w:color="auto"/>
              <w:right w:val="nil"/>
            </w:tcBorders>
            <w:shd w:val="clear" w:color="auto" w:fill="auto"/>
          </w:tcPr>
          <w:p w14:paraId="7D63691A" w14:textId="77777777" w:rsidR="00542F32" w:rsidRPr="00224223" w:rsidRDefault="00542F32" w:rsidP="00542F32">
            <w:pPr>
              <w:pStyle w:val="Tabletext"/>
              <w:jc w:val="right"/>
            </w:pPr>
            <w:r w:rsidRPr="00224223">
              <w:t>446.35</w:t>
            </w:r>
          </w:p>
        </w:tc>
      </w:tr>
      <w:tr w:rsidR="00542F32" w:rsidRPr="00224223" w14:paraId="75473428" w14:textId="77777777" w:rsidTr="00D34DDD">
        <w:tc>
          <w:tcPr>
            <w:tcW w:w="712" w:type="pct"/>
            <w:tcBorders>
              <w:top w:val="single" w:sz="4" w:space="0" w:color="auto"/>
              <w:left w:val="nil"/>
              <w:bottom w:val="single" w:sz="4" w:space="0" w:color="auto"/>
              <w:right w:val="nil"/>
            </w:tcBorders>
            <w:shd w:val="clear" w:color="auto" w:fill="auto"/>
            <w:hideMark/>
          </w:tcPr>
          <w:p w14:paraId="21AB2A8A" w14:textId="77777777" w:rsidR="00542F32" w:rsidRPr="00224223" w:rsidRDefault="00542F32" w:rsidP="00542F32">
            <w:pPr>
              <w:pStyle w:val="Tabletext"/>
            </w:pPr>
            <w:r w:rsidRPr="00224223">
              <w:t>37836</w:t>
            </w:r>
          </w:p>
        </w:tc>
        <w:tc>
          <w:tcPr>
            <w:tcW w:w="3342" w:type="pct"/>
            <w:tcBorders>
              <w:top w:val="single" w:sz="4" w:space="0" w:color="auto"/>
              <w:left w:val="nil"/>
              <w:bottom w:val="single" w:sz="4" w:space="0" w:color="auto"/>
              <w:right w:val="nil"/>
            </w:tcBorders>
            <w:shd w:val="clear" w:color="auto" w:fill="auto"/>
            <w:hideMark/>
          </w:tcPr>
          <w:p w14:paraId="3E8BA93B" w14:textId="77777777" w:rsidR="00542F32" w:rsidRPr="00224223" w:rsidRDefault="00542F32" w:rsidP="00542F32">
            <w:pPr>
              <w:pStyle w:val="Tabletext"/>
            </w:pPr>
            <w:r w:rsidRPr="00224223">
              <w:t>Epispadias, staged repair, first stage (H) (Anaes.) (Assist.)</w:t>
            </w:r>
          </w:p>
        </w:tc>
        <w:tc>
          <w:tcPr>
            <w:tcW w:w="946" w:type="pct"/>
            <w:tcBorders>
              <w:top w:val="single" w:sz="4" w:space="0" w:color="auto"/>
              <w:left w:val="nil"/>
              <w:bottom w:val="single" w:sz="4" w:space="0" w:color="auto"/>
              <w:right w:val="nil"/>
            </w:tcBorders>
            <w:shd w:val="clear" w:color="auto" w:fill="auto"/>
          </w:tcPr>
          <w:p w14:paraId="0EE7FFA6" w14:textId="77777777" w:rsidR="00542F32" w:rsidRPr="00224223" w:rsidRDefault="00542F32" w:rsidP="00542F32">
            <w:pPr>
              <w:pStyle w:val="Tabletext"/>
              <w:jc w:val="right"/>
            </w:pPr>
            <w:r w:rsidRPr="00224223">
              <w:t>723.15</w:t>
            </w:r>
          </w:p>
        </w:tc>
      </w:tr>
      <w:tr w:rsidR="00542F32" w:rsidRPr="00224223" w14:paraId="09CB77F5" w14:textId="77777777" w:rsidTr="00D34DDD">
        <w:tc>
          <w:tcPr>
            <w:tcW w:w="712" w:type="pct"/>
            <w:tcBorders>
              <w:top w:val="single" w:sz="4" w:space="0" w:color="auto"/>
              <w:left w:val="nil"/>
              <w:bottom w:val="single" w:sz="4" w:space="0" w:color="auto"/>
              <w:right w:val="nil"/>
            </w:tcBorders>
            <w:shd w:val="clear" w:color="auto" w:fill="auto"/>
            <w:hideMark/>
          </w:tcPr>
          <w:p w14:paraId="47A8CCDB" w14:textId="77777777" w:rsidR="00542F32" w:rsidRPr="00224223" w:rsidRDefault="00542F32" w:rsidP="00542F32">
            <w:pPr>
              <w:pStyle w:val="Tabletext"/>
            </w:pPr>
            <w:r w:rsidRPr="00224223">
              <w:t>37839</w:t>
            </w:r>
          </w:p>
        </w:tc>
        <w:tc>
          <w:tcPr>
            <w:tcW w:w="3342" w:type="pct"/>
            <w:tcBorders>
              <w:top w:val="single" w:sz="4" w:space="0" w:color="auto"/>
              <w:left w:val="nil"/>
              <w:bottom w:val="single" w:sz="4" w:space="0" w:color="auto"/>
              <w:right w:val="nil"/>
            </w:tcBorders>
            <w:shd w:val="clear" w:color="auto" w:fill="auto"/>
            <w:hideMark/>
          </w:tcPr>
          <w:p w14:paraId="31C7BDCF" w14:textId="77777777" w:rsidR="00542F32" w:rsidRPr="00224223" w:rsidRDefault="00542F32" w:rsidP="00542F32">
            <w:pPr>
              <w:pStyle w:val="Tabletext"/>
            </w:pPr>
            <w:r w:rsidRPr="00224223">
              <w:t>Epispadias, staged repair, second stage (H) (Anaes.) (Assist.)</w:t>
            </w:r>
          </w:p>
        </w:tc>
        <w:tc>
          <w:tcPr>
            <w:tcW w:w="946" w:type="pct"/>
            <w:tcBorders>
              <w:top w:val="single" w:sz="4" w:space="0" w:color="auto"/>
              <w:left w:val="nil"/>
              <w:bottom w:val="single" w:sz="4" w:space="0" w:color="auto"/>
              <w:right w:val="nil"/>
            </w:tcBorders>
            <w:shd w:val="clear" w:color="auto" w:fill="auto"/>
          </w:tcPr>
          <w:p w14:paraId="56C97647" w14:textId="77777777" w:rsidR="00542F32" w:rsidRPr="00224223" w:rsidRDefault="00542F32" w:rsidP="00542F32">
            <w:pPr>
              <w:pStyle w:val="Tabletext"/>
              <w:jc w:val="right"/>
            </w:pPr>
            <w:r w:rsidRPr="00224223">
              <w:t>819.50</w:t>
            </w:r>
          </w:p>
        </w:tc>
      </w:tr>
      <w:tr w:rsidR="00542F32" w:rsidRPr="00224223" w14:paraId="2FF64D70" w14:textId="77777777" w:rsidTr="00D34DDD">
        <w:tc>
          <w:tcPr>
            <w:tcW w:w="712" w:type="pct"/>
            <w:tcBorders>
              <w:top w:val="single" w:sz="4" w:space="0" w:color="auto"/>
              <w:left w:val="nil"/>
              <w:bottom w:val="single" w:sz="4" w:space="0" w:color="auto"/>
              <w:right w:val="nil"/>
            </w:tcBorders>
            <w:shd w:val="clear" w:color="auto" w:fill="auto"/>
            <w:hideMark/>
          </w:tcPr>
          <w:p w14:paraId="5DC5B6A3" w14:textId="77777777" w:rsidR="00542F32" w:rsidRPr="00224223" w:rsidRDefault="00542F32" w:rsidP="00542F32">
            <w:pPr>
              <w:pStyle w:val="Tabletext"/>
            </w:pPr>
            <w:r w:rsidRPr="00224223">
              <w:t>37842</w:t>
            </w:r>
          </w:p>
        </w:tc>
        <w:tc>
          <w:tcPr>
            <w:tcW w:w="3342" w:type="pct"/>
            <w:tcBorders>
              <w:top w:val="single" w:sz="4" w:space="0" w:color="auto"/>
              <w:left w:val="nil"/>
              <w:bottom w:val="single" w:sz="4" w:space="0" w:color="auto"/>
              <w:right w:val="nil"/>
            </w:tcBorders>
            <w:shd w:val="clear" w:color="auto" w:fill="auto"/>
            <w:hideMark/>
          </w:tcPr>
          <w:p w14:paraId="04FC73BE" w14:textId="77777777" w:rsidR="00542F32" w:rsidRPr="00224223" w:rsidRDefault="00542F32" w:rsidP="00542F32">
            <w:pPr>
              <w:pStyle w:val="Tabletext"/>
            </w:pPr>
            <w:r w:rsidRPr="00224223">
              <w:t>Exstrophy of bladder or epispadias, primary or secondary repair with or without bladder neck tightening, with or without ureteric reimplantation (H) (Anaes.) (Assist.)</w:t>
            </w:r>
          </w:p>
        </w:tc>
        <w:tc>
          <w:tcPr>
            <w:tcW w:w="946" w:type="pct"/>
            <w:tcBorders>
              <w:top w:val="single" w:sz="4" w:space="0" w:color="auto"/>
              <w:left w:val="nil"/>
              <w:bottom w:val="single" w:sz="4" w:space="0" w:color="auto"/>
              <w:right w:val="nil"/>
            </w:tcBorders>
            <w:shd w:val="clear" w:color="auto" w:fill="auto"/>
          </w:tcPr>
          <w:p w14:paraId="63F10268" w14:textId="77777777" w:rsidR="00542F32" w:rsidRPr="00224223" w:rsidRDefault="00542F32" w:rsidP="00542F32">
            <w:pPr>
              <w:pStyle w:val="Tabletext"/>
              <w:jc w:val="right"/>
            </w:pPr>
            <w:r w:rsidRPr="00224223">
              <w:t>1,591.05</w:t>
            </w:r>
          </w:p>
        </w:tc>
      </w:tr>
      <w:tr w:rsidR="00542F32" w:rsidRPr="00224223" w14:paraId="1EBD64E4" w14:textId="77777777" w:rsidTr="00D34DDD">
        <w:tc>
          <w:tcPr>
            <w:tcW w:w="712" w:type="pct"/>
            <w:tcBorders>
              <w:top w:val="single" w:sz="4" w:space="0" w:color="auto"/>
              <w:left w:val="nil"/>
              <w:bottom w:val="single" w:sz="4" w:space="0" w:color="auto"/>
              <w:right w:val="nil"/>
            </w:tcBorders>
            <w:shd w:val="clear" w:color="auto" w:fill="auto"/>
            <w:hideMark/>
          </w:tcPr>
          <w:p w14:paraId="17058C9E" w14:textId="77777777" w:rsidR="00542F32" w:rsidRPr="00224223" w:rsidRDefault="00542F32" w:rsidP="00542F32">
            <w:pPr>
              <w:pStyle w:val="Tabletext"/>
            </w:pPr>
            <w:r w:rsidRPr="00224223">
              <w:t>37845</w:t>
            </w:r>
          </w:p>
        </w:tc>
        <w:tc>
          <w:tcPr>
            <w:tcW w:w="3342" w:type="pct"/>
            <w:tcBorders>
              <w:top w:val="single" w:sz="4" w:space="0" w:color="auto"/>
              <w:left w:val="nil"/>
              <w:bottom w:val="single" w:sz="4" w:space="0" w:color="auto"/>
              <w:right w:val="nil"/>
            </w:tcBorders>
            <w:shd w:val="clear" w:color="auto" w:fill="auto"/>
            <w:hideMark/>
          </w:tcPr>
          <w:p w14:paraId="4AF05573" w14:textId="77777777" w:rsidR="00542F32" w:rsidRPr="00224223" w:rsidRDefault="00542F32" w:rsidP="00542F32">
            <w:pPr>
              <w:pStyle w:val="Tabletext"/>
            </w:pPr>
            <w:r w:rsidRPr="00224223">
              <w:t>Congenital disorder of sexual differentiation with urogenital sinus, external genitoplasty, with or without endoscopy (H) (Anaes.) (Assist.)</w:t>
            </w:r>
          </w:p>
        </w:tc>
        <w:tc>
          <w:tcPr>
            <w:tcW w:w="946" w:type="pct"/>
            <w:tcBorders>
              <w:top w:val="single" w:sz="4" w:space="0" w:color="auto"/>
              <w:left w:val="nil"/>
              <w:bottom w:val="single" w:sz="4" w:space="0" w:color="auto"/>
              <w:right w:val="nil"/>
            </w:tcBorders>
            <w:shd w:val="clear" w:color="auto" w:fill="auto"/>
          </w:tcPr>
          <w:p w14:paraId="010B04A2" w14:textId="77777777" w:rsidR="00542F32" w:rsidRPr="00224223" w:rsidRDefault="00542F32" w:rsidP="00542F32">
            <w:pPr>
              <w:pStyle w:val="Tabletext"/>
              <w:jc w:val="right"/>
            </w:pPr>
            <w:r w:rsidRPr="00224223">
              <w:t>723.15</w:t>
            </w:r>
          </w:p>
        </w:tc>
      </w:tr>
      <w:tr w:rsidR="00542F32" w:rsidRPr="00224223" w14:paraId="20EF1AF0" w14:textId="77777777" w:rsidTr="00D34DDD">
        <w:tc>
          <w:tcPr>
            <w:tcW w:w="712" w:type="pct"/>
            <w:tcBorders>
              <w:top w:val="single" w:sz="4" w:space="0" w:color="auto"/>
              <w:left w:val="nil"/>
              <w:bottom w:val="single" w:sz="4" w:space="0" w:color="auto"/>
              <w:right w:val="nil"/>
            </w:tcBorders>
            <w:shd w:val="clear" w:color="auto" w:fill="auto"/>
            <w:hideMark/>
          </w:tcPr>
          <w:p w14:paraId="62D42E7B" w14:textId="77777777" w:rsidR="00542F32" w:rsidRPr="00224223" w:rsidRDefault="00542F32" w:rsidP="00542F32">
            <w:pPr>
              <w:pStyle w:val="Tabletext"/>
            </w:pPr>
            <w:r w:rsidRPr="00224223">
              <w:t>37848</w:t>
            </w:r>
          </w:p>
        </w:tc>
        <w:tc>
          <w:tcPr>
            <w:tcW w:w="3342" w:type="pct"/>
            <w:tcBorders>
              <w:top w:val="single" w:sz="4" w:space="0" w:color="auto"/>
              <w:left w:val="nil"/>
              <w:bottom w:val="single" w:sz="4" w:space="0" w:color="auto"/>
              <w:right w:val="nil"/>
            </w:tcBorders>
            <w:shd w:val="clear" w:color="auto" w:fill="auto"/>
            <w:hideMark/>
          </w:tcPr>
          <w:p w14:paraId="01081E1C" w14:textId="77777777" w:rsidR="00542F32" w:rsidRPr="00224223" w:rsidRDefault="00542F32" w:rsidP="00542F32">
            <w:pPr>
              <w:pStyle w:val="Tabletext"/>
            </w:pPr>
            <w:r w:rsidRPr="00224223">
              <w:t>Congenital disorder of sexual differentiation with urogenital sinus, external genitoplasty, with endoscopy and vaginoplasty (H) (Anaes.) (Assist.)</w:t>
            </w:r>
          </w:p>
        </w:tc>
        <w:tc>
          <w:tcPr>
            <w:tcW w:w="946" w:type="pct"/>
            <w:tcBorders>
              <w:top w:val="single" w:sz="4" w:space="0" w:color="auto"/>
              <w:left w:val="nil"/>
              <w:bottom w:val="single" w:sz="4" w:space="0" w:color="auto"/>
              <w:right w:val="nil"/>
            </w:tcBorders>
            <w:shd w:val="clear" w:color="auto" w:fill="auto"/>
          </w:tcPr>
          <w:p w14:paraId="2F77C5E1" w14:textId="77777777" w:rsidR="00542F32" w:rsidRPr="00224223" w:rsidRDefault="00542F32" w:rsidP="00542F32">
            <w:pPr>
              <w:pStyle w:val="Tabletext"/>
              <w:jc w:val="right"/>
            </w:pPr>
            <w:r w:rsidRPr="00224223">
              <w:t>1,301.70</w:t>
            </w:r>
          </w:p>
        </w:tc>
      </w:tr>
      <w:tr w:rsidR="00542F32" w:rsidRPr="00224223" w14:paraId="4D255D04" w14:textId="77777777" w:rsidTr="00D34DDD">
        <w:tc>
          <w:tcPr>
            <w:tcW w:w="712" w:type="pct"/>
            <w:tcBorders>
              <w:top w:val="single" w:sz="4" w:space="0" w:color="auto"/>
              <w:left w:val="nil"/>
              <w:bottom w:val="single" w:sz="4" w:space="0" w:color="auto"/>
              <w:right w:val="nil"/>
            </w:tcBorders>
            <w:shd w:val="clear" w:color="auto" w:fill="auto"/>
            <w:hideMark/>
          </w:tcPr>
          <w:p w14:paraId="0FE93222" w14:textId="77777777" w:rsidR="00542F32" w:rsidRPr="00224223" w:rsidRDefault="00542F32" w:rsidP="00542F32">
            <w:pPr>
              <w:pStyle w:val="Tabletext"/>
            </w:pPr>
            <w:r w:rsidRPr="00224223">
              <w:t>37851</w:t>
            </w:r>
          </w:p>
        </w:tc>
        <w:tc>
          <w:tcPr>
            <w:tcW w:w="3342" w:type="pct"/>
            <w:tcBorders>
              <w:top w:val="single" w:sz="4" w:space="0" w:color="auto"/>
              <w:left w:val="nil"/>
              <w:bottom w:val="single" w:sz="4" w:space="0" w:color="auto"/>
              <w:right w:val="nil"/>
            </w:tcBorders>
            <w:shd w:val="clear" w:color="auto" w:fill="auto"/>
            <w:hideMark/>
          </w:tcPr>
          <w:p w14:paraId="00350262" w14:textId="77777777" w:rsidR="00542F32" w:rsidRPr="00224223" w:rsidRDefault="00542F32" w:rsidP="00542F32">
            <w:pPr>
              <w:pStyle w:val="Tabletext"/>
            </w:pPr>
            <w:r w:rsidRPr="00224223">
              <w:t>Congenital disorder of sexual differentiation, vaginoplasty for, with or without endoscopy (H) (Anaes.) (Assist.)</w:t>
            </w:r>
          </w:p>
        </w:tc>
        <w:tc>
          <w:tcPr>
            <w:tcW w:w="946" w:type="pct"/>
            <w:tcBorders>
              <w:top w:val="single" w:sz="4" w:space="0" w:color="auto"/>
              <w:left w:val="nil"/>
              <w:bottom w:val="single" w:sz="4" w:space="0" w:color="auto"/>
              <w:right w:val="nil"/>
            </w:tcBorders>
            <w:shd w:val="clear" w:color="auto" w:fill="auto"/>
          </w:tcPr>
          <w:p w14:paraId="0CA91207" w14:textId="77777777" w:rsidR="00542F32" w:rsidRPr="00224223" w:rsidRDefault="00542F32" w:rsidP="00542F32">
            <w:pPr>
              <w:pStyle w:val="Tabletext"/>
              <w:jc w:val="right"/>
            </w:pPr>
            <w:r w:rsidRPr="00224223">
              <w:t>964.35</w:t>
            </w:r>
          </w:p>
        </w:tc>
      </w:tr>
      <w:tr w:rsidR="00542F32" w:rsidRPr="00224223" w14:paraId="1E8E6E1D" w14:textId="77777777" w:rsidTr="00D34DDD">
        <w:tc>
          <w:tcPr>
            <w:tcW w:w="712" w:type="pct"/>
            <w:tcBorders>
              <w:top w:val="single" w:sz="4" w:space="0" w:color="auto"/>
              <w:left w:val="nil"/>
              <w:bottom w:val="single" w:sz="4" w:space="0" w:color="auto"/>
              <w:right w:val="nil"/>
            </w:tcBorders>
            <w:shd w:val="clear" w:color="auto" w:fill="auto"/>
            <w:hideMark/>
          </w:tcPr>
          <w:p w14:paraId="2D6E3115" w14:textId="77777777" w:rsidR="00542F32" w:rsidRPr="00224223" w:rsidRDefault="00542F32" w:rsidP="00542F32">
            <w:pPr>
              <w:pStyle w:val="Tabletext"/>
            </w:pPr>
            <w:r w:rsidRPr="00224223">
              <w:t>37854</w:t>
            </w:r>
          </w:p>
        </w:tc>
        <w:tc>
          <w:tcPr>
            <w:tcW w:w="3342" w:type="pct"/>
            <w:tcBorders>
              <w:top w:val="single" w:sz="4" w:space="0" w:color="auto"/>
              <w:left w:val="nil"/>
              <w:bottom w:val="single" w:sz="4" w:space="0" w:color="auto"/>
              <w:right w:val="nil"/>
            </w:tcBorders>
            <w:shd w:val="clear" w:color="auto" w:fill="auto"/>
            <w:hideMark/>
          </w:tcPr>
          <w:p w14:paraId="775DC246" w14:textId="77777777" w:rsidR="00542F32" w:rsidRPr="00224223" w:rsidRDefault="00542F32" w:rsidP="00542F32">
            <w:pPr>
              <w:pStyle w:val="Tabletext"/>
            </w:pPr>
            <w:r w:rsidRPr="00224223">
              <w:t>Urethral valve, destruction of, including cystoscopy and urethroscopy (H) (Anaes.)</w:t>
            </w:r>
          </w:p>
        </w:tc>
        <w:tc>
          <w:tcPr>
            <w:tcW w:w="946" w:type="pct"/>
            <w:tcBorders>
              <w:top w:val="single" w:sz="4" w:space="0" w:color="auto"/>
              <w:left w:val="nil"/>
              <w:bottom w:val="single" w:sz="4" w:space="0" w:color="auto"/>
              <w:right w:val="nil"/>
            </w:tcBorders>
            <w:shd w:val="clear" w:color="auto" w:fill="auto"/>
          </w:tcPr>
          <w:p w14:paraId="62F2FADA" w14:textId="77777777" w:rsidR="00542F32" w:rsidRPr="00224223" w:rsidRDefault="00542F32" w:rsidP="00542F32">
            <w:pPr>
              <w:pStyle w:val="Tabletext"/>
              <w:jc w:val="right"/>
            </w:pPr>
            <w:r w:rsidRPr="00224223">
              <w:t>381.30</w:t>
            </w:r>
          </w:p>
        </w:tc>
      </w:tr>
      <w:tr w:rsidR="00542F32" w:rsidRPr="00224223" w14:paraId="3346EE44"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59231E1C" w14:textId="56629936" w:rsidR="00542F32" w:rsidRPr="00224223" w:rsidRDefault="00542F32" w:rsidP="00542F32">
            <w:pPr>
              <w:pStyle w:val="TableHeading"/>
              <w:keepLines/>
            </w:pPr>
            <w:r w:rsidRPr="00224223">
              <w:lastRenderedPageBreak/>
              <w:t>Subgroup 6—Cardio</w:t>
            </w:r>
            <w:r w:rsidR="00BA02C8">
              <w:noBreakHyphen/>
            </w:r>
            <w:r w:rsidRPr="00224223">
              <w:t>thoracic</w:t>
            </w:r>
          </w:p>
        </w:tc>
      </w:tr>
      <w:tr w:rsidR="00542F32" w:rsidRPr="00224223" w14:paraId="6B3604C2" w14:textId="77777777" w:rsidTr="00D34DDD">
        <w:tc>
          <w:tcPr>
            <w:tcW w:w="712" w:type="pct"/>
            <w:tcBorders>
              <w:top w:val="single" w:sz="4" w:space="0" w:color="auto"/>
              <w:left w:val="nil"/>
              <w:bottom w:val="single" w:sz="4" w:space="0" w:color="auto"/>
              <w:right w:val="nil"/>
            </w:tcBorders>
            <w:shd w:val="clear" w:color="auto" w:fill="auto"/>
            <w:hideMark/>
          </w:tcPr>
          <w:p w14:paraId="432F753A" w14:textId="77777777" w:rsidR="00542F32" w:rsidRPr="00224223" w:rsidRDefault="00542F32" w:rsidP="00542F32">
            <w:pPr>
              <w:pStyle w:val="Tabletext"/>
              <w:keepNext/>
              <w:keepLines/>
              <w:rPr>
                <w:snapToGrid w:val="0"/>
              </w:rPr>
            </w:pPr>
            <w:bookmarkStart w:id="756" w:name="_Hlk78275135"/>
            <w:r w:rsidRPr="00224223">
              <w:rPr>
                <w:snapToGrid w:val="0"/>
                <w:szCs w:val="22"/>
              </w:rPr>
              <w:t>38200</w:t>
            </w:r>
          </w:p>
        </w:tc>
        <w:tc>
          <w:tcPr>
            <w:tcW w:w="3342" w:type="pct"/>
            <w:tcBorders>
              <w:top w:val="single" w:sz="4" w:space="0" w:color="auto"/>
              <w:left w:val="nil"/>
              <w:bottom w:val="single" w:sz="4" w:space="0" w:color="auto"/>
              <w:right w:val="nil"/>
            </w:tcBorders>
            <w:shd w:val="clear" w:color="auto" w:fill="auto"/>
            <w:hideMark/>
          </w:tcPr>
          <w:p w14:paraId="565CB2C5" w14:textId="77777777" w:rsidR="00542F32" w:rsidRPr="00224223" w:rsidRDefault="00542F32" w:rsidP="00542F32">
            <w:pPr>
              <w:pStyle w:val="Tabletext"/>
              <w:keepNext/>
              <w:keepLines/>
              <w:rPr>
                <w:szCs w:val="22"/>
              </w:rPr>
            </w:pPr>
            <w:r w:rsidRPr="00224223">
              <w:rPr>
                <w:szCs w:val="22"/>
              </w:rPr>
              <w:t>Right heart catheterisation with any one or more of the following:</w:t>
            </w:r>
          </w:p>
          <w:p w14:paraId="3D431326" w14:textId="77777777" w:rsidR="00542F32" w:rsidRPr="00224223" w:rsidRDefault="00542F32" w:rsidP="00542F32">
            <w:pPr>
              <w:pStyle w:val="Tablea"/>
            </w:pPr>
            <w:r w:rsidRPr="00224223">
              <w:t>(a) fluoroscopy;</w:t>
            </w:r>
          </w:p>
          <w:p w14:paraId="51425BA4" w14:textId="77777777" w:rsidR="00542F32" w:rsidRPr="00224223" w:rsidRDefault="00542F32" w:rsidP="00542F32">
            <w:pPr>
              <w:pStyle w:val="Tablea"/>
            </w:pPr>
            <w:r w:rsidRPr="00224223">
              <w:t>(b) oximetry;</w:t>
            </w:r>
          </w:p>
          <w:p w14:paraId="79C27D50" w14:textId="77777777" w:rsidR="00542F32" w:rsidRPr="00224223" w:rsidRDefault="00542F32" w:rsidP="00542F32">
            <w:pPr>
              <w:pStyle w:val="Tablea"/>
            </w:pPr>
            <w:r w:rsidRPr="00224223">
              <w:t>(c) dye dilution curves;</w:t>
            </w:r>
          </w:p>
          <w:p w14:paraId="354E64FE" w14:textId="77777777" w:rsidR="00542F32" w:rsidRPr="00224223" w:rsidRDefault="00542F32" w:rsidP="00542F32">
            <w:pPr>
              <w:pStyle w:val="Tablea"/>
            </w:pPr>
            <w:r w:rsidRPr="00224223">
              <w:t>(d) cardiac output measurement by any method;</w:t>
            </w:r>
          </w:p>
          <w:p w14:paraId="1B8532BA" w14:textId="77777777" w:rsidR="00542F32" w:rsidRPr="00224223" w:rsidRDefault="00542F32" w:rsidP="00542F32">
            <w:pPr>
              <w:pStyle w:val="Tablea"/>
            </w:pPr>
            <w:r w:rsidRPr="00224223">
              <w:t>(e) shunt detection;</w:t>
            </w:r>
          </w:p>
          <w:p w14:paraId="5FF7C3DD" w14:textId="77777777" w:rsidR="00542F32" w:rsidRPr="00224223" w:rsidRDefault="00542F32" w:rsidP="00542F32">
            <w:pPr>
              <w:pStyle w:val="Tablea"/>
            </w:pPr>
            <w:r w:rsidRPr="00224223">
              <w:t>(f) exercise stress test;</w:t>
            </w:r>
          </w:p>
          <w:p w14:paraId="47C19E6B" w14:textId="7FAF7DF1" w:rsidR="00542F32" w:rsidRPr="00224223" w:rsidRDefault="00542F32" w:rsidP="00542F32">
            <w:pPr>
              <w:pStyle w:val="Tabletext"/>
            </w:pPr>
            <w:r w:rsidRPr="00224223">
              <w:t xml:space="preserve">other than a service associated with a service to which </w:t>
            </w:r>
            <w:r w:rsidR="00BC24A8" w:rsidRPr="00224223">
              <w:t>item 3</w:t>
            </w:r>
            <w:r w:rsidRPr="00224223">
              <w:t>8203, 38206, 38244, 38247, 38248, 38249, 38251, 38252, 38254 or 38368 applies (Anaes.)</w:t>
            </w:r>
          </w:p>
        </w:tc>
        <w:tc>
          <w:tcPr>
            <w:tcW w:w="946" w:type="pct"/>
            <w:tcBorders>
              <w:top w:val="single" w:sz="4" w:space="0" w:color="auto"/>
              <w:left w:val="nil"/>
              <w:bottom w:val="single" w:sz="4" w:space="0" w:color="auto"/>
              <w:right w:val="nil"/>
            </w:tcBorders>
            <w:shd w:val="clear" w:color="auto" w:fill="auto"/>
          </w:tcPr>
          <w:p w14:paraId="69E7585E" w14:textId="2356F86E" w:rsidR="00542F32" w:rsidRPr="00224223" w:rsidRDefault="00542F32" w:rsidP="00542F32">
            <w:pPr>
              <w:pStyle w:val="Tabletext"/>
              <w:jc w:val="right"/>
            </w:pPr>
            <w:r w:rsidRPr="00224223">
              <w:t>463.50</w:t>
            </w:r>
          </w:p>
        </w:tc>
      </w:tr>
      <w:tr w:rsidR="00542F32" w:rsidRPr="00224223" w14:paraId="3E3F4E97" w14:textId="77777777" w:rsidTr="00D34DDD">
        <w:tc>
          <w:tcPr>
            <w:tcW w:w="712" w:type="pct"/>
            <w:tcBorders>
              <w:top w:val="single" w:sz="4" w:space="0" w:color="auto"/>
              <w:left w:val="nil"/>
              <w:bottom w:val="single" w:sz="4" w:space="0" w:color="auto"/>
              <w:right w:val="nil"/>
            </w:tcBorders>
            <w:shd w:val="clear" w:color="auto" w:fill="auto"/>
            <w:hideMark/>
          </w:tcPr>
          <w:p w14:paraId="126174ED" w14:textId="4B769FDC" w:rsidR="00542F32" w:rsidRPr="00224223" w:rsidRDefault="00542F32" w:rsidP="00542F32">
            <w:pPr>
              <w:pStyle w:val="Tabletext"/>
            </w:pPr>
            <w:r w:rsidRPr="00224223">
              <w:t>38203</w:t>
            </w:r>
          </w:p>
        </w:tc>
        <w:tc>
          <w:tcPr>
            <w:tcW w:w="3342" w:type="pct"/>
            <w:tcBorders>
              <w:top w:val="single" w:sz="4" w:space="0" w:color="auto"/>
              <w:left w:val="nil"/>
              <w:bottom w:val="single" w:sz="4" w:space="0" w:color="auto"/>
              <w:right w:val="nil"/>
            </w:tcBorders>
            <w:shd w:val="clear" w:color="auto" w:fill="auto"/>
            <w:hideMark/>
          </w:tcPr>
          <w:p w14:paraId="01569166" w14:textId="77777777" w:rsidR="00542F32" w:rsidRPr="00224223" w:rsidRDefault="00542F32" w:rsidP="00542F32">
            <w:pPr>
              <w:pStyle w:val="Tabletext"/>
            </w:pPr>
            <w:r w:rsidRPr="00224223">
              <w:t>Left heart catheterisation by percutaneous arterial puncture, arteriotomy or percutaneous left ventricular puncture, with any one or more of the following:</w:t>
            </w:r>
          </w:p>
          <w:p w14:paraId="7114AFAC" w14:textId="77777777" w:rsidR="00542F32" w:rsidRPr="00224223" w:rsidRDefault="00542F32" w:rsidP="00542F32">
            <w:pPr>
              <w:pStyle w:val="Tablea"/>
            </w:pPr>
            <w:r w:rsidRPr="00224223">
              <w:t>(a) fluoroscopy;</w:t>
            </w:r>
          </w:p>
          <w:p w14:paraId="41A44D7A" w14:textId="77777777" w:rsidR="00542F32" w:rsidRPr="00224223" w:rsidRDefault="00542F32" w:rsidP="00542F32">
            <w:pPr>
              <w:pStyle w:val="Tablea"/>
            </w:pPr>
            <w:r w:rsidRPr="00224223">
              <w:t>(b) oximetry;</w:t>
            </w:r>
          </w:p>
          <w:p w14:paraId="573D073A" w14:textId="77777777" w:rsidR="00542F32" w:rsidRPr="00224223" w:rsidRDefault="00542F32" w:rsidP="00542F32">
            <w:pPr>
              <w:pStyle w:val="Tablea"/>
            </w:pPr>
            <w:r w:rsidRPr="00224223">
              <w:t>(c) dye dilution curves;</w:t>
            </w:r>
          </w:p>
          <w:p w14:paraId="5B4B27F7" w14:textId="77777777" w:rsidR="00542F32" w:rsidRPr="00224223" w:rsidRDefault="00542F32" w:rsidP="00542F32">
            <w:pPr>
              <w:pStyle w:val="Tablea"/>
            </w:pPr>
            <w:r w:rsidRPr="00224223">
              <w:t>(d) cardiac output measurements by any method;</w:t>
            </w:r>
          </w:p>
          <w:p w14:paraId="6D491E25" w14:textId="77777777" w:rsidR="00542F32" w:rsidRPr="00224223" w:rsidRDefault="00542F32" w:rsidP="00542F32">
            <w:pPr>
              <w:pStyle w:val="Tablea"/>
            </w:pPr>
            <w:r w:rsidRPr="00224223">
              <w:t>(e) shunt detection;</w:t>
            </w:r>
          </w:p>
          <w:p w14:paraId="29167577" w14:textId="77777777" w:rsidR="00542F32" w:rsidRPr="00224223" w:rsidRDefault="00542F32" w:rsidP="00542F32">
            <w:pPr>
              <w:pStyle w:val="Tablea"/>
            </w:pPr>
            <w:r w:rsidRPr="00224223">
              <w:t>(f) exercise stress test;</w:t>
            </w:r>
          </w:p>
          <w:p w14:paraId="339FE3B1" w14:textId="5A7B1F2F" w:rsidR="00542F32" w:rsidRPr="00224223" w:rsidRDefault="00542F32" w:rsidP="00542F32">
            <w:pPr>
              <w:pStyle w:val="Tabletext"/>
            </w:pPr>
            <w:r w:rsidRPr="00224223">
              <w:t xml:space="preserve">other than a service associated with a service to which </w:t>
            </w:r>
            <w:r w:rsidR="00BC24A8" w:rsidRPr="00224223">
              <w:t>item 3</w:t>
            </w:r>
            <w:r w:rsidRPr="00224223">
              <w:t>8200, 38206, 38244, 38247, 38248, 38249, 38251, 38252 or 38254 applies (Anaes.)</w:t>
            </w:r>
          </w:p>
        </w:tc>
        <w:tc>
          <w:tcPr>
            <w:tcW w:w="946" w:type="pct"/>
            <w:tcBorders>
              <w:top w:val="single" w:sz="4" w:space="0" w:color="auto"/>
              <w:left w:val="nil"/>
              <w:bottom w:val="single" w:sz="4" w:space="0" w:color="auto"/>
              <w:right w:val="nil"/>
            </w:tcBorders>
            <w:shd w:val="clear" w:color="auto" w:fill="auto"/>
          </w:tcPr>
          <w:p w14:paraId="17EEC66F" w14:textId="03510775" w:rsidR="00542F32" w:rsidRPr="00224223" w:rsidRDefault="00542F32" w:rsidP="00542F32">
            <w:pPr>
              <w:pStyle w:val="Tabletext"/>
              <w:jc w:val="right"/>
            </w:pPr>
            <w:r w:rsidRPr="00224223">
              <w:t>553.10</w:t>
            </w:r>
          </w:p>
        </w:tc>
      </w:tr>
      <w:tr w:rsidR="00542F32" w:rsidRPr="00224223" w14:paraId="39DD2E8F" w14:textId="77777777" w:rsidTr="00D34DDD">
        <w:tc>
          <w:tcPr>
            <w:tcW w:w="712" w:type="pct"/>
            <w:tcBorders>
              <w:top w:val="single" w:sz="4" w:space="0" w:color="auto"/>
              <w:left w:val="nil"/>
              <w:bottom w:val="single" w:sz="4" w:space="0" w:color="auto"/>
              <w:right w:val="nil"/>
            </w:tcBorders>
            <w:shd w:val="clear" w:color="auto" w:fill="auto"/>
            <w:hideMark/>
          </w:tcPr>
          <w:p w14:paraId="1DB6CE86" w14:textId="79C3E936" w:rsidR="00542F32" w:rsidRPr="00224223" w:rsidRDefault="00542F32" w:rsidP="00542F32">
            <w:pPr>
              <w:pStyle w:val="Tabletext"/>
            </w:pPr>
            <w:r w:rsidRPr="00224223">
              <w:t>38206</w:t>
            </w:r>
          </w:p>
        </w:tc>
        <w:tc>
          <w:tcPr>
            <w:tcW w:w="3342" w:type="pct"/>
            <w:tcBorders>
              <w:top w:val="single" w:sz="4" w:space="0" w:color="auto"/>
              <w:left w:val="nil"/>
              <w:bottom w:val="single" w:sz="4" w:space="0" w:color="auto"/>
              <w:right w:val="nil"/>
            </w:tcBorders>
            <w:shd w:val="clear" w:color="auto" w:fill="auto"/>
            <w:hideMark/>
          </w:tcPr>
          <w:p w14:paraId="27C772FA" w14:textId="77777777" w:rsidR="00542F32" w:rsidRPr="00224223" w:rsidRDefault="00542F32" w:rsidP="00542F32">
            <w:pPr>
              <w:pStyle w:val="Tabletext"/>
            </w:pPr>
            <w:r w:rsidRPr="00224223">
              <w:t>Right heart catheterisation with left heart catheterisation via the right heart or by another procedure, with any one or more of the following:</w:t>
            </w:r>
          </w:p>
          <w:p w14:paraId="2992A621" w14:textId="77777777" w:rsidR="00542F32" w:rsidRPr="00224223" w:rsidRDefault="00542F32" w:rsidP="00542F32">
            <w:pPr>
              <w:pStyle w:val="Tablea"/>
            </w:pPr>
            <w:r w:rsidRPr="00224223">
              <w:t>(a) fluoroscopy;</w:t>
            </w:r>
          </w:p>
          <w:p w14:paraId="79FC1A80" w14:textId="77777777" w:rsidR="00542F32" w:rsidRPr="00224223" w:rsidRDefault="00542F32" w:rsidP="00542F32">
            <w:pPr>
              <w:pStyle w:val="Tablea"/>
            </w:pPr>
            <w:r w:rsidRPr="00224223">
              <w:t>(b) oximetry;</w:t>
            </w:r>
          </w:p>
          <w:p w14:paraId="57918A86" w14:textId="77777777" w:rsidR="00542F32" w:rsidRPr="00224223" w:rsidRDefault="00542F32" w:rsidP="00542F32">
            <w:pPr>
              <w:pStyle w:val="Tablea"/>
            </w:pPr>
            <w:r w:rsidRPr="00224223">
              <w:t>(c) dye dilution curves;</w:t>
            </w:r>
          </w:p>
          <w:p w14:paraId="057C116C" w14:textId="77777777" w:rsidR="00542F32" w:rsidRPr="00224223" w:rsidRDefault="00542F32" w:rsidP="00542F32">
            <w:pPr>
              <w:pStyle w:val="Tablea"/>
            </w:pPr>
            <w:r w:rsidRPr="00224223">
              <w:t>(d) cardiac output measurements by any method;</w:t>
            </w:r>
          </w:p>
          <w:p w14:paraId="03B50E71" w14:textId="77777777" w:rsidR="00542F32" w:rsidRPr="00224223" w:rsidRDefault="00542F32" w:rsidP="00542F32">
            <w:pPr>
              <w:pStyle w:val="Tablea"/>
            </w:pPr>
            <w:r w:rsidRPr="00224223">
              <w:t>(e) shunt detection;</w:t>
            </w:r>
          </w:p>
          <w:p w14:paraId="53F7ACFD" w14:textId="77777777" w:rsidR="00542F32" w:rsidRPr="00224223" w:rsidRDefault="00542F32" w:rsidP="00542F32">
            <w:pPr>
              <w:pStyle w:val="Tablea"/>
            </w:pPr>
            <w:r w:rsidRPr="00224223">
              <w:t>(f) exercise stress test;</w:t>
            </w:r>
          </w:p>
          <w:p w14:paraId="37762C4F" w14:textId="7A81C321" w:rsidR="00542F32" w:rsidRPr="00224223" w:rsidRDefault="00542F32" w:rsidP="00542F32">
            <w:pPr>
              <w:pStyle w:val="Tabletext"/>
            </w:pPr>
            <w:r w:rsidRPr="00224223">
              <w:t xml:space="preserve">other than a service associated with a service to which </w:t>
            </w:r>
            <w:r w:rsidR="00BC24A8" w:rsidRPr="00224223">
              <w:t>item 3</w:t>
            </w:r>
            <w:r w:rsidRPr="00224223">
              <w:t>8200, 38203, 38244, 38247, 38248, 38249, 38251, 38252 or 38254 applies (Anaes.)</w:t>
            </w:r>
          </w:p>
        </w:tc>
        <w:tc>
          <w:tcPr>
            <w:tcW w:w="946" w:type="pct"/>
            <w:tcBorders>
              <w:top w:val="single" w:sz="4" w:space="0" w:color="auto"/>
              <w:left w:val="nil"/>
              <w:bottom w:val="single" w:sz="4" w:space="0" w:color="auto"/>
              <w:right w:val="nil"/>
            </w:tcBorders>
            <w:shd w:val="clear" w:color="auto" w:fill="auto"/>
          </w:tcPr>
          <w:p w14:paraId="4B8EA1AC" w14:textId="0FC30E97" w:rsidR="00542F32" w:rsidRPr="00224223" w:rsidRDefault="00542F32" w:rsidP="00542F32">
            <w:pPr>
              <w:pStyle w:val="Tabletext"/>
              <w:jc w:val="right"/>
            </w:pPr>
            <w:r w:rsidRPr="00224223">
              <w:t>668.70</w:t>
            </w:r>
          </w:p>
        </w:tc>
      </w:tr>
      <w:tr w:rsidR="00542F32" w:rsidRPr="00224223" w14:paraId="650A0333" w14:textId="77777777" w:rsidTr="00D34DDD">
        <w:tc>
          <w:tcPr>
            <w:tcW w:w="712" w:type="pct"/>
            <w:tcBorders>
              <w:top w:val="single" w:sz="4" w:space="0" w:color="auto"/>
              <w:left w:val="nil"/>
              <w:bottom w:val="single" w:sz="4" w:space="0" w:color="auto"/>
              <w:right w:val="nil"/>
            </w:tcBorders>
            <w:shd w:val="clear" w:color="auto" w:fill="auto"/>
            <w:hideMark/>
          </w:tcPr>
          <w:p w14:paraId="754FED14" w14:textId="77777777" w:rsidR="00542F32" w:rsidRPr="00224223" w:rsidRDefault="00542F32" w:rsidP="00542F32">
            <w:pPr>
              <w:pStyle w:val="Tabletext"/>
            </w:pPr>
            <w:bookmarkStart w:id="757" w:name="CU_334742006"/>
            <w:bookmarkEnd w:id="756"/>
            <w:bookmarkEnd w:id="757"/>
            <w:r w:rsidRPr="00224223">
              <w:t>38209</w:t>
            </w:r>
          </w:p>
        </w:tc>
        <w:tc>
          <w:tcPr>
            <w:tcW w:w="3342" w:type="pct"/>
            <w:tcBorders>
              <w:top w:val="single" w:sz="4" w:space="0" w:color="auto"/>
              <w:left w:val="nil"/>
              <w:bottom w:val="single" w:sz="4" w:space="0" w:color="auto"/>
              <w:right w:val="nil"/>
            </w:tcBorders>
            <w:shd w:val="clear" w:color="auto" w:fill="auto"/>
            <w:hideMark/>
          </w:tcPr>
          <w:p w14:paraId="1646FCE6" w14:textId="5676DECA" w:rsidR="00542F32" w:rsidRPr="00224223" w:rsidRDefault="00542F32" w:rsidP="00542F32">
            <w:pPr>
              <w:pStyle w:val="Tabletext"/>
            </w:pPr>
            <w:r w:rsidRPr="00224223">
              <w:t>Cardiac electrophysiological study—up to and including 3 catheter investigation of any one or more of—syncope, atrio</w:t>
            </w:r>
            <w:r w:rsidR="00BA02C8">
              <w:noBreakHyphen/>
            </w:r>
            <w:r w:rsidRPr="00224223">
              <w:t xml:space="preserve">ventricular conduction, sinus node function or simple ventricular tachycardia studies, other than a service associated with a service to which </w:t>
            </w:r>
            <w:r w:rsidR="00BC24A8" w:rsidRPr="00224223">
              <w:t>item 3</w:t>
            </w:r>
            <w:r w:rsidRPr="00224223">
              <w:t>8212 or 38213 applies (Anaes.)</w:t>
            </w:r>
          </w:p>
        </w:tc>
        <w:tc>
          <w:tcPr>
            <w:tcW w:w="946" w:type="pct"/>
            <w:tcBorders>
              <w:top w:val="single" w:sz="4" w:space="0" w:color="auto"/>
              <w:left w:val="nil"/>
              <w:bottom w:val="single" w:sz="4" w:space="0" w:color="auto"/>
              <w:right w:val="nil"/>
            </w:tcBorders>
            <w:shd w:val="clear" w:color="auto" w:fill="auto"/>
          </w:tcPr>
          <w:p w14:paraId="3C60B4EF" w14:textId="77777777" w:rsidR="00542F32" w:rsidRPr="00224223" w:rsidRDefault="00542F32" w:rsidP="00542F32">
            <w:pPr>
              <w:pStyle w:val="Tabletext"/>
              <w:jc w:val="right"/>
            </w:pPr>
            <w:r w:rsidRPr="00224223">
              <w:t>858.60</w:t>
            </w:r>
          </w:p>
        </w:tc>
      </w:tr>
      <w:tr w:rsidR="00542F32" w:rsidRPr="00224223" w14:paraId="43E1839B" w14:textId="77777777" w:rsidTr="00D34DDD">
        <w:tc>
          <w:tcPr>
            <w:tcW w:w="712" w:type="pct"/>
            <w:shd w:val="clear" w:color="auto" w:fill="auto"/>
            <w:hideMark/>
          </w:tcPr>
          <w:p w14:paraId="0825BD87" w14:textId="77777777" w:rsidR="00542F32" w:rsidRPr="00224223" w:rsidRDefault="00542F32" w:rsidP="00542F32">
            <w:pPr>
              <w:pStyle w:val="Tabletext"/>
            </w:pPr>
            <w:bookmarkStart w:id="758" w:name="CU_336747354"/>
            <w:bookmarkStart w:id="759" w:name="CU_339743667"/>
            <w:bookmarkStart w:id="760" w:name="CU_342749426"/>
            <w:bookmarkStart w:id="761" w:name="CU_344745933"/>
            <w:bookmarkStart w:id="762" w:name="CU_346751444"/>
            <w:bookmarkStart w:id="763" w:name="CU_348747970"/>
            <w:bookmarkStart w:id="764" w:name="_Hlk78275239"/>
            <w:bookmarkEnd w:id="758"/>
            <w:bookmarkEnd w:id="759"/>
            <w:bookmarkEnd w:id="760"/>
            <w:bookmarkEnd w:id="761"/>
            <w:bookmarkEnd w:id="762"/>
            <w:bookmarkEnd w:id="763"/>
            <w:r w:rsidRPr="00224223">
              <w:t>38212</w:t>
            </w:r>
          </w:p>
        </w:tc>
        <w:tc>
          <w:tcPr>
            <w:tcW w:w="3342" w:type="pct"/>
            <w:shd w:val="clear" w:color="auto" w:fill="auto"/>
            <w:hideMark/>
          </w:tcPr>
          <w:p w14:paraId="2AE489A9" w14:textId="2FD6BC08" w:rsidR="00542F32" w:rsidRPr="00224223" w:rsidRDefault="00542F32" w:rsidP="00542F32">
            <w:pPr>
              <w:pStyle w:val="Tabletext"/>
            </w:pPr>
            <w:r w:rsidRPr="00224223">
              <w:t>Cardiac electrophysiological study for:</w:t>
            </w:r>
          </w:p>
          <w:p w14:paraId="5BA362E9" w14:textId="77777777" w:rsidR="00542F32" w:rsidRPr="00224223" w:rsidRDefault="00542F32" w:rsidP="00542F32">
            <w:pPr>
              <w:pStyle w:val="Tablea"/>
              <w:rPr>
                <w:color w:val="000000"/>
              </w:rPr>
            </w:pPr>
            <w:r w:rsidRPr="00224223">
              <w:lastRenderedPageBreak/>
              <w:t>(a) the investigation of</w:t>
            </w:r>
            <w:r w:rsidRPr="00224223">
              <w:rPr>
                <w:color w:val="000000"/>
              </w:rPr>
              <w:t xml:space="preserve"> supraventricular tachycardia </w:t>
            </w:r>
            <w:r w:rsidRPr="00224223">
              <w:t>involving 4 or more catheters</w:t>
            </w:r>
            <w:r w:rsidRPr="00224223">
              <w:rPr>
                <w:color w:val="000000"/>
              </w:rPr>
              <w:t>; or</w:t>
            </w:r>
          </w:p>
          <w:p w14:paraId="3B852F87" w14:textId="77777777" w:rsidR="00542F32" w:rsidRPr="00224223" w:rsidRDefault="00542F32" w:rsidP="00542F32">
            <w:pPr>
              <w:pStyle w:val="Tablea"/>
            </w:pPr>
            <w:r w:rsidRPr="00224223">
              <w:t>(b) complex tachycardia inductions; or</w:t>
            </w:r>
          </w:p>
          <w:p w14:paraId="7F7D23AF" w14:textId="77777777" w:rsidR="00542F32" w:rsidRPr="00224223" w:rsidRDefault="00542F32" w:rsidP="00542F32">
            <w:pPr>
              <w:pStyle w:val="Tablea"/>
            </w:pPr>
            <w:r w:rsidRPr="00224223">
              <w:t>(c) multiple catheter mapping; or</w:t>
            </w:r>
          </w:p>
          <w:p w14:paraId="7ECEE203" w14:textId="2B1A84C6" w:rsidR="00542F32" w:rsidRPr="00224223" w:rsidRDefault="00542F32" w:rsidP="00542F32">
            <w:pPr>
              <w:pStyle w:val="Tablea"/>
            </w:pPr>
            <w:r w:rsidRPr="00224223">
              <w:t>(d) acute intravenous anti</w:t>
            </w:r>
            <w:r w:rsidR="00BA02C8">
              <w:noBreakHyphen/>
            </w:r>
            <w:r w:rsidRPr="00224223">
              <w:t>arrhythmic drug testing with pre and post drug inductions; or</w:t>
            </w:r>
          </w:p>
          <w:p w14:paraId="61C18D97" w14:textId="77777777" w:rsidR="00542F32" w:rsidRPr="00224223" w:rsidRDefault="00542F32" w:rsidP="00542F32">
            <w:pPr>
              <w:pStyle w:val="Tablea"/>
            </w:pPr>
            <w:r w:rsidRPr="00224223">
              <w:t>(e) catheter ablation to intentionally induce complete atrioventricular block; or</w:t>
            </w:r>
          </w:p>
          <w:p w14:paraId="5961C779" w14:textId="77777777" w:rsidR="00542F32" w:rsidRPr="00224223" w:rsidRDefault="00542F32" w:rsidP="00542F32">
            <w:pPr>
              <w:pStyle w:val="Tablea"/>
            </w:pPr>
            <w:r w:rsidRPr="00224223">
              <w:t>(f) intraoperative mapping;</w:t>
            </w:r>
          </w:p>
          <w:p w14:paraId="172E6332" w14:textId="6E1D90A3" w:rsidR="00542F32" w:rsidRPr="00224223" w:rsidRDefault="00542F32" w:rsidP="00542F32">
            <w:pPr>
              <w:pStyle w:val="Tabletext"/>
            </w:pPr>
            <w:r w:rsidRPr="00224223">
              <w:t xml:space="preserve">other than a service associated with a service to which </w:t>
            </w:r>
            <w:r w:rsidR="00BC24A8" w:rsidRPr="00224223">
              <w:t>item 3</w:t>
            </w:r>
            <w:r w:rsidRPr="00224223">
              <w:t>8209 or 38213 applies (Anaes.)</w:t>
            </w:r>
          </w:p>
        </w:tc>
        <w:tc>
          <w:tcPr>
            <w:tcW w:w="946" w:type="pct"/>
            <w:shd w:val="clear" w:color="auto" w:fill="auto"/>
            <w:hideMark/>
          </w:tcPr>
          <w:p w14:paraId="69A040C4" w14:textId="77777777" w:rsidR="00542F32" w:rsidRPr="00224223" w:rsidRDefault="00542F32" w:rsidP="00542F32">
            <w:pPr>
              <w:pStyle w:val="Tabletext"/>
              <w:jc w:val="right"/>
            </w:pPr>
            <w:r w:rsidRPr="00224223">
              <w:lastRenderedPageBreak/>
              <w:t>1,428.05</w:t>
            </w:r>
          </w:p>
        </w:tc>
      </w:tr>
      <w:tr w:rsidR="00542F32" w:rsidRPr="00224223" w14:paraId="1FEBBE78" w14:textId="77777777" w:rsidTr="00D34DDD">
        <w:tc>
          <w:tcPr>
            <w:tcW w:w="712" w:type="pct"/>
            <w:shd w:val="clear" w:color="auto" w:fill="auto"/>
          </w:tcPr>
          <w:p w14:paraId="3D82BA6F" w14:textId="77777777" w:rsidR="00542F32" w:rsidRPr="00224223" w:rsidRDefault="00542F32" w:rsidP="00542F32">
            <w:pPr>
              <w:pStyle w:val="Tabletext"/>
            </w:pPr>
            <w:r w:rsidRPr="00224223">
              <w:t>38213</w:t>
            </w:r>
          </w:p>
        </w:tc>
        <w:tc>
          <w:tcPr>
            <w:tcW w:w="3342" w:type="pct"/>
            <w:shd w:val="clear" w:color="auto" w:fill="auto"/>
          </w:tcPr>
          <w:p w14:paraId="5B370818" w14:textId="77777777" w:rsidR="00542F32" w:rsidRPr="00224223" w:rsidRDefault="00542F32" w:rsidP="00542F32">
            <w:pPr>
              <w:pStyle w:val="Tabletext"/>
            </w:pPr>
            <w:r w:rsidRPr="00224223">
              <w:t>Cardiac electrophysiological study, performed either:</w:t>
            </w:r>
          </w:p>
          <w:p w14:paraId="693E5D67" w14:textId="77777777" w:rsidR="00542F32" w:rsidRPr="00224223" w:rsidRDefault="00542F32" w:rsidP="00542F32">
            <w:pPr>
              <w:pStyle w:val="Tablea"/>
            </w:pPr>
            <w:r w:rsidRPr="00224223">
              <w:t>(a) during insertion of implantable defibrillator; or</w:t>
            </w:r>
          </w:p>
          <w:p w14:paraId="18922CB6" w14:textId="77777777" w:rsidR="00542F32" w:rsidRPr="00224223" w:rsidRDefault="00542F32" w:rsidP="00542F32">
            <w:pPr>
              <w:pStyle w:val="Tablea"/>
            </w:pPr>
            <w:r w:rsidRPr="00224223">
              <w:t>(b) for defibrillation threshold testing at a different time to implantation;</w:t>
            </w:r>
          </w:p>
          <w:p w14:paraId="3AC9F1FF" w14:textId="3A33940A" w:rsidR="00542F32" w:rsidRPr="00224223" w:rsidRDefault="00542F32" w:rsidP="00542F32">
            <w:pPr>
              <w:pStyle w:val="Tabletext"/>
            </w:pPr>
            <w:r w:rsidRPr="00224223">
              <w:t xml:space="preserve">other than a service associated with a service to which </w:t>
            </w:r>
            <w:r w:rsidR="00BC24A8" w:rsidRPr="00224223">
              <w:t>item 3</w:t>
            </w:r>
            <w:r w:rsidRPr="00224223">
              <w:t>8209 or 38212 applies (Anaes.)</w:t>
            </w:r>
          </w:p>
        </w:tc>
        <w:tc>
          <w:tcPr>
            <w:tcW w:w="946" w:type="pct"/>
            <w:shd w:val="clear" w:color="auto" w:fill="auto"/>
          </w:tcPr>
          <w:p w14:paraId="7055A018" w14:textId="77777777" w:rsidR="00542F32" w:rsidRPr="00224223" w:rsidRDefault="00542F32" w:rsidP="00542F32">
            <w:pPr>
              <w:pStyle w:val="Tabletext"/>
              <w:jc w:val="right"/>
            </w:pPr>
            <w:r w:rsidRPr="00224223">
              <w:t>425.30</w:t>
            </w:r>
          </w:p>
        </w:tc>
      </w:tr>
      <w:tr w:rsidR="00542F32" w:rsidRPr="00224223" w14:paraId="74AAA49F" w14:textId="77777777" w:rsidTr="00D34DDD">
        <w:tc>
          <w:tcPr>
            <w:tcW w:w="712" w:type="pct"/>
            <w:shd w:val="clear" w:color="auto" w:fill="auto"/>
          </w:tcPr>
          <w:p w14:paraId="31F6BDEA" w14:textId="77777777" w:rsidR="00542F32" w:rsidRPr="00224223" w:rsidRDefault="00542F32" w:rsidP="00542F32">
            <w:pPr>
              <w:pStyle w:val="Tabletext"/>
            </w:pPr>
            <w:r w:rsidRPr="00224223">
              <w:t>38241</w:t>
            </w:r>
          </w:p>
        </w:tc>
        <w:tc>
          <w:tcPr>
            <w:tcW w:w="3342" w:type="pct"/>
            <w:shd w:val="clear" w:color="auto" w:fill="auto"/>
          </w:tcPr>
          <w:p w14:paraId="61E075F3" w14:textId="77777777" w:rsidR="00542F32" w:rsidRPr="00224223" w:rsidRDefault="00542F32" w:rsidP="00542F32">
            <w:pPr>
              <w:pStyle w:val="Tabletext"/>
            </w:pPr>
            <w:r w:rsidRPr="00224223">
              <w:t>Use of a coronary pressure wire, if the service is:</w:t>
            </w:r>
          </w:p>
          <w:p w14:paraId="7B19D11A" w14:textId="77777777" w:rsidR="00542F32" w:rsidRPr="00224223" w:rsidRDefault="00542F32" w:rsidP="00542F32">
            <w:pPr>
              <w:pStyle w:val="Tablea"/>
            </w:pPr>
            <w:r w:rsidRPr="00224223">
              <w:t>(a) performed during selective coronary angiography, percutaneous angioplasty or transluminal insertion of one or more stents; and</w:t>
            </w:r>
          </w:p>
          <w:p w14:paraId="2877CCE1" w14:textId="2C5BFD62" w:rsidR="00542F32" w:rsidRPr="00224223" w:rsidRDefault="00542F32" w:rsidP="00542F32">
            <w:pPr>
              <w:pStyle w:val="Tablea"/>
            </w:pPr>
            <w:r w:rsidRPr="00224223">
              <w:t>(b) to measure fractional flow reserve, non</w:t>
            </w:r>
            <w:r w:rsidR="00BA02C8">
              <w:noBreakHyphen/>
            </w:r>
            <w:r w:rsidRPr="00224223">
              <w:t>hyperaemic pressure ratios or coronary flow reserve in intermediate coronary artery or graft lesions (stenosis of 50 to 70%); and</w:t>
            </w:r>
          </w:p>
          <w:p w14:paraId="16FBA616" w14:textId="77777777" w:rsidR="00542F32" w:rsidRPr="00224223" w:rsidRDefault="00542F32" w:rsidP="00542F32">
            <w:pPr>
              <w:pStyle w:val="Tablea"/>
            </w:pPr>
            <w:r w:rsidRPr="00224223">
              <w:t>(c) to determine whether revascularisation is appropriate, if previous functional imaging:</w:t>
            </w:r>
          </w:p>
          <w:p w14:paraId="4F1F655F" w14:textId="77777777" w:rsidR="00542F32" w:rsidRPr="00224223" w:rsidRDefault="00542F32" w:rsidP="00542F32">
            <w:pPr>
              <w:pStyle w:val="Tablei"/>
            </w:pPr>
            <w:r w:rsidRPr="00224223">
              <w:t>(i) has not been performed; or</w:t>
            </w:r>
          </w:p>
          <w:p w14:paraId="0280BD04" w14:textId="77777777" w:rsidR="00542F32" w:rsidRPr="00224223" w:rsidRDefault="00542F32" w:rsidP="00542F32">
            <w:pPr>
              <w:pStyle w:val="Tablei"/>
            </w:pPr>
            <w:r w:rsidRPr="00224223">
              <w:t>(ii) has been performed but the results are inconclusive or do not apply to the vessel being interrogated; and</w:t>
            </w:r>
          </w:p>
          <w:p w14:paraId="1FDFEB37" w14:textId="77777777" w:rsidR="00542F32" w:rsidRPr="00224223" w:rsidRDefault="00542F32" w:rsidP="00542F32">
            <w:pPr>
              <w:pStyle w:val="Tablea"/>
            </w:pPr>
            <w:r w:rsidRPr="00224223">
              <w:t>(d) performed on one or more coronary vascular territories</w:t>
            </w:r>
          </w:p>
          <w:p w14:paraId="6C4F6FA0" w14:textId="77777777" w:rsidR="00542F32" w:rsidRPr="00224223" w:rsidRDefault="00542F32" w:rsidP="00542F32">
            <w:pPr>
              <w:pStyle w:val="Tabletext"/>
            </w:pPr>
            <w:r w:rsidRPr="00224223">
              <w:t>(Anaes.)</w:t>
            </w:r>
          </w:p>
        </w:tc>
        <w:tc>
          <w:tcPr>
            <w:tcW w:w="946" w:type="pct"/>
            <w:shd w:val="clear" w:color="auto" w:fill="auto"/>
          </w:tcPr>
          <w:p w14:paraId="3E7A4B61" w14:textId="77777777" w:rsidR="00542F32" w:rsidRPr="00224223" w:rsidRDefault="00542F32" w:rsidP="00542F32">
            <w:pPr>
              <w:pStyle w:val="Tabletext"/>
              <w:jc w:val="right"/>
            </w:pPr>
            <w:r w:rsidRPr="00224223">
              <w:t>488.70</w:t>
            </w:r>
          </w:p>
        </w:tc>
      </w:tr>
      <w:tr w:rsidR="00542F32" w:rsidRPr="00224223" w14:paraId="32B8809B" w14:textId="77777777" w:rsidTr="00D34DDD">
        <w:tc>
          <w:tcPr>
            <w:tcW w:w="712" w:type="pct"/>
            <w:shd w:val="clear" w:color="auto" w:fill="auto"/>
          </w:tcPr>
          <w:p w14:paraId="517A668A" w14:textId="77777777" w:rsidR="00542F32" w:rsidRPr="00224223" w:rsidRDefault="00542F32" w:rsidP="00542F32">
            <w:pPr>
              <w:pStyle w:val="Tabletext"/>
            </w:pPr>
            <w:r w:rsidRPr="00224223">
              <w:t>38244</w:t>
            </w:r>
          </w:p>
        </w:tc>
        <w:tc>
          <w:tcPr>
            <w:tcW w:w="3342" w:type="pct"/>
            <w:shd w:val="clear" w:color="auto" w:fill="auto"/>
          </w:tcPr>
          <w:p w14:paraId="5FBCA2DC" w14:textId="77777777" w:rsidR="00542F32" w:rsidRPr="00224223" w:rsidRDefault="00542F32" w:rsidP="00542F32">
            <w:pPr>
              <w:pStyle w:val="Tabletext"/>
            </w:pPr>
            <w:r w:rsidRPr="00224223">
              <w:t>Selective coronary angiography:</w:t>
            </w:r>
          </w:p>
          <w:p w14:paraId="62C0ACE2" w14:textId="77777777" w:rsidR="00542F32" w:rsidRPr="00224223" w:rsidRDefault="00542F32" w:rsidP="00542F32">
            <w:pPr>
              <w:pStyle w:val="Tablea"/>
            </w:pPr>
            <w:r w:rsidRPr="00224223">
              <w:t>(a) for a patient who is eligible for the service under clause 5.10.17A; and</w:t>
            </w:r>
          </w:p>
          <w:p w14:paraId="14B54793" w14:textId="77777777" w:rsidR="00542F32" w:rsidRPr="00224223" w:rsidRDefault="00542F32" w:rsidP="00542F32">
            <w:pPr>
              <w:pStyle w:val="Tablea"/>
            </w:pPr>
            <w:r w:rsidRPr="00224223">
              <w:t>(b) with placement of one or more catheters and injection of opaque material into native coronary arteries; and</w:t>
            </w:r>
          </w:p>
          <w:p w14:paraId="09879458" w14:textId="77777777" w:rsidR="00542F32" w:rsidRPr="00224223" w:rsidRDefault="00542F32" w:rsidP="00542F32">
            <w:pPr>
              <w:pStyle w:val="Tablea"/>
            </w:pPr>
            <w:r w:rsidRPr="00224223">
              <w:t>(c) with or without left heart catheterisation, left ventriculography or aortography; and</w:t>
            </w:r>
          </w:p>
          <w:p w14:paraId="3152A174" w14:textId="77777777" w:rsidR="00542F32" w:rsidRPr="00224223" w:rsidRDefault="00542F32" w:rsidP="00542F32">
            <w:pPr>
              <w:pStyle w:val="Tablea"/>
            </w:pPr>
            <w:r w:rsidRPr="00224223">
              <w:t>(d) including all associated imaging;</w:t>
            </w:r>
          </w:p>
          <w:p w14:paraId="4A089C6F" w14:textId="77777777" w:rsidR="00542F32" w:rsidRPr="00224223" w:rsidRDefault="00542F32" w:rsidP="00542F32">
            <w:pPr>
              <w:pStyle w:val="Tabletext"/>
            </w:pPr>
            <w:r w:rsidRPr="00224223">
              <w:t>other than a service associated with a service to which 38200, 38203, 38206, 38247, 38248, 38249, 38251 or 38252 applies (Anaes)</w:t>
            </w:r>
          </w:p>
        </w:tc>
        <w:tc>
          <w:tcPr>
            <w:tcW w:w="946" w:type="pct"/>
            <w:shd w:val="clear" w:color="auto" w:fill="auto"/>
          </w:tcPr>
          <w:p w14:paraId="47661821" w14:textId="77777777" w:rsidR="00542F32" w:rsidRPr="00224223" w:rsidRDefault="00542F32" w:rsidP="00542F32">
            <w:pPr>
              <w:pStyle w:val="Tabletext"/>
              <w:jc w:val="right"/>
            </w:pPr>
            <w:r w:rsidRPr="00224223">
              <w:t>920.00</w:t>
            </w:r>
          </w:p>
        </w:tc>
      </w:tr>
      <w:tr w:rsidR="00542F32" w:rsidRPr="00224223" w14:paraId="2BC02705" w14:textId="77777777" w:rsidTr="00D34DDD">
        <w:tc>
          <w:tcPr>
            <w:tcW w:w="712" w:type="pct"/>
            <w:shd w:val="clear" w:color="auto" w:fill="auto"/>
            <w:hideMark/>
          </w:tcPr>
          <w:p w14:paraId="6B2A933F" w14:textId="77777777" w:rsidR="00542F32" w:rsidRPr="00224223" w:rsidRDefault="00542F32" w:rsidP="00542F32">
            <w:pPr>
              <w:pStyle w:val="Tabletext"/>
            </w:pPr>
            <w:r w:rsidRPr="00224223">
              <w:t>38247</w:t>
            </w:r>
          </w:p>
        </w:tc>
        <w:tc>
          <w:tcPr>
            <w:tcW w:w="3342" w:type="pct"/>
            <w:shd w:val="clear" w:color="auto" w:fill="auto"/>
          </w:tcPr>
          <w:p w14:paraId="5B5FC907" w14:textId="77777777" w:rsidR="00542F32" w:rsidRPr="00224223" w:rsidRDefault="00542F32" w:rsidP="00542F32">
            <w:pPr>
              <w:pStyle w:val="Tabletext"/>
            </w:pPr>
            <w:r w:rsidRPr="00224223">
              <w:t>Selective coronary and graft angiography:</w:t>
            </w:r>
          </w:p>
          <w:p w14:paraId="04AFF62D" w14:textId="77777777" w:rsidR="00542F32" w:rsidRPr="00224223" w:rsidRDefault="00542F32" w:rsidP="00542F32">
            <w:pPr>
              <w:pStyle w:val="Tablea"/>
            </w:pPr>
            <w:r w:rsidRPr="00224223">
              <w:lastRenderedPageBreak/>
              <w:t>(a) for a patient who is eligible for the service under clause 5.10.17A; and</w:t>
            </w:r>
          </w:p>
          <w:p w14:paraId="6D83CDA6" w14:textId="77777777" w:rsidR="00542F32" w:rsidRPr="00224223" w:rsidRDefault="00542F32" w:rsidP="00542F32">
            <w:pPr>
              <w:pStyle w:val="Tablea"/>
            </w:pPr>
            <w:r w:rsidRPr="00224223">
              <w:t>(b) with placement of one or more catheters and injection of opaque material into the native coronary arteries; and</w:t>
            </w:r>
          </w:p>
          <w:p w14:paraId="74754712" w14:textId="77777777" w:rsidR="00542F32" w:rsidRPr="00224223" w:rsidRDefault="00542F32" w:rsidP="00542F32">
            <w:pPr>
              <w:pStyle w:val="Tablea"/>
            </w:pPr>
            <w:r w:rsidRPr="00224223">
              <w:t>(c) if free coronary grafts attached to the aorta or direct internal mammary artery grafts are present—with placement of one or more catheters and injection of opaque material into those grafts (irrespective of the number of grafts); and</w:t>
            </w:r>
          </w:p>
          <w:p w14:paraId="523481C9" w14:textId="77777777" w:rsidR="00542F32" w:rsidRPr="00224223" w:rsidRDefault="00542F32" w:rsidP="00542F32">
            <w:pPr>
              <w:pStyle w:val="Tablea"/>
            </w:pPr>
            <w:r w:rsidRPr="00224223">
              <w:t>(d) with or without left heart catheterisation, left ventriculography or aortography; and</w:t>
            </w:r>
          </w:p>
          <w:p w14:paraId="4363ECC9" w14:textId="77777777" w:rsidR="00542F32" w:rsidRPr="00224223" w:rsidRDefault="00542F32" w:rsidP="00542F32">
            <w:pPr>
              <w:pStyle w:val="Tablea"/>
            </w:pPr>
            <w:r w:rsidRPr="00224223">
              <w:t>(e) including all associated imaging;</w:t>
            </w:r>
          </w:p>
          <w:p w14:paraId="6B7FC305" w14:textId="44E0EA86" w:rsidR="00542F32" w:rsidRPr="00224223" w:rsidRDefault="00542F32" w:rsidP="00542F32">
            <w:pPr>
              <w:pStyle w:val="Tabletext"/>
            </w:pPr>
            <w:r w:rsidRPr="00224223">
              <w:t xml:space="preserve">other than a service associated with a service to which </w:t>
            </w:r>
            <w:r w:rsidR="00BC24A8" w:rsidRPr="00224223">
              <w:t>item 3</w:t>
            </w:r>
            <w:r w:rsidRPr="00224223">
              <w:t>8200, 38203, 38206, 38244, 38248, 38249, 38251 or 38252 applies (Anaes)</w:t>
            </w:r>
          </w:p>
        </w:tc>
        <w:tc>
          <w:tcPr>
            <w:tcW w:w="946" w:type="pct"/>
            <w:shd w:val="clear" w:color="auto" w:fill="auto"/>
            <w:hideMark/>
          </w:tcPr>
          <w:p w14:paraId="1F697527" w14:textId="77777777" w:rsidR="00542F32" w:rsidRPr="00224223" w:rsidRDefault="00542F32" w:rsidP="00542F32">
            <w:pPr>
              <w:pStyle w:val="Tabletext"/>
              <w:jc w:val="right"/>
            </w:pPr>
            <w:r w:rsidRPr="00224223">
              <w:lastRenderedPageBreak/>
              <w:t>1,473.95</w:t>
            </w:r>
          </w:p>
        </w:tc>
      </w:tr>
      <w:tr w:rsidR="00542F32" w:rsidRPr="00224223" w14:paraId="44FA5EFC" w14:textId="77777777" w:rsidTr="00D34DDD">
        <w:tc>
          <w:tcPr>
            <w:tcW w:w="712" w:type="pct"/>
            <w:shd w:val="clear" w:color="auto" w:fill="auto"/>
          </w:tcPr>
          <w:p w14:paraId="05A5BA18" w14:textId="77777777" w:rsidR="00542F32" w:rsidRPr="00224223" w:rsidRDefault="00542F32" w:rsidP="00542F32">
            <w:pPr>
              <w:pStyle w:val="Tabletext"/>
            </w:pPr>
            <w:r w:rsidRPr="00224223">
              <w:t>38248</w:t>
            </w:r>
          </w:p>
        </w:tc>
        <w:tc>
          <w:tcPr>
            <w:tcW w:w="3342" w:type="pct"/>
            <w:shd w:val="clear" w:color="auto" w:fill="auto"/>
          </w:tcPr>
          <w:p w14:paraId="41E0E4F0" w14:textId="77777777" w:rsidR="00542F32" w:rsidRPr="00224223" w:rsidRDefault="00542F32" w:rsidP="00542F32">
            <w:pPr>
              <w:pStyle w:val="Tabletext"/>
            </w:pPr>
            <w:r w:rsidRPr="00224223">
              <w:t>Selective coronary angiography:</w:t>
            </w:r>
          </w:p>
          <w:p w14:paraId="6BBBAA32" w14:textId="77777777" w:rsidR="00542F32" w:rsidRPr="00224223" w:rsidRDefault="00542F32" w:rsidP="00542F32">
            <w:pPr>
              <w:pStyle w:val="Tablea"/>
            </w:pPr>
            <w:r w:rsidRPr="00224223">
              <w:t>(a) for a patient who is eligible for the service under clause 5.10.17B; and</w:t>
            </w:r>
          </w:p>
          <w:p w14:paraId="197D264B" w14:textId="77777777" w:rsidR="00542F32" w:rsidRPr="00224223" w:rsidRDefault="00542F32" w:rsidP="00542F32">
            <w:pPr>
              <w:pStyle w:val="Tablea"/>
            </w:pPr>
            <w:r w:rsidRPr="00224223">
              <w:t>(b) as part of the management of the patient; and</w:t>
            </w:r>
          </w:p>
          <w:p w14:paraId="7132D4E6" w14:textId="77777777" w:rsidR="00542F32" w:rsidRPr="00224223" w:rsidRDefault="00542F32" w:rsidP="00542F32">
            <w:pPr>
              <w:pStyle w:val="Tablea"/>
            </w:pPr>
            <w:r w:rsidRPr="00224223">
              <w:t>(c) with placement of catheters and injection of opaque material into native coronary arteries; and</w:t>
            </w:r>
          </w:p>
          <w:p w14:paraId="461E6A99" w14:textId="77777777" w:rsidR="00542F32" w:rsidRPr="00224223" w:rsidRDefault="00542F32" w:rsidP="00542F32">
            <w:pPr>
              <w:pStyle w:val="Tablea"/>
            </w:pPr>
            <w:r w:rsidRPr="00224223">
              <w:t>(d) with or without left heart catheterisation, left ventriculography or aortography; and</w:t>
            </w:r>
          </w:p>
          <w:p w14:paraId="17EC50EB" w14:textId="77777777" w:rsidR="00542F32" w:rsidRPr="00224223" w:rsidRDefault="00542F32" w:rsidP="00542F32">
            <w:pPr>
              <w:pStyle w:val="Tablea"/>
            </w:pPr>
            <w:r w:rsidRPr="00224223">
              <w:t>(e) including all associated imaging;</w:t>
            </w:r>
          </w:p>
          <w:p w14:paraId="5FE8F8F9" w14:textId="107A335B" w:rsidR="00542F32" w:rsidRPr="00224223" w:rsidRDefault="00542F32" w:rsidP="00542F32">
            <w:pPr>
              <w:pStyle w:val="Tabletext"/>
            </w:pPr>
            <w:r w:rsidRPr="00224223">
              <w:t xml:space="preserve">other than a service associated with a service to which </w:t>
            </w:r>
            <w:r w:rsidR="00BC24A8" w:rsidRPr="00224223">
              <w:t>item 3</w:t>
            </w:r>
            <w:r w:rsidRPr="00224223">
              <w:t>8200, 38203, 38206, 38244, 38247, 38249, 38251 or 38252 applies—applicable each 3 months (Anaes.)</w:t>
            </w:r>
          </w:p>
        </w:tc>
        <w:tc>
          <w:tcPr>
            <w:tcW w:w="946" w:type="pct"/>
            <w:shd w:val="clear" w:color="auto" w:fill="auto"/>
          </w:tcPr>
          <w:p w14:paraId="07A44BBE" w14:textId="77777777" w:rsidR="00542F32" w:rsidRPr="00224223" w:rsidRDefault="00542F32" w:rsidP="00542F32">
            <w:pPr>
              <w:pStyle w:val="Tabletext"/>
              <w:jc w:val="right"/>
            </w:pPr>
            <w:r w:rsidRPr="00224223">
              <w:t>920.00</w:t>
            </w:r>
          </w:p>
        </w:tc>
      </w:tr>
      <w:tr w:rsidR="00542F32" w:rsidRPr="00224223" w14:paraId="21F30FCF" w14:textId="77777777" w:rsidTr="00D34DDD">
        <w:tc>
          <w:tcPr>
            <w:tcW w:w="712" w:type="pct"/>
            <w:shd w:val="clear" w:color="auto" w:fill="auto"/>
          </w:tcPr>
          <w:p w14:paraId="541AD4C5" w14:textId="77777777" w:rsidR="00542F32" w:rsidRPr="00224223" w:rsidRDefault="00542F32" w:rsidP="00542F32">
            <w:pPr>
              <w:pStyle w:val="Tabletext"/>
            </w:pPr>
            <w:r w:rsidRPr="00224223">
              <w:t>38249</w:t>
            </w:r>
          </w:p>
        </w:tc>
        <w:tc>
          <w:tcPr>
            <w:tcW w:w="3342" w:type="pct"/>
            <w:shd w:val="clear" w:color="auto" w:fill="auto"/>
          </w:tcPr>
          <w:p w14:paraId="246160A3" w14:textId="77777777" w:rsidR="00542F32" w:rsidRPr="00224223" w:rsidRDefault="00542F32" w:rsidP="00542F32">
            <w:pPr>
              <w:pStyle w:val="Tabletext"/>
            </w:pPr>
            <w:r w:rsidRPr="00224223">
              <w:t>Selective coronary and graft angiography:</w:t>
            </w:r>
          </w:p>
          <w:p w14:paraId="46C5033D" w14:textId="77777777" w:rsidR="00542F32" w:rsidRPr="00224223" w:rsidRDefault="00542F32" w:rsidP="00542F32">
            <w:pPr>
              <w:pStyle w:val="Tablea"/>
            </w:pPr>
            <w:r w:rsidRPr="00224223">
              <w:t>(a) for a patient who is eligible for the service under clause 5.10.17B; and</w:t>
            </w:r>
          </w:p>
          <w:p w14:paraId="0F1A1394" w14:textId="77777777" w:rsidR="00542F32" w:rsidRPr="00224223" w:rsidRDefault="00542F32" w:rsidP="00542F32">
            <w:pPr>
              <w:pStyle w:val="Tablea"/>
            </w:pPr>
            <w:r w:rsidRPr="00224223">
              <w:t>(b) as part of the management of the patient; and</w:t>
            </w:r>
          </w:p>
          <w:p w14:paraId="766DD520" w14:textId="77777777" w:rsidR="00542F32" w:rsidRPr="00224223" w:rsidRDefault="00542F32" w:rsidP="00542F32">
            <w:pPr>
              <w:pStyle w:val="Tablea"/>
            </w:pPr>
            <w:r w:rsidRPr="00224223">
              <w:t>(c) with placement of one or more catheters and injection of opaque material into the native coronary arteries; and</w:t>
            </w:r>
          </w:p>
          <w:p w14:paraId="6E962DF3" w14:textId="77777777" w:rsidR="00542F32" w:rsidRPr="00224223" w:rsidRDefault="00542F32" w:rsidP="00542F32">
            <w:pPr>
              <w:pStyle w:val="Tablea"/>
            </w:pPr>
            <w:r w:rsidRPr="00224223">
              <w:t>(d) if free coronary grafts attached to the aorta or direct internal mammary artery grafts are present—with placement of one or more catheters and injection of opaque material into those grafts (irrespective of the number of grafts); and</w:t>
            </w:r>
          </w:p>
          <w:p w14:paraId="126DB0E7" w14:textId="77777777" w:rsidR="00542F32" w:rsidRPr="00224223" w:rsidRDefault="00542F32" w:rsidP="00542F32">
            <w:pPr>
              <w:pStyle w:val="Tablea"/>
            </w:pPr>
            <w:r w:rsidRPr="00224223">
              <w:t>(e) with or without left heart catheterisation, left ventriculography or aortography; and</w:t>
            </w:r>
          </w:p>
          <w:p w14:paraId="15283782" w14:textId="77777777" w:rsidR="00542F32" w:rsidRPr="00224223" w:rsidRDefault="00542F32" w:rsidP="00542F32">
            <w:pPr>
              <w:pStyle w:val="Tablea"/>
            </w:pPr>
            <w:r w:rsidRPr="00224223">
              <w:t>(f) including all associated imaging;</w:t>
            </w:r>
          </w:p>
          <w:p w14:paraId="42E6226F" w14:textId="0FCDB0EE" w:rsidR="00542F32" w:rsidRPr="00224223" w:rsidRDefault="00542F32" w:rsidP="00542F32">
            <w:pPr>
              <w:pStyle w:val="Tabletext"/>
            </w:pPr>
            <w:r w:rsidRPr="00224223">
              <w:t xml:space="preserve">other than a service associated with a service to which </w:t>
            </w:r>
            <w:r w:rsidR="00BC24A8" w:rsidRPr="00224223">
              <w:t>item 3</w:t>
            </w:r>
            <w:r w:rsidRPr="00224223">
              <w:t>8200, 38203, 38206, 38244, 38247, 38248, 38251 or 38252 applies—applicable once each 3 months (Anaes.)</w:t>
            </w:r>
          </w:p>
        </w:tc>
        <w:tc>
          <w:tcPr>
            <w:tcW w:w="946" w:type="pct"/>
            <w:shd w:val="clear" w:color="auto" w:fill="auto"/>
          </w:tcPr>
          <w:p w14:paraId="11C3DC9C" w14:textId="77777777" w:rsidR="00542F32" w:rsidRPr="00224223" w:rsidRDefault="00542F32" w:rsidP="00542F32">
            <w:pPr>
              <w:pStyle w:val="Tabletext"/>
              <w:jc w:val="right"/>
            </w:pPr>
            <w:r w:rsidRPr="00224223">
              <w:t>1,473.95</w:t>
            </w:r>
          </w:p>
        </w:tc>
      </w:tr>
      <w:tr w:rsidR="00542F32" w:rsidRPr="00224223" w14:paraId="5C62242F" w14:textId="77777777" w:rsidTr="00D34DDD">
        <w:tc>
          <w:tcPr>
            <w:tcW w:w="712" w:type="pct"/>
            <w:shd w:val="clear" w:color="auto" w:fill="auto"/>
          </w:tcPr>
          <w:p w14:paraId="04B24874" w14:textId="77777777" w:rsidR="00542F32" w:rsidRPr="00224223" w:rsidRDefault="00542F32" w:rsidP="00542F32">
            <w:pPr>
              <w:pStyle w:val="Tabletext"/>
            </w:pPr>
            <w:r w:rsidRPr="00224223">
              <w:t>38251</w:t>
            </w:r>
          </w:p>
        </w:tc>
        <w:tc>
          <w:tcPr>
            <w:tcW w:w="3342" w:type="pct"/>
            <w:shd w:val="clear" w:color="auto" w:fill="auto"/>
          </w:tcPr>
          <w:p w14:paraId="46922BDC" w14:textId="77777777" w:rsidR="00542F32" w:rsidRPr="00224223" w:rsidRDefault="00542F32" w:rsidP="00542F32">
            <w:pPr>
              <w:pStyle w:val="Tabletext"/>
            </w:pPr>
            <w:r w:rsidRPr="00224223">
              <w:t>Selective coronary angiography:</w:t>
            </w:r>
          </w:p>
          <w:p w14:paraId="70A966B8" w14:textId="0A5D7766" w:rsidR="00542F32" w:rsidRPr="00224223" w:rsidRDefault="00542F32" w:rsidP="00542F32">
            <w:pPr>
              <w:pStyle w:val="Tablea"/>
            </w:pPr>
            <w:r w:rsidRPr="00224223">
              <w:lastRenderedPageBreak/>
              <w:t>(a) for a symptomatic patient with valvular or other non</w:t>
            </w:r>
            <w:r w:rsidR="00BA02C8">
              <w:noBreakHyphen/>
            </w:r>
            <w:r w:rsidRPr="00224223">
              <w:t>coronary structural heart disease; and</w:t>
            </w:r>
          </w:p>
          <w:p w14:paraId="2DD68BD8" w14:textId="77777777" w:rsidR="00542F32" w:rsidRPr="00224223" w:rsidRDefault="00542F32" w:rsidP="00542F32">
            <w:pPr>
              <w:pStyle w:val="Tablea"/>
            </w:pPr>
            <w:r w:rsidRPr="00224223">
              <w:t>(b) as part of the management of the patient for:</w:t>
            </w:r>
          </w:p>
          <w:p w14:paraId="1ABF9FA2" w14:textId="16FD46CA" w:rsidR="00542F32" w:rsidRPr="00224223" w:rsidRDefault="00542F32" w:rsidP="00542F32">
            <w:pPr>
              <w:pStyle w:val="Tablei"/>
            </w:pPr>
            <w:r w:rsidRPr="00224223">
              <w:t>(i) pre</w:t>
            </w:r>
            <w:r w:rsidR="00BA02C8">
              <w:noBreakHyphen/>
            </w:r>
            <w:r w:rsidRPr="00224223">
              <w:t>operative assessment for planning non</w:t>
            </w:r>
            <w:r w:rsidR="00BA02C8">
              <w:noBreakHyphen/>
            </w:r>
            <w:r w:rsidRPr="00224223">
              <w:t>coronary cardiac surgery, including by transcatheter approaches; or</w:t>
            </w:r>
          </w:p>
          <w:p w14:paraId="445BCC3D" w14:textId="6A840742" w:rsidR="00542F32" w:rsidRPr="00224223" w:rsidRDefault="00542F32" w:rsidP="00542F32">
            <w:pPr>
              <w:pStyle w:val="Tablei"/>
            </w:pPr>
            <w:r w:rsidRPr="00224223">
              <w:t>(ii) evaluation of valvular heart disease or other non</w:t>
            </w:r>
            <w:r w:rsidR="00BA02C8">
              <w:noBreakHyphen/>
            </w:r>
            <w:r w:rsidRPr="00224223">
              <w:t>coronary structural heart disease where clinical impression is discordant with non</w:t>
            </w:r>
            <w:r w:rsidR="00BA02C8">
              <w:noBreakHyphen/>
            </w:r>
            <w:r w:rsidRPr="00224223">
              <w:t>invasive assessment; and</w:t>
            </w:r>
          </w:p>
          <w:p w14:paraId="10B71774" w14:textId="77777777" w:rsidR="00542F32" w:rsidRPr="00224223" w:rsidRDefault="00542F32" w:rsidP="00542F32">
            <w:pPr>
              <w:pStyle w:val="Tablea"/>
            </w:pPr>
            <w:r w:rsidRPr="00224223">
              <w:t>(c) with placement of catheters and injection of opaque material into native coronary arteries; and</w:t>
            </w:r>
          </w:p>
          <w:p w14:paraId="5B0B8811" w14:textId="77777777" w:rsidR="00542F32" w:rsidRPr="00224223" w:rsidRDefault="00542F32" w:rsidP="00542F32">
            <w:pPr>
              <w:pStyle w:val="Tablea"/>
            </w:pPr>
            <w:r w:rsidRPr="00224223">
              <w:t>(d) with or without left heart catheterisation, left ventriculography or aortography; and</w:t>
            </w:r>
          </w:p>
          <w:p w14:paraId="646FE697" w14:textId="77777777" w:rsidR="00542F32" w:rsidRPr="00224223" w:rsidRDefault="00542F32" w:rsidP="00542F32">
            <w:pPr>
              <w:pStyle w:val="Tablea"/>
            </w:pPr>
            <w:r w:rsidRPr="00224223">
              <w:t>(e) including all associated imaging;</w:t>
            </w:r>
          </w:p>
          <w:p w14:paraId="33EE16B5" w14:textId="3D1C8091" w:rsidR="00542F32" w:rsidRPr="00224223" w:rsidRDefault="00542F32" w:rsidP="00542F32">
            <w:pPr>
              <w:pStyle w:val="Tabletext"/>
            </w:pPr>
            <w:r w:rsidRPr="00224223">
              <w:t xml:space="preserve">other than a service associated with a service to which </w:t>
            </w:r>
            <w:r w:rsidR="00BC24A8" w:rsidRPr="00224223">
              <w:t>item 3</w:t>
            </w:r>
            <w:r w:rsidRPr="00224223">
              <w:t>8200, 38203, 38206, 38244, 38247, 38248, 38249 or 38252 applies—applicable once each 12 months (Anaes.)</w:t>
            </w:r>
          </w:p>
        </w:tc>
        <w:tc>
          <w:tcPr>
            <w:tcW w:w="946" w:type="pct"/>
            <w:shd w:val="clear" w:color="auto" w:fill="auto"/>
          </w:tcPr>
          <w:p w14:paraId="4FE9EE27" w14:textId="77777777" w:rsidR="00542F32" w:rsidRPr="00224223" w:rsidRDefault="00542F32" w:rsidP="00542F32">
            <w:pPr>
              <w:pStyle w:val="Tabletext"/>
              <w:jc w:val="right"/>
            </w:pPr>
            <w:r w:rsidRPr="00224223">
              <w:lastRenderedPageBreak/>
              <w:t>920.00</w:t>
            </w:r>
          </w:p>
        </w:tc>
      </w:tr>
      <w:tr w:rsidR="00542F32" w:rsidRPr="00224223" w14:paraId="3999F75F" w14:textId="77777777" w:rsidTr="00D34DDD">
        <w:tc>
          <w:tcPr>
            <w:tcW w:w="712" w:type="pct"/>
            <w:tcBorders>
              <w:bottom w:val="single" w:sz="4" w:space="0" w:color="auto"/>
            </w:tcBorders>
            <w:shd w:val="clear" w:color="auto" w:fill="auto"/>
          </w:tcPr>
          <w:p w14:paraId="3C130CFF" w14:textId="77777777" w:rsidR="00542F32" w:rsidRPr="00224223" w:rsidRDefault="00542F32" w:rsidP="00542F32">
            <w:pPr>
              <w:pStyle w:val="Tabletext"/>
            </w:pPr>
            <w:r w:rsidRPr="00224223">
              <w:t>38252</w:t>
            </w:r>
          </w:p>
        </w:tc>
        <w:tc>
          <w:tcPr>
            <w:tcW w:w="3342" w:type="pct"/>
            <w:tcBorders>
              <w:bottom w:val="single" w:sz="4" w:space="0" w:color="auto"/>
            </w:tcBorders>
            <w:shd w:val="clear" w:color="auto" w:fill="auto"/>
          </w:tcPr>
          <w:p w14:paraId="41E65805" w14:textId="77777777" w:rsidR="00542F32" w:rsidRPr="00224223" w:rsidRDefault="00542F32" w:rsidP="00542F32">
            <w:pPr>
              <w:pStyle w:val="Tabletext"/>
            </w:pPr>
            <w:r w:rsidRPr="00224223">
              <w:t>Selective coronary and graft angiography:</w:t>
            </w:r>
          </w:p>
          <w:p w14:paraId="3CCB994C" w14:textId="2B870F98" w:rsidR="00542F32" w:rsidRPr="00224223" w:rsidRDefault="00542F32" w:rsidP="00542F32">
            <w:pPr>
              <w:pStyle w:val="Tablea"/>
            </w:pPr>
            <w:r w:rsidRPr="00224223">
              <w:t>(a) for a symptomatic patient with valvular or other non</w:t>
            </w:r>
            <w:r w:rsidR="00BA02C8">
              <w:noBreakHyphen/>
            </w:r>
            <w:r w:rsidRPr="00224223">
              <w:t>coronary structural heart disease; and</w:t>
            </w:r>
          </w:p>
          <w:p w14:paraId="69C4DE82" w14:textId="77777777" w:rsidR="00542F32" w:rsidRPr="00224223" w:rsidRDefault="00542F32" w:rsidP="00542F32">
            <w:pPr>
              <w:pStyle w:val="Tablea"/>
            </w:pPr>
            <w:r w:rsidRPr="00224223">
              <w:t>(b) as part of the management of the patient for:</w:t>
            </w:r>
          </w:p>
          <w:p w14:paraId="409922A1" w14:textId="42CB1F15" w:rsidR="00542F32" w:rsidRPr="00224223" w:rsidRDefault="00542F32" w:rsidP="00542F32">
            <w:pPr>
              <w:pStyle w:val="Tablei"/>
            </w:pPr>
            <w:r w:rsidRPr="00224223">
              <w:t>(i) pre</w:t>
            </w:r>
            <w:r w:rsidR="00BA02C8">
              <w:noBreakHyphen/>
            </w:r>
            <w:r w:rsidRPr="00224223">
              <w:t>operative assessment for planning non</w:t>
            </w:r>
            <w:r w:rsidR="00BA02C8">
              <w:noBreakHyphen/>
            </w:r>
            <w:r w:rsidRPr="00224223">
              <w:t>coronary cardiac surgery, including by transcatheter approaches; or</w:t>
            </w:r>
          </w:p>
          <w:p w14:paraId="4DD24890" w14:textId="266F37B9" w:rsidR="00542F32" w:rsidRPr="00224223" w:rsidRDefault="00542F32" w:rsidP="00542F32">
            <w:pPr>
              <w:pStyle w:val="Tablei"/>
            </w:pPr>
            <w:r w:rsidRPr="00224223">
              <w:t>(ii) evaluation of valvular heart disease or other non</w:t>
            </w:r>
            <w:r w:rsidR="00BA02C8">
              <w:noBreakHyphen/>
            </w:r>
            <w:r w:rsidRPr="00224223">
              <w:t>coronary structural heart disease where clinical impression is discordant with non</w:t>
            </w:r>
            <w:r w:rsidR="00BA02C8">
              <w:noBreakHyphen/>
            </w:r>
            <w:r w:rsidRPr="00224223">
              <w:t>invasive assessment; and</w:t>
            </w:r>
          </w:p>
          <w:p w14:paraId="1736A07F" w14:textId="77777777" w:rsidR="00542F32" w:rsidRPr="00224223" w:rsidRDefault="00542F32" w:rsidP="00542F32">
            <w:pPr>
              <w:pStyle w:val="Tablea"/>
            </w:pPr>
            <w:r w:rsidRPr="00224223">
              <w:t>(c) with placement of one or more catheters and injection of opaque material into the native coronary arteries; and</w:t>
            </w:r>
          </w:p>
          <w:p w14:paraId="25B7D5FF" w14:textId="77777777" w:rsidR="00542F32" w:rsidRPr="00224223" w:rsidRDefault="00542F32" w:rsidP="00542F32">
            <w:pPr>
              <w:pStyle w:val="Tablea"/>
            </w:pPr>
            <w:r w:rsidRPr="00224223">
              <w:t>(d) if free coronary grafts attached to the aorta or direct internal mammary artery grafts are present—with placement of one or more catheters and injection of opaque material into those grafts (irrespective of the number of grafts); and</w:t>
            </w:r>
          </w:p>
          <w:p w14:paraId="18995169" w14:textId="77777777" w:rsidR="00542F32" w:rsidRPr="00224223" w:rsidRDefault="00542F32" w:rsidP="00542F32">
            <w:pPr>
              <w:pStyle w:val="Tablea"/>
            </w:pPr>
            <w:r w:rsidRPr="00224223">
              <w:t>(e) with or without left heart catheterisation, left ventriculography or aortography; and</w:t>
            </w:r>
          </w:p>
          <w:p w14:paraId="4CD4DE58" w14:textId="77777777" w:rsidR="00542F32" w:rsidRPr="00224223" w:rsidRDefault="00542F32" w:rsidP="00542F32">
            <w:pPr>
              <w:pStyle w:val="Tablea"/>
            </w:pPr>
            <w:r w:rsidRPr="00224223">
              <w:t>(f) including all associated imaging;</w:t>
            </w:r>
          </w:p>
          <w:p w14:paraId="1D62AE76" w14:textId="1E0A6351" w:rsidR="00542F32" w:rsidRPr="00224223" w:rsidRDefault="00542F32" w:rsidP="00542F32">
            <w:pPr>
              <w:pStyle w:val="Tabletext"/>
            </w:pPr>
            <w:r w:rsidRPr="00224223">
              <w:t xml:space="preserve">other than a service associated with a service to which </w:t>
            </w:r>
            <w:r w:rsidR="00BC24A8" w:rsidRPr="00224223">
              <w:t>item 3</w:t>
            </w:r>
            <w:r w:rsidRPr="00224223">
              <w:t>8200, 38203, 38206, 38244, 38247, 38248, 38249 or 38251 applies—applicable once each 12 months (Anaes.)</w:t>
            </w:r>
          </w:p>
        </w:tc>
        <w:tc>
          <w:tcPr>
            <w:tcW w:w="946" w:type="pct"/>
            <w:tcBorders>
              <w:bottom w:val="single" w:sz="4" w:space="0" w:color="auto"/>
            </w:tcBorders>
            <w:shd w:val="clear" w:color="auto" w:fill="auto"/>
          </w:tcPr>
          <w:p w14:paraId="6DCBAC32" w14:textId="77777777" w:rsidR="00542F32" w:rsidRPr="00224223" w:rsidRDefault="00542F32" w:rsidP="00542F32">
            <w:pPr>
              <w:pStyle w:val="Tabletext"/>
              <w:jc w:val="right"/>
            </w:pPr>
            <w:r w:rsidRPr="00224223">
              <w:t>1,473.95</w:t>
            </w:r>
          </w:p>
        </w:tc>
      </w:tr>
      <w:tr w:rsidR="00542F32" w:rsidRPr="00224223" w14:paraId="472A9A67" w14:textId="77777777" w:rsidTr="00D34DDD">
        <w:tc>
          <w:tcPr>
            <w:tcW w:w="712" w:type="pct"/>
            <w:tcBorders>
              <w:top w:val="single" w:sz="4" w:space="0" w:color="auto"/>
              <w:bottom w:val="nil"/>
            </w:tcBorders>
            <w:shd w:val="clear" w:color="auto" w:fill="auto"/>
          </w:tcPr>
          <w:p w14:paraId="62B3BF11" w14:textId="77777777" w:rsidR="00542F32" w:rsidRPr="00224223" w:rsidRDefault="00542F32" w:rsidP="00542F32">
            <w:pPr>
              <w:pStyle w:val="Tabletext"/>
            </w:pPr>
            <w:r w:rsidRPr="00224223">
              <w:t>38254</w:t>
            </w:r>
          </w:p>
        </w:tc>
        <w:tc>
          <w:tcPr>
            <w:tcW w:w="3342" w:type="pct"/>
            <w:tcBorders>
              <w:top w:val="single" w:sz="4" w:space="0" w:color="auto"/>
              <w:bottom w:val="nil"/>
            </w:tcBorders>
            <w:shd w:val="clear" w:color="auto" w:fill="auto"/>
          </w:tcPr>
          <w:p w14:paraId="24B5DAED" w14:textId="77777777" w:rsidR="00542F32" w:rsidRPr="00224223" w:rsidRDefault="00542F32" w:rsidP="00542F32">
            <w:pPr>
              <w:pStyle w:val="Tabletext"/>
            </w:pPr>
            <w:r w:rsidRPr="00224223">
              <w:t>Right heart catheterisation:</w:t>
            </w:r>
          </w:p>
          <w:p w14:paraId="66781306" w14:textId="4553F942" w:rsidR="00542F32" w:rsidRPr="00224223" w:rsidRDefault="00542F32" w:rsidP="00542F32">
            <w:pPr>
              <w:pStyle w:val="Tablea"/>
            </w:pPr>
            <w:r w:rsidRPr="00224223">
              <w:t xml:space="preserve">(a) performed at the same time as a service to which </w:t>
            </w:r>
            <w:r w:rsidR="00BC24A8" w:rsidRPr="00224223">
              <w:t>item 3</w:t>
            </w:r>
            <w:r w:rsidRPr="00224223">
              <w:t>8244, 38247, 38248, 38249, 38251, 38252, 38307, 38308, 38310, 38311, 38313 or 38314 applies; and</w:t>
            </w:r>
          </w:p>
          <w:p w14:paraId="5FB030E2" w14:textId="77777777" w:rsidR="00542F32" w:rsidRPr="00224223" w:rsidRDefault="00542F32" w:rsidP="00542F32">
            <w:pPr>
              <w:pStyle w:val="Tablea"/>
            </w:pPr>
            <w:r w:rsidRPr="00224223">
              <w:t>(b) including any of the following (if performed):</w:t>
            </w:r>
          </w:p>
          <w:p w14:paraId="05502925" w14:textId="77777777" w:rsidR="00542F32" w:rsidRPr="00224223" w:rsidRDefault="00542F32" w:rsidP="00542F32">
            <w:pPr>
              <w:pStyle w:val="Tablei"/>
            </w:pPr>
            <w:r w:rsidRPr="00224223">
              <w:t>(i) fluoroscopy;</w:t>
            </w:r>
          </w:p>
          <w:p w14:paraId="6F471827" w14:textId="77777777" w:rsidR="00542F32" w:rsidRPr="00224223" w:rsidRDefault="00542F32" w:rsidP="00542F32">
            <w:pPr>
              <w:pStyle w:val="Tablei"/>
            </w:pPr>
            <w:r w:rsidRPr="00224223">
              <w:t>(ii) oximetry;</w:t>
            </w:r>
          </w:p>
          <w:p w14:paraId="1576745A" w14:textId="77777777" w:rsidR="00542F32" w:rsidRPr="00224223" w:rsidRDefault="00542F32" w:rsidP="00542F32">
            <w:pPr>
              <w:pStyle w:val="Tablei"/>
            </w:pPr>
            <w:r w:rsidRPr="00224223">
              <w:lastRenderedPageBreak/>
              <w:t>(iii) dye dilution curves;</w:t>
            </w:r>
          </w:p>
          <w:p w14:paraId="7C5A4E9F" w14:textId="77777777" w:rsidR="00542F32" w:rsidRPr="00224223" w:rsidRDefault="00542F32" w:rsidP="00542F32">
            <w:pPr>
              <w:pStyle w:val="Tablei"/>
            </w:pPr>
            <w:r w:rsidRPr="00224223">
              <w:t>(iv) cardiac output measurement;</w:t>
            </w:r>
          </w:p>
          <w:p w14:paraId="2F87373A" w14:textId="77777777" w:rsidR="00542F32" w:rsidRPr="00224223" w:rsidRDefault="00542F32" w:rsidP="00542F32">
            <w:pPr>
              <w:pStyle w:val="Tablei"/>
            </w:pPr>
            <w:r w:rsidRPr="00224223">
              <w:t>(v) shunt detection;</w:t>
            </w:r>
          </w:p>
          <w:p w14:paraId="715E8382" w14:textId="77777777" w:rsidR="00542F32" w:rsidRPr="00224223" w:rsidRDefault="00542F32" w:rsidP="00542F32">
            <w:pPr>
              <w:pStyle w:val="Tablei"/>
            </w:pPr>
            <w:r w:rsidRPr="00224223">
              <w:t>(vi) exercise stress test</w:t>
            </w:r>
          </w:p>
          <w:p w14:paraId="51E81174" w14:textId="77777777" w:rsidR="00542F32" w:rsidRPr="00224223" w:rsidRDefault="00542F32" w:rsidP="00542F32">
            <w:pPr>
              <w:pStyle w:val="Tabletext"/>
            </w:pPr>
            <w:r w:rsidRPr="00224223">
              <w:t>(Anaes.)</w:t>
            </w:r>
          </w:p>
        </w:tc>
        <w:tc>
          <w:tcPr>
            <w:tcW w:w="946" w:type="pct"/>
            <w:tcBorders>
              <w:top w:val="single" w:sz="4" w:space="0" w:color="auto"/>
              <w:bottom w:val="nil"/>
            </w:tcBorders>
            <w:shd w:val="clear" w:color="auto" w:fill="auto"/>
          </w:tcPr>
          <w:p w14:paraId="4EF27977" w14:textId="77777777" w:rsidR="00542F32" w:rsidRPr="00224223" w:rsidRDefault="00542F32" w:rsidP="00542F32">
            <w:pPr>
              <w:pStyle w:val="Tabletext"/>
              <w:jc w:val="right"/>
            </w:pPr>
            <w:r w:rsidRPr="00224223">
              <w:lastRenderedPageBreak/>
              <w:t>463.50</w:t>
            </w:r>
          </w:p>
        </w:tc>
      </w:tr>
      <w:bookmarkEnd w:id="764"/>
      <w:tr w:rsidR="00542F32" w:rsidRPr="00224223" w14:paraId="70A98381" w14:textId="77777777" w:rsidTr="00D34DDD">
        <w:tc>
          <w:tcPr>
            <w:tcW w:w="712" w:type="pct"/>
            <w:tcBorders>
              <w:top w:val="single" w:sz="4" w:space="0" w:color="auto"/>
              <w:left w:val="nil"/>
              <w:bottom w:val="single" w:sz="4" w:space="0" w:color="auto"/>
              <w:right w:val="nil"/>
            </w:tcBorders>
            <w:shd w:val="clear" w:color="auto" w:fill="auto"/>
            <w:hideMark/>
          </w:tcPr>
          <w:p w14:paraId="540002DB" w14:textId="77777777" w:rsidR="00542F32" w:rsidRPr="00224223" w:rsidRDefault="00542F32" w:rsidP="00542F32">
            <w:pPr>
              <w:pStyle w:val="Tabletext"/>
            </w:pPr>
            <w:r w:rsidRPr="00224223">
              <w:t>38256</w:t>
            </w:r>
          </w:p>
        </w:tc>
        <w:tc>
          <w:tcPr>
            <w:tcW w:w="3342" w:type="pct"/>
            <w:tcBorders>
              <w:top w:val="single" w:sz="4" w:space="0" w:color="auto"/>
              <w:left w:val="nil"/>
              <w:bottom w:val="single" w:sz="4" w:space="0" w:color="auto"/>
              <w:right w:val="nil"/>
            </w:tcBorders>
            <w:shd w:val="clear" w:color="auto" w:fill="auto"/>
            <w:hideMark/>
          </w:tcPr>
          <w:p w14:paraId="1F7A8120" w14:textId="77777777" w:rsidR="00542F32" w:rsidRPr="00224223" w:rsidRDefault="00542F32" w:rsidP="00542F32">
            <w:pPr>
              <w:pStyle w:val="Tabletext"/>
            </w:pPr>
            <w:r w:rsidRPr="00224223">
              <w:t>Temporary transvenous pacemaking electrode, insertion of (Anaes.)</w:t>
            </w:r>
          </w:p>
        </w:tc>
        <w:tc>
          <w:tcPr>
            <w:tcW w:w="946" w:type="pct"/>
            <w:tcBorders>
              <w:top w:val="single" w:sz="4" w:space="0" w:color="auto"/>
              <w:left w:val="nil"/>
              <w:bottom w:val="single" w:sz="4" w:space="0" w:color="auto"/>
              <w:right w:val="nil"/>
            </w:tcBorders>
            <w:shd w:val="clear" w:color="auto" w:fill="auto"/>
          </w:tcPr>
          <w:p w14:paraId="39B85BE0" w14:textId="77777777" w:rsidR="00542F32" w:rsidRPr="00224223" w:rsidRDefault="00542F32" w:rsidP="00542F32">
            <w:pPr>
              <w:pStyle w:val="Tabletext"/>
              <w:jc w:val="right"/>
            </w:pPr>
            <w:r w:rsidRPr="00224223">
              <w:t>278.10</w:t>
            </w:r>
          </w:p>
        </w:tc>
      </w:tr>
      <w:tr w:rsidR="00542F32" w:rsidRPr="00224223" w14:paraId="67B25C23" w14:textId="77777777" w:rsidTr="00D34DDD">
        <w:tc>
          <w:tcPr>
            <w:tcW w:w="712" w:type="pct"/>
            <w:tcBorders>
              <w:top w:val="single" w:sz="4" w:space="0" w:color="auto"/>
              <w:left w:val="nil"/>
              <w:bottom w:val="single" w:sz="4" w:space="0" w:color="auto"/>
              <w:right w:val="nil"/>
            </w:tcBorders>
            <w:shd w:val="clear" w:color="auto" w:fill="auto"/>
            <w:hideMark/>
          </w:tcPr>
          <w:p w14:paraId="3226D19E" w14:textId="77777777" w:rsidR="00542F32" w:rsidRPr="00224223" w:rsidRDefault="00542F32" w:rsidP="00542F32">
            <w:pPr>
              <w:pStyle w:val="Tabletext"/>
            </w:pPr>
            <w:bookmarkStart w:id="765" w:name="CU_352753750"/>
            <w:bookmarkEnd w:id="765"/>
            <w:r w:rsidRPr="00224223">
              <w:t>38270</w:t>
            </w:r>
          </w:p>
        </w:tc>
        <w:tc>
          <w:tcPr>
            <w:tcW w:w="3342" w:type="pct"/>
            <w:tcBorders>
              <w:top w:val="single" w:sz="4" w:space="0" w:color="auto"/>
              <w:left w:val="nil"/>
              <w:bottom w:val="single" w:sz="4" w:space="0" w:color="auto"/>
              <w:right w:val="nil"/>
            </w:tcBorders>
            <w:shd w:val="clear" w:color="auto" w:fill="auto"/>
            <w:hideMark/>
          </w:tcPr>
          <w:p w14:paraId="164467A7" w14:textId="77777777" w:rsidR="00542F32" w:rsidRPr="00224223" w:rsidRDefault="00542F32" w:rsidP="00542F32">
            <w:pPr>
              <w:pStyle w:val="Tabletext"/>
            </w:pPr>
            <w:r w:rsidRPr="00224223">
              <w:t>Balloon valvuloplasty or isolated atrial septostomy, including cardiac catheterisations before and after balloon dilatation (Anaes.) (Assist.)</w:t>
            </w:r>
          </w:p>
        </w:tc>
        <w:tc>
          <w:tcPr>
            <w:tcW w:w="946" w:type="pct"/>
            <w:tcBorders>
              <w:top w:val="single" w:sz="4" w:space="0" w:color="auto"/>
              <w:left w:val="nil"/>
              <w:bottom w:val="single" w:sz="4" w:space="0" w:color="auto"/>
              <w:right w:val="nil"/>
            </w:tcBorders>
            <w:shd w:val="clear" w:color="auto" w:fill="auto"/>
          </w:tcPr>
          <w:p w14:paraId="59492F8F" w14:textId="77777777" w:rsidR="00542F32" w:rsidRPr="00224223" w:rsidRDefault="00542F32" w:rsidP="00542F32">
            <w:pPr>
              <w:pStyle w:val="Tabletext"/>
              <w:jc w:val="right"/>
            </w:pPr>
            <w:r w:rsidRPr="00224223">
              <w:t>949.25</w:t>
            </w:r>
          </w:p>
        </w:tc>
      </w:tr>
      <w:tr w:rsidR="00542F32" w:rsidRPr="00224223" w14:paraId="3106D841" w14:textId="77777777" w:rsidTr="00D34DDD">
        <w:tc>
          <w:tcPr>
            <w:tcW w:w="712" w:type="pct"/>
            <w:tcBorders>
              <w:top w:val="single" w:sz="4" w:space="0" w:color="auto"/>
              <w:left w:val="nil"/>
              <w:bottom w:val="single" w:sz="4" w:space="0" w:color="auto"/>
              <w:right w:val="nil"/>
            </w:tcBorders>
            <w:shd w:val="clear" w:color="auto" w:fill="auto"/>
            <w:hideMark/>
          </w:tcPr>
          <w:p w14:paraId="408586BA" w14:textId="4A8CBE41" w:rsidR="00542F32" w:rsidRPr="00224223" w:rsidRDefault="00542F32" w:rsidP="00542F32">
            <w:pPr>
              <w:pStyle w:val="Tabletext"/>
            </w:pPr>
            <w:r w:rsidRPr="00224223">
              <w:t>38272</w:t>
            </w:r>
          </w:p>
        </w:tc>
        <w:tc>
          <w:tcPr>
            <w:tcW w:w="3342" w:type="pct"/>
            <w:tcBorders>
              <w:top w:val="single" w:sz="4" w:space="0" w:color="auto"/>
              <w:left w:val="nil"/>
              <w:bottom w:val="single" w:sz="4" w:space="0" w:color="auto"/>
              <w:right w:val="nil"/>
            </w:tcBorders>
            <w:shd w:val="clear" w:color="auto" w:fill="auto"/>
            <w:hideMark/>
          </w:tcPr>
          <w:p w14:paraId="075D7ECF" w14:textId="77777777" w:rsidR="00542F32" w:rsidRPr="00224223" w:rsidRDefault="00542F32" w:rsidP="00542F32">
            <w:pPr>
              <w:pStyle w:val="Tabletext"/>
            </w:pPr>
            <w:bookmarkStart w:id="766" w:name="_Hlk78275562"/>
            <w:r w:rsidRPr="00224223">
              <w:t>Atrial septal defect or patent foramen closure:</w:t>
            </w:r>
          </w:p>
          <w:p w14:paraId="28D6734A" w14:textId="77777777" w:rsidR="00542F32" w:rsidRPr="00224223" w:rsidRDefault="00542F32" w:rsidP="00542F32">
            <w:pPr>
              <w:pStyle w:val="Tablea"/>
            </w:pPr>
            <w:r w:rsidRPr="00224223">
              <w:t>(a) for congenital heart disease in a patient with documented evidence of right heart overload or paradoxical embolism; and</w:t>
            </w:r>
          </w:p>
          <w:p w14:paraId="4611982D" w14:textId="77777777" w:rsidR="00542F32" w:rsidRPr="00224223" w:rsidRDefault="00542F32" w:rsidP="00542F32">
            <w:pPr>
              <w:pStyle w:val="Tablea"/>
            </w:pPr>
            <w:r w:rsidRPr="00224223">
              <w:t>(b) using a septal occluder or similar device, by transcatheter approach; and</w:t>
            </w:r>
          </w:p>
          <w:p w14:paraId="2C07DC54" w14:textId="77777777" w:rsidR="00542F32" w:rsidRPr="00224223" w:rsidRDefault="00542F32" w:rsidP="00542F32">
            <w:pPr>
              <w:pStyle w:val="Tablea"/>
            </w:pPr>
            <w:r w:rsidRPr="00224223">
              <w:t>(c) including right or left heart catheterisation (or both);</w:t>
            </w:r>
          </w:p>
          <w:p w14:paraId="5D8E6981" w14:textId="13449437" w:rsidR="00542F32" w:rsidRPr="00224223" w:rsidRDefault="00542F32" w:rsidP="00542F32">
            <w:pPr>
              <w:pStyle w:val="Tabletext"/>
            </w:pPr>
            <w:r w:rsidRPr="00224223">
              <w:t xml:space="preserve">other than a service associated with a service to which </w:t>
            </w:r>
            <w:r w:rsidR="00BC24A8" w:rsidRPr="00224223">
              <w:t>item 3</w:t>
            </w:r>
            <w:r w:rsidRPr="00224223">
              <w:t>8200, 38203, 38206 or 38254 applies (Anaes.) (Assist.)</w:t>
            </w:r>
            <w:bookmarkEnd w:id="766"/>
          </w:p>
        </w:tc>
        <w:tc>
          <w:tcPr>
            <w:tcW w:w="946" w:type="pct"/>
            <w:tcBorders>
              <w:top w:val="single" w:sz="4" w:space="0" w:color="auto"/>
              <w:left w:val="nil"/>
              <w:bottom w:val="single" w:sz="4" w:space="0" w:color="auto"/>
              <w:right w:val="nil"/>
            </w:tcBorders>
            <w:shd w:val="clear" w:color="auto" w:fill="auto"/>
          </w:tcPr>
          <w:p w14:paraId="3B727532" w14:textId="1D795A5F" w:rsidR="00542F32" w:rsidRPr="00224223" w:rsidRDefault="00542F32" w:rsidP="00542F32">
            <w:pPr>
              <w:pStyle w:val="Tabletext"/>
              <w:jc w:val="right"/>
            </w:pPr>
            <w:r w:rsidRPr="00224223">
              <w:t>949.25</w:t>
            </w:r>
          </w:p>
        </w:tc>
      </w:tr>
      <w:tr w:rsidR="00542F32" w:rsidRPr="00224223" w14:paraId="5E9555B2" w14:textId="77777777" w:rsidTr="00D34DDD">
        <w:tc>
          <w:tcPr>
            <w:tcW w:w="712" w:type="pct"/>
            <w:tcBorders>
              <w:top w:val="single" w:sz="4" w:space="0" w:color="auto"/>
              <w:left w:val="nil"/>
              <w:bottom w:val="single" w:sz="4" w:space="0" w:color="auto"/>
              <w:right w:val="nil"/>
            </w:tcBorders>
            <w:shd w:val="clear" w:color="auto" w:fill="auto"/>
          </w:tcPr>
          <w:p w14:paraId="6EA30E53" w14:textId="77777777" w:rsidR="00542F32" w:rsidRPr="00224223" w:rsidRDefault="00542F32" w:rsidP="00542F32">
            <w:pPr>
              <w:pStyle w:val="Tabletext"/>
            </w:pPr>
            <w:r w:rsidRPr="00224223">
              <w:t>38273</w:t>
            </w:r>
          </w:p>
        </w:tc>
        <w:tc>
          <w:tcPr>
            <w:tcW w:w="3342" w:type="pct"/>
            <w:tcBorders>
              <w:top w:val="single" w:sz="4" w:space="0" w:color="auto"/>
              <w:left w:val="nil"/>
              <w:bottom w:val="single" w:sz="4" w:space="0" w:color="auto"/>
              <w:right w:val="nil"/>
            </w:tcBorders>
            <w:shd w:val="clear" w:color="auto" w:fill="auto"/>
          </w:tcPr>
          <w:p w14:paraId="006988C2" w14:textId="77777777" w:rsidR="00542F32" w:rsidRPr="00224223" w:rsidRDefault="00542F32" w:rsidP="00542F32">
            <w:pPr>
              <w:pStyle w:val="Tabletext"/>
            </w:pPr>
            <w:r w:rsidRPr="00224223">
              <w:t>Patent ductus arteriosus, transcatheter closure of, including cardiac catheterisation and any imaging associated with the service (H) (Anaes.) (Assist.)</w:t>
            </w:r>
          </w:p>
        </w:tc>
        <w:tc>
          <w:tcPr>
            <w:tcW w:w="946" w:type="pct"/>
            <w:tcBorders>
              <w:top w:val="single" w:sz="4" w:space="0" w:color="auto"/>
              <w:left w:val="nil"/>
              <w:bottom w:val="single" w:sz="4" w:space="0" w:color="auto"/>
              <w:right w:val="nil"/>
            </w:tcBorders>
            <w:shd w:val="clear" w:color="auto" w:fill="auto"/>
          </w:tcPr>
          <w:p w14:paraId="6BB01EAA" w14:textId="77777777" w:rsidR="00542F32" w:rsidRPr="00224223" w:rsidRDefault="00542F32" w:rsidP="00542F32">
            <w:pPr>
              <w:pStyle w:val="Tabletext"/>
              <w:jc w:val="right"/>
            </w:pPr>
            <w:r w:rsidRPr="00224223">
              <w:t>949.25</w:t>
            </w:r>
          </w:p>
        </w:tc>
      </w:tr>
      <w:tr w:rsidR="00542F32" w:rsidRPr="00224223" w14:paraId="68CC85E9" w14:textId="77777777" w:rsidTr="00D34DDD">
        <w:tc>
          <w:tcPr>
            <w:tcW w:w="712" w:type="pct"/>
            <w:tcBorders>
              <w:top w:val="single" w:sz="4" w:space="0" w:color="auto"/>
              <w:left w:val="nil"/>
              <w:bottom w:val="single" w:sz="4" w:space="0" w:color="auto"/>
              <w:right w:val="nil"/>
            </w:tcBorders>
            <w:shd w:val="clear" w:color="auto" w:fill="auto"/>
          </w:tcPr>
          <w:p w14:paraId="22057225" w14:textId="0065650B" w:rsidR="00542F32" w:rsidRPr="00224223" w:rsidRDefault="00542F32" w:rsidP="00542F32">
            <w:pPr>
              <w:pStyle w:val="Tabletext"/>
            </w:pPr>
            <w:r w:rsidRPr="00224223">
              <w:t>38274</w:t>
            </w:r>
          </w:p>
        </w:tc>
        <w:tc>
          <w:tcPr>
            <w:tcW w:w="3342" w:type="pct"/>
            <w:tcBorders>
              <w:top w:val="single" w:sz="4" w:space="0" w:color="auto"/>
              <w:left w:val="nil"/>
              <w:bottom w:val="single" w:sz="4" w:space="0" w:color="auto"/>
              <w:right w:val="nil"/>
            </w:tcBorders>
            <w:shd w:val="clear" w:color="auto" w:fill="auto"/>
          </w:tcPr>
          <w:p w14:paraId="45F8BF2C" w14:textId="7C87A79C" w:rsidR="00542F32" w:rsidRPr="00224223" w:rsidRDefault="00542F32" w:rsidP="00542F32">
            <w:pPr>
              <w:pStyle w:val="Tabletext"/>
            </w:pPr>
            <w:r w:rsidRPr="00224223">
              <w:t>Ventricular septal defect, transcatheter closure of, with cardiac catheterisation, excluding imaging (H) (Anaes.) (Assist.)</w:t>
            </w:r>
          </w:p>
        </w:tc>
        <w:tc>
          <w:tcPr>
            <w:tcW w:w="946" w:type="pct"/>
            <w:tcBorders>
              <w:top w:val="single" w:sz="4" w:space="0" w:color="auto"/>
              <w:left w:val="nil"/>
              <w:bottom w:val="single" w:sz="4" w:space="0" w:color="auto"/>
              <w:right w:val="nil"/>
            </w:tcBorders>
            <w:shd w:val="clear" w:color="auto" w:fill="auto"/>
          </w:tcPr>
          <w:p w14:paraId="72CACAA1" w14:textId="4EE67BE3" w:rsidR="00542F32" w:rsidRPr="00224223" w:rsidRDefault="00542F32" w:rsidP="00542F32">
            <w:pPr>
              <w:pStyle w:val="Tabletext"/>
              <w:jc w:val="right"/>
            </w:pPr>
            <w:r w:rsidRPr="00224223">
              <w:t>777.60</w:t>
            </w:r>
          </w:p>
        </w:tc>
      </w:tr>
      <w:tr w:rsidR="00542F32" w:rsidRPr="00224223" w14:paraId="621D0579" w14:textId="77777777" w:rsidTr="00D34DDD">
        <w:tc>
          <w:tcPr>
            <w:tcW w:w="712" w:type="pct"/>
            <w:tcBorders>
              <w:top w:val="single" w:sz="4" w:space="0" w:color="auto"/>
              <w:left w:val="nil"/>
              <w:bottom w:val="single" w:sz="4" w:space="0" w:color="auto"/>
              <w:right w:val="nil"/>
            </w:tcBorders>
            <w:shd w:val="clear" w:color="auto" w:fill="auto"/>
            <w:hideMark/>
          </w:tcPr>
          <w:p w14:paraId="093A2C91" w14:textId="77777777" w:rsidR="00542F32" w:rsidRPr="00224223" w:rsidRDefault="00542F32" w:rsidP="00542F32">
            <w:pPr>
              <w:pStyle w:val="Tabletext"/>
            </w:pPr>
            <w:r w:rsidRPr="00224223">
              <w:t>38275</w:t>
            </w:r>
          </w:p>
        </w:tc>
        <w:tc>
          <w:tcPr>
            <w:tcW w:w="3342" w:type="pct"/>
            <w:tcBorders>
              <w:top w:val="single" w:sz="4" w:space="0" w:color="auto"/>
              <w:left w:val="nil"/>
              <w:bottom w:val="single" w:sz="4" w:space="0" w:color="auto"/>
              <w:right w:val="nil"/>
            </w:tcBorders>
            <w:shd w:val="clear" w:color="auto" w:fill="auto"/>
            <w:hideMark/>
          </w:tcPr>
          <w:p w14:paraId="17CC5FE4" w14:textId="77777777" w:rsidR="00542F32" w:rsidRPr="00224223" w:rsidRDefault="00542F32" w:rsidP="00542F32">
            <w:pPr>
              <w:pStyle w:val="Tabletext"/>
            </w:pPr>
            <w:r w:rsidRPr="00224223">
              <w:t>Myocardial biopsy, by cardiac catheterisation (Anaes.)</w:t>
            </w:r>
          </w:p>
        </w:tc>
        <w:tc>
          <w:tcPr>
            <w:tcW w:w="946" w:type="pct"/>
            <w:tcBorders>
              <w:top w:val="single" w:sz="4" w:space="0" w:color="auto"/>
              <w:left w:val="nil"/>
              <w:bottom w:val="single" w:sz="4" w:space="0" w:color="auto"/>
              <w:right w:val="nil"/>
            </w:tcBorders>
            <w:shd w:val="clear" w:color="auto" w:fill="auto"/>
          </w:tcPr>
          <w:p w14:paraId="16875D8F" w14:textId="77777777" w:rsidR="00542F32" w:rsidRPr="00224223" w:rsidRDefault="00542F32" w:rsidP="00542F32">
            <w:pPr>
              <w:pStyle w:val="Tabletext"/>
              <w:jc w:val="right"/>
            </w:pPr>
            <w:r w:rsidRPr="00224223">
              <w:t>310.25</w:t>
            </w:r>
          </w:p>
        </w:tc>
      </w:tr>
      <w:tr w:rsidR="00542F32" w:rsidRPr="00224223" w14:paraId="415391FA" w14:textId="77777777" w:rsidTr="00D34DDD">
        <w:tc>
          <w:tcPr>
            <w:tcW w:w="712" w:type="pct"/>
            <w:tcBorders>
              <w:top w:val="single" w:sz="4" w:space="0" w:color="auto"/>
              <w:left w:val="nil"/>
              <w:bottom w:val="single" w:sz="4" w:space="0" w:color="auto"/>
              <w:right w:val="nil"/>
            </w:tcBorders>
            <w:shd w:val="clear" w:color="auto" w:fill="auto"/>
          </w:tcPr>
          <w:p w14:paraId="0E67DA96" w14:textId="77777777" w:rsidR="00542F32" w:rsidRPr="00224223" w:rsidRDefault="00542F32" w:rsidP="00542F32">
            <w:pPr>
              <w:pStyle w:val="Tabletext"/>
            </w:pPr>
            <w:r w:rsidRPr="00224223">
              <w:t>38276</w:t>
            </w:r>
          </w:p>
        </w:tc>
        <w:tc>
          <w:tcPr>
            <w:tcW w:w="3342" w:type="pct"/>
            <w:tcBorders>
              <w:top w:val="single" w:sz="4" w:space="0" w:color="auto"/>
              <w:left w:val="nil"/>
              <w:bottom w:val="single" w:sz="4" w:space="0" w:color="auto"/>
              <w:right w:val="nil"/>
            </w:tcBorders>
            <w:shd w:val="clear" w:color="auto" w:fill="auto"/>
          </w:tcPr>
          <w:p w14:paraId="162B130A" w14:textId="7AEE0210" w:rsidR="00542F32" w:rsidRPr="00224223" w:rsidRDefault="00542F32" w:rsidP="00542F32">
            <w:pPr>
              <w:pStyle w:val="Tabletext"/>
            </w:pPr>
            <w:r w:rsidRPr="00224223">
              <w:t>Transcatheter occlusion of left atrial appendage, and cardiac catheterisation performed by the same practitioner, for stroke prevention in a patient who has non</w:t>
            </w:r>
            <w:r w:rsidR="00BA02C8">
              <w:noBreakHyphen/>
            </w:r>
            <w:r w:rsidRPr="00224223">
              <w:t>valvular atrial fibrillation, if:</w:t>
            </w:r>
          </w:p>
          <w:p w14:paraId="0D861ADC" w14:textId="77777777" w:rsidR="00542F32" w:rsidRPr="00224223" w:rsidRDefault="00542F32" w:rsidP="00542F32">
            <w:pPr>
              <w:pStyle w:val="Tablea"/>
            </w:pPr>
            <w:r w:rsidRPr="00224223">
              <w:t>(a) the patient is at increased risk of thromboembolism demonstrated by:</w:t>
            </w:r>
          </w:p>
          <w:p w14:paraId="6CC1348C" w14:textId="739EA5B6" w:rsidR="00542F32" w:rsidRPr="00224223" w:rsidRDefault="00542F32" w:rsidP="00542F32">
            <w:pPr>
              <w:pStyle w:val="Tablei"/>
            </w:pPr>
            <w:r w:rsidRPr="00224223">
              <w:t>(i) a prior stroke (whether of an ischaemic or unknown type), transient ischaemic attack or non</w:t>
            </w:r>
            <w:r w:rsidR="00BA02C8">
              <w:noBreakHyphen/>
            </w:r>
            <w:r w:rsidRPr="00224223">
              <w:t>central nervous system systemic embolism; or</w:t>
            </w:r>
          </w:p>
          <w:p w14:paraId="4B09DBC4" w14:textId="77777777" w:rsidR="00542F32" w:rsidRPr="00224223" w:rsidRDefault="00542F32" w:rsidP="00542F32">
            <w:pPr>
              <w:pStyle w:val="Tablei"/>
            </w:pPr>
            <w:r w:rsidRPr="00224223">
              <w:t>(ii) at least 2 of the following risk factors:</w:t>
            </w:r>
          </w:p>
          <w:p w14:paraId="5440C040" w14:textId="77777777" w:rsidR="00542F32" w:rsidRPr="00224223" w:rsidRDefault="00542F32" w:rsidP="00542F32">
            <w:pPr>
              <w:pStyle w:val="TableAA"/>
            </w:pPr>
            <w:r w:rsidRPr="00224223">
              <w:t>(A) an age of 65 years or more;</w:t>
            </w:r>
          </w:p>
          <w:p w14:paraId="531C2D1E" w14:textId="77777777" w:rsidR="00542F32" w:rsidRPr="00224223" w:rsidRDefault="00542F32" w:rsidP="00542F32">
            <w:pPr>
              <w:pStyle w:val="TableAA"/>
            </w:pPr>
            <w:r w:rsidRPr="00224223">
              <w:t>(B) hypertension;</w:t>
            </w:r>
          </w:p>
          <w:p w14:paraId="7AFBB7E1" w14:textId="77777777" w:rsidR="00542F32" w:rsidRPr="00224223" w:rsidRDefault="00542F32" w:rsidP="00542F32">
            <w:pPr>
              <w:pStyle w:val="TableAA"/>
            </w:pPr>
            <w:r w:rsidRPr="00224223">
              <w:t>(C) diabetes mellitus;</w:t>
            </w:r>
          </w:p>
          <w:p w14:paraId="25CA26BB" w14:textId="77777777" w:rsidR="00542F32" w:rsidRPr="00224223" w:rsidRDefault="00542F32" w:rsidP="00542F32">
            <w:pPr>
              <w:pStyle w:val="TableAA"/>
            </w:pPr>
            <w:r w:rsidRPr="00224223">
              <w:t>(D) heart failure or left ventricular ejection fraction of 35% or less (or both);</w:t>
            </w:r>
          </w:p>
          <w:p w14:paraId="573C8E4D" w14:textId="77777777" w:rsidR="00542F32" w:rsidRPr="00224223" w:rsidRDefault="00542F32" w:rsidP="00542F32">
            <w:pPr>
              <w:pStyle w:val="TableAA"/>
            </w:pPr>
            <w:r w:rsidRPr="00224223">
              <w:t>(E) vascular disease (prior myocardial infarction, peripheral artery disease or aortic plaque); and</w:t>
            </w:r>
          </w:p>
          <w:p w14:paraId="492C0CEB" w14:textId="77777777" w:rsidR="00542F32" w:rsidRPr="00224223" w:rsidRDefault="00542F32" w:rsidP="00542F32">
            <w:pPr>
              <w:pStyle w:val="Tablea"/>
            </w:pPr>
            <w:r w:rsidRPr="00224223">
              <w:t>(b) the patient has an absolute and permanent contraindication to oral anticoagulation (confirmed by written documentation that is provided by a medical practitioner, independent of the practitioner rendering the service); and</w:t>
            </w:r>
          </w:p>
          <w:p w14:paraId="535316E9" w14:textId="72562EFF" w:rsidR="00542F32" w:rsidRPr="00224223" w:rsidRDefault="00542F32" w:rsidP="004F6C6D">
            <w:pPr>
              <w:pStyle w:val="Tablea"/>
            </w:pPr>
            <w:r w:rsidRPr="00224223">
              <w:t xml:space="preserve">(c) the service is not associated with a service to which </w:t>
            </w:r>
            <w:r w:rsidR="00BC24A8" w:rsidRPr="00224223">
              <w:t>item 3</w:t>
            </w:r>
            <w:r w:rsidRPr="00224223">
              <w:t xml:space="preserve">8200, </w:t>
            </w:r>
            <w:r w:rsidRPr="00224223">
              <w:lastRenderedPageBreak/>
              <w:t xml:space="preserve">38203, 38206 or 38254 applies </w:t>
            </w:r>
            <w:r w:rsidRPr="00224223">
              <w:rPr>
                <w:shd w:val="clear" w:color="auto" w:fill="FBFBFB"/>
              </w:rPr>
              <w:t>(H) (Anaes.) (Assist.)</w:t>
            </w:r>
          </w:p>
        </w:tc>
        <w:tc>
          <w:tcPr>
            <w:tcW w:w="946" w:type="pct"/>
            <w:tcBorders>
              <w:top w:val="single" w:sz="4" w:space="0" w:color="auto"/>
              <w:left w:val="nil"/>
              <w:bottom w:val="single" w:sz="4" w:space="0" w:color="auto"/>
              <w:right w:val="nil"/>
            </w:tcBorders>
            <w:shd w:val="clear" w:color="auto" w:fill="auto"/>
          </w:tcPr>
          <w:p w14:paraId="35A2CB07" w14:textId="77777777" w:rsidR="00542F32" w:rsidRPr="00224223" w:rsidRDefault="00542F32" w:rsidP="00542F32">
            <w:pPr>
              <w:pStyle w:val="Tabletext"/>
              <w:jc w:val="right"/>
            </w:pPr>
            <w:r w:rsidRPr="00224223">
              <w:lastRenderedPageBreak/>
              <w:t>949.25</w:t>
            </w:r>
          </w:p>
        </w:tc>
      </w:tr>
      <w:tr w:rsidR="00542F32" w:rsidRPr="00224223" w14:paraId="2D897CC4" w14:textId="77777777" w:rsidTr="00D34DDD">
        <w:tc>
          <w:tcPr>
            <w:tcW w:w="712" w:type="pct"/>
            <w:tcBorders>
              <w:top w:val="single" w:sz="4" w:space="0" w:color="auto"/>
              <w:left w:val="nil"/>
              <w:bottom w:val="single" w:sz="4" w:space="0" w:color="auto"/>
              <w:right w:val="nil"/>
            </w:tcBorders>
            <w:shd w:val="clear" w:color="auto" w:fill="auto"/>
            <w:hideMark/>
          </w:tcPr>
          <w:p w14:paraId="3E13F3C5" w14:textId="6894C889" w:rsidR="00542F32" w:rsidRPr="00224223" w:rsidRDefault="00542F32" w:rsidP="00542F32">
            <w:pPr>
              <w:pStyle w:val="Tabletext"/>
            </w:pPr>
            <w:r w:rsidRPr="00224223">
              <w:t>38285</w:t>
            </w:r>
          </w:p>
        </w:tc>
        <w:tc>
          <w:tcPr>
            <w:tcW w:w="3342" w:type="pct"/>
            <w:tcBorders>
              <w:top w:val="single" w:sz="4" w:space="0" w:color="auto"/>
              <w:left w:val="nil"/>
              <w:bottom w:val="single" w:sz="4" w:space="0" w:color="auto"/>
              <w:right w:val="nil"/>
            </w:tcBorders>
            <w:shd w:val="clear" w:color="auto" w:fill="auto"/>
            <w:hideMark/>
          </w:tcPr>
          <w:p w14:paraId="36F1AD1E" w14:textId="77777777" w:rsidR="00542F32" w:rsidRPr="00224223" w:rsidRDefault="00542F32" w:rsidP="00542F32">
            <w:pPr>
              <w:pStyle w:val="Tabletext"/>
            </w:pPr>
            <w:bookmarkStart w:id="767" w:name="_Hlk78275769"/>
            <w:r w:rsidRPr="00224223">
              <w:t>Insertion of implantable ECG loop recorder, by a specialist or consultant physician, for the diagnosis of a primary disorder, including initial programming and testing, if:</w:t>
            </w:r>
          </w:p>
          <w:p w14:paraId="708B1DCE" w14:textId="77777777" w:rsidR="00542F32" w:rsidRPr="00224223" w:rsidRDefault="00542F32" w:rsidP="00542F32">
            <w:pPr>
              <w:pStyle w:val="Tablea"/>
            </w:pPr>
            <w:r w:rsidRPr="00224223">
              <w:t>(a) the patient has recurrent unexplained syncope and does not have a structural heart defect associated with a high risk of sudden cardiac death; and</w:t>
            </w:r>
          </w:p>
          <w:p w14:paraId="240353BC" w14:textId="77777777" w:rsidR="00542F32" w:rsidRPr="00224223" w:rsidRDefault="00542F32" w:rsidP="00542F32">
            <w:pPr>
              <w:pStyle w:val="Tablea"/>
            </w:pPr>
            <w:r w:rsidRPr="00224223">
              <w:t>(b) a diagnosis has not been achieved through all other available cardiac investigations; and</w:t>
            </w:r>
          </w:p>
          <w:p w14:paraId="2EB01C5A" w14:textId="77777777" w:rsidR="00542F32" w:rsidRPr="00224223" w:rsidRDefault="00542F32" w:rsidP="00542F32">
            <w:pPr>
              <w:pStyle w:val="Tablea"/>
            </w:pPr>
            <w:r w:rsidRPr="00224223">
              <w:t>(c) a neurogenic cause is not suspected</w:t>
            </w:r>
          </w:p>
          <w:p w14:paraId="3C8C6350" w14:textId="5899A367" w:rsidR="00542F32" w:rsidRPr="00224223" w:rsidRDefault="00542F32" w:rsidP="00542F32">
            <w:pPr>
              <w:pStyle w:val="Tabletext"/>
            </w:pPr>
            <w:r w:rsidRPr="00224223">
              <w:t>(Anaes.)</w:t>
            </w:r>
            <w:bookmarkEnd w:id="767"/>
          </w:p>
        </w:tc>
        <w:tc>
          <w:tcPr>
            <w:tcW w:w="946" w:type="pct"/>
            <w:tcBorders>
              <w:top w:val="single" w:sz="4" w:space="0" w:color="auto"/>
              <w:left w:val="nil"/>
              <w:bottom w:val="single" w:sz="4" w:space="0" w:color="auto"/>
              <w:right w:val="nil"/>
            </w:tcBorders>
            <w:shd w:val="clear" w:color="auto" w:fill="auto"/>
          </w:tcPr>
          <w:p w14:paraId="70CAC236" w14:textId="582164FF" w:rsidR="00542F32" w:rsidRPr="00224223" w:rsidRDefault="00542F32" w:rsidP="00542F32">
            <w:pPr>
              <w:pStyle w:val="Tabletext"/>
              <w:jc w:val="right"/>
            </w:pPr>
            <w:r w:rsidRPr="00224223">
              <w:t>160.55</w:t>
            </w:r>
          </w:p>
        </w:tc>
      </w:tr>
      <w:tr w:rsidR="00542F32" w:rsidRPr="00224223" w14:paraId="3A9C12DD" w14:textId="77777777" w:rsidTr="00D34DDD">
        <w:tc>
          <w:tcPr>
            <w:tcW w:w="712" w:type="pct"/>
            <w:tcBorders>
              <w:top w:val="single" w:sz="4" w:space="0" w:color="auto"/>
              <w:left w:val="nil"/>
              <w:bottom w:val="single" w:sz="4" w:space="0" w:color="auto"/>
              <w:right w:val="nil"/>
            </w:tcBorders>
            <w:shd w:val="clear" w:color="auto" w:fill="auto"/>
            <w:hideMark/>
          </w:tcPr>
          <w:p w14:paraId="0E843B74" w14:textId="55B76CF0" w:rsidR="00542F32" w:rsidRPr="00224223" w:rsidRDefault="00542F32" w:rsidP="00542F32">
            <w:pPr>
              <w:pStyle w:val="Tabletext"/>
            </w:pPr>
            <w:r w:rsidRPr="00224223">
              <w:t>38286</w:t>
            </w:r>
          </w:p>
        </w:tc>
        <w:tc>
          <w:tcPr>
            <w:tcW w:w="3342" w:type="pct"/>
            <w:tcBorders>
              <w:top w:val="single" w:sz="4" w:space="0" w:color="auto"/>
              <w:left w:val="nil"/>
              <w:bottom w:val="single" w:sz="4" w:space="0" w:color="auto"/>
              <w:right w:val="nil"/>
            </w:tcBorders>
            <w:shd w:val="clear" w:color="auto" w:fill="auto"/>
            <w:hideMark/>
          </w:tcPr>
          <w:p w14:paraId="01E9993A" w14:textId="1B5241A7" w:rsidR="00542F32" w:rsidRPr="00224223" w:rsidRDefault="00542F32" w:rsidP="00542F32">
            <w:pPr>
              <w:pStyle w:val="Tabletext"/>
            </w:pPr>
            <w:r w:rsidRPr="00224223">
              <w:t>Removal of implantable ECG loop recorder (Anaes.)</w:t>
            </w:r>
          </w:p>
        </w:tc>
        <w:tc>
          <w:tcPr>
            <w:tcW w:w="946" w:type="pct"/>
            <w:tcBorders>
              <w:top w:val="single" w:sz="4" w:space="0" w:color="auto"/>
              <w:left w:val="nil"/>
              <w:bottom w:val="single" w:sz="4" w:space="0" w:color="auto"/>
              <w:right w:val="nil"/>
            </w:tcBorders>
            <w:shd w:val="clear" w:color="auto" w:fill="auto"/>
          </w:tcPr>
          <w:p w14:paraId="79A7EF81" w14:textId="10D167DA" w:rsidR="00542F32" w:rsidRPr="00224223" w:rsidRDefault="00542F32" w:rsidP="00542F32">
            <w:pPr>
              <w:pStyle w:val="Tabletext"/>
              <w:jc w:val="right"/>
            </w:pPr>
            <w:r w:rsidRPr="00224223">
              <w:t>144.60</w:t>
            </w:r>
          </w:p>
        </w:tc>
      </w:tr>
      <w:tr w:rsidR="00542F32" w:rsidRPr="00224223" w14:paraId="149244AE" w14:textId="77777777" w:rsidTr="00D34DDD">
        <w:tc>
          <w:tcPr>
            <w:tcW w:w="712" w:type="pct"/>
            <w:tcBorders>
              <w:top w:val="single" w:sz="4" w:space="0" w:color="auto"/>
              <w:left w:val="nil"/>
              <w:bottom w:val="single" w:sz="4" w:space="0" w:color="auto"/>
              <w:right w:val="nil"/>
            </w:tcBorders>
            <w:shd w:val="clear" w:color="auto" w:fill="auto"/>
            <w:hideMark/>
          </w:tcPr>
          <w:p w14:paraId="108C8187" w14:textId="77777777" w:rsidR="00542F32" w:rsidRPr="00224223" w:rsidRDefault="00542F32" w:rsidP="00542F32">
            <w:pPr>
              <w:pStyle w:val="Tabletext"/>
            </w:pPr>
            <w:r w:rsidRPr="00224223">
              <w:t>38287</w:t>
            </w:r>
          </w:p>
        </w:tc>
        <w:tc>
          <w:tcPr>
            <w:tcW w:w="3342" w:type="pct"/>
            <w:tcBorders>
              <w:top w:val="single" w:sz="4" w:space="0" w:color="auto"/>
              <w:left w:val="nil"/>
              <w:bottom w:val="single" w:sz="4" w:space="0" w:color="auto"/>
              <w:right w:val="nil"/>
            </w:tcBorders>
            <w:shd w:val="clear" w:color="auto" w:fill="auto"/>
            <w:hideMark/>
          </w:tcPr>
          <w:p w14:paraId="7951D854" w14:textId="77777777" w:rsidR="00542F32" w:rsidRPr="00224223" w:rsidRDefault="00542F32" w:rsidP="00542F32">
            <w:pPr>
              <w:pStyle w:val="Tabletext"/>
            </w:pPr>
            <w:r w:rsidRPr="00224223">
              <w:t>Ablation of arrhythmia circuit or focus or isolation procedure involving one atrial chamber (Anaes.) (Assist.)</w:t>
            </w:r>
          </w:p>
        </w:tc>
        <w:tc>
          <w:tcPr>
            <w:tcW w:w="946" w:type="pct"/>
            <w:tcBorders>
              <w:top w:val="single" w:sz="4" w:space="0" w:color="auto"/>
              <w:left w:val="nil"/>
              <w:bottom w:val="single" w:sz="4" w:space="0" w:color="auto"/>
              <w:right w:val="nil"/>
            </w:tcBorders>
            <w:shd w:val="clear" w:color="auto" w:fill="auto"/>
          </w:tcPr>
          <w:p w14:paraId="53E508DF" w14:textId="77777777" w:rsidR="00542F32" w:rsidRPr="00224223" w:rsidRDefault="00542F32" w:rsidP="00542F32">
            <w:pPr>
              <w:pStyle w:val="Tabletext"/>
              <w:jc w:val="right"/>
            </w:pPr>
            <w:r w:rsidRPr="00224223">
              <w:t>2,183.55</w:t>
            </w:r>
          </w:p>
        </w:tc>
      </w:tr>
      <w:tr w:rsidR="00542F32" w:rsidRPr="00224223" w14:paraId="485ECB02" w14:textId="77777777" w:rsidTr="00D34DDD">
        <w:tc>
          <w:tcPr>
            <w:tcW w:w="712" w:type="pct"/>
            <w:tcBorders>
              <w:top w:val="single" w:sz="4" w:space="0" w:color="auto"/>
              <w:left w:val="nil"/>
              <w:bottom w:val="single" w:sz="4" w:space="0" w:color="auto"/>
              <w:right w:val="nil"/>
            </w:tcBorders>
            <w:shd w:val="clear" w:color="auto" w:fill="auto"/>
            <w:hideMark/>
          </w:tcPr>
          <w:p w14:paraId="4A618FBE" w14:textId="77777777" w:rsidR="00542F32" w:rsidRPr="00224223" w:rsidRDefault="00542F32" w:rsidP="00542F32">
            <w:pPr>
              <w:pStyle w:val="Tabletext"/>
            </w:pPr>
            <w:r w:rsidRPr="00224223">
              <w:t>38288</w:t>
            </w:r>
          </w:p>
        </w:tc>
        <w:tc>
          <w:tcPr>
            <w:tcW w:w="3342" w:type="pct"/>
            <w:tcBorders>
              <w:top w:val="single" w:sz="4" w:space="0" w:color="auto"/>
              <w:left w:val="nil"/>
              <w:bottom w:val="single" w:sz="4" w:space="0" w:color="auto"/>
              <w:right w:val="nil"/>
            </w:tcBorders>
            <w:shd w:val="clear" w:color="auto" w:fill="auto"/>
            <w:hideMark/>
          </w:tcPr>
          <w:p w14:paraId="1BD43F45" w14:textId="77777777" w:rsidR="00542F32" w:rsidRPr="00224223" w:rsidRDefault="00542F32" w:rsidP="00542F32">
            <w:pPr>
              <w:pStyle w:val="Tabletext"/>
            </w:pPr>
            <w:r w:rsidRPr="00224223">
              <w:t>Implantable loop recorder, insertion of, for diagnosis of atrial fibrillation, if:</w:t>
            </w:r>
          </w:p>
          <w:p w14:paraId="388C0C57" w14:textId="77777777" w:rsidR="00542F32" w:rsidRPr="00224223" w:rsidRDefault="00542F32" w:rsidP="00542F32">
            <w:pPr>
              <w:pStyle w:val="Tablea"/>
            </w:pPr>
            <w:r w:rsidRPr="00224223">
              <w:t>(a) the patient to whom the service is provided has been diagnosed as having had an embolic stroke of undetermined source; and</w:t>
            </w:r>
          </w:p>
          <w:p w14:paraId="6FC22A03" w14:textId="77777777" w:rsidR="00542F32" w:rsidRPr="00224223" w:rsidRDefault="00542F32" w:rsidP="00542F32">
            <w:pPr>
              <w:pStyle w:val="Tablea"/>
            </w:pPr>
            <w:r w:rsidRPr="00224223">
              <w:t>(b) the bases of the diagnosis included the following:</w:t>
            </w:r>
          </w:p>
          <w:p w14:paraId="06D2AF14" w14:textId="77777777" w:rsidR="00542F32" w:rsidRPr="00224223" w:rsidRDefault="00542F32" w:rsidP="00542F32">
            <w:pPr>
              <w:pStyle w:val="Tablei"/>
            </w:pPr>
            <w:r w:rsidRPr="00224223">
              <w:t>(i) the medical history of the patient;</w:t>
            </w:r>
          </w:p>
          <w:p w14:paraId="5B933AA7" w14:textId="77777777" w:rsidR="00542F32" w:rsidRPr="00224223" w:rsidRDefault="00542F32" w:rsidP="00542F32">
            <w:pPr>
              <w:pStyle w:val="Tablei"/>
            </w:pPr>
            <w:r w:rsidRPr="00224223">
              <w:t>(ii) physical examination;</w:t>
            </w:r>
          </w:p>
          <w:p w14:paraId="3A3DEED6" w14:textId="77777777" w:rsidR="00542F32" w:rsidRPr="00224223" w:rsidRDefault="00542F32" w:rsidP="00542F32">
            <w:pPr>
              <w:pStyle w:val="Tablei"/>
            </w:pPr>
            <w:r w:rsidRPr="00224223">
              <w:t>(iii) brain and carotid imaging;</w:t>
            </w:r>
          </w:p>
          <w:p w14:paraId="75005D3C" w14:textId="77777777" w:rsidR="00542F32" w:rsidRPr="00224223" w:rsidRDefault="00542F32" w:rsidP="00542F32">
            <w:pPr>
              <w:pStyle w:val="Tablei"/>
            </w:pPr>
            <w:r w:rsidRPr="00224223">
              <w:t>(iv) cardiac imaging;</w:t>
            </w:r>
          </w:p>
          <w:p w14:paraId="2A05AA4E" w14:textId="73F54853" w:rsidR="00542F32" w:rsidRPr="00224223" w:rsidRDefault="00542F32" w:rsidP="00542F32">
            <w:pPr>
              <w:pStyle w:val="Tablei"/>
            </w:pPr>
            <w:r w:rsidRPr="00224223">
              <w:t>(v) surface ECG testing including 24</w:t>
            </w:r>
            <w:r w:rsidR="00BA02C8">
              <w:noBreakHyphen/>
            </w:r>
            <w:r w:rsidRPr="00224223">
              <w:t>hour Holter monitoring; and</w:t>
            </w:r>
          </w:p>
          <w:p w14:paraId="36632E34" w14:textId="77777777" w:rsidR="00542F32" w:rsidRPr="00224223" w:rsidRDefault="00542F32" w:rsidP="00542F32">
            <w:pPr>
              <w:pStyle w:val="Tablea"/>
            </w:pPr>
            <w:r w:rsidRPr="00224223">
              <w:t>(c) atrial fibrillation is suspected; and</w:t>
            </w:r>
          </w:p>
          <w:p w14:paraId="15F05FC1" w14:textId="77777777" w:rsidR="00542F32" w:rsidRPr="00224223" w:rsidRDefault="00542F32" w:rsidP="00542F32">
            <w:pPr>
              <w:pStyle w:val="Tablea"/>
            </w:pPr>
            <w:r w:rsidRPr="00224223">
              <w:t>(d) the patient:</w:t>
            </w:r>
          </w:p>
          <w:p w14:paraId="419620F1" w14:textId="77777777" w:rsidR="00542F32" w:rsidRPr="00224223" w:rsidRDefault="00542F32" w:rsidP="00542F32">
            <w:pPr>
              <w:pStyle w:val="Tablei"/>
            </w:pPr>
            <w:r w:rsidRPr="00224223">
              <w:t>(i) does not have a permanent indication for oral anticoagulants; or</w:t>
            </w:r>
          </w:p>
          <w:p w14:paraId="377A8F60" w14:textId="77777777" w:rsidR="00542F32" w:rsidRPr="00224223" w:rsidRDefault="00542F32" w:rsidP="00542F32">
            <w:pPr>
              <w:pStyle w:val="Tablei"/>
            </w:pPr>
            <w:r w:rsidRPr="00224223">
              <w:t>(ii) does not have a permanent oral anticoagulants contraindication;</w:t>
            </w:r>
          </w:p>
          <w:p w14:paraId="73DB16D6" w14:textId="77777777" w:rsidR="00542F32" w:rsidRPr="00224223" w:rsidRDefault="00542F32" w:rsidP="00542F32">
            <w:pPr>
              <w:pStyle w:val="Tabletext"/>
            </w:pPr>
            <w:r w:rsidRPr="00224223">
              <w:t>including initial programming and testing (Anaes.)</w:t>
            </w:r>
          </w:p>
        </w:tc>
        <w:tc>
          <w:tcPr>
            <w:tcW w:w="946" w:type="pct"/>
            <w:tcBorders>
              <w:top w:val="single" w:sz="4" w:space="0" w:color="auto"/>
              <w:left w:val="nil"/>
              <w:bottom w:val="single" w:sz="4" w:space="0" w:color="auto"/>
              <w:right w:val="nil"/>
            </w:tcBorders>
            <w:shd w:val="clear" w:color="auto" w:fill="auto"/>
          </w:tcPr>
          <w:p w14:paraId="3707FC17" w14:textId="77777777" w:rsidR="00542F32" w:rsidRPr="00224223" w:rsidRDefault="00542F32" w:rsidP="00542F32">
            <w:pPr>
              <w:pStyle w:val="Tabletext"/>
              <w:jc w:val="right"/>
            </w:pPr>
            <w:r w:rsidRPr="00224223">
              <w:t>200.75</w:t>
            </w:r>
          </w:p>
        </w:tc>
      </w:tr>
      <w:tr w:rsidR="00542F32" w:rsidRPr="00224223" w14:paraId="1F6DBC73" w14:textId="77777777" w:rsidTr="00D34DDD">
        <w:tc>
          <w:tcPr>
            <w:tcW w:w="712" w:type="pct"/>
            <w:tcBorders>
              <w:top w:val="single" w:sz="4" w:space="0" w:color="auto"/>
              <w:left w:val="nil"/>
              <w:bottom w:val="single" w:sz="4" w:space="0" w:color="auto"/>
              <w:right w:val="nil"/>
            </w:tcBorders>
            <w:shd w:val="clear" w:color="auto" w:fill="auto"/>
            <w:hideMark/>
          </w:tcPr>
          <w:p w14:paraId="779EDE98" w14:textId="77777777" w:rsidR="00542F32" w:rsidRPr="00224223" w:rsidRDefault="00542F32" w:rsidP="00542F32">
            <w:pPr>
              <w:pStyle w:val="Tabletext"/>
            </w:pPr>
            <w:r w:rsidRPr="00224223">
              <w:t>38290</w:t>
            </w:r>
          </w:p>
        </w:tc>
        <w:tc>
          <w:tcPr>
            <w:tcW w:w="3342" w:type="pct"/>
            <w:tcBorders>
              <w:top w:val="single" w:sz="4" w:space="0" w:color="auto"/>
              <w:left w:val="nil"/>
              <w:bottom w:val="single" w:sz="4" w:space="0" w:color="auto"/>
              <w:right w:val="nil"/>
            </w:tcBorders>
            <w:shd w:val="clear" w:color="auto" w:fill="auto"/>
            <w:hideMark/>
          </w:tcPr>
          <w:p w14:paraId="24CE6960" w14:textId="77777777" w:rsidR="00542F32" w:rsidRPr="00224223" w:rsidRDefault="00542F32" w:rsidP="00542F32">
            <w:pPr>
              <w:pStyle w:val="Tabletext"/>
            </w:pPr>
            <w:r w:rsidRPr="00224223">
              <w:t>Ablation of arrhythmia circuits or foci, or isolation procedure involving both atrial chambers and including curative procedures for atrial fibrillation (H) (Anaes.) (Assist.)</w:t>
            </w:r>
          </w:p>
        </w:tc>
        <w:tc>
          <w:tcPr>
            <w:tcW w:w="946" w:type="pct"/>
            <w:tcBorders>
              <w:top w:val="single" w:sz="4" w:space="0" w:color="auto"/>
              <w:left w:val="nil"/>
              <w:bottom w:val="single" w:sz="4" w:space="0" w:color="auto"/>
              <w:right w:val="nil"/>
            </w:tcBorders>
            <w:shd w:val="clear" w:color="auto" w:fill="auto"/>
          </w:tcPr>
          <w:p w14:paraId="1DAD60F8" w14:textId="77777777" w:rsidR="00542F32" w:rsidRPr="00224223" w:rsidRDefault="00542F32" w:rsidP="00542F32">
            <w:pPr>
              <w:pStyle w:val="Tabletext"/>
              <w:jc w:val="right"/>
            </w:pPr>
            <w:r w:rsidRPr="00224223">
              <w:t>2,780.20</w:t>
            </w:r>
          </w:p>
        </w:tc>
      </w:tr>
      <w:tr w:rsidR="00542F32" w:rsidRPr="00224223" w14:paraId="3805325C" w14:textId="77777777" w:rsidTr="00D34DDD">
        <w:tc>
          <w:tcPr>
            <w:tcW w:w="712" w:type="pct"/>
            <w:tcBorders>
              <w:top w:val="single" w:sz="4" w:space="0" w:color="auto"/>
              <w:left w:val="nil"/>
              <w:bottom w:val="single" w:sz="4" w:space="0" w:color="auto"/>
              <w:right w:val="nil"/>
            </w:tcBorders>
            <w:shd w:val="clear" w:color="auto" w:fill="auto"/>
            <w:hideMark/>
          </w:tcPr>
          <w:p w14:paraId="4FE33DA6" w14:textId="77777777" w:rsidR="00542F32" w:rsidRPr="00224223" w:rsidRDefault="00542F32" w:rsidP="00542F32">
            <w:pPr>
              <w:pStyle w:val="Tabletext"/>
            </w:pPr>
            <w:bookmarkStart w:id="768" w:name="CU_360750239"/>
            <w:bookmarkEnd w:id="768"/>
            <w:r w:rsidRPr="00224223">
              <w:t>38293</w:t>
            </w:r>
          </w:p>
        </w:tc>
        <w:tc>
          <w:tcPr>
            <w:tcW w:w="3342" w:type="pct"/>
            <w:tcBorders>
              <w:top w:val="single" w:sz="4" w:space="0" w:color="auto"/>
              <w:left w:val="nil"/>
              <w:bottom w:val="single" w:sz="4" w:space="0" w:color="auto"/>
              <w:right w:val="nil"/>
            </w:tcBorders>
            <w:shd w:val="clear" w:color="auto" w:fill="auto"/>
            <w:hideMark/>
          </w:tcPr>
          <w:p w14:paraId="5BC0FA25" w14:textId="77777777" w:rsidR="00542F32" w:rsidRPr="00224223" w:rsidRDefault="00542F32" w:rsidP="00542F32">
            <w:pPr>
              <w:pStyle w:val="Tabletext"/>
            </w:pPr>
            <w:r w:rsidRPr="00224223">
              <w:t>Ventricular arrhythmia with mapping and ablation, including all associated electrophysiological studies performed on the same day (Anaes.) (Assist.)</w:t>
            </w:r>
          </w:p>
        </w:tc>
        <w:tc>
          <w:tcPr>
            <w:tcW w:w="946" w:type="pct"/>
            <w:tcBorders>
              <w:top w:val="single" w:sz="4" w:space="0" w:color="auto"/>
              <w:left w:val="nil"/>
              <w:bottom w:val="single" w:sz="4" w:space="0" w:color="auto"/>
              <w:right w:val="nil"/>
            </w:tcBorders>
            <w:shd w:val="clear" w:color="auto" w:fill="auto"/>
          </w:tcPr>
          <w:p w14:paraId="15494C6A" w14:textId="77777777" w:rsidR="00542F32" w:rsidRPr="00224223" w:rsidRDefault="00542F32" w:rsidP="00542F32">
            <w:pPr>
              <w:pStyle w:val="Tabletext"/>
              <w:jc w:val="right"/>
            </w:pPr>
            <w:r w:rsidRPr="00224223">
              <w:t>2,984.25</w:t>
            </w:r>
          </w:p>
        </w:tc>
      </w:tr>
      <w:tr w:rsidR="00542F32" w:rsidRPr="00224223" w14:paraId="1A3F541D" w14:textId="77777777" w:rsidTr="00D34DDD">
        <w:tc>
          <w:tcPr>
            <w:tcW w:w="712" w:type="pct"/>
            <w:shd w:val="clear" w:color="auto" w:fill="auto"/>
          </w:tcPr>
          <w:p w14:paraId="1E293F20" w14:textId="77777777" w:rsidR="00542F32" w:rsidRPr="00224223" w:rsidRDefault="00542F32" w:rsidP="00542F32">
            <w:pPr>
              <w:pStyle w:val="Tabletext"/>
            </w:pPr>
            <w:bookmarkStart w:id="769" w:name="CU_363755649"/>
            <w:bookmarkStart w:id="770" w:name="CU_365751563"/>
            <w:bookmarkStart w:id="771" w:name="CU_367757076"/>
            <w:bookmarkStart w:id="772" w:name="_Hlk78275931"/>
            <w:bookmarkEnd w:id="769"/>
            <w:bookmarkEnd w:id="770"/>
            <w:bookmarkEnd w:id="771"/>
            <w:r w:rsidRPr="00224223">
              <w:t>38307</w:t>
            </w:r>
          </w:p>
        </w:tc>
        <w:tc>
          <w:tcPr>
            <w:tcW w:w="3342" w:type="pct"/>
            <w:shd w:val="clear" w:color="auto" w:fill="auto"/>
          </w:tcPr>
          <w:p w14:paraId="2F677CC7" w14:textId="77777777" w:rsidR="00542F32" w:rsidRPr="00224223" w:rsidRDefault="00542F32" w:rsidP="00542F32">
            <w:pPr>
              <w:pStyle w:val="Tabletext"/>
              <w:rPr>
                <w:rFonts w:eastAsiaTheme="minorEastAsia"/>
              </w:rPr>
            </w:pPr>
            <w:r w:rsidRPr="00224223">
              <w:rPr>
                <w:rFonts w:eastAsiaTheme="minorEastAsia"/>
              </w:rPr>
              <w:t>Percutaneous coronary intervention:</w:t>
            </w:r>
          </w:p>
          <w:p w14:paraId="302AA314" w14:textId="77777777" w:rsidR="00542F32" w:rsidRPr="00224223" w:rsidRDefault="00542F32" w:rsidP="00542F32">
            <w:pPr>
              <w:pStyle w:val="Tablea"/>
              <w:rPr>
                <w:rFonts w:eastAsiaTheme="minorEastAsia"/>
              </w:rPr>
            </w:pPr>
            <w:r w:rsidRPr="00224223">
              <w:rPr>
                <w:rFonts w:eastAsiaTheme="minorEastAsia"/>
              </w:rPr>
              <w:t>(a) for a patient:</w:t>
            </w:r>
          </w:p>
          <w:p w14:paraId="6EBF065D" w14:textId="77777777" w:rsidR="00542F32" w:rsidRPr="00224223" w:rsidRDefault="00542F32" w:rsidP="00542F32">
            <w:pPr>
              <w:pStyle w:val="Tablei"/>
            </w:pPr>
            <w:r w:rsidRPr="00224223">
              <w:t>(i) eligible for the service under clause 5.10.17A; and</w:t>
            </w:r>
          </w:p>
          <w:p w14:paraId="3163FE4B" w14:textId="77777777" w:rsidR="00542F32" w:rsidRPr="00224223" w:rsidRDefault="00542F32" w:rsidP="00542F32">
            <w:pPr>
              <w:pStyle w:val="Tablei"/>
              <w:rPr>
                <w:rFonts w:eastAsiaTheme="minorEastAsia"/>
              </w:rPr>
            </w:pPr>
            <w:r w:rsidRPr="00224223">
              <w:t xml:space="preserve">(ii) for whom selective </w:t>
            </w:r>
            <w:r w:rsidRPr="00224223">
              <w:rPr>
                <w:rFonts w:eastAsiaTheme="minorEastAsia"/>
              </w:rPr>
              <w:t>coronary angiography has not been completed in the previous 3 months</w:t>
            </w:r>
            <w:r w:rsidRPr="00224223">
              <w:t>; and</w:t>
            </w:r>
          </w:p>
          <w:p w14:paraId="641F5B49" w14:textId="77777777" w:rsidR="00542F32" w:rsidRPr="00224223" w:rsidRDefault="00542F32" w:rsidP="00542F32">
            <w:pPr>
              <w:pStyle w:val="Tablea"/>
              <w:rPr>
                <w:rFonts w:eastAsiaTheme="minorEastAsia"/>
              </w:rPr>
            </w:pPr>
            <w:r w:rsidRPr="00224223">
              <w:rPr>
                <w:rFonts w:eastAsiaTheme="minorEastAsia"/>
              </w:rPr>
              <w:lastRenderedPageBreak/>
              <w:t>(b) including selective coronary angiography and all associated imaging, catheter and contrast; and</w:t>
            </w:r>
          </w:p>
          <w:p w14:paraId="21FDE9C5" w14:textId="77777777" w:rsidR="00542F32" w:rsidRPr="00224223" w:rsidRDefault="00542F32" w:rsidP="00542F32">
            <w:pPr>
              <w:pStyle w:val="Tablea"/>
              <w:rPr>
                <w:rFonts w:eastAsiaTheme="minorEastAsia"/>
              </w:rPr>
            </w:pPr>
            <w:r w:rsidRPr="00224223">
              <w:rPr>
                <w:rFonts w:eastAsiaTheme="minorEastAsia"/>
              </w:rPr>
              <w:t>(c) including either or both:</w:t>
            </w:r>
          </w:p>
          <w:p w14:paraId="24FDF3C6" w14:textId="77777777" w:rsidR="00542F32" w:rsidRPr="00224223" w:rsidRDefault="00542F32" w:rsidP="00542F32">
            <w:pPr>
              <w:pStyle w:val="Tablei"/>
              <w:rPr>
                <w:rFonts w:eastAsiaTheme="minorEastAsia"/>
              </w:rPr>
            </w:pPr>
            <w:r w:rsidRPr="00224223">
              <w:rPr>
                <w:rFonts w:eastAsiaTheme="minorEastAsia"/>
              </w:rPr>
              <w:t>(i) percutaneous angioplasty;</w:t>
            </w:r>
          </w:p>
          <w:p w14:paraId="3D7DB82A" w14:textId="77777777" w:rsidR="00542F32" w:rsidRPr="00224223" w:rsidRDefault="00542F32" w:rsidP="00542F32">
            <w:pPr>
              <w:pStyle w:val="Tablei"/>
              <w:rPr>
                <w:rFonts w:eastAsiaTheme="minorEastAsia"/>
              </w:rPr>
            </w:pPr>
            <w:r w:rsidRPr="00224223">
              <w:rPr>
                <w:rFonts w:eastAsiaTheme="minorEastAsia"/>
              </w:rPr>
              <w:t>(ii) transluminal insertion of one or more stents; and</w:t>
            </w:r>
          </w:p>
          <w:p w14:paraId="1B0EF6CE" w14:textId="77777777" w:rsidR="00542F32" w:rsidRPr="00224223" w:rsidRDefault="00542F32" w:rsidP="00542F32">
            <w:pPr>
              <w:pStyle w:val="Tablea"/>
            </w:pPr>
            <w:r w:rsidRPr="00224223">
              <w:t>(d) performed on one coronary vascular territory; and</w:t>
            </w:r>
          </w:p>
          <w:p w14:paraId="281F049E" w14:textId="77777777" w:rsidR="00542F32" w:rsidRPr="00224223" w:rsidRDefault="00542F32" w:rsidP="00542F32">
            <w:pPr>
              <w:pStyle w:val="Tablea"/>
              <w:rPr>
                <w:rFonts w:eastAsiaTheme="minorEastAsia"/>
              </w:rPr>
            </w:pPr>
            <w:r w:rsidRPr="00224223">
              <w:t>(e) excluding aftercare;</w:t>
            </w:r>
          </w:p>
          <w:p w14:paraId="4900FBB0" w14:textId="4AA5F14E" w:rsidR="00542F32" w:rsidRPr="00224223" w:rsidRDefault="00542F32" w:rsidP="00542F32">
            <w:pPr>
              <w:pStyle w:val="Tabletext"/>
              <w:rPr>
                <w:rFonts w:eastAsiaTheme="minorEastAsia"/>
              </w:rPr>
            </w:pPr>
            <w:r w:rsidRPr="00224223">
              <w:rPr>
                <w:rFonts w:eastAsiaTheme="minorEastAsia"/>
              </w:rPr>
              <w:t xml:space="preserve">other than a service associated with a service to which </w:t>
            </w:r>
            <w:r w:rsidR="00BC24A8" w:rsidRPr="00224223">
              <w:rPr>
                <w:rFonts w:eastAsiaTheme="minorEastAsia"/>
              </w:rPr>
              <w:t>item 3</w:t>
            </w:r>
            <w:r w:rsidRPr="00224223">
              <w:rPr>
                <w:rFonts w:eastAsiaTheme="minorEastAsia"/>
              </w:rPr>
              <w:t xml:space="preserve">8200, 38203, 38206, 38244, 38247, 38248, 38249, 38251, 38252, 38308, 38310, 38311, 38313, 38314, 38316, 38317, 38319, 38320, 38322 or 38323 applies </w:t>
            </w:r>
            <w:r w:rsidRPr="00224223">
              <w:t>(Anaes.) (Assist.)</w:t>
            </w:r>
          </w:p>
        </w:tc>
        <w:tc>
          <w:tcPr>
            <w:tcW w:w="946" w:type="pct"/>
            <w:shd w:val="clear" w:color="auto" w:fill="auto"/>
          </w:tcPr>
          <w:p w14:paraId="45C4640E" w14:textId="77777777" w:rsidR="00542F32" w:rsidRPr="00224223" w:rsidRDefault="00542F32" w:rsidP="00542F32">
            <w:pPr>
              <w:pStyle w:val="Tabletext"/>
              <w:jc w:val="right"/>
            </w:pPr>
            <w:r w:rsidRPr="00224223">
              <w:lastRenderedPageBreak/>
              <w:t>1,844.60</w:t>
            </w:r>
          </w:p>
        </w:tc>
      </w:tr>
      <w:tr w:rsidR="00542F32" w:rsidRPr="00224223" w14:paraId="4B3DCA14" w14:textId="77777777" w:rsidTr="00D34DDD">
        <w:tc>
          <w:tcPr>
            <w:tcW w:w="712" w:type="pct"/>
            <w:shd w:val="clear" w:color="auto" w:fill="auto"/>
          </w:tcPr>
          <w:p w14:paraId="0A8AAD03" w14:textId="77777777" w:rsidR="00542F32" w:rsidRPr="00224223" w:rsidRDefault="00542F32" w:rsidP="00542F32">
            <w:pPr>
              <w:pStyle w:val="Tabletext"/>
            </w:pPr>
            <w:r w:rsidRPr="00224223">
              <w:t>38308</w:t>
            </w:r>
          </w:p>
        </w:tc>
        <w:tc>
          <w:tcPr>
            <w:tcW w:w="3342" w:type="pct"/>
            <w:shd w:val="clear" w:color="auto" w:fill="auto"/>
          </w:tcPr>
          <w:p w14:paraId="051C02B7" w14:textId="77777777" w:rsidR="00542F32" w:rsidRPr="00224223" w:rsidRDefault="00542F32" w:rsidP="00542F32">
            <w:pPr>
              <w:pStyle w:val="Tabletext"/>
              <w:rPr>
                <w:rFonts w:eastAsiaTheme="minorEastAsia"/>
              </w:rPr>
            </w:pPr>
            <w:r w:rsidRPr="00224223">
              <w:rPr>
                <w:rFonts w:eastAsiaTheme="minorEastAsia"/>
              </w:rPr>
              <w:t>Percutaneous coronary intervention:</w:t>
            </w:r>
          </w:p>
          <w:p w14:paraId="1EA0E9EB" w14:textId="77777777" w:rsidR="00542F32" w:rsidRPr="00224223" w:rsidRDefault="00542F32" w:rsidP="00542F32">
            <w:pPr>
              <w:pStyle w:val="Tablea"/>
              <w:rPr>
                <w:rFonts w:eastAsiaTheme="minorEastAsia"/>
              </w:rPr>
            </w:pPr>
            <w:r w:rsidRPr="00224223">
              <w:rPr>
                <w:rFonts w:eastAsiaTheme="minorEastAsia"/>
              </w:rPr>
              <w:t>(a) for a patient:</w:t>
            </w:r>
          </w:p>
          <w:p w14:paraId="1E3AA222" w14:textId="77777777" w:rsidR="00542F32" w:rsidRPr="00224223" w:rsidRDefault="00542F32" w:rsidP="00542F32">
            <w:pPr>
              <w:pStyle w:val="Tablei"/>
            </w:pPr>
            <w:r w:rsidRPr="00224223">
              <w:t>(i) eligible for the service under clause 5.10.17A; and</w:t>
            </w:r>
          </w:p>
          <w:p w14:paraId="4A6AA9F3" w14:textId="77777777" w:rsidR="00542F32" w:rsidRPr="00224223" w:rsidRDefault="00542F32" w:rsidP="00542F32">
            <w:pPr>
              <w:pStyle w:val="Tablei"/>
              <w:rPr>
                <w:rFonts w:eastAsiaTheme="minorEastAsia"/>
              </w:rPr>
            </w:pPr>
            <w:r w:rsidRPr="00224223">
              <w:t xml:space="preserve">(ii) for whom selective </w:t>
            </w:r>
            <w:r w:rsidRPr="00224223">
              <w:rPr>
                <w:rFonts w:eastAsiaTheme="minorEastAsia"/>
              </w:rPr>
              <w:t>coronary angiography has not been completed in the previous 3 months</w:t>
            </w:r>
            <w:r w:rsidRPr="00224223">
              <w:t>; and</w:t>
            </w:r>
          </w:p>
          <w:p w14:paraId="7906A092" w14:textId="77777777" w:rsidR="00542F32" w:rsidRPr="00224223" w:rsidRDefault="00542F32" w:rsidP="00542F32">
            <w:pPr>
              <w:pStyle w:val="Tablea"/>
              <w:rPr>
                <w:rFonts w:eastAsiaTheme="minorEastAsia"/>
              </w:rPr>
            </w:pPr>
            <w:r w:rsidRPr="00224223">
              <w:rPr>
                <w:rFonts w:eastAsiaTheme="minorEastAsia"/>
              </w:rPr>
              <w:t>(b) including selective coronary angiography and all associated imaging, catheter and contrast; and</w:t>
            </w:r>
          </w:p>
          <w:p w14:paraId="0E4B0451" w14:textId="77777777" w:rsidR="00542F32" w:rsidRPr="00224223" w:rsidRDefault="00542F32" w:rsidP="00542F32">
            <w:pPr>
              <w:pStyle w:val="Tablea"/>
              <w:rPr>
                <w:rFonts w:eastAsiaTheme="minorEastAsia"/>
              </w:rPr>
            </w:pPr>
            <w:r w:rsidRPr="00224223">
              <w:rPr>
                <w:rFonts w:eastAsiaTheme="minorEastAsia"/>
              </w:rPr>
              <w:t>(c) including either or both:</w:t>
            </w:r>
          </w:p>
          <w:p w14:paraId="6EF153E4" w14:textId="77777777" w:rsidR="00542F32" w:rsidRPr="00224223" w:rsidRDefault="00542F32" w:rsidP="00542F32">
            <w:pPr>
              <w:pStyle w:val="Tablei"/>
              <w:rPr>
                <w:rFonts w:eastAsiaTheme="minorEastAsia"/>
              </w:rPr>
            </w:pPr>
            <w:r w:rsidRPr="00224223">
              <w:rPr>
                <w:rFonts w:eastAsiaTheme="minorEastAsia"/>
              </w:rPr>
              <w:t>(i) percutaneous angioplasty; and</w:t>
            </w:r>
          </w:p>
          <w:p w14:paraId="3B2C4212" w14:textId="77777777" w:rsidR="00542F32" w:rsidRPr="00224223" w:rsidRDefault="00542F32" w:rsidP="00542F32">
            <w:pPr>
              <w:pStyle w:val="Tablei"/>
            </w:pPr>
            <w:r w:rsidRPr="00224223">
              <w:rPr>
                <w:rFonts w:eastAsiaTheme="minorEastAsia"/>
              </w:rPr>
              <w:t>(ii) transluminal insertion of one or more stents; and</w:t>
            </w:r>
          </w:p>
          <w:p w14:paraId="2BEF8A47" w14:textId="77777777" w:rsidR="00542F32" w:rsidRPr="00224223" w:rsidRDefault="00542F32" w:rsidP="00542F32">
            <w:pPr>
              <w:pStyle w:val="Tablea"/>
            </w:pPr>
            <w:r w:rsidRPr="00224223">
              <w:t>(d) performed on 2 coronary vascular territories; and</w:t>
            </w:r>
          </w:p>
          <w:p w14:paraId="1F988230" w14:textId="77777777" w:rsidR="00542F32" w:rsidRPr="00224223" w:rsidRDefault="00542F32" w:rsidP="00542F32">
            <w:pPr>
              <w:pStyle w:val="Tablea"/>
              <w:rPr>
                <w:rFonts w:eastAsiaTheme="minorEastAsia"/>
              </w:rPr>
            </w:pPr>
            <w:r w:rsidRPr="00224223">
              <w:t>(e) excluding aftercare;</w:t>
            </w:r>
          </w:p>
          <w:p w14:paraId="38C72E59" w14:textId="0737D96F" w:rsidR="00542F32" w:rsidRPr="00224223" w:rsidRDefault="00542F32" w:rsidP="00542F32">
            <w:pPr>
              <w:pStyle w:val="Tabletext"/>
            </w:pPr>
            <w:r w:rsidRPr="00224223">
              <w:rPr>
                <w:rFonts w:eastAsiaTheme="minorEastAsia"/>
              </w:rPr>
              <w:t>other than a service</w:t>
            </w:r>
            <w:r w:rsidRPr="00224223">
              <w:t xml:space="preserve"> associated with a service to which </w:t>
            </w:r>
            <w:r w:rsidR="00BC24A8" w:rsidRPr="00224223">
              <w:t>item 3</w:t>
            </w:r>
            <w:r w:rsidRPr="00224223">
              <w:t>8200, 38203, 38206, 38244, 38247, 38248, 38249, 38251, 38252, 38307, 38310, 38311, 38313, 38314, 38316, 38317, 38319, 38320, 38322 or 38323 applies (Anaes.) (Assist.)</w:t>
            </w:r>
          </w:p>
        </w:tc>
        <w:tc>
          <w:tcPr>
            <w:tcW w:w="946" w:type="pct"/>
            <w:shd w:val="clear" w:color="auto" w:fill="auto"/>
          </w:tcPr>
          <w:p w14:paraId="4C49EE0A" w14:textId="77777777" w:rsidR="00542F32" w:rsidRPr="00224223" w:rsidRDefault="00542F32" w:rsidP="00542F32">
            <w:pPr>
              <w:pStyle w:val="Tabletext"/>
              <w:jc w:val="right"/>
            </w:pPr>
            <w:r w:rsidRPr="00224223">
              <w:t>2,122.25</w:t>
            </w:r>
          </w:p>
        </w:tc>
      </w:tr>
      <w:tr w:rsidR="00542F32" w:rsidRPr="00224223" w14:paraId="1A1FE6DF" w14:textId="77777777" w:rsidTr="00D34DDD">
        <w:tc>
          <w:tcPr>
            <w:tcW w:w="712" w:type="pct"/>
            <w:shd w:val="clear" w:color="auto" w:fill="auto"/>
            <w:hideMark/>
          </w:tcPr>
          <w:p w14:paraId="1C7E2FF1" w14:textId="77777777" w:rsidR="00542F32" w:rsidRPr="00224223" w:rsidRDefault="00542F32" w:rsidP="00542F32">
            <w:pPr>
              <w:pStyle w:val="Tabletext"/>
            </w:pPr>
            <w:r w:rsidRPr="00224223">
              <w:t>38309</w:t>
            </w:r>
          </w:p>
        </w:tc>
        <w:tc>
          <w:tcPr>
            <w:tcW w:w="3342" w:type="pct"/>
            <w:shd w:val="clear" w:color="auto" w:fill="auto"/>
            <w:hideMark/>
          </w:tcPr>
          <w:p w14:paraId="3001FFC0" w14:textId="77777777" w:rsidR="00542F32" w:rsidRPr="00224223" w:rsidRDefault="00542F32" w:rsidP="00542F32">
            <w:pPr>
              <w:pStyle w:val="Tabletext"/>
            </w:pPr>
            <w:r w:rsidRPr="00224223">
              <w:t>Percutaneous transluminal rotational atherectomy of one or more coronary arteries, including all associated imaging, if:</w:t>
            </w:r>
          </w:p>
          <w:p w14:paraId="57BD425D" w14:textId="77777777" w:rsidR="00542F32" w:rsidRPr="00224223" w:rsidRDefault="00542F32" w:rsidP="00542F32">
            <w:pPr>
              <w:pStyle w:val="Tablea"/>
            </w:pPr>
            <w:r w:rsidRPr="00224223">
              <w:t>(a) the target stenosis within at least one coronary artery is heavily calcified and balloon angioplasty with or without stenting is not feasible without rotational artherectomy; and</w:t>
            </w:r>
          </w:p>
          <w:p w14:paraId="12A7CCEB" w14:textId="1EAD730F" w:rsidR="00542F32" w:rsidRPr="00224223" w:rsidRDefault="00542F32" w:rsidP="00542F32">
            <w:pPr>
              <w:pStyle w:val="Tablea"/>
            </w:pPr>
            <w:r w:rsidRPr="00224223">
              <w:t xml:space="preserve">(b) the service is performed in conjunction with a service to which </w:t>
            </w:r>
            <w:r w:rsidR="00BC24A8" w:rsidRPr="00224223">
              <w:t>item 3</w:t>
            </w:r>
            <w:r w:rsidRPr="00224223">
              <w:t>8307,</w:t>
            </w:r>
            <w:r w:rsidRPr="00224223">
              <w:rPr>
                <w:lang w:eastAsia="en-US"/>
              </w:rPr>
              <w:t xml:space="preserve"> </w:t>
            </w:r>
            <w:r w:rsidRPr="00224223">
              <w:rPr>
                <w:rFonts w:eastAsiaTheme="minorEastAsia"/>
                <w:lang w:eastAsia="en-US"/>
              </w:rPr>
              <w:t>38308, 38310, 38311, 38313, 38314, 38316, 38317, 38319, 38320, 38322 or 38323</w:t>
            </w:r>
            <w:r w:rsidRPr="00224223">
              <w:rPr>
                <w:lang w:eastAsia="en-US"/>
              </w:rPr>
              <w:t xml:space="preserve"> </w:t>
            </w:r>
            <w:r w:rsidRPr="00224223">
              <w:t>applies</w:t>
            </w:r>
          </w:p>
          <w:p w14:paraId="4A6D12C3" w14:textId="77777777" w:rsidR="00542F32" w:rsidRPr="00224223" w:rsidRDefault="00542F32" w:rsidP="00542F32">
            <w:pPr>
              <w:pStyle w:val="Tabletext"/>
            </w:pPr>
            <w:r w:rsidRPr="00224223">
              <w:t>Applicable only once on each occasion the service is performed (Anaes.) (Assist.)</w:t>
            </w:r>
          </w:p>
        </w:tc>
        <w:tc>
          <w:tcPr>
            <w:tcW w:w="946" w:type="pct"/>
            <w:shd w:val="clear" w:color="auto" w:fill="auto"/>
            <w:hideMark/>
          </w:tcPr>
          <w:p w14:paraId="55758FF1" w14:textId="77777777" w:rsidR="00542F32" w:rsidRPr="00224223" w:rsidRDefault="00542F32" w:rsidP="00542F32">
            <w:pPr>
              <w:pStyle w:val="Tabletext"/>
              <w:jc w:val="right"/>
            </w:pPr>
            <w:r w:rsidRPr="00224223">
              <w:t>1,250.70</w:t>
            </w:r>
          </w:p>
        </w:tc>
      </w:tr>
      <w:tr w:rsidR="00542F32" w:rsidRPr="00224223" w14:paraId="1685BEC7" w14:textId="77777777" w:rsidTr="00D34DDD">
        <w:tc>
          <w:tcPr>
            <w:tcW w:w="712" w:type="pct"/>
            <w:shd w:val="clear" w:color="auto" w:fill="auto"/>
          </w:tcPr>
          <w:p w14:paraId="54E8B614" w14:textId="77777777" w:rsidR="00542F32" w:rsidRPr="00224223" w:rsidRDefault="00542F32" w:rsidP="00542F32">
            <w:pPr>
              <w:pStyle w:val="Tabletext"/>
            </w:pPr>
            <w:r w:rsidRPr="00224223">
              <w:t>38310</w:t>
            </w:r>
          </w:p>
        </w:tc>
        <w:tc>
          <w:tcPr>
            <w:tcW w:w="3342" w:type="pct"/>
            <w:shd w:val="clear" w:color="auto" w:fill="auto"/>
          </w:tcPr>
          <w:p w14:paraId="7E9DF886" w14:textId="77777777" w:rsidR="00542F32" w:rsidRPr="00224223" w:rsidRDefault="00542F32" w:rsidP="00542F32">
            <w:pPr>
              <w:pStyle w:val="Tabletext"/>
              <w:rPr>
                <w:rFonts w:eastAsiaTheme="minorEastAsia"/>
              </w:rPr>
            </w:pPr>
            <w:r w:rsidRPr="00224223">
              <w:rPr>
                <w:rFonts w:eastAsiaTheme="minorEastAsia"/>
              </w:rPr>
              <w:t>Percutaneous coronary intervention:</w:t>
            </w:r>
          </w:p>
          <w:p w14:paraId="0D543607" w14:textId="77777777" w:rsidR="00542F32" w:rsidRPr="00224223" w:rsidRDefault="00542F32" w:rsidP="00542F32">
            <w:pPr>
              <w:pStyle w:val="Tablea"/>
              <w:rPr>
                <w:rFonts w:eastAsiaTheme="minorEastAsia"/>
              </w:rPr>
            </w:pPr>
            <w:r w:rsidRPr="00224223">
              <w:rPr>
                <w:rFonts w:eastAsiaTheme="minorEastAsia"/>
              </w:rPr>
              <w:t>(a) for a patient:</w:t>
            </w:r>
          </w:p>
          <w:p w14:paraId="72A95C11" w14:textId="77777777" w:rsidR="00542F32" w:rsidRPr="00224223" w:rsidRDefault="00542F32" w:rsidP="00542F32">
            <w:pPr>
              <w:pStyle w:val="Tablei"/>
            </w:pPr>
            <w:r w:rsidRPr="00224223">
              <w:t>(i) eligible for the service under clause 5.10.17A; and</w:t>
            </w:r>
          </w:p>
          <w:p w14:paraId="663DFAD9" w14:textId="77777777" w:rsidR="00542F32" w:rsidRPr="00224223" w:rsidRDefault="00542F32" w:rsidP="00542F32">
            <w:pPr>
              <w:pStyle w:val="Tablei"/>
              <w:rPr>
                <w:rFonts w:eastAsiaTheme="minorEastAsia"/>
              </w:rPr>
            </w:pPr>
            <w:r w:rsidRPr="00224223">
              <w:t xml:space="preserve">(ii) for whom selective </w:t>
            </w:r>
            <w:r w:rsidRPr="00224223">
              <w:rPr>
                <w:rFonts w:eastAsiaTheme="minorEastAsia"/>
              </w:rPr>
              <w:t>coronary angiography has not been completed in the previous 3 months</w:t>
            </w:r>
            <w:r w:rsidRPr="00224223">
              <w:t>; and</w:t>
            </w:r>
          </w:p>
          <w:p w14:paraId="72CD4EA4" w14:textId="77777777" w:rsidR="00542F32" w:rsidRPr="00224223" w:rsidRDefault="00542F32" w:rsidP="00542F32">
            <w:pPr>
              <w:pStyle w:val="Tablea"/>
              <w:rPr>
                <w:rFonts w:eastAsiaTheme="minorEastAsia"/>
              </w:rPr>
            </w:pPr>
            <w:r w:rsidRPr="00224223">
              <w:rPr>
                <w:rFonts w:eastAsiaTheme="minorEastAsia"/>
              </w:rPr>
              <w:t xml:space="preserve">(b) including selective coronary angiography and all associated </w:t>
            </w:r>
            <w:r w:rsidRPr="00224223">
              <w:rPr>
                <w:rFonts w:eastAsiaTheme="minorEastAsia"/>
              </w:rPr>
              <w:lastRenderedPageBreak/>
              <w:t>imaging, catheter and contrast; and</w:t>
            </w:r>
          </w:p>
          <w:p w14:paraId="494ED46D" w14:textId="77777777" w:rsidR="00542F32" w:rsidRPr="00224223" w:rsidRDefault="00542F32" w:rsidP="00542F32">
            <w:pPr>
              <w:pStyle w:val="Tablea"/>
              <w:rPr>
                <w:rFonts w:eastAsiaTheme="minorEastAsia"/>
              </w:rPr>
            </w:pPr>
            <w:r w:rsidRPr="00224223">
              <w:rPr>
                <w:rFonts w:eastAsiaTheme="minorEastAsia"/>
              </w:rPr>
              <w:t>(c) including either or both:</w:t>
            </w:r>
          </w:p>
          <w:p w14:paraId="70383455" w14:textId="77777777" w:rsidR="00542F32" w:rsidRPr="00224223" w:rsidRDefault="00542F32" w:rsidP="00542F32">
            <w:pPr>
              <w:pStyle w:val="Tablei"/>
              <w:rPr>
                <w:rFonts w:eastAsiaTheme="minorEastAsia"/>
              </w:rPr>
            </w:pPr>
            <w:r w:rsidRPr="00224223">
              <w:rPr>
                <w:rFonts w:eastAsiaTheme="minorEastAsia"/>
              </w:rPr>
              <w:t>(i) percutaneous angioplasty; and</w:t>
            </w:r>
          </w:p>
          <w:p w14:paraId="373C9FCF" w14:textId="77777777" w:rsidR="00542F32" w:rsidRPr="00224223" w:rsidRDefault="00542F32" w:rsidP="00542F32">
            <w:pPr>
              <w:pStyle w:val="Tablei"/>
            </w:pPr>
            <w:r w:rsidRPr="00224223">
              <w:rPr>
                <w:rFonts w:eastAsiaTheme="minorEastAsia"/>
              </w:rPr>
              <w:t>(ii) transluminal insertion of one or more stents; and</w:t>
            </w:r>
          </w:p>
          <w:p w14:paraId="2BCB96A7" w14:textId="77777777" w:rsidR="00542F32" w:rsidRPr="00224223" w:rsidRDefault="00542F32" w:rsidP="00542F32">
            <w:pPr>
              <w:pStyle w:val="Tablea"/>
            </w:pPr>
            <w:r w:rsidRPr="00224223">
              <w:t>(d) performed on 3 coronary vascular territories; and</w:t>
            </w:r>
          </w:p>
          <w:p w14:paraId="3C5F3EF6" w14:textId="77777777" w:rsidR="00542F32" w:rsidRPr="00224223" w:rsidRDefault="00542F32" w:rsidP="00542F32">
            <w:pPr>
              <w:pStyle w:val="Tablea"/>
            </w:pPr>
            <w:r w:rsidRPr="00224223">
              <w:t>(e) excluding aftercare;</w:t>
            </w:r>
          </w:p>
          <w:p w14:paraId="2CFF4959" w14:textId="197B00F2" w:rsidR="00542F32" w:rsidRPr="00224223" w:rsidRDefault="00542F32" w:rsidP="00542F32">
            <w:pPr>
              <w:pStyle w:val="Tabletext"/>
              <w:rPr>
                <w:rFonts w:eastAsiaTheme="minorEastAsia"/>
              </w:rPr>
            </w:pPr>
            <w:r w:rsidRPr="00224223">
              <w:rPr>
                <w:rFonts w:eastAsiaTheme="minorEastAsia"/>
              </w:rPr>
              <w:t xml:space="preserve">other than a service associated with a service to which </w:t>
            </w:r>
            <w:r w:rsidR="00BC24A8" w:rsidRPr="00224223">
              <w:rPr>
                <w:rFonts w:eastAsiaTheme="minorEastAsia"/>
              </w:rPr>
              <w:t>item 3</w:t>
            </w:r>
            <w:r w:rsidRPr="00224223">
              <w:rPr>
                <w:rFonts w:eastAsiaTheme="minorEastAsia"/>
              </w:rPr>
              <w:t xml:space="preserve">8200, 38203, 38206, 38244, 38247, 38248, 38249, 38251, 38252, 38307, 38308, 38311, 38313, 38314, 38316, 38317, 38319, 38320, 38322 or 38323 applies </w:t>
            </w:r>
            <w:r w:rsidRPr="00224223">
              <w:t>(Anaes.) (Assist.)</w:t>
            </w:r>
          </w:p>
        </w:tc>
        <w:tc>
          <w:tcPr>
            <w:tcW w:w="946" w:type="pct"/>
            <w:shd w:val="clear" w:color="auto" w:fill="auto"/>
          </w:tcPr>
          <w:p w14:paraId="58AD96F9" w14:textId="77777777" w:rsidR="00542F32" w:rsidRPr="00224223" w:rsidRDefault="00542F32" w:rsidP="00542F32">
            <w:pPr>
              <w:pStyle w:val="Tabletext"/>
              <w:jc w:val="right"/>
            </w:pPr>
            <w:r w:rsidRPr="00224223">
              <w:lastRenderedPageBreak/>
              <w:t>2,399.90</w:t>
            </w:r>
          </w:p>
        </w:tc>
      </w:tr>
      <w:tr w:rsidR="00542F32" w:rsidRPr="00224223" w14:paraId="5D2D1E56" w14:textId="77777777" w:rsidTr="00D34DDD">
        <w:tc>
          <w:tcPr>
            <w:tcW w:w="712" w:type="pct"/>
            <w:shd w:val="clear" w:color="auto" w:fill="auto"/>
          </w:tcPr>
          <w:p w14:paraId="23F4967C" w14:textId="77777777" w:rsidR="00542F32" w:rsidRPr="00224223" w:rsidRDefault="00542F32" w:rsidP="00542F32">
            <w:pPr>
              <w:pStyle w:val="Tabletext"/>
            </w:pPr>
            <w:r w:rsidRPr="00224223">
              <w:t>38311</w:t>
            </w:r>
          </w:p>
        </w:tc>
        <w:tc>
          <w:tcPr>
            <w:tcW w:w="3342" w:type="pct"/>
            <w:shd w:val="clear" w:color="auto" w:fill="auto"/>
          </w:tcPr>
          <w:p w14:paraId="793DE3BE" w14:textId="77777777" w:rsidR="00542F32" w:rsidRPr="00224223" w:rsidRDefault="00542F32" w:rsidP="00542F32">
            <w:pPr>
              <w:pStyle w:val="Tabletext"/>
              <w:rPr>
                <w:rFonts w:eastAsiaTheme="minorEastAsia"/>
              </w:rPr>
            </w:pPr>
            <w:r w:rsidRPr="00224223">
              <w:rPr>
                <w:rFonts w:eastAsiaTheme="minorEastAsia"/>
              </w:rPr>
              <w:t>Percutaneous coronary intervention:</w:t>
            </w:r>
          </w:p>
          <w:p w14:paraId="5656E1EA" w14:textId="77777777" w:rsidR="00542F32" w:rsidRPr="00224223" w:rsidRDefault="00542F32" w:rsidP="00542F32">
            <w:pPr>
              <w:pStyle w:val="Tablea"/>
              <w:rPr>
                <w:rFonts w:eastAsiaTheme="minorEastAsia"/>
              </w:rPr>
            </w:pPr>
            <w:r w:rsidRPr="00224223">
              <w:rPr>
                <w:rFonts w:eastAsiaTheme="minorEastAsia"/>
              </w:rPr>
              <w:t>(a) for a patient:</w:t>
            </w:r>
          </w:p>
          <w:p w14:paraId="5E25AB71" w14:textId="10259462" w:rsidR="00542F32" w:rsidRPr="00224223" w:rsidRDefault="00542F32" w:rsidP="00542F32">
            <w:pPr>
              <w:pStyle w:val="Tablei"/>
              <w:rPr>
                <w:rFonts w:eastAsiaTheme="minorEastAsia"/>
              </w:rPr>
            </w:pPr>
            <w:r w:rsidRPr="00224223">
              <w:rPr>
                <w:rFonts w:eastAsiaTheme="minorEastAsia"/>
              </w:rPr>
              <w:t xml:space="preserve">(i) eligible under clause 5.10.17C for the service and a service to which </w:t>
            </w:r>
            <w:r w:rsidR="00BC24A8" w:rsidRPr="00224223">
              <w:rPr>
                <w:rFonts w:eastAsiaTheme="minorEastAsia"/>
              </w:rPr>
              <w:t>item 3</w:t>
            </w:r>
            <w:r w:rsidRPr="00224223">
              <w:rPr>
                <w:rFonts w:eastAsiaTheme="minorEastAsia"/>
              </w:rPr>
              <w:t>8314 applies; and</w:t>
            </w:r>
          </w:p>
          <w:p w14:paraId="662EFB4B" w14:textId="77777777" w:rsidR="00542F32" w:rsidRPr="00224223" w:rsidRDefault="00542F32" w:rsidP="00542F32">
            <w:pPr>
              <w:pStyle w:val="Tablei"/>
              <w:rPr>
                <w:rFonts w:eastAsiaTheme="minorEastAsia"/>
              </w:rPr>
            </w:pPr>
            <w:r w:rsidRPr="00224223">
              <w:rPr>
                <w:rFonts w:eastAsiaTheme="minorEastAsia"/>
              </w:rPr>
              <w:t xml:space="preserve">(ii) for whom </w:t>
            </w:r>
            <w:r w:rsidRPr="00224223">
              <w:t xml:space="preserve">selective </w:t>
            </w:r>
            <w:r w:rsidRPr="00224223">
              <w:rPr>
                <w:rFonts w:eastAsiaTheme="minorEastAsia"/>
              </w:rPr>
              <w:t>coronary angiography has not been completed in the previous 3 months</w:t>
            </w:r>
            <w:r w:rsidRPr="00224223">
              <w:t>; and</w:t>
            </w:r>
          </w:p>
          <w:p w14:paraId="336B6601" w14:textId="77777777" w:rsidR="00542F32" w:rsidRPr="00224223" w:rsidRDefault="00542F32" w:rsidP="00542F32">
            <w:pPr>
              <w:pStyle w:val="Tablea"/>
              <w:rPr>
                <w:rFonts w:eastAsiaTheme="minorEastAsia"/>
              </w:rPr>
            </w:pPr>
            <w:r w:rsidRPr="00224223">
              <w:rPr>
                <w:rFonts w:eastAsiaTheme="minorEastAsia"/>
              </w:rPr>
              <w:t>(b) including selective coronary angiography and all associated imaging, catheter and contrast; and</w:t>
            </w:r>
          </w:p>
          <w:p w14:paraId="3A351492" w14:textId="77777777" w:rsidR="00542F32" w:rsidRPr="00224223" w:rsidRDefault="00542F32" w:rsidP="00542F32">
            <w:pPr>
              <w:pStyle w:val="Tablea"/>
              <w:rPr>
                <w:rFonts w:eastAsiaTheme="minorEastAsia"/>
              </w:rPr>
            </w:pPr>
            <w:r w:rsidRPr="00224223">
              <w:rPr>
                <w:rFonts w:eastAsiaTheme="minorEastAsia"/>
              </w:rPr>
              <w:t>(c) including either or both:</w:t>
            </w:r>
          </w:p>
          <w:p w14:paraId="21630792" w14:textId="77777777" w:rsidR="00542F32" w:rsidRPr="00224223" w:rsidRDefault="00542F32" w:rsidP="00542F32">
            <w:pPr>
              <w:pStyle w:val="Tablei"/>
              <w:rPr>
                <w:rFonts w:eastAsiaTheme="minorEastAsia"/>
              </w:rPr>
            </w:pPr>
            <w:r w:rsidRPr="00224223">
              <w:rPr>
                <w:rFonts w:eastAsiaTheme="minorEastAsia"/>
              </w:rPr>
              <w:t>(i) percutaneous angioplasty; and</w:t>
            </w:r>
          </w:p>
          <w:p w14:paraId="6F264068" w14:textId="77777777" w:rsidR="00542F32" w:rsidRPr="00224223" w:rsidRDefault="00542F32" w:rsidP="00542F32">
            <w:pPr>
              <w:pStyle w:val="Tablei"/>
              <w:rPr>
                <w:rFonts w:eastAsiaTheme="minorEastAsia"/>
              </w:rPr>
            </w:pPr>
            <w:r w:rsidRPr="00224223">
              <w:rPr>
                <w:rFonts w:eastAsiaTheme="minorEastAsia"/>
              </w:rPr>
              <w:t>(ii) transluminal insertion of one or more stents; and</w:t>
            </w:r>
          </w:p>
          <w:p w14:paraId="2981C3DA" w14:textId="77777777" w:rsidR="00542F32" w:rsidRPr="00224223" w:rsidRDefault="00542F32" w:rsidP="00542F32">
            <w:pPr>
              <w:pStyle w:val="Tablea"/>
              <w:rPr>
                <w:rFonts w:eastAsiaTheme="minorEastAsia"/>
              </w:rPr>
            </w:pPr>
            <w:r w:rsidRPr="00224223">
              <w:rPr>
                <w:rFonts w:eastAsiaTheme="minorEastAsia"/>
              </w:rPr>
              <w:t xml:space="preserve">(d) </w:t>
            </w:r>
            <w:r w:rsidRPr="00224223">
              <w:t>performed on</w:t>
            </w:r>
            <w:r w:rsidRPr="00224223">
              <w:rPr>
                <w:rFonts w:eastAsiaTheme="minorEastAsia"/>
              </w:rPr>
              <w:t xml:space="preserve"> one coronary vascular territory; and</w:t>
            </w:r>
          </w:p>
          <w:p w14:paraId="72435596" w14:textId="77777777" w:rsidR="00542F32" w:rsidRPr="00224223" w:rsidRDefault="00542F32" w:rsidP="00542F32">
            <w:pPr>
              <w:pStyle w:val="Tablea"/>
              <w:rPr>
                <w:rFonts w:eastAsiaTheme="minorEastAsia"/>
              </w:rPr>
            </w:pPr>
            <w:r w:rsidRPr="00224223">
              <w:t>(e) excluding aftercare;</w:t>
            </w:r>
          </w:p>
          <w:p w14:paraId="1C376211" w14:textId="5F039EB5" w:rsidR="00542F32" w:rsidRPr="00224223" w:rsidRDefault="00542F32" w:rsidP="00542F32">
            <w:pPr>
              <w:pStyle w:val="Tabletext"/>
              <w:rPr>
                <w:rFonts w:eastAsiaTheme="minorEastAsia"/>
              </w:rPr>
            </w:pPr>
            <w:r w:rsidRPr="00224223">
              <w:t xml:space="preserve">other than a service </w:t>
            </w:r>
            <w:r w:rsidRPr="00224223">
              <w:rPr>
                <w:rFonts w:eastAsiaTheme="minorEastAsia"/>
              </w:rPr>
              <w:t xml:space="preserve">associated with a service to which </w:t>
            </w:r>
            <w:r w:rsidR="00BC24A8" w:rsidRPr="00224223">
              <w:rPr>
                <w:rFonts w:eastAsiaTheme="minorEastAsia"/>
              </w:rPr>
              <w:t>item 3</w:t>
            </w:r>
            <w:r w:rsidRPr="00224223">
              <w:rPr>
                <w:rFonts w:eastAsiaTheme="minorEastAsia"/>
              </w:rPr>
              <w:t>8200, 38203, 38206, 38244, 38247, 38248, 38249, 38251, 38252, 38307, 38308, 38310, 38313, 38314, 38316, 38317, 38319, 38320, 38322 or 38323 applies (Anaes.) (Assist.)</w:t>
            </w:r>
          </w:p>
        </w:tc>
        <w:tc>
          <w:tcPr>
            <w:tcW w:w="946" w:type="pct"/>
            <w:shd w:val="clear" w:color="auto" w:fill="auto"/>
          </w:tcPr>
          <w:p w14:paraId="13B9E259" w14:textId="77777777" w:rsidR="00542F32" w:rsidRPr="00224223" w:rsidRDefault="00542F32" w:rsidP="00542F32">
            <w:pPr>
              <w:pStyle w:val="Tabletext"/>
              <w:jc w:val="right"/>
            </w:pPr>
            <w:r w:rsidRPr="00224223">
              <w:t>1,844.60</w:t>
            </w:r>
          </w:p>
        </w:tc>
      </w:tr>
      <w:tr w:rsidR="00542F32" w:rsidRPr="00224223" w14:paraId="6E86FE08" w14:textId="77777777" w:rsidTr="00D34DDD">
        <w:tc>
          <w:tcPr>
            <w:tcW w:w="712" w:type="pct"/>
            <w:shd w:val="clear" w:color="auto" w:fill="auto"/>
          </w:tcPr>
          <w:p w14:paraId="26F1B750" w14:textId="77777777" w:rsidR="00542F32" w:rsidRPr="00224223" w:rsidRDefault="00542F32" w:rsidP="00542F32">
            <w:pPr>
              <w:pStyle w:val="Tabletext"/>
            </w:pPr>
            <w:r w:rsidRPr="00224223">
              <w:t>38313</w:t>
            </w:r>
          </w:p>
        </w:tc>
        <w:tc>
          <w:tcPr>
            <w:tcW w:w="3342" w:type="pct"/>
            <w:shd w:val="clear" w:color="auto" w:fill="auto"/>
          </w:tcPr>
          <w:p w14:paraId="22124B63" w14:textId="77777777" w:rsidR="00542F32" w:rsidRPr="00224223" w:rsidRDefault="00542F32" w:rsidP="00542F32">
            <w:pPr>
              <w:pStyle w:val="Tabletext"/>
              <w:rPr>
                <w:rFonts w:eastAsiaTheme="minorEastAsia"/>
              </w:rPr>
            </w:pPr>
            <w:r w:rsidRPr="00224223">
              <w:rPr>
                <w:rFonts w:eastAsiaTheme="minorEastAsia"/>
              </w:rPr>
              <w:t>Percutaneous coronary intervention:</w:t>
            </w:r>
          </w:p>
          <w:p w14:paraId="32E2C7D8" w14:textId="77777777" w:rsidR="00542F32" w:rsidRPr="00224223" w:rsidRDefault="00542F32" w:rsidP="00542F32">
            <w:pPr>
              <w:pStyle w:val="Tablea"/>
              <w:rPr>
                <w:rFonts w:eastAsiaTheme="minorEastAsia"/>
              </w:rPr>
            </w:pPr>
            <w:r w:rsidRPr="00224223">
              <w:rPr>
                <w:rFonts w:eastAsiaTheme="minorEastAsia"/>
              </w:rPr>
              <w:t>(a) for a patient:</w:t>
            </w:r>
          </w:p>
          <w:p w14:paraId="411969C2" w14:textId="13326CD2" w:rsidR="00542F32" w:rsidRPr="00224223" w:rsidRDefault="00542F32" w:rsidP="00542F32">
            <w:pPr>
              <w:pStyle w:val="Tablei"/>
              <w:rPr>
                <w:rFonts w:eastAsiaTheme="minorEastAsia"/>
              </w:rPr>
            </w:pPr>
            <w:r w:rsidRPr="00224223">
              <w:rPr>
                <w:rFonts w:eastAsiaTheme="minorEastAsia"/>
              </w:rPr>
              <w:t xml:space="preserve">(i) eligible under clause 5.10.17C for the service and a service to which </w:t>
            </w:r>
            <w:r w:rsidR="00BC24A8" w:rsidRPr="00224223">
              <w:rPr>
                <w:rFonts w:eastAsiaTheme="minorEastAsia"/>
              </w:rPr>
              <w:t>item 3</w:t>
            </w:r>
            <w:r w:rsidRPr="00224223">
              <w:rPr>
                <w:rFonts w:eastAsiaTheme="minorEastAsia"/>
              </w:rPr>
              <w:t>8314 applies; and</w:t>
            </w:r>
          </w:p>
          <w:p w14:paraId="06FB0B7A" w14:textId="77777777" w:rsidR="00542F32" w:rsidRPr="00224223" w:rsidRDefault="00542F32" w:rsidP="00542F32">
            <w:pPr>
              <w:pStyle w:val="Tablei"/>
              <w:rPr>
                <w:rFonts w:eastAsiaTheme="minorEastAsia"/>
              </w:rPr>
            </w:pPr>
            <w:r w:rsidRPr="00224223">
              <w:rPr>
                <w:rFonts w:eastAsiaTheme="minorEastAsia"/>
              </w:rPr>
              <w:t xml:space="preserve">(ii) for whom </w:t>
            </w:r>
            <w:r w:rsidRPr="00224223">
              <w:t xml:space="preserve">selective </w:t>
            </w:r>
            <w:r w:rsidRPr="00224223">
              <w:rPr>
                <w:rFonts w:eastAsiaTheme="minorEastAsia"/>
              </w:rPr>
              <w:t>coronary angiography has not been completed in the previous 3 months</w:t>
            </w:r>
            <w:r w:rsidRPr="00224223">
              <w:t>; and</w:t>
            </w:r>
          </w:p>
          <w:p w14:paraId="67F3EC2F" w14:textId="77777777" w:rsidR="00542F32" w:rsidRPr="00224223" w:rsidRDefault="00542F32" w:rsidP="00542F32">
            <w:pPr>
              <w:pStyle w:val="Tablea"/>
              <w:rPr>
                <w:rFonts w:eastAsiaTheme="minorEastAsia"/>
              </w:rPr>
            </w:pPr>
            <w:r w:rsidRPr="00224223">
              <w:rPr>
                <w:rFonts w:eastAsiaTheme="minorEastAsia"/>
              </w:rPr>
              <w:t>(b) including selective coronary angiography and all associated imaging, catheter and contrast; and</w:t>
            </w:r>
          </w:p>
          <w:p w14:paraId="13B8AF01" w14:textId="77777777" w:rsidR="00542F32" w:rsidRPr="00224223" w:rsidRDefault="00542F32" w:rsidP="00542F32">
            <w:pPr>
              <w:pStyle w:val="Tablea"/>
              <w:rPr>
                <w:rFonts w:eastAsiaTheme="minorEastAsia"/>
              </w:rPr>
            </w:pPr>
            <w:r w:rsidRPr="00224223">
              <w:rPr>
                <w:rFonts w:eastAsiaTheme="minorEastAsia"/>
              </w:rPr>
              <w:t>(c) including either or both:</w:t>
            </w:r>
          </w:p>
          <w:p w14:paraId="2F1E6A5E" w14:textId="77777777" w:rsidR="00542F32" w:rsidRPr="00224223" w:rsidRDefault="00542F32" w:rsidP="00542F32">
            <w:pPr>
              <w:pStyle w:val="Tablei"/>
              <w:rPr>
                <w:rFonts w:eastAsiaTheme="minorEastAsia"/>
              </w:rPr>
            </w:pPr>
            <w:r w:rsidRPr="00224223">
              <w:rPr>
                <w:rFonts w:eastAsiaTheme="minorEastAsia"/>
              </w:rPr>
              <w:t>(i) percutaneous angioplasty; and</w:t>
            </w:r>
          </w:p>
          <w:p w14:paraId="3CE36A0C" w14:textId="77777777" w:rsidR="00542F32" w:rsidRPr="00224223" w:rsidRDefault="00542F32" w:rsidP="00542F32">
            <w:pPr>
              <w:pStyle w:val="Tablei"/>
              <w:rPr>
                <w:rFonts w:eastAsiaTheme="minorEastAsia"/>
              </w:rPr>
            </w:pPr>
            <w:r w:rsidRPr="00224223">
              <w:rPr>
                <w:rFonts w:eastAsiaTheme="minorEastAsia"/>
              </w:rPr>
              <w:t>(ii) transluminal insertion of one or more stents; and</w:t>
            </w:r>
          </w:p>
          <w:p w14:paraId="7B68164A" w14:textId="77777777" w:rsidR="00542F32" w:rsidRPr="00224223" w:rsidRDefault="00542F32" w:rsidP="00542F32">
            <w:pPr>
              <w:pStyle w:val="Tablea"/>
              <w:rPr>
                <w:rFonts w:eastAsiaTheme="minorEastAsia"/>
              </w:rPr>
            </w:pPr>
            <w:r w:rsidRPr="00224223">
              <w:rPr>
                <w:rFonts w:eastAsiaTheme="minorEastAsia"/>
              </w:rPr>
              <w:t xml:space="preserve">(d) </w:t>
            </w:r>
            <w:r w:rsidRPr="00224223">
              <w:t>performed on</w:t>
            </w:r>
            <w:r w:rsidRPr="00224223">
              <w:rPr>
                <w:rFonts w:eastAsiaTheme="minorEastAsia"/>
              </w:rPr>
              <w:t xml:space="preserve"> 2 coronary vascular territories; and</w:t>
            </w:r>
          </w:p>
          <w:p w14:paraId="632BFD1B" w14:textId="77777777" w:rsidR="00542F32" w:rsidRPr="00224223" w:rsidRDefault="00542F32" w:rsidP="00542F32">
            <w:pPr>
              <w:pStyle w:val="Tablea"/>
              <w:rPr>
                <w:rFonts w:eastAsiaTheme="minorEastAsia"/>
              </w:rPr>
            </w:pPr>
            <w:r w:rsidRPr="00224223">
              <w:t>(e) excluding aftercare;</w:t>
            </w:r>
          </w:p>
          <w:p w14:paraId="2999E820" w14:textId="6843E360" w:rsidR="00542F32" w:rsidRPr="00224223" w:rsidRDefault="00542F32" w:rsidP="00542F32">
            <w:pPr>
              <w:pStyle w:val="Tabletext"/>
            </w:pPr>
            <w:r w:rsidRPr="00224223">
              <w:t xml:space="preserve">other than a service associated with a service to which </w:t>
            </w:r>
            <w:r w:rsidR="00BC24A8" w:rsidRPr="00224223">
              <w:t>item 3</w:t>
            </w:r>
            <w:r w:rsidRPr="00224223">
              <w:t>8200, 38203, 38206, 38244, 38247, 38248, 38249, 38251, 38252, 38307, 38308, 38310, 38311, 38314, 38316, 38317, 38319, 38320, 38322 or 38323 applies (Anaes.) (Assist.)</w:t>
            </w:r>
          </w:p>
        </w:tc>
        <w:tc>
          <w:tcPr>
            <w:tcW w:w="946" w:type="pct"/>
            <w:shd w:val="clear" w:color="auto" w:fill="auto"/>
          </w:tcPr>
          <w:p w14:paraId="106ADC02" w14:textId="77777777" w:rsidR="00542F32" w:rsidRPr="00224223" w:rsidRDefault="00542F32" w:rsidP="00542F32">
            <w:pPr>
              <w:pStyle w:val="Tabletext"/>
              <w:jc w:val="right"/>
            </w:pPr>
            <w:r w:rsidRPr="00224223">
              <w:t>2,122.25</w:t>
            </w:r>
          </w:p>
        </w:tc>
      </w:tr>
      <w:tr w:rsidR="00542F32" w:rsidRPr="00224223" w14:paraId="602FF49A" w14:textId="77777777" w:rsidTr="00D34DDD">
        <w:tc>
          <w:tcPr>
            <w:tcW w:w="712" w:type="pct"/>
            <w:shd w:val="clear" w:color="auto" w:fill="auto"/>
          </w:tcPr>
          <w:p w14:paraId="4BCC79C8" w14:textId="77777777" w:rsidR="00542F32" w:rsidRPr="00224223" w:rsidRDefault="00542F32" w:rsidP="00542F32">
            <w:pPr>
              <w:pStyle w:val="Tabletext"/>
            </w:pPr>
            <w:r w:rsidRPr="00224223">
              <w:lastRenderedPageBreak/>
              <w:t>38314</w:t>
            </w:r>
          </w:p>
        </w:tc>
        <w:tc>
          <w:tcPr>
            <w:tcW w:w="3342" w:type="pct"/>
            <w:shd w:val="clear" w:color="auto" w:fill="auto"/>
          </w:tcPr>
          <w:p w14:paraId="7E68D7AD" w14:textId="77777777" w:rsidR="00542F32" w:rsidRPr="00224223" w:rsidRDefault="00542F32" w:rsidP="00542F32">
            <w:pPr>
              <w:pStyle w:val="Tabletext"/>
              <w:rPr>
                <w:rFonts w:eastAsiaTheme="minorEastAsia"/>
              </w:rPr>
            </w:pPr>
            <w:r w:rsidRPr="00224223">
              <w:rPr>
                <w:rFonts w:eastAsiaTheme="minorEastAsia"/>
              </w:rPr>
              <w:t>Percutaneous coronary intervention:</w:t>
            </w:r>
          </w:p>
          <w:p w14:paraId="172708E1" w14:textId="77777777" w:rsidR="00542F32" w:rsidRPr="00224223" w:rsidRDefault="00542F32" w:rsidP="00542F32">
            <w:pPr>
              <w:pStyle w:val="Tablea"/>
              <w:rPr>
                <w:rFonts w:eastAsiaTheme="minorEastAsia"/>
              </w:rPr>
            </w:pPr>
            <w:r w:rsidRPr="00224223">
              <w:rPr>
                <w:rFonts w:eastAsiaTheme="minorEastAsia"/>
              </w:rPr>
              <w:t>(a) for a patient:</w:t>
            </w:r>
          </w:p>
          <w:p w14:paraId="4F8C4B1F" w14:textId="77777777" w:rsidR="00542F32" w:rsidRPr="00224223" w:rsidRDefault="00542F32" w:rsidP="00542F32">
            <w:pPr>
              <w:pStyle w:val="Tablei"/>
              <w:rPr>
                <w:rFonts w:eastAsiaTheme="minorEastAsia"/>
              </w:rPr>
            </w:pPr>
            <w:r w:rsidRPr="00224223">
              <w:rPr>
                <w:rFonts w:eastAsiaTheme="minorEastAsia"/>
              </w:rPr>
              <w:t>(i) eligible for the service under clause 5.10.17C; and</w:t>
            </w:r>
          </w:p>
          <w:p w14:paraId="542AC49E" w14:textId="77777777" w:rsidR="00542F32" w:rsidRPr="00224223" w:rsidRDefault="00542F32" w:rsidP="00542F32">
            <w:pPr>
              <w:pStyle w:val="Tablei"/>
              <w:rPr>
                <w:rFonts w:eastAsiaTheme="minorEastAsia"/>
              </w:rPr>
            </w:pPr>
            <w:r w:rsidRPr="00224223">
              <w:rPr>
                <w:rFonts w:eastAsiaTheme="minorEastAsia"/>
              </w:rPr>
              <w:t xml:space="preserve">(ii) for whom </w:t>
            </w:r>
            <w:r w:rsidRPr="00224223">
              <w:t xml:space="preserve">selective </w:t>
            </w:r>
            <w:r w:rsidRPr="00224223">
              <w:rPr>
                <w:rFonts w:eastAsiaTheme="minorEastAsia"/>
              </w:rPr>
              <w:t>coronary angiography has not been completed in the previous 3 months</w:t>
            </w:r>
            <w:r w:rsidRPr="00224223">
              <w:t>; and</w:t>
            </w:r>
          </w:p>
          <w:p w14:paraId="07C5D1DF" w14:textId="77777777" w:rsidR="00542F32" w:rsidRPr="00224223" w:rsidRDefault="00542F32" w:rsidP="00542F32">
            <w:pPr>
              <w:pStyle w:val="Tablea"/>
              <w:rPr>
                <w:rFonts w:eastAsiaTheme="minorEastAsia"/>
              </w:rPr>
            </w:pPr>
            <w:r w:rsidRPr="00224223">
              <w:rPr>
                <w:rFonts w:eastAsiaTheme="minorEastAsia"/>
              </w:rPr>
              <w:t>(b) including selective coronary angiography and all associated imaging, catheter and contrast; and</w:t>
            </w:r>
          </w:p>
          <w:p w14:paraId="4B10FDC6" w14:textId="77777777" w:rsidR="00542F32" w:rsidRPr="00224223" w:rsidRDefault="00542F32" w:rsidP="00542F32">
            <w:pPr>
              <w:pStyle w:val="Tablea"/>
              <w:rPr>
                <w:rFonts w:eastAsiaTheme="minorEastAsia"/>
              </w:rPr>
            </w:pPr>
            <w:r w:rsidRPr="00224223">
              <w:rPr>
                <w:rFonts w:eastAsiaTheme="minorEastAsia"/>
              </w:rPr>
              <w:t>(c) including either or both:</w:t>
            </w:r>
          </w:p>
          <w:p w14:paraId="65E483BF" w14:textId="77777777" w:rsidR="00542F32" w:rsidRPr="00224223" w:rsidRDefault="00542F32" w:rsidP="00542F32">
            <w:pPr>
              <w:pStyle w:val="Tablei"/>
              <w:rPr>
                <w:rFonts w:eastAsiaTheme="minorEastAsia"/>
              </w:rPr>
            </w:pPr>
            <w:r w:rsidRPr="00224223">
              <w:rPr>
                <w:rFonts w:eastAsiaTheme="minorEastAsia"/>
              </w:rPr>
              <w:t>(i) percutaneous angioplasty; and</w:t>
            </w:r>
          </w:p>
          <w:p w14:paraId="0A9F2908" w14:textId="77777777" w:rsidR="00542F32" w:rsidRPr="00224223" w:rsidRDefault="00542F32" w:rsidP="00542F32">
            <w:pPr>
              <w:pStyle w:val="Tablei"/>
              <w:rPr>
                <w:rFonts w:eastAsiaTheme="minorEastAsia"/>
              </w:rPr>
            </w:pPr>
            <w:r w:rsidRPr="00224223">
              <w:rPr>
                <w:rFonts w:eastAsiaTheme="minorEastAsia"/>
              </w:rPr>
              <w:t>(ii) transluminal insertion of one or more stents; and</w:t>
            </w:r>
          </w:p>
          <w:p w14:paraId="16F5C7F0" w14:textId="77777777" w:rsidR="00542F32" w:rsidRPr="00224223" w:rsidRDefault="00542F32" w:rsidP="00542F32">
            <w:pPr>
              <w:pStyle w:val="Tablea"/>
              <w:rPr>
                <w:rFonts w:eastAsiaTheme="minorEastAsia"/>
              </w:rPr>
            </w:pPr>
            <w:r w:rsidRPr="00224223">
              <w:rPr>
                <w:rFonts w:eastAsiaTheme="minorEastAsia"/>
              </w:rPr>
              <w:t xml:space="preserve">(c) </w:t>
            </w:r>
            <w:r w:rsidRPr="00224223">
              <w:t>performed on</w:t>
            </w:r>
            <w:r w:rsidRPr="00224223">
              <w:rPr>
                <w:rFonts w:eastAsiaTheme="minorEastAsia"/>
              </w:rPr>
              <w:t xml:space="preserve"> 3 coronary vascular territories; and</w:t>
            </w:r>
          </w:p>
          <w:p w14:paraId="6E040638" w14:textId="77777777" w:rsidR="00542F32" w:rsidRPr="00224223" w:rsidRDefault="00542F32" w:rsidP="00542F32">
            <w:pPr>
              <w:pStyle w:val="Tablea"/>
              <w:rPr>
                <w:rFonts w:eastAsiaTheme="minorEastAsia"/>
              </w:rPr>
            </w:pPr>
            <w:r w:rsidRPr="00224223">
              <w:t>(e) excluding aftercare;</w:t>
            </w:r>
          </w:p>
          <w:p w14:paraId="2B6F8FDA" w14:textId="591B36AB" w:rsidR="00542F32" w:rsidRPr="00224223" w:rsidRDefault="00542F32" w:rsidP="00542F32">
            <w:pPr>
              <w:pStyle w:val="Tabletext"/>
            </w:pPr>
            <w:r w:rsidRPr="00224223">
              <w:t xml:space="preserve">other than a service associated with a service to which </w:t>
            </w:r>
            <w:r w:rsidR="00BC24A8" w:rsidRPr="00224223">
              <w:t>item 3</w:t>
            </w:r>
            <w:r w:rsidRPr="00224223">
              <w:t>8200, 38203, 38206, 38244, 38247, 38248, 38249, 38251, 38252, 38307, 38308, 38310, 38311, 38313, 38316, 38317, 38319, 38320, 38322 or 38323 applies (Anaes.) (Assist.)</w:t>
            </w:r>
          </w:p>
        </w:tc>
        <w:tc>
          <w:tcPr>
            <w:tcW w:w="946" w:type="pct"/>
            <w:shd w:val="clear" w:color="auto" w:fill="auto"/>
          </w:tcPr>
          <w:p w14:paraId="71EE5B42" w14:textId="77777777" w:rsidR="00542F32" w:rsidRPr="00224223" w:rsidRDefault="00542F32" w:rsidP="00542F32">
            <w:pPr>
              <w:pStyle w:val="Tabletext"/>
              <w:jc w:val="right"/>
            </w:pPr>
            <w:r w:rsidRPr="00224223">
              <w:t>2,399.90</w:t>
            </w:r>
          </w:p>
        </w:tc>
      </w:tr>
      <w:tr w:rsidR="00542F32" w:rsidRPr="00224223" w14:paraId="07FEABB9" w14:textId="77777777" w:rsidTr="00D34DDD">
        <w:tc>
          <w:tcPr>
            <w:tcW w:w="712" w:type="pct"/>
            <w:shd w:val="clear" w:color="auto" w:fill="auto"/>
          </w:tcPr>
          <w:p w14:paraId="2AC79B14" w14:textId="77777777" w:rsidR="00542F32" w:rsidRPr="00224223" w:rsidRDefault="00542F32" w:rsidP="00542F32">
            <w:pPr>
              <w:pStyle w:val="Tabletext"/>
            </w:pPr>
            <w:r w:rsidRPr="00224223">
              <w:t>38316</w:t>
            </w:r>
          </w:p>
        </w:tc>
        <w:tc>
          <w:tcPr>
            <w:tcW w:w="3342" w:type="pct"/>
            <w:shd w:val="clear" w:color="auto" w:fill="auto"/>
          </w:tcPr>
          <w:p w14:paraId="46950DA8" w14:textId="77777777" w:rsidR="00542F32" w:rsidRPr="00224223" w:rsidRDefault="00542F32" w:rsidP="00542F32">
            <w:pPr>
              <w:pStyle w:val="Tabletext"/>
              <w:rPr>
                <w:rFonts w:eastAsiaTheme="minorEastAsia"/>
              </w:rPr>
            </w:pPr>
            <w:r w:rsidRPr="00224223">
              <w:rPr>
                <w:rFonts w:eastAsiaTheme="minorEastAsia"/>
              </w:rPr>
              <w:t>Percutaneous coronary intervention:</w:t>
            </w:r>
          </w:p>
          <w:p w14:paraId="5F39B322" w14:textId="77777777" w:rsidR="00542F32" w:rsidRPr="00224223" w:rsidRDefault="00542F32" w:rsidP="00542F32">
            <w:pPr>
              <w:pStyle w:val="Tablea"/>
              <w:rPr>
                <w:rFonts w:eastAsiaTheme="minorEastAsia"/>
              </w:rPr>
            </w:pPr>
            <w:r w:rsidRPr="00224223">
              <w:rPr>
                <w:rFonts w:eastAsiaTheme="minorEastAsia"/>
              </w:rPr>
              <w:t>(a) for a patient:</w:t>
            </w:r>
          </w:p>
          <w:p w14:paraId="4399F5AB" w14:textId="77777777" w:rsidR="00542F32" w:rsidRPr="00224223" w:rsidRDefault="00542F32" w:rsidP="00542F32">
            <w:pPr>
              <w:pStyle w:val="Tablei"/>
            </w:pPr>
            <w:r w:rsidRPr="00224223">
              <w:t>(i) eligible for the service under clause 5.10.17A; and</w:t>
            </w:r>
          </w:p>
          <w:p w14:paraId="0472848E" w14:textId="77777777" w:rsidR="00542F32" w:rsidRPr="00224223" w:rsidRDefault="00542F32" w:rsidP="00542F32">
            <w:pPr>
              <w:pStyle w:val="Tablei"/>
              <w:rPr>
                <w:rFonts w:eastAsiaTheme="minorEastAsia"/>
              </w:rPr>
            </w:pPr>
            <w:r w:rsidRPr="00224223">
              <w:t xml:space="preserve">(ii) for whom selective </w:t>
            </w:r>
            <w:r w:rsidRPr="00224223">
              <w:rPr>
                <w:rFonts w:eastAsiaTheme="minorEastAsia"/>
              </w:rPr>
              <w:t>coronary angiography has been completed in the previous 3 months</w:t>
            </w:r>
            <w:r w:rsidRPr="00224223">
              <w:t>; and</w:t>
            </w:r>
          </w:p>
          <w:p w14:paraId="3853F07C" w14:textId="77777777" w:rsidR="00542F32" w:rsidRPr="00224223" w:rsidRDefault="00542F32" w:rsidP="00542F32">
            <w:pPr>
              <w:pStyle w:val="Tablea"/>
              <w:rPr>
                <w:rFonts w:eastAsiaTheme="minorEastAsia"/>
              </w:rPr>
            </w:pPr>
            <w:r w:rsidRPr="00224223">
              <w:rPr>
                <w:rFonts w:eastAsiaTheme="minorEastAsia"/>
              </w:rPr>
              <w:t>(b) including any associated coronary angiography; and</w:t>
            </w:r>
          </w:p>
          <w:p w14:paraId="073DA808" w14:textId="77777777" w:rsidR="00542F32" w:rsidRPr="00224223" w:rsidRDefault="00542F32" w:rsidP="00542F32">
            <w:pPr>
              <w:pStyle w:val="Tablea"/>
              <w:rPr>
                <w:rFonts w:eastAsiaTheme="minorEastAsia"/>
              </w:rPr>
            </w:pPr>
            <w:r w:rsidRPr="00224223">
              <w:rPr>
                <w:rFonts w:eastAsiaTheme="minorEastAsia"/>
              </w:rPr>
              <w:t>(c) including either or both:</w:t>
            </w:r>
          </w:p>
          <w:p w14:paraId="6363EC5B" w14:textId="77777777" w:rsidR="00542F32" w:rsidRPr="00224223" w:rsidRDefault="00542F32" w:rsidP="00542F32">
            <w:pPr>
              <w:pStyle w:val="Tablei"/>
              <w:rPr>
                <w:rFonts w:eastAsiaTheme="minorEastAsia"/>
              </w:rPr>
            </w:pPr>
            <w:r w:rsidRPr="00224223">
              <w:rPr>
                <w:rFonts w:eastAsiaTheme="minorEastAsia"/>
              </w:rPr>
              <w:t>(i) percutaneous angioplasty; and</w:t>
            </w:r>
          </w:p>
          <w:p w14:paraId="0B6F5AC5" w14:textId="77777777" w:rsidR="00542F32" w:rsidRPr="00224223" w:rsidRDefault="00542F32" w:rsidP="00542F32">
            <w:pPr>
              <w:pStyle w:val="Tablei"/>
            </w:pPr>
            <w:r w:rsidRPr="00224223">
              <w:rPr>
                <w:rFonts w:eastAsiaTheme="minorEastAsia"/>
              </w:rPr>
              <w:t>(ii) transluminal insertion of one or more stents; and</w:t>
            </w:r>
          </w:p>
          <w:p w14:paraId="49F9E6C5" w14:textId="77777777" w:rsidR="00542F32" w:rsidRPr="00224223" w:rsidRDefault="00542F32" w:rsidP="00542F32">
            <w:pPr>
              <w:pStyle w:val="Tablea"/>
            </w:pPr>
            <w:r w:rsidRPr="00224223">
              <w:t>(d) performed on one coronary vascular territory; and</w:t>
            </w:r>
          </w:p>
          <w:p w14:paraId="1316FE0B" w14:textId="77777777" w:rsidR="00542F32" w:rsidRPr="00224223" w:rsidRDefault="00542F32" w:rsidP="00542F32">
            <w:pPr>
              <w:pStyle w:val="Tabletext"/>
              <w:rPr>
                <w:rFonts w:eastAsiaTheme="minorEastAsia"/>
              </w:rPr>
            </w:pPr>
            <w:r w:rsidRPr="00224223">
              <w:t>(e) excluding aftercare;</w:t>
            </w:r>
          </w:p>
          <w:p w14:paraId="741CA3BD" w14:textId="051DCCE3" w:rsidR="00542F32" w:rsidRPr="00224223" w:rsidRDefault="00542F32" w:rsidP="00542F32">
            <w:pPr>
              <w:pStyle w:val="Tabletext"/>
            </w:pPr>
            <w:r w:rsidRPr="00224223">
              <w:t xml:space="preserve">other than a service associated with a service to which </w:t>
            </w:r>
            <w:r w:rsidR="00BC24A8" w:rsidRPr="00224223">
              <w:t>item 3</w:t>
            </w:r>
            <w:r w:rsidRPr="00224223">
              <w:t>8200, 38203, 38206, 38244, 38247, 38248, 38249, 38251, 38252, 38307, 38308, 38310, 38311, 38313, 38314, 38317, 38319, 38320, 38322 or 38323 applies (Anaes.) (Assist.)</w:t>
            </w:r>
          </w:p>
        </w:tc>
        <w:tc>
          <w:tcPr>
            <w:tcW w:w="946" w:type="pct"/>
            <w:shd w:val="clear" w:color="auto" w:fill="auto"/>
          </w:tcPr>
          <w:p w14:paraId="09C28F43" w14:textId="77777777" w:rsidR="00542F32" w:rsidRPr="00224223" w:rsidRDefault="00542F32" w:rsidP="00542F32">
            <w:pPr>
              <w:pStyle w:val="Tabletext"/>
              <w:jc w:val="right"/>
            </w:pPr>
            <w:r w:rsidRPr="00224223">
              <w:t>1,648.95</w:t>
            </w:r>
          </w:p>
        </w:tc>
      </w:tr>
      <w:tr w:rsidR="00542F32" w:rsidRPr="00224223" w14:paraId="515B5540" w14:textId="77777777" w:rsidTr="00D34DDD">
        <w:tc>
          <w:tcPr>
            <w:tcW w:w="712" w:type="pct"/>
            <w:shd w:val="clear" w:color="auto" w:fill="auto"/>
          </w:tcPr>
          <w:p w14:paraId="500E9C64" w14:textId="77777777" w:rsidR="00542F32" w:rsidRPr="00224223" w:rsidRDefault="00542F32" w:rsidP="00542F32">
            <w:pPr>
              <w:pStyle w:val="Tabletext"/>
            </w:pPr>
            <w:r w:rsidRPr="00224223">
              <w:t>38317</w:t>
            </w:r>
          </w:p>
        </w:tc>
        <w:tc>
          <w:tcPr>
            <w:tcW w:w="3342" w:type="pct"/>
            <w:shd w:val="clear" w:color="auto" w:fill="auto"/>
          </w:tcPr>
          <w:p w14:paraId="5B928D68" w14:textId="77777777" w:rsidR="00542F32" w:rsidRPr="00224223" w:rsidRDefault="00542F32" w:rsidP="00542F32">
            <w:pPr>
              <w:pStyle w:val="Tabletext"/>
              <w:rPr>
                <w:rFonts w:eastAsiaTheme="minorEastAsia"/>
              </w:rPr>
            </w:pPr>
            <w:r w:rsidRPr="00224223">
              <w:rPr>
                <w:rFonts w:eastAsiaTheme="minorEastAsia"/>
              </w:rPr>
              <w:t>Percutaneous coronary intervention:</w:t>
            </w:r>
          </w:p>
          <w:p w14:paraId="2047A9E5" w14:textId="77777777" w:rsidR="00542F32" w:rsidRPr="00224223" w:rsidRDefault="00542F32" w:rsidP="00542F32">
            <w:pPr>
              <w:pStyle w:val="Tablea"/>
              <w:rPr>
                <w:rFonts w:eastAsiaTheme="minorEastAsia"/>
              </w:rPr>
            </w:pPr>
            <w:r w:rsidRPr="00224223">
              <w:rPr>
                <w:rFonts w:eastAsiaTheme="minorEastAsia"/>
              </w:rPr>
              <w:t>(a) for a patient:</w:t>
            </w:r>
          </w:p>
          <w:p w14:paraId="784D8B3B" w14:textId="77777777" w:rsidR="00542F32" w:rsidRPr="00224223" w:rsidRDefault="00542F32" w:rsidP="00542F32">
            <w:pPr>
              <w:pStyle w:val="Tablei"/>
            </w:pPr>
            <w:r w:rsidRPr="00224223">
              <w:t>(i) eligible for the service under clause 5.10.17A; and</w:t>
            </w:r>
          </w:p>
          <w:p w14:paraId="51E35CDB" w14:textId="77777777" w:rsidR="00542F32" w:rsidRPr="00224223" w:rsidRDefault="00542F32" w:rsidP="00542F32">
            <w:pPr>
              <w:pStyle w:val="Tablei"/>
              <w:rPr>
                <w:rFonts w:eastAsiaTheme="minorEastAsia"/>
              </w:rPr>
            </w:pPr>
            <w:r w:rsidRPr="00224223">
              <w:t xml:space="preserve">(ii) for whom selective </w:t>
            </w:r>
            <w:r w:rsidRPr="00224223">
              <w:rPr>
                <w:rFonts w:eastAsiaTheme="minorEastAsia"/>
              </w:rPr>
              <w:t>coronary angiography has been completed in the previous 3 months</w:t>
            </w:r>
            <w:r w:rsidRPr="00224223">
              <w:t>; and</w:t>
            </w:r>
          </w:p>
          <w:p w14:paraId="1A6E124E" w14:textId="77777777" w:rsidR="00542F32" w:rsidRPr="00224223" w:rsidRDefault="00542F32" w:rsidP="00542F32">
            <w:pPr>
              <w:pStyle w:val="Tablea"/>
              <w:rPr>
                <w:rFonts w:eastAsiaTheme="minorEastAsia"/>
              </w:rPr>
            </w:pPr>
            <w:r w:rsidRPr="00224223">
              <w:rPr>
                <w:rFonts w:eastAsiaTheme="minorEastAsia"/>
              </w:rPr>
              <w:t>(b) including any associated coronary angiography; and</w:t>
            </w:r>
          </w:p>
          <w:p w14:paraId="0BC0FE86" w14:textId="77777777" w:rsidR="00542F32" w:rsidRPr="00224223" w:rsidRDefault="00542F32" w:rsidP="00542F32">
            <w:pPr>
              <w:pStyle w:val="Tablea"/>
              <w:rPr>
                <w:rFonts w:eastAsiaTheme="minorEastAsia"/>
              </w:rPr>
            </w:pPr>
            <w:r w:rsidRPr="00224223">
              <w:rPr>
                <w:rFonts w:eastAsiaTheme="minorEastAsia"/>
              </w:rPr>
              <w:t>(c) including either or both:</w:t>
            </w:r>
          </w:p>
          <w:p w14:paraId="05F11966" w14:textId="77777777" w:rsidR="00542F32" w:rsidRPr="00224223" w:rsidRDefault="00542F32" w:rsidP="00542F32">
            <w:pPr>
              <w:pStyle w:val="Tablei"/>
              <w:rPr>
                <w:rFonts w:eastAsiaTheme="minorEastAsia"/>
              </w:rPr>
            </w:pPr>
            <w:r w:rsidRPr="00224223">
              <w:rPr>
                <w:rFonts w:eastAsiaTheme="minorEastAsia"/>
              </w:rPr>
              <w:t>(i) percutaneous angioplasty; and</w:t>
            </w:r>
          </w:p>
          <w:p w14:paraId="0D6812CF" w14:textId="77777777" w:rsidR="00542F32" w:rsidRPr="00224223" w:rsidRDefault="00542F32" w:rsidP="00542F32">
            <w:pPr>
              <w:pStyle w:val="Tablei"/>
            </w:pPr>
            <w:r w:rsidRPr="00224223">
              <w:rPr>
                <w:rFonts w:eastAsiaTheme="minorEastAsia"/>
              </w:rPr>
              <w:t>(ii) transluminal insertion of one or more stents; and</w:t>
            </w:r>
          </w:p>
          <w:p w14:paraId="6CA63DE1" w14:textId="77777777" w:rsidR="00542F32" w:rsidRPr="00224223" w:rsidRDefault="00542F32" w:rsidP="00542F32">
            <w:pPr>
              <w:pStyle w:val="Tablea"/>
            </w:pPr>
            <w:r w:rsidRPr="00224223">
              <w:t>(d) performed on 2 coronary vascular territories; and</w:t>
            </w:r>
          </w:p>
          <w:p w14:paraId="40A0C0CC" w14:textId="77777777" w:rsidR="00542F32" w:rsidRPr="00224223" w:rsidRDefault="00542F32" w:rsidP="00542F32">
            <w:pPr>
              <w:pStyle w:val="Tabletext"/>
              <w:rPr>
                <w:rFonts w:eastAsiaTheme="minorEastAsia"/>
              </w:rPr>
            </w:pPr>
            <w:r w:rsidRPr="00224223">
              <w:t>(e) excluding aftercare;</w:t>
            </w:r>
          </w:p>
          <w:p w14:paraId="721126DA" w14:textId="2459FEF2" w:rsidR="00542F32" w:rsidRPr="00224223" w:rsidRDefault="00542F32" w:rsidP="00542F32">
            <w:pPr>
              <w:pStyle w:val="Tabletext"/>
              <w:rPr>
                <w:rFonts w:eastAsiaTheme="minorHAnsi"/>
              </w:rPr>
            </w:pPr>
            <w:r w:rsidRPr="00224223">
              <w:t xml:space="preserve">other than a service associated with a service to which </w:t>
            </w:r>
            <w:r w:rsidR="00BC24A8" w:rsidRPr="00224223">
              <w:t>item 3</w:t>
            </w:r>
            <w:r w:rsidRPr="00224223">
              <w:t xml:space="preserve">8200, </w:t>
            </w:r>
            <w:r w:rsidRPr="00224223">
              <w:lastRenderedPageBreak/>
              <w:t>38203, 38206, 38244, 38247, 38248, 38249, 38251, 38252, 38307, 38308, 38310, 38311, 38313, 38314, 38316, 38319, 38320, 38322 or 38323 applies (Anaes.) (Assist.)</w:t>
            </w:r>
          </w:p>
        </w:tc>
        <w:tc>
          <w:tcPr>
            <w:tcW w:w="946" w:type="pct"/>
            <w:shd w:val="clear" w:color="auto" w:fill="auto"/>
          </w:tcPr>
          <w:p w14:paraId="170C63BF" w14:textId="77777777" w:rsidR="00542F32" w:rsidRPr="00224223" w:rsidRDefault="00542F32" w:rsidP="00542F32">
            <w:pPr>
              <w:pStyle w:val="Tabletext"/>
              <w:jc w:val="right"/>
            </w:pPr>
            <w:r w:rsidRPr="00224223">
              <w:lastRenderedPageBreak/>
              <w:t>2,088.80</w:t>
            </w:r>
          </w:p>
        </w:tc>
      </w:tr>
      <w:tr w:rsidR="00542F32" w:rsidRPr="00224223" w14:paraId="1EB51286" w14:textId="77777777" w:rsidTr="00D34DDD">
        <w:tc>
          <w:tcPr>
            <w:tcW w:w="712" w:type="pct"/>
            <w:shd w:val="clear" w:color="auto" w:fill="auto"/>
          </w:tcPr>
          <w:p w14:paraId="37E2614D" w14:textId="77777777" w:rsidR="00542F32" w:rsidRPr="00224223" w:rsidRDefault="00542F32" w:rsidP="00542F32">
            <w:pPr>
              <w:pStyle w:val="Tabletext"/>
            </w:pPr>
            <w:r w:rsidRPr="00224223">
              <w:t>38319</w:t>
            </w:r>
          </w:p>
        </w:tc>
        <w:tc>
          <w:tcPr>
            <w:tcW w:w="3342" w:type="pct"/>
            <w:shd w:val="clear" w:color="auto" w:fill="auto"/>
          </w:tcPr>
          <w:p w14:paraId="02BB93C7" w14:textId="77777777" w:rsidR="00542F32" w:rsidRPr="00224223" w:rsidRDefault="00542F32" w:rsidP="00542F32">
            <w:pPr>
              <w:pStyle w:val="Tabletext"/>
              <w:rPr>
                <w:rFonts w:eastAsiaTheme="minorEastAsia"/>
              </w:rPr>
            </w:pPr>
            <w:r w:rsidRPr="00224223">
              <w:rPr>
                <w:rFonts w:eastAsiaTheme="minorEastAsia"/>
              </w:rPr>
              <w:t>Percutaneous coronary intervention:</w:t>
            </w:r>
          </w:p>
          <w:p w14:paraId="7120F3BC" w14:textId="77777777" w:rsidR="00542F32" w:rsidRPr="00224223" w:rsidRDefault="00542F32" w:rsidP="00542F32">
            <w:pPr>
              <w:pStyle w:val="Tablea"/>
              <w:rPr>
                <w:rFonts w:eastAsiaTheme="minorEastAsia"/>
              </w:rPr>
            </w:pPr>
            <w:r w:rsidRPr="00224223">
              <w:rPr>
                <w:rFonts w:eastAsiaTheme="minorEastAsia"/>
              </w:rPr>
              <w:t>(a) for a patient:</w:t>
            </w:r>
          </w:p>
          <w:p w14:paraId="18336737" w14:textId="77777777" w:rsidR="00542F32" w:rsidRPr="00224223" w:rsidRDefault="00542F32" w:rsidP="00542F32">
            <w:pPr>
              <w:pStyle w:val="Tablei"/>
            </w:pPr>
            <w:r w:rsidRPr="00224223">
              <w:t>(i) eligible for the service under clause 5.10.17A; and</w:t>
            </w:r>
          </w:p>
          <w:p w14:paraId="070B7363" w14:textId="77777777" w:rsidR="00542F32" w:rsidRPr="00224223" w:rsidRDefault="00542F32" w:rsidP="00542F32">
            <w:pPr>
              <w:pStyle w:val="Tablei"/>
              <w:rPr>
                <w:rFonts w:eastAsiaTheme="minorEastAsia"/>
              </w:rPr>
            </w:pPr>
            <w:r w:rsidRPr="00224223">
              <w:t xml:space="preserve">(ii) for whom selective </w:t>
            </w:r>
            <w:r w:rsidRPr="00224223">
              <w:rPr>
                <w:rFonts w:eastAsiaTheme="minorEastAsia"/>
              </w:rPr>
              <w:t>coronary angiography has been completed in the previous 3 months</w:t>
            </w:r>
            <w:r w:rsidRPr="00224223">
              <w:t>; and</w:t>
            </w:r>
          </w:p>
          <w:p w14:paraId="5D565E9A" w14:textId="77777777" w:rsidR="00542F32" w:rsidRPr="00224223" w:rsidRDefault="00542F32" w:rsidP="00542F32">
            <w:pPr>
              <w:pStyle w:val="Tablea"/>
              <w:rPr>
                <w:rFonts w:eastAsiaTheme="minorEastAsia"/>
              </w:rPr>
            </w:pPr>
            <w:r w:rsidRPr="00224223">
              <w:rPr>
                <w:rFonts w:eastAsiaTheme="minorEastAsia"/>
              </w:rPr>
              <w:t>(b) including any associated coronary angiography; and</w:t>
            </w:r>
          </w:p>
          <w:p w14:paraId="55781847" w14:textId="77777777" w:rsidR="00542F32" w:rsidRPr="00224223" w:rsidRDefault="00542F32" w:rsidP="00542F32">
            <w:pPr>
              <w:pStyle w:val="Tablea"/>
              <w:rPr>
                <w:rFonts w:eastAsiaTheme="minorEastAsia"/>
              </w:rPr>
            </w:pPr>
            <w:r w:rsidRPr="00224223">
              <w:rPr>
                <w:rFonts w:eastAsiaTheme="minorEastAsia"/>
              </w:rPr>
              <w:t>(c) including either or both:</w:t>
            </w:r>
          </w:p>
          <w:p w14:paraId="7B484FEE" w14:textId="77777777" w:rsidR="00542F32" w:rsidRPr="00224223" w:rsidRDefault="00542F32" w:rsidP="00542F32">
            <w:pPr>
              <w:pStyle w:val="Tablei"/>
              <w:rPr>
                <w:rFonts w:eastAsiaTheme="minorEastAsia"/>
              </w:rPr>
            </w:pPr>
            <w:r w:rsidRPr="00224223">
              <w:rPr>
                <w:rFonts w:eastAsiaTheme="minorEastAsia"/>
              </w:rPr>
              <w:t>(i) percutaneous angioplasty; and</w:t>
            </w:r>
          </w:p>
          <w:p w14:paraId="202F4C22" w14:textId="77777777" w:rsidR="00542F32" w:rsidRPr="00224223" w:rsidRDefault="00542F32" w:rsidP="00542F32">
            <w:pPr>
              <w:pStyle w:val="Tablei"/>
            </w:pPr>
            <w:r w:rsidRPr="00224223">
              <w:rPr>
                <w:rFonts w:eastAsiaTheme="minorEastAsia"/>
              </w:rPr>
              <w:t>(ii) transluminal insertion of one or more stents; and</w:t>
            </w:r>
          </w:p>
          <w:p w14:paraId="518872C4" w14:textId="77777777" w:rsidR="00542F32" w:rsidRPr="00224223" w:rsidRDefault="00542F32" w:rsidP="00542F32">
            <w:pPr>
              <w:pStyle w:val="Tablea"/>
            </w:pPr>
            <w:r w:rsidRPr="00224223">
              <w:t>(d) performed on 3 coronary vascular territories; and</w:t>
            </w:r>
          </w:p>
          <w:p w14:paraId="7AA7AECD" w14:textId="77777777" w:rsidR="00542F32" w:rsidRPr="00224223" w:rsidRDefault="00542F32" w:rsidP="00542F32">
            <w:pPr>
              <w:pStyle w:val="Tablea"/>
            </w:pPr>
            <w:r w:rsidRPr="00224223">
              <w:t>(e) excluding aftercare;</w:t>
            </w:r>
          </w:p>
          <w:p w14:paraId="0DE9FA5E" w14:textId="417E0BCE" w:rsidR="00542F32" w:rsidRPr="00224223" w:rsidRDefault="00542F32" w:rsidP="00542F32">
            <w:pPr>
              <w:pStyle w:val="Tabletext"/>
            </w:pPr>
            <w:r w:rsidRPr="00224223">
              <w:t xml:space="preserve">other than a service associated with a service to which </w:t>
            </w:r>
            <w:r w:rsidR="00BC24A8" w:rsidRPr="00224223">
              <w:t>item 3</w:t>
            </w:r>
            <w:r w:rsidRPr="00224223">
              <w:t>8200, 38203, 38206, 38244, 38247, 38248, 38249, 38251, 38252, 38307, 38308, 38310, 38311, 38313, 38314, 38316, 38317, 38320, 38322 or 38323 applies (Anaes.) (Assist.)</w:t>
            </w:r>
          </w:p>
        </w:tc>
        <w:tc>
          <w:tcPr>
            <w:tcW w:w="946" w:type="pct"/>
            <w:shd w:val="clear" w:color="auto" w:fill="auto"/>
          </w:tcPr>
          <w:p w14:paraId="6436A06B" w14:textId="77777777" w:rsidR="00542F32" w:rsidRPr="00224223" w:rsidRDefault="00542F32" w:rsidP="00542F32">
            <w:pPr>
              <w:pStyle w:val="Tabletext"/>
              <w:jc w:val="right"/>
            </w:pPr>
            <w:r w:rsidRPr="00224223">
              <w:t>2,366.45</w:t>
            </w:r>
          </w:p>
        </w:tc>
      </w:tr>
      <w:tr w:rsidR="00542F32" w:rsidRPr="00224223" w14:paraId="734E9A5A" w14:textId="77777777" w:rsidTr="00D34DDD">
        <w:tc>
          <w:tcPr>
            <w:tcW w:w="712" w:type="pct"/>
            <w:shd w:val="clear" w:color="auto" w:fill="auto"/>
          </w:tcPr>
          <w:p w14:paraId="23945681" w14:textId="77777777" w:rsidR="00542F32" w:rsidRPr="00224223" w:rsidRDefault="00542F32" w:rsidP="00542F32">
            <w:pPr>
              <w:pStyle w:val="Tabletext"/>
            </w:pPr>
            <w:r w:rsidRPr="00224223">
              <w:t>38320</w:t>
            </w:r>
          </w:p>
        </w:tc>
        <w:tc>
          <w:tcPr>
            <w:tcW w:w="3342" w:type="pct"/>
            <w:shd w:val="clear" w:color="auto" w:fill="auto"/>
          </w:tcPr>
          <w:p w14:paraId="0CC752B5" w14:textId="77777777" w:rsidR="00542F32" w:rsidRPr="00224223" w:rsidRDefault="00542F32" w:rsidP="00542F32">
            <w:pPr>
              <w:pStyle w:val="Tabletext"/>
              <w:rPr>
                <w:rFonts w:eastAsiaTheme="minorEastAsia"/>
              </w:rPr>
            </w:pPr>
            <w:r w:rsidRPr="00224223">
              <w:rPr>
                <w:rFonts w:eastAsiaTheme="minorEastAsia"/>
              </w:rPr>
              <w:t>Percutaneous coronary intervention:</w:t>
            </w:r>
          </w:p>
          <w:p w14:paraId="55BC93F0" w14:textId="77777777" w:rsidR="00542F32" w:rsidRPr="00224223" w:rsidRDefault="00542F32" w:rsidP="00542F32">
            <w:pPr>
              <w:pStyle w:val="Tablea"/>
              <w:rPr>
                <w:rFonts w:eastAsiaTheme="minorEastAsia"/>
              </w:rPr>
            </w:pPr>
            <w:r w:rsidRPr="00224223">
              <w:rPr>
                <w:rFonts w:eastAsiaTheme="minorEastAsia"/>
              </w:rPr>
              <w:t>(a) for a patient:</w:t>
            </w:r>
          </w:p>
          <w:p w14:paraId="3E844224" w14:textId="270F3247" w:rsidR="00542F32" w:rsidRPr="00224223" w:rsidRDefault="00542F32" w:rsidP="00542F32">
            <w:pPr>
              <w:pStyle w:val="Tablei"/>
            </w:pPr>
            <w:r w:rsidRPr="00224223">
              <w:t xml:space="preserve">(i) eligible </w:t>
            </w:r>
            <w:r w:rsidRPr="00224223">
              <w:rPr>
                <w:rFonts w:eastAsiaTheme="minorEastAsia"/>
              </w:rPr>
              <w:t xml:space="preserve">under clause 5.10.17C for the service and a service to which </w:t>
            </w:r>
            <w:r w:rsidR="00BC24A8" w:rsidRPr="00224223">
              <w:rPr>
                <w:rFonts w:eastAsiaTheme="minorEastAsia"/>
              </w:rPr>
              <w:t>item 3</w:t>
            </w:r>
            <w:r w:rsidRPr="00224223">
              <w:rPr>
                <w:rFonts w:eastAsiaTheme="minorEastAsia"/>
              </w:rPr>
              <w:t>8323 applies</w:t>
            </w:r>
            <w:r w:rsidRPr="00224223">
              <w:t>; and</w:t>
            </w:r>
          </w:p>
          <w:p w14:paraId="72EA44C1" w14:textId="77777777" w:rsidR="00542F32" w:rsidRPr="00224223" w:rsidRDefault="00542F32" w:rsidP="00542F32">
            <w:pPr>
              <w:pStyle w:val="Tablei"/>
              <w:rPr>
                <w:rFonts w:eastAsiaTheme="minorEastAsia"/>
              </w:rPr>
            </w:pPr>
            <w:r w:rsidRPr="00224223">
              <w:t xml:space="preserve">(ii) for whom selective </w:t>
            </w:r>
            <w:r w:rsidRPr="00224223">
              <w:rPr>
                <w:rFonts w:eastAsiaTheme="minorEastAsia"/>
              </w:rPr>
              <w:t>coronary angiography has been completed in the previous 3 months</w:t>
            </w:r>
            <w:r w:rsidRPr="00224223">
              <w:t>; and</w:t>
            </w:r>
          </w:p>
          <w:p w14:paraId="205C8C9D" w14:textId="77777777" w:rsidR="00542F32" w:rsidRPr="00224223" w:rsidRDefault="00542F32" w:rsidP="00542F32">
            <w:pPr>
              <w:pStyle w:val="Tablea"/>
              <w:rPr>
                <w:rFonts w:eastAsiaTheme="minorEastAsia"/>
              </w:rPr>
            </w:pPr>
            <w:r w:rsidRPr="00224223">
              <w:rPr>
                <w:rFonts w:eastAsiaTheme="minorEastAsia"/>
              </w:rPr>
              <w:t>(b) including any associated coronary angiography; and</w:t>
            </w:r>
          </w:p>
          <w:p w14:paraId="198B171D" w14:textId="77777777" w:rsidR="00542F32" w:rsidRPr="00224223" w:rsidRDefault="00542F32" w:rsidP="00542F32">
            <w:pPr>
              <w:pStyle w:val="Tablea"/>
              <w:rPr>
                <w:rFonts w:eastAsiaTheme="minorEastAsia"/>
              </w:rPr>
            </w:pPr>
            <w:r w:rsidRPr="00224223">
              <w:rPr>
                <w:rFonts w:eastAsiaTheme="minorEastAsia"/>
              </w:rPr>
              <w:t>(c) including either or both:</w:t>
            </w:r>
          </w:p>
          <w:p w14:paraId="0802703B" w14:textId="77777777" w:rsidR="00542F32" w:rsidRPr="00224223" w:rsidRDefault="00542F32" w:rsidP="00542F32">
            <w:pPr>
              <w:pStyle w:val="Tablei"/>
              <w:rPr>
                <w:rFonts w:eastAsiaTheme="minorEastAsia"/>
              </w:rPr>
            </w:pPr>
            <w:r w:rsidRPr="00224223">
              <w:rPr>
                <w:rFonts w:eastAsiaTheme="minorEastAsia"/>
              </w:rPr>
              <w:t>(i) percutaneous angioplasty; and</w:t>
            </w:r>
          </w:p>
          <w:p w14:paraId="60983FDA" w14:textId="77777777" w:rsidR="00542F32" w:rsidRPr="00224223" w:rsidRDefault="00542F32" w:rsidP="00542F32">
            <w:pPr>
              <w:pStyle w:val="Tablei"/>
            </w:pPr>
            <w:r w:rsidRPr="00224223">
              <w:rPr>
                <w:rFonts w:eastAsiaTheme="minorEastAsia"/>
              </w:rPr>
              <w:t>(ii) transluminal insertion of one or more stents; and</w:t>
            </w:r>
          </w:p>
          <w:p w14:paraId="4BD685C8" w14:textId="77777777" w:rsidR="00542F32" w:rsidRPr="00224223" w:rsidRDefault="00542F32" w:rsidP="00542F32">
            <w:pPr>
              <w:pStyle w:val="Tablea"/>
            </w:pPr>
            <w:r w:rsidRPr="00224223">
              <w:t>(d) performed on one coronary vascular territory; and</w:t>
            </w:r>
          </w:p>
          <w:p w14:paraId="7FD71F98" w14:textId="77777777" w:rsidR="00542F32" w:rsidRPr="00224223" w:rsidRDefault="00542F32" w:rsidP="00542F32">
            <w:pPr>
              <w:pStyle w:val="Tabletext"/>
            </w:pPr>
            <w:r w:rsidRPr="00224223">
              <w:t>(e) excluding aftercare;</w:t>
            </w:r>
          </w:p>
          <w:p w14:paraId="7AE41788" w14:textId="1FEB8556" w:rsidR="00542F32" w:rsidRPr="00224223" w:rsidRDefault="00542F32" w:rsidP="00542F32">
            <w:pPr>
              <w:pStyle w:val="Tabletext"/>
            </w:pPr>
            <w:r w:rsidRPr="00224223">
              <w:t xml:space="preserve">other than a service associated with a service to which </w:t>
            </w:r>
            <w:r w:rsidR="00BC24A8" w:rsidRPr="00224223">
              <w:t>item 3</w:t>
            </w:r>
            <w:r w:rsidRPr="00224223">
              <w:t>8200, 38203, 38206, 38244, 38247, 38248, 38249, 38251, 38252, 38307, 38308, 38310, 38311, 38313, 38314, 38316, 38317, 38319, 38322 or 38323 applies (Anaes.) (Assist.)</w:t>
            </w:r>
          </w:p>
        </w:tc>
        <w:tc>
          <w:tcPr>
            <w:tcW w:w="946" w:type="pct"/>
            <w:shd w:val="clear" w:color="auto" w:fill="auto"/>
          </w:tcPr>
          <w:p w14:paraId="1B67AC6D" w14:textId="77777777" w:rsidR="00542F32" w:rsidRPr="00224223" w:rsidRDefault="00542F32" w:rsidP="00542F32">
            <w:pPr>
              <w:pStyle w:val="Tabletext"/>
              <w:jc w:val="right"/>
            </w:pPr>
            <w:r w:rsidRPr="00224223">
              <w:t>1,648.95</w:t>
            </w:r>
          </w:p>
        </w:tc>
      </w:tr>
      <w:tr w:rsidR="00542F32" w:rsidRPr="00224223" w14:paraId="3165F5E5" w14:textId="77777777" w:rsidTr="00D34DDD">
        <w:tc>
          <w:tcPr>
            <w:tcW w:w="712" w:type="pct"/>
            <w:shd w:val="clear" w:color="auto" w:fill="auto"/>
          </w:tcPr>
          <w:p w14:paraId="298456D9" w14:textId="77777777" w:rsidR="00542F32" w:rsidRPr="00224223" w:rsidRDefault="00542F32" w:rsidP="00542F32">
            <w:pPr>
              <w:pStyle w:val="Tabletext"/>
            </w:pPr>
            <w:r w:rsidRPr="00224223">
              <w:t>38322</w:t>
            </w:r>
          </w:p>
        </w:tc>
        <w:tc>
          <w:tcPr>
            <w:tcW w:w="3342" w:type="pct"/>
            <w:shd w:val="clear" w:color="auto" w:fill="auto"/>
          </w:tcPr>
          <w:p w14:paraId="550488E4" w14:textId="77777777" w:rsidR="00542F32" w:rsidRPr="00224223" w:rsidRDefault="00542F32" w:rsidP="00542F32">
            <w:pPr>
              <w:pStyle w:val="Tabletext"/>
              <w:rPr>
                <w:rFonts w:eastAsiaTheme="minorEastAsia"/>
              </w:rPr>
            </w:pPr>
            <w:r w:rsidRPr="00224223">
              <w:rPr>
                <w:rFonts w:eastAsiaTheme="minorEastAsia"/>
              </w:rPr>
              <w:t>Percutaneous coronary intervention:</w:t>
            </w:r>
          </w:p>
          <w:p w14:paraId="2A04664D" w14:textId="77777777" w:rsidR="00542F32" w:rsidRPr="00224223" w:rsidRDefault="00542F32" w:rsidP="00542F32">
            <w:pPr>
              <w:pStyle w:val="Tablea"/>
              <w:rPr>
                <w:rFonts w:eastAsiaTheme="minorEastAsia"/>
              </w:rPr>
            </w:pPr>
            <w:r w:rsidRPr="00224223">
              <w:rPr>
                <w:rFonts w:eastAsiaTheme="minorEastAsia"/>
              </w:rPr>
              <w:t>(a) for a patient:</w:t>
            </w:r>
          </w:p>
          <w:p w14:paraId="05D558CA" w14:textId="6EA8AEEC" w:rsidR="00542F32" w:rsidRPr="00224223" w:rsidRDefault="00542F32" w:rsidP="00542F32">
            <w:pPr>
              <w:pStyle w:val="Tablei"/>
            </w:pPr>
            <w:r w:rsidRPr="00224223">
              <w:t xml:space="preserve">(i) eligible </w:t>
            </w:r>
            <w:r w:rsidRPr="00224223">
              <w:rPr>
                <w:rFonts w:eastAsiaTheme="minorEastAsia"/>
              </w:rPr>
              <w:t xml:space="preserve">under clause 5.10.17C for the service and a service to which </w:t>
            </w:r>
            <w:r w:rsidR="00BC24A8" w:rsidRPr="00224223">
              <w:rPr>
                <w:rFonts w:eastAsiaTheme="minorEastAsia"/>
              </w:rPr>
              <w:t>item 3</w:t>
            </w:r>
            <w:r w:rsidRPr="00224223">
              <w:rPr>
                <w:rFonts w:eastAsiaTheme="minorEastAsia"/>
              </w:rPr>
              <w:t>8323 applies</w:t>
            </w:r>
            <w:r w:rsidRPr="00224223">
              <w:t>; and</w:t>
            </w:r>
          </w:p>
          <w:p w14:paraId="64BBF56D" w14:textId="77777777" w:rsidR="00542F32" w:rsidRPr="00224223" w:rsidRDefault="00542F32" w:rsidP="00542F32">
            <w:pPr>
              <w:pStyle w:val="Tablei"/>
              <w:rPr>
                <w:rFonts w:eastAsiaTheme="minorEastAsia"/>
              </w:rPr>
            </w:pPr>
            <w:r w:rsidRPr="00224223">
              <w:t xml:space="preserve">(ii) for whom selective </w:t>
            </w:r>
            <w:r w:rsidRPr="00224223">
              <w:rPr>
                <w:rFonts w:eastAsiaTheme="minorEastAsia"/>
              </w:rPr>
              <w:t>coronary angiography has been completed in the previous 3 months</w:t>
            </w:r>
            <w:r w:rsidRPr="00224223">
              <w:t>; and</w:t>
            </w:r>
          </w:p>
          <w:p w14:paraId="19C351B5" w14:textId="77777777" w:rsidR="00542F32" w:rsidRPr="00224223" w:rsidRDefault="00542F32" w:rsidP="00542F32">
            <w:pPr>
              <w:pStyle w:val="Tablea"/>
              <w:rPr>
                <w:rFonts w:eastAsiaTheme="minorEastAsia"/>
              </w:rPr>
            </w:pPr>
            <w:r w:rsidRPr="00224223">
              <w:rPr>
                <w:rFonts w:eastAsiaTheme="minorEastAsia"/>
              </w:rPr>
              <w:t>(b) including any associated coronary angiography; and</w:t>
            </w:r>
          </w:p>
          <w:p w14:paraId="752250F0" w14:textId="77777777" w:rsidR="00542F32" w:rsidRPr="00224223" w:rsidRDefault="00542F32" w:rsidP="00542F32">
            <w:pPr>
              <w:pStyle w:val="Tablea"/>
              <w:rPr>
                <w:rFonts w:eastAsiaTheme="minorEastAsia"/>
              </w:rPr>
            </w:pPr>
            <w:r w:rsidRPr="00224223">
              <w:rPr>
                <w:rFonts w:eastAsiaTheme="minorEastAsia"/>
              </w:rPr>
              <w:t>(c) including either or both:</w:t>
            </w:r>
          </w:p>
          <w:p w14:paraId="4087EC44" w14:textId="77777777" w:rsidR="00542F32" w:rsidRPr="00224223" w:rsidRDefault="00542F32" w:rsidP="00542F32">
            <w:pPr>
              <w:pStyle w:val="Tablei"/>
              <w:rPr>
                <w:rFonts w:eastAsiaTheme="minorEastAsia"/>
              </w:rPr>
            </w:pPr>
            <w:r w:rsidRPr="00224223">
              <w:rPr>
                <w:rFonts w:eastAsiaTheme="minorEastAsia"/>
              </w:rPr>
              <w:t>(i) percutaneous angioplasty; and</w:t>
            </w:r>
          </w:p>
          <w:p w14:paraId="397FC7E4" w14:textId="77777777" w:rsidR="00542F32" w:rsidRPr="00224223" w:rsidRDefault="00542F32" w:rsidP="00542F32">
            <w:pPr>
              <w:pStyle w:val="Tablei"/>
            </w:pPr>
            <w:r w:rsidRPr="00224223">
              <w:rPr>
                <w:rFonts w:eastAsiaTheme="minorEastAsia"/>
              </w:rPr>
              <w:lastRenderedPageBreak/>
              <w:t>(ii) transluminal insertion of one or more stents; and</w:t>
            </w:r>
          </w:p>
          <w:p w14:paraId="762451D6" w14:textId="77777777" w:rsidR="00542F32" w:rsidRPr="00224223" w:rsidRDefault="00542F32" w:rsidP="00542F32">
            <w:pPr>
              <w:pStyle w:val="Tablea"/>
            </w:pPr>
            <w:r w:rsidRPr="00224223">
              <w:t>(d) performed on 2 coronary vascular territories; and</w:t>
            </w:r>
          </w:p>
          <w:p w14:paraId="6A64810A" w14:textId="77777777" w:rsidR="00542F32" w:rsidRPr="00224223" w:rsidRDefault="00542F32" w:rsidP="00542F32">
            <w:pPr>
              <w:pStyle w:val="Tablea"/>
            </w:pPr>
            <w:r w:rsidRPr="00224223">
              <w:t>(e) excluding aftercare;</w:t>
            </w:r>
          </w:p>
          <w:p w14:paraId="2CB7580B" w14:textId="65FE755D" w:rsidR="00542F32" w:rsidRPr="00224223" w:rsidRDefault="00542F32" w:rsidP="00542F32">
            <w:pPr>
              <w:pStyle w:val="Tabletext"/>
            </w:pPr>
            <w:r w:rsidRPr="00224223">
              <w:t xml:space="preserve">other than a service associated with a service to which </w:t>
            </w:r>
            <w:r w:rsidR="00BC24A8" w:rsidRPr="00224223">
              <w:t>item 3</w:t>
            </w:r>
            <w:r w:rsidRPr="00224223">
              <w:t>8200, 38203, 38206, 38244, 38247, 38248, 38249, 38251, 38252, 38307, 38308, 38310, 38311, 38313, 38314, 38316, 38317, 38319, 38320 or 38323 applies (Anaes.) (Assist.)</w:t>
            </w:r>
          </w:p>
        </w:tc>
        <w:tc>
          <w:tcPr>
            <w:tcW w:w="946" w:type="pct"/>
            <w:shd w:val="clear" w:color="auto" w:fill="auto"/>
          </w:tcPr>
          <w:p w14:paraId="10B957B2" w14:textId="77777777" w:rsidR="00542F32" w:rsidRPr="00224223" w:rsidRDefault="00542F32" w:rsidP="00542F32">
            <w:pPr>
              <w:pStyle w:val="Tabletext"/>
              <w:jc w:val="right"/>
            </w:pPr>
            <w:r w:rsidRPr="00224223">
              <w:lastRenderedPageBreak/>
              <w:t>2,088.80</w:t>
            </w:r>
          </w:p>
        </w:tc>
      </w:tr>
      <w:tr w:rsidR="00542F32" w:rsidRPr="00224223" w14:paraId="2DA369F9" w14:textId="77777777" w:rsidTr="00D34DDD">
        <w:tc>
          <w:tcPr>
            <w:tcW w:w="712" w:type="pct"/>
            <w:shd w:val="clear" w:color="auto" w:fill="auto"/>
          </w:tcPr>
          <w:p w14:paraId="2F972ECE" w14:textId="77777777" w:rsidR="00542F32" w:rsidRPr="00224223" w:rsidRDefault="00542F32" w:rsidP="00542F32">
            <w:pPr>
              <w:pStyle w:val="Tabletext"/>
            </w:pPr>
            <w:r w:rsidRPr="00224223">
              <w:t>38323</w:t>
            </w:r>
          </w:p>
        </w:tc>
        <w:tc>
          <w:tcPr>
            <w:tcW w:w="3342" w:type="pct"/>
            <w:shd w:val="clear" w:color="auto" w:fill="auto"/>
          </w:tcPr>
          <w:p w14:paraId="55EB5BCB" w14:textId="77777777" w:rsidR="00542F32" w:rsidRPr="00224223" w:rsidRDefault="00542F32" w:rsidP="00542F32">
            <w:pPr>
              <w:pStyle w:val="Tabletext"/>
              <w:rPr>
                <w:rFonts w:eastAsiaTheme="minorEastAsia"/>
              </w:rPr>
            </w:pPr>
            <w:r w:rsidRPr="00224223">
              <w:rPr>
                <w:rFonts w:eastAsiaTheme="minorEastAsia"/>
              </w:rPr>
              <w:t>Percutaneous coronary intervention:</w:t>
            </w:r>
          </w:p>
          <w:p w14:paraId="412D551C" w14:textId="77777777" w:rsidR="00542F32" w:rsidRPr="00224223" w:rsidRDefault="00542F32" w:rsidP="00542F32">
            <w:pPr>
              <w:pStyle w:val="Tablea"/>
              <w:rPr>
                <w:rFonts w:eastAsiaTheme="minorEastAsia"/>
              </w:rPr>
            </w:pPr>
            <w:r w:rsidRPr="00224223">
              <w:rPr>
                <w:rFonts w:eastAsiaTheme="minorEastAsia"/>
              </w:rPr>
              <w:t>(a) for a patient:</w:t>
            </w:r>
          </w:p>
          <w:p w14:paraId="0326EF43" w14:textId="77777777" w:rsidR="00542F32" w:rsidRPr="00224223" w:rsidRDefault="00542F32" w:rsidP="00542F32">
            <w:pPr>
              <w:pStyle w:val="Tablei"/>
            </w:pPr>
            <w:r w:rsidRPr="00224223">
              <w:t xml:space="preserve">(i) eligible for the service </w:t>
            </w:r>
            <w:r w:rsidRPr="00224223">
              <w:rPr>
                <w:rFonts w:eastAsiaTheme="minorEastAsia"/>
              </w:rPr>
              <w:t>under clause 5.10.17C</w:t>
            </w:r>
            <w:r w:rsidRPr="00224223">
              <w:t>; and</w:t>
            </w:r>
          </w:p>
          <w:p w14:paraId="07B599E3" w14:textId="77777777" w:rsidR="00542F32" w:rsidRPr="00224223" w:rsidRDefault="00542F32" w:rsidP="00542F32">
            <w:pPr>
              <w:pStyle w:val="Tablei"/>
              <w:rPr>
                <w:rFonts w:eastAsiaTheme="minorEastAsia"/>
              </w:rPr>
            </w:pPr>
            <w:r w:rsidRPr="00224223">
              <w:t xml:space="preserve">(ii) for whom selective </w:t>
            </w:r>
            <w:r w:rsidRPr="00224223">
              <w:rPr>
                <w:rFonts w:eastAsiaTheme="minorEastAsia"/>
              </w:rPr>
              <w:t>coronary angiography has been completed in the previous 3 months</w:t>
            </w:r>
            <w:r w:rsidRPr="00224223">
              <w:t>; and</w:t>
            </w:r>
          </w:p>
          <w:p w14:paraId="5CDD43F3" w14:textId="77777777" w:rsidR="00542F32" w:rsidRPr="00224223" w:rsidRDefault="00542F32" w:rsidP="00542F32">
            <w:pPr>
              <w:pStyle w:val="Tablea"/>
              <w:rPr>
                <w:rFonts w:eastAsiaTheme="minorEastAsia"/>
              </w:rPr>
            </w:pPr>
            <w:r w:rsidRPr="00224223">
              <w:rPr>
                <w:rFonts w:eastAsiaTheme="minorEastAsia"/>
              </w:rPr>
              <w:t>(b) including any associated coronary angiography; and</w:t>
            </w:r>
          </w:p>
          <w:p w14:paraId="2F84B1BD" w14:textId="77777777" w:rsidR="00542F32" w:rsidRPr="00224223" w:rsidRDefault="00542F32" w:rsidP="00542F32">
            <w:pPr>
              <w:pStyle w:val="Tablea"/>
              <w:rPr>
                <w:rFonts w:eastAsiaTheme="minorEastAsia"/>
              </w:rPr>
            </w:pPr>
            <w:r w:rsidRPr="00224223">
              <w:rPr>
                <w:rFonts w:eastAsiaTheme="minorEastAsia"/>
              </w:rPr>
              <w:t>(c) including either or both:</w:t>
            </w:r>
          </w:p>
          <w:p w14:paraId="10A35C81" w14:textId="77777777" w:rsidR="00542F32" w:rsidRPr="00224223" w:rsidRDefault="00542F32" w:rsidP="00542F32">
            <w:pPr>
              <w:pStyle w:val="Tablei"/>
              <w:rPr>
                <w:rFonts w:eastAsiaTheme="minorEastAsia"/>
              </w:rPr>
            </w:pPr>
            <w:r w:rsidRPr="00224223">
              <w:rPr>
                <w:rFonts w:eastAsiaTheme="minorEastAsia"/>
              </w:rPr>
              <w:t>(i) percutaneous angioplasty; and</w:t>
            </w:r>
          </w:p>
          <w:p w14:paraId="66208738" w14:textId="77777777" w:rsidR="00542F32" w:rsidRPr="00224223" w:rsidRDefault="00542F32" w:rsidP="00542F32">
            <w:pPr>
              <w:pStyle w:val="Tablei"/>
            </w:pPr>
            <w:r w:rsidRPr="00224223">
              <w:rPr>
                <w:rFonts w:eastAsiaTheme="minorEastAsia"/>
              </w:rPr>
              <w:t>(ii) transluminal insertion of one or more stents; and</w:t>
            </w:r>
          </w:p>
          <w:p w14:paraId="08F05EB1" w14:textId="77777777" w:rsidR="00542F32" w:rsidRPr="00224223" w:rsidRDefault="00542F32" w:rsidP="00542F32">
            <w:pPr>
              <w:pStyle w:val="Tablea"/>
            </w:pPr>
            <w:r w:rsidRPr="00224223">
              <w:t>(d) performed on 3 coronary vascular territories; and</w:t>
            </w:r>
          </w:p>
          <w:p w14:paraId="086D5CA2" w14:textId="77777777" w:rsidR="00542F32" w:rsidRPr="00224223" w:rsidRDefault="00542F32" w:rsidP="00542F32">
            <w:pPr>
              <w:pStyle w:val="Tablea"/>
            </w:pPr>
            <w:r w:rsidRPr="00224223">
              <w:t>(e) excluding aftercare;</w:t>
            </w:r>
          </w:p>
          <w:p w14:paraId="66876C65" w14:textId="2DCBE0AA" w:rsidR="00542F32" w:rsidRPr="00224223" w:rsidRDefault="00542F32" w:rsidP="00542F32">
            <w:pPr>
              <w:pStyle w:val="Tabletext"/>
            </w:pPr>
            <w:r w:rsidRPr="00224223">
              <w:t xml:space="preserve">other than a service associated with a service to which </w:t>
            </w:r>
            <w:r w:rsidR="00BC24A8" w:rsidRPr="00224223">
              <w:t>item 3</w:t>
            </w:r>
            <w:r w:rsidRPr="00224223">
              <w:t>8200, 38203, 38206, 38244, 38247, 38248, 38249, 38251, 38252, 38307, 38308, 38310, 38311, 38313, 38314, 38316, 38317, 38319, 38320 or 38322 applies (Anaes.) (Assist.)</w:t>
            </w:r>
          </w:p>
        </w:tc>
        <w:tc>
          <w:tcPr>
            <w:tcW w:w="946" w:type="pct"/>
            <w:shd w:val="clear" w:color="auto" w:fill="auto"/>
          </w:tcPr>
          <w:p w14:paraId="74564BB6" w14:textId="77777777" w:rsidR="00542F32" w:rsidRPr="00224223" w:rsidRDefault="00542F32" w:rsidP="00542F32">
            <w:pPr>
              <w:pStyle w:val="Tabletext"/>
              <w:jc w:val="right"/>
            </w:pPr>
            <w:r w:rsidRPr="00224223">
              <w:t>2,366.45</w:t>
            </w:r>
          </w:p>
        </w:tc>
      </w:tr>
      <w:bookmarkEnd w:id="772"/>
      <w:tr w:rsidR="00542F32" w:rsidRPr="00224223" w14:paraId="09A9331D" w14:textId="77777777" w:rsidTr="00D34DDD">
        <w:tc>
          <w:tcPr>
            <w:tcW w:w="712" w:type="pct"/>
            <w:tcBorders>
              <w:top w:val="single" w:sz="4" w:space="0" w:color="auto"/>
              <w:left w:val="nil"/>
              <w:bottom w:val="single" w:sz="4" w:space="0" w:color="auto"/>
              <w:right w:val="nil"/>
            </w:tcBorders>
            <w:shd w:val="clear" w:color="auto" w:fill="auto"/>
            <w:hideMark/>
          </w:tcPr>
          <w:p w14:paraId="188A5D6F" w14:textId="77777777" w:rsidR="00542F32" w:rsidRPr="00224223" w:rsidRDefault="00542F32" w:rsidP="00542F32">
            <w:pPr>
              <w:pStyle w:val="Tabletext"/>
            </w:pPr>
            <w:r w:rsidRPr="00224223">
              <w:t>38350</w:t>
            </w:r>
          </w:p>
        </w:tc>
        <w:tc>
          <w:tcPr>
            <w:tcW w:w="3342" w:type="pct"/>
            <w:tcBorders>
              <w:top w:val="single" w:sz="4" w:space="0" w:color="auto"/>
              <w:left w:val="nil"/>
              <w:bottom w:val="single" w:sz="4" w:space="0" w:color="auto"/>
              <w:right w:val="nil"/>
            </w:tcBorders>
            <w:shd w:val="clear" w:color="auto" w:fill="auto"/>
            <w:hideMark/>
          </w:tcPr>
          <w:p w14:paraId="0F2F17C3" w14:textId="77777777" w:rsidR="00542F32" w:rsidRPr="00224223" w:rsidRDefault="00542F32" w:rsidP="00542F32">
            <w:pPr>
              <w:pStyle w:val="Tabletext"/>
            </w:pPr>
            <w:r w:rsidRPr="00224223">
              <w:t>Single chamber permanent transvenous electrode (including cardiac electrophysiological services if used for pacemaker implantation), insertion, removal or replacement of (Anaes.)</w:t>
            </w:r>
          </w:p>
        </w:tc>
        <w:tc>
          <w:tcPr>
            <w:tcW w:w="946" w:type="pct"/>
            <w:tcBorders>
              <w:top w:val="single" w:sz="4" w:space="0" w:color="auto"/>
              <w:left w:val="nil"/>
              <w:bottom w:val="single" w:sz="4" w:space="0" w:color="auto"/>
              <w:right w:val="nil"/>
            </w:tcBorders>
            <w:shd w:val="clear" w:color="auto" w:fill="auto"/>
          </w:tcPr>
          <w:p w14:paraId="1CAF3C4E" w14:textId="77777777" w:rsidR="00542F32" w:rsidRPr="00224223" w:rsidRDefault="00542F32" w:rsidP="00542F32">
            <w:pPr>
              <w:pStyle w:val="Tabletext"/>
              <w:jc w:val="right"/>
            </w:pPr>
            <w:r w:rsidRPr="00224223">
              <w:t>664.55</w:t>
            </w:r>
          </w:p>
        </w:tc>
      </w:tr>
      <w:tr w:rsidR="00542F32" w:rsidRPr="00224223" w14:paraId="1B560BC0" w14:textId="77777777" w:rsidTr="00D34DDD">
        <w:tc>
          <w:tcPr>
            <w:tcW w:w="712" w:type="pct"/>
            <w:tcBorders>
              <w:top w:val="single" w:sz="4" w:space="0" w:color="auto"/>
              <w:left w:val="nil"/>
              <w:bottom w:val="single" w:sz="4" w:space="0" w:color="auto"/>
              <w:right w:val="nil"/>
            </w:tcBorders>
            <w:shd w:val="clear" w:color="auto" w:fill="auto"/>
            <w:hideMark/>
          </w:tcPr>
          <w:p w14:paraId="3B1A8A8B" w14:textId="77777777" w:rsidR="00542F32" w:rsidRPr="00224223" w:rsidRDefault="00542F32" w:rsidP="00542F32">
            <w:pPr>
              <w:pStyle w:val="Tabletext"/>
            </w:pPr>
            <w:r w:rsidRPr="00224223">
              <w:t>38353</w:t>
            </w:r>
          </w:p>
        </w:tc>
        <w:tc>
          <w:tcPr>
            <w:tcW w:w="3342" w:type="pct"/>
            <w:tcBorders>
              <w:top w:val="single" w:sz="4" w:space="0" w:color="auto"/>
              <w:left w:val="nil"/>
              <w:bottom w:val="single" w:sz="4" w:space="0" w:color="auto"/>
              <w:right w:val="nil"/>
            </w:tcBorders>
            <w:shd w:val="clear" w:color="auto" w:fill="auto"/>
            <w:hideMark/>
          </w:tcPr>
          <w:p w14:paraId="0441DA61" w14:textId="77777777" w:rsidR="00542F32" w:rsidRPr="00224223" w:rsidRDefault="00542F32" w:rsidP="00542F32">
            <w:pPr>
              <w:pStyle w:val="Tabletext"/>
            </w:pPr>
            <w:r w:rsidRPr="00224223">
              <w:t>Permanent cardiac pacemaker (including cardiac electrophysiological services if used for pacemaker implantation), insertion, removal or replacement of—other than a service for the purpose of cardiac resynchronisation therapy (H) (Anaes.)</w:t>
            </w:r>
          </w:p>
        </w:tc>
        <w:tc>
          <w:tcPr>
            <w:tcW w:w="946" w:type="pct"/>
            <w:tcBorders>
              <w:top w:val="single" w:sz="4" w:space="0" w:color="auto"/>
              <w:left w:val="nil"/>
              <w:bottom w:val="single" w:sz="4" w:space="0" w:color="auto"/>
              <w:right w:val="nil"/>
            </w:tcBorders>
            <w:shd w:val="clear" w:color="auto" w:fill="auto"/>
          </w:tcPr>
          <w:p w14:paraId="6D637395" w14:textId="77777777" w:rsidR="00542F32" w:rsidRPr="00224223" w:rsidRDefault="00542F32" w:rsidP="00542F32">
            <w:pPr>
              <w:pStyle w:val="Tabletext"/>
              <w:jc w:val="right"/>
            </w:pPr>
            <w:r w:rsidRPr="00224223">
              <w:t>265.80</w:t>
            </w:r>
          </w:p>
        </w:tc>
      </w:tr>
      <w:tr w:rsidR="00542F32" w:rsidRPr="00224223" w14:paraId="445D258B" w14:textId="77777777" w:rsidTr="00D34DDD">
        <w:tc>
          <w:tcPr>
            <w:tcW w:w="712" w:type="pct"/>
            <w:tcBorders>
              <w:top w:val="single" w:sz="4" w:space="0" w:color="auto"/>
              <w:left w:val="nil"/>
              <w:bottom w:val="single" w:sz="4" w:space="0" w:color="auto"/>
              <w:right w:val="nil"/>
            </w:tcBorders>
            <w:shd w:val="clear" w:color="auto" w:fill="auto"/>
            <w:hideMark/>
          </w:tcPr>
          <w:p w14:paraId="4F0D7886" w14:textId="77777777" w:rsidR="00542F32" w:rsidRPr="00224223" w:rsidRDefault="00542F32" w:rsidP="00542F32">
            <w:pPr>
              <w:pStyle w:val="Tabletext"/>
            </w:pPr>
            <w:r w:rsidRPr="00224223">
              <w:t>38356</w:t>
            </w:r>
          </w:p>
        </w:tc>
        <w:tc>
          <w:tcPr>
            <w:tcW w:w="3342" w:type="pct"/>
            <w:tcBorders>
              <w:top w:val="single" w:sz="4" w:space="0" w:color="auto"/>
              <w:left w:val="nil"/>
              <w:bottom w:val="single" w:sz="4" w:space="0" w:color="auto"/>
              <w:right w:val="nil"/>
            </w:tcBorders>
            <w:shd w:val="clear" w:color="auto" w:fill="auto"/>
            <w:hideMark/>
          </w:tcPr>
          <w:p w14:paraId="52D59A39" w14:textId="77777777" w:rsidR="00542F32" w:rsidRPr="00224223" w:rsidRDefault="00542F32" w:rsidP="00542F32">
            <w:pPr>
              <w:pStyle w:val="Tabletext"/>
            </w:pPr>
            <w:r w:rsidRPr="00224223">
              <w:t>Dual chamber permanent transvenous electrodes (including cardiac electrophysiological services if used for pacemaker implantation), insertion, removal or replacement of (H) (Anaes.)</w:t>
            </w:r>
          </w:p>
        </w:tc>
        <w:tc>
          <w:tcPr>
            <w:tcW w:w="946" w:type="pct"/>
            <w:tcBorders>
              <w:top w:val="single" w:sz="4" w:space="0" w:color="auto"/>
              <w:left w:val="nil"/>
              <w:bottom w:val="single" w:sz="4" w:space="0" w:color="auto"/>
              <w:right w:val="nil"/>
            </w:tcBorders>
            <w:shd w:val="clear" w:color="auto" w:fill="auto"/>
          </w:tcPr>
          <w:p w14:paraId="678A6BF9" w14:textId="77777777" w:rsidR="00542F32" w:rsidRPr="00224223" w:rsidRDefault="00542F32" w:rsidP="00542F32">
            <w:pPr>
              <w:pStyle w:val="Tabletext"/>
              <w:jc w:val="right"/>
            </w:pPr>
            <w:r w:rsidRPr="00224223">
              <w:t>871.25</w:t>
            </w:r>
          </w:p>
        </w:tc>
      </w:tr>
      <w:tr w:rsidR="00542F32" w:rsidRPr="00224223" w14:paraId="07860CA7" w14:textId="77777777" w:rsidTr="00D34DDD">
        <w:tc>
          <w:tcPr>
            <w:tcW w:w="712" w:type="pct"/>
            <w:tcBorders>
              <w:top w:val="single" w:sz="4" w:space="0" w:color="auto"/>
              <w:left w:val="nil"/>
              <w:bottom w:val="single" w:sz="4" w:space="0" w:color="auto"/>
              <w:right w:val="nil"/>
            </w:tcBorders>
            <w:shd w:val="clear" w:color="auto" w:fill="auto"/>
            <w:hideMark/>
          </w:tcPr>
          <w:p w14:paraId="44762987" w14:textId="0C42F32E" w:rsidR="00542F32" w:rsidRPr="00224223" w:rsidRDefault="00542F32" w:rsidP="00542F32">
            <w:pPr>
              <w:pStyle w:val="Tabletext"/>
            </w:pPr>
            <w:r w:rsidRPr="00224223">
              <w:t>38358</w:t>
            </w:r>
          </w:p>
        </w:tc>
        <w:tc>
          <w:tcPr>
            <w:tcW w:w="3342" w:type="pct"/>
            <w:tcBorders>
              <w:top w:val="single" w:sz="4" w:space="0" w:color="auto"/>
              <w:left w:val="nil"/>
              <w:bottom w:val="single" w:sz="4" w:space="0" w:color="auto"/>
              <w:right w:val="nil"/>
            </w:tcBorders>
            <w:shd w:val="clear" w:color="auto" w:fill="auto"/>
            <w:hideMark/>
          </w:tcPr>
          <w:p w14:paraId="69E7C510" w14:textId="77777777" w:rsidR="00542F32" w:rsidRPr="00224223" w:rsidRDefault="00542F32" w:rsidP="00542F32">
            <w:pPr>
              <w:pStyle w:val="Tabletext"/>
            </w:pPr>
            <w:bookmarkStart w:id="773" w:name="_Hlk78276026"/>
            <w:r w:rsidRPr="00224223">
              <w:t>Extraction of one or more chronically implanted transvenous pacing or defibrillator leads, by percutaneous method, with locking stylets and snares, with extraction sheaths (if any), if:</w:t>
            </w:r>
          </w:p>
          <w:p w14:paraId="7B7FEF38" w14:textId="77777777" w:rsidR="00542F32" w:rsidRPr="00224223" w:rsidRDefault="00542F32" w:rsidP="00542F32">
            <w:pPr>
              <w:pStyle w:val="Tablea"/>
            </w:pPr>
            <w:r w:rsidRPr="00224223">
              <w:t>(a) the</w:t>
            </w:r>
            <w:r w:rsidRPr="00224223">
              <w:rPr>
                <w:i/>
              </w:rPr>
              <w:t xml:space="preserve"> </w:t>
            </w:r>
            <w:r w:rsidRPr="00224223">
              <w:t>leads have been in place for more than 6 months and require removal; and</w:t>
            </w:r>
          </w:p>
          <w:p w14:paraId="76093392" w14:textId="77777777" w:rsidR="00542F32" w:rsidRPr="00224223" w:rsidRDefault="00542F32" w:rsidP="00542F32">
            <w:pPr>
              <w:pStyle w:val="Tablea"/>
            </w:pPr>
            <w:r w:rsidRPr="00224223">
              <w:t>(b) the service is performed:</w:t>
            </w:r>
          </w:p>
          <w:p w14:paraId="5A0C6E89" w14:textId="56F06D7D" w:rsidR="00542F32" w:rsidRPr="00224223" w:rsidRDefault="00542F32" w:rsidP="00542F32">
            <w:pPr>
              <w:pStyle w:val="Tablei"/>
            </w:pPr>
            <w:r w:rsidRPr="00224223">
              <w:t xml:space="preserve">(i) in association with a service to which </w:t>
            </w:r>
            <w:r w:rsidR="009D2197" w:rsidRPr="00224223">
              <w:t>item 6</w:t>
            </w:r>
            <w:r w:rsidRPr="00224223">
              <w:t>1109 or 60509 applies; and</w:t>
            </w:r>
          </w:p>
          <w:p w14:paraId="29F95969" w14:textId="77777777" w:rsidR="00542F32" w:rsidRPr="00224223" w:rsidRDefault="00542F32" w:rsidP="00542F32">
            <w:pPr>
              <w:pStyle w:val="Tablei"/>
            </w:pPr>
            <w:r w:rsidRPr="00224223">
              <w:t>(ii) by a specialist or consultant physician who has undertaken the training to perform the service; and</w:t>
            </w:r>
          </w:p>
          <w:p w14:paraId="5DE7CA3D" w14:textId="77777777" w:rsidR="00542F32" w:rsidRPr="00224223" w:rsidRDefault="00542F32" w:rsidP="00542F32">
            <w:pPr>
              <w:pStyle w:val="Tablei"/>
            </w:pPr>
            <w:r w:rsidRPr="00224223">
              <w:t xml:space="preserve">(iii) in a facility where cardiothoracic surgery is available and a thoracotomy can be performed immediately and without </w:t>
            </w:r>
            <w:r w:rsidRPr="00224223">
              <w:lastRenderedPageBreak/>
              <w:t>transfer; and</w:t>
            </w:r>
          </w:p>
          <w:p w14:paraId="20466FBD" w14:textId="77777777" w:rsidR="00542F32" w:rsidRPr="00224223" w:rsidRDefault="00542F32" w:rsidP="00542F32">
            <w:pPr>
              <w:pStyle w:val="Tablea"/>
            </w:pPr>
            <w:r w:rsidRPr="00224223">
              <w:t>(c) if the service is performed by an interventional cardiologist—a cardiothoracic surgeon is in attendance during the service</w:t>
            </w:r>
          </w:p>
          <w:p w14:paraId="3691E818" w14:textId="7A2C7CFF" w:rsidR="00542F32" w:rsidRPr="00224223" w:rsidRDefault="00542F32" w:rsidP="00542F32">
            <w:pPr>
              <w:pStyle w:val="Tabletext"/>
            </w:pPr>
            <w:r w:rsidRPr="00224223">
              <w:t>(H) (Anaes.) (Assist.)</w:t>
            </w:r>
            <w:bookmarkEnd w:id="773"/>
          </w:p>
        </w:tc>
        <w:tc>
          <w:tcPr>
            <w:tcW w:w="946" w:type="pct"/>
            <w:tcBorders>
              <w:top w:val="single" w:sz="4" w:space="0" w:color="auto"/>
              <w:left w:val="nil"/>
              <w:bottom w:val="single" w:sz="4" w:space="0" w:color="auto"/>
              <w:right w:val="nil"/>
            </w:tcBorders>
            <w:shd w:val="clear" w:color="auto" w:fill="auto"/>
          </w:tcPr>
          <w:p w14:paraId="1681AAE7" w14:textId="504E078A" w:rsidR="00542F32" w:rsidRPr="00224223" w:rsidRDefault="00542F32" w:rsidP="00542F32">
            <w:pPr>
              <w:pStyle w:val="Tabletext"/>
              <w:jc w:val="right"/>
            </w:pPr>
            <w:r w:rsidRPr="00224223">
              <w:lastRenderedPageBreak/>
              <w:t>2,984.25</w:t>
            </w:r>
          </w:p>
        </w:tc>
      </w:tr>
      <w:tr w:rsidR="00542F32" w:rsidRPr="00224223" w14:paraId="792C0FF1" w14:textId="77777777" w:rsidTr="00D34DDD">
        <w:tc>
          <w:tcPr>
            <w:tcW w:w="712" w:type="pct"/>
            <w:tcBorders>
              <w:top w:val="single" w:sz="4" w:space="0" w:color="auto"/>
              <w:left w:val="nil"/>
              <w:bottom w:val="single" w:sz="4" w:space="0" w:color="auto"/>
              <w:right w:val="nil"/>
            </w:tcBorders>
            <w:shd w:val="clear" w:color="auto" w:fill="auto"/>
            <w:hideMark/>
          </w:tcPr>
          <w:p w14:paraId="3CA02701" w14:textId="77777777" w:rsidR="00542F32" w:rsidRPr="00224223" w:rsidRDefault="00542F32" w:rsidP="00542F32">
            <w:pPr>
              <w:pStyle w:val="Tabletext"/>
            </w:pPr>
            <w:bookmarkStart w:id="774" w:name="CU_372754024"/>
            <w:bookmarkEnd w:id="774"/>
            <w:r w:rsidRPr="00224223">
              <w:t>38359</w:t>
            </w:r>
          </w:p>
        </w:tc>
        <w:tc>
          <w:tcPr>
            <w:tcW w:w="3342" w:type="pct"/>
            <w:tcBorders>
              <w:top w:val="single" w:sz="4" w:space="0" w:color="auto"/>
              <w:left w:val="nil"/>
              <w:bottom w:val="single" w:sz="4" w:space="0" w:color="auto"/>
              <w:right w:val="nil"/>
            </w:tcBorders>
            <w:shd w:val="clear" w:color="auto" w:fill="auto"/>
            <w:hideMark/>
          </w:tcPr>
          <w:p w14:paraId="67051E03" w14:textId="141A485B" w:rsidR="00542F32" w:rsidRPr="00224223" w:rsidRDefault="00542F32" w:rsidP="00542F32">
            <w:pPr>
              <w:pStyle w:val="Tabletext"/>
            </w:pPr>
            <w:r w:rsidRPr="00224223">
              <w:t>Pericardium, paracentesis of (excluding after</w:t>
            </w:r>
            <w:r w:rsidR="00BA02C8">
              <w:noBreakHyphen/>
            </w:r>
            <w:r w:rsidRPr="00224223">
              <w:t>care) (Anaes.)</w:t>
            </w:r>
          </w:p>
        </w:tc>
        <w:tc>
          <w:tcPr>
            <w:tcW w:w="946" w:type="pct"/>
            <w:tcBorders>
              <w:top w:val="single" w:sz="4" w:space="0" w:color="auto"/>
              <w:left w:val="nil"/>
              <w:bottom w:val="single" w:sz="4" w:space="0" w:color="auto"/>
              <w:right w:val="nil"/>
            </w:tcBorders>
            <w:shd w:val="clear" w:color="auto" w:fill="auto"/>
          </w:tcPr>
          <w:p w14:paraId="4A5D5253" w14:textId="77777777" w:rsidR="00542F32" w:rsidRPr="00224223" w:rsidRDefault="00542F32" w:rsidP="00542F32">
            <w:pPr>
              <w:pStyle w:val="Tabletext"/>
              <w:jc w:val="right"/>
            </w:pPr>
            <w:r w:rsidRPr="00224223">
              <w:t>139.00</w:t>
            </w:r>
          </w:p>
        </w:tc>
      </w:tr>
      <w:tr w:rsidR="00542F32" w:rsidRPr="00224223" w14:paraId="322E6524" w14:textId="77777777" w:rsidTr="00D34DDD">
        <w:tc>
          <w:tcPr>
            <w:tcW w:w="712" w:type="pct"/>
            <w:tcBorders>
              <w:top w:val="single" w:sz="4" w:space="0" w:color="auto"/>
              <w:left w:val="nil"/>
              <w:bottom w:val="single" w:sz="4" w:space="0" w:color="auto"/>
              <w:right w:val="nil"/>
            </w:tcBorders>
            <w:shd w:val="clear" w:color="auto" w:fill="auto"/>
            <w:hideMark/>
          </w:tcPr>
          <w:p w14:paraId="2A6C8FEE" w14:textId="77777777" w:rsidR="00542F32" w:rsidRPr="00224223" w:rsidRDefault="00542F32" w:rsidP="00542F32">
            <w:pPr>
              <w:pStyle w:val="Tabletext"/>
            </w:pPr>
            <w:bookmarkStart w:id="775" w:name="CU_374759136"/>
            <w:bookmarkEnd w:id="775"/>
            <w:r w:rsidRPr="00224223">
              <w:t>38362</w:t>
            </w:r>
          </w:p>
        </w:tc>
        <w:tc>
          <w:tcPr>
            <w:tcW w:w="3342" w:type="pct"/>
            <w:tcBorders>
              <w:top w:val="single" w:sz="4" w:space="0" w:color="auto"/>
              <w:left w:val="nil"/>
              <w:bottom w:val="single" w:sz="4" w:space="0" w:color="auto"/>
              <w:right w:val="nil"/>
            </w:tcBorders>
            <w:shd w:val="clear" w:color="auto" w:fill="auto"/>
            <w:hideMark/>
          </w:tcPr>
          <w:p w14:paraId="21DA6F36" w14:textId="47A81841" w:rsidR="00542F32" w:rsidRPr="00224223" w:rsidRDefault="00542F32" w:rsidP="00542F32">
            <w:pPr>
              <w:pStyle w:val="Tabletext"/>
            </w:pPr>
            <w:r w:rsidRPr="00224223">
              <w:t>Intra</w:t>
            </w:r>
            <w:r w:rsidR="00BA02C8">
              <w:noBreakHyphen/>
            </w:r>
            <w:r w:rsidRPr="00224223">
              <w:t>aortic balloon pump, percutaneous insertion of (H) (Anaes.)</w:t>
            </w:r>
          </w:p>
        </w:tc>
        <w:tc>
          <w:tcPr>
            <w:tcW w:w="946" w:type="pct"/>
            <w:tcBorders>
              <w:top w:val="single" w:sz="4" w:space="0" w:color="auto"/>
              <w:left w:val="nil"/>
              <w:bottom w:val="single" w:sz="4" w:space="0" w:color="auto"/>
              <w:right w:val="nil"/>
            </w:tcBorders>
            <w:shd w:val="clear" w:color="auto" w:fill="auto"/>
          </w:tcPr>
          <w:p w14:paraId="53E9249C" w14:textId="77777777" w:rsidR="00542F32" w:rsidRPr="00224223" w:rsidRDefault="00542F32" w:rsidP="00542F32">
            <w:pPr>
              <w:pStyle w:val="Tabletext"/>
              <w:jc w:val="right"/>
            </w:pPr>
            <w:r w:rsidRPr="00224223">
              <w:t>400.50</w:t>
            </w:r>
          </w:p>
        </w:tc>
      </w:tr>
      <w:tr w:rsidR="00542F32" w:rsidRPr="00224223" w14:paraId="218F231A" w14:textId="77777777" w:rsidTr="00D34DDD">
        <w:tc>
          <w:tcPr>
            <w:tcW w:w="712" w:type="pct"/>
            <w:tcBorders>
              <w:top w:val="single" w:sz="4" w:space="0" w:color="auto"/>
              <w:left w:val="nil"/>
              <w:bottom w:val="single" w:sz="4" w:space="0" w:color="auto"/>
              <w:right w:val="nil"/>
            </w:tcBorders>
            <w:shd w:val="clear" w:color="auto" w:fill="auto"/>
            <w:hideMark/>
          </w:tcPr>
          <w:p w14:paraId="38EAE235" w14:textId="26BF9F1A" w:rsidR="00542F32" w:rsidRPr="00224223" w:rsidRDefault="00542F32" w:rsidP="00542F32">
            <w:pPr>
              <w:pStyle w:val="Tabletext"/>
            </w:pPr>
            <w:bookmarkStart w:id="776" w:name="CU_374754179"/>
            <w:bookmarkStart w:id="777" w:name="CU_375759216"/>
            <w:bookmarkStart w:id="778" w:name="_Hlk78277747"/>
            <w:bookmarkEnd w:id="776"/>
            <w:bookmarkEnd w:id="777"/>
            <w:r w:rsidRPr="00224223">
              <w:t>38365</w:t>
            </w:r>
          </w:p>
        </w:tc>
        <w:tc>
          <w:tcPr>
            <w:tcW w:w="3342" w:type="pct"/>
            <w:tcBorders>
              <w:top w:val="single" w:sz="4" w:space="0" w:color="auto"/>
              <w:left w:val="nil"/>
              <w:bottom w:val="single" w:sz="4" w:space="0" w:color="auto"/>
              <w:right w:val="nil"/>
            </w:tcBorders>
            <w:shd w:val="clear" w:color="auto" w:fill="auto"/>
            <w:hideMark/>
          </w:tcPr>
          <w:p w14:paraId="52DEE4C2" w14:textId="77777777" w:rsidR="00542F32" w:rsidRPr="00224223" w:rsidRDefault="00542F32" w:rsidP="00542F32">
            <w:pPr>
              <w:pStyle w:val="Tabletext"/>
            </w:pPr>
            <w:r w:rsidRPr="00224223">
              <w:t>Insertion, removal or replacement of permanent cardiac synchronisation device, if the patient:</w:t>
            </w:r>
          </w:p>
          <w:p w14:paraId="4BFAB5D3" w14:textId="77777777" w:rsidR="00542F32" w:rsidRPr="00224223" w:rsidRDefault="00542F32" w:rsidP="00542F32">
            <w:pPr>
              <w:pStyle w:val="Tablea"/>
            </w:pPr>
            <w:r w:rsidRPr="00224223">
              <w:t>(a) has all of the following:</w:t>
            </w:r>
          </w:p>
          <w:p w14:paraId="6C1E4733" w14:textId="77777777" w:rsidR="00542F32" w:rsidRPr="00224223" w:rsidRDefault="00542F32" w:rsidP="00542F32">
            <w:pPr>
              <w:pStyle w:val="Tablei"/>
            </w:pPr>
            <w:r w:rsidRPr="00224223">
              <w:t>(i) chronic heart failure, classified as New York Heart Association class III or IV (despite optimised medical therapy);</w:t>
            </w:r>
          </w:p>
          <w:p w14:paraId="609E70C7" w14:textId="77777777" w:rsidR="00542F32" w:rsidRPr="00224223" w:rsidRDefault="00542F32" w:rsidP="00542F32">
            <w:pPr>
              <w:pStyle w:val="Tablei"/>
            </w:pPr>
            <w:r w:rsidRPr="00224223">
              <w:t>(ii) left ventricular ejection fraction of less than 35%;</w:t>
            </w:r>
          </w:p>
          <w:p w14:paraId="395968DF" w14:textId="77777777" w:rsidR="00542F32" w:rsidRPr="00224223" w:rsidRDefault="00542F32" w:rsidP="00542F32">
            <w:pPr>
              <w:pStyle w:val="Tablei"/>
            </w:pPr>
            <w:r w:rsidRPr="00224223">
              <w:t>(iii) QRS duration of greater than or equal to 130 ms; or</w:t>
            </w:r>
          </w:p>
          <w:p w14:paraId="3619000A" w14:textId="77777777" w:rsidR="00542F32" w:rsidRPr="00224223" w:rsidRDefault="00542F32" w:rsidP="00542F32">
            <w:pPr>
              <w:pStyle w:val="Tablea"/>
            </w:pPr>
            <w:r w:rsidRPr="00224223">
              <w:t>(b) has all of the following:</w:t>
            </w:r>
          </w:p>
          <w:p w14:paraId="78234EFB" w14:textId="77777777" w:rsidR="00542F32" w:rsidRPr="00224223" w:rsidRDefault="00542F32" w:rsidP="00542F32">
            <w:pPr>
              <w:pStyle w:val="Tablei"/>
            </w:pPr>
            <w:r w:rsidRPr="00224223">
              <w:t>(i) chronic heart failure, classified as New York Heart Association class II (despite optimised medical therapy);</w:t>
            </w:r>
          </w:p>
          <w:p w14:paraId="7D99DABB" w14:textId="77777777" w:rsidR="00542F32" w:rsidRPr="00224223" w:rsidRDefault="00542F32" w:rsidP="00542F32">
            <w:pPr>
              <w:pStyle w:val="Tablei"/>
            </w:pPr>
            <w:r w:rsidRPr="00224223">
              <w:t>(ii) left ventricular ejection fraction of less than 35%;</w:t>
            </w:r>
          </w:p>
          <w:p w14:paraId="12693956" w14:textId="77777777" w:rsidR="00542F32" w:rsidRPr="00224223" w:rsidRDefault="00542F32" w:rsidP="00542F32">
            <w:pPr>
              <w:pStyle w:val="Tablei"/>
            </w:pPr>
            <w:r w:rsidRPr="00224223">
              <w:t>(iii) QRS duration of greater than or equal to 150 ms;</w:t>
            </w:r>
          </w:p>
          <w:p w14:paraId="6784AA36" w14:textId="50F4F6DF" w:rsidR="00542F32" w:rsidRPr="00224223" w:rsidRDefault="00542F32" w:rsidP="00542F32">
            <w:pPr>
              <w:pStyle w:val="Tabletext"/>
            </w:pPr>
            <w:r w:rsidRPr="00224223">
              <w:t xml:space="preserve">other than a service associated with a service to which </w:t>
            </w:r>
            <w:r w:rsidR="00BC24A8" w:rsidRPr="00224223">
              <w:t>item 3</w:t>
            </w:r>
            <w:r w:rsidRPr="00224223">
              <w:t>8212 applies (H) (Anaes.) (Assist.)</w:t>
            </w:r>
          </w:p>
        </w:tc>
        <w:tc>
          <w:tcPr>
            <w:tcW w:w="946" w:type="pct"/>
            <w:tcBorders>
              <w:top w:val="single" w:sz="4" w:space="0" w:color="auto"/>
              <w:left w:val="nil"/>
              <w:bottom w:val="single" w:sz="4" w:space="0" w:color="auto"/>
              <w:right w:val="nil"/>
            </w:tcBorders>
            <w:shd w:val="clear" w:color="auto" w:fill="auto"/>
          </w:tcPr>
          <w:p w14:paraId="6782D76B" w14:textId="3CA1E36C" w:rsidR="00542F32" w:rsidRPr="00224223" w:rsidRDefault="00542F32" w:rsidP="00542F32">
            <w:pPr>
              <w:pStyle w:val="Tabletext"/>
              <w:jc w:val="right"/>
            </w:pPr>
            <w:r w:rsidRPr="00224223">
              <w:t>265.80</w:t>
            </w:r>
          </w:p>
        </w:tc>
      </w:tr>
      <w:tr w:rsidR="00542F32" w:rsidRPr="00224223" w14:paraId="697CFD30" w14:textId="77777777" w:rsidTr="00D34DDD">
        <w:tc>
          <w:tcPr>
            <w:tcW w:w="712" w:type="pct"/>
            <w:tcBorders>
              <w:top w:val="single" w:sz="4" w:space="0" w:color="auto"/>
              <w:left w:val="nil"/>
              <w:bottom w:val="single" w:sz="4" w:space="0" w:color="auto"/>
              <w:right w:val="nil"/>
            </w:tcBorders>
            <w:shd w:val="clear" w:color="auto" w:fill="auto"/>
            <w:hideMark/>
          </w:tcPr>
          <w:p w14:paraId="0B426042" w14:textId="20A02D8D" w:rsidR="00542F32" w:rsidRPr="00224223" w:rsidRDefault="00542F32" w:rsidP="00542F32">
            <w:pPr>
              <w:pStyle w:val="Tabletext"/>
            </w:pPr>
            <w:r w:rsidRPr="00224223">
              <w:t>38368</w:t>
            </w:r>
          </w:p>
        </w:tc>
        <w:tc>
          <w:tcPr>
            <w:tcW w:w="3342" w:type="pct"/>
            <w:tcBorders>
              <w:top w:val="single" w:sz="4" w:space="0" w:color="auto"/>
              <w:left w:val="nil"/>
              <w:bottom w:val="single" w:sz="4" w:space="0" w:color="auto"/>
              <w:right w:val="nil"/>
            </w:tcBorders>
            <w:shd w:val="clear" w:color="auto" w:fill="auto"/>
            <w:hideMark/>
          </w:tcPr>
          <w:p w14:paraId="49FF4E50" w14:textId="77777777" w:rsidR="00542F32" w:rsidRPr="00224223" w:rsidRDefault="00542F32" w:rsidP="00542F32">
            <w:pPr>
              <w:pStyle w:val="Tabletext"/>
            </w:pPr>
            <w:r w:rsidRPr="00224223">
              <w:t>Insertion, removal or replacement of permanent transvenous left ventricular electrode, through the coronary sinus, for the purpose of cardiac resynchronisation therapy, including right heart catheterisation and any associated venograms, if the patient:</w:t>
            </w:r>
          </w:p>
          <w:p w14:paraId="626C23C2" w14:textId="77777777" w:rsidR="00542F32" w:rsidRPr="00224223" w:rsidRDefault="00542F32" w:rsidP="00542F32">
            <w:pPr>
              <w:pStyle w:val="Tablea"/>
            </w:pPr>
            <w:r w:rsidRPr="00224223">
              <w:t>(a) has all of the following:</w:t>
            </w:r>
          </w:p>
          <w:p w14:paraId="69A4BB5E" w14:textId="77777777" w:rsidR="00542F32" w:rsidRPr="00224223" w:rsidRDefault="00542F32" w:rsidP="00542F32">
            <w:pPr>
              <w:pStyle w:val="Tablei"/>
            </w:pPr>
            <w:r w:rsidRPr="00224223">
              <w:t>(i) chronic heart failure, classified as New York Heart Association class III or IV (despite optimised medical therapy);</w:t>
            </w:r>
          </w:p>
          <w:p w14:paraId="6FB4E295" w14:textId="77777777" w:rsidR="00542F32" w:rsidRPr="00224223" w:rsidRDefault="00542F32" w:rsidP="00542F32">
            <w:pPr>
              <w:pStyle w:val="Tablei"/>
            </w:pPr>
            <w:r w:rsidRPr="00224223">
              <w:t>(ii) left ventricular ejection fraction of less than 35%;</w:t>
            </w:r>
          </w:p>
          <w:p w14:paraId="09655B61" w14:textId="77777777" w:rsidR="00542F32" w:rsidRPr="00224223" w:rsidRDefault="00542F32" w:rsidP="00542F32">
            <w:pPr>
              <w:pStyle w:val="Tablei"/>
            </w:pPr>
            <w:r w:rsidRPr="00224223">
              <w:t>(iii) QRS duration of greater than or equal to 130 ms; or</w:t>
            </w:r>
          </w:p>
          <w:p w14:paraId="106F456C" w14:textId="77777777" w:rsidR="00542F32" w:rsidRPr="00224223" w:rsidRDefault="00542F32" w:rsidP="00542F32">
            <w:pPr>
              <w:pStyle w:val="Tablea"/>
            </w:pPr>
            <w:r w:rsidRPr="00224223">
              <w:t>(b) has all of the following:</w:t>
            </w:r>
          </w:p>
          <w:p w14:paraId="17C70805" w14:textId="77777777" w:rsidR="00542F32" w:rsidRPr="00224223" w:rsidRDefault="00542F32" w:rsidP="00542F32">
            <w:pPr>
              <w:pStyle w:val="Tablei"/>
            </w:pPr>
            <w:r w:rsidRPr="00224223">
              <w:t>(i) chronic heart failure, classified as New York Heart Association class II (despite optimised medical therapy);</w:t>
            </w:r>
          </w:p>
          <w:p w14:paraId="498B5BBE" w14:textId="77777777" w:rsidR="00542F32" w:rsidRPr="00224223" w:rsidRDefault="00542F32" w:rsidP="00542F32">
            <w:pPr>
              <w:pStyle w:val="Tablei"/>
            </w:pPr>
            <w:r w:rsidRPr="00224223">
              <w:t>(ii) left ventricular ejection fraction of less than 35%;</w:t>
            </w:r>
          </w:p>
          <w:p w14:paraId="024B5D25" w14:textId="77777777" w:rsidR="00542F32" w:rsidRPr="00224223" w:rsidRDefault="00542F32" w:rsidP="00542F32">
            <w:pPr>
              <w:pStyle w:val="Tablei"/>
            </w:pPr>
            <w:r w:rsidRPr="00224223">
              <w:t>(iii) QRS duration of greater than or equal to 150 ms;</w:t>
            </w:r>
          </w:p>
          <w:p w14:paraId="7FA95711" w14:textId="4FC62735" w:rsidR="00542F32" w:rsidRPr="00224223" w:rsidRDefault="00542F32" w:rsidP="00542F32">
            <w:pPr>
              <w:pStyle w:val="Tabletext"/>
            </w:pPr>
            <w:r w:rsidRPr="00224223">
              <w:t xml:space="preserve">other than a service associated with a service to which </w:t>
            </w:r>
            <w:r w:rsidR="00BC24A8" w:rsidRPr="00224223">
              <w:t>item 3</w:t>
            </w:r>
            <w:r w:rsidRPr="00224223">
              <w:t xml:space="preserve">5200, 38200 or 38212 applies </w:t>
            </w:r>
            <w:r w:rsidRPr="00224223">
              <w:rPr>
                <w:lang w:eastAsia="en-US"/>
              </w:rPr>
              <w:t>(H) (Anaes.) (Assist.)</w:t>
            </w:r>
          </w:p>
        </w:tc>
        <w:tc>
          <w:tcPr>
            <w:tcW w:w="946" w:type="pct"/>
            <w:tcBorders>
              <w:top w:val="single" w:sz="4" w:space="0" w:color="auto"/>
              <w:left w:val="nil"/>
              <w:bottom w:val="single" w:sz="4" w:space="0" w:color="auto"/>
              <w:right w:val="nil"/>
            </w:tcBorders>
            <w:shd w:val="clear" w:color="auto" w:fill="auto"/>
          </w:tcPr>
          <w:p w14:paraId="1E7E2C7A" w14:textId="5BB20619" w:rsidR="00542F32" w:rsidRPr="00224223" w:rsidRDefault="00542F32" w:rsidP="00542F32">
            <w:pPr>
              <w:pStyle w:val="Tabletext"/>
              <w:jc w:val="right"/>
            </w:pPr>
            <w:r w:rsidRPr="00224223">
              <w:t>1,274.20</w:t>
            </w:r>
          </w:p>
        </w:tc>
      </w:tr>
      <w:tr w:rsidR="00542F32" w:rsidRPr="00224223" w14:paraId="5CEFEE5B" w14:textId="77777777" w:rsidTr="00D34DDD">
        <w:tc>
          <w:tcPr>
            <w:tcW w:w="712" w:type="pct"/>
            <w:shd w:val="clear" w:color="auto" w:fill="auto"/>
            <w:hideMark/>
          </w:tcPr>
          <w:p w14:paraId="40AD2C1A" w14:textId="77777777" w:rsidR="00542F32" w:rsidRPr="00224223" w:rsidRDefault="00542F32" w:rsidP="00542F32">
            <w:pPr>
              <w:pStyle w:val="Tabletext"/>
            </w:pPr>
            <w:bookmarkStart w:id="779" w:name="CU_376756024"/>
            <w:bookmarkStart w:id="780" w:name="CU_377761061"/>
            <w:bookmarkEnd w:id="778"/>
            <w:bookmarkEnd w:id="779"/>
            <w:bookmarkEnd w:id="780"/>
            <w:r w:rsidRPr="00224223">
              <w:t>38416</w:t>
            </w:r>
          </w:p>
        </w:tc>
        <w:tc>
          <w:tcPr>
            <w:tcW w:w="3342" w:type="pct"/>
            <w:shd w:val="clear" w:color="auto" w:fill="auto"/>
            <w:hideMark/>
          </w:tcPr>
          <w:p w14:paraId="4E81AAA6" w14:textId="77777777" w:rsidR="00542F32" w:rsidRPr="00224223" w:rsidRDefault="00542F32" w:rsidP="00542F32">
            <w:pPr>
              <w:pStyle w:val="Tabletext"/>
            </w:pPr>
            <w:r w:rsidRPr="00224223">
              <w:t>Endoscopic ultrasound guided fine needle aspiration biopsy or biopsies (endoscopy with ultrasound imaging) to obtain one or more specimens from either or both of the following:</w:t>
            </w:r>
          </w:p>
          <w:p w14:paraId="5F7C8DE6" w14:textId="77777777" w:rsidR="00542F32" w:rsidRPr="00224223" w:rsidRDefault="00542F32" w:rsidP="00542F32">
            <w:pPr>
              <w:pStyle w:val="Tablea"/>
            </w:pPr>
            <w:r w:rsidRPr="00224223">
              <w:t>(a) mediastinal masses;</w:t>
            </w:r>
          </w:p>
          <w:p w14:paraId="485CAA76" w14:textId="13F6A9B8" w:rsidR="00542F32" w:rsidRPr="00224223" w:rsidRDefault="00542F32" w:rsidP="00542F32">
            <w:pPr>
              <w:pStyle w:val="Tablea"/>
            </w:pPr>
            <w:r w:rsidRPr="00224223">
              <w:t>(b) locoregional nodes to stage non</w:t>
            </w:r>
            <w:r w:rsidR="00BA02C8">
              <w:noBreakHyphen/>
            </w:r>
            <w:r w:rsidRPr="00224223">
              <w:t>small cell lung carcinoma;</w:t>
            </w:r>
          </w:p>
          <w:p w14:paraId="26045F04" w14:textId="11C31E7E" w:rsidR="00542F32" w:rsidRPr="00224223" w:rsidRDefault="00542F32" w:rsidP="00542F32">
            <w:pPr>
              <w:pStyle w:val="Tabletext"/>
            </w:pPr>
            <w:r w:rsidRPr="00224223">
              <w:t>other than a service associated with</w:t>
            </w:r>
            <w:r w:rsidRPr="00224223">
              <w:rPr>
                <w:i/>
              </w:rPr>
              <w:t xml:space="preserve"> </w:t>
            </w:r>
            <w:r w:rsidRPr="00224223">
              <w:t xml:space="preserve">a service to which an item in </w:t>
            </w:r>
            <w:r w:rsidRPr="00224223">
              <w:lastRenderedPageBreak/>
              <w:t xml:space="preserve">Subgroup 1 of this Group, or </w:t>
            </w:r>
            <w:r w:rsidR="00BC24A8" w:rsidRPr="00224223">
              <w:t>item 3</w:t>
            </w:r>
            <w:r w:rsidRPr="00224223">
              <w:t>8417 or 55054, applies (Anaes.)</w:t>
            </w:r>
          </w:p>
        </w:tc>
        <w:tc>
          <w:tcPr>
            <w:tcW w:w="946" w:type="pct"/>
            <w:shd w:val="clear" w:color="auto" w:fill="auto"/>
          </w:tcPr>
          <w:p w14:paraId="10BDD062" w14:textId="77777777" w:rsidR="00542F32" w:rsidRPr="00224223" w:rsidRDefault="00542F32" w:rsidP="00542F32">
            <w:pPr>
              <w:pStyle w:val="Tabletext"/>
              <w:jc w:val="right"/>
            </w:pPr>
            <w:r w:rsidRPr="00224223">
              <w:lastRenderedPageBreak/>
              <w:t>586.15</w:t>
            </w:r>
          </w:p>
        </w:tc>
      </w:tr>
      <w:tr w:rsidR="00542F32" w:rsidRPr="00224223" w14:paraId="55EF7C8D" w14:textId="77777777" w:rsidTr="00D34DDD">
        <w:tc>
          <w:tcPr>
            <w:tcW w:w="712" w:type="pct"/>
            <w:shd w:val="clear" w:color="auto" w:fill="auto"/>
          </w:tcPr>
          <w:p w14:paraId="7B980015" w14:textId="77777777" w:rsidR="00542F32" w:rsidRPr="00224223" w:rsidRDefault="00542F32" w:rsidP="00542F32">
            <w:pPr>
              <w:pStyle w:val="Tabletext"/>
            </w:pPr>
            <w:r w:rsidRPr="00224223">
              <w:t>38417</w:t>
            </w:r>
          </w:p>
        </w:tc>
        <w:tc>
          <w:tcPr>
            <w:tcW w:w="3342" w:type="pct"/>
            <w:shd w:val="clear" w:color="auto" w:fill="auto"/>
          </w:tcPr>
          <w:p w14:paraId="11481C78" w14:textId="77777777" w:rsidR="00542F32" w:rsidRPr="00224223" w:rsidRDefault="00542F32" w:rsidP="00542F32">
            <w:pPr>
              <w:pStyle w:val="Tabletext"/>
            </w:pPr>
            <w:r w:rsidRPr="00224223">
              <w:t>Endobronchial ultrasound guided biopsy or biopsies (bronchoscopy with ultrasound imaging, with or without associated fluoroscopic imaging) to obtain one or more specimens by:</w:t>
            </w:r>
          </w:p>
          <w:p w14:paraId="1678DE5F" w14:textId="77777777" w:rsidR="00542F32" w:rsidRPr="00224223" w:rsidRDefault="00542F32" w:rsidP="00542F32">
            <w:pPr>
              <w:pStyle w:val="Tablea"/>
            </w:pPr>
            <w:r w:rsidRPr="00224223">
              <w:t>(a) transbronchial biopsy or biopsies of peripheral lung lesions; or</w:t>
            </w:r>
          </w:p>
          <w:p w14:paraId="35F78D86" w14:textId="77777777" w:rsidR="00542F32" w:rsidRPr="00224223" w:rsidRDefault="00542F32" w:rsidP="00542F32">
            <w:pPr>
              <w:pStyle w:val="Tablea"/>
            </w:pPr>
            <w:r w:rsidRPr="00224223">
              <w:t>(b) fine needle aspirations of one or more mediastinal masses; or</w:t>
            </w:r>
          </w:p>
          <w:p w14:paraId="74FD0B31" w14:textId="5082E67D" w:rsidR="00542F32" w:rsidRPr="00224223" w:rsidRDefault="00542F32" w:rsidP="00542F32">
            <w:pPr>
              <w:pStyle w:val="Tablea"/>
            </w:pPr>
            <w:r w:rsidRPr="00224223">
              <w:t>(c) fine needle aspirations of locoregional nodes to stage non</w:t>
            </w:r>
            <w:r w:rsidR="00BA02C8">
              <w:noBreakHyphen/>
            </w:r>
            <w:r w:rsidRPr="00224223">
              <w:t>small cell lung carcinoma;</w:t>
            </w:r>
          </w:p>
          <w:p w14:paraId="2AA35BE0" w14:textId="081A0B83" w:rsidR="00542F32" w:rsidRPr="00224223" w:rsidRDefault="00542F32" w:rsidP="00542F32">
            <w:pPr>
              <w:pStyle w:val="Tabletext"/>
            </w:pPr>
            <w:r w:rsidRPr="00224223">
              <w:t xml:space="preserve">other than a service associated with a service to which an item in Subgroup 1 of this Group, </w:t>
            </w:r>
            <w:r w:rsidR="00BC24A8" w:rsidRPr="00224223">
              <w:t>item 3</w:t>
            </w:r>
            <w:r w:rsidRPr="00224223">
              <w:t xml:space="preserve">8416, 38420 or 38423, or an item in Subgroup </w:t>
            </w:r>
            <w:r w:rsidR="00882B3A" w:rsidRPr="00224223">
              <w:t>15</w:t>
            </w:r>
            <w:r w:rsidRPr="00224223">
              <w:t xml:space="preserve"> of Group I3, applies (Anaes.)</w:t>
            </w:r>
          </w:p>
        </w:tc>
        <w:tc>
          <w:tcPr>
            <w:tcW w:w="946" w:type="pct"/>
            <w:shd w:val="clear" w:color="auto" w:fill="auto"/>
          </w:tcPr>
          <w:p w14:paraId="58086AA1" w14:textId="77777777" w:rsidR="00542F32" w:rsidRPr="00224223" w:rsidRDefault="00542F32" w:rsidP="00542F32">
            <w:pPr>
              <w:pStyle w:val="Tabletext"/>
              <w:jc w:val="right"/>
            </w:pPr>
            <w:r w:rsidRPr="00224223">
              <w:t>586.15</w:t>
            </w:r>
          </w:p>
        </w:tc>
      </w:tr>
      <w:tr w:rsidR="00542F32" w:rsidRPr="00224223" w14:paraId="38D986A6" w14:textId="77777777" w:rsidTr="00D34DDD">
        <w:tc>
          <w:tcPr>
            <w:tcW w:w="712" w:type="pct"/>
            <w:shd w:val="clear" w:color="auto" w:fill="auto"/>
            <w:hideMark/>
          </w:tcPr>
          <w:p w14:paraId="79AA877D" w14:textId="77777777" w:rsidR="00542F32" w:rsidRPr="00224223" w:rsidRDefault="00542F32" w:rsidP="00542F32">
            <w:pPr>
              <w:pStyle w:val="Tabletext"/>
            </w:pPr>
            <w:bookmarkStart w:id="781" w:name="CU_382758721"/>
            <w:bookmarkEnd w:id="781"/>
            <w:r w:rsidRPr="00224223">
              <w:t>38419</w:t>
            </w:r>
          </w:p>
        </w:tc>
        <w:tc>
          <w:tcPr>
            <w:tcW w:w="3342" w:type="pct"/>
            <w:shd w:val="clear" w:color="auto" w:fill="auto"/>
          </w:tcPr>
          <w:p w14:paraId="1E1CACEA" w14:textId="77777777" w:rsidR="00542F32" w:rsidRPr="00224223" w:rsidRDefault="00542F32" w:rsidP="00542F32">
            <w:pPr>
              <w:pStyle w:val="Tabletext"/>
            </w:pPr>
            <w:r w:rsidRPr="00224223">
              <w:t>Bronchoscopy, as an independent procedure (Anaes.)</w:t>
            </w:r>
          </w:p>
        </w:tc>
        <w:tc>
          <w:tcPr>
            <w:tcW w:w="946" w:type="pct"/>
            <w:shd w:val="clear" w:color="auto" w:fill="auto"/>
          </w:tcPr>
          <w:p w14:paraId="4D225311" w14:textId="77777777" w:rsidR="00542F32" w:rsidRPr="00224223" w:rsidRDefault="00542F32" w:rsidP="00542F32">
            <w:pPr>
              <w:pStyle w:val="Tabletext"/>
              <w:jc w:val="right"/>
            </w:pPr>
            <w:r w:rsidRPr="00224223">
              <w:t>185.25</w:t>
            </w:r>
          </w:p>
        </w:tc>
      </w:tr>
      <w:tr w:rsidR="00542F32" w:rsidRPr="00224223" w14:paraId="60C58899" w14:textId="77777777" w:rsidTr="00D34DDD">
        <w:tc>
          <w:tcPr>
            <w:tcW w:w="712" w:type="pct"/>
            <w:shd w:val="clear" w:color="auto" w:fill="auto"/>
          </w:tcPr>
          <w:p w14:paraId="0C0F4F1F" w14:textId="77777777" w:rsidR="00542F32" w:rsidRPr="00224223" w:rsidRDefault="00542F32" w:rsidP="00542F32">
            <w:pPr>
              <w:pStyle w:val="Tabletext"/>
            </w:pPr>
            <w:r w:rsidRPr="00224223">
              <w:t>38420</w:t>
            </w:r>
          </w:p>
        </w:tc>
        <w:tc>
          <w:tcPr>
            <w:tcW w:w="3342" w:type="pct"/>
            <w:shd w:val="clear" w:color="auto" w:fill="auto"/>
          </w:tcPr>
          <w:p w14:paraId="425B104F" w14:textId="77777777" w:rsidR="00542F32" w:rsidRPr="00224223" w:rsidRDefault="00542F32" w:rsidP="00542F32">
            <w:pPr>
              <w:pStyle w:val="Tabletext"/>
            </w:pPr>
            <w:r w:rsidRPr="00224223">
              <w:t>Bronchoscopy with one or more endobronchial biopsies or other diagnostic or therapeutic procedures (Anaes.)</w:t>
            </w:r>
          </w:p>
        </w:tc>
        <w:tc>
          <w:tcPr>
            <w:tcW w:w="946" w:type="pct"/>
            <w:shd w:val="clear" w:color="auto" w:fill="auto"/>
          </w:tcPr>
          <w:p w14:paraId="3A8D7B72" w14:textId="77777777" w:rsidR="00542F32" w:rsidRPr="00224223" w:rsidRDefault="00542F32" w:rsidP="00542F32">
            <w:pPr>
              <w:pStyle w:val="Tabletext"/>
              <w:jc w:val="right"/>
            </w:pPr>
            <w:r w:rsidRPr="00224223">
              <w:t>244.60</w:t>
            </w:r>
          </w:p>
        </w:tc>
      </w:tr>
      <w:tr w:rsidR="00542F32" w:rsidRPr="00224223" w14:paraId="6A93B7BA" w14:textId="77777777" w:rsidTr="00D34DDD">
        <w:tc>
          <w:tcPr>
            <w:tcW w:w="712" w:type="pct"/>
            <w:shd w:val="clear" w:color="auto" w:fill="auto"/>
            <w:hideMark/>
          </w:tcPr>
          <w:p w14:paraId="6A43AB37" w14:textId="77777777" w:rsidR="00542F32" w:rsidRPr="00224223" w:rsidRDefault="00542F32" w:rsidP="00542F32">
            <w:pPr>
              <w:pStyle w:val="Tabletext"/>
            </w:pPr>
            <w:bookmarkStart w:id="782" w:name="CU_384763844"/>
            <w:bookmarkEnd w:id="782"/>
            <w:r w:rsidRPr="00224223">
              <w:t>38422</w:t>
            </w:r>
          </w:p>
        </w:tc>
        <w:tc>
          <w:tcPr>
            <w:tcW w:w="3342" w:type="pct"/>
            <w:shd w:val="clear" w:color="auto" w:fill="auto"/>
          </w:tcPr>
          <w:p w14:paraId="410C5FF5" w14:textId="77777777" w:rsidR="00542F32" w:rsidRPr="00224223" w:rsidRDefault="00542F32" w:rsidP="00542F32">
            <w:pPr>
              <w:pStyle w:val="Tabletext"/>
            </w:pPr>
            <w:r w:rsidRPr="00224223">
              <w:t>Bronchus, removal of foreign body in (H) (Anaes.) (Assist.)</w:t>
            </w:r>
          </w:p>
        </w:tc>
        <w:tc>
          <w:tcPr>
            <w:tcW w:w="946" w:type="pct"/>
            <w:shd w:val="clear" w:color="auto" w:fill="auto"/>
          </w:tcPr>
          <w:p w14:paraId="12CA00F7" w14:textId="77777777" w:rsidR="00542F32" w:rsidRPr="00224223" w:rsidRDefault="00542F32" w:rsidP="00542F32">
            <w:pPr>
              <w:pStyle w:val="Tabletext"/>
              <w:jc w:val="right"/>
            </w:pPr>
            <w:r w:rsidRPr="00224223">
              <w:t>382.65</w:t>
            </w:r>
          </w:p>
        </w:tc>
      </w:tr>
      <w:tr w:rsidR="00542F32" w:rsidRPr="00224223" w14:paraId="3929178D" w14:textId="77777777" w:rsidTr="00D34DDD">
        <w:tc>
          <w:tcPr>
            <w:tcW w:w="712" w:type="pct"/>
            <w:shd w:val="clear" w:color="auto" w:fill="auto"/>
          </w:tcPr>
          <w:p w14:paraId="3FFC5D05" w14:textId="77777777" w:rsidR="00542F32" w:rsidRPr="00224223" w:rsidRDefault="00542F32" w:rsidP="00542F32">
            <w:pPr>
              <w:pStyle w:val="Tabletext"/>
            </w:pPr>
            <w:r w:rsidRPr="00224223">
              <w:t>38423</w:t>
            </w:r>
          </w:p>
        </w:tc>
        <w:tc>
          <w:tcPr>
            <w:tcW w:w="3342" w:type="pct"/>
            <w:shd w:val="clear" w:color="auto" w:fill="auto"/>
          </w:tcPr>
          <w:p w14:paraId="4F896BB9" w14:textId="1A256138" w:rsidR="00542F32" w:rsidRPr="00224223" w:rsidRDefault="00542F32" w:rsidP="00542F32">
            <w:pPr>
              <w:pStyle w:val="Tabletext"/>
            </w:pPr>
            <w:r w:rsidRPr="00224223">
              <w:t>Fibreoptic bronchoscopy with one or more transbronchial lung biopsies, with or without bronchial or broncho</w:t>
            </w:r>
            <w:r w:rsidR="00BA02C8">
              <w:noBreakHyphen/>
            </w:r>
            <w:r w:rsidRPr="00224223">
              <w:t>alveolar lavage, with or without the use of interventional imaging (Anaes.) (Assist.)</w:t>
            </w:r>
          </w:p>
        </w:tc>
        <w:tc>
          <w:tcPr>
            <w:tcW w:w="946" w:type="pct"/>
            <w:shd w:val="clear" w:color="auto" w:fill="auto"/>
          </w:tcPr>
          <w:p w14:paraId="65F6690D" w14:textId="77777777" w:rsidR="00542F32" w:rsidRPr="00224223" w:rsidRDefault="00542F32" w:rsidP="00542F32">
            <w:pPr>
              <w:pStyle w:val="Tabletext"/>
              <w:jc w:val="right"/>
            </w:pPr>
            <w:r w:rsidRPr="00224223">
              <w:t>267.35</w:t>
            </w:r>
          </w:p>
        </w:tc>
      </w:tr>
      <w:tr w:rsidR="00542F32" w:rsidRPr="00224223" w14:paraId="17A74B7D" w14:textId="77777777" w:rsidTr="00D34DDD">
        <w:tc>
          <w:tcPr>
            <w:tcW w:w="712" w:type="pct"/>
            <w:shd w:val="clear" w:color="auto" w:fill="auto"/>
            <w:hideMark/>
          </w:tcPr>
          <w:p w14:paraId="7C0FD8E1" w14:textId="77777777" w:rsidR="00542F32" w:rsidRPr="00224223" w:rsidRDefault="00542F32" w:rsidP="00542F32">
            <w:pPr>
              <w:pStyle w:val="Tabletext"/>
            </w:pPr>
            <w:r w:rsidRPr="00224223">
              <w:t>38425</w:t>
            </w:r>
          </w:p>
        </w:tc>
        <w:tc>
          <w:tcPr>
            <w:tcW w:w="3342" w:type="pct"/>
            <w:shd w:val="clear" w:color="auto" w:fill="auto"/>
          </w:tcPr>
          <w:p w14:paraId="07002D9F" w14:textId="77777777" w:rsidR="00542F32" w:rsidRPr="00224223" w:rsidRDefault="00542F32" w:rsidP="00542F32">
            <w:pPr>
              <w:pStyle w:val="Tabletext"/>
            </w:pPr>
            <w:r w:rsidRPr="00224223">
              <w:t>Endoscopic laser resection of endobronchial tumours for relief of obstruction including any associated endoscopic procedures (H) (Anaes.) (Assist.)</w:t>
            </w:r>
          </w:p>
        </w:tc>
        <w:tc>
          <w:tcPr>
            <w:tcW w:w="946" w:type="pct"/>
            <w:shd w:val="clear" w:color="auto" w:fill="auto"/>
          </w:tcPr>
          <w:p w14:paraId="2CE2E63C" w14:textId="77777777" w:rsidR="00542F32" w:rsidRPr="00224223" w:rsidRDefault="00542F32" w:rsidP="00542F32">
            <w:pPr>
              <w:pStyle w:val="Tabletext"/>
              <w:jc w:val="right"/>
            </w:pPr>
            <w:r w:rsidRPr="00224223">
              <w:t>628.75</w:t>
            </w:r>
          </w:p>
        </w:tc>
      </w:tr>
      <w:tr w:rsidR="00542F32" w:rsidRPr="00224223" w14:paraId="0E7D41FF" w14:textId="77777777" w:rsidTr="00D34DDD">
        <w:tc>
          <w:tcPr>
            <w:tcW w:w="712" w:type="pct"/>
            <w:shd w:val="clear" w:color="auto" w:fill="auto"/>
          </w:tcPr>
          <w:p w14:paraId="0807BD06" w14:textId="77777777" w:rsidR="00542F32" w:rsidRPr="00224223" w:rsidRDefault="00542F32" w:rsidP="00542F32">
            <w:pPr>
              <w:pStyle w:val="Tabletext"/>
            </w:pPr>
            <w:r w:rsidRPr="00224223">
              <w:t>38426</w:t>
            </w:r>
          </w:p>
        </w:tc>
        <w:tc>
          <w:tcPr>
            <w:tcW w:w="3342" w:type="pct"/>
            <w:shd w:val="clear" w:color="auto" w:fill="auto"/>
          </w:tcPr>
          <w:p w14:paraId="2BEB5504" w14:textId="77777777" w:rsidR="00542F32" w:rsidRPr="00224223" w:rsidRDefault="00542F32" w:rsidP="00542F32">
            <w:pPr>
              <w:pStyle w:val="Tabletext"/>
            </w:pPr>
            <w:r w:rsidRPr="00224223">
              <w:t>Trachea or bronchus, dilatation of stricture and endoscopic insertion of stent (H) (Anaes.) (Assist.)</w:t>
            </w:r>
          </w:p>
        </w:tc>
        <w:tc>
          <w:tcPr>
            <w:tcW w:w="946" w:type="pct"/>
            <w:shd w:val="clear" w:color="auto" w:fill="auto"/>
          </w:tcPr>
          <w:p w14:paraId="7E293904" w14:textId="77777777" w:rsidR="00542F32" w:rsidRPr="00224223" w:rsidRDefault="00542F32" w:rsidP="00542F32">
            <w:pPr>
              <w:pStyle w:val="Tabletext"/>
              <w:jc w:val="right"/>
            </w:pPr>
            <w:r w:rsidRPr="00224223">
              <w:t>471.70</w:t>
            </w:r>
          </w:p>
        </w:tc>
      </w:tr>
      <w:tr w:rsidR="00542F32" w:rsidRPr="00224223" w14:paraId="05225200" w14:textId="77777777" w:rsidTr="00D34DDD">
        <w:tc>
          <w:tcPr>
            <w:tcW w:w="712" w:type="pct"/>
            <w:tcBorders>
              <w:top w:val="single" w:sz="4" w:space="0" w:color="auto"/>
              <w:left w:val="nil"/>
              <w:bottom w:val="single" w:sz="4" w:space="0" w:color="auto"/>
              <w:right w:val="nil"/>
            </w:tcBorders>
            <w:shd w:val="clear" w:color="auto" w:fill="auto"/>
          </w:tcPr>
          <w:p w14:paraId="07682118" w14:textId="3E8E8931" w:rsidR="00542F32" w:rsidRPr="00224223" w:rsidRDefault="00542F32" w:rsidP="00542F32">
            <w:pPr>
              <w:pStyle w:val="Tabletext"/>
            </w:pPr>
            <w:r w:rsidRPr="00224223">
              <w:t>38428</w:t>
            </w:r>
          </w:p>
        </w:tc>
        <w:tc>
          <w:tcPr>
            <w:tcW w:w="3342" w:type="pct"/>
            <w:tcBorders>
              <w:top w:val="single" w:sz="4" w:space="0" w:color="auto"/>
              <w:left w:val="nil"/>
              <w:bottom w:val="single" w:sz="4" w:space="0" w:color="auto"/>
              <w:right w:val="nil"/>
            </w:tcBorders>
            <w:shd w:val="clear" w:color="auto" w:fill="auto"/>
          </w:tcPr>
          <w:p w14:paraId="40CA564F" w14:textId="73B38F62" w:rsidR="00542F32" w:rsidRPr="00224223" w:rsidRDefault="00542F32" w:rsidP="00542F32">
            <w:pPr>
              <w:pStyle w:val="Tabletext"/>
            </w:pPr>
            <w:bookmarkStart w:id="783" w:name="_Hlk78364639"/>
            <w:r w:rsidRPr="00224223">
              <w:t xml:space="preserve">Bronchoscopy with </w:t>
            </w:r>
            <w:r w:rsidR="00030E6C" w:rsidRPr="00224223">
              <w:t>treatment</w:t>
            </w:r>
            <w:r w:rsidRPr="00224223">
              <w:t xml:space="preserve"> of tracheal stricture</w:t>
            </w:r>
            <w:bookmarkEnd w:id="783"/>
            <w:r w:rsidRPr="00224223">
              <w:t xml:space="preserve"> (Anaes.)</w:t>
            </w:r>
          </w:p>
        </w:tc>
        <w:tc>
          <w:tcPr>
            <w:tcW w:w="946" w:type="pct"/>
            <w:tcBorders>
              <w:top w:val="single" w:sz="4" w:space="0" w:color="auto"/>
              <w:left w:val="nil"/>
              <w:bottom w:val="single" w:sz="4" w:space="0" w:color="auto"/>
              <w:right w:val="nil"/>
            </w:tcBorders>
            <w:shd w:val="clear" w:color="auto" w:fill="auto"/>
          </w:tcPr>
          <w:p w14:paraId="2D5DDE35" w14:textId="7EAD9BD2" w:rsidR="00542F32" w:rsidRPr="00224223" w:rsidRDefault="00542F32" w:rsidP="00542F32">
            <w:pPr>
              <w:pStyle w:val="Tabletext"/>
              <w:jc w:val="right"/>
            </w:pPr>
            <w:r w:rsidRPr="00224223">
              <w:t>256.50</w:t>
            </w:r>
          </w:p>
        </w:tc>
      </w:tr>
      <w:tr w:rsidR="004C58D1" w:rsidRPr="00224223" w:rsidDel="004C58D1" w14:paraId="0BD147A2" w14:textId="77777777" w:rsidTr="00D34DDD">
        <w:tc>
          <w:tcPr>
            <w:tcW w:w="712" w:type="pct"/>
            <w:tcBorders>
              <w:top w:val="single" w:sz="4" w:space="0" w:color="auto"/>
              <w:left w:val="nil"/>
              <w:bottom w:val="single" w:sz="4" w:space="0" w:color="auto"/>
              <w:right w:val="nil"/>
            </w:tcBorders>
            <w:shd w:val="clear" w:color="auto" w:fill="auto"/>
          </w:tcPr>
          <w:p w14:paraId="3B5815B8" w14:textId="2B6923BB" w:rsidR="004C58D1" w:rsidRPr="00224223" w:rsidDel="004C58D1" w:rsidRDefault="004C58D1" w:rsidP="004C58D1">
            <w:pPr>
              <w:pStyle w:val="Tabletext"/>
            </w:pPr>
            <w:bookmarkStart w:id="784" w:name="CU_398760461"/>
            <w:bookmarkStart w:id="785" w:name="CU_400765598"/>
            <w:bookmarkEnd w:id="784"/>
            <w:bookmarkEnd w:id="785"/>
            <w:r w:rsidRPr="00224223">
              <w:t>38429</w:t>
            </w:r>
          </w:p>
        </w:tc>
        <w:tc>
          <w:tcPr>
            <w:tcW w:w="3342" w:type="pct"/>
            <w:tcBorders>
              <w:top w:val="single" w:sz="4" w:space="0" w:color="auto"/>
              <w:left w:val="nil"/>
              <w:bottom w:val="single" w:sz="4" w:space="0" w:color="auto"/>
              <w:right w:val="nil"/>
            </w:tcBorders>
            <w:shd w:val="clear" w:color="auto" w:fill="auto"/>
          </w:tcPr>
          <w:p w14:paraId="3D46006C" w14:textId="7B8C8A68" w:rsidR="004C58D1" w:rsidRPr="00224223" w:rsidDel="004C58D1" w:rsidRDefault="004C58D1" w:rsidP="004C58D1">
            <w:pPr>
              <w:pStyle w:val="Tabletext"/>
            </w:pPr>
            <w:r w:rsidRPr="00224223">
              <w:t>Tracheal excision and repair of, without cardiopulmonary bypass (H) (Anaes.) (Assist.)</w:t>
            </w:r>
          </w:p>
        </w:tc>
        <w:tc>
          <w:tcPr>
            <w:tcW w:w="946" w:type="pct"/>
            <w:tcBorders>
              <w:top w:val="single" w:sz="4" w:space="0" w:color="auto"/>
              <w:left w:val="nil"/>
              <w:bottom w:val="single" w:sz="4" w:space="0" w:color="auto"/>
              <w:right w:val="nil"/>
            </w:tcBorders>
            <w:shd w:val="clear" w:color="auto" w:fill="auto"/>
          </w:tcPr>
          <w:p w14:paraId="418AFB23" w14:textId="59A6BF53" w:rsidR="004C58D1" w:rsidRPr="00224223" w:rsidDel="004C58D1" w:rsidRDefault="004C58D1" w:rsidP="004C58D1">
            <w:pPr>
              <w:pStyle w:val="Tabletext"/>
              <w:jc w:val="right"/>
            </w:pPr>
            <w:r w:rsidRPr="00224223">
              <w:t>1,819.30</w:t>
            </w:r>
          </w:p>
        </w:tc>
      </w:tr>
      <w:tr w:rsidR="004C58D1" w:rsidRPr="00224223" w:rsidDel="004C58D1" w14:paraId="277DE442" w14:textId="77777777" w:rsidTr="00D34DDD">
        <w:tc>
          <w:tcPr>
            <w:tcW w:w="712" w:type="pct"/>
            <w:tcBorders>
              <w:top w:val="single" w:sz="4" w:space="0" w:color="auto"/>
              <w:left w:val="nil"/>
              <w:bottom w:val="single" w:sz="4" w:space="0" w:color="auto"/>
              <w:right w:val="nil"/>
            </w:tcBorders>
            <w:shd w:val="clear" w:color="auto" w:fill="auto"/>
          </w:tcPr>
          <w:p w14:paraId="60AEDF42" w14:textId="6D06C39E" w:rsidR="004C58D1" w:rsidRPr="00224223" w:rsidDel="004C58D1" w:rsidRDefault="004C58D1" w:rsidP="004C58D1">
            <w:pPr>
              <w:pStyle w:val="Tabletext"/>
            </w:pPr>
            <w:r w:rsidRPr="00224223">
              <w:t>38431</w:t>
            </w:r>
          </w:p>
        </w:tc>
        <w:tc>
          <w:tcPr>
            <w:tcW w:w="3342" w:type="pct"/>
            <w:tcBorders>
              <w:top w:val="single" w:sz="4" w:space="0" w:color="auto"/>
              <w:left w:val="nil"/>
              <w:bottom w:val="single" w:sz="4" w:space="0" w:color="auto"/>
              <w:right w:val="nil"/>
            </w:tcBorders>
            <w:shd w:val="clear" w:color="auto" w:fill="auto"/>
          </w:tcPr>
          <w:p w14:paraId="2FB7E442" w14:textId="378B76E4" w:rsidR="004C58D1" w:rsidRPr="00224223" w:rsidDel="004C58D1" w:rsidRDefault="004C58D1" w:rsidP="004C58D1">
            <w:pPr>
              <w:pStyle w:val="Tabletext"/>
            </w:pPr>
            <w:r w:rsidRPr="00224223">
              <w:t>Tracheal excision and repair of, with cardiopulmonary bypass (H) (Anaes.) (Assist.)</w:t>
            </w:r>
          </w:p>
        </w:tc>
        <w:tc>
          <w:tcPr>
            <w:tcW w:w="946" w:type="pct"/>
            <w:tcBorders>
              <w:top w:val="single" w:sz="4" w:space="0" w:color="auto"/>
              <w:left w:val="nil"/>
              <w:bottom w:val="single" w:sz="4" w:space="0" w:color="auto"/>
              <w:right w:val="nil"/>
            </w:tcBorders>
            <w:shd w:val="clear" w:color="auto" w:fill="auto"/>
          </w:tcPr>
          <w:p w14:paraId="3CBC866D" w14:textId="7C5CD148" w:rsidR="004C58D1" w:rsidRPr="00224223" w:rsidDel="004C58D1" w:rsidRDefault="004C58D1" w:rsidP="004C58D1">
            <w:pPr>
              <w:pStyle w:val="Tabletext"/>
              <w:jc w:val="right"/>
            </w:pPr>
            <w:r w:rsidRPr="00224223">
              <w:t>2,460.75</w:t>
            </w:r>
          </w:p>
        </w:tc>
      </w:tr>
      <w:tr w:rsidR="00542F32" w:rsidRPr="00224223" w14:paraId="63E416CD" w14:textId="77777777" w:rsidTr="00D34DDD">
        <w:tc>
          <w:tcPr>
            <w:tcW w:w="712" w:type="pct"/>
            <w:tcBorders>
              <w:top w:val="single" w:sz="4" w:space="0" w:color="auto"/>
              <w:left w:val="nil"/>
              <w:bottom w:val="single" w:sz="4" w:space="0" w:color="auto"/>
              <w:right w:val="nil"/>
            </w:tcBorders>
            <w:shd w:val="clear" w:color="auto" w:fill="auto"/>
          </w:tcPr>
          <w:p w14:paraId="236C9BB6" w14:textId="0354DD5F" w:rsidR="00542F32" w:rsidRPr="00224223" w:rsidRDefault="00542F32" w:rsidP="00542F32">
            <w:pPr>
              <w:pStyle w:val="Tabletext"/>
            </w:pPr>
            <w:r w:rsidRPr="00224223">
              <w:t>38467</w:t>
            </w:r>
          </w:p>
        </w:tc>
        <w:tc>
          <w:tcPr>
            <w:tcW w:w="3342" w:type="pct"/>
            <w:tcBorders>
              <w:top w:val="single" w:sz="4" w:space="0" w:color="auto"/>
              <w:left w:val="nil"/>
              <w:bottom w:val="single" w:sz="4" w:space="0" w:color="auto"/>
              <w:right w:val="nil"/>
            </w:tcBorders>
            <w:shd w:val="clear" w:color="auto" w:fill="auto"/>
          </w:tcPr>
          <w:p w14:paraId="189E5329" w14:textId="6D657FA1" w:rsidR="00542F32" w:rsidRPr="00224223" w:rsidRDefault="00542F32" w:rsidP="00542F32">
            <w:pPr>
              <w:pStyle w:val="Tabletext"/>
            </w:pPr>
            <w:r w:rsidRPr="00224223">
              <w:t xml:space="preserve">Insertion, removal or replacement of permanent myocardial electrode, by open surgical approach, other than a service associated with a service to which </w:t>
            </w:r>
            <w:r w:rsidR="009D2197" w:rsidRPr="00224223">
              <w:t>item 1</w:t>
            </w:r>
            <w:r w:rsidRPr="00224223">
              <w:t xml:space="preserve">1704, 11705, 11707, 11714, 18260, 33824, </w:t>
            </w:r>
            <w:r w:rsidR="004C58D1"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0CE90EA9" w14:textId="186034B2" w:rsidR="00542F32" w:rsidRPr="00224223" w:rsidRDefault="00542F32" w:rsidP="00542F32">
            <w:pPr>
              <w:pStyle w:val="Tabletext"/>
              <w:jc w:val="right"/>
            </w:pPr>
            <w:r w:rsidRPr="00224223">
              <w:t>997.25</w:t>
            </w:r>
          </w:p>
        </w:tc>
      </w:tr>
      <w:tr w:rsidR="00542F32" w:rsidRPr="00224223" w14:paraId="2AD40D79" w14:textId="77777777" w:rsidTr="00D34DDD">
        <w:tc>
          <w:tcPr>
            <w:tcW w:w="712" w:type="pct"/>
            <w:shd w:val="clear" w:color="auto" w:fill="auto"/>
          </w:tcPr>
          <w:p w14:paraId="5DC3D98B" w14:textId="77777777" w:rsidR="00542F32" w:rsidRPr="00224223" w:rsidRDefault="00542F32" w:rsidP="00542F32">
            <w:pPr>
              <w:pStyle w:val="Tabletext"/>
            </w:pPr>
            <w:bookmarkStart w:id="786" w:name="CU_414762528"/>
            <w:bookmarkStart w:id="787" w:name="CU_416767637"/>
            <w:bookmarkStart w:id="788" w:name="_Hlk78278080"/>
            <w:bookmarkEnd w:id="786"/>
            <w:bookmarkEnd w:id="787"/>
            <w:r w:rsidRPr="00224223">
              <w:t>38471</w:t>
            </w:r>
          </w:p>
        </w:tc>
        <w:tc>
          <w:tcPr>
            <w:tcW w:w="3342" w:type="pct"/>
            <w:shd w:val="clear" w:color="auto" w:fill="auto"/>
          </w:tcPr>
          <w:p w14:paraId="3D7DA474" w14:textId="77777777" w:rsidR="00542F32" w:rsidRPr="00224223" w:rsidRDefault="00542F32" w:rsidP="00542F32">
            <w:pPr>
              <w:pStyle w:val="Tabletext"/>
            </w:pPr>
            <w:r w:rsidRPr="00224223">
              <w:t>Insertion of implantable defibrillator, including insertion of patches for the insertion of one or more transvenous endocardial leads, if the patient has one of the following:</w:t>
            </w:r>
          </w:p>
          <w:p w14:paraId="181AD2C1" w14:textId="77777777" w:rsidR="00542F32" w:rsidRPr="00224223" w:rsidRDefault="00542F32" w:rsidP="00542F32">
            <w:pPr>
              <w:pStyle w:val="Tablea"/>
            </w:pPr>
            <w:r w:rsidRPr="00224223">
              <w:t>(a) a history of haemodynamically significant ventricular arrhythmias in the presence of structural heart disease;</w:t>
            </w:r>
          </w:p>
          <w:p w14:paraId="5813FD12" w14:textId="1291C9D3" w:rsidR="00542F32" w:rsidRPr="00224223" w:rsidRDefault="00542F32" w:rsidP="00542F32">
            <w:pPr>
              <w:pStyle w:val="Tablea"/>
            </w:pPr>
            <w:r w:rsidRPr="00224223">
              <w:t>(b) documented high</w:t>
            </w:r>
            <w:r w:rsidR="00BA02C8">
              <w:noBreakHyphen/>
            </w:r>
            <w:r w:rsidRPr="00224223">
              <w:t>risk genetic cardiac disease;</w:t>
            </w:r>
          </w:p>
          <w:p w14:paraId="11E075E8" w14:textId="77777777" w:rsidR="00542F32" w:rsidRPr="00224223" w:rsidRDefault="00542F32" w:rsidP="00542F32">
            <w:pPr>
              <w:pStyle w:val="Tablea"/>
            </w:pPr>
            <w:r w:rsidRPr="00224223">
              <w:t>(c) ischaemic heart disease, with a left ventricular ejection fraction of less than 30% at least one month after experiencing a myocardial infarction and while on optimised medical therapy;</w:t>
            </w:r>
          </w:p>
          <w:p w14:paraId="6B17FB01" w14:textId="77777777" w:rsidR="00542F32" w:rsidRPr="00224223" w:rsidRDefault="00542F32" w:rsidP="00542F32">
            <w:pPr>
              <w:pStyle w:val="Tablea"/>
            </w:pPr>
            <w:r w:rsidRPr="00224223">
              <w:t xml:space="preserve">(d) chronic heart failure, classified as New York Heart Association </w:t>
            </w:r>
            <w:r w:rsidRPr="00224223">
              <w:lastRenderedPageBreak/>
              <w:t>class II or III, with a left ventricular ejection fraction of less than 35% (despite optimised medical therapy);</w:t>
            </w:r>
          </w:p>
          <w:p w14:paraId="12053846" w14:textId="5D7B2645" w:rsidR="00542F32" w:rsidRPr="00224223" w:rsidRDefault="00542F32" w:rsidP="00542F32">
            <w:pPr>
              <w:pStyle w:val="Tabletext"/>
            </w:pPr>
            <w:r w:rsidRPr="00224223">
              <w:t xml:space="preserve">other than a service to which </w:t>
            </w:r>
            <w:r w:rsidR="00BC24A8" w:rsidRPr="00224223">
              <w:t>item 3</w:t>
            </w:r>
            <w:r w:rsidRPr="00224223">
              <w:t>8212 applies (H) (Anaes.) (Assist)</w:t>
            </w:r>
          </w:p>
        </w:tc>
        <w:tc>
          <w:tcPr>
            <w:tcW w:w="946" w:type="pct"/>
            <w:shd w:val="clear" w:color="auto" w:fill="auto"/>
          </w:tcPr>
          <w:p w14:paraId="6D4C7FE9" w14:textId="77777777" w:rsidR="00542F32" w:rsidRPr="00224223" w:rsidRDefault="00542F32" w:rsidP="00542F32">
            <w:pPr>
              <w:pStyle w:val="Tabletext"/>
              <w:jc w:val="right"/>
            </w:pPr>
            <w:r w:rsidRPr="00224223">
              <w:lastRenderedPageBreak/>
              <w:t>1,095.30</w:t>
            </w:r>
          </w:p>
        </w:tc>
      </w:tr>
      <w:tr w:rsidR="00542F32" w:rsidRPr="00224223" w14:paraId="11C9FFD6" w14:textId="77777777" w:rsidTr="00D34DDD">
        <w:tc>
          <w:tcPr>
            <w:tcW w:w="712" w:type="pct"/>
            <w:shd w:val="clear" w:color="auto" w:fill="auto"/>
          </w:tcPr>
          <w:p w14:paraId="2415B04D" w14:textId="77777777" w:rsidR="00542F32" w:rsidRPr="00224223" w:rsidRDefault="00542F32" w:rsidP="00542F32">
            <w:pPr>
              <w:pStyle w:val="Tabletext"/>
            </w:pPr>
            <w:r w:rsidRPr="00224223">
              <w:t>38472</w:t>
            </w:r>
          </w:p>
        </w:tc>
        <w:tc>
          <w:tcPr>
            <w:tcW w:w="3342" w:type="pct"/>
            <w:shd w:val="clear" w:color="auto" w:fill="auto"/>
          </w:tcPr>
          <w:p w14:paraId="6F194F8A" w14:textId="77777777" w:rsidR="00542F32" w:rsidRPr="00224223" w:rsidRDefault="00542F32" w:rsidP="00542F32">
            <w:pPr>
              <w:pStyle w:val="Tabletext"/>
            </w:pPr>
            <w:r w:rsidRPr="00224223">
              <w:t>Insertion, replacement or removal of implantable defibrillator generator, if the patient has one of the following:</w:t>
            </w:r>
          </w:p>
          <w:p w14:paraId="390D4B9B" w14:textId="77777777" w:rsidR="00542F32" w:rsidRPr="00224223" w:rsidRDefault="00542F32" w:rsidP="00542F32">
            <w:pPr>
              <w:pStyle w:val="Tablea"/>
            </w:pPr>
            <w:r w:rsidRPr="00224223">
              <w:t>(a) a history of haemodynamically significant ventricular arrhythmias in the presence of structural heart disease;</w:t>
            </w:r>
          </w:p>
          <w:p w14:paraId="4E1A577E" w14:textId="3E5DFA31" w:rsidR="00542F32" w:rsidRPr="00224223" w:rsidRDefault="00542F32" w:rsidP="00542F32">
            <w:pPr>
              <w:pStyle w:val="Tablea"/>
            </w:pPr>
            <w:r w:rsidRPr="00224223">
              <w:t>(b) documented high</w:t>
            </w:r>
            <w:r w:rsidR="00BA02C8">
              <w:noBreakHyphen/>
            </w:r>
            <w:r w:rsidRPr="00224223">
              <w:t>risk genetic cardiac disease;</w:t>
            </w:r>
          </w:p>
          <w:p w14:paraId="639B62F9" w14:textId="77777777" w:rsidR="00542F32" w:rsidRPr="00224223" w:rsidRDefault="00542F32" w:rsidP="00542F32">
            <w:pPr>
              <w:pStyle w:val="Tablea"/>
            </w:pPr>
            <w:r w:rsidRPr="00224223">
              <w:t>(c) ischaemic heart disease, with a left ventricular ejection fraction of less than 30% at least one month after experiencing a myocardial infarction and while on optimised medical therapy;</w:t>
            </w:r>
          </w:p>
          <w:p w14:paraId="5B30E15E" w14:textId="77777777" w:rsidR="00542F32" w:rsidRPr="00224223" w:rsidRDefault="00542F32" w:rsidP="00542F32">
            <w:pPr>
              <w:pStyle w:val="Tablea"/>
            </w:pPr>
            <w:r w:rsidRPr="00224223">
              <w:t>(d) chronic heart failure, classified as New York Heart Association class II or III, with a left ventricular ejection fraction of less than 35% (despite optimised medical therapy);</w:t>
            </w:r>
          </w:p>
          <w:p w14:paraId="7D42B719" w14:textId="137CE247" w:rsidR="00542F32" w:rsidRPr="00224223" w:rsidRDefault="00542F32" w:rsidP="00542F32">
            <w:pPr>
              <w:pStyle w:val="Tabletext"/>
            </w:pPr>
            <w:r w:rsidRPr="00224223">
              <w:t xml:space="preserve">other than a service to which </w:t>
            </w:r>
            <w:r w:rsidR="00BC24A8" w:rsidRPr="00224223">
              <w:t>item 3</w:t>
            </w:r>
            <w:r w:rsidRPr="00224223">
              <w:t>8212 applies (H) (Anaes.) (Assist)</w:t>
            </w:r>
          </w:p>
        </w:tc>
        <w:tc>
          <w:tcPr>
            <w:tcW w:w="946" w:type="pct"/>
            <w:shd w:val="clear" w:color="auto" w:fill="auto"/>
          </w:tcPr>
          <w:p w14:paraId="03774621" w14:textId="77777777" w:rsidR="00542F32" w:rsidRPr="00224223" w:rsidRDefault="00542F32" w:rsidP="00542F32">
            <w:pPr>
              <w:pStyle w:val="Tabletext"/>
              <w:jc w:val="right"/>
            </w:pPr>
            <w:r w:rsidRPr="00224223">
              <w:t>299.50</w:t>
            </w:r>
          </w:p>
        </w:tc>
      </w:tr>
      <w:tr w:rsidR="00542F32" w:rsidRPr="00224223" w14:paraId="7DE6A952" w14:textId="77777777" w:rsidTr="00D34DDD">
        <w:tc>
          <w:tcPr>
            <w:tcW w:w="712" w:type="pct"/>
            <w:shd w:val="clear" w:color="auto" w:fill="auto"/>
          </w:tcPr>
          <w:p w14:paraId="0D686FCA" w14:textId="77777777" w:rsidR="00542F32" w:rsidRPr="00224223" w:rsidRDefault="00542F32" w:rsidP="00542F32">
            <w:pPr>
              <w:pStyle w:val="Tabletext"/>
            </w:pPr>
            <w:r w:rsidRPr="00224223">
              <w:t>38474</w:t>
            </w:r>
          </w:p>
        </w:tc>
        <w:tc>
          <w:tcPr>
            <w:tcW w:w="3342" w:type="pct"/>
            <w:shd w:val="clear" w:color="auto" w:fill="auto"/>
          </w:tcPr>
          <w:p w14:paraId="7A9550F3" w14:textId="0E05D891" w:rsidR="00542F32" w:rsidRPr="00224223" w:rsidRDefault="00542F32" w:rsidP="00542F32">
            <w:pPr>
              <w:pStyle w:val="Tabletext"/>
            </w:pPr>
            <w:r w:rsidRPr="00224223">
              <w:t xml:space="preserve">Repair, augmentation or replacement of branch pulmonary arteries—left or right (or both), with cardiopulmonary bypass, for congenital heart disease, other than a service associated with a service to which </w:t>
            </w:r>
            <w:r w:rsidR="009D2197" w:rsidRPr="00224223">
              <w:t>item 1</w:t>
            </w:r>
            <w:r w:rsidRPr="00224223">
              <w:t xml:space="preserve">1704, 11705, 11707, 11714, 18260, 33824, </w:t>
            </w:r>
            <w:r w:rsidR="004C58D1" w:rsidRPr="00224223">
              <w:t>38816, 38828</w:t>
            </w:r>
            <w:r w:rsidRPr="00224223">
              <w:t xml:space="preserve"> or 45503 applies (H) (Anaes.) (Assist.)</w:t>
            </w:r>
          </w:p>
        </w:tc>
        <w:tc>
          <w:tcPr>
            <w:tcW w:w="946" w:type="pct"/>
            <w:shd w:val="clear" w:color="auto" w:fill="auto"/>
          </w:tcPr>
          <w:p w14:paraId="4D4F7FCD" w14:textId="77777777" w:rsidR="00542F32" w:rsidRPr="00224223" w:rsidRDefault="00542F32" w:rsidP="00542F32">
            <w:pPr>
              <w:pStyle w:val="Tabletext"/>
              <w:jc w:val="right"/>
            </w:pPr>
            <w:r w:rsidRPr="00224223">
              <w:t>2,257.10</w:t>
            </w:r>
          </w:p>
        </w:tc>
      </w:tr>
      <w:tr w:rsidR="00542F32" w:rsidRPr="00224223" w14:paraId="0569CF7E" w14:textId="77777777" w:rsidTr="00D34DDD">
        <w:tc>
          <w:tcPr>
            <w:tcW w:w="712" w:type="pct"/>
            <w:shd w:val="clear" w:color="auto" w:fill="auto"/>
          </w:tcPr>
          <w:p w14:paraId="14FAA46E" w14:textId="77777777" w:rsidR="00542F32" w:rsidRPr="00224223" w:rsidRDefault="00542F32" w:rsidP="00542F32">
            <w:pPr>
              <w:pStyle w:val="Tabletext"/>
            </w:pPr>
            <w:r w:rsidRPr="00224223">
              <w:t>38477</w:t>
            </w:r>
          </w:p>
        </w:tc>
        <w:tc>
          <w:tcPr>
            <w:tcW w:w="3342" w:type="pct"/>
            <w:shd w:val="clear" w:color="auto" w:fill="auto"/>
          </w:tcPr>
          <w:p w14:paraId="6E82CA54" w14:textId="77777777" w:rsidR="00542F32" w:rsidRPr="00224223" w:rsidRDefault="00542F32" w:rsidP="00542F32">
            <w:pPr>
              <w:pStyle w:val="Tabletext"/>
            </w:pPr>
            <w:r w:rsidRPr="00224223">
              <w:t>Valve annuloplasty with insertion of ring, other than:</w:t>
            </w:r>
          </w:p>
          <w:p w14:paraId="2A98E577" w14:textId="07D63092" w:rsidR="00542F32" w:rsidRPr="00224223" w:rsidRDefault="00542F32" w:rsidP="00542F32">
            <w:pPr>
              <w:pStyle w:val="Tablea"/>
            </w:pPr>
            <w:r w:rsidRPr="00224223">
              <w:t xml:space="preserve">(a) a service to which </w:t>
            </w:r>
            <w:r w:rsidR="00BC24A8" w:rsidRPr="00224223">
              <w:t>item 3</w:t>
            </w:r>
            <w:r w:rsidRPr="00224223">
              <w:t>8516 or 38517 applies; or</w:t>
            </w:r>
          </w:p>
          <w:p w14:paraId="46A7BDE7" w14:textId="0F13CB0A" w:rsidR="00542F32" w:rsidRPr="00224223" w:rsidRDefault="00542F32" w:rsidP="00542F32">
            <w:pPr>
              <w:pStyle w:val="Tablea"/>
            </w:pPr>
            <w:r w:rsidRPr="00224223">
              <w:t xml:space="preserve">(b) a service associated with a service to which to which </w:t>
            </w:r>
            <w:r w:rsidR="009D2197" w:rsidRPr="00224223">
              <w:t>item 1</w:t>
            </w:r>
            <w:r w:rsidRPr="00224223">
              <w:t xml:space="preserve">1704, 11705, 11707, 11714, 18260, 33824, </w:t>
            </w:r>
            <w:r w:rsidR="004C58D1" w:rsidRPr="00224223">
              <w:t>38816, 38828</w:t>
            </w:r>
            <w:r w:rsidRPr="00224223">
              <w:t xml:space="preserve"> or 45503 applies</w:t>
            </w:r>
          </w:p>
          <w:p w14:paraId="2C2D1F2F" w14:textId="77777777" w:rsidR="00542F32" w:rsidRPr="00224223" w:rsidRDefault="00542F32" w:rsidP="00542F32">
            <w:pPr>
              <w:pStyle w:val="Tabletext"/>
            </w:pPr>
            <w:r w:rsidRPr="00224223">
              <w:t>(H) (Anaes.) (Assist.)</w:t>
            </w:r>
          </w:p>
        </w:tc>
        <w:tc>
          <w:tcPr>
            <w:tcW w:w="946" w:type="pct"/>
            <w:shd w:val="clear" w:color="auto" w:fill="auto"/>
          </w:tcPr>
          <w:p w14:paraId="5A1226DD" w14:textId="77777777" w:rsidR="00542F32" w:rsidRPr="00224223" w:rsidRDefault="00542F32" w:rsidP="00542F32">
            <w:pPr>
              <w:pStyle w:val="Tabletext"/>
              <w:jc w:val="right"/>
            </w:pPr>
            <w:r w:rsidRPr="00224223">
              <w:t>2,084.55</w:t>
            </w:r>
          </w:p>
        </w:tc>
      </w:tr>
      <w:tr w:rsidR="00542F32" w:rsidRPr="00224223" w14:paraId="2AEF1806" w14:textId="77777777" w:rsidTr="00D34DDD">
        <w:tc>
          <w:tcPr>
            <w:tcW w:w="712" w:type="pct"/>
            <w:shd w:val="clear" w:color="auto" w:fill="auto"/>
          </w:tcPr>
          <w:p w14:paraId="4749DB22" w14:textId="77777777" w:rsidR="00542F32" w:rsidRPr="00224223" w:rsidRDefault="00542F32" w:rsidP="00542F32">
            <w:pPr>
              <w:pStyle w:val="Tabletext"/>
            </w:pPr>
            <w:r w:rsidRPr="00224223">
              <w:t>38484</w:t>
            </w:r>
          </w:p>
        </w:tc>
        <w:tc>
          <w:tcPr>
            <w:tcW w:w="3342" w:type="pct"/>
            <w:shd w:val="clear" w:color="auto" w:fill="auto"/>
          </w:tcPr>
          <w:p w14:paraId="77687054" w14:textId="753D366F" w:rsidR="00542F32" w:rsidRPr="00224223" w:rsidRDefault="00542F32" w:rsidP="00542F32">
            <w:pPr>
              <w:pStyle w:val="Tabletext"/>
            </w:pPr>
            <w:r w:rsidRPr="00224223">
              <w:t xml:space="preserve">Aortic or pulmonary valve replacement with bioprosthesis or mechanical prosthesis, including retrograde cardioplegia (if performed), other than a service associated with a service to which </w:t>
            </w:r>
            <w:r w:rsidR="009D2197" w:rsidRPr="00224223">
              <w:t>item 1</w:t>
            </w:r>
            <w:r w:rsidRPr="00224223">
              <w:t xml:space="preserve">1704, 11705, 11707, 11714, 18260, 33824, </w:t>
            </w:r>
            <w:r w:rsidR="004C58D1" w:rsidRPr="00224223">
              <w:t>38816, 38828</w:t>
            </w:r>
            <w:r w:rsidRPr="00224223">
              <w:t xml:space="preserve"> or 45503 applies (H) (Anaes.) (Assist.)</w:t>
            </w:r>
          </w:p>
        </w:tc>
        <w:tc>
          <w:tcPr>
            <w:tcW w:w="946" w:type="pct"/>
            <w:shd w:val="clear" w:color="auto" w:fill="auto"/>
          </w:tcPr>
          <w:p w14:paraId="7CAA4391" w14:textId="77777777" w:rsidR="00542F32" w:rsidRPr="00224223" w:rsidRDefault="00542F32" w:rsidP="00542F32">
            <w:pPr>
              <w:pStyle w:val="Tabletext"/>
              <w:jc w:val="right"/>
            </w:pPr>
            <w:r w:rsidRPr="00224223">
              <w:t>2,112.20</w:t>
            </w:r>
          </w:p>
        </w:tc>
      </w:tr>
      <w:bookmarkEnd w:id="788"/>
      <w:tr w:rsidR="00542F32" w:rsidRPr="00224223" w14:paraId="2E948549" w14:textId="77777777" w:rsidTr="00D34DDD">
        <w:tc>
          <w:tcPr>
            <w:tcW w:w="712" w:type="pct"/>
            <w:tcBorders>
              <w:top w:val="single" w:sz="4" w:space="0" w:color="auto"/>
              <w:left w:val="nil"/>
              <w:bottom w:val="single" w:sz="4" w:space="0" w:color="auto"/>
              <w:right w:val="nil"/>
            </w:tcBorders>
            <w:shd w:val="clear" w:color="auto" w:fill="auto"/>
            <w:hideMark/>
          </w:tcPr>
          <w:p w14:paraId="13234879" w14:textId="77777777" w:rsidR="00542F32" w:rsidRPr="00224223" w:rsidRDefault="00542F32" w:rsidP="00542F32">
            <w:pPr>
              <w:pStyle w:val="Tabletext"/>
            </w:pPr>
            <w:r w:rsidRPr="00224223">
              <w:t>38485</w:t>
            </w:r>
          </w:p>
        </w:tc>
        <w:tc>
          <w:tcPr>
            <w:tcW w:w="3342" w:type="pct"/>
            <w:tcBorders>
              <w:top w:val="single" w:sz="4" w:space="0" w:color="auto"/>
              <w:left w:val="nil"/>
              <w:bottom w:val="single" w:sz="4" w:space="0" w:color="auto"/>
              <w:right w:val="nil"/>
            </w:tcBorders>
            <w:shd w:val="clear" w:color="auto" w:fill="auto"/>
            <w:hideMark/>
          </w:tcPr>
          <w:p w14:paraId="4BA00D04" w14:textId="77777777" w:rsidR="00542F32" w:rsidRPr="00224223" w:rsidRDefault="00542F32" w:rsidP="00542F32">
            <w:pPr>
              <w:pStyle w:val="Tabletext"/>
            </w:pPr>
            <w:r w:rsidRPr="00224223">
              <w:t>Mitral annulus, reconstruction of, after decalcification, when performed in association with valve surgery (H) (Anaes.) (Assist.)</w:t>
            </w:r>
          </w:p>
        </w:tc>
        <w:tc>
          <w:tcPr>
            <w:tcW w:w="946" w:type="pct"/>
            <w:tcBorders>
              <w:top w:val="single" w:sz="4" w:space="0" w:color="auto"/>
              <w:left w:val="nil"/>
              <w:bottom w:val="single" w:sz="4" w:space="0" w:color="auto"/>
              <w:right w:val="nil"/>
            </w:tcBorders>
            <w:shd w:val="clear" w:color="auto" w:fill="auto"/>
          </w:tcPr>
          <w:p w14:paraId="56204218" w14:textId="77777777" w:rsidR="00542F32" w:rsidRPr="00224223" w:rsidRDefault="00542F32" w:rsidP="00542F32">
            <w:pPr>
              <w:pStyle w:val="Tabletext"/>
              <w:jc w:val="right"/>
            </w:pPr>
            <w:r w:rsidRPr="00224223">
              <w:t>850.20</w:t>
            </w:r>
          </w:p>
        </w:tc>
      </w:tr>
      <w:tr w:rsidR="00542F32" w:rsidRPr="00224223" w14:paraId="2BE4185D" w14:textId="77777777" w:rsidTr="00D34DDD">
        <w:tc>
          <w:tcPr>
            <w:tcW w:w="712" w:type="pct"/>
            <w:tcBorders>
              <w:top w:val="single" w:sz="4" w:space="0" w:color="auto"/>
              <w:left w:val="nil"/>
              <w:bottom w:val="single" w:sz="4" w:space="0" w:color="auto"/>
              <w:right w:val="nil"/>
            </w:tcBorders>
            <w:shd w:val="clear" w:color="auto" w:fill="auto"/>
            <w:hideMark/>
          </w:tcPr>
          <w:p w14:paraId="12CA10F2" w14:textId="77777777" w:rsidR="00542F32" w:rsidRPr="00224223" w:rsidRDefault="00542F32" w:rsidP="00542F32">
            <w:pPr>
              <w:pStyle w:val="Tabletext"/>
            </w:pPr>
            <w:r w:rsidRPr="00224223">
              <w:t>38487</w:t>
            </w:r>
          </w:p>
        </w:tc>
        <w:tc>
          <w:tcPr>
            <w:tcW w:w="3342" w:type="pct"/>
            <w:tcBorders>
              <w:top w:val="single" w:sz="4" w:space="0" w:color="auto"/>
              <w:left w:val="nil"/>
              <w:bottom w:val="single" w:sz="4" w:space="0" w:color="auto"/>
              <w:right w:val="nil"/>
            </w:tcBorders>
            <w:shd w:val="clear" w:color="auto" w:fill="auto"/>
            <w:hideMark/>
          </w:tcPr>
          <w:p w14:paraId="6CF8DC11" w14:textId="77777777" w:rsidR="00542F32" w:rsidRPr="00224223" w:rsidRDefault="00542F32" w:rsidP="00542F32">
            <w:pPr>
              <w:pStyle w:val="Tabletext"/>
            </w:pPr>
            <w:r w:rsidRPr="00224223">
              <w:t>Mitral valve, open valvotomy of (H) (Anaes.) (Assist.)</w:t>
            </w:r>
          </w:p>
        </w:tc>
        <w:tc>
          <w:tcPr>
            <w:tcW w:w="946" w:type="pct"/>
            <w:tcBorders>
              <w:top w:val="single" w:sz="4" w:space="0" w:color="auto"/>
              <w:left w:val="nil"/>
              <w:bottom w:val="single" w:sz="4" w:space="0" w:color="auto"/>
              <w:right w:val="nil"/>
            </w:tcBorders>
            <w:shd w:val="clear" w:color="auto" w:fill="auto"/>
          </w:tcPr>
          <w:p w14:paraId="221F754F" w14:textId="77777777" w:rsidR="00542F32" w:rsidRPr="00224223" w:rsidRDefault="00542F32" w:rsidP="00542F32">
            <w:pPr>
              <w:pStyle w:val="Tabletext"/>
              <w:jc w:val="right"/>
            </w:pPr>
            <w:r w:rsidRPr="00224223">
              <w:t>1,790.65</w:t>
            </w:r>
          </w:p>
        </w:tc>
      </w:tr>
      <w:tr w:rsidR="00542F32" w:rsidRPr="00224223" w14:paraId="00C9E7E6" w14:textId="77777777" w:rsidTr="00D34DDD">
        <w:tc>
          <w:tcPr>
            <w:tcW w:w="712" w:type="pct"/>
            <w:tcBorders>
              <w:top w:val="single" w:sz="4" w:space="0" w:color="auto"/>
              <w:left w:val="nil"/>
              <w:bottom w:val="single" w:sz="4" w:space="0" w:color="auto"/>
              <w:right w:val="nil"/>
            </w:tcBorders>
            <w:shd w:val="clear" w:color="auto" w:fill="auto"/>
            <w:hideMark/>
          </w:tcPr>
          <w:p w14:paraId="15D33CE5" w14:textId="1479B87B" w:rsidR="00542F32" w:rsidRPr="00224223" w:rsidRDefault="00542F32" w:rsidP="00542F32">
            <w:pPr>
              <w:pStyle w:val="Tabletext"/>
            </w:pPr>
            <w:r w:rsidRPr="00224223">
              <w:t>38490</w:t>
            </w:r>
          </w:p>
        </w:tc>
        <w:tc>
          <w:tcPr>
            <w:tcW w:w="3342" w:type="pct"/>
            <w:tcBorders>
              <w:top w:val="single" w:sz="4" w:space="0" w:color="auto"/>
              <w:left w:val="nil"/>
              <w:bottom w:val="single" w:sz="4" w:space="0" w:color="auto"/>
              <w:right w:val="nil"/>
            </w:tcBorders>
            <w:shd w:val="clear" w:color="auto" w:fill="auto"/>
            <w:hideMark/>
          </w:tcPr>
          <w:p w14:paraId="63D3E2A6" w14:textId="508B8B2A" w:rsidR="00542F32" w:rsidRPr="00224223" w:rsidRDefault="00542F32" w:rsidP="00542F32">
            <w:pPr>
              <w:pStyle w:val="Tabletext"/>
            </w:pPr>
            <w:r w:rsidRPr="00224223">
              <w:t>Reconstruction and re</w:t>
            </w:r>
            <w:r w:rsidR="00BA02C8">
              <w:noBreakHyphen/>
            </w:r>
            <w:r w:rsidRPr="00224223">
              <w:t>implantation of sub</w:t>
            </w:r>
            <w:r w:rsidR="00BA02C8">
              <w:noBreakHyphen/>
            </w:r>
            <w:r w:rsidRPr="00224223">
              <w:t xml:space="preserve">valvular structures, if performed in conjunction with a service to which </w:t>
            </w:r>
            <w:r w:rsidR="00BC24A8" w:rsidRPr="00224223">
              <w:t>item 3</w:t>
            </w:r>
            <w:r w:rsidRPr="00224223">
              <w:t>8499 applies (H) (Anaes.) (Assist.)</w:t>
            </w:r>
          </w:p>
        </w:tc>
        <w:tc>
          <w:tcPr>
            <w:tcW w:w="946" w:type="pct"/>
            <w:tcBorders>
              <w:top w:val="single" w:sz="4" w:space="0" w:color="auto"/>
              <w:left w:val="nil"/>
              <w:bottom w:val="single" w:sz="4" w:space="0" w:color="auto"/>
              <w:right w:val="nil"/>
            </w:tcBorders>
            <w:shd w:val="clear" w:color="auto" w:fill="auto"/>
          </w:tcPr>
          <w:p w14:paraId="52AAE2C1" w14:textId="5C576BD0" w:rsidR="00542F32" w:rsidRPr="00224223" w:rsidRDefault="00542F32" w:rsidP="00542F32">
            <w:pPr>
              <w:pStyle w:val="Tabletext"/>
              <w:jc w:val="right"/>
            </w:pPr>
            <w:r w:rsidRPr="00224223">
              <w:t>577.00</w:t>
            </w:r>
          </w:p>
        </w:tc>
      </w:tr>
      <w:tr w:rsidR="00542F32" w:rsidRPr="00224223" w14:paraId="17104A3C" w14:textId="77777777" w:rsidTr="00D34DDD">
        <w:tc>
          <w:tcPr>
            <w:tcW w:w="712" w:type="pct"/>
            <w:tcBorders>
              <w:top w:val="single" w:sz="4" w:space="0" w:color="auto"/>
              <w:left w:val="nil"/>
              <w:bottom w:val="single" w:sz="4" w:space="0" w:color="auto"/>
              <w:right w:val="nil"/>
            </w:tcBorders>
            <w:shd w:val="clear" w:color="auto" w:fill="auto"/>
            <w:hideMark/>
          </w:tcPr>
          <w:p w14:paraId="5CD2179A" w14:textId="77777777" w:rsidR="00542F32" w:rsidRPr="00224223" w:rsidRDefault="00542F32" w:rsidP="00542F32">
            <w:pPr>
              <w:pStyle w:val="Tabletext"/>
            </w:pPr>
            <w:r w:rsidRPr="00224223">
              <w:t>38493</w:t>
            </w:r>
          </w:p>
        </w:tc>
        <w:tc>
          <w:tcPr>
            <w:tcW w:w="3342" w:type="pct"/>
            <w:tcBorders>
              <w:top w:val="single" w:sz="4" w:space="0" w:color="auto"/>
              <w:left w:val="nil"/>
              <w:bottom w:val="single" w:sz="4" w:space="0" w:color="auto"/>
              <w:right w:val="nil"/>
            </w:tcBorders>
            <w:shd w:val="clear" w:color="auto" w:fill="auto"/>
            <w:hideMark/>
          </w:tcPr>
          <w:p w14:paraId="02E05FDE" w14:textId="77777777" w:rsidR="00542F32" w:rsidRPr="00224223" w:rsidRDefault="00542F32" w:rsidP="00542F32">
            <w:pPr>
              <w:pStyle w:val="Tabletext"/>
            </w:pPr>
            <w:r w:rsidRPr="00224223">
              <w:t>Operative management of acute infective endocarditis, in association with heart valve surgery (H) (Anaes.) (Assist.)</w:t>
            </w:r>
          </w:p>
        </w:tc>
        <w:tc>
          <w:tcPr>
            <w:tcW w:w="946" w:type="pct"/>
            <w:tcBorders>
              <w:top w:val="single" w:sz="4" w:space="0" w:color="auto"/>
              <w:left w:val="nil"/>
              <w:bottom w:val="single" w:sz="4" w:space="0" w:color="auto"/>
              <w:right w:val="nil"/>
            </w:tcBorders>
            <w:shd w:val="clear" w:color="auto" w:fill="auto"/>
          </w:tcPr>
          <w:p w14:paraId="74CA7C52" w14:textId="77777777" w:rsidR="00542F32" w:rsidRPr="00224223" w:rsidRDefault="00542F32" w:rsidP="00542F32">
            <w:pPr>
              <w:pStyle w:val="Tabletext"/>
              <w:jc w:val="right"/>
            </w:pPr>
            <w:r w:rsidRPr="00224223">
              <w:t>2,036.90</w:t>
            </w:r>
          </w:p>
        </w:tc>
      </w:tr>
      <w:tr w:rsidR="00542F32" w:rsidRPr="00224223" w14:paraId="6A32DC14" w14:textId="77777777" w:rsidTr="00D34DDD">
        <w:trPr>
          <w:trHeight w:val="95"/>
        </w:trPr>
        <w:tc>
          <w:tcPr>
            <w:tcW w:w="712" w:type="pct"/>
            <w:shd w:val="clear" w:color="auto" w:fill="auto"/>
          </w:tcPr>
          <w:p w14:paraId="437BB50C" w14:textId="77777777" w:rsidR="00542F32" w:rsidRPr="00224223" w:rsidRDefault="00542F32" w:rsidP="00542F32">
            <w:pPr>
              <w:pStyle w:val="Tabletext"/>
            </w:pPr>
            <w:bookmarkStart w:id="789" w:name="CU_425764392"/>
            <w:bookmarkStart w:id="790" w:name="CU_426769429"/>
            <w:bookmarkStart w:id="791" w:name="CU_434766653"/>
            <w:bookmarkStart w:id="792" w:name="CU_435771690"/>
            <w:bookmarkStart w:id="793" w:name="_Hlk78278353"/>
            <w:bookmarkEnd w:id="789"/>
            <w:bookmarkEnd w:id="790"/>
            <w:bookmarkEnd w:id="791"/>
            <w:bookmarkEnd w:id="792"/>
            <w:r w:rsidRPr="00224223">
              <w:t>38499</w:t>
            </w:r>
          </w:p>
        </w:tc>
        <w:tc>
          <w:tcPr>
            <w:tcW w:w="3342" w:type="pct"/>
            <w:shd w:val="clear" w:color="auto" w:fill="auto"/>
          </w:tcPr>
          <w:p w14:paraId="7BDD652C" w14:textId="5EF19F85" w:rsidR="00542F32" w:rsidRPr="00224223" w:rsidRDefault="00542F32" w:rsidP="00542F32">
            <w:pPr>
              <w:pStyle w:val="Tabletext"/>
            </w:pPr>
            <w:r w:rsidRPr="00224223">
              <w:t xml:space="preserve">Mitral or tricuspid valve replacement with bioprosthesis or mechanical prosthesis, including retrograde cardioplegia (if </w:t>
            </w:r>
            <w:r w:rsidRPr="00224223">
              <w:lastRenderedPageBreak/>
              <w:t xml:space="preserve">performed), other than a service associated with a service to which </w:t>
            </w:r>
            <w:r w:rsidR="009D2197" w:rsidRPr="00224223">
              <w:t>item 1</w:t>
            </w:r>
            <w:r w:rsidRPr="00224223">
              <w:t xml:space="preserve">1704, 11705, 11707, 11714, 18260, 33824, </w:t>
            </w:r>
            <w:r w:rsidR="004C58D1" w:rsidRPr="00224223">
              <w:t>38816, 38828</w:t>
            </w:r>
            <w:r w:rsidRPr="00224223">
              <w:t xml:space="preserve"> or 45503 applies (H) (Anaes.) (Assist.)</w:t>
            </w:r>
          </w:p>
        </w:tc>
        <w:tc>
          <w:tcPr>
            <w:tcW w:w="946" w:type="pct"/>
            <w:shd w:val="clear" w:color="auto" w:fill="auto"/>
          </w:tcPr>
          <w:p w14:paraId="777F5027" w14:textId="77777777" w:rsidR="00542F32" w:rsidRPr="00224223" w:rsidRDefault="00542F32" w:rsidP="00542F32">
            <w:pPr>
              <w:pStyle w:val="Tabletext"/>
              <w:jc w:val="right"/>
            </w:pPr>
            <w:r w:rsidRPr="00224223">
              <w:lastRenderedPageBreak/>
              <w:t>2,112.20</w:t>
            </w:r>
          </w:p>
        </w:tc>
      </w:tr>
      <w:tr w:rsidR="00542F32" w:rsidRPr="00224223" w14:paraId="25B28640" w14:textId="77777777" w:rsidTr="00D34DDD">
        <w:tc>
          <w:tcPr>
            <w:tcW w:w="712" w:type="pct"/>
            <w:shd w:val="clear" w:color="auto" w:fill="auto"/>
          </w:tcPr>
          <w:p w14:paraId="3C31EB78" w14:textId="77777777" w:rsidR="00542F32" w:rsidRPr="00224223" w:rsidRDefault="00542F32" w:rsidP="00542F32">
            <w:pPr>
              <w:pStyle w:val="Tabletext"/>
            </w:pPr>
            <w:r w:rsidRPr="00224223">
              <w:t>38502</w:t>
            </w:r>
          </w:p>
        </w:tc>
        <w:tc>
          <w:tcPr>
            <w:tcW w:w="3342" w:type="pct"/>
            <w:shd w:val="clear" w:color="auto" w:fill="auto"/>
          </w:tcPr>
          <w:p w14:paraId="62232C44" w14:textId="77777777" w:rsidR="00542F32" w:rsidRPr="00224223" w:rsidRDefault="00542F32" w:rsidP="00542F32">
            <w:pPr>
              <w:pStyle w:val="Tabletext"/>
            </w:pPr>
            <w:r w:rsidRPr="00224223">
              <w:t>Coronary artery bypass, including cardiopulmonary bypass, with or without retrograde cardioplegia, with or without vein grafts, and including at least one of the following:</w:t>
            </w:r>
          </w:p>
          <w:p w14:paraId="7A660617" w14:textId="77777777" w:rsidR="00542F32" w:rsidRPr="00224223" w:rsidRDefault="00542F32" w:rsidP="00542F32">
            <w:pPr>
              <w:pStyle w:val="Tablea"/>
            </w:pPr>
            <w:r w:rsidRPr="00224223">
              <w:t>(a) harvesting of left internal mammary artery and vein graft material;</w:t>
            </w:r>
          </w:p>
          <w:p w14:paraId="370494F2" w14:textId="77777777" w:rsidR="00542F32" w:rsidRPr="00224223" w:rsidRDefault="00542F32" w:rsidP="00542F32">
            <w:pPr>
              <w:pStyle w:val="Tablea"/>
            </w:pPr>
            <w:r w:rsidRPr="00224223">
              <w:t>(b) harvesting of left internal mammary artery;</w:t>
            </w:r>
          </w:p>
          <w:p w14:paraId="45D2D3AB" w14:textId="77777777" w:rsidR="00542F32" w:rsidRPr="00224223" w:rsidRDefault="00542F32" w:rsidP="00542F32">
            <w:pPr>
              <w:pStyle w:val="Tablea"/>
            </w:pPr>
            <w:r w:rsidRPr="00224223">
              <w:t>(c) harvesting of vein graft material;</w:t>
            </w:r>
          </w:p>
          <w:p w14:paraId="440F1319" w14:textId="66FA3EB4" w:rsidR="00542F32" w:rsidRPr="00224223" w:rsidRDefault="00542F32" w:rsidP="00542F32">
            <w:pPr>
              <w:pStyle w:val="Tabletext"/>
            </w:pPr>
            <w:r w:rsidRPr="00224223">
              <w:t xml:space="preserve">other than a service associated with a service to which </w:t>
            </w:r>
            <w:r w:rsidR="009D2197" w:rsidRPr="00224223">
              <w:t>item 1</w:t>
            </w:r>
            <w:r w:rsidRPr="00224223">
              <w:t xml:space="preserve">1704, 11705, 11707, 11714, 18260, 33824, </w:t>
            </w:r>
            <w:r w:rsidR="004C58D1" w:rsidRPr="00224223">
              <w:t>38816, 38828</w:t>
            </w:r>
            <w:r w:rsidRPr="00224223">
              <w:t xml:space="preserve"> or 45503 applies (H) (Anaes.) (Assist)</w:t>
            </w:r>
          </w:p>
        </w:tc>
        <w:tc>
          <w:tcPr>
            <w:tcW w:w="946" w:type="pct"/>
            <w:shd w:val="clear" w:color="auto" w:fill="auto"/>
          </w:tcPr>
          <w:p w14:paraId="115C86F8" w14:textId="77777777" w:rsidR="00542F32" w:rsidRPr="00224223" w:rsidRDefault="00542F32" w:rsidP="00542F32">
            <w:pPr>
              <w:pStyle w:val="Tabletext"/>
              <w:jc w:val="right"/>
            </w:pPr>
            <w:r w:rsidRPr="00224223">
              <w:t>2,451.55</w:t>
            </w:r>
          </w:p>
        </w:tc>
      </w:tr>
      <w:tr w:rsidR="00542F32" w:rsidRPr="00224223" w14:paraId="51E443B2" w14:textId="77777777" w:rsidTr="00D34DDD">
        <w:tc>
          <w:tcPr>
            <w:tcW w:w="712" w:type="pct"/>
            <w:shd w:val="clear" w:color="auto" w:fill="auto"/>
          </w:tcPr>
          <w:p w14:paraId="4CD51AE5" w14:textId="77777777" w:rsidR="00542F32" w:rsidRPr="00224223" w:rsidRDefault="00542F32" w:rsidP="00542F32">
            <w:pPr>
              <w:pStyle w:val="Tabletext"/>
            </w:pPr>
            <w:r w:rsidRPr="00224223">
              <w:t>38508</w:t>
            </w:r>
          </w:p>
        </w:tc>
        <w:tc>
          <w:tcPr>
            <w:tcW w:w="3342" w:type="pct"/>
            <w:shd w:val="clear" w:color="auto" w:fill="auto"/>
          </w:tcPr>
          <w:p w14:paraId="26758E45" w14:textId="42308F4A" w:rsidR="00542F32" w:rsidRPr="00224223" w:rsidRDefault="00542F32" w:rsidP="00542F32">
            <w:pPr>
              <w:pStyle w:val="Tabletext"/>
            </w:pPr>
            <w:r w:rsidRPr="00224223">
              <w:t xml:space="preserve">Repair or reconstruction of left ventricular aneurysm, including plication, resection and primary and patch repairs, other than a service associated with a service to which </w:t>
            </w:r>
            <w:r w:rsidR="009D2197" w:rsidRPr="00224223">
              <w:t>item 1</w:t>
            </w:r>
            <w:r w:rsidRPr="00224223">
              <w:t xml:space="preserve">1704, 11705, 11707, 11714, 18260, 33824, </w:t>
            </w:r>
            <w:r w:rsidR="004C58D1" w:rsidRPr="00224223">
              <w:t>38816, 38828</w:t>
            </w:r>
            <w:r w:rsidRPr="00224223">
              <w:t xml:space="preserve"> or 45503 applies (H) (Anaes.) (Assist.)</w:t>
            </w:r>
          </w:p>
        </w:tc>
        <w:tc>
          <w:tcPr>
            <w:tcW w:w="946" w:type="pct"/>
            <w:shd w:val="clear" w:color="auto" w:fill="auto"/>
          </w:tcPr>
          <w:p w14:paraId="06DFC70F" w14:textId="77777777" w:rsidR="00542F32" w:rsidRPr="00224223" w:rsidRDefault="00542F32" w:rsidP="00542F32">
            <w:pPr>
              <w:pStyle w:val="Tabletext"/>
              <w:jc w:val="right"/>
            </w:pPr>
            <w:r w:rsidRPr="00224223">
              <w:t>1,996.20</w:t>
            </w:r>
          </w:p>
        </w:tc>
      </w:tr>
      <w:tr w:rsidR="00542F32" w:rsidRPr="00224223" w14:paraId="3B15FF99" w14:textId="77777777" w:rsidTr="00D34DDD">
        <w:tc>
          <w:tcPr>
            <w:tcW w:w="712" w:type="pct"/>
            <w:shd w:val="clear" w:color="auto" w:fill="auto"/>
          </w:tcPr>
          <w:p w14:paraId="3D05D4D0" w14:textId="77777777" w:rsidR="00542F32" w:rsidRPr="00224223" w:rsidRDefault="00542F32" w:rsidP="00542F32">
            <w:pPr>
              <w:pStyle w:val="Tabletext"/>
            </w:pPr>
            <w:r w:rsidRPr="00224223">
              <w:t>38509</w:t>
            </w:r>
          </w:p>
        </w:tc>
        <w:tc>
          <w:tcPr>
            <w:tcW w:w="3342" w:type="pct"/>
            <w:shd w:val="clear" w:color="auto" w:fill="auto"/>
          </w:tcPr>
          <w:p w14:paraId="23C1FE8A" w14:textId="03C37B28" w:rsidR="00542F32" w:rsidRPr="00224223" w:rsidRDefault="00542F32" w:rsidP="00542F32">
            <w:pPr>
              <w:pStyle w:val="Tabletext"/>
            </w:pPr>
            <w:r w:rsidRPr="00224223">
              <w:t xml:space="preserve">Repair of ischaemic ventricular septal rupture, other than a service associated with a service to which </w:t>
            </w:r>
            <w:r w:rsidR="009D2197" w:rsidRPr="00224223">
              <w:t>item 1</w:t>
            </w:r>
            <w:r w:rsidRPr="00224223">
              <w:t xml:space="preserve">1704, 11705, 11707, 11714, 18260, 33824, </w:t>
            </w:r>
            <w:r w:rsidR="004C58D1" w:rsidRPr="00224223">
              <w:t>38816, 38828</w:t>
            </w:r>
            <w:r w:rsidRPr="00224223">
              <w:t xml:space="preserve"> or 45503 applies (H) (Anaes.) (Assist.)</w:t>
            </w:r>
          </w:p>
        </w:tc>
        <w:tc>
          <w:tcPr>
            <w:tcW w:w="946" w:type="pct"/>
            <w:shd w:val="clear" w:color="auto" w:fill="auto"/>
          </w:tcPr>
          <w:p w14:paraId="644EB8D7" w14:textId="77777777" w:rsidR="00542F32" w:rsidRPr="00224223" w:rsidRDefault="00542F32" w:rsidP="00542F32">
            <w:pPr>
              <w:pStyle w:val="Tabletext"/>
              <w:jc w:val="right"/>
            </w:pPr>
            <w:r w:rsidRPr="00224223">
              <w:t>2,485.45</w:t>
            </w:r>
          </w:p>
        </w:tc>
      </w:tr>
      <w:tr w:rsidR="00542F32" w:rsidRPr="00224223" w14:paraId="6DA04308" w14:textId="77777777" w:rsidTr="00D34DDD">
        <w:tc>
          <w:tcPr>
            <w:tcW w:w="712" w:type="pct"/>
            <w:shd w:val="clear" w:color="auto" w:fill="auto"/>
          </w:tcPr>
          <w:p w14:paraId="55FB7536" w14:textId="77777777" w:rsidR="00542F32" w:rsidRPr="00224223" w:rsidRDefault="00542F32" w:rsidP="00542F32">
            <w:pPr>
              <w:pStyle w:val="Tabletext"/>
            </w:pPr>
            <w:r w:rsidRPr="00224223">
              <w:t>38510</w:t>
            </w:r>
          </w:p>
        </w:tc>
        <w:tc>
          <w:tcPr>
            <w:tcW w:w="3342" w:type="pct"/>
            <w:shd w:val="clear" w:color="auto" w:fill="auto"/>
          </w:tcPr>
          <w:p w14:paraId="2ACC7049" w14:textId="77777777" w:rsidR="00542F32" w:rsidRPr="00224223" w:rsidRDefault="00542F32" w:rsidP="00542F32">
            <w:pPr>
              <w:pStyle w:val="Tabletext"/>
            </w:pPr>
            <w:r w:rsidRPr="00224223">
              <w:t>Artery harvesting (other than of the left internal mammary), for coronary artery bypass, if:</w:t>
            </w:r>
          </w:p>
          <w:p w14:paraId="7FFC67EC" w14:textId="77777777" w:rsidR="00542F32" w:rsidRPr="00224223" w:rsidRDefault="00542F32" w:rsidP="00542F32">
            <w:pPr>
              <w:pStyle w:val="Tablea"/>
            </w:pPr>
            <w:r w:rsidRPr="00224223">
              <w:t>(a) more than one arterial graft is required; and</w:t>
            </w:r>
          </w:p>
          <w:p w14:paraId="112BCCE9" w14:textId="7BDD72DB" w:rsidR="00542F32" w:rsidRPr="00224223" w:rsidRDefault="00542F32" w:rsidP="00542F32">
            <w:pPr>
              <w:pStyle w:val="Tablea"/>
            </w:pPr>
            <w:r w:rsidRPr="00224223">
              <w:t xml:space="preserve">(b) the service is performed in conjunction with </w:t>
            </w:r>
            <w:r w:rsidR="006E60DB" w:rsidRPr="00224223">
              <w:rPr>
                <w:szCs w:val="22"/>
              </w:rPr>
              <w:t>coronary artery bypass surgery performed by any medical practitioner</w:t>
            </w:r>
          </w:p>
          <w:p w14:paraId="5860CA01" w14:textId="77777777" w:rsidR="00542F32" w:rsidRPr="00224223" w:rsidRDefault="00542F32" w:rsidP="00542F32">
            <w:pPr>
              <w:pStyle w:val="Tabletext"/>
            </w:pPr>
            <w:r w:rsidRPr="00224223">
              <w:t>(H) (Anaes.) (Assist.)</w:t>
            </w:r>
          </w:p>
        </w:tc>
        <w:tc>
          <w:tcPr>
            <w:tcW w:w="946" w:type="pct"/>
            <w:shd w:val="clear" w:color="auto" w:fill="auto"/>
          </w:tcPr>
          <w:p w14:paraId="14326D85" w14:textId="77777777" w:rsidR="00542F32" w:rsidRPr="00224223" w:rsidRDefault="00542F32" w:rsidP="00542F32">
            <w:pPr>
              <w:pStyle w:val="Tabletext"/>
              <w:jc w:val="right"/>
            </w:pPr>
            <w:r w:rsidRPr="00224223">
              <w:t>649.25</w:t>
            </w:r>
          </w:p>
        </w:tc>
      </w:tr>
      <w:tr w:rsidR="00542F32" w:rsidRPr="00224223" w14:paraId="7375F299" w14:textId="77777777" w:rsidTr="00D34DDD">
        <w:tc>
          <w:tcPr>
            <w:tcW w:w="712" w:type="pct"/>
            <w:shd w:val="clear" w:color="auto" w:fill="auto"/>
          </w:tcPr>
          <w:p w14:paraId="38388131" w14:textId="77777777" w:rsidR="00542F32" w:rsidRPr="00224223" w:rsidRDefault="00542F32" w:rsidP="00542F32">
            <w:pPr>
              <w:pStyle w:val="Tabletext"/>
            </w:pPr>
            <w:r w:rsidRPr="00224223">
              <w:t>38511</w:t>
            </w:r>
          </w:p>
        </w:tc>
        <w:tc>
          <w:tcPr>
            <w:tcW w:w="3342" w:type="pct"/>
            <w:shd w:val="clear" w:color="auto" w:fill="auto"/>
          </w:tcPr>
          <w:p w14:paraId="6AC1153B" w14:textId="77777777" w:rsidR="00542F32" w:rsidRPr="00224223" w:rsidRDefault="00542F32" w:rsidP="00542F32">
            <w:pPr>
              <w:pStyle w:val="Tabletext"/>
            </w:pPr>
            <w:r w:rsidRPr="00224223">
              <w:t>Coronary artery bypass, with the aid of tissue stabilisers, if the service is performed:</w:t>
            </w:r>
          </w:p>
          <w:p w14:paraId="0C586FDF" w14:textId="77777777" w:rsidR="00542F32" w:rsidRPr="00224223" w:rsidRDefault="00542F32" w:rsidP="00542F32">
            <w:pPr>
              <w:pStyle w:val="Tablea"/>
            </w:pPr>
            <w:r w:rsidRPr="00224223">
              <w:t>(a) without cardiopulmonary bypass; and</w:t>
            </w:r>
          </w:p>
          <w:p w14:paraId="37C88605" w14:textId="28228E63" w:rsidR="00542F32" w:rsidRPr="00224223" w:rsidRDefault="00542F32" w:rsidP="00542F32">
            <w:pPr>
              <w:pStyle w:val="Tablea"/>
            </w:pPr>
            <w:r w:rsidRPr="00224223">
              <w:t xml:space="preserve">(b) in conjunction with a service to which </w:t>
            </w:r>
            <w:r w:rsidR="00BC24A8" w:rsidRPr="00224223">
              <w:t>item 3</w:t>
            </w:r>
            <w:r w:rsidRPr="00224223">
              <w:t>8502 applies</w:t>
            </w:r>
          </w:p>
          <w:p w14:paraId="22CA36A6" w14:textId="77777777" w:rsidR="00542F32" w:rsidRPr="00224223" w:rsidRDefault="00542F32" w:rsidP="00542F32">
            <w:pPr>
              <w:pStyle w:val="Tabletext"/>
            </w:pPr>
            <w:r w:rsidRPr="00224223">
              <w:t>(H) (Anaes.) (Assist.)</w:t>
            </w:r>
          </w:p>
        </w:tc>
        <w:tc>
          <w:tcPr>
            <w:tcW w:w="946" w:type="pct"/>
            <w:shd w:val="clear" w:color="auto" w:fill="auto"/>
          </w:tcPr>
          <w:p w14:paraId="429F470F" w14:textId="77777777" w:rsidR="00542F32" w:rsidRPr="00224223" w:rsidRDefault="00542F32" w:rsidP="00542F32">
            <w:pPr>
              <w:pStyle w:val="Tabletext"/>
              <w:jc w:val="right"/>
            </w:pPr>
            <w:r w:rsidRPr="00224223">
              <w:t>624.30</w:t>
            </w:r>
          </w:p>
        </w:tc>
      </w:tr>
      <w:tr w:rsidR="00542F32" w:rsidRPr="00224223" w14:paraId="50F48E7B" w14:textId="77777777" w:rsidTr="00D34DDD">
        <w:tc>
          <w:tcPr>
            <w:tcW w:w="712" w:type="pct"/>
            <w:shd w:val="clear" w:color="auto" w:fill="auto"/>
          </w:tcPr>
          <w:p w14:paraId="0EE8C3DB" w14:textId="77777777" w:rsidR="00542F32" w:rsidRPr="00224223" w:rsidRDefault="00542F32" w:rsidP="00542F32">
            <w:pPr>
              <w:pStyle w:val="Tabletext"/>
            </w:pPr>
            <w:r w:rsidRPr="00224223">
              <w:t>38512</w:t>
            </w:r>
          </w:p>
        </w:tc>
        <w:tc>
          <w:tcPr>
            <w:tcW w:w="3342" w:type="pct"/>
            <w:shd w:val="clear" w:color="auto" w:fill="auto"/>
          </w:tcPr>
          <w:p w14:paraId="12AE6E2C" w14:textId="44DE80C2" w:rsidR="00542F32" w:rsidRPr="00224223" w:rsidRDefault="00542F32" w:rsidP="00542F32">
            <w:pPr>
              <w:pStyle w:val="Tabletext"/>
            </w:pPr>
            <w:r w:rsidRPr="00224223">
              <w:t xml:space="preserve">Division of accessory pathway, isolation procedure, procedure on atrioventricular node or perinodal tissues involving one atrial chamber only, other than a service associated with a service to which </w:t>
            </w:r>
            <w:r w:rsidR="009D2197" w:rsidRPr="00224223">
              <w:t>item 1</w:t>
            </w:r>
            <w:r w:rsidRPr="00224223">
              <w:t xml:space="preserve">1704, 11705, 11707, 11714, 18260, 33824, </w:t>
            </w:r>
            <w:r w:rsidR="004C58D1" w:rsidRPr="00224223">
              <w:t>38816, 38828</w:t>
            </w:r>
            <w:r w:rsidRPr="00224223">
              <w:t xml:space="preserve"> or 45503 applies (H) (Anaes.) (Assist.)</w:t>
            </w:r>
          </w:p>
        </w:tc>
        <w:tc>
          <w:tcPr>
            <w:tcW w:w="946" w:type="pct"/>
            <w:shd w:val="clear" w:color="auto" w:fill="auto"/>
          </w:tcPr>
          <w:p w14:paraId="48C537A5" w14:textId="77777777" w:rsidR="00542F32" w:rsidRPr="00224223" w:rsidRDefault="00542F32" w:rsidP="00542F32">
            <w:pPr>
              <w:pStyle w:val="Tabletext"/>
              <w:jc w:val="right"/>
            </w:pPr>
            <w:r w:rsidRPr="00224223">
              <w:t>2,183.55</w:t>
            </w:r>
          </w:p>
        </w:tc>
      </w:tr>
      <w:tr w:rsidR="00542F32" w:rsidRPr="00224223" w14:paraId="7FEBFA80" w14:textId="77777777" w:rsidTr="00D34DDD">
        <w:tc>
          <w:tcPr>
            <w:tcW w:w="712" w:type="pct"/>
            <w:shd w:val="clear" w:color="auto" w:fill="auto"/>
          </w:tcPr>
          <w:p w14:paraId="510AE0D8" w14:textId="77777777" w:rsidR="00542F32" w:rsidRPr="00224223" w:rsidRDefault="00542F32" w:rsidP="00542F32">
            <w:pPr>
              <w:pStyle w:val="Tabletext"/>
            </w:pPr>
            <w:r w:rsidRPr="00224223">
              <w:t>38513</w:t>
            </w:r>
          </w:p>
        </w:tc>
        <w:tc>
          <w:tcPr>
            <w:tcW w:w="3342" w:type="pct"/>
            <w:shd w:val="clear" w:color="auto" w:fill="auto"/>
          </w:tcPr>
          <w:p w14:paraId="6DABC12C" w14:textId="2EC13E1B" w:rsidR="006E60DB" w:rsidRPr="00224223" w:rsidRDefault="006E60DB" w:rsidP="006E60DB">
            <w:pPr>
              <w:pStyle w:val="Tabletext"/>
            </w:pPr>
            <w:r w:rsidRPr="00224223">
              <w:t>Creation of Y</w:t>
            </w:r>
            <w:r w:rsidR="00BA02C8">
              <w:noBreakHyphen/>
            </w:r>
            <w:r w:rsidRPr="00224223">
              <w:t>graft, T</w:t>
            </w:r>
            <w:r w:rsidR="00BA02C8">
              <w:noBreakHyphen/>
            </w:r>
            <w:r w:rsidRPr="00224223">
              <w:t>graft and graft</w:t>
            </w:r>
            <w:r w:rsidR="00BA02C8">
              <w:noBreakHyphen/>
            </w:r>
            <w:r w:rsidRPr="00224223">
              <w:t>to</w:t>
            </w:r>
            <w:r w:rsidR="00BA02C8">
              <w:noBreakHyphen/>
            </w:r>
            <w:r w:rsidRPr="00224223">
              <w:t>graft extensions, with micro</w:t>
            </w:r>
            <w:r w:rsidR="00BA02C8">
              <w:noBreakHyphen/>
            </w:r>
            <w:r w:rsidRPr="00224223">
              <w:t>arterial or micro</w:t>
            </w:r>
            <w:r w:rsidR="00BA02C8">
              <w:noBreakHyphen/>
            </w:r>
            <w:r w:rsidRPr="00224223">
              <w:t>venous anastomosis using microsurgical techniques, if:</w:t>
            </w:r>
          </w:p>
          <w:p w14:paraId="711EB363" w14:textId="77777777" w:rsidR="006E60DB" w:rsidRPr="00224223" w:rsidRDefault="006E60DB">
            <w:pPr>
              <w:pStyle w:val="Tablea"/>
            </w:pPr>
            <w:r w:rsidRPr="00224223">
              <w:t>(a) the service is for one or more anastomoses; and</w:t>
            </w:r>
          </w:p>
          <w:p w14:paraId="2960A858" w14:textId="039CB605" w:rsidR="00542F32" w:rsidRPr="00224223" w:rsidRDefault="006E60DB" w:rsidP="00070A7C">
            <w:pPr>
              <w:pStyle w:val="Tablea"/>
            </w:pPr>
            <w:r w:rsidRPr="00224223">
              <w:t xml:space="preserve">(b) the service is performed in conjunction with a service to which </w:t>
            </w:r>
            <w:r w:rsidR="00BC24A8" w:rsidRPr="00224223">
              <w:lastRenderedPageBreak/>
              <w:t>item 3</w:t>
            </w:r>
            <w:r w:rsidRPr="00224223">
              <w:t>8502 applies (H) (Anaes.) (Assist.)</w:t>
            </w:r>
          </w:p>
        </w:tc>
        <w:tc>
          <w:tcPr>
            <w:tcW w:w="946" w:type="pct"/>
            <w:shd w:val="clear" w:color="auto" w:fill="auto"/>
          </w:tcPr>
          <w:p w14:paraId="7C2704B1" w14:textId="77777777" w:rsidR="00542F32" w:rsidRPr="00224223" w:rsidRDefault="00542F32" w:rsidP="00542F32">
            <w:pPr>
              <w:pStyle w:val="Tabletext"/>
              <w:jc w:val="right"/>
            </w:pPr>
            <w:r w:rsidRPr="00224223">
              <w:lastRenderedPageBreak/>
              <w:t>1,040.55</w:t>
            </w:r>
          </w:p>
        </w:tc>
      </w:tr>
      <w:tr w:rsidR="00542F32" w:rsidRPr="00224223" w14:paraId="1BF8731C" w14:textId="77777777" w:rsidTr="00D34DDD">
        <w:tc>
          <w:tcPr>
            <w:tcW w:w="712" w:type="pct"/>
            <w:shd w:val="clear" w:color="auto" w:fill="auto"/>
          </w:tcPr>
          <w:p w14:paraId="1AF5F89D" w14:textId="77777777" w:rsidR="00542F32" w:rsidRPr="00224223" w:rsidRDefault="00542F32" w:rsidP="00542F32">
            <w:pPr>
              <w:pStyle w:val="Tabletext"/>
            </w:pPr>
            <w:r w:rsidRPr="00224223">
              <w:t>38515</w:t>
            </w:r>
          </w:p>
        </w:tc>
        <w:tc>
          <w:tcPr>
            <w:tcW w:w="3342" w:type="pct"/>
            <w:shd w:val="clear" w:color="auto" w:fill="auto"/>
          </w:tcPr>
          <w:p w14:paraId="694F591A" w14:textId="08BF3A6A" w:rsidR="00542F32" w:rsidRPr="00224223" w:rsidRDefault="00542F32" w:rsidP="00542F32">
            <w:pPr>
              <w:pStyle w:val="Tabletext"/>
            </w:pPr>
            <w:r w:rsidRPr="00224223">
              <w:t xml:space="preserve">Division of accessory pathway, isolation procedure, procedure on atrioventricular node or perinodal tissues involving both atrial chambers and including curative surgery for atrial fibrillation, other than a service associated with a service to which </w:t>
            </w:r>
            <w:r w:rsidR="009D2197" w:rsidRPr="00224223">
              <w:t>item 1</w:t>
            </w:r>
            <w:r w:rsidRPr="00224223">
              <w:t xml:space="preserve">1704, 11705, 11707, 11714, 18260, 33824, </w:t>
            </w:r>
            <w:r w:rsidR="004C58D1" w:rsidRPr="00224223">
              <w:t>38816, 38828</w:t>
            </w:r>
            <w:r w:rsidRPr="00224223">
              <w:t xml:space="preserve"> or 45503 applies (H) (Anaes.) (Assist.)</w:t>
            </w:r>
          </w:p>
        </w:tc>
        <w:tc>
          <w:tcPr>
            <w:tcW w:w="946" w:type="pct"/>
            <w:shd w:val="clear" w:color="auto" w:fill="auto"/>
          </w:tcPr>
          <w:p w14:paraId="241A31E2" w14:textId="77777777" w:rsidR="00542F32" w:rsidRPr="00224223" w:rsidRDefault="00542F32" w:rsidP="00542F32">
            <w:pPr>
              <w:pStyle w:val="Tabletext"/>
              <w:jc w:val="right"/>
            </w:pPr>
            <w:r w:rsidRPr="00224223">
              <w:t>2,780.20</w:t>
            </w:r>
          </w:p>
        </w:tc>
      </w:tr>
      <w:tr w:rsidR="006E60DB" w:rsidRPr="00224223" w14:paraId="75ED2B1A" w14:textId="77777777" w:rsidTr="00D34DDD">
        <w:tc>
          <w:tcPr>
            <w:tcW w:w="712" w:type="pct"/>
            <w:shd w:val="clear" w:color="auto" w:fill="auto"/>
          </w:tcPr>
          <w:p w14:paraId="2564C201" w14:textId="77777777" w:rsidR="006E60DB" w:rsidRPr="00224223" w:rsidRDefault="006E60DB" w:rsidP="006E60DB">
            <w:pPr>
              <w:pStyle w:val="Tabletext"/>
            </w:pPr>
            <w:r w:rsidRPr="00224223">
              <w:t>38516</w:t>
            </w:r>
          </w:p>
        </w:tc>
        <w:tc>
          <w:tcPr>
            <w:tcW w:w="3342" w:type="pct"/>
            <w:shd w:val="clear" w:color="auto" w:fill="auto"/>
          </w:tcPr>
          <w:p w14:paraId="2573691F" w14:textId="77777777" w:rsidR="006E60DB" w:rsidRPr="00224223" w:rsidRDefault="006E60DB" w:rsidP="006E60DB">
            <w:pPr>
              <w:pStyle w:val="Tabletext"/>
            </w:pPr>
            <w:r w:rsidRPr="00224223">
              <w:t>Simple valve repair:</w:t>
            </w:r>
          </w:p>
          <w:p w14:paraId="57948C0C" w14:textId="77777777" w:rsidR="006E60DB" w:rsidRPr="00224223" w:rsidRDefault="006E60DB" w:rsidP="006E60DB">
            <w:pPr>
              <w:pStyle w:val="Tablea"/>
            </w:pPr>
            <w:r w:rsidRPr="00224223">
              <w:t>(a) with or without annuloplasty; and</w:t>
            </w:r>
          </w:p>
          <w:p w14:paraId="78CD94A1" w14:textId="77777777" w:rsidR="006E60DB" w:rsidRPr="00224223" w:rsidRDefault="006E60DB" w:rsidP="006E60DB">
            <w:pPr>
              <w:pStyle w:val="Tablea"/>
            </w:pPr>
            <w:r w:rsidRPr="00224223">
              <w:t>(b) including quadrangular resection, cleft closure or alfieri; and</w:t>
            </w:r>
          </w:p>
          <w:p w14:paraId="01CBD064" w14:textId="77777777" w:rsidR="006E60DB" w:rsidRPr="00224223" w:rsidRDefault="006E60DB" w:rsidP="006E60DB">
            <w:pPr>
              <w:pStyle w:val="Tablea"/>
            </w:pPr>
            <w:r w:rsidRPr="00224223">
              <w:t>(c) including retrograde cardioplegia (if performed);</w:t>
            </w:r>
          </w:p>
          <w:p w14:paraId="03062F06" w14:textId="03111296" w:rsidR="006E60DB" w:rsidRPr="00224223" w:rsidRDefault="006E60DB" w:rsidP="006E60DB">
            <w:pPr>
              <w:pStyle w:val="Tabletext"/>
            </w:pPr>
            <w:r w:rsidRPr="00224223">
              <w:t xml:space="preserve">other than a service associated with a service to which </w:t>
            </w:r>
            <w:r w:rsidR="009D2197" w:rsidRPr="00224223">
              <w:t>item 1</w:t>
            </w:r>
            <w:r w:rsidRPr="00224223">
              <w:t xml:space="preserve">1704, 11705, 11707, 11714, 18260, 33824, </w:t>
            </w:r>
            <w:r w:rsidR="004C58D1" w:rsidRPr="00224223">
              <w:t>38816, 38828</w:t>
            </w:r>
            <w:r w:rsidRPr="00224223">
              <w:t xml:space="preserve"> or 45503 applies (H) (Anaes.) (Assist)</w:t>
            </w:r>
          </w:p>
        </w:tc>
        <w:tc>
          <w:tcPr>
            <w:tcW w:w="946" w:type="pct"/>
            <w:shd w:val="clear" w:color="auto" w:fill="auto"/>
          </w:tcPr>
          <w:p w14:paraId="1F46B07B" w14:textId="3FF4D9B4" w:rsidR="006E60DB" w:rsidRPr="00224223" w:rsidRDefault="006E60DB" w:rsidP="006E60DB">
            <w:pPr>
              <w:pStyle w:val="Tabletext"/>
              <w:jc w:val="right"/>
            </w:pPr>
            <w:r w:rsidRPr="00224223">
              <w:t>2,641.60</w:t>
            </w:r>
          </w:p>
        </w:tc>
      </w:tr>
      <w:tr w:rsidR="006E60DB" w:rsidRPr="00224223" w14:paraId="3605DC68" w14:textId="77777777" w:rsidTr="00D34DDD">
        <w:tc>
          <w:tcPr>
            <w:tcW w:w="712" w:type="pct"/>
            <w:shd w:val="clear" w:color="auto" w:fill="auto"/>
          </w:tcPr>
          <w:p w14:paraId="269B877F" w14:textId="77777777" w:rsidR="006E60DB" w:rsidRPr="00224223" w:rsidRDefault="006E60DB" w:rsidP="006E60DB">
            <w:pPr>
              <w:pStyle w:val="Tabletext"/>
            </w:pPr>
            <w:r w:rsidRPr="00224223">
              <w:t>38517</w:t>
            </w:r>
          </w:p>
        </w:tc>
        <w:tc>
          <w:tcPr>
            <w:tcW w:w="3342" w:type="pct"/>
            <w:shd w:val="clear" w:color="auto" w:fill="auto"/>
          </w:tcPr>
          <w:p w14:paraId="37A9E123" w14:textId="77777777" w:rsidR="006E60DB" w:rsidRPr="00224223" w:rsidRDefault="006E60DB" w:rsidP="006E60DB">
            <w:pPr>
              <w:pStyle w:val="Tabletext"/>
            </w:pPr>
            <w:r w:rsidRPr="00224223">
              <w:t>Complex valve repair:</w:t>
            </w:r>
          </w:p>
          <w:p w14:paraId="0B2ED8EE" w14:textId="77777777" w:rsidR="006E60DB" w:rsidRPr="00224223" w:rsidRDefault="006E60DB" w:rsidP="006E60DB">
            <w:pPr>
              <w:pStyle w:val="Tablea"/>
            </w:pPr>
            <w:r w:rsidRPr="00224223">
              <w:t>(a) with or without annuloplasty; and</w:t>
            </w:r>
          </w:p>
          <w:p w14:paraId="1F44D471" w14:textId="77777777" w:rsidR="006E60DB" w:rsidRPr="00224223" w:rsidRDefault="006E60DB" w:rsidP="006E60DB">
            <w:pPr>
              <w:pStyle w:val="Tablea"/>
            </w:pPr>
            <w:r w:rsidRPr="00224223">
              <w:t>(b) including retrograde cardioplegia (if performed); and</w:t>
            </w:r>
          </w:p>
          <w:p w14:paraId="2E96AC72" w14:textId="77777777" w:rsidR="006E60DB" w:rsidRPr="00224223" w:rsidRDefault="006E60DB" w:rsidP="006E60DB">
            <w:pPr>
              <w:pStyle w:val="Tablea"/>
            </w:pPr>
            <w:r w:rsidRPr="00224223">
              <w:t>(c) including one of the following:</w:t>
            </w:r>
          </w:p>
          <w:p w14:paraId="6562707F" w14:textId="77777777" w:rsidR="006E60DB" w:rsidRPr="00224223" w:rsidRDefault="006E60DB" w:rsidP="006E60DB">
            <w:pPr>
              <w:pStyle w:val="Tablei"/>
            </w:pPr>
            <w:r w:rsidRPr="00224223">
              <w:t>(i) neochords;</w:t>
            </w:r>
          </w:p>
          <w:p w14:paraId="0C82A53C" w14:textId="77777777" w:rsidR="006E60DB" w:rsidRPr="00224223" w:rsidRDefault="006E60DB" w:rsidP="006E60DB">
            <w:pPr>
              <w:pStyle w:val="Tablei"/>
            </w:pPr>
            <w:r w:rsidRPr="00224223">
              <w:t>(ii) chordal transfer;</w:t>
            </w:r>
          </w:p>
          <w:p w14:paraId="0B09B442" w14:textId="77777777" w:rsidR="006E60DB" w:rsidRPr="00224223" w:rsidRDefault="006E60DB" w:rsidP="006E60DB">
            <w:pPr>
              <w:pStyle w:val="Tablei"/>
            </w:pPr>
            <w:r w:rsidRPr="00224223">
              <w:t>(iii) patch augmentation;</w:t>
            </w:r>
          </w:p>
          <w:p w14:paraId="0E550A11" w14:textId="77777777" w:rsidR="006E60DB" w:rsidRPr="00224223" w:rsidRDefault="006E60DB" w:rsidP="006E60DB">
            <w:pPr>
              <w:pStyle w:val="Tablei"/>
            </w:pPr>
            <w:r w:rsidRPr="00224223">
              <w:t>(iv) multiple leaflets;</w:t>
            </w:r>
          </w:p>
          <w:p w14:paraId="6F6FE997" w14:textId="21BCE6BC" w:rsidR="006E60DB" w:rsidRPr="00224223" w:rsidRDefault="006E60DB" w:rsidP="006E60DB">
            <w:pPr>
              <w:pStyle w:val="Tabletext"/>
            </w:pPr>
            <w:r w:rsidRPr="00224223">
              <w:t xml:space="preserve">other than a service associated with a service to which </w:t>
            </w:r>
            <w:r w:rsidR="009D2197" w:rsidRPr="00224223">
              <w:t>item 1</w:t>
            </w:r>
            <w:r w:rsidRPr="00224223">
              <w:t xml:space="preserve">1704, 11705, 11707, 11714, 18260, 33824, </w:t>
            </w:r>
            <w:r w:rsidR="004C58D1" w:rsidRPr="00224223">
              <w:t>38816, 38828</w:t>
            </w:r>
            <w:r w:rsidRPr="00224223">
              <w:t xml:space="preserve"> or 45503 applies (H) (Anaes.) (Assist)</w:t>
            </w:r>
          </w:p>
        </w:tc>
        <w:tc>
          <w:tcPr>
            <w:tcW w:w="946" w:type="pct"/>
            <w:shd w:val="clear" w:color="auto" w:fill="auto"/>
          </w:tcPr>
          <w:p w14:paraId="336147A2" w14:textId="08B2D9BE" w:rsidR="006E60DB" w:rsidRPr="00224223" w:rsidRDefault="006E60DB" w:rsidP="006E60DB">
            <w:pPr>
              <w:pStyle w:val="Tabletext"/>
              <w:jc w:val="right"/>
            </w:pPr>
            <w:r w:rsidRPr="00224223">
              <w:t>3,251.20</w:t>
            </w:r>
          </w:p>
        </w:tc>
      </w:tr>
      <w:tr w:rsidR="00542F32" w:rsidRPr="00224223" w14:paraId="3B7251ED" w14:textId="77777777" w:rsidTr="00D34DDD">
        <w:tc>
          <w:tcPr>
            <w:tcW w:w="712" w:type="pct"/>
            <w:shd w:val="clear" w:color="auto" w:fill="auto"/>
          </w:tcPr>
          <w:p w14:paraId="19E5515C" w14:textId="77777777" w:rsidR="00542F32" w:rsidRPr="00224223" w:rsidRDefault="00542F32" w:rsidP="00542F32">
            <w:pPr>
              <w:pStyle w:val="Tabletext"/>
            </w:pPr>
            <w:r w:rsidRPr="00224223">
              <w:t>38518</w:t>
            </w:r>
          </w:p>
        </w:tc>
        <w:tc>
          <w:tcPr>
            <w:tcW w:w="3342" w:type="pct"/>
            <w:shd w:val="clear" w:color="auto" w:fill="auto"/>
          </w:tcPr>
          <w:p w14:paraId="0D6EE628" w14:textId="18C5E4E3" w:rsidR="00542F32" w:rsidRPr="00224223" w:rsidRDefault="00542F32" w:rsidP="00542F32">
            <w:pPr>
              <w:pStyle w:val="Tabletext"/>
            </w:pPr>
            <w:r w:rsidRPr="00224223">
              <w:t xml:space="preserve">Ventricular arrhythmia with mapping and muscle ablation, with or without aneurysmeotomy, other than a service associated with a service to which </w:t>
            </w:r>
            <w:r w:rsidR="009D2197" w:rsidRPr="00224223">
              <w:t>item 1</w:t>
            </w:r>
            <w:r w:rsidRPr="00224223">
              <w:t xml:space="preserve">1704, 11705, 11707, 11714, 18260, 33824, </w:t>
            </w:r>
            <w:r w:rsidR="004C58D1" w:rsidRPr="00224223">
              <w:t>38816, 38828</w:t>
            </w:r>
            <w:r w:rsidRPr="00224223">
              <w:t xml:space="preserve"> or 45503 applies (H) (Anaes.) (Assist.)</w:t>
            </w:r>
          </w:p>
        </w:tc>
        <w:tc>
          <w:tcPr>
            <w:tcW w:w="946" w:type="pct"/>
            <w:shd w:val="clear" w:color="auto" w:fill="auto"/>
          </w:tcPr>
          <w:p w14:paraId="728034B1" w14:textId="77777777" w:rsidR="00542F32" w:rsidRPr="00224223" w:rsidRDefault="00542F32" w:rsidP="00542F32">
            <w:pPr>
              <w:pStyle w:val="Tabletext"/>
              <w:jc w:val="right"/>
            </w:pPr>
            <w:r w:rsidRPr="00224223">
              <w:t>2,984.25</w:t>
            </w:r>
          </w:p>
        </w:tc>
      </w:tr>
      <w:tr w:rsidR="00542F32" w:rsidRPr="00224223" w14:paraId="5F6F882F" w14:textId="77777777" w:rsidTr="00D34DDD">
        <w:tc>
          <w:tcPr>
            <w:tcW w:w="712" w:type="pct"/>
            <w:shd w:val="clear" w:color="auto" w:fill="auto"/>
          </w:tcPr>
          <w:p w14:paraId="2BBDD308" w14:textId="77777777" w:rsidR="00542F32" w:rsidRPr="00224223" w:rsidRDefault="00542F32" w:rsidP="00542F32">
            <w:pPr>
              <w:pStyle w:val="Tabletext"/>
            </w:pPr>
            <w:r w:rsidRPr="00224223">
              <w:t>38519</w:t>
            </w:r>
          </w:p>
        </w:tc>
        <w:tc>
          <w:tcPr>
            <w:tcW w:w="3342" w:type="pct"/>
            <w:shd w:val="clear" w:color="auto" w:fill="auto"/>
          </w:tcPr>
          <w:p w14:paraId="2C559CE5" w14:textId="1496FC40" w:rsidR="00542F32" w:rsidRPr="00224223" w:rsidRDefault="00542F32" w:rsidP="00542F32">
            <w:pPr>
              <w:pStyle w:val="Tabletext"/>
            </w:pPr>
            <w:r w:rsidRPr="00224223">
              <w:t xml:space="preserve">Valve explant of a previous prosthesis, if performed during open cardiac surgery, not being a service associated with a service to which </w:t>
            </w:r>
            <w:r w:rsidR="009D2197" w:rsidRPr="00224223">
              <w:t>item 1</w:t>
            </w:r>
            <w:r w:rsidRPr="00224223">
              <w:t xml:space="preserve">1704, 11705, 11707, 11714, 18260, 33824, </w:t>
            </w:r>
            <w:r w:rsidR="004C58D1" w:rsidRPr="00224223">
              <w:t>38816, 38828</w:t>
            </w:r>
            <w:r w:rsidRPr="00224223">
              <w:t xml:space="preserve"> or 45503 applies (H) (Anaes.) (Assist.)</w:t>
            </w:r>
          </w:p>
        </w:tc>
        <w:tc>
          <w:tcPr>
            <w:tcW w:w="946" w:type="pct"/>
            <w:shd w:val="clear" w:color="auto" w:fill="auto"/>
          </w:tcPr>
          <w:p w14:paraId="6B70BF80" w14:textId="77777777" w:rsidR="00542F32" w:rsidRPr="00224223" w:rsidRDefault="00542F32" w:rsidP="00542F32">
            <w:pPr>
              <w:pStyle w:val="Tabletext"/>
              <w:jc w:val="right"/>
            </w:pPr>
            <w:r w:rsidRPr="00224223">
              <w:t>1,100.00</w:t>
            </w:r>
          </w:p>
        </w:tc>
      </w:tr>
      <w:tr w:rsidR="00542F32" w:rsidRPr="00224223" w14:paraId="4B0BD760" w14:textId="77777777" w:rsidTr="00D34DDD">
        <w:tc>
          <w:tcPr>
            <w:tcW w:w="712" w:type="pct"/>
            <w:shd w:val="clear" w:color="auto" w:fill="auto"/>
          </w:tcPr>
          <w:p w14:paraId="440217CF" w14:textId="77777777" w:rsidR="00542F32" w:rsidRPr="00224223" w:rsidRDefault="00542F32" w:rsidP="00542F32">
            <w:pPr>
              <w:pStyle w:val="Tabletext"/>
            </w:pPr>
            <w:bookmarkStart w:id="794" w:name="_Hlk78278521"/>
            <w:bookmarkEnd w:id="793"/>
            <w:r w:rsidRPr="00224223">
              <w:t>38550</w:t>
            </w:r>
          </w:p>
        </w:tc>
        <w:tc>
          <w:tcPr>
            <w:tcW w:w="3342" w:type="pct"/>
            <w:shd w:val="clear" w:color="auto" w:fill="auto"/>
          </w:tcPr>
          <w:p w14:paraId="1F583E89" w14:textId="77777777" w:rsidR="00542F32" w:rsidRPr="00224223" w:rsidRDefault="00542F32" w:rsidP="00542F32">
            <w:pPr>
              <w:pStyle w:val="Tabletext"/>
            </w:pPr>
            <w:r w:rsidRPr="00224223">
              <w:t>Repair or replacement of ascending thoracic aorta:</w:t>
            </w:r>
          </w:p>
          <w:p w14:paraId="1763DB8C" w14:textId="77777777" w:rsidR="00542F32" w:rsidRPr="00224223" w:rsidRDefault="00542F32" w:rsidP="00542F32">
            <w:pPr>
              <w:pStyle w:val="Tablea"/>
            </w:pPr>
            <w:r w:rsidRPr="00224223">
              <w:t>(a) including:</w:t>
            </w:r>
          </w:p>
          <w:p w14:paraId="6CEA522A" w14:textId="77777777" w:rsidR="00542F32" w:rsidRPr="00224223" w:rsidRDefault="00542F32" w:rsidP="00542F32">
            <w:pPr>
              <w:pStyle w:val="Tablei"/>
            </w:pPr>
            <w:r w:rsidRPr="00224223">
              <w:t>(i) cardiopulmonary bypass; and</w:t>
            </w:r>
          </w:p>
          <w:p w14:paraId="745EF9F5" w14:textId="77777777" w:rsidR="00542F32" w:rsidRPr="00224223" w:rsidRDefault="00542F32" w:rsidP="00542F32">
            <w:pPr>
              <w:pStyle w:val="Tablei"/>
            </w:pPr>
            <w:r w:rsidRPr="00224223">
              <w:t>(ii) retrograde cardioplegia (if performed); and</w:t>
            </w:r>
          </w:p>
          <w:p w14:paraId="7AA83100" w14:textId="77777777" w:rsidR="00542F32" w:rsidRPr="00224223" w:rsidRDefault="00542F32" w:rsidP="00542F32">
            <w:pPr>
              <w:pStyle w:val="Tablea"/>
            </w:pPr>
            <w:r w:rsidRPr="00224223">
              <w:t>(b) not including valve replacement or repair or implantation of coronary arteries;</w:t>
            </w:r>
          </w:p>
          <w:p w14:paraId="216CB6BA" w14:textId="682BAB5C" w:rsidR="00542F32" w:rsidRPr="00224223" w:rsidRDefault="00542F32" w:rsidP="00542F32">
            <w:pPr>
              <w:pStyle w:val="Tabletext"/>
            </w:pPr>
            <w:r w:rsidRPr="00224223">
              <w:t xml:space="preserve">other than a service associated with a service to which </w:t>
            </w:r>
            <w:r w:rsidR="009D2197" w:rsidRPr="00224223">
              <w:t>item 1</w:t>
            </w:r>
            <w:r w:rsidRPr="00224223">
              <w:t xml:space="preserve">1704, 11705, 11707, 11714, 18260, 33824, </w:t>
            </w:r>
            <w:r w:rsidR="004C58D1" w:rsidRPr="00224223">
              <w:t>38816, 38828</w:t>
            </w:r>
            <w:r w:rsidRPr="00224223">
              <w:t xml:space="preserve"> or 45503 applies (H) (Anaes.) (Assist.)</w:t>
            </w:r>
          </w:p>
        </w:tc>
        <w:tc>
          <w:tcPr>
            <w:tcW w:w="946" w:type="pct"/>
            <w:shd w:val="clear" w:color="auto" w:fill="auto"/>
          </w:tcPr>
          <w:p w14:paraId="62AABC6F" w14:textId="77777777" w:rsidR="00542F32" w:rsidRPr="00224223" w:rsidRDefault="00542F32" w:rsidP="00542F32">
            <w:pPr>
              <w:pStyle w:val="Tabletext"/>
              <w:jc w:val="right"/>
            </w:pPr>
            <w:r w:rsidRPr="00224223">
              <w:t>2,337.50</w:t>
            </w:r>
          </w:p>
        </w:tc>
      </w:tr>
      <w:tr w:rsidR="00542F32" w:rsidRPr="00224223" w14:paraId="3F1D077F" w14:textId="77777777" w:rsidTr="00D34DDD">
        <w:tc>
          <w:tcPr>
            <w:tcW w:w="712" w:type="pct"/>
            <w:shd w:val="clear" w:color="auto" w:fill="auto"/>
          </w:tcPr>
          <w:p w14:paraId="20524AAE" w14:textId="77777777" w:rsidR="00542F32" w:rsidRPr="00224223" w:rsidRDefault="00542F32" w:rsidP="00542F32">
            <w:pPr>
              <w:pStyle w:val="Tabletext"/>
            </w:pPr>
            <w:r w:rsidRPr="00224223">
              <w:t>38553</w:t>
            </w:r>
          </w:p>
        </w:tc>
        <w:tc>
          <w:tcPr>
            <w:tcW w:w="3342" w:type="pct"/>
            <w:shd w:val="clear" w:color="auto" w:fill="auto"/>
          </w:tcPr>
          <w:p w14:paraId="1007AFA9" w14:textId="77777777" w:rsidR="00542F32" w:rsidRPr="00224223" w:rsidRDefault="00542F32" w:rsidP="00542F32">
            <w:pPr>
              <w:pStyle w:val="Tabletext"/>
            </w:pPr>
            <w:r w:rsidRPr="00224223">
              <w:t>Repair or replacement of ascending thoracic aorta:</w:t>
            </w:r>
          </w:p>
          <w:p w14:paraId="11EA8D96" w14:textId="77777777" w:rsidR="00542F32" w:rsidRPr="00224223" w:rsidRDefault="00542F32" w:rsidP="00542F32">
            <w:pPr>
              <w:pStyle w:val="Tablea"/>
            </w:pPr>
            <w:r w:rsidRPr="00224223">
              <w:lastRenderedPageBreak/>
              <w:t>(a) including:</w:t>
            </w:r>
          </w:p>
          <w:p w14:paraId="6E4666E4" w14:textId="77777777" w:rsidR="00542F32" w:rsidRPr="00224223" w:rsidRDefault="00542F32" w:rsidP="00542F32">
            <w:pPr>
              <w:pStyle w:val="Tablei"/>
            </w:pPr>
            <w:r w:rsidRPr="00224223">
              <w:t>(i) aortic valve replacement or repair; and</w:t>
            </w:r>
          </w:p>
          <w:p w14:paraId="1DE629E6" w14:textId="77777777" w:rsidR="00542F32" w:rsidRPr="00224223" w:rsidRDefault="00542F32" w:rsidP="00542F32">
            <w:pPr>
              <w:pStyle w:val="Tablei"/>
            </w:pPr>
            <w:r w:rsidRPr="00224223">
              <w:t>(i) cardiopulmonary bypass; and</w:t>
            </w:r>
          </w:p>
          <w:p w14:paraId="21E213C7" w14:textId="77777777" w:rsidR="00542F32" w:rsidRPr="00224223" w:rsidRDefault="00542F32" w:rsidP="00542F32">
            <w:pPr>
              <w:pStyle w:val="Tablei"/>
            </w:pPr>
            <w:r w:rsidRPr="00224223">
              <w:t>(ii) retrograde cardioplegia (if performed); and</w:t>
            </w:r>
          </w:p>
          <w:p w14:paraId="791D8E1C" w14:textId="77777777" w:rsidR="00542F32" w:rsidRPr="00224223" w:rsidRDefault="00542F32" w:rsidP="00542F32">
            <w:pPr>
              <w:pStyle w:val="Tablea"/>
            </w:pPr>
            <w:r w:rsidRPr="00224223">
              <w:t>(b) not including implantation of coronary arteries;</w:t>
            </w:r>
          </w:p>
          <w:p w14:paraId="7DE1B9AF" w14:textId="08E52352" w:rsidR="00542F32" w:rsidRPr="00224223" w:rsidRDefault="00542F32" w:rsidP="00542F32">
            <w:pPr>
              <w:pStyle w:val="Tabletext"/>
            </w:pPr>
            <w:r w:rsidRPr="00224223">
              <w:t xml:space="preserve">other than a service associated with a service to which </w:t>
            </w:r>
            <w:r w:rsidR="009D2197" w:rsidRPr="00224223">
              <w:t>item 1</w:t>
            </w:r>
            <w:r w:rsidRPr="00224223">
              <w:t xml:space="preserve">1704, 11705, 11707, 11714, 18260, 33824, </w:t>
            </w:r>
            <w:r w:rsidR="004C58D1" w:rsidRPr="00224223">
              <w:t>38816, 38828</w:t>
            </w:r>
            <w:r w:rsidRPr="00224223">
              <w:t xml:space="preserve"> or 45503 applies</w:t>
            </w:r>
          </w:p>
          <w:p w14:paraId="579D75F8" w14:textId="77777777" w:rsidR="00542F32" w:rsidRPr="00224223" w:rsidRDefault="00542F32" w:rsidP="00542F32">
            <w:pPr>
              <w:pStyle w:val="Tablea"/>
            </w:pPr>
            <w:r w:rsidRPr="00224223">
              <w:t>(H) (Anaes.) (Assist.)</w:t>
            </w:r>
          </w:p>
        </w:tc>
        <w:tc>
          <w:tcPr>
            <w:tcW w:w="946" w:type="pct"/>
            <w:shd w:val="clear" w:color="auto" w:fill="auto"/>
          </w:tcPr>
          <w:p w14:paraId="4EC38DA0" w14:textId="77777777" w:rsidR="00542F32" w:rsidRPr="00224223" w:rsidRDefault="00542F32" w:rsidP="00542F32">
            <w:pPr>
              <w:pStyle w:val="Tabletext"/>
              <w:jc w:val="right"/>
            </w:pPr>
            <w:r w:rsidRPr="00224223">
              <w:lastRenderedPageBreak/>
              <w:t>2,942.90</w:t>
            </w:r>
          </w:p>
        </w:tc>
      </w:tr>
      <w:tr w:rsidR="00542F32" w:rsidRPr="00224223" w14:paraId="35C5DB6A" w14:textId="77777777" w:rsidTr="00D34DDD">
        <w:tc>
          <w:tcPr>
            <w:tcW w:w="712" w:type="pct"/>
            <w:shd w:val="clear" w:color="auto" w:fill="auto"/>
          </w:tcPr>
          <w:p w14:paraId="57B55AD8" w14:textId="77777777" w:rsidR="00542F32" w:rsidRPr="00224223" w:rsidRDefault="00542F32" w:rsidP="00542F32">
            <w:pPr>
              <w:pStyle w:val="Tabletext"/>
            </w:pPr>
            <w:r w:rsidRPr="00224223">
              <w:t>38554</w:t>
            </w:r>
          </w:p>
        </w:tc>
        <w:tc>
          <w:tcPr>
            <w:tcW w:w="3342" w:type="pct"/>
            <w:shd w:val="clear" w:color="auto" w:fill="auto"/>
          </w:tcPr>
          <w:p w14:paraId="636AE3CA" w14:textId="6BCBEE22" w:rsidR="00542F32" w:rsidRPr="00224223" w:rsidRDefault="00542F32" w:rsidP="00542F32">
            <w:pPr>
              <w:pStyle w:val="Tabletext"/>
            </w:pPr>
            <w:r w:rsidRPr="00224223">
              <w:t xml:space="preserve">Valve sparing aortic root surgery, with reimplantation of aortic valve and coronary arteries and replacement of the ascending aorta, including cardiopulmonary bypass, and including retrograde cardioplegia (if performed), other than a service associated with a service to which </w:t>
            </w:r>
            <w:r w:rsidR="009D2197" w:rsidRPr="00224223">
              <w:t>item 1</w:t>
            </w:r>
            <w:r w:rsidRPr="00224223">
              <w:t xml:space="preserve">1704, 11705, 11707, 11714, 18260, 33824, </w:t>
            </w:r>
            <w:r w:rsidR="004C58D1" w:rsidRPr="00224223">
              <w:t>38816, 38828</w:t>
            </w:r>
            <w:r w:rsidRPr="00224223">
              <w:t xml:space="preserve"> or 45503 applies (H) (Anaes.) (Assist)</w:t>
            </w:r>
          </w:p>
        </w:tc>
        <w:tc>
          <w:tcPr>
            <w:tcW w:w="946" w:type="pct"/>
            <w:shd w:val="clear" w:color="auto" w:fill="auto"/>
          </w:tcPr>
          <w:p w14:paraId="16B195A0" w14:textId="77777777" w:rsidR="00542F32" w:rsidRPr="00224223" w:rsidRDefault="00542F32" w:rsidP="00542F32">
            <w:pPr>
              <w:pStyle w:val="Tabletext"/>
              <w:jc w:val="right"/>
            </w:pPr>
            <w:r w:rsidRPr="00224223">
              <w:t>4,236.45</w:t>
            </w:r>
          </w:p>
        </w:tc>
      </w:tr>
      <w:tr w:rsidR="006E60DB" w:rsidRPr="00224223" w14:paraId="583D68FC" w14:textId="77777777" w:rsidTr="00D34DDD">
        <w:tc>
          <w:tcPr>
            <w:tcW w:w="712" w:type="pct"/>
            <w:shd w:val="clear" w:color="auto" w:fill="auto"/>
          </w:tcPr>
          <w:p w14:paraId="027F4582" w14:textId="77777777" w:rsidR="006E60DB" w:rsidRPr="00224223" w:rsidRDefault="006E60DB" w:rsidP="006E60DB">
            <w:pPr>
              <w:pStyle w:val="Tabletext"/>
            </w:pPr>
            <w:r w:rsidRPr="00224223">
              <w:t>38555</w:t>
            </w:r>
          </w:p>
        </w:tc>
        <w:tc>
          <w:tcPr>
            <w:tcW w:w="3342" w:type="pct"/>
            <w:shd w:val="clear" w:color="auto" w:fill="auto"/>
          </w:tcPr>
          <w:p w14:paraId="679A3117" w14:textId="3E2B564D" w:rsidR="006E60DB" w:rsidRPr="00224223" w:rsidRDefault="006E60DB" w:rsidP="006E60DB">
            <w:pPr>
              <w:pStyle w:val="Tabletext"/>
            </w:pPr>
            <w:r w:rsidRPr="00224223">
              <w:t xml:space="preserve">Simple replacement or repair of aortic arch, performed in conjunction with a service to which </w:t>
            </w:r>
            <w:r w:rsidR="00BC24A8" w:rsidRPr="00224223">
              <w:t>item 3</w:t>
            </w:r>
            <w:r w:rsidRPr="00224223">
              <w:t>8550, 38553, 38554, 38556, 38568 or 38571 applies, including:</w:t>
            </w:r>
          </w:p>
          <w:p w14:paraId="215A2749" w14:textId="77777777" w:rsidR="006E60DB" w:rsidRPr="00224223" w:rsidRDefault="006E60DB" w:rsidP="006E60DB">
            <w:pPr>
              <w:pStyle w:val="Tablea"/>
            </w:pPr>
            <w:r w:rsidRPr="00224223">
              <w:t>(a) deep hypothermic circulatory arrest; and</w:t>
            </w:r>
          </w:p>
          <w:p w14:paraId="1AA1E387" w14:textId="77777777" w:rsidR="006E60DB" w:rsidRPr="00224223" w:rsidRDefault="006E60DB" w:rsidP="006E60DB">
            <w:pPr>
              <w:pStyle w:val="Tablea"/>
            </w:pPr>
            <w:r w:rsidRPr="00224223">
              <w:t>(b) peripheral cannulation for cardiopulmonary bypass; and</w:t>
            </w:r>
          </w:p>
          <w:p w14:paraId="4FA27ADF" w14:textId="77777777" w:rsidR="006E60DB" w:rsidRPr="00224223" w:rsidRDefault="006E60DB" w:rsidP="006E60DB">
            <w:pPr>
              <w:pStyle w:val="Tablea"/>
            </w:pPr>
            <w:r w:rsidRPr="00224223">
              <w:t>(c) antegrade or retrograde cerebral perfusion (if performed);</w:t>
            </w:r>
          </w:p>
          <w:p w14:paraId="2750AC22" w14:textId="60D714D6" w:rsidR="006E60DB" w:rsidRPr="00224223" w:rsidRDefault="006E60DB" w:rsidP="006E60DB">
            <w:pPr>
              <w:pStyle w:val="Tabletext"/>
            </w:pPr>
            <w:r w:rsidRPr="00224223">
              <w:t xml:space="preserve">other than a service associated with a service to which </w:t>
            </w:r>
            <w:r w:rsidR="009D2197" w:rsidRPr="00224223">
              <w:t>item 1</w:t>
            </w:r>
            <w:r w:rsidRPr="00224223">
              <w:t xml:space="preserve">1704, 11705, 11707, 11714, 18260, 33824, </w:t>
            </w:r>
            <w:r w:rsidR="004C58D1" w:rsidRPr="00224223">
              <w:t>38603, 38816, 38828</w:t>
            </w:r>
            <w:r w:rsidRPr="00224223">
              <w:t xml:space="preserve"> or 45503 applies (H) (Anaes.) (Assist.)</w:t>
            </w:r>
          </w:p>
        </w:tc>
        <w:tc>
          <w:tcPr>
            <w:tcW w:w="946" w:type="pct"/>
            <w:shd w:val="clear" w:color="auto" w:fill="auto"/>
          </w:tcPr>
          <w:p w14:paraId="5CE85623" w14:textId="4E974302" w:rsidR="006E60DB" w:rsidRPr="00224223" w:rsidRDefault="006E60DB" w:rsidP="006E60DB">
            <w:pPr>
              <w:pStyle w:val="Tabletext"/>
              <w:jc w:val="right"/>
            </w:pPr>
            <w:r w:rsidRPr="00224223">
              <w:t>2,641.60</w:t>
            </w:r>
          </w:p>
        </w:tc>
      </w:tr>
      <w:tr w:rsidR="006E60DB" w:rsidRPr="00224223" w14:paraId="654664F6" w14:textId="77777777" w:rsidTr="00D34DDD">
        <w:tc>
          <w:tcPr>
            <w:tcW w:w="712" w:type="pct"/>
            <w:shd w:val="clear" w:color="auto" w:fill="auto"/>
          </w:tcPr>
          <w:p w14:paraId="46F17772" w14:textId="77777777" w:rsidR="006E60DB" w:rsidRPr="00224223" w:rsidRDefault="006E60DB" w:rsidP="006E60DB">
            <w:pPr>
              <w:pStyle w:val="Tabletext"/>
            </w:pPr>
            <w:r w:rsidRPr="00224223">
              <w:t>38556</w:t>
            </w:r>
          </w:p>
        </w:tc>
        <w:tc>
          <w:tcPr>
            <w:tcW w:w="3342" w:type="pct"/>
            <w:shd w:val="clear" w:color="auto" w:fill="auto"/>
          </w:tcPr>
          <w:p w14:paraId="38801978" w14:textId="77777777" w:rsidR="006E60DB" w:rsidRPr="00224223" w:rsidRDefault="006E60DB" w:rsidP="006E60DB">
            <w:pPr>
              <w:pStyle w:val="Tabletext"/>
            </w:pPr>
            <w:r w:rsidRPr="00224223">
              <w:t>Repair or replacement of ascending thoracic aorta, including:</w:t>
            </w:r>
          </w:p>
          <w:p w14:paraId="255DEE42" w14:textId="77777777" w:rsidR="006E60DB" w:rsidRPr="00224223" w:rsidRDefault="006E60DB" w:rsidP="006E60DB">
            <w:pPr>
              <w:pStyle w:val="Tablea"/>
            </w:pPr>
            <w:r w:rsidRPr="00224223">
              <w:t>(a) aortic valve replacement or repair; and</w:t>
            </w:r>
          </w:p>
          <w:p w14:paraId="1F8A0F67" w14:textId="77777777" w:rsidR="006E60DB" w:rsidRPr="00224223" w:rsidRDefault="006E60DB" w:rsidP="006E60DB">
            <w:pPr>
              <w:pStyle w:val="Tablea"/>
            </w:pPr>
            <w:r w:rsidRPr="00224223">
              <w:t>(b) implantation of coronary arteries; and</w:t>
            </w:r>
          </w:p>
          <w:p w14:paraId="0E7DA974" w14:textId="77777777" w:rsidR="006E60DB" w:rsidRPr="00224223" w:rsidRDefault="006E60DB" w:rsidP="006E60DB">
            <w:pPr>
              <w:pStyle w:val="Tablea"/>
            </w:pPr>
            <w:r w:rsidRPr="00224223">
              <w:t>(c) cardiopulmonary bypass; and</w:t>
            </w:r>
          </w:p>
          <w:p w14:paraId="05DA821D" w14:textId="77777777" w:rsidR="006E60DB" w:rsidRPr="00224223" w:rsidRDefault="006E60DB" w:rsidP="006E60DB">
            <w:pPr>
              <w:pStyle w:val="Tablea"/>
            </w:pPr>
            <w:r w:rsidRPr="00224223">
              <w:t>(d) retrograde cardioplegia (if performed);</w:t>
            </w:r>
          </w:p>
          <w:p w14:paraId="2ABE4424" w14:textId="65D38376" w:rsidR="006E60DB" w:rsidRPr="00224223" w:rsidRDefault="006E60DB" w:rsidP="006E60DB">
            <w:pPr>
              <w:pStyle w:val="Tabletext"/>
            </w:pPr>
            <w:r w:rsidRPr="00224223">
              <w:t xml:space="preserve">other than a service associated with a service to which </w:t>
            </w:r>
            <w:r w:rsidR="009D2197" w:rsidRPr="00224223">
              <w:t>item 1</w:t>
            </w:r>
            <w:r w:rsidRPr="00224223">
              <w:t xml:space="preserve">1704, 11705, 11707, 11714, 18260, 33824, </w:t>
            </w:r>
            <w:r w:rsidR="004C58D1" w:rsidRPr="00224223">
              <w:t>38816, 38828</w:t>
            </w:r>
            <w:r w:rsidRPr="00224223">
              <w:t xml:space="preserve"> or 45503 applies (H) (Anaes.) (Assist.)</w:t>
            </w:r>
          </w:p>
        </w:tc>
        <w:tc>
          <w:tcPr>
            <w:tcW w:w="946" w:type="pct"/>
            <w:shd w:val="clear" w:color="auto" w:fill="auto"/>
          </w:tcPr>
          <w:p w14:paraId="6048D5FE" w14:textId="19C6639A" w:rsidR="006E60DB" w:rsidRPr="00224223" w:rsidRDefault="006E60DB" w:rsidP="006E60DB">
            <w:pPr>
              <w:pStyle w:val="Tabletext"/>
              <w:jc w:val="right"/>
            </w:pPr>
            <w:r w:rsidRPr="00224223">
              <w:t>3,282.20</w:t>
            </w:r>
          </w:p>
        </w:tc>
      </w:tr>
      <w:tr w:rsidR="006E60DB" w:rsidRPr="00224223" w14:paraId="0546E422" w14:textId="77777777" w:rsidTr="00D34DDD">
        <w:tc>
          <w:tcPr>
            <w:tcW w:w="712" w:type="pct"/>
            <w:shd w:val="clear" w:color="auto" w:fill="auto"/>
          </w:tcPr>
          <w:p w14:paraId="589C1C97" w14:textId="77777777" w:rsidR="006E60DB" w:rsidRPr="00224223" w:rsidRDefault="006E60DB" w:rsidP="006E60DB">
            <w:pPr>
              <w:pStyle w:val="Tabletext"/>
            </w:pPr>
            <w:r w:rsidRPr="00224223">
              <w:t>38557</w:t>
            </w:r>
          </w:p>
        </w:tc>
        <w:tc>
          <w:tcPr>
            <w:tcW w:w="3342" w:type="pct"/>
            <w:shd w:val="clear" w:color="auto" w:fill="auto"/>
          </w:tcPr>
          <w:p w14:paraId="7801A3EB" w14:textId="09AEC0B4" w:rsidR="006E60DB" w:rsidRPr="00224223" w:rsidRDefault="006E60DB" w:rsidP="006E60DB">
            <w:pPr>
              <w:pStyle w:val="Tabletext"/>
            </w:pPr>
            <w:r w:rsidRPr="00224223">
              <w:t xml:space="preserve">Complex replacement or repair of aortic arch, performed in conjunction with a service to which </w:t>
            </w:r>
            <w:r w:rsidR="00BC24A8" w:rsidRPr="00224223">
              <w:t>item 3</w:t>
            </w:r>
            <w:r w:rsidRPr="00224223">
              <w:t>8550, 38553, 38554, 38556, 38568 or 38571 applies, including:</w:t>
            </w:r>
          </w:p>
          <w:p w14:paraId="71FA711E" w14:textId="77777777" w:rsidR="006E60DB" w:rsidRPr="00224223" w:rsidRDefault="006E60DB" w:rsidP="006E60DB">
            <w:pPr>
              <w:pStyle w:val="Tablea"/>
            </w:pPr>
            <w:r w:rsidRPr="00224223">
              <w:t>(a) debranching and reimplantation of head and neck vessels; and</w:t>
            </w:r>
          </w:p>
          <w:p w14:paraId="2FD28AC1" w14:textId="77777777" w:rsidR="006E60DB" w:rsidRPr="00224223" w:rsidRDefault="006E60DB" w:rsidP="006E60DB">
            <w:pPr>
              <w:pStyle w:val="Tablea"/>
            </w:pPr>
            <w:r w:rsidRPr="00224223">
              <w:t>(b) deep hypothermic circulatory arrest; and</w:t>
            </w:r>
          </w:p>
          <w:p w14:paraId="3B21D585" w14:textId="77777777" w:rsidR="006E60DB" w:rsidRPr="00224223" w:rsidRDefault="006E60DB" w:rsidP="006E60DB">
            <w:pPr>
              <w:pStyle w:val="Tablea"/>
            </w:pPr>
            <w:r w:rsidRPr="00224223">
              <w:t>(c) peripheral cannulation for cardiopulmonary bypass; and</w:t>
            </w:r>
          </w:p>
          <w:p w14:paraId="1C092D21" w14:textId="77777777" w:rsidR="006E60DB" w:rsidRPr="00224223" w:rsidRDefault="006E60DB" w:rsidP="006E60DB">
            <w:pPr>
              <w:pStyle w:val="Tablea"/>
            </w:pPr>
            <w:r w:rsidRPr="00224223">
              <w:t>(d) antegrade or retrograde cerebral perfusion (if performed);</w:t>
            </w:r>
          </w:p>
          <w:p w14:paraId="27150E5A" w14:textId="56BC42F7" w:rsidR="006E60DB" w:rsidRPr="00224223" w:rsidRDefault="006E60DB" w:rsidP="006E60DB">
            <w:pPr>
              <w:pStyle w:val="Tabletext"/>
            </w:pPr>
            <w:r w:rsidRPr="00224223">
              <w:t xml:space="preserve">other than a service associated with a service to which </w:t>
            </w:r>
            <w:r w:rsidR="009D2197" w:rsidRPr="00224223">
              <w:t>item 1</w:t>
            </w:r>
            <w:r w:rsidRPr="00224223">
              <w:t xml:space="preserve">1704, 11705, 11707, 11714, 18260, 33824, </w:t>
            </w:r>
            <w:r w:rsidR="004C58D1" w:rsidRPr="00224223">
              <w:t>38816, 38828</w:t>
            </w:r>
            <w:r w:rsidRPr="00224223">
              <w:t xml:space="preserve"> or 45503 applies (H) (Anaes.) (Assist.)</w:t>
            </w:r>
          </w:p>
        </w:tc>
        <w:tc>
          <w:tcPr>
            <w:tcW w:w="946" w:type="pct"/>
            <w:shd w:val="clear" w:color="auto" w:fill="auto"/>
          </w:tcPr>
          <w:p w14:paraId="6DD4517C" w14:textId="12B4FBF9" w:rsidR="006E60DB" w:rsidRPr="00224223" w:rsidRDefault="006E60DB" w:rsidP="006E60DB">
            <w:pPr>
              <w:pStyle w:val="Tabletext"/>
              <w:jc w:val="right"/>
            </w:pPr>
            <w:r w:rsidRPr="00224223">
              <w:t>4,572.00</w:t>
            </w:r>
          </w:p>
        </w:tc>
      </w:tr>
      <w:tr w:rsidR="00542F32" w:rsidRPr="00224223" w14:paraId="4088B4E8" w14:textId="77777777" w:rsidTr="00D34DDD">
        <w:tc>
          <w:tcPr>
            <w:tcW w:w="712" w:type="pct"/>
            <w:shd w:val="clear" w:color="auto" w:fill="auto"/>
          </w:tcPr>
          <w:p w14:paraId="0BAA96FD" w14:textId="77777777" w:rsidR="00542F32" w:rsidRPr="00224223" w:rsidRDefault="00542F32" w:rsidP="00542F32">
            <w:pPr>
              <w:pStyle w:val="Tabletext"/>
            </w:pPr>
            <w:r w:rsidRPr="00224223">
              <w:t>38558</w:t>
            </w:r>
          </w:p>
        </w:tc>
        <w:tc>
          <w:tcPr>
            <w:tcW w:w="3342" w:type="pct"/>
            <w:shd w:val="clear" w:color="auto" w:fill="auto"/>
          </w:tcPr>
          <w:p w14:paraId="2A6F28F3" w14:textId="77777777" w:rsidR="00542F32" w:rsidRPr="00224223" w:rsidRDefault="00542F32" w:rsidP="00542F32">
            <w:pPr>
              <w:pStyle w:val="Tabletext"/>
            </w:pPr>
            <w:r w:rsidRPr="00224223">
              <w:t xml:space="preserve">Aortic repair involving augmentation of hypoplastic or interrupted </w:t>
            </w:r>
            <w:r w:rsidRPr="00224223">
              <w:lastRenderedPageBreak/>
              <w:t>aortic arch, if:</w:t>
            </w:r>
          </w:p>
          <w:p w14:paraId="0582BF3C" w14:textId="77777777" w:rsidR="00542F32" w:rsidRPr="00224223" w:rsidRDefault="00542F32" w:rsidP="00542F32">
            <w:pPr>
              <w:pStyle w:val="Tablea"/>
            </w:pPr>
            <w:r w:rsidRPr="00224223">
              <w:t>(a) the patient is a neonate; and</w:t>
            </w:r>
          </w:p>
          <w:p w14:paraId="03EF02D1" w14:textId="77777777" w:rsidR="00542F32" w:rsidRPr="00224223" w:rsidRDefault="00542F32" w:rsidP="00542F32">
            <w:pPr>
              <w:pStyle w:val="Tablea"/>
            </w:pPr>
            <w:r w:rsidRPr="00224223">
              <w:t>(b) the service includes:</w:t>
            </w:r>
          </w:p>
          <w:p w14:paraId="034BD13D" w14:textId="77777777" w:rsidR="00542F32" w:rsidRPr="00224223" w:rsidRDefault="00542F32" w:rsidP="00542F32">
            <w:pPr>
              <w:pStyle w:val="Tablei"/>
            </w:pPr>
            <w:r w:rsidRPr="00224223">
              <w:t>(i) the use of antegrade cerebral perfusion or deep hypothermic circulatory arrest and associated myocardial preservation; and</w:t>
            </w:r>
          </w:p>
          <w:p w14:paraId="0EA6C550" w14:textId="77777777" w:rsidR="00542F32" w:rsidRPr="00224223" w:rsidRDefault="00542F32" w:rsidP="00542F32">
            <w:pPr>
              <w:pStyle w:val="Tablei"/>
            </w:pPr>
            <w:r w:rsidRPr="00224223">
              <w:t>(ii) retrograde cardioplegia;</w:t>
            </w:r>
          </w:p>
          <w:p w14:paraId="2EEC51BA" w14:textId="3A666D61" w:rsidR="00542F32" w:rsidRPr="00224223" w:rsidRDefault="00542F32" w:rsidP="00542F32">
            <w:pPr>
              <w:pStyle w:val="Tabletext"/>
            </w:pPr>
            <w:r w:rsidRPr="00224223">
              <w:t xml:space="preserve">other than a service associated with a service to which </w:t>
            </w:r>
            <w:r w:rsidR="009D2197" w:rsidRPr="00224223">
              <w:t>item 1</w:t>
            </w:r>
            <w:r w:rsidRPr="00224223">
              <w:t xml:space="preserve">1704, 11705, 11707, 11714, 18260, 33824, </w:t>
            </w:r>
            <w:r w:rsidR="004C58D1" w:rsidRPr="00224223">
              <w:t>38816, 38828</w:t>
            </w:r>
            <w:r w:rsidRPr="00224223">
              <w:t xml:space="preserve"> or 45503 applies (H) (Anaes.) (Assist.)</w:t>
            </w:r>
          </w:p>
        </w:tc>
        <w:tc>
          <w:tcPr>
            <w:tcW w:w="946" w:type="pct"/>
            <w:shd w:val="clear" w:color="auto" w:fill="auto"/>
          </w:tcPr>
          <w:p w14:paraId="3B0817E0" w14:textId="77777777" w:rsidR="00542F32" w:rsidRPr="00224223" w:rsidRDefault="00542F32" w:rsidP="00542F32">
            <w:pPr>
              <w:pStyle w:val="Tabletext"/>
              <w:jc w:val="right"/>
            </w:pPr>
            <w:r w:rsidRPr="00224223">
              <w:lastRenderedPageBreak/>
              <w:t>5,083.70</w:t>
            </w:r>
          </w:p>
        </w:tc>
      </w:tr>
      <w:tr w:rsidR="00542F32" w:rsidRPr="00224223" w14:paraId="769611E9" w14:textId="77777777" w:rsidTr="00D34DDD">
        <w:tc>
          <w:tcPr>
            <w:tcW w:w="712" w:type="pct"/>
            <w:tcBorders>
              <w:top w:val="single" w:sz="4" w:space="0" w:color="auto"/>
              <w:left w:val="nil"/>
              <w:bottom w:val="single" w:sz="4" w:space="0" w:color="auto"/>
              <w:right w:val="nil"/>
            </w:tcBorders>
            <w:shd w:val="clear" w:color="auto" w:fill="auto"/>
            <w:hideMark/>
          </w:tcPr>
          <w:p w14:paraId="129BFC10" w14:textId="142BBCEC" w:rsidR="00542F32" w:rsidRPr="00224223" w:rsidRDefault="00542F32" w:rsidP="00542F32">
            <w:pPr>
              <w:pStyle w:val="Tabletext"/>
            </w:pPr>
            <w:bookmarkStart w:id="795" w:name="_Hlk78278635"/>
            <w:bookmarkEnd w:id="794"/>
            <w:r w:rsidRPr="00224223">
              <w:t>38568</w:t>
            </w:r>
          </w:p>
        </w:tc>
        <w:tc>
          <w:tcPr>
            <w:tcW w:w="3342" w:type="pct"/>
            <w:tcBorders>
              <w:top w:val="single" w:sz="4" w:space="0" w:color="auto"/>
              <w:left w:val="nil"/>
              <w:bottom w:val="single" w:sz="4" w:space="0" w:color="auto"/>
              <w:right w:val="nil"/>
            </w:tcBorders>
            <w:shd w:val="clear" w:color="auto" w:fill="auto"/>
            <w:hideMark/>
          </w:tcPr>
          <w:p w14:paraId="0521A298" w14:textId="515CD424" w:rsidR="00542F32" w:rsidRPr="00224223" w:rsidRDefault="00542F32" w:rsidP="00542F32">
            <w:pPr>
              <w:pStyle w:val="Tabletext"/>
            </w:pPr>
            <w:r w:rsidRPr="00224223">
              <w:t xml:space="preserve">Repair or replacement of descending thoracic aorta, without shunt or cardiopulmonary bypass, by open exposure, percutaneous or endovascular means, other than a service associated with a service to which </w:t>
            </w:r>
            <w:r w:rsidR="009D2197" w:rsidRPr="00224223">
              <w:t>item 1</w:t>
            </w:r>
            <w:r w:rsidRPr="00224223">
              <w:t xml:space="preserve">1704, 11705, 11707, 11714, 18260, 33824, </w:t>
            </w:r>
            <w:r w:rsidR="004C58D1"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76675E35" w14:textId="16777FC5" w:rsidR="00542F32" w:rsidRPr="00224223" w:rsidRDefault="00542F32" w:rsidP="00542F32">
            <w:pPr>
              <w:pStyle w:val="Tabletext"/>
              <w:jc w:val="right"/>
            </w:pPr>
            <w:r w:rsidRPr="00224223">
              <w:t>1,938.45</w:t>
            </w:r>
          </w:p>
        </w:tc>
      </w:tr>
      <w:tr w:rsidR="00542F32" w:rsidRPr="00224223" w14:paraId="7C84E0DF" w14:textId="77777777" w:rsidTr="00D34DDD">
        <w:tc>
          <w:tcPr>
            <w:tcW w:w="712" w:type="pct"/>
            <w:tcBorders>
              <w:top w:val="single" w:sz="4" w:space="0" w:color="auto"/>
              <w:left w:val="nil"/>
              <w:bottom w:val="single" w:sz="4" w:space="0" w:color="auto"/>
              <w:right w:val="nil"/>
            </w:tcBorders>
            <w:shd w:val="clear" w:color="auto" w:fill="auto"/>
            <w:hideMark/>
          </w:tcPr>
          <w:p w14:paraId="7639FED1" w14:textId="204A6C05" w:rsidR="00542F32" w:rsidRPr="00224223" w:rsidRDefault="00542F32" w:rsidP="00542F32">
            <w:pPr>
              <w:pStyle w:val="Tabletext"/>
            </w:pPr>
            <w:r w:rsidRPr="00224223">
              <w:t>38571</w:t>
            </w:r>
          </w:p>
        </w:tc>
        <w:tc>
          <w:tcPr>
            <w:tcW w:w="3342" w:type="pct"/>
            <w:tcBorders>
              <w:top w:val="single" w:sz="4" w:space="0" w:color="auto"/>
              <w:left w:val="nil"/>
              <w:bottom w:val="single" w:sz="4" w:space="0" w:color="auto"/>
              <w:right w:val="nil"/>
            </w:tcBorders>
            <w:shd w:val="clear" w:color="auto" w:fill="auto"/>
            <w:hideMark/>
          </w:tcPr>
          <w:p w14:paraId="29F19CC6" w14:textId="405915C7" w:rsidR="00542F32" w:rsidRPr="00224223" w:rsidRDefault="00542F32" w:rsidP="00542F32">
            <w:pPr>
              <w:pStyle w:val="Tabletext"/>
            </w:pPr>
            <w:r w:rsidRPr="00224223">
              <w:t xml:space="preserve">Repair or replacement of descending thoracic aorta, with shunt or cardiopulmonary bypass, other than a service associated with a service to which </w:t>
            </w:r>
            <w:r w:rsidR="009D2197" w:rsidRPr="00224223">
              <w:t>item 1</w:t>
            </w:r>
            <w:r w:rsidRPr="00224223">
              <w:t xml:space="preserve">1704, 11705, 11707, 11714, 18260, 33824, </w:t>
            </w:r>
            <w:r w:rsidR="004C58D1"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351833B8" w14:textId="6E81DFD1" w:rsidR="00542F32" w:rsidRPr="00224223" w:rsidRDefault="00542F32" w:rsidP="00542F32">
            <w:pPr>
              <w:pStyle w:val="Tabletext"/>
              <w:jc w:val="right"/>
            </w:pPr>
            <w:r w:rsidRPr="00224223">
              <w:t>2,209.65</w:t>
            </w:r>
          </w:p>
        </w:tc>
      </w:tr>
      <w:tr w:rsidR="00542F32" w:rsidRPr="00224223" w14:paraId="6ADDE9D7" w14:textId="77777777" w:rsidTr="00D34DDD">
        <w:tc>
          <w:tcPr>
            <w:tcW w:w="712" w:type="pct"/>
            <w:tcBorders>
              <w:top w:val="single" w:sz="4" w:space="0" w:color="auto"/>
              <w:left w:val="nil"/>
              <w:bottom w:val="single" w:sz="4" w:space="0" w:color="auto"/>
              <w:right w:val="nil"/>
            </w:tcBorders>
            <w:shd w:val="clear" w:color="auto" w:fill="auto"/>
            <w:hideMark/>
          </w:tcPr>
          <w:p w14:paraId="10B3D2B6" w14:textId="3B7AC2B1" w:rsidR="00542F32" w:rsidRPr="00224223" w:rsidRDefault="00542F32" w:rsidP="00542F32">
            <w:pPr>
              <w:pStyle w:val="Tabletext"/>
            </w:pPr>
            <w:r w:rsidRPr="00224223">
              <w:t>38572</w:t>
            </w:r>
          </w:p>
        </w:tc>
        <w:tc>
          <w:tcPr>
            <w:tcW w:w="3342" w:type="pct"/>
            <w:tcBorders>
              <w:top w:val="single" w:sz="4" w:space="0" w:color="auto"/>
              <w:left w:val="nil"/>
              <w:bottom w:val="single" w:sz="4" w:space="0" w:color="auto"/>
              <w:right w:val="nil"/>
            </w:tcBorders>
            <w:shd w:val="clear" w:color="auto" w:fill="auto"/>
            <w:hideMark/>
          </w:tcPr>
          <w:p w14:paraId="3C31546A" w14:textId="77777777" w:rsidR="00542F32" w:rsidRPr="00224223" w:rsidRDefault="00542F32" w:rsidP="00542F32">
            <w:pPr>
              <w:pStyle w:val="Tabletext"/>
            </w:pPr>
            <w:r w:rsidRPr="00224223">
              <w:t>Operative management of acute rupture or dissection, if the service:</w:t>
            </w:r>
          </w:p>
          <w:p w14:paraId="4B8038C7" w14:textId="3C253A86" w:rsidR="00542F32" w:rsidRPr="00224223" w:rsidRDefault="00542F32" w:rsidP="00542F32">
            <w:pPr>
              <w:pStyle w:val="Tablea"/>
            </w:pPr>
            <w:r w:rsidRPr="00224223">
              <w:t xml:space="preserve">(a) is performed in conjunction with a service to which </w:t>
            </w:r>
            <w:r w:rsidR="00BC24A8" w:rsidRPr="00224223">
              <w:t>item 3</w:t>
            </w:r>
            <w:r w:rsidRPr="00224223">
              <w:t>8550, 38553, 38554, 38555, 38556, 38557, 38558, 38568, 38571, 38706 or 38709 applies; and</w:t>
            </w:r>
          </w:p>
          <w:p w14:paraId="110F1512" w14:textId="46CBC928" w:rsidR="00542F32" w:rsidRPr="00224223" w:rsidRDefault="00542F32" w:rsidP="00542F32">
            <w:pPr>
              <w:pStyle w:val="Tablea"/>
            </w:pPr>
            <w:r w:rsidRPr="00224223">
              <w:t xml:space="preserve">(b) is not associated with a service to which </w:t>
            </w:r>
            <w:r w:rsidR="009D2197" w:rsidRPr="00224223">
              <w:t>item 1</w:t>
            </w:r>
            <w:r w:rsidRPr="00224223">
              <w:t xml:space="preserve">1704, 11705, 11707, 11714, 18260, 33824, </w:t>
            </w:r>
            <w:r w:rsidR="004C58D1" w:rsidRPr="00224223">
              <w:t>38603, 38816, 38828</w:t>
            </w:r>
            <w:r w:rsidRPr="00224223">
              <w:t xml:space="preserve"> or 45503 applies</w:t>
            </w:r>
          </w:p>
          <w:p w14:paraId="5DA741CB" w14:textId="0AE6A96B" w:rsidR="00542F32" w:rsidRPr="00224223" w:rsidRDefault="00542F32" w:rsidP="00542F32">
            <w:pPr>
              <w:pStyle w:val="Tabletext"/>
            </w:pPr>
            <w:r w:rsidRPr="00224223">
              <w:t>(H) (Anaes.) (Assist.)</w:t>
            </w:r>
          </w:p>
        </w:tc>
        <w:tc>
          <w:tcPr>
            <w:tcW w:w="946" w:type="pct"/>
            <w:tcBorders>
              <w:top w:val="single" w:sz="4" w:space="0" w:color="auto"/>
              <w:left w:val="nil"/>
              <w:bottom w:val="single" w:sz="4" w:space="0" w:color="auto"/>
              <w:right w:val="nil"/>
            </w:tcBorders>
            <w:shd w:val="clear" w:color="auto" w:fill="auto"/>
          </w:tcPr>
          <w:p w14:paraId="7493F2FE" w14:textId="38A07E9F" w:rsidR="00542F32" w:rsidRPr="00224223" w:rsidRDefault="00542F32" w:rsidP="00542F32">
            <w:pPr>
              <w:pStyle w:val="Tabletext"/>
              <w:jc w:val="right"/>
            </w:pPr>
            <w:r w:rsidRPr="00224223">
              <w:t>2,067.60</w:t>
            </w:r>
          </w:p>
        </w:tc>
      </w:tr>
      <w:tr w:rsidR="00542F32" w:rsidRPr="00224223" w14:paraId="3F9B60A0" w14:textId="77777777" w:rsidTr="00D34DDD">
        <w:tc>
          <w:tcPr>
            <w:tcW w:w="712" w:type="pct"/>
            <w:tcBorders>
              <w:top w:val="single" w:sz="4" w:space="0" w:color="auto"/>
              <w:left w:val="nil"/>
              <w:bottom w:val="single" w:sz="4" w:space="0" w:color="auto"/>
              <w:right w:val="nil"/>
            </w:tcBorders>
            <w:shd w:val="clear" w:color="auto" w:fill="auto"/>
            <w:hideMark/>
          </w:tcPr>
          <w:p w14:paraId="3CC9536D" w14:textId="77777777" w:rsidR="00542F32" w:rsidRPr="00224223" w:rsidRDefault="00542F32" w:rsidP="00542F32">
            <w:pPr>
              <w:pStyle w:val="Tabletext"/>
              <w:rPr>
                <w:snapToGrid w:val="0"/>
              </w:rPr>
            </w:pPr>
            <w:bookmarkStart w:id="796" w:name="CU_446768721"/>
            <w:bookmarkStart w:id="797" w:name="CU_447773758"/>
            <w:bookmarkEnd w:id="795"/>
            <w:bookmarkEnd w:id="796"/>
            <w:bookmarkEnd w:id="797"/>
            <w:r w:rsidRPr="00224223">
              <w:rPr>
                <w:snapToGrid w:val="0"/>
              </w:rPr>
              <w:t>38600</w:t>
            </w:r>
          </w:p>
        </w:tc>
        <w:tc>
          <w:tcPr>
            <w:tcW w:w="3342" w:type="pct"/>
            <w:tcBorders>
              <w:top w:val="single" w:sz="4" w:space="0" w:color="auto"/>
              <w:left w:val="nil"/>
              <w:bottom w:val="single" w:sz="4" w:space="0" w:color="auto"/>
              <w:right w:val="nil"/>
            </w:tcBorders>
            <w:shd w:val="clear" w:color="auto" w:fill="auto"/>
            <w:hideMark/>
          </w:tcPr>
          <w:p w14:paraId="129257F0" w14:textId="0FE9E8FA" w:rsidR="00542F32" w:rsidRPr="00224223" w:rsidRDefault="00542F32" w:rsidP="00542F32">
            <w:pPr>
              <w:pStyle w:val="Tabletext"/>
              <w:rPr>
                <w:snapToGrid w:val="0"/>
              </w:rPr>
            </w:pPr>
            <w:r w:rsidRPr="00224223">
              <w:rPr>
                <w:snapToGrid w:val="0"/>
              </w:rPr>
              <w:t>Central cannulation for cardiopulmonary bypass excluding post</w:t>
            </w:r>
            <w:r w:rsidR="00BA02C8">
              <w:rPr>
                <w:snapToGrid w:val="0"/>
              </w:rPr>
              <w:noBreakHyphen/>
            </w:r>
            <w:r w:rsidRPr="00224223">
              <w:rPr>
                <w:snapToGrid w:val="0"/>
              </w:rPr>
              <w:t>operative management, other than a service associated with a service to which another item in this Subgroup applies (H) (Anaes.) (Assist.)</w:t>
            </w:r>
          </w:p>
        </w:tc>
        <w:tc>
          <w:tcPr>
            <w:tcW w:w="946" w:type="pct"/>
            <w:tcBorders>
              <w:top w:val="single" w:sz="4" w:space="0" w:color="auto"/>
              <w:left w:val="nil"/>
              <w:bottom w:val="single" w:sz="4" w:space="0" w:color="auto"/>
              <w:right w:val="nil"/>
            </w:tcBorders>
            <w:shd w:val="clear" w:color="auto" w:fill="auto"/>
          </w:tcPr>
          <w:p w14:paraId="134455C7" w14:textId="77777777" w:rsidR="00542F32" w:rsidRPr="00224223" w:rsidRDefault="00542F32" w:rsidP="00542F32">
            <w:pPr>
              <w:pStyle w:val="Tabletext"/>
              <w:jc w:val="right"/>
            </w:pPr>
            <w:r w:rsidRPr="00224223">
              <w:t>1,594.05</w:t>
            </w:r>
          </w:p>
        </w:tc>
      </w:tr>
      <w:tr w:rsidR="00542F32" w:rsidRPr="00224223" w14:paraId="28277C46" w14:textId="77777777" w:rsidTr="00D34DDD">
        <w:tc>
          <w:tcPr>
            <w:tcW w:w="712" w:type="pct"/>
            <w:tcBorders>
              <w:top w:val="single" w:sz="4" w:space="0" w:color="auto"/>
              <w:left w:val="nil"/>
              <w:bottom w:val="single" w:sz="4" w:space="0" w:color="auto"/>
              <w:right w:val="nil"/>
            </w:tcBorders>
            <w:shd w:val="clear" w:color="auto" w:fill="auto"/>
            <w:hideMark/>
          </w:tcPr>
          <w:p w14:paraId="46D6AFD8" w14:textId="0E04AC02" w:rsidR="00542F32" w:rsidRPr="00224223" w:rsidRDefault="00542F32" w:rsidP="00542F32">
            <w:pPr>
              <w:pStyle w:val="Tabletext"/>
            </w:pPr>
            <w:bookmarkStart w:id="798" w:name="_Hlk78278882"/>
            <w:r w:rsidRPr="00224223">
              <w:t>38603</w:t>
            </w:r>
          </w:p>
        </w:tc>
        <w:tc>
          <w:tcPr>
            <w:tcW w:w="3342" w:type="pct"/>
            <w:tcBorders>
              <w:top w:val="single" w:sz="4" w:space="0" w:color="auto"/>
              <w:left w:val="nil"/>
              <w:bottom w:val="single" w:sz="4" w:space="0" w:color="auto"/>
              <w:right w:val="nil"/>
            </w:tcBorders>
            <w:shd w:val="clear" w:color="auto" w:fill="auto"/>
            <w:hideMark/>
          </w:tcPr>
          <w:p w14:paraId="59479C66" w14:textId="385F5E0C" w:rsidR="00542F32" w:rsidRPr="00224223" w:rsidRDefault="00542F32" w:rsidP="00542F32">
            <w:pPr>
              <w:pStyle w:val="Tabletext"/>
            </w:pPr>
            <w:r w:rsidRPr="00224223">
              <w:t>Peripheral cannulation for cardiopulmonary bypass, excluding post</w:t>
            </w:r>
            <w:r w:rsidR="00BA02C8">
              <w:noBreakHyphen/>
            </w:r>
            <w:r w:rsidRPr="00224223">
              <w:t>operative management, other than a service:</w:t>
            </w:r>
          </w:p>
          <w:p w14:paraId="2B47E107" w14:textId="77777777" w:rsidR="00542F32" w:rsidRPr="00224223" w:rsidRDefault="00542F32" w:rsidP="00542F32">
            <w:pPr>
              <w:pStyle w:val="Tablea"/>
            </w:pPr>
            <w:r w:rsidRPr="00224223">
              <w:t>(a) in which peripheral cannulation is used in preference to central cannulation for valve or coronary bypass procedures; or</w:t>
            </w:r>
          </w:p>
          <w:p w14:paraId="7F909990" w14:textId="55BF713E" w:rsidR="00542F32" w:rsidRPr="00224223" w:rsidRDefault="00542F32" w:rsidP="00542F32">
            <w:pPr>
              <w:pStyle w:val="Tablea"/>
            </w:pPr>
            <w:r w:rsidRPr="00224223">
              <w:t xml:space="preserve">(b) associated with a service to which </w:t>
            </w:r>
            <w:r w:rsidR="00BC24A8" w:rsidRPr="00224223">
              <w:t>item 3</w:t>
            </w:r>
            <w:r w:rsidRPr="00224223">
              <w:t>8555 or 38572 applies</w:t>
            </w:r>
          </w:p>
          <w:p w14:paraId="3524C384" w14:textId="36EB6ABD" w:rsidR="00542F32" w:rsidRPr="00224223" w:rsidRDefault="00542F32" w:rsidP="00542F32">
            <w:pPr>
              <w:pStyle w:val="Tabletext"/>
            </w:pPr>
            <w:r w:rsidRPr="00224223">
              <w:t>(H) (Anaes.) (Assist.)</w:t>
            </w:r>
          </w:p>
        </w:tc>
        <w:tc>
          <w:tcPr>
            <w:tcW w:w="946" w:type="pct"/>
            <w:tcBorders>
              <w:top w:val="single" w:sz="4" w:space="0" w:color="auto"/>
              <w:left w:val="nil"/>
              <w:bottom w:val="single" w:sz="4" w:space="0" w:color="auto"/>
              <w:right w:val="nil"/>
            </w:tcBorders>
            <w:shd w:val="clear" w:color="auto" w:fill="auto"/>
          </w:tcPr>
          <w:p w14:paraId="5E6D74D2" w14:textId="3667FEA8" w:rsidR="00542F32" w:rsidRPr="00224223" w:rsidRDefault="00542F32" w:rsidP="00542F32">
            <w:pPr>
              <w:pStyle w:val="Tabletext"/>
              <w:jc w:val="right"/>
            </w:pPr>
            <w:r w:rsidRPr="00224223">
              <w:t>997.25</w:t>
            </w:r>
          </w:p>
        </w:tc>
      </w:tr>
      <w:tr w:rsidR="00542F32" w:rsidRPr="00224223" w14:paraId="553802E5" w14:textId="77777777" w:rsidTr="00D34DDD">
        <w:tc>
          <w:tcPr>
            <w:tcW w:w="712" w:type="pct"/>
            <w:tcBorders>
              <w:top w:val="single" w:sz="4" w:space="0" w:color="auto"/>
              <w:left w:val="nil"/>
              <w:bottom w:val="single" w:sz="4" w:space="0" w:color="auto"/>
              <w:right w:val="nil"/>
            </w:tcBorders>
            <w:shd w:val="clear" w:color="auto" w:fill="auto"/>
            <w:hideMark/>
          </w:tcPr>
          <w:p w14:paraId="0DD7570F" w14:textId="54C3814F" w:rsidR="00542F32" w:rsidRPr="00224223" w:rsidRDefault="00542F32" w:rsidP="00542F32">
            <w:pPr>
              <w:pStyle w:val="Tabletext"/>
            </w:pPr>
            <w:r w:rsidRPr="00224223">
              <w:t>38609</w:t>
            </w:r>
          </w:p>
        </w:tc>
        <w:tc>
          <w:tcPr>
            <w:tcW w:w="3342" w:type="pct"/>
            <w:tcBorders>
              <w:top w:val="single" w:sz="4" w:space="0" w:color="auto"/>
              <w:left w:val="nil"/>
              <w:bottom w:val="single" w:sz="4" w:space="0" w:color="auto"/>
              <w:right w:val="nil"/>
            </w:tcBorders>
            <w:shd w:val="clear" w:color="auto" w:fill="auto"/>
            <w:hideMark/>
          </w:tcPr>
          <w:p w14:paraId="193394D2" w14:textId="65C25B32" w:rsidR="00542F32" w:rsidRPr="00224223" w:rsidRDefault="00542F32" w:rsidP="00542F32">
            <w:pPr>
              <w:pStyle w:val="Tabletext"/>
            </w:pPr>
            <w:r w:rsidRPr="00224223">
              <w:t>Insertion of intra</w:t>
            </w:r>
            <w:r w:rsidR="00BA02C8">
              <w:noBreakHyphen/>
            </w:r>
            <w:r w:rsidRPr="00224223">
              <w:t xml:space="preserve">aortic balloon pump, by arteriotomy, other than a service associated with a service to which </w:t>
            </w:r>
            <w:r w:rsidR="009D2197" w:rsidRPr="00224223">
              <w:t>item 1</w:t>
            </w:r>
            <w:r w:rsidRPr="00224223">
              <w:rPr>
                <w:lang w:eastAsia="en-US"/>
              </w:rPr>
              <w:t xml:space="preserve">1704, 11705, 11707, 11714, 18260, 33824, </w:t>
            </w:r>
            <w:r w:rsidR="004C58D1" w:rsidRPr="00224223">
              <w:rPr>
                <w:lang w:eastAsia="en-US"/>
              </w:rPr>
              <w:t>38816, 38828</w:t>
            </w:r>
            <w:r w:rsidRPr="00224223">
              <w:rPr>
                <w:lang w:eastAsia="en-US"/>
              </w:rPr>
              <w:t xml:space="preserve"> or 45503 applies </w:t>
            </w:r>
            <w:r w:rsidRPr="00224223">
              <w:t>(H) (Anaes.) (Assist.)</w:t>
            </w:r>
          </w:p>
        </w:tc>
        <w:tc>
          <w:tcPr>
            <w:tcW w:w="946" w:type="pct"/>
            <w:tcBorders>
              <w:top w:val="single" w:sz="4" w:space="0" w:color="auto"/>
              <w:left w:val="nil"/>
              <w:bottom w:val="single" w:sz="4" w:space="0" w:color="auto"/>
              <w:right w:val="nil"/>
            </w:tcBorders>
            <w:shd w:val="clear" w:color="auto" w:fill="auto"/>
          </w:tcPr>
          <w:p w14:paraId="6AE102DF" w14:textId="7CECC51A" w:rsidR="00542F32" w:rsidRPr="00224223" w:rsidRDefault="00542F32" w:rsidP="00542F32">
            <w:pPr>
              <w:pStyle w:val="Tabletext"/>
              <w:jc w:val="right"/>
            </w:pPr>
            <w:r w:rsidRPr="00224223">
              <w:t>498.55</w:t>
            </w:r>
          </w:p>
        </w:tc>
      </w:tr>
      <w:tr w:rsidR="00542F32" w:rsidRPr="00224223" w14:paraId="5C0ED2CD" w14:textId="77777777" w:rsidTr="00D34DDD">
        <w:tc>
          <w:tcPr>
            <w:tcW w:w="712" w:type="pct"/>
            <w:tcBorders>
              <w:top w:val="single" w:sz="4" w:space="0" w:color="auto"/>
              <w:left w:val="nil"/>
              <w:bottom w:val="single" w:sz="4" w:space="0" w:color="auto"/>
              <w:right w:val="nil"/>
            </w:tcBorders>
            <w:shd w:val="clear" w:color="auto" w:fill="auto"/>
            <w:hideMark/>
          </w:tcPr>
          <w:p w14:paraId="60D3FBF5" w14:textId="6683EF92" w:rsidR="00542F32" w:rsidRPr="00224223" w:rsidRDefault="00542F32" w:rsidP="00542F32">
            <w:pPr>
              <w:pStyle w:val="Tabletext"/>
            </w:pPr>
            <w:r w:rsidRPr="00224223">
              <w:t>38612</w:t>
            </w:r>
          </w:p>
        </w:tc>
        <w:tc>
          <w:tcPr>
            <w:tcW w:w="3342" w:type="pct"/>
            <w:tcBorders>
              <w:top w:val="single" w:sz="4" w:space="0" w:color="auto"/>
              <w:left w:val="nil"/>
              <w:bottom w:val="single" w:sz="4" w:space="0" w:color="auto"/>
              <w:right w:val="nil"/>
            </w:tcBorders>
            <w:shd w:val="clear" w:color="auto" w:fill="auto"/>
            <w:hideMark/>
          </w:tcPr>
          <w:p w14:paraId="3F75CE01" w14:textId="3E85C052" w:rsidR="00542F32" w:rsidRPr="00224223" w:rsidRDefault="00542F32" w:rsidP="00542F32">
            <w:pPr>
              <w:pStyle w:val="Tabletext"/>
            </w:pPr>
            <w:r w:rsidRPr="00224223">
              <w:t>Removal of intra</w:t>
            </w:r>
            <w:r w:rsidR="00BA02C8">
              <w:noBreakHyphen/>
            </w:r>
            <w:r w:rsidRPr="00224223">
              <w:t xml:space="preserve">aortic balloon pump, with closure of artery by direct suture, other than a service associated with a service to which </w:t>
            </w:r>
            <w:r w:rsidR="009D2197" w:rsidRPr="00224223">
              <w:t>item 1</w:t>
            </w:r>
            <w:r w:rsidRPr="00224223">
              <w:rPr>
                <w:lang w:eastAsia="en-US"/>
              </w:rPr>
              <w:t xml:space="preserve">1704, 11705, 11707, 11714, 18260, 33824, </w:t>
            </w:r>
            <w:r w:rsidR="004C58D1" w:rsidRPr="00224223">
              <w:rPr>
                <w:lang w:eastAsia="en-US"/>
              </w:rPr>
              <w:t>38816, 38828</w:t>
            </w:r>
            <w:r w:rsidRPr="00224223">
              <w:rPr>
                <w:lang w:eastAsia="en-US"/>
              </w:rPr>
              <w:t xml:space="preserve"> or </w:t>
            </w:r>
            <w:r w:rsidRPr="00224223">
              <w:rPr>
                <w:lang w:eastAsia="en-US"/>
              </w:rPr>
              <w:lastRenderedPageBreak/>
              <w:t>45503 applies</w:t>
            </w:r>
            <w:r w:rsidRPr="00224223">
              <w:t xml:space="preserve"> (H) (Anaes.) (Assist.)</w:t>
            </w:r>
          </w:p>
        </w:tc>
        <w:tc>
          <w:tcPr>
            <w:tcW w:w="946" w:type="pct"/>
            <w:tcBorders>
              <w:top w:val="single" w:sz="4" w:space="0" w:color="auto"/>
              <w:left w:val="nil"/>
              <w:bottom w:val="single" w:sz="4" w:space="0" w:color="auto"/>
              <w:right w:val="nil"/>
            </w:tcBorders>
            <w:shd w:val="clear" w:color="auto" w:fill="auto"/>
          </w:tcPr>
          <w:p w14:paraId="256CDAB3" w14:textId="63337E1D" w:rsidR="00542F32" w:rsidRPr="00224223" w:rsidRDefault="00542F32" w:rsidP="00542F32">
            <w:pPr>
              <w:pStyle w:val="Tabletext"/>
              <w:jc w:val="right"/>
            </w:pPr>
            <w:r w:rsidRPr="00224223">
              <w:lastRenderedPageBreak/>
              <w:t>558.90</w:t>
            </w:r>
          </w:p>
        </w:tc>
      </w:tr>
      <w:bookmarkEnd w:id="798"/>
      <w:tr w:rsidR="00542F32" w:rsidRPr="00224223" w14:paraId="1DAC27D1" w14:textId="77777777" w:rsidTr="00D34DDD">
        <w:tc>
          <w:tcPr>
            <w:tcW w:w="712" w:type="pct"/>
            <w:tcBorders>
              <w:top w:val="single" w:sz="4" w:space="0" w:color="auto"/>
              <w:left w:val="nil"/>
              <w:bottom w:val="single" w:sz="4" w:space="0" w:color="auto"/>
              <w:right w:val="nil"/>
            </w:tcBorders>
            <w:shd w:val="clear" w:color="auto" w:fill="auto"/>
          </w:tcPr>
          <w:p w14:paraId="535F3C97" w14:textId="77777777" w:rsidR="00542F32" w:rsidRPr="00224223" w:rsidRDefault="00542F32" w:rsidP="00542F32">
            <w:pPr>
              <w:pStyle w:val="Tabletext"/>
            </w:pPr>
            <w:r w:rsidRPr="00224223">
              <w:t>38615</w:t>
            </w:r>
          </w:p>
        </w:tc>
        <w:tc>
          <w:tcPr>
            <w:tcW w:w="3342" w:type="pct"/>
            <w:tcBorders>
              <w:top w:val="single" w:sz="4" w:space="0" w:color="auto"/>
              <w:left w:val="nil"/>
              <w:bottom w:val="single" w:sz="4" w:space="0" w:color="auto"/>
              <w:right w:val="nil"/>
            </w:tcBorders>
            <w:shd w:val="clear" w:color="auto" w:fill="auto"/>
          </w:tcPr>
          <w:p w14:paraId="07A45310" w14:textId="77777777" w:rsidR="00542F32" w:rsidRPr="00224223" w:rsidRDefault="00542F32" w:rsidP="00542F32">
            <w:pPr>
              <w:pStyle w:val="Tabletext"/>
            </w:pPr>
            <w:r w:rsidRPr="00224223">
              <w:t>Insertion of a left or right ventricular assist device, for use as:</w:t>
            </w:r>
          </w:p>
          <w:p w14:paraId="461336FF" w14:textId="77777777" w:rsidR="00542F32" w:rsidRPr="00224223" w:rsidRDefault="00542F32" w:rsidP="00542F32">
            <w:pPr>
              <w:pStyle w:val="Tablea"/>
            </w:pPr>
            <w:r w:rsidRPr="00224223">
              <w:t>(a) a bridge to cardiac transplantation in patients with refractory heart failure who are:</w:t>
            </w:r>
          </w:p>
          <w:p w14:paraId="6A31B897" w14:textId="77777777" w:rsidR="00542F32" w:rsidRPr="00224223" w:rsidRDefault="00542F32" w:rsidP="00542F32">
            <w:pPr>
              <w:pStyle w:val="Tablei"/>
            </w:pPr>
            <w:r w:rsidRPr="00224223">
              <w:t>(i) currently on a heart transplant waiting list; or</w:t>
            </w:r>
          </w:p>
          <w:p w14:paraId="10835E89" w14:textId="77777777" w:rsidR="00542F32" w:rsidRPr="00224223" w:rsidRDefault="00542F32" w:rsidP="00542F32">
            <w:pPr>
              <w:pStyle w:val="Tablei"/>
            </w:pPr>
            <w:r w:rsidRPr="00224223">
              <w:t>(ii) expected to be suitable candidates for cardiac transplantation following a period of support on the ventricular assist device; or</w:t>
            </w:r>
          </w:p>
          <w:p w14:paraId="1ACE73E8" w14:textId="77777777" w:rsidR="00542F32" w:rsidRPr="00224223" w:rsidRDefault="00542F32" w:rsidP="00542F32">
            <w:pPr>
              <w:pStyle w:val="Tablea"/>
            </w:pPr>
            <w:r w:rsidRPr="00224223">
              <w:t>(b) acute post cardiotomy support for failure to wean from cardiopulmonary transplantation; or</w:t>
            </w:r>
          </w:p>
          <w:p w14:paraId="7D413F5A" w14:textId="4F3081F5" w:rsidR="00542F32" w:rsidRPr="00224223" w:rsidRDefault="00542F32" w:rsidP="00542F32">
            <w:pPr>
              <w:pStyle w:val="Tablea"/>
            </w:pPr>
            <w:r w:rsidRPr="00224223">
              <w:t>(c) cardio</w:t>
            </w:r>
            <w:r w:rsidR="00BA02C8">
              <w:noBreakHyphen/>
            </w:r>
            <w:r w:rsidRPr="00224223">
              <w:t>respiratory support for acute cardiac failure which is likely to recover with short term support of less than 6 weeks;</w:t>
            </w:r>
          </w:p>
          <w:p w14:paraId="53CCC5F0" w14:textId="77777777" w:rsidR="00542F32" w:rsidRPr="00224223" w:rsidRDefault="00542F32" w:rsidP="00542F32">
            <w:pPr>
              <w:pStyle w:val="Tabletext"/>
            </w:pPr>
            <w:bookmarkStart w:id="799" w:name="_Hlk78278970"/>
            <w:r w:rsidRPr="00224223">
              <w:t>other than a service associated with a service to which:</w:t>
            </w:r>
          </w:p>
          <w:p w14:paraId="71D27282" w14:textId="4609A676" w:rsidR="00542F32" w:rsidRPr="00224223" w:rsidRDefault="00542F32" w:rsidP="00542F32">
            <w:pPr>
              <w:pStyle w:val="Tablea"/>
            </w:pPr>
            <w:r w:rsidRPr="00224223">
              <w:t xml:space="preserve">(d) </w:t>
            </w:r>
            <w:r w:rsidR="009D2197" w:rsidRPr="00224223">
              <w:t>item 1</w:t>
            </w:r>
            <w:r w:rsidRPr="00224223">
              <w:t xml:space="preserve">1704, 11705, 11707, 11714, 18260, 33824, </w:t>
            </w:r>
            <w:r w:rsidR="004C58D1" w:rsidRPr="00224223">
              <w:t>38816, 38828</w:t>
            </w:r>
            <w:r w:rsidRPr="00224223">
              <w:t xml:space="preserve"> or 45503 applies; or</w:t>
            </w:r>
          </w:p>
          <w:p w14:paraId="317FDBC4" w14:textId="77777777" w:rsidR="00542F32" w:rsidRPr="00224223" w:rsidRDefault="00542F32" w:rsidP="00542F32">
            <w:pPr>
              <w:pStyle w:val="Tablea"/>
            </w:pPr>
            <w:r w:rsidRPr="00224223">
              <w:t>(e) another item in this Schedule applies if the service described in the item is for the use of a ventricular assist device as destination therapy in the management of a patient with heart failure who is not expected to be a suitable candidate for cardiac transplantation</w:t>
            </w:r>
          </w:p>
          <w:p w14:paraId="68555C78" w14:textId="030034D5" w:rsidR="00542F32" w:rsidRPr="00224223" w:rsidRDefault="00542F32" w:rsidP="00542F32">
            <w:pPr>
              <w:pStyle w:val="Tabletext"/>
            </w:pPr>
            <w:r w:rsidRPr="00224223">
              <w:t>(H) (Anaes.) (Assist.)</w:t>
            </w:r>
            <w:bookmarkEnd w:id="799"/>
          </w:p>
        </w:tc>
        <w:tc>
          <w:tcPr>
            <w:tcW w:w="946" w:type="pct"/>
            <w:tcBorders>
              <w:top w:val="single" w:sz="4" w:space="0" w:color="auto"/>
              <w:left w:val="nil"/>
              <w:bottom w:val="single" w:sz="4" w:space="0" w:color="auto"/>
              <w:right w:val="nil"/>
            </w:tcBorders>
            <w:shd w:val="clear" w:color="auto" w:fill="auto"/>
          </w:tcPr>
          <w:p w14:paraId="2DC946C1" w14:textId="77777777" w:rsidR="00542F32" w:rsidRPr="00224223" w:rsidRDefault="00542F32" w:rsidP="00542F32">
            <w:pPr>
              <w:pStyle w:val="Tabletext"/>
              <w:jc w:val="right"/>
            </w:pPr>
            <w:r w:rsidRPr="00224223">
              <w:t>1,594.05</w:t>
            </w:r>
          </w:p>
        </w:tc>
      </w:tr>
      <w:tr w:rsidR="00542F32" w:rsidRPr="00224223" w14:paraId="13AB9170" w14:textId="77777777" w:rsidTr="00D34DDD">
        <w:tc>
          <w:tcPr>
            <w:tcW w:w="712" w:type="pct"/>
            <w:tcBorders>
              <w:top w:val="single" w:sz="4" w:space="0" w:color="auto"/>
              <w:left w:val="nil"/>
              <w:bottom w:val="single" w:sz="4" w:space="0" w:color="auto"/>
              <w:right w:val="nil"/>
            </w:tcBorders>
            <w:shd w:val="clear" w:color="auto" w:fill="auto"/>
          </w:tcPr>
          <w:p w14:paraId="70803E43" w14:textId="77777777" w:rsidR="00542F32" w:rsidRPr="00224223" w:rsidRDefault="00542F32" w:rsidP="00542F32">
            <w:pPr>
              <w:pStyle w:val="Tabletext"/>
            </w:pPr>
            <w:r w:rsidRPr="00224223">
              <w:t>38618</w:t>
            </w:r>
          </w:p>
        </w:tc>
        <w:tc>
          <w:tcPr>
            <w:tcW w:w="3342" w:type="pct"/>
            <w:tcBorders>
              <w:top w:val="single" w:sz="4" w:space="0" w:color="auto"/>
              <w:left w:val="nil"/>
              <w:bottom w:val="single" w:sz="4" w:space="0" w:color="auto"/>
              <w:right w:val="nil"/>
            </w:tcBorders>
            <w:shd w:val="clear" w:color="auto" w:fill="auto"/>
          </w:tcPr>
          <w:p w14:paraId="02E1792B" w14:textId="77777777" w:rsidR="00542F32" w:rsidRPr="00224223" w:rsidRDefault="00542F32" w:rsidP="00542F32">
            <w:pPr>
              <w:pStyle w:val="Tabletext"/>
            </w:pPr>
            <w:r w:rsidRPr="00224223">
              <w:t>Insertion of a left and right ventricular assist device, for use as:</w:t>
            </w:r>
          </w:p>
          <w:p w14:paraId="1EF21E98" w14:textId="77777777" w:rsidR="00542F32" w:rsidRPr="00224223" w:rsidRDefault="00542F32" w:rsidP="00542F32">
            <w:pPr>
              <w:pStyle w:val="Tablea"/>
            </w:pPr>
            <w:r w:rsidRPr="00224223">
              <w:t>(a) a bridge to cardiac transplantation in patients with refractory heart failure who are:</w:t>
            </w:r>
          </w:p>
          <w:p w14:paraId="498C7AFF" w14:textId="77777777" w:rsidR="00542F32" w:rsidRPr="00224223" w:rsidRDefault="00542F32" w:rsidP="00542F32">
            <w:pPr>
              <w:pStyle w:val="Tablei"/>
            </w:pPr>
            <w:r w:rsidRPr="00224223">
              <w:t>(i) currently on a heart transplant waiting list; or</w:t>
            </w:r>
          </w:p>
          <w:p w14:paraId="2D5767F2" w14:textId="77777777" w:rsidR="00542F32" w:rsidRPr="00224223" w:rsidRDefault="00542F32" w:rsidP="00542F32">
            <w:pPr>
              <w:pStyle w:val="Tablei"/>
            </w:pPr>
            <w:r w:rsidRPr="00224223">
              <w:t>(ii) expected to be suitable candidates for cardiac transplantation following a period of support on the ventricular assist device; or</w:t>
            </w:r>
          </w:p>
          <w:p w14:paraId="0D3B8A8E" w14:textId="77777777" w:rsidR="00542F32" w:rsidRPr="00224223" w:rsidRDefault="00542F32" w:rsidP="00542F32">
            <w:pPr>
              <w:pStyle w:val="Tablea"/>
            </w:pPr>
            <w:r w:rsidRPr="00224223">
              <w:t>(b) acute post cardiotomy support for failure to wean from cardiopulmonary transplantation; or</w:t>
            </w:r>
          </w:p>
          <w:p w14:paraId="403F22AE" w14:textId="1111FDF7" w:rsidR="00542F32" w:rsidRPr="00224223" w:rsidRDefault="00542F32" w:rsidP="00542F32">
            <w:pPr>
              <w:pStyle w:val="Tablea"/>
            </w:pPr>
            <w:r w:rsidRPr="00224223">
              <w:t>(c) cardio</w:t>
            </w:r>
            <w:r w:rsidR="00BA02C8">
              <w:noBreakHyphen/>
            </w:r>
            <w:r w:rsidRPr="00224223">
              <w:t>respiratory support for acute cardiac failure which is likely to recover with short term support of less than 6 weeks;</w:t>
            </w:r>
          </w:p>
          <w:p w14:paraId="58556EFD" w14:textId="77777777" w:rsidR="00542F32" w:rsidRPr="00224223" w:rsidRDefault="00542F32" w:rsidP="00542F32">
            <w:pPr>
              <w:pStyle w:val="Tabletext"/>
            </w:pPr>
            <w:bookmarkStart w:id="800" w:name="_Hlk78279067"/>
            <w:r w:rsidRPr="00224223">
              <w:t>other than a service associated with a service to which:</w:t>
            </w:r>
          </w:p>
          <w:p w14:paraId="608FBACC" w14:textId="14BFC857" w:rsidR="00542F32" w:rsidRPr="00224223" w:rsidRDefault="00542F32" w:rsidP="00542F32">
            <w:pPr>
              <w:pStyle w:val="Tablea"/>
            </w:pPr>
            <w:r w:rsidRPr="00224223">
              <w:t xml:space="preserve">(d) </w:t>
            </w:r>
            <w:r w:rsidR="009D2197" w:rsidRPr="00224223">
              <w:t>item 1</w:t>
            </w:r>
            <w:r w:rsidRPr="00224223">
              <w:t xml:space="preserve">1704, 11705, 11707, 11714, 18260, 33824, </w:t>
            </w:r>
            <w:r w:rsidR="004C58D1" w:rsidRPr="00224223">
              <w:t>38816, 38828</w:t>
            </w:r>
            <w:r w:rsidRPr="00224223">
              <w:t xml:space="preserve"> or 45503 applies; or</w:t>
            </w:r>
          </w:p>
          <w:p w14:paraId="04FE0A9D" w14:textId="77777777" w:rsidR="00542F32" w:rsidRPr="00224223" w:rsidRDefault="00542F32" w:rsidP="00542F32">
            <w:pPr>
              <w:pStyle w:val="Tablea"/>
            </w:pPr>
            <w:r w:rsidRPr="00224223">
              <w:t>(e) another item in this Schedule applies if the service described in the item is for the use of a ventricular assist device as destination therapy in the management of a patient with heart failure who is not expected to be a suitable candidate for cardiac transplantation</w:t>
            </w:r>
          </w:p>
          <w:p w14:paraId="2D68343D" w14:textId="6311CF5B" w:rsidR="00542F32" w:rsidRPr="00224223" w:rsidRDefault="00542F32" w:rsidP="00542F32">
            <w:pPr>
              <w:pStyle w:val="Tabletext"/>
            </w:pPr>
            <w:r w:rsidRPr="00224223">
              <w:t>(H) (Anaes.) (Assist.)</w:t>
            </w:r>
            <w:bookmarkEnd w:id="800"/>
          </w:p>
        </w:tc>
        <w:tc>
          <w:tcPr>
            <w:tcW w:w="946" w:type="pct"/>
            <w:tcBorders>
              <w:top w:val="single" w:sz="4" w:space="0" w:color="auto"/>
              <w:left w:val="nil"/>
              <w:bottom w:val="single" w:sz="4" w:space="0" w:color="auto"/>
              <w:right w:val="nil"/>
            </w:tcBorders>
            <w:shd w:val="clear" w:color="auto" w:fill="auto"/>
          </w:tcPr>
          <w:p w14:paraId="11A8CC20" w14:textId="77777777" w:rsidR="00542F32" w:rsidRPr="00224223" w:rsidRDefault="00542F32" w:rsidP="00542F32">
            <w:pPr>
              <w:pStyle w:val="Tabletext"/>
              <w:jc w:val="right"/>
            </w:pPr>
            <w:r w:rsidRPr="00224223">
              <w:t>1,986.95</w:t>
            </w:r>
          </w:p>
        </w:tc>
      </w:tr>
      <w:tr w:rsidR="00542F32" w:rsidRPr="00224223" w14:paraId="4408DE53" w14:textId="77777777" w:rsidTr="00D34DDD">
        <w:tc>
          <w:tcPr>
            <w:tcW w:w="712" w:type="pct"/>
            <w:tcBorders>
              <w:top w:val="single" w:sz="4" w:space="0" w:color="auto"/>
              <w:left w:val="nil"/>
              <w:bottom w:val="single" w:sz="4" w:space="0" w:color="auto"/>
              <w:right w:val="nil"/>
            </w:tcBorders>
            <w:shd w:val="clear" w:color="auto" w:fill="auto"/>
            <w:hideMark/>
          </w:tcPr>
          <w:p w14:paraId="37F736CD" w14:textId="77777777" w:rsidR="00542F32" w:rsidRPr="00224223" w:rsidRDefault="00542F32" w:rsidP="00542F32">
            <w:pPr>
              <w:pStyle w:val="Tabletext"/>
            </w:pPr>
            <w:r w:rsidRPr="00224223">
              <w:t>38621</w:t>
            </w:r>
          </w:p>
        </w:tc>
        <w:tc>
          <w:tcPr>
            <w:tcW w:w="3342" w:type="pct"/>
            <w:tcBorders>
              <w:top w:val="single" w:sz="4" w:space="0" w:color="auto"/>
              <w:left w:val="nil"/>
              <w:bottom w:val="single" w:sz="4" w:space="0" w:color="auto"/>
              <w:right w:val="nil"/>
            </w:tcBorders>
            <w:shd w:val="clear" w:color="auto" w:fill="auto"/>
            <w:hideMark/>
          </w:tcPr>
          <w:p w14:paraId="21FE2A65" w14:textId="20221B22" w:rsidR="00542F32" w:rsidRPr="00224223" w:rsidRDefault="00542F32" w:rsidP="00542F32">
            <w:pPr>
              <w:pStyle w:val="Tabletext"/>
            </w:pPr>
            <w:r w:rsidRPr="00224223">
              <w:t xml:space="preserve">Left or right ventricular assist device, removal of, as an independent procedure, other than a service associated with a service to which </w:t>
            </w:r>
            <w:r w:rsidR="009D2197" w:rsidRPr="00224223">
              <w:t>item 1</w:t>
            </w:r>
            <w:r w:rsidRPr="00224223">
              <w:t xml:space="preserve">1704, 11705, 11707, 11714, 18260, 33824, </w:t>
            </w:r>
            <w:r w:rsidR="004C58D1" w:rsidRPr="00224223">
              <w:t xml:space="preserve">38627, 38816, </w:t>
            </w:r>
            <w:r w:rsidR="004C58D1" w:rsidRPr="00224223">
              <w:lastRenderedPageBreak/>
              <w:t>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2EAD28F4" w14:textId="77777777" w:rsidR="00542F32" w:rsidRPr="00224223" w:rsidRDefault="00542F32" w:rsidP="00542F32">
            <w:pPr>
              <w:pStyle w:val="Tabletext"/>
              <w:jc w:val="right"/>
            </w:pPr>
            <w:r w:rsidRPr="00224223">
              <w:lastRenderedPageBreak/>
              <w:t>793.25</w:t>
            </w:r>
          </w:p>
        </w:tc>
      </w:tr>
      <w:tr w:rsidR="00542F32" w:rsidRPr="00224223" w14:paraId="630F73DB" w14:textId="77777777" w:rsidTr="00D34DDD">
        <w:tc>
          <w:tcPr>
            <w:tcW w:w="712" w:type="pct"/>
            <w:tcBorders>
              <w:top w:val="single" w:sz="4" w:space="0" w:color="auto"/>
              <w:left w:val="nil"/>
              <w:bottom w:val="single" w:sz="4" w:space="0" w:color="auto"/>
              <w:right w:val="nil"/>
            </w:tcBorders>
            <w:shd w:val="clear" w:color="auto" w:fill="auto"/>
            <w:hideMark/>
          </w:tcPr>
          <w:p w14:paraId="2345ED25" w14:textId="77777777" w:rsidR="00542F32" w:rsidRPr="00224223" w:rsidRDefault="00542F32" w:rsidP="00542F32">
            <w:pPr>
              <w:pStyle w:val="Tabletext"/>
            </w:pPr>
            <w:r w:rsidRPr="00224223">
              <w:t>38624</w:t>
            </w:r>
          </w:p>
        </w:tc>
        <w:tc>
          <w:tcPr>
            <w:tcW w:w="3342" w:type="pct"/>
            <w:tcBorders>
              <w:top w:val="single" w:sz="4" w:space="0" w:color="auto"/>
              <w:left w:val="nil"/>
              <w:bottom w:val="single" w:sz="4" w:space="0" w:color="auto"/>
              <w:right w:val="nil"/>
            </w:tcBorders>
            <w:shd w:val="clear" w:color="auto" w:fill="auto"/>
            <w:hideMark/>
          </w:tcPr>
          <w:p w14:paraId="4CA779DC" w14:textId="24A64FBB" w:rsidR="00542F32" w:rsidRPr="00224223" w:rsidRDefault="00542F32" w:rsidP="00542F32">
            <w:pPr>
              <w:pStyle w:val="Tabletext"/>
            </w:pPr>
            <w:r w:rsidRPr="00224223">
              <w:t xml:space="preserve">Left and right ventricular assist device, removal of, as an independent procedure, other than a service associated with a service to which </w:t>
            </w:r>
            <w:r w:rsidR="009D2197" w:rsidRPr="00224223">
              <w:t>item 1</w:t>
            </w:r>
            <w:r w:rsidRPr="00224223">
              <w:t xml:space="preserve">1704, 11705, 11707, 11714, 18260, 33824, </w:t>
            </w:r>
            <w:r w:rsidR="004C58D1" w:rsidRPr="00224223">
              <w:t>38627, 38816, 38828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4FFAC975" w14:textId="77777777" w:rsidR="00542F32" w:rsidRPr="00224223" w:rsidRDefault="00542F32" w:rsidP="00542F32">
            <w:pPr>
              <w:pStyle w:val="Tabletext"/>
              <w:jc w:val="right"/>
            </w:pPr>
            <w:r w:rsidRPr="00224223">
              <w:t>891.35</w:t>
            </w:r>
          </w:p>
        </w:tc>
      </w:tr>
      <w:tr w:rsidR="00542F32" w:rsidRPr="00224223" w14:paraId="5C68942A" w14:textId="77777777" w:rsidTr="00D34DDD">
        <w:tc>
          <w:tcPr>
            <w:tcW w:w="712" w:type="pct"/>
            <w:tcBorders>
              <w:top w:val="single" w:sz="4" w:space="0" w:color="auto"/>
              <w:left w:val="nil"/>
              <w:bottom w:val="single" w:sz="4" w:space="0" w:color="auto"/>
              <w:right w:val="nil"/>
            </w:tcBorders>
            <w:shd w:val="clear" w:color="auto" w:fill="auto"/>
            <w:hideMark/>
          </w:tcPr>
          <w:p w14:paraId="62DC770B" w14:textId="77777777" w:rsidR="00542F32" w:rsidRPr="00224223" w:rsidRDefault="00542F32" w:rsidP="00542F32">
            <w:pPr>
              <w:pStyle w:val="Tabletext"/>
            </w:pPr>
            <w:r w:rsidRPr="00224223">
              <w:t>38627</w:t>
            </w:r>
          </w:p>
        </w:tc>
        <w:tc>
          <w:tcPr>
            <w:tcW w:w="3342" w:type="pct"/>
            <w:tcBorders>
              <w:top w:val="single" w:sz="4" w:space="0" w:color="auto"/>
              <w:left w:val="nil"/>
              <w:bottom w:val="single" w:sz="4" w:space="0" w:color="auto"/>
              <w:right w:val="nil"/>
            </w:tcBorders>
            <w:shd w:val="clear" w:color="auto" w:fill="auto"/>
            <w:hideMark/>
          </w:tcPr>
          <w:p w14:paraId="3ECFBCB5" w14:textId="5CAD11E8" w:rsidR="00542F32" w:rsidRPr="00224223" w:rsidRDefault="00542F32" w:rsidP="00542F32">
            <w:pPr>
              <w:pStyle w:val="Tabletext"/>
            </w:pPr>
            <w:r w:rsidRPr="00224223">
              <w:t>Extra</w:t>
            </w:r>
            <w:r w:rsidR="00BA02C8">
              <w:noBreakHyphen/>
            </w:r>
            <w:r w:rsidRPr="00224223">
              <w:t>corporeal membrane oxygenation, bypass or ventricular assist device cannulae, adjustment and re</w:t>
            </w:r>
            <w:r w:rsidR="00BA02C8">
              <w:noBreakHyphen/>
            </w:r>
            <w:r w:rsidRPr="00224223">
              <w:t xml:space="preserve">positioning of, by open operation, in patients supported by these devices, other than a service associated with a service to which </w:t>
            </w:r>
            <w:r w:rsidR="009D2197" w:rsidRPr="00224223">
              <w:t>item 1</w:t>
            </w:r>
            <w:r w:rsidRPr="00224223">
              <w:t xml:space="preserve">1704, 11705, 11707, 11714, 18260, 33824, </w:t>
            </w:r>
            <w:r w:rsidR="001659A1"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4287522E" w14:textId="77777777" w:rsidR="00542F32" w:rsidRPr="00224223" w:rsidRDefault="00542F32" w:rsidP="00542F32">
            <w:pPr>
              <w:pStyle w:val="Tabletext"/>
              <w:jc w:val="right"/>
            </w:pPr>
            <w:r w:rsidRPr="00224223">
              <w:t>696.70</w:t>
            </w:r>
          </w:p>
        </w:tc>
      </w:tr>
      <w:tr w:rsidR="00542F32" w:rsidRPr="00224223" w14:paraId="341EEB15" w14:textId="77777777" w:rsidTr="00D34DDD">
        <w:tc>
          <w:tcPr>
            <w:tcW w:w="712" w:type="pct"/>
            <w:tcBorders>
              <w:top w:val="single" w:sz="4" w:space="0" w:color="auto"/>
              <w:left w:val="nil"/>
              <w:bottom w:val="single" w:sz="4" w:space="0" w:color="auto"/>
              <w:right w:val="nil"/>
            </w:tcBorders>
            <w:shd w:val="clear" w:color="auto" w:fill="auto"/>
            <w:hideMark/>
          </w:tcPr>
          <w:p w14:paraId="3308E6DA" w14:textId="77777777" w:rsidR="00542F32" w:rsidRPr="00224223" w:rsidRDefault="00542F32" w:rsidP="00542F32">
            <w:pPr>
              <w:pStyle w:val="Tabletext"/>
            </w:pPr>
            <w:r w:rsidRPr="00224223">
              <w:t>38637</w:t>
            </w:r>
          </w:p>
        </w:tc>
        <w:tc>
          <w:tcPr>
            <w:tcW w:w="3342" w:type="pct"/>
            <w:tcBorders>
              <w:top w:val="single" w:sz="4" w:space="0" w:color="auto"/>
              <w:left w:val="nil"/>
              <w:bottom w:val="single" w:sz="4" w:space="0" w:color="auto"/>
              <w:right w:val="nil"/>
            </w:tcBorders>
            <w:shd w:val="clear" w:color="auto" w:fill="auto"/>
            <w:hideMark/>
          </w:tcPr>
          <w:p w14:paraId="778CF9A1" w14:textId="51FA6C36" w:rsidR="00542F32" w:rsidRPr="00224223" w:rsidRDefault="00542F32" w:rsidP="00542F32">
            <w:pPr>
              <w:pStyle w:val="Tabletext"/>
            </w:pPr>
            <w:r w:rsidRPr="00224223">
              <w:t xml:space="preserve">Patent diseased coronary artery bypass vein graft or grafts, dissection, disconnection and oversewing of, other than a service associated with a service to which </w:t>
            </w:r>
            <w:r w:rsidR="009D2197" w:rsidRPr="00224223">
              <w:t>item 1</w:t>
            </w:r>
            <w:r w:rsidRPr="00224223">
              <w:t xml:space="preserve">1704, 11705, 11707, 11714, 18260, 33824, </w:t>
            </w:r>
            <w:r w:rsidR="001659A1"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76519DC8" w14:textId="77777777" w:rsidR="00542F32" w:rsidRPr="00224223" w:rsidRDefault="00542F32" w:rsidP="00542F32">
            <w:pPr>
              <w:pStyle w:val="Tabletext"/>
              <w:jc w:val="right"/>
            </w:pPr>
            <w:r w:rsidRPr="00224223">
              <w:t>577.00</w:t>
            </w:r>
          </w:p>
        </w:tc>
      </w:tr>
      <w:tr w:rsidR="00542F32" w:rsidRPr="00224223" w14:paraId="0B1FBA18" w14:textId="77777777" w:rsidTr="00D34DDD">
        <w:tc>
          <w:tcPr>
            <w:tcW w:w="712" w:type="pct"/>
            <w:shd w:val="clear" w:color="auto" w:fill="auto"/>
          </w:tcPr>
          <w:p w14:paraId="6B18DB4C" w14:textId="77777777" w:rsidR="00542F32" w:rsidRPr="00224223" w:rsidRDefault="00542F32" w:rsidP="00542F32">
            <w:pPr>
              <w:pStyle w:val="Tabletext"/>
            </w:pPr>
            <w:bookmarkStart w:id="801" w:name="CU_459770511"/>
            <w:bookmarkStart w:id="802" w:name="CU_460775548"/>
            <w:bookmarkStart w:id="803" w:name="CU_465776293"/>
            <w:bookmarkStart w:id="804" w:name="_Hlk78279498"/>
            <w:bookmarkEnd w:id="801"/>
            <w:bookmarkEnd w:id="802"/>
            <w:bookmarkEnd w:id="803"/>
            <w:r w:rsidRPr="00224223">
              <w:t>38653</w:t>
            </w:r>
          </w:p>
        </w:tc>
        <w:tc>
          <w:tcPr>
            <w:tcW w:w="3342" w:type="pct"/>
            <w:shd w:val="clear" w:color="auto" w:fill="auto"/>
          </w:tcPr>
          <w:p w14:paraId="33A1D84A" w14:textId="77777777" w:rsidR="00542F32" w:rsidRPr="00224223" w:rsidRDefault="00542F32" w:rsidP="00542F32">
            <w:pPr>
              <w:pStyle w:val="Tabletext"/>
            </w:pPr>
            <w:r w:rsidRPr="00224223">
              <w:t>Open heart surgery, other than a service:</w:t>
            </w:r>
          </w:p>
          <w:p w14:paraId="62F35517" w14:textId="77777777" w:rsidR="00542F32" w:rsidRPr="00224223" w:rsidRDefault="00542F32" w:rsidP="00542F32">
            <w:pPr>
              <w:pStyle w:val="Tablea"/>
            </w:pPr>
            <w:r w:rsidRPr="00224223">
              <w:t>(a) to which another item in this Group applies; or</w:t>
            </w:r>
          </w:p>
          <w:p w14:paraId="2C1434C4" w14:textId="6458AAF4" w:rsidR="00542F32" w:rsidRPr="00224223" w:rsidRDefault="00542F32" w:rsidP="00542F32">
            <w:pPr>
              <w:pStyle w:val="Tablea"/>
            </w:pPr>
            <w:r w:rsidRPr="00224223">
              <w:t xml:space="preserve">(b)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(H) (Anaes.) (Assist.)</w:t>
            </w:r>
          </w:p>
        </w:tc>
        <w:tc>
          <w:tcPr>
            <w:tcW w:w="946" w:type="pct"/>
            <w:shd w:val="clear" w:color="auto" w:fill="auto"/>
          </w:tcPr>
          <w:p w14:paraId="1E38FBC7" w14:textId="77777777" w:rsidR="00542F32" w:rsidRPr="00224223" w:rsidRDefault="00542F32" w:rsidP="00542F32">
            <w:pPr>
              <w:pStyle w:val="Tabletext"/>
              <w:jc w:val="right"/>
            </w:pPr>
            <w:r w:rsidRPr="00224223">
              <w:t>2,090.50</w:t>
            </w:r>
          </w:p>
        </w:tc>
      </w:tr>
      <w:tr w:rsidR="00542F32" w:rsidRPr="00224223" w14:paraId="4D35C7A8" w14:textId="77777777" w:rsidTr="00D34DDD">
        <w:tc>
          <w:tcPr>
            <w:tcW w:w="712" w:type="pct"/>
            <w:tcBorders>
              <w:top w:val="single" w:sz="4" w:space="0" w:color="auto"/>
              <w:left w:val="nil"/>
              <w:bottom w:val="single" w:sz="4" w:space="0" w:color="auto"/>
              <w:right w:val="nil"/>
            </w:tcBorders>
            <w:shd w:val="clear" w:color="auto" w:fill="auto"/>
            <w:hideMark/>
          </w:tcPr>
          <w:p w14:paraId="2A8B3052" w14:textId="77777777" w:rsidR="00542F32" w:rsidRPr="00224223" w:rsidRDefault="00542F32" w:rsidP="00542F32">
            <w:pPr>
              <w:pStyle w:val="Tabletext"/>
            </w:pPr>
            <w:bookmarkStart w:id="805" w:name="CU_465772232"/>
            <w:bookmarkEnd w:id="804"/>
            <w:bookmarkEnd w:id="805"/>
            <w:r w:rsidRPr="00224223">
              <w:t>38670</w:t>
            </w:r>
          </w:p>
        </w:tc>
        <w:tc>
          <w:tcPr>
            <w:tcW w:w="3342" w:type="pct"/>
            <w:tcBorders>
              <w:top w:val="single" w:sz="4" w:space="0" w:color="auto"/>
              <w:left w:val="nil"/>
              <w:bottom w:val="single" w:sz="4" w:space="0" w:color="auto"/>
              <w:right w:val="nil"/>
            </w:tcBorders>
            <w:shd w:val="clear" w:color="auto" w:fill="auto"/>
            <w:hideMark/>
          </w:tcPr>
          <w:p w14:paraId="38C990A2" w14:textId="46832773" w:rsidR="00542F32" w:rsidRPr="00224223" w:rsidRDefault="00542F32" w:rsidP="00542F32">
            <w:pPr>
              <w:pStyle w:val="Tabletext"/>
            </w:pPr>
            <w:r w:rsidRPr="00224223">
              <w:t>Cardiac tumour, excision of, involving the wall of the atrium or inter</w:t>
            </w:r>
            <w:r w:rsidR="00BA02C8">
              <w:noBreakHyphen/>
            </w:r>
            <w:r w:rsidRPr="00224223">
              <w:t xml:space="preserve">atrial septum, without patch or conduit reconstruction, other than a service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27BE5E56" w14:textId="77777777" w:rsidR="00542F32" w:rsidRPr="00224223" w:rsidRDefault="00542F32" w:rsidP="00542F32">
            <w:pPr>
              <w:pStyle w:val="Tabletext"/>
              <w:jc w:val="right"/>
            </w:pPr>
            <w:r w:rsidRPr="00224223">
              <w:t>1,986.55</w:t>
            </w:r>
          </w:p>
        </w:tc>
      </w:tr>
      <w:tr w:rsidR="00542F32" w:rsidRPr="00224223" w14:paraId="42DC3CF1" w14:textId="77777777" w:rsidTr="00D34DDD">
        <w:tc>
          <w:tcPr>
            <w:tcW w:w="712" w:type="pct"/>
            <w:tcBorders>
              <w:top w:val="single" w:sz="4" w:space="0" w:color="auto"/>
              <w:left w:val="nil"/>
              <w:bottom w:val="single" w:sz="4" w:space="0" w:color="auto"/>
              <w:right w:val="nil"/>
            </w:tcBorders>
            <w:shd w:val="clear" w:color="auto" w:fill="auto"/>
            <w:hideMark/>
          </w:tcPr>
          <w:p w14:paraId="23395DA3" w14:textId="77777777" w:rsidR="00542F32" w:rsidRPr="00224223" w:rsidRDefault="00542F32" w:rsidP="00542F32">
            <w:pPr>
              <w:pStyle w:val="Tabletext"/>
            </w:pPr>
            <w:r w:rsidRPr="00224223">
              <w:t>38673</w:t>
            </w:r>
          </w:p>
        </w:tc>
        <w:tc>
          <w:tcPr>
            <w:tcW w:w="3342" w:type="pct"/>
            <w:tcBorders>
              <w:top w:val="single" w:sz="4" w:space="0" w:color="auto"/>
              <w:left w:val="nil"/>
              <w:bottom w:val="single" w:sz="4" w:space="0" w:color="auto"/>
              <w:right w:val="nil"/>
            </w:tcBorders>
            <w:shd w:val="clear" w:color="auto" w:fill="auto"/>
            <w:hideMark/>
          </w:tcPr>
          <w:p w14:paraId="6AC9F561" w14:textId="35BB41A8" w:rsidR="00542F32" w:rsidRPr="00224223" w:rsidRDefault="00542F32" w:rsidP="00542F32">
            <w:pPr>
              <w:pStyle w:val="Tabletext"/>
            </w:pPr>
            <w:r w:rsidRPr="00224223">
              <w:t>Cardiac tumour, excision of, involving the wall of the atrium or inter</w:t>
            </w:r>
            <w:r w:rsidR="00BA02C8">
              <w:noBreakHyphen/>
            </w:r>
            <w:r w:rsidRPr="00224223">
              <w:t xml:space="preserve">atrial septum, requiring reconstruction with patch or conduit, other than a service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60D768CC" w14:textId="77777777" w:rsidR="00542F32" w:rsidRPr="00224223" w:rsidRDefault="00542F32" w:rsidP="00542F32">
            <w:pPr>
              <w:pStyle w:val="Tabletext"/>
              <w:jc w:val="right"/>
            </w:pPr>
            <w:r w:rsidRPr="00224223">
              <w:t>2,235.95</w:t>
            </w:r>
          </w:p>
        </w:tc>
      </w:tr>
      <w:tr w:rsidR="00542F32" w:rsidRPr="00224223" w14:paraId="2A46715E" w14:textId="77777777" w:rsidTr="00D34DDD">
        <w:tc>
          <w:tcPr>
            <w:tcW w:w="712" w:type="pct"/>
            <w:tcBorders>
              <w:top w:val="single" w:sz="4" w:space="0" w:color="auto"/>
              <w:left w:val="nil"/>
              <w:bottom w:val="single" w:sz="4" w:space="0" w:color="auto"/>
              <w:right w:val="nil"/>
            </w:tcBorders>
            <w:shd w:val="clear" w:color="auto" w:fill="auto"/>
            <w:hideMark/>
          </w:tcPr>
          <w:p w14:paraId="161AB36F" w14:textId="77777777" w:rsidR="00542F32" w:rsidRPr="00224223" w:rsidRDefault="00542F32" w:rsidP="00542F32">
            <w:pPr>
              <w:pStyle w:val="Tabletext"/>
            </w:pPr>
            <w:r w:rsidRPr="00224223">
              <w:t>38677</w:t>
            </w:r>
          </w:p>
        </w:tc>
        <w:tc>
          <w:tcPr>
            <w:tcW w:w="3342" w:type="pct"/>
            <w:tcBorders>
              <w:top w:val="single" w:sz="4" w:space="0" w:color="auto"/>
              <w:left w:val="nil"/>
              <w:bottom w:val="single" w:sz="4" w:space="0" w:color="auto"/>
              <w:right w:val="nil"/>
            </w:tcBorders>
            <w:shd w:val="clear" w:color="auto" w:fill="auto"/>
            <w:hideMark/>
          </w:tcPr>
          <w:p w14:paraId="1962608D" w14:textId="16541617" w:rsidR="00542F32" w:rsidRPr="00224223" w:rsidRDefault="00542F32" w:rsidP="00542F32">
            <w:pPr>
              <w:pStyle w:val="Tabletext"/>
            </w:pPr>
            <w:r w:rsidRPr="00224223">
              <w:t xml:space="preserve">Cardiac tumour arising from ventricular myocardium, partial thickness excision of, other than a service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6E1EAFAD" w14:textId="77777777" w:rsidR="00542F32" w:rsidRPr="00224223" w:rsidRDefault="00542F32" w:rsidP="00542F32">
            <w:pPr>
              <w:pStyle w:val="Tabletext"/>
              <w:jc w:val="right"/>
            </w:pPr>
            <w:r w:rsidRPr="00224223">
              <w:t>2,091.80</w:t>
            </w:r>
          </w:p>
        </w:tc>
      </w:tr>
      <w:tr w:rsidR="00542F32" w:rsidRPr="00224223" w14:paraId="31B54002" w14:textId="77777777" w:rsidTr="00D34DDD">
        <w:tc>
          <w:tcPr>
            <w:tcW w:w="712" w:type="pct"/>
            <w:tcBorders>
              <w:top w:val="single" w:sz="4" w:space="0" w:color="auto"/>
              <w:left w:val="nil"/>
              <w:bottom w:val="single" w:sz="4" w:space="0" w:color="auto"/>
              <w:right w:val="nil"/>
            </w:tcBorders>
            <w:shd w:val="clear" w:color="auto" w:fill="auto"/>
            <w:hideMark/>
          </w:tcPr>
          <w:p w14:paraId="6B77DDD1" w14:textId="77777777" w:rsidR="00542F32" w:rsidRPr="00224223" w:rsidRDefault="00542F32" w:rsidP="00542F32">
            <w:pPr>
              <w:pStyle w:val="Tabletext"/>
            </w:pPr>
            <w:r w:rsidRPr="00224223">
              <w:t>38680</w:t>
            </w:r>
          </w:p>
        </w:tc>
        <w:tc>
          <w:tcPr>
            <w:tcW w:w="3342" w:type="pct"/>
            <w:tcBorders>
              <w:top w:val="single" w:sz="4" w:space="0" w:color="auto"/>
              <w:left w:val="nil"/>
              <w:bottom w:val="single" w:sz="4" w:space="0" w:color="auto"/>
              <w:right w:val="nil"/>
            </w:tcBorders>
            <w:shd w:val="clear" w:color="auto" w:fill="auto"/>
            <w:hideMark/>
          </w:tcPr>
          <w:p w14:paraId="70857D61" w14:textId="5FBC66A8" w:rsidR="00542F32" w:rsidRPr="00224223" w:rsidRDefault="00542F32" w:rsidP="00542F32">
            <w:pPr>
              <w:pStyle w:val="Tabletext"/>
            </w:pPr>
            <w:r w:rsidRPr="00224223">
              <w:t xml:space="preserve">Cardiac tumour arising from ventricular myocardium, full thickness excision of including repair or reconstruction, other than a service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w:t>
            </w:r>
            <w:r w:rsidR="00440812" w:rsidRPr="00224223">
              <w:t xml:space="preserve">(H) </w:t>
            </w:r>
            <w:r w:rsidRPr="00224223">
              <w:t>(Anaes.) (Assist.)</w:t>
            </w:r>
          </w:p>
        </w:tc>
        <w:tc>
          <w:tcPr>
            <w:tcW w:w="946" w:type="pct"/>
            <w:tcBorders>
              <w:top w:val="single" w:sz="4" w:space="0" w:color="auto"/>
              <w:left w:val="nil"/>
              <w:bottom w:val="single" w:sz="4" w:space="0" w:color="auto"/>
              <w:right w:val="nil"/>
            </w:tcBorders>
            <w:shd w:val="clear" w:color="auto" w:fill="auto"/>
          </w:tcPr>
          <w:p w14:paraId="4C27E627" w14:textId="77777777" w:rsidR="00542F32" w:rsidRPr="00224223" w:rsidRDefault="00542F32" w:rsidP="00542F32">
            <w:pPr>
              <w:pStyle w:val="Tabletext"/>
              <w:jc w:val="right"/>
            </w:pPr>
            <w:r w:rsidRPr="00224223">
              <w:t>2,481.20</w:t>
            </w:r>
          </w:p>
        </w:tc>
      </w:tr>
      <w:tr w:rsidR="00542F32" w:rsidRPr="00224223" w14:paraId="534E5E54" w14:textId="77777777" w:rsidTr="00D34DDD">
        <w:tc>
          <w:tcPr>
            <w:tcW w:w="712" w:type="pct"/>
            <w:tcBorders>
              <w:top w:val="single" w:sz="4" w:space="0" w:color="auto"/>
              <w:left w:val="nil"/>
              <w:bottom w:val="single" w:sz="4" w:space="0" w:color="auto"/>
              <w:right w:val="nil"/>
            </w:tcBorders>
            <w:shd w:val="clear" w:color="auto" w:fill="auto"/>
            <w:hideMark/>
          </w:tcPr>
          <w:p w14:paraId="11655E67" w14:textId="77777777" w:rsidR="00542F32" w:rsidRPr="00224223" w:rsidRDefault="00542F32" w:rsidP="00542F32">
            <w:pPr>
              <w:pStyle w:val="Tabletext"/>
              <w:rPr>
                <w:snapToGrid w:val="0"/>
              </w:rPr>
            </w:pPr>
            <w:r w:rsidRPr="00224223">
              <w:rPr>
                <w:snapToGrid w:val="0"/>
              </w:rPr>
              <w:t>38700</w:t>
            </w:r>
          </w:p>
        </w:tc>
        <w:tc>
          <w:tcPr>
            <w:tcW w:w="3342" w:type="pct"/>
            <w:tcBorders>
              <w:top w:val="single" w:sz="4" w:space="0" w:color="auto"/>
              <w:left w:val="nil"/>
              <w:bottom w:val="single" w:sz="4" w:space="0" w:color="auto"/>
              <w:right w:val="nil"/>
            </w:tcBorders>
            <w:shd w:val="clear" w:color="auto" w:fill="auto"/>
            <w:hideMark/>
          </w:tcPr>
          <w:p w14:paraId="78E34871" w14:textId="7ABD4DEE" w:rsidR="00542F32" w:rsidRPr="00224223" w:rsidRDefault="00542F32" w:rsidP="00542F32">
            <w:pPr>
              <w:pStyle w:val="Tabletext"/>
              <w:rPr>
                <w:snapToGrid w:val="0"/>
              </w:rPr>
            </w:pPr>
            <w:r w:rsidRPr="00224223">
              <w:rPr>
                <w:snapToGrid w:val="0"/>
              </w:rPr>
              <w:t xml:space="preserve">Patent ductus arteriosus, shunt, collateral or other single large vessel, division or ligation of, without cardiopulmonary bypass, for congenital heart </w:t>
            </w:r>
            <w:r w:rsidRPr="00224223">
              <w:t xml:space="preserve">disease, other than a service associated with a service to which </w:t>
            </w:r>
            <w:r w:rsidR="009D2197" w:rsidRPr="00224223">
              <w:t>item 1</w:t>
            </w:r>
            <w:r w:rsidRPr="00224223">
              <w:t xml:space="preserve">1704, 11705, 11707, 11714, 18260, 33824, </w:t>
            </w:r>
            <w:r w:rsidR="00D903E3" w:rsidRPr="00224223">
              <w:lastRenderedPageBreak/>
              <w:t>38816, 38828</w:t>
            </w:r>
            <w:r w:rsidRPr="00224223">
              <w:t xml:space="preserve"> or 45503 applies</w:t>
            </w:r>
            <w:r w:rsidRPr="00224223">
              <w:rPr>
                <w:snapToGrid w:val="0"/>
              </w:rPr>
              <w:t xml:space="preserve"> (H) (Anaes.) (Assist.)</w:t>
            </w:r>
          </w:p>
        </w:tc>
        <w:tc>
          <w:tcPr>
            <w:tcW w:w="946" w:type="pct"/>
            <w:tcBorders>
              <w:top w:val="single" w:sz="4" w:space="0" w:color="auto"/>
              <w:left w:val="nil"/>
              <w:bottom w:val="single" w:sz="4" w:space="0" w:color="auto"/>
              <w:right w:val="nil"/>
            </w:tcBorders>
            <w:shd w:val="clear" w:color="auto" w:fill="auto"/>
          </w:tcPr>
          <w:p w14:paraId="425F0BA4" w14:textId="77777777" w:rsidR="00542F32" w:rsidRPr="00224223" w:rsidRDefault="00542F32" w:rsidP="00542F32">
            <w:pPr>
              <w:pStyle w:val="Tabletext"/>
              <w:jc w:val="right"/>
            </w:pPr>
            <w:r w:rsidRPr="00224223">
              <w:lastRenderedPageBreak/>
              <w:t>1,110.65</w:t>
            </w:r>
          </w:p>
        </w:tc>
      </w:tr>
      <w:tr w:rsidR="00542F32" w:rsidRPr="00224223" w14:paraId="1DBBC130" w14:textId="77777777" w:rsidTr="00D34DDD">
        <w:tc>
          <w:tcPr>
            <w:tcW w:w="712" w:type="pct"/>
            <w:tcBorders>
              <w:top w:val="single" w:sz="4" w:space="0" w:color="auto"/>
              <w:left w:val="nil"/>
              <w:bottom w:val="single" w:sz="4" w:space="0" w:color="auto"/>
              <w:right w:val="nil"/>
            </w:tcBorders>
            <w:shd w:val="clear" w:color="auto" w:fill="auto"/>
            <w:hideMark/>
          </w:tcPr>
          <w:p w14:paraId="0085AEDC" w14:textId="5C399E46" w:rsidR="00542F32" w:rsidRPr="00224223" w:rsidRDefault="00542F32" w:rsidP="00542F32">
            <w:pPr>
              <w:pStyle w:val="Tabletext"/>
            </w:pPr>
            <w:r w:rsidRPr="00224223">
              <w:t>38703</w:t>
            </w:r>
          </w:p>
        </w:tc>
        <w:tc>
          <w:tcPr>
            <w:tcW w:w="3342" w:type="pct"/>
            <w:tcBorders>
              <w:top w:val="single" w:sz="4" w:space="0" w:color="auto"/>
              <w:left w:val="nil"/>
              <w:bottom w:val="single" w:sz="4" w:space="0" w:color="auto"/>
              <w:right w:val="nil"/>
            </w:tcBorders>
            <w:shd w:val="clear" w:color="auto" w:fill="auto"/>
            <w:hideMark/>
          </w:tcPr>
          <w:p w14:paraId="2391E871" w14:textId="45294982" w:rsidR="00542F32" w:rsidRPr="00224223" w:rsidRDefault="00542F32" w:rsidP="00542F32">
            <w:pPr>
              <w:pStyle w:val="Tabletext"/>
            </w:pPr>
            <w:r w:rsidRPr="00224223">
              <w:t xml:space="preserve">Patent ductus arteriosus, shunt, collateral or other single large vessel, division or ligation of, with cardiopulmonary bypass, for congenital heart disease, other than a service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2F8F0B93" w14:textId="0DA28165" w:rsidR="00542F32" w:rsidRPr="00224223" w:rsidRDefault="00542F32" w:rsidP="00542F32">
            <w:pPr>
              <w:pStyle w:val="Tabletext"/>
              <w:jc w:val="right"/>
            </w:pPr>
            <w:r w:rsidRPr="00224223">
              <w:t>2,008.85</w:t>
            </w:r>
          </w:p>
        </w:tc>
      </w:tr>
      <w:tr w:rsidR="00542F32" w:rsidRPr="00224223" w14:paraId="39440CCD" w14:textId="77777777" w:rsidTr="00D34DDD">
        <w:tc>
          <w:tcPr>
            <w:tcW w:w="712" w:type="pct"/>
            <w:tcBorders>
              <w:top w:val="single" w:sz="4" w:space="0" w:color="auto"/>
              <w:left w:val="nil"/>
              <w:bottom w:val="single" w:sz="4" w:space="0" w:color="auto"/>
              <w:right w:val="nil"/>
            </w:tcBorders>
            <w:shd w:val="clear" w:color="auto" w:fill="auto"/>
            <w:hideMark/>
          </w:tcPr>
          <w:p w14:paraId="46EF01CD" w14:textId="77777777" w:rsidR="00542F32" w:rsidRPr="00224223" w:rsidRDefault="00542F32" w:rsidP="00542F32">
            <w:pPr>
              <w:pStyle w:val="Tabletext"/>
            </w:pPr>
            <w:r w:rsidRPr="00224223">
              <w:t>38706</w:t>
            </w:r>
          </w:p>
        </w:tc>
        <w:tc>
          <w:tcPr>
            <w:tcW w:w="3342" w:type="pct"/>
            <w:tcBorders>
              <w:top w:val="single" w:sz="4" w:space="0" w:color="auto"/>
              <w:left w:val="nil"/>
              <w:bottom w:val="single" w:sz="4" w:space="0" w:color="auto"/>
              <w:right w:val="nil"/>
            </w:tcBorders>
            <w:shd w:val="clear" w:color="auto" w:fill="auto"/>
            <w:hideMark/>
          </w:tcPr>
          <w:p w14:paraId="5A24EFDF" w14:textId="7FECC4AA" w:rsidR="00542F32" w:rsidRPr="00224223" w:rsidRDefault="00542F32" w:rsidP="00542F32">
            <w:pPr>
              <w:pStyle w:val="Tabletext"/>
            </w:pPr>
            <w:r w:rsidRPr="00224223">
              <w:t xml:space="preserve">Aorta, anastomosis or repair of, without cardiopulmonary bypass, for congenital heart disease, other than a service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561330CD" w14:textId="77777777" w:rsidR="00542F32" w:rsidRPr="00224223" w:rsidRDefault="00542F32" w:rsidP="00542F32">
            <w:pPr>
              <w:pStyle w:val="Tabletext"/>
              <w:jc w:val="right"/>
            </w:pPr>
            <w:r w:rsidRPr="00224223">
              <w:t>1,896.20</w:t>
            </w:r>
          </w:p>
        </w:tc>
      </w:tr>
      <w:tr w:rsidR="00542F32" w:rsidRPr="00224223" w14:paraId="4FBE40AC" w14:textId="77777777" w:rsidTr="00D34DDD">
        <w:tc>
          <w:tcPr>
            <w:tcW w:w="712" w:type="pct"/>
            <w:tcBorders>
              <w:top w:val="single" w:sz="4" w:space="0" w:color="auto"/>
              <w:left w:val="nil"/>
              <w:bottom w:val="single" w:sz="4" w:space="0" w:color="auto"/>
              <w:right w:val="nil"/>
            </w:tcBorders>
            <w:shd w:val="clear" w:color="auto" w:fill="auto"/>
            <w:hideMark/>
          </w:tcPr>
          <w:p w14:paraId="02ABF6A2" w14:textId="049751F5" w:rsidR="00542F32" w:rsidRPr="00224223" w:rsidRDefault="00542F32" w:rsidP="00542F32">
            <w:pPr>
              <w:pStyle w:val="Tabletext"/>
            </w:pPr>
            <w:r w:rsidRPr="00224223">
              <w:t>38709</w:t>
            </w:r>
          </w:p>
        </w:tc>
        <w:tc>
          <w:tcPr>
            <w:tcW w:w="3342" w:type="pct"/>
            <w:tcBorders>
              <w:top w:val="single" w:sz="4" w:space="0" w:color="auto"/>
              <w:left w:val="nil"/>
              <w:bottom w:val="single" w:sz="4" w:space="0" w:color="auto"/>
              <w:right w:val="nil"/>
            </w:tcBorders>
            <w:shd w:val="clear" w:color="auto" w:fill="auto"/>
            <w:hideMark/>
          </w:tcPr>
          <w:p w14:paraId="1A215662" w14:textId="295C554A" w:rsidR="00542F32" w:rsidRPr="00224223" w:rsidRDefault="00542F32" w:rsidP="00542F32">
            <w:pPr>
              <w:pStyle w:val="Tabletext"/>
            </w:pPr>
            <w:r w:rsidRPr="00224223">
              <w:t xml:space="preserve">Anastomosis or repair of aorta, with cardiopulmonary bypass, for congenital heart disease, other than a service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0BFBA38E" w14:textId="714A59B5" w:rsidR="00542F32" w:rsidRPr="00224223" w:rsidRDefault="00542F32" w:rsidP="00542F32">
            <w:pPr>
              <w:pStyle w:val="Tabletext"/>
              <w:jc w:val="right"/>
            </w:pPr>
            <w:r w:rsidRPr="00224223">
              <w:t>2,235.45</w:t>
            </w:r>
          </w:p>
        </w:tc>
      </w:tr>
      <w:tr w:rsidR="00542F32" w:rsidRPr="00224223" w14:paraId="33A9C780" w14:textId="77777777" w:rsidTr="00D34DDD">
        <w:tc>
          <w:tcPr>
            <w:tcW w:w="712" w:type="pct"/>
            <w:tcBorders>
              <w:top w:val="single" w:sz="4" w:space="0" w:color="auto"/>
              <w:left w:val="nil"/>
              <w:bottom w:val="single" w:sz="4" w:space="0" w:color="auto"/>
              <w:right w:val="nil"/>
            </w:tcBorders>
            <w:shd w:val="clear" w:color="auto" w:fill="auto"/>
            <w:hideMark/>
          </w:tcPr>
          <w:p w14:paraId="19F90494" w14:textId="77777777" w:rsidR="00542F32" w:rsidRPr="00224223" w:rsidRDefault="00542F32" w:rsidP="00542F32">
            <w:pPr>
              <w:pStyle w:val="Tabletext"/>
            </w:pPr>
            <w:r w:rsidRPr="00224223">
              <w:t>38715</w:t>
            </w:r>
          </w:p>
        </w:tc>
        <w:tc>
          <w:tcPr>
            <w:tcW w:w="3342" w:type="pct"/>
            <w:tcBorders>
              <w:top w:val="single" w:sz="4" w:space="0" w:color="auto"/>
              <w:left w:val="nil"/>
              <w:bottom w:val="single" w:sz="4" w:space="0" w:color="auto"/>
              <w:right w:val="nil"/>
            </w:tcBorders>
            <w:shd w:val="clear" w:color="auto" w:fill="auto"/>
            <w:hideMark/>
          </w:tcPr>
          <w:p w14:paraId="013160EF" w14:textId="0C593ECF" w:rsidR="00542F32" w:rsidRPr="00224223" w:rsidRDefault="00542F32" w:rsidP="00542F32">
            <w:pPr>
              <w:pStyle w:val="Tabletext"/>
            </w:pPr>
            <w:r w:rsidRPr="00224223">
              <w:t xml:space="preserve">Main pulmonary artery, banding, debanding or repair of, without cardiopulmonary bypass, for congenital heart disease, other than a service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5E606905" w14:textId="77777777" w:rsidR="00542F32" w:rsidRPr="00224223" w:rsidRDefault="00542F32" w:rsidP="00542F32">
            <w:pPr>
              <w:pStyle w:val="Tabletext"/>
              <w:jc w:val="right"/>
            </w:pPr>
            <w:r w:rsidRPr="00224223">
              <w:t>1,775.45</w:t>
            </w:r>
          </w:p>
        </w:tc>
      </w:tr>
      <w:tr w:rsidR="00542F32" w:rsidRPr="00224223" w14:paraId="095DC26C" w14:textId="77777777" w:rsidTr="00D34DDD">
        <w:tc>
          <w:tcPr>
            <w:tcW w:w="712" w:type="pct"/>
            <w:tcBorders>
              <w:top w:val="single" w:sz="4" w:space="0" w:color="auto"/>
              <w:left w:val="nil"/>
              <w:bottom w:val="single" w:sz="4" w:space="0" w:color="auto"/>
              <w:right w:val="nil"/>
            </w:tcBorders>
            <w:shd w:val="clear" w:color="auto" w:fill="auto"/>
            <w:hideMark/>
          </w:tcPr>
          <w:p w14:paraId="135740E9" w14:textId="6296F6DE" w:rsidR="00542F32" w:rsidRPr="00224223" w:rsidRDefault="00542F32" w:rsidP="00542F32">
            <w:pPr>
              <w:pStyle w:val="Tabletext"/>
            </w:pPr>
            <w:r w:rsidRPr="00224223">
              <w:t>38718</w:t>
            </w:r>
          </w:p>
        </w:tc>
        <w:tc>
          <w:tcPr>
            <w:tcW w:w="3342" w:type="pct"/>
            <w:tcBorders>
              <w:top w:val="single" w:sz="4" w:space="0" w:color="auto"/>
              <w:left w:val="nil"/>
              <w:bottom w:val="single" w:sz="4" w:space="0" w:color="auto"/>
              <w:right w:val="nil"/>
            </w:tcBorders>
            <w:shd w:val="clear" w:color="auto" w:fill="auto"/>
            <w:hideMark/>
          </w:tcPr>
          <w:p w14:paraId="1561E218" w14:textId="500A8F2E" w:rsidR="00542F32" w:rsidRPr="00224223" w:rsidRDefault="00542F32" w:rsidP="00542F32">
            <w:pPr>
              <w:pStyle w:val="Tabletext"/>
            </w:pPr>
            <w:r w:rsidRPr="00224223">
              <w:t xml:space="preserve">Banding, debanding or repair of main pulmonary artery, with cardiopulmonary bypass, for congenital heart disease, other than a service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672B7614" w14:textId="666FB53C" w:rsidR="00542F32" w:rsidRPr="00224223" w:rsidRDefault="00542F32" w:rsidP="00542F32">
            <w:pPr>
              <w:pStyle w:val="Tabletext"/>
              <w:jc w:val="right"/>
            </w:pPr>
            <w:r w:rsidRPr="00224223">
              <w:t>2,245.70</w:t>
            </w:r>
          </w:p>
        </w:tc>
      </w:tr>
      <w:tr w:rsidR="00542F32" w:rsidRPr="00224223" w14:paraId="5C41B175" w14:textId="77777777" w:rsidTr="00D34DDD">
        <w:tc>
          <w:tcPr>
            <w:tcW w:w="712" w:type="pct"/>
            <w:tcBorders>
              <w:top w:val="single" w:sz="4" w:space="0" w:color="auto"/>
              <w:left w:val="nil"/>
              <w:bottom w:val="single" w:sz="4" w:space="0" w:color="auto"/>
              <w:right w:val="nil"/>
            </w:tcBorders>
            <w:shd w:val="clear" w:color="auto" w:fill="auto"/>
            <w:hideMark/>
          </w:tcPr>
          <w:p w14:paraId="6CF864F3" w14:textId="77777777" w:rsidR="00542F32" w:rsidRPr="00224223" w:rsidRDefault="00542F32" w:rsidP="00542F32">
            <w:pPr>
              <w:pStyle w:val="Tabletext"/>
            </w:pPr>
            <w:bookmarkStart w:id="806" w:name="CU_478779041"/>
            <w:bookmarkEnd w:id="806"/>
            <w:r w:rsidRPr="00224223">
              <w:t>38721</w:t>
            </w:r>
          </w:p>
        </w:tc>
        <w:tc>
          <w:tcPr>
            <w:tcW w:w="3342" w:type="pct"/>
            <w:tcBorders>
              <w:top w:val="single" w:sz="4" w:space="0" w:color="auto"/>
              <w:left w:val="nil"/>
              <w:bottom w:val="single" w:sz="4" w:space="0" w:color="auto"/>
              <w:right w:val="nil"/>
            </w:tcBorders>
            <w:shd w:val="clear" w:color="auto" w:fill="auto"/>
            <w:hideMark/>
          </w:tcPr>
          <w:p w14:paraId="1045B591" w14:textId="35E34E70" w:rsidR="00542F32" w:rsidRPr="00224223" w:rsidRDefault="00542F32" w:rsidP="00542F32">
            <w:pPr>
              <w:pStyle w:val="Tabletext"/>
            </w:pPr>
            <w:r w:rsidRPr="00224223">
              <w:t xml:space="preserve">Vena cava, anastomosis or repair of, without cardiopulmonary bypass, for congenital heart disease, other than a service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5D5335BE" w14:textId="77777777" w:rsidR="00542F32" w:rsidRPr="00224223" w:rsidRDefault="00542F32" w:rsidP="00542F32">
            <w:pPr>
              <w:pStyle w:val="Tabletext"/>
              <w:jc w:val="right"/>
            </w:pPr>
            <w:r w:rsidRPr="00224223">
              <w:t>1,556.45</w:t>
            </w:r>
          </w:p>
        </w:tc>
      </w:tr>
      <w:tr w:rsidR="00542F32" w:rsidRPr="00224223" w14:paraId="30A83FF4" w14:textId="77777777" w:rsidTr="00D34DDD">
        <w:tc>
          <w:tcPr>
            <w:tcW w:w="712" w:type="pct"/>
            <w:tcBorders>
              <w:top w:val="single" w:sz="4" w:space="0" w:color="auto"/>
              <w:left w:val="nil"/>
              <w:bottom w:val="single" w:sz="4" w:space="0" w:color="auto"/>
              <w:right w:val="nil"/>
            </w:tcBorders>
            <w:shd w:val="clear" w:color="auto" w:fill="auto"/>
            <w:hideMark/>
          </w:tcPr>
          <w:p w14:paraId="5F41C3DF" w14:textId="11FCC965" w:rsidR="00542F32" w:rsidRPr="00224223" w:rsidRDefault="00542F32" w:rsidP="00542F32">
            <w:pPr>
              <w:pStyle w:val="Tabletext"/>
            </w:pPr>
            <w:bookmarkStart w:id="807" w:name="CU_478774141"/>
            <w:bookmarkEnd w:id="807"/>
            <w:r w:rsidRPr="00224223">
              <w:t>38724</w:t>
            </w:r>
          </w:p>
        </w:tc>
        <w:tc>
          <w:tcPr>
            <w:tcW w:w="3342" w:type="pct"/>
            <w:tcBorders>
              <w:top w:val="single" w:sz="4" w:space="0" w:color="auto"/>
              <w:left w:val="nil"/>
              <w:bottom w:val="single" w:sz="4" w:space="0" w:color="auto"/>
              <w:right w:val="nil"/>
            </w:tcBorders>
            <w:shd w:val="clear" w:color="auto" w:fill="auto"/>
            <w:hideMark/>
          </w:tcPr>
          <w:p w14:paraId="79043134" w14:textId="2A0B26BB" w:rsidR="00542F32" w:rsidRPr="00224223" w:rsidRDefault="00542F32" w:rsidP="00542F32">
            <w:pPr>
              <w:pStyle w:val="Tabletext"/>
            </w:pPr>
            <w:r w:rsidRPr="00224223">
              <w:t xml:space="preserve">Vena cava, anastomosis or repair of, with cardiopulmonary bypass, for congenital heart disease, other than a service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30E08703" w14:textId="5ACDCA0F" w:rsidR="00542F32" w:rsidRPr="00224223" w:rsidRDefault="00542F32" w:rsidP="00542F32">
            <w:pPr>
              <w:pStyle w:val="Tabletext"/>
              <w:jc w:val="right"/>
            </w:pPr>
            <w:r w:rsidRPr="00224223">
              <w:t>2,264.55</w:t>
            </w:r>
          </w:p>
        </w:tc>
      </w:tr>
      <w:tr w:rsidR="00542F32" w:rsidRPr="00224223" w14:paraId="10D7A3ED" w14:textId="77777777" w:rsidTr="00D34DDD">
        <w:tc>
          <w:tcPr>
            <w:tcW w:w="712" w:type="pct"/>
            <w:tcBorders>
              <w:top w:val="single" w:sz="4" w:space="0" w:color="auto"/>
              <w:left w:val="nil"/>
              <w:bottom w:val="single" w:sz="4" w:space="0" w:color="auto"/>
              <w:right w:val="nil"/>
            </w:tcBorders>
            <w:shd w:val="clear" w:color="auto" w:fill="auto"/>
            <w:hideMark/>
          </w:tcPr>
          <w:p w14:paraId="41AA4084" w14:textId="488EB65D" w:rsidR="00542F32" w:rsidRPr="00224223" w:rsidRDefault="00542F32" w:rsidP="00542F32">
            <w:pPr>
              <w:pStyle w:val="Tabletext"/>
            </w:pPr>
            <w:bookmarkStart w:id="808" w:name="_Hlk78354330"/>
            <w:r w:rsidRPr="00224223">
              <w:t>38727</w:t>
            </w:r>
          </w:p>
        </w:tc>
        <w:tc>
          <w:tcPr>
            <w:tcW w:w="3342" w:type="pct"/>
            <w:tcBorders>
              <w:top w:val="single" w:sz="4" w:space="0" w:color="auto"/>
              <w:left w:val="nil"/>
              <w:bottom w:val="single" w:sz="4" w:space="0" w:color="auto"/>
              <w:right w:val="nil"/>
            </w:tcBorders>
            <w:shd w:val="clear" w:color="auto" w:fill="auto"/>
            <w:hideMark/>
          </w:tcPr>
          <w:p w14:paraId="3B79EFBB" w14:textId="1D9108C8" w:rsidR="00542F32" w:rsidRPr="00224223" w:rsidRDefault="00542F32" w:rsidP="00542F32">
            <w:pPr>
              <w:pStyle w:val="Tabletext"/>
            </w:pPr>
            <w:r w:rsidRPr="00224223">
              <w:t xml:space="preserve">Anastomosis or repair of intrathoracic vessels, without cardiopulmonary bypass, performed as a primary procedure, other than a service to which </w:t>
            </w:r>
            <w:r w:rsidR="009D2197" w:rsidRPr="00224223">
              <w:t>item 1</w:t>
            </w:r>
            <w:r w:rsidRPr="00224223">
              <w:t xml:space="preserve">1704, 11705, 11707, 11714, 18260, 33824, 38700, 38703, 38706, 38709, 38715, 38718, 38721, 38724,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4FEEA25D" w14:textId="5CA64CD8" w:rsidR="00542F32" w:rsidRPr="00224223" w:rsidRDefault="00542F32" w:rsidP="00542F32">
            <w:pPr>
              <w:pStyle w:val="Tabletext"/>
              <w:jc w:val="right"/>
            </w:pPr>
            <w:r w:rsidRPr="00224223">
              <w:t>1,556.45</w:t>
            </w:r>
          </w:p>
        </w:tc>
      </w:tr>
      <w:tr w:rsidR="00542F32" w:rsidRPr="00224223" w14:paraId="01B9A1CE" w14:textId="77777777" w:rsidTr="00D34DDD">
        <w:tc>
          <w:tcPr>
            <w:tcW w:w="712" w:type="pct"/>
            <w:tcBorders>
              <w:top w:val="single" w:sz="4" w:space="0" w:color="auto"/>
              <w:left w:val="nil"/>
              <w:bottom w:val="single" w:sz="4" w:space="0" w:color="auto"/>
              <w:right w:val="nil"/>
            </w:tcBorders>
            <w:shd w:val="clear" w:color="auto" w:fill="auto"/>
            <w:hideMark/>
          </w:tcPr>
          <w:p w14:paraId="3BB88248" w14:textId="65AF02D6" w:rsidR="00542F32" w:rsidRPr="00224223" w:rsidRDefault="00542F32" w:rsidP="00542F32">
            <w:pPr>
              <w:pStyle w:val="Tabletext"/>
            </w:pPr>
            <w:r w:rsidRPr="00224223">
              <w:t>38730</w:t>
            </w:r>
          </w:p>
        </w:tc>
        <w:tc>
          <w:tcPr>
            <w:tcW w:w="3342" w:type="pct"/>
            <w:tcBorders>
              <w:top w:val="single" w:sz="4" w:space="0" w:color="auto"/>
              <w:left w:val="nil"/>
              <w:bottom w:val="single" w:sz="4" w:space="0" w:color="auto"/>
              <w:right w:val="nil"/>
            </w:tcBorders>
            <w:shd w:val="clear" w:color="auto" w:fill="auto"/>
            <w:hideMark/>
          </w:tcPr>
          <w:p w14:paraId="306ACD10" w14:textId="14B8C1CC" w:rsidR="00542F32" w:rsidRPr="00224223" w:rsidRDefault="00542F32" w:rsidP="00542F32">
            <w:pPr>
              <w:pStyle w:val="Tabletext"/>
            </w:pPr>
            <w:r w:rsidRPr="00224223">
              <w:t xml:space="preserve">Anastomosis or repair of intrathoracic vessels, with cardiopulmonary bypass, performed as a primary procedure, other than a service to which </w:t>
            </w:r>
            <w:r w:rsidR="009D2197" w:rsidRPr="00224223">
              <w:t>item 1</w:t>
            </w:r>
            <w:r w:rsidRPr="00224223">
              <w:t xml:space="preserve">1704, 11705, 11707, 11714, 18260, 33824, 38700, 38703, 38706, 38709, 38715, 38718, 38721, 38724,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0C49AE8A" w14:textId="7F71A4BD" w:rsidR="00542F32" w:rsidRPr="00224223" w:rsidRDefault="00542F32" w:rsidP="00542F32">
            <w:pPr>
              <w:pStyle w:val="Tabletext"/>
              <w:jc w:val="right"/>
            </w:pPr>
            <w:r w:rsidRPr="00224223">
              <w:t>2,221.00</w:t>
            </w:r>
          </w:p>
        </w:tc>
      </w:tr>
      <w:bookmarkEnd w:id="808"/>
      <w:tr w:rsidR="00542F32" w:rsidRPr="00224223" w14:paraId="1F3DBB9D" w14:textId="77777777" w:rsidTr="00D34DDD">
        <w:tc>
          <w:tcPr>
            <w:tcW w:w="712" w:type="pct"/>
            <w:tcBorders>
              <w:top w:val="single" w:sz="4" w:space="0" w:color="auto"/>
              <w:left w:val="nil"/>
              <w:bottom w:val="single" w:sz="4" w:space="0" w:color="auto"/>
              <w:right w:val="nil"/>
            </w:tcBorders>
            <w:shd w:val="clear" w:color="auto" w:fill="auto"/>
            <w:hideMark/>
          </w:tcPr>
          <w:p w14:paraId="4980FBC1" w14:textId="77777777" w:rsidR="00542F32" w:rsidRPr="00224223" w:rsidRDefault="00542F32" w:rsidP="00542F32">
            <w:pPr>
              <w:pStyle w:val="Tabletext"/>
            </w:pPr>
            <w:r w:rsidRPr="00224223">
              <w:t>38733</w:t>
            </w:r>
          </w:p>
        </w:tc>
        <w:tc>
          <w:tcPr>
            <w:tcW w:w="3342" w:type="pct"/>
            <w:tcBorders>
              <w:top w:val="single" w:sz="4" w:space="0" w:color="auto"/>
              <w:left w:val="nil"/>
              <w:bottom w:val="single" w:sz="4" w:space="0" w:color="auto"/>
              <w:right w:val="nil"/>
            </w:tcBorders>
            <w:shd w:val="clear" w:color="auto" w:fill="auto"/>
            <w:hideMark/>
          </w:tcPr>
          <w:p w14:paraId="7447037D" w14:textId="0BAEAAA2" w:rsidR="00542F32" w:rsidRPr="00224223" w:rsidRDefault="00542F32" w:rsidP="00542F32">
            <w:pPr>
              <w:pStyle w:val="Tabletext"/>
            </w:pPr>
            <w:r w:rsidRPr="00224223">
              <w:t>Systemic pulmonary or cavo</w:t>
            </w:r>
            <w:r w:rsidR="00BA02C8">
              <w:noBreakHyphen/>
            </w:r>
            <w:r w:rsidRPr="00224223">
              <w:t xml:space="preserve">pulmonary shunt, creation of, without cardiopulmonary bypass, for congenital heart disease, other than a service associated with a service to which </w:t>
            </w:r>
            <w:r w:rsidR="009D2197" w:rsidRPr="00224223">
              <w:t>item 1</w:t>
            </w:r>
            <w:r w:rsidRPr="00224223">
              <w:t xml:space="preserve">1704, 11705, </w:t>
            </w:r>
            <w:r w:rsidRPr="00224223">
              <w:lastRenderedPageBreak/>
              <w:t xml:space="preserve">11707, 11714, 18260, 33824,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635DC439" w14:textId="77777777" w:rsidR="00542F32" w:rsidRPr="00224223" w:rsidRDefault="00542F32" w:rsidP="00542F32">
            <w:pPr>
              <w:pStyle w:val="Tabletext"/>
              <w:jc w:val="right"/>
            </w:pPr>
            <w:r w:rsidRPr="00224223">
              <w:lastRenderedPageBreak/>
              <w:t>1,556.45</w:t>
            </w:r>
          </w:p>
        </w:tc>
      </w:tr>
      <w:tr w:rsidR="00542F32" w:rsidRPr="00224223" w14:paraId="7F87E5AE" w14:textId="77777777" w:rsidTr="00D34DDD">
        <w:tc>
          <w:tcPr>
            <w:tcW w:w="712" w:type="pct"/>
            <w:tcBorders>
              <w:top w:val="single" w:sz="4" w:space="0" w:color="auto"/>
              <w:left w:val="nil"/>
              <w:bottom w:val="single" w:sz="4" w:space="0" w:color="auto"/>
              <w:right w:val="nil"/>
            </w:tcBorders>
            <w:shd w:val="clear" w:color="auto" w:fill="auto"/>
            <w:hideMark/>
          </w:tcPr>
          <w:p w14:paraId="1E534802" w14:textId="77777777" w:rsidR="00542F32" w:rsidRPr="00224223" w:rsidRDefault="00542F32" w:rsidP="00542F32">
            <w:pPr>
              <w:pStyle w:val="Tabletext"/>
            </w:pPr>
            <w:r w:rsidRPr="00224223">
              <w:t>38736</w:t>
            </w:r>
          </w:p>
        </w:tc>
        <w:tc>
          <w:tcPr>
            <w:tcW w:w="3342" w:type="pct"/>
            <w:tcBorders>
              <w:top w:val="single" w:sz="4" w:space="0" w:color="auto"/>
              <w:left w:val="nil"/>
              <w:bottom w:val="single" w:sz="4" w:space="0" w:color="auto"/>
              <w:right w:val="nil"/>
            </w:tcBorders>
            <w:shd w:val="clear" w:color="auto" w:fill="auto"/>
            <w:hideMark/>
          </w:tcPr>
          <w:p w14:paraId="7BFE439F" w14:textId="6CFB9526" w:rsidR="00542F32" w:rsidRPr="00224223" w:rsidRDefault="00542F32" w:rsidP="00542F32">
            <w:pPr>
              <w:pStyle w:val="Tabletext"/>
            </w:pPr>
            <w:r w:rsidRPr="00224223">
              <w:t>Systemic pulmonary or cavo</w:t>
            </w:r>
            <w:r w:rsidR="00BA02C8">
              <w:noBreakHyphen/>
            </w:r>
            <w:r w:rsidRPr="00224223">
              <w:t xml:space="preserve">pulmonary shunt, creation of, with cardiopulmonary bypass, for congenital heart disease, other than a service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6475353A" w14:textId="77777777" w:rsidR="00542F32" w:rsidRPr="00224223" w:rsidRDefault="00542F32" w:rsidP="00542F32">
            <w:pPr>
              <w:pStyle w:val="Tabletext"/>
              <w:jc w:val="right"/>
            </w:pPr>
            <w:r w:rsidRPr="00224223">
              <w:t>2,221.00</w:t>
            </w:r>
          </w:p>
        </w:tc>
      </w:tr>
      <w:tr w:rsidR="00542F32" w:rsidRPr="00224223" w14:paraId="6F8AC1A2" w14:textId="77777777" w:rsidTr="00D34DDD">
        <w:tc>
          <w:tcPr>
            <w:tcW w:w="712" w:type="pct"/>
            <w:tcBorders>
              <w:top w:val="single" w:sz="4" w:space="0" w:color="auto"/>
              <w:left w:val="nil"/>
              <w:bottom w:val="single" w:sz="4" w:space="0" w:color="auto"/>
              <w:right w:val="nil"/>
            </w:tcBorders>
            <w:shd w:val="clear" w:color="auto" w:fill="auto"/>
            <w:hideMark/>
          </w:tcPr>
          <w:p w14:paraId="1B834ED5" w14:textId="62813C31" w:rsidR="00542F32" w:rsidRPr="00224223" w:rsidRDefault="00542F32" w:rsidP="00542F32">
            <w:pPr>
              <w:pStyle w:val="Tabletext"/>
            </w:pPr>
            <w:r w:rsidRPr="00224223">
              <w:t>38739</w:t>
            </w:r>
          </w:p>
        </w:tc>
        <w:tc>
          <w:tcPr>
            <w:tcW w:w="3342" w:type="pct"/>
            <w:tcBorders>
              <w:top w:val="single" w:sz="4" w:space="0" w:color="auto"/>
              <w:left w:val="nil"/>
              <w:bottom w:val="single" w:sz="4" w:space="0" w:color="auto"/>
              <w:right w:val="nil"/>
            </w:tcBorders>
            <w:shd w:val="clear" w:color="auto" w:fill="auto"/>
            <w:hideMark/>
          </w:tcPr>
          <w:p w14:paraId="1773F65B" w14:textId="1C62C4C6" w:rsidR="00542F32" w:rsidRPr="00224223" w:rsidRDefault="00542F32" w:rsidP="00542F32">
            <w:pPr>
              <w:pStyle w:val="Tabletext"/>
            </w:pPr>
            <w:r w:rsidRPr="00224223">
              <w:t xml:space="preserve">Atrial septectomy, with or without cardiopulmonary bypass, for congenital heart disease, other than a service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56BEC4A5" w14:textId="749FC5AB" w:rsidR="00542F32" w:rsidRPr="00224223" w:rsidRDefault="00542F32" w:rsidP="00542F32">
            <w:pPr>
              <w:pStyle w:val="Tabletext"/>
              <w:jc w:val="right"/>
            </w:pPr>
            <w:r w:rsidRPr="00224223">
              <w:t>2,036.55</w:t>
            </w:r>
          </w:p>
        </w:tc>
      </w:tr>
      <w:tr w:rsidR="00542F32" w:rsidRPr="00224223" w14:paraId="047DE4BA" w14:textId="77777777" w:rsidTr="00D34DDD">
        <w:tc>
          <w:tcPr>
            <w:tcW w:w="712" w:type="pct"/>
            <w:tcBorders>
              <w:top w:val="single" w:sz="4" w:space="0" w:color="auto"/>
              <w:left w:val="nil"/>
              <w:bottom w:val="single" w:sz="4" w:space="0" w:color="auto"/>
              <w:right w:val="nil"/>
            </w:tcBorders>
            <w:shd w:val="clear" w:color="auto" w:fill="auto"/>
            <w:hideMark/>
          </w:tcPr>
          <w:p w14:paraId="39335FEF" w14:textId="77777777" w:rsidR="00542F32" w:rsidRPr="00224223" w:rsidRDefault="00542F32" w:rsidP="00542F32">
            <w:pPr>
              <w:pStyle w:val="Tabletext"/>
            </w:pPr>
            <w:r w:rsidRPr="00224223">
              <w:t>38742</w:t>
            </w:r>
          </w:p>
        </w:tc>
        <w:tc>
          <w:tcPr>
            <w:tcW w:w="3342" w:type="pct"/>
            <w:tcBorders>
              <w:top w:val="single" w:sz="4" w:space="0" w:color="auto"/>
              <w:left w:val="nil"/>
              <w:bottom w:val="single" w:sz="4" w:space="0" w:color="auto"/>
              <w:right w:val="nil"/>
            </w:tcBorders>
            <w:shd w:val="clear" w:color="auto" w:fill="auto"/>
            <w:hideMark/>
          </w:tcPr>
          <w:p w14:paraId="02F425E0" w14:textId="35563D62" w:rsidR="00542F32" w:rsidRPr="00224223" w:rsidRDefault="00542F32" w:rsidP="00542F32">
            <w:pPr>
              <w:pStyle w:val="Tabletext"/>
            </w:pPr>
            <w:r w:rsidRPr="00224223">
              <w:rPr>
                <w:snapToGrid w:val="0"/>
              </w:rPr>
              <w:t xml:space="preserve">Atrial septal defect, closure by open exposure and direct suture or patch, for congenital heart disease in a patient with documented evidence of right heart overload or paradoxical embolism, </w:t>
            </w:r>
            <w:r w:rsidRPr="00224223">
              <w:t xml:space="preserve">other than a service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w:t>
            </w:r>
            <w:r w:rsidRPr="00224223">
              <w:rPr>
                <w:snapToGrid w:val="0"/>
              </w:rPr>
              <w:t>(H) (Anaes.) (Assist.)</w:t>
            </w:r>
          </w:p>
        </w:tc>
        <w:tc>
          <w:tcPr>
            <w:tcW w:w="946" w:type="pct"/>
            <w:tcBorders>
              <w:top w:val="single" w:sz="4" w:space="0" w:color="auto"/>
              <w:left w:val="nil"/>
              <w:bottom w:val="single" w:sz="4" w:space="0" w:color="auto"/>
              <w:right w:val="nil"/>
            </w:tcBorders>
            <w:shd w:val="clear" w:color="auto" w:fill="auto"/>
          </w:tcPr>
          <w:p w14:paraId="6B5DB1E1" w14:textId="77777777" w:rsidR="00542F32" w:rsidRPr="00224223" w:rsidRDefault="00542F32" w:rsidP="00542F32">
            <w:pPr>
              <w:pStyle w:val="Tabletext"/>
              <w:jc w:val="right"/>
            </w:pPr>
            <w:r w:rsidRPr="00224223">
              <w:t>2,002.05</w:t>
            </w:r>
          </w:p>
        </w:tc>
      </w:tr>
      <w:tr w:rsidR="00542F32" w:rsidRPr="00224223" w14:paraId="00337BC7" w14:textId="77777777" w:rsidTr="00D34DDD">
        <w:tc>
          <w:tcPr>
            <w:tcW w:w="712" w:type="pct"/>
            <w:tcBorders>
              <w:top w:val="single" w:sz="4" w:space="0" w:color="auto"/>
              <w:left w:val="nil"/>
              <w:bottom w:val="single" w:sz="4" w:space="0" w:color="auto"/>
              <w:right w:val="nil"/>
            </w:tcBorders>
            <w:shd w:val="clear" w:color="auto" w:fill="auto"/>
            <w:hideMark/>
          </w:tcPr>
          <w:p w14:paraId="6CBC71D5" w14:textId="77777777" w:rsidR="00542F32" w:rsidRPr="00224223" w:rsidRDefault="00542F32" w:rsidP="00542F32">
            <w:pPr>
              <w:pStyle w:val="Tabletext"/>
            </w:pPr>
            <w:r w:rsidRPr="00224223">
              <w:t>38745</w:t>
            </w:r>
          </w:p>
        </w:tc>
        <w:tc>
          <w:tcPr>
            <w:tcW w:w="3342" w:type="pct"/>
            <w:tcBorders>
              <w:top w:val="single" w:sz="4" w:space="0" w:color="auto"/>
              <w:left w:val="nil"/>
              <w:bottom w:val="single" w:sz="4" w:space="0" w:color="auto"/>
              <w:right w:val="nil"/>
            </w:tcBorders>
            <w:shd w:val="clear" w:color="auto" w:fill="auto"/>
            <w:hideMark/>
          </w:tcPr>
          <w:p w14:paraId="1467F669" w14:textId="2C3DB9FB" w:rsidR="00542F32" w:rsidRPr="00224223" w:rsidRDefault="00542F32" w:rsidP="00542F32">
            <w:pPr>
              <w:pStyle w:val="Tabletext"/>
            </w:pPr>
            <w:r w:rsidRPr="00224223">
              <w:t>Intra</w:t>
            </w:r>
            <w:r w:rsidR="00BA02C8">
              <w:noBreakHyphen/>
            </w:r>
            <w:r w:rsidRPr="00224223">
              <w:t xml:space="preserve">atrial baffle, insertion of, for congenital heart disease, other than a service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7364E1B3" w14:textId="77777777" w:rsidR="00542F32" w:rsidRPr="00224223" w:rsidRDefault="00542F32" w:rsidP="00542F32">
            <w:pPr>
              <w:pStyle w:val="Tabletext"/>
              <w:jc w:val="right"/>
            </w:pPr>
            <w:r w:rsidRPr="00224223">
              <w:t>2,221.00</w:t>
            </w:r>
          </w:p>
        </w:tc>
      </w:tr>
      <w:tr w:rsidR="00542F32" w:rsidRPr="00224223" w14:paraId="2D8FA7B5" w14:textId="77777777" w:rsidTr="00D34DDD">
        <w:tc>
          <w:tcPr>
            <w:tcW w:w="712" w:type="pct"/>
            <w:tcBorders>
              <w:top w:val="single" w:sz="4" w:space="0" w:color="auto"/>
              <w:left w:val="nil"/>
              <w:bottom w:val="single" w:sz="4" w:space="0" w:color="auto"/>
              <w:right w:val="nil"/>
            </w:tcBorders>
            <w:shd w:val="clear" w:color="auto" w:fill="auto"/>
            <w:hideMark/>
          </w:tcPr>
          <w:p w14:paraId="52203C8F" w14:textId="77777777" w:rsidR="00542F32" w:rsidRPr="00224223" w:rsidRDefault="00542F32" w:rsidP="00542F32">
            <w:pPr>
              <w:pStyle w:val="Tabletext"/>
            </w:pPr>
            <w:r w:rsidRPr="00224223">
              <w:t>38748</w:t>
            </w:r>
          </w:p>
        </w:tc>
        <w:tc>
          <w:tcPr>
            <w:tcW w:w="3342" w:type="pct"/>
            <w:tcBorders>
              <w:top w:val="single" w:sz="4" w:space="0" w:color="auto"/>
              <w:left w:val="nil"/>
              <w:bottom w:val="single" w:sz="4" w:space="0" w:color="auto"/>
              <w:right w:val="nil"/>
            </w:tcBorders>
            <w:shd w:val="clear" w:color="auto" w:fill="auto"/>
            <w:hideMark/>
          </w:tcPr>
          <w:p w14:paraId="39C02DCA" w14:textId="0FF64BF0" w:rsidR="00542F32" w:rsidRPr="00224223" w:rsidRDefault="00542F32" w:rsidP="00542F32">
            <w:pPr>
              <w:pStyle w:val="Tabletext"/>
            </w:pPr>
            <w:r w:rsidRPr="00224223">
              <w:t xml:space="preserve">Ventricular septectomy, for congenital heart disease, other than a service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1CA97F91" w14:textId="77777777" w:rsidR="00542F32" w:rsidRPr="00224223" w:rsidRDefault="00542F32" w:rsidP="00542F32">
            <w:pPr>
              <w:pStyle w:val="Tabletext"/>
              <w:jc w:val="right"/>
            </w:pPr>
            <w:r w:rsidRPr="00224223">
              <w:t>2,221.00</w:t>
            </w:r>
          </w:p>
        </w:tc>
      </w:tr>
      <w:tr w:rsidR="00542F32" w:rsidRPr="00224223" w14:paraId="41737A59" w14:textId="77777777" w:rsidTr="00D34DDD">
        <w:tc>
          <w:tcPr>
            <w:tcW w:w="712" w:type="pct"/>
            <w:tcBorders>
              <w:top w:val="single" w:sz="4" w:space="0" w:color="auto"/>
              <w:left w:val="nil"/>
              <w:bottom w:val="single" w:sz="4" w:space="0" w:color="auto"/>
              <w:right w:val="nil"/>
            </w:tcBorders>
            <w:shd w:val="clear" w:color="auto" w:fill="auto"/>
            <w:hideMark/>
          </w:tcPr>
          <w:p w14:paraId="7B218FE9" w14:textId="77777777" w:rsidR="00542F32" w:rsidRPr="00224223" w:rsidRDefault="00542F32" w:rsidP="00542F32">
            <w:pPr>
              <w:pStyle w:val="Tabletext"/>
            </w:pPr>
            <w:r w:rsidRPr="00224223">
              <w:t>38751</w:t>
            </w:r>
          </w:p>
        </w:tc>
        <w:tc>
          <w:tcPr>
            <w:tcW w:w="3342" w:type="pct"/>
            <w:tcBorders>
              <w:top w:val="single" w:sz="4" w:space="0" w:color="auto"/>
              <w:left w:val="nil"/>
              <w:bottom w:val="single" w:sz="4" w:space="0" w:color="auto"/>
              <w:right w:val="nil"/>
            </w:tcBorders>
            <w:shd w:val="clear" w:color="auto" w:fill="auto"/>
            <w:hideMark/>
          </w:tcPr>
          <w:p w14:paraId="519AD095" w14:textId="0B6D86CA" w:rsidR="00542F32" w:rsidRPr="00224223" w:rsidRDefault="00542F32" w:rsidP="00542F32">
            <w:pPr>
              <w:pStyle w:val="Tabletext"/>
            </w:pPr>
            <w:r w:rsidRPr="00224223">
              <w:t xml:space="preserve">Ventricular septal defect, closure by direct suture or patch, other than a service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3B40D68C" w14:textId="77777777" w:rsidR="00542F32" w:rsidRPr="00224223" w:rsidRDefault="00542F32" w:rsidP="00542F32">
            <w:pPr>
              <w:pStyle w:val="Tabletext"/>
              <w:jc w:val="right"/>
            </w:pPr>
            <w:r w:rsidRPr="00224223">
              <w:t>2,221.00</w:t>
            </w:r>
          </w:p>
        </w:tc>
      </w:tr>
      <w:tr w:rsidR="00542F32" w:rsidRPr="00224223" w14:paraId="1D63ACEA" w14:textId="77777777" w:rsidTr="00D34DDD">
        <w:tc>
          <w:tcPr>
            <w:tcW w:w="712" w:type="pct"/>
            <w:tcBorders>
              <w:top w:val="single" w:sz="4" w:space="0" w:color="auto"/>
              <w:left w:val="nil"/>
              <w:bottom w:val="single" w:sz="4" w:space="0" w:color="auto"/>
              <w:right w:val="nil"/>
            </w:tcBorders>
            <w:shd w:val="clear" w:color="auto" w:fill="auto"/>
            <w:hideMark/>
          </w:tcPr>
          <w:p w14:paraId="062978BC" w14:textId="77777777" w:rsidR="00542F32" w:rsidRPr="00224223" w:rsidRDefault="00542F32" w:rsidP="00542F32">
            <w:pPr>
              <w:pStyle w:val="Tabletext"/>
            </w:pPr>
            <w:r w:rsidRPr="00224223">
              <w:t>38754</w:t>
            </w:r>
          </w:p>
        </w:tc>
        <w:tc>
          <w:tcPr>
            <w:tcW w:w="3342" w:type="pct"/>
            <w:tcBorders>
              <w:top w:val="single" w:sz="4" w:space="0" w:color="auto"/>
              <w:left w:val="nil"/>
              <w:bottom w:val="single" w:sz="4" w:space="0" w:color="auto"/>
              <w:right w:val="nil"/>
            </w:tcBorders>
            <w:shd w:val="clear" w:color="auto" w:fill="auto"/>
            <w:hideMark/>
          </w:tcPr>
          <w:p w14:paraId="000973F5" w14:textId="2BD07D36" w:rsidR="00542F32" w:rsidRPr="00224223" w:rsidRDefault="00542F32" w:rsidP="00542F32">
            <w:pPr>
              <w:pStyle w:val="Tabletext"/>
            </w:pPr>
            <w:r w:rsidRPr="00224223">
              <w:t xml:space="preserve">Intraventricular baffle or conduit, insertion of, for congenital heart disease, other than a service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05B21F33" w14:textId="77777777" w:rsidR="00542F32" w:rsidRPr="00224223" w:rsidRDefault="00542F32" w:rsidP="00542F32">
            <w:pPr>
              <w:pStyle w:val="Tabletext"/>
              <w:jc w:val="right"/>
            </w:pPr>
            <w:r w:rsidRPr="00224223">
              <w:t>2,780.20</w:t>
            </w:r>
          </w:p>
        </w:tc>
      </w:tr>
      <w:tr w:rsidR="00542F32" w:rsidRPr="00224223" w14:paraId="384ED130" w14:textId="77777777" w:rsidTr="00D34DDD">
        <w:tc>
          <w:tcPr>
            <w:tcW w:w="712" w:type="pct"/>
            <w:tcBorders>
              <w:top w:val="single" w:sz="4" w:space="0" w:color="auto"/>
              <w:left w:val="nil"/>
              <w:bottom w:val="single" w:sz="4" w:space="0" w:color="auto"/>
              <w:right w:val="nil"/>
            </w:tcBorders>
            <w:shd w:val="clear" w:color="auto" w:fill="auto"/>
            <w:hideMark/>
          </w:tcPr>
          <w:p w14:paraId="13ED55C9" w14:textId="77777777" w:rsidR="00542F32" w:rsidRPr="00224223" w:rsidRDefault="00542F32" w:rsidP="00542F32">
            <w:pPr>
              <w:pStyle w:val="Tabletext"/>
            </w:pPr>
            <w:r w:rsidRPr="00224223">
              <w:t>38757</w:t>
            </w:r>
          </w:p>
        </w:tc>
        <w:tc>
          <w:tcPr>
            <w:tcW w:w="3342" w:type="pct"/>
            <w:tcBorders>
              <w:top w:val="single" w:sz="4" w:space="0" w:color="auto"/>
              <w:left w:val="nil"/>
              <w:bottom w:val="single" w:sz="4" w:space="0" w:color="auto"/>
              <w:right w:val="nil"/>
            </w:tcBorders>
            <w:shd w:val="clear" w:color="auto" w:fill="auto"/>
            <w:hideMark/>
          </w:tcPr>
          <w:p w14:paraId="1300B9F1" w14:textId="23E84743" w:rsidR="00542F32" w:rsidRPr="00224223" w:rsidRDefault="00542F32" w:rsidP="00542F32">
            <w:pPr>
              <w:pStyle w:val="Tabletext"/>
            </w:pPr>
            <w:r w:rsidRPr="00224223">
              <w:t xml:space="preserve">Extracardiac conduit, insertion of, for congenital heart disease, other than a service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1DEA15B0" w14:textId="77777777" w:rsidR="00542F32" w:rsidRPr="00224223" w:rsidRDefault="00542F32" w:rsidP="00542F32">
            <w:pPr>
              <w:pStyle w:val="Tabletext"/>
              <w:jc w:val="right"/>
            </w:pPr>
            <w:r w:rsidRPr="00224223">
              <w:t>2,221.00</w:t>
            </w:r>
          </w:p>
        </w:tc>
      </w:tr>
      <w:tr w:rsidR="00542F32" w:rsidRPr="00224223" w14:paraId="66AF4CEE" w14:textId="77777777" w:rsidTr="00D34DDD">
        <w:tc>
          <w:tcPr>
            <w:tcW w:w="712" w:type="pct"/>
            <w:tcBorders>
              <w:top w:val="single" w:sz="4" w:space="0" w:color="auto"/>
              <w:left w:val="nil"/>
              <w:bottom w:val="single" w:sz="4" w:space="0" w:color="auto"/>
              <w:right w:val="nil"/>
            </w:tcBorders>
            <w:shd w:val="clear" w:color="auto" w:fill="auto"/>
            <w:hideMark/>
          </w:tcPr>
          <w:p w14:paraId="42BBE685" w14:textId="77777777" w:rsidR="00542F32" w:rsidRPr="00224223" w:rsidRDefault="00542F32" w:rsidP="00542F32">
            <w:pPr>
              <w:pStyle w:val="Tabletext"/>
            </w:pPr>
            <w:bookmarkStart w:id="809" w:name="CU_491780921"/>
            <w:bookmarkEnd w:id="809"/>
            <w:r w:rsidRPr="00224223">
              <w:t>38760</w:t>
            </w:r>
          </w:p>
        </w:tc>
        <w:tc>
          <w:tcPr>
            <w:tcW w:w="3342" w:type="pct"/>
            <w:tcBorders>
              <w:top w:val="single" w:sz="4" w:space="0" w:color="auto"/>
              <w:left w:val="nil"/>
              <w:bottom w:val="single" w:sz="4" w:space="0" w:color="auto"/>
              <w:right w:val="nil"/>
            </w:tcBorders>
            <w:shd w:val="clear" w:color="auto" w:fill="auto"/>
            <w:hideMark/>
          </w:tcPr>
          <w:p w14:paraId="3D874C1E" w14:textId="7E7D4F96" w:rsidR="00542F32" w:rsidRPr="00224223" w:rsidRDefault="00542F32" w:rsidP="00542F32">
            <w:pPr>
              <w:pStyle w:val="Tabletext"/>
            </w:pPr>
            <w:r w:rsidRPr="00224223">
              <w:t xml:space="preserve">Extracardiac conduit, replacement of, for congenital heart disease, other than a service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0A7FDF89" w14:textId="77777777" w:rsidR="00542F32" w:rsidRPr="00224223" w:rsidRDefault="00542F32" w:rsidP="00542F32">
            <w:pPr>
              <w:pStyle w:val="Tabletext"/>
              <w:jc w:val="right"/>
            </w:pPr>
            <w:r w:rsidRPr="00224223">
              <w:t>2,221.00</w:t>
            </w:r>
          </w:p>
        </w:tc>
      </w:tr>
      <w:tr w:rsidR="00542F32" w:rsidRPr="00224223" w14:paraId="59F93D66" w14:textId="77777777" w:rsidTr="00D34DDD">
        <w:tc>
          <w:tcPr>
            <w:tcW w:w="712" w:type="pct"/>
            <w:tcBorders>
              <w:top w:val="single" w:sz="4" w:space="0" w:color="auto"/>
              <w:left w:val="nil"/>
              <w:bottom w:val="single" w:sz="4" w:space="0" w:color="auto"/>
              <w:right w:val="nil"/>
            </w:tcBorders>
            <w:shd w:val="clear" w:color="auto" w:fill="auto"/>
            <w:hideMark/>
          </w:tcPr>
          <w:p w14:paraId="6E272F35" w14:textId="060B6386" w:rsidR="00542F32" w:rsidRPr="00224223" w:rsidRDefault="00542F32" w:rsidP="00542F32">
            <w:pPr>
              <w:pStyle w:val="Tabletext"/>
            </w:pPr>
            <w:bookmarkStart w:id="810" w:name="CU_491775990"/>
            <w:bookmarkEnd w:id="810"/>
            <w:r w:rsidRPr="00224223">
              <w:t>38764</w:t>
            </w:r>
          </w:p>
        </w:tc>
        <w:tc>
          <w:tcPr>
            <w:tcW w:w="3342" w:type="pct"/>
            <w:tcBorders>
              <w:top w:val="single" w:sz="4" w:space="0" w:color="auto"/>
              <w:left w:val="nil"/>
              <w:bottom w:val="single" w:sz="4" w:space="0" w:color="auto"/>
              <w:right w:val="nil"/>
            </w:tcBorders>
            <w:shd w:val="clear" w:color="auto" w:fill="auto"/>
            <w:hideMark/>
          </w:tcPr>
          <w:p w14:paraId="704B01E8" w14:textId="00B18DD8" w:rsidR="00542F32" w:rsidRPr="00224223" w:rsidRDefault="00542F32" w:rsidP="00542F32">
            <w:pPr>
              <w:pStyle w:val="Tabletext"/>
            </w:pPr>
            <w:r w:rsidRPr="00224223">
              <w:t xml:space="preserve">Ventricular myectomy, for relief of right or left ventricular obstruction, other than a service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089512A7" w14:textId="3B074BE0" w:rsidR="00542F32" w:rsidRPr="00224223" w:rsidRDefault="00542F32" w:rsidP="00542F32">
            <w:pPr>
              <w:pStyle w:val="Tabletext"/>
              <w:jc w:val="right"/>
            </w:pPr>
            <w:r w:rsidRPr="00224223">
              <w:t>2,221.00</w:t>
            </w:r>
          </w:p>
        </w:tc>
      </w:tr>
      <w:tr w:rsidR="00542F32" w:rsidRPr="00224223" w14:paraId="19D41CB3" w14:textId="77777777" w:rsidTr="00D34DDD">
        <w:tc>
          <w:tcPr>
            <w:tcW w:w="712" w:type="pct"/>
            <w:tcBorders>
              <w:top w:val="single" w:sz="4" w:space="0" w:color="auto"/>
              <w:left w:val="nil"/>
              <w:bottom w:val="single" w:sz="4" w:space="0" w:color="auto"/>
              <w:right w:val="nil"/>
            </w:tcBorders>
            <w:shd w:val="clear" w:color="auto" w:fill="auto"/>
            <w:hideMark/>
          </w:tcPr>
          <w:p w14:paraId="49B55CC1" w14:textId="77777777" w:rsidR="00542F32" w:rsidRPr="00224223" w:rsidRDefault="00542F32" w:rsidP="00542F32">
            <w:pPr>
              <w:pStyle w:val="Tabletext"/>
            </w:pPr>
            <w:r w:rsidRPr="00224223">
              <w:lastRenderedPageBreak/>
              <w:t>38766</w:t>
            </w:r>
          </w:p>
        </w:tc>
        <w:tc>
          <w:tcPr>
            <w:tcW w:w="3342" w:type="pct"/>
            <w:tcBorders>
              <w:top w:val="single" w:sz="4" w:space="0" w:color="auto"/>
              <w:left w:val="nil"/>
              <w:bottom w:val="single" w:sz="4" w:space="0" w:color="auto"/>
              <w:right w:val="nil"/>
            </w:tcBorders>
            <w:shd w:val="clear" w:color="auto" w:fill="auto"/>
            <w:hideMark/>
          </w:tcPr>
          <w:p w14:paraId="4DB424C4" w14:textId="7FDBC8F8" w:rsidR="00542F32" w:rsidRPr="00224223" w:rsidRDefault="00542F32" w:rsidP="00542F32">
            <w:pPr>
              <w:pStyle w:val="Tabletext"/>
            </w:pPr>
            <w:r w:rsidRPr="00224223">
              <w:t xml:space="preserve">Ventricular augmentation, right or left, for congenital heart disease, other than a service associated with a service to which </w:t>
            </w:r>
            <w:r w:rsidR="009D2197" w:rsidRPr="00224223">
              <w:t>item 1</w:t>
            </w:r>
            <w:r w:rsidRPr="00224223">
              <w:t xml:space="preserve">1704, 11705, 11707, 11714, 18260, 33824, </w:t>
            </w:r>
            <w:r w:rsidR="00D903E3" w:rsidRPr="00224223">
              <w:t>38816, 38828</w:t>
            </w:r>
            <w:r w:rsidRPr="00224223">
              <w:t xml:space="preserve"> or 45503 applies (H) (Anaes.) (Assist.)</w:t>
            </w:r>
          </w:p>
        </w:tc>
        <w:tc>
          <w:tcPr>
            <w:tcW w:w="946" w:type="pct"/>
            <w:tcBorders>
              <w:top w:val="single" w:sz="4" w:space="0" w:color="auto"/>
              <w:left w:val="nil"/>
              <w:bottom w:val="single" w:sz="4" w:space="0" w:color="auto"/>
              <w:right w:val="nil"/>
            </w:tcBorders>
            <w:shd w:val="clear" w:color="auto" w:fill="auto"/>
          </w:tcPr>
          <w:p w14:paraId="12F34614" w14:textId="77777777" w:rsidR="00542F32" w:rsidRPr="00224223" w:rsidRDefault="00542F32" w:rsidP="00542F32">
            <w:pPr>
              <w:pStyle w:val="Tabletext"/>
              <w:jc w:val="right"/>
            </w:pPr>
            <w:r w:rsidRPr="00224223">
              <w:t>2,221.00</w:t>
            </w:r>
          </w:p>
        </w:tc>
      </w:tr>
      <w:tr w:rsidR="00542F32" w:rsidRPr="00224223" w14:paraId="7084EDC2" w14:textId="77777777" w:rsidTr="00D34DDD">
        <w:tc>
          <w:tcPr>
            <w:tcW w:w="712" w:type="pct"/>
            <w:tcBorders>
              <w:top w:val="single" w:sz="4" w:space="0" w:color="auto"/>
              <w:left w:val="nil"/>
              <w:bottom w:val="single" w:sz="4" w:space="0" w:color="auto"/>
              <w:right w:val="nil"/>
            </w:tcBorders>
            <w:shd w:val="clear" w:color="auto" w:fill="auto"/>
            <w:hideMark/>
          </w:tcPr>
          <w:p w14:paraId="795DB1AD" w14:textId="77777777" w:rsidR="00542F32" w:rsidRPr="00224223" w:rsidRDefault="00542F32" w:rsidP="00542F32">
            <w:pPr>
              <w:pStyle w:val="Tabletext"/>
            </w:pPr>
            <w:r w:rsidRPr="00224223">
              <w:t>38800</w:t>
            </w:r>
          </w:p>
        </w:tc>
        <w:tc>
          <w:tcPr>
            <w:tcW w:w="3342" w:type="pct"/>
            <w:tcBorders>
              <w:top w:val="single" w:sz="4" w:space="0" w:color="auto"/>
              <w:left w:val="nil"/>
              <w:bottom w:val="single" w:sz="4" w:space="0" w:color="auto"/>
              <w:right w:val="nil"/>
            </w:tcBorders>
            <w:shd w:val="clear" w:color="auto" w:fill="auto"/>
            <w:hideMark/>
          </w:tcPr>
          <w:p w14:paraId="1A7631F6" w14:textId="2013448D" w:rsidR="00542F32" w:rsidRPr="00224223" w:rsidRDefault="00542F32" w:rsidP="00542F32">
            <w:pPr>
              <w:pStyle w:val="Tabletext"/>
            </w:pPr>
            <w:r w:rsidRPr="00224223">
              <w:t xml:space="preserve">Thoracic cavity, aspiration of, for diagnostic purposes, other than a service associated with a service to which </w:t>
            </w:r>
            <w:r w:rsidR="00BC24A8" w:rsidRPr="00224223">
              <w:t>item 3</w:t>
            </w:r>
            <w:r w:rsidRPr="00224223">
              <w:t>8803 applies</w:t>
            </w:r>
          </w:p>
        </w:tc>
        <w:tc>
          <w:tcPr>
            <w:tcW w:w="946" w:type="pct"/>
            <w:tcBorders>
              <w:top w:val="single" w:sz="4" w:space="0" w:color="auto"/>
              <w:left w:val="nil"/>
              <w:bottom w:val="single" w:sz="4" w:space="0" w:color="auto"/>
              <w:right w:val="nil"/>
            </w:tcBorders>
            <w:shd w:val="clear" w:color="auto" w:fill="auto"/>
          </w:tcPr>
          <w:p w14:paraId="43676470" w14:textId="77777777" w:rsidR="00542F32" w:rsidRPr="00224223" w:rsidRDefault="00542F32" w:rsidP="00542F32">
            <w:pPr>
              <w:pStyle w:val="Tabletext"/>
              <w:jc w:val="right"/>
            </w:pPr>
            <w:r w:rsidRPr="00224223">
              <w:t>40.05</w:t>
            </w:r>
          </w:p>
        </w:tc>
      </w:tr>
      <w:tr w:rsidR="00542F32" w:rsidRPr="00224223" w14:paraId="1F35DFA2" w14:textId="77777777" w:rsidTr="00D34DDD">
        <w:tc>
          <w:tcPr>
            <w:tcW w:w="712" w:type="pct"/>
            <w:tcBorders>
              <w:top w:val="single" w:sz="4" w:space="0" w:color="auto"/>
              <w:left w:val="nil"/>
              <w:bottom w:val="single" w:sz="4" w:space="0" w:color="auto"/>
              <w:right w:val="nil"/>
            </w:tcBorders>
            <w:shd w:val="clear" w:color="auto" w:fill="auto"/>
            <w:hideMark/>
          </w:tcPr>
          <w:p w14:paraId="36A219D9" w14:textId="77777777" w:rsidR="00542F32" w:rsidRPr="00224223" w:rsidRDefault="00542F32" w:rsidP="00542F32">
            <w:pPr>
              <w:pStyle w:val="Tabletext"/>
            </w:pPr>
            <w:r w:rsidRPr="00224223">
              <w:t>38803</w:t>
            </w:r>
          </w:p>
        </w:tc>
        <w:tc>
          <w:tcPr>
            <w:tcW w:w="3342" w:type="pct"/>
            <w:tcBorders>
              <w:top w:val="single" w:sz="4" w:space="0" w:color="auto"/>
              <w:left w:val="nil"/>
              <w:bottom w:val="single" w:sz="4" w:space="0" w:color="auto"/>
              <w:right w:val="nil"/>
            </w:tcBorders>
            <w:shd w:val="clear" w:color="auto" w:fill="auto"/>
            <w:hideMark/>
          </w:tcPr>
          <w:p w14:paraId="03C662BE" w14:textId="77777777" w:rsidR="00542F32" w:rsidRPr="00224223" w:rsidRDefault="00542F32" w:rsidP="00542F32">
            <w:pPr>
              <w:pStyle w:val="Tabletext"/>
            </w:pPr>
            <w:r w:rsidRPr="00224223">
              <w:t>Thoracic cavity, aspiration of, with therapeutic drainage (paracentesis), with or without diagnostic sample</w:t>
            </w:r>
          </w:p>
        </w:tc>
        <w:tc>
          <w:tcPr>
            <w:tcW w:w="946" w:type="pct"/>
            <w:tcBorders>
              <w:top w:val="single" w:sz="4" w:space="0" w:color="auto"/>
              <w:left w:val="nil"/>
              <w:bottom w:val="single" w:sz="4" w:space="0" w:color="auto"/>
              <w:right w:val="nil"/>
            </w:tcBorders>
            <w:shd w:val="clear" w:color="auto" w:fill="auto"/>
          </w:tcPr>
          <w:p w14:paraId="6CC6BC62" w14:textId="77777777" w:rsidR="00542F32" w:rsidRPr="00224223" w:rsidRDefault="00542F32" w:rsidP="00542F32">
            <w:pPr>
              <w:pStyle w:val="Tabletext"/>
              <w:jc w:val="right"/>
            </w:pPr>
            <w:r w:rsidRPr="00224223">
              <w:t>80.00</w:t>
            </w:r>
          </w:p>
        </w:tc>
      </w:tr>
      <w:tr w:rsidR="00542F32" w:rsidRPr="00224223" w14:paraId="0EE21166" w14:textId="77777777" w:rsidTr="002C5E1C">
        <w:tc>
          <w:tcPr>
            <w:tcW w:w="712" w:type="pct"/>
            <w:tcBorders>
              <w:top w:val="single" w:sz="4" w:space="0" w:color="auto"/>
              <w:left w:val="nil"/>
              <w:bottom w:val="single" w:sz="4" w:space="0" w:color="auto"/>
              <w:right w:val="nil"/>
            </w:tcBorders>
            <w:shd w:val="clear" w:color="auto" w:fill="auto"/>
            <w:hideMark/>
          </w:tcPr>
          <w:p w14:paraId="6708AB9D" w14:textId="77777777" w:rsidR="00542F32" w:rsidRPr="00224223" w:rsidRDefault="00542F32" w:rsidP="00542F32">
            <w:pPr>
              <w:pStyle w:val="Tabletext"/>
            </w:pPr>
            <w:r w:rsidRPr="00224223">
              <w:t>38812</w:t>
            </w:r>
          </w:p>
        </w:tc>
        <w:tc>
          <w:tcPr>
            <w:tcW w:w="3342" w:type="pct"/>
            <w:tcBorders>
              <w:top w:val="single" w:sz="4" w:space="0" w:color="auto"/>
              <w:left w:val="nil"/>
              <w:bottom w:val="single" w:sz="4" w:space="0" w:color="auto"/>
              <w:right w:val="nil"/>
            </w:tcBorders>
            <w:shd w:val="clear" w:color="auto" w:fill="auto"/>
            <w:hideMark/>
          </w:tcPr>
          <w:p w14:paraId="52AC8857" w14:textId="77777777" w:rsidR="00542F32" w:rsidRPr="00224223" w:rsidRDefault="00542F32" w:rsidP="00542F32">
            <w:pPr>
              <w:pStyle w:val="Tabletext"/>
            </w:pPr>
            <w:r w:rsidRPr="00224223">
              <w:t>Percutaneous needle biopsy of lung (Anaes.)</w:t>
            </w:r>
          </w:p>
        </w:tc>
        <w:tc>
          <w:tcPr>
            <w:tcW w:w="946" w:type="pct"/>
            <w:tcBorders>
              <w:top w:val="single" w:sz="4" w:space="0" w:color="auto"/>
              <w:left w:val="nil"/>
              <w:bottom w:val="single" w:sz="4" w:space="0" w:color="auto"/>
              <w:right w:val="nil"/>
            </w:tcBorders>
            <w:shd w:val="clear" w:color="auto" w:fill="auto"/>
          </w:tcPr>
          <w:p w14:paraId="3FF7576F" w14:textId="77777777" w:rsidR="00542F32" w:rsidRPr="00224223" w:rsidRDefault="00542F32" w:rsidP="00542F32">
            <w:pPr>
              <w:pStyle w:val="Tabletext"/>
              <w:jc w:val="right"/>
            </w:pPr>
            <w:r w:rsidRPr="00224223">
              <w:t>217.65</w:t>
            </w:r>
          </w:p>
        </w:tc>
      </w:tr>
      <w:tr w:rsidR="00D903E3" w:rsidRPr="00224223" w14:paraId="2EF8B803" w14:textId="77777777" w:rsidTr="00AD6CE2">
        <w:tc>
          <w:tcPr>
            <w:tcW w:w="712" w:type="pct"/>
            <w:tcBorders>
              <w:top w:val="single" w:sz="4" w:space="0" w:color="auto"/>
              <w:left w:val="nil"/>
              <w:bottom w:val="single" w:sz="4" w:space="0" w:color="auto"/>
              <w:right w:val="nil"/>
            </w:tcBorders>
            <w:shd w:val="clear" w:color="auto" w:fill="auto"/>
          </w:tcPr>
          <w:p w14:paraId="12849065" w14:textId="4FAC5148" w:rsidR="00D903E3" w:rsidRPr="00224223" w:rsidRDefault="00D903E3" w:rsidP="00D903E3">
            <w:pPr>
              <w:pStyle w:val="Tabletext"/>
            </w:pPr>
            <w:r w:rsidRPr="00224223">
              <w:t>38815</w:t>
            </w:r>
          </w:p>
        </w:tc>
        <w:tc>
          <w:tcPr>
            <w:tcW w:w="3342" w:type="pct"/>
            <w:tcBorders>
              <w:top w:val="single" w:sz="4" w:space="0" w:color="auto"/>
              <w:left w:val="nil"/>
              <w:bottom w:val="single" w:sz="4" w:space="0" w:color="auto"/>
              <w:right w:val="nil"/>
            </w:tcBorders>
            <w:shd w:val="clear" w:color="auto" w:fill="auto"/>
          </w:tcPr>
          <w:p w14:paraId="02A4232D" w14:textId="4D9FF587" w:rsidR="00D903E3" w:rsidRPr="00224223" w:rsidRDefault="00D903E3" w:rsidP="00D903E3">
            <w:pPr>
              <w:pStyle w:val="Tabletext"/>
            </w:pPr>
            <w:r w:rsidRPr="00224223">
              <w:t xml:space="preserve">Thoracoscopy, with or without division of pleural adhesions, with or without biopsy, including insertion of intercostal catheter where necessary, other than a service associated with a service to which </w:t>
            </w:r>
            <w:r w:rsidR="009D2197" w:rsidRPr="00224223">
              <w:t>item 1</w:t>
            </w:r>
            <w:r w:rsidRPr="00224223">
              <w:t>8258, 18260, 38816 or 38828 applies (H) (Anaes.) (Assist.)</w:t>
            </w:r>
          </w:p>
        </w:tc>
        <w:tc>
          <w:tcPr>
            <w:tcW w:w="946" w:type="pct"/>
            <w:tcBorders>
              <w:top w:val="single" w:sz="4" w:space="0" w:color="auto"/>
              <w:left w:val="nil"/>
              <w:bottom w:val="single" w:sz="4" w:space="0" w:color="auto"/>
              <w:right w:val="nil"/>
            </w:tcBorders>
            <w:shd w:val="clear" w:color="auto" w:fill="auto"/>
          </w:tcPr>
          <w:p w14:paraId="6DE61677" w14:textId="292DE2A8" w:rsidR="00D903E3" w:rsidRPr="00224223" w:rsidRDefault="00D903E3" w:rsidP="00D903E3">
            <w:pPr>
              <w:pStyle w:val="Tabletext"/>
              <w:jc w:val="right"/>
            </w:pPr>
            <w:r w:rsidRPr="00224223">
              <w:t>264.00</w:t>
            </w:r>
          </w:p>
        </w:tc>
      </w:tr>
      <w:tr w:rsidR="00D903E3" w:rsidRPr="00224223" w14:paraId="3115D0E2" w14:textId="77777777" w:rsidTr="00AD6CE2">
        <w:tc>
          <w:tcPr>
            <w:tcW w:w="712" w:type="pct"/>
            <w:tcBorders>
              <w:top w:val="single" w:sz="4" w:space="0" w:color="auto"/>
              <w:left w:val="nil"/>
              <w:bottom w:val="single" w:sz="4" w:space="0" w:color="auto"/>
              <w:right w:val="nil"/>
            </w:tcBorders>
            <w:shd w:val="clear" w:color="auto" w:fill="auto"/>
          </w:tcPr>
          <w:p w14:paraId="50F5EEEA" w14:textId="605D10D5" w:rsidR="00D903E3" w:rsidRPr="00224223" w:rsidRDefault="00D903E3" w:rsidP="00D903E3">
            <w:pPr>
              <w:pStyle w:val="Tabletext"/>
            </w:pPr>
            <w:r w:rsidRPr="00224223">
              <w:t>38816</w:t>
            </w:r>
          </w:p>
        </w:tc>
        <w:tc>
          <w:tcPr>
            <w:tcW w:w="3342" w:type="pct"/>
            <w:tcBorders>
              <w:top w:val="single" w:sz="4" w:space="0" w:color="auto"/>
              <w:left w:val="nil"/>
              <w:bottom w:val="single" w:sz="4" w:space="0" w:color="auto"/>
              <w:right w:val="nil"/>
            </w:tcBorders>
            <w:shd w:val="clear" w:color="auto" w:fill="auto"/>
          </w:tcPr>
          <w:p w14:paraId="05DB68A5" w14:textId="34ABF063" w:rsidR="00D903E3" w:rsidRPr="00224223" w:rsidRDefault="00D903E3" w:rsidP="00D903E3">
            <w:pPr>
              <w:pStyle w:val="Tabletext"/>
            </w:pPr>
            <w:r w:rsidRPr="00224223">
              <w:t xml:space="preserve">Thoracotomy, exploratory, with or without biopsy, including insertion of an intercostal catheter where necessary, other than a service associated with a service to which </w:t>
            </w:r>
            <w:r w:rsidR="009D2197" w:rsidRPr="00224223">
              <w:t>item 1</w:t>
            </w:r>
            <w:r w:rsidRPr="00224223">
              <w:t>8258, 18260, 38815 or 38828 applies (H) (Anaes.) (Assist.)</w:t>
            </w:r>
          </w:p>
        </w:tc>
        <w:tc>
          <w:tcPr>
            <w:tcW w:w="946" w:type="pct"/>
            <w:tcBorders>
              <w:top w:val="single" w:sz="4" w:space="0" w:color="auto"/>
              <w:left w:val="nil"/>
              <w:bottom w:val="single" w:sz="4" w:space="0" w:color="auto"/>
              <w:right w:val="nil"/>
            </w:tcBorders>
            <w:shd w:val="clear" w:color="auto" w:fill="auto"/>
          </w:tcPr>
          <w:p w14:paraId="4D4A290E" w14:textId="72BC7A5C" w:rsidR="00D903E3" w:rsidRPr="00224223" w:rsidRDefault="00D903E3" w:rsidP="00D903E3">
            <w:pPr>
              <w:pStyle w:val="Tabletext"/>
              <w:jc w:val="right"/>
            </w:pPr>
            <w:r w:rsidRPr="00224223">
              <w:t>1,013.20</w:t>
            </w:r>
          </w:p>
        </w:tc>
      </w:tr>
      <w:tr w:rsidR="00D903E3" w:rsidRPr="00224223" w14:paraId="08A30791" w14:textId="77777777" w:rsidTr="00AD6CE2">
        <w:tc>
          <w:tcPr>
            <w:tcW w:w="712" w:type="pct"/>
            <w:tcBorders>
              <w:top w:val="single" w:sz="4" w:space="0" w:color="auto"/>
              <w:left w:val="nil"/>
              <w:bottom w:val="single" w:sz="4" w:space="0" w:color="auto"/>
              <w:right w:val="nil"/>
            </w:tcBorders>
            <w:shd w:val="clear" w:color="auto" w:fill="auto"/>
          </w:tcPr>
          <w:p w14:paraId="6CD453D1" w14:textId="43AF0CA3" w:rsidR="00D903E3" w:rsidRPr="00224223" w:rsidRDefault="00D903E3" w:rsidP="00D903E3">
            <w:pPr>
              <w:pStyle w:val="Tabletext"/>
            </w:pPr>
            <w:r w:rsidRPr="00224223">
              <w:t>38817</w:t>
            </w:r>
          </w:p>
        </w:tc>
        <w:tc>
          <w:tcPr>
            <w:tcW w:w="3342" w:type="pct"/>
            <w:tcBorders>
              <w:top w:val="single" w:sz="4" w:space="0" w:color="auto"/>
              <w:left w:val="nil"/>
              <w:bottom w:val="single" w:sz="4" w:space="0" w:color="auto"/>
              <w:right w:val="nil"/>
            </w:tcBorders>
            <w:shd w:val="clear" w:color="auto" w:fill="auto"/>
          </w:tcPr>
          <w:p w14:paraId="2D84B4BD" w14:textId="77777777" w:rsidR="00D903E3" w:rsidRPr="00224223" w:rsidRDefault="00D903E3" w:rsidP="00D903E3">
            <w:pPr>
              <w:pStyle w:val="Tabletext"/>
              <w:rPr>
                <w:rFonts w:eastAsia="Calibri"/>
              </w:rPr>
            </w:pPr>
            <w:r w:rsidRPr="00224223">
              <w:t>Thoracoto</w:t>
            </w:r>
            <w:r w:rsidRPr="00224223">
              <w:rPr>
                <w:lang w:eastAsia="en-US"/>
              </w:rPr>
              <w:t>my, thoracoscopy or ste</w:t>
            </w:r>
            <w:r w:rsidRPr="00224223">
              <w:rPr>
                <w:rFonts w:eastAsia="Calibri"/>
              </w:rPr>
              <w:t>rnotomy, by any procedure:</w:t>
            </w:r>
          </w:p>
          <w:p w14:paraId="5716833C" w14:textId="77777777" w:rsidR="00D903E3" w:rsidRPr="00224223" w:rsidRDefault="00D903E3" w:rsidP="00D903E3">
            <w:pPr>
              <w:pStyle w:val="Tablea"/>
              <w:rPr>
                <w:rFonts w:eastAsia="Calibri"/>
              </w:rPr>
            </w:pPr>
            <w:r w:rsidRPr="00224223">
              <w:rPr>
                <w:rFonts w:eastAsia="Calibri"/>
              </w:rPr>
              <w:t>(a) including any division of adhesions if the time taken to divide the adhesions exceeds 30 minutes; and</w:t>
            </w:r>
          </w:p>
          <w:p w14:paraId="15B58711" w14:textId="6978299F" w:rsidR="00D903E3" w:rsidRPr="00224223" w:rsidRDefault="00D903E3" w:rsidP="00D903E3">
            <w:pPr>
              <w:pStyle w:val="Tablea"/>
              <w:rPr>
                <w:rFonts w:eastAsia="Calibri"/>
              </w:rPr>
            </w:pPr>
            <w:r w:rsidRPr="00224223">
              <w:rPr>
                <w:rFonts w:eastAsia="Calibri"/>
              </w:rPr>
              <w:t xml:space="preserve">(b) other than a service associated with a service to which </w:t>
            </w:r>
            <w:r w:rsidR="009D2197" w:rsidRPr="00224223">
              <w:rPr>
                <w:rFonts w:eastAsia="Calibri"/>
              </w:rPr>
              <w:t>item 1</w:t>
            </w:r>
            <w:r w:rsidRPr="00224223">
              <w:rPr>
                <w:rFonts w:eastAsia="Calibri"/>
              </w:rPr>
              <w:t>1704, 11705, 11707, 11714, 18258, 18260, 33824, 38815, 38816, 38818, 38828 or 45503 applies</w:t>
            </w:r>
          </w:p>
          <w:p w14:paraId="28A079E1" w14:textId="700B4AB9" w:rsidR="00D903E3" w:rsidRPr="00224223" w:rsidRDefault="00D903E3" w:rsidP="00D903E3">
            <w:pPr>
              <w:pStyle w:val="Tabletext"/>
            </w:pPr>
            <w:r w:rsidRPr="00224223">
              <w:rPr>
                <w:rFonts w:eastAsia="Calibri"/>
              </w:rPr>
              <w:t>(H) (Anaes.) (Assist.)</w:t>
            </w:r>
          </w:p>
        </w:tc>
        <w:tc>
          <w:tcPr>
            <w:tcW w:w="946" w:type="pct"/>
            <w:tcBorders>
              <w:top w:val="single" w:sz="4" w:space="0" w:color="auto"/>
              <w:left w:val="nil"/>
              <w:bottom w:val="single" w:sz="4" w:space="0" w:color="auto"/>
              <w:right w:val="nil"/>
            </w:tcBorders>
            <w:shd w:val="clear" w:color="auto" w:fill="auto"/>
          </w:tcPr>
          <w:p w14:paraId="2F707771" w14:textId="7C3E9A35" w:rsidR="00D903E3" w:rsidRPr="00224223" w:rsidRDefault="00D903E3" w:rsidP="00D903E3">
            <w:pPr>
              <w:pStyle w:val="Tabletext"/>
              <w:jc w:val="right"/>
            </w:pPr>
            <w:r w:rsidRPr="00224223">
              <w:t>1,592.75</w:t>
            </w:r>
          </w:p>
        </w:tc>
      </w:tr>
      <w:tr w:rsidR="00D903E3" w:rsidRPr="00224223" w14:paraId="3078E21D" w14:textId="77777777" w:rsidTr="00AD6CE2">
        <w:tc>
          <w:tcPr>
            <w:tcW w:w="712" w:type="pct"/>
            <w:tcBorders>
              <w:top w:val="single" w:sz="4" w:space="0" w:color="auto"/>
              <w:left w:val="nil"/>
              <w:bottom w:val="single" w:sz="4" w:space="0" w:color="auto"/>
              <w:right w:val="nil"/>
            </w:tcBorders>
            <w:shd w:val="clear" w:color="auto" w:fill="auto"/>
          </w:tcPr>
          <w:p w14:paraId="63A6B820" w14:textId="08AEDEF7" w:rsidR="00D903E3" w:rsidRPr="00224223" w:rsidRDefault="00D903E3" w:rsidP="00D903E3">
            <w:pPr>
              <w:pStyle w:val="Tabletext"/>
            </w:pPr>
            <w:r w:rsidRPr="00224223">
              <w:t>38818</w:t>
            </w:r>
          </w:p>
        </w:tc>
        <w:tc>
          <w:tcPr>
            <w:tcW w:w="3342" w:type="pct"/>
            <w:tcBorders>
              <w:top w:val="single" w:sz="4" w:space="0" w:color="auto"/>
              <w:left w:val="nil"/>
              <w:bottom w:val="single" w:sz="4" w:space="0" w:color="auto"/>
              <w:right w:val="nil"/>
            </w:tcBorders>
            <w:shd w:val="clear" w:color="auto" w:fill="auto"/>
          </w:tcPr>
          <w:p w14:paraId="0DF28CAE" w14:textId="4DD92235" w:rsidR="00D903E3" w:rsidRPr="00224223" w:rsidRDefault="00D903E3" w:rsidP="00D903E3">
            <w:pPr>
              <w:pStyle w:val="Tabletext"/>
            </w:pPr>
            <w:r w:rsidRPr="00224223">
              <w:t>Thoracotomy, thoracoscopy or median sternotomy for post</w:t>
            </w:r>
            <w:r w:rsidR="00BA02C8">
              <w:noBreakHyphen/>
            </w:r>
            <w:r w:rsidRPr="00224223">
              <w:t xml:space="preserve">operative bleeding, other than a service associated with a service to which </w:t>
            </w:r>
            <w:r w:rsidR="009D2197" w:rsidRPr="00224223">
              <w:t>item 1</w:t>
            </w:r>
            <w:r w:rsidRPr="00224223">
              <w:t>1704, 11705, 11707, 11714, 18258, 18260, 33824, 38815, 38816, 38817, 38828 or 45503 applies (H) (Anaes.) (Assist.)</w:t>
            </w:r>
          </w:p>
        </w:tc>
        <w:tc>
          <w:tcPr>
            <w:tcW w:w="946" w:type="pct"/>
            <w:tcBorders>
              <w:top w:val="single" w:sz="4" w:space="0" w:color="auto"/>
              <w:left w:val="nil"/>
              <w:bottom w:val="single" w:sz="4" w:space="0" w:color="auto"/>
              <w:right w:val="nil"/>
            </w:tcBorders>
            <w:shd w:val="clear" w:color="auto" w:fill="auto"/>
          </w:tcPr>
          <w:p w14:paraId="2D0B95A7" w14:textId="69DF932A" w:rsidR="00D903E3" w:rsidRPr="00224223" w:rsidRDefault="00D903E3" w:rsidP="00D903E3">
            <w:pPr>
              <w:pStyle w:val="Tabletext"/>
              <w:jc w:val="right"/>
            </w:pPr>
            <w:r w:rsidRPr="00224223">
              <w:t>1,013.20</w:t>
            </w:r>
          </w:p>
        </w:tc>
      </w:tr>
      <w:tr w:rsidR="00D903E3" w:rsidRPr="00224223" w14:paraId="5EE37849" w14:textId="77777777" w:rsidTr="00AD6CE2">
        <w:tc>
          <w:tcPr>
            <w:tcW w:w="712" w:type="pct"/>
            <w:tcBorders>
              <w:top w:val="single" w:sz="4" w:space="0" w:color="auto"/>
              <w:left w:val="nil"/>
              <w:bottom w:val="single" w:sz="4" w:space="0" w:color="auto"/>
              <w:right w:val="nil"/>
            </w:tcBorders>
            <w:shd w:val="clear" w:color="auto" w:fill="auto"/>
          </w:tcPr>
          <w:p w14:paraId="200C2209" w14:textId="411DB29C" w:rsidR="00D903E3" w:rsidRPr="00224223" w:rsidRDefault="00D903E3" w:rsidP="00D903E3">
            <w:pPr>
              <w:pStyle w:val="Tabletext"/>
            </w:pPr>
            <w:r w:rsidRPr="00224223">
              <w:t>38820</w:t>
            </w:r>
          </w:p>
        </w:tc>
        <w:tc>
          <w:tcPr>
            <w:tcW w:w="3342" w:type="pct"/>
            <w:tcBorders>
              <w:top w:val="single" w:sz="4" w:space="0" w:color="auto"/>
              <w:left w:val="nil"/>
              <w:bottom w:val="single" w:sz="4" w:space="0" w:color="auto"/>
              <w:right w:val="nil"/>
            </w:tcBorders>
            <w:shd w:val="clear" w:color="auto" w:fill="auto"/>
          </w:tcPr>
          <w:p w14:paraId="0C8279A1" w14:textId="4298BDB7" w:rsidR="00D903E3" w:rsidRPr="00224223" w:rsidRDefault="00D903E3" w:rsidP="00D903E3">
            <w:pPr>
              <w:pStyle w:val="Tabletext"/>
            </w:pPr>
            <w:r w:rsidRPr="00224223">
              <w:t xml:space="preserve">Lung, wedge resection of, other than a service associated with a service to which </w:t>
            </w:r>
            <w:r w:rsidR="009D2197" w:rsidRPr="00224223">
              <w:t>item 1</w:t>
            </w:r>
            <w:r w:rsidRPr="00224223">
              <w:t>8258, 18260, 38815, 38816, 38820, 38821 or 38828 applies (H) (Anaes.) (Assist.)</w:t>
            </w:r>
          </w:p>
        </w:tc>
        <w:tc>
          <w:tcPr>
            <w:tcW w:w="946" w:type="pct"/>
            <w:tcBorders>
              <w:top w:val="single" w:sz="4" w:space="0" w:color="auto"/>
              <w:left w:val="nil"/>
              <w:bottom w:val="single" w:sz="4" w:space="0" w:color="auto"/>
              <w:right w:val="nil"/>
            </w:tcBorders>
            <w:shd w:val="clear" w:color="auto" w:fill="auto"/>
          </w:tcPr>
          <w:p w14:paraId="0480DE79" w14:textId="337D9D4E" w:rsidR="00D903E3" w:rsidRPr="00224223" w:rsidRDefault="00D903E3" w:rsidP="00D903E3">
            <w:pPr>
              <w:pStyle w:val="Tabletext"/>
              <w:jc w:val="right"/>
            </w:pPr>
            <w:r w:rsidRPr="00224223">
              <w:t>1,212.80</w:t>
            </w:r>
          </w:p>
        </w:tc>
      </w:tr>
      <w:tr w:rsidR="00D903E3" w:rsidRPr="00224223" w14:paraId="496B50E6" w14:textId="77777777" w:rsidTr="00AD6CE2">
        <w:tc>
          <w:tcPr>
            <w:tcW w:w="712" w:type="pct"/>
            <w:tcBorders>
              <w:top w:val="single" w:sz="4" w:space="0" w:color="auto"/>
              <w:left w:val="nil"/>
              <w:bottom w:val="single" w:sz="4" w:space="0" w:color="auto"/>
              <w:right w:val="nil"/>
            </w:tcBorders>
            <w:shd w:val="clear" w:color="auto" w:fill="auto"/>
          </w:tcPr>
          <w:p w14:paraId="5C89CBC1" w14:textId="7508884F" w:rsidR="00D903E3" w:rsidRPr="00224223" w:rsidRDefault="00D903E3" w:rsidP="00D903E3">
            <w:pPr>
              <w:pStyle w:val="Tabletext"/>
            </w:pPr>
            <w:r w:rsidRPr="00224223">
              <w:t>38821</w:t>
            </w:r>
          </w:p>
        </w:tc>
        <w:tc>
          <w:tcPr>
            <w:tcW w:w="3342" w:type="pct"/>
            <w:tcBorders>
              <w:top w:val="single" w:sz="4" w:space="0" w:color="auto"/>
              <w:left w:val="nil"/>
              <w:bottom w:val="single" w:sz="4" w:space="0" w:color="auto"/>
              <w:right w:val="nil"/>
            </w:tcBorders>
            <w:shd w:val="clear" w:color="auto" w:fill="auto"/>
          </w:tcPr>
          <w:p w14:paraId="2D5A97D6" w14:textId="029F9975" w:rsidR="00D903E3" w:rsidRPr="00224223" w:rsidRDefault="00D903E3" w:rsidP="00D903E3">
            <w:pPr>
              <w:pStyle w:val="Tabletext"/>
            </w:pPr>
            <w:r w:rsidRPr="00224223">
              <w:t xml:space="preserve">Lung, wedge resection of, 2 or more wedges, other than a service associated with a service to which </w:t>
            </w:r>
            <w:r w:rsidR="009D2197" w:rsidRPr="00224223">
              <w:t>item 1</w:t>
            </w:r>
            <w:r w:rsidRPr="00224223">
              <w:t>8258, 18260, 38815, 38816, 38820 or 38828 applies (H) (Anaes.) (Assist.)</w:t>
            </w:r>
          </w:p>
        </w:tc>
        <w:tc>
          <w:tcPr>
            <w:tcW w:w="946" w:type="pct"/>
            <w:tcBorders>
              <w:top w:val="single" w:sz="4" w:space="0" w:color="auto"/>
              <w:left w:val="nil"/>
              <w:bottom w:val="single" w:sz="4" w:space="0" w:color="auto"/>
              <w:right w:val="nil"/>
            </w:tcBorders>
            <w:shd w:val="clear" w:color="auto" w:fill="auto"/>
          </w:tcPr>
          <w:p w14:paraId="077FB5BA" w14:textId="47E95A22" w:rsidR="00D903E3" w:rsidRPr="00224223" w:rsidRDefault="00D903E3" w:rsidP="00D903E3">
            <w:pPr>
              <w:pStyle w:val="Tabletext"/>
              <w:jc w:val="right"/>
            </w:pPr>
            <w:r w:rsidRPr="00224223">
              <w:t>1,819.20</w:t>
            </w:r>
          </w:p>
        </w:tc>
      </w:tr>
      <w:tr w:rsidR="00D903E3" w:rsidRPr="00224223" w14:paraId="10598ABC" w14:textId="77777777" w:rsidTr="00AD6CE2">
        <w:tc>
          <w:tcPr>
            <w:tcW w:w="712" w:type="pct"/>
            <w:tcBorders>
              <w:top w:val="single" w:sz="4" w:space="0" w:color="auto"/>
              <w:left w:val="nil"/>
              <w:bottom w:val="single" w:sz="4" w:space="0" w:color="auto"/>
              <w:right w:val="nil"/>
            </w:tcBorders>
            <w:shd w:val="clear" w:color="auto" w:fill="auto"/>
          </w:tcPr>
          <w:p w14:paraId="443267EC" w14:textId="5E33B5F2" w:rsidR="00D903E3" w:rsidRPr="00224223" w:rsidRDefault="00D903E3" w:rsidP="00D903E3">
            <w:pPr>
              <w:pStyle w:val="Tabletext"/>
            </w:pPr>
            <w:r w:rsidRPr="00224223">
              <w:t>38822</w:t>
            </w:r>
          </w:p>
        </w:tc>
        <w:tc>
          <w:tcPr>
            <w:tcW w:w="3342" w:type="pct"/>
            <w:tcBorders>
              <w:top w:val="single" w:sz="4" w:space="0" w:color="auto"/>
              <w:left w:val="nil"/>
              <w:bottom w:val="single" w:sz="4" w:space="0" w:color="auto"/>
              <w:right w:val="nil"/>
            </w:tcBorders>
            <w:shd w:val="clear" w:color="auto" w:fill="auto"/>
          </w:tcPr>
          <w:p w14:paraId="5CC9A711" w14:textId="7CE636D6" w:rsidR="00D903E3" w:rsidRPr="00224223" w:rsidRDefault="00D903E3" w:rsidP="00D903E3">
            <w:pPr>
              <w:pStyle w:val="Tabletext"/>
            </w:pPr>
            <w:r w:rsidRPr="00224223">
              <w:t xml:space="preserve">Pneumonectomy, lobectomy, bilobectomy or segmentectomy, other than a service associated with a service to which </w:t>
            </w:r>
            <w:r w:rsidR="009D2197" w:rsidRPr="00224223">
              <w:t>item 1</w:t>
            </w:r>
            <w:r w:rsidRPr="00224223">
              <w:t>8258, 18260, 38815, 38816, 38823, 38824 or 38828 applies (H) (Anaes.) (Assist.)</w:t>
            </w:r>
          </w:p>
        </w:tc>
        <w:tc>
          <w:tcPr>
            <w:tcW w:w="946" w:type="pct"/>
            <w:tcBorders>
              <w:top w:val="single" w:sz="4" w:space="0" w:color="auto"/>
              <w:left w:val="nil"/>
              <w:bottom w:val="single" w:sz="4" w:space="0" w:color="auto"/>
              <w:right w:val="nil"/>
            </w:tcBorders>
            <w:shd w:val="clear" w:color="auto" w:fill="auto"/>
          </w:tcPr>
          <w:p w14:paraId="3F1B2B51" w14:textId="7957AC6E" w:rsidR="00D903E3" w:rsidRPr="00224223" w:rsidRDefault="00D903E3" w:rsidP="00D903E3">
            <w:pPr>
              <w:pStyle w:val="Tabletext"/>
              <w:jc w:val="right"/>
            </w:pPr>
            <w:r w:rsidRPr="00224223">
              <w:t>1,619.55</w:t>
            </w:r>
          </w:p>
        </w:tc>
      </w:tr>
      <w:tr w:rsidR="00D903E3" w:rsidRPr="00224223" w14:paraId="3A34332B" w14:textId="77777777" w:rsidTr="00AD6CE2">
        <w:tc>
          <w:tcPr>
            <w:tcW w:w="712" w:type="pct"/>
            <w:tcBorders>
              <w:top w:val="single" w:sz="4" w:space="0" w:color="auto"/>
              <w:left w:val="nil"/>
              <w:bottom w:val="single" w:sz="4" w:space="0" w:color="auto"/>
              <w:right w:val="nil"/>
            </w:tcBorders>
            <w:shd w:val="clear" w:color="auto" w:fill="auto"/>
          </w:tcPr>
          <w:p w14:paraId="69562B65" w14:textId="337EF89D" w:rsidR="00D903E3" w:rsidRPr="00224223" w:rsidRDefault="00D903E3" w:rsidP="00D903E3">
            <w:pPr>
              <w:pStyle w:val="Tabletext"/>
            </w:pPr>
            <w:r w:rsidRPr="00224223">
              <w:t>38823</w:t>
            </w:r>
          </w:p>
        </w:tc>
        <w:tc>
          <w:tcPr>
            <w:tcW w:w="3342" w:type="pct"/>
            <w:tcBorders>
              <w:top w:val="single" w:sz="4" w:space="0" w:color="auto"/>
              <w:left w:val="nil"/>
              <w:bottom w:val="single" w:sz="4" w:space="0" w:color="auto"/>
              <w:right w:val="nil"/>
            </w:tcBorders>
            <w:shd w:val="clear" w:color="auto" w:fill="auto"/>
          </w:tcPr>
          <w:p w14:paraId="29CBB11D" w14:textId="7B4A4D84" w:rsidR="00D903E3" w:rsidRPr="00224223" w:rsidRDefault="00D903E3" w:rsidP="00D903E3">
            <w:pPr>
              <w:pStyle w:val="Tabletext"/>
            </w:pPr>
            <w:r w:rsidRPr="00224223">
              <w:t xml:space="preserve">Radical lobectomy, pneumonectomy, bilobectomy, segmentectomy or formal mediastinal node dissection (greater than 4 nodes), other than a service associated with a service to which </w:t>
            </w:r>
            <w:r w:rsidR="009D2197" w:rsidRPr="00224223">
              <w:t>item 1</w:t>
            </w:r>
            <w:r w:rsidRPr="00224223">
              <w:t>8258, 18260, 38815, 38816, 38822, 38824 or 38828 applies (H) (Anaes.) (Assist.)</w:t>
            </w:r>
          </w:p>
        </w:tc>
        <w:tc>
          <w:tcPr>
            <w:tcW w:w="946" w:type="pct"/>
            <w:tcBorders>
              <w:top w:val="single" w:sz="4" w:space="0" w:color="auto"/>
              <w:left w:val="nil"/>
              <w:bottom w:val="single" w:sz="4" w:space="0" w:color="auto"/>
              <w:right w:val="nil"/>
            </w:tcBorders>
            <w:shd w:val="clear" w:color="auto" w:fill="auto"/>
          </w:tcPr>
          <w:p w14:paraId="06565CD6" w14:textId="12766F27" w:rsidR="00D903E3" w:rsidRPr="00224223" w:rsidRDefault="00D903E3" w:rsidP="00D903E3">
            <w:pPr>
              <w:pStyle w:val="Tabletext"/>
              <w:jc w:val="right"/>
            </w:pPr>
            <w:r w:rsidRPr="00224223">
              <w:t>2,001.10</w:t>
            </w:r>
          </w:p>
        </w:tc>
      </w:tr>
      <w:tr w:rsidR="00D903E3" w:rsidRPr="00224223" w14:paraId="2C165757" w14:textId="77777777" w:rsidTr="00AD6CE2">
        <w:tc>
          <w:tcPr>
            <w:tcW w:w="712" w:type="pct"/>
            <w:tcBorders>
              <w:top w:val="single" w:sz="4" w:space="0" w:color="auto"/>
              <w:left w:val="nil"/>
              <w:bottom w:val="single" w:sz="4" w:space="0" w:color="auto"/>
              <w:right w:val="nil"/>
            </w:tcBorders>
            <w:shd w:val="clear" w:color="auto" w:fill="auto"/>
          </w:tcPr>
          <w:p w14:paraId="318B8EC5" w14:textId="6492E2B0" w:rsidR="00D903E3" w:rsidRPr="00224223" w:rsidRDefault="00D903E3" w:rsidP="00D903E3">
            <w:pPr>
              <w:pStyle w:val="Tabletext"/>
            </w:pPr>
            <w:r w:rsidRPr="00224223">
              <w:t>38824</w:t>
            </w:r>
          </w:p>
        </w:tc>
        <w:tc>
          <w:tcPr>
            <w:tcW w:w="3342" w:type="pct"/>
            <w:tcBorders>
              <w:top w:val="single" w:sz="4" w:space="0" w:color="auto"/>
              <w:left w:val="nil"/>
              <w:bottom w:val="single" w:sz="4" w:space="0" w:color="auto"/>
              <w:right w:val="nil"/>
            </w:tcBorders>
            <w:shd w:val="clear" w:color="auto" w:fill="auto"/>
          </w:tcPr>
          <w:p w14:paraId="51F0ED50" w14:textId="70BAF7C1" w:rsidR="00D903E3" w:rsidRPr="00224223" w:rsidRDefault="00D903E3" w:rsidP="00D903E3">
            <w:pPr>
              <w:pStyle w:val="Tabletext"/>
            </w:pPr>
            <w:r w:rsidRPr="00224223">
              <w:t xml:space="preserve">Segmentectomy, lobectomy, bilobectomy or pneumonectomy, </w:t>
            </w:r>
            <w:r w:rsidRPr="00224223">
              <w:lastRenderedPageBreak/>
              <w:t xml:space="preserve">including resection of chest wall, diaphragm, pericardium, and formal mediastinal node dissection (greater than 4 nodes), other than a service associated with a service to which </w:t>
            </w:r>
            <w:r w:rsidR="009D2197" w:rsidRPr="00224223">
              <w:t>item 1</w:t>
            </w:r>
            <w:r w:rsidRPr="00224223">
              <w:t>8258, 18260, 38815, 38816, 38822, 38823 or 38828 applies (H) (Anaes.) (Assist.)</w:t>
            </w:r>
          </w:p>
        </w:tc>
        <w:tc>
          <w:tcPr>
            <w:tcW w:w="946" w:type="pct"/>
            <w:tcBorders>
              <w:top w:val="single" w:sz="4" w:space="0" w:color="auto"/>
              <w:left w:val="nil"/>
              <w:bottom w:val="single" w:sz="4" w:space="0" w:color="auto"/>
              <w:right w:val="nil"/>
            </w:tcBorders>
            <w:shd w:val="clear" w:color="auto" w:fill="auto"/>
          </w:tcPr>
          <w:p w14:paraId="22CCF66C" w14:textId="547A8385" w:rsidR="00D903E3" w:rsidRPr="00224223" w:rsidRDefault="00D903E3" w:rsidP="00D903E3">
            <w:pPr>
              <w:pStyle w:val="Tabletext"/>
              <w:jc w:val="right"/>
            </w:pPr>
            <w:r w:rsidRPr="00224223">
              <w:lastRenderedPageBreak/>
              <w:t>2,501.35</w:t>
            </w:r>
          </w:p>
        </w:tc>
      </w:tr>
      <w:tr w:rsidR="00D903E3" w:rsidRPr="00224223" w14:paraId="0D1DB140" w14:textId="77777777" w:rsidTr="00AD6CE2">
        <w:tc>
          <w:tcPr>
            <w:tcW w:w="712" w:type="pct"/>
            <w:tcBorders>
              <w:top w:val="single" w:sz="4" w:space="0" w:color="auto"/>
              <w:left w:val="nil"/>
              <w:bottom w:val="single" w:sz="4" w:space="0" w:color="auto"/>
              <w:right w:val="nil"/>
            </w:tcBorders>
            <w:shd w:val="clear" w:color="auto" w:fill="auto"/>
          </w:tcPr>
          <w:p w14:paraId="30FE5931" w14:textId="7B1467D8" w:rsidR="00D903E3" w:rsidRPr="00224223" w:rsidRDefault="00D903E3" w:rsidP="00D903E3">
            <w:pPr>
              <w:pStyle w:val="Tabletext"/>
            </w:pPr>
            <w:r w:rsidRPr="00224223">
              <w:t>38828</w:t>
            </w:r>
          </w:p>
        </w:tc>
        <w:tc>
          <w:tcPr>
            <w:tcW w:w="3342" w:type="pct"/>
            <w:tcBorders>
              <w:top w:val="single" w:sz="4" w:space="0" w:color="auto"/>
              <w:left w:val="nil"/>
              <w:bottom w:val="single" w:sz="4" w:space="0" w:color="auto"/>
              <w:right w:val="nil"/>
            </w:tcBorders>
            <w:shd w:val="clear" w:color="auto" w:fill="auto"/>
          </w:tcPr>
          <w:p w14:paraId="58E0C433" w14:textId="77777777" w:rsidR="00D903E3" w:rsidRPr="00224223" w:rsidRDefault="00D903E3" w:rsidP="00D903E3">
            <w:pPr>
              <w:pStyle w:val="Tabletext"/>
            </w:pPr>
            <w:r w:rsidRPr="00224223">
              <w:t>Intercostal drain, insertion of:</w:t>
            </w:r>
          </w:p>
          <w:p w14:paraId="41D3C6BF" w14:textId="77777777" w:rsidR="00D903E3" w:rsidRPr="00224223" w:rsidRDefault="00D903E3" w:rsidP="00D903E3">
            <w:pPr>
              <w:pStyle w:val="Tablea"/>
            </w:pPr>
            <w:r w:rsidRPr="00224223">
              <w:t>(a) not involving resection of rib; and</w:t>
            </w:r>
          </w:p>
          <w:p w14:paraId="747C6EA4" w14:textId="77777777" w:rsidR="00D903E3" w:rsidRPr="00224223" w:rsidRDefault="00D903E3" w:rsidP="00D903E3">
            <w:pPr>
              <w:pStyle w:val="Tablea"/>
            </w:pPr>
            <w:r w:rsidRPr="00224223">
              <w:t>(b) excluding aftercare; and</w:t>
            </w:r>
          </w:p>
          <w:p w14:paraId="64AD80F0" w14:textId="77777777" w:rsidR="00D903E3" w:rsidRPr="00224223" w:rsidRDefault="00D903E3" w:rsidP="00D903E3">
            <w:pPr>
              <w:pStyle w:val="Tablea"/>
            </w:pPr>
            <w:r w:rsidRPr="00224223">
              <w:t>(c) other than a service associated with a service to which item 38815, 38816, 38829, 38830, 38831, 38832, 38833 or 38834 applies</w:t>
            </w:r>
          </w:p>
          <w:p w14:paraId="28B0842B" w14:textId="6F385EA9" w:rsidR="00D903E3" w:rsidRPr="00224223" w:rsidRDefault="00D903E3" w:rsidP="00D903E3">
            <w:pPr>
              <w:pStyle w:val="Tabletext"/>
            </w:pPr>
            <w:r w:rsidRPr="00224223">
              <w:t>(Anaes.)</w:t>
            </w:r>
          </w:p>
        </w:tc>
        <w:tc>
          <w:tcPr>
            <w:tcW w:w="946" w:type="pct"/>
            <w:tcBorders>
              <w:top w:val="single" w:sz="4" w:space="0" w:color="auto"/>
              <w:left w:val="nil"/>
              <w:bottom w:val="single" w:sz="4" w:space="0" w:color="auto"/>
              <w:right w:val="nil"/>
            </w:tcBorders>
            <w:shd w:val="clear" w:color="auto" w:fill="auto"/>
          </w:tcPr>
          <w:p w14:paraId="16CB3785" w14:textId="609473AD" w:rsidR="00D903E3" w:rsidRPr="00224223" w:rsidRDefault="00D903E3" w:rsidP="00D903E3">
            <w:pPr>
              <w:pStyle w:val="Tabletext"/>
              <w:jc w:val="right"/>
            </w:pPr>
            <w:r w:rsidRPr="00224223">
              <w:t>141.20</w:t>
            </w:r>
          </w:p>
        </w:tc>
      </w:tr>
      <w:tr w:rsidR="00D903E3" w:rsidRPr="00224223" w14:paraId="63B41287" w14:textId="77777777" w:rsidTr="00AD6CE2">
        <w:tc>
          <w:tcPr>
            <w:tcW w:w="712" w:type="pct"/>
            <w:tcBorders>
              <w:top w:val="single" w:sz="4" w:space="0" w:color="auto"/>
              <w:left w:val="nil"/>
              <w:bottom w:val="single" w:sz="4" w:space="0" w:color="auto"/>
              <w:right w:val="nil"/>
            </w:tcBorders>
            <w:shd w:val="clear" w:color="auto" w:fill="auto"/>
          </w:tcPr>
          <w:p w14:paraId="19017361" w14:textId="3A269E79" w:rsidR="00D903E3" w:rsidRPr="00224223" w:rsidRDefault="00D903E3" w:rsidP="00D903E3">
            <w:pPr>
              <w:pStyle w:val="Tabletext"/>
            </w:pPr>
            <w:r w:rsidRPr="00224223">
              <w:t>38829</w:t>
            </w:r>
          </w:p>
        </w:tc>
        <w:tc>
          <w:tcPr>
            <w:tcW w:w="3342" w:type="pct"/>
            <w:tcBorders>
              <w:top w:val="single" w:sz="4" w:space="0" w:color="auto"/>
              <w:left w:val="nil"/>
              <w:bottom w:val="single" w:sz="4" w:space="0" w:color="auto"/>
              <w:right w:val="nil"/>
            </w:tcBorders>
            <w:shd w:val="clear" w:color="auto" w:fill="auto"/>
          </w:tcPr>
          <w:p w14:paraId="769A4DA3" w14:textId="77777777" w:rsidR="00D903E3" w:rsidRPr="00224223" w:rsidRDefault="00D903E3" w:rsidP="00D903E3">
            <w:pPr>
              <w:pStyle w:val="Tabletext"/>
            </w:pPr>
            <w:r w:rsidRPr="00224223">
              <w:t>Intercostal drain, insertion of, with pleurodesis:</w:t>
            </w:r>
          </w:p>
          <w:p w14:paraId="18A16393" w14:textId="77777777" w:rsidR="00D903E3" w:rsidRPr="00224223" w:rsidRDefault="00D903E3" w:rsidP="00D903E3">
            <w:pPr>
              <w:pStyle w:val="Tablea"/>
            </w:pPr>
            <w:r w:rsidRPr="00224223">
              <w:t>(a) not involving resection of rib; and</w:t>
            </w:r>
          </w:p>
          <w:p w14:paraId="0275AD89" w14:textId="77777777" w:rsidR="00D903E3" w:rsidRPr="00224223" w:rsidRDefault="00D903E3" w:rsidP="00D903E3">
            <w:pPr>
              <w:pStyle w:val="Tablea"/>
            </w:pPr>
            <w:r w:rsidRPr="00224223">
              <w:t>(b) excluding aftercare; and</w:t>
            </w:r>
          </w:p>
          <w:p w14:paraId="778F1DE8" w14:textId="77777777" w:rsidR="00D903E3" w:rsidRPr="00224223" w:rsidRDefault="00D903E3" w:rsidP="00D903E3">
            <w:pPr>
              <w:pStyle w:val="Tablea"/>
            </w:pPr>
            <w:r w:rsidRPr="00224223">
              <w:t>(c) other than a service associated with a service to which item 38815, 38816, 38828, 38830, 38831, 38832, 38833 or 38834 applies</w:t>
            </w:r>
          </w:p>
          <w:p w14:paraId="67B40BF4" w14:textId="487B55E1" w:rsidR="00D903E3" w:rsidRPr="00224223" w:rsidRDefault="00D903E3" w:rsidP="00D903E3">
            <w:pPr>
              <w:pStyle w:val="Tabletext"/>
            </w:pPr>
            <w:r w:rsidRPr="00224223">
              <w:t>(Anaes.)</w:t>
            </w:r>
          </w:p>
        </w:tc>
        <w:tc>
          <w:tcPr>
            <w:tcW w:w="946" w:type="pct"/>
            <w:tcBorders>
              <w:top w:val="single" w:sz="4" w:space="0" w:color="auto"/>
              <w:left w:val="nil"/>
              <w:bottom w:val="single" w:sz="4" w:space="0" w:color="auto"/>
              <w:right w:val="nil"/>
            </w:tcBorders>
            <w:shd w:val="clear" w:color="auto" w:fill="auto"/>
          </w:tcPr>
          <w:p w14:paraId="013B86EE" w14:textId="3E9A683D" w:rsidR="00D903E3" w:rsidRPr="00224223" w:rsidRDefault="00D903E3" w:rsidP="00D903E3">
            <w:pPr>
              <w:pStyle w:val="Tabletext"/>
              <w:jc w:val="right"/>
            </w:pPr>
            <w:r w:rsidRPr="00224223">
              <w:t>174.00</w:t>
            </w:r>
          </w:p>
        </w:tc>
      </w:tr>
      <w:tr w:rsidR="00D903E3" w:rsidRPr="00224223" w14:paraId="66A15862" w14:textId="77777777" w:rsidTr="00AD6CE2">
        <w:tc>
          <w:tcPr>
            <w:tcW w:w="712" w:type="pct"/>
            <w:tcBorders>
              <w:top w:val="single" w:sz="4" w:space="0" w:color="auto"/>
              <w:left w:val="nil"/>
              <w:bottom w:val="single" w:sz="4" w:space="0" w:color="auto"/>
              <w:right w:val="nil"/>
            </w:tcBorders>
            <w:shd w:val="clear" w:color="auto" w:fill="auto"/>
          </w:tcPr>
          <w:p w14:paraId="378C78AF" w14:textId="449DBB49" w:rsidR="00D903E3" w:rsidRPr="00224223" w:rsidRDefault="00D903E3" w:rsidP="00D903E3">
            <w:pPr>
              <w:pStyle w:val="Tabletext"/>
            </w:pPr>
            <w:r w:rsidRPr="00224223">
              <w:t>38830</w:t>
            </w:r>
          </w:p>
        </w:tc>
        <w:tc>
          <w:tcPr>
            <w:tcW w:w="3342" w:type="pct"/>
            <w:tcBorders>
              <w:top w:val="single" w:sz="4" w:space="0" w:color="auto"/>
              <w:left w:val="nil"/>
              <w:bottom w:val="single" w:sz="4" w:space="0" w:color="auto"/>
              <w:right w:val="nil"/>
            </w:tcBorders>
            <w:shd w:val="clear" w:color="auto" w:fill="auto"/>
          </w:tcPr>
          <w:p w14:paraId="22FE91DD" w14:textId="7226B22A" w:rsidR="00D903E3" w:rsidRPr="00224223" w:rsidRDefault="00D903E3" w:rsidP="00D903E3">
            <w:pPr>
              <w:pStyle w:val="Tabletext"/>
            </w:pPr>
            <w:r w:rsidRPr="00224223">
              <w:t>Empyema, radical operation for, involving resection of rib, other than a service associated with a service to which item 38828, 38829, 38831, 38832, 38833 or 38834 applies (H) (Anaes.) (Assist.)</w:t>
            </w:r>
          </w:p>
        </w:tc>
        <w:tc>
          <w:tcPr>
            <w:tcW w:w="946" w:type="pct"/>
            <w:tcBorders>
              <w:top w:val="single" w:sz="4" w:space="0" w:color="auto"/>
              <w:left w:val="nil"/>
              <w:bottom w:val="single" w:sz="4" w:space="0" w:color="auto"/>
              <w:right w:val="nil"/>
            </w:tcBorders>
            <w:shd w:val="clear" w:color="auto" w:fill="auto"/>
          </w:tcPr>
          <w:p w14:paraId="1B2E9F48" w14:textId="518DDC82" w:rsidR="00D903E3" w:rsidRPr="00224223" w:rsidRDefault="00D903E3" w:rsidP="00D903E3">
            <w:pPr>
              <w:pStyle w:val="Tabletext"/>
              <w:jc w:val="right"/>
            </w:pPr>
            <w:r w:rsidRPr="00224223">
              <w:t>422.20</w:t>
            </w:r>
          </w:p>
        </w:tc>
      </w:tr>
      <w:tr w:rsidR="00D903E3" w:rsidRPr="00224223" w14:paraId="4F4C51C0" w14:textId="77777777" w:rsidTr="00AD6CE2">
        <w:tc>
          <w:tcPr>
            <w:tcW w:w="712" w:type="pct"/>
            <w:tcBorders>
              <w:top w:val="single" w:sz="4" w:space="0" w:color="auto"/>
              <w:left w:val="nil"/>
              <w:bottom w:val="single" w:sz="4" w:space="0" w:color="auto"/>
              <w:right w:val="nil"/>
            </w:tcBorders>
            <w:shd w:val="clear" w:color="auto" w:fill="auto"/>
          </w:tcPr>
          <w:p w14:paraId="52C3811E" w14:textId="4A514CC1" w:rsidR="00D903E3" w:rsidRPr="00224223" w:rsidRDefault="00D903E3" w:rsidP="00D903E3">
            <w:pPr>
              <w:pStyle w:val="Tabletext"/>
            </w:pPr>
            <w:r w:rsidRPr="00224223">
              <w:t>38831</w:t>
            </w:r>
          </w:p>
        </w:tc>
        <w:tc>
          <w:tcPr>
            <w:tcW w:w="3342" w:type="pct"/>
            <w:tcBorders>
              <w:top w:val="single" w:sz="4" w:space="0" w:color="auto"/>
              <w:left w:val="nil"/>
              <w:bottom w:val="single" w:sz="4" w:space="0" w:color="auto"/>
              <w:right w:val="nil"/>
            </w:tcBorders>
            <w:shd w:val="clear" w:color="auto" w:fill="auto"/>
          </w:tcPr>
          <w:p w14:paraId="313D32AB" w14:textId="032446F9" w:rsidR="00D903E3" w:rsidRPr="00224223" w:rsidRDefault="00D903E3" w:rsidP="00D903E3">
            <w:pPr>
              <w:pStyle w:val="Tabletext"/>
            </w:pPr>
            <w:r w:rsidRPr="00224223">
              <w:t xml:space="preserve">Thoracoscopy or thoracotomy and drainage of paraneumonic effusion and empyema, exploratory, with or without biopsy, other than a service associated with a service to which </w:t>
            </w:r>
            <w:r w:rsidR="009D2197" w:rsidRPr="00224223">
              <w:t>item 1</w:t>
            </w:r>
            <w:r w:rsidRPr="00224223">
              <w:t>8258, 18260, 38815, 38816, 38828, 38829, 38830, 38832, 38833 or 38834 applies (H) (Anaes.) (Assist.)</w:t>
            </w:r>
          </w:p>
        </w:tc>
        <w:tc>
          <w:tcPr>
            <w:tcW w:w="946" w:type="pct"/>
            <w:tcBorders>
              <w:top w:val="single" w:sz="4" w:space="0" w:color="auto"/>
              <w:left w:val="nil"/>
              <w:bottom w:val="single" w:sz="4" w:space="0" w:color="auto"/>
              <w:right w:val="nil"/>
            </w:tcBorders>
            <w:shd w:val="clear" w:color="auto" w:fill="auto"/>
          </w:tcPr>
          <w:p w14:paraId="13CD8AA3" w14:textId="4041B72A" w:rsidR="00D903E3" w:rsidRPr="00224223" w:rsidRDefault="00D903E3" w:rsidP="00D903E3">
            <w:pPr>
              <w:pStyle w:val="Tabletext"/>
              <w:jc w:val="right"/>
            </w:pPr>
            <w:r w:rsidRPr="00224223">
              <w:t>1,519.80</w:t>
            </w:r>
          </w:p>
        </w:tc>
      </w:tr>
      <w:tr w:rsidR="00D903E3" w:rsidRPr="00224223" w14:paraId="56D65850" w14:textId="77777777" w:rsidTr="00AD6CE2">
        <w:tc>
          <w:tcPr>
            <w:tcW w:w="712" w:type="pct"/>
            <w:tcBorders>
              <w:top w:val="single" w:sz="4" w:space="0" w:color="auto"/>
              <w:left w:val="nil"/>
              <w:bottom w:val="single" w:sz="4" w:space="0" w:color="auto"/>
              <w:right w:val="nil"/>
            </w:tcBorders>
            <w:shd w:val="clear" w:color="auto" w:fill="auto"/>
          </w:tcPr>
          <w:p w14:paraId="1B3491A1" w14:textId="341CA891" w:rsidR="00D903E3" w:rsidRPr="00224223" w:rsidRDefault="00D903E3" w:rsidP="00D903E3">
            <w:pPr>
              <w:pStyle w:val="Tabletext"/>
            </w:pPr>
            <w:r w:rsidRPr="00224223">
              <w:t>38832</w:t>
            </w:r>
          </w:p>
        </w:tc>
        <w:tc>
          <w:tcPr>
            <w:tcW w:w="3342" w:type="pct"/>
            <w:tcBorders>
              <w:top w:val="single" w:sz="4" w:space="0" w:color="auto"/>
              <w:left w:val="nil"/>
              <w:bottom w:val="single" w:sz="4" w:space="0" w:color="auto"/>
              <w:right w:val="nil"/>
            </w:tcBorders>
            <w:shd w:val="clear" w:color="auto" w:fill="auto"/>
          </w:tcPr>
          <w:p w14:paraId="4AC38CF4" w14:textId="643E353E" w:rsidR="00D903E3" w:rsidRPr="00224223" w:rsidRDefault="00D903E3" w:rsidP="00D903E3">
            <w:pPr>
              <w:pStyle w:val="Tabletext"/>
            </w:pPr>
            <w:r w:rsidRPr="00224223">
              <w:t xml:space="preserve">Thoracotomy or thoracoscopy, with pulmonary decortication, other than a service associated with a service to which </w:t>
            </w:r>
            <w:r w:rsidR="009D2197" w:rsidRPr="00224223">
              <w:t>item 1</w:t>
            </w:r>
            <w:r w:rsidRPr="00224223">
              <w:t>8258, 18260, 38815, 38816, 38828, 38829, 38830, 38831, 38833 or 38834 applies (H) (Anaes.) (Assist.)</w:t>
            </w:r>
          </w:p>
        </w:tc>
        <w:tc>
          <w:tcPr>
            <w:tcW w:w="946" w:type="pct"/>
            <w:tcBorders>
              <w:top w:val="single" w:sz="4" w:space="0" w:color="auto"/>
              <w:left w:val="nil"/>
              <w:bottom w:val="single" w:sz="4" w:space="0" w:color="auto"/>
              <w:right w:val="nil"/>
            </w:tcBorders>
            <w:shd w:val="clear" w:color="auto" w:fill="auto"/>
          </w:tcPr>
          <w:p w14:paraId="4B0340B6" w14:textId="7F3C7325" w:rsidR="00D903E3" w:rsidRPr="00224223" w:rsidRDefault="00D903E3" w:rsidP="00D903E3">
            <w:pPr>
              <w:pStyle w:val="Tabletext"/>
              <w:jc w:val="right"/>
            </w:pPr>
            <w:r w:rsidRPr="00224223">
              <w:t>1,619.55</w:t>
            </w:r>
          </w:p>
        </w:tc>
      </w:tr>
      <w:tr w:rsidR="00D903E3" w:rsidRPr="00224223" w14:paraId="46C3A9A1" w14:textId="77777777" w:rsidTr="00AD6CE2">
        <w:tc>
          <w:tcPr>
            <w:tcW w:w="712" w:type="pct"/>
            <w:tcBorders>
              <w:top w:val="single" w:sz="4" w:space="0" w:color="auto"/>
              <w:left w:val="nil"/>
              <w:bottom w:val="single" w:sz="4" w:space="0" w:color="auto"/>
              <w:right w:val="nil"/>
            </w:tcBorders>
            <w:shd w:val="clear" w:color="auto" w:fill="auto"/>
          </w:tcPr>
          <w:p w14:paraId="5423F7DB" w14:textId="4D1A4B00" w:rsidR="00D903E3" w:rsidRPr="00224223" w:rsidRDefault="00D903E3" w:rsidP="00D903E3">
            <w:pPr>
              <w:pStyle w:val="Tabletext"/>
            </w:pPr>
            <w:r w:rsidRPr="00224223">
              <w:t>38833</w:t>
            </w:r>
          </w:p>
        </w:tc>
        <w:tc>
          <w:tcPr>
            <w:tcW w:w="3342" w:type="pct"/>
            <w:tcBorders>
              <w:top w:val="single" w:sz="4" w:space="0" w:color="auto"/>
              <w:left w:val="nil"/>
              <w:bottom w:val="single" w:sz="4" w:space="0" w:color="auto"/>
              <w:right w:val="nil"/>
            </w:tcBorders>
            <w:shd w:val="clear" w:color="auto" w:fill="auto"/>
          </w:tcPr>
          <w:p w14:paraId="02E87922" w14:textId="6CF43EB9" w:rsidR="00D903E3" w:rsidRPr="00224223" w:rsidRDefault="00D903E3" w:rsidP="00D903E3">
            <w:pPr>
              <w:pStyle w:val="Tabletext"/>
            </w:pPr>
            <w:r w:rsidRPr="00224223">
              <w:t xml:space="preserve">Thoracotomy or thoracoscopy, with pleurectomy or pleurodesis, other than a service associated with a service to which </w:t>
            </w:r>
            <w:r w:rsidR="009D2197" w:rsidRPr="00224223">
              <w:t>item 1</w:t>
            </w:r>
            <w:r w:rsidRPr="00224223">
              <w:t>8258, 18260, 38815, 38816, 38828, 38829, 38830, 38831, 38832 or 38834 applies (H) (Anaes.) (Assist.)</w:t>
            </w:r>
          </w:p>
        </w:tc>
        <w:tc>
          <w:tcPr>
            <w:tcW w:w="946" w:type="pct"/>
            <w:tcBorders>
              <w:top w:val="single" w:sz="4" w:space="0" w:color="auto"/>
              <w:left w:val="nil"/>
              <w:bottom w:val="single" w:sz="4" w:space="0" w:color="auto"/>
              <w:right w:val="nil"/>
            </w:tcBorders>
            <w:shd w:val="clear" w:color="auto" w:fill="auto"/>
          </w:tcPr>
          <w:p w14:paraId="2B7BC866" w14:textId="4092F073" w:rsidR="00D903E3" w:rsidRPr="00224223" w:rsidRDefault="00D903E3" w:rsidP="00D903E3">
            <w:pPr>
              <w:pStyle w:val="Tabletext"/>
              <w:jc w:val="right"/>
            </w:pPr>
            <w:r w:rsidRPr="00224223">
              <w:t>1,013.20</w:t>
            </w:r>
          </w:p>
        </w:tc>
      </w:tr>
      <w:tr w:rsidR="00D903E3" w:rsidRPr="00224223" w14:paraId="79BDF7AC" w14:textId="77777777" w:rsidTr="00AD6CE2">
        <w:tc>
          <w:tcPr>
            <w:tcW w:w="712" w:type="pct"/>
            <w:tcBorders>
              <w:top w:val="single" w:sz="4" w:space="0" w:color="auto"/>
              <w:left w:val="nil"/>
              <w:bottom w:val="single" w:sz="4" w:space="0" w:color="auto"/>
              <w:right w:val="nil"/>
            </w:tcBorders>
            <w:shd w:val="clear" w:color="auto" w:fill="auto"/>
          </w:tcPr>
          <w:p w14:paraId="5F1014E0" w14:textId="601F3608" w:rsidR="00D903E3" w:rsidRPr="00224223" w:rsidRDefault="00D903E3" w:rsidP="00D903E3">
            <w:pPr>
              <w:pStyle w:val="Tabletext"/>
            </w:pPr>
            <w:r w:rsidRPr="00224223">
              <w:t>38834</w:t>
            </w:r>
          </w:p>
        </w:tc>
        <w:tc>
          <w:tcPr>
            <w:tcW w:w="3342" w:type="pct"/>
            <w:tcBorders>
              <w:top w:val="single" w:sz="4" w:space="0" w:color="auto"/>
              <w:left w:val="nil"/>
              <w:bottom w:val="single" w:sz="4" w:space="0" w:color="auto"/>
              <w:right w:val="nil"/>
            </w:tcBorders>
            <w:shd w:val="clear" w:color="auto" w:fill="auto"/>
          </w:tcPr>
          <w:p w14:paraId="06FDBFED" w14:textId="24052F9A" w:rsidR="00D903E3" w:rsidRPr="00224223" w:rsidRDefault="00D903E3" w:rsidP="00D903E3">
            <w:pPr>
              <w:pStyle w:val="Tabletext"/>
            </w:pPr>
            <w:r w:rsidRPr="00224223">
              <w:t xml:space="preserve">Thoracotomy and radical extra pleural pneumonectomy or radical lung preserving decortication and pleurectomy for malignancy, other than a service associated with a service to which </w:t>
            </w:r>
            <w:r w:rsidR="009D2197" w:rsidRPr="00224223">
              <w:t>item 1</w:t>
            </w:r>
            <w:r w:rsidRPr="00224223">
              <w:t>8258, 18260, 38815, 38816, 38828, 38829, 38830, 38831, 38832 or 38833 applies (H) (Anaes.) (Assist.)</w:t>
            </w:r>
          </w:p>
        </w:tc>
        <w:tc>
          <w:tcPr>
            <w:tcW w:w="946" w:type="pct"/>
            <w:tcBorders>
              <w:top w:val="single" w:sz="4" w:space="0" w:color="auto"/>
              <w:left w:val="nil"/>
              <w:bottom w:val="single" w:sz="4" w:space="0" w:color="auto"/>
              <w:right w:val="nil"/>
            </w:tcBorders>
            <w:shd w:val="clear" w:color="auto" w:fill="auto"/>
          </w:tcPr>
          <w:p w14:paraId="4FB8A5D0" w14:textId="5273D2AB" w:rsidR="00D903E3" w:rsidRPr="00224223" w:rsidRDefault="00D903E3" w:rsidP="00D903E3">
            <w:pPr>
              <w:pStyle w:val="Tabletext"/>
              <w:jc w:val="right"/>
            </w:pPr>
            <w:r w:rsidRPr="00224223">
              <w:t>3,752.10</w:t>
            </w:r>
          </w:p>
        </w:tc>
      </w:tr>
      <w:tr w:rsidR="00D903E3" w:rsidRPr="00224223" w14:paraId="45461183" w14:textId="77777777" w:rsidTr="00AD6CE2">
        <w:tc>
          <w:tcPr>
            <w:tcW w:w="712" w:type="pct"/>
            <w:tcBorders>
              <w:top w:val="single" w:sz="4" w:space="0" w:color="auto"/>
              <w:left w:val="nil"/>
              <w:bottom w:val="single" w:sz="4" w:space="0" w:color="auto"/>
              <w:right w:val="nil"/>
            </w:tcBorders>
            <w:shd w:val="clear" w:color="auto" w:fill="auto"/>
          </w:tcPr>
          <w:p w14:paraId="7ADB0630" w14:textId="4065DD83" w:rsidR="00D903E3" w:rsidRPr="00224223" w:rsidRDefault="00D903E3" w:rsidP="00D903E3">
            <w:pPr>
              <w:pStyle w:val="Tabletext"/>
            </w:pPr>
            <w:r w:rsidRPr="00224223">
              <w:t>38837</w:t>
            </w:r>
          </w:p>
        </w:tc>
        <w:tc>
          <w:tcPr>
            <w:tcW w:w="3342" w:type="pct"/>
            <w:tcBorders>
              <w:top w:val="single" w:sz="4" w:space="0" w:color="auto"/>
              <w:left w:val="nil"/>
              <w:bottom w:val="single" w:sz="4" w:space="0" w:color="auto"/>
              <w:right w:val="nil"/>
            </w:tcBorders>
            <w:shd w:val="clear" w:color="auto" w:fill="auto"/>
          </w:tcPr>
          <w:p w14:paraId="3F896470" w14:textId="73FAEC70" w:rsidR="00D903E3" w:rsidRPr="00224223" w:rsidRDefault="00D903E3" w:rsidP="00D903E3">
            <w:pPr>
              <w:pStyle w:val="Tabletext"/>
            </w:pPr>
            <w:r w:rsidRPr="00224223">
              <w:t xml:space="preserve">Mediastinum, cervical exploration of, with or without biopsy, other than a service associated with a service to which </w:t>
            </w:r>
            <w:r w:rsidR="009D2197" w:rsidRPr="00224223">
              <w:t>item 1</w:t>
            </w:r>
            <w:r w:rsidRPr="00224223">
              <w:t>8258, 18260, 38815, 38816 or 38828 applies (H) (Anaes.) (Assist.)</w:t>
            </w:r>
          </w:p>
        </w:tc>
        <w:tc>
          <w:tcPr>
            <w:tcW w:w="946" w:type="pct"/>
            <w:tcBorders>
              <w:top w:val="single" w:sz="4" w:space="0" w:color="auto"/>
              <w:left w:val="nil"/>
              <w:bottom w:val="single" w:sz="4" w:space="0" w:color="auto"/>
              <w:right w:val="nil"/>
            </w:tcBorders>
            <w:shd w:val="clear" w:color="auto" w:fill="auto"/>
          </w:tcPr>
          <w:p w14:paraId="14DEE00D" w14:textId="6DBD13BC" w:rsidR="00D903E3" w:rsidRPr="00224223" w:rsidRDefault="00D903E3" w:rsidP="00D903E3">
            <w:pPr>
              <w:pStyle w:val="Tabletext"/>
              <w:jc w:val="right"/>
            </w:pPr>
            <w:r w:rsidRPr="00224223">
              <w:t>383.80</w:t>
            </w:r>
          </w:p>
        </w:tc>
      </w:tr>
      <w:tr w:rsidR="00D903E3" w:rsidRPr="00224223" w14:paraId="16EF04DB" w14:textId="77777777" w:rsidTr="00AD6CE2">
        <w:tc>
          <w:tcPr>
            <w:tcW w:w="712" w:type="pct"/>
            <w:tcBorders>
              <w:top w:val="single" w:sz="4" w:space="0" w:color="auto"/>
              <w:left w:val="nil"/>
              <w:bottom w:val="single" w:sz="4" w:space="0" w:color="auto"/>
              <w:right w:val="nil"/>
            </w:tcBorders>
            <w:shd w:val="clear" w:color="auto" w:fill="auto"/>
          </w:tcPr>
          <w:p w14:paraId="6CC94A72" w14:textId="09AB148D" w:rsidR="00D903E3" w:rsidRPr="00224223" w:rsidRDefault="00D903E3" w:rsidP="00D903E3">
            <w:pPr>
              <w:pStyle w:val="Tabletext"/>
            </w:pPr>
            <w:r w:rsidRPr="00224223">
              <w:t>38838</w:t>
            </w:r>
          </w:p>
        </w:tc>
        <w:tc>
          <w:tcPr>
            <w:tcW w:w="3342" w:type="pct"/>
            <w:tcBorders>
              <w:top w:val="single" w:sz="4" w:space="0" w:color="auto"/>
              <w:left w:val="nil"/>
              <w:bottom w:val="single" w:sz="4" w:space="0" w:color="auto"/>
              <w:right w:val="nil"/>
            </w:tcBorders>
            <w:shd w:val="clear" w:color="auto" w:fill="auto"/>
          </w:tcPr>
          <w:p w14:paraId="0139E257" w14:textId="42BC89EC" w:rsidR="00D903E3" w:rsidRPr="00224223" w:rsidRDefault="00D903E3" w:rsidP="00D903E3">
            <w:pPr>
              <w:pStyle w:val="Tabletext"/>
            </w:pPr>
            <w:r w:rsidRPr="00224223">
              <w:t xml:space="preserve">Thoracotomy or thoracoscopy or sternotomy, for removal of thymus </w:t>
            </w:r>
            <w:r w:rsidRPr="00224223">
              <w:lastRenderedPageBreak/>
              <w:t xml:space="preserve">or mediastinal tumour, other than a service associated with a service to which </w:t>
            </w:r>
            <w:r w:rsidR="009D2197" w:rsidRPr="00224223">
              <w:t>item 1</w:t>
            </w:r>
            <w:r w:rsidRPr="00224223">
              <w:t>8258, 18260, 38815, 38816 or 38828 applies (H) (Anaes.) (Assist.)</w:t>
            </w:r>
          </w:p>
        </w:tc>
        <w:tc>
          <w:tcPr>
            <w:tcW w:w="946" w:type="pct"/>
            <w:tcBorders>
              <w:top w:val="single" w:sz="4" w:space="0" w:color="auto"/>
              <w:left w:val="nil"/>
              <w:bottom w:val="single" w:sz="4" w:space="0" w:color="auto"/>
              <w:right w:val="nil"/>
            </w:tcBorders>
            <w:shd w:val="clear" w:color="auto" w:fill="auto"/>
          </w:tcPr>
          <w:p w14:paraId="24ACDEE0" w14:textId="4EE906B7" w:rsidR="00D903E3" w:rsidRPr="00224223" w:rsidRDefault="00D903E3" w:rsidP="00D903E3">
            <w:pPr>
              <w:pStyle w:val="Tabletext"/>
              <w:jc w:val="right"/>
            </w:pPr>
            <w:r w:rsidRPr="00224223">
              <w:lastRenderedPageBreak/>
              <w:t>1,251.10</w:t>
            </w:r>
          </w:p>
        </w:tc>
      </w:tr>
      <w:tr w:rsidR="00D903E3" w:rsidRPr="00224223" w14:paraId="7EEB50AB" w14:textId="77777777" w:rsidTr="00AD6CE2">
        <w:tc>
          <w:tcPr>
            <w:tcW w:w="712" w:type="pct"/>
            <w:tcBorders>
              <w:top w:val="single" w:sz="4" w:space="0" w:color="auto"/>
              <w:left w:val="nil"/>
              <w:bottom w:val="single" w:sz="4" w:space="0" w:color="auto"/>
              <w:right w:val="nil"/>
            </w:tcBorders>
            <w:shd w:val="clear" w:color="auto" w:fill="auto"/>
          </w:tcPr>
          <w:p w14:paraId="6DF2FE05" w14:textId="5CB369D5" w:rsidR="00D903E3" w:rsidRPr="00224223" w:rsidRDefault="00D903E3" w:rsidP="00D903E3">
            <w:pPr>
              <w:pStyle w:val="Tabletext"/>
            </w:pPr>
            <w:r w:rsidRPr="00224223">
              <w:t>38839</w:t>
            </w:r>
          </w:p>
        </w:tc>
        <w:tc>
          <w:tcPr>
            <w:tcW w:w="3342" w:type="pct"/>
            <w:tcBorders>
              <w:top w:val="single" w:sz="4" w:space="0" w:color="auto"/>
              <w:left w:val="nil"/>
              <w:bottom w:val="single" w:sz="4" w:space="0" w:color="auto"/>
              <w:right w:val="nil"/>
            </w:tcBorders>
            <w:shd w:val="clear" w:color="auto" w:fill="auto"/>
          </w:tcPr>
          <w:p w14:paraId="1E080AD1" w14:textId="734AD612" w:rsidR="00D903E3" w:rsidRPr="00224223" w:rsidRDefault="00D903E3" w:rsidP="00D903E3">
            <w:pPr>
              <w:pStyle w:val="Tabletext"/>
            </w:pPr>
            <w:r w:rsidRPr="00224223">
              <w:t xml:space="preserve">Pericardium, subxiphoid open surgical drainage of, other than a service associated with a service to which </w:t>
            </w:r>
            <w:r w:rsidR="009D2197" w:rsidRPr="00224223">
              <w:t>item 1</w:t>
            </w:r>
            <w:r w:rsidRPr="00224223">
              <w:t>8258, 18260, 38815, 38816, 38828 or 38840 applies (H) (Anaes.) (Assist.)</w:t>
            </w:r>
          </w:p>
        </w:tc>
        <w:tc>
          <w:tcPr>
            <w:tcW w:w="946" w:type="pct"/>
            <w:tcBorders>
              <w:top w:val="single" w:sz="4" w:space="0" w:color="auto"/>
              <w:left w:val="nil"/>
              <w:bottom w:val="single" w:sz="4" w:space="0" w:color="auto"/>
              <w:right w:val="nil"/>
            </w:tcBorders>
            <w:shd w:val="clear" w:color="auto" w:fill="auto"/>
          </w:tcPr>
          <w:p w14:paraId="3593B74A" w14:textId="33B9FADD" w:rsidR="00D903E3" w:rsidRPr="00224223" w:rsidRDefault="00D903E3" w:rsidP="00D903E3">
            <w:pPr>
              <w:pStyle w:val="Tabletext"/>
              <w:jc w:val="right"/>
            </w:pPr>
            <w:r w:rsidRPr="00224223">
              <w:t>606.50</w:t>
            </w:r>
          </w:p>
        </w:tc>
      </w:tr>
      <w:tr w:rsidR="00D903E3" w:rsidRPr="00224223" w14:paraId="736927A6" w14:textId="77777777" w:rsidTr="00AD6CE2">
        <w:tc>
          <w:tcPr>
            <w:tcW w:w="712" w:type="pct"/>
            <w:tcBorders>
              <w:top w:val="single" w:sz="4" w:space="0" w:color="auto"/>
              <w:left w:val="nil"/>
              <w:bottom w:val="single" w:sz="4" w:space="0" w:color="auto"/>
              <w:right w:val="nil"/>
            </w:tcBorders>
            <w:shd w:val="clear" w:color="auto" w:fill="auto"/>
          </w:tcPr>
          <w:p w14:paraId="0AB25BC4" w14:textId="00D9B141" w:rsidR="00D903E3" w:rsidRPr="00224223" w:rsidRDefault="00D903E3" w:rsidP="00D903E3">
            <w:pPr>
              <w:pStyle w:val="Tabletext"/>
            </w:pPr>
            <w:r w:rsidRPr="00224223">
              <w:t>38840</w:t>
            </w:r>
          </w:p>
        </w:tc>
        <w:tc>
          <w:tcPr>
            <w:tcW w:w="3342" w:type="pct"/>
            <w:tcBorders>
              <w:top w:val="single" w:sz="4" w:space="0" w:color="auto"/>
              <w:left w:val="nil"/>
              <w:bottom w:val="single" w:sz="4" w:space="0" w:color="auto"/>
              <w:right w:val="nil"/>
            </w:tcBorders>
            <w:shd w:val="clear" w:color="auto" w:fill="auto"/>
          </w:tcPr>
          <w:p w14:paraId="77772D37" w14:textId="31515A11" w:rsidR="00D903E3" w:rsidRPr="00224223" w:rsidRDefault="00D903E3" w:rsidP="00D903E3">
            <w:pPr>
              <w:pStyle w:val="Tabletext"/>
            </w:pPr>
            <w:r w:rsidRPr="00224223">
              <w:t xml:space="preserve">Pericardium, transthoracic (thoracotomy or thoracoscopy) open surgical drainage of, other than a service associated with a service to which </w:t>
            </w:r>
            <w:r w:rsidR="009D2197" w:rsidRPr="00224223">
              <w:t>item 1</w:t>
            </w:r>
            <w:r w:rsidRPr="00224223">
              <w:t>8258, 18260, 38815, 38816, 38828 or 38839 applies (H) (Anaes.) (Assist.)</w:t>
            </w:r>
          </w:p>
        </w:tc>
        <w:tc>
          <w:tcPr>
            <w:tcW w:w="946" w:type="pct"/>
            <w:tcBorders>
              <w:top w:val="single" w:sz="4" w:space="0" w:color="auto"/>
              <w:left w:val="nil"/>
              <w:bottom w:val="single" w:sz="4" w:space="0" w:color="auto"/>
              <w:right w:val="nil"/>
            </w:tcBorders>
            <w:shd w:val="clear" w:color="auto" w:fill="auto"/>
          </w:tcPr>
          <w:p w14:paraId="320E8DF8" w14:textId="359C8C4D" w:rsidR="00D903E3" w:rsidRPr="00224223" w:rsidRDefault="00D903E3" w:rsidP="00D903E3">
            <w:pPr>
              <w:pStyle w:val="Tabletext"/>
              <w:jc w:val="right"/>
            </w:pPr>
            <w:r w:rsidRPr="00224223">
              <w:t>905.60</w:t>
            </w:r>
          </w:p>
        </w:tc>
      </w:tr>
      <w:tr w:rsidR="00D903E3" w:rsidRPr="00224223" w14:paraId="31BB023E" w14:textId="77777777" w:rsidTr="00AD6CE2">
        <w:tc>
          <w:tcPr>
            <w:tcW w:w="712" w:type="pct"/>
            <w:tcBorders>
              <w:top w:val="single" w:sz="4" w:space="0" w:color="auto"/>
              <w:left w:val="nil"/>
              <w:bottom w:val="single" w:sz="4" w:space="0" w:color="auto"/>
              <w:right w:val="nil"/>
            </w:tcBorders>
            <w:shd w:val="clear" w:color="auto" w:fill="auto"/>
          </w:tcPr>
          <w:p w14:paraId="57D2082B" w14:textId="51BF365F" w:rsidR="00D903E3" w:rsidRPr="00224223" w:rsidRDefault="00D903E3" w:rsidP="00D903E3">
            <w:pPr>
              <w:pStyle w:val="Tabletext"/>
            </w:pPr>
            <w:r w:rsidRPr="00224223">
              <w:t>38841</w:t>
            </w:r>
          </w:p>
        </w:tc>
        <w:tc>
          <w:tcPr>
            <w:tcW w:w="3342" w:type="pct"/>
            <w:tcBorders>
              <w:top w:val="single" w:sz="4" w:space="0" w:color="auto"/>
              <w:left w:val="nil"/>
              <w:bottom w:val="single" w:sz="4" w:space="0" w:color="auto"/>
              <w:right w:val="nil"/>
            </w:tcBorders>
            <w:shd w:val="clear" w:color="auto" w:fill="auto"/>
          </w:tcPr>
          <w:p w14:paraId="2F9030EA" w14:textId="280F7822" w:rsidR="00D903E3" w:rsidRPr="00224223" w:rsidRDefault="00D903E3" w:rsidP="00D903E3">
            <w:pPr>
              <w:pStyle w:val="Tabletext"/>
            </w:pPr>
            <w:r w:rsidRPr="00224223">
              <w:t xml:space="preserve">Pericardiectomy via sternotomy or thoracoscopy or anterolateral thoracotomy without cardiopulmonary bypass, other than a service associated with a service to which </w:t>
            </w:r>
            <w:r w:rsidR="009D2197" w:rsidRPr="00224223">
              <w:t>item 1</w:t>
            </w:r>
            <w:r w:rsidRPr="00224223">
              <w:t>8258, 18260, 38815, 38816 or 38828 applies (H) (Anaes.) (Assist.)</w:t>
            </w:r>
          </w:p>
        </w:tc>
        <w:tc>
          <w:tcPr>
            <w:tcW w:w="946" w:type="pct"/>
            <w:tcBorders>
              <w:top w:val="single" w:sz="4" w:space="0" w:color="auto"/>
              <w:left w:val="nil"/>
              <w:bottom w:val="single" w:sz="4" w:space="0" w:color="auto"/>
              <w:right w:val="nil"/>
            </w:tcBorders>
            <w:shd w:val="clear" w:color="auto" w:fill="auto"/>
          </w:tcPr>
          <w:p w14:paraId="49B14BF0" w14:textId="1CA218F7" w:rsidR="00D903E3" w:rsidRPr="00224223" w:rsidRDefault="00D903E3" w:rsidP="00D903E3">
            <w:pPr>
              <w:pStyle w:val="Tabletext"/>
              <w:jc w:val="right"/>
            </w:pPr>
            <w:r w:rsidRPr="00224223">
              <w:t>1,619.55</w:t>
            </w:r>
            <w:r w:rsidRPr="00224223">
              <w:br/>
            </w:r>
          </w:p>
        </w:tc>
      </w:tr>
      <w:tr w:rsidR="00D903E3" w:rsidRPr="00224223" w14:paraId="48FC1D08" w14:textId="77777777" w:rsidTr="00AD6CE2">
        <w:tc>
          <w:tcPr>
            <w:tcW w:w="712" w:type="pct"/>
            <w:tcBorders>
              <w:top w:val="single" w:sz="4" w:space="0" w:color="auto"/>
              <w:left w:val="nil"/>
              <w:bottom w:val="single" w:sz="4" w:space="0" w:color="auto"/>
              <w:right w:val="nil"/>
            </w:tcBorders>
            <w:shd w:val="clear" w:color="auto" w:fill="auto"/>
          </w:tcPr>
          <w:p w14:paraId="63B41D3F" w14:textId="11A4811E" w:rsidR="00D903E3" w:rsidRPr="00224223" w:rsidRDefault="00D903E3" w:rsidP="00D903E3">
            <w:pPr>
              <w:pStyle w:val="Tabletext"/>
            </w:pPr>
            <w:r w:rsidRPr="00224223">
              <w:t>38842</w:t>
            </w:r>
          </w:p>
        </w:tc>
        <w:tc>
          <w:tcPr>
            <w:tcW w:w="3342" w:type="pct"/>
            <w:tcBorders>
              <w:top w:val="single" w:sz="4" w:space="0" w:color="auto"/>
              <w:left w:val="nil"/>
              <w:bottom w:val="single" w:sz="4" w:space="0" w:color="auto"/>
              <w:right w:val="nil"/>
            </w:tcBorders>
            <w:shd w:val="clear" w:color="auto" w:fill="auto"/>
          </w:tcPr>
          <w:p w14:paraId="0FD2E20A" w14:textId="017074EB" w:rsidR="00D903E3" w:rsidRPr="00224223" w:rsidRDefault="00D903E3" w:rsidP="00D903E3">
            <w:pPr>
              <w:pStyle w:val="Tabletext"/>
            </w:pPr>
            <w:r w:rsidRPr="00224223">
              <w:t xml:space="preserve">Pericardiectomy via sternotomy or anterolateral thoracotomy with cardiopulmonary bypass, other than a service associated with a service to which </w:t>
            </w:r>
            <w:r w:rsidR="009D2197" w:rsidRPr="00224223">
              <w:t>item 1</w:t>
            </w:r>
            <w:r w:rsidRPr="00224223">
              <w:t>8258, 18260, 38815, 38816 or 38828 applies (H) (Anaes.) (Assist.)</w:t>
            </w:r>
          </w:p>
        </w:tc>
        <w:tc>
          <w:tcPr>
            <w:tcW w:w="946" w:type="pct"/>
            <w:tcBorders>
              <w:top w:val="single" w:sz="4" w:space="0" w:color="auto"/>
              <w:left w:val="nil"/>
              <w:bottom w:val="single" w:sz="4" w:space="0" w:color="auto"/>
              <w:right w:val="nil"/>
            </w:tcBorders>
            <w:shd w:val="clear" w:color="auto" w:fill="auto"/>
          </w:tcPr>
          <w:p w14:paraId="28365F8B" w14:textId="0B51DA5C" w:rsidR="00D903E3" w:rsidRPr="00224223" w:rsidRDefault="00D903E3" w:rsidP="00D903E3">
            <w:pPr>
              <w:pStyle w:val="Tabletext"/>
              <w:jc w:val="right"/>
            </w:pPr>
            <w:r w:rsidRPr="00224223">
              <w:t>2,265.75</w:t>
            </w:r>
          </w:p>
        </w:tc>
      </w:tr>
      <w:tr w:rsidR="00D903E3" w:rsidRPr="00224223" w14:paraId="31223E0E" w14:textId="77777777" w:rsidTr="00AD6CE2">
        <w:tc>
          <w:tcPr>
            <w:tcW w:w="712" w:type="pct"/>
            <w:tcBorders>
              <w:top w:val="single" w:sz="4" w:space="0" w:color="auto"/>
              <w:left w:val="nil"/>
              <w:bottom w:val="single" w:sz="4" w:space="0" w:color="auto"/>
              <w:right w:val="nil"/>
            </w:tcBorders>
            <w:shd w:val="clear" w:color="auto" w:fill="auto"/>
          </w:tcPr>
          <w:p w14:paraId="57370C7C" w14:textId="5E32B018" w:rsidR="00D903E3" w:rsidRPr="00224223" w:rsidRDefault="00D903E3" w:rsidP="00D903E3">
            <w:pPr>
              <w:pStyle w:val="Tabletext"/>
            </w:pPr>
            <w:r w:rsidRPr="00224223">
              <w:t>38845</w:t>
            </w:r>
          </w:p>
        </w:tc>
        <w:tc>
          <w:tcPr>
            <w:tcW w:w="3342" w:type="pct"/>
            <w:tcBorders>
              <w:top w:val="single" w:sz="4" w:space="0" w:color="auto"/>
              <w:left w:val="nil"/>
              <w:bottom w:val="single" w:sz="4" w:space="0" w:color="auto"/>
              <w:right w:val="nil"/>
            </w:tcBorders>
            <w:shd w:val="clear" w:color="auto" w:fill="auto"/>
          </w:tcPr>
          <w:p w14:paraId="75E6E662" w14:textId="4A4937A0" w:rsidR="00D903E3" w:rsidRPr="00224223" w:rsidRDefault="00D903E3" w:rsidP="00D903E3">
            <w:pPr>
              <w:pStyle w:val="Tabletext"/>
            </w:pPr>
            <w:r w:rsidRPr="00224223">
              <w:t xml:space="preserve">Sternal wire or wires, removal of, other than a service associated with a service to which </w:t>
            </w:r>
            <w:r w:rsidR="009D2197" w:rsidRPr="00224223">
              <w:t>item 1</w:t>
            </w:r>
            <w:r w:rsidRPr="00224223">
              <w:t>8258, 18260, 38815, 38816 or 38828 applies (H) (Anaes.)</w:t>
            </w:r>
          </w:p>
        </w:tc>
        <w:tc>
          <w:tcPr>
            <w:tcW w:w="946" w:type="pct"/>
            <w:tcBorders>
              <w:top w:val="single" w:sz="4" w:space="0" w:color="auto"/>
              <w:left w:val="nil"/>
              <w:bottom w:val="single" w:sz="4" w:space="0" w:color="auto"/>
              <w:right w:val="nil"/>
            </w:tcBorders>
            <w:shd w:val="clear" w:color="auto" w:fill="auto"/>
          </w:tcPr>
          <w:p w14:paraId="362128AD" w14:textId="16C04BB7" w:rsidR="00D903E3" w:rsidRPr="00224223" w:rsidRDefault="00D903E3" w:rsidP="00D903E3">
            <w:pPr>
              <w:pStyle w:val="Tabletext"/>
              <w:jc w:val="right"/>
            </w:pPr>
            <w:r w:rsidRPr="00224223">
              <w:t>291.15</w:t>
            </w:r>
          </w:p>
        </w:tc>
      </w:tr>
      <w:tr w:rsidR="00D903E3" w:rsidRPr="00224223" w14:paraId="5794DBB0" w14:textId="77777777" w:rsidTr="00AD6CE2">
        <w:tc>
          <w:tcPr>
            <w:tcW w:w="712" w:type="pct"/>
            <w:tcBorders>
              <w:top w:val="single" w:sz="4" w:space="0" w:color="auto"/>
              <w:left w:val="nil"/>
              <w:bottom w:val="single" w:sz="4" w:space="0" w:color="auto"/>
              <w:right w:val="nil"/>
            </w:tcBorders>
            <w:shd w:val="clear" w:color="auto" w:fill="auto"/>
          </w:tcPr>
          <w:p w14:paraId="51790356" w14:textId="6A255956" w:rsidR="00D903E3" w:rsidRPr="00224223" w:rsidRDefault="00D903E3" w:rsidP="00D903E3">
            <w:pPr>
              <w:pStyle w:val="Tabletext"/>
            </w:pPr>
            <w:r w:rsidRPr="00224223">
              <w:t>38846</w:t>
            </w:r>
          </w:p>
        </w:tc>
        <w:tc>
          <w:tcPr>
            <w:tcW w:w="3342" w:type="pct"/>
            <w:tcBorders>
              <w:top w:val="single" w:sz="4" w:space="0" w:color="auto"/>
              <w:left w:val="nil"/>
              <w:bottom w:val="single" w:sz="4" w:space="0" w:color="auto"/>
              <w:right w:val="nil"/>
            </w:tcBorders>
            <w:shd w:val="clear" w:color="auto" w:fill="auto"/>
          </w:tcPr>
          <w:p w14:paraId="2A81CF10" w14:textId="5C00E89D" w:rsidR="00D903E3" w:rsidRPr="00224223" w:rsidRDefault="00D903E3" w:rsidP="00D903E3">
            <w:pPr>
              <w:pStyle w:val="Tabletext"/>
            </w:pPr>
            <w:r w:rsidRPr="00224223">
              <w:t xml:space="preserve">Pectus excavatum or pectus carinatum, repair or radical correction of, other than a service associated with a service to which </w:t>
            </w:r>
            <w:r w:rsidR="009D2197" w:rsidRPr="00224223">
              <w:t>item 1</w:t>
            </w:r>
            <w:r w:rsidRPr="00224223">
              <w:t>8258, 18260, 38815, 38816, 38828, 38847, 38848 or 38849 applies (H) (Anaes.) (Assist.)</w:t>
            </w:r>
          </w:p>
        </w:tc>
        <w:tc>
          <w:tcPr>
            <w:tcW w:w="946" w:type="pct"/>
            <w:tcBorders>
              <w:top w:val="single" w:sz="4" w:space="0" w:color="auto"/>
              <w:left w:val="nil"/>
              <w:bottom w:val="single" w:sz="4" w:space="0" w:color="auto"/>
              <w:right w:val="nil"/>
            </w:tcBorders>
            <w:shd w:val="clear" w:color="auto" w:fill="auto"/>
          </w:tcPr>
          <w:p w14:paraId="50F163F7" w14:textId="1770F671" w:rsidR="00D903E3" w:rsidRPr="00224223" w:rsidRDefault="00D903E3" w:rsidP="00D903E3">
            <w:pPr>
              <w:pStyle w:val="Tabletext"/>
              <w:jc w:val="right"/>
            </w:pPr>
            <w:r w:rsidRPr="00224223">
              <w:t>1,512.00</w:t>
            </w:r>
          </w:p>
        </w:tc>
      </w:tr>
      <w:tr w:rsidR="00D903E3" w:rsidRPr="00224223" w14:paraId="58A59825" w14:textId="77777777" w:rsidTr="00AD6CE2">
        <w:tc>
          <w:tcPr>
            <w:tcW w:w="712" w:type="pct"/>
            <w:tcBorders>
              <w:top w:val="single" w:sz="4" w:space="0" w:color="auto"/>
              <w:left w:val="nil"/>
              <w:bottom w:val="single" w:sz="4" w:space="0" w:color="auto"/>
              <w:right w:val="nil"/>
            </w:tcBorders>
            <w:shd w:val="clear" w:color="auto" w:fill="auto"/>
          </w:tcPr>
          <w:p w14:paraId="138B6BCE" w14:textId="63AAFF2D" w:rsidR="00D903E3" w:rsidRPr="00224223" w:rsidRDefault="00D903E3" w:rsidP="00D903E3">
            <w:pPr>
              <w:pStyle w:val="Tabletext"/>
            </w:pPr>
            <w:r w:rsidRPr="00224223">
              <w:t>38847</w:t>
            </w:r>
          </w:p>
        </w:tc>
        <w:tc>
          <w:tcPr>
            <w:tcW w:w="3342" w:type="pct"/>
            <w:tcBorders>
              <w:top w:val="single" w:sz="4" w:space="0" w:color="auto"/>
              <w:left w:val="nil"/>
              <w:bottom w:val="single" w:sz="4" w:space="0" w:color="auto"/>
              <w:right w:val="nil"/>
            </w:tcBorders>
            <w:shd w:val="clear" w:color="auto" w:fill="auto"/>
          </w:tcPr>
          <w:p w14:paraId="66B37B46" w14:textId="5E2D64D6" w:rsidR="00D903E3" w:rsidRPr="00224223" w:rsidRDefault="00D903E3" w:rsidP="00D903E3">
            <w:pPr>
              <w:pStyle w:val="Tabletext"/>
            </w:pPr>
            <w:r w:rsidRPr="00224223">
              <w:t xml:space="preserve">Pectus excavatum, repair of, with implantation of subcutaneous prosthesis, other than a service associated with a service to which </w:t>
            </w:r>
            <w:r w:rsidR="009D2197" w:rsidRPr="00224223">
              <w:t>item 1</w:t>
            </w:r>
            <w:r w:rsidRPr="00224223">
              <w:t>8258, 18260, 38815, 38816, 38828, 38846, 38848 or 38849 applies (H) (Anaes.) (Assist.)</w:t>
            </w:r>
          </w:p>
        </w:tc>
        <w:tc>
          <w:tcPr>
            <w:tcW w:w="946" w:type="pct"/>
            <w:tcBorders>
              <w:top w:val="single" w:sz="4" w:space="0" w:color="auto"/>
              <w:left w:val="nil"/>
              <w:bottom w:val="single" w:sz="4" w:space="0" w:color="auto"/>
              <w:right w:val="nil"/>
            </w:tcBorders>
            <w:shd w:val="clear" w:color="auto" w:fill="auto"/>
          </w:tcPr>
          <w:p w14:paraId="0E8D2A8A" w14:textId="1D412FD7" w:rsidR="00D903E3" w:rsidRPr="00224223" w:rsidRDefault="00D903E3" w:rsidP="00D903E3">
            <w:pPr>
              <w:pStyle w:val="Tabletext"/>
              <w:jc w:val="right"/>
            </w:pPr>
            <w:r w:rsidRPr="00224223">
              <w:t>805.95</w:t>
            </w:r>
          </w:p>
        </w:tc>
      </w:tr>
      <w:tr w:rsidR="00D903E3" w:rsidRPr="00224223" w14:paraId="6189C0B7" w14:textId="77777777" w:rsidTr="00AD6CE2">
        <w:tc>
          <w:tcPr>
            <w:tcW w:w="712" w:type="pct"/>
            <w:tcBorders>
              <w:top w:val="single" w:sz="4" w:space="0" w:color="auto"/>
              <w:left w:val="nil"/>
              <w:bottom w:val="single" w:sz="4" w:space="0" w:color="auto"/>
              <w:right w:val="nil"/>
            </w:tcBorders>
            <w:shd w:val="clear" w:color="auto" w:fill="auto"/>
          </w:tcPr>
          <w:p w14:paraId="731C5829" w14:textId="68D51296" w:rsidR="00D903E3" w:rsidRPr="00224223" w:rsidRDefault="00D903E3" w:rsidP="00D903E3">
            <w:pPr>
              <w:pStyle w:val="Tabletext"/>
            </w:pPr>
            <w:r w:rsidRPr="00224223">
              <w:t>38848</w:t>
            </w:r>
          </w:p>
        </w:tc>
        <w:tc>
          <w:tcPr>
            <w:tcW w:w="3342" w:type="pct"/>
            <w:tcBorders>
              <w:top w:val="single" w:sz="4" w:space="0" w:color="auto"/>
              <w:left w:val="nil"/>
              <w:bottom w:val="single" w:sz="4" w:space="0" w:color="auto"/>
              <w:right w:val="nil"/>
            </w:tcBorders>
            <w:shd w:val="clear" w:color="auto" w:fill="auto"/>
          </w:tcPr>
          <w:p w14:paraId="216F06D8" w14:textId="3A9691B5" w:rsidR="00D903E3" w:rsidRPr="00224223" w:rsidRDefault="00D903E3" w:rsidP="00D903E3">
            <w:pPr>
              <w:pStyle w:val="Tabletext"/>
            </w:pPr>
            <w:r w:rsidRPr="00224223">
              <w:t xml:space="preserve">Pectus excavatum, repair of, with insertion of a concave bar, by any method, other than a service associated with a service to which </w:t>
            </w:r>
            <w:r w:rsidR="009D2197" w:rsidRPr="00224223">
              <w:t>item 1</w:t>
            </w:r>
            <w:r w:rsidRPr="00224223">
              <w:t>8258, 18260, 38815, 38816, 38828, 38846 or 38847 applies (H) (Anaes.) (Assist.)</w:t>
            </w:r>
          </w:p>
        </w:tc>
        <w:tc>
          <w:tcPr>
            <w:tcW w:w="946" w:type="pct"/>
            <w:tcBorders>
              <w:top w:val="single" w:sz="4" w:space="0" w:color="auto"/>
              <w:left w:val="nil"/>
              <w:bottom w:val="single" w:sz="4" w:space="0" w:color="auto"/>
              <w:right w:val="nil"/>
            </w:tcBorders>
            <w:shd w:val="clear" w:color="auto" w:fill="auto"/>
          </w:tcPr>
          <w:p w14:paraId="3B666050" w14:textId="429FE1AB" w:rsidR="00D903E3" w:rsidRPr="00224223" w:rsidRDefault="00D903E3" w:rsidP="00D903E3">
            <w:pPr>
              <w:pStyle w:val="Tabletext"/>
              <w:jc w:val="right"/>
            </w:pPr>
            <w:r w:rsidRPr="00224223">
              <w:t>1,209.60</w:t>
            </w:r>
          </w:p>
        </w:tc>
      </w:tr>
      <w:tr w:rsidR="00D903E3" w:rsidRPr="00224223" w14:paraId="2DE502C9" w14:textId="77777777" w:rsidTr="00AD6CE2">
        <w:tc>
          <w:tcPr>
            <w:tcW w:w="712" w:type="pct"/>
            <w:tcBorders>
              <w:top w:val="single" w:sz="4" w:space="0" w:color="auto"/>
              <w:left w:val="nil"/>
              <w:bottom w:val="single" w:sz="4" w:space="0" w:color="auto"/>
              <w:right w:val="nil"/>
            </w:tcBorders>
            <w:shd w:val="clear" w:color="auto" w:fill="auto"/>
          </w:tcPr>
          <w:p w14:paraId="4D475B5B" w14:textId="0AA142A7" w:rsidR="00D903E3" w:rsidRPr="00224223" w:rsidRDefault="00D903E3" w:rsidP="00D903E3">
            <w:pPr>
              <w:pStyle w:val="Tabletext"/>
            </w:pPr>
            <w:r w:rsidRPr="00224223">
              <w:t>38849</w:t>
            </w:r>
          </w:p>
        </w:tc>
        <w:tc>
          <w:tcPr>
            <w:tcW w:w="3342" w:type="pct"/>
            <w:tcBorders>
              <w:top w:val="single" w:sz="4" w:space="0" w:color="auto"/>
              <w:left w:val="nil"/>
              <w:bottom w:val="single" w:sz="4" w:space="0" w:color="auto"/>
              <w:right w:val="nil"/>
            </w:tcBorders>
            <w:shd w:val="clear" w:color="auto" w:fill="auto"/>
          </w:tcPr>
          <w:p w14:paraId="45888215" w14:textId="413157E4" w:rsidR="00D903E3" w:rsidRPr="00224223" w:rsidRDefault="00D903E3" w:rsidP="00D903E3">
            <w:pPr>
              <w:pStyle w:val="Tabletext"/>
            </w:pPr>
            <w:r w:rsidRPr="00224223">
              <w:t xml:space="preserve">Pectus excavatum, removal of a concave bar, by any method, not being a service associated with a service to which </w:t>
            </w:r>
            <w:r w:rsidR="009D2197" w:rsidRPr="00224223">
              <w:t>item 1</w:t>
            </w:r>
            <w:r w:rsidRPr="00224223">
              <w:t>8258, 18260, 38815, 38816, 38</w:t>
            </w:r>
            <w:r w:rsidRPr="00224223">
              <w:rPr>
                <w:lang w:eastAsia="en-US"/>
              </w:rPr>
              <w:t>828, 38846 or 38847 app</w:t>
            </w:r>
            <w:r w:rsidRPr="00224223">
              <w:t>lies (H) (Anaes.) (Assist.)</w:t>
            </w:r>
          </w:p>
        </w:tc>
        <w:tc>
          <w:tcPr>
            <w:tcW w:w="946" w:type="pct"/>
            <w:tcBorders>
              <w:top w:val="single" w:sz="4" w:space="0" w:color="auto"/>
              <w:left w:val="nil"/>
              <w:bottom w:val="single" w:sz="4" w:space="0" w:color="auto"/>
              <w:right w:val="nil"/>
            </w:tcBorders>
            <w:shd w:val="clear" w:color="auto" w:fill="auto"/>
          </w:tcPr>
          <w:p w14:paraId="20F3392C" w14:textId="366ED8F7" w:rsidR="00D903E3" w:rsidRPr="00224223" w:rsidRDefault="00D903E3" w:rsidP="00D903E3">
            <w:pPr>
              <w:pStyle w:val="Tabletext"/>
              <w:jc w:val="right"/>
            </w:pPr>
            <w:r w:rsidRPr="00224223">
              <w:t>604.75</w:t>
            </w:r>
          </w:p>
        </w:tc>
      </w:tr>
      <w:tr w:rsidR="00D903E3" w:rsidRPr="00224223" w14:paraId="35675895" w14:textId="77777777" w:rsidTr="00AD6CE2">
        <w:tc>
          <w:tcPr>
            <w:tcW w:w="712" w:type="pct"/>
            <w:tcBorders>
              <w:top w:val="single" w:sz="4" w:space="0" w:color="auto"/>
              <w:left w:val="nil"/>
              <w:bottom w:val="single" w:sz="4" w:space="0" w:color="auto"/>
              <w:right w:val="nil"/>
            </w:tcBorders>
            <w:shd w:val="clear" w:color="auto" w:fill="auto"/>
          </w:tcPr>
          <w:p w14:paraId="62BD4B5F" w14:textId="55865E09" w:rsidR="00D903E3" w:rsidRPr="00224223" w:rsidRDefault="00D903E3" w:rsidP="00D903E3">
            <w:pPr>
              <w:pStyle w:val="Tabletext"/>
            </w:pPr>
            <w:r w:rsidRPr="00224223">
              <w:t>38850</w:t>
            </w:r>
          </w:p>
        </w:tc>
        <w:tc>
          <w:tcPr>
            <w:tcW w:w="3342" w:type="pct"/>
            <w:tcBorders>
              <w:top w:val="single" w:sz="4" w:space="0" w:color="auto"/>
              <w:left w:val="nil"/>
              <w:bottom w:val="single" w:sz="4" w:space="0" w:color="auto"/>
              <w:right w:val="nil"/>
            </w:tcBorders>
            <w:shd w:val="clear" w:color="auto" w:fill="auto"/>
          </w:tcPr>
          <w:p w14:paraId="130169E2" w14:textId="79139416" w:rsidR="00D903E3" w:rsidRPr="00224223" w:rsidRDefault="00D903E3" w:rsidP="00D903E3">
            <w:pPr>
              <w:pStyle w:val="Tabletext"/>
            </w:pPr>
            <w:r w:rsidRPr="00224223">
              <w:t xml:space="preserve">Sternotomy wound, debridement of, not involving reopening of the mediastinum, other than a service associated with a service to which </w:t>
            </w:r>
            <w:r w:rsidR="009D2197" w:rsidRPr="00224223">
              <w:t>item 1</w:t>
            </w:r>
            <w:r w:rsidRPr="00224223">
              <w:t>8258, 18260, 38815, 38816, 38828 or 38851 applies (H) (Anaes.)</w:t>
            </w:r>
          </w:p>
        </w:tc>
        <w:tc>
          <w:tcPr>
            <w:tcW w:w="946" w:type="pct"/>
            <w:tcBorders>
              <w:top w:val="single" w:sz="4" w:space="0" w:color="auto"/>
              <w:left w:val="nil"/>
              <w:bottom w:val="single" w:sz="4" w:space="0" w:color="auto"/>
              <w:right w:val="nil"/>
            </w:tcBorders>
            <w:shd w:val="clear" w:color="auto" w:fill="auto"/>
          </w:tcPr>
          <w:p w14:paraId="3847CBEF" w14:textId="087D4428" w:rsidR="00D903E3" w:rsidRPr="00224223" w:rsidRDefault="00D903E3" w:rsidP="00D903E3">
            <w:pPr>
              <w:pStyle w:val="Tabletext"/>
              <w:jc w:val="right"/>
            </w:pPr>
            <w:r w:rsidRPr="00224223">
              <w:t>345.10</w:t>
            </w:r>
          </w:p>
        </w:tc>
      </w:tr>
      <w:tr w:rsidR="00D903E3" w:rsidRPr="00224223" w14:paraId="4C56E199" w14:textId="77777777" w:rsidTr="00AD6CE2">
        <w:tc>
          <w:tcPr>
            <w:tcW w:w="712" w:type="pct"/>
            <w:tcBorders>
              <w:top w:val="single" w:sz="4" w:space="0" w:color="auto"/>
              <w:left w:val="nil"/>
              <w:bottom w:val="single" w:sz="4" w:space="0" w:color="auto"/>
              <w:right w:val="nil"/>
            </w:tcBorders>
            <w:shd w:val="clear" w:color="auto" w:fill="auto"/>
          </w:tcPr>
          <w:p w14:paraId="4E5BB06B" w14:textId="48AC5E5D" w:rsidR="00D903E3" w:rsidRPr="00224223" w:rsidRDefault="00D903E3" w:rsidP="00D903E3">
            <w:pPr>
              <w:pStyle w:val="Tabletext"/>
            </w:pPr>
            <w:r w:rsidRPr="00224223">
              <w:t>38851</w:t>
            </w:r>
          </w:p>
        </w:tc>
        <w:tc>
          <w:tcPr>
            <w:tcW w:w="3342" w:type="pct"/>
            <w:tcBorders>
              <w:top w:val="single" w:sz="4" w:space="0" w:color="auto"/>
              <w:left w:val="nil"/>
              <w:bottom w:val="single" w:sz="4" w:space="0" w:color="auto"/>
              <w:right w:val="nil"/>
            </w:tcBorders>
            <w:shd w:val="clear" w:color="auto" w:fill="auto"/>
          </w:tcPr>
          <w:p w14:paraId="2E8BD017" w14:textId="4BD420F2" w:rsidR="00D903E3" w:rsidRPr="00224223" w:rsidRDefault="00D903E3" w:rsidP="00D903E3">
            <w:pPr>
              <w:pStyle w:val="Tabletext"/>
            </w:pPr>
            <w:r w:rsidRPr="00224223">
              <w:t xml:space="preserve">Sternotomy wound, debridement of, involving curettage of infected bone, with or without removal of wires, but not involving reopening of the mediastinum, other than a service associated with a service to </w:t>
            </w:r>
            <w:r w:rsidRPr="00224223">
              <w:lastRenderedPageBreak/>
              <w:t xml:space="preserve">which </w:t>
            </w:r>
            <w:r w:rsidR="009D2197" w:rsidRPr="00224223">
              <w:t>item 1</w:t>
            </w:r>
            <w:r w:rsidRPr="00224223">
              <w:t>8258, 18260, 38815, 38816, 38828 or 38850 applies (H) (Anaes.)</w:t>
            </w:r>
          </w:p>
        </w:tc>
        <w:tc>
          <w:tcPr>
            <w:tcW w:w="946" w:type="pct"/>
            <w:tcBorders>
              <w:top w:val="single" w:sz="4" w:space="0" w:color="auto"/>
              <w:left w:val="nil"/>
              <w:bottom w:val="single" w:sz="4" w:space="0" w:color="auto"/>
              <w:right w:val="nil"/>
            </w:tcBorders>
            <w:shd w:val="clear" w:color="auto" w:fill="auto"/>
          </w:tcPr>
          <w:p w14:paraId="44BAC651" w14:textId="61EFED98" w:rsidR="00D903E3" w:rsidRPr="00224223" w:rsidRDefault="00D903E3" w:rsidP="00D903E3">
            <w:pPr>
              <w:pStyle w:val="Tabletext"/>
              <w:jc w:val="right"/>
            </w:pPr>
            <w:r w:rsidRPr="00224223">
              <w:lastRenderedPageBreak/>
              <w:t>375.10</w:t>
            </w:r>
          </w:p>
        </w:tc>
      </w:tr>
      <w:tr w:rsidR="00D903E3" w:rsidRPr="00224223" w14:paraId="1305A1F3" w14:textId="77777777" w:rsidTr="00AD6CE2">
        <w:tc>
          <w:tcPr>
            <w:tcW w:w="712" w:type="pct"/>
            <w:tcBorders>
              <w:top w:val="single" w:sz="4" w:space="0" w:color="auto"/>
              <w:left w:val="nil"/>
              <w:bottom w:val="single" w:sz="4" w:space="0" w:color="auto"/>
              <w:right w:val="nil"/>
            </w:tcBorders>
            <w:shd w:val="clear" w:color="auto" w:fill="auto"/>
          </w:tcPr>
          <w:p w14:paraId="329C449F" w14:textId="4C7AD4F5" w:rsidR="00D903E3" w:rsidRPr="00224223" w:rsidRDefault="00D903E3" w:rsidP="00D903E3">
            <w:pPr>
              <w:pStyle w:val="Tabletext"/>
            </w:pPr>
            <w:r w:rsidRPr="00224223">
              <w:t>38852</w:t>
            </w:r>
          </w:p>
        </w:tc>
        <w:tc>
          <w:tcPr>
            <w:tcW w:w="3342" w:type="pct"/>
            <w:tcBorders>
              <w:top w:val="single" w:sz="4" w:space="0" w:color="auto"/>
              <w:left w:val="nil"/>
              <w:bottom w:val="single" w:sz="4" w:space="0" w:color="auto"/>
              <w:right w:val="nil"/>
            </w:tcBorders>
            <w:shd w:val="clear" w:color="auto" w:fill="auto"/>
          </w:tcPr>
          <w:p w14:paraId="3001638D" w14:textId="4BAA64B7" w:rsidR="00D903E3" w:rsidRPr="00224223" w:rsidRDefault="00D903E3" w:rsidP="00D903E3">
            <w:pPr>
              <w:pStyle w:val="Tabletext"/>
            </w:pPr>
            <w:r w:rsidRPr="00224223">
              <w:t xml:space="preserve">Sternum, reoperation on, for dehiscence or infection involving reopening of the mediastinum, with or without rewiring, other than a service associated with a service to which </w:t>
            </w:r>
            <w:r w:rsidR="009D2197" w:rsidRPr="00224223">
              <w:t>item 1</w:t>
            </w:r>
            <w:r w:rsidRPr="00224223">
              <w:t>8258, 18260, 38815, 38816, 38828 or 38853 applies (H) (Anaes.) (Assist.)</w:t>
            </w:r>
          </w:p>
        </w:tc>
        <w:tc>
          <w:tcPr>
            <w:tcW w:w="946" w:type="pct"/>
            <w:tcBorders>
              <w:top w:val="single" w:sz="4" w:space="0" w:color="auto"/>
              <w:left w:val="nil"/>
              <w:bottom w:val="single" w:sz="4" w:space="0" w:color="auto"/>
              <w:right w:val="nil"/>
            </w:tcBorders>
            <w:shd w:val="clear" w:color="auto" w:fill="auto"/>
          </w:tcPr>
          <w:p w14:paraId="4054DF41" w14:textId="3E7D3466" w:rsidR="00D903E3" w:rsidRPr="00224223" w:rsidRDefault="00D903E3" w:rsidP="00D903E3">
            <w:pPr>
              <w:pStyle w:val="Tabletext"/>
              <w:jc w:val="right"/>
            </w:pPr>
            <w:r w:rsidRPr="00224223">
              <w:t>1,012.80</w:t>
            </w:r>
          </w:p>
        </w:tc>
      </w:tr>
      <w:tr w:rsidR="00D903E3" w:rsidRPr="00224223" w14:paraId="119E9571" w14:textId="77777777" w:rsidTr="00AD6CE2">
        <w:tc>
          <w:tcPr>
            <w:tcW w:w="712" w:type="pct"/>
            <w:tcBorders>
              <w:top w:val="single" w:sz="4" w:space="0" w:color="auto"/>
              <w:left w:val="nil"/>
              <w:bottom w:val="single" w:sz="4" w:space="0" w:color="auto"/>
              <w:right w:val="nil"/>
            </w:tcBorders>
            <w:shd w:val="clear" w:color="auto" w:fill="auto"/>
          </w:tcPr>
          <w:p w14:paraId="56FED254" w14:textId="64500EAF" w:rsidR="00D903E3" w:rsidRPr="00224223" w:rsidRDefault="00D903E3" w:rsidP="00D903E3">
            <w:pPr>
              <w:pStyle w:val="Tabletext"/>
            </w:pPr>
            <w:r w:rsidRPr="00224223">
              <w:t>38853</w:t>
            </w:r>
          </w:p>
        </w:tc>
        <w:tc>
          <w:tcPr>
            <w:tcW w:w="3342" w:type="pct"/>
            <w:tcBorders>
              <w:top w:val="single" w:sz="4" w:space="0" w:color="auto"/>
              <w:left w:val="nil"/>
              <w:bottom w:val="single" w:sz="4" w:space="0" w:color="auto"/>
              <w:right w:val="nil"/>
            </w:tcBorders>
            <w:shd w:val="clear" w:color="auto" w:fill="auto"/>
          </w:tcPr>
          <w:p w14:paraId="08D7C3E0" w14:textId="4547BB9D" w:rsidR="00D903E3" w:rsidRPr="00224223" w:rsidRDefault="00D903E3" w:rsidP="00D903E3">
            <w:pPr>
              <w:pStyle w:val="Tabletext"/>
            </w:pPr>
            <w:r w:rsidRPr="00224223">
              <w:t xml:space="preserve">Sternum and mediastinum, reoperation for infection of, involving muscle advancement flaps and/or greater omentum, other than a service associated with a service to which </w:t>
            </w:r>
            <w:r w:rsidR="009D2197" w:rsidRPr="00224223">
              <w:t>item 1</w:t>
            </w:r>
            <w:r w:rsidRPr="00224223">
              <w:t>8258, 18260, 38815, 38816, 38828 or 38852 applies (H) (Anaes.) (Assist.)</w:t>
            </w:r>
          </w:p>
        </w:tc>
        <w:tc>
          <w:tcPr>
            <w:tcW w:w="946" w:type="pct"/>
            <w:tcBorders>
              <w:top w:val="single" w:sz="4" w:space="0" w:color="auto"/>
              <w:left w:val="nil"/>
              <w:bottom w:val="single" w:sz="4" w:space="0" w:color="auto"/>
              <w:right w:val="nil"/>
            </w:tcBorders>
            <w:shd w:val="clear" w:color="auto" w:fill="auto"/>
          </w:tcPr>
          <w:p w14:paraId="5882164E" w14:textId="18370C4E" w:rsidR="00D903E3" w:rsidRPr="00224223" w:rsidRDefault="00D903E3" w:rsidP="00D903E3">
            <w:pPr>
              <w:pStyle w:val="Tabletext"/>
              <w:jc w:val="right"/>
            </w:pPr>
            <w:r w:rsidRPr="00224223">
              <w:t>1,587.80</w:t>
            </w:r>
          </w:p>
        </w:tc>
      </w:tr>
      <w:tr w:rsidR="00D903E3" w:rsidRPr="00224223" w14:paraId="29B31184" w14:textId="77777777" w:rsidTr="00AD6CE2">
        <w:tc>
          <w:tcPr>
            <w:tcW w:w="712" w:type="pct"/>
            <w:tcBorders>
              <w:top w:val="single" w:sz="4" w:space="0" w:color="auto"/>
              <w:left w:val="nil"/>
              <w:bottom w:val="single" w:sz="4" w:space="0" w:color="auto"/>
              <w:right w:val="nil"/>
            </w:tcBorders>
            <w:shd w:val="clear" w:color="auto" w:fill="auto"/>
          </w:tcPr>
          <w:p w14:paraId="54FE4C6C" w14:textId="12DFDB3D" w:rsidR="00D903E3" w:rsidRPr="00224223" w:rsidRDefault="00D903E3" w:rsidP="00D903E3">
            <w:pPr>
              <w:pStyle w:val="Tabletext"/>
            </w:pPr>
            <w:r w:rsidRPr="00224223">
              <w:t>38857</w:t>
            </w:r>
          </w:p>
        </w:tc>
        <w:tc>
          <w:tcPr>
            <w:tcW w:w="3342" w:type="pct"/>
            <w:tcBorders>
              <w:top w:val="single" w:sz="4" w:space="0" w:color="auto"/>
              <w:left w:val="nil"/>
              <w:bottom w:val="single" w:sz="4" w:space="0" w:color="auto"/>
              <w:right w:val="nil"/>
            </w:tcBorders>
            <w:shd w:val="clear" w:color="auto" w:fill="auto"/>
          </w:tcPr>
          <w:p w14:paraId="3AC6AC1E" w14:textId="3DF78B2F" w:rsidR="00D903E3" w:rsidRPr="00224223" w:rsidRDefault="00D903E3" w:rsidP="00D903E3">
            <w:pPr>
              <w:pStyle w:val="Tabletext"/>
            </w:pPr>
            <w:r w:rsidRPr="00224223">
              <w:t xml:space="preserve">Chest wall resection, sternum and/or ribs without reconstruction, other than a service associated with a service to which </w:t>
            </w:r>
            <w:r w:rsidR="009D2197" w:rsidRPr="00224223">
              <w:t>item 1</w:t>
            </w:r>
            <w:r w:rsidRPr="00224223">
              <w:t>8258, 18260, 38815, 38816, 3882</w:t>
            </w:r>
            <w:r w:rsidRPr="00224223">
              <w:rPr>
                <w:lang w:eastAsia="en-US"/>
              </w:rPr>
              <w:t>4, 38828 or 38858 applies (H) (Anaes.) (Assist.)</w:t>
            </w:r>
          </w:p>
        </w:tc>
        <w:tc>
          <w:tcPr>
            <w:tcW w:w="946" w:type="pct"/>
            <w:tcBorders>
              <w:top w:val="single" w:sz="4" w:space="0" w:color="auto"/>
              <w:left w:val="nil"/>
              <w:bottom w:val="single" w:sz="4" w:space="0" w:color="auto"/>
              <w:right w:val="nil"/>
            </w:tcBorders>
            <w:shd w:val="clear" w:color="auto" w:fill="auto"/>
          </w:tcPr>
          <w:p w14:paraId="72C5CF6A" w14:textId="2CFA1B2C" w:rsidR="00D903E3" w:rsidRPr="00224223" w:rsidRDefault="00D903E3" w:rsidP="00D903E3">
            <w:pPr>
              <w:pStyle w:val="Tabletext"/>
              <w:jc w:val="right"/>
            </w:pPr>
            <w:r w:rsidRPr="00224223">
              <w:t>1,918.95</w:t>
            </w:r>
          </w:p>
        </w:tc>
      </w:tr>
      <w:tr w:rsidR="00D903E3" w:rsidRPr="00224223" w14:paraId="6BEE36E0" w14:textId="77777777" w:rsidTr="00AD6CE2">
        <w:tc>
          <w:tcPr>
            <w:tcW w:w="712" w:type="pct"/>
            <w:tcBorders>
              <w:top w:val="single" w:sz="4" w:space="0" w:color="auto"/>
              <w:left w:val="nil"/>
              <w:bottom w:val="single" w:sz="4" w:space="0" w:color="auto"/>
              <w:right w:val="nil"/>
            </w:tcBorders>
            <w:shd w:val="clear" w:color="auto" w:fill="auto"/>
          </w:tcPr>
          <w:p w14:paraId="5E8E9375" w14:textId="11F124E1" w:rsidR="00D903E3" w:rsidRPr="00224223" w:rsidRDefault="00D903E3" w:rsidP="00D903E3">
            <w:pPr>
              <w:pStyle w:val="Tabletext"/>
            </w:pPr>
            <w:r w:rsidRPr="00224223">
              <w:t>38858</w:t>
            </w:r>
          </w:p>
        </w:tc>
        <w:tc>
          <w:tcPr>
            <w:tcW w:w="3342" w:type="pct"/>
            <w:tcBorders>
              <w:top w:val="single" w:sz="4" w:space="0" w:color="auto"/>
              <w:left w:val="nil"/>
              <w:bottom w:val="single" w:sz="4" w:space="0" w:color="auto"/>
              <w:right w:val="nil"/>
            </w:tcBorders>
            <w:shd w:val="clear" w:color="auto" w:fill="auto"/>
          </w:tcPr>
          <w:p w14:paraId="1EBBCEE4" w14:textId="030EDBC1" w:rsidR="00D903E3" w:rsidRPr="00224223" w:rsidRDefault="00D903E3" w:rsidP="00D903E3">
            <w:pPr>
              <w:pStyle w:val="Tabletext"/>
            </w:pPr>
            <w:r w:rsidRPr="00224223">
              <w:t xml:space="preserve">Chest wall resection, sternum and / or ribs with reconstruction, other than a service associated with a service to which </w:t>
            </w:r>
            <w:r w:rsidR="009D2197" w:rsidRPr="00224223">
              <w:t>item 1</w:t>
            </w:r>
            <w:r w:rsidRPr="00224223">
              <w:t>8258, 18260, 38815, 38816, 38824, 38828 or 38857 applies (H) (Anaes.) (Assist.)</w:t>
            </w:r>
          </w:p>
        </w:tc>
        <w:tc>
          <w:tcPr>
            <w:tcW w:w="946" w:type="pct"/>
            <w:tcBorders>
              <w:top w:val="single" w:sz="4" w:space="0" w:color="auto"/>
              <w:left w:val="nil"/>
              <w:bottom w:val="single" w:sz="4" w:space="0" w:color="auto"/>
              <w:right w:val="nil"/>
            </w:tcBorders>
            <w:shd w:val="clear" w:color="auto" w:fill="auto"/>
          </w:tcPr>
          <w:p w14:paraId="25FCBD13" w14:textId="58F0F053" w:rsidR="00D903E3" w:rsidRPr="00224223" w:rsidRDefault="00D903E3" w:rsidP="00D903E3">
            <w:pPr>
              <w:pStyle w:val="Tabletext"/>
              <w:jc w:val="right"/>
            </w:pPr>
            <w:r w:rsidRPr="00224223">
              <w:t>2,501.35</w:t>
            </w:r>
          </w:p>
        </w:tc>
      </w:tr>
      <w:tr w:rsidR="00D903E3" w:rsidRPr="00224223" w14:paraId="669F06F9" w14:textId="77777777" w:rsidTr="00AD6CE2">
        <w:tc>
          <w:tcPr>
            <w:tcW w:w="712" w:type="pct"/>
            <w:tcBorders>
              <w:top w:val="single" w:sz="4" w:space="0" w:color="auto"/>
              <w:left w:val="nil"/>
              <w:bottom w:val="single" w:sz="4" w:space="0" w:color="auto"/>
              <w:right w:val="nil"/>
            </w:tcBorders>
            <w:shd w:val="clear" w:color="auto" w:fill="auto"/>
          </w:tcPr>
          <w:p w14:paraId="6C295CCA" w14:textId="2E407C17" w:rsidR="00D903E3" w:rsidRPr="00224223" w:rsidRDefault="00D903E3" w:rsidP="00D903E3">
            <w:pPr>
              <w:pStyle w:val="Tabletext"/>
            </w:pPr>
            <w:r w:rsidRPr="00224223">
              <w:t>38859</w:t>
            </w:r>
          </w:p>
        </w:tc>
        <w:tc>
          <w:tcPr>
            <w:tcW w:w="3342" w:type="pct"/>
            <w:tcBorders>
              <w:top w:val="single" w:sz="4" w:space="0" w:color="auto"/>
              <w:left w:val="nil"/>
              <w:bottom w:val="single" w:sz="4" w:space="0" w:color="auto"/>
              <w:right w:val="nil"/>
            </w:tcBorders>
            <w:shd w:val="clear" w:color="auto" w:fill="auto"/>
          </w:tcPr>
          <w:p w14:paraId="09D99AA9" w14:textId="6885FBED" w:rsidR="00D903E3" w:rsidRPr="00224223" w:rsidRDefault="00D903E3" w:rsidP="00D903E3">
            <w:pPr>
              <w:pStyle w:val="Tabletext"/>
            </w:pPr>
            <w:r w:rsidRPr="00224223">
              <w:t xml:space="preserve">Plating of multiple ribs for flail segment, other than a service associated with a service to which </w:t>
            </w:r>
            <w:r w:rsidR="009D2197" w:rsidRPr="00224223">
              <w:t>item 1</w:t>
            </w:r>
            <w:r w:rsidRPr="00224223">
              <w:t>8258, 18260, 33815, 38816 or 38828 applies (H) (Anaes.) (Assist.)</w:t>
            </w:r>
          </w:p>
        </w:tc>
        <w:tc>
          <w:tcPr>
            <w:tcW w:w="946" w:type="pct"/>
            <w:tcBorders>
              <w:top w:val="single" w:sz="4" w:space="0" w:color="auto"/>
              <w:left w:val="nil"/>
              <w:bottom w:val="single" w:sz="4" w:space="0" w:color="auto"/>
              <w:right w:val="nil"/>
            </w:tcBorders>
            <w:shd w:val="clear" w:color="auto" w:fill="auto"/>
          </w:tcPr>
          <w:p w14:paraId="7C0F00CF" w14:textId="4ABA703E" w:rsidR="00D903E3" w:rsidRPr="00224223" w:rsidRDefault="00D903E3" w:rsidP="00D903E3">
            <w:pPr>
              <w:pStyle w:val="Tabletext"/>
              <w:jc w:val="right"/>
            </w:pPr>
            <w:r w:rsidRPr="00224223">
              <w:t>1,013.20</w:t>
            </w:r>
          </w:p>
        </w:tc>
      </w:tr>
      <w:tr w:rsidR="00D903E3" w:rsidRPr="00224223" w14:paraId="3CAB0966" w14:textId="77777777" w:rsidTr="00D34DDD">
        <w:tc>
          <w:tcPr>
            <w:tcW w:w="712" w:type="pct"/>
            <w:tcBorders>
              <w:top w:val="single" w:sz="4" w:space="0" w:color="auto"/>
              <w:left w:val="nil"/>
              <w:bottom w:val="single" w:sz="12" w:space="0" w:color="auto"/>
              <w:right w:val="nil"/>
            </w:tcBorders>
            <w:shd w:val="clear" w:color="auto" w:fill="auto"/>
          </w:tcPr>
          <w:p w14:paraId="3DDF8693" w14:textId="6D70D350" w:rsidR="00D903E3" w:rsidRPr="00224223" w:rsidRDefault="00D903E3" w:rsidP="00D903E3">
            <w:pPr>
              <w:pStyle w:val="Tabletext"/>
            </w:pPr>
            <w:r w:rsidRPr="00224223">
              <w:t>38864</w:t>
            </w:r>
          </w:p>
        </w:tc>
        <w:tc>
          <w:tcPr>
            <w:tcW w:w="3342" w:type="pct"/>
            <w:tcBorders>
              <w:top w:val="single" w:sz="4" w:space="0" w:color="auto"/>
              <w:left w:val="nil"/>
              <w:bottom w:val="single" w:sz="12" w:space="0" w:color="auto"/>
              <w:right w:val="nil"/>
            </w:tcBorders>
            <w:shd w:val="clear" w:color="auto" w:fill="auto"/>
          </w:tcPr>
          <w:p w14:paraId="433A8D4B" w14:textId="6E1C764D" w:rsidR="00D903E3" w:rsidRPr="00224223" w:rsidRDefault="00D903E3" w:rsidP="00D903E3">
            <w:pPr>
              <w:pStyle w:val="Tabletext"/>
            </w:pPr>
            <w:r w:rsidRPr="00224223">
              <w:t xml:space="preserve">Intrathoracic operations on heart, lungs, great vessels, bronchial tree, oesophagus or mediastinum, or on more than one of those organs, not being a service to which another item in this Group applies, other than a service associated with a service to which </w:t>
            </w:r>
            <w:r w:rsidR="009D2197" w:rsidRPr="00224223">
              <w:t>item 1</w:t>
            </w:r>
            <w:r w:rsidRPr="00224223">
              <w:t>8258, 18260 or 38828 applies (H) (Anaes.) (Assist.)</w:t>
            </w:r>
          </w:p>
        </w:tc>
        <w:tc>
          <w:tcPr>
            <w:tcW w:w="946" w:type="pct"/>
            <w:tcBorders>
              <w:top w:val="single" w:sz="4" w:space="0" w:color="auto"/>
              <w:left w:val="nil"/>
              <w:bottom w:val="single" w:sz="12" w:space="0" w:color="auto"/>
              <w:right w:val="nil"/>
            </w:tcBorders>
            <w:shd w:val="clear" w:color="auto" w:fill="auto"/>
          </w:tcPr>
          <w:p w14:paraId="384B528F" w14:textId="4ABD286C" w:rsidR="00D903E3" w:rsidRPr="00224223" w:rsidRDefault="00D903E3" w:rsidP="00D903E3">
            <w:pPr>
              <w:pStyle w:val="Tabletext"/>
              <w:jc w:val="right"/>
            </w:pPr>
            <w:r w:rsidRPr="00224223">
              <w:t>1,619.55</w:t>
            </w:r>
          </w:p>
        </w:tc>
      </w:tr>
    </w:tbl>
    <w:p w14:paraId="11C221E4" w14:textId="77777777" w:rsidR="002D2456" w:rsidRPr="00224223" w:rsidRDefault="002D2456" w:rsidP="002D2456">
      <w:pPr>
        <w:pStyle w:val="ActHead4"/>
      </w:pPr>
      <w:bookmarkStart w:id="811" w:name="_Toc150781411"/>
      <w:r w:rsidRPr="00BA02C8">
        <w:rPr>
          <w:rStyle w:val="CharSubdNo"/>
        </w:rPr>
        <w:t>Subdivision D</w:t>
      </w:r>
      <w:r w:rsidRPr="00224223">
        <w:t>—</w:t>
      </w:r>
      <w:r w:rsidRPr="00BA02C8">
        <w:rPr>
          <w:rStyle w:val="CharSubdText"/>
        </w:rPr>
        <w:t>Subgroups 7 to 11 of Group T8</w:t>
      </w:r>
      <w:bookmarkEnd w:id="811"/>
    </w:p>
    <w:p w14:paraId="5F9AE545" w14:textId="386B1011" w:rsidR="002D2456" w:rsidRPr="00224223" w:rsidRDefault="002D2456" w:rsidP="002D2456">
      <w:pPr>
        <w:pStyle w:val="ActHead5"/>
      </w:pPr>
      <w:bookmarkStart w:id="812" w:name="_Toc150781412"/>
      <w:r w:rsidRPr="00BA02C8">
        <w:rPr>
          <w:rStyle w:val="CharSectno"/>
        </w:rPr>
        <w:t>5.10.19A</w:t>
      </w:r>
      <w:r w:rsidRPr="00224223">
        <w:t xml:space="preserve">  Restrictions on </w:t>
      </w:r>
      <w:r w:rsidR="00B843BA">
        <w:t>items 3</w:t>
      </w:r>
      <w:r w:rsidRPr="00224223">
        <w:t>9015, 39503, 39906 and 40104—services provided with intracranial stereotactic procedure</w:t>
      </w:r>
      <w:bookmarkEnd w:id="812"/>
    </w:p>
    <w:p w14:paraId="545A5FCE" w14:textId="3F094CC8" w:rsidR="002D2456" w:rsidRPr="00224223" w:rsidRDefault="002D2456" w:rsidP="002D2456">
      <w:pPr>
        <w:pStyle w:val="subsection"/>
      </w:pPr>
      <w:r w:rsidRPr="00224223">
        <w:tab/>
      </w:r>
      <w:r w:rsidRPr="00224223">
        <w:tab/>
        <w:t xml:space="preserve">Items 39015, 39503, 39906 and 40104 do not apply to a service if the service is provided in conjunction with the service described in </w:t>
      </w:r>
      <w:r w:rsidR="008D22CE" w:rsidRPr="00224223">
        <w:t>item 4</w:t>
      </w:r>
      <w:r w:rsidRPr="00224223">
        <w:t>0803.</w:t>
      </w:r>
    </w:p>
    <w:p w14:paraId="7B315C82" w14:textId="77777777" w:rsidR="00030E6C" w:rsidRPr="00224223" w:rsidRDefault="00030E6C" w:rsidP="00030E6C">
      <w:pPr>
        <w:pStyle w:val="ActHead5"/>
      </w:pPr>
      <w:bookmarkStart w:id="813" w:name="_Toc150781413"/>
      <w:r w:rsidRPr="00BA02C8">
        <w:rPr>
          <w:rStyle w:val="CharSectno"/>
        </w:rPr>
        <w:t>5.10.19AB</w:t>
      </w:r>
      <w:r w:rsidRPr="00224223">
        <w:t xml:space="preserve">  Item 41764—additional application</w:t>
      </w:r>
      <w:bookmarkEnd w:id="813"/>
    </w:p>
    <w:p w14:paraId="2FB6EBDA" w14:textId="77777777" w:rsidR="00030E6C" w:rsidRPr="00224223" w:rsidRDefault="00030E6C" w:rsidP="00030E6C">
      <w:pPr>
        <w:pStyle w:val="subsection"/>
      </w:pPr>
      <w:r w:rsidRPr="00224223">
        <w:tab/>
      </w:r>
      <w:r w:rsidRPr="00224223">
        <w:tab/>
        <w:t xml:space="preserve">In addition to the application of item 41764 as provided by clauses 1.2.6 and 1.2.7, item 41764 also applies to a service provided </w:t>
      </w:r>
      <w:r w:rsidRPr="00224223">
        <w:rPr>
          <w:lang w:eastAsia="en-US"/>
        </w:rPr>
        <w:t>by an eligible speech pathologist on behalf of a specialist in the practice of the specialist’s speciality of otolaryngology head and neck surgery, if:</w:t>
      </w:r>
    </w:p>
    <w:p w14:paraId="1782D128" w14:textId="77777777" w:rsidR="00030E6C" w:rsidRPr="00224223" w:rsidRDefault="00030E6C" w:rsidP="00030E6C">
      <w:pPr>
        <w:pStyle w:val="paragraph"/>
      </w:pPr>
      <w:r w:rsidRPr="00224223">
        <w:rPr>
          <w:lang w:eastAsia="en-US"/>
        </w:rPr>
        <w:tab/>
        <w:t>(a)</w:t>
      </w:r>
      <w:r w:rsidRPr="00224223">
        <w:rPr>
          <w:lang w:eastAsia="en-US"/>
        </w:rPr>
        <w:tab/>
        <w:t>the service is p</w:t>
      </w:r>
      <w:r w:rsidRPr="00224223">
        <w:t>erformed following a written request made by the specialist to assist the specialist in the diagnosis, treatment or management of a laryngeal condition or related disorder in the patient; and</w:t>
      </w:r>
    </w:p>
    <w:p w14:paraId="109E9F89" w14:textId="77777777" w:rsidR="00030E6C" w:rsidRPr="00224223" w:rsidRDefault="00030E6C" w:rsidP="00030E6C">
      <w:pPr>
        <w:pStyle w:val="paragraph"/>
      </w:pPr>
      <w:r w:rsidRPr="00224223">
        <w:lastRenderedPageBreak/>
        <w:tab/>
        <w:t>(b)</w:t>
      </w:r>
      <w:r w:rsidRPr="00224223">
        <w:tab/>
        <w:t>the service is performed in a medical facility; and</w:t>
      </w:r>
    </w:p>
    <w:p w14:paraId="305B007F" w14:textId="77777777" w:rsidR="00030E6C" w:rsidRPr="00224223" w:rsidRDefault="00030E6C" w:rsidP="00030E6C">
      <w:pPr>
        <w:pStyle w:val="paragraph"/>
      </w:pPr>
      <w:r w:rsidRPr="00224223">
        <w:tab/>
        <w:t>(c)</w:t>
      </w:r>
      <w:r w:rsidRPr="00224223">
        <w:tab/>
        <w:t>the service is performed on the patient individually and in person; and</w:t>
      </w:r>
    </w:p>
    <w:p w14:paraId="2E2EC4AE" w14:textId="77777777" w:rsidR="00030E6C" w:rsidRPr="00224223" w:rsidRDefault="00030E6C" w:rsidP="00030E6C">
      <w:pPr>
        <w:pStyle w:val="paragraph"/>
      </w:pPr>
      <w:r w:rsidRPr="00224223">
        <w:tab/>
        <w:t>(d)</w:t>
      </w:r>
      <w:r w:rsidRPr="00224223">
        <w:tab/>
        <w:t>after the service is performed, the eligible speech pathologist gives the specialist:</w:t>
      </w:r>
    </w:p>
    <w:p w14:paraId="533C180F" w14:textId="77777777" w:rsidR="00030E6C" w:rsidRPr="00224223" w:rsidRDefault="00030E6C" w:rsidP="00030E6C">
      <w:pPr>
        <w:pStyle w:val="paragraphsub"/>
      </w:pPr>
      <w:r w:rsidRPr="00224223">
        <w:tab/>
        <w:t>(i)</w:t>
      </w:r>
      <w:r w:rsidRPr="00224223">
        <w:tab/>
        <w:t>recorded dynamic images of, and a copy of the results of, the service; and</w:t>
      </w:r>
    </w:p>
    <w:p w14:paraId="4373D0EA" w14:textId="77777777" w:rsidR="00030E6C" w:rsidRPr="00224223" w:rsidRDefault="00030E6C" w:rsidP="00030E6C">
      <w:pPr>
        <w:pStyle w:val="paragraphsub"/>
      </w:pPr>
      <w:r w:rsidRPr="00224223">
        <w:tab/>
        <w:t>(ii)</w:t>
      </w:r>
      <w:r w:rsidRPr="00224223">
        <w:tab/>
        <w:t>relevant written comments, prepared by the eligible speech pathologist, about those results; and</w:t>
      </w:r>
    </w:p>
    <w:p w14:paraId="4D227633" w14:textId="77777777" w:rsidR="00030E6C" w:rsidRPr="00224223" w:rsidRDefault="00030E6C" w:rsidP="00030E6C">
      <w:pPr>
        <w:pStyle w:val="paragraph"/>
      </w:pPr>
      <w:r w:rsidRPr="00224223">
        <w:tab/>
        <w:t>(e)</w:t>
      </w:r>
      <w:r w:rsidRPr="00224223">
        <w:tab/>
        <w:t>a service to which item 41764 applies has not been performed on the same patient on the same day.</w:t>
      </w:r>
    </w:p>
    <w:p w14:paraId="2A1A5693" w14:textId="77777777" w:rsidR="002D2456" w:rsidRPr="00224223" w:rsidRDefault="002D2456" w:rsidP="002D2456">
      <w:pPr>
        <w:pStyle w:val="ActHead5"/>
      </w:pPr>
      <w:bookmarkStart w:id="814" w:name="_Toc150781414"/>
      <w:r w:rsidRPr="00BA02C8">
        <w:rPr>
          <w:rStyle w:val="CharSectno"/>
        </w:rPr>
        <w:t>5.10.19</w:t>
      </w:r>
      <w:r w:rsidRPr="00224223">
        <w:t xml:space="preserve">  Items in Subgroups 7 to 11 of Group T8</w:t>
      </w:r>
      <w:bookmarkEnd w:id="814"/>
    </w:p>
    <w:p w14:paraId="4F781F17" w14:textId="77777777" w:rsidR="002D2456" w:rsidRPr="00224223" w:rsidRDefault="002D2456" w:rsidP="002D2456">
      <w:pPr>
        <w:pStyle w:val="subsection"/>
      </w:pPr>
      <w:r w:rsidRPr="00224223">
        <w:tab/>
      </w:r>
      <w:r w:rsidRPr="00224223">
        <w:tab/>
        <w:t>This clause sets out items in Subgroups 7 to 11 of Group T8.</w:t>
      </w:r>
    </w:p>
    <w:p w14:paraId="59F69754" w14:textId="77777777" w:rsidR="003C578C" w:rsidRPr="00224223" w:rsidRDefault="003C578C" w:rsidP="003C578C">
      <w:pPr>
        <w:pStyle w:val="notetext"/>
      </w:pPr>
      <w:r w:rsidRPr="00224223">
        <w:t>Note:</w:t>
      </w:r>
      <w:r w:rsidRPr="00224223">
        <w:tab/>
        <w:t>The fees in Group T8 are indexed in accordance with clause 1.3.1.</w:t>
      </w:r>
    </w:p>
    <w:p w14:paraId="4E4D9F74" w14:textId="77777777" w:rsidR="002D2456" w:rsidRPr="00224223" w:rsidRDefault="002D2456" w:rsidP="002D2456">
      <w:pPr>
        <w:pStyle w:val="Tabletext"/>
        <w:keepN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9"/>
        <w:gridCol w:w="1069"/>
        <w:gridCol w:w="6136"/>
        <w:gridCol w:w="1284"/>
        <w:gridCol w:w="29"/>
      </w:tblGrid>
      <w:tr w:rsidR="002D2456" w:rsidRPr="00224223" w14:paraId="5D6FA767" w14:textId="77777777" w:rsidTr="00D34DDD">
        <w:trPr>
          <w:tblHeader/>
        </w:trPr>
        <w:tc>
          <w:tcPr>
            <w:tcW w:w="5000" w:type="pct"/>
            <w:gridSpan w:val="5"/>
            <w:tcBorders>
              <w:top w:val="single" w:sz="12" w:space="0" w:color="auto"/>
              <w:left w:val="nil"/>
              <w:bottom w:val="single" w:sz="6" w:space="0" w:color="auto"/>
              <w:right w:val="nil"/>
            </w:tcBorders>
            <w:shd w:val="clear" w:color="auto" w:fill="auto"/>
            <w:hideMark/>
          </w:tcPr>
          <w:p w14:paraId="12EB06C6" w14:textId="77777777" w:rsidR="002D2456" w:rsidRPr="00224223" w:rsidRDefault="002D2456" w:rsidP="002D2456">
            <w:pPr>
              <w:pStyle w:val="TableHeading"/>
            </w:pPr>
            <w:r w:rsidRPr="00224223">
              <w:t>Group T8—Surgical operations</w:t>
            </w:r>
          </w:p>
        </w:tc>
      </w:tr>
      <w:tr w:rsidR="002D2456" w:rsidRPr="00224223" w14:paraId="0AF94342" w14:textId="77777777" w:rsidTr="004C7FED">
        <w:trPr>
          <w:tblHeader/>
        </w:trPr>
        <w:tc>
          <w:tcPr>
            <w:tcW w:w="632" w:type="pct"/>
            <w:gridSpan w:val="2"/>
            <w:tcBorders>
              <w:top w:val="single" w:sz="6" w:space="0" w:color="auto"/>
              <w:left w:val="nil"/>
              <w:bottom w:val="single" w:sz="12" w:space="0" w:color="auto"/>
              <w:right w:val="nil"/>
            </w:tcBorders>
            <w:shd w:val="clear" w:color="auto" w:fill="auto"/>
            <w:hideMark/>
          </w:tcPr>
          <w:p w14:paraId="1F761394" w14:textId="77777777" w:rsidR="002D2456" w:rsidRPr="00224223" w:rsidRDefault="002D2456" w:rsidP="002D2456">
            <w:pPr>
              <w:pStyle w:val="TableHeading"/>
            </w:pPr>
            <w:r w:rsidRPr="00224223">
              <w:t>Column 1</w:t>
            </w:r>
          </w:p>
          <w:p w14:paraId="0FD9E398" w14:textId="77777777" w:rsidR="002D2456" w:rsidRPr="00224223" w:rsidRDefault="002D2456" w:rsidP="002D2456">
            <w:pPr>
              <w:pStyle w:val="TableHeading"/>
            </w:pPr>
            <w:r w:rsidRPr="00224223">
              <w:t>Item</w:t>
            </w:r>
          </w:p>
        </w:tc>
        <w:tc>
          <w:tcPr>
            <w:tcW w:w="3598" w:type="pct"/>
            <w:tcBorders>
              <w:top w:val="single" w:sz="6" w:space="0" w:color="auto"/>
              <w:left w:val="nil"/>
              <w:bottom w:val="single" w:sz="12" w:space="0" w:color="auto"/>
              <w:right w:val="nil"/>
            </w:tcBorders>
            <w:shd w:val="clear" w:color="auto" w:fill="auto"/>
            <w:hideMark/>
          </w:tcPr>
          <w:p w14:paraId="34FCF4FE" w14:textId="77777777" w:rsidR="002D2456" w:rsidRPr="00224223" w:rsidRDefault="002D2456" w:rsidP="002D2456">
            <w:pPr>
              <w:pStyle w:val="TableHeading"/>
            </w:pPr>
            <w:r w:rsidRPr="00224223">
              <w:t>Column 2</w:t>
            </w:r>
          </w:p>
          <w:p w14:paraId="674F85A5" w14:textId="77777777" w:rsidR="002D2456" w:rsidRPr="00224223" w:rsidRDefault="002D2456" w:rsidP="002D2456">
            <w:pPr>
              <w:pStyle w:val="TableHeading"/>
            </w:pPr>
            <w:r w:rsidRPr="00224223">
              <w:t>Description</w:t>
            </w:r>
          </w:p>
        </w:tc>
        <w:tc>
          <w:tcPr>
            <w:tcW w:w="770" w:type="pct"/>
            <w:gridSpan w:val="2"/>
            <w:tcBorders>
              <w:top w:val="single" w:sz="6" w:space="0" w:color="auto"/>
              <w:left w:val="nil"/>
              <w:bottom w:val="single" w:sz="12" w:space="0" w:color="auto"/>
              <w:right w:val="nil"/>
            </w:tcBorders>
            <w:shd w:val="clear" w:color="auto" w:fill="auto"/>
            <w:hideMark/>
          </w:tcPr>
          <w:p w14:paraId="70C6EED1" w14:textId="77777777" w:rsidR="002D2456" w:rsidRPr="00224223" w:rsidRDefault="002D2456" w:rsidP="002D2456">
            <w:pPr>
              <w:pStyle w:val="TableHeading"/>
              <w:jc w:val="right"/>
            </w:pPr>
            <w:r w:rsidRPr="00224223">
              <w:t>Column 3</w:t>
            </w:r>
          </w:p>
          <w:p w14:paraId="1AC4CD00" w14:textId="77777777" w:rsidR="002D2456" w:rsidRPr="00224223" w:rsidRDefault="002D2456" w:rsidP="002D2456">
            <w:pPr>
              <w:pStyle w:val="TableHeading"/>
              <w:jc w:val="right"/>
            </w:pPr>
            <w:r w:rsidRPr="00224223">
              <w:t>Fee ($)</w:t>
            </w:r>
          </w:p>
        </w:tc>
      </w:tr>
      <w:tr w:rsidR="002D2456" w:rsidRPr="00224223" w14:paraId="6DF2496C" w14:textId="77777777" w:rsidTr="00D34DDD">
        <w:tc>
          <w:tcPr>
            <w:tcW w:w="5000" w:type="pct"/>
            <w:gridSpan w:val="5"/>
            <w:tcBorders>
              <w:top w:val="single" w:sz="12" w:space="0" w:color="auto"/>
              <w:left w:val="nil"/>
              <w:bottom w:val="single" w:sz="4" w:space="0" w:color="auto"/>
              <w:right w:val="nil"/>
            </w:tcBorders>
            <w:shd w:val="clear" w:color="auto" w:fill="auto"/>
            <w:hideMark/>
          </w:tcPr>
          <w:p w14:paraId="1795EEAE" w14:textId="77777777" w:rsidR="002D2456" w:rsidRPr="00224223" w:rsidRDefault="002D2456" w:rsidP="002D2456">
            <w:pPr>
              <w:pStyle w:val="TableHeading"/>
            </w:pPr>
            <w:r w:rsidRPr="00224223">
              <w:t>Subgroup 7—Neurosurgical</w:t>
            </w:r>
          </w:p>
        </w:tc>
      </w:tr>
      <w:tr w:rsidR="006C437B" w:rsidRPr="00224223" w14:paraId="2E51C632" w14:textId="77777777" w:rsidTr="004C7FED">
        <w:tc>
          <w:tcPr>
            <w:tcW w:w="632" w:type="pct"/>
            <w:gridSpan w:val="2"/>
            <w:tcBorders>
              <w:top w:val="single" w:sz="4" w:space="0" w:color="auto"/>
              <w:left w:val="nil"/>
              <w:bottom w:val="single" w:sz="4" w:space="0" w:color="auto"/>
              <w:right w:val="nil"/>
            </w:tcBorders>
            <w:shd w:val="clear" w:color="auto" w:fill="auto"/>
            <w:hideMark/>
          </w:tcPr>
          <w:p w14:paraId="02F7A7A1" w14:textId="77777777" w:rsidR="006C437B" w:rsidRPr="00224223" w:rsidRDefault="006C437B" w:rsidP="006C437B">
            <w:pPr>
              <w:pStyle w:val="Tabletext"/>
              <w:rPr>
                <w:snapToGrid w:val="0"/>
              </w:rPr>
            </w:pPr>
            <w:r w:rsidRPr="00224223">
              <w:rPr>
                <w:snapToGrid w:val="0"/>
              </w:rPr>
              <w:t>39000</w:t>
            </w:r>
          </w:p>
        </w:tc>
        <w:tc>
          <w:tcPr>
            <w:tcW w:w="3598" w:type="pct"/>
            <w:tcBorders>
              <w:top w:val="single" w:sz="4" w:space="0" w:color="auto"/>
              <w:left w:val="nil"/>
              <w:bottom w:val="single" w:sz="4" w:space="0" w:color="auto"/>
              <w:right w:val="nil"/>
            </w:tcBorders>
            <w:shd w:val="clear" w:color="auto" w:fill="auto"/>
            <w:hideMark/>
          </w:tcPr>
          <w:p w14:paraId="71E67479" w14:textId="77777777" w:rsidR="006C437B" w:rsidRPr="00224223" w:rsidRDefault="006C437B" w:rsidP="006C437B">
            <w:pPr>
              <w:pStyle w:val="Tabletext"/>
              <w:rPr>
                <w:snapToGrid w:val="0"/>
              </w:rPr>
            </w:pPr>
            <w:r w:rsidRPr="00224223">
              <w:rPr>
                <w:snapToGrid w:val="0"/>
              </w:rPr>
              <w:t>Lumbar puncture (Anaes.)</w:t>
            </w:r>
          </w:p>
        </w:tc>
        <w:tc>
          <w:tcPr>
            <w:tcW w:w="770" w:type="pct"/>
            <w:gridSpan w:val="2"/>
            <w:tcBorders>
              <w:top w:val="single" w:sz="4" w:space="0" w:color="auto"/>
              <w:left w:val="nil"/>
              <w:bottom w:val="single" w:sz="4" w:space="0" w:color="auto"/>
              <w:right w:val="nil"/>
            </w:tcBorders>
            <w:shd w:val="clear" w:color="auto" w:fill="auto"/>
          </w:tcPr>
          <w:p w14:paraId="310F2D83" w14:textId="77777777" w:rsidR="006C437B" w:rsidRPr="00224223" w:rsidRDefault="006C437B" w:rsidP="006C437B">
            <w:pPr>
              <w:pStyle w:val="Tabletext"/>
              <w:jc w:val="right"/>
            </w:pPr>
            <w:r w:rsidRPr="00224223">
              <w:t>78.35</w:t>
            </w:r>
          </w:p>
        </w:tc>
      </w:tr>
      <w:tr w:rsidR="006C437B" w:rsidRPr="00224223" w14:paraId="06FB2666" w14:textId="77777777" w:rsidTr="004C7FED">
        <w:trPr>
          <w:gridBefore w:val="1"/>
          <w:wBefore w:w="5" w:type="pct"/>
        </w:trPr>
        <w:tc>
          <w:tcPr>
            <w:tcW w:w="627" w:type="pct"/>
            <w:shd w:val="clear" w:color="auto" w:fill="auto"/>
            <w:hideMark/>
          </w:tcPr>
          <w:p w14:paraId="122D2A35" w14:textId="77777777" w:rsidR="006C437B" w:rsidRPr="00224223" w:rsidRDefault="006C437B" w:rsidP="006C437B">
            <w:pPr>
              <w:pStyle w:val="Tabletext"/>
            </w:pPr>
            <w:r w:rsidRPr="00224223">
              <w:t>39007</w:t>
            </w:r>
          </w:p>
        </w:tc>
        <w:tc>
          <w:tcPr>
            <w:tcW w:w="3598" w:type="pct"/>
            <w:shd w:val="clear" w:color="auto" w:fill="auto"/>
            <w:hideMark/>
          </w:tcPr>
          <w:p w14:paraId="69B8F603" w14:textId="52D48136" w:rsidR="006C437B" w:rsidRPr="00224223" w:rsidRDefault="006C437B" w:rsidP="006C437B">
            <w:pPr>
              <w:pStyle w:val="Tabletext"/>
            </w:pPr>
            <w:r w:rsidRPr="00224223">
              <w:t>Procedure to obtain access to intracranial space (including subdural space, ventricle or basal cistern), percutaneously or by burr</w:t>
            </w:r>
            <w:r w:rsidR="00BA02C8">
              <w:noBreakHyphen/>
            </w:r>
            <w:r w:rsidRPr="00224223">
              <w:t>hole (Anaes.)</w:t>
            </w:r>
          </w:p>
        </w:tc>
        <w:tc>
          <w:tcPr>
            <w:tcW w:w="770" w:type="pct"/>
            <w:gridSpan w:val="2"/>
            <w:shd w:val="clear" w:color="auto" w:fill="auto"/>
          </w:tcPr>
          <w:p w14:paraId="77C2CB38" w14:textId="77777777" w:rsidR="006C437B" w:rsidRPr="00224223" w:rsidRDefault="006C437B" w:rsidP="006C437B">
            <w:pPr>
              <w:pStyle w:val="Tabletext"/>
              <w:jc w:val="right"/>
            </w:pPr>
            <w:r w:rsidRPr="00224223">
              <w:t>165.90</w:t>
            </w:r>
          </w:p>
        </w:tc>
      </w:tr>
      <w:tr w:rsidR="00E21CD8" w:rsidRPr="00224223" w14:paraId="3555F038" w14:textId="77777777" w:rsidTr="004C7FED">
        <w:tc>
          <w:tcPr>
            <w:tcW w:w="632" w:type="pct"/>
            <w:gridSpan w:val="2"/>
            <w:tcBorders>
              <w:top w:val="single" w:sz="4" w:space="0" w:color="auto"/>
              <w:left w:val="nil"/>
              <w:bottom w:val="single" w:sz="4" w:space="0" w:color="auto"/>
              <w:right w:val="nil"/>
            </w:tcBorders>
            <w:shd w:val="clear" w:color="auto" w:fill="auto"/>
            <w:hideMark/>
          </w:tcPr>
          <w:p w14:paraId="6BFCBEB0" w14:textId="77777777" w:rsidR="00E21CD8" w:rsidRPr="00224223" w:rsidRDefault="00E21CD8" w:rsidP="00E21CD8">
            <w:pPr>
              <w:pStyle w:val="Tabletext"/>
            </w:pPr>
            <w:bookmarkStart w:id="815" w:name="CU_9782346"/>
            <w:bookmarkEnd w:id="815"/>
            <w:r w:rsidRPr="00224223">
              <w:t>39013</w:t>
            </w:r>
          </w:p>
        </w:tc>
        <w:tc>
          <w:tcPr>
            <w:tcW w:w="3598" w:type="pct"/>
            <w:tcBorders>
              <w:top w:val="single" w:sz="4" w:space="0" w:color="auto"/>
              <w:left w:val="nil"/>
              <w:bottom w:val="single" w:sz="4" w:space="0" w:color="auto"/>
              <w:right w:val="nil"/>
            </w:tcBorders>
            <w:shd w:val="clear" w:color="auto" w:fill="auto"/>
            <w:hideMark/>
          </w:tcPr>
          <w:p w14:paraId="5A2C6983" w14:textId="4CEC296F" w:rsidR="00E21CD8" w:rsidRPr="00224223" w:rsidRDefault="00E21CD8" w:rsidP="00E21CD8">
            <w:pPr>
              <w:pStyle w:val="Tabletext"/>
            </w:pPr>
            <w:r w:rsidRPr="00224223">
              <w:t>Injection of one or more zygo</w:t>
            </w:r>
            <w:r w:rsidR="00BA02C8">
              <w:noBreakHyphen/>
            </w:r>
            <w:r w:rsidRPr="00224223">
              <w:t>apophyseal or costo</w:t>
            </w:r>
            <w:r w:rsidR="00BA02C8">
              <w:noBreakHyphen/>
            </w:r>
            <w:r w:rsidRPr="00224223">
              <w:t>transverse joints with one or more of contrast media, local anaesthetic or corticosteroid under image guidance (Anaes.)</w:t>
            </w:r>
          </w:p>
        </w:tc>
        <w:tc>
          <w:tcPr>
            <w:tcW w:w="770" w:type="pct"/>
            <w:gridSpan w:val="2"/>
            <w:tcBorders>
              <w:top w:val="single" w:sz="4" w:space="0" w:color="auto"/>
              <w:left w:val="nil"/>
              <w:bottom w:val="single" w:sz="4" w:space="0" w:color="auto"/>
              <w:right w:val="nil"/>
            </w:tcBorders>
            <w:shd w:val="clear" w:color="auto" w:fill="auto"/>
          </w:tcPr>
          <w:p w14:paraId="74D89EED" w14:textId="77777777" w:rsidR="00E21CD8" w:rsidRPr="00224223" w:rsidRDefault="00E21CD8" w:rsidP="00E21CD8">
            <w:pPr>
              <w:pStyle w:val="Tabletext"/>
              <w:jc w:val="right"/>
            </w:pPr>
            <w:r w:rsidRPr="00224223">
              <w:t>113.55</w:t>
            </w:r>
          </w:p>
        </w:tc>
      </w:tr>
      <w:tr w:rsidR="00E21CD8" w:rsidRPr="00224223" w14:paraId="19752F4F" w14:textId="77777777" w:rsidTr="004C7FED">
        <w:tc>
          <w:tcPr>
            <w:tcW w:w="632" w:type="pct"/>
            <w:gridSpan w:val="2"/>
            <w:tcBorders>
              <w:top w:val="single" w:sz="4" w:space="0" w:color="auto"/>
              <w:left w:val="nil"/>
              <w:bottom w:val="single" w:sz="4" w:space="0" w:color="auto"/>
              <w:right w:val="nil"/>
            </w:tcBorders>
            <w:shd w:val="clear" w:color="auto" w:fill="auto"/>
          </w:tcPr>
          <w:p w14:paraId="3F901E32" w14:textId="27AD9CC6" w:rsidR="00E21CD8" w:rsidRPr="00224223" w:rsidRDefault="00E21CD8" w:rsidP="00E21CD8">
            <w:pPr>
              <w:pStyle w:val="Tabletext"/>
            </w:pPr>
            <w:r w:rsidRPr="00224223">
              <w:t>39014</w:t>
            </w:r>
          </w:p>
        </w:tc>
        <w:tc>
          <w:tcPr>
            <w:tcW w:w="3598" w:type="pct"/>
            <w:tcBorders>
              <w:top w:val="single" w:sz="4" w:space="0" w:color="auto"/>
              <w:left w:val="nil"/>
              <w:bottom w:val="single" w:sz="4" w:space="0" w:color="auto"/>
              <w:right w:val="nil"/>
            </w:tcBorders>
            <w:shd w:val="clear" w:color="auto" w:fill="auto"/>
          </w:tcPr>
          <w:p w14:paraId="16E34B45" w14:textId="4A641931" w:rsidR="00E21CD8" w:rsidRPr="00224223" w:rsidRDefault="00E21CD8" w:rsidP="00E21CD8">
            <w:pPr>
              <w:pStyle w:val="Tabletext"/>
            </w:pPr>
            <w:r w:rsidRPr="00224223">
              <w:t>Medial branch block of one or more primary posterior rami, injection of an anaesthetic agent under image guidance (Anaes.)</w:t>
            </w:r>
          </w:p>
        </w:tc>
        <w:tc>
          <w:tcPr>
            <w:tcW w:w="770" w:type="pct"/>
            <w:gridSpan w:val="2"/>
            <w:tcBorders>
              <w:top w:val="single" w:sz="4" w:space="0" w:color="auto"/>
              <w:left w:val="nil"/>
              <w:bottom w:val="single" w:sz="4" w:space="0" w:color="auto"/>
              <w:right w:val="nil"/>
            </w:tcBorders>
            <w:shd w:val="clear" w:color="auto" w:fill="auto"/>
          </w:tcPr>
          <w:p w14:paraId="28CB4725" w14:textId="7D274EA7" w:rsidR="00E21CD8" w:rsidRPr="00224223" w:rsidRDefault="00E21CD8" w:rsidP="00E21CD8">
            <w:pPr>
              <w:pStyle w:val="Tabletext"/>
              <w:jc w:val="right"/>
            </w:pPr>
            <w:r w:rsidRPr="00224223">
              <w:t>129.90</w:t>
            </w:r>
          </w:p>
        </w:tc>
      </w:tr>
      <w:tr w:rsidR="00E21CD8" w:rsidRPr="00224223" w14:paraId="7718A930" w14:textId="77777777" w:rsidTr="004C7FED">
        <w:tc>
          <w:tcPr>
            <w:tcW w:w="632" w:type="pct"/>
            <w:gridSpan w:val="2"/>
            <w:tcBorders>
              <w:top w:val="single" w:sz="4" w:space="0" w:color="auto"/>
              <w:left w:val="nil"/>
              <w:bottom w:val="single" w:sz="4" w:space="0" w:color="auto"/>
              <w:right w:val="nil"/>
            </w:tcBorders>
            <w:shd w:val="clear" w:color="auto" w:fill="auto"/>
            <w:hideMark/>
          </w:tcPr>
          <w:p w14:paraId="3CED7394" w14:textId="77777777" w:rsidR="00E21CD8" w:rsidRPr="00224223" w:rsidRDefault="00E21CD8" w:rsidP="00E21CD8">
            <w:pPr>
              <w:pStyle w:val="Tabletext"/>
            </w:pPr>
            <w:r w:rsidRPr="00224223">
              <w:t>39015</w:t>
            </w:r>
          </w:p>
        </w:tc>
        <w:tc>
          <w:tcPr>
            <w:tcW w:w="3598" w:type="pct"/>
            <w:tcBorders>
              <w:top w:val="single" w:sz="4" w:space="0" w:color="auto"/>
              <w:left w:val="nil"/>
              <w:bottom w:val="single" w:sz="4" w:space="0" w:color="auto"/>
              <w:right w:val="nil"/>
            </w:tcBorders>
            <w:shd w:val="clear" w:color="auto" w:fill="auto"/>
            <w:hideMark/>
          </w:tcPr>
          <w:p w14:paraId="7C77C96E" w14:textId="0F95C001" w:rsidR="00E21CD8" w:rsidRPr="00224223" w:rsidRDefault="00E21CD8" w:rsidP="00E21CD8">
            <w:pPr>
              <w:pStyle w:val="Tabletext"/>
            </w:pPr>
            <w:r w:rsidRPr="00224223">
              <w:rPr>
                <w:snapToGrid w:val="0"/>
              </w:rPr>
              <w:t>Intracranial parenchymal pressure monitoring device, insertion of—including burr</w:t>
            </w:r>
            <w:r w:rsidR="00BA02C8">
              <w:rPr>
                <w:snapToGrid w:val="0"/>
              </w:rPr>
              <w:noBreakHyphen/>
            </w:r>
            <w:r w:rsidRPr="00224223">
              <w:rPr>
                <w:snapToGrid w:val="0"/>
              </w:rPr>
              <w:t>hole (excluding after</w:t>
            </w:r>
            <w:r w:rsidR="00BA02C8">
              <w:rPr>
                <w:snapToGrid w:val="0"/>
              </w:rPr>
              <w:noBreakHyphen/>
            </w:r>
            <w:r w:rsidRPr="00224223">
              <w:rPr>
                <w:snapToGrid w:val="0"/>
              </w:rPr>
              <w:t>care) (H) (Anaes.)</w:t>
            </w:r>
          </w:p>
        </w:tc>
        <w:tc>
          <w:tcPr>
            <w:tcW w:w="770" w:type="pct"/>
            <w:gridSpan w:val="2"/>
            <w:tcBorders>
              <w:top w:val="single" w:sz="4" w:space="0" w:color="auto"/>
              <w:left w:val="nil"/>
              <w:bottom w:val="single" w:sz="4" w:space="0" w:color="auto"/>
              <w:right w:val="nil"/>
            </w:tcBorders>
            <w:shd w:val="clear" w:color="auto" w:fill="auto"/>
          </w:tcPr>
          <w:p w14:paraId="1A778AE8" w14:textId="77777777" w:rsidR="00E21CD8" w:rsidRPr="00224223" w:rsidRDefault="00E21CD8" w:rsidP="00E21CD8">
            <w:pPr>
              <w:pStyle w:val="Tabletext"/>
              <w:jc w:val="right"/>
            </w:pPr>
            <w:r w:rsidRPr="00224223">
              <w:t>391.25</w:t>
            </w:r>
          </w:p>
        </w:tc>
      </w:tr>
      <w:tr w:rsidR="00E21CD8" w:rsidRPr="00224223" w14:paraId="5FF43218" w14:textId="77777777" w:rsidTr="004C7FED">
        <w:trPr>
          <w:gridBefore w:val="1"/>
          <w:wBefore w:w="5" w:type="pct"/>
        </w:trPr>
        <w:tc>
          <w:tcPr>
            <w:tcW w:w="627" w:type="pct"/>
            <w:shd w:val="clear" w:color="auto" w:fill="auto"/>
            <w:hideMark/>
          </w:tcPr>
          <w:p w14:paraId="081F9E83" w14:textId="77777777" w:rsidR="00E21CD8" w:rsidRPr="00224223" w:rsidRDefault="00E21CD8" w:rsidP="00E21CD8">
            <w:pPr>
              <w:pStyle w:val="Tabletext"/>
            </w:pPr>
            <w:bookmarkStart w:id="816" w:name="CU_11777744"/>
            <w:bookmarkEnd w:id="816"/>
            <w:r w:rsidRPr="00224223">
              <w:t>39018</w:t>
            </w:r>
          </w:p>
        </w:tc>
        <w:tc>
          <w:tcPr>
            <w:tcW w:w="3598" w:type="pct"/>
            <w:shd w:val="clear" w:color="auto" w:fill="auto"/>
            <w:hideMark/>
          </w:tcPr>
          <w:p w14:paraId="4010B5AC" w14:textId="77777777" w:rsidR="00E21CD8" w:rsidRPr="00224223" w:rsidRDefault="00E21CD8" w:rsidP="00E21CD8">
            <w:pPr>
              <w:pStyle w:val="Tabletext"/>
            </w:pPr>
            <w:r w:rsidRPr="00224223">
              <w:t>Cerebrospinal reservoir, ventricular reservoir or external ventricular drain, insertion of, with or without stereotaxy (H) (Anaes.) (Assist.)</w:t>
            </w:r>
          </w:p>
        </w:tc>
        <w:tc>
          <w:tcPr>
            <w:tcW w:w="770" w:type="pct"/>
            <w:gridSpan w:val="2"/>
            <w:shd w:val="clear" w:color="auto" w:fill="auto"/>
          </w:tcPr>
          <w:p w14:paraId="5C165628" w14:textId="77777777" w:rsidR="00E21CD8" w:rsidRPr="00224223" w:rsidRDefault="00E21CD8" w:rsidP="00E21CD8">
            <w:pPr>
              <w:pStyle w:val="Tabletext"/>
              <w:jc w:val="right"/>
            </w:pPr>
            <w:r w:rsidRPr="00224223">
              <w:t>860.15</w:t>
            </w:r>
          </w:p>
        </w:tc>
      </w:tr>
      <w:tr w:rsidR="00E21CD8" w:rsidRPr="00224223" w14:paraId="237211C9" w14:textId="77777777" w:rsidTr="004C7FED">
        <w:tc>
          <w:tcPr>
            <w:tcW w:w="632" w:type="pct"/>
            <w:gridSpan w:val="2"/>
            <w:tcBorders>
              <w:top w:val="single" w:sz="4" w:space="0" w:color="auto"/>
              <w:left w:val="nil"/>
              <w:bottom w:val="single" w:sz="4" w:space="0" w:color="auto"/>
              <w:right w:val="nil"/>
            </w:tcBorders>
            <w:shd w:val="clear" w:color="auto" w:fill="auto"/>
            <w:hideMark/>
          </w:tcPr>
          <w:p w14:paraId="36329C55" w14:textId="77777777" w:rsidR="00E21CD8" w:rsidRPr="00224223" w:rsidRDefault="00E21CD8" w:rsidP="00E21CD8">
            <w:pPr>
              <w:pStyle w:val="Tabletext"/>
            </w:pPr>
            <w:r w:rsidRPr="00224223">
              <w:t>39100</w:t>
            </w:r>
          </w:p>
        </w:tc>
        <w:tc>
          <w:tcPr>
            <w:tcW w:w="3598" w:type="pct"/>
            <w:tcBorders>
              <w:top w:val="single" w:sz="4" w:space="0" w:color="auto"/>
              <w:left w:val="nil"/>
              <w:bottom w:val="single" w:sz="4" w:space="0" w:color="auto"/>
              <w:right w:val="nil"/>
            </w:tcBorders>
            <w:shd w:val="clear" w:color="auto" w:fill="auto"/>
            <w:hideMark/>
          </w:tcPr>
          <w:p w14:paraId="4EA44C02" w14:textId="1D853F45" w:rsidR="00E21CD8" w:rsidRPr="00224223" w:rsidRDefault="00E21CD8" w:rsidP="00E21CD8">
            <w:pPr>
              <w:pStyle w:val="Tabletext"/>
            </w:pPr>
            <w:r w:rsidRPr="00224223">
              <w:t>Injection of primary branch of trigeminal nerve (ophthalmic, maxillary or mandibular branches) with alcohol, cortisone, phenol, or similar neurolytic substance, under image guidance (Anaes.)</w:t>
            </w:r>
          </w:p>
        </w:tc>
        <w:tc>
          <w:tcPr>
            <w:tcW w:w="770" w:type="pct"/>
            <w:gridSpan w:val="2"/>
            <w:tcBorders>
              <w:top w:val="single" w:sz="4" w:space="0" w:color="auto"/>
              <w:left w:val="nil"/>
              <w:bottom w:val="single" w:sz="4" w:space="0" w:color="auto"/>
              <w:right w:val="nil"/>
            </w:tcBorders>
            <w:shd w:val="clear" w:color="auto" w:fill="auto"/>
          </w:tcPr>
          <w:p w14:paraId="1004CE7C" w14:textId="77777777" w:rsidR="00E21CD8" w:rsidRPr="00224223" w:rsidRDefault="00E21CD8" w:rsidP="00E21CD8">
            <w:pPr>
              <w:pStyle w:val="Tabletext"/>
              <w:jc w:val="right"/>
            </w:pPr>
            <w:r w:rsidRPr="00224223">
              <w:t>247.20</w:t>
            </w:r>
          </w:p>
        </w:tc>
      </w:tr>
      <w:tr w:rsidR="00E21CD8" w:rsidRPr="00224223" w14:paraId="37B81F5E" w14:textId="77777777" w:rsidTr="004C7FED">
        <w:trPr>
          <w:gridBefore w:val="1"/>
          <w:wBefore w:w="5" w:type="pct"/>
        </w:trPr>
        <w:tc>
          <w:tcPr>
            <w:tcW w:w="627" w:type="pct"/>
            <w:shd w:val="clear" w:color="auto" w:fill="auto"/>
          </w:tcPr>
          <w:p w14:paraId="6A212256" w14:textId="77777777" w:rsidR="00E21CD8" w:rsidRPr="00224223" w:rsidRDefault="00E21CD8" w:rsidP="00E21CD8">
            <w:pPr>
              <w:pStyle w:val="Tabletext"/>
            </w:pPr>
            <w:r w:rsidRPr="00224223">
              <w:t>39109</w:t>
            </w:r>
          </w:p>
        </w:tc>
        <w:tc>
          <w:tcPr>
            <w:tcW w:w="3598" w:type="pct"/>
            <w:shd w:val="clear" w:color="auto" w:fill="auto"/>
          </w:tcPr>
          <w:p w14:paraId="142F20AD" w14:textId="77777777" w:rsidR="00E21CD8" w:rsidRPr="00224223" w:rsidRDefault="00E21CD8" w:rsidP="00E21CD8">
            <w:pPr>
              <w:pStyle w:val="Tabletext"/>
            </w:pPr>
            <w:r w:rsidRPr="00224223">
              <w:t>Trigeminal gangliotomy by radiofrequency, balloon or glycerol, including stereotaxy (Anaes.) (Assist.)</w:t>
            </w:r>
          </w:p>
        </w:tc>
        <w:tc>
          <w:tcPr>
            <w:tcW w:w="770" w:type="pct"/>
            <w:gridSpan w:val="2"/>
            <w:shd w:val="clear" w:color="auto" w:fill="auto"/>
          </w:tcPr>
          <w:p w14:paraId="6F0541BF" w14:textId="77777777" w:rsidR="00E21CD8" w:rsidRPr="00224223" w:rsidRDefault="00E21CD8" w:rsidP="00E21CD8">
            <w:pPr>
              <w:pStyle w:val="Tabletext"/>
              <w:jc w:val="right"/>
            </w:pPr>
            <w:r w:rsidRPr="00224223">
              <w:t>1,475.05</w:t>
            </w:r>
          </w:p>
        </w:tc>
      </w:tr>
      <w:tr w:rsidR="008D7679" w:rsidRPr="00224223" w14:paraId="6FD72D91" w14:textId="77777777" w:rsidTr="004C7FED">
        <w:trPr>
          <w:gridBefore w:val="1"/>
          <w:wBefore w:w="5" w:type="pct"/>
        </w:trPr>
        <w:tc>
          <w:tcPr>
            <w:tcW w:w="627" w:type="pct"/>
            <w:shd w:val="clear" w:color="auto" w:fill="auto"/>
          </w:tcPr>
          <w:p w14:paraId="35BF3417" w14:textId="2D5C3025" w:rsidR="008D7679" w:rsidRPr="00224223" w:rsidRDefault="008D7679" w:rsidP="008D7679">
            <w:pPr>
              <w:pStyle w:val="Tabletext"/>
            </w:pPr>
            <w:r w:rsidRPr="00224223">
              <w:t>39110</w:t>
            </w:r>
          </w:p>
        </w:tc>
        <w:tc>
          <w:tcPr>
            <w:tcW w:w="3598" w:type="pct"/>
            <w:shd w:val="clear" w:color="auto" w:fill="auto"/>
          </w:tcPr>
          <w:p w14:paraId="06DCC92A" w14:textId="63F6EC8A" w:rsidR="008D7679" w:rsidRPr="00224223" w:rsidRDefault="008D7679" w:rsidP="008D7679">
            <w:pPr>
              <w:pStyle w:val="Tabletext"/>
            </w:pPr>
            <w:r w:rsidRPr="00224223">
              <w:t>Left lumbar percutaneous zygapophyseal joint denervation by radio</w:t>
            </w:r>
            <w:r w:rsidR="00BA02C8">
              <w:noBreakHyphen/>
            </w:r>
            <w:r w:rsidRPr="00224223">
              <w:t>frequency probe, or cryoprobe, using radiological imaging control</w:t>
            </w:r>
          </w:p>
          <w:p w14:paraId="033E2B1A" w14:textId="500BBA53" w:rsidR="008D7679" w:rsidRPr="00224223" w:rsidRDefault="008D7679" w:rsidP="008D7679">
            <w:pPr>
              <w:pStyle w:val="Tabletext"/>
            </w:pPr>
            <w:r w:rsidRPr="00224223">
              <w:t>Applicable to one or more services provided in a single attendance, for not more than 3 attendances in a 12 month period (Anaes.)</w:t>
            </w:r>
          </w:p>
        </w:tc>
        <w:tc>
          <w:tcPr>
            <w:tcW w:w="770" w:type="pct"/>
            <w:gridSpan w:val="2"/>
            <w:shd w:val="clear" w:color="auto" w:fill="auto"/>
          </w:tcPr>
          <w:p w14:paraId="030848A2" w14:textId="26D59101" w:rsidR="008D7679" w:rsidRPr="00224223" w:rsidRDefault="008D7679" w:rsidP="008D7679">
            <w:pPr>
              <w:pStyle w:val="Tabletext"/>
              <w:jc w:val="right"/>
            </w:pPr>
            <w:r w:rsidRPr="00224223">
              <w:t>278.90</w:t>
            </w:r>
          </w:p>
        </w:tc>
      </w:tr>
      <w:tr w:rsidR="008D7679" w:rsidRPr="00224223" w14:paraId="03AB5E3D" w14:textId="77777777" w:rsidTr="004C7FED">
        <w:trPr>
          <w:gridBefore w:val="1"/>
          <w:wBefore w:w="5" w:type="pct"/>
        </w:trPr>
        <w:tc>
          <w:tcPr>
            <w:tcW w:w="627" w:type="pct"/>
            <w:shd w:val="clear" w:color="auto" w:fill="auto"/>
          </w:tcPr>
          <w:p w14:paraId="025D4468" w14:textId="6A28A376" w:rsidR="008D7679" w:rsidRPr="00224223" w:rsidRDefault="008D7679" w:rsidP="008D7679">
            <w:pPr>
              <w:pStyle w:val="Tabletext"/>
            </w:pPr>
            <w:r w:rsidRPr="00224223">
              <w:t>39111</w:t>
            </w:r>
          </w:p>
        </w:tc>
        <w:tc>
          <w:tcPr>
            <w:tcW w:w="3598" w:type="pct"/>
            <w:shd w:val="clear" w:color="auto" w:fill="auto"/>
          </w:tcPr>
          <w:p w14:paraId="7927BF0A" w14:textId="525F4142" w:rsidR="008D7679" w:rsidRPr="00224223" w:rsidRDefault="008D7679" w:rsidP="008D7679">
            <w:pPr>
              <w:pStyle w:val="Tabletext"/>
            </w:pPr>
            <w:r w:rsidRPr="00224223">
              <w:t>Right lumbar percutaneous zygapophyseal joint denervation by radio</w:t>
            </w:r>
            <w:r w:rsidR="00BA02C8">
              <w:noBreakHyphen/>
            </w:r>
            <w:r w:rsidRPr="00224223">
              <w:t>frequency probe, or cryoprobe, using radiological imaging control</w:t>
            </w:r>
          </w:p>
          <w:p w14:paraId="4F1605CC" w14:textId="09051FB6" w:rsidR="008D7679" w:rsidRPr="00224223" w:rsidRDefault="008D7679" w:rsidP="008D7679">
            <w:pPr>
              <w:pStyle w:val="Tabletext"/>
            </w:pPr>
            <w:r w:rsidRPr="00224223">
              <w:t>Applicable to one or more services provided in a single attendance, for not more than 3 attendances in a 12 month period (Anaes.)</w:t>
            </w:r>
          </w:p>
        </w:tc>
        <w:tc>
          <w:tcPr>
            <w:tcW w:w="770" w:type="pct"/>
            <w:gridSpan w:val="2"/>
            <w:shd w:val="clear" w:color="auto" w:fill="auto"/>
          </w:tcPr>
          <w:p w14:paraId="1AE94FE9" w14:textId="75AE28EA" w:rsidR="008D7679" w:rsidRPr="00224223" w:rsidRDefault="008D7679" w:rsidP="008D7679">
            <w:pPr>
              <w:pStyle w:val="Tabletext"/>
              <w:jc w:val="right"/>
            </w:pPr>
            <w:r w:rsidRPr="00224223">
              <w:t>278.90</w:t>
            </w:r>
          </w:p>
        </w:tc>
      </w:tr>
      <w:tr w:rsidR="008D7679" w:rsidRPr="00224223" w14:paraId="2EC2BD45" w14:textId="77777777" w:rsidTr="004C7FED">
        <w:trPr>
          <w:gridBefore w:val="1"/>
          <w:wBefore w:w="5" w:type="pct"/>
        </w:trPr>
        <w:tc>
          <w:tcPr>
            <w:tcW w:w="627" w:type="pct"/>
            <w:shd w:val="clear" w:color="auto" w:fill="auto"/>
            <w:hideMark/>
          </w:tcPr>
          <w:p w14:paraId="2D98310A" w14:textId="77777777" w:rsidR="008D7679" w:rsidRPr="00224223" w:rsidRDefault="008D7679" w:rsidP="008D7679">
            <w:pPr>
              <w:pStyle w:val="Tabletext"/>
            </w:pPr>
            <w:r w:rsidRPr="00224223">
              <w:lastRenderedPageBreak/>
              <w:t>39113</w:t>
            </w:r>
          </w:p>
        </w:tc>
        <w:tc>
          <w:tcPr>
            <w:tcW w:w="3598" w:type="pct"/>
            <w:shd w:val="clear" w:color="auto" w:fill="auto"/>
            <w:hideMark/>
          </w:tcPr>
          <w:p w14:paraId="429E28F2" w14:textId="77777777" w:rsidR="008D7679" w:rsidRPr="00224223" w:rsidRDefault="008D7679" w:rsidP="008D7679">
            <w:pPr>
              <w:pStyle w:val="Tabletext"/>
            </w:pPr>
            <w:r w:rsidRPr="00224223">
              <w:t>Cranial nerve, neurectomy or intracranial decompression of, using microsurgical techniques, including stereotaxy and cranioplasty (H) (Anaes.) (Assist.)</w:t>
            </w:r>
          </w:p>
        </w:tc>
        <w:tc>
          <w:tcPr>
            <w:tcW w:w="770" w:type="pct"/>
            <w:gridSpan w:val="2"/>
            <w:shd w:val="clear" w:color="auto" w:fill="auto"/>
          </w:tcPr>
          <w:p w14:paraId="48959D5C" w14:textId="77777777" w:rsidR="008D7679" w:rsidRPr="00224223" w:rsidRDefault="008D7679" w:rsidP="008D7679">
            <w:pPr>
              <w:pStyle w:val="Tabletext"/>
              <w:jc w:val="right"/>
            </w:pPr>
            <w:r w:rsidRPr="00224223">
              <w:t>2,474.45</w:t>
            </w:r>
          </w:p>
        </w:tc>
      </w:tr>
      <w:tr w:rsidR="008D7679" w:rsidRPr="00224223" w:rsidDel="00E21CD8" w14:paraId="3459CA8D" w14:textId="77777777" w:rsidTr="004C7FED">
        <w:tc>
          <w:tcPr>
            <w:tcW w:w="632" w:type="pct"/>
            <w:gridSpan w:val="2"/>
            <w:tcBorders>
              <w:top w:val="single" w:sz="4" w:space="0" w:color="auto"/>
              <w:left w:val="nil"/>
              <w:bottom w:val="single" w:sz="4" w:space="0" w:color="auto"/>
              <w:right w:val="nil"/>
            </w:tcBorders>
            <w:shd w:val="clear" w:color="auto" w:fill="auto"/>
          </w:tcPr>
          <w:p w14:paraId="1C7A2903" w14:textId="71C1C836" w:rsidR="008D7679" w:rsidRPr="00224223" w:rsidDel="00E21CD8" w:rsidRDefault="008D7679" w:rsidP="008D7679">
            <w:pPr>
              <w:pStyle w:val="Tabletext"/>
            </w:pPr>
            <w:r w:rsidRPr="00224223">
              <w:t>39116</w:t>
            </w:r>
          </w:p>
        </w:tc>
        <w:tc>
          <w:tcPr>
            <w:tcW w:w="3598" w:type="pct"/>
            <w:tcBorders>
              <w:top w:val="single" w:sz="4" w:space="0" w:color="auto"/>
              <w:left w:val="nil"/>
              <w:bottom w:val="single" w:sz="4" w:space="0" w:color="auto"/>
              <w:right w:val="nil"/>
            </w:tcBorders>
            <w:shd w:val="clear" w:color="auto" w:fill="auto"/>
          </w:tcPr>
          <w:p w14:paraId="2B997432" w14:textId="549C6F0F" w:rsidR="008D7679" w:rsidRPr="00224223" w:rsidRDefault="008D7679" w:rsidP="008D7679">
            <w:pPr>
              <w:pStyle w:val="Tabletext"/>
            </w:pPr>
            <w:r w:rsidRPr="00224223">
              <w:t>Left thoracic percutaneous zygapophyseal joint denervation by radio</w:t>
            </w:r>
            <w:r w:rsidR="00BA02C8">
              <w:noBreakHyphen/>
            </w:r>
            <w:r w:rsidRPr="00224223">
              <w:t>frequency probe, or cryoprobe, using radiological imaging control</w:t>
            </w:r>
          </w:p>
          <w:p w14:paraId="158429D7" w14:textId="0C55FE73" w:rsidR="008D7679" w:rsidRPr="00224223" w:rsidDel="00E21CD8" w:rsidRDefault="008D7679" w:rsidP="008D7679">
            <w:pPr>
              <w:pStyle w:val="Tabletext"/>
            </w:pPr>
            <w:r w:rsidRPr="00224223">
              <w:t>Applicable to one or more services provided in a single attendance, for not more than 3 attendances in a 12 month period (Anaes.)</w:t>
            </w:r>
          </w:p>
        </w:tc>
        <w:tc>
          <w:tcPr>
            <w:tcW w:w="770" w:type="pct"/>
            <w:gridSpan w:val="2"/>
            <w:tcBorders>
              <w:top w:val="single" w:sz="4" w:space="0" w:color="auto"/>
              <w:left w:val="nil"/>
              <w:bottom w:val="single" w:sz="4" w:space="0" w:color="auto"/>
              <w:right w:val="nil"/>
            </w:tcBorders>
            <w:shd w:val="clear" w:color="auto" w:fill="auto"/>
          </w:tcPr>
          <w:p w14:paraId="0A45D71B" w14:textId="2C0538EF" w:rsidR="008D7679" w:rsidRPr="00224223" w:rsidDel="00E21CD8" w:rsidRDefault="008D7679" w:rsidP="008D7679">
            <w:pPr>
              <w:pStyle w:val="Tabletext"/>
              <w:jc w:val="right"/>
            </w:pPr>
            <w:r w:rsidRPr="00224223">
              <w:t>309.90</w:t>
            </w:r>
          </w:p>
        </w:tc>
      </w:tr>
      <w:tr w:rsidR="008D7679" w:rsidRPr="00224223" w:rsidDel="00E21CD8" w14:paraId="5E674987" w14:textId="77777777" w:rsidTr="004C7FED">
        <w:tc>
          <w:tcPr>
            <w:tcW w:w="632" w:type="pct"/>
            <w:gridSpan w:val="2"/>
            <w:tcBorders>
              <w:top w:val="single" w:sz="4" w:space="0" w:color="auto"/>
              <w:left w:val="nil"/>
              <w:bottom w:val="single" w:sz="4" w:space="0" w:color="auto"/>
              <w:right w:val="nil"/>
            </w:tcBorders>
            <w:shd w:val="clear" w:color="auto" w:fill="auto"/>
          </w:tcPr>
          <w:p w14:paraId="423CF7F3" w14:textId="5F6604AF" w:rsidR="008D7679" w:rsidRPr="00224223" w:rsidDel="00E21CD8" w:rsidRDefault="008D7679" w:rsidP="008D7679">
            <w:pPr>
              <w:pStyle w:val="Tabletext"/>
            </w:pPr>
            <w:r w:rsidRPr="00224223">
              <w:t>39117</w:t>
            </w:r>
          </w:p>
        </w:tc>
        <w:tc>
          <w:tcPr>
            <w:tcW w:w="3598" w:type="pct"/>
            <w:tcBorders>
              <w:top w:val="single" w:sz="4" w:space="0" w:color="auto"/>
              <w:left w:val="nil"/>
              <w:bottom w:val="single" w:sz="4" w:space="0" w:color="auto"/>
              <w:right w:val="nil"/>
            </w:tcBorders>
            <w:shd w:val="clear" w:color="auto" w:fill="auto"/>
          </w:tcPr>
          <w:p w14:paraId="7C1CF060" w14:textId="6AEDA61B" w:rsidR="008D7679" w:rsidRPr="00224223" w:rsidRDefault="008D7679" w:rsidP="008D7679">
            <w:pPr>
              <w:pStyle w:val="Tabletext"/>
            </w:pPr>
            <w:r w:rsidRPr="00224223">
              <w:t>Right thoracic percutaneous zygapophyseal joint denervation by radio</w:t>
            </w:r>
            <w:r w:rsidR="00BA02C8">
              <w:noBreakHyphen/>
            </w:r>
            <w:r w:rsidRPr="00224223">
              <w:t>frequency probe, or cryoprobe, using radiological imaging control</w:t>
            </w:r>
          </w:p>
          <w:p w14:paraId="38010CC1" w14:textId="191A29EC" w:rsidR="008D7679" w:rsidRPr="00224223" w:rsidDel="00E21CD8" w:rsidRDefault="008D7679" w:rsidP="008D7679">
            <w:pPr>
              <w:pStyle w:val="Tabletext"/>
            </w:pPr>
            <w:r w:rsidRPr="00224223">
              <w:t>Applicable to one or more services provided in a single attendance, for not more than 3 attendances in a 12 month period (Anaes.)</w:t>
            </w:r>
          </w:p>
        </w:tc>
        <w:tc>
          <w:tcPr>
            <w:tcW w:w="770" w:type="pct"/>
            <w:gridSpan w:val="2"/>
            <w:tcBorders>
              <w:top w:val="single" w:sz="4" w:space="0" w:color="auto"/>
              <w:left w:val="nil"/>
              <w:bottom w:val="single" w:sz="4" w:space="0" w:color="auto"/>
              <w:right w:val="nil"/>
            </w:tcBorders>
            <w:shd w:val="clear" w:color="auto" w:fill="auto"/>
          </w:tcPr>
          <w:p w14:paraId="1B531C09" w14:textId="7D275165" w:rsidR="008D7679" w:rsidRPr="00224223" w:rsidDel="00E21CD8" w:rsidRDefault="008D7679" w:rsidP="008D7679">
            <w:pPr>
              <w:pStyle w:val="Tabletext"/>
              <w:jc w:val="right"/>
            </w:pPr>
            <w:r w:rsidRPr="00224223">
              <w:t>309.90</w:t>
            </w:r>
          </w:p>
        </w:tc>
      </w:tr>
      <w:tr w:rsidR="008D7679" w:rsidRPr="00224223" w14:paraId="77DE0C44" w14:textId="77777777" w:rsidTr="004C7FED">
        <w:tc>
          <w:tcPr>
            <w:tcW w:w="632" w:type="pct"/>
            <w:gridSpan w:val="2"/>
            <w:tcBorders>
              <w:top w:val="single" w:sz="4" w:space="0" w:color="auto"/>
              <w:left w:val="nil"/>
              <w:bottom w:val="single" w:sz="4" w:space="0" w:color="auto"/>
              <w:right w:val="nil"/>
            </w:tcBorders>
            <w:shd w:val="clear" w:color="auto" w:fill="auto"/>
          </w:tcPr>
          <w:p w14:paraId="1A48D808" w14:textId="0414BF0A" w:rsidR="008D7679" w:rsidRPr="00224223" w:rsidRDefault="008D7679" w:rsidP="008D7679">
            <w:pPr>
              <w:pStyle w:val="Tabletext"/>
            </w:pPr>
            <w:r w:rsidRPr="00224223">
              <w:t>39118</w:t>
            </w:r>
          </w:p>
        </w:tc>
        <w:tc>
          <w:tcPr>
            <w:tcW w:w="3598" w:type="pct"/>
            <w:tcBorders>
              <w:top w:val="single" w:sz="4" w:space="0" w:color="auto"/>
              <w:left w:val="nil"/>
              <w:bottom w:val="single" w:sz="4" w:space="0" w:color="auto"/>
              <w:right w:val="nil"/>
            </w:tcBorders>
            <w:shd w:val="clear" w:color="auto" w:fill="auto"/>
          </w:tcPr>
          <w:p w14:paraId="3340723C" w14:textId="360466B0" w:rsidR="008D7679" w:rsidRPr="00224223" w:rsidRDefault="008D7679" w:rsidP="008D7679">
            <w:pPr>
              <w:pStyle w:val="Tabletext"/>
            </w:pPr>
            <w:r w:rsidRPr="00224223">
              <w:t>Left cervical percutaneous zygapophyseal joint denervation by radio</w:t>
            </w:r>
            <w:r w:rsidR="00BA02C8">
              <w:noBreakHyphen/>
            </w:r>
            <w:r w:rsidRPr="00224223">
              <w:t>frequency probe, or cryoprobe, using radiological imaging control</w:t>
            </w:r>
          </w:p>
          <w:p w14:paraId="77947C46" w14:textId="6ECF603C" w:rsidR="008D7679" w:rsidRPr="00224223" w:rsidRDefault="008D7679" w:rsidP="008D7679">
            <w:pPr>
              <w:pStyle w:val="Tabletext"/>
            </w:pPr>
            <w:r w:rsidRPr="00224223">
              <w:t>Applicable to one or more services provided in a single attendance, for not more than 3 attendances in a 12 month period (Anaes.)</w:t>
            </w:r>
          </w:p>
        </w:tc>
        <w:tc>
          <w:tcPr>
            <w:tcW w:w="770" w:type="pct"/>
            <w:gridSpan w:val="2"/>
            <w:tcBorders>
              <w:top w:val="single" w:sz="4" w:space="0" w:color="auto"/>
              <w:left w:val="nil"/>
              <w:bottom w:val="single" w:sz="4" w:space="0" w:color="auto"/>
              <w:right w:val="nil"/>
            </w:tcBorders>
            <w:shd w:val="clear" w:color="auto" w:fill="auto"/>
          </w:tcPr>
          <w:p w14:paraId="167093AD" w14:textId="10C245BA" w:rsidR="008D7679" w:rsidRPr="00224223" w:rsidRDefault="008D7679" w:rsidP="008D7679">
            <w:pPr>
              <w:pStyle w:val="Tabletext"/>
              <w:jc w:val="right"/>
            </w:pPr>
            <w:r w:rsidRPr="00224223">
              <w:t>340.90</w:t>
            </w:r>
          </w:p>
        </w:tc>
      </w:tr>
      <w:tr w:rsidR="008D7679" w:rsidRPr="00224223" w14:paraId="48C736AD" w14:textId="77777777" w:rsidTr="004C7FED">
        <w:tc>
          <w:tcPr>
            <w:tcW w:w="632" w:type="pct"/>
            <w:gridSpan w:val="2"/>
            <w:tcBorders>
              <w:top w:val="single" w:sz="4" w:space="0" w:color="auto"/>
              <w:left w:val="nil"/>
              <w:bottom w:val="single" w:sz="4" w:space="0" w:color="auto"/>
              <w:right w:val="nil"/>
            </w:tcBorders>
            <w:shd w:val="clear" w:color="auto" w:fill="auto"/>
          </w:tcPr>
          <w:p w14:paraId="07509026" w14:textId="07F9AC24" w:rsidR="008D7679" w:rsidRPr="00224223" w:rsidRDefault="008D7679" w:rsidP="008D7679">
            <w:pPr>
              <w:pStyle w:val="Tabletext"/>
            </w:pPr>
            <w:r w:rsidRPr="00224223">
              <w:t>39119</w:t>
            </w:r>
          </w:p>
        </w:tc>
        <w:tc>
          <w:tcPr>
            <w:tcW w:w="3598" w:type="pct"/>
            <w:tcBorders>
              <w:top w:val="single" w:sz="4" w:space="0" w:color="auto"/>
              <w:left w:val="nil"/>
              <w:bottom w:val="single" w:sz="4" w:space="0" w:color="auto"/>
              <w:right w:val="nil"/>
            </w:tcBorders>
            <w:shd w:val="clear" w:color="auto" w:fill="auto"/>
          </w:tcPr>
          <w:p w14:paraId="4AF580D6" w14:textId="0D26D487" w:rsidR="008D7679" w:rsidRPr="00224223" w:rsidRDefault="008D7679" w:rsidP="008D7679">
            <w:pPr>
              <w:pStyle w:val="Tabletext"/>
            </w:pPr>
            <w:r w:rsidRPr="00224223">
              <w:t>Right cervical percutaneous zygapophyseal joint denervation by radio</w:t>
            </w:r>
            <w:r w:rsidR="00BA02C8">
              <w:noBreakHyphen/>
            </w:r>
            <w:r w:rsidRPr="00224223">
              <w:t>frequency probe, or cryoprobe, using radiological imaging control</w:t>
            </w:r>
          </w:p>
          <w:p w14:paraId="38B6A4A6" w14:textId="59645F85" w:rsidR="008D7679" w:rsidRPr="00224223" w:rsidRDefault="008D7679" w:rsidP="008D7679">
            <w:pPr>
              <w:pStyle w:val="Tabletext"/>
            </w:pPr>
            <w:r w:rsidRPr="00224223">
              <w:t>Applicable to one or more services provided in a single attendance, for not more than 3 attendances in a 12 month period (Anaes.)</w:t>
            </w:r>
          </w:p>
        </w:tc>
        <w:tc>
          <w:tcPr>
            <w:tcW w:w="770" w:type="pct"/>
            <w:gridSpan w:val="2"/>
            <w:tcBorders>
              <w:top w:val="single" w:sz="4" w:space="0" w:color="auto"/>
              <w:left w:val="nil"/>
              <w:bottom w:val="single" w:sz="4" w:space="0" w:color="auto"/>
              <w:right w:val="nil"/>
            </w:tcBorders>
            <w:shd w:val="clear" w:color="auto" w:fill="auto"/>
          </w:tcPr>
          <w:p w14:paraId="51D7398A" w14:textId="0D9BE27E" w:rsidR="008D7679" w:rsidRPr="00224223" w:rsidRDefault="008D7679" w:rsidP="008D7679">
            <w:pPr>
              <w:pStyle w:val="Tabletext"/>
              <w:jc w:val="right"/>
            </w:pPr>
            <w:r w:rsidRPr="00224223">
              <w:t>340.90</w:t>
            </w:r>
          </w:p>
        </w:tc>
      </w:tr>
      <w:tr w:rsidR="008D7679" w:rsidRPr="00224223" w14:paraId="36065715" w14:textId="77777777" w:rsidTr="004C7FED">
        <w:tc>
          <w:tcPr>
            <w:tcW w:w="632" w:type="pct"/>
            <w:gridSpan w:val="2"/>
            <w:tcBorders>
              <w:top w:val="single" w:sz="4" w:space="0" w:color="auto"/>
              <w:left w:val="nil"/>
              <w:bottom w:val="single" w:sz="4" w:space="0" w:color="auto"/>
              <w:right w:val="nil"/>
            </w:tcBorders>
            <w:shd w:val="clear" w:color="auto" w:fill="auto"/>
            <w:hideMark/>
          </w:tcPr>
          <w:p w14:paraId="6CC7D982" w14:textId="77777777" w:rsidR="008D7679" w:rsidRPr="00224223" w:rsidRDefault="008D7679" w:rsidP="008D7679">
            <w:pPr>
              <w:pStyle w:val="Tabletext"/>
            </w:pPr>
            <w:r w:rsidRPr="00224223">
              <w:t>39121</w:t>
            </w:r>
          </w:p>
        </w:tc>
        <w:tc>
          <w:tcPr>
            <w:tcW w:w="3598" w:type="pct"/>
            <w:tcBorders>
              <w:top w:val="single" w:sz="4" w:space="0" w:color="auto"/>
              <w:left w:val="nil"/>
              <w:bottom w:val="single" w:sz="4" w:space="0" w:color="auto"/>
              <w:right w:val="nil"/>
            </w:tcBorders>
            <w:shd w:val="clear" w:color="auto" w:fill="auto"/>
            <w:hideMark/>
          </w:tcPr>
          <w:p w14:paraId="49F04F14" w14:textId="77777777" w:rsidR="008D7679" w:rsidRPr="00224223" w:rsidRDefault="008D7679" w:rsidP="008D7679">
            <w:pPr>
              <w:pStyle w:val="Tabletext"/>
            </w:pPr>
            <w:r w:rsidRPr="00224223">
              <w:t>Percutaneous cordotomy (Anaes.) (Assist.)</w:t>
            </w:r>
          </w:p>
        </w:tc>
        <w:tc>
          <w:tcPr>
            <w:tcW w:w="770" w:type="pct"/>
            <w:gridSpan w:val="2"/>
            <w:tcBorders>
              <w:top w:val="single" w:sz="4" w:space="0" w:color="auto"/>
              <w:left w:val="nil"/>
              <w:bottom w:val="single" w:sz="4" w:space="0" w:color="auto"/>
              <w:right w:val="nil"/>
            </w:tcBorders>
            <w:shd w:val="clear" w:color="auto" w:fill="auto"/>
          </w:tcPr>
          <w:p w14:paraId="2316A00A" w14:textId="77777777" w:rsidR="008D7679" w:rsidRPr="00224223" w:rsidRDefault="008D7679" w:rsidP="008D7679">
            <w:pPr>
              <w:pStyle w:val="Tabletext"/>
              <w:jc w:val="right"/>
            </w:pPr>
            <w:r w:rsidRPr="00224223">
              <w:t>657.35</w:t>
            </w:r>
          </w:p>
        </w:tc>
      </w:tr>
      <w:tr w:rsidR="008D7679" w:rsidRPr="00224223" w14:paraId="37BB031D" w14:textId="77777777" w:rsidTr="004C7FED">
        <w:tc>
          <w:tcPr>
            <w:tcW w:w="632" w:type="pct"/>
            <w:gridSpan w:val="2"/>
            <w:tcBorders>
              <w:top w:val="single" w:sz="4" w:space="0" w:color="auto"/>
              <w:left w:val="nil"/>
              <w:bottom w:val="single" w:sz="4" w:space="0" w:color="auto"/>
              <w:right w:val="nil"/>
            </w:tcBorders>
            <w:shd w:val="clear" w:color="auto" w:fill="auto"/>
            <w:hideMark/>
          </w:tcPr>
          <w:p w14:paraId="2C4783FE" w14:textId="77777777" w:rsidR="008D7679" w:rsidRPr="00224223" w:rsidRDefault="008D7679" w:rsidP="008D7679">
            <w:pPr>
              <w:pStyle w:val="Tabletext"/>
            </w:pPr>
            <w:r w:rsidRPr="00224223">
              <w:t>39124</w:t>
            </w:r>
          </w:p>
        </w:tc>
        <w:tc>
          <w:tcPr>
            <w:tcW w:w="3598" w:type="pct"/>
            <w:tcBorders>
              <w:top w:val="single" w:sz="4" w:space="0" w:color="auto"/>
              <w:left w:val="nil"/>
              <w:bottom w:val="single" w:sz="4" w:space="0" w:color="auto"/>
              <w:right w:val="nil"/>
            </w:tcBorders>
            <w:shd w:val="clear" w:color="auto" w:fill="auto"/>
            <w:hideMark/>
          </w:tcPr>
          <w:p w14:paraId="4E9F6610" w14:textId="77777777" w:rsidR="008D7679" w:rsidRPr="00224223" w:rsidRDefault="008D7679" w:rsidP="008D7679">
            <w:pPr>
              <w:pStyle w:val="Tabletext"/>
            </w:pPr>
            <w:r w:rsidRPr="00224223">
              <w:t>Cordotomy or myelotomy, partial or total laminectomy for, or operation for dorsal root entry zone (Drez) lesion (H) (Anaes.) (Assist.)</w:t>
            </w:r>
          </w:p>
        </w:tc>
        <w:tc>
          <w:tcPr>
            <w:tcW w:w="770" w:type="pct"/>
            <w:gridSpan w:val="2"/>
            <w:tcBorders>
              <w:top w:val="single" w:sz="4" w:space="0" w:color="auto"/>
              <w:left w:val="nil"/>
              <w:bottom w:val="single" w:sz="4" w:space="0" w:color="auto"/>
              <w:right w:val="nil"/>
            </w:tcBorders>
            <w:shd w:val="clear" w:color="auto" w:fill="auto"/>
          </w:tcPr>
          <w:p w14:paraId="541B55E5" w14:textId="77777777" w:rsidR="008D7679" w:rsidRPr="00224223" w:rsidRDefault="008D7679" w:rsidP="008D7679">
            <w:pPr>
              <w:pStyle w:val="Tabletext"/>
              <w:jc w:val="right"/>
            </w:pPr>
            <w:r w:rsidRPr="00224223">
              <w:t>1,682.30</w:t>
            </w:r>
          </w:p>
        </w:tc>
      </w:tr>
      <w:tr w:rsidR="008D7679" w:rsidRPr="00224223" w14:paraId="121C3C52" w14:textId="77777777" w:rsidTr="004C7FED">
        <w:tc>
          <w:tcPr>
            <w:tcW w:w="632" w:type="pct"/>
            <w:gridSpan w:val="2"/>
            <w:tcBorders>
              <w:top w:val="single" w:sz="4" w:space="0" w:color="auto"/>
              <w:left w:val="nil"/>
              <w:bottom w:val="single" w:sz="4" w:space="0" w:color="auto"/>
              <w:right w:val="nil"/>
            </w:tcBorders>
            <w:shd w:val="clear" w:color="auto" w:fill="auto"/>
            <w:hideMark/>
          </w:tcPr>
          <w:p w14:paraId="1C734FF8" w14:textId="77777777" w:rsidR="008D7679" w:rsidRPr="00224223" w:rsidRDefault="008D7679" w:rsidP="008D7679">
            <w:pPr>
              <w:pStyle w:val="Tabletext"/>
            </w:pPr>
            <w:r w:rsidRPr="00224223">
              <w:t>39125</w:t>
            </w:r>
          </w:p>
        </w:tc>
        <w:tc>
          <w:tcPr>
            <w:tcW w:w="3598" w:type="pct"/>
            <w:tcBorders>
              <w:top w:val="single" w:sz="4" w:space="0" w:color="auto"/>
              <w:left w:val="nil"/>
              <w:bottom w:val="single" w:sz="4" w:space="0" w:color="auto"/>
              <w:right w:val="nil"/>
            </w:tcBorders>
            <w:shd w:val="clear" w:color="auto" w:fill="auto"/>
            <w:hideMark/>
          </w:tcPr>
          <w:p w14:paraId="0ECFAE2B" w14:textId="298B8475" w:rsidR="008D7679" w:rsidRPr="00224223" w:rsidRDefault="008D7679" w:rsidP="008D7679">
            <w:pPr>
              <w:pStyle w:val="Tabletext"/>
            </w:pPr>
            <w:r w:rsidRPr="00224223">
              <w:t>Spinal catheter, insertion or replacement of, and connection to a subcutaneous implanted infusion pump, for the management of chronic pain, including cancer pain (H) (Anaes.) (Assist.)</w:t>
            </w:r>
          </w:p>
        </w:tc>
        <w:tc>
          <w:tcPr>
            <w:tcW w:w="770" w:type="pct"/>
            <w:gridSpan w:val="2"/>
            <w:tcBorders>
              <w:top w:val="single" w:sz="4" w:space="0" w:color="auto"/>
              <w:left w:val="nil"/>
              <w:bottom w:val="single" w:sz="4" w:space="0" w:color="auto"/>
              <w:right w:val="nil"/>
            </w:tcBorders>
            <w:shd w:val="clear" w:color="auto" w:fill="auto"/>
          </w:tcPr>
          <w:p w14:paraId="50596FA0" w14:textId="77777777" w:rsidR="008D7679" w:rsidRPr="00224223" w:rsidRDefault="008D7679" w:rsidP="008D7679">
            <w:pPr>
              <w:pStyle w:val="Tabletext"/>
              <w:jc w:val="right"/>
            </w:pPr>
            <w:r w:rsidRPr="00224223">
              <w:t>310.10</w:t>
            </w:r>
          </w:p>
        </w:tc>
      </w:tr>
      <w:tr w:rsidR="008D7679" w:rsidRPr="00224223" w14:paraId="5D85EC53" w14:textId="77777777" w:rsidTr="004C7FED">
        <w:tc>
          <w:tcPr>
            <w:tcW w:w="632" w:type="pct"/>
            <w:gridSpan w:val="2"/>
            <w:tcBorders>
              <w:top w:val="single" w:sz="4" w:space="0" w:color="auto"/>
              <w:left w:val="nil"/>
              <w:bottom w:val="single" w:sz="4" w:space="0" w:color="auto"/>
              <w:right w:val="nil"/>
            </w:tcBorders>
            <w:shd w:val="clear" w:color="auto" w:fill="auto"/>
            <w:hideMark/>
          </w:tcPr>
          <w:p w14:paraId="6042DE8B" w14:textId="77777777" w:rsidR="008D7679" w:rsidRPr="00224223" w:rsidRDefault="008D7679" w:rsidP="008D7679">
            <w:pPr>
              <w:pStyle w:val="Tabletext"/>
            </w:pPr>
            <w:r w:rsidRPr="00224223">
              <w:t>39126</w:t>
            </w:r>
          </w:p>
        </w:tc>
        <w:tc>
          <w:tcPr>
            <w:tcW w:w="3598" w:type="pct"/>
            <w:tcBorders>
              <w:top w:val="single" w:sz="4" w:space="0" w:color="auto"/>
              <w:left w:val="nil"/>
              <w:bottom w:val="single" w:sz="4" w:space="0" w:color="auto"/>
              <w:right w:val="nil"/>
            </w:tcBorders>
            <w:shd w:val="clear" w:color="auto" w:fill="auto"/>
            <w:hideMark/>
          </w:tcPr>
          <w:p w14:paraId="1E90F7BB" w14:textId="77777777" w:rsidR="008D7679" w:rsidRPr="00224223" w:rsidRDefault="008D7679" w:rsidP="008D7679">
            <w:pPr>
              <w:pStyle w:val="Tabletext"/>
            </w:pPr>
            <w:r w:rsidRPr="00224223">
              <w:t>All of the following:</w:t>
            </w:r>
          </w:p>
          <w:p w14:paraId="3A7C91A2" w14:textId="77777777" w:rsidR="008D7679" w:rsidRPr="00224223" w:rsidRDefault="008D7679" w:rsidP="008D7679">
            <w:pPr>
              <w:pStyle w:val="Tablea"/>
            </w:pPr>
            <w:r w:rsidRPr="00224223">
              <w:t>(a) infusion pump, subcutaneous implantation or replacement of;</w:t>
            </w:r>
          </w:p>
          <w:p w14:paraId="57EBBF61" w14:textId="77777777" w:rsidR="008D7679" w:rsidRPr="00224223" w:rsidRDefault="008D7679" w:rsidP="008D7679">
            <w:pPr>
              <w:pStyle w:val="Tablea"/>
            </w:pPr>
            <w:r w:rsidRPr="00224223">
              <w:t>(b) connection of the pump to a spinal catheter;</w:t>
            </w:r>
          </w:p>
          <w:p w14:paraId="0A19C9AD" w14:textId="77777777" w:rsidR="008D7679" w:rsidRPr="00224223" w:rsidRDefault="008D7679" w:rsidP="008D7679">
            <w:pPr>
              <w:pStyle w:val="Tablea"/>
            </w:pPr>
            <w:r w:rsidRPr="00224223">
              <w:t>(c) filling of reservoir with a therapeutic agent or agents;</w:t>
            </w:r>
          </w:p>
          <w:p w14:paraId="6ACFFD94" w14:textId="3A75F416" w:rsidR="008D7679" w:rsidRPr="00224223" w:rsidRDefault="008D7679" w:rsidP="008D7679">
            <w:pPr>
              <w:pStyle w:val="Tabletext"/>
            </w:pPr>
            <w:r w:rsidRPr="00224223">
              <w:t>with or without programming the pump, for the management of chronic pain, including cancer pain (H) (Anaes.) (Assist.)</w:t>
            </w:r>
          </w:p>
        </w:tc>
        <w:tc>
          <w:tcPr>
            <w:tcW w:w="770" w:type="pct"/>
            <w:gridSpan w:val="2"/>
            <w:tcBorders>
              <w:top w:val="single" w:sz="4" w:space="0" w:color="auto"/>
              <w:left w:val="nil"/>
              <w:bottom w:val="single" w:sz="4" w:space="0" w:color="auto"/>
              <w:right w:val="nil"/>
            </w:tcBorders>
            <w:shd w:val="clear" w:color="auto" w:fill="auto"/>
          </w:tcPr>
          <w:p w14:paraId="48401582" w14:textId="77777777" w:rsidR="008D7679" w:rsidRPr="00224223" w:rsidRDefault="008D7679" w:rsidP="008D7679">
            <w:pPr>
              <w:pStyle w:val="Tabletext"/>
              <w:jc w:val="right"/>
            </w:pPr>
            <w:r w:rsidRPr="00224223">
              <w:t>376.55</w:t>
            </w:r>
          </w:p>
        </w:tc>
      </w:tr>
      <w:tr w:rsidR="008D7679" w:rsidRPr="00224223" w14:paraId="65A88B7A" w14:textId="77777777" w:rsidTr="004C7FED">
        <w:tc>
          <w:tcPr>
            <w:tcW w:w="632" w:type="pct"/>
            <w:gridSpan w:val="2"/>
            <w:tcBorders>
              <w:top w:val="single" w:sz="4" w:space="0" w:color="auto"/>
              <w:left w:val="nil"/>
              <w:bottom w:val="single" w:sz="4" w:space="0" w:color="auto"/>
              <w:right w:val="nil"/>
            </w:tcBorders>
            <w:shd w:val="clear" w:color="auto" w:fill="auto"/>
            <w:hideMark/>
          </w:tcPr>
          <w:p w14:paraId="75C80CA8" w14:textId="77777777" w:rsidR="008D7679" w:rsidRPr="00224223" w:rsidRDefault="008D7679" w:rsidP="008D7679">
            <w:pPr>
              <w:pStyle w:val="Tabletext"/>
            </w:pPr>
            <w:r w:rsidRPr="00224223">
              <w:t>39127</w:t>
            </w:r>
          </w:p>
        </w:tc>
        <w:tc>
          <w:tcPr>
            <w:tcW w:w="3598" w:type="pct"/>
            <w:tcBorders>
              <w:top w:val="single" w:sz="4" w:space="0" w:color="auto"/>
              <w:left w:val="nil"/>
              <w:bottom w:val="single" w:sz="4" w:space="0" w:color="auto"/>
              <w:right w:val="nil"/>
            </w:tcBorders>
            <w:shd w:val="clear" w:color="auto" w:fill="auto"/>
            <w:hideMark/>
          </w:tcPr>
          <w:p w14:paraId="169A8770" w14:textId="5779CCB7" w:rsidR="008D7679" w:rsidRPr="00224223" w:rsidRDefault="008D7679" w:rsidP="008D7679">
            <w:pPr>
              <w:pStyle w:val="Tabletext"/>
            </w:pPr>
            <w:r w:rsidRPr="00224223">
              <w:t>Subcutaneous reservoir and spinal catheter, insertion of, for the management of chronic pain, including cancer pain (H) (Anaes.)</w:t>
            </w:r>
          </w:p>
        </w:tc>
        <w:tc>
          <w:tcPr>
            <w:tcW w:w="770" w:type="pct"/>
            <w:gridSpan w:val="2"/>
            <w:tcBorders>
              <w:top w:val="single" w:sz="4" w:space="0" w:color="auto"/>
              <w:left w:val="nil"/>
              <w:bottom w:val="single" w:sz="4" w:space="0" w:color="auto"/>
              <w:right w:val="nil"/>
            </w:tcBorders>
            <w:shd w:val="clear" w:color="auto" w:fill="auto"/>
          </w:tcPr>
          <w:p w14:paraId="414A97A6" w14:textId="77777777" w:rsidR="008D7679" w:rsidRPr="00224223" w:rsidRDefault="008D7679" w:rsidP="008D7679">
            <w:pPr>
              <w:pStyle w:val="Tabletext"/>
              <w:jc w:val="right"/>
            </w:pPr>
            <w:r w:rsidRPr="00224223">
              <w:t>492.85</w:t>
            </w:r>
          </w:p>
        </w:tc>
      </w:tr>
      <w:tr w:rsidR="008D7679" w:rsidRPr="00224223" w14:paraId="5992166A" w14:textId="77777777" w:rsidTr="004C7FED">
        <w:tc>
          <w:tcPr>
            <w:tcW w:w="632" w:type="pct"/>
            <w:gridSpan w:val="2"/>
            <w:tcBorders>
              <w:top w:val="single" w:sz="4" w:space="0" w:color="auto"/>
              <w:left w:val="nil"/>
              <w:bottom w:val="single" w:sz="4" w:space="0" w:color="auto"/>
              <w:right w:val="nil"/>
            </w:tcBorders>
            <w:shd w:val="clear" w:color="auto" w:fill="auto"/>
            <w:hideMark/>
          </w:tcPr>
          <w:p w14:paraId="0DFBAECD" w14:textId="77777777" w:rsidR="008D7679" w:rsidRPr="00224223" w:rsidRDefault="008D7679" w:rsidP="008D7679">
            <w:pPr>
              <w:pStyle w:val="Tabletext"/>
            </w:pPr>
            <w:r w:rsidRPr="00224223">
              <w:t>39128</w:t>
            </w:r>
          </w:p>
        </w:tc>
        <w:tc>
          <w:tcPr>
            <w:tcW w:w="3598" w:type="pct"/>
            <w:tcBorders>
              <w:top w:val="single" w:sz="4" w:space="0" w:color="auto"/>
              <w:left w:val="nil"/>
              <w:bottom w:val="single" w:sz="4" w:space="0" w:color="auto"/>
              <w:right w:val="nil"/>
            </w:tcBorders>
            <w:shd w:val="clear" w:color="auto" w:fill="auto"/>
            <w:hideMark/>
          </w:tcPr>
          <w:p w14:paraId="5B5CDF19" w14:textId="77777777" w:rsidR="008D7679" w:rsidRPr="00224223" w:rsidRDefault="008D7679" w:rsidP="008D7679">
            <w:pPr>
              <w:pStyle w:val="Tabletext"/>
            </w:pPr>
            <w:r w:rsidRPr="00224223">
              <w:t>All of the following:</w:t>
            </w:r>
          </w:p>
          <w:p w14:paraId="14E79FBF" w14:textId="77777777" w:rsidR="008D7679" w:rsidRPr="00224223" w:rsidRDefault="008D7679" w:rsidP="008D7679">
            <w:pPr>
              <w:pStyle w:val="Tablea"/>
            </w:pPr>
            <w:r w:rsidRPr="00224223">
              <w:t>(a) infusion pump, subcutaneous implantation of;</w:t>
            </w:r>
          </w:p>
          <w:p w14:paraId="14E817D0" w14:textId="77777777" w:rsidR="008D7679" w:rsidRPr="00224223" w:rsidRDefault="008D7679" w:rsidP="008D7679">
            <w:pPr>
              <w:pStyle w:val="Tablea"/>
            </w:pPr>
            <w:r w:rsidRPr="00224223">
              <w:t>(b) spinal catheter, insertion of;</w:t>
            </w:r>
          </w:p>
          <w:p w14:paraId="26E64D99" w14:textId="77777777" w:rsidR="008D7679" w:rsidRPr="00224223" w:rsidRDefault="008D7679" w:rsidP="008D7679">
            <w:pPr>
              <w:pStyle w:val="Tablea"/>
            </w:pPr>
            <w:r w:rsidRPr="00224223">
              <w:t>(c) connection of pump to catheter;</w:t>
            </w:r>
          </w:p>
          <w:p w14:paraId="6C3BA18C" w14:textId="77777777" w:rsidR="008D7679" w:rsidRPr="00224223" w:rsidRDefault="008D7679" w:rsidP="008D7679">
            <w:pPr>
              <w:pStyle w:val="Tablea"/>
            </w:pPr>
            <w:r w:rsidRPr="00224223">
              <w:t>(d) filling of reservoir with a therapeutic agent or agents;</w:t>
            </w:r>
          </w:p>
          <w:p w14:paraId="6364B15C" w14:textId="4B65A720" w:rsidR="008D7679" w:rsidRPr="00224223" w:rsidRDefault="008D7679" w:rsidP="008D7679">
            <w:pPr>
              <w:pStyle w:val="Tabletext"/>
            </w:pPr>
            <w:r w:rsidRPr="00224223">
              <w:t>with or without programming the pump, for the management of chronic pain, including cancer pain (H) (Anaes.) (Assist.)</w:t>
            </w:r>
          </w:p>
        </w:tc>
        <w:tc>
          <w:tcPr>
            <w:tcW w:w="770" w:type="pct"/>
            <w:gridSpan w:val="2"/>
            <w:tcBorders>
              <w:top w:val="single" w:sz="4" w:space="0" w:color="auto"/>
              <w:left w:val="nil"/>
              <w:bottom w:val="single" w:sz="4" w:space="0" w:color="auto"/>
              <w:right w:val="nil"/>
            </w:tcBorders>
            <w:shd w:val="clear" w:color="auto" w:fill="auto"/>
          </w:tcPr>
          <w:p w14:paraId="28F4FCC7" w14:textId="77777777" w:rsidR="008D7679" w:rsidRPr="00224223" w:rsidRDefault="008D7679" w:rsidP="008D7679">
            <w:pPr>
              <w:pStyle w:val="Tabletext"/>
              <w:jc w:val="right"/>
            </w:pPr>
            <w:r w:rsidRPr="00224223">
              <w:t>686.65</w:t>
            </w:r>
          </w:p>
        </w:tc>
      </w:tr>
      <w:tr w:rsidR="008D7679" w:rsidRPr="00224223" w14:paraId="0AD228AD" w14:textId="77777777" w:rsidTr="004C7FED">
        <w:tc>
          <w:tcPr>
            <w:tcW w:w="632" w:type="pct"/>
            <w:gridSpan w:val="2"/>
            <w:tcBorders>
              <w:top w:val="single" w:sz="4" w:space="0" w:color="auto"/>
              <w:left w:val="nil"/>
              <w:bottom w:val="single" w:sz="4" w:space="0" w:color="auto"/>
              <w:right w:val="nil"/>
            </w:tcBorders>
            <w:shd w:val="clear" w:color="auto" w:fill="auto"/>
          </w:tcPr>
          <w:p w14:paraId="6E33C267" w14:textId="5257B357" w:rsidR="008D7679" w:rsidRPr="00224223" w:rsidRDefault="008D7679" w:rsidP="008D7679">
            <w:pPr>
              <w:pStyle w:val="Tabletext"/>
            </w:pPr>
            <w:r w:rsidRPr="00224223">
              <w:t>39129</w:t>
            </w:r>
          </w:p>
        </w:tc>
        <w:tc>
          <w:tcPr>
            <w:tcW w:w="3598" w:type="pct"/>
            <w:tcBorders>
              <w:top w:val="single" w:sz="4" w:space="0" w:color="auto"/>
              <w:left w:val="nil"/>
              <w:bottom w:val="single" w:sz="4" w:space="0" w:color="auto"/>
              <w:right w:val="nil"/>
            </w:tcBorders>
            <w:shd w:val="clear" w:color="auto" w:fill="auto"/>
          </w:tcPr>
          <w:p w14:paraId="52B5DF48" w14:textId="0987F58A" w:rsidR="008D7679" w:rsidRPr="00224223" w:rsidRDefault="008D7679" w:rsidP="008D7679">
            <w:pPr>
              <w:pStyle w:val="Tabletext"/>
            </w:pPr>
            <w:r w:rsidRPr="00224223">
              <w:t xml:space="preserve">Peripheral lead or leads, percutaneous placement of, including </w:t>
            </w:r>
            <w:r w:rsidRPr="00224223">
              <w:lastRenderedPageBreak/>
              <w:t>intraoperative test stimulation, for the management of chronic neuropathic pain (H) (Anaes.) (Assist.)</w:t>
            </w:r>
          </w:p>
        </w:tc>
        <w:tc>
          <w:tcPr>
            <w:tcW w:w="770" w:type="pct"/>
            <w:gridSpan w:val="2"/>
            <w:tcBorders>
              <w:top w:val="single" w:sz="4" w:space="0" w:color="auto"/>
              <w:left w:val="nil"/>
              <w:bottom w:val="single" w:sz="4" w:space="0" w:color="auto"/>
              <w:right w:val="nil"/>
            </w:tcBorders>
            <w:shd w:val="clear" w:color="auto" w:fill="auto"/>
          </w:tcPr>
          <w:p w14:paraId="26439C5B" w14:textId="3FE355F2" w:rsidR="008D7679" w:rsidRPr="00224223" w:rsidRDefault="008D7679" w:rsidP="008D7679">
            <w:pPr>
              <w:pStyle w:val="Tabletext"/>
              <w:jc w:val="right"/>
            </w:pPr>
            <w:r w:rsidRPr="00224223">
              <w:lastRenderedPageBreak/>
              <w:t>631.30</w:t>
            </w:r>
          </w:p>
        </w:tc>
      </w:tr>
      <w:tr w:rsidR="008D7679" w:rsidRPr="00224223" w14:paraId="33CF3C69" w14:textId="77777777" w:rsidTr="004C7FED">
        <w:tc>
          <w:tcPr>
            <w:tcW w:w="632" w:type="pct"/>
            <w:gridSpan w:val="2"/>
            <w:tcBorders>
              <w:top w:val="single" w:sz="4" w:space="0" w:color="auto"/>
              <w:left w:val="nil"/>
              <w:bottom w:val="single" w:sz="4" w:space="0" w:color="auto"/>
              <w:right w:val="nil"/>
            </w:tcBorders>
            <w:shd w:val="clear" w:color="auto" w:fill="auto"/>
            <w:hideMark/>
          </w:tcPr>
          <w:p w14:paraId="5472BC38" w14:textId="77777777" w:rsidR="008D7679" w:rsidRPr="00224223" w:rsidRDefault="008D7679" w:rsidP="008D7679">
            <w:pPr>
              <w:pStyle w:val="Tabletext"/>
            </w:pPr>
            <w:r w:rsidRPr="00224223">
              <w:t>39130</w:t>
            </w:r>
          </w:p>
        </w:tc>
        <w:tc>
          <w:tcPr>
            <w:tcW w:w="3598" w:type="pct"/>
            <w:tcBorders>
              <w:top w:val="single" w:sz="4" w:space="0" w:color="auto"/>
              <w:left w:val="nil"/>
              <w:bottom w:val="single" w:sz="4" w:space="0" w:color="auto"/>
              <w:right w:val="nil"/>
            </w:tcBorders>
            <w:shd w:val="clear" w:color="auto" w:fill="auto"/>
            <w:hideMark/>
          </w:tcPr>
          <w:p w14:paraId="50AB96C5" w14:textId="2D8A7723" w:rsidR="008D7679" w:rsidRPr="00224223" w:rsidRDefault="008D7679" w:rsidP="008D7679">
            <w:pPr>
              <w:pStyle w:val="Tabletext"/>
            </w:pPr>
            <w:r w:rsidRPr="00224223">
              <w:t>Epidural lead or leads, percutaneous placement of, including intraoperative test stimulation, for the management of chronic neuropathic pain or pain from refractory angina pectoris (H) (Anaes.) (Assist.)</w:t>
            </w:r>
          </w:p>
        </w:tc>
        <w:tc>
          <w:tcPr>
            <w:tcW w:w="770" w:type="pct"/>
            <w:gridSpan w:val="2"/>
            <w:tcBorders>
              <w:top w:val="single" w:sz="4" w:space="0" w:color="auto"/>
              <w:left w:val="nil"/>
              <w:bottom w:val="single" w:sz="4" w:space="0" w:color="auto"/>
              <w:right w:val="nil"/>
            </w:tcBorders>
            <w:shd w:val="clear" w:color="auto" w:fill="auto"/>
          </w:tcPr>
          <w:p w14:paraId="61C3E904" w14:textId="77777777" w:rsidR="008D7679" w:rsidRPr="00224223" w:rsidRDefault="008D7679" w:rsidP="008D7679">
            <w:pPr>
              <w:pStyle w:val="Tabletext"/>
              <w:jc w:val="right"/>
            </w:pPr>
            <w:r w:rsidRPr="00224223">
              <w:t>701.45</w:t>
            </w:r>
          </w:p>
        </w:tc>
      </w:tr>
      <w:tr w:rsidR="008D7679" w:rsidRPr="00224223" w14:paraId="70E2D0C8" w14:textId="77777777" w:rsidTr="004C7FED">
        <w:tc>
          <w:tcPr>
            <w:tcW w:w="632" w:type="pct"/>
            <w:gridSpan w:val="2"/>
            <w:tcBorders>
              <w:top w:val="single" w:sz="4" w:space="0" w:color="auto"/>
              <w:left w:val="nil"/>
              <w:bottom w:val="single" w:sz="4" w:space="0" w:color="auto"/>
              <w:right w:val="nil"/>
            </w:tcBorders>
            <w:shd w:val="clear" w:color="auto" w:fill="auto"/>
            <w:hideMark/>
          </w:tcPr>
          <w:p w14:paraId="304D4896" w14:textId="77777777" w:rsidR="008D7679" w:rsidRPr="00224223" w:rsidRDefault="008D7679" w:rsidP="008D7679">
            <w:pPr>
              <w:pStyle w:val="Tabletext"/>
            </w:pPr>
            <w:r w:rsidRPr="00224223">
              <w:t>39131</w:t>
            </w:r>
          </w:p>
        </w:tc>
        <w:tc>
          <w:tcPr>
            <w:tcW w:w="3598" w:type="pct"/>
            <w:tcBorders>
              <w:top w:val="single" w:sz="4" w:space="0" w:color="auto"/>
              <w:left w:val="nil"/>
              <w:bottom w:val="single" w:sz="4" w:space="0" w:color="auto"/>
              <w:right w:val="nil"/>
            </w:tcBorders>
            <w:shd w:val="clear" w:color="auto" w:fill="auto"/>
            <w:hideMark/>
          </w:tcPr>
          <w:p w14:paraId="1FE65E10" w14:textId="1DBB2C9E" w:rsidR="008D7679" w:rsidRPr="00224223" w:rsidRDefault="008D7679" w:rsidP="008D7679">
            <w:pPr>
              <w:pStyle w:val="Tabletext"/>
            </w:pPr>
            <w:r w:rsidRPr="00224223">
              <w:t>Epidural or peripheral nerve electrodes (management, adjustment or</w:t>
            </w:r>
            <w:r w:rsidRPr="00224223">
              <w:rPr>
                <w:strike/>
              </w:rPr>
              <w:t xml:space="preserve"> </w:t>
            </w:r>
            <w:r w:rsidRPr="00224223">
              <w:t>reprogramming, of neurostimulator), with a medical practitioner attending, for the management of chronic neuropathic pain or pain from refractory angina pectoris—each day</w:t>
            </w:r>
          </w:p>
        </w:tc>
        <w:tc>
          <w:tcPr>
            <w:tcW w:w="770" w:type="pct"/>
            <w:gridSpan w:val="2"/>
            <w:tcBorders>
              <w:top w:val="single" w:sz="4" w:space="0" w:color="auto"/>
              <w:left w:val="nil"/>
              <w:bottom w:val="single" w:sz="4" w:space="0" w:color="auto"/>
              <w:right w:val="nil"/>
            </w:tcBorders>
            <w:shd w:val="clear" w:color="auto" w:fill="auto"/>
          </w:tcPr>
          <w:p w14:paraId="63B34ECC" w14:textId="77777777" w:rsidR="008D7679" w:rsidRPr="00224223" w:rsidRDefault="008D7679" w:rsidP="008D7679">
            <w:pPr>
              <w:pStyle w:val="Tabletext"/>
              <w:jc w:val="right"/>
            </w:pPr>
            <w:r w:rsidRPr="00224223">
              <w:t>133.00</w:t>
            </w:r>
          </w:p>
        </w:tc>
      </w:tr>
      <w:tr w:rsidR="008D7679" w:rsidRPr="00224223" w14:paraId="774A3C00" w14:textId="77777777" w:rsidTr="004C7FED">
        <w:tc>
          <w:tcPr>
            <w:tcW w:w="632" w:type="pct"/>
            <w:gridSpan w:val="2"/>
            <w:tcBorders>
              <w:top w:val="single" w:sz="4" w:space="0" w:color="auto"/>
              <w:left w:val="nil"/>
              <w:bottom w:val="single" w:sz="4" w:space="0" w:color="auto"/>
              <w:right w:val="nil"/>
            </w:tcBorders>
            <w:shd w:val="clear" w:color="auto" w:fill="auto"/>
            <w:hideMark/>
          </w:tcPr>
          <w:p w14:paraId="48707F58" w14:textId="77777777" w:rsidR="008D7679" w:rsidRPr="00224223" w:rsidRDefault="008D7679" w:rsidP="008D7679">
            <w:pPr>
              <w:pStyle w:val="Tabletext"/>
            </w:pPr>
            <w:r w:rsidRPr="00224223">
              <w:t>39133</w:t>
            </w:r>
          </w:p>
        </w:tc>
        <w:tc>
          <w:tcPr>
            <w:tcW w:w="3598" w:type="pct"/>
            <w:tcBorders>
              <w:top w:val="single" w:sz="4" w:space="0" w:color="auto"/>
              <w:left w:val="nil"/>
              <w:bottom w:val="single" w:sz="4" w:space="0" w:color="auto"/>
              <w:right w:val="nil"/>
            </w:tcBorders>
            <w:shd w:val="clear" w:color="auto" w:fill="auto"/>
            <w:hideMark/>
          </w:tcPr>
          <w:p w14:paraId="065D07C9" w14:textId="77777777" w:rsidR="008D7679" w:rsidRPr="00224223" w:rsidRDefault="008D7679" w:rsidP="008D7679">
            <w:pPr>
              <w:pStyle w:val="Tabletext"/>
            </w:pPr>
            <w:r w:rsidRPr="00224223">
              <w:t>Either:</w:t>
            </w:r>
          </w:p>
          <w:p w14:paraId="3A005D59" w14:textId="77777777" w:rsidR="008D7679" w:rsidRPr="00224223" w:rsidRDefault="008D7679" w:rsidP="008D7679">
            <w:pPr>
              <w:pStyle w:val="Tablea"/>
            </w:pPr>
            <w:r w:rsidRPr="00224223">
              <w:t>(a) subcutaneously implanted infusion pump, removal of; or</w:t>
            </w:r>
          </w:p>
          <w:p w14:paraId="3B09E311" w14:textId="77777777" w:rsidR="008D7679" w:rsidRPr="00224223" w:rsidRDefault="008D7679" w:rsidP="008D7679">
            <w:pPr>
              <w:pStyle w:val="Tablea"/>
            </w:pPr>
            <w:r w:rsidRPr="00224223">
              <w:t>(b) spinal catheter, removal or repositioning of;</w:t>
            </w:r>
          </w:p>
          <w:p w14:paraId="6AF9B684" w14:textId="3CD0FB81" w:rsidR="008D7679" w:rsidRPr="00224223" w:rsidRDefault="008D7679" w:rsidP="008D7679">
            <w:pPr>
              <w:pStyle w:val="Tabletext"/>
            </w:pPr>
            <w:r w:rsidRPr="00224223">
              <w:t>for the management of chronic pain, including cancer pain (H) (Anaes.)</w:t>
            </w:r>
          </w:p>
        </w:tc>
        <w:tc>
          <w:tcPr>
            <w:tcW w:w="770" w:type="pct"/>
            <w:gridSpan w:val="2"/>
            <w:tcBorders>
              <w:top w:val="single" w:sz="4" w:space="0" w:color="auto"/>
              <w:left w:val="nil"/>
              <w:bottom w:val="single" w:sz="4" w:space="0" w:color="auto"/>
              <w:right w:val="nil"/>
            </w:tcBorders>
            <w:shd w:val="clear" w:color="auto" w:fill="auto"/>
          </w:tcPr>
          <w:p w14:paraId="08DBE76F" w14:textId="77777777" w:rsidR="008D7679" w:rsidRPr="00224223" w:rsidRDefault="008D7679" w:rsidP="008D7679">
            <w:pPr>
              <w:pStyle w:val="Tabletext"/>
              <w:jc w:val="right"/>
            </w:pPr>
            <w:r w:rsidRPr="00224223">
              <w:t>165.90</w:t>
            </w:r>
          </w:p>
        </w:tc>
      </w:tr>
      <w:tr w:rsidR="008D7679" w:rsidRPr="00224223" w14:paraId="507F8D19" w14:textId="77777777" w:rsidTr="004C7FED">
        <w:tc>
          <w:tcPr>
            <w:tcW w:w="632" w:type="pct"/>
            <w:gridSpan w:val="2"/>
            <w:tcBorders>
              <w:top w:val="single" w:sz="4" w:space="0" w:color="auto"/>
              <w:left w:val="nil"/>
              <w:bottom w:val="single" w:sz="4" w:space="0" w:color="auto"/>
              <w:right w:val="nil"/>
            </w:tcBorders>
            <w:shd w:val="clear" w:color="auto" w:fill="auto"/>
            <w:hideMark/>
          </w:tcPr>
          <w:p w14:paraId="75ECD26B" w14:textId="77777777" w:rsidR="008D7679" w:rsidRPr="00224223" w:rsidRDefault="008D7679" w:rsidP="008D7679">
            <w:pPr>
              <w:pStyle w:val="Tabletext"/>
            </w:pPr>
            <w:r w:rsidRPr="00224223">
              <w:t>39134</w:t>
            </w:r>
          </w:p>
        </w:tc>
        <w:tc>
          <w:tcPr>
            <w:tcW w:w="3598" w:type="pct"/>
            <w:tcBorders>
              <w:top w:val="single" w:sz="4" w:space="0" w:color="auto"/>
              <w:left w:val="nil"/>
              <w:bottom w:val="single" w:sz="4" w:space="0" w:color="auto"/>
              <w:right w:val="nil"/>
            </w:tcBorders>
            <w:shd w:val="clear" w:color="auto" w:fill="auto"/>
            <w:hideMark/>
          </w:tcPr>
          <w:p w14:paraId="19514DFB" w14:textId="6D827F7B" w:rsidR="008D7679" w:rsidRPr="00224223" w:rsidRDefault="008D7679" w:rsidP="008D7679">
            <w:pPr>
              <w:pStyle w:val="Tabletext"/>
            </w:pPr>
            <w:r w:rsidRPr="00224223">
              <w:t>Neurostimulator or receiver, subcutaneous placement of, including placement and connection of extension wires to epidural or peripheral nerve electrodes, for the management of chronic neuropathic pain or pain from refractory angina pectoris (H) (Anaes.) (Assist.)</w:t>
            </w:r>
          </w:p>
        </w:tc>
        <w:tc>
          <w:tcPr>
            <w:tcW w:w="770" w:type="pct"/>
            <w:gridSpan w:val="2"/>
            <w:tcBorders>
              <w:top w:val="single" w:sz="4" w:space="0" w:color="auto"/>
              <w:left w:val="nil"/>
              <w:bottom w:val="single" w:sz="4" w:space="0" w:color="auto"/>
              <w:right w:val="nil"/>
            </w:tcBorders>
            <w:shd w:val="clear" w:color="auto" w:fill="auto"/>
          </w:tcPr>
          <w:p w14:paraId="5F295A71" w14:textId="77777777" w:rsidR="008D7679" w:rsidRPr="00224223" w:rsidRDefault="008D7679" w:rsidP="008D7679">
            <w:pPr>
              <w:pStyle w:val="Tabletext"/>
              <w:jc w:val="right"/>
            </w:pPr>
            <w:r w:rsidRPr="00224223">
              <w:t>354.40</w:t>
            </w:r>
          </w:p>
        </w:tc>
      </w:tr>
      <w:tr w:rsidR="008D7679" w:rsidRPr="00224223" w14:paraId="1C05CD95" w14:textId="77777777" w:rsidTr="004C7FED">
        <w:tc>
          <w:tcPr>
            <w:tcW w:w="632" w:type="pct"/>
            <w:gridSpan w:val="2"/>
            <w:tcBorders>
              <w:top w:val="single" w:sz="4" w:space="0" w:color="auto"/>
              <w:left w:val="nil"/>
              <w:bottom w:val="single" w:sz="4" w:space="0" w:color="auto"/>
              <w:right w:val="nil"/>
            </w:tcBorders>
            <w:shd w:val="clear" w:color="auto" w:fill="auto"/>
            <w:hideMark/>
          </w:tcPr>
          <w:p w14:paraId="4854CF13" w14:textId="77777777" w:rsidR="008D7679" w:rsidRPr="00224223" w:rsidRDefault="008D7679" w:rsidP="008D7679">
            <w:pPr>
              <w:pStyle w:val="Tabletext"/>
            </w:pPr>
            <w:r w:rsidRPr="00224223">
              <w:t>39135</w:t>
            </w:r>
          </w:p>
        </w:tc>
        <w:tc>
          <w:tcPr>
            <w:tcW w:w="3598" w:type="pct"/>
            <w:tcBorders>
              <w:top w:val="single" w:sz="4" w:space="0" w:color="auto"/>
              <w:left w:val="nil"/>
              <w:bottom w:val="single" w:sz="4" w:space="0" w:color="auto"/>
              <w:right w:val="nil"/>
            </w:tcBorders>
            <w:shd w:val="clear" w:color="auto" w:fill="auto"/>
            <w:hideMark/>
          </w:tcPr>
          <w:p w14:paraId="7898E151" w14:textId="6EDB75F9" w:rsidR="008D7679" w:rsidRPr="00224223" w:rsidRDefault="008D7679" w:rsidP="008D7679">
            <w:pPr>
              <w:pStyle w:val="Tabletext"/>
            </w:pPr>
            <w:r w:rsidRPr="00224223">
              <w:t>Neurostimulator or receiver that was inserted for the management of chronic neuropathic pain or pain from refractory angina pectoris, open surgical removal of, performed in the operating theatre of a hospital (H) (Anaes.) (Assist.)</w:t>
            </w:r>
          </w:p>
        </w:tc>
        <w:tc>
          <w:tcPr>
            <w:tcW w:w="770" w:type="pct"/>
            <w:gridSpan w:val="2"/>
            <w:tcBorders>
              <w:top w:val="single" w:sz="4" w:space="0" w:color="auto"/>
              <w:left w:val="nil"/>
              <w:bottom w:val="single" w:sz="4" w:space="0" w:color="auto"/>
              <w:right w:val="nil"/>
            </w:tcBorders>
            <w:shd w:val="clear" w:color="auto" w:fill="auto"/>
          </w:tcPr>
          <w:p w14:paraId="1C08E354" w14:textId="77777777" w:rsidR="008D7679" w:rsidRPr="00224223" w:rsidRDefault="008D7679" w:rsidP="008D7679">
            <w:pPr>
              <w:pStyle w:val="Tabletext"/>
              <w:jc w:val="right"/>
            </w:pPr>
            <w:r w:rsidRPr="00224223">
              <w:t>165.90</w:t>
            </w:r>
          </w:p>
        </w:tc>
      </w:tr>
      <w:tr w:rsidR="008D7679" w:rsidRPr="00224223" w14:paraId="19FA660F" w14:textId="77777777" w:rsidTr="004C7FED">
        <w:tc>
          <w:tcPr>
            <w:tcW w:w="632" w:type="pct"/>
            <w:gridSpan w:val="2"/>
            <w:tcBorders>
              <w:top w:val="single" w:sz="4" w:space="0" w:color="auto"/>
              <w:left w:val="nil"/>
              <w:bottom w:val="single" w:sz="4" w:space="0" w:color="auto"/>
              <w:right w:val="nil"/>
            </w:tcBorders>
            <w:shd w:val="clear" w:color="auto" w:fill="auto"/>
            <w:hideMark/>
          </w:tcPr>
          <w:p w14:paraId="25AC8C38" w14:textId="77777777" w:rsidR="008D7679" w:rsidRPr="00224223" w:rsidRDefault="008D7679" w:rsidP="008D7679">
            <w:pPr>
              <w:pStyle w:val="Tabletext"/>
            </w:pPr>
            <w:r w:rsidRPr="00224223">
              <w:t>39136</w:t>
            </w:r>
          </w:p>
        </w:tc>
        <w:tc>
          <w:tcPr>
            <w:tcW w:w="3598" w:type="pct"/>
            <w:tcBorders>
              <w:top w:val="single" w:sz="4" w:space="0" w:color="auto"/>
              <w:left w:val="nil"/>
              <w:bottom w:val="single" w:sz="4" w:space="0" w:color="auto"/>
              <w:right w:val="nil"/>
            </w:tcBorders>
            <w:shd w:val="clear" w:color="auto" w:fill="auto"/>
            <w:hideMark/>
          </w:tcPr>
          <w:p w14:paraId="678C17EF" w14:textId="55D3FE92" w:rsidR="008D7679" w:rsidRPr="00224223" w:rsidRDefault="008D7679" w:rsidP="008D7679">
            <w:pPr>
              <w:pStyle w:val="Tabletext"/>
            </w:pPr>
            <w:r w:rsidRPr="00224223">
              <w:t>Epidural or peripheral nerve lead that was implanted for the management of chronic neuropathic pain or pain from refractory angina pectoris, open surgical removal of, performed in the operating theatre of a hospital (H) (Anaes.) (Assist.)</w:t>
            </w:r>
          </w:p>
        </w:tc>
        <w:tc>
          <w:tcPr>
            <w:tcW w:w="770" w:type="pct"/>
            <w:gridSpan w:val="2"/>
            <w:tcBorders>
              <w:top w:val="single" w:sz="4" w:space="0" w:color="auto"/>
              <w:left w:val="nil"/>
              <w:bottom w:val="single" w:sz="4" w:space="0" w:color="auto"/>
              <w:right w:val="nil"/>
            </w:tcBorders>
            <w:shd w:val="clear" w:color="auto" w:fill="auto"/>
          </w:tcPr>
          <w:p w14:paraId="047F12A1" w14:textId="77777777" w:rsidR="008D7679" w:rsidRPr="00224223" w:rsidRDefault="008D7679" w:rsidP="008D7679">
            <w:pPr>
              <w:pStyle w:val="Tabletext"/>
              <w:jc w:val="right"/>
            </w:pPr>
            <w:r w:rsidRPr="00224223">
              <w:t>165.90</w:t>
            </w:r>
          </w:p>
        </w:tc>
      </w:tr>
      <w:tr w:rsidR="008D7679" w:rsidRPr="00224223" w14:paraId="3FC44234" w14:textId="77777777" w:rsidTr="004C7FED">
        <w:tc>
          <w:tcPr>
            <w:tcW w:w="632" w:type="pct"/>
            <w:gridSpan w:val="2"/>
            <w:tcBorders>
              <w:top w:val="single" w:sz="4" w:space="0" w:color="auto"/>
              <w:left w:val="nil"/>
              <w:bottom w:val="single" w:sz="4" w:space="0" w:color="auto"/>
              <w:right w:val="nil"/>
            </w:tcBorders>
            <w:shd w:val="clear" w:color="auto" w:fill="auto"/>
            <w:hideMark/>
          </w:tcPr>
          <w:p w14:paraId="362A1070" w14:textId="77777777" w:rsidR="008D7679" w:rsidRPr="00224223" w:rsidRDefault="008D7679" w:rsidP="008D7679">
            <w:pPr>
              <w:pStyle w:val="Tabletext"/>
            </w:pPr>
            <w:r w:rsidRPr="00224223">
              <w:t>39137</w:t>
            </w:r>
          </w:p>
        </w:tc>
        <w:tc>
          <w:tcPr>
            <w:tcW w:w="3598" w:type="pct"/>
            <w:tcBorders>
              <w:top w:val="single" w:sz="4" w:space="0" w:color="auto"/>
              <w:left w:val="nil"/>
              <w:bottom w:val="single" w:sz="4" w:space="0" w:color="auto"/>
              <w:right w:val="nil"/>
            </w:tcBorders>
            <w:shd w:val="clear" w:color="auto" w:fill="auto"/>
            <w:hideMark/>
          </w:tcPr>
          <w:p w14:paraId="06C55B01" w14:textId="247C9BD1" w:rsidR="008D7679" w:rsidRPr="00224223" w:rsidRDefault="008D7679" w:rsidP="008D7679">
            <w:pPr>
              <w:pStyle w:val="Tabletext"/>
            </w:pPr>
            <w:r w:rsidRPr="00224223">
              <w:t xml:space="preserve">Epidural or peripheral nerve lead that was implanted for the management of chronic neuropathic pain or pain from refractory angina pectoris, open surgical repositioning of, to correct displacement or unsatisfactory positioning, including intraoperative test stimulation, other than a service to which </w:t>
            </w:r>
            <w:r w:rsidR="00BC24A8" w:rsidRPr="00224223">
              <w:t>item 3</w:t>
            </w:r>
            <w:r w:rsidRPr="00224223">
              <w:t>9130, 39138 or 39139 applies (H) (Anaes.) (Assist.)</w:t>
            </w:r>
          </w:p>
        </w:tc>
        <w:tc>
          <w:tcPr>
            <w:tcW w:w="770" w:type="pct"/>
            <w:gridSpan w:val="2"/>
            <w:tcBorders>
              <w:top w:val="single" w:sz="4" w:space="0" w:color="auto"/>
              <w:left w:val="nil"/>
              <w:bottom w:val="single" w:sz="4" w:space="0" w:color="auto"/>
              <w:right w:val="nil"/>
            </w:tcBorders>
            <w:shd w:val="clear" w:color="auto" w:fill="auto"/>
          </w:tcPr>
          <w:p w14:paraId="5C40DF52" w14:textId="77777777" w:rsidR="008D7679" w:rsidRPr="00224223" w:rsidRDefault="008D7679" w:rsidP="008D7679">
            <w:pPr>
              <w:pStyle w:val="Tabletext"/>
              <w:jc w:val="right"/>
            </w:pPr>
            <w:r w:rsidRPr="00224223">
              <w:t>629.90</w:t>
            </w:r>
          </w:p>
        </w:tc>
      </w:tr>
      <w:tr w:rsidR="008D7679" w:rsidRPr="00224223" w14:paraId="5ED836EE" w14:textId="77777777" w:rsidTr="004C7FED">
        <w:tc>
          <w:tcPr>
            <w:tcW w:w="632" w:type="pct"/>
            <w:gridSpan w:val="2"/>
            <w:tcBorders>
              <w:top w:val="single" w:sz="4" w:space="0" w:color="auto"/>
              <w:left w:val="nil"/>
              <w:bottom w:val="single" w:sz="4" w:space="0" w:color="auto"/>
              <w:right w:val="nil"/>
            </w:tcBorders>
            <w:shd w:val="clear" w:color="auto" w:fill="auto"/>
            <w:hideMark/>
          </w:tcPr>
          <w:p w14:paraId="672C9091" w14:textId="77777777" w:rsidR="008D7679" w:rsidRPr="00224223" w:rsidRDefault="008D7679" w:rsidP="008D7679">
            <w:pPr>
              <w:pStyle w:val="Tabletext"/>
            </w:pPr>
            <w:r w:rsidRPr="00224223">
              <w:t>39138</w:t>
            </w:r>
          </w:p>
        </w:tc>
        <w:tc>
          <w:tcPr>
            <w:tcW w:w="3598" w:type="pct"/>
            <w:tcBorders>
              <w:top w:val="single" w:sz="4" w:space="0" w:color="auto"/>
              <w:left w:val="nil"/>
              <w:bottom w:val="single" w:sz="4" w:space="0" w:color="auto"/>
              <w:right w:val="nil"/>
            </w:tcBorders>
            <w:shd w:val="clear" w:color="auto" w:fill="auto"/>
            <w:hideMark/>
          </w:tcPr>
          <w:p w14:paraId="33B2F60D" w14:textId="7871A6C1" w:rsidR="008D7679" w:rsidRPr="00224223" w:rsidRDefault="008D7679" w:rsidP="008D7679">
            <w:pPr>
              <w:pStyle w:val="Tabletext"/>
            </w:pPr>
            <w:r w:rsidRPr="00224223">
              <w:t>Peripheral nerve lead or leads, surgical placement of, including intraoperative test stimulation, for the management of chronic neuropathic pain where the leads are intended to remain in situ long term (H) (Anaes.) (Assist.)</w:t>
            </w:r>
          </w:p>
        </w:tc>
        <w:tc>
          <w:tcPr>
            <w:tcW w:w="770" w:type="pct"/>
            <w:gridSpan w:val="2"/>
            <w:tcBorders>
              <w:top w:val="single" w:sz="4" w:space="0" w:color="auto"/>
              <w:left w:val="nil"/>
              <w:bottom w:val="single" w:sz="4" w:space="0" w:color="auto"/>
              <w:right w:val="nil"/>
            </w:tcBorders>
            <w:shd w:val="clear" w:color="auto" w:fill="auto"/>
          </w:tcPr>
          <w:p w14:paraId="73960F5C" w14:textId="77777777" w:rsidR="008D7679" w:rsidRPr="00224223" w:rsidRDefault="008D7679" w:rsidP="008D7679">
            <w:pPr>
              <w:pStyle w:val="Tabletext"/>
              <w:jc w:val="right"/>
            </w:pPr>
            <w:r w:rsidRPr="00224223">
              <w:t>701.45</w:t>
            </w:r>
          </w:p>
        </w:tc>
      </w:tr>
      <w:tr w:rsidR="008D7679" w:rsidRPr="00224223" w14:paraId="7ECE8D7A" w14:textId="77777777" w:rsidTr="004C7FED">
        <w:tc>
          <w:tcPr>
            <w:tcW w:w="632" w:type="pct"/>
            <w:gridSpan w:val="2"/>
            <w:tcBorders>
              <w:top w:val="single" w:sz="4" w:space="0" w:color="auto"/>
              <w:left w:val="nil"/>
              <w:bottom w:val="single" w:sz="4" w:space="0" w:color="auto"/>
              <w:right w:val="nil"/>
            </w:tcBorders>
            <w:shd w:val="clear" w:color="auto" w:fill="auto"/>
            <w:hideMark/>
          </w:tcPr>
          <w:p w14:paraId="27C021B4" w14:textId="77777777" w:rsidR="008D7679" w:rsidRPr="00224223" w:rsidRDefault="008D7679" w:rsidP="008D7679">
            <w:pPr>
              <w:pStyle w:val="Tabletext"/>
            </w:pPr>
            <w:bookmarkStart w:id="817" w:name="_Hlk81908286"/>
            <w:r w:rsidRPr="00224223">
              <w:t>39139</w:t>
            </w:r>
          </w:p>
        </w:tc>
        <w:tc>
          <w:tcPr>
            <w:tcW w:w="3598" w:type="pct"/>
            <w:tcBorders>
              <w:top w:val="single" w:sz="4" w:space="0" w:color="auto"/>
              <w:left w:val="nil"/>
              <w:bottom w:val="single" w:sz="4" w:space="0" w:color="auto"/>
              <w:right w:val="nil"/>
            </w:tcBorders>
            <w:shd w:val="clear" w:color="auto" w:fill="auto"/>
            <w:hideMark/>
          </w:tcPr>
          <w:p w14:paraId="10D9B6AF" w14:textId="50C13707" w:rsidR="008D7679" w:rsidRPr="00224223" w:rsidRDefault="008D7679" w:rsidP="008D7679">
            <w:pPr>
              <w:pStyle w:val="Tabletext"/>
            </w:pPr>
            <w:r w:rsidRPr="00224223">
              <w:t>Epidural lead, surgical placement of one or more of by partial or total laminectomy, including intraoperative test stimulation, for the management of chronic neuropathic pain or pain from refractory angina pectoris (H) (Anaes.) (Assist.)</w:t>
            </w:r>
          </w:p>
        </w:tc>
        <w:tc>
          <w:tcPr>
            <w:tcW w:w="770" w:type="pct"/>
            <w:gridSpan w:val="2"/>
            <w:tcBorders>
              <w:top w:val="single" w:sz="4" w:space="0" w:color="auto"/>
              <w:left w:val="nil"/>
              <w:bottom w:val="single" w:sz="4" w:space="0" w:color="auto"/>
              <w:right w:val="nil"/>
            </w:tcBorders>
            <w:shd w:val="clear" w:color="auto" w:fill="auto"/>
          </w:tcPr>
          <w:p w14:paraId="0B420536" w14:textId="77777777" w:rsidR="008D7679" w:rsidRPr="00224223" w:rsidRDefault="008D7679" w:rsidP="008D7679">
            <w:pPr>
              <w:pStyle w:val="Tabletext"/>
              <w:jc w:val="right"/>
            </w:pPr>
            <w:r w:rsidRPr="00224223">
              <w:t>941.80</w:t>
            </w:r>
          </w:p>
        </w:tc>
      </w:tr>
      <w:bookmarkEnd w:id="817"/>
      <w:tr w:rsidR="008D7679" w:rsidRPr="00224223" w14:paraId="7891C33A" w14:textId="77777777" w:rsidTr="004C7FED">
        <w:tc>
          <w:tcPr>
            <w:tcW w:w="632" w:type="pct"/>
            <w:gridSpan w:val="2"/>
            <w:tcBorders>
              <w:top w:val="single" w:sz="4" w:space="0" w:color="auto"/>
              <w:left w:val="nil"/>
              <w:bottom w:val="single" w:sz="4" w:space="0" w:color="auto"/>
              <w:right w:val="nil"/>
            </w:tcBorders>
            <w:shd w:val="clear" w:color="auto" w:fill="auto"/>
            <w:hideMark/>
          </w:tcPr>
          <w:p w14:paraId="55168F9C" w14:textId="77777777" w:rsidR="008D7679" w:rsidRPr="00224223" w:rsidRDefault="008D7679" w:rsidP="008D7679">
            <w:pPr>
              <w:pStyle w:val="Tabletext"/>
            </w:pPr>
            <w:r w:rsidRPr="00224223">
              <w:t>39140</w:t>
            </w:r>
          </w:p>
        </w:tc>
        <w:tc>
          <w:tcPr>
            <w:tcW w:w="3598" w:type="pct"/>
            <w:tcBorders>
              <w:top w:val="single" w:sz="4" w:space="0" w:color="auto"/>
              <w:left w:val="nil"/>
              <w:bottom w:val="single" w:sz="4" w:space="0" w:color="auto"/>
              <w:right w:val="nil"/>
            </w:tcBorders>
            <w:shd w:val="clear" w:color="auto" w:fill="auto"/>
            <w:hideMark/>
          </w:tcPr>
          <w:p w14:paraId="5D902B1D" w14:textId="77777777" w:rsidR="008D7679" w:rsidRPr="00224223" w:rsidRDefault="008D7679" w:rsidP="008D7679">
            <w:pPr>
              <w:pStyle w:val="Tabletext"/>
            </w:pPr>
            <w:r w:rsidRPr="00224223">
              <w:t>Epidural catheter, insertion of, under imaging control, with epidurogram and epidural therapeutic injection for lysis of adhesions (Anaes.)</w:t>
            </w:r>
          </w:p>
        </w:tc>
        <w:tc>
          <w:tcPr>
            <w:tcW w:w="770" w:type="pct"/>
            <w:gridSpan w:val="2"/>
            <w:tcBorders>
              <w:top w:val="single" w:sz="4" w:space="0" w:color="auto"/>
              <w:left w:val="nil"/>
              <w:bottom w:val="single" w:sz="4" w:space="0" w:color="auto"/>
              <w:right w:val="nil"/>
            </w:tcBorders>
            <w:shd w:val="clear" w:color="auto" w:fill="auto"/>
          </w:tcPr>
          <w:p w14:paraId="7ED2D066" w14:textId="77777777" w:rsidR="008D7679" w:rsidRPr="00224223" w:rsidRDefault="008D7679" w:rsidP="008D7679">
            <w:pPr>
              <w:pStyle w:val="Tabletext"/>
              <w:jc w:val="right"/>
            </w:pPr>
            <w:r w:rsidRPr="00224223">
              <w:t>304.70</w:t>
            </w:r>
          </w:p>
        </w:tc>
      </w:tr>
      <w:tr w:rsidR="006D61E5" w:rsidRPr="00224223" w14:paraId="4C71590B" w14:textId="77777777" w:rsidTr="004C7FED">
        <w:tc>
          <w:tcPr>
            <w:tcW w:w="632" w:type="pct"/>
            <w:gridSpan w:val="2"/>
            <w:tcBorders>
              <w:top w:val="single" w:sz="4" w:space="0" w:color="auto"/>
              <w:left w:val="nil"/>
              <w:bottom w:val="single" w:sz="4" w:space="0" w:color="auto"/>
              <w:right w:val="nil"/>
            </w:tcBorders>
            <w:shd w:val="clear" w:color="auto" w:fill="auto"/>
          </w:tcPr>
          <w:p w14:paraId="36984F30" w14:textId="57E331A8" w:rsidR="006D61E5" w:rsidRPr="00224223" w:rsidRDefault="006D61E5" w:rsidP="006D61E5">
            <w:pPr>
              <w:pStyle w:val="Tabletext"/>
            </w:pPr>
            <w:r w:rsidRPr="00224223">
              <w:t>39141</w:t>
            </w:r>
          </w:p>
        </w:tc>
        <w:tc>
          <w:tcPr>
            <w:tcW w:w="3598" w:type="pct"/>
            <w:tcBorders>
              <w:top w:val="single" w:sz="4" w:space="0" w:color="auto"/>
              <w:left w:val="nil"/>
              <w:bottom w:val="single" w:sz="4" w:space="0" w:color="auto"/>
              <w:right w:val="nil"/>
            </w:tcBorders>
            <w:shd w:val="clear" w:color="auto" w:fill="auto"/>
          </w:tcPr>
          <w:p w14:paraId="0C22A601" w14:textId="41F4E2EE" w:rsidR="006D61E5" w:rsidRPr="00224223" w:rsidRDefault="006D61E5" w:rsidP="006D61E5">
            <w:pPr>
              <w:pStyle w:val="Tabletext"/>
            </w:pPr>
            <w:r w:rsidRPr="00224223">
              <w:t xml:space="preserve">Epidural or peripheral nerve electrodes (management, adjustment, or reprogramming of neurostimulator), with a medical practitioner attending remotely by video conference, for the management of </w:t>
            </w:r>
            <w:r w:rsidRPr="00224223">
              <w:lastRenderedPageBreak/>
              <w:t>chronic neuropathic pain or pain from refractory angina pectoris—each day</w:t>
            </w:r>
          </w:p>
        </w:tc>
        <w:tc>
          <w:tcPr>
            <w:tcW w:w="770" w:type="pct"/>
            <w:gridSpan w:val="2"/>
            <w:tcBorders>
              <w:top w:val="single" w:sz="4" w:space="0" w:color="auto"/>
              <w:left w:val="nil"/>
              <w:bottom w:val="single" w:sz="4" w:space="0" w:color="auto"/>
              <w:right w:val="nil"/>
            </w:tcBorders>
            <w:shd w:val="clear" w:color="auto" w:fill="auto"/>
          </w:tcPr>
          <w:p w14:paraId="2847255E" w14:textId="6AB2A9B0" w:rsidR="006D61E5" w:rsidRPr="00224223" w:rsidRDefault="006D61E5" w:rsidP="006D61E5">
            <w:pPr>
              <w:pStyle w:val="Tabletext"/>
              <w:jc w:val="right"/>
            </w:pPr>
            <w:r w:rsidRPr="00224223">
              <w:lastRenderedPageBreak/>
              <w:t>135.15</w:t>
            </w:r>
          </w:p>
        </w:tc>
      </w:tr>
      <w:tr w:rsidR="008D7679" w:rsidRPr="00224223" w14:paraId="0BEB9F31" w14:textId="77777777" w:rsidTr="004C7FED">
        <w:tc>
          <w:tcPr>
            <w:tcW w:w="632" w:type="pct"/>
            <w:gridSpan w:val="2"/>
            <w:tcBorders>
              <w:top w:val="single" w:sz="4" w:space="0" w:color="auto"/>
              <w:left w:val="nil"/>
              <w:bottom w:val="single" w:sz="4" w:space="0" w:color="auto"/>
              <w:right w:val="nil"/>
            </w:tcBorders>
            <w:shd w:val="clear" w:color="auto" w:fill="auto"/>
            <w:hideMark/>
          </w:tcPr>
          <w:p w14:paraId="0AFB70C0" w14:textId="77777777" w:rsidR="008D7679" w:rsidRPr="00224223" w:rsidRDefault="008D7679" w:rsidP="008D7679">
            <w:pPr>
              <w:pStyle w:val="Tabletext"/>
              <w:rPr>
                <w:snapToGrid w:val="0"/>
              </w:rPr>
            </w:pPr>
            <w:r w:rsidRPr="00224223">
              <w:rPr>
                <w:snapToGrid w:val="0"/>
              </w:rPr>
              <w:t>39300</w:t>
            </w:r>
          </w:p>
        </w:tc>
        <w:tc>
          <w:tcPr>
            <w:tcW w:w="3598" w:type="pct"/>
            <w:tcBorders>
              <w:top w:val="single" w:sz="4" w:space="0" w:color="auto"/>
              <w:left w:val="nil"/>
              <w:bottom w:val="single" w:sz="4" w:space="0" w:color="auto"/>
              <w:right w:val="nil"/>
            </w:tcBorders>
            <w:shd w:val="clear" w:color="auto" w:fill="auto"/>
            <w:hideMark/>
          </w:tcPr>
          <w:p w14:paraId="6B211FC8" w14:textId="4E502BBE" w:rsidR="008D7679" w:rsidRPr="00224223" w:rsidRDefault="008D7679" w:rsidP="008D7679">
            <w:pPr>
              <w:pStyle w:val="Tabletext"/>
              <w:rPr>
                <w:i/>
                <w:snapToGrid w:val="0"/>
              </w:rPr>
            </w:pPr>
            <w:r w:rsidRPr="00224223">
              <w:rPr>
                <w:snapToGrid w:val="0"/>
              </w:rPr>
              <w:t>Nerve, digital or cutaneous, primary repair of</w:t>
            </w:r>
            <w:r w:rsidRPr="00224223">
              <w:rPr>
                <w:i/>
                <w:snapToGrid w:val="0"/>
              </w:rPr>
              <w:t xml:space="preserve">, </w:t>
            </w:r>
            <w:r w:rsidRPr="00224223">
              <w:rPr>
                <w:snapToGrid w:val="0"/>
              </w:rPr>
              <w:t xml:space="preserve">using microsurgical techniques, other than a service associated with a service to which </w:t>
            </w:r>
            <w:r w:rsidR="00BC24A8" w:rsidRPr="00224223">
              <w:rPr>
                <w:snapToGrid w:val="0"/>
              </w:rPr>
              <w:t>item 3</w:t>
            </w:r>
            <w:r w:rsidRPr="00224223">
              <w:rPr>
                <w:snapToGrid w:val="0"/>
              </w:rPr>
              <w:t>9330 applies—applicable once per nerve (H) (Anaes.) (Assist.)</w:t>
            </w:r>
          </w:p>
        </w:tc>
        <w:tc>
          <w:tcPr>
            <w:tcW w:w="770" w:type="pct"/>
            <w:gridSpan w:val="2"/>
            <w:tcBorders>
              <w:top w:val="single" w:sz="4" w:space="0" w:color="auto"/>
              <w:left w:val="nil"/>
              <w:bottom w:val="single" w:sz="4" w:space="0" w:color="auto"/>
              <w:right w:val="nil"/>
            </w:tcBorders>
            <w:shd w:val="clear" w:color="auto" w:fill="auto"/>
          </w:tcPr>
          <w:p w14:paraId="70CD3809" w14:textId="77777777" w:rsidR="008D7679" w:rsidRPr="00224223" w:rsidRDefault="008D7679" w:rsidP="008D7679">
            <w:pPr>
              <w:pStyle w:val="Tabletext"/>
              <w:jc w:val="right"/>
            </w:pPr>
            <w:r w:rsidRPr="00224223">
              <w:t>367.70</w:t>
            </w:r>
          </w:p>
        </w:tc>
      </w:tr>
      <w:tr w:rsidR="008D7679" w:rsidRPr="00224223" w14:paraId="1DAE0240" w14:textId="77777777" w:rsidTr="004C7FED">
        <w:tc>
          <w:tcPr>
            <w:tcW w:w="632" w:type="pct"/>
            <w:gridSpan w:val="2"/>
            <w:tcBorders>
              <w:top w:val="single" w:sz="4" w:space="0" w:color="auto"/>
              <w:left w:val="nil"/>
              <w:bottom w:val="single" w:sz="4" w:space="0" w:color="auto"/>
              <w:right w:val="nil"/>
            </w:tcBorders>
            <w:shd w:val="clear" w:color="auto" w:fill="auto"/>
            <w:hideMark/>
          </w:tcPr>
          <w:p w14:paraId="6946E042" w14:textId="77777777" w:rsidR="008D7679" w:rsidRPr="00224223" w:rsidRDefault="008D7679" w:rsidP="008D7679">
            <w:pPr>
              <w:pStyle w:val="Tabletext"/>
            </w:pPr>
            <w:bookmarkStart w:id="818" w:name="CU_35787506"/>
            <w:bookmarkEnd w:id="818"/>
            <w:r w:rsidRPr="00224223">
              <w:t>39303</w:t>
            </w:r>
          </w:p>
        </w:tc>
        <w:tc>
          <w:tcPr>
            <w:tcW w:w="3598" w:type="pct"/>
            <w:tcBorders>
              <w:top w:val="single" w:sz="4" w:space="0" w:color="auto"/>
              <w:left w:val="nil"/>
              <w:bottom w:val="single" w:sz="4" w:space="0" w:color="auto"/>
              <w:right w:val="nil"/>
            </w:tcBorders>
            <w:shd w:val="clear" w:color="auto" w:fill="auto"/>
            <w:hideMark/>
          </w:tcPr>
          <w:p w14:paraId="5F162C6D" w14:textId="77777777" w:rsidR="008D7679" w:rsidRPr="00224223" w:rsidRDefault="008D7679" w:rsidP="008D7679">
            <w:pPr>
              <w:pStyle w:val="Tabletext"/>
            </w:pPr>
            <w:r w:rsidRPr="00224223">
              <w:t xml:space="preserve">Nerve, </w:t>
            </w:r>
            <w:r w:rsidRPr="00224223">
              <w:rPr>
                <w:snapToGrid w:val="0"/>
              </w:rPr>
              <w:t>digital or</w:t>
            </w:r>
            <w:r w:rsidRPr="00224223">
              <w:rPr>
                <w:i/>
                <w:snapToGrid w:val="0"/>
              </w:rPr>
              <w:t xml:space="preserve"> </w:t>
            </w:r>
            <w:r w:rsidRPr="00224223">
              <w:rPr>
                <w:snapToGrid w:val="0"/>
              </w:rPr>
              <w:t xml:space="preserve">cutaneous, </w:t>
            </w:r>
            <w:r w:rsidRPr="00224223">
              <w:t>delayed repair of, using microsurgical techniques,</w:t>
            </w:r>
            <w:r w:rsidRPr="00224223">
              <w:rPr>
                <w:i/>
              </w:rPr>
              <w:t xml:space="preserve"> </w:t>
            </w:r>
            <w:r w:rsidRPr="00224223">
              <w:t>including either or both of the following (if performed):</w:t>
            </w:r>
          </w:p>
          <w:p w14:paraId="70B33360" w14:textId="77777777" w:rsidR="008D7679" w:rsidRPr="00224223" w:rsidRDefault="008D7679" w:rsidP="008D7679">
            <w:pPr>
              <w:pStyle w:val="Tablea"/>
            </w:pPr>
            <w:r w:rsidRPr="00224223">
              <w:t>(a) neurolysis;</w:t>
            </w:r>
          </w:p>
          <w:p w14:paraId="25C6EBA7" w14:textId="77777777" w:rsidR="008D7679" w:rsidRPr="00224223" w:rsidRDefault="008D7679" w:rsidP="008D7679">
            <w:pPr>
              <w:pStyle w:val="Tablea"/>
            </w:pPr>
            <w:r w:rsidRPr="00224223">
              <w:t>(b) transposition of nerve to facilitate repair;</w:t>
            </w:r>
          </w:p>
          <w:p w14:paraId="5B4B3038" w14:textId="5CABC15A" w:rsidR="008D7679" w:rsidRPr="00224223" w:rsidRDefault="008D7679" w:rsidP="008D7679">
            <w:pPr>
              <w:pStyle w:val="Tabletext"/>
            </w:pPr>
            <w:r w:rsidRPr="00224223">
              <w:t xml:space="preserve">other than a service associated with a service to which </w:t>
            </w:r>
            <w:r w:rsidR="00BC24A8" w:rsidRPr="00224223">
              <w:t>item 3</w:t>
            </w:r>
            <w:r w:rsidRPr="00224223">
              <w:t>0023 applies—applicable once per nerve (H) (Anaes.) (Assist.)</w:t>
            </w:r>
          </w:p>
        </w:tc>
        <w:tc>
          <w:tcPr>
            <w:tcW w:w="770" w:type="pct"/>
            <w:gridSpan w:val="2"/>
            <w:tcBorders>
              <w:top w:val="single" w:sz="4" w:space="0" w:color="auto"/>
              <w:left w:val="nil"/>
              <w:bottom w:val="single" w:sz="4" w:space="0" w:color="auto"/>
              <w:right w:val="nil"/>
            </w:tcBorders>
            <w:shd w:val="clear" w:color="auto" w:fill="auto"/>
          </w:tcPr>
          <w:p w14:paraId="6E85CA47" w14:textId="77777777" w:rsidR="008D7679" w:rsidRPr="00224223" w:rsidRDefault="008D7679" w:rsidP="008D7679">
            <w:pPr>
              <w:pStyle w:val="Tabletext"/>
              <w:jc w:val="right"/>
            </w:pPr>
            <w:r w:rsidRPr="00224223">
              <w:t>485.00</w:t>
            </w:r>
          </w:p>
        </w:tc>
      </w:tr>
      <w:tr w:rsidR="008D7679" w:rsidRPr="00224223" w14:paraId="3F130CA3" w14:textId="77777777" w:rsidTr="004C7FED">
        <w:tc>
          <w:tcPr>
            <w:tcW w:w="632" w:type="pct"/>
            <w:gridSpan w:val="2"/>
            <w:tcBorders>
              <w:top w:val="single" w:sz="4" w:space="0" w:color="auto"/>
              <w:left w:val="nil"/>
              <w:bottom w:val="single" w:sz="4" w:space="0" w:color="auto"/>
              <w:right w:val="nil"/>
            </w:tcBorders>
            <w:shd w:val="clear" w:color="auto" w:fill="auto"/>
            <w:hideMark/>
          </w:tcPr>
          <w:p w14:paraId="37991FDA" w14:textId="77777777" w:rsidR="008D7679" w:rsidRPr="00224223" w:rsidRDefault="008D7679" w:rsidP="008D7679">
            <w:pPr>
              <w:pStyle w:val="Tabletext"/>
            </w:pPr>
            <w:r w:rsidRPr="00224223">
              <w:t>39306</w:t>
            </w:r>
          </w:p>
        </w:tc>
        <w:tc>
          <w:tcPr>
            <w:tcW w:w="3598" w:type="pct"/>
            <w:tcBorders>
              <w:top w:val="single" w:sz="4" w:space="0" w:color="auto"/>
              <w:left w:val="nil"/>
              <w:bottom w:val="single" w:sz="4" w:space="0" w:color="auto"/>
              <w:right w:val="nil"/>
            </w:tcBorders>
            <w:shd w:val="clear" w:color="auto" w:fill="auto"/>
            <w:hideMark/>
          </w:tcPr>
          <w:p w14:paraId="0867B66E" w14:textId="6F7CF605" w:rsidR="008D7679" w:rsidRPr="00224223" w:rsidRDefault="008D7679" w:rsidP="008D7679">
            <w:pPr>
              <w:pStyle w:val="Tabletext"/>
            </w:pPr>
            <w:r w:rsidRPr="00224223">
              <w:t xml:space="preserve">Nerve trunk, primary repair of, using microsurgical techniques, other than a service associated with a service to which </w:t>
            </w:r>
            <w:r w:rsidR="00BC24A8" w:rsidRPr="00224223">
              <w:t>item 3</w:t>
            </w:r>
            <w:r w:rsidRPr="00224223">
              <w:t>9330 applies (H) (Anaes.) (Assist.)</w:t>
            </w:r>
          </w:p>
        </w:tc>
        <w:tc>
          <w:tcPr>
            <w:tcW w:w="770" w:type="pct"/>
            <w:gridSpan w:val="2"/>
            <w:tcBorders>
              <w:top w:val="single" w:sz="4" w:space="0" w:color="auto"/>
              <w:left w:val="nil"/>
              <w:bottom w:val="single" w:sz="4" w:space="0" w:color="auto"/>
              <w:right w:val="nil"/>
            </w:tcBorders>
            <w:shd w:val="clear" w:color="auto" w:fill="auto"/>
          </w:tcPr>
          <w:p w14:paraId="0DCE5156" w14:textId="77777777" w:rsidR="008D7679" w:rsidRPr="00224223" w:rsidRDefault="008D7679" w:rsidP="008D7679">
            <w:pPr>
              <w:pStyle w:val="Tabletext"/>
              <w:jc w:val="right"/>
            </w:pPr>
            <w:r w:rsidRPr="00224223">
              <w:t>704.25</w:t>
            </w:r>
          </w:p>
        </w:tc>
      </w:tr>
      <w:tr w:rsidR="008D7679" w:rsidRPr="00224223" w14:paraId="6D1D7CD3" w14:textId="77777777" w:rsidTr="004C7FED">
        <w:tc>
          <w:tcPr>
            <w:tcW w:w="632" w:type="pct"/>
            <w:gridSpan w:val="2"/>
            <w:tcBorders>
              <w:top w:val="single" w:sz="4" w:space="0" w:color="auto"/>
              <w:left w:val="nil"/>
              <w:bottom w:val="single" w:sz="4" w:space="0" w:color="auto"/>
              <w:right w:val="nil"/>
            </w:tcBorders>
            <w:shd w:val="clear" w:color="auto" w:fill="auto"/>
          </w:tcPr>
          <w:p w14:paraId="58D88C20" w14:textId="77777777" w:rsidR="008D7679" w:rsidRPr="00224223" w:rsidRDefault="008D7679" w:rsidP="008D7679">
            <w:pPr>
              <w:pStyle w:val="Tabletext"/>
            </w:pPr>
            <w:r w:rsidRPr="00224223">
              <w:t>39307</w:t>
            </w:r>
          </w:p>
        </w:tc>
        <w:tc>
          <w:tcPr>
            <w:tcW w:w="3598" w:type="pct"/>
            <w:tcBorders>
              <w:top w:val="single" w:sz="4" w:space="0" w:color="auto"/>
              <w:left w:val="nil"/>
              <w:bottom w:val="single" w:sz="4" w:space="0" w:color="auto"/>
              <w:right w:val="nil"/>
            </w:tcBorders>
            <w:shd w:val="clear" w:color="auto" w:fill="auto"/>
          </w:tcPr>
          <w:p w14:paraId="06848956" w14:textId="4CDD47DC" w:rsidR="008D7679" w:rsidRPr="00224223" w:rsidRDefault="008D7679" w:rsidP="008D7679">
            <w:pPr>
              <w:pStyle w:val="Tabletext"/>
            </w:pPr>
            <w:r w:rsidRPr="00224223">
              <w:t xml:space="preserve">Reconstruction of nerve trunk using biological or synthetic nerve conduit, using microsurgical techniques, other than a service associated with a service to which </w:t>
            </w:r>
            <w:r w:rsidR="00BC24A8" w:rsidRPr="00224223">
              <w:t>item 3</w:t>
            </w:r>
            <w:r w:rsidRPr="00224223">
              <w:t>9330 applies (Anaes.) (Assist.)</w:t>
            </w:r>
          </w:p>
        </w:tc>
        <w:tc>
          <w:tcPr>
            <w:tcW w:w="770" w:type="pct"/>
            <w:gridSpan w:val="2"/>
            <w:tcBorders>
              <w:top w:val="single" w:sz="4" w:space="0" w:color="auto"/>
              <w:left w:val="nil"/>
              <w:bottom w:val="single" w:sz="4" w:space="0" w:color="auto"/>
              <w:right w:val="nil"/>
            </w:tcBorders>
            <w:shd w:val="clear" w:color="auto" w:fill="auto"/>
          </w:tcPr>
          <w:p w14:paraId="25955653" w14:textId="77777777" w:rsidR="008D7679" w:rsidRPr="00224223" w:rsidRDefault="008D7679" w:rsidP="008D7679">
            <w:pPr>
              <w:pStyle w:val="Tabletext"/>
              <w:jc w:val="right"/>
            </w:pPr>
            <w:r w:rsidRPr="00224223">
              <w:t>857.55</w:t>
            </w:r>
          </w:p>
        </w:tc>
      </w:tr>
      <w:tr w:rsidR="008D7679" w:rsidRPr="00224223" w14:paraId="2FA01459" w14:textId="77777777" w:rsidTr="004C7FED">
        <w:tc>
          <w:tcPr>
            <w:tcW w:w="632" w:type="pct"/>
            <w:gridSpan w:val="2"/>
            <w:tcBorders>
              <w:top w:val="single" w:sz="4" w:space="0" w:color="auto"/>
              <w:left w:val="nil"/>
              <w:bottom w:val="single" w:sz="4" w:space="0" w:color="auto"/>
              <w:right w:val="nil"/>
            </w:tcBorders>
            <w:shd w:val="clear" w:color="auto" w:fill="auto"/>
            <w:hideMark/>
          </w:tcPr>
          <w:p w14:paraId="1F4AA038" w14:textId="77777777" w:rsidR="008D7679" w:rsidRPr="00224223" w:rsidRDefault="008D7679" w:rsidP="008D7679">
            <w:pPr>
              <w:pStyle w:val="Tabletext"/>
            </w:pPr>
            <w:r w:rsidRPr="00224223">
              <w:t>39309</w:t>
            </w:r>
          </w:p>
        </w:tc>
        <w:tc>
          <w:tcPr>
            <w:tcW w:w="3598" w:type="pct"/>
            <w:tcBorders>
              <w:top w:val="single" w:sz="4" w:space="0" w:color="auto"/>
              <w:left w:val="nil"/>
              <w:bottom w:val="single" w:sz="4" w:space="0" w:color="auto"/>
              <w:right w:val="nil"/>
            </w:tcBorders>
            <w:shd w:val="clear" w:color="auto" w:fill="auto"/>
            <w:hideMark/>
          </w:tcPr>
          <w:p w14:paraId="0CF137AC" w14:textId="77777777" w:rsidR="008D7679" w:rsidRPr="00224223" w:rsidRDefault="008D7679" w:rsidP="008D7679">
            <w:pPr>
              <w:pStyle w:val="Tabletext"/>
            </w:pPr>
            <w:r w:rsidRPr="00224223">
              <w:t>Nerve trunk, delayed repair of, using microsurgical techniques, including either or both of the following (if performed):</w:t>
            </w:r>
          </w:p>
          <w:p w14:paraId="1CF18539" w14:textId="77777777" w:rsidR="008D7679" w:rsidRPr="00224223" w:rsidRDefault="008D7679" w:rsidP="008D7679">
            <w:pPr>
              <w:pStyle w:val="Tablea"/>
            </w:pPr>
            <w:r w:rsidRPr="00224223">
              <w:t>(a) neurolysis;</w:t>
            </w:r>
          </w:p>
          <w:p w14:paraId="789096F9" w14:textId="77777777" w:rsidR="008D7679" w:rsidRPr="00224223" w:rsidRDefault="008D7679" w:rsidP="008D7679">
            <w:pPr>
              <w:pStyle w:val="Tabletext"/>
            </w:pPr>
            <w:r w:rsidRPr="00224223">
              <w:t>(b) transposition of nerve or nerve transfer to facilitate repair;</w:t>
            </w:r>
          </w:p>
          <w:p w14:paraId="5DFCC24B" w14:textId="764AAA09" w:rsidR="008D7679" w:rsidRPr="00224223" w:rsidRDefault="008D7679" w:rsidP="008D7679">
            <w:pPr>
              <w:pStyle w:val="Tabletext"/>
            </w:pPr>
            <w:r w:rsidRPr="00224223">
              <w:t xml:space="preserve">other than a service associated with a service to which </w:t>
            </w:r>
            <w:r w:rsidR="00BC24A8" w:rsidRPr="00224223">
              <w:t>item 3</w:t>
            </w:r>
            <w:r w:rsidRPr="00224223">
              <w:t>0023 or 39321 applies (H) (Anaes.) (Assist.)</w:t>
            </w:r>
          </w:p>
        </w:tc>
        <w:tc>
          <w:tcPr>
            <w:tcW w:w="770" w:type="pct"/>
            <w:gridSpan w:val="2"/>
            <w:tcBorders>
              <w:top w:val="single" w:sz="4" w:space="0" w:color="auto"/>
              <w:left w:val="nil"/>
              <w:bottom w:val="single" w:sz="4" w:space="0" w:color="auto"/>
              <w:right w:val="nil"/>
            </w:tcBorders>
            <w:shd w:val="clear" w:color="auto" w:fill="auto"/>
          </w:tcPr>
          <w:p w14:paraId="44B6B08E" w14:textId="77777777" w:rsidR="008D7679" w:rsidRPr="00224223" w:rsidRDefault="008D7679" w:rsidP="008D7679">
            <w:pPr>
              <w:pStyle w:val="Tabletext"/>
              <w:jc w:val="right"/>
            </w:pPr>
            <w:r w:rsidRPr="00224223">
              <w:t>743.35</w:t>
            </w:r>
          </w:p>
        </w:tc>
      </w:tr>
      <w:tr w:rsidR="008D7679" w:rsidRPr="00224223" w14:paraId="07A63315" w14:textId="77777777" w:rsidTr="004C7FED">
        <w:tc>
          <w:tcPr>
            <w:tcW w:w="632" w:type="pct"/>
            <w:gridSpan w:val="2"/>
            <w:tcBorders>
              <w:top w:val="single" w:sz="4" w:space="0" w:color="auto"/>
              <w:left w:val="nil"/>
              <w:bottom w:val="single" w:sz="4" w:space="0" w:color="auto"/>
              <w:right w:val="nil"/>
            </w:tcBorders>
            <w:shd w:val="clear" w:color="auto" w:fill="auto"/>
            <w:hideMark/>
          </w:tcPr>
          <w:p w14:paraId="2B396F3A" w14:textId="77777777" w:rsidR="008D7679" w:rsidRPr="00224223" w:rsidRDefault="008D7679" w:rsidP="008D7679">
            <w:pPr>
              <w:pStyle w:val="Tabletext"/>
            </w:pPr>
            <w:r w:rsidRPr="00224223">
              <w:t>39312</w:t>
            </w:r>
          </w:p>
        </w:tc>
        <w:tc>
          <w:tcPr>
            <w:tcW w:w="3598" w:type="pct"/>
            <w:tcBorders>
              <w:top w:val="single" w:sz="4" w:space="0" w:color="auto"/>
              <w:left w:val="nil"/>
              <w:bottom w:val="single" w:sz="4" w:space="0" w:color="auto"/>
              <w:right w:val="nil"/>
            </w:tcBorders>
            <w:shd w:val="clear" w:color="auto" w:fill="auto"/>
            <w:hideMark/>
          </w:tcPr>
          <w:p w14:paraId="556CD631" w14:textId="67E054F0" w:rsidR="008D7679" w:rsidRPr="00224223" w:rsidRDefault="008D7679" w:rsidP="008D7679">
            <w:pPr>
              <w:pStyle w:val="Tabletext"/>
            </w:pPr>
            <w:r w:rsidRPr="00224223">
              <w:t xml:space="preserve">Nerve trunk, internal (interfascicular), neurolysis of, using microsurgical techniques, other than a service associated with a service to which </w:t>
            </w:r>
            <w:r w:rsidR="00BC24A8" w:rsidRPr="00224223">
              <w:t>item 3</w:t>
            </w:r>
            <w:r w:rsidRPr="00224223">
              <w:t>0023 applies (H) (Anaes.) (Assist.)</w:t>
            </w:r>
          </w:p>
        </w:tc>
        <w:tc>
          <w:tcPr>
            <w:tcW w:w="770" w:type="pct"/>
            <w:gridSpan w:val="2"/>
            <w:tcBorders>
              <w:top w:val="single" w:sz="4" w:space="0" w:color="auto"/>
              <w:left w:val="nil"/>
              <w:bottom w:val="single" w:sz="4" w:space="0" w:color="auto"/>
              <w:right w:val="nil"/>
            </w:tcBorders>
            <w:shd w:val="clear" w:color="auto" w:fill="auto"/>
          </w:tcPr>
          <w:p w14:paraId="4B61F2A3" w14:textId="77777777" w:rsidR="008D7679" w:rsidRPr="00224223" w:rsidRDefault="008D7679" w:rsidP="008D7679">
            <w:pPr>
              <w:pStyle w:val="Tabletext"/>
              <w:jc w:val="right"/>
            </w:pPr>
            <w:r w:rsidRPr="00224223">
              <w:t>414.70</w:t>
            </w:r>
          </w:p>
        </w:tc>
      </w:tr>
      <w:tr w:rsidR="008D7679" w:rsidRPr="00224223" w14:paraId="63AD297F" w14:textId="77777777" w:rsidTr="004C7FED">
        <w:tc>
          <w:tcPr>
            <w:tcW w:w="632" w:type="pct"/>
            <w:gridSpan w:val="2"/>
            <w:tcBorders>
              <w:top w:val="single" w:sz="4" w:space="0" w:color="auto"/>
              <w:left w:val="nil"/>
              <w:bottom w:val="single" w:sz="4" w:space="0" w:color="auto"/>
              <w:right w:val="nil"/>
            </w:tcBorders>
            <w:shd w:val="clear" w:color="auto" w:fill="auto"/>
            <w:hideMark/>
          </w:tcPr>
          <w:p w14:paraId="0E025445" w14:textId="77777777" w:rsidR="008D7679" w:rsidRPr="00224223" w:rsidRDefault="008D7679" w:rsidP="008D7679">
            <w:pPr>
              <w:pStyle w:val="Tabletext"/>
            </w:pPr>
            <w:r w:rsidRPr="00224223">
              <w:t>39315</w:t>
            </w:r>
          </w:p>
        </w:tc>
        <w:tc>
          <w:tcPr>
            <w:tcW w:w="3598" w:type="pct"/>
            <w:tcBorders>
              <w:top w:val="single" w:sz="4" w:space="0" w:color="auto"/>
              <w:left w:val="nil"/>
              <w:bottom w:val="single" w:sz="4" w:space="0" w:color="auto"/>
              <w:right w:val="nil"/>
            </w:tcBorders>
            <w:shd w:val="clear" w:color="auto" w:fill="auto"/>
            <w:hideMark/>
          </w:tcPr>
          <w:p w14:paraId="0A6791EB" w14:textId="77777777" w:rsidR="008D7679" w:rsidRPr="00224223" w:rsidRDefault="008D7679" w:rsidP="008D7679">
            <w:pPr>
              <w:pStyle w:val="Tabletext"/>
            </w:pPr>
            <w:r w:rsidRPr="00224223">
              <w:t>Nerve trunk, nerve graft to, by cable graft,</w:t>
            </w:r>
            <w:r w:rsidRPr="00224223">
              <w:rPr>
                <w:i/>
              </w:rPr>
              <w:t xml:space="preserve"> </w:t>
            </w:r>
            <w:r w:rsidRPr="00224223">
              <w:t>using microsurgical techniques, including any of the following (if performed):</w:t>
            </w:r>
          </w:p>
          <w:p w14:paraId="42559659" w14:textId="77777777" w:rsidR="008D7679" w:rsidRPr="00224223" w:rsidRDefault="008D7679" w:rsidP="008D7679">
            <w:pPr>
              <w:pStyle w:val="Tablea"/>
            </w:pPr>
            <w:r w:rsidRPr="00224223">
              <w:t>(a) harvesting of nerve graft;</w:t>
            </w:r>
          </w:p>
          <w:p w14:paraId="6875B417" w14:textId="77777777" w:rsidR="008D7679" w:rsidRPr="00224223" w:rsidRDefault="008D7679" w:rsidP="008D7679">
            <w:pPr>
              <w:pStyle w:val="Tablea"/>
            </w:pPr>
            <w:r w:rsidRPr="00224223">
              <w:t>(b) proximal and distal anastomosis of nerve graft;</w:t>
            </w:r>
          </w:p>
          <w:p w14:paraId="068AB571" w14:textId="77777777" w:rsidR="008D7679" w:rsidRPr="00224223" w:rsidRDefault="008D7679" w:rsidP="008D7679">
            <w:pPr>
              <w:pStyle w:val="Tablea"/>
            </w:pPr>
            <w:r w:rsidRPr="00224223">
              <w:t>(c) transposition of nerve to facilitate grafting;</w:t>
            </w:r>
          </w:p>
          <w:p w14:paraId="125F76C9" w14:textId="77777777" w:rsidR="008D7679" w:rsidRPr="00224223" w:rsidRDefault="008D7679" w:rsidP="008D7679">
            <w:pPr>
              <w:pStyle w:val="Tablea"/>
            </w:pPr>
            <w:r w:rsidRPr="00224223">
              <w:t>(d) neurolysis;</w:t>
            </w:r>
          </w:p>
          <w:p w14:paraId="735CC27A" w14:textId="18E3A672" w:rsidR="008D7679" w:rsidRPr="00224223" w:rsidRDefault="008D7679" w:rsidP="008D7679">
            <w:pPr>
              <w:pStyle w:val="Tabletext"/>
            </w:pPr>
            <w:r w:rsidRPr="00224223">
              <w:t xml:space="preserve">other than a service associated with a service to which </w:t>
            </w:r>
            <w:r w:rsidR="00BC24A8" w:rsidRPr="00224223">
              <w:t>item 3</w:t>
            </w:r>
            <w:r w:rsidRPr="00224223">
              <w:t>0023 or 39330 applies (H) (Anaes.) (Assist.)</w:t>
            </w:r>
          </w:p>
        </w:tc>
        <w:tc>
          <w:tcPr>
            <w:tcW w:w="770" w:type="pct"/>
            <w:gridSpan w:val="2"/>
            <w:tcBorders>
              <w:top w:val="single" w:sz="4" w:space="0" w:color="auto"/>
              <w:left w:val="nil"/>
              <w:bottom w:val="single" w:sz="4" w:space="0" w:color="auto"/>
              <w:right w:val="nil"/>
            </w:tcBorders>
            <w:shd w:val="clear" w:color="auto" w:fill="auto"/>
          </w:tcPr>
          <w:p w14:paraId="489DAAC5" w14:textId="77777777" w:rsidR="008D7679" w:rsidRPr="00224223" w:rsidRDefault="008D7679" w:rsidP="008D7679">
            <w:pPr>
              <w:pStyle w:val="Tabletext"/>
              <w:jc w:val="right"/>
            </w:pPr>
            <w:r w:rsidRPr="00224223">
              <w:t>1,071.95</w:t>
            </w:r>
          </w:p>
        </w:tc>
      </w:tr>
      <w:tr w:rsidR="008D7679" w:rsidRPr="00224223" w14:paraId="7B0FF6B4" w14:textId="77777777" w:rsidTr="004C7FED">
        <w:tc>
          <w:tcPr>
            <w:tcW w:w="632" w:type="pct"/>
            <w:gridSpan w:val="2"/>
            <w:tcBorders>
              <w:top w:val="single" w:sz="4" w:space="0" w:color="auto"/>
              <w:left w:val="nil"/>
              <w:bottom w:val="single" w:sz="4" w:space="0" w:color="auto"/>
              <w:right w:val="nil"/>
            </w:tcBorders>
            <w:shd w:val="clear" w:color="auto" w:fill="auto"/>
            <w:hideMark/>
          </w:tcPr>
          <w:p w14:paraId="051DD67D" w14:textId="77777777" w:rsidR="008D7679" w:rsidRPr="00224223" w:rsidRDefault="008D7679" w:rsidP="008D7679">
            <w:pPr>
              <w:pStyle w:val="Tabletext"/>
            </w:pPr>
            <w:r w:rsidRPr="00224223">
              <w:t>39318</w:t>
            </w:r>
          </w:p>
        </w:tc>
        <w:tc>
          <w:tcPr>
            <w:tcW w:w="3598" w:type="pct"/>
            <w:tcBorders>
              <w:top w:val="single" w:sz="4" w:space="0" w:color="auto"/>
              <w:left w:val="nil"/>
              <w:bottom w:val="single" w:sz="4" w:space="0" w:color="auto"/>
              <w:right w:val="nil"/>
            </w:tcBorders>
            <w:shd w:val="clear" w:color="auto" w:fill="auto"/>
            <w:hideMark/>
          </w:tcPr>
          <w:p w14:paraId="64BA3BB8" w14:textId="77777777" w:rsidR="008D7679" w:rsidRPr="00224223" w:rsidRDefault="008D7679" w:rsidP="008D7679">
            <w:pPr>
              <w:pStyle w:val="Tabletext"/>
            </w:pPr>
            <w:r w:rsidRPr="00224223">
              <w:t>Nerve, digital or cutaneous, nerve graft to, using microsurgical techniques, including either or both of the following (if performed):</w:t>
            </w:r>
          </w:p>
          <w:p w14:paraId="5791F887" w14:textId="77777777" w:rsidR="008D7679" w:rsidRPr="00224223" w:rsidRDefault="008D7679" w:rsidP="008D7679">
            <w:pPr>
              <w:pStyle w:val="Tabletext"/>
            </w:pPr>
            <w:r w:rsidRPr="00224223">
              <w:t>(a) harvesting of nerve graft from separate donor site;</w:t>
            </w:r>
          </w:p>
          <w:p w14:paraId="15F84875" w14:textId="77777777" w:rsidR="008D7679" w:rsidRPr="00224223" w:rsidRDefault="008D7679" w:rsidP="008D7679">
            <w:pPr>
              <w:pStyle w:val="Tabletext"/>
            </w:pPr>
            <w:r w:rsidRPr="00224223">
              <w:t>(b) proximal and distal anastomosis of nerve graft;</w:t>
            </w:r>
          </w:p>
          <w:p w14:paraId="71007C2E" w14:textId="5601E5C0" w:rsidR="008D7679" w:rsidRPr="00224223" w:rsidRDefault="008D7679" w:rsidP="008D7679">
            <w:pPr>
              <w:pStyle w:val="Tabletext"/>
            </w:pPr>
            <w:r w:rsidRPr="00224223">
              <w:t xml:space="preserve">other than a service associated with a service to which </w:t>
            </w:r>
            <w:r w:rsidR="00BC24A8" w:rsidRPr="00224223">
              <w:t>item 3</w:t>
            </w:r>
            <w:r w:rsidRPr="00224223">
              <w:t>9330 applies (H) (Anaes.) (Assist.)</w:t>
            </w:r>
          </w:p>
        </w:tc>
        <w:tc>
          <w:tcPr>
            <w:tcW w:w="770" w:type="pct"/>
            <w:gridSpan w:val="2"/>
            <w:tcBorders>
              <w:top w:val="single" w:sz="4" w:space="0" w:color="auto"/>
              <w:left w:val="nil"/>
              <w:bottom w:val="single" w:sz="4" w:space="0" w:color="auto"/>
              <w:right w:val="nil"/>
            </w:tcBorders>
            <w:shd w:val="clear" w:color="auto" w:fill="auto"/>
          </w:tcPr>
          <w:p w14:paraId="3AA8DC15" w14:textId="77777777" w:rsidR="008D7679" w:rsidRPr="00224223" w:rsidRDefault="008D7679" w:rsidP="008D7679">
            <w:pPr>
              <w:pStyle w:val="Tabletext"/>
              <w:jc w:val="right"/>
            </w:pPr>
            <w:r w:rsidRPr="00224223">
              <w:t>665.15</w:t>
            </w:r>
          </w:p>
        </w:tc>
      </w:tr>
      <w:tr w:rsidR="008D7679" w:rsidRPr="00224223" w14:paraId="4D4F0504" w14:textId="77777777" w:rsidTr="004C7FED">
        <w:tc>
          <w:tcPr>
            <w:tcW w:w="632" w:type="pct"/>
            <w:gridSpan w:val="2"/>
            <w:tcBorders>
              <w:top w:val="single" w:sz="4" w:space="0" w:color="auto"/>
              <w:left w:val="nil"/>
              <w:bottom w:val="single" w:sz="4" w:space="0" w:color="auto"/>
              <w:right w:val="nil"/>
            </w:tcBorders>
            <w:shd w:val="clear" w:color="auto" w:fill="auto"/>
          </w:tcPr>
          <w:p w14:paraId="2E7858DE" w14:textId="77777777" w:rsidR="008D7679" w:rsidRPr="00224223" w:rsidRDefault="008D7679" w:rsidP="008D7679">
            <w:pPr>
              <w:pStyle w:val="Tabletext"/>
            </w:pPr>
            <w:r w:rsidRPr="00224223">
              <w:t>39319</w:t>
            </w:r>
          </w:p>
        </w:tc>
        <w:tc>
          <w:tcPr>
            <w:tcW w:w="3598" w:type="pct"/>
            <w:tcBorders>
              <w:top w:val="single" w:sz="4" w:space="0" w:color="auto"/>
              <w:left w:val="nil"/>
              <w:bottom w:val="single" w:sz="4" w:space="0" w:color="auto"/>
              <w:right w:val="nil"/>
            </w:tcBorders>
            <w:shd w:val="clear" w:color="auto" w:fill="auto"/>
          </w:tcPr>
          <w:p w14:paraId="59F611B1" w14:textId="71586C48" w:rsidR="008D7679" w:rsidRPr="00224223" w:rsidRDefault="008D7679" w:rsidP="008D7679">
            <w:pPr>
              <w:pStyle w:val="Tabletext"/>
            </w:pPr>
            <w:r w:rsidRPr="00224223">
              <w:t xml:space="preserve">Reconstruction of digital or cutaneous nerve using biological or synthetic nerve conduit, using microsurgical techniques, other than a service </w:t>
            </w:r>
            <w:r w:rsidRPr="00224223">
              <w:lastRenderedPageBreak/>
              <w:t xml:space="preserve">associated with a service to which </w:t>
            </w:r>
            <w:r w:rsidR="00BC24A8" w:rsidRPr="00224223">
              <w:t>item 3</w:t>
            </w:r>
            <w:r w:rsidRPr="00224223">
              <w:t>9330 applies (Anaes.) (Assist.)</w:t>
            </w:r>
          </w:p>
        </w:tc>
        <w:tc>
          <w:tcPr>
            <w:tcW w:w="770" w:type="pct"/>
            <w:gridSpan w:val="2"/>
            <w:tcBorders>
              <w:top w:val="single" w:sz="4" w:space="0" w:color="auto"/>
              <w:left w:val="nil"/>
              <w:bottom w:val="single" w:sz="4" w:space="0" w:color="auto"/>
              <w:right w:val="nil"/>
            </w:tcBorders>
            <w:shd w:val="clear" w:color="auto" w:fill="auto"/>
          </w:tcPr>
          <w:p w14:paraId="5011935C" w14:textId="77777777" w:rsidR="008D7679" w:rsidRPr="00224223" w:rsidRDefault="008D7679" w:rsidP="008D7679">
            <w:pPr>
              <w:pStyle w:val="Tabletext"/>
              <w:jc w:val="right"/>
            </w:pPr>
            <w:r w:rsidRPr="00224223">
              <w:lastRenderedPageBreak/>
              <w:t>485.00</w:t>
            </w:r>
          </w:p>
        </w:tc>
      </w:tr>
      <w:tr w:rsidR="008D7679" w:rsidRPr="00224223" w14:paraId="6CE4A070" w14:textId="77777777" w:rsidTr="004C7FED">
        <w:tc>
          <w:tcPr>
            <w:tcW w:w="632" w:type="pct"/>
            <w:gridSpan w:val="2"/>
            <w:tcBorders>
              <w:top w:val="single" w:sz="4" w:space="0" w:color="auto"/>
              <w:left w:val="nil"/>
              <w:bottom w:val="single" w:sz="4" w:space="0" w:color="auto"/>
              <w:right w:val="nil"/>
            </w:tcBorders>
            <w:shd w:val="clear" w:color="auto" w:fill="auto"/>
            <w:hideMark/>
          </w:tcPr>
          <w:p w14:paraId="6B804710" w14:textId="77777777" w:rsidR="008D7679" w:rsidRPr="00224223" w:rsidRDefault="008D7679" w:rsidP="008D7679">
            <w:pPr>
              <w:pStyle w:val="Tabletext"/>
            </w:pPr>
            <w:r w:rsidRPr="00224223">
              <w:t>39321</w:t>
            </w:r>
          </w:p>
        </w:tc>
        <w:tc>
          <w:tcPr>
            <w:tcW w:w="3598" w:type="pct"/>
            <w:tcBorders>
              <w:top w:val="single" w:sz="4" w:space="0" w:color="auto"/>
              <w:left w:val="nil"/>
              <w:bottom w:val="single" w:sz="4" w:space="0" w:color="auto"/>
              <w:right w:val="nil"/>
            </w:tcBorders>
            <w:shd w:val="clear" w:color="auto" w:fill="auto"/>
            <w:hideMark/>
          </w:tcPr>
          <w:p w14:paraId="33331E22" w14:textId="52152980" w:rsidR="008D7679" w:rsidRPr="00224223" w:rsidRDefault="008D7679" w:rsidP="008D7679">
            <w:pPr>
              <w:pStyle w:val="Tabletext"/>
            </w:pPr>
            <w:r w:rsidRPr="00224223">
              <w:t xml:space="preserve">Transposition of nerve, excluding the ulnar nerve at the elbow, other than a service associated with a service to which </w:t>
            </w:r>
            <w:r w:rsidR="00BC24A8" w:rsidRPr="00224223">
              <w:t>item 3</w:t>
            </w:r>
            <w:r w:rsidRPr="00224223">
              <w:t>9330 applies (H) (Anaes.) (Assist.)</w:t>
            </w:r>
          </w:p>
        </w:tc>
        <w:tc>
          <w:tcPr>
            <w:tcW w:w="770" w:type="pct"/>
            <w:gridSpan w:val="2"/>
            <w:tcBorders>
              <w:top w:val="single" w:sz="4" w:space="0" w:color="auto"/>
              <w:left w:val="nil"/>
              <w:bottom w:val="single" w:sz="4" w:space="0" w:color="auto"/>
              <w:right w:val="nil"/>
            </w:tcBorders>
            <w:shd w:val="clear" w:color="auto" w:fill="auto"/>
          </w:tcPr>
          <w:p w14:paraId="4B17D8CA" w14:textId="77777777" w:rsidR="008D7679" w:rsidRPr="00224223" w:rsidRDefault="008D7679" w:rsidP="008D7679">
            <w:pPr>
              <w:pStyle w:val="Tabletext"/>
              <w:jc w:val="right"/>
            </w:pPr>
            <w:r w:rsidRPr="00224223">
              <w:t>492.85</w:t>
            </w:r>
          </w:p>
        </w:tc>
      </w:tr>
      <w:tr w:rsidR="008D7679" w:rsidRPr="00224223" w14:paraId="78F99782" w14:textId="77777777" w:rsidTr="004C7FED">
        <w:tc>
          <w:tcPr>
            <w:tcW w:w="632" w:type="pct"/>
            <w:gridSpan w:val="2"/>
            <w:tcBorders>
              <w:top w:val="single" w:sz="4" w:space="0" w:color="auto"/>
              <w:left w:val="nil"/>
              <w:bottom w:val="single" w:sz="4" w:space="0" w:color="auto"/>
              <w:right w:val="nil"/>
            </w:tcBorders>
            <w:shd w:val="clear" w:color="auto" w:fill="auto"/>
            <w:hideMark/>
          </w:tcPr>
          <w:p w14:paraId="19EBC779" w14:textId="77777777" w:rsidR="008D7679" w:rsidRPr="00224223" w:rsidRDefault="008D7679" w:rsidP="008D7679">
            <w:pPr>
              <w:pStyle w:val="Tabletext"/>
            </w:pPr>
            <w:bookmarkStart w:id="819" w:name="CU_42783264"/>
            <w:bookmarkEnd w:id="819"/>
            <w:r w:rsidRPr="00224223">
              <w:t>39323</w:t>
            </w:r>
          </w:p>
        </w:tc>
        <w:tc>
          <w:tcPr>
            <w:tcW w:w="3598" w:type="pct"/>
            <w:tcBorders>
              <w:top w:val="single" w:sz="4" w:space="0" w:color="auto"/>
              <w:left w:val="nil"/>
              <w:bottom w:val="single" w:sz="4" w:space="0" w:color="auto"/>
              <w:right w:val="nil"/>
            </w:tcBorders>
            <w:shd w:val="clear" w:color="auto" w:fill="auto"/>
            <w:hideMark/>
          </w:tcPr>
          <w:p w14:paraId="05503E42" w14:textId="32F422F7" w:rsidR="008D7679" w:rsidRPr="00224223" w:rsidRDefault="008D7679" w:rsidP="008D7679">
            <w:pPr>
              <w:pStyle w:val="Tabletext"/>
            </w:pPr>
            <w:r w:rsidRPr="00224223">
              <w:t>Percutaneous denervation (excluding medial branch nerve) by cryotherapy or radiofrequency probe, other than a service to which another item applies, applicable not more than 6 times for a given nerve in a 12 month period (Anaes.)</w:t>
            </w:r>
          </w:p>
        </w:tc>
        <w:tc>
          <w:tcPr>
            <w:tcW w:w="770" w:type="pct"/>
            <w:gridSpan w:val="2"/>
            <w:tcBorders>
              <w:top w:val="single" w:sz="4" w:space="0" w:color="auto"/>
              <w:left w:val="nil"/>
              <w:bottom w:val="single" w:sz="4" w:space="0" w:color="auto"/>
              <w:right w:val="nil"/>
            </w:tcBorders>
            <w:shd w:val="clear" w:color="auto" w:fill="auto"/>
          </w:tcPr>
          <w:p w14:paraId="72712086" w14:textId="77777777" w:rsidR="008D7679" w:rsidRPr="00224223" w:rsidRDefault="008D7679" w:rsidP="008D7679">
            <w:pPr>
              <w:pStyle w:val="Tabletext"/>
              <w:jc w:val="right"/>
            </w:pPr>
            <w:r w:rsidRPr="00224223">
              <w:t>288.00</w:t>
            </w:r>
          </w:p>
        </w:tc>
      </w:tr>
      <w:tr w:rsidR="008D7679" w:rsidRPr="00224223" w14:paraId="6480DAA7" w14:textId="77777777" w:rsidTr="004C7FED">
        <w:tc>
          <w:tcPr>
            <w:tcW w:w="632" w:type="pct"/>
            <w:gridSpan w:val="2"/>
            <w:tcBorders>
              <w:top w:val="single" w:sz="4" w:space="0" w:color="auto"/>
              <w:left w:val="nil"/>
              <w:bottom w:val="single" w:sz="4" w:space="0" w:color="auto"/>
              <w:right w:val="nil"/>
            </w:tcBorders>
            <w:shd w:val="clear" w:color="auto" w:fill="auto"/>
            <w:hideMark/>
          </w:tcPr>
          <w:p w14:paraId="1A36468C" w14:textId="77777777" w:rsidR="008D7679" w:rsidRPr="00224223" w:rsidRDefault="008D7679" w:rsidP="008D7679">
            <w:pPr>
              <w:pStyle w:val="Tabletext"/>
            </w:pPr>
            <w:r w:rsidRPr="00224223">
              <w:t>39324</w:t>
            </w:r>
          </w:p>
        </w:tc>
        <w:tc>
          <w:tcPr>
            <w:tcW w:w="3598" w:type="pct"/>
            <w:tcBorders>
              <w:top w:val="single" w:sz="4" w:space="0" w:color="auto"/>
              <w:left w:val="nil"/>
              <w:bottom w:val="single" w:sz="4" w:space="0" w:color="auto"/>
              <w:right w:val="nil"/>
            </w:tcBorders>
            <w:shd w:val="clear" w:color="auto" w:fill="auto"/>
            <w:hideMark/>
          </w:tcPr>
          <w:p w14:paraId="2F3D2720" w14:textId="77777777" w:rsidR="008D7679" w:rsidRPr="00224223" w:rsidRDefault="008D7679" w:rsidP="008D7679">
            <w:pPr>
              <w:pStyle w:val="Tabletext"/>
            </w:pPr>
            <w:r w:rsidRPr="00224223">
              <w:t>Neurectomy or removal of tumour or neuroma from superficial peripheral nerve (Anaes.) (Assist.)</w:t>
            </w:r>
          </w:p>
        </w:tc>
        <w:tc>
          <w:tcPr>
            <w:tcW w:w="770" w:type="pct"/>
            <w:gridSpan w:val="2"/>
            <w:tcBorders>
              <w:top w:val="single" w:sz="4" w:space="0" w:color="auto"/>
              <w:left w:val="nil"/>
              <w:bottom w:val="single" w:sz="4" w:space="0" w:color="auto"/>
              <w:right w:val="nil"/>
            </w:tcBorders>
            <w:shd w:val="clear" w:color="auto" w:fill="auto"/>
          </w:tcPr>
          <w:p w14:paraId="5812CE4A" w14:textId="77777777" w:rsidR="008D7679" w:rsidRPr="00224223" w:rsidRDefault="008D7679" w:rsidP="008D7679">
            <w:pPr>
              <w:pStyle w:val="Tabletext"/>
              <w:jc w:val="right"/>
            </w:pPr>
            <w:r w:rsidRPr="00224223">
              <w:t>288.00</w:t>
            </w:r>
          </w:p>
        </w:tc>
      </w:tr>
      <w:tr w:rsidR="008D7679" w:rsidRPr="00224223" w14:paraId="6C2AC2E2" w14:textId="77777777" w:rsidTr="004C7FED">
        <w:tc>
          <w:tcPr>
            <w:tcW w:w="632" w:type="pct"/>
            <w:gridSpan w:val="2"/>
            <w:tcBorders>
              <w:top w:val="single" w:sz="4" w:space="0" w:color="auto"/>
              <w:left w:val="nil"/>
              <w:bottom w:val="single" w:sz="4" w:space="0" w:color="auto"/>
              <w:right w:val="nil"/>
            </w:tcBorders>
            <w:shd w:val="clear" w:color="auto" w:fill="auto"/>
            <w:hideMark/>
          </w:tcPr>
          <w:p w14:paraId="3E51167B" w14:textId="77777777" w:rsidR="008D7679" w:rsidRPr="00224223" w:rsidRDefault="008D7679" w:rsidP="008D7679">
            <w:pPr>
              <w:pStyle w:val="Tabletext"/>
            </w:pPr>
            <w:r w:rsidRPr="00224223">
              <w:t>39327</w:t>
            </w:r>
          </w:p>
        </w:tc>
        <w:tc>
          <w:tcPr>
            <w:tcW w:w="3598" w:type="pct"/>
            <w:tcBorders>
              <w:top w:val="single" w:sz="4" w:space="0" w:color="auto"/>
              <w:left w:val="nil"/>
              <w:bottom w:val="single" w:sz="4" w:space="0" w:color="auto"/>
              <w:right w:val="nil"/>
            </w:tcBorders>
            <w:shd w:val="clear" w:color="auto" w:fill="auto"/>
            <w:hideMark/>
          </w:tcPr>
          <w:p w14:paraId="47D8300B" w14:textId="6137D2DB" w:rsidR="008D7679" w:rsidRPr="00224223" w:rsidRDefault="008D7679" w:rsidP="008D7679">
            <w:pPr>
              <w:pStyle w:val="Tabletext"/>
            </w:pPr>
            <w:r w:rsidRPr="00224223">
              <w:t xml:space="preserve">Neurectomy, neurotomy or removal of tumour from deep peripheral or cranial nerve, by open operation, other than a service to which </w:t>
            </w:r>
            <w:r w:rsidR="008D22CE" w:rsidRPr="00224223">
              <w:t>item 4</w:t>
            </w:r>
            <w:r w:rsidRPr="00224223">
              <w:t>1575, 41576, 41578 or 41579 applies (H) (Anaes.) (Assist.)</w:t>
            </w:r>
          </w:p>
        </w:tc>
        <w:tc>
          <w:tcPr>
            <w:tcW w:w="770" w:type="pct"/>
            <w:gridSpan w:val="2"/>
            <w:tcBorders>
              <w:top w:val="single" w:sz="4" w:space="0" w:color="auto"/>
              <w:left w:val="nil"/>
              <w:bottom w:val="single" w:sz="4" w:space="0" w:color="auto"/>
              <w:right w:val="nil"/>
            </w:tcBorders>
            <w:shd w:val="clear" w:color="auto" w:fill="auto"/>
          </w:tcPr>
          <w:p w14:paraId="4BB7FB26" w14:textId="77777777" w:rsidR="008D7679" w:rsidRPr="00224223" w:rsidRDefault="008D7679" w:rsidP="008D7679">
            <w:pPr>
              <w:pStyle w:val="Tabletext"/>
              <w:jc w:val="right"/>
            </w:pPr>
            <w:r w:rsidRPr="00224223">
              <w:t>492.95</w:t>
            </w:r>
          </w:p>
        </w:tc>
      </w:tr>
      <w:tr w:rsidR="008D7679" w:rsidRPr="00224223" w14:paraId="188B9CFF" w14:textId="77777777" w:rsidTr="004C7FED">
        <w:tc>
          <w:tcPr>
            <w:tcW w:w="632" w:type="pct"/>
            <w:gridSpan w:val="2"/>
            <w:tcBorders>
              <w:top w:val="single" w:sz="4" w:space="0" w:color="auto"/>
              <w:left w:val="nil"/>
              <w:bottom w:val="single" w:sz="4" w:space="0" w:color="auto"/>
              <w:right w:val="nil"/>
            </w:tcBorders>
            <w:shd w:val="clear" w:color="auto" w:fill="auto"/>
          </w:tcPr>
          <w:p w14:paraId="3F834F63" w14:textId="77777777" w:rsidR="008D7679" w:rsidRPr="00224223" w:rsidRDefault="008D7679" w:rsidP="008D7679">
            <w:pPr>
              <w:pStyle w:val="Tabletext"/>
            </w:pPr>
            <w:r w:rsidRPr="00224223">
              <w:t>39328</w:t>
            </w:r>
          </w:p>
        </w:tc>
        <w:tc>
          <w:tcPr>
            <w:tcW w:w="3598" w:type="pct"/>
            <w:tcBorders>
              <w:top w:val="single" w:sz="4" w:space="0" w:color="auto"/>
              <w:left w:val="nil"/>
              <w:bottom w:val="single" w:sz="4" w:space="0" w:color="auto"/>
              <w:right w:val="nil"/>
            </w:tcBorders>
            <w:shd w:val="clear" w:color="auto" w:fill="auto"/>
          </w:tcPr>
          <w:p w14:paraId="2B896966" w14:textId="77777777" w:rsidR="008D7679" w:rsidRPr="00224223" w:rsidRDefault="008D7679" w:rsidP="008D7679">
            <w:pPr>
              <w:pStyle w:val="Tabletext"/>
            </w:pPr>
            <w:r w:rsidRPr="00224223">
              <w:t>Neurectomy, neurotomy or removal of tumour from deep peripheral nerve, by open operation, for upper limb surgery (H) (Anaes.) (Assist.)</w:t>
            </w:r>
          </w:p>
        </w:tc>
        <w:tc>
          <w:tcPr>
            <w:tcW w:w="770" w:type="pct"/>
            <w:gridSpan w:val="2"/>
            <w:tcBorders>
              <w:top w:val="single" w:sz="4" w:space="0" w:color="auto"/>
              <w:left w:val="nil"/>
              <w:bottom w:val="single" w:sz="4" w:space="0" w:color="auto"/>
              <w:right w:val="nil"/>
            </w:tcBorders>
            <w:shd w:val="clear" w:color="auto" w:fill="auto"/>
          </w:tcPr>
          <w:p w14:paraId="519D3F20" w14:textId="77777777" w:rsidR="008D7679" w:rsidRPr="00224223" w:rsidRDefault="008D7679" w:rsidP="008D7679">
            <w:pPr>
              <w:pStyle w:val="Tabletext"/>
              <w:jc w:val="right"/>
            </w:pPr>
            <w:r w:rsidRPr="00224223">
              <w:t>492.95</w:t>
            </w:r>
          </w:p>
        </w:tc>
      </w:tr>
      <w:tr w:rsidR="008D7679" w:rsidRPr="00224223" w14:paraId="58AD1BF4" w14:textId="77777777" w:rsidTr="004C7FED">
        <w:tc>
          <w:tcPr>
            <w:tcW w:w="632" w:type="pct"/>
            <w:gridSpan w:val="2"/>
            <w:tcBorders>
              <w:top w:val="single" w:sz="4" w:space="0" w:color="auto"/>
              <w:left w:val="nil"/>
              <w:bottom w:val="single" w:sz="4" w:space="0" w:color="auto"/>
              <w:right w:val="nil"/>
            </w:tcBorders>
            <w:shd w:val="clear" w:color="auto" w:fill="auto"/>
          </w:tcPr>
          <w:p w14:paraId="3F12AB78" w14:textId="77777777" w:rsidR="008D7679" w:rsidRPr="00224223" w:rsidRDefault="008D7679" w:rsidP="008D7679">
            <w:pPr>
              <w:pStyle w:val="Tabletext"/>
            </w:pPr>
            <w:r w:rsidRPr="00224223">
              <w:t>39329</w:t>
            </w:r>
          </w:p>
        </w:tc>
        <w:tc>
          <w:tcPr>
            <w:tcW w:w="3598" w:type="pct"/>
            <w:tcBorders>
              <w:top w:val="single" w:sz="4" w:space="0" w:color="auto"/>
              <w:left w:val="nil"/>
              <w:bottom w:val="single" w:sz="4" w:space="0" w:color="auto"/>
              <w:right w:val="nil"/>
            </w:tcBorders>
            <w:shd w:val="clear" w:color="auto" w:fill="auto"/>
          </w:tcPr>
          <w:p w14:paraId="4A48E359" w14:textId="2BB9E3FA" w:rsidR="008D7679" w:rsidRPr="00224223" w:rsidRDefault="008D7679" w:rsidP="008D7679">
            <w:pPr>
              <w:pStyle w:val="Tabletext"/>
            </w:pPr>
            <w:r w:rsidRPr="00224223">
              <w:t xml:space="preserve">Extensive neurolysis of radial, median or ulnar nerve trunk nerve in the forearm or arm, other than a service associated with a service to which </w:t>
            </w:r>
            <w:r w:rsidR="00BC24A8" w:rsidRPr="00224223">
              <w:t>item 3</w:t>
            </w:r>
            <w:r w:rsidRPr="00224223">
              <w:t>0023, 39303, 39309, 39312, 39315, 39318, 39324</w:t>
            </w:r>
            <w:r w:rsidR="00822758" w:rsidRPr="00224223">
              <w:t xml:space="preserve"> or 39327</w:t>
            </w:r>
            <w:r w:rsidRPr="00224223">
              <w:t xml:space="preserve"> applies (Anaes.)(Assist.)</w:t>
            </w:r>
          </w:p>
        </w:tc>
        <w:tc>
          <w:tcPr>
            <w:tcW w:w="770" w:type="pct"/>
            <w:gridSpan w:val="2"/>
            <w:tcBorders>
              <w:top w:val="single" w:sz="4" w:space="0" w:color="auto"/>
              <w:left w:val="nil"/>
              <w:bottom w:val="single" w:sz="4" w:space="0" w:color="auto"/>
              <w:right w:val="nil"/>
            </w:tcBorders>
            <w:shd w:val="clear" w:color="auto" w:fill="auto"/>
          </w:tcPr>
          <w:p w14:paraId="6946B57B" w14:textId="77777777" w:rsidR="008D7679" w:rsidRPr="00224223" w:rsidRDefault="008D7679" w:rsidP="008D7679">
            <w:pPr>
              <w:pStyle w:val="Tabletext"/>
              <w:jc w:val="right"/>
            </w:pPr>
            <w:r w:rsidRPr="00224223">
              <w:t>367.70</w:t>
            </w:r>
          </w:p>
        </w:tc>
      </w:tr>
      <w:tr w:rsidR="008D7679" w:rsidRPr="00224223" w14:paraId="06BCF3DF" w14:textId="77777777" w:rsidTr="004C7FED">
        <w:tc>
          <w:tcPr>
            <w:tcW w:w="632" w:type="pct"/>
            <w:gridSpan w:val="2"/>
            <w:tcBorders>
              <w:top w:val="single" w:sz="4" w:space="0" w:color="auto"/>
              <w:left w:val="nil"/>
              <w:bottom w:val="single" w:sz="4" w:space="0" w:color="auto"/>
              <w:right w:val="nil"/>
            </w:tcBorders>
            <w:shd w:val="clear" w:color="auto" w:fill="auto"/>
            <w:hideMark/>
          </w:tcPr>
          <w:p w14:paraId="04164B8B" w14:textId="77777777" w:rsidR="008D7679" w:rsidRPr="00224223" w:rsidRDefault="008D7679" w:rsidP="008D7679">
            <w:pPr>
              <w:pStyle w:val="Tabletext"/>
            </w:pPr>
            <w:r w:rsidRPr="00224223">
              <w:t>39330</w:t>
            </w:r>
          </w:p>
        </w:tc>
        <w:tc>
          <w:tcPr>
            <w:tcW w:w="3598" w:type="pct"/>
            <w:tcBorders>
              <w:top w:val="single" w:sz="4" w:space="0" w:color="auto"/>
              <w:left w:val="nil"/>
              <w:bottom w:val="single" w:sz="4" w:space="0" w:color="auto"/>
              <w:right w:val="nil"/>
            </w:tcBorders>
            <w:shd w:val="clear" w:color="auto" w:fill="auto"/>
            <w:hideMark/>
          </w:tcPr>
          <w:p w14:paraId="665CB630" w14:textId="29ABE8F0" w:rsidR="008D7679" w:rsidRPr="00224223" w:rsidRDefault="008D7679" w:rsidP="008D7679">
            <w:pPr>
              <w:pStyle w:val="Tabletext"/>
            </w:pPr>
            <w:r w:rsidRPr="00224223">
              <w:t xml:space="preserve">Neurolysis by open operation without transposition, other than a service associated with a service to which </w:t>
            </w:r>
            <w:r w:rsidR="00BC24A8" w:rsidRPr="00224223">
              <w:t>item 3</w:t>
            </w:r>
            <w:r w:rsidRPr="00224223">
              <w:rPr>
                <w:lang w:eastAsia="en-US"/>
              </w:rPr>
              <w:t xml:space="preserve">0023, 39321, 39328, 39329, 39332, 39336, 39339, 39342, 39345, 49774 or 49775 </w:t>
            </w:r>
            <w:r w:rsidRPr="00224223">
              <w:t>applies (H) (Anaes.) (Assist.)</w:t>
            </w:r>
          </w:p>
        </w:tc>
        <w:tc>
          <w:tcPr>
            <w:tcW w:w="770" w:type="pct"/>
            <w:gridSpan w:val="2"/>
            <w:tcBorders>
              <w:top w:val="single" w:sz="4" w:space="0" w:color="auto"/>
              <w:left w:val="nil"/>
              <w:bottom w:val="single" w:sz="4" w:space="0" w:color="auto"/>
              <w:right w:val="nil"/>
            </w:tcBorders>
            <w:shd w:val="clear" w:color="auto" w:fill="auto"/>
          </w:tcPr>
          <w:p w14:paraId="0DC62D1A" w14:textId="77777777" w:rsidR="008D7679" w:rsidRPr="00224223" w:rsidRDefault="008D7679" w:rsidP="008D7679">
            <w:pPr>
              <w:pStyle w:val="Tabletext"/>
              <w:jc w:val="right"/>
            </w:pPr>
            <w:r w:rsidRPr="00224223">
              <w:t>288.00</w:t>
            </w:r>
          </w:p>
        </w:tc>
      </w:tr>
      <w:tr w:rsidR="008D7679" w:rsidRPr="00224223" w14:paraId="1E480A2C" w14:textId="77777777" w:rsidTr="004C7FED">
        <w:tc>
          <w:tcPr>
            <w:tcW w:w="632" w:type="pct"/>
            <w:gridSpan w:val="2"/>
            <w:tcBorders>
              <w:top w:val="single" w:sz="4" w:space="0" w:color="auto"/>
              <w:left w:val="nil"/>
              <w:bottom w:val="single" w:sz="4" w:space="0" w:color="auto"/>
              <w:right w:val="nil"/>
            </w:tcBorders>
            <w:shd w:val="clear" w:color="auto" w:fill="auto"/>
            <w:hideMark/>
          </w:tcPr>
          <w:p w14:paraId="19E4790C" w14:textId="77777777" w:rsidR="008D7679" w:rsidRPr="00224223" w:rsidRDefault="008D7679" w:rsidP="008D7679">
            <w:pPr>
              <w:pStyle w:val="Tabletext"/>
            </w:pPr>
            <w:r w:rsidRPr="00224223">
              <w:t>39331</w:t>
            </w:r>
          </w:p>
        </w:tc>
        <w:tc>
          <w:tcPr>
            <w:tcW w:w="3598" w:type="pct"/>
            <w:tcBorders>
              <w:top w:val="single" w:sz="4" w:space="0" w:color="auto"/>
              <w:left w:val="nil"/>
              <w:bottom w:val="single" w:sz="4" w:space="0" w:color="auto"/>
              <w:right w:val="nil"/>
            </w:tcBorders>
            <w:shd w:val="clear" w:color="auto" w:fill="auto"/>
            <w:hideMark/>
          </w:tcPr>
          <w:p w14:paraId="6D047C53" w14:textId="77777777" w:rsidR="008D7679" w:rsidRPr="00224223" w:rsidRDefault="008D7679" w:rsidP="008D7679">
            <w:pPr>
              <w:pStyle w:val="Tabletext"/>
            </w:pPr>
            <w:r w:rsidRPr="00224223">
              <w:t>Carpal tunnel release, including division of transverse carpal ligament or release of median nerve, by any method, including either or both of the following (if performed):</w:t>
            </w:r>
          </w:p>
          <w:p w14:paraId="60227A7B" w14:textId="77777777" w:rsidR="008D7679" w:rsidRPr="00224223" w:rsidRDefault="008D7679" w:rsidP="008D7679">
            <w:pPr>
              <w:pStyle w:val="Tablea"/>
            </w:pPr>
            <w:r w:rsidRPr="00224223">
              <w:t>(a) synovectomy;</w:t>
            </w:r>
          </w:p>
          <w:p w14:paraId="25C1A41E" w14:textId="77777777" w:rsidR="008D7679" w:rsidRPr="00224223" w:rsidRDefault="008D7679" w:rsidP="008D7679">
            <w:pPr>
              <w:pStyle w:val="Tablea"/>
            </w:pPr>
            <w:r w:rsidRPr="00224223">
              <w:t>(b) neurolysis;</w:t>
            </w:r>
          </w:p>
          <w:p w14:paraId="10C1C7CD" w14:textId="71D7F854" w:rsidR="008D7679" w:rsidRPr="00224223" w:rsidRDefault="008D7679" w:rsidP="008D7679">
            <w:pPr>
              <w:pStyle w:val="Tabletext"/>
            </w:pPr>
            <w:r w:rsidRPr="00224223">
              <w:t xml:space="preserve">other than a service associated with a service to which </w:t>
            </w:r>
            <w:r w:rsidR="00BC24A8" w:rsidRPr="00224223">
              <w:t>item 3</w:t>
            </w:r>
            <w:r w:rsidRPr="00224223">
              <w:t>0023 or 46339 applies (Anaes.) (Assist.)</w:t>
            </w:r>
          </w:p>
        </w:tc>
        <w:tc>
          <w:tcPr>
            <w:tcW w:w="770" w:type="pct"/>
            <w:gridSpan w:val="2"/>
            <w:tcBorders>
              <w:top w:val="single" w:sz="4" w:space="0" w:color="auto"/>
              <w:left w:val="nil"/>
              <w:bottom w:val="single" w:sz="4" w:space="0" w:color="auto"/>
              <w:right w:val="nil"/>
            </w:tcBorders>
            <w:shd w:val="clear" w:color="auto" w:fill="auto"/>
          </w:tcPr>
          <w:p w14:paraId="751AC016" w14:textId="77777777" w:rsidR="008D7679" w:rsidRPr="00224223" w:rsidRDefault="008D7679" w:rsidP="008D7679">
            <w:pPr>
              <w:pStyle w:val="Tabletext"/>
              <w:jc w:val="right"/>
            </w:pPr>
            <w:r w:rsidRPr="00224223">
              <w:t>288.00</w:t>
            </w:r>
          </w:p>
        </w:tc>
      </w:tr>
      <w:tr w:rsidR="008D7679" w:rsidRPr="00224223" w14:paraId="41F83E74" w14:textId="77777777" w:rsidTr="004C7FED">
        <w:tc>
          <w:tcPr>
            <w:tcW w:w="632" w:type="pct"/>
            <w:gridSpan w:val="2"/>
            <w:tcBorders>
              <w:top w:val="single" w:sz="4" w:space="0" w:color="auto"/>
              <w:left w:val="nil"/>
              <w:bottom w:val="single" w:sz="4" w:space="0" w:color="auto"/>
              <w:right w:val="nil"/>
            </w:tcBorders>
            <w:shd w:val="clear" w:color="auto" w:fill="auto"/>
          </w:tcPr>
          <w:p w14:paraId="4CBB0F54" w14:textId="77777777" w:rsidR="008D7679" w:rsidRPr="00224223" w:rsidRDefault="008D7679" w:rsidP="008D7679">
            <w:pPr>
              <w:pStyle w:val="Tabletext"/>
            </w:pPr>
            <w:r w:rsidRPr="00224223">
              <w:t>39332</w:t>
            </w:r>
          </w:p>
        </w:tc>
        <w:tc>
          <w:tcPr>
            <w:tcW w:w="3598" w:type="pct"/>
            <w:tcBorders>
              <w:top w:val="single" w:sz="4" w:space="0" w:color="auto"/>
              <w:left w:val="nil"/>
              <w:bottom w:val="single" w:sz="4" w:space="0" w:color="auto"/>
              <w:right w:val="nil"/>
            </w:tcBorders>
            <w:shd w:val="clear" w:color="auto" w:fill="auto"/>
          </w:tcPr>
          <w:p w14:paraId="3F47DF16" w14:textId="77777777" w:rsidR="008D7679" w:rsidRPr="00224223" w:rsidRDefault="008D7679" w:rsidP="008D7679">
            <w:pPr>
              <w:pStyle w:val="Tabletext"/>
            </w:pPr>
            <w:r w:rsidRPr="00224223">
              <w:t>Revision of carpal tunnel release, including</w:t>
            </w:r>
            <w:r w:rsidRPr="00224223">
              <w:rPr>
                <w:i/>
              </w:rPr>
              <w:t xml:space="preserve"> </w:t>
            </w:r>
            <w:r w:rsidRPr="00224223">
              <w:t>division of transverse carpal ligament or release of median nerve, by any method, including either or both of the following (if performed):</w:t>
            </w:r>
          </w:p>
          <w:p w14:paraId="4346131A" w14:textId="77777777" w:rsidR="008D7679" w:rsidRPr="00224223" w:rsidRDefault="008D7679" w:rsidP="008D7679">
            <w:pPr>
              <w:pStyle w:val="Tablea"/>
            </w:pPr>
            <w:r w:rsidRPr="00224223">
              <w:t>(a) synovectomy;</w:t>
            </w:r>
          </w:p>
          <w:p w14:paraId="7257AA8D" w14:textId="77777777" w:rsidR="008D7679" w:rsidRPr="00224223" w:rsidRDefault="008D7679" w:rsidP="008D7679">
            <w:pPr>
              <w:pStyle w:val="Tablea"/>
            </w:pPr>
            <w:r w:rsidRPr="00224223">
              <w:t>(b) neurolysis;</w:t>
            </w:r>
          </w:p>
          <w:p w14:paraId="2836E8D2" w14:textId="1B5646B2" w:rsidR="008D7679" w:rsidRPr="00224223" w:rsidRDefault="008D7679" w:rsidP="008D7679">
            <w:pPr>
              <w:pStyle w:val="Tabletext"/>
            </w:pPr>
            <w:r w:rsidRPr="00224223">
              <w:t xml:space="preserve">other than a service associated with a service to which </w:t>
            </w:r>
            <w:r w:rsidR="00BC24A8" w:rsidRPr="00224223">
              <w:t>item 3</w:t>
            </w:r>
            <w:r w:rsidRPr="00224223">
              <w:t>0023 or 46339 applies. (Anaes.)(Assist.)</w:t>
            </w:r>
          </w:p>
        </w:tc>
        <w:tc>
          <w:tcPr>
            <w:tcW w:w="770" w:type="pct"/>
            <w:gridSpan w:val="2"/>
            <w:tcBorders>
              <w:top w:val="single" w:sz="4" w:space="0" w:color="auto"/>
              <w:left w:val="nil"/>
              <w:bottom w:val="single" w:sz="4" w:space="0" w:color="auto"/>
              <w:right w:val="nil"/>
            </w:tcBorders>
            <w:shd w:val="clear" w:color="auto" w:fill="auto"/>
          </w:tcPr>
          <w:p w14:paraId="5D8E9508" w14:textId="77777777" w:rsidR="008D7679" w:rsidRPr="00224223" w:rsidRDefault="008D7679" w:rsidP="008D7679">
            <w:pPr>
              <w:pStyle w:val="Tabletext"/>
              <w:jc w:val="right"/>
            </w:pPr>
            <w:r w:rsidRPr="00224223">
              <w:t>432.05</w:t>
            </w:r>
          </w:p>
        </w:tc>
      </w:tr>
      <w:tr w:rsidR="008D7679" w:rsidRPr="00224223" w14:paraId="130BDE8A" w14:textId="77777777" w:rsidTr="004C7FED">
        <w:tc>
          <w:tcPr>
            <w:tcW w:w="632" w:type="pct"/>
            <w:gridSpan w:val="2"/>
            <w:tcBorders>
              <w:top w:val="single" w:sz="4" w:space="0" w:color="auto"/>
              <w:left w:val="nil"/>
              <w:bottom w:val="single" w:sz="4" w:space="0" w:color="auto"/>
              <w:right w:val="nil"/>
            </w:tcBorders>
            <w:shd w:val="clear" w:color="auto" w:fill="auto"/>
          </w:tcPr>
          <w:p w14:paraId="599CDAF7" w14:textId="77777777" w:rsidR="008D7679" w:rsidRPr="00224223" w:rsidRDefault="008D7679" w:rsidP="008D7679">
            <w:pPr>
              <w:pStyle w:val="Tabletext"/>
            </w:pPr>
            <w:r w:rsidRPr="00224223">
              <w:t>39336</w:t>
            </w:r>
          </w:p>
        </w:tc>
        <w:tc>
          <w:tcPr>
            <w:tcW w:w="3598" w:type="pct"/>
            <w:tcBorders>
              <w:top w:val="single" w:sz="4" w:space="0" w:color="auto"/>
              <w:left w:val="nil"/>
              <w:bottom w:val="single" w:sz="4" w:space="0" w:color="auto"/>
              <w:right w:val="nil"/>
            </w:tcBorders>
            <w:shd w:val="clear" w:color="auto" w:fill="auto"/>
          </w:tcPr>
          <w:p w14:paraId="71891257" w14:textId="3502161E" w:rsidR="008D7679" w:rsidRPr="00224223" w:rsidRDefault="008D7679" w:rsidP="008D7679">
            <w:pPr>
              <w:pStyle w:val="Tabletext"/>
            </w:pPr>
            <w:r w:rsidRPr="00224223">
              <w:t xml:space="preserve">Ulnar nerve decompression at elbow or wrist (cubital tunnel or Guyon’s canal) without transposition, by any method, including neurolysis (if performed), other than a service associated with a service to which </w:t>
            </w:r>
            <w:r w:rsidR="00BC24A8" w:rsidRPr="00224223">
              <w:t>item 3</w:t>
            </w:r>
            <w:r w:rsidRPr="00224223">
              <w:t>0023 applies (Anaes.)(Assist.)</w:t>
            </w:r>
          </w:p>
        </w:tc>
        <w:tc>
          <w:tcPr>
            <w:tcW w:w="770" w:type="pct"/>
            <w:gridSpan w:val="2"/>
            <w:tcBorders>
              <w:top w:val="single" w:sz="4" w:space="0" w:color="auto"/>
              <w:left w:val="nil"/>
              <w:bottom w:val="single" w:sz="4" w:space="0" w:color="auto"/>
              <w:right w:val="nil"/>
            </w:tcBorders>
            <w:shd w:val="clear" w:color="auto" w:fill="auto"/>
          </w:tcPr>
          <w:p w14:paraId="329180ED" w14:textId="77777777" w:rsidR="008D7679" w:rsidRPr="00224223" w:rsidRDefault="008D7679" w:rsidP="008D7679">
            <w:pPr>
              <w:pStyle w:val="Tabletext"/>
              <w:jc w:val="right"/>
            </w:pPr>
            <w:r w:rsidRPr="00224223">
              <w:t>288.00</w:t>
            </w:r>
          </w:p>
        </w:tc>
      </w:tr>
      <w:tr w:rsidR="008D7679" w:rsidRPr="00224223" w14:paraId="5E56CA96" w14:textId="77777777" w:rsidTr="004C7FED">
        <w:tc>
          <w:tcPr>
            <w:tcW w:w="632" w:type="pct"/>
            <w:gridSpan w:val="2"/>
            <w:tcBorders>
              <w:top w:val="single" w:sz="4" w:space="0" w:color="auto"/>
              <w:left w:val="nil"/>
              <w:bottom w:val="single" w:sz="4" w:space="0" w:color="auto"/>
              <w:right w:val="nil"/>
            </w:tcBorders>
            <w:shd w:val="clear" w:color="auto" w:fill="auto"/>
          </w:tcPr>
          <w:p w14:paraId="496510D3" w14:textId="77777777" w:rsidR="008D7679" w:rsidRPr="00224223" w:rsidRDefault="008D7679" w:rsidP="008D7679">
            <w:pPr>
              <w:pStyle w:val="Tabletext"/>
            </w:pPr>
            <w:r w:rsidRPr="00224223">
              <w:t>39339</w:t>
            </w:r>
          </w:p>
        </w:tc>
        <w:tc>
          <w:tcPr>
            <w:tcW w:w="3598" w:type="pct"/>
            <w:tcBorders>
              <w:top w:val="single" w:sz="4" w:space="0" w:color="auto"/>
              <w:left w:val="nil"/>
              <w:bottom w:val="single" w:sz="4" w:space="0" w:color="auto"/>
              <w:right w:val="nil"/>
            </w:tcBorders>
            <w:shd w:val="clear" w:color="auto" w:fill="auto"/>
          </w:tcPr>
          <w:p w14:paraId="45434D70" w14:textId="177E35CA" w:rsidR="008D7679" w:rsidRPr="00224223" w:rsidRDefault="008D7679" w:rsidP="008D7679">
            <w:pPr>
              <w:pStyle w:val="Tabletext"/>
            </w:pPr>
            <w:r w:rsidRPr="00224223">
              <w:t xml:space="preserve">Revision of ulnar nerve decompression at elbow (cubital tunnel) without transposition, by any method, including neurolysis (if performed), other </w:t>
            </w:r>
            <w:r w:rsidRPr="00224223">
              <w:lastRenderedPageBreak/>
              <w:t xml:space="preserve">than a service associated with a service to which </w:t>
            </w:r>
            <w:r w:rsidR="00BC24A8" w:rsidRPr="00224223">
              <w:t>item 3</w:t>
            </w:r>
            <w:r w:rsidRPr="00224223">
              <w:t>0023 applies (Anaes.)(Assist.)</w:t>
            </w:r>
          </w:p>
        </w:tc>
        <w:tc>
          <w:tcPr>
            <w:tcW w:w="770" w:type="pct"/>
            <w:gridSpan w:val="2"/>
            <w:tcBorders>
              <w:top w:val="single" w:sz="4" w:space="0" w:color="auto"/>
              <w:left w:val="nil"/>
              <w:bottom w:val="single" w:sz="4" w:space="0" w:color="auto"/>
              <w:right w:val="nil"/>
            </w:tcBorders>
            <w:shd w:val="clear" w:color="auto" w:fill="auto"/>
          </w:tcPr>
          <w:p w14:paraId="41FE92E9" w14:textId="77777777" w:rsidR="008D7679" w:rsidRPr="00224223" w:rsidRDefault="008D7679" w:rsidP="008D7679">
            <w:pPr>
              <w:pStyle w:val="Tabletext"/>
              <w:jc w:val="right"/>
            </w:pPr>
            <w:r w:rsidRPr="00224223">
              <w:lastRenderedPageBreak/>
              <w:t>432.05</w:t>
            </w:r>
          </w:p>
        </w:tc>
      </w:tr>
      <w:tr w:rsidR="008D7679" w:rsidRPr="00224223" w14:paraId="3D97828C" w14:textId="77777777" w:rsidTr="004C7FED">
        <w:tc>
          <w:tcPr>
            <w:tcW w:w="632" w:type="pct"/>
            <w:gridSpan w:val="2"/>
            <w:tcBorders>
              <w:top w:val="single" w:sz="4" w:space="0" w:color="auto"/>
              <w:left w:val="nil"/>
              <w:bottom w:val="single" w:sz="4" w:space="0" w:color="auto"/>
              <w:right w:val="nil"/>
            </w:tcBorders>
            <w:shd w:val="clear" w:color="auto" w:fill="auto"/>
          </w:tcPr>
          <w:p w14:paraId="42A6C372" w14:textId="77777777" w:rsidR="008D7679" w:rsidRPr="00224223" w:rsidRDefault="008D7679" w:rsidP="008D7679">
            <w:pPr>
              <w:pStyle w:val="Tabletext"/>
            </w:pPr>
            <w:r w:rsidRPr="00224223">
              <w:t>39342</w:t>
            </w:r>
          </w:p>
        </w:tc>
        <w:tc>
          <w:tcPr>
            <w:tcW w:w="3598" w:type="pct"/>
            <w:tcBorders>
              <w:top w:val="single" w:sz="4" w:space="0" w:color="auto"/>
              <w:left w:val="nil"/>
              <w:bottom w:val="single" w:sz="4" w:space="0" w:color="auto"/>
              <w:right w:val="nil"/>
            </w:tcBorders>
            <w:shd w:val="clear" w:color="auto" w:fill="auto"/>
          </w:tcPr>
          <w:p w14:paraId="12A4B5EC" w14:textId="77777777" w:rsidR="008D7679" w:rsidRPr="00224223" w:rsidRDefault="008D7679" w:rsidP="008D7679">
            <w:pPr>
              <w:pStyle w:val="Tabletext"/>
            </w:pPr>
            <w:r w:rsidRPr="00224223">
              <w:t>Ulnar nerve decompression at elbow (cubital tunnel), including any of the following (if performed):</w:t>
            </w:r>
          </w:p>
          <w:p w14:paraId="53E3D97A" w14:textId="77777777" w:rsidR="008D7679" w:rsidRPr="00224223" w:rsidRDefault="008D7679" w:rsidP="008D7679">
            <w:pPr>
              <w:pStyle w:val="Tablea"/>
            </w:pPr>
            <w:r w:rsidRPr="00224223">
              <w:t>(a) associated transposition;</w:t>
            </w:r>
          </w:p>
          <w:p w14:paraId="671B06BE" w14:textId="77777777" w:rsidR="008D7679" w:rsidRPr="00224223" w:rsidRDefault="008D7679" w:rsidP="008D7679">
            <w:pPr>
              <w:pStyle w:val="Tablea"/>
            </w:pPr>
            <w:r w:rsidRPr="00224223">
              <w:t>(b) subcutaneous or submuscular transposition of the nerve;</w:t>
            </w:r>
          </w:p>
          <w:p w14:paraId="12DE96AB" w14:textId="77777777" w:rsidR="008D7679" w:rsidRPr="00224223" w:rsidRDefault="008D7679" w:rsidP="008D7679">
            <w:pPr>
              <w:pStyle w:val="Tablea"/>
            </w:pPr>
            <w:r w:rsidRPr="00224223">
              <w:t>(c) medial epicondylectomy;</w:t>
            </w:r>
          </w:p>
          <w:p w14:paraId="0046EA54" w14:textId="77777777" w:rsidR="008D7679" w:rsidRPr="00224223" w:rsidRDefault="008D7679" w:rsidP="008D7679">
            <w:pPr>
              <w:pStyle w:val="Tablea"/>
            </w:pPr>
            <w:r w:rsidRPr="00224223">
              <w:t>(d) ostetomy and reconstruction</w:t>
            </w:r>
            <w:r w:rsidRPr="00224223">
              <w:rPr>
                <w:i/>
              </w:rPr>
              <w:t xml:space="preserve"> </w:t>
            </w:r>
            <w:r w:rsidRPr="00224223">
              <w:t>of the flexor origin;</w:t>
            </w:r>
          </w:p>
          <w:p w14:paraId="3B984194" w14:textId="77777777" w:rsidR="008D7679" w:rsidRPr="00224223" w:rsidRDefault="008D7679" w:rsidP="008D7679">
            <w:pPr>
              <w:pStyle w:val="Tablea"/>
            </w:pPr>
            <w:r w:rsidRPr="00224223">
              <w:t>(e) neurolysis;</w:t>
            </w:r>
          </w:p>
          <w:p w14:paraId="5B1892EC" w14:textId="0816F8F7" w:rsidR="008D7679" w:rsidRPr="00224223" w:rsidRDefault="008D7679" w:rsidP="008D7679">
            <w:pPr>
              <w:pStyle w:val="Tabletext"/>
            </w:pPr>
            <w:r w:rsidRPr="00224223">
              <w:t xml:space="preserve">other than a service associated with a service to which </w:t>
            </w:r>
            <w:r w:rsidR="00BC24A8" w:rsidRPr="00224223">
              <w:t>item 3</w:t>
            </w:r>
            <w:r w:rsidRPr="00224223">
              <w:t>0023 applies (Anaes.)(Assist.)</w:t>
            </w:r>
          </w:p>
        </w:tc>
        <w:tc>
          <w:tcPr>
            <w:tcW w:w="770" w:type="pct"/>
            <w:gridSpan w:val="2"/>
            <w:tcBorders>
              <w:top w:val="single" w:sz="4" w:space="0" w:color="auto"/>
              <w:left w:val="nil"/>
              <w:bottom w:val="single" w:sz="4" w:space="0" w:color="auto"/>
              <w:right w:val="nil"/>
            </w:tcBorders>
            <w:shd w:val="clear" w:color="auto" w:fill="auto"/>
          </w:tcPr>
          <w:p w14:paraId="58C94CE3" w14:textId="77777777" w:rsidR="008D7679" w:rsidRPr="00224223" w:rsidRDefault="008D7679" w:rsidP="008D7679">
            <w:pPr>
              <w:pStyle w:val="Tabletext"/>
              <w:jc w:val="right"/>
            </w:pPr>
            <w:r w:rsidRPr="00224223">
              <w:t>566.75</w:t>
            </w:r>
          </w:p>
        </w:tc>
      </w:tr>
      <w:tr w:rsidR="008D7679" w:rsidRPr="00224223" w14:paraId="7513F4D6" w14:textId="77777777" w:rsidTr="004C7FED">
        <w:tc>
          <w:tcPr>
            <w:tcW w:w="632" w:type="pct"/>
            <w:gridSpan w:val="2"/>
            <w:tcBorders>
              <w:top w:val="single" w:sz="4" w:space="0" w:color="auto"/>
              <w:left w:val="nil"/>
              <w:bottom w:val="single" w:sz="4" w:space="0" w:color="auto"/>
              <w:right w:val="nil"/>
            </w:tcBorders>
            <w:shd w:val="clear" w:color="auto" w:fill="auto"/>
          </w:tcPr>
          <w:p w14:paraId="787805C7" w14:textId="77777777" w:rsidR="008D7679" w:rsidRPr="00224223" w:rsidRDefault="008D7679" w:rsidP="008D7679">
            <w:pPr>
              <w:pStyle w:val="Tabletext"/>
            </w:pPr>
            <w:r w:rsidRPr="00224223">
              <w:t>39345</w:t>
            </w:r>
          </w:p>
        </w:tc>
        <w:tc>
          <w:tcPr>
            <w:tcW w:w="3598" w:type="pct"/>
            <w:tcBorders>
              <w:top w:val="single" w:sz="4" w:space="0" w:color="auto"/>
              <w:left w:val="nil"/>
              <w:bottom w:val="single" w:sz="4" w:space="0" w:color="auto"/>
              <w:right w:val="nil"/>
            </w:tcBorders>
            <w:shd w:val="clear" w:color="auto" w:fill="auto"/>
          </w:tcPr>
          <w:p w14:paraId="2F82AA17" w14:textId="32DF67E7" w:rsidR="008D7679" w:rsidRPr="00224223" w:rsidRDefault="008D7679" w:rsidP="008D7679">
            <w:pPr>
              <w:pStyle w:val="Tabletext"/>
            </w:pPr>
            <w:r w:rsidRPr="00224223">
              <w:t xml:space="preserve">Localised decompression of radial, median or ulnar nerve, or branches of, in the forearm for compressive neuropathy, including neurolysis (if performed), other than a service associated with a service to which </w:t>
            </w:r>
            <w:r w:rsidR="00BC24A8" w:rsidRPr="00224223">
              <w:t>item 3</w:t>
            </w:r>
            <w:r w:rsidRPr="00224223">
              <w:t>0023 applies (Anaes.)(Assist.)</w:t>
            </w:r>
          </w:p>
        </w:tc>
        <w:tc>
          <w:tcPr>
            <w:tcW w:w="770" w:type="pct"/>
            <w:gridSpan w:val="2"/>
            <w:tcBorders>
              <w:top w:val="single" w:sz="4" w:space="0" w:color="auto"/>
              <w:left w:val="nil"/>
              <w:bottom w:val="single" w:sz="4" w:space="0" w:color="auto"/>
              <w:right w:val="nil"/>
            </w:tcBorders>
            <w:shd w:val="clear" w:color="auto" w:fill="auto"/>
          </w:tcPr>
          <w:p w14:paraId="42C40581" w14:textId="77777777" w:rsidR="008D7679" w:rsidRPr="00224223" w:rsidRDefault="008D7679" w:rsidP="008D7679">
            <w:pPr>
              <w:pStyle w:val="Tabletext"/>
              <w:jc w:val="right"/>
            </w:pPr>
            <w:r w:rsidRPr="00224223">
              <w:t>288.00</w:t>
            </w:r>
          </w:p>
        </w:tc>
      </w:tr>
      <w:tr w:rsidR="008D7679" w:rsidRPr="00224223" w14:paraId="1F35EA0A" w14:textId="77777777" w:rsidTr="004C7FED">
        <w:tc>
          <w:tcPr>
            <w:tcW w:w="632" w:type="pct"/>
            <w:gridSpan w:val="2"/>
            <w:tcBorders>
              <w:top w:val="single" w:sz="4" w:space="0" w:color="auto"/>
              <w:left w:val="nil"/>
              <w:bottom w:val="single" w:sz="4" w:space="0" w:color="auto"/>
              <w:right w:val="nil"/>
            </w:tcBorders>
            <w:shd w:val="clear" w:color="auto" w:fill="auto"/>
            <w:hideMark/>
          </w:tcPr>
          <w:p w14:paraId="19A4A0D1" w14:textId="77777777" w:rsidR="008D7679" w:rsidRPr="00224223" w:rsidRDefault="008D7679" w:rsidP="008D7679">
            <w:pPr>
              <w:pStyle w:val="Tabletext"/>
            </w:pPr>
            <w:r w:rsidRPr="00224223">
              <w:t>39503</w:t>
            </w:r>
          </w:p>
        </w:tc>
        <w:tc>
          <w:tcPr>
            <w:tcW w:w="3598" w:type="pct"/>
            <w:tcBorders>
              <w:top w:val="single" w:sz="4" w:space="0" w:color="auto"/>
              <w:left w:val="nil"/>
              <w:bottom w:val="single" w:sz="4" w:space="0" w:color="auto"/>
              <w:right w:val="nil"/>
            </w:tcBorders>
            <w:shd w:val="clear" w:color="auto" w:fill="auto"/>
            <w:hideMark/>
          </w:tcPr>
          <w:p w14:paraId="5BBA3B21" w14:textId="497D4F42" w:rsidR="008D7679" w:rsidRPr="00224223" w:rsidRDefault="008D7679" w:rsidP="008D7679">
            <w:pPr>
              <w:pStyle w:val="Tabletext"/>
            </w:pPr>
            <w:r w:rsidRPr="00224223">
              <w:t>Facio</w:t>
            </w:r>
            <w:r w:rsidR="00BA02C8">
              <w:noBreakHyphen/>
            </w:r>
            <w:r w:rsidRPr="00224223">
              <w:t>hypoglossal nerve or facio</w:t>
            </w:r>
            <w:r w:rsidR="00BA02C8">
              <w:noBreakHyphen/>
            </w:r>
            <w:r w:rsidRPr="00224223">
              <w:t>accessory nerve, anastomosis of (H) (Anaes.) (Assist.)</w:t>
            </w:r>
          </w:p>
        </w:tc>
        <w:tc>
          <w:tcPr>
            <w:tcW w:w="770" w:type="pct"/>
            <w:gridSpan w:val="2"/>
            <w:tcBorders>
              <w:top w:val="single" w:sz="4" w:space="0" w:color="auto"/>
              <w:left w:val="nil"/>
              <w:bottom w:val="single" w:sz="4" w:space="0" w:color="auto"/>
              <w:right w:val="nil"/>
            </w:tcBorders>
            <w:shd w:val="clear" w:color="auto" w:fill="auto"/>
          </w:tcPr>
          <w:p w14:paraId="127B4C97" w14:textId="77777777" w:rsidR="008D7679" w:rsidRPr="00224223" w:rsidRDefault="008D7679" w:rsidP="008D7679">
            <w:pPr>
              <w:pStyle w:val="Tabletext"/>
              <w:jc w:val="right"/>
            </w:pPr>
            <w:r w:rsidRPr="00224223">
              <w:t>993.70</w:t>
            </w:r>
          </w:p>
        </w:tc>
      </w:tr>
      <w:tr w:rsidR="008D7679" w:rsidRPr="00224223" w14:paraId="3ADA3503" w14:textId="77777777" w:rsidTr="004C7FED">
        <w:trPr>
          <w:gridBefore w:val="1"/>
          <w:wBefore w:w="5" w:type="pct"/>
        </w:trPr>
        <w:tc>
          <w:tcPr>
            <w:tcW w:w="627" w:type="pct"/>
            <w:shd w:val="clear" w:color="auto" w:fill="auto"/>
            <w:hideMark/>
          </w:tcPr>
          <w:p w14:paraId="72604969" w14:textId="77777777" w:rsidR="008D7679" w:rsidRPr="00224223" w:rsidRDefault="008D7679" w:rsidP="008D7679">
            <w:pPr>
              <w:pStyle w:val="Tabletext"/>
            </w:pPr>
            <w:bookmarkStart w:id="820" w:name="CU_50789385"/>
            <w:bookmarkEnd w:id="820"/>
            <w:r w:rsidRPr="00224223">
              <w:t>39604</w:t>
            </w:r>
          </w:p>
        </w:tc>
        <w:tc>
          <w:tcPr>
            <w:tcW w:w="3598" w:type="pct"/>
            <w:shd w:val="clear" w:color="auto" w:fill="auto"/>
            <w:hideMark/>
          </w:tcPr>
          <w:p w14:paraId="72ED41CB" w14:textId="77777777" w:rsidR="008D7679" w:rsidRPr="00224223" w:rsidRDefault="008D7679" w:rsidP="008D7679">
            <w:pPr>
              <w:pStyle w:val="Tabletext"/>
            </w:pPr>
            <w:r w:rsidRPr="00224223">
              <w:t>Any of the following procedures for intracranial haemorrhage or swelling:</w:t>
            </w:r>
          </w:p>
          <w:p w14:paraId="1302044E" w14:textId="7AAE6E09" w:rsidR="008D7679" w:rsidRPr="00224223" w:rsidRDefault="008D7679" w:rsidP="008D7679">
            <w:pPr>
              <w:pStyle w:val="Tablea"/>
            </w:pPr>
            <w:r w:rsidRPr="00224223">
              <w:t>(a) craniotomy, craniectomy or burr</w:t>
            </w:r>
            <w:r w:rsidR="00BA02C8">
              <w:noBreakHyphen/>
            </w:r>
            <w:r w:rsidRPr="00224223">
              <w:t>holes for removal of intracranial haemorrhage, including stereotaxy;</w:t>
            </w:r>
          </w:p>
          <w:p w14:paraId="4F6BEC0B" w14:textId="77777777" w:rsidR="008D7679" w:rsidRPr="00224223" w:rsidRDefault="008D7679" w:rsidP="008D7679">
            <w:pPr>
              <w:pStyle w:val="Tablea"/>
            </w:pPr>
            <w:r w:rsidRPr="00224223">
              <w:t>(b) craniotomy or craniectomy for brain swelling, stroke or raised intracranial pressure, including for subtemporal decompression, including stereotaxy;</w:t>
            </w:r>
          </w:p>
          <w:p w14:paraId="7A4B3550" w14:textId="7DFCD930" w:rsidR="008D7679" w:rsidRPr="00224223" w:rsidRDefault="008D7679" w:rsidP="008D7679">
            <w:pPr>
              <w:pStyle w:val="Tablea"/>
            </w:pPr>
            <w:r w:rsidRPr="00224223">
              <w:t>(c) post</w:t>
            </w:r>
            <w:r w:rsidR="00BA02C8">
              <w:noBreakHyphen/>
            </w:r>
            <w:r w:rsidRPr="00224223">
              <w:t>operative re</w:t>
            </w:r>
            <w:r w:rsidR="00BA02C8">
              <w:noBreakHyphen/>
            </w:r>
            <w:r w:rsidRPr="00224223">
              <w:t>opening, including for swelling or post</w:t>
            </w:r>
            <w:r w:rsidR="00BA02C8">
              <w:noBreakHyphen/>
            </w:r>
            <w:r w:rsidRPr="00224223">
              <w:t>operative cerebrospinal fluid leak</w:t>
            </w:r>
          </w:p>
          <w:p w14:paraId="32493DAB" w14:textId="77777777" w:rsidR="008D7679" w:rsidRPr="00224223" w:rsidRDefault="008D7679" w:rsidP="008D7679">
            <w:pPr>
              <w:pStyle w:val="Tabletext"/>
            </w:pPr>
            <w:r w:rsidRPr="00224223">
              <w:t>(H) (Anaes.) (Assist.)</w:t>
            </w:r>
          </w:p>
        </w:tc>
        <w:tc>
          <w:tcPr>
            <w:tcW w:w="770" w:type="pct"/>
            <w:gridSpan w:val="2"/>
            <w:shd w:val="clear" w:color="auto" w:fill="auto"/>
          </w:tcPr>
          <w:p w14:paraId="3ECF897C" w14:textId="77777777" w:rsidR="008D7679" w:rsidRPr="00224223" w:rsidRDefault="008D7679" w:rsidP="008D7679">
            <w:pPr>
              <w:pStyle w:val="Tabletext"/>
              <w:jc w:val="right"/>
            </w:pPr>
            <w:r w:rsidRPr="00224223">
              <w:t>1,866.25</w:t>
            </w:r>
          </w:p>
        </w:tc>
      </w:tr>
      <w:tr w:rsidR="008D7679" w:rsidRPr="00224223" w14:paraId="10A59E8F" w14:textId="77777777" w:rsidTr="004C7FED">
        <w:trPr>
          <w:gridBefore w:val="1"/>
          <w:wBefore w:w="5" w:type="pct"/>
        </w:trPr>
        <w:tc>
          <w:tcPr>
            <w:tcW w:w="627" w:type="pct"/>
            <w:shd w:val="clear" w:color="auto" w:fill="auto"/>
          </w:tcPr>
          <w:p w14:paraId="60307B32" w14:textId="77777777" w:rsidR="008D7679" w:rsidRPr="00224223" w:rsidRDefault="008D7679" w:rsidP="008D7679">
            <w:pPr>
              <w:pStyle w:val="Tabletext"/>
            </w:pPr>
            <w:r w:rsidRPr="00224223">
              <w:t>39610</w:t>
            </w:r>
          </w:p>
        </w:tc>
        <w:tc>
          <w:tcPr>
            <w:tcW w:w="3598" w:type="pct"/>
            <w:shd w:val="clear" w:color="auto" w:fill="auto"/>
          </w:tcPr>
          <w:p w14:paraId="3EF31577" w14:textId="77777777" w:rsidR="008D7679" w:rsidRPr="00224223" w:rsidRDefault="008D7679" w:rsidP="008D7679">
            <w:pPr>
              <w:pStyle w:val="Tabletext"/>
            </w:pPr>
            <w:r w:rsidRPr="00224223">
              <w:t>Fractured skull, without brain laceration or dural penetration, repair of (H) (Anaes.) (Assist.)</w:t>
            </w:r>
          </w:p>
        </w:tc>
        <w:tc>
          <w:tcPr>
            <w:tcW w:w="770" w:type="pct"/>
            <w:gridSpan w:val="2"/>
            <w:shd w:val="clear" w:color="auto" w:fill="auto"/>
          </w:tcPr>
          <w:p w14:paraId="0E8B4A14" w14:textId="77777777" w:rsidR="008D7679" w:rsidRPr="00224223" w:rsidRDefault="008D7679" w:rsidP="008D7679">
            <w:pPr>
              <w:pStyle w:val="Tabletext"/>
              <w:jc w:val="right"/>
            </w:pPr>
            <w:r w:rsidRPr="00224223">
              <w:t>993.70</w:t>
            </w:r>
          </w:p>
        </w:tc>
      </w:tr>
      <w:tr w:rsidR="008D7679" w:rsidRPr="00224223" w14:paraId="01696528" w14:textId="77777777" w:rsidTr="004C7FED">
        <w:tc>
          <w:tcPr>
            <w:tcW w:w="632" w:type="pct"/>
            <w:gridSpan w:val="2"/>
            <w:tcBorders>
              <w:top w:val="single" w:sz="4" w:space="0" w:color="auto"/>
              <w:left w:val="nil"/>
              <w:bottom w:val="single" w:sz="4" w:space="0" w:color="auto"/>
              <w:right w:val="nil"/>
            </w:tcBorders>
            <w:shd w:val="clear" w:color="auto" w:fill="auto"/>
            <w:hideMark/>
          </w:tcPr>
          <w:p w14:paraId="3CC09DC1" w14:textId="77777777" w:rsidR="008D7679" w:rsidRPr="00224223" w:rsidRDefault="008D7679" w:rsidP="008D7679">
            <w:pPr>
              <w:pStyle w:val="Tabletext"/>
            </w:pPr>
            <w:r w:rsidRPr="00224223">
              <w:t>39612</w:t>
            </w:r>
          </w:p>
        </w:tc>
        <w:tc>
          <w:tcPr>
            <w:tcW w:w="3598" w:type="pct"/>
            <w:tcBorders>
              <w:top w:val="single" w:sz="4" w:space="0" w:color="auto"/>
              <w:left w:val="nil"/>
              <w:bottom w:val="single" w:sz="4" w:space="0" w:color="auto"/>
              <w:right w:val="nil"/>
            </w:tcBorders>
            <w:shd w:val="clear" w:color="auto" w:fill="auto"/>
            <w:hideMark/>
          </w:tcPr>
          <w:p w14:paraId="4470CBBB" w14:textId="77777777" w:rsidR="008D7679" w:rsidRPr="00224223" w:rsidRDefault="008D7679" w:rsidP="008D7679">
            <w:pPr>
              <w:pStyle w:val="Tabletext"/>
            </w:pPr>
            <w:r w:rsidRPr="00224223">
              <w:t>Fractured skull, with brain laceration or dural penetration but without cerebrospinal fluid, rhinorrhoea or otorrhoea, repair of (H) (Anaes.) (Assist.)</w:t>
            </w:r>
          </w:p>
        </w:tc>
        <w:tc>
          <w:tcPr>
            <w:tcW w:w="770" w:type="pct"/>
            <w:gridSpan w:val="2"/>
            <w:tcBorders>
              <w:top w:val="single" w:sz="4" w:space="0" w:color="auto"/>
              <w:left w:val="nil"/>
              <w:bottom w:val="single" w:sz="4" w:space="0" w:color="auto"/>
              <w:right w:val="nil"/>
            </w:tcBorders>
            <w:shd w:val="clear" w:color="auto" w:fill="auto"/>
          </w:tcPr>
          <w:p w14:paraId="36449DE0" w14:textId="77777777" w:rsidR="008D7679" w:rsidRPr="00224223" w:rsidRDefault="008D7679" w:rsidP="008D7679">
            <w:pPr>
              <w:pStyle w:val="Tabletext"/>
              <w:jc w:val="right"/>
            </w:pPr>
            <w:r w:rsidRPr="00224223">
              <w:t>1,165.90</w:t>
            </w:r>
          </w:p>
        </w:tc>
      </w:tr>
      <w:tr w:rsidR="008D7679" w:rsidRPr="00224223" w14:paraId="4CFD03A5" w14:textId="77777777" w:rsidTr="004C7FED">
        <w:trPr>
          <w:gridBefore w:val="1"/>
          <w:wBefore w:w="5" w:type="pct"/>
        </w:trPr>
        <w:tc>
          <w:tcPr>
            <w:tcW w:w="627" w:type="pct"/>
            <w:shd w:val="clear" w:color="auto" w:fill="auto"/>
            <w:hideMark/>
          </w:tcPr>
          <w:p w14:paraId="435A6DA6" w14:textId="77777777" w:rsidR="008D7679" w:rsidRPr="00224223" w:rsidRDefault="008D7679" w:rsidP="008D7679">
            <w:pPr>
              <w:pStyle w:val="Tabletext"/>
            </w:pPr>
            <w:bookmarkStart w:id="821" w:name="CU_56785058"/>
            <w:bookmarkStart w:id="822" w:name="CU_61791261"/>
            <w:bookmarkStart w:id="823" w:name="CU_67787265"/>
            <w:bookmarkStart w:id="824" w:name="CU_73793230"/>
            <w:bookmarkEnd w:id="821"/>
            <w:bookmarkEnd w:id="822"/>
            <w:bookmarkEnd w:id="823"/>
            <w:bookmarkEnd w:id="824"/>
            <w:r w:rsidRPr="00224223">
              <w:t>39615</w:t>
            </w:r>
          </w:p>
        </w:tc>
        <w:tc>
          <w:tcPr>
            <w:tcW w:w="3598" w:type="pct"/>
            <w:shd w:val="clear" w:color="auto" w:fill="auto"/>
            <w:hideMark/>
          </w:tcPr>
          <w:p w14:paraId="7F2D4308" w14:textId="77777777" w:rsidR="008D7679" w:rsidRPr="00224223" w:rsidRDefault="008D7679" w:rsidP="008D7679">
            <w:pPr>
              <w:pStyle w:val="Tabletext"/>
            </w:pPr>
            <w:r w:rsidRPr="00224223">
              <w:t xml:space="preserve">Fractured skull, after trauma, with cerebrospinal fluid, rhinorrhoea or otorrhoea, repair of, including stereotaxy and dermofat graft </w:t>
            </w:r>
            <w:r w:rsidRPr="00224223">
              <w:rPr>
                <w:bCs/>
              </w:rPr>
              <w:t>(H) (Anaes.) (Assist.)</w:t>
            </w:r>
          </w:p>
        </w:tc>
        <w:tc>
          <w:tcPr>
            <w:tcW w:w="770" w:type="pct"/>
            <w:gridSpan w:val="2"/>
            <w:shd w:val="clear" w:color="auto" w:fill="auto"/>
          </w:tcPr>
          <w:p w14:paraId="06718B63" w14:textId="77777777" w:rsidR="008D7679" w:rsidRPr="00224223" w:rsidRDefault="008D7679" w:rsidP="008D7679">
            <w:pPr>
              <w:pStyle w:val="Tabletext"/>
              <w:jc w:val="right"/>
            </w:pPr>
            <w:r w:rsidRPr="00224223">
              <w:t>1,989.50</w:t>
            </w:r>
          </w:p>
        </w:tc>
      </w:tr>
      <w:tr w:rsidR="008D7679" w:rsidRPr="00224223" w14:paraId="7FB7D255" w14:textId="77777777" w:rsidTr="004C7FED">
        <w:trPr>
          <w:gridBefore w:val="1"/>
          <w:wBefore w:w="5" w:type="pct"/>
        </w:trPr>
        <w:tc>
          <w:tcPr>
            <w:tcW w:w="627" w:type="pct"/>
            <w:shd w:val="clear" w:color="auto" w:fill="auto"/>
            <w:hideMark/>
          </w:tcPr>
          <w:p w14:paraId="2181B100" w14:textId="77777777" w:rsidR="008D7679" w:rsidRPr="00224223" w:rsidRDefault="008D7679" w:rsidP="008D7679">
            <w:pPr>
              <w:pStyle w:val="Tabletext"/>
            </w:pPr>
            <w:r w:rsidRPr="00224223">
              <w:t>39638</w:t>
            </w:r>
          </w:p>
        </w:tc>
        <w:tc>
          <w:tcPr>
            <w:tcW w:w="3598" w:type="pct"/>
            <w:shd w:val="clear" w:color="auto" w:fill="auto"/>
            <w:hideMark/>
          </w:tcPr>
          <w:p w14:paraId="07702199" w14:textId="77777777" w:rsidR="008D7679" w:rsidRPr="00224223" w:rsidRDefault="008D7679" w:rsidP="008D7679">
            <w:pPr>
              <w:pStyle w:val="Tabletext"/>
            </w:pPr>
            <w:r w:rsidRPr="00224223">
              <w:t>Anterior or middle cranial fossa or cavernous sinus, tumour or vascular lesion, removal or radical excision of, including stereotaxy and cranioplasty—conjoint surgery, principal surgeon (H) (Anaes.) (Assist.)</w:t>
            </w:r>
          </w:p>
        </w:tc>
        <w:tc>
          <w:tcPr>
            <w:tcW w:w="770" w:type="pct"/>
            <w:gridSpan w:val="2"/>
            <w:shd w:val="clear" w:color="auto" w:fill="auto"/>
          </w:tcPr>
          <w:p w14:paraId="73C5A0D4" w14:textId="77777777" w:rsidR="008D7679" w:rsidRPr="00224223" w:rsidRDefault="008D7679" w:rsidP="008D7679">
            <w:pPr>
              <w:pStyle w:val="Tabletext"/>
              <w:jc w:val="right"/>
            </w:pPr>
            <w:r w:rsidRPr="00224223">
              <w:t>4,429.65</w:t>
            </w:r>
          </w:p>
        </w:tc>
      </w:tr>
      <w:tr w:rsidR="008D7679" w:rsidRPr="00224223" w14:paraId="50EEB2AC" w14:textId="77777777" w:rsidTr="004C7FED">
        <w:trPr>
          <w:gridBefore w:val="1"/>
          <w:wBefore w:w="5" w:type="pct"/>
        </w:trPr>
        <w:tc>
          <w:tcPr>
            <w:tcW w:w="627" w:type="pct"/>
            <w:shd w:val="clear" w:color="auto" w:fill="auto"/>
          </w:tcPr>
          <w:p w14:paraId="4A0D07AE" w14:textId="77777777" w:rsidR="008D7679" w:rsidRPr="00224223" w:rsidRDefault="008D7679" w:rsidP="008D7679">
            <w:pPr>
              <w:pStyle w:val="Tabletext"/>
            </w:pPr>
            <w:r w:rsidRPr="00224223">
              <w:t>39639</w:t>
            </w:r>
          </w:p>
        </w:tc>
        <w:tc>
          <w:tcPr>
            <w:tcW w:w="3598" w:type="pct"/>
            <w:shd w:val="clear" w:color="auto" w:fill="auto"/>
          </w:tcPr>
          <w:p w14:paraId="70EC8157" w14:textId="6C889543" w:rsidR="008D7679" w:rsidRPr="00224223" w:rsidRDefault="008D7679" w:rsidP="008D7679">
            <w:pPr>
              <w:pStyle w:val="Tabletext"/>
            </w:pPr>
            <w:r w:rsidRPr="00224223">
              <w:t>Anterior or middle cranial fossa or cavernous sinus, tumour or vascular lesion, removal or radical excision of, including stereotaxy and cranioplasty—conjoint surgery, co</w:t>
            </w:r>
            <w:r w:rsidR="00BA02C8">
              <w:noBreakHyphen/>
            </w:r>
            <w:r w:rsidRPr="00224223">
              <w:t>surgeon (H) (Assist.)</w:t>
            </w:r>
          </w:p>
        </w:tc>
        <w:tc>
          <w:tcPr>
            <w:tcW w:w="770" w:type="pct"/>
            <w:gridSpan w:val="2"/>
            <w:shd w:val="clear" w:color="auto" w:fill="auto"/>
          </w:tcPr>
          <w:p w14:paraId="3C2ACC5C" w14:textId="77777777" w:rsidR="008D7679" w:rsidRPr="00224223" w:rsidRDefault="008D7679" w:rsidP="008D7679">
            <w:pPr>
              <w:pStyle w:val="Tabletext"/>
              <w:jc w:val="right"/>
            </w:pPr>
            <w:r w:rsidRPr="00224223">
              <w:t>3,539.75</w:t>
            </w:r>
          </w:p>
        </w:tc>
      </w:tr>
      <w:tr w:rsidR="008D7679" w:rsidRPr="00224223" w14:paraId="3A87F347" w14:textId="77777777" w:rsidTr="004C7FED">
        <w:trPr>
          <w:gridBefore w:val="1"/>
          <w:wBefore w:w="5" w:type="pct"/>
        </w:trPr>
        <w:tc>
          <w:tcPr>
            <w:tcW w:w="627" w:type="pct"/>
            <w:shd w:val="clear" w:color="auto" w:fill="auto"/>
          </w:tcPr>
          <w:p w14:paraId="704954BC" w14:textId="77777777" w:rsidR="008D7679" w:rsidRPr="00224223" w:rsidRDefault="008D7679" w:rsidP="008D7679">
            <w:pPr>
              <w:pStyle w:val="Tabletext"/>
            </w:pPr>
            <w:r w:rsidRPr="00224223">
              <w:t>39641</w:t>
            </w:r>
          </w:p>
        </w:tc>
        <w:tc>
          <w:tcPr>
            <w:tcW w:w="3598" w:type="pct"/>
            <w:shd w:val="clear" w:color="auto" w:fill="auto"/>
          </w:tcPr>
          <w:p w14:paraId="4844B1D9" w14:textId="77777777" w:rsidR="008D7679" w:rsidRPr="00224223" w:rsidRDefault="008D7679" w:rsidP="008D7679">
            <w:pPr>
              <w:pStyle w:val="Tabletext"/>
            </w:pPr>
            <w:r w:rsidRPr="00224223">
              <w:t xml:space="preserve">Anterior or middle cranial fossa or cavernous sinus, tumour or vascular lesion, removal or radical excision of, including stereotaxy and </w:t>
            </w:r>
            <w:r w:rsidRPr="00224223">
              <w:lastRenderedPageBreak/>
              <w:t>cranioplasty—one surgeon (H) (Anaes.) (Assist.)</w:t>
            </w:r>
          </w:p>
        </w:tc>
        <w:tc>
          <w:tcPr>
            <w:tcW w:w="770" w:type="pct"/>
            <w:gridSpan w:val="2"/>
            <w:shd w:val="clear" w:color="auto" w:fill="auto"/>
          </w:tcPr>
          <w:p w14:paraId="0E67ADEC" w14:textId="77777777" w:rsidR="008D7679" w:rsidRPr="00224223" w:rsidRDefault="008D7679" w:rsidP="008D7679">
            <w:pPr>
              <w:pStyle w:val="Tabletext"/>
              <w:jc w:val="right"/>
            </w:pPr>
            <w:r w:rsidRPr="00224223">
              <w:lastRenderedPageBreak/>
              <w:t>4,672.15</w:t>
            </w:r>
          </w:p>
        </w:tc>
      </w:tr>
      <w:tr w:rsidR="008D7679" w:rsidRPr="00224223" w14:paraId="2C4C0A6F" w14:textId="77777777" w:rsidTr="004C7FED">
        <w:trPr>
          <w:gridBefore w:val="1"/>
          <w:wBefore w:w="5" w:type="pct"/>
        </w:trPr>
        <w:tc>
          <w:tcPr>
            <w:tcW w:w="627" w:type="pct"/>
            <w:shd w:val="clear" w:color="auto" w:fill="auto"/>
          </w:tcPr>
          <w:p w14:paraId="0C8CBBA5" w14:textId="77777777" w:rsidR="008D7679" w:rsidRPr="00224223" w:rsidRDefault="008D7679" w:rsidP="008D7679">
            <w:pPr>
              <w:pStyle w:val="Tabletext"/>
            </w:pPr>
            <w:r w:rsidRPr="00224223">
              <w:t>39651</w:t>
            </w:r>
          </w:p>
        </w:tc>
        <w:tc>
          <w:tcPr>
            <w:tcW w:w="3598" w:type="pct"/>
            <w:shd w:val="clear" w:color="auto" w:fill="auto"/>
          </w:tcPr>
          <w:p w14:paraId="0E075C0C" w14:textId="11DC17A1" w:rsidR="008D7679" w:rsidRPr="00224223" w:rsidRDefault="008D7679" w:rsidP="008D7679">
            <w:pPr>
              <w:pStyle w:val="Tabletext"/>
            </w:pPr>
            <w:r w:rsidRPr="00224223">
              <w:t>Petro</w:t>
            </w:r>
            <w:r w:rsidR="00BA02C8">
              <w:noBreakHyphen/>
            </w:r>
            <w:r w:rsidRPr="00224223">
              <w:t>clival, clival or foramen magnum tumour or vascular lesion, removal or radical excision of, including stereotaxy and cranioplasty—one surgeon (H) (Anaes.) (Assist.)</w:t>
            </w:r>
          </w:p>
        </w:tc>
        <w:tc>
          <w:tcPr>
            <w:tcW w:w="770" w:type="pct"/>
            <w:gridSpan w:val="2"/>
            <w:shd w:val="clear" w:color="auto" w:fill="auto"/>
          </w:tcPr>
          <w:p w14:paraId="4B62E730" w14:textId="77777777" w:rsidR="008D7679" w:rsidRPr="00224223" w:rsidRDefault="008D7679" w:rsidP="008D7679">
            <w:pPr>
              <w:pStyle w:val="Tabletext"/>
              <w:jc w:val="right"/>
            </w:pPr>
            <w:r w:rsidRPr="00224223">
              <w:t>5,764.25</w:t>
            </w:r>
          </w:p>
        </w:tc>
      </w:tr>
      <w:tr w:rsidR="008D7679" w:rsidRPr="00224223" w14:paraId="65D6FDA9" w14:textId="77777777" w:rsidTr="004C7FED">
        <w:trPr>
          <w:gridBefore w:val="1"/>
          <w:wBefore w:w="5" w:type="pct"/>
        </w:trPr>
        <w:tc>
          <w:tcPr>
            <w:tcW w:w="627" w:type="pct"/>
            <w:shd w:val="clear" w:color="auto" w:fill="auto"/>
          </w:tcPr>
          <w:p w14:paraId="7C3910AC" w14:textId="77777777" w:rsidR="008D7679" w:rsidRPr="00224223" w:rsidRDefault="008D7679" w:rsidP="008D7679">
            <w:pPr>
              <w:pStyle w:val="Tabletext"/>
            </w:pPr>
            <w:r w:rsidRPr="00224223">
              <w:t>39654</w:t>
            </w:r>
          </w:p>
        </w:tc>
        <w:tc>
          <w:tcPr>
            <w:tcW w:w="3598" w:type="pct"/>
            <w:shd w:val="clear" w:color="auto" w:fill="auto"/>
          </w:tcPr>
          <w:p w14:paraId="34419A36" w14:textId="1B79A239" w:rsidR="008D7679" w:rsidRPr="00224223" w:rsidRDefault="008D7679" w:rsidP="008D7679">
            <w:pPr>
              <w:pStyle w:val="Tabletext"/>
            </w:pPr>
            <w:r w:rsidRPr="00224223">
              <w:t>Petro</w:t>
            </w:r>
            <w:r w:rsidR="00BA02C8">
              <w:noBreakHyphen/>
            </w:r>
            <w:r w:rsidRPr="00224223">
              <w:t>clival, clival or foramen magnum tumour or vascular lesion, removal or radical excision of, including stereotaxy and cranioplasty—conjoint surgery, principal surgeon (H) (Anaes.) (Assist.)</w:t>
            </w:r>
          </w:p>
        </w:tc>
        <w:tc>
          <w:tcPr>
            <w:tcW w:w="770" w:type="pct"/>
            <w:gridSpan w:val="2"/>
            <w:shd w:val="clear" w:color="auto" w:fill="auto"/>
          </w:tcPr>
          <w:p w14:paraId="53C5C9AE" w14:textId="77777777" w:rsidR="008D7679" w:rsidRPr="00224223" w:rsidRDefault="008D7679" w:rsidP="008D7679">
            <w:pPr>
              <w:pStyle w:val="Tabletext"/>
              <w:jc w:val="right"/>
            </w:pPr>
            <w:r w:rsidRPr="00224223">
              <w:t>4,429.65</w:t>
            </w:r>
          </w:p>
        </w:tc>
      </w:tr>
      <w:tr w:rsidR="008D7679" w:rsidRPr="00224223" w14:paraId="43B58C81" w14:textId="77777777" w:rsidTr="004C7FED">
        <w:trPr>
          <w:gridBefore w:val="1"/>
          <w:wBefore w:w="5" w:type="pct"/>
        </w:trPr>
        <w:tc>
          <w:tcPr>
            <w:tcW w:w="627" w:type="pct"/>
            <w:shd w:val="clear" w:color="auto" w:fill="auto"/>
          </w:tcPr>
          <w:p w14:paraId="03CE3A5A" w14:textId="77777777" w:rsidR="008D7679" w:rsidRPr="00224223" w:rsidRDefault="008D7679" w:rsidP="008D7679">
            <w:pPr>
              <w:pStyle w:val="Tabletext"/>
            </w:pPr>
            <w:r w:rsidRPr="00224223">
              <w:t>39656</w:t>
            </w:r>
          </w:p>
        </w:tc>
        <w:tc>
          <w:tcPr>
            <w:tcW w:w="3598" w:type="pct"/>
            <w:shd w:val="clear" w:color="auto" w:fill="auto"/>
          </w:tcPr>
          <w:p w14:paraId="19A14F23" w14:textId="6B8A6207" w:rsidR="008D7679" w:rsidRPr="00224223" w:rsidRDefault="008D7679" w:rsidP="008D7679">
            <w:pPr>
              <w:pStyle w:val="Tabletext"/>
            </w:pPr>
            <w:r w:rsidRPr="00224223">
              <w:t>Petro</w:t>
            </w:r>
            <w:r w:rsidR="00BA02C8">
              <w:noBreakHyphen/>
            </w:r>
            <w:r w:rsidRPr="00224223">
              <w:t>clival, clival or foramen magnum tumour or vascular lesion, removal or radical excision of, including stereotaxy and cranioplasty—conjoint surgery, co</w:t>
            </w:r>
            <w:r w:rsidR="00BA02C8">
              <w:noBreakHyphen/>
            </w:r>
            <w:r w:rsidRPr="00224223">
              <w:t>surgeon (H) (Assist.)</w:t>
            </w:r>
          </w:p>
        </w:tc>
        <w:tc>
          <w:tcPr>
            <w:tcW w:w="770" w:type="pct"/>
            <w:gridSpan w:val="2"/>
            <w:shd w:val="clear" w:color="auto" w:fill="auto"/>
          </w:tcPr>
          <w:p w14:paraId="5C65AD48" w14:textId="77777777" w:rsidR="008D7679" w:rsidRPr="00224223" w:rsidRDefault="008D7679" w:rsidP="008D7679">
            <w:pPr>
              <w:pStyle w:val="Tabletext"/>
              <w:jc w:val="right"/>
            </w:pPr>
            <w:r w:rsidRPr="00224223">
              <w:t>3,539.75</w:t>
            </w:r>
          </w:p>
        </w:tc>
      </w:tr>
      <w:tr w:rsidR="008D7679" w:rsidRPr="00224223" w14:paraId="50381943" w14:textId="77777777" w:rsidTr="004C7FED">
        <w:trPr>
          <w:gridBefore w:val="1"/>
          <w:wBefore w:w="5" w:type="pct"/>
        </w:trPr>
        <w:tc>
          <w:tcPr>
            <w:tcW w:w="627" w:type="pct"/>
            <w:shd w:val="clear" w:color="auto" w:fill="auto"/>
          </w:tcPr>
          <w:p w14:paraId="26DC198A" w14:textId="77777777" w:rsidR="008D7679" w:rsidRPr="00224223" w:rsidRDefault="008D7679" w:rsidP="008D7679">
            <w:pPr>
              <w:pStyle w:val="Tabletext"/>
            </w:pPr>
            <w:r w:rsidRPr="00224223">
              <w:t>39700</w:t>
            </w:r>
          </w:p>
        </w:tc>
        <w:tc>
          <w:tcPr>
            <w:tcW w:w="3598" w:type="pct"/>
            <w:shd w:val="clear" w:color="auto" w:fill="auto"/>
          </w:tcPr>
          <w:p w14:paraId="64CC9374" w14:textId="77777777" w:rsidR="008D7679" w:rsidRPr="00224223" w:rsidRDefault="008D7679" w:rsidP="008D7679">
            <w:pPr>
              <w:pStyle w:val="Tabletext"/>
            </w:pPr>
            <w:r w:rsidRPr="00224223">
              <w:t>Skull tumour, benign or malignant, excision of, including stereotaxy and cranioplasty (H) (Anaes.) (Assist.)</w:t>
            </w:r>
          </w:p>
        </w:tc>
        <w:tc>
          <w:tcPr>
            <w:tcW w:w="770" w:type="pct"/>
            <w:gridSpan w:val="2"/>
            <w:shd w:val="clear" w:color="auto" w:fill="auto"/>
          </w:tcPr>
          <w:p w14:paraId="1741BE8E" w14:textId="77777777" w:rsidR="008D7679" w:rsidRPr="00224223" w:rsidRDefault="008D7679" w:rsidP="008D7679">
            <w:pPr>
              <w:pStyle w:val="Tabletext"/>
              <w:jc w:val="right"/>
            </w:pPr>
            <w:r w:rsidRPr="00224223">
              <w:t>1,885.80</w:t>
            </w:r>
          </w:p>
        </w:tc>
      </w:tr>
      <w:tr w:rsidR="008D7679" w:rsidRPr="00224223" w14:paraId="603035A9" w14:textId="77777777" w:rsidTr="004C7FED">
        <w:trPr>
          <w:gridBefore w:val="1"/>
          <w:wBefore w:w="5" w:type="pct"/>
        </w:trPr>
        <w:tc>
          <w:tcPr>
            <w:tcW w:w="627" w:type="pct"/>
            <w:shd w:val="clear" w:color="auto" w:fill="auto"/>
          </w:tcPr>
          <w:p w14:paraId="132E0AB7" w14:textId="77777777" w:rsidR="008D7679" w:rsidRPr="00224223" w:rsidRDefault="008D7679" w:rsidP="008D7679">
            <w:pPr>
              <w:pStyle w:val="Tabletext"/>
            </w:pPr>
            <w:r w:rsidRPr="00224223">
              <w:t>39703</w:t>
            </w:r>
          </w:p>
        </w:tc>
        <w:tc>
          <w:tcPr>
            <w:tcW w:w="3598" w:type="pct"/>
            <w:shd w:val="clear" w:color="auto" w:fill="auto"/>
          </w:tcPr>
          <w:p w14:paraId="685DCD1E" w14:textId="77777777" w:rsidR="008D7679" w:rsidRPr="00224223" w:rsidRDefault="008D7679" w:rsidP="008D7679">
            <w:pPr>
              <w:pStyle w:val="Tabletext"/>
            </w:pPr>
            <w:r w:rsidRPr="00224223">
              <w:t>Intracranial tumour, cyst or other brain tissue, either or both of the following:</w:t>
            </w:r>
          </w:p>
          <w:p w14:paraId="7192F267" w14:textId="3B0A3635" w:rsidR="008D7679" w:rsidRPr="00224223" w:rsidRDefault="008D7679" w:rsidP="008D7679">
            <w:pPr>
              <w:pStyle w:val="Tablea"/>
            </w:pPr>
            <w:r w:rsidRPr="00224223">
              <w:t>(a) burr</w:t>
            </w:r>
            <w:r w:rsidR="00BA02C8">
              <w:noBreakHyphen/>
            </w:r>
            <w:r w:rsidRPr="00224223">
              <w:t>hole and biopsy of;</w:t>
            </w:r>
          </w:p>
          <w:p w14:paraId="2D6A58F3" w14:textId="77777777" w:rsidR="008D7679" w:rsidRPr="00224223" w:rsidRDefault="008D7679" w:rsidP="008D7679">
            <w:pPr>
              <w:pStyle w:val="Tablea"/>
            </w:pPr>
            <w:r w:rsidRPr="00224223">
              <w:t>(b) drainage of;</w:t>
            </w:r>
          </w:p>
          <w:p w14:paraId="63E31BBF" w14:textId="77777777" w:rsidR="008D7679" w:rsidRPr="00224223" w:rsidRDefault="008D7679" w:rsidP="008D7679">
            <w:pPr>
              <w:pStyle w:val="Tabletext"/>
            </w:pPr>
            <w:r w:rsidRPr="00224223">
              <w:t>including stereotaxy (H) (Anaes.) (Assist.)</w:t>
            </w:r>
          </w:p>
        </w:tc>
        <w:tc>
          <w:tcPr>
            <w:tcW w:w="770" w:type="pct"/>
            <w:gridSpan w:val="2"/>
            <w:shd w:val="clear" w:color="auto" w:fill="auto"/>
          </w:tcPr>
          <w:p w14:paraId="1AAC5471" w14:textId="77777777" w:rsidR="008D7679" w:rsidRPr="00224223" w:rsidRDefault="008D7679" w:rsidP="008D7679">
            <w:pPr>
              <w:pStyle w:val="Tabletext"/>
              <w:jc w:val="right"/>
            </w:pPr>
            <w:r w:rsidRPr="00224223">
              <w:t>1,514.20</w:t>
            </w:r>
          </w:p>
        </w:tc>
      </w:tr>
      <w:tr w:rsidR="008D7679" w:rsidRPr="00224223" w14:paraId="7E6E0472" w14:textId="77777777" w:rsidTr="004C7FED">
        <w:trPr>
          <w:gridBefore w:val="1"/>
          <w:wBefore w:w="5" w:type="pct"/>
        </w:trPr>
        <w:tc>
          <w:tcPr>
            <w:tcW w:w="627" w:type="pct"/>
            <w:shd w:val="clear" w:color="auto" w:fill="auto"/>
          </w:tcPr>
          <w:p w14:paraId="34878098" w14:textId="77777777" w:rsidR="008D7679" w:rsidRPr="00224223" w:rsidRDefault="008D7679" w:rsidP="008D7679">
            <w:pPr>
              <w:pStyle w:val="Tabletext"/>
            </w:pPr>
            <w:r w:rsidRPr="00224223">
              <w:t>39710</w:t>
            </w:r>
          </w:p>
        </w:tc>
        <w:tc>
          <w:tcPr>
            <w:tcW w:w="3598" w:type="pct"/>
            <w:shd w:val="clear" w:color="auto" w:fill="auto"/>
          </w:tcPr>
          <w:p w14:paraId="4D5D05C9" w14:textId="77777777" w:rsidR="008D7679" w:rsidRPr="00224223" w:rsidRDefault="008D7679" w:rsidP="008D7679">
            <w:pPr>
              <w:pStyle w:val="Tabletext"/>
            </w:pPr>
            <w:r w:rsidRPr="00224223">
              <w:t>Intracranial tumour, one or more, biopsy, drainage, decompression or removal of, through a single craniotomy, including stereotaxy and cranioplasty (H) (Anaes.) (Assist.)</w:t>
            </w:r>
          </w:p>
        </w:tc>
        <w:tc>
          <w:tcPr>
            <w:tcW w:w="770" w:type="pct"/>
            <w:gridSpan w:val="2"/>
            <w:shd w:val="clear" w:color="auto" w:fill="auto"/>
          </w:tcPr>
          <w:p w14:paraId="04B3BD33" w14:textId="77777777" w:rsidR="008D7679" w:rsidRPr="00224223" w:rsidRDefault="008D7679" w:rsidP="008D7679">
            <w:pPr>
              <w:pStyle w:val="Tabletext"/>
              <w:jc w:val="right"/>
            </w:pPr>
            <w:r w:rsidRPr="00224223">
              <w:t>2,521.60</w:t>
            </w:r>
          </w:p>
        </w:tc>
      </w:tr>
      <w:tr w:rsidR="008D7679" w:rsidRPr="00224223" w14:paraId="31370180" w14:textId="77777777" w:rsidTr="004C7FED">
        <w:trPr>
          <w:gridBefore w:val="1"/>
          <w:wBefore w:w="5" w:type="pct"/>
        </w:trPr>
        <w:tc>
          <w:tcPr>
            <w:tcW w:w="627" w:type="pct"/>
            <w:shd w:val="clear" w:color="auto" w:fill="auto"/>
          </w:tcPr>
          <w:p w14:paraId="5DAD8F16" w14:textId="77777777" w:rsidR="008D7679" w:rsidRPr="00224223" w:rsidRDefault="008D7679" w:rsidP="008D7679">
            <w:pPr>
              <w:pStyle w:val="Tabletext"/>
            </w:pPr>
            <w:r w:rsidRPr="00224223">
              <w:t>39712</w:t>
            </w:r>
          </w:p>
        </w:tc>
        <w:tc>
          <w:tcPr>
            <w:tcW w:w="3598" w:type="pct"/>
            <w:shd w:val="clear" w:color="auto" w:fill="auto"/>
          </w:tcPr>
          <w:p w14:paraId="66571AA1" w14:textId="77777777" w:rsidR="008D7679" w:rsidRPr="00224223" w:rsidRDefault="008D7679" w:rsidP="008D7679">
            <w:pPr>
              <w:pStyle w:val="Tabletext"/>
            </w:pPr>
            <w:r w:rsidRPr="00224223">
              <w:t>Transcranial tumour, removal or biopsy of one or more of any of the following:</w:t>
            </w:r>
          </w:p>
          <w:p w14:paraId="36A571F3" w14:textId="77777777" w:rsidR="008D7679" w:rsidRPr="00224223" w:rsidRDefault="008D7679" w:rsidP="008D7679">
            <w:pPr>
              <w:pStyle w:val="Tablea"/>
            </w:pPr>
            <w:r w:rsidRPr="00224223">
              <w:t>(a) meningioma;</w:t>
            </w:r>
          </w:p>
          <w:p w14:paraId="04113A7E" w14:textId="77777777" w:rsidR="008D7679" w:rsidRPr="00224223" w:rsidRDefault="008D7679" w:rsidP="008D7679">
            <w:pPr>
              <w:pStyle w:val="Tablea"/>
            </w:pPr>
            <w:r w:rsidRPr="00224223">
              <w:t>(b) pinealoma;</w:t>
            </w:r>
          </w:p>
          <w:p w14:paraId="23FDA4A1" w14:textId="37E1A109" w:rsidR="008D7679" w:rsidRPr="00224223" w:rsidRDefault="008D7679" w:rsidP="008D7679">
            <w:pPr>
              <w:pStyle w:val="Tablea"/>
            </w:pPr>
            <w:r w:rsidRPr="00224223">
              <w:t>(c) cranio</w:t>
            </w:r>
            <w:r w:rsidR="00BA02C8">
              <w:noBreakHyphen/>
            </w:r>
            <w:r w:rsidRPr="00224223">
              <w:t>pharyngioma;</w:t>
            </w:r>
          </w:p>
          <w:p w14:paraId="54A17873" w14:textId="77777777" w:rsidR="008D7679" w:rsidRPr="00224223" w:rsidRDefault="008D7679" w:rsidP="008D7679">
            <w:pPr>
              <w:pStyle w:val="Tablea"/>
            </w:pPr>
            <w:r w:rsidRPr="00224223">
              <w:t>(d) pituitary tumour;</w:t>
            </w:r>
          </w:p>
          <w:p w14:paraId="5196A3F3" w14:textId="77777777" w:rsidR="008D7679" w:rsidRPr="00224223" w:rsidRDefault="008D7679" w:rsidP="008D7679">
            <w:pPr>
              <w:pStyle w:val="Tablea"/>
            </w:pPr>
            <w:r w:rsidRPr="00224223">
              <w:t>(e) intraventricular lesion;</w:t>
            </w:r>
          </w:p>
          <w:p w14:paraId="1B1C88C2" w14:textId="77777777" w:rsidR="008D7679" w:rsidRPr="00224223" w:rsidRDefault="008D7679" w:rsidP="008D7679">
            <w:pPr>
              <w:pStyle w:val="Tablea"/>
            </w:pPr>
            <w:r w:rsidRPr="00224223">
              <w:t>(f) brain stem lesion;</w:t>
            </w:r>
          </w:p>
          <w:p w14:paraId="30B72809" w14:textId="77777777" w:rsidR="008D7679" w:rsidRPr="00224223" w:rsidRDefault="008D7679" w:rsidP="008D7679">
            <w:pPr>
              <w:pStyle w:val="Tablea"/>
            </w:pPr>
            <w:r w:rsidRPr="00224223">
              <w:t>(g) any other intracranial tumour;</w:t>
            </w:r>
          </w:p>
          <w:p w14:paraId="7D87A587" w14:textId="77777777" w:rsidR="008D7679" w:rsidRPr="00224223" w:rsidRDefault="008D7679" w:rsidP="008D7679">
            <w:pPr>
              <w:pStyle w:val="Tabletext"/>
            </w:pPr>
            <w:r w:rsidRPr="00224223">
              <w:t>by any means (with or without endoscopy), through a single craniotomy, including stereotaxy and cranioplasty (H) (Anaes.) (Assist.)</w:t>
            </w:r>
          </w:p>
        </w:tc>
        <w:tc>
          <w:tcPr>
            <w:tcW w:w="770" w:type="pct"/>
            <w:gridSpan w:val="2"/>
            <w:shd w:val="clear" w:color="auto" w:fill="auto"/>
          </w:tcPr>
          <w:p w14:paraId="57E61817" w14:textId="77777777" w:rsidR="008D7679" w:rsidRPr="00224223" w:rsidRDefault="008D7679" w:rsidP="008D7679">
            <w:pPr>
              <w:pStyle w:val="Tabletext"/>
              <w:jc w:val="right"/>
            </w:pPr>
            <w:r w:rsidRPr="00224223">
              <w:t>3,851.65</w:t>
            </w:r>
          </w:p>
        </w:tc>
      </w:tr>
      <w:tr w:rsidR="008D7679" w:rsidRPr="00224223" w14:paraId="5190903C" w14:textId="77777777" w:rsidTr="004C7FED">
        <w:trPr>
          <w:gridBefore w:val="1"/>
          <w:wBefore w:w="5" w:type="pct"/>
        </w:trPr>
        <w:tc>
          <w:tcPr>
            <w:tcW w:w="627" w:type="pct"/>
            <w:shd w:val="clear" w:color="auto" w:fill="auto"/>
          </w:tcPr>
          <w:p w14:paraId="2641487E" w14:textId="77777777" w:rsidR="008D7679" w:rsidRPr="00224223" w:rsidRDefault="008D7679" w:rsidP="008D7679">
            <w:pPr>
              <w:pStyle w:val="Tabletext"/>
            </w:pPr>
            <w:r w:rsidRPr="00224223">
              <w:t>39715</w:t>
            </w:r>
          </w:p>
        </w:tc>
        <w:tc>
          <w:tcPr>
            <w:tcW w:w="3598" w:type="pct"/>
            <w:shd w:val="clear" w:color="auto" w:fill="auto"/>
          </w:tcPr>
          <w:p w14:paraId="3186DE12" w14:textId="7B85B521" w:rsidR="008D7679" w:rsidRPr="00224223" w:rsidRDefault="008D7679" w:rsidP="008D7679">
            <w:pPr>
              <w:pStyle w:val="Tabletext"/>
            </w:pPr>
            <w:r w:rsidRPr="00224223">
              <w:t xml:space="preserve">Pituitary tumour, removal of, by transphenoidal approach, including stereotaxy and dermis, dermofat or fascia grafting, other than a service associated with a service to which </w:t>
            </w:r>
            <w:r w:rsidR="008D22CE" w:rsidRPr="00224223">
              <w:t>item 4</w:t>
            </w:r>
            <w:r w:rsidRPr="00224223">
              <w:t>0600 applies (H) (Anaes.) (Assist.)</w:t>
            </w:r>
          </w:p>
        </w:tc>
        <w:tc>
          <w:tcPr>
            <w:tcW w:w="770" w:type="pct"/>
            <w:gridSpan w:val="2"/>
            <w:shd w:val="clear" w:color="auto" w:fill="auto"/>
          </w:tcPr>
          <w:p w14:paraId="1E021948" w14:textId="77777777" w:rsidR="008D7679" w:rsidRPr="00224223" w:rsidRDefault="008D7679" w:rsidP="008D7679">
            <w:pPr>
              <w:pStyle w:val="Tabletext"/>
              <w:jc w:val="right"/>
            </w:pPr>
            <w:r w:rsidRPr="00224223">
              <w:t>2,811.05</w:t>
            </w:r>
          </w:p>
        </w:tc>
      </w:tr>
      <w:tr w:rsidR="008D7679" w:rsidRPr="00224223" w14:paraId="63804725" w14:textId="77777777" w:rsidTr="004C7FED">
        <w:trPr>
          <w:gridBefore w:val="1"/>
          <w:wBefore w:w="5" w:type="pct"/>
        </w:trPr>
        <w:tc>
          <w:tcPr>
            <w:tcW w:w="627" w:type="pct"/>
            <w:shd w:val="clear" w:color="auto" w:fill="auto"/>
          </w:tcPr>
          <w:p w14:paraId="31FA26AA" w14:textId="77777777" w:rsidR="008D7679" w:rsidRPr="00224223" w:rsidRDefault="008D7679" w:rsidP="008D7679">
            <w:pPr>
              <w:pStyle w:val="Tabletext"/>
            </w:pPr>
            <w:r w:rsidRPr="00224223">
              <w:t>39718</w:t>
            </w:r>
          </w:p>
        </w:tc>
        <w:tc>
          <w:tcPr>
            <w:tcW w:w="3598" w:type="pct"/>
            <w:shd w:val="clear" w:color="auto" w:fill="auto"/>
          </w:tcPr>
          <w:p w14:paraId="64AA0B91" w14:textId="77777777" w:rsidR="008D7679" w:rsidRPr="00224223" w:rsidRDefault="008D7679" w:rsidP="008D7679">
            <w:pPr>
              <w:pStyle w:val="Tabletext"/>
            </w:pPr>
            <w:r w:rsidRPr="00224223">
              <w:t>Arachnoidal cyst, craniotomy for, including stereotaxy and neuroendoscopy (H) (Anaes.) (Assist.)</w:t>
            </w:r>
          </w:p>
        </w:tc>
        <w:tc>
          <w:tcPr>
            <w:tcW w:w="770" w:type="pct"/>
            <w:gridSpan w:val="2"/>
            <w:shd w:val="clear" w:color="auto" w:fill="auto"/>
          </w:tcPr>
          <w:p w14:paraId="6A8AA246" w14:textId="77777777" w:rsidR="008D7679" w:rsidRPr="00224223" w:rsidRDefault="008D7679" w:rsidP="008D7679">
            <w:pPr>
              <w:pStyle w:val="Tabletext"/>
              <w:jc w:val="right"/>
            </w:pPr>
            <w:r w:rsidRPr="00224223">
              <w:t>1,698.05</w:t>
            </w:r>
          </w:p>
        </w:tc>
      </w:tr>
      <w:tr w:rsidR="008D7679" w:rsidRPr="00224223" w14:paraId="4264F2C7" w14:textId="77777777" w:rsidTr="004C7FED">
        <w:trPr>
          <w:gridBefore w:val="1"/>
          <w:wBefore w:w="5" w:type="pct"/>
        </w:trPr>
        <w:tc>
          <w:tcPr>
            <w:tcW w:w="627" w:type="pct"/>
            <w:shd w:val="clear" w:color="auto" w:fill="auto"/>
          </w:tcPr>
          <w:p w14:paraId="4B364FFA" w14:textId="77777777" w:rsidR="008D7679" w:rsidRPr="00224223" w:rsidRDefault="008D7679" w:rsidP="008D7679">
            <w:pPr>
              <w:pStyle w:val="Tabletext"/>
            </w:pPr>
            <w:r w:rsidRPr="00224223">
              <w:t>39720</w:t>
            </w:r>
          </w:p>
        </w:tc>
        <w:tc>
          <w:tcPr>
            <w:tcW w:w="3598" w:type="pct"/>
            <w:shd w:val="clear" w:color="auto" w:fill="auto"/>
          </w:tcPr>
          <w:p w14:paraId="7DA6F51F" w14:textId="77777777" w:rsidR="008D7679" w:rsidRPr="00224223" w:rsidRDefault="008D7679" w:rsidP="008D7679">
            <w:pPr>
              <w:pStyle w:val="Tabletext"/>
            </w:pPr>
            <w:r w:rsidRPr="00224223">
              <w:t>Awake craniotomy for functional neurosurgery (H) (Anaes.) (Assist.)</w:t>
            </w:r>
          </w:p>
        </w:tc>
        <w:tc>
          <w:tcPr>
            <w:tcW w:w="770" w:type="pct"/>
            <w:gridSpan w:val="2"/>
            <w:shd w:val="clear" w:color="auto" w:fill="auto"/>
          </w:tcPr>
          <w:p w14:paraId="09169529" w14:textId="77777777" w:rsidR="008D7679" w:rsidRPr="00224223" w:rsidRDefault="008D7679" w:rsidP="008D7679">
            <w:pPr>
              <w:pStyle w:val="Tabletext"/>
              <w:jc w:val="right"/>
            </w:pPr>
            <w:r w:rsidRPr="00224223">
              <w:t>3,603.20</w:t>
            </w:r>
          </w:p>
        </w:tc>
      </w:tr>
      <w:tr w:rsidR="008D7679" w:rsidRPr="00224223" w14:paraId="712F15C8" w14:textId="77777777" w:rsidTr="004C7FED">
        <w:trPr>
          <w:gridBefore w:val="1"/>
          <w:wBefore w:w="5" w:type="pct"/>
        </w:trPr>
        <w:tc>
          <w:tcPr>
            <w:tcW w:w="627" w:type="pct"/>
            <w:shd w:val="clear" w:color="auto" w:fill="auto"/>
          </w:tcPr>
          <w:p w14:paraId="35C28E91" w14:textId="77777777" w:rsidR="008D7679" w:rsidRPr="00224223" w:rsidRDefault="008D7679" w:rsidP="008D7679">
            <w:pPr>
              <w:pStyle w:val="Tabletext"/>
            </w:pPr>
            <w:r w:rsidRPr="00224223">
              <w:t>39801</w:t>
            </w:r>
          </w:p>
        </w:tc>
        <w:tc>
          <w:tcPr>
            <w:tcW w:w="3598" w:type="pct"/>
            <w:shd w:val="clear" w:color="auto" w:fill="auto"/>
          </w:tcPr>
          <w:p w14:paraId="03E41517" w14:textId="77777777" w:rsidR="008D7679" w:rsidRPr="00224223" w:rsidRDefault="008D7679" w:rsidP="008D7679">
            <w:pPr>
              <w:pStyle w:val="Tabletext"/>
            </w:pPr>
            <w:r w:rsidRPr="00224223">
              <w:t>Aneurysm, clipping, proximal ligation, or reinforcement of sac, including stereotaxy and cranioplasty (H) (Anaes.) (Assist.)</w:t>
            </w:r>
          </w:p>
        </w:tc>
        <w:tc>
          <w:tcPr>
            <w:tcW w:w="770" w:type="pct"/>
            <w:gridSpan w:val="2"/>
            <w:shd w:val="clear" w:color="auto" w:fill="auto"/>
          </w:tcPr>
          <w:p w14:paraId="6009C09C" w14:textId="77777777" w:rsidR="008D7679" w:rsidRPr="00224223" w:rsidRDefault="008D7679" w:rsidP="008D7679">
            <w:pPr>
              <w:pStyle w:val="Tabletext"/>
              <w:jc w:val="right"/>
            </w:pPr>
            <w:r w:rsidRPr="00224223">
              <w:t>5,764.25</w:t>
            </w:r>
          </w:p>
        </w:tc>
      </w:tr>
      <w:tr w:rsidR="008D7679" w:rsidRPr="00224223" w14:paraId="119896BF" w14:textId="77777777" w:rsidTr="004C7FED">
        <w:trPr>
          <w:gridBefore w:val="1"/>
          <w:wBefore w:w="5" w:type="pct"/>
        </w:trPr>
        <w:tc>
          <w:tcPr>
            <w:tcW w:w="627" w:type="pct"/>
            <w:shd w:val="clear" w:color="auto" w:fill="auto"/>
          </w:tcPr>
          <w:p w14:paraId="36639630" w14:textId="77777777" w:rsidR="008D7679" w:rsidRPr="00224223" w:rsidRDefault="008D7679" w:rsidP="008D7679">
            <w:pPr>
              <w:pStyle w:val="Tabletext"/>
            </w:pPr>
            <w:r w:rsidRPr="00224223">
              <w:t>39803</w:t>
            </w:r>
          </w:p>
        </w:tc>
        <w:tc>
          <w:tcPr>
            <w:tcW w:w="3598" w:type="pct"/>
            <w:shd w:val="clear" w:color="auto" w:fill="auto"/>
          </w:tcPr>
          <w:p w14:paraId="25858515" w14:textId="77777777" w:rsidR="008D7679" w:rsidRPr="00224223" w:rsidRDefault="008D7679" w:rsidP="008D7679">
            <w:pPr>
              <w:pStyle w:val="Tabletext"/>
            </w:pPr>
            <w:r w:rsidRPr="00224223">
              <w:t xml:space="preserve">Intracranial arteriovenous malformation or fistula, treatment through a craniotomy, including stereotaxy, cranioplasty and all angiography (H) </w:t>
            </w:r>
            <w:r w:rsidRPr="00224223">
              <w:lastRenderedPageBreak/>
              <w:t>(Anaes.) (Assist.)</w:t>
            </w:r>
          </w:p>
        </w:tc>
        <w:tc>
          <w:tcPr>
            <w:tcW w:w="770" w:type="pct"/>
            <w:gridSpan w:val="2"/>
            <w:shd w:val="clear" w:color="auto" w:fill="auto"/>
          </w:tcPr>
          <w:p w14:paraId="0E4F41B6" w14:textId="77777777" w:rsidR="008D7679" w:rsidRPr="00224223" w:rsidRDefault="008D7679" w:rsidP="008D7679">
            <w:pPr>
              <w:pStyle w:val="Tabletext"/>
              <w:jc w:val="right"/>
            </w:pPr>
            <w:r w:rsidRPr="00224223">
              <w:lastRenderedPageBreak/>
              <w:t>5,764.25</w:t>
            </w:r>
          </w:p>
        </w:tc>
      </w:tr>
      <w:tr w:rsidR="008D7679" w:rsidRPr="00224223" w14:paraId="4EC017AE" w14:textId="77777777" w:rsidTr="004C7FED">
        <w:tc>
          <w:tcPr>
            <w:tcW w:w="632" w:type="pct"/>
            <w:gridSpan w:val="2"/>
            <w:tcBorders>
              <w:top w:val="single" w:sz="4" w:space="0" w:color="auto"/>
              <w:left w:val="nil"/>
              <w:bottom w:val="single" w:sz="4" w:space="0" w:color="auto"/>
              <w:right w:val="nil"/>
            </w:tcBorders>
            <w:shd w:val="clear" w:color="auto" w:fill="auto"/>
            <w:hideMark/>
          </w:tcPr>
          <w:p w14:paraId="25DBD6A2" w14:textId="77777777" w:rsidR="008D7679" w:rsidRPr="00224223" w:rsidRDefault="008D7679" w:rsidP="008D7679">
            <w:pPr>
              <w:pStyle w:val="Tabletext"/>
            </w:pPr>
            <w:r w:rsidRPr="00224223">
              <w:t>39815</w:t>
            </w:r>
          </w:p>
        </w:tc>
        <w:tc>
          <w:tcPr>
            <w:tcW w:w="3598" w:type="pct"/>
            <w:tcBorders>
              <w:top w:val="single" w:sz="4" w:space="0" w:color="auto"/>
              <w:left w:val="nil"/>
              <w:bottom w:val="single" w:sz="4" w:space="0" w:color="auto"/>
              <w:right w:val="nil"/>
            </w:tcBorders>
            <w:shd w:val="clear" w:color="auto" w:fill="auto"/>
            <w:hideMark/>
          </w:tcPr>
          <w:p w14:paraId="7DC5D5FF" w14:textId="1E2ECF94" w:rsidR="008D7679" w:rsidRPr="00224223" w:rsidRDefault="008D7679" w:rsidP="008D7679">
            <w:pPr>
              <w:pStyle w:val="Tabletext"/>
            </w:pPr>
            <w:r w:rsidRPr="00224223">
              <w:t>Carotid</w:t>
            </w:r>
            <w:r w:rsidR="00BA02C8">
              <w:noBreakHyphen/>
            </w:r>
            <w:r w:rsidRPr="00224223">
              <w:t>cavernous fistula, obliteration of—combined cervical and intracranial procedure (Anaes.) (Assist.)</w:t>
            </w:r>
          </w:p>
        </w:tc>
        <w:tc>
          <w:tcPr>
            <w:tcW w:w="770" w:type="pct"/>
            <w:gridSpan w:val="2"/>
            <w:tcBorders>
              <w:top w:val="single" w:sz="4" w:space="0" w:color="auto"/>
              <w:left w:val="nil"/>
              <w:bottom w:val="single" w:sz="4" w:space="0" w:color="auto"/>
              <w:right w:val="nil"/>
            </w:tcBorders>
            <w:shd w:val="clear" w:color="auto" w:fill="auto"/>
          </w:tcPr>
          <w:p w14:paraId="29AF8CFA" w14:textId="77777777" w:rsidR="008D7679" w:rsidRPr="00224223" w:rsidRDefault="008D7679" w:rsidP="008D7679">
            <w:pPr>
              <w:pStyle w:val="Tabletext"/>
              <w:jc w:val="right"/>
            </w:pPr>
            <w:r w:rsidRPr="00224223">
              <w:t>1,901.30</w:t>
            </w:r>
          </w:p>
        </w:tc>
      </w:tr>
      <w:tr w:rsidR="008D7679" w:rsidRPr="00224223" w14:paraId="3EE5345A" w14:textId="77777777" w:rsidTr="004C7FED">
        <w:trPr>
          <w:gridBefore w:val="1"/>
          <w:wBefore w:w="5" w:type="pct"/>
        </w:trPr>
        <w:tc>
          <w:tcPr>
            <w:tcW w:w="627" w:type="pct"/>
            <w:shd w:val="clear" w:color="auto" w:fill="auto"/>
            <w:hideMark/>
          </w:tcPr>
          <w:p w14:paraId="3A594547" w14:textId="77777777" w:rsidR="008D7679" w:rsidRPr="00224223" w:rsidRDefault="008D7679" w:rsidP="008D7679">
            <w:pPr>
              <w:pStyle w:val="Tabletext"/>
            </w:pPr>
            <w:bookmarkStart w:id="825" w:name="CU_82789195"/>
            <w:bookmarkEnd w:id="825"/>
            <w:r w:rsidRPr="00224223">
              <w:t>39818</w:t>
            </w:r>
          </w:p>
        </w:tc>
        <w:tc>
          <w:tcPr>
            <w:tcW w:w="3598" w:type="pct"/>
            <w:shd w:val="clear" w:color="auto" w:fill="auto"/>
            <w:hideMark/>
          </w:tcPr>
          <w:p w14:paraId="0DC3912F" w14:textId="77777777" w:rsidR="008D7679" w:rsidRPr="00224223" w:rsidRDefault="008D7679" w:rsidP="008D7679">
            <w:pPr>
              <w:pStyle w:val="Tabletext"/>
            </w:pPr>
            <w:r w:rsidRPr="00224223">
              <w:t>Intracranial vascular bypass using indirect techniques, including stereotaxy (H) (Anaes.) (Assist.)</w:t>
            </w:r>
          </w:p>
        </w:tc>
        <w:tc>
          <w:tcPr>
            <w:tcW w:w="770" w:type="pct"/>
            <w:gridSpan w:val="2"/>
            <w:shd w:val="clear" w:color="auto" w:fill="auto"/>
          </w:tcPr>
          <w:p w14:paraId="22A56A21" w14:textId="77777777" w:rsidR="008D7679" w:rsidRPr="00224223" w:rsidRDefault="008D7679" w:rsidP="008D7679">
            <w:pPr>
              <w:pStyle w:val="Tabletext"/>
              <w:jc w:val="right"/>
            </w:pPr>
            <w:r w:rsidRPr="00224223">
              <w:t>2,523.45</w:t>
            </w:r>
          </w:p>
        </w:tc>
      </w:tr>
      <w:tr w:rsidR="008D7679" w:rsidRPr="00224223" w14:paraId="72BDFB2F" w14:textId="77777777" w:rsidTr="004C7FED">
        <w:trPr>
          <w:gridBefore w:val="1"/>
          <w:wBefore w:w="5" w:type="pct"/>
        </w:trPr>
        <w:tc>
          <w:tcPr>
            <w:tcW w:w="627" w:type="pct"/>
            <w:shd w:val="clear" w:color="auto" w:fill="auto"/>
          </w:tcPr>
          <w:p w14:paraId="7A163BA8" w14:textId="77777777" w:rsidR="008D7679" w:rsidRPr="00224223" w:rsidRDefault="008D7679" w:rsidP="008D7679">
            <w:pPr>
              <w:pStyle w:val="Tabletext"/>
            </w:pPr>
            <w:r w:rsidRPr="00224223">
              <w:t>39821</w:t>
            </w:r>
          </w:p>
        </w:tc>
        <w:tc>
          <w:tcPr>
            <w:tcW w:w="3598" w:type="pct"/>
            <w:shd w:val="clear" w:color="auto" w:fill="auto"/>
          </w:tcPr>
          <w:p w14:paraId="41FB8980" w14:textId="77777777" w:rsidR="008D7679" w:rsidRPr="00224223" w:rsidRDefault="008D7679" w:rsidP="008D7679">
            <w:pPr>
              <w:pStyle w:val="Tabletext"/>
            </w:pPr>
            <w:r w:rsidRPr="00224223">
              <w:t>Intracranial vascular bypass using direct anastomosis techniques, including stereotaxy (H) (Anaes.) (Assist.)</w:t>
            </w:r>
          </w:p>
        </w:tc>
        <w:tc>
          <w:tcPr>
            <w:tcW w:w="770" w:type="pct"/>
            <w:gridSpan w:val="2"/>
            <w:shd w:val="clear" w:color="auto" w:fill="auto"/>
          </w:tcPr>
          <w:p w14:paraId="69D6DBDF" w14:textId="77777777" w:rsidR="008D7679" w:rsidRPr="00224223" w:rsidRDefault="008D7679" w:rsidP="008D7679">
            <w:pPr>
              <w:pStyle w:val="Tabletext"/>
              <w:jc w:val="right"/>
            </w:pPr>
            <w:r w:rsidRPr="00224223">
              <w:t>3,595.40</w:t>
            </w:r>
          </w:p>
        </w:tc>
      </w:tr>
      <w:tr w:rsidR="008D7679" w:rsidRPr="00224223" w14:paraId="0BEDF029" w14:textId="77777777" w:rsidTr="004C7FED">
        <w:trPr>
          <w:gridBefore w:val="1"/>
          <w:wBefore w:w="5" w:type="pct"/>
        </w:trPr>
        <w:tc>
          <w:tcPr>
            <w:tcW w:w="627" w:type="pct"/>
            <w:shd w:val="clear" w:color="auto" w:fill="auto"/>
          </w:tcPr>
          <w:p w14:paraId="7D5A3FF8" w14:textId="77777777" w:rsidR="008D7679" w:rsidRPr="00224223" w:rsidRDefault="008D7679" w:rsidP="008D7679">
            <w:pPr>
              <w:pStyle w:val="Tabletext"/>
            </w:pPr>
            <w:r w:rsidRPr="00224223">
              <w:t>39900</w:t>
            </w:r>
          </w:p>
        </w:tc>
        <w:tc>
          <w:tcPr>
            <w:tcW w:w="3598" w:type="pct"/>
            <w:shd w:val="clear" w:color="auto" w:fill="auto"/>
          </w:tcPr>
          <w:p w14:paraId="0A54FDB7" w14:textId="5947E2D6" w:rsidR="008D7679" w:rsidRPr="00224223" w:rsidRDefault="008D7679" w:rsidP="008D7679">
            <w:pPr>
              <w:pStyle w:val="Tabletext"/>
            </w:pPr>
            <w:r w:rsidRPr="00224223">
              <w:t>Intracranial infection, treated by burr</w:t>
            </w:r>
            <w:r w:rsidR="00BA02C8">
              <w:noBreakHyphen/>
            </w:r>
            <w:r w:rsidRPr="00224223">
              <w:t xml:space="preserve">hole, including stereotaxy, other than a service associated with a service to which </w:t>
            </w:r>
            <w:r w:rsidR="008D22CE" w:rsidRPr="00224223">
              <w:t>item 4</w:t>
            </w:r>
            <w:r w:rsidRPr="00224223">
              <w:t>0600 applies (H) (Anaes.) (Assist.)</w:t>
            </w:r>
          </w:p>
        </w:tc>
        <w:tc>
          <w:tcPr>
            <w:tcW w:w="770" w:type="pct"/>
            <w:gridSpan w:val="2"/>
            <w:shd w:val="clear" w:color="auto" w:fill="auto"/>
          </w:tcPr>
          <w:p w14:paraId="79960941" w14:textId="77777777" w:rsidR="008D7679" w:rsidRPr="00224223" w:rsidRDefault="008D7679" w:rsidP="008D7679">
            <w:pPr>
              <w:pStyle w:val="Tabletext"/>
              <w:jc w:val="right"/>
            </w:pPr>
            <w:r w:rsidRPr="00224223">
              <w:t>1,514.20</w:t>
            </w:r>
          </w:p>
        </w:tc>
      </w:tr>
      <w:tr w:rsidR="008D7679" w:rsidRPr="00224223" w14:paraId="0F8DD7DB" w14:textId="77777777" w:rsidTr="004C7FED">
        <w:trPr>
          <w:gridBefore w:val="1"/>
          <w:wBefore w:w="5" w:type="pct"/>
        </w:trPr>
        <w:tc>
          <w:tcPr>
            <w:tcW w:w="627" w:type="pct"/>
            <w:shd w:val="clear" w:color="auto" w:fill="auto"/>
          </w:tcPr>
          <w:p w14:paraId="42231DF3" w14:textId="77777777" w:rsidR="008D7679" w:rsidRPr="00224223" w:rsidRDefault="008D7679" w:rsidP="008D7679">
            <w:pPr>
              <w:pStyle w:val="Tabletext"/>
            </w:pPr>
            <w:r w:rsidRPr="00224223">
              <w:t>39903</w:t>
            </w:r>
          </w:p>
        </w:tc>
        <w:tc>
          <w:tcPr>
            <w:tcW w:w="3598" w:type="pct"/>
            <w:shd w:val="clear" w:color="auto" w:fill="auto"/>
          </w:tcPr>
          <w:p w14:paraId="5840D0F0" w14:textId="554960A9" w:rsidR="008D7679" w:rsidRPr="00224223" w:rsidRDefault="008D7679" w:rsidP="008D7679">
            <w:pPr>
              <w:pStyle w:val="Tabletext"/>
            </w:pPr>
            <w:r w:rsidRPr="00224223">
              <w:t xml:space="preserve">Intracranial infection, treated by craniotomy, including stereotaxy, other than a service associated with a service to which </w:t>
            </w:r>
            <w:r w:rsidR="008D22CE" w:rsidRPr="00224223">
              <w:t>item 4</w:t>
            </w:r>
            <w:r w:rsidRPr="00224223">
              <w:t>0600 applies (H) (Anaes.) (Assist.)</w:t>
            </w:r>
          </w:p>
        </w:tc>
        <w:tc>
          <w:tcPr>
            <w:tcW w:w="770" w:type="pct"/>
            <w:gridSpan w:val="2"/>
            <w:shd w:val="clear" w:color="auto" w:fill="auto"/>
          </w:tcPr>
          <w:p w14:paraId="499C62F9" w14:textId="77777777" w:rsidR="008D7679" w:rsidRPr="00224223" w:rsidRDefault="008D7679" w:rsidP="008D7679">
            <w:pPr>
              <w:pStyle w:val="Tabletext"/>
              <w:jc w:val="right"/>
            </w:pPr>
            <w:r w:rsidRPr="00224223">
              <w:t>2,273.20</w:t>
            </w:r>
          </w:p>
        </w:tc>
      </w:tr>
      <w:tr w:rsidR="008D7679" w:rsidRPr="00224223" w14:paraId="6E87B80D" w14:textId="77777777" w:rsidTr="004C7FED">
        <w:trPr>
          <w:gridBefore w:val="1"/>
          <w:wBefore w:w="5" w:type="pct"/>
        </w:trPr>
        <w:tc>
          <w:tcPr>
            <w:tcW w:w="627" w:type="pct"/>
            <w:shd w:val="clear" w:color="auto" w:fill="auto"/>
          </w:tcPr>
          <w:p w14:paraId="4F9EA787" w14:textId="77777777" w:rsidR="008D7679" w:rsidRPr="00224223" w:rsidRDefault="008D7679" w:rsidP="008D7679">
            <w:pPr>
              <w:pStyle w:val="Tabletext"/>
            </w:pPr>
            <w:r w:rsidRPr="00224223">
              <w:t>39906</w:t>
            </w:r>
          </w:p>
        </w:tc>
        <w:tc>
          <w:tcPr>
            <w:tcW w:w="3598" w:type="pct"/>
            <w:shd w:val="clear" w:color="auto" w:fill="auto"/>
          </w:tcPr>
          <w:p w14:paraId="148DBE03" w14:textId="69011BB8" w:rsidR="008D7679" w:rsidRPr="00224223" w:rsidRDefault="008D7679" w:rsidP="008D7679">
            <w:pPr>
              <w:pStyle w:val="Tabletext"/>
            </w:pPr>
            <w:r w:rsidRPr="00224223">
              <w:t xml:space="preserve">Osteomyelitis of skull or removal of infected bone flap, craniectomy for, other than a service associated with a service to which </w:t>
            </w:r>
            <w:r w:rsidR="008D22CE" w:rsidRPr="00224223">
              <w:t>item 4</w:t>
            </w:r>
            <w:r w:rsidRPr="00224223">
              <w:t>0600 applies (H) (Anaes.) (Assist.)</w:t>
            </w:r>
          </w:p>
        </w:tc>
        <w:tc>
          <w:tcPr>
            <w:tcW w:w="770" w:type="pct"/>
            <w:gridSpan w:val="2"/>
            <w:shd w:val="clear" w:color="auto" w:fill="auto"/>
          </w:tcPr>
          <w:p w14:paraId="1CBF3602" w14:textId="77777777" w:rsidR="008D7679" w:rsidRPr="00224223" w:rsidRDefault="008D7679" w:rsidP="008D7679">
            <w:pPr>
              <w:pStyle w:val="Tabletext"/>
              <w:jc w:val="right"/>
            </w:pPr>
            <w:r w:rsidRPr="00224223">
              <w:t>829.40</w:t>
            </w:r>
          </w:p>
        </w:tc>
      </w:tr>
      <w:tr w:rsidR="008D7679" w:rsidRPr="00224223" w14:paraId="0B3C0B59" w14:textId="77777777" w:rsidTr="004C7FED">
        <w:trPr>
          <w:gridBefore w:val="1"/>
          <w:wBefore w:w="5" w:type="pct"/>
        </w:trPr>
        <w:tc>
          <w:tcPr>
            <w:tcW w:w="627" w:type="pct"/>
            <w:shd w:val="clear" w:color="auto" w:fill="auto"/>
          </w:tcPr>
          <w:p w14:paraId="67ACB5F1" w14:textId="77777777" w:rsidR="008D7679" w:rsidRPr="00224223" w:rsidRDefault="008D7679" w:rsidP="008D7679">
            <w:pPr>
              <w:pStyle w:val="Tabletext"/>
            </w:pPr>
            <w:r w:rsidRPr="00224223">
              <w:t>40004</w:t>
            </w:r>
          </w:p>
        </w:tc>
        <w:tc>
          <w:tcPr>
            <w:tcW w:w="3598" w:type="pct"/>
            <w:shd w:val="clear" w:color="auto" w:fill="auto"/>
          </w:tcPr>
          <w:p w14:paraId="67CCDC0E" w14:textId="77777777" w:rsidR="008D7679" w:rsidRPr="00224223" w:rsidRDefault="008D7679" w:rsidP="008D7679">
            <w:pPr>
              <w:pStyle w:val="Tabletext"/>
            </w:pPr>
            <w:r w:rsidRPr="00224223">
              <w:t>Ventricular, lumbar or cisternal shunt diversion, insertion or revision of, including stereotaxy (H) (Anaes.) (Assist.)</w:t>
            </w:r>
          </w:p>
        </w:tc>
        <w:tc>
          <w:tcPr>
            <w:tcW w:w="770" w:type="pct"/>
            <w:gridSpan w:val="2"/>
            <w:shd w:val="clear" w:color="auto" w:fill="auto"/>
          </w:tcPr>
          <w:p w14:paraId="3922E871" w14:textId="77777777" w:rsidR="008D7679" w:rsidRPr="00224223" w:rsidRDefault="008D7679" w:rsidP="008D7679">
            <w:pPr>
              <w:pStyle w:val="Tabletext"/>
              <w:jc w:val="right"/>
            </w:pPr>
            <w:r w:rsidRPr="00224223">
              <w:t>1,721.50</w:t>
            </w:r>
          </w:p>
        </w:tc>
      </w:tr>
      <w:tr w:rsidR="008D7679" w:rsidRPr="00224223" w14:paraId="7B2B9388" w14:textId="77777777" w:rsidTr="004C7FED">
        <w:trPr>
          <w:gridBefore w:val="1"/>
          <w:wBefore w:w="5" w:type="pct"/>
        </w:trPr>
        <w:tc>
          <w:tcPr>
            <w:tcW w:w="627" w:type="pct"/>
            <w:shd w:val="clear" w:color="auto" w:fill="auto"/>
          </w:tcPr>
          <w:p w14:paraId="198C1613" w14:textId="77777777" w:rsidR="008D7679" w:rsidRPr="00224223" w:rsidRDefault="008D7679" w:rsidP="008D7679">
            <w:pPr>
              <w:pStyle w:val="Tabletext"/>
            </w:pPr>
            <w:r w:rsidRPr="00224223">
              <w:t>40012</w:t>
            </w:r>
          </w:p>
        </w:tc>
        <w:tc>
          <w:tcPr>
            <w:tcW w:w="3598" w:type="pct"/>
            <w:shd w:val="clear" w:color="auto" w:fill="auto"/>
          </w:tcPr>
          <w:p w14:paraId="2E3787FB" w14:textId="77777777" w:rsidR="008D7679" w:rsidRPr="00224223" w:rsidRDefault="008D7679" w:rsidP="008D7679">
            <w:pPr>
              <w:pStyle w:val="Tabletext"/>
            </w:pPr>
            <w:r w:rsidRPr="00224223">
              <w:t>Endoscopic ventriculostomy for treatment of cerebrospinal fluid circulation disorders, including stereotaxy (H) (Anaes.) (Assist.)</w:t>
            </w:r>
          </w:p>
        </w:tc>
        <w:tc>
          <w:tcPr>
            <w:tcW w:w="770" w:type="pct"/>
            <w:gridSpan w:val="2"/>
            <w:shd w:val="clear" w:color="auto" w:fill="auto"/>
          </w:tcPr>
          <w:p w14:paraId="2368810D" w14:textId="77777777" w:rsidR="008D7679" w:rsidRPr="00224223" w:rsidRDefault="008D7679" w:rsidP="008D7679">
            <w:pPr>
              <w:pStyle w:val="Tabletext"/>
              <w:jc w:val="right"/>
            </w:pPr>
            <w:r w:rsidRPr="00224223">
              <w:t>1,780.20</w:t>
            </w:r>
          </w:p>
        </w:tc>
      </w:tr>
      <w:tr w:rsidR="008D7679" w:rsidRPr="00224223" w14:paraId="1D7B56EE" w14:textId="77777777" w:rsidTr="004C7FED">
        <w:tc>
          <w:tcPr>
            <w:tcW w:w="632" w:type="pct"/>
            <w:gridSpan w:val="2"/>
            <w:tcBorders>
              <w:top w:val="single" w:sz="4" w:space="0" w:color="auto"/>
              <w:left w:val="nil"/>
              <w:bottom w:val="single" w:sz="4" w:space="0" w:color="auto"/>
              <w:right w:val="nil"/>
            </w:tcBorders>
            <w:shd w:val="clear" w:color="auto" w:fill="auto"/>
            <w:hideMark/>
          </w:tcPr>
          <w:p w14:paraId="51C7B101" w14:textId="77777777" w:rsidR="008D7679" w:rsidRPr="00224223" w:rsidRDefault="008D7679" w:rsidP="008D7679">
            <w:pPr>
              <w:pStyle w:val="Tabletext"/>
            </w:pPr>
            <w:r w:rsidRPr="00224223">
              <w:t>40018</w:t>
            </w:r>
          </w:p>
        </w:tc>
        <w:tc>
          <w:tcPr>
            <w:tcW w:w="3598" w:type="pct"/>
            <w:tcBorders>
              <w:top w:val="single" w:sz="4" w:space="0" w:color="auto"/>
              <w:left w:val="nil"/>
              <w:bottom w:val="single" w:sz="4" w:space="0" w:color="auto"/>
              <w:right w:val="nil"/>
            </w:tcBorders>
            <w:shd w:val="clear" w:color="auto" w:fill="auto"/>
            <w:hideMark/>
          </w:tcPr>
          <w:p w14:paraId="74DE6314" w14:textId="77777777" w:rsidR="008D7679" w:rsidRPr="00224223" w:rsidRDefault="008D7679" w:rsidP="008D7679">
            <w:pPr>
              <w:pStyle w:val="Tabletext"/>
            </w:pPr>
            <w:r w:rsidRPr="00224223">
              <w:t>Lumbar cerebrospinal fluid drain, insertion of (Anaes.)</w:t>
            </w:r>
          </w:p>
        </w:tc>
        <w:tc>
          <w:tcPr>
            <w:tcW w:w="770" w:type="pct"/>
            <w:gridSpan w:val="2"/>
            <w:tcBorders>
              <w:top w:val="single" w:sz="4" w:space="0" w:color="auto"/>
              <w:left w:val="nil"/>
              <w:bottom w:val="single" w:sz="4" w:space="0" w:color="auto"/>
              <w:right w:val="nil"/>
            </w:tcBorders>
            <w:shd w:val="clear" w:color="auto" w:fill="auto"/>
          </w:tcPr>
          <w:p w14:paraId="128BEFCD" w14:textId="77777777" w:rsidR="008D7679" w:rsidRPr="00224223" w:rsidRDefault="008D7679" w:rsidP="008D7679">
            <w:pPr>
              <w:pStyle w:val="Tabletext"/>
              <w:jc w:val="right"/>
            </w:pPr>
            <w:r w:rsidRPr="00224223">
              <w:t>165.90</w:t>
            </w:r>
          </w:p>
        </w:tc>
      </w:tr>
      <w:tr w:rsidR="008D7679" w:rsidRPr="00224223" w14:paraId="3133AE2A" w14:textId="77777777" w:rsidTr="004C7FED">
        <w:trPr>
          <w:gridBefore w:val="1"/>
          <w:wBefore w:w="5" w:type="pct"/>
        </w:trPr>
        <w:tc>
          <w:tcPr>
            <w:tcW w:w="627" w:type="pct"/>
            <w:shd w:val="clear" w:color="auto" w:fill="auto"/>
            <w:hideMark/>
          </w:tcPr>
          <w:p w14:paraId="1FC29891" w14:textId="77777777" w:rsidR="008D7679" w:rsidRPr="00224223" w:rsidRDefault="008D7679" w:rsidP="008D7679">
            <w:pPr>
              <w:pStyle w:val="Tabletext"/>
            </w:pPr>
            <w:bookmarkStart w:id="826" w:name="CU_92795097"/>
            <w:bookmarkEnd w:id="826"/>
            <w:r w:rsidRPr="00224223">
              <w:t>40104</w:t>
            </w:r>
          </w:p>
        </w:tc>
        <w:tc>
          <w:tcPr>
            <w:tcW w:w="3598" w:type="pct"/>
            <w:shd w:val="clear" w:color="auto" w:fill="auto"/>
            <w:hideMark/>
          </w:tcPr>
          <w:p w14:paraId="0763BDAF" w14:textId="6562C3ED" w:rsidR="008D7679" w:rsidRPr="00224223" w:rsidRDefault="008D7679" w:rsidP="008D7679">
            <w:pPr>
              <w:pStyle w:val="Tabletext"/>
            </w:pPr>
            <w:r w:rsidRPr="00224223">
              <w:t xml:space="preserve">Spinal myelomeningocele or spinal meningocele, excision and closure of, other than a service associated with a service to which </w:t>
            </w:r>
            <w:r w:rsidR="008D22CE" w:rsidRPr="00224223">
              <w:t>item 4</w:t>
            </w:r>
            <w:r w:rsidRPr="00224223">
              <w:t>0600 applies (H) (Anaes.) (Assist.)</w:t>
            </w:r>
          </w:p>
        </w:tc>
        <w:tc>
          <w:tcPr>
            <w:tcW w:w="770" w:type="pct"/>
            <w:gridSpan w:val="2"/>
            <w:shd w:val="clear" w:color="auto" w:fill="auto"/>
          </w:tcPr>
          <w:p w14:paraId="18708F3C" w14:textId="77777777" w:rsidR="008D7679" w:rsidRPr="00224223" w:rsidRDefault="008D7679" w:rsidP="008D7679">
            <w:pPr>
              <w:pStyle w:val="Tabletext"/>
              <w:jc w:val="right"/>
            </w:pPr>
            <w:r w:rsidRPr="00224223">
              <w:t>1,056.35</w:t>
            </w:r>
          </w:p>
        </w:tc>
      </w:tr>
      <w:tr w:rsidR="008D7679" w:rsidRPr="00224223" w14:paraId="3944A28E" w14:textId="77777777" w:rsidTr="004C7FED">
        <w:trPr>
          <w:gridBefore w:val="1"/>
          <w:wBefore w:w="5" w:type="pct"/>
        </w:trPr>
        <w:tc>
          <w:tcPr>
            <w:tcW w:w="627" w:type="pct"/>
            <w:shd w:val="clear" w:color="auto" w:fill="auto"/>
          </w:tcPr>
          <w:p w14:paraId="26AD5208" w14:textId="77777777" w:rsidR="008D7679" w:rsidRPr="00224223" w:rsidRDefault="008D7679" w:rsidP="008D7679">
            <w:pPr>
              <w:pStyle w:val="Tabletext"/>
            </w:pPr>
            <w:r w:rsidRPr="00224223">
              <w:t>40106</w:t>
            </w:r>
          </w:p>
        </w:tc>
        <w:tc>
          <w:tcPr>
            <w:tcW w:w="3598" w:type="pct"/>
            <w:shd w:val="clear" w:color="auto" w:fill="auto"/>
          </w:tcPr>
          <w:p w14:paraId="6230CF67" w14:textId="3014B32E" w:rsidR="008D7679" w:rsidRPr="00224223" w:rsidRDefault="008D7679" w:rsidP="008D7679">
            <w:pPr>
              <w:pStyle w:val="Tabletext"/>
            </w:pPr>
            <w:r w:rsidRPr="00224223">
              <w:t xml:space="preserve">Chiari malformation, decompression or reconstruction of, including laminectomy, dermofat graft and stereotaxy, other than a service associated with a service to which </w:t>
            </w:r>
            <w:r w:rsidR="008D22CE" w:rsidRPr="00224223">
              <w:t>item 4</w:t>
            </w:r>
            <w:r w:rsidRPr="00224223">
              <w:t>0600 applies (H) (Anaes.) (Assist.)</w:t>
            </w:r>
          </w:p>
        </w:tc>
        <w:tc>
          <w:tcPr>
            <w:tcW w:w="770" w:type="pct"/>
            <w:gridSpan w:val="2"/>
            <w:shd w:val="clear" w:color="auto" w:fill="auto"/>
          </w:tcPr>
          <w:p w14:paraId="05917BBD" w14:textId="77777777" w:rsidR="008D7679" w:rsidRPr="00224223" w:rsidRDefault="008D7679" w:rsidP="008D7679">
            <w:pPr>
              <w:pStyle w:val="Tabletext"/>
              <w:jc w:val="right"/>
            </w:pPr>
            <w:r w:rsidRPr="00224223">
              <w:t>2,507.80</w:t>
            </w:r>
          </w:p>
        </w:tc>
      </w:tr>
      <w:tr w:rsidR="008D7679" w:rsidRPr="00224223" w14:paraId="185CA1C4" w14:textId="77777777" w:rsidTr="004C7FED">
        <w:trPr>
          <w:gridBefore w:val="1"/>
          <w:wBefore w:w="5" w:type="pct"/>
        </w:trPr>
        <w:tc>
          <w:tcPr>
            <w:tcW w:w="627" w:type="pct"/>
            <w:shd w:val="clear" w:color="auto" w:fill="auto"/>
          </w:tcPr>
          <w:p w14:paraId="191CF176" w14:textId="77777777" w:rsidR="008D7679" w:rsidRPr="00224223" w:rsidRDefault="008D7679" w:rsidP="008D7679">
            <w:pPr>
              <w:pStyle w:val="Tabletext"/>
            </w:pPr>
            <w:r w:rsidRPr="00224223">
              <w:t>40109</w:t>
            </w:r>
          </w:p>
        </w:tc>
        <w:tc>
          <w:tcPr>
            <w:tcW w:w="3598" w:type="pct"/>
            <w:shd w:val="clear" w:color="auto" w:fill="auto"/>
          </w:tcPr>
          <w:p w14:paraId="06680779" w14:textId="77777777" w:rsidR="008D7679" w:rsidRPr="00224223" w:rsidRDefault="008D7679" w:rsidP="008D7679">
            <w:pPr>
              <w:pStyle w:val="Tabletext"/>
            </w:pPr>
            <w:r w:rsidRPr="00224223">
              <w:t>Encephalocoele or cranial meningocele, excision and closure of, including stereotaxy and dermofat graft (H) (Anaes.) (Assist.)</w:t>
            </w:r>
          </w:p>
        </w:tc>
        <w:tc>
          <w:tcPr>
            <w:tcW w:w="770" w:type="pct"/>
            <w:gridSpan w:val="2"/>
            <w:shd w:val="clear" w:color="auto" w:fill="auto"/>
          </w:tcPr>
          <w:p w14:paraId="5FF36AFF" w14:textId="77777777" w:rsidR="008D7679" w:rsidRPr="00224223" w:rsidRDefault="008D7679" w:rsidP="008D7679">
            <w:pPr>
              <w:pStyle w:val="Tabletext"/>
              <w:jc w:val="right"/>
            </w:pPr>
            <w:r w:rsidRPr="00224223">
              <w:t>1,946.40</w:t>
            </w:r>
          </w:p>
        </w:tc>
      </w:tr>
      <w:tr w:rsidR="008D7679" w:rsidRPr="00224223" w14:paraId="07429994" w14:textId="77777777" w:rsidTr="004C7FED">
        <w:trPr>
          <w:gridBefore w:val="1"/>
          <w:wBefore w:w="5" w:type="pct"/>
        </w:trPr>
        <w:tc>
          <w:tcPr>
            <w:tcW w:w="627" w:type="pct"/>
            <w:shd w:val="clear" w:color="auto" w:fill="auto"/>
          </w:tcPr>
          <w:p w14:paraId="34B6899C" w14:textId="77777777" w:rsidR="008D7679" w:rsidRPr="00224223" w:rsidRDefault="008D7679" w:rsidP="008D7679">
            <w:pPr>
              <w:pStyle w:val="Tabletext"/>
            </w:pPr>
            <w:r w:rsidRPr="00224223">
              <w:t>40112</w:t>
            </w:r>
          </w:p>
        </w:tc>
        <w:tc>
          <w:tcPr>
            <w:tcW w:w="3598" w:type="pct"/>
            <w:shd w:val="clear" w:color="auto" w:fill="auto"/>
          </w:tcPr>
          <w:p w14:paraId="59CA025B" w14:textId="755C7EB8" w:rsidR="008D7679" w:rsidRPr="00224223" w:rsidRDefault="008D7679" w:rsidP="008D7679">
            <w:pPr>
              <w:pStyle w:val="Tabletext"/>
            </w:pPr>
            <w:r w:rsidRPr="00224223">
              <w:t xml:space="preserve">Tethered cord, release of, including lipomeningocele or diastematomyelia, multiple levels, including laminectomy and rhizolysis, other than a service associated with a service to which </w:t>
            </w:r>
            <w:r w:rsidR="008D22CE" w:rsidRPr="00224223">
              <w:t>item 4</w:t>
            </w:r>
            <w:r w:rsidRPr="00224223">
              <w:t>0600 applies (H) (Anaes.) (Assist.)</w:t>
            </w:r>
          </w:p>
        </w:tc>
        <w:tc>
          <w:tcPr>
            <w:tcW w:w="770" w:type="pct"/>
            <w:gridSpan w:val="2"/>
            <w:shd w:val="clear" w:color="auto" w:fill="auto"/>
          </w:tcPr>
          <w:p w14:paraId="35C95159" w14:textId="77777777" w:rsidR="008D7679" w:rsidRPr="00224223" w:rsidRDefault="008D7679" w:rsidP="008D7679">
            <w:pPr>
              <w:pStyle w:val="Tabletext"/>
              <w:jc w:val="right"/>
            </w:pPr>
            <w:r w:rsidRPr="00224223">
              <w:t>2,486.35</w:t>
            </w:r>
          </w:p>
        </w:tc>
      </w:tr>
      <w:tr w:rsidR="008D7679" w:rsidRPr="00224223" w14:paraId="784AF1E8" w14:textId="77777777" w:rsidTr="004C7FED">
        <w:trPr>
          <w:gridBefore w:val="1"/>
          <w:wBefore w:w="5" w:type="pct"/>
        </w:trPr>
        <w:tc>
          <w:tcPr>
            <w:tcW w:w="627" w:type="pct"/>
            <w:shd w:val="clear" w:color="auto" w:fill="auto"/>
          </w:tcPr>
          <w:p w14:paraId="210A78DE" w14:textId="77777777" w:rsidR="008D7679" w:rsidRPr="00224223" w:rsidRDefault="008D7679" w:rsidP="008D7679">
            <w:pPr>
              <w:pStyle w:val="Tabletext"/>
            </w:pPr>
            <w:r w:rsidRPr="00224223">
              <w:t>40119</w:t>
            </w:r>
          </w:p>
        </w:tc>
        <w:tc>
          <w:tcPr>
            <w:tcW w:w="3598" w:type="pct"/>
            <w:shd w:val="clear" w:color="auto" w:fill="auto"/>
          </w:tcPr>
          <w:p w14:paraId="29CB95AC" w14:textId="6D7CC78A" w:rsidR="008D7679" w:rsidRPr="00224223" w:rsidRDefault="008D7679" w:rsidP="008D7679">
            <w:pPr>
              <w:pStyle w:val="Tabletext"/>
            </w:pPr>
            <w:r w:rsidRPr="00224223">
              <w:t xml:space="preserve">Craniostenosis, operation for, other than a service associated with a service to which </w:t>
            </w:r>
            <w:r w:rsidR="008D22CE" w:rsidRPr="00224223">
              <w:t>item 4</w:t>
            </w:r>
            <w:r w:rsidRPr="00224223">
              <w:t>0600 applies (H) (Anaes.) (Assist.)</w:t>
            </w:r>
          </w:p>
        </w:tc>
        <w:tc>
          <w:tcPr>
            <w:tcW w:w="770" w:type="pct"/>
            <w:gridSpan w:val="2"/>
            <w:shd w:val="clear" w:color="auto" w:fill="auto"/>
          </w:tcPr>
          <w:p w14:paraId="0239A3BB" w14:textId="77777777" w:rsidR="008D7679" w:rsidRPr="00224223" w:rsidRDefault="008D7679" w:rsidP="008D7679">
            <w:pPr>
              <w:pStyle w:val="Tabletext"/>
              <w:jc w:val="right"/>
            </w:pPr>
            <w:r w:rsidRPr="00224223">
              <w:t>993.70</w:t>
            </w:r>
          </w:p>
        </w:tc>
      </w:tr>
      <w:tr w:rsidR="008D7679" w:rsidRPr="00224223" w14:paraId="4727ECFF" w14:textId="77777777" w:rsidTr="004C7FED">
        <w:tc>
          <w:tcPr>
            <w:tcW w:w="632" w:type="pct"/>
            <w:gridSpan w:val="2"/>
            <w:tcBorders>
              <w:top w:val="single" w:sz="4" w:space="0" w:color="auto"/>
              <w:left w:val="nil"/>
              <w:bottom w:val="single" w:sz="4" w:space="0" w:color="auto"/>
              <w:right w:val="nil"/>
            </w:tcBorders>
            <w:shd w:val="clear" w:color="auto" w:fill="auto"/>
            <w:hideMark/>
          </w:tcPr>
          <w:p w14:paraId="6E2F3B3B" w14:textId="77777777" w:rsidR="008D7679" w:rsidRPr="00224223" w:rsidRDefault="008D7679" w:rsidP="008D7679">
            <w:pPr>
              <w:pStyle w:val="Tabletext"/>
            </w:pPr>
            <w:bookmarkStart w:id="827" w:name="CU_101790989"/>
            <w:bookmarkStart w:id="828" w:name="CU_107796735"/>
            <w:bookmarkStart w:id="829" w:name="CU_113792897"/>
            <w:bookmarkStart w:id="830" w:name="CU_117798587"/>
            <w:bookmarkEnd w:id="827"/>
            <w:bookmarkEnd w:id="828"/>
            <w:bookmarkEnd w:id="829"/>
            <w:bookmarkEnd w:id="830"/>
            <w:r w:rsidRPr="00224223">
              <w:t>40600</w:t>
            </w:r>
          </w:p>
        </w:tc>
        <w:tc>
          <w:tcPr>
            <w:tcW w:w="3598" w:type="pct"/>
            <w:tcBorders>
              <w:top w:val="single" w:sz="4" w:space="0" w:color="auto"/>
              <w:left w:val="nil"/>
              <w:bottom w:val="single" w:sz="4" w:space="0" w:color="auto"/>
              <w:right w:val="nil"/>
            </w:tcBorders>
            <w:shd w:val="clear" w:color="auto" w:fill="auto"/>
            <w:hideMark/>
          </w:tcPr>
          <w:p w14:paraId="25003135" w14:textId="4F49BD1D" w:rsidR="008D7679" w:rsidRPr="00224223" w:rsidRDefault="008D7679" w:rsidP="008D7679">
            <w:pPr>
              <w:pStyle w:val="Tabletext"/>
            </w:pPr>
            <w:r w:rsidRPr="00224223">
              <w:t xml:space="preserve">Cranioplasty, reconstructive, other than a service associated with a service to which </w:t>
            </w:r>
            <w:r w:rsidR="00BC24A8" w:rsidRPr="00224223">
              <w:t>item 3</w:t>
            </w:r>
            <w:r w:rsidRPr="00224223">
              <w:t xml:space="preserve">9113, 39638, 39639, 39641, 39651, 39654, 39656, 39700, 39710, 39712, 39715, 39801, </w:t>
            </w:r>
            <w:r w:rsidR="00030E6C" w:rsidRPr="00224223">
              <w:t>39803, 40703 or 41887</w:t>
            </w:r>
            <w:r w:rsidRPr="00224223">
              <w:t xml:space="preserve"> applies (H) (Anaes.) (Assist.)</w:t>
            </w:r>
          </w:p>
        </w:tc>
        <w:tc>
          <w:tcPr>
            <w:tcW w:w="770" w:type="pct"/>
            <w:gridSpan w:val="2"/>
            <w:tcBorders>
              <w:top w:val="single" w:sz="4" w:space="0" w:color="auto"/>
              <w:left w:val="nil"/>
              <w:bottom w:val="single" w:sz="4" w:space="0" w:color="auto"/>
              <w:right w:val="nil"/>
            </w:tcBorders>
            <w:shd w:val="clear" w:color="auto" w:fill="auto"/>
          </w:tcPr>
          <w:p w14:paraId="136C91F4" w14:textId="77777777" w:rsidR="008D7679" w:rsidRPr="00224223" w:rsidRDefault="008D7679" w:rsidP="008D7679">
            <w:pPr>
              <w:pStyle w:val="Tabletext"/>
              <w:jc w:val="right"/>
            </w:pPr>
            <w:r w:rsidRPr="00224223">
              <w:t>993.70</w:t>
            </w:r>
          </w:p>
        </w:tc>
      </w:tr>
      <w:tr w:rsidR="008D7679" w:rsidRPr="00224223" w14:paraId="6024F4F8" w14:textId="77777777" w:rsidTr="004C7FED">
        <w:tc>
          <w:tcPr>
            <w:tcW w:w="632" w:type="pct"/>
            <w:gridSpan w:val="2"/>
            <w:shd w:val="clear" w:color="auto" w:fill="auto"/>
            <w:hideMark/>
          </w:tcPr>
          <w:p w14:paraId="61BBC4AE" w14:textId="77777777" w:rsidR="008D7679" w:rsidRPr="00224223" w:rsidRDefault="008D7679" w:rsidP="008D7679">
            <w:pPr>
              <w:pStyle w:val="Tabletext"/>
            </w:pPr>
            <w:r w:rsidRPr="00224223">
              <w:t>40700</w:t>
            </w:r>
          </w:p>
        </w:tc>
        <w:tc>
          <w:tcPr>
            <w:tcW w:w="3598" w:type="pct"/>
            <w:shd w:val="clear" w:color="auto" w:fill="auto"/>
            <w:hideMark/>
          </w:tcPr>
          <w:p w14:paraId="7B754370" w14:textId="77777777" w:rsidR="008D7679" w:rsidRPr="00224223" w:rsidRDefault="008D7679" w:rsidP="008D7679">
            <w:pPr>
              <w:pStyle w:val="Tabletext"/>
            </w:pPr>
            <w:r w:rsidRPr="00224223">
              <w:t>Corpus callosotomy, for epilepsy, including stereotaxy (H) (Anaes.) (Assist.)</w:t>
            </w:r>
          </w:p>
        </w:tc>
        <w:tc>
          <w:tcPr>
            <w:tcW w:w="770" w:type="pct"/>
            <w:gridSpan w:val="2"/>
            <w:shd w:val="clear" w:color="auto" w:fill="auto"/>
          </w:tcPr>
          <w:p w14:paraId="5CA92608" w14:textId="77777777" w:rsidR="008D7679" w:rsidRPr="00224223" w:rsidRDefault="008D7679" w:rsidP="008D7679">
            <w:pPr>
              <w:pStyle w:val="Tabletext"/>
              <w:jc w:val="right"/>
            </w:pPr>
            <w:r w:rsidRPr="00224223">
              <w:t>2,437.45</w:t>
            </w:r>
          </w:p>
        </w:tc>
      </w:tr>
      <w:tr w:rsidR="008D7679" w:rsidRPr="00224223" w14:paraId="32657B29" w14:textId="77777777" w:rsidTr="004C7FED">
        <w:tc>
          <w:tcPr>
            <w:tcW w:w="632" w:type="pct"/>
            <w:gridSpan w:val="2"/>
            <w:tcBorders>
              <w:top w:val="single" w:sz="4" w:space="0" w:color="auto"/>
              <w:left w:val="nil"/>
              <w:bottom w:val="single" w:sz="4" w:space="0" w:color="auto"/>
              <w:right w:val="nil"/>
            </w:tcBorders>
            <w:shd w:val="clear" w:color="auto" w:fill="auto"/>
          </w:tcPr>
          <w:p w14:paraId="04D6B5CC" w14:textId="77777777" w:rsidR="008D7679" w:rsidRPr="00224223" w:rsidRDefault="008D7679" w:rsidP="008D7679">
            <w:pPr>
              <w:pStyle w:val="Tabletext"/>
            </w:pPr>
            <w:r w:rsidRPr="00224223">
              <w:lastRenderedPageBreak/>
              <w:t>40701</w:t>
            </w:r>
          </w:p>
        </w:tc>
        <w:tc>
          <w:tcPr>
            <w:tcW w:w="3598" w:type="pct"/>
            <w:tcBorders>
              <w:top w:val="single" w:sz="4" w:space="0" w:color="auto"/>
              <w:left w:val="nil"/>
              <w:bottom w:val="single" w:sz="4" w:space="0" w:color="auto"/>
              <w:right w:val="nil"/>
            </w:tcBorders>
            <w:shd w:val="clear" w:color="auto" w:fill="auto"/>
          </w:tcPr>
          <w:p w14:paraId="3C091592" w14:textId="77777777" w:rsidR="008D7679" w:rsidRPr="00224223" w:rsidRDefault="008D7679" w:rsidP="008D7679">
            <w:pPr>
              <w:pStyle w:val="Tabletext"/>
            </w:pPr>
            <w:r w:rsidRPr="00224223">
              <w:t>Vagus nerve stimulation therapy through stimulation of the left vagus nerve, subcutaneous placement of electrical pulse generator, for:</w:t>
            </w:r>
          </w:p>
          <w:p w14:paraId="438D604D" w14:textId="77777777" w:rsidR="008D7679" w:rsidRPr="00224223" w:rsidRDefault="008D7679" w:rsidP="008D7679">
            <w:pPr>
              <w:pStyle w:val="Tablea"/>
            </w:pPr>
            <w:r w:rsidRPr="00224223">
              <w:t>(a) management of refractory generalised epilepsy; or</w:t>
            </w:r>
          </w:p>
          <w:p w14:paraId="21B430C8" w14:textId="77777777" w:rsidR="008D7679" w:rsidRPr="00224223" w:rsidRDefault="008D7679" w:rsidP="008D7679">
            <w:pPr>
              <w:pStyle w:val="Tablea"/>
            </w:pPr>
            <w:r w:rsidRPr="00224223">
              <w:t>(b) treatment of refractory focal epilepsy not suitable for resective epilepsy surgery</w:t>
            </w:r>
          </w:p>
          <w:p w14:paraId="18C03516" w14:textId="77777777" w:rsidR="008D7679" w:rsidRPr="00224223" w:rsidRDefault="008D7679" w:rsidP="008D7679">
            <w:pPr>
              <w:pStyle w:val="Tabletext"/>
            </w:pPr>
            <w:r w:rsidRPr="00224223">
              <w:t>(H) (Anaes.) (Assist.)</w:t>
            </w:r>
          </w:p>
        </w:tc>
        <w:tc>
          <w:tcPr>
            <w:tcW w:w="770" w:type="pct"/>
            <w:gridSpan w:val="2"/>
            <w:tcBorders>
              <w:top w:val="single" w:sz="4" w:space="0" w:color="auto"/>
              <w:left w:val="nil"/>
              <w:bottom w:val="single" w:sz="4" w:space="0" w:color="auto"/>
              <w:right w:val="nil"/>
            </w:tcBorders>
            <w:shd w:val="clear" w:color="auto" w:fill="auto"/>
          </w:tcPr>
          <w:p w14:paraId="20C14AF6" w14:textId="77777777" w:rsidR="008D7679" w:rsidRPr="00224223" w:rsidRDefault="008D7679" w:rsidP="008D7679">
            <w:pPr>
              <w:pStyle w:val="Tabletext"/>
              <w:jc w:val="right"/>
            </w:pPr>
            <w:r w:rsidRPr="00224223">
              <w:t>354.40</w:t>
            </w:r>
          </w:p>
        </w:tc>
      </w:tr>
      <w:tr w:rsidR="008D7679" w:rsidRPr="00224223" w14:paraId="5A821B75" w14:textId="77777777" w:rsidTr="004C7FED">
        <w:tc>
          <w:tcPr>
            <w:tcW w:w="632" w:type="pct"/>
            <w:gridSpan w:val="2"/>
            <w:tcBorders>
              <w:top w:val="single" w:sz="4" w:space="0" w:color="auto"/>
              <w:left w:val="nil"/>
              <w:bottom w:val="single" w:sz="4" w:space="0" w:color="auto"/>
              <w:right w:val="nil"/>
            </w:tcBorders>
            <w:shd w:val="clear" w:color="auto" w:fill="auto"/>
          </w:tcPr>
          <w:p w14:paraId="7A32ABC8" w14:textId="77777777" w:rsidR="008D7679" w:rsidRPr="00224223" w:rsidRDefault="008D7679" w:rsidP="008D7679">
            <w:pPr>
              <w:pStyle w:val="Tabletext"/>
            </w:pPr>
            <w:r w:rsidRPr="00224223">
              <w:t>40702</w:t>
            </w:r>
          </w:p>
        </w:tc>
        <w:tc>
          <w:tcPr>
            <w:tcW w:w="3598" w:type="pct"/>
            <w:tcBorders>
              <w:top w:val="single" w:sz="4" w:space="0" w:color="auto"/>
              <w:left w:val="nil"/>
              <w:bottom w:val="single" w:sz="4" w:space="0" w:color="auto"/>
              <w:right w:val="nil"/>
            </w:tcBorders>
            <w:shd w:val="clear" w:color="auto" w:fill="auto"/>
          </w:tcPr>
          <w:p w14:paraId="04F51A56" w14:textId="77777777" w:rsidR="008D7679" w:rsidRPr="00224223" w:rsidRDefault="008D7679" w:rsidP="008D7679">
            <w:pPr>
              <w:pStyle w:val="Tabletext"/>
            </w:pPr>
            <w:r w:rsidRPr="00224223">
              <w:t>Vagus nerve stimulation therapy through stimulation of the left vagus nerve, surgical repositioning or removal of electrical pulse generator inserted for:</w:t>
            </w:r>
          </w:p>
          <w:p w14:paraId="4A000053" w14:textId="77777777" w:rsidR="008D7679" w:rsidRPr="00224223" w:rsidRDefault="008D7679" w:rsidP="008D7679">
            <w:pPr>
              <w:pStyle w:val="Tablea"/>
            </w:pPr>
            <w:r w:rsidRPr="00224223">
              <w:t>(a) management of refractory generalised epilepsy; or</w:t>
            </w:r>
          </w:p>
          <w:p w14:paraId="7D195AFF" w14:textId="77777777" w:rsidR="008D7679" w:rsidRPr="00224223" w:rsidRDefault="008D7679" w:rsidP="008D7679">
            <w:pPr>
              <w:pStyle w:val="Tablea"/>
            </w:pPr>
            <w:r w:rsidRPr="00224223">
              <w:t>(b) treatment of refractory focal epilepsy not suitable for resective epilepsy surgery</w:t>
            </w:r>
          </w:p>
          <w:p w14:paraId="50C4E996" w14:textId="77777777" w:rsidR="008D7679" w:rsidRPr="00224223" w:rsidRDefault="008D7679" w:rsidP="008D7679">
            <w:pPr>
              <w:pStyle w:val="Tabletext"/>
            </w:pPr>
            <w:r w:rsidRPr="00224223">
              <w:t>(H) (Anaes.) (Assist.)</w:t>
            </w:r>
          </w:p>
        </w:tc>
        <w:tc>
          <w:tcPr>
            <w:tcW w:w="770" w:type="pct"/>
            <w:gridSpan w:val="2"/>
            <w:tcBorders>
              <w:top w:val="single" w:sz="4" w:space="0" w:color="auto"/>
              <w:left w:val="nil"/>
              <w:bottom w:val="single" w:sz="4" w:space="0" w:color="auto"/>
              <w:right w:val="nil"/>
            </w:tcBorders>
            <w:shd w:val="clear" w:color="auto" w:fill="auto"/>
          </w:tcPr>
          <w:p w14:paraId="2D42108F" w14:textId="77777777" w:rsidR="008D7679" w:rsidRPr="00224223" w:rsidRDefault="008D7679" w:rsidP="008D7679">
            <w:pPr>
              <w:pStyle w:val="Tabletext"/>
              <w:jc w:val="right"/>
            </w:pPr>
            <w:r w:rsidRPr="00224223">
              <w:t>165.90</w:t>
            </w:r>
          </w:p>
        </w:tc>
      </w:tr>
      <w:tr w:rsidR="008D7679" w:rsidRPr="00224223" w14:paraId="6F2539B1" w14:textId="77777777" w:rsidTr="004C7FED">
        <w:tc>
          <w:tcPr>
            <w:tcW w:w="632" w:type="pct"/>
            <w:gridSpan w:val="2"/>
            <w:shd w:val="clear" w:color="auto" w:fill="auto"/>
            <w:hideMark/>
          </w:tcPr>
          <w:p w14:paraId="4C644BB8" w14:textId="77777777" w:rsidR="008D7679" w:rsidRPr="00224223" w:rsidRDefault="008D7679" w:rsidP="008D7679">
            <w:pPr>
              <w:pStyle w:val="Tabletext"/>
            </w:pPr>
            <w:r w:rsidRPr="00224223">
              <w:t>40703</w:t>
            </w:r>
          </w:p>
        </w:tc>
        <w:tc>
          <w:tcPr>
            <w:tcW w:w="3598" w:type="pct"/>
            <w:shd w:val="clear" w:color="auto" w:fill="auto"/>
            <w:hideMark/>
          </w:tcPr>
          <w:p w14:paraId="3EB9A11E" w14:textId="77777777" w:rsidR="008D7679" w:rsidRPr="00224223" w:rsidRDefault="008D7679" w:rsidP="008D7679">
            <w:pPr>
              <w:pStyle w:val="Tabletext"/>
            </w:pPr>
            <w:r w:rsidRPr="00224223">
              <w:t>Corticectomy, topectomy or partial lobectomy, for epilepsy, including stereotaxy and cranioplasty (H) (Anaes.) (Assist.)</w:t>
            </w:r>
          </w:p>
        </w:tc>
        <w:tc>
          <w:tcPr>
            <w:tcW w:w="770" w:type="pct"/>
            <w:gridSpan w:val="2"/>
            <w:shd w:val="clear" w:color="auto" w:fill="auto"/>
          </w:tcPr>
          <w:p w14:paraId="7266DC7A" w14:textId="77777777" w:rsidR="008D7679" w:rsidRPr="00224223" w:rsidRDefault="008D7679" w:rsidP="008D7679">
            <w:pPr>
              <w:pStyle w:val="Tabletext"/>
              <w:jc w:val="right"/>
            </w:pPr>
            <w:r w:rsidRPr="00224223">
              <w:t>2,521.60</w:t>
            </w:r>
          </w:p>
        </w:tc>
      </w:tr>
      <w:tr w:rsidR="008D7679" w:rsidRPr="00224223" w14:paraId="2459C31F" w14:textId="77777777" w:rsidTr="004C7FED">
        <w:tc>
          <w:tcPr>
            <w:tcW w:w="632" w:type="pct"/>
            <w:gridSpan w:val="2"/>
            <w:tcBorders>
              <w:top w:val="single" w:sz="4" w:space="0" w:color="auto"/>
              <w:left w:val="nil"/>
              <w:bottom w:val="single" w:sz="4" w:space="0" w:color="auto"/>
              <w:right w:val="nil"/>
            </w:tcBorders>
            <w:shd w:val="clear" w:color="auto" w:fill="auto"/>
          </w:tcPr>
          <w:p w14:paraId="0223216F" w14:textId="77777777" w:rsidR="008D7679" w:rsidRPr="00224223" w:rsidRDefault="008D7679" w:rsidP="008D7679">
            <w:pPr>
              <w:pStyle w:val="Tabletext"/>
            </w:pPr>
            <w:r w:rsidRPr="00224223">
              <w:t>40704</w:t>
            </w:r>
          </w:p>
        </w:tc>
        <w:tc>
          <w:tcPr>
            <w:tcW w:w="3598" w:type="pct"/>
            <w:tcBorders>
              <w:top w:val="single" w:sz="4" w:space="0" w:color="auto"/>
              <w:left w:val="nil"/>
              <w:bottom w:val="single" w:sz="4" w:space="0" w:color="auto"/>
              <w:right w:val="nil"/>
            </w:tcBorders>
            <w:shd w:val="clear" w:color="auto" w:fill="auto"/>
          </w:tcPr>
          <w:p w14:paraId="18C6429E" w14:textId="72192ED6" w:rsidR="008D7679" w:rsidRPr="00224223" w:rsidRDefault="008D7679" w:rsidP="008D7679">
            <w:pPr>
              <w:pStyle w:val="Tabletext"/>
            </w:pPr>
            <w:r w:rsidRPr="00224223">
              <w:t>Vagus nerve stimulation therapy through stimulation of the left vagus nerve, surgical placement of lead, including connection of lead to left vagus nerve and intra</w:t>
            </w:r>
            <w:r w:rsidR="00BA02C8">
              <w:noBreakHyphen/>
            </w:r>
            <w:r w:rsidRPr="00224223">
              <w:t>operative test stimulation, for:</w:t>
            </w:r>
          </w:p>
          <w:p w14:paraId="08F67016" w14:textId="77777777" w:rsidR="008D7679" w:rsidRPr="00224223" w:rsidRDefault="008D7679" w:rsidP="008D7679">
            <w:pPr>
              <w:pStyle w:val="Tablea"/>
            </w:pPr>
            <w:r w:rsidRPr="00224223">
              <w:t>(a) management of refractory generalised epilepsy; or</w:t>
            </w:r>
          </w:p>
          <w:p w14:paraId="7136A773" w14:textId="77777777" w:rsidR="008D7679" w:rsidRPr="00224223" w:rsidRDefault="008D7679" w:rsidP="008D7679">
            <w:pPr>
              <w:pStyle w:val="Tablea"/>
            </w:pPr>
            <w:r w:rsidRPr="00224223">
              <w:t>(b) treatment of refractory focal epilepsy not suitable for resective epilepsy surgery</w:t>
            </w:r>
          </w:p>
          <w:p w14:paraId="58C2CE1A" w14:textId="77777777" w:rsidR="008D7679" w:rsidRPr="00224223" w:rsidRDefault="008D7679" w:rsidP="008D7679">
            <w:pPr>
              <w:pStyle w:val="Tabletext"/>
            </w:pPr>
            <w:r w:rsidRPr="00224223">
              <w:t>(H) (Anaes.) (Assist.)</w:t>
            </w:r>
          </w:p>
        </w:tc>
        <w:tc>
          <w:tcPr>
            <w:tcW w:w="770" w:type="pct"/>
            <w:gridSpan w:val="2"/>
            <w:tcBorders>
              <w:top w:val="single" w:sz="4" w:space="0" w:color="auto"/>
              <w:left w:val="nil"/>
              <w:bottom w:val="single" w:sz="4" w:space="0" w:color="auto"/>
              <w:right w:val="nil"/>
            </w:tcBorders>
            <w:shd w:val="clear" w:color="auto" w:fill="auto"/>
          </w:tcPr>
          <w:p w14:paraId="4469A7DE" w14:textId="77777777" w:rsidR="008D7679" w:rsidRPr="00224223" w:rsidRDefault="008D7679" w:rsidP="008D7679">
            <w:pPr>
              <w:pStyle w:val="Tabletext"/>
              <w:jc w:val="right"/>
            </w:pPr>
            <w:r w:rsidRPr="00224223">
              <w:t>701.45</w:t>
            </w:r>
          </w:p>
        </w:tc>
      </w:tr>
      <w:tr w:rsidR="008D7679" w:rsidRPr="00224223" w14:paraId="61C6DD32" w14:textId="77777777" w:rsidTr="004C7FED">
        <w:tc>
          <w:tcPr>
            <w:tcW w:w="632" w:type="pct"/>
            <w:gridSpan w:val="2"/>
            <w:tcBorders>
              <w:top w:val="single" w:sz="4" w:space="0" w:color="auto"/>
              <w:left w:val="nil"/>
              <w:bottom w:val="single" w:sz="4" w:space="0" w:color="auto"/>
              <w:right w:val="nil"/>
            </w:tcBorders>
            <w:shd w:val="clear" w:color="auto" w:fill="auto"/>
          </w:tcPr>
          <w:p w14:paraId="229F3D14" w14:textId="77777777" w:rsidR="008D7679" w:rsidRPr="00224223" w:rsidRDefault="008D7679" w:rsidP="008D7679">
            <w:pPr>
              <w:pStyle w:val="Tabletext"/>
            </w:pPr>
            <w:r w:rsidRPr="00224223">
              <w:t>40705</w:t>
            </w:r>
          </w:p>
        </w:tc>
        <w:tc>
          <w:tcPr>
            <w:tcW w:w="3598" w:type="pct"/>
            <w:tcBorders>
              <w:top w:val="single" w:sz="4" w:space="0" w:color="auto"/>
              <w:left w:val="nil"/>
              <w:bottom w:val="single" w:sz="4" w:space="0" w:color="auto"/>
              <w:right w:val="nil"/>
            </w:tcBorders>
            <w:shd w:val="clear" w:color="auto" w:fill="auto"/>
          </w:tcPr>
          <w:p w14:paraId="51F6E050" w14:textId="77777777" w:rsidR="008D7679" w:rsidRPr="00224223" w:rsidRDefault="008D7679" w:rsidP="008D7679">
            <w:pPr>
              <w:pStyle w:val="Tabletext"/>
            </w:pPr>
            <w:r w:rsidRPr="00224223">
              <w:t>Vagus nerve stimulation therapy through stimulation of the left vagus nerve, surgical repositioning or removal of lead attached to left vagus nerve for:</w:t>
            </w:r>
          </w:p>
          <w:p w14:paraId="070831CF" w14:textId="77777777" w:rsidR="008D7679" w:rsidRPr="00224223" w:rsidRDefault="008D7679" w:rsidP="008D7679">
            <w:pPr>
              <w:pStyle w:val="Tablea"/>
            </w:pPr>
            <w:r w:rsidRPr="00224223">
              <w:t>(a) management of refractory generalised epilepsy; or</w:t>
            </w:r>
          </w:p>
          <w:p w14:paraId="606B9662" w14:textId="77777777" w:rsidR="008D7679" w:rsidRPr="00224223" w:rsidRDefault="008D7679" w:rsidP="008D7679">
            <w:pPr>
              <w:pStyle w:val="Tablea"/>
            </w:pPr>
            <w:r w:rsidRPr="00224223">
              <w:t>(b) treatment of refractory focal epilepsy not suitable for resective epilepsy surgery</w:t>
            </w:r>
          </w:p>
          <w:p w14:paraId="1A7512AF" w14:textId="77777777" w:rsidR="008D7679" w:rsidRPr="00224223" w:rsidRDefault="008D7679" w:rsidP="008D7679">
            <w:pPr>
              <w:pStyle w:val="Tabletext"/>
            </w:pPr>
            <w:r w:rsidRPr="00224223">
              <w:t>(H) (Anaes.) (Assist.)</w:t>
            </w:r>
          </w:p>
        </w:tc>
        <w:tc>
          <w:tcPr>
            <w:tcW w:w="770" w:type="pct"/>
            <w:gridSpan w:val="2"/>
            <w:tcBorders>
              <w:top w:val="single" w:sz="4" w:space="0" w:color="auto"/>
              <w:left w:val="nil"/>
              <w:bottom w:val="single" w:sz="4" w:space="0" w:color="auto"/>
              <w:right w:val="nil"/>
            </w:tcBorders>
            <w:shd w:val="clear" w:color="auto" w:fill="auto"/>
          </w:tcPr>
          <w:p w14:paraId="185A7854" w14:textId="77777777" w:rsidR="008D7679" w:rsidRPr="00224223" w:rsidRDefault="008D7679" w:rsidP="008D7679">
            <w:pPr>
              <w:pStyle w:val="Tabletext"/>
              <w:jc w:val="right"/>
            </w:pPr>
            <w:r w:rsidRPr="00224223">
              <w:t>629.90</w:t>
            </w:r>
          </w:p>
        </w:tc>
      </w:tr>
      <w:tr w:rsidR="008D7679" w:rsidRPr="00224223" w14:paraId="5F2A2973" w14:textId="77777777" w:rsidTr="004C7FED">
        <w:tc>
          <w:tcPr>
            <w:tcW w:w="632" w:type="pct"/>
            <w:gridSpan w:val="2"/>
            <w:shd w:val="clear" w:color="auto" w:fill="auto"/>
            <w:hideMark/>
          </w:tcPr>
          <w:p w14:paraId="2520A739" w14:textId="77777777" w:rsidR="008D7679" w:rsidRPr="00224223" w:rsidRDefault="008D7679" w:rsidP="008D7679">
            <w:pPr>
              <w:pStyle w:val="Tabletext"/>
            </w:pPr>
            <w:r w:rsidRPr="00224223">
              <w:t>40706</w:t>
            </w:r>
          </w:p>
        </w:tc>
        <w:tc>
          <w:tcPr>
            <w:tcW w:w="3598" w:type="pct"/>
            <w:shd w:val="clear" w:color="auto" w:fill="auto"/>
            <w:hideMark/>
          </w:tcPr>
          <w:p w14:paraId="70BC0A4C" w14:textId="77777777" w:rsidR="008D7679" w:rsidRPr="00224223" w:rsidRDefault="008D7679" w:rsidP="008D7679">
            <w:pPr>
              <w:pStyle w:val="Tabletext"/>
            </w:pPr>
            <w:r w:rsidRPr="00224223">
              <w:t>Hemispherectomy or functional hemispherectomy, for intractable epilepsy, including stereotaxy (H) (Anaes.) (Assist.)</w:t>
            </w:r>
          </w:p>
        </w:tc>
        <w:tc>
          <w:tcPr>
            <w:tcW w:w="770" w:type="pct"/>
            <w:gridSpan w:val="2"/>
            <w:shd w:val="clear" w:color="auto" w:fill="auto"/>
          </w:tcPr>
          <w:p w14:paraId="78E40895" w14:textId="77777777" w:rsidR="008D7679" w:rsidRPr="00224223" w:rsidRDefault="008D7679" w:rsidP="008D7679">
            <w:pPr>
              <w:pStyle w:val="Tabletext"/>
              <w:jc w:val="right"/>
            </w:pPr>
            <w:r w:rsidRPr="00224223">
              <w:t>3,603.25</w:t>
            </w:r>
          </w:p>
        </w:tc>
      </w:tr>
      <w:tr w:rsidR="008D7679" w:rsidRPr="00224223" w14:paraId="02B2B904" w14:textId="77777777" w:rsidTr="004C7FED">
        <w:tc>
          <w:tcPr>
            <w:tcW w:w="632" w:type="pct"/>
            <w:gridSpan w:val="2"/>
            <w:tcBorders>
              <w:top w:val="single" w:sz="4" w:space="0" w:color="auto"/>
              <w:left w:val="nil"/>
              <w:bottom w:val="single" w:sz="4" w:space="0" w:color="auto"/>
              <w:right w:val="nil"/>
            </w:tcBorders>
            <w:shd w:val="clear" w:color="auto" w:fill="auto"/>
          </w:tcPr>
          <w:p w14:paraId="6F84FB37" w14:textId="77777777" w:rsidR="008D7679" w:rsidRPr="00224223" w:rsidRDefault="008D7679" w:rsidP="008D7679">
            <w:pPr>
              <w:pStyle w:val="Tabletext"/>
            </w:pPr>
            <w:r w:rsidRPr="00224223">
              <w:t>40707</w:t>
            </w:r>
          </w:p>
        </w:tc>
        <w:tc>
          <w:tcPr>
            <w:tcW w:w="3598" w:type="pct"/>
            <w:tcBorders>
              <w:top w:val="single" w:sz="4" w:space="0" w:color="auto"/>
              <w:left w:val="nil"/>
              <w:bottom w:val="single" w:sz="4" w:space="0" w:color="auto"/>
              <w:right w:val="nil"/>
            </w:tcBorders>
            <w:shd w:val="clear" w:color="auto" w:fill="auto"/>
          </w:tcPr>
          <w:p w14:paraId="5BA65009" w14:textId="77777777" w:rsidR="008D7679" w:rsidRPr="00224223" w:rsidRDefault="008D7679" w:rsidP="008D7679">
            <w:pPr>
              <w:pStyle w:val="Tabletext"/>
            </w:pPr>
            <w:r w:rsidRPr="00224223">
              <w:t>Vagus nerve stimulation therapy through stimulation of the left vagus nerve, electrical analysis and programming of vagus nerve stimulation therapy device using external wand, for:</w:t>
            </w:r>
          </w:p>
          <w:p w14:paraId="16594835" w14:textId="77777777" w:rsidR="008D7679" w:rsidRPr="00224223" w:rsidRDefault="008D7679" w:rsidP="008D7679">
            <w:pPr>
              <w:pStyle w:val="Tablea"/>
            </w:pPr>
            <w:r w:rsidRPr="00224223">
              <w:t>(a) management of refractory generalised epilepsy; or</w:t>
            </w:r>
          </w:p>
          <w:p w14:paraId="7A33D20C" w14:textId="77777777" w:rsidR="008D7679" w:rsidRPr="00224223" w:rsidRDefault="008D7679" w:rsidP="008D7679">
            <w:pPr>
              <w:pStyle w:val="Tablea"/>
            </w:pPr>
            <w:r w:rsidRPr="00224223">
              <w:t>(b) treatment of refractory focal epilepsy not suitable for resective epilepsy surgery</w:t>
            </w:r>
          </w:p>
        </w:tc>
        <w:tc>
          <w:tcPr>
            <w:tcW w:w="770" w:type="pct"/>
            <w:gridSpan w:val="2"/>
            <w:tcBorders>
              <w:top w:val="single" w:sz="4" w:space="0" w:color="auto"/>
              <w:left w:val="nil"/>
              <w:bottom w:val="single" w:sz="4" w:space="0" w:color="auto"/>
              <w:right w:val="nil"/>
            </w:tcBorders>
            <w:shd w:val="clear" w:color="auto" w:fill="auto"/>
          </w:tcPr>
          <w:p w14:paraId="310E0A6D" w14:textId="77777777" w:rsidR="008D7679" w:rsidRPr="00224223" w:rsidRDefault="008D7679" w:rsidP="008D7679">
            <w:pPr>
              <w:pStyle w:val="Tabletext"/>
              <w:jc w:val="right"/>
            </w:pPr>
            <w:r w:rsidRPr="00224223">
              <w:t>197.40</w:t>
            </w:r>
          </w:p>
        </w:tc>
      </w:tr>
      <w:tr w:rsidR="008D7679" w:rsidRPr="00224223" w14:paraId="49754D25" w14:textId="77777777" w:rsidTr="004C7FED">
        <w:tc>
          <w:tcPr>
            <w:tcW w:w="632" w:type="pct"/>
            <w:gridSpan w:val="2"/>
            <w:tcBorders>
              <w:top w:val="single" w:sz="4" w:space="0" w:color="auto"/>
              <w:left w:val="nil"/>
              <w:bottom w:val="single" w:sz="4" w:space="0" w:color="auto"/>
              <w:right w:val="nil"/>
            </w:tcBorders>
            <w:shd w:val="clear" w:color="auto" w:fill="auto"/>
          </w:tcPr>
          <w:p w14:paraId="1D707186" w14:textId="77777777" w:rsidR="008D7679" w:rsidRPr="00224223" w:rsidRDefault="008D7679" w:rsidP="008D7679">
            <w:pPr>
              <w:pStyle w:val="Tabletext"/>
            </w:pPr>
            <w:r w:rsidRPr="00224223">
              <w:t>40708</w:t>
            </w:r>
          </w:p>
        </w:tc>
        <w:tc>
          <w:tcPr>
            <w:tcW w:w="3598" w:type="pct"/>
            <w:tcBorders>
              <w:top w:val="single" w:sz="4" w:space="0" w:color="auto"/>
              <w:left w:val="nil"/>
              <w:bottom w:val="single" w:sz="4" w:space="0" w:color="auto"/>
              <w:right w:val="nil"/>
            </w:tcBorders>
            <w:shd w:val="clear" w:color="auto" w:fill="auto"/>
          </w:tcPr>
          <w:p w14:paraId="7DBFD574" w14:textId="77777777" w:rsidR="008D7679" w:rsidRPr="00224223" w:rsidRDefault="008D7679" w:rsidP="008D7679">
            <w:pPr>
              <w:pStyle w:val="Tabletext"/>
            </w:pPr>
            <w:r w:rsidRPr="00224223">
              <w:t>Vagus nerve stimulation therapy through stimulation of the left vagus nerve, surgical replacement of battery in electrical pulse generator inserted for:</w:t>
            </w:r>
          </w:p>
          <w:p w14:paraId="436CC7B0" w14:textId="77777777" w:rsidR="008D7679" w:rsidRPr="00224223" w:rsidRDefault="008D7679" w:rsidP="008D7679">
            <w:pPr>
              <w:pStyle w:val="Tablea"/>
            </w:pPr>
            <w:r w:rsidRPr="00224223">
              <w:t>(a) management of refractory generalised epilepsy; or</w:t>
            </w:r>
          </w:p>
          <w:p w14:paraId="3F359137" w14:textId="77777777" w:rsidR="008D7679" w:rsidRPr="00224223" w:rsidRDefault="008D7679" w:rsidP="008D7679">
            <w:pPr>
              <w:pStyle w:val="Tablea"/>
            </w:pPr>
            <w:r w:rsidRPr="00224223">
              <w:t xml:space="preserve">(b) treatment of refractory focal epilepsy not suitable for resective </w:t>
            </w:r>
            <w:r w:rsidRPr="00224223">
              <w:lastRenderedPageBreak/>
              <w:t>epilepsy surgery</w:t>
            </w:r>
          </w:p>
          <w:p w14:paraId="0510C280" w14:textId="77777777" w:rsidR="008D7679" w:rsidRPr="00224223" w:rsidRDefault="008D7679" w:rsidP="008D7679">
            <w:pPr>
              <w:pStyle w:val="Tabletext"/>
            </w:pPr>
            <w:r w:rsidRPr="00224223">
              <w:t>(H) (Anaes.) (Assist.)</w:t>
            </w:r>
          </w:p>
        </w:tc>
        <w:tc>
          <w:tcPr>
            <w:tcW w:w="770" w:type="pct"/>
            <w:gridSpan w:val="2"/>
            <w:tcBorders>
              <w:top w:val="single" w:sz="4" w:space="0" w:color="auto"/>
              <w:left w:val="nil"/>
              <w:bottom w:val="single" w:sz="4" w:space="0" w:color="auto"/>
              <w:right w:val="nil"/>
            </w:tcBorders>
            <w:shd w:val="clear" w:color="auto" w:fill="auto"/>
          </w:tcPr>
          <w:p w14:paraId="6F0261F8" w14:textId="77777777" w:rsidR="008D7679" w:rsidRPr="00224223" w:rsidRDefault="008D7679" w:rsidP="008D7679">
            <w:pPr>
              <w:pStyle w:val="Tabletext"/>
              <w:jc w:val="right"/>
            </w:pPr>
            <w:r w:rsidRPr="00224223">
              <w:lastRenderedPageBreak/>
              <w:t>354.40</w:t>
            </w:r>
          </w:p>
        </w:tc>
      </w:tr>
      <w:tr w:rsidR="008D7679" w:rsidRPr="00224223" w14:paraId="02903C60" w14:textId="77777777" w:rsidTr="004C7FED">
        <w:tc>
          <w:tcPr>
            <w:tcW w:w="632" w:type="pct"/>
            <w:gridSpan w:val="2"/>
            <w:shd w:val="clear" w:color="auto" w:fill="auto"/>
            <w:hideMark/>
          </w:tcPr>
          <w:p w14:paraId="341D6D91" w14:textId="77777777" w:rsidR="008D7679" w:rsidRPr="00224223" w:rsidRDefault="008D7679" w:rsidP="008D7679">
            <w:pPr>
              <w:pStyle w:val="Tabletext"/>
            </w:pPr>
            <w:bookmarkStart w:id="831" w:name="CU_127794670"/>
            <w:bookmarkEnd w:id="831"/>
            <w:r w:rsidRPr="00224223">
              <w:t>40709</w:t>
            </w:r>
          </w:p>
        </w:tc>
        <w:tc>
          <w:tcPr>
            <w:tcW w:w="3598" w:type="pct"/>
            <w:shd w:val="clear" w:color="auto" w:fill="auto"/>
            <w:hideMark/>
          </w:tcPr>
          <w:p w14:paraId="68012772" w14:textId="28A38E51" w:rsidR="008D7679" w:rsidRPr="00224223" w:rsidRDefault="008D7679" w:rsidP="008D7679">
            <w:pPr>
              <w:pStyle w:val="Tabletext"/>
            </w:pPr>
            <w:r w:rsidRPr="00224223">
              <w:t>Intracranial electrode placement by burr</w:t>
            </w:r>
            <w:r w:rsidR="00BA02C8">
              <w:noBreakHyphen/>
            </w:r>
            <w:r w:rsidRPr="00224223">
              <w:t>hole, including stereotaxy (H) (Anaes.) (Assist.)</w:t>
            </w:r>
          </w:p>
        </w:tc>
        <w:tc>
          <w:tcPr>
            <w:tcW w:w="770" w:type="pct"/>
            <w:gridSpan w:val="2"/>
            <w:shd w:val="clear" w:color="auto" w:fill="auto"/>
          </w:tcPr>
          <w:p w14:paraId="0F531D1B" w14:textId="77777777" w:rsidR="008D7679" w:rsidRPr="00224223" w:rsidRDefault="008D7679" w:rsidP="008D7679">
            <w:pPr>
              <w:pStyle w:val="Tabletext"/>
              <w:jc w:val="right"/>
            </w:pPr>
            <w:r w:rsidRPr="00224223">
              <w:t>1,514.20</w:t>
            </w:r>
          </w:p>
        </w:tc>
      </w:tr>
      <w:tr w:rsidR="008D7679" w:rsidRPr="00224223" w14:paraId="306445CB" w14:textId="77777777" w:rsidTr="004C7FED">
        <w:tc>
          <w:tcPr>
            <w:tcW w:w="632" w:type="pct"/>
            <w:gridSpan w:val="2"/>
            <w:shd w:val="clear" w:color="auto" w:fill="auto"/>
          </w:tcPr>
          <w:p w14:paraId="7268DEC0" w14:textId="77777777" w:rsidR="008D7679" w:rsidRPr="00224223" w:rsidRDefault="008D7679" w:rsidP="008D7679">
            <w:pPr>
              <w:pStyle w:val="Tabletext"/>
            </w:pPr>
            <w:r w:rsidRPr="00224223">
              <w:t>40712</w:t>
            </w:r>
          </w:p>
        </w:tc>
        <w:tc>
          <w:tcPr>
            <w:tcW w:w="3598" w:type="pct"/>
            <w:shd w:val="clear" w:color="auto" w:fill="auto"/>
          </w:tcPr>
          <w:p w14:paraId="3C366E94" w14:textId="77777777" w:rsidR="008D7679" w:rsidRPr="00224223" w:rsidRDefault="008D7679" w:rsidP="008D7679">
            <w:pPr>
              <w:pStyle w:val="Tabletext"/>
            </w:pPr>
            <w:r w:rsidRPr="00224223">
              <w:t>Intracranial electrode placement by craniotomy, single or multiple, including stereotactic EEG, including stereotaxy (H) (Anaes.) (Assist.)</w:t>
            </w:r>
          </w:p>
        </w:tc>
        <w:tc>
          <w:tcPr>
            <w:tcW w:w="770" w:type="pct"/>
            <w:gridSpan w:val="2"/>
            <w:shd w:val="clear" w:color="auto" w:fill="auto"/>
          </w:tcPr>
          <w:p w14:paraId="0F3CF3DE" w14:textId="77777777" w:rsidR="008D7679" w:rsidRPr="00224223" w:rsidRDefault="008D7679" w:rsidP="008D7679">
            <w:pPr>
              <w:pStyle w:val="Tabletext"/>
              <w:jc w:val="right"/>
            </w:pPr>
            <w:r w:rsidRPr="00224223">
              <w:t>3,603.25</w:t>
            </w:r>
          </w:p>
        </w:tc>
      </w:tr>
      <w:tr w:rsidR="008D7679" w:rsidRPr="00224223" w14:paraId="397C97AA" w14:textId="77777777" w:rsidTr="004C7FED">
        <w:tc>
          <w:tcPr>
            <w:tcW w:w="632" w:type="pct"/>
            <w:gridSpan w:val="2"/>
            <w:tcBorders>
              <w:top w:val="single" w:sz="4" w:space="0" w:color="auto"/>
              <w:left w:val="nil"/>
              <w:bottom w:val="single" w:sz="4" w:space="0" w:color="auto"/>
              <w:right w:val="nil"/>
            </w:tcBorders>
            <w:shd w:val="clear" w:color="auto" w:fill="auto"/>
            <w:hideMark/>
          </w:tcPr>
          <w:p w14:paraId="11D654CA" w14:textId="77777777" w:rsidR="008D7679" w:rsidRPr="00224223" w:rsidRDefault="008D7679" w:rsidP="008D7679">
            <w:pPr>
              <w:pStyle w:val="Tabletext"/>
            </w:pPr>
            <w:r w:rsidRPr="00224223">
              <w:t>40801</w:t>
            </w:r>
          </w:p>
        </w:tc>
        <w:tc>
          <w:tcPr>
            <w:tcW w:w="3598" w:type="pct"/>
            <w:tcBorders>
              <w:top w:val="single" w:sz="4" w:space="0" w:color="auto"/>
              <w:left w:val="nil"/>
              <w:bottom w:val="single" w:sz="4" w:space="0" w:color="auto"/>
              <w:right w:val="nil"/>
            </w:tcBorders>
            <w:shd w:val="clear" w:color="auto" w:fill="auto"/>
            <w:hideMark/>
          </w:tcPr>
          <w:p w14:paraId="667F8D44" w14:textId="77777777" w:rsidR="008D7679" w:rsidRPr="00224223" w:rsidRDefault="008D7679" w:rsidP="008D7679">
            <w:pPr>
              <w:pStyle w:val="Tabletext"/>
            </w:pPr>
            <w:r w:rsidRPr="00224223">
              <w:t>Functional stereotactic procedure, including computer assisted anatomical localisation, physiological localisation and lesion production, by any method, in the basal ganglia, brain stem or deep white matter tracts, other than a service associated with deep brain stimulation for Parkinson’s disease, essential tremor or dystonia (H) (Anaes.) (Assist.)</w:t>
            </w:r>
          </w:p>
        </w:tc>
        <w:tc>
          <w:tcPr>
            <w:tcW w:w="770" w:type="pct"/>
            <w:gridSpan w:val="2"/>
            <w:tcBorders>
              <w:top w:val="single" w:sz="4" w:space="0" w:color="auto"/>
              <w:left w:val="nil"/>
              <w:bottom w:val="single" w:sz="4" w:space="0" w:color="auto"/>
              <w:right w:val="nil"/>
            </w:tcBorders>
            <w:shd w:val="clear" w:color="auto" w:fill="auto"/>
          </w:tcPr>
          <w:p w14:paraId="465B5945" w14:textId="77777777" w:rsidR="008D7679" w:rsidRPr="00224223" w:rsidRDefault="008D7679" w:rsidP="008D7679">
            <w:pPr>
              <w:pStyle w:val="Tabletext"/>
              <w:jc w:val="right"/>
            </w:pPr>
            <w:r w:rsidRPr="00224223">
              <w:t>1,816.55</w:t>
            </w:r>
          </w:p>
        </w:tc>
      </w:tr>
      <w:tr w:rsidR="008D7679" w:rsidRPr="00224223" w14:paraId="288AD728" w14:textId="77777777" w:rsidTr="004C7FED">
        <w:tc>
          <w:tcPr>
            <w:tcW w:w="632" w:type="pct"/>
            <w:gridSpan w:val="2"/>
            <w:tcBorders>
              <w:top w:val="single" w:sz="4" w:space="0" w:color="auto"/>
              <w:left w:val="nil"/>
              <w:bottom w:val="single" w:sz="4" w:space="0" w:color="auto"/>
              <w:right w:val="nil"/>
            </w:tcBorders>
            <w:shd w:val="clear" w:color="auto" w:fill="auto"/>
            <w:hideMark/>
          </w:tcPr>
          <w:p w14:paraId="7BD3284D" w14:textId="77777777" w:rsidR="008D7679" w:rsidRPr="00224223" w:rsidRDefault="008D7679" w:rsidP="008D7679">
            <w:pPr>
              <w:pStyle w:val="Tabletext"/>
            </w:pPr>
            <w:bookmarkStart w:id="832" w:name="CU_130800245"/>
            <w:bookmarkEnd w:id="832"/>
            <w:r w:rsidRPr="00224223">
              <w:t>40803</w:t>
            </w:r>
          </w:p>
        </w:tc>
        <w:tc>
          <w:tcPr>
            <w:tcW w:w="3598" w:type="pct"/>
            <w:tcBorders>
              <w:top w:val="single" w:sz="4" w:space="0" w:color="auto"/>
              <w:left w:val="nil"/>
              <w:bottom w:val="single" w:sz="4" w:space="0" w:color="auto"/>
              <w:right w:val="nil"/>
            </w:tcBorders>
            <w:shd w:val="clear" w:color="auto" w:fill="auto"/>
            <w:hideMark/>
          </w:tcPr>
          <w:p w14:paraId="6EBE001D" w14:textId="77777777" w:rsidR="008D7679" w:rsidRPr="00224223" w:rsidRDefault="008D7679" w:rsidP="008D7679">
            <w:pPr>
              <w:pStyle w:val="Tabletext"/>
            </w:pPr>
            <w:r w:rsidRPr="00224223">
              <w:t>Intracranial stereotactic procedure by any method, other than:</w:t>
            </w:r>
          </w:p>
          <w:p w14:paraId="0A175957" w14:textId="002222A3" w:rsidR="008D7679" w:rsidRPr="00224223" w:rsidRDefault="008D7679" w:rsidP="008D7679">
            <w:pPr>
              <w:pStyle w:val="Tablea"/>
            </w:pPr>
            <w:r w:rsidRPr="00224223">
              <w:t xml:space="preserve">(a) a service to which </w:t>
            </w:r>
            <w:r w:rsidR="008D22CE" w:rsidRPr="00224223">
              <w:t>item 4</w:t>
            </w:r>
            <w:r w:rsidRPr="00224223">
              <w:t>0801 applies; or</w:t>
            </w:r>
          </w:p>
          <w:p w14:paraId="3CCB1B5F" w14:textId="0777B148" w:rsidR="008D7679" w:rsidRPr="00224223" w:rsidRDefault="008D7679" w:rsidP="008D7679">
            <w:pPr>
              <w:pStyle w:val="Tablea"/>
            </w:pPr>
            <w:r w:rsidRPr="00224223">
              <w:t xml:space="preserve">(b) a service associated with a service to which </w:t>
            </w:r>
            <w:r w:rsidR="00BC24A8" w:rsidRPr="00224223">
              <w:t>item 3</w:t>
            </w:r>
            <w:r w:rsidRPr="00224223">
              <w:t>9018, 39109, 39113, 39604, 39615, 39638, 39639, 39641, 39651, 39654, 39656, 39700, 39703, 39710, 39712, 39715, 39718, 39720, 39801, 39803, 39818, 39821, 39900, 39903, 40004, 40012, 40106, 40109, 40700, 40703, 40706, 40709 or 40712 applies</w:t>
            </w:r>
          </w:p>
          <w:p w14:paraId="56E5F143" w14:textId="77777777" w:rsidR="008D7679" w:rsidRPr="00224223" w:rsidRDefault="008D7679" w:rsidP="008D7679">
            <w:pPr>
              <w:pStyle w:val="Tabletext"/>
            </w:pPr>
            <w:r w:rsidRPr="00224223">
              <w:t>(Anaes.) (Assist.)</w:t>
            </w:r>
          </w:p>
        </w:tc>
        <w:tc>
          <w:tcPr>
            <w:tcW w:w="770" w:type="pct"/>
            <w:gridSpan w:val="2"/>
            <w:tcBorders>
              <w:top w:val="single" w:sz="4" w:space="0" w:color="auto"/>
              <w:left w:val="nil"/>
              <w:bottom w:val="single" w:sz="4" w:space="0" w:color="auto"/>
              <w:right w:val="nil"/>
            </w:tcBorders>
            <w:shd w:val="clear" w:color="auto" w:fill="auto"/>
          </w:tcPr>
          <w:p w14:paraId="4E658ACE" w14:textId="77777777" w:rsidR="008D7679" w:rsidRPr="00224223" w:rsidRDefault="008D7679" w:rsidP="008D7679">
            <w:pPr>
              <w:pStyle w:val="Tabletext"/>
              <w:jc w:val="right"/>
            </w:pPr>
            <w:r w:rsidRPr="00224223">
              <w:t>1,244.15</w:t>
            </w:r>
          </w:p>
        </w:tc>
      </w:tr>
      <w:tr w:rsidR="008D7679" w:rsidRPr="00224223" w14:paraId="5AFCC03A" w14:textId="77777777" w:rsidTr="004C7FED">
        <w:tc>
          <w:tcPr>
            <w:tcW w:w="632" w:type="pct"/>
            <w:gridSpan w:val="2"/>
            <w:tcBorders>
              <w:top w:val="single" w:sz="4" w:space="0" w:color="auto"/>
              <w:left w:val="nil"/>
              <w:bottom w:val="single" w:sz="4" w:space="0" w:color="auto"/>
              <w:right w:val="nil"/>
            </w:tcBorders>
            <w:shd w:val="clear" w:color="auto" w:fill="auto"/>
            <w:hideMark/>
          </w:tcPr>
          <w:p w14:paraId="716CD698" w14:textId="77777777" w:rsidR="008D7679" w:rsidRPr="00224223" w:rsidRDefault="008D7679" w:rsidP="008D7679">
            <w:pPr>
              <w:pStyle w:val="Tabletext"/>
            </w:pPr>
            <w:r w:rsidRPr="00224223">
              <w:t>40850</w:t>
            </w:r>
          </w:p>
        </w:tc>
        <w:tc>
          <w:tcPr>
            <w:tcW w:w="3598" w:type="pct"/>
            <w:tcBorders>
              <w:top w:val="single" w:sz="4" w:space="0" w:color="auto"/>
              <w:left w:val="nil"/>
              <w:bottom w:val="single" w:sz="4" w:space="0" w:color="auto"/>
              <w:right w:val="nil"/>
            </w:tcBorders>
            <w:shd w:val="clear" w:color="auto" w:fill="auto"/>
            <w:hideMark/>
          </w:tcPr>
          <w:p w14:paraId="777186D7" w14:textId="77777777" w:rsidR="008D7679" w:rsidRPr="00224223" w:rsidRDefault="008D7679" w:rsidP="008D7679">
            <w:pPr>
              <w:pStyle w:val="Tabletext"/>
            </w:pPr>
            <w:r w:rsidRPr="00224223">
              <w:t>Deep brain stimulation (unilateral) functional stereotactic procedure, including computer assisted anatomical localisation, physiological localisation including twist drill, burr hole craniotomy or craniectomy and insertion of electrodes for the treatment of:</w:t>
            </w:r>
          </w:p>
          <w:p w14:paraId="594EEF99" w14:textId="77777777" w:rsidR="008D7679" w:rsidRPr="00224223" w:rsidRDefault="008D7679" w:rsidP="008D7679">
            <w:pPr>
              <w:pStyle w:val="Tablea"/>
            </w:pPr>
            <w:r w:rsidRPr="00224223">
              <w:t>(a) Parkinson’s disease, if the patient’s response to medical therapy is not sustained and is accompanied by unacceptable motor fluctuations; or</w:t>
            </w:r>
          </w:p>
          <w:p w14:paraId="444AA669" w14:textId="77777777" w:rsidR="008D7679" w:rsidRPr="00224223" w:rsidRDefault="008D7679" w:rsidP="008D7679">
            <w:pPr>
              <w:pStyle w:val="Tablea"/>
            </w:pPr>
            <w:r w:rsidRPr="00224223">
              <w:t>(b) essential tremor or dystonia, if the patient’s symptoms cause severe disability</w:t>
            </w:r>
          </w:p>
          <w:p w14:paraId="7EDEDE36" w14:textId="77777777" w:rsidR="008D7679" w:rsidRPr="00224223" w:rsidRDefault="008D7679" w:rsidP="008D7679">
            <w:pPr>
              <w:pStyle w:val="Tablea"/>
            </w:pPr>
            <w:r w:rsidRPr="00224223">
              <w:t>(H) (Anaes.) (Assist.)</w:t>
            </w:r>
          </w:p>
        </w:tc>
        <w:tc>
          <w:tcPr>
            <w:tcW w:w="770" w:type="pct"/>
            <w:gridSpan w:val="2"/>
            <w:tcBorders>
              <w:top w:val="single" w:sz="4" w:space="0" w:color="auto"/>
              <w:left w:val="nil"/>
              <w:bottom w:val="single" w:sz="4" w:space="0" w:color="auto"/>
              <w:right w:val="nil"/>
            </w:tcBorders>
            <w:shd w:val="clear" w:color="auto" w:fill="auto"/>
          </w:tcPr>
          <w:p w14:paraId="46FFB62D" w14:textId="77777777" w:rsidR="008D7679" w:rsidRPr="00224223" w:rsidRDefault="008D7679" w:rsidP="008D7679">
            <w:pPr>
              <w:pStyle w:val="Tabletext"/>
              <w:jc w:val="right"/>
            </w:pPr>
            <w:r w:rsidRPr="00224223">
              <w:t>2,356.20</w:t>
            </w:r>
          </w:p>
        </w:tc>
      </w:tr>
      <w:tr w:rsidR="008D7679" w:rsidRPr="00224223" w14:paraId="65B6D32F" w14:textId="77777777" w:rsidTr="004C7FED">
        <w:tc>
          <w:tcPr>
            <w:tcW w:w="632" w:type="pct"/>
            <w:gridSpan w:val="2"/>
            <w:tcBorders>
              <w:top w:val="single" w:sz="4" w:space="0" w:color="auto"/>
              <w:left w:val="nil"/>
              <w:bottom w:val="single" w:sz="4" w:space="0" w:color="auto"/>
              <w:right w:val="nil"/>
            </w:tcBorders>
            <w:shd w:val="clear" w:color="auto" w:fill="auto"/>
            <w:hideMark/>
          </w:tcPr>
          <w:p w14:paraId="2D674FC8" w14:textId="77777777" w:rsidR="008D7679" w:rsidRPr="00224223" w:rsidRDefault="008D7679" w:rsidP="008D7679">
            <w:pPr>
              <w:pStyle w:val="Tabletext"/>
            </w:pPr>
            <w:bookmarkStart w:id="833" w:name="CU_132795886"/>
            <w:bookmarkEnd w:id="833"/>
            <w:r w:rsidRPr="00224223">
              <w:t>40851</w:t>
            </w:r>
          </w:p>
        </w:tc>
        <w:tc>
          <w:tcPr>
            <w:tcW w:w="3598" w:type="pct"/>
            <w:tcBorders>
              <w:top w:val="single" w:sz="4" w:space="0" w:color="auto"/>
              <w:left w:val="nil"/>
              <w:bottom w:val="single" w:sz="4" w:space="0" w:color="auto"/>
              <w:right w:val="nil"/>
            </w:tcBorders>
            <w:shd w:val="clear" w:color="auto" w:fill="auto"/>
            <w:hideMark/>
          </w:tcPr>
          <w:p w14:paraId="6F6C75E8" w14:textId="77777777" w:rsidR="008D7679" w:rsidRPr="00224223" w:rsidRDefault="008D7679" w:rsidP="008D7679">
            <w:pPr>
              <w:pStyle w:val="Tabletext"/>
            </w:pPr>
            <w:r w:rsidRPr="00224223">
              <w:t>Deep brain stimulation (bilateral) functional stereotactic procedure, including computer assisted anatomical localisation, physiological localisation including twist drill, burr hole craniotomy or craniectomy and insertion of electrodes for the treatment of:</w:t>
            </w:r>
          </w:p>
          <w:p w14:paraId="2EF445B6" w14:textId="77777777" w:rsidR="008D7679" w:rsidRPr="00224223" w:rsidRDefault="008D7679" w:rsidP="008D7679">
            <w:pPr>
              <w:pStyle w:val="Tablea"/>
            </w:pPr>
            <w:r w:rsidRPr="00224223">
              <w:t>(a) Parkinson’s disease, if the patient’s response to medical therapy is not sustained and is accompanied by unacceptable motor fluctuations; or</w:t>
            </w:r>
          </w:p>
          <w:p w14:paraId="6C23177A" w14:textId="77777777" w:rsidR="008D7679" w:rsidRPr="00224223" w:rsidRDefault="008D7679" w:rsidP="008D7679">
            <w:pPr>
              <w:pStyle w:val="Tablea"/>
            </w:pPr>
            <w:r w:rsidRPr="00224223">
              <w:t>(b) essential tremor or dystonia, if the patient’s symptoms cause severe disability</w:t>
            </w:r>
          </w:p>
          <w:p w14:paraId="1948A4A6" w14:textId="77777777" w:rsidR="008D7679" w:rsidRPr="00224223" w:rsidRDefault="008D7679" w:rsidP="008D7679">
            <w:pPr>
              <w:pStyle w:val="Tablea"/>
            </w:pPr>
            <w:r w:rsidRPr="00224223">
              <w:t>(H) (Anaes.) (Assist.)</w:t>
            </w:r>
          </w:p>
        </w:tc>
        <w:tc>
          <w:tcPr>
            <w:tcW w:w="770" w:type="pct"/>
            <w:gridSpan w:val="2"/>
            <w:tcBorders>
              <w:top w:val="single" w:sz="4" w:space="0" w:color="auto"/>
              <w:left w:val="nil"/>
              <w:bottom w:val="single" w:sz="4" w:space="0" w:color="auto"/>
              <w:right w:val="nil"/>
            </w:tcBorders>
            <w:shd w:val="clear" w:color="auto" w:fill="auto"/>
          </w:tcPr>
          <w:p w14:paraId="12E13B91" w14:textId="77777777" w:rsidR="008D7679" w:rsidRPr="00224223" w:rsidRDefault="008D7679" w:rsidP="008D7679">
            <w:pPr>
              <w:pStyle w:val="Tabletext"/>
              <w:jc w:val="right"/>
            </w:pPr>
            <w:r w:rsidRPr="00224223">
              <w:t>4,123.60</w:t>
            </w:r>
          </w:p>
        </w:tc>
      </w:tr>
      <w:tr w:rsidR="008D7679" w:rsidRPr="00224223" w14:paraId="738A83D4" w14:textId="77777777" w:rsidTr="004C7FED">
        <w:tc>
          <w:tcPr>
            <w:tcW w:w="632" w:type="pct"/>
            <w:gridSpan w:val="2"/>
            <w:tcBorders>
              <w:top w:val="single" w:sz="4" w:space="0" w:color="auto"/>
              <w:left w:val="nil"/>
              <w:bottom w:val="single" w:sz="4" w:space="0" w:color="auto"/>
              <w:right w:val="nil"/>
            </w:tcBorders>
            <w:shd w:val="clear" w:color="auto" w:fill="auto"/>
            <w:hideMark/>
          </w:tcPr>
          <w:p w14:paraId="31D0A40B" w14:textId="77777777" w:rsidR="008D7679" w:rsidRPr="00224223" w:rsidRDefault="008D7679" w:rsidP="008D7679">
            <w:pPr>
              <w:pStyle w:val="Tabletext"/>
            </w:pPr>
            <w:bookmarkStart w:id="834" w:name="CU_133801456"/>
            <w:bookmarkEnd w:id="834"/>
            <w:r w:rsidRPr="00224223">
              <w:t>40852</w:t>
            </w:r>
          </w:p>
        </w:tc>
        <w:tc>
          <w:tcPr>
            <w:tcW w:w="3598" w:type="pct"/>
            <w:tcBorders>
              <w:top w:val="single" w:sz="4" w:space="0" w:color="auto"/>
              <w:left w:val="nil"/>
              <w:bottom w:val="single" w:sz="4" w:space="0" w:color="auto"/>
              <w:right w:val="nil"/>
            </w:tcBorders>
            <w:shd w:val="clear" w:color="auto" w:fill="auto"/>
            <w:hideMark/>
          </w:tcPr>
          <w:p w14:paraId="2C31F80A" w14:textId="40DA21D1" w:rsidR="008D7679" w:rsidRPr="00224223" w:rsidRDefault="008D7679" w:rsidP="008D7679">
            <w:pPr>
              <w:pStyle w:val="Tabletext"/>
            </w:pPr>
            <w:r w:rsidRPr="00224223">
              <w:t>Deep brain stimulation (unilateral) subcutaneous placement of neuro</w:t>
            </w:r>
            <w:r w:rsidR="00BA02C8">
              <w:noBreakHyphen/>
            </w:r>
            <w:r w:rsidRPr="00224223">
              <w:t>stimulator receiver or pulse generator for the treatment of:</w:t>
            </w:r>
          </w:p>
          <w:p w14:paraId="14055A66" w14:textId="77777777" w:rsidR="008D7679" w:rsidRPr="00224223" w:rsidRDefault="008D7679" w:rsidP="008D7679">
            <w:pPr>
              <w:pStyle w:val="Tablea"/>
            </w:pPr>
            <w:r w:rsidRPr="00224223">
              <w:t>(a) Parkinson’s disease, if the patient’s response to medical therapy is not sustained and is accompanied by unacceptable motor fluctuations; or</w:t>
            </w:r>
          </w:p>
          <w:p w14:paraId="2C69A876" w14:textId="77777777" w:rsidR="008D7679" w:rsidRPr="00224223" w:rsidRDefault="008D7679" w:rsidP="008D7679">
            <w:pPr>
              <w:pStyle w:val="Tablea"/>
            </w:pPr>
            <w:r w:rsidRPr="00224223">
              <w:t>(b) essential tremor or dystonia, if the patient’s symptoms cause severe disability</w:t>
            </w:r>
          </w:p>
          <w:p w14:paraId="6C70938D" w14:textId="77777777" w:rsidR="008D7679" w:rsidRPr="00224223" w:rsidRDefault="008D7679" w:rsidP="008D7679">
            <w:pPr>
              <w:pStyle w:val="Tabletext"/>
            </w:pPr>
            <w:r w:rsidRPr="00224223">
              <w:lastRenderedPageBreak/>
              <w:t>(H) (Anaes.) (Assist.)</w:t>
            </w:r>
          </w:p>
        </w:tc>
        <w:tc>
          <w:tcPr>
            <w:tcW w:w="770" w:type="pct"/>
            <w:gridSpan w:val="2"/>
            <w:tcBorders>
              <w:top w:val="single" w:sz="4" w:space="0" w:color="auto"/>
              <w:left w:val="nil"/>
              <w:bottom w:val="single" w:sz="4" w:space="0" w:color="auto"/>
              <w:right w:val="nil"/>
            </w:tcBorders>
            <w:shd w:val="clear" w:color="auto" w:fill="auto"/>
          </w:tcPr>
          <w:p w14:paraId="35D97C83" w14:textId="77777777" w:rsidR="008D7679" w:rsidRPr="00224223" w:rsidRDefault="008D7679" w:rsidP="008D7679">
            <w:pPr>
              <w:pStyle w:val="Tabletext"/>
              <w:jc w:val="right"/>
            </w:pPr>
            <w:r w:rsidRPr="00224223">
              <w:lastRenderedPageBreak/>
              <w:t>354.40</w:t>
            </w:r>
          </w:p>
        </w:tc>
      </w:tr>
      <w:tr w:rsidR="008D7679" w:rsidRPr="00224223" w14:paraId="553ABED3" w14:textId="77777777" w:rsidTr="004C7FED">
        <w:tc>
          <w:tcPr>
            <w:tcW w:w="632" w:type="pct"/>
            <w:gridSpan w:val="2"/>
            <w:tcBorders>
              <w:top w:val="single" w:sz="4" w:space="0" w:color="auto"/>
              <w:left w:val="nil"/>
              <w:bottom w:val="single" w:sz="4" w:space="0" w:color="auto"/>
              <w:right w:val="nil"/>
            </w:tcBorders>
            <w:shd w:val="clear" w:color="auto" w:fill="auto"/>
            <w:hideMark/>
          </w:tcPr>
          <w:p w14:paraId="23F05ED8" w14:textId="77777777" w:rsidR="008D7679" w:rsidRPr="00224223" w:rsidRDefault="008D7679" w:rsidP="008D7679">
            <w:pPr>
              <w:pStyle w:val="Tabletext"/>
            </w:pPr>
            <w:r w:rsidRPr="00224223">
              <w:t>40854</w:t>
            </w:r>
          </w:p>
        </w:tc>
        <w:tc>
          <w:tcPr>
            <w:tcW w:w="3598" w:type="pct"/>
            <w:tcBorders>
              <w:top w:val="single" w:sz="4" w:space="0" w:color="auto"/>
              <w:left w:val="nil"/>
              <w:bottom w:val="single" w:sz="4" w:space="0" w:color="auto"/>
              <w:right w:val="nil"/>
            </w:tcBorders>
            <w:shd w:val="clear" w:color="auto" w:fill="auto"/>
            <w:hideMark/>
          </w:tcPr>
          <w:p w14:paraId="57733DA3" w14:textId="77777777" w:rsidR="008D7679" w:rsidRPr="00224223" w:rsidRDefault="008D7679" w:rsidP="008D7679">
            <w:pPr>
              <w:pStyle w:val="Tabletext"/>
            </w:pPr>
            <w:r w:rsidRPr="00224223">
              <w:t>Deep brain stimulation (unilateral) revision or removal of brain electrode for the treatment of:</w:t>
            </w:r>
          </w:p>
          <w:p w14:paraId="7B1086C1" w14:textId="77777777" w:rsidR="008D7679" w:rsidRPr="00224223" w:rsidRDefault="008D7679" w:rsidP="008D7679">
            <w:pPr>
              <w:pStyle w:val="Tablea"/>
            </w:pPr>
            <w:r w:rsidRPr="00224223">
              <w:t>(a) Parkinson’s disease, if the patient’s response to medical therapy is not sustained and is accompanied by unacceptable motor fluctuations; or</w:t>
            </w:r>
          </w:p>
          <w:p w14:paraId="440E9392" w14:textId="77777777" w:rsidR="008D7679" w:rsidRPr="00224223" w:rsidRDefault="008D7679" w:rsidP="008D7679">
            <w:pPr>
              <w:pStyle w:val="Tablea"/>
            </w:pPr>
            <w:r w:rsidRPr="00224223">
              <w:t>(b) essential tremor or dystonia, if the patient’s symptoms cause severe disability</w:t>
            </w:r>
          </w:p>
          <w:p w14:paraId="7E4032CF" w14:textId="77777777" w:rsidR="008D7679" w:rsidRPr="00224223" w:rsidRDefault="008D7679" w:rsidP="008D7679">
            <w:pPr>
              <w:pStyle w:val="Tablea"/>
            </w:pPr>
            <w:r w:rsidRPr="00224223">
              <w:t>(H) (Anaes.) (Assist.)</w:t>
            </w:r>
          </w:p>
        </w:tc>
        <w:tc>
          <w:tcPr>
            <w:tcW w:w="770" w:type="pct"/>
            <w:gridSpan w:val="2"/>
            <w:tcBorders>
              <w:top w:val="single" w:sz="4" w:space="0" w:color="auto"/>
              <w:left w:val="nil"/>
              <w:bottom w:val="single" w:sz="4" w:space="0" w:color="auto"/>
              <w:right w:val="nil"/>
            </w:tcBorders>
            <w:shd w:val="clear" w:color="auto" w:fill="auto"/>
          </w:tcPr>
          <w:p w14:paraId="7FEA292E" w14:textId="77777777" w:rsidR="008D7679" w:rsidRPr="00224223" w:rsidRDefault="008D7679" w:rsidP="008D7679">
            <w:pPr>
              <w:pStyle w:val="Tabletext"/>
              <w:jc w:val="right"/>
            </w:pPr>
            <w:r w:rsidRPr="00224223">
              <w:t>547.70</w:t>
            </w:r>
          </w:p>
        </w:tc>
      </w:tr>
      <w:tr w:rsidR="008D7679" w:rsidRPr="00224223" w14:paraId="0116BB24" w14:textId="77777777" w:rsidTr="004C7FED">
        <w:tc>
          <w:tcPr>
            <w:tcW w:w="632" w:type="pct"/>
            <w:gridSpan w:val="2"/>
            <w:tcBorders>
              <w:top w:val="single" w:sz="4" w:space="0" w:color="auto"/>
              <w:left w:val="nil"/>
              <w:bottom w:val="single" w:sz="4" w:space="0" w:color="auto"/>
              <w:right w:val="nil"/>
            </w:tcBorders>
            <w:shd w:val="clear" w:color="auto" w:fill="auto"/>
            <w:hideMark/>
          </w:tcPr>
          <w:p w14:paraId="49B77AE5" w14:textId="77777777" w:rsidR="008D7679" w:rsidRPr="00224223" w:rsidRDefault="008D7679" w:rsidP="008D7679">
            <w:pPr>
              <w:pStyle w:val="Tabletext"/>
            </w:pPr>
            <w:r w:rsidRPr="00224223">
              <w:t>40856</w:t>
            </w:r>
          </w:p>
        </w:tc>
        <w:tc>
          <w:tcPr>
            <w:tcW w:w="3598" w:type="pct"/>
            <w:tcBorders>
              <w:top w:val="single" w:sz="4" w:space="0" w:color="auto"/>
              <w:left w:val="nil"/>
              <w:bottom w:val="single" w:sz="4" w:space="0" w:color="auto"/>
              <w:right w:val="nil"/>
            </w:tcBorders>
            <w:shd w:val="clear" w:color="auto" w:fill="auto"/>
            <w:hideMark/>
          </w:tcPr>
          <w:p w14:paraId="1EF27FA8" w14:textId="77777777" w:rsidR="008D7679" w:rsidRPr="00224223" w:rsidRDefault="008D7679" w:rsidP="008D7679">
            <w:pPr>
              <w:pStyle w:val="Tabletext"/>
            </w:pPr>
            <w:r w:rsidRPr="00224223">
              <w:t>Deep brain stimulation (unilateral) removal or replacement of neurostimulator receiver or pulse generator for the treatment of:</w:t>
            </w:r>
          </w:p>
          <w:p w14:paraId="5818090D" w14:textId="77777777" w:rsidR="008D7679" w:rsidRPr="00224223" w:rsidRDefault="008D7679" w:rsidP="008D7679">
            <w:pPr>
              <w:pStyle w:val="Tablea"/>
            </w:pPr>
            <w:r w:rsidRPr="00224223">
              <w:t>(a) Parkinson’s disease, if the patient’s response to medical therapy is not sustained and is accompanied by unacceptable motor fluctuations; or</w:t>
            </w:r>
          </w:p>
          <w:p w14:paraId="2D201A54" w14:textId="77777777" w:rsidR="008D7679" w:rsidRPr="00224223" w:rsidRDefault="008D7679" w:rsidP="008D7679">
            <w:pPr>
              <w:pStyle w:val="Tablea"/>
            </w:pPr>
            <w:r w:rsidRPr="00224223">
              <w:t>(b) essential tremor or dystonia, if the patient’s symptoms cause severe disability</w:t>
            </w:r>
          </w:p>
          <w:p w14:paraId="439EE3DA" w14:textId="77777777" w:rsidR="008D7679" w:rsidRPr="00224223" w:rsidRDefault="008D7679" w:rsidP="008D7679">
            <w:pPr>
              <w:pStyle w:val="Tablea"/>
            </w:pPr>
            <w:r w:rsidRPr="00224223">
              <w:t>(H) (Anaes.) (Assist.)</w:t>
            </w:r>
          </w:p>
        </w:tc>
        <w:tc>
          <w:tcPr>
            <w:tcW w:w="770" w:type="pct"/>
            <w:gridSpan w:val="2"/>
            <w:tcBorders>
              <w:top w:val="single" w:sz="4" w:space="0" w:color="auto"/>
              <w:left w:val="nil"/>
              <w:bottom w:val="single" w:sz="4" w:space="0" w:color="auto"/>
              <w:right w:val="nil"/>
            </w:tcBorders>
            <w:shd w:val="clear" w:color="auto" w:fill="auto"/>
          </w:tcPr>
          <w:p w14:paraId="41980C25" w14:textId="77777777" w:rsidR="008D7679" w:rsidRPr="00224223" w:rsidRDefault="008D7679" w:rsidP="008D7679">
            <w:pPr>
              <w:pStyle w:val="Tabletext"/>
              <w:jc w:val="right"/>
            </w:pPr>
            <w:r w:rsidRPr="00224223">
              <w:t>265.80</w:t>
            </w:r>
          </w:p>
        </w:tc>
      </w:tr>
      <w:tr w:rsidR="008D7679" w:rsidRPr="00224223" w14:paraId="0D8E9414" w14:textId="77777777" w:rsidTr="004C7FED">
        <w:tc>
          <w:tcPr>
            <w:tcW w:w="632" w:type="pct"/>
            <w:gridSpan w:val="2"/>
            <w:tcBorders>
              <w:top w:val="single" w:sz="4" w:space="0" w:color="auto"/>
              <w:left w:val="nil"/>
              <w:bottom w:val="single" w:sz="4" w:space="0" w:color="auto"/>
              <w:right w:val="nil"/>
            </w:tcBorders>
            <w:shd w:val="clear" w:color="auto" w:fill="auto"/>
            <w:hideMark/>
          </w:tcPr>
          <w:p w14:paraId="6016036E" w14:textId="77777777" w:rsidR="008D7679" w:rsidRPr="00224223" w:rsidRDefault="008D7679" w:rsidP="008D7679">
            <w:pPr>
              <w:pStyle w:val="Tabletext"/>
            </w:pPr>
            <w:bookmarkStart w:id="835" w:name="CU_136797590"/>
            <w:bookmarkEnd w:id="835"/>
            <w:r w:rsidRPr="00224223">
              <w:t>40858</w:t>
            </w:r>
          </w:p>
        </w:tc>
        <w:tc>
          <w:tcPr>
            <w:tcW w:w="3598" w:type="pct"/>
            <w:tcBorders>
              <w:top w:val="single" w:sz="4" w:space="0" w:color="auto"/>
              <w:left w:val="nil"/>
              <w:bottom w:val="single" w:sz="4" w:space="0" w:color="auto"/>
              <w:right w:val="nil"/>
            </w:tcBorders>
            <w:shd w:val="clear" w:color="auto" w:fill="auto"/>
            <w:hideMark/>
          </w:tcPr>
          <w:p w14:paraId="478E8B5F" w14:textId="77777777" w:rsidR="008D7679" w:rsidRPr="00224223" w:rsidRDefault="008D7679" w:rsidP="008D7679">
            <w:pPr>
              <w:pStyle w:val="Tabletext"/>
            </w:pPr>
            <w:r w:rsidRPr="00224223">
              <w:t>Deep brain stimulation (unilateral) placement, removal or replacement of extension lead for the treatment of:</w:t>
            </w:r>
          </w:p>
          <w:p w14:paraId="42859CD8" w14:textId="77777777" w:rsidR="008D7679" w:rsidRPr="00224223" w:rsidRDefault="008D7679" w:rsidP="008D7679">
            <w:pPr>
              <w:pStyle w:val="Tablea"/>
            </w:pPr>
            <w:r w:rsidRPr="00224223">
              <w:t>(a) Parkinson’s disease, if the patient’s response to medical therapy is not sustained and is accompanied by unacceptable motor fluctuations; or</w:t>
            </w:r>
          </w:p>
          <w:p w14:paraId="1ADEE270" w14:textId="77777777" w:rsidR="008D7679" w:rsidRPr="00224223" w:rsidRDefault="008D7679" w:rsidP="008D7679">
            <w:pPr>
              <w:pStyle w:val="Tablea"/>
            </w:pPr>
            <w:r w:rsidRPr="00224223">
              <w:t>(b) essential tremor or dystonia, if the patient’s symptoms cause severe disability</w:t>
            </w:r>
          </w:p>
          <w:p w14:paraId="73A19F9A" w14:textId="77777777" w:rsidR="008D7679" w:rsidRPr="00224223" w:rsidRDefault="008D7679" w:rsidP="008D7679">
            <w:pPr>
              <w:pStyle w:val="Tablea"/>
            </w:pPr>
            <w:r w:rsidRPr="00224223">
              <w:t>(H) (Anaes.) (Assist.)</w:t>
            </w:r>
          </w:p>
        </w:tc>
        <w:tc>
          <w:tcPr>
            <w:tcW w:w="770" w:type="pct"/>
            <w:gridSpan w:val="2"/>
            <w:tcBorders>
              <w:top w:val="single" w:sz="4" w:space="0" w:color="auto"/>
              <w:left w:val="nil"/>
              <w:bottom w:val="single" w:sz="4" w:space="0" w:color="auto"/>
              <w:right w:val="nil"/>
            </w:tcBorders>
            <w:shd w:val="clear" w:color="auto" w:fill="auto"/>
          </w:tcPr>
          <w:p w14:paraId="1A74CAA3" w14:textId="77777777" w:rsidR="008D7679" w:rsidRPr="00224223" w:rsidRDefault="008D7679" w:rsidP="008D7679">
            <w:pPr>
              <w:pStyle w:val="Tabletext"/>
              <w:jc w:val="right"/>
            </w:pPr>
            <w:r w:rsidRPr="00224223">
              <w:t>547.70</w:t>
            </w:r>
          </w:p>
        </w:tc>
      </w:tr>
      <w:tr w:rsidR="008D7679" w:rsidRPr="00224223" w14:paraId="16F0A521" w14:textId="77777777" w:rsidTr="004C7FED">
        <w:tc>
          <w:tcPr>
            <w:tcW w:w="632" w:type="pct"/>
            <w:gridSpan w:val="2"/>
            <w:tcBorders>
              <w:top w:val="single" w:sz="4" w:space="0" w:color="auto"/>
              <w:left w:val="nil"/>
              <w:bottom w:val="single" w:sz="4" w:space="0" w:color="auto"/>
              <w:right w:val="nil"/>
            </w:tcBorders>
            <w:shd w:val="clear" w:color="auto" w:fill="auto"/>
            <w:hideMark/>
          </w:tcPr>
          <w:p w14:paraId="31D373F8" w14:textId="77777777" w:rsidR="008D7679" w:rsidRPr="00224223" w:rsidRDefault="008D7679" w:rsidP="008D7679">
            <w:pPr>
              <w:pStyle w:val="Tabletext"/>
            </w:pPr>
            <w:bookmarkStart w:id="836" w:name="CU_137803009"/>
            <w:bookmarkEnd w:id="836"/>
            <w:r w:rsidRPr="00224223">
              <w:t>40860</w:t>
            </w:r>
          </w:p>
        </w:tc>
        <w:tc>
          <w:tcPr>
            <w:tcW w:w="3598" w:type="pct"/>
            <w:tcBorders>
              <w:top w:val="single" w:sz="4" w:space="0" w:color="auto"/>
              <w:left w:val="nil"/>
              <w:bottom w:val="single" w:sz="4" w:space="0" w:color="auto"/>
              <w:right w:val="nil"/>
            </w:tcBorders>
            <w:shd w:val="clear" w:color="auto" w:fill="auto"/>
            <w:hideMark/>
          </w:tcPr>
          <w:p w14:paraId="1814CD7C" w14:textId="1EE5059C" w:rsidR="008D7679" w:rsidRPr="00224223" w:rsidRDefault="008D7679" w:rsidP="008D7679">
            <w:pPr>
              <w:pStyle w:val="Tabletext"/>
            </w:pPr>
            <w:r w:rsidRPr="00224223">
              <w:t>Deep brain stimulation (unilateral) target localisation incorporating anatomical and physiological techniques, including intra</w:t>
            </w:r>
            <w:r w:rsidR="00BA02C8">
              <w:noBreakHyphen/>
            </w:r>
            <w:r w:rsidRPr="00224223">
              <w:t>operative clinical evaluation, for the insertion of a single neurostimulation wire for the treatment of:</w:t>
            </w:r>
          </w:p>
          <w:p w14:paraId="711BC019" w14:textId="77777777" w:rsidR="008D7679" w:rsidRPr="00224223" w:rsidRDefault="008D7679" w:rsidP="008D7679">
            <w:pPr>
              <w:pStyle w:val="Tablea"/>
            </w:pPr>
            <w:r w:rsidRPr="00224223">
              <w:t>(a) Parkinson’s disease, if the patient’s response to medical therapy is not sustained and is accompanied by unacceptable motor fluctuations; or</w:t>
            </w:r>
          </w:p>
          <w:p w14:paraId="50A565CF" w14:textId="77777777" w:rsidR="008D7679" w:rsidRPr="00224223" w:rsidRDefault="008D7679" w:rsidP="008D7679">
            <w:pPr>
              <w:pStyle w:val="Tablea"/>
            </w:pPr>
            <w:r w:rsidRPr="00224223">
              <w:t>(b) essential tremor or dystonia if the patient’s symptoms cause severe disability</w:t>
            </w:r>
          </w:p>
          <w:p w14:paraId="743F913C" w14:textId="77777777" w:rsidR="008D7679" w:rsidRPr="00224223" w:rsidRDefault="008D7679" w:rsidP="008D7679">
            <w:pPr>
              <w:pStyle w:val="Tablea"/>
            </w:pPr>
            <w:r w:rsidRPr="00224223">
              <w:t>(H) (Anaes.) (Assist.)</w:t>
            </w:r>
          </w:p>
        </w:tc>
        <w:tc>
          <w:tcPr>
            <w:tcW w:w="770" w:type="pct"/>
            <w:gridSpan w:val="2"/>
            <w:tcBorders>
              <w:top w:val="single" w:sz="4" w:space="0" w:color="auto"/>
              <w:left w:val="nil"/>
              <w:bottom w:val="single" w:sz="4" w:space="0" w:color="auto"/>
              <w:right w:val="nil"/>
            </w:tcBorders>
            <w:shd w:val="clear" w:color="auto" w:fill="auto"/>
          </w:tcPr>
          <w:p w14:paraId="45B39F3C" w14:textId="77777777" w:rsidR="008D7679" w:rsidRPr="00224223" w:rsidRDefault="008D7679" w:rsidP="008D7679">
            <w:pPr>
              <w:pStyle w:val="Tabletext"/>
              <w:jc w:val="right"/>
            </w:pPr>
            <w:r w:rsidRPr="00224223">
              <w:t>2,104.65</w:t>
            </w:r>
          </w:p>
        </w:tc>
      </w:tr>
      <w:tr w:rsidR="008D7679" w:rsidRPr="00224223" w14:paraId="7477BB02" w14:textId="77777777" w:rsidTr="004C7FED">
        <w:tc>
          <w:tcPr>
            <w:tcW w:w="632" w:type="pct"/>
            <w:gridSpan w:val="2"/>
            <w:tcBorders>
              <w:top w:val="single" w:sz="4" w:space="0" w:color="auto"/>
              <w:left w:val="nil"/>
              <w:bottom w:val="single" w:sz="4" w:space="0" w:color="auto"/>
              <w:right w:val="nil"/>
            </w:tcBorders>
            <w:shd w:val="clear" w:color="auto" w:fill="auto"/>
            <w:hideMark/>
          </w:tcPr>
          <w:p w14:paraId="28FB9EC8" w14:textId="77777777" w:rsidR="008D7679" w:rsidRPr="00224223" w:rsidRDefault="008D7679" w:rsidP="008D7679">
            <w:pPr>
              <w:pStyle w:val="Tabletext"/>
            </w:pPr>
            <w:r w:rsidRPr="00224223">
              <w:t>40862</w:t>
            </w:r>
          </w:p>
        </w:tc>
        <w:tc>
          <w:tcPr>
            <w:tcW w:w="3598" w:type="pct"/>
            <w:tcBorders>
              <w:top w:val="single" w:sz="4" w:space="0" w:color="auto"/>
              <w:left w:val="nil"/>
              <w:bottom w:val="single" w:sz="4" w:space="0" w:color="auto"/>
              <w:right w:val="nil"/>
            </w:tcBorders>
            <w:shd w:val="clear" w:color="auto" w:fill="auto"/>
            <w:hideMark/>
          </w:tcPr>
          <w:p w14:paraId="5807368C" w14:textId="77777777" w:rsidR="008D7679" w:rsidRPr="00224223" w:rsidRDefault="008D7679" w:rsidP="008D7679">
            <w:pPr>
              <w:pStyle w:val="Tabletext"/>
            </w:pPr>
            <w:r w:rsidRPr="00224223">
              <w:t>Deep brain stimulation (unilateral) electronic analysis and programming of neurostimulator pulse generator for the treatment of:</w:t>
            </w:r>
          </w:p>
          <w:p w14:paraId="27C4752C" w14:textId="77777777" w:rsidR="008D7679" w:rsidRPr="00224223" w:rsidRDefault="008D7679" w:rsidP="008D7679">
            <w:pPr>
              <w:pStyle w:val="Tablea"/>
            </w:pPr>
            <w:r w:rsidRPr="00224223">
              <w:t>(a) Parkinson’s disease, if the patient’s response to medical therapy is not sustained and is accompanied by unacceptable motor fluctuations; or</w:t>
            </w:r>
          </w:p>
          <w:p w14:paraId="36CFEA6F" w14:textId="77777777" w:rsidR="008D7679" w:rsidRPr="00224223" w:rsidRDefault="008D7679" w:rsidP="008D7679">
            <w:pPr>
              <w:pStyle w:val="Tablea"/>
            </w:pPr>
            <w:r w:rsidRPr="00224223">
              <w:t>(b) essential tremor or dystonia, if the patient’s symptoms cause severe disability</w:t>
            </w:r>
          </w:p>
          <w:p w14:paraId="616168CF" w14:textId="77777777" w:rsidR="008D7679" w:rsidRPr="00224223" w:rsidRDefault="008D7679" w:rsidP="008D7679">
            <w:pPr>
              <w:pStyle w:val="Tablea"/>
            </w:pPr>
            <w:r w:rsidRPr="00224223">
              <w:t>(Anaes.)</w:t>
            </w:r>
          </w:p>
        </w:tc>
        <w:tc>
          <w:tcPr>
            <w:tcW w:w="770" w:type="pct"/>
            <w:gridSpan w:val="2"/>
            <w:tcBorders>
              <w:top w:val="single" w:sz="4" w:space="0" w:color="auto"/>
              <w:left w:val="nil"/>
              <w:bottom w:val="single" w:sz="4" w:space="0" w:color="auto"/>
              <w:right w:val="nil"/>
            </w:tcBorders>
            <w:shd w:val="clear" w:color="auto" w:fill="auto"/>
          </w:tcPr>
          <w:p w14:paraId="70FEA7C9" w14:textId="77777777" w:rsidR="008D7679" w:rsidRPr="00224223" w:rsidRDefault="008D7679" w:rsidP="008D7679">
            <w:pPr>
              <w:pStyle w:val="Tabletext"/>
              <w:jc w:val="right"/>
            </w:pPr>
            <w:r w:rsidRPr="00224223">
              <w:t>197.40</w:t>
            </w:r>
          </w:p>
        </w:tc>
      </w:tr>
      <w:tr w:rsidR="009629EF" w:rsidRPr="00224223" w14:paraId="654572F2" w14:textId="77777777" w:rsidTr="004C7FED">
        <w:tc>
          <w:tcPr>
            <w:tcW w:w="632" w:type="pct"/>
            <w:gridSpan w:val="2"/>
            <w:tcBorders>
              <w:top w:val="single" w:sz="4" w:space="0" w:color="auto"/>
              <w:left w:val="nil"/>
              <w:bottom w:val="single" w:sz="4" w:space="0" w:color="auto"/>
              <w:right w:val="nil"/>
            </w:tcBorders>
            <w:shd w:val="clear" w:color="auto" w:fill="auto"/>
          </w:tcPr>
          <w:p w14:paraId="33A10E3D" w14:textId="47C270C3" w:rsidR="009629EF" w:rsidRPr="00224223" w:rsidRDefault="009629EF" w:rsidP="009629EF">
            <w:pPr>
              <w:pStyle w:val="Tabletext"/>
            </w:pPr>
            <w:r w:rsidRPr="00224223">
              <w:t>40863</w:t>
            </w:r>
          </w:p>
        </w:tc>
        <w:tc>
          <w:tcPr>
            <w:tcW w:w="3598" w:type="pct"/>
            <w:tcBorders>
              <w:top w:val="single" w:sz="4" w:space="0" w:color="auto"/>
              <w:left w:val="nil"/>
              <w:bottom w:val="single" w:sz="4" w:space="0" w:color="auto"/>
              <w:right w:val="nil"/>
            </w:tcBorders>
            <w:shd w:val="clear" w:color="auto" w:fill="auto"/>
          </w:tcPr>
          <w:p w14:paraId="096CCD06" w14:textId="77777777" w:rsidR="009629EF" w:rsidRPr="00224223" w:rsidRDefault="009629EF" w:rsidP="009629EF">
            <w:pPr>
              <w:pStyle w:val="Tabletext"/>
              <w:rPr>
                <w:rFonts w:eastAsia="Calibri"/>
              </w:rPr>
            </w:pPr>
            <w:r w:rsidRPr="00224223">
              <w:rPr>
                <w:rFonts w:eastAsia="Calibri"/>
              </w:rPr>
              <w:t>Deep brain stimulation (unilateral), remote electronic analysis and programming of neurostimulator pulse generator for the treatment of:</w:t>
            </w:r>
          </w:p>
          <w:p w14:paraId="2E020D0A" w14:textId="77777777" w:rsidR="009629EF" w:rsidRPr="00224223" w:rsidRDefault="009629EF" w:rsidP="009629EF">
            <w:pPr>
              <w:pStyle w:val="Tablea"/>
              <w:rPr>
                <w:rFonts w:eastAsia="Calibri"/>
              </w:rPr>
            </w:pPr>
            <w:r w:rsidRPr="00224223">
              <w:rPr>
                <w:rFonts w:eastAsia="Calibri"/>
              </w:rPr>
              <w:t>(a) Parkinson’s disease, if the patient’s response to medical therapy is not sustained and is accompanied by unacceptable motor fluctuations; or</w:t>
            </w:r>
          </w:p>
          <w:p w14:paraId="1FBAF268" w14:textId="77777777" w:rsidR="009629EF" w:rsidRPr="00224223" w:rsidRDefault="009629EF" w:rsidP="009629EF">
            <w:pPr>
              <w:pStyle w:val="Tablea"/>
              <w:rPr>
                <w:rFonts w:eastAsia="Calibri"/>
              </w:rPr>
            </w:pPr>
            <w:r w:rsidRPr="00224223">
              <w:rPr>
                <w:rFonts w:eastAsia="Calibri"/>
              </w:rPr>
              <w:lastRenderedPageBreak/>
              <w:t>(b) essential tremor or dystonia, if the patient’s symptoms cause severe disability</w:t>
            </w:r>
          </w:p>
          <w:p w14:paraId="44AC08FC" w14:textId="61F234FB" w:rsidR="009629EF" w:rsidRPr="00224223" w:rsidRDefault="009629EF" w:rsidP="009629EF">
            <w:pPr>
              <w:pStyle w:val="Tabletext"/>
            </w:pPr>
            <w:r w:rsidRPr="00224223">
              <w:rPr>
                <w:rFonts w:eastAsia="Calibri"/>
              </w:rPr>
              <w:t>Applicable not more than 8 times in any 12 month period</w:t>
            </w:r>
          </w:p>
        </w:tc>
        <w:tc>
          <w:tcPr>
            <w:tcW w:w="770" w:type="pct"/>
            <w:gridSpan w:val="2"/>
            <w:tcBorders>
              <w:top w:val="single" w:sz="4" w:space="0" w:color="auto"/>
              <w:left w:val="nil"/>
              <w:bottom w:val="single" w:sz="4" w:space="0" w:color="auto"/>
              <w:right w:val="nil"/>
            </w:tcBorders>
            <w:shd w:val="clear" w:color="auto" w:fill="auto"/>
          </w:tcPr>
          <w:p w14:paraId="16E188B0" w14:textId="23E759AD" w:rsidR="009629EF" w:rsidRPr="00224223" w:rsidRDefault="009629EF" w:rsidP="009629EF">
            <w:pPr>
              <w:pStyle w:val="Tabletext"/>
              <w:jc w:val="right"/>
            </w:pPr>
            <w:r w:rsidRPr="00224223">
              <w:lastRenderedPageBreak/>
              <w:t>200.55</w:t>
            </w:r>
          </w:p>
        </w:tc>
      </w:tr>
      <w:tr w:rsidR="008D7679" w:rsidRPr="00224223" w14:paraId="50D8F838" w14:textId="77777777" w:rsidTr="004C7FED">
        <w:tc>
          <w:tcPr>
            <w:tcW w:w="632" w:type="pct"/>
            <w:gridSpan w:val="2"/>
            <w:tcBorders>
              <w:top w:val="single" w:sz="4" w:space="0" w:color="auto"/>
              <w:left w:val="nil"/>
              <w:bottom w:val="single" w:sz="4" w:space="0" w:color="auto"/>
              <w:right w:val="nil"/>
            </w:tcBorders>
            <w:shd w:val="clear" w:color="auto" w:fill="auto"/>
            <w:hideMark/>
          </w:tcPr>
          <w:p w14:paraId="304E38A2" w14:textId="77777777" w:rsidR="008D7679" w:rsidRPr="00224223" w:rsidRDefault="008D7679" w:rsidP="008D7679">
            <w:pPr>
              <w:pStyle w:val="Tabletext"/>
            </w:pPr>
            <w:r w:rsidRPr="00224223">
              <w:t>40905</w:t>
            </w:r>
          </w:p>
        </w:tc>
        <w:tc>
          <w:tcPr>
            <w:tcW w:w="3598" w:type="pct"/>
            <w:tcBorders>
              <w:top w:val="single" w:sz="4" w:space="0" w:color="auto"/>
              <w:left w:val="nil"/>
              <w:bottom w:val="single" w:sz="4" w:space="0" w:color="auto"/>
              <w:right w:val="nil"/>
            </w:tcBorders>
            <w:shd w:val="clear" w:color="auto" w:fill="auto"/>
            <w:hideMark/>
          </w:tcPr>
          <w:p w14:paraId="43DF70E6" w14:textId="77777777" w:rsidR="008D7679" w:rsidRPr="00224223" w:rsidRDefault="008D7679" w:rsidP="008D7679">
            <w:pPr>
              <w:pStyle w:val="Tabletext"/>
            </w:pPr>
            <w:r w:rsidRPr="00224223">
              <w:rPr>
                <w:snapToGrid w:val="0"/>
              </w:rPr>
              <w:t>Craniotomy, performed by a neurosurgeon in conjunction with the correction of craniofacial abnormalities (H) (Anaes.) (Assist.)</w:t>
            </w:r>
          </w:p>
        </w:tc>
        <w:tc>
          <w:tcPr>
            <w:tcW w:w="770" w:type="pct"/>
            <w:gridSpan w:val="2"/>
            <w:tcBorders>
              <w:top w:val="single" w:sz="4" w:space="0" w:color="auto"/>
              <w:left w:val="nil"/>
              <w:bottom w:val="single" w:sz="4" w:space="0" w:color="auto"/>
              <w:right w:val="nil"/>
            </w:tcBorders>
            <w:shd w:val="clear" w:color="auto" w:fill="auto"/>
          </w:tcPr>
          <w:p w14:paraId="6DFAFD6C" w14:textId="77777777" w:rsidR="008D7679" w:rsidRPr="00224223" w:rsidRDefault="008D7679" w:rsidP="008D7679">
            <w:pPr>
              <w:pStyle w:val="Tabletext"/>
              <w:jc w:val="right"/>
            </w:pPr>
            <w:r w:rsidRPr="00224223">
              <w:t>626.10</w:t>
            </w:r>
          </w:p>
        </w:tc>
      </w:tr>
      <w:tr w:rsidR="008D7679" w:rsidRPr="00224223" w14:paraId="48A06FB2" w14:textId="77777777" w:rsidTr="00D34DDD">
        <w:tc>
          <w:tcPr>
            <w:tcW w:w="5000" w:type="pct"/>
            <w:gridSpan w:val="5"/>
            <w:tcBorders>
              <w:top w:val="single" w:sz="4" w:space="0" w:color="auto"/>
              <w:left w:val="nil"/>
              <w:bottom w:val="single" w:sz="4" w:space="0" w:color="auto"/>
              <w:right w:val="nil"/>
            </w:tcBorders>
            <w:shd w:val="clear" w:color="auto" w:fill="auto"/>
            <w:hideMark/>
          </w:tcPr>
          <w:p w14:paraId="2EB74A0C" w14:textId="77777777" w:rsidR="008D7679" w:rsidRPr="00224223" w:rsidRDefault="008D7679" w:rsidP="008D7679">
            <w:pPr>
              <w:pStyle w:val="TableHeading"/>
            </w:pPr>
            <w:r w:rsidRPr="00224223">
              <w:t>Subgroup 8—Ear, nose and throat</w:t>
            </w:r>
          </w:p>
        </w:tc>
      </w:tr>
      <w:tr w:rsidR="008D7679" w:rsidRPr="00224223" w14:paraId="729CEBAC" w14:textId="77777777" w:rsidTr="004C7FED">
        <w:tc>
          <w:tcPr>
            <w:tcW w:w="632" w:type="pct"/>
            <w:gridSpan w:val="2"/>
            <w:tcBorders>
              <w:top w:val="single" w:sz="4" w:space="0" w:color="auto"/>
              <w:left w:val="nil"/>
              <w:bottom w:val="single" w:sz="4" w:space="0" w:color="auto"/>
              <w:right w:val="nil"/>
            </w:tcBorders>
            <w:shd w:val="clear" w:color="auto" w:fill="auto"/>
            <w:hideMark/>
          </w:tcPr>
          <w:p w14:paraId="4DE9E87D" w14:textId="77777777" w:rsidR="008D7679" w:rsidRPr="00224223" w:rsidRDefault="008D7679" w:rsidP="008D7679">
            <w:pPr>
              <w:pStyle w:val="Tabletext"/>
              <w:rPr>
                <w:snapToGrid w:val="0"/>
              </w:rPr>
            </w:pPr>
            <w:r w:rsidRPr="00224223">
              <w:rPr>
                <w:snapToGrid w:val="0"/>
              </w:rPr>
              <w:t>41500</w:t>
            </w:r>
          </w:p>
        </w:tc>
        <w:tc>
          <w:tcPr>
            <w:tcW w:w="3598" w:type="pct"/>
            <w:tcBorders>
              <w:top w:val="single" w:sz="4" w:space="0" w:color="auto"/>
              <w:left w:val="nil"/>
              <w:bottom w:val="single" w:sz="4" w:space="0" w:color="auto"/>
              <w:right w:val="nil"/>
            </w:tcBorders>
            <w:shd w:val="clear" w:color="auto" w:fill="auto"/>
            <w:hideMark/>
          </w:tcPr>
          <w:p w14:paraId="2188E1AC" w14:textId="77777777" w:rsidR="008D7679" w:rsidRPr="00224223" w:rsidRDefault="008D7679" w:rsidP="008D7679">
            <w:pPr>
              <w:pStyle w:val="Tabletext"/>
              <w:rPr>
                <w:snapToGrid w:val="0"/>
              </w:rPr>
            </w:pPr>
            <w:r w:rsidRPr="00224223">
              <w:rPr>
                <w:snapToGrid w:val="0"/>
              </w:rPr>
              <w:t>Ear, foreign body (other than ventilating tube) in, removal of, other than by simple syringing (Anaes.)</w:t>
            </w:r>
          </w:p>
        </w:tc>
        <w:tc>
          <w:tcPr>
            <w:tcW w:w="770" w:type="pct"/>
            <w:gridSpan w:val="2"/>
            <w:tcBorders>
              <w:top w:val="single" w:sz="4" w:space="0" w:color="auto"/>
              <w:left w:val="nil"/>
              <w:bottom w:val="single" w:sz="4" w:space="0" w:color="auto"/>
              <w:right w:val="nil"/>
            </w:tcBorders>
            <w:shd w:val="clear" w:color="auto" w:fill="auto"/>
          </w:tcPr>
          <w:p w14:paraId="1B464A4B" w14:textId="77777777" w:rsidR="008D7679" w:rsidRPr="00224223" w:rsidRDefault="008D7679" w:rsidP="008D7679">
            <w:pPr>
              <w:pStyle w:val="Tabletext"/>
              <w:jc w:val="right"/>
            </w:pPr>
            <w:r w:rsidRPr="00224223">
              <w:t>85.80</w:t>
            </w:r>
          </w:p>
        </w:tc>
      </w:tr>
      <w:tr w:rsidR="008D7679" w:rsidRPr="00224223" w14:paraId="2DFB008F" w14:textId="77777777" w:rsidTr="004C7FED">
        <w:tc>
          <w:tcPr>
            <w:tcW w:w="632" w:type="pct"/>
            <w:gridSpan w:val="2"/>
            <w:tcBorders>
              <w:top w:val="single" w:sz="4" w:space="0" w:color="auto"/>
              <w:left w:val="nil"/>
              <w:bottom w:val="single" w:sz="4" w:space="0" w:color="auto"/>
              <w:right w:val="nil"/>
            </w:tcBorders>
            <w:shd w:val="clear" w:color="auto" w:fill="auto"/>
          </w:tcPr>
          <w:p w14:paraId="090A09D1" w14:textId="77777777" w:rsidR="008D7679" w:rsidRPr="00224223" w:rsidRDefault="008D7679" w:rsidP="008D7679">
            <w:pPr>
              <w:pStyle w:val="Tabletext"/>
              <w:rPr>
                <w:snapToGrid w:val="0"/>
              </w:rPr>
            </w:pPr>
            <w:r w:rsidRPr="00224223">
              <w:t>41501</w:t>
            </w:r>
          </w:p>
        </w:tc>
        <w:tc>
          <w:tcPr>
            <w:tcW w:w="3598" w:type="pct"/>
            <w:tcBorders>
              <w:top w:val="single" w:sz="4" w:space="0" w:color="auto"/>
              <w:left w:val="nil"/>
              <w:bottom w:val="single" w:sz="4" w:space="0" w:color="auto"/>
              <w:right w:val="nil"/>
            </w:tcBorders>
            <w:shd w:val="clear" w:color="auto" w:fill="auto"/>
          </w:tcPr>
          <w:p w14:paraId="612752CB" w14:textId="77777777" w:rsidR="008D7679" w:rsidRPr="00224223" w:rsidRDefault="008D7679" w:rsidP="008D7679">
            <w:pPr>
              <w:pStyle w:val="Tabletext"/>
            </w:pPr>
            <w:r w:rsidRPr="00224223">
              <w:t>Examination of glottal cycles and vibratory characteristics of the vocal folds, by a specialist in the practice of the specialist’s specialty of otolaryngology, using videostroboscopy (capturing audio, video, frequency and intensity), for confirmation of diagnosis, or for confirmation of treatment effectiveness where there is failure to progress or respond as expected, for:</w:t>
            </w:r>
          </w:p>
          <w:p w14:paraId="3CA0149B" w14:textId="638DD5A3" w:rsidR="008D7679" w:rsidRPr="00224223" w:rsidRDefault="008D7679" w:rsidP="008D7679">
            <w:pPr>
              <w:pStyle w:val="Tablea"/>
            </w:pPr>
            <w:r w:rsidRPr="00224223">
              <w:t>(a) dysphonia, if non</w:t>
            </w:r>
            <w:r w:rsidR="00BA02C8">
              <w:noBreakHyphen/>
            </w:r>
            <w:r w:rsidRPr="00224223">
              <w:t>stroboscopic techniques of visualising the larynx have failed to identify any frank abnormality of the vocal folds; or</w:t>
            </w:r>
          </w:p>
          <w:p w14:paraId="6443567F" w14:textId="77777777" w:rsidR="008D7679" w:rsidRPr="00224223" w:rsidRDefault="008D7679" w:rsidP="008D7679">
            <w:pPr>
              <w:pStyle w:val="Tablea"/>
            </w:pPr>
            <w:r w:rsidRPr="00224223">
              <w:t>(b) benign or malignant vocal fold lesions; or</w:t>
            </w:r>
          </w:p>
          <w:p w14:paraId="065A3E53" w14:textId="77777777" w:rsidR="008D7679" w:rsidRPr="00224223" w:rsidRDefault="008D7679" w:rsidP="008D7679">
            <w:pPr>
              <w:pStyle w:val="Tablea"/>
            </w:pPr>
            <w:r w:rsidRPr="00224223">
              <w:t>(c) premalignant or malignant laryngeal lesions; or</w:t>
            </w:r>
          </w:p>
          <w:p w14:paraId="4F15B71D" w14:textId="77777777" w:rsidR="008D7679" w:rsidRPr="00224223" w:rsidRDefault="008D7679" w:rsidP="008D7679">
            <w:pPr>
              <w:pStyle w:val="Tablea"/>
            </w:pPr>
            <w:r w:rsidRPr="00224223">
              <w:t>(d) vocal fold motion impairment or glottal insufficiency; or</w:t>
            </w:r>
          </w:p>
          <w:p w14:paraId="0F1EBFE3" w14:textId="77777777" w:rsidR="008D7679" w:rsidRPr="00224223" w:rsidRDefault="008D7679" w:rsidP="008D7679">
            <w:pPr>
              <w:pStyle w:val="Tablea"/>
            </w:pPr>
            <w:r w:rsidRPr="00224223">
              <w:t>(e) evaluation of vocal fold function after treatment or phonosurgery;</w:t>
            </w:r>
          </w:p>
          <w:p w14:paraId="29B40D9B" w14:textId="278F7B5D" w:rsidR="008D7679" w:rsidRPr="00224223" w:rsidRDefault="008D7679" w:rsidP="008D7679">
            <w:pPr>
              <w:pStyle w:val="Tabletext"/>
              <w:rPr>
                <w:snapToGrid w:val="0"/>
              </w:rPr>
            </w:pPr>
            <w:r w:rsidRPr="00224223">
              <w:t xml:space="preserve">other than a service associated with a service to which </w:t>
            </w:r>
            <w:r w:rsidR="008D22CE" w:rsidRPr="00224223">
              <w:t>item 4</w:t>
            </w:r>
            <w:r w:rsidRPr="00224223">
              <w:t>1764 applies, or a service associated with the administration of a general anaesthetic</w:t>
            </w:r>
          </w:p>
        </w:tc>
        <w:tc>
          <w:tcPr>
            <w:tcW w:w="770" w:type="pct"/>
            <w:gridSpan w:val="2"/>
            <w:tcBorders>
              <w:top w:val="single" w:sz="4" w:space="0" w:color="auto"/>
              <w:left w:val="nil"/>
              <w:bottom w:val="single" w:sz="4" w:space="0" w:color="auto"/>
              <w:right w:val="nil"/>
            </w:tcBorders>
            <w:shd w:val="clear" w:color="auto" w:fill="auto"/>
          </w:tcPr>
          <w:p w14:paraId="7B7AB83D" w14:textId="77777777" w:rsidR="008D7679" w:rsidRPr="00224223" w:rsidRDefault="008D7679" w:rsidP="008D7679">
            <w:pPr>
              <w:pStyle w:val="Tabletext"/>
              <w:jc w:val="right"/>
            </w:pPr>
            <w:r w:rsidRPr="00224223">
              <w:t>193.10</w:t>
            </w:r>
          </w:p>
        </w:tc>
      </w:tr>
      <w:tr w:rsidR="008D7679" w:rsidRPr="00224223" w14:paraId="0E612E92" w14:textId="77777777" w:rsidTr="004C7FED">
        <w:tc>
          <w:tcPr>
            <w:tcW w:w="632" w:type="pct"/>
            <w:gridSpan w:val="2"/>
            <w:tcBorders>
              <w:top w:val="single" w:sz="4" w:space="0" w:color="auto"/>
              <w:left w:val="nil"/>
              <w:bottom w:val="single" w:sz="4" w:space="0" w:color="auto"/>
              <w:right w:val="nil"/>
            </w:tcBorders>
            <w:shd w:val="clear" w:color="auto" w:fill="auto"/>
            <w:hideMark/>
          </w:tcPr>
          <w:p w14:paraId="1151464B" w14:textId="77777777" w:rsidR="008D7679" w:rsidRPr="00224223" w:rsidRDefault="008D7679" w:rsidP="008D7679">
            <w:pPr>
              <w:pStyle w:val="Tabletext"/>
            </w:pPr>
            <w:r w:rsidRPr="00224223">
              <w:t>41503</w:t>
            </w:r>
          </w:p>
        </w:tc>
        <w:tc>
          <w:tcPr>
            <w:tcW w:w="3598" w:type="pct"/>
            <w:tcBorders>
              <w:top w:val="single" w:sz="4" w:space="0" w:color="auto"/>
              <w:left w:val="nil"/>
              <w:bottom w:val="single" w:sz="4" w:space="0" w:color="auto"/>
              <w:right w:val="nil"/>
            </w:tcBorders>
            <w:shd w:val="clear" w:color="auto" w:fill="auto"/>
            <w:hideMark/>
          </w:tcPr>
          <w:p w14:paraId="760264A3" w14:textId="7DC96052" w:rsidR="008D7679" w:rsidRPr="00224223" w:rsidRDefault="00030E6C" w:rsidP="008D7679">
            <w:pPr>
              <w:pStyle w:val="Tabletext"/>
            </w:pPr>
            <w:r w:rsidRPr="00224223">
              <w:t>Ear, foreign body in (other than ventilating tube), removal of, involving incision of external auditory canal, other than a service associated with a service to which another item in this Subgroup applies (Anaes.)</w:t>
            </w:r>
          </w:p>
        </w:tc>
        <w:tc>
          <w:tcPr>
            <w:tcW w:w="770" w:type="pct"/>
            <w:gridSpan w:val="2"/>
            <w:tcBorders>
              <w:top w:val="single" w:sz="4" w:space="0" w:color="auto"/>
              <w:left w:val="nil"/>
              <w:bottom w:val="single" w:sz="4" w:space="0" w:color="auto"/>
              <w:right w:val="nil"/>
            </w:tcBorders>
            <w:shd w:val="clear" w:color="auto" w:fill="auto"/>
          </w:tcPr>
          <w:p w14:paraId="54DBC6A9" w14:textId="77777777" w:rsidR="008D7679" w:rsidRPr="00224223" w:rsidRDefault="008D7679" w:rsidP="008D7679">
            <w:pPr>
              <w:pStyle w:val="Tabletext"/>
              <w:jc w:val="right"/>
            </w:pPr>
            <w:r w:rsidRPr="00224223">
              <w:t>248.45</w:t>
            </w:r>
          </w:p>
        </w:tc>
      </w:tr>
      <w:tr w:rsidR="008D7679" w:rsidRPr="00224223" w14:paraId="4329BC08" w14:textId="77777777" w:rsidTr="004C7FED">
        <w:tc>
          <w:tcPr>
            <w:tcW w:w="632" w:type="pct"/>
            <w:gridSpan w:val="2"/>
            <w:tcBorders>
              <w:top w:val="single" w:sz="4" w:space="0" w:color="auto"/>
              <w:left w:val="nil"/>
              <w:bottom w:val="single" w:sz="4" w:space="0" w:color="auto"/>
              <w:right w:val="nil"/>
            </w:tcBorders>
            <w:shd w:val="clear" w:color="auto" w:fill="auto"/>
            <w:hideMark/>
          </w:tcPr>
          <w:p w14:paraId="41443D1A" w14:textId="77777777" w:rsidR="008D7679" w:rsidRPr="00224223" w:rsidRDefault="008D7679" w:rsidP="008D7679">
            <w:pPr>
              <w:pStyle w:val="Tabletext"/>
            </w:pPr>
            <w:r w:rsidRPr="00224223">
              <w:t>41506</w:t>
            </w:r>
          </w:p>
        </w:tc>
        <w:tc>
          <w:tcPr>
            <w:tcW w:w="3598" w:type="pct"/>
            <w:tcBorders>
              <w:top w:val="single" w:sz="4" w:space="0" w:color="auto"/>
              <w:left w:val="nil"/>
              <w:bottom w:val="single" w:sz="4" w:space="0" w:color="auto"/>
              <w:right w:val="nil"/>
            </w:tcBorders>
            <w:shd w:val="clear" w:color="auto" w:fill="auto"/>
            <w:hideMark/>
          </w:tcPr>
          <w:p w14:paraId="71E8F2C6" w14:textId="77777777" w:rsidR="008D7679" w:rsidRPr="00224223" w:rsidRDefault="008D7679" w:rsidP="008D7679">
            <w:pPr>
              <w:pStyle w:val="Tabletext"/>
            </w:pPr>
            <w:r w:rsidRPr="00224223">
              <w:t>Aural polyp, removal of (Anaes.)</w:t>
            </w:r>
          </w:p>
        </w:tc>
        <w:tc>
          <w:tcPr>
            <w:tcW w:w="770" w:type="pct"/>
            <w:gridSpan w:val="2"/>
            <w:tcBorders>
              <w:top w:val="single" w:sz="4" w:space="0" w:color="auto"/>
              <w:left w:val="nil"/>
              <w:bottom w:val="single" w:sz="4" w:space="0" w:color="auto"/>
              <w:right w:val="nil"/>
            </w:tcBorders>
            <w:shd w:val="clear" w:color="auto" w:fill="auto"/>
          </w:tcPr>
          <w:p w14:paraId="10B67817" w14:textId="77777777" w:rsidR="008D7679" w:rsidRPr="00224223" w:rsidRDefault="008D7679" w:rsidP="008D7679">
            <w:pPr>
              <w:pStyle w:val="Tabletext"/>
              <w:jc w:val="right"/>
            </w:pPr>
            <w:r w:rsidRPr="00224223">
              <w:t>149.85</w:t>
            </w:r>
          </w:p>
        </w:tc>
      </w:tr>
      <w:tr w:rsidR="008D7679" w:rsidRPr="00224223" w14:paraId="3ED4CBBD" w14:textId="77777777" w:rsidTr="004C7FED">
        <w:tc>
          <w:tcPr>
            <w:tcW w:w="632" w:type="pct"/>
            <w:gridSpan w:val="2"/>
            <w:tcBorders>
              <w:top w:val="single" w:sz="4" w:space="0" w:color="auto"/>
              <w:left w:val="nil"/>
              <w:bottom w:val="single" w:sz="4" w:space="0" w:color="auto"/>
              <w:right w:val="nil"/>
            </w:tcBorders>
            <w:shd w:val="clear" w:color="auto" w:fill="auto"/>
            <w:hideMark/>
          </w:tcPr>
          <w:p w14:paraId="331F6928" w14:textId="77777777" w:rsidR="008D7679" w:rsidRPr="00224223" w:rsidRDefault="008D7679" w:rsidP="008D7679">
            <w:pPr>
              <w:pStyle w:val="Tabletext"/>
            </w:pPr>
            <w:r w:rsidRPr="00224223">
              <w:t>41509</w:t>
            </w:r>
          </w:p>
        </w:tc>
        <w:tc>
          <w:tcPr>
            <w:tcW w:w="3598" w:type="pct"/>
            <w:tcBorders>
              <w:top w:val="single" w:sz="4" w:space="0" w:color="auto"/>
              <w:left w:val="nil"/>
              <w:bottom w:val="single" w:sz="4" w:space="0" w:color="auto"/>
              <w:right w:val="nil"/>
            </w:tcBorders>
            <w:shd w:val="clear" w:color="auto" w:fill="auto"/>
            <w:hideMark/>
          </w:tcPr>
          <w:p w14:paraId="383A3938" w14:textId="77777777" w:rsidR="009974FE" w:rsidRPr="00224223" w:rsidRDefault="009974FE" w:rsidP="009974FE">
            <w:pPr>
              <w:pStyle w:val="Tabletext"/>
            </w:pPr>
            <w:r w:rsidRPr="00224223">
              <w:t>External auditory meatus, surgical removal of keratosis obturans from, performed under general anaesthesia, other than:</w:t>
            </w:r>
          </w:p>
          <w:p w14:paraId="2CB1EEFD" w14:textId="77777777" w:rsidR="009974FE" w:rsidRPr="00224223" w:rsidRDefault="009974FE" w:rsidP="009974FE">
            <w:pPr>
              <w:pStyle w:val="Tablea"/>
            </w:pPr>
            <w:r w:rsidRPr="00224223">
              <w:t>(a) a service to which another item in this Subgroup applies; or</w:t>
            </w:r>
          </w:p>
          <w:p w14:paraId="412A2AFD" w14:textId="77777777" w:rsidR="009974FE" w:rsidRPr="00224223" w:rsidRDefault="009974FE" w:rsidP="009974FE">
            <w:pPr>
              <w:pStyle w:val="Tablea"/>
            </w:pPr>
            <w:r w:rsidRPr="00224223">
              <w:t>(b) a service associated with a service to which item 41647 applies</w:t>
            </w:r>
          </w:p>
          <w:p w14:paraId="5711ECBC" w14:textId="727BF483" w:rsidR="008D7679" w:rsidRPr="00224223" w:rsidRDefault="009974FE" w:rsidP="00030E6C">
            <w:pPr>
              <w:pStyle w:val="Tabletext"/>
            </w:pPr>
            <w:r w:rsidRPr="00224223">
              <w:t>(H) (Anaes.)</w:t>
            </w:r>
          </w:p>
        </w:tc>
        <w:tc>
          <w:tcPr>
            <w:tcW w:w="770" w:type="pct"/>
            <w:gridSpan w:val="2"/>
            <w:tcBorders>
              <w:top w:val="single" w:sz="4" w:space="0" w:color="auto"/>
              <w:left w:val="nil"/>
              <w:bottom w:val="single" w:sz="4" w:space="0" w:color="auto"/>
              <w:right w:val="nil"/>
            </w:tcBorders>
            <w:shd w:val="clear" w:color="auto" w:fill="auto"/>
          </w:tcPr>
          <w:p w14:paraId="65B3D3E4" w14:textId="77777777" w:rsidR="008D7679" w:rsidRPr="00224223" w:rsidRDefault="008D7679" w:rsidP="008D7679">
            <w:pPr>
              <w:pStyle w:val="Tabletext"/>
              <w:jc w:val="right"/>
            </w:pPr>
            <w:r w:rsidRPr="00224223">
              <w:t>169.55</w:t>
            </w:r>
          </w:p>
        </w:tc>
      </w:tr>
      <w:tr w:rsidR="008D7679" w:rsidRPr="00224223" w14:paraId="64CE543B" w14:textId="77777777" w:rsidTr="004C7FED">
        <w:tc>
          <w:tcPr>
            <w:tcW w:w="632" w:type="pct"/>
            <w:gridSpan w:val="2"/>
            <w:tcBorders>
              <w:top w:val="single" w:sz="4" w:space="0" w:color="auto"/>
              <w:left w:val="nil"/>
              <w:bottom w:val="single" w:sz="4" w:space="0" w:color="auto"/>
              <w:right w:val="nil"/>
            </w:tcBorders>
            <w:shd w:val="clear" w:color="auto" w:fill="auto"/>
            <w:hideMark/>
          </w:tcPr>
          <w:p w14:paraId="0498D972" w14:textId="77777777" w:rsidR="008D7679" w:rsidRPr="00224223" w:rsidRDefault="008D7679" w:rsidP="008D7679">
            <w:pPr>
              <w:pStyle w:val="Tabletext"/>
            </w:pPr>
            <w:r w:rsidRPr="00224223">
              <w:t>41512</w:t>
            </w:r>
          </w:p>
        </w:tc>
        <w:tc>
          <w:tcPr>
            <w:tcW w:w="3598" w:type="pct"/>
            <w:tcBorders>
              <w:top w:val="single" w:sz="4" w:space="0" w:color="auto"/>
              <w:left w:val="nil"/>
              <w:bottom w:val="single" w:sz="4" w:space="0" w:color="auto"/>
              <w:right w:val="nil"/>
            </w:tcBorders>
            <w:shd w:val="clear" w:color="auto" w:fill="auto"/>
            <w:hideMark/>
          </w:tcPr>
          <w:p w14:paraId="76DA9E56" w14:textId="2BB73724" w:rsidR="008D7679" w:rsidRPr="00224223" w:rsidRDefault="008D7679" w:rsidP="008D7679">
            <w:pPr>
              <w:pStyle w:val="Tabletext"/>
            </w:pPr>
            <w:r w:rsidRPr="00224223">
              <w:t xml:space="preserve">Meatoplasty involving removal of cartilage or bone or both cartilage and bone, other than a service to which </w:t>
            </w:r>
            <w:r w:rsidR="008D22CE" w:rsidRPr="00224223">
              <w:t>item 4</w:t>
            </w:r>
            <w:r w:rsidRPr="00224223">
              <w:t>1515 applies (H) (Anaes.) (Assist.)</w:t>
            </w:r>
          </w:p>
        </w:tc>
        <w:tc>
          <w:tcPr>
            <w:tcW w:w="770" w:type="pct"/>
            <w:gridSpan w:val="2"/>
            <w:tcBorders>
              <w:top w:val="single" w:sz="4" w:space="0" w:color="auto"/>
              <w:left w:val="nil"/>
              <w:bottom w:val="single" w:sz="4" w:space="0" w:color="auto"/>
              <w:right w:val="nil"/>
            </w:tcBorders>
            <w:shd w:val="clear" w:color="auto" w:fill="auto"/>
          </w:tcPr>
          <w:p w14:paraId="3BF944B9" w14:textId="77777777" w:rsidR="008D7679" w:rsidRPr="00224223" w:rsidRDefault="008D7679" w:rsidP="008D7679">
            <w:pPr>
              <w:pStyle w:val="Tabletext"/>
              <w:jc w:val="right"/>
            </w:pPr>
            <w:r w:rsidRPr="00224223">
              <w:t>609.65</w:t>
            </w:r>
          </w:p>
        </w:tc>
      </w:tr>
      <w:tr w:rsidR="008D7679" w:rsidRPr="00224223" w14:paraId="01663471" w14:textId="77777777" w:rsidTr="004C7FED">
        <w:tc>
          <w:tcPr>
            <w:tcW w:w="632" w:type="pct"/>
            <w:gridSpan w:val="2"/>
            <w:tcBorders>
              <w:top w:val="single" w:sz="4" w:space="0" w:color="auto"/>
              <w:left w:val="nil"/>
              <w:bottom w:val="single" w:sz="4" w:space="0" w:color="auto"/>
              <w:right w:val="nil"/>
            </w:tcBorders>
            <w:shd w:val="clear" w:color="auto" w:fill="auto"/>
            <w:hideMark/>
          </w:tcPr>
          <w:p w14:paraId="5A825245" w14:textId="77777777" w:rsidR="008D7679" w:rsidRPr="00224223" w:rsidRDefault="008D7679" w:rsidP="008D7679">
            <w:pPr>
              <w:pStyle w:val="Tabletext"/>
            </w:pPr>
            <w:bookmarkStart w:id="837" w:name="CU_147799779"/>
            <w:bookmarkEnd w:id="837"/>
            <w:r w:rsidRPr="00224223">
              <w:t>41515</w:t>
            </w:r>
          </w:p>
        </w:tc>
        <w:tc>
          <w:tcPr>
            <w:tcW w:w="3598" w:type="pct"/>
            <w:tcBorders>
              <w:top w:val="single" w:sz="4" w:space="0" w:color="auto"/>
              <w:left w:val="nil"/>
              <w:bottom w:val="single" w:sz="4" w:space="0" w:color="auto"/>
              <w:right w:val="nil"/>
            </w:tcBorders>
            <w:shd w:val="clear" w:color="auto" w:fill="auto"/>
            <w:hideMark/>
          </w:tcPr>
          <w:p w14:paraId="549AFE0D" w14:textId="4360363A" w:rsidR="008D7679" w:rsidRPr="00224223" w:rsidRDefault="008D7679" w:rsidP="008D7679">
            <w:pPr>
              <w:pStyle w:val="Tabletext"/>
            </w:pPr>
            <w:r w:rsidRPr="00224223">
              <w:t xml:space="preserve">Meatoplasty involving removal of cartilage or bone or both cartilage and bone, being a service associated with a service to which </w:t>
            </w:r>
            <w:r w:rsidR="008D22CE" w:rsidRPr="00224223">
              <w:t>item 4</w:t>
            </w:r>
            <w:r w:rsidRPr="00224223">
              <w:t>1530, 41548, 41560 or 41563 applies (H) (Anaes.) (Assist.)</w:t>
            </w:r>
          </w:p>
        </w:tc>
        <w:tc>
          <w:tcPr>
            <w:tcW w:w="770" w:type="pct"/>
            <w:gridSpan w:val="2"/>
            <w:tcBorders>
              <w:top w:val="single" w:sz="4" w:space="0" w:color="auto"/>
              <w:left w:val="nil"/>
              <w:bottom w:val="single" w:sz="4" w:space="0" w:color="auto"/>
              <w:right w:val="nil"/>
            </w:tcBorders>
            <w:shd w:val="clear" w:color="auto" w:fill="auto"/>
          </w:tcPr>
          <w:p w14:paraId="59112285" w14:textId="77777777" w:rsidR="008D7679" w:rsidRPr="00224223" w:rsidRDefault="008D7679" w:rsidP="008D7679">
            <w:pPr>
              <w:pStyle w:val="Tabletext"/>
              <w:jc w:val="right"/>
            </w:pPr>
            <w:r w:rsidRPr="00224223">
              <w:t>400.10</w:t>
            </w:r>
          </w:p>
        </w:tc>
      </w:tr>
      <w:tr w:rsidR="008D7679" w:rsidRPr="00224223" w14:paraId="48795B9A" w14:textId="77777777" w:rsidTr="004C7FED">
        <w:tc>
          <w:tcPr>
            <w:tcW w:w="632" w:type="pct"/>
            <w:gridSpan w:val="2"/>
            <w:tcBorders>
              <w:top w:val="single" w:sz="4" w:space="0" w:color="auto"/>
              <w:left w:val="nil"/>
              <w:bottom w:val="single" w:sz="4" w:space="0" w:color="auto"/>
              <w:right w:val="nil"/>
            </w:tcBorders>
            <w:shd w:val="clear" w:color="auto" w:fill="auto"/>
            <w:hideMark/>
          </w:tcPr>
          <w:p w14:paraId="48F68AA6" w14:textId="77777777" w:rsidR="008D7679" w:rsidRPr="00224223" w:rsidRDefault="008D7679" w:rsidP="008D7679">
            <w:pPr>
              <w:pStyle w:val="Tabletext"/>
            </w:pPr>
            <w:r w:rsidRPr="00224223">
              <w:t>41518</w:t>
            </w:r>
          </w:p>
        </w:tc>
        <w:tc>
          <w:tcPr>
            <w:tcW w:w="3598" w:type="pct"/>
            <w:tcBorders>
              <w:top w:val="single" w:sz="4" w:space="0" w:color="auto"/>
              <w:left w:val="nil"/>
              <w:bottom w:val="single" w:sz="4" w:space="0" w:color="auto"/>
              <w:right w:val="nil"/>
            </w:tcBorders>
            <w:shd w:val="clear" w:color="auto" w:fill="auto"/>
            <w:hideMark/>
          </w:tcPr>
          <w:p w14:paraId="3531D39B" w14:textId="77777777" w:rsidR="008D7679" w:rsidRPr="00224223" w:rsidRDefault="008D7679" w:rsidP="008D7679">
            <w:pPr>
              <w:pStyle w:val="Tabletext"/>
            </w:pPr>
            <w:r w:rsidRPr="00224223">
              <w:t>External auditory meatus, removal of exostoses in (H) (Anaes.) (Assist.)</w:t>
            </w:r>
          </w:p>
        </w:tc>
        <w:tc>
          <w:tcPr>
            <w:tcW w:w="770" w:type="pct"/>
            <w:gridSpan w:val="2"/>
            <w:tcBorders>
              <w:top w:val="single" w:sz="4" w:space="0" w:color="auto"/>
              <w:left w:val="nil"/>
              <w:bottom w:val="single" w:sz="4" w:space="0" w:color="auto"/>
              <w:right w:val="nil"/>
            </w:tcBorders>
            <w:shd w:val="clear" w:color="auto" w:fill="auto"/>
          </w:tcPr>
          <w:p w14:paraId="538FA352" w14:textId="77777777" w:rsidR="008D7679" w:rsidRPr="00224223" w:rsidRDefault="008D7679" w:rsidP="008D7679">
            <w:pPr>
              <w:pStyle w:val="Tabletext"/>
              <w:jc w:val="right"/>
            </w:pPr>
            <w:r w:rsidRPr="00224223">
              <w:t>966.35</w:t>
            </w:r>
          </w:p>
        </w:tc>
      </w:tr>
      <w:tr w:rsidR="008D7679" w:rsidRPr="00224223" w14:paraId="31AEC2AE" w14:textId="77777777" w:rsidTr="004C7FED">
        <w:tc>
          <w:tcPr>
            <w:tcW w:w="632" w:type="pct"/>
            <w:gridSpan w:val="2"/>
            <w:tcBorders>
              <w:top w:val="single" w:sz="4" w:space="0" w:color="auto"/>
              <w:left w:val="nil"/>
              <w:bottom w:val="single" w:sz="4" w:space="0" w:color="auto"/>
              <w:right w:val="nil"/>
            </w:tcBorders>
            <w:shd w:val="clear" w:color="auto" w:fill="auto"/>
            <w:hideMark/>
          </w:tcPr>
          <w:p w14:paraId="72BC027A" w14:textId="77777777" w:rsidR="008D7679" w:rsidRPr="00224223" w:rsidRDefault="008D7679" w:rsidP="008D7679">
            <w:pPr>
              <w:pStyle w:val="Tabletext"/>
            </w:pPr>
            <w:bookmarkStart w:id="838" w:name="CU_149805112"/>
            <w:bookmarkEnd w:id="838"/>
            <w:r w:rsidRPr="00224223">
              <w:t>41521</w:t>
            </w:r>
          </w:p>
        </w:tc>
        <w:tc>
          <w:tcPr>
            <w:tcW w:w="3598" w:type="pct"/>
            <w:tcBorders>
              <w:top w:val="single" w:sz="4" w:space="0" w:color="auto"/>
              <w:left w:val="nil"/>
              <w:bottom w:val="single" w:sz="4" w:space="0" w:color="auto"/>
              <w:right w:val="nil"/>
            </w:tcBorders>
            <w:shd w:val="clear" w:color="auto" w:fill="auto"/>
            <w:hideMark/>
          </w:tcPr>
          <w:p w14:paraId="31B7F2DD" w14:textId="1F0FF330" w:rsidR="008D7679" w:rsidRPr="00224223" w:rsidRDefault="008D7679" w:rsidP="008D7679">
            <w:pPr>
              <w:pStyle w:val="Tabletext"/>
            </w:pPr>
            <w:r w:rsidRPr="00224223">
              <w:t>Correction of auditory canal stenosis, including meatoplasty, with or without grafting</w:t>
            </w:r>
            <w:r w:rsidR="00030E6C" w:rsidRPr="00224223">
              <w:t>, other than a service associated with a service to which an item in Subgroup 18 applies</w:t>
            </w:r>
            <w:r w:rsidRPr="00224223">
              <w:t xml:space="preserve"> (H) (Anaes.) (Assist.)</w:t>
            </w:r>
          </w:p>
        </w:tc>
        <w:tc>
          <w:tcPr>
            <w:tcW w:w="770" w:type="pct"/>
            <w:gridSpan w:val="2"/>
            <w:tcBorders>
              <w:top w:val="single" w:sz="4" w:space="0" w:color="auto"/>
              <w:left w:val="nil"/>
              <w:bottom w:val="single" w:sz="4" w:space="0" w:color="auto"/>
              <w:right w:val="nil"/>
            </w:tcBorders>
            <w:shd w:val="clear" w:color="auto" w:fill="auto"/>
          </w:tcPr>
          <w:p w14:paraId="78ECDB87" w14:textId="77777777" w:rsidR="008D7679" w:rsidRPr="00224223" w:rsidRDefault="008D7679" w:rsidP="008D7679">
            <w:pPr>
              <w:pStyle w:val="Tabletext"/>
              <w:jc w:val="right"/>
            </w:pPr>
            <w:r w:rsidRPr="00224223">
              <w:t>1,028.90</w:t>
            </w:r>
          </w:p>
        </w:tc>
      </w:tr>
      <w:tr w:rsidR="008D7679" w:rsidRPr="00224223" w14:paraId="3BEA6D45" w14:textId="77777777" w:rsidTr="004C7FED">
        <w:tc>
          <w:tcPr>
            <w:tcW w:w="632" w:type="pct"/>
            <w:gridSpan w:val="2"/>
            <w:tcBorders>
              <w:top w:val="single" w:sz="4" w:space="0" w:color="auto"/>
              <w:left w:val="nil"/>
              <w:bottom w:val="single" w:sz="4" w:space="0" w:color="auto"/>
              <w:right w:val="nil"/>
            </w:tcBorders>
            <w:shd w:val="clear" w:color="auto" w:fill="auto"/>
            <w:hideMark/>
          </w:tcPr>
          <w:p w14:paraId="186F51C6" w14:textId="77777777" w:rsidR="008D7679" w:rsidRPr="00224223" w:rsidRDefault="008D7679" w:rsidP="008D7679">
            <w:pPr>
              <w:pStyle w:val="Tabletext"/>
            </w:pPr>
            <w:r w:rsidRPr="00224223">
              <w:lastRenderedPageBreak/>
              <w:t>41524</w:t>
            </w:r>
          </w:p>
        </w:tc>
        <w:tc>
          <w:tcPr>
            <w:tcW w:w="3598" w:type="pct"/>
            <w:tcBorders>
              <w:top w:val="single" w:sz="4" w:space="0" w:color="auto"/>
              <w:left w:val="nil"/>
              <w:bottom w:val="single" w:sz="4" w:space="0" w:color="auto"/>
              <w:right w:val="nil"/>
            </w:tcBorders>
            <w:shd w:val="clear" w:color="auto" w:fill="auto"/>
            <w:hideMark/>
          </w:tcPr>
          <w:p w14:paraId="01A0D421" w14:textId="5EACD6A8" w:rsidR="008D7679" w:rsidRPr="00224223" w:rsidRDefault="008D7679" w:rsidP="008D7679">
            <w:pPr>
              <w:pStyle w:val="Tabletext"/>
            </w:pPr>
            <w:r w:rsidRPr="00224223">
              <w:t>Reconstruction of external auditory canal (H) (Anaes.) (Assist.)</w:t>
            </w:r>
          </w:p>
        </w:tc>
        <w:tc>
          <w:tcPr>
            <w:tcW w:w="770" w:type="pct"/>
            <w:gridSpan w:val="2"/>
            <w:tcBorders>
              <w:top w:val="single" w:sz="4" w:space="0" w:color="auto"/>
              <w:left w:val="nil"/>
              <w:bottom w:val="single" w:sz="4" w:space="0" w:color="auto"/>
              <w:right w:val="nil"/>
            </w:tcBorders>
            <w:shd w:val="clear" w:color="auto" w:fill="auto"/>
          </w:tcPr>
          <w:p w14:paraId="11F69623" w14:textId="77777777" w:rsidR="008D7679" w:rsidRPr="00224223" w:rsidRDefault="008D7679" w:rsidP="008D7679">
            <w:pPr>
              <w:pStyle w:val="Tabletext"/>
              <w:jc w:val="right"/>
            </w:pPr>
            <w:r w:rsidRPr="00224223">
              <w:t>297.25</w:t>
            </w:r>
          </w:p>
        </w:tc>
      </w:tr>
      <w:tr w:rsidR="008D7679" w:rsidRPr="00224223" w14:paraId="55D8981C" w14:textId="77777777" w:rsidTr="004C7FED">
        <w:tc>
          <w:tcPr>
            <w:tcW w:w="632" w:type="pct"/>
            <w:gridSpan w:val="2"/>
            <w:tcBorders>
              <w:top w:val="single" w:sz="4" w:space="0" w:color="auto"/>
              <w:left w:val="nil"/>
              <w:bottom w:val="single" w:sz="4" w:space="0" w:color="auto"/>
              <w:right w:val="nil"/>
            </w:tcBorders>
            <w:shd w:val="clear" w:color="auto" w:fill="auto"/>
            <w:hideMark/>
          </w:tcPr>
          <w:p w14:paraId="2A222322" w14:textId="77777777" w:rsidR="008D7679" w:rsidRPr="00224223" w:rsidRDefault="008D7679" w:rsidP="008D7679">
            <w:pPr>
              <w:pStyle w:val="Tabletext"/>
            </w:pPr>
            <w:r w:rsidRPr="00224223">
              <w:t>41539</w:t>
            </w:r>
          </w:p>
        </w:tc>
        <w:tc>
          <w:tcPr>
            <w:tcW w:w="3598" w:type="pct"/>
            <w:tcBorders>
              <w:top w:val="single" w:sz="4" w:space="0" w:color="auto"/>
              <w:left w:val="nil"/>
              <w:bottom w:val="single" w:sz="4" w:space="0" w:color="auto"/>
              <w:right w:val="nil"/>
            </w:tcBorders>
            <w:shd w:val="clear" w:color="auto" w:fill="auto"/>
            <w:hideMark/>
          </w:tcPr>
          <w:p w14:paraId="7AAA8945" w14:textId="57D4E99D" w:rsidR="008D7679" w:rsidRPr="00224223" w:rsidRDefault="008D7679" w:rsidP="008D7679">
            <w:pPr>
              <w:pStyle w:val="Tabletext"/>
            </w:pPr>
            <w:r w:rsidRPr="00224223">
              <w:t>Ossicular chain reconstruction</w:t>
            </w:r>
            <w:r w:rsidR="00030E6C" w:rsidRPr="00224223">
              <w:t>, other than a service associated with a service to which item 41611 applies</w:t>
            </w:r>
            <w:r w:rsidRPr="00224223">
              <w:t xml:space="preserve"> (H) (Anaes.) (Assist.)</w:t>
            </w:r>
          </w:p>
        </w:tc>
        <w:tc>
          <w:tcPr>
            <w:tcW w:w="770" w:type="pct"/>
            <w:gridSpan w:val="2"/>
            <w:tcBorders>
              <w:top w:val="single" w:sz="4" w:space="0" w:color="auto"/>
              <w:left w:val="nil"/>
              <w:bottom w:val="single" w:sz="4" w:space="0" w:color="auto"/>
              <w:right w:val="nil"/>
            </w:tcBorders>
            <w:shd w:val="clear" w:color="auto" w:fill="auto"/>
          </w:tcPr>
          <w:p w14:paraId="7B611110" w14:textId="77777777" w:rsidR="008D7679" w:rsidRPr="00224223" w:rsidRDefault="008D7679" w:rsidP="008D7679">
            <w:pPr>
              <w:pStyle w:val="Tabletext"/>
              <w:jc w:val="right"/>
            </w:pPr>
            <w:r w:rsidRPr="00224223">
              <w:t>1,134.05</w:t>
            </w:r>
          </w:p>
        </w:tc>
      </w:tr>
      <w:tr w:rsidR="008D7679" w:rsidRPr="00224223" w14:paraId="61D635FF" w14:textId="77777777" w:rsidTr="004C7FED">
        <w:tc>
          <w:tcPr>
            <w:tcW w:w="632" w:type="pct"/>
            <w:gridSpan w:val="2"/>
            <w:tcBorders>
              <w:top w:val="single" w:sz="4" w:space="0" w:color="auto"/>
              <w:left w:val="nil"/>
              <w:bottom w:val="single" w:sz="4" w:space="0" w:color="auto"/>
              <w:right w:val="nil"/>
            </w:tcBorders>
            <w:shd w:val="clear" w:color="auto" w:fill="auto"/>
            <w:hideMark/>
          </w:tcPr>
          <w:p w14:paraId="71504967" w14:textId="77777777" w:rsidR="008D7679" w:rsidRPr="00224223" w:rsidRDefault="008D7679" w:rsidP="008D7679">
            <w:pPr>
              <w:pStyle w:val="Tabletext"/>
            </w:pPr>
            <w:r w:rsidRPr="00224223">
              <w:t>41542</w:t>
            </w:r>
          </w:p>
        </w:tc>
        <w:tc>
          <w:tcPr>
            <w:tcW w:w="3598" w:type="pct"/>
            <w:tcBorders>
              <w:top w:val="single" w:sz="4" w:space="0" w:color="auto"/>
              <w:left w:val="nil"/>
              <w:bottom w:val="single" w:sz="4" w:space="0" w:color="auto"/>
              <w:right w:val="nil"/>
            </w:tcBorders>
            <w:shd w:val="clear" w:color="auto" w:fill="auto"/>
            <w:hideMark/>
          </w:tcPr>
          <w:p w14:paraId="301CEF74" w14:textId="0885008E" w:rsidR="008D7679" w:rsidRPr="00224223" w:rsidRDefault="008D7679" w:rsidP="008D7679">
            <w:pPr>
              <w:pStyle w:val="Tabletext"/>
            </w:pPr>
            <w:r w:rsidRPr="00224223">
              <w:t>Ossicular chain reconstruction and myringoplasty</w:t>
            </w:r>
            <w:r w:rsidR="00030E6C" w:rsidRPr="00224223">
              <w:t>, other than a service associated with a service to which item 41611 applies</w:t>
            </w:r>
            <w:r w:rsidRPr="00224223">
              <w:t xml:space="preserve"> (H) (Anaes.) (Assist.)</w:t>
            </w:r>
          </w:p>
        </w:tc>
        <w:tc>
          <w:tcPr>
            <w:tcW w:w="770" w:type="pct"/>
            <w:gridSpan w:val="2"/>
            <w:tcBorders>
              <w:top w:val="single" w:sz="4" w:space="0" w:color="auto"/>
              <w:left w:val="nil"/>
              <w:bottom w:val="single" w:sz="4" w:space="0" w:color="auto"/>
              <w:right w:val="nil"/>
            </w:tcBorders>
            <w:shd w:val="clear" w:color="auto" w:fill="auto"/>
          </w:tcPr>
          <w:p w14:paraId="611AF281" w14:textId="77777777" w:rsidR="008D7679" w:rsidRPr="00224223" w:rsidRDefault="008D7679" w:rsidP="008D7679">
            <w:pPr>
              <w:pStyle w:val="Tabletext"/>
              <w:jc w:val="right"/>
            </w:pPr>
            <w:r w:rsidRPr="00224223">
              <w:t>1,242.65</w:t>
            </w:r>
          </w:p>
        </w:tc>
      </w:tr>
      <w:tr w:rsidR="008D7679" w:rsidRPr="00224223" w14:paraId="32FF28A8" w14:textId="77777777" w:rsidTr="004C7FED">
        <w:tc>
          <w:tcPr>
            <w:tcW w:w="632" w:type="pct"/>
            <w:gridSpan w:val="2"/>
            <w:tcBorders>
              <w:top w:val="single" w:sz="4" w:space="0" w:color="auto"/>
              <w:left w:val="nil"/>
              <w:bottom w:val="single" w:sz="4" w:space="0" w:color="auto"/>
              <w:right w:val="nil"/>
            </w:tcBorders>
            <w:shd w:val="clear" w:color="auto" w:fill="auto"/>
            <w:hideMark/>
          </w:tcPr>
          <w:p w14:paraId="3D3D3410" w14:textId="77777777" w:rsidR="008D7679" w:rsidRPr="00224223" w:rsidRDefault="008D7679" w:rsidP="008D7679">
            <w:pPr>
              <w:pStyle w:val="Tabletext"/>
            </w:pPr>
            <w:r w:rsidRPr="00224223">
              <w:t>41548</w:t>
            </w:r>
          </w:p>
        </w:tc>
        <w:tc>
          <w:tcPr>
            <w:tcW w:w="3598" w:type="pct"/>
            <w:tcBorders>
              <w:top w:val="single" w:sz="4" w:space="0" w:color="auto"/>
              <w:left w:val="nil"/>
              <w:bottom w:val="single" w:sz="4" w:space="0" w:color="auto"/>
              <w:right w:val="nil"/>
            </w:tcBorders>
            <w:shd w:val="clear" w:color="auto" w:fill="auto"/>
            <w:hideMark/>
          </w:tcPr>
          <w:p w14:paraId="70032E37" w14:textId="77777777" w:rsidR="008D7679" w:rsidRPr="00224223" w:rsidRDefault="008D7679" w:rsidP="008D7679">
            <w:pPr>
              <w:pStyle w:val="Tabletext"/>
            </w:pPr>
            <w:r w:rsidRPr="00224223">
              <w:t>Obliteration of the mastoid cavity (H) (Anaes.) (Assist.)</w:t>
            </w:r>
          </w:p>
        </w:tc>
        <w:tc>
          <w:tcPr>
            <w:tcW w:w="770" w:type="pct"/>
            <w:gridSpan w:val="2"/>
            <w:tcBorders>
              <w:top w:val="single" w:sz="4" w:space="0" w:color="auto"/>
              <w:left w:val="nil"/>
              <w:bottom w:val="single" w:sz="4" w:space="0" w:color="auto"/>
              <w:right w:val="nil"/>
            </w:tcBorders>
            <w:shd w:val="clear" w:color="auto" w:fill="auto"/>
          </w:tcPr>
          <w:p w14:paraId="4510DD1B" w14:textId="77777777" w:rsidR="008D7679" w:rsidRPr="00224223" w:rsidRDefault="008D7679" w:rsidP="008D7679">
            <w:pPr>
              <w:pStyle w:val="Tabletext"/>
              <w:jc w:val="right"/>
            </w:pPr>
            <w:r w:rsidRPr="00224223">
              <w:t>719.75</w:t>
            </w:r>
          </w:p>
        </w:tc>
      </w:tr>
      <w:tr w:rsidR="008D7679" w:rsidRPr="00224223" w14:paraId="4C55E5C8" w14:textId="77777777" w:rsidTr="004C7FED">
        <w:tc>
          <w:tcPr>
            <w:tcW w:w="632" w:type="pct"/>
            <w:gridSpan w:val="2"/>
            <w:tcBorders>
              <w:top w:val="single" w:sz="4" w:space="0" w:color="auto"/>
              <w:left w:val="nil"/>
              <w:bottom w:val="single" w:sz="4" w:space="0" w:color="auto"/>
              <w:right w:val="nil"/>
            </w:tcBorders>
            <w:shd w:val="clear" w:color="auto" w:fill="auto"/>
            <w:hideMark/>
          </w:tcPr>
          <w:p w14:paraId="7A1D777F" w14:textId="77777777" w:rsidR="008D7679" w:rsidRPr="00224223" w:rsidRDefault="008D7679" w:rsidP="008D7679">
            <w:pPr>
              <w:pStyle w:val="Tabletext"/>
            </w:pPr>
            <w:bookmarkStart w:id="839" w:name="CU_164801632"/>
            <w:bookmarkStart w:id="840" w:name="CU_166807003"/>
            <w:bookmarkEnd w:id="839"/>
            <w:bookmarkEnd w:id="840"/>
            <w:r w:rsidRPr="00224223">
              <w:t>41569</w:t>
            </w:r>
          </w:p>
        </w:tc>
        <w:tc>
          <w:tcPr>
            <w:tcW w:w="3598" w:type="pct"/>
            <w:tcBorders>
              <w:top w:val="single" w:sz="4" w:space="0" w:color="auto"/>
              <w:left w:val="nil"/>
              <w:bottom w:val="single" w:sz="4" w:space="0" w:color="auto"/>
              <w:right w:val="nil"/>
            </w:tcBorders>
            <w:shd w:val="clear" w:color="auto" w:fill="auto"/>
            <w:hideMark/>
          </w:tcPr>
          <w:p w14:paraId="577E3D45" w14:textId="2B9A8312" w:rsidR="008D7679" w:rsidRPr="00224223" w:rsidRDefault="008D7679" w:rsidP="008D7679">
            <w:pPr>
              <w:pStyle w:val="Tabletext"/>
            </w:pPr>
            <w:r w:rsidRPr="00224223">
              <w:t>Decompression of facial nerve in its mastoid portion</w:t>
            </w:r>
            <w:r w:rsidR="00030E6C" w:rsidRPr="00224223">
              <w:t>, other than a service associated with a service to which item 41617 applies</w:t>
            </w:r>
            <w:r w:rsidRPr="00224223">
              <w:t xml:space="preserve"> (H) (Anaes.) (Assist.)</w:t>
            </w:r>
          </w:p>
        </w:tc>
        <w:tc>
          <w:tcPr>
            <w:tcW w:w="770" w:type="pct"/>
            <w:gridSpan w:val="2"/>
            <w:tcBorders>
              <w:top w:val="single" w:sz="4" w:space="0" w:color="auto"/>
              <w:left w:val="nil"/>
              <w:bottom w:val="single" w:sz="4" w:space="0" w:color="auto"/>
              <w:right w:val="nil"/>
            </w:tcBorders>
            <w:shd w:val="clear" w:color="auto" w:fill="auto"/>
          </w:tcPr>
          <w:p w14:paraId="21015CE8" w14:textId="77777777" w:rsidR="008D7679" w:rsidRPr="00224223" w:rsidRDefault="008D7679" w:rsidP="008D7679">
            <w:pPr>
              <w:pStyle w:val="Tabletext"/>
              <w:jc w:val="right"/>
            </w:pPr>
            <w:r w:rsidRPr="00224223">
              <w:t>1,242.65</w:t>
            </w:r>
          </w:p>
        </w:tc>
      </w:tr>
      <w:tr w:rsidR="008D7679" w:rsidRPr="00224223" w14:paraId="3D4D050B" w14:textId="77777777" w:rsidTr="004C7FED">
        <w:tc>
          <w:tcPr>
            <w:tcW w:w="632" w:type="pct"/>
            <w:gridSpan w:val="2"/>
            <w:tcBorders>
              <w:top w:val="single" w:sz="4" w:space="0" w:color="auto"/>
              <w:left w:val="nil"/>
              <w:bottom w:val="single" w:sz="4" w:space="0" w:color="auto"/>
              <w:right w:val="nil"/>
            </w:tcBorders>
            <w:shd w:val="clear" w:color="auto" w:fill="auto"/>
            <w:hideMark/>
          </w:tcPr>
          <w:p w14:paraId="165CF7A9" w14:textId="77777777" w:rsidR="008D7679" w:rsidRPr="00224223" w:rsidRDefault="008D7679" w:rsidP="008D7679">
            <w:pPr>
              <w:pStyle w:val="Tabletext"/>
            </w:pPr>
            <w:r w:rsidRPr="00224223">
              <w:t>41572</w:t>
            </w:r>
          </w:p>
        </w:tc>
        <w:tc>
          <w:tcPr>
            <w:tcW w:w="3598" w:type="pct"/>
            <w:tcBorders>
              <w:top w:val="single" w:sz="4" w:space="0" w:color="auto"/>
              <w:left w:val="nil"/>
              <w:bottom w:val="single" w:sz="4" w:space="0" w:color="auto"/>
              <w:right w:val="nil"/>
            </w:tcBorders>
            <w:shd w:val="clear" w:color="auto" w:fill="auto"/>
            <w:hideMark/>
          </w:tcPr>
          <w:p w14:paraId="0795C53F" w14:textId="77777777" w:rsidR="008D7679" w:rsidRPr="00224223" w:rsidRDefault="008D7679" w:rsidP="008D7679">
            <w:pPr>
              <w:pStyle w:val="Tabletext"/>
            </w:pPr>
            <w:r w:rsidRPr="00224223">
              <w:t>Labyrinthotomy or destruction of labyrinth (H) (Anaes.) (Assist.)</w:t>
            </w:r>
          </w:p>
        </w:tc>
        <w:tc>
          <w:tcPr>
            <w:tcW w:w="770" w:type="pct"/>
            <w:gridSpan w:val="2"/>
            <w:tcBorders>
              <w:top w:val="single" w:sz="4" w:space="0" w:color="auto"/>
              <w:left w:val="nil"/>
              <w:bottom w:val="single" w:sz="4" w:space="0" w:color="auto"/>
              <w:right w:val="nil"/>
            </w:tcBorders>
            <w:shd w:val="clear" w:color="auto" w:fill="auto"/>
          </w:tcPr>
          <w:p w14:paraId="17BCB3DE" w14:textId="77777777" w:rsidR="008D7679" w:rsidRPr="00224223" w:rsidRDefault="008D7679" w:rsidP="008D7679">
            <w:pPr>
              <w:pStyle w:val="Tabletext"/>
              <w:jc w:val="right"/>
            </w:pPr>
            <w:r w:rsidRPr="00224223">
              <w:t>1,075.10</w:t>
            </w:r>
          </w:p>
        </w:tc>
      </w:tr>
      <w:tr w:rsidR="008D7679" w:rsidRPr="00224223" w14:paraId="2678EDFA" w14:textId="77777777" w:rsidTr="004C7FED">
        <w:tc>
          <w:tcPr>
            <w:tcW w:w="632" w:type="pct"/>
            <w:gridSpan w:val="2"/>
            <w:tcBorders>
              <w:top w:val="single" w:sz="4" w:space="0" w:color="auto"/>
              <w:left w:val="nil"/>
              <w:bottom w:val="single" w:sz="4" w:space="0" w:color="auto"/>
              <w:right w:val="nil"/>
            </w:tcBorders>
            <w:shd w:val="clear" w:color="auto" w:fill="auto"/>
            <w:hideMark/>
          </w:tcPr>
          <w:p w14:paraId="4EC75614" w14:textId="77777777" w:rsidR="008D7679" w:rsidRPr="00224223" w:rsidRDefault="008D7679" w:rsidP="008D7679">
            <w:pPr>
              <w:pStyle w:val="Tabletext"/>
            </w:pPr>
            <w:r w:rsidRPr="00224223">
              <w:t>41575</w:t>
            </w:r>
          </w:p>
        </w:tc>
        <w:tc>
          <w:tcPr>
            <w:tcW w:w="3598" w:type="pct"/>
            <w:tcBorders>
              <w:top w:val="single" w:sz="4" w:space="0" w:color="auto"/>
              <w:left w:val="nil"/>
              <w:bottom w:val="single" w:sz="4" w:space="0" w:color="auto"/>
              <w:right w:val="nil"/>
            </w:tcBorders>
            <w:shd w:val="clear" w:color="auto" w:fill="auto"/>
            <w:hideMark/>
          </w:tcPr>
          <w:p w14:paraId="503E2A5C" w14:textId="7A37A706" w:rsidR="008D7679" w:rsidRPr="00224223" w:rsidRDefault="008D7679" w:rsidP="008D7679">
            <w:pPr>
              <w:pStyle w:val="Tabletext"/>
            </w:pPr>
            <w:r w:rsidRPr="00224223">
              <w:t>Cerebello</w:t>
            </w:r>
            <w:r w:rsidR="00BA02C8">
              <w:noBreakHyphen/>
            </w:r>
            <w:r w:rsidRPr="00224223">
              <w:t>pontine angle tumour, removal of by 2 surgeons operating conjointly, by transmastoid, translabyrinthine or retromastoid approach—transmastoid, translabyrinthine or retromastoid procedure (including after</w:t>
            </w:r>
            <w:r w:rsidR="00BA02C8">
              <w:noBreakHyphen/>
            </w:r>
            <w:r w:rsidRPr="00224223">
              <w:t>care) (H) (Anaes.) (Assist.)</w:t>
            </w:r>
          </w:p>
        </w:tc>
        <w:tc>
          <w:tcPr>
            <w:tcW w:w="770" w:type="pct"/>
            <w:gridSpan w:val="2"/>
            <w:tcBorders>
              <w:top w:val="single" w:sz="4" w:space="0" w:color="auto"/>
              <w:left w:val="nil"/>
              <w:bottom w:val="single" w:sz="4" w:space="0" w:color="auto"/>
              <w:right w:val="nil"/>
            </w:tcBorders>
            <w:shd w:val="clear" w:color="auto" w:fill="auto"/>
          </w:tcPr>
          <w:p w14:paraId="7BEBF73E" w14:textId="77777777" w:rsidR="008D7679" w:rsidRPr="00224223" w:rsidRDefault="008D7679" w:rsidP="008D7679">
            <w:pPr>
              <w:pStyle w:val="Tabletext"/>
              <w:jc w:val="right"/>
            </w:pPr>
            <w:r w:rsidRPr="00224223">
              <w:t>2,534.35</w:t>
            </w:r>
          </w:p>
        </w:tc>
      </w:tr>
      <w:tr w:rsidR="008D7679" w:rsidRPr="00224223" w14:paraId="101DC1FD" w14:textId="77777777" w:rsidTr="004C7FED">
        <w:tc>
          <w:tcPr>
            <w:tcW w:w="632" w:type="pct"/>
            <w:gridSpan w:val="2"/>
            <w:tcBorders>
              <w:top w:val="single" w:sz="4" w:space="0" w:color="auto"/>
              <w:left w:val="nil"/>
              <w:bottom w:val="single" w:sz="4" w:space="0" w:color="auto"/>
              <w:right w:val="nil"/>
            </w:tcBorders>
            <w:shd w:val="clear" w:color="auto" w:fill="auto"/>
            <w:hideMark/>
          </w:tcPr>
          <w:p w14:paraId="084E4B64" w14:textId="77777777" w:rsidR="008D7679" w:rsidRPr="00224223" w:rsidRDefault="008D7679" w:rsidP="008D7679">
            <w:pPr>
              <w:pStyle w:val="Tabletext"/>
            </w:pPr>
            <w:r w:rsidRPr="00224223">
              <w:t>41576</w:t>
            </w:r>
          </w:p>
        </w:tc>
        <w:tc>
          <w:tcPr>
            <w:tcW w:w="3598" w:type="pct"/>
            <w:tcBorders>
              <w:top w:val="single" w:sz="4" w:space="0" w:color="auto"/>
              <w:left w:val="nil"/>
              <w:bottom w:val="single" w:sz="4" w:space="0" w:color="auto"/>
              <w:right w:val="nil"/>
            </w:tcBorders>
            <w:shd w:val="clear" w:color="auto" w:fill="auto"/>
            <w:hideMark/>
          </w:tcPr>
          <w:p w14:paraId="3EAEFE50" w14:textId="0FC897F4" w:rsidR="008D7679" w:rsidRPr="00224223" w:rsidRDefault="008D7679" w:rsidP="008D7679">
            <w:pPr>
              <w:pStyle w:val="Tabletext"/>
            </w:pPr>
            <w:r w:rsidRPr="00224223">
              <w:t>Cerebello</w:t>
            </w:r>
            <w:r w:rsidR="00BA02C8">
              <w:noBreakHyphen/>
            </w:r>
            <w:r w:rsidRPr="00224223">
              <w:t>pontine angle tumour, removal of, by transmastoid, translabyrinthine or retromastoid approach (intracranial procedure) (including after</w:t>
            </w:r>
            <w:r w:rsidR="00BA02C8">
              <w:noBreakHyphen/>
            </w:r>
            <w:r w:rsidRPr="00224223">
              <w:t xml:space="preserve">care) other than a service to which </w:t>
            </w:r>
            <w:r w:rsidR="008D22CE" w:rsidRPr="00224223">
              <w:t>item 4</w:t>
            </w:r>
            <w:r w:rsidRPr="00224223">
              <w:t>1578 or 41579 applies (H) (Anaes.) (Assist.)</w:t>
            </w:r>
          </w:p>
        </w:tc>
        <w:tc>
          <w:tcPr>
            <w:tcW w:w="770" w:type="pct"/>
            <w:gridSpan w:val="2"/>
            <w:tcBorders>
              <w:top w:val="single" w:sz="4" w:space="0" w:color="auto"/>
              <w:left w:val="nil"/>
              <w:bottom w:val="single" w:sz="4" w:space="0" w:color="auto"/>
              <w:right w:val="nil"/>
            </w:tcBorders>
            <w:shd w:val="clear" w:color="auto" w:fill="auto"/>
          </w:tcPr>
          <w:p w14:paraId="5A5F2BBC" w14:textId="77777777" w:rsidR="008D7679" w:rsidRPr="00224223" w:rsidRDefault="008D7679" w:rsidP="008D7679">
            <w:pPr>
              <w:pStyle w:val="Tabletext"/>
              <w:jc w:val="right"/>
            </w:pPr>
            <w:r w:rsidRPr="00224223">
              <w:t>3,801.65</w:t>
            </w:r>
          </w:p>
        </w:tc>
      </w:tr>
      <w:tr w:rsidR="008D7679" w:rsidRPr="00224223" w14:paraId="2BBD1A56" w14:textId="77777777" w:rsidTr="004C7FED">
        <w:tc>
          <w:tcPr>
            <w:tcW w:w="632" w:type="pct"/>
            <w:gridSpan w:val="2"/>
            <w:tcBorders>
              <w:top w:val="single" w:sz="4" w:space="0" w:color="auto"/>
              <w:left w:val="nil"/>
              <w:bottom w:val="single" w:sz="4" w:space="0" w:color="auto"/>
              <w:right w:val="nil"/>
            </w:tcBorders>
            <w:shd w:val="clear" w:color="auto" w:fill="auto"/>
            <w:hideMark/>
          </w:tcPr>
          <w:p w14:paraId="60A7AF98" w14:textId="77777777" w:rsidR="008D7679" w:rsidRPr="00224223" w:rsidRDefault="008D7679" w:rsidP="008D7679">
            <w:pPr>
              <w:pStyle w:val="Tabletext"/>
            </w:pPr>
            <w:r w:rsidRPr="00224223">
              <w:t>41578</w:t>
            </w:r>
          </w:p>
        </w:tc>
        <w:tc>
          <w:tcPr>
            <w:tcW w:w="3598" w:type="pct"/>
            <w:tcBorders>
              <w:top w:val="single" w:sz="4" w:space="0" w:color="auto"/>
              <w:left w:val="nil"/>
              <w:bottom w:val="single" w:sz="4" w:space="0" w:color="auto"/>
              <w:right w:val="nil"/>
            </w:tcBorders>
            <w:shd w:val="clear" w:color="auto" w:fill="auto"/>
            <w:hideMark/>
          </w:tcPr>
          <w:p w14:paraId="1C084C43" w14:textId="74D147FC" w:rsidR="008D7679" w:rsidRPr="00224223" w:rsidRDefault="008D7679" w:rsidP="008D7679">
            <w:pPr>
              <w:pStyle w:val="Tabletext"/>
            </w:pPr>
            <w:r w:rsidRPr="00224223">
              <w:t>Cerebello</w:t>
            </w:r>
            <w:r w:rsidR="00BA02C8">
              <w:noBreakHyphen/>
            </w:r>
            <w:r w:rsidRPr="00224223">
              <w:t>pontine angle tumour, removal of, by transmastoid, translabyrinthine or retromastoid approach (intracranial procedure)—conjoint surgery, principal surgeon (H) (Anaes.) (Assist.)</w:t>
            </w:r>
          </w:p>
        </w:tc>
        <w:tc>
          <w:tcPr>
            <w:tcW w:w="770" w:type="pct"/>
            <w:gridSpan w:val="2"/>
            <w:tcBorders>
              <w:top w:val="single" w:sz="4" w:space="0" w:color="auto"/>
              <w:left w:val="nil"/>
              <w:bottom w:val="single" w:sz="4" w:space="0" w:color="auto"/>
              <w:right w:val="nil"/>
            </w:tcBorders>
            <w:shd w:val="clear" w:color="auto" w:fill="auto"/>
          </w:tcPr>
          <w:p w14:paraId="05626B5A" w14:textId="77777777" w:rsidR="008D7679" w:rsidRPr="00224223" w:rsidRDefault="008D7679" w:rsidP="008D7679">
            <w:pPr>
              <w:pStyle w:val="Tabletext"/>
              <w:jc w:val="right"/>
            </w:pPr>
            <w:r w:rsidRPr="00224223">
              <w:t>2,534.35</w:t>
            </w:r>
          </w:p>
        </w:tc>
      </w:tr>
      <w:tr w:rsidR="008D7679" w:rsidRPr="00224223" w14:paraId="5DE5BF99" w14:textId="77777777" w:rsidTr="004C7FED">
        <w:tc>
          <w:tcPr>
            <w:tcW w:w="632" w:type="pct"/>
            <w:gridSpan w:val="2"/>
            <w:tcBorders>
              <w:top w:val="single" w:sz="4" w:space="0" w:color="auto"/>
              <w:left w:val="nil"/>
              <w:bottom w:val="single" w:sz="4" w:space="0" w:color="auto"/>
              <w:right w:val="nil"/>
            </w:tcBorders>
            <w:shd w:val="clear" w:color="auto" w:fill="auto"/>
            <w:hideMark/>
          </w:tcPr>
          <w:p w14:paraId="10A82964" w14:textId="77777777" w:rsidR="008D7679" w:rsidRPr="00224223" w:rsidRDefault="008D7679" w:rsidP="008D7679">
            <w:pPr>
              <w:pStyle w:val="Tabletext"/>
            </w:pPr>
            <w:r w:rsidRPr="00224223">
              <w:t>41579</w:t>
            </w:r>
          </w:p>
        </w:tc>
        <w:tc>
          <w:tcPr>
            <w:tcW w:w="3598" w:type="pct"/>
            <w:tcBorders>
              <w:top w:val="single" w:sz="4" w:space="0" w:color="auto"/>
              <w:left w:val="nil"/>
              <w:bottom w:val="single" w:sz="4" w:space="0" w:color="auto"/>
              <w:right w:val="nil"/>
            </w:tcBorders>
            <w:shd w:val="clear" w:color="auto" w:fill="auto"/>
            <w:hideMark/>
          </w:tcPr>
          <w:p w14:paraId="1E489422" w14:textId="45D3B308" w:rsidR="008D7679" w:rsidRPr="00224223" w:rsidRDefault="008D7679" w:rsidP="008D7679">
            <w:pPr>
              <w:pStyle w:val="Tabletext"/>
            </w:pPr>
            <w:r w:rsidRPr="00224223">
              <w:t>Cerebello</w:t>
            </w:r>
            <w:r w:rsidR="00BA02C8">
              <w:noBreakHyphen/>
            </w:r>
            <w:r w:rsidRPr="00224223">
              <w:t>pontine angle tumour, removal of, by transmastoid, translabyrinthine or retromastoid approach (intracranial procedure)—conjoint surgery, co</w:t>
            </w:r>
            <w:r w:rsidR="00BA02C8">
              <w:noBreakHyphen/>
            </w:r>
            <w:r w:rsidRPr="00224223">
              <w:t>surgeon (H) (Assist.)</w:t>
            </w:r>
          </w:p>
        </w:tc>
        <w:tc>
          <w:tcPr>
            <w:tcW w:w="770" w:type="pct"/>
            <w:gridSpan w:val="2"/>
            <w:tcBorders>
              <w:top w:val="single" w:sz="4" w:space="0" w:color="auto"/>
              <w:left w:val="nil"/>
              <w:bottom w:val="single" w:sz="4" w:space="0" w:color="auto"/>
              <w:right w:val="nil"/>
            </w:tcBorders>
            <w:shd w:val="clear" w:color="auto" w:fill="auto"/>
          </w:tcPr>
          <w:p w14:paraId="616795AC" w14:textId="77777777" w:rsidR="008D7679" w:rsidRPr="00224223" w:rsidRDefault="008D7679" w:rsidP="008D7679">
            <w:pPr>
              <w:pStyle w:val="Tabletext"/>
              <w:jc w:val="right"/>
            </w:pPr>
            <w:r w:rsidRPr="00224223">
              <w:t>1,900.80</w:t>
            </w:r>
          </w:p>
        </w:tc>
      </w:tr>
      <w:tr w:rsidR="008D7679" w:rsidRPr="00224223" w14:paraId="3D1C2EF9" w14:textId="77777777" w:rsidTr="004C7FED">
        <w:tc>
          <w:tcPr>
            <w:tcW w:w="632" w:type="pct"/>
            <w:gridSpan w:val="2"/>
            <w:tcBorders>
              <w:top w:val="single" w:sz="4" w:space="0" w:color="auto"/>
              <w:left w:val="nil"/>
              <w:bottom w:val="single" w:sz="4" w:space="0" w:color="auto"/>
              <w:right w:val="nil"/>
            </w:tcBorders>
            <w:shd w:val="clear" w:color="auto" w:fill="auto"/>
            <w:hideMark/>
          </w:tcPr>
          <w:p w14:paraId="51F441CC" w14:textId="77777777" w:rsidR="008D7679" w:rsidRPr="00224223" w:rsidRDefault="008D7679" w:rsidP="008D7679">
            <w:pPr>
              <w:pStyle w:val="Tabletext"/>
            </w:pPr>
            <w:r w:rsidRPr="00224223">
              <w:t>41581</w:t>
            </w:r>
          </w:p>
        </w:tc>
        <w:tc>
          <w:tcPr>
            <w:tcW w:w="3598" w:type="pct"/>
            <w:tcBorders>
              <w:top w:val="single" w:sz="4" w:space="0" w:color="auto"/>
              <w:left w:val="nil"/>
              <w:bottom w:val="single" w:sz="4" w:space="0" w:color="auto"/>
              <w:right w:val="nil"/>
            </w:tcBorders>
            <w:shd w:val="clear" w:color="auto" w:fill="auto"/>
            <w:hideMark/>
          </w:tcPr>
          <w:p w14:paraId="228D1A8F" w14:textId="2E734EB1" w:rsidR="008D7679" w:rsidRPr="00224223" w:rsidRDefault="008D7679" w:rsidP="008D7679">
            <w:pPr>
              <w:pStyle w:val="Tabletext"/>
            </w:pPr>
            <w:r w:rsidRPr="00224223">
              <w:t>Tumour involving infra</w:t>
            </w:r>
            <w:r w:rsidR="00BA02C8">
              <w:noBreakHyphen/>
            </w:r>
            <w:r w:rsidRPr="00224223">
              <w:t>emporal fossa, removal of, involving craniotomy and radical excision of (H) (Anaes.) (Assist.)</w:t>
            </w:r>
          </w:p>
        </w:tc>
        <w:tc>
          <w:tcPr>
            <w:tcW w:w="770" w:type="pct"/>
            <w:gridSpan w:val="2"/>
            <w:tcBorders>
              <w:top w:val="single" w:sz="4" w:space="0" w:color="auto"/>
              <w:left w:val="nil"/>
              <w:bottom w:val="single" w:sz="4" w:space="0" w:color="auto"/>
              <w:right w:val="nil"/>
            </w:tcBorders>
            <w:shd w:val="clear" w:color="auto" w:fill="auto"/>
          </w:tcPr>
          <w:p w14:paraId="1A40A58F" w14:textId="77777777" w:rsidR="008D7679" w:rsidRPr="00224223" w:rsidRDefault="008D7679" w:rsidP="008D7679">
            <w:pPr>
              <w:pStyle w:val="Tabletext"/>
              <w:jc w:val="right"/>
            </w:pPr>
            <w:r w:rsidRPr="00224223">
              <w:t>2,915.05</w:t>
            </w:r>
          </w:p>
        </w:tc>
      </w:tr>
      <w:tr w:rsidR="008D7679" w:rsidRPr="00224223" w14:paraId="692F7C03" w14:textId="77777777" w:rsidTr="004C7FED">
        <w:tc>
          <w:tcPr>
            <w:tcW w:w="632" w:type="pct"/>
            <w:gridSpan w:val="2"/>
            <w:tcBorders>
              <w:top w:val="single" w:sz="4" w:space="0" w:color="auto"/>
              <w:left w:val="nil"/>
              <w:bottom w:val="single" w:sz="4" w:space="0" w:color="auto"/>
              <w:right w:val="nil"/>
            </w:tcBorders>
            <w:shd w:val="clear" w:color="auto" w:fill="auto"/>
            <w:hideMark/>
          </w:tcPr>
          <w:p w14:paraId="7D42DFFE" w14:textId="77777777" w:rsidR="008D7679" w:rsidRPr="00224223" w:rsidRDefault="008D7679" w:rsidP="008D7679">
            <w:pPr>
              <w:pStyle w:val="Tabletext"/>
            </w:pPr>
            <w:r w:rsidRPr="00224223">
              <w:t>41584</w:t>
            </w:r>
          </w:p>
        </w:tc>
        <w:tc>
          <w:tcPr>
            <w:tcW w:w="3598" w:type="pct"/>
            <w:tcBorders>
              <w:top w:val="single" w:sz="4" w:space="0" w:color="auto"/>
              <w:left w:val="nil"/>
              <w:bottom w:val="single" w:sz="4" w:space="0" w:color="auto"/>
              <w:right w:val="nil"/>
            </w:tcBorders>
            <w:shd w:val="clear" w:color="auto" w:fill="auto"/>
            <w:hideMark/>
          </w:tcPr>
          <w:p w14:paraId="099815CD" w14:textId="77777777" w:rsidR="008D7679" w:rsidRPr="00224223" w:rsidRDefault="008D7679" w:rsidP="008D7679">
            <w:pPr>
              <w:pStyle w:val="Tabletext"/>
            </w:pPr>
            <w:r w:rsidRPr="00224223">
              <w:t>Partial temporal bone resection for removal of tumour involving mastoidectomy with or without decompression of facial nerve (H) (Anaes.) (Assist.)</w:t>
            </w:r>
          </w:p>
        </w:tc>
        <w:tc>
          <w:tcPr>
            <w:tcW w:w="770" w:type="pct"/>
            <w:gridSpan w:val="2"/>
            <w:tcBorders>
              <w:top w:val="single" w:sz="4" w:space="0" w:color="auto"/>
              <w:left w:val="nil"/>
              <w:bottom w:val="single" w:sz="4" w:space="0" w:color="auto"/>
              <w:right w:val="nil"/>
            </w:tcBorders>
            <w:shd w:val="clear" w:color="auto" w:fill="auto"/>
          </w:tcPr>
          <w:p w14:paraId="2A891D22" w14:textId="77777777" w:rsidR="008D7679" w:rsidRPr="00224223" w:rsidRDefault="008D7679" w:rsidP="008D7679">
            <w:pPr>
              <w:pStyle w:val="Tabletext"/>
              <w:jc w:val="right"/>
            </w:pPr>
            <w:r w:rsidRPr="00224223">
              <w:t>2,000.55</w:t>
            </w:r>
          </w:p>
        </w:tc>
      </w:tr>
      <w:tr w:rsidR="008D7679" w:rsidRPr="00224223" w14:paraId="7A31D9C2" w14:textId="77777777" w:rsidTr="004C7FED">
        <w:tc>
          <w:tcPr>
            <w:tcW w:w="632" w:type="pct"/>
            <w:gridSpan w:val="2"/>
            <w:tcBorders>
              <w:top w:val="single" w:sz="4" w:space="0" w:color="auto"/>
              <w:left w:val="nil"/>
              <w:bottom w:val="single" w:sz="4" w:space="0" w:color="auto"/>
              <w:right w:val="nil"/>
            </w:tcBorders>
            <w:shd w:val="clear" w:color="auto" w:fill="auto"/>
            <w:hideMark/>
          </w:tcPr>
          <w:p w14:paraId="5DB5770C" w14:textId="77777777" w:rsidR="008D7679" w:rsidRPr="00224223" w:rsidRDefault="008D7679" w:rsidP="008D7679">
            <w:pPr>
              <w:pStyle w:val="Tabletext"/>
            </w:pPr>
            <w:r w:rsidRPr="00224223">
              <w:t>41587</w:t>
            </w:r>
          </w:p>
        </w:tc>
        <w:tc>
          <w:tcPr>
            <w:tcW w:w="3598" w:type="pct"/>
            <w:tcBorders>
              <w:top w:val="single" w:sz="4" w:space="0" w:color="auto"/>
              <w:left w:val="nil"/>
              <w:bottom w:val="single" w:sz="4" w:space="0" w:color="auto"/>
              <w:right w:val="nil"/>
            </w:tcBorders>
            <w:shd w:val="clear" w:color="auto" w:fill="auto"/>
            <w:hideMark/>
          </w:tcPr>
          <w:p w14:paraId="15A50026" w14:textId="77777777" w:rsidR="008D7679" w:rsidRPr="00224223" w:rsidRDefault="008D7679" w:rsidP="008D7679">
            <w:pPr>
              <w:pStyle w:val="Tabletext"/>
            </w:pPr>
            <w:r w:rsidRPr="00224223">
              <w:t>Total temporal bone resection for removal of tumour (H) (Anaes.) (Assist.)</w:t>
            </w:r>
          </w:p>
        </w:tc>
        <w:tc>
          <w:tcPr>
            <w:tcW w:w="770" w:type="pct"/>
            <w:gridSpan w:val="2"/>
            <w:tcBorders>
              <w:top w:val="single" w:sz="4" w:space="0" w:color="auto"/>
              <w:left w:val="nil"/>
              <w:bottom w:val="single" w:sz="4" w:space="0" w:color="auto"/>
              <w:right w:val="nil"/>
            </w:tcBorders>
            <w:shd w:val="clear" w:color="auto" w:fill="auto"/>
          </w:tcPr>
          <w:p w14:paraId="76035DC9" w14:textId="77777777" w:rsidR="008D7679" w:rsidRPr="00224223" w:rsidRDefault="008D7679" w:rsidP="008D7679">
            <w:pPr>
              <w:pStyle w:val="Tabletext"/>
              <w:jc w:val="right"/>
            </w:pPr>
            <w:r w:rsidRPr="00224223">
              <w:t>2,724.70</w:t>
            </w:r>
          </w:p>
        </w:tc>
      </w:tr>
      <w:tr w:rsidR="008D7679" w:rsidRPr="00224223" w14:paraId="68BE8050" w14:textId="77777777" w:rsidTr="004C7FED">
        <w:tc>
          <w:tcPr>
            <w:tcW w:w="632" w:type="pct"/>
            <w:gridSpan w:val="2"/>
            <w:tcBorders>
              <w:top w:val="single" w:sz="4" w:space="0" w:color="auto"/>
              <w:left w:val="nil"/>
              <w:bottom w:val="single" w:sz="4" w:space="0" w:color="auto"/>
              <w:right w:val="nil"/>
            </w:tcBorders>
            <w:shd w:val="clear" w:color="auto" w:fill="auto"/>
            <w:hideMark/>
          </w:tcPr>
          <w:p w14:paraId="657BDD7D" w14:textId="77777777" w:rsidR="008D7679" w:rsidRPr="00224223" w:rsidRDefault="008D7679" w:rsidP="008D7679">
            <w:pPr>
              <w:pStyle w:val="Tabletext"/>
            </w:pPr>
            <w:r w:rsidRPr="00224223">
              <w:t>41590</w:t>
            </w:r>
          </w:p>
        </w:tc>
        <w:tc>
          <w:tcPr>
            <w:tcW w:w="3598" w:type="pct"/>
            <w:tcBorders>
              <w:top w:val="single" w:sz="4" w:space="0" w:color="auto"/>
              <w:left w:val="nil"/>
              <w:bottom w:val="single" w:sz="4" w:space="0" w:color="auto"/>
              <w:right w:val="nil"/>
            </w:tcBorders>
            <w:shd w:val="clear" w:color="auto" w:fill="auto"/>
            <w:hideMark/>
          </w:tcPr>
          <w:p w14:paraId="5BECE18B" w14:textId="77777777" w:rsidR="008D7679" w:rsidRPr="00224223" w:rsidRDefault="008D7679" w:rsidP="008D7679">
            <w:pPr>
              <w:pStyle w:val="Tabletext"/>
            </w:pPr>
            <w:r w:rsidRPr="00224223">
              <w:t>Endolymphatic sac, transmastoid decompression with or without drainage of (H) (Anaes.) (Assist.)</w:t>
            </w:r>
          </w:p>
        </w:tc>
        <w:tc>
          <w:tcPr>
            <w:tcW w:w="770" w:type="pct"/>
            <w:gridSpan w:val="2"/>
            <w:tcBorders>
              <w:top w:val="single" w:sz="4" w:space="0" w:color="auto"/>
              <w:left w:val="nil"/>
              <w:bottom w:val="single" w:sz="4" w:space="0" w:color="auto"/>
              <w:right w:val="nil"/>
            </w:tcBorders>
            <w:shd w:val="clear" w:color="auto" w:fill="auto"/>
          </w:tcPr>
          <w:p w14:paraId="2995893C" w14:textId="77777777" w:rsidR="008D7679" w:rsidRPr="00224223" w:rsidRDefault="008D7679" w:rsidP="008D7679">
            <w:pPr>
              <w:pStyle w:val="Tabletext"/>
              <w:jc w:val="right"/>
            </w:pPr>
            <w:r w:rsidRPr="00224223">
              <w:t>1,242.65</w:t>
            </w:r>
          </w:p>
        </w:tc>
      </w:tr>
      <w:tr w:rsidR="008D7679" w:rsidRPr="00224223" w14:paraId="395CA32A" w14:textId="77777777" w:rsidTr="004C7FED">
        <w:tc>
          <w:tcPr>
            <w:tcW w:w="632" w:type="pct"/>
            <w:gridSpan w:val="2"/>
            <w:tcBorders>
              <w:top w:val="single" w:sz="4" w:space="0" w:color="auto"/>
              <w:left w:val="nil"/>
              <w:bottom w:val="single" w:sz="4" w:space="0" w:color="auto"/>
              <w:right w:val="nil"/>
            </w:tcBorders>
            <w:shd w:val="clear" w:color="auto" w:fill="auto"/>
            <w:hideMark/>
          </w:tcPr>
          <w:p w14:paraId="6F4D5BC5" w14:textId="77777777" w:rsidR="008D7679" w:rsidRPr="00224223" w:rsidRDefault="008D7679" w:rsidP="008D7679">
            <w:pPr>
              <w:pStyle w:val="Tabletext"/>
            </w:pPr>
            <w:r w:rsidRPr="00224223">
              <w:t>41593</w:t>
            </w:r>
          </w:p>
        </w:tc>
        <w:tc>
          <w:tcPr>
            <w:tcW w:w="3598" w:type="pct"/>
            <w:tcBorders>
              <w:top w:val="single" w:sz="4" w:space="0" w:color="auto"/>
              <w:left w:val="nil"/>
              <w:bottom w:val="single" w:sz="4" w:space="0" w:color="auto"/>
              <w:right w:val="nil"/>
            </w:tcBorders>
            <w:shd w:val="clear" w:color="auto" w:fill="auto"/>
            <w:hideMark/>
          </w:tcPr>
          <w:p w14:paraId="05C68530" w14:textId="77777777" w:rsidR="008D7679" w:rsidRPr="00224223" w:rsidRDefault="008D7679" w:rsidP="008D7679">
            <w:pPr>
              <w:pStyle w:val="Tabletext"/>
            </w:pPr>
            <w:r w:rsidRPr="00224223">
              <w:t>Translabyrinthine vestibular nerve section (H) (Anaes.) (Assist.)</w:t>
            </w:r>
          </w:p>
        </w:tc>
        <w:tc>
          <w:tcPr>
            <w:tcW w:w="770" w:type="pct"/>
            <w:gridSpan w:val="2"/>
            <w:tcBorders>
              <w:top w:val="single" w:sz="4" w:space="0" w:color="auto"/>
              <w:left w:val="nil"/>
              <w:bottom w:val="single" w:sz="4" w:space="0" w:color="auto"/>
              <w:right w:val="nil"/>
            </w:tcBorders>
            <w:shd w:val="clear" w:color="auto" w:fill="auto"/>
          </w:tcPr>
          <w:p w14:paraId="2BF03637" w14:textId="77777777" w:rsidR="008D7679" w:rsidRPr="00224223" w:rsidRDefault="008D7679" w:rsidP="008D7679">
            <w:pPr>
              <w:pStyle w:val="Tabletext"/>
              <w:jc w:val="right"/>
            </w:pPr>
            <w:r w:rsidRPr="00224223">
              <w:t>1,619.55</w:t>
            </w:r>
          </w:p>
        </w:tc>
      </w:tr>
      <w:tr w:rsidR="008D7679" w:rsidRPr="00224223" w14:paraId="22FAC244" w14:textId="77777777" w:rsidTr="004C7FED">
        <w:tc>
          <w:tcPr>
            <w:tcW w:w="632" w:type="pct"/>
            <w:gridSpan w:val="2"/>
            <w:tcBorders>
              <w:top w:val="single" w:sz="4" w:space="0" w:color="auto"/>
              <w:left w:val="nil"/>
              <w:bottom w:val="single" w:sz="4" w:space="0" w:color="auto"/>
              <w:right w:val="nil"/>
            </w:tcBorders>
            <w:shd w:val="clear" w:color="auto" w:fill="auto"/>
            <w:hideMark/>
          </w:tcPr>
          <w:p w14:paraId="31EC4B2A" w14:textId="77777777" w:rsidR="008D7679" w:rsidRPr="00224223" w:rsidRDefault="008D7679" w:rsidP="008D7679">
            <w:pPr>
              <w:pStyle w:val="Tabletext"/>
            </w:pPr>
            <w:bookmarkStart w:id="841" w:name="CU_177803623"/>
            <w:bookmarkEnd w:id="841"/>
            <w:r w:rsidRPr="00224223">
              <w:t>41596</w:t>
            </w:r>
          </w:p>
        </w:tc>
        <w:tc>
          <w:tcPr>
            <w:tcW w:w="3598" w:type="pct"/>
            <w:tcBorders>
              <w:top w:val="single" w:sz="4" w:space="0" w:color="auto"/>
              <w:left w:val="nil"/>
              <w:bottom w:val="single" w:sz="4" w:space="0" w:color="auto"/>
              <w:right w:val="nil"/>
            </w:tcBorders>
            <w:shd w:val="clear" w:color="auto" w:fill="auto"/>
            <w:hideMark/>
          </w:tcPr>
          <w:p w14:paraId="510C59FB" w14:textId="77777777" w:rsidR="008D7679" w:rsidRPr="00224223" w:rsidRDefault="008D7679" w:rsidP="008D7679">
            <w:pPr>
              <w:pStyle w:val="Tabletext"/>
            </w:pPr>
            <w:r w:rsidRPr="00224223">
              <w:t>Retrolabyrinthine vestibular nerve section or cochlear nerve section, or both (H) (Anaes.) (Assist.)</w:t>
            </w:r>
          </w:p>
        </w:tc>
        <w:tc>
          <w:tcPr>
            <w:tcW w:w="770" w:type="pct"/>
            <w:gridSpan w:val="2"/>
            <w:tcBorders>
              <w:top w:val="single" w:sz="4" w:space="0" w:color="auto"/>
              <w:left w:val="nil"/>
              <w:bottom w:val="single" w:sz="4" w:space="0" w:color="auto"/>
              <w:right w:val="nil"/>
            </w:tcBorders>
            <w:shd w:val="clear" w:color="auto" w:fill="auto"/>
          </w:tcPr>
          <w:p w14:paraId="61E4D636" w14:textId="77777777" w:rsidR="008D7679" w:rsidRPr="00224223" w:rsidRDefault="008D7679" w:rsidP="008D7679">
            <w:pPr>
              <w:pStyle w:val="Tabletext"/>
              <w:jc w:val="right"/>
            </w:pPr>
            <w:r w:rsidRPr="00224223">
              <w:t>1,810.00</w:t>
            </w:r>
          </w:p>
        </w:tc>
      </w:tr>
      <w:tr w:rsidR="008D7679" w:rsidRPr="00224223" w14:paraId="2C68C9D6" w14:textId="77777777" w:rsidTr="004C7FED">
        <w:tc>
          <w:tcPr>
            <w:tcW w:w="632" w:type="pct"/>
            <w:gridSpan w:val="2"/>
            <w:tcBorders>
              <w:top w:val="single" w:sz="4" w:space="0" w:color="auto"/>
              <w:left w:val="nil"/>
              <w:bottom w:val="single" w:sz="4" w:space="0" w:color="auto"/>
              <w:right w:val="nil"/>
            </w:tcBorders>
            <w:shd w:val="clear" w:color="auto" w:fill="auto"/>
            <w:hideMark/>
          </w:tcPr>
          <w:p w14:paraId="08FB6CB8" w14:textId="77777777" w:rsidR="008D7679" w:rsidRPr="00224223" w:rsidRDefault="008D7679" w:rsidP="008D7679">
            <w:pPr>
              <w:pStyle w:val="Tabletext"/>
            </w:pPr>
            <w:bookmarkStart w:id="842" w:name="CU_178808777"/>
            <w:bookmarkEnd w:id="842"/>
            <w:r w:rsidRPr="00224223">
              <w:t>41599</w:t>
            </w:r>
          </w:p>
        </w:tc>
        <w:tc>
          <w:tcPr>
            <w:tcW w:w="3598" w:type="pct"/>
            <w:tcBorders>
              <w:top w:val="single" w:sz="4" w:space="0" w:color="auto"/>
              <w:left w:val="nil"/>
              <w:bottom w:val="single" w:sz="4" w:space="0" w:color="auto"/>
              <w:right w:val="nil"/>
            </w:tcBorders>
            <w:shd w:val="clear" w:color="auto" w:fill="auto"/>
            <w:hideMark/>
          </w:tcPr>
          <w:p w14:paraId="3086834B" w14:textId="77777777" w:rsidR="008D7679" w:rsidRPr="00224223" w:rsidRDefault="008D7679" w:rsidP="008D7679">
            <w:pPr>
              <w:pStyle w:val="Tabletext"/>
            </w:pPr>
            <w:r w:rsidRPr="00224223">
              <w:t>Internal auditory meatus, exploration by middle cranial fossa approach with cranial nerve decompression (H) (Anaes.) (Assist.)</w:t>
            </w:r>
          </w:p>
        </w:tc>
        <w:tc>
          <w:tcPr>
            <w:tcW w:w="770" w:type="pct"/>
            <w:gridSpan w:val="2"/>
            <w:tcBorders>
              <w:top w:val="single" w:sz="4" w:space="0" w:color="auto"/>
              <w:left w:val="nil"/>
              <w:bottom w:val="single" w:sz="4" w:space="0" w:color="auto"/>
              <w:right w:val="nil"/>
            </w:tcBorders>
            <w:shd w:val="clear" w:color="auto" w:fill="auto"/>
          </w:tcPr>
          <w:p w14:paraId="3367B3C8" w14:textId="77777777" w:rsidR="008D7679" w:rsidRPr="00224223" w:rsidRDefault="008D7679" w:rsidP="008D7679">
            <w:pPr>
              <w:pStyle w:val="Tabletext"/>
              <w:jc w:val="right"/>
            </w:pPr>
            <w:r w:rsidRPr="00224223">
              <w:t>1,810.00</w:t>
            </w:r>
          </w:p>
        </w:tc>
      </w:tr>
      <w:tr w:rsidR="008D7679" w:rsidRPr="00224223" w14:paraId="5C17634F" w14:textId="77777777" w:rsidTr="004C7FED">
        <w:tc>
          <w:tcPr>
            <w:tcW w:w="632" w:type="pct"/>
            <w:gridSpan w:val="2"/>
            <w:tcBorders>
              <w:top w:val="single" w:sz="4" w:space="0" w:color="auto"/>
              <w:left w:val="nil"/>
              <w:bottom w:val="single" w:sz="4" w:space="0" w:color="auto"/>
              <w:right w:val="nil"/>
            </w:tcBorders>
            <w:shd w:val="clear" w:color="auto" w:fill="auto"/>
            <w:hideMark/>
          </w:tcPr>
          <w:p w14:paraId="4B13E9D6" w14:textId="77777777" w:rsidR="008D7679" w:rsidRPr="00224223" w:rsidRDefault="008D7679" w:rsidP="008D7679">
            <w:pPr>
              <w:pStyle w:val="Tabletext"/>
            </w:pPr>
            <w:r w:rsidRPr="00224223">
              <w:t>41603</w:t>
            </w:r>
          </w:p>
        </w:tc>
        <w:tc>
          <w:tcPr>
            <w:tcW w:w="3598" w:type="pct"/>
            <w:tcBorders>
              <w:top w:val="single" w:sz="4" w:space="0" w:color="auto"/>
              <w:left w:val="nil"/>
              <w:bottom w:val="single" w:sz="4" w:space="0" w:color="auto"/>
              <w:right w:val="nil"/>
            </w:tcBorders>
            <w:shd w:val="clear" w:color="auto" w:fill="auto"/>
            <w:hideMark/>
          </w:tcPr>
          <w:p w14:paraId="55FEA170" w14:textId="1A8502D9" w:rsidR="008D7679" w:rsidRPr="00224223" w:rsidRDefault="008D7679" w:rsidP="008D7679">
            <w:pPr>
              <w:pStyle w:val="Tabletext"/>
            </w:pPr>
            <w:r w:rsidRPr="00224223">
              <w:t>Osseo</w:t>
            </w:r>
            <w:r w:rsidR="00BA02C8">
              <w:noBreakHyphen/>
            </w:r>
            <w:r w:rsidRPr="00224223">
              <w:t>integration procedure—implantation of bone conduction hearing system device, in a patient:</w:t>
            </w:r>
          </w:p>
          <w:p w14:paraId="248438B4" w14:textId="77777777" w:rsidR="008D7679" w:rsidRPr="00224223" w:rsidRDefault="008D7679" w:rsidP="008D7679">
            <w:pPr>
              <w:pStyle w:val="Tablea"/>
            </w:pPr>
            <w:r w:rsidRPr="00224223">
              <w:t>(a) with a permanent or long term hearing loss; and</w:t>
            </w:r>
          </w:p>
          <w:p w14:paraId="7F802442" w14:textId="77777777" w:rsidR="008D7679" w:rsidRPr="00224223" w:rsidRDefault="008D7679" w:rsidP="008D7679">
            <w:pPr>
              <w:pStyle w:val="Tablea"/>
            </w:pPr>
            <w:r w:rsidRPr="00224223">
              <w:lastRenderedPageBreak/>
              <w:t>(b) unable to utilise conventional air or bone conduction hearing aid for medical or audiological reasons; and</w:t>
            </w:r>
          </w:p>
          <w:p w14:paraId="71FBF421" w14:textId="24A31276" w:rsidR="008D7679" w:rsidRPr="00224223" w:rsidRDefault="008D7679" w:rsidP="008D7679">
            <w:pPr>
              <w:pStyle w:val="Tablea"/>
            </w:pPr>
            <w:r w:rsidRPr="00224223">
              <w:t xml:space="preserve">(c) with bone conduction thresholds that accord with recognised </w:t>
            </w:r>
            <w:r w:rsidR="00030E6C" w:rsidRPr="00224223">
              <w:t>criteria for the implantable bone conduction hearing device being inserted</w:t>
            </w:r>
            <w:r w:rsidRPr="00224223">
              <w:t>;</w:t>
            </w:r>
          </w:p>
          <w:p w14:paraId="69D19570" w14:textId="14104810" w:rsidR="008D7679" w:rsidRPr="00224223" w:rsidRDefault="008D7679" w:rsidP="008D7679">
            <w:pPr>
              <w:pStyle w:val="Tabletext"/>
            </w:pPr>
            <w:r w:rsidRPr="00224223">
              <w:t xml:space="preserve">other than a service associated with a service to which </w:t>
            </w:r>
            <w:r w:rsidR="008D22CE" w:rsidRPr="00224223">
              <w:t>item 4</w:t>
            </w:r>
            <w:r w:rsidRPr="00224223">
              <w:t>1554, 45794 or 45797 applies</w:t>
            </w:r>
          </w:p>
        </w:tc>
        <w:tc>
          <w:tcPr>
            <w:tcW w:w="770" w:type="pct"/>
            <w:gridSpan w:val="2"/>
            <w:tcBorders>
              <w:top w:val="single" w:sz="4" w:space="0" w:color="auto"/>
              <w:left w:val="nil"/>
              <w:bottom w:val="single" w:sz="4" w:space="0" w:color="auto"/>
              <w:right w:val="nil"/>
            </w:tcBorders>
            <w:shd w:val="clear" w:color="auto" w:fill="auto"/>
          </w:tcPr>
          <w:p w14:paraId="285EE8D8" w14:textId="1BBC16C6" w:rsidR="008D7679" w:rsidRPr="00224223" w:rsidRDefault="00030E6C" w:rsidP="008D7679">
            <w:pPr>
              <w:pStyle w:val="Tabletext"/>
              <w:jc w:val="right"/>
            </w:pPr>
            <w:r w:rsidRPr="00224223">
              <w:lastRenderedPageBreak/>
              <w:t>631.30</w:t>
            </w:r>
          </w:p>
        </w:tc>
      </w:tr>
      <w:tr w:rsidR="008D7679" w:rsidRPr="00224223" w14:paraId="7325B43F" w14:textId="77777777" w:rsidTr="004C7FED">
        <w:tc>
          <w:tcPr>
            <w:tcW w:w="632" w:type="pct"/>
            <w:gridSpan w:val="2"/>
            <w:tcBorders>
              <w:top w:val="single" w:sz="4" w:space="0" w:color="auto"/>
              <w:left w:val="nil"/>
              <w:bottom w:val="single" w:sz="4" w:space="0" w:color="auto"/>
              <w:right w:val="nil"/>
            </w:tcBorders>
            <w:shd w:val="clear" w:color="auto" w:fill="auto"/>
            <w:hideMark/>
          </w:tcPr>
          <w:p w14:paraId="3A25C744" w14:textId="77777777" w:rsidR="008D7679" w:rsidRPr="00224223" w:rsidRDefault="008D7679" w:rsidP="008D7679">
            <w:pPr>
              <w:pStyle w:val="Tabletext"/>
            </w:pPr>
            <w:r w:rsidRPr="00224223">
              <w:t>41608</w:t>
            </w:r>
          </w:p>
        </w:tc>
        <w:tc>
          <w:tcPr>
            <w:tcW w:w="3598" w:type="pct"/>
            <w:tcBorders>
              <w:top w:val="single" w:sz="4" w:space="0" w:color="auto"/>
              <w:left w:val="nil"/>
              <w:bottom w:val="single" w:sz="4" w:space="0" w:color="auto"/>
              <w:right w:val="nil"/>
            </w:tcBorders>
            <w:shd w:val="clear" w:color="auto" w:fill="auto"/>
            <w:hideMark/>
          </w:tcPr>
          <w:p w14:paraId="565A5ADC" w14:textId="77777777" w:rsidR="008D7679" w:rsidRPr="00224223" w:rsidRDefault="008D7679" w:rsidP="008D7679">
            <w:pPr>
              <w:pStyle w:val="Tabletext"/>
            </w:pPr>
            <w:r w:rsidRPr="00224223">
              <w:t>Stapedectomy (H) (Anaes.) (Assist.)</w:t>
            </w:r>
          </w:p>
        </w:tc>
        <w:tc>
          <w:tcPr>
            <w:tcW w:w="770" w:type="pct"/>
            <w:gridSpan w:val="2"/>
            <w:tcBorders>
              <w:top w:val="single" w:sz="4" w:space="0" w:color="auto"/>
              <w:left w:val="nil"/>
              <w:bottom w:val="single" w:sz="4" w:space="0" w:color="auto"/>
              <w:right w:val="nil"/>
            </w:tcBorders>
            <w:shd w:val="clear" w:color="auto" w:fill="auto"/>
          </w:tcPr>
          <w:p w14:paraId="635C9DFC" w14:textId="77777777" w:rsidR="008D7679" w:rsidRPr="00224223" w:rsidRDefault="008D7679" w:rsidP="008D7679">
            <w:pPr>
              <w:pStyle w:val="Tabletext"/>
              <w:jc w:val="right"/>
            </w:pPr>
            <w:r w:rsidRPr="00224223">
              <w:t>1,134.05</w:t>
            </w:r>
          </w:p>
        </w:tc>
      </w:tr>
      <w:tr w:rsidR="008D7679" w:rsidRPr="00224223" w14:paraId="466507AD" w14:textId="77777777" w:rsidTr="004C7FED">
        <w:tc>
          <w:tcPr>
            <w:tcW w:w="632" w:type="pct"/>
            <w:gridSpan w:val="2"/>
            <w:tcBorders>
              <w:top w:val="single" w:sz="4" w:space="0" w:color="auto"/>
              <w:left w:val="nil"/>
              <w:bottom w:val="single" w:sz="4" w:space="0" w:color="auto"/>
              <w:right w:val="nil"/>
            </w:tcBorders>
            <w:shd w:val="clear" w:color="auto" w:fill="auto"/>
            <w:hideMark/>
          </w:tcPr>
          <w:p w14:paraId="0880BDB7" w14:textId="77777777" w:rsidR="008D7679" w:rsidRPr="00224223" w:rsidRDefault="008D7679" w:rsidP="008D7679">
            <w:pPr>
              <w:pStyle w:val="Tabletext"/>
            </w:pPr>
            <w:r w:rsidRPr="00224223">
              <w:t>41611</w:t>
            </w:r>
          </w:p>
        </w:tc>
        <w:tc>
          <w:tcPr>
            <w:tcW w:w="3598" w:type="pct"/>
            <w:tcBorders>
              <w:top w:val="single" w:sz="4" w:space="0" w:color="auto"/>
              <w:left w:val="nil"/>
              <w:bottom w:val="single" w:sz="4" w:space="0" w:color="auto"/>
              <w:right w:val="nil"/>
            </w:tcBorders>
            <w:shd w:val="clear" w:color="auto" w:fill="auto"/>
            <w:hideMark/>
          </w:tcPr>
          <w:p w14:paraId="4DFACD74" w14:textId="123137A5" w:rsidR="008D7679" w:rsidRPr="00224223" w:rsidRDefault="008D7679" w:rsidP="008D7679">
            <w:pPr>
              <w:pStyle w:val="Tabletext"/>
            </w:pPr>
            <w:r w:rsidRPr="00224223">
              <w:t>Stapes mobilisation</w:t>
            </w:r>
            <w:r w:rsidR="00030E6C" w:rsidRPr="00224223">
              <w:t>, other than a service associated with a service to which item 41539 or 41542, or an item in Subgroup 18, applies</w:t>
            </w:r>
            <w:r w:rsidRPr="00224223">
              <w:t xml:space="preserve"> (H) (Anaes.) (Assist.)</w:t>
            </w:r>
          </w:p>
        </w:tc>
        <w:tc>
          <w:tcPr>
            <w:tcW w:w="770" w:type="pct"/>
            <w:gridSpan w:val="2"/>
            <w:tcBorders>
              <w:top w:val="single" w:sz="4" w:space="0" w:color="auto"/>
              <w:left w:val="nil"/>
              <w:bottom w:val="single" w:sz="4" w:space="0" w:color="auto"/>
              <w:right w:val="nil"/>
            </w:tcBorders>
            <w:shd w:val="clear" w:color="auto" w:fill="auto"/>
          </w:tcPr>
          <w:p w14:paraId="29A8A8EB" w14:textId="77777777" w:rsidR="008D7679" w:rsidRPr="00224223" w:rsidRDefault="008D7679" w:rsidP="008D7679">
            <w:pPr>
              <w:pStyle w:val="Tabletext"/>
              <w:jc w:val="right"/>
            </w:pPr>
            <w:r w:rsidRPr="00224223">
              <w:t>729.70</w:t>
            </w:r>
          </w:p>
        </w:tc>
      </w:tr>
      <w:tr w:rsidR="008D7679" w:rsidRPr="00224223" w14:paraId="08BDC171" w14:textId="77777777" w:rsidTr="004C7FED">
        <w:tc>
          <w:tcPr>
            <w:tcW w:w="632" w:type="pct"/>
            <w:gridSpan w:val="2"/>
            <w:tcBorders>
              <w:top w:val="single" w:sz="4" w:space="0" w:color="auto"/>
              <w:left w:val="nil"/>
              <w:bottom w:val="single" w:sz="4" w:space="0" w:color="auto"/>
              <w:right w:val="nil"/>
            </w:tcBorders>
            <w:shd w:val="clear" w:color="auto" w:fill="auto"/>
            <w:hideMark/>
          </w:tcPr>
          <w:p w14:paraId="2CE45C8E" w14:textId="77777777" w:rsidR="008D7679" w:rsidRPr="00224223" w:rsidRDefault="008D7679" w:rsidP="008D7679">
            <w:pPr>
              <w:pStyle w:val="Tabletext"/>
            </w:pPr>
            <w:r w:rsidRPr="00224223">
              <w:t>41614</w:t>
            </w:r>
          </w:p>
        </w:tc>
        <w:tc>
          <w:tcPr>
            <w:tcW w:w="3598" w:type="pct"/>
            <w:tcBorders>
              <w:top w:val="single" w:sz="4" w:space="0" w:color="auto"/>
              <w:left w:val="nil"/>
              <w:bottom w:val="single" w:sz="4" w:space="0" w:color="auto"/>
              <w:right w:val="nil"/>
            </w:tcBorders>
            <w:shd w:val="clear" w:color="auto" w:fill="auto"/>
            <w:hideMark/>
          </w:tcPr>
          <w:p w14:paraId="4FBF6BDB" w14:textId="4F7118EF" w:rsidR="008D7679" w:rsidRPr="00224223" w:rsidRDefault="008D7679" w:rsidP="008D7679">
            <w:pPr>
              <w:pStyle w:val="Tabletext"/>
            </w:pPr>
            <w:r w:rsidRPr="00224223">
              <w:t>Round window surgery including repair of cochleotomy</w:t>
            </w:r>
            <w:r w:rsidR="00030E6C" w:rsidRPr="00224223">
              <w:t>, other than a service associated with a service to which item 41617 applies</w:t>
            </w:r>
            <w:r w:rsidRPr="00224223">
              <w:t xml:space="preserve"> (Anaes.) (Assist.)</w:t>
            </w:r>
          </w:p>
        </w:tc>
        <w:tc>
          <w:tcPr>
            <w:tcW w:w="770" w:type="pct"/>
            <w:gridSpan w:val="2"/>
            <w:tcBorders>
              <w:top w:val="single" w:sz="4" w:space="0" w:color="auto"/>
              <w:left w:val="nil"/>
              <w:bottom w:val="single" w:sz="4" w:space="0" w:color="auto"/>
              <w:right w:val="nil"/>
            </w:tcBorders>
            <w:shd w:val="clear" w:color="auto" w:fill="auto"/>
          </w:tcPr>
          <w:p w14:paraId="7D999A34" w14:textId="77777777" w:rsidR="008D7679" w:rsidRPr="00224223" w:rsidRDefault="008D7679" w:rsidP="008D7679">
            <w:pPr>
              <w:pStyle w:val="Tabletext"/>
              <w:jc w:val="right"/>
            </w:pPr>
            <w:r w:rsidRPr="00224223">
              <w:t>1,134.05</w:t>
            </w:r>
          </w:p>
        </w:tc>
      </w:tr>
      <w:tr w:rsidR="008D7679" w:rsidRPr="00224223" w14:paraId="0D0D72E6" w14:textId="77777777" w:rsidTr="004C7FED">
        <w:tc>
          <w:tcPr>
            <w:tcW w:w="632" w:type="pct"/>
            <w:gridSpan w:val="2"/>
            <w:tcBorders>
              <w:top w:val="single" w:sz="4" w:space="0" w:color="auto"/>
              <w:left w:val="nil"/>
              <w:bottom w:val="single" w:sz="4" w:space="0" w:color="auto"/>
              <w:right w:val="nil"/>
            </w:tcBorders>
            <w:shd w:val="clear" w:color="auto" w:fill="auto"/>
            <w:hideMark/>
          </w:tcPr>
          <w:p w14:paraId="72B2CBF6" w14:textId="77777777" w:rsidR="008D7679" w:rsidRPr="00224223" w:rsidRDefault="008D7679" w:rsidP="008D7679">
            <w:pPr>
              <w:pStyle w:val="Tabletext"/>
            </w:pPr>
            <w:r w:rsidRPr="00224223">
              <w:t>41615</w:t>
            </w:r>
          </w:p>
        </w:tc>
        <w:tc>
          <w:tcPr>
            <w:tcW w:w="3598" w:type="pct"/>
            <w:tcBorders>
              <w:top w:val="single" w:sz="4" w:space="0" w:color="auto"/>
              <w:left w:val="nil"/>
              <w:bottom w:val="single" w:sz="4" w:space="0" w:color="auto"/>
              <w:right w:val="nil"/>
            </w:tcBorders>
            <w:shd w:val="clear" w:color="auto" w:fill="auto"/>
            <w:hideMark/>
          </w:tcPr>
          <w:p w14:paraId="50479A3F" w14:textId="77777777" w:rsidR="008D7679" w:rsidRPr="00224223" w:rsidRDefault="008D7679" w:rsidP="008D7679">
            <w:pPr>
              <w:pStyle w:val="Tabletext"/>
            </w:pPr>
            <w:r w:rsidRPr="00224223">
              <w:t>Oval window surgery, including repair of fistula, other than a service associated with a service to which another item in this Group applies (Anaes.) (Assist.)</w:t>
            </w:r>
          </w:p>
        </w:tc>
        <w:tc>
          <w:tcPr>
            <w:tcW w:w="770" w:type="pct"/>
            <w:gridSpan w:val="2"/>
            <w:tcBorders>
              <w:top w:val="single" w:sz="4" w:space="0" w:color="auto"/>
              <w:left w:val="nil"/>
              <w:bottom w:val="single" w:sz="4" w:space="0" w:color="auto"/>
              <w:right w:val="nil"/>
            </w:tcBorders>
            <w:shd w:val="clear" w:color="auto" w:fill="auto"/>
          </w:tcPr>
          <w:p w14:paraId="65F542B8" w14:textId="77777777" w:rsidR="008D7679" w:rsidRPr="00224223" w:rsidRDefault="008D7679" w:rsidP="008D7679">
            <w:pPr>
              <w:pStyle w:val="Tabletext"/>
              <w:jc w:val="right"/>
            </w:pPr>
            <w:r w:rsidRPr="00224223">
              <w:t>1,134.05</w:t>
            </w:r>
          </w:p>
        </w:tc>
      </w:tr>
      <w:tr w:rsidR="008D7679" w:rsidRPr="00224223" w14:paraId="7A5EADB6" w14:textId="77777777" w:rsidTr="004C7FED">
        <w:tc>
          <w:tcPr>
            <w:tcW w:w="632" w:type="pct"/>
            <w:gridSpan w:val="2"/>
            <w:tcBorders>
              <w:top w:val="single" w:sz="4" w:space="0" w:color="auto"/>
              <w:left w:val="nil"/>
              <w:bottom w:val="single" w:sz="4" w:space="0" w:color="auto"/>
              <w:right w:val="nil"/>
            </w:tcBorders>
            <w:shd w:val="clear" w:color="auto" w:fill="auto"/>
            <w:hideMark/>
          </w:tcPr>
          <w:p w14:paraId="57FDA42A" w14:textId="77777777" w:rsidR="008D7679" w:rsidRPr="00224223" w:rsidRDefault="008D7679" w:rsidP="008D7679">
            <w:pPr>
              <w:pStyle w:val="Tabletext"/>
            </w:pPr>
            <w:bookmarkStart w:id="843" w:name="CU_185805390"/>
            <w:bookmarkEnd w:id="843"/>
            <w:r w:rsidRPr="00224223">
              <w:t>41617</w:t>
            </w:r>
          </w:p>
        </w:tc>
        <w:tc>
          <w:tcPr>
            <w:tcW w:w="3598" w:type="pct"/>
            <w:tcBorders>
              <w:top w:val="single" w:sz="4" w:space="0" w:color="auto"/>
              <w:left w:val="nil"/>
              <w:bottom w:val="single" w:sz="4" w:space="0" w:color="auto"/>
              <w:right w:val="nil"/>
            </w:tcBorders>
            <w:shd w:val="clear" w:color="auto" w:fill="auto"/>
            <w:hideMark/>
          </w:tcPr>
          <w:p w14:paraId="388FCB74" w14:textId="545B4F47" w:rsidR="008D7679" w:rsidRPr="00224223" w:rsidRDefault="008D7679" w:rsidP="008D7679">
            <w:pPr>
              <w:pStyle w:val="Tabletext"/>
            </w:pPr>
            <w:r w:rsidRPr="00224223">
              <w:t>Cochlear implant, insertion of, including mastoidectomy</w:t>
            </w:r>
            <w:r w:rsidR="00030E6C" w:rsidRPr="00224223">
              <w:t>, cochleotomy and exposure of facial nerve where required, other than a service associated with a service to which item 41569 or 41614 applies</w:t>
            </w:r>
            <w:r w:rsidRPr="00224223">
              <w:t xml:space="preserve"> (H) (Anaes.) (Assist.)</w:t>
            </w:r>
          </w:p>
        </w:tc>
        <w:tc>
          <w:tcPr>
            <w:tcW w:w="770" w:type="pct"/>
            <w:gridSpan w:val="2"/>
            <w:tcBorders>
              <w:top w:val="single" w:sz="4" w:space="0" w:color="auto"/>
              <w:left w:val="nil"/>
              <w:bottom w:val="single" w:sz="4" w:space="0" w:color="auto"/>
              <w:right w:val="nil"/>
            </w:tcBorders>
            <w:shd w:val="clear" w:color="auto" w:fill="auto"/>
          </w:tcPr>
          <w:p w14:paraId="7F7D0611" w14:textId="77777777" w:rsidR="008D7679" w:rsidRPr="00224223" w:rsidRDefault="008D7679" w:rsidP="008D7679">
            <w:pPr>
              <w:pStyle w:val="Tabletext"/>
              <w:jc w:val="right"/>
            </w:pPr>
            <w:r w:rsidRPr="00224223">
              <w:t>1,972.00</w:t>
            </w:r>
          </w:p>
        </w:tc>
      </w:tr>
      <w:tr w:rsidR="008D7679" w:rsidRPr="00224223" w14:paraId="5C889AE0" w14:textId="77777777" w:rsidTr="004C7FED">
        <w:tc>
          <w:tcPr>
            <w:tcW w:w="632" w:type="pct"/>
            <w:gridSpan w:val="2"/>
            <w:tcBorders>
              <w:top w:val="single" w:sz="4" w:space="0" w:color="auto"/>
              <w:left w:val="nil"/>
              <w:bottom w:val="single" w:sz="4" w:space="0" w:color="auto"/>
              <w:right w:val="nil"/>
            </w:tcBorders>
            <w:shd w:val="clear" w:color="auto" w:fill="auto"/>
          </w:tcPr>
          <w:p w14:paraId="1D3B22EB" w14:textId="77777777" w:rsidR="008D7679" w:rsidRPr="00224223" w:rsidRDefault="008D7679" w:rsidP="008D7679">
            <w:pPr>
              <w:pStyle w:val="Tabletext"/>
            </w:pPr>
            <w:r w:rsidRPr="00224223">
              <w:t>41618</w:t>
            </w:r>
          </w:p>
        </w:tc>
        <w:tc>
          <w:tcPr>
            <w:tcW w:w="3598" w:type="pct"/>
            <w:tcBorders>
              <w:top w:val="single" w:sz="4" w:space="0" w:color="auto"/>
              <w:left w:val="nil"/>
              <w:bottom w:val="single" w:sz="4" w:space="0" w:color="auto"/>
              <w:right w:val="nil"/>
            </w:tcBorders>
            <w:shd w:val="clear" w:color="auto" w:fill="auto"/>
          </w:tcPr>
          <w:p w14:paraId="00B75855" w14:textId="77777777" w:rsidR="008D7679" w:rsidRPr="00224223" w:rsidRDefault="008D7679" w:rsidP="008D7679">
            <w:pPr>
              <w:pStyle w:val="Tabletext"/>
            </w:pPr>
            <w:r w:rsidRPr="00224223">
              <w:t>Middle ear implant, partially implantable, insertion of, via mastoidectomy, for patients with:</w:t>
            </w:r>
          </w:p>
          <w:p w14:paraId="14C468E2" w14:textId="77777777" w:rsidR="008D7679" w:rsidRPr="00224223" w:rsidRDefault="008D7679" w:rsidP="008D7679">
            <w:pPr>
              <w:pStyle w:val="Tablea"/>
            </w:pPr>
            <w:r w:rsidRPr="00224223">
              <w:t>(a) stable sensorineural hearing loss; and</w:t>
            </w:r>
          </w:p>
          <w:p w14:paraId="4DF85BD3" w14:textId="77777777" w:rsidR="008D7679" w:rsidRPr="00224223" w:rsidRDefault="008D7679" w:rsidP="008D7679">
            <w:pPr>
              <w:pStyle w:val="Tablea"/>
            </w:pPr>
            <w:r w:rsidRPr="00224223">
              <w:t>(b) outer ear pathology that prevents the use of a conventional hearing aid; and</w:t>
            </w:r>
          </w:p>
          <w:p w14:paraId="4BE79C0F" w14:textId="77777777" w:rsidR="008D7679" w:rsidRPr="00224223" w:rsidRDefault="008D7679" w:rsidP="008D7679">
            <w:pPr>
              <w:pStyle w:val="Tablea"/>
            </w:pPr>
            <w:r w:rsidRPr="00224223">
              <w:t>(c) a PTA4 of less than 80 dBHL; and</w:t>
            </w:r>
          </w:p>
          <w:p w14:paraId="0F5ACAE9" w14:textId="37C0C434" w:rsidR="008D7679" w:rsidRPr="00224223" w:rsidRDefault="008D7679" w:rsidP="008D7679">
            <w:pPr>
              <w:pStyle w:val="Tablea"/>
            </w:pPr>
            <w:r w:rsidRPr="00224223">
              <w:t>(d) bilateral, symmetrical hearing loss with PTA thresholds in both ears within 20 dBHL (0.5</w:t>
            </w:r>
            <w:r w:rsidR="00BA02C8">
              <w:noBreakHyphen/>
            </w:r>
            <w:r w:rsidRPr="00224223">
              <w:t>4kHz) of each other; and</w:t>
            </w:r>
          </w:p>
          <w:p w14:paraId="29270FDB" w14:textId="77777777" w:rsidR="008D7679" w:rsidRPr="00224223" w:rsidRDefault="008D7679" w:rsidP="008D7679">
            <w:pPr>
              <w:pStyle w:val="Tablea"/>
            </w:pPr>
            <w:r w:rsidRPr="00224223">
              <w:t>(e) speech perception discrimination of at least 65% correct for word lists with appropriately amplified sound; and</w:t>
            </w:r>
          </w:p>
          <w:p w14:paraId="5A981BC6" w14:textId="77777777" w:rsidR="008D7679" w:rsidRPr="00224223" w:rsidRDefault="008D7679" w:rsidP="008D7679">
            <w:pPr>
              <w:pStyle w:val="Tablea"/>
            </w:pPr>
            <w:r w:rsidRPr="00224223">
              <w:t>(f) a normal middle ear; and</w:t>
            </w:r>
          </w:p>
          <w:p w14:paraId="186E6541" w14:textId="77777777" w:rsidR="008D7679" w:rsidRPr="00224223" w:rsidRDefault="008D7679" w:rsidP="008D7679">
            <w:pPr>
              <w:pStyle w:val="Tablea"/>
            </w:pPr>
            <w:r w:rsidRPr="00224223">
              <w:t>(g) normal tympanometry; and</w:t>
            </w:r>
          </w:p>
          <w:p w14:paraId="5E2F3EC9" w14:textId="3CCFA9AF" w:rsidR="008D7679" w:rsidRPr="00224223" w:rsidRDefault="008D7679" w:rsidP="008D7679">
            <w:pPr>
              <w:pStyle w:val="Tablea"/>
            </w:pPr>
            <w:r w:rsidRPr="00224223">
              <w:t>(h) on audiometry, an air</w:t>
            </w:r>
            <w:r w:rsidR="00BA02C8">
              <w:noBreakHyphen/>
            </w:r>
            <w:r w:rsidRPr="00224223">
              <w:t>bone gap of less than 10 dBHL (0.5</w:t>
            </w:r>
            <w:r w:rsidR="00BA02C8">
              <w:noBreakHyphen/>
            </w:r>
            <w:r w:rsidRPr="00224223">
              <w:t>4kHz) across all frequencies; and</w:t>
            </w:r>
          </w:p>
          <w:p w14:paraId="55888C7F" w14:textId="77777777" w:rsidR="008D7679" w:rsidRPr="00224223" w:rsidRDefault="008D7679" w:rsidP="008D7679">
            <w:pPr>
              <w:pStyle w:val="Tablea"/>
            </w:pPr>
            <w:r w:rsidRPr="00224223">
              <w:t>(i) no other inner ear disorders</w:t>
            </w:r>
          </w:p>
          <w:p w14:paraId="7282B80E" w14:textId="77777777" w:rsidR="008D7679" w:rsidRPr="00224223" w:rsidRDefault="008D7679" w:rsidP="008D7679">
            <w:pPr>
              <w:pStyle w:val="Tabletext"/>
            </w:pPr>
            <w:r w:rsidRPr="00224223">
              <w:t>(H) (Anaes.) (Assist.)</w:t>
            </w:r>
          </w:p>
        </w:tc>
        <w:tc>
          <w:tcPr>
            <w:tcW w:w="770" w:type="pct"/>
            <w:gridSpan w:val="2"/>
            <w:tcBorders>
              <w:top w:val="single" w:sz="4" w:space="0" w:color="auto"/>
              <w:left w:val="nil"/>
              <w:bottom w:val="single" w:sz="4" w:space="0" w:color="auto"/>
              <w:right w:val="nil"/>
            </w:tcBorders>
            <w:shd w:val="clear" w:color="auto" w:fill="auto"/>
          </w:tcPr>
          <w:p w14:paraId="1BDBDBB6" w14:textId="77777777" w:rsidR="008D7679" w:rsidRPr="00224223" w:rsidRDefault="008D7679" w:rsidP="008D7679">
            <w:pPr>
              <w:pStyle w:val="Tabletext"/>
              <w:jc w:val="right"/>
            </w:pPr>
            <w:r w:rsidRPr="00224223">
              <w:t>1,953.00</w:t>
            </w:r>
          </w:p>
        </w:tc>
      </w:tr>
      <w:tr w:rsidR="008D7679" w:rsidRPr="00224223" w14:paraId="0B1120B3" w14:textId="77777777" w:rsidTr="004C7FED">
        <w:tc>
          <w:tcPr>
            <w:tcW w:w="632" w:type="pct"/>
            <w:gridSpan w:val="2"/>
            <w:tcBorders>
              <w:top w:val="single" w:sz="4" w:space="0" w:color="auto"/>
              <w:left w:val="nil"/>
              <w:bottom w:val="single" w:sz="4" w:space="0" w:color="auto"/>
              <w:right w:val="nil"/>
            </w:tcBorders>
            <w:shd w:val="clear" w:color="auto" w:fill="auto"/>
            <w:hideMark/>
          </w:tcPr>
          <w:p w14:paraId="7FAA6155" w14:textId="77777777" w:rsidR="008D7679" w:rsidRPr="00224223" w:rsidRDefault="008D7679" w:rsidP="008D7679">
            <w:pPr>
              <w:pStyle w:val="Tabletext"/>
            </w:pPr>
            <w:bookmarkStart w:id="844" w:name="CU_186810522"/>
            <w:bookmarkEnd w:id="844"/>
            <w:r w:rsidRPr="00224223">
              <w:t>41620</w:t>
            </w:r>
          </w:p>
        </w:tc>
        <w:tc>
          <w:tcPr>
            <w:tcW w:w="3598" w:type="pct"/>
            <w:tcBorders>
              <w:top w:val="single" w:sz="4" w:space="0" w:color="auto"/>
              <w:left w:val="nil"/>
              <w:bottom w:val="single" w:sz="4" w:space="0" w:color="auto"/>
              <w:right w:val="nil"/>
            </w:tcBorders>
            <w:shd w:val="clear" w:color="auto" w:fill="auto"/>
            <w:hideMark/>
          </w:tcPr>
          <w:p w14:paraId="4664F18A" w14:textId="77777777" w:rsidR="008D7679" w:rsidRPr="00224223" w:rsidRDefault="008D7679" w:rsidP="008D7679">
            <w:pPr>
              <w:pStyle w:val="Tabletext"/>
            </w:pPr>
            <w:r w:rsidRPr="00224223">
              <w:t>Glomus tumour, transtympanic removal of (H) (Anaes.) (Assist.)</w:t>
            </w:r>
          </w:p>
        </w:tc>
        <w:tc>
          <w:tcPr>
            <w:tcW w:w="770" w:type="pct"/>
            <w:gridSpan w:val="2"/>
            <w:tcBorders>
              <w:top w:val="single" w:sz="4" w:space="0" w:color="auto"/>
              <w:left w:val="nil"/>
              <w:bottom w:val="single" w:sz="4" w:space="0" w:color="auto"/>
              <w:right w:val="nil"/>
            </w:tcBorders>
            <w:shd w:val="clear" w:color="auto" w:fill="auto"/>
          </w:tcPr>
          <w:p w14:paraId="2993181F" w14:textId="77777777" w:rsidR="008D7679" w:rsidRPr="00224223" w:rsidRDefault="008D7679" w:rsidP="008D7679">
            <w:pPr>
              <w:pStyle w:val="Tabletext"/>
              <w:jc w:val="right"/>
            </w:pPr>
            <w:r w:rsidRPr="00224223">
              <w:t>857.95</w:t>
            </w:r>
          </w:p>
        </w:tc>
      </w:tr>
      <w:tr w:rsidR="008D7679" w:rsidRPr="00224223" w14:paraId="38F23598" w14:textId="77777777" w:rsidTr="004C7FED">
        <w:tc>
          <w:tcPr>
            <w:tcW w:w="632" w:type="pct"/>
            <w:gridSpan w:val="2"/>
            <w:tcBorders>
              <w:top w:val="single" w:sz="4" w:space="0" w:color="auto"/>
              <w:left w:val="nil"/>
              <w:bottom w:val="single" w:sz="4" w:space="0" w:color="auto"/>
              <w:right w:val="nil"/>
            </w:tcBorders>
            <w:shd w:val="clear" w:color="auto" w:fill="auto"/>
            <w:hideMark/>
          </w:tcPr>
          <w:p w14:paraId="2B2038CA" w14:textId="77777777" w:rsidR="008D7679" w:rsidRPr="00224223" w:rsidRDefault="008D7679" w:rsidP="008D7679">
            <w:pPr>
              <w:pStyle w:val="Tabletext"/>
            </w:pPr>
            <w:r w:rsidRPr="00224223">
              <w:t>41623</w:t>
            </w:r>
          </w:p>
        </w:tc>
        <w:tc>
          <w:tcPr>
            <w:tcW w:w="3598" w:type="pct"/>
            <w:tcBorders>
              <w:top w:val="single" w:sz="4" w:space="0" w:color="auto"/>
              <w:left w:val="nil"/>
              <w:bottom w:val="single" w:sz="4" w:space="0" w:color="auto"/>
              <w:right w:val="nil"/>
            </w:tcBorders>
            <w:shd w:val="clear" w:color="auto" w:fill="auto"/>
            <w:hideMark/>
          </w:tcPr>
          <w:p w14:paraId="0E2F54FC" w14:textId="77777777" w:rsidR="008D7679" w:rsidRPr="00224223" w:rsidRDefault="008D7679" w:rsidP="008D7679">
            <w:pPr>
              <w:pStyle w:val="Tabletext"/>
            </w:pPr>
            <w:r w:rsidRPr="00224223">
              <w:t>Glomus tumour, transmastoid removal of, including mastoidectomy (H) (Anaes.) (Assist.)</w:t>
            </w:r>
          </w:p>
        </w:tc>
        <w:tc>
          <w:tcPr>
            <w:tcW w:w="770" w:type="pct"/>
            <w:gridSpan w:val="2"/>
            <w:tcBorders>
              <w:top w:val="single" w:sz="4" w:space="0" w:color="auto"/>
              <w:left w:val="nil"/>
              <w:bottom w:val="single" w:sz="4" w:space="0" w:color="auto"/>
              <w:right w:val="nil"/>
            </w:tcBorders>
            <w:shd w:val="clear" w:color="auto" w:fill="auto"/>
          </w:tcPr>
          <w:p w14:paraId="48DBF27B" w14:textId="77777777" w:rsidR="008D7679" w:rsidRPr="00224223" w:rsidRDefault="008D7679" w:rsidP="008D7679">
            <w:pPr>
              <w:pStyle w:val="Tabletext"/>
              <w:jc w:val="right"/>
            </w:pPr>
            <w:r w:rsidRPr="00224223">
              <w:t>1,242.65</w:t>
            </w:r>
          </w:p>
        </w:tc>
      </w:tr>
      <w:tr w:rsidR="008D7679" w:rsidRPr="00224223" w14:paraId="43E5F63A" w14:textId="77777777" w:rsidTr="004C7FED">
        <w:tc>
          <w:tcPr>
            <w:tcW w:w="632" w:type="pct"/>
            <w:gridSpan w:val="2"/>
            <w:tcBorders>
              <w:top w:val="single" w:sz="4" w:space="0" w:color="auto"/>
              <w:left w:val="nil"/>
              <w:bottom w:val="single" w:sz="4" w:space="0" w:color="auto"/>
              <w:right w:val="nil"/>
            </w:tcBorders>
            <w:shd w:val="clear" w:color="auto" w:fill="auto"/>
            <w:hideMark/>
          </w:tcPr>
          <w:p w14:paraId="3EFEEB0D" w14:textId="77777777" w:rsidR="008D7679" w:rsidRPr="00224223" w:rsidRDefault="008D7679" w:rsidP="008D7679">
            <w:pPr>
              <w:pStyle w:val="Tabletext"/>
            </w:pPr>
            <w:r w:rsidRPr="00224223">
              <w:t>41626</w:t>
            </w:r>
          </w:p>
        </w:tc>
        <w:tc>
          <w:tcPr>
            <w:tcW w:w="3598" w:type="pct"/>
            <w:tcBorders>
              <w:top w:val="single" w:sz="4" w:space="0" w:color="auto"/>
              <w:left w:val="nil"/>
              <w:bottom w:val="single" w:sz="4" w:space="0" w:color="auto"/>
              <w:right w:val="nil"/>
            </w:tcBorders>
            <w:shd w:val="clear" w:color="auto" w:fill="auto"/>
            <w:hideMark/>
          </w:tcPr>
          <w:p w14:paraId="747BBA67" w14:textId="77777777" w:rsidR="00030E6C" w:rsidRPr="00224223" w:rsidRDefault="00030E6C" w:rsidP="00030E6C">
            <w:pPr>
              <w:pStyle w:val="Tabletext"/>
            </w:pPr>
            <w:r w:rsidRPr="00224223">
              <w:t>Incision of tympanic membrane, or installation of therapeutic agent, to the middle ear through an intact drum:</w:t>
            </w:r>
          </w:p>
          <w:p w14:paraId="49AAFFE6" w14:textId="77777777" w:rsidR="00030E6C" w:rsidRPr="00224223" w:rsidRDefault="00030E6C" w:rsidP="00030E6C">
            <w:pPr>
              <w:pStyle w:val="Tablea"/>
            </w:pPr>
            <w:r w:rsidRPr="00224223">
              <w:t>(a) not including local anaesthetic; and</w:t>
            </w:r>
          </w:p>
          <w:p w14:paraId="4027F0F3" w14:textId="77777777" w:rsidR="00030E6C" w:rsidRPr="00224223" w:rsidRDefault="00030E6C" w:rsidP="00030E6C">
            <w:pPr>
              <w:pStyle w:val="Tablea"/>
            </w:pPr>
            <w:r w:rsidRPr="00224223">
              <w:lastRenderedPageBreak/>
              <w:t>(b) excluding aftercare; and</w:t>
            </w:r>
          </w:p>
          <w:p w14:paraId="57535E50" w14:textId="77777777" w:rsidR="00030E6C" w:rsidRPr="00224223" w:rsidRDefault="00030E6C" w:rsidP="00030E6C">
            <w:pPr>
              <w:pStyle w:val="Tablea"/>
            </w:pPr>
            <w:r w:rsidRPr="00224223">
              <w:t>(c) other than a service associated with a service to which item 41632 applies</w:t>
            </w:r>
          </w:p>
          <w:p w14:paraId="548C1B9A" w14:textId="6E757D86" w:rsidR="008D7679" w:rsidRPr="00224223" w:rsidRDefault="00030E6C" w:rsidP="00030E6C">
            <w:pPr>
              <w:pStyle w:val="Tabletext"/>
            </w:pPr>
            <w:r w:rsidRPr="00224223">
              <w:t>(Anaes.)</w:t>
            </w:r>
          </w:p>
        </w:tc>
        <w:tc>
          <w:tcPr>
            <w:tcW w:w="770" w:type="pct"/>
            <w:gridSpan w:val="2"/>
            <w:tcBorders>
              <w:top w:val="single" w:sz="4" w:space="0" w:color="auto"/>
              <w:left w:val="nil"/>
              <w:bottom w:val="single" w:sz="4" w:space="0" w:color="auto"/>
              <w:right w:val="nil"/>
            </w:tcBorders>
            <w:shd w:val="clear" w:color="auto" w:fill="auto"/>
          </w:tcPr>
          <w:p w14:paraId="1E0BC088" w14:textId="77777777" w:rsidR="008D7679" w:rsidRPr="00224223" w:rsidRDefault="008D7679" w:rsidP="008D7679">
            <w:pPr>
              <w:pStyle w:val="Tabletext"/>
              <w:jc w:val="right"/>
            </w:pPr>
            <w:r w:rsidRPr="00224223">
              <w:lastRenderedPageBreak/>
              <w:t>149.85</w:t>
            </w:r>
          </w:p>
        </w:tc>
      </w:tr>
      <w:tr w:rsidR="008D7679" w:rsidRPr="00224223" w14:paraId="05B5A6E6" w14:textId="77777777" w:rsidTr="004C7FED">
        <w:tc>
          <w:tcPr>
            <w:tcW w:w="632" w:type="pct"/>
            <w:gridSpan w:val="2"/>
            <w:tcBorders>
              <w:top w:val="single" w:sz="4" w:space="0" w:color="auto"/>
              <w:left w:val="nil"/>
              <w:bottom w:val="single" w:sz="4" w:space="0" w:color="auto"/>
              <w:right w:val="nil"/>
            </w:tcBorders>
            <w:shd w:val="clear" w:color="auto" w:fill="auto"/>
            <w:hideMark/>
          </w:tcPr>
          <w:p w14:paraId="6ED64F99" w14:textId="77777777" w:rsidR="008D7679" w:rsidRPr="00224223" w:rsidRDefault="008D7679" w:rsidP="008D7679">
            <w:pPr>
              <w:pStyle w:val="Tabletext"/>
            </w:pPr>
            <w:r w:rsidRPr="00224223">
              <w:t>41632</w:t>
            </w:r>
          </w:p>
        </w:tc>
        <w:tc>
          <w:tcPr>
            <w:tcW w:w="3598" w:type="pct"/>
            <w:tcBorders>
              <w:top w:val="single" w:sz="4" w:space="0" w:color="auto"/>
              <w:left w:val="nil"/>
              <w:bottom w:val="single" w:sz="4" w:space="0" w:color="auto"/>
              <w:right w:val="nil"/>
            </w:tcBorders>
            <w:shd w:val="clear" w:color="auto" w:fill="auto"/>
            <w:hideMark/>
          </w:tcPr>
          <w:p w14:paraId="2EB88E0E" w14:textId="7B9EA279" w:rsidR="008D7679" w:rsidRPr="00224223" w:rsidRDefault="008D7679" w:rsidP="008D7679">
            <w:pPr>
              <w:pStyle w:val="Tabletext"/>
            </w:pPr>
            <w:r w:rsidRPr="00224223">
              <w:t>Middle ear, insertion of tube for drainage of (including myringotomy)</w:t>
            </w:r>
            <w:r w:rsidR="00030E6C" w:rsidRPr="00224223">
              <w:t>, other than a service associated with a service to which item 41626 applies</w:t>
            </w:r>
            <w:r w:rsidRPr="00224223">
              <w:t xml:space="preserve"> (Anaes.)</w:t>
            </w:r>
          </w:p>
        </w:tc>
        <w:tc>
          <w:tcPr>
            <w:tcW w:w="770" w:type="pct"/>
            <w:gridSpan w:val="2"/>
            <w:tcBorders>
              <w:top w:val="single" w:sz="4" w:space="0" w:color="auto"/>
              <w:left w:val="nil"/>
              <w:bottom w:val="single" w:sz="4" w:space="0" w:color="auto"/>
              <w:right w:val="nil"/>
            </w:tcBorders>
            <w:shd w:val="clear" w:color="auto" w:fill="auto"/>
          </w:tcPr>
          <w:p w14:paraId="792E7118" w14:textId="77777777" w:rsidR="008D7679" w:rsidRPr="00224223" w:rsidRDefault="008D7679" w:rsidP="008D7679">
            <w:pPr>
              <w:pStyle w:val="Tabletext"/>
              <w:jc w:val="right"/>
            </w:pPr>
            <w:r w:rsidRPr="00224223">
              <w:t>248.45</w:t>
            </w:r>
          </w:p>
        </w:tc>
      </w:tr>
      <w:tr w:rsidR="008D7679" w:rsidRPr="00224223" w14:paraId="4B2AE45E" w14:textId="77777777" w:rsidTr="004C7FED">
        <w:tc>
          <w:tcPr>
            <w:tcW w:w="632" w:type="pct"/>
            <w:gridSpan w:val="2"/>
            <w:tcBorders>
              <w:top w:val="single" w:sz="4" w:space="0" w:color="auto"/>
              <w:left w:val="nil"/>
              <w:bottom w:val="single" w:sz="4" w:space="0" w:color="auto"/>
              <w:right w:val="nil"/>
            </w:tcBorders>
            <w:shd w:val="clear" w:color="auto" w:fill="auto"/>
            <w:hideMark/>
          </w:tcPr>
          <w:p w14:paraId="54C5B1D0" w14:textId="77777777" w:rsidR="008D7679" w:rsidRPr="00224223" w:rsidRDefault="008D7679" w:rsidP="008D7679">
            <w:pPr>
              <w:pStyle w:val="Tabletext"/>
            </w:pPr>
            <w:r w:rsidRPr="00224223">
              <w:t>41641</w:t>
            </w:r>
          </w:p>
        </w:tc>
        <w:tc>
          <w:tcPr>
            <w:tcW w:w="3598" w:type="pct"/>
            <w:tcBorders>
              <w:top w:val="single" w:sz="4" w:space="0" w:color="auto"/>
              <w:left w:val="nil"/>
              <w:bottom w:val="single" w:sz="4" w:space="0" w:color="auto"/>
              <w:right w:val="nil"/>
            </w:tcBorders>
            <w:shd w:val="clear" w:color="auto" w:fill="auto"/>
            <w:hideMark/>
          </w:tcPr>
          <w:p w14:paraId="3F434BCF" w14:textId="77777777" w:rsidR="008D7679" w:rsidRPr="00224223" w:rsidRDefault="008D7679" w:rsidP="008D7679">
            <w:pPr>
              <w:pStyle w:val="Tabletext"/>
            </w:pPr>
            <w:r w:rsidRPr="00224223">
              <w:t>Perforation of tympanum, cauterisation or diathermy of (Anaes.)</w:t>
            </w:r>
          </w:p>
        </w:tc>
        <w:tc>
          <w:tcPr>
            <w:tcW w:w="770" w:type="pct"/>
            <w:gridSpan w:val="2"/>
            <w:tcBorders>
              <w:top w:val="single" w:sz="4" w:space="0" w:color="auto"/>
              <w:left w:val="nil"/>
              <w:bottom w:val="single" w:sz="4" w:space="0" w:color="auto"/>
              <w:right w:val="nil"/>
            </w:tcBorders>
            <w:shd w:val="clear" w:color="auto" w:fill="auto"/>
          </w:tcPr>
          <w:p w14:paraId="13C01679" w14:textId="77777777" w:rsidR="008D7679" w:rsidRPr="00224223" w:rsidRDefault="008D7679" w:rsidP="008D7679">
            <w:pPr>
              <w:pStyle w:val="Tabletext"/>
              <w:jc w:val="right"/>
            </w:pPr>
            <w:r w:rsidRPr="00224223">
              <w:t>49.35</w:t>
            </w:r>
          </w:p>
        </w:tc>
      </w:tr>
      <w:tr w:rsidR="008D7679" w:rsidRPr="00224223" w14:paraId="20BAB6B7" w14:textId="77777777" w:rsidTr="004C7FED">
        <w:tc>
          <w:tcPr>
            <w:tcW w:w="632" w:type="pct"/>
            <w:gridSpan w:val="2"/>
            <w:tcBorders>
              <w:top w:val="single" w:sz="4" w:space="0" w:color="auto"/>
              <w:left w:val="nil"/>
              <w:bottom w:val="single" w:sz="4" w:space="0" w:color="auto"/>
              <w:right w:val="nil"/>
            </w:tcBorders>
            <w:shd w:val="clear" w:color="auto" w:fill="auto"/>
            <w:hideMark/>
          </w:tcPr>
          <w:p w14:paraId="4787BDC5" w14:textId="77777777" w:rsidR="008D7679" w:rsidRPr="00224223" w:rsidRDefault="008D7679" w:rsidP="008D7679">
            <w:pPr>
              <w:pStyle w:val="Tabletext"/>
            </w:pPr>
            <w:r w:rsidRPr="00224223">
              <w:t>41644</w:t>
            </w:r>
          </w:p>
        </w:tc>
        <w:tc>
          <w:tcPr>
            <w:tcW w:w="3598" w:type="pct"/>
            <w:tcBorders>
              <w:top w:val="single" w:sz="4" w:space="0" w:color="auto"/>
              <w:left w:val="nil"/>
              <w:bottom w:val="single" w:sz="4" w:space="0" w:color="auto"/>
              <w:right w:val="nil"/>
            </w:tcBorders>
            <w:shd w:val="clear" w:color="auto" w:fill="auto"/>
            <w:hideMark/>
          </w:tcPr>
          <w:p w14:paraId="3D87FD51" w14:textId="77777777" w:rsidR="008D7679" w:rsidRPr="00224223" w:rsidRDefault="008D7679" w:rsidP="008D7679">
            <w:pPr>
              <w:pStyle w:val="Tabletext"/>
            </w:pPr>
            <w:r w:rsidRPr="00224223">
              <w:t>Excision of rim of eardrum perforation, other than a service associated with myringoplasty (Anaes.)</w:t>
            </w:r>
          </w:p>
        </w:tc>
        <w:tc>
          <w:tcPr>
            <w:tcW w:w="770" w:type="pct"/>
            <w:gridSpan w:val="2"/>
            <w:tcBorders>
              <w:top w:val="single" w:sz="4" w:space="0" w:color="auto"/>
              <w:left w:val="nil"/>
              <w:bottom w:val="single" w:sz="4" w:space="0" w:color="auto"/>
              <w:right w:val="nil"/>
            </w:tcBorders>
            <w:shd w:val="clear" w:color="auto" w:fill="auto"/>
          </w:tcPr>
          <w:p w14:paraId="250DE298" w14:textId="77777777" w:rsidR="008D7679" w:rsidRPr="00224223" w:rsidRDefault="008D7679" w:rsidP="008D7679">
            <w:pPr>
              <w:pStyle w:val="Tabletext"/>
              <w:jc w:val="right"/>
            </w:pPr>
            <w:r w:rsidRPr="00224223">
              <w:t>148.65</w:t>
            </w:r>
          </w:p>
        </w:tc>
      </w:tr>
      <w:tr w:rsidR="008D7679" w:rsidRPr="00224223" w14:paraId="4AF9438B" w14:textId="77777777" w:rsidTr="004C7FED">
        <w:tc>
          <w:tcPr>
            <w:tcW w:w="632" w:type="pct"/>
            <w:gridSpan w:val="2"/>
            <w:tcBorders>
              <w:top w:val="single" w:sz="4" w:space="0" w:color="auto"/>
              <w:left w:val="nil"/>
              <w:bottom w:val="single" w:sz="4" w:space="0" w:color="auto"/>
              <w:right w:val="nil"/>
            </w:tcBorders>
            <w:shd w:val="clear" w:color="auto" w:fill="auto"/>
            <w:hideMark/>
          </w:tcPr>
          <w:p w14:paraId="3600479F" w14:textId="77777777" w:rsidR="008D7679" w:rsidRPr="00224223" w:rsidRDefault="008D7679" w:rsidP="008D7679">
            <w:pPr>
              <w:pStyle w:val="Tabletext"/>
            </w:pPr>
            <w:r w:rsidRPr="00224223">
              <w:t>41647</w:t>
            </w:r>
          </w:p>
        </w:tc>
        <w:tc>
          <w:tcPr>
            <w:tcW w:w="3598" w:type="pct"/>
            <w:tcBorders>
              <w:top w:val="single" w:sz="4" w:space="0" w:color="auto"/>
              <w:left w:val="nil"/>
              <w:bottom w:val="single" w:sz="4" w:space="0" w:color="auto"/>
              <w:right w:val="nil"/>
            </w:tcBorders>
            <w:shd w:val="clear" w:color="auto" w:fill="auto"/>
            <w:hideMark/>
          </w:tcPr>
          <w:p w14:paraId="43C880FE" w14:textId="6CB777BE" w:rsidR="008D7679" w:rsidRPr="00224223" w:rsidRDefault="00030E6C" w:rsidP="008D7679">
            <w:pPr>
              <w:pStyle w:val="Tabletext"/>
            </w:pPr>
            <w:r w:rsidRPr="00224223">
              <w:rPr>
                <w:rFonts w:cstheme="minorHAnsi"/>
              </w:rPr>
              <w:t>Micro</w:t>
            </w:r>
            <w:r w:rsidR="00BA02C8">
              <w:rPr>
                <w:rFonts w:cstheme="minorHAnsi"/>
              </w:rPr>
              <w:noBreakHyphen/>
            </w:r>
            <w:r w:rsidRPr="00224223">
              <w:rPr>
                <w:rFonts w:cstheme="minorHAnsi"/>
              </w:rPr>
              <w:t xml:space="preserve">inspection of tympanic membrane and auditory canal, </w:t>
            </w:r>
            <w:r w:rsidRPr="00224223">
              <w:t>requiring use of operating microscope or endoscope, including any removal of wax, with or without general anaesthesia, other than a service associated with a service to which item 41509 applies. Not applicable for the removal of uncomplicated wax in the absence of other disorders of the ear (Anaes.)</w:t>
            </w:r>
          </w:p>
        </w:tc>
        <w:tc>
          <w:tcPr>
            <w:tcW w:w="770" w:type="pct"/>
            <w:gridSpan w:val="2"/>
            <w:tcBorders>
              <w:top w:val="single" w:sz="4" w:space="0" w:color="auto"/>
              <w:left w:val="nil"/>
              <w:bottom w:val="single" w:sz="4" w:space="0" w:color="auto"/>
              <w:right w:val="nil"/>
            </w:tcBorders>
            <w:shd w:val="clear" w:color="auto" w:fill="auto"/>
          </w:tcPr>
          <w:p w14:paraId="7E096F21" w14:textId="77777777" w:rsidR="008D7679" w:rsidRPr="00224223" w:rsidRDefault="008D7679" w:rsidP="008D7679">
            <w:pPr>
              <w:pStyle w:val="Tabletext"/>
              <w:jc w:val="right"/>
            </w:pPr>
            <w:r w:rsidRPr="00224223">
              <w:t>114.30</w:t>
            </w:r>
          </w:p>
        </w:tc>
      </w:tr>
      <w:tr w:rsidR="008D7679" w:rsidRPr="00224223" w14:paraId="68C650C9" w14:textId="77777777" w:rsidTr="004C7FED">
        <w:tc>
          <w:tcPr>
            <w:tcW w:w="632" w:type="pct"/>
            <w:gridSpan w:val="2"/>
            <w:tcBorders>
              <w:top w:val="single" w:sz="4" w:space="0" w:color="auto"/>
              <w:left w:val="nil"/>
              <w:bottom w:val="single" w:sz="4" w:space="0" w:color="auto"/>
              <w:right w:val="nil"/>
            </w:tcBorders>
            <w:shd w:val="clear" w:color="auto" w:fill="auto"/>
            <w:hideMark/>
          </w:tcPr>
          <w:p w14:paraId="57A0FD64" w14:textId="77777777" w:rsidR="008D7679" w:rsidRPr="00224223" w:rsidRDefault="008D7679" w:rsidP="008D7679">
            <w:pPr>
              <w:pStyle w:val="Tabletext"/>
            </w:pPr>
            <w:r w:rsidRPr="00224223">
              <w:t>41650</w:t>
            </w:r>
          </w:p>
        </w:tc>
        <w:tc>
          <w:tcPr>
            <w:tcW w:w="3598" w:type="pct"/>
            <w:tcBorders>
              <w:top w:val="single" w:sz="4" w:space="0" w:color="auto"/>
              <w:left w:val="nil"/>
              <w:bottom w:val="single" w:sz="4" w:space="0" w:color="auto"/>
              <w:right w:val="nil"/>
            </w:tcBorders>
            <w:shd w:val="clear" w:color="auto" w:fill="auto"/>
            <w:hideMark/>
          </w:tcPr>
          <w:p w14:paraId="5625D39F" w14:textId="77777777" w:rsidR="008D7679" w:rsidRPr="00224223" w:rsidRDefault="008D7679" w:rsidP="008D7679">
            <w:pPr>
              <w:pStyle w:val="Tabletext"/>
            </w:pPr>
            <w:r w:rsidRPr="00224223">
              <w:t>Tympanic membrane, microinspection of one or both ears under general anaesthesia, other than a service associated with a service to which another item in this Group applies (Anaes.)</w:t>
            </w:r>
          </w:p>
        </w:tc>
        <w:tc>
          <w:tcPr>
            <w:tcW w:w="770" w:type="pct"/>
            <w:gridSpan w:val="2"/>
            <w:tcBorders>
              <w:top w:val="single" w:sz="4" w:space="0" w:color="auto"/>
              <w:left w:val="nil"/>
              <w:bottom w:val="single" w:sz="4" w:space="0" w:color="auto"/>
              <w:right w:val="nil"/>
            </w:tcBorders>
            <w:shd w:val="clear" w:color="auto" w:fill="auto"/>
          </w:tcPr>
          <w:p w14:paraId="043462FE" w14:textId="77777777" w:rsidR="008D7679" w:rsidRPr="00224223" w:rsidRDefault="008D7679" w:rsidP="008D7679">
            <w:pPr>
              <w:pStyle w:val="Tabletext"/>
              <w:jc w:val="right"/>
            </w:pPr>
            <w:r w:rsidRPr="00224223">
              <w:t>114.30</w:t>
            </w:r>
          </w:p>
        </w:tc>
      </w:tr>
      <w:tr w:rsidR="008D7679" w:rsidRPr="00224223" w14:paraId="12DE6F27" w14:textId="77777777" w:rsidTr="004C7FED">
        <w:tc>
          <w:tcPr>
            <w:tcW w:w="632" w:type="pct"/>
            <w:gridSpan w:val="2"/>
            <w:tcBorders>
              <w:top w:val="single" w:sz="4" w:space="0" w:color="auto"/>
              <w:left w:val="nil"/>
              <w:bottom w:val="single" w:sz="4" w:space="0" w:color="auto"/>
              <w:right w:val="nil"/>
            </w:tcBorders>
            <w:shd w:val="clear" w:color="auto" w:fill="auto"/>
            <w:hideMark/>
          </w:tcPr>
          <w:p w14:paraId="153E88F1" w14:textId="77777777" w:rsidR="008D7679" w:rsidRPr="00224223" w:rsidRDefault="008D7679" w:rsidP="008D7679">
            <w:pPr>
              <w:pStyle w:val="Tabletext"/>
            </w:pPr>
            <w:r w:rsidRPr="00224223">
              <w:t>41656</w:t>
            </w:r>
          </w:p>
        </w:tc>
        <w:tc>
          <w:tcPr>
            <w:tcW w:w="3598" w:type="pct"/>
            <w:tcBorders>
              <w:top w:val="single" w:sz="4" w:space="0" w:color="auto"/>
              <w:left w:val="nil"/>
              <w:bottom w:val="single" w:sz="4" w:space="0" w:color="auto"/>
              <w:right w:val="nil"/>
            </w:tcBorders>
            <w:shd w:val="clear" w:color="auto" w:fill="auto"/>
            <w:hideMark/>
          </w:tcPr>
          <w:p w14:paraId="1B185547" w14:textId="391AE5C9" w:rsidR="008D7679" w:rsidRPr="00224223" w:rsidRDefault="008D7679" w:rsidP="008D7679">
            <w:pPr>
              <w:pStyle w:val="Tabletext"/>
            </w:pPr>
            <w:r w:rsidRPr="00224223">
              <w:t>Nasal haemorrhage, posterior, arrest of, with posterior nasal packing with or without cauterisation and with or without anterior pack (excluding after</w:t>
            </w:r>
            <w:r w:rsidR="00BA02C8">
              <w:noBreakHyphen/>
            </w:r>
            <w:r w:rsidRPr="00224223">
              <w:t>care) (Anaes.)</w:t>
            </w:r>
          </w:p>
        </w:tc>
        <w:tc>
          <w:tcPr>
            <w:tcW w:w="770" w:type="pct"/>
            <w:gridSpan w:val="2"/>
            <w:tcBorders>
              <w:top w:val="single" w:sz="4" w:space="0" w:color="auto"/>
              <w:left w:val="nil"/>
              <w:bottom w:val="single" w:sz="4" w:space="0" w:color="auto"/>
              <w:right w:val="nil"/>
            </w:tcBorders>
            <w:shd w:val="clear" w:color="auto" w:fill="auto"/>
          </w:tcPr>
          <w:p w14:paraId="0F8C4276" w14:textId="77777777" w:rsidR="008D7679" w:rsidRPr="00224223" w:rsidRDefault="008D7679" w:rsidP="008D7679">
            <w:pPr>
              <w:pStyle w:val="Tabletext"/>
              <w:jc w:val="right"/>
            </w:pPr>
            <w:r w:rsidRPr="00224223">
              <w:t>127.80</w:t>
            </w:r>
          </w:p>
        </w:tc>
      </w:tr>
      <w:tr w:rsidR="008D7679" w:rsidRPr="00224223" w14:paraId="75B84428" w14:textId="77777777" w:rsidTr="004C7FED">
        <w:tc>
          <w:tcPr>
            <w:tcW w:w="632" w:type="pct"/>
            <w:gridSpan w:val="2"/>
            <w:tcBorders>
              <w:top w:val="single" w:sz="4" w:space="0" w:color="auto"/>
              <w:left w:val="nil"/>
              <w:bottom w:val="single" w:sz="4" w:space="0" w:color="auto"/>
              <w:right w:val="nil"/>
            </w:tcBorders>
            <w:shd w:val="clear" w:color="auto" w:fill="auto"/>
            <w:hideMark/>
          </w:tcPr>
          <w:p w14:paraId="7A5AED2D" w14:textId="77777777" w:rsidR="008D7679" w:rsidRPr="00224223" w:rsidRDefault="008D7679" w:rsidP="008D7679">
            <w:pPr>
              <w:pStyle w:val="Tabletext"/>
            </w:pPr>
            <w:r w:rsidRPr="00224223">
              <w:t>41659</w:t>
            </w:r>
          </w:p>
        </w:tc>
        <w:tc>
          <w:tcPr>
            <w:tcW w:w="3598" w:type="pct"/>
            <w:tcBorders>
              <w:top w:val="single" w:sz="4" w:space="0" w:color="auto"/>
              <w:left w:val="nil"/>
              <w:bottom w:val="single" w:sz="4" w:space="0" w:color="auto"/>
              <w:right w:val="nil"/>
            </w:tcBorders>
            <w:shd w:val="clear" w:color="auto" w:fill="auto"/>
            <w:hideMark/>
          </w:tcPr>
          <w:p w14:paraId="0D49D887" w14:textId="77777777" w:rsidR="008D7679" w:rsidRPr="00224223" w:rsidRDefault="008D7679" w:rsidP="008D7679">
            <w:pPr>
              <w:pStyle w:val="Tabletext"/>
            </w:pPr>
            <w:r w:rsidRPr="00224223">
              <w:t>Nose, removal of foreign body in, other than by simple probing (Anaes.)</w:t>
            </w:r>
          </w:p>
        </w:tc>
        <w:tc>
          <w:tcPr>
            <w:tcW w:w="770" w:type="pct"/>
            <w:gridSpan w:val="2"/>
            <w:tcBorders>
              <w:top w:val="single" w:sz="4" w:space="0" w:color="auto"/>
              <w:left w:val="nil"/>
              <w:bottom w:val="single" w:sz="4" w:space="0" w:color="auto"/>
              <w:right w:val="nil"/>
            </w:tcBorders>
            <w:shd w:val="clear" w:color="auto" w:fill="auto"/>
          </w:tcPr>
          <w:p w14:paraId="65046C36" w14:textId="77777777" w:rsidR="008D7679" w:rsidRPr="00224223" w:rsidRDefault="008D7679" w:rsidP="008D7679">
            <w:pPr>
              <w:pStyle w:val="Tabletext"/>
              <w:jc w:val="right"/>
            </w:pPr>
            <w:r w:rsidRPr="00224223">
              <w:t>80.70</w:t>
            </w:r>
          </w:p>
        </w:tc>
      </w:tr>
      <w:tr w:rsidR="008D7679" w:rsidRPr="00224223" w14:paraId="7DC0D0E9" w14:textId="77777777" w:rsidTr="004C7FED">
        <w:tc>
          <w:tcPr>
            <w:tcW w:w="632" w:type="pct"/>
            <w:gridSpan w:val="2"/>
            <w:tcBorders>
              <w:top w:val="single" w:sz="4" w:space="0" w:color="auto"/>
              <w:left w:val="nil"/>
              <w:bottom w:val="single" w:sz="4" w:space="0" w:color="auto"/>
              <w:right w:val="nil"/>
            </w:tcBorders>
            <w:shd w:val="clear" w:color="auto" w:fill="auto"/>
            <w:hideMark/>
          </w:tcPr>
          <w:p w14:paraId="391BABFE" w14:textId="77777777" w:rsidR="008D7679" w:rsidRPr="00224223" w:rsidRDefault="008D7679" w:rsidP="008D7679">
            <w:pPr>
              <w:pStyle w:val="Tabletext"/>
            </w:pPr>
            <w:r w:rsidRPr="00224223">
              <w:t>41662</w:t>
            </w:r>
          </w:p>
        </w:tc>
        <w:tc>
          <w:tcPr>
            <w:tcW w:w="3598" w:type="pct"/>
            <w:tcBorders>
              <w:top w:val="single" w:sz="4" w:space="0" w:color="auto"/>
              <w:left w:val="nil"/>
              <w:bottom w:val="single" w:sz="4" w:space="0" w:color="auto"/>
              <w:right w:val="nil"/>
            </w:tcBorders>
            <w:shd w:val="clear" w:color="auto" w:fill="auto"/>
            <w:hideMark/>
          </w:tcPr>
          <w:p w14:paraId="75A1F3AE" w14:textId="65571CE7" w:rsidR="008D7679" w:rsidRPr="00224223" w:rsidRDefault="008D7679" w:rsidP="008D7679">
            <w:pPr>
              <w:pStyle w:val="Tabletext"/>
            </w:pPr>
            <w:r w:rsidRPr="00224223">
              <w:t>Nasal polyp or polypi (simple), removal of</w:t>
            </w:r>
            <w:r w:rsidR="00030E6C" w:rsidRPr="00224223">
              <w:t>, other than a service associated with a service to which item 41702, 41703 or 41705 applies on the same side</w:t>
            </w:r>
          </w:p>
        </w:tc>
        <w:tc>
          <w:tcPr>
            <w:tcW w:w="770" w:type="pct"/>
            <w:gridSpan w:val="2"/>
            <w:tcBorders>
              <w:top w:val="single" w:sz="4" w:space="0" w:color="auto"/>
              <w:left w:val="nil"/>
              <w:bottom w:val="single" w:sz="4" w:space="0" w:color="auto"/>
              <w:right w:val="nil"/>
            </w:tcBorders>
            <w:shd w:val="clear" w:color="auto" w:fill="auto"/>
          </w:tcPr>
          <w:p w14:paraId="610E5431" w14:textId="77777777" w:rsidR="008D7679" w:rsidRPr="00224223" w:rsidRDefault="008D7679" w:rsidP="008D7679">
            <w:pPr>
              <w:pStyle w:val="Tabletext"/>
              <w:jc w:val="right"/>
            </w:pPr>
            <w:r w:rsidRPr="00224223">
              <w:t>85.80</w:t>
            </w:r>
          </w:p>
        </w:tc>
      </w:tr>
      <w:tr w:rsidR="008D7679" w:rsidRPr="00224223" w14:paraId="037CA3B0" w14:textId="77777777" w:rsidTr="004C7FED">
        <w:tc>
          <w:tcPr>
            <w:tcW w:w="632" w:type="pct"/>
            <w:gridSpan w:val="2"/>
            <w:tcBorders>
              <w:top w:val="single" w:sz="4" w:space="0" w:color="auto"/>
              <w:left w:val="nil"/>
              <w:bottom w:val="single" w:sz="4" w:space="0" w:color="auto"/>
              <w:right w:val="nil"/>
            </w:tcBorders>
            <w:shd w:val="clear" w:color="auto" w:fill="auto"/>
            <w:hideMark/>
          </w:tcPr>
          <w:p w14:paraId="691B772C" w14:textId="77777777" w:rsidR="008D7679" w:rsidRPr="00224223" w:rsidRDefault="008D7679" w:rsidP="008D7679">
            <w:pPr>
              <w:pStyle w:val="Tabletext"/>
            </w:pPr>
            <w:r w:rsidRPr="00224223">
              <w:t>41668</w:t>
            </w:r>
          </w:p>
        </w:tc>
        <w:tc>
          <w:tcPr>
            <w:tcW w:w="3598" w:type="pct"/>
            <w:tcBorders>
              <w:top w:val="single" w:sz="4" w:space="0" w:color="auto"/>
              <w:left w:val="nil"/>
              <w:bottom w:val="single" w:sz="4" w:space="0" w:color="auto"/>
              <w:right w:val="nil"/>
            </w:tcBorders>
            <w:shd w:val="clear" w:color="auto" w:fill="auto"/>
            <w:hideMark/>
          </w:tcPr>
          <w:p w14:paraId="5DB7CEFD" w14:textId="221D8C25" w:rsidR="008D7679" w:rsidRPr="00224223" w:rsidRDefault="008D7679" w:rsidP="008D7679">
            <w:pPr>
              <w:pStyle w:val="Tabletext"/>
            </w:pPr>
            <w:r w:rsidRPr="00224223">
              <w:t>Nasal polyp or polypi, removal of (Anaes.)</w:t>
            </w:r>
          </w:p>
        </w:tc>
        <w:tc>
          <w:tcPr>
            <w:tcW w:w="770" w:type="pct"/>
            <w:gridSpan w:val="2"/>
            <w:tcBorders>
              <w:top w:val="single" w:sz="4" w:space="0" w:color="auto"/>
              <w:left w:val="nil"/>
              <w:bottom w:val="single" w:sz="4" w:space="0" w:color="auto"/>
              <w:right w:val="nil"/>
            </w:tcBorders>
            <w:shd w:val="clear" w:color="auto" w:fill="auto"/>
          </w:tcPr>
          <w:p w14:paraId="6F8CB159" w14:textId="77777777" w:rsidR="008D7679" w:rsidRPr="00224223" w:rsidRDefault="008D7679" w:rsidP="008D7679">
            <w:pPr>
              <w:pStyle w:val="Tabletext"/>
              <w:jc w:val="right"/>
            </w:pPr>
            <w:r w:rsidRPr="00224223">
              <w:t>228.85</w:t>
            </w:r>
          </w:p>
        </w:tc>
      </w:tr>
      <w:tr w:rsidR="008D7679" w:rsidRPr="00224223" w14:paraId="0DE03302" w14:textId="77777777" w:rsidTr="004C7FED">
        <w:tc>
          <w:tcPr>
            <w:tcW w:w="632" w:type="pct"/>
            <w:gridSpan w:val="2"/>
            <w:tcBorders>
              <w:top w:val="single" w:sz="4" w:space="0" w:color="auto"/>
              <w:left w:val="nil"/>
              <w:bottom w:val="single" w:sz="4" w:space="0" w:color="auto"/>
              <w:right w:val="nil"/>
            </w:tcBorders>
            <w:shd w:val="clear" w:color="auto" w:fill="auto"/>
            <w:hideMark/>
          </w:tcPr>
          <w:p w14:paraId="7F0CB40E" w14:textId="77777777" w:rsidR="008D7679" w:rsidRPr="00224223" w:rsidRDefault="008D7679" w:rsidP="008D7679">
            <w:pPr>
              <w:pStyle w:val="Tabletext"/>
            </w:pPr>
            <w:r w:rsidRPr="00224223">
              <w:t>41674</w:t>
            </w:r>
          </w:p>
        </w:tc>
        <w:tc>
          <w:tcPr>
            <w:tcW w:w="3598" w:type="pct"/>
            <w:tcBorders>
              <w:top w:val="single" w:sz="4" w:space="0" w:color="auto"/>
              <w:left w:val="nil"/>
              <w:bottom w:val="single" w:sz="4" w:space="0" w:color="auto"/>
              <w:right w:val="nil"/>
            </w:tcBorders>
            <w:shd w:val="clear" w:color="auto" w:fill="auto"/>
            <w:hideMark/>
          </w:tcPr>
          <w:p w14:paraId="25646D55" w14:textId="77777777" w:rsidR="008D7679" w:rsidRPr="00224223" w:rsidRDefault="008D7679" w:rsidP="008D7679">
            <w:pPr>
              <w:pStyle w:val="Tabletext"/>
            </w:pPr>
            <w:r w:rsidRPr="00224223">
              <w:t>Cauterisation (other than by chemical means) or cauterisation by chemical means when performed under general anaesthesia or diathermy of septum or turbinates—one or more of these procedures (including any consultation on the same occasion) other than a service associated with another operation on the nose (Anaes.)</w:t>
            </w:r>
          </w:p>
        </w:tc>
        <w:tc>
          <w:tcPr>
            <w:tcW w:w="770" w:type="pct"/>
            <w:gridSpan w:val="2"/>
            <w:tcBorders>
              <w:top w:val="single" w:sz="4" w:space="0" w:color="auto"/>
              <w:left w:val="nil"/>
              <w:bottom w:val="single" w:sz="4" w:space="0" w:color="auto"/>
              <w:right w:val="nil"/>
            </w:tcBorders>
            <w:shd w:val="clear" w:color="auto" w:fill="auto"/>
          </w:tcPr>
          <w:p w14:paraId="18C30D41" w14:textId="77777777" w:rsidR="008D7679" w:rsidRPr="00224223" w:rsidRDefault="008D7679" w:rsidP="008D7679">
            <w:pPr>
              <w:pStyle w:val="Tabletext"/>
              <w:jc w:val="right"/>
            </w:pPr>
            <w:r w:rsidRPr="00224223">
              <w:t>104.60</w:t>
            </w:r>
          </w:p>
        </w:tc>
      </w:tr>
      <w:tr w:rsidR="008D7679" w:rsidRPr="00224223" w14:paraId="306A0963" w14:textId="77777777" w:rsidTr="004C7FED">
        <w:tc>
          <w:tcPr>
            <w:tcW w:w="632" w:type="pct"/>
            <w:gridSpan w:val="2"/>
            <w:tcBorders>
              <w:top w:val="single" w:sz="4" w:space="0" w:color="auto"/>
              <w:left w:val="nil"/>
              <w:bottom w:val="single" w:sz="4" w:space="0" w:color="auto"/>
              <w:right w:val="nil"/>
            </w:tcBorders>
            <w:shd w:val="clear" w:color="auto" w:fill="auto"/>
            <w:hideMark/>
          </w:tcPr>
          <w:p w14:paraId="6D1196A3" w14:textId="77777777" w:rsidR="008D7679" w:rsidRPr="00224223" w:rsidRDefault="008D7679" w:rsidP="008D7679">
            <w:pPr>
              <w:pStyle w:val="Tabletext"/>
            </w:pPr>
            <w:r w:rsidRPr="00224223">
              <w:t>41677</w:t>
            </w:r>
          </w:p>
        </w:tc>
        <w:tc>
          <w:tcPr>
            <w:tcW w:w="3598" w:type="pct"/>
            <w:tcBorders>
              <w:top w:val="single" w:sz="4" w:space="0" w:color="auto"/>
              <w:left w:val="nil"/>
              <w:bottom w:val="single" w:sz="4" w:space="0" w:color="auto"/>
              <w:right w:val="nil"/>
            </w:tcBorders>
            <w:shd w:val="clear" w:color="auto" w:fill="auto"/>
            <w:hideMark/>
          </w:tcPr>
          <w:p w14:paraId="56CCCCEC" w14:textId="77777777" w:rsidR="008D7679" w:rsidRPr="00224223" w:rsidRDefault="008D7679" w:rsidP="008D7679">
            <w:pPr>
              <w:pStyle w:val="Tabletext"/>
            </w:pPr>
            <w:r w:rsidRPr="00224223">
              <w:t>Nasal haemorrhage, arrest of during an episode of epistaxis by cauterisation or nasal cavity packing or both (Anaes.)</w:t>
            </w:r>
          </w:p>
        </w:tc>
        <w:tc>
          <w:tcPr>
            <w:tcW w:w="770" w:type="pct"/>
            <w:gridSpan w:val="2"/>
            <w:tcBorders>
              <w:top w:val="single" w:sz="4" w:space="0" w:color="auto"/>
              <w:left w:val="nil"/>
              <w:bottom w:val="single" w:sz="4" w:space="0" w:color="auto"/>
              <w:right w:val="nil"/>
            </w:tcBorders>
            <w:shd w:val="clear" w:color="auto" w:fill="auto"/>
          </w:tcPr>
          <w:p w14:paraId="09DE4E2F" w14:textId="77777777" w:rsidR="008D7679" w:rsidRPr="00224223" w:rsidRDefault="008D7679" w:rsidP="008D7679">
            <w:pPr>
              <w:pStyle w:val="Tabletext"/>
              <w:jc w:val="right"/>
            </w:pPr>
            <w:r w:rsidRPr="00224223">
              <w:t>93.65</w:t>
            </w:r>
          </w:p>
        </w:tc>
      </w:tr>
      <w:tr w:rsidR="008D7679" w:rsidRPr="00224223" w14:paraId="09B676D6" w14:textId="77777777" w:rsidTr="004C7FED">
        <w:tc>
          <w:tcPr>
            <w:tcW w:w="632" w:type="pct"/>
            <w:gridSpan w:val="2"/>
            <w:tcBorders>
              <w:top w:val="single" w:sz="4" w:space="0" w:color="auto"/>
              <w:left w:val="nil"/>
              <w:bottom w:val="single" w:sz="4" w:space="0" w:color="auto"/>
              <w:right w:val="nil"/>
            </w:tcBorders>
            <w:shd w:val="clear" w:color="auto" w:fill="auto"/>
            <w:hideMark/>
          </w:tcPr>
          <w:p w14:paraId="6EF6EA29" w14:textId="77777777" w:rsidR="008D7679" w:rsidRPr="00224223" w:rsidRDefault="008D7679" w:rsidP="008D7679">
            <w:pPr>
              <w:pStyle w:val="Tabletext"/>
            </w:pPr>
            <w:r w:rsidRPr="00224223">
              <w:t>41683</w:t>
            </w:r>
          </w:p>
        </w:tc>
        <w:tc>
          <w:tcPr>
            <w:tcW w:w="3598" w:type="pct"/>
            <w:tcBorders>
              <w:top w:val="single" w:sz="4" w:space="0" w:color="auto"/>
              <w:left w:val="nil"/>
              <w:bottom w:val="single" w:sz="4" w:space="0" w:color="auto"/>
              <w:right w:val="nil"/>
            </w:tcBorders>
            <w:shd w:val="clear" w:color="auto" w:fill="auto"/>
            <w:hideMark/>
          </w:tcPr>
          <w:p w14:paraId="118226E0" w14:textId="62D1FC3E" w:rsidR="008D7679" w:rsidRPr="00224223" w:rsidRDefault="008D7679" w:rsidP="008D7679">
            <w:pPr>
              <w:pStyle w:val="Tabletext"/>
            </w:pPr>
            <w:r w:rsidRPr="00224223">
              <w:t>Division of nasal adhesions, with or without stenting other than a service associated with another operation on the nose and not performed during the post</w:t>
            </w:r>
            <w:r w:rsidR="00BA02C8">
              <w:noBreakHyphen/>
            </w:r>
            <w:r w:rsidRPr="00224223">
              <w:t>operative period of a nasal operation (Anaes.)</w:t>
            </w:r>
          </w:p>
        </w:tc>
        <w:tc>
          <w:tcPr>
            <w:tcW w:w="770" w:type="pct"/>
            <w:gridSpan w:val="2"/>
            <w:tcBorders>
              <w:top w:val="single" w:sz="4" w:space="0" w:color="auto"/>
              <w:left w:val="nil"/>
              <w:bottom w:val="single" w:sz="4" w:space="0" w:color="auto"/>
              <w:right w:val="nil"/>
            </w:tcBorders>
            <w:shd w:val="clear" w:color="auto" w:fill="auto"/>
          </w:tcPr>
          <w:p w14:paraId="491A1C24" w14:textId="77777777" w:rsidR="008D7679" w:rsidRPr="00224223" w:rsidRDefault="008D7679" w:rsidP="008D7679">
            <w:pPr>
              <w:pStyle w:val="Tabletext"/>
              <w:jc w:val="right"/>
            </w:pPr>
            <w:r w:rsidRPr="00224223">
              <w:t>122.00</w:t>
            </w:r>
          </w:p>
        </w:tc>
      </w:tr>
      <w:tr w:rsidR="008D7679" w:rsidRPr="00224223" w14:paraId="6C0BE94C" w14:textId="77777777" w:rsidTr="004C7FED">
        <w:tc>
          <w:tcPr>
            <w:tcW w:w="632" w:type="pct"/>
            <w:gridSpan w:val="2"/>
            <w:tcBorders>
              <w:top w:val="single" w:sz="4" w:space="0" w:color="auto"/>
              <w:left w:val="nil"/>
              <w:bottom w:val="single" w:sz="4" w:space="0" w:color="auto"/>
              <w:right w:val="nil"/>
            </w:tcBorders>
            <w:shd w:val="clear" w:color="auto" w:fill="auto"/>
            <w:hideMark/>
          </w:tcPr>
          <w:p w14:paraId="37F9967B" w14:textId="77777777" w:rsidR="008D7679" w:rsidRPr="00224223" w:rsidRDefault="008D7679" w:rsidP="008D7679">
            <w:pPr>
              <w:pStyle w:val="Tabletext"/>
            </w:pPr>
            <w:r w:rsidRPr="00224223">
              <w:t>41686</w:t>
            </w:r>
          </w:p>
        </w:tc>
        <w:tc>
          <w:tcPr>
            <w:tcW w:w="3598" w:type="pct"/>
            <w:tcBorders>
              <w:top w:val="single" w:sz="4" w:space="0" w:color="auto"/>
              <w:left w:val="nil"/>
              <w:bottom w:val="single" w:sz="4" w:space="0" w:color="auto"/>
              <w:right w:val="nil"/>
            </w:tcBorders>
            <w:shd w:val="clear" w:color="auto" w:fill="auto"/>
            <w:hideMark/>
          </w:tcPr>
          <w:p w14:paraId="7D0EC2FF" w14:textId="77777777" w:rsidR="008D7679" w:rsidRPr="00224223" w:rsidRDefault="008D7679" w:rsidP="008D7679">
            <w:pPr>
              <w:pStyle w:val="Tabletext"/>
            </w:pPr>
            <w:r w:rsidRPr="00224223">
              <w:t>Dislocation of turbinate or turbinates, one or both sides, other than a service associated with a service to which another item in this Group applies (Anaes.)</w:t>
            </w:r>
          </w:p>
        </w:tc>
        <w:tc>
          <w:tcPr>
            <w:tcW w:w="770" w:type="pct"/>
            <w:gridSpan w:val="2"/>
            <w:tcBorders>
              <w:top w:val="single" w:sz="4" w:space="0" w:color="auto"/>
              <w:left w:val="nil"/>
              <w:bottom w:val="single" w:sz="4" w:space="0" w:color="auto"/>
              <w:right w:val="nil"/>
            </w:tcBorders>
            <w:shd w:val="clear" w:color="auto" w:fill="auto"/>
          </w:tcPr>
          <w:p w14:paraId="3A5BBA6E" w14:textId="77777777" w:rsidR="008D7679" w:rsidRPr="00224223" w:rsidRDefault="008D7679" w:rsidP="008D7679">
            <w:pPr>
              <w:pStyle w:val="Tabletext"/>
              <w:jc w:val="right"/>
            </w:pPr>
            <w:r w:rsidRPr="00224223">
              <w:t>74.85</w:t>
            </w:r>
          </w:p>
        </w:tc>
      </w:tr>
      <w:tr w:rsidR="008D7679" w:rsidRPr="00224223" w14:paraId="003FE72F" w14:textId="77777777" w:rsidTr="004C7FED">
        <w:tc>
          <w:tcPr>
            <w:tcW w:w="632" w:type="pct"/>
            <w:gridSpan w:val="2"/>
            <w:tcBorders>
              <w:top w:val="single" w:sz="4" w:space="0" w:color="auto"/>
              <w:left w:val="nil"/>
              <w:bottom w:val="single" w:sz="4" w:space="0" w:color="auto"/>
              <w:right w:val="nil"/>
            </w:tcBorders>
            <w:shd w:val="clear" w:color="auto" w:fill="auto"/>
            <w:hideMark/>
          </w:tcPr>
          <w:p w14:paraId="47B0F905" w14:textId="77777777" w:rsidR="008D7679" w:rsidRPr="00224223" w:rsidRDefault="008D7679" w:rsidP="008D7679">
            <w:pPr>
              <w:pStyle w:val="Tabletext"/>
            </w:pPr>
            <w:r w:rsidRPr="00224223">
              <w:t>41698</w:t>
            </w:r>
          </w:p>
        </w:tc>
        <w:tc>
          <w:tcPr>
            <w:tcW w:w="3598" w:type="pct"/>
            <w:tcBorders>
              <w:top w:val="single" w:sz="4" w:space="0" w:color="auto"/>
              <w:left w:val="nil"/>
              <w:bottom w:val="single" w:sz="4" w:space="0" w:color="auto"/>
              <w:right w:val="nil"/>
            </w:tcBorders>
            <w:shd w:val="clear" w:color="auto" w:fill="auto"/>
            <w:hideMark/>
          </w:tcPr>
          <w:p w14:paraId="6B4E04D6" w14:textId="5F11F338" w:rsidR="008D7679" w:rsidRPr="00224223" w:rsidRDefault="008D7679" w:rsidP="008D7679">
            <w:pPr>
              <w:pStyle w:val="Tabletext"/>
            </w:pPr>
            <w:r w:rsidRPr="00224223">
              <w:t>Maxillary antrum, proof puncture and lavage of</w:t>
            </w:r>
            <w:r w:rsidR="00030E6C" w:rsidRPr="00224223">
              <w:t>, other than a service associated with a service to which item 41702, 41703, 41705, 41710, 41734 or 41737 applies on the same side</w:t>
            </w:r>
            <w:r w:rsidRPr="00224223">
              <w:t xml:space="preserve"> (Anaes.)</w:t>
            </w:r>
          </w:p>
        </w:tc>
        <w:tc>
          <w:tcPr>
            <w:tcW w:w="770" w:type="pct"/>
            <w:gridSpan w:val="2"/>
            <w:tcBorders>
              <w:top w:val="single" w:sz="4" w:space="0" w:color="auto"/>
              <w:left w:val="nil"/>
              <w:bottom w:val="single" w:sz="4" w:space="0" w:color="auto"/>
              <w:right w:val="nil"/>
            </w:tcBorders>
            <w:shd w:val="clear" w:color="auto" w:fill="auto"/>
          </w:tcPr>
          <w:p w14:paraId="2B1C85A5" w14:textId="77777777" w:rsidR="008D7679" w:rsidRPr="00224223" w:rsidRDefault="008D7679" w:rsidP="008D7679">
            <w:pPr>
              <w:pStyle w:val="Tabletext"/>
              <w:jc w:val="right"/>
            </w:pPr>
            <w:r w:rsidRPr="00224223">
              <w:t>33.85</w:t>
            </w:r>
          </w:p>
        </w:tc>
      </w:tr>
      <w:tr w:rsidR="008D7679" w:rsidRPr="00224223" w14:paraId="1CCD60F5" w14:textId="77777777" w:rsidTr="004C7FED">
        <w:tc>
          <w:tcPr>
            <w:tcW w:w="632" w:type="pct"/>
            <w:gridSpan w:val="2"/>
            <w:tcBorders>
              <w:top w:val="single" w:sz="4" w:space="0" w:color="auto"/>
              <w:left w:val="nil"/>
              <w:bottom w:val="single" w:sz="4" w:space="0" w:color="auto"/>
              <w:right w:val="nil"/>
            </w:tcBorders>
            <w:shd w:val="clear" w:color="auto" w:fill="auto"/>
            <w:hideMark/>
          </w:tcPr>
          <w:p w14:paraId="2E949A31" w14:textId="77777777" w:rsidR="008D7679" w:rsidRPr="00224223" w:rsidRDefault="008D7679" w:rsidP="008D7679">
            <w:pPr>
              <w:pStyle w:val="Tabletext"/>
            </w:pPr>
            <w:r w:rsidRPr="00224223">
              <w:lastRenderedPageBreak/>
              <w:t>41701</w:t>
            </w:r>
          </w:p>
        </w:tc>
        <w:tc>
          <w:tcPr>
            <w:tcW w:w="3598" w:type="pct"/>
            <w:tcBorders>
              <w:top w:val="single" w:sz="4" w:space="0" w:color="auto"/>
              <w:left w:val="nil"/>
              <w:bottom w:val="single" w:sz="4" w:space="0" w:color="auto"/>
              <w:right w:val="nil"/>
            </w:tcBorders>
            <w:shd w:val="clear" w:color="auto" w:fill="auto"/>
            <w:hideMark/>
          </w:tcPr>
          <w:p w14:paraId="15EC1269" w14:textId="77777777" w:rsidR="008D7679" w:rsidRPr="00224223" w:rsidRDefault="008D7679" w:rsidP="008D7679">
            <w:pPr>
              <w:pStyle w:val="Tabletext"/>
            </w:pPr>
            <w:r w:rsidRPr="00224223">
              <w:t>Maxillary antrum, proof puncture and lavage of—under general anaesthesia, other than a service associated with a service to which another item in this Group applies (H) (Anaes.)</w:t>
            </w:r>
          </w:p>
        </w:tc>
        <w:tc>
          <w:tcPr>
            <w:tcW w:w="770" w:type="pct"/>
            <w:gridSpan w:val="2"/>
            <w:tcBorders>
              <w:top w:val="single" w:sz="4" w:space="0" w:color="auto"/>
              <w:left w:val="nil"/>
              <w:bottom w:val="single" w:sz="4" w:space="0" w:color="auto"/>
              <w:right w:val="nil"/>
            </w:tcBorders>
            <w:shd w:val="clear" w:color="auto" w:fill="auto"/>
          </w:tcPr>
          <w:p w14:paraId="1C8B0862" w14:textId="77777777" w:rsidR="008D7679" w:rsidRPr="00224223" w:rsidRDefault="008D7679" w:rsidP="008D7679">
            <w:pPr>
              <w:pStyle w:val="Tabletext"/>
              <w:jc w:val="right"/>
            </w:pPr>
            <w:r w:rsidRPr="00224223">
              <w:t>95.60</w:t>
            </w:r>
          </w:p>
        </w:tc>
      </w:tr>
      <w:tr w:rsidR="008D7679" w:rsidRPr="00224223" w14:paraId="19194DC6" w14:textId="77777777" w:rsidTr="004C7FED">
        <w:tc>
          <w:tcPr>
            <w:tcW w:w="632" w:type="pct"/>
            <w:gridSpan w:val="2"/>
            <w:tcBorders>
              <w:top w:val="single" w:sz="4" w:space="0" w:color="auto"/>
              <w:left w:val="nil"/>
              <w:bottom w:val="single" w:sz="4" w:space="0" w:color="auto"/>
              <w:right w:val="nil"/>
            </w:tcBorders>
            <w:shd w:val="clear" w:color="auto" w:fill="auto"/>
            <w:hideMark/>
          </w:tcPr>
          <w:p w14:paraId="0E0D6A2D" w14:textId="77777777" w:rsidR="008D7679" w:rsidRPr="00224223" w:rsidRDefault="008D7679" w:rsidP="008D7679">
            <w:pPr>
              <w:pStyle w:val="Tabletext"/>
            </w:pPr>
            <w:r w:rsidRPr="00224223">
              <w:t>41704</w:t>
            </w:r>
          </w:p>
        </w:tc>
        <w:tc>
          <w:tcPr>
            <w:tcW w:w="3598" w:type="pct"/>
            <w:tcBorders>
              <w:top w:val="single" w:sz="4" w:space="0" w:color="auto"/>
              <w:left w:val="nil"/>
              <w:bottom w:val="single" w:sz="4" w:space="0" w:color="auto"/>
              <w:right w:val="nil"/>
            </w:tcBorders>
            <w:shd w:val="clear" w:color="auto" w:fill="auto"/>
            <w:hideMark/>
          </w:tcPr>
          <w:p w14:paraId="33AF0BA7" w14:textId="77777777" w:rsidR="008D7679" w:rsidRPr="00224223" w:rsidRDefault="008D7679" w:rsidP="008D7679">
            <w:pPr>
              <w:pStyle w:val="Tabletext"/>
            </w:pPr>
            <w:r w:rsidRPr="00224223">
              <w:t>Maxillary antrum, lavage of—each attendance at which the procedure is performed, including any associated consultation (Anaes.)</w:t>
            </w:r>
          </w:p>
        </w:tc>
        <w:tc>
          <w:tcPr>
            <w:tcW w:w="770" w:type="pct"/>
            <w:gridSpan w:val="2"/>
            <w:tcBorders>
              <w:top w:val="single" w:sz="4" w:space="0" w:color="auto"/>
              <w:left w:val="nil"/>
              <w:bottom w:val="single" w:sz="4" w:space="0" w:color="auto"/>
              <w:right w:val="nil"/>
            </w:tcBorders>
            <w:shd w:val="clear" w:color="auto" w:fill="auto"/>
          </w:tcPr>
          <w:p w14:paraId="5D5ECE32" w14:textId="77777777" w:rsidR="008D7679" w:rsidRPr="00224223" w:rsidRDefault="008D7679" w:rsidP="008D7679">
            <w:pPr>
              <w:pStyle w:val="Tabletext"/>
              <w:jc w:val="right"/>
            </w:pPr>
            <w:r w:rsidRPr="00224223">
              <w:t>37.80</w:t>
            </w:r>
          </w:p>
        </w:tc>
      </w:tr>
      <w:tr w:rsidR="008D7679" w:rsidRPr="00224223" w14:paraId="126CD8D8" w14:textId="77777777" w:rsidTr="004C7FED">
        <w:tc>
          <w:tcPr>
            <w:tcW w:w="632" w:type="pct"/>
            <w:gridSpan w:val="2"/>
            <w:tcBorders>
              <w:top w:val="single" w:sz="4" w:space="0" w:color="auto"/>
              <w:left w:val="nil"/>
              <w:bottom w:val="single" w:sz="4" w:space="0" w:color="auto"/>
              <w:right w:val="nil"/>
            </w:tcBorders>
            <w:shd w:val="clear" w:color="auto" w:fill="auto"/>
            <w:hideMark/>
          </w:tcPr>
          <w:p w14:paraId="7AC97733" w14:textId="77777777" w:rsidR="008D7679" w:rsidRPr="00224223" w:rsidRDefault="008D7679" w:rsidP="008D7679">
            <w:pPr>
              <w:pStyle w:val="Tabletext"/>
            </w:pPr>
            <w:r w:rsidRPr="00224223">
              <w:t>41707</w:t>
            </w:r>
          </w:p>
        </w:tc>
        <w:tc>
          <w:tcPr>
            <w:tcW w:w="3598" w:type="pct"/>
            <w:tcBorders>
              <w:top w:val="single" w:sz="4" w:space="0" w:color="auto"/>
              <w:left w:val="nil"/>
              <w:bottom w:val="single" w:sz="4" w:space="0" w:color="auto"/>
              <w:right w:val="nil"/>
            </w:tcBorders>
            <w:shd w:val="clear" w:color="auto" w:fill="auto"/>
            <w:hideMark/>
          </w:tcPr>
          <w:p w14:paraId="1DEECA4D" w14:textId="775D052D" w:rsidR="008D7679" w:rsidRPr="00224223" w:rsidRDefault="008D7679" w:rsidP="008D7679">
            <w:pPr>
              <w:pStyle w:val="Tabletext"/>
            </w:pPr>
            <w:r w:rsidRPr="00224223">
              <w:t xml:space="preserve">Maxillary </w:t>
            </w:r>
            <w:r w:rsidR="00030E6C" w:rsidRPr="00224223">
              <w:rPr>
                <w:lang w:eastAsia="en-US"/>
              </w:rPr>
              <w:t>or sphenopalatine art</w:t>
            </w:r>
            <w:r w:rsidR="00030E6C" w:rsidRPr="00224223">
              <w:t>ery,</w:t>
            </w:r>
            <w:r w:rsidRPr="00224223">
              <w:t xml:space="preserve"> ligation of (H) (Anaes.) (Assist.)</w:t>
            </w:r>
          </w:p>
        </w:tc>
        <w:tc>
          <w:tcPr>
            <w:tcW w:w="770" w:type="pct"/>
            <w:gridSpan w:val="2"/>
            <w:tcBorders>
              <w:top w:val="single" w:sz="4" w:space="0" w:color="auto"/>
              <w:left w:val="nil"/>
              <w:bottom w:val="single" w:sz="4" w:space="0" w:color="auto"/>
              <w:right w:val="nil"/>
            </w:tcBorders>
            <w:shd w:val="clear" w:color="auto" w:fill="auto"/>
          </w:tcPr>
          <w:p w14:paraId="6CD3BFAA" w14:textId="77777777" w:rsidR="008D7679" w:rsidRPr="00224223" w:rsidRDefault="008D7679" w:rsidP="008D7679">
            <w:pPr>
              <w:pStyle w:val="Tabletext"/>
              <w:jc w:val="right"/>
            </w:pPr>
            <w:r w:rsidRPr="00224223">
              <w:t>466.75</w:t>
            </w:r>
          </w:p>
        </w:tc>
      </w:tr>
      <w:tr w:rsidR="008D7679" w:rsidRPr="00224223" w14:paraId="4F4E7211" w14:textId="77777777" w:rsidTr="004C7FED">
        <w:tc>
          <w:tcPr>
            <w:tcW w:w="632" w:type="pct"/>
            <w:gridSpan w:val="2"/>
            <w:tcBorders>
              <w:top w:val="single" w:sz="4" w:space="0" w:color="auto"/>
              <w:left w:val="nil"/>
              <w:bottom w:val="single" w:sz="4" w:space="0" w:color="auto"/>
              <w:right w:val="nil"/>
            </w:tcBorders>
            <w:shd w:val="clear" w:color="auto" w:fill="auto"/>
            <w:hideMark/>
          </w:tcPr>
          <w:p w14:paraId="5231A0AC" w14:textId="77777777" w:rsidR="008D7679" w:rsidRPr="00224223" w:rsidRDefault="008D7679" w:rsidP="008D7679">
            <w:pPr>
              <w:pStyle w:val="Tabletext"/>
            </w:pPr>
            <w:r w:rsidRPr="00224223">
              <w:t>41713</w:t>
            </w:r>
          </w:p>
        </w:tc>
        <w:tc>
          <w:tcPr>
            <w:tcW w:w="3598" w:type="pct"/>
            <w:tcBorders>
              <w:top w:val="single" w:sz="4" w:space="0" w:color="auto"/>
              <w:left w:val="nil"/>
              <w:bottom w:val="single" w:sz="4" w:space="0" w:color="auto"/>
              <w:right w:val="nil"/>
            </w:tcBorders>
            <w:shd w:val="clear" w:color="auto" w:fill="auto"/>
            <w:hideMark/>
          </w:tcPr>
          <w:p w14:paraId="54EDD42E" w14:textId="26BBE5E9" w:rsidR="008D7679" w:rsidRPr="00224223" w:rsidRDefault="00030E6C" w:rsidP="008D7679">
            <w:pPr>
              <w:pStyle w:val="Tabletext"/>
            </w:pPr>
            <w:r w:rsidRPr="00224223">
              <w:t>Vidian neurectomy or exposure of vidian canal</w:t>
            </w:r>
            <w:r w:rsidRPr="00224223">
              <w:rPr>
                <w:color w:val="000000"/>
                <w:shd w:val="clear" w:color="auto" w:fill="FFFFFF"/>
              </w:rPr>
              <w:t xml:space="preserve"> (H) (Anaes.) (Assist.)</w:t>
            </w:r>
          </w:p>
        </w:tc>
        <w:tc>
          <w:tcPr>
            <w:tcW w:w="770" w:type="pct"/>
            <w:gridSpan w:val="2"/>
            <w:tcBorders>
              <w:top w:val="single" w:sz="4" w:space="0" w:color="auto"/>
              <w:left w:val="nil"/>
              <w:bottom w:val="single" w:sz="4" w:space="0" w:color="auto"/>
              <w:right w:val="nil"/>
            </w:tcBorders>
            <w:shd w:val="clear" w:color="auto" w:fill="auto"/>
          </w:tcPr>
          <w:p w14:paraId="42F1BF8E" w14:textId="77777777" w:rsidR="008D7679" w:rsidRPr="00224223" w:rsidRDefault="008D7679" w:rsidP="008D7679">
            <w:pPr>
              <w:pStyle w:val="Tabletext"/>
              <w:jc w:val="right"/>
            </w:pPr>
            <w:r w:rsidRPr="00224223">
              <w:t>631.10</w:t>
            </w:r>
          </w:p>
        </w:tc>
      </w:tr>
      <w:tr w:rsidR="008D7679" w:rsidRPr="00224223" w14:paraId="00C5EFE2" w14:textId="77777777" w:rsidTr="004C7FED">
        <w:tc>
          <w:tcPr>
            <w:tcW w:w="632" w:type="pct"/>
            <w:gridSpan w:val="2"/>
            <w:tcBorders>
              <w:top w:val="single" w:sz="4" w:space="0" w:color="auto"/>
              <w:left w:val="nil"/>
              <w:bottom w:val="single" w:sz="4" w:space="0" w:color="auto"/>
              <w:right w:val="nil"/>
            </w:tcBorders>
            <w:shd w:val="clear" w:color="auto" w:fill="auto"/>
            <w:hideMark/>
          </w:tcPr>
          <w:p w14:paraId="578771B5" w14:textId="77777777" w:rsidR="008D7679" w:rsidRPr="00224223" w:rsidRDefault="008D7679" w:rsidP="008D7679">
            <w:pPr>
              <w:pStyle w:val="Tabletext"/>
            </w:pPr>
            <w:r w:rsidRPr="00224223">
              <w:t>41719</w:t>
            </w:r>
          </w:p>
        </w:tc>
        <w:tc>
          <w:tcPr>
            <w:tcW w:w="3598" w:type="pct"/>
            <w:tcBorders>
              <w:top w:val="single" w:sz="4" w:space="0" w:color="auto"/>
              <w:left w:val="nil"/>
              <w:bottom w:val="single" w:sz="4" w:space="0" w:color="auto"/>
              <w:right w:val="nil"/>
            </w:tcBorders>
            <w:shd w:val="clear" w:color="auto" w:fill="auto"/>
            <w:hideMark/>
          </w:tcPr>
          <w:p w14:paraId="02220AF1" w14:textId="5A5C6F8D" w:rsidR="008D7679" w:rsidRPr="00224223" w:rsidRDefault="008D7679" w:rsidP="008D7679">
            <w:pPr>
              <w:pStyle w:val="Tabletext"/>
            </w:pPr>
            <w:r w:rsidRPr="00224223">
              <w:t>Antrum, drainage of, through tooth socket</w:t>
            </w:r>
            <w:r w:rsidR="00030E6C" w:rsidRPr="00224223">
              <w:t>, other than a service associated with a service to which item 41722 applies</w:t>
            </w:r>
            <w:r w:rsidRPr="00224223">
              <w:t xml:space="preserve"> (Anaes.)</w:t>
            </w:r>
          </w:p>
        </w:tc>
        <w:tc>
          <w:tcPr>
            <w:tcW w:w="770" w:type="pct"/>
            <w:gridSpan w:val="2"/>
            <w:tcBorders>
              <w:top w:val="single" w:sz="4" w:space="0" w:color="auto"/>
              <w:left w:val="nil"/>
              <w:bottom w:val="single" w:sz="4" w:space="0" w:color="auto"/>
              <w:right w:val="nil"/>
            </w:tcBorders>
            <w:shd w:val="clear" w:color="auto" w:fill="auto"/>
          </w:tcPr>
          <w:p w14:paraId="6F0A7F63" w14:textId="77777777" w:rsidR="008D7679" w:rsidRPr="00224223" w:rsidRDefault="008D7679" w:rsidP="008D7679">
            <w:pPr>
              <w:pStyle w:val="Tabletext"/>
              <w:jc w:val="right"/>
            </w:pPr>
            <w:r w:rsidRPr="00224223">
              <w:t>122.35</w:t>
            </w:r>
          </w:p>
        </w:tc>
      </w:tr>
      <w:tr w:rsidR="008D7679" w:rsidRPr="00224223" w14:paraId="6C68B082" w14:textId="77777777" w:rsidTr="004C7FED">
        <w:tc>
          <w:tcPr>
            <w:tcW w:w="632" w:type="pct"/>
            <w:gridSpan w:val="2"/>
            <w:tcBorders>
              <w:top w:val="single" w:sz="4" w:space="0" w:color="auto"/>
              <w:left w:val="nil"/>
              <w:bottom w:val="single" w:sz="4" w:space="0" w:color="auto"/>
              <w:right w:val="nil"/>
            </w:tcBorders>
            <w:shd w:val="clear" w:color="auto" w:fill="auto"/>
            <w:hideMark/>
          </w:tcPr>
          <w:p w14:paraId="44905F55" w14:textId="77777777" w:rsidR="008D7679" w:rsidRPr="00224223" w:rsidRDefault="008D7679" w:rsidP="008D7679">
            <w:pPr>
              <w:pStyle w:val="Tabletext"/>
            </w:pPr>
            <w:r w:rsidRPr="00224223">
              <w:t>41722</w:t>
            </w:r>
          </w:p>
        </w:tc>
        <w:tc>
          <w:tcPr>
            <w:tcW w:w="3598" w:type="pct"/>
            <w:tcBorders>
              <w:top w:val="single" w:sz="4" w:space="0" w:color="auto"/>
              <w:left w:val="nil"/>
              <w:bottom w:val="single" w:sz="4" w:space="0" w:color="auto"/>
              <w:right w:val="nil"/>
            </w:tcBorders>
            <w:shd w:val="clear" w:color="auto" w:fill="auto"/>
            <w:hideMark/>
          </w:tcPr>
          <w:p w14:paraId="71A61C7D" w14:textId="62A15552" w:rsidR="008D7679" w:rsidRPr="00224223" w:rsidRDefault="008D7679" w:rsidP="008D7679">
            <w:pPr>
              <w:pStyle w:val="Tabletext"/>
            </w:pPr>
            <w:r w:rsidRPr="00224223">
              <w:t>Oro</w:t>
            </w:r>
            <w:r w:rsidR="00BA02C8">
              <w:noBreakHyphen/>
            </w:r>
            <w:r w:rsidRPr="00224223">
              <w:t>antral fistula, plastic closure of</w:t>
            </w:r>
            <w:r w:rsidR="00030E6C" w:rsidRPr="00224223">
              <w:t>, other than a service associated with a service to which item 41719 or 45009 applies</w:t>
            </w:r>
            <w:r w:rsidRPr="00224223">
              <w:t xml:space="preserve"> (Anaes.) (Assist.)</w:t>
            </w:r>
          </w:p>
        </w:tc>
        <w:tc>
          <w:tcPr>
            <w:tcW w:w="770" w:type="pct"/>
            <w:gridSpan w:val="2"/>
            <w:tcBorders>
              <w:top w:val="single" w:sz="4" w:space="0" w:color="auto"/>
              <w:left w:val="nil"/>
              <w:bottom w:val="single" w:sz="4" w:space="0" w:color="auto"/>
              <w:right w:val="nil"/>
            </w:tcBorders>
            <w:shd w:val="clear" w:color="auto" w:fill="auto"/>
          </w:tcPr>
          <w:p w14:paraId="0C9FE033" w14:textId="77777777" w:rsidR="008D7679" w:rsidRPr="00224223" w:rsidRDefault="008D7679" w:rsidP="008D7679">
            <w:pPr>
              <w:pStyle w:val="Tabletext"/>
              <w:jc w:val="right"/>
            </w:pPr>
            <w:r w:rsidRPr="00224223">
              <w:t>611.40</w:t>
            </w:r>
          </w:p>
        </w:tc>
      </w:tr>
      <w:tr w:rsidR="008D7679" w:rsidRPr="00224223" w14:paraId="2233A18C" w14:textId="77777777" w:rsidTr="004C7FED">
        <w:tc>
          <w:tcPr>
            <w:tcW w:w="632" w:type="pct"/>
            <w:gridSpan w:val="2"/>
            <w:tcBorders>
              <w:top w:val="single" w:sz="4" w:space="0" w:color="auto"/>
              <w:left w:val="nil"/>
              <w:bottom w:val="single" w:sz="4" w:space="0" w:color="auto"/>
              <w:right w:val="nil"/>
            </w:tcBorders>
            <w:shd w:val="clear" w:color="auto" w:fill="auto"/>
            <w:hideMark/>
          </w:tcPr>
          <w:p w14:paraId="07485CF9" w14:textId="77777777" w:rsidR="008D7679" w:rsidRPr="00224223" w:rsidRDefault="008D7679" w:rsidP="008D7679">
            <w:pPr>
              <w:pStyle w:val="Tabletext"/>
            </w:pPr>
            <w:r w:rsidRPr="00224223">
              <w:t>41725</w:t>
            </w:r>
          </w:p>
        </w:tc>
        <w:tc>
          <w:tcPr>
            <w:tcW w:w="3598" w:type="pct"/>
            <w:tcBorders>
              <w:top w:val="single" w:sz="4" w:space="0" w:color="auto"/>
              <w:left w:val="nil"/>
              <w:bottom w:val="single" w:sz="4" w:space="0" w:color="auto"/>
              <w:right w:val="nil"/>
            </w:tcBorders>
            <w:shd w:val="clear" w:color="auto" w:fill="auto"/>
            <w:hideMark/>
          </w:tcPr>
          <w:p w14:paraId="7E2365BD" w14:textId="2F1E47C0" w:rsidR="008D7679" w:rsidRPr="00224223" w:rsidRDefault="00030E6C" w:rsidP="008D7679">
            <w:pPr>
              <w:pStyle w:val="Tabletext"/>
            </w:pPr>
            <w:r w:rsidRPr="00224223">
              <w:t>Ligation of ethmoidal artery or arteries, anterior, posterior or both, by any approach</w:t>
            </w:r>
            <w:r w:rsidRPr="00224223">
              <w:rPr>
                <w:color w:val="000000"/>
                <w:shd w:val="clear" w:color="auto" w:fill="FFFFFF"/>
              </w:rPr>
              <w:t xml:space="preserve"> (unilateral) (H) (Anaes.) (Assist.)</w:t>
            </w:r>
          </w:p>
        </w:tc>
        <w:tc>
          <w:tcPr>
            <w:tcW w:w="770" w:type="pct"/>
            <w:gridSpan w:val="2"/>
            <w:tcBorders>
              <w:top w:val="single" w:sz="4" w:space="0" w:color="auto"/>
              <w:left w:val="nil"/>
              <w:bottom w:val="single" w:sz="4" w:space="0" w:color="auto"/>
              <w:right w:val="nil"/>
            </w:tcBorders>
            <w:shd w:val="clear" w:color="auto" w:fill="auto"/>
          </w:tcPr>
          <w:p w14:paraId="2F030716" w14:textId="77777777" w:rsidR="008D7679" w:rsidRPr="00224223" w:rsidRDefault="008D7679" w:rsidP="008D7679">
            <w:pPr>
              <w:pStyle w:val="Tabletext"/>
              <w:jc w:val="right"/>
            </w:pPr>
            <w:r w:rsidRPr="00224223">
              <w:t>466.75</w:t>
            </w:r>
          </w:p>
        </w:tc>
      </w:tr>
      <w:tr w:rsidR="008D7679" w:rsidRPr="00224223" w14:paraId="0DA1C052" w14:textId="77777777" w:rsidTr="004C7FED">
        <w:tc>
          <w:tcPr>
            <w:tcW w:w="632" w:type="pct"/>
            <w:gridSpan w:val="2"/>
            <w:tcBorders>
              <w:top w:val="single" w:sz="4" w:space="0" w:color="auto"/>
              <w:left w:val="nil"/>
              <w:bottom w:val="single" w:sz="4" w:space="0" w:color="auto"/>
              <w:right w:val="nil"/>
            </w:tcBorders>
            <w:shd w:val="clear" w:color="auto" w:fill="auto"/>
            <w:hideMark/>
          </w:tcPr>
          <w:p w14:paraId="31C9476F" w14:textId="77777777" w:rsidR="008D7679" w:rsidRPr="00224223" w:rsidRDefault="008D7679" w:rsidP="008D7679">
            <w:pPr>
              <w:pStyle w:val="Tabletext"/>
            </w:pPr>
            <w:r w:rsidRPr="00224223">
              <w:t>41728</w:t>
            </w:r>
          </w:p>
        </w:tc>
        <w:tc>
          <w:tcPr>
            <w:tcW w:w="3598" w:type="pct"/>
            <w:tcBorders>
              <w:top w:val="single" w:sz="4" w:space="0" w:color="auto"/>
              <w:left w:val="nil"/>
              <w:bottom w:val="single" w:sz="4" w:space="0" w:color="auto"/>
              <w:right w:val="nil"/>
            </w:tcBorders>
            <w:shd w:val="clear" w:color="auto" w:fill="auto"/>
            <w:hideMark/>
          </w:tcPr>
          <w:p w14:paraId="11C6436C" w14:textId="0E6C385B" w:rsidR="008D7679" w:rsidRPr="00224223" w:rsidRDefault="00030E6C" w:rsidP="008D7679">
            <w:pPr>
              <w:pStyle w:val="Tabletext"/>
            </w:pPr>
            <w:r w:rsidRPr="00224223">
              <w:t>Removal of sinonasal or nasopharyngeal tumour, excluding inflammatory nasal polyps, by any approach</w:t>
            </w:r>
            <w:r w:rsidRPr="00224223">
              <w:rPr>
                <w:color w:val="000000"/>
                <w:shd w:val="clear" w:color="auto" w:fill="FFFFFF"/>
              </w:rPr>
              <w:t xml:space="preserve"> (H) (Anaes.) (Assist.)</w:t>
            </w:r>
          </w:p>
        </w:tc>
        <w:tc>
          <w:tcPr>
            <w:tcW w:w="770" w:type="pct"/>
            <w:gridSpan w:val="2"/>
            <w:tcBorders>
              <w:top w:val="single" w:sz="4" w:space="0" w:color="auto"/>
              <w:left w:val="nil"/>
              <w:bottom w:val="single" w:sz="4" w:space="0" w:color="auto"/>
              <w:right w:val="nil"/>
            </w:tcBorders>
            <w:shd w:val="clear" w:color="auto" w:fill="auto"/>
          </w:tcPr>
          <w:p w14:paraId="7E152E64" w14:textId="77777777" w:rsidR="008D7679" w:rsidRPr="00224223" w:rsidRDefault="008D7679" w:rsidP="008D7679">
            <w:pPr>
              <w:pStyle w:val="Tabletext"/>
              <w:jc w:val="right"/>
            </w:pPr>
            <w:r w:rsidRPr="00224223">
              <w:t>933.65</w:t>
            </w:r>
          </w:p>
        </w:tc>
      </w:tr>
      <w:tr w:rsidR="008D7679" w:rsidRPr="00224223" w14:paraId="18700462" w14:textId="77777777" w:rsidTr="004C7FED">
        <w:tc>
          <w:tcPr>
            <w:tcW w:w="632" w:type="pct"/>
            <w:gridSpan w:val="2"/>
            <w:tcBorders>
              <w:top w:val="single" w:sz="4" w:space="0" w:color="auto"/>
              <w:left w:val="nil"/>
              <w:bottom w:val="single" w:sz="4" w:space="0" w:color="auto"/>
              <w:right w:val="nil"/>
            </w:tcBorders>
            <w:shd w:val="clear" w:color="auto" w:fill="auto"/>
            <w:hideMark/>
          </w:tcPr>
          <w:p w14:paraId="733132D4" w14:textId="77777777" w:rsidR="008D7679" w:rsidRPr="00224223" w:rsidRDefault="008D7679" w:rsidP="008D7679">
            <w:pPr>
              <w:pStyle w:val="Tabletext"/>
            </w:pPr>
            <w:r w:rsidRPr="00224223">
              <w:t>41740</w:t>
            </w:r>
          </w:p>
        </w:tc>
        <w:tc>
          <w:tcPr>
            <w:tcW w:w="3598" w:type="pct"/>
            <w:tcBorders>
              <w:top w:val="single" w:sz="4" w:space="0" w:color="auto"/>
              <w:left w:val="nil"/>
              <w:bottom w:val="single" w:sz="4" w:space="0" w:color="auto"/>
              <w:right w:val="nil"/>
            </w:tcBorders>
            <w:shd w:val="clear" w:color="auto" w:fill="auto"/>
            <w:hideMark/>
          </w:tcPr>
          <w:p w14:paraId="4177F00B" w14:textId="27F4AC0E" w:rsidR="008D7679" w:rsidRPr="00224223" w:rsidRDefault="008D7679" w:rsidP="008D7679">
            <w:pPr>
              <w:pStyle w:val="Tabletext"/>
            </w:pPr>
            <w:r w:rsidRPr="00224223">
              <w:t>Frontal sinus, catheterisation of</w:t>
            </w:r>
            <w:r w:rsidR="00030E6C" w:rsidRPr="00224223">
              <w:rPr>
                <w:rFonts w:cstheme="minorHAnsi"/>
                <w:sz w:val="18"/>
                <w:szCs w:val="18"/>
              </w:rPr>
              <w:t xml:space="preserve">, </w:t>
            </w:r>
            <w:r w:rsidR="00030E6C" w:rsidRPr="00224223">
              <w:rPr>
                <w:lang w:eastAsia="en-US"/>
              </w:rPr>
              <w:t>other</w:t>
            </w:r>
            <w:r w:rsidR="00030E6C" w:rsidRPr="00224223">
              <w:t xml:space="preserve"> than a service associated with a service to which item 41749 applies</w:t>
            </w:r>
            <w:r w:rsidRPr="00224223">
              <w:t xml:space="preserve"> (H) (Anaes.)</w:t>
            </w:r>
          </w:p>
        </w:tc>
        <w:tc>
          <w:tcPr>
            <w:tcW w:w="770" w:type="pct"/>
            <w:gridSpan w:val="2"/>
            <w:tcBorders>
              <w:top w:val="single" w:sz="4" w:space="0" w:color="auto"/>
              <w:left w:val="nil"/>
              <w:bottom w:val="single" w:sz="4" w:space="0" w:color="auto"/>
              <w:right w:val="nil"/>
            </w:tcBorders>
            <w:shd w:val="clear" w:color="auto" w:fill="auto"/>
          </w:tcPr>
          <w:p w14:paraId="3140A7BE" w14:textId="77777777" w:rsidR="008D7679" w:rsidRPr="00224223" w:rsidRDefault="008D7679" w:rsidP="008D7679">
            <w:pPr>
              <w:pStyle w:val="Tabletext"/>
              <w:jc w:val="right"/>
            </w:pPr>
            <w:r w:rsidRPr="00224223">
              <w:t>61.20</w:t>
            </w:r>
          </w:p>
        </w:tc>
      </w:tr>
      <w:tr w:rsidR="008D7679" w:rsidRPr="00224223" w14:paraId="45AFAC3A" w14:textId="77777777" w:rsidTr="004C7FED">
        <w:tc>
          <w:tcPr>
            <w:tcW w:w="632" w:type="pct"/>
            <w:gridSpan w:val="2"/>
            <w:tcBorders>
              <w:top w:val="single" w:sz="4" w:space="0" w:color="auto"/>
              <w:left w:val="nil"/>
              <w:bottom w:val="single" w:sz="4" w:space="0" w:color="auto"/>
              <w:right w:val="nil"/>
            </w:tcBorders>
            <w:shd w:val="clear" w:color="auto" w:fill="auto"/>
            <w:hideMark/>
          </w:tcPr>
          <w:p w14:paraId="1C64EDB5" w14:textId="77777777" w:rsidR="008D7679" w:rsidRPr="00224223" w:rsidRDefault="008D7679" w:rsidP="008D7679">
            <w:pPr>
              <w:pStyle w:val="Tabletext"/>
            </w:pPr>
            <w:r w:rsidRPr="00224223">
              <w:t>41743</w:t>
            </w:r>
          </w:p>
        </w:tc>
        <w:tc>
          <w:tcPr>
            <w:tcW w:w="3598" w:type="pct"/>
            <w:tcBorders>
              <w:top w:val="single" w:sz="4" w:space="0" w:color="auto"/>
              <w:left w:val="nil"/>
              <w:bottom w:val="single" w:sz="4" w:space="0" w:color="auto"/>
              <w:right w:val="nil"/>
            </w:tcBorders>
            <w:shd w:val="clear" w:color="auto" w:fill="auto"/>
            <w:hideMark/>
          </w:tcPr>
          <w:p w14:paraId="670004E1" w14:textId="11DCCE38" w:rsidR="008D7679" w:rsidRPr="00224223" w:rsidRDefault="008D7679" w:rsidP="008D7679">
            <w:pPr>
              <w:pStyle w:val="Tabletext"/>
            </w:pPr>
            <w:r w:rsidRPr="00224223">
              <w:t>Frontal sinus, trephine of</w:t>
            </w:r>
            <w:r w:rsidR="00030E6C" w:rsidRPr="00224223">
              <w:rPr>
                <w:rFonts w:cstheme="minorHAnsi"/>
                <w:sz w:val="18"/>
                <w:szCs w:val="18"/>
              </w:rPr>
              <w:t xml:space="preserve">, </w:t>
            </w:r>
            <w:r w:rsidR="00030E6C" w:rsidRPr="00224223">
              <w:rPr>
                <w:lang w:eastAsia="en-US"/>
              </w:rPr>
              <w:t>other</w:t>
            </w:r>
            <w:r w:rsidR="00030E6C" w:rsidRPr="00224223">
              <w:t xml:space="preserve"> than a service associated with a service to which item 41749 applies</w:t>
            </w:r>
            <w:r w:rsidRPr="00224223">
              <w:t xml:space="preserve"> (H) (Anaes.) (Assist.)</w:t>
            </w:r>
          </w:p>
        </w:tc>
        <w:tc>
          <w:tcPr>
            <w:tcW w:w="770" w:type="pct"/>
            <w:gridSpan w:val="2"/>
            <w:tcBorders>
              <w:top w:val="single" w:sz="4" w:space="0" w:color="auto"/>
              <w:left w:val="nil"/>
              <w:bottom w:val="single" w:sz="4" w:space="0" w:color="auto"/>
              <w:right w:val="nil"/>
            </w:tcBorders>
            <w:shd w:val="clear" w:color="auto" w:fill="auto"/>
          </w:tcPr>
          <w:p w14:paraId="06C81A90" w14:textId="77777777" w:rsidR="008D7679" w:rsidRPr="00224223" w:rsidRDefault="008D7679" w:rsidP="008D7679">
            <w:pPr>
              <w:pStyle w:val="Tabletext"/>
              <w:jc w:val="right"/>
            </w:pPr>
            <w:r w:rsidRPr="00224223">
              <w:t>351.15</w:t>
            </w:r>
          </w:p>
        </w:tc>
      </w:tr>
      <w:tr w:rsidR="008D7679" w:rsidRPr="00224223" w14:paraId="1712FCD4" w14:textId="77777777" w:rsidTr="004C7FED">
        <w:tc>
          <w:tcPr>
            <w:tcW w:w="632" w:type="pct"/>
            <w:gridSpan w:val="2"/>
            <w:tcBorders>
              <w:top w:val="single" w:sz="4" w:space="0" w:color="auto"/>
              <w:left w:val="nil"/>
              <w:bottom w:val="single" w:sz="4" w:space="0" w:color="auto"/>
              <w:right w:val="nil"/>
            </w:tcBorders>
            <w:shd w:val="clear" w:color="auto" w:fill="auto"/>
            <w:hideMark/>
          </w:tcPr>
          <w:p w14:paraId="7F6F0376" w14:textId="77777777" w:rsidR="008D7679" w:rsidRPr="00224223" w:rsidRDefault="008D7679" w:rsidP="008D7679">
            <w:pPr>
              <w:pStyle w:val="Tabletext"/>
            </w:pPr>
            <w:r w:rsidRPr="00224223">
              <w:t>41746</w:t>
            </w:r>
          </w:p>
        </w:tc>
        <w:tc>
          <w:tcPr>
            <w:tcW w:w="3598" w:type="pct"/>
            <w:tcBorders>
              <w:top w:val="single" w:sz="4" w:space="0" w:color="auto"/>
              <w:left w:val="nil"/>
              <w:bottom w:val="single" w:sz="4" w:space="0" w:color="auto"/>
              <w:right w:val="nil"/>
            </w:tcBorders>
            <w:shd w:val="clear" w:color="auto" w:fill="auto"/>
            <w:hideMark/>
          </w:tcPr>
          <w:p w14:paraId="60E4B044" w14:textId="1449BFFA" w:rsidR="008D7679" w:rsidRPr="00224223" w:rsidRDefault="00030E6C" w:rsidP="008D7679">
            <w:pPr>
              <w:pStyle w:val="Tabletext"/>
            </w:pPr>
            <w:r w:rsidRPr="00224223">
              <w:t xml:space="preserve">Paranasal sinus, radical obliteration of, including any graft harvest </w:t>
            </w:r>
            <w:r w:rsidRPr="00224223">
              <w:rPr>
                <w:color w:val="000000"/>
                <w:shd w:val="clear" w:color="auto" w:fill="FFFFFF"/>
              </w:rPr>
              <w:t>(Anaes.) (Assist.)</w:t>
            </w:r>
          </w:p>
        </w:tc>
        <w:tc>
          <w:tcPr>
            <w:tcW w:w="770" w:type="pct"/>
            <w:gridSpan w:val="2"/>
            <w:tcBorders>
              <w:top w:val="single" w:sz="4" w:space="0" w:color="auto"/>
              <w:left w:val="nil"/>
              <w:bottom w:val="single" w:sz="4" w:space="0" w:color="auto"/>
              <w:right w:val="nil"/>
            </w:tcBorders>
            <w:shd w:val="clear" w:color="auto" w:fill="auto"/>
          </w:tcPr>
          <w:p w14:paraId="404AF7D8" w14:textId="77777777" w:rsidR="008D7679" w:rsidRPr="00224223" w:rsidRDefault="008D7679" w:rsidP="008D7679">
            <w:pPr>
              <w:pStyle w:val="Tabletext"/>
              <w:jc w:val="right"/>
            </w:pPr>
            <w:r w:rsidRPr="00224223">
              <w:t>808.60</w:t>
            </w:r>
          </w:p>
        </w:tc>
      </w:tr>
      <w:tr w:rsidR="008D7679" w:rsidRPr="00224223" w14:paraId="59DC930E" w14:textId="77777777" w:rsidTr="004C7FED">
        <w:tc>
          <w:tcPr>
            <w:tcW w:w="632" w:type="pct"/>
            <w:gridSpan w:val="2"/>
            <w:tcBorders>
              <w:top w:val="single" w:sz="4" w:space="0" w:color="auto"/>
              <w:left w:val="nil"/>
              <w:bottom w:val="single" w:sz="4" w:space="0" w:color="auto"/>
              <w:right w:val="nil"/>
            </w:tcBorders>
            <w:shd w:val="clear" w:color="auto" w:fill="auto"/>
            <w:hideMark/>
          </w:tcPr>
          <w:p w14:paraId="4E79FEF2" w14:textId="77777777" w:rsidR="008D7679" w:rsidRPr="00224223" w:rsidRDefault="008D7679" w:rsidP="008D7679">
            <w:pPr>
              <w:pStyle w:val="Tabletext"/>
            </w:pPr>
            <w:r w:rsidRPr="00224223">
              <w:t>41749</w:t>
            </w:r>
          </w:p>
        </w:tc>
        <w:tc>
          <w:tcPr>
            <w:tcW w:w="3598" w:type="pct"/>
            <w:tcBorders>
              <w:top w:val="single" w:sz="4" w:space="0" w:color="auto"/>
              <w:left w:val="nil"/>
              <w:bottom w:val="single" w:sz="4" w:space="0" w:color="auto"/>
              <w:right w:val="nil"/>
            </w:tcBorders>
            <w:shd w:val="clear" w:color="auto" w:fill="auto"/>
            <w:hideMark/>
          </w:tcPr>
          <w:p w14:paraId="39367104" w14:textId="1EFC59E3" w:rsidR="008D7679" w:rsidRPr="00224223" w:rsidRDefault="00030E6C" w:rsidP="008D7679">
            <w:pPr>
              <w:pStyle w:val="Tabletext"/>
            </w:pPr>
            <w:r w:rsidRPr="00224223">
              <w:t>Paranasal sinus, external operation on, unilateral, other than a service associated with a service to which item 41740 or 41743 applies on the same side</w:t>
            </w:r>
            <w:r w:rsidRPr="00224223">
              <w:rPr>
                <w:color w:val="000000"/>
                <w:shd w:val="clear" w:color="auto" w:fill="FFFFFF"/>
              </w:rPr>
              <w:t xml:space="preserve"> (H) (Anaes.) (Assist.)</w:t>
            </w:r>
          </w:p>
        </w:tc>
        <w:tc>
          <w:tcPr>
            <w:tcW w:w="770" w:type="pct"/>
            <w:gridSpan w:val="2"/>
            <w:tcBorders>
              <w:top w:val="single" w:sz="4" w:space="0" w:color="auto"/>
              <w:left w:val="nil"/>
              <w:bottom w:val="single" w:sz="4" w:space="0" w:color="auto"/>
              <w:right w:val="nil"/>
            </w:tcBorders>
            <w:shd w:val="clear" w:color="auto" w:fill="auto"/>
          </w:tcPr>
          <w:p w14:paraId="789A7DE4" w14:textId="77777777" w:rsidR="008D7679" w:rsidRPr="00224223" w:rsidRDefault="008D7679" w:rsidP="008D7679">
            <w:pPr>
              <w:pStyle w:val="Tabletext"/>
              <w:jc w:val="right"/>
            </w:pPr>
            <w:r w:rsidRPr="00224223">
              <w:t>631.10</w:t>
            </w:r>
          </w:p>
        </w:tc>
      </w:tr>
      <w:tr w:rsidR="008D7679" w:rsidRPr="00224223" w14:paraId="6E4531E3" w14:textId="77777777" w:rsidTr="004C7FED">
        <w:tc>
          <w:tcPr>
            <w:tcW w:w="632" w:type="pct"/>
            <w:gridSpan w:val="2"/>
            <w:tcBorders>
              <w:top w:val="single" w:sz="4" w:space="0" w:color="auto"/>
              <w:left w:val="nil"/>
              <w:bottom w:val="single" w:sz="4" w:space="0" w:color="auto"/>
              <w:right w:val="nil"/>
            </w:tcBorders>
            <w:shd w:val="clear" w:color="auto" w:fill="auto"/>
            <w:hideMark/>
          </w:tcPr>
          <w:p w14:paraId="6D53FD4B" w14:textId="77777777" w:rsidR="008D7679" w:rsidRPr="00224223" w:rsidRDefault="008D7679" w:rsidP="008D7679">
            <w:pPr>
              <w:pStyle w:val="Tabletext"/>
            </w:pPr>
            <w:r w:rsidRPr="00224223">
              <w:t>41755</w:t>
            </w:r>
          </w:p>
        </w:tc>
        <w:tc>
          <w:tcPr>
            <w:tcW w:w="3598" w:type="pct"/>
            <w:tcBorders>
              <w:top w:val="single" w:sz="4" w:space="0" w:color="auto"/>
              <w:left w:val="nil"/>
              <w:bottom w:val="single" w:sz="4" w:space="0" w:color="auto"/>
              <w:right w:val="nil"/>
            </w:tcBorders>
            <w:shd w:val="clear" w:color="auto" w:fill="auto"/>
            <w:hideMark/>
          </w:tcPr>
          <w:p w14:paraId="4A2920FA" w14:textId="77777777" w:rsidR="008D7679" w:rsidRPr="00224223" w:rsidRDefault="008D7679" w:rsidP="008D7679">
            <w:pPr>
              <w:pStyle w:val="Tabletext"/>
            </w:pPr>
            <w:r w:rsidRPr="00224223">
              <w:t>Eustachian tube, catheterisation of (Anaes.)</w:t>
            </w:r>
          </w:p>
        </w:tc>
        <w:tc>
          <w:tcPr>
            <w:tcW w:w="770" w:type="pct"/>
            <w:gridSpan w:val="2"/>
            <w:tcBorders>
              <w:top w:val="single" w:sz="4" w:space="0" w:color="auto"/>
              <w:left w:val="nil"/>
              <w:bottom w:val="single" w:sz="4" w:space="0" w:color="auto"/>
              <w:right w:val="nil"/>
            </w:tcBorders>
            <w:shd w:val="clear" w:color="auto" w:fill="auto"/>
          </w:tcPr>
          <w:p w14:paraId="26E3050B" w14:textId="77777777" w:rsidR="008D7679" w:rsidRPr="00224223" w:rsidRDefault="008D7679" w:rsidP="008D7679">
            <w:pPr>
              <w:pStyle w:val="Tabletext"/>
              <w:jc w:val="right"/>
            </w:pPr>
            <w:r w:rsidRPr="00224223">
              <w:t>48.40</w:t>
            </w:r>
          </w:p>
        </w:tc>
      </w:tr>
      <w:tr w:rsidR="008D7679" w:rsidRPr="00224223" w14:paraId="5CFF3DC6" w14:textId="77777777" w:rsidTr="004C7FED">
        <w:tc>
          <w:tcPr>
            <w:tcW w:w="632" w:type="pct"/>
            <w:gridSpan w:val="2"/>
            <w:tcBorders>
              <w:top w:val="single" w:sz="4" w:space="0" w:color="auto"/>
              <w:left w:val="nil"/>
              <w:bottom w:val="single" w:sz="4" w:space="0" w:color="auto"/>
              <w:right w:val="nil"/>
            </w:tcBorders>
            <w:shd w:val="clear" w:color="auto" w:fill="auto"/>
            <w:hideMark/>
          </w:tcPr>
          <w:p w14:paraId="6F97C8D3" w14:textId="77777777" w:rsidR="008D7679" w:rsidRPr="00224223" w:rsidRDefault="008D7679" w:rsidP="008D7679">
            <w:pPr>
              <w:pStyle w:val="Tabletext"/>
            </w:pPr>
            <w:r w:rsidRPr="00224223">
              <w:t>41764</w:t>
            </w:r>
          </w:p>
        </w:tc>
        <w:tc>
          <w:tcPr>
            <w:tcW w:w="3598" w:type="pct"/>
            <w:tcBorders>
              <w:top w:val="single" w:sz="4" w:space="0" w:color="auto"/>
              <w:left w:val="nil"/>
              <w:bottom w:val="single" w:sz="4" w:space="0" w:color="auto"/>
              <w:right w:val="nil"/>
            </w:tcBorders>
            <w:shd w:val="clear" w:color="auto" w:fill="auto"/>
            <w:hideMark/>
          </w:tcPr>
          <w:p w14:paraId="76A49A84" w14:textId="77777777" w:rsidR="00030E6C" w:rsidRPr="00224223" w:rsidRDefault="00030E6C" w:rsidP="00030E6C">
            <w:pPr>
              <w:pStyle w:val="Tabletext"/>
            </w:pPr>
            <w:r w:rsidRPr="00224223">
              <w:rPr>
                <w:lang w:eastAsia="en-US"/>
              </w:rPr>
              <w:t>Nasendoscopy or sinoscopy or fibreoptic examination of nasopharynx and larynx, one or more of these procedures, unilateral or bilateral examination, other than a service associated with a service to which item 41693, 41702, 41703, 41705, 41734 or 41737 applies</w:t>
            </w:r>
          </w:p>
          <w:p w14:paraId="2D002E21" w14:textId="2AC6B38B" w:rsidR="008D7679" w:rsidRPr="00224223" w:rsidRDefault="00030E6C" w:rsidP="00030E6C">
            <w:pPr>
              <w:pStyle w:val="Tabletext"/>
            </w:pPr>
            <w:r w:rsidRPr="00224223">
              <w:t>(Anaes.)</w:t>
            </w:r>
          </w:p>
        </w:tc>
        <w:tc>
          <w:tcPr>
            <w:tcW w:w="770" w:type="pct"/>
            <w:gridSpan w:val="2"/>
            <w:tcBorders>
              <w:top w:val="single" w:sz="4" w:space="0" w:color="auto"/>
              <w:left w:val="nil"/>
              <w:bottom w:val="single" w:sz="4" w:space="0" w:color="auto"/>
              <w:right w:val="nil"/>
            </w:tcBorders>
            <w:shd w:val="clear" w:color="auto" w:fill="auto"/>
          </w:tcPr>
          <w:p w14:paraId="7AF67BFB" w14:textId="77777777" w:rsidR="008D7679" w:rsidRPr="00224223" w:rsidRDefault="008D7679" w:rsidP="008D7679">
            <w:pPr>
              <w:pStyle w:val="Tabletext"/>
              <w:jc w:val="right"/>
            </w:pPr>
            <w:r w:rsidRPr="00224223">
              <w:t>127.80</w:t>
            </w:r>
          </w:p>
        </w:tc>
      </w:tr>
      <w:tr w:rsidR="008D7679" w:rsidRPr="00224223" w14:paraId="4FB54C1C" w14:textId="77777777" w:rsidTr="004C7FED">
        <w:tc>
          <w:tcPr>
            <w:tcW w:w="632" w:type="pct"/>
            <w:gridSpan w:val="2"/>
            <w:tcBorders>
              <w:top w:val="single" w:sz="4" w:space="0" w:color="auto"/>
              <w:left w:val="nil"/>
              <w:bottom w:val="single" w:sz="4" w:space="0" w:color="auto"/>
              <w:right w:val="nil"/>
            </w:tcBorders>
            <w:shd w:val="clear" w:color="auto" w:fill="auto"/>
            <w:hideMark/>
          </w:tcPr>
          <w:p w14:paraId="5A3369E6" w14:textId="77777777" w:rsidR="008D7679" w:rsidRPr="00224223" w:rsidRDefault="008D7679" w:rsidP="008D7679">
            <w:pPr>
              <w:pStyle w:val="Tabletext"/>
            </w:pPr>
            <w:r w:rsidRPr="00224223">
              <w:t>41770</w:t>
            </w:r>
          </w:p>
        </w:tc>
        <w:tc>
          <w:tcPr>
            <w:tcW w:w="3598" w:type="pct"/>
            <w:tcBorders>
              <w:top w:val="single" w:sz="4" w:space="0" w:color="auto"/>
              <w:left w:val="nil"/>
              <w:bottom w:val="single" w:sz="4" w:space="0" w:color="auto"/>
              <w:right w:val="nil"/>
            </w:tcBorders>
            <w:shd w:val="clear" w:color="auto" w:fill="auto"/>
            <w:hideMark/>
          </w:tcPr>
          <w:p w14:paraId="01728FCC" w14:textId="77777777" w:rsidR="008D7679" w:rsidRPr="00224223" w:rsidRDefault="008D7679" w:rsidP="008D7679">
            <w:pPr>
              <w:pStyle w:val="Tabletext"/>
            </w:pPr>
            <w:r w:rsidRPr="00224223">
              <w:t>Pharyngeal pouch, removal of, with or without cricopharyngeal myotomy (H) (Anaes.) (Assist.)</w:t>
            </w:r>
          </w:p>
        </w:tc>
        <w:tc>
          <w:tcPr>
            <w:tcW w:w="770" w:type="pct"/>
            <w:gridSpan w:val="2"/>
            <w:tcBorders>
              <w:top w:val="single" w:sz="4" w:space="0" w:color="auto"/>
              <w:left w:val="nil"/>
              <w:bottom w:val="single" w:sz="4" w:space="0" w:color="auto"/>
              <w:right w:val="nil"/>
            </w:tcBorders>
            <w:shd w:val="clear" w:color="auto" w:fill="auto"/>
          </w:tcPr>
          <w:p w14:paraId="23034686" w14:textId="77777777" w:rsidR="008D7679" w:rsidRPr="00224223" w:rsidRDefault="008D7679" w:rsidP="008D7679">
            <w:pPr>
              <w:pStyle w:val="Tabletext"/>
              <w:jc w:val="right"/>
            </w:pPr>
            <w:r w:rsidRPr="00224223">
              <w:t>729.70</w:t>
            </w:r>
          </w:p>
        </w:tc>
      </w:tr>
      <w:tr w:rsidR="008D7679" w:rsidRPr="00224223" w14:paraId="132BABEF" w14:textId="77777777" w:rsidTr="004C7FED">
        <w:tc>
          <w:tcPr>
            <w:tcW w:w="632" w:type="pct"/>
            <w:gridSpan w:val="2"/>
            <w:tcBorders>
              <w:top w:val="single" w:sz="4" w:space="0" w:color="auto"/>
              <w:left w:val="nil"/>
              <w:bottom w:val="single" w:sz="4" w:space="0" w:color="auto"/>
              <w:right w:val="nil"/>
            </w:tcBorders>
            <w:shd w:val="clear" w:color="auto" w:fill="auto"/>
            <w:hideMark/>
          </w:tcPr>
          <w:p w14:paraId="27C32AA6" w14:textId="77777777" w:rsidR="008D7679" w:rsidRPr="00224223" w:rsidRDefault="008D7679" w:rsidP="008D7679">
            <w:pPr>
              <w:pStyle w:val="Tabletext"/>
            </w:pPr>
            <w:r w:rsidRPr="00224223">
              <w:t>41776</w:t>
            </w:r>
          </w:p>
        </w:tc>
        <w:tc>
          <w:tcPr>
            <w:tcW w:w="3598" w:type="pct"/>
            <w:tcBorders>
              <w:top w:val="single" w:sz="4" w:space="0" w:color="auto"/>
              <w:left w:val="nil"/>
              <w:bottom w:val="single" w:sz="4" w:space="0" w:color="auto"/>
              <w:right w:val="nil"/>
            </w:tcBorders>
            <w:shd w:val="clear" w:color="auto" w:fill="auto"/>
            <w:hideMark/>
          </w:tcPr>
          <w:p w14:paraId="0547E9A4" w14:textId="24BD7264" w:rsidR="008D7679" w:rsidRPr="00224223" w:rsidRDefault="008D7679" w:rsidP="008D7679">
            <w:pPr>
              <w:pStyle w:val="Tabletext"/>
            </w:pPr>
            <w:r w:rsidRPr="00224223">
              <w:t xml:space="preserve">Cricopharyngeal </w:t>
            </w:r>
            <w:r w:rsidR="00030E6C" w:rsidRPr="00224223">
              <w:t>myotomy, by any approach, including open inversion of pharyngeal pouch or endoscopic repair</w:t>
            </w:r>
            <w:r w:rsidRPr="00224223">
              <w:t xml:space="preserve"> of pharyngeal pouch (H) (Anaes.) (Assist.)</w:t>
            </w:r>
          </w:p>
        </w:tc>
        <w:tc>
          <w:tcPr>
            <w:tcW w:w="770" w:type="pct"/>
            <w:gridSpan w:val="2"/>
            <w:tcBorders>
              <w:top w:val="single" w:sz="4" w:space="0" w:color="auto"/>
              <w:left w:val="nil"/>
              <w:bottom w:val="single" w:sz="4" w:space="0" w:color="auto"/>
              <w:right w:val="nil"/>
            </w:tcBorders>
            <w:shd w:val="clear" w:color="auto" w:fill="auto"/>
          </w:tcPr>
          <w:p w14:paraId="32DAE90F" w14:textId="0CEB8BB2" w:rsidR="008D7679" w:rsidRPr="00224223" w:rsidRDefault="00030E6C" w:rsidP="008D7679">
            <w:pPr>
              <w:pStyle w:val="Tabletext"/>
              <w:jc w:val="right"/>
            </w:pPr>
            <w:r w:rsidRPr="00224223">
              <w:t>620.25</w:t>
            </w:r>
          </w:p>
        </w:tc>
      </w:tr>
      <w:tr w:rsidR="008D7679" w:rsidRPr="00224223" w14:paraId="66EC51B5" w14:textId="77777777" w:rsidTr="004C7FED">
        <w:tc>
          <w:tcPr>
            <w:tcW w:w="632" w:type="pct"/>
            <w:gridSpan w:val="2"/>
            <w:tcBorders>
              <w:top w:val="single" w:sz="4" w:space="0" w:color="auto"/>
              <w:left w:val="nil"/>
              <w:bottom w:val="single" w:sz="4" w:space="0" w:color="auto"/>
              <w:right w:val="nil"/>
            </w:tcBorders>
            <w:shd w:val="clear" w:color="auto" w:fill="auto"/>
            <w:hideMark/>
          </w:tcPr>
          <w:p w14:paraId="0D6FAE3E" w14:textId="77777777" w:rsidR="008D7679" w:rsidRPr="00224223" w:rsidRDefault="008D7679" w:rsidP="008D7679">
            <w:pPr>
              <w:pStyle w:val="Tabletext"/>
            </w:pPr>
            <w:r w:rsidRPr="00224223">
              <w:t>41779</w:t>
            </w:r>
          </w:p>
        </w:tc>
        <w:tc>
          <w:tcPr>
            <w:tcW w:w="3598" w:type="pct"/>
            <w:tcBorders>
              <w:top w:val="single" w:sz="4" w:space="0" w:color="auto"/>
              <w:left w:val="nil"/>
              <w:bottom w:val="single" w:sz="4" w:space="0" w:color="auto"/>
              <w:right w:val="nil"/>
            </w:tcBorders>
            <w:shd w:val="clear" w:color="auto" w:fill="auto"/>
            <w:hideMark/>
          </w:tcPr>
          <w:p w14:paraId="107C3FC4" w14:textId="77777777" w:rsidR="008D7679" w:rsidRPr="00224223" w:rsidRDefault="008D7679" w:rsidP="008D7679">
            <w:pPr>
              <w:pStyle w:val="Tabletext"/>
            </w:pPr>
            <w:r w:rsidRPr="00224223">
              <w:t>Pharyngotomy (lateral), with or without total excision of tongue (H) (Anaes.) (Assist.)</w:t>
            </w:r>
          </w:p>
        </w:tc>
        <w:tc>
          <w:tcPr>
            <w:tcW w:w="770" w:type="pct"/>
            <w:gridSpan w:val="2"/>
            <w:tcBorders>
              <w:top w:val="single" w:sz="4" w:space="0" w:color="auto"/>
              <w:left w:val="nil"/>
              <w:bottom w:val="single" w:sz="4" w:space="0" w:color="auto"/>
              <w:right w:val="nil"/>
            </w:tcBorders>
            <w:shd w:val="clear" w:color="auto" w:fill="auto"/>
          </w:tcPr>
          <w:p w14:paraId="09A7015F" w14:textId="77777777" w:rsidR="008D7679" w:rsidRPr="00224223" w:rsidRDefault="008D7679" w:rsidP="008D7679">
            <w:pPr>
              <w:pStyle w:val="Tabletext"/>
              <w:jc w:val="right"/>
            </w:pPr>
            <w:r w:rsidRPr="00224223">
              <w:t>729.70</w:t>
            </w:r>
          </w:p>
        </w:tc>
      </w:tr>
      <w:tr w:rsidR="00030E6C" w:rsidRPr="00224223" w14:paraId="0BF9E800" w14:textId="77777777" w:rsidTr="00030E6C">
        <w:tc>
          <w:tcPr>
            <w:tcW w:w="632" w:type="pct"/>
            <w:gridSpan w:val="2"/>
            <w:tcBorders>
              <w:top w:val="single" w:sz="4" w:space="0" w:color="auto"/>
              <w:left w:val="nil"/>
              <w:bottom w:val="single" w:sz="4" w:space="0" w:color="auto"/>
              <w:right w:val="nil"/>
            </w:tcBorders>
            <w:shd w:val="clear" w:color="auto" w:fill="auto"/>
          </w:tcPr>
          <w:p w14:paraId="1A9C19CF" w14:textId="2AAB595C" w:rsidR="00030E6C" w:rsidRPr="00224223" w:rsidRDefault="00030E6C" w:rsidP="00030E6C">
            <w:pPr>
              <w:pStyle w:val="Tabletext"/>
            </w:pPr>
            <w:r w:rsidRPr="00224223">
              <w:t>41785</w:t>
            </w:r>
          </w:p>
        </w:tc>
        <w:tc>
          <w:tcPr>
            <w:tcW w:w="3598" w:type="pct"/>
            <w:tcBorders>
              <w:top w:val="single" w:sz="4" w:space="0" w:color="auto"/>
              <w:left w:val="nil"/>
              <w:bottom w:val="single" w:sz="4" w:space="0" w:color="auto"/>
              <w:right w:val="nil"/>
            </w:tcBorders>
            <w:shd w:val="clear" w:color="auto" w:fill="auto"/>
          </w:tcPr>
          <w:p w14:paraId="7196EB0B" w14:textId="0A8FEB4D" w:rsidR="00030E6C" w:rsidRPr="00224223" w:rsidRDefault="00030E6C" w:rsidP="00030E6C">
            <w:pPr>
              <w:pStyle w:val="Tabletext"/>
            </w:pPr>
            <w:r w:rsidRPr="00224223">
              <w:t>Partial pharyngectomy, by any approach, with or without partial glossectomy (H) (Anaes.) (Assist.)</w:t>
            </w:r>
          </w:p>
        </w:tc>
        <w:tc>
          <w:tcPr>
            <w:tcW w:w="770" w:type="pct"/>
            <w:gridSpan w:val="2"/>
            <w:tcBorders>
              <w:top w:val="single" w:sz="4" w:space="0" w:color="auto"/>
              <w:left w:val="nil"/>
              <w:bottom w:val="single" w:sz="4" w:space="0" w:color="auto"/>
              <w:right w:val="nil"/>
            </w:tcBorders>
            <w:shd w:val="clear" w:color="auto" w:fill="auto"/>
          </w:tcPr>
          <w:p w14:paraId="45C404D3" w14:textId="4E42AA62" w:rsidR="00030E6C" w:rsidRPr="00224223" w:rsidRDefault="00030E6C" w:rsidP="00030E6C">
            <w:pPr>
              <w:pStyle w:val="Tabletext"/>
              <w:jc w:val="right"/>
            </w:pPr>
            <w:r w:rsidRPr="00224223">
              <w:t>1,205.60</w:t>
            </w:r>
          </w:p>
        </w:tc>
      </w:tr>
      <w:tr w:rsidR="008D7679" w:rsidRPr="00224223" w14:paraId="77DAB484" w14:textId="77777777" w:rsidTr="009C35AE">
        <w:tc>
          <w:tcPr>
            <w:tcW w:w="632" w:type="pct"/>
            <w:gridSpan w:val="2"/>
            <w:tcBorders>
              <w:top w:val="single" w:sz="4" w:space="0" w:color="auto"/>
              <w:left w:val="nil"/>
              <w:bottom w:val="single" w:sz="4" w:space="0" w:color="auto"/>
              <w:right w:val="nil"/>
            </w:tcBorders>
            <w:shd w:val="clear" w:color="auto" w:fill="auto"/>
            <w:hideMark/>
          </w:tcPr>
          <w:p w14:paraId="71EC7629" w14:textId="77777777" w:rsidR="008D7679" w:rsidRPr="00224223" w:rsidRDefault="008D7679" w:rsidP="008D7679">
            <w:pPr>
              <w:pStyle w:val="Tabletext"/>
            </w:pPr>
            <w:r w:rsidRPr="00224223">
              <w:t>41786</w:t>
            </w:r>
          </w:p>
        </w:tc>
        <w:tc>
          <w:tcPr>
            <w:tcW w:w="3598" w:type="pct"/>
            <w:tcBorders>
              <w:top w:val="single" w:sz="4" w:space="0" w:color="auto"/>
              <w:left w:val="nil"/>
              <w:bottom w:val="single" w:sz="4" w:space="0" w:color="auto"/>
              <w:right w:val="nil"/>
            </w:tcBorders>
            <w:shd w:val="clear" w:color="auto" w:fill="auto"/>
            <w:hideMark/>
          </w:tcPr>
          <w:p w14:paraId="177DED12" w14:textId="77777777" w:rsidR="008D7679" w:rsidRPr="00224223" w:rsidRDefault="008D7679" w:rsidP="008D7679">
            <w:pPr>
              <w:pStyle w:val="Tabletext"/>
            </w:pPr>
            <w:r w:rsidRPr="00224223">
              <w:t>Uvulopalatopharyngoplasty, with or without tonsillectomy, by any means (H) (Anaes.) (Assist.)</w:t>
            </w:r>
          </w:p>
        </w:tc>
        <w:tc>
          <w:tcPr>
            <w:tcW w:w="770" w:type="pct"/>
            <w:gridSpan w:val="2"/>
            <w:tcBorders>
              <w:top w:val="single" w:sz="4" w:space="0" w:color="auto"/>
              <w:left w:val="nil"/>
              <w:bottom w:val="single" w:sz="4" w:space="0" w:color="auto"/>
              <w:right w:val="nil"/>
            </w:tcBorders>
            <w:shd w:val="clear" w:color="auto" w:fill="auto"/>
          </w:tcPr>
          <w:p w14:paraId="54FC8DDA" w14:textId="77777777" w:rsidR="008D7679" w:rsidRPr="00224223" w:rsidRDefault="008D7679" w:rsidP="008D7679">
            <w:pPr>
              <w:pStyle w:val="Tabletext"/>
              <w:jc w:val="right"/>
            </w:pPr>
            <w:r w:rsidRPr="00224223">
              <w:t>766.90</w:t>
            </w:r>
          </w:p>
        </w:tc>
      </w:tr>
      <w:tr w:rsidR="008D7679" w:rsidRPr="00224223" w14:paraId="6F60071E" w14:textId="77777777" w:rsidTr="009C35AE">
        <w:tc>
          <w:tcPr>
            <w:tcW w:w="632" w:type="pct"/>
            <w:gridSpan w:val="2"/>
            <w:tcBorders>
              <w:top w:val="single" w:sz="4" w:space="0" w:color="auto"/>
              <w:left w:val="nil"/>
              <w:bottom w:val="single" w:sz="4" w:space="0" w:color="auto"/>
              <w:right w:val="nil"/>
            </w:tcBorders>
            <w:shd w:val="clear" w:color="auto" w:fill="auto"/>
            <w:hideMark/>
          </w:tcPr>
          <w:p w14:paraId="021B9E80" w14:textId="77777777" w:rsidR="008D7679" w:rsidRPr="00224223" w:rsidRDefault="008D7679" w:rsidP="008D7679">
            <w:pPr>
              <w:pStyle w:val="Tabletext"/>
            </w:pPr>
            <w:r w:rsidRPr="00224223">
              <w:lastRenderedPageBreak/>
              <w:t>41789</w:t>
            </w:r>
          </w:p>
        </w:tc>
        <w:tc>
          <w:tcPr>
            <w:tcW w:w="3598" w:type="pct"/>
            <w:tcBorders>
              <w:top w:val="single" w:sz="4" w:space="0" w:color="auto"/>
              <w:left w:val="nil"/>
              <w:bottom w:val="single" w:sz="4" w:space="0" w:color="auto"/>
              <w:right w:val="nil"/>
            </w:tcBorders>
            <w:shd w:val="clear" w:color="auto" w:fill="auto"/>
            <w:hideMark/>
          </w:tcPr>
          <w:p w14:paraId="789C4ABF" w14:textId="43D417B9" w:rsidR="008D7679" w:rsidRPr="00224223" w:rsidRDefault="008D7679" w:rsidP="008D7679">
            <w:pPr>
              <w:pStyle w:val="Tabletext"/>
            </w:pPr>
            <w:r w:rsidRPr="00224223">
              <w:t xml:space="preserve">Tonsils or tonsils and adenoids, removal of, in a </w:t>
            </w:r>
            <w:r w:rsidRPr="00224223">
              <w:rPr>
                <w:rFonts w:eastAsia="Calibri"/>
              </w:rPr>
              <w:t xml:space="preserve">patient </w:t>
            </w:r>
            <w:r w:rsidRPr="00224223">
              <w:t xml:space="preserve">aged less than 12 years (including any examination of the postnasal space and nasopharynx and the infiltration of local anaesthetic), not being a service to which </w:t>
            </w:r>
            <w:r w:rsidR="008D22CE" w:rsidRPr="00224223">
              <w:t>item 4</w:t>
            </w:r>
            <w:r w:rsidRPr="00224223">
              <w:t>1764 applies (H) (Anaes.)</w:t>
            </w:r>
          </w:p>
        </w:tc>
        <w:tc>
          <w:tcPr>
            <w:tcW w:w="770" w:type="pct"/>
            <w:gridSpan w:val="2"/>
            <w:tcBorders>
              <w:top w:val="single" w:sz="4" w:space="0" w:color="auto"/>
              <w:left w:val="nil"/>
              <w:bottom w:val="single" w:sz="4" w:space="0" w:color="auto"/>
              <w:right w:val="nil"/>
            </w:tcBorders>
            <w:shd w:val="clear" w:color="auto" w:fill="auto"/>
          </w:tcPr>
          <w:p w14:paraId="1EEC6EB6" w14:textId="77777777" w:rsidR="008D7679" w:rsidRPr="00224223" w:rsidRDefault="008D7679" w:rsidP="008D7679">
            <w:pPr>
              <w:pStyle w:val="Tabletext"/>
              <w:jc w:val="right"/>
            </w:pPr>
            <w:r w:rsidRPr="00224223">
              <w:t>307.70</w:t>
            </w:r>
          </w:p>
        </w:tc>
      </w:tr>
      <w:tr w:rsidR="008D7679" w:rsidRPr="00224223" w14:paraId="47553BA8" w14:textId="77777777" w:rsidTr="009C35AE">
        <w:tc>
          <w:tcPr>
            <w:tcW w:w="632" w:type="pct"/>
            <w:gridSpan w:val="2"/>
            <w:tcBorders>
              <w:top w:val="single" w:sz="4" w:space="0" w:color="auto"/>
              <w:left w:val="nil"/>
              <w:bottom w:val="single" w:sz="4" w:space="0" w:color="auto"/>
              <w:right w:val="nil"/>
            </w:tcBorders>
            <w:shd w:val="clear" w:color="auto" w:fill="auto"/>
            <w:hideMark/>
          </w:tcPr>
          <w:p w14:paraId="51FE0348" w14:textId="77777777" w:rsidR="008D7679" w:rsidRPr="00224223" w:rsidRDefault="008D7679" w:rsidP="008D7679">
            <w:pPr>
              <w:pStyle w:val="Tabletext"/>
            </w:pPr>
            <w:r w:rsidRPr="00224223">
              <w:t>41793</w:t>
            </w:r>
          </w:p>
        </w:tc>
        <w:tc>
          <w:tcPr>
            <w:tcW w:w="3598" w:type="pct"/>
            <w:tcBorders>
              <w:top w:val="single" w:sz="4" w:space="0" w:color="auto"/>
              <w:left w:val="nil"/>
              <w:bottom w:val="single" w:sz="4" w:space="0" w:color="auto"/>
              <w:right w:val="nil"/>
            </w:tcBorders>
            <w:shd w:val="clear" w:color="auto" w:fill="auto"/>
            <w:hideMark/>
          </w:tcPr>
          <w:p w14:paraId="18D0C4E3" w14:textId="7E7B0FE4" w:rsidR="008D7679" w:rsidRPr="00224223" w:rsidRDefault="008D7679" w:rsidP="008D7679">
            <w:pPr>
              <w:pStyle w:val="Tabletext"/>
            </w:pPr>
            <w:r w:rsidRPr="00224223">
              <w:t xml:space="preserve">Tonsils or tonsils and adenoids, removal of, in a </w:t>
            </w:r>
            <w:r w:rsidRPr="00224223">
              <w:rPr>
                <w:rFonts w:eastAsia="Calibri"/>
              </w:rPr>
              <w:t xml:space="preserve">patient </w:t>
            </w:r>
            <w:r w:rsidRPr="00224223">
              <w:t xml:space="preserve">12 years of age or over (including any examination of the postnasal space and nasopharynx and the infiltration of local anaesthetic), not being a service to which </w:t>
            </w:r>
            <w:r w:rsidR="008D22CE" w:rsidRPr="00224223">
              <w:t>item 4</w:t>
            </w:r>
            <w:r w:rsidRPr="00224223">
              <w:t>1764 applies (H) (Anaes.)</w:t>
            </w:r>
          </w:p>
        </w:tc>
        <w:tc>
          <w:tcPr>
            <w:tcW w:w="770" w:type="pct"/>
            <w:gridSpan w:val="2"/>
            <w:tcBorders>
              <w:top w:val="single" w:sz="4" w:space="0" w:color="auto"/>
              <w:left w:val="nil"/>
              <w:bottom w:val="single" w:sz="4" w:space="0" w:color="auto"/>
              <w:right w:val="nil"/>
            </w:tcBorders>
            <w:shd w:val="clear" w:color="auto" w:fill="auto"/>
          </w:tcPr>
          <w:p w14:paraId="1C1E093D" w14:textId="77777777" w:rsidR="008D7679" w:rsidRPr="00224223" w:rsidRDefault="008D7679" w:rsidP="008D7679">
            <w:pPr>
              <w:pStyle w:val="Tabletext"/>
              <w:jc w:val="right"/>
            </w:pPr>
            <w:r w:rsidRPr="00224223">
              <w:t>386.55</w:t>
            </w:r>
          </w:p>
        </w:tc>
      </w:tr>
      <w:tr w:rsidR="008D7679" w:rsidRPr="00224223" w14:paraId="01528F8A" w14:textId="77777777" w:rsidTr="009C35AE">
        <w:tc>
          <w:tcPr>
            <w:tcW w:w="632" w:type="pct"/>
            <w:gridSpan w:val="2"/>
            <w:tcBorders>
              <w:top w:val="single" w:sz="4" w:space="0" w:color="auto"/>
              <w:left w:val="nil"/>
              <w:bottom w:val="single" w:sz="4" w:space="0" w:color="auto"/>
              <w:right w:val="nil"/>
            </w:tcBorders>
            <w:shd w:val="clear" w:color="auto" w:fill="auto"/>
            <w:hideMark/>
          </w:tcPr>
          <w:p w14:paraId="2BDE7559" w14:textId="77777777" w:rsidR="008D7679" w:rsidRPr="00224223" w:rsidRDefault="008D7679" w:rsidP="008D7679">
            <w:pPr>
              <w:pStyle w:val="Tabletext"/>
            </w:pPr>
            <w:r w:rsidRPr="00224223">
              <w:t>41797</w:t>
            </w:r>
          </w:p>
        </w:tc>
        <w:tc>
          <w:tcPr>
            <w:tcW w:w="3598" w:type="pct"/>
            <w:tcBorders>
              <w:top w:val="single" w:sz="4" w:space="0" w:color="auto"/>
              <w:left w:val="nil"/>
              <w:bottom w:val="single" w:sz="4" w:space="0" w:color="auto"/>
              <w:right w:val="nil"/>
            </w:tcBorders>
            <w:shd w:val="clear" w:color="auto" w:fill="auto"/>
            <w:hideMark/>
          </w:tcPr>
          <w:p w14:paraId="10489E98" w14:textId="77777777" w:rsidR="008D7679" w:rsidRPr="00224223" w:rsidRDefault="008D7679" w:rsidP="008D7679">
            <w:pPr>
              <w:pStyle w:val="Tabletext"/>
            </w:pPr>
            <w:r w:rsidRPr="00224223">
              <w:t>Tonsils or tonsils and adenoids, arrest of haemorrhage requiring general anaesthesia, following removal of (H) (Anaes.)</w:t>
            </w:r>
          </w:p>
        </w:tc>
        <w:tc>
          <w:tcPr>
            <w:tcW w:w="770" w:type="pct"/>
            <w:gridSpan w:val="2"/>
            <w:tcBorders>
              <w:top w:val="single" w:sz="4" w:space="0" w:color="auto"/>
              <w:left w:val="nil"/>
              <w:bottom w:val="single" w:sz="4" w:space="0" w:color="auto"/>
              <w:right w:val="nil"/>
            </w:tcBorders>
            <w:shd w:val="clear" w:color="auto" w:fill="auto"/>
          </w:tcPr>
          <w:p w14:paraId="4CF8D6BB" w14:textId="77777777" w:rsidR="008D7679" w:rsidRPr="00224223" w:rsidRDefault="008D7679" w:rsidP="008D7679">
            <w:pPr>
              <w:pStyle w:val="Tabletext"/>
              <w:jc w:val="right"/>
            </w:pPr>
            <w:r w:rsidRPr="00224223">
              <w:t>149.85</w:t>
            </w:r>
          </w:p>
        </w:tc>
      </w:tr>
      <w:tr w:rsidR="008D7679" w:rsidRPr="00224223" w14:paraId="3459BB74" w14:textId="77777777" w:rsidTr="009C35AE">
        <w:tc>
          <w:tcPr>
            <w:tcW w:w="632" w:type="pct"/>
            <w:gridSpan w:val="2"/>
            <w:tcBorders>
              <w:top w:val="single" w:sz="4" w:space="0" w:color="auto"/>
              <w:left w:val="nil"/>
              <w:bottom w:val="single" w:sz="4" w:space="0" w:color="auto"/>
              <w:right w:val="nil"/>
            </w:tcBorders>
            <w:shd w:val="clear" w:color="auto" w:fill="auto"/>
            <w:hideMark/>
          </w:tcPr>
          <w:p w14:paraId="57595F2C" w14:textId="77777777" w:rsidR="008D7679" w:rsidRPr="00224223" w:rsidRDefault="008D7679" w:rsidP="008D7679">
            <w:pPr>
              <w:pStyle w:val="Tabletext"/>
              <w:rPr>
                <w:snapToGrid w:val="0"/>
              </w:rPr>
            </w:pPr>
            <w:r w:rsidRPr="00224223">
              <w:rPr>
                <w:snapToGrid w:val="0"/>
              </w:rPr>
              <w:t>41801</w:t>
            </w:r>
          </w:p>
        </w:tc>
        <w:tc>
          <w:tcPr>
            <w:tcW w:w="3598" w:type="pct"/>
            <w:tcBorders>
              <w:top w:val="single" w:sz="4" w:space="0" w:color="auto"/>
              <w:left w:val="nil"/>
              <w:bottom w:val="single" w:sz="4" w:space="0" w:color="auto"/>
              <w:right w:val="nil"/>
            </w:tcBorders>
            <w:shd w:val="clear" w:color="auto" w:fill="auto"/>
            <w:hideMark/>
          </w:tcPr>
          <w:p w14:paraId="1AA5041D" w14:textId="52AF4866" w:rsidR="008D7679" w:rsidRPr="00224223" w:rsidRDefault="008D7679" w:rsidP="008D7679">
            <w:pPr>
              <w:pStyle w:val="Tabletext"/>
              <w:rPr>
                <w:snapToGrid w:val="0"/>
              </w:rPr>
            </w:pPr>
            <w:r w:rsidRPr="00224223">
              <w:rPr>
                <w:snapToGrid w:val="0"/>
              </w:rPr>
              <w:t xml:space="preserve">Adenoids, removal of </w:t>
            </w:r>
            <w:r w:rsidRPr="00224223">
              <w:t xml:space="preserve">(including any examination of the postnasal space and nasopharynx and the infiltration of local anaesthetic), not being a service to which </w:t>
            </w:r>
            <w:r w:rsidR="008D22CE" w:rsidRPr="00224223">
              <w:t>item 4</w:t>
            </w:r>
            <w:r w:rsidRPr="00224223">
              <w:t>1764 applies</w:t>
            </w:r>
            <w:r w:rsidRPr="00224223">
              <w:rPr>
                <w:snapToGrid w:val="0"/>
              </w:rPr>
              <w:t xml:space="preserve"> (H) (Anaes.)</w:t>
            </w:r>
          </w:p>
        </w:tc>
        <w:tc>
          <w:tcPr>
            <w:tcW w:w="770" w:type="pct"/>
            <w:gridSpan w:val="2"/>
            <w:tcBorders>
              <w:top w:val="single" w:sz="4" w:space="0" w:color="auto"/>
              <w:left w:val="nil"/>
              <w:bottom w:val="single" w:sz="4" w:space="0" w:color="auto"/>
              <w:right w:val="nil"/>
            </w:tcBorders>
            <w:shd w:val="clear" w:color="auto" w:fill="auto"/>
          </w:tcPr>
          <w:p w14:paraId="479B8568" w14:textId="77777777" w:rsidR="008D7679" w:rsidRPr="00224223" w:rsidRDefault="008D7679" w:rsidP="008D7679">
            <w:pPr>
              <w:pStyle w:val="Tabletext"/>
              <w:jc w:val="right"/>
            </w:pPr>
            <w:r w:rsidRPr="00224223">
              <w:t>169.55</w:t>
            </w:r>
          </w:p>
        </w:tc>
      </w:tr>
      <w:tr w:rsidR="008D7679" w:rsidRPr="00224223" w14:paraId="7C207D0B" w14:textId="77777777" w:rsidTr="009C35AE">
        <w:tc>
          <w:tcPr>
            <w:tcW w:w="632" w:type="pct"/>
            <w:gridSpan w:val="2"/>
            <w:tcBorders>
              <w:top w:val="single" w:sz="4" w:space="0" w:color="auto"/>
              <w:left w:val="nil"/>
              <w:bottom w:val="single" w:sz="4" w:space="0" w:color="auto"/>
              <w:right w:val="nil"/>
            </w:tcBorders>
            <w:shd w:val="clear" w:color="auto" w:fill="auto"/>
            <w:hideMark/>
          </w:tcPr>
          <w:p w14:paraId="71790E5B" w14:textId="77777777" w:rsidR="008D7679" w:rsidRPr="00224223" w:rsidRDefault="008D7679" w:rsidP="008D7679">
            <w:pPr>
              <w:pStyle w:val="Tabletext"/>
            </w:pPr>
            <w:r w:rsidRPr="00224223">
              <w:t>41804</w:t>
            </w:r>
          </w:p>
        </w:tc>
        <w:tc>
          <w:tcPr>
            <w:tcW w:w="3598" w:type="pct"/>
            <w:tcBorders>
              <w:top w:val="single" w:sz="4" w:space="0" w:color="auto"/>
              <w:left w:val="nil"/>
              <w:bottom w:val="single" w:sz="4" w:space="0" w:color="auto"/>
              <w:right w:val="nil"/>
            </w:tcBorders>
            <w:shd w:val="clear" w:color="auto" w:fill="auto"/>
            <w:hideMark/>
          </w:tcPr>
          <w:p w14:paraId="4C28A242" w14:textId="684D62B1" w:rsidR="008D7679" w:rsidRPr="00224223" w:rsidRDefault="00030E6C" w:rsidP="008D7679">
            <w:pPr>
              <w:pStyle w:val="Tabletext"/>
            </w:pPr>
            <w:r w:rsidRPr="00224223">
              <w:t>Removal of lingual tonsil</w:t>
            </w:r>
            <w:r w:rsidRPr="00224223">
              <w:rPr>
                <w:color w:val="000000"/>
                <w:shd w:val="clear" w:color="auto" w:fill="FFFFFF"/>
              </w:rPr>
              <w:t xml:space="preserve"> (H) (Anaes.)</w:t>
            </w:r>
          </w:p>
        </w:tc>
        <w:tc>
          <w:tcPr>
            <w:tcW w:w="770" w:type="pct"/>
            <w:gridSpan w:val="2"/>
            <w:tcBorders>
              <w:top w:val="single" w:sz="4" w:space="0" w:color="auto"/>
              <w:left w:val="nil"/>
              <w:bottom w:val="single" w:sz="4" w:space="0" w:color="auto"/>
              <w:right w:val="nil"/>
            </w:tcBorders>
            <w:shd w:val="clear" w:color="auto" w:fill="auto"/>
          </w:tcPr>
          <w:p w14:paraId="4DE598B7" w14:textId="77777777" w:rsidR="008D7679" w:rsidRPr="00224223" w:rsidRDefault="008D7679" w:rsidP="008D7679">
            <w:pPr>
              <w:pStyle w:val="Tabletext"/>
              <w:jc w:val="right"/>
            </w:pPr>
            <w:r w:rsidRPr="00224223">
              <w:t>93.65</w:t>
            </w:r>
          </w:p>
        </w:tc>
      </w:tr>
      <w:tr w:rsidR="008D7679" w:rsidRPr="00224223" w14:paraId="2A868A43" w14:textId="77777777" w:rsidTr="009C35AE">
        <w:tc>
          <w:tcPr>
            <w:tcW w:w="632" w:type="pct"/>
            <w:gridSpan w:val="2"/>
            <w:tcBorders>
              <w:top w:val="single" w:sz="4" w:space="0" w:color="auto"/>
              <w:left w:val="nil"/>
              <w:bottom w:val="single" w:sz="4" w:space="0" w:color="auto"/>
              <w:right w:val="nil"/>
            </w:tcBorders>
            <w:shd w:val="clear" w:color="auto" w:fill="auto"/>
            <w:hideMark/>
          </w:tcPr>
          <w:p w14:paraId="056A03AA" w14:textId="77777777" w:rsidR="008D7679" w:rsidRPr="00224223" w:rsidRDefault="008D7679" w:rsidP="008D7679">
            <w:pPr>
              <w:pStyle w:val="Tabletext"/>
            </w:pPr>
            <w:r w:rsidRPr="00224223">
              <w:t>41807</w:t>
            </w:r>
          </w:p>
        </w:tc>
        <w:tc>
          <w:tcPr>
            <w:tcW w:w="3598" w:type="pct"/>
            <w:tcBorders>
              <w:top w:val="single" w:sz="4" w:space="0" w:color="auto"/>
              <w:left w:val="nil"/>
              <w:bottom w:val="single" w:sz="4" w:space="0" w:color="auto"/>
              <w:right w:val="nil"/>
            </w:tcBorders>
            <w:shd w:val="clear" w:color="auto" w:fill="auto"/>
            <w:hideMark/>
          </w:tcPr>
          <w:p w14:paraId="4F1B3D31" w14:textId="77777777" w:rsidR="008D7679" w:rsidRPr="00224223" w:rsidRDefault="008D7679" w:rsidP="008D7679">
            <w:pPr>
              <w:pStyle w:val="Tabletext"/>
            </w:pPr>
            <w:r w:rsidRPr="00224223">
              <w:t>Peritonsillar abscess (quinsy), incision of (Anaes.)</w:t>
            </w:r>
          </w:p>
        </w:tc>
        <w:tc>
          <w:tcPr>
            <w:tcW w:w="770" w:type="pct"/>
            <w:gridSpan w:val="2"/>
            <w:tcBorders>
              <w:top w:val="single" w:sz="4" w:space="0" w:color="auto"/>
              <w:left w:val="nil"/>
              <w:bottom w:val="single" w:sz="4" w:space="0" w:color="auto"/>
              <w:right w:val="nil"/>
            </w:tcBorders>
            <w:shd w:val="clear" w:color="auto" w:fill="auto"/>
          </w:tcPr>
          <w:p w14:paraId="63074FA0" w14:textId="77777777" w:rsidR="008D7679" w:rsidRPr="00224223" w:rsidRDefault="008D7679" w:rsidP="008D7679">
            <w:pPr>
              <w:pStyle w:val="Tabletext"/>
              <w:jc w:val="right"/>
            </w:pPr>
            <w:r w:rsidRPr="00224223">
              <w:t>72.90</w:t>
            </w:r>
          </w:p>
        </w:tc>
      </w:tr>
      <w:tr w:rsidR="008D7679" w:rsidRPr="00224223" w14:paraId="1E7AE397" w14:textId="77777777" w:rsidTr="009C35AE">
        <w:tc>
          <w:tcPr>
            <w:tcW w:w="632" w:type="pct"/>
            <w:gridSpan w:val="2"/>
            <w:tcBorders>
              <w:top w:val="single" w:sz="4" w:space="0" w:color="auto"/>
              <w:left w:val="nil"/>
              <w:bottom w:val="single" w:sz="4" w:space="0" w:color="auto"/>
              <w:right w:val="nil"/>
            </w:tcBorders>
            <w:shd w:val="clear" w:color="auto" w:fill="auto"/>
            <w:hideMark/>
          </w:tcPr>
          <w:p w14:paraId="0672FDB7" w14:textId="77777777" w:rsidR="008D7679" w:rsidRPr="00224223" w:rsidRDefault="008D7679" w:rsidP="008D7679">
            <w:pPr>
              <w:pStyle w:val="Tabletext"/>
            </w:pPr>
            <w:r w:rsidRPr="00224223">
              <w:t>41810</w:t>
            </w:r>
          </w:p>
        </w:tc>
        <w:tc>
          <w:tcPr>
            <w:tcW w:w="3598" w:type="pct"/>
            <w:tcBorders>
              <w:top w:val="single" w:sz="4" w:space="0" w:color="auto"/>
              <w:left w:val="nil"/>
              <w:bottom w:val="single" w:sz="4" w:space="0" w:color="auto"/>
              <w:right w:val="nil"/>
            </w:tcBorders>
            <w:shd w:val="clear" w:color="auto" w:fill="auto"/>
            <w:hideMark/>
          </w:tcPr>
          <w:p w14:paraId="047C1300" w14:textId="77777777" w:rsidR="008D7679" w:rsidRPr="00224223" w:rsidRDefault="008D7679" w:rsidP="008D7679">
            <w:pPr>
              <w:pStyle w:val="Tabletext"/>
            </w:pPr>
            <w:r w:rsidRPr="00224223">
              <w:t>Uvulotomy or uvulectomy (Anaes.)</w:t>
            </w:r>
          </w:p>
        </w:tc>
        <w:tc>
          <w:tcPr>
            <w:tcW w:w="770" w:type="pct"/>
            <w:gridSpan w:val="2"/>
            <w:tcBorders>
              <w:top w:val="single" w:sz="4" w:space="0" w:color="auto"/>
              <w:left w:val="nil"/>
              <w:bottom w:val="single" w:sz="4" w:space="0" w:color="auto"/>
              <w:right w:val="nil"/>
            </w:tcBorders>
            <w:shd w:val="clear" w:color="auto" w:fill="auto"/>
          </w:tcPr>
          <w:p w14:paraId="26F19F59" w14:textId="77777777" w:rsidR="008D7679" w:rsidRPr="00224223" w:rsidRDefault="008D7679" w:rsidP="008D7679">
            <w:pPr>
              <w:pStyle w:val="Tabletext"/>
              <w:jc w:val="right"/>
            </w:pPr>
            <w:r w:rsidRPr="00224223">
              <w:t>37.05</w:t>
            </w:r>
          </w:p>
        </w:tc>
      </w:tr>
      <w:tr w:rsidR="008D7679" w:rsidRPr="00224223" w14:paraId="335F6CBE" w14:textId="77777777" w:rsidTr="009C35AE">
        <w:tc>
          <w:tcPr>
            <w:tcW w:w="632" w:type="pct"/>
            <w:gridSpan w:val="2"/>
            <w:tcBorders>
              <w:top w:val="single" w:sz="4" w:space="0" w:color="auto"/>
              <w:left w:val="nil"/>
              <w:bottom w:val="single" w:sz="4" w:space="0" w:color="auto"/>
              <w:right w:val="nil"/>
            </w:tcBorders>
            <w:shd w:val="clear" w:color="auto" w:fill="auto"/>
            <w:hideMark/>
          </w:tcPr>
          <w:p w14:paraId="6B79CB8E" w14:textId="77777777" w:rsidR="008D7679" w:rsidRPr="00224223" w:rsidRDefault="008D7679" w:rsidP="008D7679">
            <w:pPr>
              <w:pStyle w:val="Tabletext"/>
            </w:pPr>
            <w:r w:rsidRPr="00224223">
              <w:t>41813</w:t>
            </w:r>
          </w:p>
        </w:tc>
        <w:tc>
          <w:tcPr>
            <w:tcW w:w="3598" w:type="pct"/>
            <w:tcBorders>
              <w:top w:val="single" w:sz="4" w:space="0" w:color="auto"/>
              <w:left w:val="nil"/>
              <w:bottom w:val="single" w:sz="4" w:space="0" w:color="auto"/>
              <w:right w:val="nil"/>
            </w:tcBorders>
            <w:shd w:val="clear" w:color="auto" w:fill="auto"/>
            <w:hideMark/>
          </w:tcPr>
          <w:p w14:paraId="3A82ED2A" w14:textId="77777777" w:rsidR="008D7679" w:rsidRPr="00224223" w:rsidRDefault="008D7679" w:rsidP="008D7679">
            <w:pPr>
              <w:pStyle w:val="Tabletext"/>
            </w:pPr>
            <w:r w:rsidRPr="00224223">
              <w:t>Vallecular or pharyngeal cysts, removal of (H) (Anaes.) (Assist.)</w:t>
            </w:r>
          </w:p>
        </w:tc>
        <w:tc>
          <w:tcPr>
            <w:tcW w:w="770" w:type="pct"/>
            <w:gridSpan w:val="2"/>
            <w:tcBorders>
              <w:top w:val="single" w:sz="4" w:space="0" w:color="auto"/>
              <w:left w:val="nil"/>
              <w:bottom w:val="single" w:sz="4" w:space="0" w:color="auto"/>
              <w:right w:val="nil"/>
            </w:tcBorders>
            <w:shd w:val="clear" w:color="auto" w:fill="auto"/>
          </w:tcPr>
          <w:p w14:paraId="4BD1315C" w14:textId="77777777" w:rsidR="008D7679" w:rsidRPr="00224223" w:rsidRDefault="008D7679" w:rsidP="008D7679">
            <w:pPr>
              <w:pStyle w:val="Tabletext"/>
              <w:jc w:val="right"/>
            </w:pPr>
            <w:r w:rsidRPr="00224223">
              <w:t>370.80</w:t>
            </w:r>
          </w:p>
        </w:tc>
      </w:tr>
      <w:tr w:rsidR="00030E6C" w:rsidRPr="00224223" w14:paraId="4E1E2C2A" w14:textId="77777777" w:rsidTr="00030E6C">
        <w:tc>
          <w:tcPr>
            <w:tcW w:w="632" w:type="pct"/>
            <w:gridSpan w:val="2"/>
            <w:tcBorders>
              <w:top w:val="single" w:sz="4" w:space="0" w:color="auto"/>
              <w:left w:val="nil"/>
              <w:bottom w:val="single" w:sz="4" w:space="0" w:color="auto"/>
              <w:right w:val="nil"/>
            </w:tcBorders>
            <w:shd w:val="clear" w:color="auto" w:fill="auto"/>
          </w:tcPr>
          <w:p w14:paraId="65DBD872" w14:textId="2D8A6890" w:rsidR="00030E6C" w:rsidRPr="00224223" w:rsidRDefault="00030E6C" w:rsidP="00030E6C">
            <w:pPr>
              <w:pStyle w:val="Tabletext"/>
            </w:pPr>
            <w:r w:rsidRPr="00224223">
              <w:t>41822</w:t>
            </w:r>
          </w:p>
        </w:tc>
        <w:tc>
          <w:tcPr>
            <w:tcW w:w="3598" w:type="pct"/>
            <w:tcBorders>
              <w:top w:val="single" w:sz="4" w:space="0" w:color="auto"/>
              <w:left w:val="nil"/>
              <w:bottom w:val="single" w:sz="4" w:space="0" w:color="auto"/>
              <w:right w:val="nil"/>
            </w:tcBorders>
            <w:shd w:val="clear" w:color="auto" w:fill="auto"/>
          </w:tcPr>
          <w:p w14:paraId="3E0B720B" w14:textId="31DA1FAD" w:rsidR="00030E6C" w:rsidRPr="00224223" w:rsidRDefault="00030E6C" w:rsidP="00030E6C">
            <w:pPr>
              <w:pStyle w:val="Tabletext"/>
            </w:pPr>
            <w:r w:rsidRPr="00224223">
              <w:t>Oesophagoscopy, with rigid oesophagoscope, with or without biopsy, other than a service associated with a service to which item 30473 or 30478 applies (H) (Anaes.)</w:t>
            </w:r>
          </w:p>
        </w:tc>
        <w:tc>
          <w:tcPr>
            <w:tcW w:w="770" w:type="pct"/>
            <w:gridSpan w:val="2"/>
            <w:tcBorders>
              <w:top w:val="single" w:sz="4" w:space="0" w:color="auto"/>
              <w:left w:val="nil"/>
              <w:bottom w:val="single" w:sz="4" w:space="0" w:color="auto"/>
              <w:right w:val="nil"/>
            </w:tcBorders>
            <w:shd w:val="clear" w:color="auto" w:fill="auto"/>
          </w:tcPr>
          <w:p w14:paraId="5822E7A9" w14:textId="17FDEEA4" w:rsidR="00030E6C" w:rsidRPr="00224223" w:rsidRDefault="00030E6C" w:rsidP="00030E6C">
            <w:pPr>
              <w:pStyle w:val="Tabletext"/>
              <w:jc w:val="right"/>
            </w:pPr>
            <w:r w:rsidRPr="00224223">
              <w:t>203.20</w:t>
            </w:r>
          </w:p>
        </w:tc>
      </w:tr>
      <w:tr w:rsidR="008D7679" w:rsidRPr="00224223" w14:paraId="5A574222" w14:textId="77777777" w:rsidTr="00F81EF5">
        <w:tc>
          <w:tcPr>
            <w:tcW w:w="632" w:type="pct"/>
            <w:gridSpan w:val="2"/>
            <w:tcBorders>
              <w:top w:val="single" w:sz="4" w:space="0" w:color="auto"/>
              <w:left w:val="nil"/>
              <w:bottom w:val="single" w:sz="4" w:space="0" w:color="auto"/>
              <w:right w:val="nil"/>
            </w:tcBorders>
            <w:shd w:val="clear" w:color="auto" w:fill="auto"/>
            <w:hideMark/>
          </w:tcPr>
          <w:p w14:paraId="0E56FDA2" w14:textId="77777777" w:rsidR="008D7679" w:rsidRPr="00224223" w:rsidRDefault="008D7679" w:rsidP="008D7679">
            <w:pPr>
              <w:pStyle w:val="Tabletext"/>
            </w:pPr>
            <w:r w:rsidRPr="00224223">
              <w:t>41825</w:t>
            </w:r>
          </w:p>
        </w:tc>
        <w:tc>
          <w:tcPr>
            <w:tcW w:w="3598" w:type="pct"/>
            <w:tcBorders>
              <w:top w:val="single" w:sz="4" w:space="0" w:color="auto"/>
              <w:left w:val="nil"/>
              <w:bottom w:val="single" w:sz="4" w:space="0" w:color="auto"/>
              <w:right w:val="nil"/>
            </w:tcBorders>
            <w:shd w:val="clear" w:color="auto" w:fill="auto"/>
            <w:hideMark/>
          </w:tcPr>
          <w:p w14:paraId="3A4CF4F0" w14:textId="0FE43873" w:rsidR="008D7679" w:rsidRPr="00224223" w:rsidRDefault="009753B9" w:rsidP="008D7679">
            <w:pPr>
              <w:pStyle w:val="Tabletext"/>
            </w:pPr>
            <w:r w:rsidRPr="00224223">
              <w:t>Removal of a foreign body from the pharynx, larynx or oesophagus, by any means, other than a service associated with a service to which item 30478 applies</w:t>
            </w:r>
            <w:r w:rsidRPr="00224223">
              <w:rPr>
                <w:color w:val="000000"/>
                <w:shd w:val="clear" w:color="auto" w:fill="FFFFFF"/>
              </w:rPr>
              <w:t xml:space="preserve"> </w:t>
            </w:r>
            <w:r w:rsidR="009974FE" w:rsidRPr="00224223">
              <w:t xml:space="preserve">(H) </w:t>
            </w:r>
            <w:r w:rsidRPr="00224223">
              <w:rPr>
                <w:color w:val="000000"/>
                <w:shd w:val="clear" w:color="auto" w:fill="FFFFFF"/>
              </w:rPr>
              <w:t>(Anaes.) (Assist.)</w:t>
            </w:r>
          </w:p>
        </w:tc>
        <w:tc>
          <w:tcPr>
            <w:tcW w:w="770" w:type="pct"/>
            <w:gridSpan w:val="2"/>
            <w:tcBorders>
              <w:top w:val="single" w:sz="4" w:space="0" w:color="auto"/>
              <w:left w:val="nil"/>
              <w:bottom w:val="single" w:sz="4" w:space="0" w:color="auto"/>
              <w:right w:val="nil"/>
            </w:tcBorders>
            <w:shd w:val="clear" w:color="auto" w:fill="auto"/>
          </w:tcPr>
          <w:p w14:paraId="355D60CC" w14:textId="77777777" w:rsidR="008D7679" w:rsidRPr="00224223" w:rsidRDefault="008D7679" w:rsidP="008D7679">
            <w:pPr>
              <w:pStyle w:val="Tabletext"/>
              <w:jc w:val="right"/>
            </w:pPr>
            <w:r w:rsidRPr="00224223">
              <w:t>370.80</w:t>
            </w:r>
          </w:p>
        </w:tc>
      </w:tr>
      <w:tr w:rsidR="008D7679" w:rsidRPr="00224223" w14:paraId="5CB9DFBF" w14:textId="77777777" w:rsidTr="00F81EF5">
        <w:tc>
          <w:tcPr>
            <w:tcW w:w="632" w:type="pct"/>
            <w:gridSpan w:val="2"/>
            <w:tcBorders>
              <w:top w:val="single" w:sz="4" w:space="0" w:color="auto"/>
              <w:left w:val="nil"/>
              <w:bottom w:val="single" w:sz="4" w:space="0" w:color="auto"/>
              <w:right w:val="nil"/>
            </w:tcBorders>
            <w:shd w:val="clear" w:color="auto" w:fill="auto"/>
            <w:hideMark/>
          </w:tcPr>
          <w:p w14:paraId="6090EBE4" w14:textId="77777777" w:rsidR="008D7679" w:rsidRPr="00224223" w:rsidRDefault="008D7679" w:rsidP="008D7679">
            <w:pPr>
              <w:pStyle w:val="Tabletext"/>
            </w:pPr>
            <w:r w:rsidRPr="00224223">
              <w:t>41828</w:t>
            </w:r>
          </w:p>
        </w:tc>
        <w:tc>
          <w:tcPr>
            <w:tcW w:w="3598" w:type="pct"/>
            <w:tcBorders>
              <w:top w:val="single" w:sz="4" w:space="0" w:color="auto"/>
              <w:left w:val="nil"/>
              <w:bottom w:val="single" w:sz="4" w:space="0" w:color="auto"/>
              <w:right w:val="nil"/>
            </w:tcBorders>
            <w:shd w:val="clear" w:color="auto" w:fill="auto"/>
            <w:hideMark/>
          </w:tcPr>
          <w:p w14:paraId="32B665FE" w14:textId="77777777" w:rsidR="008D7679" w:rsidRPr="00224223" w:rsidRDefault="008D7679" w:rsidP="008D7679">
            <w:pPr>
              <w:pStyle w:val="Tabletext"/>
            </w:pPr>
            <w:r w:rsidRPr="00224223">
              <w:t>Oesophageal stricture, dilatation of, without oesophagoscopy (Anaes.)</w:t>
            </w:r>
          </w:p>
        </w:tc>
        <w:tc>
          <w:tcPr>
            <w:tcW w:w="770" w:type="pct"/>
            <w:gridSpan w:val="2"/>
            <w:tcBorders>
              <w:top w:val="single" w:sz="4" w:space="0" w:color="auto"/>
              <w:left w:val="nil"/>
              <w:bottom w:val="single" w:sz="4" w:space="0" w:color="auto"/>
              <w:right w:val="nil"/>
            </w:tcBorders>
            <w:shd w:val="clear" w:color="auto" w:fill="auto"/>
          </w:tcPr>
          <w:p w14:paraId="1A7384C9" w14:textId="77777777" w:rsidR="008D7679" w:rsidRPr="00224223" w:rsidRDefault="008D7679" w:rsidP="008D7679">
            <w:pPr>
              <w:pStyle w:val="Tabletext"/>
              <w:jc w:val="right"/>
            </w:pPr>
            <w:r w:rsidRPr="00224223">
              <w:t>54.35</w:t>
            </w:r>
          </w:p>
        </w:tc>
      </w:tr>
      <w:tr w:rsidR="008D7679" w:rsidRPr="00224223" w14:paraId="43F7F8BC" w14:textId="77777777" w:rsidTr="00F81EF5">
        <w:tc>
          <w:tcPr>
            <w:tcW w:w="632" w:type="pct"/>
            <w:gridSpan w:val="2"/>
            <w:tcBorders>
              <w:top w:val="single" w:sz="4" w:space="0" w:color="auto"/>
              <w:left w:val="nil"/>
              <w:bottom w:val="single" w:sz="4" w:space="0" w:color="auto"/>
              <w:right w:val="nil"/>
            </w:tcBorders>
            <w:shd w:val="clear" w:color="auto" w:fill="auto"/>
            <w:hideMark/>
          </w:tcPr>
          <w:p w14:paraId="61C97C39" w14:textId="77777777" w:rsidR="008D7679" w:rsidRPr="00224223" w:rsidRDefault="008D7679" w:rsidP="008D7679">
            <w:pPr>
              <w:pStyle w:val="Tabletext"/>
            </w:pPr>
            <w:r w:rsidRPr="00224223">
              <w:t>41831</w:t>
            </w:r>
          </w:p>
        </w:tc>
        <w:tc>
          <w:tcPr>
            <w:tcW w:w="3598" w:type="pct"/>
            <w:tcBorders>
              <w:top w:val="single" w:sz="4" w:space="0" w:color="auto"/>
              <w:left w:val="nil"/>
              <w:bottom w:val="single" w:sz="4" w:space="0" w:color="auto"/>
              <w:right w:val="nil"/>
            </w:tcBorders>
            <w:shd w:val="clear" w:color="auto" w:fill="auto"/>
            <w:hideMark/>
          </w:tcPr>
          <w:p w14:paraId="09AF8EBF" w14:textId="77777777" w:rsidR="008D7679" w:rsidRPr="00224223" w:rsidRDefault="008D7679" w:rsidP="008D7679">
            <w:pPr>
              <w:pStyle w:val="Tabletext"/>
            </w:pPr>
            <w:r w:rsidRPr="00224223">
              <w:t>Oesophagus, endoscopic pneumatic dilatation of, for treatment of achalasia (Anaes.) (Assist.)</w:t>
            </w:r>
          </w:p>
        </w:tc>
        <w:tc>
          <w:tcPr>
            <w:tcW w:w="770" w:type="pct"/>
            <w:gridSpan w:val="2"/>
            <w:tcBorders>
              <w:top w:val="single" w:sz="4" w:space="0" w:color="auto"/>
              <w:left w:val="nil"/>
              <w:bottom w:val="single" w:sz="4" w:space="0" w:color="auto"/>
              <w:right w:val="nil"/>
            </w:tcBorders>
            <w:shd w:val="clear" w:color="auto" w:fill="auto"/>
          </w:tcPr>
          <w:p w14:paraId="2F03E86A" w14:textId="77777777" w:rsidR="008D7679" w:rsidRPr="00224223" w:rsidRDefault="008D7679" w:rsidP="008D7679">
            <w:pPr>
              <w:pStyle w:val="Tabletext"/>
              <w:jc w:val="right"/>
            </w:pPr>
            <w:r w:rsidRPr="00224223">
              <w:t>371.45</w:t>
            </w:r>
          </w:p>
        </w:tc>
      </w:tr>
      <w:tr w:rsidR="008D7679" w:rsidRPr="00224223" w14:paraId="73CD4429" w14:textId="77777777" w:rsidTr="00F81EF5">
        <w:tc>
          <w:tcPr>
            <w:tcW w:w="632" w:type="pct"/>
            <w:gridSpan w:val="2"/>
            <w:tcBorders>
              <w:top w:val="single" w:sz="4" w:space="0" w:color="auto"/>
              <w:left w:val="nil"/>
              <w:bottom w:val="single" w:sz="4" w:space="0" w:color="auto"/>
              <w:right w:val="nil"/>
            </w:tcBorders>
            <w:shd w:val="clear" w:color="auto" w:fill="auto"/>
            <w:hideMark/>
          </w:tcPr>
          <w:p w14:paraId="1B0E100D" w14:textId="77777777" w:rsidR="008D7679" w:rsidRPr="00224223" w:rsidRDefault="008D7679" w:rsidP="008D7679">
            <w:pPr>
              <w:pStyle w:val="Tabletext"/>
            </w:pPr>
            <w:r w:rsidRPr="00224223">
              <w:t>41832</w:t>
            </w:r>
          </w:p>
        </w:tc>
        <w:tc>
          <w:tcPr>
            <w:tcW w:w="3598" w:type="pct"/>
            <w:tcBorders>
              <w:top w:val="single" w:sz="4" w:space="0" w:color="auto"/>
              <w:left w:val="nil"/>
              <w:bottom w:val="single" w:sz="4" w:space="0" w:color="auto"/>
              <w:right w:val="nil"/>
            </w:tcBorders>
            <w:shd w:val="clear" w:color="auto" w:fill="auto"/>
            <w:hideMark/>
          </w:tcPr>
          <w:p w14:paraId="058A8EB4" w14:textId="77777777" w:rsidR="008D7679" w:rsidRPr="00224223" w:rsidRDefault="008D7679" w:rsidP="008D7679">
            <w:pPr>
              <w:pStyle w:val="Tabletext"/>
            </w:pPr>
            <w:r w:rsidRPr="00224223">
              <w:t>Oesophagus, balloon dilatation of, using interventional imaging techniques (Anaes.)</w:t>
            </w:r>
          </w:p>
        </w:tc>
        <w:tc>
          <w:tcPr>
            <w:tcW w:w="770" w:type="pct"/>
            <w:gridSpan w:val="2"/>
            <w:tcBorders>
              <w:top w:val="single" w:sz="4" w:space="0" w:color="auto"/>
              <w:left w:val="nil"/>
              <w:bottom w:val="single" w:sz="4" w:space="0" w:color="auto"/>
              <w:right w:val="nil"/>
            </w:tcBorders>
            <w:shd w:val="clear" w:color="auto" w:fill="auto"/>
          </w:tcPr>
          <w:p w14:paraId="2F9149E9" w14:textId="77777777" w:rsidR="008D7679" w:rsidRPr="00224223" w:rsidRDefault="008D7679" w:rsidP="008D7679">
            <w:pPr>
              <w:pStyle w:val="Tabletext"/>
              <w:jc w:val="right"/>
            </w:pPr>
            <w:r w:rsidRPr="00224223">
              <w:t>237.75</w:t>
            </w:r>
          </w:p>
        </w:tc>
      </w:tr>
      <w:tr w:rsidR="009753B9" w:rsidRPr="00224223" w14:paraId="4BB86F89" w14:textId="77777777" w:rsidTr="00030E6C">
        <w:tc>
          <w:tcPr>
            <w:tcW w:w="632" w:type="pct"/>
            <w:gridSpan w:val="2"/>
            <w:tcBorders>
              <w:top w:val="single" w:sz="4" w:space="0" w:color="auto"/>
              <w:left w:val="nil"/>
              <w:bottom w:val="single" w:sz="4" w:space="0" w:color="auto"/>
              <w:right w:val="nil"/>
            </w:tcBorders>
            <w:shd w:val="clear" w:color="auto" w:fill="auto"/>
          </w:tcPr>
          <w:p w14:paraId="7C6B16B7" w14:textId="6825C6C5" w:rsidR="009753B9" w:rsidRPr="00224223" w:rsidRDefault="009753B9" w:rsidP="009753B9">
            <w:pPr>
              <w:pStyle w:val="Tabletext"/>
            </w:pPr>
            <w:r w:rsidRPr="00224223">
              <w:t>41834</w:t>
            </w:r>
          </w:p>
        </w:tc>
        <w:tc>
          <w:tcPr>
            <w:tcW w:w="3598" w:type="pct"/>
            <w:tcBorders>
              <w:top w:val="single" w:sz="4" w:space="0" w:color="auto"/>
              <w:left w:val="nil"/>
              <w:bottom w:val="single" w:sz="4" w:space="0" w:color="auto"/>
              <w:right w:val="nil"/>
            </w:tcBorders>
            <w:shd w:val="clear" w:color="auto" w:fill="auto"/>
          </w:tcPr>
          <w:p w14:paraId="33535E2C" w14:textId="261C03B4" w:rsidR="009753B9" w:rsidRPr="00224223" w:rsidRDefault="009753B9" w:rsidP="009753B9">
            <w:pPr>
              <w:pStyle w:val="Tabletext"/>
            </w:pPr>
            <w:r w:rsidRPr="00224223">
              <w:t>Total laryngectomy, incl</w:t>
            </w:r>
            <w:r w:rsidRPr="00224223">
              <w:rPr>
                <w:lang w:eastAsia="en-US"/>
              </w:rPr>
              <w:t>uding cricopharyngeal myoto</w:t>
            </w:r>
            <w:r w:rsidRPr="00224223">
              <w:t>my and tracheo</w:t>
            </w:r>
            <w:r w:rsidR="00BA02C8">
              <w:noBreakHyphen/>
            </w:r>
            <w:r w:rsidRPr="00224223">
              <w:t>oesophageal puncture</w:t>
            </w:r>
            <w:r w:rsidRPr="00224223">
              <w:rPr>
                <w:lang w:eastAsia="en-US"/>
              </w:rPr>
              <w:t xml:space="preserve"> (H) (Anaes.) (Assist.)</w:t>
            </w:r>
          </w:p>
        </w:tc>
        <w:tc>
          <w:tcPr>
            <w:tcW w:w="770" w:type="pct"/>
            <w:gridSpan w:val="2"/>
            <w:tcBorders>
              <w:top w:val="single" w:sz="4" w:space="0" w:color="auto"/>
              <w:left w:val="nil"/>
              <w:bottom w:val="single" w:sz="4" w:space="0" w:color="auto"/>
              <w:right w:val="nil"/>
            </w:tcBorders>
            <w:shd w:val="clear" w:color="auto" w:fill="auto"/>
          </w:tcPr>
          <w:p w14:paraId="205082D9" w14:textId="2817ED72" w:rsidR="009753B9" w:rsidRPr="00224223" w:rsidRDefault="009753B9" w:rsidP="009753B9">
            <w:pPr>
              <w:pStyle w:val="Tabletext"/>
              <w:jc w:val="right"/>
            </w:pPr>
            <w:r w:rsidRPr="00224223">
              <w:t>1,672.60</w:t>
            </w:r>
          </w:p>
        </w:tc>
      </w:tr>
      <w:tr w:rsidR="008D7679" w:rsidRPr="00224223" w14:paraId="52219EDB" w14:textId="77777777" w:rsidTr="00F81EF5">
        <w:tc>
          <w:tcPr>
            <w:tcW w:w="632" w:type="pct"/>
            <w:gridSpan w:val="2"/>
            <w:tcBorders>
              <w:top w:val="single" w:sz="4" w:space="0" w:color="auto"/>
              <w:left w:val="nil"/>
              <w:bottom w:val="single" w:sz="4" w:space="0" w:color="auto"/>
              <w:right w:val="nil"/>
            </w:tcBorders>
            <w:shd w:val="clear" w:color="auto" w:fill="auto"/>
            <w:hideMark/>
          </w:tcPr>
          <w:p w14:paraId="319D8E77" w14:textId="77777777" w:rsidR="008D7679" w:rsidRPr="00224223" w:rsidRDefault="008D7679" w:rsidP="008D7679">
            <w:pPr>
              <w:pStyle w:val="Tabletext"/>
            </w:pPr>
            <w:r w:rsidRPr="00224223">
              <w:t>41837</w:t>
            </w:r>
          </w:p>
        </w:tc>
        <w:tc>
          <w:tcPr>
            <w:tcW w:w="3598" w:type="pct"/>
            <w:tcBorders>
              <w:top w:val="single" w:sz="4" w:space="0" w:color="auto"/>
              <w:left w:val="nil"/>
              <w:bottom w:val="single" w:sz="4" w:space="0" w:color="auto"/>
              <w:right w:val="nil"/>
            </w:tcBorders>
            <w:shd w:val="clear" w:color="auto" w:fill="auto"/>
            <w:hideMark/>
          </w:tcPr>
          <w:p w14:paraId="046F356A" w14:textId="38C70E99" w:rsidR="008D7679" w:rsidRPr="00224223" w:rsidRDefault="00991410" w:rsidP="008D7679">
            <w:pPr>
              <w:pStyle w:val="Tabletext"/>
            </w:pPr>
            <w:r w:rsidRPr="00224223">
              <w:t>Complete vertical hemi</w:t>
            </w:r>
            <w:r w:rsidR="00BA02C8">
              <w:noBreakHyphen/>
            </w:r>
            <w:r w:rsidRPr="00224223">
              <w:t>laryngectomy, involving removal of true and false vocal cords, including tracheostomy. Applicable only once per provider per patient per lifetime</w:t>
            </w:r>
            <w:r w:rsidRPr="00224223">
              <w:rPr>
                <w:color w:val="000000"/>
                <w:shd w:val="clear" w:color="auto" w:fill="FFFFFF"/>
              </w:rPr>
              <w:t xml:space="preserve"> (H) (Anaes.) (Assist.)</w:t>
            </w:r>
          </w:p>
        </w:tc>
        <w:tc>
          <w:tcPr>
            <w:tcW w:w="770" w:type="pct"/>
            <w:gridSpan w:val="2"/>
            <w:tcBorders>
              <w:top w:val="single" w:sz="4" w:space="0" w:color="auto"/>
              <w:left w:val="nil"/>
              <w:bottom w:val="single" w:sz="4" w:space="0" w:color="auto"/>
              <w:right w:val="nil"/>
            </w:tcBorders>
            <w:shd w:val="clear" w:color="auto" w:fill="auto"/>
          </w:tcPr>
          <w:p w14:paraId="3960D03E" w14:textId="77777777" w:rsidR="008D7679" w:rsidRPr="00224223" w:rsidRDefault="008D7679" w:rsidP="008D7679">
            <w:pPr>
              <w:pStyle w:val="Tabletext"/>
              <w:jc w:val="right"/>
            </w:pPr>
            <w:r w:rsidRPr="00224223">
              <w:t>1,286.15</w:t>
            </w:r>
          </w:p>
        </w:tc>
      </w:tr>
      <w:tr w:rsidR="008D7679" w:rsidRPr="00224223" w14:paraId="413E468A" w14:textId="77777777" w:rsidTr="00F81EF5">
        <w:tc>
          <w:tcPr>
            <w:tcW w:w="632" w:type="pct"/>
            <w:gridSpan w:val="2"/>
            <w:tcBorders>
              <w:top w:val="single" w:sz="4" w:space="0" w:color="auto"/>
              <w:left w:val="nil"/>
              <w:bottom w:val="single" w:sz="4" w:space="0" w:color="auto"/>
              <w:right w:val="nil"/>
            </w:tcBorders>
            <w:shd w:val="clear" w:color="auto" w:fill="auto"/>
            <w:hideMark/>
          </w:tcPr>
          <w:p w14:paraId="6ED82A92" w14:textId="77777777" w:rsidR="008D7679" w:rsidRPr="00224223" w:rsidRDefault="008D7679" w:rsidP="008D7679">
            <w:pPr>
              <w:pStyle w:val="Tabletext"/>
            </w:pPr>
            <w:r w:rsidRPr="00224223">
              <w:t>41840</w:t>
            </w:r>
          </w:p>
        </w:tc>
        <w:tc>
          <w:tcPr>
            <w:tcW w:w="3598" w:type="pct"/>
            <w:tcBorders>
              <w:top w:val="single" w:sz="4" w:space="0" w:color="auto"/>
              <w:left w:val="nil"/>
              <w:bottom w:val="single" w:sz="4" w:space="0" w:color="auto"/>
              <w:right w:val="nil"/>
            </w:tcBorders>
            <w:shd w:val="clear" w:color="auto" w:fill="auto"/>
            <w:hideMark/>
          </w:tcPr>
          <w:p w14:paraId="75E61C45" w14:textId="6A2023FF" w:rsidR="008D7679" w:rsidRPr="00224223" w:rsidRDefault="004C58D1" w:rsidP="008D7679">
            <w:pPr>
              <w:pStyle w:val="Tabletext"/>
            </w:pPr>
            <w:r w:rsidRPr="00224223">
              <w:t>Total supraglottic laryngectomy, involving removal of ventricular folds, epiglottis and aryepiglottic folds including tracheostomy. Applicable only once per provider per patient per lifetime</w:t>
            </w:r>
            <w:r w:rsidRPr="00224223">
              <w:rPr>
                <w:color w:val="000000"/>
                <w:shd w:val="clear" w:color="auto" w:fill="FFFFFF"/>
              </w:rPr>
              <w:t xml:space="preserve"> (H) (Anaes.) (Assist.)</w:t>
            </w:r>
          </w:p>
        </w:tc>
        <w:tc>
          <w:tcPr>
            <w:tcW w:w="770" w:type="pct"/>
            <w:gridSpan w:val="2"/>
            <w:tcBorders>
              <w:top w:val="single" w:sz="4" w:space="0" w:color="auto"/>
              <w:left w:val="nil"/>
              <w:bottom w:val="single" w:sz="4" w:space="0" w:color="auto"/>
              <w:right w:val="nil"/>
            </w:tcBorders>
            <w:shd w:val="clear" w:color="auto" w:fill="auto"/>
          </w:tcPr>
          <w:p w14:paraId="17D77F60" w14:textId="77777777" w:rsidR="008D7679" w:rsidRPr="00224223" w:rsidRDefault="008D7679" w:rsidP="008D7679">
            <w:pPr>
              <w:pStyle w:val="Tabletext"/>
              <w:jc w:val="right"/>
            </w:pPr>
            <w:r w:rsidRPr="00224223">
              <w:t>1,581.35</w:t>
            </w:r>
          </w:p>
        </w:tc>
      </w:tr>
      <w:tr w:rsidR="008D7679" w:rsidRPr="00224223" w14:paraId="4408681E" w14:textId="77777777" w:rsidTr="00F81EF5">
        <w:tc>
          <w:tcPr>
            <w:tcW w:w="632" w:type="pct"/>
            <w:gridSpan w:val="2"/>
            <w:tcBorders>
              <w:top w:val="single" w:sz="4" w:space="0" w:color="auto"/>
              <w:left w:val="nil"/>
              <w:bottom w:val="single" w:sz="4" w:space="0" w:color="auto"/>
              <w:right w:val="nil"/>
            </w:tcBorders>
            <w:shd w:val="clear" w:color="auto" w:fill="auto"/>
            <w:hideMark/>
          </w:tcPr>
          <w:p w14:paraId="0D24EC9C" w14:textId="77777777" w:rsidR="008D7679" w:rsidRPr="00224223" w:rsidRDefault="008D7679" w:rsidP="008D7679">
            <w:pPr>
              <w:pStyle w:val="Tabletext"/>
            </w:pPr>
            <w:r w:rsidRPr="00224223">
              <w:t>41843</w:t>
            </w:r>
          </w:p>
        </w:tc>
        <w:tc>
          <w:tcPr>
            <w:tcW w:w="3598" w:type="pct"/>
            <w:tcBorders>
              <w:top w:val="single" w:sz="4" w:space="0" w:color="auto"/>
              <w:left w:val="nil"/>
              <w:bottom w:val="single" w:sz="4" w:space="0" w:color="auto"/>
              <w:right w:val="nil"/>
            </w:tcBorders>
            <w:shd w:val="clear" w:color="auto" w:fill="auto"/>
            <w:hideMark/>
          </w:tcPr>
          <w:p w14:paraId="5C95D34B" w14:textId="77777777" w:rsidR="008D7679" w:rsidRPr="00224223" w:rsidRDefault="008D7679" w:rsidP="008D7679">
            <w:pPr>
              <w:pStyle w:val="Tabletext"/>
            </w:pPr>
            <w:r w:rsidRPr="00224223">
              <w:t>Laryngopharyngectomy or primary restoration of alimentary continuity after laryngopharyngectomy using stomach or bowel (H) (Anaes.) (Assist.)</w:t>
            </w:r>
          </w:p>
        </w:tc>
        <w:tc>
          <w:tcPr>
            <w:tcW w:w="770" w:type="pct"/>
            <w:gridSpan w:val="2"/>
            <w:tcBorders>
              <w:top w:val="single" w:sz="4" w:space="0" w:color="auto"/>
              <w:left w:val="nil"/>
              <w:bottom w:val="single" w:sz="4" w:space="0" w:color="auto"/>
              <w:right w:val="nil"/>
            </w:tcBorders>
            <w:shd w:val="clear" w:color="auto" w:fill="auto"/>
          </w:tcPr>
          <w:p w14:paraId="7AD7CE0B" w14:textId="77777777" w:rsidR="008D7679" w:rsidRPr="00224223" w:rsidRDefault="008D7679" w:rsidP="008D7679">
            <w:pPr>
              <w:pStyle w:val="Tabletext"/>
              <w:jc w:val="right"/>
            </w:pPr>
            <w:r w:rsidRPr="00224223">
              <w:t>1,390.60</w:t>
            </w:r>
          </w:p>
        </w:tc>
      </w:tr>
      <w:tr w:rsidR="008D7679" w:rsidRPr="00224223" w14:paraId="100512A6" w14:textId="77777777" w:rsidTr="00F81EF5">
        <w:tc>
          <w:tcPr>
            <w:tcW w:w="632" w:type="pct"/>
            <w:gridSpan w:val="2"/>
            <w:tcBorders>
              <w:top w:val="single" w:sz="4" w:space="0" w:color="auto"/>
              <w:left w:val="nil"/>
              <w:bottom w:val="single" w:sz="4" w:space="0" w:color="auto"/>
              <w:right w:val="nil"/>
            </w:tcBorders>
            <w:shd w:val="clear" w:color="auto" w:fill="auto"/>
            <w:hideMark/>
          </w:tcPr>
          <w:p w14:paraId="118F24F0" w14:textId="77777777" w:rsidR="008D7679" w:rsidRPr="00224223" w:rsidRDefault="008D7679" w:rsidP="008D7679">
            <w:pPr>
              <w:pStyle w:val="Tabletext"/>
            </w:pPr>
            <w:r w:rsidRPr="00224223">
              <w:t>41855</w:t>
            </w:r>
          </w:p>
        </w:tc>
        <w:tc>
          <w:tcPr>
            <w:tcW w:w="3598" w:type="pct"/>
            <w:tcBorders>
              <w:top w:val="single" w:sz="4" w:space="0" w:color="auto"/>
              <w:left w:val="nil"/>
              <w:bottom w:val="single" w:sz="4" w:space="0" w:color="auto"/>
              <w:right w:val="nil"/>
            </w:tcBorders>
            <w:shd w:val="clear" w:color="auto" w:fill="auto"/>
            <w:hideMark/>
          </w:tcPr>
          <w:p w14:paraId="3B88BD17" w14:textId="229ECFDD" w:rsidR="008D7679" w:rsidRPr="00224223" w:rsidRDefault="008D7679" w:rsidP="008D7679">
            <w:pPr>
              <w:pStyle w:val="Tabletext"/>
            </w:pPr>
            <w:r w:rsidRPr="00224223">
              <w:t>Microlaryngoscopy</w:t>
            </w:r>
            <w:r w:rsidR="004C58D1" w:rsidRPr="00224223">
              <w:t>, by any approach, with or without biopsy</w:t>
            </w:r>
            <w:r w:rsidRPr="00224223">
              <w:t xml:space="preserve"> (H) (Anaes.) (Assist.)</w:t>
            </w:r>
          </w:p>
        </w:tc>
        <w:tc>
          <w:tcPr>
            <w:tcW w:w="770" w:type="pct"/>
            <w:gridSpan w:val="2"/>
            <w:tcBorders>
              <w:top w:val="single" w:sz="4" w:space="0" w:color="auto"/>
              <w:left w:val="nil"/>
              <w:bottom w:val="single" w:sz="4" w:space="0" w:color="auto"/>
              <w:right w:val="nil"/>
            </w:tcBorders>
            <w:shd w:val="clear" w:color="auto" w:fill="auto"/>
          </w:tcPr>
          <w:p w14:paraId="07CAF426" w14:textId="77777777" w:rsidR="008D7679" w:rsidRPr="00224223" w:rsidRDefault="008D7679" w:rsidP="008D7679">
            <w:pPr>
              <w:pStyle w:val="Tabletext"/>
              <w:jc w:val="right"/>
            </w:pPr>
            <w:r w:rsidRPr="00224223">
              <w:t>299.85</w:t>
            </w:r>
          </w:p>
        </w:tc>
      </w:tr>
      <w:tr w:rsidR="008D7679" w:rsidRPr="00224223" w14:paraId="186E8F70" w14:textId="77777777" w:rsidTr="00F81EF5">
        <w:tc>
          <w:tcPr>
            <w:tcW w:w="632" w:type="pct"/>
            <w:gridSpan w:val="2"/>
            <w:tcBorders>
              <w:top w:val="single" w:sz="4" w:space="0" w:color="auto"/>
              <w:left w:val="nil"/>
              <w:bottom w:val="single" w:sz="4" w:space="0" w:color="auto"/>
              <w:right w:val="nil"/>
            </w:tcBorders>
            <w:shd w:val="clear" w:color="auto" w:fill="auto"/>
            <w:hideMark/>
          </w:tcPr>
          <w:p w14:paraId="55B517F7" w14:textId="77777777" w:rsidR="008D7679" w:rsidRPr="00224223" w:rsidRDefault="008D7679" w:rsidP="008D7679">
            <w:pPr>
              <w:pStyle w:val="Tabletext"/>
            </w:pPr>
            <w:r w:rsidRPr="00224223">
              <w:t>41861</w:t>
            </w:r>
          </w:p>
        </w:tc>
        <w:tc>
          <w:tcPr>
            <w:tcW w:w="3598" w:type="pct"/>
            <w:tcBorders>
              <w:top w:val="single" w:sz="4" w:space="0" w:color="auto"/>
              <w:left w:val="nil"/>
              <w:bottom w:val="single" w:sz="4" w:space="0" w:color="auto"/>
              <w:right w:val="nil"/>
            </w:tcBorders>
            <w:shd w:val="clear" w:color="auto" w:fill="auto"/>
            <w:hideMark/>
          </w:tcPr>
          <w:p w14:paraId="1F654396" w14:textId="210CF0C6" w:rsidR="008D7679" w:rsidRPr="00224223" w:rsidRDefault="004C58D1" w:rsidP="008D7679">
            <w:pPr>
              <w:pStyle w:val="Tabletext"/>
            </w:pPr>
            <w:r w:rsidRPr="00224223">
              <w:rPr>
                <w:color w:val="000000"/>
                <w:shd w:val="clear" w:color="auto" w:fill="FFFFFF"/>
              </w:rPr>
              <w:t xml:space="preserve">Microlaryngoscopy with </w:t>
            </w:r>
            <w:r w:rsidRPr="00224223">
              <w:t xml:space="preserve">complete removal of benign or malignant </w:t>
            </w:r>
            <w:r w:rsidRPr="00224223">
              <w:lastRenderedPageBreak/>
              <w:t>lesions of the larynx, including papillomata, by any approach or technique, unilateral, other than a service associated with a service to which item 41870 applies on the same side</w:t>
            </w:r>
            <w:r w:rsidRPr="00224223">
              <w:rPr>
                <w:color w:val="000000"/>
                <w:shd w:val="clear" w:color="auto" w:fill="FFFFFF"/>
              </w:rPr>
              <w:t xml:space="preserve"> </w:t>
            </w:r>
            <w:r w:rsidR="007D6ACC" w:rsidRPr="00224223">
              <w:t xml:space="preserve">(H) </w:t>
            </w:r>
            <w:r w:rsidRPr="00224223">
              <w:rPr>
                <w:color w:val="000000"/>
                <w:shd w:val="clear" w:color="auto" w:fill="FFFFFF"/>
              </w:rPr>
              <w:t>(Anaes.) (Assist.)</w:t>
            </w:r>
          </w:p>
        </w:tc>
        <w:tc>
          <w:tcPr>
            <w:tcW w:w="770" w:type="pct"/>
            <w:gridSpan w:val="2"/>
            <w:tcBorders>
              <w:top w:val="single" w:sz="4" w:space="0" w:color="auto"/>
              <w:left w:val="nil"/>
              <w:bottom w:val="single" w:sz="4" w:space="0" w:color="auto"/>
              <w:right w:val="nil"/>
            </w:tcBorders>
            <w:shd w:val="clear" w:color="auto" w:fill="auto"/>
          </w:tcPr>
          <w:p w14:paraId="0ADE97B4" w14:textId="77777777" w:rsidR="008D7679" w:rsidRPr="00224223" w:rsidRDefault="008D7679" w:rsidP="008D7679">
            <w:pPr>
              <w:pStyle w:val="Tabletext"/>
              <w:jc w:val="right"/>
            </w:pPr>
            <w:r w:rsidRPr="00224223">
              <w:lastRenderedPageBreak/>
              <w:t>628.75</w:t>
            </w:r>
          </w:p>
        </w:tc>
      </w:tr>
      <w:tr w:rsidR="008D7679" w:rsidRPr="00224223" w14:paraId="490BF05D" w14:textId="77777777" w:rsidTr="00F81EF5">
        <w:tc>
          <w:tcPr>
            <w:tcW w:w="632" w:type="pct"/>
            <w:gridSpan w:val="2"/>
            <w:tcBorders>
              <w:top w:val="single" w:sz="4" w:space="0" w:color="auto"/>
              <w:left w:val="nil"/>
              <w:bottom w:val="single" w:sz="4" w:space="0" w:color="auto"/>
              <w:right w:val="nil"/>
            </w:tcBorders>
            <w:shd w:val="clear" w:color="auto" w:fill="auto"/>
            <w:hideMark/>
          </w:tcPr>
          <w:p w14:paraId="6EB32B13" w14:textId="77777777" w:rsidR="008D7679" w:rsidRPr="00224223" w:rsidRDefault="008D7679" w:rsidP="008D7679">
            <w:pPr>
              <w:pStyle w:val="Tabletext"/>
            </w:pPr>
            <w:r w:rsidRPr="00224223">
              <w:t>41867</w:t>
            </w:r>
          </w:p>
        </w:tc>
        <w:tc>
          <w:tcPr>
            <w:tcW w:w="3598" w:type="pct"/>
            <w:tcBorders>
              <w:top w:val="single" w:sz="4" w:space="0" w:color="auto"/>
              <w:left w:val="nil"/>
              <w:bottom w:val="single" w:sz="4" w:space="0" w:color="auto"/>
              <w:right w:val="nil"/>
            </w:tcBorders>
            <w:shd w:val="clear" w:color="auto" w:fill="auto"/>
            <w:hideMark/>
          </w:tcPr>
          <w:p w14:paraId="6A887C86" w14:textId="1C7B824D" w:rsidR="008D7679" w:rsidRPr="00224223" w:rsidRDefault="004C58D1" w:rsidP="008D7679">
            <w:pPr>
              <w:pStyle w:val="Tabletext"/>
            </w:pPr>
            <w:r w:rsidRPr="00224223">
              <w:t>Microlaryngoscopy, with partial or complete arytenoidectomy or arytenoid repositioning</w:t>
            </w:r>
            <w:r w:rsidRPr="00224223">
              <w:rPr>
                <w:color w:val="000000"/>
                <w:shd w:val="clear" w:color="auto" w:fill="FFFFFF"/>
              </w:rPr>
              <w:t xml:space="preserve"> (H) (Anaes.) (Assist.)</w:t>
            </w:r>
          </w:p>
        </w:tc>
        <w:tc>
          <w:tcPr>
            <w:tcW w:w="770" w:type="pct"/>
            <w:gridSpan w:val="2"/>
            <w:tcBorders>
              <w:top w:val="single" w:sz="4" w:space="0" w:color="auto"/>
              <w:left w:val="nil"/>
              <w:bottom w:val="single" w:sz="4" w:space="0" w:color="auto"/>
              <w:right w:val="nil"/>
            </w:tcBorders>
            <w:shd w:val="clear" w:color="auto" w:fill="auto"/>
          </w:tcPr>
          <w:p w14:paraId="111E0E01" w14:textId="77777777" w:rsidR="008D7679" w:rsidRPr="00224223" w:rsidRDefault="008D7679" w:rsidP="008D7679">
            <w:pPr>
              <w:pStyle w:val="Tabletext"/>
              <w:jc w:val="right"/>
            </w:pPr>
            <w:r w:rsidRPr="00224223">
              <w:t>638.25</w:t>
            </w:r>
          </w:p>
        </w:tc>
      </w:tr>
      <w:tr w:rsidR="008D7679" w:rsidRPr="00224223" w14:paraId="0CCBEBA2" w14:textId="77777777" w:rsidTr="00F81EF5">
        <w:tc>
          <w:tcPr>
            <w:tcW w:w="632" w:type="pct"/>
            <w:gridSpan w:val="2"/>
            <w:tcBorders>
              <w:top w:val="single" w:sz="4" w:space="0" w:color="auto"/>
              <w:left w:val="nil"/>
              <w:bottom w:val="single" w:sz="4" w:space="0" w:color="auto"/>
              <w:right w:val="nil"/>
            </w:tcBorders>
            <w:shd w:val="clear" w:color="auto" w:fill="auto"/>
            <w:hideMark/>
          </w:tcPr>
          <w:p w14:paraId="5778B78B" w14:textId="77777777" w:rsidR="008D7679" w:rsidRPr="00224223" w:rsidRDefault="008D7679" w:rsidP="008D7679">
            <w:pPr>
              <w:pStyle w:val="Tabletext"/>
            </w:pPr>
            <w:r w:rsidRPr="00224223">
              <w:t>41870</w:t>
            </w:r>
          </w:p>
        </w:tc>
        <w:tc>
          <w:tcPr>
            <w:tcW w:w="3598" w:type="pct"/>
            <w:tcBorders>
              <w:top w:val="single" w:sz="4" w:space="0" w:color="auto"/>
              <w:left w:val="nil"/>
              <w:bottom w:val="single" w:sz="4" w:space="0" w:color="auto"/>
              <w:right w:val="nil"/>
            </w:tcBorders>
            <w:shd w:val="clear" w:color="auto" w:fill="auto"/>
            <w:hideMark/>
          </w:tcPr>
          <w:p w14:paraId="4D262510" w14:textId="24E0EC94" w:rsidR="008D7679" w:rsidRPr="00224223" w:rsidRDefault="004C58D1" w:rsidP="008D7679">
            <w:pPr>
              <w:pStyle w:val="Tabletext"/>
            </w:pPr>
            <w:r w:rsidRPr="00224223">
              <w:t>Laryngeal augmentation or modification by injection techniques, other than a service associated with a service to which item 41861 or 41879 applies</w:t>
            </w:r>
            <w:r w:rsidRPr="00224223">
              <w:rPr>
                <w:color w:val="000000"/>
                <w:shd w:val="clear" w:color="auto" w:fill="FFFFFF"/>
              </w:rPr>
              <w:t xml:space="preserve"> (Anaes.) (Assist.)</w:t>
            </w:r>
          </w:p>
        </w:tc>
        <w:tc>
          <w:tcPr>
            <w:tcW w:w="770" w:type="pct"/>
            <w:gridSpan w:val="2"/>
            <w:tcBorders>
              <w:top w:val="single" w:sz="4" w:space="0" w:color="auto"/>
              <w:left w:val="nil"/>
              <w:bottom w:val="single" w:sz="4" w:space="0" w:color="auto"/>
              <w:right w:val="nil"/>
            </w:tcBorders>
            <w:shd w:val="clear" w:color="auto" w:fill="auto"/>
          </w:tcPr>
          <w:p w14:paraId="4B68C149" w14:textId="77777777" w:rsidR="008D7679" w:rsidRPr="00224223" w:rsidRDefault="008D7679" w:rsidP="008D7679">
            <w:pPr>
              <w:pStyle w:val="Tabletext"/>
              <w:jc w:val="right"/>
            </w:pPr>
            <w:r w:rsidRPr="00224223">
              <w:t>473.30</w:t>
            </w:r>
          </w:p>
        </w:tc>
      </w:tr>
      <w:tr w:rsidR="008D7679" w:rsidRPr="00224223" w14:paraId="503228D7" w14:textId="77777777" w:rsidTr="00F81EF5">
        <w:tc>
          <w:tcPr>
            <w:tcW w:w="632" w:type="pct"/>
            <w:gridSpan w:val="2"/>
            <w:tcBorders>
              <w:top w:val="single" w:sz="4" w:space="0" w:color="auto"/>
              <w:left w:val="nil"/>
              <w:bottom w:val="single" w:sz="4" w:space="0" w:color="auto"/>
              <w:right w:val="nil"/>
            </w:tcBorders>
            <w:shd w:val="clear" w:color="auto" w:fill="auto"/>
            <w:hideMark/>
          </w:tcPr>
          <w:p w14:paraId="061B5EBA" w14:textId="77777777" w:rsidR="008D7679" w:rsidRPr="00224223" w:rsidRDefault="008D7679" w:rsidP="008D7679">
            <w:pPr>
              <w:pStyle w:val="Tabletext"/>
            </w:pPr>
            <w:r w:rsidRPr="00224223">
              <w:t>41873</w:t>
            </w:r>
          </w:p>
        </w:tc>
        <w:tc>
          <w:tcPr>
            <w:tcW w:w="3598" w:type="pct"/>
            <w:tcBorders>
              <w:top w:val="single" w:sz="4" w:space="0" w:color="auto"/>
              <w:left w:val="nil"/>
              <w:bottom w:val="single" w:sz="4" w:space="0" w:color="auto"/>
              <w:right w:val="nil"/>
            </w:tcBorders>
            <w:shd w:val="clear" w:color="auto" w:fill="auto"/>
            <w:hideMark/>
          </w:tcPr>
          <w:p w14:paraId="630DB3E0" w14:textId="613E459E" w:rsidR="008D7679" w:rsidRPr="00224223" w:rsidRDefault="008D7679" w:rsidP="008D7679">
            <w:pPr>
              <w:pStyle w:val="Tabletext"/>
            </w:pPr>
            <w:r w:rsidRPr="00224223">
              <w:t>Larynx, fractured, operation for</w:t>
            </w:r>
            <w:r w:rsidR="004C58D1" w:rsidRPr="00224223">
              <w:t xml:space="preserve"> (H)</w:t>
            </w:r>
            <w:r w:rsidRPr="00224223">
              <w:t xml:space="preserve"> (Anaes.) (Assist.)</w:t>
            </w:r>
          </w:p>
        </w:tc>
        <w:tc>
          <w:tcPr>
            <w:tcW w:w="770" w:type="pct"/>
            <w:gridSpan w:val="2"/>
            <w:tcBorders>
              <w:top w:val="single" w:sz="4" w:space="0" w:color="auto"/>
              <w:left w:val="nil"/>
              <w:bottom w:val="single" w:sz="4" w:space="0" w:color="auto"/>
              <w:right w:val="nil"/>
            </w:tcBorders>
            <w:shd w:val="clear" w:color="auto" w:fill="auto"/>
          </w:tcPr>
          <w:p w14:paraId="1FBA7BF5" w14:textId="77777777" w:rsidR="008D7679" w:rsidRPr="00224223" w:rsidRDefault="008D7679" w:rsidP="008D7679">
            <w:pPr>
              <w:pStyle w:val="Tabletext"/>
              <w:jc w:val="right"/>
            </w:pPr>
            <w:r w:rsidRPr="00224223">
              <w:t>611.40</w:t>
            </w:r>
          </w:p>
        </w:tc>
      </w:tr>
      <w:tr w:rsidR="008D7679" w:rsidRPr="00224223" w14:paraId="05280FC4" w14:textId="77777777" w:rsidTr="00F81EF5">
        <w:tc>
          <w:tcPr>
            <w:tcW w:w="632" w:type="pct"/>
            <w:gridSpan w:val="2"/>
            <w:tcBorders>
              <w:top w:val="single" w:sz="4" w:space="0" w:color="auto"/>
              <w:left w:val="nil"/>
              <w:bottom w:val="single" w:sz="4" w:space="0" w:color="auto"/>
              <w:right w:val="nil"/>
            </w:tcBorders>
            <w:shd w:val="clear" w:color="auto" w:fill="auto"/>
            <w:hideMark/>
          </w:tcPr>
          <w:p w14:paraId="2F559AD8" w14:textId="77777777" w:rsidR="008D7679" w:rsidRPr="00224223" w:rsidRDefault="008D7679" w:rsidP="008D7679">
            <w:pPr>
              <w:pStyle w:val="Tabletext"/>
            </w:pPr>
            <w:r w:rsidRPr="00224223">
              <w:t>41876</w:t>
            </w:r>
          </w:p>
        </w:tc>
        <w:tc>
          <w:tcPr>
            <w:tcW w:w="3598" w:type="pct"/>
            <w:tcBorders>
              <w:top w:val="single" w:sz="4" w:space="0" w:color="auto"/>
              <w:left w:val="nil"/>
              <w:bottom w:val="single" w:sz="4" w:space="0" w:color="auto"/>
              <w:right w:val="nil"/>
            </w:tcBorders>
            <w:shd w:val="clear" w:color="auto" w:fill="auto"/>
            <w:hideMark/>
          </w:tcPr>
          <w:p w14:paraId="0222290A" w14:textId="77777777" w:rsidR="008D7679" w:rsidRPr="00224223" w:rsidRDefault="008D7679" w:rsidP="008D7679">
            <w:pPr>
              <w:pStyle w:val="Tabletext"/>
            </w:pPr>
            <w:r w:rsidRPr="00224223">
              <w:t>Larynx, external operation on, or laryngofissure, with or without cordectomy (Anaes.) (Assist.)</w:t>
            </w:r>
          </w:p>
        </w:tc>
        <w:tc>
          <w:tcPr>
            <w:tcW w:w="770" w:type="pct"/>
            <w:gridSpan w:val="2"/>
            <w:tcBorders>
              <w:top w:val="single" w:sz="4" w:space="0" w:color="auto"/>
              <w:left w:val="nil"/>
              <w:bottom w:val="single" w:sz="4" w:space="0" w:color="auto"/>
              <w:right w:val="nil"/>
            </w:tcBorders>
            <w:shd w:val="clear" w:color="auto" w:fill="auto"/>
          </w:tcPr>
          <w:p w14:paraId="738D0C91" w14:textId="77777777" w:rsidR="008D7679" w:rsidRPr="00224223" w:rsidRDefault="008D7679" w:rsidP="008D7679">
            <w:pPr>
              <w:pStyle w:val="Tabletext"/>
              <w:jc w:val="right"/>
            </w:pPr>
            <w:r w:rsidRPr="00224223">
              <w:t>611.40</w:t>
            </w:r>
          </w:p>
        </w:tc>
      </w:tr>
      <w:tr w:rsidR="008D7679" w:rsidRPr="00224223" w14:paraId="5E09D587" w14:textId="77777777" w:rsidTr="00F81EF5">
        <w:tc>
          <w:tcPr>
            <w:tcW w:w="632" w:type="pct"/>
            <w:gridSpan w:val="2"/>
            <w:tcBorders>
              <w:top w:val="single" w:sz="4" w:space="0" w:color="auto"/>
              <w:left w:val="nil"/>
              <w:bottom w:val="single" w:sz="4" w:space="0" w:color="auto"/>
              <w:right w:val="nil"/>
            </w:tcBorders>
            <w:shd w:val="clear" w:color="auto" w:fill="auto"/>
            <w:hideMark/>
          </w:tcPr>
          <w:p w14:paraId="6CF18AC6" w14:textId="77777777" w:rsidR="008D7679" w:rsidRPr="00224223" w:rsidRDefault="008D7679" w:rsidP="008D7679">
            <w:pPr>
              <w:pStyle w:val="Tabletext"/>
            </w:pPr>
            <w:r w:rsidRPr="00224223">
              <w:t>41879</w:t>
            </w:r>
          </w:p>
        </w:tc>
        <w:tc>
          <w:tcPr>
            <w:tcW w:w="3598" w:type="pct"/>
            <w:tcBorders>
              <w:top w:val="single" w:sz="4" w:space="0" w:color="auto"/>
              <w:left w:val="nil"/>
              <w:bottom w:val="single" w:sz="4" w:space="0" w:color="auto"/>
              <w:right w:val="nil"/>
            </w:tcBorders>
            <w:shd w:val="clear" w:color="auto" w:fill="auto"/>
            <w:hideMark/>
          </w:tcPr>
          <w:p w14:paraId="0965AD18" w14:textId="43489067" w:rsidR="008D7679" w:rsidRPr="00224223" w:rsidRDefault="004C58D1" w:rsidP="008D7679">
            <w:pPr>
              <w:pStyle w:val="Tabletext"/>
            </w:pPr>
            <w:r w:rsidRPr="00224223">
              <w:t>Tracheoplasty, laryngoplasty or thyroplasty, not by injection techniques, including tracheostomy, other than a service associated with a service to which item 41870 applies</w:t>
            </w:r>
            <w:r w:rsidRPr="00224223">
              <w:rPr>
                <w:color w:val="000000"/>
                <w:shd w:val="clear" w:color="auto" w:fill="FFFFFF"/>
              </w:rPr>
              <w:t xml:space="preserve"> (H) (Anaes.) (Assist.)</w:t>
            </w:r>
          </w:p>
        </w:tc>
        <w:tc>
          <w:tcPr>
            <w:tcW w:w="770" w:type="pct"/>
            <w:gridSpan w:val="2"/>
            <w:tcBorders>
              <w:top w:val="single" w:sz="4" w:space="0" w:color="auto"/>
              <w:left w:val="nil"/>
              <w:bottom w:val="single" w:sz="4" w:space="0" w:color="auto"/>
              <w:right w:val="nil"/>
            </w:tcBorders>
            <w:shd w:val="clear" w:color="auto" w:fill="auto"/>
          </w:tcPr>
          <w:p w14:paraId="1CAE1935" w14:textId="77777777" w:rsidR="008D7679" w:rsidRPr="00224223" w:rsidRDefault="008D7679" w:rsidP="008D7679">
            <w:pPr>
              <w:pStyle w:val="Tabletext"/>
              <w:jc w:val="right"/>
            </w:pPr>
            <w:r w:rsidRPr="00224223">
              <w:t>990.70</w:t>
            </w:r>
          </w:p>
        </w:tc>
      </w:tr>
      <w:tr w:rsidR="008D7679" w:rsidRPr="00224223" w14:paraId="07F74B44" w14:textId="77777777" w:rsidTr="00F81EF5">
        <w:tc>
          <w:tcPr>
            <w:tcW w:w="632" w:type="pct"/>
            <w:gridSpan w:val="2"/>
            <w:tcBorders>
              <w:top w:val="single" w:sz="4" w:space="0" w:color="auto"/>
              <w:left w:val="nil"/>
              <w:bottom w:val="single" w:sz="4" w:space="0" w:color="auto"/>
              <w:right w:val="nil"/>
            </w:tcBorders>
            <w:shd w:val="clear" w:color="auto" w:fill="auto"/>
            <w:hideMark/>
          </w:tcPr>
          <w:p w14:paraId="3A517CA0" w14:textId="77777777" w:rsidR="008D7679" w:rsidRPr="00224223" w:rsidRDefault="008D7679" w:rsidP="008D7679">
            <w:pPr>
              <w:pStyle w:val="Tabletext"/>
            </w:pPr>
            <w:r w:rsidRPr="00224223">
              <w:t>41880</w:t>
            </w:r>
          </w:p>
        </w:tc>
        <w:tc>
          <w:tcPr>
            <w:tcW w:w="3598" w:type="pct"/>
            <w:tcBorders>
              <w:top w:val="single" w:sz="4" w:space="0" w:color="auto"/>
              <w:left w:val="nil"/>
              <w:bottom w:val="single" w:sz="4" w:space="0" w:color="auto"/>
              <w:right w:val="nil"/>
            </w:tcBorders>
            <w:shd w:val="clear" w:color="auto" w:fill="auto"/>
            <w:hideMark/>
          </w:tcPr>
          <w:p w14:paraId="6326E522" w14:textId="635BA341" w:rsidR="008D7679" w:rsidRPr="00224223" w:rsidRDefault="008D7679" w:rsidP="008D7679">
            <w:pPr>
              <w:pStyle w:val="Tabletext"/>
            </w:pPr>
            <w:r w:rsidRPr="00224223">
              <w:t>Tracheostomy by a percutaneous technique (H) (Anaes.)</w:t>
            </w:r>
          </w:p>
        </w:tc>
        <w:tc>
          <w:tcPr>
            <w:tcW w:w="770" w:type="pct"/>
            <w:gridSpan w:val="2"/>
            <w:tcBorders>
              <w:top w:val="single" w:sz="4" w:space="0" w:color="auto"/>
              <w:left w:val="nil"/>
              <w:bottom w:val="single" w:sz="4" w:space="0" w:color="auto"/>
              <w:right w:val="nil"/>
            </w:tcBorders>
            <w:shd w:val="clear" w:color="auto" w:fill="auto"/>
          </w:tcPr>
          <w:p w14:paraId="66312F7A" w14:textId="77777777" w:rsidR="008D7679" w:rsidRPr="00224223" w:rsidRDefault="008D7679" w:rsidP="008D7679">
            <w:pPr>
              <w:pStyle w:val="Tabletext"/>
              <w:jc w:val="right"/>
            </w:pPr>
            <w:r w:rsidRPr="00224223">
              <w:t>264.40</w:t>
            </w:r>
          </w:p>
        </w:tc>
      </w:tr>
      <w:tr w:rsidR="008D7679" w:rsidRPr="00224223" w14:paraId="4C826206" w14:textId="77777777" w:rsidTr="00F81EF5">
        <w:tc>
          <w:tcPr>
            <w:tcW w:w="632" w:type="pct"/>
            <w:gridSpan w:val="2"/>
            <w:tcBorders>
              <w:top w:val="single" w:sz="4" w:space="0" w:color="auto"/>
              <w:left w:val="nil"/>
              <w:bottom w:val="single" w:sz="4" w:space="0" w:color="auto"/>
              <w:right w:val="nil"/>
            </w:tcBorders>
            <w:shd w:val="clear" w:color="auto" w:fill="auto"/>
            <w:hideMark/>
          </w:tcPr>
          <w:p w14:paraId="350F316B" w14:textId="77777777" w:rsidR="008D7679" w:rsidRPr="00224223" w:rsidRDefault="008D7679" w:rsidP="008D7679">
            <w:pPr>
              <w:pStyle w:val="Tabletext"/>
            </w:pPr>
            <w:r w:rsidRPr="00224223">
              <w:t>41881</w:t>
            </w:r>
          </w:p>
        </w:tc>
        <w:tc>
          <w:tcPr>
            <w:tcW w:w="3598" w:type="pct"/>
            <w:tcBorders>
              <w:top w:val="single" w:sz="4" w:space="0" w:color="auto"/>
              <w:left w:val="nil"/>
              <w:bottom w:val="single" w:sz="4" w:space="0" w:color="auto"/>
              <w:right w:val="nil"/>
            </w:tcBorders>
            <w:shd w:val="clear" w:color="auto" w:fill="auto"/>
            <w:hideMark/>
          </w:tcPr>
          <w:p w14:paraId="22E794D0" w14:textId="5DF6D884" w:rsidR="008D7679" w:rsidRPr="00224223" w:rsidRDefault="008D7679" w:rsidP="008D7679">
            <w:pPr>
              <w:pStyle w:val="Tabletext"/>
            </w:pPr>
            <w:r w:rsidRPr="00224223">
              <w:t>Tracheostomy by open exposure of the trachea (H) (Anaes.) (Assist.)</w:t>
            </w:r>
          </w:p>
        </w:tc>
        <w:tc>
          <w:tcPr>
            <w:tcW w:w="770" w:type="pct"/>
            <w:gridSpan w:val="2"/>
            <w:tcBorders>
              <w:top w:val="single" w:sz="4" w:space="0" w:color="auto"/>
              <w:left w:val="nil"/>
              <w:bottom w:val="single" w:sz="4" w:space="0" w:color="auto"/>
              <w:right w:val="nil"/>
            </w:tcBorders>
            <w:shd w:val="clear" w:color="auto" w:fill="auto"/>
          </w:tcPr>
          <w:p w14:paraId="2944B938" w14:textId="77777777" w:rsidR="008D7679" w:rsidRPr="00224223" w:rsidRDefault="008D7679" w:rsidP="008D7679">
            <w:pPr>
              <w:pStyle w:val="Tabletext"/>
              <w:jc w:val="right"/>
            </w:pPr>
            <w:r w:rsidRPr="00224223">
              <w:t>418.05</w:t>
            </w:r>
          </w:p>
        </w:tc>
      </w:tr>
      <w:tr w:rsidR="008D7679" w:rsidRPr="00224223" w14:paraId="0AAB99A6" w14:textId="77777777" w:rsidTr="00F81EF5">
        <w:tc>
          <w:tcPr>
            <w:tcW w:w="632" w:type="pct"/>
            <w:gridSpan w:val="2"/>
            <w:tcBorders>
              <w:top w:val="single" w:sz="4" w:space="0" w:color="auto"/>
              <w:left w:val="nil"/>
              <w:bottom w:val="single" w:sz="4" w:space="0" w:color="auto"/>
              <w:right w:val="nil"/>
            </w:tcBorders>
            <w:shd w:val="clear" w:color="auto" w:fill="auto"/>
            <w:hideMark/>
          </w:tcPr>
          <w:p w14:paraId="40F7615D" w14:textId="77777777" w:rsidR="008D7679" w:rsidRPr="00224223" w:rsidRDefault="008D7679" w:rsidP="008D7679">
            <w:pPr>
              <w:pStyle w:val="Tabletext"/>
            </w:pPr>
            <w:r w:rsidRPr="00224223">
              <w:t>41884</w:t>
            </w:r>
          </w:p>
        </w:tc>
        <w:tc>
          <w:tcPr>
            <w:tcW w:w="3598" w:type="pct"/>
            <w:tcBorders>
              <w:top w:val="single" w:sz="4" w:space="0" w:color="auto"/>
              <w:left w:val="nil"/>
              <w:bottom w:val="single" w:sz="4" w:space="0" w:color="auto"/>
              <w:right w:val="nil"/>
            </w:tcBorders>
            <w:shd w:val="clear" w:color="auto" w:fill="auto"/>
            <w:hideMark/>
          </w:tcPr>
          <w:p w14:paraId="6D5EF6D0" w14:textId="11250179" w:rsidR="008D7679" w:rsidRPr="00224223" w:rsidRDefault="008D7679" w:rsidP="008D7679">
            <w:pPr>
              <w:pStyle w:val="Tabletext"/>
            </w:pPr>
            <w:r w:rsidRPr="00224223">
              <w:t>Cricothyrostomy (H) (Anaes.)</w:t>
            </w:r>
          </w:p>
        </w:tc>
        <w:tc>
          <w:tcPr>
            <w:tcW w:w="770" w:type="pct"/>
            <w:gridSpan w:val="2"/>
            <w:tcBorders>
              <w:top w:val="single" w:sz="4" w:space="0" w:color="auto"/>
              <w:left w:val="nil"/>
              <w:bottom w:val="single" w:sz="4" w:space="0" w:color="auto"/>
              <w:right w:val="nil"/>
            </w:tcBorders>
            <w:shd w:val="clear" w:color="auto" w:fill="auto"/>
          </w:tcPr>
          <w:p w14:paraId="6F2F7515" w14:textId="77777777" w:rsidR="008D7679" w:rsidRPr="00224223" w:rsidRDefault="008D7679" w:rsidP="008D7679">
            <w:pPr>
              <w:pStyle w:val="Tabletext"/>
              <w:jc w:val="right"/>
            </w:pPr>
            <w:r w:rsidRPr="00224223">
              <w:t>94.75</w:t>
            </w:r>
          </w:p>
        </w:tc>
      </w:tr>
      <w:tr w:rsidR="008D7679" w:rsidRPr="00224223" w14:paraId="18753499" w14:textId="77777777" w:rsidTr="00F81EF5">
        <w:tc>
          <w:tcPr>
            <w:tcW w:w="632" w:type="pct"/>
            <w:gridSpan w:val="2"/>
            <w:tcBorders>
              <w:top w:val="single" w:sz="4" w:space="0" w:color="auto"/>
              <w:left w:val="nil"/>
              <w:bottom w:val="single" w:sz="4" w:space="0" w:color="auto"/>
              <w:right w:val="nil"/>
            </w:tcBorders>
            <w:shd w:val="clear" w:color="auto" w:fill="auto"/>
            <w:hideMark/>
          </w:tcPr>
          <w:p w14:paraId="743221E2" w14:textId="77777777" w:rsidR="008D7679" w:rsidRPr="00224223" w:rsidRDefault="008D7679" w:rsidP="008D7679">
            <w:pPr>
              <w:pStyle w:val="Tabletext"/>
            </w:pPr>
            <w:r w:rsidRPr="00224223">
              <w:t>41885</w:t>
            </w:r>
          </w:p>
        </w:tc>
        <w:tc>
          <w:tcPr>
            <w:tcW w:w="3598" w:type="pct"/>
            <w:tcBorders>
              <w:top w:val="single" w:sz="4" w:space="0" w:color="auto"/>
              <w:left w:val="nil"/>
              <w:bottom w:val="single" w:sz="4" w:space="0" w:color="auto"/>
              <w:right w:val="nil"/>
            </w:tcBorders>
            <w:shd w:val="clear" w:color="auto" w:fill="auto"/>
            <w:hideMark/>
          </w:tcPr>
          <w:p w14:paraId="424ADE3A" w14:textId="41A27147" w:rsidR="008D7679" w:rsidRPr="00224223" w:rsidRDefault="008D7679" w:rsidP="008D7679">
            <w:pPr>
              <w:pStyle w:val="Tabletext"/>
            </w:pPr>
            <w:r w:rsidRPr="00224223">
              <w:t>Trache</w:t>
            </w:r>
            <w:r w:rsidR="00BA02C8">
              <w:noBreakHyphen/>
            </w:r>
            <w:r w:rsidRPr="00224223">
              <w:t>oesophageal fistula, formation of, as a secondary procedure following laryngectomy, including associated endoscopic procedures (Anaes.) (Assist.)</w:t>
            </w:r>
          </w:p>
        </w:tc>
        <w:tc>
          <w:tcPr>
            <w:tcW w:w="770" w:type="pct"/>
            <w:gridSpan w:val="2"/>
            <w:tcBorders>
              <w:top w:val="single" w:sz="4" w:space="0" w:color="auto"/>
              <w:left w:val="nil"/>
              <w:bottom w:val="single" w:sz="4" w:space="0" w:color="auto"/>
              <w:right w:val="nil"/>
            </w:tcBorders>
            <w:shd w:val="clear" w:color="auto" w:fill="auto"/>
          </w:tcPr>
          <w:p w14:paraId="4D3C2C1D" w14:textId="77777777" w:rsidR="008D7679" w:rsidRPr="00224223" w:rsidRDefault="008D7679" w:rsidP="008D7679">
            <w:pPr>
              <w:pStyle w:val="Tabletext"/>
              <w:jc w:val="right"/>
            </w:pPr>
            <w:r w:rsidRPr="00224223">
              <w:t>299.55</w:t>
            </w:r>
          </w:p>
        </w:tc>
      </w:tr>
      <w:tr w:rsidR="008D7679" w:rsidRPr="00224223" w14:paraId="5FCD9EB3" w14:textId="77777777" w:rsidTr="00F81EF5">
        <w:tc>
          <w:tcPr>
            <w:tcW w:w="632" w:type="pct"/>
            <w:gridSpan w:val="2"/>
            <w:tcBorders>
              <w:top w:val="single" w:sz="4" w:space="0" w:color="auto"/>
              <w:left w:val="nil"/>
              <w:bottom w:val="single" w:sz="4" w:space="0" w:color="auto"/>
              <w:right w:val="nil"/>
            </w:tcBorders>
            <w:shd w:val="clear" w:color="auto" w:fill="auto"/>
            <w:hideMark/>
          </w:tcPr>
          <w:p w14:paraId="636F7FD0" w14:textId="77777777" w:rsidR="008D7679" w:rsidRPr="00224223" w:rsidRDefault="008D7679" w:rsidP="008D7679">
            <w:pPr>
              <w:pStyle w:val="Tabletext"/>
            </w:pPr>
            <w:r w:rsidRPr="00224223">
              <w:t>41886</w:t>
            </w:r>
          </w:p>
        </w:tc>
        <w:tc>
          <w:tcPr>
            <w:tcW w:w="3598" w:type="pct"/>
            <w:tcBorders>
              <w:top w:val="single" w:sz="4" w:space="0" w:color="auto"/>
              <w:left w:val="nil"/>
              <w:bottom w:val="single" w:sz="4" w:space="0" w:color="auto"/>
              <w:right w:val="nil"/>
            </w:tcBorders>
            <w:shd w:val="clear" w:color="auto" w:fill="auto"/>
            <w:hideMark/>
          </w:tcPr>
          <w:p w14:paraId="47872B2C" w14:textId="77777777" w:rsidR="008D7679" w:rsidRPr="00224223" w:rsidRDefault="008D7679" w:rsidP="008D7679">
            <w:pPr>
              <w:pStyle w:val="Tabletext"/>
            </w:pPr>
            <w:r w:rsidRPr="00224223">
              <w:t>Trachea, removal of foreign body in (Anaes.)</w:t>
            </w:r>
          </w:p>
        </w:tc>
        <w:tc>
          <w:tcPr>
            <w:tcW w:w="770" w:type="pct"/>
            <w:gridSpan w:val="2"/>
            <w:tcBorders>
              <w:top w:val="single" w:sz="4" w:space="0" w:color="auto"/>
              <w:left w:val="nil"/>
              <w:bottom w:val="single" w:sz="4" w:space="0" w:color="auto"/>
              <w:right w:val="nil"/>
            </w:tcBorders>
            <w:shd w:val="clear" w:color="auto" w:fill="auto"/>
          </w:tcPr>
          <w:p w14:paraId="2790244E" w14:textId="77777777" w:rsidR="008D7679" w:rsidRPr="00224223" w:rsidRDefault="008D7679" w:rsidP="008D7679">
            <w:pPr>
              <w:pStyle w:val="Tabletext"/>
              <w:jc w:val="right"/>
            </w:pPr>
            <w:r w:rsidRPr="00224223">
              <w:t>185.25</w:t>
            </w:r>
          </w:p>
        </w:tc>
      </w:tr>
      <w:tr w:rsidR="004C58D1" w:rsidRPr="00224223" w14:paraId="29AC5954" w14:textId="77777777" w:rsidTr="00030E6C">
        <w:tc>
          <w:tcPr>
            <w:tcW w:w="632" w:type="pct"/>
            <w:gridSpan w:val="2"/>
            <w:tcBorders>
              <w:top w:val="single" w:sz="4" w:space="0" w:color="auto"/>
              <w:left w:val="nil"/>
              <w:bottom w:val="single" w:sz="4" w:space="0" w:color="auto"/>
              <w:right w:val="nil"/>
            </w:tcBorders>
            <w:shd w:val="clear" w:color="auto" w:fill="auto"/>
          </w:tcPr>
          <w:p w14:paraId="05F22E7A" w14:textId="7A293A32" w:rsidR="004C58D1" w:rsidRPr="00224223" w:rsidRDefault="004C58D1" w:rsidP="004C58D1">
            <w:pPr>
              <w:pStyle w:val="Tabletext"/>
            </w:pPr>
            <w:r w:rsidRPr="00224223">
              <w:t>41887</w:t>
            </w:r>
          </w:p>
        </w:tc>
        <w:tc>
          <w:tcPr>
            <w:tcW w:w="3598" w:type="pct"/>
            <w:tcBorders>
              <w:top w:val="single" w:sz="4" w:space="0" w:color="auto"/>
              <w:left w:val="nil"/>
              <w:bottom w:val="single" w:sz="4" w:space="0" w:color="auto"/>
              <w:right w:val="nil"/>
            </w:tcBorders>
            <w:shd w:val="clear" w:color="auto" w:fill="auto"/>
          </w:tcPr>
          <w:p w14:paraId="36EDAF8D" w14:textId="34D71327" w:rsidR="004C58D1" w:rsidRPr="00224223" w:rsidRDefault="004C58D1" w:rsidP="004C58D1">
            <w:pPr>
              <w:pStyle w:val="Tabletext"/>
            </w:pPr>
            <w:r w:rsidRPr="00224223">
              <w:t>Pituitary tumour, removal of, by</w:t>
            </w:r>
            <w:r w:rsidRPr="00224223">
              <w:rPr>
                <w:lang w:eastAsia="en-US"/>
              </w:rPr>
              <w:t xml:space="preserve"> trans</w:t>
            </w:r>
            <w:r w:rsidR="00BA02C8">
              <w:rPr>
                <w:lang w:eastAsia="en-US"/>
              </w:rPr>
              <w:noBreakHyphen/>
            </w:r>
            <w:r w:rsidRPr="00224223">
              <w:rPr>
                <w:lang w:eastAsia="en-US"/>
              </w:rPr>
              <w:t>sphenoidal a</w:t>
            </w:r>
            <w:r w:rsidRPr="00224223">
              <w:t>pproach, including stereotaxy and dermis, dermofat or fascia grafting, as part of conjoint surgery, other than a service associated with a service to which item 40600 applies (H) (Anaes.) (Assist.)</w:t>
            </w:r>
          </w:p>
        </w:tc>
        <w:tc>
          <w:tcPr>
            <w:tcW w:w="770" w:type="pct"/>
            <w:gridSpan w:val="2"/>
            <w:tcBorders>
              <w:top w:val="single" w:sz="4" w:space="0" w:color="auto"/>
              <w:left w:val="nil"/>
              <w:bottom w:val="single" w:sz="4" w:space="0" w:color="auto"/>
              <w:right w:val="nil"/>
            </w:tcBorders>
            <w:shd w:val="clear" w:color="auto" w:fill="auto"/>
          </w:tcPr>
          <w:p w14:paraId="577474A9" w14:textId="1AC20B4C" w:rsidR="004C58D1" w:rsidRPr="00224223" w:rsidRDefault="004C58D1" w:rsidP="004C58D1">
            <w:pPr>
              <w:pStyle w:val="Tabletext"/>
              <w:jc w:val="right"/>
            </w:pPr>
            <w:r w:rsidRPr="00224223">
              <w:t>2,856.05</w:t>
            </w:r>
          </w:p>
        </w:tc>
      </w:tr>
      <w:tr w:rsidR="004C58D1" w:rsidRPr="00224223" w14:paraId="42ADA3EA" w14:textId="77777777" w:rsidTr="00030E6C">
        <w:tc>
          <w:tcPr>
            <w:tcW w:w="632" w:type="pct"/>
            <w:gridSpan w:val="2"/>
            <w:tcBorders>
              <w:top w:val="single" w:sz="4" w:space="0" w:color="auto"/>
              <w:left w:val="nil"/>
              <w:bottom w:val="single" w:sz="4" w:space="0" w:color="auto"/>
              <w:right w:val="nil"/>
            </w:tcBorders>
            <w:shd w:val="clear" w:color="auto" w:fill="auto"/>
          </w:tcPr>
          <w:p w14:paraId="0844EEBA" w14:textId="213820F4" w:rsidR="004C58D1" w:rsidRPr="00224223" w:rsidRDefault="004C58D1" w:rsidP="004C58D1">
            <w:pPr>
              <w:pStyle w:val="Tabletext"/>
            </w:pPr>
            <w:r w:rsidRPr="00224223">
              <w:t>41888</w:t>
            </w:r>
          </w:p>
        </w:tc>
        <w:tc>
          <w:tcPr>
            <w:tcW w:w="3598" w:type="pct"/>
            <w:tcBorders>
              <w:top w:val="single" w:sz="4" w:space="0" w:color="auto"/>
              <w:left w:val="nil"/>
              <w:bottom w:val="single" w:sz="4" w:space="0" w:color="auto"/>
              <w:right w:val="nil"/>
            </w:tcBorders>
            <w:shd w:val="clear" w:color="auto" w:fill="auto"/>
          </w:tcPr>
          <w:p w14:paraId="5786FDA8" w14:textId="0154E8EA" w:rsidR="004C58D1" w:rsidRPr="00224223" w:rsidRDefault="004C58D1" w:rsidP="004C58D1">
            <w:pPr>
              <w:pStyle w:val="Tabletext"/>
            </w:pPr>
            <w:r w:rsidRPr="00224223">
              <w:t>Fractured skull, after trauma only, or spontaneous defects with cerebrospinal fluid rhinorrhoea or otorrhoea, repair of, including stereotaxy and dermofat graft (H) (Anaes.) (Assist.)</w:t>
            </w:r>
          </w:p>
        </w:tc>
        <w:tc>
          <w:tcPr>
            <w:tcW w:w="770" w:type="pct"/>
            <w:gridSpan w:val="2"/>
            <w:tcBorders>
              <w:top w:val="single" w:sz="4" w:space="0" w:color="auto"/>
              <w:left w:val="nil"/>
              <w:bottom w:val="single" w:sz="4" w:space="0" w:color="auto"/>
              <w:right w:val="nil"/>
            </w:tcBorders>
            <w:shd w:val="clear" w:color="auto" w:fill="auto"/>
          </w:tcPr>
          <w:p w14:paraId="70BDF6B0" w14:textId="31781C4B" w:rsidR="004C58D1" w:rsidRPr="00224223" w:rsidRDefault="004C58D1" w:rsidP="004C58D1">
            <w:pPr>
              <w:pStyle w:val="Tabletext"/>
              <w:jc w:val="right"/>
            </w:pPr>
            <w:r w:rsidRPr="00224223">
              <w:t>2,021.35</w:t>
            </w:r>
          </w:p>
        </w:tc>
      </w:tr>
      <w:tr w:rsidR="004C58D1" w:rsidRPr="00224223" w14:paraId="7885F0E5" w14:textId="77777777" w:rsidTr="00030E6C">
        <w:tc>
          <w:tcPr>
            <w:tcW w:w="632" w:type="pct"/>
            <w:gridSpan w:val="2"/>
            <w:tcBorders>
              <w:top w:val="single" w:sz="4" w:space="0" w:color="auto"/>
              <w:left w:val="nil"/>
              <w:bottom w:val="single" w:sz="4" w:space="0" w:color="auto"/>
              <w:right w:val="nil"/>
            </w:tcBorders>
            <w:shd w:val="clear" w:color="auto" w:fill="auto"/>
          </w:tcPr>
          <w:p w14:paraId="26D52113" w14:textId="67E2476E" w:rsidR="004C58D1" w:rsidRPr="00224223" w:rsidRDefault="004C58D1" w:rsidP="004C58D1">
            <w:pPr>
              <w:pStyle w:val="Tabletext"/>
            </w:pPr>
            <w:r w:rsidRPr="00224223">
              <w:t>41890</w:t>
            </w:r>
          </w:p>
        </w:tc>
        <w:tc>
          <w:tcPr>
            <w:tcW w:w="3598" w:type="pct"/>
            <w:tcBorders>
              <w:top w:val="single" w:sz="4" w:space="0" w:color="auto"/>
              <w:left w:val="nil"/>
              <w:bottom w:val="single" w:sz="4" w:space="0" w:color="auto"/>
              <w:right w:val="nil"/>
            </w:tcBorders>
            <w:shd w:val="clear" w:color="auto" w:fill="auto"/>
          </w:tcPr>
          <w:p w14:paraId="596291B2" w14:textId="6EDB38A9" w:rsidR="004C58D1" w:rsidRPr="00224223" w:rsidRDefault="004C58D1" w:rsidP="004C58D1">
            <w:pPr>
              <w:pStyle w:val="Tabletext"/>
            </w:pPr>
            <w:r w:rsidRPr="00224223">
              <w:t>Orbit, decompression of, by fenestration of 2 or more walls, or by the removal of intraorbital peribulbar and retrobulbar fat from each quadrant of the orbit, one eye by endonasal approach (H) (Anaes.) (Assist.)</w:t>
            </w:r>
          </w:p>
        </w:tc>
        <w:tc>
          <w:tcPr>
            <w:tcW w:w="770" w:type="pct"/>
            <w:gridSpan w:val="2"/>
            <w:tcBorders>
              <w:top w:val="single" w:sz="4" w:space="0" w:color="auto"/>
              <w:left w:val="nil"/>
              <w:bottom w:val="single" w:sz="4" w:space="0" w:color="auto"/>
              <w:right w:val="nil"/>
            </w:tcBorders>
            <w:shd w:val="clear" w:color="auto" w:fill="auto"/>
          </w:tcPr>
          <w:p w14:paraId="357C318E" w14:textId="6B19B0EA" w:rsidR="004C58D1" w:rsidRPr="00224223" w:rsidRDefault="004C58D1" w:rsidP="004C58D1">
            <w:pPr>
              <w:pStyle w:val="Tabletext"/>
              <w:jc w:val="right"/>
            </w:pPr>
            <w:r w:rsidRPr="00224223">
              <w:t>1,351.45</w:t>
            </w:r>
          </w:p>
        </w:tc>
      </w:tr>
      <w:tr w:rsidR="008D7679" w:rsidRPr="00224223" w14:paraId="4D9EDF88"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9424528" w14:textId="77777777" w:rsidR="008D7679" w:rsidRPr="00224223" w:rsidRDefault="008D7679" w:rsidP="008D7679">
            <w:pPr>
              <w:pStyle w:val="Tabletext"/>
            </w:pPr>
            <w:r w:rsidRPr="00224223">
              <w:t>41907</w:t>
            </w:r>
          </w:p>
        </w:tc>
        <w:tc>
          <w:tcPr>
            <w:tcW w:w="3598" w:type="pct"/>
            <w:tcBorders>
              <w:top w:val="single" w:sz="4" w:space="0" w:color="auto"/>
              <w:left w:val="nil"/>
              <w:bottom w:val="single" w:sz="4" w:space="0" w:color="auto"/>
              <w:right w:val="nil"/>
            </w:tcBorders>
            <w:shd w:val="clear" w:color="auto" w:fill="auto"/>
            <w:hideMark/>
          </w:tcPr>
          <w:p w14:paraId="7E640B76" w14:textId="77777777" w:rsidR="008D7679" w:rsidRPr="00224223" w:rsidRDefault="008D7679" w:rsidP="008D7679">
            <w:pPr>
              <w:pStyle w:val="Tabletext"/>
            </w:pPr>
            <w:r w:rsidRPr="00224223">
              <w:t>Nasal septum button, insertion of (Anaes.)</w:t>
            </w:r>
          </w:p>
        </w:tc>
        <w:tc>
          <w:tcPr>
            <w:tcW w:w="770" w:type="pct"/>
            <w:gridSpan w:val="2"/>
            <w:tcBorders>
              <w:top w:val="single" w:sz="4" w:space="0" w:color="auto"/>
              <w:left w:val="nil"/>
              <w:bottom w:val="single" w:sz="4" w:space="0" w:color="auto"/>
              <w:right w:val="nil"/>
            </w:tcBorders>
            <w:shd w:val="clear" w:color="auto" w:fill="auto"/>
          </w:tcPr>
          <w:p w14:paraId="5F18987D" w14:textId="77777777" w:rsidR="008D7679" w:rsidRPr="00224223" w:rsidRDefault="008D7679" w:rsidP="008D7679">
            <w:pPr>
              <w:pStyle w:val="Tabletext"/>
              <w:jc w:val="right"/>
            </w:pPr>
            <w:r w:rsidRPr="00224223">
              <w:t>127.80</w:t>
            </w:r>
          </w:p>
        </w:tc>
      </w:tr>
      <w:tr w:rsidR="008D7679" w:rsidRPr="00224223" w14:paraId="7CDBE5FB" w14:textId="77777777" w:rsidTr="000233E6">
        <w:tc>
          <w:tcPr>
            <w:tcW w:w="632" w:type="pct"/>
            <w:gridSpan w:val="2"/>
            <w:tcBorders>
              <w:top w:val="single" w:sz="4" w:space="0" w:color="auto"/>
              <w:left w:val="nil"/>
              <w:bottom w:val="single" w:sz="4" w:space="0" w:color="auto"/>
              <w:right w:val="nil"/>
            </w:tcBorders>
            <w:shd w:val="clear" w:color="auto" w:fill="auto"/>
            <w:hideMark/>
          </w:tcPr>
          <w:p w14:paraId="62F2425D" w14:textId="77777777" w:rsidR="008D7679" w:rsidRPr="00224223" w:rsidRDefault="008D7679" w:rsidP="008D7679">
            <w:pPr>
              <w:pStyle w:val="Tabletext"/>
            </w:pPr>
            <w:r w:rsidRPr="00224223">
              <w:t>41910</w:t>
            </w:r>
          </w:p>
        </w:tc>
        <w:tc>
          <w:tcPr>
            <w:tcW w:w="3598" w:type="pct"/>
            <w:tcBorders>
              <w:top w:val="single" w:sz="4" w:space="0" w:color="auto"/>
              <w:left w:val="nil"/>
              <w:bottom w:val="single" w:sz="4" w:space="0" w:color="auto"/>
              <w:right w:val="nil"/>
            </w:tcBorders>
            <w:shd w:val="clear" w:color="auto" w:fill="auto"/>
            <w:hideMark/>
          </w:tcPr>
          <w:p w14:paraId="02E8E173" w14:textId="77777777" w:rsidR="008D7679" w:rsidRPr="00224223" w:rsidRDefault="008D7679" w:rsidP="008D7679">
            <w:pPr>
              <w:pStyle w:val="Tabletext"/>
            </w:pPr>
            <w:r w:rsidRPr="00224223">
              <w:t>Duct of major salivary gland, transposition of (H) (Anaes.) (Assist.)</w:t>
            </w:r>
          </w:p>
        </w:tc>
        <w:tc>
          <w:tcPr>
            <w:tcW w:w="770" w:type="pct"/>
            <w:gridSpan w:val="2"/>
            <w:tcBorders>
              <w:top w:val="single" w:sz="4" w:space="0" w:color="auto"/>
              <w:left w:val="nil"/>
              <w:bottom w:val="single" w:sz="4" w:space="0" w:color="auto"/>
              <w:right w:val="nil"/>
            </w:tcBorders>
            <w:shd w:val="clear" w:color="auto" w:fill="auto"/>
          </w:tcPr>
          <w:p w14:paraId="3B1DAF53" w14:textId="77777777" w:rsidR="008D7679" w:rsidRPr="00224223" w:rsidRDefault="008D7679" w:rsidP="008D7679">
            <w:pPr>
              <w:pStyle w:val="Tabletext"/>
              <w:jc w:val="right"/>
            </w:pPr>
            <w:r w:rsidRPr="00224223">
              <w:t>406.05</w:t>
            </w:r>
          </w:p>
        </w:tc>
      </w:tr>
      <w:tr w:rsidR="008D7679" w:rsidRPr="00224223" w14:paraId="3C92B18E" w14:textId="77777777" w:rsidTr="00D34DDD">
        <w:tc>
          <w:tcPr>
            <w:tcW w:w="5000" w:type="pct"/>
            <w:gridSpan w:val="5"/>
            <w:tcBorders>
              <w:top w:val="single" w:sz="4" w:space="0" w:color="auto"/>
              <w:left w:val="nil"/>
              <w:bottom w:val="single" w:sz="4" w:space="0" w:color="auto"/>
              <w:right w:val="nil"/>
            </w:tcBorders>
            <w:shd w:val="clear" w:color="auto" w:fill="auto"/>
            <w:hideMark/>
          </w:tcPr>
          <w:p w14:paraId="1B12D56F" w14:textId="77777777" w:rsidR="008D7679" w:rsidRPr="00224223" w:rsidRDefault="008D7679" w:rsidP="008D7679">
            <w:pPr>
              <w:pStyle w:val="TableHeading"/>
            </w:pPr>
            <w:r w:rsidRPr="00224223">
              <w:t>Subgroup 9—Ophthalmology</w:t>
            </w:r>
          </w:p>
        </w:tc>
      </w:tr>
      <w:tr w:rsidR="008D7679" w:rsidRPr="00224223" w14:paraId="43CD2362" w14:textId="77777777" w:rsidTr="000233E6">
        <w:tc>
          <w:tcPr>
            <w:tcW w:w="632" w:type="pct"/>
            <w:gridSpan w:val="2"/>
            <w:tcBorders>
              <w:top w:val="single" w:sz="4" w:space="0" w:color="auto"/>
              <w:left w:val="nil"/>
              <w:bottom w:val="single" w:sz="4" w:space="0" w:color="auto"/>
              <w:right w:val="nil"/>
            </w:tcBorders>
            <w:shd w:val="clear" w:color="auto" w:fill="auto"/>
            <w:hideMark/>
          </w:tcPr>
          <w:p w14:paraId="62B27132" w14:textId="77777777" w:rsidR="008D7679" w:rsidRPr="00224223" w:rsidRDefault="008D7679" w:rsidP="008D7679">
            <w:pPr>
              <w:pStyle w:val="Tabletext"/>
              <w:rPr>
                <w:snapToGrid w:val="0"/>
              </w:rPr>
            </w:pPr>
            <w:r w:rsidRPr="00224223">
              <w:rPr>
                <w:snapToGrid w:val="0"/>
              </w:rPr>
              <w:t>42503</w:t>
            </w:r>
          </w:p>
        </w:tc>
        <w:tc>
          <w:tcPr>
            <w:tcW w:w="3598" w:type="pct"/>
            <w:tcBorders>
              <w:top w:val="single" w:sz="4" w:space="0" w:color="auto"/>
              <w:left w:val="nil"/>
              <w:bottom w:val="single" w:sz="4" w:space="0" w:color="auto"/>
              <w:right w:val="nil"/>
            </w:tcBorders>
            <w:shd w:val="clear" w:color="auto" w:fill="auto"/>
            <w:hideMark/>
          </w:tcPr>
          <w:p w14:paraId="72AD787B" w14:textId="77777777" w:rsidR="008D7679" w:rsidRPr="00224223" w:rsidRDefault="008D7679" w:rsidP="008D7679">
            <w:pPr>
              <w:pStyle w:val="Tabletext"/>
              <w:rPr>
                <w:snapToGrid w:val="0"/>
              </w:rPr>
            </w:pPr>
            <w:r w:rsidRPr="00224223">
              <w:rPr>
                <w:snapToGrid w:val="0"/>
              </w:rPr>
              <w:t>Ophthalmological examination under general anaesthesia, other than a service associated with a service to which another item in this Group applies (H) (Anaes.)</w:t>
            </w:r>
          </w:p>
        </w:tc>
        <w:tc>
          <w:tcPr>
            <w:tcW w:w="770" w:type="pct"/>
            <w:gridSpan w:val="2"/>
            <w:tcBorders>
              <w:top w:val="single" w:sz="4" w:space="0" w:color="auto"/>
              <w:left w:val="nil"/>
              <w:bottom w:val="single" w:sz="4" w:space="0" w:color="auto"/>
              <w:right w:val="nil"/>
            </w:tcBorders>
            <w:shd w:val="clear" w:color="auto" w:fill="auto"/>
          </w:tcPr>
          <w:p w14:paraId="03F4076A" w14:textId="77777777" w:rsidR="008D7679" w:rsidRPr="00224223" w:rsidRDefault="008D7679" w:rsidP="008D7679">
            <w:pPr>
              <w:pStyle w:val="Tabletext"/>
              <w:jc w:val="right"/>
            </w:pPr>
            <w:r w:rsidRPr="00224223">
              <w:t>106.65</w:t>
            </w:r>
          </w:p>
        </w:tc>
      </w:tr>
      <w:tr w:rsidR="008D7679" w:rsidRPr="00224223" w14:paraId="4B2C05CC" w14:textId="77777777" w:rsidTr="000233E6">
        <w:tc>
          <w:tcPr>
            <w:tcW w:w="632" w:type="pct"/>
            <w:gridSpan w:val="2"/>
            <w:tcBorders>
              <w:top w:val="single" w:sz="4" w:space="0" w:color="auto"/>
              <w:left w:val="nil"/>
              <w:bottom w:val="single" w:sz="4" w:space="0" w:color="auto"/>
              <w:right w:val="nil"/>
            </w:tcBorders>
            <w:shd w:val="clear" w:color="auto" w:fill="auto"/>
          </w:tcPr>
          <w:p w14:paraId="2FD33115" w14:textId="77777777" w:rsidR="008D7679" w:rsidRPr="00224223" w:rsidRDefault="008D7679" w:rsidP="008D7679">
            <w:pPr>
              <w:pStyle w:val="Tabletext"/>
            </w:pPr>
            <w:r w:rsidRPr="00224223">
              <w:t>42504</w:t>
            </w:r>
          </w:p>
        </w:tc>
        <w:tc>
          <w:tcPr>
            <w:tcW w:w="3598" w:type="pct"/>
            <w:tcBorders>
              <w:top w:val="single" w:sz="4" w:space="0" w:color="auto"/>
              <w:left w:val="nil"/>
              <w:bottom w:val="single" w:sz="4" w:space="0" w:color="auto"/>
              <w:right w:val="nil"/>
            </w:tcBorders>
            <w:shd w:val="clear" w:color="auto" w:fill="auto"/>
          </w:tcPr>
          <w:p w14:paraId="540EBB3C" w14:textId="29625C53" w:rsidR="008D7679" w:rsidRPr="00224223" w:rsidRDefault="008D7679" w:rsidP="008D7679">
            <w:pPr>
              <w:pStyle w:val="Tabletext"/>
            </w:pPr>
            <w:r w:rsidRPr="00224223">
              <w:t>Glaucoma, implantation of a micro</w:t>
            </w:r>
            <w:r w:rsidR="00BA02C8">
              <w:noBreakHyphen/>
            </w:r>
            <w:r w:rsidRPr="00224223">
              <w:t>bypass surgery stent system into the trabecular meshwork, if:</w:t>
            </w:r>
          </w:p>
          <w:p w14:paraId="5431C702" w14:textId="77777777" w:rsidR="008D7679" w:rsidRPr="00224223" w:rsidRDefault="008D7679" w:rsidP="008D7679">
            <w:pPr>
              <w:pStyle w:val="Tablea"/>
            </w:pPr>
            <w:r w:rsidRPr="00224223">
              <w:t>(a) conservative therapies have failed, are likely to fail, or are contraindicated; and</w:t>
            </w:r>
          </w:p>
          <w:p w14:paraId="14AC8C3E" w14:textId="70EC2AA5" w:rsidR="008D7679" w:rsidRPr="00224223" w:rsidRDefault="008D7679" w:rsidP="008D7679">
            <w:pPr>
              <w:pStyle w:val="Tablea"/>
            </w:pPr>
            <w:r w:rsidRPr="00224223">
              <w:t xml:space="preserve">(b) the service is performed by a specialist with training that is recognised </w:t>
            </w:r>
            <w:r w:rsidRPr="00224223">
              <w:lastRenderedPageBreak/>
              <w:t>by the Conjoint Committee for the Recognition of Training in Micro</w:t>
            </w:r>
            <w:r w:rsidR="00BA02C8">
              <w:noBreakHyphen/>
            </w:r>
            <w:r w:rsidRPr="00224223">
              <w:t>Bypass Glaucoma Surgery (Anaes.)</w:t>
            </w:r>
          </w:p>
        </w:tc>
        <w:tc>
          <w:tcPr>
            <w:tcW w:w="770" w:type="pct"/>
            <w:gridSpan w:val="2"/>
            <w:tcBorders>
              <w:top w:val="single" w:sz="4" w:space="0" w:color="auto"/>
              <w:left w:val="nil"/>
              <w:bottom w:val="single" w:sz="4" w:space="0" w:color="auto"/>
              <w:right w:val="nil"/>
            </w:tcBorders>
            <w:shd w:val="clear" w:color="auto" w:fill="auto"/>
          </w:tcPr>
          <w:p w14:paraId="3A8CEB4F" w14:textId="77777777" w:rsidR="008D7679" w:rsidRPr="00224223" w:rsidRDefault="008D7679" w:rsidP="008D7679">
            <w:pPr>
              <w:pStyle w:val="Tabletext"/>
              <w:jc w:val="right"/>
            </w:pPr>
            <w:r w:rsidRPr="00224223">
              <w:lastRenderedPageBreak/>
              <w:t>312.95</w:t>
            </w:r>
          </w:p>
        </w:tc>
      </w:tr>
      <w:tr w:rsidR="008D7679" w:rsidRPr="00224223" w14:paraId="02230644" w14:textId="77777777" w:rsidTr="000233E6">
        <w:tc>
          <w:tcPr>
            <w:tcW w:w="632" w:type="pct"/>
            <w:gridSpan w:val="2"/>
            <w:tcBorders>
              <w:top w:val="single" w:sz="4" w:space="0" w:color="auto"/>
              <w:left w:val="nil"/>
              <w:bottom w:val="single" w:sz="4" w:space="0" w:color="auto"/>
              <w:right w:val="nil"/>
            </w:tcBorders>
            <w:shd w:val="clear" w:color="auto" w:fill="auto"/>
          </w:tcPr>
          <w:p w14:paraId="72E7439D" w14:textId="77777777" w:rsidR="008D7679" w:rsidRPr="00224223" w:rsidRDefault="008D7679" w:rsidP="008D7679">
            <w:pPr>
              <w:pStyle w:val="Tabletext"/>
            </w:pPr>
            <w:r w:rsidRPr="00224223">
              <w:t>42505</w:t>
            </w:r>
          </w:p>
        </w:tc>
        <w:tc>
          <w:tcPr>
            <w:tcW w:w="3598" w:type="pct"/>
            <w:tcBorders>
              <w:top w:val="single" w:sz="4" w:space="0" w:color="auto"/>
              <w:left w:val="nil"/>
              <w:bottom w:val="single" w:sz="4" w:space="0" w:color="auto"/>
              <w:right w:val="nil"/>
            </w:tcBorders>
            <w:shd w:val="clear" w:color="auto" w:fill="auto"/>
          </w:tcPr>
          <w:p w14:paraId="2D19DC71" w14:textId="1A0590CF" w:rsidR="008D7679" w:rsidRPr="00224223" w:rsidRDefault="008D7679" w:rsidP="008D7679">
            <w:pPr>
              <w:pStyle w:val="Tabletext"/>
            </w:pPr>
            <w:r w:rsidRPr="00224223">
              <w:t>Complete removal from the eye of a trans</w:t>
            </w:r>
            <w:r w:rsidR="00BA02C8">
              <w:noBreakHyphen/>
            </w:r>
            <w:r w:rsidRPr="00224223">
              <w:t>trabecular drainage device or devices, with or without replacement, following device</w:t>
            </w:r>
            <w:r w:rsidR="00BA02C8">
              <w:noBreakHyphen/>
            </w:r>
            <w:r w:rsidRPr="00224223">
              <w:t>related medical complications necessitating complete removal (Anaes.)</w:t>
            </w:r>
          </w:p>
        </w:tc>
        <w:tc>
          <w:tcPr>
            <w:tcW w:w="770" w:type="pct"/>
            <w:gridSpan w:val="2"/>
            <w:tcBorders>
              <w:top w:val="single" w:sz="4" w:space="0" w:color="auto"/>
              <w:left w:val="nil"/>
              <w:bottom w:val="single" w:sz="4" w:space="0" w:color="auto"/>
              <w:right w:val="nil"/>
            </w:tcBorders>
            <w:shd w:val="clear" w:color="auto" w:fill="auto"/>
          </w:tcPr>
          <w:p w14:paraId="542A9F03" w14:textId="77777777" w:rsidR="008D7679" w:rsidRPr="00224223" w:rsidRDefault="008D7679" w:rsidP="008D7679">
            <w:pPr>
              <w:pStyle w:val="Tabletext"/>
              <w:jc w:val="right"/>
            </w:pPr>
            <w:r w:rsidRPr="00224223">
              <w:t>312.95</w:t>
            </w:r>
          </w:p>
        </w:tc>
      </w:tr>
      <w:tr w:rsidR="008D7679" w:rsidRPr="00224223" w14:paraId="6B8303B2"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4B41FD2" w14:textId="77777777" w:rsidR="008D7679" w:rsidRPr="00224223" w:rsidRDefault="008D7679" w:rsidP="008D7679">
            <w:pPr>
              <w:pStyle w:val="Tabletext"/>
            </w:pPr>
            <w:r w:rsidRPr="00224223">
              <w:t>42506</w:t>
            </w:r>
          </w:p>
        </w:tc>
        <w:tc>
          <w:tcPr>
            <w:tcW w:w="3598" w:type="pct"/>
            <w:tcBorders>
              <w:top w:val="single" w:sz="4" w:space="0" w:color="auto"/>
              <w:left w:val="nil"/>
              <w:bottom w:val="single" w:sz="4" w:space="0" w:color="auto"/>
              <w:right w:val="nil"/>
            </w:tcBorders>
            <w:shd w:val="clear" w:color="auto" w:fill="auto"/>
            <w:hideMark/>
          </w:tcPr>
          <w:p w14:paraId="5D3568D9" w14:textId="77777777" w:rsidR="008D7679" w:rsidRPr="00224223" w:rsidRDefault="008D7679" w:rsidP="008D7679">
            <w:pPr>
              <w:pStyle w:val="Tabletext"/>
            </w:pPr>
            <w:r w:rsidRPr="00224223">
              <w:t>Eye, enucleation of, with or without sphere implant (Anaes.) (Assist.)</w:t>
            </w:r>
          </w:p>
        </w:tc>
        <w:tc>
          <w:tcPr>
            <w:tcW w:w="770" w:type="pct"/>
            <w:gridSpan w:val="2"/>
            <w:tcBorders>
              <w:top w:val="single" w:sz="4" w:space="0" w:color="auto"/>
              <w:left w:val="nil"/>
              <w:bottom w:val="single" w:sz="4" w:space="0" w:color="auto"/>
              <w:right w:val="nil"/>
            </w:tcBorders>
            <w:shd w:val="clear" w:color="auto" w:fill="auto"/>
          </w:tcPr>
          <w:p w14:paraId="65042818" w14:textId="77777777" w:rsidR="008D7679" w:rsidRPr="00224223" w:rsidRDefault="008D7679" w:rsidP="008D7679">
            <w:pPr>
              <w:pStyle w:val="Tabletext"/>
              <w:jc w:val="right"/>
            </w:pPr>
            <w:r w:rsidRPr="00224223">
              <w:t>500.75</w:t>
            </w:r>
          </w:p>
        </w:tc>
      </w:tr>
      <w:tr w:rsidR="008D7679" w:rsidRPr="00224223" w14:paraId="43190976"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C31C1D9" w14:textId="77777777" w:rsidR="008D7679" w:rsidRPr="00224223" w:rsidRDefault="008D7679" w:rsidP="008D7679">
            <w:pPr>
              <w:pStyle w:val="Tabletext"/>
            </w:pPr>
            <w:r w:rsidRPr="00224223">
              <w:t>42509</w:t>
            </w:r>
          </w:p>
        </w:tc>
        <w:tc>
          <w:tcPr>
            <w:tcW w:w="3598" w:type="pct"/>
            <w:tcBorders>
              <w:top w:val="single" w:sz="4" w:space="0" w:color="auto"/>
              <w:left w:val="nil"/>
              <w:bottom w:val="single" w:sz="4" w:space="0" w:color="auto"/>
              <w:right w:val="nil"/>
            </w:tcBorders>
            <w:shd w:val="clear" w:color="auto" w:fill="auto"/>
            <w:hideMark/>
          </w:tcPr>
          <w:p w14:paraId="3BE650D0" w14:textId="77777777" w:rsidR="008D7679" w:rsidRPr="00224223" w:rsidRDefault="008D7679" w:rsidP="008D7679">
            <w:pPr>
              <w:pStyle w:val="Tabletext"/>
            </w:pPr>
            <w:r w:rsidRPr="00224223">
              <w:t>Eye, enucleation of, with insertion of integrated implant (H) (Anaes.) (Assist.)</w:t>
            </w:r>
          </w:p>
        </w:tc>
        <w:tc>
          <w:tcPr>
            <w:tcW w:w="770" w:type="pct"/>
            <w:gridSpan w:val="2"/>
            <w:tcBorders>
              <w:top w:val="single" w:sz="4" w:space="0" w:color="auto"/>
              <w:left w:val="nil"/>
              <w:bottom w:val="single" w:sz="4" w:space="0" w:color="auto"/>
              <w:right w:val="nil"/>
            </w:tcBorders>
            <w:shd w:val="clear" w:color="auto" w:fill="auto"/>
          </w:tcPr>
          <w:p w14:paraId="0DB71122" w14:textId="77777777" w:rsidR="008D7679" w:rsidRPr="00224223" w:rsidRDefault="008D7679" w:rsidP="008D7679">
            <w:pPr>
              <w:pStyle w:val="Tabletext"/>
              <w:jc w:val="right"/>
            </w:pPr>
            <w:r w:rsidRPr="00224223">
              <w:t>633.75</w:t>
            </w:r>
          </w:p>
        </w:tc>
      </w:tr>
      <w:tr w:rsidR="008D7679" w:rsidRPr="00224223" w14:paraId="17CF83B2"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28CD1FA" w14:textId="77777777" w:rsidR="008D7679" w:rsidRPr="00224223" w:rsidRDefault="008D7679" w:rsidP="008D7679">
            <w:pPr>
              <w:pStyle w:val="Tabletext"/>
            </w:pPr>
            <w:r w:rsidRPr="00224223">
              <w:t>42510</w:t>
            </w:r>
          </w:p>
        </w:tc>
        <w:tc>
          <w:tcPr>
            <w:tcW w:w="3598" w:type="pct"/>
            <w:tcBorders>
              <w:top w:val="single" w:sz="4" w:space="0" w:color="auto"/>
              <w:left w:val="nil"/>
              <w:bottom w:val="single" w:sz="4" w:space="0" w:color="auto"/>
              <w:right w:val="nil"/>
            </w:tcBorders>
            <w:shd w:val="clear" w:color="auto" w:fill="auto"/>
            <w:hideMark/>
          </w:tcPr>
          <w:p w14:paraId="5F60430D" w14:textId="77777777" w:rsidR="008D7679" w:rsidRPr="00224223" w:rsidRDefault="008D7679" w:rsidP="008D7679">
            <w:pPr>
              <w:pStyle w:val="Tabletext"/>
            </w:pPr>
            <w:r w:rsidRPr="00224223">
              <w:t>Eye, enucleation of, with insertion of hydroxy apatite implant or similar coralline implant (H) (Anaes.) (Assist.)</w:t>
            </w:r>
          </w:p>
        </w:tc>
        <w:tc>
          <w:tcPr>
            <w:tcW w:w="770" w:type="pct"/>
            <w:gridSpan w:val="2"/>
            <w:tcBorders>
              <w:top w:val="single" w:sz="4" w:space="0" w:color="auto"/>
              <w:left w:val="nil"/>
              <w:bottom w:val="single" w:sz="4" w:space="0" w:color="auto"/>
              <w:right w:val="nil"/>
            </w:tcBorders>
            <w:shd w:val="clear" w:color="auto" w:fill="auto"/>
          </w:tcPr>
          <w:p w14:paraId="0AF944C2" w14:textId="77777777" w:rsidR="008D7679" w:rsidRPr="00224223" w:rsidRDefault="008D7679" w:rsidP="008D7679">
            <w:pPr>
              <w:pStyle w:val="Tabletext"/>
              <w:jc w:val="right"/>
            </w:pPr>
            <w:r w:rsidRPr="00224223">
              <w:t>730.50</w:t>
            </w:r>
          </w:p>
        </w:tc>
      </w:tr>
      <w:tr w:rsidR="008D7679" w:rsidRPr="00224223" w14:paraId="00F56906" w14:textId="77777777" w:rsidTr="000233E6">
        <w:tc>
          <w:tcPr>
            <w:tcW w:w="632" w:type="pct"/>
            <w:gridSpan w:val="2"/>
            <w:tcBorders>
              <w:top w:val="single" w:sz="4" w:space="0" w:color="auto"/>
              <w:left w:val="nil"/>
              <w:bottom w:val="single" w:sz="4" w:space="0" w:color="auto"/>
              <w:right w:val="nil"/>
            </w:tcBorders>
            <w:shd w:val="clear" w:color="auto" w:fill="auto"/>
            <w:hideMark/>
          </w:tcPr>
          <w:p w14:paraId="0EFC0681" w14:textId="77777777" w:rsidR="008D7679" w:rsidRPr="00224223" w:rsidRDefault="008D7679" w:rsidP="008D7679">
            <w:pPr>
              <w:pStyle w:val="Tabletext"/>
            </w:pPr>
            <w:r w:rsidRPr="00224223">
              <w:t>42512</w:t>
            </w:r>
          </w:p>
        </w:tc>
        <w:tc>
          <w:tcPr>
            <w:tcW w:w="3598" w:type="pct"/>
            <w:tcBorders>
              <w:top w:val="single" w:sz="4" w:space="0" w:color="auto"/>
              <w:left w:val="nil"/>
              <w:bottom w:val="single" w:sz="4" w:space="0" w:color="auto"/>
              <w:right w:val="nil"/>
            </w:tcBorders>
            <w:shd w:val="clear" w:color="auto" w:fill="auto"/>
            <w:hideMark/>
          </w:tcPr>
          <w:p w14:paraId="7592373C" w14:textId="77777777" w:rsidR="008D7679" w:rsidRPr="00224223" w:rsidRDefault="008D7679" w:rsidP="008D7679">
            <w:pPr>
              <w:pStyle w:val="Tabletext"/>
            </w:pPr>
            <w:r w:rsidRPr="00224223">
              <w:t>Globe, evisceration of (Anaes.) (Assist.)</w:t>
            </w:r>
          </w:p>
        </w:tc>
        <w:tc>
          <w:tcPr>
            <w:tcW w:w="770" w:type="pct"/>
            <w:gridSpan w:val="2"/>
            <w:tcBorders>
              <w:top w:val="single" w:sz="4" w:space="0" w:color="auto"/>
              <w:left w:val="nil"/>
              <w:bottom w:val="single" w:sz="4" w:space="0" w:color="auto"/>
              <w:right w:val="nil"/>
            </w:tcBorders>
            <w:shd w:val="clear" w:color="auto" w:fill="auto"/>
          </w:tcPr>
          <w:p w14:paraId="055DF7BB" w14:textId="77777777" w:rsidR="008D7679" w:rsidRPr="00224223" w:rsidRDefault="008D7679" w:rsidP="008D7679">
            <w:pPr>
              <w:pStyle w:val="Tabletext"/>
              <w:jc w:val="right"/>
            </w:pPr>
            <w:r w:rsidRPr="00224223">
              <w:t>500.75</w:t>
            </w:r>
          </w:p>
        </w:tc>
      </w:tr>
      <w:tr w:rsidR="008D7679" w:rsidRPr="00224223" w14:paraId="5666838C" w14:textId="77777777" w:rsidTr="000233E6">
        <w:tc>
          <w:tcPr>
            <w:tcW w:w="632" w:type="pct"/>
            <w:gridSpan w:val="2"/>
            <w:tcBorders>
              <w:top w:val="single" w:sz="4" w:space="0" w:color="auto"/>
              <w:left w:val="nil"/>
              <w:bottom w:val="single" w:sz="4" w:space="0" w:color="auto"/>
              <w:right w:val="nil"/>
            </w:tcBorders>
            <w:shd w:val="clear" w:color="auto" w:fill="auto"/>
            <w:hideMark/>
          </w:tcPr>
          <w:p w14:paraId="61CAC579" w14:textId="77777777" w:rsidR="008D7679" w:rsidRPr="00224223" w:rsidRDefault="008D7679" w:rsidP="008D7679">
            <w:pPr>
              <w:pStyle w:val="Tabletext"/>
            </w:pPr>
            <w:r w:rsidRPr="00224223">
              <w:t>42515</w:t>
            </w:r>
          </w:p>
        </w:tc>
        <w:tc>
          <w:tcPr>
            <w:tcW w:w="3598" w:type="pct"/>
            <w:tcBorders>
              <w:top w:val="single" w:sz="4" w:space="0" w:color="auto"/>
              <w:left w:val="nil"/>
              <w:bottom w:val="single" w:sz="4" w:space="0" w:color="auto"/>
              <w:right w:val="nil"/>
            </w:tcBorders>
            <w:shd w:val="clear" w:color="auto" w:fill="auto"/>
            <w:hideMark/>
          </w:tcPr>
          <w:p w14:paraId="3B0698F0" w14:textId="77777777" w:rsidR="008D7679" w:rsidRPr="00224223" w:rsidRDefault="008D7679" w:rsidP="008D7679">
            <w:pPr>
              <w:pStyle w:val="Tabletext"/>
            </w:pPr>
            <w:r w:rsidRPr="00224223">
              <w:t>Globe, evisceration of, and insertion of intrascleral ball or cartilage (H) (Anaes.) (Assist.)</w:t>
            </w:r>
          </w:p>
        </w:tc>
        <w:tc>
          <w:tcPr>
            <w:tcW w:w="770" w:type="pct"/>
            <w:gridSpan w:val="2"/>
            <w:tcBorders>
              <w:top w:val="single" w:sz="4" w:space="0" w:color="auto"/>
              <w:left w:val="nil"/>
              <w:bottom w:val="single" w:sz="4" w:space="0" w:color="auto"/>
              <w:right w:val="nil"/>
            </w:tcBorders>
            <w:shd w:val="clear" w:color="auto" w:fill="auto"/>
          </w:tcPr>
          <w:p w14:paraId="0725F64C" w14:textId="77777777" w:rsidR="008D7679" w:rsidRPr="00224223" w:rsidRDefault="008D7679" w:rsidP="008D7679">
            <w:pPr>
              <w:pStyle w:val="Tabletext"/>
              <w:jc w:val="right"/>
            </w:pPr>
            <w:r w:rsidRPr="00224223">
              <w:t>633.75</w:t>
            </w:r>
          </w:p>
        </w:tc>
      </w:tr>
      <w:tr w:rsidR="008D7679" w:rsidRPr="00224223" w14:paraId="20181DE1"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5D165B5" w14:textId="77777777" w:rsidR="008D7679" w:rsidRPr="00224223" w:rsidRDefault="008D7679" w:rsidP="008D7679">
            <w:pPr>
              <w:pStyle w:val="Tabletext"/>
            </w:pPr>
            <w:r w:rsidRPr="00224223">
              <w:t>42518</w:t>
            </w:r>
          </w:p>
        </w:tc>
        <w:tc>
          <w:tcPr>
            <w:tcW w:w="3598" w:type="pct"/>
            <w:tcBorders>
              <w:top w:val="single" w:sz="4" w:space="0" w:color="auto"/>
              <w:left w:val="nil"/>
              <w:bottom w:val="single" w:sz="4" w:space="0" w:color="auto"/>
              <w:right w:val="nil"/>
            </w:tcBorders>
            <w:shd w:val="clear" w:color="auto" w:fill="auto"/>
            <w:hideMark/>
          </w:tcPr>
          <w:p w14:paraId="3D378E0C" w14:textId="77777777" w:rsidR="008D7679" w:rsidRPr="00224223" w:rsidRDefault="008D7679" w:rsidP="008D7679">
            <w:pPr>
              <w:pStyle w:val="Tabletext"/>
            </w:pPr>
            <w:r w:rsidRPr="00224223">
              <w:t>Anophthalmic orbit, insertion of cartilage or artificial implant as a delayed procedure, or removal of implant from socket, or placement of a motility integrating peg by drilling into existing orbital implant (H) (Anaes.) (Assist.)</w:t>
            </w:r>
          </w:p>
        </w:tc>
        <w:tc>
          <w:tcPr>
            <w:tcW w:w="770" w:type="pct"/>
            <w:gridSpan w:val="2"/>
            <w:tcBorders>
              <w:top w:val="single" w:sz="4" w:space="0" w:color="auto"/>
              <w:left w:val="nil"/>
              <w:bottom w:val="single" w:sz="4" w:space="0" w:color="auto"/>
              <w:right w:val="nil"/>
            </w:tcBorders>
            <w:shd w:val="clear" w:color="auto" w:fill="auto"/>
          </w:tcPr>
          <w:p w14:paraId="17512C2B" w14:textId="77777777" w:rsidR="008D7679" w:rsidRPr="00224223" w:rsidRDefault="008D7679" w:rsidP="008D7679">
            <w:pPr>
              <w:pStyle w:val="Tabletext"/>
              <w:jc w:val="right"/>
            </w:pPr>
            <w:r w:rsidRPr="00224223">
              <w:t>367.70</w:t>
            </w:r>
          </w:p>
        </w:tc>
      </w:tr>
      <w:tr w:rsidR="008D7679" w:rsidRPr="00224223" w14:paraId="73F4363E"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83EF350" w14:textId="77777777" w:rsidR="008D7679" w:rsidRPr="00224223" w:rsidRDefault="008D7679" w:rsidP="008D7679">
            <w:pPr>
              <w:pStyle w:val="Tabletext"/>
            </w:pPr>
            <w:r w:rsidRPr="00224223">
              <w:t>42521</w:t>
            </w:r>
          </w:p>
        </w:tc>
        <w:tc>
          <w:tcPr>
            <w:tcW w:w="3598" w:type="pct"/>
            <w:tcBorders>
              <w:top w:val="single" w:sz="4" w:space="0" w:color="auto"/>
              <w:left w:val="nil"/>
              <w:bottom w:val="single" w:sz="4" w:space="0" w:color="auto"/>
              <w:right w:val="nil"/>
            </w:tcBorders>
            <w:shd w:val="clear" w:color="auto" w:fill="auto"/>
            <w:hideMark/>
          </w:tcPr>
          <w:p w14:paraId="02093535" w14:textId="7456A05E" w:rsidR="008D7679" w:rsidRPr="00224223" w:rsidRDefault="008D7679" w:rsidP="008D7679">
            <w:pPr>
              <w:pStyle w:val="Tabletext"/>
            </w:pPr>
            <w:r w:rsidRPr="00224223">
              <w:t>Anophthalmic socket, treatment of, by insertion of a wired</w:t>
            </w:r>
            <w:r w:rsidR="00BA02C8">
              <w:noBreakHyphen/>
            </w:r>
            <w:r w:rsidRPr="00224223">
              <w:t>in conformer, integrated implant or dermofat graft, as a secondary procedure (H) (Anaes.) (Assist.)</w:t>
            </w:r>
          </w:p>
        </w:tc>
        <w:tc>
          <w:tcPr>
            <w:tcW w:w="770" w:type="pct"/>
            <w:gridSpan w:val="2"/>
            <w:tcBorders>
              <w:top w:val="single" w:sz="4" w:space="0" w:color="auto"/>
              <w:left w:val="nil"/>
              <w:bottom w:val="single" w:sz="4" w:space="0" w:color="auto"/>
              <w:right w:val="nil"/>
            </w:tcBorders>
            <w:shd w:val="clear" w:color="auto" w:fill="auto"/>
          </w:tcPr>
          <w:p w14:paraId="364AF05F" w14:textId="77777777" w:rsidR="008D7679" w:rsidRPr="00224223" w:rsidRDefault="008D7679" w:rsidP="008D7679">
            <w:pPr>
              <w:pStyle w:val="Tabletext"/>
              <w:jc w:val="right"/>
            </w:pPr>
            <w:r w:rsidRPr="00224223">
              <w:t>1,251.95</w:t>
            </w:r>
          </w:p>
        </w:tc>
      </w:tr>
      <w:tr w:rsidR="008D7679" w:rsidRPr="00224223" w14:paraId="3B4EF5BE"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AD1CF2C" w14:textId="77777777" w:rsidR="008D7679" w:rsidRPr="00224223" w:rsidRDefault="008D7679" w:rsidP="008D7679">
            <w:pPr>
              <w:pStyle w:val="Tabletext"/>
            </w:pPr>
            <w:r w:rsidRPr="00224223">
              <w:t>42524</w:t>
            </w:r>
          </w:p>
        </w:tc>
        <w:tc>
          <w:tcPr>
            <w:tcW w:w="3598" w:type="pct"/>
            <w:tcBorders>
              <w:top w:val="single" w:sz="4" w:space="0" w:color="auto"/>
              <w:left w:val="nil"/>
              <w:bottom w:val="single" w:sz="4" w:space="0" w:color="auto"/>
              <w:right w:val="nil"/>
            </w:tcBorders>
            <w:shd w:val="clear" w:color="auto" w:fill="auto"/>
            <w:hideMark/>
          </w:tcPr>
          <w:p w14:paraId="5E05C57E" w14:textId="77777777" w:rsidR="008D7679" w:rsidRPr="00224223" w:rsidRDefault="008D7679" w:rsidP="008D7679">
            <w:pPr>
              <w:pStyle w:val="Tabletext"/>
            </w:pPr>
            <w:r w:rsidRPr="00224223">
              <w:t>Orbit, skin graft to, as a delayed procedure (Anaes.)</w:t>
            </w:r>
          </w:p>
        </w:tc>
        <w:tc>
          <w:tcPr>
            <w:tcW w:w="770" w:type="pct"/>
            <w:gridSpan w:val="2"/>
            <w:tcBorders>
              <w:top w:val="single" w:sz="4" w:space="0" w:color="auto"/>
              <w:left w:val="nil"/>
              <w:bottom w:val="single" w:sz="4" w:space="0" w:color="auto"/>
              <w:right w:val="nil"/>
            </w:tcBorders>
            <w:shd w:val="clear" w:color="auto" w:fill="auto"/>
          </w:tcPr>
          <w:p w14:paraId="1E764C04" w14:textId="77777777" w:rsidR="008D7679" w:rsidRPr="00224223" w:rsidRDefault="008D7679" w:rsidP="008D7679">
            <w:pPr>
              <w:pStyle w:val="Tabletext"/>
              <w:jc w:val="right"/>
            </w:pPr>
            <w:r w:rsidRPr="00224223">
              <w:t>212.85</w:t>
            </w:r>
          </w:p>
        </w:tc>
      </w:tr>
      <w:tr w:rsidR="008D7679" w:rsidRPr="00224223" w14:paraId="1DA8171A"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F364E04" w14:textId="77777777" w:rsidR="008D7679" w:rsidRPr="00224223" w:rsidRDefault="008D7679" w:rsidP="008D7679">
            <w:pPr>
              <w:pStyle w:val="Tabletext"/>
            </w:pPr>
            <w:r w:rsidRPr="00224223">
              <w:t>42527</w:t>
            </w:r>
          </w:p>
        </w:tc>
        <w:tc>
          <w:tcPr>
            <w:tcW w:w="3598" w:type="pct"/>
            <w:tcBorders>
              <w:top w:val="single" w:sz="4" w:space="0" w:color="auto"/>
              <w:left w:val="nil"/>
              <w:bottom w:val="single" w:sz="4" w:space="0" w:color="auto"/>
              <w:right w:val="nil"/>
            </w:tcBorders>
            <w:shd w:val="clear" w:color="auto" w:fill="auto"/>
            <w:hideMark/>
          </w:tcPr>
          <w:p w14:paraId="415BE10B" w14:textId="77777777" w:rsidR="008D7679" w:rsidRPr="00224223" w:rsidRDefault="008D7679" w:rsidP="008D7679">
            <w:pPr>
              <w:pStyle w:val="Tabletext"/>
            </w:pPr>
            <w:r w:rsidRPr="00224223">
              <w:t>Contracted socket, reconstruction including mucous membrane grafting and stent mould (H) (Anaes.) (Assist.)</w:t>
            </w:r>
          </w:p>
        </w:tc>
        <w:tc>
          <w:tcPr>
            <w:tcW w:w="770" w:type="pct"/>
            <w:gridSpan w:val="2"/>
            <w:tcBorders>
              <w:top w:val="single" w:sz="4" w:space="0" w:color="auto"/>
              <w:left w:val="nil"/>
              <w:bottom w:val="single" w:sz="4" w:space="0" w:color="auto"/>
              <w:right w:val="nil"/>
            </w:tcBorders>
            <w:shd w:val="clear" w:color="auto" w:fill="auto"/>
          </w:tcPr>
          <w:p w14:paraId="7CD54AEB" w14:textId="77777777" w:rsidR="008D7679" w:rsidRPr="00224223" w:rsidRDefault="008D7679" w:rsidP="008D7679">
            <w:pPr>
              <w:pStyle w:val="Tabletext"/>
              <w:jc w:val="right"/>
            </w:pPr>
            <w:r w:rsidRPr="00224223">
              <w:t>422.50</w:t>
            </w:r>
          </w:p>
        </w:tc>
      </w:tr>
      <w:tr w:rsidR="008D7679" w:rsidRPr="00224223" w14:paraId="68983203"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48B127E" w14:textId="77777777" w:rsidR="008D7679" w:rsidRPr="00224223" w:rsidRDefault="008D7679" w:rsidP="008D7679">
            <w:pPr>
              <w:pStyle w:val="Tabletext"/>
            </w:pPr>
            <w:r w:rsidRPr="00224223">
              <w:t>42530</w:t>
            </w:r>
          </w:p>
        </w:tc>
        <w:tc>
          <w:tcPr>
            <w:tcW w:w="3598" w:type="pct"/>
            <w:tcBorders>
              <w:top w:val="single" w:sz="4" w:space="0" w:color="auto"/>
              <w:left w:val="nil"/>
              <w:bottom w:val="single" w:sz="4" w:space="0" w:color="auto"/>
              <w:right w:val="nil"/>
            </w:tcBorders>
            <w:shd w:val="clear" w:color="auto" w:fill="auto"/>
            <w:hideMark/>
          </w:tcPr>
          <w:p w14:paraId="765141A3" w14:textId="77777777" w:rsidR="008D7679" w:rsidRPr="00224223" w:rsidRDefault="008D7679" w:rsidP="008D7679">
            <w:pPr>
              <w:pStyle w:val="Tabletext"/>
            </w:pPr>
            <w:r w:rsidRPr="00224223">
              <w:t>Orbit, exploration with or without biopsy, requiring removal of bone (H) (Anaes.) (Assist.)</w:t>
            </w:r>
          </w:p>
        </w:tc>
        <w:tc>
          <w:tcPr>
            <w:tcW w:w="770" w:type="pct"/>
            <w:gridSpan w:val="2"/>
            <w:tcBorders>
              <w:top w:val="single" w:sz="4" w:space="0" w:color="auto"/>
              <w:left w:val="nil"/>
              <w:bottom w:val="single" w:sz="4" w:space="0" w:color="auto"/>
              <w:right w:val="nil"/>
            </w:tcBorders>
            <w:shd w:val="clear" w:color="auto" w:fill="auto"/>
          </w:tcPr>
          <w:p w14:paraId="26501090" w14:textId="77777777" w:rsidR="008D7679" w:rsidRPr="00224223" w:rsidRDefault="008D7679" w:rsidP="008D7679">
            <w:pPr>
              <w:pStyle w:val="Tabletext"/>
              <w:jc w:val="right"/>
            </w:pPr>
            <w:r w:rsidRPr="00224223">
              <w:t>657.35</w:t>
            </w:r>
          </w:p>
        </w:tc>
      </w:tr>
      <w:tr w:rsidR="008D7679" w:rsidRPr="00224223" w14:paraId="143873C3"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1C384CB" w14:textId="77777777" w:rsidR="008D7679" w:rsidRPr="00224223" w:rsidRDefault="008D7679" w:rsidP="008D7679">
            <w:pPr>
              <w:pStyle w:val="Tabletext"/>
            </w:pPr>
            <w:r w:rsidRPr="00224223">
              <w:t>42533</w:t>
            </w:r>
          </w:p>
        </w:tc>
        <w:tc>
          <w:tcPr>
            <w:tcW w:w="3598" w:type="pct"/>
            <w:tcBorders>
              <w:top w:val="single" w:sz="4" w:space="0" w:color="auto"/>
              <w:left w:val="nil"/>
              <w:bottom w:val="single" w:sz="4" w:space="0" w:color="auto"/>
              <w:right w:val="nil"/>
            </w:tcBorders>
            <w:shd w:val="clear" w:color="auto" w:fill="auto"/>
            <w:hideMark/>
          </w:tcPr>
          <w:p w14:paraId="34CA2235" w14:textId="77777777" w:rsidR="008D7679" w:rsidRPr="00224223" w:rsidRDefault="008D7679" w:rsidP="008D7679">
            <w:pPr>
              <w:pStyle w:val="Tabletext"/>
            </w:pPr>
            <w:r w:rsidRPr="00224223">
              <w:t>Orbit, exploration of, with drainage or biopsy not requiring removal of bone (H) (Anaes.) (Assist.)</w:t>
            </w:r>
          </w:p>
        </w:tc>
        <w:tc>
          <w:tcPr>
            <w:tcW w:w="770" w:type="pct"/>
            <w:gridSpan w:val="2"/>
            <w:tcBorders>
              <w:top w:val="single" w:sz="4" w:space="0" w:color="auto"/>
              <w:left w:val="nil"/>
              <w:bottom w:val="single" w:sz="4" w:space="0" w:color="auto"/>
              <w:right w:val="nil"/>
            </w:tcBorders>
            <w:shd w:val="clear" w:color="auto" w:fill="auto"/>
          </w:tcPr>
          <w:p w14:paraId="498F2983" w14:textId="77777777" w:rsidR="008D7679" w:rsidRPr="00224223" w:rsidRDefault="008D7679" w:rsidP="008D7679">
            <w:pPr>
              <w:pStyle w:val="Tabletext"/>
              <w:jc w:val="right"/>
            </w:pPr>
            <w:r w:rsidRPr="00224223">
              <w:t>422.50</w:t>
            </w:r>
          </w:p>
        </w:tc>
      </w:tr>
      <w:tr w:rsidR="008D7679" w:rsidRPr="00224223" w14:paraId="140057B5"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4BDCC44" w14:textId="77777777" w:rsidR="008D7679" w:rsidRPr="00224223" w:rsidRDefault="008D7679" w:rsidP="008D7679">
            <w:pPr>
              <w:pStyle w:val="Tabletext"/>
            </w:pPr>
            <w:r w:rsidRPr="00224223">
              <w:t>42536</w:t>
            </w:r>
          </w:p>
        </w:tc>
        <w:tc>
          <w:tcPr>
            <w:tcW w:w="3598" w:type="pct"/>
            <w:tcBorders>
              <w:top w:val="single" w:sz="4" w:space="0" w:color="auto"/>
              <w:left w:val="nil"/>
              <w:bottom w:val="single" w:sz="4" w:space="0" w:color="auto"/>
              <w:right w:val="nil"/>
            </w:tcBorders>
            <w:shd w:val="clear" w:color="auto" w:fill="auto"/>
            <w:hideMark/>
          </w:tcPr>
          <w:p w14:paraId="10523109" w14:textId="77777777" w:rsidR="008D7679" w:rsidRPr="00224223" w:rsidRDefault="008D7679" w:rsidP="008D7679">
            <w:pPr>
              <w:pStyle w:val="Tabletext"/>
            </w:pPr>
            <w:r w:rsidRPr="00224223">
              <w:t>Orbit, exenteration of, with or without skin graft and with or without temporalis muscle transplant (H) (Anaes.) (Assist.)</w:t>
            </w:r>
          </w:p>
        </w:tc>
        <w:tc>
          <w:tcPr>
            <w:tcW w:w="770" w:type="pct"/>
            <w:gridSpan w:val="2"/>
            <w:tcBorders>
              <w:top w:val="single" w:sz="4" w:space="0" w:color="auto"/>
              <w:left w:val="nil"/>
              <w:bottom w:val="single" w:sz="4" w:space="0" w:color="auto"/>
              <w:right w:val="nil"/>
            </w:tcBorders>
            <w:shd w:val="clear" w:color="auto" w:fill="auto"/>
          </w:tcPr>
          <w:p w14:paraId="3C2FE210" w14:textId="77777777" w:rsidR="008D7679" w:rsidRPr="00224223" w:rsidRDefault="008D7679" w:rsidP="008D7679">
            <w:pPr>
              <w:pStyle w:val="Tabletext"/>
              <w:jc w:val="right"/>
            </w:pPr>
            <w:r w:rsidRPr="00224223">
              <w:t>868.40</w:t>
            </w:r>
          </w:p>
        </w:tc>
      </w:tr>
      <w:tr w:rsidR="008D7679" w:rsidRPr="00224223" w14:paraId="1CBCB151" w14:textId="77777777" w:rsidTr="000233E6">
        <w:tc>
          <w:tcPr>
            <w:tcW w:w="632" w:type="pct"/>
            <w:gridSpan w:val="2"/>
            <w:tcBorders>
              <w:top w:val="single" w:sz="4" w:space="0" w:color="auto"/>
              <w:left w:val="nil"/>
              <w:bottom w:val="single" w:sz="4" w:space="0" w:color="auto"/>
              <w:right w:val="nil"/>
            </w:tcBorders>
            <w:shd w:val="clear" w:color="auto" w:fill="auto"/>
            <w:hideMark/>
          </w:tcPr>
          <w:p w14:paraId="6C3170B3" w14:textId="77777777" w:rsidR="008D7679" w:rsidRPr="00224223" w:rsidRDefault="008D7679" w:rsidP="008D7679">
            <w:pPr>
              <w:pStyle w:val="Tabletext"/>
            </w:pPr>
            <w:r w:rsidRPr="00224223">
              <w:t>42539</w:t>
            </w:r>
          </w:p>
        </w:tc>
        <w:tc>
          <w:tcPr>
            <w:tcW w:w="3598" w:type="pct"/>
            <w:tcBorders>
              <w:top w:val="single" w:sz="4" w:space="0" w:color="auto"/>
              <w:left w:val="nil"/>
              <w:bottom w:val="single" w:sz="4" w:space="0" w:color="auto"/>
              <w:right w:val="nil"/>
            </w:tcBorders>
            <w:shd w:val="clear" w:color="auto" w:fill="auto"/>
            <w:hideMark/>
          </w:tcPr>
          <w:p w14:paraId="3FBD7AD7" w14:textId="77777777" w:rsidR="008D7679" w:rsidRPr="00224223" w:rsidRDefault="008D7679" w:rsidP="008D7679">
            <w:pPr>
              <w:pStyle w:val="Tabletext"/>
            </w:pPr>
            <w:r w:rsidRPr="00224223">
              <w:t>Orbit, exploration of, with removal of tumour or foreign body, requiring removal of bone (H) (Anaes.) (Assist.)</w:t>
            </w:r>
          </w:p>
        </w:tc>
        <w:tc>
          <w:tcPr>
            <w:tcW w:w="770" w:type="pct"/>
            <w:gridSpan w:val="2"/>
            <w:tcBorders>
              <w:top w:val="single" w:sz="4" w:space="0" w:color="auto"/>
              <w:left w:val="nil"/>
              <w:bottom w:val="single" w:sz="4" w:space="0" w:color="auto"/>
              <w:right w:val="nil"/>
            </w:tcBorders>
            <w:shd w:val="clear" w:color="auto" w:fill="auto"/>
          </w:tcPr>
          <w:p w14:paraId="631E4EAA" w14:textId="77777777" w:rsidR="008D7679" w:rsidRPr="00224223" w:rsidRDefault="008D7679" w:rsidP="008D7679">
            <w:pPr>
              <w:pStyle w:val="Tabletext"/>
              <w:jc w:val="right"/>
            </w:pPr>
            <w:r w:rsidRPr="00224223">
              <w:t>1,236.35</w:t>
            </w:r>
          </w:p>
        </w:tc>
      </w:tr>
      <w:tr w:rsidR="008D7679" w:rsidRPr="00224223" w14:paraId="00EDFA9E" w14:textId="77777777" w:rsidTr="000233E6">
        <w:tc>
          <w:tcPr>
            <w:tcW w:w="632" w:type="pct"/>
            <w:gridSpan w:val="2"/>
            <w:tcBorders>
              <w:top w:val="single" w:sz="4" w:space="0" w:color="auto"/>
              <w:left w:val="nil"/>
              <w:bottom w:val="single" w:sz="4" w:space="0" w:color="auto"/>
              <w:right w:val="nil"/>
            </w:tcBorders>
            <w:shd w:val="clear" w:color="auto" w:fill="auto"/>
            <w:hideMark/>
          </w:tcPr>
          <w:p w14:paraId="0DEB36F0" w14:textId="77777777" w:rsidR="008D7679" w:rsidRPr="00224223" w:rsidRDefault="008D7679" w:rsidP="008D7679">
            <w:pPr>
              <w:pStyle w:val="Tabletext"/>
            </w:pPr>
            <w:r w:rsidRPr="00224223">
              <w:t>42542</w:t>
            </w:r>
          </w:p>
        </w:tc>
        <w:tc>
          <w:tcPr>
            <w:tcW w:w="3598" w:type="pct"/>
            <w:tcBorders>
              <w:top w:val="single" w:sz="4" w:space="0" w:color="auto"/>
              <w:left w:val="nil"/>
              <w:bottom w:val="single" w:sz="4" w:space="0" w:color="auto"/>
              <w:right w:val="nil"/>
            </w:tcBorders>
            <w:shd w:val="clear" w:color="auto" w:fill="auto"/>
            <w:hideMark/>
          </w:tcPr>
          <w:p w14:paraId="13A745BE" w14:textId="77777777" w:rsidR="008D7679" w:rsidRPr="00224223" w:rsidRDefault="008D7679" w:rsidP="008D7679">
            <w:pPr>
              <w:pStyle w:val="Tabletext"/>
            </w:pPr>
            <w:r w:rsidRPr="00224223">
              <w:t>Orbit, exploration of anterior aspect with removal of tumour or foreign body (H) (Anaes.) (Assist.)</w:t>
            </w:r>
          </w:p>
        </w:tc>
        <w:tc>
          <w:tcPr>
            <w:tcW w:w="770" w:type="pct"/>
            <w:gridSpan w:val="2"/>
            <w:tcBorders>
              <w:top w:val="single" w:sz="4" w:space="0" w:color="auto"/>
              <w:left w:val="nil"/>
              <w:bottom w:val="single" w:sz="4" w:space="0" w:color="auto"/>
              <w:right w:val="nil"/>
            </w:tcBorders>
            <w:shd w:val="clear" w:color="auto" w:fill="auto"/>
          </w:tcPr>
          <w:p w14:paraId="132B587A" w14:textId="77777777" w:rsidR="008D7679" w:rsidRPr="00224223" w:rsidRDefault="008D7679" w:rsidP="008D7679">
            <w:pPr>
              <w:pStyle w:val="Tabletext"/>
              <w:jc w:val="right"/>
            </w:pPr>
            <w:r w:rsidRPr="00224223">
              <w:t>524.30</w:t>
            </w:r>
          </w:p>
        </w:tc>
      </w:tr>
      <w:tr w:rsidR="008D7679" w:rsidRPr="00224223" w14:paraId="7C13C708"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4B43F03" w14:textId="77777777" w:rsidR="008D7679" w:rsidRPr="00224223" w:rsidRDefault="008D7679" w:rsidP="008D7679">
            <w:pPr>
              <w:pStyle w:val="Tabletext"/>
            </w:pPr>
            <w:r w:rsidRPr="00224223">
              <w:t>42543</w:t>
            </w:r>
          </w:p>
        </w:tc>
        <w:tc>
          <w:tcPr>
            <w:tcW w:w="3598" w:type="pct"/>
            <w:tcBorders>
              <w:top w:val="single" w:sz="4" w:space="0" w:color="auto"/>
              <w:left w:val="nil"/>
              <w:bottom w:val="single" w:sz="4" w:space="0" w:color="auto"/>
              <w:right w:val="nil"/>
            </w:tcBorders>
            <w:shd w:val="clear" w:color="auto" w:fill="auto"/>
            <w:hideMark/>
          </w:tcPr>
          <w:p w14:paraId="51E23819" w14:textId="77777777" w:rsidR="008D7679" w:rsidRPr="00224223" w:rsidRDefault="008D7679" w:rsidP="008D7679">
            <w:pPr>
              <w:pStyle w:val="Tabletext"/>
            </w:pPr>
            <w:r w:rsidRPr="00224223">
              <w:t>Orbit, exploration of retrobulbar aspect with removal of tumour or foreign body (H) (Anaes.) (Assist.)</w:t>
            </w:r>
          </w:p>
        </w:tc>
        <w:tc>
          <w:tcPr>
            <w:tcW w:w="770" w:type="pct"/>
            <w:gridSpan w:val="2"/>
            <w:tcBorders>
              <w:top w:val="single" w:sz="4" w:space="0" w:color="auto"/>
              <w:left w:val="nil"/>
              <w:bottom w:val="single" w:sz="4" w:space="0" w:color="auto"/>
              <w:right w:val="nil"/>
            </w:tcBorders>
            <w:shd w:val="clear" w:color="auto" w:fill="auto"/>
          </w:tcPr>
          <w:p w14:paraId="6E8EEC7F" w14:textId="77777777" w:rsidR="008D7679" w:rsidRPr="00224223" w:rsidRDefault="008D7679" w:rsidP="008D7679">
            <w:pPr>
              <w:pStyle w:val="Tabletext"/>
              <w:jc w:val="right"/>
            </w:pPr>
            <w:r w:rsidRPr="00224223">
              <w:t>919.65</w:t>
            </w:r>
          </w:p>
        </w:tc>
      </w:tr>
      <w:tr w:rsidR="008D7679" w:rsidRPr="00224223" w14:paraId="1F079E1B"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DC78AB3" w14:textId="77777777" w:rsidR="008D7679" w:rsidRPr="00224223" w:rsidRDefault="008D7679" w:rsidP="008D7679">
            <w:pPr>
              <w:pStyle w:val="Tabletext"/>
            </w:pPr>
            <w:r w:rsidRPr="00224223">
              <w:t>42545</w:t>
            </w:r>
          </w:p>
        </w:tc>
        <w:tc>
          <w:tcPr>
            <w:tcW w:w="3598" w:type="pct"/>
            <w:tcBorders>
              <w:top w:val="single" w:sz="4" w:space="0" w:color="auto"/>
              <w:left w:val="nil"/>
              <w:bottom w:val="single" w:sz="4" w:space="0" w:color="auto"/>
              <w:right w:val="nil"/>
            </w:tcBorders>
            <w:shd w:val="clear" w:color="auto" w:fill="auto"/>
            <w:hideMark/>
          </w:tcPr>
          <w:p w14:paraId="0B20B432" w14:textId="77777777" w:rsidR="008D7679" w:rsidRPr="00224223" w:rsidRDefault="008D7679" w:rsidP="008D7679">
            <w:pPr>
              <w:pStyle w:val="Tabletext"/>
            </w:pPr>
            <w:r w:rsidRPr="00224223">
              <w:t>Orbit, decompression of, for dysthyroid eye disease, by fenestration of 2 or more walls, or by the removal of intraorbital peribulbar and retrobulbar fat from each quadrant of the orbit, one eye (H) (Anaes.) (Assist.)</w:t>
            </w:r>
          </w:p>
        </w:tc>
        <w:tc>
          <w:tcPr>
            <w:tcW w:w="770" w:type="pct"/>
            <w:gridSpan w:val="2"/>
            <w:tcBorders>
              <w:top w:val="single" w:sz="4" w:space="0" w:color="auto"/>
              <w:left w:val="nil"/>
              <w:bottom w:val="single" w:sz="4" w:space="0" w:color="auto"/>
              <w:right w:val="nil"/>
            </w:tcBorders>
            <w:shd w:val="clear" w:color="auto" w:fill="auto"/>
          </w:tcPr>
          <w:p w14:paraId="00AD9A5D" w14:textId="77777777" w:rsidR="008D7679" w:rsidRPr="00224223" w:rsidRDefault="008D7679" w:rsidP="008D7679">
            <w:pPr>
              <w:pStyle w:val="Tabletext"/>
              <w:jc w:val="right"/>
            </w:pPr>
            <w:r w:rsidRPr="00224223">
              <w:t>1,330.15</w:t>
            </w:r>
          </w:p>
        </w:tc>
      </w:tr>
      <w:tr w:rsidR="008D7679" w:rsidRPr="00224223" w14:paraId="41CEFA1F" w14:textId="77777777" w:rsidTr="000233E6">
        <w:tc>
          <w:tcPr>
            <w:tcW w:w="632" w:type="pct"/>
            <w:gridSpan w:val="2"/>
            <w:tcBorders>
              <w:top w:val="single" w:sz="4" w:space="0" w:color="auto"/>
              <w:left w:val="nil"/>
              <w:bottom w:val="single" w:sz="4" w:space="0" w:color="auto"/>
              <w:right w:val="nil"/>
            </w:tcBorders>
            <w:shd w:val="clear" w:color="auto" w:fill="auto"/>
            <w:hideMark/>
          </w:tcPr>
          <w:p w14:paraId="02492DC2" w14:textId="77777777" w:rsidR="008D7679" w:rsidRPr="00224223" w:rsidRDefault="008D7679" w:rsidP="008D7679">
            <w:pPr>
              <w:pStyle w:val="Tabletext"/>
            </w:pPr>
            <w:r w:rsidRPr="00224223">
              <w:t>42548</w:t>
            </w:r>
          </w:p>
        </w:tc>
        <w:tc>
          <w:tcPr>
            <w:tcW w:w="3598" w:type="pct"/>
            <w:tcBorders>
              <w:top w:val="single" w:sz="4" w:space="0" w:color="auto"/>
              <w:left w:val="nil"/>
              <w:bottom w:val="single" w:sz="4" w:space="0" w:color="auto"/>
              <w:right w:val="nil"/>
            </w:tcBorders>
            <w:shd w:val="clear" w:color="auto" w:fill="auto"/>
            <w:hideMark/>
          </w:tcPr>
          <w:p w14:paraId="4C6D1014" w14:textId="77777777" w:rsidR="008D7679" w:rsidRPr="00224223" w:rsidRDefault="008D7679" w:rsidP="008D7679">
            <w:pPr>
              <w:pStyle w:val="Tabletext"/>
            </w:pPr>
            <w:r w:rsidRPr="00224223">
              <w:t>Optic nerve meninges, incision of (H) (Anaes.) (Assist.)</w:t>
            </w:r>
          </w:p>
        </w:tc>
        <w:tc>
          <w:tcPr>
            <w:tcW w:w="770" w:type="pct"/>
            <w:gridSpan w:val="2"/>
            <w:tcBorders>
              <w:top w:val="single" w:sz="4" w:space="0" w:color="auto"/>
              <w:left w:val="nil"/>
              <w:bottom w:val="single" w:sz="4" w:space="0" w:color="auto"/>
              <w:right w:val="nil"/>
            </w:tcBorders>
            <w:shd w:val="clear" w:color="auto" w:fill="auto"/>
          </w:tcPr>
          <w:p w14:paraId="0F0EB1FD" w14:textId="77777777" w:rsidR="008D7679" w:rsidRPr="00224223" w:rsidRDefault="008D7679" w:rsidP="008D7679">
            <w:pPr>
              <w:pStyle w:val="Tabletext"/>
              <w:jc w:val="right"/>
            </w:pPr>
            <w:r w:rsidRPr="00224223">
              <w:t>790.15</w:t>
            </w:r>
          </w:p>
        </w:tc>
      </w:tr>
      <w:tr w:rsidR="008D7679" w:rsidRPr="00224223" w14:paraId="50602A03"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C5E4E7B" w14:textId="77777777" w:rsidR="008D7679" w:rsidRPr="00224223" w:rsidRDefault="008D7679" w:rsidP="008D7679">
            <w:pPr>
              <w:pStyle w:val="Tabletext"/>
            </w:pPr>
            <w:r w:rsidRPr="00224223">
              <w:t>42551</w:t>
            </w:r>
          </w:p>
        </w:tc>
        <w:tc>
          <w:tcPr>
            <w:tcW w:w="3598" w:type="pct"/>
            <w:tcBorders>
              <w:top w:val="single" w:sz="4" w:space="0" w:color="auto"/>
              <w:left w:val="nil"/>
              <w:bottom w:val="single" w:sz="4" w:space="0" w:color="auto"/>
              <w:right w:val="nil"/>
            </w:tcBorders>
            <w:shd w:val="clear" w:color="auto" w:fill="auto"/>
            <w:hideMark/>
          </w:tcPr>
          <w:p w14:paraId="08F588A6" w14:textId="2C85ED03" w:rsidR="008D7679" w:rsidRPr="00224223" w:rsidRDefault="008D7679" w:rsidP="008D7679">
            <w:pPr>
              <w:pStyle w:val="Tabletext"/>
            </w:pPr>
            <w:r w:rsidRPr="00224223">
              <w:t xml:space="preserve">Eye, penetrating wound or rupture of, not involving intraocular structures—repair involving suture of cornea or sclera, or both, other than a service to which </w:t>
            </w:r>
            <w:r w:rsidR="008D22CE" w:rsidRPr="00224223">
              <w:t>item 4</w:t>
            </w:r>
            <w:r w:rsidRPr="00224223">
              <w:t>2632 applies (Anaes.) (Assist.)</w:t>
            </w:r>
          </w:p>
        </w:tc>
        <w:tc>
          <w:tcPr>
            <w:tcW w:w="770" w:type="pct"/>
            <w:gridSpan w:val="2"/>
            <w:tcBorders>
              <w:top w:val="single" w:sz="4" w:space="0" w:color="auto"/>
              <w:left w:val="nil"/>
              <w:bottom w:val="single" w:sz="4" w:space="0" w:color="auto"/>
              <w:right w:val="nil"/>
            </w:tcBorders>
            <w:shd w:val="clear" w:color="auto" w:fill="auto"/>
          </w:tcPr>
          <w:p w14:paraId="4E87F21D" w14:textId="77777777" w:rsidR="008D7679" w:rsidRPr="00224223" w:rsidRDefault="008D7679" w:rsidP="008D7679">
            <w:pPr>
              <w:pStyle w:val="Tabletext"/>
              <w:jc w:val="right"/>
            </w:pPr>
            <w:r w:rsidRPr="00224223">
              <w:t>657.35</w:t>
            </w:r>
          </w:p>
        </w:tc>
      </w:tr>
      <w:tr w:rsidR="008D7679" w:rsidRPr="00224223" w14:paraId="5C8F363B"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4388903" w14:textId="77777777" w:rsidR="008D7679" w:rsidRPr="00224223" w:rsidRDefault="008D7679" w:rsidP="008D7679">
            <w:pPr>
              <w:pStyle w:val="Tabletext"/>
            </w:pPr>
            <w:r w:rsidRPr="00224223">
              <w:lastRenderedPageBreak/>
              <w:t>42554</w:t>
            </w:r>
          </w:p>
        </w:tc>
        <w:tc>
          <w:tcPr>
            <w:tcW w:w="3598" w:type="pct"/>
            <w:tcBorders>
              <w:top w:val="single" w:sz="4" w:space="0" w:color="auto"/>
              <w:left w:val="nil"/>
              <w:bottom w:val="single" w:sz="4" w:space="0" w:color="auto"/>
              <w:right w:val="nil"/>
            </w:tcBorders>
            <w:shd w:val="clear" w:color="auto" w:fill="auto"/>
            <w:hideMark/>
          </w:tcPr>
          <w:p w14:paraId="57ECFC59" w14:textId="77777777" w:rsidR="008D7679" w:rsidRPr="00224223" w:rsidRDefault="008D7679" w:rsidP="008D7679">
            <w:pPr>
              <w:pStyle w:val="Tabletext"/>
            </w:pPr>
            <w:r w:rsidRPr="00224223">
              <w:t>Eye, penetrating wound or rupture of, with incarceration or prolapse of uveal tissue—repair (H) (Anaes.) (Assist.)</w:t>
            </w:r>
          </w:p>
        </w:tc>
        <w:tc>
          <w:tcPr>
            <w:tcW w:w="770" w:type="pct"/>
            <w:gridSpan w:val="2"/>
            <w:tcBorders>
              <w:top w:val="single" w:sz="4" w:space="0" w:color="auto"/>
              <w:left w:val="nil"/>
              <w:bottom w:val="single" w:sz="4" w:space="0" w:color="auto"/>
              <w:right w:val="nil"/>
            </w:tcBorders>
            <w:shd w:val="clear" w:color="auto" w:fill="auto"/>
          </w:tcPr>
          <w:p w14:paraId="3999CE61" w14:textId="77777777" w:rsidR="008D7679" w:rsidRPr="00224223" w:rsidRDefault="008D7679" w:rsidP="008D7679">
            <w:pPr>
              <w:pStyle w:val="Tabletext"/>
              <w:jc w:val="right"/>
            </w:pPr>
            <w:r w:rsidRPr="00224223">
              <w:t>766.90</w:t>
            </w:r>
          </w:p>
        </w:tc>
      </w:tr>
      <w:tr w:rsidR="008D7679" w:rsidRPr="00224223" w14:paraId="61DBDBDF"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D204AD9" w14:textId="77777777" w:rsidR="008D7679" w:rsidRPr="00224223" w:rsidRDefault="008D7679" w:rsidP="008D7679">
            <w:pPr>
              <w:pStyle w:val="Tabletext"/>
            </w:pPr>
            <w:r w:rsidRPr="00224223">
              <w:t>42557</w:t>
            </w:r>
          </w:p>
        </w:tc>
        <w:tc>
          <w:tcPr>
            <w:tcW w:w="3598" w:type="pct"/>
            <w:tcBorders>
              <w:top w:val="single" w:sz="4" w:space="0" w:color="auto"/>
              <w:left w:val="nil"/>
              <w:bottom w:val="single" w:sz="4" w:space="0" w:color="auto"/>
              <w:right w:val="nil"/>
            </w:tcBorders>
            <w:shd w:val="clear" w:color="auto" w:fill="auto"/>
            <w:hideMark/>
          </w:tcPr>
          <w:p w14:paraId="5AE469BB" w14:textId="77777777" w:rsidR="008D7679" w:rsidRPr="00224223" w:rsidRDefault="008D7679" w:rsidP="008D7679">
            <w:pPr>
              <w:pStyle w:val="Tabletext"/>
            </w:pPr>
            <w:r w:rsidRPr="00224223">
              <w:t>Eye, penetrating wound or rupture of, with incarceration of lens or vitreous—repair (H) (Anaes.) (Assist.)</w:t>
            </w:r>
          </w:p>
        </w:tc>
        <w:tc>
          <w:tcPr>
            <w:tcW w:w="770" w:type="pct"/>
            <w:gridSpan w:val="2"/>
            <w:tcBorders>
              <w:top w:val="single" w:sz="4" w:space="0" w:color="auto"/>
              <w:left w:val="nil"/>
              <w:bottom w:val="single" w:sz="4" w:space="0" w:color="auto"/>
              <w:right w:val="nil"/>
            </w:tcBorders>
            <w:shd w:val="clear" w:color="auto" w:fill="auto"/>
          </w:tcPr>
          <w:p w14:paraId="07B9115D" w14:textId="77777777" w:rsidR="008D7679" w:rsidRPr="00224223" w:rsidRDefault="008D7679" w:rsidP="008D7679">
            <w:pPr>
              <w:pStyle w:val="Tabletext"/>
              <w:jc w:val="right"/>
            </w:pPr>
            <w:r w:rsidRPr="00224223">
              <w:t>1,071.95</w:t>
            </w:r>
          </w:p>
        </w:tc>
      </w:tr>
      <w:tr w:rsidR="008D7679" w:rsidRPr="00224223" w14:paraId="6AD6B097"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A8EF7F7" w14:textId="77777777" w:rsidR="008D7679" w:rsidRPr="00224223" w:rsidRDefault="008D7679" w:rsidP="008D7679">
            <w:pPr>
              <w:pStyle w:val="Tabletext"/>
            </w:pPr>
            <w:r w:rsidRPr="00224223">
              <w:t>42563</w:t>
            </w:r>
          </w:p>
        </w:tc>
        <w:tc>
          <w:tcPr>
            <w:tcW w:w="3598" w:type="pct"/>
            <w:tcBorders>
              <w:top w:val="single" w:sz="4" w:space="0" w:color="auto"/>
              <w:left w:val="nil"/>
              <w:bottom w:val="single" w:sz="4" w:space="0" w:color="auto"/>
              <w:right w:val="nil"/>
            </w:tcBorders>
            <w:shd w:val="clear" w:color="auto" w:fill="auto"/>
            <w:hideMark/>
          </w:tcPr>
          <w:p w14:paraId="69CBA588" w14:textId="77777777" w:rsidR="008D7679" w:rsidRPr="00224223" w:rsidRDefault="008D7679" w:rsidP="008D7679">
            <w:pPr>
              <w:pStyle w:val="Tabletext"/>
            </w:pPr>
            <w:r w:rsidRPr="00224223">
              <w:t>Intraocular foreign body, removal from anterior segment (Anaes.) (Assist.)</w:t>
            </w:r>
          </w:p>
        </w:tc>
        <w:tc>
          <w:tcPr>
            <w:tcW w:w="770" w:type="pct"/>
            <w:gridSpan w:val="2"/>
            <w:tcBorders>
              <w:top w:val="single" w:sz="4" w:space="0" w:color="auto"/>
              <w:left w:val="nil"/>
              <w:bottom w:val="single" w:sz="4" w:space="0" w:color="auto"/>
              <w:right w:val="nil"/>
            </w:tcBorders>
            <w:shd w:val="clear" w:color="auto" w:fill="auto"/>
          </w:tcPr>
          <w:p w14:paraId="449A3456" w14:textId="77777777" w:rsidR="008D7679" w:rsidRPr="00224223" w:rsidRDefault="008D7679" w:rsidP="008D7679">
            <w:pPr>
              <w:pStyle w:val="Tabletext"/>
              <w:jc w:val="right"/>
            </w:pPr>
            <w:r w:rsidRPr="00224223">
              <w:t>540.00</w:t>
            </w:r>
          </w:p>
        </w:tc>
      </w:tr>
      <w:tr w:rsidR="008D7679" w:rsidRPr="00224223" w14:paraId="23D1D31E"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9417988" w14:textId="77777777" w:rsidR="008D7679" w:rsidRPr="00224223" w:rsidRDefault="008D7679" w:rsidP="008D7679">
            <w:pPr>
              <w:pStyle w:val="Tabletext"/>
            </w:pPr>
            <w:r w:rsidRPr="00224223">
              <w:t>42569</w:t>
            </w:r>
          </w:p>
        </w:tc>
        <w:tc>
          <w:tcPr>
            <w:tcW w:w="3598" w:type="pct"/>
            <w:tcBorders>
              <w:top w:val="single" w:sz="4" w:space="0" w:color="auto"/>
              <w:left w:val="nil"/>
              <w:bottom w:val="single" w:sz="4" w:space="0" w:color="auto"/>
              <w:right w:val="nil"/>
            </w:tcBorders>
            <w:shd w:val="clear" w:color="auto" w:fill="auto"/>
            <w:hideMark/>
          </w:tcPr>
          <w:p w14:paraId="6FE026CD" w14:textId="77777777" w:rsidR="008D7679" w:rsidRPr="00224223" w:rsidRDefault="008D7679" w:rsidP="008D7679">
            <w:pPr>
              <w:pStyle w:val="Tabletext"/>
            </w:pPr>
            <w:r w:rsidRPr="00224223">
              <w:t>Intraocular foreign body, removal from posterior segment (H) (Anaes.) (Assist.)</w:t>
            </w:r>
          </w:p>
        </w:tc>
        <w:tc>
          <w:tcPr>
            <w:tcW w:w="770" w:type="pct"/>
            <w:gridSpan w:val="2"/>
            <w:tcBorders>
              <w:top w:val="single" w:sz="4" w:space="0" w:color="auto"/>
              <w:left w:val="nil"/>
              <w:bottom w:val="single" w:sz="4" w:space="0" w:color="auto"/>
              <w:right w:val="nil"/>
            </w:tcBorders>
            <w:shd w:val="clear" w:color="auto" w:fill="auto"/>
          </w:tcPr>
          <w:p w14:paraId="053D82DC" w14:textId="77777777" w:rsidR="008D7679" w:rsidRPr="00224223" w:rsidRDefault="008D7679" w:rsidP="008D7679">
            <w:pPr>
              <w:pStyle w:val="Tabletext"/>
              <w:jc w:val="right"/>
            </w:pPr>
            <w:r w:rsidRPr="00224223">
              <w:t>1,071.95</w:t>
            </w:r>
          </w:p>
        </w:tc>
      </w:tr>
      <w:tr w:rsidR="008D7679" w:rsidRPr="00224223" w14:paraId="706F5AEF"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39CEB48" w14:textId="77777777" w:rsidR="008D7679" w:rsidRPr="00224223" w:rsidRDefault="008D7679" w:rsidP="008D7679">
            <w:pPr>
              <w:pStyle w:val="Tabletext"/>
            </w:pPr>
            <w:r w:rsidRPr="00224223">
              <w:t>42572</w:t>
            </w:r>
          </w:p>
        </w:tc>
        <w:tc>
          <w:tcPr>
            <w:tcW w:w="3598" w:type="pct"/>
            <w:tcBorders>
              <w:top w:val="single" w:sz="4" w:space="0" w:color="auto"/>
              <w:left w:val="nil"/>
              <w:bottom w:val="single" w:sz="4" w:space="0" w:color="auto"/>
              <w:right w:val="nil"/>
            </w:tcBorders>
            <w:shd w:val="clear" w:color="auto" w:fill="auto"/>
            <w:hideMark/>
          </w:tcPr>
          <w:p w14:paraId="75FB0AA3" w14:textId="77777777" w:rsidR="008D7679" w:rsidRPr="00224223" w:rsidRDefault="008D7679" w:rsidP="008D7679">
            <w:pPr>
              <w:pStyle w:val="Tabletext"/>
            </w:pPr>
            <w:r w:rsidRPr="00224223">
              <w:t>Orbital abscess or cyst, drainage of (Anaes.)</w:t>
            </w:r>
          </w:p>
        </w:tc>
        <w:tc>
          <w:tcPr>
            <w:tcW w:w="770" w:type="pct"/>
            <w:gridSpan w:val="2"/>
            <w:tcBorders>
              <w:top w:val="single" w:sz="4" w:space="0" w:color="auto"/>
              <w:left w:val="nil"/>
              <w:bottom w:val="single" w:sz="4" w:space="0" w:color="auto"/>
              <w:right w:val="nil"/>
            </w:tcBorders>
            <w:shd w:val="clear" w:color="auto" w:fill="auto"/>
          </w:tcPr>
          <w:p w14:paraId="3AD3F51E" w14:textId="77777777" w:rsidR="008D7679" w:rsidRPr="00224223" w:rsidRDefault="008D7679" w:rsidP="008D7679">
            <w:pPr>
              <w:pStyle w:val="Tabletext"/>
              <w:jc w:val="right"/>
            </w:pPr>
            <w:r w:rsidRPr="00224223">
              <w:t>122.15</w:t>
            </w:r>
          </w:p>
        </w:tc>
      </w:tr>
      <w:tr w:rsidR="008D7679" w:rsidRPr="00224223" w14:paraId="4D14C68E"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B007742" w14:textId="77777777" w:rsidR="008D7679" w:rsidRPr="00224223" w:rsidRDefault="008D7679" w:rsidP="008D7679">
            <w:pPr>
              <w:pStyle w:val="Tabletext"/>
            </w:pPr>
            <w:r w:rsidRPr="00224223">
              <w:t>42573</w:t>
            </w:r>
          </w:p>
        </w:tc>
        <w:tc>
          <w:tcPr>
            <w:tcW w:w="3598" w:type="pct"/>
            <w:tcBorders>
              <w:top w:val="single" w:sz="4" w:space="0" w:color="auto"/>
              <w:left w:val="nil"/>
              <w:bottom w:val="single" w:sz="4" w:space="0" w:color="auto"/>
              <w:right w:val="nil"/>
            </w:tcBorders>
            <w:shd w:val="clear" w:color="auto" w:fill="auto"/>
            <w:hideMark/>
          </w:tcPr>
          <w:p w14:paraId="5BEC29AB" w14:textId="77777777" w:rsidR="008D7679" w:rsidRPr="00224223" w:rsidRDefault="008D7679" w:rsidP="008D7679">
            <w:pPr>
              <w:pStyle w:val="Tabletext"/>
            </w:pPr>
            <w:r w:rsidRPr="00224223">
              <w:t xml:space="preserve">Dermoid, periorbital, excision of, </w:t>
            </w:r>
            <w:r w:rsidRPr="00224223">
              <w:rPr>
                <w:rFonts w:eastAsia="Calibri"/>
              </w:rPr>
              <w:t>on a patient 10 years of age or over</w:t>
            </w:r>
            <w:r w:rsidRPr="00224223">
              <w:t xml:space="preserve"> (Anaes.)</w:t>
            </w:r>
          </w:p>
        </w:tc>
        <w:tc>
          <w:tcPr>
            <w:tcW w:w="770" w:type="pct"/>
            <w:gridSpan w:val="2"/>
            <w:tcBorders>
              <w:top w:val="single" w:sz="4" w:space="0" w:color="auto"/>
              <w:left w:val="nil"/>
              <w:bottom w:val="single" w:sz="4" w:space="0" w:color="auto"/>
              <w:right w:val="nil"/>
            </w:tcBorders>
            <w:shd w:val="clear" w:color="auto" w:fill="auto"/>
          </w:tcPr>
          <w:p w14:paraId="0E07675B" w14:textId="77777777" w:rsidR="008D7679" w:rsidRPr="00224223" w:rsidRDefault="008D7679" w:rsidP="008D7679">
            <w:pPr>
              <w:pStyle w:val="Tabletext"/>
              <w:jc w:val="right"/>
            </w:pPr>
            <w:r w:rsidRPr="00224223">
              <w:t>236.65</w:t>
            </w:r>
          </w:p>
        </w:tc>
      </w:tr>
      <w:tr w:rsidR="008D7679" w:rsidRPr="00224223" w14:paraId="71DCCC44"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1120DC7" w14:textId="77777777" w:rsidR="008D7679" w:rsidRPr="00224223" w:rsidRDefault="008D7679" w:rsidP="008D7679">
            <w:pPr>
              <w:pStyle w:val="Tabletext"/>
            </w:pPr>
            <w:r w:rsidRPr="00224223">
              <w:t>42574</w:t>
            </w:r>
          </w:p>
        </w:tc>
        <w:tc>
          <w:tcPr>
            <w:tcW w:w="3598" w:type="pct"/>
            <w:tcBorders>
              <w:top w:val="single" w:sz="4" w:space="0" w:color="auto"/>
              <w:left w:val="nil"/>
              <w:bottom w:val="single" w:sz="4" w:space="0" w:color="auto"/>
              <w:right w:val="nil"/>
            </w:tcBorders>
            <w:shd w:val="clear" w:color="auto" w:fill="auto"/>
            <w:hideMark/>
          </w:tcPr>
          <w:p w14:paraId="1CA75D1E" w14:textId="77777777" w:rsidR="008D7679" w:rsidRPr="00224223" w:rsidRDefault="008D7679" w:rsidP="008D7679">
            <w:pPr>
              <w:pStyle w:val="Tabletext"/>
            </w:pPr>
            <w:r w:rsidRPr="00224223">
              <w:t>Dermoid, orbital, excision of (Anaes.) (Assist.)</w:t>
            </w:r>
          </w:p>
        </w:tc>
        <w:tc>
          <w:tcPr>
            <w:tcW w:w="770" w:type="pct"/>
            <w:gridSpan w:val="2"/>
            <w:tcBorders>
              <w:top w:val="single" w:sz="4" w:space="0" w:color="auto"/>
              <w:left w:val="nil"/>
              <w:bottom w:val="single" w:sz="4" w:space="0" w:color="auto"/>
              <w:right w:val="nil"/>
            </w:tcBorders>
            <w:shd w:val="clear" w:color="auto" w:fill="auto"/>
          </w:tcPr>
          <w:p w14:paraId="5BAC08DC" w14:textId="77777777" w:rsidR="008D7679" w:rsidRPr="00224223" w:rsidRDefault="008D7679" w:rsidP="008D7679">
            <w:pPr>
              <w:pStyle w:val="Tabletext"/>
              <w:jc w:val="right"/>
            </w:pPr>
            <w:r w:rsidRPr="00224223">
              <w:t>502.85</w:t>
            </w:r>
          </w:p>
        </w:tc>
      </w:tr>
      <w:tr w:rsidR="008D7679" w:rsidRPr="00224223" w14:paraId="199BA1EF"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E953F92" w14:textId="77777777" w:rsidR="008D7679" w:rsidRPr="00224223" w:rsidRDefault="008D7679" w:rsidP="008D7679">
            <w:pPr>
              <w:pStyle w:val="Tabletext"/>
            </w:pPr>
            <w:r w:rsidRPr="00224223">
              <w:t>42575</w:t>
            </w:r>
          </w:p>
        </w:tc>
        <w:tc>
          <w:tcPr>
            <w:tcW w:w="3598" w:type="pct"/>
            <w:tcBorders>
              <w:top w:val="single" w:sz="4" w:space="0" w:color="auto"/>
              <w:left w:val="nil"/>
              <w:bottom w:val="single" w:sz="4" w:space="0" w:color="auto"/>
              <w:right w:val="nil"/>
            </w:tcBorders>
            <w:shd w:val="clear" w:color="auto" w:fill="auto"/>
            <w:hideMark/>
          </w:tcPr>
          <w:p w14:paraId="7EB4890B" w14:textId="77777777" w:rsidR="008D7679" w:rsidRPr="00224223" w:rsidRDefault="008D7679" w:rsidP="008D7679">
            <w:pPr>
              <w:pStyle w:val="Tabletext"/>
            </w:pPr>
            <w:r w:rsidRPr="00224223">
              <w:t>Tarsal cyst, extirpation of (Anaes.)</w:t>
            </w:r>
          </w:p>
        </w:tc>
        <w:tc>
          <w:tcPr>
            <w:tcW w:w="770" w:type="pct"/>
            <w:gridSpan w:val="2"/>
            <w:tcBorders>
              <w:top w:val="single" w:sz="4" w:space="0" w:color="auto"/>
              <w:left w:val="nil"/>
              <w:bottom w:val="single" w:sz="4" w:space="0" w:color="auto"/>
              <w:right w:val="nil"/>
            </w:tcBorders>
            <w:shd w:val="clear" w:color="auto" w:fill="auto"/>
          </w:tcPr>
          <w:p w14:paraId="6EFA765C" w14:textId="77777777" w:rsidR="008D7679" w:rsidRPr="00224223" w:rsidRDefault="008D7679" w:rsidP="008D7679">
            <w:pPr>
              <w:pStyle w:val="Tabletext"/>
              <w:jc w:val="right"/>
            </w:pPr>
            <w:r w:rsidRPr="00224223">
              <w:t>86.05</w:t>
            </w:r>
          </w:p>
        </w:tc>
      </w:tr>
      <w:tr w:rsidR="008D7679" w:rsidRPr="00224223" w14:paraId="7865FF7B" w14:textId="77777777" w:rsidTr="000233E6">
        <w:tc>
          <w:tcPr>
            <w:tcW w:w="632" w:type="pct"/>
            <w:gridSpan w:val="2"/>
            <w:tcBorders>
              <w:top w:val="single" w:sz="4" w:space="0" w:color="auto"/>
              <w:left w:val="nil"/>
              <w:bottom w:val="single" w:sz="4" w:space="0" w:color="auto"/>
              <w:right w:val="nil"/>
            </w:tcBorders>
            <w:shd w:val="clear" w:color="auto" w:fill="auto"/>
          </w:tcPr>
          <w:p w14:paraId="02A000B4" w14:textId="77777777" w:rsidR="008D7679" w:rsidRPr="00224223" w:rsidRDefault="008D7679" w:rsidP="008D7679">
            <w:pPr>
              <w:pStyle w:val="Tabletext"/>
            </w:pPr>
            <w:r w:rsidRPr="00224223">
              <w:t>42576</w:t>
            </w:r>
          </w:p>
        </w:tc>
        <w:tc>
          <w:tcPr>
            <w:tcW w:w="3598" w:type="pct"/>
            <w:tcBorders>
              <w:top w:val="single" w:sz="4" w:space="0" w:color="auto"/>
              <w:left w:val="nil"/>
              <w:bottom w:val="single" w:sz="4" w:space="0" w:color="auto"/>
              <w:right w:val="nil"/>
            </w:tcBorders>
            <w:shd w:val="clear" w:color="auto" w:fill="auto"/>
          </w:tcPr>
          <w:p w14:paraId="4F47B9AE" w14:textId="77777777" w:rsidR="008D7679" w:rsidRPr="00224223" w:rsidRDefault="008D7679" w:rsidP="008D7679">
            <w:pPr>
              <w:pStyle w:val="Tabletext"/>
            </w:pPr>
            <w:r w:rsidRPr="00224223">
              <w:t xml:space="preserve">Dermoid, periorbital, excision of, </w:t>
            </w:r>
            <w:r w:rsidRPr="00224223">
              <w:rPr>
                <w:rFonts w:eastAsia="Calibri"/>
              </w:rPr>
              <w:t>on a patient under 10 years of age</w:t>
            </w:r>
            <w:r w:rsidRPr="00224223">
              <w:t xml:space="preserve"> (Anaes.)</w:t>
            </w:r>
          </w:p>
        </w:tc>
        <w:tc>
          <w:tcPr>
            <w:tcW w:w="770" w:type="pct"/>
            <w:gridSpan w:val="2"/>
            <w:tcBorders>
              <w:top w:val="single" w:sz="4" w:space="0" w:color="auto"/>
              <w:left w:val="nil"/>
              <w:bottom w:val="single" w:sz="4" w:space="0" w:color="auto"/>
              <w:right w:val="nil"/>
            </w:tcBorders>
            <w:shd w:val="clear" w:color="auto" w:fill="auto"/>
          </w:tcPr>
          <w:p w14:paraId="0DAB1C36" w14:textId="77777777" w:rsidR="008D7679" w:rsidRPr="00224223" w:rsidRDefault="008D7679" w:rsidP="008D7679">
            <w:pPr>
              <w:pStyle w:val="Tabletext"/>
              <w:jc w:val="right"/>
            </w:pPr>
            <w:r w:rsidRPr="00224223">
              <w:t>307.70</w:t>
            </w:r>
          </w:p>
        </w:tc>
      </w:tr>
      <w:tr w:rsidR="008D7679" w:rsidRPr="00224223" w14:paraId="63EB9E45"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C0716E7" w14:textId="77777777" w:rsidR="008D7679" w:rsidRPr="00224223" w:rsidRDefault="008D7679" w:rsidP="008D7679">
            <w:pPr>
              <w:pStyle w:val="Tabletext"/>
            </w:pPr>
            <w:r w:rsidRPr="00224223">
              <w:t>42581</w:t>
            </w:r>
          </w:p>
        </w:tc>
        <w:tc>
          <w:tcPr>
            <w:tcW w:w="3598" w:type="pct"/>
            <w:tcBorders>
              <w:top w:val="single" w:sz="4" w:space="0" w:color="auto"/>
              <w:left w:val="nil"/>
              <w:bottom w:val="single" w:sz="4" w:space="0" w:color="auto"/>
              <w:right w:val="nil"/>
            </w:tcBorders>
            <w:shd w:val="clear" w:color="auto" w:fill="auto"/>
            <w:hideMark/>
          </w:tcPr>
          <w:p w14:paraId="37069A9F" w14:textId="77777777" w:rsidR="008D7679" w:rsidRPr="00224223" w:rsidRDefault="008D7679" w:rsidP="008D7679">
            <w:pPr>
              <w:pStyle w:val="Tabletext"/>
            </w:pPr>
            <w:r w:rsidRPr="00224223">
              <w:t>Ectropion or entropion, tarsal cauterisation of (Anaes.)</w:t>
            </w:r>
          </w:p>
        </w:tc>
        <w:tc>
          <w:tcPr>
            <w:tcW w:w="770" w:type="pct"/>
            <w:gridSpan w:val="2"/>
            <w:tcBorders>
              <w:top w:val="single" w:sz="4" w:space="0" w:color="auto"/>
              <w:left w:val="nil"/>
              <w:bottom w:val="single" w:sz="4" w:space="0" w:color="auto"/>
              <w:right w:val="nil"/>
            </w:tcBorders>
            <w:shd w:val="clear" w:color="auto" w:fill="auto"/>
          </w:tcPr>
          <w:p w14:paraId="1366A599" w14:textId="77777777" w:rsidR="008D7679" w:rsidRPr="00224223" w:rsidRDefault="008D7679" w:rsidP="008D7679">
            <w:pPr>
              <w:pStyle w:val="Tabletext"/>
              <w:jc w:val="right"/>
            </w:pPr>
            <w:r w:rsidRPr="00224223">
              <w:t>122.15</w:t>
            </w:r>
          </w:p>
        </w:tc>
      </w:tr>
      <w:tr w:rsidR="008D7679" w:rsidRPr="00224223" w14:paraId="6533B717" w14:textId="77777777" w:rsidTr="000233E6">
        <w:tc>
          <w:tcPr>
            <w:tcW w:w="632" w:type="pct"/>
            <w:gridSpan w:val="2"/>
            <w:tcBorders>
              <w:top w:val="single" w:sz="4" w:space="0" w:color="auto"/>
              <w:left w:val="nil"/>
              <w:bottom w:val="single" w:sz="4" w:space="0" w:color="auto"/>
              <w:right w:val="nil"/>
            </w:tcBorders>
            <w:shd w:val="clear" w:color="auto" w:fill="auto"/>
            <w:hideMark/>
          </w:tcPr>
          <w:p w14:paraId="6123A60A" w14:textId="77777777" w:rsidR="008D7679" w:rsidRPr="00224223" w:rsidRDefault="008D7679" w:rsidP="008D7679">
            <w:pPr>
              <w:pStyle w:val="Tabletext"/>
            </w:pPr>
            <w:r w:rsidRPr="00224223">
              <w:t>42584</w:t>
            </w:r>
          </w:p>
        </w:tc>
        <w:tc>
          <w:tcPr>
            <w:tcW w:w="3598" w:type="pct"/>
            <w:tcBorders>
              <w:top w:val="single" w:sz="4" w:space="0" w:color="auto"/>
              <w:left w:val="nil"/>
              <w:bottom w:val="single" w:sz="4" w:space="0" w:color="auto"/>
              <w:right w:val="nil"/>
            </w:tcBorders>
            <w:shd w:val="clear" w:color="auto" w:fill="auto"/>
            <w:hideMark/>
          </w:tcPr>
          <w:p w14:paraId="2FA5B9D5" w14:textId="77777777" w:rsidR="008D7679" w:rsidRPr="00224223" w:rsidRDefault="008D7679" w:rsidP="008D7679">
            <w:pPr>
              <w:pStyle w:val="Tabletext"/>
            </w:pPr>
            <w:r w:rsidRPr="00224223">
              <w:t>Tarsorrhaphy (Anaes.) (Assist.)</w:t>
            </w:r>
          </w:p>
        </w:tc>
        <w:tc>
          <w:tcPr>
            <w:tcW w:w="770" w:type="pct"/>
            <w:gridSpan w:val="2"/>
            <w:tcBorders>
              <w:top w:val="single" w:sz="4" w:space="0" w:color="auto"/>
              <w:left w:val="nil"/>
              <w:bottom w:val="single" w:sz="4" w:space="0" w:color="auto"/>
              <w:right w:val="nil"/>
            </w:tcBorders>
            <w:shd w:val="clear" w:color="auto" w:fill="auto"/>
          </w:tcPr>
          <w:p w14:paraId="03D6DEF3" w14:textId="77777777" w:rsidR="008D7679" w:rsidRPr="00224223" w:rsidRDefault="008D7679" w:rsidP="008D7679">
            <w:pPr>
              <w:pStyle w:val="Tabletext"/>
              <w:jc w:val="right"/>
            </w:pPr>
            <w:r w:rsidRPr="00224223">
              <w:t>288.00</w:t>
            </w:r>
          </w:p>
        </w:tc>
      </w:tr>
      <w:tr w:rsidR="008D7679" w:rsidRPr="00224223" w14:paraId="23CB98E8" w14:textId="77777777" w:rsidTr="000233E6">
        <w:tc>
          <w:tcPr>
            <w:tcW w:w="632" w:type="pct"/>
            <w:gridSpan w:val="2"/>
            <w:tcBorders>
              <w:top w:val="single" w:sz="4" w:space="0" w:color="auto"/>
              <w:left w:val="nil"/>
              <w:bottom w:val="single" w:sz="4" w:space="0" w:color="auto"/>
              <w:right w:val="nil"/>
            </w:tcBorders>
            <w:shd w:val="clear" w:color="auto" w:fill="auto"/>
            <w:hideMark/>
          </w:tcPr>
          <w:p w14:paraId="0C03CAA5" w14:textId="77777777" w:rsidR="008D7679" w:rsidRPr="00224223" w:rsidRDefault="008D7679" w:rsidP="008D7679">
            <w:pPr>
              <w:pStyle w:val="Tabletext"/>
            </w:pPr>
            <w:r w:rsidRPr="00224223">
              <w:t>42587</w:t>
            </w:r>
          </w:p>
        </w:tc>
        <w:tc>
          <w:tcPr>
            <w:tcW w:w="3598" w:type="pct"/>
            <w:tcBorders>
              <w:top w:val="single" w:sz="4" w:space="0" w:color="auto"/>
              <w:left w:val="nil"/>
              <w:bottom w:val="single" w:sz="4" w:space="0" w:color="auto"/>
              <w:right w:val="nil"/>
            </w:tcBorders>
            <w:shd w:val="clear" w:color="auto" w:fill="auto"/>
            <w:hideMark/>
          </w:tcPr>
          <w:p w14:paraId="0881D4E4" w14:textId="77777777" w:rsidR="008D7679" w:rsidRPr="00224223" w:rsidRDefault="008D7679" w:rsidP="008D7679">
            <w:pPr>
              <w:pStyle w:val="Tabletext"/>
            </w:pPr>
            <w:r w:rsidRPr="00224223">
              <w:t>Trichiasis (due to causes other than trachoma), treatment of by cryotherapy, laser or electrolysis—each eyelid (Anaes.)</w:t>
            </w:r>
          </w:p>
        </w:tc>
        <w:tc>
          <w:tcPr>
            <w:tcW w:w="770" w:type="pct"/>
            <w:gridSpan w:val="2"/>
            <w:tcBorders>
              <w:top w:val="single" w:sz="4" w:space="0" w:color="auto"/>
              <w:left w:val="nil"/>
              <w:bottom w:val="single" w:sz="4" w:space="0" w:color="auto"/>
              <w:right w:val="nil"/>
            </w:tcBorders>
            <w:shd w:val="clear" w:color="auto" w:fill="auto"/>
          </w:tcPr>
          <w:p w14:paraId="77D0E419" w14:textId="77777777" w:rsidR="008D7679" w:rsidRPr="00224223" w:rsidRDefault="008D7679" w:rsidP="008D7679">
            <w:pPr>
              <w:pStyle w:val="Tabletext"/>
              <w:jc w:val="right"/>
            </w:pPr>
            <w:r w:rsidRPr="00224223">
              <w:t>54.10</w:t>
            </w:r>
          </w:p>
        </w:tc>
      </w:tr>
      <w:tr w:rsidR="008D7679" w:rsidRPr="00224223" w14:paraId="1F21A561" w14:textId="77777777" w:rsidTr="000233E6">
        <w:tc>
          <w:tcPr>
            <w:tcW w:w="632" w:type="pct"/>
            <w:gridSpan w:val="2"/>
            <w:tcBorders>
              <w:top w:val="single" w:sz="4" w:space="0" w:color="auto"/>
              <w:left w:val="nil"/>
              <w:bottom w:val="single" w:sz="4" w:space="0" w:color="auto"/>
              <w:right w:val="nil"/>
            </w:tcBorders>
            <w:shd w:val="clear" w:color="auto" w:fill="auto"/>
          </w:tcPr>
          <w:p w14:paraId="54B5BFA4" w14:textId="77777777" w:rsidR="008D7679" w:rsidRPr="00224223" w:rsidRDefault="008D7679" w:rsidP="008D7679">
            <w:pPr>
              <w:pStyle w:val="Tabletext"/>
            </w:pPr>
            <w:r w:rsidRPr="00224223">
              <w:t>42588</w:t>
            </w:r>
          </w:p>
        </w:tc>
        <w:tc>
          <w:tcPr>
            <w:tcW w:w="3598" w:type="pct"/>
            <w:tcBorders>
              <w:top w:val="single" w:sz="4" w:space="0" w:color="auto"/>
              <w:left w:val="nil"/>
              <w:bottom w:val="single" w:sz="4" w:space="0" w:color="auto"/>
              <w:right w:val="nil"/>
            </w:tcBorders>
            <w:shd w:val="clear" w:color="auto" w:fill="auto"/>
          </w:tcPr>
          <w:p w14:paraId="5B85DBBB" w14:textId="77777777" w:rsidR="008D7679" w:rsidRPr="00224223" w:rsidRDefault="008D7679" w:rsidP="008D7679">
            <w:pPr>
              <w:pStyle w:val="Tabletext"/>
            </w:pPr>
            <w:r w:rsidRPr="00224223">
              <w:t>Trichiasis (due to trachoma), treatment of by cryotherapy, laser or electrolysis—each eyelid (Anaes.)</w:t>
            </w:r>
          </w:p>
        </w:tc>
        <w:tc>
          <w:tcPr>
            <w:tcW w:w="770" w:type="pct"/>
            <w:gridSpan w:val="2"/>
            <w:tcBorders>
              <w:top w:val="single" w:sz="4" w:space="0" w:color="auto"/>
              <w:left w:val="nil"/>
              <w:bottom w:val="single" w:sz="4" w:space="0" w:color="auto"/>
              <w:right w:val="nil"/>
            </w:tcBorders>
            <w:shd w:val="clear" w:color="auto" w:fill="auto"/>
          </w:tcPr>
          <w:p w14:paraId="394B7704" w14:textId="77777777" w:rsidR="008D7679" w:rsidRPr="00224223" w:rsidRDefault="008D7679" w:rsidP="008D7679">
            <w:pPr>
              <w:pStyle w:val="Tabletext"/>
              <w:jc w:val="right"/>
            </w:pPr>
            <w:r w:rsidRPr="00224223">
              <w:t>54.10</w:t>
            </w:r>
          </w:p>
        </w:tc>
      </w:tr>
      <w:tr w:rsidR="008D7679" w:rsidRPr="00224223" w14:paraId="7A0FAA04" w14:textId="77777777" w:rsidTr="000233E6">
        <w:tc>
          <w:tcPr>
            <w:tcW w:w="632" w:type="pct"/>
            <w:gridSpan w:val="2"/>
            <w:tcBorders>
              <w:top w:val="single" w:sz="4" w:space="0" w:color="auto"/>
              <w:left w:val="nil"/>
              <w:bottom w:val="single" w:sz="4" w:space="0" w:color="auto"/>
              <w:right w:val="nil"/>
            </w:tcBorders>
            <w:shd w:val="clear" w:color="auto" w:fill="auto"/>
            <w:hideMark/>
          </w:tcPr>
          <w:p w14:paraId="68D2344E" w14:textId="77777777" w:rsidR="008D7679" w:rsidRPr="00224223" w:rsidRDefault="008D7679" w:rsidP="008D7679">
            <w:pPr>
              <w:pStyle w:val="Tabletext"/>
            </w:pPr>
            <w:r w:rsidRPr="00224223">
              <w:t>42590</w:t>
            </w:r>
          </w:p>
        </w:tc>
        <w:tc>
          <w:tcPr>
            <w:tcW w:w="3598" w:type="pct"/>
            <w:tcBorders>
              <w:top w:val="single" w:sz="4" w:space="0" w:color="auto"/>
              <w:left w:val="nil"/>
              <w:bottom w:val="single" w:sz="4" w:space="0" w:color="auto"/>
              <w:right w:val="nil"/>
            </w:tcBorders>
            <w:shd w:val="clear" w:color="auto" w:fill="auto"/>
            <w:hideMark/>
          </w:tcPr>
          <w:p w14:paraId="632D8BC5" w14:textId="77777777" w:rsidR="008D7679" w:rsidRPr="00224223" w:rsidRDefault="008D7679" w:rsidP="008D7679">
            <w:pPr>
              <w:pStyle w:val="Tabletext"/>
            </w:pPr>
            <w:r w:rsidRPr="00224223">
              <w:t>Canthoplasty, medial or lateral (Anaes.) (Assist.)</w:t>
            </w:r>
          </w:p>
        </w:tc>
        <w:tc>
          <w:tcPr>
            <w:tcW w:w="770" w:type="pct"/>
            <w:gridSpan w:val="2"/>
            <w:tcBorders>
              <w:top w:val="single" w:sz="4" w:space="0" w:color="auto"/>
              <w:left w:val="nil"/>
              <w:bottom w:val="single" w:sz="4" w:space="0" w:color="auto"/>
              <w:right w:val="nil"/>
            </w:tcBorders>
            <w:shd w:val="clear" w:color="auto" w:fill="auto"/>
          </w:tcPr>
          <w:p w14:paraId="6557F2EF" w14:textId="77777777" w:rsidR="008D7679" w:rsidRPr="00224223" w:rsidRDefault="008D7679" w:rsidP="008D7679">
            <w:pPr>
              <w:pStyle w:val="Tabletext"/>
              <w:jc w:val="right"/>
            </w:pPr>
            <w:r w:rsidRPr="00224223">
              <w:t>352.05</w:t>
            </w:r>
          </w:p>
        </w:tc>
      </w:tr>
      <w:tr w:rsidR="008D7679" w:rsidRPr="00224223" w14:paraId="3573418B"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5FA4A92" w14:textId="77777777" w:rsidR="008D7679" w:rsidRPr="00224223" w:rsidRDefault="008D7679" w:rsidP="008D7679">
            <w:pPr>
              <w:pStyle w:val="Tabletext"/>
            </w:pPr>
            <w:r w:rsidRPr="00224223">
              <w:t>42593</w:t>
            </w:r>
          </w:p>
        </w:tc>
        <w:tc>
          <w:tcPr>
            <w:tcW w:w="3598" w:type="pct"/>
            <w:tcBorders>
              <w:top w:val="single" w:sz="4" w:space="0" w:color="auto"/>
              <w:left w:val="nil"/>
              <w:bottom w:val="single" w:sz="4" w:space="0" w:color="auto"/>
              <w:right w:val="nil"/>
            </w:tcBorders>
            <w:shd w:val="clear" w:color="auto" w:fill="auto"/>
            <w:hideMark/>
          </w:tcPr>
          <w:p w14:paraId="2E0BAB44" w14:textId="77777777" w:rsidR="008D7679" w:rsidRPr="00224223" w:rsidRDefault="008D7679" w:rsidP="008D7679">
            <w:pPr>
              <w:pStyle w:val="Tabletext"/>
            </w:pPr>
            <w:r w:rsidRPr="00224223">
              <w:t>Lacrimal gland, excision of palpebral lobe (H) (Anaes.)</w:t>
            </w:r>
          </w:p>
        </w:tc>
        <w:tc>
          <w:tcPr>
            <w:tcW w:w="770" w:type="pct"/>
            <w:gridSpan w:val="2"/>
            <w:tcBorders>
              <w:top w:val="single" w:sz="4" w:space="0" w:color="auto"/>
              <w:left w:val="nil"/>
              <w:bottom w:val="single" w:sz="4" w:space="0" w:color="auto"/>
              <w:right w:val="nil"/>
            </w:tcBorders>
            <w:shd w:val="clear" w:color="auto" w:fill="auto"/>
          </w:tcPr>
          <w:p w14:paraId="10B61C95" w14:textId="77777777" w:rsidR="008D7679" w:rsidRPr="00224223" w:rsidRDefault="008D7679" w:rsidP="008D7679">
            <w:pPr>
              <w:pStyle w:val="Tabletext"/>
              <w:jc w:val="right"/>
            </w:pPr>
            <w:r w:rsidRPr="00224223">
              <w:t>212.85</w:t>
            </w:r>
          </w:p>
        </w:tc>
      </w:tr>
      <w:tr w:rsidR="008D7679" w:rsidRPr="00224223" w14:paraId="36E147E0"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1A63AEE" w14:textId="77777777" w:rsidR="008D7679" w:rsidRPr="00224223" w:rsidRDefault="008D7679" w:rsidP="008D7679">
            <w:pPr>
              <w:pStyle w:val="Tabletext"/>
            </w:pPr>
            <w:r w:rsidRPr="00224223">
              <w:t>42596</w:t>
            </w:r>
          </w:p>
        </w:tc>
        <w:tc>
          <w:tcPr>
            <w:tcW w:w="3598" w:type="pct"/>
            <w:tcBorders>
              <w:top w:val="single" w:sz="4" w:space="0" w:color="auto"/>
              <w:left w:val="nil"/>
              <w:bottom w:val="single" w:sz="4" w:space="0" w:color="auto"/>
              <w:right w:val="nil"/>
            </w:tcBorders>
            <w:shd w:val="clear" w:color="auto" w:fill="auto"/>
            <w:hideMark/>
          </w:tcPr>
          <w:p w14:paraId="012F703E" w14:textId="77777777" w:rsidR="008D7679" w:rsidRPr="00224223" w:rsidRDefault="008D7679" w:rsidP="008D7679">
            <w:pPr>
              <w:pStyle w:val="Tabletext"/>
            </w:pPr>
            <w:r w:rsidRPr="00224223">
              <w:t>Lacrimal sac, excision of, or operation on (Anaes.) (Assist.)</w:t>
            </w:r>
          </w:p>
        </w:tc>
        <w:tc>
          <w:tcPr>
            <w:tcW w:w="770" w:type="pct"/>
            <w:gridSpan w:val="2"/>
            <w:tcBorders>
              <w:top w:val="single" w:sz="4" w:space="0" w:color="auto"/>
              <w:left w:val="nil"/>
              <w:bottom w:val="single" w:sz="4" w:space="0" w:color="auto"/>
              <w:right w:val="nil"/>
            </w:tcBorders>
            <w:shd w:val="clear" w:color="auto" w:fill="auto"/>
          </w:tcPr>
          <w:p w14:paraId="13F19B58" w14:textId="77777777" w:rsidR="008D7679" w:rsidRPr="00224223" w:rsidRDefault="008D7679" w:rsidP="008D7679">
            <w:pPr>
              <w:pStyle w:val="Tabletext"/>
              <w:jc w:val="right"/>
            </w:pPr>
            <w:r w:rsidRPr="00224223">
              <w:t>524.30</w:t>
            </w:r>
          </w:p>
        </w:tc>
      </w:tr>
      <w:tr w:rsidR="008D7679" w:rsidRPr="00224223" w14:paraId="2B8F9939"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B8F3799" w14:textId="77777777" w:rsidR="008D7679" w:rsidRPr="00224223" w:rsidRDefault="008D7679" w:rsidP="008D7679">
            <w:pPr>
              <w:pStyle w:val="Tabletext"/>
            </w:pPr>
            <w:r w:rsidRPr="00224223">
              <w:t>42599</w:t>
            </w:r>
          </w:p>
        </w:tc>
        <w:tc>
          <w:tcPr>
            <w:tcW w:w="3598" w:type="pct"/>
            <w:tcBorders>
              <w:top w:val="single" w:sz="4" w:space="0" w:color="auto"/>
              <w:left w:val="nil"/>
              <w:bottom w:val="single" w:sz="4" w:space="0" w:color="auto"/>
              <w:right w:val="nil"/>
            </w:tcBorders>
            <w:shd w:val="clear" w:color="auto" w:fill="auto"/>
            <w:hideMark/>
          </w:tcPr>
          <w:p w14:paraId="4054DB39" w14:textId="77777777" w:rsidR="008D7679" w:rsidRPr="00224223" w:rsidRDefault="008D7679" w:rsidP="008D7679">
            <w:pPr>
              <w:pStyle w:val="Tabletext"/>
            </w:pPr>
            <w:r w:rsidRPr="00224223">
              <w:t>Lacrimal canalicular system, establishment of patency by closed operation using silicone tubes or similar, one eye (Anaes.) (Assist.)</w:t>
            </w:r>
          </w:p>
        </w:tc>
        <w:tc>
          <w:tcPr>
            <w:tcW w:w="770" w:type="pct"/>
            <w:gridSpan w:val="2"/>
            <w:tcBorders>
              <w:top w:val="single" w:sz="4" w:space="0" w:color="auto"/>
              <w:left w:val="nil"/>
              <w:bottom w:val="single" w:sz="4" w:space="0" w:color="auto"/>
              <w:right w:val="nil"/>
            </w:tcBorders>
            <w:shd w:val="clear" w:color="auto" w:fill="auto"/>
          </w:tcPr>
          <w:p w14:paraId="126AF041" w14:textId="77777777" w:rsidR="008D7679" w:rsidRPr="00224223" w:rsidRDefault="008D7679" w:rsidP="008D7679">
            <w:pPr>
              <w:pStyle w:val="Tabletext"/>
              <w:jc w:val="right"/>
            </w:pPr>
            <w:r w:rsidRPr="00224223">
              <w:t>657.35</w:t>
            </w:r>
          </w:p>
        </w:tc>
      </w:tr>
      <w:tr w:rsidR="008D7679" w:rsidRPr="00224223" w14:paraId="18CEBDCF"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EF5EE9B" w14:textId="77777777" w:rsidR="008D7679" w:rsidRPr="00224223" w:rsidRDefault="008D7679" w:rsidP="008D7679">
            <w:pPr>
              <w:pStyle w:val="Tabletext"/>
            </w:pPr>
            <w:r w:rsidRPr="00224223">
              <w:t>42602</w:t>
            </w:r>
          </w:p>
        </w:tc>
        <w:tc>
          <w:tcPr>
            <w:tcW w:w="3598" w:type="pct"/>
            <w:tcBorders>
              <w:top w:val="single" w:sz="4" w:space="0" w:color="auto"/>
              <w:left w:val="nil"/>
              <w:bottom w:val="single" w:sz="4" w:space="0" w:color="auto"/>
              <w:right w:val="nil"/>
            </w:tcBorders>
            <w:shd w:val="clear" w:color="auto" w:fill="auto"/>
            <w:hideMark/>
          </w:tcPr>
          <w:p w14:paraId="7BCF9469" w14:textId="77777777" w:rsidR="008D7679" w:rsidRPr="00224223" w:rsidRDefault="008D7679" w:rsidP="008D7679">
            <w:pPr>
              <w:pStyle w:val="Tabletext"/>
            </w:pPr>
            <w:r w:rsidRPr="00224223">
              <w:t>Lacrimal canalicular system, establishment of patency by open operation, one eye (Anaes.) (Assist.)</w:t>
            </w:r>
          </w:p>
        </w:tc>
        <w:tc>
          <w:tcPr>
            <w:tcW w:w="770" w:type="pct"/>
            <w:gridSpan w:val="2"/>
            <w:tcBorders>
              <w:top w:val="single" w:sz="4" w:space="0" w:color="auto"/>
              <w:left w:val="nil"/>
              <w:bottom w:val="single" w:sz="4" w:space="0" w:color="auto"/>
              <w:right w:val="nil"/>
            </w:tcBorders>
            <w:shd w:val="clear" w:color="auto" w:fill="auto"/>
          </w:tcPr>
          <w:p w14:paraId="657D73C2" w14:textId="77777777" w:rsidR="008D7679" w:rsidRPr="00224223" w:rsidRDefault="008D7679" w:rsidP="008D7679">
            <w:pPr>
              <w:pStyle w:val="Tabletext"/>
              <w:jc w:val="right"/>
            </w:pPr>
            <w:r w:rsidRPr="00224223">
              <w:t>657.35</w:t>
            </w:r>
          </w:p>
        </w:tc>
      </w:tr>
      <w:tr w:rsidR="008D7679" w:rsidRPr="00224223" w14:paraId="55D0127C"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E5469FE" w14:textId="77777777" w:rsidR="008D7679" w:rsidRPr="00224223" w:rsidRDefault="008D7679" w:rsidP="008D7679">
            <w:pPr>
              <w:pStyle w:val="Tabletext"/>
            </w:pPr>
            <w:r w:rsidRPr="00224223">
              <w:t>42605</w:t>
            </w:r>
          </w:p>
        </w:tc>
        <w:tc>
          <w:tcPr>
            <w:tcW w:w="3598" w:type="pct"/>
            <w:tcBorders>
              <w:top w:val="single" w:sz="4" w:space="0" w:color="auto"/>
              <w:left w:val="nil"/>
              <w:bottom w:val="single" w:sz="4" w:space="0" w:color="auto"/>
              <w:right w:val="nil"/>
            </w:tcBorders>
            <w:shd w:val="clear" w:color="auto" w:fill="auto"/>
            <w:hideMark/>
          </w:tcPr>
          <w:p w14:paraId="17730D2B" w14:textId="77777777" w:rsidR="008D7679" w:rsidRPr="00224223" w:rsidRDefault="008D7679" w:rsidP="008D7679">
            <w:pPr>
              <w:pStyle w:val="Tabletext"/>
            </w:pPr>
            <w:r w:rsidRPr="00224223">
              <w:t>Lacrimal canaliculus, immediate repair of (Anaes.) (Assist.)</w:t>
            </w:r>
          </w:p>
        </w:tc>
        <w:tc>
          <w:tcPr>
            <w:tcW w:w="770" w:type="pct"/>
            <w:gridSpan w:val="2"/>
            <w:tcBorders>
              <w:top w:val="single" w:sz="4" w:space="0" w:color="auto"/>
              <w:left w:val="nil"/>
              <w:bottom w:val="single" w:sz="4" w:space="0" w:color="auto"/>
              <w:right w:val="nil"/>
            </w:tcBorders>
            <w:shd w:val="clear" w:color="auto" w:fill="auto"/>
          </w:tcPr>
          <w:p w14:paraId="33CCE092" w14:textId="77777777" w:rsidR="008D7679" w:rsidRPr="00224223" w:rsidRDefault="008D7679" w:rsidP="008D7679">
            <w:pPr>
              <w:pStyle w:val="Tabletext"/>
              <w:jc w:val="right"/>
            </w:pPr>
            <w:r w:rsidRPr="00224223">
              <w:t>485.00</w:t>
            </w:r>
          </w:p>
        </w:tc>
      </w:tr>
      <w:tr w:rsidR="008D7679" w:rsidRPr="00224223" w14:paraId="684C8E0F"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A6209E5" w14:textId="77777777" w:rsidR="008D7679" w:rsidRPr="00224223" w:rsidRDefault="008D7679" w:rsidP="008D7679">
            <w:pPr>
              <w:pStyle w:val="Tabletext"/>
            </w:pPr>
            <w:r w:rsidRPr="00224223">
              <w:t>42608</w:t>
            </w:r>
          </w:p>
        </w:tc>
        <w:tc>
          <w:tcPr>
            <w:tcW w:w="3598" w:type="pct"/>
            <w:tcBorders>
              <w:top w:val="single" w:sz="4" w:space="0" w:color="auto"/>
              <w:left w:val="nil"/>
              <w:bottom w:val="single" w:sz="4" w:space="0" w:color="auto"/>
              <w:right w:val="nil"/>
            </w:tcBorders>
            <w:shd w:val="clear" w:color="auto" w:fill="auto"/>
            <w:hideMark/>
          </w:tcPr>
          <w:p w14:paraId="0E2270C8" w14:textId="77777777" w:rsidR="008D7679" w:rsidRPr="00224223" w:rsidRDefault="008D7679" w:rsidP="008D7679">
            <w:pPr>
              <w:pStyle w:val="Tabletext"/>
            </w:pPr>
            <w:r w:rsidRPr="00224223">
              <w:t>Lacrimal drainage by insertion of glass tube, as an independent procedure (Anaes.) (Assist.)</w:t>
            </w:r>
          </w:p>
        </w:tc>
        <w:tc>
          <w:tcPr>
            <w:tcW w:w="770" w:type="pct"/>
            <w:gridSpan w:val="2"/>
            <w:tcBorders>
              <w:top w:val="single" w:sz="4" w:space="0" w:color="auto"/>
              <w:left w:val="nil"/>
              <w:bottom w:val="single" w:sz="4" w:space="0" w:color="auto"/>
              <w:right w:val="nil"/>
            </w:tcBorders>
            <w:shd w:val="clear" w:color="auto" w:fill="auto"/>
          </w:tcPr>
          <w:p w14:paraId="5A4D7349" w14:textId="77777777" w:rsidR="008D7679" w:rsidRPr="00224223" w:rsidRDefault="008D7679" w:rsidP="008D7679">
            <w:pPr>
              <w:pStyle w:val="Tabletext"/>
              <w:jc w:val="right"/>
            </w:pPr>
            <w:r w:rsidRPr="00224223">
              <w:t>312.95</w:t>
            </w:r>
          </w:p>
        </w:tc>
      </w:tr>
      <w:tr w:rsidR="008D7679" w:rsidRPr="00224223" w14:paraId="6B2DFA92"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BF2CDC8" w14:textId="77777777" w:rsidR="008D7679" w:rsidRPr="00224223" w:rsidRDefault="008D7679" w:rsidP="008D7679">
            <w:pPr>
              <w:pStyle w:val="Tabletext"/>
            </w:pPr>
            <w:r w:rsidRPr="00224223">
              <w:t>42610</w:t>
            </w:r>
          </w:p>
        </w:tc>
        <w:tc>
          <w:tcPr>
            <w:tcW w:w="3598" w:type="pct"/>
            <w:tcBorders>
              <w:top w:val="single" w:sz="4" w:space="0" w:color="auto"/>
              <w:left w:val="nil"/>
              <w:bottom w:val="single" w:sz="4" w:space="0" w:color="auto"/>
              <w:right w:val="nil"/>
            </w:tcBorders>
            <w:shd w:val="clear" w:color="auto" w:fill="auto"/>
            <w:hideMark/>
          </w:tcPr>
          <w:p w14:paraId="0CCD66EC" w14:textId="77777777" w:rsidR="008D7679" w:rsidRPr="00224223" w:rsidRDefault="008D7679" w:rsidP="008D7679">
            <w:pPr>
              <w:pStyle w:val="Tabletext"/>
            </w:pPr>
            <w:r w:rsidRPr="00224223">
              <w:t>Nasolacrimal tube (unilateral), removal or replacement of, or lacrimal passages, probing for obstruction, unilateral, with or without lavage—under general anaesthesia (Anaes.)</w:t>
            </w:r>
          </w:p>
        </w:tc>
        <w:tc>
          <w:tcPr>
            <w:tcW w:w="770" w:type="pct"/>
            <w:gridSpan w:val="2"/>
            <w:tcBorders>
              <w:top w:val="single" w:sz="4" w:space="0" w:color="auto"/>
              <w:left w:val="nil"/>
              <w:bottom w:val="single" w:sz="4" w:space="0" w:color="auto"/>
              <w:right w:val="nil"/>
            </w:tcBorders>
            <w:shd w:val="clear" w:color="auto" w:fill="auto"/>
          </w:tcPr>
          <w:p w14:paraId="3EF2297A" w14:textId="77777777" w:rsidR="008D7679" w:rsidRPr="00224223" w:rsidRDefault="008D7679" w:rsidP="008D7679">
            <w:pPr>
              <w:pStyle w:val="Tabletext"/>
              <w:jc w:val="right"/>
            </w:pPr>
            <w:r w:rsidRPr="00224223">
              <w:t>100.15</w:t>
            </w:r>
          </w:p>
        </w:tc>
      </w:tr>
      <w:tr w:rsidR="008D7679" w:rsidRPr="00224223" w14:paraId="7A6923F5"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DF2974B" w14:textId="77777777" w:rsidR="008D7679" w:rsidRPr="00224223" w:rsidRDefault="008D7679" w:rsidP="008D7679">
            <w:pPr>
              <w:pStyle w:val="Tabletext"/>
            </w:pPr>
            <w:r w:rsidRPr="00224223">
              <w:t>42611</w:t>
            </w:r>
          </w:p>
        </w:tc>
        <w:tc>
          <w:tcPr>
            <w:tcW w:w="3598" w:type="pct"/>
            <w:tcBorders>
              <w:top w:val="single" w:sz="4" w:space="0" w:color="auto"/>
              <w:left w:val="nil"/>
              <w:bottom w:val="single" w:sz="4" w:space="0" w:color="auto"/>
              <w:right w:val="nil"/>
            </w:tcBorders>
            <w:shd w:val="clear" w:color="auto" w:fill="auto"/>
            <w:hideMark/>
          </w:tcPr>
          <w:p w14:paraId="3EA2F396" w14:textId="77777777" w:rsidR="008D7679" w:rsidRPr="00224223" w:rsidRDefault="008D7679" w:rsidP="008D7679">
            <w:pPr>
              <w:pStyle w:val="Tabletext"/>
            </w:pPr>
            <w:r w:rsidRPr="00224223">
              <w:t>Nasolacrimal tube (bilateral), removal or replacement of, or lacrimal passages, probing for obstruction, bilateral, with or without lavage—under general anaesthesia (Anaes.)</w:t>
            </w:r>
          </w:p>
        </w:tc>
        <w:tc>
          <w:tcPr>
            <w:tcW w:w="770" w:type="pct"/>
            <w:gridSpan w:val="2"/>
            <w:tcBorders>
              <w:top w:val="single" w:sz="4" w:space="0" w:color="auto"/>
              <w:left w:val="nil"/>
              <w:bottom w:val="single" w:sz="4" w:space="0" w:color="auto"/>
              <w:right w:val="nil"/>
            </w:tcBorders>
            <w:shd w:val="clear" w:color="auto" w:fill="auto"/>
          </w:tcPr>
          <w:p w14:paraId="0C678515" w14:textId="77777777" w:rsidR="008D7679" w:rsidRPr="00224223" w:rsidRDefault="008D7679" w:rsidP="008D7679">
            <w:pPr>
              <w:pStyle w:val="Tabletext"/>
              <w:jc w:val="right"/>
            </w:pPr>
            <w:r w:rsidRPr="00224223">
              <w:t>150.20</w:t>
            </w:r>
          </w:p>
        </w:tc>
      </w:tr>
      <w:tr w:rsidR="008D7679" w:rsidRPr="00224223" w14:paraId="197B8F7C"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E956A16" w14:textId="77777777" w:rsidR="008D7679" w:rsidRPr="00224223" w:rsidRDefault="008D7679" w:rsidP="008D7679">
            <w:pPr>
              <w:pStyle w:val="Tabletext"/>
            </w:pPr>
            <w:bookmarkStart w:id="845" w:name="CU_337821817"/>
            <w:bookmarkStart w:id="846" w:name="CU_337826854"/>
            <w:bookmarkEnd w:id="845"/>
            <w:bookmarkEnd w:id="846"/>
            <w:r w:rsidRPr="00224223">
              <w:t>42614</w:t>
            </w:r>
          </w:p>
        </w:tc>
        <w:tc>
          <w:tcPr>
            <w:tcW w:w="3598" w:type="pct"/>
            <w:tcBorders>
              <w:top w:val="single" w:sz="4" w:space="0" w:color="auto"/>
              <w:left w:val="nil"/>
              <w:bottom w:val="single" w:sz="4" w:space="0" w:color="auto"/>
              <w:right w:val="nil"/>
            </w:tcBorders>
            <w:shd w:val="clear" w:color="auto" w:fill="auto"/>
            <w:hideMark/>
          </w:tcPr>
          <w:p w14:paraId="3513A00A" w14:textId="2150FACC" w:rsidR="008D7679" w:rsidRPr="00224223" w:rsidRDefault="008D7679" w:rsidP="008D7679">
            <w:pPr>
              <w:pStyle w:val="Tabletext"/>
            </w:pPr>
            <w:r w:rsidRPr="00224223">
              <w:t xml:space="preserve">Nasolacrimal tube (unilateral), removal or replacement of, or lacrimal passages, probing to establish patency of, or probing for obstruction (or both), unilateral, including lavage, other than a service associated with a service to which </w:t>
            </w:r>
            <w:r w:rsidR="008D22CE" w:rsidRPr="00224223">
              <w:t>item 4</w:t>
            </w:r>
            <w:r w:rsidRPr="00224223">
              <w:t>2610 applies (excluding after</w:t>
            </w:r>
            <w:r w:rsidR="00BA02C8">
              <w:noBreakHyphen/>
            </w:r>
            <w:r w:rsidRPr="00224223">
              <w:t>care)</w:t>
            </w:r>
          </w:p>
        </w:tc>
        <w:tc>
          <w:tcPr>
            <w:tcW w:w="770" w:type="pct"/>
            <w:gridSpan w:val="2"/>
            <w:tcBorders>
              <w:top w:val="single" w:sz="4" w:space="0" w:color="auto"/>
              <w:left w:val="nil"/>
              <w:bottom w:val="single" w:sz="4" w:space="0" w:color="auto"/>
              <w:right w:val="nil"/>
            </w:tcBorders>
            <w:shd w:val="clear" w:color="auto" w:fill="auto"/>
          </w:tcPr>
          <w:p w14:paraId="4CEF7580" w14:textId="77777777" w:rsidR="008D7679" w:rsidRPr="00224223" w:rsidRDefault="008D7679" w:rsidP="008D7679">
            <w:pPr>
              <w:pStyle w:val="Tabletext"/>
              <w:jc w:val="right"/>
            </w:pPr>
            <w:r w:rsidRPr="00224223">
              <w:t>50.25</w:t>
            </w:r>
          </w:p>
        </w:tc>
      </w:tr>
      <w:tr w:rsidR="008D7679" w:rsidRPr="00224223" w14:paraId="40566BFC"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43C55AC" w14:textId="77777777" w:rsidR="008D7679" w:rsidRPr="00224223" w:rsidRDefault="008D7679" w:rsidP="008D7679">
            <w:pPr>
              <w:pStyle w:val="Tabletext"/>
            </w:pPr>
            <w:r w:rsidRPr="00224223">
              <w:lastRenderedPageBreak/>
              <w:t>42615</w:t>
            </w:r>
          </w:p>
        </w:tc>
        <w:tc>
          <w:tcPr>
            <w:tcW w:w="3598" w:type="pct"/>
            <w:tcBorders>
              <w:top w:val="single" w:sz="4" w:space="0" w:color="auto"/>
              <w:left w:val="nil"/>
              <w:bottom w:val="single" w:sz="4" w:space="0" w:color="auto"/>
              <w:right w:val="nil"/>
            </w:tcBorders>
            <w:shd w:val="clear" w:color="auto" w:fill="auto"/>
            <w:hideMark/>
          </w:tcPr>
          <w:p w14:paraId="09AF8838" w14:textId="606D2290" w:rsidR="008D7679" w:rsidRPr="00224223" w:rsidRDefault="008D7679" w:rsidP="008D7679">
            <w:pPr>
              <w:pStyle w:val="Tabletext"/>
            </w:pPr>
            <w:r w:rsidRPr="00224223">
              <w:t xml:space="preserve">Nasolacrimal tube (bilateral), removal or replacement of, or lacrimal passages, probing for obstruction, bilateral, including lavage, other than a service associated with a service to which </w:t>
            </w:r>
            <w:r w:rsidR="008D22CE" w:rsidRPr="00224223">
              <w:t>item 4</w:t>
            </w:r>
            <w:r w:rsidRPr="00224223">
              <w:t>2611 applies (excluding after</w:t>
            </w:r>
            <w:r w:rsidR="00BA02C8">
              <w:noBreakHyphen/>
            </w:r>
            <w:r w:rsidRPr="00224223">
              <w:t>care)</w:t>
            </w:r>
          </w:p>
        </w:tc>
        <w:tc>
          <w:tcPr>
            <w:tcW w:w="770" w:type="pct"/>
            <w:gridSpan w:val="2"/>
            <w:tcBorders>
              <w:top w:val="single" w:sz="4" w:space="0" w:color="auto"/>
              <w:left w:val="nil"/>
              <w:bottom w:val="single" w:sz="4" w:space="0" w:color="auto"/>
              <w:right w:val="nil"/>
            </w:tcBorders>
            <w:shd w:val="clear" w:color="auto" w:fill="auto"/>
          </w:tcPr>
          <w:p w14:paraId="2E0992ED" w14:textId="77777777" w:rsidR="008D7679" w:rsidRPr="00224223" w:rsidRDefault="008D7679" w:rsidP="008D7679">
            <w:pPr>
              <w:pStyle w:val="Tabletext"/>
              <w:jc w:val="right"/>
            </w:pPr>
            <w:r w:rsidRPr="00224223">
              <w:t>75.15</w:t>
            </w:r>
          </w:p>
        </w:tc>
      </w:tr>
      <w:tr w:rsidR="008D7679" w:rsidRPr="00224223" w14:paraId="469E2790"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E796CE0" w14:textId="77777777" w:rsidR="008D7679" w:rsidRPr="00224223" w:rsidRDefault="008D7679" w:rsidP="008D7679">
            <w:pPr>
              <w:pStyle w:val="Tabletext"/>
            </w:pPr>
            <w:r w:rsidRPr="00224223">
              <w:t>42617</w:t>
            </w:r>
          </w:p>
        </w:tc>
        <w:tc>
          <w:tcPr>
            <w:tcW w:w="3598" w:type="pct"/>
            <w:tcBorders>
              <w:top w:val="single" w:sz="4" w:space="0" w:color="auto"/>
              <w:left w:val="nil"/>
              <w:bottom w:val="single" w:sz="4" w:space="0" w:color="auto"/>
              <w:right w:val="nil"/>
            </w:tcBorders>
            <w:shd w:val="clear" w:color="auto" w:fill="auto"/>
            <w:hideMark/>
          </w:tcPr>
          <w:p w14:paraId="2352AE69" w14:textId="77777777" w:rsidR="008D7679" w:rsidRPr="00224223" w:rsidRDefault="008D7679" w:rsidP="008D7679">
            <w:pPr>
              <w:pStyle w:val="Tabletext"/>
            </w:pPr>
            <w:r w:rsidRPr="00224223">
              <w:t>Punctum snip operation (Anaes.)</w:t>
            </w:r>
          </w:p>
        </w:tc>
        <w:tc>
          <w:tcPr>
            <w:tcW w:w="770" w:type="pct"/>
            <w:gridSpan w:val="2"/>
            <w:tcBorders>
              <w:top w:val="single" w:sz="4" w:space="0" w:color="auto"/>
              <w:left w:val="nil"/>
              <w:bottom w:val="single" w:sz="4" w:space="0" w:color="auto"/>
              <w:right w:val="nil"/>
            </w:tcBorders>
            <w:shd w:val="clear" w:color="auto" w:fill="auto"/>
          </w:tcPr>
          <w:p w14:paraId="35F9AE3D" w14:textId="77777777" w:rsidR="008D7679" w:rsidRPr="00224223" w:rsidRDefault="008D7679" w:rsidP="008D7679">
            <w:pPr>
              <w:pStyle w:val="Tabletext"/>
              <w:jc w:val="right"/>
            </w:pPr>
            <w:r w:rsidRPr="00224223">
              <w:t>142.50</w:t>
            </w:r>
          </w:p>
        </w:tc>
      </w:tr>
      <w:tr w:rsidR="008D7679" w:rsidRPr="00224223" w14:paraId="221D1B72"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C608B24" w14:textId="77777777" w:rsidR="008D7679" w:rsidRPr="00224223" w:rsidRDefault="008D7679" w:rsidP="008D7679">
            <w:pPr>
              <w:pStyle w:val="Tabletext"/>
            </w:pPr>
            <w:r w:rsidRPr="00224223">
              <w:t>42620</w:t>
            </w:r>
          </w:p>
        </w:tc>
        <w:tc>
          <w:tcPr>
            <w:tcW w:w="3598" w:type="pct"/>
            <w:tcBorders>
              <w:top w:val="single" w:sz="4" w:space="0" w:color="auto"/>
              <w:left w:val="nil"/>
              <w:bottom w:val="single" w:sz="4" w:space="0" w:color="auto"/>
              <w:right w:val="nil"/>
            </w:tcBorders>
            <w:shd w:val="clear" w:color="auto" w:fill="auto"/>
            <w:hideMark/>
          </w:tcPr>
          <w:p w14:paraId="5EC6B706" w14:textId="77777777" w:rsidR="008D7679" w:rsidRPr="00224223" w:rsidRDefault="008D7679" w:rsidP="008D7679">
            <w:pPr>
              <w:pStyle w:val="Tabletext"/>
            </w:pPr>
            <w:r w:rsidRPr="00224223">
              <w:t>Punctum, occlusion of, by use of a plug (Anaes.)</w:t>
            </w:r>
          </w:p>
        </w:tc>
        <w:tc>
          <w:tcPr>
            <w:tcW w:w="770" w:type="pct"/>
            <w:gridSpan w:val="2"/>
            <w:tcBorders>
              <w:top w:val="single" w:sz="4" w:space="0" w:color="auto"/>
              <w:left w:val="nil"/>
              <w:bottom w:val="single" w:sz="4" w:space="0" w:color="auto"/>
              <w:right w:val="nil"/>
            </w:tcBorders>
            <w:shd w:val="clear" w:color="auto" w:fill="auto"/>
          </w:tcPr>
          <w:p w14:paraId="08683DF2" w14:textId="77777777" w:rsidR="008D7679" w:rsidRPr="00224223" w:rsidRDefault="008D7679" w:rsidP="008D7679">
            <w:pPr>
              <w:pStyle w:val="Tabletext"/>
              <w:jc w:val="right"/>
            </w:pPr>
            <w:r w:rsidRPr="00224223">
              <w:t>54.80</w:t>
            </w:r>
          </w:p>
        </w:tc>
      </w:tr>
      <w:tr w:rsidR="008D7679" w:rsidRPr="00224223" w14:paraId="1B2C75FD"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1B2B689" w14:textId="77777777" w:rsidR="008D7679" w:rsidRPr="00224223" w:rsidRDefault="008D7679" w:rsidP="008D7679">
            <w:pPr>
              <w:pStyle w:val="Tabletext"/>
            </w:pPr>
            <w:r w:rsidRPr="00224223">
              <w:t>42622</w:t>
            </w:r>
          </w:p>
        </w:tc>
        <w:tc>
          <w:tcPr>
            <w:tcW w:w="3598" w:type="pct"/>
            <w:tcBorders>
              <w:top w:val="single" w:sz="4" w:space="0" w:color="auto"/>
              <w:left w:val="nil"/>
              <w:bottom w:val="single" w:sz="4" w:space="0" w:color="auto"/>
              <w:right w:val="nil"/>
            </w:tcBorders>
            <w:shd w:val="clear" w:color="auto" w:fill="auto"/>
            <w:hideMark/>
          </w:tcPr>
          <w:p w14:paraId="5011829B" w14:textId="77777777" w:rsidR="008D7679" w:rsidRPr="00224223" w:rsidRDefault="008D7679" w:rsidP="008D7679">
            <w:pPr>
              <w:pStyle w:val="Tabletext"/>
            </w:pPr>
            <w:r w:rsidRPr="00224223">
              <w:t>Punctum, permanent occlusion of, by use of electrical cautery (Anaes.)</w:t>
            </w:r>
          </w:p>
        </w:tc>
        <w:tc>
          <w:tcPr>
            <w:tcW w:w="770" w:type="pct"/>
            <w:gridSpan w:val="2"/>
            <w:tcBorders>
              <w:top w:val="single" w:sz="4" w:space="0" w:color="auto"/>
              <w:left w:val="nil"/>
              <w:bottom w:val="single" w:sz="4" w:space="0" w:color="auto"/>
              <w:right w:val="nil"/>
            </w:tcBorders>
            <w:shd w:val="clear" w:color="auto" w:fill="auto"/>
          </w:tcPr>
          <w:p w14:paraId="4ACC502C" w14:textId="77777777" w:rsidR="008D7679" w:rsidRPr="00224223" w:rsidRDefault="008D7679" w:rsidP="008D7679">
            <w:pPr>
              <w:pStyle w:val="Tabletext"/>
              <w:jc w:val="right"/>
            </w:pPr>
            <w:r w:rsidRPr="00224223">
              <w:t>86.05</w:t>
            </w:r>
          </w:p>
        </w:tc>
      </w:tr>
      <w:tr w:rsidR="008D7679" w:rsidRPr="00224223" w14:paraId="0C8144D0"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3B721C3" w14:textId="77777777" w:rsidR="008D7679" w:rsidRPr="00224223" w:rsidRDefault="008D7679" w:rsidP="008D7679">
            <w:pPr>
              <w:pStyle w:val="Tabletext"/>
            </w:pPr>
            <w:r w:rsidRPr="00224223">
              <w:t>42623</w:t>
            </w:r>
          </w:p>
        </w:tc>
        <w:tc>
          <w:tcPr>
            <w:tcW w:w="3598" w:type="pct"/>
            <w:tcBorders>
              <w:top w:val="single" w:sz="4" w:space="0" w:color="auto"/>
              <w:left w:val="nil"/>
              <w:bottom w:val="single" w:sz="4" w:space="0" w:color="auto"/>
              <w:right w:val="nil"/>
            </w:tcBorders>
            <w:shd w:val="clear" w:color="auto" w:fill="auto"/>
            <w:hideMark/>
          </w:tcPr>
          <w:p w14:paraId="7396E7D0" w14:textId="77777777" w:rsidR="008D7679" w:rsidRPr="00224223" w:rsidRDefault="008D7679" w:rsidP="008D7679">
            <w:pPr>
              <w:pStyle w:val="Tabletext"/>
            </w:pPr>
            <w:r w:rsidRPr="00224223">
              <w:t>Dacryocystorhinostomy (H) (Anaes.) (Assist.)</w:t>
            </w:r>
          </w:p>
        </w:tc>
        <w:tc>
          <w:tcPr>
            <w:tcW w:w="770" w:type="pct"/>
            <w:gridSpan w:val="2"/>
            <w:tcBorders>
              <w:top w:val="single" w:sz="4" w:space="0" w:color="auto"/>
              <w:left w:val="nil"/>
              <w:bottom w:val="single" w:sz="4" w:space="0" w:color="auto"/>
              <w:right w:val="nil"/>
            </w:tcBorders>
            <w:shd w:val="clear" w:color="auto" w:fill="auto"/>
          </w:tcPr>
          <w:p w14:paraId="7F481CAE" w14:textId="77777777" w:rsidR="008D7679" w:rsidRPr="00224223" w:rsidRDefault="008D7679" w:rsidP="008D7679">
            <w:pPr>
              <w:pStyle w:val="Tabletext"/>
              <w:jc w:val="right"/>
            </w:pPr>
            <w:r w:rsidRPr="00224223">
              <w:t>727.80</w:t>
            </w:r>
          </w:p>
        </w:tc>
      </w:tr>
      <w:tr w:rsidR="008D7679" w:rsidRPr="00224223" w14:paraId="49259D15"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6398DF1" w14:textId="77777777" w:rsidR="008D7679" w:rsidRPr="00224223" w:rsidRDefault="008D7679" w:rsidP="008D7679">
            <w:pPr>
              <w:pStyle w:val="Tabletext"/>
            </w:pPr>
            <w:r w:rsidRPr="00224223">
              <w:t>42626</w:t>
            </w:r>
          </w:p>
        </w:tc>
        <w:tc>
          <w:tcPr>
            <w:tcW w:w="3598" w:type="pct"/>
            <w:tcBorders>
              <w:top w:val="single" w:sz="4" w:space="0" w:color="auto"/>
              <w:left w:val="nil"/>
              <w:bottom w:val="single" w:sz="4" w:space="0" w:color="auto"/>
              <w:right w:val="nil"/>
            </w:tcBorders>
            <w:shd w:val="clear" w:color="auto" w:fill="auto"/>
            <w:hideMark/>
          </w:tcPr>
          <w:p w14:paraId="79074118" w14:textId="77777777" w:rsidR="008D7679" w:rsidRPr="00224223" w:rsidRDefault="008D7679" w:rsidP="008D7679">
            <w:pPr>
              <w:pStyle w:val="Tabletext"/>
            </w:pPr>
            <w:r w:rsidRPr="00224223">
              <w:t>Dacryocystorhinostomy if a previous dacryocystorhinostomy has been performed (Anaes.) (Assist.)</w:t>
            </w:r>
          </w:p>
        </w:tc>
        <w:tc>
          <w:tcPr>
            <w:tcW w:w="770" w:type="pct"/>
            <w:gridSpan w:val="2"/>
            <w:tcBorders>
              <w:top w:val="single" w:sz="4" w:space="0" w:color="auto"/>
              <w:left w:val="nil"/>
              <w:bottom w:val="single" w:sz="4" w:space="0" w:color="auto"/>
              <w:right w:val="nil"/>
            </w:tcBorders>
            <w:shd w:val="clear" w:color="auto" w:fill="auto"/>
          </w:tcPr>
          <w:p w14:paraId="2659412A" w14:textId="77777777" w:rsidR="008D7679" w:rsidRPr="00224223" w:rsidRDefault="008D7679" w:rsidP="008D7679">
            <w:pPr>
              <w:pStyle w:val="Tabletext"/>
              <w:jc w:val="right"/>
            </w:pPr>
            <w:r w:rsidRPr="00224223">
              <w:t>1,173.75</w:t>
            </w:r>
          </w:p>
        </w:tc>
      </w:tr>
      <w:tr w:rsidR="008D7679" w:rsidRPr="00224223" w14:paraId="66803BD2"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3080AA4" w14:textId="77777777" w:rsidR="008D7679" w:rsidRPr="00224223" w:rsidRDefault="008D7679" w:rsidP="008D7679">
            <w:pPr>
              <w:pStyle w:val="Tabletext"/>
            </w:pPr>
            <w:r w:rsidRPr="00224223">
              <w:t>42629</w:t>
            </w:r>
          </w:p>
        </w:tc>
        <w:tc>
          <w:tcPr>
            <w:tcW w:w="3598" w:type="pct"/>
            <w:tcBorders>
              <w:top w:val="single" w:sz="4" w:space="0" w:color="auto"/>
              <w:left w:val="nil"/>
              <w:bottom w:val="single" w:sz="4" w:space="0" w:color="auto"/>
              <w:right w:val="nil"/>
            </w:tcBorders>
            <w:shd w:val="clear" w:color="auto" w:fill="auto"/>
            <w:hideMark/>
          </w:tcPr>
          <w:p w14:paraId="268D1184" w14:textId="77777777" w:rsidR="008D7679" w:rsidRPr="00224223" w:rsidRDefault="008D7679" w:rsidP="008D7679">
            <w:pPr>
              <w:pStyle w:val="Tabletext"/>
            </w:pPr>
            <w:r w:rsidRPr="00224223">
              <w:t>Conjunctivorhinostomy including dacryocystorhinostomy and fashioning of conjunctival flaps (H) (Anaes.) (Assist.)</w:t>
            </w:r>
          </w:p>
        </w:tc>
        <w:tc>
          <w:tcPr>
            <w:tcW w:w="770" w:type="pct"/>
            <w:gridSpan w:val="2"/>
            <w:tcBorders>
              <w:top w:val="single" w:sz="4" w:space="0" w:color="auto"/>
              <w:left w:val="nil"/>
              <w:bottom w:val="single" w:sz="4" w:space="0" w:color="auto"/>
              <w:right w:val="nil"/>
            </w:tcBorders>
            <w:shd w:val="clear" w:color="auto" w:fill="auto"/>
          </w:tcPr>
          <w:p w14:paraId="0CE5C9ED" w14:textId="77777777" w:rsidR="008D7679" w:rsidRPr="00224223" w:rsidRDefault="008D7679" w:rsidP="008D7679">
            <w:pPr>
              <w:pStyle w:val="Tabletext"/>
              <w:jc w:val="right"/>
            </w:pPr>
            <w:r w:rsidRPr="00224223">
              <w:t>884.15</w:t>
            </w:r>
          </w:p>
        </w:tc>
      </w:tr>
      <w:tr w:rsidR="008D7679" w:rsidRPr="00224223" w14:paraId="48FC7E05" w14:textId="77777777" w:rsidTr="000233E6">
        <w:tc>
          <w:tcPr>
            <w:tcW w:w="632" w:type="pct"/>
            <w:gridSpan w:val="2"/>
            <w:tcBorders>
              <w:top w:val="single" w:sz="4" w:space="0" w:color="auto"/>
              <w:left w:val="nil"/>
              <w:bottom w:val="single" w:sz="4" w:space="0" w:color="auto"/>
              <w:right w:val="nil"/>
            </w:tcBorders>
            <w:shd w:val="clear" w:color="auto" w:fill="auto"/>
            <w:hideMark/>
          </w:tcPr>
          <w:p w14:paraId="6083E65E" w14:textId="77777777" w:rsidR="008D7679" w:rsidRPr="00224223" w:rsidRDefault="008D7679" w:rsidP="008D7679">
            <w:pPr>
              <w:pStyle w:val="Tabletext"/>
            </w:pPr>
            <w:r w:rsidRPr="00224223">
              <w:t>42632</w:t>
            </w:r>
          </w:p>
        </w:tc>
        <w:tc>
          <w:tcPr>
            <w:tcW w:w="3598" w:type="pct"/>
            <w:tcBorders>
              <w:top w:val="single" w:sz="4" w:space="0" w:color="auto"/>
              <w:left w:val="nil"/>
              <w:bottom w:val="single" w:sz="4" w:space="0" w:color="auto"/>
              <w:right w:val="nil"/>
            </w:tcBorders>
            <w:shd w:val="clear" w:color="auto" w:fill="auto"/>
            <w:hideMark/>
          </w:tcPr>
          <w:p w14:paraId="3F298063" w14:textId="77777777" w:rsidR="008D7679" w:rsidRPr="00224223" w:rsidRDefault="008D7679" w:rsidP="008D7679">
            <w:pPr>
              <w:pStyle w:val="Tabletext"/>
            </w:pPr>
            <w:r w:rsidRPr="00224223">
              <w:t>Conjunctival peritomy or repair of corneal laceration by conjunctival flap (Anaes.)</w:t>
            </w:r>
          </w:p>
        </w:tc>
        <w:tc>
          <w:tcPr>
            <w:tcW w:w="770" w:type="pct"/>
            <w:gridSpan w:val="2"/>
            <w:tcBorders>
              <w:top w:val="single" w:sz="4" w:space="0" w:color="auto"/>
              <w:left w:val="nil"/>
              <w:bottom w:val="single" w:sz="4" w:space="0" w:color="auto"/>
              <w:right w:val="nil"/>
            </w:tcBorders>
            <w:shd w:val="clear" w:color="auto" w:fill="auto"/>
          </w:tcPr>
          <w:p w14:paraId="362F2072" w14:textId="77777777" w:rsidR="008D7679" w:rsidRPr="00224223" w:rsidRDefault="008D7679" w:rsidP="008D7679">
            <w:pPr>
              <w:pStyle w:val="Tabletext"/>
              <w:jc w:val="right"/>
            </w:pPr>
            <w:r w:rsidRPr="00224223">
              <w:t>122.15</w:t>
            </w:r>
          </w:p>
        </w:tc>
      </w:tr>
      <w:tr w:rsidR="008D7679" w:rsidRPr="00224223" w14:paraId="0046EAE6"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97B6008" w14:textId="77777777" w:rsidR="008D7679" w:rsidRPr="00224223" w:rsidRDefault="008D7679" w:rsidP="008D7679">
            <w:pPr>
              <w:pStyle w:val="Tabletext"/>
            </w:pPr>
            <w:r w:rsidRPr="00224223">
              <w:t>42635</w:t>
            </w:r>
          </w:p>
        </w:tc>
        <w:tc>
          <w:tcPr>
            <w:tcW w:w="3598" w:type="pct"/>
            <w:tcBorders>
              <w:top w:val="single" w:sz="4" w:space="0" w:color="auto"/>
              <w:left w:val="nil"/>
              <w:bottom w:val="single" w:sz="4" w:space="0" w:color="auto"/>
              <w:right w:val="nil"/>
            </w:tcBorders>
            <w:shd w:val="clear" w:color="auto" w:fill="auto"/>
            <w:hideMark/>
          </w:tcPr>
          <w:p w14:paraId="2D1FE10F" w14:textId="77777777" w:rsidR="008D7679" w:rsidRPr="00224223" w:rsidRDefault="008D7679" w:rsidP="008D7679">
            <w:pPr>
              <w:pStyle w:val="Tabletext"/>
            </w:pPr>
            <w:r w:rsidRPr="00224223">
              <w:t>Corneal perforations, sealing of, with tissue adhesive (Anaes.) (Assist.)</w:t>
            </w:r>
          </w:p>
        </w:tc>
        <w:tc>
          <w:tcPr>
            <w:tcW w:w="770" w:type="pct"/>
            <w:gridSpan w:val="2"/>
            <w:tcBorders>
              <w:top w:val="single" w:sz="4" w:space="0" w:color="auto"/>
              <w:left w:val="nil"/>
              <w:bottom w:val="single" w:sz="4" w:space="0" w:color="auto"/>
              <w:right w:val="nil"/>
            </w:tcBorders>
            <w:shd w:val="clear" w:color="auto" w:fill="auto"/>
          </w:tcPr>
          <w:p w14:paraId="3B09C13C" w14:textId="77777777" w:rsidR="008D7679" w:rsidRPr="00224223" w:rsidRDefault="008D7679" w:rsidP="008D7679">
            <w:pPr>
              <w:pStyle w:val="Tabletext"/>
              <w:jc w:val="right"/>
            </w:pPr>
            <w:r w:rsidRPr="00224223">
              <w:t>312.95</w:t>
            </w:r>
          </w:p>
        </w:tc>
      </w:tr>
      <w:tr w:rsidR="008D7679" w:rsidRPr="00224223" w14:paraId="390A25F9"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BAE33B3" w14:textId="77777777" w:rsidR="008D7679" w:rsidRPr="00224223" w:rsidRDefault="008D7679" w:rsidP="008D7679">
            <w:pPr>
              <w:pStyle w:val="Tabletext"/>
            </w:pPr>
            <w:r w:rsidRPr="00224223">
              <w:t>42638</w:t>
            </w:r>
          </w:p>
        </w:tc>
        <w:tc>
          <w:tcPr>
            <w:tcW w:w="3598" w:type="pct"/>
            <w:tcBorders>
              <w:top w:val="single" w:sz="4" w:space="0" w:color="auto"/>
              <w:left w:val="nil"/>
              <w:bottom w:val="single" w:sz="4" w:space="0" w:color="auto"/>
              <w:right w:val="nil"/>
            </w:tcBorders>
            <w:shd w:val="clear" w:color="auto" w:fill="auto"/>
            <w:hideMark/>
          </w:tcPr>
          <w:p w14:paraId="25023212" w14:textId="77777777" w:rsidR="008D7679" w:rsidRPr="00224223" w:rsidRDefault="008D7679" w:rsidP="008D7679">
            <w:pPr>
              <w:pStyle w:val="Tabletext"/>
            </w:pPr>
            <w:r w:rsidRPr="00224223">
              <w:t>Conjunctival graft over cornea (Anaes.) (Assist.)</w:t>
            </w:r>
          </w:p>
        </w:tc>
        <w:tc>
          <w:tcPr>
            <w:tcW w:w="770" w:type="pct"/>
            <w:gridSpan w:val="2"/>
            <w:tcBorders>
              <w:top w:val="single" w:sz="4" w:space="0" w:color="auto"/>
              <w:left w:val="nil"/>
              <w:bottom w:val="single" w:sz="4" w:space="0" w:color="auto"/>
              <w:right w:val="nil"/>
            </w:tcBorders>
            <w:shd w:val="clear" w:color="auto" w:fill="auto"/>
          </w:tcPr>
          <w:p w14:paraId="6047AECF" w14:textId="77777777" w:rsidR="008D7679" w:rsidRPr="00224223" w:rsidRDefault="008D7679" w:rsidP="008D7679">
            <w:pPr>
              <w:pStyle w:val="Tabletext"/>
              <w:jc w:val="right"/>
            </w:pPr>
            <w:r w:rsidRPr="00224223">
              <w:t>391.25</w:t>
            </w:r>
          </w:p>
        </w:tc>
      </w:tr>
      <w:tr w:rsidR="008D7679" w:rsidRPr="00224223" w14:paraId="3044A342"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55F9513" w14:textId="77777777" w:rsidR="008D7679" w:rsidRPr="00224223" w:rsidRDefault="008D7679" w:rsidP="008D7679">
            <w:pPr>
              <w:pStyle w:val="Tabletext"/>
            </w:pPr>
            <w:r w:rsidRPr="00224223">
              <w:t>42641</w:t>
            </w:r>
          </w:p>
        </w:tc>
        <w:tc>
          <w:tcPr>
            <w:tcW w:w="3598" w:type="pct"/>
            <w:tcBorders>
              <w:top w:val="single" w:sz="4" w:space="0" w:color="auto"/>
              <w:left w:val="nil"/>
              <w:bottom w:val="single" w:sz="4" w:space="0" w:color="auto"/>
              <w:right w:val="nil"/>
            </w:tcBorders>
            <w:shd w:val="clear" w:color="auto" w:fill="auto"/>
            <w:hideMark/>
          </w:tcPr>
          <w:p w14:paraId="4EE6EF04" w14:textId="77777777" w:rsidR="008D7679" w:rsidRPr="00224223" w:rsidRDefault="008D7679" w:rsidP="008D7679">
            <w:pPr>
              <w:pStyle w:val="Tabletext"/>
            </w:pPr>
            <w:r w:rsidRPr="00224223">
              <w:t>Autoconjunctival transplant, or mucous membrane graft (Anaes.) (Assist.)</w:t>
            </w:r>
          </w:p>
        </w:tc>
        <w:tc>
          <w:tcPr>
            <w:tcW w:w="770" w:type="pct"/>
            <w:gridSpan w:val="2"/>
            <w:tcBorders>
              <w:top w:val="single" w:sz="4" w:space="0" w:color="auto"/>
              <w:left w:val="nil"/>
              <w:bottom w:val="single" w:sz="4" w:space="0" w:color="auto"/>
              <w:right w:val="nil"/>
            </w:tcBorders>
            <w:shd w:val="clear" w:color="auto" w:fill="auto"/>
          </w:tcPr>
          <w:p w14:paraId="0C6C42A0" w14:textId="77777777" w:rsidR="008D7679" w:rsidRPr="00224223" w:rsidRDefault="008D7679" w:rsidP="008D7679">
            <w:pPr>
              <w:pStyle w:val="Tabletext"/>
              <w:jc w:val="right"/>
            </w:pPr>
            <w:r w:rsidRPr="00224223">
              <w:t>508.55</w:t>
            </w:r>
          </w:p>
        </w:tc>
      </w:tr>
      <w:tr w:rsidR="008D7679" w:rsidRPr="00224223" w14:paraId="579F4E2C"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437D81E" w14:textId="77777777" w:rsidR="008D7679" w:rsidRPr="00224223" w:rsidRDefault="008D7679" w:rsidP="008D7679">
            <w:pPr>
              <w:pStyle w:val="Tabletext"/>
            </w:pPr>
            <w:r w:rsidRPr="00224223">
              <w:t>42644</w:t>
            </w:r>
          </w:p>
        </w:tc>
        <w:tc>
          <w:tcPr>
            <w:tcW w:w="3598" w:type="pct"/>
            <w:tcBorders>
              <w:top w:val="single" w:sz="4" w:space="0" w:color="auto"/>
              <w:left w:val="nil"/>
              <w:bottom w:val="single" w:sz="4" w:space="0" w:color="auto"/>
              <w:right w:val="nil"/>
            </w:tcBorders>
            <w:shd w:val="clear" w:color="auto" w:fill="auto"/>
            <w:hideMark/>
          </w:tcPr>
          <w:p w14:paraId="7D6AD920" w14:textId="3C138AEA" w:rsidR="008D7679" w:rsidRPr="00224223" w:rsidRDefault="008D7679" w:rsidP="008D7679">
            <w:pPr>
              <w:pStyle w:val="Tabletext"/>
            </w:pPr>
            <w:r w:rsidRPr="00224223">
              <w:t>Cornea or sclera, complete removal of embedded foreign body from—not more than once on the same day by the same practitioner (excluding after</w:t>
            </w:r>
            <w:r w:rsidR="00BA02C8">
              <w:noBreakHyphen/>
            </w:r>
            <w:r w:rsidRPr="00224223">
              <w:t>care) (Anaes.)</w:t>
            </w:r>
          </w:p>
        </w:tc>
        <w:tc>
          <w:tcPr>
            <w:tcW w:w="770" w:type="pct"/>
            <w:gridSpan w:val="2"/>
            <w:tcBorders>
              <w:top w:val="single" w:sz="4" w:space="0" w:color="auto"/>
              <w:left w:val="nil"/>
              <w:bottom w:val="single" w:sz="4" w:space="0" w:color="auto"/>
              <w:right w:val="nil"/>
            </w:tcBorders>
            <w:shd w:val="clear" w:color="auto" w:fill="auto"/>
          </w:tcPr>
          <w:p w14:paraId="0718A5DA" w14:textId="77777777" w:rsidR="008D7679" w:rsidRPr="00224223" w:rsidRDefault="008D7679" w:rsidP="008D7679">
            <w:pPr>
              <w:pStyle w:val="Tabletext"/>
              <w:jc w:val="right"/>
            </w:pPr>
            <w:r w:rsidRPr="00224223">
              <w:t>75.05</w:t>
            </w:r>
          </w:p>
        </w:tc>
      </w:tr>
      <w:tr w:rsidR="008D7679" w:rsidRPr="00224223" w14:paraId="2961BABE"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586CDBF" w14:textId="77777777" w:rsidR="008D7679" w:rsidRPr="00224223" w:rsidRDefault="008D7679" w:rsidP="008D7679">
            <w:pPr>
              <w:pStyle w:val="Tabletext"/>
            </w:pPr>
            <w:r w:rsidRPr="00224223">
              <w:t>42647</w:t>
            </w:r>
          </w:p>
        </w:tc>
        <w:tc>
          <w:tcPr>
            <w:tcW w:w="3598" w:type="pct"/>
            <w:tcBorders>
              <w:top w:val="single" w:sz="4" w:space="0" w:color="auto"/>
              <w:left w:val="nil"/>
              <w:bottom w:val="single" w:sz="4" w:space="0" w:color="auto"/>
              <w:right w:val="nil"/>
            </w:tcBorders>
            <w:shd w:val="clear" w:color="auto" w:fill="auto"/>
            <w:hideMark/>
          </w:tcPr>
          <w:p w14:paraId="6F8FD11B" w14:textId="55A74EE8" w:rsidR="008D7679" w:rsidRPr="00224223" w:rsidRDefault="008D7679" w:rsidP="008D7679">
            <w:pPr>
              <w:pStyle w:val="Tabletext"/>
            </w:pPr>
            <w:r w:rsidRPr="00224223">
              <w:t xml:space="preserve">Corneal scars, removal of, by partial keratectomy, other than a service associated with a service to which </w:t>
            </w:r>
            <w:r w:rsidR="008D22CE" w:rsidRPr="00224223">
              <w:t>item 4</w:t>
            </w:r>
            <w:r w:rsidRPr="00224223">
              <w:t>2686 applies (Anaes.)</w:t>
            </w:r>
          </w:p>
        </w:tc>
        <w:tc>
          <w:tcPr>
            <w:tcW w:w="770" w:type="pct"/>
            <w:gridSpan w:val="2"/>
            <w:tcBorders>
              <w:top w:val="single" w:sz="4" w:space="0" w:color="auto"/>
              <w:left w:val="nil"/>
              <w:bottom w:val="single" w:sz="4" w:space="0" w:color="auto"/>
              <w:right w:val="nil"/>
            </w:tcBorders>
            <w:shd w:val="clear" w:color="auto" w:fill="auto"/>
          </w:tcPr>
          <w:p w14:paraId="7B55E5E7" w14:textId="77777777" w:rsidR="008D7679" w:rsidRPr="00224223" w:rsidRDefault="008D7679" w:rsidP="008D7679">
            <w:pPr>
              <w:pStyle w:val="Tabletext"/>
              <w:jc w:val="right"/>
            </w:pPr>
            <w:r w:rsidRPr="00224223">
              <w:t>212.85</w:t>
            </w:r>
          </w:p>
        </w:tc>
      </w:tr>
      <w:tr w:rsidR="008D7679" w:rsidRPr="00224223" w14:paraId="174B5BD9"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545CD30" w14:textId="77777777" w:rsidR="008D7679" w:rsidRPr="00224223" w:rsidRDefault="008D7679" w:rsidP="008D7679">
            <w:pPr>
              <w:pStyle w:val="Tabletext"/>
            </w:pPr>
            <w:r w:rsidRPr="00224223">
              <w:t>42650</w:t>
            </w:r>
          </w:p>
        </w:tc>
        <w:tc>
          <w:tcPr>
            <w:tcW w:w="3598" w:type="pct"/>
            <w:tcBorders>
              <w:top w:val="single" w:sz="4" w:space="0" w:color="auto"/>
              <w:left w:val="nil"/>
              <w:bottom w:val="single" w:sz="4" w:space="0" w:color="auto"/>
              <w:right w:val="nil"/>
            </w:tcBorders>
            <w:shd w:val="clear" w:color="auto" w:fill="auto"/>
            <w:hideMark/>
          </w:tcPr>
          <w:p w14:paraId="01DD6CD4" w14:textId="248DE966" w:rsidR="008D7679" w:rsidRPr="00224223" w:rsidRDefault="008D7679" w:rsidP="008D7679">
            <w:pPr>
              <w:pStyle w:val="Tabletext"/>
            </w:pPr>
            <w:r w:rsidRPr="00224223">
              <w:t>Cornea, epithelial debridement for corneal ulcer or corneal erosion (excluding after</w:t>
            </w:r>
            <w:r w:rsidR="00BA02C8">
              <w:noBreakHyphen/>
            </w:r>
            <w:r w:rsidRPr="00224223">
              <w:t>care) (Anaes.)</w:t>
            </w:r>
          </w:p>
        </w:tc>
        <w:tc>
          <w:tcPr>
            <w:tcW w:w="770" w:type="pct"/>
            <w:gridSpan w:val="2"/>
            <w:tcBorders>
              <w:top w:val="single" w:sz="4" w:space="0" w:color="auto"/>
              <w:left w:val="nil"/>
              <w:bottom w:val="single" w:sz="4" w:space="0" w:color="auto"/>
              <w:right w:val="nil"/>
            </w:tcBorders>
            <w:shd w:val="clear" w:color="auto" w:fill="auto"/>
          </w:tcPr>
          <w:p w14:paraId="26A4B1F2" w14:textId="77777777" w:rsidR="008D7679" w:rsidRPr="00224223" w:rsidRDefault="008D7679" w:rsidP="008D7679">
            <w:pPr>
              <w:pStyle w:val="Tabletext"/>
              <w:jc w:val="right"/>
            </w:pPr>
            <w:r w:rsidRPr="00224223">
              <w:t>75.05</w:t>
            </w:r>
          </w:p>
        </w:tc>
      </w:tr>
      <w:tr w:rsidR="008D7679" w:rsidRPr="00224223" w14:paraId="1AF6E116"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10F5086" w14:textId="77777777" w:rsidR="008D7679" w:rsidRPr="00224223" w:rsidRDefault="008D7679" w:rsidP="008D7679">
            <w:pPr>
              <w:pStyle w:val="Tabletext"/>
            </w:pPr>
            <w:r w:rsidRPr="00224223">
              <w:t>42651</w:t>
            </w:r>
          </w:p>
        </w:tc>
        <w:tc>
          <w:tcPr>
            <w:tcW w:w="3598" w:type="pct"/>
            <w:tcBorders>
              <w:top w:val="single" w:sz="4" w:space="0" w:color="auto"/>
              <w:left w:val="nil"/>
              <w:bottom w:val="single" w:sz="4" w:space="0" w:color="auto"/>
              <w:right w:val="nil"/>
            </w:tcBorders>
            <w:shd w:val="clear" w:color="auto" w:fill="auto"/>
            <w:hideMark/>
          </w:tcPr>
          <w:p w14:paraId="03910378" w14:textId="77777777" w:rsidR="008D7679" w:rsidRPr="00224223" w:rsidRDefault="008D7679" w:rsidP="008D7679">
            <w:pPr>
              <w:pStyle w:val="Tabletext"/>
            </w:pPr>
            <w:r w:rsidRPr="00224223">
              <w:t>Cornea, epithelial debridement for eliminating band keratopathy (Anaes.)</w:t>
            </w:r>
          </w:p>
        </w:tc>
        <w:tc>
          <w:tcPr>
            <w:tcW w:w="770" w:type="pct"/>
            <w:gridSpan w:val="2"/>
            <w:tcBorders>
              <w:top w:val="single" w:sz="4" w:space="0" w:color="auto"/>
              <w:left w:val="nil"/>
              <w:bottom w:val="single" w:sz="4" w:space="0" w:color="auto"/>
              <w:right w:val="nil"/>
            </w:tcBorders>
            <w:shd w:val="clear" w:color="auto" w:fill="auto"/>
          </w:tcPr>
          <w:p w14:paraId="6D3EBD73" w14:textId="77777777" w:rsidR="008D7679" w:rsidRPr="00224223" w:rsidRDefault="008D7679" w:rsidP="008D7679">
            <w:pPr>
              <w:pStyle w:val="Tabletext"/>
              <w:jc w:val="right"/>
            </w:pPr>
            <w:r w:rsidRPr="00224223">
              <w:t>167.30</w:t>
            </w:r>
          </w:p>
        </w:tc>
      </w:tr>
      <w:tr w:rsidR="008D7679" w:rsidRPr="00224223" w14:paraId="4986CDA1" w14:textId="77777777" w:rsidTr="000233E6">
        <w:tc>
          <w:tcPr>
            <w:tcW w:w="632" w:type="pct"/>
            <w:gridSpan w:val="2"/>
            <w:tcBorders>
              <w:top w:val="single" w:sz="4" w:space="0" w:color="auto"/>
              <w:left w:val="nil"/>
              <w:bottom w:val="single" w:sz="4" w:space="0" w:color="auto"/>
              <w:right w:val="nil"/>
            </w:tcBorders>
            <w:shd w:val="clear" w:color="auto" w:fill="auto"/>
            <w:hideMark/>
          </w:tcPr>
          <w:p w14:paraId="0C25C9A9" w14:textId="77777777" w:rsidR="008D7679" w:rsidRPr="00224223" w:rsidRDefault="008D7679" w:rsidP="008D7679">
            <w:pPr>
              <w:pStyle w:val="Tabletext"/>
            </w:pPr>
            <w:r w:rsidRPr="00224223">
              <w:t>42652</w:t>
            </w:r>
          </w:p>
        </w:tc>
        <w:tc>
          <w:tcPr>
            <w:tcW w:w="3598" w:type="pct"/>
            <w:tcBorders>
              <w:top w:val="single" w:sz="4" w:space="0" w:color="auto"/>
              <w:left w:val="nil"/>
              <w:bottom w:val="single" w:sz="4" w:space="0" w:color="auto"/>
              <w:right w:val="nil"/>
            </w:tcBorders>
            <w:shd w:val="clear" w:color="auto" w:fill="auto"/>
            <w:hideMark/>
          </w:tcPr>
          <w:p w14:paraId="20B60282" w14:textId="77777777" w:rsidR="008D7679" w:rsidRPr="00224223" w:rsidRDefault="008D7679" w:rsidP="008D7679">
            <w:pPr>
              <w:pStyle w:val="Tabletext"/>
            </w:pPr>
            <w:r w:rsidRPr="00224223">
              <w:t xml:space="preserve">Corneal collagen cross linking, on a </w:t>
            </w:r>
            <w:r w:rsidRPr="00224223">
              <w:rPr>
                <w:rFonts w:eastAsia="Calibri"/>
              </w:rPr>
              <w:t xml:space="preserve">patient </w:t>
            </w:r>
            <w:r w:rsidRPr="00224223">
              <w:t>with a corneal ectatic disorder, with evidence of progression—per eye (Anaes.)</w:t>
            </w:r>
          </w:p>
        </w:tc>
        <w:tc>
          <w:tcPr>
            <w:tcW w:w="770" w:type="pct"/>
            <w:gridSpan w:val="2"/>
            <w:tcBorders>
              <w:top w:val="single" w:sz="4" w:space="0" w:color="auto"/>
              <w:left w:val="nil"/>
              <w:bottom w:val="single" w:sz="4" w:space="0" w:color="auto"/>
              <w:right w:val="nil"/>
            </w:tcBorders>
            <w:shd w:val="clear" w:color="auto" w:fill="auto"/>
          </w:tcPr>
          <w:p w14:paraId="018AEBDA" w14:textId="77777777" w:rsidR="008D7679" w:rsidRPr="00224223" w:rsidRDefault="008D7679" w:rsidP="008D7679">
            <w:pPr>
              <w:pStyle w:val="Tabletext"/>
              <w:jc w:val="right"/>
            </w:pPr>
            <w:r w:rsidRPr="00224223">
              <w:t>1,248.65</w:t>
            </w:r>
          </w:p>
        </w:tc>
      </w:tr>
      <w:tr w:rsidR="008D7679" w:rsidRPr="00224223" w14:paraId="750DD6FC"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38B859C" w14:textId="77777777" w:rsidR="008D7679" w:rsidRPr="00224223" w:rsidRDefault="008D7679" w:rsidP="008D7679">
            <w:pPr>
              <w:pStyle w:val="Tabletext"/>
            </w:pPr>
            <w:r w:rsidRPr="00224223">
              <w:t>42653</w:t>
            </w:r>
          </w:p>
        </w:tc>
        <w:tc>
          <w:tcPr>
            <w:tcW w:w="3598" w:type="pct"/>
            <w:tcBorders>
              <w:top w:val="single" w:sz="4" w:space="0" w:color="auto"/>
              <w:left w:val="nil"/>
              <w:bottom w:val="single" w:sz="4" w:space="0" w:color="auto"/>
              <w:right w:val="nil"/>
            </w:tcBorders>
            <w:shd w:val="clear" w:color="auto" w:fill="auto"/>
            <w:hideMark/>
          </w:tcPr>
          <w:p w14:paraId="2A919B19" w14:textId="77777777" w:rsidR="008D7679" w:rsidRPr="00224223" w:rsidRDefault="008D7679" w:rsidP="008D7679">
            <w:pPr>
              <w:pStyle w:val="Tabletext"/>
            </w:pPr>
            <w:r w:rsidRPr="00224223">
              <w:t>Cornea, transplantation of (H) (Anaes.) (Assist.)</w:t>
            </w:r>
          </w:p>
        </w:tc>
        <w:tc>
          <w:tcPr>
            <w:tcW w:w="770" w:type="pct"/>
            <w:gridSpan w:val="2"/>
            <w:tcBorders>
              <w:top w:val="single" w:sz="4" w:space="0" w:color="auto"/>
              <w:left w:val="nil"/>
              <w:bottom w:val="single" w:sz="4" w:space="0" w:color="auto"/>
              <w:right w:val="nil"/>
            </w:tcBorders>
            <w:shd w:val="clear" w:color="auto" w:fill="auto"/>
          </w:tcPr>
          <w:p w14:paraId="2EF7D75D" w14:textId="77777777" w:rsidR="008D7679" w:rsidRPr="00224223" w:rsidRDefault="008D7679" w:rsidP="008D7679">
            <w:pPr>
              <w:pStyle w:val="Tabletext"/>
              <w:jc w:val="right"/>
            </w:pPr>
            <w:r w:rsidRPr="00224223">
              <w:t>1,360.75</w:t>
            </w:r>
          </w:p>
        </w:tc>
      </w:tr>
      <w:tr w:rsidR="008D7679" w:rsidRPr="00224223" w14:paraId="754F382A"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EFD7756" w14:textId="77777777" w:rsidR="008D7679" w:rsidRPr="00224223" w:rsidRDefault="008D7679" w:rsidP="008D7679">
            <w:pPr>
              <w:pStyle w:val="Tabletext"/>
            </w:pPr>
            <w:bookmarkStart w:id="847" w:name="CU_354823768"/>
            <w:bookmarkStart w:id="848" w:name="CU_354828805"/>
            <w:bookmarkEnd w:id="847"/>
            <w:bookmarkEnd w:id="848"/>
            <w:r w:rsidRPr="00224223">
              <w:t>42656</w:t>
            </w:r>
          </w:p>
        </w:tc>
        <w:tc>
          <w:tcPr>
            <w:tcW w:w="3598" w:type="pct"/>
            <w:tcBorders>
              <w:top w:val="single" w:sz="4" w:space="0" w:color="auto"/>
              <w:left w:val="nil"/>
              <w:bottom w:val="single" w:sz="4" w:space="0" w:color="auto"/>
              <w:right w:val="nil"/>
            </w:tcBorders>
            <w:shd w:val="clear" w:color="auto" w:fill="auto"/>
            <w:hideMark/>
          </w:tcPr>
          <w:p w14:paraId="4CD7E666" w14:textId="77777777" w:rsidR="008D7679" w:rsidRPr="00224223" w:rsidRDefault="008D7679" w:rsidP="008D7679">
            <w:pPr>
              <w:pStyle w:val="Tabletext"/>
            </w:pPr>
            <w:r w:rsidRPr="00224223">
              <w:t>Cornea, transplantation of, second and subsequent procedures (H) (Anaes.) (Assist.)</w:t>
            </w:r>
          </w:p>
        </w:tc>
        <w:tc>
          <w:tcPr>
            <w:tcW w:w="770" w:type="pct"/>
            <w:gridSpan w:val="2"/>
            <w:tcBorders>
              <w:top w:val="single" w:sz="4" w:space="0" w:color="auto"/>
              <w:left w:val="nil"/>
              <w:bottom w:val="single" w:sz="4" w:space="0" w:color="auto"/>
              <w:right w:val="nil"/>
            </w:tcBorders>
            <w:shd w:val="clear" w:color="auto" w:fill="auto"/>
          </w:tcPr>
          <w:p w14:paraId="11AEADD3" w14:textId="77777777" w:rsidR="008D7679" w:rsidRPr="00224223" w:rsidRDefault="008D7679" w:rsidP="008D7679">
            <w:pPr>
              <w:pStyle w:val="Tabletext"/>
              <w:jc w:val="right"/>
            </w:pPr>
            <w:r w:rsidRPr="00224223">
              <w:t>1,737.10</w:t>
            </w:r>
          </w:p>
        </w:tc>
      </w:tr>
      <w:tr w:rsidR="008D7679" w:rsidRPr="00224223" w14:paraId="4E460DB7"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B2A8C27" w14:textId="77777777" w:rsidR="008D7679" w:rsidRPr="00224223" w:rsidRDefault="008D7679" w:rsidP="008D7679">
            <w:pPr>
              <w:pStyle w:val="Tabletext"/>
            </w:pPr>
            <w:r w:rsidRPr="00224223">
              <w:t>42662</w:t>
            </w:r>
          </w:p>
        </w:tc>
        <w:tc>
          <w:tcPr>
            <w:tcW w:w="3598" w:type="pct"/>
            <w:tcBorders>
              <w:top w:val="single" w:sz="4" w:space="0" w:color="auto"/>
              <w:left w:val="nil"/>
              <w:bottom w:val="single" w:sz="4" w:space="0" w:color="auto"/>
              <w:right w:val="nil"/>
            </w:tcBorders>
            <w:shd w:val="clear" w:color="auto" w:fill="auto"/>
            <w:hideMark/>
          </w:tcPr>
          <w:p w14:paraId="2A4FBFC3" w14:textId="77777777" w:rsidR="008D7679" w:rsidRPr="00224223" w:rsidRDefault="008D7679" w:rsidP="008D7679">
            <w:pPr>
              <w:pStyle w:val="Tabletext"/>
            </w:pPr>
            <w:r w:rsidRPr="00224223">
              <w:t>Sclera, transplantation of, full thickness, including collection of donor material (H) (Anaes.) (Assist.)</w:t>
            </w:r>
          </w:p>
        </w:tc>
        <w:tc>
          <w:tcPr>
            <w:tcW w:w="770" w:type="pct"/>
            <w:gridSpan w:val="2"/>
            <w:tcBorders>
              <w:top w:val="single" w:sz="4" w:space="0" w:color="auto"/>
              <w:left w:val="nil"/>
              <w:bottom w:val="single" w:sz="4" w:space="0" w:color="auto"/>
              <w:right w:val="nil"/>
            </w:tcBorders>
            <w:shd w:val="clear" w:color="auto" w:fill="auto"/>
          </w:tcPr>
          <w:p w14:paraId="507C5E9A" w14:textId="77777777" w:rsidR="008D7679" w:rsidRPr="00224223" w:rsidRDefault="008D7679" w:rsidP="008D7679">
            <w:pPr>
              <w:pStyle w:val="Tabletext"/>
              <w:jc w:val="right"/>
            </w:pPr>
            <w:r w:rsidRPr="00224223">
              <w:t>938.85</w:t>
            </w:r>
          </w:p>
        </w:tc>
      </w:tr>
      <w:tr w:rsidR="008D7679" w:rsidRPr="00224223" w14:paraId="563C2FE8"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089022A" w14:textId="77777777" w:rsidR="008D7679" w:rsidRPr="00224223" w:rsidRDefault="008D7679" w:rsidP="008D7679">
            <w:pPr>
              <w:pStyle w:val="Tabletext"/>
            </w:pPr>
            <w:r w:rsidRPr="00224223">
              <w:t>42665</w:t>
            </w:r>
          </w:p>
        </w:tc>
        <w:tc>
          <w:tcPr>
            <w:tcW w:w="3598" w:type="pct"/>
            <w:tcBorders>
              <w:top w:val="single" w:sz="4" w:space="0" w:color="auto"/>
              <w:left w:val="nil"/>
              <w:bottom w:val="single" w:sz="4" w:space="0" w:color="auto"/>
              <w:right w:val="nil"/>
            </w:tcBorders>
            <w:shd w:val="clear" w:color="auto" w:fill="auto"/>
            <w:hideMark/>
          </w:tcPr>
          <w:p w14:paraId="5324F98C" w14:textId="77777777" w:rsidR="008D7679" w:rsidRPr="00224223" w:rsidRDefault="008D7679" w:rsidP="008D7679">
            <w:pPr>
              <w:pStyle w:val="Tabletext"/>
            </w:pPr>
            <w:r w:rsidRPr="00224223">
              <w:t>Sclera, transplantation of, superficial or lamellar, including collection of donor material (Anaes.) (Assist.)</w:t>
            </w:r>
          </w:p>
        </w:tc>
        <w:tc>
          <w:tcPr>
            <w:tcW w:w="770" w:type="pct"/>
            <w:gridSpan w:val="2"/>
            <w:tcBorders>
              <w:top w:val="single" w:sz="4" w:space="0" w:color="auto"/>
              <w:left w:val="nil"/>
              <w:bottom w:val="single" w:sz="4" w:space="0" w:color="auto"/>
              <w:right w:val="nil"/>
            </w:tcBorders>
            <w:shd w:val="clear" w:color="auto" w:fill="auto"/>
          </w:tcPr>
          <w:p w14:paraId="4C86461A" w14:textId="77777777" w:rsidR="008D7679" w:rsidRPr="00224223" w:rsidRDefault="008D7679" w:rsidP="008D7679">
            <w:pPr>
              <w:pStyle w:val="Tabletext"/>
              <w:jc w:val="right"/>
            </w:pPr>
            <w:r w:rsidRPr="00224223">
              <w:t>626.05</w:t>
            </w:r>
          </w:p>
        </w:tc>
      </w:tr>
      <w:tr w:rsidR="008D7679" w:rsidRPr="00224223" w14:paraId="4B4B1836"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E06B6AA" w14:textId="77777777" w:rsidR="008D7679" w:rsidRPr="00224223" w:rsidRDefault="008D7679" w:rsidP="008D7679">
            <w:pPr>
              <w:pStyle w:val="Tabletext"/>
            </w:pPr>
            <w:r w:rsidRPr="00224223">
              <w:t>42667</w:t>
            </w:r>
          </w:p>
        </w:tc>
        <w:tc>
          <w:tcPr>
            <w:tcW w:w="3598" w:type="pct"/>
            <w:tcBorders>
              <w:top w:val="single" w:sz="4" w:space="0" w:color="auto"/>
              <w:left w:val="nil"/>
              <w:bottom w:val="single" w:sz="4" w:space="0" w:color="auto"/>
              <w:right w:val="nil"/>
            </w:tcBorders>
            <w:shd w:val="clear" w:color="auto" w:fill="auto"/>
            <w:hideMark/>
          </w:tcPr>
          <w:p w14:paraId="429A7A5D" w14:textId="77777777" w:rsidR="008D7679" w:rsidRPr="00224223" w:rsidRDefault="008D7679" w:rsidP="008D7679">
            <w:pPr>
              <w:pStyle w:val="Tabletext"/>
            </w:pPr>
            <w:r w:rsidRPr="00224223">
              <w:t>Running corneal suture, manipulation of, performed within 4 months of corneal grafting, to reduce astigmatism, if a reduction of 2 dioptres of astigmatism is obtained, including any associated consultation</w:t>
            </w:r>
          </w:p>
        </w:tc>
        <w:tc>
          <w:tcPr>
            <w:tcW w:w="770" w:type="pct"/>
            <w:gridSpan w:val="2"/>
            <w:tcBorders>
              <w:top w:val="single" w:sz="4" w:space="0" w:color="auto"/>
              <w:left w:val="nil"/>
              <w:bottom w:val="single" w:sz="4" w:space="0" w:color="auto"/>
              <w:right w:val="nil"/>
            </w:tcBorders>
            <w:shd w:val="clear" w:color="auto" w:fill="auto"/>
          </w:tcPr>
          <w:p w14:paraId="3B551D20" w14:textId="77777777" w:rsidR="008D7679" w:rsidRPr="00224223" w:rsidRDefault="008D7679" w:rsidP="008D7679">
            <w:pPr>
              <w:pStyle w:val="Tabletext"/>
              <w:jc w:val="right"/>
            </w:pPr>
            <w:r w:rsidRPr="00224223">
              <w:t>147.65</w:t>
            </w:r>
          </w:p>
        </w:tc>
      </w:tr>
      <w:tr w:rsidR="008D7679" w:rsidRPr="00224223" w14:paraId="5A2D4242"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AECA351" w14:textId="77777777" w:rsidR="008D7679" w:rsidRPr="00224223" w:rsidRDefault="008D7679" w:rsidP="008D7679">
            <w:pPr>
              <w:pStyle w:val="Tabletext"/>
            </w:pPr>
            <w:r w:rsidRPr="00224223">
              <w:t>42668</w:t>
            </w:r>
          </w:p>
        </w:tc>
        <w:tc>
          <w:tcPr>
            <w:tcW w:w="3598" w:type="pct"/>
            <w:tcBorders>
              <w:top w:val="single" w:sz="4" w:space="0" w:color="auto"/>
              <w:left w:val="nil"/>
              <w:bottom w:val="single" w:sz="4" w:space="0" w:color="auto"/>
              <w:right w:val="nil"/>
            </w:tcBorders>
            <w:shd w:val="clear" w:color="auto" w:fill="auto"/>
            <w:hideMark/>
          </w:tcPr>
          <w:p w14:paraId="034209C9" w14:textId="77777777" w:rsidR="008D7679" w:rsidRPr="00224223" w:rsidRDefault="008D7679" w:rsidP="008D7679">
            <w:pPr>
              <w:pStyle w:val="Tabletext"/>
            </w:pPr>
            <w:r w:rsidRPr="00224223">
              <w:t>Corneal sutures, removal of, not earlier than 6 weeks after operation requiring use of slit lamp or operating microscope (Anaes.)</w:t>
            </w:r>
          </w:p>
        </w:tc>
        <w:tc>
          <w:tcPr>
            <w:tcW w:w="770" w:type="pct"/>
            <w:gridSpan w:val="2"/>
            <w:tcBorders>
              <w:top w:val="single" w:sz="4" w:space="0" w:color="auto"/>
              <w:left w:val="nil"/>
              <w:bottom w:val="single" w:sz="4" w:space="0" w:color="auto"/>
              <w:right w:val="nil"/>
            </w:tcBorders>
            <w:shd w:val="clear" w:color="auto" w:fill="auto"/>
          </w:tcPr>
          <w:p w14:paraId="177E0FB5" w14:textId="77777777" w:rsidR="008D7679" w:rsidRPr="00224223" w:rsidRDefault="008D7679" w:rsidP="008D7679">
            <w:pPr>
              <w:pStyle w:val="Tabletext"/>
              <w:jc w:val="right"/>
            </w:pPr>
            <w:r w:rsidRPr="00224223">
              <w:t>78.35</w:t>
            </w:r>
          </w:p>
        </w:tc>
      </w:tr>
      <w:tr w:rsidR="008D7679" w:rsidRPr="00224223" w14:paraId="78A3F98E"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553D4F7" w14:textId="77777777" w:rsidR="008D7679" w:rsidRPr="00224223" w:rsidRDefault="008D7679" w:rsidP="008D7679">
            <w:pPr>
              <w:pStyle w:val="Tabletext"/>
            </w:pPr>
            <w:r w:rsidRPr="00224223">
              <w:t>42672</w:t>
            </w:r>
          </w:p>
        </w:tc>
        <w:tc>
          <w:tcPr>
            <w:tcW w:w="3598" w:type="pct"/>
            <w:tcBorders>
              <w:top w:val="single" w:sz="4" w:space="0" w:color="auto"/>
              <w:left w:val="nil"/>
              <w:bottom w:val="single" w:sz="4" w:space="0" w:color="auto"/>
              <w:right w:val="nil"/>
            </w:tcBorders>
            <w:shd w:val="clear" w:color="auto" w:fill="auto"/>
            <w:hideMark/>
          </w:tcPr>
          <w:p w14:paraId="4C1DCC4A" w14:textId="77777777" w:rsidR="008D7679" w:rsidRPr="00224223" w:rsidRDefault="008D7679" w:rsidP="008D7679">
            <w:pPr>
              <w:pStyle w:val="Tabletext"/>
            </w:pPr>
            <w:r w:rsidRPr="00224223">
              <w:t>Corneal incisions, to correct corneal astigmatism of more than 1</w:t>
            </w:r>
            <w:r w:rsidRPr="00224223">
              <w:rPr>
                <w:vertAlign w:val="superscript"/>
              </w:rPr>
              <w:t>1</w:t>
            </w:r>
            <w:r w:rsidRPr="00224223">
              <w:t>/</w:t>
            </w:r>
            <w:r w:rsidRPr="00224223">
              <w:rPr>
                <w:vertAlign w:val="subscript"/>
              </w:rPr>
              <w:t>2</w:t>
            </w:r>
            <w:r w:rsidRPr="00224223">
              <w:t xml:space="preserve"> </w:t>
            </w:r>
            <w:r w:rsidRPr="00224223">
              <w:lastRenderedPageBreak/>
              <w:t>dioptres following anterior segment surgery, including appropriate measurements and calculations, performed as an independent procedure (Anaes.) (Assist.)</w:t>
            </w:r>
          </w:p>
        </w:tc>
        <w:tc>
          <w:tcPr>
            <w:tcW w:w="770" w:type="pct"/>
            <w:gridSpan w:val="2"/>
            <w:tcBorders>
              <w:top w:val="single" w:sz="4" w:space="0" w:color="auto"/>
              <w:left w:val="nil"/>
              <w:bottom w:val="single" w:sz="4" w:space="0" w:color="auto"/>
              <w:right w:val="nil"/>
            </w:tcBorders>
            <w:shd w:val="clear" w:color="auto" w:fill="auto"/>
          </w:tcPr>
          <w:p w14:paraId="2E331471" w14:textId="77777777" w:rsidR="008D7679" w:rsidRPr="00224223" w:rsidRDefault="008D7679" w:rsidP="008D7679">
            <w:pPr>
              <w:pStyle w:val="Tabletext"/>
              <w:jc w:val="right"/>
            </w:pPr>
            <w:r w:rsidRPr="00224223">
              <w:lastRenderedPageBreak/>
              <w:t>938.85</w:t>
            </w:r>
          </w:p>
        </w:tc>
      </w:tr>
      <w:tr w:rsidR="008D7679" w:rsidRPr="00224223" w14:paraId="5FD983A3"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5A9B9DE" w14:textId="77777777" w:rsidR="008D7679" w:rsidRPr="00224223" w:rsidRDefault="008D7679" w:rsidP="008D7679">
            <w:pPr>
              <w:pStyle w:val="Tabletext"/>
            </w:pPr>
            <w:r w:rsidRPr="00224223">
              <w:t>42673</w:t>
            </w:r>
          </w:p>
        </w:tc>
        <w:tc>
          <w:tcPr>
            <w:tcW w:w="3598" w:type="pct"/>
            <w:tcBorders>
              <w:top w:val="single" w:sz="4" w:space="0" w:color="auto"/>
              <w:left w:val="nil"/>
              <w:bottom w:val="single" w:sz="4" w:space="0" w:color="auto"/>
              <w:right w:val="nil"/>
            </w:tcBorders>
            <w:shd w:val="clear" w:color="auto" w:fill="auto"/>
            <w:hideMark/>
          </w:tcPr>
          <w:p w14:paraId="1B4C481A" w14:textId="77777777" w:rsidR="008D7679" w:rsidRPr="00224223" w:rsidRDefault="008D7679" w:rsidP="008D7679">
            <w:pPr>
              <w:pStyle w:val="Tabletext"/>
            </w:pPr>
            <w:r w:rsidRPr="00224223">
              <w:t>Additional corneal incisions, to correct corneal astigmatism of more than 1</w:t>
            </w:r>
            <w:r w:rsidRPr="00224223">
              <w:rPr>
                <w:vertAlign w:val="superscript"/>
              </w:rPr>
              <w:t>1</w:t>
            </w:r>
            <w:r w:rsidRPr="00224223">
              <w:t>/</w:t>
            </w:r>
            <w:r w:rsidRPr="00224223">
              <w:rPr>
                <w:vertAlign w:val="subscript"/>
              </w:rPr>
              <w:t>2</w:t>
            </w:r>
            <w:r w:rsidRPr="00224223">
              <w:t xml:space="preserve"> dioptres, including appropriate measurements and calculations, performed in conjunction with other anterior segment surgery (Anaes.) (Assist.)</w:t>
            </w:r>
          </w:p>
        </w:tc>
        <w:tc>
          <w:tcPr>
            <w:tcW w:w="770" w:type="pct"/>
            <w:gridSpan w:val="2"/>
            <w:tcBorders>
              <w:top w:val="single" w:sz="4" w:space="0" w:color="auto"/>
              <w:left w:val="nil"/>
              <w:bottom w:val="single" w:sz="4" w:space="0" w:color="auto"/>
              <w:right w:val="nil"/>
            </w:tcBorders>
            <w:shd w:val="clear" w:color="auto" w:fill="auto"/>
          </w:tcPr>
          <w:p w14:paraId="5876C7BD" w14:textId="77777777" w:rsidR="008D7679" w:rsidRPr="00224223" w:rsidRDefault="008D7679" w:rsidP="008D7679">
            <w:pPr>
              <w:pStyle w:val="Tabletext"/>
              <w:jc w:val="right"/>
            </w:pPr>
            <w:r w:rsidRPr="00224223">
              <w:t>469.35</w:t>
            </w:r>
          </w:p>
        </w:tc>
      </w:tr>
      <w:tr w:rsidR="008D7679" w:rsidRPr="00224223" w14:paraId="41BBA7FA"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69BE639" w14:textId="77777777" w:rsidR="008D7679" w:rsidRPr="00224223" w:rsidRDefault="008D7679" w:rsidP="008D7679">
            <w:pPr>
              <w:pStyle w:val="Tabletext"/>
            </w:pPr>
            <w:r w:rsidRPr="00224223">
              <w:t>42676</w:t>
            </w:r>
          </w:p>
        </w:tc>
        <w:tc>
          <w:tcPr>
            <w:tcW w:w="3598" w:type="pct"/>
            <w:tcBorders>
              <w:top w:val="single" w:sz="4" w:space="0" w:color="auto"/>
              <w:left w:val="nil"/>
              <w:bottom w:val="single" w:sz="4" w:space="0" w:color="auto"/>
              <w:right w:val="nil"/>
            </w:tcBorders>
            <w:shd w:val="clear" w:color="auto" w:fill="auto"/>
            <w:hideMark/>
          </w:tcPr>
          <w:p w14:paraId="15DBE2AA" w14:textId="77777777" w:rsidR="008D7679" w:rsidRPr="00224223" w:rsidRDefault="008D7679" w:rsidP="008D7679">
            <w:pPr>
              <w:pStyle w:val="Tabletext"/>
            </w:pPr>
            <w:r w:rsidRPr="00224223">
              <w:t>Conjunctiva, biopsy of, as an independent procedure</w:t>
            </w:r>
          </w:p>
        </w:tc>
        <w:tc>
          <w:tcPr>
            <w:tcW w:w="770" w:type="pct"/>
            <w:gridSpan w:val="2"/>
            <w:tcBorders>
              <w:top w:val="single" w:sz="4" w:space="0" w:color="auto"/>
              <w:left w:val="nil"/>
              <w:bottom w:val="single" w:sz="4" w:space="0" w:color="auto"/>
              <w:right w:val="nil"/>
            </w:tcBorders>
            <w:shd w:val="clear" w:color="auto" w:fill="auto"/>
          </w:tcPr>
          <w:p w14:paraId="2F9351F3" w14:textId="77777777" w:rsidR="008D7679" w:rsidRPr="00224223" w:rsidRDefault="008D7679" w:rsidP="008D7679">
            <w:pPr>
              <w:pStyle w:val="Tabletext"/>
              <w:jc w:val="right"/>
            </w:pPr>
            <w:r w:rsidRPr="00224223">
              <w:t>120.35</w:t>
            </w:r>
          </w:p>
        </w:tc>
      </w:tr>
      <w:tr w:rsidR="008D7679" w:rsidRPr="00224223" w14:paraId="28EC572D"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727ED59" w14:textId="77777777" w:rsidR="008D7679" w:rsidRPr="00224223" w:rsidRDefault="008D7679" w:rsidP="008D7679">
            <w:pPr>
              <w:pStyle w:val="Tabletext"/>
            </w:pPr>
            <w:r w:rsidRPr="00224223">
              <w:t>42677</w:t>
            </w:r>
          </w:p>
        </w:tc>
        <w:tc>
          <w:tcPr>
            <w:tcW w:w="3598" w:type="pct"/>
            <w:tcBorders>
              <w:top w:val="single" w:sz="4" w:space="0" w:color="auto"/>
              <w:left w:val="nil"/>
              <w:bottom w:val="single" w:sz="4" w:space="0" w:color="auto"/>
              <w:right w:val="nil"/>
            </w:tcBorders>
            <w:shd w:val="clear" w:color="auto" w:fill="auto"/>
            <w:hideMark/>
          </w:tcPr>
          <w:p w14:paraId="31C94CC5" w14:textId="77777777" w:rsidR="008D7679" w:rsidRPr="00224223" w:rsidRDefault="008D7679" w:rsidP="008D7679">
            <w:pPr>
              <w:pStyle w:val="Tabletext"/>
            </w:pPr>
            <w:r w:rsidRPr="00224223">
              <w:t>Conjunctiva, cautery of, including treatment of pannus—each attendance at which treatment is given including any associated consultation (Anaes.)</w:t>
            </w:r>
          </w:p>
        </w:tc>
        <w:tc>
          <w:tcPr>
            <w:tcW w:w="770" w:type="pct"/>
            <w:gridSpan w:val="2"/>
            <w:tcBorders>
              <w:top w:val="single" w:sz="4" w:space="0" w:color="auto"/>
              <w:left w:val="nil"/>
              <w:bottom w:val="single" w:sz="4" w:space="0" w:color="auto"/>
              <w:right w:val="nil"/>
            </w:tcBorders>
            <w:shd w:val="clear" w:color="auto" w:fill="auto"/>
          </w:tcPr>
          <w:p w14:paraId="1292E874" w14:textId="77777777" w:rsidR="008D7679" w:rsidRPr="00224223" w:rsidRDefault="008D7679" w:rsidP="008D7679">
            <w:pPr>
              <w:pStyle w:val="Tabletext"/>
              <w:jc w:val="right"/>
            </w:pPr>
            <w:r w:rsidRPr="00224223">
              <w:t>63.45</w:t>
            </w:r>
          </w:p>
        </w:tc>
      </w:tr>
      <w:tr w:rsidR="008D7679" w:rsidRPr="00224223" w14:paraId="3BAEF4F5" w14:textId="77777777" w:rsidTr="000233E6">
        <w:tc>
          <w:tcPr>
            <w:tcW w:w="632" w:type="pct"/>
            <w:gridSpan w:val="2"/>
            <w:tcBorders>
              <w:top w:val="single" w:sz="4" w:space="0" w:color="auto"/>
              <w:left w:val="nil"/>
              <w:bottom w:val="single" w:sz="4" w:space="0" w:color="auto"/>
              <w:right w:val="nil"/>
            </w:tcBorders>
            <w:shd w:val="clear" w:color="auto" w:fill="auto"/>
            <w:hideMark/>
          </w:tcPr>
          <w:p w14:paraId="0DD91332" w14:textId="77777777" w:rsidR="008D7679" w:rsidRPr="00224223" w:rsidRDefault="008D7679" w:rsidP="008D7679">
            <w:pPr>
              <w:pStyle w:val="Tabletext"/>
            </w:pPr>
            <w:r w:rsidRPr="00224223">
              <w:t>42680</w:t>
            </w:r>
          </w:p>
        </w:tc>
        <w:tc>
          <w:tcPr>
            <w:tcW w:w="3598" w:type="pct"/>
            <w:tcBorders>
              <w:top w:val="single" w:sz="4" w:space="0" w:color="auto"/>
              <w:left w:val="nil"/>
              <w:bottom w:val="single" w:sz="4" w:space="0" w:color="auto"/>
              <w:right w:val="nil"/>
            </w:tcBorders>
            <w:shd w:val="clear" w:color="auto" w:fill="auto"/>
            <w:hideMark/>
          </w:tcPr>
          <w:p w14:paraId="5BC22155" w14:textId="77777777" w:rsidR="008D7679" w:rsidRPr="00224223" w:rsidRDefault="008D7679" w:rsidP="008D7679">
            <w:pPr>
              <w:pStyle w:val="Tabletext"/>
            </w:pPr>
            <w:r w:rsidRPr="00224223">
              <w:t>Conjunctiva, cryotherapy to, for melanotic lesions or similar using CO</w:t>
            </w:r>
            <w:r w:rsidRPr="00224223">
              <w:rPr>
                <w:vertAlign w:val="superscript"/>
              </w:rPr>
              <w:t>2</w:t>
            </w:r>
            <w:r w:rsidRPr="00224223">
              <w:t xml:space="preserve"> or N</w:t>
            </w:r>
            <w:r w:rsidRPr="00224223">
              <w:rPr>
                <w:vertAlign w:val="superscript"/>
              </w:rPr>
              <w:t>20</w:t>
            </w:r>
            <w:r w:rsidRPr="00224223">
              <w:t xml:space="preserve"> (Anaes.)</w:t>
            </w:r>
          </w:p>
        </w:tc>
        <w:tc>
          <w:tcPr>
            <w:tcW w:w="770" w:type="pct"/>
            <w:gridSpan w:val="2"/>
            <w:tcBorders>
              <w:top w:val="single" w:sz="4" w:space="0" w:color="auto"/>
              <w:left w:val="nil"/>
              <w:bottom w:val="single" w:sz="4" w:space="0" w:color="auto"/>
              <w:right w:val="nil"/>
            </w:tcBorders>
            <w:shd w:val="clear" w:color="auto" w:fill="auto"/>
          </w:tcPr>
          <w:p w14:paraId="41858E40" w14:textId="77777777" w:rsidR="008D7679" w:rsidRPr="00224223" w:rsidRDefault="008D7679" w:rsidP="008D7679">
            <w:pPr>
              <w:pStyle w:val="Tabletext"/>
              <w:jc w:val="right"/>
            </w:pPr>
            <w:r w:rsidRPr="00224223">
              <w:t>312.95</w:t>
            </w:r>
          </w:p>
        </w:tc>
      </w:tr>
      <w:tr w:rsidR="008D7679" w:rsidRPr="00224223" w14:paraId="1867C22E"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1F82E53" w14:textId="77777777" w:rsidR="008D7679" w:rsidRPr="00224223" w:rsidRDefault="008D7679" w:rsidP="008D7679">
            <w:pPr>
              <w:pStyle w:val="Tabletext"/>
            </w:pPr>
            <w:r w:rsidRPr="00224223">
              <w:t>42683</w:t>
            </w:r>
          </w:p>
        </w:tc>
        <w:tc>
          <w:tcPr>
            <w:tcW w:w="3598" w:type="pct"/>
            <w:tcBorders>
              <w:top w:val="single" w:sz="4" w:space="0" w:color="auto"/>
              <w:left w:val="nil"/>
              <w:bottom w:val="single" w:sz="4" w:space="0" w:color="auto"/>
              <w:right w:val="nil"/>
            </w:tcBorders>
            <w:shd w:val="clear" w:color="auto" w:fill="auto"/>
            <w:hideMark/>
          </w:tcPr>
          <w:p w14:paraId="6915FF64" w14:textId="77777777" w:rsidR="008D7679" w:rsidRPr="00224223" w:rsidRDefault="008D7679" w:rsidP="008D7679">
            <w:pPr>
              <w:pStyle w:val="Tabletext"/>
            </w:pPr>
            <w:r w:rsidRPr="00224223">
              <w:t>Conjunctival cysts, removal of (H) (Anaes.)</w:t>
            </w:r>
          </w:p>
        </w:tc>
        <w:tc>
          <w:tcPr>
            <w:tcW w:w="770" w:type="pct"/>
            <w:gridSpan w:val="2"/>
            <w:tcBorders>
              <w:top w:val="single" w:sz="4" w:space="0" w:color="auto"/>
              <w:left w:val="nil"/>
              <w:bottom w:val="single" w:sz="4" w:space="0" w:color="auto"/>
              <w:right w:val="nil"/>
            </w:tcBorders>
            <w:shd w:val="clear" w:color="auto" w:fill="auto"/>
          </w:tcPr>
          <w:p w14:paraId="0BF385FC" w14:textId="77777777" w:rsidR="008D7679" w:rsidRPr="00224223" w:rsidRDefault="008D7679" w:rsidP="008D7679">
            <w:pPr>
              <w:pStyle w:val="Tabletext"/>
              <w:jc w:val="right"/>
            </w:pPr>
            <w:r w:rsidRPr="00224223">
              <w:t>125.25</w:t>
            </w:r>
          </w:p>
        </w:tc>
      </w:tr>
      <w:tr w:rsidR="008D7679" w:rsidRPr="00224223" w14:paraId="5D4766D0"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F9129F0" w14:textId="77777777" w:rsidR="008D7679" w:rsidRPr="00224223" w:rsidRDefault="008D7679" w:rsidP="008D7679">
            <w:pPr>
              <w:pStyle w:val="Tabletext"/>
            </w:pPr>
            <w:r w:rsidRPr="00224223">
              <w:t>42686</w:t>
            </w:r>
          </w:p>
        </w:tc>
        <w:tc>
          <w:tcPr>
            <w:tcW w:w="3598" w:type="pct"/>
            <w:tcBorders>
              <w:top w:val="single" w:sz="4" w:space="0" w:color="auto"/>
              <w:left w:val="nil"/>
              <w:bottom w:val="single" w:sz="4" w:space="0" w:color="auto"/>
              <w:right w:val="nil"/>
            </w:tcBorders>
            <w:shd w:val="clear" w:color="auto" w:fill="auto"/>
            <w:hideMark/>
          </w:tcPr>
          <w:p w14:paraId="5F02C41D" w14:textId="77777777" w:rsidR="008D7679" w:rsidRPr="00224223" w:rsidRDefault="008D7679" w:rsidP="008D7679">
            <w:pPr>
              <w:pStyle w:val="Tabletext"/>
            </w:pPr>
            <w:r w:rsidRPr="00224223">
              <w:t>Pterygium, removal of (Anaes.)</w:t>
            </w:r>
          </w:p>
        </w:tc>
        <w:tc>
          <w:tcPr>
            <w:tcW w:w="770" w:type="pct"/>
            <w:gridSpan w:val="2"/>
            <w:tcBorders>
              <w:top w:val="single" w:sz="4" w:space="0" w:color="auto"/>
              <w:left w:val="nil"/>
              <w:bottom w:val="single" w:sz="4" w:space="0" w:color="auto"/>
              <w:right w:val="nil"/>
            </w:tcBorders>
            <w:shd w:val="clear" w:color="auto" w:fill="auto"/>
          </w:tcPr>
          <w:p w14:paraId="082A63E8" w14:textId="77777777" w:rsidR="008D7679" w:rsidRPr="00224223" w:rsidRDefault="008D7679" w:rsidP="008D7679">
            <w:pPr>
              <w:pStyle w:val="Tabletext"/>
              <w:jc w:val="right"/>
            </w:pPr>
            <w:r w:rsidRPr="00224223">
              <w:t>284.75</w:t>
            </w:r>
          </w:p>
        </w:tc>
      </w:tr>
      <w:tr w:rsidR="008D7679" w:rsidRPr="00224223" w14:paraId="2FDC9BF8"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74027DC" w14:textId="77777777" w:rsidR="008D7679" w:rsidRPr="00224223" w:rsidRDefault="008D7679" w:rsidP="008D7679">
            <w:pPr>
              <w:pStyle w:val="Tabletext"/>
            </w:pPr>
            <w:r w:rsidRPr="00224223">
              <w:t>42689</w:t>
            </w:r>
          </w:p>
        </w:tc>
        <w:tc>
          <w:tcPr>
            <w:tcW w:w="3598" w:type="pct"/>
            <w:tcBorders>
              <w:top w:val="single" w:sz="4" w:space="0" w:color="auto"/>
              <w:left w:val="nil"/>
              <w:bottom w:val="single" w:sz="4" w:space="0" w:color="auto"/>
              <w:right w:val="nil"/>
            </w:tcBorders>
            <w:shd w:val="clear" w:color="auto" w:fill="auto"/>
            <w:hideMark/>
          </w:tcPr>
          <w:p w14:paraId="1345E4C9" w14:textId="77777777" w:rsidR="008D7679" w:rsidRPr="00224223" w:rsidRDefault="008D7679" w:rsidP="008D7679">
            <w:pPr>
              <w:pStyle w:val="Tabletext"/>
            </w:pPr>
            <w:r w:rsidRPr="00224223">
              <w:t>Pinguecula, removal of, other than a service associated with the fitting of contact lenses (Anaes.)</w:t>
            </w:r>
          </w:p>
        </w:tc>
        <w:tc>
          <w:tcPr>
            <w:tcW w:w="770" w:type="pct"/>
            <w:gridSpan w:val="2"/>
            <w:tcBorders>
              <w:top w:val="single" w:sz="4" w:space="0" w:color="auto"/>
              <w:left w:val="nil"/>
              <w:bottom w:val="single" w:sz="4" w:space="0" w:color="auto"/>
              <w:right w:val="nil"/>
            </w:tcBorders>
            <w:shd w:val="clear" w:color="auto" w:fill="auto"/>
          </w:tcPr>
          <w:p w14:paraId="7B66BFE5" w14:textId="77777777" w:rsidR="008D7679" w:rsidRPr="00224223" w:rsidRDefault="008D7679" w:rsidP="008D7679">
            <w:pPr>
              <w:pStyle w:val="Tabletext"/>
              <w:jc w:val="right"/>
            </w:pPr>
            <w:r w:rsidRPr="00224223">
              <w:t>122.15</w:t>
            </w:r>
          </w:p>
        </w:tc>
      </w:tr>
      <w:tr w:rsidR="008D7679" w:rsidRPr="00224223" w14:paraId="49B24624"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D584299" w14:textId="77777777" w:rsidR="008D7679" w:rsidRPr="00224223" w:rsidRDefault="008D7679" w:rsidP="008D7679">
            <w:pPr>
              <w:pStyle w:val="Tabletext"/>
            </w:pPr>
            <w:r w:rsidRPr="00224223">
              <w:t>42692</w:t>
            </w:r>
          </w:p>
        </w:tc>
        <w:tc>
          <w:tcPr>
            <w:tcW w:w="3598" w:type="pct"/>
            <w:tcBorders>
              <w:top w:val="single" w:sz="4" w:space="0" w:color="auto"/>
              <w:left w:val="nil"/>
              <w:bottom w:val="single" w:sz="4" w:space="0" w:color="auto"/>
              <w:right w:val="nil"/>
            </w:tcBorders>
            <w:shd w:val="clear" w:color="auto" w:fill="auto"/>
            <w:hideMark/>
          </w:tcPr>
          <w:p w14:paraId="7DFFC8B0" w14:textId="77777777" w:rsidR="008D7679" w:rsidRPr="00224223" w:rsidRDefault="008D7679" w:rsidP="008D7679">
            <w:pPr>
              <w:pStyle w:val="Tabletext"/>
            </w:pPr>
            <w:r w:rsidRPr="00224223">
              <w:t>Limbic tumour, removal of, excluding Pterygium (Anaes.) (Assist.)</w:t>
            </w:r>
          </w:p>
        </w:tc>
        <w:tc>
          <w:tcPr>
            <w:tcW w:w="770" w:type="pct"/>
            <w:gridSpan w:val="2"/>
            <w:tcBorders>
              <w:top w:val="single" w:sz="4" w:space="0" w:color="auto"/>
              <w:left w:val="nil"/>
              <w:bottom w:val="single" w:sz="4" w:space="0" w:color="auto"/>
              <w:right w:val="nil"/>
            </w:tcBorders>
            <w:shd w:val="clear" w:color="auto" w:fill="auto"/>
          </w:tcPr>
          <w:p w14:paraId="58C2F15C" w14:textId="77777777" w:rsidR="008D7679" w:rsidRPr="00224223" w:rsidRDefault="008D7679" w:rsidP="008D7679">
            <w:pPr>
              <w:pStyle w:val="Tabletext"/>
              <w:jc w:val="right"/>
            </w:pPr>
            <w:r w:rsidRPr="00224223">
              <w:t>288.00</w:t>
            </w:r>
          </w:p>
        </w:tc>
      </w:tr>
      <w:tr w:rsidR="008D7679" w:rsidRPr="00224223" w14:paraId="7D8E5224"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739A63F" w14:textId="77777777" w:rsidR="008D7679" w:rsidRPr="00224223" w:rsidRDefault="008D7679" w:rsidP="008D7679">
            <w:pPr>
              <w:pStyle w:val="Tabletext"/>
            </w:pPr>
            <w:bookmarkStart w:id="849" w:name="CU_368825573"/>
            <w:bookmarkStart w:id="850" w:name="CU_368830610"/>
            <w:bookmarkEnd w:id="849"/>
            <w:bookmarkEnd w:id="850"/>
            <w:r w:rsidRPr="00224223">
              <w:t>42695</w:t>
            </w:r>
          </w:p>
        </w:tc>
        <w:tc>
          <w:tcPr>
            <w:tcW w:w="3598" w:type="pct"/>
            <w:tcBorders>
              <w:top w:val="single" w:sz="4" w:space="0" w:color="auto"/>
              <w:left w:val="nil"/>
              <w:bottom w:val="single" w:sz="4" w:space="0" w:color="auto"/>
              <w:right w:val="nil"/>
            </w:tcBorders>
            <w:shd w:val="clear" w:color="auto" w:fill="auto"/>
            <w:hideMark/>
          </w:tcPr>
          <w:p w14:paraId="59ABB08D" w14:textId="77777777" w:rsidR="008D7679" w:rsidRPr="00224223" w:rsidRDefault="008D7679" w:rsidP="008D7679">
            <w:pPr>
              <w:pStyle w:val="Tabletext"/>
            </w:pPr>
            <w:r w:rsidRPr="00224223">
              <w:t>Limbic tumour, excision of, requiring keratectomy or sclerectomy, excluding Pterygium (Anaes.) (Assist.)</w:t>
            </w:r>
          </w:p>
        </w:tc>
        <w:tc>
          <w:tcPr>
            <w:tcW w:w="770" w:type="pct"/>
            <w:gridSpan w:val="2"/>
            <w:tcBorders>
              <w:top w:val="single" w:sz="4" w:space="0" w:color="auto"/>
              <w:left w:val="nil"/>
              <w:bottom w:val="single" w:sz="4" w:space="0" w:color="auto"/>
              <w:right w:val="nil"/>
            </w:tcBorders>
            <w:shd w:val="clear" w:color="auto" w:fill="auto"/>
          </w:tcPr>
          <w:p w14:paraId="2AA1001E" w14:textId="77777777" w:rsidR="008D7679" w:rsidRPr="00224223" w:rsidRDefault="008D7679" w:rsidP="008D7679">
            <w:pPr>
              <w:pStyle w:val="Tabletext"/>
              <w:jc w:val="right"/>
            </w:pPr>
            <w:r w:rsidRPr="00224223">
              <w:t>469.35</w:t>
            </w:r>
          </w:p>
        </w:tc>
      </w:tr>
      <w:tr w:rsidR="008D7679" w:rsidRPr="00224223" w14:paraId="2AA19776"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7F227B6" w14:textId="77777777" w:rsidR="008D7679" w:rsidRPr="00224223" w:rsidRDefault="008D7679" w:rsidP="008D7679">
            <w:pPr>
              <w:pStyle w:val="Tabletext"/>
            </w:pPr>
            <w:r w:rsidRPr="00224223">
              <w:t>42698</w:t>
            </w:r>
          </w:p>
        </w:tc>
        <w:tc>
          <w:tcPr>
            <w:tcW w:w="3598" w:type="pct"/>
            <w:tcBorders>
              <w:top w:val="single" w:sz="4" w:space="0" w:color="auto"/>
              <w:left w:val="nil"/>
              <w:bottom w:val="single" w:sz="4" w:space="0" w:color="auto"/>
              <w:right w:val="nil"/>
            </w:tcBorders>
            <w:shd w:val="clear" w:color="auto" w:fill="auto"/>
            <w:hideMark/>
          </w:tcPr>
          <w:p w14:paraId="7FEA5C09" w14:textId="77777777" w:rsidR="008D7679" w:rsidRPr="00224223" w:rsidRDefault="008D7679" w:rsidP="008D7679">
            <w:pPr>
              <w:pStyle w:val="Tabletext"/>
            </w:pPr>
            <w:r w:rsidRPr="00224223">
              <w:t>Lens extraction, excluding surgery performed to correct a refractive error, other than anisometropia that exceeds 3 dioptres and develops after the removal of cataract in the first eye (Anaes.)</w:t>
            </w:r>
          </w:p>
        </w:tc>
        <w:tc>
          <w:tcPr>
            <w:tcW w:w="770" w:type="pct"/>
            <w:gridSpan w:val="2"/>
            <w:tcBorders>
              <w:top w:val="single" w:sz="4" w:space="0" w:color="auto"/>
              <w:left w:val="nil"/>
              <w:bottom w:val="single" w:sz="4" w:space="0" w:color="auto"/>
              <w:right w:val="nil"/>
            </w:tcBorders>
            <w:shd w:val="clear" w:color="auto" w:fill="auto"/>
          </w:tcPr>
          <w:p w14:paraId="5CD9CD30" w14:textId="77777777" w:rsidR="008D7679" w:rsidRPr="00224223" w:rsidRDefault="008D7679" w:rsidP="008D7679">
            <w:pPr>
              <w:pStyle w:val="Tabletext"/>
              <w:jc w:val="right"/>
            </w:pPr>
            <w:r w:rsidRPr="00224223">
              <w:t>618.80</w:t>
            </w:r>
          </w:p>
        </w:tc>
      </w:tr>
      <w:tr w:rsidR="008D7679" w:rsidRPr="00224223" w14:paraId="5FA13C20"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43C485C" w14:textId="77777777" w:rsidR="008D7679" w:rsidRPr="00224223" w:rsidRDefault="008D7679" w:rsidP="008D7679">
            <w:pPr>
              <w:pStyle w:val="Tabletext"/>
            </w:pPr>
            <w:r w:rsidRPr="00224223">
              <w:t>42701</w:t>
            </w:r>
          </w:p>
        </w:tc>
        <w:tc>
          <w:tcPr>
            <w:tcW w:w="3598" w:type="pct"/>
            <w:tcBorders>
              <w:top w:val="single" w:sz="4" w:space="0" w:color="auto"/>
              <w:left w:val="nil"/>
              <w:bottom w:val="single" w:sz="4" w:space="0" w:color="auto"/>
              <w:right w:val="nil"/>
            </w:tcBorders>
            <w:shd w:val="clear" w:color="auto" w:fill="auto"/>
            <w:hideMark/>
          </w:tcPr>
          <w:p w14:paraId="67B0B7A1" w14:textId="77777777" w:rsidR="008D7679" w:rsidRPr="00224223" w:rsidRDefault="008D7679" w:rsidP="008D7679">
            <w:pPr>
              <w:pStyle w:val="Tabletext"/>
            </w:pPr>
            <w:r w:rsidRPr="00224223">
              <w:t>Intraocular lens, insertion of, excluding surgery performed to correct a refractive error, other than anisometropia that exceeds 3 dioptres and develops after the removal of cataract in the first eye (Anaes.)</w:t>
            </w:r>
          </w:p>
        </w:tc>
        <w:tc>
          <w:tcPr>
            <w:tcW w:w="770" w:type="pct"/>
            <w:gridSpan w:val="2"/>
            <w:tcBorders>
              <w:top w:val="single" w:sz="4" w:space="0" w:color="auto"/>
              <w:left w:val="nil"/>
              <w:bottom w:val="single" w:sz="4" w:space="0" w:color="auto"/>
              <w:right w:val="nil"/>
            </w:tcBorders>
            <w:shd w:val="clear" w:color="auto" w:fill="auto"/>
          </w:tcPr>
          <w:p w14:paraId="01817CE6" w14:textId="77777777" w:rsidR="008D7679" w:rsidRPr="00224223" w:rsidRDefault="008D7679" w:rsidP="008D7679">
            <w:pPr>
              <w:pStyle w:val="Tabletext"/>
              <w:jc w:val="right"/>
            </w:pPr>
            <w:r w:rsidRPr="00224223">
              <w:t>345.15</w:t>
            </w:r>
          </w:p>
        </w:tc>
      </w:tr>
      <w:tr w:rsidR="008D7679" w:rsidRPr="00224223" w14:paraId="5FE4F2AA"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78C76C9" w14:textId="77777777" w:rsidR="008D7679" w:rsidRPr="00224223" w:rsidRDefault="008D7679" w:rsidP="008D7679">
            <w:pPr>
              <w:pStyle w:val="Tabletext"/>
            </w:pPr>
            <w:r w:rsidRPr="00224223">
              <w:t>42702</w:t>
            </w:r>
          </w:p>
        </w:tc>
        <w:tc>
          <w:tcPr>
            <w:tcW w:w="3598" w:type="pct"/>
            <w:tcBorders>
              <w:top w:val="single" w:sz="4" w:space="0" w:color="auto"/>
              <w:left w:val="nil"/>
              <w:bottom w:val="single" w:sz="4" w:space="0" w:color="auto"/>
              <w:right w:val="nil"/>
            </w:tcBorders>
            <w:shd w:val="clear" w:color="auto" w:fill="auto"/>
            <w:hideMark/>
          </w:tcPr>
          <w:p w14:paraId="72B5D62E" w14:textId="77777777" w:rsidR="008D7679" w:rsidRPr="00224223" w:rsidRDefault="008D7679" w:rsidP="008D7679">
            <w:pPr>
              <w:pStyle w:val="Tabletext"/>
            </w:pPr>
            <w:r w:rsidRPr="00224223">
              <w:t>Lens extraction and insertion of intraocular lens, excluding surgery performed to correct a refractive error, other than anisometropia that exceeds 3 dioptres and develops after the removal of cataract in the first eye (Anaes.)</w:t>
            </w:r>
          </w:p>
        </w:tc>
        <w:tc>
          <w:tcPr>
            <w:tcW w:w="770" w:type="pct"/>
            <w:gridSpan w:val="2"/>
            <w:tcBorders>
              <w:top w:val="single" w:sz="4" w:space="0" w:color="auto"/>
              <w:left w:val="nil"/>
              <w:bottom w:val="single" w:sz="4" w:space="0" w:color="auto"/>
              <w:right w:val="nil"/>
            </w:tcBorders>
            <w:shd w:val="clear" w:color="auto" w:fill="auto"/>
          </w:tcPr>
          <w:p w14:paraId="44E6A8C2" w14:textId="77777777" w:rsidR="008D7679" w:rsidRPr="00224223" w:rsidRDefault="008D7679" w:rsidP="008D7679">
            <w:pPr>
              <w:pStyle w:val="Tabletext"/>
              <w:jc w:val="right"/>
            </w:pPr>
            <w:r w:rsidRPr="00224223">
              <w:t>791.45</w:t>
            </w:r>
          </w:p>
        </w:tc>
      </w:tr>
      <w:tr w:rsidR="008D7679" w:rsidRPr="00224223" w14:paraId="415CB994" w14:textId="77777777" w:rsidTr="000233E6">
        <w:tc>
          <w:tcPr>
            <w:tcW w:w="632" w:type="pct"/>
            <w:gridSpan w:val="2"/>
            <w:tcBorders>
              <w:top w:val="single" w:sz="4" w:space="0" w:color="auto"/>
              <w:left w:val="nil"/>
              <w:bottom w:val="single" w:sz="4" w:space="0" w:color="auto"/>
              <w:right w:val="nil"/>
            </w:tcBorders>
            <w:shd w:val="clear" w:color="auto" w:fill="auto"/>
            <w:hideMark/>
          </w:tcPr>
          <w:p w14:paraId="6D3E5BF1" w14:textId="77777777" w:rsidR="008D7679" w:rsidRPr="00224223" w:rsidRDefault="008D7679" w:rsidP="008D7679">
            <w:pPr>
              <w:pStyle w:val="Tabletext"/>
            </w:pPr>
            <w:r w:rsidRPr="00224223">
              <w:t>42703</w:t>
            </w:r>
          </w:p>
        </w:tc>
        <w:tc>
          <w:tcPr>
            <w:tcW w:w="3598" w:type="pct"/>
            <w:tcBorders>
              <w:top w:val="single" w:sz="4" w:space="0" w:color="auto"/>
              <w:left w:val="nil"/>
              <w:bottom w:val="single" w:sz="4" w:space="0" w:color="auto"/>
              <w:right w:val="nil"/>
            </w:tcBorders>
            <w:shd w:val="clear" w:color="auto" w:fill="auto"/>
            <w:hideMark/>
          </w:tcPr>
          <w:p w14:paraId="0C5A13E1" w14:textId="77777777" w:rsidR="008D7679" w:rsidRPr="00224223" w:rsidRDefault="008D7679" w:rsidP="008D7679">
            <w:pPr>
              <w:pStyle w:val="Tabletext"/>
            </w:pPr>
            <w:r w:rsidRPr="00224223">
              <w:t>Intraocular lens or iris prosthesis, insertion of, into the posterior chamber with fixation to the iris or sclera (Anaes.) (Assist.)</w:t>
            </w:r>
          </w:p>
        </w:tc>
        <w:tc>
          <w:tcPr>
            <w:tcW w:w="770" w:type="pct"/>
            <w:gridSpan w:val="2"/>
            <w:tcBorders>
              <w:top w:val="single" w:sz="4" w:space="0" w:color="auto"/>
              <w:left w:val="nil"/>
              <w:bottom w:val="single" w:sz="4" w:space="0" w:color="auto"/>
              <w:right w:val="nil"/>
            </w:tcBorders>
            <w:shd w:val="clear" w:color="auto" w:fill="auto"/>
          </w:tcPr>
          <w:p w14:paraId="76B964CB" w14:textId="77777777" w:rsidR="008D7679" w:rsidRPr="00224223" w:rsidRDefault="008D7679" w:rsidP="008D7679">
            <w:pPr>
              <w:pStyle w:val="Tabletext"/>
              <w:jc w:val="right"/>
            </w:pPr>
            <w:r w:rsidRPr="00224223">
              <w:t>595.20</w:t>
            </w:r>
          </w:p>
        </w:tc>
      </w:tr>
      <w:tr w:rsidR="008D7679" w:rsidRPr="00224223" w14:paraId="6158E733"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D484A18" w14:textId="77777777" w:rsidR="008D7679" w:rsidRPr="00224223" w:rsidRDefault="008D7679" w:rsidP="008D7679">
            <w:pPr>
              <w:pStyle w:val="Tabletext"/>
            </w:pPr>
            <w:r w:rsidRPr="00224223">
              <w:t>42704</w:t>
            </w:r>
          </w:p>
        </w:tc>
        <w:tc>
          <w:tcPr>
            <w:tcW w:w="3598" w:type="pct"/>
            <w:tcBorders>
              <w:top w:val="single" w:sz="4" w:space="0" w:color="auto"/>
              <w:left w:val="nil"/>
              <w:bottom w:val="single" w:sz="4" w:space="0" w:color="auto"/>
              <w:right w:val="nil"/>
            </w:tcBorders>
            <w:shd w:val="clear" w:color="auto" w:fill="auto"/>
            <w:hideMark/>
          </w:tcPr>
          <w:p w14:paraId="794F40B3" w14:textId="039BDCC0" w:rsidR="008D7679" w:rsidRPr="00224223" w:rsidRDefault="008D7679" w:rsidP="008D7679">
            <w:pPr>
              <w:pStyle w:val="Tabletext"/>
            </w:pPr>
            <w:r w:rsidRPr="00224223">
              <w:t xml:space="preserve">Intraocular lens, removal or repositioning of by open operation—other than a service associated with a service to which </w:t>
            </w:r>
            <w:r w:rsidR="008D22CE" w:rsidRPr="00224223">
              <w:t>item 4</w:t>
            </w:r>
            <w:r w:rsidRPr="00224223">
              <w:t>2701 applies (Anaes.)</w:t>
            </w:r>
          </w:p>
        </w:tc>
        <w:tc>
          <w:tcPr>
            <w:tcW w:w="770" w:type="pct"/>
            <w:gridSpan w:val="2"/>
            <w:tcBorders>
              <w:top w:val="single" w:sz="4" w:space="0" w:color="auto"/>
              <w:left w:val="nil"/>
              <w:bottom w:val="single" w:sz="4" w:space="0" w:color="auto"/>
              <w:right w:val="nil"/>
            </w:tcBorders>
            <w:shd w:val="clear" w:color="auto" w:fill="auto"/>
          </w:tcPr>
          <w:p w14:paraId="707205E4" w14:textId="77777777" w:rsidR="008D7679" w:rsidRPr="00224223" w:rsidRDefault="008D7679" w:rsidP="008D7679">
            <w:pPr>
              <w:pStyle w:val="Tabletext"/>
              <w:jc w:val="right"/>
            </w:pPr>
            <w:r w:rsidRPr="00224223">
              <w:t>485.00</w:t>
            </w:r>
          </w:p>
        </w:tc>
      </w:tr>
      <w:tr w:rsidR="008D7679" w:rsidRPr="00224223" w14:paraId="7D03B8D9" w14:textId="77777777" w:rsidTr="000233E6">
        <w:tc>
          <w:tcPr>
            <w:tcW w:w="632" w:type="pct"/>
            <w:gridSpan w:val="2"/>
            <w:tcBorders>
              <w:top w:val="single" w:sz="4" w:space="0" w:color="auto"/>
              <w:left w:val="nil"/>
              <w:bottom w:val="single" w:sz="4" w:space="0" w:color="auto"/>
              <w:right w:val="nil"/>
            </w:tcBorders>
            <w:shd w:val="clear" w:color="auto" w:fill="auto"/>
          </w:tcPr>
          <w:p w14:paraId="2AAA749B" w14:textId="77777777" w:rsidR="008D7679" w:rsidRPr="00224223" w:rsidRDefault="008D7679" w:rsidP="008D7679">
            <w:pPr>
              <w:pStyle w:val="Tabletext"/>
            </w:pPr>
            <w:r w:rsidRPr="00224223">
              <w:t>42705</w:t>
            </w:r>
          </w:p>
        </w:tc>
        <w:tc>
          <w:tcPr>
            <w:tcW w:w="3598" w:type="pct"/>
            <w:tcBorders>
              <w:top w:val="single" w:sz="4" w:space="0" w:color="auto"/>
              <w:left w:val="nil"/>
              <w:bottom w:val="single" w:sz="4" w:space="0" w:color="auto"/>
              <w:right w:val="nil"/>
            </w:tcBorders>
            <w:shd w:val="clear" w:color="auto" w:fill="auto"/>
          </w:tcPr>
          <w:p w14:paraId="6848396B" w14:textId="564D5CE9" w:rsidR="008D7679" w:rsidRPr="00224223" w:rsidRDefault="008D7679" w:rsidP="008D7679">
            <w:pPr>
              <w:pStyle w:val="Tabletext"/>
            </w:pPr>
            <w:r w:rsidRPr="00224223">
              <w:t>Lens extraction and insertion of intraocular lens, excluding surgery performed for the correction of refractive error except for anisometropia greater than 3 dioptres following the removal of cataract in the first eye, performed in association with a trans</w:t>
            </w:r>
            <w:r w:rsidR="00BA02C8">
              <w:noBreakHyphen/>
            </w:r>
            <w:r w:rsidRPr="00224223">
              <w:t>trabecular drainage device or devices, in a patient diagnosed with open angle glaucoma who is not adequately responsive to topical anti</w:t>
            </w:r>
            <w:r w:rsidR="00BA02C8">
              <w:noBreakHyphen/>
            </w:r>
            <w:r w:rsidRPr="00224223">
              <w:t>glaucoma medications or who is intolerant of anti</w:t>
            </w:r>
            <w:r w:rsidR="00BA02C8">
              <w:noBreakHyphen/>
            </w:r>
            <w:r w:rsidRPr="00224223">
              <w:t>glaucoma medication (Anaes.)</w:t>
            </w:r>
          </w:p>
        </w:tc>
        <w:tc>
          <w:tcPr>
            <w:tcW w:w="770" w:type="pct"/>
            <w:gridSpan w:val="2"/>
            <w:tcBorders>
              <w:top w:val="single" w:sz="4" w:space="0" w:color="auto"/>
              <w:left w:val="nil"/>
              <w:bottom w:val="single" w:sz="4" w:space="0" w:color="auto"/>
              <w:right w:val="nil"/>
            </w:tcBorders>
            <w:shd w:val="clear" w:color="auto" w:fill="auto"/>
          </w:tcPr>
          <w:p w14:paraId="35CFB947" w14:textId="77777777" w:rsidR="008D7679" w:rsidRPr="00224223" w:rsidRDefault="008D7679" w:rsidP="008D7679">
            <w:pPr>
              <w:pStyle w:val="Tabletext"/>
              <w:jc w:val="right"/>
            </w:pPr>
            <w:r w:rsidRPr="00224223">
              <w:t>948.05</w:t>
            </w:r>
          </w:p>
        </w:tc>
      </w:tr>
      <w:tr w:rsidR="008D7679" w:rsidRPr="00224223" w14:paraId="16E4907A"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2D757CB" w14:textId="77777777" w:rsidR="008D7679" w:rsidRPr="00224223" w:rsidRDefault="008D7679" w:rsidP="008D7679">
            <w:pPr>
              <w:pStyle w:val="Tabletext"/>
            </w:pPr>
            <w:r w:rsidRPr="00224223">
              <w:t>42707</w:t>
            </w:r>
          </w:p>
        </w:tc>
        <w:tc>
          <w:tcPr>
            <w:tcW w:w="3598" w:type="pct"/>
            <w:tcBorders>
              <w:top w:val="single" w:sz="4" w:space="0" w:color="auto"/>
              <w:left w:val="nil"/>
              <w:bottom w:val="single" w:sz="4" w:space="0" w:color="auto"/>
              <w:right w:val="nil"/>
            </w:tcBorders>
            <w:shd w:val="clear" w:color="auto" w:fill="auto"/>
            <w:hideMark/>
          </w:tcPr>
          <w:p w14:paraId="6A4FBD11" w14:textId="77777777" w:rsidR="008D7679" w:rsidRPr="00224223" w:rsidRDefault="008D7679" w:rsidP="008D7679">
            <w:pPr>
              <w:pStyle w:val="Tabletext"/>
            </w:pPr>
            <w:r w:rsidRPr="00224223">
              <w:t xml:space="preserve">Intraocular lens, removal of and replacement with a different lens, </w:t>
            </w:r>
            <w:r w:rsidRPr="00224223">
              <w:lastRenderedPageBreak/>
              <w:t>excluding surgery performed to correct a refractive error, other than anisometropia that exceeds 3 dioptres and develops after the removal of cataract in the first eye (Anaes.)</w:t>
            </w:r>
          </w:p>
        </w:tc>
        <w:tc>
          <w:tcPr>
            <w:tcW w:w="770" w:type="pct"/>
            <w:gridSpan w:val="2"/>
            <w:tcBorders>
              <w:top w:val="single" w:sz="4" w:space="0" w:color="auto"/>
              <w:left w:val="nil"/>
              <w:bottom w:val="single" w:sz="4" w:space="0" w:color="auto"/>
              <w:right w:val="nil"/>
            </w:tcBorders>
            <w:shd w:val="clear" w:color="auto" w:fill="auto"/>
          </w:tcPr>
          <w:p w14:paraId="10152978" w14:textId="77777777" w:rsidR="008D7679" w:rsidRPr="00224223" w:rsidRDefault="008D7679" w:rsidP="008D7679">
            <w:pPr>
              <w:pStyle w:val="Tabletext"/>
              <w:jc w:val="right"/>
            </w:pPr>
            <w:r w:rsidRPr="00224223">
              <w:lastRenderedPageBreak/>
              <w:t>829.40</w:t>
            </w:r>
          </w:p>
        </w:tc>
      </w:tr>
      <w:tr w:rsidR="008D7679" w:rsidRPr="00224223" w14:paraId="459C0DAE"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9874E6B" w14:textId="77777777" w:rsidR="008D7679" w:rsidRPr="00224223" w:rsidRDefault="008D7679" w:rsidP="008D7679">
            <w:pPr>
              <w:pStyle w:val="Tabletext"/>
            </w:pPr>
            <w:r w:rsidRPr="00224223">
              <w:t>42710</w:t>
            </w:r>
          </w:p>
        </w:tc>
        <w:tc>
          <w:tcPr>
            <w:tcW w:w="3598" w:type="pct"/>
            <w:tcBorders>
              <w:top w:val="single" w:sz="4" w:space="0" w:color="auto"/>
              <w:left w:val="nil"/>
              <w:bottom w:val="single" w:sz="4" w:space="0" w:color="auto"/>
              <w:right w:val="nil"/>
            </w:tcBorders>
            <w:shd w:val="clear" w:color="auto" w:fill="auto"/>
            <w:hideMark/>
          </w:tcPr>
          <w:p w14:paraId="36D83E41" w14:textId="77777777" w:rsidR="008D7679" w:rsidRPr="00224223" w:rsidRDefault="008D7679" w:rsidP="008D7679">
            <w:pPr>
              <w:pStyle w:val="Tabletext"/>
            </w:pPr>
            <w:r w:rsidRPr="00224223">
              <w:t>Intraocular lens, removal of, and replacement with a lens inserted into the posterior chamber and fixated to the iris or sclera (Anaes.) (Assist.)</w:t>
            </w:r>
          </w:p>
        </w:tc>
        <w:tc>
          <w:tcPr>
            <w:tcW w:w="770" w:type="pct"/>
            <w:gridSpan w:val="2"/>
            <w:tcBorders>
              <w:top w:val="single" w:sz="4" w:space="0" w:color="auto"/>
              <w:left w:val="nil"/>
              <w:bottom w:val="single" w:sz="4" w:space="0" w:color="auto"/>
              <w:right w:val="nil"/>
            </w:tcBorders>
            <w:shd w:val="clear" w:color="auto" w:fill="auto"/>
          </w:tcPr>
          <w:p w14:paraId="20D92639" w14:textId="77777777" w:rsidR="008D7679" w:rsidRPr="00224223" w:rsidRDefault="008D7679" w:rsidP="008D7679">
            <w:pPr>
              <w:pStyle w:val="Tabletext"/>
              <w:jc w:val="right"/>
            </w:pPr>
            <w:r w:rsidRPr="00224223">
              <w:t>938.85</w:t>
            </w:r>
          </w:p>
        </w:tc>
      </w:tr>
      <w:tr w:rsidR="008D7679" w:rsidRPr="00224223" w14:paraId="4791FD73" w14:textId="77777777" w:rsidTr="000233E6">
        <w:tc>
          <w:tcPr>
            <w:tcW w:w="632" w:type="pct"/>
            <w:gridSpan w:val="2"/>
            <w:tcBorders>
              <w:top w:val="single" w:sz="4" w:space="0" w:color="auto"/>
              <w:left w:val="nil"/>
              <w:bottom w:val="single" w:sz="4" w:space="0" w:color="auto"/>
              <w:right w:val="nil"/>
            </w:tcBorders>
            <w:shd w:val="clear" w:color="auto" w:fill="auto"/>
            <w:hideMark/>
          </w:tcPr>
          <w:p w14:paraId="0EC5B62A" w14:textId="77777777" w:rsidR="008D7679" w:rsidRPr="00224223" w:rsidRDefault="008D7679" w:rsidP="008D7679">
            <w:pPr>
              <w:pStyle w:val="Tabletext"/>
            </w:pPr>
            <w:bookmarkStart w:id="851" w:name="_Hlk116461446"/>
            <w:r w:rsidRPr="00224223">
              <w:t>42713</w:t>
            </w:r>
          </w:p>
        </w:tc>
        <w:tc>
          <w:tcPr>
            <w:tcW w:w="3598" w:type="pct"/>
            <w:tcBorders>
              <w:top w:val="single" w:sz="4" w:space="0" w:color="auto"/>
              <w:left w:val="nil"/>
              <w:bottom w:val="single" w:sz="4" w:space="0" w:color="auto"/>
              <w:right w:val="nil"/>
            </w:tcBorders>
            <w:shd w:val="clear" w:color="auto" w:fill="auto"/>
            <w:hideMark/>
          </w:tcPr>
          <w:p w14:paraId="51EA1697" w14:textId="77777777" w:rsidR="008D7679" w:rsidRPr="00224223" w:rsidRDefault="008D7679" w:rsidP="008D7679">
            <w:pPr>
              <w:pStyle w:val="Tabletext"/>
            </w:pPr>
            <w:r w:rsidRPr="00224223">
              <w:t>Iris suturing, McCannell technique or similar, for fixation of intraocular lens or repair of iris defect (Anaes.) (Assist.)</w:t>
            </w:r>
          </w:p>
        </w:tc>
        <w:tc>
          <w:tcPr>
            <w:tcW w:w="770" w:type="pct"/>
            <w:gridSpan w:val="2"/>
            <w:tcBorders>
              <w:top w:val="single" w:sz="4" w:space="0" w:color="auto"/>
              <w:left w:val="nil"/>
              <w:bottom w:val="single" w:sz="4" w:space="0" w:color="auto"/>
              <w:right w:val="nil"/>
            </w:tcBorders>
            <w:shd w:val="clear" w:color="auto" w:fill="auto"/>
          </w:tcPr>
          <w:p w14:paraId="1C717493" w14:textId="77777777" w:rsidR="008D7679" w:rsidRPr="00224223" w:rsidRDefault="008D7679" w:rsidP="008D7679">
            <w:pPr>
              <w:pStyle w:val="Tabletext"/>
              <w:jc w:val="right"/>
            </w:pPr>
            <w:r w:rsidRPr="00224223">
              <w:t>391.25</w:t>
            </w:r>
          </w:p>
        </w:tc>
      </w:tr>
      <w:bookmarkEnd w:id="851"/>
      <w:tr w:rsidR="008D7679" w:rsidRPr="00224223" w14:paraId="340F09F1"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6B4FAA5" w14:textId="77777777" w:rsidR="008D7679" w:rsidRPr="00224223" w:rsidRDefault="008D7679" w:rsidP="008D7679">
            <w:pPr>
              <w:pStyle w:val="Tabletext"/>
            </w:pPr>
            <w:r w:rsidRPr="00224223">
              <w:t>42716</w:t>
            </w:r>
          </w:p>
        </w:tc>
        <w:tc>
          <w:tcPr>
            <w:tcW w:w="3598" w:type="pct"/>
            <w:tcBorders>
              <w:top w:val="single" w:sz="4" w:space="0" w:color="auto"/>
              <w:left w:val="nil"/>
              <w:bottom w:val="single" w:sz="4" w:space="0" w:color="auto"/>
              <w:right w:val="nil"/>
            </w:tcBorders>
            <w:shd w:val="clear" w:color="auto" w:fill="auto"/>
            <w:hideMark/>
          </w:tcPr>
          <w:p w14:paraId="28006BED" w14:textId="77777777" w:rsidR="008D7679" w:rsidRPr="00224223" w:rsidRDefault="008D7679" w:rsidP="008D7679">
            <w:pPr>
              <w:pStyle w:val="Tabletext"/>
            </w:pPr>
            <w:r w:rsidRPr="00224223">
              <w:t>Cataract, juvenile, removal of, including subsequent needlings (Anaes.) (Assist.)</w:t>
            </w:r>
          </w:p>
        </w:tc>
        <w:tc>
          <w:tcPr>
            <w:tcW w:w="770" w:type="pct"/>
            <w:gridSpan w:val="2"/>
            <w:tcBorders>
              <w:top w:val="single" w:sz="4" w:space="0" w:color="auto"/>
              <w:left w:val="nil"/>
              <w:bottom w:val="single" w:sz="4" w:space="0" w:color="auto"/>
              <w:right w:val="nil"/>
            </w:tcBorders>
            <w:shd w:val="clear" w:color="auto" w:fill="auto"/>
          </w:tcPr>
          <w:p w14:paraId="333930B9" w14:textId="77777777" w:rsidR="008D7679" w:rsidRPr="00224223" w:rsidRDefault="008D7679" w:rsidP="008D7679">
            <w:pPr>
              <w:pStyle w:val="Tabletext"/>
              <w:jc w:val="right"/>
            </w:pPr>
            <w:r w:rsidRPr="00224223">
              <w:t>1,244.15</w:t>
            </w:r>
          </w:p>
        </w:tc>
      </w:tr>
      <w:tr w:rsidR="008D7679" w:rsidRPr="00224223" w14:paraId="2CBE4651"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FFD2922" w14:textId="77777777" w:rsidR="008D7679" w:rsidRPr="00224223" w:rsidRDefault="008D7679" w:rsidP="008D7679">
            <w:pPr>
              <w:pStyle w:val="Tabletext"/>
            </w:pPr>
            <w:bookmarkStart w:id="852" w:name="CU_378827330"/>
            <w:bookmarkStart w:id="853" w:name="CU_378832367"/>
            <w:bookmarkEnd w:id="852"/>
            <w:bookmarkEnd w:id="853"/>
            <w:r w:rsidRPr="00224223">
              <w:t>42719</w:t>
            </w:r>
          </w:p>
        </w:tc>
        <w:tc>
          <w:tcPr>
            <w:tcW w:w="3598" w:type="pct"/>
            <w:tcBorders>
              <w:top w:val="single" w:sz="4" w:space="0" w:color="auto"/>
              <w:left w:val="nil"/>
              <w:bottom w:val="single" w:sz="4" w:space="0" w:color="auto"/>
              <w:right w:val="nil"/>
            </w:tcBorders>
            <w:shd w:val="clear" w:color="auto" w:fill="auto"/>
            <w:hideMark/>
          </w:tcPr>
          <w:p w14:paraId="6E1FDB3C" w14:textId="77777777" w:rsidR="008D7679" w:rsidRPr="00224223" w:rsidRDefault="008D7679" w:rsidP="008D7679">
            <w:pPr>
              <w:pStyle w:val="Tabletext"/>
            </w:pPr>
            <w:r w:rsidRPr="00224223">
              <w:t>Either or both of the following, via a limbal approach by any method:</w:t>
            </w:r>
          </w:p>
          <w:p w14:paraId="572A7D7D" w14:textId="77777777" w:rsidR="008D7679" w:rsidRPr="00224223" w:rsidRDefault="008D7679" w:rsidP="008D7679">
            <w:pPr>
              <w:pStyle w:val="Tablea"/>
            </w:pPr>
            <w:r w:rsidRPr="00224223">
              <w:t>(a) removal of capsular or lens material;</w:t>
            </w:r>
          </w:p>
          <w:p w14:paraId="141D0572" w14:textId="77777777" w:rsidR="008D7679" w:rsidRPr="00224223" w:rsidRDefault="008D7679" w:rsidP="008D7679">
            <w:pPr>
              <w:pStyle w:val="Tablea"/>
            </w:pPr>
            <w:r w:rsidRPr="00224223">
              <w:t>(b) removal of vitreous;</w:t>
            </w:r>
          </w:p>
          <w:p w14:paraId="3866A282" w14:textId="28FCD55E" w:rsidR="008D7679" w:rsidRPr="00224223" w:rsidRDefault="008D7679" w:rsidP="008D7679">
            <w:pPr>
              <w:pStyle w:val="Tabletext"/>
            </w:pPr>
            <w:r w:rsidRPr="00224223">
              <w:t xml:space="preserve">other than a service associated with a service to which </w:t>
            </w:r>
            <w:r w:rsidR="008D22CE" w:rsidRPr="00224223">
              <w:t>item 4</w:t>
            </w:r>
            <w:r w:rsidRPr="00224223">
              <w:t>2698, 42702, 42705, 42716, 42725 or 42731 applies (Anaes.) (Assist.)</w:t>
            </w:r>
          </w:p>
        </w:tc>
        <w:tc>
          <w:tcPr>
            <w:tcW w:w="770" w:type="pct"/>
            <w:gridSpan w:val="2"/>
            <w:tcBorders>
              <w:top w:val="single" w:sz="4" w:space="0" w:color="auto"/>
              <w:left w:val="nil"/>
              <w:bottom w:val="single" w:sz="4" w:space="0" w:color="auto"/>
              <w:right w:val="nil"/>
            </w:tcBorders>
            <w:shd w:val="clear" w:color="auto" w:fill="auto"/>
          </w:tcPr>
          <w:p w14:paraId="547522A0" w14:textId="77777777" w:rsidR="008D7679" w:rsidRPr="00224223" w:rsidRDefault="008D7679" w:rsidP="008D7679">
            <w:pPr>
              <w:pStyle w:val="Tabletext"/>
              <w:jc w:val="right"/>
            </w:pPr>
            <w:r w:rsidRPr="00224223">
              <w:t>540.00</w:t>
            </w:r>
          </w:p>
        </w:tc>
      </w:tr>
      <w:tr w:rsidR="008D7679" w:rsidRPr="00224223" w14:paraId="3C806F58"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A9C6460" w14:textId="77777777" w:rsidR="008D7679" w:rsidRPr="00224223" w:rsidRDefault="008D7679" w:rsidP="008D7679">
            <w:pPr>
              <w:pStyle w:val="Tabletext"/>
            </w:pPr>
            <w:r w:rsidRPr="00224223">
              <w:t>42725</w:t>
            </w:r>
          </w:p>
        </w:tc>
        <w:tc>
          <w:tcPr>
            <w:tcW w:w="3598" w:type="pct"/>
            <w:tcBorders>
              <w:top w:val="single" w:sz="4" w:space="0" w:color="auto"/>
              <w:left w:val="nil"/>
              <w:bottom w:val="single" w:sz="4" w:space="0" w:color="auto"/>
              <w:right w:val="nil"/>
            </w:tcBorders>
            <w:shd w:val="clear" w:color="auto" w:fill="auto"/>
            <w:hideMark/>
          </w:tcPr>
          <w:p w14:paraId="7CC36D45" w14:textId="77777777" w:rsidR="008D7679" w:rsidRPr="00224223" w:rsidRDefault="008D7679" w:rsidP="008D7679">
            <w:pPr>
              <w:pStyle w:val="Tabletext"/>
            </w:pPr>
            <w:r w:rsidRPr="00224223">
              <w:t>Vitrectomy via pars plana sclerotomy, including one or more of the following:</w:t>
            </w:r>
          </w:p>
          <w:p w14:paraId="7043EB52" w14:textId="77777777" w:rsidR="008D7679" w:rsidRPr="00224223" w:rsidRDefault="008D7679" w:rsidP="008D7679">
            <w:pPr>
              <w:pStyle w:val="Tablea"/>
            </w:pPr>
            <w:r w:rsidRPr="00224223">
              <w:t>(a) removal of vitreous;</w:t>
            </w:r>
          </w:p>
          <w:p w14:paraId="78A7A158" w14:textId="77777777" w:rsidR="008D7679" w:rsidRPr="00224223" w:rsidRDefault="008D7679" w:rsidP="008D7679">
            <w:pPr>
              <w:pStyle w:val="Tablea"/>
            </w:pPr>
            <w:r w:rsidRPr="00224223">
              <w:t>(b) division of vitreous bands;</w:t>
            </w:r>
          </w:p>
          <w:p w14:paraId="51E5B736" w14:textId="77777777" w:rsidR="008D7679" w:rsidRPr="00224223" w:rsidRDefault="008D7679" w:rsidP="008D7679">
            <w:pPr>
              <w:pStyle w:val="Tablea"/>
            </w:pPr>
            <w:r w:rsidRPr="00224223">
              <w:t>(c) removal of epiretinal membranes;</w:t>
            </w:r>
          </w:p>
          <w:p w14:paraId="74B27166" w14:textId="77777777" w:rsidR="008D7679" w:rsidRPr="00224223" w:rsidRDefault="008D7679" w:rsidP="008D7679">
            <w:pPr>
              <w:pStyle w:val="Tablea"/>
            </w:pPr>
            <w:r w:rsidRPr="00224223">
              <w:t>(d) capsulotomy</w:t>
            </w:r>
          </w:p>
          <w:p w14:paraId="7CB54DA3" w14:textId="77777777" w:rsidR="008D7679" w:rsidRPr="00224223" w:rsidRDefault="008D7679" w:rsidP="008D7679">
            <w:pPr>
              <w:pStyle w:val="Tabletext"/>
            </w:pPr>
            <w:r w:rsidRPr="00224223">
              <w:t>(H) (Anaes.) (Assist.)</w:t>
            </w:r>
          </w:p>
        </w:tc>
        <w:tc>
          <w:tcPr>
            <w:tcW w:w="770" w:type="pct"/>
            <w:gridSpan w:val="2"/>
            <w:tcBorders>
              <w:top w:val="single" w:sz="4" w:space="0" w:color="auto"/>
              <w:left w:val="nil"/>
              <w:bottom w:val="single" w:sz="4" w:space="0" w:color="auto"/>
              <w:right w:val="nil"/>
            </w:tcBorders>
            <w:shd w:val="clear" w:color="auto" w:fill="auto"/>
          </w:tcPr>
          <w:p w14:paraId="52706285" w14:textId="77777777" w:rsidR="008D7679" w:rsidRPr="00224223" w:rsidRDefault="008D7679" w:rsidP="008D7679">
            <w:pPr>
              <w:pStyle w:val="Tabletext"/>
              <w:jc w:val="right"/>
            </w:pPr>
            <w:r w:rsidRPr="00224223">
              <w:t>1,392.65</w:t>
            </w:r>
          </w:p>
        </w:tc>
      </w:tr>
      <w:tr w:rsidR="008D7679" w:rsidRPr="00224223" w14:paraId="54369A4C"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63C5372" w14:textId="77777777" w:rsidR="008D7679" w:rsidRPr="00224223" w:rsidRDefault="008D7679" w:rsidP="008D7679">
            <w:pPr>
              <w:pStyle w:val="Tabletext"/>
            </w:pPr>
            <w:r w:rsidRPr="00224223">
              <w:t>42731</w:t>
            </w:r>
          </w:p>
        </w:tc>
        <w:tc>
          <w:tcPr>
            <w:tcW w:w="3598" w:type="pct"/>
            <w:tcBorders>
              <w:top w:val="single" w:sz="4" w:space="0" w:color="auto"/>
              <w:left w:val="nil"/>
              <w:bottom w:val="single" w:sz="4" w:space="0" w:color="auto"/>
              <w:right w:val="nil"/>
            </w:tcBorders>
            <w:shd w:val="clear" w:color="auto" w:fill="auto"/>
            <w:hideMark/>
          </w:tcPr>
          <w:p w14:paraId="7359F309" w14:textId="35C11104" w:rsidR="008D7679" w:rsidRPr="00224223" w:rsidRDefault="008D7679" w:rsidP="008D7679">
            <w:pPr>
              <w:pStyle w:val="Tabletext"/>
            </w:pPr>
            <w:r w:rsidRPr="00224223">
              <w:t xml:space="preserve">Limbal or pars plana lensectomy combined with vitrectomy, other than a service associated with </w:t>
            </w:r>
            <w:r w:rsidR="008D22CE" w:rsidRPr="00224223">
              <w:t>item 4</w:t>
            </w:r>
            <w:r w:rsidRPr="00224223">
              <w:t>2698, 42702, 42705, 42719 or 42725 (H) (Anaes.) (Assist.)</w:t>
            </w:r>
          </w:p>
        </w:tc>
        <w:tc>
          <w:tcPr>
            <w:tcW w:w="770" w:type="pct"/>
            <w:gridSpan w:val="2"/>
            <w:tcBorders>
              <w:top w:val="single" w:sz="4" w:space="0" w:color="auto"/>
              <w:left w:val="nil"/>
              <w:bottom w:val="single" w:sz="4" w:space="0" w:color="auto"/>
              <w:right w:val="nil"/>
            </w:tcBorders>
            <w:shd w:val="clear" w:color="auto" w:fill="auto"/>
          </w:tcPr>
          <w:p w14:paraId="5CCD8A11" w14:textId="77777777" w:rsidR="008D7679" w:rsidRPr="00224223" w:rsidRDefault="008D7679" w:rsidP="008D7679">
            <w:pPr>
              <w:pStyle w:val="Tabletext"/>
              <w:jc w:val="right"/>
            </w:pPr>
            <w:r w:rsidRPr="00224223">
              <w:t>1,580.55</w:t>
            </w:r>
          </w:p>
        </w:tc>
      </w:tr>
      <w:tr w:rsidR="008D7679" w:rsidRPr="00224223" w14:paraId="05603C01"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DCA3392" w14:textId="77777777" w:rsidR="008D7679" w:rsidRPr="00224223" w:rsidRDefault="008D7679" w:rsidP="008D7679">
            <w:pPr>
              <w:pStyle w:val="Tabletext"/>
            </w:pPr>
            <w:r w:rsidRPr="00224223">
              <w:t>42734</w:t>
            </w:r>
          </w:p>
        </w:tc>
        <w:tc>
          <w:tcPr>
            <w:tcW w:w="3598" w:type="pct"/>
            <w:tcBorders>
              <w:top w:val="single" w:sz="4" w:space="0" w:color="auto"/>
              <w:left w:val="nil"/>
              <w:bottom w:val="single" w:sz="4" w:space="0" w:color="auto"/>
              <w:right w:val="nil"/>
            </w:tcBorders>
            <w:shd w:val="clear" w:color="auto" w:fill="auto"/>
            <w:hideMark/>
          </w:tcPr>
          <w:p w14:paraId="61293956" w14:textId="58505006" w:rsidR="008D7679" w:rsidRPr="00224223" w:rsidRDefault="008D7679" w:rsidP="008D7679">
            <w:pPr>
              <w:pStyle w:val="Tabletext"/>
            </w:pPr>
            <w:r w:rsidRPr="00224223">
              <w:t xml:space="preserve">Capsulotomy, other than by laser, and other than a service associated with a service to which </w:t>
            </w:r>
            <w:r w:rsidR="008D22CE" w:rsidRPr="00224223">
              <w:t>item 4</w:t>
            </w:r>
            <w:r w:rsidRPr="00224223">
              <w:t>2725 or 42731 applies (Anaes.) (Assist.)</w:t>
            </w:r>
          </w:p>
        </w:tc>
        <w:tc>
          <w:tcPr>
            <w:tcW w:w="770" w:type="pct"/>
            <w:gridSpan w:val="2"/>
            <w:tcBorders>
              <w:top w:val="single" w:sz="4" w:space="0" w:color="auto"/>
              <w:left w:val="nil"/>
              <w:bottom w:val="single" w:sz="4" w:space="0" w:color="auto"/>
              <w:right w:val="nil"/>
            </w:tcBorders>
            <w:shd w:val="clear" w:color="auto" w:fill="auto"/>
          </w:tcPr>
          <w:p w14:paraId="05897528" w14:textId="77777777" w:rsidR="008D7679" w:rsidRPr="00224223" w:rsidRDefault="008D7679" w:rsidP="008D7679">
            <w:pPr>
              <w:pStyle w:val="Tabletext"/>
              <w:jc w:val="right"/>
            </w:pPr>
            <w:r w:rsidRPr="00224223">
              <w:t>312.95</w:t>
            </w:r>
          </w:p>
        </w:tc>
      </w:tr>
      <w:tr w:rsidR="008D7679" w:rsidRPr="00224223" w14:paraId="6508B59C"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7EA95E1" w14:textId="77777777" w:rsidR="008D7679" w:rsidRPr="00224223" w:rsidRDefault="008D7679" w:rsidP="008D7679">
            <w:pPr>
              <w:pStyle w:val="Tabletext"/>
            </w:pPr>
            <w:r w:rsidRPr="00224223">
              <w:t>42738</w:t>
            </w:r>
          </w:p>
        </w:tc>
        <w:tc>
          <w:tcPr>
            <w:tcW w:w="3598" w:type="pct"/>
            <w:tcBorders>
              <w:top w:val="single" w:sz="4" w:space="0" w:color="auto"/>
              <w:left w:val="nil"/>
              <w:bottom w:val="single" w:sz="4" w:space="0" w:color="auto"/>
              <w:right w:val="nil"/>
            </w:tcBorders>
            <w:shd w:val="clear" w:color="auto" w:fill="auto"/>
            <w:hideMark/>
          </w:tcPr>
          <w:p w14:paraId="5D84B652" w14:textId="77777777" w:rsidR="008D7679" w:rsidRPr="00224223" w:rsidRDefault="008D7679" w:rsidP="008D7679">
            <w:pPr>
              <w:pStyle w:val="Tabletext"/>
            </w:pPr>
            <w:r w:rsidRPr="00224223">
              <w:t>Paracentesis of anterior chamber or vitreous cavity, or both, for the injection of therapeutic substances, or the removal of aqueous or vitreous humours for diagnostic or therapeutic purposes, one or more of, as an independent procedure</w:t>
            </w:r>
          </w:p>
        </w:tc>
        <w:tc>
          <w:tcPr>
            <w:tcW w:w="770" w:type="pct"/>
            <w:gridSpan w:val="2"/>
            <w:tcBorders>
              <w:top w:val="single" w:sz="4" w:space="0" w:color="auto"/>
              <w:left w:val="nil"/>
              <w:bottom w:val="single" w:sz="4" w:space="0" w:color="auto"/>
              <w:right w:val="nil"/>
            </w:tcBorders>
            <w:shd w:val="clear" w:color="auto" w:fill="auto"/>
          </w:tcPr>
          <w:p w14:paraId="475362F9" w14:textId="77777777" w:rsidR="008D7679" w:rsidRPr="00224223" w:rsidRDefault="008D7679" w:rsidP="008D7679">
            <w:pPr>
              <w:pStyle w:val="Tabletext"/>
              <w:jc w:val="right"/>
            </w:pPr>
            <w:r w:rsidRPr="00224223">
              <w:t>312.95</w:t>
            </w:r>
          </w:p>
        </w:tc>
      </w:tr>
      <w:tr w:rsidR="008D7679" w:rsidRPr="00224223" w14:paraId="5FD2406C"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A2C02A2" w14:textId="77777777" w:rsidR="008D7679" w:rsidRPr="00224223" w:rsidRDefault="008D7679" w:rsidP="008D7679">
            <w:pPr>
              <w:pStyle w:val="Tabletext"/>
            </w:pPr>
            <w:r w:rsidRPr="00224223">
              <w:t>42739</w:t>
            </w:r>
          </w:p>
        </w:tc>
        <w:tc>
          <w:tcPr>
            <w:tcW w:w="3598" w:type="pct"/>
            <w:tcBorders>
              <w:top w:val="single" w:sz="4" w:space="0" w:color="auto"/>
              <w:left w:val="nil"/>
              <w:bottom w:val="single" w:sz="4" w:space="0" w:color="auto"/>
              <w:right w:val="nil"/>
            </w:tcBorders>
            <w:shd w:val="clear" w:color="auto" w:fill="auto"/>
            <w:hideMark/>
          </w:tcPr>
          <w:p w14:paraId="256DB5FA" w14:textId="77777777" w:rsidR="008D7679" w:rsidRPr="00224223" w:rsidRDefault="008D7679" w:rsidP="008D7679">
            <w:pPr>
              <w:pStyle w:val="Tabletext"/>
            </w:pPr>
            <w:r w:rsidRPr="00224223">
              <w:t>Paracentesis of anterior chamber or vitreous cavity, or both, for the injection of therapeutic substances, or the removal of aqueous or vitreous humours for diagnostic or therapeutic purposes, one or more of, as an independent procedure, for a patient requiring the administration of anaesthetic by an anaesthetist (Anaes.)</w:t>
            </w:r>
          </w:p>
        </w:tc>
        <w:tc>
          <w:tcPr>
            <w:tcW w:w="770" w:type="pct"/>
            <w:gridSpan w:val="2"/>
            <w:tcBorders>
              <w:top w:val="single" w:sz="4" w:space="0" w:color="auto"/>
              <w:left w:val="nil"/>
              <w:bottom w:val="single" w:sz="4" w:space="0" w:color="auto"/>
              <w:right w:val="nil"/>
            </w:tcBorders>
            <w:shd w:val="clear" w:color="auto" w:fill="auto"/>
          </w:tcPr>
          <w:p w14:paraId="7CEB0957" w14:textId="77777777" w:rsidR="008D7679" w:rsidRPr="00224223" w:rsidRDefault="008D7679" w:rsidP="008D7679">
            <w:pPr>
              <w:pStyle w:val="Tabletext"/>
              <w:jc w:val="right"/>
            </w:pPr>
            <w:r w:rsidRPr="00224223">
              <w:t>312.95</w:t>
            </w:r>
          </w:p>
        </w:tc>
      </w:tr>
      <w:tr w:rsidR="008D7679" w:rsidRPr="00224223" w14:paraId="2CC6B820"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FFE45C7" w14:textId="77777777" w:rsidR="008D7679" w:rsidRPr="00224223" w:rsidRDefault="008D7679" w:rsidP="008D7679">
            <w:pPr>
              <w:pStyle w:val="Tabletext"/>
            </w:pPr>
            <w:r w:rsidRPr="00224223">
              <w:t>42740</w:t>
            </w:r>
          </w:p>
        </w:tc>
        <w:tc>
          <w:tcPr>
            <w:tcW w:w="3598" w:type="pct"/>
            <w:tcBorders>
              <w:top w:val="single" w:sz="4" w:space="0" w:color="auto"/>
              <w:left w:val="nil"/>
              <w:bottom w:val="single" w:sz="4" w:space="0" w:color="auto"/>
              <w:right w:val="nil"/>
            </w:tcBorders>
            <w:shd w:val="clear" w:color="auto" w:fill="auto"/>
            <w:hideMark/>
          </w:tcPr>
          <w:p w14:paraId="78C7B543" w14:textId="77777777" w:rsidR="008D7679" w:rsidRPr="00224223" w:rsidRDefault="008D7679" w:rsidP="008D7679">
            <w:pPr>
              <w:pStyle w:val="Tabletext"/>
            </w:pPr>
            <w:r w:rsidRPr="00224223">
              <w:t>Intravitreal injection of therapeutic substances, or the removal of vitreous humour for diagnostic purposes, one or more of, as a procedure associated with other intraocular surgery (Anaes.)</w:t>
            </w:r>
          </w:p>
        </w:tc>
        <w:tc>
          <w:tcPr>
            <w:tcW w:w="770" w:type="pct"/>
            <w:gridSpan w:val="2"/>
            <w:tcBorders>
              <w:top w:val="single" w:sz="4" w:space="0" w:color="auto"/>
              <w:left w:val="nil"/>
              <w:bottom w:val="single" w:sz="4" w:space="0" w:color="auto"/>
              <w:right w:val="nil"/>
            </w:tcBorders>
            <w:shd w:val="clear" w:color="auto" w:fill="auto"/>
          </w:tcPr>
          <w:p w14:paraId="2081C09B" w14:textId="77777777" w:rsidR="008D7679" w:rsidRPr="00224223" w:rsidRDefault="008D7679" w:rsidP="008D7679">
            <w:pPr>
              <w:pStyle w:val="Tabletext"/>
              <w:jc w:val="right"/>
            </w:pPr>
            <w:r w:rsidRPr="00224223">
              <w:t>312.95</w:t>
            </w:r>
          </w:p>
        </w:tc>
      </w:tr>
      <w:tr w:rsidR="008D7679" w:rsidRPr="00224223" w14:paraId="26C827B8"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E9277D8" w14:textId="77777777" w:rsidR="008D7679" w:rsidRPr="00224223" w:rsidRDefault="008D7679" w:rsidP="008D7679">
            <w:pPr>
              <w:pStyle w:val="Tabletext"/>
            </w:pPr>
            <w:r w:rsidRPr="00224223">
              <w:t>42741</w:t>
            </w:r>
          </w:p>
        </w:tc>
        <w:tc>
          <w:tcPr>
            <w:tcW w:w="3598" w:type="pct"/>
            <w:tcBorders>
              <w:top w:val="single" w:sz="4" w:space="0" w:color="auto"/>
              <w:left w:val="nil"/>
              <w:bottom w:val="single" w:sz="4" w:space="0" w:color="auto"/>
              <w:right w:val="nil"/>
            </w:tcBorders>
            <w:shd w:val="clear" w:color="auto" w:fill="auto"/>
            <w:hideMark/>
          </w:tcPr>
          <w:p w14:paraId="340C799A" w14:textId="171B0CA2" w:rsidR="008D7679" w:rsidRPr="00224223" w:rsidRDefault="008D7679" w:rsidP="008D7679">
            <w:pPr>
              <w:pStyle w:val="Tabletext"/>
            </w:pPr>
            <w:r w:rsidRPr="00224223">
              <w:t>Posterior juxtascleral depot injection of a therapeutic substance, for the treatment of subfoveal choroidal neovascularisation due to age</w:t>
            </w:r>
            <w:r w:rsidR="00BA02C8">
              <w:noBreakHyphen/>
            </w:r>
            <w:r w:rsidRPr="00224223">
              <w:t>related macular degeneration, one or more of (Anaes.)</w:t>
            </w:r>
          </w:p>
        </w:tc>
        <w:tc>
          <w:tcPr>
            <w:tcW w:w="770" w:type="pct"/>
            <w:gridSpan w:val="2"/>
            <w:tcBorders>
              <w:top w:val="single" w:sz="4" w:space="0" w:color="auto"/>
              <w:left w:val="nil"/>
              <w:bottom w:val="single" w:sz="4" w:space="0" w:color="auto"/>
              <w:right w:val="nil"/>
            </w:tcBorders>
            <w:shd w:val="clear" w:color="auto" w:fill="auto"/>
          </w:tcPr>
          <w:p w14:paraId="5DA1E482" w14:textId="77777777" w:rsidR="008D7679" w:rsidRPr="00224223" w:rsidRDefault="008D7679" w:rsidP="008D7679">
            <w:pPr>
              <w:pStyle w:val="Tabletext"/>
              <w:jc w:val="right"/>
            </w:pPr>
            <w:r w:rsidRPr="00224223">
              <w:t>312.95</w:t>
            </w:r>
          </w:p>
        </w:tc>
      </w:tr>
      <w:tr w:rsidR="008D7679" w:rsidRPr="00224223" w14:paraId="1D9487F0" w14:textId="77777777" w:rsidTr="000233E6">
        <w:tc>
          <w:tcPr>
            <w:tcW w:w="632" w:type="pct"/>
            <w:gridSpan w:val="2"/>
            <w:tcBorders>
              <w:top w:val="single" w:sz="4" w:space="0" w:color="auto"/>
              <w:left w:val="nil"/>
              <w:bottom w:val="single" w:sz="4" w:space="0" w:color="auto"/>
              <w:right w:val="nil"/>
            </w:tcBorders>
            <w:shd w:val="clear" w:color="auto" w:fill="auto"/>
            <w:hideMark/>
          </w:tcPr>
          <w:p w14:paraId="67A8852C" w14:textId="77777777" w:rsidR="008D7679" w:rsidRPr="00224223" w:rsidRDefault="008D7679" w:rsidP="008D7679">
            <w:pPr>
              <w:pStyle w:val="Tabletext"/>
            </w:pPr>
            <w:r w:rsidRPr="00224223">
              <w:t>42743</w:t>
            </w:r>
          </w:p>
        </w:tc>
        <w:tc>
          <w:tcPr>
            <w:tcW w:w="3598" w:type="pct"/>
            <w:tcBorders>
              <w:top w:val="single" w:sz="4" w:space="0" w:color="auto"/>
              <w:left w:val="nil"/>
              <w:bottom w:val="single" w:sz="4" w:space="0" w:color="auto"/>
              <w:right w:val="nil"/>
            </w:tcBorders>
            <w:shd w:val="clear" w:color="auto" w:fill="auto"/>
            <w:hideMark/>
          </w:tcPr>
          <w:p w14:paraId="4709E630" w14:textId="77777777" w:rsidR="008D7679" w:rsidRPr="00224223" w:rsidRDefault="008D7679" w:rsidP="008D7679">
            <w:pPr>
              <w:pStyle w:val="Tabletext"/>
            </w:pPr>
            <w:r w:rsidRPr="00224223">
              <w:t xml:space="preserve">Anterior chamber, irrigation of blood from, as an independent procedure </w:t>
            </w:r>
            <w:r w:rsidRPr="00224223">
              <w:lastRenderedPageBreak/>
              <w:t>(Anaes.) (Assist.)</w:t>
            </w:r>
          </w:p>
        </w:tc>
        <w:tc>
          <w:tcPr>
            <w:tcW w:w="770" w:type="pct"/>
            <w:gridSpan w:val="2"/>
            <w:tcBorders>
              <w:top w:val="single" w:sz="4" w:space="0" w:color="auto"/>
              <w:left w:val="nil"/>
              <w:bottom w:val="single" w:sz="4" w:space="0" w:color="auto"/>
              <w:right w:val="nil"/>
            </w:tcBorders>
            <w:shd w:val="clear" w:color="auto" w:fill="auto"/>
          </w:tcPr>
          <w:p w14:paraId="61D0AD48" w14:textId="77777777" w:rsidR="008D7679" w:rsidRPr="00224223" w:rsidRDefault="008D7679" w:rsidP="008D7679">
            <w:pPr>
              <w:pStyle w:val="Tabletext"/>
              <w:jc w:val="right"/>
            </w:pPr>
            <w:r w:rsidRPr="00224223">
              <w:lastRenderedPageBreak/>
              <w:t>657.35</w:t>
            </w:r>
          </w:p>
        </w:tc>
      </w:tr>
      <w:tr w:rsidR="008D7679" w:rsidRPr="00224223" w14:paraId="53F3C7C1" w14:textId="77777777" w:rsidTr="000233E6">
        <w:tc>
          <w:tcPr>
            <w:tcW w:w="632" w:type="pct"/>
            <w:gridSpan w:val="2"/>
            <w:tcBorders>
              <w:top w:val="single" w:sz="4" w:space="0" w:color="auto"/>
              <w:left w:val="nil"/>
              <w:bottom w:val="single" w:sz="4" w:space="0" w:color="auto"/>
              <w:right w:val="nil"/>
            </w:tcBorders>
            <w:shd w:val="clear" w:color="auto" w:fill="auto"/>
            <w:hideMark/>
          </w:tcPr>
          <w:p w14:paraId="662FC16D" w14:textId="77777777" w:rsidR="008D7679" w:rsidRPr="00224223" w:rsidRDefault="008D7679" w:rsidP="008D7679">
            <w:pPr>
              <w:pStyle w:val="Tabletext"/>
            </w:pPr>
            <w:r w:rsidRPr="00224223">
              <w:t>42744</w:t>
            </w:r>
          </w:p>
        </w:tc>
        <w:tc>
          <w:tcPr>
            <w:tcW w:w="3598" w:type="pct"/>
            <w:tcBorders>
              <w:top w:val="single" w:sz="4" w:space="0" w:color="auto"/>
              <w:left w:val="nil"/>
              <w:bottom w:val="single" w:sz="4" w:space="0" w:color="auto"/>
              <w:right w:val="nil"/>
            </w:tcBorders>
            <w:shd w:val="clear" w:color="auto" w:fill="auto"/>
            <w:hideMark/>
          </w:tcPr>
          <w:p w14:paraId="511C5820" w14:textId="77777777" w:rsidR="008D7679" w:rsidRPr="00224223" w:rsidRDefault="008D7679" w:rsidP="008D7679">
            <w:pPr>
              <w:pStyle w:val="Tabletext"/>
            </w:pPr>
            <w:r w:rsidRPr="00224223">
              <w:t>Needle revision of glaucoma filtration bleb, following glaucoma filtering procedure (Anaes.)</w:t>
            </w:r>
          </w:p>
        </w:tc>
        <w:tc>
          <w:tcPr>
            <w:tcW w:w="770" w:type="pct"/>
            <w:gridSpan w:val="2"/>
            <w:tcBorders>
              <w:top w:val="single" w:sz="4" w:space="0" w:color="auto"/>
              <w:left w:val="nil"/>
              <w:bottom w:val="single" w:sz="4" w:space="0" w:color="auto"/>
              <w:right w:val="nil"/>
            </w:tcBorders>
            <w:shd w:val="clear" w:color="auto" w:fill="auto"/>
          </w:tcPr>
          <w:p w14:paraId="476DA22F" w14:textId="77777777" w:rsidR="008D7679" w:rsidRPr="00224223" w:rsidRDefault="008D7679" w:rsidP="008D7679">
            <w:pPr>
              <w:pStyle w:val="Tabletext"/>
              <w:jc w:val="right"/>
            </w:pPr>
            <w:r w:rsidRPr="00224223">
              <w:t>312.75</w:t>
            </w:r>
          </w:p>
        </w:tc>
      </w:tr>
      <w:tr w:rsidR="008D7679" w:rsidRPr="00224223" w14:paraId="0C869748"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A43196B" w14:textId="77777777" w:rsidR="008D7679" w:rsidRPr="00224223" w:rsidRDefault="008D7679" w:rsidP="008D7679">
            <w:pPr>
              <w:pStyle w:val="Tabletext"/>
            </w:pPr>
            <w:r w:rsidRPr="00224223">
              <w:t>42746</w:t>
            </w:r>
          </w:p>
        </w:tc>
        <w:tc>
          <w:tcPr>
            <w:tcW w:w="3598" w:type="pct"/>
            <w:tcBorders>
              <w:top w:val="single" w:sz="4" w:space="0" w:color="auto"/>
              <w:left w:val="nil"/>
              <w:bottom w:val="single" w:sz="4" w:space="0" w:color="auto"/>
              <w:right w:val="nil"/>
            </w:tcBorders>
            <w:shd w:val="clear" w:color="auto" w:fill="auto"/>
            <w:hideMark/>
          </w:tcPr>
          <w:p w14:paraId="0B3303B4" w14:textId="77777777" w:rsidR="008D7679" w:rsidRPr="00224223" w:rsidRDefault="008D7679" w:rsidP="008D7679">
            <w:pPr>
              <w:pStyle w:val="Tabletext"/>
            </w:pPr>
            <w:r w:rsidRPr="00224223">
              <w:t>Glaucoma, filtering operation for, if conservative therapies have failed, are likely to fail, or are contraindicated (H) (Anaes.) (Assist.)</w:t>
            </w:r>
          </w:p>
        </w:tc>
        <w:tc>
          <w:tcPr>
            <w:tcW w:w="770" w:type="pct"/>
            <w:gridSpan w:val="2"/>
            <w:tcBorders>
              <w:top w:val="single" w:sz="4" w:space="0" w:color="auto"/>
              <w:left w:val="nil"/>
              <w:bottom w:val="single" w:sz="4" w:space="0" w:color="auto"/>
              <w:right w:val="nil"/>
            </w:tcBorders>
            <w:shd w:val="clear" w:color="auto" w:fill="auto"/>
          </w:tcPr>
          <w:p w14:paraId="3F21BE19" w14:textId="77777777" w:rsidR="008D7679" w:rsidRPr="00224223" w:rsidRDefault="008D7679" w:rsidP="008D7679">
            <w:pPr>
              <w:pStyle w:val="Tabletext"/>
              <w:jc w:val="right"/>
            </w:pPr>
            <w:r w:rsidRPr="00224223">
              <w:t>993.70</w:t>
            </w:r>
          </w:p>
        </w:tc>
      </w:tr>
      <w:tr w:rsidR="008D7679" w:rsidRPr="00224223" w14:paraId="539731BB"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2666299" w14:textId="77777777" w:rsidR="008D7679" w:rsidRPr="00224223" w:rsidRDefault="008D7679" w:rsidP="008D7679">
            <w:pPr>
              <w:pStyle w:val="Tabletext"/>
            </w:pPr>
            <w:bookmarkStart w:id="854" w:name="CU_389829383"/>
            <w:bookmarkStart w:id="855" w:name="CU_389834420"/>
            <w:bookmarkEnd w:id="854"/>
            <w:bookmarkEnd w:id="855"/>
            <w:r w:rsidRPr="00224223">
              <w:t>42749</w:t>
            </w:r>
          </w:p>
        </w:tc>
        <w:tc>
          <w:tcPr>
            <w:tcW w:w="3598" w:type="pct"/>
            <w:tcBorders>
              <w:top w:val="single" w:sz="4" w:space="0" w:color="auto"/>
              <w:left w:val="nil"/>
              <w:bottom w:val="single" w:sz="4" w:space="0" w:color="auto"/>
              <w:right w:val="nil"/>
            </w:tcBorders>
            <w:shd w:val="clear" w:color="auto" w:fill="auto"/>
            <w:hideMark/>
          </w:tcPr>
          <w:p w14:paraId="4CE15F53" w14:textId="77777777" w:rsidR="008D7679" w:rsidRPr="00224223" w:rsidRDefault="008D7679" w:rsidP="008D7679">
            <w:pPr>
              <w:pStyle w:val="Tabletext"/>
            </w:pPr>
            <w:r w:rsidRPr="00224223">
              <w:t>Glaucoma, filtering operation for, if previous filtering operation has been performed (H) (Anaes.) (Assist.)</w:t>
            </w:r>
          </w:p>
        </w:tc>
        <w:tc>
          <w:tcPr>
            <w:tcW w:w="770" w:type="pct"/>
            <w:gridSpan w:val="2"/>
            <w:tcBorders>
              <w:top w:val="single" w:sz="4" w:space="0" w:color="auto"/>
              <w:left w:val="nil"/>
              <w:bottom w:val="single" w:sz="4" w:space="0" w:color="auto"/>
              <w:right w:val="nil"/>
            </w:tcBorders>
            <w:shd w:val="clear" w:color="auto" w:fill="auto"/>
          </w:tcPr>
          <w:p w14:paraId="7D12C186" w14:textId="77777777" w:rsidR="008D7679" w:rsidRPr="00224223" w:rsidRDefault="008D7679" w:rsidP="008D7679">
            <w:pPr>
              <w:pStyle w:val="Tabletext"/>
              <w:jc w:val="right"/>
            </w:pPr>
            <w:r w:rsidRPr="00224223">
              <w:t>1,244.15</w:t>
            </w:r>
          </w:p>
        </w:tc>
      </w:tr>
      <w:tr w:rsidR="008D7679" w:rsidRPr="00224223" w14:paraId="072097AD" w14:textId="77777777" w:rsidTr="000233E6">
        <w:tc>
          <w:tcPr>
            <w:tcW w:w="632" w:type="pct"/>
            <w:gridSpan w:val="2"/>
            <w:tcBorders>
              <w:top w:val="single" w:sz="4" w:space="0" w:color="auto"/>
              <w:left w:val="nil"/>
              <w:bottom w:val="single" w:sz="4" w:space="0" w:color="auto"/>
              <w:right w:val="nil"/>
            </w:tcBorders>
            <w:shd w:val="clear" w:color="auto" w:fill="auto"/>
            <w:hideMark/>
          </w:tcPr>
          <w:p w14:paraId="6A5BBD1B" w14:textId="77777777" w:rsidR="008D7679" w:rsidRPr="00224223" w:rsidRDefault="008D7679" w:rsidP="008D7679">
            <w:pPr>
              <w:pStyle w:val="Tabletext"/>
            </w:pPr>
            <w:r w:rsidRPr="00224223">
              <w:t>42752</w:t>
            </w:r>
          </w:p>
        </w:tc>
        <w:tc>
          <w:tcPr>
            <w:tcW w:w="3598" w:type="pct"/>
            <w:tcBorders>
              <w:top w:val="single" w:sz="4" w:space="0" w:color="auto"/>
              <w:left w:val="nil"/>
              <w:bottom w:val="single" w:sz="4" w:space="0" w:color="auto"/>
              <w:right w:val="nil"/>
            </w:tcBorders>
            <w:shd w:val="clear" w:color="auto" w:fill="auto"/>
            <w:hideMark/>
          </w:tcPr>
          <w:p w14:paraId="5C729D68" w14:textId="77777777" w:rsidR="008D7679" w:rsidRPr="00224223" w:rsidRDefault="008D7679" w:rsidP="008D7679">
            <w:pPr>
              <w:pStyle w:val="Tabletext"/>
            </w:pPr>
            <w:r w:rsidRPr="00224223">
              <w:t>Glaucoma, insertion of drainage device incorporating an extraocular reservoir for, such as a Molteno device (H) (Anaes.) (Assist.)</w:t>
            </w:r>
          </w:p>
        </w:tc>
        <w:tc>
          <w:tcPr>
            <w:tcW w:w="770" w:type="pct"/>
            <w:gridSpan w:val="2"/>
            <w:tcBorders>
              <w:top w:val="single" w:sz="4" w:space="0" w:color="auto"/>
              <w:left w:val="nil"/>
              <w:bottom w:val="single" w:sz="4" w:space="0" w:color="auto"/>
              <w:right w:val="nil"/>
            </w:tcBorders>
            <w:shd w:val="clear" w:color="auto" w:fill="auto"/>
          </w:tcPr>
          <w:p w14:paraId="340D8E80" w14:textId="77777777" w:rsidR="008D7679" w:rsidRPr="00224223" w:rsidRDefault="008D7679" w:rsidP="008D7679">
            <w:pPr>
              <w:pStyle w:val="Tabletext"/>
              <w:jc w:val="right"/>
            </w:pPr>
            <w:r w:rsidRPr="00224223">
              <w:t>1,392.65</w:t>
            </w:r>
          </w:p>
        </w:tc>
      </w:tr>
      <w:tr w:rsidR="008D7679" w:rsidRPr="00224223" w14:paraId="621FB4E3" w14:textId="77777777" w:rsidTr="000233E6">
        <w:tc>
          <w:tcPr>
            <w:tcW w:w="632" w:type="pct"/>
            <w:gridSpan w:val="2"/>
            <w:tcBorders>
              <w:top w:val="single" w:sz="4" w:space="0" w:color="auto"/>
              <w:left w:val="nil"/>
              <w:bottom w:val="single" w:sz="4" w:space="0" w:color="auto"/>
              <w:right w:val="nil"/>
            </w:tcBorders>
            <w:shd w:val="clear" w:color="auto" w:fill="auto"/>
            <w:hideMark/>
          </w:tcPr>
          <w:p w14:paraId="08676CCB" w14:textId="77777777" w:rsidR="008D7679" w:rsidRPr="00224223" w:rsidRDefault="008D7679" w:rsidP="008D7679">
            <w:pPr>
              <w:pStyle w:val="Tabletext"/>
            </w:pPr>
            <w:r w:rsidRPr="00224223">
              <w:t>42755</w:t>
            </w:r>
          </w:p>
        </w:tc>
        <w:tc>
          <w:tcPr>
            <w:tcW w:w="3598" w:type="pct"/>
            <w:tcBorders>
              <w:top w:val="single" w:sz="4" w:space="0" w:color="auto"/>
              <w:left w:val="nil"/>
              <w:bottom w:val="single" w:sz="4" w:space="0" w:color="auto"/>
              <w:right w:val="nil"/>
            </w:tcBorders>
            <w:shd w:val="clear" w:color="auto" w:fill="auto"/>
            <w:hideMark/>
          </w:tcPr>
          <w:p w14:paraId="02C549EB" w14:textId="77777777" w:rsidR="008D7679" w:rsidRPr="00224223" w:rsidRDefault="008D7679" w:rsidP="008D7679">
            <w:pPr>
              <w:pStyle w:val="Tabletext"/>
            </w:pPr>
            <w:r w:rsidRPr="00224223">
              <w:t>Glaucoma, removal of drainage device incorporating an extraocular reservoir for, such as a Molteno device (H) (Anaes.) (Assist.)</w:t>
            </w:r>
          </w:p>
        </w:tc>
        <w:tc>
          <w:tcPr>
            <w:tcW w:w="770" w:type="pct"/>
            <w:gridSpan w:val="2"/>
            <w:tcBorders>
              <w:top w:val="single" w:sz="4" w:space="0" w:color="auto"/>
              <w:left w:val="nil"/>
              <w:bottom w:val="single" w:sz="4" w:space="0" w:color="auto"/>
              <w:right w:val="nil"/>
            </w:tcBorders>
            <w:shd w:val="clear" w:color="auto" w:fill="auto"/>
          </w:tcPr>
          <w:p w14:paraId="65B16940" w14:textId="77777777" w:rsidR="008D7679" w:rsidRPr="00224223" w:rsidRDefault="008D7679" w:rsidP="008D7679">
            <w:pPr>
              <w:pStyle w:val="Tabletext"/>
              <w:jc w:val="right"/>
            </w:pPr>
            <w:r w:rsidRPr="00224223">
              <w:t>172.15</w:t>
            </w:r>
          </w:p>
        </w:tc>
      </w:tr>
      <w:tr w:rsidR="008D7679" w:rsidRPr="00224223" w14:paraId="00A1EB42"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56B43E0" w14:textId="77777777" w:rsidR="008D7679" w:rsidRPr="00224223" w:rsidRDefault="008D7679" w:rsidP="008D7679">
            <w:pPr>
              <w:pStyle w:val="Tabletext"/>
            </w:pPr>
            <w:r w:rsidRPr="00224223">
              <w:t>42758</w:t>
            </w:r>
          </w:p>
        </w:tc>
        <w:tc>
          <w:tcPr>
            <w:tcW w:w="3598" w:type="pct"/>
            <w:tcBorders>
              <w:top w:val="single" w:sz="4" w:space="0" w:color="auto"/>
              <w:left w:val="nil"/>
              <w:bottom w:val="single" w:sz="4" w:space="0" w:color="auto"/>
              <w:right w:val="nil"/>
            </w:tcBorders>
            <w:shd w:val="clear" w:color="auto" w:fill="auto"/>
            <w:hideMark/>
          </w:tcPr>
          <w:p w14:paraId="2F17D94B" w14:textId="77777777" w:rsidR="008D7679" w:rsidRPr="00224223" w:rsidRDefault="008D7679" w:rsidP="008D7679">
            <w:pPr>
              <w:pStyle w:val="Tabletext"/>
            </w:pPr>
            <w:r w:rsidRPr="00224223">
              <w:t>Goniotomy for the treatment of primary congenital glaucoma, excluding the minimally invasive implantation of glaucoma drainage devices (H) (Anaes.) (Assist.)</w:t>
            </w:r>
          </w:p>
        </w:tc>
        <w:tc>
          <w:tcPr>
            <w:tcW w:w="770" w:type="pct"/>
            <w:gridSpan w:val="2"/>
            <w:tcBorders>
              <w:top w:val="single" w:sz="4" w:space="0" w:color="auto"/>
              <w:left w:val="nil"/>
              <w:bottom w:val="single" w:sz="4" w:space="0" w:color="auto"/>
              <w:right w:val="nil"/>
            </w:tcBorders>
            <w:shd w:val="clear" w:color="auto" w:fill="auto"/>
          </w:tcPr>
          <w:p w14:paraId="40F7E1E5" w14:textId="77777777" w:rsidR="008D7679" w:rsidRPr="00224223" w:rsidRDefault="008D7679" w:rsidP="008D7679">
            <w:pPr>
              <w:pStyle w:val="Tabletext"/>
              <w:jc w:val="right"/>
            </w:pPr>
            <w:r w:rsidRPr="00224223">
              <w:t>727.80</w:t>
            </w:r>
          </w:p>
        </w:tc>
      </w:tr>
      <w:tr w:rsidR="008D7679" w:rsidRPr="00224223" w14:paraId="2C99EE4F"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ECAE704" w14:textId="77777777" w:rsidR="008D7679" w:rsidRPr="00224223" w:rsidRDefault="008D7679" w:rsidP="008D7679">
            <w:pPr>
              <w:pStyle w:val="Tabletext"/>
            </w:pPr>
            <w:r w:rsidRPr="00224223">
              <w:t>42761</w:t>
            </w:r>
          </w:p>
        </w:tc>
        <w:tc>
          <w:tcPr>
            <w:tcW w:w="3598" w:type="pct"/>
            <w:tcBorders>
              <w:top w:val="single" w:sz="4" w:space="0" w:color="auto"/>
              <w:left w:val="nil"/>
              <w:bottom w:val="single" w:sz="4" w:space="0" w:color="auto"/>
              <w:right w:val="nil"/>
            </w:tcBorders>
            <w:shd w:val="clear" w:color="auto" w:fill="auto"/>
            <w:hideMark/>
          </w:tcPr>
          <w:p w14:paraId="290D6C75" w14:textId="77777777" w:rsidR="008D7679" w:rsidRPr="00224223" w:rsidRDefault="008D7679" w:rsidP="008D7679">
            <w:pPr>
              <w:pStyle w:val="Tabletext"/>
            </w:pPr>
            <w:r w:rsidRPr="00224223">
              <w:t>Division of anterior or posterior synechiae, as an independent procedure, other than by laser (Anaes.) (Assist.)</w:t>
            </w:r>
          </w:p>
        </w:tc>
        <w:tc>
          <w:tcPr>
            <w:tcW w:w="770" w:type="pct"/>
            <w:gridSpan w:val="2"/>
            <w:tcBorders>
              <w:top w:val="single" w:sz="4" w:space="0" w:color="auto"/>
              <w:left w:val="nil"/>
              <w:bottom w:val="single" w:sz="4" w:space="0" w:color="auto"/>
              <w:right w:val="nil"/>
            </w:tcBorders>
            <w:shd w:val="clear" w:color="auto" w:fill="auto"/>
          </w:tcPr>
          <w:p w14:paraId="030687F2" w14:textId="77777777" w:rsidR="008D7679" w:rsidRPr="00224223" w:rsidRDefault="008D7679" w:rsidP="008D7679">
            <w:pPr>
              <w:pStyle w:val="Tabletext"/>
              <w:jc w:val="right"/>
            </w:pPr>
            <w:r w:rsidRPr="00224223">
              <w:t>540.00</w:t>
            </w:r>
          </w:p>
        </w:tc>
      </w:tr>
      <w:tr w:rsidR="008D7679" w:rsidRPr="00224223" w14:paraId="2D9603E2"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8582AAA" w14:textId="77777777" w:rsidR="008D7679" w:rsidRPr="00224223" w:rsidRDefault="008D7679" w:rsidP="008D7679">
            <w:pPr>
              <w:pStyle w:val="Tabletext"/>
            </w:pPr>
            <w:r w:rsidRPr="00224223">
              <w:t>42764</w:t>
            </w:r>
          </w:p>
        </w:tc>
        <w:tc>
          <w:tcPr>
            <w:tcW w:w="3598" w:type="pct"/>
            <w:tcBorders>
              <w:top w:val="single" w:sz="4" w:space="0" w:color="auto"/>
              <w:left w:val="nil"/>
              <w:bottom w:val="single" w:sz="4" w:space="0" w:color="auto"/>
              <w:right w:val="nil"/>
            </w:tcBorders>
            <w:shd w:val="clear" w:color="auto" w:fill="auto"/>
            <w:hideMark/>
          </w:tcPr>
          <w:p w14:paraId="59697DB2" w14:textId="77777777" w:rsidR="008D7679" w:rsidRPr="00224223" w:rsidRDefault="008D7679" w:rsidP="008D7679">
            <w:pPr>
              <w:pStyle w:val="Tabletext"/>
            </w:pPr>
            <w:r w:rsidRPr="00224223">
              <w:t>Iridectomy (including excision of tumour of iris) or iridotomy, as an independent procedure, other than by laser (Anaes.) (Assist.)</w:t>
            </w:r>
          </w:p>
        </w:tc>
        <w:tc>
          <w:tcPr>
            <w:tcW w:w="770" w:type="pct"/>
            <w:gridSpan w:val="2"/>
            <w:tcBorders>
              <w:top w:val="single" w:sz="4" w:space="0" w:color="auto"/>
              <w:left w:val="nil"/>
              <w:bottom w:val="single" w:sz="4" w:space="0" w:color="auto"/>
              <w:right w:val="nil"/>
            </w:tcBorders>
            <w:shd w:val="clear" w:color="auto" w:fill="auto"/>
          </w:tcPr>
          <w:p w14:paraId="3F07E982" w14:textId="77777777" w:rsidR="008D7679" w:rsidRPr="00224223" w:rsidRDefault="008D7679" w:rsidP="008D7679">
            <w:pPr>
              <w:pStyle w:val="Tabletext"/>
              <w:jc w:val="right"/>
            </w:pPr>
            <w:r w:rsidRPr="00224223">
              <w:t>540.00</w:t>
            </w:r>
          </w:p>
        </w:tc>
      </w:tr>
      <w:tr w:rsidR="008D7679" w:rsidRPr="00224223" w14:paraId="765082EA" w14:textId="77777777" w:rsidTr="000233E6">
        <w:tc>
          <w:tcPr>
            <w:tcW w:w="632" w:type="pct"/>
            <w:gridSpan w:val="2"/>
            <w:tcBorders>
              <w:top w:val="single" w:sz="4" w:space="0" w:color="auto"/>
              <w:left w:val="nil"/>
              <w:bottom w:val="single" w:sz="4" w:space="0" w:color="auto"/>
              <w:right w:val="nil"/>
            </w:tcBorders>
            <w:shd w:val="clear" w:color="auto" w:fill="auto"/>
            <w:hideMark/>
          </w:tcPr>
          <w:p w14:paraId="6F1FBEE7" w14:textId="77777777" w:rsidR="008D7679" w:rsidRPr="00224223" w:rsidRDefault="008D7679" w:rsidP="008D7679">
            <w:pPr>
              <w:pStyle w:val="Tabletext"/>
            </w:pPr>
            <w:r w:rsidRPr="00224223">
              <w:t>42767</w:t>
            </w:r>
          </w:p>
        </w:tc>
        <w:tc>
          <w:tcPr>
            <w:tcW w:w="3598" w:type="pct"/>
            <w:tcBorders>
              <w:top w:val="single" w:sz="4" w:space="0" w:color="auto"/>
              <w:left w:val="nil"/>
              <w:bottom w:val="single" w:sz="4" w:space="0" w:color="auto"/>
              <w:right w:val="nil"/>
            </w:tcBorders>
            <w:shd w:val="clear" w:color="auto" w:fill="auto"/>
            <w:hideMark/>
          </w:tcPr>
          <w:p w14:paraId="2FEBA0E6" w14:textId="77777777" w:rsidR="008D7679" w:rsidRPr="00224223" w:rsidRDefault="008D7679" w:rsidP="008D7679">
            <w:pPr>
              <w:pStyle w:val="Tabletext"/>
            </w:pPr>
            <w:r w:rsidRPr="00224223">
              <w:t>Tumour, involving ciliary body or ciliary body and iris, excision of (H) (Anaes.) (Assist.)</w:t>
            </w:r>
          </w:p>
        </w:tc>
        <w:tc>
          <w:tcPr>
            <w:tcW w:w="770" w:type="pct"/>
            <w:gridSpan w:val="2"/>
            <w:tcBorders>
              <w:top w:val="single" w:sz="4" w:space="0" w:color="auto"/>
              <w:left w:val="nil"/>
              <w:bottom w:val="single" w:sz="4" w:space="0" w:color="auto"/>
              <w:right w:val="nil"/>
            </w:tcBorders>
            <w:shd w:val="clear" w:color="auto" w:fill="auto"/>
          </w:tcPr>
          <w:p w14:paraId="7D88707E" w14:textId="77777777" w:rsidR="008D7679" w:rsidRPr="00224223" w:rsidRDefault="008D7679" w:rsidP="008D7679">
            <w:pPr>
              <w:pStyle w:val="Tabletext"/>
              <w:jc w:val="right"/>
            </w:pPr>
            <w:r w:rsidRPr="00224223">
              <w:t>1,134.50</w:t>
            </w:r>
          </w:p>
        </w:tc>
      </w:tr>
      <w:tr w:rsidR="008D7679" w:rsidRPr="00224223" w14:paraId="0FAD0315" w14:textId="77777777" w:rsidTr="000233E6">
        <w:tc>
          <w:tcPr>
            <w:tcW w:w="632" w:type="pct"/>
            <w:gridSpan w:val="2"/>
            <w:tcBorders>
              <w:top w:val="single" w:sz="4" w:space="0" w:color="auto"/>
              <w:left w:val="nil"/>
              <w:bottom w:val="single" w:sz="4" w:space="0" w:color="auto"/>
              <w:right w:val="nil"/>
            </w:tcBorders>
            <w:shd w:val="clear" w:color="auto" w:fill="auto"/>
            <w:hideMark/>
          </w:tcPr>
          <w:p w14:paraId="09BB2FA4" w14:textId="77777777" w:rsidR="008D7679" w:rsidRPr="00224223" w:rsidRDefault="008D7679" w:rsidP="008D7679">
            <w:pPr>
              <w:pStyle w:val="Tabletext"/>
              <w:rPr>
                <w:snapToGrid w:val="0"/>
              </w:rPr>
            </w:pPr>
            <w:r w:rsidRPr="00224223">
              <w:rPr>
                <w:snapToGrid w:val="0"/>
              </w:rPr>
              <w:t>42770</w:t>
            </w:r>
          </w:p>
        </w:tc>
        <w:tc>
          <w:tcPr>
            <w:tcW w:w="3598" w:type="pct"/>
            <w:tcBorders>
              <w:top w:val="single" w:sz="4" w:space="0" w:color="auto"/>
              <w:left w:val="nil"/>
              <w:bottom w:val="single" w:sz="4" w:space="0" w:color="auto"/>
              <w:right w:val="nil"/>
            </w:tcBorders>
            <w:shd w:val="clear" w:color="auto" w:fill="auto"/>
            <w:hideMark/>
          </w:tcPr>
          <w:p w14:paraId="6D1F57F4" w14:textId="77777777" w:rsidR="008D7679" w:rsidRPr="00224223" w:rsidRDefault="008D7679" w:rsidP="008D7679">
            <w:pPr>
              <w:pStyle w:val="Tabletext"/>
              <w:rPr>
                <w:snapToGrid w:val="0"/>
              </w:rPr>
            </w:pPr>
            <w:r w:rsidRPr="00224223">
              <w:rPr>
                <w:snapToGrid w:val="0"/>
              </w:rPr>
              <w:t>Cyclodestructive procedures for the treatment of intractable glaucoma, treatment to one eye, to a maximum of 2 treatments to that eye in a 2 year period (Anaes.) (Assist.)</w:t>
            </w:r>
          </w:p>
        </w:tc>
        <w:tc>
          <w:tcPr>
            <w:tcW w:w="770" w:type="pct"/>
            <w:gridSpan w:val="2"/>
            <w:tcBorders>
              <w:top w:val="single" w:sz="4" w:space="0" w:color="auto"/>
              <w:left w:val="nil"/>
              <w:bottom w:val="single" w:sz="4" w:space="0" w:color="auto"/>
              <w:right w:val="nil"/>
            </w:tcBorders>
            <w:shd w:val="clear" w:color="auto" w:fill="auto"/>
          </w:tcPr>
          <w:p w14:paraId="667E2060" w14:textId="77777777" w:rsidR="008D7679" w:rsidRPr="00224223" w:rsidRDefault="008D7679" w:rsidP="008D7679">
            <w:pPr>
              <w:pStyle w:val="Tabletext"/>
              <w:jc w:val="right"/>
            </w:pPr>
            <w:r w:rsidRPr="00224223">
              <w:t>306.75</w:t>
            </w:r>
          </w:p>
        </w:tc>
      </w:tr>
      <w:tr w:rsidR="008D7679" w:rsidRPr="00224223" w14:paraId="5553BDE5"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B5BE7EF" w14:textId="77777777" w:rsidR="008D7679" w:rsidRPr="00224223" w:rsidRDefault="008D7679" w:rsidP="008D7679">
            <w:pPr>
              <w:pStyle w:val="Tabletext"/>
            </w:pPr>
            <w:r w:rsidRPr="00224223">
              <w:t>42773</w:t>
            </w:r>
          </w:p>
        </w:tc>
        <w:tc>
          <w:tcPr>
            <w:tcW w:w="3598" w:type="pct"/>
            <w:tcBorders>
              <w:top w:val="single" w:sz="4" w:space="0" w:color="auto"/>
              <w:left w:val="nil"/>
              <w:bottom w:val="single" w:sz="4" w:space="0" w:color="auto"/>
              <w:right w:val="nil"/>
            </w:tcBorders>
            <w:shd w:val="clear" w:color="auto" w:fill="auto"/>
            <w:hideMark/>
          </w:tcPr>
          <w:p w14:paraId="0FDDBB95" w14:textId="4E79C128" w:rsidR="008D7679" w:rsidRPr="00224223" w:rsidRDefault="008D7679" w:rsidP="008D7679">
            <w:pPr>
              <w:pStyle w:val="Tabletext"/>
            </w:pPr>
            <w:r w:rsidRPr="00224223">
              <w:t xml:space="preserve">Detached retina, pneumatic retinopexy for, other than a service associated with a service to which </w:t>
            </w:r>
            <w:r w:rsidR="008D22CE" w:rsidRPr="00224223">
              <w:t>item 4</w:t>
            </w:r>
            <w:r w:rsidRPr="00224223">
              <w:t>2776 applies (Anaes.) (Assist.)</w:t>
            </w:r>
          </w:p>
        </w:tc>
        <w:tc>
          <w:tcPr>
            <w:tcW w:w="770" w:type="pct"/>
            <w:gridSpan w:val="2"/>
            <w:tcBorders>
              <w:top w:val="single" w:sz="4" w:space="0" w:color="auto"/>
              <w:left w:val="nil"/>
              <w:bottom w:val="single" w:sz="4" w:space="0" w:color="auto"/>
              <w:right w:val="nil"/>
            </w:tcBorders>
            <w:shd w:val="clear" w:color="auto" w:fill="auto"/>
          </w:tcPr>
          <w:p w14:paraId="4871EB11" w14:textId="77777777" w:rsidR="008D7679" w:rsidRPr="00224223" w:rsidRDefault="008D7679" w:rsidP="008D7679">
            <w:pPr>
              <w:pStyle w:val="Tabletext"/>
              <w:jc w:val="right"/>
            </w:pPr>
            <w:r w:rsidRPr="00224223">
              <w:t>938.85</w:t>
            </w:r>
          </w:p>
        </w:tc>
      </w:tr>
      <w:tr w:rsidR="008D7679" w:rsidRPr="00224223" w14:paraId="0ACCD6EA" w14:textId="77777777" w:rsidTr="000233E6">
        <w:tc>
          <w:tcPr>
            <w:tcW w:w="632" w:type="pct"/>
            <w:gridSpan w:val="2"/>
            <w:tcBorders>
              <w:top w:val="single" w:sz="4" w:space="0" w:color="auto"/>
              <w:left w:val="nil"/>
              <w:bottom w:val="single" w:sz="4" w:space="0" w:color="auto"/>
              <w:right w:val="nil"/>
            </w:tcBorders>
            <w:shd w:val="clear" w:color="auto" w:fill="auto"/>
            <w:hideMark/>
          </w:tcPr>
          <w:p w14:paraId="08A8E86A" w14:textId="77777777" w:rsidR="008D7679" w:rsidRPr="00224223" w:rsidRDefault="008D7679" w:rsidP="008D7679">
            <w:pPr>
              <w:pStyle w:val="Tabletext"/>
            </w:pPr>
            <w:r w:rsidRPr="00224223">
              <w:t>42776</w:t>
            </w:r>
          </w:p>
        </w:tc>
        <w:tc>
          <w:tcPr>
            <w:tcW w:w="3598" w:type="pct"/>
            <w:tcBorders>
              <w:top w:val="single" w:sz="4" w:space="0" w:color="auto"/>
              <w:left w:val="nil"/>
              <w:bottom w:val="single" w:sz="4" w:space="0" w:color="auto"/>
              <w:right w:val="nil"/>
            </w:tcBorders>
            <w:shd w:val="clear" w:color="auto" w:fill="auto"/>
            <w:hideMark/>
          </w:tcPr>
          <w:p w14:paraId="52E8E567" w14:textId="77777777" w:rsidR="008D7679" w:rsidRPr="00224223" w:rsidRDefault="008D7679" w:rsidP="008D7679">
            <w:pPr>
              <w:pStyle w:val="Tabletext"/>
            </w:pPr>
            <w:r w:rsidRPr="00224223">
              <w:t>Detached retina, buckling or resection operation for (H) (Anaes.) (Assist.)</w:t>
            </w:r>
          </w:p>
        </w:tc>
        <w:tc>
          <w:tcPr>
            <w:tcW w:w="770" w:type="pct"/>
            <w:gridSpan w:val="2"/>
            <w:tcBorders>
              <w:top w:val="single" w:sz="4" w:space="0" w:color="auto"/>
              <w:left w:val="nil"/>
              <w:bottom w:val="single" w:sz="4" w:space="0" w:color="auto"/>
              <w:right w:val="nil"/>
            </w:tcBorders>
            <w:shd w:val="clear" w:color="auto" w:fill="auto"/>
          </w:tcPr>
          <w:p w14:paraId="4BB5716A" w14:textId="77777777" w:rsidR="008D7679" w:rsidRPr="00224223" w:rsidRDefault="008D7679" w:rsidP="008D7679">
            <w:pPr>
              <w:pStyle w:val="Tabletext"/>
              <w:jc w:val="right"/>
            </w:pPr>
            <w:r w:rsidRPr="00224223">
              <w:t>1,392.65</w:t>
            </w:r>
          </w:p>
        </w:tc>
      </w:tr>
      <w:tr w:rsidR="008D7679" w:rsidRPr="00224223" w14:paraId="35E584F7" w14:textId="77777777" w:rsidTr="000233E6">
        <w:tc>
          <w:tcPr>
            <w:tcW w:w="632" w:type="pct"/>
            <w:gridSpan w:val="2"/>
            <w:tcBorders>
              <w:top w:val="single" w:sz="4" w:space="0" w:color="auto"/>
              <w:left w:val="nil"/>
              <w:bottom w:val="single" w:sz="4" w:space="0" w:color="auto"/>
              <w:right w:val="nil"/>
            </w:tcBorders>
            <w:shd w:val="clear" w:color="auto" w:fill="auto"/>
            <w:hideMark/>
          </w:tcPr>
          <w:p w14:paraId="6F5D7598" w14:textId="77777777" w:rsidR="008D7679" w:rsidRPr="00224223" w:rsidRDefault="008D7679" w:rsidP="008D7679">
            <w:pPr>
              <w:pStyle w:val="Tabletext"/>
            </w:pPr>
            <w:r w:rsidRPr="00224223">
              <w:t>42779</w:t>
            </w:r>
          </w:p>
        </w:tc>
        <w:tc>
          <w:tcPr>
            <w:tcW w:w="3598" w:type="pct"/>
            <w:tcBorders>
              <w:top w:val="single" w:sz="4" w:space="0" w:color="auto"/>
              <w:left w:val="nil"/>
              <w:bottom w:val="single" w:sz="4" w:space="0" w:color="auto"/>
              <w:right w:val="nil"/>
            </w:tcBorders>
            <w:shd w:val="clear" w:color="auto" w:fill="auto"/>
            <w:hideMark/>
          </w:tcPr>
          <w:p w14:paraId="6F7536F6" w14:textId="77777777" w:rsidR="008D7679" w:rsidRPr="00224223" w:rsidRDefault="008D7679" w:rsidP="008D7679">
            <w:pPr>
              <w:pStyle w:val="Tabletext"/>
            </w:pPr>
            <w:r w:rsidRPr="00224223">
              <w:t>Detached retina, revision of scleral buckling operation for (H) (Anaes.) (Assist.)</w:t>
            </w:r>
          </w:p>
        </w:tc>
        <w:tc>
          <w:tcPr>
            <w:tcW w:w="770" w:type="pct"/>
            <w:gridSpan w:val="2"/>
            <w:tcBorders>
              <w:top w:val="single" w:sz="4" w:space="0" w:color="auto"/>
              <w:left w:val="nil"/>
              <w:bottom w:val="single" w:sz="4" w:space="0" w:color="auto"/>
              <w:right w:val="nil"/>
            </w:tcBorders>
            <w:shd w:val="clear" w:color="auto" w:fill="auto"/>
          </w:tcPr>
          <w:p w14:paraId="7ECA672F" w14:textId="77777777" w:rsidR="008D7679" w:rsidRPr="00224223" w:rsidRDefault="008D7679" w:rsidP="008D7679">
            <w:pPr>
              <w:pStyle w:val="Tabletext"/>
              <w:jc w:val="right"/>
            </w:pPr>
            <w:r w:rsidRPr="00224223">
              <w:t>1,737.10</w:t>
            </w:r>
          </w:p>
        </w:tc>
      </w:tr>
      <w:tr w:rsidR="008D7679" w:rsidRPr="00224223" w14:paraId="1E11A431"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12ABA31" w14:textId="77777777" w:rsidR="008D7679" w:rsidRPr="00224223" w:rsidRDefault="008D7679" w:rsidP="008D7679">
            <w:pPr>
              <w:pStyle w:val="Tabletext"/>
            </w:pPr>
            <w:r w:rsidRPr="00224223">
              <w:t>42782</w:t>
            </w:r>
          </w:p>
        </w:tc>
        <w:tc>
          <w:tcPr>
            <w:tcW w:w="3598" w:type="pct"/>
            <w:tcBorders>
              <w:top w:val="single" w:sz="4" w:space="0" w:color="auto"/>
              <w:left w:val="nil"/>
              <w:bottom w:val="single" w:sz="4" w:space="0" w:color="auto"/>
              <w:right w:val="nil"/>
            </w:tcBorders>
            <w:shd w:val="clear" w:color="auto" w:fill="auto"/>
            <w:hideMark/>
          </w:tcPr>
          <w:p w14:paraId="1F35C810" w14:textId="77777777" w:rsidR="008D7679" w:rsidRPr="00224223" w:rsidRDefault="008D7679" w:rsidP="008D7679">
            <w:pPr>
              <w:pStyle w:val="Tabletext"/>
            </w:pPr>
            <w:r w:rsidRPr="00224223">
              <w:t>Laser trabeculoplasty, for the treatment of glaucoma—each treatment to one eye, to a maximum of 4 treatments to that eye in a 2 year period (Anaes.) (Assist.)</w:t>
            </w:r>
          </w:p>
        </w:tc>
        <w:tc>
          <w:tcPr>
            <w:tcW w:w="770" w:type="pct"/>
            <w:gridSpan w:val="2"/>
            <w:tcBorders>
              <w:top w:val="single" w:sz="4" w:space="0" w:color="auto"/>
              <w:left w:val="nil"/>
              <w:bottom w:val="single" w:sz="4" w:space="0" w:color="auto"/>
              <w:right w:val="nil"/>
            </w:tcBorders>
            <w:shd w:val="clear" w:color="auto" w:fill="auto"/>
          </w:tcPr>
          <w:p w14:paraId="6D48D49E" w14:textId="77777777" w:rsidR="008D7679" w:rsidRPr="00224223" w:rsidRDefault="008D7679" w:rsidP="008D7679">
            <w:pPr>
              <w:pStyle w:val="Tabletext"/>
              <w:jc w:val="right"/>
            </w:pPr>
            <w:r w:rsidRPr="00224223">
              <w:t>469.35</w:t>
            </w:r>
          </w:p>
        </w:tc>
      </w:tr>
      <w:tr w:rsidR="008D7679" w:rsidRPr="00224223" w14:paraId="1904AC60"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5D4A9C5" w14:textId="77777777" w:rsidR="008D7679" w:rsidRPr="00224223" w:rsidRDefault="008D7679" w:rsidP="008D7679">
            <w:pPr>
              <w:pStyle w:val="Tabletext"/>
            </w:pPr>
            <w:bookmarkStart w:id="856" w:name="CU_402831201"/>
            <w:bookmarkStart w:id="857" w:name="CU_402836238"/>
            <w:bookmarkEnd w:id="856"/>
            <w:bookmarkEnd w:id="857"/>
            <w:r w:rsidRPr="00224223">
              <w:t>42785</w:t>
            </w:r>
          </w:p>
        </w:tc>
        <w:tc>
          <w:tcPr>
            <w:tcW w:w="3598" w:type="pct"/>
            <w:tcBorders>
              <w:top w:val="single" w:sz="4" w:space="0" w:color="auto"/>
              <w:left w:val="nil"/>
              <w:bottom w:val="single" w:sz="4" w:space="0" w:color="auto"/>
              <w:right w:val="nil"/>
            </w:tcBorders>
            <w:shd w:val="clear" w:color="auto" w:fill="auto"/>
            <w:hideMark/>
          </w:tcPr>
          <w:p w14:paraId="6A81A65B" w14:textId="77777777" w:rsidR="008D7679" w:rsidRPr="00224223" w:rsidRDefault="008D7679" w:rsidP="008D7679">
            <w:pPr>
              <w:pStyle w:val="Tabletext"/>
            </w:pPr>
            <w:r w:rsidRPr="00224223">
              <w:t>Laser iridotomy—each treatment episode to one eye, to a maximum of 3 treatments to that eye in a 2 year period (Anaes.) (Assist.)</w:t>
            </w:r>
          </w:p>
        </w:tc>
        <w:tc>
          <w:tcPr>
            <w:tcW w:w="770" w:type="pct"/>
            <w:gridSpan w:val="2"/>
            <w:tcBorders>
              <w:top w:val="single" w:sz="4" w:space="0" w:color="auto"/>
              <w:left w:val="nil"/>
              <w:bottom w:val="single" w:sz="4" w:space="0" w:color="auto"/>
              <w:right w:val="nil"/>
            </w:tcBorders>
            <w:shd w:val="clear" w:color="auto" w:fill="auto"/>
          </w:tcPr>
          <w:p w14:paraId="0AD7EF51" w14:textId="77777777" w:rsidR="008D7679" w:rsidRPr="00224223" w:rsidRDefault="008D7679" w:rsidP="008D7679">
            <w:pPr>
              <w:pStyle w:val="Tabletext"/>
              <w:jc w:val="right"/>
            </w:pPr>
            <w:r w:rsidRPr="00224223">
              <w:t>367.70</w:t>
            </w:r>
          </w:p>
        </w:tc>
      </w:tr>
      <w:tr w:rsidR="008D7679" w:rsidRPr="00224223" w14:paraId="209AB877" w14:textId="77777777" w:rsidTr="000233E6">
        <w:tc>
          <w:tcPr>
            <w:tcW w:w="632" w:type="pct"/>
            <w:gridSpan w:val="2"/>
            <w:tcBorders>
              <w:top w:val="single" w:sz="4" w:space="0" w:color="auto"/>
              <w:left w:val="nil"/>
              <w:bottom w:val="single" w:sz="4" w:space="0" w:color="auto"/>
              <w:right w:val="nil"/>
            </w:tcBorders>
            <w:shd w:val="clear" w:color="auto" w:fill="auto"/>
            <w:hideMark/>
          </w:tcPr>
          <w:p w14:paraId="6355B052" w14:textId="77777777" w:rsidR="008D7679" w:rsidRPr="00224223" w:rsidRDefault="008D7679" w:rsidP="008D7679">
            <w:pPr>
              <w:pStyle w:val="Tabletext"/>
            </w:pPr>
            <w:r w:rsidRPr="00224223">
              <w:t>42788</w:t>
            </w:r>
          </w:p>
        </w:tc>
        <w:tc>
          <w:tcPr>
            <w:tcW w:w="3598" w:type="pct"/>
            <w:tcBorders>
              <w:top w:val="single" w:sz="4" w:space="0" w:color="auto"/>
              <w:left w:val="nil"/>
              <w:bottom w:val="single" w:sz="4" w:space="0" w:color="auto"/>
              <w:right w:val="nil"/>
            </w:tcBorders>
            <w:shd w:val="clear" w:color="auto" w:fill="auto"/>
            <w:hideMark/>
          </w:tcPr>
          <w:p w14:paraId="695A24A2" w14:textId="3DDC8664" w:rsidR="008D7679" w:rsidRPr="00224223" w:rsidRDefault="008D7679" w:rsidP="008D7679">
            <w:pPr>
              <w:pStyle w:val="Tabletext"/>
            </w:pPr>
            <w:r w:rsidRPr="00224223">
              <w:t xml:space="preserve">Laser capsulotomy—each treatment episode to one eye, to a maximum of 2 treatments to that eye in a 2 year period—other than a service associated with a service to which </w:t>
            </w:r>
            <w:r w:rsidR="008D22CE" w:rsidRPr="00224223">
              <w:t>item 4</w:t>
            </w:r>
            <w:r w:rsidRPr="00224223">
              <w:t>2702 applies (Anaes.) (Assist.)</w:t>
            </w:r>
          </w:p>
        </w:tc>
        <w:tc>
          <w:tcPr>
            <w:tcW w:w="770" w:type="pct"/>
            <w:gridSpan w:val="2"/>
            <w:tcBorders>
              <w:top w:val="single" w:sz="4" w:space="0" w:color="auto"/>
              <w:left w:val="nil"/>
              <w:bottom w:val="single" w:sz="4" w:space="0" w:color="auto"/>
              <w:right w:val="nil"/>
            </w:tcBorders>
            <w:shd w:val="clear" w:color="auto" w:fill="auto"/>
          </w:tcPr>
          <w:p w14:paraId="423C5BCE" w14:textId="77777777" w:rsidR="008D7679" w:rsidRPr="00224223" w:rsidRDefault="008D7679" w:rsidP="008D7679">
            <w:pPr>
              <w:pStyle w:val="Tabletext"/>
              <w:jc w:val="right"/>
            </w:pPr>
            <w:r w:rsidRPr="00224223">
              <w:t>367.70</w:t>
            </w:r>
          </w:p>
        </w:tc>
      </w:tr>
      <w:tr w:rsidR="008D7679" w:rsidRPr="00224223" w14:paraId="479D2608" w14:textId="77777777" w:rsidTr="000233E6">
        <w:tc>
          <w:tcPr>
            <w:tcW w:w="632" w:type="pct"/>
            <w:gridSpan w:val="2"/>
            <w:tcBorders>
              <w:top w:val="single" w:sz="4" w:space="0" w:color="auto"/>
              <w:left w:val="nil"/>
              <w:bottom w:val="single" w:sz="4" w:space="0" w:color="auto"/>
              <w:right w:val="nil"/>
            </w:tcBorders>
            <w:shd w:val="clear" w:color="auto" w:fill="auto"/>
            <w:hideMark/>
          </w:tcPr>
          <w:p w14:paraId="6AA383C5" w14:textId="77777777" w:rsidR="008D7679" w:rsidRPr="00224223" w:rsidRDefault="008D7679" w:rsidP="008D7679">
            <w:pPr>
              <w:pStyle w:val="Tabletext"/>
            </w:pPr>
            <w:r w:rsidRPr="00224223">
              <w:t>42791</w:t>
            </w:r>
          </w:p>
        </w:tc>
        <w:tc>
          <w:tcPr>
            <w:tcW w:w="3598" w:type="pct"/>
            <w:tcBorders>
              <w:top w:val="single" w:sz="4" w:space="0" w:color="auto"/>
              <w:left w:val="nil"/>
              <w:bottom w:val="single" w:sz="4" w:space="0" w:color="auto"/>
              <w:right w:val="nil"/>
            </w:tcBorders>
            <w:shd w:val="clear" w:color="auto" w:fill="auto"/>
            <w:hideMark/>
          </w:tcPr>
          <w:p w14:paraId="1E0314E7" w14:textId="77777777" w:rsidR="008D7679" w:rsidRPr="00224223" w:rsidRDefault="008D7679" w:rsidP="008D7679">
            <w:pPr>
              <w:pStyle w:val="Tabletext"/>
            </w:pPr>
            <w:r w:rsidRPr="00224223">
              <w:t>Laser vitreolysis or corticolysis of lens material or fibrinolysis, excluding vitreolysis in the posterior vitreous cavity—each treatment to one eye, to a maximum of 3 treatments to that eye in a 2 year period (Anaes.) (Assist.)</w:t>
            </w:r>
          </w:p>
        </w:tc>
        <w:tc>
          <w:tcPr>
            <w:tcW w:w="770" w:type="pct"/>
            <w:gridSpan w:val="2"/>
            <w:tcBorders>
              <w:top w:val="single" w:sz="4" w:space="0" w:color="auto"/>
              <w:left w:val="nil"/>
              <w:bottom w:val="single" w:sz="4" w:space="0" w:color="auto"/>
              <w:right w:val="nil"/>
            </w:tcBorders>
            <w:shd w:val="clear" w:color="auto" w:fill="auto"/>
          </w:tcPr>
          <w:p w14:paraId="7745B0D0" w14:textId="77777777" w:rsidR="008D7679" w:rsidRPr="00224223" w:rsidRDefault="008D7679" w:rsidP="008D7679">
            <w:pPr>
              <w:pStyle w:val="Tabletext"/>
              <w:jc w:val="right"/>
            </w:pPr>
            <w:r w:rsidRPr="00224223">
              <w:t>367.70</w:t>
            </w:r>
          </w:p>
        </w:tc>
      </w:tr>
      <w:tr w:rsidR="008D7679" w:rsidRPr="00224223" w14:paraId="145CD703"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2C8CE28" w14:textId="77777777" w:rsidR="008D7679" w:rsidRPr="00224223" w:rsidRDefault="008D7679" w:rsidP="008D7679">
            <w:pPr>
              <w:pStyle w:val="Tabletext"/>
            </w:pPr>
            <w:r w:rsidRPr="00224223">
              <w:t>42794</w:t>
            </w:r>
          </w:p>
        </w:tc>
        <w:tc>
          <w:tcPr>
            <w:tcW w:w="3598" w:type="pct"/>
            <w:tcBorders>
              <w:top w:val="single" w:sz="4" w:space="0" w:color="auto"/>
              <w:left w:val="nil"/>
              <w:bottom w:val="single" w:sz="4" w:space="0" w:color="auto"/>
              <w:right w:val="nil"/>
            </w:tcBorders>
            <w:shd w:val="clear" w:color="auto" w:fill="auto"/>
            <w:hideMark/>
          </w:tcPr>
          <w:p w14:paraId="1C99B8CA" w14:textId="77777777" w:rsidR="008D7679" w:rsidRPr="00224223" w:rsidRDefault="008D7679" w:rsidP="008D7679">
            <w:pPr>
              <w:pStyle w:val="Tabletext"/>
            </w:pPr>
            <w:r w:rsidRPr="00224223">
              <w:t xml:space="preserve">Division of suture by laser following glaucoma filtration surgery, each treatment to one eye, to a maximum of 2 treatments to that eye in a 2 year </w:t>
            </w:r>
            <w:r w:rsidRPr="00224223">
              <w:lastRenderedPageBreak/>
              <w:t>period (Anaes.)</w:t>
            </w:r>
          </w:p>
        </w:tc>
        <w:tc>
          <w:tcPr>
            <w:tcW w:w="770" w:type="pct"/>
            <w:gridSpan w:val="2"/>
            <w:tcBorders>
              <w:top w:val="single" w:sz="4" w:space="0" w:color="auto"/>
              <w:left w:val="nil"/>
              <w:bottom w:val="single" w:sz="4" w:space="0" w:color="auto"/>
              <w:right w:val="nil"/>
            </w:tcBorders>
            <w:shd w:val="clear" w:color="auto" w:fill="auto"/>
          </w:tcPr>
          <w:p w14:paraId="5052D25B" w14:textId="77777777" w:rsidR="008D7679" w:rsidRPr="00224223" w:rsidRDefault="008D7679" w:rsidP="008D7679">
            <w:pPr>
              <w:pStyle w:val="Tabletext"/>
              <w:jc w:val="right"/>
            </w:pPr>
            <w:r w:rsidRPr="00224223">
              <w:lastRenderedPageBreak/>
              <w:t>70.45</w:t>
            </w:r>
          </w:p>
        </w:tc>
      </w:tr>
      <w:tr w:rsidR="008D7679" w:rsidRPr="00224223" w14:paraId="04EE1ACF"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8B13B6C" w14:textId="77777777" w:rsidR="008D7679" w:rsidRPr="00224223" w:rsidRDefault="008D7679" w:rsidP="008D7679">
            <w:pPr>
              <w:pStyle w:val="Tabletext"/>
            </w:pPr>
            <w:r w:rsidRPr="00224223">
              <w:t>42801</w:t>
            </w:r>
          </w:p>
        </w:tc>
        <w:tc>
          <w:tcPr>
            <w:tcW w:w="3598" w:type="pct"/>
            <w:tcBorders>
              <w:top w:val="single" w:sz="4" w:space="0" w:color="auto"/>
              <w:left w:val="nil"/>
              <w:bottom w:val="single" w:sz="4" w:space="0" w:color="auto"/>
              <w:right w:val="nil"/>
            </w:tcBorders>
            <w:shd w:val="clear" w:color="auto" w:fill="auto"/>
            <w:hideMark/>
          </w:tcPr>
          <w:p w14:paraId="524173F4" w14:textId="77777777" w:rsidR="008D7679" w:rsidRPr="00224223" w:rsidRDefault="008D7679" w:rsidP="008D7679">
            <w:pPr>
              <w:pStyle w:val="Tabletext"/>
            </w:pPr>
            <w:r w:rsidRPr="00224223">
              <w:t>Episcleral radioactive plaque (Ruthenium 106 or Iodine 125), for the treatment of choroidal melanomas, insertion of (H) (Anaes.) (Assist.)</w:t>
            </w:r>
          </w:p>
        </w:tc>
        <w:tc>
          <w:tcPr>
            <w:tcW w:w="770" w:type="pct"/>
            <w:gridSpan w:val="2"/>
            <w:tcBorders>
              <w:top w:val="single" w:sz="4" w:space="0" w:color="auto"/>
              <w:left w:val="nil"/>
              <w:bottom w:val="single" w:sz="4" w:space="0" w:color="auto"/>
              <w:right w:val="nil"/>
            </w:tcBorders>
            <w:shd w:val="clear" w:color="auto" w:fill="auto"/>
          </w:tcPr>
          <w:p w14:paraId="340A29B0" w14:textId="77777777" w:rsidR="008D7679" w:rsidRPr="00224223" w:rsidRDefault="008D7679" w:rsidP="008D7679">
            <w:pPr>
              <w:pStyle w:val="Tabletext"/>
              <w:jc w:val="right"/>
            </w:pPr>
            <w:r w:rsidRPr="00224223">
              <w:t>1,092.25</w:t>
            </w:r>
          </w:p>
        </w:tc>
      </w:tr>
      <w:tr w:rsidR="008D7679" w:rsidRPr="00224223" w14:paraId="7A30E99A"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D8730D2" w14:textId="77777777" w:rsidR="008D7679" w:rsidRPr="00224223" w:rsidRDefault="008D7679" w:rsidP="008D7679">
            <w:pPr>
              <w:pStyle w:val="Tabletext"/>
            </w:pPr>
            <w:r w:rsidRPr="00224223">
              <w:t>42802</w:t>
            </w:r>
          </w:p>
        </w:tc>
        <w:tc>
          <w:tcPr>
            <w:tcW w:w="3598" w:type="pct"/>
            <w:tcBorders>
              <w:top w:val="single" w:sz="4" w:space="0" w:color="auto"/>
              <w:left w:val="nil"/>
              <w:bottom w:val="single" w:sz="4" w:space="0" w:color="auto"/>
              <w:right w:val="nil"/>
            </w:tcBorders>
            <w:shd w:val="clear" w:color="auto" w:fill="auto"/>
            <w:hideMark/>
          </w:tcPr>
          <w:p w14:paraId="0668B5EB" w14:textId="77777777" w:rsidR="008D7679" w:rsidRPr="00224223" w:rsidRDefault="008D7679" w:rsidP="008D7679">
            <w:pPr>
              <w:pStyle w:val="Tabletext"/>
            </w:pPr>
            <w:r w:rsidRPr="00224223">
              <w:t>Episcleral radioactive plaque (Ruthenium 106 or Iodine 125), for the treatment of choroidal melanomas, removal of (H) (Anaes.) (Assist.)</w:t>
            </w:r>
          </w:p>
        </w:tc>
        <w:tc>
          <w:tcPr>
            <w:tcW w:w="770" w:type="pct"/>
            <w:gridSpan w:val="2"/>
            <w:tcBorders>
              <w:top w:val="single" w:sz="4" w:space="0" w:color="auto"/>
              <w:left w:val="nil"/>
              <w:bottom w:val="single" w:sz="4" w:space="0" w:color="auto"/>
              <w:right w:val="nil"/>
            </w:tcBorders>
            <w:shd w:val="clear" w:color="auto" w:fill="auto"/>
          </w:tcPr>
          <w:p w14:paraId="7A17B2BD" w14:textId="77777777" w:rsidR="008D7679" w:rsidRPr="00224223" w:rsidRDefault="008D7679" w:rsidP="008D7679">
            <w:pPr>
              <w:pStyle w:val="Tabletext"/>
              <w:jc w:val="right"/>
            </w:pPr>
            <w:r w:rsidRPr="00224223">
              <w:t>545.95</w:t>
            </w:r>
          </w:p>
        </w:tc>
      </w:tr>
      <w:tr w:rsidR="008D7679" w:rsidRPr="00224223" w14:paraId="27967E97"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17EBD58" w14:textId="77777777" w:rsidR="008D7679" w:rsidRPr="00224223" w:rsidRDefault="008D7679" w:rsidP="008D7679">
            <w:pPr>
              <w:pStyle w:val="Tabletext"/>
            </w:pPr>
            <w:r w:rsidRPr="00224223">
              <w:t>42805</w:t>
            </w:r>
          </w:p>
        </w:tc>
        <w:tc>
          <w:tcPr>
            <w:tcW w:w="3598" w:type="pct"/>
            <w:tcBorders>
              <w:top w:val="single" w:sz="4" w:space="0" w:color="auto"/>
              <w:left w:val="nil"/>
              <w:bottom w:val="single" w:sz="4" w:space="0" w:color="auto"/>
              <w:right w:val="nil"/>
            </w:tcBorders>
            <w:shd w:val="clear" w:color="auto" w:fill="auto"/>
            <w:hideMark/>
          </w:tcPr>
          <w:p w14:paraId="3632B14F" w14:textId="77777777" w:rsidR="008D7679" w:rsidRPr="00224223" w:rsidRDefault="008D7679" w:rsidP="008D7679">
            <w:pPr>
              <w:pStyle w:val="Tabletext"/>
            </w:pPr>
            <w:r w:rsidRPr="00224223">
              <w:t>Tantalum markers, surgical insertion to the sclera to localise the tumour base and to assist in planning radiotherapy of choroidal melanomas—one or more of (Anaes.)</w:t>
            </w:r>
          </w:p>
        </w:tc>
        <w:tc>
          <w:tcPr>
            <w:tcW w:w="770" w:type="pct"/>
            <w:gridSpan w:val="2"/>
            <w:tcBorders>
              <w:top w:val="single" w:sz="4" w:space="0" w:color="auto"/>
              <w:left w:val="nil"/>
              <w:bottom w:val="single" w:sz="4" w:space="0" w:color="auto"/>
              <w:right w:val="nil"/>
            </w:tcBorders>
            <w:shd w:val="clear" w:color="auto" w:fill="auto"/>
          </w:tcPr>
          <w:p w14:paraId="51C90375" w14:textId="77777777" w:rsidR="008D7679" w:rsidRPr="00224223" w:rsidRDefault="008D7679" w:rsidP="008D7679">
            <w:pPr>
              <w:pStyle w:val="Tabletext"/>
              <w:jc w:val="right"/>
            </w:pPr>
            <w:r w:rsidRPr="00224223">
              <w:t>610.30</w:t>
            </w:r>
          </w:p>
        </w:tc>
      </w:tr>
      <w:tr w:rsidR="008D7679" w:rsidRPr="00224223" w14:paraId="63FAAB5F"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3832D96" w14:textId="77777777" w:rsidR="008D7679" w:rsidRPr="00224223" w:rsidRDefault="008D7679" w:rsidP="008D7679">
            <w:pPr>
              <w:pStyle w:val="Tabletext"/>
            </w:pPr>
            <w:r w:rsidRPr="00224223">
              <w:t>42806</w:t>
            </w:r>
          </w:p>
        </w:tc>
        <w:tc>
          <w:tcPr>
            <w:tcW w:w="3598" w:type="pct"/>
            <w:tcBorders>
              <w:top w:val="single" w:sz="4" w:space="0" w:color="auto"/>
              <w:left w:val="nil"/>
              <w:bottom w:val="single" w:sz="4" w:space="0" w:color="auto"/>
              <w:right w:val="nil"/>
            </w:tcBorders>
            <w:shd w:val="clear" w:color="auto" w:fill="auto"/>
            <w:hideMark/>
          </w:tcPr>
          <w:p w14:paraId="6A78BF50" w14:textId="77777777" w:rsidR="008D7679" w:rsidRPr="00224223" w:rsidRDefault="008D7679" w:rsidP="008D7679">
            <w:pPr>
              <w:pStyle w:val="Tabletext"/>
            </w:pPr>
            <w:r w:rsidRPr="00224223">
              <w:t>Iris tumour, laser photocoagulation of (Anaes.) (Assist.)</w:t>
            </w:r>
          </w:p>
        </w:tc>
        <w:tc>
          <w:tcPr>
            <w:tcW w:w="770" w:type="pct"/>
            <w:gridSpan w:val="2"/>
            <w:tcBorders>
              <w:top w:val="single" w:sz="4" w:space="0" w:color="auto"/>
              <w:left w:val="nil"/>
              <w:bottom w:val="single" w:sz="4" w:space="0" w:color="auto"/>
              <w:right w:val="nil"/>
            </w:tcBorders>
            <w:shd w:val="clear" w:color="auto" w:fill="auto"/>
          </w:tcPr>
          <w:p w14:paraId="35504883" w14:textId="77777777" w:rsidR="008D7679" w:rsidRPr="00224223" w:rsidRDefault="008D7679" w:rsidP="008D7679">
            <w:pPr>
              <w:pStyle w:val="Tabletext"/>
              <w:jc w:val="right"/>
            </w:pPr>
            <w:r w:rsidRPr="00224223">
              <w:t>367.70</w:t>
            </w:r>
          </w:p>
        </w:tc>
      </w:tr>
      <w:tr w:rsidR="008D7679" w:rsidRPr="00224223" w14:paraId="4B0E2A9E"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28D36ED" w14:textId="77777777" w:rsidR="008D7679" w:rsidRPr="00224223" w:rsidRDefault="008D7679" w:rsidP="008D7679">
            <w:pPr>
              <w:pStyle w:val="Tabletext"/>
            </w:pPr>
            <w:r w:rsidRPr="00224223">
              <w:t>42807</w:t>
            </w:r>
          </w:p>
        </w:tc>
        <w:tc>
          <w:tcPr>
            <w:tcW w:w="3598" w:type="pct"/>
            <w:tcBorders>
              <w:top w:val="single" w:sz="4" w:space="0" w:color="auto"/>
              <w:left w:val="nil"/>
              <w:bottom w:val="single" w:sz="4" w:space="0" w:color="auto"/>
              <w:right w:val="nil"/>
            </w:tcBorders>
            <w:shd w:val="clear" w:color="auto" w:fill="auto"/>
            <w:hideMark/>
          </w:tcPr>
          <w:p w14:paraId="1E80ECA7" w14:textId="77777777" w:rsidR="008D7679" w:rsidRPr="00224223" w:rsidRDefault="008D7679" w:rsidP="008D7679">
            <w:pPr>
              <w:pStyle w:val="Tabletext"/>
            </w:pPr>
            <w:r w:rsidRPr="00224223">
              <w:t>Photomydriasis, laser</w:t>
            </w:r>
          </w:p>
        </w:tc>
        <w:tc>
          <w:tcPr>
            <w:tcW w:w="770" w:type="pct"/>
            <w:gridSpan w:val="2"/>
            <w:tcBorders>
              <w:top w:val="single" w:sz="4" w:space="0" w:color="auto"/>
              <w:left w:val="nil"/>
              <w:bottom w:val="single" w:sz="4" w:space="0" w:color="auto"/>
              <w:right w:val="nil"/>
            </w:tcBorders>
            <w:shd w:val="clear" w:color="auto" w:fill="auto"/>
          </w:tcPr>
          <w:p w14:paraId="5303923E" w14:textId="77777777" w:rsidR="008D7679" w:rsidRPr="00224223" w:rsidRDefault="008D7679" w:rsidP="008D7679">
            <w:pPr>
              <w:pStyle w:val="Tabletext"/>
              <w:jc w:val="right"/>
            </w:pPr>
            <w:r w:rsidRPr="00224223">
              <w:t>370.20</w:t>
            </w:r>
          </w:p>
        </w:tc>
      </w:tr>
      <w:tr w:rsidR="008D7679" w:rsidRPr="00224223" w14:paraId="0248630C"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985BDEC" w14:textId="77777777" w:rsidR="008D7679" w:rsidRPr="00224223" w:rsidRDefault="008D7679" w:rsidP="008D7679">
            <w:pPr>
              <w:pStyle w:val="Tabletext"/>
            </w:pPr>
            <w:bookmarkStart w:id="858" w:name="CU_414838261"/>
            <w:bookmarkEnd w:id="858"/>
            <w:r w:rsidRPr="00224223">
              <w:t>42808</w:t>
            </w:r>
          </w:p>
        </w:tc>
        <w:tc>
          <w:tcPr>
            <w:tcW w:w="3598" w:type="pct"/>
            <w:tcBorders>
              <w:top w:val="single" w:sz="4" w:space="0" w:color="auto"/>
              <w:left w:val="nil"/>
              <w:bottom w:val="single" w:sz="4" w:space="0" w:color="auto"/>
              <w:right w:val="nil"/>
            </w:tcBorders>
            <w:shd w:val="clear" w:color="auto" w:fill="auto"/>
            <w:hideMark/>
          </w:tcPr>
          <w:p w14:paraId="1AD3EE5D" w14:textId="77777777" w:rsidR="008D7679" w:rsidRPr="00224223" w:rsidRDefault="008D7679" w:rsidP="008D7679">
            <w:pPr>
              <w:pStyle w:val="Tabletext"/>
            </w:pPr>
            <w:r w:rsidRPr="00224223">
              <w:t>Laser peripheral iridoplasty</w:t>
            </w:r>
          </w:p>
        </w:tc>
        <w:tc>
          <w:tcPr>
            <w:tcW w:w="770" w:type="pct"/>
            <w:gridSpan w:val="2"/>
            <w:tcBorders>
              <w:top w:val="single" w:sz="4" w:space="0" w:color="auto"/>
              <w:left w:val="nil"/>
              <w:bottom w:val="single" w:sz="4" w:space="0" w:color="auto"/>
              <w:right w:val="nil"/>
            </w:tcBorders>
            <w:shd w:val="clear" w:color="auto" w:fill="auto"/>
          </w:tcPr>
          <w:p w14:paraId="4F6C215A" w14:textId="77777777" w:rsidR="008D7679" w:rsidRPr="00224223" w:rsidRDefault="008D7679" w:rsidP="008D7679">
            <w:pPr>
              <w:pStyle w:val="Tabletext"/>
              <w:jc w:val="right"/>
            </w:pPr>
            <w:r w:rsidRPr="00224223">
              <w:t>370.20</w:t>
            </w:r>
          </w:p>
        </w:tc>
      </w:tr>
      <w:tr w:rsidR="008D7679" w:rsidRPr="00224223" w14:paraId="041D3E3B"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E0C85AC" w14:textId="77777777" w:rsidR="008D7679" w:rsidRPr="00224223" w:rsidRDefault="008D7679" w:rsidP="008D7679">
            <w:pPr>
              <w:pStyle w:val="Tabletext"/>
            </w:pPr>
            <w:bookmarkStart w:id="859" w:name="CU_415833267"/>
            <w:bookmarkEnd w:id="859"/>
            <w:r w:rsidRPr="00224223">
              <w:t>42809</w:t>
            </w:r>
          </w:p>
        </w:tc>
        <w:tc>
          <w:tcPr>
            <w:tcW w:w="3598" w:type="pct"/>
            <w:tcBorders>
              <w:top w:val="single" w:sz="4" w:space="0" w:color="auto"/>
              <w:left w:val="nil"/>
              <w:bottom w:val="single" w:sz="4" w:space="0" w:color="auto"/>
              <w:right w:val="nil"/>
            </w:tcBorders>
            <w:shd w:val="clear" w:color="auto" w:fill="auto"/>
            <w:hideMark/>
          </w:tcPr>
          <w:p w14:paraId="3170E7D0" w14:textId="77777777" w:rsidR="008D7679" w:rsidRPr="00224223" w:rsidRDefault="008D7679" w:rsidP="008D7679">
            <w:pPr>
              <w:pStyle w:val="Tabletext"/>
            </w:pPr>
            <w:r w:rsidRPr="00224223">
              <w:t>Retina, photocoagulation of, other than a service associated with photodynamic therapy with verteporfin (Anaes.) (Assist.)</w:t>
            </w:r>
          </w:p>
        </w:tc>
        <w:tc>
          <w:tcPr>
            <w:tcW w:w="770" w:type="pct"/>
            <w:gridSpan w:val="2"/>
            <w:tcBorders>
              <w:top w:val="single" w:sz="4" w:space="0" w:color="auto"/>
              <w:left w:val="nil"/>
              <w:bottom w:val="single" w:sz="4" w:space="0" w:color="auto"/>
              <w:right w:val="nil"/>
            </w:tcBorders>
            <w:shd w:val="clear" w:color="auto" w:fill="auto"/>
          </w:tcPr>
          <w:p w14:paraId="5379D640" w14:textId="77777777" w:rsidR="008D7679" w:rsidRPr="00224223" w:rsidRDefault="008D7679" w:rsidP="008D7679">
            <w:pPr>
              <w:pStyle w:val="Tabletext"/>
              <w:jc w:val="right"/>
            </w:pPr>
            <w:r w:rsidRPr="00224223">
              <w:t>469.35</w:t>
            </w:r>
          </w:p>
        </w:tc>
      </w:tr>
      <w:tr w:rsidR="008D7679" w:rsidRPr="00224223" w14:paraId="0B66D1E3"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0E8FCE7" w14:textId="77777777" w:rsidR="008D7679" w:rsidRPr="00224223" w:rsidRDefault="008D7679" w:rsidP="008D7679">
            <w:pPr>
              <w:pStyle w:val="Tabletext"/>
            </w:pPr>
            <w:r w:rsidRPr="00224223">
              <w:t>42810</w:t>
            </w:r>
          </w:p>
        </w:tc>
        <w:tc>
          <w:tcPr>
            <w:tcW w:w="3598" w:type="pct"/>
            <w:tcBorders>
              <w:top w:val="single" w:sz="4" w:space="0" w:color="auto"/>
              <w:left w:val="nil"/>
              <w:bottom w:val="single" w:sz="4" w:space="0" w:color="auto"/>
              <w:right w:val="nil"/>
            </w:tcBorders>
            <w:shd w:val="clear" w:color="auto" w:fill="auto"/>
            <w:hideMark/>
          </w:tcPr>
          <w:p w14:paraId="353B0ED9" w14:textId="77777777" w:rsidR="008D7679" w:rsidRPr="00224223" w:rsidRDefault="008D7679" w:rsidP="008D7679">
            <w:pPr>
              <w:pStyle w:val="Tabletext"/>
            </w:pPr>
            <w:r w:rsidRPr="00224223">
              <w:t>Phototherapeutic keratectomy, by laser, for corneal scarring or disease, excluding surgery for refractive error (Anaes.)</w:t>
            </w:r>
          </w:p>
        </w:tc>
        <w:tc>
          <w:tcPr>
            <w:tcW w:w="770" w:type="pct"/>
            <w:gridSpan w:val="2"/>
            <w:tcBorders>
              <w:top w:val="single" w:sz="4" w:space="0" w:color="auto"/>
              <w:left w:val="nil"/>
              <w:bottom w:val="single" w:sz="4" w:space="0" w:color="auto"/>
              <w:right w:val="nil"/>
            </w:tcBorders>
            <w:shd w:val="clear" w:color="auto" w:fill="auto"/>
          </w:tcPr>
          <w:p w14:paraId="35B56816" w14:textId="77777777" w:rsidR="008D7679" w:rsidRPr="00224223" w:rsidRDefault="008D7679" w:rsidP="008D7679">
            <w:pPr>
              <w:pStyle w:val="Tabletext"/>
              <w:jc w:val="right"/>
            </w:pPr>
            <w:r w:rsidRPr="00224223">
              <w:t>590.70</w:t>
            </w:r>
          </w:p>
        </w:tc>
      </w:tr>
      <w:tr w:rsidR="008D7679" w:rsidRPr="00224223" w14:paraId="4DD376F6" w14:textId="77777777" w:rsidTr="000233E6">
        <w:tc>
          <w:tcPr>
            <w:tcW w:w="632" w:type="pct"/>
            <w:gridSpan w:val="2"/>
            <w:tcBorders>
              <w:top w:val="single" w:sz="4" w:space="0" w:color="auto"/>
              <w:left w:val="nil"/>
              <w:bottom w:val="single" w:sz="4" w:space="0" w:color="auto"/>
              <w:right w:val="nil"/>
            </w:tcBorders>
            <w:shd w:val="clear" w:color="auto" w:fill="auto"/>
            <w:hideMark/>
          </w:tcPr>
          <w:p w14:paraId="028EA64B" w14:textId="77777777" w:rsidR="008D7679" w:rsidRPr="00224223" w:rsidRDefault="008D7679" w:rsidP="008D7679">
            <w:pPr>
              <w:pStyle w:val="Tabletext"/>
            </w:pPr>
            <w:r w:rsidRPr="00224223">
              <w:t>42811</w:t>
            </w:r>
          </w:p>
        </w:tc>
        <w:tc>
          <w:tcPr>
            <w:tcW w:w="3598" w:type="pct"/>
            <w:tcBorders>
              <w:top w:val="single" w:sz="4" w:space="0" w:color="auto"/>
              <w:left w:val="nil"/>
              <w:bottom w:val="single" w:sz="4" w:space="0" w:color="auto"/>
              <w:right w:val="nil"/>
            </w:tcBorders>
            <w:shd w:val="clear" w:color="auto" w:fill="auto"/>
            <w:hideMark/>
          </w:tcPr>
          <w:p w14:paraId="358E40E5" w14:textId="77777777" w:rsidR="008D7679" w:rsidRPr="00224223" w:rsidRDefault="008D7679" w:rsidP="008D7679">
            <w:pPr>
              <w:pStyle w:val="Tabletext"/>
            </w:pPr>
            <w:r w:rsidRPr="00224223">
              <w:t>Transpupillary thermotherapy, for choroidal and retinal tumours or vascular malformations (Anaes.)</w:t>
            </w:r>
          </w:p>
        </w:tc>
        <w:tc>
          <w:tcPr>
            <w:tcW w:w="770" w:type="pct"/>
            <w:gridSpan w:val="2"/>
            <w:tcBorders>
              <w:top w:val="single" w:sz="4" w:space="0" w:color="auto"/>
              <w:left w:val="nil"/>
              <w:bottom w:val="single" w:sz="4" w:space="0" w:color="auto"/>
              <w:right w:val="nil"/>
            </w:tcBorders>
            <w:shd w:val="clear" w:color="auto" w:fill="auto"/>
          </w:tcPr>
          <w:p w14:paraId="2D5C6D22" w14:textId="77777777" w:rsidR="008D7679" w:rsidRPr="00224223" w:rsidRDefault="008D7679" w:rsidP="008D7679">
            <w:pPr>
              <w:pStyle w:val="Tabletext"/>
              <w:jc w:val="right"/>
            </w:pPr>
            <w:r w:rsidRPr="00224223">
              <w:t>469.35</w:t>
            </w:r>
          </w:p>
        </w:tc>
      </w:tr>
      <w:tr w:rsidR="008D7679" w:rsidRPr="00224223" w14:paraId="60068312"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4878B64" w14:textId="77777777" w:rsidR="008D7679" w:rsidRPr="00224223" w:rsidRDefault="008D7679" w:rsidP="008D7679">
            <w:pPr>
              <w:pStyle w:val="Tabletext"/>
            </w:pPr>
            <w:r w:rsidRPr="00224223">
              <w:t>42812</w:t>
            </w:r>
          </w:p>
        </w:tc>
        <w:tc>
          <w:tcPr>
            <w:tcW w:w="3598" w:type="pct"/>
            <w:tcBorders>
              <w:top w:val="single" w:sz="4" w:space="0" w:color="auto"/>
              <w:left w:val="nil"/>
              <w:bottom w:val="single" w:sz="4" w:space="0" w:color="auto"/>
              <w:right w:val="nil"/>
            </w:tcBorders>
            <w:shd w:val="clear" w:color="auto" w:fill="auto"/>
            <w:hideMark/>
          </w:tcPr>
          <w:p w14:paraId="1EFB54DF" w14:textId="77777777" w:rsidR="008D7679" w:rsidRPr="00224223" w:rsidRDefault="008D7679" w:rsidP="008D7679">
            <w:pPr>
              <w:pStyle w:val="Tabletext"/>
            </w:pPr>
            <w:r w:rsidRPr="00224223">
              <w:t>Removal of scleral buckling material, from an eye having undergone previous scleral buckling surgery (Anaes.)</w:t>
            </w:r>
          </w:p>
        </w:tc>
        <w:tc>
          <w:tcPr>
            <w:tcW w:w="770" w:type="pct"/>
            <w:gridSpan w:val="2"/>
            <w:tcBorders>
              <w:top w:val="single" w:sz="4" w:space="0" w:color="auto"/>
              <w:left w:val="nil"/>
              <w:bottom w:val="single" w:sz="4" w:space="0" w:color="auto"/>
              <w:right w:val="nil"/>
            </w:tcBorders>
            <w:shd w:val="clear" w:color="auto" w:fill="auto"/>
          </w:tcPr>
          <w:p w14:paraId="2AF3A4D0" w14:textId="77777777" w:rsidR="008D7679" w:rsidRPr="00224223" w:rsidRDefault="008D7679" w:rsidP="008D7679">
            <w:pPr>
              <w:pStyle w:val="Tabletext"/>
              <w:jc w:val="right"/>
            </w:pPr>
            <w:r w:rsidRPr="00224223">
              <w:t>172.15</w:t>
            </w:r>
          </w:p>
        </w:tc>
      </w:tr>
      <w:tr w:rsidR="008D7679" w:rsidRPr="00224223" w14:paraId="7E9828B2"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4DF3CA0" w14:textId="77777777" w:rsidR="008D7679" w:rsidRPr="00224223" w:rsidRDefault="008D7679" w:rsidP="008D7679">
            <w:pPr>
              <w:pStyle w:val="Tabletext"/>
            </w:pPr>
            <w:r w:rsidRPr="00224223">
              <w:t>42815</w:t>
            </w:r>
          </w:p>
        </w:tc>
        <w:tc>
          <w:tcPr>
            <w:tcW w:w="3598" w:type="pct"/>
            <w:tcBorders>
              <w:top w:val="single" w:sz="4" w:space="0" w:color="auto"/>
              <w:left w:val="nil"/>
              <w:bottom w:val="single" w:sz="4" w:space="0" w:color="auto"/>
              <w:right w:val="nil"/>
            </w:tcBorders>
            <w:shd w:val="clear" w:color="auto" w:fill="auto"/>
            <w:hideMark/>
          </w:tcPr>
          <w:p w14:paraId="3325C654" w14:textId="77777777" w:rsidR="008D7679" w:rsidRPr="00224223" w:rsidRDefault="008D7679" w:rsidP="008D7679">
            <w:pPr>
              <w:pStyle w:val="Tabletext"/>
            </w:pPr>
            <w:r w:rsidRPr="00224223">
              <w:t>Vitreous cavity, removal of silicone oil or other liquid vitreous substitutes from, during a procedure other than that in which the vitreous substitute is inserted (H) (Anaes.) (Assist.)</w:t>
            </w:r>
          </w:p>
        </w:tc>
        <w:tc>
          <w:tcPr>
            <w:tcW w:w="770" w:type="pct"/>
            <w:gridSpan w:val="2"/>
            <w:tcBorders>
              <w:top w:val="single" w:sz="4" w:space="0" w:color="auto"/>
              <w:left w:val="nil"/>
              <w:bottom w:val="single" w:sz="4" w:space="0" w:color="auto"/>
              <w:right w:val="nil"/>
            </w:tcBorders>
            <w:shd w:val="clear" w:color="auto" w:fill="auto"/>
          </w:tcPr>
          <w:p w14:paraId="4B365643" w14:textId="77777777" w:rsidR="008D7679" w:rsidRPr="00224223" w:rsidRDefault="008D7679" w:rsidP="008D7679">
            <w:pPr>
              <w:pStyle w:val="Tabletext"/>
              <w:jc w:val="right"/>
            </w:pPr>
            <w:r w:rsidRPr="00224223">
              <w:t>657.35</w:t>
            </w:r>
          </w:p>
        </w:tc>
      </w:tr>
      <w:tr w:rsidR="008D7679" w:rsidRPr="00224223" w14:paraId="0BF85340"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E5E2522" w14:textId="77777777" w:rsidR="008D7679" w:rsidRPr="00224223" w:rsidRDefault="008D7679" w:rsidP="008D7679">
            <w:pPr>
              <w:pStyle w:val="Tabletext"/>
            </w:pPr>
            <w:r w:rsidRPr="00224223">
              <w:t>42818</w:t>
            </w:r>
          </w:p>
        </w:tc>
        <w:tc>
          <w:tcPr>
            <w:tcW w:w="3598" w:type="pct"/>
            <w:tcBorders>
              <w:top w:val="single" w:sz="4" w:space="0" w:color="auto"/>
              <w:left w:val="nil"/>
              <w:bottom w:val="single" w:sz="4" w:space="0" w:color="auto"/>
              <w:right w:val="nil"/>
            </w:tcBorders>
            <w:shd w:val="clear" w:color="auto" w:fill="auto"/>
            <w:hideMark/>
          </w:tcPr>
          <w:p w14:paraId="6CC3558D" w14:textId="6F358C3E" w:rsidR="008D7679" w:rsidRPr="00224223" w:rsidRDefault="008D7679" w:rsidP="008D7679">
            <w:pPr>
              <w:pStyle w:val="Tabletext"/>
            </w:pPr>
            <w:r w:rsidRPr="00224223">
              <w:t xml:space="preserve">Retina, cryotherapy to, as an independent procedure, or when performed in association with </w:t>
            </w:r>
            <w:r w:rsidR="008D22CE" w:rsidRPr="00224223">
              <w:t>item 4</w:t>
            </w:r>
            <w:r w:rsidRPr="00224223">
              <w:t>2770 or 42809 (Anaes.)</w:t>
            </w:r>
          </w:p>
        </w:tc>
        <w:tc>
          <w:tcPr>
            <w:tcW w:w="770" w:type="pct"/>
            <w:gridSpan w:val="2"/>
            <w:tcBorders>
              <w:top w:val="single" w:sz="4" w:space="0" w:color="auto"/>
              <w:left w:val="nil"/>
              <w:bottom w:val="single" w:sz="4" w:space="0" w:color="auto"/>
              <w:right w:val="nil"/>
            </w:tcBorders>
            <w:shd w:val="clear" w:color="auto" w:fill="auto"/>
          </w:tcPr>
          <w:p w14:paraId="1CB5F803" w14:textId="77777777" w:rsidR="008D7679" w:rsidRPr="00224223" w:rsidRDefault="008D7679" w:rsidP="008D7679">
            <w:pPr>
              <w:pStyle w:val="Tabletext"/>
              <w:jc w:val="right"/>
            </w:pPr>
            <w:r w:rsidRPr="00224223">
              <w:t>610.30</w:t>
            </w:r>
          </w:p>
        </w:tc>
      </w:tr>
      <w:tr w:rsidR="008D7679" w:rsidRPr="00224223" w14:paraId="1F33EBEC"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09E6EA7" w14:textId="77777777" w:rsidR="008D7679" w:rsidRPr="00224223" w:rsidRDefault="008D7679" w:rsidP="008D7679">
            <w:pPr>
              <w:pStyle w:val="Tabletext"/>
            </w:pPr>
            <w:r w:rsidRPr="00224223">
              <w:t>42821</w:t>
            </w:r>
          </w:p>
        </w:tc>
        <w:tc>
          <w:tcPr>
            <w:tcW w:w="3598" w:type="pct"/>
            <w:tcBorders>
              <w:top w:val="single" w:sz="4" w:space="0" w:color="auto"/>
              <w:left w:val="nil"/>
              <w:bottom w:val="single" w:sz="4" w:space="0" w:color="auto"/>
              <w:right w:val="nil"/>
            </w:tcBorders>
            <w:shd w:val="clear" w:color="auto" w:fill="auto"/>
            <w:hideMark/>
          </w:tcPr>
          <w:p w14:paraId="6907E38B" w14:textId="77777777" w:rsidR="008D7679" w:rsidRPr="00224223" w:rsidRDefault="008D7679" w:rsidP="008D7679">
            <w:pPr>
              <w:pStyle w:val="Tabletext"/>
            </w:pPr>
            <w:r w:rsidRPr="00224223">
              <w:t>Ocular transillumination, for the diagnosis and measurement of intraocular tumours (Anaes.)</w:t>
            </w:r>
          </w:p>
        </w:tc>
        <w:tc>
          <w:tcPr>
            <w:tcW w:w="770" w:type="pct"/>
            <w:gridSpan w:val="2"/>
            <w:tcBorders>
              <w:top w:val="single" w:sz="4" w:space="0" w:color="auto"/>
              <w:left w:val="nil"/>
              <w:bottom w:val="single" w:sz="4" w:space="0" w:color="auto"/>
              <w:right w:val="nil"/>
            </w:tcBorders>
            <w:shd w:val="clear" w:color="auto" w:fill="auto"/>
          </w:tcPr>
          <w:p w14:paraId="6EB13465" w14:textId="77777777" w:rsidR="008D7679" w:rsidRPr="00224223" w:rsidRDefault="008D7679" w:rsidP="008D7679">
            <w:pPr>
              <w:pStyle w:val="Tabletext"/>
              <w:jc w:val="right"/>
            </w:pPr>
            <w:r w:rsidRPr="00224223">
              <w:t>94.05</w:t>
            </w:r>
          </w:p>
        </w:tc>
      </w:tr>
      <w:tr w:rsidR="008D7679" w:rsidRPr="00224223" w14:paraId="00D18606"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5EE7F7F" w14:textId="77777777" w:rsidR="008D7679" w:rsidRPr="00224223" w:rsidRDefault="008D7679" w:rsidP="008D7679">
            <w:pPr>
              <w:pStyle w:val="Tabletext"/>
            </w:pPr>
            <w:r w:rsidRPr="00224223">
              <w:t>42824</w:t>
            </w:r>
          </w:p>
        </w:tc>
        <w:tc>
          <w:tcPr>
            <w:tcW w:w="3598" w:type="pct"/>
            <w:tcBorders>
              <w:top w:val="single" w:sz="4" w:space="0" w:color="auto"/>
              <w:left w:val="nil"/>
              <w:bottom w:val="single" w:sz="4" w:space="0" w:color="auto"/>
              <w:right w:val="nil"/>
            </w:tcBorders>
            <w:shd w:val="clear" w:color="auto" w:fill="auto"/>
            <w:hideMark/>
          </w:tcPr>
          <w:p w14:paraId="499DFEE8" w14:textId="77777777" w:rsidR="008D7679" w:rsidRPr="00224223" w:rsidRDefault="008D7679" w:rsidP="008D7679">
            <w:pPr>
              <w:pStyle w:val="Tabletext"/>
            </w:pPr>
            <w:r w:rsidRPr="00224223">
              <w:t>Retrobulbar injection of alcohol or other drug, as an independent procedure</w:t>
            </w:r>
          </w:p>
        </w:tc>
        <w:tc>
          <w:tcPr>
            <w:tcW w:w="770" w:type="pct"/>
            <w:gridSpan w:val="2"/>
            <w:tcBorders>
              <w:top w:val="single" w:sz="4" w:space="0" w:color="auto"/>
              <w:left w:val="nil"/>
              <w:bottom w:val="single" w:sz="4" w:space="0" w:color="auto"/>
              <w:right w:val="nil"/>
            </w:tcBorders>
            <w:shd w:val="clear" w:color="auto" w:fill="auto"/>
          </w:tcPr>
          <w:p w14:paraId="4D48E6F8" w14:textId="77777777" w:rsidR="008D7679" w:rsidRPr="00224223" w:rsidRDefault="008D7679" w:rsidP="008D7679">
            <w:pPr>
              <w:pStyle w:val="Tabletext"/>
              <w:jc w:val="right"/>
            </w:pPr>
            <w:r w:rsidRPr="00224223">
              <w:t>72.70</w:t>
            </w:r>
          </w:p>
        </w:tc>
      </w:tr>
      <w:tr w:rsidR="008D7679" w:rsidRPr="00224223" w14:paraId="1E56FD55" w14:textId="77777777" w:rsidTr="000233E6">
        <w:tc>
          <w:tcPr>
            <w:tcW w:w="632" w:type="pct"/>
            <w:gridSpan w:val="2"/>
            <w:tcBorders>
              <w:top w:val="single" w:sz="4" w:space="0" w:color="auto"/>
              <w:left w:val="nil"/>
              <w:bottom w:val="single" w:sz="4" w:space="0" w:color="auto"/>
              <w:right w:val="nil"/>
            </w:tcBorders>
            <w:shd w:val="clear" w:color="auto" w:fill="auto"/>
            <w:hideMark/>
          </w:tcPr>
          <w:p w14:paraId="010F4410" w14:textId="77777777" w:rsidR="008D7679" w:rsidRPr="00224223" w:rsidRDefault="008D7679" w:rsidP="008D7679">
            <w:pPr>
              <w:pStyle w:val="Tabletext"/>
            </w:pPr>
            <w:r w:rsidRPr="00224223">
              <w:t>42833</w:t>
            </w:r>
          </w:p>
        </w:tc>
        <w:tc>
          <w:tcPr>
            <w:tcW w:w="3598" w:type="pct"/>
            <w:tcBorders>
              <w:top w:val="single" w:sz="4" w:space="0" w:color="auto"/>
              <w:left w:val="nil"/>
              <w:bottom w:val="single" w:sz="4" w:space="0" w:color="auto"/>
              <w:right w:val="nil"/>
            </w:tcBorders>
            <w:shd w:val="clear" w:color="auto" w:fill="auto"/>
            <w:hideMark/>
          </w:tcPr>
          <w:p w14:paraId="41B2CFEA" w14:textId="77777777" w:rsidR="008D7679" w:rsidRPr="00224223" w:rsidRDefault="008D7679" w:rsidP="008D7679">
            <w:pPr>
              <w:pStyle w:val="Tabletext"/>
            </w:pPr>
            <w:r w:rsidRPr="00224223">
              <w:t>Squint, operation for, on one or both eyes, the operation involving a total of one or 2 muscles on a patient aged 15 years or over (H) (Anaes.) (Assist.)</w:t>
            </w:r>
          </w:p>
        </w:tc>
        <w:tc>
          <w:tcPr>
            <w:tcW w:w="770" w:type="pct"/>
            <w:gridSpan w:val="2"/>
            <w:tcBorders>
              <w:top w:val="single" w:sz="4" w:space="0" w:color="auto"/>
              <w:left w:val="nil"/>
              <w:bottom w:val="single" w:sz="4" w:space="0" w:color="auto"/>
              <w:right w:val="nil"/>
            </w:tcBorders>
            <w:shd w:val="clear" w:color="auto" w:fill="auto"/>
          </w:tcPr>
          <w:p w14:paraId="03DF0888" w14:textId="77777777" w:rsidR="008D7679" w:rsidRPr="00224223" w:rsidRDefault="008D7679" w:rsidP="008D7679">
            <w:pPr>
              <w:pStyle w:val="Tabletext"/>
              <w:jc w:val="right"/>
            </w:pPr>
            <w:r w:rsidRPr="00224223">
              <w:t>610.30</w:t>
            </w:r>
          </w:p>
        </w:tc>
      </w:tr>
      <w:tr w:rsidR="008D7679" w:rsidRPr="00224223" w14:paraId="02C12161" w14:textId="77777777" w:rsidTr="000233E6">
        <w:tc>
          <w:tcPr>
            <w:tcW w:w="632" w:type="pct"/>
            <w:gridSpan w:val="2"/>
            <w:tcBorders>
              <w:top w:val="single" w:sz="4" w:space="0" w:color="auto"/>
              <w:left w:val="nil"/>
              <w:bottom w:val="single" w:sz="4" w:space="0" w:color="auto"/>
              <w:right w:val="nil"/>
            </w:tcBorders>
            <w:shd w:val="clear" w:color="auto" w:fill="auto"/>
            <w:hideMark/>
          </w:tcPr>
          <w:p w14:paraId="0A417B00" w14:textId="77777777" w:rsidR="008D7679" w:rsidRPr="00224223" w:rsidRDefault="008D7679" w:rsidP="008D7679">
            <w:pPr>
              <w:pStyle w:val="Tabletext"/>
            </w:pPr>
            <w:r w:rsidRPr="00224223">
              <w:t>42836</w:t>
            </w:r>
          </w:p>
        </w:tc>
        <w:tc>
          <w:tcPr>
            <w:tcW w:w="3598" w:type="pct"/>
            <w:tcBorders>
              <w:top w:val="single" w:sz="4" w:space="0" w:color="auto"/>
              <w:left w:val="nil"/>
              <w:bottom w:val="single" w:sz="4" w:space="0" w:color="auto"/>
              <w:right w:val="nil"/>
            </w:tcBorders>
            <w:shd w:val="clear" w:color="auto" w:fill="auto"/>
            <w:hideMark/>
          </w:tcPr>
          <w:p w14:paraId="0D186FAB" w14:textId="77777777" w:rsidR="008D7679" w:rsidRPr="00224223" w:rsidRDefault="008D7679" w:rsidP="008D7679">
            <w:pPr>
              <w:pStyle w:val="Tabletext"/>
            </w:pPr>
            <w:r w:rsidRPr="00224223">
              <w:t>Squint, operation for, on one or both eyes, the operation involving a total of one or 2 muscles:</w:t>
            </w:r>
          </w:p>
          <w:p w14:paraId="7D809D3A" w14:textId="77777777" w:rsidR="008D7679" w:rsidRPr="00224223" w:rsidRDefault="008D7679" w:rsidP="008D7679">
            <w:pPr>
              <w:pStyle w:val="Tablea"/>
            </w:pPr>
            <w:r w:rsidRPr="00224223">
              <w:t>(a) on a patient aged 14 years or under; or</w:t>
            </w:r>
          </w:p>
          <w:p w14:paraId="4A1CBD6B" w14:textId="77777777" w:rsidR="008D7679" w:rsidRPr="00224223" w:rsidRDefault="008D7679" w:rsidP="008D7679">
            <w:pPr>
              <w:pStyle w:val="Tablea"/>
            </w:pPr>
            <w:r w:rsidRPr="00224223">
              <w:t>(b) if the patient has had previous squint, retinal or extra ocular operations on the eye or eyes; or</w:t>
            </w:r>
          </w:p>
          <w:p w14:paraId="4B9B9BBF" w14:textId="77777777" w:rsidR="008D7679" w:rsidRPr="00224223" w:rsidRDefault="008D7679" w:rsidP="008D7679">
            <w:pPr>
              <w:pStyle w:val="Tablea"/>
            </w:pPr>
            <w:r w:rsidRPr="00224223">
              <w:t>(c) on a patient with concurrent thyroid eye disease (H) (Anaes.) (Assist.)</w:t>
            </w:r>
          </w:p>
        </w:tc>
        <w:tc>
          <w:tcPr>
            <w:tcW w:w="770" w:type="pct"/>
            <w:gridSpan w:val="2"/>
            <w:tcBorders>
              <w:top w:val="single" w:sz="4" w:space="0" w:color="auto"/>
              <w:left w:val="nil"/>
              <w:bottom w:val="single" w:sz="4" w:space="0" w:color="auto"/>
              <w:right w:val="nil"/>
            </w:tcBorders>
            <w:shd w:val="clear" w:color="auto" w:fill="auto"/>
          </w:tcPr>
          <w:p w14:paraId="2BB2BB1D" w14:textId="77777777" w:rsidR="008D7679" w:rsidRPr="00224223" w:rsidRDefault="008D7679" w:rsidP="008D7679">
            <w:pPr>
              <w:pStyle w:val="Tabletext"/>
              <w:jc w:val="right"/>
            </w:pPr>
            <w:r w:rsidRPr="00224223">
              <w:t>758.95</w:t>
            </w:r>
          </w:p>
        </w:tc>
      </w:tr>
      <w:tr w:rsidR="008D7679" w:rsidRPr="00224223" w14:paraId="73E0A65E"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62A318C" w14:textId="77777777" w:rsidR="008D7679" w:rsidRPr="00224223" w:rsidRDefault="008D7679" w:rsidP="008D7679">
            <w:pPr>
              <w:pStyle w:val="Tabletext"/>
            </w:pPr>
            <w:bookmarkStart w:id="860" w:name="CU_425839843"/>
            <w:bookmarkEnd w:id="860"/>
            <w:r w:rsidRPr="00224223">
              <w:t>42839</w:t>
            </w:r>
          </w:p>
        </w:tc>
        <w:tc>
          <w:tcPr>
            <w:tcW w:w="3598" w:type="pct"/>
            <w:tcBorders>
              <w:top w:val="single" w:sz="4" w:space="0" w:color="auto"/>
              <w:left w:val="nil"/>
              <w:bottom w:val="single" w:sz="4" w:space="0" w:color="auto"/>
              <w:right w:val="nil"/>
            </w:tcBorders>
            <w:shd w:val="clear" w:color="auto" w:fill="auto"/>
            <w:hideMark/>
          </w:tcPr>
          <w:p w14:paraId="5BBBA140" w14:textId="77777777" w:rsidR="008D7679" w:rsidRPr="00224223" w:rsidRDefault="008D7679" w:rsidP="008D7679">
            <w:pPr>
              <w:pStyle w:val="Tabletext"/>
            </w:pPr>
            <w:r w:rsidRPr="00224223">
              <w:t>Squint, operation for, on one or both eyes, the operation involving a total of 3 or more muscles on a patient aged 15 years or over (H) (Anaes.) (Assist.)</w:t>
            </w:r>
          </w:p>
        </w:tc>
        <w:tc>
          <w:tcPr>
            <w:tcW w:w="770" w:type="pct"/>
            <w:gridSpan w:val="2"/>
            <w:tcBorders>
              <w:top w:val="single" w:sz="4" w:space="0" w:color="auto"/>
              <w:left w:val="nil"/>
              <w:bottom w:val="single" w:sz="4" w:space="0" w:color="auto"/>
              <w:right w:val="nil"/>
            </w:tcBorders>
            <w:shd w:val="clear" w:color="auto" w:fill="auto"/>
          </w:tcPr>
          <w:p w14:paraId="4825F97A" w14:textId="77777777" w:rsidR="008D7679" w:rsidRPr="00224223" w:rsidRDefault="008D7679" w:rsidP="008D7679">
            <w:pPr>
              <w:pStyle w:val="Tabletext"/>
              <w:jc w:val="right"/>
            </w:pPr>
            <w:r w:rsidRPr="00224223">
              <w:t>727.80</w:t>
            </w:r>
          </w:p>
        </w:tc>
      </w:tr>
      <w:tr w:rsidR="008D7679" w:rsidRPr="00224223" w14:paraId="1D569D11" w14:textId="77777777" w:rsidTr="000233E6">
        <w:tc>
          <w:tcPr>
            <w:tcW w:w="632" w:type="pct"/>
            <w:gridSpan w:val="2"/>
            <w:tcBorders>
              <w:top w:val="single" w:sz="4" w:space="0" w:color="auto"/>
              <w:left w:val="nil"/>
              <w:bottom w:val="single" w:sz="4" w:space="0" w:color="auto"/>
              <w:right w:val="nil"/>
            </w:tcBorders>
            <w:shd w:val="clear" w:color="auto" w:fill="auto"/>
            <w:hideMark/>
          </w:tcPr>
          <w:p w14:paraId="0C5B5751" w14:textId="77777777" w:rsidR="008D7679" w:rsidRPr="00224223" w:rsidRDefault="008D7679" w:rsidP="008D7679">
            <w:pPr>
              <w:pStyle w:val="Tabletext"/>
            </w:pPr>
            <w:bookmarkStart w:id="861" w:name="CU_426834975"/>
            <w:bookmarkEnd w:id="861"/>
            <w:r w:rsidRPr="00224223">
              <w:t>42842</w:t>
            </w:r>
          </w:p>
        </w:tc>
        <w:tc>
          <w:tcPr>
            <w:tcW w:w="3598" w:type="pct"/>
            <w:tcBorders>
              <w:top w:val="single" w:sz="4" w:space="0" w:color="auto"/>
              <w:left w:val="nil"/>
              <w:bottom w:val="single" w:sz="4" w:space="0" w:color="auto"/>
              <w:right w:val="nil"/>
            </w:tcBorders>
            <w:shd w:val="clear" w:color="auto" w:fill="auto"/>
            <w:hideMark/>
          </w:tcPr>
          <w:p w14:paraId="273178F2" w14:textId="77777777" w:rsidR="008D7679" w:rsidRPr="00224223" w:rsidRDefault="008D7679" w:rsidP="008D7679">
            <w:pPr>
              <w:pStyle w:val="Tabletext"/>
            </w:pPr>
            <w:r w:rsidRPr="00224223">
              <w:t>Squint, operation for, on one or both eyes, the operation involving a total of 3 or more muscles:</w:t>
            </w:r>
          </w:p>
          <w:p w14:paraId="2FF9B06F" w14:textId="77777777" w:rsidR="008D7679" w:rsidRPr="00224223" w:rsidRDefault="008D7679" w:rsidP="008D7679">
            <w:pPr>
              <w:pStyle w:val="Tablea"/>
            </w:pPr>
            <w:r w:rsidRPr="00224223">
              <w:lastRenderedPageBreak/>
              <w:t>(a) on a patient aged 14 years or under; or</w:t>
            </w:r>
          </w:p>
          <w:p w14:paraId="18F267F8" w14:textId="77777777" w:rsidR="008D7679" w:rsidRPr="00224223" w:rsidRDefault="008D7679" w:rsidP="008D7679">
            <w:pPr>
              <w:pStyle w:val="Tablea"/>
            </w:pPr>
            <w:r w:rsidRPr="00224223">
              <w:t>(b) if the patient has had previous squint, retinal or extra ocular operations on the eye or eyes; or</w:t>
            </w:r>
          </w:p>
          <w:p w14:paraId="268B602C" w14:textId="77777777" w:rsidR="008D7679" w:rsidRPr="00224223" w:rsidRDefault="008D7679" w:rsidP="008D7679">
            <w:pPr>
              <w:pStyle w:val="Tablea"/>
            </w:pPr>
            <w:r w:rsidRPr="00224223">
              <w:t>(c) on a patient with concurrent thyroid eye disease (H) (Anaes.) (Assist.)</w:t>
            </w:r>
          </w:p>
        </w:tc>
        <w:tc>
          <w:tcPr>
            <w:tcW w:w="770" w:type="pct"/>
            <w:gridSpan w:val="2"/>
            <w:tcBorders>
              <w:top w:val="single" w:sz="4" w:space="0" w:color="auto"/>
              <w:left w:val="nil"/>
              <w:bottom w:val="single" w:sz="4" w:space="0" w:color="auto"/>
              <w:right w:val="nil"/>
            </w:tcBorders>
            <w:shd w:val="clear" w:color="auto" w:fill="auto"/>
          </w:tcPr>
          <w:p w14:paraId="4BF551F9" w14:textId="77777777" w:rsidR="008D7679" w:rsidRPr="00224223" w:rsidRDefault="008D7679" w:rsidP="008D7679">
            <w:pPr>
              <w:pStyle w:val="Tabletext"/>
              <w:jc w:val="right"/>
            </w:pPr>
            <w:r w:rsidRPr="00224223">
              <w:lastRenderedPageBreak/>
              <w:t>907.65</w:t>
            </w:r>
          </w:p>
        </w:tc>
      </w:tr>
      <w:tr w:rsidR="008D7679" w:rsidRPr="00224223" w14:paraId="18C62F29"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ED46653" w14:textId="77777777" w:rsidR="008D7679" w:rsidRPr="00224223" w:rsidRDefault="008D7679" w:rsidP="008D7679">
            <w:pPr>
              <w:pStyle w:val="Tabletext"/>
            </w:pPr>
            <w:r w:rsidRPr="00224223">
              <w:t>42845</w:t>
            </w:r>
          </w:p>
        </w:tc>
        <w:tc>
          <w:tcPr>
            <w:tcW w:w="3598" w:type="pct"/>
            <w:tcBorders>
              <w:top w:val="single" w:sz="4" w:space="0" w:color="auto"/>
              <w:left w:val="nil"/>
              <w:bottom w:val="single" w:sz="4" w:space="0" w:color="auto"/>
              <w:right w:val="nil"/>
            </w:tcBorders>
            <w:shd w:val="clear" w:color="auto" w:fill="auto"/>
            <w:hideMark/>
          </w:tcPr>
          <w:p w14:paraId="55664D20" w14:textId="77777777" w:rsidR="008D7679" w:rsidRPr="00224223" w:rsidRDefault="008D7679" w:rsidP="008D7679">
            <w:pPr>
              <w:pStyle w:val="Tabletext"/>
            </w:pPr>
            <w:r w:rsidRPr="00224223">
              <w:t>Readjustment of adjustable sutures, one or both eyes, as an independent procedure following an operation for correction of squint (Anaes.)</w:t>
            </w:r>
          </w:p>
        </w:tc>
        <w:tc>
          <w:tcPr>
            <w:tcW w:w="770" w:type="pct"/>
            <w:gridSpan w:val="2"/>
            <w:tcBorders>
              <w:top w:val="single" w:sz="4" w:space="0" w:color="auto"/>
              <w:left w:val="nil"/>
              <w:bottom w:val="single" w:sz="4" w:space="0" w:color="auto"/>
              <w:right w:val="nil"/>
            </w:tcBorders>
            <w:shd w:val="clear" w:color="auto" w:fill="auto"/>
          </w:tcPr>
          <w:p w14:paraId="50A9AFB2" w14:textId="77777777" w:rsidR="008D7679" w:rsidRPr="00224223" w:rsidRDefault="008D7679" w:rsidP="008D7679">
            <w:pPr>
              <w:pStyle w:val="Tabletext"/>
              <w:jc w:val="right"/>
            </w:pPr>
            <w:r w:rsidRPr="00224223">
              <w:t>197.10</w:t>
            </w:r>
          </w:p>
        </w:tc>
      </w:tr>
      <w:tr w:rsidR="008D7679" w:rsidRPr="00224223" w14:paraId="128529A8" w14:textId="77777777" w:rsidTr="000233E6">
        <w:tc>
          <w:tcPr>
            <w:tcW w:w="632" w:type="pct"/>
            <w:gridSpan w:val="2"/>
            <w:tcBorders>
              <w:top w:val="single" w:sz="4" w:space="0" w:color="auto"/>
              <w:left w:val="nil"/>
              <w:bottom w:val="single" w:sz="4" w:space="0" w:color="auto"/>
              <w:right w:val="nil"/>
            </w:tcBorders>
            <w:shd w:val="clear" w:color="auto" w:fill="auto"/>
            <w:hideMark/>
          </w:tcPr>
          <w:p w14:paraId="060BF62A" w14:textId="77777777" w:rsidR="008D7679" w:rsidRPr="00224223" w:rsidRDefault="008D7679" w:rsidP="008D7679">
            <w:pPr>
              <w:pStyle w:val="Tabletext"/>
            </w:pPr>
            <w:r w:rsidRPr="00224223">
              <w:t>42848</w:t>
            </w:r>
          </w:p>
        </w:tc>
        <w:tc>
          <w:tcPr>
            <w:tcW w:w="3598" w:type="pct"/>
            <w:tcBorders>
              <w:top w:val="single" w:sz="4" w:space="0" w:color="auto"/>
              <w:left w:val="nil"/>
              <w:bottom w:val="single" w:sz="4" w:space="0" w:color="auto"/>
              <w:right w:val="nil"/>
            </w:tcBorders>
            <w:shd w:val="clear" w:color="auto" w:fill="auto"/>
            <w:hideMark/>
          </w:tcPr>
          <w:p w14:paraId="13EF5A90" w14:textId="77777777" w:rsidR="008D7679" w:rsidRPr="00224223" w:rsidRDefault="008D7679" w:rsidP="008D7679">
            <w:pPr>
              <w:pStyle w:val="Tabletext"/>
            </w:pPr>
            <w:r w:rsidRPr="00224223">
              <w:t>Squint, muscle transplant for (Hummelsheim type, or similar operation) on a patient aged 15 years or over (H) (Anaes.) (Assist.)</w:t>
            </w:r>
          </w:p>
        </w:tc>
        <w:tc>
          <w:tcPr>
            <w:tcW w:w="770" w:type="pct"/>
            <w:gridSpan w:val="2"/>
            <w:tcBorders>
              <w:top w:val="single" w:sz="4" w:space="0" w:color="auto"/>
              <w:left w:val="nil"/>
              <w:bottom w:val="single" w:sz="4" w:space="0" w:color="auto"/>
              <w:right w:val="nil"/>
            </w:tcBorders>
            <w:shd w:val="clear" w:color="auto" w:fill="auto"/>
          </w:tcPr>
          <w:p w14:paraId="60720DB8" w14:textId="77777777" w:rsidR="008D7679" w:rsidRPr="00224223" w:rsidRDefault="008D7679" w:rsidP="008D7679">
            <w:pPr>
              <w:pStyle w:val="Tabletext"/>
              <w:jc w:val="right"/>
            </w:pPr>
            <w:r w:rsidRPr="00224223">
              <w:t>727.80</w:t>
            </w:r>
          </w:p>
        </w:tc>
      </w:tr>
      <w:tr w:rsidR="008D7679" w:rsidRPr="00224223" w14:paraId="5E3C12AF"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99BD565" w14:textId="77777777" w:rsidR="008D7679" w:rsidRPr="00224223" w:rsidRDefault="008D7679" w:rsidP="008D7679">
            <w:pPr>
              <w:pStyle w:val="Tabletext"/>
            </w:pPr>
            <w:r w:rsidRPr="00224223">
              <w:t>42851</w:t>
            </w:r>
          </w:p>
        </w:tc>
        <w:tc>
          <w:tcPr>
            <w:tcW w:w="3598" w:type="pct"/>
            <w:tcBorders>
              <w:top w:val="single" w:sz="4" w:space="0" w:color="auto"/>
              <w:left w:val="nil"/>
              <w:bottom w:val="single" w:sz="4" w:space="0" w:color="auto"/>
              <w:right w:val="nil"/>
            </w:tcBorders>
            <w:shd w:val="clear" w:color="auto" w:fill="auto"/>
            <w:hideMark/>
          </w:tcPr>
          <w:p w14:paraId="0A56427C" w14:textId="77777777" w:rsidR="008D7679" w:rsidRPr="00224223" w:rsidRDefault="008D7679" w:rsidP="008D7679">
            <w:pPr>
              <w:pStyle w:val="Tabletext"/>
            </w:pPr>
            <w:r w:rsidRPr="00224223">
              <w:t>Squint, muscle transplant for (Hummelsheim type, or similar operation) on a patient who:</w:t>
            </w:r>
          </w:p>
          <w:p w14:paraId="2A414AC4" w14:textId="77777777" w:rsidR="008D7679" w:rsidRPr="00224223" w:rsidRDefault="008D7679" w:rsidP="008D7679">
            <w:pPr>
              <w:pStyle w:val="Tablea"/>
            </w:pPr>
            <w:r w:rsidRPr="00224223">
              <w:t>(a) is aged 14 years or under; or</w:t>
            </w:r>
          </w:p>
          <w:p w14:paraId="25DE1221" w14:textId="083D7DD7" w:rsidR="008D7679" w:rsidRPr="00224223" w:rsidRDefault="008D7679" w:rsidP="008D7679">
            <w:pPr>
              <w:pStyle w:val="Tablea"/>
            </w:pPr>
            <w:r w:rsidRPr="00224223">
              <w:t>(b) has had previous squint, retinal or extra</w:t>
            </w:r>
            <w:r w:rsidR="00BA02C8">
              <w:noBreakHyphen/>
            </w:r>
            <w:r w:rsidRPr="00224223">
              <w:t>ocular operations on the patient’s eye or eyes; or</w:t>
            </w:r>
          </w:p>
          <w:p w14:paraId="536A360F" w14:textId="77777777" w:rsidR="008D7679" w:rsidRPr="00224223" w:rsidRDefault="008D7679" w:rsidP="008D7679">
            <w:pPr>
              <w:pStyle w:val="Tablea"/>
            </w:pPr>
            <w:r w:rsidRPr="00224223">
              <w:t>(c) has concurrent thyroid eye disease (H) (Anaes.) (Assist.)</w:t>
            </w:r>
          </w:p>
        </w:tc>
        <w:tc>
          <w:tcPr>
            <w:tcW w:w="770" w:type="pct"/>
            <w:gridSpan w:val="2"/>
            <w:tcBorders>
              <w:top w:val="single" w:sz="4" w:space="0" w:color="auto"/>
              <w:left w:val="nil"/>
              <w:bottom w:val="single" w:sz="4" w:space="0" w:color="auto"/>
              <w:right w:val="nil"/>
            </w:tcBorders>
            <w:shd w:val="clear" w:color="auto" w:fill="auto"/>
          </w:tcPr>
          <w:p w14:paraId="2CA8AE86" w14:textId="77777777" w:rsidR="008D7679" w:rsidRPr="00224223" w:rsidRDefault="008D7679" w:rsidP="008D7679">
            <w:pPr>
              <w:pStyle w:val="Tabletext"/>
              <w:jc w:val="right"/>
            </w:pPr>
            <w:r w:rsidRPr="00224223">
              <w:t>907.65</w:t>
            </w:r>
          </w:p>
        </w:tc>
      </w:tr>
      <w:tr w:rsidR="008D7679" w:rsidRPr="00224223" w14:paraId="63B76875"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1A5B2C5" w14:textId="77777777" w:rsidR="008D7679" w:rsidRPr="00224223" w:rsidRDefault="008D7679" w:rsidP="008D7679">
            <w:pPr>
              <w:pStyle w:val="Tabletext"/>
            </w:pPr>
            <w:r w:rsidRPr="00224223">
              <w:t>42854</w:t>
            </w:r>
          </w:p>
        </w:tc>
        <w:tc>
          <w:tcPr>
            <w:tcW w:w="3598" w:type="pct"/>
            <w:tcBorders>
              <w:top w:val="single" w:sz="4" w:space="0" w:color="auto"/>
              <w:left w:val="nil"/>
              <w:bottom w:val="single" w:sz="4" w:space="0" w:color="auto"/>
              <w:right w:val="nil"/>
            </w:tcBorders>
            <w:shd w:val="clear" w:color="auto" w:fill="auto"/>
            <w:hideMark/>
          </w:tcPr>
          <w:p w14:paraId="0CC7F853" w14:textId="489E4A81" w:rsidR="008D7679" w:rsidRPr="00224223" w:rsidRDefault="008D7679" w:rsidP="008D7679">
            <w:pPr>
              <w:pStyle w:val="Tabletext"/>
            </w:pPr>
            <w:r w:rsidRPr="00224223">
              <w:t>Ruptured medial palpebral ligament or ruptured extra</w:t>
            </w:r>
            <w:r w:rsidR="00BA02C8">
              <w:noBreakHyphen/>
            </w:r>
            <w:r w:rsidRPr="00224223">
              <w:t>ocular muscle, repair of (Anaes.) (Assist.)</w:t>
            </w:r>
          </w:p>
        </w:tc>
        <w:tc>
          <w:tcPr>
            <w:tcW w:w="770" w:type="pct"/>
            <w:gridSpan w:val="2"/>
            <w:tcBorders>
              <w:top w:val="single" w:sz="4" w:space="0" w:color="auto"/>
              <w:left w:val="nil"/>
              <w:bottom w:val="single" w:sz="4" w:space="0" w:color="auto"/>
              <w:right w:val="nil"/>
            </w:tcBorders>
            <w:shd w:val="clear" w:color="auto" w:fill="auto"/>
          </w:tcPr>
          <w:p w14:paraId="6E8E49F0" w14:textId="77777777" w:rsidR="008D7679" w:rsidRPr="00224223" w:rsidRDefault="008D7679" w:rsidP="008D7679">
            <w:pPr>
              <w:pStyle w:val="Tabletext"/>
              <w:jc w:val="right"/>
            </w:pPr>
            <w:r w:rsidRPr="00224223">
              <w:t>422.50</w:t>
            </w:r>
          </w:p>
        </w:tc>
      </w:tr>
      <w:tr w:rsidR="008D7679" w:rsidRPr="00224223" w14:paraId="1AD9A064" w14:textId="77777777" w:rsidTr="000233E6">
        <w:tc>
          <w:tcPr>
            <w:tcW w:w="632" w:type="pct"/>
            <w:gridSpan w:val="2"/>
            <w:tcBorders>
              <w:top w:val="single" w:sz="4" w:space="0" w:color="auto"/>
              <w:left w:val="nil"/>
              <w:bottom w:val="single" w:sz="4" w:space="0" w:color="auto"/>
              <w:right w:val="nil"/>
            </w:tcBorders>
            <w:shd w:val="clear" w:color="auto" w:fill="auto"/>
            <w:hideMark/>
          </w:tcPr>
          <w:p w14:paraId="0E2F3C7B" w14:textId="77777777" w:rsidR="008D7679" w:rsidRPr="00224223" w:rsidRDefault="008D7679" w:rsidP="008D7679">
            <w:pPr>
              <w:pStyle w:val="Tabletext"/>
            </w:pPr>
            <w:r w:rsidRPr="00224223">
              <w:t>42857</w:t>
            </w:r>
          </w:p>
        </w:tc>
        <w:tc>
          <w:tcPr>
            <w:tcW w:w="3598" w:type="pct"/>
            <w:tcBorders>
              <w:top w:val="single" w:sz="4" w:space="0" w:color="auto"/>
              <w:left w:val="nil"/>
              <w:bottom w:val="single" w:sz="4" w:space="0" w:color="auto"/>
              <w:right w:val="nil"/>
            </w:tcBorders>
            <w:shd w:val="clear" w:color="auto" w:fill="auto"/>
            <w:hideMark/>
          </w:tcPr>
          <w:p w14:paraId="452FE458" w14:textId="77777777" w:rsidR="008D7679" w:rsidRPr="00224223" w:rsidRDefault="008D7679" w:rsidP="008D7679">
            <w:pPr>
              <w:pStyle w:val="Tabletext"/>
            </w:pPr>
            <w:r w:rsidRPr="00224223">
              <w:t>Resuturing of wound following intraocular procedures with or without excision of prolapsed iris (Anaes.) (Assist.)</w:t>
            </w:r>
          </w:p>
        </w:tc>
        <w:tc>
          <w:tcPr>
            <w:tcW w:w="770" w:type="pct"/>
            <w:gridSpan w:val="2"/>
            <w:tcBorders>
              <w:top w:val="single" w:sz="4" w:space="0" w:color="auto"/>
              <w:left w:val="nil"/>
              <w:bottom w:val="single" w:sz="4" w:space="0" w:color="auto"/>
              <w:right w:val="nil"/>
            </w:tcBorders>
            <w:shd w:val="clear" w:color="auto" w:fill="auto"/>
          </w:tcPr>
          <w:p w14:paraId="5957DD82" w14:textId="77777777" w:rsidR="008D7679" w:rsidRPr="00224223" w:rsidRDefault="008D7679" w:rsidP="008D7679">
            <w:pPr>
              <w:pStyle w:val="Tabletext"/>
              <w:jc w:val="right"/>
            </w:pPr>
            <w:r w:rsidRPr="00224223">
              <w:t>422.50</w:t>
            </w:r>
          </w:p>
        </w:tc>
      </w:tr>
      <w:tr w:rsidR="008D7679" w:rsidRPr="00224223" w14:paraId="4AB14604"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9EADFD7" w14:textId="77777777" w:rsidR="008D7679" w:rsidRPr="00224223" w:rsidRDefault="008D7679" w:rsidP="008D7679">
            <w:pPr>
              <w:pStyle w:val="Tabletext"/>
            </w:pPr>
            <w:bookmarkStart w:id="862" w:name="_Hlk147654763"/>
            <w:r w:rsidRPr="00224223">
              <w:t>42860</w:t>
            </w:r>
          </w:p>
        </w:tc>
        <w:tc>
          <w:tcPr>
            <w:tcW w:w="3598" w:type="pct"/>
            <w:tcBorders>
              <w:top w:val="single" w:sz="4" w:space="0" w:color="auto"/>
              <w:left w:val="nil"/>
              <w:bottom w:val="single" w:sz="4" w:space="0" w:color="auto"/>
              <w:right w:val="nil"/>
            </w:tcBorders>
            <w:shd w:val="clear" w:color="auto" w:fill="auto"/>
            <w:hideMark/>
          </w:tcPr>
          <w:p w14:paraId="329A07D5" w14:textId="538B1B94" w:rsidR="008D7679" w:rsidRPr="00224223" w:rsidRDefault="008D7679" w:rsidP="008D7679">
            <w:pPr>
              <w:pStyle w:val="Tabletext"/>
            </w:pPr>
            <w:r w:rsidRPr="00224223">
              <w:t>Eyelid (upper or lower), scleral or Goretex or other non</w:t>
            </w:r>
            <w:r w:rsidR="00BA02C8">
              <w:noBreakHyphen/>
            </w:r>
            <w:r w:rsidRPr="00224223">
              <w:t>autogenous graft to, with recession of the lid retractors (Anaes.) (Assist.)</w:t>
            </w:r>
          </w:p>
        </w:tc>
        <w:tc>
          <w:tcPr>
            <w:tcW w:w="770" w:type="pct"/>
            <w:gridSpan w:val="2"/>
            <w:tcBorders>
              <w:top w:val="single" w:sz="4" w:space="0" w:color="auto"/>
              <w:left w:val="nil"/>
              <w:bottom w:val="single" w:sz="4" w:space="0" w:color="auto"/>
              <w:right w:val="nil"/>
            </w:tcBorders>
            <w:shd w:val="clear" w:color="auto" w:fill="auto"/>
          </w:tcPr>
          <w:p w14:paraId="5A2B5037" w14:textId="77777777" w:rsidR="008D7679" w:rsidRPr="00224223" w:rsidRDefault="008D7679" w:rsidP="008D7679">
            <w:pPr>
              <w:pStyle w:val="Tabletext"/>
              <w:jc w:val="right"/>
            </w:pPr>
            <w:r w:rsidRPr="00224223">
              <w:t>938.85</w:t>
            </w:r>
          </w:p>
        </w:tc>
      </w:tr>
      <w:bookmarkEnd w:id="862"/>
      <w:tr w:rsidR="008D7679" w:rsidRPr="00224223" w14:paraId="646E58D9" w14:textId="77777777" w:rsidTr="000233E6">
        <w:tc>
          <w:tcPr>
            <w:tcW w:w="632" w:type="pct"/>
            <w:gridSpan w:val="2"/>
            <w:tcBorders>
              <w:top w:val="single" w:sz="4" w:space="0" w:color="auto"/>
              <w:left w:val="nil"/>
              <w:bottom w:val="single" w:sz="4" w:space="0" w:color="auto"/>
              <w:right w:val="nil"/>
            </w:tcBorders>
            <w:shd w:val="clear" w:color="auto" w:fill="auto"/>
            <w:hideMark/>
          </w:tcPr>
          <w:p w14:paraId="0DD7E0D9" w14:textId="77777777" w:rsidR="008D7679" w:rsidRPr="00224223" w:rsidRDefault="008D7679" w:rsidP="008D7679">
            <w:pPr>
              <w:pStyle w:val="Tabletext"/>
            </w:pPr>
            <w:r w:rsidRPr="00224223">
              <w:t>42863</w:t>
            </w:r>
          </w:p>
        </w:tc>
        <w:tc>
          <w:tcPr>
            <w:tcW w:w="3598" w:type="pct"/>
            <w:tcBorders>
              <w:top w:val="single" w:sz="4" w:space="0" w:color="auto"/>
              <w:left w:val="nil"/>
              <w:bottom w:val="single" w:sz="4" w:space="0" w:color="auto"/>
              <w:right w:val="nil"/>
            </w:tcBorders>
            <w:shd w:val="clear" w:color="auto" w:fill="auto"/>
            <w:hideMark/>
          </w:tcPr>
          <w:p w14:paraId="2DD98CB2" w14:textId="77777777" w:rsidR="008D7679" w:rsidRPr="00224223" w:rsidRDefault="008D7679" w:rsidP="008D7679">
            <w:pPr>
              <w:pStyle w:val="Tabletext"/>
            </w:pPr>
            <w:r w:rsidRPr="00224223">
              <w:t>Eyelid, recession of (Anaes.) (Assist.)</w:t>
            </w:r>
          </w:p>
        </w:tc>
        <w:tc>
          <w:tcPr>
            <w:tcW w:w="770" w:type="pct"/>
            <w:gridSpan w:val="2"/>
            <w:tcBorders>
              <w:top w:val="single" w:sz="4" w:space="0" w:color="auto"/>
              <w:left w:val="nil"/>
              <w:bottom w:val="single" w:sz="4" w:space="0" w:color="auto"/>
              <w:right w:val="nil"/>
            </w:tcBorders>
            <w:shd w:val="clear" w:color="auto" w:fill="auto"/>
          </w:tcPr>
          <w:p w14:paraId="0DF7546C" w14:textId="77777777" w:rsidR="008D7679" w:rsidRPr="00224223" w:rsidRDefault="008D7679" w:rsidP="008D7679">
            <w:pPr>
              <w:pStyle w:val="Tabletext"/>
              <w:jc w:val="right"/>
            </w:pPr>
            <w:r w:rsidRPr="00224223">
              <w:t>805.95</w:t>
            </w:r>
          </w:p>
        </w:tc>
      </w:tr>
      <w:tr w:rsidR="008D7679" w:rsidRPr="00224223" w14:paraId="014DC006"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8535DB6" w14:textId="77777777" w:rsidR="008D7679" w:rsidRPr="00224223" w:rsidRDefault="008D7679" w:rsidP="008D7679">
            <w:pPr>
              <w:pStyle w:val="Tabletext"/>
            </w:pPr>
            <w:r w:rsidRPr="00224223">
              <w:t>42866</w:t>
            </w:r>
          </w:p>
        </w:tc>
        <w:tc>
          <w:tcPr>
            <w:tcW w:w="3598" w:type="pct"/>
            <w:tcBorders>
              <w:top w:val="single" w:sz="4" w:space="0" w:color="auto"/>
              <w:left w:val="nil"/>
              <w:bottom w:val="single" w:sz="4" w:space="0" w:color="auto"/>
              <w:right w:val="nil"/>
            </w:tcBorders>
            <w:shd w:val="clear" w:color="auto" w:fill="auto"/>
            <w:hideMark/>
          </w:tcPr>
          <w:p w14:paraId="313F0A00" w14:textId="77777777" w:rsidR="008D7679" w:rsidRPr="00224223" w:rsidRDefault="008D7679" w:rsidP="008D7679">
            <w:pPr>
              <w:pStyle w:val="Tabletext"/>
            </w:pPr>
            <w:r w:rsidRPr="00224223">
              <w:t>Entropion or tarsal ectropion, repair of, by tightening, shortening or repair of inferior retractors by open operation across the entire width of the eyelid (Anaes.) (Assist.)</w:t>
            </w:r>
          </w:p>
        </w:tc>
        <w:tc>
          <w:tcPr>
            <w:tcW w:w="770" w:type="pct"/>
            <w:gridSpan w:val="2"/>
            <w:tcBorders>
              <w:top w:val="single" w:sz="4" w:space="0" w:color="auto"/>
              <w:left w:val="nil"/>
              <w:bottom w:val="single" w:sz="4" w:space="0" w:color="auto"/>
              <w:right w:val="nil"/>
            </w:tcBorders>
            <w:shd w:val="clear" w:color="auto" w:fill="auto"/>
          </w:tcPr>
          <w:p w14:paraId="5A6F77A4" w14:textId="77777777" w:rsidR="008D7679" w:rsidRPr="00224223" w:rsidRDefault="008D7679" w:rsidP="008D7679">
            <w:pPr>
              <w:pStyle w:val="Tabletext"/>
              <w:jc w:val="right"/>
            </w:pPr>
            <w:r w:rsidRPr="00224223">
              <w:t>782.35</w:t>
            </w:r>
          </w:p>
        </w:tc>
      </w:tr>
      <w:tr w:rsidR="008D7679" w:rsidRPr="00224223" w14:paraId="6400186F"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ECC59CF" w14:textId="77777777" w:rsidR="008D7679" w:rsidRPr="00224223" w:rsidRDefault="008D7679" w:rsidP="008D7679">
            <w:pPr>
              <w:pStyle w:val="Tabletext"/>
            </w:pPr>
            <w:r w:rsidRPr="00224223">
              <w:t>42869</w:t>
            </w:r>
          </w:p>
        </w:tc>
        <w:tc>
          <w:tcPr>
            <w:tcW w:w="3598" w:type="pct"/>
            <w:tcBorders>
              <w:top w:val="single" w:sz="4" w:space="0" w:color="auto"/>
              <w:left w:val="nil"/>
              <w:bottom w:val="single" w:sz="4" w:space="0" w:color="auto"/>
              <w:right w:val="nil"/>
            </w:tcBorders>
            <w:shd w:val="clear" w:color="auto" w:fill="auto"/>
            <w:hideMark/>
          </w:tcPr>
          <w:p w14:paraId="209E1373" w14:textId="77777777" w:rsidR="008D7679" w:rsidRPr="00224223" w:rsidRDefault="008D7679" w:rsidP="008D7679">
            <w:pPr>
              <w:pStyle w:val="Tabletext"/>
            </w:pPr>
            <w:r w:rsidRPr="00224223">
              <w:t>Eyelid closure in facial nerve paralysis, insertion of foreign implant for (Anaes.) (Assist.)</w:t>
            </w:r>
          </w:p>
        </w:tc>
        <w:tc>
          <w:tcPr>
            <w:tcW w:w="770" w:type="pct"/>
            <w:gridSpan w:val="2"/>
            <w:tcBorders>
              <w:top w:val="single" w:sz="4" w:space="0" w:color="auto"/>
              <w:left w:val="nil"/>
              <w:bottom w:val="single" w:sz="4" w:space="0" w:color="auto"/>
              <w:right w:val="nil"/>
            </w:tcBorders>
            <w:shd w:val="clear" w:color="auto" w:fill="auto"/>
          </w:tcPr>
          <w:p w14:paraId="6B5CD910" w14:textId="77777777" w:rsidR="008D7679" w:rsidRPr="00224223" w:rsidRDefault="008D7679" w:rsidP="008D7679">
            <w:pPr>
              <w:pStyle w:val="Tabletext"/>
              <w:jc w:val="right"/>
            </w:pPr>
            <w:r w:rsidRPr="00224223">
              <w:t>571.25</w:t>
            </w:r>
          </w:p>
        </w:tc>
      </w:tr>
      <w:tr w:rsidR="008D7679" w:rsidRPr="00224223" w14:paraId="6D7AC003"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2B645D8" w14:textId="77777777" w:rsidR="008D7679" w:rsidRPr="00224223" w:rsidRDefault="008D7679" w:rsidP="008D7679">
            <w:pPr>
              <w:pStyle w:val="Tabletext"/>
            </w:pPr>
            <w:bookmarkStart w:id="863" w:name="CU_436841675"/>
            <w:bookmarkEnd w:id="863"/>
            <w:r w:rsidRPr="00224223">
              <w:t>42872</w:t>
            </w:r>
          </w:p>
        </w:tc>
        <w:tc>
          <w:tcPr>
            <w:tcW w:w="3598" w:type="pct"/>
            <w:tcBorders>
              <w:top w:val="single" w:sz="4" w:space="0" w:color="auto"/>
              <w:left w:val="nil"/>
              <w:bottom w:val="single" w:sz="4" w:space="0" w:color="auto"/>
              <w:right w:val="nil"/>
            </w:tcBorders>
            <w:shd w:val="clear" w:color="auto" w:fill="auto"/>
            <w:hideMark/>
          </w:tcPr>
          <w:p w14:paraId="55A26268" w14:textId="77777777" w:rsidR="008D7679" w:rsidRPr="00224223" w:rsidRDefault="008D7679" w:rsidP="008D7679">
            <w:pPr>
              <w:pStyle w:val="Tabletext"/>
            </w:pPr>
            <w:r w:rsidRPr="00224223">
              <w:t>Eyebrow, elevation of, by skin excision, to correct for a reduced field of vision caused by paretic, involutional, or traumatic eyebrow descent/ptosis to a position below the superior orbital rim (Anaes.)</w:t>
            </w:r>
          </w:p>
        </w:tc>
        <w:tc>
          <w:tcPr>
            <w:tcW w:w="770" w:type="pct"/>
            <w:gridSpan w:val="2"/>
            <w:tcBorders>
              <w:top w:val="single" w:sz="4" w:space="0" w:color="auto"/>
              <w:left w:val="nil"/>
              <w:bottom w:val="single" w:sz="4" w:space="0" w:color="auto"/>
              <w:right w:val="nil"/>
            </w:tcBorders>
            <w:shd w:val="clear" w:color="auto" w:fill="auto"/>
          </w:tcPr>
          <w:p w14:paraId="51A62232" w14:textId="77777777" w:rsidR="008D7679" w:rsidRPr="00224223" w:rsidRDefault="008D7679" w:rsidP="008D7679">
            <w:pPr>
              <w:pStyle w:val="Tabletext"/>
              <w:jc w:val="right"/>
            </w:pPr>
            <w:r w:rsidRPr="00224223">
              <w:t>250.45</w:t>
            </w:r>
          </w:p>
        </w:tc>
      </w:tr>
      <w:tr w:rsidR="008D7679" w:rsidRPr="00224223" w14:paraId="7D81C467"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92529DB" w14:textId="77777777" w:rsidR="008D7679" w:rsidRPr="00224223" w:rsidRDefault="008D7679" w:rsidP="008D7679">
            <w:pPr>
              <w:pStyle w:val="Tabletext"/>
            </w:pPr>
            <w:r w:rsidRPr="00224223">
              <w:t>43021</w:t>
            </w:r>
          </w:p>
        </w:tc>
        <w:tc>
          <w:tcPr>
            <w:tcW w:w="3598" w:type="pct"/>
            <w:tcBorders>
              <w:top w:val="single" w:sz="4" w:space="0" w:color="auto"/>
              <w:left w:val="nil"/>
              <w:bottom w:val="single" w:sz="4" w:space="0" w:color="auto"/>
              <w:right w:val="nil"/>
            </w:tcBorders>
            <w:shd w:val="clear" w:color="auto" w:fill="auto"/>
            <w:hideMark/>
          </w:tcPr>
          <w:p w14:paraId="41C3664A" w14:textId="1A2E97F2" w:rsidR="008D7679" w:rsidRPr="00224223" w:rsidRDefault="008D7679" w:rsidP="008D7679">
            <w:pPr>
              <w:pStyle w:val="Tabletext"/>
            </w:pPr>
            <w:r w:rsidRPr="00224223">
              <w:t>Photodynamic therapy, one eye, including the infusion of vertoporfin continuously through a peripheral vein, using a non</w:t>
            </w:r>
            <w:r w:rsidR="00BA02C8">
              <w:noBreakHyphen/>
            </w:r>
            <w:r w:rsidRPr="00224223">
              <w:t>thermal laser at a wavelength of 689 nm, for the treatment of choroidal neovascularisation</w:t>
            </w:r>
          </w:p>
        </w:tc>
        <w:tc>
          <w:tcPr>
            <w:tcW w:w="770" w:type="pct"/>
            <w:gridSpan w:val="2"/>
            <w:tcBorders>
              <w:top w:val="single" w:sz="4" w:space="0" w:color="auto"/>
              <w:left w:val="nil"/>
              <w:bottom w:val="single" w:sz="4" w:space="0" w:color="auto"/>
              <w:right w:val="nil"/>
            </w:tcBorders>
            <w:shd w:val="clear" w:color="auto" w:fill="auto"/>
          </w:tcPr>
          <w:p w14:paraId="0037F369" w14:textId="77777777" w:rsidR="008D7679" w:rsidRPr="00224223" w:rsidRDefault="008D7679" w:rsidP="008D7679">
            <w:pPr>
              <w:pStyle w:val="Tabletext"/>
              <w:jc w:val="right"/>
            </w:pPr>
            <w:r w:rsidRPr="00224223">
              <w:t>473.50</w:t>
            </w:r>
          </w:p>
        </w:tc>
      </w:tr>
      <w:tr w:rsidR="008D7679" w:rsidRPr="00224223" w14:paraId="4B817647"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658ABA3" w14:textId="77777777" w:rsidR="008D7679" w:rsidRPr="00224223" w:rsidRDefault="008D7679" w:rsidP="008D7679">
            <w:pPr>
              <w:pStyle w:val="Tabletext"/>
            </w:pPr>
            <w:bookmarkStart w:id="864" w:name="CU_438836929"/>
            <w:bookmarkEnd w:id="864"/>
            <w:r w:rsidRPr="00224223">
              <w:t>43022</w:t>
            </w:r>
          </w:p>
        </w:tc>
        <w:tc>
          <w:tcPr>
            <w:tcW w:w="3598" w:type="pct"/>
            <w:tcBorders>
              <w:top w:val="single" w:sz="4" w:space="0" w:color="auto"/>
              <w:left w:val="nil"/>
              <w:bottom w:val="single" w:sz="4" w:space="0" w:color="auto"/>
              <w:right w:val="nil"/>
            </w:tcBorders>
            <w:shd w:val="clear" w:color="auto" w:fill="auto"/>
            <w:hideMark/>
          </w:tcPr>
          <w:p w14:paraId="42BD7CFB" w14:textId="61340EBE" w:rsidR="008D7679" w:rsidRPr="00224223" w:rsidRDefault="008D7679" w:rsidP="008D7679">
            <w:pPr>
              <w:pStyle w:val="Tabletext"/>
            </w:pPr>
            <w:r w:rsidRPr="00224223">
              <w:t>Photodynamic therapy, both eyes, including the infusion of vertoporfin continuously through a peripheral vein, using a non</w:t>
            </w:r>
            <w:r w:rsidR="00BA02C8">
              <w:noBreakHyphen/>
            </w:r>
            <w:r w:rsidRPr="00224223">
              <w:t>thermal laser at a wavelength of 689 nm, for the treatment of choroidal neovascularisation</w:t>
            </w:r>
          </w:p>
        </w:tc>
        <w:tc>
          <w:tcPr>
            <w:tcW w:w="770" w:type="pct"/>
            <w:gridSpan w:val="2"/>
            <w:tcBorders>
              <w:top w:val="single" w:sz="4" w:space="0" w:color="auto"/>
              <w:left w:val="nil"/>
              <w:bottom w:val="single" w:sz="4" w:space="0" w:color="auto"/>
              <w:right w:val="nil"/>
            </w:tcBorders>
            <w:shd w:val="clear" w:color="auto" w:fill="auto"/>
          </w:tcPr>
          <w:p w14:paraId="7A709141" w14:textId="77777777" w:rsidR="008D7679" w:rsidRPr="00224223" w:rsidRDefault="008D7679" w:rsidP="008D7679">
            <w:pPr>
              <w:pStyle w:val="Tabletext"/>
              <w:jc w:val="right"/>
            </w:pPr>
            <w:r w:rsidRPr="00224223">
              <w:t>568.25</w:t>
            </w:r>
          </w:p>
        </w:tc>
      </w:tr>
      <w:tr w:rsidR="008D7679" w:rsidRPr="00224223" w14:paraId="27B751C9"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0A371D0" w14:textId="77777777" w:rsidR="008D7679" w:rsidRPr="00224223" w:rsidRDefault="008D7679" w:rsidP="008D7679">
            <w:pPr>
              <w:pStyle w:val="Tabletext"/>
            </w:pPr>
            <w:r w:rsidRPr="00224223">
              <w:t>43023</w:t>
            </w:r>
          </w:p>
        </w:tc>
        <w:tc>
          <w:tcPr>
            <w:tcW w:w="3598" w:type="pct"/>
            <w:tcBorders>
              <w:top w:val="single" w:sz="4" w:space="0" w:color="auto"/>
              <w:left w:val="nil"/>
              <w:bottom w:val="single" w:sz="4" w:space="0" w:color="auto"/>
              <w:right w:val="nil"/>
            </w:tcBorders>
            <w:shd w:val="clear" w:color="auto" w:fill="auto"/>
            <w:hideMark/>
          </w:tcPr>
          <w:p w14:paraId="5952013E" w14:textId="0B23A7AC" w:rsidR="008D7679" w:rsidRPr="00224223" w:rsidRDefault="008D7679" w:rsidP="008D7679">
            <w:pPr>
              <w:pStyle w:val="Tabletext"/>
            </w:pPr>
            <w:r w:rsidRPr="00224223">
              <w:t xml:space="preserve">Infusion of vertoporfin for discontinued photodynamic therapy, if a session of therapy that would have been provided under </w:t>
            </w:r>
            <w:r w:rsidR="008D22CE" w:rsidRPr="00224223">
              <w:t>item 4</w:t>
            </w:r>
            <w:r w:rsidRPr="00224223">
              <w:t>3021 or 43022 has been discontinued on medical grounds</w:t>
            </w:r>
          </w:p>
        </w:tc>
        <w:tc>
          <w:tcPr>
            <w:tcW w:w="770" w:type="pct"/>
            <w:gridSpan w:val="2"/>
            <w:tcBorders>
              <w:top w:val="single" w:sz="4" w:space="0" w:color="auto"/>
              <w:left w:val="nil"/>
              <w:bottom w:val="single" w:sz="4" w:space="0" w:color="auto"/>
              <w:right w:val="nil"/>
            </w:tcBorders>
            <w:shd w:val="clear" w:color="auto" w:fill="auto"/>
          </w:tcPr>
          <w:p w14:paraId="3A0688B5" w14:textId="77777777" w:rsidR="008D7679" w:rsidRPr="00224223" w:rsidRDefault="008D7679" w:rsidP="008D7679">
            <w:pPr>
              <w:pStyle w:val="Tabletext"/>
              <w:jc w:val="right"/>
            </w:pPr>
            <w:r w:rsidRPr="00224223">
              <w:t>92.05</w:t>
            </w:r>
          </w:p>
        </w:tc>
      </w:tr>
      <w:tr w:rsidR="008D7679" w:rsidRPr="00224223" w14:paraId="4C3C1E4A" w14:textId="77777777" w:rsidTr="000233E6">
        <w:trPr>
          <w:gridAfter w:val="1"/>
          <w:wAfter w:w="17" w:type="pct"/>
        </w:trPr>
        <w:tc>
          <w:tcPr>
            <w:tcW w:w="4983" w:type="pct"/>
            <w:gridSpan w:val="4"/>
            <w:tcBorders>
              <w:top w:val="single" w:sz="4" w:space="0" w:color="auto"/>
              <w:left w:val="nil"/>
              <w:bottom w:val="single" w:sz="4" w:space="0" w:color="auto"/>
            </w:tcBorders>
            <w:shd w:val="clear" w:color="auto" w:fill="auto"/>
            <w:hideMark/>
          </w:tcPr>
          <w:p w14:paraId="3EC9512E" w14:textId="77777777" w:rsidR="008D7679" w:rsidRPr="00224223" w:rsidRDefault="008D7679" w:rsidP="008D7679">
            <w:pPr>
              <w:pStyle w:val="TableHeading"/>
            </w:pPr>
            <w:r w:rsidRPr="00224223">
              <w:t>Subgroup 10—Operations for osteomyelitis</w:t>
            </w:r>
          </w:p>
        </w:tc>
      </w:tr>
      <w:tr w:rsidR="008D7679" w:rsidRPr="00224223" w14:paraId="6DE4AF7F"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962C8C9" w14:textId="77777777" w:rsidR="008D7679" w:rsidRPr="00224223" w:rsidRDefault="008D7679" w:rsidP="008D7679">
            <w:pPr>
              <w:pStyle w:val="Tabletext"/>
            </w:pPr>
            <w:r w:rsidRPr="00224223">
              <w:t>43521</w:t>
            </w:r>
          </w:p>
        </w:tc>
        <w:tc>
          <w:tcPr>
            <w:tcW w:w="3598" w:type="pct"/>
            <w:tcBorders>
              <w:top w:val="single" w:sz="4" w:space="0" w:color="auto"/>
              <w:left w:val="nil"/>
              <w:bottom w:val="single" w:sz="4" w:space="0" w:color="auto"/>
              <w:right w:val="nil"/>
            </w:tcBorders>
            <w:shd w:val="clear" w:color="auto" w:fill="auto"/>
            <w:hideMark/>
          </w:tcPr>
          <w:p w14:paraId="1DBDA0F0" w14:textId="77777777" w:rsidR="008D7679" w:rsidRPr="00224223" w:rsidRDefault="008D7679" w:rsidP="008D7679">
            <w:pPr>
              <w:pStyle w:val="Tabletext"/>
            </w:pPr>
            <w:r w:rsidRPr="00224223">
              <w:t>Operation on skull, for chronic osteomyelitis (H) (Anaes.) (Assist.)</w:t>
            </w:r>
          </w:p>
        </w:tc>
        <w:tc>
          <w:tcPr>
            <w:tcW w:w="770" w:type="pct"/>
            <w:gridSpan w:val="2"/>
            <w:tcBorders>
              <w:top w:val="single" w:sz="4" w:space="0" w:color="auto"/>
              <w:left w:val="nil"/>
              <w:bottom w:val="single" w:sz="4" w:space="0" w:color="auto"/>
              <w:right w:val="nil"/>
            </w:tcBorders>
            <w:shd w:val="clear" w:color="auto" w:fill="auto"/>
          </w:tcPr>
          <w:p w14:paraId="0ED3C978" w14:textId="77777777" w:rsidR="008D7679" w:rsidRPr="00224223" w:rsidRDefault="008D7679" w:rsidP="008D7679">
            <w:pPr>
              <w:pStyle w:val="Tabletext"/>
              <w:jc w:val="right"/>
            </w:pPr>
            <w:r w:rsidRPr="00224223">
              <w:t>483.35</w:t>
            </w:r>
          </w:p>
        </w:tc>
      </w:tr>
      <w:tr w:rsidR="008D7679" w:rsidRPr="00224223" w14:paraId="71B487A5" w14:textId="77777777" w:rsidTr="000233E6">
        <w:tc>
          <w:tcPr>
            <w:tcW w:w="632" w:type="pct"/>
            <w:gridSpan w:val="2"/>
            <w:tcBorders>
              <w:top w:val="single" w:sz="4" w:space="0" w:color="auto"/>
              <w:left w:val="nil"/>
              <w:bottom w:val="single" w:sz="4" w:space="0" w:color="auto"/>
              <w:right w:val="nil"/>
            </w:tcBorders>
            <w:shd w:val="clear" w:color="auto" w:fill="auto"/>
          </w:tcPr>
          <w:p w14:paraId="792D9019" w14:textId="77777777" w:rsidR="008D7679" w:rsidRPr="00224223" w:rsidRDefault="008D7679" w:rsidP="008D7679">
            <w:pPr>
              <w:pStyle w:val="Tabletext"/>
            </w:pPr>
            <w:r w:rsidRPr="00224223">
              <w:t>43527</w:t>
            </w:r>
          </w:p>
        </w:tc>
        <w:tc>
          <w:tcPr>
            <w:tcW w:w="3598" w:type="pct"/>
            <w:tcBorders>
              <w:top w:val="single" w:sz="4" w:space="0" w:color="auto"/>
              <w:left w:val="nil"/>
              <w:bottom w:val="single" w:sz="4" w:space="0" w:color="auto"/>
              <w:right w:val="nil"/>
            </w:tcBorders>
            <w:shd w:val="clear" w:color="auto" w:fill="auto"/>
          </w:tcPr>
          <w:p w14:paraId="63FDFDC0" w14:textId="77777777" w:rsidR="008D7679" w:rsidRPr="00224223" w:rsidRDefault="008D7679" w:rsidP="008D7679">
            <w:pPr>
              <w:pStyle w:val="Tabletext"/>
            </w:pPr>
            <w:r w:rsidRPr="00224223">
              <w:t xml:space="preserve">Operation on sternum, clavicle, rib, metacarpus, carpus, phalanx, metatarsus, tarsus, mandible or maxilla (other than alveolar margins), by </w:t>
            </w:r>
            <w:r w:rsidRPr="00224223">
              <w:lastRenderedPageBreak/>
              <w:t>open or arthroscopic</w:t>
            </w:r>
            <w:r w:rsidRPr="00224223">
              <w:rPr>
                <w:i/>
              </w:rPr>
              <w:t xml:space="preserve"> </w:t>
            </w:r>
            <w:r w:rsidRPr="00224223">
              <w:t>means, for septic arthritis or osteomyelitis—one approach, inclusive of the adjoining joint (H) (Anaes.) (Assist.)</w:t>
            </w:r>
          </w:p>
        </w:tc>
        <w:tc>
          <w:tcPr>
            <w:tcW w:w="770" w:type="pct"/>
            <w:gridSpan w:val="2"/>
            <w:tcBorders>
              <w:top w:val="single" w:sz="4" w:space="0" w:color="auto"/>
              <w:left w:val="nil"/>
              <w:bottom w:val="single" w:sz="4" w:space="0" w:color="auto"/>
              <w:right w:val="nil"/>
            </w:tcBorders>
            <w:shd w:val="clear" w:color="auto" w:fill="auto"/>
          </w:tcPr>
          <w:p w14:paraId="21FC9388" w14:textId="77777777" w:rsidR="008D7679" w:rsidRPr="00224223" w:rsidRDefault="008D7679" w:rsidP="008D7679">
            <w:pPr>
              <w:pStyle w:val="Tabletext"/>
              <w:jc w:val="right"/>
            </w:pPr>
            <w:r w:rsidRPr="00224223">
              <w:lastRenderedPageBreak/>
              <w:t>370.80</w:t>
            </w:r>
          </w:p>
        </w:tc>
      </w:tr>
      <w:tr w:rsidR="008D7679" w:rsidRPr="00224223" w14:paraId="2EAFDF08" w14:textId="77777777" w:rsidTr="000233E6">
        <w:tc>
          <w:tcPr>
            <w:tcW w:w="632" w:type="pct"/>
            <w:gridSpan w:val="2"/>
            <w:tcBorders>
              <w:top w:val="single" w:sz="4" w:space="0" w:color="auto"/>
              <w:left w:val="nil"/>
              <w:bottom w:val="single" w:sz="4" w:space="0" w:color="auto"/>
              <w:right w:val="nil"/>
            </w:tcBorders>
            <w:shd w:val="clear" w:color="auto" w:fill="auto"/>
          </w:tcPr>
          <w:p w14:paraId="35C4AA78" w14:textId="77777777" w:rsidR="008D7679" w:rsidRPr="00224223" w:rsidRDefault="008D7679" w:rsidP="008D7679">
            <w:pPr>
              <w:pStyle w:val="Tabletext"/>
            </w:pPr>
            <w:r w:rsidRPr="00224223">
              <w:t>43530</w:t>
            </w:r>
          </w:p>
        </w:tc>
        <w:tc>
          <w:tcPr>
            <w:tcW w:w="3598" w:type="pct"/>
            <w:tcBorders>
              <w:top w:val="single" w:sz="4" w:space="0" w:color="auto"/>
              <w:left w:val="nil"/>
              <w:bottom w:val="single" w:sz="4" w:space="0" w:color="auto"/>
              <w:right w:val="nil"/>
            </w:tcBorders>
            <w:shd w:val="clear" w:color="auto" w:fill="auto"/>
          </w:tcPr>
          <w:p w14:paraId="54CC9C3A" w14:textId="77777777" w:rsidR="008D7679" w:rsidRPr="00224223" w:rsidRDefault="008D7679" w:rsidP="008D7679">
            <w:pPr>
              <w:pStyle w:val="Tabletext"/>
            </w:pPr>
            <w:r w:rsidRPr="00224223">
              <w:t>Operation on scapula, ulna, radius, tibia, fibula, humerus or femur, by open or arthroscopic means, for septic arthritis or osteomyelitis—one approach, inclusive of the adjoining joint (Anaes.) (Assist.)</w:t>
            </w:r>
          </w:p>
        </w:tc>
        <w:tc>
          <w:tcPr>
            <w:tcW w:w="770" w:type="pct"/>
            <w:gridSpan w:val="2"/>
            <w:tcBorders>
              <w:top w:val="single" w:sz="4" w:space="0" w:color="auto"/>
              <w:left w:val="nil"/>
              <w:bottom w:val="single" w:sz="4" w:space="0" w:color="auto"/>
              <w:right w:val="nil"/>
            </w:tcBorders>
            <w:shd w:val="clear" w:color="auto" w:fill="auto"/>
          </w:tcPr>
          <w:p w14:paraId="489246B8" w14:textId="77777777" w:rsidR="008D7679" w:rsidRPr="00224223" w:rsidRDefault="008D7679" w:rsidP="008D7679">
            <w:pPr>
              <w:pStyle w:val="Tabletext"/>
              <w:jc w:val="right"/>
            </w:pPr>
            <w:r w:rsidRPr="00224223">
              <w:t>370.80</w:t>
            </w:r>
          </w:p>
        </w:tc>
      </w:tr>
      <w:tr w:rsidR="008D7679" w:rsidRPr="00224223" w14:paraId="14B30BF9" w14:textId="77777777" w:rsidTr="000233E6">
        <w:tc>
          <w:tcPr>
            <w:tcW w:w="632" w:type="pct"/>
            <w:gridSpan w:val="2"/>
            <w:tcBorders>
              <w:top w:val="single" w:sz="4" w:space="0" w:color="auto"/>
              <w:left w:val="nil"/>
              <w:bottom w:val="single" w:sz="4" w:space="0" w:color="auto"/>
              <w:right w:val="nil"/>
            </w:tcBorders>
            <w:shd w:val="clear" w:color="auto" w:fill="auto"/>
          </w:tcPr>
          <w:p w14:paraId="2C0BF5BF" w14:textId="77777777" w:rsidR="008D7679" w:rsidRPr="00224223" w:rsidRDefault="008D7679" w:rsidP="008D7679">
            <w:pPr>
              <w:pStyle w:val="Tabletext"/>
            </w:pPr>
            <w:r w:rsidRPr="00224223">
              <w:t>43533</w:t>
            </w:r>
          </w:p>
        </w:tc>
        <w:tc>
          <w:tcPr>
            <w:tcW w:w="3598" w:type="pct"/>
            <w:tcBorders>
              <w:top w:val="single" w:sz="4" w:space="0" w:color="auto"/>
              <w:left w:val="nil"/>
              <w:bottom w:val="single" w:sz="4" w:space="0" w:color="auto"/>
              <w:right w:val="nil"/>
            </w:tcBorders>
            <w:shd w:val="clear" w:color="auto" w:fill="auto"/>
          </w:tcPr>
          <w:p w14:paraId="61DF70EF" w14:textId="77777777" w:rsidR="008D7679" w:rsidRPr="00224223" w:rsidRDefault="008D7679" w:rsidP="008D7679">
            <w:pPr>
              <w:pStyle w:val="Tabletext"/>
            </w:pPr>
            <w:r w:rsidRPr="00224223">
              <w:t>Operation on spine or pelvic bones, by open or arthroscopic means, for septic arthritis or osteomyelitis—one approach, inclusive of the adjoining joint (Anaes.) (Assist.)</w:t>
            </w:r>
          </w:p>
        </w:tc>
        <w:tc>
          <w:tcPr>
            <w:tcW w:w="770" w:type="pct"/>
            <w:gridSpan w:val="2"/>
            <w:tcBorders>
              <w:top w:val="single" w:sz="4" w:space="0" w:color="auto"/>
              <w:left w:val="nil"/>
              <w:bottom w:val="single" w:sz="4" w:space="0" w:color="auto"/>
              <w:right w:val="nil"/>
            </w:tcBorders>
            <w:shd w:val="clear" w:color="auto" w:fill="auto"/>
          </w:tcPr>
          <w:p w14:paraId="53FC64C7" w14:textId="77777777" w:rsidR="008D7679" w:rsidRPr="00224223" w:rsidRDefault="008D7679" w:rsidP="008D7679">
            <w:pPr>
              <w:pStyle w:val="Tabletext"/>
              <w:jc w:val="right"/>
            </w:pPr>
            <w:r w:rsidRPr="00224223">
              <w:t>611.40</w:t>
            </w:r>
          </w:p>
        </w:tc>
      </w:tr>
      <w:tr w:rsidR="008D7679" w:rsidRPr="00224223" w14:paraId="104C1C4C" w14:textId="77777777" w:rsidTr="000233E6">
        <w:trPr>
          <w:gridAfter w:val="1"/>
          <w:wAfter w:w="17" w:type="pct"/>
        </w:trPr>
        <w:tc>
          <w:tcPr>
            <w:tcW w:w="4983" w:type="pct"/>
            <w:gridSpan w:val="4"/>
            <w:tcBorders>
              <w:top w:val="single" w:sz="4" w:space="0" w:color="auto"/>
              <w:left w:val="nil"/>
              <w:bottom w:val="single" w:sz="4" w:space="0" w:color="auto"/>
            </w:tcBorders>
            <w:shd w:val="clear" w:color="auto" w:fill="auto"/>
            <w:hideMark/>
          </w:tcPr>
          <w:p w14:paraId="33DF1597" w14:textId="77777777" w:rsidR="008D7679" w:rsidRPr="00224223" w:rsidRDefault="008D7679" w:rsidP="008D7679">
            <w:pPr>
              <w:pStyle w:val="TableHeading"/>
            </w:pPr>
            <w:bookmarkStart w:id="865" w:name="CU_449843496"/>
            <w:bookmarkEnd w:id="865"/>
            <w:r w:rsidRPr="00224223">
              <w:t>Subgroup 11—Paediatric</w:t>
            </w:r>
          </w:p>
        </w:tc>
      </w:tr>
      <w:tr w:rsidR="008D7679" w:rsidRPr="00224223" w14:paraId="41E243F8"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2E64C4D" w14:textId="77777777" w:rsidR="008D7679" w:rsidRPr="00224223" w:rsidRDefault="008D7679" w:rsidP="008D7679">
            <w:pPr>
              <w:pStyle w:val="Tabletext"/>
              <w:rPr>
                <w:snapToGrid w:val="0"/>
              </w:rPr>
            </w:pPr>
            <w:r w:rsidRPr="00224223">
              <w:rPr>
                <w:snapToGrid w:val="0"/>
              </w:rPr>
              <w:t>43801</w:t>
            </w:r>
          </w:p>
        </w:tc>
        <w:tc>
          <w:tcPr>
            <w:tcW w:w="3598" w:type="pct"/>
            <w:tcBorders>
              <w:top w:val="single" w:sz="4" w:space="0" w:color="auto"/>
              <w:left w:val="nil"/>
              <w:bottom w:val="single" w:sz="4" w:space="0" w:color="auto"/>
              <w:right w:val="nil"/>
            </w:tcBorders>
            <w:shd w:val="clear" w:color="auto" w:fill="auto"/>
            <w:hideMark/>
          </w:tcPr>
          <w:p w14:paraId="680A04C1" w14:textId="77777777" w:rsidR="008D7679" w:rsidRPr="00224223" w:rsidRDefault="008D7679" w:rsidP="008D7679">
            <w:pPr>
              <w:pStyle w:val="Tabletext"/>
              <w:rPr>
                <w:snapToGrid w:val="0"/>
              </w:rPr>
            </w:pPr>
            <w:r w:rsidRPr="00224223">
              <w:rPr>
                <w:snapToGrid w:val="0"/>
              </w:rPr>
              <w:t>Intestinal malrotation with or without volvulus, laparotomy for, not involving bowel resection (H) (Anaes.) (Assist.)</w:t>
            </w:r>
          </w:p>
        </w:tc>
        <w:tc>
          <w:tcPr>
            <w:tcW w:w="770" w:type="pct"/>
            <w:gridSpan w:val="2"/>
            <w:tcBorders>
              <w:top w:val="single" w:sz="4" w:space="0" w:color="auto"/>
              <w:left w:val="nil"/>
              <w:bottom w:val="single" w:sz="4" w:space="0" w:color="auto"/>
              <w:right w:val="nil"/>
            </w:tcBorders>
            <w:shd w:val="clear" w:color="auto" w:fill="auto"/>
          </w:tcPr>
          <w:p w14:paraId="636557B2" w14:textId="77777777" w:rsidR="008D7679" w:rsidRPr="00224223" w:rsidRDefault="008D7679" w:rsidP="008D7679">
            <w:pPr>
              <w:pStyle w:val="Tabletext"/>
              <w:jc w:val="right"/>
            </w:pPr>
            <w:r w:rsidRPr="00224223">
              <w:t>996.10</w:t>
            </w:r>
          </w:p>
        </w:tc>
      </w:tr>
      <w:tr w:rsidR="008D7679" w:rsidRPr="00224223" w14:paraId="570F8DC0"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056680C" w14:textId="77777777" w:rsidR="008D7679" w:rsidRPr="00224223" w:rsidRDefault="008D7679" w:rsidP="008D7679">
            <w:pPr>
              <w:pStyle w:val="Tabletext"/>
            </w:pPr>
            <w:r w:rsidRPr="00224223">
              <w:t>43804</w:t>
            </w:r>
          </w:p>
        </w:tc>
        <w:tc>
          <w:tcPr>
            <w:tcW w:w="3598" w:type="pct"/>
            <w:tcBorders>
              <w:top w:val="single" w:sz="4" w:space="0" w:color="auto"/>
              <w:left w:val="nil"/>
              <w:bottom w:val="single" w:sz="4" w:space="0" w:color="auto"/>
              <w:right w:val="nil"/>
            </w:tcBorders>
            <w:shd w:val="clear" w:color="auto" w:fill="auto"/>
            <w:hideMark/>
          </w:tcPr>
          <w:p w14:paraId="2DE25DDE" w14:textId="77777777" w:rsidR="008D7679" w:rsidRPr="00224223" w:rsidRDefault="008D7679" w:rsidP="008D7679">
            <w:pPr>
              <w:pStyle w:val="Tabletext"/>
            </w:pPr>
            <w:r w:rsidRPr="00224223">
              <w:t>Intestinal malrotation with or without volvulus, laparotomy for, with bowel resection and anastomosis, with or without formation of stoma (H) (Anaes.) (Assist.)</w:t>
            </w:r>
          </w:p>
        </w:tc>
        <w:tc>
          <w:tcPr>
            <w:tcW w:w="770" w:type="pct"/>
            <w:gridSpan w:val="2"/>
            <w:tcBorders>
              <w:top w:val="single" w:sz="4" w:space="0" w:color="auto"/>
              <w:left w:val="nil"/>
              <w:bottom w:val="single" w:sz="4" w:space="0" w:color="auto"/>
              <w:right w:val="nil"/>
            </w:tcBorders>
            <w:shd w:val="clear" w:color="auto" w:fill="auto"/>
          </w:tcPr>
          <w:p w14:paraId="6037C864" w14:textId="77777777" w:rsidR="008D7679" w:rsidRPr="00224223" w:rsidRDefault="008D7679" w:rsidP="008D7679">
            <w:pPr>
              <w:pStyle w:val="Tabletext"/>
              <w:jc w:val="right"/>
            </w:pPr>
            <w:r w:rsidRPr="00224223">
              <w:t>1,060.55</w:t>
            </w:r>
          </w:p>
        </w:tc>
      </w:tr>
      <w:tr w:rsidR="008D7679" w:rsidRPr="00224223" w14:paraId="354C998E" w14:textId="77777777" w:rsidTr="000233E6">
        <w:tc>
          <w:tcPr>
            <w:tcW w:w="632" w:type="pct"/>
            <w:gridSpan w:val="2"/>
            <w:tcBorders>
              <w:top w:val="single" w:sz="4" w:space="0" w:color="auto"/>
              <w:left w:val="nil"/>
              <w:bottom w:val="single" w:sz="4" w:space="0" w:color="auto"/>
              <w:right w:val="nil"/>
            </w:tcBorders>
            <w:shd w:val="clear" w:color="auto" w:fill="auto"/>
          </w:tcPr>
          <w:p w14:paraId="0ABDEE66" w14:textId="77777777" w:rsidR="008D7679" w:rsidRPr="00224223" w:rsidRDefault="008D7679" w:rsidP="008D7679">
            <w:pPr>
              <w:pStyle w:val="Tabletext"/>
            </w:pPr>
            <w:r w:rsidRPr="00224223">
              <w:t>43805</w:t>
            </w:r>
          </w:p>
        </w:tc>
        <w:tc>
          <w:tcPr>
            <w:tcW w:w="3598" w:type="pct"/>
            <w:tcBorders>
              <w:top w:val="single" w:sz="4" w:space="0" w:color="auto"/>
              <w:left w:val="nil"/>
              <w:bottom w:val="single" w:sz="4" w:space="0" w:color="auto"/>
              <w:right w:val="nil"/>
            </w:tcBorders>
            <w:shd w:val="clear" w:color="auto" w:fill="auto"/>
          </w:tcPr>
          <w:p w14:paraId="336F64E5" w14:textId="77777777" w:rsidR="008D7679" w:rsidRPr="00224223" w:rsidRDefault="008D7679" w:rsidP="008D7679">
            <w:pPr>
              <w:pStyle w:val="Tabletext"/>
            </w:pPr>
            <w:r w:rsidRPr="00224223">
              <w:t xml:space="preserve">Umbilical, epigastric or linea alba hernia, repair of, on a </w:t>
            </w:r>
            <w:r w:rsidRPr="00224223">
              <w:rPr>
                <w:rFonts w:eastAsia="Calibri"/>
              </w:rPr>
              <w:t xml:space="preserve">patient </w:t>
            </w:r>
            <w:r w:rsidRPr="00224223">
              <w:t>under 10 years of age (H) (Anaes.)</w:t>
            </w:r>
          </w:p>
        </w:tc>
        <w:tc>
          <w:tcPr>
            <w:tcW w:w="770" w:type="pct"/>
            <w:gridSpan w:val="2"/>
            <w:tcBorders>
              <w:top w:val="single" w:sz="4" w:space="0" w:color="auto"/>
              <w:left w:val="nil"/>
              <w:bottom w:val="single" w:sz="4" w:space="0" w:color="auto"/>
              <w:right w:val="nil"/>
            </w:tcBorders>
            <w:shd w:val="clear" w:color="auto" w:fill="auto"/>
          </w:tcPr>
          <w:p w14:paraId="537E749D" w14:textId="77777777" w:rsidR="008D7679" w:rsidRPr="00224223" w:rsidRDefault="008D7679" w:rsidP="008D7679">
            <w:pPr>
              <w:pStyle w:val="Tabletext"/>
              <w:jc w:val="right"/>
            </w:pPr>
            <w:r w:rsidRPr="00224223">
              <w:t>370.80</w:t>
            </w:r>
          </w:p>
        </w:tc>
      </w:tr>
      <w:tr w:rsidR="008D7679" w:rsidRPr="00224223" w14:paraId="1EAB1B6B"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6ABB35A" w14:textId="77777777" w:rsidR="008D7679" w:rsidRPr="00224223" w:rsidRDefault="008D7679" w:rsidP="008D7679">
            <w:pPr>
              <w:pStyle w:val="Tabletext"/>
            </w:pPr>
            <w:r w:rsidRPr="00224223">
              <w:t>43807</w:t>
            </w:r>
          </w:p>
        </w:tc>
        <w:tc>
          <w:tcPr>
            <w:tcW w:w="3598" w:type="pct"/>
            <w:tcBorders>
              <w:top w:val="single" w:sz="4" w:space="0" w:color="auto"/>
              <w:left w:val="nil"/>
              <w:bottom w:val="single" w:sz="4" w:space="0" w:color="auto"/>
              <w:right w:val="nil"/>
            </w:tcBorders>
            <w:shd w:val="clear" w:color="auto" w:fill="auto"/>
            <w:hideMark/>
          </w:tcPr>
          <w:p w14:paraId="140C6A93" w14:textId="77777777" w:rsidR="008D7679" w:rsidRPr="00224223" w:rsidRDefault="008D7679" w:rsidP="008D7679">
            <w:pPr>
              <w:pStyle w:val="Tabletext"/>
            </w:pPr>
            <w:r w:rsidRPr="00224223">
              <w:t>Duodenal atresia or stenosis, duodenoduodenostomy or duodenojejunostomy for (H) (Anaes.) (Assist.)</w:t>
            </w:r>
          </w:p>
        </w:tc>
        <w:tc>
          <w:tcPr>
            <w:tcW w:w="770" w:type="pct"/>
            <w:gridSpan w:val="2"/>
            <w:tcBorders>
              <w:top w:val="single" w:sz="4" w:space="0" w:color="auto"/>
              <w:left w:val="nil"/>
              <w:bottom w:val="single" w:sz="4" w:space="0" w:color="auto"/>
              <w:right w:val="nil"/>
            </w:tcBorders>
            <w:shd w:val="clear" w:color="auto" w:fill="auto"/>
          </w:tcPr>
          <w:p w14:paraId="3B614BF0" w14:textId="77777777" w:rsidR="008D7679" w:rsidRPr="00224223" w:rsidRDefault="008D7679" w:rsidP="008D7679">
            <w:pPr>
              <w:pStyle w:val="Tabletext"/>
              <w:jc w:val="right"/>
            </w:pPr>
            <w:r w:rsidRPr="00224223">
              <w:t>1,157.05</w:t>
            </w:r>
          </w:p>
        </w:tc>
      </w:tr>
      <w:tr w:rsidR="008D7679" w:rsidRPr="00224223" w14:paraId="194F1581"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5479A8F" w14:textId="77777777" w:rsidR="008D7679" w:rsidRPr="00224223" w:rsidRDefault="008D7679" w:rsidP="008D7679">
            <w:pPr>
              <w:pStyle w:val="Tabletext"/>
            </w:pPr>
            <w:bookmarkStart w:id="866" w:name="CU_454839071"/>
            <w:bookmarkEnd w:id="866"/>
            <w:r w:rsidRPr="00224223">
              <w:t>43810</w:t>
            </w:r>
          </w:p>
        </w:tc>
        <w:tc>
          <w:tcPr>
            <w:tcW w:w="3598" w:type="pct"/>
            <w:tcBorders>
              <w:top w:val="single" w:sz="4" w:space="0" w:color="auto"/>
              <w:left w:val="nil"/>
              <w:bottom w:val="single" w:sz="4" w:space="0" w:color="auto"/>
              <w:right w:val="nil"/>
            </w:tcBorders>
            <w:shd w:val="clear" w:color="auto" w:fill="auto"/>
            <w:hideMark/>
          </w:tcPr>
          <w:p w14:paraId="47012CC0" w14:textId="77777777" w:rsidR="008D7679" w:rsidRPr="00224223" w:rsidRDefault="008D7679" w:rsidP="008D7679">
            <w:pPr>
              <w:pStyle w:val="Tabletext"/>
            </w:pPr>
            <w:r w:rsidRPr="00224223">
              <w:t>Jejunal atresia, bowel resection and anastomosis for, with or without tapering (H) (Anaes.) (Assist.)</w:t>
            </w:r>
          </w:p>
        </w:tc>
        <w:tc>
          <w:tcPr>
            <w:tcW w:w="770" w:type="pct"/>
            <w:gridSpan w:val="2"/>
            <w:tcBorders>
              <w:top w:val="single" w:sz="4" w:space="0" w:color="auto"/>
              <w:left w:val="nil"/>
              <w:bottom w:val="single" w:sz="4" w:space="0" w:color="auto"/>
              <w:right w:val="nil"/>
            </w:tcBorders>
            <w:shd w:val="clear" w:color="auto" w:fill="auto"/>
          </w:tcPr>
          <w:p w14:paraId="131EA28F" w14:textId="77777777" w:rsidR="008D7679" w:rsidRPr="00224223" w:rsidRDefault="008D7679" w:rsidP="008D7679">
            <w:pPr>
              <w:pStyle w:val="Tabletext"/>
              <w:jc w:val="right"/>
            </w:pPr>
            <w:r w:rsidRPr="00224223">
              <w:t>1,349.90</w:t>
            </w:r>
          </w:p>
        </w:tc>
      </w:tr>
      <w:tr w:rsidR="008D7679" w:rsidRPr="00224223" w14:paraId="6FBD3218" w14:textId="77777777" w:rsidTr="000233E6">
        <w:tc>
          <w:tcPr>
            <w:tcW w:w="632" w:type="pct"/>
            <w:gridSpan w:val="2"/>
            <w:tcBorders>
              <w:top w:val="single" w:sz="4" w:space="0" w:color="auto"/>
              <w:left w:val="nil"/>
              <w:bottom w:val="single" w:sz="4" w:space="0" w:color="auto"/>
              <w:right w:val="nil"/>
            </w:tcBorders>
            <w:shd w:val="clear" w:color="auto" w:fill="auto"/>
            <w:hideMark/>
          </w:tcPr>
          <w:p w14:paraId="09F8A945" w14:textId="77777777" w:rsidR="008D7679" w:rsidRPr="00224223" w:rsidRDefault="008D7679" w:rsidP="008D7679">
            <w:pPr>
              <w:pStyle w:val="Tabletext"/>
            </w:pPr>
            <w:r w:rsidRPr="00224223">
              <w:t>43813</w:t>
            </w:r>
          </w:p>
        </w:tc>
        <w:tc>
          <w:tcPr>
            <w:tcW w:w="3598" w:type="pct"/>
            <w:tcBorders>
              <w:top w:val="single" w:sz="4" w:space="0" w:color="auto"/>
              <w:left w:val="nil"/>
              <w:bottom w:val="single" w:sz="4" w:space="0" w:color="auto"/>
              <w:right w:val="nil"/>
            </w:tcBorders>
            <w:shd w:val="clear" w:color="auto" w:fill="auto"/>
            <w:hideMark/>
          </w:tcPr>
          <w:p w14:paraId="23826069" w14:textId="77777777" w:rsidR="008D7679" w:rsidRPr="00224223" w:rsidRDefault="008D7679" w:rsidP="008D7679">
            <w:pPr>
              <w:pStyle w:val="Tabletext"/>
            </w:pPr>
            <w:r w:rsidRPr="00224223">
              <w:t>Meconium ileus, laparotomy for, complicated by one or more of associated volvulus, atresia, intestinal perforation with or without meconium peritonitis (H) (Anaes.) (Assist.)</w:t>
            </w:r>
          </w:p>
        </w:tc>
        <w:tc>
          <w:tcPr>
            <w:tcW w:w="770" w:type="pct"/>
            <w:gridSpan w:val="2"/>
            <w:tcBorders>
              <w:top w:val="single" w:sz="4" w:space="0" w:color="auto"/>
              <w:left w:val="nil"/>
              <w:bottom w:val="single" w:sz="4" w:space="0" w:color="auto"/>
              <w:right w:val="nil"/>
            </w:tcBorders>
            <w:shd w:val="clear" w:color="auto" w:fill="auto"/>
          </w:tcPr>
          <w:p w14:paraId="5BB9534A" w14:textId="77777777" w:rsidR="008D7679" w:rsidRPr="00224223" w:rsidRDefault="008D7679" w:rsidP="008D7679">
            <w:pPr>
              <w:pStyle w:val="Tabletext"/>
              <w:jc w:val="right"/>
            </w:pPr>
            <w:r w:rsidRPr="00224223">
              <w:t>1,349.90</w:t>
            </w:r>
          </w:p>
        </w:tc>
      </w:tr>
      <w:tr w:rsidR="008D7679" w:rsidRPr="00224223" w14:paraId="13951167"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837B85B" w14:textId="77777777" w:rsidR="008D7679" w:rsidRPr="00224223" w:rsidRDefault="008D7679" w:rsidP="008D7679">
            <w:pPr>
              <w:pStyle w:val="Tabletext"/>
            </w:pPr>
            <w:r w:rsidRPr="00224223">
              <w:t>43816</w:t>
            </w:r>
          </w:p>
        </w:tc>
        <w:tc>
          <w:tcPr>
            <w:tcW w:w="3598" w:type="pct"/>
            <w:tcBorders>
              <w:top w:val="single" w:sz="4" w:space="0" w:color="auto"/>
              <w:left w:val="nil"/>
              <w:bottom w:val="single" w:sz="4" w:space="0" w:color="auto"/>
              <w:right w:val="nil"/>
            </w:tcBorders>
            <w:shd w:val="clear" w:color="auto" w:fill="auto"/>
            <w:hideMark/>
          </w:tcPr>
          <w:p w14:paraId="1CA85BCB" w14:textId="569ED7BB" w:rsidR="008D7679" w:rsidRPr="00224223" w:rsidRDefault="008D7679" w:rsidP="008D7679">
            <w:pPr>
              <w:pStyle w:val="Tabletext"/>
            </w:pPr>
            <w:r w:rsidRPr="00224223">
              <w:t xml:space="preserve">Ileal atresia, colonic atresia or meconium ileus other than a service associated with a service to which </w:t>
            </w:r>
            <w:r w:rsidR="008D22CE" w:rsidRPr="00224223">
              <w:t>item 4</w:t>
            </w:r>
            <w:r w:rsidRPr="00224223">
              <w:t>3813 applies, laparotomy for (H) (Anaes.) (Assist.)</w:t>
            </w:r>
          </w:p>
        </w:tc>
        <w:tc>
          <w:tcPr>
            <w:tcW w:w="770" w:type="pct"/>
            <w:gridSpan w:val="2"/>
            <w:tcBorders>
              <w:top w:val="single" w:sz="4" w:space="0" w:color="auto"/>
              <w:left w:val="nil"/>
              <w:bottom w:val="single" w:sz="4" w:space="0" w:color="auto"/>
              <w:right w:val="nil"/>
            </w:tcBorders>
            <w:shd w:val="clear" w:color="auto" w:fill="auto"/>
          </w:tcPr>
          <w:p w14:paraId="01D64155" w14:textId="77777777" w:rsidR="008D7679" w:rsidRPr="00224223" w:rsidRDefault="008D7679" w:rsidP="008D7679">
            <w:pPr>
              <w:pStyle w:val="Tabletext"/>
              <w:jc w:val="right"/>
            </w:pPr>
            <w:r w:rsidRPr="00224223">
              <w:t>1,253.40</w:t>
            </w:r>
          </w:p>
        </w:tc>
      </w:tr>
      <w:tr w:rsidR="008D7679" w:rsidRPr="00224223" w14:paraId="1AA23D5A"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8C966BF" w14:textId="77777777" w:rsidR="008D7679" w:rsidRPr="00224223" w:rsidRDefault="008D7679" w:rsidP="008D7679">
            <w:pPr>
              <w:pStyle w:val="Tabletext"/>
            </w:pPr>
            <w:r w:rsidRPr="00224223">
              <w:t>43819</w:t>
            </w:r>
          </w:p>
        </w:tc>
        <w:tc>
          <w:tcPr>
            <w:tcW w:w="3598" w:type="pct"/>
            <w:tcBorders>
              <w:top w:val="single" w:sz="4" w:space="0" w:color="auto"/>
              <w:left w:val="nil"/>
              <w:bottom w:val="single" w:sz="4" w:space="0" w:color="auto"/>
              <w:right w:val="nil"/>
            </w:tcBorders>
            <w:shd w:val="clear" w:color="auto" w:fill="auto"/>
            <w:hideMark/>
          </w:tcPr>
          <w:p w14:paraId="4177A56C" w14:textId="77777777" w:rsidR="008D7679" w:rsidRPr="00224223" w:rsidRDefault="008D7679" w:rsidP="008D7679">
            <w:pPr>
              <w:pStyle w:val="Tabletext"/>
            </w:pPr>
            <w:r w:rsidRPr="00224223">
              <w:t>Aganglionosis Coli, laparotomy for, with or without frozen section biopsies and formation of stoma (H) (Anaes.) (Assist.)</w:t>
            </w:r>
          </w:p>
        </w:tc>
        <w:tc>
          <w:tcPr>
            <w:tcW w:w="770" w:type="pct"/>
            <w:gridSpan w:val="2"/>
            <w:tcBorders>
              <w:top w:val="single" w:sz="4" w:space="0" w:color="auto"/>
              <w:left w:val="nil"/>
              <w:bottom w:val="single" w:sz="4" w:space="0" w:color="auto"/>
              <w:right w:val="nil"/>
            </w:tcBorders>
            <w:shd w:val="clear" w:color="auto" w:fill="auto"/>
          </w:tcPr>
          <w:p w14:paraId="2611F9A0" w14:textId="77777777" w:rsidR="008D7679" w:rsidRPr="00224223" w:rsidRDefault="008D7679" w:rsidP="008D7679">
            <w:pPr>
              <w:pStyle w:val="Tabletext"/>
              <w:jc w:val="right"/>
            </w:pPr>
            <w:r w:rsidRPr="00224223">
              <w:t>1,012.40</w:t>
            </w:r>
          </w:p>
        </w:tc>
      </w:tr>
      <w:tr w:rsidR="008D7679" w:rsidRPr="00224223" w14:paraId="692ADB27"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D187172" w14:textId="77777777" w:rsidR="008D7679" w:rsidRPr="00224223" w:rsidRDefault="008D7679" w:rsidP="008D7679">
            <w:pPr>
              <w:pStyle w:val="Tabletext"/>
            </w:pPr>
            <w:r w:rsidRPr="00224223">
              <w:t>43822</w:t>
            </w:r>
          </w:p>
        </w:tc>
        <w:tc>
          <w:tcPr>
            <w:tcW w:w="3598" w:type="pct"/>
            <w:tcBorders>
              <w:top w:val="single" w:sz="4" w:space="0" w:color="auto"/>
              <w:left w:val="nil"/>
              <w:bottom w:val="single" w:sz="4" w:space="0" w:color="auto"/>
              <w:right w:val="nil"/>
            </w:tcBorders>
            <w:shd w:val="clear" w:color="auto" w:fill="auto"/>
            <w:hideMark/>
          </w:tcPr>
          <w:p w14:paraId="0DC514C2" w14:textId="77777777" w:rsidR="008D7679" w:rsidRPr="00224223" w:rsidRDefault="008D7679" w:rsidP="008D7679">
            <w:pPr>
              <w:pStyle w:val="Tabletext"/>
            </w:pPr>
            <w:r w:rsidRPr="00224223">
              <w:t>Anorectal malformation, laparotomy and colostomy for (H) (Anaes.) (Assist.)</w:t>
            </w:r>
          </w:p>
        </w:tc>
        <w:tc>
          <w:tcPr>
            <w:tcW w:w="770" w:type="pct"/>
            <w:gridSpan w:val="2"/>
            <w:tcBorders>
              <w:top w:val="single" w:sz="4" w:space="0" w:color="auto"/>
              <w:left w:val="nil"/>
              <w:bottom w:val="single" w:sz="4" w:space="0" w:color="auto"/>
              <w:right w:val="nil"/>
            </w:tcBorders>
            <w:shd w:val="clear" w:color="auto" w:fill="auto"/>
          </w:tcPr>
          <w:p w14:paraId="5CBA10FE" w14:textId="77777777" w:rsidR="008D7679" w:rsidRPr="00224223" w:rsidRDefault="008D7679" w:rsidP="008D7679">
            <w:pPr>
              <w:pStyle w:val="Tabletext"/>
              <w:jc w:val="right"/>
            </w:pPr>
            <w:r w:rsidRPr="00224223">
              <w:t>1,012.40</w:t>
            </w:r>
          </w:p>
        </w:tc>
      </w:tr>
      <w:tr w:rsidR="008D7679" w:rsidRPr="00224223" w14:paraId="224AED1A"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C26632D" w14:textId="77777777" w:rsidR="008D7679" w:rsidRPr="00224223" w:rsidRDefault="008D7679" w:rsidP="008D7679">
            <w:pPr>
              <w:pStyle w:val="Tabletext"/>
            </w:pPr>
            <w:r w:rsidRPr="00224223">
              <w:t>43825</w:t>
            </w:r>
          </w:p>
        </w:tc>
        <w:tc>
          <w:tcPr>
            <w:tcW w:w="3598" w:type="pct"/>
            <w:tcBorders>
              <w:top w:val="single" w:sz="4" w:space="0" w:color="auto"/>
              <w:left w:val="nil"/>
              <w:bottom w:val="single" w:sz="4" w:space="0" w:color="auto"/>
              <w:right w:val="nil"/>
            </w:tcBorders>
            <w:shd w:val="clear" w:color="auto" w:fill="auto"/>
            <w:hideMark/>
          </w:tcPr>
          <w:p w14:paraId="57B7806D" w14:textId="77777777" w:rsidR="008D7679" w:rsidRPr="00224223" w:rsidRDefault="008D7679" w:rsidP="008D7679">
            <w:pPr>
              <w:pStyle w:val="Tabletext"/>
            </w:pPr>
            <w:r w:rsidRPr="00224223">
              <w:t>Neonatal alimentary obstruction, laparotomy for, other than a service to which another item in this Subgroup applies (H) (Anaes.) (Assist.)</w:t>
            </w:r>
          </w:p>
        </w:tc>
        <w:tc>
          <w:tcPr>
            <w:tcW w:w="770" w:type="pct"/>
            <w:gridSpan w:val="2"/>
            <w:tcBorders>
              <w:top w:val="single" w:sz="4" w:space="0" w:color="auto"/>
              <w:left w:val="nil"/>
              <w:bottom w:val="single" w:sz="4" w:space="0" w:color="auto"/>
              <w:right w:val="nil"/>
            </w:tcBorders>
            <w:shd w:val="clear" w:color="auto" w:fill="auto"/>
          </w:tcPr>
          <w:p w14:paraId="35C6AF96" w14:textId="77777777" w:rsidR="008D7679" w:rsidRPr="00224223" w:rsidRDefault="008D7679" w:rsidP="008D7679">
            <w:pPr>
              <w:pStyle w:val="Tabletext"/>
              <w:jc w:val="right"/>
            </w:pPr>
            <w:r w:rsidRPr="00224223">
              <w:t>1,157.05</w:t>
            </w:r>
          </w:p>
        </w:tc>
      </w:tr>
      <w:tr w:rsidR="008D7679" w:rsidRPr="00224223" w14:paraId="4E0F2594"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F76CF98" w14:textId="77777777" w:rsidR="008D7679" w:rsidRPr="00224223" w:rsidRDefault="008D7679" w:rsidP="008D7679">
            <w:pPr>
              <w:pStyle w:val="Tabletext"/>
            </w:pPr>
            <w:r w:rsidRPr="00224223">
              <w:t>43828</w:t>
            </w:r>
          </w:p>
        </w:tc>
        <w:tc>
          <w:tcPr>
            <w:tcW w:w="3598" w:type="pct"/>
            <w:tcBorders>
              <w:top w:val="single" w:sz="4" w:space="0" w:color="auto"/>
              <w:left w:val="nil"/>
              <w:bottom w:val="single" w:sz="4" w:space="0" w:color="auto"/>
              <w:right w:val="nil"/>
            </w:tcBorders>
            <w:shd w:val="clear" w:color="auto" w:fill="auto"/>
            <w:hideMark/>
          </w:tcPr>
          <w:p w14:paraId="7C06C931" w14:textId="77777777" w:rsidR="008D7679" w:rsidRPr="00224223" w:rsidRDefault="008D7679" w:rsidP="008D7679">
            <w:pPr>
              <w:pStyle w:val="Tabletext"/>
            </w:pPr>
            <w:r w:rsidRPr="00224223">
              <w:t>Acute neonatal necrotising enterocolitis, laparotomy for, with resection, including any anastomoses or stoma formation (H) (Anaes.) (Assist.)</w:t>
            </w:r>
          </w:p>
        </w:tc>
        <w:tc>
          <w:tcPr>
            <w:tcW w:w="770" w:type="pct"/>
            <w:gridSpan w:val="2"/>
            <w:tcBorders>
              <w:top w:val="single" w:sz="4" w:space="0" w:color="auto"/>
              <w:left w:val="nil"/>
              <w:bottom w:val="single" w:sz="4" w:space="0" w:color="auto"/>
              <w:right w:val="nil"/>
            </w:tcBorders>
            <w:shd w:val="clear" w:color="auto" w:fill="auto"/>
          </w:tcPr>
          <w:p w14:paraId="2B6147E0" w14:textId="77777777" w:rsidR="008D7679" w:rsidRPr="00224223" w:rsidRDefault="008D7679" w:rsidP="008D7679">
            <w:pPr>
              <w:pStyle w:val="Tabletext"/>
              <w:jc w:val="right"/>
            </w:pPr>
            <w:r w:rsidRPr="00224223">
              <w:t>1,278.30</w:t>
            </w:r>
          </w:p>
        </w:tc>
      </w:tr>
      <w:tr w:rsidR="008D7679" w:rsidRPr="00224223" w14:paraId="4474EEAF"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6218A5D" w14:textId="77777777" w:rsidR="008D7679" w:rsidRPr="00224223" w:rsidRDefault="008D7679" w:rsidP="008D7679">
            <w:pPr>
              <w:pStyle w:val="Tabletext"/>
            </w:pPr>
            <w:r w:rsidRPr="00224223">
              <w:t>43831</w:t>
            </w:r>
          </w:p>
        </w:tc>
        <w:tc>
          <w:tcPr>
            <w:tcW w:w="3598" w:type="pct"/>
            <w:tcBorders>
              <w:top w:val="single" w:sz="4" w:space="0" w:color="auto"/>
              <w:left w:val="nil"/>
              <w:bottom w:val="single" w:sz="4" w:space="0" w:color="auto"/>
              <w:right w:val="nil"/>
            </w:tcBorders>
            <w:shd w:val="clear" w:color="auto" w:fill="auto"/>
            <w:hideMark/>
          </w:tcPr>
          <w:p w14:paraId="3FC5E555" w14:textId="77777777" w:rsidR="008D7679" w:rsidRPr="00224223" w:rsidRDefault="008D7679" w:rsidP="008D7679">
            <w:pPr>
              <w:pStyle w:val="Tabletext"/>
            </w:pPr>
            <w:r w:rsidRPr="00224223">
              <w:t>Acute neonatal necrotising enterocolitis, if no definitive procedure is possible, laparotomy for (H) (Anaes.) (Assist.)</w:t>
            </w:r>
          </w:p>
        </w:tc>
        <w:tc>
          <w:tcPr>
            <w:tcW w:w="770" w:type="pct"/>
            <w:gridSpan w:val="2"/>
            <w:tcBorders>
              <w:top w:val="single" w:sz="4" w:space="0" w:color="auto"/>
              <w:left w:val="nil"/>
              <w:bottom w:val="single" w:sz="4" w:space="0" w:color="auto"/>
              <w:right w:val="nil"/>
            </w:tcBorders>
            <w:shd w:val="clear" w:color="auto" w:fill="auto"/>
          </w:tcPr>
          <w:p w14:paraId="25FBB5AA" w14:textId="77777777" w:rsidR="008D7679" w:rsidRPr="00224223" w:rsidRDefault="008D7679" w:rsidP="008D7679">
            <w:pPr>
              <w:pStyle w:val="Tabletext"/>
              <w:jc w:val="right"/>
            </w:pPr>
            <w:r w:rsidRPr="00224223">
              <w:t>996.10</w:t>
            </w:r>
          </w:p>
        </w:tc>
      </w:tr>
      <w:tr w:rsidR="008D7679" w:rsidRPr="00224223" w14:paraId="3CE9FDE6" w14:textId="77777777" w:rsidTr="000233E6">
        <w:tc>
          <w:tcPr>
            <w:tcW w:w="632" w:type="pct"/>
            <w:gridSpan w:val="2"/>
            <w:tcBorders>
              <w:top w:val="single" w:sz="4" w:space="0" w:color="auto"/>
              <w:left w:val="nil"/>
              <w:bottom w:val="single" w:sz="4" w:space="0" w:color="auto"/>
              <w:right w:val="nil"/>
            </w:tcBorders>
            <w:shd w:val="clear" w:color="auto" w:fill="auto"/>
          </w:tcPr>
          <w:p w14:paraId="54F584B1" w14:textId="77777777" w:rsidR="008D7679" w:rsidRPr="00224223" w:rsidRDefault="008D7679" w:rsidP="008D7679">
            <w:pPr>
              <w:pStyle w:val="Tabletext"/>
            </w:pPr>
            <w:r w:rsidRPr="00224223">
              <w:t>43832</w:t>
            </w:r>
          </w:p>
        </w:tc>
        <w:tc>
          <w:tcPr>
            <w:tcW w:w="3598" w:type="pct"/>
            <w:tcBorders>
              <w:top w:val="single" w:sz="4" w:space="0" w:color="auto"/>
              <w:left w:val="nil"/>
              <w:bottom w:val="single" w:sz="4" w:space="0" w:color="auto"/>
              <w:right w:val="nil"/>
            </w:tcBorders>
            <w:shd w:val="clear" w:color="auto" w:fill="auto"/>
          </w:tcPr>
          <w:p w14:paraId="69F06153" w14:textId="77777777" w:rsidR="008D7679" w:rsidRPr="00224223" w:rsidRDefault="008D7679" w:rsidP="008D7679">
            <w:pPr>
              <w:pStyle w:val="Tabletext"/>
            </w:pPr>
            <w:r w:rsidRPr="00224223">
              <w:t xml:space="preserve">Branchial fistula, removal of, on a </w:t>
            </w:r>
            <w:r w:rsidRPr="00224223">
              <w:rPr>
                <w:rFonts w:eastAsia="Calibri"/>
              </w:rPr>
              <w:t xml:space="preserve">patient </w:t>
            </w:r>
            <w:r w:rsidRPr="00224223">
              <w:t>under 10 years of age (H) (Anaes.) (Assist.)</w:t>
            </w:r>
          </w:p>
        </w:tc>
        <w:tc>
          <w:tcPr>
            <w:tcW w:w="770" w:type="pct"/>
            <w:gridSpan w:val="2"/>
            <w:tcBorders>
              <w:top w:val="single" w:sz="4" w:space="0" w:color="auto"/>
              <w:left w:val="nil"/>
              <w:bottom w:val="single" w:sz="4" w:space="0" w:color="auto"/>
              <w:right w:val="nil"/>
            </w:tcBorders>
            <w:shd w:val="clear" w:color="auto" w:fill="auto"/>
          </w:tcPr>
          <w:p w14:paraId="45D2A3FD" w14:textId="77777777" w:rsidR="008D7679" w:rsidRPr="00224223" w:rsidRDefault="008D7679" w:rsidP="008D7679">
            <w:pPr>
              <w:pStyle w:val="Tabletext"/>
              <w:jc w:val="right"/>
            </w:pPr>
            <w:r w:rsidRPr="00224223">
              <w:t>679.40</w:t>
            </w:r>
          </w:p>
        </w:tc>
      </w:tr>
      <w:tr w:rsidR="008D7679" w:rsidRPr="00224223" w14:paraId="4DA37AD1"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7BE23FD" w14:textId="77777777" w:rsidR="008D7679" w:rsidRPr="00224223" w:rsidRDefault="008D7679" w:rsidP="008D7679">
            <w:pPr>
              <w:pStyle w:val="Tabletext"/>
            </w:pPr>
            <w:r w:rsidRPr="00224223">
              <w:t>43834</w:t>
            </w:r>
          </w:p>
        </w:tc>
        <w:tc>
          <w:tcPr>
            <w:tcW w:w="3598" w:type="pct"/>
            <w:tcBorders>
              <w:top w:val="single" w:sz="4" w:space="0" w:color="auto"/>
              <w:left w:val="nil"/>
              <w:bottom w:val="single" w:sz="4" w:space="0" w:color="auto"/>
              <w:right w:val="nil"/>
            </w:tcBorders>
            <w:shd w:val="clear" w:color="auto" w:fill="auto"/>
            <w:hideMark/>
          </w:tcPr>
          <w:p w14:paraId="54778D08" w14:textId="77777777" w:rsidR="008D7679" w:rsidRPr="00224223" w:rsidRDefault="008D7679" w:rsidP="008D7679">
            <w:pPr>
              <w:pStyle w:val="Tabletext"/>
            </w:pPr>
            <w:r w:rsidRPr="00224223">
              <w:t>Bowel resection for necrotising enterocolitis stricture or strictures, including any anastomoses or stoma formation (H) (Anaes.) (Assist.)</w:t>
            </w:r>
          </w:p>
        </w:tc>
        <w:tc>
          <w:tcPr>
            <w:tcW w:w="770" w:type="pct"/>
            <w:gridSpan w:val="2"/>
            <w:tcBorders>
              <w:top w:val="single" w:sz="4" w:space="0" w:color="auto"/>
              <w:left w:val="nil"/>
              <w:bottom w:val="single" w:sz="4" w:space="0" w:color="auto"/>
              <w:right w:val="nil"/>
            </w:tcBorders>
            <w:shd w:val="clear" w:color="auto" w:fill="auto"/>
          </w:tcPr>
          <w:p w14:paraId="096A49F2" w14:textId="77777777" w:rsidR="008D7679" w:rsidRPr="00224223" w:rsidRDefault="008D7679" w:rsidP="008D7679">
            <w:pPr>
              <w:pStyle w:val="Tabletext"/>
              <w:jc w:val="right"/>
            </w:pPr>
            <w:r w:rsidRPr="00224223">
              <w:t>1,157.05</w:t>
            </w:r>
          </w:p>
        </w:tc>
      </w:tr>
      <w:tr w:rsidR="008D7679" w:rsidRPr="00224223" w14:paraId="5D276D97" w14:textId="77777777" w:rsidTr="000233E6">
        <w:tc>
          <w:tcPr>
            <w:tcW w:w="632" w:type="pct"/>
            <w:gridSpan w:val="2"/>
            <w:tcBorders>
              <w:top w:val="single" w:sz="4" w:space="0" w:color="auto"/>
              <w:left w:val="nil"/>
              <w:bottom w:val="single" w:sz="4" w:space="0" w:color="auto"/>
              <w:right w:val="nil"/>
            </w:tcBorders>
            <w:shd w:val="clear" w:color="auto" w:fill="auto"/>
          </w:tcPr>
          <w:p w14:paraId="13AB7CB8" w14:textId="77777777" w:rsidR="008D7679" w:rsidRPr="00224223" w:rsidRDefault="008D7679" w:rsidP="008D7679">
            <w:pPr>
              <w:pStyle w:val="Tabletext"/>
            </w:pPr>
            <w:r w:rsidRPr="00224223">
              <w:t>43835</w:t>
            </w:r>
          </w:p>
        </w:tc>
        <w:tc>
          <w:tcPr>
            <w:tcW w:w="3598" w:type="pct"/>
            <w:tcBorders>
              <w:top w:val="single" w:sz="4" w:space="0" w:color="auto"/>
              <w:left w:val="nil"/>
              <w:bottom w:val="single" w:sz="4" w:space="0" w:color="auto"/>
              <w:right w:val="nil"/>
            </w:tcBorders>
            <w:shd w:val="clear" w:color="auto" w:fill="auto"/>
          </w:tcPr>
          <w:p w14:paraId="34DC5BB0" w14:textId="77777777" w:rsidR="008D7679" w:rsidRPr="00224223" w:rsidRDefault="008D7679" w:rsidP="008D7679">
            <w:pPr>
              <w:pStyle w:val="Tabletext"/>
            </w:pPr>
            <w:r w:rsidRPr="00224223">
              <w:t xml:space="preserve">Strangulated, incarcerated or obstructed hernia, repair of, without bowel resection, </w:t>
            </w:r>
            <w:r w:rsidRPr="00224223">
              <w:rPr>
                <w:rFonts w:eastAsia="Calibri"/>
              </w:rPr>
              <w:t>on a patient under 10 years of age</w:t>
            </w:r>
            <w:r w:rsidRPr="00224223">
              <w:t xml:space="preserve"> (H) (Anaes.) (Assist.)</w:t>
            </w:r>
          </w:p>
        </w:tc>
        <w:tc>
          <w:tcPr>
            <w:tcW w:w="770" w:type="pct"/>
            <w:gridSpan w:val="2"/>
            <w:tcBorders>
              <w:top w:val="single" w:sz="4" w:space="0" w:color="auto"/>
              <w:left w:val="nil"/>
              <w:bottom w:val="single" w:sz="4" w:space="0" w:color="auto"/>
              <w:right w:val="nil"/>
            </w:tcBorders>
            <w:shd w:val="clear" w:color="auto" w:fill="auto"/>
          </w:tcPr>
          <w:p w14:paraId="04B6354D" w14:textId="77777777" w:rsidR="008D7679" w:rsidRPr="00224223" w:rsidRDefault="008D7679" w:rsidP="008D7679">
            <w:pPr>
              <w:pStyle w:val="Tabletext"/>
              <w:jc w:val="right"/>
            </w:pPr>
            <w:r w:rsidRPr="00224223">
              <w:t>705.15</w:t>
            </w:r>
          </w:p>
        </w:tc>
      </w:tr>
      <w:tr w:rsidR="008D7679" w:rsidRPr="00224223" w14:paraId="0DF58590"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CA4108C" w14:textId="77777777" w:rsidR="008D7679" w:rsidRPr="00224223" w:rsidRDefault="008D7679" w:rsidP="008D7679">
            <w:pPr>
              <w:pStyle w:val="Tabletext"/>
            </w:pPr>
            <w:bookmarkStart w:id="867" w:name="CU_463845429"/>
            <w:bookmarkEnd w:id="867"/>
            <w:r w:rsidRPr="00224223">
              <w:lastRenderedPageBreak/>
              <w:t>43837</w:t>
            </w:r>
          </w:p>
        </w:tc>
        <w:tc>
          <w:tcPr>
            <w:tcW w:w="3598" w:type="pct"/>
            <w:tcBorders>
              <w:top w:val="single" w:sz="4" w:space="0" w:color="auto"/>
              <w:left w:val="nil"/>
              <w:bottom w:val="single" w:sz="4" w:space="0" w:color="auto"/>
              <w:right w:val="nil"/>
            </w:tcBorders>
            <w:shd w:val="clear" w:color="auto" w:fill="auto"/>
            <w:hideMark/>
          </w:tcPr>
          <w:p w14:paraId="4D1BAAC4" w14:textId="77777777" w:rsidR="008D7679" w:rsidRPr="00224223" w:rsidRDefault="008D7679" w:rsidP="008D7679">
            <w:pPr>
              <w:pStyle w:val="Tabletext"/>
            </w:pPr>
            <w:r w:rsidRPr="00224223">
              <w:t>Congenital diaphragmatic hernia, repair by thoracic or abdominal approach, with diagnosis confirmed in the first 24 hours of life (H) (Anaes.) (Assist.)</w:t>
            </w:r>
          </w:p>
        </w:tc>
        <w:tc>
          <w:tcPr>
            <w:tcW w:w="770" w:type="pct"/>
            <w:gridSpan w:val="2"/>
            <w:tcBorders>
              <w:top w:val="single" w:sz="4" w:space="0" w:color="auto"/>
              <w:left w:val="nil"/>
              <w:bottom w:val="single" w:sz="4" w:space="0" w:color="auto"/>
              <w:right w:val="nil"/>
            </w:tcBorders>
            <w:shd w:val="clear" w:color="auto" w:fill="auto"/>
          </w:tcPr>
          <w:p w14:paraId="39730E39" w14:textId="77777777" w:rsidR="008D7679" w:rsidRPr="00224223" w:rsidRDefault="008D7679" w:rsidP="008D7679">
            <w:pPr>
              <w:pStyle w:val="Tabletext"/>
              <w:jc w:val="right"/>
            </w:pPr>
            <w:r w:rsidRPr="00224223">
              <w:t>1,446.25</w:t>
            </w:r>
          </w:p>
        </w:tc>
      </w:tr>
      <w:tr w:rsidR="008D7679" w:rsidRPr="00224223" w14:paraId="4FE75A3D" w14:textId="77777777" w:rsidTr="000233E6">
        <w:tc>
          <w:tcPr>
            <w:tcW w:w="632" w:type="pct"/>
            <w:gridSpan w:val="2"/>
            <w:tcBorders>
              <w:top w:val="single" w:sz="4" w:space="0" w:color="auto"/>
              <w:left w:val="nil"/>
              <w:bottom w:val="single" w:sz="4" w:space="0" w:color="auto"/>
              <w:right w:val="nil"/>
            </w:tcBorders>
            <w:shd w:val="clear" w:color="auto" w:fill="auto"/>
          </w:tcPr>
          <w:p w14:paraId="1F11AB86" w14:textId="77777777" w:rsidR="008D7679" w:rsidRPr="00224223" w:rsidRDefault="008D7679" w:rsidP="008D7679">
            <w:pPr>
              <w:pStyle w:val="Tabletext"/>
            </w:pPr>
            <w:r w:rsidRPr="00224223">
              <w:t>43838</w:t>
            </w:r>
          </w:p>
        </w:tc>
        <w:tc>
          <w:tcPr>
            <w:tcW w:w="3598" w:type="pct"/>
            <w:tcBorders>
              <w:top w:val="single" w:sz="4" w:space="0" w:color="auto"/>
              <w:left w:val="nil"/>
              <w:bottom w:val="single" w:sz="4" w:space="0" w:color="auto"/>
              <w:right w:val="nil"/>
            </w:tcBorders>
            <w:shd w:val="clear" w:color="auto" w:fill="auto"/>
          </w:tcPr>
          <w:p w14:paraId="03EDEEBA" w14:textId="75BF4C9C" w:rsidR="008D7679" w:rsidRPr="00224223" w:rsidRDefault="008D7679" w:rsidP="008D7679">
            <w:pPr>
              <w:pStyle w:val="Tabletext"/>
            </w:pPr>
            <w:r w:rsidRPr="00224223">
              <w:t xml:space="preserve">Diaphragmatic hernia, congenital, repair of, by thoracic or abdominal approach, on a </w:t>
            </w:r>
            <w:r w:rsidRPr="00224223">
              <w:rPr>
                <w:rFonts w:eastAsia="Calibri"/>
              </w:rPr>
              <w:t xml:space="preserve">patient </w:t>
            </w:r>
            <w:r w:rsidRPr="00224223">
              <w:t xml:space="preserve">under 10 years of age, not being a service to which any of </w:t>
            </w:r>
            <w:r w:rsidR="00B843BA">
              <w:t>items 3</w:t>
            </w:r>
            <w:r w:rsidRPr="00224223">
              <w:t>1569 to 31581 apply (H) (Anaes.) (Assist.)</w:t>
            </w:r>
          </w:p>
        </w:tc>
        <w:tc>
          <w:tcPr>
            <w:tcW w:w="770" w:type="pct"/>
            <w:gridSpan w:val="2"/>
            <w:tcBorders>
              <w:top w:val="single" w:sz="4" w:space="0" w:color="auto"/>
              <w:left w:val="nil"/>
              <w:bottom w:val="single" w:sz="4" w:space="0" w:color="auto"/>
              <w:right w:val="nil"/>
            </w:tcBorders>
            <w:shd w:val="clear" w:color="auto" w:fill="auto"/>
          </w:tcPr>
          <w:p w14:paraId="59EC0E24" w14:textId="77777777" w:rsidR="008D7679" w:rsidRPr="00224223" w:rsidRDefault="008D7679" w:rsidP="008D7679">
            <w:pPr>
              <w:pStyle w:val="Tabletext"/>
              <w:jc w:val="right"/>
            </w:pPr>
            <w:r w:rsidRPr="00224223">
              <w:t>1,294.90</w:t>
            </w:r>
          </w:p>
        </w:tc>
      </w:tr>
      <w:tr w:rsidR="008D7679" w:rsidRPr="00224223" w14:paraId="60D6EAC0"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97DA3DC" w14:textId="77777777" w:rsidR="008D7679" w:rsidRPr="00224223" w:rsidRDefault="008D7679" w:rsidP="008D7679">
            <w:pPr>
              <w:pStyle w:val="Tabletext"/>
            </w:pPr>
            <w:r w:rsidRPr="00224223">
              <w:t>43840</w:t>
            </w:r>
          </w:p>
        </w:tc>
        <w:tc>
          <w:tcPr>
            <w:tcW w:w="3598" w:type="pct"/>
            <w:tcBorders>
              <w:top w:val="single" w:sz="4" w:space="0" w:color="auto"/>
              <w:left w:val="nil"/>
              <w:bottom w:val="single" w:sz="4" w:space="0" w:color="auto"/>
              <w:right w:val="nil"/>
            </w:tcBorders>
            <w:shd w:val="clear" w:color="auto" w:fill="auto"/>
            <w:hideMark/>
          </w:tcPr>
          <w:p w14:paraId="6404169F" w14:textId="77777777" w:rsidR="008D7679" w:rsidRPr="00224223" w:rsidRDefault="008D7679" w:rsidP="008D7679">
            <w:pPr>
              <w:pStyle w:val="Tabletext"/>
            </w:pPr>
            <w:r w:rsidRPr="00224223">
              <w:t>Congenital diaphragmatic hernia, repair by thoracic or abdominal approach, diagnosed after the first day of life and before 20 days of age (H) (Anaes.) (Assist.)</w:t>
            </w:r>
          </w:p>
        </w:tc>
        <w:tc>
          <w:tcPr>
            <w:tcW w:w="770" w:type="pct"/>
            <w:gridSpan w:val="2"/>
            <w:tcBorders>
              <w:top w:val="single" w:sz="4" w:space="0" w:color="auto"/>
              <w:left w:val="nil"/>
              <w:bottom w:val="single" w:sz="4" w:space="0" w:color="auto"/>
              <w:right w:val="nil"/>
            </w:tcBorders>
            <w:shd w:val="clear" w:color="auto" w:fill="auto"/>
          </w:tcPr>
          <w:p w14:paraId="0BE4BA97" w14:textId="77777777" w:rsidR="008D7679" w:rsidRPr="00224223" w:rsidRDefault="008D7679" w:rsidP="008D7679">
            <w:pPr>
              <w:pStyle w:val="Tabletext"/>
              <w:jc w:val="right"/>
            </w:pPr>
            <w:r w:rsidRPr="00224223">
              <w:t>1,253.40</w:t>
            </w:r>
          </w:p>
        </w:tc>
      </w:tr>
      <w:tr w:rsidR="008D7679" w:rsidRPr="00224223" w14:paraId="1AA42FF1" w14:textId="77777777" w:rsidTr="000233E6">
        <w:tc>
          <w:tcPr>
            <w:tcW w:w="632" w:type="pct"/>
            <w:gridSpan w:val="2"/>
            <w:tcBorders>
              <w:top w:val="single" w:sz="4" w:space="0" w:color="auto"/>
              <w:left w:val="nil"/>
              <w:bottom w:val="single" w:sz="4" w:space="0" w:color="auto"/>
              <w:right w:val="nil"/>
            </w:tcBorders>
            <w:shd w:val="clear" w:color="auto" w:fill="auto"/>
          </w:tcPr>
          <w:p w14:paraId="2FF8B4EC" w14:textId="77777777" w:rsidR="008D7679" w:rsidRPr="00224223" w:rsidRDefault="008D7679" w:rsidP="008D7679">
            <w:pPr>
              <w:pStyle w:val="Tabletext"/>
            </w:pPr>
            <w:r w:rsidRPr="00224223">
              <w:t>43841</w:t>
            </w:r>
          </w:p>
        </w:tc>
        <w:tc>
          <w:tcPr>
            <w:tcW w:w="3598" w:type="pct"/>
            <w:tcBorders>
              <w:top w:val="single" w:sz="4" w:space="0" w:color="auto"/>
              <w:left w:val="nil"/>
              <w:bottom w:val="single" w:sz="4" w:space="0" w:color="auto"/>
              <w:right w:val="nil"/>
            </w:tcBorders>
            <w:shd w:val="clear" w:color="auto" w:fill="auto"/>
          </w:tcPr>
          <w:p w14:paraId="73418E29" w14:textId="3AA2E659" w:rsidR="008D7679" w:rsidRPr="00224223" w:rsidRDefault="008D7679" w:rsidP="008D7679">
            <w:pPr>
              <w:pStyle w:val="Tabletext"/>
            </w:pPr>
            <w:r w:rsidRPr="00224223">
              <w:t xml:space="preserve">Femoral or inguinal hernia or infantile hydrocele, repair of, </w:t>
            </w:r>
            <w:r w:rsidRPr="00224223">
              <w:rPr>
                <w:rFonts w:eastAsia="Calibri"/>
              </w:rPr>
              <w:t xml:space="preserve">on a patient under 10 years of age, </w:t>
            </w:r>
            <w:r w:rsidRPr="00224223">
              <w:t xml:space="preserve">other than a service to which </w:t>
            </w:r>
            <w:r w:rsidR="00BC24A8" w:rsidRPr="00224223">
              <w:t>item 3</w:t>
            </w:r>
            <w:r w:rsidRPr="00224223">
              <w:t>0651 or 43835 applies (H) (Anaes.) (Assist.)</w:t>
            </w:r>
          </w:p>
        </w:tc>
        <w:tc>
          <w:tcPr>
            <w:tcW w:w="770" w:type="pct"/>
            <w:gridSpan w:val="2"/>
            <w:tcBorders>
              <w:top w:val="single" w:sz="4" w:space="0" w:color="auto"/>
              <w:left w:val="nil"/>
              <w:bottom w:val="single" w:sz="4" w:space="0" w:color="auto"/>
              <w:right w:val="nil"/>
            </w:tcBorders>
            <w:shd w:val="clear" w:color="auto" w:fill="auto"/>
          </w:tcPr>
          <w:p w14:paraId="34F79F39" w14:textId="77777777" w:rsidR="008D7679" w:rsidRPr="00224223" w:rsidRDefault="008D7679" w:rsidP="008D7679">
            <w:pPr>
              <w:pStyle w:val="Tabletext"/>
              <w:jc w:val="right"/>
            </w:pPr>
            <w:r w:rsidRPr="00224223">
              <w:t>628.30</w:t>
            </w:r>
          </w:p>
        </w:tc>
      </w:tr>
      <w:tr w:rsidR="008D7679" w:rsidRPr="00224223" w14:paraId="2A202553"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7CFE90C" w14:textId="77777777" w:rsidR="008D7679" w:rsidRPr="00224223" w:rsidRDefault="008D7679" w:rsidP="008D7679">
            <w:pPr>
              <w:pStyle w:val="Tabletext"/>
            </w:pPr>
            <w:r w:rsidRPr="00224223">
              <w:t>43843</w:t>
            </w:r>
          </w:p>
        </w:tc>
        <w:tc>
          <w:tcPr>
            <w:tcW w:w="3598" w:type="pct"/>
            <w:tcBorders>
              <w:top w:val="single" w:sz="4" w:space="0" w:color="auto"/>
              <w:left w:val="nil"/>
              <w:bottom w:val="single" w:sz="4" w:space="0" w:color="auto"/>
              <w:right w:val="nil"/>
            </w:tcBorders>
            <w:shd w:val="clear" w:color="auto" w:fill="auto"/>
            <w:hideMark/>
          </w:tcPr>
          <w:p w14:paraId="6E2C498C" w14:textId="51B6683C" w:rsidR="008D7679" w:rsidRPr="00224223" w:rsidRDefault="008D7679" w:rsidP="008D7679">
            <w:pPr>
              <w:pStyle w:val="Tabletext"/>
            </w:pPr>
            <w:r w:rsidRPr="00224223">
              <w:t>Oesophageal atresia (with or without repair of tracheo</w:t>
            </w:r>
            <w:r w:rsidR="00BA02C8">
              <w:noBreakHyphen/>
            </w:r>
            <w:r w:rsidRPr="00224223">
              <w:t xml:space="preserve">oesophageal fistula), complete correction of, other than a service to which </w:t>
            </w:r>
            <w:r w:rsidR="008D22CE" w:rsidRPr="00224223">
              <w:t>item 4</w:t>
            </w:r>
            <w:r w:rsidRPr="00224223">
              <w:t>3846 applies (H) (Anaes.) (Assist.)</w:t>
            </w:r>
          </w:p>
        </w:tc>
        <w:tc>
          <w:tcPr>
            <w:tcW w:w="770" w:type="pct"/>
            <w:gridSpan w:val="2"/>
            <w:tcBorders>
              <w:top w:val="single" w:sz="4" w:space="0" w:color="auto"/>
              <w:left w:val="nil"/>
              <w:bottom w:val="single" w:sz="4" w:space="0" w:color="auto"/>
              <w:right w:val="nil"/>
            </w:tcBorders>
            <w:shd w:val="clear" w:color="auto" w:fill="auto"/>
          </w:tcPr>
          <w:p w14:paraId="340E780C" w14:textId="77777777" w:rsidR="008D7679" w:rsidRPr="00224223" w:rsidRDefault="008D7679" w:rsidP="008D7679">
            <w:pPr>
              <w:pStyle w:val="Tabletext"/>
              <w:jc w:val="right"/>
            </w:pPr>
            <w:r w:rsidRPr="00224223">
              <w:t>1,928.45</w:t>
            </w:r>
          </w:p>
        </w:tc>
      </w:tr>
      <w:tr w:rsidR="008D7679" w:rsidRPr="00224223" w14:paraId="0CF64CD5"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E44A723" w14:textId="77777777" w:rsidR="008D7679" w:rsidRPr="00224223" w:rsidRDefault="008D7679" w:rsidP="008D7679">
            <w:pPr>
              <w:pStyle w:val="Tabletext"/>
            </w:pPr>
            <w:bookmarkStart w:id="868" w:name="CU_466840928"/>
            <w:bookmarkEnd w:id="868"/>
            <w:r w:rsidRPr="00224223">
              <w:t>43846</w:t>
            </w:r>
          </w:p>
        </w:tc>
        <w:tc>
          <w:tcPr>
            <w:tcW w:w="3598" w:type="pct"/>
            <w:tcBorders>
              <w:top w:val="single" w:sz="4" w:space="0" w:color="auto"/>
              <w:left w:val="nil"/>
              <w:bottom w:val="single" w:sz="4" w:space="0" w:color="auto"/>
              <w:right w:val="nil"/>
            </w:tcBorders>
            <w:shd w:val="clear" w:color="auto" w:fill="auto"/>
            <w:hideMark/>
          </w:tcPr>
          <w:p w14:paraId="1ACCB638" w14:textId="1D008ABD" w:rsidR="008D7679" w:rsidRPr="00224223" w:rsidRDefault="008D7679" w:rsidP="008D7679">
            <w:pPr>
              <w:pStyle w:val="Tabletext"/>
            </w:pPr>
            <w:r w:rsidRPr="00224223">
              <w:t>Oesophageal atresia (with or without repair of tracheo</w:t>
            </w:r>
            <w:r w:rsidR="00BA02C8">
              <w:noBreakHyphen/>
            </w:r>
            <w:r w:rsidRPr="00224223">
              <w:t>oesophageal fistula), complete correction of, in infant of birth weight less than 1,500 g (H) (Anaes.) (Assist.)</w:t>
            </w:r>
          </w:p>
        </w:tc>
        <w:tc>
          <w:tcPr>
            <w:tcW w:w="770" w:type="pct"/>
            <w:gridSpan w:val="2"/>
            <w:tcBorders>
              <w:top w:val="single" w:sz="4" w:space="0" w:color="auto"/>
              <w:left w:val="nil"/>
              <w:bottom w:val="single" w:sz="4" w:space="0" w:color="auto"/>
              <w:right w:val="nil"/>
            </w:tcBorders>
            <w:shd w:val="clear" w:color="auto" w:fill="auto"/>
          </w:tcPr>
          <w:p w14:paraId="3A774747" w14:textId="77777777" w:rsidR="008D7679" w:rsidRPr="00224223" w:rsidRDefault="008D7679" w:rsidP="008D7679">
            <w:pPr>
              <w:pStyle w:val="Tabletext"/>
              <w:jc w:val="right"/>
            </w:pPr>
            <w:r w:rsidRPr="00224223">
              <w:t>2,073.05</w:t>
            </w:r>
          </w:p>
        </w:tc>
      </w:tr>
      <w:tr w:rsidR="008D7679" w:rsidRPr="00224223" w14:paraId="550DE59E"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FEE3948" w14:textId="77777777" w:rsidR="008D7679" w:rsidRPr="00224223" w:rsidRDefault="008D7679" w:rsidP="008D7679">
            <w:pPr>
              <w:pStyle w:val="Tabletext"/>
            </w:pPr>
            <w:r w:rsidRPr="00224223">
              <w:t>43849</w:t>
            </w:r>
          </w:p>
        </w:tc>
        <w:tc>
          <w:tcPr>
            <w:tcW w:w="3598" w:type="pct"/>
            <w:tcBorders>
              <w:top w:val="single" w:sz="4" w:space="0" w:color="auto"/>
              <w:left w:val="nil"/>
              <w:bottom w:val="single" w:sz="4" w:space="0" w:color="auto"/>
              <w:right w:val="nil"/>
            </w:tcBorders>
            <w:shd w:val="clear" w:color="auto" w:fill="auto"/>
            <w:hideMark/>
          </w:tcPr>
          <w:p w14:paraId="511857F2" w14:textId="77777777" w:rsidR="008D7679" w:rsidRPr="00224223" w:rsidRDefault="008D7679" w:rsidP="008D7679">
            <w:pPr>
              <w:pStyle w:val="Tabletext"/>
            </w:pPr>
            <w:r w:rsidRPr="00224223">
              <w:t>Oesophageal atresia, gastrostomy for (H) (Anaes.) (Assist.)</w:t>
            </w:r>
          </w:p>
        </w:tc>
        <w:tc>
          <w:tcPr>
            <w:tcW w:w="770" w:type="pct"/>
            <w:gridSpan w:val="2"/>
            <w:tcBorders>
              <w:top w:val="single" w:sz="4" w:space="0" w:color="auto"/>
              <w:left w:val="nil"/>
              <w:bottom w:val="single" w:sz="4" w:space="0" w:color="auto"/>
              <w:right w:val="nil"/>
            </w:tcBorders>
            <w:shd w:val="clear" w:color="auto" w:fill="auto"/>
          </w:tcPr>
          <w:p w14:paraId="2DF2C21F" w14:textId="77777777" w:rsidR="008D7679" w:rsidRPr="00224223" w:rsidRDefault="008D7679" w:rsidP="008D7679">
            <w:pPr>
              <w:pStyle w:val="Tabletext"/>
              <w:jc w:val="right"/>
            </w:pPr>
            <w:r w:rsidRPr="00224223">
              <w:t>530.30</w:t>
            </w:r>
          </w:p>
        </w:tc>
      </w:tr>
      <w:tr w:rsidR="008D7679" w:rsidRPr="00224223" w14:paraId="14DB66FD"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12ECDBF" w14:textId="77777777" w:rsidR="008D7679" w:rsidRPr="00224223" w:rsidRDefault="008D7679" w:rsidP="008D7679">
            <w:pPr>
              <w:pStyle w:val="Tabletext"/>
            </w:pPr>
            <w:r w:rsidRPr="00224223">
              <w:t>43852</w:t>
            </w:r>
          </w:p>
        </w:tc>
        <w:tc>
          <w:tcPr>
            <w:tcW w:w="3598" w:type="pct"/>
            <w:tcBorders>
              <w:top w:val="single" w:sz="4" w:space="0" w:color="auto"/>
              <w:left w:val="nil"/>
              <w:bottom w:val="single" w:sz="4" w:space="0" w:color="auto"/>
              <w:right w:val="nil"/>
            </w:tcBorders>
            <w:shd w:val="clear" w:color="auto" w:fill="auto"/>
            <w:hideMark/>
          </w:tcPr>
          <w:p w14:paraId="4B97C8B7" w14:textId="3589C614" w:rsidR="008D7679" w:rsidRPr="00224223" w:rsidRDefault="008D7679" w:rsidP="008D7679">
            <w:pPr>
              <w:pStyle w:val="Tabletext"/>
            </w:pPr>
            <w:r w:rsidRPr="00224223">
              <w:t>Oesophageal atresia, thoracotomy for, and division of tracheo</w:t>
            </w:r>
            <w:r w:rsidR="00BA02C8">
              <w:noBreakHyphen/>
            </w:r>
            <w:r w:rsidRPr="00224223">
              <w:t>oesophageal fistula without anastomosis (H) (Anaes.) (Assist.)</w:t>
            </w:r>
          </w:p>
        </w:tc>
        <w:tc>
          <w:tcPr>
            <w:tcW w:w="770" w:type="pct"/>
            <w:gridSpan w:val="2"/>
            <w:tcBorders>
              <w:top w:val="single" w:sz="4" w:space="0" w:color="auto"/>
              <w:left w:val="nil"/>
              <w:bottom w:val="single" w:sz="4" w:space="0" w:color="auto"/>
              <w:right w:val="nil"/>
            </w:tcBorders>
            <w:shd w:val="clear" w:color="auto" w:fill="auto"/>
          </w:tcPr>
          <w:p w14:paraId="18FBF464" w14:textId="77777777" w:rsidR="008D7679" w:rsidRPr="00224223" w:rsidRDefault="008D7679" w:rsidP="008D7679">
            <w:pPr>
              <w:pStyle w:val="Tabletext"/>
              <w:jc w:val="right"/>
            </w:pPr>
            <w:r w:rsidRPr="00224223">
              <w:t>1,687.25</w:t>
            </w:r>
          </w:p>
        </w:tc>
      </w:tr>
      <w:tr w:rsidR="008D7679" w:rsidRPr="00224223" w14:paraId="37B2FA57"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00AB667" w14:textId="77777777" w:rsidR="008D7679" w:rsidRPr="00224223" w:rsidRDefault="008D7679" w:rsidP="008D7679">
            <w:pPr>
              <w:pStyle w:val="Tabletext"/>
            </w:pPr>
            <w:r w:rsidRPr="00224223">
              <w:t>43855</w:t>
            </w:r>
          </w:p>
        </w:tc>
        <w:tc>
          <w:tcPr>
            <w:tcW w:w="3598" w:type="pct"/>
            <w:tcBorders>
              <w:top w:val="single" w:sz="4" w:space="0" w:color="auto"/>
              <w:left w:val="nil"/>
              <w:bottom w:val="single" w:sz="4" w:space="0" w:color="auto"/>
              <w:right w:val="nil"/>
            </w:tcBorders>
            <w:shd w:val="clear" w:color="auto" w:fill="auto"/>
            <w:hideMark/>
          </w:tcPr>
          <w:p w14:paraId="7604539F" w14:textId="77777777" w:rsidR="008D7679" w:rsidRPr="00224223" w:rsidRDefault="008D7679" w:rsidP="008D7679">
            <w:pPr>
              <w:pStyle w:val="Tabletext"/>
            </w:pPr>
            <w:r w:rsidRPr="00224223">
              <w:t>Oesophageal atresia, delayed primary anastomosis for (H) (Anaes.) (Assist.)</w:t>
            </w:r>
          </w:p>
        </w:tc>
        <w:tc>
          <w:tcPr>
            <w:tcW w:w="770" w:type="pct"/>
            <w:gridSpan w:val="2"/>
            <w:tcBorders>
              <w:top w:val="single" w:sz="4" w:space="0" w:color="auto"/>
              <w:left w:val="nil"/>
              <w:bottom w:val="single" w:sz="4" w:space="0" w:color="auto"/>
              <w:right w:val="nil"/>
            </w:tcBorders>
            <w:shd w:val="clear" w:color="auto" w:fill="auto"/>
          </w:tcPr>
          <w:p w14:paraId="1F090289" w14:textId="77777777" w:rsidR="008D7679" w:rsidRPr="00224223" w:rsidRDefault="008D7679" w:rsidP="008D7679">
            <w:pPr>
              <w:pStyle w:val="Tabletext"/>
              <w:jc w:val="right"/>
            </w:pPr>
            <w:r w:rsidRPr="00224223">
              <w:t>1,783.85</w:t>
            </w:r>
          </w:p>
        </w:tc>
      </w:tr>
      <w:tr w:rsidR="008D7679" w:rsidRPr="00224223" w14:paraId="0C34153A" w14:textId="77777777" w:rsidTr="000233E6">
        <w:tc>
          <w:tcPr>
            <w:tcW w:w="632" w:type="pct"/>
            <w:gridSpan w:val="2"/>
            <w:tcBorders>
              <w:top w:val="single" w:sz="4" w:space="0" w:color="auto"/>
              <w:left w:val="nil"/>
              <w:bottom w:val="single" w:sz="4" w:space="0" w:color="auto"/>
              <w:right w:val="nil"/>
            </w:tcBorders>
            <w:shd w:val="clear" w:color="auto" w:fill="auto"/>
            <w:hideMark/>
          </w:tcPr>
          <w:p w14:paraId="683ABAC3" w14:textId="77777777" w:rsidR="008D7679" w:rsidRPr="00224223" w:rsidRDefault="008D7679" w:rsidP="008D7679">
            <w:pPr>
              <w:pStyle w:val="Tabletext"/>
            </w:pPr>
            <w:r w:rsidRPr="00224223">
              <w:t>43858</w:t>
            </w:r>
          </w:p>
        </w:tc>
        <w:tc>
          <w:tcPr>
            <w:tcW w:w="3598" w:type="pct"/>
            <w:tcBorders>
              <w:top w:val="single" w:sz="4" w:space="0" w:color="auto"/>
              <w:left w:val="nil"/>
              <w:bottom w:val="single" w:sz="4" w:space="0" w:color="auto"/>
              <w:right w:val="nil"/>
            </w:tcBorders>
            <w:shd w:val="clear" w:color="auto" w:fill="auto"/>
            <w:hideMark/>
          </w:tcPr>
          <w:p w14:paraId="301BBEE8" w14:textId="77777777" w:rsidR="008D7679" w:rsidRPr="00224223" w:rsidRDefault="008D7679" w:rsidP="008D7679">
            <w:pPr>
              <w:pStyle w:val="Tabletext"/>
            </w:pPr>
            <w:r w:rsidRPr="00224223">
              <w:t>Oesophageal atresia, cervical oesophagostomy for (H) (Anaes.) (Assist.)</w:t>
            </w:r>
          </w:p>
        </w:tc>
        <w:tc>
          <w:tcPr>
            <w:tcW w:w="770" w:type="pct"/>
            <w:gridSpan w:val="2"/>
            <w:tcBorders>
              <w:top w:val="single" w:sz="4" w:space="0" w:color="auto"/>
              <w:left w:val="nil"/>
              <w:bottom w:val="single" w:sz="4" w:space="0" w:color="auto"/>
              <w:right w:val="nil"/>
            </w:tcBorders>
            <w:shd w:val="clear" w:color="auto" w:fill="auto"/>
          </w:tcPr>
          <w:p w14:paraId="33778B9F" w14:textId="77777777" w:rsidR="008D7679" w:rsidRPr="00224223" w:rsidRDefault="008D7679" w:rsidP="008D7679">
            <w:pPr>
              <w:pStyle w:val="Tabletext"/>
              <w:jc w:val="right"/>
            </w:pPr>
            <w:r w:rsidRPr="00224223">
              <w:t>626.70</w:t>
            </w:r>
          </w:p>
        </w:tc>
      </w:tr>
      <w:tr w:rsidR="008D7679" w:rsidRPr="00224223" w14:paraId="5118334C"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51F09F8" w14:textId="77777777" w:rsidR="008D7679" w:rsidRPr="00224223" w:rsidRDefault="008D7679" w:rsidP="008D7679">
            <w:pPr>
              <w:pStyle w:val="Tabletext"/>
            </w:pPr>
            <w:r w:rsidRPr="00224223">
              <w:t>43861</w:t>
            </w:r>
          </w:p>
        </w:tc>
        <w:tc>
          <w:tcPr>
            <w:tcW w:w="3598" w:type="pct"/>
            <w:tcBorders>
              <w:top w:val="single" w:sz="4" w:space="0" w:color="auto"/>
              <w:left w:val="nil"/>
              <w:bottom w:val="single" w:sz="4" w:space="0" w:color="auto"/>
              <w:right w:val="nil"/>
            </w:tcBorders>
            <w:shd w:val="clear" w:color="auto" w:fill="auto"/>
            <w:hideMark/>
          </w:tcPr>
          <w:p w14:paraId="52CE35E6" w14:textId="77777777" w:rsidR="008D7679" w:rsidRPr="00224223" w:rsidRDefault="008D7679" w:rsidP="008D7679">
            <w:pPr>
              <w:pStyle w:val="Tabletext"/>
            </w:pPr>
            <w:r w:rsidRPr="00224223">
              <w:t>Congenital cystadenomatoid malformation or congenital lobar emphysema, thoracotomy and lung resection for (H) (Anaes.) (Assist.)</w:t>
            </w:r>
          </w:p>
        </w:tc>
        <w:tc>
          <w:tcPr>
            <w:tcW w:w="770" w:type="pct"/>
            <w:gridSpan w:val="2"/>
            <w:tcBorders>
              <w:top w:val="single" w:sz="4" w:space="0" w:color="auto"/>
              <w:left w:val="nil"/>
              <w:bottom w:val="single" w:sz="4" w:space="0" w:color="auto"/>
              <w:right w:val="nil"/>
            </w:tcBorders>
            <w:shd w:val="clear" w:color="auto" w:fill="auto"/>
          </w:tcPr>
          <w:p w14:paraId="4BF6AB58" w14:textId="77777777" w:rsidR="008D7679" w:rsidRPr="00224223" w:rsidRDefault="008D7679" w:rsidP="008D7679">
            <w:pPr>
              <w:pStyle w:val="Tabletext"/>
              <w:jc w:val="right"/>
            </w:pPr>
            <w:r w:rsidRPr="00224223">
              <w:t>1,735.65</w:t>
            </w:r>
          </w:p>
        </w:tc>
      </w:tr>
      <w:tr w:rsidR="008D7679" w:rsidRPr="00224223" w14:paraId="16CEB05B"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874CCC4" w14:textId="77777777" w:rsidR="008D7679" w:rsidRPr="00224223" w:rsidRDefault="008D7679" w:rsidP="008D7679">
            <w:pPr>
              <w:pStyle w:val="Tabletext"/>
            </w:pPr>
            <w:r w:rsidRPr="00224223">
              <w:t>43864</w:t>
            </w:r>
          </w:p>
        </w:tc>
        <w:tc>
          <w:tcPr>
            <w:tcW w:w="3598" w:type="pct"/>
            <w:tcBorders>
              <w:top w:val="single" w:sz="4" w:space="0" w:color="auto"/>
              <w:left w:val="nil"/>
              <w:bottom w:val="single" w:sz="4" w:space="0" w:color="auto"/>
              <w:right w:val="nil"/>
            </w:tcBorders>
            <w:shd w:val="clear" w:color="auto" w:fill="auto"/>
            <w:hideMark/>
          </w:tcPr>
          <w:p w14:paraId="23E05319" w14:textId="77777777" w:rsidR="008D7679" w:rsidRPr="00224223" w:rsidRDefault="008D7679" w:rsidP="008D7679">
            <w:pPr>
              <w:pStyle w:val="Tabletext"/>
            </w:pPr>
            <w:r w:rsidRPr="00224223">
              <w:t>Gastroschisis, operation for (H) (Anaes.) (Assist.)</w:t>
            </w:r>
          </w:p>
        </w:tc>
        <w:tc>
          <w:tcPr>
            <w:tcW w:w="770" w:type="pct"/>
            <w:gridSpan w:val="2"/>
            <w:tcBorders>
              <w:top w:val="single" w:sz="4" w:space="0" w:color="auto"/>
              <w:left w:val="nil"/>
              <w:bottom w:val="single" w:sz="4" w:space="0" w:color="auto"/>
              <w:right w:val="nil"/>
            </w:tcBorders>
            <w:shd w:val="clear" w:color="auto" w:fill="auto"/>
          </w:tcPr>
          <w:p w14:paraId="6FE09C07" w14:textId="77777777" w:rsidR="008D7679" w:rsidRPr="00224223" w:rsidRDefault="008D7679" w:rsidP="008D7679">
            <w:pPr>
              <w:pStyle w:val="Tabletext"/>
              <w:jc w:val="right"/>
            </w:pPr>
            <w:r w:rsidRPr="00224223">
              <w:t>1,301.70</w:t>
            </w:r>
          </w:p>
        </w:tc>
      </w:tr>
      <w:tr w:rsidR="008D7679" w:rsidRPr="00224223" w14:paraId="67BC1281"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250579F" w14:textId="77777777" w:rsidR="008D7679" w:rsidRPr="00224223" w:rsidRDefault="008D7679" w:rsidP="008D7679">
            <w:pPr>
              <w:pStyle w:val="Tabletext"/>
            </w:pPr>
            <w:r w:rsidRPr="00224223">
              <w:t>43867</w:t>
            </w:r>
          </w:p>
        </w:tc>
        <w:tc>
          <w:tcPr>
            <w:tcW w:w="3598" w:type="pct"/>
            <w:tcBorders>
              <w:top w:val="single" w:sz="4" w:space="0" w:color="auto"/>
              <w:left w:val="nil"/>
              <w:bottom w:val="single" w:sz="4" w:space="0" w:color="auto"/>
              <w:right w:val="nil"/>
            </w:tcBorders>
            <w:shd w:val="clear" w:color="auto" w:fill="auto"/>
            <w:hideMark/>
          </w:tcPr>
          <w:p w14:paraId="2F3E29F5" w14:textId="77777777" w:rsidR="008D7679" w:rsidRPr="00224223" w:rsidRDefault="008D7679" w:rsidP="008D7679">
            <w:pPr>
              <w:pStyle w:val="Tabletext"/>
            </w:pPr>
            <w:r w:rsidRPr="00224223">
              <w:t>Gastroschisis or exomphalos, secondary operation for, with removal of silo (H) (Anaes.) (Assist.)</w:t>
            </w:r>
          </w:p>
        </w:tc>
        <w:tc>
          <w:tcPr>
            <w:tcW w:w="770" w:type="pct"/>
            <w:gridSpan w:val="2"/>
            <w:tcBorders>
              <w:top w:val="single" w:sz="4" w:space="0" w:color="auto"/>
              <w:left w:val="nil"/>
              <w:bottom w:val="single" w:sz="4" w:space="0" w:color="auto"/>
              <w:right w:val="nil"/>
            </w:tcBorders>
            <w:shd w:val="clear" w:color="auto" w:fill="auto"/>
          </w:tcPr>
          <w:p w14:paraId="7EDC6282" w14:textId="77777777" w:rsidR="008D7679" w:rsidRPr="00224223" w:rsidRDefault="008D7679" w:rsidP="008D7679">
            <w:pPr>
              <w:pStyle w:val="Tabletext"/>
              <w:jc w:val="right"/>
            </w:pPr>
            <w:r w:rsidRPr="00224223">
              <w:t>723.15</w:t>
            </w:r>
          </w:p>
        </w:tc>
      </w:tr>
      <w:tr w:rsidR="008D7679" w:rsidRPr="00224223" w14:paraId="2FC04030"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51ED3AD" w14:textId="77777777" w:rsidR="008D7679" w:rsidRPr="00224223" w:rsidRDefault="008D7679" w:rsidP="008D7679">
            <w:pPr>
              <w:pStyle w:val="Tabletext"/>
            </w:pPr>
            <w:r w:rsidRPr="00224223">
              <w:t>43870</w:t>
            </w:r>
          </w:p>
        </w:tc>
        <w:tc>
          <w:tcPr>
            <w:tcW w:w="3598" w:type="pct"/>
            <w:tcBorders>
              <w:top w:val="single" w:sz="4" w:space="0" w:color="auto"/>
              <w:left w:val="nil"/>
              <w:bottom w:val="single" w:sz="4" w:space="0" w:color="auto"/>
              <w:right w:val="nil"/>
            </w:tcBorders>
            <w:shd w:val="clear" w:color="auto" w:fill="auto"/>
            <w:hideMark/>
          </w:tcPr>
          <w:p w14:paraId="7AAB7480" w14:textId="77777777" w:rsidR="008D7679" w:rsidRPr="00224223" w:rsidRDefault="008D7679" w:rsidP="008D7679">
            <w:pPr>
              <w:pStyle w:val="Tabletext"/>
            </w:pPr>
            <w:r w:rsidRPr="00224223">
              <w:t>Exomphalos containing small bowel only, operation for (H) (Anaes.) (Assist.)</w:t>
            </w:r>
          </w:p>
        </w:tc>
        <w:tc>
          <w:tcPr>
            <w:tcW w:w="770" w:type="pct"/>
            <w:gridSpan w:val="2"/>
            <w:tcBorders>
              <w:top w:val="single" w:sz="4" w:space="0" w:color="auto"/>
              <w:left w:val="nil"/>
              <w:bottom w:val="single" w:sz="4" w:space="0" w:color="auto"/>
              <w:right w:val="nil"/>
            </w:tcBorders>
            <w:shd w:val="clear" w:color="auto" w:fill="auto"/>
          </w:tcPr>
          <w:p w14:paraId="1EA15ED8" w14:textId="77777777" w:rsidR="008D7679" w:rsidRPr="00224223" w:rsidRDefault="008D7679" w:rsidP="008D7679">
            <w:pPr>
              <w:pStyle w:val="Tabletext"/>
              <w:jc w:val="right"/>
            </w:pPr>
            <w:r w:rsidRPr="00224223">
              <w:t>1,012.40</w:t>
            </w:r>
          </w:p>
        </w:tc>
      </w:tr>
      <w:tr w:rsidR="008D7679" w:rsidRPr="00224223" w14:paraId="7323C3BA"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D6B425B" w14:textId="77777777" w:rsidR="008D7679" w:rsidRPr="00224223" w:rsidRDefault="008D7679" w:rsidP="008D7679">
            <w:pPr>
              <w:pStyle w:val="Tabletext"/>
            </w:pPr>
            <w:r w:rsidRPr="00224223">
              <w:t>43873</w:t>
            </w:r>
          </w:p>
        </w:tc>
        <w:tc>
          <w:tcPr>
            <w:tcW w:w="3598" w:type="pct"/>
            <w:tcBorders>
              <w:top w:val="single" w:sz="4" w:space="0" w:color="auto"/>
              <w:left w:val="nil"/>
              <w:bottom w:val="single" w:sz="4" w:space="0" w:color="auto"/>
              <w:right w:val="nil"/>
            </w:tcBorders>
            <w:shd w:val="clear" w:color="auto" w:fill="auto"/>
            <w:hideMark/>
          </w:tcPr>
          <w:p w14:paraId="16DDA3DC" w14:textId="77777777" w:rsidR="008D7679" w:rsidRPr="00224223" w:rsidRDefault="008D7679" w:rsidP="008D7679">
            <w:pPr>
              <w:pStyle w:val="Tabletext"/>
            </w:pPr>
            <w:r w:rsidRPr="00224223">
              <w:t>Exomphalos containing small bowel and other viscera, operation for (H) (Anaes.) (Assist.)</w:t>
            </w:r>
          </w:p>
        </w:tc>
        <w:tc>
          <w:tcPr>
            <w:tcW w:w="770" w:type="pct"/>
            <w:gridSpan w:val="2"/>
            <w:tcBorders>
              <w:top w:val="single" w:sz="4" w:space="0" w:color="auto"/>
              <w:left w:val="nil"/>
              <w:bottom w:val="single" w:sz="4" w:space="0" w:color="auto"/>
              <w:right w:val="nil"/>
            </w:tcBorders>
            <w:shd w:val="clear" w:color="auto" w:fill="auto"/>
          </w:tcPr>
          <w:p w14:paraId="4FE3D9B5" w14:textId="77777777" w:rsidR="008D7679" w:rsidRPr="00224223" w:rsidRDefault="008D7679" w:rsidP="008D7679">
            <w:pPr>
              <w:pStyle w:val="Tabletext"/>
              <w:jc w:val="right"/>
            </w:pPr>
            <w:r w:rsidRPr="00224223">
              <w:t>1,349.90</w:t>
            </w:r>
          </w:p>
        </w:tc>
      </w:tr>
      <w:tr w:rsidR="008D7679" w:rsidRPr="00224223" w14:paraId="14DB8E2E"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E18A1A5" w14:textId="77777777" w:rsidR="008D7679" w:rsidRPr="00224223" w:rsidRDefault="008D7679" w:rsidP="008D7679">
            <w:pPr>
              <w:pStyle w:val="Tabletext"/>
            </w:pPr>
            <w:r w:rsidRPr="00224223">
              <w:t>43876</w:t>
            </w:r>
          </w:p>
        </w:tc>
        <w:tc>
          <w:tcPr>
            <w:tcW w:w="3598" w:type="pct"/>
            <w:tcBorders>
              <w:top w:val="single" w:sz="4" w:space="0" w:color="auto"/>
              <w:left w:val="nil"/>
              <w:bottom w:val="single" w:sz="4" w:space="0" w:color="auto"/>
              <w:right w:val="nil"/>
            </w:tcBorders>
            <w:shd w:val="clear" w:color="auto" w:fill="auto"/>
            <w:hideMark/>
          </w:tcPr>
          <w:p w14:paraId="51FE0025" w14:textId="77777777" w:rsidR="008D7679" w:rsidRPr="00224223" w:rsidRDefault="008D7679" w:rsidP="008D7679">
            <w:pPr>
              <w:pStyle w:val="Tabletext"/>
            </w:pPr>
            <w:r w:rsidRPr="00224223">
              <w:t>Sacrococcygeal teratoma, excision of, by posterior approach (H) (Anaes.) (Assist.)</w:t>
            </w:r>
          </w:p>
        </w:tc>
        <w:tc>
          <w:tcPr>
            <w:tcW w:w="770" w:type="pct"/>
            <w:gridSpan w:val="2"/>
            <w:tcBorders>
              <w:top w:val="single" w:sz="4" w:space="0" w:color="auto"/>
              <w:left w:val="nil"/>
              <w:bottom w:val="single" w:sz="4" w:space="0" w:color="auto"/>
              <w:right w:val="nil"/>
            </w:tcBorders>
            <w:shd w:val="clear" w:color="auto" w:fill="auto"/>
          </w:tcPr>
          <w:p w14:paraId="1858770B" w14:textId="77777777" w:rsidR="008D7679" w:rsidRPr="00224223" w:rsidRDefault="008D7679" w:rsidP="008D7679">
            <w:pPr>
              <w:pStyle w:val="Tabletext"/>
              <w:jc w:val="right"/>
            </w:pPr>
            <w:r w:rsidRPr="00224223">
              <w:t>1,157.05</w:t>
            </w:r>
          </w:p>
        </w:tc>
      </w:tr>
      <w:tr w:rsidR="008D7679" w:rsidRPr="00224223" w14:paraId="772E897C"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5EA427E" w14:textId="77777777" w:rsidR="008D7679" w:rsidRPr="00224223" w:rsidRDefault="008D7679" w:rsidP="008D7679">
            <w:pPr>
              <w:pStyle w:val="Tabletext"/>
            </w:pPr>
            <w:r w:rsidRPr="00224223">
              <w:t>43879</w:t>
            </w:r>
          </w:p>
        </w:tc>
        <w:tc>
          <w:tcPr>
            <w:tcW w:w="3598" w:type="pct"/>
            <w:tcBorders>
              <w:top w:val="single" w:sz="4" w:space="0" w:color="auto"/>
              <w:left w:val="nil"/>
              <w:bottom w:val="single" w:sz="4" w:space="0" w:color="auto"/>
              <w:right w:val="nil"/>
            </w:tcBorders>
            <w:shd w:val="clear" w:color="auto" w:fill="auto"/>
            <w:hideMark/>
          </w:tcPr>
          <w:p w14:paraId="4705B610" w14:textId="77777777" w:rsidR="008D7679" w:rsidRPr="00224223" w:rsidRDefault="008D7679" w:rsidP="008D7679">
            <w:pPr>
              <w:pStyle w:val="Tabletext"/>
            </w:pPr>
            <w:r w:rsidRPr="00224223">
              <w:t>Sacrococcygeal teratoma, excision of, by combined posterior and abdominal approach (H) (Anaes.) (Assist.)</w:t>
            </w:r>
          </w:p>
        </w:tc>
        <w:tc>
          <w:tcPr>
            <w:tcW w:w="770" w:type="pct"/>
            <w:gridSpan w:val="2"/>
            <w:tcBorders>
              <w:top w:val="single" w:sz="4" w:space="0" w:color="auto"/>
              <w:left w:val="nil"/>
              <w:bottom w:val="single" w:sz="4" w:space="0" w:color="auto"/>
              <w:right w:val="nil"/>
            </w:tcBorders>
            <w:shd w:val="clear" w:color="auto" w:fill="auto"/>
          </w:tcPr>
          <w:p w14:paraId="412658EE" w14:textId="77777777" w:rsidR="008D7679" w:rsidRPr="00224223" w:rsidRDefault="008D7679" w:rsidP="008D7679">
            <w:pPr>
              <w:pStyle w:val="Tabletext"/>
              <w:jc w:val="right"/>
            </w:pPr>
            <w:r w:rsidRPr="00224223">
              <w:t>1,349.90</w:t>
            </w:r>
          </w:p>
        </w:tc>
      </w:tr>
      <w:tr w:rsidR="008D7679" w:rsidRPr="00224223" w14:paraId="748BA948"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F5D50E2" w14:textId="77777777" w:rsidR="008D7679" w:rsidRPr="00224223" w:rsidRDefault="008D7679" w:rsidP="008D7679">
            <w:pPr>
              <w:pStyle w:val="Tabletext"/>
            </w:pPr>
            <w:r w:rsidRPr="00224223">
              <w:t>43882</w:t>
            </w:r>
          </w:p>
        </w:tc>
        <w:tc>
          <w:tcPr>
            <w:tcW w:w="3598" w:type="pct"/>
            <w:tcBorders>
              <w:top w:val="single" w:sz="4" w:space="0" w:color="auto"/>
              <w:left w:val="nil"/>
              <w:bottom w:val="single" w:sz="4" w:space="0" w:color="auto"/>
              <w:right w:val="nil"/>
            </w:tcBorders>
            <w:shd w:val="clear" w:color="auto" w:fill="auto"/>
            <w:hideMark/>
          </w:tcPr>
          <w:p w14:paraId="49F4CB3D" w14:textId="5D255A0A" w:rsidR="008D7679" w:rsidRPr="00224223" w:rsidRDefault="008D7679" w:rsidP="008D7679">
            <w:pPr>
              <w:pStyle w:val="Tabletext"/>
            </w:pPr>
            <w:r w:rsidRPr="00224223">
              <w:t xml:space="preserve">Cloacal exstrophy, operation for </w:t>
            </w:r>
            <w:r w:rsidR="00AA663C" w:rsidRPr="00224223">
              <w:t xml:space="preserve">(H) </w:t>
            </w:r>
            <w:r w:rsidRPr="00224223">
              <w:t>(Anaes.) (Assist.)</w:t>
            </w:r>
          </w:p>
        </w:tc>
        <w:tc>
          <w:tcPr>
            <w:tcW w:w="770" w:type="pct"/>
            <w:gridSpan w:val="2"/>
            <w:tcBorders>
              <w:top w:val="single" w:sz="4" w:space="0" w:color="auto"/>
              <w:left w:val="nil"/>
              <w:bottom w:val="single" w:sz="4" w:space="0" w:color="auto"/>
              <w:right w:val="nil"/>
            </w:tcBorders>
            <w:shd w:val="clear" w:color="auto" w:fill="auto"/>
          </w:tcPr>
          <w:p w14:paraId="4F25B488" w14:textId="77777777" w:rsidR="008D7679" w:rsidRPr="00224223" w:rsidRDefault="008D7679" w:rsidP="008D7679">
            <w:pPr>
              <w:pStyle w:val="Tabletext"/>
              <w:jc w:val="right"/>
            </w:pPr>
            <w:r w:rsidRPr="00224223">
              <w:t>1,735.65</w:t>
            </w:r>
          </w:p>
        </w:tc>
      </w:tr>
      <w:tr w:rsidR="008D7679" w:rsidRPr="00224223" w14:paraId="5AF46593"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CEA343B" w14:textId="77777777" w:rsidR="008D7679" w:rsidRPr="00224223" w:rsidRDefault="008D7679" w:rsidP="008D7679">
            <w:pPr>
              <w:pStyle w:val="Tabletext"/>
              <w:rPr>
                <w:snapToGrid w:val="0"/>
              </w:rPr>
            </w:pPr>
            <w:bookmarkStart w:id="869" w:name="CU_479847363"/>
            <w:bookmarkEnd w:id="869"/>
            <w:r w:rsidRPr="00224223">
              <w:rPr>
                <w:snapToGrid w:val="0"/>
              </w:rPr>
              <w:t>43900</w:t>
            </w:r>
          </w:p>
        </w:tc>
        <w:tc>
          <w:tcPr>
            <w:tcW w:w="3598" w:type="pct"/>
            <w:tcBorders>
              <w:top w:val="single" w:sz="4" w:space="0" w:color="auto"/>
              <w:left w:val="nil"/>
              <w:bottom w:val="single" w:sz="4" w:space="0" w:color="auto"/>
              <w:right w:val="nil"/>
            </w:tcBorders>
            <w:shd w:val="clear" w:color="auto" w:fill="auto"/>
            <w:hideMark/>
          </w:tcPr>
          <w:p w14:paraId="2FE285B0" w14:textId="458B3B29" w:rsidR="008D7679" w:rsidRPr="00224223" w:rsidRDefault="008D7679" w:rsidP="008D7679">
            <w:pPr>
              <w:pStyle w:val="Tabletext"/>
              <w:rPr>
                <w:snapToGrid w:val="0"/>
              </w:rPr>
            </w:pPr>
            <w:r w:rsidRPr="00224223">
              <w:rPr>
                <w:snapToGrid w:val="0"/>
              </w:rPr>
              <w:t>Tracheo</w:t>
            </w:r>
            <w:r w:rsidR="00BA02C8">
              <w:rPr>
                <w:snapToGrid w:val="0"/>
              </w:rPr>
              <w:noBreakHyphen/>
            </w:r>
            <w:r w:rsidRPr="00224223">
              <w:rPr>
                <w:snapToGrid w:val="0"/>
              </w:rPr>
              <w:t>oesophageal fistula without atresia, division and repair of (H) (Anaes.) (Assist.)</w:t>
            </w:r>
          </w:p>
        </w:tc>
        <w:tc>
          <w:tcPr>
            <w:tcW w:w="770" w:type="pct"/>
            <w:gridSpan w:val="2"/>
            <w:tcBorders>
              <w:top w:val="single" w:sz="4" w:space="0" w:color="auto"/>
              <w:left w:val="nil"/>
              <w:bottom w:val="single" w:sz="4" w:space="0" w:color="auto"/>
              <w:right w:val="nil"/>
            </w:tcBorders>
            <w:shd w:val="clear" w:color="auto" w:fill="auto"/>
          </w:tcPr>
          <w:p w14:paraId="202F8B01" w14:textId="77777777" w:rsidR="008D7679" w:rsidRPr="00224223" w:rsidRDefault="008D7679" w:rsidP="008D7679">
            <w:pPr>
              <w:pStyle w:val="Tabletext"/>
              <w:jc w:val="right"/>
            </w:pPr>
            <w:r w:rsidRPr="00224223">
              <w:t>1,157.05</w:t>
            </w:r>
          </w:p>
        </w:tc>
      </w:tr>
      <w:tr w:rsidR="008D7679" w:rsidRPr="00224223" w14:paraId="46C13BD3" w14:textId="77777777" w:rsidTr="000233E6">
        <w:tc>
          <w:tcPr>
            <w:tcW w:w="632" w:type="pct"/>
            <w:gridSpan w:val="2"/>
            <w:tcBorders>
              <w:top w:val="single" w:sz="4" w:space="0" w:color="auto"/>
              <w:left w:val="nil"/>
              <w:bottom w:val="single" w:sz="4" w:space="0" w:color="auto"/>
              <w:right w:val="nil"/>
            </w:tcBorders>
            <w:shd w:val="clear" w:color="auto" w:fill="auto"/>
            <w:hideMark/>
          </w:tcPr>
          <w:p w14:paraId="6CE9ABCA" w14:textId="77777777" w:rsidR="008D7679" w:rsidRPr="00224223" w:rsidRDefault="008D7679" w:rsidP="008D7679">
            <w:pPr>
              <w:pStyle w:val="Tabletext"/>
            </w:pPr>
            <w:r w:rsidRPr="00224223">
              <w:t>43903</w:t>
            </w:r>
          </w:p>
        </w:tc>
        <w:tc>
          <w:tcPr>
            <w:tcW w:w="3598" w:type="pct"/>
            <w:tcBorders>
              <w:top w:val="single" w:sz="4" w:space="0" w:color="auto"/>
              <w:left w:val="nil"/>
              <w:bottom w:val="single" w:sz="4" w:space="0" w:color="auto"/>
              <w:right w:val="nil"/>
            </w:tcBorders>
            <w:shd w:val="clear" w:color="auto" w:fill="auto"/>
            <w:hideMark/>
          </w:tcPr>
          <w:p w14:paraId="5B705A18" w14:textId="77777777" w:rsidR="008D7679" w:rsidRPr="00224223" w:rsidRDefault="008D7679" w:rsidP="008D7679">
            <w:pPr>
              <w:pStyle w:val="Tabletext"/>
            </w:pPr>
            <w:r w:rsidRPr="00224223">
              <w:t xml:space="preserve">Oesophageal atresia or corrosive oesophageal stricture, oesophageal replacement for, utilising gastric tube, jejunum or colon (H) (Anaes.) </w:t>
            </w:r>
            <w:r w:rsidRPr="00224223">
              <w:lastRenderedPageBreak/>
              <w:t>(Assist.)</w:t>
            </w:r>
          </w:p>
        </w:tc>
        <w:tc>
          <w:tcPr>
            <w:tcW w:w="770" w:type="pct"/>
            <w:gridSpan w:val="2"/>
            <w:tcBorders>
              <w:top w:val="single" w:sz="4" w:space="0" w:color="auto"/>
              <w:left w:val="nil"/>
              <w:bottom w:val="single" w:sz="4" w:space="0" w:color="auto"/>
              <w:right w:val="nil"/>
            </w:tcBorders>
            <w:shd w:val="clear" w:color="auto" w:fill="auto"/>
          </w:tcPr>
          <w:p w14:paraId="003D3259" w14:textId="77777777" w:rsidR="008D7679" w:rsidRPr="00224223" w:rsidRDefault="008D7679" w:rsidP="008D7679">
            <w:pPr>
              <w:pStyle w:val="Tabletext"/>
              <w:jc w:val="right"/>
            </w:pPr>
            <w:r w:rsidRPr="00224223">
              <w:lastRenderedPageBreak/>
              <w:t>1,928.45</w:t>
            </w:r>
          </w:p>
        </w:tc>
      </w:tr>
      <w:tr w:rsidR="008D7679" w:rsidRPr="00224223" w14:paraId="6351532F"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E20F008" w14:textId="77777777" w:rsidR="008D7679" w:rsidRPr="00224223" w:rsidRDefault="008D7679" w:rsidP="008D7679">
            <w:pPr>
              <w:pStyle w:val="Tabletext"/>
            </w:pPr>
            <w:r w:rsidRPr="00224223">
              <w:t>43906</w:t>
            </w:r>
          </w:p>
        </w:tc>
        <w:tc>
          <w:tcPr>
            <w:tcW w:w="3598" w:type="pct"/>
            <w:tcBorders>
              <w:top w:val="single" w:sz="4" w:space="0" w:color="auto"/>
              <w:left w:val="nil"/>
              <w:bottom w:val="single" w:sz="4" w:space="0" w:color="auto"/>
              <w:right w:val="nil"/>
            </w:tcBorders>
            <w:shd w:val="clear" w:color="auto" w:fill="auto"/>
            <w:hideMark/>
          </w:tcPr>
          <w:p w14:paraId="50A55E16" w14:textId="3499A41F" w:rsidR="008D7679" w:rsidRPr="00224223" w:rsidRDefault="008D7679" w:rsidP="008D7679">
            <w:pPr>
              <w:pStyle w:val="Tabletext"/>
            </w:pPr>
            <w:r w:rsidRPr="00224223">
              <w:t xml:space="preserve">Oesophagus, resection of congenital, anastomic or corrosive stricture and anastomosis, other than a service to which </w:t>
            </w:r>
            <w:r w:rsidR="008D22CE" w:rsidRPr="00224223">
              <w:t>item 4</w:t>
            </w:r>
            <w:r w:rsidRPr="00224223">
              <w:t>3903 applies (H) (Anaes.) (Assist.)</w:t>
            </w:r>
          </w:p>
        </w:tc>
        <w:tc>
          <w:tcPr>
            <w:tcW w:w="770" w:type="pct"/>
            <w:gridSpan w:val="2"/>
            <w:tcBorders>
              <w:top w:val="single" w:sz="4" w:space="0" w:color="auto"/>
              <w:left w:val="nil"/>
              <w:bottom w:val="single" w:sz="4" w:space="0" w:color="auto"/>
              <w:right w:val="nil"/>
            </w:tcBorders>
            <w:shd w:val="clear" w:color="auto" w:fill="auto"/>
          </w:tcPr>
          <w:p w14:paraId="73176381" w14:textId="77777777" w:rsidR="008D7679" w:rsidRPr="00224223" w:rsidRDefault="008D7679" w:rsidP="008D7679">
            <w:pPr>
              <w:pStyle w:val="Tabletext"/>
              <w:jc w:val="right"/>
            </w:pPr>
            <w:r w:rsidRPr="00224223">
              <w:t>1,687.25</w:t>
            </w:r>
          </w:p>
        </w:tc>
      </w:tr>
      <w:tr w:rsidR="008D7679" w:rsidRPr="00224223" w14:paraId="0A36CC0A"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1F10DB6" w14:textId="77777777" w:rsidR="008D7679" w:rsidRPr="00224223" w:rsidRDefault="008D7679" w:rsidP="008D7679">
            <w:pPr>
              <w:pStyle w:val="Tabletext"/>
            </w:pPr>
            <w:bookmarkStart w:id="870" w:name="CU_482842773"/>
            <w:bookmarkEnd w:id="870"/>
            <w:r w:rsidRPr="00224223">
              <w:t>43909</w:t>
            </w:r>
          </w:p>
        </w:tc>
        <w:tc>
          <w:tcPr>
            <w:tcW w:w="3598" w:type="pct"/>
            <w:tcBorders>
              <w:top w:val="single" w:sz="4" w:space="0" w:color="auto"/>
              <w:left w:val="nil"/>
              <w:bottom w:val="single" w:sz="4" w:space="0" w:color="auto"/>
              <w:right w:val="nil"/>
            </w:tcBorders>
            <w:shd w:val="clear" w:color="auto" w:fill="auto"/>
            <w:hideMark/>
          </w:tcPr>
          <w:p w14:paraId="57A7DE93" w14:textId="77777777" w:rsidR="008D7679" w:rsidRPr="00224223" w:rsidRDefault="008D7679" w:rsidP="008D7679">
            <w:pPr>
              <w:pStyle w:val="Tabletext"/>
            </w:pPr>
            <w:r w:rsidRPr="00224223">
              <w:t>Tracheomalacia, aortopexy for (H) (Anaes.) (Assist.)</w:t>
            </w:r>
          </w:p>
        </w:tc>
        <w:tc>
          <w:tcPr>
            <w:tcW w:w="770" w:type="pct"/>
            <w:gridSpan w:val="2"/>
            <w:tcBorders>
              <w:top w:val="single" w:sz="4" w:space="0" w:color="auto"/>
              <w:left w:val="nil"/>
              <w:bottom w:val="single" w:sz="4" w:space="0" w:color="auto"/>
              <w:right w:val="nil"/>
            </w:tcBorders>
            <w:shd w:val="clear" w:color="auto" w:fill="auto"/>
          </w:tcPr>
          <w:p w14:paraId="5E1296FA" w14:textId="77777777" w:rsidR="008D7679" w:rsidRPr="00224223" w:rsidRDefault="008D7679" w:rsidP="008D7679">
            <w:pPr>
              <w:pStyle w:val="Tabletext"/>
              <w:jc w:val="right"/>
            </w:pPr>
            <w:r w:rsidRPr="00224223">
              <w:t>1,687.25</w:t>
            </w:r>
          </w:p>
        </w:tc>
      </w:tr>
      <w:tr w:rsidR="008D7679" w:rsidRPr="00224223" w14:paraId="1DE15380"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33E5F97" w14:textId="77777777" w:rsidR="008D7679" w:rsidRPr="00224223" w:rsidRDefault="008D7679" w:rsidP="008D7679">
            <w:pPr>
              <w:pStyle w:val="Tabletext"/>
            </w:pPr>
            <w:r w:rsidRPr="00224223">
              <w:t>43912</w:t>
            </w:r>
          </w:p>
        </w:tc>
        <w:tc>
          <w:tcPr>
            <w:tcW w:w="3598" w:type="pct"/>
            <w:tcBorders>
              <w:top w:val="single" w:sz="4" w:space="0" w:color="auto"/>
              <w:left w:val="nil"/>
              <w:bottom w:val="single" w:sz="4" w:space="0" w:color="auto"/>
              <w:right w:val="nil"/>
            </w:tcBorders>
            <w:shd w:val="clear" w:color="auto" w:fill="auto"/>
            <w:hideMark/>
          </w:tcPr>
          <w:p w14:paraId="3AE61A65" w14:textId="77777777" w:rsidR="008D7679" w:rsidRPr="00224223" w:rsidRDefault="008D7679" w:rsidP="008D7679">
            <w:pPr>
              <w:pStyle w:val="Tabletext"/>
            </w:pPr>
            <w:r w:rsidRPr="00224223">
              <w:t>Thoracotomy and excision of one or more of bronchogenic or enterogenous cyst or mediastinal teratoma (H) (Anaes.) (Assist.)</w:t>
            </w:r>
          </w:p>
        </w:tc>
        <w:tc>
          <w:tcPr>
            <w:tcW w:w="770" w:type="pct"/>
            <w:gridSpan w:val="2"/>
            <w:tcBorders>
              <w:top w:val="single" w:sz="4" w:space="0" w:color="auto"/>
              <w:left w:val="nil"/>
              <w:bottom w:val="single" w:sz="4" w:space="0" w:color="auto"/>
              <w:right w:val="nil"/>
            </w:tcBorders>
            <w:shd w:val="clear" w:color="auto" w:fill="auto"/>
          </w:tcPr>
          <w:p w14:paraId="288F55F5" w14:textId="77777777" w:rsidR="008D7679" w:rsidRPr="00224223" w:rsidRDefault="008D7679" w:rsidP="008D7679">
            <w:pPr>
              <w:pStyle w:val="Tabletext"/>
              <w:jc w:val="right"/>
            </w:pPr>
            <w:r w:rsidRPr="00224223">
              <w:t>1,594.05</w:t>
            </w:r>
          </w:p>
        </w:tc>
      </w:tr>
      <w:tr w:rsidR="008D7679" w:rsidRPr="00224223" w14:paraId="24BB6FAD" w14:textId="77777777" w:rsidTr="000233E6">
        <w:tc>
          <w:tcPr>
            <w:tcW w:w="632" w:type="pct"/>
            <w:gridSpan w:val="2"/>
            <w:tcBorders>
              <w:top w:val="single" w:sz="4" w:space="0" w:color="auto"/>
              <w:left w:val="nil"/>
              <w:bottom w:val="single" w:sz="4" w:space="0" w:color="auto"/>
              <w:right w:val="nil"/>
            </w:tcBorders>
            <w:shd w:val="clear" w:color="auto" w:fill="auto"/>
            <w:hideMark/>
          </w:tcPr>
          <w:p w14:paraId="684D1184" w14:textId="77777777" w:rsidR="008D7679" w:rsidRPr="00224223" w:rsidRDefault="008D7679" w:rsidP="008D7679">
            <w:pPr>
              <w:pStyle w:val="Tabletext"/>
            </w:pPr>
            <w:r w:rsidRPr="00224223">
              <w:t>43915</w:t>
            </w:r>
          </w:p>
        </w:tc>
        <w:tc>
          <w:tcPr>
            <w:tcW w:w="3598" w:type="pct"/>
            <w:tcBorders>
              <w:top w:val="single" w:sz="4" w:space="0" w:color="auto"/>
              <w:left w:val="nil"/>
              <w:bottom w:val="single" w:sz="4" w:space="0" w:color="auto"/>
              <w:right w:val="nil"/>
            </w:tcBorders>
            <w:shd w:val="clear" w:color="auto" w:fill="auto"/>
            <w:hideMark/>
          </w:tcPr>
          <w:p w14:paraId="6FA5E1BF" w14:textId="77777777" w:rsidR="008D7679" w:rsidRPr="00224223" w:rsidRDefault="008D7679" w:rsidP="008D7679">
            <w:pPr>
              <w:pStyle w:val="Tabletext"/>
            </w:pPr>
            <w:r w:rsidRPr="00224223">
              <w:t>Eventration, plication of diaphragm for (H) (Anaes.) (Assist.)</w:t>
            </w:r>
          </w:p>
        </w:tc>
        <w:tc>
          <w:tcPr>
            <w:tcW w:w="770" w:type="pct"/>
            <w:gridSpan w:val="2"/>
            <w:tcBorders>
              <w:top w:val="single" w:sz="4" w:space="0" w:color="auto"/>
              <w:left w:val="nil"/>
              <w:bottom w:val="single" w:sz="4" w:space="0" w:color="auto"/>
              <w:right w:val="nil"/>
            </w:tcBorders>
            <w:shd w:val="clear" w:color="auto" w:fill="auto"/>
          </w:tcPr>
          <w:p w14:paraId="49D252B3" w14:textId="77777777" w:rsidR="008D7679" w:rsidRPr="00224223" w:rsidRDefault="008D7679" w:rsidP="008D7679">
            <w:pPr>
              <w:pStyle w:val="Tabletext"/>
              <w:jc w:val="right"/>
            </w:pPr>
            <w:r w:rsidRPr="00224223">
              <w:t>1,205.25</w:t>
            </w:r>
          </w:p>
        </w:tc>
      </w:tr>
      <w:tr w:rsidR="008D7679" w:rsidRPr="00224223" w14:paraId="28A2E885"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5B800BC" w14:textId="77777777" w:rsidR="008D7679" w:rsidRPr="00224223" w:rsidRDefault="008D7679" w:rsidP="008D7679">
            <w:pPr>
              <w:pStyle w:val="Tabletext"/>
            </w:pPr>
            <w:r w:rsidRPr="00224223">
              <w:t>43930</w:t>
            </w:r>
          </w:p>
        </w:tc>
        <w:tc>
          <w:tcPr>
            <w:tcW w:w="3598" w:type="pct"/>
            <w:tcBorders>
              <w:top w:val="single" w:sz="4" w:space="0" w:color="auto"/>
              <w:left w:val="nil"/>
              <w:bottom w:val="single" w:sz="4" w:space="0" w:color="auto"/>
              <w:right w:val="nil"/>
            </w:tcBorders>
            <w:shd w:val="clear" w:color="auto" w:fill="auto"/>
            <w:hideMark/>
          </w:tcPr>
          <w:p w14:paraId="3F0111AD" w14:textId="77777777" w:rsidR="008D7679" w:rsidRPr="00224223" w:rsidRDefault="008D7679" w:rsidP="008D7679">
            <w:pPr>
              <w:pStyle w:val="Tabletext"/>
            </w:pPr>
            <w:r w:rsidRPr="00224223">
              <w:t>Hypertrophic pyloric stenosis, pyloromyotomy for (H) (Anaes.) (Assist.)</w:t>
            </w:r>
          </w:p>
        </w:tc>
        <w:tc>
          <w:tcPr>
            <w:tcW w:w="770" w:type="pct"/>
            <w:gridSpan w:val="2"/>
            <w:tcBorders>
              <w:top w:val="single" w:sz="4" w:space="0" w:color="auto"/>
              <w:left w:val="nil"/>
              <w:bottom w:val="single" w:sz="4" w:space="0" w:color="auto"/>
              <w:right w:val="nil"/>
            </w:tcBorders>
            <w:shd w:val="clear" w:color="auto" w:fill="auto"/>
          </w:tcPr>
          <w:p w14:paraId="270FEA79" w14:textId="77777777" w:rsidR="008D7679" w:rsidRPr="00224223" w:rsidRDefault="008D7679" w:rsidP="008D7679">
            <w:pPr>
              <w:pStyle w:val="Tabletext"/>
              <w:jc w:val="right"/>
            </w:pPr>
            <w:r w:rsidRPr="00224223">
              <w:t>463.50</w:t>
            </w:r>
          </w:p>
        </w:tc>
      </w:tr>
      <w:tr w:rsidR="008D7679" w:rsidRPr="00224223" w14:paraId="4693A973" w14:textId="77777777" w:rsidTr="000233E6">
        <w:tc>
          <w:tcPr>
            <w:tcW w:w="632" w:type="pct"/>
            <w:gridSpan w:val="2"/>
            <w:tcBorders>
              <w:top w:val="single" w:sz="4" w:space="0" w:color="auto"/>
              <w:left w:val="nil"/>
              <w:bottom w:val="single" w:sz="4" w:space="0" w:color="auto"/>
              <w:right w:val="nil"/>
            </w:tcBorders>
            <w:shd w:val="clear" w:color="auto" w:fill="auto"/>
            <w:hideMark/>
          </w:tcPr>
          <w:p w14:paraId="0CBEF183" w14:textId="77777777" w:rsidR="008D7679" w:rsidRPr="00224223" w:rsidRDefault="008D7679" w:rsidP="008D7679">
            <w:pPr>
              <w:pStyle w:val="Tabletext"/>
            </w:pPr>
            <w:r w:rsidRPr="00224223">
              <w:t>43933</w:t>
            </w:r>
          </w:p>
        </w:tc>
        <w:tc>
          <w:tcPr>
            <w:tcW w:w="3598" w:type="pct"/>
            <w:tcBorders>
              <w:top w:val="single" w:sz="4" w:space="0" w:color="auto"/>
              <w:left w:val="nil"/>
              <w:bottom w:val="single" w:sz="4" w:space="0" w:color="auto"/>
              <w:right w:val="nil"/>
            </w:tcBorders>
            <w:shd w:val="clear" w:color="auto" w:fill="auto"/>
            <w:hideMark/>
          </w:tcPr>
          <w:p w14:paraId="1443F51A" w14:textId="77777777" w:rsidR="008D7679" w:rsidRPr="00224223" w:rsidRDefault="008D7679" w:rsidP="008D7679">
            <w:pPr>
              <w:pStyle w:val="Tabletext"/>
            </w:pPr>
            <w:r w:rsidRPr="00224223">
              <w:t>Idiopathic intussusception, laparotomy and manipulative reduction of (H) (Anaes.) (Assist.)</w:t>
            </w:r>
          </w:p>
        </w:tc>
        <w:tc>
          <w:tcPr>
            <w:tcW w:w="770" w:type="pct"/>
            <w:gridSpan w:val="2"/>
            <w:tcBorders>
              <w:top w:val="single" w:sz="4" w:space="0" w:color="auto"/>
              <w:left w:val="nil"/>
              <w:bottom w:val="single" w:sz="4" w:space="0" w:color="auto"/>
              <w:right w:val="nil"/>
            </w:tcBorders>
            <w:shd w:val="clear" w:color="auto" w:fill="auto"/>
          </w:tcPr>
          <w:p w14:paraId="0E1E9701" w14:textId="77777777" w:rsidR="008D7679" w:rsidRPr="00224223" w:rsidRDefault="008D7679" w:rsidP="008D7679">
            <w:pPr>
              <w:pStyle w:val="Tabletext"/>
              <w:jc w:val="right"/>
            </w:pPr>
            <w:r w:rsidRPr="00224223">
              <w:t>542.55</w:t>
            </w:r>
          </w:p>
        </w:tc>
      </w:tr>
      <w:tr w:rsidR="008D7679" w:rsidRPr="00224223" w14:paraId="6B8D9323"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9D88170" w14:textId="77777777" w:rsidR="008D7679" w:rsidRPr="00224223" w:rsidRDefault="008D7679" w:rsidP="008D7679">
            <w:pPr>
              <w:pStyle w:val="Tabletext"/>
            </w:pPr>
            <w:r w:rsidRPr="00224223">
              <w:t>43936</w:t>
            </w:r>
          </w:p>
        </w:tc>
        <w:tc>
          <w:tcPr>
            <w:tcW w:w="3598" w:type="pct"/>
            <w:tcBorders>
              <w:top w:val="single" w:sz="4" w:space="0" w:color="auto"/>
              <w:left w:val="nil"/>
              <w:bottom w:val="single" w:sz="4" w:space="0" w:color="auto"/>
              <w:right w:val="nil"/>
            </w:tcBorders>
            <w:shd w:val="clear" w:color="auto" w:fill="auto"/>
            <w:hideMark/>
          </w:tcPr>
          <w:p w14:paraId="71EA654D" w14:textId="77777777" w:rsidR="008D7679" w:rsidRPr="00224223" w:rsidRDefault="008D7679" w:rsidP="008D7679">
            <w:pPr>
              <w:pStyle w:val="Tabletext"/>
            </w:pPr>
            <w:r w:rsidRPr="00224223">
              <w:t>Intussusception, laparotomy and resection with anastomosis (H) (Anaes.) (Assist.)</w:t>
            </w:r>
          </w:p>
        </w:tc>
        <w:tc>
          <w:tcPr>
            <w:tcW w:w="770" w:type="pct"/>
            <w:gridSpan w:val="2"/>
            <w:tcBorders>
              <w:top w:val="single" w:sz="4" w:space="0" w:color="auto"/>
              <w:left w:val="nil"/>
              <w:bottom w:val="single" w:sz="4" w:space="0" w:color="auto"/>
              <w:right w:val="nil"/>
            </w:tcBorders>
            <w:shd w:val="clear" w:color="auto" w:fill="auto"/>
          </w:tcPr>
          <w:p w14:paraId="483D1CFB" w14:textId="77777777" w:rsidR="008D7679" w:rsidRPr="00224223" w:rsidRDefault="008D7679" w:rsidP="008D7679">
            <w:pPr>
              <w:pStyle w:val="Tabletext"/>
              <w:jc w:val="right"/>
            </w:pPr>
            <w:r w:rsidRPr="00224223">
              <w:t>1,012.40</w:t>
            </w:r>
          </w:p>
        </w:tc>
      </w:tr>
      <w:tr w:rsidR="008D7679" w:rsidRPr="00224223" w14:paraId="3EA84A27"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1528A45" w14:textId="77777777" w:rsidR="008D7679" w:rsidRPr="00224223" w:rsidRDefault="008D7679" w:rsidP="008D7679">
            <w:pPr>
              <w:pStyle w:val="Tabletext"/>
            </w:pPr>
            <w:r w:rsidRPr="00224223">
              <w:t>43939</w:t>
            </w:r>
          </w:p>
        </w:tc>
        <w:tc>
          <w:tcPr>
            <w:tcW w:w="3598" w:type="pct"/>
            <w:tcBorders>
              <w:top w:val="single" w:sz="4" w:space="0" w:color="auto"/>
              <w:left w:val="nil"/>
              <w:bottom w:val="single" w:sz="4" w:space="0" w:color="auto"/>
              <w:right w:val="nil"/>
            </w:tcBorders>
            <w:shd w:val="clear" w:color="auto" w:fill="auto"/>
            <w:hideMark/>
          </w:tcPr>
          <w:p w14:paraId="468F49EA" w14:textId="77777777" w:rsidR="008D7679" w:rsidRPr="00224223" w:rsidRDefault="008D7679" w:rsidP="008D7679">
            <w:pPr>
              <w:pStyle w:val="Tabletext"/>
            </w:pPr>
            <w:r w:rsidRPr="00224223">
              <w:t>Ventral hernia following neonatal closure of exomphalos or gastroschisis, repair of (H) (Anaes.) (Assist.)</w:t>
            </w:r>
          </w:p>
        </w:tc>
        <w:tc>
          <w:tcPr>
            <w:tcW w:w="770" w:type="pct"/>
            <w:gridSpan w:val="2"/>
            <w:tcBorders>
              <w:top w:val="single" w:sz="4" w:space="0" w:color="auto"/>
              <w:left w:val="nil"/>
              <w:bottom w:val="single" w:sz="4" w:space="0" w:color="auto"/>
              <w:right w:val="nil"/>
            </w:tcBorders>
            <w:shd w:val="clear" w:color="auto" w:fill="auto"/>
          </w:tcPr>
          <w:p w14:paraId="02136F7A" w14:textId="77777777" w:rsidR="008D7679" w:rsidRPr="00224223" w:rsidRDefault="008D7679" w:rsidP="008D7679">
            <w:pPr>
              <w:pStyle w:val="Tabletext"/>
              <w:jc w:val="right"/>
            </w:pPr>
            <w:r w:rsidRPr="00224223">
              <w:t>771.35</w:t>
            </w:r>
          </w:p>
        </w:tc>
      </w:tr>
      <w:tr w:rsidR="008D7679" w:rsidRPr="00224223" w14:paraId="026D8ACE"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93181CD" w14:textId="77777777" w:rsidR="008D7679" w:rsidRPr="00224223" w:rsidRDefault="008D7679" w:rsidP="008D7679">
            <w:pPr>
              <w:pStyle w:val="Tabletext"/>
            </w:pPr>
            <w:r w:rsidRPr="00224223">
              <w:t>43942</w:t>
            </w:r>
          </w:p>
        </w:tc>
        <w:tc>
          <w:tcPr>
            <w:tcW w:w="3598" w:type="pct"/>
            <w:tcBorders>
              <w:top w:val="single" w:sz="4" w:space="0" w:color="auto"/>
              <w:left w:val="nil"/>
              <w:bottom w:val="single" w:sz="4" w:space="0" w:color="auto"/>
              <w:right w:val="nil"/>
            </w:tcBorders>
            <w:shd w:val="clear" w:color="auto" w:fill="auto"/>
            <w:hideMark/>
          </w:tcPr>
          <w:p w14:paraId="5B4D78D4" w14:textId="77777777" w:rsidR="008D7679" w:rsidRPr="00224223" w:rsidRDefault="008D7679" w:rsidP="008D7679">
            <w:pPr>
              <w:pStyle w:val="Tabletext"/>
            </w:pPr>
            <w:r w:rsidRPr="00224223">
              <w:t>Abdominal wall vitello intestinal remnant, excision of (H) (Anaes.)</w:t>
            </w:r>
          </w:p>
        </w:tc>
        <w:tc>
          <w:tcPr>
            <w:tcW w:w="770" w:type="pct"/>
            <w:gridSpan w:val="2"/>
            <w:tcBorders>
              <w:top w:val="single" w:sz="4" w:space="0" w:color="auto"/>
              <w:left w:val="nil"/>
              <w:bottom w:val="single" w:sz="4" w:space="0" w:color="auto"/>
              <w:right w:val="nil"/>
            </w:tcBorders>
            <w:shd w:val="clear" w:color="auto" w:fill="auto"/>
          </w:tcPr>
          <w:p w14:paraId="4621314F" w14:textId="77777777" w:rsidR="008D7679" w:rsidRPr="00224223" w:rsidRDefault="008D7679" w:rsidP="008D7679">
            <w:pPr>
              <w:pStyle w:val="Tabletext"/>
              <w:jc w:val="right"/>
            </w:pPr>
            <w:r w:rsidRPr="00224223">
              <w:t>241.10</w:t>
            </w:r>
          </w:p>
        </w:tc>
      </w:tr>
      <w:tr w:rsidR="008D7679" w:rsidRPr="00224223" w14:paraId="2821B2F9"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F72B1EA" w14:textId="77777777" w:rsidR="008D7679" w:rsidRPr="00224223" w:rsidRDefault="008D7679" w:rsidP="008D7679">
            <w:pPr>
              <w:pStyle w:val="Tabletext"/>
            </w:pPr>
            <w:r w:rsidRPr="00224223">
              <w:t>43945</w:t>
            </w:r>
          </w:p>
        </w:tc>
        <w:tc>
          <w:tcPr>
            <w:tcW w:w="3598" w:type="pct"/>
            <w:tcBorders>
              <w:top w:val="single" w:sz="4" w:space="0" w:color="auto"/>
              <w:left w:val="nil"/>
              <w:bottom w:val="single" w:sz="4" w:space="0" w:color="auto"/>
              <w:right w:val="nil"/>
            </w:tcBorders>
            <w:shd w:val="clear" w:color="auto" w:fill="auto"/>
            <w:hideMark/>
          </w:tcPr>
          <w:p w14:paraId="2E2036E0" w14:textId="77777777" w:rsidR="008D7679" w:rsidRPr="00224223" w:rsidRDefault="008D7679" w:rsidP="008D7679">
            <w:pPr>
              <w:pStyle w:val="Tabletext"/>
            </w:pPr>
            <w:r w:rsidRPr="00224223">
              <w:t>Patent vitello intestinal duct, excision of (H) (Anaes.) (Assist.)</w:t>
            </w:r>
          </w:p>
        </w:tc>
        <w:tc>
          <w:tcPr>
            <w:tcW w:w="770" w:type="pct"/>
            <w:gridSpan w:val="2"/>
            <w:tcBorders>
              <w:top w:val="single" w:sz="4" w:space="0" w:color="auto"/>
              <w:left w:val="nil"/>
              <w:bottom w:val="single" w:sz="4" w:space="0" w:color="auto"/>
              <w:right w:val="nil"/>
            </w:tcBorders>
            <w:shd w:val="clear" w:color="auto" w:fill="auto"/>
          </w:tcPr>
          <w:p w14:paraId="24E60A31" w14:textId="77777777" w:rsidR="008D7679" w:rsidRPr="00224223" w:rsidRDefault="008D7679" w:rsidP="008D7679">
            <w:pPr>
              <w:pStyle w:val="Tabletext"/>
              <w:jc w:val="right"/>
            </w:pPr>
            <w:r w:rsidRPr="00224223">
              <w:t>1,012.40</w:t>
            </w:r>
          </w:p>
        </w:tc>
      </w:tr>
      <w:tr w:rsidR="008D7679" w:rsidRPr="00224223" w14:paraId="5CAA46B4"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FDBC4A3" w14:textId="77777777" w:rsidR="008D7679" w:rsidRPr="00224223" w:rsidRDefault="008D7679" w:rsidP="008D7679">
            <w:pPr>
              <w:pStyle w:val="Tabletext"/>
            </w:pPr>
            <w:r w:rsidRPr="00224223">
              <w:t>43948</w:t>
            </w:r>
          </w:p>
        </w:tc>
        <w:tc>
          <w:tcPr>
            <w:tcW w:w="3598" w:type="pct"/>
            <w:tcBorders>
              <w:top w:val="single" w:sz="4" w:space="0" w:color="auto"/>
              <w:left w:val="nil"/>
              <w:bottom w:val="single" w:sz="4" w:space="0" w:color="auto"/>
              <w:right w:val="nil"/>
            </w:tcBorders>
            <w:shd w:val="clear" w:color="auto" w:fill="auto"/>
            <w:hideMark/>
          </w:tcPr>
          <w:p w14:paraId="1D137450" w14:textId="77777777" w:rsidR="008D7679" w:rsidRPr="00224223" w:rsidRDefault="008D7679" w:rsidP="008D7679">
            <w:pPr>
              <w:pStyle w:val="Tabletext"/>
            </w:pPr>
            <w:r w:rsidRPr="00224223">
              <w:t>Umbilical granuloma, excision of, under general anaesthesia (H) (Anaes.)</w:t>
            </w:r>
          </w:p>
        </w:tc>
        <w:tc>
          <w:tcPr>
            <w:tcW w:w="770" w:type="pct"/>
            <w:gridSpan w:val="2"/>
            <w:tcBorders>
              <w:top w:val="single" w:sz="4" w:space="0" w:color="auto"/>
              <w:left w:val="nil"/>
              <w:bottom w:val="single" w:sz="4" w:space="0" w:color="auto"/>
              <w:right w:val="nil"/>
            </w:tcBorders>
            <w:shd w:val="clear" w:color="auto" w:fill="auto"/>
          </w:tcPr>
          <w:p w14:paraId="0E61E567" w14:textId="77777777" w:rsidR="008D7679" w:rsidRPr="00224223" w:rsidRDefault="008D7679" w:rsidP="008D7679">
            <w:pPr>
              <w:pStyle w:val="Tabletext"/>
              <w:jc w:val="right"/>
            </w:pPr>
            <w:r w:rsidRPr="00224223">
              <w:t>144.75</w:t>
            </w:r>
          </w:p>
        </w:tc>
      </w:tr>
      <w:tr w:rsidR="008D7679" w:rsidRPr="00224223" w14:paraId="27AFDEB7" w14:textId="77777777" w:rsidTr="000233E6">
        <w:tc>
          <w:tcPr>
            <w:tcW w:w="632" w:type="pct"/>
            <w:gridSpan w:val="2"/>
            <w:tcBorders>
              <w:top w:val="single" w:sz="4" w:space="0" w:color="auto"/>
              <w:left w:val="nil"/>
              <w:bottom w:val="single" w:sz="4" w:space="0" w:color="auto"/>
              <w:right w:val="nil"/>
            </w:tcBorders>
            <w:shd w:val="clear" w:color="auto" w:fill="auto"/>
            <w:hideMark/>
          </w:tcPr>
          <w:p w14:paraId="0B6760A1" w14:textId="77777777" w:rsidR="008D7679" w:rsidRPr="00224223" w:rsidRDefault="008D7679" w:rsidP="008D7679">
            <w:pPr>
              <w:pStyle w:val="Tabletext"/>
            </w:pPr>
            <w:r w:rsidRPr="00224223">
              <w:t>43951</w:t>
            </w:r>
          </w:p>
        </w:tc>
        <w:tc>
          <w:tcPr>
            <w:tcW w:w="3598" w:type="pct"/>
            <w:tcBorders>
              <w:top w:val="single" w:sz="4" w:space="0" w:color="auto"/>
              <w:left w:val="nil"/>
              <w:bottom w:val="single" w:sz="4" w:space="0" w:color="auto"/>
              <w:right w:val="nil"/>
            </w:tcBorders>
            <w:shd w:val="clear" w:color="auto" w:fill="auto"/>
            <w:hideMark/>
          </w:tcPr>
          <w:p w14:paraId="17F2AFEC" w14:textId="2C33877A" w:rsidR="008D7679" w:rsidRPr="00224223" w:rsidRDefault="008D7679" w:rsidP="008D7679">
            <w:pPr>
              <w:pStyle w:val="Tabletext"/>
            </w:pPr>
            <w:r w:rsidRPr="00224223">
              <w:t>Gastro</w:t>
            </w:r>
            <w:r w:rsidR="00BA02C8">
              <w:noBreakHyphen/>
            </w:r>
            <w:r w:rsidRPr="00224223">
              <w:t>oesophageal reflux with or without hiatus hernia, laparotomy and fundoplication for, without gastrostomy (H) (Anaes.) (Assist.)</w:t>
            </w:r>
          </w:p>
        </w:tc>
        <w:tc>
          <w:tcPr>
            <w:tcW w:w="770" w:type="pct"/>
            <w:gridSpan w:val="2"/>
            <w:tcBorders>
              <w:top w:val="single" w:sz="4" w:space="0" w:color="auto"/>
              <w:left w:val="nil"/>
              <w:bottom w:val="single" w:sz="4" w:space="0" w:color="auto"/>
              <w:right w:val="nil"/>
            </w:tcBorders>
            <w:shd w:val="clear" w:color="auto" w:fill="auto"/>
          </w:tcPr>
          <w:p w14:paraId="5453A363" w14:textId="77777777" w:rsidR="008D7679" w:rsidRPr="00224223" w:rsidRDefault="008D7679" w:rsidP="008D7679">
            <w:pPr>
              <w:pStyle w:val="Tabletext"/>
              <w:jc w:val="right"/>
            </w:pPr>
            <w:r w:rsidRPr="00224223">
              <w:t>906.65</w:t>
            </w:r>
          </w:p>
        </w:tc>
      </w:tr>
      <w:tr w:rsidR="008D7679" w:rsidRPr="00224223" w14:paraId="11B1C307"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0FFCC7A" w14:textId="77777777" w:rsidR="008D7679" w:rsidRPr="00224223" w:rsidRDefault="008D7679" w:rsidP="008D7679">
            <w:pPr>
              <w:pStyle w:val="Tabletext"/>
            </w:pPr>
            <w:r w:rsidRPr="00224223">
              <w:t>43954</w:t>
            </w:r>
          </w:p>
        </w:tc>
        <w:tc>
          <w:tcPr>
            <w:tcW w:w="3598" w:type="pct"/>
            <w:tcBorders>
              <w:top w:val="single" w:sz="4" w:space="0" w:color="auto"/>
              <w:left w:val="nil"/>
              <w:bottom w:val="single" w:sz="4" w:space="0" w:color="auto"/>
              <w:right w:val="nil"/>
            </w:tcBorders>
            <w:shd w:val="clear" w:color="auto" w:fill="auto"/>
            <w:hideMark/>
          </w:tcPr>
          <w:p w14:paraId="10542E6D" w14:textId="0C6051A4" w:rsidR="008D7679" w:rsidRPr="00224223" w:rsidRDefault="008D7679" w:rsidP="008D7679">
            <w:pPr>
              <w:pStyle w:val="Tabletext"/>
            </w:pPr>
            <w:r w:rsidRPr="00224223">
              <w:t>Gastro</w:t>
            </w:r>
            <w:r w:rsidR="00BA02C8">
              <w:noBreakHyphen/>
            </w:r>
            <w:r w:rsidRPr="00224223">
              <w:t>oesophageal reflux with or without hiatus hernia, laparotomy and fundoplication for, with gastrostomy (H) (Anaes.) (Assist.)</w:t>
            </w:r>
          </w:p>
        </w:tc>
        <w:tc>
          <w:tcPr>
            <w:tcW w:w="770" w:type="pct"/>
            <w:gridSpan w:val="2"/>
            <w:tcBorders>
              <w:top w:val="single" w:sz="4" w:space="0" w:color="auto"/>
              <w:left w:val="nil"/>
              <w:bottom w:val="single" w:sz="4" w:space="0" w:color="auto"/>
              <w:right w:val="nil"/>
            </w:tcBorders>
            <w:shd w:val="clear" w:color="auto" w:fill="auto"/>
          </w:tcPr>
          <w:p w14:paraId="0885D7BA" w14:textId="77777777" w:rsidR="008D7679" w:rsidRPr="00224223" w:rsidRDefault="008D7679" w:rsidP="008D7679">
            <w:pPr>
              <w:pStyle w:val="Tabletext"/>
              <w:jc w:val="right"/>
            </w:pPr>
            <w:r w:rsidRPr="00224223">
              <w:t>1,108.95</w:t>
            </w:r>
          </w:p>
        </w:tc>
      </w:tr>
      <w:tr w:rsidR="008D7679" w:rsidRPr="00224223" w14:paraId="36D8A9AF" w14:textId="77777777" w:rsidTr="000233E6">
        <w:tc>
          <w:tcPr>
            <w:tcW w:w="632" w:type="pct"/>
            <w:gridSpan w:val="2"/>
            <w:tcBorders>
              <w:top w:val="single" w:sz="4" w:space="0" w:color="auto"/>
              <w:left w:val="nil"/>
              <w:bottom w:val="single" w:sz="4" w:space="0" w:color="auto"/>
              <w:right w:val="nil"/>
            </w:tcBorders>
            <w:shd w:val="clear" w:color="auto" w:fill="auto"/>
            <w:hideMark/>
          </w:tcPr>
          <w:p w14:paraId="6B93AFD1" w14:textId="77777777" w:rsidR="008D7679" w:rsidRPr="00224223" w:rsidRDefault="008D7679" w:rsidP="008D7679">
            <w:pPr>
              <w:pStyle w:val="Tabletext"/>
            </w:pPr>
            <w:r w:rsidRPr="00224223">
              <w:t>43957</w:t>
            </w:r>
          </w:p>
        </w:tc>
        <w:tc>
          <w:tcPr>
            <w:tcW w:w="3598" w:type="pct"/>
            <w:tcBorders>
              <w:top w:val="single" w:sz="4" w:space="0" w:color="auto"/>
              <w:left w:val="nil"/>
              <w:bottom w:val="single" w:sz="4" w:space="0" w:color="auto"/>
              <w:right w:val="nil"/>
            </w:tcBorders>
            <w:shd w:val="clear" w:color="auto" w:fill="auto"/>
            <w:hideMark/>
          </w:tcPr>
          <w:p w14:paraId="1BCCE1AF" w14:textId="40E12228" w:rsidR="008D7679" w:rsidRPr="00224223" w:rsidRDefault="008D7679" w:rsidP="008D7679">
            <w:pPr>
              <w:pStyle w:val="Tabletext"/>
            </w:pPr>
            <w:r w:rsidRPr="00224223">
              <w:t>Gastro</w:t>
            </w:r>
            <w:r w:rsidR="00BA02C8">
              <w:noBreakHyphen/>
            </w:r>
            <w:r w:rsidRPr="00224223">
              <w:t>oesophageal reflux, laparotomy and fundoplication for, with or without hiatus hernia, in child with neurological disease, with gastrostomy (H) (Anaes.) (Assist.)</w:t>
            </w:r>
          </w:p>
        </w:tc>
        <w:tc>
          <w:tcPr>
            <w:tcW w:w="770" w:type="pct"/>
            <w:gridSpan w:val="2"/>
            <w:tcBorders>
              <w:top w:val="single" w:sz="4" w:space="0" w:color="auto"/>
              <w:left w:val="nil"/>
              <w:bottom w:val="single" w:sz="4" w:space="0" w:color="auto"/>
              <w:right w:val="nil"/>
            </w:tcBorders>
            <w:shd w:val="clear" w:color="auto" w:fill="auto"/>
          </w:tcPr>
          <w:p w14:paraId="1DFABAB0" w14:textId="77777777" w:rsidR="008D7679" w:rsidRPr="00224223" w:rsidRDefault="008D7679" w:rsidP="008D7679">
            <w:pPr>
              <w:pStyle w:val="Tabletext"/>
              <w:jc w:val="right"/>
            </w:pPr>
            <w:r w:rsidRPr="00224223">
              <w:t>1,205.25</w:t>
            </w:r>
          </w:p>
        </w:tc>
      </w:tr>
      <w:tr w:rsidR="008D7679" w:rsidRPr="00224223" w14:paraId="5DD0F445"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0F27DCF" w14:textId="77777777" w:rsidR="008D7679" w:rsidRPr="00224223" w:rsidRDefault="008D7679" w:rsidP="008D7679">
            <w:pPr>
              <w:pStyle w:val="Tabletext"/>
            </w:pPr>
            <w:bookmarkStart w:id="871" w:name="CU_495849227"/>
            <w:bookmarkEnd w:id="871"/>
            <w:r w:rsidRPr="00224223">
              <w:t>43960</w:t>
            </w:r>
          </w:p>
        </w:tc>
        <w:tc>
          <w:tcPr>
            <w:tcW w:w="3598" w:type="pct"/>
            <w:tcBorders>
              <w:top w:val="single" w:sz="4" w:space="0" w:color="auto"/>
              <w:left w:val="nil"/>
              <w:bottom w:val="single" w:sz="4" w:space="0" w:color="auto"/>
              <w:right w:val="nil"/>
            </w:tcBorders>
            <w:shd w:val="clear" w:color="auto" w:fill="auto"/>
            <w:hideMark/>
          </w:tcPr>
          <w:p w14:paraId="61D142DE" w14:textId="77777777" w:rsidR="008D7679" w:rsidRPr="00224223" w:rsidRDefault="008D7679" w:rsidP="008D7679">
            <w:pPr>
              <w:pStyle w:val="Tabletext"/>
            </w:pPr>
            <w:r w:rsidRPr="00224223">
              <w:t>Anorectal malformation, perineal anoplasty of (H) (Anaes.) (Assist.)</w:t>
            </w:r>
          </w:p>
        </w:tc>
        <w:tc>
          <w:tcPr>
            <w:tcW w:w="770" w:type="pct"/>
            <w:gridSpan w:val="2"/>
            <w:tcBorders>
              <w:top w:val="single" w:sz="4" w:space="0" w:color="auto"/>
              <w:left w:val="nil"/>
              <w:bottom w:val="single" w:sz="4" w:space="0" w:color="auto"/>
              <w:right w:val="nil"/>
            </w:tcBorders>
            <w:shd w:val="clear" w:color="auto" w:fill="auto"/>
          </w:tcPr>
          <w:p w14:paraId="33FF223B" w14:textId="77777777" w:rsidR="008D7679" w:rsidRPr="00224223" w:rsidRDefault="008D7679" w:rsidP="008D7679">
            <w:pPr>
              <w:pStyle w:val="Tabletext"/>
              <w:jc w:val="right"/>
            </w:pPr>
            <w:r w:rsidRPr="00224223">
              <w:t>424.00</w:t>
            </w:r>
          </w:p>
        </w:tc>
      </w:tr>
      <w:tr w:rsidR="008D7679" w:rsidRPr="00224223" w14:paraId="7C656690"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437D5CE" w14:textId="77777777" w:rsidR="008D7679" w:rsidRPr="00224223" w:rsidRDefault="008D7679" w:rsidP="008D7679">
            <w:pPr>
              <w:pStyle w:val="Tabletext"/>
            </w:pPr>
            <w:r w:rsidRPr="00224223">
              <w:t>43963</w:t>
            </w:r>
          </w:p>
        </w:tc>
        <w:tc>
          <w:tcPr>
            <w:tcW w:w="3598" w:type="pct"/>
            <w:tcBorders>
              <w:top w:val="single" w:sz="4" w:space="0" w:color="auto"/>
              <w:left w:val="nil"/>
              <w:bottom w:val="single" w:sz="4" w:space="0" w:color="auto"/>
              <w:right w:val="nil"/>
            </w:tcBorders>
            <w:shd w:val="clear" w:color="auto" w:fill="auto"/>
            <w:hideMark/>
          </w:tcPr>
          <w:p w14:paraId="5D121866" w14:textId="77777777" w:rsidR="008D7679" w:rsidRPr="00224223" w:rsidRDefault="008D7679" w:rsidP="008D7679">
            <w:pPr>
              <w:pStyle w:val="Tabletext"/>
            </w:pPr>
            <w:r w:rsidRPr="00224223">
              <w:t>Anorectal malformation, posterior sagittal anorectoplasty of (H) (Anaes.) (Assist.)</w:t>
            </w:r>
          </w:p>
        </w:tc>
        <w:tc>
          <w:tcPr>
            <w:tcW w:w="770" w:type="pct"/>
            <w:gridSpan w:val="2"/>
            <w:tcBorders>
              <w:top w:val="single" w:sz="4" w:space="0" w:color="auto"/>
              <w:left w:val="nil"/>
              <w:bottom w:val="single" w:sz="4" w:space="0" w:color="auto"/>
              <w:right w:val="nil"/>
            </w:tcBorders>
            <w:shd w:val="clear" w:color="auto" w:fill="auto"/>
          </w:tcPr>
          <w:p w14:paraId="1A3EF5B8" w14:textId="77777777" w:rsidR="008D7679" w:rsidRPr="00224223" w:rsidRDefault="008D7679" w:rsidP="008D7679">
            <w:pPr>
              <w:pStyle w:val="Tabletext"/>
              <w:jc w:val="right"/>
            </w:pPr>
            <w:r w:rsidRPr="00224223">
              <w:t>1,687.25</w:t>
            </w:r>
          </w:p>
        </w:tc>
      </w:tr>
      <w:tr w:rsidR="008D7679" w:rsidRPr="00224223" w14:paraId="6C3AC167"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91C9088" w14:textId="77777777" w:rsidR="008D7679" w:rsidRPr="00224223" w:rsidRDefault="008D7679" w:rsidP="008D7679">
            <w:pPr>
              <w:pStyle w:val="Tabletext"/>
            </w:pPr>
            <w:r w:rsidRPr="00224223">
              <w:t>43966</w:t>
            </w:r>
          </w:p>
        </w:tc>
        <w:tc>
          <w:tcPr>
            <w:tcW w:w="3598" w:type="pct"/>
            <w:tcBorders>
              <w:top w:val="single" w:sz="4" w:space="0" w:color="auto"/>
              <w:left w:val="nil"/>
              <w:bottom w:val="single" w:sz="4" w:space="0" w:color="auto"/>
              <w:right w:val="nil"/>
            </w:tcBorders>
            <w:shd w:val="clear" w:color="auto" w:fill="auto"/>
            <w:hideMark/>
          </w:tcPr>
          <w:p w14:paraId="37E192BD" w14:textId="77777777" w:rsidR="008D7679" w:rsidRPr="00224223" w:rsidRDefault="008D7679" w:rsidP="008D7679">
            <w:pPr>
              <w:pStyle w:val="Tabletext"/>
            </w:pPr>
            <w:r w:rsidRPr="00224223">
              <w:t>Anorectal malformation, posterior sagittal anorectoplasty of, with laparotomy (H) (Anaes.) (Assist.)</w:t>
            </w:r>
          </w:p>
        </w:tc>
        <w:tc>
          <w:tcPr>
            <w:tcW w:w="770" w:type="pct"/>
            <w:gridSpan w:val="2"/>
            <w:tcBorders>
              <w:top w:val="single" w:sz="4" w:space="0" w:color="auto"/>
              <w:left w:val="nil"/>
              <w:bottom w:val="single" w:sz="4" w:space="0" w:color="auto"/>
              <w:right w:val="nil"/>
            </w:tcBorders>
            <w:shd w:val="clear" w:color="auto" w:fill="auto"/>
          </w:tcPr>
          <w:p w14:paraId="63C734A0" w14:textId="77777777" w:rsidR="008D7679" w:rsidRPr="00224223" w:rsidRDefault="008D7679" w:rsidP="008D7679">
            <w:pPr>
              <w:pStyle w:val="Tabletext"/>
              <w:jc w:val="right"/>
            </w:pPr>
            <w:r w:rsidRPr="00224223">
              <w:t>1,928.45</w:t>
            </w:r>
          </w:p>
        </w:tc>
      </w:tr>
      <w:tr w:rsidR="008D7679" w:rsidRPr="00224223" w14:paraId="01D2E0D9"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51A801C" w14:textId="77777777" w:rsidR="008D7679" w:rsidRPr="00224223" w:rsidRDefault="008D7679" w:rsidP="008D7679">
            <w:pPr>
              <w:pStyle w:val="Tabletext"/>
            </w:pPr>
            <w:r w:rsidRPr="00224223">
              <w:t>43969</w:t>
            </w:r>
          </w:p>
        </w:tc>
        <w:tc>
          <w:tcPr>
            <w:tcW w:w="3598" w:type="pct"/>
            <w:tcBorders>
              <w:top w:val="single" w:sz="4" w:space="0" w:color="auto"/>
              <w:left w:val="nil"/>
              <w:bottom w:val="single" w:sz="4" w:space="0" w:color="auto"/>
              <w:right w:val="nil"/>
            </w:tcBorders>
            <w:shd w:val="clear" w:color="auto" w:fill="auto"/>
            <w:hideMark/>
          </w:tcPr>
          <w:p w14:paraId="04B17709" w14:textId="77777777" w:rsidR="008D7679" w:rsidRPr="00224223" w:rsidRDefault="008D7679" w:rsidP="008D7679">
            <w:pPr>
              <w:pStyle w:val="Tabletext"/>
            </w:pPr>
            <w:r w:rsidRPr="00224223">
              <w:t>Persistent cloaca, total correction of, with genital repair using posterior sagittal approach, with or without laparotomy (H) (Anaes.) (Assist.)</w:t>
            </w:r>
          </w:p>
        </w:tc>
        <w:tc>
          <w:tcPr>
            <w:tcW w:w="770" w:type="pct"/>
            <w:gridSpan w:val="2"/>
            <w:tcBorders>
              <w:top w:val="single" w:sz="4" w:space="0" w:color="auto"/>
              <w:left w:val="nil"/>
              <w:bottom w:val="single" w:sz="4" w:space="0" w:color="auto"/>
              <w:right w:val="nil"/>
            </w:tcBorders>
            <w:shd w:val="clear" w:color="auto" w:fill="auto"/>
          </w:tcPr>
          <w:p w14:paraId="273044FA" w14:textId="77777777" w:rsidR="008D7679" w:rsidRPr="00224223" w:rsidRDefault="008D7679" w:rsidP="008D7679">
            <w:pPr>
              <w:pStyle w:val="Tabletext"/>
              <w:jc w:val="right"/>
            </w:pPr>
            <w:r w:rsidRPr="00224223">
              <w:t>2,651.60</w:t>
            </w:r>
          </w:p>
        </w:tc>
      </w:tr>
      <w:tr w:rsidR="008D7679" w:rsidRPr="00224223" w14:paraId="693B71A9"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20896E3" w14:textId="77777777" w:rsidR="008D7679" w:rsidRPr="00224223" w:rsidRDefault="008D7679" w:rsidP="008D7679">
            <w:pPr>
              <w:pStyle w:val="Tabletext"/>
            </w:pPr>
            <w:bookmarkStart w:id="872" w:name="CU_499844651"/>
            <w:bookmarkEnd w:id="872"/>
            <w:r w:rsidRPr="00224223">
              <w:t>43972</w:t>
            </w:r>
          </w:p>
        </w:tc>
        <w:tc>
          <w:tcPr>
            <w:tcW w:w="3598" w:type="pct"/>
            <w:tcBorders>
              <w:top w:val="single" w:sz="4" w:space="0" w:color="auto"/>
              <w:left w:val="nil"/>
              <w:bottom w:val="single" w:sz="4" w:space="0" w:color="auto"/>
              <w:right w:val="nil"/>
            </w:tcBorders>
            <w:shd w:val="clear" w:color="auto" w:fill="auto"/>
            <w:hideMark/>
          </w:tcPr>
          <w:p w14:paraId="6E9142D4" w14:textId="77777777" w:rsidR="008D7679" w:rsidRPr="00224223" w:rsidRDefault="008D7679" w:rsidP="008D7679">
            <w:pPr>
              <w:pStyle w:val="Tabletext"/>
            </w:pPr>
            <w:r w:rsidRPr="00224223">
              <w:t>Choledochal cyst, resection of, with one duct anastomosis (H) (Anaes.) (Assist.)</w:t>
            </w:r>
          </w:p>
        </w:tc>
        <w:tc>
          <w:tcPr>
            <w:tcW w:w="770" w:type="pct"/>
            <w:gridSpan w:val="2"/>
            <w:tcBorders>
              <w:top w:val="single" w:sz="4" w:space="0" w:color="auto"/>
              <w:left w:val="nil"/>
              <w:bottom w:val="single" w:sz="4" w:space="0" w:color="auto"/>
              <w:right w:val="nil"/>
            </w:tcBorders>
            <w:shd w:val="clear" w:color="auto" w:fill="auto"/>
          </w:tcPr>
          <w:p w14:paraId="55BDB0FB" w14:textId="77777777" w:rsidR="008D7679" w:rsidRPr="00224223" w:rsidRDefault="008D7679" w:rsidP="008D7679">
            <w:pPr>
              <w:pStyle w:val="Tabletext"/>
              <w:jc w:val="right"/>
            </w:pPr>
            <w:r w:rsidRPr="00224223">
              <w:t>1,928.45</w:t>
            </w:r>
          </w:p>
        </w:tc>
      </w:tr>
      <w:tr w:rsidR="008D7679" w:rsidRPr="00224223" w14:paraId="113E4B26" w14:textId="77777777" w:rsidTr="000233E6">
        <w:tc>
          <w:tcPr>
            <w:tcW w:w="632" w:type="pct"/>
            <w:gridSpan w:val="2"/>
            <w:tcBorders>
              <w:top w:val="single" w:sz="4" w:space="0" w:color="auto"/>
              <w:left w:val="nil"/>
              <w:bottom w:val="single" w:sz="4" w:space="0" w:color="auto"/>
              <w:right w:val="nil"/>
            </w:tcBorders>
            <w:shd w:val="clear" w:color="auto" w:fill="auto"/>
            <w:hideMark/>
          </w:tcPr>
          <w:p w14:paraId="2884507D" w14:textId="77777777" w:rsidR="008D7679" w:rsidRPr="00224223" w:rsidRDefault="008D7679" w:rsidP="008D7679">
            <w:pPr>
              <w:pStyle w:val="Tabletext"/>
            </w:pPr>
            <w:r w:rsidRPr="00224223">
              <w:t>43975</w:t>
            </w:r>
          </w:p>
        </w:tc>
        <w:tc>
          <w:tcPr>
            <w:tcW w:w="3598" w:type="pct"/>
            <w:tcBorders>
              <w:top w:val="single" w:sz="4" w:space="0" w:color="auto"/>
              <w:left w:val="nil"/>
              <w:bottom w:val="single" w:sz="4" w:space="0" w:color="auto"/>
              <w:right w:val="nil"/>
            </w:tcBorders>
            <w:shd w:val="clear" w:color="auto" w:fill="auto"/>
            <w:hideMark/>
          </w:tcPr>
          <w:p w14:paraId="77109B0E" w14:textId="77777777" w:rsidR="008D7679" w:rsidRPr="00224223" w:rsidRDefault="008D7679" w:rsidP="008D7679">
            <w:pPr>
              <w:pStyle w:val="Tabletext"/>
            </w:pPr>
            <w:r w:rsidRPr="00224223">
              <w:t>Choledochal cyst, resection of, with 2 duct anastomoses (H) (Anaes.) (Assist.)</w:t>
            </w:r>
          </w:p>
        </w:tc>
        <w:tc>
          <w:tcPr>
            <w:tcW w:w="770" w:type="pct"/>
            <w:gridSpan w:val="2"/>
            <w:tcBorders>
              <w:top w:val="single" w:sz="4" w:space="0" w:color="auto"/>
              <w:left w:val="nil"/>
              <w:bottom w:val="single" w:sz="4" w:space="0" w:color="auto"/>
              <w:right w:val="nil"/>
            </w:tcBorders>
            <w:shd w:val="clear" w:color="auto" w:fill="auto"/>
          </w:tcPr>
          <w:p w14:paraId="53196B82" w14:textId="77777777" w:rsidR="008D7679" w:rsidRPr="00224223" w:rsidRDefault="008D7679" w:rsidP="008D7679">
            <w:pPr>
              <w:pStyle w:val="Tabletext"/>
              <w:jc w:val="right"/>
            </w:pPr>
            <w:r w:rsidRPr="00224223">
              <w:t>2,265.95</w:t>
            </w:r>
          </w:p>
        </w:tc>
      </w:tr>
      <w:tr w:rsidR="008D7679" w:rsidRPr="00224223" w14:paraId="5732C53A"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DD59A05" w14:textId="77777777" w:rsidR="008D7679" w:rsidRPr="00224223" w:rsidRDefault="008D7679" w:rsidP="008D7679">
            <w:pPr>
              <w:pStyle w:val="Tabletext"/>
            </w:pPr>
            <w:r w:rsidRPr="00224223">
              <w:t>43978</w:t>
            </w:r>
          </w:p>
        </w:tc>
        <w:tc>
          <w:tcPr>
            <w:tcW w:w="3598" w:type="pct"/>
            <w:tcBorders>
              <w:top w:val="single" w:sz="4" w:space="0" w:color="auto"/>
              <w:left w:val="nil"/>
              <w:bottom w:val="single" w:sz="4" w:space="0" w:color="auto"/>
              <w:right w:val="nil"/>
            </w:tcBorders>
            <w:shd w:val="clear" w:color="auto" w:fill="auto"/>
            <w:hideMark/>
          </w:tcPr>
          <w:p w14:paraId="2682618C" w14:textId="77777777" w:rsidR="008D7679" w:rsidRPr="00224223" w:rsidRDefault="008D7679" w:rsidP="008D7679">
            <w:pPr>
              <w:pStyle w:val="Tabletext"/>
            </w:pPr>
            <w:r w:rsidRPr="00224223">
              <w:t>Biliary atresia, portoenterostomy for (H) (Anaes.) (Assist.)</w:t>
            </w:r>
          </w:p>
        </w:tc>
        <w:tc>
          <w:tcPr>
            <w:tcW w:w="770" w:type="pct"/>
            <w:gridSpan w:val="2"/>
            <w:tcBorders>
              <w:top w:val="single" w:sz="4" w:space="0" w:color="auto"/>
              <w:left w:val="nil"/>
              <w:bottom w:val="single" w:sz="4" w:space="0" w:color="auto"/>
              <w:right w:val="nil"/>
            </w:tcBorders>
            <w:shd w:val="clear" w:color="auto" w:fill="auto"/>
          </w:tcPr>
          <w:p w14:paraId="72E50662" w14:textId="77777777" w:rsidR="008D7679" w:rsidRPr="00224223" w:rsidRDefault="008D7679" w:rsidP="008D7679">
            <w:pPr>
              <w:pStyle w:val="Tabletext"/>
              <w:jc w:val="right"/>
            </w:pPr>
            <w:r w:rsidRPr="00224223">
              <w:t>1,928.45</w:t>
            </w:r>
          </w:p>
        </w:tc>
      </w:tr>
      <w:tr w:rsidR="008D7679" w:rsidRPr="00224223" w14:paraId="3E11A50D"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1C52400" w14:textId="77777777" w:rsidR="008D7679" w:rsidRPr="00224223" w:rsidRDefault="008D7679" w:rsidP="008D7679">
            <w:pPr>
              <w:pStyle w:val="Tabletext"/>
            </w:pPr>
            <w:r w:rsidRPr="00224223">
              <w:t>43981</w:t>
            </w:r>
          </w:p>
        </w:tc>
        <w:tc>
          <w:tcPr>
            <w:tcW w:w="3598" w:type="pct"/>
            <w:tcBorders>
              <w:top w:val="single" w:sz="4" w:space="0" w:color="auto"/>
              <w:left w:val="nil"/>
              <w:bottom w:val="single" w:sz="4" w:space="0" w:color="auto"/>
              <w:right w:val="nil"/>
            </w:tcBorders>
            <w:shd w:val="clear" w:color="auto" w:fill="auto"/>
            <w:hideMark/>
          </w:tcPr>
          <w:p w14:paraId="1302FD5A" w14:textId="4276B175" w:rsidR="008D7679" w:rsidRPr="00224223" w:rsidRDefault="008D7679" w:rsidP="008D7679">
            <w:pPr>
              <w:pStyle w:val="Tabletext"/>
            </w:pPr>
            <w:r w:rsidRPr="00224223">
              <w:t>Nephroblastoma, neuroblastoma or other malignant tumour, laparotomy (exploratory), including associated biopsies, if no other intra</w:t>
            </w:r>
            <w:r w:rsidR="00BA02C8">
              <w:noBreakHyphen/>
            </w:r>
            <w:r w:rsidRPr="00224223">
              <w:t>abdominal procedure is performed (H) (Anaes.) (Assist.)</w:t>
            </w:r>
          </w:p>
        </w:tc>
        <w:tc>
          <w:tcPr>
            <w:tcW w:w="770" w:type="pct"/>
            <w:gridSpan w:val="2"/>
            <w:tcBorders>
              <w:top w:val="single" w:sz="4" w:space="0" w:color="auto"/>
              <w:left w:val="nil"/>
              <w:bottom w:val="single" w:sz="4" w:space="0" w:color="auto"/>
              <w:right w:val="nil"/>
            </w:tcBorders>
            <w:shd w:val="clear" w:color="auto" w:fill="auto"/>
          </w:tcPr>
          <w:p w14:paraId="74BE2801" w14:textId="77777777" w:rsidR="008D7679" w:rsidRPr="00224223" w:rsidRDefault="008D7679" w:rsidP="008D7679">
            <w:pPr>
              <w:pStyle w:val="Tabletext"/>
              <w:jc w:val="right"/>
            </w:pPr>
            <w:r w:rsidRPr="00224223">
              <w:t>530.30</w:t>
            </w:r>
          </w:p>
        </w:tc>
      </w:tr>
      <w:tr w:rsidR="008D7679" w:rsidRPr="00224223" w14:paraId="52D5524A"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5F5B2C6" w14:textId="77777777" w:rsidR="008D7679" w:rsidRPr="00224223" w:rsidRDefault="008D7679" w:rsidP="008D7679">
            <w:pPr>
              <w:pStyle w:val="Tabletext"/>
            </w:pPr>
            <w:r w:rsidRPr="00224223">
              <w:t>43984</w:t>
            </w:r>
          </w:p>
        </w:tc>
        <w:tc>
          <w:tcPr>
            <w:tcW w:w="3598" w:type="pct"/>
            <w:tcBorders>
              <w:top w:val="single" w:sz="4" w:space="0" w:color="auto"/>
              <w:left w:val="nil"/>
              <w:bottom w:val="single" w:sz="4" w:space="0" w:color="auto"/>
              <w:right w:val="nil"/>
            </w:tcBorders>
            <w:shd w:val="clear" w:color="auto" w:fill="auto"/>
            <w:hideMark/>
          </w:tcPr>
          <w:p w14:paraId="7DD8219B" w14:textId="77777777" w:rsidR="008D7679" w:rsidRPr="00224223" w:rsidRDefault="008D7679" w:rsidP="008D7679">
            <w:pPr>
              <w:pStyle w:val="Tabletext"/>
            </w:pPr>
            <w:r w:rsidRPr="00224223">
              <w:t>Nephroblastoma, radical nephrectomy for (H) (Anaes.) (Assist.)</w:t>
            </w:r>
          </w:p>
        </w:tc>
        <w:tc>
          <w:tcPr>
            <w:tcW w:w="770" w:type="pct"/>
            <w:gridSpan w:val="2"/>
            <w:tcBorders>
              <w:top w:val="single" w:sz="4" w:space="0" w:color="auto"/>
              <w:left w:val="nil"/>
              <w:bottom w:val="single" w:sz="4" w:space="0" w:color="auto"/>
              <w:right w:val="nil"/>
            </w:tcBorders>
            <w:shd w:val="clear" w:color="auto" w:fill="auto"/>
          </w:tcPr>
          <w:p w14:paraId="678E22AE" w14:textId="77777777" w:rsidR="008D7679" w:rsidRPr="00224223" w:rsidRDefault="008D7679" w:rsidP="008D7679">
            <w:pPr>
              <w:pStyle w:val="Tabletext"/>
              <w:jc w:val="right"/>
            </w:pPr>
            <w:r w:rsidRPr="00224223">
              <w:t>1,349.90</w:t>
            </w:r>
          </w:p>
        </w:tc>
      </w:tr>
      <w:tr w:rsidR="008D7679" w:rsidRPr="00224223" w14:paraId="1267BCAA"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CC2BBFF" w14:textId="77777777" w:rsidR="008D7679" w:rsidRPr="00224223" w:rsidRDefault="008D7679" w:rsidP="008D7679">
            <w:pPr>
              <w:pStyle w:val="Tabletext"/>
            </w:pPr>
            <w:r w:rsidRPr="00224223">
              <w:lastRenderedPageBreak/>
              <w:t>43987</w:t>
            </w:r>
          </w:p>
        </w:tc>
        <w:tc>
          <w:tcPr>
            <w:tcW w:w="3598" w:type="pct"/>
            <w:tcBorders>
              <w:top w:val="single" w:sz="4" w:space="0" w:color="auto"/>
              <w:left w:val="nil"/>
              <w:bottom w:val="single" w:sz="4" w:space="0" w:color="auto"/>
              <w:right w:val="nil"/>
            </w:tcBorders>
            <w:shd w:val="clear" w:color="auto" w:fill="auto"/>
            <w:hideMark/>
          </w:tcPr>
          <w:p w14:paraId="35B2FAAE" w14:textId="77777777" w:rsidR="008D7679" w:rsidRPr="00224223" w:rsidRDefault="008D7679" w:rsidP="008D7679">
            <w:pPr>
              <w:pStyle w:val="Tabletext"/>
            </w:pPr>
            <w:r w:rsidRPr="00224223">
              <w:t>Neuroblastoma, radical excision of (H) (Anaes.) (Assist.)</w:t>
            </w:r>
          </w:p>
        </w:tc>
        <w:tc>
          <w:tcPr>
            <w:tcW w:w="770" w:type="pct"/>
            <w:gridSpan w:val="2"/>
            <w:tcBorders>
              <w:top w:val="single" w:sz="4" w:space="0" w:color="auto"/>
              <w:left w:val="nil"/>
              <w:bottom w:val="single" w:sz="4" w:space="0" w:color="auto"/>
              <w:right w:val="nil"/>
            </w:tcBorders>
            <w:shd w:val="clear" w:color="auto" w:fill="auto"/>
          </w:tcPr>
          <w:p w14:paraId="2E47C545" w14:textId="77777777" w:rsidR="008D7679" w:rsidRPr="00224223" w:rsidRDefault="008D7679" w:rsidP="008D7679">
            <w:pPr>
              <w:pStyle w:val="Tabletext"/>
              <w:jc w:val="right"/>
            </w:pPr>
            <w:r w:rsidRPr="00224223">
              <w:t>1,494.65</w:t>
            </w:r>
          </w:p>
        </w:tc>
      </w:tr>
      <w:tr w:rsidR="008D7679" w:rsidRPr="00224223" w14:paraId="0713116E"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0BD7C02" w14:textId="77777777" w:rsidR="008D7679" w:rsidRPr="00224223" w:rsidRDefault="008D7679" w:rsidP="008D7679">
            <w:pPr>
              <w:pStyle w:val="Tabletext"/>
            </w:pPr>
            <w:r w:rsidRPr="00224223">
              <w:t>43990</w:t>
            </w:r>
          </w:p>
        </w:tc>
        <w:tc>
          <w:tcPr>
            <w:tcW w:w="3598" w:type="pct"/>
            <w:tcBorders>
              <w:top w:val="single" w:sz="4" w:space="0" w:color="auto"/>
              <w:left w:val="nil"/>
              <w:bottom w:val="single" w:sz="4" w:space="0" w:color="auto"/>
              <w:right w:val="nil"/>
            </w:tcBorders>
            <w:shd w:val="clear" w:color="auto" w:fill="auto"/>
            <w:hideMark/>
          </w:tcPr>
          <w:p w14:paraId="704B1FAE" w14:textId="58DDBA00" w:rsidR="008D7679" w:rsidRPr="00224223" w:rsidRDefault="008D7679" w:rsidP="008D7679">
            <w:pPr>
              <w:pStyle w:val="Tabletext"/>
            </w:pPr>
            <w:r w:rsidRPr="00224223">
              <w:t>Aganglionosis Coli, definitive resection with pull</w:t>
            </w:r>
            <w:r w:rsidR="00BA02C8">
              <w:noBreakHyphen/>
            </w:r>
            <w:r w:rsidRPr="00224223">
              <w:t>through anastomosis, with or without frozen section biopsies, when aganglionic segment extends to sigmoid colon (H) (Anaes.) (Assist.)</w:t>
            </w:r>
          </w:p>
        </w:tc>
        <w:tc>
          <w:tcPr>
            <w:tcW w:w="770" w:type="pct"/>
            <w:gridSpan w:val="2"/>
            <w:tcBorders>
              <w:top w:val="single" w:sz="4" w:space="0" w:color="auto"/>
              <w:left w:val="nil"/>
              <w:bottom w:val="single" w:sz="4" w:space="0" w:color="auto"/>
              <w:right w:val="nil"/>
            </w:tcBorders>
            <w:shd w:val="clear" w:color="auto" w:fill="auto"/>
          </w:tcPr>
          <w:p w14:paraId="0D0B56F1" w14:textId="77777777" w:rsidR="008D7679" w:rsidRPr="00224223" w:rsidRDefault="008D7679" w:rsidP="008D7679">
            <w:pPr>
              <w:pStyle w:val="Tabletext"/>
              <w:jc w:val="right"/>
            </w:pPr>
            <w:r w:rsidRPr="00224223">
              <w:t>1,832.10</w:t>
            </w:r>
          </w:p>
        </w:tc>
      </w:tr>
      <w:tr w:rsidR="008D7679" w:rsidRPr="00224223" w14:paraId="726A5BB8" w14:textId="77777777" w:rsidTr="000233E6">
        <w:tc>
          <w:tcPr>
            <w:tcW w:w="632" w:type="pct"/>
            <w:gridSpan w:val="2"/>
            <w:tcBorders>
              <w:top w:val="single" w:sz="4" w:space="0" w:color="auto"/>
              <w:left w:val="nil"/>
              <w:bottom w:val="single" w:sz="4" w:space="0" w:color="auto"/>
              <w:right w:val="nil"/>
            </w:tcBorders>
            <w:shd w:val="clear" w:color="auto" w:fill="auto"/>
            <w:hideMark/>
          </w:tcPr>
          <w:p w14:paraId="01904D15" w14:textId="77777777" w:rsidR="008D7679" w:rsidRPr="00224223" w:rsidRDefault="008D7679" w:rsidP="008D7679">
            <w:pPr>
              <w:pStyle w:val="Tabletext"/>
            </w:pPr>
            <w:r w:rsidRPr="00224223">
              <w:t>43993</w:t>
            </w:r>
          </w:p>
        </w:tc>
        <w:tc>
          <w:tcPr>
            <w:tcW w:w="3598" w:type="pct"/>
            <w:tcBorders>
              <w:top w:val="single" w:sz="4" w:space="0" w:color="auto"/>
              <w:left w:val="nil"/>
              <w:bottom w:val="single" w:sz="4" w:space="0" w:color="auto"/>
              <w:right w:val="nil"/>
            </w:tcBorders>
            <w:shd w:val="clear" w:color="auto" w:fill="auto"/>
            <w:hideMark/>
          </w:tcPr>
          <w:p w14:paraId="17E9C0E0" w14:textId="14A7F217" w:rsidR="008D7679" w:rsidRPr="00224223" w:rsidRDefault="008D7679" w:rsidP="008D7679">
            <w:pPr>
              <w:pStyle w:val="Tabletext"/>
            </w:pPr>
            <w:r w:rsidRPr="00224223">
              <w:t>Aganglionosis Coli, definitive resection with pull</w:t>
            </w:r>
            <w:r w:rsidR="00BA02C8">
              <w:noBreakHyphen/>
            </w:r>
            <w:r w:rsidRPr="00224223">
              <w:t>through anastomosis, with or without frozen section biopsies, when aganglionic segment extends into descending or transverse colon with or without resiting of stoma (H) (Anaes.) (Assist.)</w:t>
            </w:r>
          </w:p>
        </w:tc>
        <w:tc>
          <w:tcPr>
            <w:tcW w:w="770" w:type="pct"/>
            <w:gridSpan w:val="2"/>
            <w:tcBorders>
              <w:top w:val="single" w:sz="4" w:space="0" w:color="auto"/>
              <w:left w:val="nil"/>
              <w:bottom w:val="single" w:sz="4" w:space="0" w:color="auto"/>
              <w:right w:val="nil"/>
            </w:tcBorders>
            <w:shd w:val="clear" w:color="auto" w:fill="auto"/>
          </w:tcPr>
          <w:p w14:paraId="7D990539" w14:textId="77777777" w:rsidR="008D7679" w:rsidRPr="00224223" w:rsidRDefault="008D7679" w:rsidP="008D7679">
            <w:pPr>
              <w:pStyle w:val="Tabletext"/>
              <w:jc w:val="right"/>
            </w:pPr>
            <w:r w:rsidRPr="00224223">
              <w:t>1,976.65</w:t>
            </w:r>
          </w:p>
        </w:tc>
      </w:tr>
      <w:tr w:rsidR="008D7679" w:rsidRPr="00224223" w14:paraId="406DBE90"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54D9BC0" w14:textId="77777777" w:rsidR="008D7679" w:rsidRPr="00224223" w:rsidRDefault="008D7679" w:rsidP="008D7679">
            <w:pPr>
              <w:pStyle w:val="Tabletext"/>
            </w:pPr>
            <w:r w:rsidRPr="00224223">
              <w:t>43996</w:t>
            </w:r>
          </w:p>
        </w:tc>
        <w:tc>
          <w:tcPr>
            <w:tcW w:w="3598" w:type="pct"/>
            <w:tcBorders>
              <w:top w:val="single" w:sz="4" w:space="0" w:color="auto"/>
              <w:left w:val="nil"/>
              <w:bottom w:val="single" w:sz="4" w:space="0" w:color="auto"/>
              <w:right w:val="nil"/>
            </w:tcBorders>
            <w:shd w:val="clear" w:color="auto" w:fill="auto"/>
            <w:hideMark/>
          </w:tcPr>
          <w:p w14:paraId="3D5D02F8" w14:textId="1D36C034" w:rsidR="008D7679" w:rsidRPr="00224223" w:rsidRDefault="008D7679" w:rsidP="008D7679">
            <w:pPr>
              <w:pStyle w:val="Tabletext"/>
            </w:pPr>
            <w:r w:rsidRPr="00224223">
              <w:t>Aganglionosis Coli, total colectomy for total colonic aganglionosis with ileoanal pull</w:t>
            </w:r>
            <w:r w:rsidR="00BA02C8">
              <w:noBreakHyphen/>
            </w:r>
            <w:r w:rsidRPr="00224223">
              <w:t>through, with or without side to side ileocolonic anastomosis (H) (Anaes.) (Assist.)</w:t>
            </w:r>
          </w:p>
        </w:tc>
        <w:tc>
          <w:tcPr>
            <w:tcW w:w="770" w:type="pct"/>
            <w:gridSpan w:val="2"/>
            <w:tcBorders>
              <w:top w:val="single" w:sz="4" w:space="0" w:color="auto"/>
              <w:left w:val="nil"/>
              <w:bottom w:val="single" w:sz="4" w:space="0" w:color="auto"/>
              <w:right w:val="nil"/>
            </w:tcBorders>
            <w:shd w:val="clear" w:color="auto" w:fill="auto"/>
          </w:tcPr>
          <w:p w14:paraId="3447C56D" w14:textId="77777777" w:rsidR="008D7679" w:rsidRPr="00224223" w:rsidRDefault="008D7679" w:rsidP="008D7679">
            <w:pPr>
              <w:pStyle w:val="Tabletext"/>
              <w:jc w:val="right"/>
            </w:pPr>
            <w:r w:rsidRPr="00224223">
              <w:t>2,217.75</w:t>
            </w:r>
          </w:p>
        </w:tc>
      </w:tr>
      <w:tr w:rsidR="008D7679" w:rsidRPr="00224223" w14:paraId="02A671FD"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D347D98" w14:textId="77777777" w:rsidR="008D7679" w:rsidRPr="00224223" w:rsidRDefault="008D7679" w:rsidP="008D7679">
            <w:pPr>
              <w:pStyle w:val="Tabletext"/>
            </w:pPr>
            <w:r w:rsidRPr="00224223">
              <w:t>43999</w:t>
            </w:r>
          </w:p>
        </w:tc>
        <w:tc>
          <w:tcPr>
            <w:tcW w:w="3598" w:type="pct"/>
            <w:tcBorders>
              <w:top w:val="single" w:sz="4" w:space="0" w:color="auto"/>
              <w:left w:val="nil"/>
              <w:bottom w:val="single" w:sz="4" w:space="0" w:color="auto"/>
              <w:right w:val="nil"/>
            </w:tcBorders>
            <w:shd w:val="clear" w:color="auto" w:fill="auto"/>
            <w:hideMark/>
          </w:tcPr>
          <w:p w14:paraId="71C2FD8B" w14:textId="77777777" w:rsidR="008D7679" w:rsidRPr="00224223" w:rsidRDefault="008D7679" w:rsidP="008D7679">
            <w:pPr>
              <w:pStyle w:val="Tabletext"/>
            </w:pPr>
            <w:r w:rsidRPr="00224223">
              <w:t>Aganglionosis Coli, anal sphincterotomy as an independent procedure for (H) (Anaes.) (Assist.)</w:t>
            </w:r>
          </w:p>
        </w:tc>
        <w:tc>
          <w:tcPr>
            <w:tcW w:w="770" w:type="pct"/>
            <w:gridSpan w:val="2"/>
            <w:tcBorders>
              <w:top w:val="single" w:sz="4" w:space="0" w:color="auto"/>
              <w:left w:val="nil"/>
              <w:bottom w:val="single" w:sz="4" w:space="0" w:color="auto"/>
              <w:right w:val="nil"/>
            </w:tcBorders>
            <w:shd w:val="clear" w:color="auto" w:fill="auto"/>
          </w:tcPr>
          <w:p w14:paraId="6085A8B8" w14:textId="77777777" w:rsidR="008D7679" w:rsidRPr="00224223" w:rsidRDefault="008D7679" w:rsidP="008D7679">
            <w:pPr>
              <w:pStyle w:val="Tabletext"/>
              <w:jc w:val="right"/>
            </w:pPr>
            <w:r w:rsidRPr="00224223">
              <w:t>277.30</w:t>
            </w:r>
          </w:p>
        </w:tc>
      </w:tr>
      <w:tr w:rsidR="008D7679" w:rsidRPr="00224223" w14:paraId="2D602995" w14:textId="77777777" w:rsidTr="000233E6">
        <w:tc>
          <w:tcPr>
            <w:tcW w:w="632" w:type="pct"/>
            <w:gridSpan w:val="2"/>
            <w:tcBorders>
              <w:top w:val="single" w:sz="4" w:space="0" w:color="auto"/>
              <w:left w:val="nil"/>
              <w:bottom w:val="single" w:sz="4" w:space="0" w:color="auto"/>
              <w:right w:val="nil"/>
            </w:tcBorders>
            <w:shd w:val="clear" w:color="auto" w:fill="auto"/>
          </w:tcPr>
          <w:p w14:paraId="466FB3E7" w14:textId="77777777" w:rsidR="008D7679" w:rsidRPr="00224223" w:rsidRDefault="008D7679" w:rsidP="008D7679">
            <w:pPr>
              <w:pStyle w:val="Tabletext"/>
            </w:pPr>
            <w:r w:rsidRPr="00224223">
              <w:t>44101</w:t>
            </w:r>
          </w:p>
        </w:tc>
        <w:tc>
          <w:tcPr>
            <w:tcW w:w="3598" w:type="pct"/>
            <w:tcBorders>
              <w:top w:val="single" w:sz="4" w:space="0" w:color="auto"/>
              <w:left w:val="nil"/>
              <w:bottom w:val="single" w:sz="4" w:space="0" w:color="auto"/>
              <w:right w:val="nil"/>
            </w:tcBorders>
            <w:shd w:val="clear" w:color="auto" w:fill="auto"/>
          </w:tcPr>
          <w:p w14:paraId="46557937" w14:textId="77777777" w:rsidR="008D7679" w:rsidRPr="00224223" w:rsidRDefault="008D7679" w:rsidP="008D7679">
            <w:pPr>
              <w:pStyle w:val="Tabletext"/>
            </w:pPr>
            <w:r w:rsidRPr="00224223">
              <w:t xml:space="preserve">Rectum, examination of, under general anaesthesia with full thickness biopsy or removal of polyp or similar lesion, </w:t>
            </w:r>
            <w:r w:rsidRPr="00224223">
              <w:rPr>
                <w:rFonts w:eastAsia="Calibri"/>
              </w:rPr>
              <w:t>on a patient under 2 years of age</w:t>
            </w:r>
            <w:r w:rsidRPr="00224223">
              <w:t xml:space="preserve"> (H) (Anaes.) (Assist.)</w:t>
            </w:r>
          </w:p>
        </w:tc>
        <w:tc>
          <w:tcPr>
            <w:tcW w:w="770" w:type="pct"/>
            <w:gridSpan w:val="2"/>
            <w:tcBorders>
              <w:top w:val="single" w:sz="4" w:space="0" w:color="auto"/>
              <w:left w:val="nil"/>
              <w:bottom w:val="single" w:sz="4" w:space="0" w:color="auto"/>
              <w:right w:val="nil"/>
            </w:tcBorders>
            <w:shd w:val="clear" w:color="auto" w:fill="auto"/>
          </w:tcPr>
          <w:p w14:paraId="58180AB8" w14:textId="77777777" w:rsidR="008D7679" w:rsidRPr="00224223" w:rsidRDefault="008D7679" w:rsidP="008D7679">
            <w:pPr>
              <w:pStyle w:val="Tabletext"/>
              <w:jc w:val="right"/>
            </w:pPr>
            <w:r w:rsidRPr="00224223">
              <w:t>347.60</w:t>
            </w:r>
          </w:p>
        </w:tc>
      </w:tr>
      <w:tr w:rsidR="008D7679" w:rsidRPr="00224223" w14:paraId="3296BA0A" w14:textId="77777777" w:rsidTr="000233E6">
        <w:tc>
          <w:tcPr>
            <w:tcW w:w="632" w:type="pct"/>
            <w:gridSpan w:val="2"/>
            <w:tcBorders>
              <w:top w:val="single" w:sz="4" w:space="0" w:color="auto"/>
              <w:left w:val="nil"/>
              <w:bottom w:val="single" w:sz="4" w:space="0" w:color="auto"/>
              <w:right w:val="nil"/>
            </w:tcBorders>
            <w:shd w:val="clear" w:color="auto" w:fill="auto"/>
            <w:hideMark/>
          </w:tcPr>
          <w:p w14:paraId="5D2812D1" w14:textId="77777777" w:rsidR="008D7679" w:rsidRPr="00224223" w:rsidRDefault="008D7679" w:rsidP="008D7679">
            <w:pPr>
              <w:pStyle w:val="Tabletext"/>
            </w:pPr>
            <w:bookmarkStart w:id="873" w:name="CU_509851074"/>
            <w:bookmarkEnd w:id="873"/>
            <w:r w:rsidRPr="00224223">
              <w:t>44102</w:t>
            </w:r>
          </w:p>
        </w:tc>
        <w:tc>
          <w:tcPr>
            <w:tcW w:w="3598" w:type="pct"/>
            <w:tcBorders>
              <w:top w:val="single" w:sz="4" w:space="0" w:color="auto"/>
              <w:left w:val="nil"/>
              <w:bottom w:val="single" w:sz="4" w:space="0" w:color="auto"/>
              <w:right w:val="nil"/>
            </w:tcBorders>
            <w:shd w:val="clear" w:color="auto" w:fill="auto"/>
            <w:hideMark/>
          </w:tcPr>
          <w:p w14:paraId="6566C606" w14:textId="77777777" w:rsidR="008D7679" w:rsidRPr="00224223" w:rsidRDefault="008D7679" w:rsidP="008D7679">
            <w:pPr>
              <w:pStyle w:val="Tabletext"/>
            </w:pPr>
            <w:r w:rsidRPr="00224223">
              <w:t xml:space="preserve">Rectum, examination of, under general anaesthesia with full thickness biopsy or removal of polyp or similar lesion, </w:t>
            </w:r>
            <w:r w:rsidRPr="00224223">
              <w:rPr>
                <w:rFonts w:eastAsia="Calibri"/>
              </w:rPr>
              <w:t>on a patient 2 years of age or over</w:t>
            </w:r>
            <w:r w:rsidRPr="00224223">
              <w:t xml:space="preserve"> (H) (Anaes.) (Assist.)</w:t>
            </w:r>
          </w:p>
        </w:tc>
        <w:tc>
          <w:tcPr>
            <w:tcW w:w="770" w:type="pct"/>
            <w:gridSpan w:val="2"/>
            <w:tcBorders>
              <w:top w:val="single" w:sz="4" w:space="0" w:color="auto"/>
              <w:left w:val="nil"/>
              <w:bottom w:val="single" w:sz="4" w:space="0" w:color="auto"/>
              <w:right w:val="nil"/>
            </w:tcBorders>
            <w:shd w:val="clear" w:color="auto" w:fill="auto"/>
          </w:tcPr>
          <w:p w14:paraId="32C7B5D0" w14:textId="77777777" w:rsidR="008D7679" w:rsidRPr="00224223" w:rsidRDefault="008D7679" w:rsidP="008D7679">
            <w:pPr>
              <w:pStyle w:val="Tabletext"/>
              <w:jc w:val="right"/>
            </w:pPr>
            <w:r w:rsidRPr="00224223">
              <w:t>267.35</w:t>
            </w:r>
          </w:p>
        </w:tc>
      </w:tr>
      <w:tr w:rsidR="008D7679" w:rsidRPr="00224223" w14:paraId="79F4E9E6" w14:textId="77777777" w:rsidTr="000233E6">
        <w:tc>
          <w:tcPr>
            <w:tcW w:w="632" w:type="pct"/>
            <w:gridSpan w:val="2"/>
            <w:tcBorders>
              <w:top w:val="single" w:sz="4" w:space="0" w:color="auto"/>
              <w:left w:val="nil"/>
              <w:bottom w:val="single" w:sz="4" w:space="0" w:color="auto"/>
              <w:right w:val="nil"/>
            </w:tcBorders>
            <w:shd w:val="clear" w:color="auto" w:fill="auto"/>
          </w:tcPr>
          <w:p w14:paraId="5B6BE46D" w14:textId="77777777" w:rsidR="008D7679" w:rsidRPr="00224223" w:rsidRDefault="008D7679" w:rsidP="008D7679">
            <w:pPr>
              <w:pStyle w:val="Tabletext"/>
            </w:pPr>
            <w:r w:rsidRPr="00224223">
              <w:t>44104</w:t>
            </w:r>
          </w:p>
        </w:tc>
        <w:tc>
          <w:tcPr>
            <w:tcW w:w="3598" w:type="pct"/>
            <w:tcBorders>
              <w:top w:val="single" w:sz="4" w:space="0" w:color="auto"/>
              <w:left w:val="nil"/>
              <w:bottom w:val="single" w:sz="4" w:space="0" w:color="auto"/>
              <w:right w:val="nil"/>
            </w:tcBorders>
            <w:shd w:val="clear" w:color="auto" w:fill="auto"/>
          </w:tcPr>
          <w:p w14:paraId="55271EC9" w14:textId="77777777" w:rsidR="008D7679" w:rsidRPr="00224223" w:rsidRDefault="008D7679" w:rsidP="008D7679">
            <w:pPr>
              <w:pStyle w:val="Tabletext"/>
            </w:pPr>
            <w:r w:rsidRPr="00224223">
              <w:t xml:space="preserve">Rectal prolapse, submucosal or perirectal injection for, under general anaesthesia, </w:t>
            </w:r>
            <w:r w:rsidRPr="00224223">
              <w:rPr>
                <w:rFonts w:eastAsia="Calibri"/>
              </w:rPr>
              <w:t>on a patient under 2 years of age</w:t>
            </w:r>
            <w:r w:rsidRPr="00224223">
              <w:t xml:space="preserve"> (Anaes.)</w:t>
            </w:r>
          </w:p>
        </w:tc>
        <w:tc>
          <w:tcPr>
            <w:tcW w:w="770" w:type="pct"/>
            <w:gridSpan w:val="2"/>
            <w:tcBorders>
              <w:top w:val="single" w:sz="4" w:space="0" w:color="auto"/>
              <w:left w:val="nil"/>
              <w:bottom w:val="single" w:sz="4" w:space="0" w:color="auto"/>
              <w:right w:val="nil"/>
            </w:tcBorders>
            <w:shd w:val="clear" w:color="auto" w:fill="auto"/>
          </w:tcPr>
          <w:p w14:paraId="58D4E227" w14:textId="77777777" w:rsidR="008D7679" w:rsidRPr="00224223" w:rsidRDefault="008D7679" w:rsidP="008D7679">
            <w:pPr>
              <w:pStyle w:val="Tabletext"/>
              <w:jc w:val="right"/>
            </w:pPr>
            <w:r w:rsidRPr="00224223">
              <w:t>61.05</w:t>
            </w:r>
          </w:p>
        </w:tc>
      </w:tr>
      <w:tr w:rsidR="008D7679" w:rsidRPr="00224223" w14:paraId="2379C074" w14:textId="77777777" w:rsidTr="000233E6">
        <w:tc>
          <w:tcPr>
            <w:tcW w:w="632" w:type="pct"/>
            <w:gridSpan w:val="2"/>
            <w:tcBorders>
              <w:top w:val="single" w:sz="4" w:space="0" w:color="auto"/>
              <w:left w:val="nil"/>
              <w:bottom w:val="single" w:sz="4" w:space="0" w:color="auto"/>
              <w:right w:val="nil"/>
            </w:tcBorders>
            <w:shd w:val="clear" w:color="auto" w:fill="auto"/>
            <w:hideMark/>
          </w:tcPr>
          <w:p w14:paraId="43BE26CC" w14:textId="77777777" w:rsidR="008D7679" w:rsidRPr="00224223" w:rsidRDefault="008D7679" w:rsidP="008D7679">
            <w:pPr>
              <w:pStyle w:val="Tabletext"/>
            </w:pPr>
            <w:r w:rsidRPr="00224223">
              <w:t>44105</w:t>
            </w:r>
          </w:p>
        </w:tc>
        <w:tc>
          <w:tcPr>
            <w:tcW w:w="3598" w:type="pct"/>
            <w:tcBorders>
              <w:top w:val="single" w:sz="4" w:space="0" w:color="auto"/>
              <w:left w:val="nil"/>
              <w:bottom w:val="single" w:sz="4" w:space="0" w:color="auto"/>
              <w:right w:val="nil"/>
            </w:tcBorders>
            <w:shd w:val="clear" w:color="auto" w:fill="auto"/>
            <w:hideMark/>
          </w:tcPr>
          <w:p w14:paraId="70E33EE4" w14:textId="77777777" w:rsidR="008D7679" w:rsidRPr="00224223" w:rsidRDefault="008D7679" w:rsidP="008D7679">
            <w:pPr>
              <w:pStyle w:val="Tabletext"/>
            </w:pPr>
            <w:r w:rsidRPr="00224223">
              <w:t xml:space="preserve">Rectal prolapse, submucosal or perirectal injection for, under general anaesthesia, </w:t>
            </w:r>
            <w:r w:rsidRPr="00224223">
              <w:rPr>
                <w:rFonts w:eastAsia="Calibri"/>
              </w:rPr>
              <w:t>on a patient 2 years of age or over</w:t>
            </w:r>
            <w:r w:rsidRPr="00224223">
              <w:t xml:space="preserve"> (Anaes.)</w:t>
            </w:r>
          </w:p>
        </w:tc>
        <w:tc>
          <w:tcPr>
            <w:tcW w:w="770" w:type="pct"/>
            <w:gridSpan w:val="2"/>
            <w:tcBorders>
              <w:top w:val="single" w:sz="4" w:space="0" w:color="auto"/>
              <w:left w:val="nil"/>
              <w:bottom w:val="single" w:sz="4" w:space="0" w:color="auto"/>
              <w:right w:val="nil"/>
            </w:tcBorders>
            <w:shd w:val="clear" w:color="auto" w:fill="auto"/>
          </w:tcPr>
          <w:p w14:paraId="58F0A86A" w14:textId="77777777" w:rsidR="008D7679" w:rsidRPr="00224223" w:rsidRDefault="008D7679" w:rsidP="008D7679">
            <w:pPr>
              <w:pStyle w:val="Tabletext"/>
              <w:jc w:val="right"/>
            </w:pPr>
            <w:r w:rsidRPr="00224223">
              <w:t>46.90</w:t>
            </w:r>
          </w:p>
        </w:tc>
      </w:tr>
      <w:tr w:rsidR="001859EE" w:rsidRPr="00224223" w14:paraId="4BB1AB2B" w14:textId="77777777" w:rsidTr="000233E6">
        <w:tc>
          <w:tcPr>
            <w:tcW w:w="632" w:type="pct"/>
            <w:gridSpan w:val="2"/>
            <w:tcBorders>
              <w:top w:val="single" w:sz="4" w:space="0" w:color="auto"/>
              <w:left w:val="nil"/>
              <w:bottom w:val="single" w:sz="4" w:space="0" w:color="auto"/>
              <w:right w:val="nil"/>
            </w:tcBorders>
            <w:shd w:val="clear" w:color="auto" w:fill="auto"/>
            <w:hideMark/>
          </w:tcPr>
          <w:p w14:paraId="10D8E2BB" w14:textId="77777777" w:rsidR="001859EE" w:rsidRPr="00224223" w:rsidRDefault="001859EE" w:rsidP="001859EE">
            <w:pPr>
              <w:pStyle w:val="Tabletext"/>
            </w:pPr>
            <w:r w:rsidRPr="00224223">
              <w:t>44108</w:t>
            </w:r>
          </w:p>
        </w:tc>
        <w:tc>
          <w:tcPr>
            <w:tcW w:w="3598" w:type="pct"/>
            <w:tcBorders>
              <w:top w:val="single" w:sz="4" w:space="0" w:color="auto"/>
              <w:left w:val="nil"/>
              <w:bottom w:val="single" w:sz="4" w:space="0" w:color="auto"/>
              <w:right w:val="nil"/>
            </w:tcBorders>
            <w:shd w:val="clear" w:color="auto" w:fill="auto"/>
            <w:hideMark/>
          </w:tcPr>
          <w:p w14:paraId="6B7EE970" w14:textId="29F607C2" w:rsidR="001859EE" w:rsidRPr="00224223" w:rsidRDefault="001859EE" w:rsidP="001859EE">
            <w:pPr>
              <w:pStyle w:val="Tabletext"/>
            </w:pPr>
            <w:r w:rsidRPr="00224223">
              <w:t>Inguinal hernia, laparoscopic or open repair of, at age less than 12 months (H) (Anaes.) (Assist.)</w:t>
            </w:r>
          </w:p>
        </w:tc>
        <w:tc>
          <w:tcPr>
            <w:tcW w:w="770" w:type="pct"/>
            <w:gridSpan w:val="2"/>
            <w:tcBorders>
              <w:top w:val="single" w:sz="4" w:space="0" w:color="auto"/>
              <w:left w:val="nil"/>
              <w:bottom w:val="single" w:sz="4" w:space="0" w:color="auto"/>
              <w:right w:val="nil"/>
            </w:tcBorders>
            <w:shd w:val="clear" w:color="auto" w:fill="auto"/>
          </w:tcPr>
          <w:p w14:paraId="7ECE4ECB" w14:textId="34FCEDA5" w:rsidR="001859EE" w:rsidRPr="00224223" w:rsidRDefault="001859EE" w:rsidP="001859EE">
            <w:pPr>
              <w:pStyle w:val="Tabletext"/>
              <w:jc w:val="right"/>
            </w:pPr>
            <w:r w:rsidRPr="00224223">
              <w:t>638.35</w:t>
            </w:r>
          </w:p>
        </w:tc>
      </w:tr>
      <w:tr w:rsidR="003A0733" w:rsidRPr="00224223" w14:paraId="15AEBADC" w14:textId="77777777" w:rsidTr="000233E6">
        <w:tc>
          <w:tcPr>
            <w:tcW w:w="632" w:type="pct"/>
            <w:gridSpan w:val="2"/>
            <w:tcBorders>
              <w:top w:val="single" w:sz="4" w:space="0" w:color="auto"/>
              <w:left w:val="nil"/>
              <w:bottom w:val="single" w:sz="4" w:space="0" w:color="auto"/>
              <w:right w:val="nil"/>
            </w:tcBorders>
            <w:shd w:val="clear" w:color="auto" w:fill="auto"/>
            <w:hideMark/>
          </w:tcPr>
          <w:p w14:paraId="7A008056" w14:textId="77777777" w:rsidR="003A0733" w:rsidRPr="00224223" w:rsidRDefault="003A0733" w:rsidP="003A0733">
            <w:pPr>
              <w:pStyle w:val="Tabletext"/>
            </w:pPr>
            <w:r w:rsidRPr="00224223">
              <w:t>44111</w:t>
            </w:r>
          </w:p>
        </w:tc>
        <w:tc>
          <w:tcPr>
            <w:tcW w:w="3598" w:type="pct"/>
            <w:tcBorders>
              <w:top w:val="single" w:sz="4" w:space="0" w:color="auto"/>
              <w:left w:val="nil"/>
              <w:bottom w:val="single" w:sz="4" w:space="0" w:color="auto"/>
              <w:right w:val="nil"/>
            </w:tcBorders>
            <w:shd w:val="clear" w:color="auto" w:fill="auto"/>
            <w:hideMark/>
          </w:tcPr>
          <w:p w14:paraId="00485CC8" w14:textId="7E5A61EC" w:rsidR="003A0733" w:rsidRPr="00224223" w:rsidRDefault="003A0733" w:rsidP="003A0733">
            <w:pPr>
              <w:pStyle w:val="Tabletext"/>
            </w:pPr>
            <w:r w:rsidRPr="00224223">
              <w:t>Obstructed or strangulated inguinal hernia, laparoscopic or open repair of, at age less than 12 months, including orchidopexy when performed (H) (Anaes.) (Assist.)</w:t>
            </w:r>
          </w:p>
        </w:tc>
        <w:tc>
          <w:tcPr>
            <w:tcW w:w="770" w:type="pct"/>
            <w:gridSpan w:val="2"/>
            <w:tcBorders>
              <w:top w:val="single" w:sz="4" w:space="0" w:color="auto"/>
              <w:left w:val="nil"/>
              <w:bottom w:val="single" w:sz="4" w:space="0" w:color="auto"/>
              <w:right w:val="nil"/>
            </w:tcBorders>
            <w:shd w:val="clear" w:color="auto" w:fill="auto"/>
          </w:tcPr>
          <w:p w14:paraId="731C09BE" w14:textId="7AEBF231" w:rsidR="003A0733" w:rsidRPr="00224223" w:rsidRDefault="003A0733" w:rsidP="003A0733">
            <w:pPr>
              <w:pStyle w:val="Tabletext"/>
              <w:jc w:val="right"/>
            </w:pPr>
            <w:r w:rsidRPr="00224223">
              <w:t>716.45</w:t>
            </w:r>
          </w:p>
        </w:tc>
      </w:tr>
      <w:tr w:rsidR="003A0733" w:rsidRPr="00224223" w14:paraId="45BD3D60" w14:textId="77777777" w:rsidTr="000233E6">
        <w:tc>
          <w:tcPr>
            <w:tcW w:w="632" w:type="pct"/>
            <w:gridSpan w:val="2"/>
            <w:tcBorders>
              <w:top w:val="single" w:sz="4" w:space="0" w:color="auto"/>
              <w:left w:val="nil"/>
              <w:bottom w:val="single" w:sz="4" w:space="0" w:color="auto"/>
              <w:right w:val="nil"/>
            </w:tcBorders>
            <w:shd w:val="clear" w:color="auto" w:fill="auto"/>
            <w:hideMark/>
          </w:tcPr>
          <w:p w14:paraId="6B433CF2" w14:textId="77777777" w:rsidR="003A0733" w:rsidRPr="00224223" w:rsidRDefault="003A0733" w:rsidP="003A0733">
            <w:pPr>
              <w:pStyle w:val="Tabletext"/>
            </w:pPr>
            <w:bookmarkStart w:id="874" w:name="CU_513846532"/>
            <w:bookmarkEnd w:id="874"/>
            <w:r w:rsidRPr="00224223">
              <w:t>44114</w:t>
            </w:r>
          </w:p>
        </w:tc>
        <w:tc>
          <w:tcPr>
            <w:tcW w:w="3598" w:type="pct"/>
            <w:tcBorders>
              <w:top w:val="single" w:sz="4" w:space="0" w:color="auto"/>
              <w:left w:val="nil"/>
              <w:bottom w:val="single" w:sz="4" w:space="0" w:color="auto"/>
              <w:right w:val="nil"/>
            </w:tcBorders>
            <w:shd w:val="clear" w:color="auto" w:fill="auto"/>
            <w:hideMark/>
          </w:tcPr>
          <w:p w14:paraId="0D860482" w14:textId="609C21BF" w:rsidR="003A0733" w:rsidRPr="00224223" w:rsidRDefault="003A0733" w:rsidP="003A0733">
            <w:pPr>
              <w:pStyle w:val="Tabletext"/>
            </w:pPr>
            <w:r w:rsidRPr="00224223">
              <w:t>Inguinal hernia, laparoscopic or open repair of, at age less than 12 months when orchidopexy also required (H) (Anaes.) (Assist.)</w:t>
            </w:r>
          </w:p>
        </w:tc>
        <w:tc>
          <w:tcPr>
            <w:tcW w:w="770" w:type="pct"/>
            <w:gridSpan w:val="2"/>
            <w:tcBorders>
              <w:top w:val="single" w:sz="4" w:space="0" w:color="auto"/>
              <w:left w:val="nil"/>
              <w:bottom w:val="single" w:sz="4" w:space="0" w:color="auto"/>
              <w:right w:val="nil"/>
            </w:tcBorders>
            <w:shd w:val="clear" w:color="auto" w:fill="auto"/>
          </w:tcPr>
          <w:p w14:paraId="6967949D" w14:textId="06C34FD3" w:rsidR="003A0733" w:rsidRPr="00224223" w:rsidRDefault="003A0733" w:rsidP="003A0733">
            <w:pPr>
              <w:pStyle w:val="Tabletext"/>
              <w:jc w:val="right"/>
            </w:pPr>
            <w:r w:rsidRPr="00224223">
              <w:t>716.45</w:t>
            </w:r>
          </w:p>
        </w:tc>
      </w:tr>
      <w:tr w:rsidR="008D7679" w:rsidRPr="00224223" w14:paraId="2D08A350" w14:textId="77777777" w:rsidTr="000233E6">
        <w:tc>
          <w:tcPr>
            <w:tcW w:w="632" w:type="pct"/>
            <w:gridSpan w:val="2"/>
            <w:tcBorders>
              <w:top w:val="single" w:sz="4" w:space="0" w:color="auto"/>
              <w:left w:val="nil"/>
              <w:bottom w:val="single" w:sz="4" w:space="0" w:color="auto"/>
              <w:right w:val="nil"/>
            </w:tcBorders>
            <w:shd w:val="clear" w:color="auto" w:fill="auto"/>
            <w:hideMark/>
          </w:tcPr>
          <w:p w14:paraId="07E86CC3" w14:textId="77777777" w:rsidR="008D7679" w:rsidRPr="00224223" w:rsidRDefault="008D7679" w:rsidP="008D7679">
            <w:pPr>
              <w:pStyle w:val="Tabletext"/>
            </w:pPr>
            <w:r w:rsidRPr="00224223">
              <w:t>44130</w:t>
            </w:r>
          </w:p>
        </w:tc>
        <w:tc>
          <w:tcPr>
            <w:tcW w:w="3598" w:type="pct"/>
            <w:tcBorders>
              <w:top w:val="single" w:sz="4" w:space="0" w:color="auto"/>
              <w:left w:val="nil"/>
              <w:bottom w:val="single" w:sz="4" w:space="0" w:color="auto"/>
              <w:right w:val="nil"/>
            </w:tcBorders>
            <w:shd w:val="clear" w:color="auto" w:fill="auto"/>
            <w:hideMark/>
          </w:tcPr>
          <w:p w14:paraId="7AA122FE" w14:textId="77777777" w:rsidR="008D7679" w:rsidRPr="00224223" w:rsidRDefault="008D7679" w:rsidP="008D7679">
            <w:pPr>
              <w:pStyle w:val="Tabletext"/>
            </w:pPr>
            <w:r w:rsidRPr="00224223">
              <w:t>Lymphadenectomy, for atypical mycobacterial infection or other granulomatous disease (Anaes.) (Assist.)</w:t>
            </w:r>
          </w:p>
        </w:tc>
        <w:tc>
          <w:tcPr>
            <w:tcW w:w="770" w:type="pct"/>
            <w:gridSpan w:val="2"/>
            <w:tcBorders>
              <w:top w:val="single" w:sz="4" w:space="0" w:color="auto"/>
              <w:left w:val="nil"/>
              <w:bottom w:val="single" w:sz="4" w:space="0" w:color="auto"/>
              <w:right w:val="nil"/>
            </w:tcBorders>
            <w:shd w:val="clear" w:color="auto" w:fill="auto"/>
          </w:tcPr>
          <w:p w14:paraId="12C86648" w14:textId="77777777" w:rsidR="008D7679" w:rsidRPr="00224223" w:rsidRDefault="008D7679" w:rsidP="008D7679">
            <w:pPr>
              <w:pStyle w:val="Tabletext"/>
              <w:jc w:val="right"/>
            </w:pPr>
            <w:r w:rsidRPr="00224223">
              <w:t>482.05</w:t>
            </w:r>
          </w:p>
        </w:tc>
      </w:tr>
      <w:tr w:rsidR="008D7679" w:rsidRPr="00224223" w14:paraId="7846548E" w14:textId="77777777" w:rsidTr="000233E6">
        <w:tc>
          <w:tcPr>
            <w:tcW w:w="632" w:type="pct"/>
            <w:gridSpan w:val="2"/>
            <w:tcBorders>
              <w:top w:val="single" w:sz="4" w:space="0" w:color="auto"/>
              <w:left w:val="nil"/>
              <w:bottom w:val="single" w:sz="4" w:space="0" w:color="auto"/>
              <w:right w:val="nil"/>
            </w:tcBorders>
            <w:shd w:val="clear" w:color="auto" w:fill="auto"/>
            <w:hideMark/>
          </w:tcPr>
          <w:p w14:paraId="3F6DEEA8" w14:textId="77777777" w:rsidR="008D7679" w:rsidRPr="00224223" w:rsidRDefault="008D7679" w:rsidP="008D7679">
            <w:pPr>
              <w:pStyle w:val="Tabletext"/>
            </w:pPr>
            <w:r w:rsidRPr="00224223">
              <w:t>44133</w:t>
            </w:r>
          </w:p>
        </w:tc>
        <w:tc>
          <w:tcPr>
            <w:tcW w:w="3598" w:type="pct"/>
            <w:tcBorders>
              <w:top w:val="single" w:sz="4" w:space="0" w:color="auto"/>
              <w:left w:val="nil"/>
              <w:bottom w:val="single" w:sz="4" w:space="0" w:color="auto"/>
              <w:right w:val="nil"/>
            </w:tcBorders>
            <w:shd w:val="clear" w:color="auto" w:fill="auto"/>
            <w:hideMark/>
          </w:tcPr>
          <w:p w14:paraId="77697E84" w14:textId="77777777" w:rsidR="008D7679" w:rsidRPr="00224223" w:rsidRDefault="008D7679" w:rsidP="008D7679">
            <w:pPr>
              <w:pStyle w:val="Tabletext"/>
            </w:pPr>
            <w:r w:rsidRPr="00224223">
              <w:t>Torticollis, open division of sternomastoid muscle for (H) (Anaes.) (Assist.)</w:t>
            </w:r>
          </w:p>
        </w:tc>
        <w:tc>
          <w:tcPr>
            <w:tcW w:w="770" w:type="pct"/>
            <w:gridSpan w:val="2"/>
            <w:tcBorders>
              <w:top w:val="single" w:sz="4" w:space="0" w:color="auto"/>
              <w:left w:val="nil"/>
              <w:bottom w:val="single" w:sz="4" w:space="0" w:color="auto"/>
              <w:right w:val="nil"/>
            </w:tcBorders>
            <w:shd w:val="clear" w:color="auto" w:fill="auto"/>
          </w:tcPr>
          <w:p w14:paraId="252785D7" w14:textId="77777777" w:rsidR="008D7679" w:rsidRPr="00224223" w:rsidRDefault="008D7679" w:rsidP="008D7679">
            <w:pPr>
              <w:pStyle w:val="Tabletext"/>
              <w:jc w:val="right"/>
            </w:pPr>
            <w:r w:rsidRPr="00224223">
              <w:t>382.65</w:t>
            </w:r>
          </w:p>
        </w:tc>
      </w:tr>
      <w:tr w:rsidR="008D7679" w:rsidRPr="00224223" w14:paraId="0EC5C135" w14:textId="77777777" w:rsidTr="000233E6">
        <w:tc>
          <w:tcPr>
            <w:tcW w:w="632" w:type="pct"/>
            <w:gridSpan w:val="2"/>
            <w:tcBorders>
              <w:top w:val="single" w:sz="4" w:space="0" w:color="auto"/>
              <w:left w:val="nil"/>
              <w:bottom w:val="single" w:sz="12" w:space="0" w:color="auto"/>
              <w:right w:val="nil"/>
            </w:tcBorders>
            <w:shd w:val="clear" w:color="auto" w:fill="auto"/>
            <w:hideMark/>
          </w:tcPr>
          <w:p w14:paraId="3D26C86B" w14:textId="77777777" w:rsidR="008D7679" w:rsidRPr="00224223" w:rsidRDefault="008D7679" w:rsidP="008D7679">
            <w:pPr>
              <w:pStyle w:val="Tabletext"/>
            </w:pPr>
            <w:r w:rsidRPr="00224223">
              <w:t>44136</w:t>
            </w:r>
          </w:p>
        </w:tc>
        <w:tc>
          <w:tcPr>
            <w:tcW w:w="3598" w:type="pct"/>
            <w:tcBorders>
              <w:top w:val="single" w:sz="4" w:space="0" w:color="auto"/>
              <w:left w:val="nil"/>
              <w:bottom w:val="single" w:sz="12" w:space="0" w:color="auto"/>
              <w:right w:val="nil"/>
            </w:tcBorders>
            <w:shd w:val="clear" w:color="auto" w:fill="auto"/>
            <w:hideMark/>
          </w:tcPr>
          <w:p w14:paraId="13E37C07" w14:textId="77777777" w:rsidR="008D7679" w:rsidRPr="00224223" w:rsidRDefault="008D7679" w:rsidP="008D7679">
            <w:pPr>
              <w:pStyle w:val="Tabletext"/>
            </w:pPr>
            <w:r w:rsidRPr="00224223">
              <w:t>Ingrown toe nail, operation for, under general anaesthesia (Anaes.)</w:t>
            </w:r>
          </w:p>
        </w:tc>
        <w:tc>
          <w:tcPr>
            <w:tcW w:w="770" w:type="pct"/>
            <w:gridSpan w:val="2"/>
            <w:tcBorders>
              <w:top w:val="single" w:sz="4" w:space="0" w:color="auto"/>
              <w:left w:val="nil"/>
              <w:bottom w:val="single" w:sz="12" w:space="0" w:color="auto"/>
              <w:right w:val="nil"/>
            </w:tcBorders>
            <w:shd w:val="clear" w:color="auto" w:fill="auto"/>
          </w:tcPr>
          <w:p w14:paraId="1919D324" w14:textId="77777777" w:rsidR="008D7679" w:rsidRPr="00224223" w:rsidRDefault="008D7679" w:rsidP="008D7679">
            <w:pPr>
              <w:pStyle w:val="Tabletext"/>
              <w:jc w:val="right"/>
            </w:pPr>
            <w:r w:rsidRPr="00224223">
              <w:t>176.35</w:t>
            </w:r>
          </w:p>
        </w:tc>
      </w:tr>
    </w:tbl>
    <w:p w14:paraId="5391B969" w14:textId="77777777" w:rsidR="001A29A7" w:rsidRPr="00224223" w:rsidRDefault="001A29A7" w:rsidP="001A29A7">
      <w:pPr>
        <w:pStyle w:val="Tabletext"/>
      </w:pPr>
    </w:p>
    <w:p w14:paraId="1882E2F7" w14:textId="77777777" w:rsidR="00DE08B1" w:rsidRPr="00224223" w:rsidRDefault="00DE08B1" w:rsidP="00DE08B1">
      <w:pPr>
        <w:pStyle w:val="ActHead4"/>
      </w:pPr>
      <w:bookmarkStart w:id="875" w:name="_Toc150781415"/>
      <w:r w:rsidRPr="00BA02C8">
        <w:rPr>
          <w:rStyle w:val="CharSubdNo"/>
        </w:rPr>
        <w:t>Subdivision E</w:t>
      </w:r>
      <w:r w:rsidRPr="00224223">
        <w:t>—</w:t>
      </w:r>
      <w:r w:rsidRPr="00BA02C8">
        <w:rPr>
          <w:rStyle w:val="CharSubdText"/>
        </w:rPr>
        <w:t>Subgroups 12 and 13 of Group T8</w:t>
      </w:r>
      <w:bookmarkEnd w:id="875"/>
    </w:p>
    <w:p w14:paraId="7049CDD5" w14:textId="77777777" w:rsidR="00DE08B1" w:rsidRPr="00224223" w:rsidRDefault="00DE08B1" w:rsidP="00DE08B1">
      <w:pPr>
        <w:pStyle w:val="ActHead5"/>
      </w:pPr>
      <w:bookmarkStart w:id="876" w:name="_Toc150781416"/>
      <w:r w:rsidRPr="00BA02C8">
        <w:rPr>
          <w:rStyle w:val="CharSectno"/>
        </w:rPr>
        <w:t>5.10.20</w:t>
      </w:r>
      <w:r w:rsidRPr="00224223">
        <w:t xml:space="preserve">  Meaning of amount under clause 5.10.20</w:t>
      </w:r>
      <w:bookmarkEnd w:id="876"/>
    </w:p>
    <w:p w14:paraId="5A6A55BE" w14:textId="210F91B4" w:rsidR="00DE08B1" w:rsidRPr="00224223" w:rsidRDefault="00DE08B1" w:rsidP="00DE08B1">
      <w:pPr>
        <w:pStyle w:val="subsection"/>
      </w:pPr>
      <w:r w:rsidRPr="00224223">
        <w:tab/>
      </w:r>
      <w:r w:rsidRPr="00224223">
        <w:tab/>
        <w:t xml:space="preserve">In </w:t>
      </w:r>
      <w:r w:rsidR="008D22CE" w:rsidRPr="00224223">
        <w:t>item 4</w:t>
      </w:r>
      <w:r w:rsidRPr="00224223">
        <w:t>4376:</w:t>
      </w:r>
    </w:p>
    <w:p w14:paraId="3C68537C" w14:textId="0A588BDD" w:rsidR="00DE08B1" w:rsidRPr="00224223" w:rsidRDefault="00DE08B1" w:rsidP="00DE08B1">
      <w:pPr>
        <w:pStyle w:val="Definition"/>
      </w:pPr>
      <w:r w:rsidRPr="00224223">
        <w:rPr>
          <w:b/>
          <w:i/>
          <w:lang w:eastAsia="en-US"/>
        </w:rPr>
        <w:lastRenderedPageBreak/>
        <w:t>amount under clause 5</w:t>
      </w:r>
      <w:r w:rsidRPr="00224223">
        <w:rPr>
          <w:b/>
          <w:i/>
        </w:rPr>
        <w:t xml:space="preserve">.10.20 </w:t>
      </w:r>
      <w:r w:rsidRPr="00224223">
        <w:t xml:space="preserve">means an amount equal to 75% of the fee mentioned for the item relating to an original amputation (any of </w:t>
      </w:r>
      <w:r w:rsidR="004B5334" w:rsidRPr="00224223">
        <w:t>items 4</w:t>
      </w:r>
      <w:r w:rsidRPr="00224223">
        <w:t>4325 to 44373) of the body part for which the reamputation is performed.</w:t>
      </w:r>
    </w:p>
    <w:p w14:paraId="09578063" w14:textId="77777777" w:rsidR="00DE08B1" w:rsidRPr="00224223" w:rsidRDefault="00DE08B1" w:rsidP="00DE08B1">
      <w:pPr>
        <w:pStyle w:val="ActHead5"/>
      </w:pPr>
      <w:bookmarkStart w:id="877" w:name="_Toc150781417"/>
      <w:r w:rsidRPr="00BA02C8">
        <w:rPr>
          <w:rStyle w:val="CharSectno"/>
        </w:rPr>
        <w:t>5.10.21</w:t>
      </w:r>
      <w:r w:rsidRPr="00224223">
        <w:t xml:space="preserve">  Meaning of NOSE Scale</w:t>
      </w:r>
      <w:bookmarkEnd w:id="877"/>
    </w:p>
    <w:p w14:paraId="7CE4FC40" w14:textId="77777777" w:rsidR="00DE08B1" w:rsidRPr="00224223" w:rsidRDefault="00DE08B1" w:rsidP="00DE08B1">
      <w:pPr>
        <w:pStyle w:val="subsection"/>
      </w:pPr>
      <w:r w:rsidRPr="00224223">
        <w:tab/>
      </w:r>
      <w:r w:rsidRPr="00224223">
        <w:tab/>
        <w:t>In this Schedule:</w:t>
      </w:r>
    </w:p>
    <w:p w14:paraId="77AE1C7B" w14:textId="1961DDC9" w:rsidR="00DE08B1" w:rsidRPr="00224223" w:rsidRDefault="00DE08B1" w:rsidP="00DE08B1">
      <w:pPr>
        <w:pStyle w:val="Definition"/>
      </w:pPr>
      <w:r w:rsidRPr="00224223">
        <w:rPr>
          <w:b/>
          <w:i/>
        </w:rPr>
        <w:t>NOSE Scale</w:t>
      </w:r>
      <w:r w:rsidRPr="00224223">
        <w:t xml:space="preserve"> means the </w:t>
      </w:r>
      <w:r w:rsidRPr="00224223">
        <w:rPr>
          <w:i/>
        </w:rPr>
        <w:t>Nasal Obstruction Symptom Evaluation Scale</w:t>
      </w:r>
      <w:r w:rsidRPr="00224223">
        <w:t xml:space="preserve">, developed by Stewart et al, as published in </w:t>
      </w:r>
      <w:r w:rsidRPr="00224223">
        <w:rPr>
          <w:i/>
        </w:rPr>
        <w:t>Otolaryngology</w:t>
      </w:r>
      <w:r w:rsidR="00BA02C8">
        <w:rPr>
          <w:i/>
        </w:rPr>
        <w:noBreakHyphen/>
      </w:r>
      <w:r w:rsidRPr="00224223">
        <w:rPr>
          <w:i/>
        </w:rPr>
        <w:t>Head and Neck Surgery</w:t>
      </w:r>
      <w:r w:rsidRPr="00224223">
        <w:t xml:space="preserve">, </w:t>
      </w:r>
      <w:r w:rsidRPr="00224223">
        <w:rPr>
          <w:i/>
        </w:rPr>
        <w:t>Volume 130, Issue 2, 2004</w:t>
      </w:r>
      <w:r w:rsidRPr="00224223">
        <w:t xml:space="preserve">, as published on </w:t>
      </w:r>
      <w:r w:rsidR="005C1C8B" w:rsidRPr="00224223">
        <w:t>1 February</w:t>
      </w:r>
      <w:r w:rsidRPr="00224223">
        <w:t xml:space="preserve"> 2004.</w:t>
      </w:r>
    </w:p>
    <w:p w14:paraId="666B68B5" w14:textId="77777777" w:rsidR="00822758" w:rsidRPr="00224223" w:rsidRDefault="00822758" w:rsidP="00822758">
      <w:pPr>
        <w:pStyle w:val="ActHead5"/>
      </w:pPr>
      <w:bookmarkStart w:id="878" w:name="_Toc150781418"/>
      <w:r w:rsidRPr="00BA02C8">
        <w:rPr>
          <w:rStyle w:val="CharSectno"/>
        </w:rPr>
        <w:t>5.10.21A</w:t>
      </w:r>
      <w:r w:rsidRPr="00224223">
        <w:t xml:space="preserve">  Restrictions on items 46101 to 46111—services provided on the same occasion</w:t>
      </w:r>
      <w:bookmarkEnd w:id="878"/>
    </w:p>
    <w:p w14:paraId="419CCE8E" w14:textId="77777777" w:rsidR="00822758" w:rsidRPr="00224223" w:rsidRDefault="00822758" w:rsidP="00822758">
      <w:pPr>
        <w:pStyle w:val="subsection"/>
      </w:pPr>
      <w:r w:rsidRPr="00224223">
        <w:tab/>
      </w:r>
      <w:r w:rsidRPr="00224223">
        <w:tab/>
        <w:t>Only one of items 46101, 46102, 46103, 46104, 46105, 46106, 46107, 46108, 46109, 46110 and 46111 may be claimed per provider per operation.</w:t>
      </w:r>
    </w:p>
    <w:p w14:paraId="37ACFF85" w14:textId="77777777" w:rsidR="00822758" w:rsidRPr="00224223" w:rsidRDefault="00822758" w:rsidP="00822758">
      <w:pPr>
        <w:pStyle w:val="ActHead5"/>
      </w:pPr>
      <w:bookmarkStart w:id="879" w:name="_Toc150781419"/>
      <w:r w:rsidRPr="00BA02C8">
        <w:rPr>
          <w:rStyle w:val="CharSectno"/>
        </w:rPr>
        <w:t>5.10.22</w:t>
      </w:r>
      <w:r w:rsidRPr="00224223">
        <w:t xml:space="preserve">  Midface procedures</w:t>
      </w:r>
      <w:bookmarkEnd w:id="879"/>
    </w:p>
    <w:p w14:paraId="02D3544E" w14:textId="77777777" w:rsidR="00822758" w:rsidRPr="00224223" w:rsidRDefault="00822758" w:rsidP="00822758">
      <w:pPr>
        <w:pStyle w:val="subsection"/>
      </w:pPr>
      <w:r w:rsidRPr="00224223">
        <w:tab/>
      </w:r>
      <w:r w:rsidRPr="00224223">
        <w:tab/>
        <w:t>In items 46150 to 46158:</w:t>
      </w:r>
    </w:p>
    <w:p w14:paraId="0055F6A7" w14:textId="77777777" w:rsidR="00822758" w:rsidRPr="00224223" w:rsidRDefault="00822758" w:rsidP="00822758">
      <w:pPr>
        <w:pStyle w:val="Definition"/>
      </w:pPr>
      <w:r w:rsidRPr="00224223">
        <w:rPr>
          <w:b/>
          <w:i/>
        </w:rPr>
        <w:t>maxilla</w:t>
      </w:r>
      <w:r w:rsidRPr="00224223">
        <w:t xml:space="preserve"> includes any procedure that involves the adjacent zygoma.</w:t>
      </w:r>
    </w:p>
    <w:p w14:paraId="7AB6993F" w14:textId="77777777" w:rsidR="00DE08B1" w:rsidRPr="00224223" w:rsidRDefault="00DE08B1" w:rsidP="00DE08B1">
      <w:pPr>
        <w:pStyle w:val="ActHead5"/>
      </w:pPr>
      <w:bookmarkStart w:id="880" w:name="_Toc150781420"/>
      <w:r w:rsidRPr="00BA02C8">
        <w:rPr>
          <w:rStyle w:val="CharSectno"/>
        </w:rPr>
        <w:t>5.10.23</w:t>
      </w:r>
      <w:r w:rsidRPr="00224223">
        <w:t xml:space="preserve">  Items in Subgroups 12 and 13 of Group T8</w:t>
      </w:r>
      <w:bookmarkEnd w:id="880"/>
    </w:p>
    <w:p w14:paraId="4A2211ED" w14:textId="77777777" w:rsidR="00DE08B1" w:rsidRPr="00224223" w:rsidRDefault="00DE08B1" w:rsidP="00DE08B1">
      <w:pPr>
        <w:pStyle w:val="subsection"/>
      </w:pPr>
      <w:r w:rsidRPr="00224223">
        <w:tab/>
      </w:r>
      <w:r w:rsidRPr="00224223">
        <w:tab/>
        <w:t>This clause sets out items in Subgroups 12 and 13 of Group T8.</w:t>
      </w:r>
    </w:p>
    <w:p w14:paraId="6790B703" w14:textId="77777777" w:rsidR="003C578C" w:rsidRPr="00224223" w:rsidRDefault="003C578C" w:rsidP="003C578C">
      <w:pPr>
        <w:pStyle w:val="notetext"/>
      </w:pPr>
      <w:r w:rsidRPr="00224223">
        <w:t>Note:</w:t>
      </w:r>
      <w:r w:rsidRPr="00224223">
        <w:tab/>
        <w:t>The fees in Group T8 are indexed in accordance with clause 1.3.1.</w:t>
      </w:r>
    </w:p>
    <w:p w14:paraId="18169DAC" w14:textId="77777777" w:rsidR="00DE08B1" w:rsidRPr="00224223" w:rsidRDefault="00DE08B1" w:rsidP="00DE08B1">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9"/>
        <w:gridCol w:w="5936"/>
        <w:gridCol w:w="10"/>
        <w:gridCol w:w="1412"/>
      </w:tblGrid>
      <w:tr w:rsidR="00DE08B1" w:rsidRPr="00224223" w14:paraId="6DEE3BFA" w14:textId="77777777" w:rsidTr="00D34DDD">
        <w:trPr>
          <w:tblHeader/>
        </w:trPr>
        <w:tc>
          <w:tcPr>
            <w:tcW w:w="5000" w:type="pct"/>
            <w:gridSpan w:val="4"/>
            <w:tcBorders>
              <w:top w:val="single" w:sz="12" w:space="0" w:color="auto"/>
              <w:left w:val="nil"/>
              <w:bottom w:val="single" w:sz="6" w:space="0" w:color="auto"/>
              <w:right w:val="nil"/>
            </w:tcBorders>
            <w:shd w:val="clear" w:color="auto" w:fill="auto"/>
            <w:hideMark/>
          </w:tcPr>
          <w:p w14:paraId="36AB8A87" w14:textId="77777777" w:rsidR="00DE08B1" w:rsidRPr="00224223" w:rsidRDefault="00DE08B1" w:rsidP="00E430E0">
            <w:pPr>
              <w:pStyle w:val="TableHeading"/>
              <w:keepLines/>
            </w:pPr>
            <w:r w:rsidRPr="00224223">
              <w:t>Group T8—Surgical operations</w:t>
            </w:r>
          </w:p>
        </w:tc>
      </w:tr>
      <w:tr w:rsidR="00DE08B1" w:rsidRPr="00224223" w14:paraId="0560E088" w14:textId="77777777" w:rsidTr="00D34DDD">
        <w:trPr>
          <w:tblHeader/>
        </w:trPr>
        <w:tc>
          <w:tcPr>
            <w:tcW w:w="685" w:type="pct"/>
            <w:tcBorders>
              <w:top w:val="single" w:sz="6" w:space="0" w:color="auto"/>
              <w:left w:val="nil"/>
              <w:bottom w:val="single" w:sz="12" w:space="0" w:color="auto"/>
              <w:right w:val="nil"/>
            </w:tcBorders>
            <w:shd w:val="clear" w:color="auto" w:fill="auto"/>
            <w:hideMark/>
          </w:tcPr>
          <w:p w14:paraId="677FC4FA" w14:textId="77777777" w:rsidR="00DE08B1" w:rsidRPr="00224223" w:rsidRDefault="00DE08B1" w:rsidP="00E430E0">
            <w:pPr>
              <w:pStyle w:val="TableHeading"/>
            </w:pPr>
            <w:r w:rsidRPr="00224223">
              <w:t>Column 1</w:t>
            </w:r>
          </w:p>
          <w:p w14:paraId="2BB49F09" w14:textId="77777777" w:rsidR="00DE08B1" w:rsidRPr="00224223" w:rsidRDefault="00DE08B1" w:rsidP="00E430E0">
            <w:pPr>
              <w:pStyle w:val="TableHeading"/>
            </w:pPr>
            <w:r w:rsidRPr="00224223">
              <w:t>Item</w:t>
            </w:r>
          </w:p>
        </w:tc>
        <w:tc>
          <w:tcPr>
            <w:tcW w:w="3487" w:type="pct"/>
            <w:gridSpan w:val="2"/>
            <w:tcBorders>
              <w:top w:val="single" w:sz="6" w:space="0" w:color="auto"/>
              <w:left w:val="nil"/>
              <w:bottom w:val="single" w:sz="12" w:space="0" w:color="auto"/>
              <w:right w:val="nil"/>
            </w:tcBorders>
            <w:shd w:val="clear" w:color="auto" w:fill="auto"/>
            <w:hideMark/>
          </w:tcPr>
          <w:p w14:paraId="4B45EB8B" w14:textId="77777777" w:rsidR="00DE08B1" w:rsidRPr="00224223" w:rsidRDefault="00DE08B1" w:rsidP="00E430E0">
            <w:pPr>
              <w:pStyle w:val="TableHeading"/>
            </w:pPr>
            <w:r w:rsidRPr="00224223">
              <w:t>Column 2</w:t>
            </w:r>
          </w:p>
          <w:p w14:paraId="546A1414" w14:textId="77777777" w:rsidR="00DE08B1" w:rsidRPr="00224223" w:rsidRDefault="00DE08B1" w:rsidP="00E430E0">
            <w:pPr>
              <w:pStyle w:val="TableHeading"/>
            </w:pPr>
            <w:r w:rsidRPr="00224223">
              <w:t>Description</w:t>
            </w:r>
          </w:p>
        </w:tc>
        <w:tc>
          <w:tcPr>
            <w:tcW w:w="828" w:type="pct"/>
            <w:tcBorders>
              <w:top w:val="single" w:sz="6" w:space="0" w:color="auto"/>
              <w:left w:val="nil"/>
              <w:bottom w:val="single" w:sz="12" w:space="0" w:color="auto"/>
              <w:right w:val="nil"/>
            </w:tcBorders>
            <w:shd w:val="clear" w:color="auto" w:fill="auto"/>
            <w:hideMark/>
          </w:tcPr>
          <w:p w14:paraId="04912247" w14:textId="77777777" w:rsidR="00DE08B1" w:rsidRPr="00224223" w:rsidRDefault="00DE08B1" w:rsidP="00E430E0">
            <w:pPr>
              <w:pStyle w:val="TableHeading"/>
              <w:jc w:val="right"/>
            </w:pPr>
            <w:r w:rsidRPr="00224223">
              <w:t>Column 3</w:t>
            </w:r>
          </w:p>
          <w:p w14:paraId="4EDCBD8E" w14:textId="77777777" w:rsidR="00DE08B1" w:rsidRPr="00224223" w:rsidRDefault="00DE08B1" w:rsidP="00E430E0">
            <w:pPr>
              <w:pStyle w:val="TableHeading"/>
              <w:jc w:val="right"/>
            </w:pPr>
            <w:r w:rsidRPr="00224223">
              <w:t>Fee ($)</w:t>
            </w:r>
          </w:p>
        </w:tc>
      </w:tr>
      <w:tr w:rsidR="00DE08B1" w:rsidRPr="00224223" w14:paraId="3FBCFB34" w14:textId="77777777" w:rsidTr="00D34DDD">
        <w:tc>
          <w:tcPr>
            <w:tcW w:w="5000" w:type="pct"/>
            <w:gridSpan w:val="4"/>
            <w:tcBorders>
              <w:top w:val="single" w:sz="12" w:space="0" w:color="auto"/>
              <w:left w:val="nil"/>
              <w:bottom w:val="single" w:sz="4" w:space="0" w:color="auto"/>
              <w:right w:val="nil"/>
            </w:tcBorders>
            <w:shd w:val="clear" w:color="auto" w:fill="auto"/>
            <w:hideMark/>
          </w:tcPr>
          <w:p w14:paraId="7092831E" w14:textId="77777777" w:rsidR="00DE08B1" w:rsidRPr="00224223" w:rsidRDefault="00DE08B1" w:rsidP="00E430E0">
            <w:pPr>
              <w:pStyle w:val="TableHeading"/>
              <w:keepLines/>
            </w:pPr>
            <w:r w:rsidRPr="00224223">
              <w:t>Subgroup 12—Amputations</w:t>
            </w:r>
          </w:p>
        </w:tc>
      </w:tr>
      <w:tr w:rsidR="006500ED" w:rsidRPr="00224223" w14:paraId="3249CA75" w14:textId="77777777" w:rsidTr="00D34DDD">
        <w:tc>
          <w:tcPr>
            <w:tcW w:w="685" w:type="pct"/>
            <w:tcBorders>
              <w:top w:val="single" w:sz="4" w:space="0" w:color="auto"/>
              <w:left w:val="nil"/>
              <w:bottom w:val="single" w:sz="4" w:space="0" w:color="auto"/>
              <w:right w:val="nil"/>
            </w:tcBorders>
            <w:shd w:val="clear" w:color="auto" w:fill="auto"/>
            <w:hideMark/>
          </w:tcPr>
          <w:p w14:paraId="4FFDC38B" w14:textId="77777777" w:rsidR="006500ED" w:rsidRPr="00224223" w:rsidRDefault="006500ED" w:rsidP="006500ED">
            <w:pPr>
              <w:pStyle w:val="Tabletext"/>
              <w:keepNext/>
              <w:keepLines/>
              <w:rPr>
                <w:snapToGrid w:val="0"/>
              </w:rPr>
            </w:pPr>
            <w:r w:rsidRPr="00224223">
              <w:rPr>
                <w:snapToGrid w:val="0"/>
              </w:rPr>
              <w:t>44325</w:t>
            </w:r>
          </w:p>
        </w:tc>
        <w:tc>
          <w:tcPr>
            <w:tcW w:w="3481" w:type="pct"/>
            <w:tcBorders>
              <w:top w:val="single" w:sz="4" w:space="0" w:color="auto"/>
              <w:left w:val="nil"/>
              <w:bottom w:val="single" w:sz="4" w:space="0" w:color="auto"/>
              <w:right w:val="nil"/>
            </w:tcBorders>
            <w:shd w:val="clear" w:color="auto" w:fill="auto"/>
            <w:hideMark/>
          </w:tcPr>
          <w:p w14:paraId="55439A8A" w14:textId="77777777" w:rsidR="006500ED" w:rsidRPr="00224223" w:rsidRDefault="006500ED" w:rsidP="006500ED">
            <w:pPr>
              <w:pStyle w:val="Tabletext"/>
              <w:keepNext/>
              <w:keepLines/>
              <w:rPr>
                <w:snapToGrid w:val="0"/>
              </w:rPr>
            </w:pPr>
            <w:r w:rsidRPr="00224223">
              <w:rPr>
                <w:snapToGrid w:val="0"/>
              </w:rPr>
              <w:t>Amputation of hand, transcarpal (H) (Anaes.) (Assist.)</w:t>
            </w:r>
          </w:p>
        </w:tc>
        <w:tc>
          <w:tcPr>
            <w:tcW w:w="834" w:type="pct"/>
            <w:gridSpan w:val="2"/>
            <w:tcBorders>
              <w:top w:val="single" w:sz="4" w:space="0" w:color="auto"/>
              <w:left w:val="nil"/>
              <w:bottom w:val="single" w:sz="4" w:space="0" w:color="auto"/>
              <w:right w:val="nil"/>
            </w:tcBorders>
            <w:shd w:val="clear" w:color="auto" w:fill="auto"/>
          </w:tcPr>
          <w:p w14:paraId="1D8C8151" w14:textId="77777777" w:rsidR="006500ED" w:rsidRPr="00224223" w:rsidRDefault="006500ED" w:rsidP="006500ED">
            <w:pPr>
              <w:pStyle w:val="Tabletext"/>
              <w:jc w:val="right"/>
            </w:pPr>
            <w:r w:rsidRPr="00224223">
              <w:t>307.70</w:t>
            </w:r>
          </w:p>
        </w:tc>
      </w:tr>
      <w:tr w:rsidR="006500ED" w:rsidRPr="00224223" w14:paraId="395F595B" w14:textId="77777777" w:rsidTr="00D34DDD">
        <w:tc>
          <w:tcPr>
            <w:tcW w:w="685" w:type="pct"/>
            <w:tcBorders>
              <w:top w:val="single" w:sz="4" w:space="0" w:color="auto"/>
              <w:left w:val="nil"/>
              <w:bottom w:val="single" w:sz="4" w:space="0" w:color="auto"/>
              <w:right w:val="nil"/>
            </w:tcBorders>
            <w:shd w:val="clear" w:color="auto" w:fill="auto"/>
            <w:hideMark/>
          </w:tcPr>
          <w:p w14:paraId="53E8AFA9" w14:textId="77777777" w:rsidR="006500ED" w:rsidRPr="00224223" w:rsidRDefault="006500ED" w:rsidP="006500ED">
            <w:pPr>
              <w:pStyle w:val="Tabletext"/>
            </w:pPr>
            <w:r w:rsidRPr="00224223">
              <w:t>44328</w:t>
            </w:r>
          </w:p>
        </w:tc>
        <w:tc>
          <w:tcPr>
            <w:tcW w:w="3481" w:type="pct"/>
            <w:tcBorders>
              <w:top w:val="single" w:sz="4" w:space="0" w:color="auto"/>
              <w:left w:val="nil"/>
              <w:bottom w:val="single" w:sz="4" w:space="0" w:color="auto"/>
              <w:right w:val="nil"/>
            </w:tcBorders>
            <w:shd w:val="clear" w:color="auto" w:fill="auto"/>
            <w:hideMark/>
          </w:tcPr>
          <w:p w14:paraId="20A7D956" w14:textId="77777777" w:rsidR="006500ED" w:rsidRPr="00224223" w:rsidRDefault="006500ED" w:rsidP="006500ED">
            <w:pPr>
              <w:pStyle w:val="Tabletext"/>
            </w:pPr>
            <w:r w:rsidRPr="00224223">
              <w:t>Amputation of hand, proximal to wrist radiocarpal joint, through forearm (H) (Anaes.) (Assist.)</w:t>
            </w:r>
          </w:p>
        </w:tc>
        <w:tc>
          <w:tcPr>
            <w:tcW w:w="834" w:type="pct"/>
            <w:gridSpan w:val="2"/>
            <w:tcBorders>
              <w:top w:val="single" w:sz="4" w:space="0" w:color="auto"/>
              <w:left w:val="nil"/>
              <w:bottom w:val="single" w:sz="4" w:space="0" w:color="auto"/>
              <w:right w:val="nil"/>
            </w:tcBorders>
            <w:shd w:val="clear" w:color="auto" w:fill="auto"/>
          </w:tcPr>
          <w:p w14:paraId="62498425" w14:textId="77777777" w:rsidR="006500ED" w:rsidRPr="00224223" w:rsidRDefault="006500ED" w:rsidP="006500ED">
            <w:pPr>
              <w:pStyle w:val="Tabletext"/>
              <w:jc w:val="right"/>
            </w:pPr>
            <w:r w:rsidRPr="00224223">
              <w:t>370.80</w:t>
            </w:r>
          </w:p>
        </w:tc>
      </w:tr>
      <w:tr w:rsidR="006500ED" w:rsidRPr="00224223" w14:paraId="67B901D9" w14:textId="77777777" w:rsidTr="00D34DDD">
        <w:tc>
          <w:tcPr>
            <w:tcW w:w="685" w:type="pct"/>
            <w:tcBorders>
              <w:top w:val="single" w:sz="4" w:space="0" w:color="auto"/>
              <w:left w:val="nil"/>
              <w:bottom w:val="single" w:sz="4" w:space="0" w:color="auto"/>
              <w:right w:val="nil"/>
            </w:tcBorders>
            <w:shd w:val="clear" w:color="auto" w:fill="auto"/>
            <w:hideMark/>
          </w:tcPr>
          <w:p w14:paraId="19F3D0B4" w14:textId="77777777" w:rsidR="006500ED" w:rsidRPr="00224223" w:rsidRDefault="006500ED" w:rsidP="006500ED">
            <w:pPr>
              <w:pStyle w:val="Tabletext"/>
            </w:pPr>
            <w:r w:rsidRPr="00224223">
              <w:t>44331</w:t>
            </w:r>
          </w:p>
        </w:tc>
        <w:tc>
          <w:tcPr>
            <w:tcW w:w="3481" w:type="pct"/>
            <w:tcBorders>
              <w:top w:val="single" w:sz="4" w:space="0" w:color="auto"/>
              <w:left w:val="nil"/>
              <w:bottom w:val="single" w:sz="4" w:space="0" w:color="auto"/>
              <w:right w:val="nil"/>
            </w:tcBorders>
            <w:shd w:val="clear" w:color="auto" w:fill="auto"/>
            <w:hideMark/>
          </w:tcPr>
          <w:p w14:paraId="399A384C" w14:textId="77777777" w:rsidR="006500ED" w:rsidRPr="00224223" w:rsidRDefault="006500ED" w:rsidP="006500ED">
            <w:pPr>
              <w:pStyle w:val="Tabletext"/>
            </w:pPr>
            <w:r w:rsidRPr="00224223">
              <w:t>Amputation at shoulder (H) (Anaes.) (Assist.)</w:t>
            </w:r>
          </w:p>
        </w:tc>
        <w:tc>
          <w:tcPr>
            <w:tcW w:w="834" w:type="pct"/>
            <w:gridSpan w:val="2"/>
            <w:tcBorders>
              <w:top w:val="single" w:sz="4" w:space="0" w:color="auto"/>
              <w:left w:val="nil"/>
              <w:bottom w:val="single" w:sz="4" w:space="0" w:color="auto"/>
              <w:right w:val="nil"/>
            </w:tcBorders>
            <w:shd w:val="clear" w:color="auto" w:fill="auto"/>
          </w:tcPr>
          <w:p w14:paraId="6C6E8A35" w14:textId="77777777" w:rsidR="006500ED" w:rsidRPr="00224223" w:rsidRDefault="006500ED" w:rsidP="006500ED">
            <w:pPr>
              <w:pStyle w:val="Tabletext"/>
              <w:jc w:val="right"/>
            </w:pPr>
            <w:r w:rsidRPr="00224223">
              <w:t>611.40</w:t>
            </w:r>
          </w:p>
        </w:tc>
      </w:tr>
      <w:tr w:rsidR="006500ED" w:rsidRPr="00224223" w14:paraId="50BB9094" w14:textId="77777777" w:rsidTr="00D34DDD">
        <w:tc>
          <w:tcPr>
            <w:tcW w:w="685" w:type="pct"/>
            <w:tcBorders>
              <w:top w:val="single" w:sz="4" w:space="0" w:color="auto"/>
              <w:left w:val="nil"/>
              <w:bottom w:val="single" w:sz="4" w:space="0" w:color="auto"/>
              <w:right w:val="nil"/>
            </w:tcBorders>
            <w:shd w:val="clear" w:color="auto" w:fill="auto"/>
            <w:hideMark/>
          </w:tcPr>
          <w:p w14:paraId="3F88BF91" w14:textId="77777777" w:rsidR="006500ED" w:rsidRPr="00224223" w:rsidRDefault="006500ED" w:rsidP="006500ED">
            <w:pPr>
              <w:pStyle w:val="Tabletext"/>
            </w:pPr>
            <w:r w:rsidRPr="00224223">
              <w:t>44334</w:t>
            </w:r>
          </w:p>
        </w:tc>
        <w:tc>
          <w:tcPr>
            <w:tcW w:w="3481" w:type="pct"/>
            <w:tcBorders>
              <w:top w:val="single" w:sz="4" w:space="0" w:color="auto"/>
              <w:left w:val="nil"/>
              <w:bottom w:val="single" w:sz="4" w:space="0" w:color="auto"/>
              <w:right w:val="nil"/>
            </w:tcBorders>
            <w:shd w:val="clear" w:color="auto" w:fill="auto"/>
            <w:hideMark/>
          </w:tcPr>
          <w:p w14:paraId="7C2A006E" w14:textId="77777777" w:rsidR="006500ED" w:rsidRPr="00224223" w:rsidRDefault="006500ED" w:rsidP="006500ED">
            <w:pPr>
              <w:pStyle w:val="Tabletext"/>
            </w:pPr>
            <w:r w:rsidRPr="00224223">
              <w:t>Interscapulothoracic amputation (Anaes.) (Assist.)</w:t>
            </w:r>
          </w:p>
        </w:tc>
        <w:tc>
          <w:tcPr>
            <w:tcW w:w="834" w:type="pct"/>
            <w:gridSpan w:val="2"/>
            <w:tcBorders>
              <w:top w:val="single" w:sz="4" w:space="0" w:color="auto"/>
              <w:left w:val="nil"/>
              <w:bottom w:val="single" w:sz="4" w:space="0" w:color="auto"/>
              <w:right w:val="nil"/>
            </w:tcBorders>
            <w:shd w:val="clear" w:color="auto" w:fill="auto"/>
          </w:tcPr>
          <w:p w14:paraId="725F653C" w14:textId="77777777" w:rsidR="006500ED" w:rsidRPr="00224223" w:rsidRDefault="006500ED" w:rsidP="006500ED">
            <w:pPr>
              <w:pStyle w:val="Tabletext"/>
              <w:jc w:val="right"/>
            </w:pPr>
            <w:r w:rsidRPr="00224223">
              <w:t>1,242.65</w:t>
            </w:r>
          </w:p>
        </w:tc>
      </w:tr>
      <w:tr w:rsidR="006500ED" w:rsidRPr="00224223" w14:paraId="06AAA00C" w14:textId="77777777" w:rsidTr="00D34DDD">
        <w:tc>
          <w:tcPr>
            <w:tcW w:w="685" w:type="pct"/>
            <w:tcBorders>
              <w:top w:val="single" w:sz="4" w:space="0" w:color="auto"/>
              <w:left w:val="nil"/>
              <w:bottom w:val="single" w:sz="4" w:space="0" w:color="auto"/>
              <w:right w:val="nil"/>
            </w:tcBorders>
            <w:shd w:val="clear" w:color="auto" w:fill="auto"/>
            <w:hideMark/>
          </w:tcPr>
          <w:p w14:paraId="46A65941" w14:textId="77777777" w:rsidR="006500ED" w:rsidRPr="00224223" w:rsidRDefault="006500ED" w:rsidP="006500ED">
            <w:pPr>
              <w:pStyle w:val="Tabletext"/>
            </w:pPr>
            <w:r w:rsidRPr="00224223">
              <w:t>44338</w:t>
            </w:r>
          </w:p>
        </w:tc>
        <w:tc>
          <w:tcPr>
            <w:tcW w:w="3481" w:type="pct"/>
            <w:tcBorders>
              <w:top w:val="single" w:sz="4" w:space="0" w:color="auto"/>
              <w:left w:val="nil"/>
              <w:bottom w:val="single" w:sz="4" w:space="0" w:color="auto"/>
              <w:right w:val="nil"/>
            </w:tcBorders>
            <w:shd w:val="clear" w:color="auto" w:fill="auto"/>
            <w:hideMark/>
          </w:tcPr>
          <w:p w14:paraId="76BAE422" w14:textId="77777777" w:rsidR="006500ED" w:rsidRPr="00224223" w:rsidRDefault="006500ED" w:rsidP="006500ED">
            <w:pPr>
              <w:pStyle w:val="Tabletext"/>
            </w:pPr>
            <w:r w:rsidRPr="00224223">
              <w:t>Amputation of one digit of one foot, distal to metatarsal head, including any of the following (if performed):</w:t>
            </w:r>
          </w:p>
          <w:p w14:paraId="7ACEDE2A" w14:textId="77777777" w:rsidR="006500ED" w:rsidRPr="00224223" w:rsidRDefault="006500ED" w:rsidP="006500ED">
            <w:pPr>
              <w:pStyle w:val="Tablea"/>
            </w:pPr>
            <w:r w:rsidRPr="00224223">
              <w:t>(a) resection of bone or joint;</w:t>
            </w:r>
          </w:p>
          <w:p w14:paraId="6D2DEE29" w14:textId="77777777" w:rsidR="006500ED" w:rsidRPr="00224223" w:rsidRDefault="006500ED" w:rsidP="006500ED">
            <w:pPr>
              <w:pStyle w:val="Tablea"/>
            </w:pPr>
            <w:r w:rsidRPr="00224223">
              <w:t>(b) excision of neuroma;</w:t>
            </w:r>
          </w:p>
          <w:p w14:paraId="1616934F" w14:textId="77777777" w:rsidR="006500ED" w:rsidRPr="00224223" w:rsidRDefault="006500ED" w:rsidP="006500ED">
            <w:pPr>
              <w:pStyle w:val="Tablea"/>
            </w:pPr>
            <w:r w:rsidRPr="00224223">
              <w:t>(c) skin cover with homodigital flaps</w:t>
            </w:r>
          </w:p>
          <w:p w14:paraId="7B1DED47" w14:textId="77777777" w:rsidR="006500ED" w:rsidRPr="00224223" w:rsidRDefault="006500ED" w:rsidP="006500ED">
            <w:pPr>
              <w:pStyle w:val="Tabletext"/>
            </w:pP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4624A3BF" w14:textId="77777777" w:rsidR="006500ED" w:rsidRPr="00224223" w:rsidRDefault="006500ED" w:rsidP="006500ED">
            <w:pPr>
              <w:pStyle w:val="Tabletext"/>
              <w:jc w:val="right"/>
            </w:pPr>
            <w:r w:rsidRPr="00224223">
              <w:t>149.85</w:t>
            </w:r>
          </w:p>
        </w:tc>
      </w:tr>
      <w:tr w:rsidR="006500ED" w:rsidRPr="00224223" w14:paraId="47F1EDEB" w14:textId="77777777" w:rsidTr="00D34DDD">
        <w:tc>
          <w:tcPr>
            <w:tcW w:w="685" w:type="pct"/>
            <w:tcBorders>
              <w:top w:val="single" w:sz="4" w:space="0" w:color="auto"/>
              <w:left w:val="nil"/>
              <w:bottom w:val="single" w:sz="4" w:space="0" w:color="auto"/>
              <w:right w:val="nil"/>
            </w:tcBorders>
            <w:shd w:val="clear" w:color="auto" w:fill="auto"/>
            <w:hideMark/>
          </w:tcPr>
          <w:p w14:paraId="5ACA8EAD" w14:textId="77777777" w:rsidR="006500ED" w:rsidRPr="00224223" w:rsidRDefault="006500ED" w:rsidP="006500ED">
            <w:pPr>
              <w:pStyle w:val="Tabletext"/>
            </w:pPr>
            <w:r w:rsidRPr="00224223">
              <w:t>44342</w:t>
            </w:r>
          </w:p>
        </w:tc>
        <w:tc>
          <w:tcPr>
            <w:tcW w:w="3481" w:type="pct"/>
            <w:tcBorders>
              <w:top w:val="single" w:sz="4" w:space="0" w:color="auto"/>
              <w:left w:val="nil"/>
              <w:bottom w:val="single" w:sz="4" w:space="0" w:color="auto"/>
              <w:right w:val="nil"/>
            </w:tcBorders>
            <w:shd w:val="clear" w:color="auto" w:fill="auto"/>
            <w:hideMark/>
          </w:tcPr>
          <w:p w14:paraId="27D06408" w14:textId="77777777" w:rsidR="006500ED" w:rsidRPr="00224223" w:rsidRDefault="006500ED" w:rsidP="006500ED">
            <w:pPr>
              <w:pStyle w:val="Tabletext"/>
            </w:pPr>
            <w:r w:rsidRPr="00224223">
              <w:t>Amputation of 2 digits of one foot, distal to metatarsal head, including any of the following (if performed):</w:t>
            </w:r>
          </w:p>
          <w:p w14:paraId="009A50F1" w14:textId="77777777" w:rsidR="006500ED" w:rsidRPr="00224223" w:rsidRDefault="006500ED" w:rsidP="006500ED">
            <w:pPr>
              <w:pStyle w:val="Tablea"/>
            </w:pPr>
            <w:r w:rsidRPr="00224223">
              <w:lastRenderedPageBreak/>
              <w:t>(a) resection of bone or joint;</w:t>
            </w:r>
          </w:p>
          <w:p w14:paraId="3B1FCC59" w14:textId="77777777" w:rsidR="006500ED" w:rsidRPr="00224223" w:rsidRDefault="006500ED" w:rsidP="006500ED">
            <w:pPr>
              <w:pStyle w:val="Tablea"/>
            </w:pPr>
            <w:r w:rsidRPr="00224223">
              <w:t>(b) excision of neuroma;</w:t>
            </w:r>
          </w:p>
          <w:p w14:paraId="4DEF3EE9" w14:textId="77777777" w:rsidR="006500ED" w:rsidRPr="00224223" w:rsidRDefault="006500ED" w:rsidP="006500ED">
            <w:pPr>
              <w:pStyle w:val="Tablea"/>
            </w:pPr>
            <w:r w:rsidRPr="00224223">
              <w:t>(c) skin cover with homodigital flaps</w:t>
            </w:r>
          </w:p>
          <w:p w14:paraId="6E4D4802" w14:textId="77777777" w:rsidR="006500ED" w:rsidRPr="00224223" w:rsidRDefault="006500ED" w:rsidP="006500ED">
            <w:pPr>
              <w:pStyle w:val="Tabletext"/>
            </w:pP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25D06CFD" w14:textId="77777777" w:rsidR="006500ED" w:rsidRPr="00224223" w:rsidRDefault="006500ED" w:rsidP="006500ED">
            <w:pPr>
              <w:pStyle w:val="Tabletext"/>
              <w:jc w:val="right"/>
            </w:pPr>
            <w:r w:rsidRPr="00224223">
              <w:lastRenderedPageBreak/>
              <w:t>228.85</w:t>
            </w:r>
          </w:p>
        </w:tc>
      </w:tr>
      <w:tr w:rsidR="006500ED" w:rsidRPr="00224223" w14:paraId="606BD829" w14:textId="77777777" w:rsidTr="00D34DDD">
        <w:tc>
          <w:tcPr>
            <w:tcW w:w="685" w:type="pct"/>
            <w:tcBorders>
              <w:top w:val="single" w:sz="4" w:space="0" w:color="auto"/>
              <w:left w:val="nil"/>
              <w:bottom w:val="single" w:sz="4" w:space="0" w:color="auto"/>
              <w:right w:val="nil"/>
            </w:tcBorders>
            <w:shd w:val="clear" w:color="auto" w:fill="auto"/>
            <w:hideMark/>
          </w:tcPr>
          <w:p w14:paraId="27411934" w14:textId="77777777" w:rsidR="006500ED" w:rsidRPr="00224223" w:rsidRDefault="006500ED" w:rsidP="006500ED">
            <w:pPr>
              <w:pStyle w:val="Tabletext"/>
            </w:pPr>
            <w:bookmarkStart w:id="881" w:name="CU_10847830"/>
            <w:bookmarkEnd w:id="881"/>
            <w:r w:rsidRPr="00224223">
              <w:t>44346</w:t>
            </w:r>
          </w:p>
        </w:tc>
        <w:tc>
          <w:tcPr>
            <w:tcW w:w="3481" w:type="pct"/>
            <w:tcBorders>
              <w:top w:val="single" w:sz="4" w:space="0" w:color="auto"/>
              <w:left w:val="nil"/>
              <w:bottom w:val="single" w:sz="4" w:space="0" w:color="auto"/>
              <w:right w:val="nil"/>
            </w:tcBorders>
            <w:shd w:val="clear" w:color="auto" w:fill="auto"/>
            <w:hideMark/>
          </w:tcPr>
          <w:p w14:paraId="0770A8A6" w14:textId="77777777" w:rsidR="006500ED" w:rsidRPr="00224223" w:rsidRDefault="006500ED" w:rsidP="006500ED">
            <w:pPr>
              <w:pStyle w:val="Tabletext"/>
            </w:pPr>
            <w:r w:rsidRPr="00224223">
              <w:t>Amputation of 3 digits of one foot, distal to metatarsal head, including any of the following (if performed):</w:t>
            </w:r>
          </w:p>
          <w:p w14:paraId="0802AA18" w14:textId="77777777" w:rsidR="006500ED" w:rsidRPr="00224223" w:rsidRDefault="006500ED" w:rsidP="006500ED">
            <w:pPr>
              <w:pStyle w:val="Tablea"/>
            </w:pPr>
            <w:r w:rsidRPr="00224223">
              <w:t>(a) resection of bone or joint;</w:t>
            </w:r>
          </w:p>
          <w:p w14:paraId="694420A0" w14:textId="77777777" w:rsidR="006500ED" w:rsidRPr="00224223" w:rsidRDefault="006500ED" w:rsidP="006500ED">
            <w:pPr>
              <w:pStyle w:val="Tablea"/>
            </w:pPr>
            <w:r w:rsidRPr="00224223">
              <w:t>(b) excision of neuroma;</w:t>
            </w:r>
          </w:p>
          <w:p w14:paraId="75A48605" w14:textId="77777777" w:rsidR="006500ED" w:rsidRPr="00224223" w:rsidRDefault="006500ED" w:rsidP="006500ED">
            <w:pPr>
              <w:pStyle w:val="Tablea"/>
            </w:pPr>
            <w:r w:rsidRPr="00224223">
              <w:t>(c) skin cover with homodigital flaps</w:t>
            </w:r>
          </w:p>
          <w:p w14:paraId="43B65D3C" w14:textId="77777777" w:rsidR="006500ED" w:rsidRPr="00224223" w:rsidRDefault="006500ED" w:rsidP="006500ED">
            <w:pPr>
              <w:pStyle w:val="Tabletext"/>
            </w:pP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4623A488" w14:textId="77777777" w:rsidR="006500ED" w:rsidRPr="00224223" w:rsidRDefault="006500ED" w:rsidP="006500ED">
            <w:pPr>
              <w:pStyle w:val="Tabletext"/>
              <w:jc w:val="right"/>
            </w:pPr>
            <w:r w:rsidRPr="00224223">
              <w:t>264.25</w:t>
            </w:r>
          </w:p>
        </w:tc>
      </w:tr>
      <w:tr w:rsidR="006500ED" w:rsidRPr="00224223" w14:paraId="09CB14FE" w14:textId="77777777" w:rsidTr="00D34DDD">
        <w:tc>
          <w:tcPr>
            <w:tcW w:w="685" w:type="pct"/>
            <w:tcBorders>
              <w:top w:val="single" w:sz="4" w:space="0" w:color="auto"/>
              <w:left w:val="nil"/>
              <w:bottom w:val="single" w:sz="4" w:space="0" w:color="auto"/>
              <w:right w:val="nil"/>
            </w:tcBorders>
            <w:shd w:val="clear" w:color="auto" w:fill="auto"/>
            <w:hideMark/>
          </w:tcPr>
          <w:p w14:paraId="2450862C" w14:textId="77777777" w:rsidR="006500ED" w:rsidRPr="00224223" w:rsidRDefault="006500ED" w:rsidP="006500ED">
            <w:pPr>
              <w:pStyle w:val="Tabletext"/>
            </w:pPr>
            <w:r w:rsidRPr="00224223">
              <w:t>44350</w:t>
            </w:r>
          </w:p>
        </w:tc>
        <w:tc>
          <w:tcPr>
            <w:tcW w:w="3481" w:type="pct"/>
            <w:tcBorders>
              <w:top w:val="single" w:sz="4" w:space="0" w:color="auto"/>
              <w:left w:val="nil"/>
              <w:bottom w:val="single" w:sz="4" w:space="0" w:color="auto"/>
              <w:right w:val="nil"/>
            </w:tcBorders>
            <w:shd w:val="clear" w:color="auto" w:fill="auto"/>
            <w:hideMark/>
          </w:tcPr>
          <w:p w14:paraId="40380154" w14:textId="77777777" w:rsidR="006500ED" w:rsidRPr="00224223" w:rsidRDefault="006500ED" w:rsidP="006500ED">
            <w:pPr>
              <w:pStyle w:val="Tabletext"/>
            </w:pPr>
            <w:r w:rsidRPr="00224223">
              <w:t>Amputation of 4 digits of one foot, distal to metatarsal head, including any of the following (if performed):</w:t>
            </w:r>
          </w:p>
          <w:p w14:paraId="3F97C7F6" w14:textId="77777777" w:rsidR="006500ED" w:rsidRPr="00224223" w:rsidRDefault="006500ED" w:rsidP="006500ED">
            <w:pPr>
              <w:pStyle w:val="Tablea"/>
            </w:pPr>
            <w:r w:rsidRPr="00224223">
              <w:t>(a) resection of bone or joint;</w:t>
            </w:r>
          </w:p>
          <w:p w14:paraId="3CDEF70B" w14:textId="77777777" w:rsidR="006500ED" w:rsidRPr="00224223" w:rsidRDefault="006500ED" w:rsidP="006500ED">
            <w:pPr>
              <w:pStyle w:val="Tablea"/>
            </w:pPr>
            <w:r w:rsidRPr="00224223">
              <w:t>(b) excision of neuroma;</w:t>
            </w:r>
          </w:p>
          <w:p w14:paraId="50B83032" w14:textId="77777777" w:rsidR="006500ED" w:rsidRPr="00224223" w:rsidRDefault="006500ED" w:rsidP="006500ED">
            <w:pPr>
              <w:pStyle w:val="Tablea"/>
            </w:pPr>
            <w:r w:rsidRPr="00224223">
              <w:t>(c) skin cover with homodigital flaps</w:t>
            </w:r>
          </w:p>
          <w:p w14:paraId="451DC7C7" w14:textId="77777777" w:rsidR="006500ED" w:rsidRPr="00224223" w:rsidRDefault="006500ED" w:rsidP="006500ED">
            <w:pPr>
              <w:pStyle w:val="Tabletext"/>
            </w:pP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2286006D" w14:textId="77777777" w:rsidR="006500ED" w:rsidRPr="00224223" w:rsidRDefault="006500ED" w:rsidP="006500ED">
            <w:pPr>
              <w:pStyle w:val="Tabletext"/>
              <w:jc w:val="right"/>
            </w:pPr>
            <w:r w:rsidRPr="00224223">
              <w:t>299.85</w:t>
            </w:r>
          </w:p>
        </w:tc>
      </w:tr>
      <w:tr w:rsidR="006500ED" w:rsidRPr="00224223" w14:paraId="7CB13B3A" w14:textId="77777777" w:rsidTr="00D34DDD">
        <w:tc>
          <w:tcPr>
            <w:tcW w:w="685" w:type="pct"/>
            <w:tcBorders>
              <w:top w:val="single" w:sz="4" w:space="0" w:color="auto"/>
              <w:left w:val="nil"/>
              <w:bottom w:val="single" w:sz="4" w:space="0" w:color="auto"/>
              <w:right w:val="nil"/>
            </w:tcBorders>
            <w:shd w:val="clear" w:color="auto" w:fill="auto"/>
            <w:hideMark/>
          </w:tcPr>
          <w:p w14:paraId="4EF0FB03" w14:textId="77777777" w:rsidR="006500ED" w:rsidRPr="00224223" w:rsidRDefault="006500ED" w:rsidP="006500ED">
            <w:pPr>
              <w:pStyle w:val="Tabletext"/>
            </w:pPr>
            <w:r w:rsidRPr="00224223">
              <w:t>44354</w:t>
            </w:r>
          </w:p>
        </w:tc>
        <w:tc>
          <w:tcPr>
            <w:tcW w:w="3481" w:type="pct"/>
            <w:tcBorders>
              <w:top w:val="single" w:sz="4" w:space="0" w:color="auto"/>
              <w:left w:val="nil"/>
              <w:bottom w:val="single" w:sz="4" w:space="0" w:color="auto"/>
              <w:right w:val="nil"/>
            </w:tcBorders>
            <w:shd w:val="clear" w:color="auto" w:fill="auto"/>
            <w:hideMark/>
          </w:tcPr>
          <w:p w14:paraId="0DDA7869" w14:textId="77777777" w:rsidR="006500ED" w:rsidRPr="00224223" w:rsidRDefault="006500ED" w:rsidP="006500ED">
            <w:pPr>
              <w:pStyle w:val="Tabletext"/>
            </w:pPr>
            <w:r w:rsidRPr="00224223">
              <w:t>Amputation of 5 digits of one foot, distal to metatarsal head, including any of the following (if performed):</w:t>
            </w:r>
          </w:p>
          <w:p w14:paraId="114A1137" w14:textId="77777777" w:rsidR="006500ED" w:rsidRPr="00224223" w:rsidRDefault="006500ED" w:rsidP="006500ED">
            <w:pPr>
              <w:pStyle w:val="Tablea"/>
            </w:pPr>
            <w:r w:rsidRPr="00224223">
              <w:t>(a) resection of bone or joint;</w:t>
            </w:r>
          </w:p>
          <w:p w14:paraId="61831FE1" w14:textId="77777777" w:rsidR="006500ED" w:rsidRPr="00224223" w:rsidRDefault="006500ED" w:rsidP="006500ED">
            <w:pPr>
              <w:pStyle w:val="Tablea"/>
            </w:pPr>
            <w:r w:rsidRPr="00224223">
              <w:t>(b) excision of neuroma;</w:t>
            </w:r>
          </w:p>
          <w:p w14:paraId="7E6ADDB7" w14:textId="77777777" w:rsidR="006500ED" w:rsidRPr="00224223" w:rsidRDefault="006500ED" w:rsidP="006500ED">
            <w:pPr>
              <w:pStyle w:val="Tablea"/>
            </w:pPr>
            <w:r w:rsidRPr="00224223">
              <w:t>(c) skin cover with homodigital flaps</w:t>
            </w:r>
          </w:p>
          <w:p w14:paraId="64C8B3A8" w14:textId="77777777" w:rsidR="006500ED" w:rsidRPr="00224223" w:rsidRDefault="006500ED" w:rsidP="006500ED">
            <w:pPr>
              <w:pStyle w:val="Tabletext"/>
            </w:pP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02A12FBE" w14:textId="77777777" w:rsidR="006500ED" w:rsidRPr="00224223" w:rsidRDefault="006500ED" w:rsidP="006500ED">
            <w:pPr>
              <w:pStyle w:val="Tabletext"/>
              <w:jc w:val="right"/>
            </w:pPr>
            <w:r w:rsidRPr="00224223">
              <w:t>343.20</w:t>
            </w:r>
          </w:p>
        </w:tc>
      </w:tr>
      <w:tr w:rsidR="006500ED" w:rsidRPr="00224223" w14:paraId="350F877A" w14:textId="77777777" w:rsidTr="00D34DDD">
        <w:tc>
          <w:tcPr>
            <w:tcW w:w="685" w:type="pct"/>
            <w:tcBorders>
              <w:top w:val="single" w:sz="4" w:space="0" w:color="auto"/>
              <w:left w:val="nil"/>
              <w:bottom w:val="single" w:sz="4" w:space="0" w:color="auto"/>
              <w:right w:val="nil"/>
            </w:tcBorders>
            <w:shd w:val="clear" w:color="auto" w:fill="auto"/>
            <w:hideMark/>
          </w:tcPr>
          <w:p w14:paraId="363A0A8C" w14:textId="77777777" w:rsidR="006500ED" w:rsidRPr="00224223" w:rsidRDefault="006500ED" w:rsidP="006500ED">
            <w:pPr>
              <w:pStyle w:val="Tabletext"/>
            </w:pPr>
            <w:r w:rsidRPr="00224223">
              <w:t>44358</w:t>
            </w:r>
          </w:p>
        </w:tc>
        <w:tc>
          <w:tcPr>
            <w:tcW w:w="3481" w:type="pct"/>
            <w:tcBorders>
              <w:top w:val="single" w:sz="4" w:space="0" w:color="auto"/>
              <w:left w:val="nil"/>
              <w:bottom w:val="single" w:sz="4" w:space="0" w:color="auto"/>
              <w:right w:val="nil"/>
            </w:tcBorders>
            <w:shd w:val="clear" w:color="auto" w:fill="auto"/>
            <w:hideMark/>
          </w:tcPr>
          <w:p w14:paraId="6BB36B9B" w14:textId="77777777" w:rsidR="006500ED" w:rsidRPr="00224223" w:rsidRDefault="006500ED" w:rsidP="006500ED">
            <w:pPr>
              <w:pStyle w:val="Tabletext"/>
            </w:pPr>
            <w:r w:rsidRPr="00224223">
              <w:t>Amputation of one</w:t>
            </w:r>
            <w:r w:rsidRPr="00224223">
              <w:rPr>
                <w:i/>
              </w:rPr>
              <w:t xml:space="preserve"> </w:t>
            </w:r>
            <w:r w:rsidRPr="00224223">
              <w:t>ray of one foot</w:t>
            </w:r>
            <w:r w:rsidR="00712A3D" w:rsidRPr="00224223">
              <w:t>,</w:t>
            </w:r>
            <w:r w:rsidRPr="00224223">
              <w:t xml:space="preserve"> proximal to the metatarsal head, including any of the following (if performed):</w:t>
            </w:r>
          </w:p>
          <w:p w14:paraId="5D3415D7" w14:textId="77777777" w:rsidR="006500ED" w:rsidRPr="00224223" w:rsidRDefault="006500ED" w:rsidP="006500ED">
            <w:pPr>
              <w:pStyle w:val="Tablea"/>
            </w:pPr>
            <w:r w:rsidRPr="00224223">
              <w:t>(a) resection of bone;</w:t>
            </w:r>
          </w:p>
          <w:p w14:paraId="3236AEC0" w14:textId="77777777" w:rsidR="006500ED" w:rsidRPr="00224223" w:rsidRDefault="006500ED" w:rsidP="006500ED">
            <w:pPr>
              <w:pStyle w:val="Tablea"/>
            </w:pPr>
            <w:r w:rsidRPr="00224223">
              <w:t>(b) excision of neuromas;</w:t>
            </w:r>
          </w:p>
          <w:p w14:paraId="76DAC6D3" w14:textId="77777777" w:rsidR="006500ED" w:rsidRPr="00224223" w:rsidRDefault="006500ED" w:rsidP="006500ED">
            <w:pPr>
              <w:pStyle w:val="Tablea"/>
            </w:pPr>
            <w:r w:rsidRPr="00224223">
              <w:t>(c) skin cover or recontouring with homodigital flaps</w:t>
            </w:r>
          </w:p>
          <w:p w14:paraId="420A8D01" w14:textId="77777777" w:rsidR="006500ED" w:rsidRPr="00224223" w:rsidRDefault="006500ED" w:rsidP="006500ED">
            <w:pPr>
              <w:pStyle w:val="Tabletext"/>
            </w:pP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29D03F0C" w14:textId="77777777" w:rsidR="006500ED" w:rsidRPr="00224223" w:rsidRDefault="006500ED" w:rsidP="006500ED">
            <w:pPr>
              <w:pStyle w:val="Tabletext"/>
              <w:jc w:val="right"/>
            </w:pPr>
            <w:r w:rsidRPr="00224223">
              <w:t>228.85</w:t>
            </w:r>
          </w:p>
        </w:tc>
      </w:tr>
      <w:tr w:rsidR="006500ED" w:rsidRPr="00224223" w14:paraId="176F33A0" w14:textId="77777777" w:rsidTr="00D34DDD">
        <w:tc>
          <w:tcPr>
            <w:tcW w:w="685" w:type="pct"/>
            <w:tcBorders>
              <w:top w:val="single" w:sz="4" w:space="0" w:color="auto"/>
              <w:left w:val="nil"/>
              <w:bottom w:val="single" w:sz="4" w:space="0" w:color="auto"/>
              <w:right w:val="nil"/>
            </w:tcBorders>
            <w:shd w:val="clear" w:color="auto" w:fill="auto"/>
            <w:hideMark/>
          </w:tcPr>
          <w:p w14:paraId="2FCD1E2D" w14:textId="77777777" w:rsidR="006500ED" w:rsidRPr="00224223" w:rsidRDefault="006500ED" w:rsidP="006500ED">
            <w:pPr>
              <w:pStyle w:val="Tabletext"/>
            </w:pPr>
            <w:r w:rsidRPr="00224223">
              <w:t>44359</w:t>
            </w:r>
          </w:p>
        </w:tc>
        <w:tc>
          <w:tcPr>
            <w:tcW w:w="3481" w:type="pct"/>
            <w:tcBorders>
              <w:top w:val="single" w:sz="4" w:space="0" w:color="auto"/>
              <w:left w:val="nil"/>
              <w:bottom w:val="single" w:sz="4" w:space="0" w:color="auto"/>
              <w:right w:val="nil"/>
            </w:tcBorders>
            <w:shd w:val="clear" w:color="auto" w:fill="auto"/>
            <w:hideMark/>
          </w:tcPr>
          <w:p w14:paraId="6B0B696E" w14:textId="77777777" w:rsidR="006500ED" w:rsidRPr="00224223" w:rsidRDefault="006500ED" w:rsidP="006500ED">
            <w:pPr>
              <w:pStyle w:val="Tabletext"/>
            </w:pPr>
            <w:r w:rsidRPr="00224223">
              <w:t>Amputation of one or more toes of one foot, or amputation at midfoot or hindfoot of one foot, for diabetic or other microvascular disease:</w:t>
            </w:r>
          </w:p>
          <w:p w14:paraId="2FD88CEF" w14:textId="77777777" w:rsidR="006500ED" w:rsidRPr="00224223" w:rsidRDefault="006500ED" w:rsidP="006500ED">
            <w:pPr>
              <w:pStyle w:val="Tablea"/>
            </w:pPr>
            <w:r w:rsidRPr="00224223">
              <w:t>(a) including any of the following (if performed):</w:t>
            </w:r>
          </w:p>
          <w:p w14:paraId="21A37CED" w14:textId="77777777" w:rsidR="006500ED" w:rsidRPr="00224223" w:rsidRDefault="006500ED" w:rsidP="006500ED">
            <w:pPr>
              <w:pStyle w:val="Tablei"/>
            </w:pPr>
            <w:r w:rsidRPr="00224223">
              <w:t>(i) resection of bone;</w:t>
            </w:r>
          </w:p>
          <w:p w14:paraId="17FC4A3F" w14:textId="77777777" w:rsidR="006500ED" w:rsidRPr="00224223" w:rsidRDefault="006500ED" w:rsidP="006500ED">
            <w:pPr>
              <w:pStyle w:val="Tablei"/>
            </w:pPr>
            <w:r w:rsidRPr="00224223">
              <w:t>(ii) excision of neuromas;</w:t>
            </w:r>
          </w:p>
          <w:p w14:paraId="44B90490" w14:textId="77777777" w:rsidR="006500ED" w:rsidRPr="00224223" w:rsidRDefault="006500ED" w:rsidP="006500ED">
            <w:pPr>
              <w:pStyle w:val="Tablei"/>
            </w:pPr>
            <w:r w:rsidRPr="00224223">
              <w:t>(iii) excision of one or more bones of the foot;</w:t>
            </w:r>
          </w:p>
          <w:p w14:paraId="08F0F291" w14:textId="77777777" w:rsidR="006500ED" w:rsidRPr="00224223" w:rsidRDefault="006500ED" w:rsidP="006500ED">
            <w:pPr>
              <w:pStyle w:val="Tablei"/>
            </w:pPr>
            <w:r w:rsidRPr="00224223">
              <w:t>(iv) treatment of underlying infection;</w:t>
            </w:r>
          </w:p>
          <w:p w14:paraId="1E964785" w14:textId="77777777" w:rsidR="006500ED" w:rsidRPr="00224223" w:rsidRDefault="006500ED" w:rsidP="006500ED">
            <w:pPr>
              <w:pStyle w:val="Tablei"/>
            </w:pPr>
            <w:r w:rsidRPr="00224223">
              <w:t>(v) skin cover or recontouring with homodigital flaps; and</w:t>
            </w:r>
          </w:p>
          <w:p w14:paraId="06427E8E" w14:textId="77777777" w:rsidR="006500ED" w:rsidRPr="00224223" w:rsidRDefault="006500ED" w:rsidP="006500ED">
            <w:pPr>
              <w:pStyle w:val="Tablea"/>
            </w:pPr>
            <w:r w:rsidRPr="00224223">
              <w:t>(b) excluding aftercare;</w:t>
            </w:r>
          </w:p>
          <w:p w14:paraId="3FFDBAC5" w14:textId="77777777" w:rsidR="006500ED" w:rsidRPr="00224223" w:rsidRDefault="006500ED" w:rsidP="006500ED">
            <w:pPr>
              <w:pStyle w:val="Tabletext"/>
            </w:pPr>
            <w:r w:rsidRPr="00224223">
              <w:t>—applicable only once per foot per occasion on which the service is performed (H) (Anaes.) (Assist.)</w:t>
            </w:r>
          </w:p>
        </w:tc>
        <w:tc>
          <w:tcPr>
            <w:tcW w:w="834" w:type="pct"/>
            <w:gridSpan w:val="2"/>
            <w:tcBorders>
              <w:top w:val="single" w:sz="4" w:space="0" w:color="auto"/>
              <w:left w:val="nil"/>
              <w:bottom w:val="single" w:sz="4" w:space="0" w:color="auto"/>
              <w:right w:val="nil"/>
            </w:tcBorders>
            <w:shd w:val="clear" w:color="auto" w:fill="auto"/>
          </w:tcPr>
          <w:p w14:paraId="03F2DF5A" w14:textId="77777777" w:rsidR="006500ED" w:rsidRPr="00224223" w:rsidRDefault="006500ED" w:rsidP="006500ED">
            <w:pPr>
              <w:pStyle w:val="Tabletext"/>
              <w:jc w:val="right"/>
            </w:pPr>
            <w:r w:rsidRPr="00224223">
              <w:t>274.60</w:t>
            </w:r>
          </w:p>
        </w:tc>
      </w:tr>
      <w:tr w:rsidR="006500ED" w:rsidRPr="00224223" w14:paraId="3F2E74D3" w14:textId="77777777" w:rsidTr="00D34DDD">
        <w:tc>
          <w:tcPr>
            <w:tcW w:w="685" w:type="pct"/>
            <w:tcBorders>
              <w:top w:val="single" w:sz="4" w:space="0" w:color="auto"/>
              <w:left w:val="nil"/>
              <w:bottom w:val="single" w:sz="4" w:space="0" w:color="auto"/>
              <w:right w:val="nil"/>
            </w:tcBorders>
            <w:shd w:val="clear" w:color="auto" w:fill="auto"/>
            <w:hideMark/>
          </w:tcPr>
          <w:p w14:paraId="201C2FE2" w14:textId="77777777" w:rsidR="006500ED" w:rsidRPr="00224223" w:rsidRDefault="006500ED" w:rsidP="006500ED">
            <w:pPr>
              <w:pStyle w:val="Tabletext"/>
            </w:pPr>
            <w:r w:rsidRPr="00224223">
              <w:t>44361</w:t>
            </w:r>
          </w:p>
        </w:tc>
        <w:tc>
          <w:tcPr>
            <w:tcW w:w="3481" w:type="pct"/>
            <w:tcBorders>
              <w:top w:val="single" w:sz="4" w:space="0" w:color="auto"/>
              <w:left w:val="nil"/>
              <w:bottom w:val="single" w:sz="4" w:space="0" w:color="auto"/>
              <w:right w:val="nil"/>
            </w:tcBorders>
            <w:shd w:val="clear" w:color="auto" w:fill="auto"/>
            <w:hideMark/>
          </w:tcPr>
          <w:p w14:paraId="7465B1C3" w14:textId="77777777" w:rsidR="006500ED" w:rsidRPr="00224223" w:rsidRDefault="006500ED" w:rsidP="006500ED">
            <w:pPr>
              <w:pStyle w:val="Tabletext"/>
            </w:pPr>
            <w:r w:rsidRPr="00224223">
              <w:t>Amputation of foot, at ankle or hindfoot, including any of the following (if performed):</w:t>
            </w:r>
          </w:p>
          <w:p w14:paraId="7C617CAC" w14:textId="77777777" w:rsidR="006500ED" w:rsidRPr="00224223" w:rsidRDefault="006500ED" w:rsidP="006500ED">
            <w:pPr>
              <w:pStyle w:val="Tablea"/>
            </w:pPr>
            <w:r w:rsidRPr="00224223">
              <w:lastRenderedPageBreak/>
              <w:t>(a) resection of bone;</w:t>
            </w:r>
          </w:p>
          <w:p w14:paraId="42F8D5FC" w14:textId="77777777" w:rsidR="006500ED" w:rsidRPr="00224223" w:rsidRDefault="006500ED" w:rsidP="006500ED">
            <w:pPr>
              <w:pStyle w:val="Tablea"/>
            </w:pPr>
            <w:r w:rsidRPr="00224223">
              <w:t>(b) excision of neuromas;</w:t>
            </w:r>
          </w:p>
          <w:p w14:paraId="5F35F5FE" w14:textId="77777777" w:rsidR="006500ED" w:rsidRPr="00224223" w:rsidRDefault="006500ED" w:rsidP="006500ED">
            <w:pPr>
              <w:pStyle w:val="Tablea"/>
            </w:pPr>
            <w:r w:rsidRPr="00224223">
              <w:t>(c) skin cover</w:t>
            </w:r>
          </w:p>
          <w:p w14:paraId="342AFC1F" w14:textId="77777777" w:rsidR="006500ED" w:rsidRPr="00224223" w:rsidRDefault="006500ED" w:rsidP="006500ED">
            <w:pPr>
              <w:pStyle w:val="Tabletext"/>
            </w:pP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70170BD9" w14:textId="77777777" w:rsidR="006500ED" w:rsidRPr="00224223" w:rsidRDefault="006500ED" w:rsidP="006500ED">
            <w:pPr>
              <w:pStyle w:val="Tabletext"/>
              <w:jc w:val="right"/>
            </w:pPr>
            <w:r w:rsidRPr="00224223">
              <w:lastRenderedPageBreak/>
              <w:t>454.10</w:t>
            </w:r>
          </w:p>
        </w:tc>
      </w:tr>
      <w:tr w:rsidR="006500ED" w:rsidRPr="00224223" w14:paraId="26F6B2F1" w14:textId="77777777" w:rsidTr="00D34DDD">
        <w:tc>
          <w:tcPr>
            <w:tcW w:w="685" w:type="pct"/>
            <w:tcBorders>
              <w:top w:val="single" w:sz="4" w:space="0" w:color="auto"/>
              <w:left w:val="nil"/>
              <w:bottom w:val="single" w:sz="4" w:space="0" w:color="auto"/>
              <w:right w:val="nil"/>
            </w:tcBorders>
            <w:shd w:val="clear" w:color="auto" w:fill="auto"/>
            <w:hideMark/>
          </w:tcPr>
          <w:p w14:paraId="74449931" w14:textId="77777777" w:rsidR="006500ED" w:rsidRPr="00224223" w:rsidRDefault="006500ED" w:rsidP="006500ED">
            <w:pPr>
              <w:pStyle w:val="Tabletext"/>
            </w:pPr>
            <w:r w:rsidRPr="00224223">
              <w:t>44364</w:t>
            </w:r>
          </w:p>
        </w:tc>
        <w:tc>
          <w:tcPr>
            <w:tcW w:w="3481" w:type="pct"/>
            <w:tcBorders>
              <w:top w:val="single" w:sz="4" w:space="0" w:color="auto"/>
              <w:left w:val="nil"/>
              <w:bottom w:val="single" w:sz="4" w:space="0" w:color="auto"/>
              <w:right w:val="nil"/>
            </w:tcBorders>
            <w:shd w:val="clear" w:color="auto" w:fill="auto"/>
            <w:hideMark/>
          </w:tcPr>
          <w:p w14:paraId="06B5E524" w14:textId="77777777" w:rsidR="006500ED" w:rsidRPr="00224223" w:rsidRDefault="006500ED" w:rsidP="006500ED">
            <w:pPr>
              <w:pStyle w:val="Tabletext"/>
            </w:pPr>
            <w:r w:rsidRPr="00224223">
              <w:t>Amputation of foot, transtarsal, including any of the following (if performed):</w:t>
            </w:r>
          </w:p>
          <w:p w14:paraId="0B243EC5" w14:textId="77777777" w:rsidR="006500ED" w:rsidRPr="00224223" w:rsidRDefault="006500ED" w:rsidP="006500ED">
            <w:pPr>
              <w:pStyle w:val="Tablea"/>
            </w:pPr>
            <w:r w:rsidRPr="00224223">
              <w:t>(a) resection of bone;</w:t>
            </w:r>
          </w:p>
          <w:p w14:paraId="0888B0E2" w14:textId="77777777" w:rsidR="006500ED" w:rsidRPr="00224223" w:rsidRDefault="006500ED" w:rsidP="006500ED">
            <w:pPr>
              <w:pStyle w:val="Tablea"/>
            </w:pPr>
            <w:r w:rsidRPr="00224223">
              <w:t>(b) excision of neuromas;</w:t>
            </w:r>
          </w:p>
          <w:p w14:paraId="7EF6931B" w14:textId="77777777" w:rsidR="006500ED" w:rsidRPr="00224223" w:rsidRDefault="006500ED" w:rsidP="006500ED">
            <w:pPr>
              <w:pStyle w:val="Tablea"/>
            </w:pPr>
            <w:r w:rsidRPr="00224223">
              <w:t>(c) skin cover</w:t>
            </w:r>
          </w:p>
          <w:p w14:paraId="54767E2D" w14:textId="77777777" w:rsidR="006500ED" w:rsidRPr="00224223" w:rsidRDefault="006500ED" w:rsidP="006500ED">
            <w:pPr>
              <w:pStyle w:val="Tabletext"/>
            </w:pP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60D3587E" w14:textId="77777777" w:rsidR="006500ED" w:rsidRPr="00224223" w:rsidRDefault="006500ED" w:rsidP="006500ED">
            <w:pPr>
              <w:pStyle w:val="Tabletext"/>
              <w:jc w:val="right"/>
            </w:pPr>
            <w:r w:rsidRPr="00224223">
              <w:t>307.70</w:t>
            </w:r>
          </w:p>
        </w:tc>
      </w:tr>
      <w:tr w:rsidR="006500ED" w:rsidRPr="00224223" w14:paraId="70798A8D" w14:textId="77777777" w:rsidTr="00D34DDD">
        <w:tc>
          <w:tcPr>
            <w:tcW w:w="685" w:type="pct"/>
            <w:tcBorders>
              <w:top w:val="single" w:sz="4" w:space="0" w:color="auto"/>
              <w:left w:val="nil"/>
              <w:bottom w:val="single" w:sz="4" w:space="0" w:color="auto"/>
              <w:right w:val="nil"/>
            </w:tcBorders>
            <w:shd w:val="clear" w:color="auto" w:fill="auto"/>
            <w:hideMark/>
          </w:tcPr>
          <w:p w14:paraId="613B80DF" w14:textId="77777777" w:rsidR="006500ED" w:rsidRPr="00224223" w:rsidRDefault="006500ED" w:rsidP="006500ED">
            <w:pPr>
              <w:pStyle w:val="Tabletext"/>
            </w:pPr>
            <w:r w:rsidRPr="00224223">
              <w:t>44367</w:t>
            </w:r>
          </w:p>
        </w:tc>
        <w:tc>
          <w:tcPr>
            <w:tcW w:w="3481" w:type="pct"/>
            <w:tcBorders>
              <w:top w:val="single" w:sz="4" w:space="0" w:color="auto"/>
              <w:left w:val="nil"/>
              <w:bottom w:val="single" w:sz="4" w:space="0" w:color="auto"/>
              <w:right w:val="nil"/>
            </w:tcBorders>
            <w:shd w:val="clear" w:color="auto" w:fill="auto"/>
            <w:hideMark/>
          </w:tcPr>
          <w:p w14:paraId="42CBC321" w14:textId="77777777" w:rsidR="006500ED" w:rsidRPr="00224223" w:rsidRDefault="006500ED" w:rsidP="006500ED">
            <w:pPr>
              <w:pStyle w:val="Tabletext"/>
            </w:pPr>
            <w:r w:rsidRPr="00224223">
              <w:t>Amputation through thigh, at knee or below knee (H) (Anaes.) (Assist.)</w:t>
            </w:r>
          </w:p>
        </w:tc>
        <w:tc>
          <w:tcPr>
            <w:tcW w:w="834" w:type="pct"/>
            <w:gridSpan w:val="2"/>
            <w:tcBorders>
              <w:top w:val="single" w:sz="4" w:space="0" w:color="auto"/>
              <w:left w:val="nil"/>
              <w:bottom w:val="single" w:sz="4" w:space="0" w:color="auto"/>
              <w:right w:val="nil"/>
            </w:tcBorders>
            <w:shd w:val="clear" w:color="auto" w:fill="auto"/>
          </w:tcPr>
          <w:p w14:paraId="1E0993D8" w14:textId="77777777" w:rsidR="006500ED" w:rsidRPr="00224223" w:rsidRDefault="006500ED" w:rsidP="006500ED">
            <w:pPr>
              <w:pStyle w:val="Tabletext"/>
              <w:jc w:val="right"/>
            </w:pPr>
            <w:r w:rsidRPr="00224223">
              <w:t>543.10</w:t>
            </w:r>
          </w:p>
        </w:tc>
      </w:tr>
      <w:tr w:rsidR="006500ED" w:rsidRPr="00224223" w14:paraId="1E559EDE" w14:textId="77777777" w:rsidTr="00D34DDD">
        <w:tc>
          <w:tcPr>
            <w:tcW w:w="685" w:type="pct"/>
            <w:tcBorders>
              <w:top w:val="single" w:sz="4" w:space="0" w:color="auto"/>
              <w:left w:val="nil"/>
              <w:bottom w:val="single" w:sz="4" w:space="0" w:color="auto"/>
              <w:right w:val="nil"/>
            </w:tcBorders>
            <w:shd w:val="clear" w:color="auto" w:fill="auto"/>
            <w:hideMark/>
          </w:tcPr>
          <w:p w14:paraId="01C52F33" w14:textId="77777777" w:rsidR="006500ED" w:rsidRPr="00224223" w:rsidRDefault="006500ED" w:rsidP="006500ED">
            <w:pPr>
              <w:pStyle w:val="Tabletext"/>
            </w:pPr>
            <w:r w:rsidRPr="00224223">
              <w:t>44370</w:t>
            </w:r>
          </w:p>
        </w:tc>
        <w:tc>
          <w:tcPr>
            <w:tcW w:w="3481" w:type="pct"/>
            <w:tcBorders>
              <w:top w:val="single" w:sz="4" w:space="0" w:color="auto"/>
              <w:left w:val="nil"/>
              <w:bottom w:val="single" w:sz="4" w:space="0" w:color="auto"/>
              <w:right w:val="nil"/>
            </w:tcBorders>
            <w:shd w:val="clear" w:color="auto" w:fill="auto"/>
            <w:hideMark/>
          </w:tcPr>
          <w:p w14:paraId="04B06144" w14:textId="77777777" w:rsidR="006500ED" w:rsidRPr="00224223" w:rsidRDefault="006500ED" w:rsidP="006500ED">
            <w:pPr>
              <w:pStyle w:val="Tabletext"/>
            </w:pPr>
            <w:r w:rsidRPr="00224223">
              <w:t>Amputation at hip (H) (Anaes.) (Assist.)</w:t>
            </w:r>
          </w:p>
        </w:tc>
        <w:tc>
          <w:tcPr>
            <w:tcW w:w="834" w:type="pct"/>
            <w:gridSpan w:val="2"/>
            <w:tcBorders>
              <w:top w:val="single" w:sz="4" w:space="0" w:color="auto"/>
              <w:left w:val="nil"/>
              <w:bottom w:val="single" w:sz="4" w:space="0" w:color="auto"/>
              <w:right w:val="nil"/>
            </w:tcBorders>
            <w:shd w:val="clear" w:color="auto" w:fill="auto"/>
          </w:tcPr>
          <w:p w14:paraId="7D9027D9" w14:textId="77777777" w:rsidR="006500ED" w:rsidRPr="00224223" w:rsidRDefault="006500ED" w:rsidP="006500ED">
            <w:pPr>
              <w:pStyle w:val="Tabletext"/>
              <w:jc w:val="right"/>
            </w:pPr>
            <w:r w:rsidRPr="00224223">
              <w:t>749.40</w:t>
            </w:r>
          </w:p>
        </w:tc>
      </w:tr>
      <w:tr w:rsidR="006500ED" w:rsidRPr="00224223" w14:paraId="0263E4F5" w14:textId="77777777" w:rsidTr="00D34DDD">
        <w:tc>
          <w:tcPr>
            <w:tcW w:w="685" w:type="pct"/>
            <w:tcBorders>
              <w:top w:val="single" w:sz="4" w:space="0" w:color="auto"/>
              <w:left w:val="nil"/>
              <w:bottom w:val="single" w:sz="4" w:space="0" w:color="auto"/>
              <w:right w:val="nil"/>
            </w:tcBorders>
            <w:shd w:val="clear" w:color="auto" w:fill="auto"/>
            <w:hideMark/>
          </w:tcPr>
          <w:p w14:paraId="55BC7CB2" w14:textId="77777777" w:rsidR="006500ED" w:rsidRPr="00224223" w:rsidRDefault="006500ED" w:rsidP="006500ED">
            <w:pPr>
              <w:pStyle w:val="Tabletext"/>
            </w:pPr>
            <w:r w:rsidRPr="00224223">
              <w:t>44373</w:t>
            </w:r>
          </w:p>
        </w:tc>
        <w:tc>
          <w:tcPr>
            <w:tcW w:w="3481" w:type="pct"/>
            <w:tcBorders>
              <w:top w:val="single" w:sz="4" w:space="0" w:color="auto"/>
              <w:left w:val="nil"/>
              <w:bottom w:val="single" w:sz="4" w:space="0" w:color="auto"/>
              <w:right w:val="nil"/>
            </w:tcBorders>
            <w:shd w:val="clear" w:color="auto" w:fill="auto"/>
            <w:hideMark/>
          </w:tcPr>
          <w:p w14:paraId="3B088E88" w14:textId="77777777" w:rsidR="006500ED" w:rsidRPr="00224223" w:rsidRDefault="006500ED" w:rsidP="006500ED">
            <w:pPr>
              <w:pStyle w:val="Tabletext"/>
            </w:pPr>
            <w:r w:rsidRPr="00224223">
              <w:t>Hindquarter, amputation of (Anaes.) (Assist.)</w:t>
            </w:r>
          </w:p>
        </w:tc>
        <w:tc>
          <w:tcPr>
            <w:tcW w:w="834" w:type="pct"/>
            <w:gridSpan w:val="2"/>
            <w:tcBorders>
              <w:top w:val="single" w:sz="4" w:space="0" w:color="auto"/>
              <w:left w:val="nil"/>
              <w:bottom w:val="single" w:sz="4" w:space="0" w:color="auto"/>
              <w:right w:val="nil"/>
            </w:tcBorders>
            <w:shd w:val="clear" w:color="auto" w:fill="auto"/>
          </w:tcPr>
          <w:p w14:paraId="5250D763" w14:textId="77777777" w:rsidR="006500ED" w:rsidRPr="00224223" w:rsidRDefault="006500ED" w:rsidP="006500ED">
            <w:pPr>
              <w:pStyle w:val="Tabletext"/>
              <w:jc w:val="right"/>
            </w:pPr>
            <w:r w:rsidRPr="00224223">
              <w:t>1,538.30</w:t>
            </w:r>
          </w:p>
        </w:tc>
      </w:tr>
      <w:tr w:rsidR="006500ED" w:rsidRPr="00224223" w14:paraId="57DDD6F4" w14:textId="77777777" w:rsidTr="00D34DDD">
        <w:tc>
          <w:tcPr>
            <w:tcW w:w="685" w:type="pct"/>
            <w:tcBorders>
              <w:top w:val="single" w:sz="4" w:space="0" w:color="auto"/>
              <w:left w:val="nil"/>
              <w:bottom w:val="single" w:sz="4" w:space="0" w:color="auto"/>
              <w:right w:val="nil"/>
            </w:tcBorders>
            <w:shd w:val="clear" w:color="auto" w:fill="auto"/>
            <w:hideMark/>
          </w:tcPr>
          <w:p w14:paraId="4D53455F" w14:textId="77777777" w:rsidR="006500ED" w:rsidRPr="00224223" w:rsidRDefault="006500ED" w:rsidP="006500ED">
            <w:pPr>
              <w:pStyle w:val="Tabletext"/>
              <w:rPr>
                <w:snapToGrid w:val="0"/>
              </w:rPr>
            </w:pPr>
            <w:r w:rsidRPr="00224223">
              <w:rPr>
                <w:snapToGrid w:val="0"/>
              </w:rPr>
              <w:t>44376</w:t>
            </w:r>
          </w:p>
        </w:tc>
        <w:tc>
          <w:tcPr>
            <w:tcW w:w="3481" w:type="pct"/>
            <w:tcBorders>
              <w:top w:val="single" w:sz="4" w:space="0" w:color="auto"/>
              <w:left w:val="nil"/>
              <w:bottom w:val="single" w:sz="4" w:space="0" w:color="auto"/>
              <w:right w:val="nil"/>
            </w:tcBorders>
            <w:shd w:val="clear" w:color="auto" w:fill="auto"/>
            <w:hideMark/>
          </w:tcPr>
          <w:p w14:paraId="0E993A77" w14:textId="69B0BC94" w:rsidR="006500ED" w:rsidRPr="00224223" w:rsidRDefault="006500ED" w:rsidP="006500ED">
            <w:pPr>
              <w:pStyle w:val="Tabletext"/>
              <w:rPr>
                <w:snapToGrid w:val="0"/>
              </w:rPr>
            </w:pPr>
            <w:r w:rsidRPr="00224223">
              <w:rPr>
                <w:snapToGrid w:val="0"/>
              </w:rPr>
              <w:t>Amputation stump, re</w:t>
            </w:r>
            <w:r w:rsidR="00BA02C8">
              <w:rPr>
                <w:snapToGrid w:val="0"/>
              </w:rPr>
              <w:noBreakHyphen/>
            </w:r>
            <w:r w:rsidRPr="00224223">
              <w:rPr>
                <w:snapToGrid w:val="0"/>
              </w:rPr>
              <w:t>amputation of, to provide adequate skin and muscle cover (Anaes.) (Assist.)</w:t>
            </w:r>
          </w:p>
        </w:tc>
        <w:tc>
          <w:tcPr>
            <w:tcW w:w="834" w:type="pct"/>
            <w:gridSpan w:val="2"/>
            <w:tcBorders>
              <w:top w:val="single" w:sz="4" w:space="0" w:color="auto"/>
              <w:left w:val="nil"/>
              <w:bottom w:val="single" w:sz="4" w:space="0" w:color="auto"/>
              <w:right w:val="nil"/>
            </w:tcBorders>
            <w:shd w:val="clear" w:color="auto" w:fill="auto"/>
            <w:hideMark/>
          </w:tcPr>
          <w:p w14:paraId="27648F65" w14:textId="77777777" w:rsidR="006500ED" w:rsidRPr="00224223" w:rsidRDefault="006500ED" w:rsidP="006500ED">
            <w:pPr>
              <w:pStyle w:val="Tabletext"/>
              <w:rPr>
                <w:snapToGrid w:val="0"/>
              </w:rPr>
            </w:pPr>
            <w:r w:rsidRPr="00224223">
              <w:rPr>
                <w:snapToGrid w:val="0"/>
              </w:rPr>
              <w:t>Amount under clause 5</w:t>
            </w:r>
            <w:r w:rsidRPr="00224223">
              <w:t>.10.20</w:t>
            </w:r>
          </w:p>
        </w:tc>
      </w:tr>
      <w:tr w:rsidR="006500ED" w:rsidRPr="00224223" w14:paraId="412D5A85" w14:textId="77777777" w:rsidTr="00D34DDD">
        <w:tc>
          <w:tcPr>
            <w:tcW w:w="5000" w:type="pct"/>
            <w:gridSpan w:val="4"/>
            <w:tcBorders>
              <w:top w:val="single" w:sz="4" w:space="0" w:color="auto"/>
              <w:left w:val="nil"/>
              <w:bottom w:val="single" w:sz="4" w:space="0" w:color="auto"/>
              <w:right w:val="nil"/>
            </w:tcBorders>
            <w:shd w:val="clear" w:color="auto" w:fill="auto"/>
            <w:hideMark/>
          </w:tcPr>
          <w:p w14:paraId="748C307E" w14:textId="77777777" w:rsidR="006500ED" w:rsidRPr="00224223" w:rsidRDefault="006500ED" w:rsidP="006500ED">
            <w:pPr>
              <w:pStyle w:val="TableHeading"/>
            </w:pPr>
            <w:r w:rsidRPr="00224223">
              <w:t>Subgroup 13—Plastic and reconstructive surgery</w:t>
            </w:r>
          </w:p>
        </w:tc>
      </w:tr>
      <w:tr w:rsidR="006500ED" w:rsidRPr="00224223" w14:paraId="357C0A12" w14:textId="77777777" w:rsidTr="00D34DDD">
        <w:tc>
          <w:tcPr>
            <w:tcW w:w="685" w:type="pct"/>
            <w:tcBorders>
              <w:top w:val="single" w:sz="4" w:space="0" w:color="auto"/>
              <w:left w:val="nil"/>
              <w:bottom w:val="single" w:sz="4" w:space="0" w:color="auto"/>
              <w:right w:val="nil"/>
            </w:tcBorders>
            <w:shd w:val="clear" w:color="auto" w:fill="auto"/>
            <w:hideMark/>
          </w:tcPr>
          <w:p w14:paraId="03F666D4" w14:textId="77777777" w:rsidR="006500ED" w:rsidRPr="00224223" w:rsidRDefault="006500ED" w:rsidP="006500ED">
            <w:pPr>
              <w:pStyle w:val="Tabletext"/>
              <w:rPr>
                <w:snapToGrid w:val="0"/>
              </w:rPr>
            </w:pPr>
            <w:r w:rsidRPr="00224223">
              <w:rPr>
                <w:snapToGrid w:val="0"/>
              </w:rPr>
              <w:t>45000</w:t>
            </w:r>
          </w:p>
        </w:tc>
        <w:tc>
          <w:tcPr>
            <w:tcW w:w="3481" w:type="pct"/>
            <w:tcBorders>
              <w:top w:val="single" w:sz="4" w:space="0" w:color="auto"/>
              <w:left w:val="nil"/>
              <w:bottom w:val="single" w:sz="4" w:space="0" w:color="auto"/>
              <w:right w:val="nil"/>
            </w:tcBorders>
            <w:shd w:val="clear" w:color="auto" w:fill="auto"/>
            <w:hideMark/>
          </w:tcPr>
          <w:p w14:paraId="1ED38392" w14:textId="3F8C73C7" w:rsidR="006500ED" w:rsidRPr="00224223" w:rsidRDefault="006500ED" w:rsidP="006500ED">
            <w:pPr>
              <w:pStyle w:val="Tabletext"/>
              <w:rPr>
                <w:snapToGrid w:val="0"/>
              </w:rPr>
            </w:pPr>
            <w:r w:rsidRPr="00224223">
              <w:rPr>
                <w:snapToGrid w:val="0"/>
              </w:rPr>
              <w:t>Single stage local muscle flap repair, on eyelid, nose, lip, neck, hand, thumb, finger or genitals</w:t>
            </w:r>
            <w:r w:rsidRPr="00224223">
              <w:t xml:space="preserve">—not in association with any of </w:t>
            </w:r>
            <w:r w:rsidR="00B843BA">
              <w:t>items 3</w:t>
            </w:r>
            <w:r w:rsidRPr="00224223">
              <w:t xml:space="preserve">1356 to </w:t>
            </w:r>
            <w:r w:rsidR="00822758" w:rsidRPr="00224223">
              <w:t>31383</w:t>
            </w:r>
            <w:r w:rsidRPr="00224223">
              <w:rPr>
                <w:snapToGrid w:val="0"/>
              </w:rPr>
              <w:t xml:space="preserve"> (Anaes.)</w:t>
            </w:r>
          </w:p>
        </w:tc>
        <w:tc>
          <w:tcPr>
            <w:tcW w:w="834" w:type="pct"/>
            <w:gridSpan w:val="2"/>
            <w:tcBorders>
              <w:top w:val="single" w:sz="4" w:space="0" w:color="auto"/>
              <w:left w:val="nil"/>
              <w:bottom w:val="single" w:sz="4" w:space="0" w:color="auto"/>
              <w:right w:val="nil"/>
            </w:tcBorders>
            <w:shd w:val="clear" w:color="auto" w:fill="auto"/>
          </w:tcPr>
          <w:p w14:paraId="336B467D" w14:textId="77777777" w:rsidR="006500ED" w:rsidRPr="00224223" w:rsidRDefault="006500ED" w:rsidP="006500ED">
            <w:pPr>
              <w:pStyle w:val="Tabletext"/>
              <w:jc w:val="right"/>
            </w:pPr>
            <w:r w:rsidRPr="00224223">
              <w:t>563.25</w:t>
            </w:r>
          </w:p>
        </w:tc>
      </w:tr>
      <w:tr w:rsidR="006500ED" w:rsidRPr="00224223" w14:paraId="130E4488" w14:textId="77777777" w:rsidTr="00D34DDD">
        <w:tc>
          <w:tcPr>
            <w:tcW w:w="685" w:type="pct"/>
            <w:tcBorders>
              <w:top w:val="single" w:sz="4" w:space="0" w:color="auto"/>
              <w:left w:val="nil"/>
              <w:bottom w:val="single" w:sz="4" w:space="0" w:color="auto"/>
              <w:right w:val="nil"/>
            </w:tcBorders>
            <w:shd w:val="clear" w:color="auto" w:fill="auto"/>
            <w:hideMark/>
          </w:tcPr>
          <w:p w14:paraId="729B1427" w14:textId="77777777" w:rsidR="006500ED" w:rsidRPr="00224223" w:rsidRDefault="006500ED" w:rsidP="006500ED">
            <w:pPr>
              <w:pStyle w:val="Tabletext"/>
            </w:pPr>
            <w:r w:rsidRPr="00224223">
              <w:t>45003</w:t>
            </w:r>
          </w:p>
        </w:tc>
        <w:tc>
          <w:tcPr>
            <w:tcW w:w="3481" w:type="pct"/>
            <w:tcBorders>
              <w:top w:val="single" w:sz="4" w:space="0" w:color="auto"/>
              <w:left w:val="nil"/>
              <w:bottom w:val="single" w:sz="4" w:space="0" w:color="auto"/>
              <w:right w:val="nil"/>
            </w:tcBorders>
            <w:shd w:val="clear" w:color="auto" w:fill="auto"/>
            <w:hideMark/>
          </w:tcPr>
          <w:p w14:paraId="4260FE2D" w14:textId="327E4E91" w:rsidR="006500ED" w:rsidRPr="00224223" w:rsidRDefault="006500ED" w:rsidP="006500ED">
            <w:pPr>
              <w:pStyle w:val="Tabletext"/>
            </w:pPr>
            <w:r w:rsidRPr="00224223">
              <w:t xml:space="preserve">Single stage local myocutaneous flap repair to one defect, simple and small—not in association with any of </w:t>
            </w:r>
            <w:r w:rsidR="00B843BA">
              <w:t>items 3</w:t>
            </w:r>
            <w:r w:rsidRPr="00224223">
              <w:t xml:space="preserve">1356 to </w:t>
            </w:r>
            <w:r w:rsidR="00822758" w:rsidRPr="00224223">
              <w:t>31383</w:t>
            </w:r>
            <w:r w:rsidRPr="00224223">
              <w:t xml:space="preserve"> (Anaes.)</w:t>
            </w:r>
          </w:p>
        </w:tc>
        <w:tc>
          <w:tcPr>
            <w:tcW w:w="834" w:type="pct"/>
            <w:gridSpan w:val="2"/>
            <w:tcBorders>
              <w:top w:val="single" w:sz="4" w:space="0" w:color="auto"/>
              <w:left w:val="nil"/>
              <w:bottom w:val="single" w:sz="4" w:space="0" w:color="auto"/>
              <w:right w:val="nil"/>
            </w:tcBorders>
            <w:shd w:val="clear" w:color="auto" w:fill="auto"/>
          </w:tcPr>
          <w:p w14:paraId="1E03CE4E" w14:textId="77777777" w:rsidR="006500ED" w:rsidRPr="00224223" w:rsidRDefault="006500ED" w:rsidP="006500ED">
            <w:pPr>
              <w:pStyle w:val="Tabletext"/>
              <w:jc w:val="right"/>
            </w:pPr>
            <w:r w:rsidRPr="00224223">
              <w:t>626.05</w:t>
            </w:r>
          </w:p>
        </w:tc>
      </w:tr>
      <w:tr w:rsidR="006500ED" w:rsidRPr="00224223" w14:paraId="3E0C7F47" w14:textId="77777777" w:rsidTr="00D34DDD">
        <w:tc>
          <w:tcPr>
            <w:tcW w:w="685" w:type="pct"/>
            <w:tcBorders>
              <w:top w:val="single" w:sz="4" w:space="0" w:color="auto"/>
              <w:left w:val="nil"/>
              <w:bottom w:val="single" w:sz="4" w:space="0" w:color="auto"/>
              <w:right w:val="nil"/>
            </w:tcBorders>
            <w:shd w:val="clear" w:color="auto" w:fill="auto"/>
            <w:hideMark/>
          </w:tcPr>
          <w:p w14:paraId="2567BFBE" w14:textId="77777777" w:rsidR="006500ED" w:rsidRPr="00224223" w:rsidRDefault="006500ED" w:rsidP="006500ED">
            <w:pPr>
              <w:pStyle w:val="Tabletext"/>
            </w:pPr>
            <w:r w:rsidRPr="00224223">
              <w:t>45006</w:t>
            </w:r>
          </w:p>
        </w:tc>
        <w:tc>
          <w:tcPr>
            <w:tcW w:w="3481" w:type="pct"/>
            <w:tcBorders>
              <w:top w:val="single" w:sz="4" w:space="0" w:color="auto"/>
              <w:left w:val="nil"/>
              <w:bottom w:val="single" w:sz="4" w:space="0" w:color="auto"/>
              <w:right w:val="nil"/>
            </w:tcBorders>
            <w:shd w:val="clear" w:color="auto" w:fill="auto"/>
            <w:hideMark/>
          </w:tcPr>
          <w:p w14:paraId="1833A78E" w14:textId="54D95284" w:rsidR="006500ED" w:rsidRPr="00224223" w:rsidRDefault="00822758" w:rsidP="006500ED">
            <w:pPr>
              <w:pStyle w:val="Tabletext"/>
            </w:pPr>
            <w:r w:rsidRPr="00224223">
              <w:t>Single stage large myocutaneous flap repair to one defect (pectoralis major, latissimus dorsi, or similar large muscle), other than a service associated with a service to which any of items 45524 to 45542 apply (H) (Anaes.) (Assist.)</w:t>
            </w:r>
          </w:p>
        </w:tc>
        <w:tc>
          <w:tcPr>
            <w:tcW w:w="834" w:type="pct"/>
            <w:gridSpan w:val="2"/>
            <w:tcBorders>
              <w:top w:val="single" w:sz="4" w:space="0" w:color="auto"/>
              <w:left w:val="nil"/>
              <w:bottom w:val="single" w:sz="4" w:space="0" w:color="auto"/>
              <w:right w:val="nil"/>
            </w:tcBorders>
            <w:shd w:val="clear" w:color="auto" w:fill="auto"/>
          </w:tcPr>
          <w:p w14:paraId="10AFA9A9" w14:textId="77777777" w:rsidR="006500ED" w:rsidRPr="00224223" w:rsidRDefault="006500ED" w:rsidP="006500ED">
            <w:pPr>
              <w:pStyle w:val="Tabletext"/>
              <w:jc w:val="right"/>
            </w:pPr>
            <w:r w:rsidRPr="00224223">
              <w:t>1,079.70</w:t>
            </w:r>
          </w:p>
        </w:tc>
      </w:tr>
      <w:tr w:rsidR="006500ED" w:rsidRPr="00224223" w14:paraId="4FF908D4" w14:textId="77777777" w:rsidTr="00D34DDD">
        <w:tc>
          <w:tcPr>
            <w:tcW w:w="685" w:type="pct"/>
            <w:tcBorders>
              <w:top w:val="single" w:sz="4" w:space="0" w:color="auto"/>
              <w:left w:val="nil"/>
              <w:bottom w:val="single" w:sz="4" w:space="0" w:color="auto"/>
              <w:right w:val="nil"/>
            </w:tcBorders>
            <w:shd w:val="clear" w:color="auto" w:fill="auto"/>
            <w:hideMark/>
          </w:tcPr>
          <w:p w14:paraId="007B9A31" w14:textId="77777777" w:rsidR="006500ED" w:rsidRPr="00224223" w:rsidRDefault="006500ED" w:rsidP="006500ED">
            <w:pPr>
              <w:pStyle w:val="Tabletext"/>
            </w:pPr>
            <w:r w:rsidRPr="00224223">
              <w:t>45009</w:t>
            </w:r>
          </w:p>
        </w:tc>
        <w:tc>
          <w:tcPr>
            <w:tcW w:w="3481" w:type="pct"/>
            <w:tcBorders>
              <w:top w:val="single" w:sz="4" w:space="0" w:color="auto"/>
              <w:left w:val="nil"/>
              <w:bottom w:val="single" w:sz="4" w:space="0" w:color="auto"/>
              <w:right w:val="nil"/>
            </w:tcBorders>
            <w:shd w:val="clear" w:color="auto" w:fill="auto"/>
            <w:hideMark/>
          </w:tcPr>
          <w:p w14:paraId="20D703A6" w14:textId="5E484B93" w:rsidR="006500ED" w:rsidRPr="00224223" w:rsidRDefault="006500ED" w:rsidP="006500ED">
            <w:pPr>
              <w:pStyle w:val="Tabletext"/>
            </w:pPr>
            <w:r w:rsidRPr="00224223">
              <w:t>Single stage local muscle flap repair to one defect, simple and small</w:t>
            </w:r>
            <w:r w:rsidR="004C58D1" w:rsidRPr="00224223">
              <w:t>, other than a service associated with a service to which item 30278, 30281 or 41722 applies</w:t>
            </w:r>
            <w:r w:rsidRPr="00224223">
              <w:t xml:space="preserve"> (H) (Anaes.) (Assist.)</w:t>
            </w:r>
          </w:p>
        </w:tc>
        <w:tc>
          <w:tcPr>
            <w:tcW w:w="834" w:type="pct"/>
            <w:gridSpan w:val="2"/>
            <w:tcBorders>
              <w:top w:val="single" w:sz="4" w:space="0" w:color="auto"/>
              <w:left w:val="nil"/>
              <w:bottom w:val="single" w:sz="4" w:space="0" w:color="auto"/>
              <w:right w:val="nil"/>
            </w:tcBorders>
            <w:shd w:val="clear" w:color="auto" w:fill="auto"/>
          </w:tcPr>
          <w:p w14:paraId="73B3B378" w14:textId="77777777" w:rsidR="006500ED" w:rsidRPr="00224223" w:rsidRDefault="006500ED" w:rsidP="006500ED">
            <w:pPr>
              <w:pStyle w:val="Tabletext"/>
              <w:jc w:val="right"/>
            </w:pPr>
            <w:r w:rsidRPr="00224223">
              <w:t>394.40</w:t>
            </w:r>
          </w:p>
        </w:tc>
      </w:tr>
      <w:tr w:rsidR="00822758" w:rsidRPr="00224223" w14:paraId="4EF157BC" w14:textId="77777777" w:rsidTr="00D34DDD">
        <w:tc>
          <w:tcPr>
            <w:tcW w:w="685" w:type="pct"/>
            <w:tcBorders>
              <w:top w:val="single" w:sz="4" w:space="0" w:color="auto"/>
              <w:left w:val="nil"/>
              <w:bottom w:val="single" w:sz="4" w:space="0" w:color="auto"/>
              <w:right w:val="nil"/>
            </w:tcBorders>
            <w:shd w:val="clear" w:color="auto" w:fill="auto"/>
          </w:tcPr>
          <w:p w14:paraId="5195B026" w14:textId="025118A2" w:rsidR="00822758" w:rsidRPr="00224223" w:rsidRDefault="00822758" w:rsidP="00822758">
            <w:pPr>
              <w:pStyle w:val="Tabletext"/>
            </w:pPr>
            <w:r w:rsidRPr="00224223">
              <w:rPr>
                <w:snapToGrid w:val="0"/>
              </w:rPr>
              <w:t>45012</w:t>
            </w:r>
          </w:p>
        </w:tc>
        <w:tc>
          <w:tcPr>
            <w:tcW w:w="3481" w:type="pct"/>
            <w:tcBorders>
              <w:top w:val="single" w:sz="4" w:space="0" w:color="auto"/>
              <w:left w:val="nil"/>
              <w:bottom w:val="single" w:sz="4" w:space="0" w:color="auto"/>
              <w:right w:val="nil"/>
            </w:tcBorders>
            <w:shd w:val="clear" w:color="auto" w:fill="auto"/>
          </w:tcPr>
          <w:p w14:paraId="76937C2A" w14:textId="7C2AAEE1" w:rsidR="00822758" w:rsidRPr="00224223" w:rsidRDefault="00822758" w:rsidP="00822758">
            <w:pPr>
              <w:pStyle w:val="Tabletext"/>
            </w:pPr>
            <w:r w:rsidRPr="00224223">
              <w:t>Single stage large muscle flap repair to one defect (pectoralis major, gastrocnemius, gracilis or similar large muscle), other than a service associated with a service to which any of items 45524 to 45542 apply (H) (Anaes.) (Assist.)</w:t>
            </w:r>
          </w:p>
        </w:tc>
        <w:tc>
          <w:tcPr>
            <w:tcW w:w="834" w:type="pct"/>
            <w:gridSpan w:val="2"/>
            <w:tcBorders>
              <w:top w:val="single" w:sz="4" w:space="0" w:color="auto"/>
              <w:left w:val="nil"/>
              <w:bottom w:val="single" w:sz="4" w:space="0" w:color="auto"/>
              <w:right w:val="nil"/>
            </w:tcBorders>
            <w:shd w:val="clear" w:color="auto" w:fill="auto"/>
          </w:tcPr>
          <w:p w14:paraId="130F59B6" w14:textId="0C83D824" w:rsidR="00822758" w:rsidRPr="00224223" w:rsidRDefault="00822758" w:rsidP="00822758">
            <w:pPr>
              <w:pStyle w:val="Tabletext"/>
              <w:jc w:val="right"/>
            </w:pPr>
            <w:r w:rsidRPr="00224223">
              <w:rPr>
                <w:snapToGrid w:val="0"/>
              </w:rPr>
              <w:t>852.30</w:t>
            </w:r>
          </w:p>
        </w:tc>
      </w:tr>
      <w:tr w:rsidR="00822758" w:rsidRPr="00224223" w14:paraId="0FABBFE9" w14:textId="77777777" w:rsidTr="00D34DDD">
        <w:tc>
          <w:tcPr>
            <w:tcW w:w="685" w:type="pct"/>
            <w:tcBorders>
              <w:top w:val="single" w:sz="4" w:space="0" w:color="auto"/>
              <w:left w:val="nil"/>
              <w:bottom w:val="single" w:sz="4" w:space="0" w:color="auto"/>
              <w:right w:val="nil"/>
            </w:tcBorders>
            <w:shd w:val="clear" w:color="auto" w:fill="auto"/>
            <w:hideMark/>
          </w:tcPr>
          <w:p w14:paraId="3F11D184" w14:textId="77777777" w:rsidR="00822758" w:rsidRPr="00224223" w:rsidRDefault="00822758" w:rsidP="00822758">
            <w:pPr>
              <w:pStyle w:val="Tabletext"/>
            </w:pPr>
            <w:r w:rsidRPr="00224223">
              <w:t>45015</w:t>
            </w:r>
          </w:p>
        </w:tc>
        <w:tc>
          <w:tcPr>
            <w:tcW w:w="3481" w:type="pct"/>
            <w:tcBorders>
              <w:top w:val="single" w:sz="4" w:space="0" w:color="auto"/>
              <w:left w:val="nil"/>
              <w:bottom w:val="single" w:sz="4" w:space="0" w:color="auto"/>
              <w:right w:val="nil"/>
            </w:tcBorders>
            <w:shd w:val="clear" w:color="auto" w:fill="auto"/>
            <w:hideMark/>
          </w:tcPr>
          <w:p w14:paraId="299F9C0E" w14:textId="77777777" w:rsidR="00822758" w:rsidRPr="00224223" w:rsidRDefault="00822758" w:rsidP="00822758">
            <w:pPr>
              <w:pStyle w:val="Tabletext"/>
            </w:pPr>
            <w:r w:rsidRPr="00224223">
              <w:t>Muscle or myocutaneous flap, delay of (H) (Anaes.)</w:t>
            </w:r>
          </w:p>
        </w:tc>
        <w:tc>
          <w:tcPr>
            <w:tcW w:w="834" w:type="pct"/>
            <w:gridSpan w:val="2"/>
            <w:tcBorders>
              <w:top w:val="single" w:sz="4" w:space="0" w:color="auto"/>
              <w:left w:val="nil"/>
              <w:bottom w:val="single" w:sz="4" w:space="0" w:color="auto"/>
              <w:right w:val="nil"/>
            </w:tcBorders>
            <w:shd w:val="clear" w:color="auto" w:fill="auto"/>
          </w:tcPr>
          <w:p w14:paraId="6B329C86" w14:textId="77777777" w:rsidR="00822758" w:rsidRPr="00224223" w:rsidRDefault="00822758" w:rsidP="00822758">
            <w:pPr>
              <w:pStyle w:val="Tabletext"/>
              <w:jc w:val="right"/>
            </w:pPr>
            <w:r w:rsidRPr="00224223">
              <w:t>312.95</w:t>
            </w:r>
          </w:p>
        </w:tc>
      </w:tr>
      <w:tr w:rsidR="00822758" w:rsidRPr="00224223" w14:paraId="6CED561F" w14:textId="77777777" w:rsidTr="00D34DDD">
        <w:tc>
          <w:tcPr>
            <w:tcW w:w="685" w:type="pct"/>
            <w:tcBorders>
              <w:top w:val="single" w:sz="4" w:space="0" w:color="auto"/>
              <w:left w:val="nil"/>
              <w:bottom w:val="single" w:sz="4" w:space="0" w:color="auto"/>
              <w:right w:val="nil"/>
            </w:tcBorders>
            <w:shd w:val="clear" w:color="auto" w:fill="auto"/>
            <w:hideMark/>
          </w:tcPr>
          <w:p w14:paraId="4AEE119B" w14:textId="77777777" w:rsidR="00822758" w:rsidRPr="00224223" w:rsidRDefault="00822758" w:rsidP="00822758">
            <w:pPr>
              <w:pStyle w:val="Tabletext"/>
            </w:pPr>
            <w:r w:rsidRPr="00224223">
              <w:t>45018</w:t>
            </w:r>
          </w:p>
        </w:tc>
        <w:tc>
          <w:tcPr>
            <w:tcW w:w="3481" w:type="pct"/>
            <w:tcBorders>
              <w:top w:val="single" w:sz="4" w:space="0" w:color="auto"/>
              <w:left w:val="nil"/>
              <w:bottom w:val="single" w:sz="4" w:space="0" w:color="auto"/>
              <w:right w:val="nil"/>
            </w:tcBorders>
            <w:shd w:val="clear" w:color="auto" w:fill="auto"/>
            <w:hideMark/>
          </w:tcPr>
          <w:p w14:paraId="2A26377C" w14:textId="77777777" w:rsidR="00822758" w:rsidRPr="00224223" w:rsidRDefault="00822758" w:rsidP="00822758">
            <w:pPr>
              <w:pStyle w:val="Tabletext"/>
            </w:pPr>
            <w:r w:rsidRPr="00224223">
              <w:t>Dermis, dermofat or fascia graft (other than transfer of fat by injection):</w:t>
            </w:r>
          </w:p>
          <w:p w14:paraId="172B512A" w14:textId="7CB00792" w:rsidR="00822758" w:rsidRPr="00224223" w:rsidRDefault="00822758" w:rsidP="00822758">
            <w:pPr>
              <w:pStyle w:val="Tablea"/>
            </w:pPr>
            <w:r w:rsidRPr="00224223">
              <w:t xml:space="preserve">(a) if the service is not associated with neurosurgical services for spinal disorders mentioned in any of </w:t>
            </w:r>
            <w:r w:rsidR="009D2197" w:rsidRPr="00224223">
              <w:t>items 5</w:t>
            </w:r>
            <w:r w:rsidRPr="00224223">
              <w:t>1011 to 51171; and</w:t>
            </w:r>
          </w:p>
          <w:p w14:paraId="73D565D0" w14:textId="3FBEA065" w:rsidR="00822758" w:rsidRPr="00224223" w:rsidRDefault="00822758" w:rsidP="00822758">
            <w:pPr>
              <w:pStyle w:val="Tablea"/>
            </w:pPr>
            <w:r w:rsidRPr="00224223">
              <w:t>(b) other than a service associated with a service to which item 39615, 39715, 40106 or 40109 applies</w:t>
            </w:r>
          </w:p>
          <w:p w14:paraId="5CAFC72F" w14:textId="77777777" w:rsidR="00822758" w:rsidRPr="00224223" w:rsidRDefault="00822758" w:rsidP="00822758">
            <w:pPr>
              <w:pStyle w:val="Tabletext"/>
            </w:pPr>
            <w:r w:rsidRPr="00224223">
              <w:t>(Anaes.) (Assist.)</w:t>
            </w:r>
          </w:p>
        </w:tc>
        <w:tc>
          <w:tcPr>
            <w:tcW w:w="834" w:type="pct"/>
            <w:gridSpan w:val="2"/>
            <w:tcBorders>
              <w:top w:val="single" w:sz="4" w:space="0" w:color="auto"/>
              <w:left w:val="nil"/>
              <w:bottom w:val="single" w:sz="4" w:space="0" w:color="auto"/>
              <w:right w:val="nil"/>
            </w:tcBorders>
            <w:shd w:val="clear" w:color="auto" w:fill="auto"/>
          </w:tcPr>
          <w:p w14:paraId="5E794232" w14:textId="77777777" w:rsidR="00822758" w:rsidRPr="00224223" w:rsidRDefault="00822758" w:rsidP="00822758">
            <w:pPr>
              <w:pStyle w:val="Tabletext"/>
              <w:jc w:val="right"/>
            </w:pPr>
            <w:r w:rsidRPr="00224223">
              <w:t>492.85</w:t>
            </w:r>
          </w:p>
        </w:tc>
      </w:tr>
      <w:tr w:rsidR="00822758" w:rsidRPr="00224223" w14:paraId="27A66215" w14:textId="77777777" w:rsidTr="00D34DDD">
        <w:tc>
          <w:tcPr>
            <w:tcW w:w="685" w:type="pct"/>
            <w:tcBorders>
              <w:top w:val="single" w:sz="4" w:space="0" w:color="auto"/>
              <w:left w:val="nil"/>
              <w:bottom w:val="single" w:sz="4" w:space="0" w:color="auto"/>
              <w:right w:val="nil"/>
            </w:tcBorders>
            <w:shd w:val="clear" w:color="auto" w:fill="auto"/>
            <w:hideMark/>
          </w:tcPr>
          <w:p w14:paraId="680DDAEC" w14:textId="77777777" w:rsidR="00822758" w:rsidRPr="00224223" w:rsidRDefault="00822758" w:rsidP="00822758">
            <w:pPr>
              <w:pStyle w:val="Tabletext"/>
            </w:pPr>
            <w:r w:rsidRPr="00224223">
              <w:lastRenderedPageBreak/>
              <w:t>45019</w:t>
            </w:r>
          </w:p>
        </w:tc>
        <w:tc>
          <w:tcPr>
            <w:tcW w:w="3481" w:type="pct"/>
            <w:tcBorders>
              <w:top w:val="single" w:sz="4" w:space="0" w:color="auto"/>
              <w:left w:val="nil"/>
              <w:bottom w:val="single" w:sz="4" w:space="0" w:color="auto"/>
              <w:right w:val="nil"/>
            </w:tcBorders>
            <w:shd w:val="clear" w:color="auto" w:fill="auto"/>
            <w:hideMark/>
          </w:tcPr>
          <w:p w14:paraId="76946CB8" w14:textId="65E7226D" w:rsidR="00822758" w:rsidRPr="00224223" w:rsidRDefault="00822758" w:rsidP="00822758">
            <w:pPr>
              <w:pStyle w:val="Tabletext"/>
            </w:pPr>
            <w:r w:rsidRPr="00224223">
              <w:t>Full face chemical peel for severely sun</w:t>
            </w:r>
            <w:r w:rsidR="00BA02C8">
              <w:noBreakHyphen/>
            </w:r>
            <w:r w:rsidRPr="00224223">
              <w:t>damaged skin, if:</w:t>
            </w:r>
          </w:p>
          <w:p w14:paraId="371BB8A5" w14:textId="77777777" w:rsidR="00822758" w:rsidRPr="00224223" w:rsidRDefault="00822758" w:rsidP="00822758">
            <w:pPr>
              <w:pStyle w:val="Tablea"/>
            </w:pPr>
            <w:r w:rsidRPr="00224223">
              <w:t>(a) the damage affects at least 75% of the facial skin surface area; and</w:t>
            </w:r>
          </w:p>
          <w:p w14:paraId="3D8757B3" w14:textId="4FA40F95" w:rsidR="00822758" w:rsidRPr="00224223" w:rsidRDefault="00822758" w:rsidP="00822758">
            <w:pPr>
              <w:pStyle w:val="Tablea"/>
            </w:pPr>
            <w:r w:rsidRPr="00224223">
              <w:t>(b) the damage involves photo</w:t>
            </w:r>
            <w:r w:rsidR="00BA02C8">
              <w:noBreakHyphen/>
            </w:r>
            <w:r w:rsidRPr="00224223">
              <w:t>damage (dermatoheliosis); and</w:t>
            </w:r>
          </w:p>
          <w:p w14:paraId="0C3C4BFE" w14:textId="06DDA387" w:rsidR="00822758" w:rsidRPr="00224223" w:rsidRDefault="00822758" w:rsidP="00822758">
            <w:pPr>
              <w:pStyle w:val="Tablea"/>
            </w:pPr>
            <w:r w:rsidRPr="00224223">
              <w:t>(c) the photo</w:t>
            </w:r>
            <w:r w:rsidR="00BA02C8">
              <w:noBreakHyphen/>
            </w:r>
            <w:r w:rsidRPr="00224223">
              <w:t>damage involves:</w:t>
            </w:r>
          </w:p>
          <w:p w14:paraId="003BFA36" w14:textId="77777777" w:rsidR="00822758" w:rsidRPr="00224223" w:rsidRDefault="00822758" w:rsidP="00822758">
            <w:pPr>
              <w:pStyle w:val="Tablei"/>
            </w:pPr>
            <w:r w:rsidRPr="00224223">
              <w:t>(i) a solar keratosis load exceeding 30 individual lesions; or</w:t>
            </w:r>
          </w:p>
          <w:p w14:paraId="17FAA02B" w14:textId="77777777" w:rsidR="00822758" w:rsidRPr="00224223" w:rsidRDefault="00822758" w:rsidP="00822758">
            <w:pPr>
              <w:pStyle w:val="Tablei"/>
            </w:pPr>
            <w:r w:rsidRPr="00224223">
              <w:t>(ii) solar lentigines; or</w:t>
            </w:r>
          </w:p>
          <w:p w14:paraId="04DF4E18" w14:textId="77777777" w:rsidR="00822758" w:rsidRPr="00224223" w:rsidRDefault="00822758" w:rsidP="00822758">
            <w:pPr>
              <w:pStyle w:val="Tablei"/>
            </w:pPr>
            <w:r w:rsidRPr="00224223">
              <w:t>(iii) freckling, yellowing or leathering of the skin; or</w:t>
            </w:r>
          </w:p>
          <w:p w14:paraId="05C3A09B" w14:textId="77777777" w:rsidR="00822758" w:rsidRPr="00224223" w:rsidRDefault="00822758" w:rsidP="00822758">
            <w:pPr>
              <w:pStyle w:val="Tablei"/>
            </w:pPr>
            <w:r w:rsidRPr="00224223">
              <w:t>(iv) solar kertoses which have proven refractory to, or recurred following, medical therapies; and</w:t>
            </w:r>
          </w:p>
          <w:p w14:paraId="3CF51496" w14:textId="77777777" w:rsidR="00822758" w:rsidRPr="00224223" w:rsidRDefault="00822758" w:rsidP="00822758">
            <w:pPr>
              <w:pStyle w:val="Tablea"/>
            </w:pPr>
            <w:r w:rsidRPr="00224223">
              <w:t>(d) at least medium depth peeling agents are used; and</w:t>
            </w:r>
          </w:p>
          <w:p w14:paraId="212385F5" w14:textId="77777777" w:rsidR="00822758" w:rsidRPr="00224223" w:rsidRDefault="00822758" w:rsidP="00822758">
            <w:pPr>
              <w:pStyle w:val="Tablea"/>
            </w:pPr>
            <w:r w:rsidRPr="00224223">
              <w:t>(e) the chemical peel is performed in the operating theatre of a hospital by a medical practitioner recognised as a specialist in the specialty of dermatology or plastic surgery.</w:t>
            </w:r>
          </w:p>
          <w:p w14:paraId="6AD6CE49" w14:textId="77777777" w:rsidR="00822758" w:rsidRPr="00224223" w:rsidRDefault="00822758" w:rsidP="00822758">
            <w:pPr>
              <w:pStyle w:val="Tabletext"/>
            </w:pPr>
            <w:r w:rsidRPr="00224223">
              <w:t>Applicable once only in any 12 month period (H) (Anaes.)</w:t>
            </w:r>
          </w:p>
        </w:tc>
        <w:tc>
          <w:tcPr>
            <w:tcW w:w="834" w:type="pct"/>
            <w:gridSpan w:val="2"/>
            <w:tcBorders>
              <w:top w:val="single" w:sz="4" w:space="0" w:color="auto"/>
              <w:left w:val="nil"/>
              <w:bottom w:val="single" w:sz="4" w:space="0" w:color="auto"/>
              <w:right w:val="nil"/>
            </w:tcBorders>
            <w:shd w:val="clear" w:color="auto" w:fill="auto"/>
          </w:tcPr>
          <w:p w14:paraId="4DB4AEE5" w14:textId="77777777" w:rsidR="00822758" w:rsidRPr="00224223" w:rsidRDefault="00822758" w:rsidP="00822758">
            <w:pPr>
              <w:pStyle w:val="Tabletext"/>
              <w:jc w:val="right"/>
            </w:pPr>
            <w:r w:rsidRPr="00224223">
              <w:t>412.80</w:t>
            </w:r>
          </w:p>
        </w:tc>
      </w:tr>
      <w:tr w:rsidR="00822758" w:rsidRPr="00224223" w14:paraId="31FF8565" w14:textId="77777777" w:rsidTr="00D34DDD">
        <w:tc>
          <w:tcPr>
            <w:tcW w:w="685" w:type="pct"/>
            <w:tcBorders>
              <w:top w:val="single" w:sz="4" w:space="0" w:color="auto"/>
              <w:left w:val="nil"/>
              <w:bottom w:val="single" w:sz="4" w:space="0" w:color="auto"/>
              <w:right w:val="nil"/>
            </w:tcBorders>
            <w:shd w:val="clear" w:color="auto" w:fill="auto"/>
            <w:hideMark/>
          </w:tcPr>
          <w:p w14:paraId="350D7FC5" w14:textId="77777777" w:rsidR="00822758" w:rsidRPr="00224223" w:rsidRDefault="00822758" w:rsidP="00822758">
            <w:pPr>
              <w:pStyle w:val="Tabletext"/>
            </w:pPr>
            <w:r w:rsidRPr="00224223">
              <w:t>45021</w:t>
            </w:r>
          </w:p>
        </w:tc>
        <w:tc>
          <w:tcPr>
            <w:tcW w:w="3481" w:type="pct"/>
            <w:tcBorders>
              <w:top w:val="single" w:sz="4" w:space="0" w:color="auto"/>
              <w:left w:val="nil"/>
              <w:bottom w:val="single" w:sz="4" w:space="0" w:color="auto"/>
              <w:right w:val="nil"/>
            </w:tcBorders>
            <w:shd w:val="clear" w:color="auto" w:fill="auto"/>
            <w:hideMark/>
          </w:tcPr>
          <w:p w14:paraId="61EB6E9F" w14:textId="2F3753BD" w:rsidR="00822758" w:rsidRPr="00224223" w:rsidRDefault="00822758" w:rsidP="00822758">
            <w:pPr>
              <w:pStyle w:val="Tabletext"/>
            </w:pPr>
            <w:r w:rsidRPr="00224223">
              <w:t>Abrasive therapy for severely disfiguring scarring of face resulting from trauma, burns or acne, if sufficient photographic evidence demonstrating the clinical need for the service is included in patient notes—limited to one claim per patient per episode (Anaes.)</w:t>
            </w:r>
          </w:p>
        </w:tc>
        <w:tc>
          <w:tcPr>
            <w:tcW w:w="834" w:type="pct"/>
            <w:gridSpan w:val="2"/>
            <w:tcBorders>
              <w:top w:val="single" w:sz="4" w:space="0" w:color="auto"/>
              <w:left w:val="nil"/>
              <w:bottom w:val="single" w:sz="4" w:space="0" w:color="auto"/>
              <w:right w:val="nil"/>
            </w:tcBorders>
            <w:shd w:val="clear" w:color="auto" w:fill="auto"/>
          </w:tcPr>
          <w:p w14:paraId="1FFFC399" w14:textId="77777777" w:rsidR="00822758" w:rsidRPr="00224223" w:rsidRDefault="00822758" w:rsidP="00822758">
            <w:pPr>
              <w:pStyle w:val="Tabletext"/>
              <w:jc w:val="right"/>
            </w:pPr>
            <w:r w:rsidRPr="00224223">
              <w:t>184.55</w:t>
            </w:r>
          </w:p>
        </w:tc>
      </w:tr>
      <w:tr w:rsidR="00822758" w:rsidRPr="00224223" w14:paraId="6BD0B5DE" w14:textId="77777777" w:rsidTr="00D34DDD">
        <w:tc>
          <w:tcPr>
            <w:tcW w:w="685" w:type="pct"/>
            <w:tcBorders>
              <w:top w:val="single" w:sz="4" w:space="0" w:color="auto"/>
              <w:left w:val="nil"/>
              <w:bottom w:val="single" w:sz="4" w:space="0" w:color="auto"/>
              <w:right w:val="nil"/>
            </w:tcBorders>
            <w:shd w:val="clear" w:color="auto" w:fill="auto"/>
            <w:hideMark/>
          </w:tcPr>
          <w:p w14:paraId="0355A43E" w14:textId="77777777" w:rsidR="00822758" w:rsidRPr="00224223" w:rsidRDefault="00822758" w:rsidP="00822758">
            <w:pPr>
              <w:pStyle w:val="Tabletext"/>
            </w:pPr>
            <w:r w:rsidRPr="00224223">
              <w:t>45025</w:t>
            </w:r>
          </w:p>
        </w:tc>
        <w:tc>
          <w:tcPr>
            <w:tcW w:w="3481" w:type="pct"/>
            <w:tcBorders>
              <w:top w:val="single" w:sz="4" w:space="0" w:color="auto"/>
              <w:left w:val="nil"/>
              <w:bottom w:val="single" w:sz="4" w:space="0" w:color="auto"/>
              <w:right w:val="nil"/>
            </w:tcBorders>
            <w:shd w:val="clear" w:color="auto" w:fill="auto"/>
            <w:hideMark/>
          </w:tcPr>
          <w:p w14:paraId="078A8D35" w14:textId="77777777" w:rsidR="00822758" w:rsidRPr="00224223" w:rsidRDefault="00822758" w:rsidP="00822758">
            <w:pPr>
              <w:pStyle w:val="Tabletext"/>
            </w:pPr>
            <w:r w:rsidRPr="00224223">
              <w:t>Carbon dioxide laser or erbium laser resurfacing of the face or neck for severely disfiguring scarring resulting from trauma, burns or acne (not including fractional laser therapy)—limited to one aesthetic area (Anaes.)</w:t>
            </w:r>
          </w:p>
        </w:tc>
        <w:tc>
          <w:tcPr>
            <w:tcW w:w="834" w:type="pct"/>
            <w:gridSpan w:val="2"/>
            <w:tcBorders>
              <w:top w:val="single" w:sz="4" w:space="0" w:color="auto"/>
              <w:left w:val="nil"/>
              <w:bottom w:val="single" w:sz="4" w:space="0" w:color="auto"/>
              <w:right w:val="nil"/>
            </w:tcBorders>
            <w:shd w:val="clear" w:color="auto" w:fill="auto"/>
          </w:tcPr>
          <w:p w14:paraId="6957E3F2" w14:textId="77777777" w:rsidR="00822758" w:rsidRPr="00224223" w:rsidRDefault="00822758" w:rsidP="00822758">
            <w:pPr>
              <w:pStyle w:val="Tabletext"/>
              <w:jc w:val="right"/>
            </w:pPr>
            <w:r w:rsidRPr="00224223">
              <w:t>184.55</w:t>
            </w:r>
          </w:p>
        </w:tc>
      </w:tr>
      <w:tr w:rsidR="00822758" w:rsidRPr="00224223" w14:paraId="13CB405D" w14:textId="77777777" w:rsidTr="00D34DDD">
        <w:tc>
          <w:tcPr>
            <w:tcW w:w="685" w:type="pct"/>
            <w:tcBorders>
              <w:top w:val="single" w:sz="4" w:space="0" w:color="auto"/>
              <w:left w:val="nil"/>
              <w:bottom w:val="single" w:sz="4" w:space="0" w:color="auto"/>
              <w:right w:val="nil"/>
            </w:tcBorders>
            <w:shd w:val="clear" w:color="auto" w:fill="auto"/>
            <w:hideMark/>
          </w:tcPr>
          <w:p w14:paraId="40DE08A0" w14:textId="77777777" w:rsidR="00822758" w:rsidRPr="00224223" w:rsidRDefault="00822758" w:rsidP="00822758">
            <w:pPr>
              <w:pStyle w:val="Tabletext"/>
            </w:pPr>
            <w:r w:rsidRPr="00224223">
              <w:t>45026</w:t>
            </w:r>
          </w:p>
        </w:tc>
        <w:tc>
          <w:tcPr>
            <w:tcW w:w="3481" w:type="pct"/>
            <w:tcBorders>
              <w:top w:val="single" w:sz="4" w:space="0" w:color="auto"/>
              <w:left w:val="nil"/>
              <w:bottom w:val="single" w:sz="4" w:space="0" w:color="auto"/>
              <w:right w:val="nil"/>
            </w:tcBorders>
            <w:shd w:val="clear" w:color="auto" w:fill="auto"/>
            <w:hideMark/>
          </w:tcPr>
          <w:p w14:paraId="20FDA916" w14:textId="77777777" w:rsidR="00822758" w:rsidRPr="00224223" w:rsidRDefault="00822758" w:rsidP="00822758">
            <w:pPr>
              <w:pStyle w:val="Tabletext"/>
            </w:pPr>
            <w:r w:rsidRPr="00224223">
              <w:t>Carbon dioxide laser or erbium laser resurfacing of the face or neck for severely disfiguring scarring resulting from trauma, burns or acne (not including fractional laser therapy)—more than one aesthetic area (Anaes.)</w:t>
            </w:r>
          </w:p>
        </w:tc>
        <w:tc>
          <w:tcPr>
            <w:tcW w:w="834" w:type="pct"/>
            <w:gridSpan w:val="2"/>
            <w:tcBorders>
              <w:top w:val="single" w:sz="4" w:space="0" w:color="auto"/>
              <w:left w:val="nil"/>
              <w:bottom w:val="single" w:sz="4" w:space="0" w:color="auto"/>
              <w:right w:val="nil"/>
            </w:tcBorders>
            <w:shd w:val="clear" w:color="auto" w:fill="auto"/>
          </w:tcPr>
          <w:p w14:paraId="3E4C64FE" w14:textId="77777777" w:rsidR="00822758" w:rsidRPr="00224223" w:rsidRDefault="00822758" w:rsidP="00822758">
            <w:pPr>
              <w:pStyle w:val="Tabletext"/>
              <w:jc w:val="right"/>
            </w:pPr>
            <w:r w:rsidRPr="00224223">
              <w:t>414.70</w:t>
            </w:r>
          </w:p>
        </w:tc>
      </w:tr>
      <w:tr w:rsidR="00822758" w:rsidRPr="00224223" w14:paraId="603BCC50" w14:textId="77777777" w:rsidTr="00D34DDD">
        <w:tc>
          <w:tcPr>
            <w:tcW w:w="685" w:type="pct"/>
            <w:tcBorders>
              <w:top w:val="single" w:sz="4" w:space="0" w:color="auto"/>
              <w:left w:val="nil"/>
              <w:bottom w:val="single" w:sz="4" w:space="0" w:color="auto"/>
              <w:right w:val="nil"/>
            </w:tcBorders>
            <w:shd w:val="clear" w:color="auto" w:fill="auto"/>
            <w:hideMark/>
          </w:tcPr>
          <w:p w14:paraId="7770EC53" w14:textId="77777777" w:rsidR="00822758" w:rsidRPr="00224223" w:rsidRDefault="00822758" w:rsidP="00822758">
            <w:pPr>
              <w:pStyle w:val="Tabletext"/>
            </w:pPr>
            <w:bookmarkStart w:id="882" w:name="CU_35851453"/>
            <w:bookmarkEnd w:id="882"/>
            <w:r w:rsidRPr="00224223">
              <w:t>45027</w:t>
            </w:r>
          </w:p>
        </w:tc>
        <w:tc>
          <w:tcPr>
            <w:tcW w:w="3481" w:type="pct"/>
            <w:tcBorders>
              <w:top w:val="single" w:sz="4" w:space="0" w:color="auto"/>
              <w:left w:val="nil"/>
              <w:bottom w:val="single" w:sz="4" w:space="0" w:color="auto"/>
              <w:right w:val="nil"/>
            </w:tcBorders>
            <w:shd w:val="clear" w:color="auto" w:fill="auto"/>
            <w:hideMark/>
          </w:tcPr>
          <w:p w14:paraId="4227235D" w14:textId="6D73396D" w:rsidR="00822758" w:rsidRPr="00224223" w:rsidRDefault="00822758" w:rsidP="00822758">
            <w:pPr>
              <w:pStyle w:val="Tabletext"/>
            </w:pPr>
            <w:r w:rsidRPr="00224223">
              <w:t>Vascular anomaly, cauterisation of or injection into, if undertaken in the operating theatre of a hospital (Anaes.)</w:t>
            </w:r>
          </w:p>
        </w:tc>
        <w:tc>
          <w:tcPr>
            <w:tcW w:w="834" w:type="pct"/>
            <w:gridSpan w:val="2"/>
            <w:tcBorders>
              <w:top w:val="single" w:sz="4" w:space="0" w:color="auto"/>
              <w:left w:val="nil"/>
              <w:bottom w:val="single" w:sz="4" w:space="0" w:color="auto"/>
              <w:right w:val="nil"/>
            </w:tcBorders>
            <w:shd w:val="clear" w:color="auto" w:fill="auto"/>
          </w:tcPr>
          <w:p w14:paraId="72848052" w14:textId="77777777" w:rsidR="00822758" w:rsidRPr="00224223" w:rsidRDefault="00822758" w:rsidP="00822758">
            <w:pPr>
              <w:pStyle w:val="Tabletext"/>
              <w:jc w:val="right"/>
            </w:pPr>
            <w:r w:rsidRPr="00224223">
              <w:t>125.25</w:t>
            </w:r>
          </w:p>
        </w:tc>
      </w:tr>
      <w:tr w:rsidR="00822758" w:rsidRPr="00224223" w:rsidDel="00822758" w14:paraId="24808327" w14:textId="77777777" w:rsidTr="00D34DDD">
        <w:tc>
          <w:tcPr>
            <w:tcW w:w="685" w:type="pct"/>
            <w:tcBorders>
              <w:top w:val="single" w:sz="4" w:space="0" w:color="auto"/>
              <w:left w:val="nil"/>
              <w:bottom w:val="single" w:sz="4" w:space="0" w:color="auto"/>
              <w:right w:val="nil"/>
            </w:tcBorders>
            <w:shd w:val="clear" w:color="auto" w:fill="auto"/>
          </w:tcPr>
          <w:p w14:paraId="05B000A3" w14:textId="12AD5574" w:rsidR="00822758" w:rsidRPr="00224223" w:rsidDel="00822758" w:rsidRDefault="00822758" w:rsidP="00822758">
            <w:pPr>
              <w:pStyle w:val="Tabletext"/>
            </w:pPr>
            <w:r w:rsidRPr="00224223">
              <w:rPr>
                <w:snapToGrid w:val="0"/>
              </w:rPr>
              <w:t>45030</w:t>
            </w:r>
          </w:p>
        </w:tc>
        <w:tc>
          <w:tcPr>
            <w:tcW w:w="3481" w:type="pct"/>
            <w:tcBorders>
              <w:top w:val="single" w:sz="4" w:space="0" w:color="auto"/>
              <w:left w:val="nil"/>
              <w:bottom w:val="single" w:sz="4" w:space="0" w:color="auto"/>
              <w:right w:val="nil"/>
            </w:tcBorders>
            <w:shd w:val="clear" w:color="auto" w:fill="auto"/>
          </w:tcPr>
          <w:p w14:paraId="4C151168" w14:textId="1EB40022" w:rsidR="00822758" w:rsidRPr="00224223" w:rsidDel="00822758" w:rsidRDefault="00822758" w:rsidP="00822758">
            <w:pPr>
              <w:pStyle w:val="Tabletext"/>
            </w:pPr>
            <w:r w:rsidRPr="00224223">
              <w:t>Vascular anomaly, of skin, mucous membrane and/or subcutaneous tissue, small, excision and suture of (Anaes.)</w:t>
            </w:r>
          </w:p>
        </w:tc>
        <w:tc>
          <w:tcPr>
            <w:tcW w:w="834" w:type="pct"/>
            <w:gridSpan w:val="2"/>
            <w:tcBorders>
              <w:top w:val="single" w:sz="4" w:space="0" w:color="auto"/>
              <w:left w:val="nil"/>
              <w:bottom w:val="single" w:sz="4" w:space="0" w:color="auto"/>
              <w:right w:val="nil"/>
            </w:tcBorders>
            <w:shd w:val="clear" w:color="auto" w:fill="auto"/>
          </w:tcPr>
          <w:p w14:paraId="5F49925A" w14:textId="7A75ECA5" w:rsidR="00822758" w:rsidRPr="00224223" w:rsidDel="00822758" w:rsidRDefault="00822758" w:rsidP="00822758">
            <w:pPr>
              <w:pStyle w:val="Tabletext"/>
              <w:jc w:val="right"/>
            </w:pPr>
            <w:r w:rsidRPr="00224223">
              <w:rPr>
                <w:snapToGrid w:val="0"/>
              </w:rPr>
              <w:t>148.65</w:t>
            </w:r>
          </w:p>
        </w:tc>
      </w:tr>
      <w:tr w:rsidR="00822758" w:rsidRPr="00224223" w:rsidDel="00822758" w14:paraId="081C0AEB" w14:textId="77777777" w:rsidTr="00D34DDD">
        <w:tc>
          <w:tcPr>
            <w:tcW w:w="685" w:type="pct"/>
            <w:tcBorders>
              <w:top w:val="single" w:sz="4" w:space="0" w:color="auto"/>
              <w:left w:val="nil"/>
              <w:bottom w:val="single" w:sz="4" w:space="0" w:color="auto"/>
              <w:right w:val="nil"/>
            </w:tcBorders>
            <w:shd w:val="clear" w:color="auto" w:fill="auto"/>
          </w:tcPr>
          <w:p w14:paraId="0B3BA6E9" w14:textId="19045D0C" w:rsidR="00822758" w:rsidRPr="00224223" w:rsidDel="00822758" w:rsidRDefault="00822758" w:rsidP="00822758">
            <w:pPr>
              <w:pStyle w:val="Tabletext"/>
            </w:pPr>
            <w:r w:rsidRPr="00224223">
              <w:rPr>
                <w:snapToGrid w:val="0"/>
              </w:rPr>
              <w:t>45033</w:t>
            </w:r>
          </w:p>
        </w:tc>
        <w:tc>
          <w:tcPr>
            <w:tcW w:w="3481" w:type="pct"/>
            <w:tcBorders>
              <w:top w:val="single" w:sz="4" w:space="0" w:color="auto"/>
              <w:left w:val="nil"/>
              <w:bottom w:val="single" w:sz="4" w:space="0" w:color="auto"/>
              <w:right w:val="nil"/>
            </w:tcBorders>
            <w:shd w:val="clear" w:color="auto" w:fill="auto"/>
          </w:tcPr>
          <w:p w14:paraId="0A7EE8E7" w14:textId="57724670" w:rsidR="00822758" w:rsidRPr="00224223" w:rsidDel="00822758" w:rsidRDefault="00822758" w:rsidP="00822758">
            <w:pPr>
              <w:pStyle w:val="Tabletext"/>
            </w:pPr>
            <w:r w:rsidRPr="00224223">
              <w:t>Vascular anomaly, large or involving deeper tissue including facial muscle, excision and suture of (Anaes.) (Assist.)</w:t>
            </w:r>
          </w:p>
        </w:tc>
        <w:tc>
          <w:tcPr>
            <w:tcW w:w="834" w:type="pct"/>
            <w:gridSpan w:val="2"/>
            <w:tcBorders>
              <w:top w:val="single" w:sz="4" w:space="0" w:color="auto"/>
              <w:left w:val="nil"/>
              <w:bottom w:val="single" w:sz="4" w:space="0" w:color="auto"/>
              <w:right w:val="nil"/>
            </w:tcBorders>
            <w:shd w:val="clear" w:color="auto" w:fill="auto"/>
          </w:tcPr>
          <w:p w14:paraId="41B9987F" w14:textId="56050F8D" w:rsidR="00822758" w:rsidRPr="00224223" w:rsidDel="00822758" w:rsidRDefault="00822758" w:rsidP="00822758">
            <w:pPr>
              <w:pStyle w:val="Tabletext"/>
              <w:jc w:val="right"/>
            </w:pPr>
            <w:r w:rsidRPr="00224223">
              <w:rPr>
                <w:snapToGrid w:val="0"/>
              </w:rPr>
              <w:t>269.35</w:t>
            </w:r>
          </w:p>
        </w:tc>
      </w:tr>
      <w:tr w:rsidR="00822758" w:rsidRPr="00224223" w14:paraId="2F8F6AAF" w14:textId="77777777" w:rsidTr="00D34DDD">
        <w:tc>
          <w:tcPr>
            <w:tcW w:w="685" w:type="pct"/>
            <w:tcBorders>
              <w:top w:val="single" w:sz="4" w:space="0" w:color="auto"/>
              <w:left w:val="nil"/>
              <w:bottom w:val="single" w:sz="4" w:space="0" w:color="auto"/>
              <w:right w:val="nil"/>
            </w:tcBorders>
            <w:shd w:val="clear" w:color="auto" w:fill="auto"/>
            <w:hideMark/>
          </w:tcPr>
          <w:p w14:paraId="642CB449" w14:textId="77777777" w:rsidR="00822758" w:rsidRPr="00224223" w:rsidRDefault="00822758" w:rsidP="00822758">
            <w:pPr>
              <w:pStyle w:val="Tabletext"/>
            </w:pPr>
            <w:r w:rsidRPr="00224223">
              <w:t>45035</w:t>
            </w:r>
          </w:p>
        </w:tc>
        <w:tc>
          <w:tcPr>
            <w:tcW w:w="3481" w:type="pct"/>
            <w:tcBorders>
              <w:top w:val="single" w:sz="4" w:space="0" w:color="auto"/>
              <w:left w:val="nil"/>
              <w:bottom w:val="single" w:sz="4" w:space="0" w:color="auto"/>
              <w:right w:val="nil"/>
            </w:tcBorders>
            <w:shd w:val="clear" w:color="auto" w:fill="auto"/>
            <w:hideMark/>
          </w:tcPr>
          <w:p w14:paraId="220D41D8" w14:textId="25F8A9C8" w:rsidR="00822758" w:rsidRPr="00224223" w:rsidRDefault="00822758" w:rsidP="00822758">
            <w:pPr>
              <w:pStyle w:val="Tabletext"/>
            </w:pPr>
            <w:r w:rsidRPr="00224223">
              <w:t>Vascular anomaly, large, deep, and involving major neurovascular structures, excision of, including dissection of muscles, nerves or major vessels (H) (Anaes.) (Assist.)</w:t>
            </w:r>
          </w:p>
        </w:tc>
        <w:tc>
          <w:tcPr>
            <w:tcW w:w="834" w:type="pct"/>
            <w:gridSpan w:val="2"/>
            <w:tcBorders>
              <w:top w:val="single" w:sz="4" w:space="0" w:color="auto"/>
              <w:left w:val="nil"/>
              <w:bottom w:val="single" w:sz="4" w:space="0" w:color="auto"/>
              <w:right w:val="nil"/>
            </w:tcBorders>
            <w:shd w:val="clear" w:color="auto" w:fill="auto"/>
          </w:tcPr>
          <w:p w14:paraId="71A3AF77" w14:textId="77777777" w:rsidR="00822758" w:rsidRPr="00224223" w:rsidRDefault="00822758" w:rsidP="00822758">
            <w:pPr>
              <w:pStyle w:val="Tabletext"/>
              <w:jc w:val="right"/>
            </w:pPr>
            <w:r w:rsidRPr="00224223">
              <w:t>730.50</w:t>
            </w:r>
          </w:p>
        </w:tc>
      </w:tr>
      <w:tr w:rsidR="00822758" w:rsidRPr="00224223" w14:paraId="1EF2C798" w14:textId="77777777" w:rsidTr="00D34DDD">
        <w:tc>
          <w:tcPr>
            <w:tcW w:w="685" w:type="pct"/>
            <w:tcBorders>
              <w:top w:val="single" w:sz="4" w:space="0" w:color="auto"/>
              <w:left w:val="nil"/>
              <w:bottom w:val="single" w:sz="4" w:space="0" w:color="auto"/>
              <w:right w:val="nil"/>
            </w:tcBorders>
            <w:shd w:val="clear" w:color="auto" w:fill="auto"/>
            <w:hideMark/>
          </w:tcPr>
          <w:p w14:paraId="2BFC7831" w14:textId="77777777" w:rsidR="00822758" w:rsidRPr="00224223" w:rsidRDefault="00822758" w:rsidP="00822758">
            <w:pPr>
              <w:pStyle w:val="Tabletext"/>
            </w:pPr>
            <w:r w:rsidRPr="00224223">
              <w:t>45036</w:t>
            </w:r>
          </w:p>
        </w:tc>
        <w:tc>
          <w:tcPr>
            <w:tcW w:w="3481" w:type="pct"/>
            <w:tcBorders>
              <w:top w:val="single" w:sz="4" w:space="0" w:color="auto"/>
              <w:left w:val="nil"/>
              <w:bottom w:val="single" w:sz="4" w:space="0" w:color="auto"/>
              <w:right w:val="nil"/>
            </w:tcBorders>
            <w:shd w:val="clear" w:color="auto" w:fill="auto"/>
            <w:hideMark/>
          </w:tcPr>
          <w:p w14:paraId="0F9BC79F" w14:textId="1AD942D4" w:rsidR="00822758" w:rsidRPr="00224223" w:rsidRDefault="00822758" w:rsidP="00822758">
            <w:pPr>
              <w:pStyle w:val="Tabletext"/>
            </w:pPr>
            <w:r w:rsidRPr="00224223">
              <w:t>Vascular anomaly, of neck, deep and involving major neurovascular structures, excision of, including dissection of cranial nerves and major vessels, (H) (Anaes.) (Assist.)</w:t>
            </w:r>
          </w:p>
        </w:tc>
        <w:tc>
          <w:tcPr>
            <w:tcW w:w="834" w:type="pct"/>
            <w:gridSpan w:val="2"/>
            <w:tcBorders>
              <w:top w:val="single" w:sz="4" w:space="0" w:color="auto"/>
              <w:left w:val="nil"/>
              <w:bottom w:val="single" w:sz="4" w:space="0" w:color="auto"/>
              <w:right w:val="nil"/>
            </w:tcBorders>
            <w:shd w:val="clear" w:color="auto" w:fill="auto"/>
          </w:tcPr>
          <w:p w14:paraId="6645CDBD" w14:textId="77777777" w:rsidR="00822758" w:rsidRPr="00224223" w:rsidRDefault="00822758" w:rsidP="00822758">
            <w:pPr>
              <w:pStyle w:val="Tabletext"/>
              <w:jc w:val="right"/>
            </w:pPr>
            <w:r w:rsidRPr="00224223">
              <w:t>1,173.75</w:t>
            </w:r>
          </w:p>
        </w:tc>
      </w:tr>
      <w:tr w:rsidR="00822758" w:rsidRPr="00224223" w14:paraId="47EA8ACF" w14:textId="77777777" w:rsidTr="00D34DDD">
        <w:tc>
          <w:tcPr>
            <w:tcW w:w="685" w:type="pct"/>
            <w:tcBorders>
              <w:top w:val="single" w:sz="4" w:space="0" w:color="auto"/>
              <w:left w:val="nil"/>
              <w:bottom w:val="single" w:sz="4" w:space="0" w:color="auto"/>
              <w:right w:val="nil"/>
            </w:tcBorders>
            <w:shd w:val="clear" w:color="auto" w:fill="auto"/>
            <w:hideMark/>
          </w:tcPr>
          <w:p w14:paraId="550590A3" w14:textId="77777777" w:rsidR="00822758" w:rsidRPr="00224223" w:rsidRDefault="00822758" w:rsidP="00822758">
            <w:pPr>
              <w:pStyle w:val="Tabletext"/>
            </w:pPr>
            <w:r w:rsidRPr="00224223">
              <w:t>45045</w:t>
            </w:r>
          </w:p>
        </w:tc>
        <w:tc>
          <w:tcPr>
            <w:tcW w:w="3481" w:type="pct"/>
            <w:tcBorders>
              <w:top w:val="single" w:sz="4" w:space="0" w:color="auto"/>
              <w:left w:val="nil"/>
              <w:bottom w:val="single" w:sz="4" w:space="0" w:color="auto"/>
              <w:right w:val="nil"/>
            </w:tcBorders>
            <w:shd w:val="clear" w:color="auto" w:fill="auto"/>
            <w:hideMark/>
          </w:tcPr>
          <w:p w14:paraId="518A9DF2" w14:textId="2E06E38A" w:rsidR="00822758" w:rsidRPr="00224223" w:rsidRDefault="00822758" w:rsidP="00822758">
            <w:pPr>
              <w:pStyle w:val="Tabletext"/>
            </w:pPr>
            <w:r w:rsidRPr="00224223">
              <w:t>Vascular anomaly on eyelid, nose, lip, ear, neck, hand, thumb, finger or genitals, excision of (Anaes.)</w:t>
            </w:r>
          </w:p>
        </w:tc>
        <w:tc>
          <w:tcPr>
            <w:tcW w:w="834" w:type="pct"/>
            <w:gridSpan w:val="2"/>
            <w:tcBorders>
              <w:top w:val="single" w:sz="4" w:space="0" w:color="auto"/>
              <w:left w:val="nil"/>
              <w:bottom w:val="single" w:sz="4" w:space="0" w:color="auto"/>
              <w:right w:val="nil"/>
            </w:tcBorders>
            <w:shd w:val="clear" w:color="auto" w:fill="auto"/>
          </w:tcPr>
          <w:p w14:paraId="4DDA39DC" w14:textId="77777777" w:rsidR="00822758" w:rsidRPr="00224223" w:rsidRDefault="00822758" w:rsidP="00822758">
            <w:pPr>
              <w:pStyle w:val="Tabletext"/>
              <w:jc w:val="right"/>
            </w:pPr>
            <w:r w:rsidRPr="00224223">
              <w:t>320.90</w:t>
            </w:r>
          </w:p>
        </w:tc>
      </w:tr>
      <w:tr w:rsidR="00822758" w:rsidRPr="00224223" w14:paraId="1AD236D3" w14:textId="77777777" w:rsidTr="00D34DDD">
        <w:tc>
          <w:tcPr>
            <w:tcW w:w="685" w:type="pct"/>
            <w:tcBorders>
              <w:top w:val="single" w:sz="4" w:space="0" w:color="auto"/>
              <w:left w:val="nil"/>
              <w:bottom w:val="single" w:sz="4" w:space="0" w:color="auto"/>
              <w:right w:val="nil"/>
            </w:tcBorders>
            <w:shd w:val="clear" w:color="auto" w:fill="auto"/>
            <w:hideMark/>
          </w:tcPr>
          <w:p w14:paraId="0BDBF188" w14:textId="77777777" w:rsidR="00822758" w:rsidRPr="00224223" w:rsidRDefault="00822758" w:rsidP="00822758">
            <w:pPr>
              <w:pStyle w:val="Tabletext"/>
            </w:pPr>
            <w:r w:rsidRPr="00224223">
              <w:t>45048</w:t>
            </w:r>
          </w:p>
        </w:tc>
        <w:tc>
          <w:tcPr>
            <w:tcW w:w="3481" w:type="pct"/>
            <w:tcBorders>
              <w:top w:val="single" w:sz="4" w:space="0" w:color="auto"/>
              <w:left w:val="nil"/>
              <w:bottom w:val="single" w:sz="4" w:space="0" w:color="auto"/>
              <w:right w:val="nil"/>
            </w:tcBorders>
            <w:shd w:val="clear" w:color="auto" w:fill="auto"/>
            <w:hideMark/>
          </w:tcPr>
          <w:p w14:paraId="0FCDA914" w14:textId="77777777" w:rsidR="00822758" w:rsidRPr="00224223" w:rsidRDefault="00822758" w:rsidP="00822758">
            <w:pPr>
              <w:pStyle w:val="Tabletext"/>
            </w:pPr>
            <w:r w:rsidRPr="00224223">
              <w:t>Lymphoedematous tissue or lymphangiectasis, of lower leg and foot, or thigh, or upper arm, or forearm and hand, major excision of (H) (Anaes.) (Assist.)</w:t>
            </w:r>
          </w:p>
        </w:tc>
        <w:tc>
          <w:tcPr>
            <w:tcW w:w="834" w:type="pct"/>
            <w:gridSpan w:val="2"/>
            <w:tcBorders>
              <w:top w:val="single" w:sz="4" w:space="0" w:color="auto"/>
              <w:left w:val="nil"/>
              <w:bottom w:val="single" w:sz="4" w:space="0" w:color="auto"/>
              <w:right w:val="nil"/>
            </w:tcBorders>
            <w:shd w:val="clear" w:color="auto" w:fill="auto"/>
          </w:tcPr>
          <w:p w14:paraId="5FDC205B" w14:textId="77777777" w:rsidR="00822758" w:rsidRPr="00224223" w:rsidRDefault="00822758" w:rsidP="00822758">
            <w:pPr>
              <w:pStyle w:val="Tabletext"/>
              <w:jc w:val="right"/>
            </w:pPr>
            <w:r w:rsidRPr="00224223">
              <w:t>805.95</w:t>
            </w:r>
          </w:p>
        </w:tc>
      </w:tr>
      <w:tr w:rsidR="00822758" w:rsidRPr="00224223" w14:paraId="210A673C" w14:textId="77777777" w:rsidTr="00D34DDD">
        <w:tc>
          <w:tcPr>
            <w:tcW w:w="685" w:type="pct"/>
            <w:tcBorders>
              <w:top w:val="single" w:sz="4" w:space="0" w:color="auto"/>
              <w:left w:val="nil"/>
              <w:bottom w:val="single" w:sz="4" w:space="0" w:color="auto"/>
              <w:right w:val="nil"/>
            </w:tcBorders>
            <w:shd w:val="clear" w:color="auto" w:fill="auto"/>
          </w:tcPr>
          <w:p w14:paraId="0D8E087C" w14:textId="77777777" w:rsidR="00822758" w:rsidRPr="00224223" w:rsidRDefault="00822758" w:rsidP="00822758">
            <w:pPr>
              <w:pStyle w:val="Tabletext"/>
            </w:pPr>
            <w:r w:rsidRPr="00224223">
              <w:lastRenderedPageBreak/>
              <w:t>45051</w:t>
            </w:r>
          </w:p>
        </w:tc>
        <w:tc>
          <w:tcPr>
            <w:tcW w:w="3481" w:type="pct"/>
            <w:tcBorders>
              <w:top w:val="single" w:sz="4" w:space="0" w:color="auto"/>
              <w:left w:val="nil"/>
              <w:bottom w:val="single" w:sz="4" w:space="0" w:color="auto"/>
              <w:right w:val="nil"/>
            </w:tcBorders>
            <w:shd w:val="clear" w:color="auto" w:fill="auto"/>
          </w:tcPr>
          <w:p w14:paraId="1CE829A2" w14:textId="77777777" w:rsidR="00822758" w:rsidRPr="00224223" w:rsidRDefault="00822758" w:rsidP="00822758">
            <w:pPr>
              <w:pStyle w:val="Tabletext"/>
              <w:rPr>
                <w:rFonts w:eastAsia="Calibri"/>
              </w:rPr>
            </w:pPr>
            <w:r w:rsidRPr="00224223">
              <w:rPr>
                <w:rFonts w:eastAsia="Calibri"/>
              </w:rPr>
              <w:t>Contour reconstruction by open repair of contour defects, due to deformity, if:</w:t>
            </w:r>
          </w:p>
          <w:p w14:paraId="1191E241" w14:textId="77777777" w:rsidR="00822758" w:rsidRPr="00224223" w:rsidRDefault="00822758" w:rsidP="00822758">
            <w:pPr>
              <w:pStyle w:val="Tablea"/>
              <w:rPr>
                <w:rFonts w:eastAsia="Calibri"/>
              </w:rPr>
            </w:pPr>
            <w:r w:rsidRPr="00224223">
              <w:rPr>
                <w:rFonts w:eastAsia="Calibri"/>
              </w:rPr>
              <w:t>(a) contour reconstructive surgery is indicated because the deformity is secondary to congenital absence of tissue or has arisen from trauma (other than trauma from previous cosmetic surgery); and</w:t>
            </w:r>
          </w:p>
          <w:p w14:paraId="24A18625" w14:textId="7E455446" w:rsidR="00822758" w:rsidRPr="00224223" w:rsidRDefault="00822758" w:rsidP="00822758">
            <w:pPr>
              <w:pStyle w:val="Tablea"/>
              <w:rPr>
                <w:rFonts w:eastAsia="Calibri"/>
              </w:rPr>
            </w:pPr>
            <w:r w:rsidRPr="00224223">
              <w:rPr>
                <w:rFonts w:eastAsia="Calibri"/>
              </w:rPr>
              <w:t>(b) insertion of a non</w:t>
            </w:r>
            <w:r w:rsidR="00BA02C8">
              <w:rPr>
                <w:rFonts w:eastAsia="Calibri"/>
              </w:rPr>
              <w:noBreakHyphen/>
            </w:r>
            <w:r w:rsidRPr="00224223">
              <w:rPr>
                <w:rFonts w:eastAsia="Calibri"/>
              </w:rPr>
              <w:t>biological implant is required, other than one or more of the following:</w:t>
            </w:r>
          </w:p>
          <w:p w14:paraId="63A40B90" w14:textId="6F7D6C49" w:rsidR="00822758" w:rsidRPr="00224223" w:rsidRDefault="00822758" w:rsidP="00822758">
            <w:pPr>
              <w:pStyle w:val="Tablei"/>
            </w:pPr>
            <w:r w:rsidRPr="00224223">
              <w:t>(i) insertion of a non</w:t>
            </w:r>
            <w:r w:rsidR="00BA02C8">
              <w:noBreakHyphen/>
            </w:r>
            <w:r w:rsidRPr="00224223">
              <w:t>biological implant that is a component of another service specified in Group T8;</w:t>
            </w:r>
          </w:p>
          <w:p w14:paraId="275C7027" w14:textId="77777777" w:rsidR="00822758" w:rsidRPr="00224223" w:rsidRDefault="00822758" w:rsidP="00822758">
            <w:pPr>
              <w:pStyle w:val="Tablei"/>
            </w:pPr>
            <w:r w:rsidRPr="00224223">
              <w:t>(ii) injection of liquid or semisolid material;</w:t>
            </w:r>
          </w:p>
          <w:p w14:paraId="20473DAB" w14:textId="77777777" w:rsidR="00822758" w:rsidRPr="00224223" w:rsidRDefault="00822758" w:rsidP="00822758">
            <w:pPr>
              <w:pStyle w:val="Tablei"/>
            </w:pPr>
            <w:r w:rsidRPr="00224223">
              <w:t>(iii) an oral and maxillofacial implant service to which item 52321 applies;</w:t>
            </w:r>
          </w:p>
          <w:p w14:paraId="6815971F" w14:textId="77777777" w:rsidR="00822758" w:rsidRPr="00224223" w:rsidRDefault="00822758" w:rsidP="00822758">
            <w:pPr>
              <w:pStyle w:val="Tablei"/>
            </w:pPr>
            <w:r w:rsidRPr="00224223">
              <w:t>(iv) a service to insert mesh; and</w:t>
            </w:r>
          </w:p>
          <w:p w14:paraId="1F535D7A" w14:textId="77777777" w:rsidR="00822758" w:rsidRPr="00224223" w:rsidRDefault="00822758" w:rsidP="00822758">
            <w:pPr>
              <w:pStyle w:val="Tablea"/>
              <w:rPr>
                <w:rFonts w:eastAsia="Calibri"/>
              </w:rPr>
            </w:pPr>
            <w:r w:rsidRPr="00224223">
              <w:t>(c) p</w:t>
            </w:r>
            <w:r w:rsidRPr="00224223">
              <w:rPr>
                <w:rFonts w:eastAsia="Calibri"/>
              </w:rPr>
              <w:t>hotographic and/or diagnostic imaging evidence demonstrating the clinical need for this service is documented in the patient notes</w:t>
            </w:r>
          </w:p>
          <w:p w14:paraId="5C35C34C" w14:textId="77777777" w:rsidR="00822758" w:rsidRPr="00224223" w:rsidRDefault="00822758" w:rsidP="00822758">
            <w:pPr>
              <w:pStyle w:val="Tabletext"/>
            </w:pPr>
            <w:r w:rsidRPr="00224223">
              <w:rPr>
                <w:rFonts w:eastAsia="Calibri"/>
              </w:rPr>
              <w:t>(H) (Anaes.) (Assist.)</w:t>
            </w:r>
          </w:p>
        </w:tc>
        <w:tc>
          <w:tcPr>
            <w:tcW w:w="834" w:type="pct"/>
            <w:gridSpan w:val="2"/>
            <w:tcBorders>
              <w:top w:val="single" w:sz="4" w:space="0" w:color="auto"/>
              <w:left w:val="nil"/>
              <w:bottom w:val="single" w:sz="4" w:space="0" w:color="auto"/>
              <w:right w:val="nil"/>
            </w:tcBorders>
            <w:shd w:val="clear" w:color="auto" w:fill="auto"/>
          </w:tcPr>
          <w:p w14:paraId="15921A5F" w14:textId="77777777" w:rsidR="00822758" w:rsidRPr="00224223" w:rsidRDefault="00822758" w:rsidP="00822758">
            <w:pPr>
              <w:pStyle w:val="Tabletext"/>
              <w:jc w:val="right"/>
            </w:pPr>
            <w:r w:rsidRPr="00224223">
              <w:t>492.95</w:t>
            </w:r>
          </w:p>
        </w:tc>
      </w:tr>
      <w:tr w:rsidR="00822758" w:rsidRPr="00224223" w:rsidDel="00822758" w14:paraId="0741478B" w14:textId="77777777" w:rsidTr="00D34DDD">
        <w:tc>
          <w:tcPr>
            <w:tcW w:w="685" w:type="pct"/>
            <w:tcBorders>
              <w:top w:val="single" w:sz="4" w:space="0" w:color="auto"/>
              <w:left w:val="nil"/>
              <w:bottom w:val="single" w:sz="4" w:space="0" w:color="auto"/>
              <w:right w:val="nil"/>
            </w:tcBorders>
            <w:shd w:val="clear" w:color="auto" w:fill="auto"/>
          </w:tcPr>
          <w:p w14:paraId="7CA44906" w14:textId="3FC3D3DF" w:rsidR="00822758" w:rsidRPr="00224223" w:rsidDel="00822758" w:rsidRDefault="00822758" w:rsidP="00822758">
            <w:pPr>
              <w:pStyle w:val="Tabletext"/>
            </w:pPr>
            <w:bookmarkStart w:id="883" w:name="CU_44857699"/>
            <w:bookmarkEnd w:id="883"/>
            <w:r w:rsidRPr="00224223">
              <w:rPr>
                <w:snapToGrid w:val="0"/>
              </w:rPr>
              <w:t>45054</w:t>
            </w:r>
          </w:p>
        </w:tc>
        <w:tc>
          <w:tcPr>
            <w:tcW w:w="3481" w:type="pct"/>
            <w:tcBorders>
              <w:top w:val="single" w:sz="4" w:space="0" w:color="auto"/>
              <w:left w:val="nil"/>
              <w:bottom w:val="single" w:sz="4" w:space="0" w:color="auto"/>
              <w:right w:val="nil"/>
            </w:tcBorders>
            <w:shd w:val="clear" w:color="auto" w:fill="auto"/>
          </w:tcPr>
          <w:p w14:paraId="45927306" w14:textId="56A3F717" w:rsidR="00822758" w:rsidRPr="00224223" w:rsidDel="00822758" w:rsidRDefault="00822758" w:rsidP="00822758">
            <w:pPr>
              <w:pStyle w:val="Tabletext"/>
            </w:pPr>
            <w:r w:rsidRPr="00224223">
              <w:t>Limb or chest, decompression escharotomy of (including all incisions), for acute compartment syndrome secondary to burn (H) (Anaes.) (Assist.)</w:t>
            </w:r>
          </w:p>
        </w:tc>
        <w:tc>
          <w:tcPr>
            <w:tcW w:w="834" w:type="pct"/>
            <w:gridSpan w:val="2"/>
            <w:tcBorders>
              <w:top w:val="single" w:sz="4" w:space="0" w:color="auto"/>
              <w:left w:val="nil"/>
              <w:bottom w:val="single" w:sz="4" w:space="0" w:color="auto"/>
              <w:right w:val="nil"/>
            </w:tcBorders>
            <w:shd w:val="clear" w:color="auto" w:fill="auto"/>
          </w:tcPr>
          <w:p w14:paraId="1E539329" w14:textId="6B4B0877" w:rsidR="00822758" w:rsidRPr="00224223" w:rsidDel="00822758" w:rsidRDefault="00822758" w:rsidP="00822758">
            <w:pPr>
              <w:pStyle w:val="Tabletext"/>
              <w:jc w:val="right"/>
            </w:pPr>
            <w:r w:rsidRPr="00224223">
              <w:rPr>
                <w:snapToGrid w:val="0"/>
              </w:rPr>
              <w:t>357.10</w:t>
            </w:r>
          </w:p>
        </w:tc>
      </w:tr>
      <w:tr w:rsidR="00822758" w:rsidRPr="00224223" w14:paraId="7EBDE686" w14:textId="77777777" w:rsidTr="00D34DDD">
        <w:tc>
          <w:tcPr>
            <w:tcW w:w="685" w:type="pct"/>
            <w:tcBorders>
              <w:top w:val="single" w:sz="4" w:space="0" w:color="auto"/>
              <w:left w:val="nil"/>
              <w:bottom w:val="single" w:sz="4" w:space="0" w:color="auto"/>
              <w:right w:val="nil"/>
            </w:tcBorders>
            <w:shd w:val="clear" w:color="auto" w:fill="auto"/>
          </w:tcPr>
          <w:p w14:paraId="36DAC3AE" w14:textId="77777777" w:rsidR="00822758" w:rsidRPr="00224223" w:rsidRDefault="00822758" w:rsidP="00822758">
            <w:pPr>
              <w:pStyle w:val="Tabletext"/>
            </w:pPr>
            <w:r w:rsidRPr="00224223">
              <w:t>45060</w:t>
            </w:r>
          </w:p>
          <w:p w14:paraId="0191B4C5" w14:textId="77777777" w:rsidR="00822758" w:rsidRPr="00224223" w:rsidRDefault="00822758" w:rsidP="00822758">
            <w:pPr>
              <w:pStyle w:val="Tabletext"/>
            </w:pPr>
          </w:p>
        </w:tc>
        <w:tc>
          <w:tcPr>
            <w:tcW w:w="3481" w:type="pct"/>
            <w:tcBorders>
              <w:top w:val="single" w:sz="4" w:space="0" w:color="auto"/>
              <w:left w:val="nil"/>
              <w:bottom w:val="single" w:sz="4" w:space="0" w:color="auto"/>
              <w:right w:val="nil"/>
            </w:tcBorders>
            <w:shd w:val="clear" w:color="auto" w:fill="auto"/>
          </w:tcPr>
          <w:p w14:paraId="4DD092C7" w14:textId="77777777" w:rsidR="00822758" w:rsidRPr="00224223" w:rsidRDefault="00822758" w:rsidP="00822758">
            <w:pPr>
              <w:pStyle w:val="Tabletext"/>
            </w:pPr>
            <w:r w:rsidRPr="00224223">
              <w:t>Developmental breast abnormality, single stage correction of, if:</w:t>
            </w:r>
          </w:p>
          <w:p w14:paraId="559BB263" w14:textId="77777777" w:rsidR="00822758" w:rsidRPr="00224223" w:rsidRDefault="00822758" w:rsidP="00822758">
            <w:pPr>
              <w:pStyle w:val="Tablea"/>
            </w:pPr>
            <w:r w:rsidRPr="00224223">
              <w:t>(a) the correction involves either:</w:t>
            </w:r>
          </w:p>
          <w:p w14:paraId="511759F4" w14:textId="77777777" w:rsidR="00822758" w:rsidRPr="00224223" w:rsidRDefault="00822758" w:rsidP="00822758">
            <w:pPr>
              <w:pStyle w:val="Tablei"/>
            </w:pPr>
            <w:r w:rsidRPr="00224223">
              <w:t>(i) bilateral mastopexy for symmetrical tubular breasts; or</w:t>
            </w:r>
          </w:p>
          <w:p w14:paraId="07E2C541" w14:textId="77777777" w:rsidR="00822758" w:rsidRPr="00224223" w:rsidRDefault="00822758" w:rsidP="00822758">
            <w:pPr>
              <w:pStyle w:val="Tablei"/>
            </w:pPr>
            <w:r w:rsidRPr="00224223">
              <w:t>(ii) surgery on both breasts with a combination of insertion of one or more implants (which must have at least a 10% volume difference), mastopexy or reduction mammaplasty, if there is a difference in breast volume, as demonstrated by an appropriate volumetric measurement technique, of at least 20% in normally shaped breasts, or 10% in tubular breasts or in breasts with abnormally high inframammary folds; and</w:t>
            </w:r>
          </w:p>
          <w:p w14:paraId="21B5F966" w14:textId="77777777" w:rsidR="00822758" w:rsidRPr="00224223" w:rsidRDefault="00822758" w:rsidP="00822758">
            <w:pPr>
              <w:pStyle w:val="Tablea"/>
            </w:pPr>
            <w:r w:rsidRPr="00224223">
              <w:t>(b) photographic and/or diagnostic imaging evidence demonstrating the clinical need for this service is documented in the patient notes</w:t>
            </w:r>
          </w:p>
          <w:p w14:paraId="5D2D8D07" w14:textId="77777777" w:rsidR="00822758" w:rsidRPr="00224223" w:rsidRDefault="00822758" w:rsidP="00822758">
            <w:pPr>
              <w:pStyle w:val="Tabletext"/>
            </w:pPr>
            <w:r w:rsidRPr="00224223">
              <w:t>Applicable only once per occasion on which the service is provided (H) (Anaes.) (Assist.)</w:t>
            </w:r>
          </w:p>
        </w:tc>
        <w:tc>
          <w:tcPr>
            <w:tcW w:w="834" w:type="pct"/>
            <w:gridSpan w:val="2"/>
            <w:tcBorders>
              <w:top w:val="single" w:sz="4" w:space="0" w:color="auto"/>
              <w:left w:val="nil"/>
              <w:bottom w:val="single" w:sz="4" w:space="0" w:color="auto"/>
              <w:right w:val="nil"/>
            </w:tcBorders>
            <w:shd w:val="clear" w:color="auto" w:fill="auto"/>
          </w:tcPr>
          <w:p w14:paraId="3788309E" w14:textId="77777777" w:rsidR="00822758" w:rsidRPr="00224223" w:rsidRDefault="00822758" w:rsidP="00822758">
            <w:pPr>
              <w:pStyle w:val="Tabletext"/>
              <w:jc w:val="right"/>
            </w:pPr>
            <w:r w:rsidRPr="00224223">
              <w:t>1,322.80</w:t>
            </w:r>
          </w:p>
        </w:tc>
      </w:tr>
      <w:tr w:rsidR="00822758" w:rsidRPr="00224223" w14:paraId="531E11B5" w14:textId="77777777" w:rsidTr="00D34DDD">
        <w:tc>
          <w:tcPr>
            <w:tcW w:w="685" w:type="pct"/>
            <w:tcBorders>
              <w:top w:val="single" w:sz="4" w:space="0" w:color="auto"/>
              <w:left w:val="nil"/>
              <w:bottom w:val="single" w:sz="4" w:space="0" w:color="auto"/>
              <w:right w:val="nil"/>
            </w:tcBorders>
            <w:shd w:val="clear" w:color="auto" w:fill="auto"/>
          </w:tcPr>
          <w:p w14:paraId="5641ADAC" w14:textId="77777777" w:rsidR="00822758" w:rsidRPr="00224223" w:rsidRDefault="00822758" w:rsidP="00822758">
            <w:pPr>
              <w:pStyle w:val="Tabletext"/>
            </w:pPr>
            <w:r w:rsidRPr="00224223">
              <w:t>45061</w:t>
            </w:r>
          </w:p>
          <w:p w14:paraId="30B0773A" w14:textId="77777777" w:rsidR="00822758" w:rsidRPr="00224223" w:rsidRDefault="00822758" w:rsidP="00822758">
            <w:pPr>
              <w:pStyle w:val="Tabletext"/>
            </w:pPr>
          </w:p>
        </w:tc>
        <w:tc>
          <w:tcPr>
            <w:tcW w:w="3481" w:type="pct"/>
            <w:tcBorders>
              <w:top w:val="single" w:sz="4" w:space="0" w:color="auto"/>
              <w:left w:val="nil"/>
              <w:bottom w:val="single" w:sz="4" w:space="0" w:color="auto"/>
              <w:right w:val="nil"/>
            </w:tcBorders>
            <w:shd w:val="clear" w:color="auto" w:fill="auto"/>
          </w:tcPr>
          <w:p w14:paraId="7CDABA71" w14:textId="77777777" w:rsidR="00822758" w:rsidRPr="00224223" w:rsidRDefault="00822758" w:rsidP="00822758">
            <w:pPr>
              <w:pStyle w:val="Tabletext"/>
            </w:pPr>
            <w:r w:rsidRPr="00224223">
              <w:t>Developmental breast abnormality, 2 stage correction of, first stage, involving surgery on both breasts with a combination of insertion of one or more tissue expanders, mastopexy or reduction mammaplasty, if:</w:t>
            </w:r>
          </w:p>
          <w:p w14:paraId="6E2F811A" w14:textId="77777777" w:rsidR="00822758" w:rsidRPr="00224223" w:rsidRDefault="00822758" w:rsidP="00822758">
            <w:pPr>
              <w:pStyle w:val="Tablea"/>
            </w:pPr>
            <w:r w:rsidRPr="00224223">
              <w:t>(a) there is a difference in breast volume, as demonstrated by an appropriate volumetric measurement technique, of at least:</w:t>
            </w:r>
          </w:p>
          <w:p w14:paraId="2F78AC9F" w14:textId="77777777" w:rsidR="00822758" w:rsidRPr="00224223" w:rsidRDefault="00822758" w:rsidP="00822758">
            <w:pPr>
              <w:pStyle w:val="Tablei"/>
            </w:pPr>
            <w:r w:rsidRPr="00224223">
              <w:t>(i) 20% in normally shaped breasts; or</w:t>
            </w:r>
          </w:p>
          <w:p w14:paraId="43831213" w14:textId="77777777" w:rsidR="00822758" w:rsidRPr="00224223" w:rsidRDefault="00822758" w:rsidP="00822758">
            <w:pPr>
              <w:pStyle w:val="Tablei"/>
            </w:pPr>
            <w:r w:rsidRPr="00224223">
              <w:t>(ii) 10% in tubular breasts or in breasts with abnormally high inframammary folds; and</w:t>
            </w:r>
          </w:p>
          <w:p w14:paraId="1659333A" w14:textId="77777777" w:rsidR="00822758" w:rsidRPr="00224223" w:rsidRDefault="00822758" w:rsidP="00822758">
            <w:pPr>
              <w:pStyle w:val="Tablea"/>
            </w:pPr>
            <w:r w:rsidRPr="00224223">
              <w:t>(b) photographic and/or diagnostic imaging evidence demonstrating the clinical need for this service is documented in the patient notes.</w:t>
            </w:r>
          </w:p>
          <w:p w14:paraId="770F071E" w14:textId="77777777" w:rsidR="00822758" w:rsidRPr="00224223" w:rsidRDefault="00822758" w:rsidP="00822758">
            <w:pPr>
              <w:pStyle w:val="Tabletext"/>
            </w:pPr>
            <w:r w:rsidRPr="00224223">
              <w:lastRenderedPageBreak/>
              <w:t>Applicable only once per occasion on which the service is provided (H) (Anaes.) (Assist.)</w:t>
            </w:r>
          </w:p>
        </w:tc>
        <w:tc>
          <w:tcPr>
            <w:tcW w:w="834" w:type="pct"/>
            <w:gridSpan w:val="2"/>
            <w:tcBorders>
              <w:top w:val="single" w:sz="4" w:space="0" w:color="auto"/>
              <w:left w:val="nil"/>
              <w:bottom w:val="single" w:sz="4" w:space="0" w:color="auto"/>
              <w:right w:val="nil"/>
            </w:tcBorders>
            <w:shd w:val="clear" w:color="auto" w:fill="auto"/>
          </w:tcPr>
          <w:p w14:paraId="1690FBF1" w14:textId="77777777" w:rsidR="00822758" w:rsidRPr="00224223" w:rsidRDefault="00822758" w:rsidP="00822758">
            <w:pPr>
              <w:pStyle w:val="Tabletext"/>
              <w:jc w:val="right"/>
            </w:pPr>
            <w:r w:rsidRPr="00224223">
              <w:lastRenderedPageBreak/>
              <w:t>1,322.80</w:t>
            </w:r>
          </w:p>
        </w:tc>
      </w:tr>
      <w:tr w:rsidR="00822758" w:rsidRPr="00224223" w14:paraId="36F6004B" w14:textId="77777777" w:rsidTr="00D34DDD">
        <w:tc>
          <w:tcPr>
            <w:tcW w:w="685" w:type="pct"/>
            <w:tcBorders>
              <w:top w:val="single" w:sz="4" w:space="0" w:color="auto"/>
              <w:left w:val="nil"/>
              <w:bottom w:val="single" w:sz="4" w:space="0" w:color="auto"/>
              <w:right w:val="nil"/>
            </w:tcBorders>
            <w:shd w:val="clear" w:color="auto" w:fill="auto"/>
          </w:tcPr>
          <w:p w14:paraId="439A3FB2" w14:textId="77777777" w:rsidR="00822758" w:rsidRPr="00224223" w:rsidRDefault="00822758" w:rsidP="00822758">
            <w:pPr>
              <w:pStyle w:val="Tabletext"/>
            </w:pPr>
            <w:r w:rsidRPr="00224223">
              <w:t>45062</w:t>
            </w:r>
          </w:p>
        </w:tc>
        <w:tc>
          <w:tcPr>
            <w:tcW w:w="3481" w:type="pct"/>
            <w:tcBorders>
              <w:top w:val="single" w:sz="4" w:space="0" w:color="auto"/>
              <w:left w:val="nil"/>
              <w:bottom w:val="single" w:sz="4" w:space="0" w:color="auto"/>
              <w:right w:val="nil"/>
            </w:tcBorders>
            <w:shd w:val="clear" w:color="auto" w:fill="auto"/>
          </w:tcPr>
          <w:p w14:paraId="0F8A5B92" w14:textId="77777777" w:rsidR="00822758" w:rsidRPr="00224223" w:rsidRDefault="00822758" w:rsidP="00822758">
            <w:pPr>
              <w:pStyle w:val="Tabletext"/>
            </w:pPr>
            <w:r w:rsidRPr="00224223">
              <w:t>Developmental breast abnormality, 2 stage correction of, second stage, involving surgery on both breasts with a combination of exchange of one or more tissue expanders for one or more implants (which must have at least a 10% volume difference), mastopexy or reduction mammaplasty, if:</w:t>
            </w:r>
          </w:p>
          <w:p w14:paraId="49E7A397" w14:textId="77777777" w:rsidR="00822758" w:rsidRPr="00224223" w:rsidRDefault="00822758" w:rsidP="00822758">
            <w:pPr>
              <w:pStyle w:val="Tablea"/>
            </w:pPr>
            <w:r w:rsidRPr="00224223">
              <w:t>(a) there is a difference in breast volume, as demonstrated by an appropriate volumetric measurement technique, of at least:</w:t>
            </w:r>
          </w:p>
          <w:p w14:paraId="567BB07F" w14:textId="77777777" w:rsidR="00822758" w:rsidRPr="00224223" w:rsidRDefault="00822758" w:rsidP="00822758">
            <w:pPr>
              <w:pStyle w:val="Tablei"/>
            </w:pPr>
            <w:r w:rsidRPr="00224223">
              <w:t>(i) 20% in normally shaped breasts; or</w:t>
            </w:r>
          </w:p>
          <w:p w14:paraId="622ECD67" w14:textId="77777777" w:rsidR="00822758" w:rsidRPr="00224223" w:rsidRDefault="00822758" w:rsidP="00822758">
            <w:pPr>
              <w:pStyle w:val="Tablei"/>
            </w:pPr>
            <w:r w:rsidRPr="00224223">
              <w:t>(ii) 10% in tubular breasts or in breasts with abnormally high inframammary folds; and</w:t>
            </w:r>
          </w:p>
          <w:p w14:paraId="388ADD62" w14:textId="77777777" w:rsidR="00822758" w:rsidRPr="00224223" w:rsidRDefault="00822758" w:rsidP="00822758">
            <w:pPr>
              <w:pStyle w:val="Tablea"/>
            </w:pPr>
            <w:r w:rsidRPr="00224223">
              <w:t>(b) photographic and/or diagnostic imaging evidence demonstrating the clinical need for this service is documented in the patient notes.</w:t>
            </w:r>
          </w:p>
          <w:p w14:paraId="425BC0D5" w14:textId="77777777" w:rsidR="00822758" w:rsidRPr="00224223" w:rsidRDefault="00822758" w:rsidP="00822758">
            <w:pPr>
              <w:pStyle w:val="Tabletext"/>
            </w:pPr>
            <w:r w:rsidRPr="00224223">
              <w:t>Applicable only once per occasion on which the service is provided (H) (Anaes.) (Assist.)</w:t>
            </w:r>
          </w:p>
        </w:tc>
        <w:tc>
          <w:tcPr>
            <w:tcW w:w="834" w:type="pct"/>
            <w:gridSpan w:val="2"/>
            <w:tcBorders>
              <w:top w:val="single" w:sz="4" w:space="0" w:color="auto"/>
              <w:left w:val="nil"/>
              <w:bottom w:val="single" w:sz="4" w:space="0" w:color="auto"/>
              <w:right w:val="nil"/>
            </w:tcBorders>
            <w:shd w:val="clear" w:color="auto" w:fill="auto"/>
          </w:tcPr>
          <w:p w14:paraId="5501891D" w14:textId="77777777" w:rsidR="00822758" w:rsidRPr="00224223" w:rsidRDefault="00822758" w:rsidP="00822758">
            <w:pPr>
              <w:pStyle w:val="Tabletext"/>
              <w:jc w:val="right"/>
            </w:pPr>
            <w:r w:rsidRPr="00224223">
              <w:t>957.25</w:t>
            </w:r>
          </w:p>
        </w:tc>
      </w:tr>
      <w:tr w:rsidR="00822758" w:rsidRPr="00224223" w14:paraId="266F00FC" w14:textId="77777777" w:rsidTr="00D34DDD">
        <w:tc>
          <w:tcPr>
            <w:tcW w:w="685" w:type="pct"/>
            <w:tcBorders>
              <w:top w:val="single" w:sz="4" w:space="0" w:color="auto"/>
              <w:left w:val="nil"/>
              <w:bottom w:val="single" w:sz="4" w:space="0" w:color="auto"/>
              <w:right w:val="nil"/>
            </w:tcBorders>
            <w:shd w:val="clear" w:color="auto" w:fill="auto"/>
            <w:hideMark/>
          </w:tcPr>
          <w:p w14:paraId="16760029" w14:textId="77777777" w:rsidR="00822758" w:rsidRPr="00224223" w:rsidRDefault="00822758" w:rsidP="00822758">
            <w:pPr>
              <w:pStyle w:val="Tabletext"/>
            </w:pPr>
            <w:r w:rsidRPr="00224223">
              <w:t>45200</w:t>
            </w:r>
          </w:p>
        </w:tc>
        <w:tc>
          <w:tcPr>
            <w:tcW w:w="3481" w:type="pct"/>
            <w:tcBorders>
              <w:top w:val="single" w:sz="4" w:space="0" w:color="auto"/>
              <w:left w:val="nil"/>
              <w:bottom w:val="single" w:sz="4" w:space="0" w:color="auto"/>
              <w:right w:val="nil"/>
            </w:tcBorders>
            <w:shd w:val="clear" w:color="auto" w:fill="auto"/>
            <w:hideMark/>
          </w:tcPr>
          <w:p w14:paraId="47F0E03D" w14:textId="3371CC68" w:rsidR="00822758" w:rsidRPr="00224223" w:rsidRDefault="00822758" w:rsidP="00822758">
            <w:pPr>
              <w:pStyle w:val="Tabletext"/>
            </w:pPr>
            <w:r w:rsidRPr="00224223">
              <w:t>Single stage local flap, if indicated to repair one defect, simple and small, excluding flap for male pattern baldness and excluding H</w:t>
            </w:r>
            <w:r w:rsidR="00BA02C8">
              <w:noBreakHyphen/>
            </w:r>
            <w:r w:rsidRPr="00224223">
              <w:t xml:space="preserve">flap or double advancement flap—not in association with any of </w:t>
            </w:r>
            <w:r w:rsidR="00B843BA">
              <w:t>items 3</w:t>
            </w:r>
            <w:r w:rsidRPr="00224223">
              <w:t>1356 to 31383 (Anaes.)</w:t>
            </w:r>
          </w:p>
        </w:tc>
        <w:tc>
          <w:tcPr>
            <w:tcW w:w="834" w:type="pct"/>
            <w:gridSpan w:val="2"/>
            <w:tcBorders>
              <w:top w:val="single" w:sz="4" w:space="0" w:color="auto"/>
              <w:left w:val="nil"/>
              <w:bottom w:val="single" w:sz="4" w:space="0" w:color="auto"/>
              <w:right w:val="nil"/>
            </w:tcBorders>
            <w:shd w:val="clear" w:color="auto" w:fill="auto"/>
          </w:tcPr>
          <w:p w14:paraId="7ED7589A" w14:textId="77777777" w:rsidR="00822758" w:rsidRPr="00224223" w:rsidRDefault="00822758" w:rsidP="00822758">
            <w:pPr>
              <w:pStyle w:val="Tabletext"/>
              <w:jc w:val="right"/>
            </w:pPr>
            <w:r w:rsidRPr="00224223">
              <w:t>295.90</w:t>
            </w:r>
          </w:p>
        </w:tc>
      </w:tr>
      <w:tr w:rsidR="00822758" w:rsidRPr="00224223" w14:paraId="019BCA27" w14:textId="77777777" w:rsidTr="00D34DDD">
        <w:tc>
          <w:tcPr>
            <w:tcW w:w="685" w:type="pct"/>
            <w:tcBorders>
              <w:top w:val="single" w:sz="4" w:space="0" w:color="auto"/>
              <w:left w:val="nil"/>
              <w:bottom w:val="single" w:sz="4" w:space="0" w:color="auto"/>
              <w:right w:val="nil"/>
            </w:tcBorders>
            <w:shd w:val="clear" w:color="auto" w:fill="auto"/>
          </w:tcPr>
          <w:p w14:paraId="0B8592E6" w14:textId="77777777" w:rsidR="00822758" w:rsidRPr="00224223" w:rsidRDefault="00822758" w:rsidP="00822758">
            <w:pPr>
              <w:pStyle w:val="Tabletext"/>
            </w:pPr>
            <w:r w:rsidRPr="00224223">
              <w:t>45201</w:t>
            </w:r>
          </w:p>
        </w:tc>
        <w:tc>
          <w:tcPr>
            <w:tcW w:w="3481" w:type="pct"/>
            <w:tcBorders>
              <w:top w:val="single" w:sz="4" w:space="0" w:color="auto"/>
              <w:left w:val="nil"/>
              <w:bottom w:val="single" w:sz="4" w:space="0" w:color="auto"/>
              <w:right w:val="nil"/>
            </w:tcBorders>
            <w:shd w:val="clear" w:color="auto" w:fill="auto"/>
          </w:tcPr>
          <w:p w14:paraId="1E6142BF" w14:textId="456FEC65" w:rsidR="00822758" w:rsidRPr="00224223" w:rsidRDefault="00822758" w:rsidP="00822758">
            <w:pPr>
              <w:pStyle w:val="Tabletext"/>
            </w:pPr>
            <w:r w:rsidRPr="00224223">
              <w:t>Muscle, myocutaneous or skin flap, if clinically indicated to repair one surgical excision made in the removal of a malignant or non</w:t>
            </w:r>
            <w:r w:rsidR="00BA02C8">
              <w:noBreakHyphen/>
            </w:r>
            <w:r w:rsidRPr="00224223">
              <w:t xml:space="preserve">malignant skin lesion (only in association with </w:t>
            </w:r>
            <w:r w:rsidR="00B843BA">
              <w:t>items 3</w:t>
            </w:r>
            <w:r w:rsidRPr="00224223">
              <w:t>1000, 31001, 31002, 31003, 31004, 31005, 31358, 31359, 31360, 31363, 31364, 31369, 31370, 31371, 31373, 31376, 31378, 31380 or 31383)—may be claimed only once per defect (Anaes.)</w:t>
            </w:r>
          </w:p>
        </w:tc>
        <w:tc>
          <w:tcPr>
            <w:tcW w:w="834" w:type="pct"/>
            <w:gridSpan w:val="2"/>
            <w:tcBorders>
              <w:top w:val="single" w:sz="4" w:space="0" w:color="auto"/>
              <w:left w:val="nil"/>
              <w:bottom w:val="single" w:sz="4" w:space="0" w:color="auto"/>
              <w:right w:val="nil"/>
            </w:tcBorders>
            <w:shd w:val="clear" w:color="auto" w:fill="auto"/>
          </w:tcPr>
          <w:p w14:paraId="144A4DEA" w14:textId="77777777" w:rsidR="00822758" w:rsidRPr="00224223" w:rsidRDefault="00822758" w:rsidP="00822758">
            <w:pPr>
              <w:pStyle w:val="Tabletext"/>
              <w:jc w:val="right"/>
            </w:pPr>
            <w:r w:rsidRPr="00224223">
              <w:t>430.70</w:t>
            </w:r>
          </w:p>
        </w:tc>
      </w:tr>
      <w:tr w:rsidR="00822758" w:rsidRPr="00224223" w14:paraId="08804E34" w14:textId="77777777" w:rsidTr="00D34DDD">
        <w:tc>
          <w:tcPr>
            <w:tcW w:w="685" w:type="pct"/>
            <w:tcBorders>
              <w:top w:val="single" w:sz="4" w:space="0" w:color="auto"/>
              <w:left w:val="nil"/>
              <w:bottom w:val="single" w:sz="4" w:space="0" w:color="auto"/>
              <w:right w:val="nil"/>
            </w:tcBorders>
            <w:shd w:val="clear" w:color="auto" w:fill="auto"/>
          </w:tcPr>
          <w:p w14:paraId="50A6D9DD" w14:textId="77777777" w:rsidR="00822758" w:rsidRPr="00224223" w:rsidRDefault="00822758" w:rsidP="00822758">
            <w:pPr>
              <w:pStyle w:val="Tabletext"/>
            </w:pPr>
            <w:r w:rsidRPr="00224223">
              <w:t>45202</w:t>
            </w:r>
          </w:p>
        </w:tc>
        <w:tc>
          <w:tcPr>
            <w:tcW w:w="3481" w:type="pct"/>
            <w:tcBorders>
              <w:top w:val="single" w:sz="4" w:space="0" w:color="auto"/>
              <w:left w:val="nil"/>
              <w:bottom w:val="single" w:sz="4" w:space="0" w:color="auto"/>
              <w:right w:val="nil"/>
            </w:tcBorders>
            <w:shd w:val="clear" w:color="auto" w:fill="auto"/>
          </w:tcPr>
          <w:p w14:paraId="2C00C6C2" w14:textId="56DB5F0D" w:rsidR="00822758" w:rsidRPr="00224223" w:rsidRDefault="00822758" w:rsidP="00822758">
            <w:pPr>
              <w:pStyle w:val="Tabletext"/>
            </w:pPr>
            <w:r w:rsidRPr="00224223">
              <w:t>Muscle, myocutaneous or skin flap, if clinically indicated to repair one surgical excision made in the removal of a malignant or non</w:t>
            </w:r>
            <w:r w:rsidR="00BA02C8">
              <w:noBreakHyphen/>
            </w:r>
            <w:r w:rsidRPr="00224223">
              <w:t>malignant skin lesion in a patient, if the clinical relevance of the procedure is clearly annotated in the patient’s record and either:</w:t>
            </w:r>
          </w:p>
          <w:p w14:paraId="34D5CCC1" w14:textId="0247FE94" w:rsidR="00822758" w:rsidRPr="00224223" w:rsidRDefault="00822758" w:rsidP="00822758">
            <w:pPr>
              <w:pStyle w:val="Tablea"/>
            </w:pPr>
            <w:r w:rsidRPr="00224223">
              <w:t>(a) item 45201 applies and additional flap repair is required for the same defect; or</w:t>
            </w:r>
          </w:p>
          <w:p w14:paraId="091CDE82" w14:textId="162BD319" w:rsidR="00822758" w:rsidRPr="00224223" w:rsidRDefault="00822758" w:rsidP="00822758">
            <w:pPr>
              <w:pStyle w:val="Tablea"/>
            </w:pPr>
            <w:r w:rsidRPr="00224223">
              <w:t>(b) item 45201 does not apply and either:</w:t>
            </w:r>
          </w:p>
          <w:p w14:paraId="3390E543" w14:textId="2A2B18FC" w:rsidR="00822758" w:rsidRPr="00224223" w:rsidRDefault="00822758" w:rsidP="00822758">
            <w:pPr>
              <w:pStyle w:val="Tablei"/>
            </w:pPr>
            <w:r w:rsidRPr="00224223">
              <w:t>(i) the patient has severe pre</w:t>
            </w:r>
            <w:r w:rsidR="00BA02C8">
              <w:noBreakHyphen/>
            </w:r>
            <w:r w:rsidRPr="00224223">
              <w:t>existing scarring, severe skin atrophy or sclerodermoid changes; or</w:t>
            </w:r>
          </w:p>
          <w:p w14:paraId="58B8127B" w14:textId="77777777" w:rsidR="00822758" w:rsidRPr="00224223" w:rsidRDefault="00822758" w:rsidP="00822758">
            <w:pPr>
              <w:pStyle w:val="Tablei"/>
            </w:pPr>
            <w:r w:rsidRPr="00224223">
              <w:t>(ii) the repair is contiguous with a free margin</w:t>
            </w:r>
          </w:p>
          <w:p w14:paraId="28A9DC0A" w14:textId="77777777" w:rsidR="00822758" w:rsidRPr="00224223" w:rsidRDefault="00822758" w:rsidP="00822758">
            <w:pPr>
              <w:pStyle w:val="Tabletext"/>
            </w:pPr>
            <w:r w:rsidRPr="00224223">
              <w:t>(Anaes.)</w:t>
            </w:r>
          </w:p>
        </w:tc>
        <w:tc>
          <w:tcPr>
            <w:tcW w:w="834" w:type="pct"/>
            <w:gridSpan w:val="2"/>
            <w:tcBorders>
              <w:top w:val="single" w:sz="4" w:space="0" w:color="auto"/>
              <w:left w:val="nil"/>
              <w:bottom w:val="single" w:sz="4" w:space="0" w:color="auto"/>
              <w:right w:val="nil"/>
            </w:tcBorders>
            <w:shd w:val="clear" w:color="auto" w:fill="auto"/>
          </w:tcPr>
          <w:p w14:paraId="176B3FEE" w14:textId="77777777" w:rsidR="00822758" w:rsidRPr="00224223" w:rsidRDefault="00822758" w:rsidP="00822758">
            <w:pPr>
              <w:pStyle w:val="Tabletext"/>
              <w:jc w:val="right"/>
            </w:pPr>
            <w:r w:rsidRPr="00224223">
              <w:t>430.70</w:t>
            </w:r>
          </w:p>
        </w:tc>
      </w:tr>
      <w:tr w:rsidR="00822758" w:rsidRPr="00224223" w14:paraId="565ECAF2" w14:textId="77777777" w:rsidTr="00D34DDD">
        <w:tc>
          <w:tcPr>
            <w:tcW w:w="685" w:type="pct"/>
            <w:tcBorders>
              <w:top w:val="single" w:sz="4" w:space="0" w:color="auto"/>
              <w:left w:val="nil"/>
              <w:bottom w:val="single" w:sz="4" w:space="0" w:color="auto"/>
              <w:right w:val="nil"/>
            </w:tcBorders>
            <w:shd w:val="clear" w:color="auto" w:fill="auto"/>
            <w:hideMark/>
          </w:tcPr>
          <w:p w14:paraId="3D44D1F8" w14:textId="77777777" w:rsidR="00822758" w:rsidRPr="00224223" w:rsidRDefault="00822758" w:rsidP="00822758">
            <w:pPr>
              <w:pStyle w:val="Tabletext"/>
            </w:pPr>
            <w:bookmarkStart w:id="884" w:name="CU_47853217"/>
            <w:bookmarkEnd w:id="884"/>
            <w:r w:rsidRPr="00224223">
              <w:t>45203</w:t>
            </w:r>
          </w:p>
        </w:tc>
        <w:tc>
          <w:tcPr>
            <w:tcW w:w="3481" w:type="pct"/>
            <w:tcBorders>
              <w:top w:val="single" w:sz="4" w:space="0" w:color="auto"/>
              <w:left w:val="nil"/>
              <w:bottom w:val="single" w:sz="4" w:space="0" w:color="auto"/>
              <w:right w:val="nil"/>
            </w:tcBorders>
            <w:shd w:val="clear" w:color="auto" w:fill="auto"/>
            <w:hideMark/>
          </w:tcPr>
          <w:p w14:paraId="1437EFF6" w14:textId="54494969" w:rsidR="00822758" w:rsidRPr="00224223" w:rsidRDefault="00822758" w:rsidP="00822758">
            <w:pPr>
              <w:pStyle w:val="Tabletext"/>
            </w:pPr>
            <w:r w:rsidRPr="00224223">
              <w:t>Single stage local flap, if indicated to repair one defect, complicated or large, excluding flap for male pattern baldness and excluding H</w:t>
            </w:r>
            <w:r w:rsidR="00BA02C8">
              <w:noBreakHyphen/>
            </w:r>
            <w:r w:rsidRPr="00224223">
              <w:t xml:space="preserve">flap or double advancement flap—not in association with any of </w:t>
            </w:r>
            <w:r w:rsidR="00B843BA">
              <w:t>items 3</w:t>
            </w:r>
            <w:r w:rsidRPr="00224223">
              <w:t>1356 to 31383 (Anaes.) (Assist.)</w:t>
            </w:r>
          </w:p>
        </w:tc>
        <w:tc>
          <w:tcPr>
            <w:tcW w:w="834" w:type="pct"/>
            <w:gridSpan w:val="2"/>
            <w:tcBorders>
              <w:top w:val="single" w:sz="4" w:space="0" w:color="auto"/>
              <w:left w:val="nil"/>
              <w:bottom w:val="single" w:sz="4" w:space="0" w:color="auto"/>
              <w:right w:val="nil"/>
            </w:tcBorders>
            <w:shd w:val="clear" w:color="auto" w:fill="auto"/>
          </w:tcPr>
          <w:p w14:paraId="40FD742D" w14:textId="77777777" w:rsidR="00822758" w:rsidRPr="00224223" w:rsidRDefault="00822758" w:rsidP="00822758">
            <w:pPr>
              <w:pStyle w:val="Tabletext"/>
              <w:jc w:val="right"/>
            </w:pPr>
            <w:r w:rsidRPr="00224223">
              <w:t>422.50</w:t>
            </w:r>
          </w:p>
        </w:tc>
      </w:tr>
      <w:tr w:rsidR="00822758" w:rsidRPr="00224223" w14:paraId="7928FD93" w14:textId="77777777" w:rsidTr="00D34DDD">
        <w:tc>
          <w:tcPr>
            <w:tcW w:w="685" w:type="pct"/>
            <w:tcBorders>
              <w:top w:val="single" w:sz="4" w:space="0" w:color="auto"/>
              <w:left w:val="nil"/>
              <w:bottom w:val="single" w:sz="4" w:space="0" w:color="auto"/>
              <w:right w:val="nil"/>
            </w:tcBorders>
            <w:shd w:val="clear" w:color="auto" w:fill="auto"/>
            <w:hideMark/>
          </w:tcPr>
          <w:p w14:paraId="0D9C95A3" w14:textId="77777777" w:rsidR="00822758" w:rsidRPr="00224223" w:rsidRDefault="00822758" w:rsidP="00822758">
            <w:pPr>
              <w:pStyle w:val="Tabletext"/>
            </w:pPr>
            <w:r w:rsidRPr="00224223">
              <w:t>45206</w:t>
            </w:r>
          </w:p>
        </w:tc>
        <w:tc>
          <w:tcPr>
            <w:tcW w:w="3481" w:type="pct"/>
            <w:tcBorders>
              <w:top w:val="single" w:sz="4" w:space="0" w:color="auto"/>
              <w:left w:val="nil"/>
              <w:bottom w:val="single" w:sz="4" w:space="0" w:color="auto"/>
              <w:right w:val="nil"/>
            </w:tcBorders>
            <w:shd w:val="clear" w:color="auto" w:fill="auto"/>
            <w:hideMark/>
          </w:tcPr>
          <w:p w14:paraId="4B253B06" w14:textId="75C55D50" w:rsidR="00822758" w:rsidRPr="00224223" w:rsidRDefault="00822758" w:rsidP="00822758">
            <w:pPr>
              <w:pStyle w:val="Tabletext"/>
            </w:pPr>
            <w:r w:rsidRPr="00224223">
              <w:t>Single stage local flap if indicated to repair one defect, on eyelid, nose, lip, ear, neck, hand, thumb, finger or genitals and excluding H</w:t>
            </w:r>
            <w:r w:rsidR="00BA02C8">
              <w:noBreakHyphen/>
            </w:r>
            <w:r w:rsidRPr="00224223">
              <w:t xml:space="preserve">flap or double advancement flap—not in association with any of </w:t>
            </w:r>
            <w:r w:rsidR="00B843BA">
              <w:t>items 3</w:t>
            </w:r>
            <w:r w:rsidRPr="00224223">
              <w:t xml:space="preserve">1356 </w:t>
            </w:r>
            <w:r w:rsidRPr="00224223">
              <w:lastRenderedPageBreak/>
              <w:t>to 31383 (Anaes.)</w:t>
            </w:r>
          </w:p>
        </w:tc>
        <w:tc>
          <w:tcPr>
            <w:tcW w:w="834" w:type="pct"/>
            <w:gridSpan w:val="2"/>
            <w:tcBorders>
              <w:top w:val="single" w:sz="4" w:space="0" w:color="auto"/>
              <w:left w:val="nil"/>
              <w:bottom w:val="single" w:sz="4" w:space="0" w:color="auto"/>
              <w:right w:val="nil"/>
            </w:tcBorders>
            <w:shd w:val="clear" w:color="auto" w:fill="auto"/>
          </w:tcPr>
          <w:p w14:paraId="6E56207B" w14:textId="77777777" w:rsidR="00822758" w:rsidRPr="00224223" w:rsidRDefault="00822758" w:rsidP="00822758">
            <w:pPr>
              <w:pStyle w:val="Tabletext"/>
              <w:jc w:val="right"/>
            </w:pPr>
            <w:r w:rsidRPr="00224223">
              <w:lastRenderedPageBreak/>
              <w:t>399.10</w:t>
            </w:r>
          </w:p>
        </w:tc>
      </w:tr>
      <w:tr w:rsidR="00822758" w:rsidRPr="00224223" w14:paraId="18DADEAD" w14:textId="77777777" w:rsidTr="00D34DDD">
        <w:tc>
          <w:tcPr>
            <w:tcW w:w="685" w:type="pct"/>
            <w:tcBorders>
              <w:top w:val="single" w:sz="4" w:space="0" w:color="auto"/>
              <w:left w:val="nil"/>
              <w:bottom w:val="single" w:sz="4" w:space="0" w:color="auto"/>
              <w:right w:val="nil"/>
            </w:tcBorders>
            <w:shd w:val="clear" w:color="auto" w:fill="auto"/>
            <w:hideMark/>
          </w:tcPr>
          <w:p w14:paraId="3494EA03" w14:textId="77777777" w:rsidR="00822758" w:rsidRPr="00224223" w:rsidRDefault="00822758" w:rsidP="00822758">
            <w:pPr>
              <w:pStyle w:val="Tabletext"/>
            </w:pPr>
            <w:r w:rsidRPr="00224223">
              <w:t>45207</w:t>
            </w:r>
          </w:p>
        </w:tc>
        <w:tc>
          <w:tcPr>
            <w:tcW w:w="3481" w:type="pct"/>
            <w:tcBorders>
              <w:top w:val="single" w:sz="4" w:space="0" w:color="auto"/>
              <w:left w:val="nil"/>
              <w:bottom w:val="single" w:sz="4" w:space="0" w:color="auto"/>
              <w:right w:val="nil"/>
            </w:tcBorders>
            <w:shd w:val="clear" w:color="auto" w:fill="auto"/>
            <w:hideMark/>
          </w:tcPr>
          <w:p w14:paraId="4FE2476F" w14:textId="3A66244B" w:rsidR="00822758" w:rsidRPr="00224223" w:rsidRDefault="00822758" w:rsidP="00822758">
            <w:pPr>
              <w:pStyle w:val="Tabletext"/>
            </w:pPr>
            <w:r w:rsidRPr="00224223">
              <w:t>H</w:t>
            </w:r>
            <w:r w:rsidR="00BA02C8">
              <w:noBreakHyphen/>
            </w:r>
            <w:r w:rsidRPr="00224223">
              <w:t xml:space="preserve">flap or double advancement flap if indicated to repair one defect, on eyelid, eyebrow or forehead—not in association with any of </w:t>
            </w:r>
            <w:r w:rsidR="00B843BA">
              <w:t>items 3</w:t>
            </w:r>
            <w:r w:rsidRPr="00224223">
              <w:t>1356 to 31383 (Anaes.)</w:t>
            </w:r>
          </w:p>
        </w:tc>
        <w:tc>
          <w:tcPr>
            <w:tcW w:w="834" w:type="pct"/>
            <w:gridSpan w:val="2"/>
            <w:tcBorders>
              <w:top w:val="single" w:sz="4" w:space="0" w:color="auto"/>
              <w:left w:val="nil"/>
              <w:bottom w:val="single" w:sz="4" w:space="0" w:color="auto"/>
              <w:right w:val="nil"/>
            </w:tcBorders>
            <w:shd w:val="clear" w:color="auto" w:fill="auto"/>
          </w:tcPr>
          <w:p w14:paraId="36DB5F11" w14:textId="77777777" w:rsidR="00822758" w:rsidRPr="00224223" w:rsidRDefault="00822758" w:rsidP="00822758">
            <w:pPr>
              <w:pStyle w:val="Tabletext"/>
              <w:jc w:val="right"/>
            </w:pPr>
            <w:r w:rsidRPr="00224223">
              <w:t>399.10</w:t>
            </w:r>
          </w:p>
        </w:tc>
      </w:tr>
      <w:tr w:rsidR="00822758" w:rsidRPr="00224223" w14:paraId="6E990E30" w14:textId="77777777" w:rsidTr="00D34DDD">
        <w:tc>
          <w:tcPr>
            <w:tcW w:w="685" w:type="pct"/>
            <w:tcBorders>
              <w:top w:val="single" w:sz="4" w:space="0" w:color="auto"/>
              <w:left w:val="nil"/>
              <w:bottom w:val="single" w:sz="4" w:space="0" w:color="auto"/>
              <w:right w:val="nil"/>
            </w:tcBorders>
            <w:shd w:val="clear" w:color="auto" w:fill="auto"/>
            <w:hideMark/>
          </w:tcPr>
          <w:p w14:paraId="1F9D61F9" w14:textId="77777777" w:rsidR="00822758" w:rsidRPr="00224223" w:rsidRDefault="00822758" w:rsidP="00822758">
            <w:pPr>
              <w:pStyle w:val="Tabletext"/>
            </w:pPr>
            <w:r w:rsidRPr="00224223">
              <w:t>45209</w:t>
            </w:r>
          </w:p>
        </w:tc>
        <w:tc>
          <w:tcPr>
            <w:tcW w:w="3481" w:type="pct"/>
            <w:tcBorders>
              <w:top w:val="single" w:sz="4" w:space="0" w:color="auto"/>
              <w:left w:val="nil"/>
              <w:bottom w:val="single" w:sz="4" w:space="0" w:color="auto"/>
              <w:right w:val="nil"/>
            </w:tcBorders>
            <w:shd w:val="clear" w:color="auto" w:fill="auto"/>
            <w:hideMark/>
          </w:tcPr>
          <w:p w14:paraId="73C4601A" w14:textId="0CDED344" w:rsidR="00822758" w:rsidRPr="00224223" w:rsidRDefault="00822758" w:rsidP="00822758">
            <w:pPr>
              <w:pStyle w:val="Tabletext"/>
            </w:pPr>
            <w:r w:rsidRPr="00224223">
              <w:t>Pedicled flap repair (forehead, cross arm, cross leg, abdominal or similar), first stage of a multistage procedure (Anaes.) (Assist.)</w:t>
            </w:r>
          </w:p>
        </w:tc>
        <w:tc>
          <w:tcPr>
            <w:tcW w:w="834" w:type="pct"/>
            <w:gridSpan w:val="2"/>
            <w:tcBorders>
              <w:top w:val="single" w:sz="4" w:space="0" w:color="auto"/>
              <w:left w:val="nil"/>
              <w:bottom w:val="single" w:sz="4" w:space="0" w:color="auto"/>
              <w:right w:val="nil"/>
            </w:tcBorders>
            <w:shd w:val="clear" w:color="auto" w:fill="auto"/>
          </w:tcPr>
          <w:p w14:paraId="4FA7ACB2" w14:textId="77777777" w:rsidR="00822758" w:rsidRPr="00224223" w:rsidRDefault="00822758" w:rsidP="00822758">
            <w:pPr>
              <w:pStyle w:val="Tabletext"/>
              <w:jc w:val="right"/>
            </w:pPr>
            <w:r w:rsidRPr="00224223">
              <w:t>492.95</w:t>
            </w:r>
          </w:p>
        </w:tc>
      </w:tr>
      <w:tr w:rsidR="00822758" w:rsidRPr="00224223" w14:paraId="0A715DD4" w14:textId="77777777" w:rsidTr="00D34DDD">
        <w:tc>
          <w:tcPr>
            <w:tcW w:w="685" w:type="pct"/>
            <w:tcBorders>
              <w:top w:val="single" w:sz="4" w:space="0" w:color="auto"/>
              <w:left w:val="nil"/>
              <w:bottom w:val="single" w:sz="4" w:space="0" w:color="auto"/>
              <w:right w:val="nil"/>
            </w:tcBorders>
            <w:shd w:val="clear" w:color="auto" w:fill="auto"/>
            <w:hideMark/>
          </w:tcPr>
          <w:p w14:paraId="00C24C5D" w14:textId="77777777" w:rsidR="00822758" w:rsidRPr="00224223" w:rsidRDefault="00822758" w:rsidP="00822758">
            <w:pPr>
              <w:pStyle w:val="Tabletext"/>
            </w:pPr>
            <w:r w:rsidRPr="00224223">
              <w:t>45212</w:t>
            </w:r>
          </w:p>
        </w:tc>
        <w:tc>
          <w:tcPr>
            <w:tcW w:w="3481" w:type="pct"/>
            <w:tcBorders>
              <w:top w:val="single" w:sz="4" w:space="0" w:color="auto"/>
              <w:left w:val="nil"/>
              <w:bottom w:val="single" w:sz="4" w:space="0" w:color="auto"/>
              <w:right w:val="nil"/>
            </w:tcBorders>
            <w:shd w:val="clear" w:color="auto" w:fill="auto"/>
            <w:hideMark/>
          </w:tcPr>
          <w:p w14:paraId="38F84841" w14:textId="14669613" w:rsidR="00822758" w:rsidRPr="00224223" w:rsidRDefault="00822758" w:rsidP="00822758">
            <w:pPr>
              <w:pStyle w:val="Tabletext"/>
            </w:pPr>
            <w:r w:rsidRPr="00224223">
              <w:t>Pedicled flap repair (forehead, cross arm, cross leg, abdominal or similar), subsequent stage of a multistage procedure (Anaes.) (Assist.)</w:t>
            </w:r>
          </w:p>
        </w:tc>
        <w:tc>
          <w:tcPr>
            <w:tcW w:w="834" w:type="pct"/>
            <w:gridSpan w:val="2"/>
            <w:tcBorders>
              <w:top w:val="single" w:sz="4" w:space="0" w:color="auto"/>
              <w:left w:val="nil"/>
              <w:bottom w:val="single" w:sz="4" w:space="0" w:color="auto"/>
              <w:right w:val="nil"/>
            </w:tcBorders>
            <w:shd w:val="clear" w:color="auto" w:fill="auto"/>
          </w:tcPr>
          <w:p w14:paraId="27F8AF7F" w14:textId="77777777" w:rsidR="00822758" w:rsidRPr="00224223" w:rsidRDefault="00822758" w:rsidP="00822758">
            <w:pPr>
              <w:pStyle w:val="Tabletext"/>
              <w:jc w:val="right"/>
            </w:pPr>
            <w:r w:rsidRPr="00224223">
              <w:t>244.60</w:t>
            </w:r>
          </w:p>
        </w:tc>
      </w:tr>
      <w:tr w:rsidR="00822758" w:rsidRPr="00224223" w14:paraId="0238FF5C" w14:textId="77777777" w:rsidTr="00D34DDD">
        <w:tc>
          <w:tcPr>
            <w:tcW w:w="685" w:type="pct"/>
            <w:tcBorders>
              <w:top w:val="single" w:sz="4" w:space="0" w:color="auto"/>
              <w:left w:val="nil"/>
              <w:bottom w:val="single" w:sz="4" w:space="0" w:color="auto"/>
              <w:right w:val="nil"/>
            </w:tcBorders>
            <w:shd w:val="clear" w:color="auto" w:fill="auto"/>
            <w:hideMark/>
          </w:tcPr>
          <w:p w14:paraId="48E913D8" w14:textId="77777777" w:rsidR="00822758" w:rsidRPr="00224223" w:rsidRDefault="00822758" w:rsidP="00822758">
            <w:pPr>
              <w:pStyle w:val="Tabletext"/>
            </w:pPr>
            <w:r w:rsidRPr="00224223">
              <w:t>45221</w:t>
            </w:r>
          </w:p>
        </w:tc>
        <w:tc>
          <w:tcPr>
            <w:tcW w:w="3481" w:type="pct"/>
            <w:tcBorders>
              <w:top w:val="single" w:sz="4" w:space="0" w:color="auto"/>
              <w:left w:val="nil"/>
              <w:bottom w:val="single" w:sz="4" w:space="0" w:color="auto"/>
              <w:right w:val="nil"/>
            </w:tcBorders>
            <w:shd w:val="clear" w:color="auto" w:fill="auto"/>
            <w:hideMark/>
          </w:tcPr>
          <w:p w14:paraId="30AB247B" w14:textId="77777777" w:rsidR="00822758" w:rsidRPr="00224223" w:rsidRDefault="00822758" w:rsidP="00822758">
            <w:pPr>
              <w:pStyle w:val="Tabletext"/>
            </w:pPr>
            <w:r w:rsidRPr="00224223">
              <w:t>Direct flap repair, small (cross finger or similar), first stage (Anaes.)</w:t>
            </w:r>
          </w:p>
        </w:tc>
        <w:tc>
          <w:tcPr>
            <w:tcW w:w="834" w:type="pct"/>
            <w:gridSpan w:val="2"/>
            <w:tcBorders>
              <w:top w:val="single" w:sz="4" w:space="0" w:color="auto"/>
              <w:left w:val="nil"/>
              <w:bottom w:val="single" w:sz="4" w:space="0" w:color="auto"/>
              <w:right w:val="nil"/>
            </w:tcBorders>
            <w:shd w:val="clear" w:color="auto" w:fill="auto"/>
          </w:tcPr>
          <w:p w14:paraId="30A34273" w14:textId="77777777" w:rsidR="00822758" w:rsidRPr="00224223" w:rsidRDefault="00822758" w:rsidP="00822758">
            <w:pPr>
              <w:pStyle w:val="Tabletext"/>
              <w:jc w:val="right"/>
            </w:pPr>
            <w:r w:rsidRPr="00224223">
              <w:t>272.20</w:t>
            </w:r>
          </w:p>
        </w:tc>
      </w:tr>
      <w:tr w:rsidR="00822758" w:rsidRPr="00224223" w14:paraId="5E0E8A10" w14:textId="77777777" w:rsidTr="00D34DDD">
        <w:tc>
          <w:tcPr>
            <w:tcW w:w="685" w:type="pct"/>
            <w:tcBorders>
              <w:top w:val="single" w:sz="4" w:space="0" w:color="auto"/>
              <w:left w:val="nil"/>
              <w:bottom w:val="single" w:sz="4" w:space="0" w:color="auto"/>
              <w:right w:val="nil"/>
            </w:tcBorders>
            <w:shd w:val="clear" w:color="auto" w:fill="auto"/>
            <w:hideMark/>
          </w:tcPr>
          <w:p w14:paraId="5FA92E22" w14:textId="77777777" w:rsidR="00822758" w:rsidRPr="00224223" w:rsidRDefault="00822758" w:rsidP="00822758">
            <w:pPr>
              <w:pStyle w:val="Tabletext"/>
            </w:pPr>
            <w:r w:rsidRPr="00224223">
              <w:t>45224</w:t>
            </w:r>
          </w:p>
        </w:tc>
        <w:tc>
          <w:tcPr>
            <w:tcW w:w="3481" w:type="pct"/>
            <w:tcBorders>
              <w:top w:val="single" w:sz="4" w:space="0" w:color="auto"/>
              <w:left w:val="nil"/>
              <w:bottom w:val="single" w:sz="4" w:space="0" w:color="auto"/>
              <w:right w:val="nil"/>
            </w:tcBorders>
            <w:shd w:val="clear" w:color="auto" w:fill="auto"/>
            <w:hideMark/>
          </w:tcPr>
          <w:p w14:paraId="785BB3A7" w14:textId="77777777" w:rsidR="00822758" w:rsidRPr="00224223" w:rsidRDefault="00822758" w:rsidP="00822758">
            <w:pPr>
              <w:pStyle w:val="Tabletext"/>
            </w:pPr>
            <w:r w:rsidRPr="00224223">
              <w:t>Direct flap repair, small (cross finger or similar), second stage (Anaes.)</w:t>
            </w:r>
          </w:p>
        </w:tc>
        <w:tc>
          <w:tcPr>
            <w:tcW w:w="834" w:type="pct"/>
            <w:gridSpan w:val="2"/>
            <w:tcBorders>
              <w:top w:val="single" w:sz="4" w:space="0" w:color="auto"/>
              <w:left w:val="nil"/>
              <w:bottom w:val="single" w:sz="4" w:space="0" w:color="auto"/>
              <w:right w:val="nil"/>
            </w:tcBorders>
            <w:shd w:val="clear" w:color="auto" w:fill="auto"/>
          </w:tcPr>
          <w:p w14:paraId="710814B0" w14:textId="77777777" w:rsidR="00822758" w:rsidRPr="00224223" w:rsidRDefault="00822758" w:rsidP="00822758">
            <w:pPr>
              <w:pStyle w:val="Tabletext"/>
              <w:jc w:val="right"/>
            </w:pPr>
            <w:r w:rsidRPr="00224223">
              <w:t>122.35</w:t>
            </w:r>
          </w:p>
        </w:tc>
      </w:tr>
      <w:tr w:rsidR="00822758" w:rsidRPr="00224223" w14:paraId="4580179F" w14:textId="77777777" w:rsidTr="00D34DDD">
        <w:tc>
          <w:tcPr>
            <w:tcW w:w="685" w:type="pct"/>
            <w:tcBorders>
              <w:top w:val="single" w:sz="4" w:space="0" w:color="auto"/>
              <w:left w:val="nil"/>
              <w:bottom w:val="single" w:sz="4" w:space="0" w:color="auto"/>
              <w:right w:val="nil"/>
            </w:tcBorders>
            <w:shd w:val="clear" w:color="auto" w:fill="auto"/>
            <w:hideMark/>
          </w:tcPr>
          <w:p w14:paraId="6ED377D4" w14:textId="77777777" w:rsidR="00822758" w:rsidRPr="00224223" w:rsidRDefault="00822758" w:rsidP="00822758">
            <w:pPr>
              <w:pStyle w:val="Tabletext"/>
            </w:pPr>
            <w:r w:rsidRPr="00224223">
              <w:t>45227</w:t>
            </w:r>
          </w:p>
        </w:tc>
        <w:tc>
          <w:tcPr>
            <w:tcW w:w="3481" w:type="pct"/>
            <w:tcBorders>
              <w:top w:val="single" w:sz="4" w:space="0" w:color="auto"/>
              <w:left w:val="nil"/>
              <w:bottom w:val="single" w:sz="4" w:space="0" w:color="auto"/>
              <w:right w:val="nil"/>
            </w:tcBorders>
            <w:shd w:val="clear" w:color="auto" w:fill="auto"/>
            <w:hideMark/>
          </w:tcPr>
          <w:p w14:paraId="41A8EF0F" w14:textId="77777777" w:rsidR="00822758" w:rsidRPr="00224223" w:rsidRDefault="00822758" w:rsidP="00822758">
            <w:pPr>
              <w:pStyle w:val="Tabletext"/>
            </w:pPr>
            <w:r w:rsidRPr="00224223">
              <w:t>Indirect flap or tubed pedicle, formation of (Anaes.) (Assist.)</w:t>
            </w:r>
          </w:p>
        </w:tc>
        <w:tc>
          <w:tcPr>
            <w:tcW w:w="834" w:type="pct"/>
            <w:gridSpan w:val="2"/>
            <w:tcBorders>
              <w:top w:val="single" w:sz="4" w:space="0" w:color="auto"/>
              <w:left w:val="nil"/>
              <w:bottom w:val="single" w:sz="4" w:space="0" w:color="auto"/>
              <w:right w:val="nil"/>
            </w:tcBorders>
            <w:shd w:val="clear" w:color="auto" w:fill="auto"/>
          </w:tcPr>
          <w:p w14:paraId="08E7F3C9" w14:textId="77777777" w:rsidR="00822758" w:rsidRPr="00224223" w:rsidRDefault="00822758" w:rsidP="00822758">
            <w:pPr>
              <w:pStyle w:val="Tabletext"/>
              <w:jc w:val="right"/>
            </w:pPr>
            <w:r w:rsidRPr="00224223">
              <w:t>463.50</w:t>
            </w:r>
          </w:p>
        </w:tc>
      </w:tr>
      <w:tr w:rsidR="00822758" w:rsidRPr="00224223" w14:paraId="19D63029" w14:textId="77777777" w:rsidTr="00D34DDD">
        <w:tc>
          <w:tcPr>
            <w:tcW w:w="685" w:type="pct"/>
            <w:tcBorders>
              <w:top w:val="single" w:sz="4" w:space="0" w:color="auto"/>
              <w:left w:val="nil"/>
              <w:bottom w:val="single" w:sz="4" w:space="0" w:color="auto"/>
              <w:right w:val="nil"/>
            </w:tcBorders>
            <w:shd w:val="clear" w:color="auto" w:fill="auto"/>
            <w:hideMark/>
          </w:tcPr>
          <w:p w14:paraId="5E17120A" w14:textId="77777777" w:rsidR="00822758" w:rsidRPr="00224223" w:rsidRDefault="00822758" w:rsidP="00822758">
            <w:pPr>
              <w:pStyle w:val="Tabletext"/>
            </w:pPr>
            <w:r w:rsidRPr="00224223">
              <w:t>45230</w:t>
            </w:r>
          </w:p>
        </w:tc>
        <w:tc>
          <w:tcPr>
            <w:tcW w:w="3481" w:type="pct"/>
            <w:tcBorders>
              <w:top w:val="single" w:sz="4" w:space="0" w:color="auto"/>
              <w:left w:val="nil"/>
              <w:bottom w:val="single" w:sz="4" w:space="0" w:color="auto"/>
              <w:right w:val="nil"/>
            </w:tcBorders>
            <w:shd w:val="clear" w:color="auto" w:fill="auto"/>
            <w:hideMark/>
          </w:tcPr>
          <w:p w14:paraId="361BFD53" w14:textId="77777777" w:rsidR="00822758" w:rsidRPr="00224223" w:rsidRDefault="00822758" w:rsidP="00822758">
            <w:pPr>
              <w:pStyle w:val="Tabletext"/>
            </w:pPr>
            <w:r w:rsidRPr="00224223">
              <w:t>Direct or indirect flap or tubed pedicle, delay of (Anaes.)</w:t>
            </w:r>
          </w:p>
        </w:tc>
        <w:tc>
          <w:tcPr>
            <w:tcW w:w="834" w:type="pct"/>
            <w:gridSpan w:val="2"/>
            <w:tcBorders>
              <w:top w:val="single" w:sz="4" w:space="0" w:color="auto"/>
              <w:left w:val="nil"/>
              <w:bottom w:val="single" w:sz="4" w:space="0" w:color="auto"/>
              <w:right w:val="nil"/>
            </w:tcBorders>
            <w:shd w:val="clear" w:color="auto" w:fill="auto"/>
          </w:tcPr>
          <w:p w14:paraId="6AD21E02" w14:textId="77777777" w:rsidR="00822758" w:rsidRPr="00224223" w:rsidRDefault="00822758" w:rsidP="00822758">
            <w:pPr>
              <w:pStyle w:val="Tabletext"/>
              <w:jc w:val="right"/>
            </w:pPr>
            <w:r w:rsidRPr="00224223">
              <w:t>231.75</w:t>
            </w:r>
          </w:p>
        </w:tc>
      </w:tr>
      <w:tr w:rsidR="00822758" w:rsidRPr="00224223" w14:paraId="1CCB24D5" w14:textId="77777777" w:rsidTr="00D34DDD">
        <w:tc>
          <w:tcPr>
            <w:tcW w:w="685" w:type="pct"/>
            <w:tcBorders>
              <w:top w:val="single" w:sz="4" w:space="0" w:color="auto"/>
              <w:left w:val="nil"/>
              <w:bottom w:val="single" w:sz="4" w:space="0" w:color="auto"/>
              <w:right w:val="nil"/>
            </w:tcBorders>
            <w:shd w:val="clear" w:color="auto" w:fill="auto"/>
            <w:hideMark/>
          </w:tcPr>
          <w:p w14:paraId="49024B11" w14:textId="77777777" w:rsidR="00822758" w:rsidRPr="00224223" w:rsidRDefault="00822758" w:rsidP="00822758">
            <w:pPr>
              <w:pStyle w:val="Tabletext"/>
            </w:pPr>
            <w:bookmarkStart w:id="885" w:name="CU_58859457"/>
            <w:bookmarkEnd w:id="885"/>
            <w:r w:rsidRPr="00224223">
              <w:t>45233</w:t>
            </w:r>
          </w:p>
        </w:tc>
        <w:tc>
          <w:tcPr>
            <w:tcW w:w="3481" w:type="pct"/>
            <w:tcBorders>
              <w:top w:val="single" w:sz="4" w:space="0" w:color="auto"/>
              <w:left w:val="nil"/>
              <w:bottom w:val="single" w:sz="4" w:space="0" w:color="auto"/>
              <w:right w:val="nil"/>
            </w:tcBorders>
            <w:shd w:val="clear" w:color="auto" w:fill="auto"/>
            <w:hideMark/>
          </w:tcPr>
          <w:p w14:paraId="7806B186" w14:textId="77777777" w:rsidR="00822758" w:rsidRPr="00224223" w:rsidRDefault="00822758" w:rsidP="00822758">
            <w:pPr>
              <w:pStyle w:val="Tabletext"/>
            </w:pPr>
            <w:r w:rsidRPr="00224223">
              <w:t>Indirect flap or tubed pedicle, preparation of intermediate or final site and attachment to the site (Anaes.) (Assist.)</w:t>
            </w:r>
          </w:p>
        </w:tc>
        <w:tc>
          <w:tcPr>
            <w:tcW w:w="834" w:type="pct"/>
            <w:gridSpan w:val="2"/>
            <w:tcBorders>
              <w:top w:val="single" w:sz="4" w:space="0" w:color="auto"/>
              <w:left w:val="nil"/>
              <w:bottom w:val="single" w:sz="4" w:space="0" w:color="auto"/>
              <w:right w:val="nil"/>
            </w:tcBorders>
            <w:shd w:val="clear" w:color="auto" w:fill="auto"/>
          </w:tcPr>
          <w:p w14:paraId="33D56687" w14:textId="77777777" w:rsidR="00822758" w:rsidRPr="00224223" w:rsidRDefault="00822758" w:rsidP="00822758">
            <w:pPr>
              <w:pStyle w:val="Tabletext"/>
              <w:jc w:val="right"/>
            </w:pPr>
            <w:r w:rsidRPr="00224223">
              <w:t>492.95</w:t>
            </w:r>
          </w:p>
        </w:tc>
      </w:tr>
      <w:tr w:rsidR="00822758" w:rsidRPr="00224223" w14:paraId="673BBB4C" w14:textId="77777777" w:rsidTr="00D34DDD">
        <w:tc>
          <w:tcPr>
            <w:tcW w:w="685" w:type="pct"/>
            <w:tcBorders>
              <w:top w:val="single" w:sz="4" w:space="0" w:color="auto"/>
              <w:left w:val="nil"/>
              <w:bottom w:val="single" w:sz="4" w:space="0" w:color="auto"/>
              <w:right w:val="nil"/>
            </w:tcBorders>
            <w:shd w:val="clear" w:color="auto" w:fill="auto"/>
            <w:hideMark/>
          </w:tcPr>
          <w:p w14:paraId="250803CD" w14:textId="77777777" w:rsidR="00822758" w:rsidRPr="00224223" w:rsidRDefault="00822758" w:rsidP="00822758">
            <w:pPr>
              <w:pStyle w:val="Tabletext"/>
            </w:pPr>
            <w:r w:rsidRPr="00224223">
              <w:t>45239</w:t>
            </w:r>
          </w:p>
        </w:tc>
        <w:tc>
          <w:tcPr>
            <w:tcW w:w="3481" w:type="pct"/>
            <w:tcBorders>
              <w:top w:val="single" w:sz="4" w:space="0" w:color="auto"/>
              <w:left w:val="nil"/>
              <w:bottom w:val="single" w:sz="4" w:space="0" w:color="auto"/>
              <w:right w:val="nil"/>
            </w:tcBorders>
            <w:shd w:val="clear" w:color="auto" w:fill="auto"/>
            <w:hideMark/>
          </w:tcPr>
          <w:p w14:paraId="3F869455" w14:textId="25BB7431" w:rsidR="00822758" w:rsidRPr="00224223" w:rsidRDefault="00FD6C07" w:rsidP="00822758">
            <w:pPr>
              <w:pStyle w:val="Tabletext"/>
            </w:pPr>
            <w:r w:rsidRPr="00224223">
              <w:t>Direct, indirect, free or local flap, revision of, by incision and suture and/or liposuction, applicable once per flap, not being a service associated with a service to which item 45497 applies (Anaes.)</w:t>
            </w:r>
          </w:p>
        </w:tc>
        <w:tc>
          <w:tcPr>
            <w:tcW w:w="834" w:type="pct"/>
            <w:gridSpan w:val="2"/>
            <w:tcBorders>
              <w:top w:val="single" w:sz="4" w:space="0" w:color="auto"/>
              <w:left w:val="nil"/>
              <w:bottom w:val="single" w:sz="4" w:space="0" w:color="auto"/>
              <w:right w:val="nil"/>
            </w:tcBorders>
            <w:shd w:val="clear" w:color="auto" w:fill="auto"/>
          </w:tcPr>
          <w:p w14:paraId="28F557F3" w14:textId="77777777" w:rsidR="00822758" w:rsidRPr="00224223" w:rsidRDefault="00822758" w:rsidP="00822758">
            <w:pPr>
              <w:pStyle w:val="Tabletext"/>
              <w:jc w:val="right"/>
            </w:pPr>
            <w:r w:rsidRPr="00224223">
              <w:t>272.20</w:t>
            </w:r>
          </w:p>
        </w:tc>
      </w:tr>
      <w:tr w:rsidR="00FD6C07" w:rsidRPr="00224223" w:rsidDel="00FD6C07" w14:paraId="4EE45310" w14:textId="77777777" w:rsidTr="00D34DDD">
        <w:tc>
          <w:tcPr>
            <w:tcW w:w="685" w:type="pct"/>
            <w:tcBorders>
              <w:top w:val="single" w:sz="4" w:space="0" w:color="auto"/>
              <w:left w:val="nil"/>
              <w:bottom w:val="single" w:sz="4" w:space="0" w:color="auto"/>
              <w:right w:val="nil"/>
            </w:tcBorders>
            <w:shd w:val="clear" w:color="auto" w:fill="auto"/>
          </w:tcPr>
          <w:p w14:paraId="62173287" w14:textId="2921442C" w:rsidR="00FD6C07" w:rsidRPr="00224223" w:rsidDel="00FD6C07" w:rsidRDefault="00FD6C07" w:rsidP="00FD6C07">
            <w:pPr>
              <w:pStyle w:val="Tabletext"/>
            </w:pPr>
            <w:bookmarkStart w:id="886" w:name="CU_63855035"/>
            <w:bookmarkEnd w:id="886"/>
            <w:r w:rsidRPr="00224223">
              <w:rPr>
                <w:snapToGrid w:val="0"/>
              </w:rPr>
              <w:t>45440</w:t>
            </w:r>
          </w:p>
        </w:tc>
        <w:tc>
          <w:tcPr>
            <w:tcW w:w="3481" w:type="pct"/>
            <w:tcBorders>
              <w:top w:val="single" w:sz="4" w:space="0" w:color="auto"/>
              <w:left w:val="nil"/>
              <w:bottom w:val="single" w:sz="4" w:space="0" w:color="auto"/>
              <w:right w:val="nil"/>
            </w:tcBorders>
            <w:shd w:val="clear" w:color="auto" w:fill="auto"/>
          </w:tcPr>
          <w:p w14:paraId="7C411AA8" w14:textId="77777777" w:rsidR="00FD6C07" w:rsidRPr="00224223" w:rsidRDefault="00FD6C07" w:rsidP="00FD6C07">
            <w:pPr>
              <w:pStyle w:val="Tabletext"/>
            </w:pPr>
            <w:r w:rsidRPr="00224223">
              <w:t>Split thickness skin graft to a small defect that is:</w:t>
            </w:r>
          </w:p>
          <w:p w14:paraId="68A89497" w14:textId="77777777" w:rsidR="00FD6C07" w:rsidRPr="00224223" w:rsidRDefault="00FD6C07" w:rsidP="00FD6C07">
            <w:pPr>
              <w:pStyle w:val="Tablea"/>
            </w:pPr>
            <w:r w:rsidRPr="00224223">
              <w:t>(a) less than 40 mm in diameter:</w:t>
            </w:r>
          </w:p>
          <w:p w14:paraId="265964E9" w14:textId="77777777" w:rsidR="00FD6C07" w:rsidRPr="00224223" w:rsidRDefault="00FD6C07" w:rsidP="00FD6C07">
            <w:pPr>
              <w:pStyle w:val="Tablei"/>
            </w:pPr>
            <w:r w:rsidRPr="00224223">
              <w:t>(i) on areas below the knee; or</w:t>
            </w:r>
          </w:p>
          <w:p w14:paraId="4E810261" w14:textId="77777777" w:rsidR="00FD6C07" w:rsidRPr="00224223" w:rsidRDefault="00FD6C07" w:rsidP="00FD6C07">
            <w:pPr>
              <w:pStyle w:val="Tablei"/>
            </w:pPr>
            <w:r w:rsidRPr="00224223">
              <w:t>(ii) distal to the ulnar styloid; or</w:t>
            </w:r>
          </w:p>
          <w:p w14:paraId="464524DF" w14:textId="77777777" w:rsidR="00FD6C07" w:rsidRPr="00224223" w:rsidRDefault="00FD6C07" w:rsidP="00FD6C07">
            <w:pPr>
              <w:pStyle w:val="Tablei"/>
            </w:pPr>
            <w:r w:rsidRPr="00224223">
              <w:t>(iii) on the genital area; or</w:t>
            </w:r>
          </w:p>
          <w:p w14:paraId="65A44C7C" w14:textId="77777777" w:rsidR="00FD6C07" w:rsidRPr="00224223" w:rsidRDefault="00FD6C07" w:rsidP="00FD6C07">
            <w:pPr>
              <w:pStyle w:val="Tablei"/>
            </w:pPr>
            <w:r w:rsidRPr="00224223">
              <w:t>(iv) on areas above the clavicle; or</w:t>
            </w:r>
          </w:p>
          <w:p w14:paraId="6B172A34" w14:textId="77777777" w:rsidR="00FD6C07" w:rsidRPr="00224223" w:rsidRDefault="00FD6C07" w:rsidP="00FD6C07">
            <w:pPr>
              <w:pStyle w:val="Tablea"/>
            </w:pPr>
            <w:r w:rsidRPr="00224223">
              <w:t>(b) less than 80 mm in diameter on any other part of the body</w:t>
            </w:r>
          </w:p>
          <w:p w14:paraId="2EFA5031" w14:textId="72BB0213" w:rsidR="00FD6C07" w:rsidRPr="00224223" w:rsidDel="00FD6C07" w:rsidRDefault="00FD6C07" w:rsidP="00FD6C07">
            <w:pPr>
              <w:pStyle w:val="Tabletext"/>
            </w:pPr>
            <w:r w:rsidRPr="00224223">
              <w:t>(Anaes.) (Assist.)</w:t>
            </w:r>
          </w:p>
        </w:tc>
        <w:tc>
          <w:tcPr>
            <w:tcW w:w="834" w:type="pct"/>
            <w:gridSpan w:val="2"/>
            <w:tcBorders>
              <w:top w:val="single" w:sz="4" w:space="0" w:color="auto"/>
              <w:left w:val="nil"/>
              <w:bottom w:val="single" w:sz="4" w:space="0" w:color="auto"/>
              <w:right w:val="nil"/>
            </w:tcBorders>
            <w:shd w:val="clear" w:color="auto" w:fill="auto"/>
          </w:tcPr>
          <w:p w14:paraId="53E337E6" w14:textId="0B4B9668" w:rsidR="00FD6C07" w:rsidRPr="00224223" w:rsidDel="00FD6C07" w:rsidRDefault="00FD6C07" w:rsidP="00FD6C07">
            <w:pPr>
              <w:pStyle w:val="Tabletext"/>
              <w:jc w:val="right"/>
            </w:pPr>
            <w:r w:rsidRPr="00224223">
              <w:rPr>
                <w:snapToGrid w:val="0"/>
              </w:rPr>
              <w:t>311.45</w:t>
            </w:r>
          </w:p>
        </w:tc>
      </w:tr>
      <w:tr w:rsidR="00FD6C07" w:rsidRPr="00224223" w:rsidDel="00FD6C07" w14:paraId="016E1E8A" w14:textId="77777777" w:rsidTr="00D34DDD">
        <w:tc>
          <w:tcPr>
            <w:tcW w:w="685" w:type="pct"/>
            <w:tcBorders>
              <w:top w:val="single" w:sz="4" w:space="0" w:color="auto"/>
              <w:left w:val="nil"/>
              <w:bottom w:val="single" w:sz="4" w:space="0" w:color="auto"/>
              <w:right w:val="nil"/>
            </w:tcBorders>
            <w:shd w:val="clear" w:color="auto" w:fill="auto"/>
          </w:tcPr>
          <w:p w14:paraId="5C18E31F" w14:textId="6DD5BEDD" w:rsidR="00FD6C07" w:rsidRPr="00224223" w:rsidDel="00FD6C07" w:rsidRDefault="00FD6C07" w:rsidP="00FD6C07">
            <w:pPr>
              <w:pStyle w:val="Tabletext"/>
            </w:pPr>
            <w:r w:rsidRPr="00224223">
              <w:rPr>
                <w:snapToGrid w:val="0"/>
              </w:rPr>
              <w:t>45443</w:t>
            </w:r>
          </w:p>
        </w:tc>
        <w:tc>
          <w:tcPr>
            <w:tcW w:w="3481" w:type="pct"/>
            <w:tcBorders>
              <w:top w:val="single" w:sz="4" w:space="0" w:color="auto"/>
              <w:left w:val="nil"/>
              <w:bottom w:val="single" w:sz="4" w:space="0" w:color="auto"/>
              <w:right w:val="nil"/>
            </w:tcBorders>
            <w:shd w:val="clear" w:color="auto" w:fill="auto"/>
          </w:tcPr>
          <w:p w14:paraId="3C080F22" w14:textId="77777777" w:rsidR="00FD6C07" w:rsidRPr="00224223" w:rsidRDefault="00FD6C07" w:rsidP="00FD6C07">
            <w:pPr>
              <w:pStyle w:val="Tabletext"/>
            </w:pPr>
            <w:r w:rsidRPr="00224223">
              <w:t>Split thickness skin graft to a large defect that is:</w:t>
            </w:r>
          </w:p>
          <w:p w14:paraId="1C396618" w14:textId="77777777" w:rsidR="00FD6C07" w:rsidRPr="00224223" w:rsidRDefault="00FD6C07" w:rsidP="00FD6C07">
            <w:pPr>
              <w:pStyle w:val="Tablea"/>
            </w:pPr>
            <w:r w:rsidRPr="00224223">
              <w:t>(a) 40 mm or more in diameter:</w:t>
            </w:r>
          </w:p>
          <w:p w14:paraId="610E58EB" w14:textId="77777777" w:rsidR="00FD6C07" w:rsidRPr="00224223" w:rsidRDefault="00FD6C07" w:rsidP="00FD6C07">
            <w:pPr>
              <w:pStyle w:val="Tablei"/>
            </w:pPr>
            <w:r w:rsidRPr="00224223">
              <w:t>(i) on areas below the knee; or</w:t>
            </w:r>
          </w:p>
          <w:p w14:paraId="7E762408" w14:textId="77777777" w:rsidR="00FD6C07" w:rsidRPr="00224223" w:rsidRDefault="00FD6C07" w:rsidP="00FD6C07">
            <w:pPr>
              <w:pStyle w:val="Tablei"/>
            </w:pPr>
            <w:r w:rsidRPr="00224223">
              <w:t>(ii) distal to the ulnar styloid; or</w:t>
            </w:r>
          </w:p>
          <w:p w14:paraId="15513FFE" w14:textId="77777777" w:rsidR="00FD6C07" w:rsidRPr="00224223" w:rsidRDefault="00FD6C07" w:rsidP="00FD6C07">
            <w:pPr>
              <w:pStyle w:val="Tablei"/>
            </w:pPr>
            <w:r w:rsidRPr="00224223">
              <w:t>(iii) on the genital area; or</w:t>
            </w:r>
          </w:p>
          <w:p w14:paraId="6910BB21" w14:textId="77777777" w:rsidR="00FD6C07" w:rsidRPr="00224223" w:rsidRDefault="00FD6C07" w:rsidP="00FD6C07">
            <w:pPr>
              <w:pStyle w:val="Tablei"/>
            </w:pPr>
            <w:r w:rsidRPr="00224223">
              <w:t>(iv) on areas above the clavicle; or</w:t>
            </w:r>
          </w:p>
          <w:p w14:paraId="41E7C23F" w14:textId="77777777" w:rsidR="00FD6C07" w:rsidRPr="00224223" w:rsidRDefault="00FD6C07" w:rsidP="00FD6C07">
            <w:pPr>
              <w:pStyle w:val="Tablea"/>
            </w:pPr>
            <w:r w:rsidRPr="00224223">
              <w:t>(b) 80 mm or more in diameter on any other part of the body</w:t>
            </w:r>
          </w:p>
          <w:p w14:paraId="41CDF281" w14:textId="7313BBE2" w:rsidR="00FD6C07" w:rsidRPr="00224223" w:rsidDel="00FD6C07" w:rsidRDefault="00FD6C07" w:rsidP="00FD6C07">
            <w:pPr>
              <w:pStyle w:val="Tabletext"/>
            </w:pPr>
            <w:r w:rsidRPr="00224223">
              <w:t>(Anaes.) (Assist.)</w:t>
            </w:r>
          </w:p>
        </w:tc>
        <w:tc>
          <w:tcPr>
            <w:tcW w:w="834" w:type="pct"/>
            <w:gridSpan w:val="2"/>
            <w:tcBorders>
              <w:top w:val="single" w:sz="4" w:space="0" w:color="auto"/>
              <w:left w:val="nil"/>
              <w:bottom w:val="single" w:sz="4" w:space="0" w:color="auto"/>
              <w:right w:val="nil"/>
            </w:tcBorders>
            <w:shd w:val="clear" w:color="auto" w:fill="auto"/>
          </w:tcPr>
          <w:p w14:paraId="14DD1B54" w14:textId="571BB480" w:rsidR="00FD6C07" w:rsidRPr="00224223" w:rsidDel="00FD6C07" w:rsidRDefault="00FD6C07" w:rsidP="00FD6C07">
            <w:pPr>
              <w:pStyle w:val="Tabletext"/>
              <w:jc w:val="right"/>
            </w:pPr>
            <w:r w:rsidRPr="00224223">
              <w:rPr>
                <w:snapToGrid w:val="0"/>
              </w:rPr>
              <w:t>642.35</w:t>
            </w:r>
          </w:p>
        </w:tc>
      </w:tr>
      <w:tr w:rsidR="00FD6C07" w:rsidRPr="00224223" w14:paraId="186C6554" w14:textId="77777777" w:rsidTr="00D34DDD">
        <w:tc>
          <w:tcPr>
            <w:tcW w:w="685" w:type="pct"/>
            <w:tcBorders>
              <w:top w:val="single" w:sz="4" w:space="0" w:color="auto"/>
              <w:left w:val="nil"/>
              <w:bottom w:val="single" w:sz="4" w:space="0" w:color="auto"/>
              <w:right w:val="nil"/>
            </w:tcBorders>
            <w:shd w:val="clear" w:color="auto" w:fill="auto"/>
            <w:hideMark/>
          </w:tcPr>
          <w:p w14:paraId="0A000B73" w14:textId="77777777" w:rsidR="00FD6C07" w:rsidRPr="00224223" w:rsidRDefault="00FD6C07" w:rsidP="00FD6C07">
            <w:pPr>
              <w:pStyle w:val="Tabletext"/>
            </w:pPr>
            <w:bookmarkStart w:id="887" w:name="CU_71861216"/>
            <w:bookmarkEnd w:id="887"/>
            <w:r w:rsidRPr="00224223">
              <w:t>45451</w:t>
            </w:r>
          </w:p>
        </w:tc>
        <w:tc>
          <w:tcPr>
            <w:tcW w:w="3481" w:type="pct"/>
            <w:tcBorders>
              <w:top w:val="single" w:sz="4" w:space="0" w:color="auto"/>
              <w:left w:val="nil"/>
              <w:bottom w:val="single" w:sz="4" w:space="0" w:color="auto"/>
              <w:right w:val="nil"/>
            </w:tcBorders>
            <w:shd w:val="clear" w:color="auto" w:fill="auto"/>
            <w:hideMark/>
          </w:tcPr>
          <w:p w14:paraId="3EC3FFC9" w14:textId="20A2EB25" w:rsidR="00FD6C07" w:rsidRPr="00224223" w:rsidRDefault="002B6717" w:rsidP="00FD6C07">
            <w:pPr>
              <w:pStyle w:val="Tabletext"/>
            </w:pPr>
            <w:r w:rsidRPr="00224223">
              <w:t>Full thickness skin graft to one defect, with an average diameter of 5 mm or more (Anaes.) (Assist.)</w:t>
            </w:r>
          </w:p>
        </w:tc>
        <w:tc>
          <w:tcPr>
            <w:tcW w:w="834" w:type="pct"/>
            <w:gridSpan w:val="2"/>
            <w:tcBorders>
              <w:top w:val="single" w:sz="4" w:space="0" w:color="auto"/>
              <w:left w:val="nil"/>
              <w:bottom w:val="single" w:sz="4" w:space="0" w:color="auto"/>
              <w:right w:val="nil"/>
            </w:tcBorders>
            <w:shd w:val="clear" w:color="auto" w:fill="auto"/>
          </w:tcPr>
          <w:p w14:paraId="0038A707" w14:textId="77777777" w:rsidR="00FD6C07" w:rsidRPr="00224223" w:rsidRDefault="00FD6C07" w:rsidP="00FD6C07">
            <w:pPr>
              <w:pStyle w:val="Tabletext"/>
              <w:jc w:val="right"/>
            </w:pPr>
            <w:r w:rsidRPr="00224223">
              <w:t>492.95</w:t>
            </w:r>
          </w:p>
        </w:tc>
      </w:tr>
      <w:tr w:rsidR="00FD6C07" w:rsidRPr="00224223" w14:paraId="5B8BA37E" w14:textId="77777777" w:rsidTr="00D34DDD">
        <w:tc>
          <w:tcPr>
            <w:tcW w:w="685" w:type="pct"/>
            <w:tcBorders>
              <w:top w:val="single" w:sz="4" w:space="0" w:color="auto"/>
              <w:left w:val="nil"/>
              <w:bottom w:val="single" w:sz="4" w:space="0" w:color="auto"/>
              <w:right w:val="nil"/>
            </w:tcBorders>
            <w:shd w:val="clear" w:color="auto" w:fill="auto"/>
            <w:hideMark/>
          </w:tcPr>
          <w:p w14:paraId="75623977" w14:textId="77777777" w:rsidR="00FD6C07" w:rsidRPr="00224223" w:rsidRDefault="00FD6C07" w:rsidP="00FD6C07">
            <w:pPr>
              <w:pStyle w:val="Tabletext"/>
            </w:pPr>
            <w:bookmarkStart w:id="888" w:name="CU_75856885"/>
            <w:bookmarkStart w:id="889" w:name="CU_81863122"/>
            <w:bookmarkStart w:id="890" w:name="CU_85858893"/>
            <w:bookmarkStart w:id="891" w:name="CU_90864932"/>
            <w:bookmarkStart w:id="892" w:name="CU_95860746"/>
            <w:bookmarkStart w:id="893" w:name="CU_102866779"/>
            <w:bookmarkEnd w:id="888"/>
            <w:bookmarkEnd w:id="889"/>
            <w:bookmarkEnd w:id="890"/>
            <w:bookmarkEnd w:id="891"/>
            <w:bookmarkEnd w:id="892"/>
            <w:bookmarkEnd w:id="893"/>
            <w:r w:rsidRPr="00224223">
              <w:t>45496</w:t>
            </w:r>
          </w:p>
        </w:tc>
        <w:tc>
          <w:tcPr>
            <w:tcW w:w="3481" w:type="pct"/>
            <w:tcBorders>
              <w:top w:val="single" w:sz="4" w:space="0" w:color="auto"/>
              <w:left w:val="nil"/>
              <w:bottom w:val="single" w:sz="4" w:space="0" w:color="auto"/>
              <w:right w:val="nil"/>
            </w:tcBorders>
            <w:shd w:val="clear" w:color="auto" w:fill="auto"/>
            <w:hideMark/>
          </w:tcPr>
          <w:p w14:paraId="544390E0" w14:textId="77777777" w:rsidR="00FD6C07" w:rsidRPr="00224223" w:rsidRDefault="00FD6C07" w:rsidP="00FD6C07">
            <w:pPr>
              <w:pStyle w:val="Tabletext"/>
            </w:pPr>
            <w:r w:rsidRPr="00224223">
              <w:t>Flap, free tissue transfer using microvascular techniques—revision of, by open operation (H) (Anaes.)</w:t>
            </w:r>
          </w:p>
        </w:tc>
        <w:tc>
          <w:tcPr>
            <w:tcW w:w="834" w:type="pct"/>
            <w:gridSpan w:val="2"/>
            <w:tcBorders>
              <w:top w:val="single" w:sz="4" w:space="0" w:color="auto"/>
              <w:left w:val="nil"/>
              <w:bottom w:val="single" w:sz="4" w:space="0" w:color="auto"/>
              <w:right w:val="nil"/>
            </w:tcBorders>
            <w:shd w:val="clear" w:color="auto" w:fill="auto"/>
          </w:tcPr>
          <w:p w14:paraId="3F19CAF3" w14:textId="77777777" w:rsidR="00FD6C07" w:rsidRPr="00224223" w:rsidRDefault="00FD6C07" w:rsidP="00FD6C07">
            <w:pPr>
              <w:pStyle w:val="Tabletext"/>
              <w:jc w:val="right"/>
            </w:pPr>
            <w:r w:rsidRPr="00224223">
              <w:t>432.90</w:t>
            </w:r>
          </w:p>
        </w:tc>
      </w:tr>
      <w:tr w:rsidR="002B6717" w:rsidRPr="00224223" w14:paraId="6806D628" w14:textId="77777777" w:rsidTr="00D34DDD">
        <w:tc>
          <w:tcPr>
            <w:tcW w:w="685" w:type="pct"/>
            <w:tcBorders>
              <w:top w:val="single" w:sz="4" w:space="0" w:color="auto"/>
              <w:left w:val="nil"/>
              <w:bottom w:val="single" w:sz="4" w:space="0" w:color="auto"/>
              <w:right w:val="nil"/>
            </w:tcBorders>
            <w:shd w:val="clear" w:color="auto" w:fill="auto"/>
          </w:tcPr>
          <w:p w14:paraId="2E3CB434" w14:textId="350E6014" w:rsidR="002B6717" w:rsidRPr="00224223" w:rsidRDefault="002B6717" w:rsidP="002B6717">
            <w:pPr>
              <w:pStyle w:val="Tabletext"/>
            </w:pPr>
            <w:r w:rsidRPr="00224223">
              <w:rPr>
                <w:snapToGrid w:val="0"/>
              </w:rPr>
              <w:t>45497</w:t>
            </w:r>
          </w:p>
        </w:tc>
        <w:tc>
          <w:tcPr>
            <w:tcW w:w="3481" w:type="pct"/>
            <w:tcBorders>
              <w:top w:val="single" w:sz="4" w:space="0" w:color="auto"/>
              <w:left w:val="nil"/>
              <w:bottom w:val="single" w:sz="4" w:space="0" w:color="auto"/>
              <w:right w:val="nil"/>
            </w:tcBorders>
            <w:shd w:val="clear" w:color="auto" w:fill="auto"/>
          </w:tcPr>
          <w:p w14:paraId="69D9FB64" w14:textId="0388B822" w:rsidR="002B6717" w:rsidRPr="00224223" w:rsidRDefault="002B6717" w:rsidP="002B6717">
            <w:pPr>
              <w:pStyle w:val="Tabletext"/>
            </w:pPr>
            <w:r w:rsidRPr="00224223">
              <w:t>Flap, free tissue transfer using microvascular techniques or any autologous breast reconstruction, revision of, by liposuction, other than a service associated with a service to which item 45239 applies (H) (Anaes.)</w:t>
            </w:r>
          </w:p>
        </w:tc>
        <w:tc>
          <w:tcPr>
            <w:tcW w:w="834" w:type="pct"/>
            <w:gridSpan w:val="2"/>
            <w:tcBorders>
              <w:top w:val="single" w:sz="4" w:space="0" w:color="auto"/>
              <w:left w:val="nil"/>
              <w:bottom w:val="single" w:sz="4" w:space="0" w:color="auto"/>
              <w:right w:val="nil"/>
            </w:tcBorders>
            <w:shd w:val="clear" w:color="auto" w:fill="auto"/>
          </w:tcPr>
          <w:p w14:paraId="6A8E16A0" w14:textId="2F0CB42A" w:rsidR="002B6717" w:rsidRPr="00224223" w:rsidRDefault="002B6717" w:rsidP="002B6717">
            <w:pPr>
              <w:pStyle w:val="Tabletext"/>
              <w:jc w:val="right"/>
            </w:pPr>
            <w:r w:rsidRPr="00224223">
              <w:rPr>
                <w:snapToGrid w:val="0"/>
              </w:rPr>
              <w:t>347.20</w:t>
            </w:r>
          </w:p>
        </w:tc>
      </w:tr>
      <w:tr w:rsidR="002B6717" w:rsidRPr="00224223" w14:paraId="480D8930" w14:textId="77777777" w:rsidTr="00D34DDD">
        <w:tc>
          <w:tcPr>
            <w:tcW w:w="685" w:type="pct"/>
            <w:tcBorders>
              <w:top w:val="single" w:sz="4" w:space="0" w:color="auto"/>
              <w:left w:val="nil"/>
              <w:bottom w:val="single" w:sz="4" w:space="0" w:color="auto"/>
              <w:right w:val="nil"/>
            </w:tcBorders>
            <w:shd w:val="clear" w:color="auto" w:fill="auto"/>
            <w:hideMark/>
          </w:tcPr>
          <w:p w14:paraId="1FB70D71" w14:textId="77777777" w:rsidR="002B6717" w:rsidRPr="00224223" w:rsidRDefault="002B6717" w:rsidP="002B6717">
            <w:pPr>
              <w:pStyle w:val="Tabletext"/>
              <w:rPr>
                <w:snapToGrid w:val="0"/>
              </w:rPr>
            </w:pPr>
            <w:r w:rsidRPr="00224223">
              <w:rPr>
                <w:snapToGrid w:val="0"/>
              </w:rPr>
              <w:t>45500</w:t>
            </w:r>
          </w:p>
        </w:tc>
        <w:tc>
          <w:tcPr>
            <w:tcW w:w="3481" w:type="pct"/>
            <w:tcBorders>
              <w:top w:val="single" w:sz="4" w:space="0" w:color="auto"/>
              <w:left w:val="nil"/>
              <w:bottom w:val="single" w:sz="4" w:space="0" w:color="auto"/>
              <w:right w:val="nil"/>
            </w:tcBorders>
            <w:shd w:val="clear" w:color="auto" w:fill="auto"/>
            <w:hideMark/>
          </w:tcPr>
          <w:p w14:paraId="4C8B6903" w14:textId="215FC238" w:rsidR="002B6717" w:rsidRPr="00224223" w:rsidRDefault="002B6717" w:rsidP="002B6717">
            <w:pPr>
              <w:pStyle w:val="Tabletext"/>
              <w:rPr>
                <w:snapToGrid w:val="0"/>
              </w:rPr>
            </w:pPr>
            <w:r w:rsidRPr="00224223">
              <w:rPr>
                <w:snapToGrid w:val="0"/>
              </w:rPr>
              <w:t xml:space="preserve">Microvascular repair using microsurgical techniques, with restoration </w:t>
            </w:r>
            <w:r w:rsidRPr="00224223">
              <w:rPr>
                <w:snapToGrid w:val="0"/>
              </w:rPr>
              <w:lastRenderedPageBreak/>
              <w:t>of continuity of artery or vein of distal extremity or digit; cannot be claimed by the same provider for both artery and vein (H) (Anaes.) (Assist.)</w:t>
            </w:r>
          </w:p>
        </w:tc>
        <w:tc>
          <w:tcPr>
            <w:tcW w:w="834" w:type="pct"/>
            <w:gridSpan w:val="2"/>
            <w:tcBorders>
              <w:top w:val="single" w:sz="4" w:space="0" w:color="auto"/>
              <w:left w:val="nil"/>
              <w:bottom w:val="single" w:sz="4" w:space="0" w:color="auto"/>
              <w:right w:val="nil"/>
            </w:tcBorders>
            <w:shd w:val="clear" w:color="auto" w:fill="auto"/>
          </w:tcPr>
          <w:p w14:paraId="1B488470" w14:textId="77777777" w:rsidR="002B6717" w:rsidRPr="00224223" w:rsidRDefault="002B6717" w:rsidP="002B6717">
            <w:pPr>
              <w:pStyle w:val="Tabletext"/>
              <w:jc w:val="right"/>
            </w:pPr>
            <w:r w:rsidRPr="00224223">
              <w:lastRenderedPageBreak/>
              <w:t>1,134.50</w:t>
            </w:r>
          </w:p>
        </w:tc>
      </w:tr>
      <w:tr w:rsidR="002B6717" w:rsidRPr="00224223" w14:paraId="0B86C43C" w14:textId="77777777" w:rsidTr="00D34DDD">
        <w:tc>
          <w:tcPr>
            <w:tcW w:w="685" w:type="pct"/>
            <w:tcBorders>
              <w:top w:val="single" w:sz="4" w:space="0" w:color="auto"/>
              <w:left w:val="nil"/>
              <w:bottom w:val="single" w:sz="4" w:space="0" w:color="auto"/>
              <w:right w:val="nil"/>
            </w:tcBorders>
            <w:shd w:val="clear" w:color="auto" w:fill="auto"/>
            <w:hideMark/>
          </w:tcPr>
          <w:p w14:paraId="4A54E1BC" w14:textId="77777777" w:rsidR="002B6717" w:rsidRPr="00224223" w:rsidRDefault="002B6717" w:rsidP="002B6717">
            <w:pPr>
              <w:pStyle w:val="Tabletext"/>
            </w:pPr>
            <w:bookmarkStart w:id="894" w:name="CU_107862506"/>
            <w:bookmarkEnd w:id="894"/>
            <w:r w:rsidRPr="00224223">
              <w:t>45501</w:t>
            </w:r>
          </w:p>
        </w:tc>
        <w:tc>
          <w:tcPr>
            <w:tcW w:w="3481" w:type="pct"/>
            <w:tcBorders>
              <w:top w:val="single" w:sz="4" w:space="0" w:color="auto"/>
              <w:left w:val="nil"/>
              <w:bottom w:val="single" w:sz="4" w:space="0" w:color="auto"/>
              <w:right w:val="nil"/>
            </w:tcBorders>
            <w:shd w:val="clear" w:color="auto" w:fill="auto"/>
            <w:hideMark/>
          </w:tcPr>
          <w:p w14:paraId="3564C755" w14:textId="3A9F52E7" w:rsidR="002B6717" w:rsidRPr="00224223" w:rsidRDefault="002B6717" w:rsidP="002B6717">
            <w:pPr>
              <w:pStyle w:val="Tabletext"/>
            </w:pPr>
            <w:r w:rsidRPr="00224223">
              <w:t>Microvascular anastomosis of artery or vein using microsurgical techniques, for replantation or revascularisation of limb or digit, if the limb or digit is devitalised and the repair is critical for restoration of blood supply, other than a service associated with a service to which item 45564, 45565, 45567, 46060, 46062, 46064, 46066, 46068, 46070 or 46072 applies (H) (Anaes.) (Assist.)</w:t>
            </w:r>
          </w:p>
        </w:tc>
        <w:tc>
          <w:tcPr>
            <w:tcW w:w="834" w:type="pct"/>
            <w:gridSpan w:val="2"/>
            <w:tcBorders>
              <w:top w:val="single" w:sz="4" w:space="0" w:color="auto"/>
              <w:left w:val="nil"/>
              <w:bottom w:val="single" w:sz="4" w:space="0" w:color="auto"/>
              <w:right w:val="nil"/>
            </w:tcBorders>
            <w:shd w:val="clear" w:color="auto" w:fill="auto"/>
          </w:tcPr>
          <w:p w14:paraId="763FE024" w14:textId="77777777" w:rsidR="002B6717" w:rsidRPr="00224223" w:rsidRDefault="002B6717" w:rsidP="002B6717">
            <w:pPr>
              <w:pStyle w:val="Tabletext"/>
              <w:jc w:val="right"/>
            </w:pPr>
            <w:r w:rsidRPr="00224223">
              <w:t>1,846.60</w:t>
            </w:r>
          </w:p>
        </w:tc>
      </w:tr>
      <w:tr w:rsidR="002B6717" w:rsidRPr="00224223" w14:paraId="2E821638" w14:textId="77777777" w:rsidTr="00D34DDD">
        <w:tc>
          <w:tcPr>
            <w:tcW w:w="685" w:type="pct"/>
            <w:tcBorders>
              <w:top w:val="single" w:sz="4" w:space="0" w:color="auto"/>
              <w:left w:val="nil"/>
              <w:bottom w:val="single" w:sz="4" w:space="0" w:color="auto"/>
              <w:right w:val="nil"/>
            </w:tcBorders>
            <w:shd w:val="clear" w:color="auto" w:fill="auto"/>
          </w:tcPr>
          <w:p w14:paraId="5090EE51" w14:textId="4A9B277B" w:rsidR="002B6717" w:rsidRPr="00224223" w:rsidRDefault="002B6717" w:rsidP="002B6717">
            <w:pPr>
              <w:pStyle w:val="Tabletext"/>
            </w:pPr>
            <w:r w:rsidRPr="00224223">
              <w:rPr>
                <w:snapToGrid w:val="0"/>
              </w:rPr>
              <w:t>45502</w:t>
            </w:r>
          </w:p>
        </w:tc>
        <w:tc>
          <w:tcPr>
            <w:tcW w:w="3481" w:type="pct"/>
            <w:tcBorders>
              <w:top w:val="single" w:sz="4" w:space="0" w:color="auto"/>
              <w:left w:val="nil"/>
              <w:bottom w:val="single" w:sz="4" w:space="0" w:color="auto"/>
              <w:right w:val="nil"/>
            </w:tcBorders>
            <w:shd w:val="clear" w:color="auto" w:fill="auto"/>
          </w:tcPr>
          <w:p w14:paraId="6313713D" w14:textId="7EBABA66" w:rsidR="002B6717" w:rsidRPr="00224223" w:rsidRDefault="002B6717" w:rsidP="002B6717">
            <w:pPr>
              <w:pStyle w:val="Tabletext"/>
            </w:pPr>
            <w:r w:rsidRPr="00224223">
              <w:t>Microvascular anastomoses of artery and vein using microsurgical techniques, for replantation or revascularisation of limb or digit, if the limb or digit is devitalised and the repair is critical for restoration of blood supply, including anastomoses of all required vessels for that extremity or digit, unless a micro</w:t>
            </w:r>
            <w:r w:rsidR="00BA02C8">
              <w:noBreakHyphen/>
            </w:r>
            <w:r w:rsidRPr="00224223">
              <w:t>arterial or micro</w:t>
            </w:r>
            <w:r w:rsidR="00BA02C8">
              <w:noBreakHyphen/>
            </w:r>
            <w:r w:rsidRPr="00224223">
              <w:t>venous graft is being used, other than a service associated with a service to which item 45564, 45565, 45567, 46060, 46062, 46064, 46066, 46068, 46070 or 46072 applies (H) (Anaes.) (Assist.)</w:t>
            </w:r>
          </w:p>
        </w:tc>
        <w:tc>
          <w:tcPr>
            <w:tcW w:w="834" w:type="pct"/>
            <w:gridSpan w:val="2"/>
            <w:tcBorders>
              <w:top w:val="single" w:sz="4" w:space="0" w:color="auto"/>
              <w:left w:val="nil"/>
              <w:bottom w:val="single" w:sz="4" w:space="0" w:color="auto"/>
              <w:right w:val="nil"/>
            </w:tcBorders>
            <w:shd w:val="clear" w:color="auto" w:fill="auto"/>
          </w:tcPr>
          <w:p w14:paraId="7BEC2CDD" w14:textId="50B40568" w:rsidR="002B6717" w:rsidRPr="00224223" w:rsidRDefault="002B6717" w:rsidP="002B6717">
            <w:pPr>
              <w:pStyle w:val="Tabletext"/>
              <w:jc w:val="right"/>
            </w:pPr>
            <w:r w:rsidRPr="00224223">
              <w:rPr>
                <w:snapToGrid w:val="0"/>
              </w:rPr>
              <w:t>2,915.50</w:t>
            </w:r>
          </w:p>
        </w:tc>
      </w:tr>
      <w:tr w:rsidR="002B6717" w:rsidRPr="00224223" w14:paraId="0B753D7C" w14:textId="77777777" w:rsidTr="00D34DDD">
        <w:tc>
          <w:tcPr>
            <w:tcW w:w="685" w:type="pct"/>
            <w:tcBorders>
              <w:top w:val="single" w:sz="4" w:space="0" w:color="auto"/>
              <w:left w:val="nil"/>
              <w:bottom w:val="single" w:sz="4" w:space="0" w:color="auto"/>
              <w:right w:val="nil"/>
            </w:tcBorders>
            <w:shd w:val="clear" w:color="auto" w:fill="auto"/>
            <w:hideMark/>
          </w:tcPr>
          <w:p w14:paraId="71FD8735" w14:textId="77777777" w:rsidR="002B6717" w:rsidRPr="00224223" w:rsidRDefault="002B6717" w:rsidP="002B6717">
            <w:pPr>
              <w:pStyle w:val="Tabletext"/>
            </w:pPr>
            <w:r w:rsidRPr="00224223">
              <w:t>45503</w:t>
            </w:r>
          </w:p>
        </w:tc>
        <w:tc>
          <w:tcPr>
            <w:tcW w:w="3481" w:type="pct"/>
            <w:tcBorders>
              <w:top w:val="single" w:sz="4" w:space="0" w:color="auto"/>
              <w:left w:val="nil"/>
              <w:bottom w:val="single" w:sz="4" w:space="0" w:color="auto"/>
              <w:right w:val="nil"/>
            </w:tcBorders>
            <w:shd w:val="clear" w:color="auto" w:fill="auto"/>
            <w:hideMark/>
          </w:tcPr>
          <w:p w14:paraId="2638F710" w14:textId="0F972B2A" w:rsidR="002B6717" w:rsidRPr="00224223" w:rsidRDefault="002E5978" w:rsidP="002B6717">
            <w:pPr>
              <w:pStyle w:val="Tabletext"/>
            </w:pPr>
            <w:bookmarkStart w:id="895" w:name="_Hlk117503955"/>
            <w:r w:rsidRPr="00224223">
              <w:t>Micro</w:t>
            </w:r>
            <w:r w:rsidR="00BA02C8">
              <w:noBreakHyphen/>
            </w:r>
            <w:r w:rsidRPr="00224223">
              <w:t>arterial or micro</w:t>
            </w:r>
            <w:r w:rsidR="00BA02C8">
              <w:noBreakHyphen/>
            </w:r>
            <w:r w:rsidRPr="00224223">
              <w:t>venous graft using microsurgical techniques, if the graft is critical for restoration of blood supply, including harvest of graft and suturing of all related anastomoses (not to be claimed in the context of cardiac surgery) (H) (Anaes.) (Assist.)</w:t>
            </w:r>
            <w:bookmarkEnd w:id="895"/>
          </w:p>
        </w:tc>
        <w:tc>
          <w:tcPr>
            <w:tcW w:w="834" w:type="pct"/>
            <w:gridSpan w:val="2"/>
            <w:tcBorders>
              <w:top w:val="single" w:sz="4" w:space="0" w:color="auto"/>
              <w:left w:val="nil"/>
              <w:bottom w:val="single" w:sz="4" w:space="0" w:color="auto"/>
              <w:right w:val="nil"/>
            </w:tcBorders>
            <w:shd w:val="clear" w:color="auto" w:fill="auto"/>
          </w:tcPr>
          <w:p w14:paraId="726AEF8F" w14:textId="77777777" w:rsidR="002B6717" w:rsidRPr="00224223" w:rsidRDefault="002B6717" w:rsidP="002B6717">
            <w:pPr>
              <w:pStyle w:val="Tabletext"/>
              <w:jc w:val="right"/>
            </w:pPr>
            <w:r w:rsidRPr="00224223">
              <w:t>2,112.65</w:t>
            </w:r>
          </w:p>
        </w:tc>
      </w:tr>
      <w:tr w:rsidR="002B6717" w:rsidRPr="00224223" w14:paraId="4A7497DD" w14:textId="77777777" w:rsidTr="00D34DDD">
        <w:tc>
          <w:tcPr>
            <w:tcW w:w="685" w:type="pct"/>
            <w:tcBorders>
              <w:top w:val="single" w:sz="4" w:space="0" w:color="auto"/>
              <w:left w:val="nil"/>
              <w:bottom w:val="single" w:sz="4" w:space="0" w:color="auto"/>
              <w:right w:val="nil"/>
            </w:tcBorders>
            <w:shd w:val="clear" w:color="auto" w:fill="auto"/>
            <w:hideMark/>
          </w:tcPr>
          <w:p w14:paraId="2BC46D54" w14:textId="77777777" w:rsidR="002B6717" w:rsidRPr="00224223" w:rsidRDefault="002B6717" w:rsidP="002B6717">
            <w:pPr>
              <w:pStyle w:val="Tabletext"/>
            </w:pPr>
            <w:r w:rsidRPr="00224223">
              <w:t>45504</w:t>
            </w:r>
          </w:p>
        </w:tc>
        <w:tc>
          <w:tcPr>
            <w:tcW w:w="3481" w:type="pct"/>
            <w:tcBorders>
              <w:top w:val="single" w:sz="4" w:space="0" w:color="auto"/>
              <w:left w:val="nil"/>
              <w:bottom w:val="single" w:sz="4" w:space="0" w:color="auto"/>
              <w:right w:val="nil"/>
            </w:tcBorders>
            <w:shd w:val="clear" w:color="auto" w:fill="auto"/>
            <w:hideMark/>
          </w:tcPr>
          <w:p w14:paraId="19C86B7C" w14:textId="77777777" w:rsidR="002E5978" w:rsidRPr="00224223" w:rsidRDefault="002E5978" w:rsidP="002E5978">
            <w:pPr>
              <w:pStyle w:val="Tabletext"/>
            </w:pPr>
            <w:r w:rsidRPr="00224223">
              <w:t>Microvascular anastomosis of artery, vein or veins, using microsurgical techniques, for free transfer of tissue, including setting in of free flap, other than:</w:t>
            </w:r>
          </w:p>
          <w:p w14:paraId="38D03DC7" w14:textId="77777777" w:rsidR="002E5978" w:rsidRPr="00224223" w:rsidRDefault="002E5978" w:rsidP="002E5978">
            <w:pPr>
              <w:pStyle w:val="Tablea"/>
            </w:pPr>
            <w:r w:rsidRPr="00224223">
              <w:t>(a) a service for the purpose of breast reconstruction; or</w:t>
            </w:r>
          </w:p>
          <w:p w14:paraId="27DECAF2" w14:textId="77777777" w:rsidR="002E5978" w:rsidRPr="00224223" w:rsidRDefault="002E5978" w:rsidP="002E5978">
            <w:pPr>
              <w:pStyle w:val="Tablea"/>
            </w:pPr>
            <w:r w:rsidRPr="00224223">
              <w:t>(b) a service associated with a service to which item 45564, 45565, 45567, 46060, 46062, 46064, 46066, 46068, 46070 or 46072 applies</w:t>
            </w:r>
          </w:p>
          <w:p w14:paraId="29A2FA98" w14:textId="7325E478" w:rsidR="002B6717" w:rsidRPr="00224223" w:rsidRDefault="002E5978" w:rsidP="002E5978">
            <w:pPr>
              <w:pStyle w:val="Tabletext"/>
            </w:pP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6C747335" w14:textId="77777777" w:rsidR="002B6717" w:rsidRPr="00224223" w:rsidRDefault="002B6717" w:rsidP="002B6717">
            <w:pPr>
              <w:pStyle w:val="Tabletext"/>
              <w:jc w:val="right"/>
            </w:pPr>
            <w:r w:rsidRPr="00224223">
              <w:t>1,846.60</w:t>
            </w:r>
          </w:p>
        </w:tc>
      </w:tr>
      <w:tr w:rsidR="002E5978" w:rsidRPr="00224223" w:rsidDel="002E5978" w14:paraId="6D7085CF" w14:textId="77777777" w:rsidTr="00D34DDD">
        <w:tc>
          <w:tcPr>
            <w:tcW w:w="685" w:type="pct"/>
            <w:tcBorders>
              <w:top w:val="single" w:sz="4" w:space="0" w:color="auto"/>
              <w:left w:val="nil"/>
              <w:bottom w:val="single" w:sz="4" w:space="0" w:color="auto"/>
              <w:right w:val="nil"/>
            </w:tcBorders>
            <w:shd w:val="clear" w:color="auto" w:fill="auto"/>
          </w:tcPr>
          <w:p w14:paraId="609DF4AC" w14:textId="3820E622" w:rsidR="002E5978" w:rsidRPr="00224223" w:rsidDel="002E5978" w:rsidRDefault="002E5978" w:rsidP="002E5978">
            <w:pPr>
              <w:pStyle w:val="Tabletext"/>
            </w:pPr>
            <w:bookmarkStart w:id="896" w:name="CU_112868272"/>
            <w:bookmarkEnd w:id="896"/>
            <w:r w:rsidRPr="00224223">
              <w:rPr>
                <w:snapToGrid w:val="0"/>
              </w:rPr>
              <w:t>45505</w:t>
            </w:r>
          </w:p>
        </w:tc>
        <w:tc>
          <w:tcPr>
            <w:tcW w:w="3481" w:type="pct"/>
            <w:tcBorders>
              <w:top w:val="single" w:sz="4" w:space="0" w:color="auto"/>
              <w:left w:val="nil"/>
              <w:bottom w:val="single" w:sz="4" w:space="0" w:color="auto"/>
              <w:right w:val="nil"/>
            </w:tcBorders>
            <w:shd w:val="clear" w:color="auto" w:fill="auto"/>
          </w:tcPr>
          <w:p w14:paraId="61297134" w14:textId="77777777" w:rsidR="002E5978" w:rsidRPr="00224223" w:rsidRDefault="002E5978" w:rsidP="002E5978">
            <w:pPr>
              <w:pStyle w:val="Tabletext"/>
            </w:pPr>
            <w:r w:rsidRPr="00224223">
              <w:t>Microvascular anastomoses of artery and vein or veins, using microsurgical techniques, for free transfer of tissue, including setting in of free flap, other than:</w:t>
            </w:r>
          </w:p>
          <w:p w14:paraId="0DE8C357" w14:textId="77777777" w:rsidR="002E5978" w:rsidRPr="00224223" w:rsidRDefault="002E5978" w:rsidP="002E5978">
            <w:pPr>
              <w:pStyle w:val="Tablea"/>
            </w:pPr>
            <w:r w:rsidRPr="00224223">
              <w:t>(a) a service for the purpose of breast reconstruction; or</w:t>
            </w:r>
          </w:p>
          <w:p w14:paraId="359AA637" w14:textId="77777777" w:rsidR="002E5978" w:rsidRPr="00224223" w:rsidRDefault="002E5978" w:rsidP="002E5978">
            <w:pPr>
              <w:pStyle w:val="Tablea"/>
            </w:pPr>
            <w:r w:rsidRPr="00224223">
              <w:t>(b) a service associated with a service to which item 45564, 45565, 45567, 46060, 46062, 46064, 46066, 46068, 46070 or 46072 applies</w:t>
            </w:r>
          </w:p>
          <w:p w14:paraId="26C04D64" w14:textId="08E75C02" w:rsidR="002E5978" w:rsidRPr="00224223" w:rsidDel="002E5978" w:rsidRDefault="002E5978" w:rsidP="002E5978">
            <w:pPr>
              <w:pStyle w:val="Tabletext"/>
            </w:pP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3A65C62D" w14:textId="2EC16BE7" w:rsidR="002E5978" w:rsidRPr="00224223" w:rsidDel="002E5978" w:rsidRDefault="002E5978" w:rsidP="002E5978">
            <w:pPr>
              <w:pStyle w:val="Tabletext"/>
              <w:jc w:val="right"/>
            </w:pPr>
            <w:r w:rsidRPr="00224223">
              <w:rPr>
                <w:snapToGrid w:val="0"/>
              </w:rPr>
              <w:t>2,943.50</w:t>
            </w:r>
          </w:p>
        </w:tc>
      </w:tr>
      <w:tr w:rsidR="002E5978" w:rsidRPr="00224223" w:rsidDel="002E5978" w14:paraId="30587C8E" w14:textId="77777777" w:rsidTr="00D34DDD">
        <w:tc>
          <w:tcPr>
            <w:tcW w:w="685" w:type="pct"/>
            <w:tcBorders>
              <w:top w:val="single" w:sz="4" w:space="0" w:color="auto"/>
              <w:left w:val="nil"/>
              <w:bottom w:val="single" w:sz="4" w:space="0" w:color="auto"/>
              <w:right w:val="nil"/>
            </w:tcBorders>
            <w:shd w:val="clear" w:color="auto" w:fill="auto"/>
          </w:tcPr>
          <w:p w14:paraId="6FCE9A87" w14:textId="4D555914" w:rsidR="002E5978" w:rsidRPr="00224223" w:rsidDel="002E5978" w:rsidRDefault="002E5978" w:rsidP="002E5978">
            <w:pPr>
              <w:pStyle w:val="Tabletext"/>
            </w:pPr>
            <w:r w:rsidRPr="00224223">
              <w:rPr>
                <w:snapToGrid w:val="0"/>
              </w:rPr>
              <w:t>45507</w:t>
            </w:r>
          </w:p>
        </w:tc>
        <w:tc>
          <w:tcPr>
            <w:tcW w:w="3481" w:type="pct"/>
            <w:tcBorders>
              <w:top w:val="single" w:sz="4" w:space="0" w:color="auto"/>
              <w:left w:val="nil"/>
              <w:bottom w:val="single" w:sz="4" w:space="0" w:color="auto"/>
              <w:right w:val="nil"/>
            </w:tcBorders>
            <w:shd w:val="clear" w:color="auto" w:fill="auto"/>
          </w:tcPr>
          <w:p w14:paraId="640B16FD" w14:textId="5E473E23" w:rsidR="002E5978" w:rsidRPr="00224223" w:rsidDel="002E5978" w:rsidRDefault="002E5978" w:rsidP="002E5978">
            <w:pPr>
              <w:pStyle w:val="Tabletext"/>
            </w:pPr>
            <w:r w:rsidRPr="00224223">
              <w:t>Microvascular repair using microsurgical techniques, with restoration of continuity of artery and vein of distal extremity or digit, including anastomoses of all required vessels for that extremity or digit, other than a service associated with a service to which item 45564, 45565 or 45567 applies (H) (Anaes.) (Assist.)</w:t>
            </w:r>
          </w:p>
        </w:tc>
        <w:tc>
          <w:tcPr>
            <w:tcW w:w="834" w:type="pct"/>
            <w:gridSpan w:val="2"/>
            <w:tcBorders>
              <w:top w:val="single" w:sz="4" w:space="0" w:color="auto"/>
              <w:left w:val="nil"/>
              <w:bottom w:val="single" w:sz="4" w:space="0" w:color="auto"/>
              <w:right w:val="nil"/>
            </w:tcBorders>
            <w:shd w:val="clear" w:color="auto" w:fill="auto"/>
          </w:tcPr>
          <w:p w14:paraId="187DE21F" w14:textId="6E27B7CD" w:rsidR="002E5978" w:rsidRPr="00224223" w:rsidDel="002E5978" w:rsidRDefault="002E5978" w:rsidP="002E5978">
            <w:pPr>
              <w:pStyle w:val="Tabletext"/>
              <w:jc w:val="right"/>
            </w:pPr>
            <w:r w:rsidRPr="00224223">
              <w:rPr>
                <w:snapToGrid w:val="0"/>
              </w:rPr>
              <w:t>1,791.25</w:t>
            </w:r>
          </w:p>
        </w:tc>
      </w:tr>
      <w:tr w:rsidR="002E5978" w:rsidRPr="00224223" w:rsidDel="002E5978" w14:paraId="6673CDC6" w14:textId="77777777" w:rsidTr="00D34DDD">
        <w:tc>
          <w:tcPr>
            <w:tcW w:w="685" w:type="pct"/>
            <w:tcBorders>
              <w:top w:val="single" w:sz="4" w:space="0" w:color="auto"/>
              <w:left w:val="nil"/>
              <w:bottom w:val="single" w:sz="4" w:space="0" w:color="auto"/>
              <w:right w:val="nil"/>
            </w:tcBorders>
            <w:shd w:val="clear" w:color="auto" w:fill="auto"/>
          </w:tcPr>
          <w:p w14:paraId="58DE6687" w14:textId="04C333AE" w:rsidR="002E5978" w:rsidRPr="00224223" w:rsidDel="002E5978" w:rsidRDefault="002E5978" w:rsidP="002E5978">
            <w:pPr>
              <w:pStyle w:val="Tabletext"/>
            </w:pPr>
            <w:r w:rsidRPr="00224223">
              <w:rPr>
                <w:snapToGrid w:val="0"/>
              </w:rPr>
              <w:t>45510</w:t>
            </w:r>
          </w:p>
        </w:tc>
        <w:tc>
          <w:tcPr>
            <w:tcW w:w="3481" w:type="pct"/>
            <w:tcBorders>
              <w:top w:val="single" w:sz="4" w:space="0" w:color="auto"/>
              <w:left w:val="nil"/>
              <w:bottom w:val="single" w:sz="4" w:space="0" w:color="auto"/>
              <w:right w:val="nil"/>
            </w:tcBorders>
            <w:shd w:val="clear" w:color="auto" w:fill="auto"/>
          </w:tcPr>
          <w:p w14:paraId="4FA24598" w14:textId="77777777" w:rsidR="002E5978" w:rsidRPr="00224223" w:rsidRDefault="002E5978" w:rsidP="002E5978">
            <w:pPr>
              <w:pStyle w:val="Tabletext"/>
            </w:pPr>
            <w:r w:rsidRPr="00224223">
              <w:t>Scar, of face or neck, not more than 3 cm in length, revision of, if:</w:t>
            </w:r>
          </w:p>
          <w:p w14:paraId="1F54B894" w14:textId="77777777" w:rsidR="002E5978" w:rsidRPr="00224223" w:rsidRDefault="002E5978" w:rsidP="002E5978">
            <w:pPr>
              <w:pStyle w:val="Tablea"/>
            </w:pPr>
            <w:r w:rsidRPr="00224223">
              <w:t>(a) undertaken in the operating theatre of a hospital; or</w:t>
            </w:r>
          </w:p>
          <w:p w14:paraId="1039CFDF" w14:textId="77777777" w:rsidR="002E5978" w:rsidRPr="00224223" w:rsidRDefault="002E5978" w:rsidP="002E5978">
            <w:pPr>
              <w:pStyle w:val="Tablea"/>
            </w:pPr>
            <w:r w:rsidRPr="00224223">
              <w:lastRenderedPageBreak/>
              <w:t>(b) performed by a specialist in the practice of the specialist’s specialty</w:t>
            </w:r>
          </w:p>
          <w:p w14:paraId="67102CD8" w14:textId="14E86A24" w:rsidR="002E5978" w:rsidRPr="00224223" w:rsidDel="002E5978" w:rsidRDefault="002E5978" w:rsidP="002E5978">
            <w:pPr>
              <w:pStyle w:val="Tabletext"/>
            </w:pPr>
            <w:r w:rsidRPr="00224223">
              <w:t>(Anaes.)</w:t>
            </w:r>
          </w:p>
        </w:tc>
        <w:tc>
          <w:tcPr>
            <w:tcW w:w="834" w:type="pct"/>
            <w:gridSpan w:val="2"/>
            <w:tcBorders>
              <w:top w:val="single" w:sz="4" w:space="0" w:color="auto"/>
              <w:left w:val="nil"/>
              <w:bottom w:val="single" w:sz="4" w:space="0" w:color="auto"/>
              <w:right w:val="nil"/>
            </w:tcBorders>
            <w:shd w:val="clear" w:color="auto" w:fill="auto"/>
          </w:tcPr>
          <w:p w14:paraId="72955892" w14:textId="333CAF89" w:rsidR="002E5978" w:rsidRPr="00224223" w:rsidDel="002E5978" w:rsidRDefault="002E5978" w:rsidP="002E5978">
            <w:pPr>
              <w:pStyle w:val="Tabletext"/>
              <w:jc w:val="right"/>
            </w:pPr>
            <w:r w:rsidRPr="00224223">
              <w:rPr>
                <w:snapToGrid w:val="0"/>
              </w:rPr>
              <w:lastRenderedPageBreak/>
              <w:t>240.85</w:t>
            </w:r>
          </w:p>
        </w:tc>
      </w:tr>
      <w:tr w:rsidR="002E5978" w:rsidRPr="00224223" w14:paraId="54402FE6" w14:textId="77777777" w:rsidTr="00D34DDD">
        <w:tc>
          <w:tcPr>
            <w:tcW w:w="685" w:type="pct"/>
            <w:tcBorders>
              <w:top w:val="single" w:sz="4" w:space="0" w:color="auto"/>
              <w:left w:val="nil"/>
              <w:bottom w:val="single" w:sz="4" w:space="0" w:color="auto"/>
              <w:right w:val="nil"/>
            </w:tcBorders>
            <w:shd w:val="clear" w:color="auto" w:fill="auto"/>
            <w:hideMark/>
          </w:tcPr>
          <w:p w14:paraId="35C93E23" w14:textId="77777777" w:rsidR="002E5978" w:rsidRPr="00224223" w:rsidRDefault="002E5978" w:rsidP="002E5978">
            <w:pPr>
              <w:pStyle w:val="Tabletext"/>
            </w:pPr>
            <w:r w:rsidRPr="00224223">
              <w:t>45512</w:t>
            </w:r>
          </w:p>
        </w:tc>
        <w:tc>
          <w:tcPr>
            <w:tcW w:w="3481" w:type="pct"/>
            <w:tcBorders>
              <w:top w:val="single" w:sz="4" w:space="0" w:color="auto"/>
              <w:left w:val="nil"/>
              <w:bottom w:val="single" w:sz="4" w:space="0" w:color="auto"/>
              <w:right w:val="nil"/>
            </w:tcBorders>
            <w:shd w:val="clear" w:color="auto" w:fill="auto"/>
            <w:hideMark/>
          </w:tcPr>
          <w:p w14:paraId="04619FD5" w14:textId="77777777" w:rsidR="002E5978" w:rsidRPr="00224223" w:rsidRDefault="002E5978" w:rsidP="002E5978">
            <w:pPr>
              <w:pStyle w:val="Tabletext"/>
            </w:pPr>
            <w:r w:rsidRPr="00224223">
              <w:t>Scar, of face or neck, more than 3 cm in length, revision of, if:</w:t>
            </w:r>
          </w:p>
          <w:p w14:paraId="303D5D0F" w14:textId="77777777" w:rsidR="002E5978" w:rsidRPr="00224223" w:rsidRDefault="002E5978" w:rsidP="002E5978">
            <w:pPr>
              <w:pStyle w:val="Tablea"/>
            </w:pPr>
            <w:r w:rsidRPr="00224223">
              <w:t>(a) undertaken in the operating theatre of a hospital; or</w:t>
            </w:r>
          </w:p>
          <w:p w14:paraId="3D27E882" w14:textId="77777777" w:rsidR="002E5978" w:rsidRPr="00224223" w:rsidRDefault="002E5978" w:rsidP="002E5978">
            <w:pPr>
              <w:pStyle w:val="Tablea"/>
            </w:pPr>
            <w:r w:rsidRPr="00224223">
              <w:t>(b) performed by a specialist in the practice of the specialist’s specialty (Anaes.)</w:t>
            </w:r>
          </w:p>
        </w:tc>
        <w:tc>
          <w:tcPr>
            <w:tcW w:w="834" w:type="pct"/>
            <w:gridSpan w:val="2"/>
            <w:tcBorders>
              <w:top w:val="single" w:sz="4" w:space="0" w:color="auto"/>
              <w:left w:val="nil"/>
              <w:bottom w:val="single" w:sz="4" w:space="0" w:color="auto"/>
              <w:right w:val="nil"/>
            </w:tcBorders>
            <w:shd w:val="clear" w:color="auto" w:fill="auto"/>
          </w:tcPr>
          <w:p w14:paraId="3F0F97D2" w14:textId="77777777" w:rsidR="002E5978" w:rsidRPr="00224223" w:rsidRDefault="002E5978" w:rsidP="002E5978">
            <w:pPr>
              <w:pStyle w:val="Tabletext"/>
              <w:jc w:val="right"/>
            </w:pPr>
            <w:r w:rsidRPr="00224223">
              <w:t>307.70</w:t>
            </w:r>
          </w:p>
        </w:tc>
      </w:tr>
      <w:tr w:rsidR="002E5978" w:rsidRPr="00224223" w14:paraId="12E70643" w14:textId="77777777" w:rsidTr="00D34DDD">
        <w:tc>
          <w:tcPr>
            <w:tcW w:w="685" w:type="pct"/>
            <w:tcBorders>
              <w:top w:val="single" w:sz="4" w:space="0" w:color="auto"/>
              <w:left w:val="nil"/>
              <w:bottom w:val="single" w:sz="4" w:space="0" w:color="auto"/>
              <w:right w:val="nil"/>
            </w:tcBorders>
            <w:shd w:val="clear" w:color="auto" w:fill="auto"/>
            <w:hideMark/>
          </w:tcPr>
          <w:p w14:paraId="3D7A77E0" w14:textId="77777777" w:rsidR="002E5978" w:rsidRPr="00224223" w:rsidRDefault="002E5978" w:rsidP="002E5978">
            <w:pPr>
              <w:pStyle w:val="Tabletext"/>
            </w:pPr>
            <w:r w:rsidRPr="00224223">
              <w:t>45515</w:t>
            </w:r>
          </w:p>
        </w:tc>
        <w:tc>
          <w:tcPr>
            <w:tcW w:w="3481" w:type="pct"/>
            <w:tcBorders>
              <w:top w:val="single" w:sz="4" w:space="0" w:color="auto"/>
              <w:left w:val="nil"/>
              <w:bottom w:val="single" w:sz="4" w:space="0" w:color="auto"/>
              <w:right w:val="nil"/>
            </w:tcBorders>
            <w:shd w:val="clear" w:color="auto" w:fill="auto"/>
            <w:hideMark/>
          </w:tcPr>
          <w:p w14:paraId="137F8CC8" w14:textId="77777777" w:rsidR="002E5978" w:rsidRPr="00224223" w:rsidRDefault="002E5978" w:rsidP="002E5978">
            <w:pPr>
              <w:pStyle w:val="Tabletext"/>
            </w:pPr>
            <w:r w:rsidRPr="00224223">
              <w:t>Scar, other than on face or neck, not more than 7 cm in length, revision of, if:</w:t>
            </w:r>
          </w:p>
          <w:p w14:paraId="1F489D1D" w14:textId="77777777" w:rsidR="002E5978" w:rsidRPr="00224223" w:rsidRDefault="002E5978" w:rsidP="002E5978">
            <w:pPr>
              <w:pStyle w:val="Tablea"/>
            </w:pPr>
            <w:r w:rsidRPr="00224223">
              <w:t>(a) the service is:</w:t>
            </w:r>
          </w:p>
          <w:p w14:paraId="3FC02DD0" w14:textId="77777777" w:rsidR="002E5978" w:rsidRPr="00224223" w:rsidRDefault="002E5978" w:rsidP="002E5978">
            <w:pPr>
              <w:pStyle w:val="Tablei"/>
            </w:pPr>
            <w:r w:rsidRPr="00224223">
              <w:t>(i) undertaken in the operating theatre of a hospital; or</w:t>
            </w:r>
          </w:p>
          <w:p w14:paraId="4AAA5AF4" w14:textId="77777777" w:rsidR="002E5978" w:rsidRPr="00224223" w:rsidRDefault="002E5978" w:rsidP="002E5978">
            <w:pPr>
              <w:pStyle w:val="Tablei"/>
            </w:pPr>
            <w:r w:rsidRPr="00224223">
              <w:t>(ii) performed by a specialist in the practice of the specialist’s specialty; and</w:t>
            </w:r>
          </w:p>
          <w:p w14:paraId="04702D0B" w14:textId="77777777" w:rsidR="002E5978" w:rsidRPr="00224223" w:rsidRDefault="002E5978" w:rsidP="002E5978">
            <w:pPr>
              <w:pStyle w:val="Tablea"/>
            </w:pPr>
            <w:r w:rsidRPr="00224223">
              <w:t>(b) the service is not performed in conjunction with the insertion of breast implants for cosmetic purposes; and</w:t>
            </w:r>
          </w:p>
          <w:p w14:paraId="5E7CAFC6" w14:textId="048107AF" w:rsidR="002E5978" w:rsidRPr="00224223" w:rsidRDefault="002E5978" w:rsidP="002E5978">
            <w:pPr>
              <w:pStyle w:val="Tablea"/>
            </w:pPr>
            <w:r w:rsidRPr="00224223">
              <w:t>(c) the incision made for revision of the scar is not used as an approach for another procedure (including a non</w:t>
            </w:r>
            <w:r w:rsidR="00BA02C8">
              <w:noBreakHyphen/>
            </w:r>
            <w:r w:rsidRPr="00224223">
              <w:t>rebatable procedure); and</w:t>
            </w:r>
          </w:p>
          <w:p w14:paraId="70702248" w14:textId="77777777" w:rsidR="002E5978" w:rsidRPr="00224223" w:rsidRDefault="002E5978" w:rsidP="002E5978">
            <w:pPr>
              <w:pStyle w:val="Tablea"/>
            </w:pPr>
            <w:r w:rsidRPr="00224223">
              <w:t>(d) sufficient photographic evidence demonstrating the clinical need for the service is included in patient notes</w:t>
            </w:r>
          </w:p>
          <w:p w14:paraId="7CC08E4A" w14:textId="78AF6317" w:rsidR="002E5978" w:rsidRPr="00224223" w:rsidRDefault="002E5978" w:rsidP="002E5978">
            <w:pPr>
              <w:pStyle w:val="Tablea"/>
            </w:pPr>
            <w:r w:rsidRPr="00224223">
              <w:t>(Anaes.)</w:t>
            </w:r>
          </w:p>
        </w:tc>
        <w:tc>
          <w:tcPr>
            <w:tcW w:w="834" w:type="pct"/>
            <w:gridSpan w:val="2"/>
            <w:tcBorders>
              <w:top w:val="single" w:sz="4" w:space="0" w:color="auto"/>
              <w:left w:val="nil"/>
              <w:bottom w:val="single" w:sz="4" w:space="0" w:color="auto"/>
              <w:right w:val="nil"/>
            </w:tcBorders>
            <w:shd w:val="clear" w:color="auto" w:fill="auto"/>
          </w:tcPr>
          <w:p w14:paraId="021FA419" w14:textId="77777777" w:rsidR="002E5978" w:rsidRPr="00224223" w:rsidRDefault="002E5978" w:rsidP="002E5978">
            <w:pPr>
              <w:pStyle w:val="Tabletext"/>
              <w:jc w:val="right"/>
            </w:pPr>
            <w:r w:rsidRPr="00224223">
              <w:t>194.10</w:t>
            </w:r>
          </w:p>
        </w:tc>
      </w:tr>
      <w:tr w:rsidR="002E5978" w:rsidRPr="00224223" w14:paraId="1C9121E0" w14:textId="77777777" w:rsidTr="00D34DDD">
        <w:tc>
          <w:tcPr>
            <w:tcW w:w="685" w:type="pct"/>
            <w:tcBorders>
              <w:top w:val="single" w:sz="4" w:space="0" w:color="auto"/>
              <w:left w:val="nil"/>
              <w:bottom w:val="single" w:sz="4" w:space="0" w:color="auto"/>
              <w:right w:val="nil"/>
            </w:tcBorders>
            <w:shd w:val="clear" w:color="auto" w:fill="auto"/>
            <w:hideMark/>
          </w:tcPr>
          <w:p w14:paraId="43E7EE24" w14:textId="77777777" w:rsidR="002E5978" w:rsidRPr="00224223" w:rsidRDefault="002E5978" w:rsidP="002E5978">
            <w:pPr>
              <w:pStyle w:val="Tabletext"/>
            </w:pPr>
            <w:r w:rsidRPr="00224223">
              <w:t>45518</w:t>
            </w:r>
          </w:p>
        </w:tc>
        <w:tc>
          <w:tcPr>
            <w:tcW w:w="3481" w:type="pct"/>
            <w:tcBorders>
              <w:top w:val="single" w:sz="4" w:space="0" w:color="auto"/>
              <w:left w:val="nil"/>
              <w:bottom w:val="single" w:sz="4" w:space="0" w:color="auto"/>
              <w:right w:val="nil"/>
            </w:tcBorders>
            <w:shd w:val="clear" w:color="auto" w:fill="auto"/>
            <w:hideMark/>
          </w:tcPr>
          <w:p w14:paraId="1237913C" w14:textId="77777777" w:rsidR="002E5978" w:rsidRPr="00224223" w:rsidRDefault="002E5978" w:rsidP="002E5978">
            <w:pPr>
              <w:pStyle w:val="Tabletext"/>
            </w:pPr>
            <w:r w:rsidRPr="00224223">
              <w:t>Scar, other than on face or neck, more than 7 cm in length, revision of, if:</w:t>
            </w:r>
          </w:p>
          <w:p w14:paraId="78CB7546" w14:textId="77777777" w:rsidR="002E5978" w:rsidRPr="00224223" w:rsidRDefault="002E5978" w:rsidP="002E5978">
            <w:pPr>
              <w:pStyle w:val="Tablea"/>
            </w:pPr>
            <w:r w:rsidRPr="00224223">
              <w:t>(a) the service is:</w:t>
            </w:r>
          </w:p>
          <w:p w14:paraId="305EED66" w14:textId="77777777" w:rsidR="002E5978" w:rsidRPr="00224223" w:rsidRDefault="002E5978" w:rsidP="002E5978">
            <w:pPr>
              <w:pStyle w:val="Tablei"/>
            </w:pPr>
            <w:r w:rsidRPr="00224223">
              <w:t>(i) undertaken in the operating theatre of a hospital; or</w:t>
            </w:r>
          </w:p>
          <w:p w14:paraId="44C63C58" w14:textId="77777777" w:rsidR="002E5978" w:rsidRPr="00224223" w:rsidRDefault="002E5978" w:rsidP="002E5978">
            <w:pPr>
              <w:pStyle w:val="Tablei"/>
            </w:pPr>
            <w:r w:rsidRPr="00224223">
              <w:t>(ii) performed by a specialist in the practice of the specialist’s specialty; and</w:t>
            </w:r>
          </w:p>
          <w:p w14:paraId="0405D117" w14:textId="77777777" w:rsidR="002E5978" w:rsidRPr="00224223" w:rsidRDefault="002E5978" w:rsidP="002E5978">
            <w:pPr>
              <w:pStyle w:val="Tablea"/>
            </w:pPr>
            <w:r w:rsidRPr="00224223">
              <w:t>(b) the service is not performed in conjunction with the insertion of breast implants for cosmetic purposes; and</w:t>
            </w:r>
          </w:p>
          <w:p w14:paraId="6E332004" w14:textId="41C3B473" w:rsidR="002E5978" w:rsidRPr="00224223" w:rsidRDefault="002E5978" w:rsidP="002E5978">
            <w:pPr>
              <w:pStyle w:val="Tablea"/>
            </w:pPr>
            <w:r w:rsidRPr="00224223">
              <w:t>(c) the incision made for revision of the scar is not used as an approach for another procedure (including a non</w:t>
            </w:r>
            <w:r w:rsidR="00BA02C8">
              <w:noBreakHyphen/>
            </w:r>
            <w:r w:rsidRPr="00224223">
              <w:t>rebatable procedure); and</w:t>
            </w:r>
          </w:p>
          <w:p w14:paraId="3A60304A" w14:textId="77777777" w:rsidR="002E5978" w:rsidRPr="00224223" w:rsidRDefault="002E5978" w:rsidP="002E5978">
            <w:pPr>
              <w:pStyle w:val="Tablea"/>
            </w:pPr>
            <w:r w:rsidRPr="00224223">
              <w:t>(d) sufficient photographic evidence demonstrating the clinical need for the service is included in patient notes</w:t>
            </w:r>
          </w:p>
          <w:p w14:paraId="27E1D167" w14:textId="5635626F" w:rsidR="002E5978" w:rsidRPr="00224223" w:rsidRDefault="002E5978" w:rsidP="002E5978">
            <w:pPr>
              <w:pStyle w:val="Tablea"/>
            </w:pPr>
            <w:r w:rsidRPr="00224223">
              <w:t>(Anaes.)</w:t>
            </w:r>
          </w:p>
        </w:tc>
        <w:tc>
          <w:tcPr>
            <w:tcW w:w="834" w:type="pct"/>
            <w:gridSpan w:val="2"/>
            <w:tcBorders>
              <w:top w:val="single" w:sz="4" w:space="0" w:color="auto"/>
              <w:left w:val="nil"/>
              <w:bottom w:val="single" w:sz="4" w:space="0" w:color="auto"/>
              <w:right w:val="nil"/>
            </w:tcBorders>
            <w:shd w:val="clear" w:color="auto" w:fill="auto"/>
          </w:tcPr>
          <w:p w14:paraId="1D2B2E04" w14:textId="77777777" w:rsidR="002E5978" w:rsidRPr="00224223" w:rsidRDefault="002E5978" w:rsidP="002E5978">
            <w:pPr>
              <w:pStyle w:val="Tabletext"/>
              <w:jc w:val="right"/>
            </w:pPr>
            <w:r w:rsidRPr="00224223">
              <w:t>234.85</w:t>
            </w:r>
          </w:p>
        </w:tc>
      </w:tr>
      <w:tr w:rsidR="002E5978" w:rsidRPr="00224223" w14:paraId="6453269B" w14:textId="77777777" w:rsidTr="00D34DDD">
        <w:tc>
          <w:tcPr>
            <w:tcW w:w="685" w:type="pct"/>
            <w:tcBorders>
              <w:top w:val="single" w:sz="4" w:space="0" w:color="auto"/>
              <w:left w:val="nil"/>
              <w:bottom w:val="single" w:sz="4" w:space="0" w:color="auto"/>
              <w:right w:val="nil"/>
            </w:tcBorders>
            <w:shd w:val="clear" w:color="auto" w:fill="auto"/>
            <w:hideMark/>
          </w:tcPr>
          <w:p w14:paraId="068063B4" w14:textId="77777777" w:rsidR="002E5978" w:rsidRPr="00224223" w:rsidRDefault="002E5978" w:rsidP="002E5978">
            <w:pPr>
              <w:pStyle w:val="Tabletext"/>
            </w:pPr>
            <w:bookmarkStart w:id="897" w:name="CU_117864343"/>
            <w:bookmarkEnd w:id="897"/>
            <w:r w:rsidRPr="00224223">
              <w:t>45520</w:t>
            </w:r>
          </w:p>
        </w:tc>
        <w:tc>
          <w:tcPr>
            <w:tcW w:w="3481" w:type="pct"/>
            <w:tcBorders>
              <w:top w:val="single" w:sz="4" w:space="0" w:color="auto"/>
              <w:left w:val="nil"/>
              <w:bottom w:val="single" w:sz="4" w:space="0" w:color="auto"/>
              <w:right w:val="nil"/>
            </w:tcBorders>
            <w:shd w:val="clear" w:color="auto" w:fill="auto"/>
            <w:hideMark/>
          </w:tcPr>
          <w:p w14:paraId="067DB148" w14:textId="2DDB44A5" w:rsidR="002E5978" w:rsidRPr="00224223" w:rsidRDefault="002E5978" w:rsidP="002E5978">
            <w:pPr>
              <w:pStyle w:val="Tabletext"/>
            </w:pPr>
            <w:r w:rsidRPr="00224223">
              <w:t>Reduction mammaplasty (unilateral) with surgical repositioning of nipple, in the context of breast cancer or developmental abnormality of the breast</w:t>
            </w:r>
            <w:r w:rsidR="00886334" w:rsidRPr="00224223">
              <w:t xml:space="preserve">, other than a service associated with a service to which item 31512, 31513 or 31514 applies on the same side </w:t>
            </w: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1F06D62C" w14:textId="77777777" w:rsidR="002E5978" w:rsidRPr="00224223" w:rsidRDefault="002E5978" w:rsidP="002E5978">
            <w:pPr>
              <w:pStyle w:val="Tabletext"/>
              <w:jc w:val="right"/>
            </w:pPr>
            <w:r w:rsidRPr="00224223">
              <w:t>936.90</w:t>
            </w:r>
          </w:p>
        </w:tc>
      </w:tr>
      <w:tr w:rsidR="002E5978" w:rsidRPr="00224223" w14:paraId="67EF9978" w14:textId="77777777" w:rsidTr="00D34DDD">
        <w:tc>
          <w:tcPr>
            <w:tcW w:w="685" w:type="pct"/>
            <w:tcBorders>
              <w:top w:val="single" w:sz="4" w:space="0" w:color="auto"/>
              <w:left w:val="nil"/>
              <w:bottom w:val="single" w:sz="4" w:space="0" w:color="auto"/>
              <w:right w:val="nil"/>
            </w:tcBorders>
            <w:shd w:val="clear" w:color="auto" w:fill="auto"/>
            <w:hideMark/>
          </w:tcPr>
          <w:p w14:paraId="64FCF33B" w14:textId="77777777" w:rsidR="002E5978" w:rsidRPr="00224223" w:rsidRDefault="002E5978" w:rsidP="002E5978">
            <w:pPr>
              <w:pStyle w:val="Tabletext"/>
            </w:pPr>
            <w:r w:rsidRPr="00224223">
              <w:t>45522</w:t>
            </w:r>
          </w:p>
        </w:tc>
        <w:tc>
          <w:tcPr>
            <w:tcW w:w="3481" w:type="pct"/>
            <w:tcBorders>
              <w:top w:val="single" w:sz="4" w:space="0" w:color="auto"/>
              <w:left w:val="nil"/>
              <w:bottom w:val="single" w:sz="4" w:space="0" w:color="auto"/>
              <w:right w:val="nil"/>
            </w:tcBorders>
            <w:shd w:val="clear" w:color="auto" w:fill="auto"/>
            <w:hideMark/>
          </w:tcPr>
          <w:p w14:paraId="548DC903" w14:textId="77777777" w:rsidR="002E5978" w:rsidRPr="00224223" w:rsidRDefault="002E5978" w:rsidP="002E5978">
            <w:pPr>
              <w:pStyle w:val="Tabletext"/>
            </w:pPr>
            <w:r w:rsidRPr="00224223">
              <w:t>Reduction mammaplasty (unilateral) without surgical repositioning of the nipple:</w:t>
            </w:r>
          </w:p>
          <w:p w14:paraId="5E654D35" w14:textId="77777777" w:rsidR="002E5978" w:rsidRPr="00224223" w:rsidRDefault="002E5978" w:rsidP="002E5978">
            <w:pPr>
              <w:pStyle w:val="Tablea"/>
            </w:pPr>
            <w:r w:rsidRPr="00224223">
              <w:t>(a) excluding the treatment of gynaecomastia; and</w:t>
            </w:r>
          </w:p>
          <w:p w14:paraId="6F4FD147" w14:textId="77777777" w:rsidR="002E5978" w:rsidRPr="00224223" w:rsidRDefault="002E5978" w:rsidP="002E5978">
            <w:pPr>
              <w:pStyle w:val="Tablea"/>
            </w:pPr>
            <w:r w:rsidRPr="00224223">
              <w:t>(b) not with insertion of any prosthesis;</w:t>
            </w:r>
          </w:p>
          <w:p w14:paraId="20C609DB" w14:textId="10E263C8" w:rsidR="002E5978" w:rsidRPr="00224223" w:rsidRDefault="002E5978" w:rsidP="002E5978">
            <w:pPr>
              <w:pStyle w:val="Tabletext"/>
            </w:pPr>
            <w:r w:rsidRPr="00224223">
              <w:t>other than a service associated with a service to which item 31512, 31513 or 31514 applies on the same side (H) (Anaes.) (Assist.)</w:t>
            </w:r>
          </w:p>
        </w:tc>
        <w:tc>
          <w:tcPr>
            <w:tcW w:w="834" w:type="pct"/>
            <w:gridSpan w:val="2"/>
            <w:tcBorders>
              <w:top w:val="single" w:sz="4" w:space="0" w:color="auto"/>
              <w:left w:val="nil"/>
              <w:bottom w:val="single" w:sz="4" w:space="0" w:color="auto"/>
              <w:right w:val="nil"/>
            </w:tcBorders>
            <w:shd w:val="clear" w:color="auto" w:fill="auto"/>
          </w:tcPr>
          <w:p w14:paraId="6874E7DB" w14:textId="77777777" w:rsidR="002E5978" w:rsidRPr="00224223" w:rsidRDefault="002E5978" w:rsidP="002E5978">
            <w:pPr>
              <w:pStyle w:val="Tabletext"/>
              <w:jc w:val="right"/>
            </w:pPr>
            <w:r w:rsidRPr="00224223">
              <w:t>657.35</w:t>
            </w:r>
          </w:p>
        </w:tc>
      </w:tr>
      <w:tr w:rsidR="002E5978" w:rsidRPr="00224223" w14:paraId="6BC83E3A" w14:textId="77777777" w:rsidTr="00D34DDD">
        <w:tc>
          <w:tcPr>
            <w:tcW w:w="685" w:type="pct"/>
            <w:tcBorders>
              <w:top w:val="single" w:sz="4" w:space="0" w:color="auto"/>
              <w:left w:val="nil"/>
              <w:bottom w:val="single" w:sz="4" w:space="0" w:color="auto"/>
              <w:right w:val="nil"/>
            </w:tcBorders>
            <w:shd w:val="clear" w:color="auto" w:fill="auto"/>
            <w:hideMark/>
          </w:tcPr>
          <w:p w14:paraId="6DDF736C" w14:textId="77777777" w:rsidR="002E5978" w:rsidRPr="00224223" w:rsidRDefault="002E5978" w:rsidP="002E5978">
            <w:pPr>
              <w:pStyle w:val="Tabletext"/>
            </w:pPr>
            <w:r w:rsidRPr="00224223">
              <w:lastRenderedPageBreak/>
              <w:t>45523</w:t>
            </w:r>
          </w:p>
        </w:tc>
        <w:tc>
          <w:tcPr>
            <w:tcW w:w="3481" w:type="pct"/>
            <w:tcBorders>
              <w:top w:val="single" w:sz="4" w:space="0" w:color="auto"/>
              <w:left w:val="nil"/>
              <w:bottom w:val="single" w:sz="4" w:space="0" w:color="auto"/>
              <w:right w:val="nil"/>
            </w:tcBorders>
            <w:shd w:val="clear" w:color="auto" w:fill="auto"/>
            <w:hideMark/>
          </w:tcPr>
          <w:p w14:paraId="74711825" w14:textId="77777777" w:rsidR="002E5978" w:rsidRPr="00224223" w:rsidRDefault="002E5978" w:rsidP="002E5978">
            <w:pPr>
              <w:pStyle w:val="Tabletext"/>
            </w:pPr>
            <w:r w:rsidRPr="00224223">
              <w:t>Reduction mammaplasty (bilateral) with surgical repositioning of the nipple:</w:t>
            </w:r>
          </w:p>
          <w:p w14:paraId="31B84B70" w14:textId="77777777" w:rsidR="002E5978" w:rsidRPr="00224223" w:rsidRDefault="002E5978" w:rsidP="002E5978">
            <w:pPr>
              <w:pStyle w:val="Tablea"/>
            </w:pPr>
            <w:r w:rsidRPr="00224223">
              <w:t>(a) for patients with macromastia who are experiencing pain in the neck or shoulder region; and</w:t>
            </w:r>
          </w:p>
          <w:p w14:paraId="0632D53E" w14:textId="77777777" w:rsidR="002E5978" w:rsidRPr="00224223" w:rsidRDefault="002E5978" w:rsidP="002E5978">
            <w:pPr>
              <w:pStyle w:val="Tablea"/>
            </w:pPr>
            <w:r w:rsidRPr="00224223">
              <w:t>(b) not with insertion of any prosthesis;</w:t>
            </w:r>
          </w:p>
          <w:p w14:paraId="1CDEA462" w14:textId="10F810D2" w:rsidR="002E5978" w:rsidRPr="00224223" w:rsidRDefault="002E5978" w:rsidP="002E5978">
            <w:pPr>
              <w:pStyle w:val="Tabletext"/>
            </w:pPr>
            <w:r w:rsidRPr="00224223">
              <w:t>other than a service associated with a service to which item 31512, 31513 or 31514 applies (H) (Anaes.) (Assist.)</w:t>
            </w:r>
          </w:p>
        </w:tc>
        <w:tc>
          <w:tcPr>
            <w:tcW w:w="834" w:type="pct"/>
            <w:gridSpan w:val="2"/>
            <w:tcBorders>
              <w:top w:val="single" w:sz="4" w:space="0" w:color="auto"/>
              <w:left w:val="nil"/>
              <w:bottom w:val="single" w:sz="4" w:space="0" w:color="auto"/>
              <w:right w:val="nil"/>
            </w:tcBorders>
            <w:shd w:val="clear" w:color="auto" w:fill="auto"/>
          </w:tcPr>
          <w:p w14:paraId="2454FF06" w14:textId="77777777" w:rsidR="002E5978" w:rsidRPr="00224223" w:rsidRDefault="002E5978" w:rsidP="002E5978">
            <w:pPr>
              <w:pStyle w:val="Tabletext"/>
              <w:jc w:val="right"/>
            </w:pPr>
            <w:r w:rsidRPr="00224223">
              <w:t>1,405.45</w:t>
            </w:r>
          </w:p>
        </w:tc>
      </w:tr>
      <w:tr w:rsidR="002E5978" w:rsidRPr="00224223" w14:paraId="59BA8397" w14:textId="77777777" w:rsidTr="00D34DDD">
        <w:tc>
          <w:tcPr>
            <w:tcW w:w="685" w:type="pct"/>
            <w:tcBorders>
              <w:top w:val="single" w:sz="4" w:space="0" w:color="auto"/>
              <w:left w:val="nil"/>
              <w:bottom w:val="single" w:sz="4" w:space="0" w:color="auto"/>
              <w:right w:val="nil"/>
            </w:tcBorders>
            <w:shd w:val="clear" w:color="auto" w:fill="auto"/>
            <w:hideMark/>
          </w:tcPr>
          <w:p w14:paraId="7C0827FC" w14:textId="77777777" w:rsidR="002E5978" w:rsidRPr="00224223" w:rsidRDefault="002E5978" w:rsidP="002E5978">
            <w:pPr>
              <w:pStyle w:val="Tabletext"/>
            </w:pPr>
            <w:r w:rsidRPr="00224223">
              <w:t>45524</w:t>
            </w:r>
          </w:p>
        </w:tc>
        <w:tc>
          <w:tcPr>
            <w:tcW w:w="3481" w:type="pct"/>
            <w:tcBorders>
              <w:top w:val="single" w:sz="4" w:space="0" w:color="auto"/>
              <w:left w:val="nil"/>
              <w:bottom w:val="single" w:sz="4" w:space="0" w:color="auto"/>
              <w:right w:val="nil"/>
            </w:tcBorders>
            <w:shd w:val="clear" w:color="auto" w:fill="auto"/>
            <w:hideMark/>
          </w:tcPr>
          <w:p w14:paraId="5FF2E48F" w14:textId="77777777" w:rsidR="002E5978" w:rsidRPr="00224223" w:rsidRDefault="002E5978" w:rsidP="002E5978">
            <w:pPr>
              <w:pStyle w:val="Tabletext"/>
            </w:pPr>
            <w:r w:rsidRPr="00224223">
              <w:t>Mammaplasty, augmentation (unilateral) in the context of:</w:t>
            </w:r>
          </w:p>
          <w:p w14:paraId="04371F17" w14:textId="77777777" w:rsidR="002E5978" w:rsidRPr="00224223" w:rsidRDefault="002E5978" w:rsidP="002E5978">
            <w:pPr>
              <w:pStyle w:val="Tablea"/>
            </w:pPr>
            <w:r w:rsidRPr="00224223">
              <w:t>(a) breast cancer; or</w:t>
            </w:r>
          </w:p>
          <w:p w14:paraId="51B0605D" w14:textId="77777777" w:rsidR="002E5978" w:rsidRPr="00224223" w:rsidRDefault="002E5978" w:rsidP="002E5978">
            <w:pPr>
              <w:pStyle w:val="Tablea"/>
            </w:pPr>
            <w:r w:rsidRPr="00224223">
              <w:t>(b) developmental abnormality of the breast, if there is a difference in breast volume, as demonstrated by an appropriate volumetric measurement technique, of at least:</w:t>
            </w:r>
          </w:p>
          <w:p w14:paraId="766DB3A9" w14:textId="77777777" w:rsidR="002E5978" w:rsidRPr="00224223" w:rsidRDefault="002E5978" w:rsidP="002E5978">
            <w:pPr>
              <w:pStyle w:val="Tablei"/>
            </w:pPr>
            <w:r w:rsidRPr="00224223">
              <w:t>(i) 20% in normally shaped breasts; or</w:t>
            </w:r>
          </w:p>
          <w:p w14:paraId="69925F77" w14:textId="77777777" w:rsidR="002E5978" w:rsidRPr="00224223" w:rsidRDefault="002E5978" w:rsidP="002E5978">
            <w:pPr>
              <w:pStyle w:val="Tablei"/>
            </w:pPr>
            <w:r w:rsidRPr="00224223">
              <w:t>(ii) 10% in tubular breasts or in breasts with abnormally high inframammary folds.</w:t>
            </w:r>
          </w:p>
          <w:p w14:paraId="2F6548D9" w14:textId="02E5F5A3" w:rsidR="002E5978" w:rsidRPr="00224223" w:rsidRDefault="002E5978" w:rsidP="002E5978">
            <w:pPr>
              <w:pStyle w:val="Tabletext"/>
            </w:pPr>
            <w:r w:rsidRPr="00224223">
              <w:t>Applicable only once per occasion on which the service is provided, other than a service associated with a service to which item 45006 or 45012 applies</w:t>
            </w:r>
          </w:p>
          <w:p w14:paraId="5BA886E5" w14:textId="77777777" w:rsidR="002E5978" w:rsidRPr="00224223" w:rsidRDefault="002E5978" w:rsidP="002E5978">
            <w:pPr>
              <w:pStyle w:val="Tabletext"/>
            </w:pP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6B4BE5C4" w14:textId="77777777" w:rsidR="002E5978" w:rsidRPr="00224223" w:rsidRDefault="002E5978" w:rsidP="002E5978">
            <w:pPr>
              <w:pStyle w:val="Tabletext"/>
              <w:jc w:val="right"/>
            </w:pPr>
            <w:r w:rsidRPr="00224223">
              <w:t>771.70</w:t>
            </w:r>
          </w:p>
        </w:tc>
      </w:tr>
      <w:tr w:rsidR="002E5978" w:rsidRPr="00224223" w14:paraId="5D4F0804" w14:textId="77777777" w:rsidTr="00D34DDD">
        <w:tc>
          <w:tcPr>
            <w:tcW w:w="685" w:type="pct"/>
            <w:tcBorders>
              <w:top w:val="single" w:sz="4" w:space="0" w:color="auto"/>
              <w:left w:val="nil"/>
              <w:bottom w:val="single" w:sz="4" w:space="0" w:color="auto"/>
              <w:right w:val="nil"/>
            </w:tcBorders>
            <w:shd w:val="clear" w:color="auto" w:fill="auto"/>
          </w:tcPr>
          <w:p w14:paraId="2B4453A6" w14:textId="3D87E46F" w:rsidR="002E5978" w:rsidRPr="00224223" w:rsidRDefault="002E5978" w:rsidP="002E5978">
            <w:pPr>
              <w:pStyle w:val="Tabletext"/>
            </w:pPr>
            <w:bookmarkStart w:id="898" w:name="CU_121869886"/>
            <w:bookmarkEnd w:id="898"/>
            <w:r w:rsidRPr="00224223">
              <w:rPr>
                <w:snapToGrid w:val="0"/>
              </w:rPr>
              <w:t>45527</w:t>
            </w:r>
          </w:p>
        </w:tc>
        <w:tc>
          <w:tcPr>
            <w:tcW w:w="3481" w:type="pct"/>
            <w:tcBorders>
              <w:top w:val="single" w:sz="4" w:space="0" w:color="auto"/>
              <w:left w:val="nil"/>
              <w:bottom w:val="single" w:sz="4" w:space="0" w:color="auto"/>
              <w:right w:val="nil"/>
            </w:tcBorders>
            <w:shd w:val="clear" w:color="auto" w:fill="auto"/>
          </w:tcPr>
          <w:p w14:paraId="7749DB99" w14:textId="21535543" w:rsidR="002E5978" w:rsidRPr="00224223" w:rsidRDefault="002E5978" w:rsidP="002E5978">
            <w:pPr>
              <w:pStyle w:val="Tabletext"/>
            </w:pPr>
            <w:r w:rsidRPr="00224223">
              <w:t>Breast reconstruction (unilateral), following mastectomy, using a permanent prosthesis, other than a service associated with a service to which item 45006 or 45012 applies (H) (Anaes.) (Assist.)</w:t>
            </w:r>
          </w:p>
        </w:tc>
        <w:tc>
          <w:tcPr>
            <w:tcW w:w="834" w:type="pct"/>
            <w:gridSpan w:val="2"/>
            <w:tcBorders>
              <w:top w:val="single" w:sz="4" w:space="0" w:color="auto"/>
              <w:left w:val="nil"/>
              <w:bottom w:val="single" w:sz="4" w:space="0" w:color="auto"/>
              <w:right w:val="nil"/>
            </w:tcBorders>
            <w:shd w:val="clear" w:color="auto" w:fill="auto"/>
          </w:tcPr>
          <w:p w14:paraId="677A63AE" w14:textId="14FAA423" w:rsidR="002E5978" w:rsidRPr="00224223" w:rsidRDefault="002E5978" w:rsidP="002E5978">
            <w:pPr>
              <w:pStyle w:val="Tabletext"/>
              <w:jc w:val="right"/>
            </w:pPr>
            <w:r w:rsidRPr="00224223">
              <w:rPr>
                <w:snapToGrid w:val="0"/>
              </w:rPr>
              <w:t>1,173.25</w:t>
            </w:r>
          </w:p>
        </w:tc>
      </w:tr>
      <w:tr w:rsidR="002E5978" w:rsidRPr="00224223" w14:paraId="275B26F2" w14:textId="77777777" w:rsidTr="00D34DDD">
        <w:tc>
          <w:tcPr>
            <w:tcW w:w="685" w:type="pct"/>
            <w:tcBorders>
              <w:top w:val="single" w:sz="4" w:space="0" w:color="auto"/>
              <w:left w:val="nil"/>
              <w:bottom w:val="single" w:sz="4" w:space="0" w:color="auto"/>
              <w:right w:val="nil"/>
            </w:tcBorders>
            <w:shd w:val="clear" w:color="auto" w:fill="auto"/>
          </w:tcPr>
          <w:p w14:paraId="23815449" w14:textId="77777777" w:rsidR="002E5978" w:rsidRPr="00224223" w:rsidRDefault="002E5978" w:rsidP="002E5978">
            <w:pPr>
              <w:pStyle w:val="Tabletext"/>
            </w:pPr>
            <w:r w:rsidRPr="00224223">
              <w:t>45528</w:t>
            </w:r>
          </w:p>
        </w:tc>
        <w:tc>
          <w:tcPr>
            <w:tcW w:w="3481" w:type="pct"/>
            <w:tcBorders>
              <w:top w:val="single" w:sz="4" w:space="0" w:color="auto"/>
              <w:left w:val="nil"/>
              <w:bottom w:val="single" w:sz="4" w:space="0" w:color="auto"/>
              <w:right w:val="nil"/>
            </w:tcBorders>
            <w:shd w:val="clear" w:color="auto" w:fill="auto"/>
          </w:tcPr>
          <w:p w14:paraId="338B47FE" w14:textId="447D319B" w:rsidR="002E5978" w:rsidRPr="00224223" w:rsidRDefault="002E5978" w:rsidP="002E5978">
            <w:pPr>
              <w:pStyle w:val="Tabletext"/>
            </w:pPr>
            <w:r w:rsidRPr="00224223">
              <w:t>Mammaplasty, augmentation, bilateral (other than a service to which item 45527 applies), if:</w:t>
            </w:r>
          </w:p>
          <w:p w14:paraId="01559C17" w14:textId="77777777" w:rsidR="002E5978" w:rsidRPr="00224223" w:rsidRDefault="002E5978" w:rsidP="002E5978">
            <w:pPr>
              <w:pStyle w:val="Tablea"/>
            </w:pPr>
            <w:r w:rsidRPr="00224223">
              <w:t>(a) reconstructive surgery is indicated because of:</w:t>
            </w:r>
          </w:p>
          <w:p w14:paraId="4C51D667" w14:textId="77777777" w:rsidR="002E5978" w:rsidRPr="00224223" w:rsidRDefault="002E5978" w:rsidP="002E5978">
            <w:pPr>
              <w:pStyle w:val="Tablei"/>
            </w:pPr>
            <w:r w:rsidRPr="00224223">
              <w:t>(i) developmental malformation of breast tissue (excluding hypomastia); or</w:t>
            </w:r>
          </w:p>
          <w:p w14:paraId="7A9B0229" w14:textId="77777777" w:rsidR="002E5978" w:rsidRPr="00224223" w:rsidRDefault="002E5978" w:rsidP="002E5978">
            <w:pPr>
              <w:pStyle w:val="Tablei"/>
            </w:pPr>
            <w:r w:rsidRPr="00224223">
              <w:t>(ii) disease of or trauma to the breast (other than trauma resulting from previous elective cosmetic surgery); or</w:t>
            </w:r>
          </w:p>
          <w:p w14:paraId="27AED4E9" w14:textId="77777777" w:rsidR="002E5978" w:rsidRPr="00224223" w:rsidRDefault="002E5978" w:rsidP="002E5978">
            <w:pPr>
              <w:pStyle w:val="Tablei"/>
            </w:pPr>
            <w:r w:rsidRPr="00224223">
              <w:t>(iii) amastia secondary to a congenital endocrine disorder; and</w:t>
            </w:r>
          </w:p>
          <w:p w14:paraId="792AA56A" w14:textId="753F79BA" w:rsidR="002E5978" w:rsidRPr="00224223" w:rsidRDefault="002E5978" w:rsidP="002E5978">
            <w:pPr>
              <w:pStyle w:val="Tablea"/>
            </w:pPr>
            <w:r w:rsidRPr="00224223">
              <w:t xml:space="preserve">(b) photographic </w:t>
            </w:r>
            <w:r w:rsidR="00FA3487" w:rsidRPr="00224223">
              <w:t>or</w:t>
            </w:r>
            <w:r w:rsidRPr="00224223">
              <w:t xml:space="preserve"> diagnostic imaging evidence demonstrating the clinical need for this service is documented in the patient notes</w:t>
            </w:r>
          </w:p>
          <w:p w14:paraId="7418CB3E" w14:textId="7A6EDB54" w:rsidR="002E5978" w:rsidRPr="00224223" w:rsidRDefault="00FA3487" w:rsidP="002E5978">
            <w:pPr>
              <w:pStyle w:val="Tabletext"/>
            </w:pPr>
            <w:r w:rsidRPr="00224223">
              <w:t>other than a service associated with a service to which item 45006 or 45012 applies (H) (Anaes.) (Assist.)</w:t>
            </w:r>
          </w:p>
        </w:tc>
        <w:tc>
          <w:tcPr>
            <w:tcW w:w="834" w:type="pct"/>
            <w:gridSpan w:val="2"/>
            <w:tcBorders>
              <w:top w:val="single" w:sz="4" w:space="0" w:color="auto"/>
              <w:left w:val="nil"/>
              <w:bottom w:val="single" w:sz="4" w:space="0" w:color="auto"/>
              <w:right w:val="nil"/>
            </w:tcBorders>
            <w:shd w:val="clear" w:color="auto" w:fill="auto"/>
          </w:tcPr>
          <w:p w14:paraId="7639ED8D" w14:textId="77777777" w:rsidR="002E5978" w:rsidRPr="00224223" w:rsidRDefault="002E5978" w:rsidP="002E5978">
            <w:pPr>
              <w:pStyle w:val="Tabletext"/>
              <w:jc w:val="right"/>
            </w:pPr>
            <w:r w:rsidRPr="00224223">
              <w:t>1,157.40</w:t>
            </w:r>
          </w:p>
        </w:tc>
      </w:tr>
      <w:tr w:rsidR="00FA3487" w:rsidRPr="00224223" w14:paraId="57FA25EB" w14:textId="77777777" w:rsidTr="00D34DDD">
        <w:tc>
          <w:tcPr>
            <w:tcW w:w="685" w:type="pct"/>
            <w:tcBorders>
              <w:top w:val="single" w:sz="4" w:space="0" w:color="auto"/>
              <w:left w:val="nil"/>
              <w:bottom w:val="single" w:sz="4" w:space="0" w:color="auto"/>
              <w:right w:val="nil"/>
            </w:tcBorders>
            <w:shd w:val="clear" w:color="auto" w:fill="auto"/>
          </w:tcPr>
          <w:p w14:paraId="2112F742" w14:textId="0F2D314D" w:rsidR="00FA3487" w:rsidRPr="00224223" w:rsidRDefault="00FA3487" w:rsidP="00FA3487">
            <w:pPr>
              <w:pStyle w:val="Tabletext"/>
            </w:pPr>
            <w:r w:rsidRPr="00224223">
              <w:rPr>
                <w:snapToGrid w:val="0"/>
              </w:rPr>
              <w:t>45529</w:t>
            </w:r>
          </w:p>
        </w:tc>
        <w:tc>
          <w:tcPr>
            <w:tcW w:w="3481" w:type="pct"/>
            <w:tcBorders>
              <w:top w:val="single" w:sz="4" w:space="0" w:color="auto"/>
              <w:left w:val="nil"/>
              <w:bottom w:val="single" w:sz="4" w:space="0" w:color="auto"/>
              <w:right w:val="nil"/>
            </w:tcBorders>
            <w:shd w:val="clear" w:color="auto" w:fill="auto"/>
          </w:tcPr>
          <w:p w14:paraId="6FA45D8A" w14:textId="53C907AD" w:rsidR="00FA3487" w:rsidRPr="00224223" w:rsidRDefault="00FA3487" w:rsidP="00FA3487">
            <w:pPr>
              <w:pStyle w:val="Tabletext"/>
            </w:pPr>
            <w:r w:rsidRPr="00224223">
              <w:t>Breast reconstruction (bilateral), following mastectomy, using permanent prostheses, other than a service associated with a service to which item 45006 or 45012 applies (H) (Anaes.) (Assist.)</w:t>
            </w:r>
          </w:p>
        </w:tc>
        <w:tc>
          <w:tcPr>
            <w:tcW w:w="834" w:type="pct"/>
            <w:gridSpan w:val="2"/>
            <w:tcBorders>
              <w:top w:val="single" w:sz="4" w:space="0" w:color="auto"/>
              <w:left w:val="nil"/>
              <w:bottom w:val="single" w:sz="4" w:space="0" w:color="auto"/>
              <w:right w:val="nil"/>
            </w:tcBorders>
            <w:shd w:val="clear" w:color="auto" w:fill="auto"/>
          </w:tcPr>
          <w:p w14:paraId="0FA56AAD" w14:textId="6238543C" w:rsidR="00FA3487" w:rsidRPr="00224223" w:rsidRDefault="00FA3487" w:rsidP="00FA3487">
            <w:pPr>
              <w:pStyle w:val="Tabletext"/>
              <w:jc w:val="right"/>
            </w:pPr>
            <w:r w:rsidRPr="00224223">
              <w:rPr>
                <w:snapToGrid w:val="0"/>
              </w:rPr>
              <w:t>2,053.10</w:t>
            </w:r>
          </w:p>
        </w:tc>
      </w:tr>
      <w:tr w:rsidR="00FA3487" w:rsidRPr="00224223" w14:paraId="7A6830B0" w14:textId="77777777" w:rsidTr="00D34DDD">
        <w:tc>
          <w:tcPr>
            <w:tcW w:w="685" w:type="pct"/>
            <w:tcBorders>
              <w:top w:val="single" w:sz="4" w:space="0" w:color="auto"/>
              <w:left w:val="nil"/>
              <w:bottom w:val="single" w:sz="4" w:space="0" w:color="auto"/>
              <w:right w:val="nil"/>
            </w:tcBorders>
            <w:shd w:val="clear" w:color="auto" w:fill="auto"/>
            <w:hideMark/>
          </w:tcPr>
          <w:p w14:paraId="6EF1DAF7" w14:textId="77777777" w:rsidR="00FA3487" w:rsidRPr="00224223" w:rsidRDefault="00FA3487" w:rsidP="00FA3487">
            <w:pPr>
              <w:pStyle w:val="Tabletext"/>
            </w:pPr>
            <w:r w:rsidRPr="00224223">
              <w:t>45530</w:t>
            </w:r>
          </w:p>
        </w:tc>
        <w:tc>
          <w:tcPr>
            <w:tcW w:w="3481" w:type="pct"/>
            <w:tcBorders>
              <w:top w:val="single" w:sz="4" w:space="0" w:color="auto"/>
              <w:left w:val="nil"/>
              <w:bottom w:val="single" w:sz="4" w:space="0" w:color="auto"/>
              <w:right w:val="nil"/>
            </w:tcBorders>
            <w:shd w:val="clear" w:color="auto" w:fill="auto"/>
            <w:hideMark/>
          </w:tcPr>
          <w:p w14:paraId="4F6A39C1" w14:textId="568E7623" w:rsidR="00FA3487" w:rsidRPr="00224223" w:rsidRDefault="00FA3487" w:rsidP="00FA3487">
            <w:pPr>
              <w:pStyle w:val="Tabletext"/>
            </w:pPr>
            <w:r w:rsidRPr="00224223">
              <w:t>Post</w:t>
            </w:r>
            <w:r w:rsidR="00BA02C8">
              <w:noBreakHyphen/>
            </w:r>
            <w:r w:rsidRPr="00224223">
              <w:t>mastectomy breast reconstruction, autologous (unilateral), using a large muscle or myocutaneous flap, isolated on its vascular pedicle, excluding repair of muscular aponeurotic layer, other than a service associated with a service to which item 30166, 30169, 30175, 30176, 30177, 30179, 45006 or 45012 applies (H) (Anaes.) (Assist.)</w:t>
            </w:r>
          </w:p>
        </w:tc>
        <w:tc>
          <w:tcPr>
            <w:tcW w:w="834" w:type="pct"/>
            <w:gridSpan w:val="2"/>
            <w:tcBorders>
              <w:top w:val="single" w:sz="4" w:space="0" w:color="auto"/>
              <w:left w:val="nil"/>
              <w:bottom w:val="single" w:sz="4" w:space="0" w:color="auto"/>
              <w:right w:val="nil"/>
            </w:tcBorders>
            <w:shd w:val="clear" w:color="auto" w:fill="auto"/>
          </w:tcPr>
          <w:p w14:paraId="39367D0D" w14:textId="77777777" w:rsidR="00FA3487" w:rsidRPr="00224223" w:rsidRDefault="00FA3487" w:rsidP="00FA3487">
            <w:pPr>
              <w:pStyle w:val="Tabletext"/>
              <w:jc w:val="right"/>
            </w:pPr>
            <w:r w:rsidRPr="00224223">
              <w:t>1,143.95</w:t>
            </w:r>
          </w:p>
        </w:tc>
      </w:tr>
      <w:tr w:rsidR="00FA3487" w:rsidRPr="00224223" w14:paraId="394C368D" w14:textId="77777777" w:rsidTr="00D34DDD">
        <w:tc>
          <w:tcPr>
            <w:tcW w:w="685" w:type="pct"/>
            <w:tcBorders>
              <w:top w:val="single" w:sz="4" w:space="0" w:color="auto"/>
              <w:left w:val="nil"/>
              <w:bottom w:val="single" w:sz="4" w:space="0" w:color="auto"/>
              <w:right w:val="nil"/>
            </w:tcBorders>
            <w:shd w:val="clear" w:color="auto" w:fill="auto"/>
          </w:tcPr>
          <w:p w14:paraId="743393BF" w14:textId="180105A0" w:rsidR="00FA3487" w:rsidRPr="00224223" w:rsidRDefault="00FA3487" w:rsidP="00FA3487">
            <w:pPr>
              <w:pStyle w:val="Tabletext"/>
            </w:pPr>
            <w:r w:rsidRPr="00224223">
              <w:rPr>
                <w:snapToGrid w:val="0"/>
              </w:rPr>
              <w:t>45531</w:t>
            </w:r>
          </w:p>
        </w:tc>
        <w:tc>
          <w:tcPr>
            <w:tcW w:w="3481" w:type="pct"/>
            <w:tcBorders>
              <w:top w:val="single" w:sz="4" w:space="0" w:color="auto"/>
              <w:left w:val="nil"/>
              <w:bottom w:val="single" w:sz="4" w:space="0" w:color="auto"/>
              <w:right w:val="nil"/>
            </w:tcBorders>
            <w:shd w:val="clear" w:color="auto" w:fill="auto"/>
          </w:tcPr>
          <w:p w14:paraId="79B80E9A" w14:textId="514E0871" w:rsidR="00FA3487" w:rsidRPr="00224223" w:rsidRDefault="00FA3487" w:rsidP="00FA3487">
            <w:pPr>
              <w:pStyle w:val="Tabletext"/>
            </w:pPr>
            <w:r w:rsidRPr="00224223">
              <w:t>Post</w:t>
            </w:r>
            <w:r w:rsidR="00BA02C8">
              <w:noBreakHyphen/>
            </w:r>
            <w:r w:rsidRPr="00224223">
              <w:t xml:space="preserve">mastectomy breast reconstruction, autologous (bilateral), using a </w:t>
            </w:r>
            <w:r w:rsidRPr="00224223">
              <w:lastRenderedPageBreak/>
              <w:t>large muscle or myocutaneous flap, isolated on its vascular pedicle, excluding repair of muscular aponeurotic layer, other than a service associated with a service to which item 30166, 30169, 30175, 30176, 30177, 30179, 45006 or 45012 applies (H) (Anaes.) (Assist.)</w:t>
            </w:r>
          </w:p>
        </w:tc>
        <w:tc>
          <w:tcPr>
            <w:tcW w:w="834" w:type="pct"/>
            <w:gridSpan w:val="2"/>
            <w:tcBorders>
              <w:top w:val="single" w:sz="4" w:space="0" w:color="auto"/>
              <w:left w:val="nil"/>
              <w:bottom w:val="single" w:sz="4" w:space="0" w:color="auto"/>
              <w:right w:val="nil"/>
            </w:tcBorders>
            <w:shd w:val="clear" w:color="auto" w:fill="auto"/>
          </w:tcPr>
          <w:p w14:paraId="251532D7" w14:textId="3D1B91B2" w:rsidR="00FA3487" w:rsidRPr="00224223" w:rsidRDefault="00FA3487" w:rsidP="00FA3487">
            <w:pPr>
              <w:pStyle w:val="Tabletext"/>
              <w:jc w:val="right"/>
            </w:pPr>
            <w:r w:rsidRPr="00224223">
              <w:rPr>
                <w:snapToGrid w:val="0"/>
              </w:rPr>
              <w:lastRenderedPageBreak/>
              <w:t>2,107.15</w:t>
            </w:r>
          </w:p>
        </w:tc>
      </w:tr>
      <w:tr w:rsidR="00FA3487" w:rsidRPr="00224223" w14:paraId="2635FAE2" w14:textId="77777777" w:rsidTr="00D34DDD">
        <w:tc>
          <w:tcPr>
            <w:tcW w:w="685" w:type="pct"/>
            <w:tcBorders>
              <w:top w:val="single" w:sz="4" w:space="0" w:color="auto"/>
              <w:left w:val="nil"/>
              <w:bottom w:val="single" w:sz="4" w:space="0" w:color="auto"/>
              <w:right w:val="nil"/>
            </w:tcBorders>
            <w:shd w:val="clear" w:color="auto" w:fill="auto"/>
          </w:tcPr>
          <w:p w14:paraId="408438BB" w14:textId="65B13500" w:rsidR="00FA3487" w:rsidRPr="00224223" w:rsidRDefault="00FA3487" w:rsidP="00FA3487">
            <w:pPr>
              <w:pStyle w:val="Tabletext"/>
            </w:pPr>
            <w:r w:rsidRPr="00224223">
              <w:rPr>
                <w:snapToGrid w:val="0"/>
              </w:rPr>
              <w:t>45532</w:t>
            </w:r>
          </w:p>
        </w:tc>
        <w:tc>
          <w:tcPr>
            <w:tcW w:w="3481" w:type="pct"/>
            <w:tcBorders>
              <w:top w:val="single" w:sz="4" w:space="0" w:color="auto"/>
              <w:left w:val="nil"/>
              <w:bottom w:val="single" w:sz="4" w:space="0" w:color="auto"/>
              <w:right w:val="nil"/>
            </w:tcBorders>
            <w:shd w:val="clear" w:color="auto" w:fill="auto"/>
          </w:tcPr>
          <w:p w14:paraId="2B81329B" w14:textId="4B7265C6" w:rsidR="00FA3487" w:rsidRPr="00224223" w:rsidRDefault="00FA3487" w:rsidP="00FA3487">
            <w:pPr>
              <w:pStyle w:val="Tabletext"/>
            </w:pPr>
            <w:r w:rsidRPr="00224223">
              <w:t>Revision of post</w:t>
            </w:r>
            <w:r w:rsidR="00BA02C8">
              <w:noBreakHyphen/>
            </w:r>
            <w:r w:rsidRPr="00224223">
              <w:t>mastectomy breast reconstruction, other than a service associated with a service to which item 45006 or 45012 applies (H) (Anaes.) (Assist.)</w:t>
            </w:r>
          </w:p>
        </w:tc>
        <w:tc>
          <w:tcPr>
            <w:tcW w:w="834" w:type="pct"/>
            <w:gridSpan w:val="2"/>
            <w:tcBorders>
              <w:top w:val="single" w:sz="4" w:space="0" w:color="auto"/>
              <w:left w:val="nil"/>
              <w:bottom w:val="single" w:sz="4" w:space="0" w:color="auto"/>
              <w:right w:val="nil"/>
            </w:tcBorders>
            <w:shd w:val="clear" w:color="auto" w:fill="auto"/>
          </w:tcPr>
          <w:p w14:paraId="167F2187" w14:textId="10BB7FFA" w:rsidR="00FA3487" w:rsidRPr="00224223" w:rsidRDefault="00FA3487" w:rsidP="00FA3487">
            <w:pPr>
              <w:pStyle w:val="Tabletext"/>
              <w:jc w:val="right"/>
            </w:pPr>
            <w:r w:rsidRPr="00224223">
              <w:rPr>
                <w:snapToGrid w:val="0"/>
              </w:rPr>
              <w:t>296.65</w:t>
            </w:r>
          </w:p>
        </w:tc>
      </w:tr>
      <w:tr w:rsidR="00FA3487" w:rsidRPr="00224223" w14:paraId="414C74A9" w14:textId="77777777" w:rsidTr="00D34DDD">
        <w:tc>
          <w:tcPr>
            <w:tcW w:w="685" w:type="pct"/>
            <w:tcBorders>
              <w:top w:val="single" w:sz="4" w:space="0" w:color="auto"/>
              <w:left w:val="nil"/>
              <w:bottom w:val="single" w:sz="4" w:space="0" w:color="auto"/>
              <w:right w:val="nil"/>
            </w:tcBorders>
            <w:shd w:val="clear" w:color="auto" w:fill="auto"/>
          </w:tcPr>
          <w:p w14:paraId="2A175CD7" w14:textId="2C32C448" w:rsidR="00FA3487" w:rsidRPr="00224223" w:rsidRDefault="00FA3487" w:rsidP="00FA3487">
            <w:pPr>
              <w:pStyle w:val="Tabletext"/>
            </w:pPr>
            <w:r w:rsidRPr="00224223">
              <w:t>45534</w:t>
            </w:r>
          </w:p>
        </w:tc>
        <w:tc>
          <w:tcPr>
            <w:tcW w:w="3481" w:type="pct"/>
            <w:tcBorders>
              <w:top w:val="single" w:sz="4" w:space="0" w:color="auto"/>
              <w:left w:val="nil"/>
              <w:bottom w:val="single" w:sz="4" w:space="0" w:color="auto"/>
              <w:right w:val="nil"/>
            </w:tcBorders>
            <w:shd w:val="clear" w:color="auto" w:fill="auto"/>
          </w:tcPr>
          <w:p w14:paraId="32A0C26B" w14:textId="77777777" w:rsidR="00FA3487" w:rsidRPr="00224223" w:rsidRDefault="00FA3487" w:rsidP="00FA3487">
            <w:pPr>
              <w:pStyle w:val="Tabletext"/>
            </w:pPr>
            <w:r w:rsidRPr="00224223">
              <w:t xml:space="preserve">Autologous fat grafting, </w:t>
            </w:r>
            <w:r w:rsidRPr="00224223">
              <w:rPr>
                <w:iCs/>
              </w:rPr>
              <w:t>unilateral service</w:t>
            </w:r>
            <w:r w:rsidRPr="00224223">
              <w:t xml:space="preserve"> (harvesting, preparation and injection of adipocytes) if:</w:t>
            </w:r>
          </w:p>
          <w:p w14:paraId="5C4F488E" w14:textId="77777777" w:rsidR="00FA3487" w:rsidRPr="00224223" w:rsidRDefault="00FA3487" w:rsidP="00FA3487">
            <w:pPr>
              <w:pStyle w:val="Tablea"/>
            </w:pPr>
            <w:r w:rsidRPr="00224223">
              <w:t>(a) the autologous fat grafting is for one or more of the following purposes:</w:t>
            </w:r>
          </w:p>
          <w:p w14:paraId="689F4693" w14:textId="580D1A99" w:rsidR="00FA3487" w:rsidRPr="00224223" w:rsidRDefault="00FA3487" w:rsidP="00FA3487">
            <w:pPr>
              <w:pStyle w:val="Tablei"/>
            </w:pPr>
            <w:r w:rsidRPr="00224223">
              <w:t>(i) the correction of defects arising from treatment and prevention of breast cancer in patients with contour defects, greater than or equal to 20% volume asymmetry, post</w:t>
            </w:r>
            <w:r w:rsidR="00BA02C8">
              <w:noBreakHyphen/>
            </w:r>
            <w:r w:rsidRPr="00224223">
              <w:t>treatment pain or poor prosthetic coverage;</w:t>
            </w:r>
          </w:p>
          <w:p w14:paraId="4163712F" w14:textId="77777777" w:rsidR="00FA3487" w:rsidRPr="00224223" w:rsidRDefault="00FA3487" w:rsidP="00FA3487">
            <w:pPr>
              <w:pStyle w:val="Tablei"/>
            </w:pPr>
            <w:r w:rsidRPr="00224223">
              <w:t>(ii) the preparation of post mastectomy thin or irradiated skin flaps in patients intending to have breast reconstruction;</w:t>
            </w:r>
          </w:p>
          <w:p w14:paraId="1EF9F49D" w14:textId="77777777" w:rsidR="00FA3487" w:rsidRPr="00224223" w:rsidRDefault="00FA3487" w:rsidP="00FA3487">
            <w:pPr>
              <w:pStyle w:val="Tablei"/>
            </w:pPr>
            <w:r w:rsidRPr="00224223">
              <w:t>(iii) breast reconstruction in breast cancer patients;</w:t>
            </w:r>
          </w:p>
          <w:p w14:paraId="7629EB05" w14:textId="77777777" w:rsidR="00FA3487" w:rsidRPr="00224223" w:rsidRDefault="00FA3487" w:rsidP="00FA3487">
            <w:pPr>
              <w:pStyle w:val="Tablei"/>
            </w:pPr>
            <w:r w:rsidRPr="00224223">
              <w:t>(iv) the correction of developmental disorders of the breast; and</w:t>
            </w:r>
          </w:p>
          <w:p w14:paraId="412A23AA" w14:textId="77777777" w:rsidR="00FA3487" w:rsidRPr="00224223" w:rsidRDefault="00FA3487" w:rsidP="00FA3487">
            <w:pPr>
              <w:pStyle w:val="Tablea"/>
            </w:pPr>
            <w:r w:rsidRPr="00224223">
              <w:t>(b) photographic and/or diagnostic imaging evidence demonstrating the clinical need for this service is documented in the patient notes</w:t>
            </w:r>
          </w:p>
          <w:p w14:paraId="5D51794C" w14:textId="64B46A24" w:rsidR="00FA3487" w:rsidRPr="00224223" w:rsidRDefault="00FA3487" w:rsidP="00FA3487">
            <w:pPr>
              <w:pStyle w:val="Tabletext"/>
            </w:pPr>
            <w:r w:rsidRPr="00224223">
              <w:t>Up to a total of 4 services per side (for total treatment of a single breast), other than a service associated with a service to which item 45006 or 45012 applies (H) (Anaes.)</w:t>
            </w:r>
          </w:p>
        </w:tc>
        <w:tc>
          <w:tcPr>
            <w:tcW w:w="834" w:type="pct"/>
            <w:gridSpan w:val="2"/>
            <w:tcBorders>
              <w:top w:val="single" w:sz="4" w:space="0" w:color="auto"/>
              <w:left w:val="nil"/>
              <w:bottom w:val="single" w:sz="4" w:space="0" w:color="auto"/>
              <w:right w:val="nil"/>
            </w:tcBorders>
            <w:shd w:val="clear" w:color="auto" w:fill="auto"/>
          </w:tcPr>
          <w:p w14:paraId="19A7469B" w14:textId="0924B0BF" w:rsidR="00FA3487" w:rsidRPr="00224223" w:rsidRDefault="00FA3487" w:rsidP="00FA3487">
            <w:pPr>
              <w:pStyle w:val="Tabletext"/>
              <w:jc w:val="right"/>
            </w:pPr>
            <w:r w:rsidRPr="00224223">
              <w:t>657.35</w:t>
            </w:r>
          </w:p>
        </w:tc>
      </w:tr>
      <w:tr w:rsidR="00FA3487" w:rsidRPr="00224223" w14:paraId="6377163E" w14:textId="77777777" w:rsidTr="00D34DDD">
        <w:tc>
          <w:tcPr>
            <w:tcW w:w="685" w:type="pct"/>
            <w:tcBorders>
              <w:top w:val="single" w:sz="4" w:space="0" w:color="auto"/>
              <w:left w:val="nil"/>
              <w:bottom w:val="single" w:sz="4" w:space="0" w:color="auto"/>
              <w:right w:val="nil"/>
            </w:tcBorders>
            <w:shd w:val="clear" w:color="auto" w:fill="auto"/>
          </w:tcPr>
          <w:p w14:paraId="31705E13" w14:textId="628111B7" w:rsidR="00FA3487" w:rsidRPr="00224223" w:rsidRDefault="00FA3487" w:rsidP="00FA3487">
            <w:pPr>
              <w:pStyle w:val="Tabletext"/>
            </w:pPr>
            <w:r w:rsidRPr="00224223">
              <w:t>45535</w:t>
            </w:r>
          </w:p>
        </w:tc>
        <w:tc>
          <w:tcPr>
            <w:tcW w:w="3481" w:type="pct"/>
            <w:tcBorders>
              <w:top w:val="single" w:sz="4" w:space="0" w:color="auto"/>
              <w:left w:val="nil"/>
              <w:bottom w:val="single" w:sz="4" w:space="0" w:color="auto"/>
              <w:right w:val="nil"/>
            </w:tcBorders>
            <w:shd w:val="clear" w:color="auto" w:fill="auto"/>
          </w:tcPr>
          <w:p w14:paraId="0C917EA3" w14:textId="77777777" w:rsidR="00FA3487" w:rsidRPr="00224223" w:rsidRDefault="00FA3487" w:rsidP="00FA3487">
            <w:pPr>
              <w:pStyle w:val="Tabletext"/>
            </w:pPr>
            <w:r w:rsidRPr="00224223">
              <w:t>Autologous fat grafting, bilateral service (harvesting, preparation and injection of adipocytes) if:</w:t>
            </w:r>
          </w:p>
          <w:p w14:paraId="44B3EEEF" w14:textId="77777777" w:rsidR="00FA3487" w:rsidRPr="00224223" w:rsidRDefault="00FA3487" w:rsidP="00FA3487">
            <w:pPr>
              <w:pStyle w:val="Tablea"/>
            </w:pPr>
            <w:r w:rsidRPr="00224223">
              <w:t>(a) the autologous fat grafting is for one or more of the following purposes:</w:t>
            </w:r>
          </w:p>
          <w:p w14:paraId="45E217BF" w14:textId="7A52BF37" w:rsidR="00FA3487" w:rsidRPr="00224223" w:rsidRDefault="00FA3487" w:rsidP="00FA3487">
            <w:pPr>
              <w:pStyle w:val="Tablei"/>
            </w:pPr>
            <w:r w:rsidRPr="00224223">
              <w:t>(i) the correction of defects arising from treatment and prevention of breast cancer in patients with contour defects, greater than or equal to 20% volume asymmetry, post</w:t>
            </w:r>
            <w:r w:rsidR="00BA02C8">
              <w:noBreakHyphen/>
            </w:r>
            <w:r w:rsidRPr="00224223">
              <w:t>treatment pain or poor prosthetic coverage;</w:t>
            </w:r>
          </w:p>
          <w:p w14:paraId="0DB5DAD3" w14:textId="77777777" w:rsidR="00FA3487" w:rsidRPr="00224223" w:rsidRDefault="00FA3487" w:rsidP="00FA3487">
            <w:pPr>
              <w:pStyle w:val="Tablei"/>
            </w:pPr>
            <w:r w:rsidRPr="00224223">
              <w:t>(ii) the preparation of post mastectomy thin or irradiated skin flaps in patients intending to have breast reconstruction;</w:t>
            </w:r>
          </w:p>
          <w:p w14:paraId="14987B5D" w14:textId="77777777" w:rsidR="00FA3487" w:rsidRPr="00224223" w:rsidRDefault="00FA3487" w:rsidP="00FA3487">
            <w:pPr>
              <w:pStyle w:val="Tablei"/>
            </w:pPr>
            <w:r w:rsidRPr="00224223">
              <w:t>(iii) breast reconstruction in breast cancer patients;</w:t>
            </w:r>
          </w:p>
          <w:p w14:paraId="38C166CB" w14:textId="77777777" w:rsidR="00FA3487" w:rsidRPr="00224223" w:rsidRDefault="00FA3487" w:rsidP="00FA3487">
            <w:pPr>
              <w:pStyle w:val="Tablei"/>
            </w:pPr>
            <w:r w:rsidRPr="00224223">
              <w:t>(iv) the correction of developmental disorders of the breast; and</w:t>
            </w:r>
          </w:p>
          <w:p w14:paraId="6E914293" w14:textId="77777777" w:rsidR="00FA3487" w:rsidRPr="00224223" w:rsidRDefault="00FA3487" w:rsidP="00FA3487">
            <w:pPr>
              <w:pStyle w:val="Tablea"/>
            </w:pPr>
            <w:r w:rsidRPr="00224223">
              <w:t>(b) photographic and/or diagnostic imaging evidence demonstrating the clinical need for this service is documented in the patient notes</w:t>
            </w:r>
          </w:p>
          <w:p w14:paraId="3ED5BFF1" w14:textId="6A12287E" w:rsidR="00FA3487" w:rsidRPr="00224223" w:rsidRDefault="00FA3487" w:rsidP="00FA3487">
            <w:pPr>
              <w:pStyle w:val="Tabletext"/>
            </w:pPr>
            <w:r w:rsidRPr="00224223">
              <w:t>Up to a total of 4 services, other than a service associated with a service to which item 45006 or 45012 applies (H) (Anaes.)</w:t>
            </w:r>
          </w:p>
        </w:tc>
        <w:tc>
          <w:tcPr>
            <w:tcW w:w="834" w:type="pct"/>
            <w:gridSpan w:val="2"/>
            <w:tcBorders>
              <w:top w:val="single" w:sz="4" w:space="0" w:color="auto"/>
              <w:left w:val="nil"/>
              <w:bottom w:val="single" w:sz="4" w:space="0" w:color="auto"/>
              <w:right w:val="nil"/>
            </w:tcBorders>
            <w:shd w:val="clear" w:color="auto" w:fill="auto"/>
          </w:tcPr>
          <w:p w14:paraId="29314D81" w14:textId="5024C032" w:rsidR="00FA3487" w:rsidRPr="00224223" w:rsidRDefault="00FA3487" w:rsidP="00FA3487">
            <w:pPr>
              <w:pStyle w:val="Tabletext"/>
              <w:jc w:val="right"/>
            </w:pPr>
            <w:r w:rsidRPr="00224223">
              <w:t>1,150.40</w:t>
            </w:r>
          </w:p>
        </w:tc>
      </w:tr>
      <w:tr w:rsidR="001A0586" w:rsidRPr="00224223" w:rsidDel="001A0586" w14:paraId="78FDE0D3" w14:textId="77777777" w:rsidTr="00D34DDD">
        <w:tc>
          <w:tcPr>
            <w:tcW w:w="685" w:type="pct"/>
            <w:tcBorders>
              <w:top w:val="single" w:sz="4" w:space="0" w:color="auto"/>
              <w:left w:val="nil"/>
              <w:bottom w:val="single" w:sz="4" w:space="0" w:color="auto"/>
              <w:right w:val="nil"/>
            </w:tcBorders>
            <w:shd w:val="clear" w:color="auto" w:fill="auto"/>
          </w:tcPr>
          <w:p w14:paraId="4872EFA6" w14:textId="0B81B9A9" w:rsidR="001A0586" w:rsidRPr="00224223" w:rsidDel="001A0586" w:rsidRDefault="001A0586" w:rsidP="001A0586">
            <w:pPr>
              <w:pStyle w:val="Tabletext"/>
            </w:pPr>
            <w:bookmarkStart w:id="899" w:name="CU_125866015"/>
            <w:bookmarkEnd w:id="899"/>
            <w:r w:rsidRPr="00224223">
              <w:rPr>
                <w:snapToGrid w:val="0"/>
              </w:rPr>
              <w:t>45537</w:t>
            </w:r>
          </w:p>
        </w:tc>
        <w:tc>
          <w:tcPr>
            <w:tcW w:w="3481" w:type="pct"/>
            <w:tcBorders>
              <w:top w:val="single" w:sz="4" w:space="0" w:color="auto"/>
              <w:left w:val="nil"/>
              <w:bottom w:val="single" w:sz="4" w:space="0" w:color="auto"/>
              <w:right w:val="nil"/>
            </w:tcBorders>
            <w:shd w:val="clear" w:color="auto" w:fill="auto"/>
          </w:tcPr>
          <w:p w14:paraId="7C60844C" w14:textId="0ABC4C0F" w:rsidR="001A0586" w:rsidRPr="00224223" w:rsidDel="001A0586" w:rsidRDefault="001A0586" w:rsidP="001A0586">
            <w:pPr>
              <w:pStyle w:val="Tabletext"/>
            </w:pPr>
            <w:r w:rsidRPr="00224223">
              <w:t>Perforator flap, such as a thoracodorsal artery perforator (TDAP) flap or a lateral intercostal artery perforator (LICAP) flap, or similar, raising on a named source vessel, for reconstruction of a partial mastectomy defect, other than a service associated with a service to which item 45006 or 45012 applies (H) (Anaes.) (Assist.)</w:t>
            </w:r>
          </w:p>
        </w:tc>
        <w:tc>
          <w:tcPr>
            <w:tcW w:w="834" w:type="pct"/>
            <w:gridSpan w:val="2"/>
            <w:tcBorders>
              <w:top w:val="single" w:sz="4" w:space="0" w:color="auto"/>
              <w:left w:val="nil"/>
              <w:bottom w:val="single" w:sz="4" w:space="0" w:color="auto"/>
              <w:right w:val="nil"/>
            </w:tcBorders>
            <w:shd w:val="clear" w:color="auto" w:fill="auto"/>
          </w:tcPr>
          <w:p w14:paraId="1DC06560" w14:textId="74BE8FBF" w:rsidR="001A0586" w:rsidRPr="00224223" w:rsidDel="001A0586" w:rsidRDefault="001A0586" w:rsidP="001A0586">
            <w:pPr>
              <w:pStyle w:val="Tabletext"/>
              <w:jc w:val="right"/>
            </w:pPr>
            <w:r w:rsidRPr="00224223">
              <w:rPr>
                <w:snapToGrid w:val="0"/>
              </w:rPr>
              <w:t>861.50</w:t>
            </w:r>
          </w:p>
        </w:tc>
      </w:tr>
      <w:tr w:rsidR="001A0586" w:rsidRPr="00224223" w:rsidDel="001A0586" w14:paraId="52BC076A" w14:textId="77777777" w:rsidTr="00D34DDD">
        <w:tc>
          <w:tcPr>
            <w:tcW w:w="685" w:type="pct"/>
            <w:tcBorders>
              <w:top w:val="single" w:sz="4" w:space="0" w:color="auto"/>
              <w:left w:val="nil"/>
              <w:bottom w:val="single" w:sz="4" w:space="0" w:color="auto"/>
              <w:right w:val="nil"/>
            </w:tcBorders>
            <w:shd w:val="clear" w:color="auto" w:fill="auto"/>
          </w:tcPr>
          <w:p w14:paraId="7861E4AA" w14:textId="4D9D8A59" w:rsidR="001A0586" w:rsidRPr="00224223" w:rsidDel="001A0586" w:rsidRDefault="001A0586" w:rsidP="001A0586">
            <w:pPr>
              <w:pStyle w:val="Tabletext"/>
            </w:pPr>
            <w:r w:rsidRPr="00224223">
              <w:rPr>
                <w:snapToGrid w:val="0"/>
              </w:rPr>
              <w:lastRenderedPageBreak/>
              <w:t>45538</w:t>
            </w:r>
          </w:p>
        </w:tc>
        <w:tc>
          <w:tcPr>
            <w:tcW w:w="3481" w:type="pct"/>
            <w:tcBorders>
              <w:top w:val="single" w:sz="4" w:space="0" w:color="auto"/>
              <w:left w:val="nil"/>
              <w:bottom w:val="single" w:sz="4" w:space="0" w:color="auto"/>
              <w:right w:val="nil"/>
            </w:tcBorders>
            <w:shd w:val="clear" w:color="auto" w:fill="auto"/>
          </w:tcPr>
          <w:p w14:paraId="5E8E506E" w14:textId="3A622C30" w:rsidR="001A0586" w:rsidRPr="00224223" w:rsidDel="001A0586" w:rsidRDefault="001A0586" w:rsidP="001A0586">
            <w:pPr>
              <w:pStyle w:val="Tabletext"/>
            </w:pPr>
            <w:r w:rsidRPr="00224223">
              <w:t>Perforator flap, such as a deep inferior epigastric perforator (DIEP) flap or similar, raising in preparation for microsurgical transfer of a free flap for post</w:t>
            </w:r>
            <w:r w:rsidR="00BA02C8">
              <w:noBreakHyphen/>
            </w:r>
            <w:r w:rsidRPr="00224223">
              <w:t>mastectomy breast reconstruction, other than a service associated with a service to which item 45006 or 45012 applies (H) (Anaes.) (Assist.)</w:t>
            </w:r>
          </w:p>
        </w:tc>
        <w:tc>
          <w:tcPr>
            <w:tcW w:w="834" w:type="pct"/>
            <w:gridSpan w:val="2"/>
            <w:tcBorders>
              <w:top w:val="single" w:sz="4" w:space="0" w:color="auto"/>
              <w:left w:val="nil"/>
              <w:bottom w:val="single" w:sz="4" w:space="0" w:color="auto"/>
              <w:right w:val="nil"/>
            </w:tcBorders>
            <w:shd w:val="clear" w:color="auto" w:fill="auto"/>
          </w:tcPr>
          <w:p w14:paraId="14B083C6" w14:textId="0B308055" w:rsidR="001A0586" w:rsidRPr="00224223" w:rsidDel="001A0586" w:rsidRDefault="001A0586" w:rsidP="001A0586">
            <w:pPr>
              <w:pStyle w:val="Tabletext"/>
              <w:jc w:val="right"/>
            </w:pPr>
            <w:r w:rsidRPr="00224223">
              <w:rPr>
                <w:snapToGrid w:val="0"/>
              </w:rPr>
              <w:t>985.70</w:t>
            </w:r>
          </w:p>
        </w:tc>
      </w:tr>
      <w:tr w:rsidR="001A0586" w:rsidRPr="00224223" w:rsidDel="001A0586" w14:paraId="2FDBA48E" w14:textId="77777777" w:rsidTr="00D34DDD">
        <w:tc>
          <w:tcPr>
            <w:tcW w:w="685" w:type="pct"/>
            <w:tcBorders>
              <w:top w:val="single" w:sz="4" w:space="0" w:color="auto"/>
              <w:left w:val="nil"/>
              <w:bottom w:val="single" w:sz="4" w:space="0" w:color="auto"/>
              <w:right w:val="nil"/>
            </w:tcBorders>
            <w:shd w:val="clear" w:color="auto" w:fill="auto"/>
          </w:tcPr>
          <w:p w14:paraId="7AB0DDEA" w14:textId="5EB80422" w:rsidR="001A0586" w:rsidRPr="00224223" w:rsidDel="001A0586" w:rsidRDefault="001A0586" w:rsidP="001A0586">
            <w:pPr>
              <w:pStyle w:val="Tabletext"/>
            </w:pPr>
            <w:r w:rsidRPr="00224223">
              <w:rPr>
                <w:snapToGrid w:val="0"/>
              </w:rPr>
              <w:t>45539</w:t>
            </w:r>
          </w:p>
        </w:tc>
        <w:tc>
          <w:tcPr>
            <w:tcW w:w="3481" w:type="pct"/>
            <w:tcBorders>
              <w:top w:val="single" w:sz="4" w:space="0" w:color="auto"/>
              <w:left w:val="nil"/>
              <w:bottom w:val="single" w:sz="4" w:space="0" w:color="auto"/>
              <w:right w:val="nil"/>
            </w:tcBorders>
            <w:shd w:val="clear" w:color="auto" w:fill="auto"/>
          </w:tcPr>
          <w:p w14:paraId="6E3E62F9" w14:textId="54838296" w:rsidR="001A0586" w:rsidRPr="00224223" w:rsidDel="001A0586" w:rsidRDefault="001A0586" w:rsidP="001A0586">
            <w:pPr>
              <w:pStyle w:val="Tabletext"/>
            </w:pPr>
            <w:bookmarkStart w:id="900" w:name="_Hlk95750150"/>
            <w:r w:rsidRPr="00224223">
              <w:t>Breast reconstruction (unilateral), following mastectomy, using tissue expansion—insertion of tissue expansion unit and all attendances for subsequent expansion injections, other than a service associated with a service to which item 45006 or 45012 applies (H) (Anaes.) (Assist.)</w:t>
            </w:r>
            <w:bookmarkEnd w:id="900"/>
          </w:p>
        </w:tc>
        <w:tc>
          <w:tcPr>
            <w:tcW w:w="834" w:type="pct"/>
            <w:gridSpan w:val="2"/>
            <w:tcBorders>
              <w:top w:val="single" w:sz="4" w:space="0" w:color="auto"/>
              <w:left w:val="nil"/>
              <w:bottom w:val="single" w:sz="4" w:space="0" w:color="auto"/>
              <w:right w:val="nil"/>
            </w:tcBorders>
            <w:shd w:val="clear" w:color="auto" w:fill="auto"/>
          </w:tcPr>
          <w:p w14:paraId="6A67EC28" w14:textId="5435A675" w:rsidR="001A0586" w:rsidRPr="00224223" w:rsidDel="001A0586" w:rsidRDefault="001A0586" w:rsidP="001A0586">
            <w:pPr>
              <w:pStyle w:val="Tabletext"/>
              <w:jc w:val="right"/>
            </w:pPr>
            <w:r w:rsidRPr="00224223">
              <w:rPr>
                <w:snapToGrid w:val="0"/>
              </w:rPr>
              <w:t>1,579.35</w:t>
            </w:r>
          </w:p>
        </w:tc>
      </w:tr>
      <w:tr w:rsidR="001A0586" w:rsidRPr="00224223" w:rsidDel="001A0586" w14:paraId="7A49169B" w14:textId="77777777" w:rsidTr="00D34DDD">
        <w:tc>
          <w:tcPr>
            <w:tcW w:w="685" w:type="pct"/>
            <w:tcBorders>
              <w:top w:val="single" w:sz="4" w:space="0" w:color="auto"/>
              <w:left w:val="nil"/>
              <w:bottom w:val="single" w:sz="4" w:space="0" w:color="auto"/>
              <w:right w:val="nil"/>
            </w:tcBorders>
            <w:shd w:val="clear" w:color="auto" w:fill="auto"/>
          </w:tcPr>
          <w:p w14:paraId="5577A23F" w14:textId="293FBAE9" w:rsidR="001A0586" w:rsidRPr="00224223" w:rsidDel="001A0586" w:rsidRDefault="001A0586" w:rsidP="001A0586">
            <w:pPr>
              <w:pStyle w:val="Tabletext"/>
            </w:pPr>
            <w:r w:rsidRPr="00224223">
              <w:rPr>
                <w:snapToGrid w:val="0"/>
              </w:rPr>
              <w:t>45540</w:t>
            </w:r>
          </w:p>
        </w:tc>
        <w:tc>
          <w:tcPr>
            <w:tcW w:w="3481" w:type="pct"/>
            <w:tcBorders>
              <w:top w:val="single" w:sz="4" w:space="0" w:color="auto"/>
              <w:left w:val="nil"/>
              <w:bottom w:val="single" w:sz="4" w:space="0" w:color="auto"/>
              <w:right w:val="nil"/>
            </w:tcBorders>
            <w:shd w:val="clear" w:color="auto" w:fill="auto"/>
          </w:tcPr>
          <w:p w14:paraId="69983402" w14:textId="0CF23F69" w:rsidR="001A0586" w:rsidRPr="00224223" w:rsidDel="001A0586" w:rsidRDefault="001A0586" w:rsidP="001A0586">
            <w:pPr>
              <w:pStyle w:val="Tabletext"/>
            </w:pPr>
            <w:r w:rsidRPr="00224223">
              <w:t>Breast reconstruction (bilateral), following mastectomy, using tissue expansion—insertion of tissue expansion unit and all attendances for subsequent expansion injections, other than a service associated with a service to which item 45006 or 45012 applies (H) (Anaes.) (Assist.)</w:t>
            </w:r>
          </w:p>
        </w:tc>
        <w:tc>
          <w:tcPr>
            <w:tcW w:w="834" w:type="pct"/>
            <w:gridSpan w:val="2"/>
            <w:tcBorders>
              <w:top w:val="single" w:sz="4" w:space="0" w:color="auto"/>
              <w:left w:val="nil"/>
              <w:bottom w:val="single" w:sz="4" w:space="0" w:color="auto"/>
              <w:right w:val="nil"/>
            </w:tcBorders>
            <w:shd w:val="clear" w:color="auto" w:fill="auto"/>
          </w:tcPr>
          <w:p w14:paraId="0F102ADD" w14:textId="44774C8D" w:rsidR="001A0586" w:rsidRPr="00224223" w:rsidDel="001A0586" w:rsidRDefault="001A0586" w:rsidP="001A0586">
            <w:pPr>
              <w:pStyle w:val="Tabletext"/>
              <w:jc w:val="right"/>
            </w:pPr>
            <w:r w:rsidRPr="00224223">
              <w:rPr>
                <w:snapToGrid w:val="0"/>
              </w:rPr>
              <w:t>2,763.80</w:t>
            </w:r>
          </w:p>
        </w:tc>
      </w:tr>
      <w:tr w:rsidR="001A0586" w:rsidRPr="00224223" w:rsidDel="001A0586" w14:paraId="26B7C186" w14:textId="77777777" w:rsidTr="00D34DDD">
        <w:tc>
          <w:tcPr>
            <w:tcW w:w="685" w:type="pct"/>
            <w:tcBorders>
              <w:top w:val="single" w:sz="4" w:space="0" w:color="auto"/>
              <w:left w:val="nil"/>
              <w:bottom w:val="single" w:sz="4" w:space="0" w:color="auto"/>
              <w:right w:val="nil"/>
            </w:tcBorders>
            <w:shd w:val="clear" w:color="auto" w:fill="auto"/>
          </w:tcPr>
          <w:p w14:paraId="5504ADE9" w14:textId="2FC099E9" w:rsidR="001A0586" w:rsidRPr="00224223" w:rsidDel="001A0586" w:rsidRDefault="001A0586" w:rsidP="001A0586">
            <w:pPr>
              <w:pStyle w:val="Tabletext"/>
            </w:pPr>
            <w:r w:rsidRPr="00224223">
              <w:rPr>
                <w:snapToGrid w:val="0"/>
              </w:rPr>
              <w:t>45541</w:t>
            </w:r>
          </w:p>
        </w:tc>
        <w:tc>
          <w:tcPr>
            <w:tcW w:w="3481" w:type="pct"/>
            <w:tcBorders>
              <w:top w:val="single" w:sz="4" w:space="0" w:color="auto"/>
              <w:left w:val="nil"/>
              <w:bottom w:val="single" w:sz="4" w:space="0" w:color="auto"/>
              <w:right w:val="nil"/>
            </w:tcBorders>
            <w:shd w:val="clear" w:color="auto" w:fill="auto"/>
          </w:tcPr>
          <w:p w14:paraId="2F90A9A0" w14:textId="0ADD4D93" w:rsidR="001A0586" w:rsidRPr="00224223" w:rsidDel="001A0586" w:rsidRDefault="001A0586" w:rsidP="001A0586">
            <w:pPr>
              <w:pStyle w:val="Tabletext"/>
            </w:pPr>
            <w:r w:rsidRPr="00224223">
              <w:t>Breast reconstruction (bilateral), following mastectomy, using tissue expansion—removal of tissue expansion unit and insertion of permanent prosthesis, other than a service associated with a service to which item 45006 or 45012 applies (H) (Anaes.) (Assist.)</w:t>
            </w:r>
          </w:p>
        </w:tc>
        <w:tc>
          <w:tcPr>
            <w:tcW w:w="834" w:type="pct"/>
            <w:gridSpan w:val="2"/>
            <w:tcBorders>
              <w:top w:val="single" w:sz="4" w:space="0" w:color="auto"/>
              <w:left w:val="nil"/>
              <w:bottom w:val="single" w:sz="4" w:space="0" w:color="auto"/>
              <w:right w:val="nil"/>
            </w:tcBorders>
            <w:shd w:val="clear" w:color="auto" w:fill="auto"/>
          </w:tcPr>
          <w:p w14:paraId="5BC81AC4" w14:textId="66F5B048" w:rsidR="001A0586" w:rsidRPr="00224223" w:rsidDel="001A0586" w:rsidRDefault="001A0586" w:rsidP="001A0586">
            <w:pPr>
              <w:pStyle w:val="Tabletext"/>
              <w:jc w:val="right"/>
            </w:pPr>
            <w:r w:rsidRPr="00224223">
              <w:rPr>
                <w:snapToGrid w:val="0"/>
              </w:rPr>
              <w:t>1,175.65</w:t>
            </w:r>
          </w:p>
        </w:tc>
      </w:tr>
      <w:tr w:rsidR="001A0586" w:rsidRPr="00224223" w14:paraId="01618CAD" w14:textId="77777777" w:rsidTr="00D34DDD">
        <w:tc>
          <w:tcPr>
            <w:tcW w:w="685" w:type="pct"/>
            <w:tcBorders>
              <w:top w:val="single" w:sz="4" w:space="0" w:color="auto"/>
              <w:left w:val="nil"/>
              <w:bottom w:val="single" w:sz="4" w:space="0" w:color="auto"/>
              <w:right w:val="nil"/>
            </w:tcBorders>
            <w:shd w:val="clear" w:color="auto" w:fill="auto"/>
            <w:hideMark/>
          </w:tcPr>
          <w:p w14:paraId="6F44B51F" w14:textId="77777777" w:rsidR="001A0586" w:rsidRPr="00224223" w:rsidRDefault="001A0586" w:rsidP="001A0586">
            <w:pPr>
              <w:pStyle w:val="Tabletext"/>
            </w:pPr>
            <w:r w:rsidRPr="00224223">
              <w:t>45542</w:t>
            </w:r>
          </w:p>
        </w:tc>
        <w:tc>
          <w:tcPr>
            <w:tcW w:w="3481" w:type="pct"/>
            <w:tcBorders>
              <w:top w:val="single" w:sz="4" w:space="0" w:color="auto"/>
              <w:left w:val="nil"/>
              <w:bottom w:val="single" w:sz="4" w:space="0" w:color="auto"/>
              <w:right w:val="nil"/>
            </w:tcBorders>
            <w:shd w:val="clear" w:color="auto" w:fill="auto"/>
            <w:hideMark/>
          </w:tcPr>
          <w:p w14:paraId="39E55A7A" w14:textId="34CF31C4" w:rsidR="001A0586" w:rsidRPr="00224223" w:rsidRDefault="001A0586" w:rsidP="001A0586">
            <w:pPr>
              <w:pStyle w:val="Tabletext"/>
            </w:pPr>
            <w:r w:rsidRPr="00224223">
              <w:t>Breast reconstruction (unilateral), following mastectomy, using tissue expansion—removal of tissue expansion unit and insertion of permanent prosthesis, other than a service associated with a service to which item 45006 or 45012 applies (H) (Anaes.) (Assist.)</w:t>
            </w:r>
          </w:p>
        </w:tc>
        <w:tc>
          <w:tcPr>
            <w:tcW w:w="834" w:type="pct"/>
            <w:gridSpan w:val="2"/>
            <w:tcBorders>
              <w:top w:val="single" w:sz="4" w:space="0" w:color="auto"/>
              <w:left w:val="nil"/>
              <w:bottom w:val="single" w:sz="4" w:space="0" w:color="auto"/>
              <w:right w:val="nil"/>
            </w:tcBorders>
            <w:shd w:val="clear" w:color="auto" w:fill="auto"/>
          </w:tcPr>
          <w:p w14:paraId="2ECCC9AC" w14:textId="77777777" w:rsidR="001A0586" w:rsidRPr="00224223" w:rsidRDefault="001A0586" w:rsidP="001A0586">
            <w:pPr>
              <w:pStyle w:val="Tabletext"/>
              <w:jc w:val="right"/>
            </w:pPr>
            <w:r w:rsidRPr="00224223">
              <w:t>638.25</w:t>
            </w:r>
          </w:p>
        </w:tc>
      </w:tr>
      <w:tr w:rsidR="001A0586" w:rsidRPr="00224223" w14:paraId="2375203F" w14:textId="77777777" w:rsidTr="00D34DDD">
        <w:tc>
          <w:tcPr>
            <w:tcW w:w="685" w:type="pct"/>
            <w:tcBorders>
              <w:top w:val="single" w:sz="4" w:space="0" w:color="auto"/>
              <w:left w:val="nil"/>
              <w:bottom w:val="single" w:sz="4" w:space="0" w:color="auto"/>
              <w:right w:val="nil"/>
            </w:tcBorders>
            <w:shd w:val="clear" w:color="auto" w:fill="auto"/>
            <w:hideMark/>
          </w:tcPr>
          <w:p w14:paraId="165E7D60" w14:textId="77777777" w:rsidR="001A0586" w:rsidRPr="00224223" w:rsidRDefault="001A0586" w:rsidP="001A0586">
            <w:pPr>
              <w:pStyle w:val="Tabletext"/>
            </w:pPr>
            <w:r w:rsidRPr="00224223">
              <w:t>45545</w:t>
            </w:r>
          </w:p>
        </w:tc>
        <w:tc>
          <w:tcPr>
            <w:tcW w:w="3481" w:type="pct"/>
            <w:tcBorders>
              <w:top w:val="single" w:sz="4" w:space="0" w:color="auto"/>
              <w:left w:val="nil"/>
              <w:bottom w:val="single" w:sz="4" w:space="0" w:color="auto"/>
              <w:right w:val="nil"/>
            </w:tcBorders>
            <w:shd w:val="clear" w:color="auto" w:fill="auto"/>
            <w:hideMark/>
          </w:tcPr>
          <w:p w14:paraId="41FC8C04" w14:textId="77777777" w:rsidR="001A0586" w:rsidRPr="00224223" w:rsidRDefault="001A0586" w:rsidP="001A0586">
            <w:pPr>
              <w:pStyle w:val="Tabletext"/>
            </w:pPr>
            <w:r w:rsidRPr="00224223">
              <w:t>Nipple or areola or both, reconstruction of, by any surgical technique (Anaes.) (Assist.)</w:t>
            </w:r>
          </w:p>
        </w:tc>
        <w:tc>
          <w:tcPr>
            <w:tcW w:w="834" w:type="pct"/>
            <w:gridSpan w:val="2"/>
            <w:tcBorders>
              <w:top w:val="single" w:sz="4" w:space="0" w:color="auto"/>
              <w:left w:val="nil"/>
              <w:bottom w:val="single" w:sz="4" w:space="0" w:color="auto"/>
              <w:right w:val="nil"/>
            </w:tcBorders>
            <w:shd w:val="clear" w:color="auto" w:fill="auto"/>
          </w:tcPr>
          <w:p w14:paraId="10944704" w14:textId="77777777" w:rsidR="001A0586" w:rsidRPr="00224223" w:rsidRDefault="001A0586" w:rsidP="001A0586">
            <w:pPr>
              <w:pStyle w:val="Tabletext"/>
              <w:jc w:val="right"/>
            </w:pPr>
            <w:r w:rsidRPr="00224223">
              <w:t>647.80</w:t>
            </w:r>
          </w:p>
        </w:tc>
      </w:tr>
      <w:tr w:rsidR="001A0586" w:rsidRPr="00224223" w14:paraId="540AFC09" w14:textId="77777777" w:rsidTr="00D34DDD">
        <w:tc>
          <w:tcPr>
            <w:tcW w:w="685" w:type="pct"/>
            <w:tcBorders>
              <w:top w:val="single" w:sz="4" w:space="0" w:color="auto"/>
              <w:left w:val="nil"/>
              <w:bottom w:val="single" w:sz="4" w:space="0" w:color="auto"/>
              <w:right w:val="nil"/>
            </w:tcBorders>
            <w:shd w:val="clear" w:color="auto" w:fill="auto"/>
            <w:hideMark/>
          </w:tcPr>
          <w:p w14:paraId="5F62E8C7" w14:textId="77777777" w:rsidR="001A0586" w:rsidRPr="00224223" w:rsidRDefault="001A0586" w:rsidP="001A0586">
            <w:pPr>
              <w:pStyle w:val="Tabletext"/>
            </w:pPr>
            <w:r w:rsidRPr="00224223">
              <w:t>45546</w:t>
            </w:r>
          </w:p>
        </w:tc>
        <w:tc>
          <w:tcPr>
            <w:tcW w:w="3481" w:type="pct"/>
            <w:tcBorders>
              <w:top w:val="single" w:sz="4" w:space="0" w:color="auto"/>
              <w:left w:val="nil"/>
              <w:bottom w:val="single" w:sz="4" w:space="0" w:color="auto"/>
              <w:right w:val="nil"/>
            </w:tcBorders>
            <w:shd w:val="clear" w:color="auto" w:fill="auto"/>
            <w:hideMark/>
          </w:tcPr>
          <w:p w14:paraId="7088F69A" w14:textId="77777777" w:rsidR="001A0586" w:rsidRPr="00224223" w:rsidRDefault="001A0586" w:rsidP="001A0586">
            <w:pPr>
              <w:pStyle w:val="Tabletext"/>
            </w:pPr>
            <w:r w:rsidRPr="00224223">
              <w:t>Nipple or areola or both, intradermal colouration of, following breast reconstruction after mastectomy or for congenital absence of nipple</w:t>
            </w:r>
          </w:p>
        </w:tc>
        <w:tc>
          <w:tcPr>
            <w:tcW w:w="834" w:type="pct"/>
            <w:gridSpan w:val="2"/>
            <w:tcBorders>
              <w:top w:val="single" w:sz="4" w:space="0" w:color="auto"/>
              <w:left w:val="nil"/>
              <w:bottom w:val="single" w:sz="4" w:space="0" w:color="auto"/>
              <w:right w:val="nil"/>
            </w:tcBorders>
            <w:shd w:val="clear" w:color="auto" w:fill="auto"/>
          </w:tcPr>
          <w:p w14:paraId="516969C1" w14:textId="77777777" w:rsidR="001A0586" w:rsidRPr="00224223" w:rsidRDefault="001A0586" w:rsidP="001A0586">
            <w:pPr>
              <w:pStyle w:val="Tabletext"/>
              <w:jc w:val="right"/>
            </w:pPr>
            <w:r w:rsidRPr="00224223">
              <w:t>205.85</w:t>
            </w:r>
          </w:p>
        </w:tc>
      </w:tr>
      <w:tr w:rsidR="001A0586" w:rsidRPr="00224223" w14:paraId="003E9DD4" w14:textId="77777777" w:rsidTr="00D34DDD">
        <w:tc>
          <w:tcPr>
            <w:tcW w:w="685" w:type="pct"/>
            <w:tcBorders>
              <w:top w:val="single" w:sz="4" w:space="0" w:color="auto"/>
              <w:left w:val="nil"/>
              <w:bottom w:val="single" w:sz="4" w:space="0" w:color="auto"/>
              <w:right w:val="nil"/>
            </w:tcBorders>
            <w:shd w:val="clear" w:color="auto" w:fill="auto"/>
          </w:tcPr>
          <w:p w14:paraId="54F29421" w14:textId="42E707B9" w:rsidR="001A0586" w:rsidRPr="00224223" w:rsidRDefault="001A0586" w:rsidP="001A0586">
            <w:pPr>
              <w:pStyle w:val="Tabletext"/>
            </w:pPr>
            <w:r w:rsidRPr="00224223">
              <w:rPr>
                <w:snapToGrid w:val="0"/>
              </w:rPr>
              <w:t>45547</w:t>
            </w:r>
          </w:p>
        </w:tc>
        <w:tc>
          <w:tcPr>
            <w:tcW w:w="3481" w:type="pct"/>
            <w:tcBorders>
              <w:top w:val="single" w:sz="4" w:space="0" w:color="auto"/>
              <w:left w:val="nil"/>
              <w:bottom w:val="single" w:sz="4" w:space="0" w:color="auto"/>
              <w:right w:val="nil"/>
            </w:tcBorders>
            <w:shd w:val="clear" w:color="auto" w:fill="auto"/>
          </w:tcPr>
          <w:p w14:paraId="342023BE" w14:textId="77777777" w:rsidR="001A0586" w:rsidRPr="00224223" w:rsidRDefault="001A0586" w:rsidP="001A0586">
            <w:pPr>
              <w:pStyle w:val="Tabletext"/>
            </w:pPr>
            <w:r w:rsidRPr="00224223">
              <w:t>Revision of breast prosthesis pocket, if:</w:t>
            </w:r>
          </w:p>
          <w:p w14:paraId="50080897" w14:textId="77777777" w:rsidR="001A0586" w:rsidRPr="00224223" w:rsidRDefault="001A0586" w:rsidP="001A0586">
            <w:pPr>
              <w:pStyle w:val="Tablea"/>
            </w:pPr>
            <w:r w:rsidRPr="00224223">
              <w:t>(a) breast prosthesis or tissue expander has been placed for the purpose of breast reconstruction in the context of breast cancer or for developmental breast abnormality; and</w:t>
            </w:r>
          </w:p>
          <w:p w14:paraId="5F3E5727" w14:textId="77777777" w:rsidR="001A0586" w:rsidRPr="00224223" w:rsidRDefault="001A0586" w:rsidP="001A0586">
            <w:pPr>
              <w:pStyle w:val="Tablea"/>
            </w:pPr>
            <w:r w:rsidRPr="00224223">
              <w:t>(b) the prosthesis or tissue expander has migrated or rotated from its intended position or orientation; and</w:t>
            </w:r>
          </w:p>
          <w:p w14:paraId="75A26C40" w14:textId="77777777" w:rsidR="001A0586" w:rsidRPr="00224223" w:rsidRDefault="001A0586" w:rsidP="001A0586">
            <w:pPr>
              <w:pStyle w:val="Tablea"/>
            </w:pPr>
            <w:r w:rsidRPr="00224223">
              <w:t>(c) the existing prosthesis is used</w:t>
            </w:r>
          </w:p>
          <w:p w14:paraId="79298EDA" w14:textId="731FC177" w:rsidR="001A0586" w:rsidRPr="00224223" w:rsidRDefault="001A0586" w:rsidP="001A0586">
            <w:pPr>
              <w:pStyle w:val="Tabletext"/>
            </w:pP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4A5A2B5E" w14:textId="244DF9ED" w:rsidR="001A0586" w:rsidRPr="00224223" w:rsidRDefault="001A0586" w:rsidP="001A0586">
            <w:pPr>
              <w:pStyle w:val="Tabletext"/>
              <w:jc w:val="right"/>
            </w:pPr>
            <w:r w:rsidRPr="00224223">
              <w:rPr>
                <w:snapToGrid w:val="0"/>
              </w:rPr>
              <w:t>766.05</w:t>
            </w:r>
          </w:p>
        </w:tc>
      </w:tr>
      <w:tr w:rsidR="001A0586" w:rsidRPr="00224223" w14:paraId="41861C08" w14:textId="77777777" w:rsidTr="00D34DDD">
        <w:tc>
          <w:tcPr>
            <w:tcW w:w="685" w:type="pct"/>
            <w:tcBorders>
              <w:top w:val="single" w:sz="4" w:space="0" w:color="auto"/>
              <w:left w:val="nil"/>
              <w:bottom w:val="single" w:sz="4" w:space="0" w:color="auto"/>
              <w:right w:val="nil"/>
            </w:tcBorders>
            <w:shd w:val="clear" w:color="auto" w:fill="auto"/>
            <w:hideMark/>
          </w:tcPr>
          <w:p w14:paraId="4473C6D4" w14:textId="77777777" w:rsidR="001A0586" w:rsidRPr="00224223" w:rsidRDefault="001A0586" w:rsidP="001A0586">
            <w:pPr>
              <w:pStyle w:val="Tabletext"/>
            </w:pPr>
            <w:bookmarkStart w:id="901" w:name="_Hlk81898694"/>
            <w:r w:rsidRPr="00224223">
              <w:t>45548</w:t>
            </w:r>
          </w:p>
        </w:tc>
        <w:tc>
          <w:tcPr>
            <w:tcW w:w="3481" w:type="pct"/>
            <w:tcBorders>
              <w:top w:val="single" w:sz="4" w:space="0" w:color="auto"/>
              <w:left w:val="nil"/>
              <w:bottom w:val="single" w:sz="4" w:space="0" w:color="auto"/>
              <w:right w:val="nil"/>
            </w:tcBorders>
            <w:shd w:val="clear" w:color="auto" w:fill="auto"/>
            <w:hideMark/>
          </w:tcPr>
          <w:p w14:paraId="289F7986" w14:textId="77777777" w:rsidR="001A0586" w:rsidRPr="00224223" w:rsidRDefault="001A0586" w:rsidP="001A0586">
            <w:pPr>
              <w:pStyle w:val="Tabletext"/>
            </w:pPr>
            <w:r w:rsidRPr="00224223">
              <w:t>Breast prosthesis, removal of, as an independent procedure (Anaes.)</w:t>
            </w:r>
          </w:p>
        </w:tc>
        <w:tc>
          <w:tcPr>
            <w:tcW w:w="834" w:type="pct"/>
            <w:gridSpan w:val="2"/>
            <w:tcBorders>
              <w:top w:val="single" w:sz="4" w:space="0" w:color="auto"/>
              <w:left w:val="nil"/>
              <w:bottom w:val="single" w:sz="4" w:space="0" w:color="auto"/>
              <w:right w:val="nil"/>
            </w:tcBorders>
            <w:shd w:val="clear" w:color="auto" w:fill="auto"/>
          </w:tcPr>
          <w:p w14:paraId="0905E09A" w14:textId="77777777" w:rsidR="001A0586" w:rsidRPr="00224223" w:rsidRDefault="001A0586" w:rsidP="001A0586">
            <w:pPr>
              <w:pStyle w:val="Tabletext"/>
              <w:jc w:val="right"/>
            </w:pPr>
            <w:r w:rsidRPr="00224223">
              <w:t>288.00</w:t>
            </w:r>
          </w:p>
        </w:tc>
      </w:tr>
      <w:tr w:rsidR="001A0586" w:rsidRPr="00224223" w14:paraId="6CB711C8" w14:textId="77777777" w:rsidTr="00D34DDD">
        <w:tc>
          <w:tcPr>
            <w:tcW w:w="685" w:type="pct"/>
            <w:tcBorders>
              <w:top w:val="single" w:sz="4" w:space="0" w:color="auto"/>
              <w:left w:val="nil"/>
              <w:bottom w:val="single" w:sz="4" w:space="0" w:color="auto"/>
              <w:right w:val="nil"/>
            </w:tcBorders>
            <w:shd w:val="clear" w:color="auto" w:fill="auto"/>
            <w:hideMark/>
          </w:tcPr>
          <w:p w14:paraId="50EE3F90" w14:textId="77777777" w:rsidR="001A0586" w:rsidRPr="00224223" w:rsidRDefault="001A0586" w:rsidP="001A0586">
            <w:pPr>
              <w:pStyle w:val="Tabletext"/>
            </w:pPr>
            <w:r w:rsidRPr="00224223">
              <w:t>45551</w:t>
            </w:r>
          </w:p>
        </w:tc>
        <w:tc>
          <w:tcPr>
            <w:tcW w:w="3481" w:type="pct"/>
            <w:tcBorders>
              <w:top w:val="single" w:sz="4" w:space="0" w:color="auto"/>
              <w:left w:val="nil"/>
              <w:bottom w:val="single" w:sz="4" w:space="0" w:color="auto"/>
              <w:right w:val="nil"/>
            </w:tcBorders>
            <w:shd w:val="clear" w:color="auto" w:fill="auto"/>
            <w:hideMark/>
          </w:tcPr>
          <w:p w14:paraId="5F095D4A" w14:textId="77777777" w:rsidR="001A0586" w:rsidRPr="00224223" w:rsidRDefault="001A0586" w:rsidP="001A0586">
            <w:pPr>
              <w:pStyle w:val="Tabletext"/>
            </w:pPr>
            <w:r w:rsidRPr="00224223">
              <w:t>Breast prosthesis, removal of, with excision of at least half of the fibrous capsule, not with insertion of any prosthesis. The excised specimen must be sent for histopathology and the volume removed must be documented in the histopathology report (H) (Anaes.) (Assist.)</w:t>
            </w:r>
          </w:p>
        </w:tc>
        <w:tc>
          <w:tcPr>
            <w:tcW w:w="834" w:type="pct"/>
            <w:gridSpan w:val="2"/>
            <w:tcBorders>
              <w:top w:val="single" w:sz="4" w:space="0" w:color="auto"/>
              <w:left w:val="nil"/>
              <w:bottom w:val="single" w:sz="4" w:space="0" w:color="auto"/>
              <w:right w:val="nil"/>
            </w:tcBorders>
            <w:shd w:val="clear" w:color="auto" w:fill="auto"/>
          </w:tcPr>
          <w:p w14:paraId="054CC1E5" w14:textId="77777777" w:rsidR="001A0586" w:rsidRPr="00224223" w:rsidRDefault="001A0586" w:rsidP="001A0586">
            <w:pPr>
              <w:pStyle w:val="Tabletext"/>
              <w:jc w:val="right"/>
            </w:pPr>
            <w:r w:rsidRPr="00224223">
              <w:t>461.65</w:t>
            </w:r>
          </w:p>
        </w:tc>
      </w:tr>
      <w:tr w:rsidR="001A0586" w:rsidRPr="00224223" w:rsidDel="00942AA7" w14:paraId="67AE2E89" w14:textId="77777777" w:rsidTr="00D34DDD">
        <w:tc>
          <w:tcPr>
            <w:tcW w:w="685" w:type="pct"/>
            <w:tcBorders>
              <w:top w:val="single" w:sz="4" w:space="0" w:color="auto"/>
              <w:left w:val="nil"/>
              <w:bottom w:val="single" w:sz="4" w:space="0" w:color="auto"/>
              <w:right w:val="nil"/>
            </w:tcBorders>
            <w:shd w:val="clear" w:color="auto" w:fill="auto"/>
          </w:tcPr>
          <w:p w14:paraId="46320A36" w14:textId="77777777" w:rsidR="001A0586" w:rsidRPr="00224223" w:rsidDel="00942AA7" w:rsidRDefault="001A0586" w:rsidP="001A0586">
            <w:pPr>
              <w:pStyle w:val="Tabletext"/>
            </w:pPr>
            <w:bookmarkStart w:id="902" w:name="CU_131871892"/>
            <w:bookmarkStart w:id="903" w:name="CU_136867736"/>
            <w:bookmarkEnd w:id="901"/>
            <w:bookmarkEnd w:id="902"/>
            <w:bookmarkEnd w:id="903"/>
            <w:r w:rsidRPr="00224223">
              <w:t>45553</w:t>
            </w:r>
          </w:p>
        </w:tc>
        <w:tc>
          <w:tcPr>
            <w:tcW w:w="3481" w:type="pct"/>
            <w:tcBorders>
              <w:top w:val="single" w:sz="4" w:space="0" w:color="auto"/>
              <w:left w:val="nil"/>
              <w:bottom w:val="single" w:sz="4" w:space="0" w:color="auto"/>
              <w:right w:val="nil"/>
            </w:tcBorders>
            <w:shd w:val="clear" w:color="auto" w:fill="auto"/>
          </w:tcPr>
          <w:p w14:paraId="08BE8A78" w14:textId="77777777" w:rsidR="001A0586" w:rsidRPr="00224223" w:rsidRDefault="001A0586" w:rsidP="001A0586">
            <w:pPr>
              <w:pStyle w:val="Tabletext"/>
            </w:pPr>
            <w:r w:rsidRPr="00224223">
              <w:t>Breast prosthesis, removal of and replacement with another prosthesis, following medical complications (for rupture, migration of prosthetic material or symptomatic capsular contracture), if:</w:t>
            </w:r>
          </w:p>
          <w:p w14:paraId="10D2D0B3" w14:textId="77777777" w:rsidR="001A0586" w:rsidRPr="00224223" w:rsidRDefault="001A0586" w:rsidP="001A0586">
            <w:pPr>
              <w:pStyle w:val="Tablea"/>
            </w:pPr>
            <w:r w:rsidRPr="00224223">
              <w:t>(a) either:</w:t>
            </w:r>
          </w:p>
          <w:p w14:paraId="029D11DD" w14:textId="02CF6C2D" w:rsidR="001A0586" w:rsidRPr="00224223" w:rsidRDefault="001A0586" w:rsidP="001A0586">
            <w:pPr>
              <w:pStyle w:val="Tablei"/>
            </w:pPr>
            <w:r w:rsidRPr="00224223">
              <w:t>(i) it is demonstrated by intra</w:t>
            </w:r>
            <w:r w:rsidR="00BA02C8">
              <w:noBreakHyphen/>
            </w:r>
            <w:r w:rsidRPr="00224223">
              <w:t xml:space="preserve">operative photographs </w:t>
            </w:r>
            <w:r w:rsidRPr="00224223">
              <w:lastRenderedPageBreak/>
              <w:t>post</w:t>
            </w:r>
            <w:r w:rsidR="00BA02C8">
              <w:noBreakHyphen/>
            </w:r>
            <w:r w:rsidRPr="00224223">
              <w:t>removal that removal alone would cause unacceptable deformity; or</w:t>
            </w:r>
          </w:p>
          <w:p w14:paraId="5EC2EC8D" w14:textId="77777777" w:rsidR="001A0586" w:rsidRPr="00224223" w:rsidRDefault="001A0586" w:rsidP="001A0586">
            <w:pPr>
              <w:pStyle w:val="Tablei"/>
            </w:pPr>
            <w:r w:rsidRPr="00224223">
              <w:t>(ii) the original implant was inserted in the context of breast cancer or developmental abnormality; and</w:t>
            </w:r>
          </w:p>
          <w:p w14:paraId="76F9CFF0" w14:textId="77777777" w:rsidR="001A0586" w:rsidRPr="00224223" w:rsidRDefault="001A0586" w:rsidP="001A0586">
            <w:pPr>
              <w:pStyle w:val="Tablea"/>
            </w:pPr>
            <w:r w:rsidRPr="00224223">
              <w:t>(b) photographic and/or diagnostic imaging evidence demonstrating the clinical need for this service is documented in the patient notes</w:t>
            </w:r>
          </w:p>
          <w:p w14:paraId="68AB1E8D" w14:textId="77777777" w:rsidR="001A0586" w:rsidRPr="00224223" w:rsidDel="00942AA7" w:rsidRDefault="001A0586" w:rsidP="001A0586">
            <w:pPr>
              <w:pStyle w:val="Tabletext"/>
            </w:pP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07BFE483" w14:textId="77777777" w:rsidR="001A0586" w:rsidRPr="00224223" w:rsidRDefault="001A0586" w:rsidP="001A0586">
            <w:pPr>
              <w:pStyle w:val="Tabletext"/>
              <w:jc w:val="right"/>
            </w:pPr>
            <w:r w:rsidRPr="00224223">
              <w:lastRenderedPageBreak/>
              <w:t>594.75</w:t>
            </w:r>
          </w:p>
        </w:tc>
      </w:tr>
      <w:tr w:rsidR="001A0586" w:rsidRPr="00224223" w:rsidDel="00942AA7" w14:paraId="5DABED8A" w14:textId="77777777" w:rsidTr="00D34DDD">
        <w:tc>
          <w:tcPr>
            <w:tcW w:w="685" w:type="pct"/>
            <w:tcBorders>
              <w:top w:val="single" w:sz="4" w:space="0" w:color="auto"/>
              <w:left w:val="nil"/>
              <w:bottom w:val="single" w:sz="4" w:space="0" w:color="auto"/>
              <w:right w:val="nil"/>
            </w:tcBorders>
            <w:shd w:val="clear" w:color="auto" w:fill="auto"/>
          </w:tcPr>
          <w:p w14:paraId="203C1969" w14:textId="77777777" w:rsidR="001A0586" w:rsidRPr="00224223" w:rsidDel="00942AA7" w:rsidRDefault="001A0586" w:rsidP="001A0586">
            <w:pPr>
              <w:pStyle w:val="Tabletext"/>
            </w:pPr>
            <w:r w:rsidRPr="00224223">
              <w:t>45554</w:t>
            </w:r>
          </w:p>
        </w:tc>
        <w:tc>
          <w:tcPr>
            <w:tcW w:w="3481" w:type="pct"/>
            <w:tcBorders>
              <w:top w:val="single" w:sz="4" w:space="0" w:color="auto"/>
              <w:left w:val="nil"/>
              <w:bottom w:val="single" w:sz="4" w:space="0" w:color="auto"/>
              <w:right w:val="nil"/>
            </w:tcBorders>
            <w:shd w:val="clear" w:color="auto" w:fill="auto"/>
          </w:tcPr>
          <w:p w14:paraId="3CA78A3E" w14:textId="77777777" w:rsidR="001A0586" w:rsidRPr="00224223" w:rsidRDefault="001A0586" w:rsidP="001A0586">
            <w:pPr>
              <w:pStyle w:val="Tabletext"/>
            </w:pPr>
            <w:r w:rsidRPr="00224223">
              <w:t>Breast prosthesis, removal and replacement with another prosthesis, following medical complications (for rupture, migration of prosthetic material or symptomatic capsular contracture), including excision of at least half of the fibrous capsule or formation of a new pocket, or both, if:</w:t>
            </w:r>
          </w:p>
          <w:p w14:paraId="026F2FBD" w14:textId="77777777" w:rsidR="001A0586" w:rsidRPr="00224223" w:rsidRDefault="001A0586" w:rsidP="001A0586">
            <w:pPr>
              <w:pStyle w:val="Tablea"/>
            </w:pPr>
            <w:r w:rsidRPr="00224223">
              <w:t>(a) either:</w:t>
            </w:r>
          </w:p>
          <w:p w14:paraId="7E871683" w14:textId="21CFE337" w:rsidR="001A0586" w:rsidRPr="00224223" w:rsidRDefault="001A0586" w:rsidP="001A0586">
            <w:pPr>
              <w:pStyle w:val="Tablei"/>
            </w:pPr>
            <w:r w:rsidRPr="00224223">
              <w:t>(i) it is demonstrated by intra</w:t>
            </w:r>
            <w:r w:rsidR="00BA02C8">
              <w:noBreakHyphen/>
            </w:r>
            <w:r w:rsidRPr="00224223">
              <w:t>operative photographs post</w:t>
            </w:r>
            <w:r w:rsidR="00BA02C8">
              <w:noBreakHyphen/>
            </w:r>
            <w:r w:rsidRPr="00224223">
              <w:t>removal that removal alone would cause unacceptable deformity; or</w:t>
            </w:r>
          </w:p>
          <w:p w14:paraId="1F7789EB" w14:textId="77777777" w:rsidR="001A0586" w:rsidRPr="00224223" w:rsidRDefault="001A0586" w:rsidP="001A0586">
            <w:pPr>
              <w:pStyle w:val="Tablei"/>
            </w:pPr>
            <w:r w:rsidRPr="00224223">
              <w:t>(ii) the original implant was inserted in the context of breast cancer or developmental abnormality; and</w:t>
            </w:r>
          </w:p>
          <w:p w14:paraId="47F2BD2F" w14:textId="77777777" w:rsidR="001A0586" w:rsidRPr="00224223" w:rsidRDefault="001A0586" w:rsidP="001A0586">
            <w:pPr>
              <w:pStyle w:val="Tablea"/>
            </w:pPr>
            <w:r w:rsidRPr="00224223">
              <w:t>(b) the excised specimen is sent for histopathology and the volume removed is documented in the histopathology report; and</w:t>
            </w:r>
          </w:p>
          <w:p w14:paraId="4650927C" w14:textId="77777777" w:rsidR="001A0586" w:rsidRPr="00224223" w:rsidRDefault="001A0586" w:rsidP="001A0586">
            <w:pPr>
              <w:pStyle w:val="Tablea"/>
            </w:pPr>
            <w:r w:rsidRPr="00224223">
              <w:t>(c) photographic and/or diagnostic imaging evidence demonstrating the clinical need for this service is documented in the patient notes</w:t>
            </w:r>
          </w:p>
          <w:p w14:paraId="1C1073CB" w14:textId="77777777" w:rsidR="001A0586" w:rsidRPr="00224223" w:rsidDel="00942AA7" w:rsidRDefault="001A0586" w:rsidP="001A0586">
            <w:pPr>
              <w:pStyle w:val="Tabletext"/>
            </w:pP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3E36F6EE" w14:textId="77777777" w:rsidR="001A0586" w:rsidRPr="00224223" w:rsidRDefault="001A0586" w:rsidP="001A0586">
            <w:pPr>
              <w:pStyle w:val="Tabletext"/>
              <w:jc w:val="right"/>
            </w:pPr>
            <w:r w:rsidRPr="00224223">
              <w:t>727.80</w:t>
            </w:r>
          </w:p>
        </w:tc>
      </w:tr>
      <w:tr w:rsidR="001A0586" w:rsidRPr="00224223" w:rsidDel="00942AA7" w14:paraId="18EE3642" w14:textId="77777777" w:rsidTr="00D34DDD">
        <w:tc>
          <w:tcPr>
            <w:tcW w:w="685" w:type="pct"/>
            <w:tcBorders>
              <w:top w:val="single" w:sz="4" w:space="0" w:color="auto"/>
              <w:left w:val="nil"/>
              <w:bottom w:val="single" w:sz="4" w:space="0" w:color="auto"/>
              <w:right w:val="nil"/>
            </w:tcBorders>
            <w:shd w:val="clear" w:color="auto" w:fill="auto"/>
          </w:tcPr>
          <w:p w14:paraId="27C4A23F" w14:textId="77777777" w:rsidR="001A0586" w:rsidRPr="00224223" w:rsidDel="00942AA7" w:rsidRDefault="001A0586" w:rsidP="001A0586">
            <w:pPr>
              <w:pStyle w:val="Tabletext"/>
            </w:pPr>
            <w:r w:rsidRPr="00224223">
              <w:t>45556</w:t>
            </w:r>
          </w:p>
        </w:tc>
        <w:tc>
          <w:tcPr>
            <w:tcW w:w="3481" w:type="pct"/>
            <w:tcBorders>
              <w:top w:val="single" w:sz="4" w:space="0" w:color="auto"/>
              <w:left w:val="nil"/>
              <w:bottom w:val="single" w:sz="4" w:space="0" w:color="auto"/>
              <w:right w:val="nil"/>
            </w:tcBorders>
            <w:shd w:val="clear" w:color="auto" w:fill="auto"/>
          </w:tcPr>
          <w:p w14:paraId="3D911FEE" w14:textId="77777777" w:rsidR="001A0586" w:rsidRPr="00224223" w:rsidRDefault="001A0586" w:rsidP="001A0586">
            <w:pPr>
              <w:pStyle w:val="Tabletext"/>
            </w:pPr>
            <w:r w:rsidRPr="00224223">
              <w:t>Breast ptosis, correction of (unilateral), in the context of breast cancer or developmental abnormality, if photographic evidence (including anterior, left lateral and right lateral views) and/or diagnostic imaging evidence demonstrating the clinical need for this service is documented in the patient notes</w:t>
            </w:r>
          </w:p>
          <w:p w14:paraId="0382CD86" w14:textId="64D3DF76" w:rsidR="001A0586" w:rsidRPr="00224223" w:rsidDel="00942AA7" w:rsidRDefault="001A0586" w:rsidP="001A0586">
            <w:pPr>
              <w:pStyle w:val="Tabletext"/>
            </w:pPr>
            <w:r w:rsidRPr="00224223">
              <w:t>Applicable only once per occasion on which the service is provided, other than a service associated with a service to which item 31512, 31513 or 31514 applies on the same side (H) (Anaes.) (Assist.)</w:t>
            </w:r>
          </w:p>
        </w:tc>
        <w:tc>
          <w:tcPr>
            <w:tcW w:w="834" w:type="pct"/>
            <w:gridSpan w:val="2"/>
            <w:tcBorders>
              <w:top w:val="single" w:sz="4" w:space="0" w:color="auto"/>
              <w:left w:val="nil"/>
              <w:bottom w:val="single" w:sz="4" w:space="0" w:color="auto"/>
              <w:right w:val="nil"/>
            </w:tcBorders>
            <w:shd w:val="clear" w:color="auto" w:fill="auto"/>
          </w:tcPr>
          <w:p w14:paraId="4C133BE9" w14:textId="77777777" w:rsidR="001A0586" w:rsidRPr="00224223" w:rsidRDefault="001A0586" w:rsidP="001A0586">
            <w:pPr>
              <w:pStyle w:val="Tabletext"/>
              <w:jc w:val="right"/>
            </w:pPr>
            <w:r w:rsidRPr="00224223">
              <w:t>797.05</w:t>
            </w:r>
          </w:p>
        </w:tc>
      </w:tr>
      <w:tr w:rsidR="001A0586" w:rsidRPr="00224223" w:rsidDel="00942AA7" w14:paraId="06D2FC02" w14:textId="77777777" w:rsidTr="00D34DDD">
        <w:tc>
          <w:tcPr>
            <w:tcW w:w="685" w:type="pct"/>
            <w:tcBorders>
              <w:top w:val="single" w:sz="4" w:space="0" w:color="auto"/>
              <w:left w:val="nil"/>
              <w:bottom w:val="single" w:sz="4" w:space="0" w:color="auto"/>
              <w:right w:val="nil"/>
            </w:tcBorders>
            <w:shd w:val="clear" w:color="auto" w:fill="auto"/>
          </w:tcPr>
          <w:p w14:paraId="05A448F0" w14:textId="77777777" w:rsidR="001A0586" w:rsidRPr="00224223" w:rsidDel="00942AA7" w:rsidRDefault="001A0586" w:rsidP="001A0586">
            <w:pPr>
              <w:pStyle w:val="Tabletext"/>
            </w:pPr>
            <w:r w:rsidRPr="00224223">
              <w:t>45558</w:t>
            </w:r>
          </w:p>
        </w:tc>
        <w:tc>
          <w:tcPr>
            <w:tcW w:w="3481" w:type="pct"/>
            <w:tcBorders>
              <w:top w:val="single" w:sz="4" w:space="0" w:color="auto"/>
              <w:left w:val="nil"/>
              <w:bottom w:val="single" w:sz="4" w:space="0" w:color="auto"/>
              <w:right w:val="nil"/>
            </w:tcBorders>
            <w:shd w:val="clear" w:color="auto" w:fill="auto"/>
          </w:tcPr>
          <w:p w14:paraId="7D6F79BF" w14:textId="77777777" w:rsidR="001A0586" w:rsidRPr="00224223" w:rsidRDefault="001A0586" w:rsidP="001A0586">
            <w:pPr>
              <w:pStyle w:val="Tabletext"/>
            </w:pPr>
            <w:r w:rsidRPr="00224223">
              <w:t>Correction of bilateral breast ptosis by mastopexy, if:</w:t>
            </w:r>
          </w:p>
          <w:p w14:paraId="389E955C" w14:textId="722A9858" w:rsidR="001A0586" w:rsidRPr="00224223" w:rsidRDefault="001A0586" w:rsidP="001A0586">
            <w:pPr>
              <w:pStyle w:val="Tablea"/>
            </w:pPr>
            <w:r w:rsidRPr="00224223">
              <w:t>(a) at least two</w:t>
            </w:r>
            <w:r w:rsidR="00BA02C8">
              <w:noBreakHyphen/>
            </w:r>
            <w:r w:rsidRPr="00224223">
              <w:t>thirds of the breast tissue, including the nipple, lies inferior to the inframammary fold where the nipple is located at the most dependent, inferior part of the breast contour; and</w:t>
            </w:r>
          </w:p>
          <w:p w14:paraId="36D4AD55" w14:textId="77777777" w:rsidR="001A0586" w:rsidRPr="00224223" w:rsidRDefault="001A0586" w:rsidP="001A0586">
            <w:pPr>
              <w:pStyle w:val="Tablea"/>
            </w:pPr>
            <w:r w:rsidRPr="00224223">
              <w:t>(b) photographic evidence (including anterior, left lateral and right lateral views), with a marker at the level of the inframammary fold, demonstrating the clinical need for this service, is documented in the patient notes</w:t>
            </w:r>
          </w:p>
          <w:p w14:paraId="7E569511" w14:textId="1BCAAB5F" w:rsidR="001A0586" w:rsidRPr="00224223" w:rsidDel="00942AA7" w:rsidRDefault="001A0586" w:rsidP="001A0586">
            <w:pPr>
              <w:pStyle w:val="Tabletext"/>
            </w:pPr>
            <w:r w:rsidRPr="00224223">
              <w:t>Applicable only once per lifetime, other than a service associated with a service to which item 31512, 31513 or 31514 applies (H) (Anaes.) (Assist.)</w:t>
            </w:r>
          </w:p>
        </w:tc>
        <w:tc>
          <w:tcPr>
            <w:tcW w:w="834" w:type="pct"/>
            <w:gridSpan w:val="2"/>
            <w:tcBorders>
              <w:top w:val="single" w:sz="4" w:space="0" w:color="auto"/>
              <w:left w:val="nil"/>
              <w:bottom w:val="single" w:sz="4" w:space="0" w:color="auto"/>
              <w:right w:val="nil"/>
            </w:tcBorders>
            <w:shd w:val="clear" w:color="auto" w:fill="auto"/>
          </w:tcPr>
          <w:p w14:paraId="5AA1A8BB" w14:textId="77777777" w:rsidR="001A0586" w:rsidRPr="00224223" w:rsidRDefault="001A0586" w:rsidP="001A0586">
            <w:pPr>
              <w:pStyle w:val="Tabletext"/>
              <w:jc w:val="right"/>
            </w:pPr>
            <w:r w:rsidRPr="00224223">
              <w:t>1,195.50</w:t>
            </w:r>
          </w:p>
        </w:tc>
      </w:tr>
      <w:tr w:rsidR="001A0586" w:rsidRPr="00224223" w14:paraId="7727571F" w14:textId="77777777" w:rsidTr="00D34DDD">
        <w:tc>
          <w:tcPr>
            <w:tcW w:w="685" w:type="pct"/>
            <w:tcBorders>
              <w:top w:val="single" w:sz="4" w:space="0" w:color="auto"/>
              <w:left w:val="nil"/>
              <w:bottom w:val="single" w:sz="4" w:space="0" w:color="auto"/>
              <w:right w:val="nil"/>
            </w:tcBorders>
            <w:shd w:val="clear" w:color="auto" w:fill="auto"/>
            <w:hideMark/>
          </w:tcPr>
          <w:p w14:paraId="671A85AE" w14:textId="77777777" w:rsidR="001A0586" w:rsidRPr="00224223" w:rsidRDefault="001A0586" w:rsidP="001A0586">
            <w:pPr>
              <w:pStyle w:val="Tabletext"/>
            </w:pPr>
            <w:bookmarkStart w:id="904" w:name="CU_139873780"/>
            <w:bookmarkEnd w:id="904"/>
            <w:r w:rsidRPr="00224223">
              <w:t>45560</w:t>
            </w:r>
          </w:p>
        </w:tc>
        <w:tc>
          <w:tcPr>
            <w:tcW w:w="3481" w:type="pct"/>
            <w:tcBorders>
              <w:top w:val="single" w:sz="4" w:space="0" w:color="auto"/>
              <w:left w:val="nil"/>
              <w:bottom w:val="single" w:sz="4" w:space="0" w:color="auto"/>
              <w:right w:val="nil"/>
            </w:tcBorders>
            <w:shd w:val="clear" w:color="auto" w:fill="auto"/>
            <w:hideMark/>
          </w:tcPr>
          <w:p w14:paraId="7F8763CF" w14:textId="77777777" w:rsidR="001A0586" w:rsidRPr="00224223" w:rsidRDefault="001A0586" w:rsidP="001A0586">
            <w:pPr>
              <w:pStyle w:val="Tabletext"/>
            </w:pPr>
            <w:r w:rsidRPr="00224223">
              <w:t xml:space="preserve">Hair transplantation for the treatment of alopecia of congenital or traumatic origin or due to disease, excluding male pattern baldness, </w:t>
            </w:r>
            <w:r w:rsidRPr="00224223">
              <w:lastRenderedPageBreak/>
              <w:t>other than a service to which another item in this Group applies (Anaes.)</w:t>
            </w:r>
          </w:p>
        </w:tc>
        <w:tc>
          <w:tcPr>
            <w:tcW w:w="834" w:type="pct"/>
            <w:gridSpan w:val="2"/>
            <w:tcBorders>
              <w:top w:val="single" w:sz="4" w:space="0" w:color="auto"/>
              <w:left w:val="nil"/>
              <w:bottom w:val="single" w:sz="4" w:space="0" w:color="auto"/>
              <w:right w:val="nil"/>
            </w:tcBorders>
            <w:shd w:val="clear" w:color="auto" w:fill="auto"/>
          </w:tcPr>
          <w:p w14:paraId="080D0938" w14:textId="77777777" w:rsidR="001A0586" w:rsidRPr="00224223" w:rsidRDefault="001A0586" w:rsidP="001A0586">
            <w:pPr>
              <w:pStyle w:val="Tabletext"/>
              <w:jc w:val="right"/>
            </w:pPr>
            <w:r w:rsidRPr="00224223">
              <w:lastRenderedPageBreak/>
              <w:t>492.85</w:t>
            </w:r>
          </w:p>
        </w:tc>
      </w:tr>
      <w:tr w:rsidR="001A0586" w:rsidRPr="00224223" w14:paraId="55DC77E1" w14:textId="77777777" w:rsidTr="00D34DDD">
        <w:tc>
          <w:tcPr>
            <w:tcW w:w="685" w:type="pct"/>
            <w:tcBorders>
              <w:top w:val="single" w:sz="4" w:space="0" w:color="auto"/>
              <w:left w:val="nil"/>
              <w:bottom w:val="single" w:sz="4" w:space="0" w:color="auto"/>
              <w:right w:val="nil"/>
            </w:tcBorders>
            <w:shd w:val="clear" w:color="auto" w:fill="auto"/>
            <w:hideMark/>
          </w:tcPr>
          <w:p w14:paraId="3B463FCA" w14:textId="77777777" w:rsidR="001A0586" w:rsidRPr="00224223" w:rsidRDefault="001A0586" w:rsidP="001A0586">
            <w:pPr>
              <w:pStyle w:val="Tabletext"/>
            </w:pPr>
            <w:r w:rsidRPr="00224223">
              <w:t>45561</w:t>
            </w:r>
          </w:p>
        </w:tc>
        <w:tc>
          <w:tcPr>
            <w:tcW w:w="3481" w:type="pct"/>
            <w:tcBorders>
              <w:top w:val="single" w:sz="4" w:space="0" w:color="auto"/>
              <w:left w:val="nil"/>
              <w:bottom w:val="single" w:sz="4" w:space="0" w:color="auto"/>
              <w:right w:val="nil"/>
            </w:tcBorders>
            <w:shd w:val="clear" w:color="auto" w:fill="auto"/>
            <w:hideMark/>
          </w:tcPr>
          <w:p w14:paraId="110A0838" w14:textId="21922897" w:rsidR="001A0586" w:rsidRPr="00224223" w:rsidRDefault="001A0586" w:rsidP="001A0586">
            <w:pPr>
              <w:pStyle w:val="Tabletext"/>
            </w:pPr>
            <w:r w:rsidRPr="00224223">
              <w:t>Microvascular anastomosis of artery and/or vein, if considered necessary to salvage a vascularly compromised pedicled or free flap, either during the primary procedure or at a subsequent return to theatre (H) (Anaes.) (Assist.)</w:t>
            </w:r>
          </w:p>
        </w:tc>
        <w:tc>
          <w:tcPr>
            <w:tcW w:w="834" w:type="pct"/>
            <w:gridSpan w:val="2"/>
            <w:tcBorders>
              <w:top w:val="single" w:sz="4" w:space="0" w:color="auto"/>
              <w:left w:val="nil"/>
              <w:bottom w:val="single" w:sz="4" w:space="0" w:color="auto"/>
              <w:right w:val="nil"/>
            </w:tcBorders>
            <w:shd w:val="clear" w:color="auto" w:fill="auto"/>
          </w:tcPr>
          <w:p w14:paraId="48EA0C08" w14:textId="77777777" w:rsidR="001A0586" w:rsidRPr="00224223" w:rsidRDefault="001A0586" w:rsidP="001A0586">
            <w:pPr>
              <w:pStyle w:val="Tabletext"/>
              <w:jc w:val="right"/>
            </w:pPr>
            <w:r w:rsidRPr="00224223">
              <w:t>1,846.60</w:t>
            </w:r>
          </w:p>
        </w:tc>
      </w:tr>
      <w:tr w:rsidR="001A0586" w:rsidRPr="00224223" w14:paraId="01B49C2C" w14:textId="77777777" w:rsidTr="00D34DDD">
        <w:tc>
          <w:tcPr>
            <w:tcW w:w="685" w:type="pct"/>
            <w:tcBorders>
              <w:top w:val="single" w:sz="4" w:space="0" w:color="auto"/>
              <w:left w:val="nil"/>
              <w:bottom w:val="single" w:sz="4" w:space="0" w:color="auto"/>
              <w:right w:val="nil"/>
            </w:tcBorders>
            <w:shd w:val="clear" w:color="auto" w:fill="auto"/>
            <w:hideMark/>
          </w:tcPr>
          <w:p w14:paraId="05EFDEF0" w14:textId="77777777" w:rsidR="001A0586" w:rsidRPr="00224223" w:rsidRDefault="001A0586" w:rsidP="001A0586">
            <w:pPr>
              <w:pStyle w:val="Tabletext"/>
            </w:pPr>
            <w:r w:rsidRPr="00224223">
              <w:t>45562</w:t>
            </w:r>
          </w:p>
        </w:tc>
        <w:tc>
          <w:tcPr>
            <w:tcW w:w="3481" w:type="pct"/>
            <w:tcBorders>
              <w:top w:val="single" w:sz="4" w:space="0" w:color="auto"/>
              <w:left w:val="nil"/>
              <w:bottom w:val="single" w:sz="4" w:space="0" w:color="auto"/>
              <w:right w:val="nil"/>
            </w:tcBorders>
            <w:shd w:val="clear" w:color="auto" w:fill="auto"/>
            <w:hideMark/>
          </w:tcPr>
          <w:p w14:paraId="5E485BC0" w14:textId="535D7D5F" w:rsidR="001A0586" w:rsidRPr="00224223" w:rsidRDefault="001A0586" w:rsidP="001A0586">
            <w:pPr>
              <w:pStyle w:val="Tabletext"/>
            </w:pPr>
            <w:r w:rsidRPr="00224223">
              <w:t>Free transfer of tissue (microvascular free flap) for non</w:t>
            </w:r>
            <w:r w:rsidR="00BA02C8">
              <w:noBreakHyphen/>
            </w:r>
            <w:r w:rsidRPr="00224223">
              <w:t>breast defect involving raising of tissue on vascular pedicle, including direct repair of secondary cutaneous defect (if performed), other than a service associated with a service to which item 45564, 45565, 45567, 46060, 46062, 46064, 46066, 46068, 46070 or 46072 applies (Anaes.) (Assist.)</w:t>
            </w:r>
          </w:p>
        </w:tc>
        <w:tc>
          <w:tcPr>
            <w:tcW w:w="834" w:type="pct"/>
            <w:gridSpan w:val="2"/>
            <w:tcBorders>
              <w:top w:val="single" w:sz="4" w:space="0" w:color="auto"/>
              <w:left w:val="nil"/>
              <w:bottom w:val="single" w:sz="4" w:space="0" w:color="auto"/>
              <w:right w:val="nil"/>
            </w:tcBorders>
            <w:shd w:val="clear" w:color="auto" w:fill="auto"/>
          </w:tcPr>
          <w:p w14:paraId="18F4C84B" w14:textId="77777777" w:rsidR="001A0586" w:rsidRPr="00224223" w:rsidRDefault="001A0586" w:rsidP="001A0586">
            <w:pPr>
              <w:pStyle w:val="Tabletext"/>
              <w:jc w:val="right"/>
            </w:pPr>
            <w:r w:rsidRPr="00224223">
              <w:t>1,143.95</w:t>
            </w:r>
          </w:p>
        </w:tc>
      </w:tr>
      <w:tr w:rsidR="001A0586" w:rsidRPr="00224223" w14:paraId="2E303BFE" w14:textId="77777777" w:rsidTr="00D34DDD">
        <w:tc>
          <w:tcPr>
            <w:tcW w:w="685" w:type="pct"/>
            <w:tcBorders>
              <w:top w:val="single" w:sz="4" w:space="0" w:color="auto"/>
              <w:left w:val="nil"/>
              <w:bottom w:val="single" w:sz="4" w:space="0" w:color="auto"/>
              <w:right w:val="nil"/>
            </w:tcBorders>
            <w:shd w:val="clear" w:color="auto" w:fill="auto"/>
            <w:hideMark/>
          </w:tcPr>
          <w:p w14:paraId="08D7FCEF" w14:textId="77777777" w:rsidR="001A0586" w:rsidRPr="00224223" w:rsidRDefault="001A0586" w:rsidP="001A0586">
            <w:pPr>
              <w:pStyle w:val="Tabletext"/>
            </w:pPr>
            <w:r w:rsidRPr="00224223">
              <w:t>45563</w:t>
            </w:r>
          </w:p>
        </w:tc>
        <w:tc>
          <w:tcPr>
            <w:tcW w:w="3481" w:type="pct"/>
            <w:tcBorders>
              <w:top w:val="single" w:sz="4" w:space="0" w:color="auto"/>
              <w:left w:val="nil"/>
              <w:bottom w:val="single" w:sz="4" w:space="0" w:color="auto"/>
              <w:right w:val="nil"/>
            </w:tcBorders>
            <w:shd w:val="clear" w:color="auto" w:fill="auto"/>
            <w:hideMark/>
          </w:tcPr>
          <w:p w14:paraId="19660E91" w14:textId="77777777" w:rsidR="00C233CA" w:rsidRPr="00224223" w:rsidRDefault="00C233CA" w:rsidP="00C233CA">
            <w:pPr>
              <w:pStyle w:val="Tabletext"/>
            </w:pPr>
            <w:bookmarkStart w:id="905" w:name="_Hlk120784547"/>
            <w:r w:rsidRPr="00224223">
              <w:t>Neurovascular island flap for restoration of essential sensation in the digits or sole of the foot, or for genital reconstruction, including:</w:t>
            </w:r>
          </w:p>
          <w:p w14:paraId="7B49887E" w14:textId="77777777" w:rsidR="00C233CA" w:rsidRPr="00224223" w:rsidRDefault="00C233CA" w:rsidP="00C233CA">
            <w:pPr>
              <w:pStyle w:val="Tablea"/>
            </w:pPr>
            <w:r w:rsidRPr="00224223">
              <w:t>(a) direct repair of secondary cutaneous defect (if performed); and</w:t>
            </w:r>
          </w:p>
          <w:p w14:paraId="4F065657" w14:textId="77777777" w:rsidR="00C233CA" w:rsidRPr="00224223" w:rsidRDefault="00C233CA" w:rsidP="00C233CA">
            <w:pPr>
              <w:pStyle w:val="Tablea"/>
            </w:pPr>
            <w:r w:rsidRPr="00224223">
              <w:t>(b) formal dissection of the neurovascular pedicle;</w:t>
            </w:r>
          </w:p>
          <w:p w14:paraId="610F1219" w14:textId="34F6DC1A" w:rsidR="001A0586" w:rsidRPr="00224223" w:rsidRDefault="00C233CA" w:rsidP="00C233CA">
            <w:pPr>
              <w:pStyle w:val="Tabletext"/>
            </w:pPr>
            <w:r w:rsidRPr="00224223">
              <w:t>other than a service performed on simple V</w:t>
            </w:r>
            <w:r w:rsidR="00BA02C8">
              <w:noBreakHyphen/>
            </w:r>
            <w:r w:rsidRPr="00224223">
              <w:t>Y flaps or other standard flaps, such as rotation or keystone (Anaes.) (Assist.)</w:t>
            </w:r>
            <w:bookmarkEnd w:id="905"/>
          </w:p>
        </w:tc>
        <w:tc>
          <w:tcPr>
            <w:tcW w:w="834" w:type="pct"/>
            <w:gridSpan w:val="2"/>
            <w:tcBorders>
              <w:top w:val="single" w:sz="4" w:space="0" w:color="auto"/>
              <w:left w:val="nil"/>
              <w:bottom w:val="single" w:sz="4" w:space="0" w:color="auto"/>
              <w:right w:val="nil"/>
            </w:tcBorders>
            <w:shd w:val="clear" w:color="auto" w:fill="auto"/>
          </w:tcPr>
          <w:p w14:paraId="1A363F89" w14:textId="77777777" w:rsidR="001A0586" w:rsidRPr="00224223" w:rsidRDefault="001A0586" w:rsidP="001A0586">
            <w:pPr>
              <w:pStyle w:val="Tabletext"/>
              <w:jc w:val="right"/>
            </w:pPr>
            <w:r w:rsidRPr="00224223">
              <w:t>1,143.95</w:t>
            </w:r>
          </w:p>
        </w:tc>
      </w:tr>
      <w:tr w:rsidR="001A0586" w:rsidRPr="00224223" w14:paraId="489656B3" w14:textId="77777777" w:rsidTr="00D34DDD">
        <w:tc>
          <w:tcPr>
            <w:tcW w:w="685" w:type="pct"/>
            <w:tcBorders>
              <w:top w:val="single" w:sz="4" w:space="0" w:color="auto"/>
              <w:left w:val="nil"/>
              <w:bottom w:val="single" w:sz="4" w:space="0" w:color="auto"/>
              <w:right w:val="nil"/>
            </w:tcBorders>
            <w:shd w:val="clear" w:color="auto" w:fill="auto"/>
            <w:hideMark/>
          </w:tcPr>
          <w:p w14:paraId="0B7A5538" w14:textId="77777777" w:rsidR="001A0586" w:rsidRPr="00224223" w:rsidRDefault="001A0586" w:rsidP="001A0586">
            <w:pPr>
              <w:pStyle w:val="Tabletext"/>
            </w:pPr>
            <w:bookmarkStart w:id="906" w:name="CU_143869525"/>
            <w:bookmarkEnd w:id="906"/>
            <w:r w:rsidRPr="00224223">
              <w:t>45564</w:t>
            </w:r>
          </w:p>
        </w:tc>
        <w:tc>
          <w:tcPr>
            <w:tcW w:w="3481" w:type="pct"/>
            <w:tcBorders>
              <w:top w:val="single" w:sz="4" w:space="0" w:color="auto"/>
              <w:left w:val="nil"/>
              <w:bottom w:val="single" w:sz="4" w:space="0" w:color="auto"/>
              <w:right w:val="nil"/>
            </w:tcBorders>
            <w:shd w:val="clear" w:color="auto" w:fill="auto"/>
            <w:hideMark/>
          </w:tcPr>
          <w:p w14:paraId="74F6E757" w14:textId="769D020B" w:rsidR="00C233CA" w:rsidRPr="00224223" w:rsidRDefault="00C233CA" w:rsidP="00C233CA">
            <w:pPr>
              <w:pStyle w:val="Tabletext"/>
            </w:pPr>
            <w:r w:rsidRPr="00224223">
              <w:t>Free transfer of tissue (reconstructive surgery) for the repair of major tissue defect of the head and neck or other non</w:t>
            </w:r>
            <w:r w:rsidR="00BA02C8">
              <w:noBreakHyphen/>
            </w:r>
            <w:r w:rsidRPr="00224223">
              <w:t>breast defect, using microvascular techniques, all necessary elements of the operation including (but not limited to):</w:t>
            </w:r>
          </w:p>
          <w:p w14:paraId="3F15DEB4" w14:textId="77777777" w:rsidR="00C233CA" w:rsidRPr="00224223" w:rsidRDefault="00C233CA" w:rsidP="00C233CA">
            <w:pPr>
              <w:pStyle w:val="Tablea"/>
            </w:pPr>
            <w:r w:rsidRPr="00224223">
              <w:t>(a) anastomoses of all required vessels; and</w:t>
            </w:r>
          </w:p>
          <w:p w14:paraId="450D8106" w14:textId="77777777" w:rsidR="00C233CA" w:rsidRPr="00224223" w:rsidRDefault="00C233CA" w:rsidP="00C233CA">
            <w:pPr>
              <w:pStyle w:val="Tablea"/>
            </w:pPr>
            <w:r w:rsidRPr="00224223">
              <w:t>(b) raising of tissue on a vascular pedicle; and</w:t>
            </w:r>
          </w:p>
          <w:p w14:paraId="321B90A8" w14:textId="77777777" w:rsidR="00C233CA" w:rsidRPr="00224223" w:rsidRDefault="00C233CA" w:rsidP="00C233CA">
            <w:pPr>
              <w:pStyle w:val="Tablea"/>
            </w:pPr>
            <w:r w:rsidRPr="00224223">
              <w:t>(c) preparation of recipient vessels; and</w:t>
            </w:r>
          </w:p>
          <w:p w14:paraId="66894FD3" w14:textId="77777777" w:rsidR="00C233CA" w:rsidRPr="00224223" w:rsidRDefault="00C233CA" w:rsidP="00C233CA">
            <w:pPr>
              <w:pStyle w:val="Tablea"/>
            </w:pPr>
            <w:r w:rsidRPr="00224223">
              <w:t>(d) transfer of tissue; and</w:t>
            </w:r>
          </w:p>
          <w:p w14:paraId="3CC846D7" w14:textId="77777777" w:rsidR="00C233CA" w:rsidRPr="00224223" w:rsidRDefault="00C233CA" w:rsidP="00C233CA">
            <w:pPr>
              <w:pStyle w:val="Tablea"/>
            </w:pPr>
            <w:r w:rsidRPr="00224223">
              <w:t>(e) insetting of tissue at recipient site; and</w:t>
            </w:r>
          </w:p>
          <w:p w14:paraId="6A52833D" w14:textId="77777777" w:rsidR="00C233CA" w:rsidRPr="00224223" w:rsidRDefault="00C233CA" w:rsidP="00C233CA">
            <w:pPr>
              <w:pStyle w:val="Tablea"/>
            </w:pPr>
            <w:r w:rsidRPr="00224223">
              <w:t>(f) direct repair of secondary cutaneous defect, if performed;</w:t>
            </w:r>
          </w:p>
          <w:p w14:paraId="6F2405EE" w14:textId="080B477F" w:rsidR="001A0586" w:rsidRPr="00224223" w:rsidRDefault="00C233CA" w:rsidP="00C233CA">
            <w:pPr>
              <w:pStyle w:val="Tabletext"/>
            </w:pPr>
            <w:r w:rsidRPr="00224223">
              <w:t>other than a service associated with a service to which item 30166, 30169, 30175, 30176, 30177, 30179, 45501, 45502, 45504, 45505, 45507, 45562 or 45567 applies—conjoint surgery, principal specialist surgeon (H) (Anaes.) (Assist.)</w:t>
            </w:r>
          </w:p>
        </w:tc>
        <w:tc>
          <w:tcPr>
            <w:tcW w:w="834" w:type="pct"/>
            <w:gridSpan w:val="2"/>
            <w:tcBorders>
              <w:top w:val="single" w:sz="4" w:space="0" w:color="auto"/>
              <w:left w:val="nil"/>
              <w:bottom w:val="single" w:sz="4" w:space="0" w:color="auto"/>
              <w:right w:val="nil"/>
            </w:tcBorders>
            <w:shd w:val="clear" w:color="auto" w:fill="auto"/>
          </w:tcPr>
          <w:p w14:paraId="54046B54" w14:textId="77777777" w:rsidR="001A0586" w:rsidRPr="00224223" w:rsidRDefault="001A0586" w:rsidP="001A0586">
            <w:pPr>
              <w:pStyle w:val="Tabletext"/>
              <w:jc w:val="right"/>
            </w:pPr>
            <w:r w:rsidRPr="00224223">
              <w:t>2,649.50</w:t>
            </w:r>
          </w:p>
        </w:tc>
      </w:tr>
      <w:tr w:rsidR="001A0586" w:rsidRPr="00224223" w14:paraId="076B274E" w14:textId="77777777" w:rsidTr="00D34DDD">
        <w:tc>
          <w:tcPr>
            <w:tcW w:w="685" w:type="pct"/>
            <w:tcBorders>
              <w:top w:val="single" w:sz="4" w:space="0" w:color="auto"/>
              <w:left w:val="nil"/>
              <w:bottom w:val="single" w:sz="4" w:space="0" w:color="auto"/>
              <w:right w:val="nil"/>
            </w:tcBorders>
            <w:shd w:val="clear" w:color="auto" w:fill="auto"/>
            <w:hideMark/>
          </w:tcPr>
          <w:p w14:paraId="4A88DB0E" w14:textId="77777777" w:rsidR="001A0586" w:rsidRPr="00224223" w:rsidRDefault="001A0586" w:rsidP="001A0586">
            <w:pPr>
              <w:pStyle w:val="Tabletext"/>
            </w:pPr>
            <w:bookmarkStart w:id="907" w:name="CU_144875219"/>
            <w:bookmarkEnd w:id="907"/>
            <w:r w:rsidRPr="00224223">
              <w:t>45565</w:t>
            </w:r>
          </w:p>
        </w:tc>
        <w:tc>
          <w:tcPr>
            <w:tcW w:w="3481" w:type="pct"/>
            <w:tcBorders>
              <w:top w:val="single" w:sz="4" w:space="0" w:color="auto"/>
              <w:left w:val="nil"/>
              <w:bottom w:val="single" w:sz="4" w:space="0" w:color="auto"/>
              <w:right w:val="nil"/>
            </w:tcBorders>
            <w:shd w:val="clear" w:color="auto" w:fill="auto"/>
            <w:hideMark/>
          </w:tcPr>
          <w:p w14:paraId="490FF31A" w14:textId="2421E96B" w:rsidR="00C233CA" w:rsidRPr="00224223" w:rsidRDefault="00C233CA" w:rsidP="00C233CA">
            <w:pPr>
              <w:pStyle w:val="Tabletext"/>
            </w:pPr>
            <w:r w:rsidRPr="00224223">
              <w:t>Free transfer of tissue (reconstructive surgery) for the repair of major tissue defect of the head and neck or other non</w:t>
            </w:r>
            <w:r w:rsidR="00BA02C8">
              <w:noBreakHyphen/>
            </w:r>
            <w:r w:rsidRPr="00224223">
              <w:t>breast defect, using microvascular techniques, all necessary elements of the operation including (but not limited to):</w:t>
            </w:r>
          </w:p>
          <w:p w14:paraId="03EE046A" w14:textId="77777777" w:rsidR="00C233CA" w:rsidRPr="00224223" w:rsidRDefault="00C233CA" w:rsidP="00C233CA">
            <w:pPr>
              <w:pStyle w:val="Tablea"/>
            </w:pPr>
            <w:r w:rsidRPr="00224223">
              <w:t>(a) anastomoses of all required vessels; and</w:t>
            </w:r>
          </w:p>
          <w:p w14:paraId="5D2C136C" w14:textId="77777777" w:rsidR="00C233CA" w:rsidRPr="00224223" w:rsidRDefault="00C233CA" w:rsidP="00C233CA">
            <w:pPr>
              <w:pStyle w:val="Tablea"/>
            </w:pPr>
            <w:r w:rsidRPr="00224223">
              <w:t>(b) raising of tissue on a vascular pedicle; and</w:t>
            </w:r>
          </w:p>
          <w:p w14:paraId="7EF209EC" w14:textId="77777777" w:rsidR="00C233CA" w:rsidRPr="00224223" w:rsidRDefault="00C233CA" w:rsidP="00C233CA">
            <w:pPr>
              <w:pStyle w:val="Tablea"/>
            </w:pPr>
            <w:r w:rsidRPr="00224223">
              <w:t>(c) preparation of recipient vessels; and</w:t>
            </w:r>
          </w:p>
          <w:p w14:paraId="26738DF5" w14:textId="77777777" w:rsidR="00C233CA" w:rsidRPr="00224223" w:rsidRDefault="00C233CA" w:rsidP="00C233CA">
            <w:pPr>
              <w:pStyle w:val="Tablea"/>
            </w:pPr>
            <w:r w:rsidRPr="00224223">
              <w:t>(d) transfer of tissue; and</w:t>
            </w:r>
          </w:p>
          <w:p w14:paraId="3A19C725" w14:textId="77777777" w:rsidR="00C233CA" w:rsidRPr="00224223" w:rsidRDefault="00C233CA" w:rsidP="00C233CA">
            <w:pPr>
              <w:pStyle w:val="Tablea"/>
            </w:pPr>
            <w:r w:rsidRPr="00224223">
              <w:t>(e) insetting of tissue at recipient site; and</w:t>
            </w:r>
          </w:p>
          <w:p w14:paraId="09F9B9CD" w14:textId="77777777" w:rsidR="00C233CA" w:rsidRPr="00224223" w:rsidRDefault="00C233CA" w:rsidP="00C233CA">
            <w:pPr>
              <w:pStyle w:val="Tablea"/>
            </w:pPr>
            <w:r w:rsidRPr="00224223">
              <w:t>(f) direct repair of secondary cutaneous defect, if performed;</w:t>
            </w:r>
          </w:p>
          <w:p w14:paraId="7F48939B" w14:textId="0FCD68E9" w:rsidR="001A0586" w:rsidRPr="00224223" w:rsidRDefault="00C233CA" w:rsidP="00C233CA">
            <w:pPr>
              <w:pStyle w:val="Tabletext"/>
            </w:pPr>
            <w:r w:rsidRPr="00224223">
              <w:lastRenderedPageBreak/>
              <w:t>other than a service associated with a service to which item 30166, 30169, 30175, 30176, 30177, 30179, 45501, 45502, 45504, 45505, 45507, 45562 or 45567 applies—conjoint surgery, conjoint specialist surgeon (H) (Anaes.) (Assist.)</w:t>
            </w:r>
          </w:p>
        </w:tc>
        <w:tc>
          <w:tcPr>
            <w:tcW w:w="834" w:type="pct"/>
            <w:gridSpan w:val="2"/>
            <w:tcBorders>
              <w:top w:val="single" w:sz="4" w:space="0" w:color="auto"/>
              <w:left w:val="nil"/>
              <w:bottom w:val="single" w:sz="4" w:space="0" w:color="auto"/>
              <w:right w:val="nil"/>
            </w:tcBorders>
            <w:shd w:val="clear" w:color="auto" w:fill="auto"/>
          </w:tcPr>
          <w:p w14:paraId="1E539440" w14:textId="77777777" w:rsidR="001A0586" w:rsidRPr="00224223" w:rsidRDefault="001A0586" w:rsidP="001A0586">
            <w:pPr>
              <w:pStyle w:val="Tabletext"/>
              <w:jc w:val="right"/>
            </w:pPr>
            <w:r w:rsidRPr="00224223">
              <w:lastRenderedPageBreak/>
              <w:t>1,987.20</w:t>
            </w:r>
          </w:p>
        </w:tc>
      </w:tr>
      <w:tr w:rsidR="001A0586" w:rsidRPr="00224223" w14:paraId="63FC1B94" w14:textId="77777777" w:rsidTr="00D34DDD">
        <w:tc>
          <w:tcPr>
            <w:tcW w:w="685" w:type="pct"/>
            <w:tcBorders>
              <w:top w:val="single" w:sz="4" w:space="0" w:color="auto"/>
              <w:left w:val="nil"/>
              <w:bottom w:val="single" w:sz="4" w:space="0" w:color="auto"/>
              <w:right w:val="nil"/>
            </w:tcBorders>
            <w:shd w:val="clear" w:color="auto" w:fill="auto"/>
            <w:hideMark/>
          </w:tcPr>
          <w:p w14:paraId="34CF9CD3" w14:textId="77777777" w:rsidR="001A0586" w:rsidRPr="00224223" w:rsidRDefault="001A0586" w:rsidP="001A0586">
            <w:pPr>
              <w:pStyle w:val="Tabletext"/>
            </w:pPr>
            <w:r w:rsidRPr="00224223">
              <w:t>45566</w:t>
            </w:r>
          </w:p>
        </w:tc>
        <w:tc>
          <w:tcPr>
            <w:tcW w:w="3481" w:type="pct"/>
            <w:tcBorders>
              <w:top w:val="single" w:sz="4" w:space="0" w:color="auto"/>
              <w:left w:val="nil"/>
              <w:bottom w:val="single" w:sz="4" w:space="0" w:color="auto"/>
              <w:right w:val="nil"/>
            </w:tcBorders>
            <w:shd w:val="clear" w:color="auto" w:fill="auto"/>
            <w:hideMark/>
          </w:tcPr>
          <w:p w14:paraId="1BC01B0E" w14:textId="777C0EDC" w:rsidR="001A0586" w:rsidRPr="00224223" w:rsidRDefault="00C233CA" w:rsidP="001A0586">
            <w:pPr>
              <w:pStyle w:val="Tabletext"/>
            </w:pPr>
            <w:r w:rsidRPr="00224223">
              <w:t>Insertion of a temporary prosthetic tissue expander which requires subsequent removal, including all attendances for subsequent expansion injections, other than a service for breast or post</w:t>
            </w:r>
            <w:r w:rsidR="00BA02C8">
              <w:noBreakHyphen/>
            </w:r>
            <w:r w:rsidRPr="00224223">
              <w:t>mastectomy tissue expansion (H) (Anaes.) (Assist.)</w:t>
            </w:r>
          </w:p>
        </w:tc>
        <w:tc>
          <w:tcPr>
            <w:tcW w:w="834" w:type="pct"/>
            <w:gridSpan w:val="2"/>
            <w:tcBorders>
              <w:top w:val="single" w:sz="4" w:space="0" w:color="auto"/>
              <w:left w:val="nil"/>
              <w:bottom w:val="single" w:sz="4" w:space="0" w:color="auto"/>
              <w:right w:val="nil"/>
            </w:tcBorders>
            <w:shd w:val="clear" w:color="auto" w:fill="auto"/>
          </w:tcPr>
          <w:p w14:paraId="33DA97BE" w14:textId="77777777" w:rsidR="001A0586" w:rsidRPr="00224223" w:rsidRDefault="001A0586" w:rsidP="001A0586">
            <w:pPr>
              <w:pStyle w:val="Tabletext"/>
              <w:jc w:val="right"/>
            </w:pPr>
            <w:r w:rsidRPr="00224223">
              <w:t>1,114.65</w:t>
            </w:r>
          </w:p>
        </w:tc>
      </w:tr>
      <w:tr w:rsidR="00C233CA" w:rsidRPr="00224223" w14:paraId="04EF59D0" w14:textId="77777777" w:rsidTr="00D34DDD">
        <w:tc>
          <w:tcPr>
            <w:tcW w:w="685" w:type="pct"/>
            <w:tcBorders>
              <w:top w:val="single" w:sz="4" w:space="0" w:color="auto"/>
              <w:left w:val="nil"/>
              <w:bottom w:val="single" w:sz="4" w:space="0" w:color="auto"/>
              <w:right w:val="nil"/>
            </w:tcBorders>
            <w:shd w:val="clear" w:color="auto" w:fill="auto"/>
          </w:tcPr>
          <w:p w14:paraId="2387CECD" w14:textId="3946A5A7" w:rsidR="00C233CA" w:rsidRPr="00224223" w:rsidRDefault="00C233CA" w:rsidP="00C233CA">
            <w:pPr>
              <w:pStyle w:val="Tabletext"/>
            </w:pPr>
            <w:r w:rsidRPr="00224223">
              <w:rPr>
                <w:snapToGrid w:val="0"/>
              </w:rPr>
              <w:t>45567</w:t>
            </w:r>
          </w:p>
        </w:tc>
        <w:tc>
          <w:tcPr>
            <w:tcW w:w="3481" w:type="pct"/>
            <w:tcBorders>
              <w:top w:val="single" w:sz="4" w:space="0" w:color="auto"/>
              <w:left w:val="nil"/>
              <w:bottom w:val="single" w:sz="4" w:space="0" w:color="auto"/>
              <w:right w:val="nil"/>
            </w:tcBorders>
            <w:shd w:val="clear" w:color="auto" w:fill="auto"/>
          </w:tcPr>
          <w:p w14:paraId="664DCCC9" w14:textId="26EA0C72" w:rsidR="00C233CA" w:rsidRPr="00224223" w:rsidRDefault="00C233CA" w:rsidP="00C233CA">
            <w:pPr>
              <w:pStyle w:val="Tabletext"/>
            </w:pPr>
            <w:r w:rsidRPr="00224223">
              <w:t>Free transfer of tissue (reconstructive surgery) for the repair of major tissue defect of the head and neck or other non</w:t>
            </w:r>
            <w:r w:rsidR="00BA02C8">
              <w:noBreakHyphen/>
            </w:r>
            <w:r w:rsidRPr="00224223">
              <w:t>breast defect, using microvascular techniques, all necessary elements of the operation including (but not limited to):</w:t>
            </w:r>
          </w:p>
          <w:p w14:paraId="51B6220C" w14:textId="77777777" w:rsidR="00C233CA" w:rsidRPr="00224223" w:rsidRDefault="00C233CA" w:rsidP="00C233CA">
            <w:pPr>
              <w:pStyle w:val="Tablea"/>
            </w:pPr>
            <w:r w:rsidRPr="00224223">
              <w:t>(a) anastomoses of all required vessels; and</w:t>
            </w:r>
          </w:p>
          <w:p w14:paraId="5344F6D5" w14:textId="77777777" w:rsidR="00C233CA" w:rsidRPr="00224223" w:rsidRDefault="00C233CA" w:rsidP="00C233CA">
            <w:pPr>
              <w:pStyle w:val="Tablea"/>
            </w:pPr>
            <w:r w:rsidRPr="00224223">
              <w:t>(b) raising of tissue on a vascular pedicle; and</w:t>
            </w:r>
          </w:p>
          <w:p w14:paraId="17BE265E" w14:textId="77777777" w:rsidR="00C233CA" w:rsidRPr="00224223" w:rsidRDefault="00C233CA" w:rsidP="00C233CA">
            <w:pPr>
              <w:pStyle w:val="Tablea"/>
            </w:pPr>
            <w:r w:rsidRPr="00224223">
              <w:t>(c) preparation of recipient vessels; and</w:t>
            </w:r>
          </w:p>
          <w:p w14:paraId="74D2A795" w14:textId="77777777" w:rsidR="00C233CA" w:rsidRPr="00224223" w:rsidRDefault="00C233CA" w:rsidP="00C233CA">
            <w:pPr>
              <w:pStyle w:val="Tablea"/>
            </w:pPr>
            <w:r w:rsidRPr="00224223">
              <w:t>(d) transfer of tissue; and</w:t>
            </w:r>
          </w:p>
          <w:p w14:paraId="5073EB40" w14:textId="77777777" w:rsidR="00C233CA" w:rsidRPr="00224223" w:rsidRDefault="00C233CA" w:rsidP="00C233CA">
            <w:pPr>
              <w:pStyle w:val="Tablea"/>
            </w:pPr>
            <w:r w:rsidRPr="00224223">
              <w:t>(e) insetting of tissue at recipient site; and</w:t>
            </w:r>
          </w:p>
          <w:p w14:paraId="0A14D44A" w14:textId="77777777" w:rsidR="00C233CA" w:rsidRPr="00224223" w:rsidRDefault="00C233CA" w:rsidP="00C233CA">
            <w:pPr>
              <w:pStyle w:val="Tablea"/>
            </w:pPr>
            <w:r w:rsidRPr="00224223">
              <w:t>(f) direct repair of secondary cutaneous defect, if performed;</w:t>
            </w:r>
          </w:p>
          <w:p w14:paraId="2C15641E" w14:textId="5C20CCC9" w:rsidR="00C233CA" w:rsidRPr="00224223" w:rsidRDefault="00C233CA" w:rsidP="00C233CA">
            <w:pPr>
              <w:pStyle w:val="Tabletext"/>
            </w:pPr>
            <w:r w:rsidRPr="00224223">
              <w:t>other than a service associated with a service to which item 30166, 30169, 30175, 30176, 30177, 30179, 45501, 45502, 45504, 45505, 45507, 45562, 45564 or 45565 applies—single surgeon (H) (Anaes.) (Assist.)</w:t>
            </w:r>
          </w:p>
        </w:tc>
        <w:tc>
          <w:tcPr>
            <w:tcW w:w="834" w:type="pct"/>
            <w:gridSpan w:val="2"/>
            <w:tcBorders>
              <w:top w:val="single" w:sz="4" w:space="0" w:color="auto"/>
              <w:left w:val="nil"/>
              <w:bottom w:val="single" w:sz="4" w:space="0" w:color="auto"/>
              <w:right w:val="nil"/>
            </w:tcBorders>
            <w:shd w:val="clear" w:color="auto" w:fill="auto"/>
          </w:tcPr>
          <w:p w14:paraId="4BAE9DFA" w14:textId="715D13CF" w:rsidR="00C233CA" w:rsidRPr="00224223" w:rsidRDefault="00C233CA" w:rsidP="00C233CA">
            <w:pPr>
              <w:pStyle w:val="Tabletext"/>
              <w:jc w:val="right"/>
            </w:pPr>
            <w:r w:rsidRPr="00224223">
              <w:t>3,216.55</w:t>
            </w:r>
          </w:p>
        </w:tc>
      </w:tr>
      <w:tr w:rsidR="00C233CA" w:rsidRPr="00224223" w14:paraId="487C6517" w14:textId="77777777" w:rsidTr="00D34DDD">
        <w:tc>
          <w:tcPr>
            <w:tcW w:w="685" w:type="pct"/>
            <w:tcBorders>
              <w:top w:val="single" w:sz="4" w:space="0" w:color="auto"/>
              <w:left w:val="nil"/>
              <w:bottom w:val="single" w:sz="4" w:space="0" w:color="auto"/>
              <w:right w:val="nil"/>
            </w:tcBorders>
            <w:shd w:val="clear" w:color="auto" w:fill="auto"/>
            <w:hideMark/>
          </w:tcPr>
          <w:p w14:paraId="59BAE883" w14:textId="77777777" w:rsidR="00C233CA" w:rsidRPr="00224223" w:rsidRDefault="00C233CA" w:rsidP="00C233CA">
            <w:pPr>
              <w:pStyle w:val="Tabletext"/>
            </w:pPr>
            <w:r w:rsidRPr="00224223">
              <w:t>45568</w:t>
            </w:r>
          </w:p>
        </w:tc>
        <w:tc>
          <w:tcPr>
            <w:tcW w:w="3481" w:type="pct"/>
            <w:tcBorders>
              <w:top w:val="single" w:sz="4" w:space="0" w:color="auto"/>
              <w:left w:val="nil"/>
              <w:bottom w:val="single" w:sz="4" w:space="0" w:color="auto"/>
              <w:right w:val="nil"/>
            </w:tcBorders>
            <w:shd w:val="clear" w:color="auto" w:fill="auto"/>
            <w:hideMark/>
          </w:tcPr>
          <w:p w14:paraId="7276CB12" w14:textId="15EA5EB8" w:rsidR="00C233CA" w:rsidRPr="00224223" w:rsidRDefault="00C233CA" w:rsidP="00C233CA">
            <w:pPr>
              <w:pStyle w:val="Tabletext"/>
            </w:pPr>
            <w:r w:rsidRPr="00224223">
              <w:t>Tissue expander, removal of, including complete excision of fibrous capsule if performed (H) (Anaes.) (Assist.)</w:t>
            </w:r>
          </w:p>
        </w:tc>
        <w:tc>
          <w:tcPr>
            <w:tcW w:w="834" w:type="pct"/>
            <w:gridSpan w:val="2"/>
            <w:tcBorders>
              <w:top w:val="single" w:sz="4" w:space="0" w:color="auto"/>
              <w:left w:val="nil"/>
              <w:bottom w:val="single" w:sz="4" w:space="0" w:color="auto"/>
              <w:right w:val="nil"/>
            </w:tcBorders>
            <w:shd w:val="clear" w:color="auto" w:fill="auto"/>
          </w:tcPr>
          <w:p w14:paraId="52595771" w14:textId="77777777" w:rsidR="00C233CA" w:rsidRPr="00224223" w:rsidRDefault="00C233CA" w:rsidP="00C233CA">
            <w:pPr>
              <w:pStyle w:val="Tabletext"/>
              <w:jc w:val="right"/>
            </w:pPr>
            <w:r w:rsidRPr="00224223">
              <w:t>461.65</w:t>
            </w:r>
          </w:p>
        </w:tc>
      </w:tr>
      <w:tr w:rsidR="00C233CA" w:rsidRPr="00224223" w14:paraId="5FD401E5" w14:textId="77777777" w:rsidTr="00D34DDD">
        <w:tc>
          <w:tcPr>
            <w:tcW w:w="685" w:type="pct"/>
            <w:tcBorders>
              <w:top w:val="single" w:sz="4" w:space="0" w:color="auto"/>
              <w:left w:val="nil"/>
              <w:bottom w:val="single" w:sz="4" w:space="0" w:color="auto"/>
              <w:right w:val="nil"/>
            </w:tcBorders>
            <w:shd w:val="clear" w:color="auto" w:fill="auto"/>
          </w:tcPr>
          <w:p w14:paraId="0793C956" w14:textId="6C21D8A0" w:rsidR="00C233CA" w:rsidRPr="00224223" w:rsidRDefault="00C233CA" w:rsidP="00C233CA">
            <w:pPr>
              <w:pStyle w:val="Tabletext"/>
            </w:pPr>
            <w:r w:rsidRPr="00224223">
              <w:rPr>
                <w:snapToGrid w:val="0"/>
              </w:rPr>
              <w:t>45571</w:t>
            </w:r>
          </w:p>
        </w:tc>
        <w:tc>
          <w:tcPr>
            <w:tcW w:w="3481" w:type="pct"/>
            <w:tcBorders>
              <w:top w:val="single" w:sz="4" w:space="0" w:color="auto"/>
              <w:left w:val="nil"/>
              <w:bottom w:val="single" w:sz="4" w:space="0" w:color="auto"/>
              <w:right w:val="nil"/>
            </w:tcBorders>
            <w:shd w:val="clear" w:color="auto" w:fill="auto"/>
          </w:tcPr>
          <w:p w14:paraId="4B9FA9BB" w14:textId="69805028" w:rsidR="00C233CA" w:rsidRPr="00224223" w:rsidRDefault="00C233CA" w:rsidP="00C233CA">
            <w:pPr>
              <w:pStyle w:val="Tabletext"/>
            </w:pPr>
            <w:r w:rsidRPr="00224223">
              <w:t>Closure of abdomen with reconstruction of umbilicus, with or without lipectomy, to be used following the harvest of an autologous flap, being a service associated with a service to which item 45530, 45531, 45562, 45564, 45565 or 45567 applies, including repair of the musculoaponeurotic layer of the abdomen (including insertion of prosthetic mesh if used) (H) (Anaes.) (Assist.)</w:t>
            </w:r>
          </w:p>
        </w:tc>
        <w:tc>
          <w:tcPr>
            <w:tcW w:w="834" w:type="pct"/>
            <w:gridSpan w:val="2"/>
            <w:tcBorders>
              <w:top w:val="single" w:sz="4" w:space="0" w:color="auto"/>
              <w:left w:val="nil"/>
              <w:bottom w:val="single" w:sz="4" w:space="0" w:color="auto"/>
              <w:right w:val="nil"/>
            </w:tcBorders>
            <w:shd w:val="clear" w:color="auto" w:fill="auto"/>
          </w:tcPr>
          <w:p w14:paraId="473F3B55" w14:textId="7A900D3B" w:rsidR="00C233CA" w:rsidRPr="00224223" w:rsidRDefault="00C233CA" w:rsidP="00C233CA">
            <w:pPr>
              <w:pStyle w:val="Tabletext"/>
              <w:jc w:val="right"/>
            </w:pPr>
            <w:r w:rsidRPr="00224223">
              <w:rPr>
                <w:snapToGrid w:val="0"/>
              </w:rPr>
              <w:t>1,133.55</w:t>
            </w:r>
          </w:p>
        </w:tc>
      </w:tr>
      <w:tr w:rsidR="00C233CA" w:rsidRPr="00224223" w14:paraId="2D6EE2C4" w14:textId="77777777" w:rsidTr="00D34DDD">
        <w:tc>
          <w:tcPr>
            <w:tcW w:w="685" w:type="pct"/>
            <w:tcBorders>
              <w:top w:val="single" w:sz="4" w:space="0" w:color="auto"/>
              <w:left w:val="nil"/>
              <w:bottom w:val="single" w:sz="4" w:space="0" w:color="auto"/>
              <w:right w:val="nil"/>
            </w:tcBorders>
            <w:shd w:val="clear" w:color="auto" w:fill="auto"/>
            <w:hideMark/>
          </w:tcPr>
          <w:p w14:paraId="25B3429D" w14:textId="77777777" w:rsidR="00C233CA" w:rsidRPr="00224223" w:rsidRDefault="00C233CA" w:rsidP="00C233CA">
            <w:pPr>
              <w:pStyle w:val="Tabletext"/>
            </w:pPr>
            <w:r w:rsidRPr="00224223">
              <w:t>45572</w:t>
            </w:r>
          </w:p>
        </w:tc>
        <w:tc>
          <w:tcPr>
            <w:tcW w:w="3481" w:type="pct"/>
            <w:tcBorders>
              <w:top w:val="single" w:sz="4" w:space="0" w:color="auto"/>
              <w:left w:val="nil"/>
              <w:bottom w:val="single" w:sz="4" w:space="0" w:color="auto"/>
              <w:right w:val="nil"/>
            </w:tcBorders>
            <w:shd w:val="clear" w:color="auto" w:fill="auto"/>
            <w:hideMark/>
          </w:tcPr>
          <w:p w14:paraId="690F3F73" w14:textId="2F04FCD8" w:rsidR="00C233CA" w:rsidRPr="00224223" w:rsidRDefault="00C233CA" w:rsidP="00C233CA">
            <w:pPr>
              <w:pStyle w:val="Tabletext"/>
            </w:pPr>
            <w:r w:rsidRPr="00224223">
              <w:t>Intra</w:t>
            </w:r>
            <w:r w:rsidR="00BA02C8">
              <w:noBreakHyphen/>
            </w:r>
            <w:r w:rsidRPr="00224223">
              <w:t>operative tissue expansion using a prosthetic tissue expander, performed under general anaesthetic or intravenous sedation during an operation, if combined with a service to which another item in Group T8 applies (including expansion injections), not to be used for breast tissue expansion (Anaes.)</w:t>
            </w:r>
          </w:p>
        </w:tc>
        <w:tc>
          <w:tcPr>
            <w:tcW w:w="834" w:type="pct"/>
            <w:gridSpan w:val="2"/>
            <w:tcBorders>
              <w:top w:val="single" w:sz="4" w:space="0" w:color="auto"/>
              <w:left w:val="nil"/>
              <w:bottom w:val="single" w:sz="4" w:space="0" w:color="auto"/>
              <w:right w:val="nil"/>
            </w:tcBorders>
            <w:shd w:val="clear" w:color="auto" w:fill="auto"/>
          </w:tcPr>
          <w:p w14:paraId="09020462" w14:textId="77777777" w:rsidR="00C233CA" w:rsidRPr="00224223" w:rsidRDefault="00C233CA" w:rsidP="00C233CA">
            <w:pPr>
              <w:pStyle w:val="Tabletext"/>
              <w:jc w:val="right"/>
            </w:pPr>
            <w:r w:rsidRPr="00224223">
              <w:t>303.50</w:t>
            </w:r>
          </w:p>
        </w:tc>
      </w:tr>
      <w:tr w:rsidR="00C233CA" w:rsidRPr="00224223" w14:paraId="26DE2F97" w14:textId="77777777" w:rsidTr="00D34DDD">
        <w:tc>
          <w:tcPr>
            <w:tcW w:w="685" w:type="pct"/>
            <w:tcBorders>
              <w:top w:val="single" w:sz="4" w:space="0" w:color="auto"/>
              <w:left w:val="nil"/>
              <w:bottom w:val="single" w:sz="4" w:space="0" w:color="auto"/>
              <w:right w:val="nil"/>
            </w:tcBorders>
            <w:shd w:val="clear" w:color="auto" w:fill="auto"/>
            <w:hideMark/>
          </w:tcPr>
          <w:p w14:paraId="11FE57C4" w14:textId="77777777" w:rsidR="00C233CA" w:rsidRPr="00224223" w:rsidRDefault="00C233CA" w:rsidP="00C233CA">
            <w:pPr>
              <w:pStyle w:val="Tabletext"/>
            </w:pPr>
            <w:r w:rsidRPr="00224223">
              <w:t>45575</w:t>
            </w:r>
          </w:p>
        </w:tc>
        <w:tc>
          <w:tcPr>
            <w:tcW w:w="3481" w:type="pct"/>
            <w:tcBorders>
              <w:top w:val="single" w:sz="4" w:space="0" w:color="auto"/>
              <w:left w:val="nil"/>
              <w:bottom w:val="single" w:sz="4" w:space="0" w:color="auto"/>
              <w:right w:val="nil"/>
            </w:tcBorders>
            <w:shd w:val="clear" w:color="auto" w:fill="auto"/>
            <w:hideMark/>
          </w:tcPr>
          <w:p w14:paraId="6579B685" w14:textId="77777777" w:rsidR="00C233CA" w:rsidRPr="00224223" w:rsidRDefault="00C233CA" w:rsidP="00C233CA">
            <w:pPr>
              <w:pStyle w:val="Tabletext"/>
            </w:pPr>
            <w:r w:rsidRPr="00224223">
              <w:t>Facial nerve paralysis, free fascia graft for (Anaes.) (Assist.)</w:t>
            </w:r>
          </w:p>
        </w:tc>
        <w:tc>
          <w:tcPr>
            <w:tcW w:w="834" w:type="pct"/>
            <w:gridSpan w:val="2"/>
            <w:tcBorders>
              <w:top w:val="single" w:sz="4" w:space="0" w:color="auto"/>
              <w:left w:val="nil"/>
              <w:bottom w:val="single" w:sz="4" w:space="0" w:color="auto"/>
              <w:right w:val="nil"/>
            </w:tcBorders>
            <w:shd w:val="clear" w:color="auto" w:fill="auto"/>
          </w:tcPr>
          <w:p w14:paraId="095BEEA0" w14:textId="77777777" w:rsidR="00C233CA" w:rsidRPr="00224223" w:rsidRDefault="00C233CA" w:rsidP="00C233CA">
            <w:pPr>
              <w:pStyle w:val="Tabletext"/>
              <w:jc w:val="right"/>
            </w:pPr>
            <w:r w:rsidRPr="00224223">
              <w:t>749.40</w:t>
            </w:r>
          </w:p>
        </w:tc>
      </w:tr>
      <w:tr w:rsidR="00C233CA" w:rsidRPr="00224223" w14:paraId="10C8F078" w14:textId="77777777" w:rsidTr="00D34DDD">
        <w:tc>
          <w:tcPr>
            <w:tcW w:w="685" w:type="pct"/>
            <w:tcBorders>
              <w:top w:val="single" w:sz="4" w:space="0" w:color="auto"/>
              <w:left w:val="nil"/>
              <w:bottom w:val="single" w:sz="4" w:space="0" w:color="auto"/>
              <w:right w:val="nil"/>
            </w:tcBorders>
            <w:shd w:val="clear" w:color="auto" w:fill="auto"/>
            <w:hideMark/>
          </w:tcPr>
          <w:p w14:paraId="34D487ED" w14:textId="77777777" w:rsidR="00C233CA" w:rsidRPr="00224223" w:rsidRDefault="00C233CA" w:rsidP="00C233CA">
            <w:pPr>
              <w:pStyle w:val="Tabletext"/>
            </w:pPr>
            <w:r w:rsidRPr="00224223">
              <w:t>45578</w:t>
            </w:r>
          </w:p>
        </w:tc>
        <w:tc>
          <w:tcPr>
            <w:tcW w:w="3481" w:type="pct"/>
            <w:tcBorders>
              <w:top w:val="single" w:sz="4" w:space="0" w:color="auto"/>
              <w:left w:val="nil"/>
              <w:bottom w:val="single" w:sz="4" w:space="0" w:color="auto"/>
              <w:right w:val="nil"/>
            </w:tcBorders>
            <w:shd w:val="clear" w:color="auto" w:fill="auto"/>
            <w:hideMark/>
          </w:tcPr>
          <w:p w14:paraId="586F614B" w14:textId="77777777" w:rsidR="00C233CA" w:rsidRPr="00224223" w:rsidRDefault="00C233CA" w:rsidP="00C233CA">
            <w:pPr>
              <w:pStyle w:val="Tabletext"/>
            </w:pPr>
            <w:r w:rsidRPr="00224223">
              <w:t>Facial nerve paralysis, muscle transfer for (H) (Anaes.) (Assist.)</w:t>
            </w:r>
          </w:p>
        </w:tc>
        <w:tc>
          <w:tcPr>
            <w:tcW w:w="834" w:type="pct"/>
            <w:gridSpan w:val="2"/>
            <w:tcBorders>
              <w:top w:val="single" w:sz="4" w:space="0" w:color="auto"/>
              <w:left w:val="nil"/>
              <w:bottom w:val="single" w:sz="4" w:space="0" w:color="auto"/>
              <w:right w:val="nil"/>
            </w:tcBorders>
            <w:shd w:val="clear" w:color="auto" w:fill="auto"/>
          </w:tcPr>
          <w:p w14:paraId="43F45E0D" w14:textId="77777777" w:rsidR="00C233CA" w:rsidRPr="00224223" w:rsidRDefault="00C233CA" w:rsidP="00C233CA">
            <w:pPr>
              <w:pStyle w:val="Tabletext"/>
              <w:jc w:val="right"/>
            </w:pPr>
            <w:r w:rsidRPr="00224223">
              <w:t>867.85</w:t>
            </w:r>
          </w:p>
        </w:tc>
      </w:tr>
      <w:tr w:rsidR="00C233CA" w:rsidRPr="00224223" w14:paraId="0E62B7EF" w14:textId="77777777" w:rsidTr="00D34DDD">
        <w:tc>
          <w:tcPr>
            <w:tcW w:w="685" w:type="pct"/>
            <w:tcBorders>
              <w:top w:val="single" w:sz="4" w:space="0" w:color="auto"/>
              <w:left w:val="nil"/>
              <w:bottom w:val="single" w:sz="4" w:space="0" w:color="auto"/>
              <w:right w:val="nil"/>
            </w:tcBorders>
            <w:shd w:val="clear" w:color="auto" w:fill="auto"/>
            <w:hideMark/>
          </w:tcPr>
          <w:p w14:paraId="07BDD39C" w14:textId="77777777" w:rsidR="00C233CA" w:rsidRPr="00224223" w:rsidRDefault="00C233CA" w:rsidP="00C233CA">
            <w:pPr>
              <w:pStyle w:val="Tabletext"/>
            </w:pPr>
            <w:r w:rsidRPr="00224223">
              <w:t>45581</w:t>
            </w:r>
          </w:p>
        </w:tc>
        <w:tc>
          <w:tcPr>
            <w:tcW w:w="3481" w:type="pct"/>
            <w:tcBorders>
              <w:top w:val="single" w:sz="4" w:space="0" w:color="auto"/>
              <w:left w:val="nil"/>
              <w:bottom w:val="single" w:sz="4" w:space="0" w:color="auto"/>
              <w:right w:val="nil"/>
            </w:tcBorders>
            <w:shd w:val="clear" w:color="auto" w:fill="auto"/>
            <w:hideMark/>
          </w:tcPr>
          <w:p w14:paraId="186BBB00" w14:textId="2349D6CE" w:rsidR="00C233CA" w:rsidRPr="00224223" w:rsidRDefault="00C233CA" w:rsidP="00C233CA">
            <w:pPr>
              <w:pStyle w:val="Tabletext"/>
            </w:pPr>
            <w:r w:rsidRPr="00224223">
              <w:t>Facial nerve paralysis, excision of tissue for (Anaes.)</w:t>
            </w:r>
          </w:p>
        </w:tc>
        <w:tc>
          <w:tcPr>
            <w:tcW w:w="834" w:type="pct"/>
            <w:gridSpan w:val="2"/>
            <w:tcBorders>
              <w:top w:val="single" w:sz="4" w:space="0" w:color="auto"/>
              <w:left w:val="nil"/>
              <w:bottom w:val="single" w:sz="4" w:space="0" w:color="auto"/>
              <w:right w:val="nil"/>
            </w:tcBorders>
            <w:shd w:val="clear" w:color="auto" w:fill="auto"/>
          </w:tcPr>
          <w:p w14:paraId="77F1B2BB" w14:textId="77777777" w:rsidR="00C233CA" w:rsidRPr="00224223" w:rsidRDefault="00C233CA" w:rsidP="00C233CA">
            <w:pPr>
              <w:pStyle w:val="Tabletext"/>
              <w:jc w:val="right"/>
            </w:pPr>
            <w:r w:rsidRPr="00224223">
              <w:t>288.00</w:t>
            </w:r>
          </w:p>
        </w:tc>
      </w:tr>
      <w:tr w:rsidR="00C233CA" w:rsidRPr="00224223" w14:paraId="264DBE98" w14:textId="77777777" w:rsidTr="00D34DDD">
        <w:tc>
          <w:tcPr>
            <w:tcW w:w="685" w:type="pct"/>
            <w:tcBorders>
              <w:top w:val="single" w:sz="4" w:space="0" w:color="auto"/>
              <w:left w:val="nil"/>
              <w:bottom w:val="single" w:sz="4" w:space="0" w:color="auto"/>
              <w:right w:val="nil"/>
            </w:tcBorders>
            <w:shd w:val="clear" w:color="auto" w:fill="auto"/>
          </w:tcPr>
          <w:p w14:paraId="7C36F302" w14:textId="77777777" w:rsidR="00C233CA" w:rsidRPr="00224223" w:rsidRDefault="00C233CA" w:rsidP="00C233CA">
            <w:pPr>
              <w:pStyle w:val="Tabletext"/>
            </w:pPr>
            <w:r w:rsidRPr="00224223">
              <w:t>45584</w:t>
            </w:r>
          </w:p>
        </w:tc>
        <w:tc>
          <w:tcPr>
            <w:tcW w:w="3481" w:type="pct"/>
            <w:tcBorders>
              <w:top w:val="single" w:sz="4" w:space="0" w:color="auto"/>
              <w:left w:val="nil"/>
              <w:bottom w:val="single" w:sz="4" w:space="0" w:color="auto"/>
              <w:right w:val="nil"/>
            </w:tcBorders>
            <w:shd w:val="clear" w:color="auto" w:fill="auto"/>
          </w:tcPr>
          <w:p w14:paraId="631593DA" w14:textId="4BDD729D" w:rsidR="00C233CA" w:rsidRPr="00224223" w:rsidRDefault="00C233CA" w:rsidP="00C233CA">
            <w:pPr>
              <w:pStyle w:val="Tabletext"/>
            </w:pPr>
            <w:r w:rsidRPr="00224223">
              <w:t>Liposuction (suction assisted lipolysis) to one regional area (one limb or trunk), for treatment of post</w:t>
            </w:r>
            <w:r w:rsidR="00BA02C8">
              <w:noBreakHyphen/>
            </w:r>
            <w:r w:rsidRPr="00224223">
              <w:t>traumatic pseudolipoma, if photographic and/or diagnostic imaging evidence demonstrating the clinical need for this service is documented in the patient notes (H) (Anaes.)</w:t>
            </w:r>
          </w:p>
        </w:tc>
        <w:tc>
          <w:tcPr>
            <w:tcW w:w="834" w:type="pct"/>
            <w:gridSpan w:val="2"/>
            <w:tcBorders>
              <w:top w:val="single" w:sz="4" w:space="0" w:color="auto"/>
              <w:left w:val="nil"/>
              <w:bottom w:val="single" w:sz="4" w:space="0" w:color="auto"/>
              <w:right w:val="nil"/>
            </w:tcBorders>
            <w:shd w:val="clear" w:color="auto" w:fill="auto"/>
          </w:tcPr>
          <w:p w14:paraId="4DD60369" w14:textId="77777777" w:rsidR="00C233CA" w:rsidRPr="00224223" w:rsidRDefault="00C233CA" w:rsidP="00C233CA">
            <w:pPr>
              <w:pStyle w:val="Tabletext"/>
              <w:jc w:val="right"/>
            </w:pPr>
            <w:r w:rsidRPr="00224223">
              <w:t>657.35</w:t>
            </w:r>
          </w:p>
        </w:tc>
      </w:tr>
      <w:tr w:rsidR="00C233CA" w:rsidRPr="00224223" w14:paraId="025902C3" w14:textId="77777777" w:rsidTr="00D34DDD">
        <w:tc>
          <w:tcPr>
            <w:tcW w:w="685" w:type="pct"/>
            <w:tcBorders>
              <w:top w:val="single" w:sz="4" w:space="0" w:color="auto"/>
              <w:left w:val="nil"/>
              <w:bottom w:val="single" w:sz="4" w:space="0" w:color="auto"/>
              <w:right w:val="nil"/>
            </w:tcBorders>
            <w:shd w:val="clear" w:color="auto" w:fill="auto"/>
          </w:tcPr>
          <w:p w14:paraId="0F9592D5" w14:textId="77777777" w:rsidR="00C233CA" w:rsidRPr="00224223" w:rsidRDefault="00C233CA" w:rsidP="00C233CA">
            <w:pPr>
              <w:pStyle w:val="Tabletext"/>
            </w:pPr>
            <w:r w:rsidRPr="00224223">
              <w:lastRenderedPageBreak/>
              <w:t>45585</w:t>
            </w:r>
          </w:p>
        </w:tc>
        <w:tc>
          <w:tcPr>
            <w:tcW w:w="3481" w:type="pct"/>
            <w:tcBorders>
              <w:top w:val="single" w:sz="4" w:space="0" w:color="auto"/>
              <w:left w:val="nil"/>
              <w:bottom w:val="single" w:sz="4" w:space="0" w:color="auto"/>
              <w:right w:val="nil"/>
            </w:tcBorders>
            <w:shd w:val="clear" w:color="auto" w:fill="auto"/>
          </w:tcPr>
          <w:p w14:paraId="782E9F09" w14:textId="5BD3BEF9" w:rsidR="00C233CA" w:rsidRPr="00224223" w:rsidRDefault="00C233CA" w:rsidP="00C233CA">
            <w:pPr>
              <w:pStyle w:val="Tabletext"/>
            </w:pPr>
            <w:r w:rsidRPr="00224223">
              <w:t>Liposuction (suction assisted lipolysis) to one regional area (one limb or trunk), other than a service associated with a service to which item 31525 or 31526 applies, if:</w:t>
            </w:r>
          </w:p>
          <w:p w14:paraId="2F981C2C" w14:textId="77777777" w:rsidR="00C233CA" w:rsidRPr="00224223" w:rsidRDefault="00C233CA" w:rsidP="00C233CA">
            <w:pPr>
              <w:pStyle w:val="Tablea"/>
            </w:pPr>
            <w:r w:rsidRPr="00224223">
              <w:t>(a) the liposuction is for:</w:t>
            </w:r>
          </w:p>
          <w:p w14:paraId="797DA038" w14:textId="7C5FA601" w:rsidR="00C233CA" w:rsidRPr="00224223" w:rsidRDefault="00C233CA" w:rsidP="00C233CA">
            <w:pPr>
              <w:pStyle w:val="Tablei"/>
            </w:pPr>
            <w:r w:rsidRPr="00224223">
              <w:t>(i) the treatment of Barraquer</w:t>
            </w:r>
            <w:r w:rsidR="00BA02C8">
              <w:noBreakHyphen/>
            </w:r>
            <w:r w:rsidRPr="00224223">
              <w:t>Simons syndrome, lymphoedema or macrodystrophia lipomatosa; or</w:t>
            </w:r>
          </w:p>
          <w:p w14:paraId="6378752F" w14:textId="77777777" w:rsidR="00C233CA" w:rsidRPr="00224223" w:rsidRDefault="00C233CA" w:rsidP="00C233CA">
            <w:pPr>
              <w:pStyle w:val="Tablei"/>
            </w:pPr>
            <w:r w:rsidRPr="00224223">
              <w:t>(ii) the reduction of a buffalo hump that is secondary to an endocrine disorder or pharmacological treatment of a medical condition; and</w:t>
            </w:r>
          </w:p>
          <w:p w14:paraId="1F347B32" w14:textId="77777777" w:rsidR="00C233CA" w:rsidRPr="00224223" w:rsidRDefault="00C233CA" w:rsidP="00C233CA">
            <w:pPr>
              <w:pStyle w:val="Tablea"/>
            </w:pPr>
            <w:r w:rsidRPr="00224223">
              <w:t>(b) photographic and/or diagnostic imaging evidence demonstrating the clinical need for this service is documented in the patient notes</w:t>
            </w:r>
          </w:p>
          <w:p w14:paraId="3B66EEF4" w14:textId="77777777" w:rsidR="00C233CA" w:rsidRPr="00224223" w:rsidRDefault="00C233CA" w:rsidP="00C233CA">
            <w:pPr>
              <w:pStyle w:val="Tabletext"/>
            </w:pPr>
            <w:r w:rsidRPr="00224223">
              <w:t>(H) (Anaes.)</w:t>
            </w:r>
          </w:p>
        </w:tc>
        <w:tc>
          <w:tcPr>
            <w:tcW w:w="834" w:type="pct"/>
            <w:gridSpan w:val="2"/>
            <w:tcBorders>
              <w:top w:val="single" w:sz="4" w:space="0" w:color="auto"/>
              <w:left w:val="nil"/>
              <w:bottom w:val="single" w:sz="4" w:space="0" w:color="auto"/>
              <w:right w:val="nil"/>
            </w:tcBorders>
            <w:shd w:val="clear" w:color="auto" w:fill="auto"/>
          </w:tcPr>
          <w:p w14:paraId="76E9CC8C" w14:textId="77777777" w:rsidR="00C233CA" w:rsidRPr="00224223" w:rsidRDefault="00C233CA" w:rsidP="00C233CA">
            <w:pPr>
              <w:pStyle w:val="Tabletext"/>
              <w:jc w:val="right"/>
            </w:pPr>
            <w:r w:rsidRPr="00224223">
              <w:t>657.35</w:t>
            </w:r>
          </w:p>
        </w:tc>
      </w:tr>
      <w:tr w:rsidR="00C233CA" w:rsidRPr="00224223" w14:paraId="1EA739D7" w14:textId="77777777" w:rsidTr="00D34DDD">
        <w:tc>
          <w:tcPr>
            <w:tcW w:w="685" w:type="pct"/>
            <w:tcBorders>
              <w:top w:val="single" w:sz="4" w:space="0" w:color="auto"/>
              <w:left w:val="nil"/>
              <w:bottom w:val="single" w:sz="4" w:space="0" w:color="auto"/>
              <w:right w:val="nil"/>
            </w:tcBorders>
            <w:shd w:val="clear" w:color="auto" w:fill="auto"/>
          </w:tcPr>
          <w:p w14:paraId="2BCB9589" w14:textId="77777777" w:rsidR="00C233CA" w:rsidRPr="00224223" w:rsidRDefault="00C233CA" w:rsidP="00C233CA">
            <w:pPr>
              <w:pStyle w:val="Tabletext"/>
            </w:pPr>
            <w:r w:rsidRPr="00224223">
              <w:t>45587</w:t>
            </w:r>
          </w:p>
        </w:tc>
        <w:tc>
          <w:tcPr>
            <w:tcW w:w="3481" w:type="pct"/>
            <w:tcBorders>
              <w:top w:val="single" w:sz="4" w:space="0" w:color="auto"/>
              <w:left w:val="nil"/>
              <w:bottom w:val="single" w:sz="4" w:space="0" w:color="auto"/>
              <w:right w:val="nil"/>
            </w:tcBorders>
            <w:shd w:val="clear" w:color="auto" w:fill="auto"/>
          </w:tcPr>
          <w:p w14:paraId="3C346012" w14:textId="77777777" w:rsidR="00C233CA" w:rsidRPr="00224223" w:rsidRDefault="00C233CA" w:rsidP="00C233CA">
            <w:pPr>
              <w:pStyle w:val="Tabletext"/>
            </w:pPr>
            <w:r w:rsidRPr="00224223">
              <w:t>Meloplasty for correction of facial asymmetry if:</w:t>
            </w:r>
          </w:p>
          <w:p w14:paraId="40565EF7" w14:textId="77777777" w:rsidR="00C233CA" w:rsidRPr="00224223" w:rsidRDefault="00C233CA" w:rsidP="00C233CA">
            <w:pPr>
              <w:pStyle w:val="Tablea"/>
            </w:pPr>
            <w:r w:rsidRPr="00224223">
              <w:t>(a) the asymmetry is secondary to trauma (including previous surgery), a congenital condition or a medical condition (such as facial nerve palsy); and</w:t>
            </w:r>
          </w:p>
          <w:p w14:paraId="4C860E0F" w14:textId="77777777" w:rsidR="00C233CA" w:rsidRPr="00224223" w:rsidRDefault="00C233CA" w:rsidP="00C233CA">
            <w:pPr>
              <w:pStyle w:val="Tablea"/>
            </w:pPr>
            <w:r w:rsidRPr="00224223">
              <w:t>(b) the meloplasty is limited to one side of the face</w:t>
            </w:r>
          </w:p>
          <w:p w14:paraId="4DD6379B" w14:textId="77777777" w:rsidR="00C233CA" w:rsidRPr="00224223" w:rsidRDefault="00C233CA" w:rsidP="00C233CA">
            <w:pPr>
              <w:pStyle w:val="Tabletext"/>
            </w:pP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2E200D33" w14:textId="77777777" w:rsidR="00C233CA" w:rsidRPr="00224223" w:rsidRDefault="00C233CA" w:rsidP="00C233CA">
            <w:pPr>
              <w:pStyle w:val="Tabletext"/>
              <w:jc w:val="right"/>
            </w:pPr>
            <w:r w:rsidRPr="00224223">
              <w:t>926.95</w:t>
            </w:r>
          </w:p>
        </w:tc>
      </w:tr>
      <w:tr w:rsidR="00C233CA" w:rsidRPr="00224223" w14:paraId="61C30494" w14:textId="77777777" w:rsidTr="00D34DDD">
        <w:tc>
          <w:tcPr>
            <w:tcW w:w="685" w:type="pct"/>
            <w:tcBorders>
              <w:top w:val="single" w:sz="4" w:space="0" w:color="auto"/>
              <w:left w:val="nil"/>
              <w:bottom w:val="single" w:sz="4" w:space="0" w:color="auto"/>
              <w:right w:val="nil"/>
            </w:tcBorders>
            <w:shd w:val="clear" w:color="auto" w:fill="auto"/>
          </w:tcPr>
          <w:p w14:paraId="1062BE8E" w14:textId="77777777" w:rsidR="00C233CA" w:rsidRPr="00224223" w:rsidRDefault="00C233CA" w:rsidP="00C233CA">
            <w:pPr>
              <w:pStyle w:val="Tabletext"/>
            </w:pPr>
            <w:r w:rsidRPr="00224223">
              <w:t>45588</w:t>
            </w:r>
          </w:p>
        </w:tc>
        <w:tc>
          <w:tcPr>
            <w:tcW w:w="3481" w:type="pct"/>
            <w:tcBorders>
              <w:top w:val="single" w:sz="4" w:space="0" w:color="auto"/>
              <w:left w:val="nil"/>
              <w:bottom w:val="single" w:sz="4" w:space="0" w:color="auto"/>
              <w:right w:val="nil"/>
            </w:tcBorders>
            <w:shd w:val="clear" w:color="auto" w:fill="auto"/>
          </w:tcPr>
          <w:p w14:paraId="37351212" w14:textId="5EF4E0D0" w:rsidR="00C233CA" w:rsidRPr="00224223" w:rsidRDefault="00C233CA" w:rsidP="00C233CA">
            <w:pPr>
              <w:pStyle w:val="Tabletext"/>
            </w:pPr>
            <w:r w:rsidRPr="00224223">
              <w:t>Meloplasty (excluding browlifts and chinlift platysmaplasties), bilateral, if:</w:t>
            </w:r>
          </w:p>
          <w:p w14:paraId="0A031722" w14:textId="026562B8" w:rsidR="00C233CA" w:rsidRPr="00224223" w:rsidRDefault="00C233CA" w:rsidP="00C233CA">
            <w:pPr>
              <w:pStyle w:val="Tablea"/>
            </w:pPr>
            <w:r w:rsidRPr="00224223">
              <w:t>(a) surgery is indicated to correct a functional impairment due to a congenital condition, disease (excluding post</w:t>
            </w:r>
            <w:r w:rsidR="00BA02C8">
              <w:noBreakHyphen/>
            </w:r>
            <w:r w:rsidRPr="00224223">
              <w:t>acne scarring) or trauma (other than trauma resulting from previous elective cosmetic surgery); and</w:t>
            </w:r>
          </w:p>
          <w:p w14:paraId="339B179E" w14:textId="70B5E332" w:rsidR="00C233CA" w:rsidRPr="00224223" w:rsidRDefault="00C233CA" w:rsidP="00C233CA">
            <w:pPr>
              <w:pStyle w:val="Tablea"/>
            </w:pPr>
            <w:r w:rsidRPr="00224223">
              <w:t>(b) photographic and/or diagnostic imaging evidence demonstrating the clinical need for this service is documented in the patient notes</w:t>
            </w:r>
          </w:p>
          <w:p w14:paraId="5FE5DEF0" w14:textId="72A3D2B4" w:rsidR="00C233CA" w:rsidRPr="00224223" w:rsidRDefault="00C233CA" w:rsidP="00C233CA">
            <w:pPr>
              <w:pStyle w:val="Tabletext"/>
            </w:pP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10A69587" w14:textId="77777777" w:rsidR="00C233CA" w:rsidRPr="00224223" w:rsidRDefault="00C233CA" w:rsidP="00C233CA">
            <w:pPr>
              <w:pStyle w:val="Tabletext"/>
              <w:jc w:val="right"/>
            </w:pPr>
            <w:r w:rsidRPr="00224223">
              <w:t>1,390.55</w:t>
            </w:r>
          </w:p>
        </w:tc>
      </w:tr>
      <w:tr w:rsidR="00C233CA" w:rsidRPr="00224223" w14:paraId="3C961E29" w14:textId="77777777" w:rsidTr="00D34DDD">
        <w:tc>
          <w:tcPr>
            <w:tcW w:w="685" w:type="pct"/>
            <w:tcBorders>
              <w:top w:val="single" w:sz="4" w:space="0" w:color="auto"/>
              <w:left w:val="nil"/>
              <w:bottom w:val="single" w:sz="4" w:space="0" w:color="auto"/>
              <w:right w:val="nil"/>
            </w:tcBorders>
            <w:shd w:val="clear" w:color="auto" w:fill="auto"/>
          </w:tcPr>
          <w:p w14:paraId="4AA4EA9B" w14:textId="21801CFC" w:rsidR="00C233CA" w:rsidRPr="00224223" w:rsidRDefault="00C233CA" w:rsidP="00C233CA">
            <w:pPr>
              <w:pStyle w:val="Tabletext"/>
            </w:pPr>
            <w:r w:rsidRPr="00224223">
              <w:t>45589</w:t>
            </w:r>
          </w:p>
        </w:tc>
        <w:tc>
          <w:tcPr>
            <w:tcW w:w="3481" w:type="pct"/>
            <w:tcBorders>
              <w:top w:val="single" w:sz="4" w:space="0" w:color="auto"/>
              <w:left w:val="nil"/>
              <w:bottom w:val="single" w:sz="4" w:space="0" w:color="auto"/>
              <w:right w:val="nil"/>
            </w:tcBorders>
            <w:shd w:val="clear" w:color="auto" w:fill="auto"/>
          </w:tcPr>
          <w:p w14:paraId="4AE4C0C5" w14:textId="77777777" w:rsidR="00C233CA" w:rsidRPr="00224223" w:rsidRDefault="00C233CA" w:rsidP="00C233CA">
            <w:pPr>
              <w:pStyle w:val="Tabletext"/>
            </w:pPr>
            <w:r w:rsidRPr="00224223">
              <w:t>Autologous fat grafting (harvesting, preparation and injection of adipocytes) if:</w:t>
            </w:r>
          </w:p>
          <w:p w14:paraId="44C41B82" w14:textId="77777777" w:rsidR="00C233CA" w:rsidRPr="00224223" w:rsidRDefault="00C233CA" w:rsidP="00C233CA">
            <w:pPr>
              <w:pStyle w:val="Tablea"/>
            </w:pPr>
            <w:r w:rsidRPr="00224223">
              <w:t>(a) the autologous fat grafting is for either or both of the following purposes:</w:t>
            </w:r>
          </w:p>
          <w:p w14:paraId="3260312E" w14:textId="77777777" w:rsidR="00C233CA" w:rsidRPr="00224223" w:rsidRDefault="00C233CA" w:rsidP="00C233CA">
            <w:pPr>
              <w:pStyle w:val="Tablei"/>
            </w:pPr>
            <w:r w:rsidRPr="00224223">
              <w:t>(i) the correction of asymmetry arising from volume and contour defects in craniofacial disorders—up to a total of 4 services if each service is provided at least 3 months after the previous service;</w:t>
            </w:r>
          </w:p>
          <w:p w14:paraId="2F4B7B38" w14:textId="77777777" w:rsidR="00C233CA" w:rsidRPr="00224223" w:rsidRDefault="00C233CA" w:rsidP="00C233CA">
            <w:pPr>
              <w:pStyle w:val="Tablei"/>
            </w:pPr>
            <w:r w:rsidRPr="00224223">
              <w:t>(ii) the treatment of burn scar or associated skin graft in the context of scar contracture, contour deformity or neuropathic pain, for patients who have undergone a minimum of 3 months of topical therapies, including silicone and pressure therapy, with an unsatisfactory or minimal level of improvement—up to a total of 4 services per region of the body (upper or lower limbs, trunk, neck or face) if each service provided per region of the body is provided at least 3 months after the previous such service; and</w:t>
            </w:r>
          </w:p>
          <w:p w14:paraId="7DC2CE16" w14:textId="77777777" w:rsidR="00C233CA" w:rsidRPr="00224223" w:rsidRDefault="00C233CA" w:rsidP="00C233CA">
            <w:pPr>
              <w:pStyle w:val="Tablea"/>
            </w:pPr>
            <w:r w:rsidRPr="00224223">
              <w:lastRenderedPageBreak/>
              <w:t>(b) both:</w:t>
            </w:r>
          </w:p>
          <w:p w14:paraId="35690B6B" w14:textId="77777777" w:rsidR="00C233CA" w:rsidRPr="00224223" w:rsidRDefault="00C233CA" w:rsidP="00C233CA">
            <w:pPr>
              <w:pStyle w:val="Tablei"/>
            </w:pPr>
            <w:r w:rsidRPr="00224223">
              <w:t>(i) photographic and/or diagnostic imaging evidence demonstrating the clinical need for this service is documented in the patient notes; and</w:t>
            </w:r>
          </w:p>
          <w:p w14:paraId="19E7D13B" w14:textId="77777777" w:rsidR="00C233CA" w:rsidRPr="00224223" w:rsidRDefault="00C233CA" w:rsidP="00C233CA">
            <w:pPr>
              <w:pStyle w:val="Tablei"/>
            </w:pPr>
            <w:r w:rsidRPr="00224223">
              <w:t>(ii) for craniofacial disorders, evidence of diagnosis of the qualifying craniofacial disorder is documented in the patient notes</w:t>
            </w:r>
          </w:p>
          <w:p w14:paraId="33C90CEF" w14:textId="6D52713D" w:rsidR="00C233CA" w:rsidRPr="00224223" w:rsidRDefault="00C233CA" w:rsidP="00C233CA">
            <w:pPr>
              <w:pStyle w:val="Tabletext"/>
            </w:pPr>
            <w:r w:rsidRPr="00224223">
              <w:t>(H) (Anaes.)</w:t>
            </w:r>
          </w:p>
        </w:tc>
        <w:tc>
          <w:tcPr>
            <w:tcW w:w="834" w:type="pct"/>
            <w:gridSpan w:val="2"/>
            <w:tcBorders>
              <w:top w:val="single" w:sz="4" w:space="0" w:color="auto"/>
              <w:left w:val="nil"/>
              <w:bottom w:val="single" w:sz="4" w:space="0" w:color="auto"/>
              <w:right w:val="nil"/>
            </w:tcBorders>
            <w:shd w:val="clear" w:color="auto" w:fill="auto"/>
          </w:tcPr>
          <w:p w14:paraId="4301F162" w14:textId="700317CB" w:rsidR="00C233CA" w:rsidRPr="00224223" w:rsidRDefault="00C233CA" w:rsidP="00C233CA">
            <w:pPr>
              <w:pStyle w:val="Tabletext"/>
              <w:jc w:val="right"/>
            </w:pPr>
            <w:r w:rsidRPr="00224223">
              <w:lastRenderedPageBreak/>
              <w:t>657.35</w:t>
            </w:r>
          </w:p>
        </w:tc>
      </w:tr>
      <w:tr w:rsidR="00C233CA" w:rsidRPr="00224223" w14:paraId="4F37A968" w14:textId="77777777" w:rsidTr="00D34DDD">
        <w:tc>
          <w:tcPr>
            <w:tcW w:w="685" w:type="pct"/>
            <w:tcBorders>
              <w:top w:val="single" w:sz="4" w:space="0" w:color="auto"/>
              <w:left w:val="nil"/>
              <w:bottom w:val="single" w:sz="4" w:space="0" w:color="auto"/>
              <w:right w:val="nil"/>
            </w:tcBorders>
            <w:shd w:val="clear" w:color="auto" w:fill="auto"/>
            <w:hideMark/>
          </w:tcPr>
          <w:p w14:paraId="119385DF" w14:textId="77777777" w:rsidR="00C233CA" w:rsidRPr="00224223" w:rsidRDefault="00C233CA" w:rsidP="00C233CA">
            <w:pPr>
              <w:pStyle w:val="Tabletext"/>
            </w:pPr>
            <w:bookmarkStart w:id="908" w:name="CU_153871921"/>
            <w:bookmarkStart w:id="909" w:name="CU_154877118"/>
            <w:bookmarkEnd w:id="908"/>
            <w:bookmarkEnd w:id="909"/>
            <w:r w:rsidRPr="00224223">
              <w:t>45590</w:t>
            </w:r>
          </w:p>
        </w:tc>
        <w:tc>
          <w:tcPr>
            <w:tcW w:w="3481" w:type="pct"/>
            <w:tcBorders>
              <w:top w:val="single" w:sz="4" w:space="0" w:color="auto"/>
              <w:left w:val="nil"/>
              <w:bottom w:val="single" w:sz="4" w:space="0" w:color="auto"/>
              <w:right w:val="nil"/>
            </w:tcBorders>
            <w:shd w:val="clear" w:color="auto" w:fill="auto"/>
            <w:hideMark/>
          </w:tcPr>
          <w:p w14:paraId="63838943" w14:textId="1E71BF8F" w:rsidR="00C233CA" w:rsidRPr="00224223" w:rsidRDefault="00C233CA" w:rsidP="00C233CA">
            <w:pPr>
              <w:pStyle w:val="Tabletext"/>
            </w:pPr>
            <w:r w:rsidRPr="00224223">
              <w:t>Orbital cavity, reconstruction of wall or floor, with or without bone graft, cartilage graft or foreign implant, other than a service associated with a service to which item 45594 applies on the same side (H) (Anaes.) (Assist.)</w:t>
            </w:r>
          </w:p>
        </w:tc>
        <w:tc>
          <w:tcPr>
            <w:tcW w:w="834" w:type="pct"/>
            <w:gridSpan w:val="2"/>
            <w:tcBorders>
              <w:top w:val="single" w:sz="4" w:space="0" w:color="auto"/>
              <w:left w:val="nil"/>
              <w:bottom w:val="single" w:sz="4" w:space="0" w:color="auto"/>
              <w:right w:val="nil"/>
            </w:tcBorders>
            <w:shd w:val="clear" w:color="auto" w:fill="auto"/>
          </w:tcPr>
          <w:p w14:paraId="4835B398" w14:textId="77777777" w:rsidR="00C233CA" w:rsidRPr="00224223" w:rsidRDefault="00C233CA" w:rsidP="00C233CA">
            <w:pPr>
              <w:pStyle w:val="Tabletext"/>
              <w:jc w:val="right"/>
            </w:pPr>
            <w:r w:rsidRPr="00224223">
              <w:t>502.85</w:t>
            </w:r>
          </w:p>
        </w:tc>
      </w:tr>
      <w:tr w:rsidR="00C233CA" w:rsidRPr="00224223" w14:paraId="32238DF6" w14:textId="77777777" w:rsidTr="00D34DDD">
        <w:tc>
          <w:tcPr>
            <w:tcW w:w="685" w:type="pct"/>
            <w:tcBorders>
              <w:top w:val="single" w:sz="4" w:space="0" w:color="auto"/>
              <w:left w:val="nil"/>
              <w:bottom w:val="single" w:sz="4" w:space="0" w:color="auto"/>
              <w:right w:val="nil"/>
            </w:tcBorders>
            <w:shd w:val="clear" w:color="auto" w:fill="auto"/>
          </w:tcPr>
          <w:p w14:paraId="6BEAB97C" w14:textId="2E6A0023" w:rsidR="00C233CA" w:rsidRPr="00224223" w:rsidRDefault="00C233CA" w:rsidP="00C233CA">
            <w:pPr>
              <w:pStyle w:val="Tabletext"/>
            </w:pPr>
            <w:r w:rsidRPr="00224223">
              <w:rPr>
                <w:snapToGrid w:val="0"/>
              </w:rPr>
              <w:t>45592</w:t>
            </w:r>
          </w:p>
        </w:tc>
        <w:tc>
          <w:tcPr>
            <w:tcW w:w="3481" w:type="pct"/>
            <w:tcBorders>
              <w:top w:val="single" w:sz="4" w:space="0" w:color="auto"/>
              <w:left w:val="nil"/>
              <w:bottom w:val="single" w:sz="4" w:space="0" w:color="auto"/>
              <w:right w:val="nil"/>
            </w:tcBorders>
            <w:shd w:val="clear" w:color="auto" w:fill="auto"/>
          </w:tcPr>
          <w:p w14:paraId="26DAC41B" w14:textId="33941CD3" w:rsidR="00C233CA" w:rsidRPr="00224223" w:rsidRDefault="00C233CA" w:rsidP="00C233CA">
            <w:pPr>
              <w:pStyle w:val="Tabletext"/>
            </w:pPr>
            <w:r w:rsidRPr="00224223">
              <w:t>Orbital cavity, reconstruction of wall and floor with bone graft, cartilage graft or foreign implant, other than a service associated with a service to which item 45594 applies on the same side (H) (Anaes.) (Assist.)</w:t>
            </w:r>
          </w:p>
        </w:tc>
        <w:tc>
          <w:tcPr>
            <w:tcW w:w="834" w:type="pct"/>
            <w:gridSpan w:val="2"/>
            <w:tcBorders>
              <w:top w:val="single" w:sz="4" w:space="0" w:color="auto"/>
              <w:left w:val="nil"/>
              <w:bottom w:val="single" w:sz="4" w:space="0" w:color="auto"/>
              <w:right w:val="nil"/>
            </w:tcBorders>
            <w:shd w:val="clear" w:color="auto" w:fill="auto"/>
          </w:tcPr>
          <w:p w14:paraId="31A2159A" w14:textId="5422A9E3" w:rsidR="00C233CA" w:rsidRPr="00224223" w:rsidRDefault="00C233CA" w:rsidP="00C233CA">
            <w:pPr>
              <w:pStyle w:val="Tabletext"/>
              <w:jc w:val="right"/>
            </w:pPr>
            <w:r w:rsidRPr="00224223">
              <w:rPr>
                <w:snapToGrid w:val="0"/>
              </w:rPr>
              <w:t>932.25</w:t>
            </w:r>
          </w:p>
        </w:tc>
      </w:tr>
      <w:tr w:rsidR="00C233CA" w:rsidRPr="00224223" w14:paraId="14FE1CC7" w14:textId="77777777" w:rsidTr="00D34DDD">
        <w:tc>
          <w:tcPr>
            <w:tcW w:w="685" w:type="pct"/>
            <w:tcBorders>
              <w:top w:val="single" w:sz="4" w:space="0" w:color="auto"/>
              <w:left w:val="nil"/>
              <w:bottom w:val="single" w:sz="4" w:space="0" w:color="auto"/>
              <w:right w:val="nil"/>
            </w:tcBorders>
            <w:shd w:val="clear" w:color="auto" w:fill="auto"/>
          </w:tcPr>
          <w:p w14:paraId="570D9A30" w14:textId="50DC3E22" w:rsidR="00C233CA" w:rsidRPr="00224223" w:rsidRDefault="00C233CA" w:rsidP="00C233CA">
            <w:pPr>
              <w:pStyle w:val="Tabletext"/>
            </w:pPr>
            <w:r w:rsidRPr="00224223">
              <w:rPr>
                <w:snapToGrid w:val="0"/>
              </w:rPr>
              <w:t>45594</w:t>
            </w:r>
          </w:p>
        </w:tc>
        <w:tc>
          <w:tcPr>
            <w:tcW w:w="3481" w:type="pct"/>
            <w:tcBorders>
              <w:top w:val="single" w:sz="4" w:space="0" w:color="auto"/>
              <w:left w:val="nil"/>
              <w:bottom w:val="single" w:sz="4" w:space="0" w:color="auto"/>
              <w:right w:val="nil"/>
            </w:tcBorders>
            <w:shd w:val="clear" w:color="auto" w:fill="auto"/>
          </w:tcPr>
          <w:p w14:paraId="3FE0FA6E" w14:textId="2C4881EF" w:rsidR="00C233CA" w:rsidRPr="00224223" w:rsidRDefault="00C233CA" w:rsidP="00C233CA">
            <w:pPr>
              <w:pStyle w:val="Tabletext"/>
            </w:pPr>
            <w:r w:rsidRPr="00224223">
              <w:t>Orbital cavity, exploration of wall or floor without bone graft, cartilage graft or foreign implant, other than a service associated with a service to which item 45590 or 45592 applies on the same side (H) (Anaes.) (Assist.)</w:t>
            </w:r>
          </w:p>
        </w:tc>
        <w:tc>
          <w:tcPr>
            <w:tcW w:w="834" w:type="pct"/>
            <w:gridSpan w:val="2"/>
            <w:tcBorders>
              <w:top w:val="single" w:sz="4" w:space="0" w:color="auto"/>
              <w:left w:val="nil"/>
              <w:bottom w:val="single" w:sz="4" w:space="0" w:color="auto"/>
              <w:right w:val="nil"/>
            </w:tcBorders>
            <w:shd w:val="clear" w:color="auto" w:fill="auto"/>
          </w:tcPr>
          <w:p w14:paraId="34F42361" w14:textId="74AD70A8" w:rsidR="00C233CA" w:rsidRPr="00224223" w:rsidRDefault="00C233CA" w:rsidP="00C233CA">
            <w:pPr>
              <w:pStyle w:val="Tabletext"/>
              <w:jc w:val="right"/>
            </w:pPr>
            <w:r w:rsidRPr="00224223">
              <w:rPr>
                <w:snapToGrid w:val="0"/>
              </w:rPr>
              <w:t>436.90</w:t>
            </w:r>
          </w:p>
        </w:tc>
      </w:tr>
      <w:tr w:rsidR="00C233CA" w:rsidRPr="00224223" w14:paraId="2A974638" w14:textId="77777777" w:rsidTr="00D34DDD">
        <w:tc>
          <w:tcPr>
            <w:tcW w:w="685" w:type="pct"/>
            <w:tcBorders>
              <w:top w:val="single" w:sz="4" w:space="0" w:color="auto"/>
              <w:left w:val="nil"/>
              <w:bottom w:val="single" w:sz="4" w:space="0" w:color="auto"/>
              <w:right w:val="nil"/>
            </w:tcBorders>
            <w:shd w:val="clear" w:color="auto" w:fill="auto"/>
            <w:hideMark/>
          </w:tcPr>
          <w:p w14:paraId="33B04335" w14:textId="77777777" w:rsidR="00C233CA" w:rsidRPr="00224223" w:rsidRDefault="00C233CA" w:rsidP="00C233CA">
            <w:pPr>
              <w:pStyle w:val="Tabletext"/>
            </w:pPr>
            <w:r w:rsidRPr="00224223">
              <w:t>45596</w:t>
            </w:r>
          </w:p>
        </w:tc>
        <w:tc>
          <w:tcPr>
            <w:tcW w:w="3481" w:type="pct"/>
            <w:tcBorders>
              <w:top w:val="single" w:sz="4" w:space="0" w:color="auto"/>
              <w:left w:val="nil"/>
              <w:bottom w:val="single" w:sz="4" w:space="0" w:color="auto"/>
              <w:right w:val="nil"/>
            </w:tcBorders>
            <w:shd w:val="clear" w:color="auto" w:fill="auto"/>
            <w:hideMark/>
          </w:tcPr>
          <w:p w14:paraId="0C0F247E" w14:textId="2A9FF471" w:rsidR="00C233CA" w:rsidRPr="00224223" w:rsidRDefault="00C233CA" w:rsidP="00C233CA">
            <w:pPr>
              <w:pStyle w:val="Tabletext"/>
            </w:pPr>
            <w:r w:rsidRPr="00224223">
              <w:t>Hemimaxillectomy (H) (Anaes.) (Assist.)</w:t>
            </w:r>
          </w:p>
        </w:tc>
        <w:tc>
          <w:tcPr>
            <w:tcW w:w="834" w:type="pct"/>
            <w:gridSpan w:val="2"/>
            <w:tcBorders>
              <w:top w:val="single" w:sz="4" w:space="0" w:color="auto"/>
              <w:left w:val="nil"/>
              <w:bottom w:val="single" w:sz="4" w:space="0" w:color="auto"/>
              <w:right w:val="nil"/>
            </w:tcBorders>
            <w:shd w:val="clear" w:color="auto" w:fill="auto"/>
          </w:tcPr>
          <w:p w14:paraId="3BF7C041" w14:textId="77777777" w:rsidR="00C233CA" w:rsidRPr="00224223" w:rsidRDefault="00C233CA" w:rsidP="00C233CA">
            <w:pPr>
              <w:pStyle w:val="Tabletext"/>
              <w:jc w:val="right"/>
            </w:pPr>
            <w:r w:rsidRPr="00224223">
              <w:t>936.90</w:t>
            </w:r>
          </w:p>
        </w:tc>
      </w:tr>
      <w:tr w:rsidR="00C233CA" w:rsidRPr="00224223" w14:paraId="5E10E1AE" w14:textId="77777777" w:rsidTr="00D34DDD">
        <w:tc>
          <w:tcPr>
            <w:tcW w:w="685" w:type="pct"/>
            <w:tcBorders>
              <w:top w:val="single" w:sz="4" w:space="0" w:color="auto"/>
              <w:left w:val="nil"/>
              <w:bottom w:val="single" w:sz="4" w:space="0" w:color="auto"/>
              <w:right w:val="nil"/>
            </w:tcBorders>
            <w:shd w:val="clear" w:color="auto" w:fill="auto"/>
            <w:hideMark/>
          </w:tcPr>
          <w:p w14:paraId="086DAC90" w14:textId="77777777" w:rsidR="00C233CA" w:rsidRPr="00224223" w:rsidRDefault="00C233CA" w:rsidP="00C233CA">
            <w:pPr>
              <w:pStyle w:val="Tabletext"/>
            </w:pPr>
            <w:r w:rsidRPr="00224223">
              <w:t>45597</w:t>
            </w:r>
          </w:p>
        </w:tc>
        <w:tc>
          <w:tcPr>
            <w:tcW w:w="3481" w:type="pct"/>
            <w:tcBorders>
              <w:top w:val="single" w:sz="4" w:space="0" w:color="auto"/>
              <w:left w:val="nil"/>
              <w:bottom w:val="single" w:sz="4" w:space="0" w:color="auto"/>
              <w:right w:val="nil"/>
            </w:tcBorders>
            <w:shd w:val="clear" w:color="auto" w:fill="auto"/>
            <w:hideMark/>
          </w:tcPr>
          <w:p w14:paraId="7281B819" w14:textId="7562F98E" w:rsidR="00C233CA" w:rsidRPr="00224223" w:rsidRDefault="00C233CA" w:rsidP="00C233CA">
            <w:pPr>
              <w:pStyle w:val="Tabletext"/>
            </w:pPr>
            <w:r w:rsidRPr="00224223">
              <w:t>Total maxillectomy (bilateral) (H) (Anaes.) (Assist.)</w:t>
            </w:r>
          </w:p>
        </w:tc>
        <w:tc>
          <w:tcPr>
            <w:tcW w:w="834" w:type="pct"/>
            <w:gridSpan w:val="2"/>
            <w:tcBorders>
              <w:top w:val="single" w:sz="4" w:space="0" w:color="auto"/>
              <w:left w:val="nil"/>
              <w:bottom w:val="single" w:sz="4" w:space="0" w:color="auto"/>
              <w:right w:val="nil"/>
            </w:tcBorders>
            <w:shd w:val="clear" w:color="auto" w:fill="auto"/>
          </w:tcPr>
          <w:p w14:paraId="7580823A" w14:textId="77777777" w:rsidR="00C233CA" w:rsidRPr="00224223" w:rsidRDefault="00C233CA" w:rsidP="00C233CA">
            <w:pPr>
              <w:pStyle w:val="Tabletext"/>
              <w:jc w:val="right"/>
            </w:pPr>
            <w:r w:rsidRPr="00224223">
              <w:t>1,254.25</w:t>
            </w:r>
          </w:p>
        </w:tc>
      </w:tr>
      <w:tr w:rsidR="00C233CA" w:rsidRPr="00224223" w14:paraId="096E2DE5" w14:textId="77777777" w:rsidTr="00D34DDD">
        <w:tc>
          <w:tcPr>
            <w:tcW w:w="685" w:type="pct"/>
            <w:tcBorders>
              <w:top w:val="single" w:sz="4" w:space="0" w:color="auto"/>
              <w:left w:val="nil"/>
              <w:bottom w:val="single" w:sz="4" w:space="0" w:color="auto"/>
              <w:right w:val="nil"/>
            </w:tcBorders>
            <w:shd w:val="clear" w:color="auto" w:fill="auto"/>
            <w:hideMark/>
          </w:tcPr>
          <w:p w14:paraId="48AEBEBB" w14:textId="77777777" w:rsidR="00C233CA" w:rsidRPr="00224223" w:rsidRDefault="00C233CA" w:rsidP="00C233CA">
            <w:pPr>
              <w:pStyle w:val="Tabletext"/>
            </w:pPr>
            <w:r w:rsidRPr="00224223">
              <w:t>45599</w:t>
            </w:r>
          </w:p>
        </w:tc>
        <w:tc>
          <w:tcPr>
            <w:tcW w:w="3481" w:type="pct"/>
            <w:tcBorders>
              <w:top w:val="single" w:sz="4" w:space="0" w:color="auto"/>
              <w:left w:val="nil"/>
              <w:bottom w:val="single" w:sz="4" w:space="0" w:color="auto"/>
              <w:right w:val="nil"/>
            </w:tcBorders>
            <w:shd w:val="clear" w:color="auto" w:fill="auto"/>
            <w:hideMark/>
          </w:tcPr>
          <w:p w14:paraId="72D7E2B3" w14:textId="2DA0B181" w:rsidR="00C233CA" w:rsidRPr="00224223" w:rsidRDefault="00C233CA" w:rsidP="00C233CA">
            <w:pPr>
              <w:pStyle w:val="Tabletext"/>
            </w:pPr>
            <w:r w:rsidRPr="00224223">
              <w:t>Mandible, total resection of, other than a service associated with a service to which item 45608 applies (H) (Anaes.) (Assist.)</w:t>
            </w:r>
          </w:p>
        </w:tc>
        <w:tc>
          <w:tcPr>
            <w:tcW w:w="834" w:type="pct"/>
            <w:gridSpan w:val="2"/>
            <w:tcBorders>
              <w:top w:val="single" w:sz="4" w:space="0" w:color="auto"/>
              <w:left w:val="nil"/>
              <w:bottom w:val="single" w:sz="4" w:space="0" w:color="auto"/>
              <w:right w:val="nil"/>
            </w:tcBorders>
            <w:shd w:val="clear" w:color="auto" w:fill="auto"/>
          </w:tcPr>
          <w:p w14:paraId="5F20D3E7" w14:textId="77777777" w:rsidR="00C233CA" w:rsidRPr="00224223" w:rsidRDefault="00C233CA" w:rsidP="00C233CA">
            <w:pPr>
              <w:pStyle w:val="Tabletext"/>
              <w:jc w:val="right"/>
            </w:pPr>
            <w:r w:rsidRPr="00224223">
              <w:t>974.50</w:t>
            </w:r>
          </w:p>
        </w:tc>
      </w:tr>
      <w:tr w:rsidR="00C233CA" w:rsidRPr="00224223" w14:paraId="45C5699E" w14:textId="77777777" w:rsidTr="00D34DDD">
        <w:tc>
          <w:tcPr>
            <w:tcW w:w="685" w:type="pct"/>
            <w:tcBorders>
              <w:top w:val="single" w:sz="4" w:space="0" w:color="auto"/>
              <w:left w:val="nil"/>
              <w:bottom w:val="single" w:sz="4" w:space="0" w:color="auto"/>
              <w:right w:val="nil"/>
            </w:tcBorders>
            <w:shd w:val="clear" w:color="auto" w:fill="auto"/>
            <w:hideMark/>
          </w:tcPr>
          <w:p w14:paraId="62E37006" w14:textId="77777777" w:rsidR="00C233CA" w:rsidRPr="00224223" w:rsidRDefault="00C233CA" w:rsidP="00C233CA">
            <w:pPr>
              <w:pStyle w:val="Tabletext"/>
            </w:pPr>
            <w:r w:rsidRPr="00224223">
              <w:t>45602</w:t>
            </w:r>
          </w:p>
        </w:tc>
        <w:tc>
          <w:tcPr>
            <w:tcW w:w="3481" w:type="pct"/>
            <w:tcBorders>
              <w:top w:val="single" w:sz="4" w:space="0" w:color="auto"/>
              <w:left w:val="nil"/>
              <w:bottom w:val="single" w:sz="4" w:space="0" w:color="auto"/>
              <w:right w:val="nil"/>
            </w:tcBorders>
            <w:shd w:val="clear" w:color="auto" w:fill="auto"/>
            <w:hideMark/>
          </w:tcPr>
          <w:p w14:paraId="4A4D7B1C" w14:textId="4AD649B0" w:rsidR="00C233CA" w:rsidRPr="00224223" w:rsidRDefault="00C233CA" w:rsidP="00C233CA">
            <w:pPr>
              <w:pStyle w:val="Tabletext"/>
            </w:pPr>
            <w:r w:rsidRPr="00224223">
              <w:t>Mandible, including lower border, or maxilla, sub</w:t>
            </w:r>
            <w:r w:rsidR="00BA02C8">
              <w:noBreakHyphen/>
            </w:r>
            <w:r w:rsidRPr="00224223">
              <w:t>total resection of (H) (Anaes.) (Assist.)</w:t>
            </w:r>
          </w:p>
        </w:tc>
        <w:tc>
          <w:tcPr>
            <w:tcW w:w="834" w:type="pct"/>
            <w:gridSpan w:val="2"/>
            <w:tcBorders>
              <w:top w:val="single" w:sz="4" w:space="0" w:color="auto"/>
              <w:left w:val="nil"/>
              <w:bottom w:val="single" w:sz="4" w:space="0" w:color="auto"/>
              <w:right w:val="nil"/>
            </w:tcBorders>
            <w:shd w:val="clear" w:color="auto" w:fill="auto"/>
          </w:tcPr>
          <w:p w14:paraId="1978AE5A" w14:textId="77777777" w:rsidR="00C233CA" w:rsidRPr="00224223" w:rsidRDefault="00C233CA" w:rsidP="00C233CA">
            <w:pPr>
              <w:pStyle w:val="Tabletext"/>
              <w:jc w:val="right"/>
            </w:pPr>
            <w:r w:rsidRPr="00224223">
              <w:t>727.80</w:t>
            </w:r>
          </w:p>
        </w:tc>
      </w:tr>
      <w:tr w:rsidR="00C233CA" w:rsidRPr="00224223" w14:paraId="2EFF1F98" w14:textId="77777777" w:rsidTr="00D34DDD">
        <w:tc>
          <w:tcPr>
            <w:tcW w:w="685" w:type="pct"/>
            <w:tcBorders>
              <w:top w:val="single" w:sz="4" w:space="0" w:color="auto"/>
              <w:left w:val="nil"/>
              <w:bottom w:val="single" w:sz="4" w:space="0" w:color="auto"/>
              <w:right w:val="nil"/>
            </w:tcBorders>
            <w:shd w:val="clear" w:color="auto" w:fill="auto"/>
            <w:hideMark/>
          </w:tcPr>
          <w:p w14:paraId="4171B1B5" w14:textId="77777777" w:rsidR="00C233CA" w:rsidRPr="00224223" w:rsidRDefault="00C233CA" w:rsidP="00C233CA">
            <w:pPr>
              <w:pStyle w:val="Tabletext"/>
            </w:pPr>
            <w:bookmarkStart w:id="910" w:name="CU_164873781"/>
            <w:bookmarkEnd w:id="910"/>
            <w:r w:rsidRPr="00224223">
              <w:t>45605</w:t>
            </w:r>
          </w:p>
        </w:tc>
        <w:tc>
          <w:tcPr>
            <w:tcW w:w="3481" w:type="pct"/>
            <w:tcBorders>
              <w:top w:val="single" w:sz="4" w:space="0" w:color="auto"/>
              <w:left w:val="nil"/>
              <w:bottom w:val="single" w:sz="4" w:space="0" w:color="auto"/>
              <w:right w:val="nil"/>
            </w:tcBorders>
            <w:shd w:val="clear" w:color="auto" w:fill="auto"/>
            <w:hideMark/>
          </w:tcPr>
          <w:p w14:paraId="41BB4864" w14:textId="77777777" w:rsidR="00C233CA" w:rsidRPr="00224223" w:rsidRDefault="00C233CA" w:rsidP="00C233CA">
            <w:pPr>
              <w:pStyle w:val="Tabletext"/>
            </w:pPr>
            <w:r w:rsidRPr="00224223">
              <w:t>Mandible or maxilla, segmental resection of, for tumours or cysts (H) (Anaes.) (Assist.)</w:t>
            </w:r>
          </w:p>
        </w:tc>
        <w:tc>
          <w:tcPr>
            <w:tcW w:w="834" w:type="pct"/>
            <w:gridSpan w:val="2"/>
            <w:tcBorders>
              <w:top w:val="single" w:sz="4" w:space="0" w:color="auto"/>
              <w:left w:val="nil"/>
              <w:bottom w:val="single" w:sz="4" w:space="0" w:color="auto"/>
              <w:right w:val="nil"/>
            </w:tcBorders>
            <w:shd w:val="clear" w:color="auto" w:fill="auto"/>
          </w:tcPr>
          <w:p w14:paraId="48D503C9" w14:textId="77777777" w:rsidR="00C233CA" w:rsidRPr="00224223" w:rsidRDefault="00C233CA" w:rsidP="00C233CA">
            <w:pPr>
              <w:pStyle w:val="Tabletext"/>
              <w:jc w:val="right"/>
            </w:pPr>
            <w:r w:rsidRPr="00224223">
              <w:t>611.40</w:t>
            </w:r>
          </w:p>
        </w:tc>
      </w:tr>
      <w:tr w:rsidR="00C233CA" w:rsidRPr="00224223" w14:paraId="176270CD" w14:textId="77777777" w:rsidTr="00D34DDD">
        <w:tc>
          <w:tcPr>
            <w:tcW w:w="685" w:type="pct"/>
            <w:tcBorders>
              <w:top w:val="single" w:sz="4" w:space="0" w:color="auto"/>
              <w:left w:val="nil"/>
              <w:bottom w:val="single" w:sz="4" w:space="0" w:color="auto"/>
              <w:right w:val="nil"/>
            </w:tcBorders>
            <w:shd w:val="clear" w:color="auto" w:fill="auto"/>
            <w:hideMark/>
          </w:tcPr>
          <w:p w14:paraId="0C6BE170" w14:textId="77777777" w:rsidR="00C233CA" w:rsidRPr="00224223" w:rsidRDefault="00C233CA" w:rsidP="00C233CA">
            <w:pPr>
              <w:pStyle w:val="Tabletext"/>
            </w:pPr>
            <w:r w:rsidRPr="00224223">
              <w:t>45608</w:t>
            </w:r>
          </w:p>
        </w:tc>
        <w:tc>
          <w:tcPr>
            <w:tcW w:w="3481" w:type="pct"/>
            <w:tcBorders>
              <w:top w:val="single" w:sz="4" w:space="0" w:color="auto"/>
              <w:left w:val="nil"/>
              <w:bottom w:val="single" w:sz="4" w:space="0" w:color="auto"/>
              <w:right w:val="nil"/>
            </w:tcBorders>
            <w:shd w:val="clear" w:color="auto" w:fill="auto"/>
            <w:hideMark/>
          </w:tcPr>
          <w:p w14:paraId="21B449A6" w14:textId="7932E676" w:rsidR="00C233CA" w:rsidRPr="00224223" w:rsidRDefault="00C233CA" w:rsidP="00C233CA">
            <w:pPr>
              <w:pStyle w:val="Tabletext"/>
            </w:pPr>
            <w:r w:rsidRPr="00224223">
              <w:t>Mandible, segmental mandibular or maxilla reconstruction with bone graft, not being a service associated with a service to which item 45599 applies (H) (Anaes.) (Assist.)</w:t>
            </w:r>
          </w:p>
        </w:tc>
        <w:tc>
          <w:tcPr>
            <w:tcW w:w="834" w:type="pct"/>
            <w:gridSpan w:val="2"/>
            <w:tcBorders>
              <w:top w:val="single" w:sz="4" w:space="0" w:color="auto"/>
              <w:left w:val="nil"/>
              <w:bottom w:val="single" w:sz="4" w:space="0" w:color="auto"/>
              <w:right w:val="nil"/>
            </w:tcBorders>
            <w:shd w:val="clear" w:color="auto" w:fill="auto"/>
          </w:tcPr>
          <w:p w14:paraId="1C7A357B" w14:textId="77777777" w:rsidR="00C233CA" w:rsidRPr="00224223" w:rsidRDefault="00C233CA" w:rsidP="00C233CA">
            <w:pPr>
              <w:pStyle w:val="Tabletext"/>
              <w:jc w:val="right"/>
            </w:pPr>
            <w:r w:rsidRPr="00224223">
              <w:t>860.85</w:t>
            </w:r>
          </w:p>
        </w:tc>
      </w:tr>
      <w:tr w:rsidR="00C233CA" w:rsidRPr="00224223" w14:paraId="2A59B83D" w14:textId="77777777" w:rsidTr="00D34DDD">
        <w:tc>
          <w:tcPr>
            <w:tcW w:w="685" w:type="pct"/>
            <w:tcBorders>
              <w:top w:val="single" w:sz="4" w:space="0" w:color="auto"/>
              <w:left w:val="nil"/>
              <w:bottom w:val="single" w:sz="4" w:space="0" w:color="auto"/>
              <w:right w:val="nil"/>
            </w:tcBorders>
            <w:shd w:val="clear" w:color="auto" w:fill="auto"/>
          </w:tcPr>
          <w:p w14:paraId="7BEF1631" w14:textId="05203E2B" w:rsidR="00C233CA" w:rsidRPr="00224223" w:rsidRDefault="00C233CA" w:rsidP="00C233CA">
            <w:pPr>
              <w:pStyle w:val="Tabletext"/>
            </w:pPr>
            <w:r w:rsidRPr="00224223">
              <w:rPr>
                <w:snapToGrid w:val="0"/>
              </w:rPr>
              <w:t>45609</w:t>
            </w:r>
          </w:p>
        </w:tc>
        <w:tc>
          <w:tcPr>
            <w:tcW w:w="3481" w:type="pct"/>
            <w:tcBorders>
              <w:top w:val="single" w:sz="4" w:space="0" w:color="auto"/>
              <w:left w:val="nil"/>
              <w:bottom w:val="single" w:sz="4" w:space="0" w:color="auto"/>
              <w:right w:val="nil"/>
            </w:tcBorders>
            <w:shd w:val="clear" w:color="auto" w:fill="auto"/>
          </w:tcPr>
          <w:p w14:paraId="1E33522F" w14:textId="40FD9B36" w:rsidR="00C233CA" w:rsidRPr="00224223" w:rsidRDefault="00C233CA" w:rsidP="00C233CA">
            <w:pPr>
              <w:pStyle w:val="Tabletext"/>
            </w:pPr>
            <w:r w:rsidRPr="00224223">
              <w:t>Mandible, maxilla or skull base, reconstruction of, using bony free flap, all osteotomies, shaping, inset and fixation by any means, including all necessary 3 dimensional planning, if performed in conjunction with one or more services covered by items 46060 to 46068 (H) (Anaes.) (Assist.)</w:t>
            </w:r>
          </w:p>
        </w:tc>
        <w:tc>
          <w:tcPr>
            <w:tcW w:w="834" w:type="pct"/>
            <w:gridSpan w:val="2"/>
            <w:tcBorders>
              <w:top w:val="single" w:sz="4" w:space="0" w:color="auto"/>
              <w:left w:val="nil"/>
              <w:bottom w:val="single" w:sz="4" w:space="0" w:color="auto"/>
              <w:right w:val="nil"/>
            </w:tcBorders>
            <w:shd w:val="clear" w:color="auto" w:fill="auto"/>
          </w:tcPr>
          <w:p w14:paraId="31E49CA2" w14:textId="5C384B2B" w:rsidR="00C233CA" w:rsidRPr="00224223" w:rsidRDefault="00C233CA" w:rsidP="00C233CA">
            <w:pPr>
              <w:pStyle w:val="Tabletext"/>
              <w:jc w:val="right"/>
            </w:pPr>
            <w:r w:rsidRPr="00224223">
              <w:rPr>
                <w:snapToGrid w:val="0"/>
              </w:rPr>
              <w:t>906.10</w:t>
            </w:r>
          </w:p>
        </w:tc>
      </w:tr>
      <w:tr w:rsidR="00C233CA" w:rsidRPr="00224223" w14:paraId="5585DF54" w14:textId="77777777" w:rsidTr="00D34DDD">
        <w:tc>
          <w:tcPr>
            <w:tcW w:w="685" w:type="pct"/>
            <w:tcBorders>
              <w:top w:val="single" w:sz="4" w:space="0" w:color="auto"/>
              <w:left w:val="nil"/>
              <w:bottom w:val="single" w:sz="4" w:space="0" w:color="auto"/>
              <w:right w:val="nil"/>
            </w:tcBorders>
            <w:shd w:val="clear" w:color="auto" w:fill="auto"/>
            <w:hideMark/>
          </w:tcPr>
          <w:p w14:paraId="368E1608" w14:textId="77777777" w:rsidR="00C233CA" w:rsidRPr="00224223" w:rsidRDefault="00C233CA" w:rsidP="00C233CA">
            <w:pPr>
              <w:pStyle w:val="Tabletext"/>
            </w:pPr>
            <w:r w:rsidRPr="00224223">
              <w:t>45611</w:t>
            </w:r>
          </w:p>
        </w:tc>
        <w:tc>
          <w:tcPr>
            <w:tcW w:w="3481" w:type="pct"/>
            <w:tcBorders>
              <w:top w:val="single" w:sz="4" w:space="0" w:color="auto"/>
              <w:left w:val="nil"/>
              <w:bottom w:val="single" w:sz="4" w:space="0" w:color="auto"/>
              <w:right w:val="nil"/>
            </w:tcBorders>
            <w:shd w:val="clear" w:color="auto" w:fill="auto"/>
            <w:hideMark/>
          </w:tcPr>
          <w:p w14:paraId="03EFF52B" w14:textId="3BB72A68" w:rsidR="00C233CA" w:rsidRPr="00224223" w:rsidRDefault="00C233CA" w:rsidP="00C233CA">
            <w:pPr>
              <w:pStyle w:val="Tabletext"/>
            </w:pPr>
            <w:r w:rsidRPr="00224223">
              <w:t>Mandible, condylectomy of (H) (Anaes.) (Assist.)</w:t>
            </w:r>
          </w:p>
        </w:tc>
        <w:tc>
          <w:tcPr>
            <w:tcW w:w="834" w:type="pct"/>
            <w:gridSpan w:val="2"/>
            <w:tcBorders>
              <w:top w:val="single" w:sz="4" w:space="0" w:color="auto"/>
              <w:left w:val="nil"/>
              <w:bottom w:val="single" w:sz="4" w:space="0" w:color="auto"/>
              <w:right w:val="nil"/>
            </w:tcBorders>
            <w:shd w:val="clear" w:color="auto" w:fill="auto"/>
          </w:tcPr>
          <w:p w14:paraId="279D384E" w14:textId="77777777" w:rsidR="00C233CA" w:rsidRPr="00224223" w:rsidRDefault="00C233CA" w:rsidP="00C233CA">
            <w:pPr>
              <w:pStyle w:val="Tabletext"/>
              <w:jc w:val="right"/>
            </w:pPr>
            <w:r w:rsidRPr="00224223">
              <w:t>492.95</w:t>
            </w:r>
          </w:p>
        </w:tc>
      </w:tr>
      <w:tr w:rsidR="00C233CA" w:rsidRPr="00224223" w14:paraId="26466515" w14:textId="77777777" w:rsidTr="00D34DDD">
        <w:tc>
          <w:tcPr>
            <w:tcW w:w="685" w:type="pct"/>
            <w:tcBorders>
              <w:top w:val="single" w:sz="4" w:space="0" w:color="auto"/>
              <w:left w:val="nil"/>
              <w:bottom w:val="single" w:sz="4" w:space="0" w:color="auto"/>
              <w:right w:val="nil"/>
            </w:tcBorders>
            <w:shd w:val="clear" w:color="auto" w:fill="auto"/>
          </w:tcPr>
          <w:p w14:paraId="7FE98EFB" w14:textId="5B265B3A" w:rsidR="00C233CA" w:rsidRPr="00224223" w:rsidRDefault="00C233CA" w:rsidP="00C233CA">
            <w:pPr>
              <w:pStyle w:val="Tabletext"/>
            </w:pPr>
            <w:bookmarkStart w:id="911" w:name="CU_167879151"/>
            <w:bookmarkEnd w:id="911"/>
            <w:r w:rsidRPr="00224223">
              <w:rPr>
                <w:snapToGrid w:val="0"/>
              </w:rPr>
              <w:t>45614</w:t>
            </w:r>
          </w:p>
        </w:tc>
        <w:tc>
          <w:tcPr>
            <w:tcW w:w="3481" w:type="pct"/>
            <w:tcBorders>
              <w:top w:val="single" w:sz="4" w:space="0" w:color="auto"/>
              <w:left w:val="nil"/>
              <w:bottom w:val="single" w:sz="4" w:space="0" w:color="auto"/>
              <w:right w:val="nil"/>
            </w:tcBorders>
            <w:shd w:val="clear" w:color="auto" w:fill="auto"/>
          </w:tcPr>
          <w:p w14:paraId="3E1F3183" w14:textId="6986A48C" w:rsidR="00C233CA" w:rsidRPr="00224223" w:rsidRDefault="00C233CA" w:rsidP="00C233CA">
            <w:pPr>
              <w:pStyle w:val="Tabletext"/>
            </w:pPr>
            <w:r w:rsidRPr="00224223">
              <w:t>Eyelid, reconstruction of a defect (greater than one quarter of the length of the lid) involving all 3 layers of the eyelid, if unable to be closed by direct suture or wedge excision, including all flaps and grafts that may be required (Anaes.) (Assist.)</w:t>
            </w:r>
          </w:p>
        </w:tc>
        <w:tc>
          <w:tcPr>
            <w:tcW w:w="834" w:type="pct"/>
            <w:gridSpan w:val="2"/>
            <w:tcBorders>
              <w:top w:val="single" w:sz="4" w:space="0" w:color="auto"/>
              <w:left w:val="nil"/>
              <w:bottom w:val="single" w:sz="4" w:space="0" w:color="auto"/>
              <w:right w:val="nil"/>
            </w:tcBorders>
            <w:shd w:val="clear" w:color="auto" w:fill="auto"/>
          </w:tcPr>
          <w:p w14:paraId="4DBB5205" w14:textId="6D637EF3" w:rsidR="00C233CA" w:rsidRPr="00224223" w:rsidRDefault="00C233CA" w:rsidP="00C233CA">
            <w:pPr>
              <w:pStyle w:val="Tabletext"/>
              <w:jc w:val="right"/>
            </w:pPr>
            <w:r w:rsidRPr="00224223">
              <w:rPr>
                <w:snapToGrid w:val="0"/>
              </w:rPr>
              <w:t>913.50</w:t>
            </w:r>
          </w:p>
        </w:tc>
      </w:tr>
      <w:tr w:rsidR="00C233CA" w:rsidRPr="00224223" w:rsidDel="00643CA0" w14:paraId="15BF230E" w14:textId="77777777" w:rsidTr="00D34DDD">
        <w:tc>
          <w:tcPr>
            <w:tcW w:w="685" w:type="pct"/>
            <w:tcBorders>
              <w:top w:val="single" w:sz="4" w:space="0" w:color="auto"/>
              <w:left w:val="nil"/>
              <w:bottom w:val="single" w:sz="4" w:space="0" w:color="auto"/>
              <w:right w:val="nil"/>
            </w:tcBorders>
            <w:shd w:val="clear" w:color="auto" w:fill="auto"/>
          </w:tcPr>
          <w:p w14:paraId="44CF7638" w14:textId="77777777" w:rsidR="00C233CA" w:rsidRPr="00224223" w:rsidDel="00643CA0" w:rsidRDefault="00C233CA" w:rsidP="00C233CA">
            <w:pPr>
              <w:pStyle w:val="Tabletext"/>
            </w:pPr>
            <w:r w:rsidRPr="00224223">
              <w:t>45617</w:t>
            </w:r>
          </w:p>
        </w:tc>
        <w:tc>
          <w:tcPr>
            <w:tcW w:w="3481" w:type="pct"/>
            <w:tcBorders>
              <w:top w:val="single" w:sz="4" w:space="0" w:color="auto"/>
              <w:left w:val="nil"/>
              <w:bottom w:val="single" w:sz="4" w:space="0" w:color="auto"/>
              <w:right w:val="nil"/>
            </w:tcBorders>
            <w:shd w:val="clear" w:color="auto" w:fill="auto"/>
          </w:tcPr>
          <w:p w14:paraId="65F728C5" w14:textId="77777777" w:rsidR="00C233CA" w:rsidRPr="00224223" w:rsidRDefault="00C233CA" w:rsidP="00C233CA">
            <w:pPr>
              <w:pStyle w:val="Tabletext"/>
            </w:pPr>
            <w:r w:rsidRPr="00224223">
              <w:t>Upper eyelid, reduction of, if:</w:t>
            </w:r>
          </w:p>
          <w:p w14:paraId="55E3F305" w14:textId="77777777" w:rsidR="00C233CA" w:rsidRPr="00224223" w:rsidRDefault="00C233CA" w:rsidP="00C233CA">
            <w:pPr>
              <w:pStyle w:val="Tablea"/>
            </w:pPr>
            <w:r w:rsidRPr="00224223">
              <w:t>(a) the reduction is for any of the following:</w:t>
            </w:r>
          </w:p>
          <w:p w14:paraId="298AFF9E" w14:textId="77777777" w:rsidR="00C233CA" w:rsidRPr="00224223" w:rsidRDefault="00C233CA" w:rsidP="00C233CA">
            <w:pPr>
              <w:pStyle w:val="Tablei"/>
            </w:pPr>
            <w:r w:rsidRPr="00224223">
              <w:lastRenderedPageBreak/>
              <w:t>(i) history of a demonstrated visual impairment;</w:t>
            </w:r>
          </w:p>
          <w:p w14:paraId="547D19AD" w14:textId="77777777" w:rsidR="00C233CA" w:rsidRPr="00224223" w:rsidRDefault="00C233CA" w:rsidP="00C233CA">
            <w:pPr>
              <w:pStyle w:val="Tablei"/>
            </w:pPr>
            <w:r w:rsidRPr="00224223">
              <w:t>(ii) intertriginous inflammation of the eyelid;</w:t>
            </w:r>
          </w:p>
          <w:p w14:paraId="5E4EF469" w14:textId="77777777" w:rsidR="00C233CA" w:rsidRPr="00224223" w:rsidRDefault="00C233CA" w:rsidP="00C233CA">
            <w:pPr>
              <w:pStyle w:val="Tablei"/>
            </w:pPr>
            <w:r w:rsidRPr="00224223">
              <w:t>(iii) herniation of orbital fat in exophthalmos;</w:t>
            </w:r>
          </w:p>
          <w:p w14:paraId="160355EF" w14:textId="77777777" w:rsidR="00C233CA" w:rsidRPr="00224223" w:rsidRDefault="00C233CA" w:rsidP="00C233CA">
            <w:pPr>
              <w:pStyle w:val="Tablei"/>
            </w:pPr>
            <w:r w:rsidRPr="00224223">
              <w:t>(iv) facial nerve palsy;</w:t>
            </w:r>
          </w:p>
          <w:p w14:paraId="190479FC" w14:textId="3A57532F" w:rsidR="00C233CA" w:rsidRPr="00224223" w:rsidRDefault="00C233CA" w:rsidP="00C233CA">
            <w:pPr>
              <w:pStyle w:val="Tablei"/>
            </w:pPr>
            <w:r w:rsidRPr="00224223">
              <w:t>(v) post</w:t>
            </w:r>
            <w:r w:rsidR="00BA02C8">
              <w:noBreakHyphen/>
            </w:r>
            <w:r w:rsidRPr="00224223">
              <w:t>traumatic scarring;</w:t>
            </w:r>
          </w:p>
          <w:p w14:paraId="5BC868F3" w14:textId="77777777" w:rsidR="00C233CA" w:rsidRPr="00224223" w:rsidRDefault="00C233CA" w:rsidP="00C233CA">
            <w:pPr>
              <w:pStyle w:val="Tablei"/>
            </w:pPr>
            <w:r w:rsidRPr="00224223">
              <w:t>(vi) the restoration of symmetry of contralateral upper eyelid in respect of one of the conditions mentioned in subparagraphs (i) to (v); and</w:t>
            </w:r>
          </w:p>
          <w:p w14:paraId="47F7E33C" w14:textId="77777777" w:rsidR="00C233CA" w:rsidRPr="00224223" w:rsidRDefault="00C233CA" w:rsidP="00C233CA">
            <w:pPr>
              <w:pStyle w:val="Tablea"/>
            </w:pPr>
            <w:r w:rsidRPr="00224223">
              <w:t>(b) photographic and/or diagnostic imaging evidence demonstrating the clinical need for this service is documented in the patient notes</w:t>
            </w:r>
          </w:p>
          <w:p w14:paraId="0BD54439" w14:textId="77777777" w:rsidR="00C233CA" w:rsidRPr="00224223" w:rsidDel="00643CA0" w:rsidRDefault="00C233CA" w:rsidP="00C233CA">
            <w:pPr>
              <w:pStyle w:val="Tabletext"/>
            </w:pPr>
            <w:r w:rsidRPr="00224223">
              <w:t>(Anaes.)</w:t>
            </w:r>
          </w:p>
        </w:tc>
        <w:tc>
          <w:tcPr>
            <w:tcW w:w="834" w:type="pct"/>
            <w:gridSpan w:val="2"/>
            <w:tcBorders>
              <w:top w:val="single" w:sz="4" w:space="0" w:color="auto"/>
              <w:left w:val="nil"/>
              <w:bottom w:val="single" w:sz="4" w:space="0" w:color="auto"/>
              <w:right w:val="nil"/>
            </w:tcBorders>
            <w:shd w:val="clear" w:color="auto" w:fill="auto"/>
          </w:tcPr>
          <w:p w14:paraId="0FA706DE" w14:textId="77777777" w:rsidR="00C233CA" w:rsidRPr="00224223" w:rsidRDefault="00C233CA" w:rsidP="00C233CA">
            <w:pPr>
              <w:pStyle w:val="Tabletext"/>
              <w:jc w:val="right"/>
            </w:pPr>
            <w:r w:rsidRPr="00224223">
              <w:lastRenderedPageBreak/>
              <w:t>244.60</w:t>
            </w:r>
          </w:p>
        </w:tc>
      </w:tr>
      <w:tr w:rsidR="00C233CA" w:rsidRPr="00224223" w:rsidDel="00643CA0" w14:paraId="374A4D16" w14:textId="77777777" w:rsidTr="00D34DDD">
        <w:tc>
          <w:tcPr>
            <w:tcW w:w="685" w:type="pct"/>
            <w:tcBorders>
              <w:top w:val="single" w:sz="4" w:space="0" w:color="auto"/>
              <w:left w:val="nil"/>
              <w:bottom w:val="single" w:sz="4" w:space="0" w:color="auto"/>
              <w:right w:val="nil"/>
            </w:tcBorders>
            <w:shd w:val="clear" w:color="auto" w:fill="auto"/>
          </w:tcPr>
          <w:p w14:paraId="60B09099" w14:textId="77777777" w:rsidR="00C233CA" w:rsidRPr="00224223" w:rsidDel="00643CA0" w:rsidRDefault="00C233CA" w:rsidP="00C233CA">
            <w:pPr>
              <w:pStyle w:val="Tabletext"/>
            </w:pPr>
            <w:r w:rsidRPr="00224223">
              <w:t>45620</w:t>
            </w:r>
          </w:p>
        </w:tc>
        <w:tc>
          <w:tcPr>
            <w:tcW w:w="3481" w:type="pct"/>
            <w:tcBorders>
              <w:top w:val="single" w:sz="4" w:space="0" w:color="auto"/>
              <w:left w:val="nil"/>
              <w:bottom w:val="single" w:sz="4" w:space="0" w:color="auto"/>
              <w:right w:val="nil"/>
            </w:tcBorders>
            <w:shd w:val="clear" w:color="auto" w:fill="auto"/>
          </w:tcPr>
          <w:p w14:paraId="70A8267B" w14:textId="77777777" w:rsidR="00C233CA" w:rsidRPr="00224223" w:rsidRDefault="00C233CA" w:rsidP="00C233CA">
            <w:pPr>
              <w:pStyle w:val="Tabletext"/>
            </w:pPr>
            <w:r w:rsidRPr="00224223">
              <w:t>Lower eyelid, reduction of, if:</w:t>
            </w:r>
          </w:p>
          <w:p w14:paraId="7DD921E9" w14:textId="77777777" w:rsidR="00C233CA" w:rsidRPr="00224223" w:rsidRDefault="00C233CA" w:rsidP="00C233CA">
            <w:pPr>
              <w:pStyle w:val="Tablea"/>
            </w:pPr>
            <w:r w:rsidRPr="00224223">
              <w:t>(a) the reduction is for:</w:t>
            </w:r>
          </w:p>
          <w:p w14:paraId="0DF6D0C6" w14:textId="175B55BA" w:rsidR="00C233CA" w:rsidRPr="00224223" w:rsidRDefault="00C233CA" w:rsidP="00C233CA">
            <w:pPr>
              <w:pStyle w:val="Tablei"/>
            </w:pPr>
            <w:r w:rsidRPr="00224223">
              <w:t>(i) herniation of orbital fat in exophthalmos, facial nerve palsy or post</w:t>
            </w:r>
            <w:r w:rsidR="00BA02C8">
              <w:noBreakHyphen/>
            </w:r>
            <w:r w:rsidRPr="00224223">
              <w:t>traumatic scarring; or</w:t>
            </w:r>
          </w:p>
          <w:p w14:paraId="50B3E969" w14:textId="77777777" w:rsidR="00C233CA" w:rsidRPr="00224223" w:rsidRDefault="00C233CA" w:rsidP="00C233CA">
            <w:pPr>
              <w:pStyle w:val="Tablei"/>
            </w:pPr>
            <w:r w:rsidRPr="00224223">
              <w:t>(ii) the restoration of symmetry of the contralateral lower eyelid in respect of one of these conditions; and</w:t>
            </w:r>
          </w:p>
          <w:p w14:paraId="210E44CD" w14:textId="77777777" w:rsidR="00C233CA" w:rsidRPr="00224223" w:rsidRDefault="00C233CA" w:rsidP="00C233CA">
            <w:pPr>
              <w:pStyle w:val="Tablea"/>
            </w:pPr>
            <w:r w:rsidRPr="00224223">
              <w:t>(b) photographic and/or diagnostic imaging evidence demonstrating the clinical need for this service is documented in the patient notes</w:t>
            </w:r>
          </w:p>
          <w:p w14:paraId="3B723647" w14:textId="77777777" w:rsidR="00C233CA" w:rsidRPr="00224223" w:rsidDel="00643CA0" w:rsidRDefault="00C233CA" w:rsidP="00C233CA">
            <w:pPr>
              <w:pStyle w:val="Tabletext"/>
            </w:pPr>
            <w:r w:rsidRPr="00224223">
              <w:t>(Anaes.)</w:t>
            </w:r>
          </w:p>
        </w:tc>
        <w:tc>
          <w:tcPr>
            <w:tcW w:w="834" w:type="pct"/>
            <w:gridSpan w:val="2"/>
            <w:tcBorders>
              <w:top w:val="single" w:sz="4" w:space="0" w:color="auto"/>
              <w:left w:val="nil"/>
              <w:bottom w:val="single" w:sz="4" w:space="0" w:color="auto"/>
              <w:right w:val="nil"/>
            </w:tcBorders>
            <w:shd w:val="clear" w:color="auto" w:fill="auto"/>
          </w:tcPr>
          <w:p w14:paraId="27991869" w14:textId="77777777" w:rsidR="00C233CA" w:rsidRPr="00224223" w:rsidRDefault="00C233CA" w:rsidP="00C233CA">
            <w:pPr>
              <w:pStyle w:val="Tabletext"/>
              <w:jc w:val="right"/>
            </w:pPr>
            <w:r w:rsidRPr="00224223">
              <w:t>339.25</w:t>
            </w:r>
          </w:p>
        </w:tc>
      </w:tr>
      <w:tr w:rsidR="00C233CA" w:rsidRPr="00224223" w:rsidDel="00643CA0" w14:paraId="61D3AA56" w14:textId="77777777" w:rsidTr="00D34DDD">
        <w:tc>
          <w:tcPr>
            <w:tcW w:w="685" w:type="pct"/>
            <w:tcBorders>
              <w:top w:val="single" w:sz="4" w:space="0" w:color="auto"/>
              <w:left w:val="nil"/>
              <w:bottom w:val="single" w:sz="4" w:space="0" w:color="auto"/>
              <w:right w:val="nil"/>
            </w:tcBorders>
            <w:shd w:val="clear" w:color="auto" w:fill="auto"/>
          </w:tcPr>
          <w:p w14:paraId="387C0FC5" w14:textId="77777777" w:rsidR="00C233CA" w:rsidRPr="00224223" w:rsidDel="00643CA0" w:rsidRDefault="00C233CA" w:rsidP="00C233CA">
            <w:pPr>
              <w:pStyle w:val="Tabletext"/>
            </w:pPr>
            <w:r w:rsidRPr="00224223">
              <w:t>45623</w:t>
            </w:r>
          </w:p>
        </w:tc>
        <w:tc>
          <w:tcPr>
            <w:tcW w:w="3481" w:type="pct"/>
            <w:tcBorders>
              <w:top w:val="single" w:sz="4" w:space="0" w:color="auto"/>
              <w:left w:val="nil"/>
              <w:bottom w:val="single" w:sz="4" w:space="0" w:color="auto"/>
              <w:right w:val="nil"/>
            </w:tcBorders>
            <w:shd w:val="clear" w:color="auto" w:fill="auto"/>
          </w:tcPr>
          <w:p w14:paraId="0A75DD0D" w14:textId="77777777" w:rsidR="00C233CA" w:rsidRPr="00224223" w:rsidRDefault="00C233CA" w:rsidP="00C233CA">
            <w:pPr>
              <w:pStyle w:val="Tabletext"/>
            </w:pPr>
            <w:r w:rsidRPr="00224223">
              <w:t>Ptosis of upper eyelid (unilateral), correction of, by:</w:t>
            </w:r>
          </w:p>
          <w:p w14:paraId="66ADDF16" w14:textId="77777777" w:rsidR="00C233CA" w:rsidRPr="00224223" w:rsidRDefault="00C233CA" w:rsidP="00C233CA">
            <w:pPr>
              <w:pStyle w:val="Tablea"/>
            </w:pPr>
            <w:r w:rsidRPr="00224223">
              <w:t>(a) sutured elevation of the tarsal plate on the eyelid retractors (Muller’s or levator muscle or levator aponeurosis); or</w:t>
            </w:r>
          </w:p>
          <w:p w14:paraId="37544501" w14:textId="77777777" w:rsidR="00C233CA" w:rsidRPr="00224223" w:rsidRDefault="00C233CA" w:rsidP="00C233CA">
            <w:pPr>
              <w:pStyle w:val="Tablea"/>
            </w:pPr>
            <w:r w:rsidRPr="00224223">
              <w:t>(b) sutured suspension to the brow/frontalis muscle</w:t>
            </w:r>
          </w:p>
          <w:p w14:paraId="36E8146D" w14:textId="24F79184" w:rsidR="00C233CA" w:rsidRPr="00224223" w:rsidRDefault="00C233CA" w:rsidP="00C233CA">
            <w:pPr>
              <w:pStyle w:val="Tabletext"/>
            </w:pPr>
            <w:r w:rsidRPr="00224223">
              <w:t>Not applicable to a service for repair of mechanical ptosis to which item 45617 applies</w:t>
            </w:r>
          </w:p>
          <w:p w14:paraId="00646401" w14:textId="77777777" w:rsidR="00C233CA" w:rsidRPr="00224223" w:rsidDel="00643CA0" w:rsidRDefault="00C233CA" w:rsidP="00C233CA">
            <w:pPr>
              <w:pStyle w:val="Tabletext"/>
            </w:pPr>
            <w:r w:rsidRPr="00224223">
              <w:t>(Anaes.) (Assist.)</w:t>
            </w:r>
          </w:p>
        </w:tc>
        <w:tc>
          <w:tcPr>
            <w:tcW w:w="834" w:type="pct"/>
            <w:gridSpan w:val="2"/>
            <w:tcBorders>
              <w:top w:val="single" w:sz="4" w:space="0" w:color="auto"/>
              <w:left w:val="nil"/>
              <w:bottom w:val="single" w:sz="4" w:space="0" w:color="auto"/>
              <w:right w:val="nil"/>
            </w:tcBorders>
            <w:shd w:val="clear" w:color="auto" w:fill="auto"/>
          </w:tcPr>
          <w:p w14:paraId="265D3C01" w14:textId="77777777" w:rsidR="00C233CA" w:rsidRPr="00224223" w:rsidRDefault="00C233CA" w:rsidP="00C233CA">
            <w:pPr>
              <w:pStyle w:val="Tabletext"/>
              <w:jc w:val="right"/>
            </w:pPr>
            <w:r w:rsidRPr="00224223">
              <w:t>752.30</w:t>
            </w:r>
          </w:p>
        </w:tc>
      </w:tr>
      <w:tr w:rsidR="00C233CA" w:rsidRPr="00224223" w:rsidDel="00643CA0" w14:paraId="16E6D987" w14:textId="77777777" w:rsidTr="00D34DDD">
        <w:tc>
          <w:tcPr>
            <w:tcW w:w="685" w:type="pct"/>
            <w:tcBorders>
              <w:top w:val="single" w:sz="4" w:space="0" w:color="auto"/>
              <w:left w:val="nil"/>
              <w:bottom w:val="single" w:sz="4" w:space="0" w:color="auto"/>
              <w:right w:val="nil"/>
            </w:tcBorders>
            <w:shd w:val="clear" w:color="auto" w:fill="auto"/>
          </w:tcPr>
          <w:p w14:paraId="103A8168" w14:textId="77777777" w:rsidR="00C233CA" w:rsidRPr="00224223" w:rsidDel="00643CA0" w:rsidRDefault="00C233CA" w:rsidP="00C233CA">
            <w:pPr>
              <w:pStyle w:val="Tabletext"/>
            </w:pPr>
            <w:r w:rsidRPr="00224223">
              <w:t>45624</w:t>
            </w:r>
          </w:p>
        </w:tc>
        <w:tc>
          <w:tcPr>
            <w:tcW w:w="3481" w:type="pct"/>
            <w:tcBorders>
              <w:top w:val="single" w:sz="4" w:space="0" w:color="auto"/>
              <w:left w:val="nil"/>
              <w:bottom w:val="single" w:sz="4" w:space="0" w:color="auto"/>
              <w:right w:val="nil"/>
            </w:tcBorders>
            <w:shd w:val="clear" w:color="auto" w:fill="auto"/>
          </w:tcPr>
          <w:p w14:paraId="2F83364B" w14:textId="77777777" w:rsidR="00C233CA" w:rsidRPr="00224223" w:rsidRDefault="00C233CA" w:rsidP="00C233CA">
            <w:pPr>
              <w:pStyle w:val="Tabletext"/>
            </w:pPr>
            <w:r w:rsidRPr="00224223">
              <w:t>Ptosis of upper eyelid, correction of, by:</w:t>
            </w:r>
          </w:p>
          <w:p w14:paraId="57C6A7F9" w14:textId="77777777" w:rsidR="00C233CA" w:rsidRPr="00224223" w:rsidRDefault="00C233CA" w:rsidP="00C233CA">
            <w:pPr>
              <w:pStyle w:val="Tablea"/>
            </w:pPr>
            <w:r w:rsidRPr="00224223">
              <w:t>(a) sutured elevation of the tarsal plate on the eyelid retractors (Muller’s or levator muscle or levator aponeurosis); or</w:t>
            </w:r>
          </w:p>
          <w:p w14:paraId="7B26D54B" w14:textId="77777777" w:rsidR="00C233CA" w:rsidRPr="00224223" w:rsidRDefault="00C233CA" w:rsidP="00C233CA">
            <w:pPr>
              <w:pStyle w:val="Tablea"/>
            </w:pPr>
            <w:r w:rsidRPr="00224223">
              <w:t>(b) sutured suspension to the brow/frontalis muscle;</w:t>
            </w:r>
          </w:p>
          <w:p w14:paraId="1BD19649" w14:textId="77777777" w:rsidR="00C233CA" w:rsidRPr="00224223" w:rsidRDefault="00C233CA" w:rsidP="00C233CA">
            <w:pPr>
              <w:pStyle w:val="Tabletext"/>
            </w:pPr>
            <w:r w:rsidRPr="00224223">
              <w:t>if a previous ptosis surgery has been performed on that side</w:t>
            </w:r>
          </w:p>
          <w:p w14:paraId="527F21B2" w14:textId="77777777" w:rsidR="00C233CA" w:rsidRPr="00224223" w:rsidDel="00643CA0" w:rsidRDefault="00C233CA" w:rsidP="00C233CA">
            <w:pPr>
              <w:pStyle w:val="Tabletext"/>
            </w:pPr>
            <w:r w:rsidRPr="00224223">
              <w:t>(Anaes.) (Assist.)</w:t>
            </w:r>
          </w:p>
        </w:tc>
        <w:tc>
          <w:tcPr>
            <w:tcW w:w="834" w:type="pct"/>
            <w:gridSpan w:val="2"/>
            <w:tcBorders>
              <w:top w:val="single" w:sz="4" w:space="0" w:color="auto"/>
              <w:left w:val="nil"/>
              <w:bottom w:val="single" w:sz="4" w:space="0" w:color="auto"/>
              <w:right w:val="nil"/>
            </w:tcBorders>
            <w:shd w:val="clear" w:color="auto" w:fill="auto"/>
          </w:tcPr>
          <w:p w14:paraId="723C85D3" w14:textId="77777777" w:rsidR="00C233CA" w:rsidRPr="00224223" w:rsidRDefault="00C233CA" w:rsidP="00C233CA">
            <w:pPr>
              <w:pStyle w:val="Tabletext"/>
              <w:jc w:val="right"/>
            </w:pPr>
            <w:r w:rsidRPr="00224223">
              <w:t>975.40</w:t>
            </w:r>
          </w:p>
        </w:tc>
      </w:tr>
      <w:tr w:rsidR="00C233CA" w:rsidRPr="00224223" w14:paraId="7A50D9BB" w14:textId="77777777" w:rsidTr="00D34DDD">
        <w:tc>
          <w:tcPr>
            <w:tcW w:w="685" w:type="pct"/>
            <w:tcBorders>
              <w:top w:val="single" w:sz="4" w:space="0" w:color="auto"/>
              <w:left w:val="nil"/>
              <w:bottom w:val="single" w:sz="4" w:space="0" w:color="auto"/>
              <w:right w:val="nil"/>
            </w:tcBorders>
            <w:shd w:val="clear" w:color="auto" w:fill="auto"/>
            <w:hideMark/>
          </w:tcPr>
          <w:p w14:paraId="3133DCD8" w14:textId="77777777" w:rsidR="00C233CA" w:rsidRPr="00224223" w:rsidRDefault="00C233CA" w:rsidP="00C233CA">
            <w:pPr>
              <w:pStyle w:val="Tabletext"/>
            </w:pPr>
            <w:r w:rsidRPr="00224223">
              <w:t>45625</w:t>
            </w:r>
          </w:p>
        </w:tc>
        <w:tc>
          <w:tcPr>
            <w:tcW w:w="3481" w:type="pct"/>
            <w:tcBorders>
              <w:top w:val="single" w:sz="4" w:space="0" w:color="auto"/>
              <w:left w:val="nil"/>
              <w:bottom w:val="single" w:sz="4" w:space="0" w:color="auto"/>
              <w:right w:val="nil"/>
            </w:tcBorders>
            <w:shd w:val="clear" w:color="auto" w:fill="auto"/>
            <w:hideMark/>
          </w:tcPr>
          <w:p w14:paraId="2DAC2B47" w14:textId="77777777" w:rsidR="00C233CA" w:rsidRPr="00224223" w:rsidRDefault="00C233CA" w:rsidP="00C233CA">
            <w:pPr>
              <w:pStyle w:val="Tabletext"/>
            </w:pPr>
            <w:r w:rsidRPr="00224223">
              <w:t>Ptosis of eyelid, correction of eyelid height by revision of levator sutures within one week of primary repair by levator resection or advancement, performed in the operating theatre of a hospital (H) (Anaes.)</w:t>
            </w:r>
          </w:p>
        </w:tc>
        <w:tc>
          <w:tcPr>
            <w:tcW w:w="834" w:type="pct"/>
            <w:gridSpan w:val="2"/>
            <w:tcBorders>
              <w:top w:val="single" w:sz="4" w:space="0" w:color="auto"/>
              <w:left w:val="nil"/>
              <w:bottom w:val="single" w:sz="4" w:space="0" w:color="auto"/>
              <w:right w:val="nil"/>
            </w:tcBorders>
            <w:shd w:val="clear" w:color="auto" w:fill="auto"/>
          </w:tcPr>
          <w:p w14:paraId="41051058" w14:textId="77777777" w:rsidR="00C233CA" w:rsidRPr="00224223" w:rsidRDefault="00C233CA" w:rsidP="00C233CA">
            <w:pPr>
              <w:pStyle w:val="Tabletext"/>
              <w:jc w:val="right"/>
            </w:pPr>
            <w:r w:rsidRPr="00224223">
              <w:t>195.15</w:t>
            </w:r>
          </w:p>
        </w:tc>
      </w:tr>
      <w:tr w:rsidR="00C233CA" w:rsidRPr="00224223" w14:paraId="74FDFC36" w14:textId="77777777" w:rsidTr="00D34DDD">
        <w:tc>
          <w:tcPr>
            <w:tcW w:w="685" w:type="pct"/>
            <w:tcBorders>
              <w:top w:val="single" w:sz="4" w:space="0" w:color="auto"/>
              <w:left w:val="nil"/>
              <w:bottom w:val="single" w:sz="4" w:space="0" w:color="auto"/>
              <w:right w:val="nil"/>
            </w:tcBorders>
            <w:shd w:val="clear" w:color="auto" w:fill="auto"/>
          </w:tcPr>
          <w:p w14:paraId="0ABDCC01" w14:textId="77777777" w:rsidR="00C233CA" w:rsidRPr="00224223" w:rsidRDefault="00C233CA" w:rsidP="00C233CA">
            <w:pPr>
              <w:pStyle w:val="Tabletext"/>
            </w:pPr>
            <w:r w:rsidRPr="00224223">
              <w:t>45626</w:t>
            </w:r>
          </w:p>
        </w:tc>
        <w:tc>
          <w:tcPr>
            <w:tcW w:w="3481" w:type="pct"/>
            <w:tcBorders>
              <w:top w:val="single" w:sz="4" w:space="0" w:color="auto"/>
              <w:left w:val="nil"/>
              <w:bottom w:val="single" w:sz="4" w:space="0" w:color="auto"/>
              <w:right w:val="nil"/>
            </w:tcBorders>
            <w:shd w:val="clear" w:color="auto" w:fill="auto"/>
          </w:tcPr>
          <w:p w14:paraId="2E47F996" w14:textId="77777777" w:rsidR="00C233CA" w:rsidRPr="00224223" w:rsidRDefault="00C233CA" w:rsidP="00C233CA">
            <w:pPr>
              <w:pStyle w:val="Tabletext"/>
            </w:pPr>
            <w:r w:rsidRPr="00224223">
              <w:t>Ectropion or entropion (due to causes other than trachoma), correction of (unilateral) (Anaes.)</w:t>
            </w:r>
          </w:p>
        </w:tc>
        <w:tc>
          <w:tcPr>
            <w:tcW w:w="834" w:type="pct"/>
            <w:gridSpan w:val="2"/>
            <w:tcBorders>
              <w:top w:val="single" w:sz="4" w:space="0" w:color="auto"/>
              <w:left w:val="nil"/>
              <w:bottom w:val="single" w:sz="4" w:space="0" w:color="auto"/>
              <w:right w:val="nil"/>
            </w:tcBorders>
            <w:shd w:val="clear" w:color="auto" w:fill="auto"/>
          </w:tcPr>
          <w:p w14:paraId="1A3EC450" w14:textId="77777777" w:rsidR="00C233CA" w:rsidRPr="00224223" w:rsidRDefault="00C233CA" w:rsidP="00C233CA">
            <w:pPr>
              <w:pStyle w:val="Tabletext"/>
              <w:jc w:val="right"/>
            </w:pPr>
            <w:r w:rsidRPr="00224223">
              <w:t>339.25</w:t>
            </w:r>
          </w:p>
        </w:tc>
      </w:tr>
      <w:tr w:rsidR="00C233CA" w:rsidRPr="00224223" w14:paraId="1BE615E6" w14:textId="77777777" w:rsidTr="00D34DDD">
        <w:tc>
          <w:tcPr>
            <w:tcW w:w="685" w:type="pct"/>
            <w:tcBorders>
              <w:top w:val="single" w:sz="4" w:space="0" w:color="auto"/>
              <w:left w:val="nil"/>
              <w:bottom w:val="single" w:sz="4" w:space="0" w:color="auto"/>
              <w:right w:val="nil"/>
            </w:tcBorders>
            <w:shd w:val="clear" w:color="auto" w:fill="auto"/>
          </w:tcPr>
          <w:p w14:paraId="4EC1AAF0" w14:textId="77777777" w:rsidR="00C233CA" w:rsidRPr="00224223" w:rsidRDefault="00C233CA" w:rsidP="00C233CA">
            <w:pPr>
              <w:pStyle w:val="Tabletext"/>
            </w:pPr>
            <w:r w:rsidRPr="00224223">
              <w:t>45627</w:t>
            </w:r>
          </w:p>
        </w:tc>
        <w:tc>
          <w:tcPr>
            <w:tcW w:w="3481" w:type="pct"/>
            <w:tcBorders>
              <w:top w:val="single" w:sz="4" w:space="0" w:color="auto"/>
              <w:left w:val="nil"/>
              <w:bottom w:val="single" w:sz="4" w:space="0" w:color="auto"/>
              <w:right w:val="nil"/>
            </w:tcBorders>
            <w:shd w:val="clear" w:color="auto" w:fill="auto"/>
          </w:tcPr>
          <w:p w14:paraId="76C794D2" w14:textId="77777777" w:rsidR="00C233CA" w:rsidRPr="00224223" w:rsidRDefault="00C233CA" w:rsidP="00C233CA">
            <w:pPr>
              <w:pStyle w:val="Tabletext"/>
            </w:pPr>
            <w:r w:rsidRPr="00224223">
              <w:t>Ectropion or entropion (due to trachoma), correction of (unilateral) (Anaes.)</w:t>
            </w:r>
          </w:p>
        </w:tc>
        <w:tc>
          <w:tcPr>
            <w:tcW w:w="834" w:type="pct"/>
            <w:gridSpan w:val="2"/>
            <w:tcBorders>
              <w:top w:val="single" w:sz="4" w:space="0" w:color="auto"/>
              <w:left w:val="nil"/>
              <w:bottom w:val="single" w:sz="4" w:space="0" w:color="auto"/>
              <w:right w:val="nil"/>
            </w:tcBorders>
            <w:shd w:val="clear" w:color="auto" w:fill="auto"/>
          </w:tcPr>
          <w:p w14:paraId="61A5421C" w14:textId="77777777" w:rsidR="00C233CA" w:rsidRPr="00224223" w:rsidRDefault="00C233CA" w:rsidP="00C233CA">
            <w:pPr>
              <w:pStyle w:val="Tabletext"/>
              <w:jc w:val="right"/>
            </w:pPr>
            <w:r w:rsidRPr="00224223">
              <w:t>339.25</w:t>
            </w:r>
          </w:p>
        </w:tc>
      </w:tr>
      <w:tr w:rsidR="00C233CA" w:rsidRPr="00224223" w14:paraId="7A9CC65F" w14:textId="77777777" w:rsidTr="00D34DDD">
        <w:tc>
          <w:tcPr>
            <w:tcW w:w="685" w:type="pct"/>
            <w:tcBorders>
              <w:top w:val="single" w:sz="4" w:space="0" w:color="auto"/>
              <w:left w:val="nil"/>
              <w:bottom w:val="single" w:sz="4" w:space="0" w:color="auto"/>
              <w:right w:val="nil"/>
            </w:tcBorders>
            <w:shd w:val="clear" w:color="auto" w:fill="auto"/>
            <w:hideMark/>
          </w:tcPr>
          <w:p w14:paraId="64E2D758" w14:textId="77777777" w:rsidR="00C233CA" w:rsidRPr="00224223" w:rsidRDefault="00C233CA" w:rsidP="00C233CA">
            <w:pPr>
              <w:pStyle w:val="Tabletext"/>
            </w:pPr>
            <w:r w:rsidRPr="00224223">
              <w:t>45629</w:t>
            </w:r>
          </w:p>
        </w:tc>
        <w:tc>
          <w:tcPr>
            <w:tcW w:w="3481" w:type="pct"/>
            <w:tcBorders>
              <w:top w:val="single" w:sz="4" w:space="0" w:color="auto"/>
              <w:left w:val="nil"/>
              <w:bottom w:val="single" w:sz="4" w:space="0" w:color="auto"/>
              <w:right w:val="nil"/>
            </w:tcBorders>
            <w:shd w:val="clear" w:color="auto" w:fill="auto"/>
            <w:hideMark/>
          </w:tcPr>
          <w:p w14:paraId="6D6C2D0C" w14:textId="77777777" w:rsidR="00C233CA" w:rsidRPr="00224223" w:rsidRDefault="00C233CA" w:rsidP="00C233CA">
            <w:pPr>
              <w:pStyle w:val="Tabletext"/>
            </w:pPr>
            <w:r w:rsidRPr="00224223">
              <w:t>Symblepharon, grafting for (Anaes.) (Assist.)</w:t>
            </w:r>
          </w:p>
        </w:tc>
        <w:tc>
          <w:tcPr>
            <w:tcW w:w="834" w:type="pct"/>
            <w:gridSpan w:val="2"/>
            <w:tcBorders>
              <w:top w:val="single" w:sz="4" w:space="0" w:color="auto"/>
              <w:left w:val="nil"/>
              <w:bottom w:val="single" w:sz="4" w:space="0" w:color="auto"/>
              <w:right w:val="nil"/>
            </w:tcBorders>
            <w:shd w:val="clear" w:color="auto" w:fill="auto"/>
          </w:tcPr>
          <w:p w14:paraId="6A091CA5" w14:textId="77777777" w:rsidR="00C233CA" w:rsidRPr="00224223" w:rsidRDefault="00C233CA" w:rsidP="00C233CA">
            <w:pPr>
              <w:pStyle w:val="Tabletext"/>
              <w:jc w:val="right"/>
            </w:pPr>
            <w:r w:rsidRPr="00224223">
              <w:t>492.95</w:t>
            </w:r>
          </w:p>
        </w:tc>
      </w:tr>
      <w:tr w:rsidR="00C233CA" w:rsidRPr="00224223" w14:paraId="1EE11D2C" w14:textId="77777777" w:rsidTr="00D34DDD">
        <w:tc>
          <w:tcPr>
            <w:tcW w:w="685" w:type="pct"/>
            <w:tcBorders>
              <w:top w:val="single" w:sz="4" w:space="0" w:color="auto"/>
              <w:left w:val="nil"/>
              <w:bottom w:val="single" w:sz="4" w:space="0" w:color="auto"/>
              <w:right w:val="nil"/>
            </w:tcBorders>
            <w:shd w:val="clear" w:color="auto" w:fill="auto"/>
          </w:tcPr>
          <w:p w14:paraId="6B7321F2" w14:textId="77777777" w:rsidR="00C233CA" w:rsidRPr="00224223" w:rsidRDefault="00C233CA" w:rsidP="00C233CA">
            <w:pPr>
              <w:pStyle w:val="Tabletext"/>
            </w:pPr>
            <w:r w:rsidRPr="00224223">
              <w:lastRenderedPageBreak/>
              <w:t>45632</w:t>
            </w:r>
          </w:p>
        </w:tc>
        <w:tc>
          <w:tcPr>
            <w:tcW w:w="3481" w:type="pct"/>
            <w:tcBorders>
              <w:top w:val="single" w:sz="4" w:space="0" w:color="auto"/>
              <w:left w:val="nil"/>
              <w:bottom w:val="single" w:sz="4" w:space="0" w:color="auto"/>
              <w:right w:val="nil"/>
            </w:tcBorders>
            <w:shd w:val="clear" w:color="auto" w:fill="auto"/>
          </w:tcPr>
          <w:p w14:paraId="3AEA2F6F" w14:textId="60C12D9E" w:rsidR="00C233CA" w:rsidRPr="00224223" w:rsidRDefault="00C233CA" w:rsidP="00C233CA">
            <w:pPr>
              <w:pStyle w:val="Tabletext"/>
            </w:pPr>
            <w:r w:rsidRPr="00224223">
              <w:t>Rhinoplasty, partial, involving correction of one or both lateral cartilages, one or both alar cartilages or one or both lateral cartilages and alar cartilages, if:</w:t>
            </w:r>
          </w:p>
          <w:p w14:paraId="452A8C2B" w14:textId="77777777" w:rsidR="00C233CA" w:rsidRPr="00224223" w:rsidRDefault="00C233CA" w:rsidP="00C233CA">
            <w:pPr>
              <w:pStyle w:val="Tablea"/>
            </w:pPr>
            <w:r w:rsidRPr="00224223">
              <w:t>(a) the indication for surgery is:</w:t>
            </w:r>
          </w:p>
          <w:p w14:paraId="0C50151B" w14:textId="31C0B7BE" w:rsidR="00C233CA" w:rsidRPr="00224223" w:rsidRDefault="00C233CA" w:rsidP="00C233CA">
            <w:pPr>
              <w:pStyle w:val="Tablei"/>
            </w:pPr>
            <w:r w:rsidRPr="00224223">
              <w:t>(i) airway obstruction and the patient has a self</w:t>
            </w:r>
            <w:r w:rsidR="00BA02C8">
              <w:noBreakHyphen/>
            </w:r>
            <w:r w:rsidRPr="00224223">
              <w:t>reported NOSE Scale score of greater than 45; or</w:t>
            </w:r>
          </w:p>
          <w:p w14:paraId="77466B39" w14:textId="77777777" w:rsidR="00C233CA" w:rsidRPr="00224223" w:rsidRDefault="00C233CA" w:rsidP="00C233CA">
            <w:pPr>
              <w:pStyle w:val="Tablei"/>
            </w:pPr>
            <w:r w:rsidRPr="00224223">
              <w:t>(ii) significant acquired, congenital or developmental deformity; and</w:t>
            </w:r>
          </w:p>
          <w:p w14:paraId="638C4F4F" w14:textId="77777777" w:rsidR="00C233CA" w:rsidRPr="00224223" w:rsidRDefault="00C233CA" w:rsidP="00C233CA">
            <w:pPr>
              <w:pStyle w:val="Tablea"/>
            </w:pPr>
            <w:r w:rsidRPr="00224223">
              <w:t>(b) photographic and/or NOSE Scale evidence demonstrating the clinical need for this service is documented in the patient notes</w:t>
            </w:r>
          </w:p>
          <w:p w14:paraId="18CB6F3B" w14:textId="77777777" w:rsidR="00C233CA" w:rsidRPr="00224223" w:rsidRDefault="00C233CA" w:rsidP="00C233CA">
            <w:pPr>
              <w:pStyle w:val="Tabletext"/>
            </w:pPr>
            <w:r w:rsidRPr="00224223">
              <w:t>(Anaes.)</w:t>
            </w:r>
          </w:p>
        </w:tc>
        <w:tc>
          <w:tcPr>
            <w:tcW w:w="834" w:type="pct"/>
            <w:gridSpan w:val="2"/>
            <w:tcBorders>
              <w:top w:val="single" w:sz="4" w:space="0" w:color="auto"/>
              <w:left w:val="nil"/>
              <w:bottom w:val="single" w:sz="4" w:space="0" w:color="auto"/>
              <w:right w:val="nil"/>
            </w:tcBorders>
            <w:shd w:val="clear" w:color="auto" w:fill="auto"/>
          </w:tcPr>
          <w:p w14:paraId="4F76E2A1" w14:textId="77777777" w:rsidR="00C233CA" w:rsidRPr="00224223" w:rsidRDefault="00C233CA" w:rsidP="00C233CA">
            <w:pPr>
              <w:pStyle w:val="Tabletext"/>
              <w:jc w:val="right"/>
            </w:pPr>
            <w:r w:rsidRPr="00224223">
              <w:t>532.70</w:t>
            </w:r>
          </w:p>
        </w:tc>
      </w:tr>
      <w:tr w:rsidR="00C233CA" w:rsidRPr="00224223" w14:paraId="46A4394F" w14:textId="77777777" w:rsidTr="00D34DDD">
        <w:tc>
          <w:tcPr>
            <w:tcW w:w="685" w:type="pct"/>
            <w:tcBorders>
              <w:top w:val="single" w:sz="4" w:space="0" w:color="auto"/>
              <w:left w:val="nil"/>
              <w:bottom w:val="single" w:sz="4" w:space="0" w:color="auto"/>
              <w:right w:val="nil"/>
            </w:tcBorders>
            <w:shd w:val="clear" w:color="auto" w:fill="auto"/>
          </w:tcPr>
          <w:p w14:paraId="3D28DCED" w14:textId="77777777" w:rsidR="00C233CA" w:rsidRPr="00224223" w:rsidRDefault="00C233CA" w:rsidP="00C233CA">
            <w:pPr>
              <w:pStyle w:val="Tabletext"/>
            </w:pPr>
            <w:r w:rsidRPr="00224223">
              <w:t>45635</w:t>
            </w:r>
          </w:p>
        </w:tc>
        <w:tc>
          <w:tcPr>
            <w:tcW w:w="3481" w:type="pct"/>
            <w:tcBorders>
              <w:top w:val="single" w:sz="4" w:space="0" w:color="auto"/>
              <w:left w:val="nil"/>
              <w:bottom w:val="single" w:sz="4" w:space="0" w:color="auto"/>
              <w:right w:val="nil"/>
            </w:tcBorders>
            <w:shd w:val="clear" w:color="auto" w:fill="auto"/>
          </w:tcPr>
          <w:p w14:paraId="63B055EC" w14:textId="77777777" w:rsidR="00C233CA" w:rsidRPr="00224223" w:rsidRDefault="00C233CA" w:rsidP="00C233CA">
            <w:pPr>
              <w:pStyle w:val="Tabletext"/>
            </w:pPr>
            <w:r w:rsidRPr="00224223">
              <w:t>Rhinoplasty, partial, involving correction of bony vault only, if:</w:t>
            </w:r>
          </w:p>
          <w:p w14:paraId="7EDD392A" w14:textId="77777777" w:rsidR="00C233CA" w:rsidRPr="00224223" w:rsidRDefault="00C233CA" w:rsidP="00C233CA">
            <w:pPr>
              <w:pStyle w:val="Tablea"/>
            </w:pPr>
            <w:r w:rsidRPr="00224223">
              <w:t>(a) the indication for surgery is:</w:t>
            </w:r>
          </w:p>
          <w:p w14:paraId="07E6F8D2" w14:textId="7AFB5223" w:rsidR="00C233CA" w:rsidRPr="00224223" w:rsidRDefault="00C233CA" w:rsidP="00C233CA">
            <w:pPr>
              <w:pStyle w:val="Tablei"/>
            </w:pPr>
            <w:r w:rsidRPr="00224223">
              <w:t>(i) airway obstruction and the patient has a self</w:t>
            </w:r>
            <w:r w:rsidR="00BA02C8">
              <w:noBreakHyphen/>
            </w:r>
            <w:r w:rsidRPr="00224223">
              <w:t>reported NOSE Scale score of greater than 45; or</w:t>
            </w:r>
          </w:p>
          <w:p w14:paraId="42E44DCE" w14:textId="77777777" w:rsidR="00C233CA" w:rsidRPr="00224223" w:rsidRDefault="00C233CA" w:rsidP="00C233CA">
            <w:pPr>
              <w:pStyle w:val="Tablei"/>
            </w:pPr>
            <w:r w:rsidRPr="00224223">
              <w:t>(ii) significant acquired, congenital or developmental deformity; and</w:t>
            </w:r>
          </w:p>
          <w:p w14:paraId="4B89B68B" w14:textId="77777777" w:rsidR="00C233CA" w:rsidRPr="00224223" w:rsidRDefault="00C233CA" w:rsidP="00C233CA">
            <w:pPr>
              <w:pStyle w:val="Tablea"/>
            </w:pPr>
            <w:r w:rsidRPr="00224223">
              <w:t>(b) photographic and/or NOSE Scale evidence demonstrating the clinical need for this service is documented in the patient notes</w:t>
            </w:r>
          </w:p>
          <w:p w14:paraId="7D2CE31C" w14:textId="77777777" w:rsidR="00C233CA" w:rsidRPr="00224223" w:rsidRDefault="00C233CA" w:rsidP="00C233CA">
            <w:pPr>
              <w:pStyle w:val="Tabletext"/>
            </w:pPr>
            <w:r w:rsidRPr="00224223">
              <w:t>(Anaes.)</w:t>
            </w:r>
          </w:p>
        </w:tc>
        <w:tc>
          <w:tcPr>
            <w:tcW w:w="834" w:type="pct"/>
            <w:gridSpan w:val="2"/>
            <w:tcBorders>
              <w:top w:val="single" w:sz="4" w:space="0" w:color="auto"/>
              <w:left w:val="nil"/>
              <w:bottom w:val="single" w:sz="4" w:space="0" w:color="auto"/>
              <w:right w:val="nil"/>
            </w:tcBorders>
            <w:shd w:val="clear" w:color="auto" w:fill="auto"/>
          </w:tcPr>
          <w:p w14:paraId="3E11A999" w14:textId="77777777" w:rsidR="00C233CA" w:rsidRPr="00224223" w:rsidRDefault="00C233CA" w:rsidP="00C233CA">
            <w:pPr>
              <w:pStyle w:val="Tabletext"/>
              <w:jc w:val="right"/>
            </w:pPr>
            <w:r w:rsidRPr="00224223">
              <w:t>611.40</w:t>
            </w:r>
          </w:p>
        </w:tc>
      </w:tr>
      <w:tr w:rsidR="00C233CA" w:rsidRPr="00224223" w14:paraId="03F9872F" w14:textId="77777777" w:rsidTr="00D34DDD">
        <w:tc>
          <w:tcPr>
            <w:tcW w:w="685" w:type="pct"/>
            <w:tcBorders>
              <w:top w:val="single" w:sz="4" w:space="0" w:color="auto"/>
              <w:left w:val="nil"/>
              <w:bottom w:val="single" w:sz="4" w:space="0" w:color="auto"/>
              <w:right w:val="nil"/>
            </w:tcBorders>
            <w:shd w:val="clear" w:color="auto" w:fill="auto"/>
          </w:tcPr>
          <w:p w14:paraId="253766AA" w14:textId="77777777" w:rsidR="00C233CA" w:rsidRPr="00224223" w:rsidRDefault="00C233CA" w:rsidP="00C233CA">
            <w:pPr>
              <w:pStyle w:val="Tabletext"/>
            </w:pPr>
            <w:r w:rsidRPr="00224223">
              <w:t>45641</w:t>
            </w:r>
          </w:p>
        </w:tc>
        <w:tc>
          <w:tcPr>
            <w:tcW w:w="3481" w:type="pct"/>
            <w:tcBorders>
              <w:top w:val="single" w:sz="4" w:space="0" w:color="auto"/>
              <w:left w:val="nil"/>
              <w:bottom w:val="single" w:sz="4" w:space="0" w:color="auto"/>
              <w:right w:val="nil"/>
            </w:tcBorders>
            <w:shd w:val="clear" w:color="auto" w:fill="auto"/>
          </w:tcPr>
          <w:p w14:paraId="596A4EDD" w14:textId="77777777" w:rsidR="00C233CA" w:rsidRPr="00224223" w:rsidRDefault="00C233CA" w:rsidP="00C233CA">
            <w:pPr>
              <w:pStyle w:val="Tabletext"/>
            </w:pPr>
            <w:r w:rsidRPr="00224223">
              <w:t>Rhinoplasty, total, including correction of all bony and cartilaginous elements of the external nose, with or without autogenous cartilage or bone graft from a local site (nasal), if:</w:t>
            </w:r>
          </w:p>
          <w:p w14:paraId="5E605C95" w14:textId="77777777" w:rsidR="00C233CA" w:rsidRPr="00224223" w:rsidRDefault="00C233CA" w:rsidP="00C233CA">
            <w:pPr>
              <w:pStyle w:val="Tablea"/>
            </w:pPr>
            <w:r w:rsidRPr="00224223">
              <w:t>(a) the indication for surgery is:</w:t>
            </w:r>
          </w:p>
          <w:p w14:paraId="31CCBA57" w14:textId="6CABAAAB" w:rsidR="00C233CA" w:rsidRPr="00224223" w:rsidRDefault="00C233CA" w:rsidP="00C233CA">
            <w:pPr>
              <w:pStyle w:val="Tablei"/>
            </w:pPr>
            <w:r w:rsidRPr="00224223">
              <w:t>(i) airway obstruction and the patient has a self</w:t>
            </w:r>
            <w:r w:rsidR="00BA02C8">
              <w:noBreakHyphen/>
            </w:r>
            <w:r w:rsidRPr="00224223">
              <w:t>reported NOSE Scale score of greater than 45; or</w:t>
            </w:r>
          </w:p>
          <w:p w14:paraId="161558E6" w14:textId="77777777" w:rsidR="00C233CA" w:rsidRPr="00224223" w:rsidRDefault="00C233CA" w:rsidP="00C233CA">
            <w:pPr>
              <w:pStyle w:val="Tablei"/>
            </w:pPr>
            <w:r w:rsidRPr="00224223">
              <w:t>(ii) significant acquired, congenital or developmental deformity; and</w:t>
            </w:r>
          </w:p>
          <w:p w14:paraId="4C00395C" w14:textId="77777777" w:rsidR="00C233CA" w:rsidRPr="00224223" w:rsidRDefault="00C233CA" w:rsidP="00C233CA">
            <w:pPr>
              <w:pStyle w:val="Tablea"/>
            </w:pPr>
            <w:r w:rsidRPr="00224223">
              <w:t>(b) photographic and/or NOSE Scale evidence demonstrating the clinical need for this service is documented in the patient notes</w:t>
            </w:r>
          </w:p>
          <w:p w14:paraId="3FA5550A" w14:textId="77777777" w:rsidR="00C233CA" w:rsidRPr="00224223" w:rsidRDefault="00C233CA" w:rsidP="00C233CA">
            <w:pPr>
              <w:pStyle w:val="Tabletext"/>
            </w:pPr>
            <w:r w:rsidRPr="00224223">
              <w:t>(H) (Anaes.)</w:t>
            </w:r>
          </w:p>
        </w:tc>
        <w:tc>
          <w:tcPr>
            <w:tcW w:w="834" w:type="pct"/>
            <w:gridSpan w:val="2"/>
            <w:tcBorders>
              <w:top w:val="single" w:sz="4" w:space="0" w:color="auto"/>
              <w:left w:val="nil"/>
              <w:bottom w:val="single" w:sz="4" w:space="0" w:color="auto"/>
              <w:right w:val="nil"/>
            </w:tcBorders>
            <w:shd w:val="clear" w:color="auto" w:fill="auto"/>
          </w:tcPr>
          <w:p w14:paraId="44BC3993" w14:textId="77777777" w:rsidR="00C233CA" w:rsidRPr="00224223" w:rsidRDefault="00C233CA" w:rsidP="00C233CA">
            <w:pPr>
              <w:pStyle w:val="Tabletext"/>
              <w:jc w:val="right"/>
            </w:pPr>
            <w:r w:rsidRPr="00224223">
              <w:t>1,109.20</w:t>
            </w:r>
          </w:p>
        </w:tc>
      </w:tr>
      <w:tr w:rsidR="00C233CA" w:rsidRPr="00224223" w14:paraId="622E384C" w14:textId="77777777" w:rsidTr="00D34DDD">
        <w:tc>
          <w:tcPr>
            <w:tcW w:w="685" w:type="pct"/>
            <w:tcBorders>
              <w:top w:val="single" w:sz="4" w:space="0" w:color="auto"/>
              <w:left w:val="nil"/>
              <w:bottom w:val="single" w:sz="4" w:space="0" w:color="auto"/>
              <w:right w:val="nil"/>
            </w:tcBorders>
            <w:shd w:val="clear" w:color="auto" w:fill="auto"/>
          </w:tcPr>
          <w:p w14:paraId="16C3D431" w14:textId="77777777" w:rsidR="00C233CA" w:rsidRPr="00224223" w:rsidRDefault="00C233CA" w:rsidP="00C233CA">
            <w:pPr>
              <w:pStyle w:val="Tabletext"/>
            </w:pPr>
            <w:r w:rsidRPr="00224223">
              <w:t>45644</w:t>
            </w:r>
          </w:p>
        </w:tc>
        <w:tc>
          <w:tcPr>
            <w:tcW w:w="3481" w:type="pct"/>
            <w:tcBorders>
              <w:top w:val="single" w:sz="4" w:space="0" w:color="auto"/>
              <w:left w:val="nil"/>
              <w:bottom w:val="single" w:sz="4" w:space="0" w:color="auto"/>
              <w:right w:val="nil"/>
            </w:tcBorders>
            <w:shd w:val="clear" w:color="auto" w:fill="auto"/>
          </w:tcPr>
          <w:p w14:paraId="71B02587" w14:textId="77777777" w:rsidR="00C233CA" w:rsidRPr="00224223" w:rsidRDefault="00C233CA" w:rsidP="00C233CA">
            <w:pPr>
              <w:pStyle w:val="Tabletext"/>
            </w:pPr>
            <w:r w:rsidRPr="00224223">
              <w:t>Rhinoplasty, total, including correction of all bony and cartilaginous elements of the external nose involving autogenous bone or cartilage graft obtained from distant donor site, including obtaining of graft, if:</w:t>
            </w:r>
          </w:p>
          <w:p w14:paraId="0D9CA20F" w14:textId="77777777" w:rsidR="00C233CA" w:rsidRPr="00224223" w:rsidRDefault="00C233CA" w:rsidP="00C233CA">
            <w:pPr>
              <w:pStyle w:val="Tablea"/>
            </w:pPr>
            <w:r w:rsidRPr="00224223">
              <w:t>(a) the indication for surgery is:</w:t>
            </w:r>
          </w:p>
          <w:p w14:paraId="4D01D039" w14:textId="16601C2E" w:rsidR="00C233CA" w:rsidRPr="00224223" w:rsidRDefault="00C233CA" w:rsidP="00C233CA">
            <w:pPr>
              <w:pStyle w:val="Tablei"/>
            </w:pPr>
            <w:r w:rsidRPr="00224223">
              <w:t>(i) airway obstruction and the patient has a self</w:t>
            </w:r>
            <w:r w:rsidR="00BA02C8">
              <w:noBreakHyphen/>
            </w:r>
            <w:r w:rsidRPr="00224223">
              <w:t>reported NOSE Scale score of greater than 45; or</w:t>
            </w:r>
          </w:p>
          <w:p w14:paraId="599DEC14" w14:textId="77777777" w:rsidR="00C233CA" w:rsidRPr="00224223" w:rsidRDefault="00C233CA" w:rsidP="00C233CA">
            <w:pPr>
              <w:pStyle w:val="Tablei"/>
            </w:pPr>
            <w:r w:rsidRPr="00224223">
              <w:t>(ii) significant acquired, congenital or developmental deformity; and</w:t>
            </w:r>
          </w:p>
          <w:p w14:paraId="1A769F26" w14:textId="41032496" w:rsidR="00C233CA" w:rsidRPr="00224223" w:rsidRDefault="00C233CA" w:rsidP="00C233CA">
            <w:pPr>
              <w:pStyle w:val="Tablea"/>
            </w:pPr>
            <w:r w:rsidRPr="00224223">
              <w:t xml:space="preserve">(b) photographic and/or NOSE Scale evidence demonstrating the clinical need for this service is documented in the </w:t>
            </w:r>
            <w:r w:rsidR="001024A4" w:rsidRPr="00224223">
              <w:t>patient notes;</w:t>
            </w:r>
          </w:p>
          <w:p w14:paraId="53C42D26" w14:textId="7FADC916" w:rsidR="00C233CA" w:rsidRPr="00224223" w:rsidRDefault="001024A4" w:rsidP="00C233CA">
            <w:pPr>
              <w:pStyle w:val="Tabletext"/>
            </w:pPr>
            <w:r w:rsidRPr="00224223">
              <w:t>other than a service associated with a service to which item 45718 applies (H) (Anaes.) (Assist.)</w:t>
            </w:r>
          </w:p>
        </w:tc>
        <w:tc>
          <w:tcPr>
            <w:tcW w:w="834" w:type="pct"/>
            <w:gridSpan w:val="2"/>
            <w:tcBorders>
              <w:top w:val="single" w:sz="4" w:space="0" w:color="auto"/>
              <w:left w:val="nil"/>
              <w:bottom w:val="single" w:sz="4" w:space="0" w:color="auto"/>
              <w:right w:val="nil"/>
            </w:tcBorders>
            <w:shd w:val="clear" w:color="auto" w:fill="auto"/>
          </w:tcPr>
          <w:p w14:paraId="2804FB6C" w14:textId="77777777" w:rsidR="00C233CA" w:rsidRPr="00224223" w:rsidRDefault="00C233CA" w:rsidP="00C233CA">
            <w:pPr>
              <w:pStyle w:val="Tabletext"/>
              <w:jc w:val="right"/>
            </w:pPr>
            <w:r w:rsidRPr="00224223">
              <w:t>1,331.25</w:t>
            </w:r>
          </w:p>
        </w:tc>
      </w:tr>
      <w:tr w:rsidR="00C233CA" w:rsidRPr="00224223" w14:paraId="48624151" w14:textId="77777777" w:rsidTr="00D34DDD">
        <w:tc>
          <w:tcPr>
            <w:tcW w:w="685" w:type="pct"/>
            <w:tcBorders>
              <w:top w:val="single" w:sz="4" w:space="0" w:color="auto"/>
              <w:left w:val="nil"/>
              <w:bottom w:val="single" w:sz="4" w:space="0" w:color="auto"/>
              <w:right w:val="nil"/>
            </w:tcBorders>
            <w:shd w:val="clear" w:color="auto" w:fill="auto"/>
            <w:hideMark/>
          </w:tcPr>
          <w:p w14:paraId="2232A230" w14:textId="77777777" w:rsidR="00C233CA" w:rsidRPr="00224223" w:rsidRDefault="00C233CA" w:rsidP="00C233CA">
            <w:pPr>
              <w:pStyle w:val="Tabletext"/>
            </w:pPr>
            <w:bookmarkStart w:id="912" w:name="CU_177875532"/>
            <w:bookmarkStart w:id="913" w:name="CU_177880752"/>
            <w:bookmarkEnd w:id="912"/>
            <w:bookmarkEnd w:id="913"/>
            <w:r w:rsidRPr="00224223">
              <w:t>45645</w:t>
            </w:r>
          </w:p>
        </w:tc>
        <w:tc>
          <w:tcPr>
            <w:tcW w:w="3481" w:type="pct"/>
            <w:tcBorders>
              <w:top w:val="single" w:sz="4" w:space="0" w:color="auto"/>
              <w:left w:val="nil"/>
              <w:bottom w:val="single" w:sz="4" w:space="0" w:color="auto"/>
              <w:right w:val="nil"/>
            </w:tcBorders>
            <w:shd w:val="clear" w:color="auto" w:fill="auto"/>
            <w:hideMark/>
          </w:tcPr>
          <w:p w14:paraId="0B84D878" w14:textId="77777777" w:rsidR="00C233CA" w:rsidRPr="00224223" w:rsidRDefault="00C233CA" w:rsidP="00C233CA">
            <w:pPr>
              <w:pStyle w:val="Tabletext"/>
            </w:pPr>
            <w:r w:rsidRPr="00224223">
              <w:t>Choanal atresia, repair of by puncture and dilatation (H) (Anaes.)</w:t>
            </w:r>
          </w:p>
        </w:tc>
        <w:tc>
          <w:tcPr>
            <w:tcW w:w="834" w:type="pct"/>
            <w:gridSpan w:val="2"/>
            <w:tcBorders>
              <w:top w:val="single" w:sz="4" w:space="0" w:color="auto"/>
              <w:left w:val="nil"/>
              <w:bottom w:val="single" w:sz="4" w:space="0" w:color="auto"/>
              <w:right w:val="nil"/>
            </w:tcBorders>
            <w:shd w:val="clear" w:color="auto" w:fill="auto"/>
          </w:tcPr>
          <w:p w14:paraId="02711C95" w14:textId="77777777" w:rsidR="00C233CA" w:rsidRPr="00224223" w:rsidRDefault="00C233CA" w:rsidP="00C233CA">
            <w:pPr>
              <w:pStyle w:val="Tabletext"/>
              <w:jc w:val="right"/>
            </w:pPr>
            <w:r w:rsidRPr="00224223">
              <w:t>232.70</w:t>
            </w:r>
          </w:p>
        </w:tc>
      </w:tr>
      <w:tr w:rsidR="00C233CA" w:rsidRPr="00224223" w14:paraId="7F919E11" w14:textId="77777777" w:rsidTr="00D34DDD">
        <w:tc>
          <w:tcPr>
            <w:tcW w:w="685" w:type="pct"/>
            <w:tcBorders>
              <w:top w:val="single" w:sz="4" w:space="0" w:color="auto"/>
              <w:left w:val="nil"/>
              <w:bottom w:val="single" w:sz="4" w:space="0" w:color="auto"/>
              <w:right w:val="nil"/>
            </w:tcBorders>
            <w:shd w:val="clear" w:color="auto" w:fill="auto"/>
            <w:hideMark/>
          </w:tcPr>
          <w:p w14:paraId="7C709B50" w14:textId="77777777" w:rsidR="00C233CA" w:rsidRPr="00224223" w:rsidRDefault="00C233CA" w:rsidP="00C233CA">
            <w:pPr>
              <w:pStyle w:val="Tabletext"/>
            </w:pPr>
            <w:r w:rsidRPr="00224223">
              <w:lastRenderedPageBreak/>
              <w:t>45646</w:t>
            </w:r>
          </w:p>
        </w:tc>
        <w:tc>
          <w:tcPr>
            <w:tcW w:w="3481" w:type="pct"/>
            <w:tcBorders>
              <w:top w:val="single" w:sz="4" w:space="0" w:color="auto"/>
              <w:left w:val="nil"/>
              <w:bottom w:val="single" w:sz="4" w:space="0" w:color="auto"/>
              <w:right w:val="nil"/>
            </w:tcBorders>
            <w:shd w:val="clear" w:color="auto" w:fill="auto"/>
            <w:hideMark/>
          </w:tcPr>
          <w:p w14:paraId="07034992" w14:textId="77777777" w:rsidR="00C233CA" w:rsidRPr="00224223" w:rsidRDefault="00C233CA" w:rsidP="00C233CA">
            <w:pPr>
              <w:pStyle w:val="Tabletext"/>
            </w:pPr>
            <w:r w:rsidRPr="00224223">
              <w:t>Choanal atresia, correction by open operation with bone removal (Anaes.) (Assist.)</w:t>
            </w:r>
          </w:p>
        </w:tc>
        <w:tc>
          <w:tcPr>
            <w:tcW w:w="834" w:type="pct"/>
            <w:gridSpan w:val="2"/>
            <w:tcBorders>
              <w:top w:val="single" w:sz="4" w:space="0" w:color="auto"/>
              <w:left w:val="nil"/>
              <w:bottom w:val="single" w:sz="4" w:space="0" w:color="auto"/>
              <w:right w:val="nil"/>
            </w:tcBorders>
            <w:shd w:val="clear" w:color="auto" w:fill="auto"/>
          </w:tcPr>
          <w:p w14:paraId="242A231C" w14:textId="77777777" w:rsidR="00C233CA" w:rsidRPr="00224223" w:rsidRDefault="00C233CA" w:rsidP="00C233CA">
            <w:pPr>
              <w:pStyle w:val="Tabletext"/>
              <w:jc w:val="right"/>
            </w:pPr>
            <w:r w:rsidRPr="00224223">
              <w:t>936.90</w:t>
            </w:r>
          </w:p>
        </w:tc>
      </w:tr>
      <w:tr w:rsidR="00C233CA" w:rsidRPr="00224223" w14:paraId="207D41E3" w14:textId="77777777" w:rsidTr="00D34DDD">
        <w:tc>
          <w:tcPr>
            <w:tcW w:w="685" w:type="pct"/>
            <w:tcBorders>
              <w:top w:val="single" w:sz="4" w:space="0" w:color="auto"/>
              <w:left w:val="nil"/>
              <w:bottom w:val="single" w:sz="4" w:space="0" w:color="auto"/>
              <w:right w:val="nil"/>
            </w:tcBorders>
            <w:shd w:val="clear" w:color="auto" w:fill="auto"/>
            <w:hideMark/>
          </w:tcPr>
          <w:p w14:paraId="67EB2A1B" w14:textId="77777777" w:rsidR="00C233CA" w:rsidRPr="00224223" w:rsidRDefault="00C233CA" w:rsidP="00C233CA">
            <w:pPr>
              <w:pStyle w:val="Tabletext"/>
            </w:pPr>
            <w:r w:rsidRPr="00224223">
              <w:t>45650</w:t>
            </w:r>
          </w:p>
        </w:tc>
        <w:tc>
          <w:tcPr>
            <w:tcW w:w="3481" w:type="pct"/>
            <w:tcBorders>
              <w:top w:val="single" w:sz="4" w:space="0" w:color="auto"/>
              <w:left w:val="nil"/>
              <w:bottom w:val="single" w:sz="4" w:space="0" w:color="auto"/>
              <w:right w:val="nil"/>
            </w:tcBorders>
            <w:shd w:val="clear" w:color="auto" w:fill="auto"/>
            <w:hideMark/>
          </w:tcPr>
          <w:p w14:paraId="43BB4EC3" w14:textId="77777777" w:rsidR="00C233CA" w:rsidRPr="00224223" w:rsidRDefault="00C233CA" w:rsidP="00C233CA">
            <w:pPr>
              <w:pStyle w:val="Tabletext"/>
            </w:pPr>
            <w:r w:rsidRPr="00224223">
              <w:t>Rhinoplasty, revision of, if:</w:t>
            </w:r>
          </w:p>
          <w:p w14:paraId="03C95979" w14:textId="77777777" w:rsidR="00C233CA" w:rsidRPr="00224223" w:rsidRDefault="00C233CA" w:rsidP="00C233CA">
            <w:pPr>
              <w:pStyle w:val="Tablea"/>
            </w:pPr>
            <w:r w:rsidRPr="00224223">
              <w:t>(a) the indication for surgery is:</w:t>
            </w:r>
          </w:p>
          <w:p w14:paraId="5E7A2722" w14:textId="4476D084" w:rsidR="00C233CA" w:rsidRPr="00224223" w:rsidRDefault="00C233CA" w:rsidP="00C233CA">
            <w:pPr>
              <w:pStyle w:val="Tablei"/>
            </w:pPr>
            <w:r w:rsidRPr="00224223">
              <w:t>(i) airway obstruction and the patient has a self</w:t>
            </w:r>
            <w:r w:rsidR="00BA02C8">
              <w:noBreakHyphen/>
            </w:r>
            <w:r w:rsidRPr="00224223">
              <w:t>reported NOSE Scale score of greater than 45; or</w:t>
            </w:r>
          </w:p>
          <w:p w14:paraId="0F3C3BB1" w14:textId="77777777" w:rsidR="00C233CA" w:rsidRPr="00224223" w:rsidRDefault="00C233CA" w:rsidP="00C233CA">
            <w:pPr>
              <w:pStyle w:val="Tablei"/>
            </w:pPr>
            <w:r w:rsidRPr="00224223">
              <w:t>(ii) significant acquired, congenital or developmental deformity; and</w:t>
            </w:r>
          </w:p>
          <w:p w14:paraId="14CA9DD7" w14:textId="77777777" w:rsidR="00C233CA" w:rsidRPr="00224223" w:rsidRDefault="00C233CA" w:rsidP="00C233CA">
            <w:pPr>
              <w:pStyle w:val="Tablea"/>
            </w:pPr>
            <w:r w:rsidRPr="00224223">
              <w:t>(b) photographic and/or NOSE Scale evidence demonstrating the clinical need for this service is documented in the patient notes</w:t>
            </w:r>
          </w:p>
          <w:p w14:paraId="3C15FED9" w14:textId="77777777" w:rsidR="00C233CA" w:rsidRPr="00224223" w:rsidRDefault="00C233CA" w:rsidP="00C233CA">
            <w:pPr>
              <w:pStyle w:val="Tabletext"/>
            </w:pPr>
            <w:r w:rsidRPr="00224223">
              <w:t>(Anaes.)</w:t>
            </w:r>
          </w:p>
        </w:tc>
        <w:tc>
          <w:tcPr>
            <w:tcW w:w="834" w:type="pct"/>
            <w:gridSpan w:val="2"/>
            <w:tcBorders>
              <w:top w:val="single" w:sz="4" w:space="0" w:color="auto"/>
              <w:left w:val="nil"/>
              <w:bottom w:val="single" w:sz="4" w:space="0" w:color="auto"/>
              <w:right w:val="nil"/>
            </w:tcBorders>
            <w:shd w:val="clear" w:color="auto" w:fill="auto"/>
          </w:tcPr>
          <w:p w14:paraId="32DE9816" w14:textId="77777777" w:rsidR="00C233CA" w:rsidRPr="00224223" w:rsidRDefault="00C233CA" w:rsidP="00C233CA">
            <w:pPr>
              <w:pStyle w:val="Tabletext"/>
              <w:jc w:val="right"/>
            </w:pPr>
            <w:r w:rsidRPr="00224223">
              <w:t>153.75</w:t>
            </w:r>
          </w:p>
        </w:tc>
      </w:tr>
      <w:tr w:rsidR="00C233CA" w:rsidRPr="00224223" w14:paraId="0C34DE59" w14:textId="77777777" w:rsidTr="00D34DDD">
        <w:tc>
          <w:tcPr>
            <w:tcW w:w="685" w:type="pct"/>
            <w:tcBorders>
              <w:top w:val="single" w:sz="4" w:space="0" w:color="auto"/>
              <w:left w:val="nil"/>
              <w:bottom w:val="single" w:sz="4" w:space="0" w:color="auto"/>
              <w:right w:val="nil"/>
            </w:tcBorders>
            <w:shd w:val="clear" w:color="auto" w:fill="auto"/>
            <w:hideMark/>
          </w:tcPr>
          <w:p w14:paraId="0055564B" w14:textId="77777777" w:rsidR="00C233CA" w:rsidRPr="00224223" w:rsidRDefault="00C233CA" w:rsidP="00C233CA">
            <w:pPr>
              <w:pStyle w:val="Tabletext"/>
            </w:pPr>
            <w:r w:rsidRPr="00224223">
              <w:t>45652</w:t>
            </w:r>
          </w:p>
        </w:tc>
        <w:tc>
          <w:tcPr>
            <w:tcW w:w="3481" w:type="pct"/>
            <w:tcBorders>
              <w:top w:val="single" w:sz="4" w:space="0" w:color="auto"/>
              <w:left w:val="nil"/>
              <w:bottom w:val="single" w:sz="4" w:space="0" w:color="auto"/>
              <w:right w:val="nil"/>
            </w:tcBorders>
            <w:shd w:val="clear" w:color="auto" w:fill="auto"/>
            <w:hideMark/>
          </w:tcPr>
          <w:p w14:paraId="64DC30E5" w14:textId="77777777" w:rsidR="00C233CA" w:rsidRPr="00224223" w:rsidRDefault="00C233CA" w:rsidP="00C233CA">
            <w:pPr>
              <w:pStyle w:val="Tabletext"/>
            </w:pPr>
            <w:r w:rsidRPr="00224223">
              <w:t>Rhinophyma of a moderate or severe degree, carbon dioxide laser or erbium laser excision—ablation of (Anaes.)</w:t>
            </w:r>
          </w:p>
        </w:tc>
        <w:tc>
          <w:tcPr>
            <w:tcW w:w="834" w:type="pct"/>
            <w:gridSpan w:val="2"/>
            <w:tcBorders>
              <w:top w:val="single" w:sz="4" w:space="0" w:color="auto"/>
              <w:left w:val="nil"/>
              <w:bottom w:val="single" w:sz="4" w:space="0" w:color="auto"/>
              <w:right w:val="nil"/>
            </w:tcBorders>
            <w:shd w:val="clear" w:color="auto" w:fill="auto"/>
          </w:tcPr>
          <w:p w14:paraId="6E4C9D21" w14:textId="77777777" w:rsidR="00C233CA" w:rsidRPr="00224223" w:rsidRDefault="00C233CA" w:rsidP="00C233CA">
            <w:pPr>
              <w:pStyle w:val="Tabletext"/>
              <w:jc w:val="right"/>
            </w:pPr>
            <w:r w:rsidRPr="00224223">
              <w:t>370.80</w:t>
            </w:r>
          </w:p>
        </w:tc>
      </w:tr>
      <w:tr w:rsidR="00C233CA" w:rsidRPr="00224223" w14:paraId="0DFAD40C" w14:textId="77777777" w:rsidTr="00D34DDD">
        <w:tc>
          <w:tcPr>
            <w:tcW w:w="685" w:type="pct"/>
            <w:tcBorders>
              <w:top w:val="single" w:sz="4" w:space="0" w:color="auto"/>
              <w:left w:val="nil"/>
              <w:bottom w:val="single" w:sz="4" w:space="0" w:color="auto"/>
              <w:right w:val="nil"/>
            </w:tcBorders>
            <w:shd w:val="clear" w:color="auto" w:fill="auto"/>
            <w:hideMark/>
          </w:tcPr>
          <w:p w14:paraId="6342AA69" w14:textId="77777777" w:rsidR="00C233CA" w:rsidRPr="00224223" w:rsidRDefault="00C233CA" w:rsidP="00C233CA">
            <w:pPr>
              <w:pStyle w:val="Tabletext"/>
            </w:pPr>
            <w:r w:rsidRPr="00224223">
              <w:t>45653</w:t>
            </w:r>
          </w:p>
        </w:tc>
        <w:tc>
          <w:tcPr>
            <w:tcW w:w="3481" w:type="pct"/>
            <w:tcBorders>
              <w:top w:val="single" w:sz="4" w:space="0" w:color="auto"/>
              <w:left w:val="nil"/>
              <w:bottom w:val="single" w:sz="4" w:space="0" w:color="auto"/>
              <w:right w:val="nil"/>
            </w:tcBorders>
            <w:shd w:val="clear" w:color="auto" w:fill="auto"/>
            <w:hideMark/>
          </w:tcPr>
          <w:p w14:paraId="0F907330" w14:textId="77777777" w:rsidR="00C233CA" w:rsidRPr="00224223" w:rsidRDefault="00C233CA" w:rsidP="00C233CA">
            <w:pPr>
              <w:pStyle w:val="Tabletext"/>
            </w:pPr>
            <w:r w:rsidRPr="00224223">
              <w:t>Rhinophyma, shaving of (Anaes.)</w:t>
            </w:r>
          </w:p>
        </w:tc>
        <w:tc>
          <w:tcPr>
            <w:tcW w:w="834" w:type="pct"/>
            <w:gridSpan w:val="2"/>
            <w:tcBorders>
              <w:top w:val="single" w:sz="4" w:space="0" w:color="auto"/>
              <w:left w:val="nil"/>
              <w:bottom w:val="single" w:sz="4" w:space="0" w:color="auto"/>
              <w:right w:val="nil"/>
            </w:tcBorders>
            <w:shd w:val="clear" w:color="auto" w:fill="auto"/>
          </w:tcPr>
          <w:p w14:paraId="339FA146" w14:textId="77777777" w:rsidR="00C233CA" w:rsidRPr="00224223" w:rsidRDefault="00C233CA" w:rsidP="00C233CA">
            <w:pPr>
              <w:pStyle w:val="Tabletext"/>
              <w:jc w:val="right"/>
            </w:pPr>
            <w:r w:rsidRPr="00224223">
              <w:t>370.80</w:t>
            </w:r>
          </w:p>
        </w:tc>
      </w:tr>
      <w:tr w:rsidR="00C233CA" w:rsidRPr="00224223" w14:paraId="04C0D800" w14:textId="77777777" w:rsidTr="00D34DDD">
        <w:tc>
          <w:tcPr>
            <w:tcW w:w="685" w:type="pct"/>
            <w:tcBorders>
              <w:top w:val="single" w:sz="4" w:space="0" w:color="auto"/>
              <w:left w:val="nil"/>
              <w:bottom w:val="single" w:sz="4" w:space="0" w:color="auto"/>
              <w:right w:val="nil"/>
            </w:tcBorders>
            <w:shd w:val="clear" w:color="auto" w:fill="auto"/>
            <w:hideMark/>
          </w:tcPr>
          <w:p w14:paraId="6AA58D20" w14:textId="77777777" w:rsidR="00C233CA" w:rsidRPr="00224223" w:rsidRDefault="00C233CA" w:rsidP="00C233CA">
            <w:pPr>
              <w:pStyle w:val="Tabletext"/>
            </w:pPr>
            <w:r w:rsidRPr="00224223">
              <w:t>45656</w:t>
            </w:r>
          </w:p>
        </w:tc>
        <w:tc>
          <w:tcPr>
            <w:tcW w:w="3481" w:type="pct"/>
            <w:tcBorders>
              <w:top w:val="single" w:sz="4" w:space="0" w:color="auto"/>
              <w:left w:val="nil"/>
              <w:bottom w:val="single" w:sz="4" w:space="0" w:color="auto"/>
              <w:right w:val="nil"/>
            </w:tcBorders>
            <w:shd w:val="clear" w:color="auto" w:fill="auto"/>
            <w:hideMark/>
          </w:tcPr>
          <w:p w14:paraId="6C23EA60" w14:textId="663494D3" w:rsidR="00C233CA" w:rsidRPr="00224223" w:rsidRDefault="00C233CA" w:rsidP="00C233CA">
            <w:pPr>
              <w:pStyle w:val="Tabletext"/>
            </w:pPr>
            <w:r w:rsidRPr="00224223">
              <w:t>Composite graft (chondro</w:t>
            </w:r>
            <w:r w:rsidR="00BA02C8">
              <w:noBreakHyphen/>
            </w:r>
            <w:r w:rsidRPr="00224223">
              <w:t>cutaneous or chondro</w:t>
            </w:r>
            <w:r w:rsidR="00BA02C8">
              <w:noBreakHyphen/>
            </w:r>
            <w:r w:rsidRPr="00224223">
              <w:t>mucosal) to nose, ear or eyelid (Anaes.) (Assist.)</w:t>
            </w:r>
          </w:p>
        </w:tc>
        <w:tc>
          <w:tcPr>
            <w:tcW w:w="834" w:type="pct"/>
            <w:gridSpan w:val="2"/>
            <w:tcBorders>
              <w:top w:val="single" w:sz="4" w:space="0" w:color="auto"/>
              <w:left w:val="nil"/>
              <w:bottom w:val="single" w:sz="4" w:space="0" w:color="auto"/>
              <w:right w:val="nil"/>
            </w:tcBorders>
            <w:shd w:val="clear" w:color="auto" w:fill="auto"/>
          </w:tcPr>
          <w:p w14:paraId="38E35857" w14:textId="77777777" w:rsidR="00C233CA" w:rsidRPr="00224223" w:rsidRDefault="00C233CA" w:rsidP="00C233CA">
            <w:pPr>
              <w:pStyle w:val="Tabletext"/>
              <w:jc w:val="right"/>
            </w:pPr>
            <w:r w:rsidRPr="00224223">
              <w:t>522.60</w:t>
            </w:r>
          </w:p>
        </w:tc>
      </w:tr>
      <w:tr w:rsidR="00C233CA" w:rsidRPr="00224223" w14:paraId="24D3EF54" w14:textId="77777777" w:rsidTr="00D34DDD">
        <w:tc>
          <w:tcPr>
            <w:tcW w:w="685" w:type="pct"/>
            <w:tcBorders>
              <w:top w:val="single" w:sz="4" w:space="0" w:color="auto"/>
              <w:left w:val="nil"/>
              <w:bottom w:val="single" w:sz="4" w:space="0" w:color="auto"/>
              <w:right w:val="nil"/>
            </w:tcBorders>
            <w:shd w:val="clear" w:color="auto" w:fill="auto"/>
          </w:tcPr>
          <w:p w14:paraId="752B3C08" w14:textId="77777777" w:rsidR="00C233CA" w:rsidRPr="00224223" w:rsidRDefault="00C233CA" w:rsidP="00C233CA">
            <w:pPr>
              <w:pStyle w:val="Tabletext"/>
            </w:pPr>
            <w:r w:rsidRPr="00224223">
              <w:t>45658</w:t>
            </w:r>
          </w:p>
        </w:tc>
        <w:tc>
          <w:tcPr>
            <w:tcW w:w="3481" w:type="pct"/>
            <w:tcBorders>
              <w:top w:val="single" w:sz="4" w:space="0" w:color="auto"/>
              <w:left w:val="nil"/>
              <w:bottom w:val="single" w:sz="4" w:space="0" w:color="auto"/>
              <w:right w:val="nil"/>
            </w:tcBorders>
            <w:shd w:val="clear" w:color="auto" w:fill="auto"/>
          </w:tcPr>
          <w:p w14:paraId="16AAFC6A" w14:textId="77777777" w:rsidR="00C233CA" w:rsidRPr="00224223" w:rsidRDefault="00C233CA" w:rsidP="00C233CA">
            <w:pPr>
              <w:pStyle w:val="Tabletext"/>
            </w:pPr>
            <w:r w:rsidRPr="00224223">
              <w:t>Correction of a congenital deformity of the ear if:</w:t>
            </w:r>
          </w:p>
          <w:p w14:paraId="38A22B93" w14:textId="77777777" w:rsidR="00C233CA" w:rsidRPr="00224223" w:rsidRDefault="00C233CA" w:rsidP="00C233CA">
            <w:pPr>
              <w:pStyle w:val="Tablea"/>
            </w:pPr>
            <w:r w:rsidRPr="00224223">
              <w:t>(a) the congenital deformity is not related to a prominent ear; and</w:t>
            </w:r>
          </w:p>
          <w:p w14:paraId="406E81AA" w14:textId="77777777" w:rsidR="00C233CA" w:rsidRPr="00224223" w:rsidRDefault="00C233CA" w:rsidP="00C233CA">
            <w:pPr>
              <w:pStyle w:val="Tablea"/>
            </w:pPr>
            <w:r w:rsidRPr="00224223">
              <w:t>(b) the deformity has been clinically diagnosed as a constricted ear, Stahl’s ear, or a similar congenital deformity; and</w:t>
            </w:r>
          </w:p>
          <w:p w14:paraId="6A7139BC" w14:textId="77777777" w:rsidR="00C233CA" w:rsidRPr="00224223" w:rsidRDefault="00C233CA" w:rsidP="00C233CA">
            <w:pPr>
              <w:pStyle w:val="Tablea"/>
            </w:pPr>
            <w:r w:rsidRPr="00224223">
              <w:t>(c) photographic evidence demonstrating the clinical need for this service is documented in the patient notes</w:t>
            </w:r>
          </w:p>
          <w:p w14:paraId="14C0DF7B" w14:textId="77777777" w:rsidR="00C233CA" w:rsidRPr="00224223" w:rsidRDefault="00C233CA" w:rsidP="00C233CA">
            <w:pPr>
              <w:pStyle w:val="Tabletext"/>
            </w:pP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464A20AA" w14:textId="77777777" w:rsidR="00C233CA" w:rsidRPr="00224223" w:rsidRDefault="00C233CA" w:rsidP="00C233CA">
            <w:pPr>
              <w:pStyle w:val="Tabletext"/>
              <w:jc w:val="right"/>
            </w:pPr>
            <w:r w:rsidRPr="00224223">
              <w:t>542.40</w:t>
            </w:r>
          </w:p>
        </w:tc>
      </w:tr>
      <w:tr w:rsidR="00C233CA" w:rsidRPr="00224223" w14:paraId="3761E52C" w14:textId="77777777" w:rsidTr="00D34DDD">
        <w:tc>
          <w:tcPr>
            <w:tcW w:w="685" w:type="pct"/>
            <w:tcBorders>
              <w:top w:val="single" w:sz="4" w:space="0" w:color="auto"/>
              <w:left w:val="nil"/>
              <w:bottom w:val="single" w:sz="4" w:space="0" w:color="auto"/>
              <w:right w:val="nil"/>
            </w:tcBorders>
            <w:shd w:val="clear" w:color="auto" w:fill="auto"/>
            <w:hideMark/>
          </w:tcPr>
          <w:p w14:paraId="71912D9F" w14:textId="77777777" w:rsidR="00C233CA" w:rsidRPr="00224223" w:rsidRDefault="00C233CA" w:rsidP="00C233CA">
            <w:pPr>
              <w:pStyle w:val="Tabletext"/>
            </w:pPr>
            <w:bookmarkStart w:id="914" w:name="CU_188882780"/>
            <w:bookmarkEnd w:id="914"/>
            <w:r w:rsidRPr="00224223">
              <w:t>45659</w:t>
            </w:r>
          </w:p>
        </w:tc>
        <w:tc>
          <w:tcPr>
            <w:tcW w:w="3481" w:type="pct"/>
            <w:tcBorders>
              <w:top w:val="single" w:sz="4" w:space="0" w:color="auto"/>
              <w:left w:val="nil"/>
              <w:bottom w:val="single" w:sz="4" w:space="0" w:color="auto"/>
              <w:right w:val="nil"/>
            </w:tcBorders>
            <w:shd w:val="clear" w:color="auto" w:fill="auto"/>
            <w:hideMark/>
          </w:tcPr>
          <w:p w14:paraId="6990313C" w14:textId="77777777" w:rsidR="00C233CA" w:rsidRPr="00224223" w:rsidRDefault="00C233CA" w:rsidP="00C233CA">
            <w:pPr>
              <w:pStyle w:val="Tabletext"/>
            </w:pPr>
            <w:r w:rsidRPr="00224223">
              <w:t>Correction of a congenital deformity of the ear if:</w:t>
            </w:r>
          </w:p>
          <w:p w14:paraId="5BBDAA08" w14:textId="77777777" w:rsidR="00C233CA" w:rsidRPr="00224223" w:rsidRDefault="00C233CA" w:rsidP="00C233CA">
            <w:pPr>
              <w:pStyle w:val="Tablea"/>
            </w:pPr>
            <w:r w:rsidRPr="00224223">
              <w:t>(a) the patient is less than 18 years of age; and</w:t>
            </w:r>
          </w:p>
          <w:p w14:paraId="1630C994" w14:textId="77777777" w:rsidR="00C233CA" w:rsidRPr="00224223" w:rsidRDefault="00C233CA" w:rsidP="00C233CA">
            <w:pPr>
              <w:pStyle w:val="Tablea"/>
            </w:pPr>
            <w:r w:rsidRPr="00224223">
              <w:t>(b) the deformity is characterised by an absence of the antihelical fold and/or large scapha and/or large concha; and</w:t>
            </w:r>
          </w:p>
          <w:p w14:paraId="68B1EFFB" w14:textId="77777777" w:rsidR="00C233CA" w:rsidRPr="00224223" w:rsidRDefault="00C233CA" w:rsidP="00C233CA">
            <w:pPr>
              <w:pStyle w:val="Tablea"/>
            </w:pPr>
            <w:r w:rsidRPr="00224223">
              <w:t>(c) photographic evidence demonstrating the clinical need for this service is documented in the patient notes</w:t>
            </w:r>
          </w:p>
          <w:p w14:paraId="0D505963" w14:textId="77777777" w:rsidR="00C233CA" w:rsidRPr="00224223" w:rsidRDefault="00C233CA" w:rsidP="00C233CA">
            <w:pPr>
              <w:pStyle w:val="Tabletext"/>
            </w:pP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5E81DF57" w14:textId="77777777" w:rsidR="00C233CA" w:rsidRPr="00224223" w:rsidRDefault="00C233CA" w:rsidP="00C233CA">
            <w:pPr>
              <w:pStyle w:val="Tabletext"/>
              <w:jc w:val="right"/>
            </w:pPr>
            <w:r w:rsidRPr="00224223">
              <w:t>542.40</w:t>
            </w:r>
          </w:p>
        </w:tc>
      </w:tr>
      <w:tr w:rsidR="00C233CA" w:rsidRPr="00224223" w14:paraId="018B0293" w14:textId="77777777" w:rsidTr="00D34DDD">
        <w:tc>
          <w:tcPr>
            <w:tcW w:w="685" w:type="pct"/>
            <w:tcBorders>
              <w:top w:val="single" w:sz="4" w:space="0" w:color="auto"/>
              <w:left w:val="nil"/>
              <w:bottom w:val="single" w:sz="4" w:space="0" w:color="auto"/>
              <w:right w:val="nil"/>
            </w:tcBorders>
            <w:shd w:val="clear" w:color="auto" w:fill="auto"/>
            <w:hideMark/>
          </w:tcPr>
          <w:p w14:paraId="41A19749" w14:textId="77777777" w:rsidR="00C233CA" w:rsidRPr="00224223" w:rsidRDefault="00C233CA" w:rsidP="00C233CA">
            <w:pPr>
              <w:pStyle w:val="Tabletext"/>
            </w:pPr>
            <w:bookmarkStart w:id="915" w:name="CU_189877079"/>
            <w:bookmarkEnd w:id="915"/>
            <w:r w:rsidRPr="00224223">
              <w:t>45660</w:t>
            </w:r>
          </w:p>
        </w:tc>
        <w:tc>
          <w:tcPr>
            <w:tcW w:w="3481" w:type="pct"/>
            <w:tcBorders>
              <w:top w:val="single" w:sz="4" w:space="0" w:color="auto"/>
              <w:left w:val="nil"/>
              <w:bottom w:val="single" w:sz="4" w:space="0" w:color="auto"/>
              <w:right w:val="nil"/>
            </w:tcBorders>
            <w:shd w:val="clear" w:color="auto" w:fill="auto"/>
            <w:hideMark/>
          </w:tcPr>
          <w:p w14:paraId="6F359E3D" w14:textId="15E1E30E" w:rsidR="00C233CA" w:rsidRPr="00224223" w:rsidRDefault="00C233CA" w:rsidP="00C233CA">
            <w:pPr>
              <w:pStyle w:val="Tabletext"/>
            </w:pPr>
            <w:r w:rsidRPr="00224223">
              <w:t>External ear, complex total reconstruction of, using costal cartilage grafts to form a framework, including the harvesting and sculpturing of the cartilage and its insertion, for congenital absence, microtia or post</w:t>
            </w:r>
            <w:r w:rsidR="00BA02C8">
              <w:noBreakHyphen/>
            </w:r>
            <w:r w:rsidRPr="00224223">
              <w:t>traumatic loss of entire or substantial portion of pinna (first stage)—performed by a specialist in the practice of the specialist’s specialty (H) (Anaes.) (Assist.)</w:t>
            </w:r>
          </w:p>
        </w:tc>
        <w:tc>
          <w:tcPr>
            <w:tcW w:w="834" w:type="pct"/>
            <w:gridSpan w:val="2"/>
            <w:tcBorders>
              <w:top w:val="single" w:sz="4" w:space="0" w:color="auto"/>
              <w:left w:val="nil"/>
              <w:bottom w:val="single" w:sz="4" w:space="0" w:color="auto"/>
              <w:right w:val="nil"/>
            </w:tcBorders>
            <w:shd w:val="clear" w:color="auto" w:fill="auto"/>
          </w:tcPr>
          <w:p w14:paraId="77047860" w14:textId="77777777" w:rsidR="00C233CA" w:rsidRPr="00224223" w:rsidRDefault="00C233CA" w:rsidP="00C233CA">
            <w:pPr>
              <w:pStyle w:val="Tabletext"/>
              <w:jc w:val="right"/>
            </w:pPr>
            <w:r w:rsidRPr="00224223">
              <w:t>2,995.35</w:t>
            </w:r>
          </w:p>
        </w:tc>
      </w:tr>
      <w:tr w:rsidR="00C233CA" w:rsidRPr="00224223" w14:paraId="3628937E" w14:textId="77777777" w:rsidTr="00D34DDD">
        <w:tc>
          <w:tcPr>
            <w:tcW w:w="685" w:type="pct"/>
            <w:tcBorders>
              <w:top w:val="single" w:sz="4" w:space="0" w:color="auto"/>
              <w:left w:val="nil"/>
              <w:bottom w:val="single" w:sz="4" w:space="0" w:color="auto"/>
              <w:right w:val="nil"/>
            </w:tcBorders>
            <w:shd w:val="clear" w:color="auto" w:fill="auto"/>
            <w:hideMark/>
          </w:tcPr>
          <w:p w14:paraId="4CEE7314" w14:textId="77777777" w:rsidR="00C233CA" w:rsidRPr="00224223" w:rsidRDefault="00C233CA" w:rsidP="00C233CA">
            <w:pPr>
              <w:pStyle w:val="Tabletext"/>
            </w:pPr>
            <w:r w:rsidRPr="00224223">
              <w:t>45661</w:t>
            </w:r>
          </w:p>
        </w:tc>
        <w:tc>
          <w:tcPr>
            <w:tcW w:w="3481" w:type="pct"/>
            <w:tcBorders>
              <w:top w:val="single" w:sz="4" w:space="0" w:color="auto"/>
              <w:left w:val="nil"/>
              <w:bottom w:val="single" w:sz="4" w:space="0" w:color="auto"/>
              <w:right w:val="nil"/>
            </w:tcBorders>
            <w:shd w:val="clear" w:color="auto" w:fill="auto"/>
            <w:hideMark/>
          </w:tcPr>
          <w:p w14:paraId="72C1B083" w14:textId="170FD6B9" w:rsidR="00C233CA" w:rsidRPr="00224223" w:rsidRDefault="00C233CA" w:rsidP="00C233CA">
            <w:pPr>
              <w:pStyle w:val="Tabletext"/>
            </w:pPr>
            <w:r w:rsidRPr="00224223">
              <w:t>External ear, complex total reconstruction of, elevation of costal cartilage framework using cartilage previously stored in abdominal wall, including the use of local skin and fascia flaps and skin graft to cover cartilage (second stage)—performed by a specialist in the practice of the specialist’s specialty (H) (Anaes.) (Assist.)</w:t>
            </w:r>
          </w:p>
        </w:tc>
        <w:tc>
          <w:tcPr>
            <w:tcW w:w="834" w:type="pct"/>
            <w:gridSpan w:val="2"/>
            <w:tcBorders>
              <w:top w:val="single" w:sz="4" w:space="0" w:color="auto"/>
              <w:left w:val="nil"/>
              <w:bottom w:val="single" w:sz="4" w:space="0" w:color="auto"/>
              <w:right w:val="nil"/>
            </w:tcBorders>
            <w:shd w:val="clear" w:color="auto" w:fill="auto"/>
          </w:tcPr>
          <w:p w14:paraId="0B9D8CA0" w14:textId="77777777" w:rsidR="00C233CA" w:rsidRPr="00224223" w:rsidRDefault="00C233CA" w:rsidP="00C233CA">
            <w:pPr>
              <w:pStyle w:val="Tabletext"/>
              <w:jc w:val="right"/>
            </w:pPr>
            <w:r w:rsidRPr="00224223">
              <w:t>1,331.25</w:t>
            </w:r>
          </w:p>
        </w:tc>
      </w:tr>
      <w:tr w:rsidR="00C233CA" w:rsidRPr="00224223" w14:paraId="418633E3" w14:textId="77777777" w:rsidTr="00D34DDD">
        <w:tc>
          <w:tcPr>
            <w:tcW w:w="685" w:type="pct"/>
            <w:tcBorders>
              <w:top w:val="single" w:sz="4" w:space="0" w:color="auto"/>
              <w:left w:val="nil"/>
              <w:bottom w:val="single" w:sz="4" w:space="0" w:color="auto"/>
              <w:right w:val="nil"/>
            </w:tcBorders>
            <w:shd w:val="clear" w:color="auto" w:fill="auto"/>
            <w:hideMark/>
          </w:tcPr>
          <w:p w14:paraId="3B56F03A" w14:textId="77777777" w:rsidR="00C233CA" w:rsidRPr="00224223" w:rsidRDefault="00C233CA" w:rsidP="00C233CA">
            <w:pPr>
              <w:pStyle w:val="Tabletext"/>
            </w:pPr>
            <w:r w:rsidRPr="00224223">
              <w:t>45665</w:t>
            </w:r>
          </w:p>
        </w:tc>
        <w:tc>
          <w:tcPr>
            <w:tcW w:w="3481" w:type="pct"/>
            <w:tcBorders>
              <w:top w:val="single" w:sz="4" w:space="0" w:color="auto"/>
              <w:left w:val="nil"/>
              <w:bottom w:val="single" w:sz="4" w:space="0" w:color="auto"/>
              <w:right w:val="nil"/>
            </w:tcBorders>
            <w:shd w:val="clear" w:color="auto" w:fill="auto"/>
            <w:hideMark/>
          </w:tcPr>
          <w:p w14:paraId="114AACAE" w14:textId="326FA69A" w:rsidR="00C233CA" w:rsidRPr="00224223" w:rsidRDefault="00C233CA" w:rsidP="00C233CA">
            <w:pPr>
              <w:pStyle w:val="Tabletext"/>
            </w:pPr>
            <w:r w:rsidRPr="00224223">
              <w:t xml:space="preserve">Lip, eyelid or ear, full thickness wedge excision of, with repair by </w:t>
            </w:r>
            <w:r w:rsidRPr="00224223">
              <w:lastRenderedPageBreak/>
              <w:t>direct sutures</w:t>
            </w:r>
            <w:r w:rsidR="001024A4" w:rsidRPr="00224223">
              <w:t>, excluding eyelid wedge when performed in conjunction with a cosmetic eyelid procedure</w:t>
            </w:r>
            <w:r w:rsidRPr="00224223">
              <w:t xml:space="preserve"> (Anaes.)</w:t>
            </w:r>
          </w:p>
        </w:tc>
        <w:tc>
          <w:tcPr>
            <w:tcW w:w="834" w:type="pct"/>
            <w:gridSpan w:val="2"/>
            <w:tcBorders>
              <w:top w:val="single" w:sz="4" w:space="0" w:color="auto"/>
              <w:left w:val="nil"/>
              <w:bottom w:val="single" w:sz="4" w:space="0" w:color="auto"/>
              <w:right w:val="nil"/>
            </w:tcBorders>
            <w:shd w:val="clear" w:color="auto" w:fill="auto"/>
          </w:tcPr>
          <w:p w14:paraId="78CF3DE3" w14:textId="77777777" w:rsidR="00C233CA" w:rsidRPr="00224223" w:rsidRDefault="00C233CA" w:rsidP="00C233CA">
            <w:pPr>
              <w:pStyle w:val="Tabletext"/>
              <w:jc w:val="right"/>
            </w:pPr>
            <w:r w:rsidRPr="00224223">
              <w:lastRenderedPageBreak/>
              <w:t>339.25</w:t>
            </w:r>
          </w:p>
        </w:tc>
      </w:tr>
      <w:tr w:rsidR="00C233CA" w:rsidRPr="00224223" w14:paraId="5ADDD856" w14:textId="77777777" w:rsidTr="00D34DDD">
        <w:tc>
          <w:tcPr>
            <w:tcW w:w="685" w:type="pct"/>
            <w:tcBorders>
              <w:top w:val="single" w:sz="4" w:space="0" w:color="auto"/>
              <w:left w:val="nil"/>
              <w:bottom w:val="single" w:sz="4" w:space="0" w:color="auto"/>
              <w:right w:val="nil"/>
            </w:tcBorders>
            <w:shd w:val="clear" w:color="auto" w:fill="auto"/>
            <w:hideMark/>
          </w:tcPr>
          <w:p w14:paraId="54816035" w14:textId="77777777" w:rsidR="00C233CA" w:rsidRPr="00224223" w:rsidRDefault="00C233CA" w:rsidP="00C233CA">
            <w:pPr>
              <w:pStyle w:val="Tabletext"/>
            </w:pPr>
            <w:r w:rsidRPr="00224223">
              <w:t>45668</w:t>
            </w:r>
          </w:p>
        </w:tc>
        <w:tc>
          <w:tcPr>
            <w:tcW w:w="3481" w:type="pct"/>
            <w:tcBorders>
              <w:top w:val="single" w:sz="4" w:space="0" w:color="auto"/>
              <w:left w:val="nil"/>
              <w:bottom w:val="single" w:sz="4" w:space="0" w:color="auto"/>
              <w:right w:val="nil"/>
            </w:tcBorders>
            <w:shd w:val="clear" w:color="auto" w:fill="auto"/>
            <w:hideMark/>
          </w:tcPr>
          <w:p w14:paraId="0254BBCE" w14:textId="77777777" w:rsidR="00C233CA" w:rsidRPr="00224223" w:rsidRDefault="00C233CA" w:rsidP="00C233CA">
            <w:pPr>
              <w:pStyle w:val="Tabletext"/>
            </w:pPr>
            <w:r w:rsidRPr="00224223">
              <w:t>Vermilionectomy, by surgical excision (Anaes.)</w:t>
            </w:r>
          </w:p>
        </w:tc>
        <w:tc>
          <w:tcPr>
            <w:tcW w:w="834" w:type="pct"/>
            <w:gridSpan w:val="2"/>
            <w:tcBorders>
              <w:top w:val="single" w:sz="4" w:space="0" w:color="auto"/>
              <w:left w:val="nil"/>
              <w:bottom w:val="single" w:sz="4" w:space="0" w:color="auto"/>
              <w:right w:val="nil"/>
            </w:tcBorders>
            <w:shd w:val="clear" w:color="auto" w:fill="auto"/>
          </w:tcPr>
          <w:p w14:paraId="07B58C8E" w14:textId="77777777" w:rsidR="00C233CA" w:rsidRPr="00224223" w:rsidRDefault="00C233CA" w:rsidP="00C233CA">
            <w:pPr>
              <w:pStyle w:val="Tabletext"/>
              <w:jc w:val="right"/>
            </w:pPr>
            <w:r w:rsidRPr="00224223">
              <w:t>339.25</w:t>
            </w:r>
          </w:p>
        </w:tc>
      </w:tr>
      <w:tr w:rsidR="00C233CA" w:rsidRPr="00224223" w14:paraId="6666DC8C" w14:textId="77777777" w:rsidTr="00D34DDD">
        <w:tc>
          <w:tcPr>
            <w:tcW w:w="685" w:type="pct"/>
            <w:tcBorders>
              <w:top w:val="single" w:sz="4" w:space="0" w:color="auto"/>
              <w:left w:val="nil"/>
              <w:bottom w:val="single" w:sz="4" w:space="0" w:color="auto"/>
              <w:right w:val="nil"/>
            </w:tcBorders>
            <w:shd w:val="clear" w:color="auto" w:fill="auto"/>
            <w:hideMark/>
          </w:tcPr>
          <w:p w14:paraId="0BC14748" w14:textId="77777777" w:rsidR="00C233CA" w:rsidRPr="00224223" w:rsidRDefault="00C233CA" w:rsidP="00C233CA">
            <w:pPr>
              <w:pStyle w:val="Tabletext"/>
            </w:pPr>
            <w:r w:rsidRPr="00224223">
              <w:t>45669</w:t>
            </w:r>
          </w:p>
        </w:tc>
        <w:tc>
          <w:tcPr>
            <w:tcW w:w="3481" w:type="pct"/>
            <w:tcBorders>
              <w:top w:val="single" w:sz="4" w:space="0" w:color="auto"/>
              <w:left w:val="nil"/>
              <w:bottom w:val="single" w:sz="4" w:space="0" w:color="auto"/>
              <w:right w:val="nil"/>
            </w:tcBorders>
            <w:shd w:val="clear" w:color="auto" w:fill="auto"/>
            <w:hideMark/>
          </w:tcPr>
          <w:p w14:paraId="10D85CDE" w14:textId="70B728C0" w:rsidR="00C233CA" w:rsidRPr="00224223" w:rsidRDefault="00C233CA" w:rsidP="00C233CA">
            <w:pPr>
              <w:pStyle w:val="Tabletext"/>
            </w:pPr>
            <w:r w:rsidRPr="00224223">
              <w:t>Vermilionectomy for biopsy</w:t>
            </w:r>
            <w:r w:rsidR="00BA02C8">
              <w:noBreakHyphen/>
            </w:r>
            <w:r w:rsidRPr="00224223">
              <w:t>confirmed cellular atypia, using carbon dioxide laser or erbium laser excision—ablation (Anaes.)</w:t>
            </w:r>
          </w:p>
        </w:tc>
        <w:tc>
          <w:tcPr>
            <w:tcW w:w="834" w:type="pct"/>
            <w:gridSpan w:val="2"/>
            <w:tcBorders>
              <w:top w:val="single" w:sz="4" w:space="0" w:color="auto"/>
              <w:left w:val="nil"/>
              <w:bottom w:val="single" w:sz="4" w:space="0" w:color="auto"/>
              <w:right w:val="nil"/>
            </w:tcBorders>
            <w:shd w:val="clear" w:color="auto" w:fill="auto"/>
          </w:tcPr>
          <w:p w14:paraId="576F5D9B" w14:textId="77777777" w:rsidR="00C233CA" w:rsidRPr="00224223" w:rsidRDefault="00C233CA" w:rsidP="00C233CA">
            <w:pPr>
              <w:pStyle w:val="Tabletext"/>
              <w:jc w:val="right"/>
            </w:pPr>
            <w:r w:rsidRPr="00224223">
              <w:t>339.25</w:t>
            </w:r>
          </w:p>
        </w:tc>
      </w:tr>
      <w:tr w:rsidR="00C233CA" w:rsidRPr="00224223" w14:paraId="300269C5" w14:textId="77777777" w:rsidTr="00D34DDD">
        <w:tc>
          <w:tcPr>
            <w:tcW w:w="685" w:type="pct"/>
            <w:tcBorders>
              <w:top w:val="single" w:sz="4" w:space="0" w:color="auto"/>
              <w:left w:val="nil"/>
              <w:bottom w:val="single" w:sz="4" w:space="0" w:color="auto"/>
              <w:right w:val="nil"/>
            </w:tcBorders>
            <w:shd w:val="clear" w:color="auto" w:fill="auto"/>
            <w:hideMark/>
          </w:tcPr>
          <w:p w14:paraId="1327CD84" w14:textId="77777777" w:rsidR="00C233CA" w:rsidRPr="00224223" w:rsidRDefault="00C233CA" w:rsidP="00C233CA">
            <w:pPr>
              <w:pStyle w:val="Tabletext"/>
            </w:pPr>
            <w:r w:rsidRPr="00224223">
              <w:t>45671</w:t>
            </w:r>
          </w:p>
        </w:tc>
        <w:tc>
          <w:tcPr>
            <w:tcW w:w="3481" w:type="pct"/>
            <w:tcBorders>
              <w:top w:val="single" w:sz="4" w:space="0" w:color="auto"/>
              <w:left w:val="nil"/>
              <w:bottom w:val="single" w:sz="4" w:space="0" w:color="auto"/>
              <w:right w:val="nil"/>
            </w:tcBorders>
            <w:shd w:val="clear" w:color="auto" w:fill="auto"/>
            <w:hideMark/>
          </w:tcPr>
          <w:p w14:paraId="7903EE95" w14:textId="3B968B1D" w:rsidR="00C233CA" w:rsidRPr="00224223" w:rsidRDefault="001024A4" w:rsidP="00C233CA">
            <w:pPr>
              <w:pStyle w:val="Tabletext"/>
            </w:pPr>
            <w:r w:rsidRPr="00224223">
              <w:t>Lip or eyelid reconstruction, single stage or first stage of a two</w:t>
            </w:r>
            <w:r w:rsidR="00BA02C8">
              <w:noBreakHyphen/>
            </w:r>
            <w:r w:rsidRPr="00224223">
              <w:t>stage flap reconstruction of a defect involving all 3 layers of tissue, if the flap is switched from the opposing lip or eyelid respectively (Anaes.) (Assist.)</w:t>
            </w:r>
          </w:p>
        </w:tc>
        <w:tc>
          <w:tcPr>
            <w:tcW w:w="834" w:type="pct"/>
            <w:gridSpan w:val="2"/>
            <w:tcBorders>
              <w:top w:val="single" w:sz="4" w:space="0" w:color="auto"/>
              <w:left w:val="nil"/>
              <w:bottom w:val="single" w:sz="4" w:space="0" w:color="auto"/>
              <w:right w:val="nil"/>
            </w:tcBorders>
            <w:shd w:val="clear" w:color="auto" w:fill="auto"/>
          </w:tcPr>
          <w:p w14:paraId="26E4BBB9" w14:textId="77777777" w:rsidR="00C233CA" w:rsidRPr="00224223" w:rsidRDefault="00C233CA" w:rsidP="00C233CA">
            <w:pPr>
              <w:pStyle w:val="Tabletext"/>
              <w:jc w:val="right"/>
            </w:pPr>
            <w:r w:rsidRPr="00224223">
              <w:t>867.85</w:t>
            </w:r>
          </w:p>
        </w:tc>
      </w:tr>
      <w:tr w:rsidR="00C233CA" w:rsidRPr="00224223" w14:paraId="58A2BAF0" w14:textId="77777777" w:rsidTr="00D34DDD">
        <w:tc>
          <w:tcPr>
            <w:tcW w:w="685" w:type="pct"/>
            <w:tcBorders>
              <w:top w:val="single" w:sz="4" w:space="0" w:color="auto"/>
              <w:left w:val="nil"/>
              <w:bottom w:val="single" w:sz="4" w:space="0" w:color="auto"/>
              <w:right w:val="nil"/>
            </w:tcBorders>
            <w:shd w:val="clear" w:color="auto" w:fill="auto"/>
            <w:hideMark/>
          </w:tcPr>
          <w:p w14:paraId="67A081EE" w14:textId="77777777" w:rsidR="00C233CA" w:rsidRPr="00224223" w:rsidRDefault="00C233CA" w:rsidP="00C233CA">
            <w:pPr>
              <w:pStyle w:val="Tabletext"/>
            </w:pPr>
            <w:r w:rsidRPr="00224223">
              <w:t>45674</w:t>
            </w:r>
          </w:p>
        </w:tc>
        <w:tc>
          <w:tcPr>
            <w:tcW w:w="3481" w:type="pct"/>
            <w:tcBorders>
              <w:top w:val="single" w:sz="4" w:space="0" w:color="auto"/>
              <w:left w:val="nil"/>
              <w:bottom w:val="single" w:sz="4" w:space="0" w:color="auto"/>
              <w:right w:val="nil"/>
            </w:tcBorders>
            <w:shd w:val="clear" w:color="auto" w:fill="auto"/>
            <w:hideMark/>
          </w:tcPr>
          <w:p w14:paraId="13A57FB9" w14:textId="1CDB4C9D" w:rsidR="00C233CA" w:rsidRPr="00224223" w:rsidRDefault="001024A4" w:rsidP="00C233CA">
            <w:pPr>
              <w:pStyle w:val="Tabletext"/>
            </w:pPr>
            <w:r w:rsidRPr="00224223">
              <w:t>Lip or eyelid reconstruction, second stage of a two</w:t>
            </w:r>
            <w:r w:rsidR="00BA02C8">
              <w:noBreakHyphen/>
            </w:r>
            <w:r w:rsidRPr="00224223">
              <w:t>stage flap reconstruction, division of the pedicle and inset of flap and closure of the donor (Anaes.)</w:t>
            </w:r>
          </w:p>
        </w:tc>
        <w:tc>
          <w:tcPr>
            <w:tcW w:w="834" w:type="pct"/>
            <w:gridSpan w:val="2"/>
            <w:tcBorders>
              <w:top w:val="single" w:sz="4" w:space="0" w:color="auto"/>
              <w:left w:val="nil"/>
              <w:bottom w:val="single" w:sz="4" w:space="0" w:color="auto"/>
              <w:right w:val="nil"/>
            </w:tcBorders>
            <w:shd w:val="clear" w:color="auto" w:fill="auto"/>
          </w:tcPr>
          <w:p w14:paraId="4F21A423" w14:textId="77777777" w:rsidR="00C233CA" w:rsidRPr="00224223" w:rsidRDefault="00C233CA" w:rsidP="00C233CA">
            <w:pPr>
              <w:pStyle w:val="Tabletext"/>
              <w:jc w:val="right"/>
            </w:pPr>
            <w:r w:rsidRPr="00224223">
              <w:t>252.40</w:t>
            </w:r>
          </w:p>
        </w:tc>
      </w:tr>
      <w:tr w:rsidR="00C233CA" w:rsidRPr="00224223" w14:paraId="11F4B759" w14:textId="77777777" w:rsidTr="00D34DDD">
        <w:tc>
          <w:tcPr>
            <w:tcW w:w="685" w:type="pct"/>
            <w:tcBorders>
              <w:top w:val="single" w:sz="4" w:space="0" w:color="auto"/>
              <w:left w:val="nil"/>
              <w:bottom w:val="single" w:sz="4" w:space="0" w:color="auto"/>
              <w:right w:val="nil"/>
            </w:tcBorders>
            <w:shd w:val="clear" w:color="auto" w:fill="auto"/>
            <w:hideMark/>
          </w:tcPr>
          <w:p w14:paraId="75EA7C6D" w14:textId="77777777" w:rsidR="00C233CA" w:rsidRPr="00224223" w:rsidRDefault="00C233CA" w:rsidP="00C233CA">
            <w:pPr>
              <w:pStyle w:val="Tabletext"/>
            </w:pPr>
            <w:r w:rsidRPr="00224223">
              <w:t>45675</w:t>
            </w:r>
          </w:p>
        </w:tc>
        <w:tc>
          <w:tcPr>
            <w:tcW w:w="3481" w:type="pct"/>
            <w:tcBorders>
              <w:top w:val="single" w:sz="4" w:space="0" w:color="auto"/>
              <w:left w:val="nil"/>
              <w:bottom w:val="single" w:sz="4" w:space="0" w:color="auto"/>
              <w:right w:val="nil"/>
            </w:tcBorders>
            <w:shd w:val="clear" w:color="auto" w:fill="auto"/>
            <w:hideMark/>
          </w:tcPr>
          <w:p w14:paraId="3FB44960" w14:textId="77777777" w:rsidR="00C233CA" w:rsidRPr="00224223" w:rsidRDefault="00C233CA" w:rsidP="00C233CA">
            <w:pPr>
              <w:pStyle w:val="Tabletext"/>
            </w:pPr>
            <w:r w:rsidRPr="00224223">
              <w:t>Macrocheilia or macroglossia, operation for (H) (Anaes.) (Assist.)</w:t>
            </w:r>
          </w:p>
        </w:tc>
        <w:tc>
          <w:tcPr>
            <w:tcW w:w="834" w:type="pct"/>
            <w:gridSpan w:val="2"/>
            <w:tcBorders>
              <w:top w:val="single" w:sz="4" w:space="0" w:color="auto"/>
              <w:left w:val="nil"/>
              <w:bottom w:val="single" w:sz="4" w:space="0" w:color="auto"/>
              <w:right w:val="nil"/>
            </w:tcBorders>
            <w:shd w:val="clear" w:color="auto" w:fill="auto"/>
          </w:tcPr>
          <w:p w14:paraId="026FB162" w14:textId="77777777" w:rsidR="00C233CA" w:rsidRPr="00224223" w:rsidRDefault="00C233CA" w:rsidP="00C233CA">
            <w:pPr>
              <w:pStyle w:val="Tabletext"/>
              <w:jc w:val="right"/>
            </w:pPr>
            <w:r w:rsidRPr="00224223">
              <w:t>502.85</w:t>
            </w:r>
          </w:p>
        </w:tc>
      </w:tr>
      <w:tr w:rsidR="00C233CA" w:rsidRPr="00224223" w14:paraId="69D5921F" w14:textId="77777777" w:rsidTr="00D34DDD">
        <w:tc>
          <w:tcPr>
            <w:tcW w:w="685" w:type="pct"/>
            <w:tcBorders>
              <w:top w:val="single" w:sz="4" w:space="0" w:color="auto"/>
              <w:left w:val="nil"/>
              <w:bottom w:val="single" w:sz="4" w:space="0" w:color="auto"/>
              <w:right w:val="nil"/>
            </w:tcBorders>
            <w:shd w:val="clear" w:color="auto" w:fill="auto"/>
            <w:hideMark/>
          </w:tcPr>
          <w:p w14:paraId="742A9464" w14:textId="77777777" w:rsidR="00C233CA" w:rsidRPr="00224223" w:rsidRDefault="00C233CA" w:rsidP="00C233CA">
            <w:pPr>
              <w:pStyle w:val="Tabletext"/>
            </w:pPr>
            <w:r w:rsidRPr="00224223">
              <w:t>45676</w:t>
            </w:r>
          </w:p>
        </w:tc>
        <w:tc>
          <w:tcPr>
            <w:tcW w:w="3481" w:type="pct"/>
            <w:tcBorders>
              <w:top w:val="single" w:sz="4" w:space="0" w:color="auto"/>
              <w:left w:val="nil"/>
              <w:bottom w:val="single" w:sz="4" w:space="0" w:color="auto"/>
              <w:right w:val="nil"/>
            </w:tcBorders>
            <w:shd w:val="clear" w:color="auto" w:fill="auto"/>
            <w:hideMark/>
          </w:tcPr>
          <w:p w14:paraId="208BC6FA" w14:textId="77777777" w:rsidR="00C233CA" w:rsidRPr="00224223" w:rsidRDefault="00C233CA" w:rsidP="00C233CA">
            <w:pPr>
              <w:pStyle w:val="Tabletext"/>
            </w:pPr>
            <w:r w:rsidRPr="00224223">
              <w:t>Macrostomia, operation for (H) (Anaes.) (Assist.)</w:t>
            </w:r>
          </w:p>
        </w:tc>
        <w:tc>
          <w:tcPr>
            <w:tcW w:w="834" w:type="pct"/>
            <w:gridSpan w:val="2"/>
            <w:tcBorders>
              <w:top w:val="single" w:sz="4" w:space="0" w:color="auto"/>
              <w:left w:val="nil"/>
              <w:bottom w:val="single" w:sz="4" w:space="0" w:color="auto"/>
              <w:right w:val="nil"/>
            </w:tcBorders>
            <w:shd w:val="clear" w:color="auto" w:fill="auto"/>
          </w:tcPr>
          <w:p w14:paraId="2D5D2808" w14:textId="77777777" w:rsidR="00C233CA" w:rsidRPr="00224223" w:rsidRDefault="00C233CA" w:rsidP="00C233CA">
            <w:pPr>
              <w:pStyle w:val="Tabletext"/>
              <w:jc w:val="right"/>
            </w:pPr>
            <w:r w:rsidRPr="00224223">
              <w:t>598.60</w:t>
            </w:r>
          </w:p>
        </w:tc>
      </w:tr>
      <w:tr w:rsidR="001024A4" w:rsidRPr="00224223" w:rsidDel="001024A4" w14:paraId="5C63EB12" w14:textId="77777777" w:rsidTr="00D34DDD">
        <w:tc>
          <w:tcPr>
            <w:tcW w:w="685" w:type="pct"/>
            <w:tcBorders>
              <w:top w:val="single" w:sz="4" w:space="0" w:color="auto"/>
              <w:left w:val="nil"/>
              <w:bottom w:val="single" w:sz="4" w:space="0" w:color="auto"/>
              <w:right w:val="nil"/>
            </w:tcBorders>
            <w:shd w:val="clear" w:color="auto" w:fill="auto"/>
          </w:tcPr>
          <w:p w14:paraId="60725B1D" w14:textId="19CF45EA" w:rsidR="001024A4" w:rsidRPr="00224223" w:rsidDel="001024A4" w:rsidRDefault="001024A4" w:rsidP="001024A4">
            <w:pPr>
              <w:pStyle w:val="Tabletext"/>
            </w:pPr>
            <w:r w:rsidRPr="00224223">
              <w:rPr>
                <w:snapToGrid w:val="0"/>
              </w:rPr>
              <w:t>45677</w:t>
            </w:r>
          </w:p>
        </w:tc>
        <w:tc>
          <w:tcPr>
            <w:tcW w:w="3481" w:type="pct"/>
            <w:tcBorders>
              <w:top w:val="single" w:sz="4" w:space="0" w:color="auto"/>
              <w:left w:val="nil"/>
              <w:bottom w:val="single" w:sz="4" w:space="0" w:color="auto"/>
              <w:right w:val="nil"/>
            </w:tcBorders>
            <w:shd w:val="clear" w:color="auto" w:fill="auto"/>
          </w:tcPr>
          <w:p w14:paraId="1E1E560F" w14:textId="3FB9ED76" w:rsidR="001024A4" w:rsidRPr="00224223" w:rsidDel="001024A4" w:rsidRDefault="001024A4" w:rsidP="001024A4">
            <w:pPr>
              <w:pStyle w:val="Tabletext"/>
            </w:pPr>
            <w:r w:rsidRPr="00224223">
              <w:t>Cleft lip, unilateral—primary repair of nasolabial complex, one stage, without anterior palate repair (H) (Anaes.) (Assist.)</w:t>
            </w:r>
          </w:p>
        </w:tc>
        <w:tc>
          <w:tcPr>
            <w:tcW w:w="834" w:type="pct"/>
            <w:gridSpan w:val="2"/>
            <w:tcBorders>
              <w:top w:val="single" w:sz="4" w:space="0" w:color="auto"/>
              <w:left w:val="nil"/>
              <w:bottom w:val="single" w:sz="4" w:space="0" w:color="auto"/>
              <w:right w:val="nil"/>
            </w:tcBorders>
            <w:shd w:val="clear" w:color="auto" w:fill="auto"/>
          </w:tcPr>
          <w:p w14:paraId="0CD82DDB" w14:textId="5AD79E55" w:rsidR="001024A4" w:rsidRPr="00224223" w:rsidDel="001024A4" w:rsidRDefault="001024A4" w:rsidP="001024A4">
            <w:pPr>
              <w:pStyle w:val="Tabletext"/>
              <w:jc w:val="right"/>
            </w:pPr>
            <w:r w:rsidRPr="00224223">
              <w:rPr>
                <w:snapToGrid w:val="0"/>
              </w:rPr>
              <w:t>625.25</w:t>
            </w:r>
          </w:p>
        </w:tc>
      </w:tr>
      <w:tr w:rsidR="001024A4" w:rsidRPr="00224223" w:rsidDel="001024A4" w14:paraId="40D31AF5" w14:textId="77777777" w:rsidTr="00D34DDD">
        <w:tc>
          <w:tcPr>
            <w:tcW w:w="685" w:type="pct"/>
            <w:tcBorders>
              <w:top w:val="single" w:sz="4" w:space="0" w:color="auto"/>
              <w:left w:val="nil"/>
              <w:bottom w:val="single" w:sz="4" w:space="0" w:color="auto"/>
              <w:right w:val="nil"/>
            </w:tcBorders>
            <w:shd w:val="clear" w:color="auto" w:fill="auto"/>
          </w:tcPr>
          <w:p w14:paraId="5EDB52F3" w14:textId="1CE2143F" w:rsidR="001024A4" w:rsidRPr="00224223" w:rsidDel="001024A4" w:rsidRDefault="001024A4" w:rsidP="001024A4">
            <w:pPr>
              <w:pStyle w:val="Tabletext"/>
            </w:pPr>
            <w:r w:rsidRPr="00224223">
              <w:rPr>
                <w:snapToGrid w:val="0"/>
              </w:rPr>
              <w:t>45680</w:t>
            </w:r>
          </w:p>
        </w:tc>
        <w:tc>
          <w:tcPr>
            <w:tcW w:w="3481" w:type="pct"/>
            <w:tcBorders>
              <w:top w:val="single" w:sz="4" w:space="0" w:color="auto"/>
              <w:left w:val="nil"/>
              <w:bottom w:val="single" w:sz="4" w:space="0" w:color="auto"/>
              <w:right w:val="nil"/>
            </w:tcBorders>
            <w:shd w:val="clear" w:color="auto" w:fill="auto"/>
          </w:tcPr>
          <w:p w14:paraId="1F0A292B" w14:textId="282F87E9" w:rsidR="001024A4" w:rsidRPr="00224223" w:rsidDel="001024A4" w:rsidRDefault="001024A4" w:rsidP="001024A4">
            <w:pPr>
              <w:pStyle w:val="Tabletext"/>
            </w:pPr>
            <w:r w:rsidRPr="00224223">
              <w:t>Cleft lip, unilateral—primary repair of nasolabial complex, one stage, with anterior palate repair (H) (Anaes.) (Assist.)</w:t>
            </w:r>
          </w:p>
        </w:tc>
        <w:tc>
          <w:tcPr>
            <w:tcW w:w="834" w:type="pct"/>
            <w:gridSpan w:val="2"/>
            <w:tcBorders>
              <w:top w:val="single" w:sz="4" w:space="0" w:color="auto"/>
              <w:left w:val="nil"/>
              <w:bottom w:val="single" w:sz="4" w:space="0" w:color="auto"/>
              <w:right w:val="nil"/>
            </w:tcBorders>
            <w:shd w:val="clear" w:color="auto" w:fill="auto"/>
          </w:tcPr>
          <w:p w14:paraId="63DA17E2" w14:textId="427DB303" w:rsidR="001024A4" w:rsidRPr="00224223" w:rsidDel="001024A4" w:rsidRDefault="001024A4" w:rsidP="001024A4">
            <w:pPr>
              <w:pStyle w:val="Tabletext"/>
              <w:jc w:val="right"/>
            </w:pPr>
            <w:r w:rsidRPr="00224223">
              <w:rPr>
                <w:snapToGrid w:val="0"/>
              </w:rPr>
              <w:t>815.40</w:t>
            </w:r>
          </w:p>
        </w:tc>
      </w:tr>
      <w:tr w:rsidR="001024A4" w:rsidRPr="00224223" w:rsidDel="001024A4" w14:paraId="691678F2" w14:textId="77777777" w:rsidTr="00D34DDD">
        <w:tc>
          <w:tcPr>
            <w:tcW w:w="685" w:type="pct"/>
            <w:tcBorders>
              <w:top w:val="single" w:sz="4" w:space="0" w:color="auto"/>
              <w:left w:val="nil"/>
              <w:bottom w:val="single" w:sz="4" w:space="0" w:color="auto"/>
              <w:right w:val="nil"/>
            </w:tcBorders>
            <w:shd w:val="clear" w:color="auto" w:fill="auto"/>
          </w:tcPr>
          <w:p w14:paraId="01BF0222" w14:textId="6B494ADC" w:rsidR="001024A4" w:rsidRPr="00224223" w:rsidDel="001024A4" w:rsidRDefault="001024A4" w:rsidP="001024A4">
            <w:pPr>
              <w:pStyle w:val="Tabletext"/>
            </w:pPr>
            <w:r w:rsidRPr="00224223">
              <w:rPr>
                <w:snapToGrid w:val="0"/>
              </w:rPr>
              <w:t>45683</w:t>
            </w:r>
          </w:p>
        </w:tc>
        <w:tc>
          <w:tcPr>
            <w:tcW w:w="3481" w:type="pct"/>
            <w:tcBorders>
              <w:top w:val="single" w:sz="4" w:space="0" w:color="auto"/>
              <w:left w:val="nil"/>
              <w:bottom w:val="single" w:sz="4" w:space="0" w:color="auto"/>
              <w:right w:val="nil"/>
            </w:tcBorders>
            <w:shd w:val="clear" w:color="auto" w:fill="auto"/>
          </w:tcPr>
          <w:p w14:paraId="17C1968A" w14:textId="75C9D2C7" w:rsidR="001024A4" w:rsidRPr="00224223" w:rsidDel="001024A4" w:rsidRDefault="001024A4" w:rsidP="001024A4">
            <w:pPr>
              <w:pStyle w:val="Tabletext"/>
            </w:pPr>
            <w:r w:rsidRPr="00224223">
              <w:t>Cleft lip, bilateral—primary repair of nasolabial complex, one stage, without anterior palate repair (H) (Anaes.) (Assist.)</w:t>
            </w:r>
          </w:p>
        </w:tc>
        <w:tc>
          <w:tcPr>
            <w:tcW w:w="834" w:type="pct"/>
            <w:gridSpan w:val="2"/>
            <w:tcBorders>
              <w:top w:val="single" w:sz="4" w:space="0" w:color="auto"/>
              <w:left w:val="nil"/>
              <w:bottom w:val="single" w:sz="4" w:space="0" w:color="auto"/>
              <w:right w:val="nil"/>
            </w:tcBorders>
            <w:shd w:val="clear" w:color="auto" w:fill="auto"/>
          </w:tcPr>
          <w:p w14:paraId="78B8EAD9" w14:textId="5AA81C0B" w:rsidR="001024A4" w:rsidRPr="00224223" w:rsidDel="001024A4" w:rsidRDefault="001024A4" w:rsidP="001024A4">
            <w:pPr>
              <w:pStyle w:val="Tabletext"/>
              <w:jc w:val="right"/>
            </w:pPr>
            <w:r w:rsidRPr="00224223">
              <w:rPr>
                <w:snapToGrid w:val="0"/>
              </w:rPr>
              <w:t>905.85</w:t>
            </w:r>
          </w:p>
        </w:tc>
      </w:tr>
      <w:tr w:rsidR="001024A4" w:rsidRPr="00224223" w:rsidDel="001024A4" w14:paraId="6894EDDF" w14:textId="77777777" w:rsidTr="00D34DDD">
        <w:tc>
          <w:tcPr>
            <w:tcW w:w="685" w:type="pct"/>
            <w:tcBorders>
              <w:top w:val="single" w:sz="4" w:space="0" w:color="auto"/>
              <w:left w:val="nil"/>
              <w:bottom w:val="single" w:sz="4" w:space="0" w:color="auto"/>
              <w:right w:val="nil"/>
            </w:tcBorders>
            <w:shd w:val="clear" w:color="auto" w:fill="auto"/>
          </w:tcPr>
          <w:p w14:paraId="38C4A77C" w14:textId="7E48C6A8" w:rsidR="001024A4" w:rsidRPr="00224223" w:rsidDel="001024A4" w:rsidRDefault="001024A4" w:rsidP="001024A4">
            <w:pPr>
              <w:pStyle w:val="Tabletext"/>
            </w:pPr>
            <w:r w:rsidRPr="00224223">
              <w:rPr>
                <w:snapToGrid w:val="0"/>
              </w:rPr>
              <w:t>45686</w:t>
            </w:r>
          </w:p>
        </w:tc>
        <w:tc>
          <w:tcPr>
            <w:tcW w:w="3481" w:type="pct"/>
            <w:tcBorders>
              <w:top w:val="single" w:sz="4" w:space="0" w:color="auto"/>
              <w:left w:val="nil"/>
              <w:bottom w:val="single" w:sz="4" w:space="0" w:color="auto"/>
              <w:right w:val="nil"/>
            </w:tcBorders>
            <w:shd w:val="clear" w:color="auto" w:fill="auto"/>
          </w:tcPr>
          <w:p w14:paraId="6B5A020E" w14:textId="48FA141D" w:rsidR="001024A4" w:rsidRPr="00224223" w:rsidDel="001024A4" w:rsidRDefault="001024A4" w:rsidP="001024A4">
            <w:pPr>
              <w:pStyle w:val="Tabletext"/>
            </w:pPr>
            <w:r w:rsidRPr="00224223">
              <w:t>Cleft lip, bilateral—primary repair of nasolabial complex, one stage, with anterior palate repair (H) (Anaes.) (Assist.)</w:t>
            </w:r>
          </w:p>
        </w:tc>
        <w:tc>
          <w:tcPr>
            <w:tcW w:w="834" w:type="pct"/>
            <w:gridSpan w:val="2"/>
            <w:tcBorders>
              <w:top w:val="single" w:sz="4" w:space="0" w:color="auto"/>
              <w:left w:val="nil"/>
              <w:bottom w:val="single" w:sz="4" w:space="0" w:color="auto"/>
              <w:right w:val="nil"/>
            </w:tcBorders>
            <w:shd w:val="clear" w:color="auto" w:fill="auto"/>
          </w:tcPr>
          <w:p w14:paraId="770DD442" w14:textId="3CE28AC1" w:rsidR="001024A4" w:rsidRPr="00224223" w:rsidDel="001024A4" w:rsidRDefault="001024A4" w:rsidP="001024A4">
            <w:pPr>
              <w:pStyle w:val="Tabletext"/>
              <w:jc w:val="right"/>
            </w:pPr>
            <w:r w:rsidRPr="00224223">
              <w:rPr>
                <w:snapToGrid w:val="0"/>
              </w:rPr>
              <w:t>1,069.20</w:t>
            </w:r>
          </w:p>
        </w:tc>
      </w:tr>
      <w:tr w:rsidR="001024A4" w:rsidRPr="00224223" w14:paraId="0275185F" w14:textId="77777777" w:rsidTr="00D34DDD">
        <w:tc>
          <w:tcPr>
            <w:tcW w:w="685" w:type="pct"/>
            <w:tcBorders>
              <w:top w:val="single" w:sz="4" w:space="0" w:color="auto"/>
              <w:left w:val="nil"/>
              <w:bottom w:val="single" w:sz="4" w:space="0" w:color="auto"/>
              <w:right w:val="nil"/>
            </w:tcBorders>
            <w:shd w:val="clear" w:color="auto" w:fill="auto"/>
            <w:hideMark/>
          </w:tcPr>
          <w:p w14:paraId="6C1BDD21" w14:textId="77777777" w:rsidR="001024A4" w:rsidRPr="00224223" w:rsidRDefault="001024A4" w:rsidP="001024A4">
            <w:pPr>
              <w:pStyle w:val="Tabletext"/>
            </w:pPr>
            <w:r w:rsidRPr="00224223">
              <w:t>45689</w:t>
            </w:r>
          </w:p>
        </w:tc>
        <w:tc>
          <w:tcPr>
            <w:tcW w:w="3481" w:type="pct"/>
            <w:tcBorders>
              <w:top w:val="single" w:sz="4" w:space="0" w:color="auto"/>
              <w:left w:val="nil"/>
              <w:bottom w:val="single" w:sz="4" w:space="0" w:color="auto"/>
              <w:right w:val="nil"/>
            </w:tcBorders>
            <w:shd w:val="clear" w:color="auto" w:fill="auto"/>
            <w:hideMark/>
          </w:tcPr>
          <w:p w14:paraId="03FF2B89" w14:textId="77777777" w:rsidR="001024A4" w:rsidRPr="00224223" w:rsidRDefault="001024A4" w:rsidP="001024A4">
            <w:pPr>
              <w:pStyle w:val="Tabletext"/>
            </w:pPr>
            <w:r w:rsidRPr="00224223">
              <w:t>Cleft lip, lip adhesion procedure, unilateral or bilateral (H) (Anaes.) (Assist.)</w:t>
            </w:r>
          </w:p>
        </w:tc>
        <w:tc>
          <w:tcPr>
            <w:tcW w:w="834" w:type="pct"/>
            <w:gridSpan w:val="2"/>
            <w:tcBorders>
              <w:top w:val="single" w:sz="4" w:space="0" w:color="auto"/>
              <w:left w:val="nil"/>
              <w:bottom w:val="single" w:sz="4" w:space="0" w:color="auto"/>
              <w:right w:val="nil"/>
            </w:tcBorders>
            <w:shd w:val="clear" w:color="auto" w:fill="auto"/>
          </w:tcPr>
          <w:p w14:paraId="6F35EA94" w14:textId="77777777" w:rsidR="001024A4" w:rsidRPr="00224223" w:rsidRDefault="001024A4" w:rsidP="001024A4">
            <w:pPr>
              <w:pStyle w:val="Tabletext"/>
              <w:jc w:val="right"/>
            </w:pPr>
            <w:r w:rsidRPr="00224223">
              <w:t>272.40</w:t>
            </w:r>
          </w:p>
        </w:tc>
      </w:tr>
      <w:tr w:rsidR="001024A4" w:rsidRPr="00224223" w14:paraId="5ED6B73A" w14:textId="77777777" w:rsidTr="00D34DDD">
        <w:tc>
          <w:tcPr>
            <w:tcW w:w="685" w:type="pct"/>
            <w:tcBorders>
              <w:top w:val="single" w:sz="4" w:space="0" w:color="auto"/>
              <w:left w:val="nil"/>
              <w:bottom w:val="single" w:sz="4" w:space="0" w:color="auto"/>
              <w:right w:val="nil"/>
            </w:tcBorders>
            <w:shd w:val="clear" w:color="auto" w:fill="auto"/>
            <w:hideMark/>
          </w:tcPr>
          <w:p w14:paraId="61349780" w14:textId="77777777" w:rsidR="001024A4" w:rsidRPr="00224223" w:rsidRDefault="001024A4" w:rsidP="001024A4">
            <w:pPr>
              <w:pStyle w:val="Tabletext"/>
            </w:pPr>
            <w:r w:rsidRPr="00224223">
              <w:t>45692</w:t>
            </w:r>
          </w:p>
        </w:tc>
        <w:tc>
          <w:tcPr>
            <w:tcW w:w="3481" w:type="pct"/>
            <w:tcBorders>
              <w:top w:val="single" w:sz="4" w:space="0" w:color="auto"/>
              <w:left w:val="nil"/>
              <w:bottom w:val="single" w:sz="4" w:space="0" w:color="auto"/>
              <w:right w:val="nil"/>
            </w:tcBorders>
            <w:shd w:val="clear" w:color="auto" w:fill="auto"/>
            <w:hideMark/>
          </w:tcPr>
          <w:p w14:paraId="39A50309" w14:textId="77777777" w:rsidR="001024A4" w:rsidRPr="00224223" w:rsidRDefault="001024A4" w:rsidP="001024A4">
            <w:pPr>
              <w:pStyle w:val="Tabletext"/>
            </w:pPr>
            <w:r w:rsidRPr="00224223">
              <w:t>Cleft lip, partial revision, including minor flap revision alignment and adjustment, including revision of minor whistle deformity if performed (Anaes.)</w:t>
            </w:r>
          </w:p>
        </w:tc>
        <w:tc>
          <w:tcPr>
            <w:tcW w:w="834" w:type="pct"/>
            <w:gridSpan w:val="2"/>
            <w:tcBorders>
              <w:top w:val="single" w:sz="4" w:space="0" w:color="auto"/>
              <w:left w:val="nil"/>
              <w:bottom w:val="single" w:sz="4" w:space="0" w:color="auto"/>
              <w:right w:val="nil"/>
            </w:tcBorders>
            <w:shd w:val="clear" w:color="auto" w:fill="auto"/>
          </w:tcPr>
          <w:p w14:paraId="0A725294" w14:textId="77777777" w:rsidR="001024A4" w:rsidRPr="00224223" w:rsidRDefault="001024A4" w:rsidP="001024A4">
            <w:pPr>
              <w:pStyle w:val="Tabletext"/>
              <w:jc w:val="right"/>
            </w:pPr>
            <w:r w:rsidRPr="00224223">
              <w:t>312.95</w:t>
            </w:r>
          </w:p>
        </w:tc>
      </w:tr>
      <w:tr w:rsidR="001024A4" w:rsidRPr="00224223" w14:paraId="67C58939" w14:textId="77777777" w:rsidTr="00D34DDD">
        <w:tc>
          <w:tcPr>
            <w:tcW w:w="685" w:type="pct"/>
            <w:tcBorders>
              <w:top w:val="single" w:sz="4" w:space="0" w:color="auto"/>
              <w:left w:val="nil"/>
              <w:bottom w:val="single" w:sz="4" w:space="0" w:color="auto"/>
              <w:right w:val="nil"/>
            </w:tcBorders>
            <w:shd w:val="clear" w:color="auto" w:fill="auto"/>
            <w:hideMark/>
          </w:tcPr>
          <w:p w14:paraId="6E402680" w14:textId="77777777" w:rsidR="001024A4" w:rsidRPr="00224223" w:rsidRDefault="001024A4" w:rsidP="001024A4">
            <w:pPr>
              <w:pStyle w:val="Tabletext"/>
            </w:pPr>
            <w:r w:rsidRPr="00224223">
              <w:t>45695</w:t>
            </w:r>
          </w:p>
        </w:tc>
        <w:tc>
          <w:tcPr>
            <w:tcW w:w="3481" w:type="pct"/>
            <w:tcBorders>
              <w:top w:val="single" w:sz="4" w:space="0" w:color="auto"/>
              <w:left w:val="nil"/>
              <w:bottom w:val="single" w:sz="4" w:space="0" w:color="auto"/>
              <w:right w:val="nil"/>
            </w:tcBorders>
            <w:shd w:val="clear" w:color="auto" w:fill="auto"/>
            <w:hideMark/>
          </w:tcPr>
          <w:p w14:paraId="2E11F510" w14:textId="77777777" w:rsidR="001024A4" w:rsidRPr="00224223" w:rsidRDefault="001024A4" w:rsidP="001024A4">
            <w:pPr>
              <w:pStyle w:val="Tabletext"/>
            </w:pPr>
            <w:r w:rsidRPr="00224223">
              <w:t>Cleft lip, total revision, including major flap revision, muscle reconstruction and revision of major whistle deformity (H) (Anaes.) (Assist.)</w:t>
            </w:r>
          </w:p>
        </w:tc>
        <w:tc>
          <w:tcPr>
            <w:tcW w:w="834" w:type="pct"/>
            <w:gridSpan w:val="2"/>
            <w:tcBorders>
              <w:top w:val="single" w:sz="4" w:space="0" w:color="auto"/>
              <w:left w:val="nil"/>
              <w:bottom w:val="single" w:sz="4" w:space="0" w:color="auto"/>
              <w:right w:val="nil"/>
            </w:tcBorders>
            <w:shd w:val="clear" w:color="auto" w:fill="auto"/>
          </w:tcPr>
          <w:p w14:paraId="01F32455" w14:textId="77777777" w:rsidR="001024A4" w:rsidRPr="00224223" w:rsidRDefault="001024A4" w:rsidP="001024A4">
            <w:pPr>
              <w:pStyle w:val="Tabletext"/>
              <w:jc w:val="right"/>
            </w:pPr>
            <w:r w:rsidRPr="00224223">
              <w:t>508.55</w:t>
            </w:r>
          </w:p>
        </w:tc>
      </w:tr>
      <w:tr w:rsidR="001024A4" w:rsidRPr="00224223" w14:paraId="7EFDA568" w14:textId="77777777" w:rsidTr="00D34DDD">
        <w:tc>
          <w:tcPr>
            <w:tcW w:w="685" w:type="pct"/>
            <w:tcBorders>
              <w:top w:val="single" w:sz="4" w:space="0" w:color="auto"/>
              <w:left w:val="nil"/>
              <w:bottom w:val="single" w:sz="4" w:space="0" w:color="auto"/>
              <w:right w:val="nil"/>
            </w:tcBorders>
            <w:shd w:val="clear" w:color="auto" w:fill="auto"/>
            <w:hideMark/>
          </w:tcPr>
          <w:p w14:paraId="202E4054" w14:textId="77777777" w:rsidR="001024A4" w:rsidRPr="00224223" w:rsidRDefault="001024A4" w:rsidP="001024A4">
            <w:pPr>
              <w:pStyle w:val="Tabletext"/>
            </w:pPr>
            <w:r w:rsidRPr="00224223">
              <w:t>45698</w:t>
            </w:r>
          </w:p>
        </w:tc>
        <w:tc>
          <w:tcPr>
            <w:tcW w:w="3481" w:type="pct"/>
            <w:tcBorders>
              <w:top w:val="single" w:sz="4" w:space="0" w:color="auto"/>
              <w:left w:val="nil"/>
              <w:bottom w:val="single" w:sz="4" w:space="0" w:color="auto"/>
              <w:right w:val="nil"/>
            </w:tcBorders>
            <w:shd w:val="clear" w:color="auto" w:fill="auto"/>
            <w:hideMark/>
          </w:tcPr>
          <w:p w14:paraId="2966A139" w14:textId="77777777" w:rsidR="001024A4" w:rsidRPr="00224223" w:rsidRDefault="001024A4" w:rsidP="001024A4">
            <w:pPr>
              <w:pStyle w:val="Tabletext"/>
            </w:pPr>
            <w:r w:rsidRPr="00224223">
              <w:t>Cleft lip, primary columella lengthening procedure, bilateral (H) (Anaes.)</w:t>
            </w:r>
          </w:p>
        </w:tc>
        <w:tc>
          <w:tcPr>
            <w:tcW w:w="834" w:type="pct"/>
            <w:gridSpan w:val="2"/>
            <w:tcBorders>
              <w:top w:val="single" w:sz="4" w:space="0" w:color="auto"/>
              <w:left w:val="nil"/>
              <w:bottom w:val="single" w:sz="4" w:space="0" w:color="auto"/>
              <w:right w:val="nil"/>
            </w:tcBorders>
            <w:shd w:val="clear" w:color="auto" w:fill="auto"/>
          </w:tcPr>
          <w:p w14:paraId="6143BEDA" w14:textId="77777777" w:rsidR="001024A4" w:rsidRPr="00224223" w:rsidRDefault="001024A4" w:rsidP="001024A4">
            <w:pPr>
              <w:pStyle w:val="Tabletext"/>
              <w:jc w:val="right"/>
            </w:pPr>
            <w:r w:rsidRPr="00224223">
              <w:t>477.35</w:t>
            </w:r>
          </w:p>
        </w:tc>
      </w:tr>
      <w:tr w:rsidR="001024A4" w:rsidRPr="00224223" w14:paraId="079865B8" w14:textId="77777777" w:rsidTr="00D34DDD">
        <w:tc>
          <w:tcPr>
            <w:tcW w:w="685" w:type="pct"/>
            <w:tcBorders>
              <w:top w:val="single" w:sz="4" w:space="0" w:color="auto"/>
              <w:left w:val="nil"/>
              <w:bottom w:val="single" w:sz="4" w:space="0" w:color="auto"/>
              <w:right w:val="nil"/>
            </w:tcBorders>
            <w:shd w:val="clear" w:color="auto" w:fill="auto"/>
            <w:hideMark/>
          </w:tcPr>
          <w:p w14:paraId="63BF7C6B" w14:textId="77777777" w:rsidR="001024A4" w:rsidRPr="00224223" w:rsidRDefault="001024A4" w:rsidP="001024A4">
            <w:pPr>
              <w:pStyle w:val="Tabletext"/>
              <w:rPr>
                <w:snapToGrid w:val="0"/>
              </w:rPr>
            </w:pPr>
            <w:r w:rsidRPr="00224223">
              <w:rPr>
                <w:snapToGrid w:val="0"/>
              </w:rPr>
              <w:t>45701</w:t>
            </w:r>
          </w:p>
        </w:tc>
        <w:tc>
          <w:tcPr>
            <w:tcW w:w="3481" w:type="pct"/>
            <w:tcBorders>
              <w:top w:val="single" w:sz="4" w:space="0" w:color="auto"/>
              <w:left w:val="nil"/>
              <w:bottom w:val="single" w:sz="4" w:space="0" w:color="auto"/>
              <w:right w:val="nil"/>
            </w:tcBorders>
            <w:shd w:val="clear" w:color="auto" w:fill="auto"/>
            <w:hideMark/>
          </w:tcPr>
          <w:p w14:paraId="4414F59B" w14:textId="77777777" w:rsidR="001024A4" w:rsidRPr="00224223" w:rsidRDefault="001024A4" w:rsidP="001024A4">
            <w:pPr>
              <w:pStyle w:val="Tabletext"/>
              <w:rPr>
                <w:snapToGrid w:val="0"/>
              </w:rPr>
            </w:pPr>
            <w:r w:rsidRPr="00224223">
              <w:rPr>
                <w:snapToGrid w:val="0"/>
              </w:rPr>
              <w:t>Cleft lip reconstruction using full thickness flap (Abbe or similar), first stage (H) (Anaes.) (Assist.)</w:t>
            </w:r>
          </w:p>
        </w:tc>
        <w:tc>
          <w:tcPr>
            <w:tcW w:w="834" w:type="pct"/>
            <w:gridSpan w:val="2"/>
            <w:tcBorders>
              <w:top w:val="single" w:sz="4" w:space="0" w:color="auto"/>
              <w:left w:val="nil"/>
              <w:bottom w:val="single" w:sz="4" w:space="0" w:color="auto"/>
              <w:right w:val="nil"/>
            </w:tcBorders>
            <w:shd w:val="clear" w:color="auto" w:fill="auto"/>
          </w:tcPr>
          <w:p w14:paraId="731F01E3" w14:textId="77777777" w:rsidR="001024A4" w:rsidRPr="00224223" w:rsidRDefault="001024A4" w:rsidP="001024A4">
            <w:pPr>
              <w:pStyle w:val="Tabletext"/>
              <w:jc w:val="right"/>
            </w:pPr>
            <w:r w:rsidRPr="00224223">
              <w:t>860.85</w:t>
            </w:r>
          </w:p>
        </w:tc>
      </w:tr>
      <w:tr w:rsidR="001024A4" w:rsidRPr="00224223" w14:paraId="1F21966F" w14:textId="77777777" w:rsidTr="00D34DDD">
        <w:tc>
          <w:tcPr>
            <w:tcW w:w="685" w:type="pct"/>
            <w:tcBorders>
              <w:top w:val="single" w:sz="4" w:space="0" w:color="auto"/>
              <w:left w:val="nil"/>
              <w:bottom w:val="single" w:sz="4" w:space="0" w:color="auto"/>
              <w:right w:val="nil"/>
            </w:tcBorders>
            <w:shd w:val="clear" w:color="auto" w:fill="auto"/>
            <w:hideMark/>
          </w:tcPr>
          <w:p w14:paraId="7C82E7E2" w14:textId="77777777" w:rsidR="001024A4" w:rsidRPr="00224223" w:rsidRDefault="001024A4" w:rsidP="001024A4">
            <w:pPr>
              <w:pStyle w:val="Tabletext"/>
            </w:pPr>
            <w:r w:rsidRPr="00224223">
              <w:t>45704</w:t>
            </w:r>
          </w:p>
        </w:tc>
        <w:tc>
          <w:tcPr>
            <w:tcW w:w="3481" w:type="pct"/>
            <w:tcBorders>
              <w:top w:val="single" w:sz="4" w:space="0" w:color="auto"/>
              <w:left w:val="nil"/>
              <w:bottom w:val="single" w:sz="4" w:space="0" w:color="auto"/>
              <w:right w:val="nil"/>
            </w:tcBorders>
            <w:shd w:val="clear" w:color="auto" w:fill="auto"/>
            <w:hideMark/>
          </w:tcPr>
          <w:p w14:paraId="4506B11A" w14:textId="77777777" w:rsidR="001024A4" w:rsidRPr="00224223" w:rsidRDefault="001024A4" w:rsidP="001024A4">
            <w:pPr>
              <w:pStyle w:val="Tabletext"/>
            </w:pPr>
            <w:r w:rsidRPr="00224223">
              <w:t>Cleft lip reconstruction using full thickness flap (Abbe or similar), second stage (Anaes.)</w:t>
            </w:r>
          </w:p>
        </w:tc>
        <w:tc>
          <w:tcPr>
            <w:tcW w:w="834" w:type="pct"/>
            <w:gridSpan w:val="2"/>
            <w:tcBorders>
              <w:top w:val="single" w:sz="4" w:space="0" w:color="auto"/>
              <w:left w:val="nil"/>
              <w:bottom w:val="single" w:sz="4" w:space="0" w:color="auto"/>
              <w:right w:val="nil"/>
            </w:tcBorders>
            <w:shd w:val="clear" w:color="auto" w:fill="auto"/>
          </w:tcPr>
          <w:p w14:paraId="2CC510C8" w14:textId="77777777" w:rsidR="001024A4" w:rsidRPr="00224223" w:rsidRDefault="001024A4" w:rsidP="001024A4">
            <w:pPr>
              <w:pStyle w:val="Tabletext"/>
              <w:jc w:val="right"/>
            </w:pPr>
            <w:r w:rsidRPr="00224223">
              <w:t>312.95</w:t>
            </w:r>
          </w:p>
        </w:tc>
      </w:tr>
      <w:tr w:rsidR="001024A4" w:rsidRPr="00224223" w14:paraId="5F639F0C" w14:textId="77777777" w:rsidTr="00D34DDD">
        <w:tc>
          <w:tcPr>
            <w:tcW w:w="685" w:type="pct"/>
            <w:tcBorders>
              <w:top w:val="single" w:sz="4" w:space="0" w:color="auto"/>
              <w:left w:val="nil"/>
              <w:bottom w:val="single" w:sz="4" w:space="0" w:color="auto"/>
              <w:right w:val="nil"/>
            </w:tcBorders>
            <w:shd w:val="clear" w:color="auto" w:fill="auto"/>
            <w:hideMark/>
          </w:tcPr>
          <w:p w14:paraId="6694E8A1" w14:textId="77777777" w:rsidR="001024A4" w:rsidRPr="00224223" w:rsidRDefault="001024A4" w:rsidP="001024A4">
            <w:pPr>
              <w:pStyle w:val="Tabletext"/>
            </w:pPr>
            <w:r w:rsidRPr="00224223">
              <w:t>45707</w:t>
            </w:r>
          </w:p>
        </w:tc>
        <w:tc>
          <w:tcPr>
            <w:tcW w:w="3481" w:type="pct"/>
            <w:tcBorders>
              <w:top w:val="single" w:sz="4" w:space="0" w:color="auto"/>
              <w:left w:val="nil"/>
              <w:bottom w:val="single" w:sz="4" w:space="0" w:color="auto"/>
              <w:right w:val="nil"/>
            </w:tcBorders>
            <w:shd w:val="clear" w:color="auto" w:fill="auto"/>
            <w:hideMark/>
          </w:tcPr>
          <w:p w14:paraId="79AD4D30" w14:textId="77777777" w:rsidR="001024A4" w:rsidRPr="00224223" w:rsidRDefault="001024A4" w:rsidP="001024A4">
            <w:pPr>
              <w:pStyle w:val="Tabletext"/>
            </w:pPr>
            <w:r w:rsidRPr="00224223">
              <w:t>Cleft palate, primary repair (H) (Anaes.) (Assist.)</w:t>
            </w:r>
          </w:p>
        </w:tc>
        <w:tc>
          <w:tcPr>
            <w:tcW w:w="834" w:type="pct"/>
            <w:gridSpan w:val="2"/>
            <w:tcBorders>
              <w:top w:val="single" w:sz="4" w:space="0" w:color="auto"/>
              <w:left w:val="nil"/>
              <w:bottom w:val="single" w:sz="4" w:space="0" w:color="auto"/>
              <w:right w:val="nil"/>
            </w:tcBorders>
            <w:shd w:val="clear" w:color="auto" w:fill="auto"/>
          </w:tcPr>
          <w:p w14:paraId="08772F70" w14:textId="77777777" w:rsidR="001024A4" w:rsidRPr="00224223" w:rsidRDefault="001024A4" w:rsidP="001024A4">
            <w:pPr>
              <w:pStyle w:val="Tabletext"/>
              <w:jc w:val="right"/>
            </w:pPr>
            <w:r w:rsidRPr="00224223">
              <w:t>813.60</w:t>
            </w:r>
          </w:p>
        </w:tc>
      </w:tr>
      <w:tr w:rsidR="001024A4" w:rsidRPr="00224223" w14:paraId="76A87036" w14:textId="77777777" w:rsidTr="00D34DDD">
        <w:tc>
          <w:tcPr>
            <w:tcW w:w="685" w:type="pct"/>
            <w:tcBorders>
              <w:top w:val="single" w:sz="4" w:space="0" w:color="auto"/>
              <w:left w:val="nil"/>
              <w:bottom w:val="single" w:sz="4" w:space="0" w:color="auto"/>
              <w:right w:val="nil"/>
            </w:tcBorders>
            <w:shd w:val="clear" w:color="auto" w:fill="auto"/>
            <w:hideMark/>
          </w:tcPr>
          <w:p w14:paraId="0BD97484" w14:textId="77777777" w:rsidR="001024A4" w:rsidRPr="00224223" w:rsidRDefault="001024A4" w:rsidP="001024A4">
            <w:pPr>
              <w:pStyle w:val="Tabletext"/>
            </w:pPr>
            <w:r w:rsidRPr="00224223">
              <w:t>45710</w:t>
            </w:r>
          </w:p>
        </w:tc>
        <w:tc>
          <w:tcPr>
            <w:tcW w:w="3481" w:type="pct"/>
            <w:tcBorders>
              <w:top w:val="single" w:sz="4" w:space="0" w:color="auto"/>
              <w:left w:val="nil"/>
              <w:bottom w:val="single" w:sz="4" w:space="0" w:color="auto"/>
              <w:right w:val="nil"/>
            </w:tcBorders>
            <w:shd w:val="clear" w:color="auto" w:fill="auto"/>
            <w:hideMark/>
          </w:tcPr>
          <w:p w14:paraId="3057A7AC" w14:textId="77777777" w:rsidR="001024A4" w:rsidRPr="00224223" w:rsidRDefault="001024A4" w:rsidP="001024A4">
            <w:pPr>
              <w:pStyle w:val="Tabletext"/>
            </w:pPr>
            <w:r w:rsidRPr="00224223">
              <w:t>Cleft palate, secondary repair, closure of fistula using local flaps (H) (Anaes.)</w:t>
            </w:r>
          </w:p>
        </w:tc>
        <w:tc>
          <w:tcPr>
            <w:tcW w:w="834" w:type="pct"/>
            <w:gridSpan w:val="2"/>
            <w:tcBorders>
              <w:top w:val="single" w:sz="4" w:space="0" w:color="auto"/>
              <w:left w:val="nil"/>
              <w:bottom w:val="single" w:sz="4" w:space="0" w:color="auto"/>
              <w:right w:val="nil"/>
            </w:tcBorders>
            <w:shd w:val="clear" w:color="auto" w:fill="auto"/>
          </w:tcPr>
          <w:p w14:paraId="2DC84269" w14:textId="77777777" w:rsidR="001024A4" w:rsidRPr="00224223" w:rsidRDefault="001024A4" w:rsidP="001024A4">
            <w:pPr>
              <w:pStyle w:val="Tabletext"/>
              <w:jc w:val="right"/>
            </w:pPr>
            <w:r w:rsidRPr="00224223">
              <w:t>508.55</w:t>
            </w:r>
          </w:p>
        </w:tc>
      </w:tr>
      <w:tr w:rsidR="001024A4" w:rsidRPr="00224223" w14:paraId="51885EC2" w14:textId="77777777" w:rsidTr="00D34DDD">
        <w:tc>
          <w:tcPr>
            <w:tcW w:w="685" w:type="pct"/>
            <w:tcBorders>
              <w:top w:val="single" w:sz="4" w:space="0" w:color="auto"/>
              <w:left w:val="nil"/>
              <w:bottom w:val="single" w:sz="4" w:space="0" w:color="auto"/>
              <w:right w:val="nil"/>
            </w:tcBorders>
            <w:shd w:val="clear" w:color="auto" w:fill="auto"/>
            <w:hideMark/>
          </w:tcPr>
          <w:p w14:paraId="36E5BF0E" w14:textId="77777777" w:rsidR="001024A4" w:rsidRPr="00224223" w:rsidRDefault="001024A4" w:rsidP="001024A4">
            <w:pPr>
              <w:pStyle w:val="Tabletext"/>
            </w:pPr>
            <w:r w:rsidRPr="00224223">
              <w:t>45713</w:t>
            </w:r>
          </w:p>
        </w:tc>
        <w:tc>
          <w:tcPr>
            <w:tcW w:w="3481" w:type="pct"/>
            <w:tcBorders>
              <w:top w:val="single" w:sz="4" w:space="0" w:color="auto"/>
              <w:left w:val="nil"/>
              <w:bottom w:val="single" w:sz="4" w:space="0" w:color="auto"/>
              <w:right w:val="nil"/>
            </w:tcBorders>
            <w:shd w:val="clear" w:color="auto" w:fill="auto"/>
            <w:hideMark/>
          </w:tcPr>
          <w:p w14:paraId="26DF443E" w14:textId="77777777" w:rsidR="001024A4" w:rsidRPr="00224223" w:rsidRDefault="001024A4" w:rsidP="001024A4">
            <w:pPr>
              <w:pStyle w:val="Tabletext"/>
            </w:pPr>
            <w:r w:rsidRPr="00224223">
              <w:t>Cleft palate, secondary repair, lengthening procedure (H) (Anaes.) (Assist.)</w:t>
            </w:r>
          </w:p>
        </w:tc>
        <w:tc>
          <w:tcPr>
            <w:tcW w:w="834" w:type="pct"/>
            <w:gridSpan w:val="2"/>
            <w:tcBorders>
              <w:top w:val="single" w:sz="4" w:space="0" w:color="auto"/>
              <w:left w:val="nil"/>
              <w:bottom w:val="single" w:sz="4" w:space="0" w:color="auto"/>
              <w:right w:val="nil"/>
            </w:tcBorders>
            <w:shd w:val="clear" w:color="auto" w:fill="auto"/>
          </w:tcPr>
          <w:p w14:paraId="5E49D54A" w14:textId="77777777" w:rsidR="001024A4" w:rsidRPr="00224223" w:rsidRDefault="001024A4" w:rsidP="001024A4">
            <w:pPr>
              <w:pStyle w:val="Tabletext"/>
              <w:jc w:val="right"/>
            </w:pPr>
            <w:r w:rsidRPr="00224223">
              <w:t>579.15</w:t>
            </w:r>
          </w:p>
        </w:tc>
      </w:tr>
      <w:tr w:rsidR="001024A4" w:rsidRPr="00224223" w14:paraId="7675B7CE" w14:textId="77777777" w:rsidTr="00D34DDD">
        <w:tc>
          <w:tcPr>
            <w:tcW w:w="685" w:type="pct"/>
            <w:tcBorders>
              <w:top w:val="single" w:sz="4" w:space="0" w:color="auto"/>
              <w:left w:val="nil"/>
              <w:bottom w:val="single" w:sz="4" w:space="0" w:color="auto"/>
              <w:right w:val="nil"/>
            </w:tcBorders>
            <w:shd w:val="clear" w:color="auto" w:fill="auto"/>
            <w:hideMark/>
          </w:tcPr>
          <w:p w14:paraId="77A82160" w14:textId="77777777" w:rsidR="001024A4" w:rsidRPr="00224223" w:rsidRDefault="001024A4" w:rsidP="001024A4">
            <w:pPr>
              <w:pStyle w:val="Tabletext"/>
            </w:pPr>
            <w:r w:rsidRPr="00224223">
              <w:t>45714</w:t>
            </w:r>
          </w:p>
        </w:tc>
        <w:tc>
          <w:tcPr>
            <w:tcW w:w="3481" w:type="pct"/>
            <w:tcBorders>
              <w:top w:val="single" w:sz="4" w:space="0" w:color="auto"/>
              <w:left w:val="nil"/>
              <w:bottom w:val="single" w:sz="4" w:space="0" w:color="auto"/>
              <w:right w:val="nil"/>
            </w:tcBorders>
            <w:shd w:val="clear" w:color="auto" w:fill="auto"/>
            <w:hideMark/>
          </w:tcPr>
          <w:p w14:paraId="0815451B" w14:textId="1F8E5EF5" w:rsidR="001024A4" w:rsidRPr="00224223" w:rsidRDefault="001024A4" w:rsidP="001024A4">
            <w:pPr>
              <w:pStyle w:val="Tabletext"/>
            </w:pPr>
            <w:r w:rsidRPr="00224223">
              <w:t>Oro</w:t>
            </w:r>
            <w:r w:rsidR="00BA02C8">
              <w:noBreakHyphen/>
            </w:r>
            <w:r w:rsidRPr="00224223">
              <w:t xml:space="preserve">nasal fistula, repair of, including a local flap for closure (H) </w:t>
            </w:r>
            <w:r w:rsidRPr="00224223">
              <w:lastRenderedPageBreak/>
              <w:t>(Anaes.) (Assist.)</w:t>
            </w:r>
          </w:p>
        </w:tc>
        <w:tc>
          <w:tcPr>
            <w:tcW w:w="834" w:type="pct"/>
            <w:gridSpan w:val="2"/>
            <w:tcBorders>
              <w:top w:val="single" w:sz="4" w:space="0" w:color="auto"/>
              <w:left w:val="nil"/>
              <w:bottom w:val="single" w:sz="4" w:space="0" w:color="auto"/>
              <w:right w:val="nil"/>
            </w:tcBorders>
            <w:shd w:val="clear" w:color="auto" w:fill="auto"/>
          </w:tcPr>
          <w:p w14:paraId="3308DF92" w14:textId="77777777" w:rsidR="001024A4" w:rsidRPr="00224223" w:rsidRDefault="001024A4" w:rsidP="001024A4">
            <w:pPr>
              <w:pStyle w:val="Tabletext"/>
              <w:jc w:val="right"/>
            </w:pPr>
            <w:r w:rsidRPr="00224223">
              <w:lastRenderedPageBreak/>
              <w:t>813.60</w:t>
            </w:r>
          </w:p>
        </w:tc>
      </w:tr>
      <w:tr w:rsidR="001024A4" w:rsidRPr="00224223" w14:paraId="4FDC1F64" w14:textId="77777777" w:rsidTr="00D34DDD">
        <w:tc>
          <w:tcPr>
            <w:tcW w:w="685" w:type="pct"/>
            <w:tcBorders>
              <w:top w:val="single" w:sz="4" w:space="0" w:color="auto"/>
              <w:left w:val="nil"/>
              <w:bottom w:val="single" w:sz="4" w:space="0" w:color="auto"/>
              <w:right w:val="nil"/>
            </w:tcBorders>
            <w:shd w:val="clear" w:color="auto" w:fill="auto"/>
            <w:hideMark/>
          </w:tcPr>
          <w:p w14:paraId="1D195CE3" w14:textId="77777777" w:rsidR="001024A4" w:rsidRPr="00224223" w:rsidRDefault="001024A4" w:rsidP="001024A4">
            <w:pPr>
              <w:pStyle w:val="Tabletext"/>
            </w:pPr>
            <w:r w:rsidRPr="00224223">
              <w:t>45716</w:t>
            </w:r>
          </w:p>
        </w:tc>
        <w:tc>
          <w:tcPr>
            <w:tcW w:w="3481" w:type="pct"/>
            <w:tcBorders>
              <w:top w:val="single" w:sz="4" w:space="0" w:color="auto"/>
              <w:left w:val="nil"/>
              <w:bottom w:val="single" w:sz="4" w:space="0" w:color="auto"/>
              <w:right w:val="nil"/>
            </w:tcBorders>
            <w:shd w:val="clear" w:color="auto" w:fill="auto"/>
            <w:hideMark/>
          </w:tcPr>
          <w:p w14:paraId="710D3E76" w14:textId="5724A309" w:rsidR="001024A4" w:rsidRPr="00224223" w:rsidRDefault="001024A4" w:rsidP="001024A4">
            <w:pPr>
              <w:pStyle w:val="Tabletext"/>
            </w:pPr>
            <w:r w:rsidRPr="00224223">
              <w:t>Velo</w:t>
            </w:r>
            <w:r w:rsidR="00BA02C8">
              <w:noBreakHyphen/>
            </w:r>
            <w:r w:rsidRPr="00224223">
              <w:t>pharyngeal incompetence, pharyngeal flap for, or pharyngoplasty for (H) (Anaes.)</w:t>
            </w:r>
          </w:p>
        </w:tc>
        <w:tc>
          <w:tcPr>
            <w:tcW w:w="834" w:type="pct"/>
            <w:gridSpan w:val="2"/>
            <w:tcBorders>
              <w:top w:val="single" w:sz="4" w:space="0" w:color="auto"/>
              <w:left w:val="nil"/>
              <w:bottom w:val="single" w:sz="4" w:space="0" w:color="auto"/>
              <w:right w:val="nil"/>
            </w:tcBorders>
            <w:shd w:val="clear" w:color="auto" w:fill="auto"/>
          </w:tcPr>
          <w:p w14:paraId="24223871" w14:textId="77777777" w:rsidR="001024A4" w:rsidRPr="00224223" w:rsidRDefault="001024A4" w:rsidP="001024A4">
            <w:pPr>
              <w:pStyle w:val="Tabletext"/>
              <w:jc w:val="right"/>
            </w:pPr>
            <w:r w:rsidRPr="00224223">
              <w:t>813.60</w:t>
            </w:r>
          </w:p>
        </w:tc>
      </w:tr>
      <w:tr w:rsidR="001024A4" w:rsidRPr="00224223" w14:paraId="05075A21" w14:textId="77777777" w:rsidTr="00D34DDD">
        <w:tc>
          <w:tcPr>
            <w:tcW w:w="685" w:type="pct"/>
            <w:tcBorders>
              <w:top w:val="single" w:sz="4" w:space="0" w:color="auto"/>
              <w:left w:val="nil"/>
              <w:bottom w:val="single" w:sz="4" w:space="0" w:color="auto"/>
              <w:right w:val="nil"/>
            </w:tcBorders>
            <w:shd w:val="clear" w:color="auto" w:fill="auto"/>
          </w:tcPr>
          <w:p w14:paraId="354244CB" w14:textId="56E316AF" w:rsidR="001024A4" w:rsidRPr="00224223" w:rsidRDefault="001024A4" w:rsidP="001024A4">
            <w:pPr>
              <w:pStyle w:val="Tabletext"/>
            </w:pPr>
            <w:r w:rsidRPr="00224223">
              <w:rPr>
                <w:snapToGrid w:val="0"/>
              </w:rPr>
              <w:t>45717</w:t>
            </w:r>
          </w:p>
        </w:tc>
        <w:tc>
          <w:tcPr>
            <w:tcW w:w="3481" w:type="pct"/>
            <w:tcBorders>
              <w:top w:val="single" w:sz="4" w:space="0" w:color="auto"/>
              <w:left w:val="nil"/>
              <w:bottom w:val="single" w:sz="4" w:space="0" w:color="auto"/>
              <w:right w:val="nil"/>
            </w:tcBorders>
            <w:shd w:val="clear" w:color="auto" w:fill="auto"/>
          </w:tcPr>
          <w:p w14:paraId="4A55ECEC" w14:textId="1F766AE4" w:rsidR="001024A4" w:rsidRPr="00224223" w:rsidRDefault="001024A4" w:rsidP="001024A4">
            <w:pPr>
              <w:pStyle w:val="Tabletext"/>
            </w:pPr>
            <w:r w:rsidRPr="00224223">
              <w:t>Alveolar cleft (congenital), unilateral, bone grafting of, including local flap closure of associated oro</w:t>
            </w:r>
            <w:r w:rsidR="00BA02C8">
              <w:noBreakHyphen/>
            </w:r>
            <w:r w:rsidRPr="00224223">
              <w:t>nasal fistulae and ridge augmentation, other than a service associated with a service to which item 45718 applies (H) (Anaes.) (Assist.)</w:t>
            </w:r>
          </w:p>
        </w:tc>
        <w:tc>
          <w:tcPr>
            <w:tcW w:w="834" w:type="pct"/>
            <w:gridSpan w:val="2"/>
            <w:tcBorders>
              <w:top w:val="single" w:sz="4" w:space="0" w:color="auto"/>
              <w:left w:val="nil"/>
              <w:bottom w:val="single" w:sz="4" w:space="0" w:color="auto"/>
              <w:right w:val="nil"/>
            </w:tcBorders>
            <w:shd w:val="clear" w:color="auto" w:fill="auto"/>
          </w:tcPr>
          <w:p w14:paraId="5D6EF705" w14:textId="0E4645B6" w:rsidR="001024A4" w:rsidRPr="00224223" w:rsidRDefault="001024A4" w:rsidP="001024A4">
            <w:pPr>
              <w:pStyle w:val="Tabletext"/>
              <w:jc w:val="right"/>
            </w:pPr>
            <w:r w:rsidRPr="00224223">
              <w:rPr>
                <w:snapToGrid w:val="0"/>
              </w:rPr>
              <w:t>1,287.95</w:t>
            </w:r>
          </w:p>
        </w:tc>
      </w:tr>
      <w:tr w:rsidR="001024A4" w:rsidRPr="00224223" w14:paraId="1E94876C" w14:textId="77777777" w:rsidTr="00D34DDD">
        <w:tc>
          <w:tcPr>
            <w:tcW w:w="685" w:type="pct"/>
            <w:tcBorders>
              <w:top w:val="single" w:sz="4" w:space="0" w:color="auto"/>
              <w:left w:val="nil"/>
              <w:bottom w:val="single" w:sz="4" w:space="0" w:color="auto"/>
              <w:right w:val="nil"/>
            </w:tcBorders>
            <w:shd w:val="clear" w:color="auto" w:fill="auto"/>
          </w:tcPr>
          <w:p w14:paraId="111A4EF1" w14:textId="38ED00EE" w:rsidR="001024A4" w:rsidRPr="00224223" w:rsidRDefault="001024A4" w:rsidP="001024A4">
            <w:pPr>
              <w:pStyle w:val="Tabletext"/>
            </w:pPr>
            <w:r w:rsidRPr="00224223">
              <w:rPr>
                <w:snapToGrid w:val="0"/>
              </w:rPr>
              <w:t>45718</w:t>
            </w:r>
          </w:p>
        </w:tc>
        <w:tc>
          <w:tcPr>
            <w:tcW w:w="3481" w:type="pct"/>
            <w:tcBorders>
              <w:top w:val="single" w:sz="4" w:space="0" w:color="auto"/>
              <w:left w:val="nil"/>
              <w:bottom w:val="single" w:sz="4" w:space="0" w:color="auto"/>
              <w:right w:val="nil"/>
            </w:tcBorders>
            <w:shd w:val="clear" w:color="auto" w:fill="auto"/>
          </w:tcPr>
          <w:p w14:paraId="77496B92" w14:textId="77777777" w:rsidR="001024A4" w:rsidRPr="00224223" w:rsidRDefault="001024A4" w:rsidP="001024A4">
            <w:pPr>
              <w:pStyle w:val="Tabletext"/>
            </w:pPr>
            <w:r w:rsidRPr="00224223">
              <w:t>Face, contour restoration of one region, for the correction of deformity using autogenous bone or cartilage, if the deformity:</w:t>
            </w:r>
          </w:p>
          <w:p w14:paraId="56B0BA52" w14:textId="77777777" w:rsidR="001024A4" w:rsidRPr="00224223" w:rsidRDefault="001024A4" w:rsidP="001024A4">
            <w:pPr>
              <w:pStyle w:val="Tablea"/>
            </w:pPr>
            <w:r w:rsidRPr="00224223">
              <w:t>(a) is secondary to congenital absence of tissue; or</w:t>
            </w:r>
          </w:p>
          <w:p w14:paraId="54E8C669" w14:textId="77777777" w:rsidR="001024A4" w:rsidRPr="00224223" w:rsidRDefault="001024A4" w:rsidP="001024A4">
            <w:pPr>
              <w:pStyle w:val="Tablea"/>
            </w:pPr>
            <w:r w:rsidRPr="00224223">
              <w:t>(b) has arisen from:</w:t>
            </w:r>
          </w:p>
          <w:p w14:paraId="01109632" w14:textId="77777777" w:rsidR="001024A4" w:rsidRPr="00224223" w:rsidRDefault="001024A4" w:rsidP="001024A4">
            <w:pPr>
              <w:pStyle w:val="Tablei"/>
            </w:pPr>
            <w:r w:rsidRPr="00224223">
              <w:t>(i) trauma (other than from previous cosmetic surgery); or</w:t>
            </w:r>
          </w:p>
          <w:p w14:paraId="745EACCA" w14:textId="77777777" w:rsidR="001024A4" w:rsidRPr="00224223" w:rsidRDefault="001024A4" w:rsidP="001024A4">
            <w:pPr>
              <w:pStyle w:val="Tablei"/>
            </w:pPr>
            <w:r w:rsidRPr="00224223">
              <w:t>(ii) a diagnosed pathological process;</w:t>
            </w:r>
          </w:p>
          <w:p w14:paraId="3953290D" w14:textId="6F17BD2A" w:rsidR="001024A4" w:rsidRPr="00224223" w:rsidRDefault="001024A4" w:rsidP="001024A4">
            <w:pPr>
              <w:pStyle w:val="Tabletext"/>
            </w:pPr>
            <w:r w:rsidRPr="00224223">
              <w:t>other than a service associated with a service to which item 45644 or 45717 (alveolar bone grafting) applies (H) (Anaes.) (Assist.)</w:t>
            </w:r>
          </w:p>
        </w:tc>
        <w:tc>
          <w:tcPr>
            <w:tcW w:w="834" w:type="pct"/>
            <w:gridSpan w:val="2"/>
            <w:tcBorders>
              <w:top w:val="single" w:sz="4" w:space="0" w:color="auto"/>
              <w:left w:val="nil"/>
              <w:bottom w:val="single" w:sz="4" w:space="0" w:color="auto"/>
              <w:right w:val="nil"/>
            </w:tcBorders>
            <w:shd w:val="clear" w:color="auto" w:fill="auto"/>
          </w:tcPr>
          <w:p w14:paraId="465AA5B9" w14:textId="7CC0DC54" w:rsidR="001024A4" w:rsidRPr="00224223" w:rsidRDefault="001024A4" w:rsidP="001024A4">
            <w:pPr>
              <w:pStyle w:val="Tabletext"/>
              <w:jc w:val="right"/>
            </w:pPr>
            <w:r w:rsidRPr="00224223">
              <w:rPr>
                <w:snapToGrid w:val="0"/>
              </w:rPr>
              <w:t>1,401.25</w:t>
            </w:r>
          </w:p>
        </w:tc>
      </w:tr>
      <w:tr w:rsidR="001024A4" w:rsidRPr="00224223" w14:paraId="76960651" w14:textId="77777777" w:rsidTr="00D34DDD">
        <w:tc>
          <w:tcPr>
            <w:tcW w:w="685" w:type="pct"/>
            <w:tcBorders>
              <w:top w:val="single" w:sz="4" w:space="0" w:color="auto"/>
              <w:left w:val="nil"/>
              <w:bottom w:val="single" w:sz="4" w:space="0" w:color="auto"/>
              <w:right w:val="nil"/>
            </w:tcBorders>
            <w:shd w:val="clear" w:color="auto" w:fill="auto"/>
            <w:hideMark/>
          </w:tcPr>
          <w:p w14:paraId="4249AA55" w14:textId="77777777" w:rsidR="001024A4" w:rsidRPr="00224223" w:rsidRDefault="001024A4" w:rsidP="001024A4">
            <w:pPr>
              <w:pStyle w:val="Tabletext"/>
            </w:pPr>
            <w:r w:rsidRPr="00224223">
              <w:t>45761</w:t>
            </w:r>
          </w:p>
        </w:tc>
        <w:tc>
          <w:tcPr>
            <w:tcW w:w="3481" w:type="pct"/>
            <w:tcBorders>
              <w:top w:val="single" w:sz="4" w:space="0" w:color="auto"/>
              <w:left w:val="nil"/>
              <w:bottom w:val="single" w:sz="4" w:space="0" w:color="auto"/>
              <w:right w:val="nil"/>
            </w:tcBorders>
            <w:shd w:val="clear" w:color="auto" w:fill="auto"/>
            <w:hideMark/>
          </w:tcPr>
          <w:p w14:paraId="4F823277" w14:textId="77777777" w:rsidR="001024A4" w:rsidRPr="00224223" w:rsidRDefault="001024A4" w:rsidP="001024A4">
            <w:pPr>
              <w:pStyle w:val="Tabletext"/>
            </w:pPr>
            <w:r w:rsidRPr="00224223">
              <w:t>Genioplasty, including transposition of nerves and vessels and bone grafts taken from the same site, if:</w:t>
            </w:r>
          </w:p>
          <w:p w14:paraId="50D6CC2E" w14:textId="77777777" w:rsidR="001024A4" w:rsidRPr="00224223" w:rsidRDefault="001024A4" w:rsidP="001024A4">
            <w:pPr>
              <w:pStyle w:val="Tablea"/>
            </w:pPr>
            <w:r w:rsidRPr="00224223">
              <w:t>(a) the deformity:</w:t>
            </w:r>
          </w:p>
          <w:p w14:paraId="5B63EF74" w14:textId="77777777" w:rsidR="001024A4" w:rsidRPr="00224223" w:rsidRDefault="001024A4" w:rsidP="001024A4">
            <w:pPr>
              <w:pStyle w:val="Tablei"/>
            </w:pPr>
            <w:r w:rsidRPr="00224223">
              <w:t>(i) is secondary to congenital absence of tissue; or</w:t>
            </w:r>
          </w:p>
          <w:p w14:paraId="23E620D1" w14:textId="77777777" w:rsidR="001024A4" w:rsidRPr="00224223" w:rsidRDefault="001024A4" w:rsidP="001024A4">
            <w:pPr>
              <w:pStyle w:val="Tablei"/>
            </w:pPr>
            <w:r w:rsidRPr="00224223">
              <w:t>(ii) has arisen from trauma (other than from previous cosmetic surgery) or a diagnosed pathological process; and</w:t>
            </w:r>
          </w:p>
          <w:p w14:paraId="4E85A613" w14:textId="77777777" w:rsidR="001024A4" w:rsidRPr="00224223" w:rsidRDefault="001024A4" w:rsidP="001024A4">
            <w:pPr>
              <w:pStyle w:val="Tablea"/>
            </w:pPr>
            <w:r w:rsidRPr="00224223">
              <w:t>(b) the service is required for maintaining lip competency; and</w:t>
            </w:r>
          </w:p>
          <w:p w14:paraId="784110EC" w14:textId="77777777" w:rsidR="001024A4" w:rsidRPr="00224223" w:rsidRDefault="001024A4" w:rsidP="001024A4">
            <w:pPr>
              <w:pStyle w:val="Tablea"/>
            </w:pPr>
            <w:r w:rsidRPr="00224223">
              <w:t>(c) sufficient photographic evidence demonstrating the clinical need for the service is included in patient notes</w:t>
            </w:r>
          </w:p>
          <w:p w14:paraId="1F1865C2" w14:textId="6C92656E" w:rsidR="001024A4" w:rsidRPr="00224223" w:rsidRDefault="001024A4" w:rsidP="001024A4">
            <w:pPr>
              <w:pStyle w:val="Tabletext"/>
            </w:pP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06048604" w14:textId="77777777" w:rsidR="001024A4" w:rsidRPr="00224223" w:rsidRDefault="001024A4" w:rsidP="001024A4">
            <w:pPr>
              <w:pStyle w:val="Tabletext"/>
              <w:jc w:val="right"/>
            </w:pPr>
            <w:r w:rsidRPr="00224223">
              <w:t>779.00</w:t>
            </w:r>
          </w:p>
        </w:tc>
      </w:tr>
      <w:tr w:rsidR="001024A4" w:rsidRPr="00224223" w14:paraId="398B80BF" w14:textId="77777777" w:rsidTr="00D34DDD">
        <w:tc>
          <w:tcPr>
            <w:tcW w:w="685" w:type="pct"/>
            <w:tcBorders>
              <w:top w:val="single" w:sz="4" w:space="0" w:color="auto"/>
              <w:left w:val="nil"/>
              <w:bottom w:val="single" w:sz="4" w:space="0" w:color="auto"/>
              <w:right w:val="nil"/>
            </w:tcBorders>
            <w:shd w:val="clear" w:color="auto" w:fill="auto"/>
            <w:hideMark/>
          </w:tcPr>
          <w:p w14:paraId="747D3A79" w14:textId="77777777" w:rsidR="001024A4" w:rsidRPr="00224223" w:rsidRDefault="001024A4" w:rsidP="001024A4">
            <w:pPr>
              <w:pStyle w:val="Tabletext"/>
            </w:pPr>
            <w:r w:rsidRPr="00224223">
              <w:t>45767</w:t>
            </w:r>
          </w:p>
        </w:tc>
        <w:tc>
          <w:tcPr>
            <w:tcW w:w="3481" w:type="pct"/>
            <w:tcBorders>
              <w:top w:val="single" w:sz="4" w:space="0" w:color="auto"/>
              <w:left w:val="nil"/>
              <w:bottom w:val="single" w:sz="4" w:space="0" w:color="auto"/>
              <w:right w:val="nil"/>
            </w:tcBorders>
            <w:shd w:val="clear" w:color="auto" w:fill="auto"/>
            <w:hideMark/>
          </w:tcPr>
          <w:p w14:paraId="03392747" w14:textId="28B6C9A3" w:rsidR="001024A4" w:rsidRPr="00224223" w:rsidRDefault="001024A4" w:rsidP="001024A4">
            <w:pPr>
              <w:pStyle w:val="Tabletext"/>
            </w:pPr>
            <w:r w:rsidRPr="00224223">
              <w:t>Hypertelorism, correction of, using intracranial approach (H) (Anaes.) (Assist.)</w:t>
            </w:r>
          </w:p>
        </w:tc>
        <w:tc>
          <w:tcPr>
            <w:tcW w:w="834" w:type="pct"/>
            <w:gridSpan w:val="2"/>
            <w:tcBorders>
              <w:top w:val="single" w:sz="4" w:space="0" w:color="auto"/>
              <w:left w:val="nil"/>
              <w:bottom w:val="single" w:sz="4" w:space="0" w:color="auto"/>
              <w:right w:val="nil"/>
            </w:tcBorders>
            <w:shd w:val="clear" w:color="auto" w:fill="auto"/>
          </w:tcPr>
          <w:p w14:paraId="42A470E3" w14:textId="77777777" w:rsidR="001024A4" w:rsidRPr="00224223" w:rsidRDefault="001024A4" w:rsidP="001024A4">
            <w:pPr>
              <w:pStyle w:val="Tabletext"/>
              <w:jc w:val="right"/>
            </w:pPr>
            <w:r w:rsidRPr="00224223">
              <w:t>2,613.45</w:t>
            </w:r>
          </w:p>
        </w:tc>
      </w:tr>
      <w:tr w:rsidR="001024A4" w:rsidRPr="00224223" w14:paraId="141CF978" w14:textId="77777777" w:rsidTr="00D34DDD">
        <w:tc>
          <w:tcPr>
            <w:tcW w:w="685" w:type="pct"/>
            <w:tcBorders>
              <w:top w:val="single" w:sz="4" w:space="0" w:color="auto"/>
              <w:left w:val="nil"/>
              <w:bottom w:val="single" w:sz="4" w:space="0" w:color="auto"/>
              <w:right w:val="nil"/>
            </w:tcBorders>
            <w:shd w:val="clear" w:color="auto" w:fill="auto"/>
            <w:hideMark/>
          </w:tcPr>
          <w:p w14:paraId="69A8F36E" w14:textId="77777777" w:rsidR="001024A4" w:rsidRPr="00224223" w:rsidRDefault="001024A4" w:rsidP="001024A4">
            <w:pPr>
              <w:pStyle w:val="Tabletext"/>
            </w:pPr>
            <w:r w:rsidRPr="00224223">
              <w:t>45773</w:t>
            </w:r>
          </w:p>
        </w:tc>
        <w:tc>
          <w:tcPr>
            <w:tcW w:w="3481" w:type="pct"/>
            <w:tcBorders>
              <w:top w:val="single" w:sz="4" w:space="0" w:color="auto"/>
              <w:left w:val="nil"/>
              <w:bottom w:val="single" w:sz="4" w:space="0" w:color="auto"/>
              <w:right w:val="nil"/>
            </w:tcBorders>
            <w:shd w:val="clear" w:color="auto" w:fill="auto"/>
            <w:hideMark/>
          </w:tcPr>
          <w:p w14:paraId="118FAE30" w14:textId="05E9AA92" w:rsidR="001024A4" w:rsidRPr="00224223" w:rsidRDefault="001024A4" w:rsidP="001024A4">
            <w:pPr>
              <w:pStyle w:val="Tabletext"/>
            </w:pPr>
            <w:r w:rsidRPr="00224223">
              <w:t>Syndromic orbital dystopia, such as Treacher Collins Syndrome, bilateral facial or periorbital reconstruction, with bone grafts from a distant site (H) (Anaes.) (Assist.)</w:t>
            </w:r>
          </w:p>
        </w:tc>
        <w:tc>
          <w:tcPr>
            <w:tcW w:w="834" w:type="pct"/>
            <w:gridSpan w:val="2"/>
            <w:tcBorders>
              <w:top w:val="single" w:sz="4" w:space="0" w:color="auto"/>
              <w:left w:val="nil"/>
              <w:bottom w:val="single" w:sz="4" w:space="0" w:color="auto"/>
              <w:right w:val="nil"/>
            </w:tcBorders>
            <w:shd w:val="clear" w:color="auto" w:fill="auto"/>
          </w:tcPr>
          <w:p w14:paraId="501A1824" w14:textId="77777777" w:rsidR="001024A4" w:rsidRPr="00224223" w:rsidRDefault="001024A4" w:rsidP="001024A4">
            <w:pPr>
              <w:pStyle w:val="Tabletext"/>
              <w:jc w:val="right"/>
            </w:pPr>
            <w:r w:rsidRPr="00224223">
              <w:t>1,824.40</w:t>
            </w:r>
          </w:p>
        </w:tc>
      </w:tr>
      <w:tr w:rsidR="001024A4" w:rsidRPr="00224223" w14:paraId="6F8F0C3F" w14:textId="77777777" w:rsidTr="00D34DDD">
        <w:tc>
          <w:tcPr>
            <w:tcW w:w="685" w:type="pct"/>
            <w:tcBorders>
              <w:top w:val="single" w:sz="4" w:space="0" w:color="auto"/>
              <w:left w:val="nil"/>
              <w:bottom w:val="single" w:sz="4" w:space="0" w:color="auto"/>
              <w:right w:val="nil"/>
            </w:tcBorders>
            <w:shd w:val="clear" w:color="auto" w:fill="auto"/>
            <w:hideMark/>
          </w:tcPr>
          <w:p w14:paraId="369B22A6" w14:textId="77777777" w:rsidR="001024A4" w:rsidRPr="00224223" w:rsidRDefault="001024A4" w:rsidP="001024A4">
            <w:pPr>
              <w:pStyle w:val="Tabletext"/>
            </w:pPr>
            <w:r w:rsidRPr="00224223">
              <w:t>45776</w:t>
            </w:r>
          </w:p>
        </w:tc>
        <w:tc>
          <w:tcPr>
            <w:tcW w:w="3481" w:type="pct"/>
            <w:tcBorders>
              <w:top w:val="single" w:sz="4" w:space="0" w:color="auto"/>
              <w:left w:val="nil"/>
              <w:bottom w:val="single" w:sz="4" w:space="0" w:color="auto"/>
              <w:right w:val="nil"/>
            </w:tcBorders>
            <w:shd w:val="clear" w:color="auto" w:fill="auto"/>
            <w:hideMark/>
          </w:tcPr>
          <w:p w14:paraId="788CFAAA" w14:textId="2753F63E" w:rsidR="001024A4" w:rsidRPr="00224223" w:rsidRDefault="001024A4" w:rsidP="001024A4">
            <w:pPr>
              <w:pStyle w:val="Tabletext"/>
            </w:pPr>
            <w:r w:rsidRPr="00224223">
              <w:t>Orbital dystopia (unilateral), correction of, with total repositioning of one orbit, intra</w:t>
            </w:r>
            <w:r w:rsidR="00BA02C8">
              <w:noBreakHyphen/>
            </w:r>
            <w:r w:rsidRPr="00224223">
              <w:t>cranial (H) (Anaes.) (Assist.)</w:t>
            </w:r>
          </w:p>
        </w:tc>
        <w:tc>
          <w:tcPr>
            <w:tcW w:w="834" w:type="pct"/>
            <w:gridSpan w:val="2"/>
            <w:tcBorders>
              <w:top w:val="single" w:sz="4" w:space="0" w:color="auto"/>
              <w:left w:val="nil"/>
              <w:bottom w:val="single" w:sz="4" w:space="0" w:color="auto"/>
              <w:right w:val="nil"/>
            </w:tcBorders>
            <w:shd w:val="clear" w:color="auto" w:fill="auto"/>
          </w:tcPr>
          <w:p w14:paraId="53794D15" w14:textId="77777777" w:rsidR="001024A4" w:rsidRPr="00224223" w:rsidRDefault="001024A4" w:rsidP="001024A4">
            <w:pPr>
              <w:pStyle w:val="Tabletext"/>
              <w:jc w:val="right"/>
            </w:pPr>
            <w:r w:rsidRPr="00224223">
              <w:t>1,824.40</w:t>
            </w:r>
          </w:p>
        </w:tc>
      </w:tr>
      <w:tr w:rsidR="001024A4" w:rsidRPr="00224223" w14:paraId="77705E02" w14:textId="77777777" w:rsidTr="00D34DDD">
        <w:tc>
          <w:tcPr>
            <w:tcW w:w="685" w:type="pct"/>
            <w:tcBorders>
              <w:top w:val="single" w:sz="4" w:space="0" w:color="auto"/>
              <w:left w:val="nil"/>
              <w:bottom w:val="single" w:sz="4" w:space="0" w:color="auto"/>
              <w:right w:val="nil"/>
            </w:tcBorders>
            <w:shd w:val="clear" w:color="auto" w:fill="auto"/>
            <w:hideMark/>
          </w:tcPr>
          <w:p w14:paraId="5DD5C31F" w14:textId="77777777" w:rsidR="001024A4" w:rsidRPr="00224223" w:rsidRDefault="001024A4" w:rsidP="001024A4">
            <w:pPr>
              <w:pStyle w:val="Tabletext"/>
            </w:pPr>
            <w:r w:rsidRPr="00224223">
              <w:t>45779</w:t>
            </w:r>
          </w:p>
        </w:tc>
        <w:tc>
          <w:tcPr>
            <w:tcW w:w="3481" w:type="pct"/>
            <w:tcBorders>
              <w:top w:val="single" w:sz="4" w:space="0" w:color="auto"/>
              <w:left w:val="nil"/>
              <w:bottom w:val="single" w:sz="4" w:space="0" w:color="auto"/>
              <w:right w:val="nil"/>
            </w:tcBorders>
            <w:shd w:val="clear" w:color="auto" w:fill="auto"/>
            <w:hideMark/>
          </w:tcPr>
          <w:p w14:paraId="6CAB6E60" w14:textId="1E818F94" w:rsidR="001024A4" w:rsidRPr="00224223" w:rsidRDefault="001024A4" w:rsidP="001024A4">
            <w:pPr>
              <w:pStyle w:val="Tabletext"/>
            </w:pPr>
            <w:r w:rsidRPr="00224223">
              <w:t>Orbital dystopia (unilateral), correction of, with total repositioning of one orbit, extra</w:t>
            </w:r>
            <w:r w:rsidR="00BA02C8">
              <w:noBreakHyphen/>
            </w:r>
            <w:r w:rsidRPr="00224223">
              <w:t>cranial (H) (Anaes.) (Assist.)</w:t>
            </w:r>
          </w:p>
        </w:tc>
        <w:tc>
          <w:tcPr>
            <w:tcW w:w="834" w:type="pct"/>
            <w:gridSpan w:val="2"/>
            <w:tcBorders>
              <w:top w:val="single" w:sz="4" w:space="0" w:color="auto"/>
              <w:left w:val="nil"/>
              <w:bottom w:val="single" w:sz="4" w:space="0" w:color="auto"/>
              <w:right w:val="nil"/>
            </w:tcBorders>
            <w:shd w:val="clear" w:color="auto" w:fill="auto"/>
          </w:tcPr>
          <w:p w14:paraId="07B64B38" w14:textId="77777777" w:rsidR="001024A4" w:rsidRPr="00224223" w:rsidRDefault="001024A4" w:rsidP="001024A4">
            <w:pPr>
              <w:pStyle w:val="Tabletext"/>
              <w:jc w:val="right"/>
            </w:pPr>
            <w:r w:rsidRPr="00224223">
              <w:t>1,341.40</w:t>
            </w:r>
          </w:p>
        </w:tc>
      </w:tr>
      <w:tr w:rsidR="001024A4" w:rsidRPr="00224223" w14:paraId="2217455A" w14:textId="77777777" w:rsidTr="00D34DDD">
        <w:tc>
          <w:tcPr>
            <w:tcW w:w="685" w:type="pct"/>
            <w:tcBorders>
              <w:top w:val="single" w:sz="4" w:space="0" w:color="auto"/>
              <w:left w:val="nil"/>
              <w:bottom w:val="single" w:sz="4" w:space="0" w:color="auto"/>
              <w:right w:val="nil"/>
            </w:tcBorders>
            <w:shd w:val="clear" w:color="auto" w:fill="auto"/>
            <w:hideMark/>
          </w:tcPr>
          <w:p w14:paraId="2CD37B8C" w14:textId="77777777" w:rsidR="001024A4" w:rsidRPr="00224223" w:rsidRDefault="001024A4" w:rsidP="001024A4">
            <w:pPr>
              <w:pStyle w:val="Tabletext"/>
            </w:pPr>
            <w:r w:rsidRPr="00224223">
              <w:t>45782</w:t>
            </w:r>
          </w:p>
        </w:tc>
        <w:tc>
          <w:tcPr>
            <w:tcW w:w="3481" w:type="pct"/>
            <w:tcBorders>
              <w:top w:val="single" w:sz="4" w:space="0" w:color="auto"/>
              <w:left w:val="nil"/>
              <w:bottom w:val="single" w:sz="4" w:space="0" w:color="auto"/>
              <w:right w:val="nil"/>
            </w:tcBorders>
            <w:shd w:val="clear" w:color="auto" w:fill="auto"/>
            <w:hideMark/>
          </w:tcPr>
          <w:p w14:paraId="48377769" w14:textId="710F2DB3" w:rsidR="001024A4" w:rsidRPr="00224223" w:rsidRDefault="001024A4" w:rsidP="001024A4">
            <w:pPr>
              <w:pStyle w:val="Tabletext"/>
            </w:pPr>
            <w:r w:rsidRPr="00224223">
              <w:t>Fronto</w:t>
            </w:r>
            <w:r w:rsidR="00BA02C8">
              <w:noBreakHyphen/>
            </w:r>
            <w:r w:rsidRPr="00224223">
              <w:t>orbital advancement (H) (Anaes.) (Assist.)</w:t>
            </w:r>
          </w:p>
        </w:tc>
        <w:tc>
          <w:tcPr>
            <w:tcW w:w="834" w:type="pct"/>
            <w:gridSpan w:val="2"/>
            <w:tcBorders>
              <w:top w:val="single" w:sz="4" w:space="0" w:color="auto"/>
              <w:left w:val="nil"/>
              <w:bottom w:val="single" w:sz="4" w:space="0" w:color="auto"/>
              <w:right w:val="nil"/>
            </w:tcBorders>
            <w:shd w:val="clear" w:color="auto" w:fill="auto"/>
          </w:tcPr>
          <w:p w14:paraId="12ECD0E9" w14:textId="77777777" w:rsidR="001024A4" w:rsidRPr="00224223" w:rsidRDefault="001024A4" w:rsidP="001024A4">
            <w:pPr>
              <w:pStyle w:val="Tabletext"/>
              <w:jc w:val="right"/>
            </w:pPr>
            <w:r w:rsidRPr="00224223">
              <w:t>1,025.60</w:t>
            </w:r>
          </w:p>
        </w:tc>
      </w:tr>
      <w:tr w:rsidR="001024A4" w:rsidRPr="00224223" w14:paraId="0AF71B45" w14:textId="77777777" w:rsidTr="00D34DDD">
        <w:tc>
          <w:tcPr>
            <w:tcW w:w="685" w:type="pct"/>
            <w:tcBorders>
              <w:top w:val="single" w:sz="4" w:space="0" w:color="auto"/>
              <w:left w:val="nil"/>
              <w:bottom w:val="single" w:sz="4" w:space="0" w:color="auto"/>
              <w:right w:val="nil"/>
            </w:tcBorders>
            <w:shd w:val="clear" w:color="auto" w:fill="auto"/>
            <w:hideMark/>
          </w:tcPr>
          <w:p w14:paraId="71CC44D7" w14:textId="77777777" w:rsidR="001024A4" w:rsidRPr="00224223" w:rsidRDefault="001024A4" w:rsidP="001024A4">
            <w:pPr>
              <w:pStyle w:val="Tabletext"/>
            </w:pPr>
            <w:r w:rsidRPr="00224223">
              <w:t>45785</w:t>
            </w:r>
          </w:p>
        </w:tc>
        <w:tc>
          <w:tcPr>
            <w:tcW w:w="3481" w:type="pct"/>
            <w:tcBorders>
              <w:top w:val="single" w:sz="4" w:space="0" w:color="auto"/>
              <w:left w:val="nil"/>
              <w:bottom w:val="single" w:sz="4" w:space="0" w:color="auto"/>
              <w:right w:val="nil"/>
            </w:tcBorders>
            <w:shd w:val="clear" w:color="auto" w:fill="auto"/>
            <w:hideMark/>
          </w:tcPr>
          <w:p w14:paraId="4479E052" w14:textId="02E867EF" w:rsidR="001024A4" w:rsidRPr="00224223" w:rsidRDefault="001024A4" w:rsidP="001024A4">
            <w:pPr>
              <w:pStyle w:val="Tabletext"/>
            </w:pPr>
            <w:r w:rsidRPr="00224223">
              <w:t>Cranial vault reconstruction for single suture synostosis (H) (Anaes.) (Assist.)</w:t>
            </w:r>
          </w:p>
        </w:tc>
        <w:tc>
          <w:tcPr>
            <w:tcW w:w="834" w:type="pct"/>
            <w:gridSpan w:val="2"/>
            <w:tcBorders>
              <w:top w:val="single" w:sz="4" w:space="0" w:color="auto"/>
              <w:left w:val="nil"/>
              <w:bottom w:val="single" w:sz="4" w:space="0" w:color="auto"/>
              <w:right w:val="nil"/>
            </w:tcBorders>
            <w:shd w:val="clear" w:color="auto" w:fill="auto"/>
          </w:tcPr>
          <w:p w14:paraId="129F7924" w14:textId="77777777" w:rsidR="001024A4" w:rsidRPr="00224223" w:rsidRDefault="001024A4" w:rsidP="001024A4">
            <w:pPr>
              <w:pStyle w:val="Tabletext"/>
              <w:jc w:val="right"/>
            </w:pPr>
            <w:r w:rsidRPr="00224223">
              <w:t>1,735.70</w:t>
            </w:r>
          </w:p>
        </w:tc>
      </w:tr>
      <w:tr w:rsidR="001024A4" w:rsidRPr="00224223" w14:paraId="00347628" w14:textId="77777777" w:rsidTr="00D34DDD">
        <w:tc>
          <w:tcPr>
            <w:tcW w:w="685" w:type="pct"/>
            <w:tcBorders>
              <w:top w:val="single" w:sz="4" w:space="0" w:color="auto"/>
              <w:left w:val="nil"/>
              <w:bottom w:val="single" w:sz="4" w:space="0" w:color="auto"/>
              <w:right w:val="nil"/>
            </w:tcBorders>
            <w:shd w:val="clear" w:color="auto" w:fill="auto"/>
            <w:hideMark/>
          </w:tcPr>
          <w:p w14:paraId="44DDDA97" w14:textId="77777777" w:rsidR="001024A4" w:rsidRPr="00224223" w:rsidRDefault="001024A4" w:rsidP="001024A4">
            <w:pPr>
              <w:pStyle w:val="Tabletext"/>
            </w:pPr>
            <w:r w:rsidRPr="00224223">
              <w:t>45788</w:t>
            </w:r>
          </w:p>
        </w:tc>
        <w:tc>
          <w:tcPr>
            <w:tcW w:w="3481" w:type="pct"/>
            <w:tcBorders>
              <w:top w:val="single" w:sz="4" w:space="0" w:color="auto"/>
              <w:left w:val="nil"/>
              <w:bottom w:val="single" w:sz="4" w:space="0" w:color="auto"/>
              <w:right w:val="nil"/>
            </w:tcBorders>
            <w:shd w:val="clear" w:color="auto" w:fill="auto"/>
            <w:hideMark/>
          </w:tcPr>
          <w:p w14:paraId="0E17B95C" w14:textId="3650697E" w:rsidR="001024A4" w:rsidRPr="00224223" w:rsidRDefault="001024A4" w:rsidP="001024A4">
            <w:pPr>
              <w:pStyle w:val="Tabletext"/>
            </w:pPr>
            <w:r w:rsidRPr="00224223">
              <w:t>Glenoid fossa, construction of, from bone and cartilage graft, and creation of condyle and ascending ramus of mandible, in hemifacial microsomia, not including harvesting of graft material (H) (Anaes.) (Assist.)</w:t>
            </w:r>
          </w:p>
        </w:tc>
        <w:tc>
          <w:tcPr>
            <w:tcW w:w="834" w:type="pct"/>
            <w:gridSpan w:val="2"/>
            <w:tcBorders>
              <w:top w:val="single" w:sz="4" w:space="0" w:color="auto"/>
              <w:left w:val="nil"/>
              <w:bottom w:val="single" w:sz="4" w:space="0" w:color="auto"/>
              <w:right w:val="nil"/>
            </w:tcBorders>
            <w:shd w:val="clear" w:color="auto" w:fill="auto"/>
          </w:tcPr>
          <w:p w14:paraId="3F2EC47B" w14:textId="77777777" w:rsidR="001024A4" w:rsidRPr="00224223" w:rsidRDefault="001024A4" w:rsidP="001024A4">
            <w:pPr>
              <w:pStyle w:val="Tabletext"/>
              <w:jc w:val="right"/>
            </w:pPr>
            <w:r w:rsidRPr="00224223">
              <w:t>1,715.95</w:t>
            </w:r>
          </w:p>
        </w:tc>
      </w:tr>
      <w:tr w:rsidR="001024A4" w:rsidRPr="00224223" w14:paraId="1BC846E7" w14:textId="77777777" w:rsidTr="00D34DDD">
        <w:tc>
          <w:tcPr>
            <w:tcW w:w="685" w:type="pct"/>
            <w:tcBorders>
              <w:top w:val="single" w:sz="4" w:space="0" w:color="auto"/>
              <w:left w:val="nil"/>
              <w:bottom w:val="single" w:sz="4" w:space="0" w:color="auto"/>
              <w:right w:val="nil"/>
            </w:tcBorders>
            <w:shd w:val="clear" w:color="auto" w:fill="auto"/>
            <w:hideMark/>
          </w:tcPr>
          <w:p w14:paraId="77A59D57" w14:textId="77777777" w:rsidR="001024A4" w:rsidRPr="00224223" w:rsidRDefault="001024A4" w:rsidP="001024A4">
            <w:pPr>
              <w:pStyle w:val="Tabletext"/>
            </w:pPr>
            <w:r w:rsidRPr="00224223">
              <w:t>45791</w:t>
            </w:r>
          </w:p>
        </w:tc>
        <w:tc>
          <w:tcPr>
            <w:tcW w:w="3481" w:type="pct"/>
            <w:tcBorders>
              <w:top w:val="single" w:sz="4" w:space="0" w:color="auto"/>
              <w:left w:val="nil"/>
              <w:bottom w:val="single" w:sz="4" w:space="0" w:color="auto"/>
              <w:right w:val="nil"/>
            </w:tcBorders>
            <w:shd w:val="clear" w:color="auto" w:fill="auto"/>
            <w:hideMark/>
          </w:tcPr>
          <w:p w14:paraId="27921762" w14:textId="40599EDC" w:rsidR="001024A4" w:rsidRPr="00224223" w:rsidRDefault="001024A4" w:rsidP="001024A4">
            <w:pPr>
              <w:pStyle w:val="Tabletext"/>
            </w:pPr>
            <w:r w:rsidRPr="00224223">
              <w:t xml:space="preserve">Absent condyle and ascending ramus in craniofacial microsomia, </w:t>
            </w:r>
            <w:r w:rsidRPr="00224223">
              <w:lastRenderedPageBreak/>
              <w:t>construction of, not including harvesting of graft material (H) (Anaes.) (Assist.)</w:t>
            </w:r>
          </w:p>
        </w:tc>
        <w:tc>
          <w:tcPr>
            <w:tcW w:w="834" w:type="pct"/>
            <w:gridSpan w:val="2"/>
            <w:tcBorders>
              <w:top w:val="single" w:sz="4" w:space="0" w:color="auto"/>
              <w:left w:val="nil"/>
              <w:bottom w:val="single" w:sz="4" w:space="0" w:color="auto"/>
              <w:right w:val="nil"/>
            </w:tcBorders>
            <w:shd w:val="clear" w:color="auto" w:fill="auto"/>
          </w:tcPr>
          <w:p w14:paraId="2A97C75F" w14:textId="77777777" w:rsidR="001024A4" w:rsidRPr="00224223" w:rsidRDefault="001024A4" w:rsidP="001024A4">
            <w:pPr>
              <w:pStyle w:val="Tabletext"/>
              <w:jc w:val="right"/>
            </w:pPr>
            <w:r w:rsidRPr="00224223">
              <w:lastRenderedPageBreak/>
              <w:t>926.95</w:t>
            </w:r>
          </w:p>
        </w:tc>
      </w:tr>
      <w:tr w:rsidR="001024A4" w:rsidRPr="00224223" w14:paraId="128E05FF" w14:textId="77777777" w:rsidTr="00D34DDD">
        <w:tc>
          <w:tcPr>
            <w:tcW w:w="685" w:type="pct"/>
            <w:tcBorders>
              <w:top w:val="single" w:sz="4" w:space="0" w:color="auto"/>
              <w:left w:val="nil"/>
              <w:bottom w:val="single" w:sz="4" w:space="0" w:color="auto"/>
              <w:right w:val="nil"/>
            </w:tcBorders>
            <w:shd w:val="clear" w:color="auto" w:fill="auto"/>
            <w:hideMark/>
          </w:tcPr>
          <w:p w14:paraId="6D54D904" w14:textId="77777777" w:rsidR="001024A4" w:rsidRPr="00224223" w:rsidRDefault="001024A4" w:rsidP="001024A4">
            <w:pPr>
              <w:pStyle w:val="Tabletext"/>
            </w:pPr>
            <w:r w:rsidRPr="00224223">
              <w:t>45794</w:t>
            </w:r>
          </w:p>
        </w:tc>
        <w:tc>
          <w:tcPr>
            <w:tcW w:w="3481" w:type="pct"/>
            <w:tcBorders>
              <w:top w:val="single" w:sz="4" w:space="0" w:color="auto"/>
              <w:left w:val="nil"/>
              <w:bottom w:val="single" w:sz="4" w:space="0" w:color="auto"/>
              <w:right w:val="nil"/>
            </w:tcBorders>
            <w:shd w:val="clear" w:color="auto" w:fill="auto"/>
            <w:hideMark/>
          </w:tcPr>
          <w:p w14:paraId="6B166B22" w14:textId="6BE07DC0" w:rsidR="001024A4" w:rsidRPr="00224223" w:rsidRDefault="001024A4" w:rsidP="001024A4">
            <w:pPr>
              <w:pStyle w:val="Tabletext"/>
            </w:pPr>
            <w:r w:rsidRPr="00224223">
              <w:t>Osseo</w:t>
            </w:r>
            <w:r w:rsidR="00BA02C8">
              <w:noBreakHyphen/>
            </w:r>
            <w:r w:rsidRPr="00224223">
              <w:t>integration procedure, first stage, implantation of fixture, following congenital absence, tumour or trauma, other than a service associated with a service to which item 41603 or 41604 applies (Anaes.)</w:t>
            </w:r>
          </w:p>
        </w:tc>
        <w:tc>
          <w:tcPr>
            <w:tcW w:w="834" w:type="pct"/>
            <w:gridSpan w:val="2"/>
            <w:tcBorders>
              <w:top w:val="single" w:sz="4" w:space="0" w:color="auto"/>
              <w:left w:val="nil"/>
              <w:bottom w:val="single" w:sz="4" w:space="0" w:color="auto"/>
              <w:right w:val="nil"/>
            </w:tcBorders>
            <w:shd w:val="clear" w:color="auto" w:fill="auto"/>
          </w:tcPr>
          <w:p w14:paraId="5618DAC8" w14:textId="77777777" w:rsidR="001024A4" w:rsidRPr="00224223" w:rsidRDefault="001024A4" w:rsidP="001024A4">
            <w:pPr>
              <w:pStyle w:val="Tabletext"/>
              <w:jc w:val="right"/>
            </w:pPr>
            <w:r w:rsidRPr="00224223">
              <w:t>524.30</w:t>
            </w:r>
          </w:p>
        </w:tc>
      </w:tr>
      <w:tr w:rsidR="001024A4" w:rsidRPr="00224223" w14:paraId="2608C6A2" w14:textId="77777777" w:rsidTr="00D34DDD">
        <w:tc>
          <w:tcPr>
            <w:tcW w:w="685" w:type="pct"/>
            <w:tcBorders>
              <w:top w:val="single" w:sz="4" w:space="0" w:color="auto"/>
              <w:left w:val="nil"/>
              <w:bottom w:val="single" w:sz="4" w:space="0" w:color="auto"/>
              <w:right w:val="nil"/>
            </w:tcBorders>
            <w:shd w:val="clear" w:color="auto" w:fill="auto"/>
            <w:hideMark/>
          </w:tcPr>
          <w:p w14:paraId="6D88CB38" w14:textId="77777777" w:rsidR="001024A4" w:rsidRPr="00224223" w:rsidRDefault="001024A4" w:rsidP="001024A4">
            <w:pPr>
              <w:pStyle w:val="Tabletext"/>
            </w:pPr>
            <w:r w:rsidRPr="00224223">
              <w:t>45797</w:t>
            </w:r>
          </w:p>
        </w:tc>
        <w:tc>
          <w:tcPr>
            <w:tcW w:w="3481" w:type="pct"/>
            <w:tcBorders>
              <w:top w:val="single" w:sz="4" w:space="0" w:color="auto"/>
              <w:left w:val="nil"/>
              <w:bottom w:val="single" w:sz="4" w:space="0" w:color="auto"/>
              <w:right w:val="nil"/>
            </w:tcBorders>
            <w:shd w:val="clear" w:color="auto" w:fill="auto"/>
            <w:hideMark/>
          </w:tcPr>
          <w:p w14:paraId="33E91D67" w14:textId="5CBFF410" w:rsidR="001024A4" w:rsidRPr="00224223" w:rsidRDefault="001024A4" w:rsidP="001024A4">
            <w:pPr>
              <w:pStyle w:val="Tabletext"/>
            </w:pPr>
            <w:r w:rsidRPr="00224223">
              <w:t>Osseo</w:t>
            </w:r>
            <w:r w:rsidR="00BA02C8">
              <w:noBreakHyphen/>
            </w:r>
            <w:r w:rsidRPr="00224223">
              <w:t>integration procedure, second stage, fixation of transcutaneous abutment, following congenital absence, tumour or trauma, other than a service associated with a service to which item 41603 or 41604 applies (Anaes.)</w:t>
            </w:r>
          </w:p>
        </w:tc>
        <w:tc>
          <w:tcPr>
            <w:tcW w:w="834" w:type="pct"/>
            <w:gridSpan w:val="2"/>
            <w:tcBorders>
              <w:top w:val="single" w:sz="4" w:space="0" w:color="auto"/>
              <w:left w:val="nil"/>
              <w:bottom w:val="single" w:sz="4" w:space="0" w:color="auto"/>
              <w:right w:val="nil"/>
            </w:tcBorders>
            <w:shd w:val="clear" w:color="auto" w:fill="auto"/>
          </w:tcPr>
          <w:p w14:paraId="1119CE37" w14:textId="77777777" w:rsidR="001024A4" w:rsidRPr="00224223" w:rsidRDefault="001024A4" w:rsidP="001024A4">
            <w:pPr>
              <w:pStyle w:val="Tabletext"/>
              <w:jc w:val="right"/>
            </w:pPr>
            <w:r w:rsidRPr="00224223">
              <w:t>194.10</w:t>
            </w:r>
          </w:p>
        </w:tc>
      </w:tr>
      <w:tr w:rsidR="001024A4" w:rsidRPr="00224223" w:rsidDel="001024A4" w14:paraId="5A49AA2E" w14:textId="77777777" w:rsidTr="00D34DDD">
        <w:tc>
          <w:tcPr>
            <w:tcW w:w="685" w:type="pct"/>
            <w:tcBorders>
              <w:top w:val="single" w:sz="4" w:space="0" w:color="auto"/>
              <w:left w:val="nil"/>
              <w:bottom w:val="single" w:sz="4" w:space="0" w:color="auto"/>
              <w:right w:val="nil"/>
            </w:tcBorders>
            <w:shd w:val="clear" w:color="auto" w:fill="auto"/>
          </w:tcPr>
          <w:p w14:paraId="0329E6E8" w14:textId="41099444" w:rsidR="001024A4" w:rsidRPr="00224223" w:rsidDel="001024A4" w:rsidRDefault="001024A4" w:rsidP="001024A4">
            <w:pPr>
              <w:pStyle w:val="Tabletext"/>
            </w:pPr>
            <w:r w:rsidRPr="00224223">
              <w:rPr>
                <w:snapToGrid w:val="0"/>
              </w:rPr>
              <w:t>45801</w:t>
            </w:r>
          </w:p>
        </w:tc>
        <w:tc>
          <w:tcPr>
            <w:tcW w:w="3481" w:type="pct"/>
            <w:tcBorders>
              <w:top w:val="single" w:sz="4" w:space="0" w:color="auto"/>
              <w:left w:val="nil"/>
              <w:bottom w:val="single" w:sz="4" w:space="0" w:color="auto"/>
              <w:right w:val="nil"/>
            </w:tcBorders>
            <w:shd w:val="clear" w:color="auto" w:fill="auto"/>
          </w:tcPr>
          <w:p w14:paraId="798C0514" w14:textId="2789B8BD" w:rsidR="001024A4" w:rsidRPr="00224223" w:rsidDel="001024A4" w:rsidRDefault="001024A4" w:rsidP="001024A4">
            <w:pPr>
              <w:pStyle w:val="Tabletext"/>
            </w:pPr>
            <w:r w:rsidRPr="00224223">
              <w:t>Tumour, cyst, ulcer or scar (other than a scar removed during the surgical approach at an operation), in the oral cavity, removal from mucosa or submucosal tissues, if the removal is by surgical excision and suture (Anaes.)</w:t>
            </w:r>
          </w:p>
        </w:tc>
        <w:tc>
          <w:tcPr>
            <w:tcW w:w="834" w:type="pct"/>
            <w:gridSpan w:val="2"/>
            <w:tcBorders>
              <w:top w:val="single" w:sz="4" w:space="0" w:color="auto"/>
              <w:left w:val="nil"/>
              <w:bottom w:val="single" w:sz="4" w:space="0" w:color="auto"/>
              <w:right w:val="nil"/>
            </w:tcBorders>
            <w:shd w:val="clear" w:color="auto" w:fill="auto"/>
          </w:tcPr>
          <w:p w14:paraId="0BABD651" w14:textId="698101CD" w:rsidR="001024A4" w:rsidRPr="00224223" w:rsidDel="001024A4" w:rsidRDefault="001024A4" w:rsidP="001024A4">
            <w:pPr>
              <w:pStyle w:val="Tabletext"/>
              <w:jc w:val="right"/>
            </w:pPr>
            <w:r w:rsidRPr="00224223">
              <w:rPr>
                <w:snapToGrid w:val="0"/>
              </w:rPr>
              <w:t>147.80</w:t>
            </w:r>
          </w:p>
        </w:tc>
      </w:tr>
      <w:tr w:rsidR="001024A4" w:rsidRPr="00224223" w14:paraId="5E2B17DC" w14:textId="77777777" w:rsidTr="00D34DDD">
        <w:tc>
          <w:tcPr>
            <w:tcW w:w="685" w:type="pct"/>
            <w:tcBorders>
              <w:top w:val="single" w:sz="4" w:space="0" w:color="auto"/>
              <w:left w:val="nil"/>
              <w:bottom w:val="single" w:sz="4" w:space="0" w:color="auto"/>
              <w:right w:val="nil"/>
            </w:tcBorders>
            <w:shd w:val="clear" w:color="auto" w:fill="auto"/>
            <w:hideMark/>
          </w:tcPr>
          <w:p w14:paraId="31352D82" w14:textId="77777777" w:rsidR="001024A4" w:rsidRPr="00224223" w:rsidRDefault="001024A4" w:rsidP="001024A4">
            <w:pPr>
              <w:pStyle w:val="Tabletext"/>
            </w:pPr>
            <w:r w:rsidRPr="00224223">
              <w:t>45807</w:t>
            </w:r>
          </w:p>
        </w:tc>
        <w:tc>
          <w:tcPr>
            <w:tcW w:w="3481" w:type="pct"/>
            <w:tcBorders>
              <w:top w:val="single" w:sz="4" w:space="0" w:color="auto"/>
              <w:left w:val="nil"/>
              <w:bottom w:val="single" w:sz="4" w:space="0" w:color="auto"/>
              <w:right w:val="nil"/>
            </w:tcBorders>
            <w:shd w:val="clear" w:color="auto" w:fill="auto"/>
            <w:vAlign w:val="center"/>
            <w:hideMark/>
          </w:tcPr>
          <w:p w14:paraId="601FA825" w14:textId="77777777" w:rsidR="001024A4" w:rsidRPr="00224223" w:rsidRDefault="001024A4" w:rsidP="001024A4">
            <w:pPr>
              <w:pStyle w:val="Tabletext"/>
            </w:pPr>
            <w:r w:rsidRPr="00224223">
              <w:t>Tumour, cyst (other than a cyst associated with a tooth or tooth fragment unless it has been established by radiological examination that there is a minimum of 5 mm separation between the cyst lining and tooth structure or if a tumour or cyst has been proven by positive histopathology), ulcer or scar (other than a scar removed during the surgical approach at an operation), in the oral and maxillofacial region, removal of, other than a service to which another item in this Subgroup applies, involving muscle, bone, or other deep tissue (Anaes.)</w:t>
            </w:r>
          </w:p>
        </w:tc>
        <w:tc>
          <w:tcPr>
            <w:tcW w:w="834" w:type="pct"/>
            <w:gridSpan w:val="2"/>
            <w:tcBorders>
              <w:top w:val="single" w:sz="4" w:space="0" w:color="auto"/>
              <w:left w:val="nil"/>
              <w:bottom w:val="single" w:sz="4" w:space="0" w:color="auto"/>
              <w:right w:val="nil"/>
            </w:tcBorders>
            <w:shd w:val="clear" w:color="auto" w:fill="auto"/>
          </w:tcPr>
          <w:p w14:paraId="39827E11" w14:textId="77777777" w:rsidR="001024A4" w:rsidRPr="00224223" w:rsidRDefault="001024A4" w:rsidP="001024A4">
            <w:pPr>
              <w:pStyle w:val="Tabletext"/>
              <w:jc w:val="right"/>
            </w:pPr>
            <w:r w:rsidRPr="00224223">
              <w:t>256.50</w:t>
            </w:r>
          </w:p>
        </w:tc>
      </w:tr>
      <w:tr w:rsidR="001024A4" w:rsidRPr="00224223" w14:paraId="4BC68BB4" w14:textId="77777777" w:rsidTr="00D34DDD">
        <w:tc>
          <w:tcPr>
            <w:tcW w:w="685" w:type="pct"/>
            <w:tcBorders>
              <w:top w:val="single" w:sz="4" w:space="0" w:color="auto"/>
              <w:left w:val="nil"/>
              <w:bottom w:val="single" w:sz="4" w:space="0" w:color="auto"/>
              <w:right w:val="nil"/>
            </w:tcBorders>
            <w:shd w:val="clear" w:color="auto" w:fill="auto"/>
            <w:hideMark/>
          </w:tcPr>
          <w:p w14:paraId="363F29EA" w14:textId="77777777" w:rsidR="001024A4" w:rsidRPr="00224223" w:rsidRDefault="001024A4" w:rsidP="001024A4">
            <w:pPr>
              <w:pStyle w:val="Tabletext"/>
            </w:pPr>
            <w:r w:rsidRPr="00224223">
              <w:t>45809</w:t>
            </w:r>
          </w:p>
        </w:tc>
        <w:tc>
          <w:tcPr>
            <w:tcW w:w="3481" w:type="pct"/>
            <w:tcBorders>
              <w:top w:val="single" w:sz="4" w:space="0" w:color="auto"/>
              <w:left w:val="nil"/>
              <w:bottom w:val="single" w:sz="4" w:space="0" w:color="auto"/>
              <w:right w:val="nil"/>
            </w:tcBorders>
            <w:shd w:val="clear" w:color="auto" w:fill="auto"/>
            <w:hideMark/>
          </w:tcPr>
          <w:p w14:paraId="3037CB6D" w14:textId="77777777" w:rsidR="001024A4" w:rsidRPr="00224223" w:rsidRDefault="001024A4" w:rsidP="001024A4">
            <w:pPr>
              <w:pStyle w:val="Tabletext"/>
            </w:pPr>
            <w:r w:rsidRPr="00224223">
              <w:t>Tumour or deep cyst (other than a cyst associated with a tooth or tooth fragment unless it has been established by radiological examination that there is a minimum of 5 mm separation between the cyst lining and tooth structure or if a tumour or cyst has been proven by positive histopathology), in the oral and maxillofacial region, removal of, requiring wide excision, other than a service to which another item in this Subgroup applies (Anaes.) (Assist.)</w:t>
            </w:r>
          </w:p>
        </w:tc>
        <w:tc>
          <w:tcPr>
            <w:tcW w:w="834" w:type="pct"/>
            <w:gridSpan w:val="2"/>
            <w:tcBorders>
              <w:top w:val="single" w:sz="4" w:space="0" w:color="auto"/>
              <w:left w:val="nil"/>
              <w:bottom w:val="single" w:sz="4" w:space="0" w:color="auto"/>
              <w:right w:val="nil"/>
            </w:tcBorders>
            <w:shd w:val="clear" w:color="auto" w:fill="auto"/>
          </w:tcPr>
          <w:p w14:paraId="6783F122" w14:textId="77777777" w:rsidR="001024A4" w:rsidRPr="00224223" w:rsidRDefault="001024A4" w:rsidP="001024A4">
            <w:pPr>
              <w:pStyle w:val="Tabletext"/>
              <w:jc w:val="right"/>
            </w:pPr>
            <w:r w:rsidRPr="00224223">
              <w:t>386.55</w:t>
            </w:r>
          </w:p>
        </w:tc>
      </w:tr>
      <w:tr w:rsidR="001024A4" w:rsidRPr="00224223" w14:paraId="441B5B53" w14:textId="77777777" w:rsidTr="00D34DDD">
        <w:tc>
          <w:tcPr>
            <w:tcW w:w="685" w:type="pct"/>
            <w:tcBorders>
              <w:top w:val="single" w:sz="4" w:space="0" w:color="auto"/>
              <w:left w:val="nil"/>
              <w:bottom w:val="single" w:sz="4" w:space="0" w:color="auto"/>
              <w:right w:val="nil"/>
            </w:tcBorders>
            <w:shd w:val="clear" w:color="auto" w:fill="auto"/>
            <w:hideMark/>
          </w:tcPr>
          <w:p w14:paraId="1AEA56E1" w14:textId="77777777" w:rsidR="001024A4" w:rsidRPr="00224223" w:rsidRDefault="001024A4" w:rsidP="001024A4">
            <w:pPr>
              <w:pStyle w:val="Tabletext"/>
            </w:pPr>
            <w:r w:rsidRPr="00224223">
              <w:t>45811</w:t>
            </w:r>
          </w:p>
        </w:tc>
        <w:tc>
          <w:tcPr>
            <w:tcW w:w="3481" w:type="pct"/>
            <w:tcBorders>
              <w:top w:val="single" w:sz="4" w:space="0" w:color="auto"/>
              <w:left w:val="nil"/>
              <w:bottom w:val="single" w:sz="4" w:space="0" w:color="auto"/>
              <w:right w:val="nil"/>
            </w:tcBorders>
            <w:shd w:val="clear" w:color="auto" w:fill="auto"/>
            <w:hideMark/>
          </w:tcPr>
          <w:p w14:paraId="2B13AB17" w14:textId="77777777" w:rsidR="001024A4" w:rsidRPr="00224223" w:rsidRDefault="001024A4" w:rsidP="001024A4">
            <w:pPr>
              <w:pStyle w:val="Tabletext"/>
            </w:pPr>
            <w:r w:rsidRPr="00224223">
              <w:t>Tumour, in the oral and maxillofacial region, removal of, from soft tissue (including muscle, fascia and connective tissue), extensive excision of, without skin or mucosal graft (Anaes.) (Assist.)</w:t>
            </w:r>
          </w:p>
        </w:tc>
        <w:tc>
          <w:tcPr>
            <w:tcW w:w="834" w:type="pct"/>
            <w:gridSpan w:val="2"/>
            <w:tcBorders>
              <w:top w:val="single" w:sz="4" w:space="0" w:color="auto"/>
              <w:left w:val="nil"/>
              <w:bottom w:val="single" w:sz="4" w:space="0" w:color="auto"/>
              <w:right w:val="nil"/>
            </w:tcBorders>
            <w:shd w:val="clear" w:color="auto" w:fill="auto"/>
          </w:tcPr>
          <w:p w14:paraId="2C97516C" w14:textId="77777777" w:rsidR="001024A4" w:rsidRPr="00224223" w:rsidRDefault="001024A4" w:rsidP="001024A4">
            <w:pPr>
              <w:pStyle w:val="Tabletext"/>
              <w:jc w:val="right"/>
            </w:pPr>
            <w:r w:rsidRPr="00224223">
              <w:t>522.60</w:t>
            </w:r>
          </w:p>
        </w:tc>
      </w:tr>
      <w:tr w:rsidR="001024A4" w:rsidRPr="00224223" w14:paraId="1CD5027B" w14:textId="77777777" w:rsidTr="00D34DDD">
        <w:tc>
          <w:tcPr>
            <w:tcW w:w="685" w:type="pct"/>
            <w:tcBorders>
              <w:top w:val="single" w:sz="4" w:space="0" w:color="auto"/>
              <w:left w:val="nil"/>
              <w:bottom w:val="single" w:sz="4" w:space="0" w:color="auto"/>
              <w:right w:val="nil"/>
            </w:tcBorders>
            <w:shd w:val="clear" w:color="auto" w:fill="auto"/>
            <w:hideMark/>
          </w:tcPr>
          <w:p w14:paraId="688B56BE" w14:textId="77777777" w:rsidR="001024A4" w:rsidRPr="00224223" w:rsidRDefault="001024A4" w:rsidP="001024A4">
            <w:pPr>
              <w:pStyle w:val="Tabletext"/>
            </w:pPr>
            <w:r w:rsidRPr="00224223">
              <w:t>45813</w:t>
            </w:r>
          </w:p>
        </w:tc>
        <w:tc>
          <w:tcPr>
            <w:tcW w:w="3481" w:type="pct"/>
            <w:tcBorders>
              <w:top w:val="single" w:sz="4" w:space="0" w:color="auto"/>
              <w:left w:val="nil"/>
              <w:bottom w:val="single" w:sz="4" w:space="0" w:color="auto"/>
              <w:right w:val="nil"/>
            </w:tcBorders>
            <w:shd w:val="clear" w:color="auto" w:fill="auto"/>
            <w:hideMark/>
          </w:tcPr>
          <w:p w14:paraId="448B9DD3" w14:textId="77777777" w:rsidR="001024A4" w:rsidRPr="00224223" w:rsidRDefault="001024A4" w:rsidP="001024A4">
            <w:pPr>
              <w:pStyle w:val="Tabletext"/>
            </w:pPr>
            <w:r w:rsidRPr="00224223">
              <w:t>Tumour, in the oral and maxillofacial region, removal of, from soft tissue (including muscle, fascia and connective tissue), extensive excision of, with skin or mucosal graft (Anaes.) (Assist.)</w:t>
            </w:r>
          </w:p>
        </w:tc>
        <w:tc>
          <w:tcPr>
            <w:tcW w:w="834" w:type="pct"/>
            <w:gridSpan w:val="2"/>
            <w:tcBorders>
              <w:top w:val="single" w:sz="4" w:space="0" w:color="auto"/>
              <w:left w:val="nil"/>
              <w:bottom w:val="single" w:sz="4" w:space="0" w:color="auto"/>
              <w:right w:val="nil"/>
            </w:tcBorders>
            <w:shd w:val="clear" w:color="auto" w:fill="auto"/>
          </w:tcPr>
          <w:p w14:paraId="3B328996" w14:textId="77777777" w:rsidR="001024A4" w:rsidRPr="00224223" w:rsidRDefault="001024A4" w:rsidP="001024A4">
            <w:pPr>
              <w:pStyle w:val="Tabletext"/>
              <w:jc w:val="right"/>
            </w:pPr>
            <w:r w:rsidRPr="00224223">
              <w:t>611.40</w:t>
            </w:r>
          </w:p>
        </w:tc>
      </w:tr>
      <w:tr w:rsidR="001024A4" w:rsidRPr="00224223" w14:paraId="4EFE989F" w14:textId="77777777" w:rsidTr="00D34DDD">
        <w:tc>
          <w:tcPr>
            <w:tcW w:w="685" w:type="pct"/>
            <w:tcBorders>
              <w:top w:val="single" w:sz="4" w:space="0" w:color="auto"/>
              <w:left w:val="nil"/>
              <w:bottom w:val="single" w:sz="4" w:space="0" w:color="auto"/>
              <w:right w:val="nil"/>
            </w:tcBorders>
            <w:shd w:val="clear" w:color="auto" w:fill="auto"/>
            <w:hideMark/>
          </w:tcPr>
          <w:p w14:paraId="32CCEAFF" w14:textId="77777777" w:rsidR="001024A4" w:rsidRPr="00224223" w:rsidRDefault="001024A4" w:rsidP="001024A4">
            <w:pPr>
              <w:pStyle w:val="Tabletext"/>
            </w:pPr>
            <w:r w:rsidRPr="00224223">
              <w:t>45815</w:t>
            </w:r>
          </w:p>
        </w:tc>
        <w:tc>
          <w:tcPr>
            <w:tcW w:w="3481" w:type="pct"/>
            <w:tcBorders>
              <w:top w:val="single" w:sz="4" w:space="0" w:color="auto"/>
              <w:left w:val="nil"/>
              <w:bottom w:val="single" w:sz="4" w:space="0" w:color="auto"/>
              <w:right w:val="nil"/>
            </w:tcBorders>
            <w:shd w:val="clear" w:color="auto" w:fill="auto"/>
            <w:hideMark/>
          </w:tcPr>
          <w:p w14:paraId="5FC16C0E" w14:textId="77777777" w:rsidR="001024A4" w:rsidRPr="00224223" w:rsidRDefault="001024A4" w:rsidP="001024A4">
            <w:pPr>
              <w:pStyle w:val="Tabletext"/>
            </w:pPr>
            <w:r w:rsidRPr="00224223">
              <w:t>Operation on:</w:t>
            </w:r>
          </w:p>
          <w:p w14:paraId="1A5B493A" w14:textId="77777777" w:rsidR="001024A4" w:rsidRPr="00224223" w:rsidRDefault="001024A4" w:rsidP="001024A4">
            <w:pPr>
              <w:pStyle w:val="Tablea"/>
            </w:pPr>
            <w:r w:rsidRPr="00224223">
              <w:t>(a) mandible or maxilla (other than alveolar margins) for chronic osteomyelitis with radiological and laboratory evidence of osteomyelitis; or</w:t>
            </w:r>
          </w:p>
          <w:p w14:paraId="3B14FE60" w14:textId="77777777" w:rsidR="001024A4" w:rsidRPr="00224223" w:rsidRDefault="001024A4" w:rsidP="001024A4">
            <w:pPr>
              <w:pStyle w:val="Tablea"/>
            </w:pPr>
            <w:r w:rsidRPr="00224223">
              <w:t>(b) mandible or maxilla for necrosis of the jaw from any cause including medication or radiation that requires debridement of the alveolar bone or beyond</w:t>
            </w:r>
          </w:p>
          <w:p w14:paraId="7A6008F5" w14:textId="481D9357" w:rsidR="001024A4" w:rsidRPr="00224223" w:rsidRDefault="001024A4" w:rsidP="001024A4">
            <w:pPr>
              <w:pStyle w:val="Tabletext"/>
            </w:pPr>
            <w:r w:rsidRPr="00224223">
              <w:t>(Anaes.) (Assist.)</w:t>
            </w:r>
          </w:p>
        </w:tc>
        <w:tc>
          <w:tcPr>
            <w:tcW w:w="834" w:type="pct"/>
            <w:gridSpan w:val="2"/>
            <w:tcBorders>
              <w:top w:val="single" w:sz="4" w:space="0" w:color="auto"/>
              <w:left w:val="nil"/>
              <w:bottom w:val="single" w:sz="4" w:space="0" w:color="auto"/>
              <w:right w:val="nil"/>
            </w:tcBorders>
            <w:shd w:val="clear" w:color="auto" w:fill="auto"/>
          </w:tcPr>
          <w:p w14:paraId="5144946A" w14:textId="77777777" w:rsidR="001024A4" w:rsidRPr="00224223" w:rsidRDefault="001024A4" w:rsidP="001024A4">
            <w:pPr>
              <w:pStyle w:val="Tabletext"/>
              <w:jc w:val="right"/>
            </w:pPr>
            <w:r w:rsidRPr="00224223">
              <w:t>370.80</w:t>
            </w:r>
          </w:p>
        </w:tc>
      </w:tr>
      <w:tr w:rsidR="001024A4" w:rsidRPr="00224223" w14:paraId="3239772C" w14:textId="77777777" w:rsidTr="00D34DDD">
        <w:tc>
          <w:tcPr>
            <w:tcW w:w="685" w:type="pct"/>
            <w:tcBorders>
              <w:top w:val="single" w:sz="4" w:space="0" w:color="auto"/>
              <w:left w:val="nil"/>
              <w:bottom w:val="single" w:sz="4" w:space="0" w:color="auto"/>
              <w:right w:val="nil"/>
            </w:tcBorders>
            <w:shd w:val="clear" w:color="auto" w:fill="auto"/>
            <w:hideMark/>
          </w:tcPr>
          <w:p w14:paraId="6E2E2792" w14:textId="77777777" w:rsidR="001024A4" w:rsidRPr="00224223" w:rsidRDefault="001024A4" w:rsidP="001024A4">
            <w:pPr>
              <w:pStyle w:val="Tabletext"/>
            </w:pPr>
            <w:r w:rsidRPr="00224223">
              <w:t>45823</w:t>
            </w:r>
          </w:p>
        </w:tc>
        <w:tc>
          <w:tcPr>
            <w:tcW w:w="3481" w:type="pct"/>
            <w:tcBorders>
              <w:top w:val="single" w:sz="4" w:space="0" w:color="auto"/>
              <w:left w:val="nil"/>
              <w:bottom w:val="single" w:sz="4" w:space="0" w:color="auto"/>
              <w:right w:val="nil"/>
            </w:tcBorders>
            <w:shd w:val="clear" w:color="auto" w:fill="auto"/>
            <w:hideMark/>
          </w:tcPr>
          <w:p w14:paraId="7BB0EB92" w14:textId="1C7A9E89" w:rsidR="001024A4" w:rsidRPr="00224223" w:rsidRDefault="001024A4" w:rsidP="001024A4">
            <w:pPr>
              <w:pStyle w:val="Tabletext"/>
            </w:pPr>
            <w:r w:rsidRPr="00224223">
              <w:t xml:space="preserve">Arch bars or similar, one or more, that were inserted for dental fixation </w:t>
            </w:r>
            <w:r w:rsidRPr="00224223">
              <w:lastRenderedPageBreak/>
              <w:t>purposes to the maxilla or mandible, removal of, requiring general anaesthesia, if the service is undertaken in the operating theatre of a hospital (H) (Anaes.)</w:t>
            </w:r>
          </w:p>
        </w:tc>
        <w:tc>
          <w:tcPr>
            <w:tcW w:w="834" w:type="pct"/>
            <w:gridSpan w:val="2"/>
            <w:tcBorders>
              <w:top w:val="single" w:sz="4" w:space="0" w:color="auto"/>
              <w:left w:val="nil"/>
              <w:bottom w:val="single" w:sz="4" w:space="0" w:color="auto"/>
              <w:right w:val="nil"/>
            </w:tcBorders>
            <w:shd w:val="clear" w:color="auto" w:fill="auto"/>
          </w:tcPr>
          <w:p w14:paraId="4D4A30A8" w14:textId="77777777" w:rsidR="001024A4" w:rsidRPr="00224223" w:rsidRDefault="001024A4" w:rsidP="001024A4">
            <w:pPr>
              <w:pStyle w:val="Tabletext"/>
              <w:jc w:val="right"/>
            </w:pPr>
            <w:r w:rsidRPr="00224223">
              <w:lastRenderedPageBreak/>
              <w:t>113.30</w:t>
            </w:r>
          </w:p>
        </w:tc>
      </w:tr>
      <w:tr w:rsidR="001024A4" w:rsidRPr="00224223" w14:paraId="0DF5713C" w14:textId="77777777" w:rsidTr="00D34DDD">
        <w:tc>
          <w:tcPr>
            <w:tcW w:w="685" w:type="pct"/>
            <w:tcBorders>
              <w:top w:val="single" w:sz="4" w:space="0" w:color="auto"/>
              <w:left w:val="nil"/>
              <w:bottom w:val="single" w:sz="4" w:space="0" w:color="auto"/>
              <w:right w:val="nil"/>
            </w:tcBorders>
            <w:shd w:val="clear" w:color="auto" w:fill="auto"/>
            <w:hideMark/>
          </w:tcPr>
          <w:p w14:paraId="619D9A2A" w14:textId="77777777" w:rsidR="001024A4" w:rsidRPr="00224223" w:rsidRDefault="001024A4" w:rsidP="001024A4">
            <w:pPr>
              <w:pStyle w:val="Tabletext"/>
            </w:pPr>
            <w:r w:rsidRPr="00224223">
              <w:t>45825</w:t>
            </w:r>
          </w:p>
        </w:tc>
        <w:tc>
          <w:tcPr>
            <w:tcW w:w="3481" w:type="pct"/>
            <w:tcBorders>
              <w:top w:val="single" w:sz="4" w:space="0" w:color="auto"/>
              <w:left w:val="nil"/>
              <w:bottom w:val="single" w:sz="4" w:space="0" w:color="auto"/>
              <w:right w:val="nil"/>
            </w:tcBorders>
            <w:shd w:val="clear" w:color="auto" w:fill="auto"/>
            <w:hideMark/>
          </w:tcPr>
          <w:p w14:paraId="76302C86" w14:textId="77777777" w:rsidR="001024A4" w:rsidRPr="00224223" w:rsidRDefault="001024A4" w:rsidP="001024A4">
            <w:pPr>
              <w:pStyle w:val="Tabletext"/>
            </w:pPr>
            <w:r w:rsidRPr="00224223">
              <w:t>Mandibular or palatal exostosis, excision of (Anaes.) (Assist.)</w:t>
            </w:r>
          </w:p>
        </w:tc>
        <w:tc>
          <w:tcPr>
            <w:tcW w:w="834" w:type="pct"/>
            <w:gridSpan w:val="2"/>
            <w:tcBorders>
              <w:top w:val="single" w:sz="4" w:space="0" w:color="auto"/>
              <w:left w:val="nil"/>
              <w:bottom w:val="single" w:sz="4" w:space="0" w:color="auto"/>
              <w:right w:val="nil"/>
            </w:tcBorders>
            <w:shd w:val="clear" w:color="auto" w:fill="auto"/>
          </w:tcPr>
          <w:p w14:paraId="312906C5" w14:textId="77777777" w:rsidR="001024A4" w:rsidRPr="00224223" w:rsidRDefault="001024A4" w:rsidP="001024A4">
            <w:pPr>
              <w:pStyle w:val="Tabletext"/>
              <w:jc w:val="right"/>
            </w:pPr>
            <w:r w:rsidRPr="00224223">
              <w:t>352.05</w:t>
            </w:r>
          </w:p>
        </w:tc>
      </w:tr>
      <w:tr w:rsidR="001024A4" w:rsidRPr="00224223" w14:paraId="367545DD" w14:textId="77777777" w:rsidTr="00D34DDD">
        <w:tc>
          <w:tcPr>
            <w:tcW w:w="685" w:type="pct"/>
            <w:tcBorders>
              <w:top w:val="single" w:sz="4" w:space="0" w:color="auto"/>
              <w:left w:val="nil"/>
              <w:bottom w:val="single" w:sz="4" w:space="0" w:color="auto"/>
              <w:right w:val="nil"/>
            </w:tcBorders>
            <w:shd w:val="clear" w:color="auto" w:fill="auto"/>
            <w:hideMark/>
          </w:tcPr>
          <w:p w14:paraId="1C05D115" w14:textId="77777777" w:rsidR="001024A4" w:rsidRPr="00224223" w:rsidRDefault="001024A4" w:rsidP="001024A4">
            <w:pPr>
              <w:pStyle w:val="Tabletext"/>
            </w:pPr>
            <w:r w:rsidRPr="00224223">
              <w:t>45827</w:t>
            </w:r>
          </w:p>
        </w:tc>
        <w:tc>
          <w:tcPr>
            <w:tcW w:w="3481" w:type="pct"/>
            <w:tcBorders>
              <w:top w:val="single" w:sz="4" w:space="0" w:color="auto"/>
              <w:left w:val="nil"/>
              <w:bottom w:val="single" w:sz="4" w:space="0" w:color="auto"/>
              <w:right w:val="nil"/>
            </w:tcBorders>
            <w:shd w:val="clear" w:color="auto" w:fill="auto"/>
            <w:hideMark/>
          </w:tcPr>
          <w:p w14:paraId="2632D4A5" w14:textId="77777777" w:rsidR="001024A4" w:rsidRPr="00224223" w:rsidRDefault="001024A4" w:rsidP="001024A4">
            <w:pPr>
              <w:pStyle w:val="Tabletext"/>
            </w:pPr>
            <w:r w:rsidRPr="00224223">
              <w:t>Mylohyoid ridge, reduction of (Anaes.) (Assist.)</w:t>
            </w:r>
          </w:p>
        </w:tc>
        <w:tc>
          <w:tcPr>
            <w:tcW w:w="834" w:type="pct"/>
            <w:gridSpan w:val="2"/>
            <w:tcBorders>
              <w:top w:val="single" w:sz="4" w:space="0" w:color="auto"/>
              <w:left w:val="nil"/>
              <w:bottom w:val="single" w:sz="4" w:space="0" w:color="auto"/>
              <w:right w:val="nil"/>
            </w:tcBorders>
            <w:shd w:val="clear" w:color="auto" w:fill="auto"/>
          </w:tcPr>
          <w:p w14:paraId="07147265" w14:textId="77777777" w:rsidR="001024A4" w:rsidRPr="00224223" w:rsidRDefault="001024A4" w:rsidP="001024A4">
            <w:pPr>
              <w:pStyle w:val="Tabletext"/>
              <w:jc w:val="right"/>
            </w:pPr>
            <w:r w:rsidRPr="00224223">
              <w:t>336.50</w:t>
            </w:r>
          </w:p>
        </w:tc>
      </w:tr>
      <w:tr w:rsidR="001024A4" w:rsidRPr="00224223" w14:paraId="5D7EEED8" w14:textId="77777777" w:rsidTr="00D34DDD">
        <w:tc>
          <w:tcPr>
            <w:tcW w:w="685" w:type="pct"/>
            <w:tcBorders>
              <w:top w:val="single" w:sz="4" w:space="0" w:color="auto"/>
              <w:left w:val="nil"/>
              <w:bottom w:val="single" w:sz="4" w:space="0" w:color="auto"/>
              <w:right w:val="nil"/>
            </w:tcBorders>
            <w:shd w:val="clear" w:color="auto" w:fill="auto"/>
            <w:hideMark/>
          </w:tcPr>
          <w:p w14:paraId="4C05F977" w14:textId="77777777" w:rsidR="001024A4" w:rsidRPr="00224223" w:rsidRDefault="001024A4" w:rsidP="001024A4">
            <w:pPr>
              <w:pStyle w:val="Tabletext"/>
            </w:pPr>
            <w:r w:rsidRPr="00224223">
              <w:t>45829</w:t>
            </w:r>
          </w:p>
        </w:tc>
        <w:tc>
          <w:tcPr>
            <w:tcW w:w="3481" w:type="pct"/>
            <w:tcBorders>
              <w:top w:val="single" w:sz="4" w:space="0" w:color="auto"/>
              <w:left w:val="nil"/>
              <w:bottom w:val="single" w:sz="4" w:space="0" w:color="auto"/>
              <w:right w:val="nil"/>
            </w:tcBorders>
            <w:shd w:val="clear" w:color="auto" w:fill="auto"/>
            <w:hideMark/>
          </w:tcPr>
          <w:p w14:paraId="1C401D54" w14:textId="77777777" w:rsidR="001024A4" w:rsidRPr="00224223" w:rsidRDefault="001024A4" w:rsidP="001024A4">
            <w:pPr>
              <w:pStyle w:val="Tabletext"/>
            </w:pPr>
            <w:r w:rsidRPr="00224223">
              <w:t>Maxillary tuberosity, reduction of (Anaes.)</w:t>
            </w:r>
          </w:p>
        </w:tc>
        <w:tc>
          <w:tcPr>
            <w:tcW w:w="834" w:type="pct"/>
            <w:gridSpan w:val="2"/>
            <w:tcBorders>
              <w:top w:val="single" w:sz="4" w:space="0" w:color="auto"/>
              <w:left w:val="nil"/>
              <w:bottom w:val="single" w:sz="4" w:space="0" w:color="auto"/>
              <w:right w:val="nil"/>
            </w:tcBorders>
            <w:shd w:val="clear" w:color="auto" w:fill="auto"/>
          </w:tcPr>
          <w:p w14:paraId="62B1E3D9" w14:textId="77777777" w:rsidR="001024A4" w:rsidRPr="00224223" w:rsidRDefault="001024A4" w:rsidP="001024A4">
            <w:pPr>
              <w:pStyle w:val="Tabletext"/>
              <w:jc w:val="right"/>
            </w:pPr>
            <w:r w:rsidRPr="00224223">
              <w:t>256.70</w:t>
            </w:r>
          </w:p>
        </w:tc>
      </w:tr>
      <w:tr w:rsidR="001024A4" w:rsidRPr="00224223" w14:paraId="5B73A01A" w14:textId="77777777" w:rsidTr="00D34DDD">
        <w:tc>
          <w:tcPr>
            <w:tcW w:w="685" w:type="pct"/>
            <w:tcBorders>
              <w:top w:val="single" w:sz="4" w:space="0" w:color="auto"/>
              <w:left w:val="nil"/>
              <w:bottom w:val="single" w:sz="4" w:space="0" w:color="auto"/>
              <w:right w:val="nil"/>
            </w:tcBorders>
            <w:shd w:val="clear" w:color="auto" w:fill="auto"/>
            <w:hideMark/>
          </w:tcPr>
          <w:p w14:paraId="699DCDB3" w14:textId="77777777" w:rsidR="001024A4" w:rsidRPr="00224223" w:rsidRDefault="001024A4" w:rsidP="001024A4">
            <w:pPr>
              <w:pStyle w:val="Tabletext"/>
            </w:pPr>
            <w:r w:rsidRPr="00224223">
              <w:t>45831</w:t>
            </w:r>
          </w:p>
        </w:tc>
        <w:tc>
          <w:tcPr>
            <w:tcW w:w="3481" w:type="pct"/>
            <w:tcBorders>
              <w:top w:val="single" w:sz="4" w:space="0" w:color="auto"/>
              <w:left w:val="nil"/>
              <w:bottom w:val="single" w:sz="4" w:space="0" w:color="auto"/>
              <w:right w:val="nil"/>
            </w:tcBorders>
            <w:shd w:val="clear" w:color="auto" w:fill="auto"/>
            <w:hideMark/>
          </w:tcPr>
          <w:p w14:paraId="65E9482E" w14:textId="16BB9B44" w:rsidR="001024A4" w:rsidRPr="00224223" w:rsidRDefault="001024A4" w:rsidP="001024A4">
            <w:pPr>
              <w:pStyle w:val="Tabletext"/>
            </w:pPr>
            <w:r w:rsidRPr="00224223">
              <w:t>Papillary hyperplasia of the palate, surgical reduction of—cannot be claimed more than once per occasion of service (Anaes.) (Assist.)</w:t>
            </w:r>
          </w:p>
        </w:tc>
        <w:tc>
          <w:tcPr>
            <w:tcW w:w="834" w:type="pct"/>
            <w:gridSpan w:val="2"/>
            <w:tcBorders>
              <w:top w:val="single" w:sz="4" w:space="0" w:color="auto"/>
              <w:left w:val="nil"/>
              <w:bottom w:val="single" w:sz="4" w:space="0" w:color="auto"/>
              <w:right w:val="nil"/>
            </w:tcBorders>
            <w:shd w:val="clear" w:color="auto" w:fill="auto"/>
          </w:tcPr>
          <w:p w14:paraId="41830C17" w14:textId="77777777" w:rsidR="001024A4" w:rsidRPr="00224223" w:rsidRDefault="001024A4" w:rsidP="001024A4">
            <w:pPr>
              <w:pStyle w:val="Tabletext"/>
              <w:jc w:val="right"/>
            </w:pPr>
            <w:r w:rsidRPr="00224223">
              <w:t>336.50</w:t>
            </w:r>
          </w:p>
        </w:tc>
      </w:tr>
      <w:tr w:rsidR="001024A4" w:rsidRPr="00224223" w14:paraId="46B508ED" w14:textId="77777777" w:rsidTr="00D34DDD">
        <w:tc>
          <w:tcPr>
            <w:tcW w:w="685" w:type="pct"/>
            <w:tcBorders>
              <w:top w:val="single" w:sz="4" w:space="0" w:color="auto"/>
              <w:left w:val="nil"/>
              <w:bottom w:val="single" w:sz="4" w:space="0" w:color="auto"/>
              <w:right w:val="nil"/>
            </w:tcBorders>
            <w:shd w:val="clear" w:color="auto" w:fill="auto"/>
            <w:hideMark/>
          </w:tcPr>
          <w:p w14:paraId="25DBE4CF" w14:textId="77777777" w:rsidR="001024A4" w:rsidRPr="00224223" w:rsidRDefault="001024A4" w:rsidP="001024A4">
            <w:pPr>
              <w:pStyle w:val="Tabletext"/>
            </w:pPr>
            <w:r w:rsidRPr="00224223">
              <w:t>45837</w:t>
            </w:r>
          </w:p>
        </w:tc>
        <w:tc>
          <w:tcPr>
            <w:tcW w:w="3481" w:type="pct"/>
            <w:tcBorders>
              <w:top w:val="single" w:sz="4" w:space="0" w:color="auto"/>
              <w:left w:val="nil"/>
              <w:bottom w:val="single" w:sz="4" w:space="0" w:color="auto"/>
              <w:right w:val="nil"/>
            </w:tcBorders>
            <w:shd w:val="clear" w:color="auto" w:fill="auto"/>
            <w:hideMark/>
          </w:tcPr>
          <w:p w14:paraId="7FE59DC1" w14:textId="77777777" w:rsidR="001024A4" w:rsidRPr="00224223" w:rsidRDefault="001024A4" w:rsidP="001024A4">
            <w:pPr>
              <w:pStyle w:val="Tabletext"/>
            </w:pPr>
            <w:r w:rsidRPr="00224223">
              <w:t>Vestibuloplasty, submucosal or open, including excision of muscle and skin or mucosal graft when performed—unilateral or bilateral (Anaes.) (Assist.)</w:t>
            </w:r>
          </w:p>
        </w:tc>
        <w:tc>
          <w:tcPr>
            <w:tcW w:w="834" w:type="pct"/>
            <w:gridSpan w:val="2"/>
            <w:tcBorders>
              <w:top w:val="single" w:sz="4" w:space="0" w:color="auto"/>
              <w:left w:val="nil"/>
              <w:bottom w:val="single" w:sz="4" w:space="0" w:color="auto"/>
              <w:right w:val="nil"/>
            </w:tcBorders>
            <w:shd w:val="clear" w:color="auto" w:fill="auto"/>
          </w:tcPr>
          <w:p w14:paraId="26E1FD09" w14:textId="77777777" w:rsidR="001024A4" w:rsidRPr="00224223" w:rsidRDefault="001024A4" w:rsidP="001024A4">
            <w:pPr>
              <w:pStyle w:val="Tabletext"/>
              <w:jc w:val="right"/>
            </w:pPr>
            <w:r w:rsidRPr="00224223">
              <w:t>610.30</w:t>
            </w:r>
          </w:p>
        </w:tc>
      </w:tr>
      <w:tr w:rsidR="001024A4" w:rsidRPr="00224223" w14:paraId="027F45CB" w14:textId="77777777" w:rsidTr="00D34DDD">
        <w:tc>
          <w:tcPr>
            <w:tcW w:w="685" w:type="pct"/>
            <w:tcBorders>
              <w:top w:val="single" w:sz="4" w:space="0" w:color="auto"/>
              <w:left w:val="nil"/>
              <w:bottom w:val="single" w:sz="4" w:space="0" w:color="auto"/>
              <w:right w:val="nil"/>
            </w:tcBorders>
            <w:shd w:val="clear" w:color="auto" w:fill="auto"/>
            <w:hideMark/>
          </w:tcPr>
          <w:p w14:paraId="2470A2E1" w14:textId="77777777" w:rsidR="001024A4" w:rsidRPr="00224223" w:rsidRDefault="001024A4" w:rsidP="001024A4">
            <w:pPr>
              <w:pStyle w:val="Tabletext"/>
            </w:pPr>
            <w:r w:rsidRPr="00224223">
              <w:t>45841</w:t>
            </w:r>
          </w:p>
        </w:tc>
        <w:tc>
          <w:tcPr>
            <w:tcW w:w="3481" w:type="pct"/>
            <w:tcBorders>
              <w:top w:val="single" w:sz="4" w:space="0" w:color="auto"/>
              <w:left w:val="nil"/>
              <w:bottom w:val="single" w:sz="4" w:space="0" w:color="auto"/>
              <w:right w:val="nil"/>
            </w:tcBorders>
            <w:shd w:val="clear" w:color="auto" w:fill="auto"/>
            <w:hideMark/>
          </w:tcPr>
          <w:p w14:paraId="10255F71" w14:textId="77777777" w:rsidR="001024A4" w:rsidRPr="00224223" w:rsidRDefault="001024A4" w:rsidP="001024A4">
            <w:pPr>
              <w:pStyle w:val="Tabletext"/>
            </w:pPr>
            <w:r w:rsidRPr="00224223">
              <w:t>Alveolar ridge augmentation with bone or alloplast or both—unilateral (Anaes.) (Assist.)</w:t>
            </w:r>
          </w:p>
        </w:tc>
        <w:tc>
          <w:tcPr>
            <w:tcW w:w="834" w:type="pct"/>
            <w:gridSpan w:val="2"/>
            <w:tcBorders>
              <w:top w:val="single" w:sz="4" w:space="0" w:color="auto"/>
              <w:left w:val="nil"/>
              <w:bottom w:val="single" w:sz="4" w:space="0" w:color="auto"/>
              <w:right w:val="nil"/>
            </w:tcBorders>
            <w:shd w:val="clear" w:color="auto" w:fill="auto"/>
          </w:tcPr>
          <w:p w14:paraId="04CB3364" w14:textId="77777777" w:rsidR="001024A4" w:rsidRPr="00224223" w:rsidRDefault="001024A4" w:rsidP="001024A4">
            <w:pPr>
              <w:pStyle w:val="Tabletext"/>
              <w:jc w:val="right"/>
            </w:pPr>
            <w:r w:rsidRPr="00224223">
              <w:t>492.85</w:t>
            </w:r>
          </w:p>
        </w:tc>
      </w:tr>
      <w:tr w:rsidR="001024A4" w:rsidRPr="00224223" w14:paraId="311DCFD3" w14:textId="77777777" w:rsidTr="00D34DDD">
        <w:tc>
          <w:tcPr>
            <w:tcW w:w="685" w:type="pct"/>
            <w:tcBorders>
              <w:top w:val="single" w:sz="4" w:space="0" w:color="auto"/>
              <w:left w:val="nil"/>
              <w:bottom w:val="single" w:sz="4" w:space="0" w:color="auto"/>
              <w:right w:val="nil"/>
            </w:tcBorders>
            <w:shd w:val="clear" w:color="auto" w:fill="auto"/>
            <w:hideMark/>
          </w:tcPr>
          <w:p w14:paraId="75BA3B6F" w14:textId="77777777" w:rsidR="001024A4" w:rsidRPr="00224223" w:rsidRDefault="001024A4" w:rsidP="001024A4">
            <w:pPr>
              <w:pStyle w:val="Tabletext"/>
            </w:pPr>
            <w:r w:rsidRPr="00224223">
              <w:t>45845</w:t>
            </w:r>
          </w:p>
        </w:tc>
        <w:tc>
          <w:tcPr>
            <w:tcW w:w="3481" w:type="pct"/>
            <w:tcBorders>
              <w:top w:val="single" w:sz="4" w:space="0" w:color="auto"/>
              <w:left w:val="nil"/>
              <w:bottom w:val="single" w:sz="4" w:space="0" w:color="auto"/>
              <w:right w:val="nil"/>
            </w:tcBorders>
            <w:shd w:val="clear" w:color="auto" w:fill="auto"/>
            <w:hideMark/>
          </w:tcPr>
          <w:p w14:paraId="06FF98F9" w14:textId="10E0864A" w:rsidR="001024A4" w:rsidRPr="00224223" w:rsidRDefault="001024A4" w:rsidP="001024A4">
            <w:pPr>
              <w:pStyle w:val="Tabletext"/>
            </w:pPr>
            <w:r w:rsidRPr="00224223">
              <w:t>Osseo</w:t>
            </w:r>
            <w:r w:rsidR="00BA02C8">
              <w:noBreakHyphen/>
            </w:r>
            <w:r w:rsidRPr="00224223">
              <w:t>integration procedure, intra</w:t>
            </w:r>
            <w:r w:rsidR="00BA02C8">
              <w:noBreakHyphen/>
            </w:r>
            <w:r w:rsidRPr="00224223">
              <w:t>oral implantation of titanium or similar fixture to facilitate restoration of the dentition following:</w:t>
            </w:r>
          </w:p>
          <w:p w14:paraId="169C381D" w14:textId="77777777" w:rsidR="001024A4" w:rsidRPr="00224223" w:rsidRDefault="001024A4" w:rsidP="001024A4">
            <w:pPr>
              <w:pStyle w:val="Tablea"/>
            </w:pPr>
            <w:r w:rsidRPr="00224223">
              <w:t>(a) resection of part of the maxilla or mandible for a benign or a malignant tumour; or</w:t>
            </w:r>
          </w:p>
          <w:p w14:paraId="02217819" w14:textId="77777777" w:rsidR="001024A4" w:rsidRPr="00224223" w:rsidRDefault="001024A4" w:rsidP="001024A4">
            <w:pPr>
              <w:pStyle w:val="Tablea"/>
            </w:pPr>
            <w:r w:rsidRPr="00224223">
              <w:t>(b) segmental loss from trauma or congenital absence of a segment of the maxilla or mandible (multiple adjacent teeth)</w:t>
            </w:r>
          </w:p>
          <w:p w14:paraId="04870F82" w14:textId="7429CB35" w:rsidR="001024A4" w:rsidRPr="00224223" w:rsidRDefault="001024A4" w:rsidP="001024A4">
            <w:pPr>
              <w:pStyle w:val="Tabletext"/>
            </w:pPr>
            <w:r w:rsidRPr="00224223">
              <w:t>Fixture must be placed at site of the missing segment following appropriate reconstructive procedures (Anaes.)</w:t>
            </w:r>
          </w:p>
        </w:tc>
        <w:tc>
          <w:tcPr>
            <w:tcW w:w="834" w:type="pct"/>
            <w:gridSpan w:val="2"/>
            <w:tcBorders>
              <w:top w:val="single" w:sz="4" w:space="0" w:color="auto"/>
              <w:left w:val="nil"/>
              <w:bottom w:val="single" w:sz="4" w:space="0" w:color="auto"/>
              <w:right w:val="nil"/>
            </w:tcBorders>
            <w:shd w:val="clear" w:color="auto" w:fill="auto"/>
          </w:tcPr>
          <w:p w14:paraId="4C6A9D35" w14:textId="77777777" w:rsidR="001024A4" w:rsidRPr="00224223" w:rsidRDefault="001024A4" w:rsidP="001024A4">
            <w:pPr>
              <w:pStyle w:val="Tabletext"/>
              <w:jc w:val="right"/>
            </w:pPr>
            <w:r w:rsidRPr="00224223">
              <w:t>524.30</w:t>
            </w:r>
          </w:p>
        </w:tc>
      </w:tr>
      <w:tr w:rsidR="001024A4" w:rsidRPr="00224223" w14:paraId="0F342A43" w14:textId="77777777" w:rsidTr="00D34DDD">
        <w:tc>
          <w:tcPr>
            <w:tcW w:w="685" w:type="pct"/>
            <w:tcBorders>
              <w:top w:val="single" w:sz="4" w:space="0" w:color="auto"/>
              <w:left w:val="nil"/>
              <w:bottom w:val="single" w:sz="4" w:space="0" w:color="auto"/>
              <w:right w:val="nil"/>
            </w:tcBorders>
            <w:shd w:val="clear" w:color="auto" w:fill="auto"/>
            <w:hideMark/>
          </w:tcPr>
          <w:p w14:paraId="5FBA95C3" w14:textId="77777777" w:rsidR="001024A4" w:rsidRPr="00224223" w:rsidRDefault="001024A4" w:rsidP="001024A4">
            <w:pPr>
              <w:pStyle w:val="Tabletext"/>
            </w:pPr>
            <w:r w:rsidRPr="00224223">
              <w:t>45847</w:t>
            </w:r>
          </w:p>
        </w:tc>
        <w:tc>
          <w:tcPr>
            <w:tcW w:w="3481" w:type="pct"/>
            <w:tcBorders>
              <w:top w:val="single" w:sz="4" w:space="0" w:color="auto"/>
              <w:left w:val="nil"/>
              <w:bottom w:val="single" w:sz="4" w:space="0" w:color="auto"/>
              <w:right w:val="nil"/>
            </w:tcBorders>
            <w:shd w:val="clear" w:color="auto" w:fill="auto"/>
            <w:hideMark/>
          </w:tcPr>
          <w:p w14:paraId="08909E8F" w14:textId="79148607" w:rsidR="001024A4" w:rsidRPr="00224223" w:rsidRDefault="001024A4" w:rsidP="001024A4">
            <w:pPr>
              <w:pStyle w:val="Tabletext"/>
            </w:pPr>
            <w:r w:rsidRPr="00224223">
              <w:t>Osseo</w:t>
            </w:r>
            <w:r w:rsidR="00BA02C8">
              <w:noBreakHyphen/>
            </w:r>
            <w:r w:rsidRPr="00224223">
              <w:t>integration procedure, fixation of transmucosal abutment to fixtures that are placed following:</w:t>
            </w:r>
          </w:p>
          <w:p w14:paraId="2F1F8D0C" w14:textId="77777777" w:rsidR="001024A4" w:rsidRPr="00224223" w:rsidRDefault="001024A4" w:rsidP="001024A4">
            <w:pPr>
              <w:pStyle w:val="Tablea"/>
            </w:pPr>
            <w:r w:rsidRPr="00224223">
              <w:t>(a) resection of part of the maxilla or mandible for a benign or a malignant tumour; or</w:t>
            </w:r>
          </w:p>
          <w:p w14:paraId="6872C891" w14:textId="77777777" w:rsidR="001024A4" w:rsidRPr="00224223" w:rsidRDefault="001024A4" w:rsidP="001024A4">
            <w:pPr>
              <w:pStyle w:val="Tablea"/>
            </w:pPr>
            <w:r w:rsidRPr="00224223">
              <w:t>(b) segmental loss from trauma or congenital absence of a segment of the maxilla or mandible (multiple adjacent teeth)</w:t>
            </w:r>
          </w:p>
          <w:p w14:paraId="141037F4" w14:textId="32552990" w:rsidR="001024A4" w:rsidRPr="00224223" w:rsidRDefault="001024A4" w:rsidP="001024A4">
            <w:pPr>
              <w:pStyle w:val="Tabletext"/>
            </w:pPr>
            <w:r w:rsidRPr="00224223">
              <w:t>Fixture must be placed at site of the missing segment following appropriate reconstructive procedures (Anaes.)</w:t>
            </w:r>
          </w:p>
        </w:tc>
        <w:tc>
          <w:tcPr>
            <w:tcW w:w="834" w:type="pct"/>
            <w:gridSpan w:val="2"/>
            <w:tcBorders>
              <w:top w:val="single" w:sz="4" w:space="0" w:color="auto"/>
              <w:left w:val="nil"/>
              <w:bottom w:val="single" w:sz="4" w:space="0" w:color="auto"/>
              <w:right w:val="nil"/>
            </w:tcBorders>
            <w:shd w:val="clear" w:color="auto" w:fill="auto"/>
          </w:tcPr>
          <w:p w14:paraId="4D3F4483" w14:textId="77777777" w:rsidR="001024A4" w:rsidRPr="00224223" w:rsidRDefault="001024A4" w:rsidP="001024A4">
            <w:pPr>
              <w:pStyle w:val="Tabletext"/>
              <w:jc w:val="right"/>
            </w:pPr>
            <w:r w:rsidRPr="00224223">
              <w:t>194.10</w:t>
            </w:r>
          </w:p>
        </w:tc>
      </w:tr>
      <w:tr w:rsidR="001024A4" w:rsidRPr="00224223" w14:paraId="346A3D0B" w14:textId="77777777" w:rsidTr="00D34DDD">
        <w:tc>
          <w:tcPr>
            <w:tcW w:w="685" w:type="pct"/>
            <w:tcBorders>
              <w:top w:val="single" w:sz="4" w:space="0" w:color="auto"/>
              <w:left w:val="nil"/>
              <w:bottom w:val="single" w:sz="4" w:space="0" w:color="auto"/>
              <w:right w:val="nil"/>
            </w:tcBorders>
            <w:shd w:val="clear" w:color="auto" w:fill="auto"/>
            <w:hideMark/>
          </w:tcPr>
          <w:p w14:paraId="5F46098E" w14:textId="77777777" w:rsidR="001024A4" w:rsidRPr="00224223" w:rsidRDefault="001024A4" w:rsidP="001024A4">
            <w:pPr>
              <w:pStyle w:val="Tabletext"/>
            </w:pPr>
            <w:r w:rsidRPr="00224223">
              <w:t>45849</w:t>
            </w:r>
          </w:p>
        </w:tc>
        <w:tc>
          <w:tcPr>
            <w:tcW w:w="3481" w:type="pct"/>
            <w:tcBorders>
              <w:top w:val="single" w:sz="4" w:space="0" w:color="auto"/>
              <w:left w:val="nil"/>
              <w:bottom w:val="single" w:sz="4" w:space="0" w:color="auto"/>
              <w:right w:val="nil"/>
            </w:tcBorders>
            <w:shd w:val="clear" w:color="auto" w:fill="auto"/>
            <w:hideMark/>
          </w:tcPr>
          <w:p w14:paraId="1CE975CA" w14:textId="6C050ACD" w:rsidR="001024A4" w:rsidRPr="00224223" w:rsidRDefault="001024A4" w:rsidP="001024A4">
            <w:pPr>
              <w:pStyle w:val="Tabletext"/>
            </w:pPr>
            <w:r w:rsidRPr="00224223">
              <w:t>Maxillary sinus, allograft, bone graft or both, to floor of maxillary sinus following elevation of mucosal lining (sinus lift procedure), unilateral (Anaes.) (Assist.)</w:t>
            </w:r>
          </w:p>
        </w:tc>
        <w:tc>
          <w:tcPr>
            <w:tcW w:w="834" w:type="pct"/>
            <w:gridSpan w:val="2"/>
            <w:tcBorders>
              <w:top w:val="single" w:sz="4" w:space="0" w:color="auto"/>
              <w:left w:val="nil"/>
              <w:bottom w:val="single" w:sz="4" w:space="0" w:color="auto"/>
              <w:right w:val="nil"/>
            </w:tcBorders>
            <w:shd w:val="clear" w:color="auto" w:fill="auto"/>
          </w:tcPr>
          <w:p w14:paraId="43587AC2" w14:textId="77777777" w:rsidR="001024A4" w:rsidRPr="00224223" w:rsidRDefault="001024A4" w:rsidP="001024A4">
            <w:pPr>
              <w:pStyle w:val="Tabletext"/>
              <w:jc w:val="right"/>
            </w:pPr>
            <w:r w:rsidRPr="00224223">
              <w:t>604.45</w:t>
            </w:r>
          </w:p>
        </w:tc>
      </w:tr>
      <w:tr w:rsidR="001024A4" w:rsidRPr="00224223" w14:paraId="4415788E" w14:textId="77777777" w:rsidTr="00D34DDD">
        <w:tc>
          <w:tcPr>
            <w:tcW w:w="685" w:type="pct"/>
            <w:tcBorders>
              <w:top w:val="single" w:sz="4" w:space="0" w:color="auto"/>
              <w:left w:val="nil"/>
              <w:bottom w:val="single" w:sz="4" w:space="0" w:color="auto"/>
              <w:right w:val="nil"/>
            </w:tcBorders>
            <w:shd w:val="clear" w:color="auto" w:fill="auto"/>
            <w:hideMark/>
          </w:tcPr>
          <w:p w14:paraId="6AB49D4B" w14:textId="77777777" w:rsidR="001024A4" w:rsidRPr="00224223" w:rsidRDefault="001024A4" w:rsidP="001024A4">
            <w:pPr>
              <w:pStyle w:val="Tabletext"/>
            </w:pPr>
            <w:r w:rsidRPr="00224223">
              <w:t>45851</w:t>
            </w:r>
          </w:p>
        </w:tc>
        <w:tc>
          <w:tcPr>
            <w:tcW w:w="3481" w:type="pct"/>
            <w:tcBorders>
              <w:top w:val="single" w:sz="4" w:space="0" w:color="auto"/>
              <w:left w:val="nil"/>
              <w:bottom w:val="single" w:sz="4" w:space="0" w:color="auto"/>
              <w:right w:val="nil"/>
            </w:tcBorders>
            <w:shd w:val="clear" w:color="auto" w:fill="auto"/>
            <w:hideMark/>
          </w:tcPr>
          <w:p w14:paraId="2E033F55" w14:textId="65BE96C5" w:rsidR="001024A4" w:rsidRPr="00224223" w:rsidRDefault="001024A4" w:rsidP="001024A4">
            <w:pPr>
              <w:pStyle w:val="Tabletext"/>
            </w:pPr>
            <w:r w:rsidRPr="00224223">
              <w:t>Temporomandibular joint, manipulation of, as an independent procedure performed in the operating theatre of a hospital, other than a service associated with a service to which any other item in this Group applies (H) (Anaes.)</w:t>
            </w:r>
          </w:p>
        </w:tc>
        <w:tc>
          <w:tcPr>
            <w:tcW w:w="834" w:type="pct"/>
            <w:gridSpan w:val="2"/>
            <w:tcBorders>
              <w:top w:val="single" w:sz="4" w:space="0" w:color="auto"/>
              <w:left w:val="nil"/>
              <w:bottom w:val="single" w:sz="4" w:space="0" w:color="auto"/>
              <w:right w:val="nil"/>
            </w:tcBorders>
            <w:shd w:val="clear" w:color="auto" w:fill="auto"/>
          </w:tcPr>
          <w:p w14:paraId="4DA167BC" w14:textId="77777777" w:rsidR="001024A4" w:rsidRPr="00224223" w:rsidRDefault="001024A4" w:rsidP="001024A4">
            <w:pPr>
              <w:pStyle w:val="Tabletext"/>
              <w:jc w:val="right"/>
            </w:pPr>
            <w:r w:rsidRPr="00224223">
              <w:t>148.80</w:t>
            </w:r>
          </w:p>
        </w:tc>
      </w:tr>
      <w:tr w:rsidR="001360AD" w:rsidRPr="00224223" w:rsidDel="001024A4" w14:paraId="71992E9D" w14:textId="77777777" w:rsidTr="00D34DDD">
        <w:tc>
          <w:tcPr>
            <w:tcW w:w="685" w:type="pct"/>
            <w:tcBorders>
              <w:top w:val="single" w:sz="4" w:space="0" w:color="auto"/>
              <w:left w:val="nil"/>
              <w:bottom w:val="single" w:sz="4" w:space="0" w:color="auto"/>
              <w:right w:val="nil"/>
            </w:tcBorders>
            <w:shd w:val="clear" w:color="auto" w:fill="auto"/>
          </w:tcPr>
          <w:p w14:paraId="110498CF" w14:textId="7823928F" w:rsidR="001360AD" w:rsidRPr="00224223" w:rsidDel="001024A4" w:rsidRDefault="001360AD" w:rsidP="001360AD">
            <w:pPr>
              <w:pStyle w:val="Tabletext"/>
            </w:pPr>
            <w:r w:rsidRPr="00224223">
              <w:rPr>
                <w:snapToGrid w:val="0"/>
              </w:rPr>
              <w:t>45855</w:t>
            </w:r>
          </w:p>
        </w:tc>
        <w:tc>
          <w:tcPr>
            <w:tcW w:w="3481" w:type="pct"/>
            <w:tcBorders>
              <w:top w:val="single" w:sz="4" w:space="0" w:color="auto"/>
              <w:left w:val="nil"/>
              <w:bottom w:val="single" w:sz="4" w:space="0" w:color="auto"/>
              <w:right w:val="nil"/>
            </w:tcBorders>
            <w:shd w:val="clear" w:color="auto" w:fill="auto"/>
          </w:tcPr>
          <w:p w14:paraId="7866FC70" w14:textId="07BA7DC6" w:rsidR="001360AD" w:rsidRPr="00224223" w:rsidDel="001024A4" w:rsidRDefault="001360AD" w:rsidP="001360AD">
            <w:pPr>
              <w:pStyle w:val="Tabletext"/>
            </w:pPr>
            <w:r w:rsidRPr="00224223">
              <w:t>Temporomandibular joint, arthroscopy of, with or without biopsy, other than a service associated with another arthroscopic procedure of that joint (Anaes.) (Assist.)</w:t>
            </w:r>
          </w:p>
        </w:tc>
        <w:tc>
          <w:tcPr>
            <w:tcW w:w="834" w:type="pct"/>
            <w:gridSpan w:val="2"/>
            <w:tcBorders>
              <w:top w:val="single" w:sz="4" w:space="0" w:color="auto"/>
              <w:left w:val="nil"/>
              <w:bottom w:val="single" w:sz="4" w:space="0" w:color="auto"/>
              <w:right w:val="nil"/>
            </w:tcBorders>
            <w:shd w:val="clear" w:color="auto" w:fill="auto"/>
          </w:tcPr>
          <w:p w14:paraId="21EF3A38" w14:textId="1877D84B" w:rsidR="001360AD" w:rsidRPr="00224223" w:rsidDel="001024A4" w:rsidRDefault="001360AD" w:rsidP="001360AD">
            <w:pPr>
              <w:pStyle w:val="Tabletext"/>
              <w:jc w:val="right"/>
            </w:pPr>
            <w:r w:rsidRPr="00224223">
              <w:rPr>
                <w:snapToGrid w:val="0"/>
              </w:rPr>
              <w:t>318.20</w:t>
            </w:r>
          </w:p>
        </w:tc>
      </w:tr>
      <w:tr w:rsidR="001360AD" w:rsidRPr="00224223" w14:paraId="376519EB" w14:textId="77777777" w:rsidTr="00D34DDD">
        <w:tc>
          <w:tcPr>
            <w:tcW w:w="685" w:type="pct"/>
            <w:tcBorders>
              <w:top w:val="single" w:sz="4" w:space="0" w:color="auto"/>
              <w:left w:val="nil"/>
              <w:bottom w:val="single" w:sz="4" w:space="0" w:color="auto"/>
              <w:right w:val="nil"/>
            </w:tcBorders>
            <w:shd w:val="clear" w:color="auto" w:fill="auto"/>
            <w:hideMark/>
          </w:tcPr>
          <w:p w14:paraId="078484D7" w14:textId="77777777" w:rsidR="001360AD" w:rsidRPr="00224223" w:rsidRDefault="001360AD" w:rsidP="001360AD">
            <w:pPr>
              <w:pStyle w:val="Tabletext"/>
            </w:pPr>
            <w:r w:rsidRPr="00224223">
              <w:t>45857</w:t>
            </w:r>
          </w:p>
        </w:tc>
        <w:tc>
          <w:tcPr>
            <w:tcW w:w="3481" w:type="pct"/>
            <w:tcBorders>
              <w:top w:val="single" w:sz="4" w:space="0" w:color="auto"/>
              <w:left w:val="nil"/>
              <w:bottom w:val="single" w:sz="4" w:space="0" w:color="auto"/>
              <w:right w:val="nil"/>
            </w:tcBorders>
            <w:shd w:val="clear" w:color="auto" w:fill="auto"/>
            <w:hideMark/>
          </w:tcPr>
          <w:p w14:paraId="01E8CF1A" w14:textId="51695D1E" w:rsidR="001360AD" w:rsidRPr="00224223" w:rsidRDefault="001360AD" w:rsidP="001360AD">
            <w:pPr>
              <w:pStyle w:val="Tabletext"/>
            </w:pPr>
            <w:r w:rsidRPr="00224223">
              <w:t xml:space="preserve">Temporomandibular joint, arthroscopy of, removal of loose bodies, debridement, or lysis and lavage or biopsy (including repositioning of meniscus where indicated)—one or more such procedures of that joint, other than a service associated with any other arthroscopic or open </w:t>
            </w:r>
            <w:r w:rsidRPr="00224223">
              <w:lastRenderedPageBreak/>
              <w:t>procedure of the temporomandibular joint (Anaes.) (Assist.)</w:t>
            </w:r>
          </w:p>
        </w:tc>
        <w:tc>
          <w:tcPr>
            <w:tcW w:w="834" w:type="pct"/>
            <w:gridSpan w:val="2"/>
            <w:tcBorders>
              <w:top w:val="single" w:sz="4" w:space="0" w:color="auto"/>
              <w:left w:val="nil"/>
              <w:bottom w:val="single" w:sz="4" w:space="0" w:color="auto"/>
              <w:right w:val="nil"/>
            </w:tcBorders>
            <w:shd w:val="clear" w:color="auto" w:fill="auto"/>
          </w:tcPr>
          <w:p w14:paraId="5B5DC540" w14:textId="77777777" w:rsidR="001360AD" w:rsidRPr="00224223" w:rsidRDefault="001360AD" w:rsidP="001360AD">
            <w:pPr>
              <w:pStyle w:val="Tabletext"/>
              <w:jc w:val="right"/>
            </w:pPr>
            <w:r w:rsidRPr="00224223">
              <w:lastRenderedPageBreak/>
              <w:t>680.25</w:t>
            </w:r>
          </w:p>
        </w:tc>
      </w:tr>
      <w:tr w:rsidR="001360AD" w:rsidRPr="00224223" w14:paraId="2975A90B" w14:textId="77777777" w:rsidTr="00D34DDD">
        <w:tc>
          <w:tcPr>
            <w:tcW w:w="685" w:type="pct"/>
            <w:tcBorders>
              <w:top w:val="single" w:sz="4" w:space="0" w:color="auto"/>
              <w:left w:val="nil"/>
              <w:bottom w:val="single" w:sz="4" w:space="0" w:color="auto"/>
              <w:right w:val="nil"/>
            </w:tcBorders>
            <w:shd w:val="clear" w:color="auto" w:fill="auto"/>
            <w:hideMark/>
          </w:tcPr>
          <w:p w14:paraId="40F3E2D5" w14:textId="77777777" w:rsidR="001360AD" w:rsidRPr="00224223" w:rsidRDefault="001360AD" w:rsidP="001360AD">
            <w:pPr>
              <w:pStyle w:val="Tabletext"/>
            </w:pPr>
            <w:r w:rsidRPr="00224223">
              <w:t>45865</w:t>
            </w:r>
          </w:p>
        </w:tc>
        <w:tc>
          <w:tcPr>
            <w:tcW w:w="3481" w:type="pct"/>
            <w:tcBorders>
              <w:top w:val="single" w:sz="4" w:space="0" w:color="auto"/>
              <w:left w:val="nil"/>
              <w:bottom w:val="single" w:sz="4" w:space="0" w:color="auto"/>
              <w:right w:val="nil"/>
            </w:tcBorders>
            <w:shd w:val="clear" w:color="auto" w:fill="auto"/>
            <w:hideMark/>
          </w:tcPr>
          <w:p w14:paraId="6751D4CD" w14:textId="77777777" w:rsidR="001360AD" w:rsidRPr="00224223" w:rsidRDefault="001360AD" w:rsidP="001360AD">
            <w:pPr>
              <w:pStyle w:val="Tabletext"/>
            </w:pPr>
            <w:r w:rsidRPr="00224223">
              <w:t>Arthrocentesis, irrigation of temporomandibular joint after insertion of 2 cannuli into the appropriate joint space(s) (Anaes.) (Assist.)</w:t>
            </w:r>
          </w:p>
        </w:tc>
        <w:tc>
          <w:tcPr>
            <w:tcW w:w="834" w:type="pct"/>
            <w:gridSpan w:val="2"/>
            <w:tcBorders>
              <w:top w:val="single" w:sz="4" w:space="0" w:color="auto"/>
              <w:left w:val="nil"/>
              <w:bottom w:val="single" w:sz="4" w:space="0" w:color="auto"/>
              <w:right w:val="nil"/>
            </w:tcBorders>
            <w:shd w:val="clear" w:color="auto" w:fill="auto"/>
          </w:tcPr>
          <w:p w14:paraId="495DAAFE" w14:textId="77777777" w:rsidR="001360AD" w:rsidRPr="00224223" w:rsidRDefault="001360AD" w:rsidP="001360AD">
            <w:pPr>
              <w:pStyle w:val="Tabletext"/>
              <w:jc w:val="right"/>
            </w:pPr>
            <w:r w:rsidRPr="00224223">
              <w:t>302.30</w:t>
            </w:r>
          </w:p>
        </w:tc>
      </w:tr>
      <w:tr w:rsidR="001360AD" w:rsidRPr="00224223" w14:paraId="52368B0B" w14:textId="77777777" w:rsidTr="00D34DDD">
        <w:tc>
          <w:tcPr>
            <w:tcW w:w="685" w:type="pct"/>
            <w:tcBorders>
              <w:top w:val="single" w:sz="4" w:space="0" w:color="auto"/>
              <w:left w:val="nil"/>
              <w:bottom w:val="single" w:sz="4" w:space="0" w:color="auto"/>
              <w:right w:val="nil"/>
            </w:tcBorders>
            <w:shd w:val="clear" w:color="auto" w:fill="auto"/>
            <w:hideMark/>
          </w:tcPr>
          <w:p w14:paraId="7C8FD757" w14:textId="77777777" w:rsidR="001360AD" w:rsidRPr="00224223" w:rsidRDefault="001360AD" w:rsidP="001360AD">
            <w:pPr>
              <w:pStyle w:val="Tabletext"/>
            </w:pPr>
            <w:r w:rsidRPr="00224223">
              <w:t>45871</w:t>
            </w:r>
          </w:p>
        </w:tc>
        <w:tc>
          <w:tcPr>
            <w:tcW w:w="3481" w:type="pct"/>
            <w:tcBorders>
              <w:top w:val="single" w:sz="4" w:space="0" w:color="auto"/>
              <w:left w:val="nil"/>
              <w:bottom w:val="single" w:sz="4" w:space="0" w:color="auto"/>
              <w:right w:val="nil"/>
            </w:tcBorders>
            <w:shd w:val="clear" w:color="auto" w:fill="auto"/>
            <w:hideMark/>
          </w:tcPr>
          <w:p w14:paraId="3545287B" w14:textId="77777777" w:rsidR="001360AD" w:rsidRPr="00224223" w:rsidRDefault="001360AD" w:rsidP="001360AD">
            <w:pPr>
              <w:pStyle w:val="Tabletext"/>
            </w:pPr>
            <w:r w:rsidRPr="00224223">
              <w:t>Temporomandibular joint, open surgical exploration of, with meniscus, capsular and condylar head surgery, with or without microsurgical techniques (Anaes.) (Assist.)</w:t>
            </w:r>
          </w:p>
        </w:tc>
        <w:tc>
          <w:tcPr>
            <w:tcW w:w="834" w:type="pct"/>
            <w:gridSpan w:val="2"/>
            <w:tcBorders>
              <w:top w:val="single" w:sz="4" w:space="0" w:color="auto"/>
              <w:left w:val="nil"/>
              <w:bottom w:val="single" w:sz="4" w:space="0" w:color="auto"/>
              <w:right w:val="nil"/>
            </w:tcBorders>
            <w:shd w:val="clear" w:color="auto" w:fill="auto"/>
          </w:tcPr>
          <w:p w14:paraId="392EC489" w14:textId="77777777" w:rsidR="001360AD" w:rsidRPr="00224223" w:rsidRDefault="001360AD" w:rsidP="001360AD">
            <w:pPr>
              <w:pStyle w:val="Tabletext"/>
              <w:jc w:val="right"/>
            </w:pPr>
            <w:r w:rsidRPr="00224223">
              <w:t>1,392.65</w:t>
            </w:r>
          </w:p>
        </w:tc>
      </w:tr>
      <w:tr w:rsidR="001360AD" w:rsidRPr="00224223" w14:paraId="2FFF9808" w14:textId="77777777" w:rsidTr="00D34DDD">
        <w:tc>
          <w:tcPr>
            <w:tcW w:w="685" w:type="pct"/>
            <w:tcBorders>
              <w:top w:val="single" w:sz="4" w:space="0" w:color="auto"/>
              <w:left w:val="nil"/>
              <w:bottom w:val="single" w:sz="4" w:space="0" w:color="auto"/>
              <w:right w:val="nil"/>
            </w:tcBorders>
            <w:shd w:val="clear" w:color="auto" w:fill="auto"/>
            <w:hideMark/>
          </w:tcPr>
          <w:p w14:paraId="11810595" w14:textId="77777777" w:rsidR="001360AD" w:rsidRPr="00224223" w:rsidRDefault="001360AD" w:rsidP="001360AD">
            <w:pPr>
              <w:pStyle w:val="Tabletext"/>
            </w:pPr>
            <w:r w:rsidRPr="00224223">
              <w:t>45873</w:t>
            </w:r>
          </w:p>
        </w:tc>
        <w:tc>
          <w:tcPr>
            <w:tcW w:w="3481" w:type="pct"/>
            <w:tcBorders>
              <w:top w:val="single" w:sz="4" w:space="0" w:color="auto"/>
              <w:left w:val="nil"/>
              <w:bottom w:val="single" w:sz="4" w:space="0" w:color="auto"/>
              <w:right w:val="nil"/>
            </w:tcBorders>
            <w:shd w:val="clear" w:color="auto" w:fill="auto"/>
            <w:hideMark/>
          </w:tcPr>
          <w:p w14:paraId="1DBFDDC7" w14:textId="38E013B2" w:rsidR="001360AD" w:rsidRPr="00224223" w:rsidRDefault="001360AD" w:rsidP="001360AD">
            <w:pPr>
              <w:pStyle w:val="Tabletext"/>
            </w:pPr>
            <w:r w:rsidRPr="00224223">
              <w:t>Temporomandibular joint, surgery of, involving procedures to which item 45871 applies and also involving the use of tissue flaps, or cartilage graft, or allograft implants, with or without microsurgical techniques (Anaes.) (Assist.)</w:t>
            </w:r>
          </w:p>
        </w:tc>
        <w:tc>
          <w:tcPr>
            <w:tcW w:w="834" w:type="pct"/>
            <w:gridSpan w:val="2"/>
            <w:tcBorders>
              <w:top w:val="single" w:sz="4" w:space="0" w:color="auto"/>
              <w:left w:val="nil"/>
              <w:bottom w:val="single" w:sz="4" w:space="0" w:color="auto"/>
              <w:right w:val="nil"/>
            </w:tcBorders>
            <w:shd w:val="clear" w:color="auto" w:fill="auto"/>
          </w:tcPr>
          <w:p w14:paraId="64ABDB0E" w14:textId="77777777" w:rsidR="001360AD" w:rsidRPr="00224223" w:rsidRDefault="001360AD" w:rsidP="001360AD">
            <w:pPr>
              <w:pStyle w:val="Tabletext"/>
              <w:jc w:val="right"/>
            </w:pPr>
            <w:r w:rsidRPr="00224223">
              <w:t>1,564.95</w:t>
            </w:r>
          </w:p>
        </w:tc>
      </w:tr>
      <w:tr w:rsidR="001360AD" w:rsidRPr="00224223" w14:paraId="5CD78C79" w14:textId="77777777" w:rsidTr="00D34DDD">
        <w:tc>
          <w:tcPr>
            <w:tcW w:w="685" w:type="pct"/>
            <w:tcBorders>
              <w:top w:val="single" w:sz="4" w:space="0" w:color="auto"/>
              <w:left w:val="nil"/>
              <w:bottom w:val="single" w:sz="4" w:space="0" w:color="auto"/>
              <w:right w:val="nil"/>
            </w:tcBorders>
            <w:shd w:val="clear" w:color="auto" w:fill="auto"/>
          </w:tcPr>
          <w:p w14:paraId="7F76B3C7" w14:textId="24BC2341" w:rsidR="001360AD" w:rsidRPr="00224223" w:rsidRDefault="001360AD" w:rsidP="001360AD">
            <w:pPr>
              <w:pStyle w:val="Tabletext"/>
            </w:pPr>
            <w:r w:rsidRPr="00224223">
              <w:rPr>
                <w:snapToGrid w:val="0"/>
              </w:rPr>
              <w:t>45874</w:t>
            </w:r>
          </w:p>
        </w:tc>
        <w:tc>
          <w:tcPr>
            <w:tcW w:w="3481" w:type="pct"/>
            <w:tcBorders>
              <w:top w:val="single" w:sz="4" w:space="0" w:color="auto"/>
              <w:left w:val="nil"/>
              <w:bottom w:val="single" w:sz="4" w:space="0" w:color="auto"/>
              <w:right w:val="nil"/>
            </w:tcBorders>
            <w:shd w:val="clear" w:color="auto" w:fill="auto"/>
          </w:tcPr>
          <w:p w14:paraId="07DBCFFC" w14:textId="60A12B9C" w:rsidR="001360AD" w:rsidRPr="00224223" w:rsidRDefault="001360AD" w:rsidP="001360AD">
            <w:pPr>
              <w:pStyle w:val="Tabletext"/>
            </w:pPr>
            <w:r w:rsidRPr="00224223">
              <w:t>Temporomandibular joint, including condylar head and glenoid fossa, total alloplastic replacement (H) (Anaes.) (Assist.)</w:t>
            </w:r>
          </w:p>
        </w:tc>
        <w:tc>
          <w:tcPr>
            <w:tcW w:w="834" w:type="pct"/>
            <w:gridSpan w:val="2"/>
            <w:tcBorders>
              <w:top w:val="single" w:sz="4" w:space="0" w:color="auto"/>
              <w:left w:val="nil"/>
              <w:bottom w:val="single" w:sz="4" w:space="0" w:color="auto"/>
              <w:right w:val="nil"/>
            </w:tcBorders>
            <w:shd w:val="clear" w:color="auto" w:fill="auto"/>
          </w:tcPr>
          <w:p w14:paraId="16C69F3C" w14:textId="2212E5F3" w:rsidR="001360AD" w:rsidRPr="00224223" w:rsidRDefault="001360AD" w:rsidP="001360AD">
            <w:pPr>
              <w:pStyle w:val="Tabletext"/>
              <w:jc w:val="right"/>
            </w:pPr>
            <w:r w:rsidRPr="00224223">
              <w:rPr>
                <w:snapToGrid w:val="0"/>
              </w:rPr>
              <w:t>1,443.35</w:t>
            </w:r>
          </w:p>
        </w:tc>
      </w:tr>
      <w:tr w:rsidR="001360AD" w:rsidRPr="00224223" w14:paraId="22841802" w14:textId="77777777" w:rsidTr="00D34DDD">
        <w:tc>
          <w:tcPr>
            <w:tcW w:w="685" w:type="pct"/>
            <w:tcBorders>
              <w:top w:val="single" w:sz="4" w:space="0" w:color="auto"/>
              <w:left w:val="nil"/>
              <w:bottom w:val="single" w:sz="4" w:space="0" w:color="auto"/>
              <w:right w:val="nil"/>
            </w:tcBorders>
            <w:shd w:val="clear" w:color="auto" w:fill="auto"/>
            <w:hideMark/>
          </w:tcPr>
          <w:p w14:paraId="14115BB6" w14:textId="77777777" w:rsidR="001360AD" w:rsidRPr="00224223" w:rsidRDefault="001360AD" w:rsidP="001360AD">
            <w:pPr>
              <w:pStyle w:val="Tabletext"/>
            </w:pPr>
            <w:r w:rsidRPr="00224223">
              <w:t>45882</w:t>
            </w:r>
          </w:p>
        </w:tc>
        <w:tc>
          <w:tcPr>
            <w:tcW w:w="3481" w:type="pct"/>
            <w:tcBorders>
              <w:top w:val="single" w:sz="4" w:space="0" w:color="auto"/>
              <w:left w:val="nil"/>
              <w:bottom w:val="single" w:sz="4" w:space="0" w:color="auto"/>
              <w:right w:val="nil"/>
            </w:tcBorders>
            <w:shd w:val="clear" w:color="auto" w:fill="auto"/>
            <w:hideMark/>
          </w:tcPr>
          <w:p w14:paraId="78F81D58" w14:textId="77777777" w:rsidR="001360AD" w:rsidRPr="00224223" w:rsidRDefault="001360AD" w:rsidP="001360AD">
            <w:pPr>
              <w:pStyle w:val="Tabletext"/>
            </w:pPr>
            <w:r w:rsidRPr="00224223">
              <w:t>Treatment of a premalignant lesion of the oral mucosa using cryotherapy, diathermy or carbon dioxide laser</w:t>
            </w:r>
          </w:p>
        </w:tc>
        <w:tc>
          <w:tcPr>
            <w:tcW w:w="834" w:type="pct"/>
            <w:gridSpan w:val="2"/>
            <w:tcBorders>
              <w:top w:val="single" w:sz="4" w:space="0" w:color="auto"/>
              <w:left w:val="nil"/>
              <w:bottom w:val="single" w:sz="4" w:space="0" w:color="auto"/>
              <w:right w:val="nil"/>
            </w:tcBorders>
            <w:shd w:val="clear" w:color="auto" w:fill="auto"/>
          </w:tcPr>
          <w:p w14:paraId="618ABD11" w14:textId="77777777" w:rsidR="001360AD" w:rsidRPr="00224223" w:rsidRDefault="001360AD" w:rsidP="001360AD">
            <w:pPr>
              <w:pStyle w:val="Tabletext"/>
              <w:jc w:val="right"/>
            </w:pPr>
            <w:r w:rsidRPr="00224223">
              <w:t>44.75</w:t>
            </w:r>
          </w:p>
        </w:tc>
      </w:tr>
      <w:tr w:rsidR="001360AD" w:rsidRPr="00224223" w14:paraId="2FB62D8D" w14:textId="77777777" w:rsidTr="00D34DDD">
        <w:tc>
          <w:tcPr>
            <w:tcW w:w="685" w:type="pct"/>
            <w:tcBorders>
              <w:top w:val="single" w:sz="4" w:space="0" w:color="auto"/>
              <w:left w:val="nil"/>
              <w:bottom w:val="single" w:sz="4" w:space="0" w:color="auto"/>
              <w:right w:val="nil"/>
            </w:tcBorders>
            <w:shd w:val="clear" w:color="auto" w:fill="auto"/>
            <w:hideMark/>
          </w:tcPr>
          <w:p w14:paraId="754C287A" w14:textId="77777777" w:rsidR="001360AD" w:rsidRPr="00224223" w:rsidRDefault="001360AD" w:rsidP="001360AD">
            <w:pPr>
              <w:pStyle w:val="Tabletext"/>
            </w:pPr>
            <w:r w:rsidRPr="00224223">
              <w:t>45888</w:t>
            </w:r>
          </w:p>
        </w:tc>
        <w:tc>
          <w:tcPr>
            <w:tcW w:w="3481" w:type="pct"/>
            <w:tcBorders>
              <w:top w:val="single" w:sz="4" w:space="0" w:color="auto"/>
              <w:left w:val="nil"/>
              <w:bottom w:val="single" w:sz="4" w:space="0" w:color="auto"/>
              <w:right w:val="nil"/>
            </w:tcBorders>
            <w:shd w:val="clear" w:color="auto" w:fill="auto"/>
            <w:hideMark/>
          </w:tcPr>
          <w:p w14:paraId="05B9D22D" w14:textId="77777777" w:rsidR="001360AD" w:rsidRPr="00224223" w:rsidRDefault="001360AD" w:rsidP="001360AD">
            <w:pPr>
              <w:pStyle w:val="Tabletext"/>
            </w:pPr>
            <w:r w:rsidRPr="00224223">
              <w:t>Removal of a deep foreign body using interventional imaging techniques</w:t>
            </w:r>
          </w:p>
        </w:tc>
        <w:tc>
          <w:tcPr>
            <w:tcW w:w="834" w:type="pct"/>
            <w:gridSpan w:val="2"/>
            <w:tcBorders>
              <w:top w:val="single" w:sz="4" w:space="0" w:color="auto"/>
              <w:left w:val="nil"/>
              <w:bottom w:val="single" w:sz="4" w:space="0" w:color="auto"/>
              <w:right w:val="nil"/>
            </w:tcBorders>
            <w:shd w:val="clear" w:color="auto" w:fill="auto"/>
          </w:tcPr>
          <w:p w14:paraId="44C0B395" w14:textId="77777777" w:rsidR="001360AD" w:rsidRPr="00224223" w:rsidRDefault="001360AD" w:rsidP="001360AD">
            <w:pPr>
              <w:pStyle w:val="Tabletext"/>
              <w:jc w:val="right"/>
            </w:pPr>
            <w:r w:rsidRPr="00224223">
              <w:t>430.30</w:t>
            </w:r>
          </w:p>
        </w:tc>
      </w:tr>
      <w:tr w:rsidR="001360AD" w:rsidRPr="00224223" w14:paraId="2E37CB61" w14:textId="77777777" w:rsidTr="00D34DDD">
        <w:tc>
          <w:tcPr>
            <w:tcW w:w="685" w:type="pct"/>
            <w:tcBorders>
              <w:top w:val="single" w:sz="4" w:space="0" w:color="auto"/>
              <w:left w:val="nil"/>
              <w:bottom w:val="single" w:sz="4" w:space="0" w:color="auto"/>
              <w:right w:val="nil"/>
            </w:tcBorders>
            <w:shd w:val="clear" w:color="auto" w:fill="auto"/>
            <w:hideMark/>
          </w:tcPr>
          <w:p w14:paraId="7AFE4C91" w14:textId="77777777" w:rsidR="001360AD" w:rsidRPr="00224223" w:rsidRDefault="001360AD" w:rsidP="001360AD">
            <w:pPr>
              <w:pStyle w:val="Tabletext"/>
            </w:pPr>
            <w:r w:rsidRPr="00224223">
              <w:t>45891</w:t>
            </w:r>
          </w:p>
        </w:tc>
        <w:tc>
          <w:tcPr>
            <w:tcW w:w="3481" w:type="pct"/>
            <w:tcBorders>
              <w:top w:val="single" w:sz="4" w:space="0" w:color="auto"/>
              <w:left w:val="nil"/>
              <w:bottom w:val="single" w:sz="4" w:space="0" w:color="auto"/>
              <w:right w:val="nil"/>
            </w:tcBorders>
            <w:shd w:val="clear" w:color="auto" w:fill="auto"/>
            <w:hideMark/>
          </w:tcPr>
          <w:p w14:paraId="08CC486C" w14:textId="77777777" w:rsidR="001360AD" w:rsidRPr="00224223" w:rsidRDefault="001360AD" w:rsidP="001360AD">
            <w:pPr>
              <w:pStyle w:val="Tabletext"/>
            </w:pPr>
            <w:r w:rsidRPr="00224223">
              <w:t>Repair to one defect using temporalis muscle by a single stage local flap</w:t>
            </w:r>
          </w:p>
        </w:tc>
        <w:tc>
          <w:tcPr>
            <w:tcW w:w="834" w:type="pct"/>
            <w:gridSpan w:val="2"/>
            <w:tcBorders>
              <w:top w:val="single" w:sz="4" w:space="0" w:color="auto"/>
              <w:left w:val="nil"/>
              <w:bottom w:val="single" w:sz="4" w:space="0" w:color="auto"/>
              <w:right w:val="nil"/>
            </w:tcBorders>
            <w:shd w:val="clear" w:color="auto" w:fill="auto"/>
          </w:tcPr>
          <w:p w14:paraId="20030086" w14:textId="77777777" w:rsidR="001360AD" w:rsidRPr="00224223" w:rsidRDefault="001360AD" w:rsidP="001360AD">
            <w:pPr>
              <w:pStyle w:val="Tabletext"/>
              <w:jc w:val="right"/>
            </w:pPr>
            <w:r w:rsidRPr="00224223">
              <w:t>626.90</w:t>
            </w:r>
          </w:p>
        </w:tc>
      </w:tr>
      <w:tr w:rsidR="001360AD" w:rsidRPr="00224223" w14:paraId="436AFC4C" w14:textId="77777777" w:rsidTr="00D34DDD">
        <w:tc>
          <w:tcPr>
            <w:tcW w:w="685" w:type="pct"/>
            <w:tcBorders>
              <w:top w:val="single" w:sz="4" w:space="0" w:color="auto"/>
              <w:left w:val="nil"/>
              <w:bottom w:val="single" w:sz="4" w:space="0" w:color="auto"/>
              <w:right w:val="nil"/>
            </w:tcBorders>
            <w:shd w:val="clear" w:color="auto" w:fill="auto"/>
            <w:hideMark/>
          </w:tcPr>
          <w:p w14:paraId="2D8212A5" w14:textId="77777777" w:rsidR="001360AD" w:rsidRPr="00224223" w:rsidRDefault="001360AD" w:rsidP="001360AD">
            <w:pPr>
              <w:pStyle w:val="Tabletext"/>
            </w:pPr>
            <w:r w:rsidRPr="00224223">
              <w:t>45894</w:t>
            </w:r>
          </w:p>
        </w:tc>
        <w:tc>
          <w:tcPr>
            <w:tcW w:w="3481" w:type="pct"/>
            <w:tcBorders>
              <w:top w:val="single" w:sz="4" w:space="0" w:color="auto"/>
              <w:left w:val="nil"/>
              <w:bottom w:val="single" w:sz="4" w:space="0" w:color="auto"/>
              <w:right w:val="nil"/>
            </w:tcBorders>
            <w:shd w:val="clear" w:color="auto" w:fill="auto"/>
            <w:hideMark/>
          </w:tcPr>
          <w:p w14:paraId="72120593" w14:textId="1B3441B2" w:rsidR="001360AD" w:rsidRPr="00224223" w:rsidRDefault="001360AD" w:rsidP="001360AD">
            <w:pPr>
              <w:pStyle w:val="Tabletext"/>
            </w:pPr>
            <w:r w:rsidRPr="00224223">
              <w:t>Grafting (mucosa or split skin), in the oral cavity of a mucosal defect (Anaes.)</w:t>
            </w:r>
          </w:p>
        </w:tc>
        <w:tc>
          <w:tcPr>
            <w:tcW w:w="834" w:type="pct"/>
            <w:gridSpan w:val="2"/>
            <w:tcBorders>
              <w:top w:val="single" w:sz="4" w:space="0" w:color="auto"/>
              <w:left w:val="nil"/>
              <w:bottom w:val="single" w:sz="4" w:space="0" w:color="auto"/>
              <w:right w:val="nil"/>
            </w:tcBorders>
            <w:shd w:val="clear" w:color="auto" w:fill="auto"/>
          </w:tcPr>
          <w:p w14:paraId="386CDD1A" w14:textId="77777777" w:rsidR="001360AD" w:rsidRPr="00224223" w:rsidRDefault="001360AD" w:rsidP="001360AD">
            <w:pPr>
              <w:pStyle w:val="Tabletext"/>
              <w:jc w:val="right"/>
            </w:pPr>
            <w:r w:rsidRPr="00224223">
              <w:t>213.00</w:t>
            </w:r>
          </w:p>
        </w:tc>
      </w:tr>
      <w:tr w:rsidR="001360AD" w:rsidRPr="00224223" w14:paraId="7BE10952" w14:textId="77777777" w:rsidTr="00D34DDD">
        <w:tc>
          <w:tcPr>
            <w:tcW w:w="685" w:type="pct"/>
            <w:tcBorders>
              <w:top w:val="single" w:sz="4" w:space="0" w:color="auto"/>
              <w:left w:val="nil"/>
              <w:bottom w:val="single" w:sz="4" w:space="0" w:color="auto"/>
              <w:right w:val="nil"/>
            </w:tcBorders>
            <w:shd w:val="clear" w:color="auto" w:fill="auto"/>
            <w:hideMark/>
          </w:tcPr>
          <w:p w14:paraId="59EBC6AF" w14:textId="77777777" w:rsidR="001360AD" w:rsidRPr="00224223" w:rsidRDefault="001360AD" w:rsidP="001360AD">
            <w:pPr>
              <w:pStyle w:val="Tabletext"/>
            </w:pPr>
            <w:r w:rsidRPr="00224223">
              <w:t>45939</w:t>
            </w:r>
          </w:p>
        </w:tc>
        <w:tc>
          <w:tcPr>
            <w:tcW w:w="3481" w:type="pct"/>
            <w:tcBorders>
              <w:top w:val="single" w:sz="4" w:space="0" w:color="auto"/>
              <w:left w:val="nil"/>
              <w:bottom w:val="single" w:sz="4" w:space="0" w:color="auto"/>
              <w:right w:val="nil"/>
            </w:tcBorders>
            <w:shd w:val="clear" w:color="auto" w:fill="auto"/>
            <w:hideMark/>
          </w:tcPr>
          <w:p w14:paraId="45320ADB" w14:textId="77777777" w:rsidR="001360AD" w:rsidRPr="00224223" w:rsidRDefault="001360AD" w:rsidP="001360AD">
            <w:pPr>
              <w:pStyle w:val="Tabletext"/>
            </w:pPr>
            <w:r w:rsidRPr="00224223">
              <w:t>Cryosurgery of the peripheral branches of the trigeminal nerve for pain relief</w:t>
            </w:r>
          </w:p>
        </w:tc>
        <w:tc>
          <w:tcPr>
            <w:tcW w:w="834" w:type="pct"/>
            <w:gridSpan w:val="2"/>
            <w:tcBorders>
              <w:top w:val="single" w:sz="4" w:space="0" w:color="auto"/>
              <w:left w:val="nil"/>
              <w:bottom w:val="single" w:sz="4" w:space="0" w:color="auto"/>
              <w:right w:val="nil"/>
            </w:tcBorders>
            <w:shd w:val="clear" w:color="auto" w:fill="auto"/>
          </w:tcPr>
          <w:p w14:paraId="2BD740E3" w14:textId="77777777" w:rsidR="001360AD" w:rsidRPr="00224223" w:rsidRDefault="001360AD" w:rsidP="001360AD">
            <w:pPr>
              <w:pStyle w:val="Tabletext"/>
              <w:jc w:val="right"/>
            </w:pPr>
            <w:r w:rsidRPr="00224223">
              <w:t>465.20</w:t>
            </w:r>
          </w:p>
        </w:tc>
      </w:tr>
      <w:tr w:rsidR="001360AD" w:rsidRPr="00224223" w14:paraId="6F773C6F" w14:textId="77777777" w:rsidTr="00D34DDD">
        <w:tc>
          <w:tcPr>
            <w:tcW w:w="685" w:type="pct"/>
            <w:tcBorders>
              <w:top w:val="single" w:sz="4" w:space="0" w:color="auto"/>
              <w:left w:val="nil"/>
              <w:bottom w:val="single" w:sz="4" w:space="0" w:color="auto"/>
              <w:right w:val="nil"/>
            </w:tcBorders>
            <w:shd w:val="clear" w:color="auto" w:fill="auto"/>
          </w:tcPr>
          <w:p w14:paraId="3BA35F98" w14:textId="4719E3CF" w:rsidR="001360AD" w:rsidRPr="00224223" w:rsidRDefault="001360AD" w:rsidP="001360AD">
            <w:pPr>
              <w:pStyle w:val="Tabletext"/>
            </w:pPr>
            <w:r w:rsidRPr="00224223">
              <w:t>46050</w:t>
            </w:r>
          </w:p>
        </w:tc>
        <w:tc>
          <w:tcPr>
            <w:tcW w:w="3481" w:type="pct"/>
            <w:tcBorders>
              <w:top w:val="single" w:sz="4" w:space="0" w:color="auto"/>
              <w:left w:val="nil"/>
              <w:bottom w:val="single" w:sz="4" w:space="0" w:color="auto"/>
              <w:right w:val="nil"/>
            </w:tcBorders>
            <w:shd w:val="clear" w:color="auto" w:fill="auto"/>
          </w:tcPr>
          <w:p w14:paraId="05972902" w14:textId="37E31A07" w:rsidR="001360AD" w:rsidRPr="00224223" w:rsidRDefault="001360AD" w:rsidP="001360AD">
            <w:pPr>
              <w:pStyle w:val="Tabletext"/>
            </w:pPr>
            <w:r w:rsidRPr="00224223">
              <w:t>Perforator flap, raising on a named source vessel, for pedicled transfer for head or neck or other non</w:t>
            </w:r>
            <w:r w:rsidR="00BA02C8">
              <w:noBreakHyphen/>
            </w:r>
            <w:r w:rsidRPr="00224223">
              <w:t>breast reconstruction (H) (Anaes.) (Assist.)</w:t>
            </w:r>
          </w:p>
        </w:tc>
        <w:tc>
          <w:tcPr>
            <w:tcW w:w="834" w:type="pct"/>
            <w:gridSpan w:val="2"/>
            <w:tcBorders>
              <w:top w:val="single" w:sz="4" w:space="0" w:color="auto"/>
              <w:left w:val="nil"/>
              <w:bottom w:val="single" w:sz="4" w:space="0" w:color="auto"/>
              <w:right w:val="nil"/>
            </w:tcBorders>
            <w:shd w:val="clear" w:color="auto" w:fill="auto"/>
          </w:tcPr>
          <w:p w14:paraId="130CDC97" w14:textId="4C137782" w:rsidR="001360AD" w:rsidRPr="00224223" w:rsidRDefault="001360AD" w:rsidP="001360AD">
            <w:pPr>
              <w:pStyle w:val="Tabletext"/>
              <w:jc w:val="right"/>
            </w:pPr>
            <w:r w:rsidRPr="00224223">
              <w:t>861.50</w:t>
            </w:r>
          </w:p>
        </w:tc>
      </w:tr>
      <w:tr w:rsidR="001360AD" w:rsidRPr="00224223" w14:paraId="048BF3C3" w14:textId="77777777" w:rsidTr="00D34DDD">
        <w:tc>
          <w:tcPr>
            <w:tcW w:w="685" w:type="pct"/>
            <w:tcBorders>
              <w:top w:val="single" w:sz="4" w:space="0" w:color="auto"/>
              <w:left w:val="nil"/>
              <w:bottom w:val="single" w:sz="4" w:space="0" w:color="auto"/>
              <w:right w:val="nil"/>
            </w:tcBorders>
            <w:shd w:val="clear" w:color="auto" w:fill="auto"/>
          </w:tcPr>
          <w:p w14:paraId="622A9696" w14:textId="21DC989C" w:rsidR="001360AD" w:rsidRPr="00224223" w:rsidRDefault="001360AD" w:rsidP="001360AD">
            <w:pPr>
              <w:pStyle w:val="Tabletext"/>
            </w:pPr>
            <w:r w:rsidRPr="00224223">
              <w:t>46052</w:t>
            </w:r>
          </w:p>
        </w:tc>
        <w:tc>
          <w:tcPr>
            <w:tcW w:w="3481" w:type="pct"/>
            <w:tcBorders>
              <w:top w:val="single" w:sz="4" w:space="0" w:color="auto"/>
              <w:left w:val="nil"/>
              <w:bottom w:val="single" w:sz="4" w:space="0" w:color="auto"/>
              <w:right w:val="nil"/>
            </w:tcBorders>
            <w:shd w:val="clear" w:color="auto" w:fill="auto"/>
          </w:tcPr>
          <w:p w14:paraId="16DFD867" w14:textId="6F382B81" w:rsidR="001360AD" w:rsidRPr="00224223" w:rsidRDefault="001360AD" w:rsidP="001360AD">
            <w:pPr>
              <w:pStyle w:val="Tabletext"/>
            </w:pPr>
            <w:r w:rsidRPr="00224223">
              <w:t>Perforator Flap, such as anterolateral thigh flap or similar, raising in preparation for microsurgical transfer of a free flap for head or neck or other non</w:t>
            </w:r>
            <w:r w:rsidR="00BA02C8">
              <w:noBreakHyphen/>
            </w:r>
            <w:r w:rsidRPr="00224223">
              <w:t>breast reconstruction (H) (Anaes.) (Assist.)</w:t>
            </w:r>
          </w:p>
        </w:tc>
        <w:tc>
          <w:tcPr>
            <w:tcW w:w="834" w:type="pct"/>
            <w:gridSpan w:val="2"/>
            <w:tcBorders>
              <w:top w:val="single" w:sz="4" w:space="0" w:color="auto"/>
              <w:left w:val="nil"/>
              <w:bottom w:val="single" w:sz="4" w:space="0" w:color="auto"/>
              <w:right w:val="nil"/>
            </w:tcBorders>
            <w:shd w:val="clear" w:color="auto" w:fill="auto"/>
          </w:tcPr>
          <w:p w14:paraId="247DAE14" w14:textId="2F685EC2" w:rsidR="001360AD" w:rsidRPr="00224223" w:rsidRDefault="001360AD" w:rsidP="001360AD">
            <w:pPr>
              <w:pStyle w:val="Tabletext"/>
              <w:jc w:val="right"/>
            </w:pPr>
            <w:r w:rsidRPr="00224223">
              <w:t>271.90</w:t>
            </w:r>
          </w:p>
        </w:tc>
      </w:tr>
      <w:tr w:rsidR="001360AD" w:rsidRPr="00224223" w14:paraId="1A89F6DE" w14:textId="77777777" w:rsidTr="00D34DDD">
        <w:tc>
          <w:tcPr>
            <w:tcW w:w="685" w:type="pct"/>
            <w:tcBorders>
              <w:top w:val="single" w:sz="4" w:space="0" w:color="auto"/>
              <w:left w:val="nil"/>
              <w:bottom w:val="single" w:sz="4" w:space="0" w:color="auto"/>
              <w:right w:val="nil"/>
            </w:tcBorders>
            <w:shd w:val="clear" w:color="auto" w:fill="auto"/>
          </w:tcPr>
          <w:p w14:paraId="6A12D7CB" w14:textId="52080B0C" w:rsidR="001360AD" w:rsidRPr="00224223" w:rsidRDefault="001360AD" w:rsidP="001360AD">
            <w:pPr>
              <w:pStyle w:val="Tabletext"/>
            </w:pPr>
            <w:r w:rsidRPr="00224223">
              <w:t>46060</w:t>
            </w:r>
          </w:p>
        </w:tc>
        <w:tc>
          <w:tcPr>
            <w:tcW w:w="3481" w:type="pct"/>
            <w:tcBorders>
              <w:top w:val="single" w:sz="4" w:space="0" w:color="auto"/>
              <w:left w:val="nil"/>
              <w:bottom w:val="single" w:sz="4" w:space="0" w:color="auto"/>
              <w:right w:val="nil"/>
            </w:tcBorders>
            <w:shd w:val="clear" w:color="auto" w:fill="auto"/>
          </w:tcPr>
          <w:p w14:paraId="199CABA5" w14:textId="230B58ED" w:rsidR="001360AD" w:rsidRPr="00224223" w:rsidRDefault="001360AD" w:rsidP="001360AD">
            <w:pPr>
              <w:pStyle w:val="Tabletext"/>
            </w:pPr>
            <w:r w:rsidRPr="00224223">
              <w:t>Free transfer of tissue with a vascularised bone component (including chimeric/composite flap), for the repair of major defect of the head or neck or other non</w:t>
            </w:r>
            <w:r w:rsidR="00BA02C8">
              <w:noBreakHyphen/>
            </w:r>
            <w:r w:rsidRPr="00224223">
              <w:t>breast defect, all necessary elements of the operation, including (but not limited to):</w:t>
            </w:r>
          </w:p>
          <w:p w14:paraId="2A719C14" w14:textId="77777777" w:rsidR="001360AD" w:rsidRPr="00224223" w:rsidRDefault="001360AD" w:rsidP="001360AD">
            <w:pPr>
              <w:pStyle w:val="Tablea"/>
            </w:pPr>
            <w:r w:rsidRPr="00224223">
              <w:t>(a) anastomoses of all required vessels using microvascular techniques; and</w:t>
            </w:r>
          </w:p>
          <w:p w14:paraId="637D7B83" w14:textId="77777777" w:rsidR="001360AD" w:rsidRPr="00224223" w:rsidRDefault="001360AD" w:rsidP="001360AD">
            <w:pPr>
              <w:pStyle w:val="Tablea"/>
            </w:pPr>
            <w:r w:rsidRPr="00224223">
              <w:t>(b) harvesting of flap (including osteotomies); and</w:t>
            </w:r>
          </w:p>
          <w:p w14:paraId="5FF83F08" w14:textId="77777777" w:rsidR="001360AD" w:rsidRPr="00224223" w:rsidRDefault="001360AD" w:rsidP="001360AD">
            <w:pPr>
              <w:pStyle w:val="Tablea"/>
            </w:pPr>
            <w:r w:rsidRPr="00224223">
              <w:t>(c) raising of tissue on a vascular pedicle; and</w:t>
            </w:r>
          </w:p>
          <w:p w14:paraId="51970C11" w14:textId="77777777" w:rsidR="001360AD" w:rsidRPr="00224223" w:rsidRDefault="001360AD" w:rsidP="001360AD">
            <w:pPr>
              <w:pStyle w:val="Tablea"/>
            </w:pPr>
            <w:r w:rsidRPr="00224223">
              <w:t>(d) preparation of recipient vessels; and</w:t>
            </w:r>
          </w:p>
          <w:p w14:paraId="2AB6D32D" w14:textId="77777777" w:rsidR="001360AD" w:rsidRPr="00224223" w:rsidRDefault="001360AD" w:rsidP="001360AD">
            <w:pPr>
              <w:pStyle w:val="Tablea"/>
            </w:pPr>
            <w:r w:rsidRPr="00224223">
              <w:t>(e) transfer of tissue, including fixation of bony element and inset of tissue at recipient site; and</w:t>
            </w:r>
          </w:p>
          <w:p w14:paraId="42D02782" w14:textId="77777777" w:rsidR="001360AD" w:rsidRPr="00224223" w:rsidRDefault="001360AD" w:rsidP="001360AD">
            <w:pPr>
              <w:pStyle w:val="Tablea"/>
            </w:pPr>
            <w:r w:rsidRPr="00224223">
              <w:t>(f) direct repair of secondary cutaneous defect, if performed;</w:t>
            </w:r>
          </w:p>
          <w:p w14:paraId="46888EFA" w14:textId="77777777" w:rsidR="001360AD" w:rsidRPr="00224223" w:rsidRDefault="001360AD" w:rsidP="001360AD">
            <w:pPr>
              <w:pStyle w:val="Tabletext"/>
            </w:pPr>
            <w:r w:rsidRPr="00224223">
              <w:t>other than the following:</w:t>
            </w:r>
          </w:p>
          <w:p w14:paraId="7FE1E41C" w14:textId="77777777" w:rsidR="001360AD" w:rsidRPr="00224223" w:rsidRDefault="001360AD" w:rsidP="001360AD">
            <w:pPr>
              <w:pStyle w:val="Tablea"/>
            </w:pPr>
            <w:r w:rsidRPr="00224223">
              <w:t xml:space="preserve">(g) bony reshaping for purposes of reconstruction of maxilla, mandible </w:t>
            </w:r>
            <w:r w:rsidRPr="00224223">
              <w:lastRenderedPageBreak/>
              <w:t>or skull base;</w:t>
            </w:r>
          </w:p>
          <w:p w14:paraId="17F8F777" w14:textId="77777777" w:rsidR="001360AD" w:rsidRPr="00224223" w:rsidRDefault="001360AD" w:rsidP="001360AD">
            <w:pPr>
              <w:pStyle w:val="Tablea"/>
            </w:pPr>
            <w:r w:rsidRPr="00224223">
              <w:t>(h) a service associated with a service to which item 30166, 30169, 30175, 30176, 30177, 30179, 45501, 45502, 45504, 45505 or 45562 applies</w:t>
            </w:r>
          </w:p>
          <w:p w14:paraId="6FED6CDF" w14:textId="453A5C48" w:rsidR="001360AD" w:rsidRPr="00224223" w:rsidRDefault="001360AD" w:rsidP="001360AD">
            <w:pPr>
              <w:pStyle w:val="Tabletext"/>
            </w:pPr>
            <w:r w:rsidRPr="00224223">
              <w:t>Single surgeon (H) (Anaes.) (Assist.)</w:t>
            </w:r>
          </w:p>
        </w:tc>
        <w:tc>
          <w:tcPr>
            <w:tcW w:w="834" w:type="pct"/>
            <w:gridSpan w:val="2"/>
            <w:tcBorders>
              <w:top w:val="single" w:sz="4" w:space="0" w:color="auto"/>
              <w:left w:val="nil"/>
              <w:bottom w:val="single" w:sz="4" w:space="0" w:color="auto"/>
              <w:right w:val="nil"/>
            </w:tcBorders>
            <w:shd w:val="clear" w:color="auto" w:fill="auto"/>
          </w:tcPr>
          <w:p w14:paraId="027696F5" w14:textId="6AF31E01" w:rsidR="001360AD" w:rsidRPr="00224223" w:rsidRDefault="001360AD" w:rsidP="001360AD">
            <w:pPr>
              <w:pStyle w:val="Tabletext"/>
              <w:jc w:val="right"/>
            </w:pPr>
            <w:r w:rsidRPr="00224223">
              <w:lastRenderedPageBreak/>
              <w:t>2,915.50</w:t>
            </w:r>
          </w:p>
        </w:tc>
      </w:tr>
      <w:tr w:rsidR="001360AD" w:rsidRPr="00224223" w14:paraId="18D116C8" w14:textId="77777777" w:rsidTr="00D34DDD">
        <w:tc>
          <w:tcPr>
            <w:tcW w:w="685" w:type="pct"/>
            <w:tcBorders>
              <w:top w:val="single" w:sz="4" w:space="0" w:color="auto"/>
              <w:left w:val="nil"/>
              <w:bottom w:val="single" w:sz="4" w:space="0" w:color="auto"/>
              <w:right w:val="nil"/>
            </w:tcBorders>
            <w:shd w:val="clear" w:color="auto" w:fill="auto"/>
          </w:tcPr>
          <w:p w14:paraId="3D0A26DD" w14:textId="0BD30321" w:rsidR="001360AD" w:rsidRPr="00224223" w:rsidRDefault="001360AD" w:rsidP="001360AD">
            <w:pPr>
              <w:pStyle w:val="Tabletext"/>
            </w:pPr>
            <w:r w:rsidRPr="00224223">
              <w:t>46062</w:t>
            </w:r>
          </w:p>
        </w:tc>
        <w:tc>
          <w:tcPr>
            <w:tcW w:w="3481" w:type="pct"/>
            <w:tcBorders>
              <w:top w:val="single" w:sz="4" w:space="0" w:color="auto"/>
              <w:left w:val="nil"/>
              <w:bottom w:val="single" w:sz="4" w:space="0" w:color="auto"/>
              <w:right w:val="nil"/>
            </w:tcBorders>
            <w:shd w:val="clear" w:color="auto" w:fill="auto"/>
          </w:tcPr>
          <w:p w14:paraId="392BB8B8" w14:textId="3300E5ED" w:rsidR="001360AD" w:rsidRPr="00224223" w:rsidRDefault="001360AD" w:rsidP="001360AD">
            <w:pPr>
              <w:pStyle w:val="Tabletext"/>
            </w:pPr>
            <w:r w:rsidRPr="00224223">
              <w:t>Free transfer of tissue with a vascularised bone component (including chimeric/composite flap), for the repair of major defect of the head or neck or other non</w:t>
            </w:r>
            <w:r w:rsidR="00BA02C8">
              <w:noBreakHyphen/>
            </w:r>
            <w:r w:rsidRPr="00224223">
              <w:t>breast defect, all necessary elements of the operation, including (but not limited to):</w:t>
            </w:r>
          </w:p>
          <w:p w14:paraId="5D5A395E" w14:textId="77777777" w:rsidR="001360AD" w:rsidRPr="00224223" w:rsidRDefault="001360AD" w:rsidP="001360AD">
            <w:pPr>
              <w:pStyle w:val="Tablea"/>
            </w:pPr>
            <w:r w:rsidRPr="00224223">
              <w:t>(a) anastomoses of all required vessels using microvascular techniques; and</w:t>
            </w:r>
          </w:p>
          <w:p w14:paraId="6957B2C6" w14:textId="77777777" w:rsidR="001360AD" w:rsidRPr="00224223" w:rsidRDefault="001360AD" w:rsidP="001360AD">
            <w:pPr>
              <w:pStyle w:val="Tablea"/>
            </w:pPr>
            <w:r w:rsidRPr="00224223">
              <w:t>(b) harvesting of flap (including osteotomies); and</w:t>
            </w:r>
          </w:p>
          <w:p w14:paraId="647237C9" w14:textId="77777777" w:rsidR="001360AD" w:rsidRPr="00224223" w:rsidRDefault="001360AD" w:rsidP="001360AD">
            <w:pPr>
              <w:pStyle w:val="Tablea"/>
            </w:pPr>
            <w:r w:rsidRPr="00224223">
              <w:t>(c) raising of tissue on a vascular pedicle; and</w:t>
            </w:r>
          </w:p>
          <w:p w14:paraId="0CD2FC67" w14:textId="77777777" w:rsidR="001360AD" w:rsidRPr="00224223" w:rsidRDefault="001360AD" w:rsidP="001360AD">
            <w:pPr>
              <w:pStyle w:val="Tablea"/>
            </w:pPr>
            <w:r w:rsidRPr="00224223">
              <w:t>(d) preparation of recipient vessels; and</w:t>
            </w:r>
          </w:p>
          <w:p w14:paraId="1529C1DA" w14:textId="77777777" w:rsidR="001360AD" w:rsidRPr="00224223" w:rsidRDefault="001360AD" w:rsidP="001360AD">
            <w:pPr>
              <w:pStyle w:val="Tablea"/>
            </w:pPr>
            <w:r w:rsidRPr="00224223">
              <w:t>(e) transfer of tissue, including fixation of bony element and inset of tissue at recipient site; and</w:t>
            </w:r>
          </w:p>
          <w:p w14:paraId="7DFE9824" w14:textId="77777777" w:rsidR="001360AD" w:rsidRPr="00224223" w:rsidRDefault="001360AD" w:rsidP="001360AD">
            <w:pPr>
              <w:pStyle w:val="Tablea"/>
            </w:pPr>
            <w:r w:rsidRPr="00224223">
              <w:t>(f) direct repair of secondary cutaneous defect, if performed;</w:t>
            </w:r>
          </w:p>
          <w:p w14:paraId="2B1F9604" w14:textId="77777777" w:rsidR="001360AD" w:rsidRPr="00224223" w:rsidRDefault="001360AD" w:rsidP="001360AD">
            <w:pPr>
              <w:pStyle w:val="Tabletext"/>
            </w:pPr>
            <w:r w:rsidRPr="00224223">
              <w:t>other than the following:</w:t>
            </w:r>
          </w:p>
          <w:p w14:paraId="75CAD185" w14:textId="77777777" w:rsidR="001360AD" w:rsidRPr="00224223" w:rsidRDefault="001360AD" w:rsidP="001360AD">
            <w:pPr>
              <w:pStyle w:val="Tablea"/>
            </w:pPr>
            <w:r w:rsidRPr="00224223">
              <w:t>(g) bony reshaping for purposes of reconstruction of maxilla, mandible or skull base;</w:t>
            </w:r>
          </w:p>
          <w:p w14:paraId="00D4D2C2" w14:textId="77777777" w:rsidR="001360AD" w:rsidRPr="00224223" w:rsidRDefault="001360AD" w:rsidP="001360AD">
            <w:pPr>
              <w:pStyle w:val="Tablea"/>
            </w:pPr>
            <w:r w:rsidRPr="00224223">
              <w:t>(h) a service associated with a service to which item 30166, 30169, 30175, 30176, 30177, 30179, 45501, 45502, 45504, 45505 or 45562 applies</w:t>
            </w:r>
          </w:p>
          <w:p w14:paraId="4981C17A" w14:textId="7FA5FE44" w:rsidR="001360AD" w:rsidRPr="00224223" w:rsidRDefault="001360AD" w:rsidP="001360AD">
            <w:pPr>
              <w:pStyle w:val="Tabletext"/>
            </w:pPr>
            <w:r w:rsidRPr="00224223">
              <w:t>Conjoint surgery, principal specialist surgeon (H) (Anaes.) (Assist.)</w:t>
            </w:r>
          </w:p>
        </w:tc>
        <w:tc>
          <w:tcPr>
            <w:tcW w:w="834" w:type="pct"/>
            <w:gridSpan w:val="2"/>
            <w:tcBorders>
              <w:top w:val="single" w:sz="4" w:space="0" w:color="auto"/>
              <w:left w:val="nil"/>
              <w:bottom w:val="single" w:sz="4" w:space="0" w:color="auto"/>
              <w:right w:val="nil"/>
            </w:tcBorders>
            <w:shd w:val="clear" w:color="auto" w:fill="auto"/>
          </w:tcPr>
          <w:p w14:paraId="11E85351" w14:textId="1E1873D6" w:rsidR="001360AD" w:rsidRPr="00224223" w:rsidRDefault="001360AD" w:rsidP="001360AD">
            <w:pPr>
              <w:pStyle w:val="Tabletext"/>
              <w:jc w:val="right"/>
            </w:pPr>
            <w:r w:rsidRPr="00224223">
              <w:t>2,788.80</w:t>
            </w:r>
          </w:p>
        </w:tc>
      </w:tr>
      <w:tr w:rsidR="001360AD" w:rsidRPr="00224223" w14:paraId="5C6FF60B" w14:textId="77777777" w:rsidTr="00D34DDD">
        <w:tc>
          <w:tcPr>
            <w:tcW w:w="685" w:type="pct"/>
            <w:tcBorders>
              <w:top w:val="single" w:sz="4" w:space="0" w:color="auto"/>
              <w:left w:val="nil"/>
              <w:bottom w:val="single" w:sz="4" w:space="0" w:color="auto"/>
              <w:right w:val="nil"/>
            </w:tcBorders>
            <w:shd w:val="clear" w:color="auto" w:fill="auto"/>
          </w:tcPr>
          <w:p w14:paraId="49A6D148" w14:textId="2B20A4CC" w:rsidR="001360AD" w:rsidRPr="00224223" w:rsidRDefault="001360AD" w:rsidP="001360AD">
            <w:pPr>
              <w:pStyle w:val="Tabletext"/>
            </w:pPr>
            <w:r w:rsidRPr="00224223">
              <w:t>46064</w:t>
            </w:r>
          </w:p>
        </w:tc>
        <w:tc>
          <w:tcPr>
            <w:tcW w:w="3481" w:type="pct"/>
            <w:tcBorders>
              <w:top w:val="single" w:sz="4" w:space="0" w:color="auto"/>
              <w:left w:val="nil"/>
              <w:bottom w:val="single" w:sz="4" w:space="0" w:color="auto"/>
              <w:right w:val="nil"/>
            </w:tcBorders>
            <w:shd w:val="clear" w:color="auto" w:fill="auto"/>
          </w:tcPr>
          <w:p w14:paraId="1E5EE799" w14:textId="354D6D4A" w:rsidR="001360AD" w:rsidRPr="00224223" w:rsidRDefault="001360AD" w:rsidP="001360AD">
            <w:pPr>
              <w:pStyle w:val="Tabletext"/>
            </w:pPr>
            <w:r w:rsidRPr="00224223">
              <w:t>Free transfer of tissue with a vascularised bone component (including chimeric/composite flap), for the repair of major defect of the head or neck or other non</w:t>
            </w:r>
            <w:r w:rsidR="00BA02C8">
              <w:noBreakHyphen/>
            </w:r>
            <w:r w:rsidRPr="00224223">
              <w:t>breast defect, all necessary elements of the operation, including (but not limited to):</w:t>
            </w:r>
          </w:p>
          <w:p w14:paraId="39E7A8FB" w14:textId="77777777" w:rsidR="001360AD" w:rsidRPr="00224223" w:rsidRDefault="001360AD" w:rsidP="001360AD">
            <w:pPr>
              <w:pStyle w:val="Tablea"/>
            </w:pPr>
            <w:r w:rsidRPr="00224223">
              <w:t>(a) anastomoses of all required vessels using microvascular techniques; and</w:t>
            </w:r>
          </w:p>
          <w:p w14:paraId="074A7B34" w14:textId="77777777" w:rsidR="001360AD" w:rsidRPr="00224223" w:rsidRDefault="001360AD" w:rsidP="001360AD">
            <w:pPr>
              <w:pStyle w:val="Tablea"/>
            </w:pPr>
            <w:r w:rsidRPr="00224223">
              <w:t>(b) harvesting of flap (including osteotomies); and</w:t>
            </w:r>
          </w:p>
          <w:p w14:paraId="4F654172" w14:textId="77777777" w:rsidR="001360AD" w:rsidRPr="00224223" w:rsidRDefault="001360AD" w:rsidP="001360AD">
            <w:pPr>
              <w:pStyle w:val="Tablea"/>
            </w:pPr>
            <w:r w:rsidRPr="00224223">
              <w:t>(c) raising of tissue on a vascular pedicle; and</w:t>
            </w:r>
          </w:p>
          <w:p w14:paraId="7A8C9E28" w14:textId="77777777" w:rsidR="001360AD" w:rsidRPr="00224223" w:rsidRDefault="001360AD" w:rsidP="001360AD">
            <w:pPr>
              <w:pStyle w:val="Tablea"/>
            </w:pPr>
            <w:r w:rsidRPr="00224223">
              <w:t>(d) preparation of recipient vessels; and</w:t>
            </w:r>
          </w:p>
          <w:p w14:paraId="7F9C6C5F" w14:textId="77777777" w:rsidR="001360AD" w:rsidRPr="00224223" w:rsidRDefault="001360AD" w:rsidP="001360AD">
            <w:pPr>
              <w:pStyle w:val="Tablea"/>
            </w:pPr>
            <w:r w:rsidRPr="00224223">
              <w:t>(e) transfer of tissue, including fixation of bony element and inset of tissue at recipient site; and</w:t>
            </w:r>
          </w:p>
          <w:p w14:paraId="2EF684DB" w14:textId="77777777" w:rsidR="001360AD" w:rsidRPr="00224223" w:rsidRDefault="001360AD" w:rsidP="001360AD">
            <w:pPr>
              <w:pStyle w:val="Tablea"/>
            </w:pPr>
            <w:r w:rsidRPr="00224223">
              <w:t>(f) direct repair of secondary cutaneous defect, if performed;</w:t>
            </w:r>
          </w:p>
          <w:p w14:paraId="42538147" w14:textId="77777777" w:rsidR="001360AD" w:rsidRPr="00224223" w:rsidRDefault="001360AD" w:rsidP="001360AD">
            <w:pPr>
              <w:pStyle w:val="Tabletext"/>
            </w:pPr>
            <w:r w:rsidRPr="00224223">
              <w:t>other than the following:</w:t>
            </w:r>
          </w:p>
          <w:p w14:paraId="189351B8" w14:textId="77777777" w:rsidR="001360AD" w:rsidRPr="00224223" w:rsidRDefault="001360AD" w:rsidP="001360AD">
            <w:pPr>
              <w:pStyle w:val="Tablea"/>
            </w:pPr>
            <w:r w:rsidRPr="00224223">
              <w:t>(g) bony reshaping for purposes of reconstruction of maxilla, mandible or skull base;</w:t>
            </w:r>
          </w:p>
          <w:p w14:paraId="66B2B9E9" w14:textId="77777777" w:rsidR="001360AD" w:rsidRPr="00224223" w:rsidRDefault="001360AD" w:rsidP="001360AD">
            <w:pPr>
              <w:pStyle w:val="Tablea"/>
            </w:pPr>
            <w:r w:rsidRPr="00224223">
              <w:t>(h) a service associated with a service to which item 30166, 30169, 30175, 30176, 30177, 30179, 45501, 45502, 45504, 45505 or 45562 applies</w:t>
            </w:r>
          </w:p>
          <w:p w14:paraId="1FB793C5" w14:textId="71931714" w:rsidR="001360AD" w:rsidRPr="00224223" w:rsidRDefault="001360AD" w:rsidP="001360AD">
            <w:pPr>
              <w:pStyle w:val="Tabletext"/>
            </w:pPr>
            <w:r w:rsidRPr="00224223">
              <w:t>Conjoint surgery, conjoint specialist surgeon (H) (Anaes.) (Assist.)</w:t>
            </w:r>
          </w:p>
        </w:tc>
        <w:tc>
          <w:tcPr>
            <w:tcW w:w="834" w:type="pct"/>
            <w:gridSpan w:val="2"/>
            <w:tcBorders>
              <w:top w:val="single" w:sz="4" w:space="0" w:color="auto"/>
              <w:left w:val="nil"/>
              <w:bottom w:val="single" w:sz="4" w:space="0" w:color="auto"/>
              <w:right w:val="nil"/>
            </w:tcBorders>
            <w:shd w:val="clear" w:color="auto" w:fill="auto"/>
          </w:tcPr>
          <w:p w14:paraId="60ACB386" w14:textId="32E948A3" w:rsidR="001360AD" w:rsidRPr="00224223" w:rsidRDefault="001360AD" w:rsidP="001360AD">
            <w:pPr>
              <w:pStyle w:val="Tabletext"/>
              <w:jc w:val="right"/>
            </w:pPr>
            <w:r w:rsidRPr="00224223">
              <w:t>2,091.70</w:t>
            </w:r>
          </w:p>
        </w:tc>
      </w:tr>
      <w:tr w:rsidR="001360AD" w:rsidRPr="00224223" w14:paraId="7C6C347C" w14:textId="77777777" w:rsidTr="00D34DDD">
        <w:tc>
          <w:tcPr>
            <w:tcW w:w="685" w:type="pct"/>
            <w:tcBorders>
              <w:top w:val="single" w:sz="4" w:space="0" w:color="auto"/>
              <w:left w:val="nil"/>
              <w:bottom w:val="single" w:sz="4" w:space="0" w:color="auto"/>
              <w:right w:val="nil"/>
            </w:tcBorders>
            <w:shd w:val="clear" w:color="auto" w:fill="auto"/>
          </w:tcPr>
          <w:p w14:paraId="3E641DF7" w14:textId="3A945E1F" w:rsidR="001360AD" w:rsidRPr="00224223" w:rsidRDefault="001360AD" w:rsidP="001360AD">
            <w:pPr>
              <w:pStyle w:val="Tabletext"/>
            </w:pPr>
            <w:r w:rsidRPr="00224223">
              <w:lastRenderedPageBreak/>
              <w:t>46066</w:t>
            </w:r>
          </w:p>
        </w:tc>
        <w:tc>
          <w:tcPr>
            <w:tcW w:w="3481" w:type="pct"/>
            <w:tcBorders>
              <w:top w:val="single" w:sz="4" w:space="0" w:color="auto"/>
              <w:left w:val="nil"/>
              <w:bottom w:val="single" w:sz="4" w:space="0" w:color="auto"/>
              <w:right w:val="nil"/>
            </w:tcBorders>
            <w:shd w:val="clear" w:color="auto" w:fill="auto"/>
          </w:tcPr>
          <w:p w14:paraId="68EB9AFC" w14:textId="542C0D7E" w:rsidR="001360AD" w:rsidRPr="00224223" w:rsidRDefault="001360AD" w:rsidP="001360AD">
            <w:pPr>
              <w:pStyle w:val="Tabletext"/>
            </w:pPr>
            <w:r w:rsidRPr="00224223">
              <w:t>Double free flap, including one free transfer of tissue with a vascularized bone component, for the repair of major defect of the head or neck or other non</w:t>
            </w:r>
            <w:r w:rsidR="00BA02C8">
              <w:noBreakHyphen/>
            </w:r>
            <w:r w:rsidRPr="00224223">
              <w:t>breast defect, all necessary elements of the operation, including (but not limited to):</w:t>
            </w:r>
          </w:p>
          <w:p w14:paraId="31A59994" w14:textId="77777777" w:rsidR="001360AD" w:rsidRPr="00224223" w:rsidRDefault="001360AD" w:rsidP="001360AD">
            <w:pPr>
              <w:pStyle w:val="Tablea"/>
            </w:pPr>
            <w:r w:rsidRPr="00224223">
              <w:t>(a) anastomoses of all required vessels using microvascular techniques; and</w:t>
            </w:r>
          </w:p>
          <w:p w14:paraId="3901890D" w14:textId="77777777" w:rsidR="001360AD" w:rsidRPr="00224223" w:rsidRDefault="001360AD" w:rsidP="001360AD">
            <w:pPr>
              <w:pStyle w:val="Tablea"/>
            </w:pPr>
            <w:r w:rsidRPr="00224223">
              <w:t>(b) harvesting of flap (including osteotomies); and</w:t>
            </w:r>
          </w:p>
          <w:p w14:paraId="0AF379BD" w14:textId="77777777" w:rsidR="001360AD" w:rsidRPr="00224223" w:rsidRDefault="001360AD" w:rsidP="001360AD">
            <w:pPr>
              <w:pStyle w:val="Tablea"/>
            </w:pPr>
            <w:r w:rsidRPr="00224223">
              <w:t>(c) raising of tissue on a vascular pedicle; and</w:t>
            </w:r>
          </w:p>
          <w:p w14:paraId="3991FC1C" w14:textId="77777777" w:rsidR="001360AD" w:rsidRPr="00224223" w:rsidRDefault="001360AD" w:rsidP="001360AD">
            <w:pPr>
              <w:pStyle w:val="Tablea"/>
            </w:pPr>
            <w:r w:rsidRPr="00224223">
              <w:t>(d) preparation of recipient vessels; and</w:t>
            </w:r>
          </w:p>
          <w:p w14:paraId="30819DB5" w14:textId="77777777" w:rsidR="001360AD" w:rsidRPr="00224223" w:rsidRDefault="001360AD" w:rsidP="001360AD">
            <w:pPr>
              <w:pStyle w:val="Tablea"/>
            </w:pPr>
            <w:r w:rsidRPr="00224223">
              <w:t>(e) transfer of tissue, including fixation of bony element and inset of tissue at recipient site; and</w:t>
            </w:r>
          </w:p>
          <w:p w14:paraId="778BF2EE" w14:textId="77777777" w:rsidR="001360AD" w:rsidRPr="00224223" w:rsidRDefault="001360AD" w:rsidP="001360AD">
            <w:pPr>
              <w:pStyle w:val="Tablea"/>
            </w:pPr>
            <w:r w:rsidRPr="00224223">
              <w:t>(f) direct repair of secondary cutaneous defect, if performed;</w:t>
            </w:r>
          </w:p>
          <w:p w14:paraId="4EF38DEB" w14:textId="77777777" w:rsidR="001360AD" w:rsidRPr="00224223" w:rsidRDefault="001360AD" w:rsidP="001360AD">
            <w:pPr>
              <w:pStyle w:val="Tabletext"/>
            </w:pPr>
            <w:r w:rsidRPr="00224223">
              <w:t>other than the following:</w:t>
            </w:r>
          </w:p>
          <w:p w14:paraId="70985B24" w14:textId="77777777" w:rsidR="001360AD" w:rsidRPr="00224223" w:rsidRDefault="001360AD" w:rsidP="001360AD">
            <w:pPr>
              <w:pStyle w:val="Tablea"/>
            </w:pPr>
            <w:r w:rsidRPr="00224223">
              <w:t>(g) bony reshaping for purposes of reconstruction of maxilla, mandible or skull base;</w:t>
            </w:r>
          </w:p>
          <w:p w14:paraId="1FED6E10" w14:textId="77777777" w:rsidR="001360AD" w:rsidRPr="00224223" w:rsidRDefault="001360AD" w:rsidP="001360AD">
            <w:pPr>
              <w:pStyle w:val="Tablea"/>
            </w:pPr>
            <w:r w:rsidRPr="00224223">
              <w:t>(h) a service associated with a service to which item 30166, 30169, 30175, 30176, 30177, 30179, 45501, 45502, 45504, 45505 or 45562 applies</w:t>
            </w:r>
          </w:p>
          <w:p w14:paraId="21DE5C4E" w14:textId="72A42A8F" w:rsidR="001360AD" w:rsidRPr="00224223" w:rsidRDefault="001360AD" w:rsidP="001360AD">
            <w:pPr>
              <w:pStyle w:val="Tabletext"/>
            </w:pPr>
            <w:r w:rsidRPr="00224223">
              <w:t>Conjoint surgery, principal specialist surgeon (H) (Anaes.) (Assist.)</w:t>
            </w:r>
          </w:p>
        </w:tc>
        <w:tc>
          <w:tcPr>
            <w:tcW w:w="834" w:type="pct"/>
            <w:gridSpan w:val="2"/>
            <w:tcBorders>
              <w:top w:val="single" w:sz="4" w:space="0" w:color="auto"/>
              <w:left w:val="nil"/>
              <w:bottom w:val="single" w:sz="4" w:space="0" w:color="auto"/>
              <w:right w:val="nil"/>
            </w:tcBorders>
            <w:shd w:val="clear" w:color="auto" w:fill="auto"/>
          </w:tcPr>
          <w:p w14:paraId="6A87F26D" w14:textId="1F01AC7B" w:rsidR="001360AD" w:rsidRPr="00224223" w:rsidRDefault="001360AD" w:rsidP="001360AD">
            <w:pPr>
              <w:pStyle w:val="Tabletext"/>
              <w:jc w:val="right"/>
            </w:pPr>
            <w:r w:rsidRPr="00224223">
              <w:t>4,183.15</w:t>
            </w:r>
          </w:p>
        </w:tc>
      </w:tr>
      <w:tr w:rsidR="001360AD" w:rsidRPr="00224223" w14:paraId="4D915EBE" w14:textId="77777777" w:rsidTr="00D34DDD">
        <w:tc>
          <w:tcPr>
            <w:tcW w:w="685" w:type="pct"/>
            <w:tcBorders>
              <w:top w:val="single" w:sz="4" w:space="0" w:color="auto"/>
              <w:left w:val="nil"/>
              <w:bottom w:val="single" w:sz="4" w:space="0" w:color="auto"/>
              <w:right w:val="nil"/>
            </w:tcBorders>
            <w:shd w:val="clear" w:color="auto" w:fill="auto"/>
          </w:tcPr>
          <w:p w14:paraId="6B7AAF61" w14:textId="1E42C054" w:rsidR="001360AD" w:rsidRPr="00224223" w:rsidRDefault="001360AD" w:rsidP="001360AD">
            <w:pPr>
              <w:pStyle w:val="Tabletext"/>
            </w:pPr>
            <w:r w:rsidRPr="00224223">
              <w:t>46068</w:t>
            </w:r>
          </w:p>
        </w:tc>
        <w:tc>
          <w:tcPr>
            <w:tcW w:w="3481" w:type="pct"/>
            <w:tcBorders>
              <w:top w:val="single" w:sz="4" w:space="0" w:color="auto"/>
              <w:left w:val="nil"/>
              <w:bottom w:val="single" w:sz="4" w:space="0" w:color="auto"/>
              <w:right w:val="nil"/>
            </w:tcBorders>
            <w:shd w:val="clear" w:color="auto" w:fill="auto"/>
          </w:tcPr>
          <w:p w14:paraId="01D92199" w14:textId="7E0095A6" w:rsidR="001360AD" w:rsidRPr="00224223" w:rsidRDefault="001360AD" w:rsidP="001360AD">
            <w:pPr>
              <w:pStyle w:val="Tabletext"/>
            </w:pPr>
            <w:r w:rsidRPr="00224223">
              <w:t>Double free flap, including one free transfer of tissue with a vascularized bone component, for the repair of major defect of the head or neck or other non</w:t>
            </w:r>
            <w:r w:rsidR="00BA02C8">
              <w:noBreakHyphen/>
            </w:r>
            <w:r w:rsidRPr="00224223">
              <w:t>breast defect, all necessary elements of the operation, including (but not limited to):</w:t>
            </w:r>
          </w:p>
          <w:p w14:paraId="01EA9E36" w14:textId="77777777" w:rsidR="001360AD" w:rsidRPr="00224223" w:rsidRDefault="001360AD" w:rsidP="001360AD">
            <w:pPr>
              <w:pStyle w:val="Tablea"/>
            </w:pPr>
            <w:r w:rsidRPr="00224223">
              <w:t>(a) anastomoses of all required vessels using microvascular techniques; and</w:t>
            </w:r>
          </w:p>
          <w:p w14:paraId="20C436DE" w14:textId="77777777" w:rsidR="001360AD" w:rsidRPr="00224223" w:rsidRDefault="001360AD" w:rsidP="001360AD">
            <w:pPr>
              <w:pStyle w:val="Tablea"/>
            </w:pPr>
            <w:r w:rsidRPr="00224223">
              <w:t>(b) harvesting of flap (including osteotomies); and</w:t>
            </w:r>
          </w:p>
          <w:p w14:paraId="2279A46F" w14:textId="77777777" w:rsidR="001360AD" w:rsidRPr="00224223" w:rsidRDefault="001360AD" w:rsidP="001360AD">
            <w:pPr>
              <w:pStyle w:val="Tablea"/>
            </w:pPr>
            <w:r w:rsidRPr="00224223">
              <w:t>(c) raising of tissue on a vascular pedicle; and</w:t>
            </w:r>
          </w:p>
          <w:p w14:paraId="2FA5F497" w14:textId="77777777" w:rsidR="001360AD" w:rsidRPr="00224223" w:rsidRDefault="001360AD" w:rsidP="001360AD">
            <w:pPr>
              <w:pStyle w:val="Tablea"/>
            </w:pPr>
            <w:r w:rsidRPr="00224223">
              <w:t>(d) preparation of recipient vessels; and</w:t>
            </w:r>
          </w:p>
          <w:p w14:paraId="0CA51C86" w14:textId="77777777" w:rsidR="001360AD" w:rsidRPr="00224223" w:rsidRDefault="001360AD" w:rsidP="001360AD">
            <w:pPr>
              <w:pStyle w:val="Tablea"/>
            </w:pPr>
            <w:r w:rsidRPr="00224223">
              <w:t>(e) transfer of tissue, including fixation of bony element and inset of tissue at recipient site; and</w:t>
            </w:r>
          </w:p>
          <w:p w14:paraId="35440816" w14:textId="77777777" w:rsidR="001360AD" w:rsidRPr="00224223" w:rsidRDefault="001360AD" w:rsidP="001360AD">
            <w:pPr>
              <w:pStyle w:val="Tablea"/>
            </w:pPr>
            <w:r w:rsidRPr="00224223">
              <w:t>(f) direct repair of secondary cutaneous defect, if performed;</w:t>
            </w:r>
          </w:p>
          <w:p w14:paraId="0DF711CE" w14:textId="77777777" w:rsidR="001360AD" w:rsidRPr="00224223" w:rsidRDefault="001360AD" w:rsidP="001360AD">
            <w:pPr>
              <w:pStyle w:val="Tabletext"/>
            </w:pPr>
            <w:r w:rsidRPr="00224223">
              <w:t>other than the following:</w:t>
            </w:r>
          </w:p>
          <w:p w14:paraId="5A72CF32" w14:textId="77777777" w:rsidR="001360AD" w:rsidRPr="00224223" w:rsidRDefault="001360AD" w:rsidP="001360AD">
            <w:pPr>
              <w:pStyle w:val="Tablea"/>
            </w:pPr>
            <w:r w:rsidRPr="00224223">
              <w:t>(g) bony reshaping for purposes of reconstruction of maxilla, mandible or skull base;</w:t>
            </w:r>
          </w:p>
          <w:p w14:paraId="01839652" w14:textId="77777777" w:rsidR="001360AD" w:rsidRPr="00224223" w:rsidRDefault="001360AD" w:rsidP="001360AD">
            <w:pPr>
              <w:pStyle w:val="Tablea"/>
            </w:pPr>
            <w:r w:rsidRPr="00224223">
              <w:t>(h) a service associated with a service to which item 30166, 30169, 30175, 30176, 30177, 30179, 45501, 45502, 45504, 45505 or 45562 applies</w:t>
            </w:r>
          </w:p>
          <w:p w14:paraId="5CA6F9E6" w14:textId="302A8382" w:rsidR="001360AD" w:rsidRPr="00224223" w:rsidRDefault="001360AD" w:rsidP="001360AD">
            <w:pPr>
              <w:pStyle w:val="Tabletext"/>
            </w:pPr>
            <w:r w:rsidRPr="00224223">
              <w:t>Conjoint surgery, conjoint specialist surgeon (H) (Anaes.) (Assist.)</w:t>
            </w:r>
          </w:p>
        </w:tc>
        <w:tc>
          <w:tcPr>
            <w:tcW w:w="834" w:type="pct"/>
            <w:gridSpan w:val="2"/>
            <w:tcBorders>
              <w:top w:val="single" w:sz="4" w:space="0" w:color="auto"/>
              <w:left w:val="nil"/>
              <w:bottom w:val="single" w:sz="4" w:space="0" w:color="auto"/>
              <w:right w:val="nil"/>
            </w:tcBorders>
            <w:shd w:val="clear" w:color="auto" w:fill="auto"/>
          </w:tcPr>
          <w:p w14:paraId="0CCDC87F" w14:textId="6A03E326" w:rsidR="001360AD" w:rsidRPr="00224223" w:rsidRDefault="001360AD" w:rsidP="001360AD">
            <w:pPr>
              <w:pStyle w:val="Tabletext"/>
              <w:jc w:val="right"/>
            </w:pPr>
            <w:r w:rsidRPr="00224223">
              <w:t>3,137.55</w:t>
            </w:r>
          </w:p>
        </w:tc>
      </w:tr>
      <w:tr w:rsidR="001360AD" w:rsidRPr="00224223" w14:paraId="5D7116BA" w14:textId="77777777" w:rsidTr="00D34DDD">
        <w:tc>
          <w:tcPr>
            <w:tcW w:w="685" w:type="pct"/>
            <w:tcBorders>
              <w:top w:val="single" w:sz="4" w:space="0" w:color="auto"/>
              <w:left w:val="nil"/>
              <w:bottom w:val="single" w:sz="4" w:space="0" w:color="auto"/>
              <w:right w:val="nil"/>
            </w:tcBorders>
            <w:shd w:val="clear" w:color="auto" w:fill="auto"/>
          </w:tcPr>
          <w:p w14:paraId="57C5A7CD" w14:textId="322E14BD" w:rsidR="001360AD" w:rsidRPr="00224223" w:rsidRDefault="001360AD" w:rsidP="001360AD">
            <w:pPr>
              <w:pStyle w:val="Tabletext"/>
            </w:pPr>
            <w:r w:rsidRPr="00224223">
              <w:t>46070</w:t>
            </w:r>
          </w:p>
        </w:tc>
        <w:tc>
          <w:tcPr>
            <w:tcW w:w="3481" w:type="pct"/>
            <w:tcBorders>
              <w:top w:val="single" w:sz="4" w:space="0" w:color="auto"/>
              <w:left w:val="nil"/>
              <w:bottom w:val="single" w:sz="4" w:space="0" w:color="auto"/>
              <w:right w:val="nil"/>
            </w:tcBorders>
            <w:shd w:val="clear" w:color="auto" w:fill="auto"/>
          </w:tcPr>
          <w:p w14:paraId="2CDE766C" w14:textId="77777777" w:rsidR="001360AD" w:rsidRPr="00224223" w:rsidRDefault="001360AD" w:rsidP="001360AD">
            <w:pPr>
              <w:pStyle w:val="Tabletext"/>
            </w:pPr>
            <w:r w:rsidRPr="00224223">
              <w:t>Double free flap, including 2 free transfers of tissue (reconstructive surgery) for the repair of major tissue defect, involving anastomoses of all required vessels using microvascular techniques, all necessary elements of the operation, including (but not limited to):</w:t>
            </w:r>
          </w:p>
          <w:p w14:paraId="6D71C5F4" w14:textId="77777777" w:rsidR="001360AD" w:rsidRPr="00224223" w:rsidRDefault="001360AD" w:rsidP="001360AD">
            <w:pPr>
              <w:pStyle w:val="Tablea"/>
            </w:pPr>
            <w:r w:rsidRPr="00224223">
              <w:lastRenderedPageBreak/>
              <w:t>(a) raising each flap of tissue on a separate vascular pedicle; and</w:t>
            </w:r>
          </w:p>
          <w:p w14:paraId="40C40EBD" w14:textId="77777777" w:rsidR="001360AD" w:rsidRPr="00224223" w:rsidRDefault="001360AD" w:rsidP="001360AD">
            <w:pPr>
              <w:pStyle w:val="Tablea"/>
            </w:pPr>
            <w:r w:rsidRPr="00224223">
              <w:t>(b) preparation of recipient vessels; and</w:t>
            </w:r>
          </w:p>
          <w:p w14:paraId="3C762E1F" w14:textId="77777777" w:rsidR="001360AD" w:rsidRPr="00224223" w:rsidRDefault="001360AD" w:rsidP="001360AD">
            <w:pPr>
              <w:pStyle w:val="Tablea"/>
            </w:pPr>
            <w:r w:rsidRPr="00224223">
              <w:t>(c) transfer of tissue; and</w:t>
            </w:r>
          </w:p>
          <w:p w14:paraId="1CD41D5A" w14:textId="77777777" w:rsidR="001360AD" w:rsidRPr="00224223" w:rsidRDefault="001360AD" w:rsidP="001360AD">
            <w:pPr>
              <w:pStyle w:val="Tablea"/>
            </w:pPr>
            <w:r w:rsidRPr="00224223">
              <w:t>(d) inset of tissue at recipient site; and</w:t>
            </w:r>
          </w:p>
          <w:p w14:paraId="1076C11E" w14:textId="77777777" w:rsidR="001360AD" w:rsidRPr="00224223" w:rsidRDefault="001360AD" w:rsidP="001360AD">
            <w:pPr>
              <w:pStyle w:val="Tablea"/>
            </w:pPr>
            <w:r w:rsidRPr="00224223">
              <w:t>(e) direct repair of secondary cutaneous defect, if performed;</w:t>
            </w:r>
          </w:p>
          <w:p w14:paraId="36DB50F3" w14:textId="77777777" w:rsidR="001360AD" w:rsidRPr="00224223" w:rsidRDefault="001360AD" w:rsidP="001360AD">
            <w:pPr>
              <w:pStyle w:val="Tabletext"/>
            </w:pPr>
            <w:r w:rsidRPr="00224223">
              <w:t>other than a service:</w:t>
            </w:r>
          </w:p>
          <w:p w14:paraId="16BD44D5" w14:textId="77777777" w:rsidR="001360AD" w:rsidRPr="00224223" w:rsidRDefault="001360AD" w:rsidP="001360AD">
            <w:pPr>
              <w:pStyle w:val="Tablea"/>
            </w:pPr>
            <w:r w:rsidRPr="00224223">
              <w:t>(f) performed in the context of breast reconstruction; or</w:t>
            </w:r>
          </w:p>
          <w:p w14:paraId="76066EF3" w14:textId="77777777" w:rsidR="001360AD" w:rsidRPr="00224223" w:rsidRDefault="001360AD" w:rsidP="001360AD">
            <w:pPr>
              <w:pStyle w:val="Tablea"/>
            </w:pPr>
            <w:r w:rsidRPr="00224223">
              <w:t>(g) associated with a service to which item 30166, 30169, 30175, 30176, 30177, 30179, 45501, 45502, 45504, 45505 or 45562 applies</w:t>
            </w:r>
          </w:p>
          <w:p w14:paraId="54C351D7" w14:textId="6FDB5CBB" w:rsidR="001360AD" w:rsidRPr="00224223" w:rsidRDefault="001360AD" w:rsidP="001360AD">
            <w:pPr>
              <w:pStyle w:val="Tabletext"/>
            </w:pPr>
            <w:r w:rsidRPr="00224223">
              <w:t>Conjoint surgery, principal specialist surgeon (H) (Anaes.) (Assist.)</w:t>
            </w:r>
          </w:p>
        </w:tc>
        <w:tc>
          <w:tcPr>
            <w:tcW w:w="834" w:type="pct"/>
            <w:gridSpan w:val="2"/>
            <w:tcBorders>
              <w:top w:val="single" w:sz="4" w:space="0" w:color="auto"/>
              <w:left w:val="nil"/>
              <w:bottom w:val="single" w:sz="4" w:space="0" w:color="auto"/>
              <w:right w:val="nil"/>
            </w:tcBorders>
            <w:shd w:val="clear" w:color="auto" w:fill="auto"/>
          </w:tcPr>
          <w:p w14:paraId="6427944C" w14:textId="4D8166E5" w:rsidR="001360AD" w:rsidRPr="00224223" w:rsidRDefault="001360AD" w:rsidP="001360AD">
            <w:pPr>
              <w:pStyle w:val="Tabletext"/>
              <w:jc w:val="right"/>
            </w:pPr>
            <w:r w:rsidRPr="00224223">
              <w:lastRenderedPageBreak/>
              <w:t>4,183.15</w:t>
            </w:r>
          </w:p>
        </w:tc>
      </w:tr>
      <w:tr w:rsidR="001360AD" w:rsidRPr="00224223" w14:paraId="31A9F977" w14:textId="77777777" w:rsidTr="00D34DDD">
        <w:tc>
          <w:tcPr>
            <w:tcW w:w="685" w:type="pct"/>
            <w:tcBorders>
              <w:top w:val="single" w:sz="4" w:space="0" w:color="auto"/>
              <w:left w:val="nil"/>
              <w:bottom w:val="single" w:sz="4" w:space="0" w:color="auto"/>
              <w:right w:val="nil"/>
            </w:tcBorders>
            <w:shd w:val="clear" w:color="auto" w:fill="auto"/>
          </w:tcPr>
          <w:p w14:paraId="584AF0F1" w14:textId="78554DDB" w:rsidR="001360AD" w:rsidRPr="00224223" w:rsidRDefault="001360AD" w:rsidP="001360AD">
            <w:pPr>
              <w:pStyle w:val="Tabletext"/>
            </w:pPr>
            <w:r w:rsidRPr="00224223">
              <w:t>46072</w:t>
            </w:r>
          </w:p>
        </w:tc>
        <w:tc>
          <w:tcPr>
            <w:tcW w:w="3481" w:type="pct"/>
            <w:tcBorders>
              <w:top w:val="single" w:sz="4" w:space="0" w:color="auto"/>
              <w:left w:val="nil"/>
              <w:bottom w:val="single" w:sz="4" w:space="0" w:color="auto"/>
              <w:right w:val="nil"/>
            </w:tcBorders>
            <w:shd w:val="clear" w:color="auto" w:fill="auto"/>
          </w:tcPr>
          <w:p w14:paraId="7B98D59F" w14:textId="77777777" w:rsidR="001360AD" w:rsidRPr="00224223" w:rsidRDefault="001360AD" w:rsidP="001360AD">
            <w:pPr>
              <w:pStyle w:val="Tabletext"/>
            </w:pPr>
            <w:r w:rsidRPr="00224223">
              <w:t>Double free flap, including 2 free transfers of tissue (reconstructive surgery) for the repair of major tissue defect, involving anastomoses of all required vessels using microvascular techniques, all necessary elements of the operation including (but not limited to):</w:t>
            </w:r>
          </w:p>
          <w:p w14:paraId="314839C3" w14:textId="77777777" w:rsidR="001360AD" w:rsidRPr="00224223" w:rsidRDefault="001360AD" w:rsidP="001360AD">
            <w:pPr>
              <w:pStyle w:val="Tablea"/>
            </w:pPr>
            <w:r w:rsidRPr="00224223">
              <w:t>(a) raising each flap of tissue on a separate vascular pedicle; and</w:t>
            </w:r>
          </w:p>
          <w:p w14:paraId="3ADCB133" w14:textId="77777777" w:rsidR="001360AD" w:rsidRPr="00224223" w:rsidRDefault="001360AD" w:rsidP="001360AD">
            <w:pPr>
              <w:pStyle w:val="Tablea"/>
            </w:pPr>
            <w:r w:rsidRPr="00224223">
              <w:t>(b) preparation of recipient vessels; and</w:t>
            </w:r>
          </w:p>
          <w:p w14:paraId="3F86D6AE" w14:textId="77777777" w:rsidR="001360AD" w:rsidRPr="00224223" w:rsidRDefault="001360AD" w:rsidP="001360AD">
            <w:pPr>
              <w:pStyle w:val="Tablea"/>
            </w:pPr>
            <w:r w:rsidRPr="00224223">
              <w:t>(c) transfer of tissue; and</w:t>
            </w:r>
          </w:p>
          <w:p w14:paraId="32E6B34B" w14:textId="77777777" w:rsidR="001360AD" w:rsidRPr="00224223" w:rsidRDefault="001360AD" w:rsidP="001360AD">
            <w:pPr>
              <w:pStyle w:val="Tablea"/>
            </w:pPr>
            <w:r w:rsidRPr="00224223">
              <w:t>(d) inset of tissue at recipient site; and</w:t>
            </w:r>
          </w:p>
          <w:p w14:paraId="5779152B" w14:textId="77777777" w:rsidR="001360AD" w:rsidRPr="00224223" w:rsidRDefault="001360AD" w:rsidP="001360AD">
            <w:pPr>
              <w:pStyle w:val="Tablea"/>
            </w:pPr>
            <w:r w:rsidRPr="00224223">
              <w:t>(e) direct repair of secondary cutaneous defect, if performed;</w:t>
            </w:r>
          </w:p>
          <w:p w14:paraId="5B2DF30D" w14:textId="77777777" w:rsidR="001360AD" w:rsidRPr="00224223" w:rsidRDefault="001360AD" w:rsidP="001360AD">
            <w:pPr>
              <w:pStyle w:val="Tabletext"/>
            </w:pPr>
            <w:r w:rsidRPr="00224223">
              <w:t>other than a service:</w:t>
            </w:r>
          </w:p>
          <w:p w14:paraId="0CD23129" w14:textId="77777777" w:rsidR="001360AD" w:rsidRPr="00224223" w:rsidRDefault="001360AD" w:rsidP="001360AD">
            <w:pPr>
              <w:pStyle w:val="Tablea"/>
            </w:pPr>
            <w:r w:rsidRPr="00224223">
              <w:t>(f) performed in the context of breast reconstruction; or</w:t>
            </w:r>
          </w:p>
          <w:p w14:paraId="76B4B9E6" w14:textId="77777777" w:rsidR="001360AD" w:rsidRPr="00224223" w:rsidRDefault="001360AD" w:rsidP="001360AD">
            <w:pPr>
              <w:pStyle w:val="Tablea"/>
            </w:pPr>
            <w:r w:rsidRPr="00224223">
              <w:t>(g) associated with a service to which item 30166, 30169, 30175, 30176, 30177, 30179, 45501, 45502, 45504, 45505 or 45562 applies</w:t>
            </w:r>
          </w:p>
          <w:p w14:paraId="4E0A212C" w14:textId="0E4C9BC0" w:rsidR="001360AD" w:rsidRPr="00224223" w:rsidRDefault="001360AD" w:rsidP="001360AD">
            <w:pPr>
              <w:pStyle w:val="Tabletext"/>
            </w:pPr>
            <w:r w:rsidRPr="00224223">
              <w:t>Conjoint surgery, conjoint specialist surgeon (H) (Anaes.) (Assist.)</w:t>
            </w:r>
          </w:p>
        </w:tc>
        <w:tc>
          <w:tcPr>
            <w:tcW w:w="834" w:type="pct"/>
            <w:gridSpan w:val="2"/>
            <w:tcBorders>
              <w:top w:val="single" w:sz="4" w:space="0" w:color="auto"/>
              <w:left w:val="nil"/>
              <w:bottom w:val="single" w:sz="4" w:space="0" w:color="auto"/>
              <w:right w:val="nil"/>
            </w:tcBorders>
            <w:shd w:val="clear" w:color="auto" w:fill="auto"/>
          </w:tcPr>
          <w:p w14:paraId="75A763BB" w14:textId="2BFFDD82" w:rsidR="001360AD" w:rsidRPr="00224223" w:rsidRDefault="001360AD" w:rsidP="001360AD">
            <w:pPr>
              <w:pStyle w:val="Tabletext"/>
              <w:jc w:val="right"/>
            </w:pPr>
            <w:r w:rsidRPr="00224223">
              <w:t>3,137.55</w:t>
            </w:r>
          </w:p>
        </w:tc>
      </w:tr>
      <w:tr w:rsidR="001360AD" w:rsidRPr="00224223" w14:paraId="7C4E641B" w14:textId="77777777" w:rsidTr="00D34DDD">
        <w:tc>
          <w:tcPr>
            <w:tcW w:w="685" w:type="pct"/>
            <w:tcBorders>
              <w:top w:val="single" w:sz="4" w:space="0" w:color="auto"/>
              <w:left w:val="nil"/>
              <w:bottom w:val="single" w:sz="4" w:space="0" w:color="auto"/>
              <w:right w:val="nil"/>
            </w:tcBorders>
            <w:shd w:val="clear" w:color="auto" w:fill="auto"/>
          </w:tcPr>
          <w:p w14:paraId="2ECEDBCD" w14:textId="11E18604" w:rsidR="001360AD" w:rsidRPr="00224223" w:rsidRDefault="001360AD" w:rsidP="001360AD">
            <w:pPr>
              <w:pStyle w:val="Tabletext"/>
            </w:pPr>
            <w:r w:rsidRPr="00224223">
              <w:t>46080</w:t>
            </w:r>
          </w:p>
        </w:tc>
        <w:tc>
          <w:tcPr>
            <w:tcW w:w="3481" w:type="pct"/>
            <w:tcBorders>
              <w:top w:val="single" w:sz="4" w:space="0" w:color="auto"/>
              <w:left w:val="nil"/>
              <w:bottom w:val="single" w:sz="4" w:space="0" w:color="auto"/>
              <w:right w:val="nil"/>
            </w:tcBorders>
            <w:shd w:val="clear" w:color="auto" w:fill="auto"/>
          </w:tcPr>
          <w:p w14:paraId="13DF0D5D" w14:textId="1BFDC7FB" w:rsidR="001360AD" w:rsidRPr="00224223" w:rsidRDefault="001360AD" w:rsidP="001360AD">
            <w:pPr>
              <w:pStyle w:val="Tabletext"/>
            </w:pPr>
            <w:r w:rsidRPr="00224223">
              <w:t>Post</w:t>
            </w:r>
            <w:r w:rsidR="00BA02C8">
              <w:noBreakHyphen/>
            </w:r>
            <w:r w:rsidRPr="00224223">
              <w:t>mastectomy breast reconstruction, autologous, single surgeon (unilateral) using a myocutaneous or perforator flap, by microsurgical transfer:</w:t>
            </w:r>
          </w:p>
          <w:p w14:paraId="6F106E51" w14:textId="77777777" w:rsidR="001360AD" w:rsidRPr="00224223" w:rsidRDefault="001360AD" w:rsidP="001360AD">
            <w:pPr>
              <w:pStyle w:val="Tablea"/>
            </w:pPr>
            <w:r w:rsidRPr="00224223">
              <w:t>(a) including anastomosis of artery and one or more veins (including repair of secondary skin defect); but</w:t>
            </w:r>
          </w:p>
          <w:p w14:paraId="646508D8" w14:textId="77777777" w:rsidR="001360AD" w:rsidRPr="00224223" w:rsidRDefault="001360AD" w:rsidP="001360AD">
            <w:pPr>
              <w:pStyle w:val="Tablea"/>
            </w:pPr>
            <w:r w:rsidRPr="00224223">
              <w:t>(b) excluding repair of muscular aponeurotic layer;</w:t>
            </w:r>
          </w:p>
          <w:p w14:paraId="50D32056" w14:textId="13112435" w:rsidR="001360AD" w:rsidRPr="00224223" w:rsidRDefault="001360AD" w:rsidP="001360AD">
            <w:pPr>
              <w:pStyle w:val="Tabletext"/>
            </w:pPr>
            <w:r w:rsidRPr="00224223">
              <w:t>other than a service associated with a service to which item 30166, 30169, 30175, 30177 or 30179 applies (H) (Anaes.) (Assist.)</w:t>
            </w:r>
          </w:p>
        </w:tc>
        <w:tc>
          <w:tcPr>
            <w:tcW w:w="834" w:type="pct"/>
            <w:gridSpan w:val="2"/>
            <w:tcBorders>
              <w:top w:val="single" w:sz="4" w:space="0" w:color="auto"/>
              <w:left w:val="nil"/>
              <w:bottom w:val="single" w:sz="4" w:space="0" w:color="auto"/>
              <w:right w:val="nil"/>
            </w:tcBorders>
            <w:shd w:val="clear" w:color="auto" w:fill="auto"/>
          </w:tcPr>
          <w:p w14:paraId="4E8C6D6A" w14:textId="13A6C1A6" w:rsidR="001360AD" w:rsidRPr="00224223" w:rsidRDefault="001360AD" w:rsidP="001360AD">
            <w:pPr>
              <w:pStyle w:val="Tabletext"/>
              <w:jc w:val="right"/>
            </w:pPr>
            <w:r w:rsidRPr="00224223">
              <w:t>3,216.55</w:t>
            </w:r>
          </w:p>
        </w:tc>
      </w:tr>
      <w:tr w:rsidR="001360AD" w:rsidRPr="00224223" w14:paraId="050A1D72" w14:textId="77777777" w:rsidTr="00D34DDD">
        <w:tc>
          <w:tcPr>
            <w:tcW w:w="685" w:type="pct"/>
            <w:tcBorders>
              <w:top w:val="single" w:sz="4" w:space="0" w:color="auto"/>
              <w:left w:val="nil"/>
              <w:bottom w:val="single" w:sz="4" w:space="0" w:color="auto"/>
              <w:right w:val="nil"/>
            </w:tcBorders>
            <w:shd w:val="clear" w:color="auto" w:fill="auto"/>
          </w:tcPr>
          <w:p w14:paraId="2CD9453B" w14:textId="7F5FC036" w:rsidR="001360AD" w:rsidRPr="00224223" w:rsidRDefault="001360AD" w:rsidP="001360AD">
            <w:pPr>
              <w:pStyle w:val="Tabletext"/>
            </w:pPr>
            <w:r w:rsidRPr="00224223">
              <w:t>46082</w:t>
            </w:r>
          </w:p>
        </w:tc>
        <w:tc>
          <w:tcPr>
            <w:tcW w:w="3481" w:type="pct"/>
            <w:tcBorders>
              <w:top w:val="single" w:sz="4" w:space="0" w:color="auto"/>
              <w:left w:val="nil"/>
              <w:bottom w:val="single" w:sz="4" w:space="0" w:color="auto"/>
              <w:right w:val="nil"/>
            </w:tcBorders>
            <w:shd w:val="clear" w:color="auto" w:fill="auto"/>
          </w:tcPr>
          <w:p w14:paraId="175DDFB1" w14:textId="44036DDC" w:rsidR="001360AD" w:rsidRPr="00224223" w:rsidRDefault="001360AD" w:rsidP="001360AD">
            <w:pPr>
              <w:pStyle w:val="Tabletext"/>
            </w:pPr>
            <w:r w:rsidRPr="00224223">
              <w:t>Post</w:t>
            </w:r>
            <w:r w:rsidR="00BA02C8">
              <w:noBreakHyphen/>
            </w:r>
            <w:r w:rsidRPr="00224223">
              <w:t>mastectomy breast reconstruction, autologous, single surgeon (bilateral) using a myocutaneous or perforator flap, by microsurgical transfer:</w:t>
            </w:r>
          </w:p>
          <w:p w14:paraId="075B3763" w14:textId="77777777" w:rsidR="001360AD" w:rsidRPr="00224223" w:rsidRDefault="001360AD" w:rsidP="001360AD">
            <w:pPr>
              <w:pStyle w:val="Tablea"/>
            </w:pPr>
            <w:r w:rsidRPr="00224223">
              <w:t>(a) including anastomoses of arteries and veins (including repair of secondary skin defect); but</w:t>
            </w:r>
          </w:p>
          <w:p w14:paraId="51687947" w14:textId="77777777" w:rsidR="001360AD" w:rsidRPr="00224223" w:rsidRDefault="001360AD" w:rsidP="001360AD">
            <w:pPr>
              <w:pStyle w:val="Tablea"/>
            </w:pPr>
            <w:r w:rsidRPr="00224223">
              <w:t>(b) excluding repair of muscular aponeurotic layer;</w:t>
            </w:r>
          </w:p>
          <w:p w14:paraId="2641BFCD" w14:textId="300167FE" w:rsidR="001360AD" w:rsidRPr="00224223" w:rsidRDefault="001360AD" w:rsidP="001360AD">
            <w:pPr>
              <w:pStyle w:val="Tabletext"/>
            </w:pPr>
            <w:r w:rsidRPr="00224223">
              <w:t>other than a service associated with a service to which item 30166, 30169, 30175, 30177 or 30179 applies (H) (Anaes.) (Assist.)</w:t>
            </w:r>
          </w:p>
        </w:tc>
        <w:tc>
          <w:tcPr>
            <w:tcW w:w="834" w:type="pct"/>
            <w:gridSpan w:val="2"/>
            <w:tcBorders>
              <w:top w:val="single" w:sz="4" w:space="0" w:color="auto"/>
              <w:left w:val="nil"/>
              <w:bottom w:val="single" w:sz="4" w:space="0" w:color="auto"/>
              <w:right w:val="nil"/>
            </w:tcBorders>
            <w:shd w:val="clear" w:color="auto" w:fill="auto"/>
          </w:tcPr>
          <w:p w14:paraId="4367ED5F" w14:textId="40FF54E3" w:rsidR="001360AD" w:rsidRPr="00224223" w:rsidRDefault="001360AD" w:rsidP="001360AD">
            <w:pPr>
              <w:pStyle w:val="Tabletext"/>
              <w:jc w:val="right"/>
            </w:pPr>
            <w:r w:rsidRPr="00224223">
              <w:t>5,629.00</w:t>
            </w:r>
          </w:p>
        </w:tc>
      </w:tr>
      <w:tr w:rsidR="001360AD" w:rsidRPr="00224223" w14:paraId="4F593422" w14:textId="77777777" w:rsidTr="00D34DDD">
        <w:tc>
          <w:tcPr>
            <w:tcW w:w="685" w:type="pct"/>
            <w:tcBorders>
              <w:top w:val="single" w:sz="4" w:space="0" w:color="auto"/>
              <w:left w:val="nil"/>
              <w:bottom w:val="single" w:sz="4" w:space="0" w:color="auto"/>
              <w:right w:val="nil"/>
            </w:tcBorders>
            <w:shd w:val="clear" w:color="auto" w:fill="auto"/>
          </w:tcPr>
          <w:p w14:paraId="45F64266" w14:textId="1E686B99" w:rsidR="001360AD" w:rsidRPr="00224223" w:rsidRDefault="001360AD" w:rsidP="001360AD">
            <w:pPr>
              <w:pStyle w:val="Tabletext"/>
            </w:pPr>
            <w:r w:rsidRPr="00224223">
              <w:lastRenderedPageBreak/>
              <w:t>46084</w:t>
            </w:r>
          </w:p>
        </w:tc>
        <w:tc>
          <w:tcPr>
            <w:tcW w:w="3481" w:type="pct"/>
            <w:tcBorders>
              <w:top w:val="single" w:sz="4" w:space="0" w:color="auto"/>
              <w:left w:val="nil"/>
              <w:bottom w:val="single" w:sz="4" w:space="0" w:color="auto"/>
              <w:right w:val="nil"/>
            </w:tcBorders>
            <w:shd w:val="clear" w:color="auto" w:fill="auto"/>
          </w:tcPr>
          <w:p w14:paraId="26F48BF9" w14:textId="080D1761" w:rsidR="001360AD" w:rsidRPr="00224223" w:rsidRDefault="001360AD" w:rsidP="001360AD">
            <w:pPr>
              <w:pStyle w:val="Tabletext"/>
            </w:pPr>
            <w:r w:rsidRPr="00224223">
              <w:t>Post</w:t>
            </w:r>
            <w:r w:rsidR="00BA02C8">
              <w:noBreakHyphen/>
            </w:r>
            <w:r w:rsidRPr="00224223">
              <w:t>mastectomy breast reconstruction, autologous, conjoint surgery (unilateral) using a myocutaneous or perforator flap, by microsurgical transfer:</w:t>
            </w:r>
          </w:p>
          <w:p w14:paraId="0EAA9C90" w14:textId="77777777" w:rsidR="001360AD" w:rsidRPr="00224223" w:rsidRDefault="001360AD" w:rsidP="001360AD">
            <w:pPr>
              <w:pStyle w:val="Tablea"/>
            </w:pPr>
            <w:r w:rsidRPr="00224223">
              <w:t>(a) including anastomosis of artery and one or more veins (including repair of secondary skin defect); but</w:t>
            </w:r>
          </w:p>
          <w:p w14:paraId="4244F044" w14:textId="77777777" w:rsidR="001360AD" w:rsidRPr="00224223" w:rsidRDefault="001360AD" w:rsidP="001360AD">
            <w:pPr>
              <w:pStyle w:val="Tablea"/>
            </w:pPr>
            <w:r w:rsidRPr="00224223">
              <w:t>(b) excluding repair of muscular aponeurotic layer;</w:t>
            </w:r>
          </w:p>
          <w:p w14:paraId="135E0AC4" w14:textId="69C24421" w:rsidR="001360AD" w:rsidRPr="00224223" w:rsidRDefault="001360AD" w:rsidP="001360AD">
            <w:pPr>
              <w:pStyle w:val="Tabletext"/>
            </w:pPr>
            <w:r w:rsidRPr="00224223">
              <w:t>other than a service associated with a service to which item 30166, 30169, 30175, 30177 or 30179 applies—conjoint surgery, principal specialist surgeon (H) (Anaes.) (Assist.)</w:t>
            </w:r>
          </w:p>
        </w:tc>
        <w:tc>
          <w:tcPr>
            <w:tcW w:w="834" w:type="pct"/>
            <w:gridSpan w:val="2"/>
            <w:tcBorders>
              <w:top w:val="single" w:sz="4" w:space="0" w:color="auto"/>
              <w:left w:val="nil"/>
              <w:bottom w:val="single" w:sz="4" w:space="0" w:color="auto"/>
              <w:right w:val="nil"/>
            </w:tcBorders>
            <w:shd w:val="clear" w:color="auto" w:fill="auto"/>
          </w:tcPr>
          <w:p w14:paraId="19CFAE2A" w14:textId="5CBCA79D" w:rsidR="001360AD" w:rsidRPr="00224223" w:rsidRDefault="001360AD" w:rsidP="001360AD">
            <w:pPr>
              <w:pStyle w:val="Tabletext"/>
              <w:jc w:val="right"/>
            </w:pPr>
            <w:r w:rsidRPr="00224223">
              <w:t>2,788.80</w:t>
            </w:r>
          </w:p>
        </w:tc>
      </w:tr>
      <w:tr w:rsidR="001360AD" w:rsidRPr="00224223" w14:paraId="6B16E810" w14:textId="77777777" w:rsidTr="00D34DDD">
        <w:tc>
          <w:tcPr>
            <w:tcW w:w="685" w:type="pct"/>
            <w:tcBorders>
              <w:top w:val="single" w:sz="4" w:space="0" w:color="auto"/>
              <w:left w:val="nil"/>
              <w:bottom w:val="single" w:sz="4" w:space="0" w:color="auto"/>
              <w:right w:val="nil"/>
            </w:tcBorders>
            <w:shd w:val="clear" w:color="auto" w:fill="auto"/>
          </w:tcPr>
          <w:p w14:paraId="4129964D" w14:textId="4C771504" w:rsidR="001360AD" w:rsidRPr="00224223" w:rsidRDefault="001360AD" w:rsidP="001360AD">
            <w:pPr>
              <w:pStyle w:val="Tabletext"/>
            </w:pPr>
            <w:r w:rsidRPr="00224223">
              <w:t>46086</w:t>
            </w:r>
          </w:p>
        </w:tc>
        <w:tc>
          <w:tcPr>
            <w:tcW w:w="3481" w:type="pct"/>
            <w:tcBorders>
              <w:top w:val="single" w:sz="4" w:space="0" w:color="auto"/>
              <w:left w:val="nil"/>
              <w:bottom w:val="single" w:sz="4" w:space="0" w:color="auto"/>
              <w:right w:val="nil"/>
            </w:tcBorders>
            <w:shd w:val="clear" w:color="auto" w:fill="auto"/>
          </w:tcPr>
          <w:p w14:paraId="0F6E1246" w14:textId="24485861" w:rsidR="001360AD" w:rsidRPr="00224223" w:rsidRDefault="001360AD" w:rsidP="001360AD">
            <w:pPr>
              <w:pStyle w:val="Tabletext"/>
            </w:pPr>
            <w:r w:rsidRPr="00224223">
              <w:t>Post</w:t>
            </w:r>
            <w:r w:rsidR="00BA02C8">
              <w:noBreakHyphen/>
            </w:r>
            <w:r w:rsidRPr="00224223">
              <w:t>mastectomy breast reconstruction, autologous, conjoint surgery (unilateral) using a myocutaneous or perforator flap, by microsurgical transfer:</w:t>
            </w:r>
          </w:p>
          <w:p w14:paraId="0CBFB66A" w14:textId="77777777" w:rsidR="001360AD" w:rsidRPr="00224223" w:rsidRDefault="001360AD" w:rsidP="001360AD">
            <w:pPr>
              <w:pStyle w:val="Tablea"/>
            </w:pPr>
            <w:r w:rsidRPr="00224223">
              <w:t>(a) including anastomosis of artery and one or more veins (including repair of secondary skin defect); but</w:t>
            </w:r>
          </w:p>
          <w:p w14:paraId="31C5AFB7" w14:textId="77777777" w:rsidR="001360AD" w:rsidRPr="00224223" w:rsidRDefault="001360AD" w:rsidP="001360AD">
            <w:pPr>
              <w:pStyle w:val="Tablea"/>
            </w:pPr>
            <w:r w:rsidRPr="00224223">
              <w:t>(b) excluding repair of muscular aponeurotic layer;</w:t>
            </w:r>
          </w:p>
          <w:p w14:paraId="7377EC39" w14:textId="07F2C398" w:rsidR="001360AD" w:rsidRPr="00224223" w:rsidRDefault="001360AD" w:rsidP="001360AD">
            <w:pPr>
              <w:pStyle w:val="Tabletext"/>
            </w:pPr>
            <w:r w:rsidRPr="00224223">
              <w:t>other than a service associated with a service to which item 30166, 30169, 30175, 30177 or 30179 applies—conjoint surgery, conjoint specialist surgeon (H) (Anaes.) (Assist.)</w:t>
            </w:r>
          </w:p>
        </w:tc>
        <w:tc>
          <w:tcPr>
            <w:tcW w:w="834" w:type="pct"/>
            <w:gridSpan w:val="2"/>
            <w:tcBorders>
              <w:top w:val="single" w:sz="4" w:space="0" w:color="auto"/>
              <w:left w:val="nil"/>
              <w:bottom w:val="single" w:sz="4" w:space="0" w:color="auto"/>
              <w:right w:val="nil"/>
            </w:tcBorders>
            <w:shd w:val="clear" w:color="auto" w:fill="auto"/>
          </w:tcPr>
          <w:p w14:paraId="5AAE4842" w14:textId="074655F8" w:rsidR="001360AD" w:rsidRPr="00224223" w:rsidRDefault="001360AD" w:rsidP="001360AD">
            <w:pPr>
              <w:pStyle w:val="Tabletext"/>
              <w:jc w:val="right"/>
            </w:pPr>
            <w:r w:rsidRPr="00224223">
              <w:t>2,091.70</w:t>
            </w:r>
          </w:p>
        </w:tc>
      </w:tr>
      <w:tr w:rsidR="001360AD" w:rsidRPr="00224223" w14:paraId="07EC87DC" w14:textId="77777777" w:rsidTr="00D34DDD">
        <w:tc>
          <w:tcPr>
            <w:tcW w:w="685" w:type="pct"/>
            <w:tcBorders>
              <w:top w:val="single" w:sz="4" w:space="0" w:color="auto"/>
              <w:left w:val="nil"/>
              <w:bottom w:val="single" w:sz="4" w:space="0" w:color="auto"/>
              <w:right w:val="nil"/>
            </w:tcBorders>
            <w:shd w:val="clear" w:color="auto" w:fill="auto"/>
          </w:tcPr>
          <w:p w14:paraId="59477D74" w14:textId="305CC3F7" w:rsidR="001360AD" w:rsidRPr="00224223" w:rsidRDefault="001360AD" w:rsidP="001360AD">
            <w:pPr>
              <w:pStyle w:val="Tabletext"/>
            </w:pPr>
            <w:r w:rsidRPr="00224223">
              <w:t>46088</w:t>
            </w:r>
          </w:p>
        </w:tc>
        <w:tc>
          <w:tcPr>
            <w:tcW w:w="3481" w:type="pct"/>
            <w:tcBorders>
              <w:top w:val="single" w:sz="4" w:space="0" w:color="auto"/>
              <w:left w:val="nil"/>
              <w:bottom w:val="single" w:sz="4" w:space="0" w:color="auto"/>
              <w:right w:val="nil"/>
            </w:tcBorders>
            <w:shd w:val="clear" w:color="auto" w:fill="auto"/>
          </w:tcPr>
          <w:p w14:paraId="71D6AF66" w14:textId="0EB40B65" w:rsidR="001360AD" w:rsidRPr="00224223" w:rsidRDefault="001360AD" w:rsidP="001360AD">
            <w:pPr>
              <w:pStyle w:val="Tabletext"/>
            </w:pPr>
            <w:r w:rsidRPr="00224223">
              <w:t>Post</w:t>
            </w:r>
            <w:r w:rsidR="00BA02C8">
              <w:noBreakHyphen/>
            </w:r>
            <w:r w:rsidRPr="00224223">
              <w:t>mastectomy breast reconstruction, autologous, conjoint surgery (bilateral) using a myocutaneous or perforator flap, by microsurgical transfer:</w:t>
            </w:r>
          </w:p>
          <w:p w14:paraId="5413BFA2" w14:textId="77777777" w:rsidR="001360AD" w:rsidRPr="00224223" w:rsidRDefault="001360AD" w:rsidP="001360AD">
            <w:pPr>
              <w:pStyle w:val="Tablea"/>
            </w:pPr>
            <w:r w:rsidRPr="00224223">
              <w:t>(a) including anastomosis of artery and one or more veins (including repair of secondary skin defect); but</w:t>
            </w:r>
          </w:p>
          <w:p w14:paraId="14AB9321" w14:textId="77777777" w:rsidR="001360AD" w:rsidRPr="00224223" w:rsidRDefault="001360AD" w:rsidP="001360AD">
            <w:pPr>
              <w:pStyle w:val="Tablea"/>
            </w:pPr>
            <w:r w:rsidRPr="00224223">
              <w:t>(b) excluding repair of muscular aponeurotic layer;</w:t>
            </w:r>
          </w:p>
          <w:p w14:paraId="26A4A5BB" w14:textId="15381456" w:rsidR="001360AD" w:rsidRPr="00224223" w:rsidRDefault="001360AD" w:rsidP="001360AD">
            <w:pPr>
              <w:pStyle w:val="Tabletext"/>
            </w:pPr>
            <w:r w:rsidRPr="00224223">
              <w:t>other than a service associated with a service to which item 30166, 30169, 30175, 30177 or 30179 applies—conjoint surgery, principal specialist surgeon (H) (Anaes.) (Assist.)</w:t>
            </w:r>
          </w:p>
        </w:tc>
        <w:tc>
          <w:tcPr>
            <w:tcW w:w="834" w:type="pct"/>
            <w:gridSpan w:val="2"/>
            <w:tcBorders>
              <w:top w:val="single" w:sz="4" w:space="0" w:color="auto"/>
              <w:left w:val="nil"/>
              <w:bottom w:val="single" w:sz="4" w:space="0" w:color="auto"/>
              <w:right w:val="nil"/>
            </w:tcBorders>
            <w:shd w:val="clear" w:color="auto" w:fill="auto"/>
          </w:tcPr>
          <w:p w14:paraId="1576C191" w14:textId="2370D553" w:rsidR="001360AD" w:rsidRPr="00224223" w:rsidRDefault="001360AD" w:rsidP="001360AD">
            <w:pPr>
              <w:pStyle w:val="Tabletext"/>
              <w:jc w:val="right"/>
            </w:pPr>
            <w:r w:rsidRPr="00224223">
              <w:t>4,880.35</w:t>
            </w:r>
          </w:p>
        </w:tc>
      </w:tr>
      <w:tr w:rsidR="001360AD" w:rsidRPr="00224223" w14:paraId="4B7CC75D" w14:textId="77777777" w:rsidTr="00D34DDD">
        <w:tc>
          <w:tcPr>
            <w:tcW w:w="685" w:type="pct"/>
            <w:tcBorders>
              <w:top w:val="single" w:sz="4" w:space="0" w:color="auto"/>
              <w:left w:val="nil"/>
              <w:bottom w:val="single" w:sz="4" w:space="0" w:color="auto"/>
              <w:right w:val="nil"/>
            </w:tcBorders>
            <w:shd w:val="clear" w:color="auto" w:fill="auto"/>
          </w:tcPr>
          <w:p w14:paraId="18E8066C" w14:textId="3AB49FD4" w:rsidR="001360AD" w:rsidRPr="00224223" w:rsidRDefault="001360AD" w:rsidP="001360AD">
            <w:pPr>
              <w:pStyle w:val="Tabletext"/>
            </w:pPr>
            <w:r w:rsidRPr="00224223">
              <w:t>46090</w:t>
            </w:r>
          </w:p>
        </w:tc>
        <w:tc>
          <w:tcPr>
            <w:tcW w:w="3481" w:type="pct"/>
            <w:tcBorders>
              <w:top w:val="single" w:sz="4" w:space="0" w:color="auto"/>
              <w:left w:val="nil"/>
              <w:bottom w:val="single" w:sz="4" w:space="0" w:color="auto"/>
              <w:right w:val="nil"/>
            </w:tcBorders>
            <w:shd w:val="clear" w:color="auto" w:fill="auto"/>
          </w:tcPr>
          <w:p w14:paraId="3E645737" w14:textId="42E85EDD" w:rsidR="001360AD" w:rsidRPr="00224223" w:rsidRDefault="001360AD" w:rsidP="001360AD">
            <w:pPr>
              <w:pStyle w:val="Tabletext"/>
            </w:pPr>
            <w:r w:rsidRPr="00224223">
              <w:t>Post</w:t>
            </w:r>
            <w:r w:rsidR="00BA02C8">
              <w:noBreakHyphen/>
            </w:r>
            <w:r w:rsidRPr="00224223">
              <w:t>mastectomy breast reconstruction, autologous, conjoint surgery (bilateral) using a myocutaneous or perforator flap, by microsurgical transfer:</w:t>
            </w:r>
          </w:p>
          <w:p w14:paraId="2A72B299" w14:textId="77777777" w:rsidR="001360AD" w:rsidRPr="00224223" w:rsidRDefault="001360AD" w:rsidP="001360AD">
            <w:pPr>
              <w:pStyle w:val="Tablea"/>
            </w:pPr>
            <w:r w:rsidRPr="00224223">
              <w:t>(a) including anastomoses of arteries and veins (including repair of secondary skin defect); but</w:t>
            </w:r>
          </w:p>
          <w:p w14:paraId="0D3A545A" w14:textId="77777777" w:rsidR="001360AD" w:rsidRPr="00224223" w:rsidRDefault="001360AD" w:rsidP="001360AD">
            <w:pPr>
              <w:pStyle w:val="Tablea"/>
            </w:pPr>
            <w:r w:rsidRPr="00224223">
              <w:t>(b) excluding repair of muscular aponeurotic layer;</w:t>
            </w:r>
          </w:p>
          <w:p w14:paraId="184B29AA" w14:textId="11C2C016" w:rsidR="001360AD" w:rsidRPr="00224223" w:rsidRDefault="001360AD" w:rsidP="001360AD">
            <w:pPr>
              <w:pStyle w:val="Tabletext"/>
            </w:pPr>
            <w:r w:rsidRPr="00224223">
              <w:t>other than a service associated with a service to which item 30166, 30169, 30175, 30177 or 30179 applies—conjoint surgery, conjoint specialist surgeon (H) (Anaes.) (Assist.)</w:t>
            </w:r>
          </w:p>
        </w:tc>
        <w:tc>
          <w:tcPr>
            <w:tcW w:w="834" w:type="pct"/>
            <w:gridSpan w:val="2"/>
            <w:tcBorders>
              <w:top w:val="single" w:sz="4" w:space="0" w:color="auto"/>
              <w:left w:val="nil"/>
              <w:bottom w:val="single" w:sz="4" w:space="0" w:color="auto"/>
              <w:right w:val="nil"/>
            </w:tcBorders>
            <w:shd w:val="clear" w:color="auto" w:fill="auto"/>
          </w:tcPr>
          <w:p w14:paraId="168A1CBA" w14:textId="774FD917" w:rsidR="001360AD" w:rsidRPr="00224223" w:rsidRDefault="001360AD" w:rsidP="001360AD">
            <w:pPr>
              <w:pStyle w:val="Tabletext"/>
              <w:jc w:val="right"/>
            </w:pPr>
            <w:r w:rsidRPr="00224223">
              <w:t>3,660.40</w:t>
            </w:r>
          </w:p>
        </w:tc>
      </w:tr>
      <w:tr w:rsidR="001360AD" w:rsidRPr="00224223" w14:paraId="3C95BD5D" w14:textId="77777777" w:rsidTr="00D34DDD">
        <w:tc>
          <w:tcPr>
            <w:tcW w:w="685" w:type="pct"/>
            <w:tcBorders>
              <w:top w:val="single" w:sz="4" w:space="0" w:color="auto"/>
              <w:left w:val="nil"/>
              <w:bottom w:val="single" w:sz="4" w:space="0" w:color="auto"/>
              <w:right w:val="nil"/>
            </w:tcBorders>
            <w:shd w:val="clear" w:color="auto" w:fill="auto"/>
          </w:tcPr>
          <w:p w14:paraId="2B405A3A" w14:textId="4D484409" w:rsidR="001360AD" w:rsidRPr="00224223" w:rsidRDefault="001360AD" w:rsidP="001360AD">
            <w:pPr>
              <w:pStyle w:val="Tabletext"/>
            </w:pPr>
            <w:r w:rsidRPr="00224223">
              <w:t>46092</w:t>
            </w:r>
          </w:p>
        </w:tc>
        <w:tc>
          <w:tcPr>
            <w:tcW w:w="3481" w:type="pct"/>
            <w:tcBorders>
              <w:top w:val="single" w:sz="4" w:space="0" w:color="auto"/>
              <w:left w:val="nil"/>
              <w:bottom w:val="single" w:sz="4" w:space="0" w:color="auto"/>
              <w:right w:val="nil"/>
            </w:tcBorders>
            <w:shd w:val="clear" w:color="auto" w:fill="auto"/>
          </w:tcPr>
          <w:p w14:paraId="5ED21BA4" w14:textId="6866F0B2" w:rsidR="001360AD" w:rsidRPr="00224223" w:rsidRDefault="001360AD" w:rsidP="001360AD">
            <w:pPr>
              <w:pStyle w:val="Tabletext"/>
            </w:pPr>
            <w:r w:rsidRPr="00224223">
              <w:t>Lower pole coverage of reconstructive breast prosthesis, following mastectomy, using muscle or fascia turnover flap or autologous dermal flaps, if the service is performed in combination with a service to which item 3</w:t>
            </w:r>
            <w:bookmarkStart w:id="916" w:name="_Hlk96535697"/>
            <w:r w:rsidRPr="00224223">
              <w:t>1522, 31523, 31528, 31529</w:t>
            </w:r>
            <w:bookmarkEnd w:id="916"/>
            <w:r w:rsidRPr="00224223">
              <w:t>, 45527, 45539 or 45542 applies (Anaes.) (Assist.)</w:t>
            </w:r>
          </w:p>
        </w:tc>
        <w:tc>
          <w:tcPr>
            <w:tcW w:w="834" w:type="pct"/>
            <w:gridSpan w:val="2"/>
            <w:tcBorders>
              <w:top w:val="single" w:sz="4" w:space="0" w:color="auto"/>
              <w:left w:val="nil"/>
              <w:bottom w:val="single" w:sz="4" w:space="0" w:color="auto"/>
              <w:right w:val="nil"/>
            </w:tcBorders>
            <w:shd w:val="clear" w:color="auto" w:fill="auto"/>
          </w:tcPr>
          <w:p w14:paraId="502CDE4A" w14:textId="77777777" w:rsidR="001360AD" w:rsidRPr="00224223" w:rsidRDefault="001360AD" w:rsidP="001360AD">
            <w:pPr>
              <w:pStyle w:val="Tabletext"/>
              <w:jc w:val="right"/>
            </w:pPr>
            <w:r w:rsidRPr="00224223">
              <w:t>444.70</w:t>
            </w:r>
          </w:p>
          <w:p w14:paraId="3D7B41BD" w14:textId="77777777" w:rsidR="001360AD" w:rsidRPr="00224223" w:rsidRDefault="001360AD" w:rsidP="001360AD">
            <w:pPr>
              <w:pStyle w:val="Tabletext"/>
              <w:jc w:val="right"/>
            </w:pPr>
          </w:p>
        </w:tc>
      </w:tr>
      <w:tr w:rsidR="001360AD" w:rsidRPr="00224223" w14:paraId="5FE37CB7" w14:textId="77777777" w:rsidTr="00D34DDD">
        <w:tc>
          <w:tcPr>
            <w:tcW w:w="685" w:type="pct"/>
            <w:tcBorders>
              <w:top w:val="single" w:sz="4" w:space="0" w:color="auto"/>
              <w:left w:val="nil"/>
              <w:bottom w:val="single" w:sz="4" w:space="0" w:color="auto"/>
              <w:right w:val="nil"/>
            </w:tcBorders>
            <w:shd w:val="clear" w:color="auto" w:fill="auto"/>
          </w:tcPr>
          <w:p w14:paraId="20A96295" w14:textId="64589FDC" w:rsidR="001360AD" w:rsidRPr="00224223" w:rsidRDefault="001360AD" w:rsidP="001360AD">
            <w:pPr>
              <w:pStyle w:val="Tabletext"/>
            </w:pPr>
            <w:r w:rsidRPr="00224223">
              <w:t>46094</w:t>
            </w:r>
          </w:p>
        </w:tc>
        <w:tc>
          <w:tcPr>
            <w:tcW w:w="3481" w:type="pct"/>
            <w:tcBorders>
              <w:top w:val="single" w:sz="4" w:space="0" w:color="auto"/>
              <w:left w:val="nil"/>
              <w:bottom w:val="single" w:sz="4" w:space="0" w:color="auto"/>
              <w:right w:val="nil"/>
            </w:tcBorders>
            <w:shd w:val="clear" w:color="auto" w:fill="auto"/>
          </w:tcPr>
          <w:p w14:paraId="1D37C3C6" w14:textId="36F9B91A" w:rsidR="001360AD" w:rsidRPr="00224223" w:rsidRDefault="001360AD" w:rsidP="001360AD">
            <w:pPr>
              <w:pStyle w:val="Tabletext"/>
            </w:pPr>
            <w:r w:rsidRPr="00224223">
              <w:t xml:space="preserve">Lower pole coverage or complete implant coverage of reconstructive breast prosthesis, following mastectomy, using allograft or synthetic </w:t>
            </w:r>
            <w:r w:rsidRPr="00224223">
              <w:lastRenderedPageBreak/>
              <w:t>products (Anaes.) (Assist.)</w:t>
            </w:r>
          </w:p>
        </w:tc>
        <w:tc>
          <w:tcPr>
            <w:tcW w:w="834" w:type="pct"/>
            <w:gridSpan w:val="2"/>
            <w:tcBorders>
              <w:top w:val="single" w:sz="4" w:space="0" w:color="auto"/>
              <w:left w:val="nil"/>
              <w:bottom w:val="single" w:sz="4" w:space="0" w:color="auto"/>
              <w:right w:val="nil"/>
            </w:tcBorders>
            <w:shd w:val="clear" w:color="auto" w:fill="auto"/>
          </w:tcPr>
          <w:p w14:paraId="7F5E4E01" w14:textId="253EEFCA" w:rsidR="001360AD" w:rsidRPr="00224223" w:rsidRDefault="001360AD" w:rsidP="001360AD">
            <w:pPr>
              <w:pStyle w:val="Tabletext"/>
              <w:jc w:val="right"/>
            </w:pPr>
            <w:r w:rsidRPr="00224223">
              <w:lastRenderedPageBreak/>
              <w:t>328.55</w:t>
            </w:r>
          </w:p>
        </w:tc>
      </w:tr>
      <w:tr w:rsidR="001360AD" w:rsidRPr="00224223" w14:paraId="45FAA637" w14:textId="77777777" w:rsidTr="00D34DDD">
        <w:tc>
          <w:tcPr>
            <w:tcW w:w="685" w:type="pct"/>
            <w:tcBorders>
              <w:top w:val="single" w:sz="4" w:space="0" w:color="auto"/>
              <w:left w:val="nil"/>
              <w:bottom w:val="single" w:sz="4" w:space="0" w:color="auto"/>
              <w:right w:val="nil"/>
            </w:tcBorders>
            <w:shd w:val="clear" w:color="auto" w:fill="auto"/>
          </w:tcPr>
          <w:p w14:paraId="00517B0C" w14:textId="7A81EDF3" w:rsidR="001360AD" w:rsidRPr="00224223" w:rsidRDefault="001360AD" w:rsidP="001360AD">
            <w:pPr>
              <w:pStyle w:val="Tabletext"/>
            </w:pPr>
            <w:r w:rsidRPr="00224223">
              <w:t>46100</w:t>
            </w:r>
          </w:p>
        </w:tc>
        <w:tc>
          <w:tcPr>
            <w:tcW w:w="3481" w:type="pct"/>
            <w:tcBorders>
              <w:top w:val="single" w:sz="4" w:space="0" w:color="auto"/>
              <w:left w:val="nil"/>
              <w:bottom w:val="single" w:sz="4" w:space="0" w:color="auto"/>
              <w:right w:val="nil"/>
            </w:tcBorders>
            <w:shd w:val="clear" w:color="auto" w:fill="auto"/>
          </w:tcPr>
          <w:p w14:paraId="65926DC0" w14:textId="77777777" w:rsidR="001360AD" w:rsidRPr="00224223" w:rsidRDefault="001360AD" w:rsidP="001360AD">
            <w:pPr>
              <w:pStyle w:val="Tabletext"/>
            </w:pPr>
            <w:r w:rsidRPr="00224223">
              <w:t>Excision of burnt tissue, or definitive burn wound closure, if:</w:t>
            </w:r>
          </w:p>
          <w:p w14:paraId="3D893CEF" w14:textId="77777777" w:rsidR="001360AD" w:rsidRPr="00224223" w:rsidRDefault="001360AD" w:rsidP="001360AD">
            <w:pPr>
              <w:pStyle w:val="Tablea"/>
            </w:pPr>
            <w:r w:rsidRPr="00224223">
              <w:t>(a) the area of burn excised involves more than 1% of hands, face or anterior neck; and</w:t>
            </w:r>
          </w:p>
          <w:p w14:paraId="54F38307" w14:textId="026A25F6" w:rsidR="001360AD" w:rsidRPr="00224223" w:rsidRDefault="001360AD" w:rsidP="001360AD">
            <w:pPr>
              <w:pStyle w:val="Tablea"/>
            </w:pPr>
            <w:r w:rsidRPr="00224223">
              <w:t xml:space="preserve">(b) the service is performed in conjunction with a service (the </w:t>
            </w:r>
            <w:r w:rsidRPr="00224223">
              <w:rPr>
                <w:b/>
                <w:i/>
              </w:rPr>
              <w:t>co</w:t>
            </w:r>
            <w:r w:rsidR="00BA02C8">
              <w:rPr>
                <w:b/>
                <w:i/>
              </w:rPr>
              <w:noBreakHyphen/>
            </w:r>
            <w:r w:rsidRPr="00224223">
              <w:rPr>
                <w:b/>
                <w:i/>
              </w:rPr>
              <w:t>claimed service</w:t>
            </w:r>
            <w:r w:rsidRPr="00224223">
              <w:t>) to which any of items 46101 to 46135 (other than item 46112 or 46124) apply;</w:t>
            </w:r>
          </w:p>
          <w:p w14:paraId="50EA3EA5" w14:textId="1CF67418" w:rsidR="001360AD" w:rsidRPr="00224223" w:rsidRDefault="001360AD" w:rsidP="001360AD">
            <w:pPr>
              <w:pStyle w:val="Tabletext"/>
            </w:pPr>
            <w:r w:rsidRPr="00224223">
              <w:t>other than a service to which item 46136 applies</w:t>
            </w:r>
          </w:p>
        </w:tc>
        <w:tc>
          <w:tcPr>
            <w:tcW w:w="834" w:type="pct"/>
            <w:gridSpan w:val="2"/>
            <w:tcBorders>
              <w:top w:val="single" w:sz="4" w:space="0" w:color="auto"/>
              <w:left w:val="nil"/>
              <w:bottom w:val="single" w:sz="4" w:space="0" w:color="auto"/>
              <w:right w:val="nil"/>
            </w:tcBorders>
            <w:shd w:val="clear" w:color="auto" w:fill="auto"/>
          </w:tcPr>
          <w:p w14:paraId="35D07A50" w14:textId="77777777" w:rsidR="001360AD" w:rsidRPr="00224223" w:rsidRDefault="001360AD" w:rsidP="001360AD">
            <w:pPr>
              <w:pStyle w:val="Tabletext"/>
              <w:jc w:val="right"/>
            </w:pPr>
            <w:r w:rsidRPr="00224223">
              <w:t>40% of the</w:t>
            </w:r>
          </w:p>
          <w:p w14:paraId="19F10E61" w14:textId="77777777" w:rsidR="001360AD" w:rsidRPr="00224223" w:rsidRDefault="001360AD" w:rsidP="001360AD">
            <w:pPr>
              <w:pStyle w:val="Tabletext"/>
              <w:jc w:val="right"/>
            </w:pPr>
            <w:r w:rsidRPr="00224223">
              <w:t>fee for the</w:t>
            </w:r>
          </w:p>
          <w:p w14:paraId="4FC1655F" w14:textId="33EEDBE3" w:rsidR="001360AD" w:rsidRPr="00224223" w:rsidRDefault="001360AD" w:rsidP="001360AD">
            <w:pPr>
              <w:pStyle w:val="Tabletext"/>
              <w:jc w:val="right"/>
            </w:pPr>
            <w:r w:rsidRPr="00224223">
              <w:t>co</w:t>
            </w:r>
            <w:r w:rsidR="00BA02C8">
              <w:noBreakHyphen/>
            </w:r>
            <w:r w:rsidRPr="00224223">
              <w:t>claimed</w:t>
            </w:r>
          </w:p>
          <w:p w14:paraId="45721E21" w14:textId="495AC7F3" w:rsidR="001360AD" w:rsidRPr="00224223" w:rsidRDefault="001360AD" w:rsidP="001360AD">
            <w:pPr>
              <w:pStyle w:val="Tabletext"/>
              <w:jc w:val="right"/>
            </w:pPr>
            <w:r w:rsidRPr="00224223">
              <w:t>service</w:t>
            </w:r>
          </w:p>
        </w:tc>
      </w:tr>
      <w:tr w:rsidR="001360AD" w:rsidRPr="00224223" w14:paraId="6C1DC200" w14:textId="77777777" w:rsidTr="00D34DDD">
        <w:tc>
          <w:tcPr>
            <w:tcW w:w="685" w:type="pct"/>
            <w:tcBorders>
              <w:top w:val="single" w:sz="4" w:space="0" w:color="auto"/>
              <w:left w:val="nil"/>
              <w:bottom w:val="single" w:sz="4" w:space="0" w:color="auto"/>
              <w:right w:val="nil"/>
            </w:tcBorders>
            <w:shd w:val="clear" w:color="auto" w:fill="auto"/>
          </w:tcPr>
          <w:p w14:paraId="241EE206" w14:textId="3AB59855" w:rsidR="001360AD" w:rsidRPr="00224223" w:rsidRDefault="001360AD" w:rsidP="001360AD">
            <w:pPr>
              <w:pStyle w:val="Tabletext"/>
            </w:pPr>
            <w:r w:rsidRPr="00224223">
              <w:t>46101</w:t>
            </w:r>
          </w:p>
        </w:tc>
        <w:tc>
          <w:tcPr>
            <w:tcW w:w="3481" w:type="pct"/>
            <w:tcBorders>
              <w:top w:val="single" w:sz="4" w:space="0" w:color="auto"/>
              <w:left w:val="nil"/>
              <w:bottom w:val="single" w:sz="4" w:space="0" w:color="auto"/>
              <w:right w:val="nil"/>
            </w:tcBorders>
            <w:shd w:val="clear" w:color="auto" w:fill="auto"/>
          </w:tcPr>
          <w:p w14:paraId="4FD1BD19" w14:textId="63A1D3A9" w:rsidR="001360AD" w:rsidRPr="00224223" w:rsidRDefault="001360AD" w:rsidP="001360AD">
            <w:pPr>
              <w:pStyle w:val="Tabletext"/>
            </w:pPr>
            <w:r w:rsidRPr="00224223">
              <w:t>Excision of burnt tissue, if the area of burn excised involves not more than 1% of the total body surface (Anaes.) (Assist.)</w:t>
            </w:r>
          </w:p>
        </w:tc>
        <w:tc>
          <w:tcPr>
            <w:tcW w:w="834" w:type="pct"/>
            <w:gridSpan w:val="2"/>
            <w:tcBorders>
              <w:top w:val="single" w:sz="4" w:space="0" w:color="auto"/>
              <w:left w:val="nil"/>
              <w:bottom w:val="single" w:sz="4" w:space="0" w:color="auto"/>
              <w:right w:val="nil"/>
            </w:tcBorders>
            <w:shd w:val="clear" w:color="auto" w:fill="auto"/>
          </w:tcPr>
          <w:p w14:paraId="3C503569" w14:textId="5241F1FB" w:rsidR="001360AD" w:rsidRPr="00224223" w:rsidRDefault="001360AD" w:rsidP="001360AD">
            <w:pPr>
              <w:pStyle w:val="Tabletext"/>
              <w:jc w:val="right"/>
            </w:pPr>
            <w:r w:rsidRPr="00224223">
              <w:t>369.65</w:t>
            </w:r>
          </w:p>
        </w:tc>
      </w:tr>
      <w:tr w:rsidR="001360AD" w:rsidRPr="00224223" w14:paraId="7CEEF388" w14:textId="77777777" w:rsidTr="00D34DDD">
        <w:tc>
          <w:tcPr>
            <w:tcW w:w="685" w:type="pct"/>
            <w:tcBorders>
              <w:top w:val="single" w:sz="4" w:space="0" w:color="auto"/>
              <w:left w:val="nil"/>
              <w:bottom w:val="single" w:sz="4" w:space="0" w:color="auto"/>
              <w:right w:val="nil"/>
            </w:tcBorders>
            <w:shd w:val="clear" w:color="auto" w:fill="auto"/>
          </w:tcPr>
          <w:p w14:paraId="718E7E50" w14:textId="46ED0020" w:rsidR="001360AD" w:rsidRPr="00224223" w:rsidRDefault="001360AD" w:rsidP="001360AD">
            <w:pPr>
              <w:pStyle w:val="Tabletext"/>
            </w:pPr>
            <w:r w:rsidRPr="00224223">
              <w:t>46102</w:t>
            </w:r>
          </w:p>
        </w:tc>
        <w:tc>
          <w:tcPr>
            <w:tcW w:w="3481" w:type="pct"/>
            <w:tcBorders>
              <w:top w:val="single" w:sz="4" w:space="0" w:color="auto"/>
              <w:left w:val="nil"/>
              <w:bottom w:val="single" w:sz="4" w:space="0" w:color="auto"/>
              <w:right w:val="nil"/>
            </w:tcBorders>
            <w:shd w:val="clear" w:color="auto" w:fill="auto"/>
          </w:tcPr>
          <w:p w14:paraId="0290AE70" w14:textId="0D2AB294" w:rsidR="001360AD" w:rsidRPr="00224223" w:rsidRDefault="001360AD" w:rsidP="001360AD">
            <w:pPr>
              <w:pStyle w:val="Tabletext"/>
            </w:pPr>
            <w:r w:rsidRPr="00224223">
              <w:t>Excision of burnt tissue, if the area of burn excised involves more than 1% but less than 3% of the total body surface (H) (Anaes.) (Assist.)</w:t>
            </w:r>
          </w:p>
        </w:tc>
        <w:tc>
          <w:tcPr>
            <w:tcW w:w="834" w:type="pct"/>
            <w:gridSpan w:val="2"/>
            <w:tcBorders>
              <w:top w:val="single" w:sz="4" w:space="0" w:color="auto"/>
              <w:left w:val="nil"/>
              <w:bottom w:val="single" w:sz="4" w:space="0" w:color="auto"/>
              <w:right w:val="nil"/>
            </w:tcBorders>
            <w:shd w:val="clear" w:color="auto" w:fill="auto"/>
          </w:tcPr>
          <w:p w14:paraId="0380BD68" w14:textId="3A11A145" w:rsidR="001360AD" w:rsidRPr="00224223" w:rsidRDefault="001360AD" w:rsidP="001360AD">
            <w:pPr>
              <w:pStyle w:val="Tabletext"/>
              <w:jc w:val="right"/>
            </w:pPr>
            <w:r w:rsidRPr="00224223">
              <w:t>586.80</w:t>
            </w:r>
          </w:p>
        </w:tc>
      </w:tr>
      <w:tr w:rsidR="001360AD" w:rsidRPr="00224223" w14:paraId="17104612" w14:textId="77777777" w:rsidTr="00D34DDD">
        <w:tc>
          <w:tcPr>
            <w:tcW w:w="685" w:type="pct"/>
            <w:tcBorders>
              <w:top w:val="single" w:sz="4" w:space="0" w:color="auto"/>
              <w:left w:val="nil"/>
              <w:bottom w:val="single" w:sz="4" w:space="0" w:color="auto"/>
              <w:right w:val="nil"/>
            </w:tcBorders>
            <w:shd w:val="clear" w:color="auto" w:fill="auto"/>
          </w:tcPr>
          <w:p w14:paraId="4EDFF2AE" w14:textId="5164B52C" w:rsidR="001360AD" w:rsidRPr="00224223" w:rsidRDefault="001360AD" w:rsidP="001360AD">
            <w:pPr>
              <w:pStyle w:val="Tabletext"/>
            </w:pPr>
            <w:r w:rsidRPr="00224223">
              <w:t>46103</w:t>
            </w:r>
          </w:p>
        </w:tc>
        <w:tc>
          <w:tcPr>
            <w:tcW w:w="3481" w:type="pct"/>
            <w:tcBorders>
              <w:top w:val="single" w:sz="4" w:space="0" w:color="auto"/>
              <w:left w:val="nil"/>
              <w:bottom w:val="single" w:sz="4" w:space="0" w:color="auto"/>
              <w:right w:val="nil"/>
            </w:tcBorders>
            <w:shd w:val="clear" w:color="auto" w:fill="auto"/>
          </w:tcPr>
          <w:p w14:paraId="006DD661" w14:textId="1F874269" w:rsidR="001360AD" w:rsidRPr="00224223" w:rsidRDefault="001360AD" w:rsidP="001360AD">
            <w:pPr>
              <w:pStyle w:val="Tabletext"/>
            </w:pPr>
            <w:r w:rsidRPr="00224223">
              <w:t>Excision of burnt tissue, if the area of burn excised involves 3% or more but less than 10% of the total body surface (H) (Anaes.) (Assist.)</w:t>
            </w:r>
          </w:p>
        </w:tc>
        <w:tc>
          <w:tcPr>
            <w:tcW w:w="834" w:type="pct"/>
            <w:gridSpan w:val="2"/>
            <w:tcBorders>
              <w:top w:val="single" w:sz="4" w:space="0" w:color="auto"/>
              <w:left w:val="nil"/>
              <w:bottom w:val="single" w:sz="4" w:space="0" w:color="auto"/>
              <w:right w:val="nil"/>
            </w:tcBorders>
            <w:shd w:val="clear" w:color="auto" w:fill="auto"/>
          </w:tcPr>
          <w:p w14:paraId="10C60090" w14:textId="230B7F6D" w:rsidR="001360AD" w:rsidRPr="00224223" w:rsidRDefault="001360AD" w:rsidP="001360AD">
            <w:pPr>
              <w:pStyle w:val="Tabletext"/>
              <w:jc w:val="right"/>
            </w:pPr>
            <w:r w:rsidRPr="00224223">
              <w:t>643.65</w:t>
            </w:r>
          </w:p>
        </w:tc>
      </w:tr>
      <w:tr w:rsidR="001360AD" w:rsidRPr="00224223" w14:paraId="16E6F1F4" w14:textId="77777777" w:rsidTr="00D34DDD">
        <w:tc>
          <w:tcPr>
            <w:tcW w:w="685" w:type="pct"/>
            <w:tcBorders>
              <w:top w:val="single" w:sz="4" w:space="0" w:color="auto"/>
              <w:left w:val="nil"/>
              <w:bottom w:val="single" w:sz="4" w:space="0" w:color="auto"/>
              <w:right w:val="nil"/>
            </w:tcBorders>
            <w:shd w:val="clear" w:color="auto" w:fill="auto"/>
          </w:tcPr>
          <w:p w14:paraId="2B3FCD30" w14:textId="0B2444CE" w:rsidR="001360AD" w:rsidRPr="00224223" w:rsidRDefault="001360AD" w:rsidP="001360AD">
            <w:pPr>
              <w:pStyle w:val="Tabletext"/>
            </w:pPr>
            <w:r w:rsidRPr="00224223">
              <w:t>46104</w:t>
            </w:r>
          </w:p>
        </w:tc>
        <w:tc>
          <w:tcPr>
            <w:tcW w:w="3481" w:type="pct"/>
            <w:tcBorders>
              <w:top w:val="single" w:sz="4" w:space="0" w:color="auto"/>
              <w:left w:val="nil"/>
              <w:bottom w:val="single" w:sz="4" w:space="0" w:color="auto"/>
              <w:right w:val="nil"/>
            </w:tcBorders>
            <w:shd w:val="clear" w:color="auto" w:fill="auto"/>
          </w:tcPr>
          <w:p w14:paraId="49AF6CC0" w14:textId="09703BE6" w:rsidR="001360AD" w:rsidRPr="00224223" w:rsidRDefault="001360AD" w:rsidP="001360AD">
            <w:pPr>
              <w:pStyle w:val="Tabletext"/>
            </w:pPr>
            <w:r w:rsidRPr="00224223">
              <w:t>Excision of burnt tissue, if the area of burn excised involves 10% or more but less than 20% of the total body surface, excluding aftercare (H) (Anaes.) (Assist.)</w:t>
            </w:r>
          </w:p>
        </w:tc>
        <w:tc>
          <w:tcPr>
            <w:tcW w:w="834" w:type="pct"/>
            <w:gridSpan w:val="2"/>
            <w:tcBorders>
              <w:top w:val="single" w:sz="4" w:space="0" w:color="auto"/>
              <w:left w:val="nil"/>
              <w:bottom w:val="single" w:sz="4" w:space="0" w:color="auto"/>
              <w:right w:val="nil"/>
            </w:tcBorders>
            <w:shd w:val="clear" w:color="auto" w:fill="auto"/>
          </w:tcPr>
          <w:p w14:paraId="69EBD212" w14:textId="31B6AEB6" w:rsidR="001360AD" w:rsidRPr="00224223" w:rsidRDefault="001360AD" w:rsidP="001360AD">
            <w:pPr>
              <w:pStyle w:val="Tabletext"/>
              <w:jc w:val="right"/>
            </w:pPr>
            <w:r w:rsidRPr="00224223">
              <w:t>981.95</w:t>
            </w:r>
          </w:p>
        </w:tc>
      </w:tr>
      <w:tr w:rsidR="001360AD" w:rsidRPr="00224223" w14:paraId="3507520C" w14:textId="77777777" w:rsidTr="00D34DDD">
        <w:tc>
          <w:tcPr>
            <w:tcW w:w="685" w:type="pct"/>
            <w:tcBorders>
              <w:top w:val="single" w:sz="4" w:space="0" w:color="auto"/>
              <w:left w:val="nil"/>
              <w:bottom w:val="single" w:sz="4" w:space="0" w:color="auto"/>
              <w:right w:val="nil"/>
            </w:tcBorders>
            <w:shd w:val="clear" w:color="auto" w:fill="auto"/>
          </w:tcPr>
          <w:p w14:paraId="46A27700" w14:textId="485952E2" w:rsidR="001360AD" w:rsidRPr="00224223" w:rsidRDefault="001360AD" w:rsidP="001360AD">
            <w:pPr>
              <w:pStyle w:val="Tabletext"/>
            </w:pPr>
            <w:r w:rsidRPr="00224223">
              <w:t>46105</w:t>
            </w:r>
          </w:p>
        </w:tc>
        <w:tc>
          <w:tcPr>
            <w:tcW w:w="3481" w:type="pct"/>
            <w:tcBorders>
              <w:top w:val="single" w:sz="4" w:space="0" w:color="auto"/>
              <w:left w:val="nil"/>
              <w:bottom w:val="single" w:sz="4" w:space="0" w:color="auto"/>
              <w:right w:val="nil"/>
            </w:tcBorders>
            <w:shd w:val="clear" w:color="auto" w:fill="auto"/>
          </w:tcPr>
          <w:p w14:paraId="61BC1AC2" w14:textId="25CD8EFB" w:rsidR="001360AD" w:rsidRPr="00224223" w:rsidRDefault="001360AD" w:rsidP="001360AD">
            <w:pPr>
              <w:pStyle w:val="Tabletext"/>
            </w:pPr>
            <w:r w:rsidRPr="00224223">
              <w:t>Excision of burnt tissue, if the area of burn excised involves 20% or more but less than 30% of total body surface, excluding aftercare (H) (Anaes.) (Assist.)</w:t>
            </w:r>
          </w:p>
        </w:tc>
        <w:tc>
          <w:tcPr>
            <w:tcW w:w="834" w:type="pct"/>
            <w:gridSpan w:val="2"/>
            <w:tcBorders>
              <w:top w:val="single" w:sz="4" w:space="0" w:color="auto"/>
              <w:left w:val="nil"/>
              <w:bottom w:val="single" w:sz="4" w:space="0" w:color="auto"/>
              <w:right w:val="nil"/>
            </w:tcBorders>
            <w:shd w:val="clear" w:color="auto" w:fill="auto"/>
          </w:tcPr>
          <w:p w14:paraId="085B6390" w14:textId="59F2F5B8" w:rsidR="001360AD" w:rsidRPr="00224223" w:rsidRDefault="001360AD" w:rsidP="001360AD">
            <w:pPr>
              <w:pStyle w:val="Tabletext"/>
              <w:jc w:val="right"/>
            </w:pPr>
            <w:r w:rsidRPr="00224223">
              <w:t>1,320.60</w:t>
            </w:r>
          </w:p>
        </w:tc>
      </w:tr>
      <w:tr w:rsidR="001360AD" w:rsidRPr="00224223" w14:paraId="3C34A8B8" w14:textId="77777777" w:rsidTr="00D34DDD">
        <w:tc>
          <w:tcPr>
            <w:tcW w:w="685" w:type="pct"/>
            <w:tcBorders>
              <w:top w:val="single" w:sz="4" w:space="0" w:color="auto"/>
              <w:left w:val="nil"/>
              <w:bottom w:val="single" w:sz="4" w:space="0" w:color="auto"/>
              <w:right w:val="nil"/>
            </w:tcBorders>
            <w:shd w:val="clear" w:color="auto" w:fill="auto"/>
          </w:tcPr>
          <w:p w14:paraId="4B68A1DE" w14:textId="58C97912" w:rsidR="001360AD" w:rsidRPr="00224223" w:rsidRDefault="001360AD" w:rsidP="001360AD">
            <w:pPr>
              <w:pStyle w:val="Tabletext"/>
            </w:pPr>
            <w:r w:rsidRPr="00224223">
              <w:t>46106</w:t>
            </w:r>
          </w:p>
        </w:tc>
        <w:tc>
          <w:tcPr>
            <w:tcW w:w="3481" w:type="pct"/>
            <w:tcBorders>
              <w:top w:val="single" w:sz="4" w:space="0" w:color="auto"/>
              <w:left w:val="nil"/>
              <w:bottom w:val="single" w:sz="4" w:space="0" w:color="auto"/>
              <w:right w:val="nil"/>
            </w:tcBorders>
            <w:shd w:val="clear" w:color="auto" w:fill="auto"/>
          </w:tcPr>
          <w:p w14:paraId="08169379" w14:textId="44369097" w:rsidR="001360AD" w:rsidRPr="00224223" w:rsidRDefault="001360AD" w:rsidP="001360AD">
            <w:pPr>
              <w:pStyle w:val="Tabletext"/>
            </w:pPr>
            <w:r w:rsidRPr="00224223">
              <w:t>Excision of burnt tissue, if the area of burn excised involves 30% or more but less than 40% of total body surface, excluding aftercare (H) (Anaes.) (Assist.)</w:t>
            </w:r>
          </w:p>
        </w:tc>
        <w:tc>
          <w:tcPr>
            <w:tcW w:w="834" w:type="pct"/>
            <w:gridSpan w:val="2"/>
            <w:tcBorders>
              <w:top w:val="single" w:sz="4" w:space="0" w:color="auto"/>
              <w:left w:val="nil"/>
              <w:bottom w:val="single" w:sz="4" w:space="0" w:color="auto"/>
              <w:right w:val="nil"/>
            </w:tcBorders>
            <w:shd w:val="clear" w:color="auto" w:fill="auto"/>
          </w:tcPr>
          <w:p w14:paraId="652449EB" w14:textId="7C55BDA7" w:rsidR="001360AD" w:rsidRPr="00224223" w:rsidRDefault="001360AD" w:rsidP="001360AD">
            <w:pPr>
              <w:pStyle w:val="Tabletext"/>
              <w:jc w:val="right"/>
            </w:pPr>
            <w:r w:rsidRPr="00224223">
              <w:t>1,659.80</w:t>
            </w:r>
          </w:p>
        </w:tc>
      </w:tr>
      <w:tr w:rsidR="001360AD" w:rsidRPr="00224223" w14:paraId="60DD0799" w14:textId="77777777" w:rsidTr="00D34DDD">
        <w:tc>
          <w:tcPr>
            <w:tcW w:w="685" w:type="pct"/>
            <w:tcBorders>
              <w:top w:val="single" w:sz="4" w:space="0" w:color="auto"/>
              <w:left w:val="nil"/>
              <w:bottom w:val="single" w:sz="4" w:space="0" w:color="auto"/>
              <w:right w:val="nil"/>
            </w:tcBorders>
            <w:shd w:val="clear" w:color="auto" w:fill="auto"/>
          </w:tcPr>
          <w:p w14:paraId="06934F8D" w14:textId="0059B6D8" w:rsidR="001360AD" w:rsidRPr="00224223" w:rsidRDefault="001360AD" w:rsidP="001360AD">
            <w:pPr>
              <w:pStyle w:val="Tabletext"/>
            </w:pPr>
            <w:r w:rsidRPr="00224223">
              <w:t>46107</w:t>
            </w:r>
          </w:p>
        </w:tc>
        <w:tc>
          <w:tcPr>
            <w:tcW w:w="3481" w:type="pct"/>
            <w:tcBorders>
              <w:top w:val="single" w:sz="4" w:space="0" w:color="auto"/>
              <w:left w:val="nil"/>
              <w:bottom w:val="single" w:sz="4" w:space="0" w:color="auto"/>
              <w:right w:val="nil"/>
            </w:tcBorders>
            <w:shd w:val="clear" w:color="auto" w:fill="auto"/>
          </w:tcPr>
          <w:p w14:paraId="5C5F7C9C" w14:textId="0CC823A9" w:rsidR="001360AD" w:rsidRPr="00224223" w:rsidRDefault="001360AD" w:rsidP="001360AD">
            <w:pPr>
              <w:pStyle w:val="Tabletext"/>
            </w:pPr>
            <w:r w:rsidRPr="00224223">
              <w:t>Excision of burnt tissue, if the area of burn excised involves 40% or more but less than 50% of total body surface, excluding aftercare (H) (Anaes.) (Assist.)</w:t>
            </w:r>
          </w:p>
        </w:tc>
        <w:tc>
          <w:tcPr>
            <w:tcW w:w="834" w:type="pct"/>
            <w:gridSpan w:val="2"/>
            <w:tcBorders>
              <w:top w:val="single" w:sz="4" w:space="0" w:color="auto"/>
              <w:left w:val="nil"/>
              <w:bottom w:val="single" w:sz="4" w:space="0" w:color="auto"/>
              <w:right w:val="nil"/>
            </w:tcBorders>
            <w:shd w:val="clear" w:color="auto" w:fill="auto"/>
          </w:tcPr>
          <w:p w14:paraId="563C42D7" w14:textId="750CBDCB" w:rsidR="001360AD" w:rsidRPr="00224223" w:rsidRDefault="001360AD" w:rsidP="001360AD">
            <w:pPr>
              <w:pStyle w:val="Tabletext"/>
              <w:jc w:val="right"/>
            </w:pPr>
            <w:r w:rsidRPr="00224223">
              <w:t>1,998.45</w:t>
            </w:r>
          </w:p>
        </w:tc>
      </w:tr>
      <w:tr w:rsidR="001360AD" w:rsidRPr="00224223" w14:paraId="0B718FE8" w14:textId="77777777" w:rsidTr="00D34DDD">
        <w:tc>
          <w:tcPr>
            <w:tcW w:w="685" w:type="pct"/>
            <w:tcBorders>
              <w:top w:val="single" w:sz="4" w:space="0" w:color="auto"/>
              <w:left w:val="nil"/>
              <w:bottom w:val="single" w:sz="4" w:space="0" w:color="auto"/>
              <w:right w:val="nil"/>
            </w:tcBorders>
            <w:shd w:val="clear" w:color="auto" w:fill="auto"/>
          </w:tcPr>
          <w:p w14:paraId="3EE62D37" w14:textId="04DA1432" w:rsidR="001360AD" w:rsidRPr="00224223" w:rsidRDefault="001360AD" w:rsidP="001360AD">
            <w:pPr>
              <w:pStyle w:val="Tabletext"/>
            </w:pPr>
            <w:r w:rsidRPr="00224223">
              <w:t>46108</w:t>
            </w:r>
          </w:p>
        </w:tc>
        <w:tc>
          <w:tcPr>
            <w:tcW w:w="3481" w:type="pct"/>
            <w:tcBorders>
              <w:top w:val="single" w:sz="4" w:space="0" w:color="auto"/>
              <w:left w:val="nil"/>
              <w:bottom w:val="single" w:sz="4" w:space="0" w:color="auto"/>
              <w:right w:val="nil"/>
            </w:tcBorders>
            <w:shd w:val="clear" w:color="auto" w:fill="auto"/>
          </w:tcPr>
          <w:p w14:paraId="1F615ACB" w14:textId="3D45654E" w:rsidR="001360AD" w:rsidRPr="00224223" w:rsidRDefault="001360AD" w:rsidP="001360AD">
            <w:pPr>
              <w:pStyle w:val="Tabletext"/>
            </w:pPr>
            <w:r w:rsidRPr="00224223">
              <w:t>Excision of burnt tissue, if the area of burn excised involves 50% or more but less than 60% of total body surface (H) (Anaes.) (Assist.)</w:t>
            </w:r>
          </w:p>
        </w:tc>
        <w:tc>
          <w:tcPr>
            <w:tcW w:w="834" w:type="pct"/>
            <w:gridSpan w:val="2"/>
            <w:tcBorders>
              <w:top w:val="single" w:sz="4" w:space="0" w:color="auto"/>
              <w:left w:val="nil"/>
              <w:bottom w:val="single" w:sz="4" w:space="0" w:color="auto"/>
              <w:right w:val="nil"/>
            </w:tcBorders>
            <w:shd w:val="clear" w:color="auto" w:fill="auto"/>
          </w:tcPr>
          <w:p w14:paraId="74E4DFFB" w14:textId="2A4C4272" w:rsidR="001360AD" w:rsidRPr="00224223" w:rsidRDefault="001360AD" w:rsidP="001360AD">
            <w:pPr>
              <w:pStyle w:val="Tabletext"/>
              <w:jc w:val="right"/>
            </w:pPr>
            <w:r w:rsidRPr="00224223">
              <w:t>2,336.50</w:t>
            </w:r>
          </w:p>
        </w:tc>
      </w:tr>
      <w:tr w:rsidR="001360AD" w:rsidRPr="00224223" w14:paraId="08929C31" w14:textId="77777777" w:rsidTr="00D34DDD">
        <w:tc>
          <w:tcPr>
            <w:tcW w:w="685" w:type="pct"/>
            <w:tcBorders>
              <w:top w:val="single" w:sz="4" w:space="0" w:color="auto"/>
              <w:left w:val="nil"/>
              <w:bottom w:val="single" w:sz="4" w:space="0" w:color="auto"/>
              <w:right w:val="nil"/>
            </w:tcBorders>
            <w:shd w:val="clear" w:color="auto" w:fill="auto"/>
          </w:tcPr>
          <w:p w14:paraId="45C53519" w14:textId="4A9DD279" w:rsidR="001360AD" w:rsidRPr="00224223" w:rsidRDefault="001360AD" w:rsidP="001360AD">
            <w:pPr>
              <w:pStyle w:val="Tabletext"/>
            </w:pPr>
            <w:r w:rsidRPr="00224223">
              <w:t>46109</w:t>
            </w:r>
          </w:p>
        </w:tc>
        <w:tc>
          <w:tcPr>
            <w:tcW w:w="3481" w:type="pct"/>
            <w:tcBorders>
              <w:top w:val="single" w:sz="4" w:space="0" w:color="auto"/>
              <w:left w:val="nil"/>
              <w:bottom w:val="single" w:sz="4" w:space="0" w:color="auto"/>
              <w:right w:val="nil"/>
            </w:tcBorders>
            <w:shd w:val="clear" w:color="auto" w:fill="auto"/>
          </w:tcPr>
          <w:p w14:paraId="3992DA99" w14:textId="23A05B9A" w:rsidR="001360AD" w:rsidRPr="00224223" w:rsidRDefault="001360AD" w:rsidP="001360AD">
            <w:pPr>
              <w:pStyle w:val="Tabletext"/>
            </w:pPr>
            <w:r w:rsidRPr="00224223">
              <w:t>Excision of burnt tissue, if the area of burn excised involves 60% or more but less than 70% of total body surface, excluding aftercare (H) (Anaes.) (Assist.)</w:t>
            </w:r>
          </w:p>
        </w:tc>
        <w:tc>
          <w:tcPr>
            <w:tcW w:w="834" w:type="pct"/>
            <w:gridSpan w:val="2"/>
            <w:tcBorders>
              <w:top w:val="single" w:sz="4" w:space="0" w:color="auto"/>
              <w:left w:val="nil"/>
              <w:bottom w:val="single" w:sz="4" w:space="0" w:color="auto"/>
              <w:right w:val="nil"/>
            </w:tcBorders>
            <w:shd w:val="clear" w:color="auto" w:fill="auto"/>
          </w:tcPr>
          <w:p w14:paraId="51D8E33E" w14:textId="59E6EF25" w:rsidR="001360AD" w:rsidRPr="00224223" w:rsidRDefault="001360AD" w:rsidP="001360AD">
            <w:pPr>
              <w:pStyle w:val="Tabletext"/>
              <w:jc w:val="right"/>
            </w:pPr>
            <w:r w:rsidRPr="00224223">
              <w:t>2,675.20</w:t>
            </w:r>
          </w:p>
        </w:tc>
      </w:tr>
      <w:tr w:rsidR="001360AD" w:rsidRPr="00224223" w14:paraId="3616A14A" w14:textId="77777777" w:rsidTr="00D34DDD">
        <w:tc>
          <w:tcPr>
            <w:tcW w:w="685" w:type="pct"/>
            <w:tcBorders>
              <w:top w:val="single" w:sz="4" w:space="0" w:color="auto"/>
              <w:left w:val="nil"/>
              <w:bottom w:val="single" w:sz="4" w:space="0" w:color="auto"/>
              <w:right w:val="nil"/>
            </w:tcBorders>
            <w:shd w:val="clear" w:color="auto" w:fill="auto"/>
          </w:tcPr>
          <w:p w14:paraId="7DDF5112" w14:textId="0B71543B" w:rsidR="001360AD" w:rsidRPr="00224223" w:rsidRDefault="001360AD" w:rsidP="001360AD">
            <w:pPr>
              <w:pStyle w:val="Tabletext"/>
            </w:pPr>
            <w:r w:rsidRPr="00224223">
              <w:t>46110</w:t>
            </w:r>
          </w:p>
        </w:tc>
        <w:tc>
          <w:tcPr>
            <w:tcW w:w="3481" w:type="pct"/>
            <w:tcBorders>
              <w:top w:val="single" w:sz="4" w:space="0" w:color="auto"/>
              <w:left w:val="nil"/>
              <w:bottom w:val="single" w:sz="4" w:space="0" w:color="auto"/>
              <w:right w:val="nil"/>
            </w:tcBorders>
            <w:shd w:val="clear" w:color="auto" w:fill="auto"/>
          </w:tcPr>
          <w:p w14:paraId="7B362BE0" w14:textId="15B92398" w:rsidR="001360AD" w:rsidRPr="00224223" w:rsidRDefault="001360AD" w:rsidP="001360AD">
            <w:pPr>
              <w:pStyle w:val="Tabletext"/>
            </w:pPr>
            <w:r w:rsidRPr="00224223">
              <w:t>Excision of burnt tissue, if the area of burn excised involves 70% or more but less than 80% of total body surface, excluding aftercare (H) (Anaes.) (Assist.)</w:t>
            </w:r>
          </w:p>
        </w:tc>
        <w:tc>
          <w:tcPr>
            <w:tcW w:w="834" w:type="pct"/>
            <w:gridSpan w:val="2"/>
            <w:tcBorders>
              <w:top w:val="single" w:sz="4" w:space="0" w:color="auto"/>
              <w:left w:val="nil"/>
              <w:bottom w:val="single" w:sz="4" w:space="0" w:color="auto"/>
              <w:right w:val="nil"/>
            </w:tcBorders>
            <w:shd w:val="clear" w:color="auto" w:fill="auto"/>
          </w:tcPr>
          <w:p w14:paraId="683E38D1" w14:textId="7A972E9F" w:rsidR="001360AD" w:rsidRPr="00224223" w:rsidRDefault="001360AD" w:rsidP="001360AD">
            <w:pPr>
              <w:pStyle w:val="Tabletext"/>
              <w:jc w:val="right"/>
            </w:pPr>
            <w:r w:rsidRPr="00224223">
              <w:t>3,048.05</w:t>
            </w:r>
          </w:p>
        </w:tc>
      </w:tr>
      <w:tr w:rsidR="001360AD" w:rsidRPr="00224223" w14:paraId="7560D7D7" w14:textId="77777777" w:rsidTr="00D34DDD">
        <w:tc>
          <w:tcPr>
            <w:tcW w:w="685" w:type="pct"/>
            <w:tcBorders>
              <w:top w:val="single" w:sz="4" w:space="0" w:color="auto"/>
              <w:left w:val="nil"/>
              <w:bottom w:val="single" w:sz="4" w:space="0" w:color="auto"/>
              <w:right w:val="nil"/>
            </w:tcBorders>
            <w:shd w:val="clear" w:color="auto" w:fill="auto"/>
          </w:tcPr>
          <w:p w14:paraId="5E02C2FC" w14:textId="14E470A4" w:rsidR="001360AD" w:rsidRPr="00224223" w:rsidRDefault="001360AD" w:rsidP="001360AD">
            <w:pPr>
              <w:pStyle w:val="Tabletext"/>
            </w:pPr>
            <w:r w:rsidRPr="00224223">
              <w:t>46111</w:t>
            </w:r>
          </w:p>
        </w:tc>
        <w:tc>
          <w:tcPr>
            <w:tcW w:w="3481" w:type="pct"/>
            <w:tcBorders>
              <w:top w:val="single" w:sz="4" w:space="0" w:color="auto"/>
              <w:left w:val="nil"/>
              <w:bottom w:val="single" w:sz="4" w:space="0" w:color="auto"/>
              <w:right w:val="nil"/>
            </w:tcBorders>
            <w:shd w:val="clear" w:color="auto" w:fill="auto"/>
          </w:tcPr>
          <w:p w14:paraId="2AFF2181" w14:textId="1AC20631" w:rsidR="001360AD" w:rsidRPr="00224223" w:rsidRDefault="001360AD" w:rsidP="001360AD">
            <w:pPr>
              <w:pStyle w:val="Tabletext"/>
            </w:pPr>
            <w:r w:rsidRPr="00224223">
              <w:t>Excision of burnt tissue, if the area of burn excised involves 80% or more of total body surface, excluding aftercare (H) (Anaes.) (Assist.)</w:t>
            </w:r>
          </w:p>
        </w:tc>
        <w:tc>
          <w:tcPr>
            <w:tcW w:w="834" w:type="pct"/>
            <w:gridSpan w:val="2"/>
            <w:tcBorders>
              <w:top w:val="single" w:sz="4" w:space="0" w:color="auto"/>
              <w:left w:val="nil"/>
              <w:bottom w:val="single" w:sz="4" w:space="0" w:color="auto"/>
              <w:right w:val="nil"/>
            </w:tcBorders>
            <w:shd w:val="clear" w:color="auto" w:fill="auto"/>
          </w:tcPr>
          <w:p w14:paraId="18B5112E" w14:textId="20744BA3" w:rsidR="001360AD" w:rsidRPr="00224223" w:rsidRDefault="001360AD" w:rsidP="001360AD">
            <w:pPr>
              <w:pStyle w:val="Tabletext"/>
              <w:jc w:val="right"/>
            </w:pPr>
            <w:r w:rsidRPr="00224223">
              <w:t>3,413.65</w:t>
            </w:r>
          </w:p>
        </w:tc>
      </w:tr>
      <w:tr w:rsidR="001360AD" w:rsidRPr="00224223" w14:paraId="47AC6DB7" w14:textId="77777777" w:rsidTr="00D34DDD">
        <w:tc>
          <w:tcPr>
            <w:tcW w:w="685" w:type="pct"/>
            <w:tcBorders>
              <w:top w:val="single" w:sz="4" w:space="0" w:color="auto"/>
              <w:left w:val="nil"/>
              <w:bottom w:val="single" w:sz="4" w:space="0" w:color="auto"/>
              <w:right w:val="nil"/>
            </w:tcBorders>
            <w:shd w:val="clear" w:color="auto" w:fill="auto"/>
          </w:tcPr>
          <w:p w14:paraId="30BB9617" w14:textId="28866AC8" w:rsidR="001360AD" w:rsidRPr="00224223" w:rsidRDefault="001360AD" w:rsidP="001360AD">
            <w:pPr>
              <w:pStyle w:val="Tabletext"/>
            </w:pPr>
            <w:r w:rsidRPr="00224223">
              <w:t>46112</w:t>
            </w:r>
          </w:p>
        </w:tc>
        <w:tc>
          <w:tcPr>
            <w:tcW w:w="3481" w:type="pct"/>
            <w:tcBorders>
              <w:top w:val="single" w:sz="4" w:space="0" w:color="auto"/>
              <w:left w:val="nil"/>
              <w:bottom w:val="single" w:sz="4" w:space="0" w:color="auto"/>
              <w:right w:val="nil"/>
            </w:tcBorders>
            <w:shd w:val="clear" w:color="auto" w:fill="auto"/>
          </w:tcPr>
          <w:p w14:paraId="2779B8AA" w14:textId="47BB47D5" w:rsidR="001360AD" w:rsidRPr="00224223" w:rsidRDefault="001360AD" w:rsidP="001360AD">
            <w:pPr>
              <w:pStyle w:val="Tabletext"/>
            </w:pPr>
            <w:r w:rsidRPr="00224223">
              <w:t>Excision of burnt tissue, if the area of burn excised involves whole of face (excluding ears)—may be claimed with any one of items 46101 to 46111, based on the percentage total body surface (excluding the face), other than a service associated with a service to which item 46100 applies and excluding aftercare (H) (Anaes.) (Assist.)</w:t>
            </w:r>
          </w:p>
        </w:tc>
        <w:tc>
          <w:tcPr>
            <w:tcW w:w="834" w:type="pct"/>
            <w:gridSpan w:val="2"/>
            <w:tcBorders>
              <w:top w:val="single" w:sz="4" w:space="0" w:color="auto"/>
              <w:left w:val="nil"/>
              <w:bottom w:val="single" w:sz="4" w:space="0" w:color="auto"/>
              <w:right w:val="nil"/>
            </w:tcBorders>
            <w:shd w:val="clear" w:color="auto" w:fill="auto"/>
          </w:tcPr>
          <w:p w14:paraId="03AE101A" w14:textId="76BF93A9" w:rsidR="001360AD" w:rsidRPr="00224223" w:rsidRDefault="001360AD" w:rsidP="001360AD">
            <w:pPr>
              <w:pStyle w:val="Tabletext"/>
              <w:jc w:val="right"/>
            </w:pPr>
            <w:r w:rsidRPr="00224223">
              <w:t>1,884.50</w:t>
            </w:r>
          </w:p>
        </w:tc>
      </w:tr>
      <w:tr w:rsidR="001360AD" w:rsidRPr="00224223" w14:paraId="54E3CDF1" w14:textId="77777777" w:rsidTr="00D34DDD">
        <w:tc>
          <w:tcPr>
            <w:tcW w:w="685" w:type="pct"/>
            <w:tcBorders>
              <w:top w:val="single" w:sz="4" w:space="0" w:color="auto"/>
              <w:left w:val="nil"/>
              <w:bottom w:val="single" w:sz="4" w:space="0" w:color="auto"/>
              <w:right w:val="nil"/>
            </w:tcBorders>
            <w:shd w:val="clear" w:color="auto" w:fill="auto"/>
          </w:tcPr>
          <w:p w14:paraId="0D62610A" w14:textId="2E90C011" w:rsidR="001360AD" w:rsidRPr="00224223" w:rsidRDefault="001360AD" w:rsidP="001360AD">
            <w:pPr>
              <w:pStyle w:val="Tabletext"/>
            </w:pPr>
            <w:r w:rsidRPr="00224223">
              <w:t>46113</w:t>
            </w:r>
          </w:p>
        </w:tc>
        <w:tc>
          <w:tcPr>
            <w:tcW w:w="3481" w:type="pct"/>
            <w:tcBorders>
              <w:top w:val="single" w:sz="4" w:space="0" w:color="auto"/>
              <w:left w:val="nil"/>
              <w:bottom w:val="single" w:sz="4" w:space="0" w:color="auto"/>
              <w:right w:val="nil"/>
            </w:tcBorders>
            <w:shd w:val="clear" w:color="auto" w:fill="auto"/>
          </w:tcPr>
          <w:p w14:paraId="022527D1" w14:textId="77777777" w:rsidR="001360AD" w:rsidRPr="00224223" w:rsidRDefault="001360AD" w:rsidP="001360AD">
            <w:pPr>
              <w:pStyle w:val="Tabletext"/>
            </w:pPr>
            <w:r w:rsidRPr="00224223">
              <w:t xml:space="preserve">Excised burn wound closure, or closure of skin defect secondary to burns contracture release, if the defect area is not more than 1% of total </w:t>
            </w:r>
            <w:r w:rsidRPr="00224223">
              <w:lastRenderedPageBreak/>
              <w:t>body surface and if the service:</w:t>
            </w:r>
          </w:p>
          <w:p w14:paraId="66753605" w14:textId="77777777" w:rsidR="001360AD" w:rsidRPr="00224223" w:rsidRDefault="001360AD" w:rsidP="001360AD">
            <w:pPr>
              <w:pStyle w:val="Tablea"/>
            </w:pPr>
            <w:r w:rsidRPr="00224223">
              <w:t>(a) is performed at the same time as the procedure for the primary burn wound excision or contracture release; and</w:t>
            </w:r>
          </w:p>
          <w:p w14:paraId="39A64765" w14:textId="77777777" w:rsidR="001360AD" w:rsidRPr="00224223" w:rsidRDefault="001360AD" w:rsidP="001360AD">
            <w:pPr>
              <w:pStyle w:val="Tablea"/>
            </w:pPr>
            <w:r w:rsidRPr="00224223">
              <w:t>(b) involves:</w:t>
            </w:r>
          </w:p>
          <w:p w14:paraId="3B0DB58C" w14:textId="77777777" w:rsidR="001360AD" w:rsidRPr="00224223" w:rsidRDefault="001360AD" w:rsidP="001360AD">
            <w:pPr>
              <w:pStyle w:val="Tablei"/>
            </w:pPr>
            <w:r w:rsidRPr="00224223">
              <w:t>(i) autologous skin grafting for definitive closure; or</w:t>
            </w:r>
          </w:p>
          <w:p w14:paraId="17FA9D1E" w14:textId="77777777" w:rsidR="001360AD" w:rsidRPr="00224223" w:rsidRDefault="001360AD" w:rsidP="001360AD">
            <w:pPr>
              <w:pStyle w:val="Tablei"/>
            </w:pPr>
            <w:r w:rsidRPr="00224223">
              <w:t>(ii) allogenic skin grafting, or biosynthetic skin substitutes, to temporize the excised wound</w:t>
            </w:r>
          </w:p>
          <w:p w14:paraId="12317D13" w14:textId="046A58E6" w:rsidR="001360AD" w:rsidRPr="00224223" w:rsidRDefault="001360AD" w:rsidP="001360AD">
            <w:pPr>
              <w:pStyle w:val="Tabletext"/>
            </w:pPr>
            <w:r w:rsidRPr="00224223">
              <w:t>(Anaes.) (Assist.)</w:t>
            </w:r>
          </w:p>
        </w:tc>
        <w:tc>
          <w:tcPr>
            <w:tcW w:w="834" w:type="pct"/>
            <w:gridSpan w:val="2"/>
            <w:tcBorders>
              <w:top w:val="single" w:sz="4" w:space="0" w:color="auto"/>
              <w:left w:val="nil"/>
              <w:bottom w:val="single" w:sz="4" w:space="0" w:color="auto"/>
              <w:right w:val="nil"/>
            </w:tcBorders>
            <w:shd w:val="clear" w:color="auto" w:fill="auto"/>
          </w:tcPr>
          <w:p w14:paraId="7EE13097" w14:textId="77777777" w:rsidR="001360AD" w:rsidRPr="00224223" w:rsidRDefault="001360AD" w:rsidP="001360AD">
            <w:pPr>
              <w:pStyle w:val="Tabletext"/>
              <w:jc w:val="right"/>
            </w:pPr>
            <w:r w:rsidRPr="00224223">
              <w:lastRenderedPageBreak/>
              <w:t>369.65</w:t>
            </w:r>
          </w:p>
          <w:p w14:paraId="0F97FD79" w14:textId="77777777" w:rsidR="001360AD" w:rsidRPr="00224223" w:rsidRDefault="001360AD" w:rsidP="001360AD">
            <w:pPr>
              <w:pStyle w:val="Tabletext"/>
              <w:jc w:val="right"/>
            </w:pPr>
          </w:p>
        </w:tc>
      </w:tr>
      <w:tr w:rsidR="001360AD" w:rsidRPr="00224223" w14:paraId="1C360A3C" w14:textId="77777777" w:rsidTr="00D34DDD">
        <w:tc>
          <w:tcPr>
            <w:tcW w:w="685" w:type="pct"/>
            <w:tcBorders>
              <w:top w:val="single" w:sz="4" w:space="0" w:color="auto"/>
              <w:left w:val="nil"/>
              <w:bottom w:val="single" w:sz="4" w:space="0" w:color="auto"/>
              <w:right w:val="nil"/>
            </w:tcBorders>
            <w:shd w:val="clear" w:color="auto" w:fill="auto"/>
          </w:tcPr>
          <w:p w14:paraId="68B1A7CB" w14:textId="2012042C" w:rsidR="001360AD" w:rsidRPr="00224223" w:rsidRDefault="001360AD" w:rsidP="001360AD">
            <w:pPr>
              <w:pStyle w:val="Tabletext"/>
            </w:pPr>
            <w:r w:rsidRPr="00224223">
              <w:t>46114</w:t>
            </w:r>
          </w:p>
        </w:tc>
        <w:tc>
          <w:tcPr>
            <w:tcW w:w="3481" w:type="pct"/>
            <w:tcBorders>
              <w:top w:val="single" w:sz="4" w:space="0" w:color="auto"/>
              <w:left w:val="nil"/>
              <w:bottom w:val="single" w:sz="4" w:space="0" w:color="auto"/>
              <w:right w:val="nil"/>
            </w:tcBorders>
            <w:shd w:val="clear" w:color="auto" w:fill="auto"/>
          </w:tcPr>
          <w:p w14:paraId="6E36D470" w14:textId="77777777" w:rsidR="001360AD" w:rsidRPr="00224223" w:rsidRDefault="001360AD" w:rsidP="001360AD">
            <w:pPr>
              <w:pStyle w:val="Tabletext"/>
            </w:pPr>
            <w:r w:rsidRPr="00224223">
              <w:t>Excised burn wound closure, or closure of skin defect secondary to burns contracture release, if the defect area is more than 1% but not more than 3% of total body surface and if the service:</w:t>
            </w:r>
          </w:p>
          <w:p w14:paraId="4880BF54" w14:textId="77777777" w:rsidR="001360AD" w:rsidRPr="00224223" w:rsidRDefault="001360AD" w:rsidP="001360AD">
            <w:pPr>
              <w:pStyle w:val="Tablea"/>
            </w:pPr>
            <w:r w:rsidRPr="00224223">
              <w:t>(a) is performed at the same time as the procedure for the primary burn wound excision or contracture release; and</w:t>
            </w:r>
          </w:p>
          <w:p w14:paraId="0E38D010" w14:textId="77777777" w:rsidR="001360AD" w:rsidRPr="00224223" w:rsidRDefault="001360AD" w:rsidP="001360AD">
            <w:pPr>
              <w:pStyle w:val="Tablea"/>
            </w:pPr>
            <w:r w:rsidRPr="00224223">
              <w:t>(b) involves:</w:t>
            </w:r>
          </w:p>
          <w:p w14:paraId="3492A16C" w14:textId="77777777" w:rsidR="001360AD" w:rsidRPr="00224223" w:rsidRDefault="001360AD" w:rsidP="001360AD">
            <w:pPr>
              <w:pStyle w:val="Tablei"/>
            </w:pPr>
            <w:r w:rsidRPr="00224223">
              <w:t>(i) autologous skin grafting for definitive closure; or</w:t>
            </w:r>
          </w:p>
          <w:p w14:paraId="78477B21" w14:textId="77777777" w:rsidR="001360AD" w:rsidRPr="00224223" w:rsidRDefault="001360AD" w:rsidP="001360AD">
            <w:pPr>
              <w:pStyle w:val="Tablei"/>
            </w:pPr>
            <w:r w:rsidRPr="00224223">
              <w:t>(ii) allogenic skin grafting, or biosynthetic skin substitutes, to temporize the excised wound</w:t>
            </w:r>
          </w:p>
          <w:p w14:paraId="027EF65C" w14:textId="694BAB74" w:rsidR="001360AD" w:rsidRPr="00224223" w:rsidRDefault="001360AD" w:rsidP="001360AD">
            <w:pPr>
              <w:pStyle w:val="Tabletext"/>
            </w:pP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5BBDD234" w14:textId="16FD74C2" w:rsidR="001360AD" w:rsidRPr="00224223" w:rsidRDefault="001360AD" w:rsidP="001360AD">
            <w:pPr>
              <w:pStyle w:val="Tabletext"/>
              <w:jc w:val="right"/>
            </w:pPr>
            <w:r w:rsidRPr="00224223">
              <w:t>586.80</w:t>
            </w:r>
          </w:p>
        </w:tc>
      </w:tr>
      <w:tr w:rsidR="001360AD" w:rsidRPr="00224223" w14:paraId="3165F6F5" w14:textId="77777777" w:rsidTr="00D34DDD">
        <w:tc>
          <w:tcPr>
            <w:tcW w:w="685" w:type="pct"/>
            <w:tcBorders>
              <w:top w:val="single" w:sz="4" w:space="0" w:color="auto"/>
              <w:left w:val="nil"/>
              <w:bottom w:val="single" w:sz="4" w:space="0" w:color="auto"/>
              <w:right w:val="nil"/>
            </w:tcBorders>
            <w:shd w:val="clear" w:color="auto" w:fill="auto"/>
          </w:tcPr>
          <w:p w14:paraId="38144038" w14:textId="1474F45F" w:rsidR="001360AD" w:rsidRPr="00224223" w:rsidRDefault="001360AD" w:rsidP="001360AD">
            <w:pPr>
              <w:pStyle w:val="Tabletext"/>
            </w:pPr>
            <w:r w:rsidRPr="00224223">
              <w:t>46115</w:t>
            </w:r>
          </w:p>
        </w:tc>
        <w:tc>
          <w:tcPr>
            <w:tcW w:w="3481" w:type="pct"/>
            <w:tcBorders>
              <w:top w:val="single" w:sz="4" w:space="0" w:color="auto"/>
              <w:left w:val="nil"/>
              <w:bottom w:val="single" w:sz="4" w:space="0" w:color="auto"/>
              <w:right w:val="nil"/>
            </w:tcBorders>
            <w:shd w:val="clear" w:color="auto" w:fill="auto"/>
          </w:tcPr>
          <w:p w14:paraId="65CF9556" w14:textId="77777777" w:rsidR="001360AD" w:rsidRPr="00224223" w:rsidRDefault="001360AD" w:rsidP="001360AD">
            <w:pPr>
              <w:pStyle w:val="Tabletext"/>
            </w:pPr>
            <w:r w:rsidRPr="00224223">
              <w:t>Excised burn wound closure or closure of skin defect secondary to burns contracture release, if the defect area is more than 3% but not more than 10% of total body surface and if the service:</w:t>
            </w:r>
          </w:p>
          <w:p w14:paraId="67A0E041" w14:textId="77777777" w:rsidR="001360AD" w:rsidRPr="00224223" w:rsidRDefault="001360AD" w:rsidP="001360AD">
            <w:pPr>
              <w:pStyle w:val="Tablea"/>
            </w:pPr>
            <w:r w:rsidRPr="00224223">
              <w:t>(a) is performed at the same time as the procedure for the primary burn wound excision or contracture release; and</w:t>
            </w:r>
          </w:p>
          <w:p w14:paraId="21C7F98D" w14:textId="77777777" w:rsidR="001360AD" w:rsidRPr="00224223" w:rsidRDefault="001360AD" w:rsidP="001360AD">
            <w:pPr>
              <w:pStyle w:val="Tablea"/>
            </w:pPr>
            <w:r w:rsidRPr="00224223">
              <w:t>(b) involves:</w:t>
            </w:r>
          </w:p>
          <w:p w14:paraId="0FBD6B32" w14:textId="77777777" w:rsidR="001360AD" w:rsidRPr="00224223" w:rsidRDefault="001360AD" w:rsidP="001360AD">
            <w:pPr>
              <w:pStyle w:val="Tablei"/>
            </w:pPr>
            <w:r w:rsidRPr="00224223">
              <w:t>(i) autologous skin grafting for definitive closure; or</w:t>
            </w:r>
          </w:p>
          <w:p w14:paraId="70C60FE3" w14:textId="77777777" w:rsidR="001360AD" w:rsidRPr="00224223" w:rsidRDefault="001360AD" w:rsidP="001360AD">
            <w:pPr>
              <w:pStyle w:val="Tablei"/>
            </w:pPr>
            <w:r w:rsidRPr="00224223">
              <w:t>(ii) allogenic skin grafting, or biosynthetic skin substitutes, to temporize the excised wound</w:t>
            </w:r>
          </w:p>
          <w:p w14:paraId="7BF07484" w14:textId="795C768A" w:rsidR="001360AD" w:rsidRPr="00224223" w:rsidRDefault="001360AD" w:rsidP="001360AD">
            <w:pPr>
              <w:pStyle w:val="Tabletext"/>
            </w:pP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52B2D36E" w14:textId="6B3C8EBB" w:rsidR="001360AD" w:rsidRPr="00224223" w:rsidRDefault="001360AD" w:rsidP="001360AD">
            <w:pPr>
              <w:pStyle w:val="Tabletext"/>
              <w:jc w:val="right"/>
            </w:pPr>
            <w:r w:rsidRPr="00224223">
              <w:t>643.65</w:t>
            </w:r>
          </w:p>
        </w:tc>
      </w:tr>
      <w:tr w:rsidR="001360AD" w:rsidRPr="00224223" w14:paraId="5CD3AC56" w14:textId="77777777" w:rsidTr="00D34DDD">
        <w:tc>
          <w:tcPr>
            <w:tcW w:w="685" w:type="pct"/>
            <w:tcBorders>
              <w:top w:val="single" w:sz="4" w:space="0" w:color="auto"/>
              <w:left w:val="nil"/>
              <w:bottom w:val="single" w:sz="4" w:space="0" w:color="auto"/>
              <w:right w:val="nil"/>
            </w:tcBorders>
            <w:shd w:val="clear" w:color="auto" w:fill="auto"/>
          </w:tcPr>
          <w:p w14:paraId="50F7FF23" w14:textId="0D3C8CDB" w:rsidR="001360AD" w:rsidRPr="00224223" w:rsidRDefault="001360AD" w:rsidP="001360AD">
            <w:pPr>
              <w:pStyle w:val="Tabletext"/>
            </w:pPr>
            <w:r w:rsidRPr="00224223">
              <w:t>46116</w:t>
            </w:r>
          </w:p>
        </w:tc>
        <w:tc>
          <w:tcPr>
            <w:tcW w:w="3481" w:type="pct"/>
            <w:tcBorders>
              <w:top w:val="single" w:sz="4" w:space="0" w:color="auto"/>
              <w:left w:val="nil"/>
              <w:bottom w:val="single" w:sz="4" w:space="0" w:color="auto"/>
              <w:right w:val="nil"/>
            </w:tcBorders>
            <w:shd w:val="clear" w:color="auto" w:fill="auto"/>
          </w:tcPr>
          <w:p w14:paraId="66F456D8" w14:textId="77777777" w:rsidR="001360AD" w:rsidRPr="00224223" w:rsidRDefault="001360AD" w:rsidP="001360AD">
            <w:pPr>
              <w:pStyle w:val="Tabletext"/>
            </w:pPr>
            <w:r w:rsidRPr="00224223">
              <w:t>Excised burn wound closure or closure of skin defect secondary to burns contracture release, if the defect area is more than 10% but not more than 20% of total body surface and if the service:</w:t>
            </w:r>
          </w:p>
          <w:p w14:paraId="46B47988" w14:textId="77777777" w:rsidR="001360AD" w:rsidRPr="00224223" w:rsidRDefault="001360AD" w:rsidP="001360AD">
            <w:pPr>
              <w:pStyle w:val="Tablea"/>
            </w:pPr>
            <w:r w:rsidRPr="00224223">
              <w:t>(a) is performed at the same time as the procedure for the primary burn wound excision or contracture release; and</w:t>
            </w:r>
          </w:p>
          <w:p w14:paraId="14A720D0" w14:textId="77777777" w:rsidR="001360AD" w:rsidRPr="00224223" w:rsidRDefault="001360AD" w:rsidP="001360AD">
            <w:pPr>
              <w:pStyle w:val="Tablea"/>
            </w:pPr>
            <w:r w:rsidRPr="00224223">
              <w:t>(b) involves:</w:t>
            </w:r>
          </w:p>
          <w:p w14:paraId="6AA28D33" w14:textId="77777777" w:rsidR="001360AD" w:rsidRPr="00224223" w:rsidRDefault="001360AD" w:rsidP="001360AD">
            <w:pPr>
              <w:pStyle w:val="Tablei"/>
            </w:pPr>
            <w:r w:rsidRPr="00224223">
              <w:t>(i) autologous skin grafting for definitive closure; or</w:t>
            </w:r>
          </w:p>
          <w:p w14:paraId="790FBBDC" w14:textId="77777777" w:rsidR="001360AD" w:rsidRPr="00224223" w:rsidRDefault="001360AD" w:rsidP="001360AD">
            <w:pPr>
              <w:pStyle w:val="Tablei"/>
            </w:pPr>
            <w:r w:rsidRPr="00224223">
              <w:t>(ii) allogenic skin grafting, or biosynthetic skin substitutes, to temporize the excised wound;</w:t>
            </w:r>
          </w:p>
          <w:p w14:paraId="5503BF00" w14:textId="6BA6DB0F" w:rsidR="001360AD" w:rsidRPr="00224223" w:rsidRDefault="001360AD" w:rsidP="001360AD">
            <w:pPr>
              <w:pStyle w:val="Tabletext"/>
            </w:pPr>
            <w:r w:rsidRPr="00224223">
              <w:t>excluding aftercare (H) (Anaes.) (Assist.)</w:t>
            </w:r>
          </w:p>
        </w:tc>
        <w:tc>
          <w:tcPr>
            <w:tcW w:w="834" w:type="pct"/>
            <w:gridSpan w:val="2"/>
            <w:tcBorders>
              <w:top w:val="single" w:sz="4" w:space="0" w:color="auto"/>
              <w:left w:val="nil"/>
              <w:bottom w:val="single" w:sz="4" w:space="0" w:color="auto"/>
              <w:right w:val="nil"/>
            </w:tcBorders>
            <w:shd w:val="clear" w:color="auto" w:fill="auto"/>
          </w:tcPr>
          <w:p w14:paraId="0BC34250" w14:textId="7B2EBD44" w:rsidR="001360AD" w:rsidRPr="00224223" w:rsidRDefault="001360AD" w:rsidP="001360AD">
            <w:pPr>
              <w:pStyle w:val="Tabletext"/>
              <w:jc w:val="right"/>
            </w:pPr>
            <w:r w:rsidRPr="00224223">
              <w:t>981.95</w:t>
            </w:r>
          </w:p>
        </w:tc>
      </w:tr>
      <w:tr w:rsidR="001360AD" w:rsidRPr="00224223" w14:paraId="036D3492" w14:textId="77777777" w:rsidTr="00D34DDD">
        <w:tc>
          <w:tcPr>
            <w:tcW w:w="685" w:type="pct"/>
            <w:tcBorders>
              <w:top w:val="single" w:sz="4" w:space="0" w:color="auto"/>
              <w:left w:val="nil"/>
              <w:bottom w:val="single" w:sz="4" w:space="0" w:color="auto"/>
              <w:right w:val="nil"/>
            </w:tcBorders>
            <w:shd w:val="clear" w:color="auto" w:fill="auto"/>
          </w:tcPr>
          <w:p w14:paraId="0A5492B4" w14:textId="4B1FCC6B" w:rsidR="001360AD" w:rsidRPr="00224223" w:rsidRDefault="001360AD" w:rsidP="001360AD">
            <w:pPr>
              <w:pStyle w:val="Tabletext"/>
            </w:pPr>
            <w:r w:rsidRPr="00224223">
              <w:t>46117</w:t>
            </w:r>
          </w:p>
        </w:tc>
        <w:tc>
          <w:tcPr>
            <w:tcW w:w="3481" w:type="pct"/>
            <w:tcBorders>
              <w:top w:val="single" w:sz="4" w:space="0" w:color="auto"/>
              <w:left w:val="nil"/>
              <w:bottom w:val="single" w:sz="4" w:space="0" w:color="auto"/>
              <w:right w:val="nil"/>
            </w:tcBorders>
            <w:shd w:val="clear" w:color="auto" w:fill="auto"/>
          </w:tcPr>
          <w:p w14:paraId="1DF2024F" w14:textId="77777777" w:rsidR="001360AD" w:rsidRPr="00224223" w:rsidRDefault="001360AD" w:rsidP="001360AD">
            <w:pPr>
              <w:pStyle w:val="Tabletext"/>
            </w:pPr>
            <w:r w:rsidRPr="00224223">
              <w:t>Excised burn wound closure, if the defect area is 20% or more but less than 30% of total body surface and if the service:</w:t>
            </w:r>
          </w:p>
          <w:p w14:paraId="684F5794" w14:textId="77777777" w:rsidR="001360AD" w:rsidRPr="00224223" w:rsidRDefault="001360AD" w:rsidP="001360AD">
            <w:pPr>
              <w:pStyle w:val="Tablea"/>
            </w:pPr>
            <w:r w:rsidRPr="00224223">
              <w:t>(a) is performed at the same time as the procedure for the primary burn wound excision; and</w:t>
            </w:r>
          </w:p>
          <w:p w14:paraId="46DFC286" w14:textId="77777777" w:rsidR="001360AD" w:rsidRPr="00224223" w:rsidRDefault="001360AD" w:rsidP="001360AD">
            <w:pPr>
              <w:pStyle w:val="Tablea"/>
            </w:pPr>
            <w:r w:rsidRPr="00224223">
              <w:t>(b) involves:</w:t>
            </w:r>
          </w:p>
          <w:p w14:paraId="11366EE4" w14:textId="77777777" w:rsidR="001360AD" w:rsidRPr="00224223" w:rsidRDefault="001360AD" w:rsidP="001360AD">
            <w:pPr>
              <w:pStyle w:val="Tablei"/>
            </w:pPr>
            <w:r w:rsidRPr="00224223">
              <w:lastRenderedPageBreak/>
              <w:t>(i) autologous skin grafting for definitive closure; or</w:t>
            </w:r>
          </w:p>
          <w:p w14:paraId="7048DCFE" w14:textId="77777777" w:rsidR="001360AD" w:rsidRPr="00224223" w:rsidRDefault="001360AD" w:rsidP="001360AD">
            <w:pPr>
              <w:pStyle w:val="Tablei"/>
            </w:pPr>
            <w:r w:rsidRPr="00224223">
              <w:t>(ii) allogenic skin grafting, or biosynthetic skin substitutes, to temporize the excised wound;</w:t>
            </w:r>
          </w:p>
          <w:p w14:paraId="698CB48B" w14:textId="3652F702" w:rsidR="001360AD" w:rsidRPr="00224223" w:rsidRDefault="001360AD" w:rsidP="001360AD">
            <w:pPr>
              <w:pStyle w:val="Tabletext"/>
            </w:pPr>
            <w:r w:rsidRPr="00224223">
              <w:t>excluding aftercare (H) (Anaes.) (Assist.)</w:t>
            </w:r>
          </w:p>
        </w:tc>
        <w:tc>
          <w:tcPr>
            <w:tcW w:w="834" w:type="pct"/>
            <w:gridSpan w:val="2"/>
            <w:tcBorders>
              <w:top w:val="single" w:sz="4" w:space="0" w:color="auto"/>
              <w:left w:val="nil"/>
              <w:bottom w:val="single" w:sz="4" w:space="0" w:color="auto"/>
              <w:right w:val="nil"/>
            </w:tcBorders>
            <w:shd w:val="clear" w:color="auto" w:fill="auto"/>
          </w:tcPr>
          <w:p w14:paraId="55F71854" w14:textId="27DACF96" w:rsidR="001360AD" w:rsidRPr="00224223" w:rsidRDefault="001360AD" w:rsidP="001360AD">
            <w:pPr>
              <w:pStyle w:val="Tabletext"/>
              <w:jc w:val="right"/>
            </w:pPr>
            <w:r w:rsidRPr="00224223">
              <w:lastRenderedPageBreak/>
              <w:t>1,320.60</w:t>
            </w:r>
          </w:p>
        </w:tc>
      </w:tr>
      <w:tr w:rsidR="001360AD" w:rsidRPr="00224223" w14:paraId="21FC6B51" w14:textId="77777777" w:rsidTr="00D34DDD">
        <w:tc>
          <w:tcPr>
            <w:tcW w:w="685" w:type="pct"/>
            <w:tcBorders>
              <w:top w:val="single" w:sz="4" w:space="0" w:color="auto"/>
              <w:left w:val="nil"/>
              <w:bottom w:val="single" w:sz="4" w:space="0" w:color="auto"/>
              <w:right w:val="nil"/>
            </w:tcBorders>
            <w:shd w:val="clear" w:color="auto" w:fill="auto"/>
          </w:tcPr>
          <w:p w14:paraId="7C380FE4" w14:textId="105A6864" w:rsidR="001360AD" w:rsidRPr="00224223" w:rsidRDefault="001360AD" w:rsidP="001360AD">
            <w:pPr>
              <w:pStyle w:val="Tabletext"/>
            </w:pPr>
            <w:r w:rsidRPr="00224223">
              <w:t>46118</w:t>
            </w:r>
          </w:p>
        </w:tc>
        <w:tc>
          <w:tcPr>
            <w:tcW w:w="3481" w:type="pct"/>
            <w:tcBorders>
              <w:top w:val="single" w:sz="4" w:space="0" w:color="auto"/>
              <w:left w:val="nil"/>
              <w:bottom w:val="single" w:sz="4" w:space="0" w:color="auto"/>
              <w:right w:val="nil"/>
            </w:tcBorders>
            <w:shd w:val="clear" w:color="auto" w:fill="auto"/>
          </w:tcPr>
          <w:p w14:paraId="77636EF6" w14:textId="77777777" w:rsidR="001360AD" w:rsidRPr="00224223" w:rsidRDefault="001360AD" w:rsidP="001360AD">
            <w:pPr>
              <w:pStyle w:val="Tabletext"/>
            </w:pPr>
            <w:r w:rsidRPr="00224223">
              <w:t>Excised burn wound closure, if the defect area is 30% or more but less than 40% of total body surface and if the service:</w:t>
            </w:r>
          </w:p>
          <w:p w14:paraId="3CA4BAC5" w14:textId="77777777" w:rsidR="001360AD" w:rsidRPr="00224223" w:rsidRDefault="001360AD" w:rsidP="001360AD">
            <w:pPr>
              <w:pStyle w:val="Tablea"/>
            </w:pPr>
            <w:r w:rsidRPr="00224223">
              <w:t>(a) is performed at the same time as the procedure for the primary burn wound excision; and</w:t>
            </w:r>
          </w:p>
          <w:p w14:paraId="169DE485" w14:textId="77777777" w:rsidR="001360AD" w:rsidRPr="00224223" w:rsidRDefault="001360AD" w:rsidP="001360AD">
            <w:pPr>
              <w:pStyle w:val="Tablea"/>
            </w:pPr>
            <w:r w:rsidRPr="00224223">
              <w:t>(b) involves:</w:t>
            </w:r>
          </w:p>
          <w:p w14:paraId="42548AB3" w14:textId="77777777" w:rsidR="001360AD" w:rsidRPr="00224223" w:rsidRDefault="001360AD" w:rsidP="001360AD">
            <w:pPr>
              <w:pStyle w:val="Tablei"/>
            </w:pPr>
            <w:r w:rsidRPr="00224223">
              <w:t>(i) autologous skin grafting for definitive closure; or</w:t>
            </w:r>
          </w:p>
          <w:p w14:paraId="4059BA56" w14:textId="77777777" w:rsidR="001360AD" w:rsidRPr="00224223" w:rsidRDefault="001360AD" w:rsidP="001360AD">
            <w:pPr>
              <w:pStyle w:val="Tablei"/>
            </w:pPr>
            <w:r w:rsidRPr="00224223">
              <w:t>(ii) allogenic skin grafting, or biosynthetic skin substitutes, to temporize the excised wound;</w:t>
            </w:r>
          </w:p>
          <w:p w14:paraId="0DC6AA2C" w14:textId="4D4E4FC1" w:rsidR="001360AD" w:rsidRPr="00224223" w:rsidRDefault="001360AD" w:rsidP="001360AD">
            <w:pPr>
              <w:pStyle w:val="Tabletext"/>
            </w:pPr>
            <w:r w:rsidRPr="00224223">
              <w:t>excluding aftercare (H) (Anaes.) (Assist.)</w:t>
            </w:r>
          </w:p>
        </w:tc>
        <w:tc>
          <w:tcPr>
            <w:tcW w:w="834" w:type="pct"/>
            <w:gridSpan w:val="2"/>
            <w:tcBorders>
              <w:top w:val="single" w:sz="4" w:space="0" w:color="auto"/>
              <w:left w:val="nil"/>
              <w:bottom w:val="single" w:sz="4" w:space="0" w:color="auto"/>
              <w:right w:val="nil"/>
            </w:tcBorders>
            <w:shd w:val="clear" w:color="auto" w:fill="auto"/>
          </w:tcPr>
          <w:p w14:paraId="197B15B4" w14:textId="50568923" w:rsidR="001360AD" w:rsidRPr="00224223" w:rsidRDefault="001360AD" w:rsidP="001360AD">
            <w:pPr>
              <w:pStyle w:val="Tabletext"/>
              <w:jc w:val="right"/>
            </w:pPr>
            <w:r w:rsidRPr="00224223">
              <w:t>1,659.80</w:t>
            </w:r>
          </w:p>
        </w:tc>
      </w:tr>
      <w:tr w:rsidR="001360AD" w:rsidRPr="00224223" w14:paraId="2E7E8C19" w14:textId="77777777" w:rsidTr="00D34DDD">
        <w:tc>
          <w:tcPr>
            <w:tcW w:w="685" w:type="pct"/>
            <w:tcBorders>
              <w:top w:val="single" w:sz="4" w:space="0" w:color="auto"/>
              <w:left w:val="nil"/>
              <w:bottom w:val="single" w:sz="4" w:space="0" w:color="auto"/>
              <w:right w:val="nil"/>
            </w:tcBorders>
            <w:shd w:val="clear" w:color="auto" w:fill="auto"/>
          </w:tcPr>
          <w:p w14:paraId="7CB6C2DB" w14:textId="22D7DE61" w:rsidR="001360AD" w:rsidRPr="00224223" w:rsidRDefault="001360AD" w:rsidP="001360AD">
            <w:pPr>
              <w:pStyle w:val="Tabletext"/>
            </w:pPr>
            <w:r w:rsidRPr="00224223">
              <w:t>46119</w:t>
            </w:r>
          </w:p>
        </w:tc>
        <w:tc>
          <w:tcPr>
            <w:tcW w:w="3481" w:type="pct"/>
            <w:tcBorders>
              <w:top w:val="single" w:sz="4" w:space="0" w:color="auto"/>
              <w:left w:val="nil"/>
              <w:bottom w:val="single" w:sz="4" w:space="0" w:color="auto"/>
              <w:right w:val="nil"/>
            </w:tcBorders>
            <w:shd w:val="clear" w:color="auto" w:fill="auto"/>
          </w:tcPr>
          <w:p w14:paraId="4E7B00D6" w14:textId="77777777" w:rsidR="001360AD" w:rsidRPr="00224223" w:rsidRDefault="001360AD" w:rsidP="001360AD">
            <w:pPr>
              <w:pStyle w:val="Tabletext"/>
            </w:pPr>
            <w:r w:rsidRPr="00224223">
              <w:t>Excised burn wound closure, if the defect area is 40% or more but less than 50% of total body surface and if the service:</w:t>
            </w:r>
          </w:p>
          <w:p w14:paraId="5FDBE429" w14:textId="77777777" w:rsidR="001360AD" w:rsidRPr="00224223" w:rsidRDefault="001360AD" w:rsidP="001360AD">
            <w:pPr>
              <w:pStyle w:val="Tablea"/>
            </w:pPr>
            <w:r w:rsidRPr="00224223">
              <w:t>(a) is performed at the same time as the procedure for the primary burn wound excision; and</w:t>
            </w:r>
          </w:p>
          <w:p w14:paraId="11CCF19B" w14:textId="77777777" w:rsidR="001360AD" w:rsidRPr="00224223" w:rsidRDefault="001360AD" w:rsidP="001360AD">
            <w:pPr>
              <w:pStyle w:val="Tablea"/>
            </w:pPr>
            <w:r w:rsidRPr="00224223">
              <w:t>(b) involves:</w:t>
            </w:r>
          </w:p>
          <w:p w14:paraId="7E5D92AF" w14:textId="77777777" w:rsidR="001360AD" w:rsidRPr="00224223" w:rsidRDefault="001360AD" w:rsidP="001360AD">
            <w:pPr>
              <w:pStyle w:val="Tablei"/>
            </w:pPr>
            <w:r w:rsidRPr="00224223">
              <w:t>(i) autologous skin grafting for definitive closure; or</w:t>
            </w:r>
          </w:p>
          <w:p w14:paraId="66D1396F" w14:textId="77777777" w:rsidR="001360AD" w:rsidRPr="00224223" w:rsidRDefault="001360AD" w:rsidP="001360AD">
            <w:pPr>
              <w:pStyle w:val="Tablei"/>
            </w:pPr>
            <w:r w:rsidRPr="00224223">
              <w:t>(ii) allogenic skin grafting, or biosynthetic skin substitutes, to temporize the excised wound;</w:t>
            </w:r>
          </w:p>
          <w:p w14:paraId="0A5E435F" w14:textId="03954CE4" w:rsidR="001360AD" w:rsidRPr="00224223" w:rsidRDefault="001360AD" w:rsidP="001360AD">
            <w:pPr>
              <w:pStyle w:val="Tabletext"/>
            </w:pPr>
            <w:r w:rsidRPr="00224223">
              <w:t>excluding aftercare (H) (Anaes.) (Assist.)</w:t>
            </w:r>
          </w:p>
        </w:tc>
        <w:tc>
          <w:tcPr>
            <w:tcW w:w="834" w:type="pct"/>
            <w:gridSpan w:val="2"/>
            <w:tcBorders>
              <w:top w:val="single" w:sz="4" w:space="0" w:color="auto"/>
              <w:left w:val="nil"/>
              <w:bottom w:val="single" w:sz="4" w:space="0" w:color="auto"/>
              <w:right w:val="nil"/>
            </w:tcBorders>
            <w:shd w:val="clear" w:color="auto" w:fill="auto"/>
          </w:tcPr>
          <w:p w14:paraId="5D4B5812" w14:textId="11B37A15" w:rsidR="001360AD" w:rsidRPr="00224223" w:rsidRDefault="001360AD" w:rsidP="001360AD">
            <w:pPr>
              <w:pStyle w:val="Tabletext"/>
              <w:jc w:val="right"/>
            </w:pPr>
            <w:r w:rsidRPr="00224223">
              <w:t>1,998.45</w:t>
            </w:r>
          </w:p>
        </w:tc>
      </w:tr>
      <w:tr w:rsidR="001360AD" w:rsidRPr="00224223" w14:paraId="4BB92DEC" w14:textId="77777777" w:rsidTr="00D34DDD">
        <w:tc>
          <w:tcPr>
            <w:tcW w:w="685" w:type="pct"/>
            <w:tcBorders>
              <w:top w:val="single" w:sz="4" w:space="0" w:color="auto"/>
              <w:left w:val="nil"/>
              <w:bottom w:val="single" w:sz="4" w:space="0" w:color="auto"/>
              <w:right w:val="nil"/>
            </w:tcBorders>
            <w:shd w:val="clear" w:color="auto" w:fill="auto"/>
          </w:tcPr>
          <w:p w14:paraId="7B5A04CD" w14:textId="2D5F3466" w:rsidR="001360AD" w:rsidRPr="00224223" w:rsidRDefault="001360AD" w:rsidP="001360AD">
            <w:pPr>
              <w:pStyle w:val="Tabletext"/>
            </w:pPr>
            <w:r w:rsidRPr="00224223">
              <w:t>46120</w:t>
            </w:r>
          </w:p>
        </w:tc>
        <w:tc>
          <w:tcPr>
            <w:tcW w:w="3481" w:type="pct"/>
            <w:tcBorders>
              <w:top w:val="single" w:sz="4" w:space="0" w:color="auto"/>
              <w:left w:val="nil"/>
              <w:bottom w:val="single" w:sz="4" w:space="0" w:color="auto"/>
              <w:right w:val="nil"/>
            </w:tcBorders>
            <w:shd w:val="clear" w:color="auto" w:fill="auto"/>
          </w:tcPr>
          <w:p w14:paraId="3869EC72" w14:textId="77777777" w:rsidR="001360AD" w:rsidRPr="00224223" w:rsidRDefault="001360AD" w:rsidP="001360AD">
            <w:pPr>
              <w:pStyle w:val="Tabletext"/>
            </w:pPr>
            <w:r w:rsidRPr="00224223">
              <w:t>Excised burn wound closure, if the defect area is 50% or more but less than 60% of total body surface and if the service:</w:t>
            </w:r>
          </w:p>
          <w:p w14:paraId="52A09E84" w14:textId="77777777" w:rsidR="001360AD" w:rsidRPr="00224223" w:rsidRDefault="001360AD" w:rsidP="001360AD">
            <w:pPr>
              <w:pStyle w:val="Tablea"/>
            </w:pPr>
            <w:r w:rsidRPr="00224223">
              <w:t>(a) is performed at the same time as the procedure for the primary burn wound excision or contracture release; and</w:t>
            </w:r>
          </w:p>
          <w:p w14:paraId="76EE0444" w14:textId="77777777" w:rsidR="001360AD" w:rsidRPr="00224223" w:rsidRDefault="001360AD" w:rsidP="001360AD">
            <w:pPr>
              <w:pStyle w:val="Tablea"/>
            </w:pPr>
            <w:r w:rsidRPr="00224223">
              <w:t>(b) involves:</w:t>
            </w:r>
          </w:p>
          <w:p w14:paraId="2426AE80" w14:textId="77777777" w:rsidR="001360AD" w:rsidRPr="00224223" w:rsidRDefault="001360AD" w:rsidP="001360AD">
            <w:pPr>
              <w:pStyle w:val="Tablei"/>
            </w:pPr>
            <w:r w:rsidRPr="00224223">
              <w:t>(i) autologous skin grafting for definitive closure; or</w:t>
            </w:r>
          </w:p>
          <w:p w14:paraId="7B011979" w14:textId="77777777" w:rsidR="001360AD" w:rsidRPr="00224223" w:rsidRDefault="001360AD" w:rsidP="001360AD">
            <w:pPr>
              <w:pStyle w:val="Tablei"/>
            </w:pPr>
            <w:r w:rsidRPr="00224223">
              <w:t>(ii) allogenic skin grafting, or biosynthetic skin substitutes, to temporize the excised wound;</w:t>
            </w:r>
          </w:p>
          <w:p w14:paraId="477731EB" w14:textId="743B20E7" w:rsidR="001360AD" w:rsidRPr="00224223" w:rsidRDefault="001360AD" w:rsidP="001360AD">
            <w:pPr>
              <w:pStyle w:val="Tabletext"/>
            </w:pPr>
            <w:r w:rsidRPr="00224223">
              <w:t>excluding aftercare (H) (Anaes.) (Assist.)</w:t>
            </w:r>
          </w:p>
        </w:tc>
        <w:tc>
          <w:tcPr>
            <w:tcW w:w="834" w:type="pct"/>
            <w:gridSpan w:val="2"/>
            <w:tcBorders>
              <w:top w:val="single" w:sz="4" w:space="0" w:color="auto"/>
              <w:left w:val="nil"/>
              <w:bottom w:val="single" w:sz="4" w:space="0" w:color="auto"/>
              <w:right w:val="nil"/>
            </w:tcBorders>
            <w:shd w:val="clear" w:color="auto" w:fill="auto"/>
          </w:tcPr>
          <w:p w14:paraId="42C2F18B" w14:textId="1B6A3821" w:rsidR="001360AD" w:rsidRPr="00224223" w:rsidRDefault="001360AD" w:rsidP="001360AD">
            <w:pPr>
              <w:pStyle w:val="Tabletext"/>
              <w:jc w:val="right"/>
            </w:pPr>
            <w:r w:rsidRPr="00224223">
              <w:t>2,336.50</w:t>
            </w:r>
          </w:p>
        </w:tc>
      </w:tr>
      <w:tr w:rsidR="001360AD" w:rsidRPr="00224223" w14:paraId="1F3F70C2" w14:textId="77777777" w:rsidTr="00D34DDD">
        <w:tc>
          <w:tcPr>
            <w:tcW w:w="685" w:type="pct"/>
            <w:tcBorders>
              <w:top w:val="single" w:sz="4" w:space="0" w:color="auto"/>
              <w:left w:val="nil"/>
              <w:bottom w:val="single" w:sz="4" w:space="0" w:color="auto"/>
              <w:right w:val="nil"/>
            </w:tcBorders>
            <w:shd w:val="clear" w:color="auto" w:fill="auto"/>
          </w:tcPr>
          <w:p w14:paraId="50478E4E" w14:textId="54F8075B" w:rsidR="001360AD" w:rsidRPr="00224223" w:rsidRDefault="001360AD" w:rsidP="001360AD">
            <w:pPr>
              <w:pStyle w:val="Tabletext"/>
            </w:pPr>
            <w:r w:rsidRPr="00224223">
              <w:t>46121</w:t>
            </w:r>
          </w:p>
        </w:tc>
        <w:tc>
          <w:tcPr>
            <w:tcW w:w="3481" w:type="pct"/>
            <w:tcBorders>
              <w:top w:val="single" w:sz="4" w:space="0" w:color="auto"/>
              <w:left w:val="nil"/>
              <w:bottom w:val="single" w:sz="4" w:space="0" w:color="auto"/>
              <w:right w:val="nil"/>
            </w:tcBorders>
            <w:shd w:val="clear" w:color="auto" w:fill="auto"/>
          </w:tcPr>
          <w:p w14:paraId="4A3EFED5" w14:textId="77777777" w:rsidR="001360AD" w:rsidRPr="00224223" w:rsidRDefault="001360AD" w:rsidP="001360AD">
            <w:pPr>
              <w:pStyle w:val="Tabletext"/>
            </w:pPr>
            <w:r w:rsidRPr="00224223">
              <w:t>Excised burn wound closure, if the defect area is 60% or more but less than 70% of total body surface and if the service:</w:t>
            </w:r>
          </w:p>
          <w:p w14:paraId="6DC303DF" w14:textId="77777777" w:rsidR="001360AD" w:rsidRPr="00224223" w:rsidRDefault="001360AD" w:rsidP="001360AD">
            <w:pPr>
              <w:pStyle w:val="Tablea"/>
            </w:pPr>
            <w:r w:rsidRPr="00224223">
              <w:t>(a) is performed at the same time as the procedure for the primary burn wound excision; and</w:t>
            </w:r>
          </w:p>
          <w:p w14:paraId="6D7881B0" w14:textId="77777777" w:rsidR="001360AD" w:rsidRPr="00224223" w:rsidRDefault="001360AD" w:rsidP="001360AD">
            <w:pPr>
              <w:pStyle w:val="Tablea"/>
            </w:pPr>
            <w:r w:rsidRPr="00224223">
              <w:t>(b) involves:</w:t>
            </w:r>
          </w:p>
          <w:p w14:paraId="43142A8F" w14:textId="77777777" w:rsidR="001360AD" w:rsidRPr="00224223" w:rsidRDefault="001360AD" w:rsidP="001360AD">
            <w:pPr>
              <w:pStyle w:val="Tablei"/>
            </w:pPr>
            <w:r w:rsidRPr="00224223">
              <w:t>(i) autologous skin grafting for definitive closure; or</w:t>
            </w:r>
          </w:p>
          <w:p w14:paraId="77B17FE5" w14:textId="77777777" w:rsidR="001360AD" w:rsidRPr="00224223" w:rsidRDefault="001360AD" w:rsidP="001360AD">
            <w:pPr>
              <w:pStyle w:val="Tablei"/>
            </w:pPr>
            <w:r w:rsidRPr="00224223">
              <w:t>(ii) allogenic skin grafting, or biosynthetic skin substitutes, to temporize the excised wound;</w:t>
            </w:r>
          </w:p>
          <w:p w14:paraId="642B2498" w14:textId="6F846D20" w:rsidR="001360AD" w:rsidRPr="00224223" w:rsidRDefault="001360AD" w:rsidP="001360AD">
            <w:pPr>
              <w:pStyle w:val="Tabletext"/>
            </w:pPr>
            <w:r w:rsidRPr="00224223">
              <w:t>excluding aftercare (H) (Anaes.) (Assist.)</w:t>
            </w:r>
          </w:p>
        </w:tc>
        <w:tc>
          <w:tcPr>
            <w:tcW w:w="834" w:type="pct"/>
            <w:gridSpan w:val="2"/>
            <w:tcBorders>
              <w:top w:val="single" w:sz="4" w:space="0" w:color="auto"/>
              <w:left w:val="nil"/>
              <w:bottom w:val="single" w:sz="4" w:space="0" w:color="auto"/>
              <w:right w:val="nil"/>
            </w:tcBorders>
            <w:shd w:val="clear" w:color="auto" w:fill="auto"/>
          </w:tcPr>
          <w:p w14:paraId="6627C863" w14:textId="465B450F" w:rsidR="001360AD" w:rsidRPr="00224223" w:rsidRDefault="001360AD" w:rsidP="001360AD">
            <w:pPr>
              <w:pStyle w:val="Tabletext"/>
              <w:jc w:val="right"/>
            </w:pPr>
            <w:r w:rsidRPr="00224223">
              <w:t>2,675.20</w:t>
            </w:r>
          </w:p>
        </w:tc>
      </w:tr>
      <w:tr w:rsidR="001360AD" w:rsidRPr="00224223" w14:paraId="68FBCC5C" w14:textId="77777777" w:rsidTr="00D34DDD">
        <w:tc>
          <w:tcPr>
            <w:tcW w:w="685" w:type="pct"/>
            <w:tcBorders>
              <w:top w:val="single" w:sz="4" w:space="0" w:color="auto"/>
              <w:left w:val="nil"/>
              <w:bottom w:val="single" w:sz="4" w:space="0" w:color="auto"/>
              <w:right w:val="nil"/>
            </w:tcBorders>
            <w:shd w:val="clear" w:color="auto" w:fill="auto"/>
          </w:tcPr>
          <w:p w14:paraId="176BB868" w14:textId="36752199" w:rsidR="001360AD" w:rsidRPr="00224223" w:rsidRDefault="001360AD" w:rsidP="001360AD">
            <w:pPr>
              <w:pStyle w:val="Tabletext"/>
            </w:pPr>
            <w:r w:rsidRPr="00224223">
              <w:t>46122</w:t>
            </w:r>
          </w:p>
        </w:tc>
        <w:tc>
          <w:tcPr>
            <w:tcW w:w="3481" w:type="pct"/>
            <w:tcBorders>
              <w:top w:val="single" w:sz="4" w:space="0" w:color="auto"/>
              <w:left w:val="nil"/>
              <w:bottom w:val="single" w:sz="4" w:space="0" w:color="auto"/>
              <w:right w:val="nil"/>
            </w:tcBorders>
            <w:shd w:val="clear" w:color="auto" w:fill="auto"/>
          </w:tcPr>
          <w:p w14:paraId="4696B98E" w14:textId="77777777" w:rsidR="001360AD" w:rsidRPr="00224223" w:rsidRDefault="001360AD" w:rsidP="001360AD">
            <w:pPr>
              <w:pStyle w:val="Tabletext"/>
            </w:pPr>
            <w:r w:rsidRPr="00224223">
              <w:t>Excised burn wound closure, if the defect area is 70% or more but less than 80% of total body surface and if the service:</w:t>
            </w:r>
          </w:p>
          <w:p w14:paraId="1F5967A9" w14:textId="77777777" w:rsidR="001360AD" w:rsidRPr="00224223" w:rsidRDefault="001360AD" w:rsidP="001360AD">
            <w:pPr>
              <w:pStyle w:val="Tablea"/>
            </w:pPr>
            <w:r w:rsidRPr="00224223">
              <w:t xml:space="preserve">(a) is performed at the same time as the procedure for the primary burn </w:t>
            </w:r>
            <w:r w:rsidRPr="00224223">
              <w:lastRenderedPageBreak/>
              <w:t>wound excision or contracture release; and</w:t>
            </w:r>
          </w:p>
          <w:p w14:paraId="43EA8786" w14:textId="77777777" w:rsidR="001360AD" w:rsidRPr="00224223" w:rsidRDefault="001360AD" w:rsidP="001360AD">
            <w:pPr>
              <w:pStyle w:val="Tablea"/>
            </w:pPr>
            <w:r w:rsidRPr="00224223">
              <w:t>(b) involves:</w:t>
            </w:r>
          </w:p>
          <w:p w14:paraId="175E0450" w14:textId="77777777" w:rsidR="001360AD" w:rsidRPr="00224223" w:rsidRDefault="001360AD" w:rsidP="001360AD">
            <w:pPr>
              <w:pStyle w:val="Tablei"/>
            </w:pPr>
            <w:r w:rsidRPr="00224223">
              <w:t>(i) autologous skin grafting for definitive closure; or</w:t>
            </w:r>
          </w:p>
          <w:p w14:paraId="0CD8225E" w14:textId="77777777" w:rsidR="001360AD" w:rsidRPr="00224223" w:rsidRDefault="001360AD" w:rsidP="001360AD">
            <w:pPr>
              <w:pStyle w:val="Tablei"/>
            </w:pPr>
            <w:r w:rsidRPr="00224223">
              <w:t>(ii) allogenic skin grafting, or biosynthetic skin substitutes, to temporize the excised wound;</w:t>
            </w:r>
          </w:p>
          <w:p w14:paraId="1A8E33FE" w14:textId="5AAB378E" w:rsidR="001360AD" w:rsidRPr="00224223" w:rsidRDefault="001360AD" w:rsidP="001360AD">
            <w:pPr>
              <w:pStyle w:val="Tabletext"/>
            </w:pPr>
            <w:r w:rsidRPr="00224223">
              <w:t>excluding aftercare (H) (Anaes.) (Assist.)</w:t>
            </w:r>
          </w:p>
        </w:tc>
        <w:tc>
          <w:tcPr>
            <w:tcW w:w="834" w:type="pct"/>
            <w:gridSpan w:val="2"/>
            <w:tcBorders>
              <w:top w:val="single" w:sz="4" w:space="0" w:color="auto"/>
              <w:left w:val="nil"/>
              <w:bottom w:val="single" w:sz="4" w:space="0" w:color="auto"/>
              <w:right w:val="nil"/>
            </w:tcBorders>
            <w:shd w:val="clear" w:color="auto" w:fill="auto"/>
          </w:tcPr>
          <w:p w14:paraId="5C6D5251" w14:textId="757F2065" w:rsidR="001360AD" w:rsidRPr="00224223" w:rsidRDefault="001360AD" w:rsidP="001360AD">
            <w:pPr>
              <w:pStyle w:val="Tabletext"/>
              <w:jc w:val="right"/>
            </w:pPr>
            <w:r w:rsidRPr="00224223">
              <w:lastRenderedPageBreak/>
              <w:t>3,048.05</w:t>
            </w:r>
          </w:p>
        </w:tc>
      </w:tr>
      <w:tr w:rsidR="001360AD" w:rsidRPr="00224223" w14:paraId="036580F0" w14:textId="77777777" w:rsidTr="00D34DDD">
        <w:tc>
          <w:tcPr>
            <w:tcW w:w="685" w:type="pct"/>
            <w:tcBorders>
              <w:top w:val="single" w:sz="4" w:space="0" w:color="auto"/>
              <w:left w:val="nil"/>
              <w:bottom w:val="single" w:sz="4" w:space="0" w:color="auto"/>
              <w:right w:val="nil"/>
            </w:tcBorders>
            <w:shd w:val="clear" w:color="auto" w:fill="auto"/>
          </w:tcPr>
          <w:p w14:paraId="43885A2F" w14:textId="290AAC6B" w:rsidR="001360AD" w:rsidRPr="00224223" w:rsidRDefault="001360AD" w:rsidP="001360AD">
            <w:pPr>
              <w:pStyle w:val="Tabletext"/>
            </w:pPr>
            <w:r w:rsidRPr="00224223">
              <w:t>46123</w:t>
            </w:r>
          </w:p>
        </w:tc>
        <w:tc>
          <w:tcPr>
            <w:tcW w:w="3481" w:type="pct"/>
            <w:tcBorders>
              <w:top w:val="single" w:sz="4" w:space="0" w:color="auto"/>
              <w:left w:val="nil"/>
              <w:bottom w:val="single" w:sz="4" w:space="0" w:color="auto"/>
              <w:right w:val="nil"/>
            </w:tcBorders>
            <w:shd w:val="clear" w:color="auto" w:fill="auto"/>
          </w:tcPr>
          <w:p w14:paraId="198543BD" w14:textId="77777777" w:rsidR="001360AD" w:rsidRPr="00224223" w:rsidRDefault="001360AD" w:rsidP="001360AD">
            <w:pPr>
              <w:pStyle w:val="Tabletext"/>
            </w:pPr>
            <w:r w:rsidRPr="00224223">
              <w:t>Excised burn wound closure, if the defect area is 80% or more of total body surface and if the service:</w:t>
            </w:r>
          </w:p>
          <w:p w14:paraId="28846C59" w14:textId="77777777" w:rsidR="001360AD" w:rsidRPr="00224223" w:rsidRDefault="001360AD" w:rsidP="001360AD">
            <w:pPr>
              <w:pStyle w:val="Tablea"/>
            </w:pPr>
            <w:r w:rsidRPr="00224223">
              <w:t>(a) is performed at the same time as the procedure for the primary burn wound excision; and</w:t>
            </w:r>
          </w:p>
          <w:p w14:paraId="7B3D5F21" w14:textId="77777777" w:rsidR="001360AD" w:rsidRPr="00224223" w:rsidRDefault="001360AD" w:rsidP="001360AD">
            <w:pPr>
              <w:pStyle w:val="Tablea"/>
            </w:pPr>
            <w:r w:rsidRPr="00224223">
              <w:t>(b) involves:</w:t>
            </w:r>
          </w:p>
          <w:p w14:paraId="7C777C28" w14:textId="77777777" w:rsidR="001360AD" w:rsidRPr="00224223" w:rsidRDefault="001360AD" w:rsidP="001360AD">
            <w:pPr>
              <w:pStyle w:val="Tablei"/>
            </w:pPr>
            <w:r w:rsidRPr="00224223">
              <w:t>(i) autologous skin grafting for definitive closure; or</w:t>
            </w:r>
          </w:p>
          <w:p w14:paraId="0EE2FE73" w14:textId="77777777" w:rsidR="001360AD" w:rsidRPr="00224223" w:rsidRDefault="001360AD" w:rsidP="001360AD">
            <w:pPr>
              <w:pStyle w:val="Tablei"/>
            </w:pPr>
            <w:r w:rsidRPr="00224223">
              <w:t>(ii) allogenic skin grafting, or biosynthetic skin substitutes, to temporize the excised wound;</w:t>
            </w:r>
          </w:p>
          <w:p w14:paraId="60F8A047" w14:textId="35483541" w:rsidR="001360AD" w:rsidRPr="00224223" w:rsidRDefault="001360AD" w:rsidP="001360AD">
            <w:pPr>
              <w:pStyle w:val="Tabletext"/>
            </w:pPr>
            <w:r w:rsidRPr="00224223">
              <w:t>excluding aftercare (H) (Anaes.) (Assist.)</w:t>
            </w:r>
          </w:p>
        </w:tc>
        <w:tc>
          <w:tcPr>
            <w:tcW w:w="834" w:type="pct"/>
            <w:gridSpan w:val="2"/>
            <w:tcBorders>
              <w:top w:val="single" w:sz="4" w:space="0" w:color="auto"/>
              <w:left w:val="nil"/>
              <w:bottom w:val="single" w:sz="4" w:space="0" w:color="auto"/>
              <w:right w:val="nil"/>
            </w:tcBorders>
            <w:shd w:val="clear" w:color="auto" w:fill="auto"/>
          </w:tcPr>
          <w:p w14:paraId="3D29B084" w14:textId="2E2FD049" w:rsidR="001360AD" w:rsidRPr="00224223" w:rsidRDefault="001360AD" w:rsidP="001360AD">
            <w:pPr>
              <w:pStyle w:val="Tabletext"/>
              <w:jc w:val="right"/>
            </w:pPr>
            <w:r w:rsidRPr="00224223">
              <w:t>3,413.65</w:t>
            </w:r>
          </w:p>
        </w:tc>
      </w:tr>
      <w:tr w:rsidR="001360AD" w:rsidRPr="00224223" w14:paraId="36A970E5" w14:textId="77777777" w:rsidTr="00D34DDD">
        <w:tc>
          <w:tcPr>
            <w:tcW w:w="685" w:type="pct"/>
            <w:tcBorders>
              <w:top w:val="single" w:sz="4" w:space="0" w:color="auto"/>
              <w:left w:val="nil"/>
              <w:bottom w:val="single" w:sz="4" w:space="0" w:color="auto"/>
              <w:right w:val="nil"/>
            </w:tcBorders>
            <w:shd w:val="clear" w:color="auto" w:fill="auto"/>
          </w:tcPr>
          <w:p w14:paraId="0129DCEB" w14:textId="7B5659E8" w:rsidR="001360AD" w:rsidRPr="00224223" w:rsidRDefault="001360AD" w:rsidP="001360AD">
            <w:pPr>
              <w:pStyle w:val="Tabletext"/>
            </w:pPr>
            <w:r w:rsidRPr="00224223">
              <w:t>46124</w:t>
            </w:r>
          </w:p>
        </w:tc>
        <w:tc>
          <w:tcPr>
            <w:tcW w:w="3481" w:type="pct"/>
            <w:tcBorders>
              <w:top w:val="single" w:sz="4" w:space="0" w:color="auto"/>
              <w:left w:val="nil"/>
              <w:bottom w:val="single" w:sz="4" w:space="0" w:color="auto"/>
              <w:right w:val="nil"/>
            </w:tcBorders>
            <w:shd w:val="clear" w:color="auto" w:fill="auto"/>
          </w:tcPr>
          <w:p w14:paraId="3AC40DDF" w14:textId="77777777" w:rsidR="001360AD" w:rsidRPr="00224223" w:rsidRDefault="001360AD" w:rsidP="001360AD">
            <w:pPr>
              <w:pStyle w:val="Tabletext"/>
            </w:pPr>
            <w:r w:rsidRPr="00224223">
              <w:t>Excised burn wound closure of whole of face, if the service:</w:t>
            </w:r>
          </w:p>
          <w:p w14:paraId="0E54EFC5" w14:textId="77777777" w:rsidR="001360AD" w:rsidRPr="00224223" w:rsidRDefault="001360AD" w:rsidP="001360AD">
            <w:pPr>
              <w:pStyle w:val="Tablea"/>
            </w:pPr>
            <w:r w:rsidRPr="00224223">
              <w:t>(a) is performed at the same time as the procedure for the primary burn wound excision; and</w:t>
            </w:r>
          </w:p>
          <w:p w14:paraId="6B7EFE2E" w14:textId="77777777" w:rsidR="001360AD" w:rsidRPr="00224223" w:rsidRDefault="001360AD" w:rsidP="001360AD">
            <w:pPr>
              <w:pStyle w:val="Tablea"/>
            </w:pPr>
            <w:r w:rsidRPr="00224223">
              <w:t>(b) involves:</w:t>
            </w:r>
          </w:p>
          <w:p w14:paraId="01EA0B99" w14:textId="77777777" w:rsidR="001360AD" w:rsidRPr="00224223" w:rsidRDefault="001360AD" w:rsidP="001360AD">
            <w:pPr>
              <w:pStyle w:val="Tablei"/>
            </w:pPr>
            <w:r w:rsidRPr="00224223">
              <w:t>(i) autologous skin grafting for definitive closure; or</w:t>
            </w:r>
          </w:p>
          <w:p w14:paraId="0ACB9AD1" w14:textId="77777777" w:rsidR="001360AD" w:rsidRPr="00224223" w:rsidRDefault="001360AD" w:rsidP="001360AD">
            <w:pPr>
              <w:pStyle w:val="Tablei"/>
            </w:pPr>
            <w:r w:rsidRPr="00224223">
              <w:t>(ii) allogenic skin grafting, or biosynthetic skin substitutes, to temporize the excised wound;</w:t>
            </w:r>
          </w:p>
          <w:p w14:paraId="3E0CDE44" w14:textId="3FFEFA2D" w:rsidR="001360AD" w:rsidRPr="00224223" w:rsidRDefault="001360AD" w:rsidP="001360AD">
            <w:pPr>
              <w:pStyle w:val="Tabletext"/>
            </w:pPr>
            <w:r w:rsidRPr="00224223">
              <w:t>excluding aftercare, other than a service associated with a service to which item 46100 applies (H) (Anaes.) (Assist.)</w:t>
            </w:r>
          </w:p>
        </w:tc>
        <w:tc>
          <w:tcPr>
            <w:tcW w:w="834" w:type="pct"/>
            <w:gridSpan w:val="2"/>
            <w:tcBorders>
              <w:top w:val="single" w:sz="4" w:space="0" w:color="auto"/>
              <w:left w:val="nil"/>
              <w:bottom w:val="single" w:sz="4" w:space="0" w:color="auto"/>
              <w:right w:val="nil"/>
            </w:tcBorders>
            <w:shd w:val="clear" w:color="auto" w:fill="auto"/>
          </w:tcPr>
          <w:p w14:paraId="0EB7A7B5" w14:textId="33D06E4D" w:rsidR="001360AD" w:rsidRPr="00224223" w:rsidRDefault="001360AD" w:rsidP="001360AD">
            <w:pPr>
              <w:pStyle w:val="Tabletext"/>
              <w:jc w:val="right"/>
            </w:pPr>
            <w:r w:rsidRPr="00224223">
              <w:t>1,884.50</w:t>
            </w:r>
          </w:p>
        </w:tc>
      </w:tr>
      <w:tr w:rsidR="001360AD" w:rsidRPr="00224223" w14:paraId="5B147690" w14:textId="77777777" w:rsidTr="00D34DDD">
        <w:tc>
          <w:tcPr>
            <w:tcW w:w="685" w:type="pct"/>
            <w:tcBorders>
              <w:top w:val="single" w:sz="4" w:space="0" w:color="auto"/>
              <w:left w:val="nil"/>
              <w:bottom w:val="single" w:sz="4" w:space="0" w:color="auto"/>
              <w:right w:val="nil"/>
            </w:tcBorders>
            <w:shd w:val="clear" w:color="auto" w:fill="auto"/>
          </w:tcPr>
          <w:p w14:paraId="5C70F8C2" w14:textId="5E2441FC" w:rsidR="001360AD" w:rsidRPr="00224223" w:rsidRDefault="001360AD" w:rsidP="001360AD">
            <w:pPr>
              <w:pStyle w:val="Tabletext"/>
            </w:pPr>
            <w:r w:rsidRPr="00224223">
              <w:t>46125</w:t>
            </w:r>
          </w:p>
        </w:tc>
        <w:tc>
          <w:tcPr>
            <w:tcW w:w="3481" w:type="pct"/>
            <w:tcBorders>
              <w:top w:val="single" w:sz="4" w:space="0" w:color="auto"/>
              <w:left w:val="nil"/>
              <w:bottom w:val="single" w:sz="4" w:space="0" w:color="auto"/>
              <w:right w:val="nil"/>
            </w:tcBorders>
            <w:shd w:val="clear" w:color="auto" w:fill="auto"/>
          </w:tcPr>
          <w:p w14:paraId="750404FD" w14:textId="25D88CD6" w:rsidR="001360AD" w:rsidRPr="00224223" w:rsidRDefault="001360AD" w:rsidP="001360AD">
            <w:pPr>
              <w:pStyle w:val="Tabletext"/>
            </w:pPr>
            <w:r w:rsidRPr="00224223">
              <w:t>Non</w:t>
            </w:r>
            <w:r w:rsidR="00BA02C8">
              <w:noBreakHyphen/>
            </w:r>
            <w:r w:rsidRPr="00224223">
              <w:t>excisional debridement of superficial or mid</w:t>
            </w:r>
            <w:r w:rsidR="00BA02C8">
              <w:noBreakHyphen/>
            </w:r>
            <w:r w:rsidRPr="00224223">
              <w:t>dermal partial thickness burns, if the area of burn involves less than 1% of total body surface, and application of skin substitute (skin allograft or biosynthetic epidermal replacements) (Anaes.) (Assist.)</w:t>
            </w:r>
          </w:p>
        </w:tc>
        <w:tc>
          <w:tcPr>
            <w:tcW w:w="834" w:type="pct"/>
            <w:gridSpan w:val="2"/>
            <w:tcBorders>
              <w:top w:val="single" w:sz="4" w:space="0" w:color="auto"/>
              <w:left w:val="nil"/>
              <w:bottom w:val="single" w:sz="4" w:space="0" w:color="auto"/>
              <w:right w:val="nil"/>
            </w:tcBorders>
            <w:shd w:val="clear" w:color="auto" w:fill="auto"/>
          </w:tcPr>
          <w:p w14:paraId="364047EF" w14:textId="2D6617F5" w:rsidR="001360AD" w:rsidRPr="00224223" w:rsidRDefault="001360AD" w:rsidP="001360AD">
            <w:pPr>
              <w:pStyle w:val="Tabletext"/>
              <w:jc w:val="right"/>
            </w:pPr>
            <w:r w:rsidRPr="00224223">
              <w:t>369.65</w:t>
            </w:r>
          </w:p>
        </w:tc>
      </w:tr>
      <w:tr w:rsidR="001360AD" w:rsidRPr="00224223" w14:paraId="5BEC6CC0" w14:textId="77777777" w:rsidTr="00D34DDD">
        <w:tc>
          <w:tcPr>
            <w:tcW w:w="685" w:type="pct"/>
            <w:tcBorders>
              <w:top w:val="single" w:sz="4" w:space="0" w:color="auto"/>
              <w:left w:val="nil"/>
              <w:bottom w:val="single" w:sz="4" w:space="0" w:color="auto"/>
              <w:right w:val="nil"/>
            </w:tcBorders>
            <w:shd w:val="clear" w:color="auto" w:fill="auto"/>
          </w:tcPr>
          <w:p w14:paraId="4AEE8477" w14:textId="40B1DC2F" w:rsidR="001360AD" w:rsidRPr="00224223" w:rsidRDefault="001360AD" w:rsidP="001360AD">
            <w:pPr>
              <w:pStyle w:val="Tabletext"/>
            </w:pPr>
            <w:r w:rsidRPr="00224223">
              <w:t>46126</w:t>
            </w:r>
          </w:p>
        </w:tc>
        <w:tc>
          <w:tcPr>
            <w:tcW w:w="3481" w:type="pct"/>
            <w:tcBorders>
              <w:top w:val="single" w:sz="4" w:space="0" w:color="auto"/>
              <w:left w:val="nil"/>
              <w:bottom w:val="single" w:sz="4" w:space="0" w:color="auto"/>
              <w:right w:val="nil"/>
            </w:tcBorders>
            <w:shd w:val="clear" w:color="auto" w:fill="auto"/>
          </w:tcPr>
          <w:p w14:paraId="3B5CB461" w14:textId="6837C67C" w:rsidR="001360AD" w:rsidRPr="00224223" w:rsidRDefault="001360AD" w:rsidP="001360AD">
            <w:pPr>
              <w:pStyle w:val="Tabletext"/>
            </w:pPr>
            <w:r w:rsidRPr="00224223">
              <w:t>Non</w:t>
            </w:r>
            <w:r w:rsidR="00BA02C8">
              <w:noBreakHyphen/>
            </w:r>
            <w:r w:rsidRPr="00224223">
              <w:t>excisional debridement of superficial or mid</w:t>
            </w:r>
            <w:r w:rsidR="00BA02C8">
              <w:noBreakHyphen/>
            </w:r>
            <w:r w:rsidRPr="00224223">
              <w:t>dermal partial thickness burns, if the area of burn involves 1% or more but less than 3% of total body surface, and application of skin substitute (skin allograft or biosynthetic epidermal replacements) (Anaes.) (Assist.)</w:t>
            </w:r>
          </w:p>
        </w:tc>
        <w:tc>
          <w:tcPr>
            <w:tcW w:w="834" w:type="pct"/>
            <w:gridSpan w:val="2"/>
            <w:tcBorders>
              <w:top w:val="single" w:sz="4" w:space="0" w:color="auto"/>
              <w:left w:val="nil"/>
              <w:bottom w:val="single" w:sz="4" w:space="0" w:color="auto"/>
              <w:right w:val="nil"/>
            </w:tcBorders>
            <w:shd w:val="clear" w:color="auto" w:fill="auto"/>
          </w:tcPr>
          <w:p w14:paraId="6E80BD56" w14:textId="2350BE52" w:rsidR="001360AD" w:rsidRPr="00224223" w:rsidRDefault="001360AD" w:rsidP="001360AD">
            <w:pPr>
              <w:pStyle w:val="Tabletext"/>
              <w:jc w:val="right"/>
            </w:pPr>
            <w:r w:rsidRPr="00224223">
              <w:t>586.80</w:t>
            </w:r>
          </w:p>
        </w:tc>
      </w:tr>
      <w:tr w:rsidR="001360AD" w:rsidRPr="00224223" w14:paraId="4D625A4F" w14:textId="77777777" w:rsidTr="00D34DDD">
        <w:tc>
          <w:tcPr>
            <w:tcW w:w="685" w:type="pct"/>
            <w:tcBorders>
              <w:top w:val="single" w:sz="4" w:space="0" w:color="auto"/>
              <w:left w:val="nil"/>
              <w:bottom w:val="single" w:sz="4" w:space="0" w:color="auto"/>
              <w:right w:val="nil"/>
            </w:tcBorders>
            <w:shd w:val="clear" w:color="auto" w:fill="auto"/>
          </w:tcPr>
          <w:p w14:paraId="72E535B2" w14:textId="6BA21C71" w:rsidR="001360AD" w:rsidRPr="00224223" w:rsidRDefault="001360AD" w:rsidP="001360AD">
            <w:pPr>
              <w:pStyle w:val="Tabletext"/>
            </w:pPr>
            <w:r w:rsidRPr="00224223">
              <w:t>46127</w:t>
            </w:r>
          </w:p>
        </w:tc>
        <w:tc>
          <w:tcPr>
            <w:tcW w:w="3481" w:type="pct"/>
            <w:tcBorders>
              <w:top w:val="single" w:sz="4" w:space="0" w:color="auto"/>
              <w:left w:val="nil"/>
              <w:bottom w:val="single" w:sz="4" w:space="0" w:color="auto"/>
              <w:right w:val="nil"/>
            </w:tcBorders>
            <w:shd w:val="clear" w:color="auto" w:fill="auto"/>
          </w:tcPr>
          <w:p w14:paraId="5E49DBF5" w14:textId="782A3ED5" w:rsidR="001360AD" w:rsidRPr="00224223" w:rsidRDefault="001360AD" w:rsidP="001360AD">
            <w:pPr>
              <w:pStyle w:val="Tabletext"/>
            </w:pPr>
            <w:r w:rsidRPr="00224223">
              <w:t>Non</w:t>
            </w:r>
            <w:r w:rsidR="00BA02C8">
              <w:noBreakHyphen/>
            </w:r>
            <w:r w:rsidRPr="00224223">
              <w:t>excisional debridement of superficial or mid</w:t>
            </w:r>
            <w:r w:rsidR="00BA02C8">
              <w:noBreakHyphen/>
            </w:r>
            <w:r w:rsidRPr="00224223">
              <w:t>dermal partial thickness burns, if the area of burn involves 3% or more but less than 10% of total body surface, and application of skin substitute (skin allograft or biosynthetic epidermal replacements) (H) (Anaes.) (Assist.)</w:t>
            </w:r>
          </w:p>
        </w:tc>
        <w:tc>
          <w:tcPr>
            <w:tcW w:w="834" w:type="pct"/>
            <w:gridSpan w:val="2"/>
            <w:tcBorders>
              <w:top w:val="single" w:sz="4" w:space="0" w:color="auto"/>
              <w:left w:val="nil"/>
              <w:bottom w:val="single" w:sz="4" w:space="0" w:color="auto"/>
              <w:right w:val="nil"/>
            </w:tcBorders>
            <w:shd w:val="clear" w:color="auto" w:fill="auto"/>
          </w:tcPr>
          <w:p w14:paraId="52882E3A" w14:textId="780BC4E5" w:rsidR="001360AD" w:rsidRPr="00224223" w:rsidRDefault="001360AD" w:rsidP="001360AD">
            <w:pPr>
              <w:pStyle w:val="Tabletext"/>
              <w:jc w:val="right"/>
            </w:pPr>
            <w:r w:rsidRPr="00224223">
              <w:t>812.90</w:t>
            </w:r>
          </w:p>
        </w:tc>
      </w:tr>
      <w:tr w:rsidR="001360AD" w:rsidRPr="00224223" w14:paraId="6892A157" w14:textId="77777777" w:rsidTr="00D34DDD">
        <w:tc>
          <w:tcPr>
            <w:tcW w:w="685" w:type="pct"/>
            <w:tcBorders>
              <w:top w:val="single" w:sz="4" w:space="0" w:color="auto"/>
              <w:left w:val="nil"/>
              <w:bottom w:val="single" w:sz="4" w:space="0" w:color="auto"/>
              <w:right w:val="nil"/>
            </w:tcBorders>
            <w:shd w:val="clear" w:color="auto" w:fill="auto"/>
          </w:tcPr>
          <w:p w14:paraId="1B73E300" w14:textId="768D8C5C" w:rsidR="001360AD" w:rsidRPr="00224223" w:rsidRDefault="001360AD" w:rsidP="001360AD">
            <w:pPr>
              <w:pStyle w:val="Tabletext"/>
            </w:pPr>
            <w:r w:rsidRPr="00224223">
              <w:t>46128</w:t>
            </w:r>
          </w:p>
        </w:tc>
        <w:tc>
          <w:tcPr>
            <w:tcW w:w="3481" w:type="pct"/>
            <w:tcBorders>
              <w:top w:val="single" w:sz="4" w:space="0" w:color="auto"/>
              <w:left w:val="nil"/>
              <w:bottom w:val="single" w:sz="4" w:space="0" w:color="auto"/>
              <w:right w:val="nil"/>
            </w:tcBorders>
            <w:shd w:val="clear" w:color="auto" w:fill="auto"/>
          </w:tcPr>
          <w:p w14:paraId="47D83916" w14:textId="7968269D" w:rsidR="001360AD" w:rsidRPr="00224223" w:rsidRDefault="001360AD" w:rsidP="001360AD">
            <w:pPr>
              <w:pStyle w:val="Tabletext"/>
            </w:pPr>
            <w:r w:rsidRPr="00224223">
              <w:t>Non</w:t>
            </w:r>
            <w:r w:rsidR="00BA02C8">
              <w:noBreakHyphen/>
            </w:r>
            <w:r w:rsidRPr="00224223">
              <w:t>excisional debridement of superficial or mid</w:t>
            </w:r>
            <w:r w:rsidR="00BA02C8">
              <w:noBreakHyphen/>
            </w:r>
            <w:r w:rsidRPr="00224223">
              <w:t>dermal partial thickness burns, if the area of burn involves 10% or more but less than 30% of total body surface, and application of skin substitute (skin allograft or biosynthetic epidermal replacements), excluding aftercare (H) (Anaes.) (Assist.)</w:t>
            </w:r>
          </w:p>
        </w:tc>
        <w:tc>
          <w:tcPr>
            <w:tcW w:w="834" w:type="pct"/>
            <w:gridSpan w:val="2"/>
            <w:tcBorders>
              <w:top w:val="single" w:sz="4" w:space="0" w:color="auto"/>
              <w:left w:val="nil"/>
              <w:bottom w:val="single" w:sz="4" w:space="0" w:color="auto"/>
              <w:right w:val="nil"/>
            </w:tcBorders>
            <w:shd w:val="clear" w:color="auto" w:fill="auto"/>
          </w:tcPr>
          <w:p w14:paraId="4D12E2C6" w14:textId="755D5214" w:rsidR="001360AD" w:rsidRPr="00224223" w:rsidRDefault="001360AD" w:rsidP="001360AD">
            <w:pPr>
              <w:pStyle w:val="Tabletext"/>
              <w:jc w:val="right"/>
            </w:pPr>
            <w:r w:rsidRPr="00224223">
              <w:t>1,490.25</w:t>
            </w:r>
          </w:p>
        </w:tc>
      </w:tr>
      <w:tr w:rsidR="001360AD" w:rsidRPr="00224223" w14:paraId="269BE4CF" w14:textId="77777777" w:rsidTr="00D34DDD">
        <w:tc>
          <w:tcPr>
            <w:tcW w:w="685" w:type="pct"/>
            <w:tcBorders>
              <w:top w:val="single" w:sz="4" w:space="0" w:color="auto"/>
              <w:left w:val="nil"/>
              <w:bottom w:val="single" w:sz="4" w:space="0" w:color="auto"/>
              <w:right w:val="nil"/>
            </w:tcBorders>
            <w:shd w:val="clear" w:color="auto" w:fill="auto"/>
          </w:tcPr>
          <w:p w14:paraId="1FB99AC5" w14:textId="1822C14E" w:rsidR="001360AD" w:rsidRPr="00224223" w:rsidRDefault="001360AD" w:rsidP="001360AD">
            <w:pPr>
              <w:pStyle w:val="Tabletext"/>
            </w:pPr>
            <w:r w:rsidRPr="00224223">
              <w:t>46129</w:t>
            </w:r>
          </w:p>
        </w:tc>
        <w:tc>
          <w:tcPr>
            <w:tcW w:w="3481" w:type="pct"/>
            <w:tcBorders>
              <w:top w:val="single" w:sz="4" w:space="0" w:color="auto"/>
              <w:left w:val="nil"/>
              <w:bottom w:val="single" w:sz="4" w:space="0" w:color="auto"/>
              <w:right w:val="nil"/>
            </w:tcBorders>
            <w:shd w:val="clear" w:color="auto" w:fill="auto"/>
          </w:tcPr>
          <w:p w14:paraId="2E734591" w14:textId="77B31B40" w:rsidR="001360AD" w:rsidRPr="00224223" w:rsidRDefault="001360AD" w:rsidP="001360AD">
            <w:pPr>
              <w:pStyle w:val="Tabletext"/>
            </w:pPr>
            <w:r w:rsidRPr="00224223">
              <w:t>Non</w:t>
            </w:r>
            <w:r w:rsidR="00BA02C8">
              <w:noBreakHyphen/>
            </w:r>
            <w:r w:rsidRPr="00224223">
              <w:t>excisional debridement of superficial or mid</w:t>
            </w:r>
            <w:r w:rsidR="00BA02C8">
              <w:noBreakHyphen/>
            </w:r>
            <w:r w:rsidRPr="00224223">
              <w:t xml:space="preserve">dermal partial thickness burns, if the area of burn involves 30% or more of total body </w:t>
            </w:r>
            <w:r w:rsidRPr="00224223">
              <w:lastRenderedPageBreak/>
              <w:t>surface, and application of skin substitute (skin allograft or biosynthetic epidermal replacements), excluding aftercare (H) (Anaes.) (Assist.)</w:t>
            </w:r>
          </w:p>
        </w:tc>
        <w:tc>
          <w:tcPr>
            <w:tcW w:w="834" w:type="pct"/>
            <w:gridSpan w:val="2"/>
            <w:tcBorders>
              <w:top w:val="single" w:sz="4" w:space="0" w:color="auto"/>
              <w:left w:val="nil"/>
              <w:bottom w:val="single" w:sz="4" w:space="0" w:color="auto"/>
              <w:right w:val="nil"/>
            </w:tcBorders>
            <w:shd w:val="clear" w:color="auto" w:fill="auto"/>
          </w:tcPr>
          <w:p w14:paraId="1740A8E4" w14:textId="2C74FDC1" w:rsidR="001360AD" w:rsidRPr="00224223" w:rsidRDefault="001360AD" w:rsidP="001360AD">
            <w:pPr>
              <w:pStyle w:val="Tabletext"/>
              <w:jc w:val="right"/>
            </w:pPr>
            <w:r w:rsidRPr="00224223">
              <w:lastRenderedPageBreak/>
              <w:t>2,727.10</w:t>
            </w:r>
          </w:p>
        </w:tc>
      </w:tr>
      <w:tr w:rsidR="001360AD" w:rsidRPr="00224223" w14:paraId="2671D34E" w14:textId="77777777" w:rsidTr="00D34DDD">
        <w:tc>
          <w:tcPr>
            <w:tcW w:w="685" w:type="pct"/>
            <w:tcBorders>
              <w:top w:val="single" w:sz="4" w:space="0" w:color="auto"/>
              <w:left w:val="nil"/>
              <w:bottom w:val="single" w:sz="4" w:space="0" w:color="auto"/>
              <w:right w:val="nil"/>
            </w:tcBorders>
            <w:shd w:val="clear" w:color="auto" w:fill="auto"/>
          </w:tcPr>
          <w:p w14:paraId="61D632AB" w14:textId="1F3798A0" w:rsidR="001360AD" w:rsidRPr="00224223" w:rsidRDefault="001360AD" w:rsidP="001360AD">
            <w:pPr>
              <w:pStyle w:val="Tabletext"/>
            </w:pPr>
            <w:r w:rsidRPr="00224223">
              <w:t>46130</w:t>
            </w:r>
          </w:p>
        </w:tc>
        <w:tc>
          <w:tcPr>
            <w:tcW w:w="3481" w:type="pct"/>
            <w:tcBorders>
              <w:top w:val="single" w:sz="4" w:space="0" w:color="auto"/>
              <w:left w:val="nil"/>
              <w:bottom w:val="single" w:sz="4" w:space="0" w:color="auto"/>
              <w:right w:val="nil"/>
            </w:tcBorders>
            <w:shd w:val="clear" w:color="auto" w:fill="auto"/>
          </w:tcPr>
          <w:p w14:paraId="7162A7EE" w14:textId="26948CAE" w:rsidR="001360AD" w:rsidRPr="00224223" w:rsidRDefault="001360AD" w:rsidP="001360AD">
            <w:pPr>
              <w:pStyle w:val="Tabletext"/>
            </w:pPr>
            <w:r w:rsidRPr="00224223">
              <w:t>Definitive burn wound closure, or closure of skin defect secondary to necrotising fasciitis or secondary to release of burns scar contracture, if the defect area involves less than 1% of total body surface, using autologous tissue (split skin graft or other) following previous procedure using non</w:t>
            </w:r>
            <w:r w:rsidR="00BA02C8">
              <w:noBreakHyphen/>
            </w:r>
            <w:r w:rsidRPr="00224223">
              <w:t>autologous temporary wound closure or simple dressings (Anaes.) (Assist.)</w:t>
            </w:r>
          </w:p>
        </w:tc>
        <w:tc>
          <w:tcPr>
            <w:tcW w:w="834" w:type="pct"/>
            <w:gridSpan w:val="2"/>
            <w:tcBorders>
              <w:top w:val="single" w:sz="4" w:space="0" w:color="auto"/>
              <w:left w:val="nil"/>
              <w:bottom w:val="single" w:sz="4" w:space="0" w:color="auto"/>
              <w:right w:val="nil"/>
            </w:tcBorders>
            <w:shd w:val="clear" w:color="auto" w:fill="auto"/>
          </w:tcPr>
          <w:p w14:paraId="70D13F2F" w14:textId="62CBCB08" w:rsidR="001360AD" w:rsidRPr="00224223" w:rsidRDefault="001360AD" w:rsidP="001360AD">
            <w:pPr>
              <w:pStyle w:val="Tabletext"/>
              <w:jc w:val="right"/>
            </w:pPr>
            <w:r w:rsidRPr="00224223">
              <w:t>369.65</w:t>
            </w:r>
          </w:p>
        </w:tc>
      </w:tr>
      <w:tr w:rsidR="001360AD" w:rsidRPr="00224223" w14:paraId="265EA536" w14:textId="77777777" w:rsidTr="00D34DDD">
        <w:tc>
          <w:tcPr>
            <w:tcW w:w="685" w:type="pct"/>
            <w:tcBorders>
              <w:top w:val="single" w:sz="4" w:space="0" w:color="auto"/>
              <w:left w:val="nil"/>
              <w:bottom w:val="single" w:sz="4" w:space="0" w:color="auto"/>
              <w:right w:val="nil"/>
            </w:tcBorders>
            <w:shd w:val="clear" w:color="auto" w:fill="auto"/>
          </w:tcPr>
          <w:p w14:paraId="357A82F8" w14:textId="3F38E9F1" w:rsidR="001360AD" w:rsidRPr="00224223" w:rsidRDefault="001360AD" w:rsidP="001360AD">
            <w:pPr>
              <w:pStyle w:val="Tabletext"/>
            </w:pPr>
            <w:r w:rsidRPr="00224223">
              <w:t>46131</w:t>
            </w:r>
          </w:p>
        </w:tc>
        <w:tc>
          <w:tcPr>
            <w:tcW w:w="3481" w:type="pct"/>
            <w:tcBorders>
              <w:top w:val="single" w:sz="4" w:space="0" w:color="auto"/>
              <w:left w:val="nil"/>
              <w:bottom w:val="single" w:sz="4" w:space="0" w:color="auto"/>
              <w:right w:val="nil"/>
            </w:tcBorders>
            <w:shd w:val="clear" w:color="auto" w:fill="auto"/>
          </w:tcPr>
          <w:p w14:paraId="37FF353E" w14:textId="25BE532B" w:rsidR="001360AD" w:rsidRPr="00224223" w:rsidRDefault="001360AD" w:rsidP="001360AD">
            <w:pPr>
              <w:pStyle w:val="Tabletext"/>
            </w:pPr>
            <w:r w:rsidRPr="00224223">
              <w:t>Definitive burn wound closure, or closure of skin defect secondary to necrotising fasciitis or secondary to release of burns scar contracture, if the defect area involves 1% or more but less than 3% of total body surface, using autologous tissue (split skin graft or other) following previous procedure using non</w:t>
            </w:r>
            <w:r w:rsidR="00BA02C8">
              <w:noBreakHyphen/>
            </w:r>
            <w:r w:rsidRPr="00224223">
              <w:t>autologous temporary wound closure or simple dressings (H) (Anaes.) (Assist.)</w:t>
            </w:r>
          </w:p>
        </w:tc>
        <w:tc>
          <w:tcPr>
            <w:tcW w:w="834" w:type="pct"/>
            <w:gridSpan w:val="2"/>
            <w:tcBorders>
              <w:top w:val="single" w:sz="4" w:space="0" w:color="auto"/>
              <w:left w:val="nil"/>
              <w:bottom w:val="single" w:sz="4" w:space="0" w:color="auto"/>
              <w:right w:val="nil"/>
            </w:tcBorders>
            <w:shd w:val="clear" w:color="auto" w:fill="auto"/>
          </w:tcPr>
          <w:p w14:paraId="54AA5A7F" w14:textId="3F323AC7" w:rsidR="001360AD" w:rsidRPr="00224223" w:rsidRDefault="001360AD" w:rsidP="001360AD">
            <w:pPr>
              <w:pStyle w:val="Tabletext"/>
              <w:jc w:val="right"/>
            </w:pPr>
            <w:r w:rsidRPr="00224223">
              <w:t>586.80</w:t>
            </w:r>
          </w:p>
        </w:tc>
      </w:tr>
      <w:tr w:rsidR="001360AD" w:rsidRPr="00224223" w14:paraId="5C25B105" w14:textId="77777777" w:rsidTr="00D34DDD">
        <w:tc>
          <w:tcPr>
            <w:tcW w:w="685" w:type="pct"/>
            <w:tcBorders>
              <w:top w:val="single" w:sz="4" w:space="0" w:color="auto"/>
              <w:left w:val="nil"/>
              <w:bottom w:val="single" w:sz="4" w:space="0" w:color="auto"/>
              <w:right w:val="nil"/>
            </w:tcBorders>
            <w:shd w:val="clear" w:color="auto" w:fill="auto"/>
          </w:tcPr>
          <w:p w14:paraId="087B5D3F" w14:textId="0505B00D" w:rsidR="001360AD" w:rsidRPr="00224223" w:rsidRDefault="001360AD" w:rsidP="001360AD">
            <w:pPr>
              <w:pStyle w:val="Tabletext"/>
            </w:pPr>
            <w:r w:rsidRPr="00224223">
              <w:t>46132</w:t>
            </w:r>
          </w:p>
        </w:tc>
        <w:tc>
          <w:tcPr>
            <w:tcW w:w="3481" w:type="pct"/>
            <w:tcBorders>
              <w:top w:val="single" w:sz="4" w:space="0" w:color="auto"/>
              <w:left w:val="nil"/>
              <w:bottom w:val="single" w:sz="4" w:space="0" w:color="auto"/>
              <w:right w:val="nil"/>
            </w:tcBorders>
            <w:shd w:val="clear" w:color="auto" w:fill="auto"/>
          </w:tcPr>
          <w:p w14:paraId="7FB4F8F9" w14:textId="5F2A1F5C" w:rsidR="001360AD" w:rsidRPr="00224223" w:rsidRDefault="001360AD" w:rsidP="001360AD">
            <w:pPr>
              <w:pStyle w:val="Tabletext"/>
            </w:pPr>
            <w:r w:rsidRPr="00224223">
              <w:t>Definitive burn wound closure, or closure of skin defect secondary to necrotising fasciitis or secondary to release of burns scar contracture, if the defect area involves 3% or more but less than 10% of total body surface, using autologous tissue (split skin graft or other) following previous procedure using non</w:t>
            </w:r>
            <w:r w:rsidR="00BA02C8">
              <w:noBreakHyphen/>
            </w:r>
            <w:r w:rsidRPr="00224223">
              <w:t>autologous temporary wound closure or simple dressings (H) (Anaes.) (Assist.)</w:t>
            </w:r>
          </w:p>
        </w:tc>
        <w:tc>
          <w:tcPr>
            <w:tcW w:w="834" w:type="pct"/>
            <w:gridSpan w:val="2"/>
            <w:tcBorders>
              <w:top w:val="single" w:sz="4" w:space="0" w:color="auto"/>
              <w:left w:val="nil"/>
              <w:bottom w:val="single" w:sz="4" w:space="0" w:color="auto"/>
              <w:right w:val="nil"/>
            </w:tcBorders>
            <w:shd w:val="clear" w:color="auto" w:fill="auto"/>
          </w:tcPr>
          <w:p w14:paraId="5CC06669" w14:textId="0E5E2C21" w:rsidR="001360AD" w:rsidRPr="00224223" w:rsidRDefault="001360AD" w:rsidP="001360AD">
            <w:pPr>
              <w:pStyle w:val="Tabletext"/>
              <w:jc w:val="right"/>
            </w:pPr>
            <w:r w:rsidRPr="00224223">
              <w:t>643.65</w:t>
            </w:r>
          </w:p>
        </w:tc>
      </w:tr>
      <w:tr w:rsidR="001360AD" w:rsidRPr="00224223" w14:paraId="1C60F786" w14:textId="77777777" w:rsidTr="00D34DDD">
        <w:tc>
          <w:tcPr>
            <w:tcW w:w="685" w:type="pct"/>
            <w:tcBorders>
              <w:top w:val="single" w:sz="4" w:space="0" w:color="auto"/>
              <w:left w:val="nil"/>
              <w:bottom w:val="single" w:sz="4" w:space="0" w:color="auto"/>
              <w:right w:val="nil"/>
            </w:tcBorders>
            <w:shd w:val="clear" w:color="auto" w:fill="auto"/>
          </w:tcPr>
          <w:p w14:paraId="06CC73AE" w14:textId="4DCF9C25" w:rsidR="001360AD" w:rsidRPr="00224223" w:rsidRDefault="001360AD" w:rsidP="001360AD">
            <w:pPr>
              <w:pStyle w:val="Tabletext"/>
            </w:pPr>
            <w:r w:rsidRPr="00224223">
              <w:t>46133</w:t>
            </w:r>
          </w:p>
        </w:tc>
        <w:tc>
          <w:tcPr>
            <w:tcW w:w="3481" w:type="pct"/>
            <w:tcBorders>
              <w:top w:val="single" w:sz="4" w:space="0" w:color="auto"/>
              <w:left w:val="nil"/>
              <w:bottom w:val="single" w:sz="4" w:space="0" w:color="auto"/>
              <w:right w:val="nil"/>
            </w:tcBorders>
            <w:shd w:val="clear" w:color="auto" w:fill="auto"/>
          </w:tcPr>
          <w:p w14:paraId="6C7E81C5" w14:textId="5B8C3742" w:rsidR="001360AD" w:rsidRPr="00224223" w:rsidRDefault="001360AD" w:rsidP="001360AD">
            <w:pPr>
              <w:pStyle w:val="Tabletext"/>
            </w:pPr>
            <w:r w:rsidRPr="00224223">
              <w:t>Definitive burn wound closure, or closure of skin defect secondary to necrotising fasciitis or secondary to release of burns scar contracture, if the defect area involves 10% or more but less than 20% of total body surface, using autologous tissue (split skin graft or other) following previous procedure using non</w:t>
            </w:r>
            <w:r w:rsidR="00BA02C8">
              <w:noBreakHyphen/>
            </w:r>
            <w:r w:rsidRPr="00224223">
              <w:t>autologous temporary wound closure or simple dressings, excluding aftercare (H) (Anaes.) (Assist.)</w:t>
            </w:r>
          </w:p>
        </w:tc>
        <w:tc>
          <w:tcPr>
            <w:tcW w:w="834" w:type="pct"/>
            <w:gridSpan w:val="2"/>
            <w:tcBorders>
              <w:top w:val="single" w:sz="4" w:space="0" w:color="auto"/>
              <w:left w:val="nil"/>
              <w:bottom w:val="single" w:sz="4" w:space="0" w:color="auto"/>
              <w:right w:val="nil"/>
            </w:tcBorders>
            <w:shd w:val="clear" w:color="auto" w:fill="auto"/>
          </w:tcPr>
          <w:p w14:paraId="4C455F2C" w14:textId="6D50D011" w:rsidR="001360AD" w:rsidRPr="00224223" w:rsidRDefault="001360AD" w:rsidP="001360AD">
            <w:pPr>
              <w:pStyle w:val="Tabletext"/>
              <w:jc w:val="right"/>
            </w:pPr>
            <w:r w:rsidRPr="00224223">
              <w:t>981.95</w:t>
            </w:r>
          </w:p>
        </w:tc>
      </w:tr>
      <w:tr w:rsidR="001360AD" w:rsidRPr="00224223" w14:paraId="6B83680A" w14:textId="77777777" w:rsidTr="00D34DDD">
        <w:tc>
          <w:tcPr>
            <w:tcW w:w="685" w:type="pct"/>
            <w:tcBorders>
              <w:top w:val="single" w:sz="4" w:space="0" w:color="auto"/>
              <w:left w:val="nil"/>
              <w:bottom w:val="single" w:sz="4" w:space="0" w:color="auto"/>
              <w:right w:val="nil"/>
            </w:tcBorders>
            <w:shd w:val="clear" w:color="auto" w:fill="auto"/>
          </w:tcPr>
          <w:p w14:paraId="58BB0260" w14:textId="504B1C87" w:rsidR="001360AD" w:rsidRPr="00224223" w:rsidRDefault="001360AD" w:rsidP="001360AD">
            <w:pPr>
              <w:pStyle w:val="Tabletext"/>
            </w:pPr>
            <w:r w:rsidRPr="00224223">
              <w:t>46134</w:t>
            </w:r>
          </w:p>
        </w:tc>
        <w:tc>
          <w:tcPr>
            <w:tcW w:w="3481" w:type="pct"/>
            <w:tcBorders>
              <w:top w:val="single" w:sz="4" w:space="0" w:color="auto"/>
              <w:left w:val="nil"/>
              <w:bottom w:val="single" w:sz="4" w:space="0" w:color="auto"/>
              <w:right w:val="nil"/>
            </w:tcBorders>
            <w:shd w:val="clear" w:color="auto" w:fill="auto"/>
          </w:tcPr>
          <w:p w14:paraId="1956F3A5" w14:textId="4390602E" w:rsidR="001360AD" w:rsidRPr="00224223" w:rsidRDefault="001360AD" w:rsidP="001360AD">
            <w:pPr>
              <w:pStyle w:val="Tabletext"/>
            </w:pPr>
            <w:r w:rsidRPr="00224223">
              <w:t>Definitive burn wound closure, or closure of skin defect secondary to necrotising fasciitis, if the defect area involves 20% or more but less than 30% of total body surface, using autologous tissue (split skin graft or other) following previous procedure using non</w:t>
            </w:r>
            <w:r w:rsidR="00BA02C8">
              <w:noBreakHyphen/>
            </w:r>
            <w:r w:rsidRPr="00224223">
              <w:t>autologous temporary wound closure, excluding aftercare (H) (Anaes.) (Assist.)</w:t>
            </w:r>
          </w:p>
        </w:tc>
        <w:tc>
          <w:tcPr>
            <w:tcW w:w="834" w:type="pct"/>
            <w:gridSpan w:val="2"/>
            <w:tcBorders>
              <w:top w:val="single" w:sz="4" w:space="0" w:color="auto"/>
              <w:left w:val="nil"/>
              <w:bottom w:val="single" w:sz="4" w:space="0" w:color="auto"/>
              <w:right w:val="nil"/>
            </w:tcBorders>
            <w:shd w:val="clear" w:color="auto" w:fill="auto"/>
          </w:tcPr>
          <w:p w14:paraId="37CDC175" w14:textId="42B025B0" w:rsidR="001360AD" w:rsidRPr="00224223" w:rsidRDefault="001360AD" w:rsidP="001360AD">
            <w:pPr>
              <w:pStyle w:val="Tabletext"/>
              <w:jc w:val="right"/>
            </w:pPr>
            <w:r w:rsidRPr="00224223">
              <w:t>2,173.15</w:t>
            </w:r>
          </w:p>
        </w:tc>
      </w:tr>
      <w:tr w:rsidR="001360AD" w:rsidRPr="00224223" w14:paraId="1CE3EF11" w14:textId="77777777" w:rsidTr="00D34DDD">
        <w:tc>
          <w:tcPr>
            <w:tcW w:w="685" w:type="pct"/>
            <w:tcBorders>
              <w:top w:val="single" w:sz="4" w:space="0" w:color="auto"/>
              <w:left w:val="nil"/>
              <w:bottom w:val="single" w:sz="4" w:space="0" w:color="auto"/>
              <w:right w:val="nil"/>
            </w:tcBorders>
            <w:shd w:val="clear" w:color="auto" w:fill="auto"/>
          </w:tcPr>
          <w:p w14:paraId="43893FD0" w14:textId="7AA29BCA" w:rsidR="001360AD" w:rsidRPr="00224223" w:rsidRDefault="001360AD" w:rsidP="001360AD">
            <w:pPr>
              <w:pStyle w:val="Tabletext"/>
            </w:pPr>
            <w:r w:rsidRPr="00224223">
              <w:t>46135</w:t>
            </w:r>
          </w:p>
        </w:tc>
        <w:tc>
          <w:tcPr>
            <w:tcW w:w="3481" w:type="pct"/>
            <w:tcBorders>
              <w:top w:val="single" w:sz="4" w:space="0" w:color="auto"/>
              <w:left w:val="nil"/>
              <w:bottom w:val="single" w:sz="4" w:space="0" w:color="auto"/>
              <w:right w:val="nil"/>
            </w:tcBorders>
            <w:shd w:val="clear" w:color="auto" w:fill="auto"/>
          </w:tcPr>
          <w:p w14:paraId="0361D500" w14:textId="23F98AAC" w:rsidR="001360AD" w:rsidRPr="00224223" w:rsidRDefault="001360AD" w:rsidP="001360AD">
            <w:pPr>
              <w:pStyle w:val="Tabletext"/>
            </w:pPr>
            <w:r w:rsidRPr="00224223">
              <w:t>Definitive burn wound closure, or closure of skin defect secondary to necrotising fasciitis, if the defect area involves 30% or more of total body surface, using autologous tissue (split skin graft or other) following previous procedure using non</w:t>
            </w:r>
            <w:r w:rsidR="00BA02C8">
              <w:noBreakHyphen/>
            </w:r>
            <w:r w:rsidRPr="00224223">
              <w:t>autologous temporary wound closure, excluding aftercare (H) (Anaes.) (Assist.)</w:t>
            </w:r>
          </w:p>
        </w:tc>
        <w:tc>
          <w:tcPr>
            <w:tcW w:w="834" w:type="pct"/>
            <w:gridSpan w:val="2"/>
            <w:tcBorders>
              <w:top w:val="single" w:sz="4" w:space="0" w:color="auto"/>
              <w:left w:val="nil"/>
              <w:bottom w:val="single" w:sz="4" w:space="0" w:color="auto"/>
              <w:right w:val="nil"/>
            </w:tcBorders>
            <w:shd w:val="clear" w:color="auto" w:fill="auto"/>
          </w:tcPr>
          <w:p w14:paraId="5B350A95" w14:textId="5E17D423" w:rsidR="001360AD" w:rsidRPr="00224223" w:rsidRDefault="001360AD" w:rsidP="001360AD">
            <w:pPr>
              <w:pStyle w:val="Tabletext"/>
              <w:jc w:val="right"/>
            </w:pPr>
            <w:r w:rsidRPr="00224223">
              <w:t>3,413.65</w:t>
            </w:r>
          </w:p>
        </w:tc>
      </w:tr>
      <w:tr w:rsidR="001360AD" w:rsidRPr="00224223" w14:paraId="109DD8D2" w14:textId="77777777" w:rsidTr="00D34DDD">
        <w:tc>
          <w:tcPr>
            <w:tcW w:w="685" w:type="pct"/>
            <w:tcBorders>
              <w:top w:val="single" w:sz="4" w:space="0" w:color="auto"/>
              <w:left w:val="nil"/>
              <w:bottom w:val="single" w:sz="4" w:space="0" w:color="auto"/>
              <w:right w:val="nil"/>
            </w:tcBorders>
            <w:shd w:val="clear" w:color="auto" w:fill="auto"/>
          </w:tcPr>
          <w:p w14:paraId="66EDC1C3" w14:textId="533220AD" w:rsidR="001360AD" w:rsidRPr="00224223" w:rsidRDefault="001360AD" w:rsidP="001360AD">
            <w:pPr>
              <w:pStyle w:val="Tabletext"/>
            </w:pPr>
            <w:r w:rsidRPr="00224223">
              <w:t>46136</w:t>
            </w:r>
          </w:p>
        </w:tc>
        <w:tc>
          <w:tcPr>
            <w:tcW w:w="3481" w:type="pct"/>
            <w:tcBorders>
              <w:top w:val="single" w:sz="4" w:space="0" w:color="auto"/>
              <w:left w:val="nil"/>
              <w:bottom w:val="single" w:sz="4" w:space="0" w:color="auto"/>
              <w:right w:val="nil"/>
            </w:tcBorders>
            <w:shd w:val="clear" w:color="auto" w:fill="auto"/>
          </w:tcPr>
          <w:p w14:paraId="4A2F46C2" w14:textId="1EEDF2A9" w:rsidR="001360AD" w:rsidRPr="00224223" w:rsidRDefault="001360AD" w:rsidP="001360AD">
            <w:pPr>
              <w:pStyle w:val="Tabletext"/>
            </w:pPr>
            <w:r w:rsidRPr="00224223">
              <w:t>Definitive burn wound closure, or closure of skin defect secondary to necrotising fasciitis, of whole of face, using autologous tissue (split skin graft or other) following previous procedure using non</w:t>
            </w:r>
            <w:r w:rsidR="00BA02C8">
              <w:noBreakHyphen/>
            </w:r>
            <w:r w:rsidRPr="00224223">
              <w:t>autologous temporary wound closure, excluding aftercare, other than a service associated with a service to which item 46100 applies (H) (Anaes.) (Assist.)</w:t>
            </w:r>
          </w:p>
        </w:tc>
        <w:tc>
          <w:tcPr>
            <w:tcW w:w="834" w:type="pct"/>
            <w:gridSpan w:val="2"/>
            <w:tcBorders>
              <w:top w:val="single" w:sz="4" w:space="0" w:color="auto"/>
              <w:left w:val="nil"/>
              <w:bottom w:val="single" w:sz="4" w:space="0" w:color="auto"/>
              <w:right w:val="nil"/>
            </w:tcBorders>
            <w:shd w:val="clear" w:color="auto" w:fill="auto"/>
          </w:tcPr>
          <w:p w14:paraId="12BA500E" w14:textId="6C548E5A" w:rsidR="001360AD" w:rsidRPr="00224223" w:rsidRDefault="001360AD" w:rsidP="001360AD">
            <w:pPr>
              <w:pStyle w:val="Tabletext"/>
              <w:jc w:val="right"/>
            </w:pPr>
            <w:r w:rsidRPr="00224223">
              <w:t>1,884.50</w:t>
            </w:r>
          </w:p>
        </w:tc>
      </w:tr>
      <w:tr w:rsidR="001360AD" w:rsidRPr="00224223" w14:paraId="39879B68" w14:textId="77777777" w:rsidTr="00D34DDD">
        <w:tc>
          <w:tcPr>
            <w:tcW w:w="685" w:type="pct"/>
            <w:tcBorders>
              <w:top w:val="single" w:sz="4" w:space="0" w:color="auto"/>
              <w:left w:val="nil"/>
              <w:bottom w:val="single" w:sz="4" w:space="0" w:color="auto"/>
              <w:right w:val="nil"/>
            </w:tcBorders>
            <w:shd w:val="clear" w:color="auto" w:fill="auto"/>
          </w:tcPr>
          <w:p w14:paraId="35F2A8F5" w14:textId="02E5F588" w:rsidR="001360AD" w:rsidRPr="00224223" w:rsidRDefault="001360AD" w:rsidP="001360AD">
            <w:pPr>
              <w:pStyle w:val="Tabletext"/>
            </w:pPr>
            <w:r w:rsidRPr="00224223">
              <w:t>46140</w:t>
            </w:r>
          </w:p>
        </w:tc>
        <w:tc>
          <w:tcPr>
            <w:tcW w:w="3481" w:type="pct"/>
            <w:tcBorders>
              <w:top w:val="single" w:sz="4" w:space="0" w:color="auto"/>
              <w:left w:val="nil"/>
              <w:bottom w:val="single" w:sz="4" w:space="0" w:color="auto"/>
              <w:right w:val="nil"/>
            </w:tcBorders>
            <w:shd w:val="clear" w:color="auto" w:fill="auto"/>
          </w:tcPr>
          <w:p w14:paraId="39489AF1" w14:textId="4B0905FF" w:rsidR="001360AD" w:rsidRPr="00224223" w:rsidRDefault="001360AD" w:rsidP="001360AD">
            <w:pPr>
              <w:pStyle w:val="Tabletext"/>
            </w:pPr>
            <w:r w:rsidRPr="00224223">
              <w:t xml:space="preserve">Burns contracture, release of, by excision or incision of scar, if the defect resulting from surgery is less than 1% of total body surface, </w:t>
            </w:r>
            <w:r w:rsidRPr="00224223">
              <w:lastRenderedPageBreak/>
              <w:t>including direct repair if performed (Anaes.) (Assist.)</w:t>
            </w:r>
          </w:p>
        </w:tc>
        <w:tc>
          <w:tcPr>
            <w:tcW w:w="834" w:type="pct"/>
            <w:gridSpan w:val="2"/>
            <w:tcBorders>
              <w:top w:val="single" w:sz="4" w:space="0" w:color="auto"/>
              <w:left w:val="nil"/>
              <w:bottom w:val="single" w:sz="4" w:space="0" w:color="auto"/>
              <w:right w:val="nil"/>
            </w:tcBorders>
            <w:shd w:val="clear" w:color="auto" w:fill="auto"/>
          </w:tcPr>
          <w:p w14:paraId="316CE485" w14:textId="3437EC32" w:rsidR="001360AD" w:rsidRPr="00224223" w:rsidRDefault="001360AD" w:rsidP="001360AD">
            <w:pPr>
              <w:pStyle w:val="Tabletext"/>
              <w:jc w:val="right"/>
            </w:pPr>
            <w:r w:rsidRPr="00224223">
              <w:lastRenderedPageBreak/>
              <w:t>281.95</w:t>
            </w:r>
          </w:p>
        </w:tc>
      </w:tr>
      <w:tr w:rsidR="001360AD" w:rsidRPr="00224223" w14:paraId="3D2C7C73" w14:textId="77777777" w:rsidTr="00D34DDD">
        <w:tc>
          <w:tcPr>
            <w:tcW w:w="685" w:type="pct"/>
            <w:tcBorders>
              <w:top w:val="single" w:sz="4" w:space="0" w:color="auto"/>
              <w:left w:val="nil"/>
              <w:bottom w:val="single" w:sz="4" w:space="0" w:color="auto"/>
              <w:right w:val="nil"/>
            </w:tcBorders>
            <w:shd w:val="clear" w:color="auto" w:fill="auto"/>
          </w:tcPr>
          <w:p w14:paraId="2C331873" w14:textId="606CFB80" w:rsidR="001360AD" w:rsidRPr="00224223" w:rsidRDefault="001360AD" w:rsidP="001360AD">
            <w:pPr>
              <w:pStyle w:val="Tabletext"/>
            </w:pPr>
            <w:r w:rsidRPr="00224223">
              <w:t>46141</w:t>
            </w:r>
          </w:p>
        </w:tc>
        <w:tc>
          <w:tcPr>
            <w:tcW w:w="3481" w:type="pct"/>
            <w:tcBorders>
              <w:top w:val="single" w:sz="4" w:space="0" w:color="auto"/>
              <w:left w:val="nil"/>
              <w:bottom w:val="single" w:sz="4" w:space="0" w:color="auto"/>
              <w:right w:val="nil"/>
            </w:tcBorders>
            <w:shd w:val="clear" w:color="auto" w:fill="auto"/>
          </w:tcPr>
          <w:p w14:paraId="3F3DB497" w14:textId="4FF94653" w:rsidR="001360AD" w:rsidRPr="00224223" w:rsidRDefault="001360AD" w:rsidP="001360AD">
            <w:pPr>
              <w:pStyle w:val="Tabletext"/>
            </w:pPr>
            <w:r w:rsidRPr="00224223">
              <w:t>Burns contracture, release of, by excision or incision of scar, if the defect resulting from surgery is 1% or more but less than 3% of total body surface (H) (Anaes.) (Assist.)</w:t>
            </w:r>
          </w:p>
        </w:tc>
        <w:tc>
          <w:tcPr>
            <w:tcW w:w="834" w:type="pct"/>
            <w:gridSpan w:val="2"/>
            <w:tcBorders>
              <w:top w:val="single" w:sz="4" w:space="0" w:color="auto"/>
              <w:left w:val="nil"/>
              <w:bottom w:val="single" w:sz="4" w:space="0" w:color="auto"/>
              <w:right w:val="nil"/>
            </w:tcBorders>
            <w:shd w:val="clear" w:color="auto" w:fill="auto"/>
          </w:tcPr>
          <w:p w14:paraId="3D45E344" w14:textId="290BBC6A" w:rsidR="001360AD" w:rsidRPr="00224223" w:rsidRDefault="001360AD" w:rsidP="001360AD">
            <w:pPr>
              <w:pStyle w:val="Tabletext"/>
              <w:jc w:val="right"/>
            </w:pPr>
            <w:r w:rsidRPr="00224223">
              <w:t>423.00</w:t>
            </w:r>
          </w:p>
        </w:tc>
      </w:tr>
      <w:tr w:rsidR="001360AD" w:rsidRPr="00224223" w14:paraId="527ED0EB" w14:textId="77777777" w:rsidTr="00D34DDD">
        <w:tc>
          <w:tcPr>
            <w:tcW w:w="685" w:type="pct"/>
            <w:tcBorders>
              <w:top w:val="single" w:sz="4" w:space="0" w:color="auto"/>
              <w:left w:val="nil"/>
              <w:bottom w:val="single" w:sz="4" w:space="0" w:color="auto"/>
              <w:right w:val="nil"/>
            </w:tcBorders>
            <w:shd w:val="clear" w:color="auto" w:fill="auto"/>
          </w:tcPr>
          <w:p w14:paraId="516EB5D8" w14:textId="4247F551" w:rsidR="001360AD" w:rsidRPr="00224223" w:rsidRDefault="001360AD" w:rsidP="001360AD">
            <w:pPr>
              <w:pStyle w:val="Tabletext"/>
            </w:pPr>
            <w:r w:rsidRPr="00224223">
              <w:t>46142</w:t>
            </w:r>
          </w:p>
        </w:tc>
        <w:tc>
          <w:tcPr>
            <w:tcW w:w="3481" w:type="pct"/>
            <w:tcBorders>
              <w:top w:val="single" w:sz="4" w:space="0" w:color="auto"/>
              <w:left w:val="nil"/>
              <w:bottom w:val="single" w:sz="4" w:space="0" w:color="auto"/>
              <w:right w:val="nil"/>
            </w:tcBorders>
            <w:shd w:val="clear" w:color="auto" w:fill="auto"/>
          </w:tcPr>
          <w:p w14:paraId="1F42FEC8" w14:textId="5D9AF0DA" w:rsidR="001360AD" w:rsidRPr="00224223" w:rsidRDefault="001360AD" w:rsidP="001360AD">
            <w:pPr>
              <w:pStyle w:val="Tabletext"/>
            </w:pPr>
            <w:r w:rsidRPr="00224223">
              <w:t>Burns contracture, release of, by excision or incision of scar, if the defect resulting from surgery is 3% or more but less than 10% of total body surface (H) (Anaes.) (Assist.)</w:t>
            </w:r>
          </w:p>
        </w:tc>
        <w:tc>
          <w:tcPr>
            <w:tcW w:w="834" w:type="pct"/>
            <w:gridSpan w:val="2"/>
            <w:tcBorders>
              <w:top w:val="single" w:sz="4" w:space="0" w:color="auto"/>
              <w:left w:val="nil"/>
              <w:bottom w:val="single" w:sz="4" w:space="0" w:color="auto"/>
              <w:right w:val="nil"/>
            </w:tcBorders>
            <w:shd w:val="clear" w:color="auto" w:fill="auto"/>
          </w:tcPr>
          <w:p w14:paraId="6834F3EE" w14:textId="1C16BF87" w:rsidR="001360AD" w:rsidRPr="00224223" w:rsidRDefault="001360AD" w:rsidP="001360AD">
            <w:pPr>
              <w:pStyle w:val="Tabletext"/>
              <w:jc w:val="right"/>
            </w:pPr>
            <w:r w:rsidRPr="00224223">
              <w:t>507.45</w:t>
            </w:r>
          </w:p>
        </w:tc>
      </w:tr>
      <w:tr w:rsidR="001360AD" w:rsidRPr="00224223" w14:paraId="74A21EFE" w14:textId="77777777" w:rsidTr="00D34DDD">
        <w:tc>
          <w:tcPr>
            <w:tcW w:w="685" w:type="pct"/>
            <w:tcBorders>
              <w:top w:val="single" w:sz="4" w:space="0" w:color="auto"/>
              <w:left w:val="nil"/>
              <w:bottom w:val="single" w:sz="4" w:space="0" w:color="auto"/>
              <w:right w:val="nil"/>
            </w:tcBorders>
            <w:shd w:val="clear" w:color="auto" w:fill="auto"/>
          </w:tcPr>
          <w:p w14:paraId="0DDC4604" w14:textId="2FBE59D6" w:rsidR="001360AD" w:rsidRPr="00224223" w:rsidRDefault="001360AD" w:rsidP="001360AD">
            <w:pPr>
              <w:pStyle w:val="Tabletext"/>
            </w:pPr>
            <w:r w:rsidRPr="00224223">
              <w:t>46143</w:t>
            </w:r>
          </w:p>
        </w:tc>
        <w:tc>
          <w:tcPr>
            <w:tcW w:w="3481" w:type="pct"/>
            <w:tcBorders>
              <w:top w:val="single" w:sz="4" w:space="0" w:color="auto"/>
              <w:left w:val="nil"/>
              <w:bottom w:val="single" w:sz="4" w:space="0" w:color="auto"/>
              <w:right w:val="nil"/>
            </w:tcBorders>
            <w:shd w:val="clear" w:color="auto" w:fill="auto"/>
          </w:tcPr>
          <w:p w14:paraId="5676C0EC" w14:textId="34893EA2" w:rsidR="001360AD" w:rsidRPr="00224223" w:rsidRDefault="001360AD" w:rsidP="001360AD">
            <w:pPr>
              <w:pStyle w:val="Tabletext"/>
            </w:pPr>
            <w:r w:rsidRPr="00224223">
              <w:t>Burns contracture, release of, by excision or incision of scar, if the defect resulting from surgery is 10% or more but less than 20% of total body surface (H) (Anaes.) (Assist.)</w:t>
            </w:r>
          </w:p>
        </w:tc>
        <w:tc>
          <w:tcPr>
            <w:tcW w:w="834" w:type="pct"/>
            <w:gridSpan w:val="2"/>
            <w:tcBorders>
              <w:top w:val="single" w:sz="4" w:space="0" w:color="auto"/>
              <w:left w:val="nil"/>
              <w:bottom w:val="single" w:sz="4" w:space="0" w:color="auto"/>
              <w:right w:val="nil"/>
            </w:tcBorders>
            <w:shd w:val="clear" w:color="auto" w:fill="auto"/>
          </w:tcPr>
          <w:p w14:paraId="24D403CA" w14:textId="1034A92B" w:rsidR="001360AD" w:rsidRPr="00224223" w:rsidRDefault="001360AD" w:rsidP="001360AD">
            <w:pPr>
              <w:pStyle w:val="Tabletext"/>
              <w:jc w:val="right"/>
            </w:pPr>
            <w:r w:rsidRPr="00224223">
              <w:t>657.80</w:t>
            </w:r>
          </w:p>
        </w:tc>
      </w:tr>
      <w:tr w:rsidR="001360AD" w:rsidRPr="00224223" w14:paraId="57E51FBE" w14:textId="77777777" w:rsidTr="00D34DDD">
        <w:tc>
          <w:tcPr>
            <w:tcW w:w="685" w:type="pct"/>
            <w:tcBorders>
              <w:top w:val="single" w:sz="4" w:space="0" w:color="auto"/>
              <w:left w:val="nil"/>
              <w:bottom w:val="single" w:sz="4" w:space="0" w:color="auto"/>
              <w:right w:val="nil"/>
            </w:tcBorders>
            <w:shd w:val="clear" w:color="auto" w:fill="auto"/>
          </w:tcPr>
          <w:p w14:paraId="55D5EBD1" w14:textId="4F4A81B4" w:rsidR="001360AD" w:rsidRPr="00224223" w:rsidRDefault="001360AD" w:rsidP="001360AD">
            <w:pPr>
              <w:pStyle w:val="Tabletext"/>
            </w:pPr>
            <w:r w:rsidRPr="00224223">
              <w:t>46150</w:t>
            </w:r>
          </w:p>
        </w:tc>
        <w:tc>
          <w:tcPr>
            <w:tcW w:w="3481" w:type="pct"/>
            <w:tcBorders>
              <w:top w:val="single" w:sz="4" w:space="0" w:color="auto"/>
              <w:left w:val="nil"/>
              <w:bottom w:val="single" w:sz="4" w:space="0" w:color="auto"/>
              <w:right w:val="nil"/>
            </w:tcBorders>
            <w:shd w:val="clear" w:color="auto" w:fill="auto"/>
          </w:tcPr>
          <w:p w14:paraId="0AC4A166" w14:textId="785EC13C" w:rsidR="001360AD" w:rsidRPr="00224223" w:rsidRDefault="001360AD" w:rsidP="001360AD">
            <w:pPr>
              <w:pStyle w:val="Tabletext"/>
            </w:pPr>
            <w:r w:rsidRPr="00224223">
              <w:t>Mandible or maxilla, procedure for advancement, retrusion or alteration of tilt, by osteotomy in standard planes, including fixation by any means (including application of distractors if used)—one service per patient on the same occasion (H) (Anaes.) (Assist.)</w:t>
            </w:r>
          </w:p>
        </w:tc>
        <w:tc>
          <w:tcPr>
            <w:tcW w:w="834" w:type="pct"/>
            <w:gridSpan w:val="2"/>
            <w:tcBorders>
              <w:top w:val="single" w:sz="4" w:space="0" w:color="auto"/>
              <w:left w:val="nil"/>
              <w:bottom w:val="single" w:sz="4" w:space="0" w:color="auto"/>
              <w:right w:val="nil"/>
            </w:tcBorders>
            <w:shd w:val="clear" w:color="auto" w:fill="auto"/>
          </w:tcPr>
          <w:p w14:paraId="34706BD2" w14:textId="66281BBF" w:rsidR="001360AD" w:rsidRPr="00224223" w:rsidRDefault="001360AD" w:rsidP="001360AD">
            <w:pPr>
              <w:pStyle w:val="Tabletext"/>
              <w:jc w:val="right"/>
            </w:pPr>
            <w:r w:rsidRPr="00224223">
              <w:t>1,456.40</w:t>
            </w:r>
          </w:p>
        </w:tc>
      </w:tr>
      <w:tr w:rsidR="001360AD" w:rsidRPr="00224223" w14:paraId="1E563879" w14:textId="77777777" w:rsidTr="00D34DDD">
        <w:tc>
          <w:tcPr>
            <w:tcW w:w="685" w:type="pct"/>
            <w:tcBorders>
              <w:top w:val="single" w:sz="4" w:space="0" w:color="auto"/>
              <w:left w:val="nil"/>
              <w:bottom w:val="single" w:sz="4" w:space="0" w:color="auto"/>
              <w:right w:val="nil"/>
            </w:tcBorders>
            <w:shd w:val="clear" w:color="auto" w:fill="auto"/>
          </w:tcPr>
          <w:p w14:paraId="116FAC48" w14:textId="2BBD5F74" w:rsidR="001360AD" w:rsidRPr="00224223" w:rsidRDefault="001360AD" w:rsidP="001360AD">
            <w:pPr>
              <w:pStyle w:val="Tabletext"/>
            </w:pPr>
            <w:r w:rsidRPr="00224223">
              <w:t>46151</w:t>
            </w:r>
          </w:p>
        </w:tc>
        <w:tc>
          <w:tcPr>
            <w:tcW w:w="3481" w:type="pct"/>
            <w:tcBorders>
              <w:top w:val="single" w:sz="4" w:space="0" w:color="auto"/>
              <w:left w:val="nil"/>
              <w:bottom w:val="single" w:sz="4" w:space="0" w:color="auto"/>
              <w:right w:val="nil"/>
            </w:tcBorders>
            <w:shd w:val="clear" w:color="auto" w:fill="auto"/>
          </w:tcPr>
          <w:p w14:paraId="04310A7F" w14:textId="1B03C2A7" w:rsidR="001360AD" w:rsidRPr="00224223" w:rsidRDefault="001360AD" w:rsidP="001360AD">
            <w:pPr>
              <w:pStyle w:val="Tabletext"/>
            </w:pPr>
            <w:r w:rsidRPr="00224223">
              <w:t>Mandible and maxilla (bimaxillary), procedure for advancement, retrusion or alteration of tilt, or combination of these, by osteotomies in standard planes, including fixation by any means (including application of distractors if used)—conjoint surgery, principal specialist surgeon, one service per patient on the same occasion (H) (Anaes.) (Assist.)</w:t>
            </w:r>
          </w:p>
        </w:tc>
        <w:tc>
          <w:tcPr>
            <w:tcW w:w="834" w:type="pct"/>
            <w:gridSpan w:val="2"/>
            <w:tcBorders>
              <w:top w:val="single" w:sz="4" w:space="0" w:color="auto"/>
              <w:left w:val="nil"/>
              <w:bottom w:val="single" w:sz="4" w:space="0" w:color="auto"/>
              <w:right w:val="nil"/>
            </w:tcBorders>
            <w:shd w:val="clear" w:color="auto" w:fill="auto"/>
          </w:tcPr>
          <w:p w14:paraId="686C506C" w14:textId="7A4F4E84" w:rsidR="001360AD" w:rsidRPr="00224223" w:rsidRDefault="001360AD" w:rsidP="001360AD">
            <w:pPr>
              <w:pStyle w:val="Tabletext"/>
              <w:jc w:val="right"/>
            </w:pPr>
            <w:r w:rsidRPr="00224223">
              <w:t>1,588.00</w:t>
            </w:r>
          </w:p>
        </w:tc>
      </w:tr>
      <w:tr w:rsidR="001360AD" w:rsidRPr="00224223" w14:paraId="3E540362" w14:textId="77777777" w:rsidTr="00D34DDD">
        <w:tc>
          <w:tcPr>
            <w:tcW w:w="685" w:type="pct"/>
            <w:tcBorders>
              <w:top w:val="single" w:sz="4" w:space="0" w:color="auto"/>
              <w:left w:val="nil"/>
              <w:bottom w:val="single" w:sz="4" w:space="0" w:color="auto"/>
              <w:right w:val="nil"/>
            </w:tcBorders>
            <w:shd w:val="clear" w:color="auto" w:fill="auto"/>
          </w:tcPr>
          <w:p w14:paraId="6227E141" w14:textId="4F841397" w:rsidR="001360AD" w:rsidRPr="00224223" w:rsidRDefault="001360AD" w:rsidP="001360AD">
            <w:pPr>
              <w:pStyle w:val="Tabletext"/>
            </w:pPr>
            <w:r w:rsidRPr="00224223">
              <w:t>46152</w:t>
            </w:r>
          </w:p>
        </w:tc>
        <w:tc>
          <w:tcPr>
            <w:tcW w:w="3481" w:type="pct"/>
            <w:tcBorders>
              <w:top w:val="single" w:sz="4" w:space="0" w:color="auto"/>
              <w:left w:val="nil"/>
              <w:bottom w:val="single" w:sz="4" w:space="0" w:color="auto"/>
              <w:right w:val="nil"/>
            </w:tcBorders>
            <w:shd w:val="clear" w:color="auto" w:fill="auto"/>
          </w:tcPr>
          <w:p w14:paraId="2EF966A9" w14:textId="18F06897" w:rsidR="001360AD" w:rsidRPr="00224223" w:rsidRDefault="001360AD" w:rsidP="001360AD">
            <w:pPr>
              <w:pStyle w:val="Tabletext"/>
            </w:pPr>
            <w:r w:rsidRPr="00224223">
              <w:t>Mandible and maxilla (bimaxillary), procedure for advancement, retrusion or alteration of tilt, or combination of these, by osteotomies in standard planes, including fixation by any means (including application of distractors if used)—conjoint surgery, conjoint specialist surgeon, one service per patient on the same occasion (H) (Anaes.) (Assist.)</w:t>
            </w:r>
          </w:p>
        </w:tc>
        <w:tc>
          <w:tcPr>
            <w:tcW w:w="834" w:type="pct"/>
            <w:gridSpan w:val="2"/>
            <w:tcBorders>
              <w:top w:val="single" w:sz="4" w:space="0" w:color="auto"/>
              <w:left w:val="nil"/>
              <w:bottom w:val="single" w:sz="4" w:space="0" w:color="auto"/>
              <w:right w:val="nil"/>
            </w:tcBorders>
            <w:shd w:val="clear" w:color="auto" w:fill="auto"/>
          </w:tcPr>
          <w:p w14:paraId="30E43863" w14:textId="59E92F70" w:rsidR="001360AD" w:rsidRPr="00224223" w:rsidRDefault="001360AD" w:rsidP="001360AD">
            <w:pPr>
              <w:pStyle w:val="Tabletext"/>
              <w:jc w:val="right"/>
            </w:pPr>
            <w:r w:rsidRPr="00224223">
              <w:t>1,191.00</w:t>
            </w:r>
          </w:p>
        </w:tc>
      </w:tr>
      <w:tr w:rsidR="001360AD" w:rsidRPr="00224223" w14:paraId="3760C10D" w14:textId="77777777" w:rsidTr="00D34DDD">
        <w:tc>
          <w:tcPr>
            <w:tcW w:w="685" w:type="pct"/>
            <w:tcBorders>
              <w:top w:val="single" w:sz="4" w:space="0" w:color="auto"/>
              <w:left w:val="nil"/>
              <w:bottom w:val="single" w:sz="4" w:space="0" w:color="auto"/>
              <w:right w:val="nil"/>
            </w:tcBorders>
            <w:shd w:val="clear" w:color="auto" w:fill="auto"/>
          </w:tcPr>
          <w:p w14:paraId="04827D45" w14:textId="61CDB992" w:rsidR="001360AD" w:rsidRPr="00224223" w:rsidRDefault="001360AD" w:rsidP="001360AD">
            <w:pPr>
              <w:pStyle w:val="Tabletext"/>
            </w:pPr>
            <w:r w:rsidRPr="00224223">
              <w:t>46153</w:t>
            </w:r>
          </w:p>
        </w:tc>
        <w:tc>
          <w:tcPr>
            <w:tcW w:w="3481" w:type="pct"/>
            <w:tcBorders>
              <w:top w:val="single" w:sz="4" w:space="0" w:color="auto"/>
              <w:left w:val="nil"/>
              <w:bottom w:val="single" w:sz="4" w:space="0" w:color="auto"/>
              <w:right w:val="nil"/>
            </w:tcBorders>
            <w:shd w:val="clear" w:color="auto" w:fill="auto"/>
          </w:tcPr>
          <w:p w14:paraId="1D0C8348" w14:textId="2C5506BC" w:rsidR="001360AD" w:rsidRPr="00224223" w:rsidRDefault="001360AD" w:rsidP="001360AD">
            <w:pPr>
              <w:pStyle w:val="Tabletext"/>
            </w:pPr>
            <w:r w:rsidRPr="00224223">
              <w:t>Mandible and maxilla (bimaxillary), procedure for advancement, retrusion or alteration of tilt, or combination of these, by osteotomies in standard planes, including fixation by any means (including application of distractors if used)—single surgeon, one service per patient on the same occasion (H) (Anaes.) (Assist.)</w:t>
            </w:r>
          </w:p>
        </w:tc>
        <w:tc>
          <w:tcPr>
            <w:tcW w:w="834" w:type="pct"/>
            <w:gridSpan w:val="2"/>
            <w:tcBorders>
              <w:top w:val="single" w:sz="4" w:space="0" w:color="auto"/>
              <w:left w:val="nil"/>
              <w:bottom w:val="single" w:sz="4" w:space="0" w:color="auto"/>
              <w:right w:val="nil"/>
            </w:tcBorders>
            <w:shd w:val="clear" w:color="auto" w:fill="auto"/>
          </w:tcPr>
          <w:p w14:paraId="04151203" w14:textId="54F014F7" w:rsidR="001360AD" w:rsidRPr="00224223" w:rsidRDefault="001360AD" w:rsidP="001360AD">
            <w:pPr>
              <w:pStyle w:val="Tabletext"/>
              <w:jc w:val="right"/>
            </w:pPr>
            <w:r w:rsidRPr="00224223">
              <w:t>1,984.90</w:t>
            </w:r>
          </w:p>
        </w:tc>
      </w:tr>
      <w:tr w:rsidR="001360AD" w:rsidRPr="00224223" w14:paraId="508DD9E4" w14:textId="77777777" w:rsidTr="00D34DDD">
        <w:tc>
          <w:tcPr>
            <w:tcW w:w="685" w:type="pct"/>
            <w:tcBorders>
              <w:top w:val="single" w:sz="4" w:space="0" w:color="auto"/>
              <w:left w:val="nil"/>
              <w:bottom w:val="single" w:sz="4" w:space="0" w:color="auto"/>
              <w:right w:val="nil"/>
            </w:tcBorders>
            <w:shd w:val="clear" w:color="auto" w:fill="auto"/>
          </w:tcPr>
          <w:p w14:paraId="5F155751" w14:textId="19612A30" w:rsidR="001360AD" w:rsidRPr="00224223" w:rsidRDefault="001360AD" w:rsidP="001360AD">
            <w:pPr>
              <w:pStyle w:val="Tabletext"/>
            </w:pPr>
            <w:r w:rsidRPr="00224223">
              <w:t>46154</w:t>
            </w:r>
          </w:p>
        </w:tc>
        <w:tc>
          <w:tcPr>
            <w:tcW w:w="3481" w:type="pct"/>
            <w:tcBorders>
              <w:top w:val="single" w:sz="4" w:space="0" w:color="auto"/>
              <w:left w:val="nil"/>
              <w:bottom w:val="single" w:sz="4" w:space="0" w:color="auto"/>
              <w:right w:val="nil"/>
            </w:tcBorders>
            <w:shd w:val="clear" w:color="auto" w:fill="auto"/>
          </w:tcPr>
          <w:p w14:paraId="50C39B43" w14:textId="3F9C40D7" w:rsidR="001360AD" w:rsidRPr="00224223" w:rsidRDefault="001360AD" w:rsidP="001360AD">
            <w:pPr>
              <w:pStyle w:val="Tabletext"/>
            </w:pPr>
            <w:r w:rsidRPr="00224223">
              <w:t>Maxilla, procedure for reshaping arch of, by complex segmental osteotomies, including fixation by any means (including application of distractors if used), one service per patient on the same occasion (H) (Anaes.) (Assist.)</w:t>
            </w:r>
          </w:p>
        </w:tc>
        <w:tc>
          <w:tcPr>
            <w:tcW w:w="834" w:type="pct"/>
            <w:gridSpan w:val="2"/>
            <w:tcBorders>
              <w:top w:val="single" w:sz="4" w:space="0" w:color="auto"/>
              <w:left w:val="nil"/>
              <w:bottom w:val="single" w:sz="4" w:space="0" w:color="auto"/>
              <w:right w:val="nil"/>
            </w:tcBorders>
            <w:shd w:val="clear" w:color="auto" w:fill="auto"/>
          </w:tcPr>
          <w:p w14:paraId="7B283533" w14:textId="687043EE" w:rsidR="001360AD" w:rsidRPr="00224223" w:rsidRDefault="001360AD" w:rsidP="001360AD">
            <w:pPr>
              <w:pStyle w:val="Tabletext"/>
              <w:jc w:val="right"/>
            </w:pPr>
            <w:r w:rsidRPr="00224223">
              <w:t>1,662.20</w:t>
            </w:r>
          </w:p>
        </w:tc>
      </w:tr>
      <w:tr w:rsidR="001360AD" w:rsidRPr="00224223" w14:paraId="5277961A" w14:textId="77777777" w:rsidTr="00D34DDD">
        <w:tc>
          <w:tcPr>
            <w:tcW w:w="685" w:type="pct"/>
            <w:tcBorders>
              <w:top w:val="single" w:sz="4" w:space="0" w:color="auto"/>
              <w:left w:val="nil"/>
              <w:bottom w:val="single" w:sz="4" w:space="0" w:color="auto"/>
              <w:right w:val="nil"/>
            </w:tcBorders>
            <w:shd w:val="clear" w:color="auto" w:fill="auto"/>
          </w:tcPr>
          <w:p w14:paraId="4FB9FB88" w14:textId="35EAFAC5" w:rsidR="001360AD" w:rsidRPr="00224223" w:rsidRDefault="001360AD" w:rsidP="001360AD">
            <w:pPr>
              <w:pStyle w:val="Tabletext"/>
            </w:pPr>
            <w:r w:rsidRPr="00224223">
              <w:t>46155</w:t>
            </w:r>
          </w:p>
        </w:tc>
        <w:tc>
          <w:tcPr>
            <w:tcW w:w="3481" w:type="pct"/>
            <w:tcBorders>
              <w:top w:val="single" w:sz="4" w:space="0" w:color="auto"/>
              <w:left w:val="nil"/>
              <w:bottom w:val="single" w:sz="4" w:space="0" w:color="auto"/>
              <w:right w:val="nil"/>
            </w:tcBorders>
            <w:shd w:val="clear" w:color="auto" w:fill="auto"/>
          </w:tcPr>
          <w:p w14:paraId="2CF369B9" w14:textId="12A33455" w:rsidR="001360AD" w:rsidRPr="00224223" w:rsidRDefault="001360AD" w:rsidP="001360AD">
            <w:pPr>
              <w:pStyle w:val="Tabletext"/>
            </w:pPr>
            <w:r w:rsidRPr="00224223">
              <w:t>Mandible, procedure for reshaping arch of, by complex segmental osteotomies, including genioplasty (if performed) and fixation by any means (including application of distractors if used), one service per patient on the same occasion (H) (Anaes.) (Assist.)</w:t>
            </w:r>
          </w:p>
        </w:tc>
        <w:tc>
          <w:tcPr>
            <w:tcW w:w="834" w:type="pct"/>
            <w:gridSpan w:val="2"/>
            <w:tcBorders>
              <w:top w:val="single" w:sz="4" w:space="0" w:color="auto"/>
              <w:left w:val="nil"/>
              <w:bottom w:val="single" w:sz="4" w:space="0" w:color="auto"/>
              <w:right w:val="nil"/>
            </w:tcBorders>
            <w:shd w:val="clear" w:color="auto" w:fill="auto"/>
          </w:tcPr>
          <w:p w14:paraId="112BA578" w14:textId="1A1B4F69" w:rsidR="001360AD" w:rsidRPr="00224223" w:rsidRDefault="001360AD" w:rsidP="001360AD">
            <w:pPr>
              <w:pStyle w:val="Tabletext"/>
              <w:jc w:val="right"/>
            </w:pPr>
            <w:r w:rsidRPr="00224223">
              <w:t>1,662.20</w:t>
            </w:r>
          </w:p>
        </w:tc>
      </w:tr>
      <w:tr w:rsidR="001360AD" w:rsidRPr="00224223" w14:paraId="668DFAD3" w14:textId="77777777" w:rsidTr="00D34DDD">
        <w:tc>
          <w:tcPr>
            <w:tcW w:w="685" w:type="pct"/>
            <w:tcBorders>
              <w:top w:val="single" w:sz="4" w:space="0" w:color="auto"/>
              <w:left w:val="nil"/>
              <w:bottom w:val="single" w:sz="4" w:space="0" w:color="auto"/>
              <w:right w:val="nil"/>
            </w:tcBorders>
            <w:shd w:val="clear" w:color="auto" w:fill="auto"/>
          </w:tcPr>
          <w:p w14:paraId="30A2BCB5" w14:textId="24C24145" w:rsidR="001360AD" w:rsidRPr="00224223" w:rsidRDefault="001360AD" w:rsidP="001360AD">
            <w:pPr>
              <w:pStyle w:val="Tabletext"/>
            </w:pPr>
            <w:r w:rsidRPr="00224223">
              <w:t>46156</w:t>
            </w:r>
          </w:p>
        </w:tc>
        <w:tc>
          <w:tcPr>
            <w:tcW w:w="3481" w:type="pct"/>
            <w:tcBorders>
              <w:top w:val="single" w:sz="4" w:space="0" w:color="auto"/>
              <w:left w:val="nil"/>
              <w:bottom w:val="single" w:sz="4" w:space="0" w:color="auto"/>
              <w:right w:val="nil"/>
            </w:tcBorders>
            <w:shd w:val="clear" w:color="auto" w:fill="auto"/>
          </w:tcPr>
          <w:p w14:paraId="6E2E2D3D" w14:textId="4B4EAA8A" w:rsidR="001360AD" w:rsidRPr="00224223" w:rsidRDefault="001360AD" w:rsidP="001360AD">
            <w:pPr>
              <w:pStyle w:val="Tabletext"/>
            </w:pPr>
            <w:r w:rsidRPr="00224223">
              <w:t xml:space="preserve">Mandible and maxilla (bimaxillary), procedure for any combination of arch reshaping, advancement, retrusion or tilting of, involving complex segmental osteotomies, with or without standard osteotomies, including genioplasty (if performed) and fixation by any means (including application of distractors if used)—conjoint surgery, principal specialist surgeon, one service per patient on the same </w:t>
            </w:r>
            <w:r w:rsidRPr="00224223">
              <w:lastRenderedPageBreak/>
              <w:t>occasion (H) (Anaes.) (Assist.)</w:t>
            </w:r>
          </w:p>
        </w:tc>
        <w:tc>
          <w:tcPr>
            <w:tcW w:w="834" w:type="pct"/>
            <w:gridSpan w:val="2"/>
            <w:tcBorders>
              <w:top w:val="single" w:sz="4" w:space="0" w:color="auto"/>
              <w:left w:val="nil"/>
              <w:bottom w:val="single" w:sz="4" w:space="0" w:color="auto"/>
              <w:right w:val="nil"/>
            </w:tcBorders>
            <w:shd w:val="clear" w:color="auto" w:fill="auto"/>
          </w:tcPr>
          <w:p w14:paraId="7C8A73EB" w14:textId="23F14BFF" w:rsidR="001360AD" w:rsidRPr="00224223" w:rsidRDefault="001360AD" w:rsidP="001360AD">
            <w:pPr>
              <w:pStyle w:val="Tabletext"/>
              <w:jc w:val="right"/>
            </w:pPr>
            <w:r w:rsidRPr="00224223">
              <w:lastRenderedPageBreak/>
              <w:t>1,897.60</w:t>
            </w:r>
          </w:p>
        </w:tc>
      </w:tr>
      <w:tr w:rsidR="001360AD" w:rsidRPr="00224223" w14:paraId="69B48669" w14:textId="77777777" w:rsidTr="00D34DDD">
        <w:tc>
          <w:tcPr>
            <w:tcW w:w="685" w:type="pct"/>
            <w:tcBorders>
              <w:top w:val="single" w:sz="4" w:space="0" w:color="auto"/>
              <w:left w:val="nil"/>
              <w:bottom w:val="single" w:sz="4" w:space="0" w:color="auto"/>
              <w:right w:val="nil"/>
            </w:tcBorders>
            <w:shd w:val="clear" w:color="auto" w:fill="auto"/>
          </w:tcPr>
          <w:p w14:paraId="27093439" w14:textId="7AFD43A2" w:rsidR="001360AD" w:rsidRPr="00224223" w:rsidRDefault="001360AD" w:rsidP="001360AD">
            <w:pPr>
              <w:pStyle w:val="Tabletext"/>
            </w:pPr>
            <w:r w:rsidRPr="00224223">
              <w:t>46157</w:t>
            </w:r>
          </w:p>
        </w:tc>
        <w:tc>
          <w:tcPr>
            <w:tcW w:w="3481" w:type="pct"/>
            <w:tcBorders>
              <w:top w:val="single" w:sz="4" w:space="0" w:color="auto"/>
              <w:left w:val="nil"/>
              <w:bottom w:val="single" w:sz="4" w:space="0" w:color="auto"/>
              <w:right w:val="nil"/>
            </w:tcBorders>
            <w:shd w:val="clear" w:color="auto" w:fill="auto"/>
          </w:tcPr>
          <w:p w14:paraId="2725385D" w14:textId="6118A16D" w:rsidR="001360AD" w:rsidRPr="00224223" w:rsidRDefault="001360AD" w:rsidP="001360AD">
            <w:pPr>
              <w:pStyle w:val="Tabletext"/>
            </w:pPr>
            <w:r w:rsidRPr="00224223">
              <w:t>Mandible and maxilla (bimaxillary), procedure for any combination of arch reshaping, advancement, retrusion or tilting of, involving complex segmental osteotomies, with or without standard osteotomies, including genioplasty (if performed) and fixation by any means (including application of distractors if used)—conjoint surgery, conjoint specialist surgeon, one service per patient on the same occasion (H) (Anaes.) (Assist.)</w:t>
            </w:r>
          </w:p>
        </w:tc>
        <w:tc>
          <w:tcPr>
            <w:tcW w:w="834" w:type="pct"/>
            <w:gridSpan w:val="2"/>
            <w:tcBorders>
              <w:top w:val="single" w:sz="4" w:space="0" w:color="auto"/>
              <w:left w:val="nil"/>
              <w:bottom w:val="single" w:sz="4" w:space="0" w:color="auto"/>
              <w:right w:val="nil"/>
            </w:tcBorders>
            <w:shd w:val="clear" w:color="auto" w:fill="auto"/>
          </w:tcPr>
          <w:p w14:paraId="59F01077" w14:textId="08F5AAF1" w:rsidR="001360AD" w:rsidRPr="00224223" w:rsidRDefault="001360AD" w:rsidP="001360AD">
            <w:pPr>
              <w:pStyle w:val="Tabletext"/>
              <w:jc w:val="right"/>
            </w:pPr>
            <w:r w:rsidRPr="00224223">
              <w:t>1,423.20</w:t>
            </w:r>
          </w:p>
        </w:tc>
      </w:tr>
      <w:tr w:rsidR="001360AD" w:rsidRPr="00224223" w14:paraId="77561297" w14:textId="77777777" w:rsidTr="00D34DDD">
        <w:tc>
          <w:tcPr>
            <w:tcW w:w="685" w:type="pct"/>
            <w:tcBorders>
              <w:top w:val="single" w:sz="4" w:space="0" w:color="auto"/>
              <w:left w:val="nil"/>
              <w:bottom w:val="single" w:sz="4" w:space="0" w:color="auto"/>
              <w:right w:val="nil"/>
            </w:tcBorders>
            <w:shd w:val="clear" w:color="auto" w:fill="auto"/>
          </w:tcPr>
          <w:p w14:paraId="25772A51" w14:textId="53AB98F2" w:rsidR="001360AD" w:rsidRPr="00224223" w:rsidRDefault="001360AD" w:rsidP="001360AD">
            <w:pPr>
              <w:pStyle w:val="Tabletext"/>
            </w:pPr>
            <w:r w:rsidRPr="00224223">
              <w:t>46158</w:t>
            </w:r>
          </w:p>
        </w:tc>
        <w:tc>
          <w:tcPr>
            <w:tcW w:w="3481" w:type="pct"/>
            <w:tcBorders>
              <w:top w:val="single" w:sz="4" w:space="0" w:color="auto"/>
              <w:left w:val="nil"/>
              <w:bottom w:val="single" w:sz="4" w:space="0" w:color="auto"/>
              <w:right w:val="nil"/>
            </w:tcBorders>
            <w:shd w:val="clear" w:color="auto" w:fill="auto"/>
          </w:tcPr>
          <w:p w14:paraId="679F22F1" w14:textId="79175AFF" w:rsidR="001360AD" w:rsidRPr="00224223" w:rsidRDefault="001360AD" w:rsidP="001360AD">
            <w:pPr>
              <w:pStyle w:val="Tabletext"/>
            </w:pPr>
            <w:r w:rsidRPr="00224223">
              <w:t>Mandible and maxilla (bimaxillary), procedure for any combination of arch reshaping, advancement, retrusion or tilting of, involving complex segmental osteotomies, with or without standard osteotomies, including genioplasty (if performed) and fixation by any means (including application of distractors if used)—single surgeon, one service per patient on the same occasion (H) (Anaes.) (Assist.)</w:t>
            </w:r>
          </w:p>
        </w:tc>
        <w:tc>
          <w:tcPr>
            <w:tcW w:w="834" w:type="pct"/>
            <w:gridSpan w:val="2"/>
            <w:tcBorders>
              <w:top w:val="single" w:sz="4" w:space="0" w:color="auto"/>
              <w:left w:val="nil"/>
              <w:bottom w:val="single" w:sz="4" w:space="0" w:color="auto"/>
              <w:right w:val="nil"/>
            </w:tcBorders>
            <w:shd w:val="clear" w:color="auto" w:fill="auto"/>
          </w:tcPr>
          <w:p w14:paraId="5F0C5642" w14:textId="100AD5BC" w:rsidR="001360AD" w:rsidRPr="00224223" w:rsidRDefault="001360AD" w:rsidP="001360AD">
            <w:pPr>
              <w:pStyle w:val="Tabletext"/>
              <w:jc w:val="right"/>
            </w:pPr>
            <w:r w:rsidRPr="00224223">
              <w:t>2,371.95</w:t>
            </w:r>
          </w:p>
        </w:tc>
      </w:tr>
      <w:tr w:rsidR="001360AD" w:rsidRPr="00224223" w14:paraId="7AA0C579" w14:textId="77777777" w:rsidTr="00D34DDD">
        <w:tc>
          <w:tcPr>
            <w:tcW w:w="685" w:type="pct"/>
            <w:tcBorders>
              <w:top w:val="single" w:sz="4" w:space="0" w:color="auto"/>
              <w:left w:val="nil"/>
              <w:bottom w:val="single" w:sz="4" w:space="0" w:color="auto"/>
              <w:right w:val="nil"/>
            </w:tcBorders>
            <w:shd w:val="clear" w:color="auto" w:fill="auto"/>
          </w:tcPr>
          <w:p w14:paraId="38F19293" w14:textId="0AB652C2" w:rsidR="001360AD" w:rsidRPr="00224223" w:rsidRDefault="001360AD" w:rsidP="001360AD">
            <w:pPr>
              <w:pStyle w:val="Tabletext"/>
            </w:pPr>
            <w:r w:rsidRPr="00224223">
              <w:t>46159</w:t>
            </w:r>
          </w:p>
        </w:tc>
        <w:tc>
          <w:tcPr>
            <w:tcW w:w="3481" w:type="pct"/>
            <w:tcBorders>
              <w:top w:val="single" w:sz="4" w:space="0" w:color="auto"/>
              <w:left w:val="nil"/>
              <w:bottom w:val="single" w:sz="4" w:space="0" w:color="auto"/>
              <w:right w:val="nil"/>
            </w:tcBorders>
            <w:shd w:val="clear" w:color="auto" w:fill="auto"/>
          </w:tcPr>
          <w:p w14:paraId="2690D092" w14:textId="0F919E91" w:rsidR="001360AD" w:rsidRPr="00224223" w:rsidRDefault="001360AD" w:rsidP="001360AD">
            <w:pPr>
              <w:pStyle w:val="Tabletext"/>
            </w:pPr>
            <w:r w:rsidRPr="00224223">
              <w:t>Midfacial osteotomies, Le Fort II or Le Fort III—conjoint surgery, principal specialist surgeon (H) (Anaes.) (Assist.)</w:t>
            </w:r>
          </w:p>
        </w:tc>
        <w:tc>
          <w:tcPr>
            <w:tcW w:w="834" w:type="pct"/>
            <w:gridSpan w:val="2"/>
            <w:tcBorders>
              <w:top w:val="single" w:sz="4" w:space="0" w:color="auto"/>
              <w:left w:val="nil"/>
              <w:bottom w:val="single" w:sz="4" w:space="0" w:color="auto"/>
              <w:right w:val="nil"/>
            </w:tcBorders>
            <w:shd w:val="clear" w:color="auto" w:fill="auto"/>
          </w:tcPr>
          <w:p w14:paraId="1C9E293D" w14:textId="607CDC18" w:rsidR="001360AD" w:rsidRPr="00224223" w:rsidRDefault="001360AD" w:rsidP="001360AD">
            <w:pPr>
              <w:pStyle w:val="Tabletext"/>
              <w:jc w:val="right"/>
            </w:pPr>
            <w:r w:rsidRPr="00224223">
              <w:t>2,098.55</w:t>
            </w:r>
          </w:p>
        </w:tc>
      </w:tr>
      <w:tr w:rsidR="001360AD" w:rsidRPr="00224223" w14:paraId="2A5D4242" w14:textId="77777777" w:rsidTr="00D34DDD">
        <w:tc>
          <w:tcPr>
            <w:tcW w:w="685" w:type="pct"/>
            <w:tcBorders>
              <w:top w:val="single" w:sz="4" w:space="0" w:color="auto"/>
              <w:left w:val="nil"/>
              <w:bottom w:val="single" w:sz="4" w:space="0" w:color="auto"/>
              <w:right w:val="nil"/>
            </w:tcBorders>
            <w:shd w:val="clear" w:color="auto" w:fill="auto"/>
          </w:tcPr>
          <w:p w14:paraId="0DE0F76C" w14:textId="31146022" w:rsidR="001360AD" w:rsidRPr="00224223" w:rsidRDefault="001360AD" w:rsidP="001360AD">
            <w:pPr>
              <w:pStyle w:val="Tabletext"/>
            </w:pPr>
            <w:r w:rsidRPr="00224223">
              <w:t>46160</w:t>
            </w:r>
          </w:p>
        </w:tc>
        <w:tc>
          <w:tcPr>
            <w:tcW w:w="3481" w:type="pct"/>
            <w:tcBorders>
              <w:top w:val="single" w:sz="4" w:space="0" w:color="auto"/>
              <w:left w:val="nil"/>
              <w:bottom w:val="single" w:sz="4" w:space="0" w:color="auto"/>
              <w:right w:val="nil"/>
            </w:tcBorders>
            <w:shd w:val="clear" w:color="auto" w:fill="auto"/>
          </w:tcPr>
          <w:p w14:paraId="0A809F70" w14:textId="75B8C2E7" w:rsidR="001360AD" w:rsidRPr="00224223" w:rsidRDefault="001360AD" w:rsidP="001360AD">
            <w:pPr>
              <w:pStyle w:val="Tabletext"/>
            </w:pPr>
            <w:r w:rsidRPr="00224223">
              <w:t>Midfacial osteotomies, Le Fort II or Le Fort III—conjoint surgery, conjoint specialist surgeon (H) (Anaes.) (Assist.)</w:t>
            </w:r>
          </w:p>
        </w:tc>
        <w:tc>
          <w:tcPr>
            <w:tcW w:w="834" w:type="pct"/>
            <w:gridSpan w:val="2"/>
            <w:tcBorders>
              <w:top w:val="single" w:sz="4" w:space="0" w:color="auto"/>
              <w:left w:val="nil"/>
              <w:bottom w:val="single" w:sz="4" w:space="0" w:color="auto"/>
              <w:right w:val="nil"/>
            </w:tcBorders>
            <w:shd w:val="clear" w:color="auto" w:fill="auto"/>
          </w:tcPr>
          <w:p w14:paraId="03713DD2" w14:textId="4C1A0DDB" w:rsidR="001360AD" w:rsidRPr="00224223" w:rsidRDefault="001360AD" w:rsidP="001360AD">
            <w:pPr>
              <w:pStyle w:val="Tabletext"/>
              <w:jc w:val="right"/>
            </w:pPr>
            <w:r w:rsidRPr="00224223">
              <w:t>1,573.90</w:t>
            </w:r>
          </w:p>
        </w:tc>
      </w:tr>
      <w:tr w:rsidR="001360AD" w:rsidRPr="00224223" w14:paraId="53DFDC33" w14:textId="77777777" w:rsidTr="00D34DDD">
        <w:tc>
          <w:tcPr>
            <w:tcW w:w="685" w:type="pct"/>
            <w:tcBorders>
              <w:top w:val="single" w:sz="4" w:space="0" w:color="auto"/>
              <w:left w:val="nil"/>
              <w:bottom w:val="single" w:sz="4" w:space="0" w:color="auto"/>
              <w:right w:val="nil"/>
            </w:tcBorders>
            <w:shd w:val="clear" w:color="auto" w:fill="auto"/>
          </w:tcPr>
          <w:p w14:paraId="49F07EBC" w14:textId="1E9260CE" w:rsidR="001360AD" w:rsidRPr="00224223" w:rsidRDefault="001360AD" w:rsidP="001360AD">
            <w:pPr>
              <w:pStyle w:val="Tabletext"/>
            </w:pPr>
            <w:r w:rsidRPr="00224223">
              <w:t>46161</w:t>
            </w:r>
          </w:p>
        </w:tc>
        <w:tc>
          <w:tcPr>
            <w:tcW w:w="3481" w:type="pct"/>
            <w:tcBorders>
              <w:top w:val="single" w:sz="4" w:space="0" w:color="auto"/>
              <w:left w:val="nil"/>
              <w:bottom w:val="single" w:sz="4" w:space="0" w:color="auto"/>
              <w:right w:val="nil"/>
            </w:tcBorders>
            <w:shd w:val="clear" w:color="auto" w:fill="auto"/>
          </w:tcPr>
          <w:p w14:paraId="2A3AD3C8" w14:textId="709874EE" w:rsidR="001360AD" w:rsidRPr="00224223" w:rsidRDefault="001360AD" w:rsidP="001360AD">
            <w:pPr>
              <w:pStyle w:val="Tabletext"/>
            </w:pPr>
            <w:r w:rsidRPr="00224223">
              <w:t>Midfacial osteotomies, Le Fort II or Le Fort III—single surgeon (H) (Anaes.) (Assist.)</w:t>
            </w:r>
          </w:p>
        </w:tc>
        <w:tc>
          <w:tcPr>
            <w:tcW w:w="834" w:type="pct"/>
            <w:gridSpan w:val="2"/>
            <w:tcBorders>
              <w:top w:val="single" w:sz="4" w:space="0" w:color="auto"/>
              <w:left w:val="nil"/>
              <w:bottom w:val="single" w:sz="4" w:space="0" w:color="auto"/>
              <w:right w:val="nil"/>
            </w:tcBorders>
            <w:shd w:val="clear" w:color="auto" w:fill="auto"/>
          </w:tcPr>
          <w:p w14:paraId="2DDB5F32" w14:textId="23CAD436" w:rsidR="001360AD" w:rsidRPr="00224223" w:rsidRDefault="001360AD" w:rsidP="001360AD">
            <w:pPr>
              <w:pStyle w:val="Tabletext"/>
              <w:jc w:val="right"/>
            </w:pPr>
            <w:r w:rsidRPr="00224223">
              <w:t>2,623.15</w:t>
            </w:r>
          </w:p>
        </w:tc>
      </w:tr>
      <w:tr w:rsidR="001360AD" w:rsidRPr="00224223" w14:paraId="06E0D946" w14:textId="77777777" w:rsidTr="00D34DDD">
        <w:tc>
          <w:tcPr>
            <w:tcW w:w="685" w:type="pct"/>
            <w:tcBorders>
              <w:top w:val="single" w:sz="4" w:space="0" w:color="auto"/>
              <w:left w:val="nil"/>
              <w:bottom w:val="single" w:sz="4" w:space="0" w:color="auto"/>
              <w:right w:val="nil"/>
            </w:tcBorders>
            <w:shd w:val="clear" w:color="auto" w:fill="auto"/>
          </w:tcPr>
          <w:p w14:paraId="57575E8E" w14:textId="373BD7EF" w:rsidR="001360AD" w:rsidRPr="00224223" w:rsidRDefault="001360AD" w:rsidP="001360AD">
            <w:pPr>
              <w:pStyle w:val="Tabletext"/>
            </w:pPr>
            <w:r w:rsidRPr="00224223">
              <w:t>46170</w:t>
            </w:r>
          </w:p>
        </w:tc>
        <w:tc>
          <w:tcPr>
            <w:tcW w:w="3481" w:type="pct"/>
            <w:tcBorders>
              <w:top w:val="single" w:sz="4" w:space="0" w:color="auto"/>
              <w:left w:val="nil"/>
              <w:bottom w:val="single" w:sz="4" w:space="0" w:color="auto"/>
              <w:right w:val="nil"/>
            </w:tcBorders>
            <w:shd w:val="clear" w:color="auto" w:fill="auto"/>
          </w:tcPr>
          <w:p w14:paraId="4DD34DB8" w14:textId="0DD7CE22" w:rsidR="001360AD" w:rsidRPr="00224223" w:rsidRDefault="001360AD" w:rsidP="001360AD">
            <w:pPr>
              <w:pStyle w:val="Tabletext"/>
            </w:pPr>
            <w:r w:rsidRPr="00224223">
              <w:t>Decompression of thoracic outlet, primary, for thoracic outlet syndrome, using any approach, including (if performed) division of scalene muscles, cervical rib and/or first rib resection (H) (Anaes.) (Assist.)</w:t>
            </w:r>
          </w:p>
        </w:tc>
        <w:tc>
          <w:tcPr>
            <w:tcW w:w="834" w:type="pct"/>
            <w:gridSpan w:val="2"/>
            <w:tcBorders>
              <w:top w:val="single" w:sz="4" w:space="0" w:color="auto"/>
              <w:left w:val="nil"/>
              <w:bottom w:val="single" w:sz="4" w:space="0" w:color="auto"/>
              <w:right w:val="nil"/>
            </w:tcBorders>
            <w:shd w:val="clear" w:color="auto" w:fill="auto"/>
          </w:tcPr>
          <w:p w14:paraId="3E596768" w14:textId="2B0BADD1" w:rsidR="001360AD" w:rsidRPr="00224223" w:rsidRDefault="001360AD" w:rsidP="001360AD">
            <w:pPr>
              <w:pStyle w:val="Tabletext"/>
              <w:jc w:val="right"/>
            </w:pPr>
            <w:r w:rsidRPr="00224223">
              <w:t>1,095.25</w:t>
            </w:r>
          </w:p>
        </w:tc>
      </w:tr>
      <w:tr w:rsidR="001360AD" w:rsidRPr="00224223" w14:paraId="0D339214" w14:textId="77777777" w:rsidTr="00D34DDD">
        <w:tc>
          <w:tcPr>
            <w:tcW w:w="685" w:type="pct"/>
            <w:tcBorders>
              <w:top w:val="single" w:sz="4" w:space="0" w:color="auto"/>
              <w:left w:val="nil"/>
              <w:bottom w:val="single" w:sz="4" w:space="0" w:color="auto"/>
              <w:right w:val="nil"/>
            </w:tcBorders>
            <w:shd w:val="clear" w:color="auto" w:fill="auto"/>
          </w:tcPr>
          <w:p w14:paraId="7292F3AB" w14:textId="7A17FEFE" w:rsidR="001360AD" w:rsidRPr="00224223" w:rsidRDefault="001360AD" w:rsidP="001360AD">
            <w:pPr>
              <w:pStyle w:val="Tabletext"/>
            </w:pPr>
            <w:r w:rsidRPr="00224223">
              <w:t>46171</w:t>
            </w:r>
          </w:p>
        </w:tc>
        <w:tc>
          <w:tcPr>
            <w:tcW w:w="3481" w:type="pct"/>
            <w:tcBorders>
              <w:top w:val="single" w:sz="4" w:space="0" w:color="auto"/>
              <w:left w:val="nil"/>
              <w:bottom w:val="single" w:sz="4" w:space="0" w:color="auto"/>
              <w:right w:val="nil"/>
            </w:tcBorders>
            <w:shd w:val="clear" w:color="auto" w:fill="auto"/>
          </w:tcPr>
          <w:p w14:paraId="0A9ADC2A" w14:textId="059E4ED6" w:rsidR="001360AD" w:rsidRPr="00224223" w:rsidRDefault="001360AD" w:rsidP="001360AD">
            <w:pPr>
              <w:pStyle w:val="Tabletext"/>
            </w:pPr>
            <w:r w:rsidRPr="00224223">
              <w:t>Decompression of thoracic outlet, repeat (revision) procedure, for thoracic outlet syndrome, using any approach, including (if performed) division of scalene muscles, cervical rib and/or first rib resection (H) (Anaes.) (Assist.)</w:t>
            </w:r>
          </w:p>
        </w:tc>
        <w:tc>
          <w:tcPr>
            <w:tcW w:w="834" w:type="pct"/>
            <w:gridSpan w:val="2"/>
            <w:tcBorders>
              <w:top w:val="single" w:sz="4" w:space="0" w:color="auto"/>
              <w:left w:val="nil"/>
              <w:bottom w:val="single" w:sz="4" w:space="0" w:color="auto"/>
              <w:right w:val="nil"/>
            </w:tcBorders>
            <w:shd w:val="clear" w:color="auto" w:fill="auto"/>
          </w:tcPr>
          <w:p w14:paraId="71FCE03E" w14:textId="25432543" w:rsidR="001360AD" w:rsidRPr="00224223" w:rsidRDefault="001360AD" w:rsidP="001360AD">
            <w:pPr>
              <w:pStyle w:val="Tabletext"/>
              <w:jc w:val="right"/>
            </w:pPr>
            <w:r w:rsidRPr="00224223">
              <w:t>1,861.90</w:t>
            </w:r>
          </w:p>
        </w:tc>
      </w:tr>
      <w:tr w:rsidR="001360AD" w:rsidRPr="00224223" w14:paraId="77FD74BB" w14:textId="77777777" w:rsidTr="00D34DDD">
        <w:tc>
          <w:tcPr>
            <w:tcW w:w="685" w:type="pct"/>
            <w:tcBorders>
              <w:top w:val="single" w:sz="4" w:space="0" w:color="auto"/>
              <w:left w:val="nil"/>
              <w:bottom w:val="single" w:sz="4" w:space="0" w:color="auto"/>
              <w:right w:val="nil"/>
            </w:tcBorders>
            <w:shd w:val="clear" w:color="auto" w:fill="auto"/>
          </w:tcPr>
          <w:p w14:paraId="4861D321" w14:textId="1BF933B0" w:rsidR="001360AD" w:rsidRPr="00224223" w:rsidRDefault="001360AD" w:rsidP="001360AD">
            <w:pPr>
              <w:pStyle w:val="Tabletext"/>
            </w:pPr>
            <w:r w:rsidRPr="00224223">
              <w:t>46172</w:t>
            </w:r>
          </w:p>
        </w:tc>
        <w:tc>
          <w:tcPr>
            <w:tcW w:w="3481" w:type="pct"/>
            <w:tcBorders>
              <w:top w:val="single" w:sz="4" w:space="0" w:color="auto"/>
              <w:left w:val="nil"/>
              <w:bottom w:val="single" w:sz="4" w:space="0" w:color="auto"/>
              <w:right w:val="nil"/>
            </w:tcBorders>
            <w:shd w:val="clear" w:color="auto" w:fill="auto"/>
          </w:tcPr>
          <w:p w14:paraId="6BED7765" w14:textId="4240B131" w:rsidR="001360AD" w:rsidRPr="00224223" w:rsidRDefault="001360AD" w:rsidP="001360AD">
            <w:pPr>
              <w:pStyle w:val="Tabletext"/>
            </w:pPr>
            <w:r w:rsidRPr="00224223">
              <w:t>Removal or debulking of brachial plexus tumour, involving intraneural dissection, either supraclavicular or infraclavicular dissection (H) (Anaes.) (Assist.)</w:t>
            </w:r>
          </w:p>
        </w:tc>
        <w:tc>
          <w:tcPr>
            <w:tcW w:w="834" w:type="pct"/>
            <w:gridSpan w:val="2"/>
            <w:tcBorders>
              <w:top w:val="single" w:sz="4" w:space="0" w:color="auto"/>
              <w:left w:val="nil"/>
              <w:bottom w:val="single" w:sz="4" w:space="0" w:color="auto"/>
              <w:right w:val="nil"/>
            </w:tcBorders>
            <w:shd w:val="clear" w:color="auto" w:fill="auto"/>
          </w:tcPr>
          <w:p w14:paraId="100A58CD" w14:textId="46DA7EDD" w:rsidR="001360AD" w:rsidRPr="00224223" w:rsidRDefault="001360AD" w:rsidP="001360AD">
            <w:pPr>
              <w:pStyle w:val="Tabletext"/>
              <w:jc w:val="right"/>
            </w:pPr>
            <w:r w:rsidRPr="00224223">
              <w:t>2,738.05</w:t>
            </w:r>
          </w:p>
        </w:tc>
      </w:tr>
      <w:tr w:rsidR="001360AD" w:rsidRPr="00224223" w14:paraId="55AB4BE9" w14:textId="77777777" w:rsidTr="00D34DDD">
        <w:tc>
          <w:tcPr>
            <w:tcW w:w="685" w:type="pct"/>
            <w:tcBorders>
              <w:top w:val="single" w:sz="4" w:space="0" w:color="auto"/>
              <w:left w:val="nil"/>
              <w:bottom w:val="single" w:sz="4" w:space="0" w:color="auto"/>
              <w:right w:val="nil"/>
            </w:tcBorders>
            <w:shd w:val="clear" w:color="auto" w:fill="auto"/>
          </w:tcPr>
          <w:p w14:paraId="2867E86E" w14:textId="4741CADD" w:rsidR="001360AD" w:rsidRPr="00224223" w:rsidRDefault="001360AD" w:rsidP="001360AD">
            <w:pPr>
              <w:pStyle w:val="Tabletext"/>
            </w:pPr>
            <w:r w:rsidRPr="00224223">
              <w:t>46173</w:t>
            </w:r>
          </w:p>
        </w:tc>
        <w:tc>
          <w:tcPr>
            <w:tcW w:w="3481" w:type="pct"/>
            <w:tcBorders>
              <w:top w:val="single" w:sz="4" w:space="0" w:color="auto"/>
              <w:left w:val="nil"/>
              <w:bottom w:val="single" w:sz="4" w:space="0" w:color="auto"/>
              <w:right w:val="nil"/>
            </w:tcBorders>
            <w:shd w:val="clear" w:color="auto" w:fill="auto"/>
          </w:tcPr>
          <w:p w14:paraId="354C8513" w14:textId="42104D50" w:rsidR="001360AD" w:rsidRPr="00224223" w:rsidRDefault="001360AD" w:rsidP="001360AD">
            <w:pPr>
              <w:pStyle w:val="Tabletext"/>
            </w:pPr>
            <w:r w:rsidRPr="00224223">
              <w:t>Removal or debulking of brachial plexus tumour, involving intraneural dissection, both supraclavicular and infraclavicular dissection (H) (Anaes.) (Assist.)</w:t>
            </w:r>
          </w:p>
        </w:tc>
        <w:tc>
          <w:tcPr>
            <w:tcW w:w="834" w:type="pct"/>
            <w:gridSpan w:val="2"/>
            <w:tcBorders>
              <w:top w:val="single" w:sz="4" w:space="0" w:color="auto"/>
              <w:left w:val="nil"/>
              <w:bottom w:val="single" w:sz="4" w:space="0" w:color="auto"/>
              <w:right w:val="nil"/>
            </w:tcBorders>
            <w:shd w:val="clear" w:color="auto" w:fill="auto"/>
          </w:tcPr>
          <w:p w14:paraId="5399FDD2" w14:textId="0672C56A" w:rsidR="001360AD" w:rsidRPr="00224223" w:rsidRDefault="001360AD" w:rsidP="001360AD">
            <w:pPr>
              <w:pStyle w:val="Tabletext"/>
              <w:jc w:val="right"/>
            </w:pPr>
            <w:r w:rsidRPr="00224223">
              <w:t>3,833.30</w:t>
            </w:r>
          </w:p>
        </w:tc>
      </w:tr>
      <w:tr w:rsidR="001360AD" w:rsidRPr="00224223" w14:paraId="52CC274C" w14:textId="77777777" w:rsidTr="00D34DDD">
        <w:tc>
          <w:tcPr>
            <w:tcW w:w="685" w:type="pct"/>
            <w:tcBorders>
              <w:top w:val="single" w:sz="4" w:space="0" w:color="auto"/>
              <w:left w:val="nil"/>
              <w:bottom w:val="single" w:sz="4" w:space="0" w:color="auto"/>
              <w:right w:val="nil"/>
            </w:tcBorders>
            <w:shd w:val="clear" w:color="auto" w:fill="auto"/>
          </w:tcPr>
          <w:p w14:paraId="10202586" w14:textId="7C0C34B1" w:rsidR="001360AD" w:rsidRPr="00224223" w:rsidRDefault="001360AD" w:rsidP="001360AD">
            <w:pPr>
              <w:pStyle w:val="Tabletext"/>
            </w:pPr>
            <w:r w:rsidRPr="00224223">
              <w:t>46174</w:t>
            </w:r>
          </w:p>
        </w:tc>
        <w:tc>
          <w:tcPr>
            <w:tcW w:w="3481" w:type="pct"/>
            <w:tcBorders>
              <w:top w:val="single" w:sz="4" w:space="0" w:color="auto"/>
              <w:left w:val="nil"/>
              <w:bottom w:val="single" w:sz="4" w:space="0" w:color="auto"/>
              <w:right w:val="nil"/>
            </w:tcBorders>
            <w:shd w:val="clear" w:color="auto" w:fill="auto"/>
          </w:tcPr>
          <w:p w14:paraId="3C4C3EA0" w14:textId="7B4E6B8C" w:rsidR="001360AD" w:rsidRPr="00224223" w:rsidRDefault="001360AD" w:rsidP="001360AD">
            <w:pPr>
              <w:pStyle w:val="Tabletext"/>
            </w:pPr>
            <w:r w:rsidRPr="00224223">
              <w:t>Exploration of the brachial plexus, either supraclavicular or infraclavicular, including any neurolyses performed and intraoperative neurophysiological recordings, but excluding reconstruction of elements (H) (Anaes.) (Assist.)</w:t>
            </w:r>
          </w:p>
        </w:tc>
        <w:tc>
          <w:tcPr>
            <w:tcW w:w="834" w:type="pct"/>
            <w:gridSpan w:val="2"/>
            <w:tcBorders>
              <w:top w:val="single" w:sz="4" w:space="0" w:color="auto"/>
              <w:left w:val="nil"/>
              <w:bottom w:val="single" w:sz="4" w:space="0" w:color="auto"/>
              <w:right w:val="nil"/>
            </w:tcBorders>
            <w:shd w:val="clear" w:color="auto" w:fill="auto"/>
          </w:tcPr>
          <w:p w14:paraId="540B5BC3" w14:textId="0A80E6CE" w:rsidR="001360AD" w:rsidRPr="00224223" w:rsidRDefault="001360AD" w:rsidP="001360AD">
            <w:pPr>
              <w:pStyle w:val="Tabletext"/>
              <w:jc w:val="right"/>
            </w:pPr>
            <w:r w:rsidRPr="00224223">
              <w:t>2,738.05</w:t>
            </w:r>
          </w:p>
        </w:tc>
      </w:tr>
      <w:tr w:rsidR="001360AD" w:rsidRPr="00224223" w14:paraId="14F53C1C" w14:textId="77777777" w:rsidTr="00D34DDD">
        <w:tc>
          <w:tcPr>
            <w:tcW w:w="685" w:type="pct"/>
            <w:tcBorders>
              <w:top w:val="single" w:sz="4" w:space="0" w:color="auto"/>
              <w:left w:val="nil"/>
              <w:bottom w:val="single" w:sz="4" w:space="0" w:color="auto"/>
              <w:right w:val="nil"/>
            </w:tcBorders>
            <w:shd w:val="clear" w:color="auto" w:fill="auto"/>
          </w:tcPr>
          <w:p w14:paraId="6311CA3C" w14:textId="0E231394" w:rsidR="001360AD" w:rsidRPr="00224223" w:rsidRDefault="001360AD" w:rsidP="001360AD">
            <w:pPr>
              <w:pStyle w:val="Tabletext"/>
            </w:pPr>
            <w:r w:rsidRPr="00224223">
              <w:t>46175</w:t>
            </w:r>
          </w:p>
        </w:tc>
        <w:tc>
          <w:tcPr>
            <w:tcW w:w="3481" w:type="pct"/>
            <w:tcBorders>
              <w:top w:val="single" w:sz="4" w:space="0" w:color="auto"/>
              <w:left w:val="nil"/>
              <w:bottom w:val="single" w:sz="4" w:space="0" w:color="auto"/>
              <w:right w:val="nil"/>
            </w:tcBorders>
            <w:shd w:val="clear" w:color="auto" w:fill="auto"/>
          </w:tcPr>
          <w:p w14:paraId="3C883FA1" w14:textId="72B2C4B8" w:rsidR="001360AD" w:rsidRPr="00224223" w:rsidRDefault="001360AD" w:rsidP="001360AD">
            <w:pPr>
              <w:pStyle w:val="Tabletext"/>
            </w:pPr>
            <w:r w:rsidRPr="00224223">
              <w:t>Exploration of the brachial plexus, both supraclavicular and infraclavicular, including any neurolyses performed and intraoperative neurophysiological recordings, but excluding reconstruction of elements (H) (Anaes.) (Assist.)</w:t>
            </w:r>
          </w:p>
        </w:tc>
        <w:tc>
          <w:tcPr>
            <w:tcW w:w="834" w:type="pct"/>
            <w:gridSpan w:val="2"/>
            <w:tcBorders>
              <w:top w:val="single" w:sz="4" w:space="0" w:color="auto"/>
              <w:left w:val="nil"/>
              <w:bottom w:val="single" w:sz="4" w:space="0" w:color="auto"/>
              <w:right w:val="nil"/>
            </w:tcBorders>
            <w:shd w:val="clear" w:color="auto" w:fill="auto"/>
          </w:tcPr>
          <w:p w14:paraId="51FDE98A" w14:textId="4F31AA46" w:rsidR="001360AD" w:rsidRPr="00224223" w:rsidRDefault="001360AD" w:rsidP="001360AD">
            <w:pPr>
              <w:pStyle w:val="Tabletext"/>
              <w:jc w:val="right"/>
            </w:pPr>
            <w:r w:rsidRPr="00224223">
              <w:t>4,380.90</w:t>
            </w:r>
          </w:p>
        </w:tc>
      </w:tr>
      <w:tr w:rsidR="001360AD" w:rsidRPr="00224223" w14:paraId="06FC35C0" w14:textId="77777777" w:rsidTr="00D34DDD">
        <w:tc>
          <w:tcPr>
            <w:tcW w:w="685" w:type="pct"/>
            <w:tcBorders>
              <w:top w:val="single" w:sz="4" w:space="0" w:color="auto"/>
              <w:left w:val="nil"/>
              <w:bottom w:val="single" w:sz="4" w:space="0" w:color="auto"/>
              <w:right w:val="nil"/>
            </w:tcBorders>
            <w:shd w:val="clear" w:color="auto" w:fill="auto"/>
          </w:tcPr>
          <w:p w14:paraId="4C18AAB4" w14:textId="3F5E1AC5" w:rsidR="001360AD" w:rsidRPr="00224223" w:rsidRDefault="001360AD" w:rsidP="001360AD">
            <w:pPr>
              <w:pStyle w:val="Tabletext"/>
            </w:pPr>
            <w:r w:rsidRPr="00224223">
              <w:t>46176</w:t>
            </w:r>
          </w:p>
        </w:tc>
        <w:tc>
          <w:tcPr>
            <w:tcW w:w="3481" w:type="pct"/>
            <w:tcBorders>
              <w:top w:val="single" w:sz="4" w:space="0" w:color="auto"/>
              <w:left w:val="nil"/>
              <w:bottom w:val="single" w:sz="4" w:space="0" w:color="auto"/>
              <w:right w:val="nil"/>
            </w:tcBorders>
            <w:shd w:val="clear" w:color="auto" w:fill="auto"/>
          </w:tcPr>
          <w:p w14:paraId="1835BB28" w14:textId="77777777" w:rsidR="001360AD" w:rsidRPr="00224223" w:rsidRDefault="001360AD" w:rsidP="001360AD">
            <w:pPr>
              <w:pStyle w:val="Tabletext"/>
            </w:pPr>
            <w:r w:rsidRPr="00224223">
              <w:t>Exploration of the brachial plexus, posterior subscapular approach, all necessary elements of the operation including (but not limited to):</w:t>
            </w:r>
          </w:p>
          <w:p w14:paraId="60599ADC" w14:textId="77777777" w:rsidR="001360AD" w:rsidRPr="00224223" w:rsidRDefault="001360AD" w:rsidP="001360AD">
            <w:pPr>
              <w:pStyle w:val="Tablea"/>
            </w:pPr>
            <w:r w:rsidRPr="00224223">
              <w:lastRenderedPageBreak/>
              <w:t>(a) resection of the first rib and/or second rib; and</w:t>
            </w:r>
          </w:p>
          <w:p w14:paraId="6896E600" w14:textId="77777777" w:rsidR="001360AD" w:rsidRPr="00224223" w:rsidRDefault="001360AD" w:rsidP="001360AD">
            <w:pPr>
              <w:pStyle w:val="Tablea"/>
            </w:pPr>
            <w:r w:rsidRPr="00224223">
              <w:t>(b) vertebral laminectomies or facetectomies, if performed; and</w:t>
            </w:r>
          </w:p>
          <w:p w14:paraId="0002866A" w14:textId="77777777" w:rsidR="001360AD" w:rsidRPr="00224223" w:rsidRDefault="001360AD" w:rsidP="001360AD">
            <w:pPr>
              <w:pStyle w:val="Tablea"/>
            </w:pPr>
            <w:r w:rsidRPr="00224223">
              <w:t>(c) any neurolyses performed; and</w:t>
            </w:r>
          </w:p>
          <w:p w14:paraId="7BEB4002" w14:textId="77777777" w:rsidR="001360AD" w:rsidRPr="00224223" w:rsidRDefault="001360AD" w:rsidP="001360AD">
            <w:pPr>
              <w:pStyle w:val="Tablea"/>
            </w:pPr>
            <w:r w:rsidRPr="00224223">
              <w:t>(d) intraoperative neurophysiological recordings;</w:t>
            </w:r>
          </w:p>
          <w:p w14:paraId="0B039314" w14:textId="77777777" w:rsidR="001360AD" w:rsidRPr="00224223" w:rsidRDefault="001360AD" w:rsidP="001360AD">
            <w:pPr>
              <w:pStyle w:val="Tablea"/>
            </w:pPr>
            <w:r w:rsidRPr="00224223">
              <w:t>excluding the following:</w:t>
            </w:r>
          </w:p>
          <w:p w14:paraId="232E1B64" w14:textId="77777777" w:rsidR="001360AD" w:rsidRPr="00224223" w:rsidRDefault="001360AD" w:rsidP="001360AD">
            <w:pPr>
              <w:pStyle w:val="Tablea"/>
            </w:pPr>
            <w:r w:rsidRPr="00224223">
              <w:t>(e) reconstruction of elements of the plexus;</w:t>
            </w:r>
          </w:p>
          <w:p w14:paraId="3ADD9CDA" w14:textId="77777777" w:rsidR="001360AD" w:rsidRPr="00224223" w:rsidRDefault="001360AD" w:rsidP="001360AD">
            <w:pPr>
              <w:pStyle w:val="Tablea"/>
            </w:pPr>
            <w:r w:rsidRPr="00224223">
              <w:t>(f) spinal instrumentation</w:t>
            </w:r>
          </w:p>
          <w:p w14:paraId="695994DA" w14:textId="62D722A5" w:rsidR="001360AD" w:rsidRPr="00224223" w:rsidRDefault="001360AD" w:rsidP="001360AD">
            <w:pPr>
              <w:pStyle w:val="Tabletext"/>
            </w:pPr>
            <w:r w:rsidRPr="00224223">
              <w:t>(H) (Anaes.) (Assist.)</w:t>
            </w:r>
          </w:p>
        </w:tc>
        <w:tc>
          <w:tcPr>
            <w:tcW w:w="834" w:type="pct"/>
            <w:gridSpan w:val="2"/>
            <w:tcBorders>
              <w:top w:val="single" w:sz="4" w:space="0" w:color="auto"/>
              <w:left w:val="nil"/>
              <w:bottom w:val="single" w:sz="4" w:space="0" w:color="auto"/>
              <w:right w:val="nil"/>
            </w:tcBorders>
            <w:shd w:val="clear" w:color="auto" w:fill="auto"/>
          </w:tcPr>
          <w:p w14:paraId="2CB06AC1" w14:textId="725910C5" w:rsidR="001360AD" w:rsidRPr="00224223" w:rsidRDefault="001360AD" w:rsidP="001360AD">
            <w:pPr>
              <w:pStyle w:val="Tabletext"/>
              <w:jc w:val="right"/>
            </w:pPr>
            <w:r w:rsidRPr="00224223">
              <w:lastRenderedPageBreak/>
              <w:t>1,095.25</w:t>
            </w:r>
          </w:p>
        </w:tc>
      </w:tr>
      <w:tr w:rsidR="001360AD" w:rsidRPr="00224223" w14:paraId="611017BC" w14:textId="77777777" w:rsidTr="00D34DDD">
        <w:tc>
          <w:tcPr>
            <w:tcW w:w="685" w:type="pct"/>
            <w:tcBorders>
              <w:top w:val="single" w:sz="4" w:space="0" w:color="auto"/>
              <w:left w:val="nil"/>
              <w:bottom w:val="single" w:sz="4" w:space="0" w:color="auto"/>
              <w:right w:val="nil"/>
            </w:tcBorders>
            <w:shd w:val="clear" w:color="auto" w:fill="auto"/>
          </w:tcPr>
          <w:p w14:paraId="407240C1" w14:textId="5DE546EE" w:rsidR="001360AD" w:rsidRPr="00224223" w:rsidRDefault="001360AD" w:rsidP="001360AD">
            <w:pPr>
              <w:pStyle w:val="Tabletext"/>
            </w:pPr>
            <w:r w:rsidRPr="00224223">
              <w:t>46177</w:t>
            </w:r>
          </w:p>
        </w:tc>
        <w:tc>
          <w:tcPr>
            <w:tcW w:w="3481" w:type="pct"/>
            <w:tcBorders>
              <w:top w:val="single" w:sz="4" w:space="0" w:color="auto"/>
              <w:left w:val="nil"/>
              <w:bottom w:val="single" w:sz="4" w:space="0" w:color="auto"/>
              <w:right w:val="nil"/>
            </w:tcBorders>
            <w:shd w:val="clear" w:color="auto" w:fill="auto"/>
          </w:tcPr>
          <w:p w14:paraId="7A2B14EF" w14:textId="3FDF11EC" w:rsidR="001360AD" w:rsidRPr="00224223" w:rsidRDefault="001360AD" w:rsidP="001360AD">
            <w:pPr>
              <w:pStyle w:val="Tabletext"/>
            </w:pPr>
            <w:r w:rsidRPr="00224223">
              <w:t>Reconstruction of deficit of the brachial plexus, single cord or trunk, by any appropriate method, single surgeon (H) (Anaes.) (Assist.)</w:t>
            </w:r>
          </w:p>
        </w:tc>
        <w:tc>
          <w:tcPr>
            <w:tcW w:w="834" w:type="pct"/>
            <w:gridSpan w:val="2"/>
            <w:tcBorders>
              <w:top w:val="single" w:sz="4" w:space="0" w:color="auto"/>
              <w:left w:val="nil"/>
              <w:bottom w:val="single" w:sz="4" w:space="0" w:color="auto"/>
              <w:right w:val="nil"/>
            </w:tcBorders>
            <w:shd w:val="clear" w:color="auto" w:fill="auto"/>
          </w:tcPr>
          <w:p w14:paraId="61CF1972" w14:textId="6BBF4F11" w:rsidR="001360AD" w:rsidRPr="00224223" w:rsidRDefault="001360AD" w:rsidP="001360AD">
            <w:pPr>
              <w:pStyle w:val="Tabletext"/>
              <w:jc w:val="right"/>
            </w:pPr>
            <w:r w:rsidRPr="00224223">
              <w:t>1,861.90</w:t>
            </w:r>
          </w:p>
        </w:tc>
      </w:tr>
      <w:tr w:rsidR="001360AD" w:rsidRPr="00224223" w14:paraId="25BD34C2" w14:textId="77777777" w:rsidTr="00D34DDD">
        <w:tc>
          <w:tcPr>
            <w:tcW w:w="685" w:type="pct"/>
            <w:tcBorders>
              <w:top w:val="single" w:sz="4" w:space="0" w:color="auto"/>
              <w:left w:val="nil"/>
              <w:bottom w:val="single" w:sz="4" w:space="0" w:color="auto"/>
              <w:right w:val="nil"/>
            </w:tcBorders>
            <w:shd w:val="clear" w:color="auto" w:fill="auto"/>
          </w:tcPr>
          <w:p w14:paraId="2A3800DD" w14:textId="25493231" w:rsidR="001360AD" w:rsidRPr="00224223" w:rsidRDefault="001360AD" w:rsidP="001360AD">
            <w:pPr>
              <w:pStyle w:val="Tabletext"/>
            </w:pPr>
            <w:r w:rsidRPr="00224223">
              <w:t>46178</w:t>
            </w:r>
          </w:p>
        </w:tc>
        <w:tc>
          <w:tcPr>
            <w:tcW w:w="3481" w:type="pct"/>
            <w:tcBorders>
              <w:top w:val="single" w:sz="4" w:space="0" w:color="auto"/>
              <w:left w:val="nil"/>
              <w:bottom w:val="single" w:sz="4" w:space="0" w:color="auto"/>
              <w:right w:val="nil"/>
            </w:tcBorders>
            <w:shd w:val="clear" w:color="auto" w:fill="auto"/>
          </w:tcPr>
          <w:p w14:paraId="4185E46B" w14:textId="041754C0" w:rsidR="001360AD" w:rsidRPr="00224223" w:rsidRDefault="001360AD" w:rsidP="001360AD">
            <w:pPr>
              <w:pStyle w:val="Tabletext"/>
            </w:pPr>
            <w:r w:rsidRPr="00224223">
              <w:t>Reconstruction of deficit of the brachial plexus, single cord or trunk, by any appropriate method, conjoint surgery, principal surgeon (H) (Anaes.) (Assist.)</w:t>
            </w:r>
          </w:p>
        </w:tc>
        <w:tc>
          <w:tcPr>
            <w:tcW w:w="834" w:type="pct"/>
            <w:gridSpan w:val="2"/>
            <w:tcBorders>
              <w:top w:val="single" w:sz="4" w:space="0" w:color="auto"/>
              <w:left w:val="nil"/>
              <w:bottom w:val="single" w:sz="4" w:space="0" w:color="auto"/>
              <w:right w:val="nil"/>
            </w:tcBorders>
            <w:shd w:val="clear" w:color="auto" w:fill="auto"/>
          </w:tcPr>
          <w:p w14:paraId="4898B74F" w14:textId="0E1B0027" w:rsidR="001360AD" w:rsidRPr="00224223" w:rsidRDefault="001360AD" w:rsidP="001360AD">
            <w:pPr>
              <w:pStyle w:val="Tabletext"/>
              <w:jc w:val="right"/>
            </w:pPr>
            <w:r w:rsidRPr="00224223">
              <w:t>1,861.90</w:t>
            </w:r>
          </w:p>
        </w:tc>
      </w:tr>
      <w:tr w:rsidR="001360AD" w:rsidRPr="00224223" w14:paraId="214AE2AC" w14:textId="77777777" w:rsidTr="00D34DDD">
        <w:tc>
          <w:tcPr>
            <w:tcW w:w="685" w:type="pct"/>
            <w:tcBorders>
              <w:top w:val="single" w:sz="4" w:space="0" w:color="auto"/>
              <w:left w:val="nil"/>
              <w:bottom w:val="single" w:sz="4" w:space="0" w:color="auto"/>
              <w:right w:val="nil"/>
            </w:tcBorders>
            <w:shd w:val="clear" w:color="auto" w:fill="auto"/>
          </w:tcPr>
          <w:p w14:paraId="075424CD" w14:textId="3CE186B3" w:rsidR="001360AD" w:rsidRPr="00224223" w:rsidRDefault="001360AD" w:rsidP="001360AD">
            <w:pPr>
              <w:pStyle w:val="Tabletext"/>
            </w:pPr>
            <w:r w:rsidRPr="00224223">
              <w:t>46179</w:t>
            </w:r>
          </w:p>
        </w:tc>
        <w:tc>
          <w:tcPr>
            <w:tcW w:w="3481" w:type="pct"/>
            <w:tcBorders>
              <w:top w:val="single" w:sz="4" w:space="0" w:color="auto"/>
              <w:left w:val="nil"/>
              <w:bottom w:val="single" w:sz="4" w:space="0" w:color="auto"/>
              <w:right w:val="nil"/>
            </w:tcBorders>
            <w:shd w:val="clear" w:color="auto" w:fill="auto"/>
          </w:tcPr>
          <w:p w14:paraId="421484BE" w14:textId="32F95326" w:rsidR="001360AD" w:rsidRPr="00224223" w:rsidRDefault="001360AD" w:rsidP="001360AD">
            <w:pPr>
              <w:pStyle w:val="Tabletext"/>
            </w:pPr>
            <w:r w:rsidRPr="00224223">
              <w:t>Reconstruction of deficit of the brachial plexus, single cord or trunk, by any appropriate method, conjoint surgery, conjoint surgeon (H) (Anaes.) (Assist.)</w:t>
            </w:r>
          </w:p>
        </w:tc>
        <w:tc>
          <w:tcPr>
            <w:tcW w:w="834" w:type="pct"/>
            <w:gridSpan w:val="2"/>
            <w:tcBorders>
              <w:top w:val="single" w:sz="4" w:space="0" w:color="auto"/>
              <w:left w:val="nil"/>
              <w:bottom w:val="single" w:sz="4" w:space="0" w:color="auto"/>
              <w:right w:val="nil"/>
            </w:tcBorders>
            <w:shd w:val="clear" w:color="auto" w:fill="auto"/>
          </w:tcPr>
          <w:p w14:paraId="283556AD" w14:textId="21F7B5A5" w:rsidR="001360AD" w:rsidRPr="00224223" w:rsidRDefault="001360AD" w:rsidP="001360AD">
            <w:pPr>
              <w:pStyle w:val="Tabletext"/>
              <w:jc w:val="right"/>
            </w:pPr>
            <w:r w:rsidRPr="00224223">
              <w:t>1,549.75</w:t>
            </w:r>
          </w:p>
        </w:tc>
      </w:tr>
      <w:tr w:rsidR="001360AD" w:rsidRPr="00224223" w14:paraId="4DFF00C5" w14:textId="77777777" w:rsidTr="00D34DDD">
        <w:tc>
          <w:tcPr>
            <w:tcW w:w="685" w:type="pct"/>
            <w:tcBorders>
              <w:top w:val="single" w:sz="4" w:space="0" w:color="auto"/>
              <w:left w:val="nil"/>
              <w:bottom w:val="single" w:sz="4" w:space="0" w:color="auto"/>
              <w:right w:val="nil"/>
            </w:tcBorders>
            <w:shd w:val="clear" w:color="auto" w:fill="auto"/>
          </w:tcPr>
          <w:p w14:paraId="6D60B9D2" w14:textId="37003071" w:rsidR="001360AD" w:rsidRPr="00224223" w:rsidRDefault="001360AD" w:rsidP="001360AD">
            <w:pPr>
              <w:pStyle w:val="Tabletext"/>
            </w:pPr>
            <w:r w:rsidRPr="00224223">
              <w:t>46180</w:t>
            </w:r>
          </w:p>
        </w:tc>
        <w:tc>
          <w:tcPr>
            <w:tcW w:w="3481" w:type="pct"/>
            <w:tcBorders>
              <w:top w:val="single" w:sz="4" w:space="0" w:color="auto"/>
              <w:left w:val="nil"/>
              <w:bottom w:val="single" w:sz="4" w:space="0" w:color="auto"/>
              <w:right w:val="nil"/>
            </w:tcBorders>
            <w:shd w:val="clear" w:color="auto" w:fill="auto"/>
          </w:tcPr>
          <w:p w14:paraId="32C5B18A" w14:textId="1D4F2D0E" w:rsidR="001360AD" w:rsidRPr="00224223" w:rsidRDefault="001360AD" w:rsidP="001360AD">
            <w:pPr>
              <w:pStyle w:val="Tabletext"/>
            </w:pPr>
            <w:r w:rsidRPr="00224223">
              <w:t>Reconstruction of deficit of the brachial plexus, more than a single cord or trunk, but less than the whole plexus, by any appropriate method, single surgeon (H) (Anaes.) (Assist.)</w:t>
            </w:r>
          </w:p>
        </w:tc>
        <w:tc>
          <w:tcPr>
            <w:tcW w:w="834" w:type="pct"/>
            <w:gridSpan w:val="2"/>
            <w:tcBorders>
              <w:top w:val="single" w:sz="4" w:space="0" w:color="auto"/>
              <w:left w:val="nil"/>
              <w:bottom w:val="single" w:sz="4" w:space="0" w:color="auto"/>
              <w:right w:val="nil"/>
            </w:tcBorders>
            <w:shd w:val="clear" w:color="auto" w:fill="auto"/>
          </w:tcPr>
          <w:p w14:paraId="6538C589" w14:textId="018028F0" w:rsidR="001360AD" w:rsidRPr="00224223" w:rsidRDefault="001360AD" w:rsidP="001360AD">
            <w:pPr>
              <w:pStyle w:val="Tabletext"/>
              <w:jc w:val="right"/>
            </w:pPr>
            <w:r w:rsidRPr="00224223">
              <w:t>2,738.05</w:t>
            </w:r>
          </w:p>
        </w:tc>
      </w:tr>
      <w:tr w:rsidR="001360AD" w:rsidRPr="00224223" w14:paraId="53B2D546" w14:textId="77777777" w:rsidTr="00D34DDD">
        <w:tc>
          <w:tcPr>
            <w:tcW w:w="685" w:type="pct"/>
            <w:tcBorders>
              <w:top w:val="single" w:sz="4" w:space="0" w:color="auto"/>
              <w:left w:val="nil"/>
              <w:bottom w:val="single" w:sz="4" w:space="0" w:color="auto"/>
              <w:right w:val="nil"/>
            </w:tcBorders>
            <w:shd w:val="clear" w:color="auto" w:fill="auto"/>
          </w:tcPr>
          <w:p w14:paraId="36065A62" w14:textId="2CAF312B" w:rsidR="001360AD" w:rsidRPr="00224223" w:rsidRDefault="001360AD" w:rsidP="001360AD">
            <w:pPr>
              <w:pStyle w:val="Tabletext"/>
            </w:pPr>
            <w:r w:rsidRPr="00224223">
              <w:t>46181</w:t>
            </w:r>
          </w:p>
        </w:tc>
        <w:tc>
          <w:tcPr>
            <w:tcW w:w="3481" w:type="pct"/>
            <w:tcBorders>
              <w:top w:val="single" w:sz="4" w:space="0" w:color="auto"/>
              <w:left w:val="nil"/>
              <w:bottom w:val="single" w:sz="4" w:space="0" w:color="auto"/>
              <w:right w:val="nil"/>
            </w:tcBorders>
            <w:shd w:val="clear" w:color="auto" w:fill="auto"/>
          </w:tcPr>
          <w:p w14:paraId="2CC64542" w14:textId="57FDF804" w:rsidR="001360AD" w:rsidRPr="00224223" w:rsidRDefault="001360AD" w:rsidP="001360AD">
            <w:pPr>
              <w:pStyle w:val="Tabletext"/>
            </w:pPr>
            <w:r w:rsidRPr="00224223">
              <w:t>Reconstruction of deficit of the brachial plexus, more than a single cord or trunk, but less than the whole plexus, by any appropriate method, conjoint surgery, principal surgeon (H) (Anaes.) (Assist.)</w:t>
            </w:r>
          </w:p>
        </w:tc>
        <w:tc>
          <w:tcPr>
            <w:tcW w:w="834" w:type="pct"/>
            <w:gridSpan w:val="2"/>
            <w:tcBorders>
              <w:top w:val="single" w:sz="4" w:space="0" w:color="auto"/>
              <w:left w:val="nil"/>
              <w:bottom w:val="single" w:sz="4" w:space="0" w:color="auto"/>
              <w:right w:val="nil"/>
            </w:tcBorders>
            <w:shd w:val="clear" w:color="auto" w:fill="auto"/>
          </w:tcPr>
          <w:p w14:paraId="4D5BBEC8" w14:textId="45209C0A" w:rsidR="001360AD" w:rsidRPr="00224223" w:rsidRDefault="001360AD" w:rsidP="001360AD">
            <w:pPr>
              <w:pStyle w:val="Tabletext"/>
              <w:jc w:val="right"/>
            </w:pPr>
            <w:r w:rsidRPr="00224223">
              <w:t>2,738.05</w:t>
            </w:r>
          </w:p>
        </w:tc>
      </w:tr>
      <w:tr w:rsidR="001360AD" w:rsidRPr="00224223" w14:paraId="3D73A79B" w14:textId="77777777" w:rsidTr="00D34DDD">
        <w:tc>
          <w:tcPr>
            <w:tcW w:w="685" w:type="pct"/>
            <w:tcBorders>
              <w:top w:val="single" w:sz="4" w:space="0" w:color="auto"/>
              <w:left w:val="nil"/>
              <w:bottom w:val="single" w:sz="4" w:space="0" w:color="auto"/>
              <w:right w:val="nil"/>
            </w:tcBorders>
            <w:shd w:val="clear" w:color="auto" w:fill="auto"/>
          </w:tcPr>
          <w:p w14:paraId="422A5454" w14:textId="0F0F010E" w:rsidR="001360AD" w:rsidRPr="00224223" w:rsidRDefault="001360AD" w:rsidP="001360AD">
            <w:pPr>
              <w:pStyle w:val="Tabletext"/>
            </w:pPr>
            <w:r w:rsidRPr="00224223">
              <w:t>46182</w:t>
            </w:r>
          </w:p>
        </w:tc>
        <w:tc>
          <w:tcPr>
            <w:tcW w:w="3481" w:type="pct"/>
            <w:tcBorders>
              <w:top w:val="single" w:sz="4" w:space="0" w:color="auto"/>
              <w:left w:val="nil"/>
              <w:bottom w:val="single" w:sz="4" w:space="0" w:color="auto"/>
              <w:right w:val="nil"/>
            </w:tcBorders>
            <w:shd w:val="clear" w:color="auto" w:fill="auto"/>
          </w:tcPr>
          <w:p w14:paraId="6CF1F6E6" w14:textId="4DA82C42" w:rsidR="001360AD" w:rsidRPr="00224223" w:rsidRDefault="001360AD" w:rsidP="001360AD">
            <w:pPr>
              <w:pStyle w:val="Tabletext"/>
            </w:pPr>
            <w:r w:rsidRPr="00224223">
              <w:t>Reconstruction of deficit of the brachial plexus, more than a single cord or trunk, but less than the whole plexus, by any appropriate method, conjoint surgery, conjoint surgeon (H) (Anaes.) (Assist.)</w:t>
            </w:r>
          </w:p>
        </w:tc>
        <w:tc>
          <w:tcPr>
            <w:tcW w:w="834" w:type="pct"/>
            <w:gridSpan w:val="2"/>
            <w:tcBorders>
              <w:top w:val="single" w:sz="4" w:space="0" w:color="auto"/>
              <w:left w:val="nil"/>
              <w:bottom w:val="single" w:sz="4" w:space="0" w:color="auto"/>
              <w:right w:val="nil"/>
            </w:tcBorders>
            <w:shd w:val="clear" w:color="auto" w:fill="auto"/>
          </w:tcPr>
          <w:p w14:paraId="1999D456" w14:textId="47B6C654" w:rsidR="001360AD" w:rsidRPr="00224223" w:rsidRDefault="001360AD" w:rsidP="001360AD">
            <w:pPr>
              <w:pStyle w:val="Tabletext"/>
              <w:jc w:val="right"/>
            </w:pPr>
            <w:r w:rsidRPr="00224223">
              <w:t>2,283.55</w:t>
            </w:r>
          </w:p>
        </w:tc>
      </w:tr>
      <w:tr w:rsidR="001360AD" w:rsidRPr="00224223" w14:paraId="3590F00B" w14:textId="77777777" w:rsidTr="00D34DDD">
        <w:tc>
          <w:tcPr>
            <w:tcW w:w="685" w:type="pct"/>
            <w:tcBorders>
              <w:top w:val="single" w:sz="4" w:space="0" w:color="auto"/>
              <w:left w:val="nil"/>
              <w:bottom w:val="single" w:sz="4" w:space="0" w:color="auto"/>
              <w:right w:val="nil"/>
            </w:tcBorders>
            <w:shd w:val="clear" w:color="auto" w:fill="auto"/>
          </w:tcPr>
          <w:p w14:paraId="7899673F" w14:textId="49E36300" w:rsidR="001360AD" w:rsidRPr="00224223" w:rsidRDefault="001360AD" w:rsidP="001360AD">
            <w:pPr>
              <w:pStyle w:val="Tabletext"/>
            </w:pPr>
            <w:r w:rsidRPr="00224223">
              <w:t>46183</w:t>
            </w:r>
          </w:p>
        </w:tc>
        <w:tc>
          <w:tcPr>
            <w:tcW w:w="3481" w:type="pct"/>
            <w:tcBorders>
              <w:top w:val="single" w:sz="4" w:space="0" w:color="auto"/>
              <w:left w:val="nil"/>
              <w:bottom w:val="single" w:sz="4" w:space="0" w:color="auto"/>
              <w:right w:val="nil"/>
            </w:tcBorders>
            <w:shd w:val="clear" w:color="auto" w:fill="auto"/>
          </w:tcPr>
          <w:p w14:paraId="301ACA1C" w14:textId="3359D2B7" w:rsidR="001360AD" w:rsidRPr="00224223" w:rsidRDefault="001360AD" w:rsidP="001360AD">
            <w:pPr>
              <w:pStyle w:val="Tabletext"/>
            </w:pPr>
            <w:r w:rsidRPr="00224223">
              <w:t>Reconstruction of deficit of the brachial plexus, whole plexus, by any appropriate method, single surgeon (H) (Anaes.) (Assist.)</w:t>
            </w:r>
          </w:p>
        </w:tc>
        <w:tc>
          <w:tcPr>
            <w:tcW w:w="834" w:type="pct"/>
            <w:gridSpan w:val="2"/>
            <w:tcBorders>
              <w:top w:val="single" w:sz="4" w:space="0" w:color="auto"/>
              <w:left w:val="nil"/>
              <w:bottom w:val="single" w:sz="4" w:space="0" w:color="auto"/>
              <w:right w:val="nil"/>
            </w:tcBorders>
            <w:shd w:val="clear" w:color="auto" w:fill="auto"/>
          </w:tcPr>
          <w:p w14:paraId="0EC84F25" w14:textId="17F5768C" w:rsidR="001360AD" w:rsidRPr="00224223" w:rsidRDefault="001360AD" w:rsidP="001360AD">
            <w:pPr>
              <w:pStyle w:val="Tabletext"/>
              <w:jc w:val="right"/>
            </w:pPr>
            <w:r w:rsidRPr="00224223">
              <w:t>3,285.65</w:t>
            </w:r>
          </w:p>
        </w:tc>
      </w:tr>
      <w:tr w:rsidR="001360AD" w:rsidRPr="00224223" w14:paraId="490974C4" w14:textId="77777777" w:rsidTr="00D34DDD">
        <w:tc>
          <w:tcPr>
            <w:tcW w:w="685" w:type="pct"/>
            <w:tcBorders>
              <w:top w:val="single" w:sz="4" w:space="0" w:color="auto"/>
              <w:left w:val="nil"/>
              <w:bottom w:val="single" w:sz="4" w:space="0" w:color="auto"/>
              <w:right w:val="nil"/>
            </w:tcBorders>
            <w:shd w:val="clear" w:color="auto" w:fill="auto"/>
          </w:tcPr>
          <w:p w14:paraId="74CB6CCD" w14:textId="3ED197F3" w:rsidR="001360AD" w:rsidRPr="00224223" w:rsidRDefault="001360AD" w:rsidP="001360AD">
            <w:pPr>
              <w:pStyle w:val="Tabletext"/>
            </w:pPr>
            <w:r w:rsidRPr="00224223">
              <w:t>46184</w:t>
            </w:r>
          </w:p>
        </w:tc>
        <w:tc>
          <w:tcPr>
            <w:tcW w:w="3481" w:type="pct"/>
            <w:tcBorders>
              <w:top w:val="single" w:sz="4" w:space="0" w:color="auto"/>
              <w:left w:val="nil"/>
              <w:bottom w:val="single" w:sz="4" w:space="0" w:color="auto"/>
              <w:right w:val="nil"/>
            </w:tcBorders>
            <w:shd w:val="clear" w:color="auto" w:fill="auto"/>
          </w:tcPr>
          <w:p w14:paraId="3B19F7F9" w14:textId="09BF1CDF" w:rsidR="001360AD" w:rsidRPr="00224223" w:rsidRDefault="001360AD" w:rsidP="001360AD">
            <w:pPr>
              <w:pStyle w:val="Tabletext"/>
            </w:pPr>
            <w:r w:rsidRPr="00224223">
              <w:t>Reconstruction of deficit of the brachial plexus, whole plexus, by any appropriate method, conjoint surgery, principal surgeon (H) (Anaes.) (Assist.)</w:t>
            </w:r>
          </w:p>
        </w:tc>
        <w:tc>
          <w:tcPr>
            <w:tcW w:w="834" w:type="pct"/>
            <w:gridSpan w:val="2"/>
            <w:tcBorders>
              <w:top w:val="single" w:sz="4" w:space="0" w:color="auto"/>
              <w:left w:val="nil"/>
              <w:bottom w:val="single" w:sz="4" w:space="0" w:color="auto"/>
              <w:right w:val="nil"/>
            </w:tcBorders>
            <w:shd w:val="clear" w:color="auto" w:fill="auto"/>
          </w:tcPr>
          <w:p w14:paraId="6E4ADCE7" w14:textId="03C35774" w:rsidR="001360AD" w:rsidRPr="00224223" w:rsidRDefault="001360AD" w:rsidP="001360AD">
            <w:pPr>
              <w:pStyle w:val="Tabletext"/>
              <w:jc w:val="right"/>
            </w:pPr>
            <w:r w:rsidRPr="00224223">
              <w:t>3,285.65</w:t>
            </w:r>
          </w:p>
        </w:tc>
      </w:tr>
      <w:tr w:rsidR="001360AD" w:rsidRPr="00224223" w14:paraId="00EFE726" w14:textId="77777777" w:rsidTr="001360AD">
        <w:tc>
          <w:tcPr>
            <w:tcW w:w="685" w:type="pct"/>
            <w:tcBorders>
              <w:top w:val="single" w:sz="4" w:space="0" w:color="auto"/>
              <w:left w:val="nil"/>
              <w:bottom w:val="single" w:sz="12" w:space="0" w:color="auto"/>
              <w:right w:val="nil"/>
            </w:tcBorders>
            <w:shd w:val="clear" w:color="auto" w:fill="auto"/>
          </w:tcPr>
          <w:p w14:paraId="682AF4C1" w14:textId="77FEB8B5" w:rsidR="001360AD" w:rsidRPr="00224223" w:rsidRDefault="001360AD" w:rsidP="001360AD">
            <w:pPr>
              <w:pStyle w:val="Tabletext"/>
            </w:pPr>
            <w:r w:rsidRPr="00224223">
              <w:t>46185</w:t>
            </w:r>
          </w:p>
        </w:tc>
        <w:tc>
          <w:tcPr>
            <w:tcW w:w="3481" w:type="pct"/>
            <w:tcBorders>
              <w:top w:val="single" w:sz="4" w:space="0" w:color="auto"/>
              <w:left w:val="nil"/>
              <w:bottom w:val="single" w:sz="12" w:space="0" w:color="auto"/>
              <w:right w:val="nil"/>
            </w:tcBorders>
            <w:shd w:val="clear" w:color="auto" w:fill="auto"/>
          </w:tcPr>
          <w:p w14:paraId="52FC908A" w14:textId="0200E11B" w:rsidR="001360AD" w:rsidRPr="00224223" w:rsidRDefault="001360AD" w:rsidP="001360AD">
            <w:pPr>
              <w:pStyle w:val="Tabletext"/>
            </w:pPr>
            <w:r w:rsidRPr="00224223">
              <w:t>Reconstruction of deficit of the brachial plexus, whole plexus, by any appropriate method, conjoint surgery, conjoint surgeon (H) (Anaes.) (Assist.)</w:t>
            </w:r>
          </w:p>
        </w:tc>
        <w:tc>
          <w:tcPr>
            <w:tcW w:w="834" w:type="pct"/>
            <w:gridSpan w:val="2"/>
            <w:tcBorders>
              <w:top w:val="single" w:sz="4" w:space="0" w:color="auto"/>
              <w:left w:val="nil"/>
              <w:bottom w:val="single" w:sz="12" w:space="0" w:color="auto"/>
              <w:right w:val="nil"/>
            </w:tcBorders>
            <w:shd w:val="clear" w:color="auto" w:fill="auto"/>
          </w:tcPr>
          <w:p w14:paraId="3E41E4B6" w14:textId="76C88B44" w:rsidR="001360AD" w:rsidRPr="00224223" w:rsidRDefault="001360AD" w:rsidP="001360AD">
            <w:pPr>
              <w:pStyle w:val="Tabletext"/>
              <w:jc w:val="right"/>
            </w:pPr>
            <w:r w:rsidRPr="00224223">
              <w:t>2,738.05</w:t>
            </w:r>
          </w:p>
        </w:tc>
      </w:tr>
    </w:tbl>
    <w:p w14:paraId="19EC1741" w14:textId="77777777" w:rsidR="00DE08B1" w:rsidRPr="00224223" w:rsidRDefault="00DE08B1" w:rsidP="00DE08B1">
      <w:pPr>
        <w:pStyle w:val="Tabletext"/>
      </w:pPr>
    </w:p>
    <w:p w14:paraId="1144C81F" w14:textId="77777777" w:rsidR="00236A3D" w:rsidRPr="00224223" w:rsidRDefault="00236A3D" w:rsidP="00236A3D">
      <w:pPr>
        <w:pStyle w:val="ActHead4"/>
      </w:pPr>
      <w:bookmarkStart w:id="917" w:name="_Toc150781421"/>
      <w:r w:rsidRPr="00BA02C8">
        <w:rPr>
          <w:rStyle w:val="CharSubdNo"/>
        </w:rPr>
        <w:t>Subdivision F</w:t>
      </w:r>
      <w:r w:rsidRPr="00224223">
        <w:t>—</w:t>
      </w:r>
      <w:r w:rsidRPr="00BA02C8">
        <w:rPr>
          <w:rStyle w:val="CharSubdText"/>
        </w:rPr>
        <w:t>Subgroup 14 of Group T8</w:t>
      </w:r>
      <w:bookmarkEnd w:id="917"/>
    </w:p>
    <w:p w14:paraId="16BE06E2" w14:textId="77777777" w:rsidR="00236A3D" w:rsidRPr="00224223" w:rsidRDefault="00236A3D" w:rsidP="00236A3D">
      <w:pPr>
        <w:pStyle w:val="ActHead5"/>
      </w:pPr>
      <w:bookmarkStart w:id="918" w:name="_Toc150781422"/>
      <w:r w:rsidRPr="00BA02C8">
        <w:rPr>
          <w:rStyle w:val="CharSectno"/>
        </w:rPr>
        <w:t>5.10.24</w:t>
      </w:r>
      <w:r w:rsidRPr="00224223">
        <w:t xml:space="preserve">  Items in Subgroup 14 of Group T8</w:t>
      </w:r>
      <w:bookmarkEnd w:id="918"/>
    </w:p>
    <w:p w14:paraId="131AD9BB" w14:textId="77777777" w:rsidR="00236A3D" w:rsidRPr="00224223" w:rsidRDefault="00236A3D" w:rsidP="00236A3D">
      <w:pPr>
        <w:pStyle w:val="subsection"/>
      </w:pPr>
      <w:r w:rsidRPr="00224223">
        <w:tab/>
      </w:r>
      <w:r w:rsidRPr="00224223">
        <w:tab/>
        <w:t>This clause sets out items in Subgroup 14 of Group T8.</w:t>
      </w:r>
    </w:p>
    <w:p w14:paraId="73DE770C" w14:textId="77777777" w:rsidR="003C578C" w:rsidRPr="00224223" w:rsidRDefault="003C578C" w:rsidP="003C578C">
      <w:pPr>
        <w:pStyle w:val="notetext"/>
      </w:pPr>
      <w:r w:rsidRPr="00224223">
        <w:t>Note:</w:t>
      </w:r>
      <w:r w:rsidRPr="00224223">
        <w:tab/>
        <w:t>The fees in Group T8 are indexed in accordance with clause 1.3.1.</w:t>
      </w:r>
    </w:p>
    <w:p w14:paraId="081F954E" w14:textId="77777777" w:rsidR="00236A3D" w:rsidRPr="00224223" w:rsidRDefault="00236A3D" w:rsidP="00236A3D">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82"/>
        <w:gridCol w:w="6201"/>
        <w:gridCol w:w="1144"/>
      </w:tblGrid>
      <w:tr w:rsidR="00236A3D" w:rsidRPr="00224223" w14:paraId="7163F041"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3EAF97EB" w14:textId="77777777" w:rsidR="00236A3D" w:rsidRPr="00224223" w:rsidRDefault="00236A3D" w:rsidP="003625C8">
            <w:pPr>
              <w:pStyle w:val="TableHeading"/>
            </w:pPr>
            <w:r w:rsidRPr="00224223">
              <w:lastRenderedPageBreak/>
              <w:t>Group T8—Surgical operations</w:t>
            </w:r>
          </w:p>
        </w:tc>
      </w:tr>
      <w:tr w:rsidR="00236A3D" w:rsidRPr="00224223" w14:paraId="1355B1B0" w14:textId="77777777" w:rsidTr="00D34DDD">
        <w:trPr>
          <w:tblHeader/>
        </w:trPr>
        <w:tc>
          <w:tcPr>
            <w:tcW w:w="693" w:type="pct"/>
            <w:tcBorders>
              <w:top w:val="single" w:sz="6" w:space="0" w:color="auto"/>
              <w:left w:val="nil"/>
              <w:bottom w:val="single" w:sz="12" w:space="0" w:color="auto"/>
              <w:right w:val="nil"/>
            </w:tcBorders>
            <w:shd w:val="clear" w:color="auto" w:fill="auto"/>
            <w:hideMark/>
          </w:tcPr>
          <w:p w14:paraId="2204DE4F" w14:textId="77777777" w:rsidR="00236A3D" w:rsidRPr="00224223" w:rsidRDefault="00236A3D" w:rsidP="003625C8">
            <w:pPr>
              <w:pStyle w:val="TableHeading"/>
            </w:pPr>
            <w:r w:rsidRPr="00224223">
              <w:t>Column 1</w:t>
            </w:r>
          </w:p>
          <w:p w14:paraId="2FD1375F" w14:textId="77777777" w:rsidR="00236A3D" w:rsidRPr="00224223" w:rsidRDefault="00236A3D" w:rsidP="003625C8">
            <w:pPr>
              <w:pStyle w:val="TableHeading"/>
            </w:pPr>
            <w:r w:rsidRPr="00224223">
              <w:t>Item</w:t>
            </w:r>
          </w:p>
        </w:tc>
        <w:tc>
          <w:tcPr>
            <w:tcW w:w="3636" w:type="pct"/>
            <w:tcBorders>
              <w:top w:val="single" w:sz="6" w:space="0" w:color="auto"/>
              <w:left w:val="nil"/>
              <w:bottom w:val="single" w:sz="12" w:space="0" w:color="auto"/>
              <w:right w:val="nil"/>
            </w:tcBorders>
            <w:shd w:val="clear" w:color="auto" w:fill="auto"/>
            <w:hideMark/>
          </w:tcPr>
          <w:p w14:paraId="0845F39C" w14:textId="77777777" w:rsidR="00236A3D" w:rsidRPr="00224223" w:rsidRDefault="00236A3D" w:rsidP="003625C8">
            <w:pPr>
              <w:pStyle w:val="TableHeading"/>
            </w:pPr>
            <w:r w:rsidRPr="00224223">
              <w:t>Column 2</w:t>
            </w:r>
          </w:p>
          <w:p w14:paraId="7E9F4EB5" w14:textId="77777777" w:rsidR="00236A3D" w:rsidRPr="00224223" w:rsidRDefault="00236A3D" w:rsidP="003625C8">
            <w:pPr>
              <w:pStyle w:val="TableHeading"/>
            </w:pPr>
            <w:r w:rsidRPr="00224223">
              <w:t>Description</w:t>
            </w:r>
          </w:p>
        </w:tc>
        <w:tc>
          <w:tcPr>
            <w:tcW w:w="671" w:type="pct"/>
            <w:tcBorders>
              <w:top w:val="single" w:sz="6" w:space="0" w:color="auto"/>
              <w:left w:val="nil"/>
              <w:bottom w:val="single" w:sz="12" w:space="0" w:color="auto"/>
              <w:right w:val="nil"/>
            </w:tcBorders>
            <w:shd w:val="clear" w:color="auto" w:fill="auto"/>
            <w:hideMark/>
          </w:tcPr>
          <w:p w14:paraId="409B67F2" w14:textId="77777777" w:rsidR="00236A3D" w:rsidRPr="00224223" w:rsidRDefault="00236A3D" w:rsidP="003625C8">
            <w:pPr>
              <w:pStyle w:val="TableHeading"/>
              <w:jc w:val="right"/>
            </w:pPr>
            <w:r w:rsidRPr="00224223">
              <w:t>Column 3</w:t>
            </w:r>
          </w:p>
          <w:p w14:paraId="24EF81DD" w14:textId="77777777" w:rsidR="00236A3D" w:rsidRPr="00224223" w:rsidRDefault="00236A3D" w:rsidP="003625C8">
            <w:pPr>
              <w:pStyle w:val="TableHeading"/>
              <w:jc w:val="right"/>
            </w:pPr>
            <w:r w:rsidRPr="00224223">
              <w:t>Fee ($)</w:t>
            </w:r>
          </w:p>
        </w:tc>
      </w:tr>
      <w:tr w:rsidR="00236A3D" w:rsidRPr="00224223" w14:paraId="4557DCB7" w14:textId="77777777" w:rsidTr="00D34DDD">
        <w:tc>
          <w:tcPr>
            <w:tcW w:w="5000" w:type="pct"/>
            <w:gridSpan w:val="3"/>
            <w:tcBorders>
              <w:top w:val="single" w:sz="12" w:space="0" w:color="auto"/>
              <w:left w:val="nil"/>
              <w:bottom w:val="single" w:sz="4" w:space="0" w:color="auto"/>
              <w:right w:val="nil"/>
            </w:tcBorders>
            <w:shd w:val="clear" w:color="auto" w:fill="auto"/>
            <w:hideMark/>
          </w:tcPr>
          <w:p w14:paraId="598E5B77" w14:textId="77777777" w:rsidR="00236A3D" w:rsidRPr="00224223" w:rsidRDefault="00236A3D" w:rsidP="003625C8">
            <w:pPr>
              <w:pStyle w:val="TableHeading"/>
            </w:pPr>
            <w:r w:rsidRPr="00224223">
              <w:t>Subgroup 14—Hand or wrist surgery</w:t>
            </w:r>
          </w:p>
        </w:tc>
      </w:tr>
      <w:tr w:rsidR="00236A3D" w:rsidRPr="00224223" w14:paraId="784810CD" w14:textId="77777777" w:rsidTr="00D34DDD">
        <w:tc>
          <w:tcPr>
            <w:tcW w:w="693" w:type="pct"/>
            <w:tcBorders>
              <w:top w:val="single" w:sz="4" w:space="0" w:color="auto"/>
              <w:left w:val="nil"/>
              <w:bottom w:val="single" w:sz="4" w:space="0" w:color="auto"/>
              <w:right w:val="nil"/>
            </w:tcBorders>
            <w:shd w:val="clear" w:color="auto" w:fill="auto"/>
            <w:hideMark/>
          </w:tcPr>
          <w:p w14:paraId="56BB3551" w14:textId="77777777" w:rsidR="00236A3D" w:rsidRPr="00224223" w:rsidRDefault="00236A3D" w:rsidP="003625C8">
            <w:pPr>
              <w:pStyle w:val="Tabletext"/>
              <w:rPr>
                <w:snapToGrid w:val="0"/>
              </w:rPr>
            </w:pPr>
            <w:r w:rsidRPr="00224223">
              <w:rPr>
                <w:snapToGrid w:val="0"/>
              </w:rPr>
              <w:t>46300</w:t>
            </w:r>
          </w:p>
        </w:tc>
        <w:tc>
          <w:tcPr>
            <w:tcW w:w="3636" w:type="pct"/>
            <w:tcBorders>
              <w:top w:val="single" w:sz="4" w:space="0" w:color="auto"/>
              <w:left w:val="nil"/>
              <w:bottom w:val="single" w:sz="4" w:space="0" w:color="auto"/>
              <w:right w:val="nil"/>
            </w:tcBorders>
            <w:shd w:val="clear" w:color="auto" w:fill="auto"/>
            <w:hideMark/>
          </w:tcPr>
          <w:p w14:paraId="66F94049" w14:textId="77777777" w:rsidR="00236A3D" w:rsidRPr="00224223" w:rsidRDefault="00236A3D" w:rsidP="003625C8">
            <w:pPr>
              <w:pStyle w:val="Tabletext"/>
            </w:pPr>
            <w:r w:rsidRPr="00224223">
              <w:t>Arthrodesis of interphalangeal or metacarpophalangeal joint of hand, including either or both of the following (if performed):</w:t>
            </w:r>
          </w:p>
          <w:p w14:paraId="032424E3" w14:textId="77777777" w:rsidR="00236A3D" w:rsidRPr="00224223" w:rsidRDefault="00236A3D" w:rsidP="003625C8">
            <w:pPr>
              <w:pStyle w:val="Tablea"/>
            </w:pPr>
            <w:r w:rsidRPr="00224223">
              <w:t>(a) joint debridement;</w:t>
            </w:r>
          </w:p>
          <w:p w14:paraId="1CA7CF51" w14:textId="77777777" w:rsidR="00236A3D" w:rsidRPr="00224223" w:rsidRDefault="00236A3D" w:rsidP="003625C8">
            <w:pPr>
              <w:pStyle w:val="Tablea"/>
            </w:pPr>
            <w:r w:rsidRPr="00224223">
              <w:t>(b) synovectomy;</w:t>
            </w:r>
          </w:p>
          <w:p w14:paraId="6CC90867" w14:textId="77777777" w:rsidR="00236A3D" w:rsidRPr="00224223" w:rsidRDefault="00236A3D" w:rsidP="003625C8">
            <w:pPr>
              <w:pStyle w:val="Tabletext"/>
            </w:pPr>
            <w:r w:rsidRPr="00224223">
              <w:t>—one joint (H) (Anaes.) (Assist.)</w:t>
            </w:r>
          </w:p>
        </w:tc>
        <w:tc>
          <w:tcPr>
            <w:tcW w:w="671" w:type="pct"/>
            <w:tcBorders>
              <w:top w:val="single" w:sz="4" w:space="0" w:color="auto"/>
              <w:left w:val="nil"/>
              <w:bottom w:val="single" w:sz="4" w:space="0" w:color="auto"/>
              <w:right w:val="nil"/>
            </w:tcBorders>
            <w:shd w:val="clear" w:color="auto" w:fill="auto"/>
          </w:tcPr>
          <w:p w14:paraId="77544E2D" w14:textId="77777777" w:rsidR="00236A3D" w:rsidRPr="00224223" w:rsidRDefault="00236A3D" w:rsidP="003625C8">
            <w:pPr>
              <w:pStyle w:val="Tabletext"/>
              <w:jc w:val="right"/>
            </w:pPr>
            <w:r w:rsidRPr="00224223">
              <w:t>422.55</w:t>
            </w:r>
          </w:p>
        </w:tc>
      </w:tr>
      <w:tr w:rsidR="00236A3D" w:rsidRPr="00224223" w14:paraId="72BD743F" w14:textId="77777777" w:rsidTr="00D34DDD">
        <w:tc>
          <w:tcPr>
            <w:tcW w:w="693" w:type="pct"/>
            <w:tcBorders>
              <w:top w:val="single" w:sz="4" w:space="0" w:color="auto"/>
              <w:left w:val="nil"/>
              <w:bottom w:val="single" w:sz="4" w:space="0" w:color="auto"/>
              <w:right w:val="nil"/>
            </w:tcBorders>
            <w:shd w:val="clear" w:color="auto" w:fill="auto"/>
            <w:hideMark/>
          </w:tcPr>
          <w:p w14:paraId="7FB97D6F" w14:textId="77777777" w:rsidR="00236A3D" w:rsidRPr="00224223" w:rsidRDefault="00236A3D" w:rsidP="003625C8">
            <w:pPr>
              <w:pStyle w:val="Tabletext"/>
            </w:pPr>
            <w:r w:rsidRPr="00224223">
              <w:t>46303</w:t>
            </w:r>
          </w:p>
        </w:tc>
        <w:tc>
          <w:tcPr>
            <w:tcW w:w="3636" w:type="pct"/>
            <w:tcBorders>
              <w:top w:val="single" w:sz="4" w:space="0" w:color="auto"/>
              <w:left w:val="nil"/>
              <w:bottom w:val="single" w:sz="4" w:space="0" w:color="auto"/>
              <w:right w:val="nil"/>
            </w:tcBorders>
            <w:shd w:val="clear" w:color="auto" w:fill="auto"/>
            <w:hideMark/>
          </w:tcPr>
          <w:p w14:paraId="0A0DF9FF" w14:textId="77777777" w:rsidR="00236A3D" w:rsidRPr="00224223" w:rsidRDefault="00236A3D" w:rsidP="003625C8">
            <w:pPr>
              <w:pStyle w:val="Tabletext"/>
            </w:pPr>
            <w:r w:rsidRPr="00224223">
              <w:t>Arthrodesis of carpometacarpal joint of hand, including either or both of the following (if performed):</w:t>
            </w:r>
          </w:p>
          <w:p w14:paraId="553C6A0D" w14:textId="77777777" w:rsidR="00236A3D" w:rsidRPr="00224223" w:rsidRDefault="00236A3D" w:rsidP="003625C8">
            <w:pPr>
              <w:pStyle w:val="Tablea"/>
            </w:pPr>
            <w:r w:rsidRPr="00224223">
              <w:t>(a) joint debridement;</w:t>
            </w:r>
          </w:p>
          <w:p w14:paraId="09BD5A54" w14:textId="77777777" w:rsidR="00236A3D" w:rsidRPr="00224223" w:rsidRDefault="00236A3D" w:rsidP="003625C8">
            <w:pPr>
              <w:pStyle w:val="Tablea"/>
            </w:pPr>
            <w:r w:rsidRPr="00224223">
              <w:t>(b) synovectomy;</w:t>
            </w:r>
          </w:p>
          <w:p w14:paraId="403F07AE" w14:textId="77777777" w:rsidR="00236A3D" w:rsidRPr="00224223" w:rsidRDefault="00236A3D" w:rsidP="003625C8">
            <w:pPr>
              <w:pStyle w:val="Tabletext"/>
            </w:pPr>
            <w:r w:rsidRPr="00224223">
              <w:t>—one joint (H) (Anaes.) (Assist.)</w:t>
            </w:r>
          </w:p>
        </w:tc>
        <w:tc>
          <w:tcPr>
            <w:tcW w:w="671" w:type="pct"/>
            <w:tcBorders>
              <w:top w:val="single" w:sz="4" w:space="0" w:color="auto"/>
              <w:left w:val="nil"/>
              <w:bottom w:val="single" w:sz="4" w:space="0" w:color="auto"/>
              <w:right w:val="nil"/>
            </w:tcBorders>
            <w:shd w:val="clear" w:color="auto" w:fill="auto"/>
          </w:tcPr>
          <w:p w14:paraId="4D167CC5" w14:textId="77777777" w:rsidR="00236A3D" w:rsidRPr="00224223" w:rsidRDefault="00236A3D" w:rsidP="003625C8">
            <w:pPr>
              <w:pStyle w:val="Tabletext"/>
              <w:jc w:val="right"/>
            </w:pPr>
            <w:r w:rsidRPr="00224223">
              <w:t>547.85</w:t>
            </w:r>
          </w:p>
        </w:tc>
      </w:tr>
      <w:tr w:rsidR="00236A3D" w:rsidRPr="00224223" w14:paraId="1B2213B4" w14:textId="77777777" w:rsidTr="00D34DDD">
        <w:tc>
          <w:tcPr>
            <w:tcW w:w="693" w:type="pct"/>
            <w:tcBorders>
              <w:top w:val="single" w:sz="4" w:space="0" w:color="auto"/>
              <w:left w:val="nil"/>
              <w:bottom w:val="single" w:sz="4" w:space="0" w:color="auto"/>
              <w:right w:val="nil"/>
            </w:tcBorders>
            <w:shd w:val="clear" w:color="auto" w:fill="auto"/>
          </w:tcPr>
          <w:p w14:paraId="69217731" w14:textId="77777777" w:rsidR="00236A3D" w:rsidRPr="00224223" w:rsidRDefault="00236A3D" w:rsidP="003625C8">
            <w:pPr>
              <w:pStyle w:val="Tabletext"/>
            </w:pPr>
            <w:r w:rsidRPr="00224223">
              <w:t>46308</w:t>
            </w:r>
          </w:p>
        </w:tc>
        <w:tc>
          <w:tcPr>
            <w:tcW w:w="3636" w:type="pct"/>
            <w:tcBorders>
              <w:top w:val="single" w:sz="4" w:space="0" w:color="auto"/>
              <w:left w:val="nil"/>
              <w:bottom w:val="single" w:sz="4" w:space="0" w:color="auto"/>
              <w:right w:val="nil"/>
            </w:tcBorders>
            <w:shd w:val="clear" w:color="auto" w:fill="auto"/>
          </w:tcPr>
          <w:p w14:paraId="43E678A1" w14:textId="77777777" w:rsidR="00236A3D" w:rsidRPr="00224223" w:rsidRDefault="00236A3D" w:rsidP="003625C8">
            <w:pPr>
              <w:pStyle w:val="Tabletext"/>
            </w:pPr>
            <w:r w:rsidRPr="00224223">
              <w:t>Volar plate or soft tissue interposition arthroplasty of</w:t>
            </w:r>
            <w:r w:rsidRPr="00224223">
              <w:rPr>
                <w:i/>
              </w:rPr>
              <w:t xml:space="preserve"> </w:t>
            </w:r>
            <w:r w:rsidRPr="00224223">
              <w:t>interphalangeal or metacarpophalangeal joint of hand, including either or both of the following (if performed):</w:t>
            </w:r>
          </w:p>
          <w:p w14:paraId="7BAE8C8E" w14:textId="77777777" w:rsidR="00236A3D" w:rsidRPr="00224223" w:rsidRDefault="00236A3D" w:rsidP="003625C8">
            <w:pPr>
              <w:pStyle w:val="Tablea"/>
            </w:pPr>
            <w:r w:rsidRPr="00224223">
              <w:t>(a) realignment procedures;</w:t>
            </w:r>
          </w:p>
          <w:p w14:paraId="72531C25" w14:textId="77777777" w:rsidR="00236A3D" w:rsidRPr="00224223" w:rsidRDefault="00236A3D" w:rsidP="003625C8">
            <w:pPr>
              <w:pStyle w:val="Tablea"/>
            </w:pPr>
            <w:r w:rsidRPr="00224223">
              <w:t>(b) tendon transfer;</w:t>
            </w:r>
          </w:p>
          <w:p w14:paraId="796B9B51" w14:textId="77777777" w:rsidR="00236A3D" w:rsidRPr="00224223" w:rsidRDefault="00236A3D" w:rsidP="003625C8">
            <w:pPr>
              <w:pStyle w:val="Tabletext"/>
            </w:pPr>
            <w:r w:rsidRPr="00224223">
              <w:t>—one joint (Anaes.) (Assist.)</w:t>
            </w:r>
          </w:p>
        </w:tc>
        <w:tc>
          <w:tcPr>
            <w:tcW w:w="671" w:type="pct"/>
            <w:tcBorders>
              <w:top w:val="single" w:sz="4" w:space="0" w:color="auto"/>
              <w:left w:val="nil"/>
              <w:bottom w:val="single" w:sz="4" w:space="0" w:color="auto"/>
              <w:right w:val="nil"/>
            </w:tcBorders>
            <w:shd w:val="clear" w:color="auto" w:fill="auto"/>
          </w:tcPr>
          <w:p w14:paraId="30327793" w14:textId="77777777" w:rsidR="00236A3D" w:rsidRPr="00224223" w:rsidRDefault="00236A3D" w:rsidP="003625C8">
            <w:pPr>
              <w:pStyle w:val="Tabletext"/>
              <w:jc w:val="right"/>
            </w:pPr>
            <w:r w:rsidRPr="00224223">
              <w:t>547.80</w:t>
            </w:r>
          </w:p>
        </w:tc>
      </w:tr>
      <w:tr w:rsidR="00236A3D" w:rsidRPr="00224223" w14:paraId="7AA06690" w14:textId="77777777" w:rsidTr="00D34DDD">
        <w:tc>
          <w:tcPr>
            <w:tcW w:w="693" w:type="pct"/>
            <w:tcBorders>
              <w:top w:val="single" w:sz="4" w:space="0" w:color="auto"/>
              <w:left w:val="nil"/>
              <w:bottom w:val="single" w:sz="4" w:space="0" w:color="auto"/>
              <w:right w:val="nil"/>
            </w:tcBorders>
            <w:shd w:val="clear" w:color="auto" w:fill="auto"/>
            <w:hideMark/>
          </w:tcPr>
          <w:p w14:paraId="055A96F1" w14:textId="77777777" w:rsidR="00236A3D" w:rsidRPr="00224223" w:rsidRDefault="00236A3D" w:rsidP="003625C8">
            <w:pPr>
              <w:pStyle w:val="Tabletext"/>
            </w:pPr>
            <w:r w:rsidRPr="00224223">
              <w:t>46309</w:t>
            </w:r>
          </w:p>
        </w:tc>
        <w:tc>
          <w:tcPr>
            <w:tcW w:w="3636" w:type="pct"/>
            <w:tcBorders>
              <w:top w:val="single" w:sz="4" w:space="0" w:color="auto"/>
              <w:left w:val="nil"/>
              <w:bottom w:val="single" w:sz="4" w:space="0" w:color="auto"/>
              <w:right w:val="nil"/>
            </w:tcBorders>
            <w:shd w:val="clear" w:color="auto" w:fill="auto"/>
            <w:hideMark/>
          </w:tcPr>
          <w:p w14:paraId="7F5D5804" w14:textId="77777777" w:rsidR="00236A3D" w:rsidRPr="00224223" w:rsidRDefault="00236A3D" w:rsidP="003625C8">
            <w:pPr>
              <w:pStyle w:val="Tabletext"/>
            </w:pPr>
            <w:r w:rsidRPr="00224223">
              <w:t>Prosthetic replacement arthroplasty or hemiarthroplasty of</w:t>
            </w:r>
            <w:r w:rsidRPr="00224223">
              <w:rPr>
                <w:i/>
              </w:rPr>
              <w:t xml:space="preserve"> </w:t>
            </w:r>
            <w:r w:rsidRPr="00224223">
              <w:t>interphalangeal or metacarpophalangeal joint of hand, including any of the following (if performed):</w:t>
            </w:r>
          </w:p>
          <w:p w14:paraId="3B0681B2" w14:textId="77777777" w:rsidR="00236A3D" w:rsidRPr="00224223" w:rsidRDefault="00236A3D" w:rsidP="003625C8">
            <w:pPr>
              <w:pStyle w:val="Tablea"/>
            </w:pPr>
            <w:r w:rsidRPr="00224223">
              <w:t>(a) ligament reconstruction;</w:t>
            </w:r>
          </w:p>
          <w:p w14:paraId="03AA6767" w14:textId="77777777" w:rsidR="00236A3D" w:rsidRPr="00224223" w:rsidRDefault="00236A3D" w:rsidP="003625C8">
            <w:pPr>
              <w:pStyle w:val="Tablea"/>
            </w:pPr>
            <w:r w:rsidRPr="00224223">
              <w:t>(b) ligament realignment;</w:t>
            </w:r>
          </w:p>
          <w:p w14:paraId="3B4D96D0" w14:textId="77777777" w:rsidR="00236A3D" w:rsidRPr="00224223" w:rsidRDefault="00236A3D" w:rsidP="003625C8">
            <w:pPr>
              <w:pStyle w:val="Tablea"/>
            </w:pPr>
            <w:r w:rsidRPr="00224223">
              <w:t>(c) synovectomy;</w:t>
            </w:r>
          </w:p>
          <w:p w14:paraId="2A9F6C7A" w14:textId="77777777" w:rsidR="00236A3D" w:rsidRPr="00224223" w:rsidRDefault="00236A3D" w:rsidP="003625C8">
            <w:pPr>
              <w:pStyle w:val="Tablea"/>
            </w:pPr>
            <w:r w:rsidRPr="00224223">
              <w:t>(d) tendon transfer;</w:t>
            </w:r>
          </w:p>
          <w:p w14:paraId="41113FAA" w14:textId="77777777" w:rsidR="00236A3D" w:rsidRPr="00224223" w:rsidRDefault="00236A3D" w:rsidP="003625C8">
            <w:pPr>
              <w:pStyle w:val="Tabletext"/>
            </w:pPr>
            <w:r w:rsidRPr="00224223">
              <w:t>—one joint (H) (Anaes.) (Assist.)</w:t>
            </w:r>
          </w:p>
        </w:tc>
        <w:tc>
          <w:tcPr>
            <w:tcW w:w="671" w:type="pct"/>
            <w:tcBorders>
              <w:top w:val="single" w:sz="4" w:space="0" w:color="auto"/>
              <w:left w:val="nil"/>
              <w:bottom w:val="single" w:sz="4" w:space="0" w:color="auto"/>
              <w:right w:val="nil"/>
            </w:tcBorders>
            <w:shd w:val="clear" w:color="auto" w:fill="auto"/>
          </w:tcPr>
          <w:p w14:paraId="4DC43134" w14:textId="77777777" w:rsidR="00236A3D" w:rsidRPr="00224223" w:rsidRDefault="00236A3D" w:rsidP="003625C8">
            <w:pPr>
              <w:pStyle w:val="Tabletext"/>
              <w:jc w:val="right"/>
            </w:pPr>
            <w:r w:rsidRPr="00224223">
              <w:t>547.80</w:t>
            </w:r>
          </w:p>
        </w:tc>
      </w:tr>
      <w:tr w:rsidR="00236A3D" w:rsidRPr="00224223" w14:paraId="0EC8B66F" w14:textId="77777777" w:rsidTr="00D34DDD">
        <w:tc>
          <w:tcPr>
            <w:tcW w:w="693" w:type="pct"/>
            <w:tcBorders>
              <w:top w:val="single" w:sz="4" w:space="0" w:color="auto"/>
              <w:left w:val="nil"/>
              <w:bottom w:val="single" w:sz="4" w:space="0" w:color="auto"/>
              <w:right w:val="nil"/>
            </w:tcBorders>
            <w:shd w:val="clear" w:color="auto" w:fill="auto"/>
            <w:hideMark/>
          </w:tcPr>
          <w:p w14:paraId="768B97DF" w14:textId="77777777" w:rsidR="00236A3D" w:rsidRPr="00224223" w:rsidRDefault="00236A3D" w:rsidP="003625C8">
            <w:pPr>
              <w:pStyle w:val="Tabletext"/>
            </w:pPr>
            <w:bookmarkStart w:id="919" w:name="CU_9897494"/>
            <w:bookmarkEnd w:id="919"/>
            <w:r w:rsidRPr="00224223">
              <w:t>46312</w:t>
            </w:r>
          </w:p>
        </w:tc>
        <w:tc>
          <w:tcPr>
            <w:tcW w:w="3636" w:type="pct"/>
            <w:tcBorders>
              <w:top w:val="single" w:sz="4" w:space="0" w:color="auto"/>
              <w:left w:val="nil"/>
              <w:bottom w:val="single" w:sz="4" w:space="0" w:color="auto"/>
              <w:right w:val="nil"/>
            </w:tcBorders>
            <w:shd w:val="clear" w:color="auto" w:fill="auto"/>
            <w:hideMark/>
          </w:tcPr>
          <w:p w14:paraId="644E4610" w14:textId="77777777" w:rsidR="00236A3D" w:rsidRPr="00224223" w:rsidRDefault="00236A3D" w:rsidP="003625C8">
            <w:pPr>
              <w:pStyle w:val="Tabletext"/>
            </w:pPr>
            <w:r w:rsidRPr="00224223">
              <w:t>Prosthetic replacement arthroplasty or hemiarthroplasty of interphalangeal or metacarpophalangeal joint of hand, including any of the following (if performed):</w:t>
            </w:r>
          </w:p>
          <w:p w14:paraId="29E2BDFD" w14:textId="77777777" w:rsidR="00236A3D" w:rsidRPr="00224223" w:rsidRDefault="00236A3D" w:rsidP="003625C8">
            <w:pPr>
              <w:pStyle w:val="Tablea"/>
            </w:pPr>
            <w:r w:rsidRPr="00224223">
              <w:t>(a) ligament reconstruction;</w:t>
            </w:r>
          </w:p>
          <w:p w14:paraId="7A9F5525" w14:textId="77777777" w:rsidR="00236A3D" w:rsidRPr="00224223" w:rsidRDefault="00236A3D" w:rsidP="003625C8">
            <w:pPr>
              <w:pStyle w:val="Tablea"/>
            </w:pPr>
            <w:r w:rsidRPr="00224223">
              <w:t>(b) ligament realignment;</w:t>
            </w:r>
          </w:p>
          <w:p w14:paraId="4D925C29" w14:textId="77777777" w:rsidR="00236A3D" w:rsidRPr="00224223" w:rsidRDefault="00236A3D" w:rsidP="003625C8">
            <w:pPr>
              <w:pStyle w:val="Tablea"/>
            </w:pPr>
            <w:r w:rsidRPr="00224223">
              <w:t>(c) synovectomy;</w:t>
            </w:r>
          </w:p>
          <w:p w14:paraId="02E66425" w14:textId="77777777" w:rsidR="00236A3D" w:rsidRPr="00224223" w:rsidRDefault="00236A3D" w:rsidP="003625C8">
            <w:pPr>
              <w:pStyle w:val="Tablea"/>
            </w:pPr>
            <w:r w:rsidRPr="00224223">
              <w:t>(d) tendon transfer;</w:t>
            </w:r>
          </w:p>
          <w:p w14:paraId="5B9C8B59" w14:textId="77777777" w:rsidR="00236A3D" w:rsidRPr="00224223" w:rsidRDefault="00236A3D" w:rsidP="003625C8">
            <w:pPr>
              <w:pStyle w:val="Tabletext"/>
            </w:pPr>
            <w:r w:rsidRPr="00224223">
              <w:t>—2 joints of one hand (H) (Anaes.) (Assist.)</w:t>
            </w:r>
          </w:p>
        </w:tc>
        <w:tc>
          <w:tcPr>
            <w:tcW w:w="671" w:type="pct"/>
            <w:tcBorders>
              <w:top w:val="single" w:sz="4" w:space="0" w:color="auto"/>
              <w:left w:val="nil"/>
              <w:bottom w:val="single" w:sz="4" w:space="0" w:color="auto"/>
              <w:right w:val="nil"/>
            </w:tcBorders>
            <w:shd w:val="clear" w:color="auto" w:fill="auto"/>
          </w:tcPr>
          <w:p w14:paraId="1F9AC01C" w14:textId="77777777" w:rsidR="00236A3D" w:rsidRPr="00224223" w:rsidRDefault="00236A3D" w:rsidP="003625C8">
            <w:pPr>
              <w:pStyle w:val="Tabletext"/>
              <w:jc w:val="right"/>
            </w:pPr>
            <w:r w:rsidRPr="00224223">
              <w:t>704.40</w:t>
            </w:r>
          </w:p>
        </w:tc>
      </w:tr>
      <w:tr w:rsidR="00236A3D" w:rsidRPr="00224223" w14:paraId="27AD1B1D" w14:textId="77777777" w:rsidTr="00D34DDD">
        <w:tc>
          <w:tcPr>
            <w:tcW w:w="693" w:type="pct"/>
            <w:tcBorders>
              <w:top w:val="single" w:sz="4" w:space="0" w:color="auto"/>
              <w:left w:val="nil"/>
              <w:bottom w:val="single" w:sz="4" w:space="0" w:color="auto"/>
              <w:right w:val="nil"/>
            </w:tcBorders>
            <w:shd w:val="clear" w:color="auto" w:fill="auto"/>
            <w:hideMark/>
          </w:tcPr>
          <w:p w14:paraId="450B8602" w14:textId="77777777" w:rsidR="00236A3D" w:rsidRPr="00224223" w:rsidRDefault="00236A3D" w:rsidP="003625C8">
            <w:pPr>
              <w:pStyle w:val="Tabletext"/>
            </w:pPr>
            <w:r w:rsidRPr="00224223">
              <w:t>46315</w:t>
            </w:r>
          </w:p>
        </w:tc>
        <w:tc>
          <w:tcPr>
            <w:tcW w:w="3636" w:type="pct"/>
            <w:tcBorders>
              <w:top w:val="single" w:sz="4" w:space="0" w:color="auto"/>
              <w:left w:val="nil"/>
              <w:bottom w:val="single" w:sz="4" w:space="0" w:color="auto"/>
              <w:right w:val="nil"/>
            </w:tcBorders>
            <w:shd w:val="clear" w:color="auto" w:fill="auto"/>
            <w:hideMark/>
          </w:tcPr>
          <w:p w14:paraId="6620D1B7" w14:textId="77777777" w:rsidR="00236A3D" w:rsidRPr="00224223" w:rsidRDefault="00236A3D" w:rsidP="003625C8">
            <w:pPr>
              <w:pStyle w:val="Tabletext"/>
            </w:pPr>
            <w:r w:rsidRPr="00224223">
              <w:t>Prosthetic replacement arthroplasty or hemiarthroplasty of interphalangeal or metacarpophalangeal joint of hand</w:t>
            </w:r>
            <w:r w:rsidRPr="00224223">
              <w:rPr>
                <w:i/>
              </w:rPr>
              <w:t xml:space="preserve">, </w:t>
            </w:r>
            <w:r w:rsidRPr="00224223">
              <w:t>including any of the following (if performed):</w:t>
            </w:r>
          </w:p>
          <w:p w14:paraId="141A5544" w14:textId="77777777" w:rsidR="00236A3D" w:rsidRPr="00224223" w:rsidRDefault="00236A3D" w:rsidP="003625C8">
            <w:pPr>
              <w:pStyle w:val="Tablea"/>
            </w:pPr>
            <w:r w:rsidRPr="00224223">
              <w:t>(a) ligament reconstruction;</w:t>
            </w:r>
          </w:p>
          <w:p w14:paraId="5145C7E0" w14:textId="77777777" w:rsidR="00236A3D" w:rsidRPr="00224223" w:rsidRDefault="00236A3D" w:rsidP="003625C8">
            <w:pPr>
              <w:pStyle w:val="Tablea"/>
            </w:pPr>
            <w:r w:rsidRPr="00224223">
              <w:t>(b) ligament realignment;</w:t>
            </w:r>
          </w:p>
          <w:p w14:paraId="7D11C2B9" w14:textId="77777777" w:rsidR="00236A3D" w:rsidRPr="00224223" w:rsidRDefault="00236A3D" w:rsidP="003625C8">
            <w:pPr>
              <w:pStyle w:val="Tablea"/>
            </w:pPr>
            <w:r w:rsidRPr="00224223">
              <w:t>(c) synovectomy;</w:t>
            </w:r>
          </w:p>
          <w:p w14:paraId="2D68380E" w14:textId="77777777" w:rsidR="00236A3D" w:rsidRPr="00224223" w:rsidRDefault="00236A3D" w:rsidP="003625C8">
            <w:pPr>
              <w:pStyle w:val="Tablea"/>
            </w:pPr>
            <w:r w:rsidRPr="00224223">
              <w:t>(d) tendon transfer;</w:t>
            </w:r>
          </w:p>
          <w:p w14:paraId="123B4CE0" w14:textId="77777777" w:rsidR="00236A3D" w:rsidRPr="00224223" w:rsidRDefault="00236A3D" w:rsidP="003625C8">
            <w:pPr>
              <w:pStyle w:val="Tabletext"/>
            </w:pPr>
            <w:r w:rsidRPr="00224223">
              <w:lastRenderedPageBreak/>
              <w:t>—3 joints of one hand (H) (Anaes.) (Assist.)</w:t>
            </w:r>
          </w:p>
        </w:tc>
        <w:tc>
          <w:tcPr>
            <w:tcW w:w="671" w:type="pct"/>
            <w:tcBorders>
              <w:top w:val="single" w:sz="4" w:space="0" w:color="auto"/>
              <w:left w:val="nil"/>
              <w:bottom w:val="single" w:sz="4" w:space="0" w:color="auto"/>
              <w:right w:val="nil"/>
            </w:tcBorders>
            <w:shd w:val="clear" w:color="auto" w:fill="auto"/>
          </w:tcPr>
          <w:p w14:paraId="0800F469" w14:textId="77777777" w:rsidR="00236A3D" w:rsidRPr="00224223" w:rsidRDefault="00236A3D" w:rsidP="003625C8">
            <w:pPr>
              <w:pStyle w:val="Tabletext"/>
              <w:jc w:val="right"/>
            </w:pPr>
            <w:r w:rsidRPr="00224223">
              <w:lastRenderedPageBreak/>
              <w:t>939.15</w:t>
            </w:r>
          </w:p>
        </w:tc>
      </w:tr>
      <w:tr w:rsidR="00236A3D" w:rsidRPr="00224223" w14:paraId="493830DA" w14:textId="77777777" w:rsidTr="00D34DDD">
        <w:tc>
          <w:tcPr>
            <w:tcW w:w="693" w:type="pct"/>
            <w:tcBorders>
              <w:top w:val="single" w:sz="4" w:space="0" w:color="auto"/>
              <w:left w:val="nil"/>
              <w:bottom w:val="single" w:sz="4" w:space="0" w:color="auto"/>
              <w:right w:val="nil"/>
            </w:tcBorders>
            <w:shd w:val="clear" w:color="auto" w:fill="auto"/>
            <w:hideMark/>
          </w:tcPr>
          <w:p w14:paraId="36F5FF80" w14:textId="77777777" w:rsidR="00236A3D" w:rsidRPr="00224223" w:rsidRDefault="00236A3D" w:rsidP="003625C8">
            <w:pPr>
              <w:pStyle w:val="Tabletext"/>
            </w:pPr>
            <w:r w:rsidRPr="00224223">
              <w:t>46318</w:t>
            </w:r>
          </w:p>
        </w:tc>
        <w:tc>
          <w:tcPr>
            <w:tcW w:w="3636" w:type="pct"/>
            <w:tcBorders>
              <w:top w:val="single" w:sz="4" w:space="0" w:color="auto"/>
              <w:left w:val="nil"/>
              <w:bottom w:val="single" w:sz="4" w:space="0" w:color="auto"/>
              <w:right w:val="nil"/>
            </w:tcBorders>
            <w:shd w:val="clear" w:color="auto" w:fill="auto"/>
            <w:hideMark/>
          </w:tcPr>
          <w:p w14:paraId="1657B4C8" w14:textId="77777777" w:rsidR="00236A3D" w:rsidRPr="00224223" w:rsidRDefault="00236A3D" w:rsidP="003625C8">
            <w:pPr>
              <w:pStyle w:val="Tabletext"/>
            </w:pPr>
            <w:r w:rsidRPr="00224223">
              <w:t>Prosthetic replacement arthroplasty or hemiarthroplasty of interphalangeal or metacarpophalangeal joint of hand, including any of the following (if performed):</w:t>
            </w:r>
          </w:p>
          <w:p w14:paraId="3DBF29FC" w14:textId="77777777" w:rsidR="00236A3D" w:rsidRPr="00224223" w:rsidRDefault="00236A3D" w:rsidP="003625C8">
            <w:pPr>
              <w:pStyle w:val="Tablea"/>
            </w:pPr>
            <w:r w:rsidRPr="00224223">
              <w:t>(a) ligament reconstruction;</w:t>
            </w:r>
          </w:p>
          <w:p w14:paraId="69BA6D67" w14:textId="77777777" w:rsidR="00236A3D" w:rsidRPr="00224223" w:rsidRDefault="00236A3D" w:rsidP="003625C8">
            <w:pPr>
              <w:pStyle w:val="Tablea"/>
            </w:pPr>
            <w:r w:rsidRPr="00224223">
              <w:t>(b) ligament realignment;</w:t>
            </w:r>
          </w:p>
          <w:p w14:paraId="300405D9" w14:textId="77777777" w:rsidR="00236A3D" w:rsidRPr="00224223" w:rsidRDefault="00236A3D" w:rsidP="003625C8">
            <w:pPr>
              <w:pStyle w:val="Tablea"/>
            </w:pPr>
            <w:r w:rsidRPr="00224223">
              <w:t>(c) synovectomy;</w:t>
            </w:r>
          </w:p>
          <w:p w14:paraId="25613238" w14:textId="77777777" w:rsidR="00236A3D" w:rsidRPr="00224223" w:rsidRDefault="00236A3D" w:rsidP="003625C8">
            <w:pPr>
              <w:pStyle w:val="Tablea"/>
            </w:pPr>
            <w:r w:rsidRPr="00224223">
              <w:t>(d) tendon transfer;</w:t>
            </w:r>
          </w:p>
          <w:p w14:paraId="1CD066C3" w14:textId="77777777" w:rsidR="00236A3D" w:rsidRPr="00224223" w:rsidRDefault="00236A3D" w:rsidP="003625C8">
            <w:pPr>
              <w:pStyle w:val="Tabletext"/>
            </w:pPr>
            <w:r w:rsidRPr="00224223">
              <w:t>—4 joints of one hand (H) (Anaes.) (Assist.)</w:t>
            </w:r>
          </w:p>
        </w:tc>
        <w:tc>
          <w:tcPr>
            <w:tcW w:w="671" w:type="pct"/>
            <w:tcBorders>
              <w:top w:val="single" w:sz="4" w:space="0" w:color="auto"/>
              <w:left w:val="nil"/>
              <w:bottom w:val="single" w:sz="4" w:space="0" w:color="auto"/>
              <w:right w:val="nil"/>
            </w:tcBorders>
            <w:shd w:val="clear" w:color="auto" w:fill="auto"/>
          </w:tcPr>
          <w:p w14:paraId="02030735" w14:textId="77777777" w:rsidR="00236A3D" w:rsidRPr="00224223" w:rsidRDefault="00236A3D" w:rsidP="003625C8">
            <w:pPr>
              <w:pStyle w:val="Tabletext"/>
              <w:jc w:val="right"/>
            </w:pPr>
            <w:r w:rsidRPr="00224223">
              <w:t>1,173.95</w:t>
            </w:r>
          </w:p>
        </w:tc>
      </w:tr>
      <w:tr w:rsidR="00236A3D" w:rsidRPr="00224223" w14:paraId="0AB8AAE7" w14:textId="77777777" w:rsidTr="00D34DDD">
        <w:tc>
          <w:tcPr>
            <w:tcW w:w="693" w:type="pct"/>
            <w:tcBorders>
              <w:top w:val="single" w:sz="4" w:space="0" w:color="auto"/>
              <w:left w:val="nil"/>
              <w:bottom w:val="single" w:sz="4" w:space="0" w:color="auto"/>
              <w:right w:val="nil"/>
            </w:tcBorders>
            <w:shd w:val="clear" w:color="auto" w:fill="auto"/>
            <w:hideMark/>
          </w:tcPr>
          <w:p w14:paraId="0BB708AC" w14:textId="77777777" w:rsidR="00236A3D" w:rsidRPr="00224223" w:rsidRDefault="00236A3D" w:rsidP="003625C8">
            <w:pPr>
              <w:pStyle w:val="Tabletext"/>
            </w:pPr>
            <w:r w:rsidRPr="00224223">
              <w:t>46321</w:t>
            </w:r>
          </w:p>
        </w:tc>
        <w:tc>
          <w:tcPr>
            <w:tcW w:w="3636" w:type="pct"/>
            <w:tcBorders>
              <w:top w:val="single" w:sz="4" w:space="0" w:color="auto"/>
              <w:left w:val="nil"/>
              <w:bottom w:val="single" w:sz="4" w:space="0" w:color="auto"/>
              <w:right w:val="nil"/>
            </w:tcBorders>
            <w:shd w:val="clear" w:color="auto" w:fill="auto"/>
            <w:hideMark/>
          </w:tcPr>
          <w:p w14:paraId="07D46111" w14:textId="77777777" w:rsidR="00236A3D" w:rsidRPr="00224223" w:rsidRDefault="00236A3D" w:rsidP="003625C8">
            <w:pPr>
              <w:pStyle w:val="Tabletext"/>
            </w:pPr>
            <w:r w:rsidRPr="00224223">
              <w:t>Prosthetic replacement arthroplasty or hemiarthroplasty of interphalangeal or metacarpophalangeal joint of hand, including any of the following (if performed):</w:t>
            </w:r>
          </w:p>
          <w:p w14:paraId="799C6D96" w14:textId="77777777" w:rsidR="00236A3D" w:rsidRPr="00224223" w:rsidRDefault="00236A3D" w:rsidP="003625C8">
            <w:pPr>
              <w:pStyle w:val="Tablea"/>
            </w:pPr>
            <w:r w:rsidRPr="00224223">
              <w:t>(a) ligament reconstruction;</w:t>
            </w:r>
          </w:p>
          <w:p w14:paraId="01251E57" w14:textId="77777777" w:rsidR="00236A3D" w:rsidRPr="00224223" w:rsidRDefault="00236A3D" w:rsidP="003625C8">
            <w:pPr>
              <w:pStyle w:val="Tablea"/>
            </w:pPr>
            <w:r w:rsidRPr="00224223">
              <w:t>(b) ligament realignment;</w:t>
            </w:r>
          </w:p>
          <w:p w14:paraId="0809930D" w14:textId="77777777" w:rsidR="00236A3D" w:rsidRPr="00224223" w:rsidRDefault="00236A3D" w:rsidP="003625C8">
            <w:pPr>
              <w:pStyle w:val="Tablea"/>
            </w:pPr>
            <w:r w:rsidRPr="00224223">
              <w:t>(c) synovectomy;</w:t>
            </w:r>
          </w:p>
          <w:p w14:paraId="725B09FA" w14:textId="77777777" w:rsidR="00236A3D" w:rsidRPr="00224223" w:rsidRDefault="00236A3D" w:rsidP="003625C8">
            <w:pPr>
              <w:pStyle w:val="Tablea"/>
            </w:pPr>
            <w:r w:rsidRPr="00224223">
              <w:t>(d) tendon transfer;</w:t>
            </w:r>
          </w:p>
          <w:p w14:paraId="299AA043" w14:textId="77777777" w:rsidR="00236A3D" w:rsidRPr="00224223" w:rsidRDefault="00236A3D" w:rsidP="003625C8">
            <w:pPr>
              <w:pStyle w:val="Tabletext"/>
            </w:pPr>
            <w:r w:rsidRPr="00224223">
              <w:t>—5 joints of one hand (H) (Anaes.) (Assist.)</w:t>
            </w:r>
          </w:p>
        </w:tc>
        <w:tc>
          <w:tcPr>
            <w:tcW w:w="671" w:type="pct"/>
            <w:tcBorders>
              <w:top w:val="single" w:sz="4" w:space="0" w:color="auto"/>
              <w:left w:val="nil"/>
              <w:bottom w:val="single" w:sz="4" w:space="0" w:color="auto"/>
              <w:right w:val="nil"/>
            </w:tcBorders>
            <w:shd w:val="clear" w:color="auto" w:fill="auto"/>
          </w:tcPr>
          <w:p w14:paraId="2C0303E1" w14:textId="77777777" w:rsidR="00236A3D" w:rsidRPr="00224223" w:rsidRDefault="00236A3D" w:rsidP="003625C8">
            <w:pPr>
              <w:pStyle w:val="Tabletext"/>
              <w:jc w:val="right"/>
            </w:pPr>
            <w:r w:rsidRPr="00224223">
              <w:t>1,408.75</w:t>
            </w:r>
          </w:p>
        </w:tc>
      </w:tr>
      <w:tr w:rsidR="00236A3D" w:rsidRPr="00224223" w14:paraId="23E46573" w14:textId="77777777" w:rsidTr="00D34DDD">
        <w:tc>
          <w:tcPr>
            <w:tcW w:w="693" w:type="pct"/>
            <w:tcBorders>
              <w:top w:val="single" w:sz="4" w:space="0" w:color="auto"/>
              <w:left w:val="nil"/>
              <w:bottom w:val="single" w:sz="4" w:space="0" w:color="auto"/>
              <w:right w:val="nil"/>
            </w:tcBorders>
            <w:shd w:val="clear" w:color="auto" w:fill="auto"/>
          </w:tcPr>
          <w:p w14:paraId="6981236D" w14:textId="77777777" w:rsidR="00236A3D" w:rsidRPr="00224223" w:rsidRDefault="00236A3D" w:rsidP="003625C8">
            <w:pPr>
              <w:pStyle w:val="Tabletext"/>
            </w:pPr>
            <w:r w:rsidRPr="00224223">
              <w:t>46322</w:t>
            </w:r>
          </w:p>
        </w:tc>
        <w:tc>
          <w:tcPr>
            <w:tcW w:w="3636" w:type="pct"/>
            <w:tcBorders>
              <w:top w:val="single" w:sz="4" w:space="0" w:color="auto"/>
              <w:left w:val="nil"/>
              <w:bottom w:val="single" w:sz="4" w:space="0" w:color="auto"/>
              <w:right w:val="nil"/>
            </w:tcBorders>
            <w:shd w:val="clear" w:color="auto" w:fill="auto"/>
          </w:tcPr>
          <w:p w14:paraId="1A38FFB1" w14:textId="77777777" w:rsidR="00236A3D" w:rsidRPr="00224223" w:rsidRDefault="00236A3D" w:rsidP="003625C8">
            <w:pPr>
              <w:pStyle w:val="Tabletext"/>
            </w:pPr>
            <w:r w:rsidRPr="00224223">
              <w:t>Revision of prosthetic replacement arthroplasty or hemiarthroplasty of interphalangeal or metacarpal joint of hand, including any of the following (if performed):</w:t>
            </w:r>
          </w:p>
          <w:p w14:paraId="17B5DCC8" w14:textId="77777777" w:rsidR="00236A3D" w:rsidRPr="00224223" w:rsidRDefault="00236A3D" w:rsidP="003625C8">
            <w:pPr>
              <w:pStyle w:val="Tablea"/>
            </w:pPr>
            <w:r w:rsidRPr="00224223">
              <w:t>(a) bone grafting;</w:t>
            </w:r>
          </w:p>
          <w:p w14:paraId="36E38FF7" w14:textId="77777777" w:rsidR="00236A3D" w:rsidRPr="00224223" w:rsidRDefault="00236A3D" w:rsidP="003625C8">
            <w:pPr>
              <w:pStyle w:val="Tablea"/>
            </w:pPr>
            <w:r w:rsidRPr="00224223">
              <w:t>(b) ligament reconstruction;</w:t>
            </w:r>
          </w:p>
          <w:p w14:paraId="5316D01E" w14:textId="77777777" w:rsidR="00236A3D" w:rsidRPr="00224223" w:rsidRDefault="00236A3D" w:rsidP="003625C8">
            <w:pPr>
              <w:pStyle w:val="Tablea"/>
            </w:pPr>
            <w:r w:rsidRPr="00224223">
              <w:t>(c) ligament realignment;</w:t>
            </w:r>
          </w:p>
          <w:p w14:paraId="2D3B037D" w14:textId="77777777" w:rsidR="00236A3D" w:rsidRPr="00224223" w:rsidRDefault="00236A3D" w:rsidP="003625C8">
            <w:pPr>
              <w:pStyle w:val="Tablea"/>
            </w:pPr>
            <w:r w:rsidRPr="00224223">
              <w:t>(d) synovectomy;</w:t>
            </w:r>
          </w:p>
          <w:p w14:paraId="4C019E2A" w14:textId="77777777" w:rsidR="00236A3D" w:rsidRPr="00224223" w:rsidRDefault="00236A3D" w:rsidP="003625C8">
            <w:pPr>
              <w:pStyle w:val="Tablea"/>
            </w:pPr>
            <w:r w:rsidRPr="00224223">
              <w:t>(e) tendon or ligament reconstruction;</w:t>
            </w:r>
          </w:p>
          <w:p w14:paraId="751D7D3B" w14:textId="77777777" w:rsidR="00236A3D" w:rsidRPr="00224223" w:rsidRDefault="00236A3D" w:rsidP="003625C8">
            <w:pPr>
              <w:pStyle w:val="Tablea"/>
            </w:pPr>
            <w:r w:rsidRPr="00224223">
              <w:t>(f) tendon transfer;</w:t>
            </w:r>
          </w:p>
          <w:p w14:paraId="075A47AF" w14:textId="77777777" w:rsidR="00236A3D" w:rsidRPr="00224223" w:rsidRDefault="00236A3D" w:rsidP="003625C8">
            <w:pPr>
              <w:pStyle w:val="Tabletext"/>
            </w:pPr>
            <w:r w:rsidRPr="00224223">
              <w:t xml:space="preserve">—one joint </w:t>
            </w:r>
            <w:r w:rsidR="003F6053" w:rsidRPr="00224223">
              <w:t xml:space="preserve">(H) </w:t>
            </w:r>
            <w:r w:rsidRPr="00224223">
              <w:t>(Anaes.)(Assist.)</w:t>
            </w:r>
          </w:p>
        </w:tc>
        <w:tc>
          <w:tcPr>
            <w:tcW w:w="671" w:type="pct"/>
            <w:tcBorders>
              <w:top w:val="single" w:sz="4" w:space="0" w:color="auto"/>
              <w:left w:val="nil"/>
              <w:bottom w:val="single" w:sz="4" w:space="0" w:color="auto"/>
              <w:right w:val="nil"/>
            </w:tcBorders>
            <w:shd w:val="clear" w:color="auto" w:fill="auto"/>
          </w:tcPr>
          <w:p w14:paraId="2D7CB2CE" w14:textId="77777777" w:rsidR="00236A3D" w:rsidRPr="00224223" w:rsidRDefault="00236A3D" w:rsidP="003625C8">
            <w:pPr>
              <w:pStyle w:val="Tabletext"/>
              <w:jc w:val="right"/>
            </w:pPr>
            <w:r w:rsidRPr="00224223">
              <w:t>821.80</w:t>
            </w:r>
          </w:p>
        </w:tc>
      </w:tr>
      <w:tr w:rsidR="00236A3D" w:rsidRPr="00224223" w14:paraId="2AE3A6C1" w14:textId="77777777" w:rsidTr="00D34DDD">
        <w:tc>
          <w:tcPr>
            <w:tcW w:w="693" w:type="pct"/>
            <w:tcBorders>
              <w:top w:val="single" w:sz="4" w:space="0" w:color="auto"/>
              <w:left w:val="nil"/>
              <w:bottom w:val="single" w:sz="4" w:space="0" w:color="auto"/>
              <w:right w:val="nil"/>
            </w:tcBorders>
            <w:shd w:val="clear" w:color="auto" w:fill="auto"/>
            <w:hideMark/>
          </w:tcPr>
          <w:p w14:paraId="0C14B3BD" w14:textId="77777777" w:rsidR="00236A3D" w:rsidRPr="00224223" w:rsidRDefault="00236A3D" w:rsidP="003625C8">
            <w:pPr>
              <w:pStyle w:val="Tabletext"/>
            </w:pPr>
            <w:bookmarkStart w:id="920" w:name="CU_13904155"/>
            <w:bookmarkEnd w:id="920"/>
            <w:r w:rsidRPr="00224223">
              <w:t>46324</w:t>
            </w:r>
          </w:p>
        </w:tc>
        <w:tc>
          <w:tcPr>
            <w:tcW w:w="3636" w:type="pct"/>
            <w:tcBorders>
              <w:top w:val="single" w:sz="4" w:space="0" w:color="auto"/>
              <w:left w:val="nil"/>
              <w:bottom w:val="single" w:sz="4" w:space="0" w:color="auto"/>
              <w:right w:val="nil"/>
            </w:tcBorders>
            <w:shd w:val="clear" w:color="auto" w:fill="auto"/>
            <w:hideMark/>
          </w:tcPr>
          <w:p w14:paraId="11400DAA" w14:textId="77777777" w:rsidR="00236A3D" w:rsidRPr="00224223" w:rsidRDefault="00236A3D" w:rsidP="003625C8">
            <w:pPr>
              <w:pStyle w:val="Tabletext"/>
            </w:pPr>
            <w:r w:rsidRPr="00224223">
              <w:t>Trapezium replacement arthroplasty or prosthetic interpositional replacement of carpometacarpal joint of thumb, including either or both of the following (if performed):</w:t>
            </w:r>
          </w:p>
          <w:p w14:paraId="6158E87B" w14:textId="77777777" w:rsidR="00236A3D" w:rsidRPr="00224223" w:rsidRDefault="00236A3D" w:rsidP="003625C8">
            <w:pPr>
              <w:pStyle w:val="Tablea"/>
            </w:pPr>
            <w:r w:rsidRPr="00224223">
              <w:t>(a) ligament and tendon transfers;</w:t>
            </w:r>
          </w:p>
          <w:p w14:paraId="2ADB9997" w14:textId="77777777" w:rsidR="00236A3D" w:rsidRPr="00224223" w:rsidRDefault="00236A3D" w:rsidP="003625C8">
            <w:pPr>
              <w:pStyle w:val="Tablea"/>
            </w:pPr>
            <w:r w:rsidRPr="00224223">
              <w:t>(b) rebalancing procedures</w:t>
            </w:r>
          </w:p>
          <w:p w14:paraId="45A006B4" w14:textId="77777777" w:rsidR="00236A3D" w:rsidRPr="00224223" w:rsidRDefault="00236A3D" w:rsidP="003625C8">
            <w:pPr>
              <w:pStyle w:val="Tablea"/>
            </w:pPr>
            <w:r w:rsidRPr="00224223">
              <w:t>(H) (Anaes.) (Assist.)</w:t>
            </w:r>
          </w:p>
        </w:tc>
        <w:tc>
          <w:tcPr>
            <w:tcW w:w="671" w:type="pct"/>
            <w:tcBorders>
              <w:top w:val="single" w:sz="4" w:space="0" w:color="auto"/>
              <w:left w:val="nil"/>
              <w:bottom w:val="single" w:sz="4" w:space="0" w:color="auto"/>
              <w:right w:val="nil"/>
            </w:tcBorders>
            <w:shd w:val="clear" w:color="auto" w:fill="auto"/>
          </w:tcPr>
          <w:p w14:paraId="272E00DB" w14:textId="77777777" w:rsidR="00236A3D" w:rsidRPr="00224223" w:rsidRDefault="00236A3D" w:rsidP="003625C8">
            <w:pPr>
              <w:pStyle w:val="Tabletext"/>
              <w:jc w:val="right"/>
            </w:pPr>
            <w:r w:rsidRPr="00224223">
              <w:t>958.55</w:t>
            </w:r>
          </w:p>
        </w:tc>
      </w:tr>
      <w:tr w:rsidR="00236A3D" w:rsidRPr="00224223" w14:paraId="0256ACEA" w14:textId="77777777" w:rsidTr="00D34DDD">
        <w:tc>
          <w:tcPr>
            <w:tcW w:w="693" w:type="pct"/>
            <w:tcBorders>
              <w:top w:val="single" w:sz="4" w:space="0" w:color="auto"/>
              <w:left w:val="nil"/>
              <w:bottom w:val="single" w:sz="4" w:space="0" w:color="auto"/>
              <w:right w:val="nil"/>
            </w:tcBorders>
            <w:shd w:val="clear" w:color="auto" w:fill="auto"/>
            <w:hideMark/>
          </w:tcPr>
          <w:p w14:paraId="7A8101BE" w14:textId="77777777" w:rsidR="00236A3D" w:rsidRPr="00224223" w:rsidRDefault="00236A3D" w:rsidP="003625C8">
            <w:pPr>
              <w:pStyle w:val="Tabletext"/>
            </w:pPr>
            <w:r w:rsidRPr="00224223">
              <w:t>46325</w:t>
            </w:r>
          </w:p>
        </w:tc>
        <w:tc>
          <w:tcPr>
            <w:tcW w:w="3636" w:type="pct"/>
            <w:tcBorders>
              <w:top w:val="single" w:sz="4" w:space="0" w:color="auto"/>
              <w:left w:val="nil"/>
              <w:bottom w:val="single" w:sz="4" w:space="0" w:color="auto"/>
              <w:right w:val="nil"/>
            </w:tcBorders>
            <w:shd w:val="clear" w:color="auto" w:fill="auto"/>
            <w:hideMark/>
          </w:tcPr>
          <w:p w14:paraId="422CC8BD" w14:textId="77777777" w:rsidR="00236A3D" w:rsidRPr="00224223" w:rsidRDefault="00236A3D" w:rsidP="003625C8">
            <w:pPr>
              <w:pStyle w:val="Tabletext"/>
            </w:pPr>
            <w:r w:rsidRPr="00224223">
              <w:t>Excisional arthroplasty of carpometacarpal joint of thumb, with excision of adjacent trapezoid, including either or both of the following (if performed):</w:t>
            </w:r>
          </w:p>
          <w:p w14:paraId="4B1DD818" w14:textId="77777777" w:rsidR="00236A3D" w:rsidRPr="00224223" w:rsidRDefault="00236A3D" w:rsidP="003625C8">
            <w:pPr>
              <w:pStyle w:val="Tablea"/>
            </w:pPr>
            <w:r w:rsidRPr="00224223">
              <w:t>(a) ligament and tendon transfers;</w:t>
            </w:r>
          </w:p>
          <w:p w14:paraId="52F7FDF7" w14:textId="77777777" w:rsidR="00236A3D" w:rsidRPr="00224223" w:rsidRDefault="00236A3D" w:rsidP="003625C8">
            <w:pPr>
              <w:pStyle w:val="Tabletext"/>
            </w:pPr>
            <w:r w:rsidRPr="00224223">
              <w:t>(b) realignment procedures</w:t>
            </w:r>
          </w:p>
          <w:p w14:paraId="0ED6C021" w14:textId="77777777" w:rsidR="00236A3D" w:rsidRPr="00224223" w:rsidRDefault="00236A3D" w:rsidP="003625C8">
            <w:pPr>
              <w:pStyle w:val="Tabletext"/>
            </w:pPr>
            <w:r w:rsidRPr="00224223">
              <w:t>(H) (Anaes.) (Assist.)</w:t>
            </w:r>
          </w:p>
        </w:tc>
        <w:tc>
          <w:tcPr>
            <w:tcW w:w="671" w:type="pct"/>
            <w:tcBorders>
              <w:top w:val="single" w:sz="4" w:space="0" w:color="auto"/>
              <w:left w:val="nil"/>
              <w:bottom w:val="single" w:sz="4" w:space="0" w:color="auto"/>
              <w:right w:val="nil"/>
            </w:tcBorders>
            <w:shd w:val="clear" w:color="auto" w:fill="auto"/>
          </w:tcPr>
          <w:p w14:paraId="5F956BD5" w14:textId="77777777" w:rsidR="00236A3D" w:rsidRPr="00224223" w:rsidRDefault="00236A3D" w:rsidP="003625C8">
            <w:pPr>
              <w:pStyle w:val="Tabletext"/>
              <w:jc w:val="right"/>
            </w:pPr>
            <w:r w:rsidRPr="00224223">
              <w:t>958.55</w:t>
            </w:r>
          </w:p>
        </w:tc>
      </w:tr>
      <w:tr w:rsidR="00236A3D" w:rsidRPr="00224223" w14:paraId="3D49A88B" w14:textId="77777777" w:rsidTr="00D34DDD">
        <w:tc>
          <w:tcPr>
            <w:tcW w:w="693" w:type="pct"/>
            <w:tcBorders>
              <w:top w:val="single" w:sz="4" w:space="0" w:color="auto"/>
              <w:left w:val="nil"/>
              <w:bottom w:val="single" w:sz="4" w:space="0" w:color="auto"/>
              <w:right w:val="nil"/>
            </w:tcBorders>
            <w:shd w:val="clear" w:color="auto" w:fill="auto"/>
            <w:hideMark/>
          </w:tcPr>
          <w:p w14:paraId="52343B03" w14:textId="77777777" w:rsidR="00236A3D" w:rsidRPr="00224223" w:rsidRDefault="00236A3D" w:rsidP="003625C8">
            <w:pPr>
              <w:pStyle w:val="Tabletext"/>
            </w:pPr>
            <w:r w:rsidRPr="00224223">
              <w:t>46330</w:t>
            </w:r>
          </w:p>
        </w:tc>
        <w:tc>
          <w:tcPr>
            <w:tcW w:w="3636" w:type="pct"/>
            <w:tcBorders>
              <w:top w:val="single" w:sz="4" w:space="0" w:color="auto"/>
              <w:left w:val="nil"/>
              <w:bottom w:val="single" w:sz="4" w:space="0" w:color="auto"/>
              <w:right w:val="nil"/>
            </w:tcBorders>
            <w:shd w:val="clear" w:color="auto" w:fill="auto"/>
            <w:hideMark/>
          </w:tcPr>
          <w:p w14:paraId="38C8D02A" w14:textId="77777777" w:rsidR="00236A3D" w:rsidRPr="00224223" w:rsidRDefault="00236A3D" w:rsidP="003625C8">
            <w:pPr>
              <w:pStyle w:val="Tabletext"/>
              <w:rPr>
                <w:lang w:eastAsia="en-US"/>
              </w:rPr>
            </w:pPr>
            <w:r w:rsidRPr="00224223">
              <w:t xml:space="preserve">Ligamentous or capsular repair or reconstruction of interphalangeal or </w:t>
            </w:r>
            <w:r w:rsidRPr="00224223">
              <w:lastRenderedPageBreak/>
              <w:t>metacarpophalangeal joint of hand, including any of the following (if perfo</w:t>
            </w:r>
            <w:r w:rsidRPr="00224223">
              <w:rPr>
                <w:lang w:eastAsia="en-US"/>
              </w:rPr>
              <w:t>rmed):</w:t>
            </w:r>
          </w:p>
          <w:p w14:paraId="0AE69F39" w14:textId="77777777" w:rsidR="00236A3D" w:rsidRPr="00224223" w:rsidRDefault="00236A3D" w:rsidP="003625C8">
            <w:pPr>
              <w:pStyle w:val="Tablea"/>
            </w:pPr>
            <w:r w:rsidRPr="00224223">
              <w:t>(a) arthrotomy;</w:t>
            </w:r>
          </w:p>
          <w:p w14:paraId="4C76F784" w14:textId="77777777" w:rsidR="00236A3D" w:rsidRPr="00224223" w:rsidRDefault="00236A3D" w:rsidP="003625C8">
            <w:pPr>
              <w:pStyle w:val="Tablea"/>
            </w:pPr>
            <w:r w:rsidRPr="00224223">
              <w:t>(b) joint stabilisation;</w:t>
            </w:r>
          </w:p>
          <w:p w14:paraId="0B026A6F" w14:textId="77777777" w:rsidR="00236A3D" w:rsidRPr="00224223" w:rsidRDefault="00236A3D" w:rsidP="003625C8">
            <w:pPr>
              <w:pStyle w:val="Tablea"/>
            </w:pPr>
            <w:r w:rsidRPr="00224223">
              <w:t>(c) synovectomy;</w:t>
            </w:r>
          </w:p>
          <w:p w14:paraId="76B9D1E1" w14:textId="77777777" w:rsidR="00236A3D" w:rsidRPr="00224223" w:rsidRDefault="00236A3D" w:rsidP="003625C8">
            <w:pPr>
              <w:pStyle w:val="Tabletext"/>
            </w:pPr>
            <w:r w:rsidRPr="00224223">
              <w:t>—one joint (H) (Anaes.) (Assist.)</w:t>
            </w:r>
          </w:p>
        </w:tc>
        <w:tc>
          <w:tcPr>
            <w:tcW w:w="671" w:type="pct"/>
            <w:tcBorders>
              <w:top w:val="single" w:sz="4" w:space="0" w:color="auto"/>
              <w:left w:val="nil"/>
              <w:bottom w:val="single" w:sz="4" w:space="0" w:color="auto"/>
              <w:right w:val="nil"/>
            </w:tcBorders>
            <w:shd w:val="clear" w:color="auto" w:fill="auto"/>
          </w:tcPr>
          <w:p w14:paraId="51B58F5C" w14:textId="77777777" w:rsidR="00236A3D" w:rsidRPr="00224223" w:rsidRDefault="00236A3D" w:rsidP="003625C8">
            <w:pPr>
              <w:pStyle w:val="Tabletext"/>
              <w:jc w:val="right"/>
            </w:pPr>
            <w:r w:rsidRPr="00224223">
              <w:lastRenderedPageBreak/>
              <w:t>360.10</w:t>
            </w:r>
          </w:p>
        </w:tc>
      </w:tr>
      <w:tr w:rsidR="00236A3D" w:rsidRPr="00224223" w14:paraId="0BE45F78" w14:textId="77777777" w:rsidTr="00D34DDD">
        <w:tc>
          <w:tcPr>
            <w:tcW w:w="693" w:type="pct"/>
            <w:tcBorders>
              <w:top w:val="single" w:sz="4" w:space="0" w:color="auto"/>
              <w:left w:val="nil"/>
              <w:bottom w:val="single" w:sz="4" w:space="0" w:color="auto"/>
              <w:right w:val="nil"/>
            </w:tcBorders>
            <w:shd w:val="clear" w:color="auto" w:fill="auto"/>
            <w:hideMark/>
          </w:tcPr>
          <w:p w14:paraId="4DD3BA75" w14:textId="77777777" w:rsidR="00236A3D" w:rsidRPr="00224223" w:rsidRDefault="00236A3D" w:rsidP="003625C8">
            <w:pPr>
              <w:pStyle w:val="Tabletext"/>
            </w:pPr>
            <w:r w:rsidRPr="00224223">
              <w:t>46333</w:t>
            </w:r>
          </w:p>
        </w:tc>
        <w:tc>
          <w:tcPr>
            <w:tcW w:w="3636" w:type="pct"/>
            <w:tcBorders>
              <w:top w:val="single" w:sz="4" w:space="0" w:color="auto"/>
              <w:left w:val="nil"/>
              <w:bottom w:val="single" w:sz="4" w:space="0" w:color="auto"/>
              <w:right w:val="nil"/>
            </w:tcBorders>
            <w:shd w:val="clear" w:color="auto" w:fill="auto"/>
            <w:hideMark/>
          </w:tcPr>
          <w:p w14:paraId="4EA4EBCD" w14:textId="77777777" w:rsidR="00236A3D" w:rsidRPr="00224223" w:rsidRDefault="00236A3D" w:rsidP="003625C8">
            <w:pPr>
              <w:pStyle w:val="Tabletext"/>
            </w:pPr>
            <w:r w:rsidRPr="00224223">
              <w:t>Ligamentous or capsular repair or reconstruction of interphalangeal or metacarpophalangeal joint of hand with graft, using graft or implant, including any of the following (if performed):</w:t>
            </w:r>
          </w:p>
          <w:p w14:paraId="27F6F463" w14:textId="77777777" w:rsidR="00236A3D" w:rsidRPr="00224223" w:rsidRDefault="00236A3D" w:rsidP="003625C8">
            <w:pPr>
              <w:pStyle w:val="Tablea"/>
            </w:pPr>
            <w:r w:rsidRPr="00224223">
              <w:t>(a) arthrotomy;</w:t>
            </w:r>
          </w:p>
          <w:p w14:paraId="480A366F" w14:textId="77777777" w:rsidR="00236A3D" w:rsidRPr="00224223" w:rsidRDefault="00236A3D" w:rsidP="003625C8">
            <w:pPr>
              <w:pStyle w:val="Tablea"/>
            </w:pPr>
            <w:r w:rsidRPr="00224223">
              <w:t>(b) harvest of graft;</w:t>
            </w:r>
          </w:p>
          <w:p w14:paraId="4AD70A34" w14:textId="77777777" w:rsidR="00236A3D" w:rsidRPr="00224223" w:rsidRDefault="00236A3D" w:rsidP="003625C8">
            <w:pPr>
              <w:pStyle w:val="Tablea"/>
            </w:pPr>
            <w:r w:rsidRPr="00224223">
              <w:t>(c) joint stabilisation;</w:t>
            </w:r>
          </w:p>
          <w:p w14:paraId="36AF4A7A" w14:textId="77777777" w:rsidR="00236A3D" w:rsidRPr="00224223" w:rsidRDefault="00236A3D" w:rsidP="003625C8">
            <w:pPr>
              <w:pStyle w:val="Tablea"/>
            </w:pPr>
            <w:r w:rsidRPr="00224223">
              <w:t>(d) synovectomy;</w:t>
            </w:r>
          </w:p>
          <w:p w14:paraId="7DC8FF23" w14:textId="0C221B53" w:rsidR="00236A3D" w:rsidRPr="00224223" w:rsidRDefault="00236A3D" w:rsidP="003625C8">
            <w:pPr>
              <w:pStyle w:val="Tabletext"/>
            </w:pPr>
            <w:r w:rsidRPr="00224223">
              <w:t xml:space="preserve">other than a service associated with a service to which </w:t>
            </w:r>
            <w:r w:rsidR="008D22CE" w:rsidRPr="00224223">
              <w:t>item 4</w:t>
            </w:r>
            <w:r w:rsidRPr="00224223">
              <w:t>8245, 48248, 48251, 48254 or 48257 apply—one joint (H) (Anaes.) (Assist.)</w:t>
            </w:r>
          </w:p>
        </w:tc>
        <w:tc>
          <w:tcPr>
            <w:tcW w:w="671" w:type="pct"/>
            <w:tcBorders>
              <w:top w:val="single" w:sz="4" w:space="0" w:color="auto"/>
              <w:left w:val="nil"/>
              <w:bottom w:val="single" w:sz="4" w:space="0" w:color="auto"/>
              <w:right w:val="nil"/>
            </w:tcBorders>
            <w:shd w:val="clear" w:color="auto" w:fill="auto"/>
          </w:tcPr>
          <w:p w14:paraId="22F0D33C" w14:textId="77777777" w:rsidR="00236A3D" w:rsidRPr="00224223" w:rsidRDefault="00236A3D" w:rsidP="003625C8">
            <w:pPr>
              <w:pStyle w:val="Tabletext"/>
              <w:jc w:val="right"/>
            </w:pPr>
            <w:r w:rsidRPr="00224223">
              <w:t>586.90</w:t>
            </w:r>
          </w:p>
        </w:tc>
      </w:tr>
      <w:tr w:rsidR="00236A3D" w:rsidRPr="00224223" w14:paraId="0DD4B6CB" w14:textId="77777777" w:rsidTr="00D34DDD">
        <w:tc>
          <w:tcPr>
            <w:tcW w:w="693" w:type="pct"/>
            <w:tcBorders>
              <w:top w:val="single" w:sz="4" w:space="0" w:color="auto"/>
              <w:left w:val="nil"/>
              <w:bottom w:val="single" w:sz="4" w:space="0" w:color="auto"/>
              <w:right w:val="nil"/>
            </w:tcBorders>
            <w:shd w:val="clear" w:color="auto" w:fill="auto"/>
          </w:tcPr>
          <w:p w14:paraId="532F3AAF" w14:textId="77777777" w:rsidR="00236A3D" w:rsidRPr="00224223" w:rsidRDefault="00236A3D" w:rsidP="003625C8">
            <w:pPr>
              <w:pStyle w:val="Tabletext"/>
            </w:pPr>
            <w:r w:rsidRPr="00224223">
              <w:t>46335</w:t>
            </w:r>
          </w:p>
        </w:tc>
        <w:tc>
          <w:tcPr>
            <w:tcW w:w="3636" w:type="pct"/>
            <w:tcBorders>
              <w:top w:val="single" w:sz="4" w:space="0" w:color="auto"/>
              <w:left w:val="nil"/>
              <w:bottom w:val="single" w:sz="4" w:space="0" w:color="auto"/>
              <w:right w:val="nil"/>
            </w:tcBorders>
            <w:shd w:val="clear" w:color="auto" w:fill="auto"/>
          </w:tcPr>
          <w:p w14:paraId="55EB3F56" w14:textId="77777777" w:rsidR="00236A3D" w:rsidRPr="00224223" w:rsidRDefault="00236A3D" w:rsidP="003625C8">
            <w:pPr>
              <w:pStyle w:val="Tabletext"/>
            </w:pPr>
            <w:r w:rsidRPr="00224223">
              <w:t>Synovectomy of digital extensor tendons of hand, distal to wrist, for diagnosed inflammatory arthritis, including any of the following (if performed):</w:t>
            </w:r>
          </w:p>
          <w:p w14:paraId="3CE9B86F" w14:textId="77777777" w:rsidR="00236A3D" w:rsidRPr="00224223" w:rsidRDefault="00236A3D" w:rsidP="003625C8">
            <w:pPr>
              <w:pStyle w:val="Tablea"/>
            </w:pPr>
            <w:r w:rsidRPr="00224223">
              <w:t>(a) reconstruction of extensor retinaculum;</w:t>
            </w:r>
          </w:p>
          <w:p w14:paraId="6D554D44" w14:textId="77777777" w:rsidR="00236A3D" w:rsidRPr="00224223" w:rsidRDefault="00236A3D" w:rsidP="003625C8">
            <w:pPr>
              <w:pStyle w:val="Tablea"/>
            </w:pPr>
            <w:r w:rsidRPr="00224223">
              <w:t>(b) removal of tendon nodules;</w:t>
            </w:r>
          </w:p>
          <w:p w14:paraId="7C822CD3" w14:textId="77777777" w:rsidR="00236A3D" w:rsidRPr="00224223" w:rsidRDefault="00236A3D" w:rsidP="003625C8">
            <w:pPr>
              <w:pStyle w:val="Tablea"/>
            </w:pPr>
            <w:r w:rsidRPr="00224223">
              <w:t>(c) tenolysis;</w:t>
            </w:r>
          </w:p>
          <w:p w14:paraId="28FE9610" w14:textId="77777777" w:rsidR="00236A3D" w:rsidRPr="00224223" w:rsidRDefault="00236A3D" w:rsidP="003625C8">
            <w:pPr>
              <w:pStyle w:val="Tablea"/>
            </w:pPr>
            <w:r w:rsidRPr="00224223">
              <w:t>(d) tenoplasty;</w:t>
            </w:r>
          </w:p>
          <w:p w14:paraId="49CF9D95" w14:textId="17996F8E" w:rsidR="00236A3D" w:rsidRPr="00224223" w:rsidRDefault="00236A3D" w:rsidP="003625C8">
            <w:pPr>
              <w:pStyle w:val="Tabletext"/>
            </w:pPr>
            <w:r w:rsidRPr="00224223">
              <w:t xml:space="preserve">other than a service associated with a service to which </w:t>
            </w:r>
            <w:r w:rsidR="00BC24A8" w:rsidRPr="00224223">
              <w:t>item 3</w:t>
            </w:r>
            <w:r w:rsidRPr="00224223">
              <w:t>0023, 39331 or 39330 applies</w:t>
            </w:r>
            <w:r w:rsidRPr="00224223">
              <w:rPr>
                <w:i/>
              </w:rPr>
              <w:t>—</w:t>
            </w:r>
            <w:r w:rsidRPr="00224223">
              <w:t>applicable only once per occasion on which the service is performed (Anaes.)(Assist.)</w:t>
            </w:r>
          </w:p>
        </w:tc>
        <w:tc>
          <w:tcPr>
            <w:tcW w:w="671" w:type="pct"/>
            <w:tcBorders>
              <w:top w:val="single" w:sz="4" w:space="0" w:color="auto"/>
              <w:left w:val="nil"/>
              <w:bottom w:val="single" w:sz="4" w:space="0" w:color="auto"/>
              <w:right w:val="nil"/>
            </w:tcBorders>
            <w:shd w:val="clear" w:color="auto" w:fill="auto"/>
          </w:tcPr>
          <w:p w14:paraId="3CDD38B1" w14:textId="77777777" w:rsidR="00236A3D" w:rsidRPr="00224223" w:rsidRDefault="00236A3D" w:rsidP="003625C8">
            <w:pPr>
              <w:pStyle w:val="Tabletext"/>
              <w:jc w:val="right"/>
            </w:pPr>
            <w:r w:rsidRPr="00224223">
              <w:t>485.10</w:t>
            </w:r>
          </w:p>
        </w:tc>
      </w:tr>
      <w:tr w:rsidR="00236A3D" w:rsidRPr="00224223" w14:paraId="4853F9E8" w14:textId="77777777" w:rsidTr="00D34DDD">
        <w:tc>
          <w:tcPr>
            <w:tcW w:w="693" w:type="pct"/>
            <w:tcBorders>
              <w:top w:val="single" w:sz="4" w:space="0" w:color="auto"/>
              <w:left w:val="nil"/>
              <w:bottom w:val="single" w:sz="4" w:space="0" w:color="auto"/>
              <w:right w:val="nil"/>
            </w:tcBorders>
            <w:shd w:val="clear" w:color="auto" w:fill="auto"/>
            <w:hideMark/>
          </w:tcPr>
          <w:p w14:paraId="34755114" w14:textId="77777777" w:rsidR="00236A3D" w:rsidRPr="00224223" w:rsidRDefault="00236A3D" w:rsidP="003625C8">
            <w:pPr>
              <w:pStyle w:val="Tabletext"/>
            </w:pPr>
            <w:r w:rsidRPr="00224223">
              <w:t>46336</w:t>
            </w:r>
          </w:p>
        </w:tc>
        <w:tc>
          <w:tcPr>
            <w:tcW w:w="3636" w:type="pct"/>
            <w:tcBorders>
              <w:top w:val="single" w:sz="4" w:space="0" w:color="auto"/>
              <w:left w:val="nil"/>
              <w:bottom w:val="single" w:sz="4" w:space="0" w:color="auto"/>
              <w:right w:val="nil"/>
            </w:tcBorders>
            <w:shd w:val="clear" w:color="auto" w:fill="auto"/>
            <w:hideMark/>
          </w:tcPr>
          <w:p w14:paraId="13B4431C" w14:textId="77777777" w:rsidR="00236A3D" w:rsidRPr="00224223" w:rsidRDefault="00236A3D" w:rsidP="003625C8">
            <w:pPr>
              <w:pStyle w:val="Tabletext"/>
            </w:pPr>
            <w:r w:rsidRPr="00224223">
              <w:t>Synovectomy of interphalangeal, metacarpophalangeal or carpometacarpal joint of hand, including any of the following (if performed):</w:t>
            </w:r>
          </w:p>
          <w:p w14:paraId="057F50A8" w14:textId="77777777" w:rsidR="00236A3D" w:rsidRPr="00224223" w:rsidRDefault="00236A3D" w:rsidP="003625C8">
            <w:pPr>
              <w:pStyle w:val="Tablea"/>
            </w:pPr>
            <w:r w:rsidRPr="00224223">
              <w:t>(a) capsulectomy;</w:t>
            </w:r>
          </w:p>
          <w:p w14:paraId="0045FB73" w14:textId="77777777" w:rsidR="00236A3D" w:rsidRPr="00224223" w:rsidRDefault="00236A3D" w:rsidP="003625C8">
            <w:pPr>
              <w:pStyle w:val="Tablea"/>
            </w:pPr>
            <w:r w:rsidRPr="00224223">
              <w:t>(b) debridement;</w:t>
            </w:r>
          </w:p>
          <w:p w14:paraId="17CC2A05" w14:textId="77777777" w:rsidR="00236A3D" w:rsidRPr="00224223" w:rsidRDefault="00236A3D" w:rsidP="003625C8">
            <w:pPr>
              <w:pStyle w:val="Tablea"/>
            </w:pPr>
            <w:r w:rsidRPr="00224223">
              <w:t>(c) ligament or tendon realignment (or both);</w:t>
            </w:r>
          </w:p>
          <w:p w14:paraId="0E74C0FC" w14:textId="0AC3FE6B" w:rsidR="00236A3D" w:rsidRPr="00224223" w:rsidRDefault="00236A3D" w:rsidP="003625C8">
            <w:pPr>
              <w:pStyle w:val="Tabletext"/>
            </w:pPr>
            <w:r w:rsidRPr="00224223">
              <w:t xml:space="preserve">other than a service combined with a service to which </w:t>
            </w:r>
            <w:r w:rsidR="008D22CE" w:rsidRPr="00224223">
              <w:t>item 4</w:t>
            </w:r>
            <w:r w:rsidRPr="00224223">
              <w:t>6495 applies—one joint (Anaes.) (Assist.)</w:t>
            </w:r>
          </w:p>
        </w:tc>
        <w:tc>
          <w:tcPr>
            <w:tcW w:w="671" w:type="pct"/>
            <w:tcBorders>
              <w:top w:val="single" w:sz="4" w:space="0" w:color="auto"/>
              <w:left w:val="nil"/>
              <w:bottom w:val="single" w:sz="4" w:space="0" w:color="auto"/>
              <w:right w:val="nil"/>
            </w:tcBorders>
            <w:shd w:val="clear" w:color="auto" w:fill="auto"/>
          </w:tcPr>
          <w:p w14:paraId="301C4A1D" w14:textId="77777777" w:rsidR="00236A3D" w:rsidRPr="00224223" w:rsidRDefault="00236A3D" w:rsidP="003625C8">
            <w:pPr>
              <w:pStyle w:val="Tabletext"/>
              <w:jc w:val="right"/>
            </w:pPr>
            <w:r w:rsidRPr="00224223">
              <w:t>273.95</w:t>
            </w:r>
          </w:p>
        </w:tc>
      </w:tr>
      <w:tr w:rsidR="00236A3D" w:rsidRPr="00224223" w14:paraId="76890BF9" w14:textId="77777777" w:rsidTr="00D34DDD">
        <w:tc>
          <w:tcPr>
            <w:tcW w:w="693" w:type="pct"/>
            <w:tcBorders>
              <w:top w:val="single" w:sz="4" w:space="0" w:color="auto"/>
              <w:left w:val="nil"/>
              <w:bottom w:val="single" w:sz="4" w:space="0" w:color="auto"/>
              <w:right w:val="nil"/>
            </w:tcBorders>
            <w:shd w:val="clear" w:color="auto" w:fill="auto"/>
            <w:hideMark/>
          </w:tcPr>
          <w:p w14:paraId="58A70E40" w14:textId="77777777" w:rsidR="00236A3D" w:rsidRPr="00224223" w:rsidRDefault="00236A3D" w:rsidP="003625C8">
            <w:pPr>
              <w:pStyle w:val="Tabletext"/>
            </w:pPr>
            <w:r w:rsidRPr="00224223">
              <w:t>46339</w:t>
            </w:r>
          </w:p>
        </w:tc>
        <w:tc>
          <w:tcPr>
            <w:tcW w:w="3636" w:type="pct"/>
            <w:tcBorders>
              <w:top w:val="single" w:sz="4" w:space="0" w:color="auto"/>
              <w:left w:val="nil"/>
              <w:bottom w:val="single" w:sz="4" w:space="0" w:color="auto"/>
              <w:right w:val="nil"/>
            </w:tcBorders>
            <w:shd w:val="clear" w:color="auto" w:fill="auto"/>
            <w:hideMark/>
          </w:tcPr>
          <w:p w14:paraId="1BDA8658" w14:textId="77777777" w:rsidR="00236A3D" w:rsidRPr="00224223" w:rsidRDefault="00236A3D" w:rsidP="003625C8">
            <w:pPr>
              <w:pStyle w:val="Tabletext"/>
            </w:pPr>
            <w:r w:rsidRPr="00224223">
              <w:t>Synovectomy of digital flexor tendons at wrist level, for diagnosed inflammatory arthritis, including either or both of the following (if performed):</w:t>
            </w:r>
          </w:p>
          <w:p w14:paraId="29609053" w14:textId="77777777" w:rsidR="00236A3D" w:rsidRPr="00224223" w:rsidRDefault="00236A3D" w:rsidP="003625C8">
            <w:pPr>
              <w:pStyle w:val="Tablea"/>
            </w:pPr>
            <w:r w:rsidRPr="00224223">
              <w:t>(a)</w:t>
            </w:r>
            <w:r w:rsidRPr="00224223">
              <w:rPr>
                <w:i/>
              </w:rPr>
              <w:t xml:space="preserve"> </w:t>
            </w:r>
            <w:r w:rsidRPr="00224223">
              <w:t>tenolysis;</w:t>
            </w:r>
          </w:p>
          <w:p w14:paraId="788D7606" w14:textId="77777777" w:rsidR="00236A3D" w:rsidRPr="00224223" w:rsidRDefault="00236A3D" w:rsidP="003625C8">
            <w:pPr>
              <w:pStyle w:val="Tablea"/>
            </w:pPr>
            <w:r w:rsidRPr="00224223">
              <w:t>(b) release of median nerve and carpal tunnel;</w:t>
            </w:r>
          </w:p>
          <w:p w14:paraId="65F5B505" w14:textId="24B7E396" w:rsidR="00236A3D" w:rsidRPr="00224223" w:rsidRDefault="00236A3D" w:rsidP="003625C8">
            <w:pPr>
              <w:pStyle w:val="Tabletext"/>
            </w:pPr>
            <w:r w:rsidRPr="00224223">
              <w:t xml:space="preserve">other than a service associated with a service to which </w:t>
            </w:r>
            <w:r w:rsidR="00BC24A8" w:rsidRPr="00224223">
              <w:t>item 3</w:t>
            </w:r>
            <w:r w:rsidRPr="00224223">
              <w:t>0023, 39331 or 39330 applies—applicable only once per occasion on which the service is performed (H) (Anaes.) (Assist.)</w:t>
            </w:r>
          </w:p>
        </w:tc>
        <w:tc>
          <w:tcPr>
            <w:tcW w:w="671" w:type="pct"/>
            <w:tcBorders>
              <w:top w:val="single" w:sz="4" w:space="0" w:color="auto"/>
              <w:left w:val="nil"/>
              <w:bottom w:val="single" w:sz="4" w:space="0" w:color="auto"/>
              <w:right w:val="nil"/>
            </w:tcBorders>
            <w:shd w:val="clear" w:color="auto" w:fill="auto"/>
          </w:tcPr>
          <w:p w14:paraId="1E2E6FF0" w14:textId="77777777" w:rsidR="00236A3D" w:rsidRPr="00224223" w:rsidRDefault="00236A3D" w:rsidP="003625C8">
            <w:pPr>
              <w:pStyle w:val="Tabletext"/>
              <w:jc w:val="right"/>
            </w:pPr>
            <w:r w:rsidRPr="00224223">
              <w:t>485.10</w:t>
            </w:r>
          </w:p>
        </w:tc>
      </w:tr>
      <w:tr w:rsidR="00236A3D" w:rsidRPr="00224223" w14:paraId="441C98B0" w14:textId="77777777" w:rsidTr="00D34DDD">
        <w:tc>
          <w:tcPr>
            <w:tcW w:w="693" w:type="pct"/>
            <w:tcBorders>
              <w:top w:val="single" w:sz="4" w:space="0" w:color="auto"/>
              <w:left w:val="nil"/>
              <w:bottom w:val="single" w:sz="4" w:space="0" w:color="auto"/>
              <w:right w:val="nil"/>
            </w:tcBorders>
            <w:shd w:val="clear" w:color="auto" w:fill="auto"/>
          </w:tcPr>
          <w:p w14:paraId="029D3BBC" w14:textId="77777777" w:rsidR="00236A3D" w:rsidRPr="00224223" w:rsidRDefault="00236A3D" w:rsidP="003625C8">
            <w:pPr>
              <w:pStyle w:val="Tabletext"/>
            </w:pPr>
            <w:r w:rsidRPr="00224223">
              <w:t>46340</w:t>
            </w:r>
          </w:p>
        </w:tc>
        <w:tc>
          <w:tcPr>
            <w:tcW w:w="3636" w:type="pct"/>
            <w:tcBorders>
              <w:top w:val="single" w:sz="4" w:space="0" w:color="auto"/>
              <w:left w:val="nil"/>
              <w:bottom w:val="single" w:sz="4" w:space="0" w:color="auto"/>
              <w:right w:val="nil"/>
            </w:tcBorders>
            <w:shd w:val="clear" w:color="auto" w:fill="auto"/>
          </w:tcPr>
          <w:p w14:paraId="65093A8A" w14:textId="77777777" w:rsidR="00236A3D" w:rsidRPr="00224223" w:rsidRDefault="00236A3D" w:rsidP="003625C8">
            <w:pPr>
              <w:pStyle w:val="Tabletext"/>
            </w:pPr>
            <w:r w:rsidRPr="00224223">
              <w:t xml:space="preserve">Synovectomy of wrist flexor or extensor tendons of hand or wrist, for </w:t>
            </w:r>
            <w:r w:rsidRPr="00224223">
              <w:lastRenderedPageBreak/>
              <w:t>diagnosed inflammatory tenosynovitis, including any of the following (if performed):</w:t>
            </w:r>
          </w:p>
          <w:p w14:paraId="2E17B686" w14:textId="77777777" w:rsidR="00236A3D" w:rsidRPr="00224223" w:rsidRDefault="00236A3D" w:rsidP="003625C8">
            <w:pPr>
              <w:pStyle w:val="Tablea"/>
            </w:pPr>
            <w:r w:rsidRPr="00224223">
              <w:t>(a)</w:t>
            </w:r>
            <w:r w:rsidRPr="00224223">
              <w:rPr>
                <w:i/>
              </w:rPr>
              <w:t xml:space="preserve"> </w:t>
            </w:r>
            <w:r w:rsidRPr="00224223">
              <w:t>reconstruction of flexor or extensor retinaculum;</w:t>
            </w:r>
          </w:p>
          <w:p w14:paraId="5EC1FCDB" w14:textId="77777777" w:rsidR="00236A3D" w:rsidRPr="00224223" w:rsidRDefault="00236A3D" w:rsidP="003625C8">
            <w:pPr>
              <w:pStyle w:val="Tablea"/>
            </w:pPr>
            <w:r w:rsidRPr="00224223">
              <w:t>(b) removal of tendon nodules;</w:t>
            </w:r>
          </w:p>
          <w:p w14:paraId="530E5704" w14:textId="77777777" w:rsidR="00236A3D" w:rsidRPr="00224223" w:rsidRDefault="00236A3D" w:rsidP="003625C8">
            <w:pPr>
              <w:pStyle w:val="Tablea"/>
            </w:pPr>
            <w:r w:rsidRPr="00224223">
              <w:t>(c) tenolysis;</w:t>
            </w:r>
          </w:p>
          <w:p w14:paraId="682D1F26" w14:textId="77777777" w:rsidR="00236A3D" w:rsidRPr="00224223" w:rsidRDefault="00236A3D" w:rsidP="003625C8">
            <w:pPr>
              <w:pStyle w:val="Tablea"/>
            </w:pPr>
            <w:r w:rsidRPr="00224223">
              <w:t>(d) tenoplasty;</w:t>
            </w:r>
          </w:p>
          <w:p w14:paraId="2610E7D2" w14:textId="24B3835A" w:rsidR="00236A3D" w:rsidRPr="00224223" w:rsidRDefault="00236A3D" w:rsidP="003625C8">
            <w:pPr>
              <w:pStyle w:val="Tabletext"/>
            </w:pPr>
            <w:r w:rsidRPr="00224223">
              <w:t xml:space="preserve">other than a service associated with a service to which </w:t>
            </w:r>
            <w:r w:rsidR="00BC24A8" w:rsidRPr="00224223">
              <w:t>item 3</w:t>
            </w:r>
            <w:r w:rsidRPr="00224223">
              <w:t>0023, 39331 or 39330 applies—one or more compartments (H) (Anaes.) (Assist.)</w:t>
            </w:r>
          </w:p>
        </w:tc>
        <w:tc>
          <w:tcPr>
            <w:tcW w:w="671" w:type="pct"/>
            <w:tcBorders>
              <w:top w:val="single" w:sz="4" w:space="0" w:color="auto"/>
              <w:left w:val="nil"/>
              <w:bottom w:val="single" w:sz="4" w:space="0" w:color="auto"/>
              <w:right w:val="nil"/>
            </w:tcBorders>
            <w:shd w:val="clear" w:color="auto" w:fill="auto"/>
          </w:tcPr>
          <w:p w14:paraId="719A3628" w14:textId="77777777" w:rsidR="00236A3D" w:rsidRPr="00224223" w:rsidRDefault="00236A3D" w:rsidP="003625C8">
            <w:pPr>
              <w:pStyle w:val="Tabletext"/>
              <w:jc w:val="right"/>
            </w:pPr>
            <w:r w:rsidRPr="00224223">
              <w:lastRenderedPageBreak/>
              <w:t>412.35</w:t>
            </w:r>
          </w:p>
        </w:tc>
      </w:tr>
      <w:tr w:rsidR="00236A3D" w:rsidRPr="00224223" w14:paraId="0BCCFAB2" w14:textId="77777777" w:rsidTr="00D34DDD">
        <w:tc>
          <w:tcPr>
            <w:tcW w:w="693" w:type="pct"/>
            <w:tcBorders>
              <w:top w:val="single" w:sz="4" w:space="0" w:color="auto"/>
              <w:left w:val="nil"/>
              <w:bottom w:val="single" w:sz="4" w:space="0" w:color="auto"/>
              <w:right w:val="nil"/>
            </w:tcBorders>
            <w:shd w:val="clear" w:color="auto" w:fill="auto"/>
          </w:tcPr>
          <w:p w14:paraId="181A7108" w14:textId="77777777" w:rsidR="00236A3D" w:rsidRPr="00224223" w:rsidRDefault="00236A3D" w:rsidP="003625C8">
            <w:pPr>
              <w:pStyle w:val="Tabletext"/>
            </w:pPr>
            <w:r w:rsidRPr="00224223">
              <w:t>46341</w:t>
            </w:r>
          </w:p>
        </w:tc>
        <w:tc>
          <w:tcPr>
            <w:tcW w:w="3636" w:type="pct"/>
            <w:tcBorders>
              <w:top w:val="single" w:sz="4" w:space="0" w:color="auto"/>
              <w:left w:val="nil"/>
              <w:bottom w:val="single" w:sz="4" w:space="0" w:color="auto"/>
              <w:right w:val="nil"/>
            </w:tcBorders>
            <w:shd w:val="clear" w:color="auto" w:fill="auto"/>
          </w:tcPr>
          <w:p w14:paraId="496EF242" w14:textId="22730940" w:rsidR="00236A3D" w:rsidRPr="00224223" w:rsidRDefault="00236A3D" w:rsidP="003625C8">
            <w:pPr>
              <w:pStyle w:val="Tabletext"/>
            </w:pPr>
            <w:r w:rsidRPr="00224223">
              <w:t>Synovectomy of wrist flexor or extensor tendons of hand or wrist, for non</w:t>
            </w:r>
            <w:r w:rsidR="00BA02C8">
              <w:noBreakHyphen/>
            </w:r>
            <w:r w:rsidRPr="00224223">
              <w:t>inflammatory tenosynovitis or post traumatic synovitis, including any of the following (if performed):</w:t>
            </w:r>
          </w:p>
          <w:p w14:paraId="4050AA37" w14:textId="77777777" w:rsidR="00236A3D" w:rsidRPr="00224223" w:rsidRDefault="00236A3D" w:rsidP="003625C8">
            <w:pPr>
              <w:pStyle w:val="Tablea"/>
            </w:pPr>
            <w:r w:rsidRPr="00224223">
              <w:t>(a) reconstruction of</w:t>
            </w:r>
            <w:r w:rsidRPr="00224223">
              <w:rPr>
                <w:i/>
              </w:rPr>
              <w:t xml:space="preserve"> </w:t>
            </w:r>
            <w:r w:rsidRPr="00224223">
              <w:t>flexor or extensor retinaculum;</w:t>
            </w:r>
          </w:p>
          <w:p w14:paraId="719ECA75" w14:textId="77777777" w:rsidR="00236A3D" w:rsidRPr="00224223" w:rsidRDefault="00236A3D" w:rsidP="003625C8">
            <w:pPr>
              <w:pStyle w:val="Tablea"/>
            </w:pPr>
            <w:r w:rsidRPr="00224223">
              <w:t>(b) removal of tendon nodules;</w:t>
            </w:r>
          </w:p>
          <w:p w14:paraId="73C9D978" w14:textId="77777777" w:rsidR="00236A3D" w:rsidRPr="00224223" w:rsidRDefault="00236A3D" w:rsidP="003625C8">
            <w:pPr>
              <w:pStyle w:val="Tablea"/>
            </w:pPr>
            <w:r w:rsidRPr="00224223">
              <w:t>(c) tenolysis;</w:t>
            </w:r>
          </w:p>
          <w:p w14:paraId="21A8D13F" w14:textId="77777777" w:rsidR="00236A3D" w:rsidRPr="00224223" w:rsidRDefault="00236A3D" w:rsidP="003625C8">
            <w:pPr>
              <w:pStyle w:val="Tabletext"/>
            </w:pPr>
            <w:r w:rsidRPr="00224223">
              <w:t>(d) tenoplasty;</w:t>
            </w:r>
          </w:p>
          <w:p w14:paraId="64703314" w14:textId="704247E8" w:rsidR="00236A3D" w:rsidRPr="00224223" w:rsidRDefault="00236A3D" w:rsidP="003625C8">
            <w:pPr>
              <w:pStyle w:val="Tabletext"/>
            </w:pPr>
            <w:r w:rsidRPr="00224223">
              <w:t xml:space="preserve">other than a service associated with a service to which </w:t>
            </w:r>
            <w:r w:rsidR="00BC24A8" w:rsidRPr="00224223">
              <w:t>item 3</w:t>
            </w:r>
            <w:r w:rsidRPr="00224223">
              <w:t>0023, 39331 or 39330 applies—one or more compartments (H) (Anaes.) (Assist.)</w:t>
            </w:r>
          </w:p>
        </w:tc>
        <w:tc>
          <w:tcPr>
            <w:tcW w:w="671" w:type="pct"/>
            <w:tcBorders>
              <w:top w:val="single" w:sz="4" w:space="0" w:color="auto"/>
              <w:left w:val="nil"/>
              <w:bottom w:val="single" w:sz="4" w:space="0" w:color="auto"/>
              <w:right w:val="nil"/>
            </w:tcBorders>
            <w:shd w:val="clear" w:color="auto" w:fill="auto"/>
          </w:tcPr>
          <w:p w14:paraId="3F647443" w14:textId="77777777" w:rsidR="00236A3D" w:rsidRPr="00224223" w:rsidRDefault="00236A3D" w:rsidP="003625C8">
            <w:pPr>
              <w:pStyle w:val="Tabletext"/>
              <w:jc w:val="right"/>
            </w:pPr>
            <w:r w:rsidRPr="00224223">
              <w:t>264.45</w:t>
            </w:r>
          </w:p>
        </w:tc>
      </w:tr>
      <w:tr w:rsidR="00236A3D" w:rsidRPr="00224223" w14:paraId="04AB0FD6" w14:textId="77777777" w:rsidTr="00D34DDD">
        <w:tc>
          <w:tcPr>
            <w:tcW w:w="693" w:type="pct"/>
            <w:tcBorders>
              <w:top w:val="single" w:sz="4" w:space="0" w:color="auto"/>
              <w:left w:val="nil"/>
              <w:bottom w:val="single" w:sz="4" w:space="0" w:color="auto"/>
              <w:right w:val="nil"/>
            </w:tcBorders>
            <w:shd w:val="clear" w:color="auto" w:fill="auto"/>
            <w:hideMark/>
          </w:tcPr>
          <w:p w14:paraId="51BA35A9" w14:textId="77777777" w:rsidR="00236A3D" w:rsidRPr="00224223" w:rsidRDefault="00236A3D" w:rsidP="003625C8">
            <w:pPr>
              <w:pStyle w:val="Tabletext"/>
            </w:pPr>
            <w:r w:rsidRPr="00224223">
              <w:t>46342</w:t>
            </w:r>
          </w:p>
        </w:tc>
        <w:tc>
          <w:tcPr>
            <w:tcW w:w="3636" w:type="pct"/>
            <w:tcBorders>
              <w:top w:val="single" w:sz="4" w:space="0" w:color="auto"/>
              <w:left w:val="nil"/>
              <w:bottom w:val="single" w:sz="4" w:space="0" w:color="auto"/>
              <w:right w:val="nil"/>
            </w:tcBorders>
            <w:shd w:val="clear" w:color="auto" w:fill="auto"/>
            <w:hideMark/>
          </w:tcPr>
          <w:p w14:paraId="6FA97AAB" w14:textId="77777777" w:rsidR="00236A3D" w:rsidRPr="00224223" w:rsidRDefault="00236A3D" w:rsidP="003625C8">
            <w:pPr>
              <w:pStyle w:val="Tabletext"/>
            </w:pPr>
            <w:r w:rsidRPr="00224223">
              <w:t>Synovectomy of distal radioulnar or carpometacarpal joint of hand—one or more joints (H) (Anaes.) (Assist.)</w:t>
            </w:r>
          </w:p>
        </w:tc>
        <w:tc>
          <w:tcPr>
            <w:tcW w:w="671" w:type="pct"/>
            <w:tcBorders>
              <w:top w:val="single" w:sz="4" w:space="0" w:color="auto"/>
              <w:left w:val="nil"/>
              <w:bottom w:val="single" w:sz="4" w:space="0" w:color="auto"/>
              <w:right w:val="nil"/>
            </w:tcBorders>
            <w:shd w:val="clear" w:color="auto" w:fill="auto"/>
          </w:tcPr>
          <w:p w14:paraId="53D3F000" w14:textId="77777777" w:rsidR="00236A3D" w:rsidRPr="00224223" w:rsidRDefault="00236A3D" w:rsidP="003625C8">
            <w:pPr>
              <w:pStyle w:val="Tabletext"/>
              <w:jc w:val="right"/>
            </w:pPr>
            <w:r w:rsidRPr="00224223">
              <w:t>485.10</w:t>
            </w:r>
          </w:p>
        </w:tc>
      </w:tr>
      <w:tr w:rsidR="00236A3D" w:rsidRPr="00224223" w14:paraId="3FB02C77" w14:textId="77777777" w:rsidTr="00D34DDD">
        <w:tc>
          <w:tcPr>
            <w:tcW w:w="693" w:type="pct"/>
            <w:tcBorders>
              <w:top w:val="single" w:sz="4" w:space="0" w:color="auto"/>
              <w:left w:val="nil"/>
              <w:bottom w:val="single" w:sz="4" w:space="0" w:color="auto"/>
              <w:right w:val="nil"/>
            </w:tcBorders>
            <w:shd w:val="clear" w:color="auto" w:fill="auto"/>
            <w:hideMark/>
          </w:tcPr>
          <w:p w14:paraId="318B446F" w14:textId="77777777" w:rsidR="00236A3D" w:rsidRPr="00224223" w:rsidRDefault="00236A3D" w:rsidP="003625C8">
            <w:pPr>
              <w:pStyle w:val="Tabletext"/>
            </w:pPr>
            <w:r w:rsidRPr="00224223">
              <w:t>46345</w:t>
            </w:r>
          </w:p>
        </w:tc>
        <w:tc>
          <w:tcPr>
            <w:tcW w:w="3636" w:type="pct"/>
            <w:tcBorders>
              <w:top w:val="single" w:sz="4" w:space="0" w:color="auto"/>
              <w:left w:val="nil"/>
              <w:bottom w:val="single" w:sz="4" w:space="0" w:color="auto"/>
              <w:right w:val="nil"/>
            </w:tcBorders>
            <w:shd w:val="clear" w:color="auto" w:fill="auto"/>
            <w:hideMark/>
          </w:tcPr>
          <w:p w14:paraId="46CD18EF" w14:textId="77777777" w:rsidR="00236A3D" w:rsidRPr="00224223" w:rsidRDefault="00236A3D" w:rsidP="003625C8">
            <w:pPr>
              <w:pStyle w:val="Tabletext"/>
            </w:pPr>
            <w:r w:rsidRPr="00224223">
              <w:t>Resection arthroplasty of distal radioulnar joint of hand, partial or complete, including any of the following (if performed):</w:t>
            </w:r>
          </w:p>
          <w:p w14:paraId="45427505" w14:textId="77777777" w:rsidR="00236A3D" w:rsidRPr="00224223" w:rsidRDefault="00236A3D" w:rsidP="003625C8">
            <w:pPr>
              <w:pStyle w:val="Tablea"/>
            </w:pPr>
            <w:r w:rsidRPr="00224223">
              <w:t>(a) ligament or tendon reconstruction;</w:t>
            </w:r>
          </w:p>
          <w:p w14:paraId="219025BF" w14:textId="77777777" w:rsidR="00236A3D" w:rsidRPr="00224223" w:rsidRDefault="00236A3D" w:rsidP="003625C8">
            <w:pPr>
              <w:pStyle w:val="Tablea"/>
            </w:pPr>
            <w:r w:rsidRPr="00224223">
              <w:t>(b) joint stabilisation;</w:t>
            </w:r>
          </w:p>
          <w:p w14:paraId="3204DD90" w14:textId="77777777" w:rsidR="00236A3D" w:rsidRPr="00224223" w:rsidRDefault="00236A3D" w:rsidP="003625C8">
            <w:pPr>
              <w:pStyle w:val="Tablea"/>
            </w:pPr>
            <w:r w:rsidRPr="00224223">
              <w:t>(c) synovectomy</w:t>
            </w:r>
          </w:p>
          <w:p w14:paraId="7FB4BA98" w14:textId="77777777" w:rsidR="00236A3D" w:rsidRPr="00224223" w:rsidRDefault="00236A3D" w:rsidP="003625C8">
            <w:pPr>
              <w:pStyle w:val="Tabletext"/>
            </w:pPr>
            <w:r w:rsidRPr="00224223">
              <w:t>(H) (Anaes.) (Assist.)</w:t>
            </w:r>
          </w:p>
        </w:tc>
        <w:tc>
          <w:tcPr>
            <w:tcW w:w="671" w:type="pct"/>
            <w:tcBorders>
              <w:top w:val="single" w:sz="4" w:space="0" w:color="auto"/>
              <w:left w:val="nil"/>
              <w:bottom w:val="single" w:sz="4" w:space="0" w:color="auto"/>
              <w:right w:val="nil"/>
            </w:tcBorders>
            <w:shd w:val="clear" w:color="auto" w:fill="auto"/>
          </w:tcPr>
          <w:p w14:paraId="53675EE4" w14:textId="77777777" w:rsidR="00236A3D" w:rsidRPr="00224223" w:rsidRDefault="00236A3D" w:rsidP="003625C8">
            <w:pPr>
              <w:pStyle w:val="Tabletext"/>
              <w:jc w:val="right"/>
            </w:pPr>
            <w:r w:rsidRPr="00224223">
              <w:t>586.90</w:t>
            </w:r>
          </w:p>
        </w:tc>
      </w:tr>
      <w:tr w:rsidR="00236A3D" w:rsidRPr="00224223" w14:paraId="72FE6D1D" w14:textId="77777777" w:rsidTr="00D34DDD">
        <w:tc>
          <w:tcPr>
            <w:tcW w:w="693" w:type="pct"/>
            <w:tcBorders>
              <w:top w:val="single" w:sz="4" w:space="0" w:color="auto"/>
              <w:left w:val="nil"/>
              <w:bottom w:val="single" w:sz="4" w:space="0" w:color="auto"/>
              <w:right w:val="nil"/>
            </w:tcBorders>
            <w:shd w:val="clear" w:color="auto" w:fill="auto"/>
            <w:hideMark/>
          </w:tcPr>
          <w:p w14:paraId="64A6B0B0" w14:textId="77777777" w:rsidR="00236A3D" w:rsidRPr="00224223" w:rsidRDefault="00236A3D" w:rsidP="003625C8">
            <w:pPr>
              <w:pStyle w:val="Tabletext"/>
            </w:pPr>
            <w:r w:rsidRPr="00224223">
              <w:t>46348</w:t>
            </w:r>
          </w:p>
        </w:tc>
        <w:tc>
          <w:tcPr>
            <w:tcW w:w="3636" w:type="pct"/>
            <w:tcBorders>
              <w:top w:val="single" w:sz="4" w:space="0" w:color="auto"/>
              <w:left w:val="nil"/>
              <w:bottom w:val="single" w:sz="4" w:space="0" w:color="auto"/>
              <w:right w:val="nil"/>
            </w:tcBorders>
            <w:shd w:val="clear" w:color="auto" w:fill="auto"/>
            <w:hideMark/>
          </w:tcPr>
          <w:p w14:paraId="69D53982" w14:textId="77777777" w:rsidR="00236A3D" w:rsidRPr="00224223" w:rsidRDefault="00236A3D" w:rsidP="003625C8">
            <w:pPr>
              <w:pStyle w:val="Tabletext"/>
            </w:pPr>
            <w:r w:rsidRPr="00224223">
              <w:t>Flexor tenosynovectomy of hand, distal to lumbrical origin, including any of the following (if performed):</w:t>
            </w:r>
          </w:p>
          <w:p w14:paraId="340C2DCF" w14:textId="77777777" w:rsidR="00236A3D" w:rsidRPr="00224223" w:rsidRDefault="00236A3D" w:rsidP="003625C8">
            <w:pPr>
              <w:pStyle w:val="Tablea"/>
            </w:pPr>
            <w:r w:rsidRPr="00224223">
              <w:t>(a) removal of intratendinous nodules;</w:t>
            </w:r>
          </w:p>
          <w:p w14:paraId="52462229" w14:textId="77777777" w:rsidR="00236A3D" w:rsidRPr="00224223" w:rsidRDefault="00236A3D" w:rsidP="003625C8">
            <w:pPr>
              <w:pStyle w:val="Tablea"/>
            </w:pPr>
            <w:r w:rsidRPr="00224223">
              <w:t>(b) tenolysis;</w:t>
            </w:r>
          </w:p>
          <w:p w14:paraId="67994F11" w14:textId="77777777" w:rsidR="00236A3D" w:rsidRPr="00224223" w:rsidRDefault="00236A3D" w:rsidP="003625C8">
            <w:pPr>
              <w:pStyle w:val="Tablea"/>
            </w:pPr>
            <w:r w:rsidRPr="00224223">
              <w:t>(c) tenoplasty;</w:t>
            </w:r>
          </w:p>
          <w:p w14:paraId="7F7B26A6" w14:textId="1CFDE5B2" w:rsidR="00236A3D" w:rsidRPr="00224223" w:rsidRDefault="00236A3D" w:rsidP="003625C8">
            <w:pPr>
              <w:pStyle w:val="Tabletext"/>
            </w:pPr>
            <w:r w:rsidRPr="00224223">
              <w:t xml:space="preserve">other than a service associated with a service to which </w:t>
            </w:r>
            <w:r w:rsidR="00BC24A8" w:rsidRPr="00224223">
              <w:t>item 3</w:t>
            </w:r>
            <w:r w:rsidRPr="00224223">
              <w:t>0023 or 46363 applies—one ray (H) (Anaes.) (Assist.)</w:t>
            </w:r>
          </w:p>
        </w:tc>
        <w:tc>
          <w:tcPr>
            <w:tcW w:w="671" w:type="pct"/>
            <w:tcBorders>
              <w:top w:val="single" w:sz="4" w:space="0" w:color="auto"/>
              <w:left w:val="nil"/>
              <w:bottom w:val="single" w:sz="4" w:space="0" w:color="auto"/>
              <w:right w:val="nil"/>
            </w:tcBorders>
            <w:shd w:val="clear" w:color="auto" w:fill="auto"/>
          </w:tcPr>
          <w:p w14:paraId="3286A897" w14:textId="77777777" w:rsidR="00236A3D" w:rsidRPr="00224223" w:rsidRDefault="00236A3D" w:rsidP="003625C8">
            <w:pPr>
              <w:pStyle w:val="Tabletext"/>
              <w:jc w:val="right"/>
            </w:pPr>
            <w:r w:rsidRPr="00224223">
              <w:t>254.35</w:t>
            </w:r>
          </w:p>
        </w:tc>
      </w:tr>
      <w:tr w:rsidR="00236A3D" w:rsidRPr="00224223" w14:paraId="172BCFA5" w14:textId="77777777" w:rsidTr="00D34DDD">
        <w:tc>
          <w:tcPr>
            <w:tcW w:w="693" w:type="pct"/>
            <w:tcBorders>
              <w:top w:val="single" w:sz="4" w:space="0" w:color="auto"/>
              <w:left w:val="nil"/>
              <w:bottom w:val="single" w:sz="4" w:space="0" w:color="auto"/>
              <w:right w:val="nil"/>
            </w:tcBorders>
            <w:shd w:val="clear" w:color="auto" w:fill="auto"/>
            <w:hideMark/>
          </w:tcPr>
          <w:p w14:paraId="25ACDD95" w14:textId="77777777" w:rsidR="00236A3D" w:rsidRPr="00224223" w:rsidRDefault="00236A3D" w:rsidP="003625C8">
            <w:pPr>
              <w:pStyle w:val="Tabletext"/>
            </w:pPr>
            <w:r w:rsidRPr="00224223">
              <w:t>46351</w:t>
            </w:r>
          </w:p>
        </w:tc>
        <w:tc>
          <w:tcPr>
            <w:tcW w:w="3636" w:type="pct"/>
            <w:tcBorders>
              <w:top w:val="single" w:sz="4" w:space="0" w:color="auto"/>
              <w:left w:val="nil"/>
              <w:bottom w:val="single" w:sz="4" w:space="0" w:color="auto"/>
              <w:right w:val="nil"/>
            </w:tcBorders>
            <w:shd w:val="clear" w:color="auto" w:fill="auto"/>
            <w:hideMark/>
          </w:tcPr>
          <w:p w14:paraId="73BD7445" w14:textId="77777777" w:rsidR="00236A3D" w:rsidRPr="00224223" w:rsidRDefault="00236A3D" w:rsidP="003625C8">
            <w:pPr>
              <w:pStyle w:val="Tabletext"/>
            </w:pPr>
            <w:r w:rsidRPr="00224223">
              <w:t>Flexor tenosynovectomy of hand, distal to lumbrical origin, including any of the following (if performed):</w:t>
            </w:r>
          </w:p>
          <w:p w14:paraId="46225E6C" w14:textId="77777777" w:rsidR="00236A3D" w:rsidRPr="00224223" w:rsidRDefault="00236A3D" w:rsidP="003625C8">
            <w:pPr>
              <w:pStyle w:val="Tablea"/>
            </w:pPr>
            <w:r w:rsidRPr="00224223">
              <w:t>(a) removal of intratendinous nodules;</w:t>
            </w:r>
          </w:p>
          <w:p w14:paraId="2F8D29AE" w14:textId="77777777" w:rsidR="00236A3D" w:rsidRPr="00224223" w:rsidRDefault="00236A3D" w:rsidP="003625C8">
            <w:pPr>
              <w:pStyle w:val="Tablea"/>
            </w:pPr>
            <w:r w:rsidRPr="00224223">
              <w:t>(b) tenolysis;</w:t>
            </w:r>
          </w:p>
          <w:p w14:paraId="5584C6E2" w14:textId="77777777" w:rsidR="00236A3D" w:rsidRPr="00224223" w:rsidRDefault="00236A3D" w:rsidP="003625C8">
            <w:pPr>
              <w:pStyle w:val="Tablea"/>
            </w:pPr>
            <w:r w:rsidRPr="00224223">
              <w:t>(c) tenoplasty;</w:t>
            </w:r>
          </w:p>
          <w:p w14:paraId="61CEC1AA" w14:textId="61578042" w:rsidR="00236A3D" w:rsidRPr="00224223" w:rsidRDefault="00236A3D" w:rsidP="003625C8">
            <w:pPr>
              <w:pStyle w:val="Tabletext"/>
            </w:pPr>
            <w:r w:rsidRPr="00224223">
              <w:t xml:space="preserve">other than a service associated with a service to which </w:t>
            </w:r>
            <w:r w:rsidR="00BC24A8" w:rsidRPr="00224223">
              <w:t>item 3</w:t>
            </w:r>
            <w:r w:rsidRPr="00224223">
              <w:t>0023 or 46363 applies—2 rays of one hand (H) (Anaes.) (Assist.)</w:t>
            </w:r>
          </w:p>
        </w:tc>
        <w:tc>
          <w:tcPr>
            <w:tcW w:w="671" w:type="pct"/>
            <w:tcBorders>
              <w:top w:val="single" w:sz="4" w:space="0" w:color="auto"/>
              <w:left w:val="nil"/>
              <w:bottom w:val="single" w:sz="4" w:space="0" w:color="auto"/>
              <w:right w:val="nil"/>
            </w:tcBorders>
            <w:shd w:val="clear" w:color="auto" w:fill="auto"/>
          </w:tcPr>
          <w:p w14:paraId="53E8705F" w14:textId="77777777" w:rsidR="00236A3D" w:rsidRPr="00224223" w:rsidRDefault="00236A3D" w:rsidP="003625C8">
            <w:pPr>
              <w:pStyle w:val="Tabletext"/>
              <w:jc w:val="right"/>
            </w:pPr>
            <w:r w:rsidRPr="00224223">
              <w:t>379.60</w:t>
            </w:r>
          </w:p>
        </w:tc>
      </w:tr>
      <w:tr w:rsidR="00236A3D" w:rsidRPr="00224223" w14:paraId="0CBBF036" w14:textId="77777777" w:rsidTr="00D34DDD">
        <w:tc>
          <w:tcPr>
            <w:tcW w:w="693" w:type="pct"/>
            <w:tcBorders>
              <w:top w:val="single" w:sz="4" w:space="0" w:color="auto"/>
              <w:left w:val="nil"/>
              <w:bottom w:val="single" w:sz="4" w:space="0" w:color="auto"/>
              <w:right w:val="nil"/>
            </w:tcBorders>
            <w:shd w:val="clear" w:color="auto" w:fill="auto"/>
            <w:hideMark/>
          </w:tcPr>
          <w:p w14:paraId="06C9AC56" w14:textId="77777777" w:rsidR="00236A3D" w:rsidRPr="00224223" w:rsidRDefault="00236A3D" w:rsidP="003625C8">
            <w:pPr>
              <w:pStyle w:val="Tabletext"/>
            </w:pPr>
            <w:r w:rsidRPr="00224223">
              <w:t>46354</w:t>
            </w:r>
          </w:p>
        </w:tc>
        <w:tc>
          <w:tcPr>
            <w:tcW w:w="3636" w:type="pct"/>
            <w:tcBorders>
              <w:top w:val="single" w:sz="4" w:space="0" w:color="auto"/>
              <w:left w:val="nil"/>
              <w:bottom w:val="single" w:sz="4" w:space="0" w:color="auto"/>
              <w:right w:val="nil"/>
            </w:tcBorders>
            <w:shd w:val="clear" w:color="auto" w:fill="auto"/>
            <w:hideMark/>
          </w:tcPr>
          <w:p w14:paraId="01E505FC" w14:textId="77777777" w:rsidR="00236A3D" w:rsidRPr="00224223" w:rsidRDefault="00236A3D" w:rsidP="003625C8">
            <w:pPr>
              <w:pStyle w:val="Tabletext"/>
            </w:pPr>
            <w:r w:rsidRPr="00224223">
              <w:t>Flexor tenosynovectomy of hand, distal to lumbrical origin, including any of the following (if performed):</w:t>
            </w:r>
          </w:p>
          <w:p w14:paraId="4A234480" w14:textId="77777777" w:rsidR="00236A3D" w:rsidRPr="00224223" w:rsidRDefault="00236A3D" w:rsidP="003625C8">
            <w:pPr>
              <w:pStyle w:val="Tablea"/>
            </w:pPr>
            <w:r w:rsidRPr="00224223">
              <w:lastRenderedPageBreak/>
              <w:t>(a) removal of intratendinous nodules;</w:t>
            </w:r>
          </w:p>
          <w:p w14:paraId="4607C5EF" w14:textId="77777777" w:rsidR="00236A3D" w:rsidRPr="00224223" w:rsidRDefault="00236A3D" w:rsidP="003625C8">
            <w:pPr>
              <w:pStyle w:val="Tablea"/>
            </w:pPr>
            <w:r w:rsidRPr="00224223">
              <w:t>(b) tenolysis;</w:t>
            </w:r>
          </w:p>
          <w:p w14:paraId="33412DBA" w14:textId="77777777" w:rsidR="00236A3D" w:rsidRPr="00224223" w:rsidRDefault="00236A3D" w:rsidP="003625C8">
            <w:pPr>
              <w:pStyle w:val="Tablea"/>
            </w:pPr>
            <w:r w:rsidRPr="00224223">
              <w:t>(c) tenoplasty;</w:t>
            </w:r>
          </w:p>
          <w:p w14:paraId="6684127B" w14:textId="5A31A6C7" w:rsidR="00236A3D" w:rsidRPr="00224223" w:rsidRDefault="00236A3D" w:rsidP="003625C8">
            <w:pPr>
              <w:pStyle w:val="Tabletext"/>
            </w:pPr>
            <w:r w:rsidRPr="00224223">
              <w:t xml:space="preserve">other than a service associated with a service to which </w:t>
            </w:r>
            <w:r w:rsidR="00BC24A8" w:rsidRPr="00224223">
              <w:t>item 3</w:t>
            </w:r>
            <w:r w:rsidRPr="00224223">
              <w:t>0023 or 46363 applies—3 rays of one hand (H) (Anaes.) (Assist.)</w:t>
            </w:r>
          </w:p>
        </w:tc>
        <w:tc>
          <w:tcPr>
            <w:tcW w:w="671" w:type="pct"/>
            <w:tcBorders>
              <w:top w:val="single" w:sz="4" w:space="0" w:color="auto"/>
              <w:left w:val="nil"/>
              <w:bottom w:val="single" w:sz="4" w:space="0" w:color="auto"/>
              <w:right w:val="nil"/>
            </w:tcBorders>
            <w:shd w:val="clear" w:color="auto" w:fill="auto"/>
          </w:tcPr>
          <w:p w14:paraId="73C5F7AF" w14:textId="77777777" w:rsidR="00236A3D" w:rsidRPr="00224223" w:rsidRDefault="00236A3D" w:rsidP="003625C8">
            <w:pPr>
              <w:pStyle w:val="Tabletext"/>
              <w:jc w:val="right"/>
            </w:pPr>
            <w:r w:rsidRPr="00224223">
              <w:lastRenderedPageBreak/>
              <w:t>508.65</w:t>
            </w:r>
          </w:p>
        </w:tc>
      </w:tr>
      <w:tr w:rsidR="00236A3D" w:rsidRPr="00224223" w14:paraId="00F335C2" w14:textId="77777777" w:rsidTr="00D34DDD">
        <w:tc>
          <w:tcPr>
            <w:tcW w:w="693" w:type="pct"/>
            <w:tcBorders>
              <w:top w:val="single" w:sz="4" w:space="0" w:color="auto"/>
              <w:left w:val="nil"/>
              <w:bottom w:val="single" w:sz="4" w:space="0" w:color="auto"/>
              <w:right w:val="nil"/>
            </w:tcBorders>
            <w:shd w:val="clear" w:color="auto" w:fill="auto"/>
            <w:hideMark/>
          </w:tcPr>
          <w:p w14:paraId="20FAF001" w14:textId="77777777" w:rsidR="00236A3D" w:rsidRPr="00224223" w:rsidRDefault="00236A3D" w:rsidP="003625C8">
            <w:pPr>
              <w:pStyle w:val="Tabletext"/>
            </w:pPr>
            <w:r w:rsidRPr="00224223">
              <w:t>46357</w:t>
            </w:r>
          </w:p>
        </w:tc>
        <w:tc>
          <w:tcPr>
            <w:tcW w:w="3636" w:type="pct"/>
            <w:tcBorders>
              <w:top w:val="single" w:sz="4" w:space="0" w:color="auto"/>
              <w:left w:val="nil"/>
              <w:bottom w:val="single" w:sz="4" w:space="0" w:color="auto"/>
              <w:right w:val="nil"/>
            </w:tcBorders>
            <w:shd w:val="clear" w:color="auto" w:fill="auto"/>
            <w:hideMark/>
          </w:tcPr>
          <w:p w14:paraId="55D62C88" w14:textId="77777777" w:rsidR="00236A3D" w:rsidRPr="00224223" w:rsidRDefault="00236A3D" w:rsidP="003625C8">
            <w:pPr>
              <w:pStyle w:val="Tabletext"/>
            </w:pPr>
            <w:r w:rsidRPr="00224223">
              <w:t>Flexor tenosynovectomy of hand, distal to lumbrical origin, including any of the following (if performed):</w:t>
            </w:r>
          </w:p>
          <w:p w14:paraId="147732E7" w14:textId="77777777" w:rsidR="00236A3D" w:rsidRPr="00224223" w:rsidRDefault="00236A3D" w:rsidP="003625C8">
            <w:pPr>
              <w:pStyle w:val="Tablea"/>
            </w:pPr>
            <w:r w:rsidRPr="00224223">
              <w:t>(a) removal of intratendinous nodules;</w:t>
            </w:r>
          </w:p>
          <w:p w14:paraId="3BE8850F" w14:textId="77777777" w:rsidR="00236A3D" w:rsidRPr="00224223" w:rsidRDefault="00236A3D" w:rsidP="003625C8">
            <w:pPr>
              <w:pStyle w:val="Tablea"/>
            </w:pPr>
            <w:r w:rsidRPr="00224223">
              <w:t>(b) tenolysis;</w:t>
            </w:r>
          </w:p>
          <w:p w14:paraId="624572AE" w14:textId="77777777" w:rsidR="00236A3D" w:rsidRPr="00224223" w:rsidRDefault="00236A3D" w:rsidP="003625C8">
            <w:pPr>
              <w:pStyle w:val="Tablea"/>
            </w:pPr>
            <w:r w:rsidRPr="00224223">
              <w:t>(c) tenoplasty;</w:t>
            </w:r>
          </w:p>
          <w:p w14:paraId="1D4D5C13" w14:textId="2289B1AE" w:rsidR="00236A3D" w:rsidRPr="00224223" w:rsidRDefault="00236A3D" w:rsidP="003625C8">
            <w:pPr>
              <w:pStyle w:val="Tabletext"/>
            </w:pPr>
            <w:r w:rsidRPr="00224223">
              <w:t xml:space="preserve">other than a service associated with a service to which </w:t>
            </w:r>
            <w:r w:rsidR="00BC24A8" w:rsidRPr="00224223">
              <w:t>item 3</w:t>
            </w:r>
            <w:r w:rsidRPr="00224223">
              <w:t>0023 or 46363 applies—4 rays of one hand (H) (Anaes.) (Assist.)</w:t>
            </w:r>
          </w:p>
        </w:tc>
        <w:tc>
          <w:tcPr>
            <w:tcW w:w="671" w:type="pct"/>
            <w:tcBorders>
              <w:top w:val="single" w:sz="4" w:space="0" w:color="auto"/>
              <w:left w:val="nil"/>
              <w:bottom w:val="single" w:sz="4" w:space="0" w:color="auto"/>
              <w:right w:val="nil"/>
            </w:tcBorders>
            <w:shd w:val="clear" w:color="auto" w:fill="auto"/>
          </w:tcPr>
          <w:p w14:paraId="3BD1F6BB" w14:textId="77777777" w:rsidR="00236A3D" w:rsidRPr="00224223" w:rsidRDefault="00236A3D" w:rsidP="003625C8">
            <w:pPr>
              <w:pStyle w:val="Tabletext"/>
              <w:jc w:val="right"/>
            </w:pPr>
            <w:r w:rsidRPr="00224223">
              <w:t>633.90</w:t>
            </w:r>
          </w:p>
        </w:tc>
      </w:tr>
      <w:tr w:rsidR="00236A3D" w:rsidRPr="00224223" w14:paraId="71782FA7" w14:textId="77777777" w:rsidTr="00D34DDD">
        <w:tc>
          <w:tcPr>
            <w:tcW w:w="693" w:type="pct"/>
            <w:tcBorders>
              <w:top w:val="single" w:sz="4" w:space="0" w:color="auto"/>
              <w:left w:val="nil"/>
              <w:bottom w:val="single" w:sz="4" w:space="0" w:color="auto"/>
              <w:right w:val="nil"/>
            </w:tcBorders>
            <w:shd w:val="clear" w:color="auto" w:fill="auto"/>
            <w:hideMark/>
          </w:tcPr>
          <w:p w14:paraId="0D621471" w14:textId="77777777" w:rsidR="00236A3D" w:rsidRPr="00224223" w:rsidRDefault="00236A3D" w:rsidP="003625C8">
            <w:pPr>
              <w:pStyle w:val="Tabletext"/>
            </w:pPr>
            <w:r w:rsidRPr="00224223">
              <w:t>46360</w:t>
            </w:r>
          </w:p>
        </w:tc>
        <w:tc>
          <w:tcPr>
            <w:tcW w:w="3636" w:type="pct"/>
            <w:tcBorders>
              <w:top w:val="single" w:sz="4" w:space="0" w:color="auto"/>
              <w:left w:val="nil"/>
              <w:bottom w:val="single" w:sz="4" w:space="0" w:color="auto"/>
              <w:right w:val="nil"/>
            </w:tcBorders>
            <w:shd w:val="clear" w:color="auto" w:fill="auto"/>
            <w:hideMark/>
          </w:tcPr>
          <w:p w14:paraId="06B6F90A" w14:textId="77777777" w:rsidR="00236A3D" w:rsidRPr="00224223" w:rsidRDefault="00236A3D" w:rsidP="003625C8">
            <w:pPr>
              <w:pStyle w:val="Tabletext"/>
            </w:pPr>
            <w:r w:rsidRPr="00224223">
              <w:t>Flexor tenosynovectomy of hand, distal to lumbrical origin, including any of the following (if performed):</w:t>
            </w:r>
          </w:p>
          <w:p w14:paraId="347CA646" w14:textId="77777777" w:rsidR="00236A3D" w:rsidRPr="00224223" w:rsidRDefault="00236A3D" w:rsidP="003625C8">
            <w:pPr>
              <w:pStyle w:val="Tablea"/>
            </w:pPr>
            <w:r w:rsidRPr="00224223">
              <w:t>(a) removal of intratendinous nodules;</w:t>
            </w:r>
          </w:p>
          <w:p w14:paraId="2D039F04" w14:textId="77777777" w:rsidR="00236A3D" w:rsidRPr="00224223" w:rsidRDefault="00236A3D" w:rsidP="003625C8">
            <w:pPr>
              <w:pStyle w:val="Tablea"/>
            </w:pPr>
            <w:r w:rsidRPr="00224223">
              <w:t>(b) tenolysis;</w:t>
            </w:r>
          </w:p>
          <w:p w14:paraId="7EF81489" w14:textId="77777777" w:rsidR="00236A3D" w:rsidRPr="00224223" w:rsidRDefault="00236A3D" w:rsidP="003625C8">
            <w:pPr>
              <w:pStyle w:val="Tablea"/>
            </w:pPr>
            <w:r w:rsidRPr="00224223">
              <w:t>(c) tenoplasty;</w:t>
            </w:r>
          </w:p>
          <w:p w14:paraId="0E38B72F" w14:textId="10AEBE7D" w:rsidR="00236A3D" w:rsidRPr="00224223" w:rsidRDefault="00236A3D" w:rsidP="003625C8">
            <w:pPr>
              <w:pStyle w:val="Tabletext"/>
            </w:pPr>
            <w:r w:rsidRPr="00224223">
              <w:t xml:space="preserve">other than a service associated with a service to which </w:t>
            </w:r>
            <w:r w:rsidR="00BC24A8" w:rsidRPr="00224223">
              <w:t>item 3</w:t>
            </w:r>
            <w:r w:rsidRPr="00224223">
              <w:t>0023 or 46363 applies—5 rays of one hand (H) (Anaes.) (Assist.)</w:t>
            </w:r>
          </w:p>
        </w:tc>
        <w:tc>
          <w:tcPr>
            <w:tcW w:w="671" w:type="pct"/>
            <w:tcBorders>
              <w:top w:val="single" w:sz="4" w:space="0" w:color="auto"/>
              <w:left w:val="nil"/>
              <w:bottom w:val="single" w:sz="4" w:space="0" w:color="auto"/>
              <w:right w:val="nil"/>
            </w:tcBorders>
            <w:shd w:val="clear" w:color="auto" w:fill="auto"/>
          </w:tcPr>
          <w:p w14:paraId="30D8350E" w14:textId="77777777" w:rsidR="00236A3D" w:rsidRPr="00224223" w:rsidRDefault="00236A3D" w:rsidP="003625C8">
            <w:pPr>
              <w:pStyle w:val="Tabletext"/>
              <w:jc w:val="right"/>
            </w:pPr>
            <w:r w:rsidRPr="00224223">
              <w:t>763.10</w:t>
            </w:r>
          </w:p>
        </w:tc>
      </w:tr>
      <w:tr w:rsidR="00236A3D" w:rsidRPr="00224223" w14:paraId="3E3B5523" w14:textId="77777777" w:rsidTr="00D34DDD">
        <w:tc>
          <w:tcPr>
            <w:tcW w:w="693" w:type="pct"/>
            <w:tcBorders>
              <w:top w:val="single" w:sz="4" w:space="0" w:color="auto"/>
              <w:left w:val="nil"/>
              <w:bottom w:val="single" w:sz="4" w:space="0" w:color="auto"/>
              <w:right w:val="nil"/>
            </w:tcBorders>
            <w:shd w:val="clear" w:color="auto" w:fill="auto"/>
            <w:hideMark/>
          </w:tcPr>
          <w:p w14:paraId="2AC90425" w14:textId="77777777" w:rsidR="00236A3D" w:rsidRPr="00224223" w:rsidRDefault="00236A3D" w:rsidP="003625C8">
            <w:pPr>
              <w:pStyle w:val="Tabletext"/>
            </w:pPr>
            <w:r w:rsidRPr="00224223">
              <w:t>46363</w:t>
            </w:r>
          </w:p>
        </w:tc>
        <w:tc>
          <w:tcPr>
            <w:tcW w:w="3636" w:type="pct"/>
            <w:tcBorders>
              <w:top w:val="single" w:sz="4" w:space="0" w:color="auto"/>
              <w:left w:val="nil"/>
              <w:bottom w:val="single" w:sz="4" w:space="0" w:color="auto"/>
              <w:right w:val="nil"/>
            </w:tcBorders>
            <w:shd w:val="clear" w:color="auto" w:fill="auto"/>
            <w:hideMark/>
          </w:tcPr>
          <w:p w14:paraId="7CB0B742" w14:textId="77777777" w:rsidR="00236A3D" w:rsidRPr="00224223" w:rsidRDefault="00236A3D" w:rsidP="003625C8">
            <w:pPr>
              <w:pStyle w:val="Tabletext"/>
            </w:pPr>
            <w:r w:rsidRPr="00224223">
              <w:t>Trigger finger release, for stenosing tenosynoviti, including either or both of the following (if performed):</w:t>
            </w:r>
          </w:p>
          <w:p w14:paraId="22736B8B" w14:textId="77777777" w:rsidR="00236A3D" w:rsidRPr="00224223" w:rsidRDefault="00236A3D" w:rsidP="003625C8">
            <w:pPr>
              <w:pStyle w:val="Tablea"/>
            </w:pPr>
            <w:r w:rsidRPr="00224223">
              <w:t>(a) synovectomy;</w:t>
            </w:r>
          </w:p>
          <w:p w14:paraId="40F1840B" w14:textId="77777777" w:rsidR="00236A3D" w:rsidRPr="00224223" w:rsidRDefault="00236A3D" w:rsidP="003625C8">
            <w:pPr>
              <w:pStyle w:val="Tablea"/>
            </w:pPr>
            <w:r w:rsidRPr="00224223">
              <w:t>(b) synovial biopsy;</w:t>
            </w:r>
          </w:p>
          <w:p w14:paraId="0C637DF4" w14:textId="77777777" w:rsidR="00236A3D" w:rsidRPr="00224223" w:rsidRDefault="00236A3D" w:rsidP="003625C8">
            <w:pPr>
              <w:pStyle w:val="Tabletext"/>
            </w:pPr>
            <w:r w:rsidRPr="00224223">
              <w:t>—one ray (Anaes.) (Assist.)</w:t>
            </w:r>
          </w:p>
        </w:tc>
        <w:tc>
          <w:tcPr>
            <w:tcW w:w="671" w:type="pct"/>
            <w:tcBorders>
              <w:top w:val="single" w:sz="4" w:space="0" w:color="auto"/>
              <w:left w:val="nil"/>
              <w:bottom w:val="single" w:sz="4" w:space="0" w:color="auto"/>
              <w:right w:val="nil"/>
            </w:tcBorders>
            <w:shd w:val="clear" w:color="auto" w:fill="auto"/>
          </w:tcPr>
          <w:p w14:paraId="5FE3B8F4" w14:textId="77777777" w:rsidR="00236A3D" w:rsidRPr="00224223" w:rsidRDefault="00236A3D" w:rsidP="003625C8">
            <w:pPr>
              <w:pStyle w:val="Tabletext"/>
              <w:jc w:val="right"/>
            </w:pPr>
            <w:r w:rsidRPr="00224223">
              <w:t>219.10</w:t>
            </w:r>
          </w:p>
        </w:tc>
      </w:tr>
      <w:tr w:rsidR="00236A3D" w:rsidRPr="00224223" w14:paraId="4DC68CFF" w14:textId="77777777" w:rsidTr="00D34DDD">
        <w:tc>
          <w:tcPr>
            <w:tcW w:w="693" w:type="pct"/>
            <w:tcBorders>
              <w:top w:val="single" w:sz="4" w:space="0" w:color="auto"/>
              <w:left w:val="nil"/>
              <w:bottom w:val="single" w:sz="4" w:space="0" w:color="auto"/>
              <w:right w:val="nil"/>
            </w:tcBorders>
            <w:shd w:val="clear" w:color="auto" w:fill="auto"/>
          </w:tcPr>
          <w:p w14:paraId="053DFA28" w14:textId="77777777" w:rsidR="00236A3D" w:rsidRPr="00224223" w:rsidRDefault="00236A3D" w:rsidP="003625C8">
            <w:pPr>
              <w:pStyle w:val="Tabletext"/>
              <w:rPr>
                <w:strike/>
              </w:rPr>
            </w:pPr>
            <w:r w:rsidRPr="00224223">
              <w:t>46364</w:t>
            </w:r>
          </w:p>
        </w:tc>
        <w:tc>
          <w:tcPr>
            <w:tcW w:w="3636" w:type="pct"/>
            <w:tcBorders>
              <w:top w:val="single" w:sz="4" w:space="0" w:color="auto"/>
              <w:left w:val="nil"/>
              <w:bottom w:val="single" w:sz="4" w:space="0" w:color="auto"/>
              <w:right w:val="nil"/>
            </w:tcBorders>
            <w:shd w:val="clear" w:color="auto" w:fill="auto"/>
          </w:tcPr>
          <w:p w14:paraId="35B28D39" w14:textId="7F1066FE" w:rsidR="00236A3D" w:rsidRPr="00224223" w:rsidRDefault="00236A3D" w:rsidP="003625C8">
            <w:pPr>
              <w:pStyle w:val="Tabletext"/>
            </w:pPr>
            <w:r w:rsidRPr="00224223">
              <w:t xml:space="preserve">Digital sympathectomy of hand, using microsurgical techniques, other than a service associated with a service to which </w:t>
            </w:r>
            <w:r w:rsidR="00BC24A8" w:rsidRPr="00224223">
              <w:t>item 3</w:t>
            </w:r>
            <w:r w:rsidRPr="00224223">
              <w:t>0023 or 46363 applies—one digit or palmer arch (or both) or radial or ulnar artery (or both) (Anaes.)(Assist.)</w:t>
            </w:r>
          </w:p>
        </w:tc>
        <w:tc>
          <w:tcPr>
            <w:tcW w:w="671" w:type="pct"/>
            <w:tcBorders>
              <w:top w:val="single" w:sz="4" w:space="0" w:color="auto"/>
              <w:left w:val="nil"/>
              <w:bottom w:val="single" w:sz="4" w:space="0" w:color="auto"/>
              <w:right w:val="nil"/>
            </w:tcBorders>
            <w:shd w:val="clear" w:color="auto" w:fill="auto"/>
          </w:tcPr>
          <w:p w14:paraId="1DE0A27E" w14:textId="77777777" w:rsidR="00236A3D" w:rsidRPr="00224223" w:rsidRDefault="00236A3D" w:rsidP="003625C8">
            <w:pPr>
              <w:pStyle w:val="Tabletext"/>
              <w:jc w:val="right"/>
            </w:pPr>
            <w:r w:rsidRPr="00224223">
              <w:t>485.10</w:t>
            </w:r>
          </w:p>
        </w:tc>
      </w:tr>
      <w:tr w:rsidR="00236A3D" w:rsidRPr="00224223" w14:paraId="4585DF70" w14:textId="77777777" w:rsidTr="00D34DDD">
        <w:tc>
          <w:tcPr>
            <w:tcW w:w="693" w:type="pct"/>
            <w:tcBorders>
              <w:top w:val="single" w:sz="4" w:space="0" w:color="auto"/>
              <w:left w:val="nil"/>
              <w:bottom w:val="single" w:sz="4" w:space="0" w:color="auto"/>
              <w:right w:val="nil"/>
            </w:tcBorders>
            <w:shd w:val="clear" w:color="auto" w:fill="auto"/>
          </w:tcPr>
          <w:p w14:paraId="551BE894" w14:textId="77777777" w:rsidR="00236A3D" w:rsidRPr="00224223" w:rsidRDefault="00236A3D" w:rsidP="003625C8">
            <w:pPr>
              <w:pStyle w:val="Tabletext"/>
            </w:pPr>
            <w:r w:rsidRPr="00224223">
              <w:t>46365</w:t>
            </w:r>
          </w:p>
        </w:tc>
        <w:tc>
          <w:tcPr>
            <w:tcW w:w="3636" w:type="pct"/>
            <w:tcBorders>
              <w:top w:val="single" w:sz="4" w:space="0" w:color="auto"/>
              <w:left w:val="nil"/>
              <w:bottom w:val="single" w:sz="4" w:space="0" w:color="auto"/>
              <w:right w:val="nil"/>
            </w:tcBorders>
            <w:shd w:val="clear" w:color="auto" w:fill="auto"/>
          </w:tcPr>
          <w:p w14:paraId="2AB65CB8" w14:textId="77777777" w:rsidR="00236A3D" w:rsidRPr="00224223" w:rsidRDefault="00236A3D" w:rsidP="003625C8">
            <w:pPr>
              <w:pStyle w:val="Tabletext"/>
            </w:pPr>
            <w:r w:rsidRPr="00224223">
              <w:t>Excision of rheumatoid nodules of hand—one lesion (Anaes.) (Assist.)</w:t>
            </w:r>
          </w:p>
        </w:tc>
        <w:tc>
          <w:tcPr>
            <w:tcW w:w="671" w:type="pct"/>
            <w:tcBorders>
              <w:top w:val="single" w:sz="4" w:space="0" w:color="auto"/>
              <w:left w:val="nil"/>
              <w:bottom w:val="single" w:sz="4" w:space="0" w:color="auto"/>
              <w:right w:val="nil"/>
            </w:tcBorders>
            <w:shd w:val="clear" w:color="auto" w:fill="auto"/>
          </w:tcPr>
          <w:p w14:paraId="310FC85A" w14:textId="77777777" w:rsidR="00236A3D" w:rsidRPr="00224223" w:rsidRDefault="00236A3D" w:rsidP="003625C8">
            <w:pPr>
              <w:pStyle w:val="Tabletext"/>
              <w:jc w:val="right"/>
            </w:pPr>
            <w:r w:rsidRPr="00224223">
              <w:t>273.95</w:t>
            </w:r>
          </w:p>
        </w:tc>
      </w:tr>
      <w:tr w:rsidR="00236A3D" w:rsidRPr="00224223" w14:paraId="3A625460" w14:textId="77777777" w:rsidTr="00D34DDD">
        <w:tc>
          <w:tcPr>
            <w:tcW w:w="693" w:type="pct"/>
            <w:tcBorders>
              <w:top w:val="single" w:sz="4" w:space="0" w:color="auto"/>
              <w:left w:val="nil"/>
              <w:bottom w:val="single" w:sz="4" w:space="0" w:color="auto"/>
              <w:right w:val="nil"/>
            </w:tcBorders>
            <w:shd w:val="clear" w:color="auto" w:fill="auto"/>
          </w:tcPr>
          <w:p w14:paraId="3BD9B51D" w14:textId="77777777" w:rsidR="00236A3D" w:rsidRPr="00224223" w:rsidRDefault="00236A3D" w:rsidP="003625C8">
            <w:pPr>
              <w:pStyle w:val="Tabletext"/>
            </w:pPr>
            <w:r w:rsidRPr="00224223">
              <w:t>46367</w:t>
            </w:r>
          </w:p>
        </w:tc>
        <w:tc>
          <w:tcPr>
            <w:tcW w:w="3636" w:type="pct"/>
            <w:tcBorders>
              <w:top w:val="single" w:sz="4" w:space="0" w:color="auto"/>
              <w:left w:val="nil"/>
              <w:bottom w:val="single" w:sz="4" w:space="0" w:color="auto"/>
              <w:right w:val="nil"/>
            </w:tcBorders>
            <w:shd w:val="clear" w:color="auto" w:fill="auto"/>
          </w:tcPr>
          <w:p w14:paraId="2A05E2D1" w14:textId="77777777" w:rsidR="00236A3D" w:rsidRPr="00224223" w:rsidRDefault="00236A3D" w:rsidP="003625C8">
            <w:pPr>
              <w:pStyle w:val="Tabletext"/>
            </w:pPr>
            <w:r w:rsidRPr="00224223">
              <w:t>De Quervain</w:t>
            </w:r>
            <w:r w:rsidR="00E35EC8" w:rsidRPr="00224223">
              <w:t>’</w:t>
            </w:r>
            <w:r w:rsidRPr="00224223">
              <w:t>s release, including any of the following (if performed):</w:t>
            </w:r>
          </w:p>
          <w:p w14:paraId="3EDB3821" w14:textId="77777777" w:rsidR="00236A3D" w:rsidRPr="00224223" w:rsidRDefault="00236A3D" w:rsidP="003625C8">
            <w:pPr>
              <w:pStyle w:val="Tablea"/>
            </w:pPr>
            <w:r w:rsidRPr="00224223">
              <w:t>(a) synovectomy of extensor pollicis brevis;</w:t>
            </w:r>
          </w:p>
          <w:p w14:paraId="7B051969" w14:textId="77777777" w:rsidR="00236A3D" w:rsidRPr="00224223" w:rsidRDefault="00236A3D" w:rsidP="003625C8">
            <w:pPr>
              <w:pStyle w:val="Tablea"/>
            </w:pPr>
            <w:r w:rsidRPr="00224223">
              <w:t>(b) synovectomy of abductor pollicis longus tendons;</w:t>
            </w:r>
          </w:p>
          <w:p w14:paraId="0DACBFAB" w14:textId="77777777" w:rsidR="00236A3D" w:rsidRPr="00224223" w:rsidRDefault="00236A3D" w:rsidP="003625C8">
            <w:pPr>
              <w:pStyle w:val="Tablea"/>
            </w:pPr>
            <w:r w:rsidRPr="00224223">
              <w:t>(c) retinaculum reconstruction;</w:t>
            </w:r>
          </w:p>
          <w:p w14:paraId="3741B39A" w14:textId="6278CF61" w:rsidR="00236A3D" w:rsidRPr="00224223" w:rsidRDefault="00236A3D" w:rsidP="003625C8">
            <w:pPr>
              <w:pStyle w:val="Tabletext"/>
            </w:pPr>
            <w:r w:rsidRPr="00224223">
              <w:t xml:space="preserve">other than a service associated with a service to which </w:t>
            </w:r>
            <w:r w:rsidR="008D22CE" w:rsidRPr="00224223">
              <w:t>item 4</w:t>
            </w:r>
            <w:r w:rsidRPr="00224223">
              <w:t>6339 applies (Anaes.) (Assist.)</w:t>
            </w:r>
          </w:p>
        </w:tc>
        <w:tc>
          <w:tcPr>
            <w:tcW w:w="671" w:type="pct"/>
            <w:tcBorders>
              <w:top w:val="single" w:sz="4" w:space="0" w:color="auto"/>
              <w:left w:val="nil"/>
              <w:bottom w:val="single" w:sz="4" w:space="0" w:color="auto"/>
              <w:right w:val="nil"/>
            </w:tcBorders>
            <w:shd w:val="clear" w:color="auto" w:fill="auto"/>
          </w:tcPr>
          <w:p w14:paraId="6E93E26D" w14:textId="77777777" w:rsidR="00236A3D" w:rsidRPr="00224223" w:rsidRDefault="00236A3D" w:rsidP="003625C8">
            <w:pPr>
              <w:pStyle w:val="Tabletext"/>
              <w:jc w:val="right"/>
            </w:pPr>
            <w:r w:rsidRPr="00224223">
              <w:t>413.70</w:t>
            </w:r>
          </w:p>
        </w:tc>
      </w:tr>
      <w:tr w:rsidR="00236A3D" w:rsidRPr="00224223" w14:paraId="6AAF2285" w14:textId="77777777" w:rsidTr="00D34DDD">
        <w:tc>
          <w:tcPr>
            <w:tcW w:w="693" w:type="pct"/>
            <w:tcBorders>
              <w:top w:val="single" w:sz="4" w:space="0" w:color="auto"/>
              <w:left w:val="nil"/>
              <w:bottom w:val="single" w:sz="4" w:space="0" w:color="auto"/>
              <w:right w:val="nil"/>
            </w:tcBorders>
            <w:shd w:val="clear" w:color="auto" w:fill="auto"/>
          </w:tcPr>
          <w:p w14:paraId="694BCC8D" w14:textId="77777777" w:rsidR="00236A3D" w:rsidRPr="00224223" w:rsidRDefault="00236A3D" w:rsidP="003625C8">
            <w:pPr>
              <w:pStyle w:val="Tabletext"/>
            </w:pPr>
            <w:r w:rsidRPr="00224223">
              <w:t>46370</w:t>
            </w:r>
          </w:p>
        </w:tc>
        <w:tc>
          <w:tcPr>
            <w:tcW w:w="3636" w:type="pct"/>
            <w:tcBorders>
              <w:top w:val="single" w:sz="4" w:space="0" w:color="auto"/>
              <w:left w:val="nil"/>
              <w:bottom w:val="single" w:sz="4" w:space="0" w:color="auto"/>
              <w:right w:val="nil"/>
            </w:tcBorders>
            <w:shd w:val="clear" w:color="auto" w:fill="auto"/>
          </w:tcPr>
          <w:p w14:paraId="1BF329B9" w14:textId="77777777" w:rsidR="00236A3D" w:rsidRPr="00224223" w:rsidRDefault="00236A3D" w:rsidP="003625C8">
            <w:pPr>
              <w:pStyle w:val="Tabletext"/>
            </w:pPr>
            <w:r w:rsidRPr="00224223">
              <w:t>Percutaneous fasciotomy for Dupuytren’s contracture, by needle or chemical method, including either or both of the following (if performed):</w:t>
            </w:r>
          </w:p>
          <w:p w14:paraId="5A945248" w14:textId="77777777" w:rsidR="00236A3D" w:rsidRPr="00224223" w:rsidRDefault="00236A3D" w:rsidP="003625C8">
            <w:pPr>
              <w:pStyle w:val="Tablea"/>
            </w:pPr>
            <w:r w:rsidRPr="00224223">
              <w:t>(a) immediate or delayed manipulation;</w:t>
            </w:r>
          </w:p>
          <w:p w14:paraId="07257737" w14:textId="77777777" w:rsidR="00236A3D" w:rsidRPr="00224223" w:rsidRDefault="00236A3D" w:rsidP="003625C8">
            <w:pPr>
              <w:pStyle w:val="Tablea"/>
            </w:pPr>
            <w:r w:rsidRPr="00224223">
              <w:t>(b) local or regional nerve block;</w:t>
            </w:r>
          </w:p>
          <w:p w14:paraId="435B3167" w14:textId="77777777" w:rsidR="00236A3D" w:rsidRPr="00224223" w:rsidRDefault="00236A3D" w:rsidP="003625C8">
            <w:pPr>
              <w:pStyle w:val="Tabletext"/>
            </w:pPr>
            <w:r w:rsidRPr="00224223">
              <w:t>—one ray (Anaes.)(Assist.)</w:t>
            </w:r>
          </w:p>
        </w:tc>
        <w:tc>
          <w:tcPr>
            <w:tcW w:w="671" w:type="pct"/>
            <w:tcBorders>
              <w:top w:val="single" w:sz="4" w:space="0" w:color="auto"/>
              <w:left w:val="nil"/>
              <w:bottom w:val="single" w:sz="4" w:space="0" w:color="auto"/>
              <w:right w:val="nil"/>
            </w:tcBorders>
            <w:shd w:val="clear" w:color="auto" w:fill="auto"/>
          </w:tcPr>
          <w:p w14:paraId="1C830DA5" w14:textId="77777777" w:rsidR="00236A3D" w:rsidRPr="00224223" w:rsidRDefault="00236A3D" w:rsidP="003625C8">
            <w:pPr>
              <w:pStyle w:val="Tabletext"/>
              <w:jc w:val="right"/>
            </w:pPr>
            <w:r w:rsidRPr="00224223">
              <w:t>133.10</w:t>
            </w:r>
          </w:p>
        </w:tc>
      </w:tr>
      <w:tr w:rsidR="00236A3D" w:rsidRPr="00224223" w14:paraId="63FBF9DD" w14:textId="77777777" w:rsidTr="00D34DDD">
        <w:tc>
          <w:tcPr>
            <w:tcW w:w="693" w:type="pct"/>
            <w:tcBorders>
              <w:top w:val="single" w:sz="4" w:space="0" w:color="auto"/>
              <w:left w:val="nil"/>
              <w:bottom w:val="single" w:sz="4" w:space="0" w:color="auto"/>
              <w:right w:val="nil"/>
            </w:tcBorders>
            <w:shd w:val="clear" w:color="auto" w:fill="auto"/>
            <w:hideMark/>
          </w:tcPr>
          <w:p w14:paraId="5BCC2F44" w14:textId="77777777" w:rsidR="00236A3D" w:rsidRPr="00224223" w:rsidRDefault="00236A3D" w:rsidP="003625C8">
            <w:pPr>
              <w:pStyle w:val="Tabletext"/>
            </w:pPr>
            <w:r w:rsidRPr="00224223">
              <w:lastRenderedPageBreak/>
              <w:t>46372</w:t>
            </w:r>
          </w:p>
        </w:tc>
        <w:tc>
          <w:tcPr>
            <w:tcW w:w="3636" w:type="pct"/>
            <w:tcBorders>
              <w:top w:val="single" w:sz="4" w:space="0" w:color="auto"/>
              <w:left w:val="nil"/>
              <w:bottom w:val="single" w:sz="4" w:space="0" w:color="auto"/>
              <w:right w:val="nil"/>
            </w:tcBorders>
            <w:shd w:val="clear" w:color="auto" w:fill="auto"/>
            <w:hideMark/>
          </w:tcPr>
          <w:p w14:paraId="433E3392" w14:textId="77777777" w:rsidR="00236A3D" w:rsidRPr="00224223" w:rsidRDefault="00236A3D" w:rsidP="003625C8">
            <w:pPr>
              <w:pStyle w:val="Tabletext"/>
            </w:pPr>
            <w:r w:rsidRPr="00224223">
              <w:t>Fasciectomy for Dupuytren’s contracture, including dissection of nerves (if performed)—one ray (H) (Anaes.) (Assist.)</w:t>
            </w:r>
          </w:p>
        </w:tc>
        <w:tc>
          <w:tcPr>
            <w:tcW w:w="671" w:type="pct"/>
            <w:tcBorders>
              <w:top w:val="single" w:sz="4" w:space="0" w:color="auto"/>
              <w:left w:val="nil"/>
              <w:bottom w:val="single" w:sz="4" w:space="0" w:color="auto"/>
              <w:right w:val="nil"/>
            </w:tcBorders>
            <w:shd w:val="clear" w:color="auto" w:fill="auto"/>
          </w:tcPr>
          <w:p w14:paraId="444D4925" w14:textId="77777777" w:rsidR="00236A3D" w:rsidRPr="00224223" w:rsidRDefault="00236A3D" w:rsidP="003625C8">
            <w:pPr>
              <w:pStyle w:val="Tabletext"/>
              <w:jc w:val="right"/>
            </w:pPr>
            <w:r w:rsidRPr="00224223">
              <w:t>445.25</w:t>
            </w:r>
          </w:p>
        </w:tc>
      </w:tr>
      <w:tr w:rsidR="00236A3D" w:rsidRPr="00224223" w14:paraId="2BF0883B" w14:textId="77777777" w:rsidTr="00D34DDD">
        <w:tc>
          <w:tcPr>
            <w:tcW w:w="693" w:type="pct"/>
            <w:tcBorders>
              <w:top w:val="single" w:sz="4" w:space="0" w:color="auto"/>
              <w:left w:val="nil"/>
              <w:bottom w:val="single" w:sz="4" w:space="0" w:color="auto"/>
              <w:right w:val="nil"/>
            </w:tcBorders>
            <w:shd w:val="clear" w:color="auto" w:fill="auto"/>
            <w:hideMark/>
          </w:tcPr>
          <w:p w14:paraId="54AD82ED" w14:textId="77777777" w:rsidR="00236A3D" w:rsidRPr="00224223" w:rsidRDefault="00236A3D" w:rsidP="003625C8">
            <w:pPr>
              <w:pStyle w:val="Tabletext"/>
            </w:pPr>
            <w:r w:rsidRPr="00224223">
              <w:t>46375</w:t>
            </w:r>
          </w:p>
        </w:tc>
        <w:tc>
          <w:tcPr>
            <w:tcW w:w="3636" w:type="pct"/>
            <w:tcBorders>
              <w:top w:val="single" w:sz="4" w:space="0" w:color="auto"/>
              <w:left w:val="nil"/>
              <w:bottom w:val="single" w:sz="4" w:space="0" w:color="auto"/>
              <w:right w:val="nil"/>
            </w:tcBorders>
            <w:shd w:val="clear" w:color="auto" w:fill="auto"/>
            <w:hideMark/>
          </w:tcPr>
          <w:p w14:paraId="1F84B0AA" w14:textId="77777777" w:rsidR="00236A3D" w:rsidRPr="00224223" w:rsidRDefault="00236A3D" w:rsidP="003625C8">
            <w:pPr>
              <w:pStyle w:val="Tabletext"/>
            </w:pPr>
            <w:r w:rsidRPr="00224223">
              <w:t>Fasciectomy for Dupuytren’s contracture, including dissection of nerves (if performed)—2 rays (H) (Anaes.) (Assist.)</w:t>
            </w:r>
          </w:p>
        </w:tc>
        <w:tc>
          <w:tcPr>
            <w:tcW w:w="671" w:type="pct"/>
            <w:tcBorders>
              <w:top w:val="single" w:sz="4" w:space="0" w:color="auto"/>
              <w:left w:val="nil"/>
              <w:bottom w:val="single" w:sz="4" w:space="0" w:color="auto"/>
              <w:right w:val="nil"/>
            </w:tcBorders>
            <w:shd w:val="clear" w:color="auto" w:fill="auto"/>
          </w:tcPr>
          <w:p w14:paraId="407A392F" w14:textId="77777777" w:rsidR="00236A3D" w:rsidRPr="00224223" w:rsidRDefault="00236A3D" w:rsidP="003625C8">
            <w:pPr>
              <w:pStyle w:val="Tabletext"/>
              <w:jc w:val="right"/>
            </w:pPr>
            <w:r w:rsidRPr="00224223">
              <w:t>528.25</w:t>
            </w:r>
          </w:p>
        </w:tc>
      </w:tr>
      <w:tr w:rsidR="00236A3D" w:rsidRPr="00224223" w14:paraId="53A891A7" w14:textId="77777777" w:rsidTr="00D34DDD">
        <w:tc>
          <w:tcPr>
            <w:tcW w:w="693" w:type="pct"/>
            <w:tcBorders>
              <w:top w:val="single" w:sz="4" w:space="0" w:color="auto"/>
              <w:left w:val="nil"/>
              <w:bottom w:val="single" w:sz="4" w:space="0" w:color="auto"/>
              <w:right w:val="nil"/>
            </w:tcBorders>
            <w:shd w:val="clear" w:color="auto" w:fill="auto"/>
            <w:hideMark/>
          </w:tcPr>
          <w:p w14:paraId="45A71633" w14:textId="77777777" w:rsidR="00236A3D" w:rsidRPr="00224223" w:rsidRDefault="00236A3D" w:rsidP="003625C8">
            <w:pPr>
              <w:pStyle w:val="Tabletext"/>
            </w:pPr>
            <w:r w:rsidRPr="00224223">
              <w:t>46378</w:t>
            </w:r>
          </w:p>
        </w:tc>
        <w:tc>
          <w:tcPr>
            <w:tcW w:w="3636" w:type="pct"/>
            <w:tcBorders>
              <w:top w:val="single" w:sz="4" w:space="0" w:color="auto"/>
              <w:left w:val="nil"/>
              <w:bottom w:val="single" w:sz="4" w:space="0" w:color="auto"/>
              <w:right w:val="nil"/>
            </w:tcBorders>
            <w:shd w:val="clear" w:color="auto" w:fill="auto"/>
            <w:hideMark/>
          </w:tcPr>
          <w:p w14:paraId="360B8968" w14:textId="77777777" w:rsidR="00236A3D" w:rsidRPr="00224223" w:rsidRDefault="00236A3D" w:rsidP="003625C8">
            <w:pPr>
              <w:pStyle w:val="Tabletext"/>
            </w:pPr>
            <w:r w:rsidRPr="00224223">
              <w:t>Fasciectomy for Dupuytren’s contracture, including dissection of nerves (if performed)—3 rays (H) (Anaes.) (Assist.)</w:t>
            </w:r>
          </w:p>
        </w:tc>
        <w:tc>
          <w:tcPr>
            <w:tcW w:w="671" w:type="pct"/>
            <w:tcBorders>
              <w:top w:val="single" w:sz="4" w:space="0" w:color="auto"/>
              <w:left w:val="nil"/>
              <w:bottom w:val="single" w:sz="4" w:space="0" w:color="auto"/>
              <w:right w:val="nil"/>
            </w:tcBorders>
            <w:shd w:val="clear" w:color="auto" w:fill="auto"/>
          </w:tcPr>
          <w:p w14:paraId="73A31D51" w14:textId="77777777" w:rsidR="00236A3D" w:rsidRPr="00224223" w:rsidRDefault="00236A3D" w:rsidP="003625C8">
            <w:pPr>
              <w:pStyle w:val="Tabletext"/>
              <w:jc w:val="right"/>
            </w:pPr>
            <w:r w:rsidRPr="00224223">
              <w:t>704.40</w:t>
            </w:r>
          </w:p>
        </w:tc>
      </w:tr>
      <w:tr w:rsidR="00236A3D" w:rsidRPr="00224223" w14:paraId="783B7893" w14:textId="77777777" w:rsidTr="00D34DDD">
        <w:tc>
          <w:tcPr>
            <w:tcW w:w="693" w:type="pct"/>
            <w:tcBorders>
              <w:top w:val="single" w:sz="4" w:space="0" w:color="auto"/>
              <w:left w:val="nil"/>
              <w:bottom w:val="single" w:sz="4" w:space="0" w:color="auto"/>
              <w:right w:val="nil"/>
            </w:tcBorders>
            <w:shd w:val="clear" w:color="auto" w:fill="auto"/>
          </w:tcPr>
          <w:p w14:paraId="04E89CCC" w14:textId="77777777" w:rsidR="00236A3D" w:rsidRPr="00224223" w:rsidRDefault="00236A3D" w:rsidP="003625C8">
            <w:pPr>
              <w:pStyle w:val="Tabletext"/>
            </w:pPr>
            <w:r w:rsidRPr="00224223">
              <w:t>46379</w:t>
            </w:r>
          </w:p>
        </w:tc>
        <w:tc>
          <w:tcPr>
            <w:tcW w:w="3636" w:type="pct"/>
            <w:tcBorders>
              <w:top w:val="single" w:sz="4" w:space="0" w:color="auto"/>
              <w:left w:val="nil"/>
              <w:bottom w:val="single" w:sz="4" w:space="0" w:color="auto"/>
              <w:right w:val="nil"/>
            </w:tcBorders>
            <w:shd w:val="clear" w:color="auto" w:fill="auto"/>
          </w:tcPr>
          <w:p w14:paraId="6AD3EB83" w14:textId="77777777" w:rsidR="00236A3D" w:rsidRPr="00224223" w:rsidRDefault="00236A3D" w:rsidP="003625C8">
            <w:pPr>
              <w:pStyle w:val="Tabletext"/>
            </w:pPr>
            <w:r w:rsidRPr="00224223">
              <w:t>Fasciectomy for Dupuytren’s contracture, including dissection of nerves (if performed)—4 rays (H) (Anaes.) (Assist.)</w:t>
            </w:r>
          </w:p>
        </w:tc>
        <w:tc>
          <w:tcPr>
            <w:tcW w:w="671" w:type="pct"/>
            <w:tcBorders>
              <w:top w:val="single" w:sz="4" w:space="0" w:color="auto"/>
              <w:left w:val="nil"/>
              <w:bottom w:val="single" w:sz="4" w:space="0" w:color="auto"/>
              <w:right w:val="nil"/>
            </w:tcBorders>
            <w:shd w:val="clear" w:color="auto" w:fill="auto"/>
          </w:tcPr>
          <w:p w14:paraId="5EFF03A3" w14:textId="77777777" w:rsidR="00236A3D" w:rsidRPr="00224223" w:rsidRDefault="00236A3D" w:rsidP="003625C8">
            <w:pPr>
              <w:pStyle w:val="Tabletext"/>
              <w:jc w:val="right"/>
            </w:pPr>
            <w:r w:rsidRPr="00224223">
              <w:t>887.40</w:t>
            </w:r>
          </w:p>
        </w:tc>
      </w:tr>
      <w:tr w:rsidR="00236A3D" w:rsidRPr="00224223" w14:paraId="6ECD8AC0" w14:textId="77777777" w:rsidTr="00D34DDD">
        <w:tc>
          <w:tcPr>
            <w:tcW w:w="693" w:type="pct"/>
            <w:tcBorders>
              <w:top w:val="single" w:sz="4" w:space="0" w:color="auto"/>
              <w:left w:val="nil"/>
              <w:bottom w:val="single" w:sz="4" w:space="0" w:color="auto"/>
              <w:right w:val="nil"/>
            </w:tcBorders>
            <w:shd w:val="clear" w:color="auto" w:fill="auto"/>
          </w:tcPr>
          <w:p w14:paraId="1C8DA2FB" w14:textId="77777777" w:rsidR="00236A3D" w:rsidRPr="00224223" w:rsidRDefault="00236A3D" w:rsidP="003625C8">
            <w:pPr>
              <w:pStyle w:val="Tabletext"/>
            </w:pPr>
            <w:r w:rsidRPr="00224223">
              <w:t>46380</w:t>
            </w:r>
          </w:p>
        </w:tc>
        <w:tc>
          <w:tcPr>
            <w:tcW w:w="3636" w:type="pct"/>
            <w:tcBorders>
              <w:top w:val="single" w:sz="4" w:space="0" w:color="auto"/>
              <w:left w:val="nil"/>
              <w:bottom w:val="single" w:sz="4" w:space="0" w:color="auto"/>
              <w:right w:val="nil"/>
            </w:tcBorders>
            <w:shd w:val="clear" w:color="auto" w:fill="auto"/>
          </w:tcPr>
          <w:p w14:paraId="00B2292A" w14:textId="77777777" w:rsidR="00236A3D" w:rsidRPr="00224223" w:rsidRDefault="00236A3D" w:rsidP="003625C8">
            <w:pPr>
              <w:pStyle w:val="Tabletext"/>
              <w:rPr>
                <w:color w:val="FF0000"/>
              </w:rPr>
            </w:pPr>
            <w:r w:rsidRPr="00224223">
              <w:t>Fasciectomy for Dupuytren’s contracture, including dissection of nerves (if performed)—5 rays (H) (Anaes.) (Assist.)</w:t>
            </w:r>
          </w:p>
        </w:tc>
        <w:tc>
          <w:tcPr>
            <w:tcW w:w="671" w:type="pct"/>
            <w:tcBorders>
              <w:top w:val="single" w:sz="4" w:space="0" w:color="auto"/>
              <w:left w:val="nil"/>
              <w:bottom w:val="single" w:sz="4" w:space="0" w:color="auto"/>
              <w:right w:val="nil"/>
            </w:tcBorders>
            <w:shd w:val="clear" w:color="auto" w:fill="auto"/>
          </w:tcPr>
          <w:p w14:paraId="4DE1E9A7" w14:textId="77777777" w:rsidR="00236A3D" w:rsidRPr="00224223" w:rsidRDefault="00236A3D" w:rsidP="003625C8">
            <w:pPr>
              <w:pStyle w:val="Tabletext"/>
              <w:jc w:val="right"/>
            </w:pPr>
            <w:r w:rsidRPr="00224223">
              <w:t>1,118.05</w:t>
            </w:r>
          </w:p>
        </w:tc>
      </w:tr>
      <w:tr w:rsidR="00236A3D" w:rsidRPr="00224223" w14:paraId="1EF2D894" w14:textId="77777777" w:rsidTr="00D34DDD">
        <w:tc>
          <w:tcPr>
            <w:tcW w:w="693" w:type="pct"/>
            <w:tcBorders>
              <w:top w:val="single" w:sz="4" w:space="0" w:color="auto"/>
              <w:left w:val="nil"/>
              <w:bottom w:val="single" w:sz="4" w:space="0" w:color="auto"/>
              <w:right w:val="nil"/>
            </w:tcBorders>
            <w:shd w:val="clear" w:color="auto" w:fill="auto"/>
            <w:hideMark/>
          </w:tcPr>
          <w:p w14:paraId="5E50E04F" w14:textId="77777777" w:rsidR="00236A3D" w:rsidRPr="00224223" w:rsidRDefault="00236A3D" w:rsidP="003625C8">
            <w:pPr>
              <w:pStyle w:val="Tabletext"/>
            </w:pPr>
            <w:r w:rsidRPr="00224223">
              <w:t>46381</w:t>
            </w:r>
          </w:p>
        </w:tc>
        <w:tc>
          <w:tcPr>
            <w:tcW w:w="3636" w:type="pct"/>
            <w:tcBorders>
              <w:top w:val="single" w:sz="4" w:space="0" w:color="auto"/>
              <w:left w:val="nil"/>
              <w:bottom w:val="single" w:sz="4" w:space="0" w:color="auto"/>
              <w:right w:val="nil"/>
            </w:tcBorders>
            <w:shd w:val="clear" w:color="auto" w:fill="auto"/>
            <w:hideMark/>
          </w:tcPr>
          <w:p w14:paraId="5FBA1A94" w14:textId="77777777" w:rsidR="00236A3D" w:rsidRPr="00224223" w:rsidRDefault="00236A3D" w:rsidP="003625C8">
            <w:pPr>
              <w:pStyle w:val="Tabletext"/>
            </w:pPr>
            <w:r w:rsidRPr="00224223">
              <w:t>Release of interphalangeal joint of hand, by open procedure, when performed in conjunction with an operation for Dupuytren’s contracture—one joint (H) (Anaes.) (Assist.)</w:t>
            </w:r>
          </w:p>
        </w:tc>
        <w:tc>
          <w:tcPr>
            <w:tcW w:w="671" w:type="pct"/>
            <w:tcBorders>
              <w:top w:val="single" w:sz="4" w:space="0" w:color="auto"/>
              <w:left w:val="nil"/>
              <w:bottom w:val="single" w:sz="4" w:space="0" w:color="auto"/>
              <w:right w:val="nil"/>
            </w:tcBorders>
            <w:shd w:val="clear" w:color="auto" w:fill="auto"/>
          </w:tcPr>
          <w:p w14:paraId="019A7E7B" w14:textId="77777777" w:rsidR="00236A3D" w:rsidRPr="00224223" w:rsidRDefault="00236A3D" w:rsidP="003625C8">
            <w:pPr>
              <w:pStyle w:val="Tabletext"/>
              <w:jc w:val="right"/>
            </w:pPr>
            <w:r w:rsidRPr="00224223">
              <w:t>313.00</w:t>
            </w:r>
          </w:p>
        </w:tc>
      </w:tr>
      <w:tr w:rsidR="00236A3D" w:rsidRPr="00224223" w14:paraId="4E374892" w14:textId="77777777" w:rsidTr="00D34DDD">
        <w:tc>
          <w:tcPr>
            <w:tcW w:w="693" w:type="pct"/>
            <w:tcBorders>
              <w:top w:val="single" w:sz="4" w:space="0" w:color="auto"/>
              <w:left w:val="nil"/>
              <w:bottom w:val="single" w:sz="4" w:space="0" w:color="auto"/>
              <w:right w:val="nil"/>
            </w:tcBorders>
            <w:shd w:val="clear" w:color="auto" w:fill="auto"/>
            <w:hideMark/>
          </w:tcPr>
          <w:p w14:paraId="656B5977" w14:textId="77777777" w:rsidR="00236A3D" w:rsidRPr="00224223" w:rsidRDefault="00236A3D" w:rsidP="003625C8">
            <w:pPr>
              <w:pStyle w:val="Tabletext"/>
            </w:pPr>
            <w:r w:rsidRPr="00224223">
              <w:t>46384</w:t>
            </w:r>
          </w:p>
        </w:tc>
        <w:tc>
          <w:tcPr>
            <w:tcW w:w="3636" w:type="pct"/>
            <w:tcBorders>
              <w:top w:val="single" w:sz="4" w:space="0" w:color="auto"/>
              <w:left w:val="nil"/>
              <w:bottom w:val="single" w:sz="4" w:space="0" w:color="auto"/>
              <w:right w:val="nil"/>
            </w:tcBorders>
            <w:shd w:val="clear" w:color="auto" w:fill="auto"/>
            <w:hideMark/>
          </w:tcPr>
          <w:p w14:paraId="62541C4F" w14:textId="15903F86" w:rsidR="00236A3D" w:rsidRPr="00224223" w:rsidRDefault="00236A3D" w:rsidP="003625C8">
            <w:pPr>
              <w:pStyle w:val="Tabletext"/>
            </w:pPr>
            <w:r w:rsidRPr="00224223">
              <w:t>Z</w:t>
            </w:r>
            <w:r w:rsidR="00BA02C8">
              <w:noBreakHyphen/>
            </w:r>
            <w:r w:rsidRPr="00224223">
              <w:t>plasty or similar local flap procedure, when performed in conjunction with an operation for Dupuytren’s contracture, including raising, transfer in</w:t>
            </w:r>
            <w:r w:rsidR="00BA02C8">
              <w:noBreakHyphen/>
            </w:r>
            <w:r w:rsidRPr="00224223">
              <w:t>setting and suturing of both components (flaps)—one Z</w:t>
            </w:r>
            <w:r w:rsidR="00BA02C8">
              <w:noBreakHyphen/>
            </w:r>
            <w:r w:rsidRPr="00224223">
              <w:t>plasty or local flap procedure (H) (Anaes.) (Assist.)</w:t>
            </w:r>
          </w:p>
        </w:tc>
        <w:tc>
          <w:tcPr>
            <w:tcW w:w="671" w:type="pct"/>
            <w:tcBorders>
              <w:top w:val="single" w:sz="4" w:space="0" w:color="auto"/>
              <w:left w:val="nil"/>
              <w:bottom w:val="single" w:sz="4" w:space="0" w:color="auto"/>
              <w:right w:val="nil"/>
            </w:tcBorders>
            <w:shd w:val="clear" w:color="auto" w:fill="auto"/>
          </w:tcPr>
          <w:p w14:paraId="4FCEDE69" w14:textId="77777777" w:rsidR="00236A3D" w:rsidRPr="00224223" w:rsidRDefault="00236A3D" w:rsidP="003625C8">
            <w:pPr>
              <w:pStyle w:val="Tabletext"/>
              <w:jc w:val="right"/>
            </w:pPr>
            <w:r w:rsidRPr="00224223">
              <w:t>313.00</w:t>
            </w:r>
          </w:p>
        </w:tc>
      </w:tr>
      <w:tr w:rsidR="00236A3D" w:rsidRPr="00224223" w14:paraId="5A8AC20C" w14:textId="77777777" w:rsidTr="00D34DDD">
        <w:tc>
          <w:tcPr>
            <w:tcW w:w="693" w:type="pct"/>
            <w:tcBorders>
              <w:top w:val="single" w:sz="4" w:space="0" w:color="auto"/>
              <w:left w:val="nil"/>
              <w:bottom w:val="single" w:sz="4" w:space="0" w:color="auto"/>
              <w:right w:val="nil"/>
            </w:tcBorders>
            <w:shd w:val="clear" w:color="auto" w:fill="auto"/>
            <w:hideMark/>
          </w:tcPr>
          <w:p w14:paraId="39E7EE7E" w14:textId="77777777" w:rsidR="00236A3D" w:rsidRPr="00224223" w:rsidRDefault="00236A3D" w:rsidP="003625C8">
            <w:pPr>
              <w:pStyle w:val="Tabletext"/>
            </w:pPr>
            <w:r w:rsidRPr="00224223">
              <w:t>46387</w:t>
            </w:r>
          </w:p>
        </w:tc>
        <w:tc>
          <w:tcPr>
            <w:tcW w:w="3636" w:type="pct"/>
            <w:tcBorders>
              <w:top w:val="single" w:sz="4" w:space="0" w:color="auto"/>
              <w:left w:val="nil"/>
              <w:bottom w:val="single" w:sz="4" w:space="0" w:color="auto"/>
              <w:right w:val="nil"/>
            </w:tcBorders>
            <w:shd w:val="clear" w:color="auto" w:fill="auto"/>
            <w:hideMark/>
          </w:tcPr>
          <w:p w14:paraId="11B52F5E" w14:textId="77777777" w:rsidR="00236A3D" w:rsidRPr="00224223" w:rsidRDefault="00236A3D" w:rsidP="003625C8">
            <w:pPr>
              <w:pStyle w:val="Tabletext"/>
            </w:pPr>
            <w:r w:rsidRPr="00224223">
              <w:t>Fasciectomy for recurrence of Dupuytren’s contracture, including either or both of the following (if performed):</w:t>
            </w:r>
          </w:p>
          <w:p w14:paraId="6EE6E996" w14:textId="77777777" w:rsidR="00236A3D" w:rsidRPr="00224223" w:rsidRDefault="00236A3D" w:rsidP="003625C8">
            <w:pPr>
              <w:pStyle w:val="Tabletext"/>
            </w:pPr>
            <w:r w:rsidRPr="00224223">
              <w:t>(a) dissection of nerves;</w:t>
            </w:r>
          </w:p>
          <w:p w14:paraId="2B9C016D" w14:textId="77777777" w:rsidR="00236A3D" w:rsidRPr="00224223" w:rsidRDefault="00236A3D" w:rsidP="003625C8">
            <w:pPr>
              <w:pStyle w:val="Tabletext"/>
            </w:pPr>
            <w:r w:rsidRPr="00224223">
              <w:t>(b) neurolysis;</w:t>
            </w:r>
          </w:p>
          <w:p w14:paraId="1AEF75A9" w14:textId="0ABE3A1F" w:rsidR="00236A3D" w:rsidRPr="00224223" w:rsidRDefault="00236A3D" w:rsidP="003625C8">
            <w:pPr>
              <w:pStyle w:val="Tabletext"/>
            </w:pPr>
            <w:r w:rsidRPr="00224223">
              <w:t xml:space="preserve">other than a service associated with a service to which </w:t>
            </w:r>
            <w:r w:rsidR="00BC24A8" w:rsidRPr="00224223">
              <w:t>item 3</w:t>
            </w:r>
            <w:r w:rsidRPr="00224223">
              <w:t>0023 applies—one ray (H) (Anaes.) (Assist.)</w:t>
            </w:r>
          </w:p>
        </w:tc>
        <w:tc>
          <w:tcPr>
            <w:tcW w:w="671" w:type="pct"/>
            <w:tcBorders>
              <w:top w:val="single" w:sz="4" w:space="0" w:color="auto"/>
              <w:left w:val="nil"/>
              <w:bottom w:val="single" w:sz="4" w:space="0" w:color="auto"/>
              <w:right w:val="nil"/>
            </w:tcBorders>
            <w:shd w:val="clear" w:color="auto" w:fill="auto"/>
          </w:tcPr>
          <w:p w14:paraId="6F819DAC" w14:textId="77777777" w:rsidR="00236A3D" w:rsidRPr="00224223" w:rsidRDefault="00236A3D" w:rsidP="003625C8">
            <w:pPr>
              <w:pStyle w:val="Tabletext"/>
              <w:jc w:val="right"/>
            </w:pPr>
            <w:r w:rsidRPr="00224223">
              <w:t>645.75</w:t>
            </w:r>
          </w:p>
        </w:tc>
      </w:tr>
      <w:tr w:rsidR="00236A3D" w:rsidRPr="00224223" w14:paraId="435A655F" w14:textId="77777777" w:rsidTr="00D34DDD">
        <w:tc>
          <w:tcPr>
            <w:tcW w:w="693" w:type="pct"/>
            <w:tcBorders>
              <w:top w:val="single" w:sz="4" w:space="0" w:color="auto"/>
              <w:left w:val="nil"/>
              <w:bottom w:val="single" w:sz="4" w:space="0" w:color="auto"/>
              <w:right w:val="nil"/>
            </w:tcBorders>
            <w:shd w:val="clear" w:color="auto" w:fill="auto"/>
            <w:hideMark/>
          </w:tcPr>
          <w:p w14:paraId="18433C39" w14:textId="77777777" w:rsidR="00236A3D" w:rsidRPr="00224223" w:rsidRDefault="00236A3D" w:rsidP="003625C8">
            <w:pPr>
              <w:pStyle w:val="Tabletext"/>
            </w:pPr>
            <w:bookmarkStart w:id="921" w:name="CU_36901323"/>
            <w:bookmarkEnd w:id="921"/>
            <w:r w:rsidRPr="00224223">
              <w:t>46390</w:t>
            </w:r>
          </w:p>
        </w:tc>
        <w:tc>
          <w:tcPr>
            <w:tcW w:w="3636" w:type="pct"/>
            <w:tcBorders>
              <w:top w:val="single" w:sz="4" w:space="0" w:color="auto"/>
              <w:left w:val="nil"/>
              <w:bottom w:val="single" w:sz="4" w:space="0" w:color="auto"/>
              <w:right w:val="nil"/>
            </w:tcBorders>
            <w:shd w:val="clear" w:color="auto" w:fill="auto"/>
            <w:hideMark/>
          </w:tcPr>
          <w:p w14:paraId="666A25D4" w14:textId="77777777" w:rsidR="00236A3D" w:rsidRPr="00224223" w:rsidRDefault="00236A3D" w:rsidP="003625C8">
            <w:pPr>
              <w:pStyle w:val="Tabletext"/>
            </w:pPr>
            <w:r w:rsidRPr="00224223">
              <w:t>Fasciectomy for recurrence of Dupuytren’s contracture, including either or both of the following (if performed):</w:t>
            </w:r>
          </w:p>
          <w:p w14:paraId="113A2F07" w14:textId="77777777" w:rsidR="00236A3D" w:rsidRPr="00224223" w:rsidRDefault="00236A3D" w:rsidP="003625C8">
            <w:pPr>
              <w:pStyle w:val="Tabletext"/>
            </w:pPr>
            <w:r w:rsidRPr="00224223">
              <w:t>(a) dissection of nerves;</w:t>
            </w:r>
          </w:p>
          <w:p w14:paraId="002AE06F" w14:textId="77777777" w:rsidR="00236A3D" w:rsidRPr="00224223" w:rsidRDefault="00236A3D" w:rsidP="003625C8">
            <w:pPr>
              <w:pStyle w:val="Tabletext"/>
            </w:pPr>
            <w:r w:rsidRPr="00224223">
              <w:t>(b) neurolysis;</w:t>
            </w:r>
          </w:p>
          <w:p w14:paraId="07F0C158" w14:textId="2B03F734" w:rsidR="00236A3D" w:rsidRPr="00224223" w:rsidRDefault="00236A3D" w:rsidP="003625C8">
            <w:pPr>
              <w:pStyle w:val="Tabletext"/>
            </w:pPr>
            <w:r w:rsidRPr="00224223">
              <w:t xml:space="preserve">other than a service associated with a service to which </w:t>
            </w:r>
            <w:r w:rsidR="00BC24A8" w:rsidRPr="00224223">
              <w:t>item 3</w:t>
            </w:r>
            <w:r w:rsidRPr="00224223">
              <w:t>0023 applies—2 rays (H) (Anaes.) (Assist.)</w:t>
            </w:r>
          </w:p>
        </w:tc>
        <w:tc>
          <w:tcPr>
            <w:tcW w:w="671" w:type="pct"/>
            <w:tcBorders>
              <w:top w:val="single" w:sz="4" w:space="0" w:color="auto"/>
              <w:left w:val="nil"/>
              <w:bottom w:val="single" w:sz="4" w:space="0" w:color="auto"/>
              <w:right w:val="nil"/>
            </w:tcBorders>
            <w:shd w:val="clear" w:color="auto" w:fill="auto"/>
          </w:tcPr>
          <w:p w14:paraId="3A35F73B" w14:textId="77777777" w:rsidR="00236A3D" w:rsidRPr="00224223" w:rsidRDefault="00236A3D" w:rsidP="003625C8">
            <w:pPr>
              <w:pStyle w:val="Tabletext"/>
              <w:jc w:val="right"/>
            </w:pPr>
            <w:r w:rsidRPr="00224223">
              <w:t>861.05</w:t>
            </w:r>
          </w:p>
        </w:tc>
      </w:tr>
      <w:tr w:rsidR="00236A3D" w:rsidRPr="00224223" w14:paraId="4985EE1F" w14:textId="77777777" w:rsidTr="00D34DDD">
        <w:tc>
          <w:tcPr>
            <w:tcW w:w="693" w:type="pct"/>
            <w:tcBorders>
              <w:top w:val="single" w:sz="4" w:space="0" w:color="auto"/>
              <w:left w:val="nil"/>
              <w:bottom w:val="single" w:sz="4" w:space="0" w:color="auto"/>
              <w:right w:val="nil"/>
            </w:tcBorders>
            <w:shd w:val="clear" w:color="auto" w:fill="auto"/>
            <w:hideMark/>
          </w:tcPr>
          <w:p w14:paraId="7DEFBAFC" w14:textId="77777777" w:rsidR="00236A3D" w:rsidRPr="00224223" w:rsidRDefault="00236A3D" w:rsidP="003625C8">
            <w:pPr>
              <w:pStyle w:val="Tabletext"/>
            </w:pPr>
            <w:r w:rsidRPr="00224223">
              <w:t>46393</w:t>
            </w:r>
          </w:p>
        </w:tc>
        <w:tc>
          <w:tcPr>
            <w:tcW w:w="3636" w:type="pct"/>
            <w:tcBorders>
              <w:top w:val="single" w:sz="4" w:space="0" w:color="auto"/>
              <w:left w:val="nil"/>
              <w:bottom w:val="single" w:sz="4" w:space="0" w:color="auto"/>
              <w:right w:val="nil"/>
            </w:tcBorders>
            <w:shd w:val="clear" w:color="auto" w:fill="auto"/>
            <w:hideMark/>
          </w:tcPr>
          <w:p w14:paraId="70E54EB4" w14:textId="77777777" w:rsidR="00236A3D" w:rsidRPr="00224223" w:rsidRDefault="00236A3D" w:rsidP="003625C8">
            <w:pPr>
              <w:pStyle w:val="Tabletext"/>
            </w:pPr>
            <w:r w:rsidRPr="00224223">
              <w:t>Fasciectomy for recurrence of Dupuytren’s contracture, including either or both of the following (if performed):</w:t>
            </w:r>
          </w:p>
          <w:p w14:paraId="280944A8" w14:textId="77777777" w:rsidR="00236A3D" w:rsidRPr="00224223" w:rsidRDefault="00236A3D" w:rsidP="003625C8">
            <w:pPr>
              <w:pStyle w:val="Tabletext"/>
            </w:pPr>
            <w:r w:rsidRPr="00224223">
              <w:t>(a) dissection of nerves;</w:t>
            </w:r>
          </w:p>
          <w:p w14:paraId="069B9EDA" w14:textId="77777777" w:rsidR="00236A3D" w:rsidRPr="00224223" w:rsidRDefault="00236A3D" w:rsidP="003625C8">
            <w:pPr>
              <w:pStyle w:val="Tabletext"/>
            </w:pPr>
            <w:r w:rsidRPr="00224223">
              <w:t>(b) neurolysis;</w:t>
            </w:r>
          </w:p>
          <w:p w14:paraId="1B29BF0E" w14:textId="7B22A103" w:rsidR="00236A3D" w:rsidRPr="00224223" w:rsidRDefault="00236A3D" w:rsidP="003625C8">
            <w:pPr>
              <w:pStyle w:val="Tabletext"/>
            </w:pPr>
            <w:r w:rsidRPr="00224223">
              <w:t xml:space="preserve">other than a service associated with a service to which </w:t>
            </w:r>
            <w:r w:rsidR="00BC24A8" w:rsidRPr="00224223">
              <w:t>item 3</w:t>
            </w:r>
            <w:r w:rsidRPr="00224223">
              <w:t>0023 applies—3 rays (H) (Anaes.) (Assist.)</w:t>
            </w:r>
          </w:p>
        </w:tc>
        <w:tc>
          <w:tcPr>
            <w:tcW w:w="671" w:type="pct"/>
            <w:tcBorders>
              <w:top w:val="single" w:sz="4" w:space="0" w:color="auto"/>
              <w:left w:val="nil"/>
              <w:bottom w:val="single" w:sz="4" w:space="0" w:color="auto"/>
              <w:right w:val="nil"/>
            </w:tcBorders>
            <w:shd w:val="clear" w:color="auto" w:fill="auto"/>
          </w:tcPr>
          <w:p w14:paraId="2B9335DB" w14:textId="77777777" w:rsidR="00236A3D" w:rsidRPr="00224223" w:rsidRDefault="00236A3D" w:rsidP="003625C8">
            <w:pPr>
              <w:pStyle w:val="Tabletext"/>
              <w:jc w:val="right"/>
            </w:pPr>
            <w:r w:rsidRPr="00224223">
              <w:t>997.85</w:t>
            </w:r>
          </w:p>
        </w:tc>
      </w:tr>
      <w:tr w:rsidR="00236A3D" w:rsidRPr="00224223" w14:paraId="7D4B74DF" w14:textId="77777777" w:rsidTr="00D34DDD">
        <w:tc>
          <w:tcPr>
            <w:tcW w:w="693" w:type="pct"/>
            <w:tcBorders>
              <w:top w:val="single" w:sz="4" w:space="0" w:color="auto"/>
              <w:left w:val="nil"/>
              <w:bottom w:val="single" w:sz="4" w:space="0" w:color="auto"/>
              <w:right w:val="nil"/>
            </w:tcBorders>
            <w:shd w:val="clear" w:color="auto" w:fill="auto"/>
          </w:tcPr>
          <w:p w14:paraId="320CF3C1" w14:textId="77777777" w:rsidR="00236A3D" w:rsidRPr="00224223" w:rsidRDefault="00236A3D" w:rsidP="003625C8">
            <w:pPr>
              <w:pStyle w:val="Tabletext"/>
            </w:pPr>
            <w:r w:rsidRPr="00224223">
              <w:t>46394</w:t>
            </w:r>
          </w:p>
        </w:tc>
        <w:tc>
          <w:tcPr>
            <w:tcW w:w="3636" w:type="pct"/>
            <w:tcBorders>
              <w:top w:val="single" w:sz="4" w:space="0" w:color="auto"/>
              <w:left w:val="nil"/>
              <w:bottom w:val="single" w:sz="4" w:space="0" w:color="auto"/>
              <w:right w:val="nil"/>
            </w:tcBorders>
            <w:shd w:val="clear" w:color="auto" w:fill="auto"/>
          </w:tcPr>
          <w:p w14:paraId="35EFFA72" w14:textId="77777777" w:rsidR="00236A3D" w:rsidRPr="00224223" w:rsidRDefault="00236A3D" w:rsidP="003625C8">
            <w:pPr>
              <w:pStyle w:val="Tabletext"/>
            </w:pPr>
            <w:r w:rsidRPr="00224223">
              <w:t>Fasciectomy for recurrence of Dupuytren’s contracture, including either or both of the following (if performed):</w:t>
            </w:r>
          </w:p>
          <w:p w14:paraId="5267BE41" w14:textId="77777777" w:rsidR="00236A3D" w:rsidRPr="00224223" w:rsidRDefault="00236A3D" w:rsidP="003625C8">
            <w:pPr>
              <w:pStyle w:val="Tabletext"/>
            </w:pPr>
            <w:r w:rsidRPr="00224223">
              <w:t>(a) dissection of nerves;</w:t>
            </w:r>
          </w:p>
          <w:p w14:paraId="70FAB175" w14:textId="77777777" w:rsidR="00236A3D" w:rsidRPr="00224223" w:rsidRDefault="00236A3D" w:rsidP="003625C8">
            <w:pPr>
              <w:pStyle w:val="Tabletext"/>
            </w:pPr>
            <w:r w:rsidRPr="00224223">
              <w:t>(b) neurolysis;</w:t>
            </w:r>
          </w:p>
          <w:p w14:paraId="5C76BA48" w14:textId="4B7C2608" w:rsidR="00236A3D" w:rsidRPr="00224223" w:rsidRDefault="00236A3D" w:rsidP="003625C8">
            <w:pPr>
              <w:pStyle w:val="Tabletext"/>
            </w:pPr>
            <w:r w:rsidRPr="00224223">
              <w:t xml:space="preserve">other than a service associated with a service to which </w:t>
            </w:r>
            <w:r w:rsidR="00BC24A8" w:rsidRPr="00224223">
              <w:t>item 3</w:t>
            </w:r>
            <w:r w:rsidRPr="00224223">
              <w:t>0023 applies—4 rays (H) (Anaes.) (Assist.)</w:t>
            </w:r>
          </w:p>
        </w:tc>
        <w:tc>
          <w:tcPr>
            <w:tcW w:w="671" w:type="pct"/>
            <w:tcBorders>
              <w:top w:val="single" w:sz="4" w:space="0" w:color="auto"/>
              <w:left w:val="nil"/>
              <w:bottom w:val="single" w:sz="4" w:space="0" w:color="auto"/>
              <w:right w:val="nil"/>
            </w:tcBorders>
            <w:shd w:val="clear" w:color="auto" w:fill="auto"/>
          </w:tcPr>
          <w:p w14:paraId="51D541D5" w14:textId="77777777" w:rsidR="00236A3D" w:rsidRPr="00224223" w:rsidRDefault="00236A3D" w:rsidP="003625C8">
            <w:pPr>
              <w:pStyle w:val="Tabletext"/>
              <w:jc w:val="right"/>
            </w:pPr>
            <w:r w:rsidRPr="00224223">
              <w:t>1,243.45</w:t>
            </w:r>
          </w:p>
        </w:tc>
      </w:tr>
      <w:tr w:rsidR="00236A3D" w:rsidRPr="00224223" w14:paraId="37F3030E" w14:textId="77777777" w:rsidTr="00D34DDD">
        <w:tc>
          <w:tcPr>
            <w:tcW w:w="693" w:type="pct"/>
            <w:tcBorders>
              <w:top w:val="single" w:sz="4" w:space="0" w:color="auto"/>
              <w:left w:val="nil"/>
              <w:bottom w:val="single" w:sz="4" w:space="0" w:color="auto"/>
              <w:right w:val="nil"/>
            </w:tcBorders>
            <w:shd w:val="clear" w:color="auto" w:fill="auto"/>
          </w:tcPr>
          <w:p w14:paraId="52CF8FD0" w14:textId="77777777" w:rsidR="00236A3D" w:rsidRPr="00224223" w:rsidRDefault="00236A3D" w:rsidP="003625C8">
            <w:pPr>
              <w:pStyle w:val="Tabletext"/>
            </w:pPr>
            <w:r w:rsidRPr="00224223">
              <w:lastRenderedPageBreak/>
              <w:t>46395</w:t>
            </w:r>
          </w:p>
        </w:tc>
        <w:tc>
          <w:tcPr>
            <w:tcW w:w="3636" w:type="pct"/>
            <w:tcBorders>
              <w:top w:val="single" w:sz="4" w:space="0" w:color="auto"/>
              <w:left w:val="nil"/>
              <w:bottom w:val="single" w:sz="4" w:space="0" w:color="auto"/>
              <w:right w:val="nil"/>
            </w:tcBorders>
            <w:shd w:val="clear" w:color="auto" w:fill="auto"/>
          </w:tcPr>
          <w:p w14:paraId="7FCD01B0" w14:textId="77777777" w:rsidR="00236A3D" w:rsidRPr="00224223" w:rsidRDefault="00236A3D" w:rsidP="003625C8">
            <w:pPr>
              <w:pStyle w:val="Tabletext"/>
            </w:pPr>
            <w:r w:rsidRPr="00224223">
              <w:t>Fasciectomy for recurrence of Dupuytren’s contracture, including either or both of the following (if performed):</w:t>
            </w:r>
          </w:p>
          <w:p w14:paraId="76C6C90D" w14:textId="77777777" w:rsidR="00236A3D" w:rsidRPr="00224223" w:rsidRDefault="00236A3D" w:rsidP="003625C8">
            <w:pPr>
              <w:pStyle w:val="Tabletext"/>
            </w:pPr>
            <w:r w:rsidRPr="00224223">
              <w:t>(a) dissection of nerves;</w:t>
            </w:r>
          </w:p>
          <w:p w14:paraId="431BEB56" w14:textId="77777777" w:rsidR="00236A3D" w:rsidRPr="00224223" w:rsidRDefault="00236A3D" w:rsidP="003625C8">
            <w:pPr>
              <w:pStyle w:val="Tabletext"/>
            </w:pPr>
            <w:r w:rsidRPr="00224223">
              <w:t>(b) neurolysis;</w:t>
            </w:r>
          </w:p>
          <w:p w14:paraId="21202693" w14:textId="4AFE29C8" w:rsidR="00236A3D" w:rsidRPr="00224223" w:rsidRDefault="00236A3D" w:rsidP="003625C8">
            <w:pPr>
              <w:pStyle w:val="Tabletext"/>
            </w:pPr>
            <w:r w:rsidRPr="00224223">
              <w:t xml:space="preserve">other than a service associated with a service to which </w:t>
            </w:r>
            <w:r w:rsidR="00BC24A8" w:rsidRPr="00224223">
              <w:t>item 3</w:t>
            </w:r>
            <w:r w:rsidRPr="00224223">
              <w:t>0023 applies—5 rays (H) (Anaes.) (Assist.)</w:t>
            </w:r>
          </w:p>
        </w:tc>
        <w:tc>
          <w:tcPr>
            <w:tcW w:w="671" w:type="pct"/>
            <w:tcBorders>
              <w:top w:val="single" w:sz="4" w:space="0" w:color="auto"/>
              <w:left w:val="nil"/>
              <w:bottom w:val="single" w:sz="4" w:space="0" w:color="auto"/>
              <w:right w:val="nil"/>
            </w:tcBorders>
            <w:shd w:val="clear" w:color="auto" w:fill="auto"/>
          </w:tcPr>
          <w:p w14:paraId="69749131" w14:textId="77777777" w:rsidR="00236A3D" w:rsidRPr="00224223" w:rsidRDefault="00236A3D" w:rsidP="003625C8">
            <w:pPr>
              <w:pStyle w:val="Tabletext"/>
              <w:jc w:val="right"/>
            </w:pPr>
            <w:r w:rsidRPr="00224223">
              <w:t>1,549.55</w:t>
            </w:r>
          </w:p>
        </w:tc>
      </w:tr>
      <w:tr w:rsidR="00236A3D" w:rsidRPr="00224223" w14:paraId="2108F763" w14:textId="77777777" w:rsidTr="00D34DDD">
        <w:tc>
          <w:tcPr>
            <w:tcW w:w="693" w:type="pct"/>
            <w:tcBorders>
              <w:top w:val="single" w:sz="4" w:space="0" w:color="auto"/>
              <w:left w:val="nil"/>
              <w:bottom w:val="single" w:sz="4" w:space="0" w:color="auto"/>
              <w:right w:val="nil"/>
            </w:tcBorders>
            <w:shd w:val="clear" w:color="auto" w:fill="auto"/>
            <w:hideMark/>
          </w:tcPr>
          <w:p w14:paraId="00C90C67" w14:textId="77777777" w:rsidR="00236A3D" w:rsidRPr="00224223" w:rsidRDefault="00236A3D" w:rsidP="003625C8">
            <w:pPr>
              <w:pStyle w:val="Tabletext"/>
            </w:pPr>
            <w:r w:rsidRPr="00224223">
              <w:t>46399</w:t>
            </w:r>
          </w:p>
        </w:tc>
        <w:tc>
          <w:tcPr>
            <w:tcW w:w="3636" w:type="pct"/>
            <w:tcBorders>
              <w:top w:val="single" w:sz="4" w:space="0" w:color="auto"/>
              <w:left w:val="nil"/>
              <w:bottom w:val="single" w:sz="4" w:space="0" w:color="auto"/>
              <w:right w:val="nil"/>
            </w:tcBorders>
            <w:shd w:val="clear" w:color="auto" w:fill="auto"/>
            <w:hideMark/>
          </w:tcPr>
          <w:p w14:paraId="3BED7681" w14:textId="77777777" w:rsidR="00236A3D" w:rsidRPr="00224223" w:rsidRDefault="00236A3D" w:rsidP="003625C8">
            <w:pPr>
              <w:pStyle w:val="Tabletext"/>
            </w:pPr>
            <w:r w:rsidRPr="00224223">
              <w:t>Osteotomy of phalanx or metacarpal of hand, with internal fixation—one bone (H) (Anaes.) (Assist.)</w:t>
            </w:r>
          </w:p>
        </w:tc>
        <w:tc>
          <w:tcPr>
            <w:tcW w:w="671" w:type="pct"/>
            <w:tcBorders>
              <w:top w:val="single" w:sz="4" w:space="0" w:color="auto"/>
              <w:left w:val="nil"/>
              <w:bottom w:val="single" w:sz="4" w:space="0" w:color="auto"/>
              <w:right w:val="nil"/>
            </w:tcBorders>
            <w:shd w:val="clear" w:color="auto" w:fill="auto"/>
          </w:tcPr>
          <w:p w14:paraId="1FE7F75A" w14:textId="77777777" w:rsidR="00236A3D" w:rsidRPr="00224223" w:rsidRDefault="00236A3D" w:rsidP="003625C8">
            <w:pPr>
              <w:pStyle w:val="Tabletext"/>
              <w:jc w:val="right"/>
            </w:pPr>
            <w:r w:rsidRPr="00224223">
              <w:t>538.80</w:t>
            </w:r>
          </w:p>
        </w:tc>
      </w:tr>
      <w:tr w:rsidR="00236A3D" w:rsidRPr="00224223" w14:paraId="032422C5" w14:textId="77777777" w:rsidTr="00D34DDD">
        <w:tc>
          <w:tcPr>
            <w:tcW w:w="693" w:type="pct"/>
            <w:tcBorders>
              <w:top w:val="single" w:sz="4" w:space="0" w:color="auto"/>
              <w:left w:val="nil"/>
              <w:bottom w:val="single" w:sz="4" w:space="0" w:color="auto"/>
              <w:right w:val="nil"/>
            </w:tcBorders>
            <w:shd w:val="clear" w:color="auto" w:fill="auto"/>
          </w:tcPr>
          <w:p w14:paraId="70075393" w14:textId="77777777" w:rsidR="00236A3D" w:rsidRPr="00224223" w:rsidRDefault="00236A3D" w:rsidP="003625C8">
            <w:pPr>
              <w:pStyle w:val="Tabletext"/>
            </w:pPr>
            <w:r w:rsidRPr="00224223">
              <w:t>46401</w:t>
            </w:r>
          </w:p>
        </w:tc>
        <w:tc>
          <w:tcPr>
            <w:tcW w:w="3636" w:type="pct"/>
            <w:tcBorders>
              <w:top w:val="single" w:sz="4" w:space="0" w:color="auto"/>
              <w:left w:val="nil"/>
              <w:bottom w:val="single" w:sz="4" w:space="0" w:color="auto"/>
              <w:right w:val="nil"/>
            </w:tcBorders>
            <w:shd w:val="clear" w:color="auto" w:fill="auto"/>
          </w:tcPr>
          <w:p w14:paraId="641E1A99" w14:textId="41C90B32" w:rsidR="00236A3D" w:rsidRPr="00224223" w:rsidRDefault="00236A3D" w:rsidP="003625C8">
            <w:pPr>
              <w:pStyle w:val="Tabletext"/>
            </w:pPr>
            <w:r w:rsidRPr="00224223">
              <w:t>Operative treatment of non</w:t>
            </w:r>
            <w:r w:rsidR="00BA02C8">
              <w:noBreakHyphen/>
            </w:r>
            <w:r w:rsidRPr="00224223">
              <w:t>union of phalanx or metacarpal of hand, including internal fixation (if performed) (Anaes.) (Assist.)</w:t>
            </w:r>
          </w:p>
        </w:tc>
        <w:tc>
          <w:tcPr>
            <w:tcW w:w="671" w:type="pct"/>
            <w:tcBorders>
              <w:top w:val="single" w:sz="4" w:space="0" w:color="auto"/>
              <w:left w:val="nil"/>
              <w:bottom w:val="single" w:sz="4" w:space="0" w:color="auto"/>
              <w:right w:val="nil"/>
            </w:tcBorders>
            <w:shd w:val="clear" w:color="auto" w:fill="auto"/>
          </w:tcPr>
          <w:p w14:paraId="71EF4482" w14:textId="77777777" w:rsidR="00236A3D" w:rsidRPr="00224223" w:rsidRDefault="00236A3D" w:rsidP="003625C8">
            <w:pPr>
              <w:pStyle w:val="Tabletext"/>
              <w:jc w:val="right"/>
            </w:pPr>
            <w:r w:rsidRPr="00224223">
              <w:t>432.45</w:t>
            </w:r>
          </w:p>
        </w:tc>
      </w:tr>
      <w:tr w:rsidR="00236A3D" w:rsidRPr="00224223" w14:paraId="773DA203" w14:textId="77777777" w:rsidTr="00D34DDD">
        <w:tc>
          <w:tcPr>
            <w:tcW w:w="693" w:type="pct"/>
            <w:tcBorders>
              <w:top w:val="single" w:sz="4" w:space="0" w:color="auto"/>
              <w:left w:val="nil"/>
              <w:bottom w:val="single" w:sz="4" w:space="0" w:color="auto"/>
              <w:right w:val="nil"/>
            </w:tcBorders>
            <w:shd w:val="clear" w:color="auto" w:fill="auto"/>
            <w:hideMark/>
          </w:tcPr>
          <w:p w14:paraId="1C5696A4" w14:textId="77777777" w:rsidR="00236A3D" w:rsidRPr="00224223" w:rsidRDefault="00236A3D" w:rsidP="003625C8">
            <w:pPr>
              <w:pStyle w:val="Tabletext"/>
            </w:pPr>
            <w:bookmarkStart w:id="922" w:name="CU_40907693"/>
            <w:bookmarkEnd w:id="922"/>
            <w:r w:rsidRPr="00224223">
              <w:t>46408</w:t>
            </w:r>
          </w:p>
        </w:tc>
        <w:tc>
          <w:tcPr>
            <w:tcW w:w="3636" w:type="pct"/>
            <w:tcBorders>
              <w:top w:val="single" w:sz="4" w:space="0" w:color="auto"/>
              <w:left w:val="nil"/>
              <w:bottom w:val="single" w:sz="4" w:space="0" w:color="auto"/>
              <w:right w:val="nil"/>
            </w:tcBorders>
            <w:shd w:val="clear" w:color="auto" w:fill="auto"/>
            <w:hideMark/>
          </w:tcPr>
          <w:p w14:paraId="40DDD877" w14:textId="77777777" w:rsidR="00236A3D" w:rsidRPr="00224223" w:rsidRDefault="00236A3D" w:rsidP="003625C8">
            <w:pPr>
              <w:pStyle w:val="Tabletext"/>
            </w:pPr>
            <w:r w:rsidRPr="00224223">
              <w:t>Reconstruction of tendon of hand or wrist, by tendon graft, including either or both of the following (if performed):</w:t>
            </w:r>
          </w:p>
          <w:p w14:paraId="19C61145" w14:textId="77777777" w:rsidR="00236A3D" w:rsidRPr="00224223" w:rsidRDefault="00236A3D" w:rsidP="003625C8">
            <w:pPr>
              <w:pStyle w:val="Tabletext"/>
            </w:pPr>
            <w:r w:rsidRPr="00224223">
              <w:t>(a) harvest of graft;</w:t>
            </w:r>
          </w:p>
          <w:p w14:paraId="5E9134D8" w14:textId="77777777" w:rsidR="00236A3D" w:rsidRPr="00224223" w:rsidRDefault="00236A3D" w:rsidP="003625C8">
            <w:pPr>
              <w:pStyle w:val="Tabletext"/>
            </w:pPr>
            <w:r w:rsidRPr="00224223">
              <w:t>(b) tenolysis;</w:t>
            </w:r>
          </w:p>
          <w:p w14:paraId="03A525D4" w14:textId="75002E86" w:rsidR="00236A3D" w:rsidRPr="00224223" w:rsidRDefault="00236A3D" w:rsidP="003625C8">
            <w:pPr>
              <w:pStyle w:val="Tabletext"/>
            </w:pPr>
            <w:r w:rsidRPr="00224223">
              <w:t xml:space="preserve">other than a service associated with a service to which </w:t>
            </w:r>
            <w:r w:rsidR="00BC24A8" w:rsidRPr="00224223">
              <w:t>item 3</w:t>
            </w:r>
            <w:r w:rsidRPr="00224223">
              <w:t>0023 applies (H) (Anaes.) (Assist.)</w:t>
            </w:r>
          </w:p>
        </w:tc>
        <w:tc>
          <w:tcPr>
            <w:tcW w:w="671" w:type="pct"/>
            <w:tcBorders>
              <w:top w:val="single" w:sz="4" w:space="0" w:color="auto"/>
              <w:left w:val="nil"/>
              <w:bottom w:val="single" w:sz="4" w:space="0" w:color="auto"/>
              <w:right w:val="nil"/>
            </w:tcBorders>
            <w:shd w:val="clear" w:color="auto" w:fill="auto"/>
          </w:tcPr>
          <w:p w14:paraId="71A8E3F2" w14:textId="77777777" w:rsidR="00236A3D" w:rsidRPr="00224223" w:rsidRDefault="00236A3D" w:rsidP="003625C8">
            <w:pPr>
              <w:pStyle w:val="Tabletext"/>
              <w:jc w:val="right"/>
            </w:pPr>
            <w:r w:rsidRPr="00224223">
              <w:t>720.00</w:t>
            </w:r>
          </w:p>
        </w:tc>
      </w:tr>
      <w:tr w:rsidR="00236A3D" w:rsidRPr="00224223" w14:paraId="548FB99E" w14:textId="77777777" w:rsidTr="00D34DDD">
        <w:tc>
          <w:tcPr>
            <w:tcW w:w="693" w:type="pct"/>
            <w:tcBorders>
              <w:top w:val="single" w:sz="4" w:space="0" w:color="auto"/>
              <w:left w:val="nil"/>
              <w:bottom w:val="single" w:sz="4" w:space="0" w:color="auto"/>
              <w:right w:val="nil"/>
            </w:tcBorders>
            <w:shd w:val="clear" w:color="auto" w:fill="auto"/>
            <w:hideMark/>
          </w:tcPr>
          <w:p w14:paraId="127D4AE6" w14:textId="77777777" w:rsidR="00236A3D" w:rsidRPr="00224223" w:rsidRDefault="00236A3D" w:rsidP="003625C8">
            <w:pPr>
              <w:pStyle w:val="Tabletext"/>
            </w:pPr>
            <w:r w:rsidRPr="00224223">
              <w:t>46411</w:t>
            </w:r>
          </w:p>
        </w:tc>
        <w:tc>
          <w:tcPr>
            <w:tcW w:w="3636" w:type="pct"/>
            <w:tcBorders>
              <w:top w:val="single" w:sz="4" w:space="0" w:color="auto"/>
              <w:left w:val="nil"/>
              <w:bottom w:val="single" w:sz="4" w:space="0" w:color="auto"/>
              <w:right w:val="nil"/>
            </w:tcBorders>
            <w:shd w:val="clear" w:color="auto" w:fill="auto"/>
            <w:hideMark/>
          </w:tcPr>
          <w:p w14:paraId="6BAF0C21" w14:textId="77777777" w:rsidR="00236A3D" w:rsidRPr="00224223" w:rsidRDefault="00236A3D" w:rsidP="003625C8">
            <w:pPr>
              <w:pStyle w:val="Tabletext"/>
            </w:pPr>
            <w:r w:rsidRPr="00224223">
              <w:t>Reconstruction of complete flexor tendon pulley of hand or wrist, with graft, including harvest of graft (if performed)—one pulley (H) (Anaes.) (Assist.)</w:t>
            </w:r>
          </w:p>
        </w:tc>
        <w:tc>
          <w:tcPr>
            <w:tcW w:w="671" w:type="pct"/>
            <w:tcBorders>
              <w:top w:val="single" w:sz="4" w:space="0" w:color="auto"/>
              <w:left w:val="nil"/>
              <w:bottom w:val="single" w:sz="4" w:space="0" w:color="auto"/>
              <w:right w:val="nil"/>
            </w:tcBorders>
            <w:shd w:val="clear" w:color="auto" w:fill="auto"/>
          </w:tcPr>
          <w:p w14:paraId="35713F22" w14:textId="77777777" w:rsidR="00236A3D" w:rsidRPr="00224223" w:rsidRDefault="00236A3D" w:rsidP="003625C8">
            <w:pPr>
              <w:pStyle w:val="Tabletext"/>
              <w:jc w:val="right"/>
            </w:pPr>
            <w:r w:rsidRPr="00224223">
              <w:t>422.60</w:t>
            </w:r>
          </w:p>
        </w:tc>
      </w:tr>
      <w:tr w:rsidR="00236A3D" w:rsidRPr="00224223" w14:paraId="57F27AE9" w14:textId="77777777" w:rsidTr="00D34DDD">
        <w:tc>
          <w:tcPr>
            <w:tcW w:w="693" w:type="pct"/>
            <w:tcBorders>
              <w:top w:val="single" w:sz="4" w:space="0" w:color="auto"/>
              <w:left w:val="nil"/>
              <w:bottom w:val="single" w:sz="4" w:space="0" w:color="auto"/>
              <w:right w:val="nil"/>
            </w:tcBorders>
            <w:shd w:val="clear" w:color="auto" w:fill="auto"/>
            <w:hideMark/>
          </w:tcPr>
          <w:p w14:paraId="28D0BA11" w14:textId="77777777" w:rsidR="00236A3D" w:rsidRPr="00224223" w:rsidRDefault="00236A3D" w:rsidP="003625C8">
            <w:pPr>
              <w:pStyle w:val="Tabletext"/>
            </w:pPr>
            <w:r w:rsidRPr="00224223">
              <w:t>46414</w:t>
            </w:r>
          </w:p>
        </w:tc>
        <w:tc>
          <w:tcPr>
            <w:tcW w:w="3636" w:type="pct"/>
            <w:tcBorders>
              <w:top w:val="single" w:sz="4" w:space="0" w:color="auto"/>
              <w:left w:val="nil"/>
              <w:bottom w:val="single" w:sz="4" w:space="0" w:color="auto"/>
              <w:right w:val="nil"/>
            </w:tcBorders>
            <w:shd w:val="clear" w:color="auto" w:fill="auto"/>
            <w:hideMark/>
          </w:tcPr>
          <w:p w14:paraId="6A7EE595" w14:textId="315EC52D" w:rsidR="00236A3D" w:rsidRPr="00224223" w:rsidRDefault="00236A3D" w:rsidP="003625C8">
            <w:pPr>
              <w:pStyle w:val="Tabletext"/>
            </w:pPr>
            <w:r w:rsidRPr="00224223">
              <w:t xml:space="preserve">Insertion of artificial tendon prosthesis in preparation for grafting of tendon of hand or wrist, including tenolysis (if performed), other than a service associated with a service to which </w:t>
            </w:r>
            <w:r w:rsidR="00BC24A8" w:rsidRPr="00224223">
              <w:t>item 3</w:t>
            </w:r>
            <w:r w:rsidRPr="00224223">
              <w:t>0023 applies (Anaes.) (Assist.)</w:t>
            </w:r>
          </w:p>
        </w:tc>
        <w:tc>
          <w:tcPr>
            <w:tcW w:w="671" w:type="pct"/>
            <w:tcBorders>
              <w:top w:val="single" w:sz="4" w:space="0" w:color="auto"/>
              <w:left w:val="nil"/>
              <w:bottom w:val="single" w:sz="4" w:space="0" w:color="auto"/>
              <w:right w:val="nil"/>
            </w:tcBorders>
            <w:shd w:val="clear" w:color="auto" w:fill="auto"/>
          </w:tcPr>
          <w:p w14:paraId="213A62F1" w14:textId="77777777" w:rsidR="00236A3D" w:rsidRPr="00224223" w:rsidRDefault="00236A3D" w:rsidP="003625C8">
            <w:pPr>
              <w:pStyle w:val="Tabletext"/>
              <w:jc w:val="right"/>
            </w:pPr>
            <w:r w:rsidRPr="00224223">
              <w:t>547.70</w:t>
            </w:r>
          </w:p>
        </w:tc>
      </w:tr>
      <w:tr w:rsidR="00236A3D" w:rsidRPr="00224223" w14:paraId="7FDFDAA3" w14:textId="77777777" w:rsidTr="00D34DDD">
        <w:tc>
          <w:tcPr>
            <w:tcW w:w="693" w:type="pct"/>
            <w:tcBorders>
              <w:top w:val="single" w:sz="4" w:space="0" w:color="auto"/>
              <w:left w:val="nil"/>
              <w:bottom w:val="single" w:sz="4" w:space="0" w:color="auto"/>
              <w:right w:val="nil"/>
            </w:tcBorders>
            <w:shd w:val="clear" w:color="auto" w:fill="auto"/>
            <w:hideMark/>
          </w:tcPr>
          <w:p w14:paraId="0C6221CD" w14:textId="77777777" w:rsidR="00236A3D" w:rsidRPr="00224223" w:rsidRDefault="00236A3D" w:rsidP="003625C8">
            <w:pPr>
              <w:pStyle w:val="Tabletext"/>
            </w:pPr>
            <w:r w:rsidRPr="00224223">
              <w:t>46417</w:t>
            </w:r>
          </w:p>
        </w:tc>
        <w:tc>
          <w:tcPr>
            <w:tcW w:w="3636" w:type="pct"/>
            <w:tcBorders>
              <w:top w:val="single" w:sz="4" w:space="0" w:color="auto"/>
              <w:left w:val="nil"/>
              <w:bottom w:val="single" w:sz="4" w:space="0" w:color="auto"/>
              <w:right w:val="nil"/>
            </w:tcBorders>
            <w:shd w:val="clear" w:color="auto" w:fill="auto"/>
            <w:hideMark/>
          </w:tcPr>
          <w:p w14:paraId="2BB77131" w14:textId="77777777" w:rsidR="00236A3D" w:rsidRPr="00224223" w:rsidRDefault="00236A3D" w:rsidP="003625C8">
            <w:pPr>
              <w:pStyle w:val="Tabletext"/>
            </w:pPr>
            <w:r w:rsidRPr="00224223">
              <w:t>Transfer of tendon of hand or wrist, for restoration of hand or digit motion, including harvest of donor motor unit (if performed)—one transfer (H) (Anaes.) (Assist.)</w:t>
            </w:r>
          </w:p>
        </w:tc>
        <w:tc>
          <w:tcPr>
            <w:tcW w:w="671" w:type="pct"/>
            <w:tcBorders>
              <w:top w:val="single" w:sz="4" w:space="0" w:color="auto"/>
              <w:left w:val="nil"/>
              <w:bottom w:val="single" w:sz="4" w:space="0" w:color="auto"/>
              <w:right w:val="nil"/>
            </w:tcBorders>
            <w:shd w:val="clear" w:color="auto" w:fill="auto"/>
          </w:tcPr>
          <w:p w14:paraId="377E35B9" w14:textId="77777777" w:rsidR="00236A3D" w:rsidRPr="00224223" w:rsidRDefault="00236A3D" w:rsidP="003625C8">
            <w:pPr>
              <w:pStyle w:val="Tabletext"/>
              <w:jc w:val="right"/>
            </w:pPr>
            <w:r w:rsidRPr="00224223">
              <w:t>508.65</w:t>
            </w:r>
          </w:p>
        </w:tc>
      </w:tr>
      <w:tr w:rsidR="00236A3D" w:rsidRPr="00224223" w14:paraId="5FB81CBF" w14:textId="77777777" w:rsidTr="00D34DDD">
        <w:tc>
          <w:tcPr>
            <w:tcW w:w="693" w:type="pct"/>
            <w:tcBorders>
              <w:top w:val="single" w:sz="4" w:space="0" w:color="auto"/>
              <w:left w:val="nil"/>
              <w:bottom w:val="single" w:sz="4" w:space="0" w:color="auto"/>
              <w:right w:val="nil"/>
            </w:tcBorders>
            <w:shd w:val="clear" w:color="auto" w:fill="auto"/>
            <w:hideMark/>
          </w:tcPr>
          <w:p w14:paraId="49D396A6" w14:textId="77777777" w:rsidR="00236A3D" w:rsidRPr="00224223" w:rsidRDefault="00236A3D" w:rsidP="003625C8">
            <w:pPr>
              <w:pStyle w:val="Tabletext"/>
            </w:pPr>
            <w:r w:rsidRPr="00224223">
              <w:t>46420</w:t>
            </w:r>
          </w:p>
        </w:tc>
        <w:tc>
          <w:tcPr>
            <w:tcW w:w="3636" w:type="pct"/>
            <w:tcBorders>
              <w:top w:val="single" w:sz="4" w:space="0" w:color="auto"/>
              <w:left w:val="nil"/>
              <w:bottom w:val="single" w:sz="4" w:space="0" w:color="auto"/>
              <w:right w:val="nil"/>
            </w:tcBorders>
            <w:shd w:val="clear" w:color="auto" w:fill="auto"/>
            <w:hideMark/>
          </w:tcPr>
          <w:p w14:paraId="55474CD3" w14:textId="77777777" w:rsidR="00236A3D" w:rsidRPr="00224223" w:rsidRDefault="00236A3D" w:rsidP="003625C8">
            <w:pPr>
              <w:pStyle w:val="Tabletext"/>
            </w:pPr>
            <w:r w:rsidRPr="00224223">
              <w:t>Primary repair of extensor tendon of hand or wrist—one tendon (Anaes.) (Assist.)</w:t>
            </w:r>
          </w:p>
        </w:tc>
        <w:tc>
          <w:tcPr>
            <w:tcW w:w="671" w:type="pct"/>
            <w:tcBorders>
              <w:top w:val="single" w:sz="4" w:space="0" w:color="auto"/>
              <w:left w:val="nil"/>
              <w:bottom w:val="single" w:sz="4" w:space="0" w:color="auto"/>
              <w:right w:val="nil"/>
            </w:tcBorders>
            <w:shd w:val="clear" w:color="auto" w:fill="auto"/>
          </w:tcPr>
          <w:p w14:paraId="2B5B116C" w14:textId="77777777" w:rsidR="00236A3D" w:rsidRPr="00224223" w:rsidRDefault="00236A3D" w:rsidP="003625C8">
            <w:pPr>
              <w:pStyle w:val="Tabletext"/>
              <w:jc w:val="right"/>
            </w:pPr>
            <w:r w:rsidRPr="00224223">
              <w:t>212.85</w:t>
            </w:r>
          </w:p>
        </w:tc>
      </w:tr>
      <w:tr w:rsidR="00236A3D" w:rsidRPr="00224223" w14:paraId="36FDBE7D" w14:textId="77777777" w:rsidTr="00D34DDD">
        <w:tc>
          <w:tcPr>
            <w:tcW w:w="693" w:type="pct"/>
            <w:tcBorders>
              <w:top w:val="single" w:sz="4" w:space="0" w:color="auto"/>
              <w:left w:val="nil"/>
              <w:bottom w:val="single" w:sz="4" w:space="0" w:color="auto"/>
              <w:right w:val="nil"/>
            </w:tcBorders>
            <w:shd w:val="clear" w:color="auto" w:fill="auto"/>
            <w:hideMark/>
          </w:tcPr>
          <w:p w14:paraId="3533B44A" w14:textId="77777777" w:rsidR="00236A3D" w:rsidRPr="00224223" w:rsidRDefault="00236A3D" w:rsidP="003625C8">
            <w:pPr>
              <w:pStyle w:val="Tabletext"/>
            </w:pPr>
            <w:r w:rsidRPr="00224223">
              <w:t>46423</w:t>
            </w:r>
          </w:p>
        </w:tc>
        <w:tc>
          <w:tcPr>
            <w:tcW w:w="3636" w:type="pct"/>
            <w:tcBorders>
              <w:top w:val="single" w:sz="4" w:space="0" w:color="auto"/>
              <w:left w:val="nil"/>
              <w:bottom w:val="single" w:sz="4" w:space="0" w:color="auto"/>
              <w:right w:val="nil"/>
            </w:tcBorders>
            <w:shd w:val="clear" w:color="auto" w:fill="auto"/>
            <w:hideMark/>
          </w:tcPr>
          <w:p w14:paraId="1B9839C0" w14:textId="0D8DDFC8" w:rsidR="00236A3D" w:rsidRPr="00224223" w:rsidRDefault="00236A3D" w:rsidP="003625C8">
            <w:pPr>
              <w:pStyle w:val="Tabletext"/>
            </w:pPr>
            <w:r w:rsidRPr="00224223">
              <w:t xml:space="preserve">Delayed repair of extensor tendon of hand or wrist, including tenolysis (if performed), other than a service associated with a service to which </w:t>
            </w:r>
            <w:r w:rsidR="00BC24A8" w:rsidRPr="00224223">
              <w:t>item 3</w:t>
            </w:r>
            <w:r w:rsidRPr="00224223">
              <w:t>0023 applies (Anaes.) (Assist.)</w:t>
            </w:r>
          </w:p>
        </w:tc>
        <w:tc>
          <w:tcPr>
            <w:tcW w:w="671" w:type="pct"/>
            <w:tcBorders>
              <w:top w:val="single" w:sz="4" w:space="0" w:color="auto"/>
              <w:left w:val="nil"/>
              <w:bottom w:val="single" w:sz="4" w:space="0" w:color="auto"/>
              <w:right w:val="nil"/>
            </w:tcBorders>
            <w:shd w:val="clear" w:color="auto" w:fill="auto"/>
          </w:tcPr>
          <w:p w14:paraId="39EC3D70" w14:textId="77777777" w:rsidR="00236A3D" w:rsidRPr="00224223" w:rsidRDefault="00236A3D" w:rsidP="003625C8">
            <w:pPr>
              <w:pStyle w:val="Tabletext"/>
              <w:jc w:val="right"/>
            </w:pPr>
            <w:r w:rsidRPr="00224223">
              <w:t>340.45</w:t>
            </w:r>
          </w:p>
        </w:tc>
      </w:tr>
      <w:tr w:rsidR="00236A3D" w:rsidRPr="00224223" w14:paraId="7D7866DB" w14:textId="77777777" w:rsidTr="00D34DDD">
        <w:tc>
          <w:tcPr>
            <w:tcW w:w="693" w:type="pct"/>
            <w:tcBorders>
              <w:top w:val="single" w:sz="4" w:space="0" w:color="auto"/>
              <w:left w:val="nil"/>
              <w:bottom w:val="single" w:sz="4" w:space="0" w:color="auto"/>
              <w:right w:val="nil"/>
            </w:tcBorders>
            <w:shd w:val="clear" w:color="auto" w:fill="auto"/>
            <w:hideMark/>
          </w:tcPr>
          <w:p w14:paraId="3F81A238" w14:textId="77777777" w:rsidR="00236A3D" w:rsidRPr="00224223" w:rsidRDefault="00236A3D" w:rsidP="003625C8">
            <w:pPr>
              <w:pStyle w:val="Tabletext"/>
            </w:pPr>
            <w:r w:rsidRPr="00224223">
              <w:t>46426</w:t>
            </w:r>
          </w:p>
        </w:tc>
        <w:tc>
          <w:tcPr>
            <w:tcW w:w="3636" w:type="pct"/>
            <w:tcBorders>
              <w:top w:val="single" w:sz="4" w:space="0" w:color="auto"/>
              <w:left w:val="nil"/>
              <w:bottom w:val="single" w:sz="4" w:space="0" w:color="auto"/>
              <w:right w:val="nil"/>
            </w:tcBorders>
            <w:shd w:val="clear" w:color="auto" w:fill="auto"/>
            <w:hideMark/>
          </w:tcPr>
          <w:p w14:paraId="6B390BE4" w14:textId="77777777" w:rsidR="00236A3D" w:rsidRPr="00224223" w:rsidRDefault="00236A3D" w:rsidP="003625C8">
            <w:pPr>
              <w:pStyle w:val="Tabletext"/>
            </w:pPr>
            <w:r w:rsidRPr="00224223">
              <w:t>Primary repair of flexor tendon of hand or wrist, proximal to A1 pulley, other than a service to repair a tendon of a digit if 2 tendons of the same digit have been repaired during the same procedure—one tendon (H) (Anaes.) (Assist.)</w:t>
            </w:r>
          </w:p>
        </w:tc>
        <w:tc>
          <w:tcPr>
            <w:tcW w:w="671" w:type="pct"/>
            <w:tcBorders>
              <w:top w:val="single" w:sz="4" w:space="0" w:color="auto"/>
              <w:left w:val="nil"/>
              <w:bottom w:val="single" w:sz="4" w:space="0" w:color="auto"/>
              <w:right w:val="nil"/>
            </w:tcBorders>
            <w:shd w:val="clear" w:color="auto" w:fill="auto"/>
          </w:tcPr>
          <w:p w14:paraId="068A29F6" w14:textId="77777777" w:rsidR="00236A3D" w:rsidRPr="00224223" w:rsidRDefault="00236A3D" w:rsidP="003625C8">
            <w:pPr>
              <w:pStyle w:val="Tabletext"/>
              <w:jc w:val="right"/>
            </w:pPr>
            <w:r w:rsidRPr="00224223">
              <w:t>352.10</w:t>
            </w:r>
          </w:p>
        </w:tc>
      </w:tr>
      <w:tr w:rsidR="00236A3D" w:rsidRPr="00224223" w14:paraId="1CFAFE07" w14:textId="77777777" w:rsidTr="00D34DDD">
        <w:tc>
          <w:tcPr>
            <w:tcW w:w="693" w:type="pct"/>
            <w:tcBorders>
              <w:top w:val="single" w:sz="4" w:space="0" w:color="auto"/>
              <w:left w:val="nil"/>
              <w:bottom w:val="single" w:sz="4" w:space="0" w:color="auto"/>
              <w:right w:val="nil"/>
            </w:tcBorders>
            <w:shd w:val="clear" w:color="auto" w:fill="auto"/>
            <w:hideMark/>
          </w:tcPr>
          <w:p w14:paraId="0F0ECB02" w14:textId="77777777" w:rsidR="00236A3D" w:rsidRPr="00224223" w:rsidRDefault="00236A3D" w:rsidP="003625C8">
            <w:pPr>
              <w:pStyle w:val="Tabletext"/>
            </w:pPr>
            <w:r w:rsidRPr="00224223">
              <w:t>46432</w:t>
            </w:r>
          </w:p>
        </w:tc>
        <w:tc>
          <w:tcPr>
            <w:tcW w:w="3636" w:type="pct"/>
            <w:tcBorders>
              <w:top w:val="single" w:sz="4" w:space="0" w:color="auto"/>
              <w:left w:val="nil"/>
              <w:bottom w:val="single" w:sz="4" w:space="0" w:color="auto"/>
              <w:right w:val="nil"/>
            </w:tcBorders>
            <w:shd w:val="clear" w:color="auto" w:fill="auto"/>
            <w:hideMark/>
          </w:tcPr>
          <w:p w14:paraId="458ED17C" w14:textId="77777777" w:rsidR="00236A3D" w:rsidRPr="00224223" w:rsidRDefault="00236A3D" w:rsidP="003625C8">
            <w:pPr>
              <w:pStyle w:val="Tabletext"/>
            </w:pPr>
            <w:r w:rsidRPr="00224223">
              <w:t>Primary repair of flexor tendon of hand or wrist, distal to A1 pulley, other than a service to repair a tendon of a digit if 2 tendons of the same digit have been repaired during the same procedure—one tendon (H) (Anaes.) (Assist.)</w:t>
            </w:r>
          </w:p>
        </w:tc>
        <w:tc>
          <w:tcPr>
            <w:tcW w:w="671" w:type="pct"/>
            <w:tcBorders>
              <w:top w:val="single" w:sz="4" w:space="0" w:color="auto"/>
              <w:left w:val="nil"/>
              <w:bottom w:val="single" w:sz="4" w:space="0" w:color="auto"/>
              <w:right w:val="nil"/>
            </w:tcBorders>
            <w:shd w:val="clear" w:color="auto" w:fill="auto"/>
          </w:tcPr>
          <w:p w14:paraId="13076003" w14:textId="77777777" w:rsidR="00236A3D" w:rsidRPr="00224223" w:rsidRDefault="00236A3D" w:rsidP="003625C8">
            <w:pPr>
              <w:pStyle w:val="Tabletext"/>
              <w:jc w:val="right"/>
            </w:pPr>
            <w:r w:rsidRPr="00224223">
              <w:t>587.10</w:t>
            </w:r>
          </w:p>
        </w:tc>
      </w:tr>
      <w:tr w:rsidR="00236A3D" w:rsidRPr="00224223" w14:paraId="07E91A04" w14:textId="77777777" w:rsidTr="00D34DDD">
        <w:tc>
          <w:tcPr>
            <w:tcW w:w="693" w:type="pct"/>
            <w:tcBorders>
              <w:top w:val="single" w:sz="4" w:space="0" w:color="auto"/>
              <w:left w:val="nil"/>
              <w:bottom w:val="single" w:sz="4" w:space="0" w:color="auto"/>
              <w:right w:val="nil"/>
            </w:tcBorders>
            <w:shd w:val="clear" w:color="auto" w:fill="auto"/>
          </w:tcPr>
          <w:p w14:paraId="63F00917" w14:textId="77777777" w:rsidR="00236A3D" w:rsidRPr="00224223" w:rsidRDefault="00236A3D" w:rsidP="003625C8">
            <w:pPr>
              <w:pStyle w:val="Tabletext"/>
            </w:pPr>
            <w:r w:rsidRPr="00224223">
              <w:t>46434</w:t>
            </w:r>
          </w:p>
        </w:tc>
        <w:tc>
          <w:tcPr>
            <w:tcW w:w="3636" w:type="pct"/>
            <w:tcBorders>
              <w:top w:val="single" w:sz="4" w:space="0" w:color="auto"/>
              <w:left w:val="nil"/>
              <w:bottom w:val="single" w:sz="4" w:space="0" w:color="auto"/>
              <w:right w:val="nil"/>
            </w:tcBorders>
            <w:shd w:val="clear" w:color="auto" w:fill="auto"/>
          </w:tcPr>
          <w:p w14:paraId="0A999A31" w14:textId="1019346F" w:rsidR="00236A3D" w:rsidRPr="00224223" w:rsidRDefault="00236A3D" w:rsidP="003625C8">
            <w:pPr>
              <w:pStyle w:val="Tabletext"/>
            </w:pPr>
            <w:r w:rsidRPr="00224223">
              <w:t xml:space="preserve">Delayed repair of flexor tendon of hand or wrist, including tenolysis (if performed), other than a service associated with a service to which </w:t>
            </w:r>
            <w:r w:rsidR="00BC24A8" w:rsidRPr="00224223">
              <w:t>item 3</w:t>
            </w:r>
            <w:r w:rsidRPr="00224223">
              <w:t>0023 applies (Anaes.) (Assist.)</w:t>
            </w:r>
          </w:p>
        </w:tc>
        <w:tc>
          <w:tcPr>
            <w:tcW w:w="671" w:type="pct"/>
            <w:tcBorders>
              <w:top w:val="single" w:sz="4" w:space="0" w:color="auto"/>
              <w:left w:val="nil"/>
              <w:bottom w:val="single" w:sz="4" w:space="0" w:color="auto"/>
              <w:right w:val="nil"/>
            </w:tcBorders>
            <w:shd w:val="clear" w:color="auto" w:fill="auto"/>
          </w:tcPr>
          <w:p w14:paraId="41BCED51" w14:textId="77777777" w:rsidR="00236A3D" w:rsidRPr="00224223" w:rsidRDefault="00236A3D" w:rsidP="003625C8">
            <w:pPr>
              <w:pStyle w:val="Tabletext"/>
              <w:jc w:val="right"/>
            </w:pPr>
            <w:r w:rsidRPr="00224223">
              <w:t>505.80</w:t>
            </w:r>
          </w:p>
        </w:tc>
      </w:tr>
      <w:tr w:rsidR="00236A3D" w:rsidRPr="00224223" w14:paraId="737EE8A9" w14:textId="77777777" w:rsidTr="00D34DDD">
        <w:tc>
          <w:tcPr>
            <w:tcW w:w="693" w:type="pct"/>
            <w:tcBorders>
              <w:top w:val="single" w:sz="4" w:space="0" w:color="auto"/>
              <w:left w:val="nil"/>
              <w:bottom w:val="single" w:sz="4" w:space="0" w:color="auto"/>
              <w:right w:val="nil"/>
            </w:tcBorders>
            <w:shd w:val="clear" w:color="auto" w:fill="auto"/>
            <w:hideMark/>
          </w:tcPr>
          <w:p w14:paraId="1497B9E9" w14:textId="77777777" w:rsidR="00236A3D" w:rsidRPr="00224223" w:rsidRDefault="00236A3D" w:rsidP="003625C8">
            <w:pPr>
              <w:pStyle w:val="Tabletext"/>
            </w:pPr>
            <w:bookmarkStart w:id="923" w:name="CU_52903282"/>
            <w:bookmarkEnd w:id="923"/>
            <w:r w:rsidRPr="00224223">
              <w:lastRenderedPageBreak/>
              <w:t>46438</w:t>
            </w:r>
          </w:p>
        </w:tc>
        <w:tc>
          <w:tcPr>
            <w:tcW w:w="3636" w:type="pct"/>
            <w:tcBorders>
              <w:top w:val="single" w:sz="4" w:space="0" w:color="auto"/>
              <w:left w:val="nil"/>
              <w:bottom w:val="single" w:sz="4" w:space="0" w:color="auto"/>
              <w:right w:val="nil"/>
            </w:tcBorders>
            <w:shd w:val="clear" w:color="auto" w:fill="auto"/>
            <w:hideMark/>
          </w:tcPr>
          <w:p w14:paraId="1BC3EACD" w14:textId="77777777" w:rsidR="00236A3D" w:rsidRPr="00224223" w:rsidRDefault="00236A3D" w:rsidP="003625C8">
            <w:pPr>
              <w:pStyle w:val="Tabletext"/>
            </w:pPr>
            <w:r w:rsidRPr="00224223">
              <w:t>Closed pin fixation of mallet finger (Anaes.)</w:t>
            </w:r>
          </w:p>
        </w:tc>
        <w:tc>
          <w:tcPr>
            <w:tcW w:w="671" w:type="pct"/>
            <w:tcBorders>
              <w:top w:val="single" w:sz="4" w:space="0" w:color="auto"/>
              <w:left w:val="nil"/>
              <w:bottom w:val="single" w:sz="4" w:space="0" w:color="auto"/>
              <w:right w:val="nil"/>
            </w:tcBorders>
            <w:shd w:val="clear" w:color="auto" w:fill="auto"/>
          </w:tcPr>
          <w:p w14:paraId="46137511" w14:textId="77777777" w:rsidR="00236A3D" w:rsidRPr="00224223" w:rsidRDefault="00236A3D" w:rsidP="003625C8">
            <w:pPr>
              <w:pStyle w:val="Tabletext"/>
              <w:jc w:val="right"/>
            </w:pPr>
            <w:r w:rsidRPr="00224223">
              <w:t>140.90</w:t>
            </w:r>
          </w:p>
        </w:tc>
      </w:tr>
      <w:tr w:rsidR="00236A3D" w:rsidRPr="00224223" w14:paraId="08252D7F" w14:textId="77777777" w:rsidTr="00D34DDD">
        <w:tc>
          <w:tcPr>
            <w:tcW w:w="693" w:type="pct"/>
            <w:tcBorders>
              <w:top w:val="single" w:sz="4" w:space="0" w:color="auto"/>
              <w:left w:val="nil"/>
              <w:bottom w:val="single" w:sz="4" w:space="0" w:color="auto"/>
              <w:right w:val="nil"/>
            </w:tcBorders>
            <w:shd w:val="clear" w:color="auto" w:fill="auto"/>
            <w:hideMark/>
          </w:tcPr>
          <w:p w14:paraId="66B09347" w14:textId="77777777" w:rsidR="00236A3D" w:rsidRPr="00224223" w:rsidRDefault="00236A3D" w:rsidP="003625C8">
            <w:pPr>
              <w:pStyle w:val="Tabletext"/>
            </w:pPr>
            <w:r w:rsidRPr="00224223">
              <w:t>46441</w:t>
            </w:r>
          </w:p>
        </w:tc>
        <w:tc>
          <w:tcPr>
            <w:tcW w:w="3636" w:type="pct"/>
            <w:tcBorders>
              <w:top w:val="single" w:sz="4" w:space="0" w:color="auto"/>
              <w:left w:val="nil"/>
              <w:bottom w:val="single" w:sz="4" w:space="0" w:color="auto"/>
              <w:right w:val="nil"/>
            </w:tcBorders>
            <w:shd w:val="clear" w:color="auto" w:fill="auto"/>
            <w:hideMark/>
          </w:tcPr>
          <w:p w14:paraId="1F0EFC9D" w14:textId="77777777" w:rsidR="00236A3D" w:rsidRPr="00224223" w:rsidRDefault="00236A3D" w:rsidP="003625C8">
            <w:pPr>
              <w:pStyle w:val="Tabletext"/>
            </w:pPr>
            <w:r w:rsidRPr="00224223">
              <w:t>Open reduction of mallet finger, including any of the following (if performed):</w:t>
            </w:r>
          </w:p>
          <w:p w14:paraId="1CFDC324" w14:textId="77777777" w:rsidR="00236A3D" w:rsidRPr="00224223" w:rsidRDefault="00236A3D" w:rsidP="003625C8">
            <w:pPr>
              <w:pStyle w:val="Tablea"/>
            </w:pPr>
            <w:r w:rsidRPr="00224223">
              <w:t>(a) joint release;</w:t>
            </w:r>
          </w:p>
          <w:p w14:paraId="4E340715" w14:textId="77777777" w:rsidR="00236A3D" w:rsidRPr="00224223" w:rsidRDefault="00236A3D" w:rsidP="003625C8">
            <w:pPr>
              <w:pStyle w:val="Tablea"/>
            </w:pPr>
            <w:r w:rsidRPr="00224223">
              <w:t>(b) pin fixation;</w:t>
            </w:r>
          </w:p>
          <w:p w14:paraId="3D0083A6" w14:textId="77777777" w:rsidR="00236A3D" w:rsidRPr="00224223" w:rsidRDefault="00236A3D" w:rsidP="003625C8">
            <w:pPr>
              <w:pStyle w:val="Tablea"/>
            </w:pPr>
            <w:r w:rsidRPr="00224223">
              <w:t>(c) tenolysis</w:t>
            </w:r>
          </w:p>
          <w:p w14:paraId="57C75B08" w14:textId="77777777" w:rsidR="00236A3D" w:rsidRPr="00224223" w:rsidRDefault="00236A3D" w:rsidP="003625C8">
            <w:pPr>
              <w:pStyle w:val="Tabletext"/>
            </w:pPr>
            <w:r w:rsidRPr="00224223">
              <w:t>(Anaes.) (Assist.)</w:t>
            </w:r>
          </w:p>
        </w:tc>
        <w:tc>
          <w:tcPr>
            <w:tcW w:w="671" w:type="pct"/>
            <w:tcBorders>
              <w:top w:val="single" w:sz="4" w:space="0" w:color="auto"/>
              <w:left w:val="nil"/>
              <w:bottom w:val="single" w:sz="4" w:space="0" w:color="auto"/>
              <w:right w:val="nil"/>
            </w:tcBorders>
            <w:shd w:val="clear" w:color="auto" w:fill="auto"/>
          </w:tcPr>
          <w:p w14:paraId="15FC390C" w14:textId="77777777" w:rsidR="00236A3D" w:rsidRPr="00224223" w:rsidRDefault="00236A3D" w:rsidP="003625C8">
            <w:pPr>
              <w:pStyle w:val="Tabletext"/>
              <w:jc w:val="right"/>
            </w:pPr>
            <w:r w:rsidRPr="00224223">
              <w:t>340.45</w:t>
            </w:r>
          </w:p>
        </w:tc>
      </w:tr>
      <w:tr w:rsidR="00236A3D" w:rsidRPr="00224223" w14:paraId="4B24193F" w14:textId="77777777" w:rsidTr="00D34DDD">
        <w:tc>
          <w:tcPr>
            <w:tcW w:w="693" w:type="pct"/>
            <w:tcBorders>
              <w:top w:val="single" w:sz="4" w:space="0" w:color="auto"/>
              <w:left w:val="nil"/>
              <w:bottom w:val="single" w:sz="4" w:space="0" w:color="auto"/>
              <w:right w:val="nil"/>
            </w:tcBorders>
            <w:shd w:val="clear" w:color="auto" w:fill="auto"/>
            <w:hideMark/>
          </w:tcPr>
          <w:p w14:paraId="154F1417" w14:textId="77777777" w:rsidR="00236A3D" w:rsidRPr="00224223" w:rsidRDefault="00236A3D" w:rsidP="003625C8">
            <w:pPr>
              <w:pStyle w:val="Tabletext"/>
            </w:pPr>
            <w:r w:rsidRPr="00224223">
              <w:t>46442</w:t>
            </w:r>
          </w:p>
        </w:tc>
        <w:tc>
          <w:tcPr>
            <w:tcW w:w="3636" w:type="pct"/>
            <w:tcBorders>
              <w:top w:val="single" w:sz="4" w:space="0" w:color="auto"/>
              <w:left w:val="nil"/>
              <w:bottom w:val="single" w:sz="4" w:space="0" w:color="auto"/>
              <w:right w:val="nil"/>
            </w:tcBorders>
            <w:shd w:val="clear" w:color="auto" w:fill="auto"/>
            <w:hideMark/>
          </w:tcPr>
          <w:p w14:paraId="15C27D9D" w14:textId="0E8AE324" w:rsidR="00236A3D" w:rsidRPr="00224223" w:rsidRDefault="00236A3D" w:rsidP="003625C8">
            <w:pPr>
              <w:pStyle w:val="Tabletext"/>
            </w:pPr>
            <w:r w:rsidRPr="00224223">
              <w:t>Open reduction of mallet finger with intra</w:t>
            </w:r>
            <w:r w:rsidR="00BA02C8">
              <w:noBreakHyphen/>
            </w:r>
            <w:r w:rsidRPr="00224223">
              <w:t>articular fracture, involving more than one</w:t>
            </w:r>
            <w:r w:rsidR="00BA02C8">
              <w:noBreakHyphen/>
            </w:r>
            <w:r w:rsidRPr="00224223">
              <w:t>third of base of terminal phalanx (H) (Anaes.) (Assist.)</w:t>
            </w:r>
          </w:p>
        </w:tc>
        <w:tc>
          <w:tcPr>
            <w:tcW w:w="671" w:type="pct"/>
            <w:tcBorders>
              <w:top w:val="single" w:sz="4" w:space="0" w:color="auto"/>
              <w:left w:val="nil"/>
              <w:bottom w:val="single" w:sz="4" w:space="0" w:color="auto"/>
              <w:right w:val="nil"/>
            </w:tcBorders>
            <w:shd w:val="clear" w:color="auto" w:fill="auto"/>
          </w:tcPr>
          <w:p w14:paraId="6159BFE8" w14:textId="77777777" w:rsidR="00236A3D" w:rsidRPr="00224223" w:rsidRDefault="00236A3D" w:rsidP="003625C8">
            <w:pPr>
              <w:pStyle w:val="Tabletext"/>
              <w:jc w:val="right"/>
            </w:pPr>
            <w:r w:rsidRPr="00224223">
              <w:t>292.25</w:t>
            </w:r>
          </w:p>
        </w:tc>
      </w:tr>
      <w:tr w:rsidR="00236A3D" w:rsidRPr="00224223" w14:paraId="7EBAC113" w14:textId="77777777" w:rsidTr="00D34DDD">
        <w:tc>
          <w:tcPr>
            <w:tcW w:w="693" w:type="pct"/>
            <w:tcBorders>
              <w:top w:val="single" w:sz="4" w:space="0" w:color="auto"/>
              <w:left w:val="nil"/>
              <w:bottom w:val="single" w:sz="4" w:space="0" w:color="auto"/>
              <w:right w:val="nil"/>
            </w:tcBorders>
            <w:shd w:val="clear" w:color="auto" w:fill="auto"/>
            <w:hideMark/>
          </w:tcPr>
          <w:p w14:paraId="42E96A4A" w14:textId="77777777" w:rsidR="00236A3D" w:rsidRPr="00224223" w:rsidRDefault="00236A3D" w:rsidP="003625C8">
            <w:pPr>
              <w:pStyle w:val="Tabletext"/>
            </w:pPr>
            <w:r w:rsidRPr="00224223">
              <w:t>46444</w:t>
            </w:r>
          </w:p>
        </w:tc>
        <w:tc>
          <w:tcPr>
            <w:tcW w:w="3636" w:type="pct"/>
            <w:tcBorders>
              <w:top w:val="single" w:sz="4" w:space="0" w:color="auto"/>
              <w:left w:val="nil"/>
              <w:bottom w:val="single" w:sz="4" w:space="0" w:color="auto"/>
              <w:right w:val="nil"/>
            </w:tcBorders>
            <w:shd w:val="clear" w:color="auto" w:fill="auto"/>
            <w:hideMark/>
          </w:tcPr>
          <w:p w14:paraId="0F9F8203" w14:textId="77777777" w:rsidR="00236A3D" w:rsidRPr="00224223" w:rsidRDefault="00236A3D" w:rsidP="003625C8">
            <w:pPr>
              <w:pStyle w:val="Tabletext"/>
            </w:pPr>
            <w:r w:rsidRPr="00224223">
              <w:t>Reconstruction of Boutonniere or swan neck deformity of hand, including either or both of the following (if performed):</w:t>
            </w:r>
          </w:p>
          <w:p w14:paraId="754B5A7E" w14:textId="77777777" w:rsidR="00236A3D" w:rsidRPr="00224223" w:rsidRDefault="00236A3D" w:rsidP="003625C8">
            <w:pPr>
              <w:pStyle w:val="Tablea"/>
            </w:pPr>
            <w:r w:rsidRPr="00224223">
              <w:t>(a) tendon graft harvest;</w:t>
            </w:r>
          </w:p>
          <w:p w14:paraId="66DB96D2" w14:textId="77777777" w:rsidR="00236A3D" w:rsidRPr="00224223" w:rsidRDefault="00236A3D" w:rsidP="003625C8">
            <w:pPr>
              <w:pStyle w:val="Tablea"/>
            </w:pPr>
            <w:r w:rsidRPr="00224223">
              <w:t>(b) tendon transfer;</w:t>
            </w:r>
          </w:p>
          <w:p w14:paraId="1135EAA8" w14:textId="77777777" w:rsidR="00236A3D" w:rsidRPr="00224223" w:rsidRDefault="00236A3D" w:rsidP="003625C8">
            <w:pPr>
              <w:pStyle w:val="Tabletext"/>
            </w:pPr>
            <w:r w:rsidRPr="00224223">
              <w:t>—one joint (H) (Anaes.) (Assist.)</w:t>
            </w:r>
          </w:p>
        </w:tc>
        <w:tc>
          <w:tcPr>
            <w:tcW w:w="671" w:type="pct"/>
            <w:tcBorders>
              <w:top w:val="single" w:sz="4" w:space="0" w:color="auto"/>
              <w:left w:val="nil"/>
              <w:bottom w:val="single" w:sz="4" w:space="0" w:color="auto"/>
              <w:right w:val="nil"/>
            </w:tcBorders>
            <w:shd w:val="clear" w:color="auto" w:fill="auto"/>
          </w:tcPr>
          <w:p w14:paraId="5C77E5E1" w14:textId="77777777" w:rsidR="00236A3D" w:rsidRPr="00224223" w:rsidRDefault="00236A3D" w:rsidP="003625C8">
            <w:pPr>
              <w:pStyle w:val="Tabletext"/>
              <w:jc w:val="right"/>
            </w:pPr>
            <w:r w:rsidRPr="00224223">
              <w:t>508.65</w:t>
            </w:r>
          </w:p>
        </w:tc>
      </w:tr>
      <w:tr w:rsidR="00236A3D" w:rsidRPr="00224223" w14:paraId="12E0D2E6" w14:textId="77777777" w:rsidTr="00D34DDD">
        <w:tc>
          <w:tcPr>
            <w:tcW w:w="693" w:type="pct"/>
            <w:tcBorders>
              <w:top w:val="single" w:sz="4" w:space="0" w:color="auto"/>
              <w:left w:val="nil"/>
              <w:bottom w:val="single" w:sz="4" w:space="0" w:color="auto"/>
              <w:right w:val="nil"/>
            </w:tcBorders>
            <w:shd w:val="clear" w:color="auto" w:fill="auto"/>
            <w:hideMark/>
          </w:tcPr>
          <w:p w14:paraId="5D8DFC06" w14:textId="77777777" w:rsidR="00236A3D" w:rsidRPr="00224223" w:rsidRDefault="00236A3D" w:rsidP="003625C8">
            <w:pPr>
              <w:pStyle w:val="Tabletext"/>
            </w:pPr>
            <w:bookmarkStart w:id="924" w:name="CU_56909480"/>
            <w:bookmarkEnd w:id="924"/>
            <w:r w:rsidRPr="00224223">
              <w:t>46450</w:t>
            </w:r>
          </w:p>
        </w:tc>
        <w:tc>
          <w:tcPr>
            <w:tcW w:w="3636" w:type="pct"/>
            <w:tcBorders>
              <w:top w:val="single" w:sz="4" w:space="0" w:color="auto"/>
              <w:left w:val="nil"/>
              <w:bottom w:val="single" w:sz="4" w:space="0" w:color="auto"/>
              <w:right w:val="nil"/>
            </w:tcBorders>
            <w:shd w:val="clear" w:color="auto" w:fill="auto"/>
            <w:hideMark/>
          </w:tcPr>
          <w:p w14:paraId="2B0A516A" w14:textId="77777777" w:rsidR="00236A3D" w:rsidRPr="00224223" w:rsidRDefault="00236A3D" w:rsidP="003625C8">
            <w:pPr>
              <w:pStyle w:val="Tabletext"/>
            </w:pPr>
            <w:r w:rsidRPr="00224223">
              <w:t>Tenolysis of extensor tendon of hand or wrist, following tendon injury or graft, other than a service:</w:t>
            </w:r>
          </w:p>
          <w:p w14:paraId="45E2242D" w14:textId="77777777" w:rsidR="00236A3D" w:rsidRPr="00224223" w:rsidRDefault="00236A3D" w:rsidP="003625C8">
            <w:pPr>
              <w:pStyle w:val="Tablea"/>
            </w:pPr>
            <w:r w:rsidRPr="00224223">
              <w:t>(a) for acute, traumatic injury; or</w:t>
            </w:r>
          </w:p>
          <w:p w14:paraId="0F92B5EE" w14:textId="5D1A8290" w:rsidR="00236A3D" w:rsidRPr="00224223" w:rsidRDefault="00236A3D" w:rsidP="003625C8">
            <w:pPr>
              <w:pStyle w:val="Tablea"/>
            </w:pPr>
            <w:r w:rsidRPr="00224223">
              <w:t xml:space="preserve">(b) associated with a service to which </w:t>
            </w:r>
            <w:r w:rsidR="00BC24A8" w:rsidRPr="00224223">
              <w:t>item 3</w:t>
            </w:r>
            <w:r w:rsidRPr="00224223">
              <w:t>0023 applies;</w:t>
            </w:r>
          </w:p>
          <w:p w14:paraId="0A5A2E4D" w14:textId="77777777" w:rsidR="00236A3D" w:rsidRPr="00224223" w:rsidRDefault="00236A3D" w:rsidP="003625C8">
            <w:pPr>
              <w:pStyle w:val="Tablea"/>
            </w:pPr>
            <w:r w:rsidRPr="00224223">
              <w:t>—one ray (H) (Anaes.)</w:t>
            </w:r>
          </w:p>
        </w:tc>
        <w:tc>
          <w:tcPr>
            <w:tcW w:w="671" w:type="pct"/>
            <w:tcBorders>
              <w:top w:val="single" w:sz="4" w:space="0" w:color="auto"/>
              <w:left w:val="nil"/>
              <w:bottom w:val="single" w:sz="4" w:space="0" w:color="auto"/>
              <w:right w:val="nil"/>
            </w:tcBorders>
            <w:shd w:val="clear" w:color="auto" w:fill="auto"/>
          </w:tcPr>
          <w:p w14:paraId="40AEF459" w14:textId="77777777" w:rsidR="00236A3D" w:rsidRPr="00224223" w:rsidRDefault="00236A3D" w:rsidP="003625C8">
            <w:pPr>
              <w:pStyle w:val="Tabletext"/>
              <w:jc w:val="right"/>
            </w:pPr>
            <w:r w:rsidRPr="00224223">
              <w:t>234.85</w:t>
            </w:r>
          </w:p>
        </w:tc>
      </w:tr>
      <w:tr w:rsidR="00236A3D" w:rsidRPr="00224223" w14:paraId="711CFD86" w14:textId="77777777" w:rsidTr="00D34DDD">
        <w:tc>
          <w:tcPr>
            <w:tcW w:w="693" w:type="pct"/>
            <w:tcBorders>
              <w:top w:val="single" w:sz="4" w:space="0" w:color="auto"/>
              <w:left w:val="nil"/>
              <w:bottom w:val="single" w:sz="4" w:space="0" w:color="auto"/>
              <w:right w:val="nil"/>
            </w:tcBorders>
            <w:shd w:val="clear" w:color="auto" w:fill="auto"/>
            <w:hideMark/>
          </w:tcPr>
          <w:p w14:paraId="56078FDB" w14:textId="77777777" w:rsidR="00236A3D" w:rsidRPr="00224223" w:rsidRDefault="00236A3D" w:rsidP="003625C8">
            <w:pPr>
              <w:pStyle w:val="Tabletext"/>
            </w:pPr>
            <w:r w:rsidRPr="00224223">
              <w:t>46453</w:t>
            </w:r>
          </w:p>
        </w:tc>
        <w:tc>
          <w:tcPr>
            <w:tcW w:w="3636" w:type="pct"/>
            <w:tcBorders>
              <w:top w:val="single" w:sz="4" w:space="0" w:color="auto"/>
              <w:left w:val="nil"/>
              <w:bottom w:val="single" w:sz="4" w:space="0" w:color="auto"/>
              <w:right w:val="nil"/>
            </w:tcBorders>
            <w:shd w:val="clear" w:color="auto" w:fill="auto"/>
            <w:hideMark/>
          </w:tcPr>
          <w:p w14:paraId="7B269747" w14:textId="77777777" w:rsidR="00236A3D" w:rsidRPr="00224223" w:rsidRDefault="00236A3D" w:rsidP="003625C8">
            <w:pPr>
              <w:pStyle w:val="Tabletext"/>
            </w:pPr>
            <w:r w:rsidRPr="00224223">
              <w:t>Tenolysis of flexor tendon of hand or wrist</w:t>
            </w:r>
            <w:r w:rsidRPr="00224223">
              <w:rPr>
                <w:i/>
              </w:rPr>
              <w:t>,</w:t>
            </w:r>
            <w:r w:rsidRPr="00224223">
              <w:t xml:space="preserve"> following tendon injury, repair or graft, other than a service:</w:t>
            </w:r>
          </w:p>
          <w:p w14:paraId="12866D04" w14:textId="77777777" w:rsidR="00236A3D" w:rsidRPr="00224223" w:rsidRDefault="00236A3D" w:rsidP="003625C8">
            <w:pPr>
              <w:pStyle w:val="Tablea"/>
            </w:pPr>
            <w:r w:rsidRPr="00224223">
              <w:t>(a) for acute, traumatic injury; or</w:t>
            </w:r>
          </w:p>
          <w:p w14:paraId="4A10ED6C" w14:textId="3E1FC16A" w:rsidR="00236A3D" w:rsidRPr="00224223" w:rsidRDefault="00236A3D" w:rsidP="003625C8">
            <w:pPr>
              <w:pStyle w:val="Tablea"/>
            </w:pPr>
            <w:r w:rsidRPr="00224223">
              <w:t xml:space="preserve">(b) associated with a service to which </w:t>
            </w:r>
            <w:r w:rsidR="00BC24A8" w:rsidRPr="00224223">
              <w:t>item 3</w:t>
            </w:r>
            <w:r w:rsidRPr="00224223">
              <w:t>0023 applies</w:t>
            </w:r>
          </w:p>
          <w:p w14:paraId="06712034" w14:textId="77777777" w:rsidR="00236A3D" w:rsidRPr="00224223" w:rsidRDefault="00236A3D" w:rsidP="003625C8">
            <w:pPr>
              <w:pStyle w:val="Tabletext"/>
            </w:pPr>
            <w:r w:rsidRPr="00224223">
              <w:t>(H) (Anaes.) (Assist.)</w:t>
            </w:r>
          </w:p>
        </w:tc>
        <w:tc>
          <w:tcPr>
            <w:tcW w:w="671" w:type="pct"/>
            <w:tcBorders>
              <w:top w:val="single" w:sz="4" w:space="0" w:color="auto"/>
              <w:left w:val="nil"/>
              <w:bottom w:val="single" w:sz="4" w:space="0" w:color="auto"/>
              <w:right w:val="nil"/>
            </w:tcBorders>
            <w:shd w:val="clear" w:color="auto" w:fill="auto"/>
          </w:tcPr>
          <w:p w14:paraId="3CED27CF" w14:textId="77777777" w:rsidR="00236A3D" w:rsidRPr="00224223" w:rsidRDefault="00236A3D" w:rsidP="003625C8">
            <w:pPr>
              <w:pStyle w:val="Tabletext"/>
              <w:jc w:val="right"/>
            </w:pPr>
            <w:r w:rsidRPr="00224223">
              <w:t>391.35</w:t>
            </w:r>
          </w:p>
        </w:tc>
      </w:tr>
      <w:tr w:rsidR="00236A3D" w:rsidRPr="00224223" w14:paraId="79AD8083" w14:textId="77777777" w:rsidTr="00D34DDD">
        <w:tc>
          <w:tcPr>
            <w:tcW w:w="693" w:type="pct"/>
            <w:tcBorders>
              <w:top w:val="single" w:sz="4" w:space="0" w:color="auto"/>
              <w:left w:val="nil"/>
              <w:bottom w:val="single" w:sz="4" w:space="0" w:color="auto"/>
              <w:right w:val="nil"/>
            </w:tcBorders>
            <w:shd w:val="clear" w:color="auto" w:fill="auto"/>
            <w:hideMark/>
          </w:tcPr>
          <w:p w14:paraId="0036E8E8" w14:textId="77777777" w:rsidR="00236A3D" w:rsidRPr="00224223" w:rsidRDefault="00236A3D" w:rsidP="003625C8">
            <w:pPr>
              <w:pStyle w:val="Tabletext"/>
            </w:pPr>
            <w:r w:rsidRPr="00224223">
              <w:t>46456</w:t>
            </w:r>
          </w:p>
        </w:tc>
        <w:tc>
          <w:tcPr>
            <w:tcW w:w="3636" w:type="pct"/>
            <w:tcBorders>
              <w:top w:val="single" w:sz="4" w:space="0" w:color="auto"/>
              <w:left w:val="nil"/>
              <w:bottom w:val="single" w:sz="4" w:space="0" w:color="auto"/>
              <w:right w:val="nil"/>
            </w:tcBorders>
            <w:shd w:val="clear" w:color="auto" w:fill="auto"/>
            <w:hideMark/>
          </w:tcPr>
          <w:p w14:paraId="5591BD0F" w14:textId="77777777" w:rsidR="00236A3D" w:rsidRPr="00224223" w:rsidRDefault="00236A3D" w:rsidP="003625C8">
            <w:pPr>
              <w:pStyle w:val="Tabletext"/>
            </w:pPr>
            <w:r w:rsidRPr="00224223">
              <w:t>Percutaneous tenotomy of digit of hand (Anaes.)</w:t>
            </w:r>
          </w:p>
        </w:tc>
        <w:tc>
          <w:tcPr>
            <w:tcW w:w="671" w:type="pct"/>
            <w:tcBorders>
              <w:top w:val="single" w:sz="4" w:space="0" w:color="auto"/>
              <w:left w:val="nil"/>
              <w:bottom w:val="single" w:sz="4" w:space="0" w:color="auto"/>
              <w:right w:val="nil"/>
            </w:tcBorders>
            <w:shd w:val="clear" w:color="auto" w:fill="auto"/>
          </w:tcPr>
          <w:p w14:paraId="530ECBCE" w14:textId="77777777" w:rsidR="00236A3D" w:rsidRPr="00224223" w:rsidRDefault="00236A3D" w:rsidP="003625C8">
            <w:pPr>
              <w:pStyle w:val="Tabletext"/>
              <w:jc w:val="right"/>
            </w:pPr>
            <w:r w:rsidRPr="00224223">
              <w:t>101.75</w:t>
            </w:r>
          </w:p>
        </w:tc>
      </w:tr>
      <w:tr w:rsidR="00236A3D" w:rsidRPr="00224223" w14:paraId="545CE3A0" w14:textId="77777777" w:rsidTr="00D34DDD">
        <w:tc>
          <w:tcPr>
            <w:tcW w:w="693" w:type="pct"/>
            <w:tcBorders>
              <w:top w:val="single" w:sz="4" w:space="0" w:color="auto"/>
              <w:left w:val="nil"/>
              <w:bottom w:val="single" w:sz="4" w:space="0" w:color="auto"/>
              <w:right w:val="nil"/>
            </w:tcBorders>
            <w:shd w:val="clear" w:color="auto" w:fill="auto"/>
            <w:hideMark/>
          </w:tcPr>
          <w:p w14:paraId="10282A43" w14:textId="77777777" w:rsidR="00236A3D" w:rsidRPr="00224223" w:rsidRDefault="00236A3D" w:rsidP="003625C8">
            <w:pPr>
              <w:pStyle w:val="Tabletext"/>
            </w:pPr>
            <w:r w:rsidRPr="00224223">
              <w:t>46464</w:t>
            </w:r>
          </w:p>
        </w:tc>
        <w:tc>
          <w:tcPr>
            <w:tcW w:w="3636" w:type="pct"/>
            <w:tcBorders>
              <w:top w:val="single" w:sz="4" w:space="0" w:color="auto"/>
              <w:left w:val="nil"/>
              <w:bottom w:val="single" w:sz="4" w:space="0" w:color="auto"/>
              <w:right w:val="nil"/>
            </w:tcBorders>
            <w:shd w:val="clear" w:color="auto" w:fill="auto"/>
            <w:hideMark/>
          </w:tcPr>
          <w:p w14:paraId="6FEA0BCD" w14:textId="77777777" w:rsidR="00236A3D" w:rsidRPr="00224223" w:rsidRDefault="00236A3D" w:rsidP="003625C8">
            <w:pPr>
              <w:pStyle w:val="Tabletext"/>
            </w:pPr>
            <w:r w:rsidRPr="00224223">
              <w:t>Amputation of a supernumerary complete digit of hand (H) (Anaes.) (Assist.)</w:t>
            </w:r>
          </w:p>
        </w:tc>
        <w:tc>
          <w:tcPr>
            <w:tcW w:w="671" w:type="pct"/>
            <w:tcBorders>
              <w:top w:val="single" w:sz="4" w:space="0" w:color="auto"/>
              <w:left w:val="nil"/>
              <w:bottom w:val="single" w:sz="4" w:space="0" w:color="auto"/>
              <w:right w:val="nil"/>
            </w:tcBorders>
            <w:shd w:val="clear" w:color="auto" w:fill="auto"/>
          </w:tcPr>
          <w:p w14:paraId="00D3B1E9" w14:textId="77777777" w:rsidR="00236A3D" w:rsidRPr="00224223" w:rsidRDefault="00236A3D" w:rsidP="003625C8">
            <w:pPr>
              <w:pStyle w:val="Tabletext"/>
              <w:jc w:val="right"/>
            </w:pPr>
            <w:r w:rsidRPr="00224223">
              <w:t>234.85</w:t>
            </w:r>
          </w:p>
        </w:tc>
      </w:tr>
      <w:tr w:rsidR="00236A3D" w:rsidRPr="00224223" w14:paraId="6CC0DEC4" w14:textId="77777777" w:rsidTr="00D34DDD">
        <w:tc>
          <w:tcPr>
            <w:tcW w:w="693" w:type="pct"/>
            <w:tcBorders>
              <w:top w:val="single" w:sz="4" w:space="0" w:color="auto"/>
              <w:left w:val="nil"/>
              <w:bottom w:val="single" w:sz="4" w:space="0" w:color="auto"/>
              <w:right w:val="nil"/>
            </w:tcBorders>
            <w:shd w:val="clear" w:color="auto" w:fill="auto"/>
            <w:hideMark/>
          </w:tcPr>
          <w:p w14:paraId="0A9562DF" w14:textId="77777777" w:rsidR="00236A3D" w:rsidRPr="00224223" w:rsidRDefault="00236A3D" w:rsidP="003625C8">
            <w:pPr>
              <w:pStyle w:val="Tabletext"/>
            </w:pPr>
            <w:r w:rsidRPr="00224223">
              <w:t>46465</w:t>
            </w:r>
          </w:p>
        </w:tc>
        <w:tc>
          <w:tcPr>
            <w:tcW w:w="3636" w:type="pct"/>
            <w:tcBorders>
              <w:top w:val="single" w:sz="4" w:space="0" w:color="auto"/>
              <w:left w:val="nil"/>
              <w:bottom w:val="single" w:sz="4" w:space="0" w:color="auto"/>
              <w:right w:val="nil"/>
            </w:tcBorders>
            <w:shd w:val="clear" w:color="auto" w:fill="auto"/>
            <w:hideMark/>
          </w:tcPr>
          <w:p w14:paraId="1FFEB99D" w14:textId="77777777" w:rsidR="00236A3D" w:rsidRPr="00224223" w:rsidRDefault="00236A3D" w:rsidP="003625C8">
            <w:pPr>
              <w:pStyle w:val="Tabletext"/>
            </w:pPr>
            <w:r w:rsidRPr="00224223">
              <w:t>Amputation of digit of hand, distal to metacarpal head, including any of the following (if performed):</w:t>
            </w:r>
          </w:p>
          <w:p w14:paraId="0A238325" w14:textId="77777777" w:rsidR="00236A3D" w:rsidRPr="00224223" w:rsidRDefault="00236A3D" w:rsidP="003625C8">
            <w:pPr>
              <w:pStyle w:val="Tablea"/>
            </w:pPr>
            <w:r w:rsidRPr="00224223">
              <w:t>(a) excision of neuroma;</w:t>
            </w:r>
          </w:p>
          <w:p w14:paraId="0F6AE462" w14:textId="77777777" w:rsidR="00236A3D" w:rsidRPr="00224223" w:rsidRDefault="00236A3D" w:rsidP="003625C8">
            <w:pPr>
              <w:pStyle w:val="Tablea"/>
            </w:pPr>
            <w:r w:rsidRPr="00224223">
              <w:t>(b) resection of bone;</w:t>
            </w:r>
          </w:p>
          <w:p w14:paraId="12C83116" w14:textId="77777777" w:rsidR="00236A3D" w:rsidRPr="00224223" w:rsidRDefault="00236A3D" w:rsidP="003625C8">
            <w:pPr>
              <w:pStyle w:val="Tablea"/>
            </w:pPr>
            <w:r w:rsidRPr="00224223">
              <w:t>(c) skin cover with local flaps;</w:t>
            </w:r>
          </w:p>
          <w:p w14:paraId="250FD649" w14:textId="77777777" w:rsidR="00236A3D" w:rsidRPr="00224223" w:rsidRDefault="00236A3D" w:rsidP="003625C8">
            <w:pPr>
              <w:pStyle w:val="Tabletext"/>
            </w:pPr>
            <w:r w:rsidRPr="00224223">
              <w:t>—one ray (H) (Anaes.) (Assist.)</w:t>
            </w:r>
          </w:p>
        </w:tc>
        <w:tc>
          <w:tcPr>
            <w:tcW w:w="671" w:type="pct"/>
            <w:tcBorders>
              <w:top w:val="single" w:sz="4" w:space="0" w:color="auto"/>
              <w:left w:val="nil"/>
              <w:bottom w:val="single" w:sz="4" w:space="0" w:color="auto"/>
              <w:right w:val="nil"/>
            </w:tcBorders>
            <w:shd w:val="clear" w:color="auto" w:fill="auto"/>
          </w:tcPr>
          <w:p w14:paraId="6B9C7852" w14:textId="77777777" w:rsidR="00236A3D" w:rsidRPr="00224223" w:rsidRDefault="00236A3D" w:rsidP="003625C8">
            <w:pPr>
              <w:pStyle w:val="Tabletext"/>
              <w:jc w:val="right"/>
            </w:pPr>
            <w:r w:rsidRPr="00224223">
              <w:t>234.85</w:t>
            </w:r>
          </w:p>
        </w:tc>
      </w:tr>
      <w:tr w:rsidR="00236A3D" w:rsidRPr="00224223" w14:paraId="48CF5C04" w14:textId="77777777" w:rsidTr="00D34DDD">
        <w:tc>
          <w:tcPr>
            <w:tcW w:w="693" w:type="pct"/>
            <w:tcBorders>
              <w:top w:val="single" w:sz="4" w:space="0" w:color="auto"/>
              <w:left w:val="nil"/>
              <w:bottom w:val="single" w:sz="4" w:space="0" w:color="auto"/>
              <w:right w:val="nil"/>
            </w:tcBorders>
            <w:shd w:val="clear" w:color="auto" w:fill="auto"/>
            <w:hideMark/>
          </w:tcPr>
          <w:p w14:paraId="3E2F0482" w14:textId="77777777" w:rsidR="00236A3D" w:rsidRPr="00224223" w:rsidRDefault="00236A3D" w:rsidP="003625C8">
            <w:pPr>
              <w:pStyle w:val="Tabletext"/>
            </w:pPr>
            <w:r w:rsidRPr="00224223">
              <w:t>46468</w:t>
            </w:r>
          </w:p>
        </w:tc>
        <w:tc>
          <w:tcPr>
            <w:tcW w:w="3636" w:type="pct"/>
            <w:tcBorders>
              <w:top w:val="single" w:sz="4" w:space="0" w:color="auto"/>
              <w:left w:val="nil"/>
              <w:bottom w:val="single" w:sz="4" w:space="0" w:color="auto"/>
              <w:right w:val="nil"/>
            </w:tcBorders>
            <w:shd w:val="clear" w:color="auto" w:fill="auto"/>
            <w:hideMark/>
          </w:tcPr>
          <w:p w14:paraId="2CCCBA15" w14:textId="77777777" w:rsidR="00236A3D" w:rsidRPr="00224223" w:rsidRDefault="00236A3D" w:rsidP="003625C8">
            <w:pPr>
              <w:pStyle w:val="Tabletext"/>
            </w:pPr>
            <w:r w:rsidRPr="00224223">
              <w:t>Amputation of digit of hand, distal to metacarpal head, including any of the following (if performed):</w:t>
            </w:r>
          </w:p>
          <w:p w14:paraId="450B7CB6" w14:textId="77777777" w:rsidR="00236A3D" w:rsidRPr="00224223" w:rsidRDefault="00236A3D" w:rsidP="003625C8">
            <w:pPr>
              <w:pStyle w:val="Tablea"/>
            </w:pPr>
            <w:r w:rsidRPr="00224223">
              <w:t>(a) excision of neuroma;</w:t>
            </w:r>
          </w:p>
          <w:p w14:paraId="64BC3E16" w14:textId="77777777" w:rsidR="00236A3D" w:rsidRPr="00224223" w:rsidRDefault="00236A3D" w:rsidP="003625C8">
            <w:pPr>
              <w:pStyle w:val="Tablea"/>
            </w:pPr>
            <w:r w:rsidRPr="00224223">
              <w:t>(b) resection of bone;</w:t>
            </w:r>
          </w:p>
          <w:p w14:paraId="24A6C862" w14:textId="77777777" w:rsidR="00236A3D" w:rsidRPr="00224223" w:rsidRDefault="00236A3D" w:rsidP="003625C8">
            <w:pPr>
              <w:pStyle w:val="Tablea"/>
            </w:pPr>
            <w:r w:rsidRPr="00224223">
              <w:t>(c) skin cover with local flaps;</w:t>
            </w:r>
          </w:p>
          <w:p w14:paraId="2D620AC7" w14:textId="77777777" w:rsidR="00236A3D" w:rsidRPr="00224223" w:rsidRDefault="00236A3D" w:rsidP="003625C8">
            <w:pPr>
              <w:pStyle w:val="Tabletext"/>
            </w:pPr>
            <w:r w:rsidRPr="00224223">
              <w:t>—2 rays (H) (Anaes.) (Assist.)</w:t>
            </w:r>
          </w:p>
        </w:tc>
        <w:tc>
          <w:tcPr>
            <w:tcW w:w="671" w:type="pct"/>
            <w:tcBorders>
              <w:top w:val="single" w:sz="4" w:space="0" w:color="auto"/>
              <w:left w:val="nil"/>
              <w:bottom w:val="single" w:sz="4" w:space="0" w:color="auto"/>
              <w:right w:val="nil"/>
            </w:tcBorders>
            <w:shd w:val="clear" w:color="auto" w:fill="auto"/>
          </w:tcPr>
          <w:p w14:paraId="25445075" w14:textId="77777777" w:rsidR="00236A3D" w:rsidRPr="00224223" w:rsidRDefault="00236A3D" w:rsidP="003625C8">
            <w:pPr>
              <w:pStyle w:val="Tabletext"/>
              <w:jc w:val="right"/>
            </w:pPr>
            <w:r w:rsidRPr="00224223">
              <w:t>410.85</w:t>
            </w:r>
          </w:p>
        </w:tc>
      </w:tr>
      <w:tr w:rsidR="00236A3D" w:rsidRPr="00224223" w14:paraId="4D706E04" w14:textId="77777777" w:rsidTr="00D34DDD">
        <w:tc>
          <w:tcPr>
            <w:tcW w:w="693" w:type="pct"/>
            <w:tcBorders>
              <w:top w:val="single" w:sz="4" w:space="0" w:color="auto"/>
              <w:left w:val="nil"/>
              <w:bottom w:val="single" w:sz="4" w:space="0" w:color="auto"/>
              <w:right w:val="nil"/>
            </w:tcBorders>
            <w:shd w:val="clear" w:color="auto" w:fill="auto"/>
            <w:hideMark/>
          </w:tcPr>
          <w:p w14:paraId="5609D22E" w14:textId="77777777" w:rsidR="00236A3D" w:rsidRPr="00224223" w:rsidRDefault="00236A3D" w:rsidP="003625C8">
            <w:pPr>
              <w:pStyle w:val="Tabletext"/>
            </w:pPr>
            <w:r w:rsidRPr="00224223">
              <w:t>46471</w:t>
            </w:r>
          </w:p>
        </w:tc>
        <w:tc>
          <w:tcPr>
            <w:tcW w:w="3636" w:type="pct"/>
            <w:tcBorders>
              <w:top w:val="single" w:sz="4" w:space="0" w:color="auto"/>
              <w:left w:val="nil"/>
              <w:bottom w:val="single" w:sz="4" w:space="0" w:color="auto"/>
              <w:right w:val="nil"/>
            </w:tcBorders>
            <w:shd w:val="clear" w:color="auto" w:fill="auto"/>
            <w:hideMark/>
          </w:tcPr>
          <w:p w14:paraId="51D1088D" w14:textId="77777777" w:rsidR="00236A3D" w:rsidRPr="00224223" w:rsidRDefault="00236A3D" w:rsidP="003625C8">
            <w:pPr>
              <w:pStyle w:val="Tabletext"/>
            </w:pPr>
            <w:r w:rsidRPr="00224223">
              <w:t xml:space="preserve">Amputation of digit of hand, distal to metacarpal head, including any of </w:t>
            </w:r>
            <w:r w:rsidRPr="00224223">
              <w:lastRenderedPageBreak/>
              <w:t>the following (if performed):</w:t>
            </w:r>
          </w:p>
          <w:p w14:paraId="5B41DAE5" w14:textId="77777777" w:rsidR="00236A3D" w:rsidRPr="00224223" w:rsidRDefault="00236A3D" w:rsidP="003625C8">
            <w:pPr>
              <w:pStyle w:val="Tablea"/>
            </w:pPr>
            <w:r w:rsidRPr="00224223">
              <w:t>(a) excision of neuroma;</w:t>
            </w:r>
          </w:p>
          <w:p w14:paraId="08775C96" w14:textId="77777777" w:rsidR="00236A3D" w:rsidRPr="00224223" w:rsidRDefault="00236A3D" w:rsidP="003625C8">
            <w:pPr>
              <w:pStyle w:val="Tablea"/>
            </w:pPr>
            <w:r w:rsidRPr="00224223">
              <w:t>(b) resection of bone;</w:t>
            </w:r>
          </w:p>
          <w:p w14:paraId="66278E5A" w14:textId="77777777" w:rsidR="00236A3D" w:rsidRPr="00224223" w:rsidRDefault="00236A3D" w:rsidP="003625C8">
            <w:pPr>
              <w:pStyle w:val="Tablea"/>
            </w:pPr>
            <w:r w:rsidRPr="00224223">
              <w:t>(c) skin cover with local flaps;</w:t>
            </w:r>
          </w:p>
          <w:p w14:paraId="168D04D0" w14:textId="77777777" w:rsidR="00236A3D" w:rsidRPr="00224223" w:rsidRDefault="00236A3D" w:rsidP="003625C8">
            <w:pPr>
              <w:pStyle w:val="Tabletext"/>
            </w:pPr>
            <w:r w:rsidRPr="00224223">
              <w:t>—3 rays (H) (Anaes.) (Assist.)</w:t>
            </w:r>
          </w:p>
        </w:tc>
        <w:tc>
          <w:tcPr>
            <w:tcW w:w="671" w:type="pct"/>
            <w:tcBorders>
              <w:top w:val="single" w:sz="4" w:space="0" w:color="auto"/>
              <w:left w:val="nil"/>
              <w:bottom w:val="single" w:sz="4" w:space="0" w:color="auto"/>
              <w:right w:val="nil"/>
            </w:tcBorders>
            <w:shd w:val="clear" w:color="auto" w:fill="auto"/>
          </w:tcPr>
          <w:p w14:paraId="3AFE6B8A" w14:textId="77777777" w:rsidR="00236A3D" w:rsidRPr="00224223" w:rsidRDefault="00236A3D" w:rsidP="003625C8">
            <w:pPr>
              <w:pStyle w:val="Tabletext"/>
              <w:jc w:val="right"/>
            </w:pPr>
            <w:r w:rsidRPr="00224223">
              <w:lastRenderedPageBreak/>
              <w:t>586.90</w:t>
            </w:r>
          </w:p>
        </w:tc>
      </w:tr>
      <w:tr w:rsidR="00236A3D" w:rsidRPr="00224223" w14:paraId="2D49E355" w14:textId="77777777" w:rsidTr="00D34DDD">
        <w:tc>
          <w:tcPr>
            <w:tcW w:w="693" w:type="pct"/>
            <w:tcBorders>
              <w:top w:val="single" w:sz="4" w:space="0" w:color="auto"/>
              <w:left w:val="nil"/>
              <w:bottom w:val="single" w:sz="4" w:space="0" w:color="auto"/>
              <w:right w:val="nil"/>
            </w:tcBorders>
            <w:shd w:val="clear" w:color="auto" w:fill="auto"/>
            <w:hideMark/>
          </w:tcPr>
          <w:p w14:paraId="6D3963F8" w14:textId="77777777" w:rsidR="00236A3D" w:rsidRPr="00224223" w:rsidRDefault="00236A3D" w:rsidP="003625C8">
            <w:pPr>
              <w:pStyle w:val="Tabletext"/>
            </w:pPr>
            <w:r w:rsidRPr="00224223">
              <w:t>46474</w:t>
            </w:r>
          </w:p>
        </w:tc>
        <w:tc>
          <w:tcPr>
            <w:tcW w:w="3636" w:type="pct"/>
            <w:tcBorders>
              <w:top w:val="single" w:sz="4" w:space="0" w:color="auto"/>
              <w:left w:val="nil"/>
              <w:bottom w:val="single" w:sz="4" w:space="0" w:color="auto"/>
              <w:right w:val="nil"/>
            </w:tcBorders>
            <w:shd w:val="clear" w:color="auto" w:fill="auto"/>
            <w:hideMark/>
          </w:tcPr>
          <w:p w14:paraId="4DBD1D19" w14:textId="77777777" w:rsidR="00236A3D" w:rsidRPr="00224223" w:rsidRDefault="00236A3D" w:rsidP="003625C8">
            <w:pPr>
              <w:pStyle w:val="Tabletext"/>
            </w:pPr>
            <w:r w:rsidRPr="00224223">
              <w:t>Amputation of digit of hand, distal to metacarpal head, including any of the following (if performed):</w:t>
            </w:r>
          </w:p>
          <w:p w14:paraId="6B123999" w14:textId="77777777" w:rsidR="00236A3D" w:rsidRPr="00224223" w:rsidRDefault="00236A3D" w:rsidP="003625C8">
            <w:pPr>
              <w:pStyle w:val="Tablea"/>
            </w:pPr>
            <w:r w:rsidRPr="00224223">
              <w:t>(a) excision of neuroma;</w:t>
            </w:r>
          </w:p>
          <w:p w14:paraId="3538838A" w14:textId="77777777" w:rsidR="00236A3D" w:rsidRPr="00224223" w:rsidRDefault="00236A3D" w:rsidP="003625C8">
            <w:pPr>
              <w:pStyle w:val="Tablea"/>
            </w:pPr>
            <w:r w:rsidRPr="00224223">
              <w:t>(b) resection of bone;</w:t>
            </w:r>
          </w:p>
          <w:p w14:paraId="541B20C5" w14:textId="77777777" w:rsidR="00236A3D" w:rsidRPr="00224223" w:rsidRDefault="00236A3D" w:rsidP="003625C8">
            <w:pPr>
              <w:pStyle w:val="Tablea"/>
            </w:pPr>
            <w:r w:rsidRPr="00224223">
              <w:t>(c) skin cover with local flaps;</w:t>
            </w:r>
          </w:p>
          <w:p w14:paraId="2FC50507" w14:textId="77777777" w:rsidR="00236A3D" w:rsidRPr="00224223" w:rsidRDefault="00236A3D" w:rsidP="003625C8">
            <w:pPr>
              <w:pStyle w:val="Tabletext"/>
            </w:pPr>
            <w:r w:rsidRPr="00224223">
              <w:t>—4 rays (H) (Anaes.) (Assist.)</w:t>
            </w:r>
          </w:p>
        </w:tc>
        <w:tc>
          <w:tcPr>
            <w:tcW w:w="671" w:type="pct"/>
            <w:tcBorders>
              <w:top w:val="single" w:sz="4" w:space="0" w:color="auto"/>
              <w:left w:val="nil"/>
              <w:bottom w:val="single" w:sz="4" w:space="0" w:color="auto"/>
              <w:right w:val="nil"/>
            </w:tcBorders>
            <w:shd w:val="clear" w:color="auto" w:fill="auto"/>
          </w:tcPr>
          <w:p w14:paraId="345EA0C1" w14:textId="77777777" w:rsidR="00236A3D" w:rsidRPr="00224223" w:rsidRDefault="00236A3D" w:rsidP="003625C8">
            <w:pPr>
              <w:pStyle w:val="Tabletext"/>
              <w:jc w:val="right"/>
            </w:pPr>
            <w:r w:rsidRPr="00224223">
              <w:t>763.10</w:t>
            </w:r>
          </w:p>
        </w:tc>
      </w:tr>
      <w:tr w:rsidR="00236A3D" w:rsidRPr="00224223" w14:paraId="6CAAD7F3" w14:textId="77777777" w:rsidTr="00D34DDD">
        <w:tc>
          <w:tcPr>
            <w:tcW w:w="693" w:type="pct"/>
            <w:tcBorders>
              <w:top w:val="single" w:sz="4" w:space="0" w:color="auto"/>
              <w:left w:val="nil"/>
              <w:bottom w:val="single" w:sz="4" w:space="0" w:color="auto"/>
              <w:right w:val="nil"/>
            </w:tcBorders>
            <w:shd w:val="clear" w:color="auto" w:fill="auto"/>
            <w:hideMark/>
          </w:tcPr>
          <w:p w14:paraId="06A2F7D8" w14:textId="77777777" w:rsidR="00236A3D" w:rsidRPr="00224223" w:rsidRDefault="00236A3D" w:rsidP="003625C8">
            <w:pPr>
              <w:pStyle w:val="Tabletext"/>
            </w:pPr>
            <w:r w:rsidRPr="00224223">
              <w:t>46477</w:t>
            </w:r>
          </w:p>
        </w:tc>
        <w:tc>
          <w:tcPr>
            <w:tcW w:w="3636" w:type="pct"/>
            <w:tcBorders>
              <w:top w:val="single" w:sz="4" w:space="0" w:color="auto"/>
              <w:left w:val="nil"/>
              <w:bottom w:val="single" w:sz="4" w:space="0" w:color="auto"/>
              <w:right w:val="nil"/>
            </w:tcBorders>
            <w:shd w:val="clear" w:color="auto" w:fill="auto"/>
            <w:hideMark/>
          </w:tcPr>
          <w:p w14:paraId="350AC348" w14:textId="77777777" w:rsidR="00236A3D" w:rsidRPr="00224223" w:rsidRDefault="00236A3D" w:rsidP="003625C8">
            <w:pPr>
              <w:pStyle w:val="Tabletext"/>
            </w:pPr>
            <w:r w:rsidRPr="00224223">
              <w:t>Amputation of digit of hand, distal to metacarpal head, including any of the following (if performed):</w:t>
            </w:r>
          </w:p>
          <w:p w14:paraId="78F26244" w14:textId="77777777" w:rsidR="00236A3D" w:rsidRPr="00224223" w:rsidRDefault="00236A3D" w:rsidP="003625C8">
            <w:pPr>
              <w:pStyle w:val="Tablea"/>
            </w:pPr>
            <w:r w:rsidRPr="00224223">
              <w:t>(a) excision of neuroma;</w:t>
            </w:r>
          </w:p>
          <w:p w14:paraId="05B0C4FD" w14:textId="77777777" w:rsidR="00236A3D" w:rsidRPr="00224223" w:rsidRDefault="00236A3D" w:rsidP="003625C8">
            <w:pPr>
              <w:pStyle w:val="Tablea"/>
            </w:pPr>
            <w:r w:rsidRPr="00224223">
              <w:t>(b) resection of bone;</w:t>
            </w:r>
          </w:p>
          <w:p w14:paraId="6981E22B" w14:textId="77777777" w:rsidR="00236A3D" w:rsidRPr="00224223" w:rsidRDefault="00236A3D" w:rsidP="003625C8">
            <w:pPr>
              <w:pStyle w:val="Tablea"/>
            </w:pPr>
            <w:r w:rsidRPr="00224223">
              <w:t>(c) skin cover with local flaps;</w:t>
            </w:r>
          </w:p>
          <w:p w14:paraId="36CE77AB" w14:textId="77777777" w:rsidR="00236A3D" w:rsidRPr="00224223" w:rsidRDefault="00236A3D" w:rsidP="003625C8">
            <w:pPr>
              <w:pStyle w:val="Tabletext"/>
            </w:pPr>
            <w:r w:rsidRPr="00224223">
              <w:t>—5 rays (H) (Anaes.) (Assist.)</w:t>
            </w:r>
          </w:p>
        </w:tc>
        <w:tc>
          <w:tcPr>
            <w:tcW w:w="671" w:type="pct"/>
            <w:tcBorders>
              <w:top w:val="single" w:sz="4" w:space="0" w:color="auto"/>
              <w:left w:val="nil"/>
              <w:bottom w:val="single" w:sz="4" w:space="0" w:color="auto"/>
              <w:right w:val="nil"/>
            </w:tcBorders>
            <w:shd w:val="clear" w:color="auto" w:fill="auto"/>
          </w:tcPr>
          <w:p w14:paraId="29D1B21D" w14:textId="77777777" w:rsidR="00236A3D" w:rsidRPr="00224223" w:rsidRDefault="00236A3D" w:rsidP="003625C8">
            <w:pPr>
              <w:pStyle w:val="Tabletext"/>
              <w:jc w:val="right"/>
            </w:pPr>
            <w:r w:rsidRPr="00224223">
              <w:t>939.15</w:t>
            </w:r>
          </w:p>
        </w:tc>
      </w:tr>
      <w:tr w:rsidR="00236A3D" w:rsidRPr="00224223" w14:paraId="53013C94" w14:textId="77777777" w:rsidTr="00D34DDD">
        <w:tc>
          <w:tcPr>
            <w:tcW w:w="693" w:type="pct"/>
            <w:tcBorders>
              <w:top w:val="single" w:sz="4" w:space="0" w:color="auto"/>
              <w:left w:val="nil"/>
              <w:bottom w:val="single" w:sz="4" w:space="0" w:color="auto"/>
              <w:right w:val="nil"/>
            </w:tcBorders>
            <w:shd w:val="clear" w:color="auto" w:fill="auto"/>
            <w:hideMark/>
          </w:tcPr>
          <w:p w14:paraId="712B882D" w14:textId="77777777" w:rsidR="00236A3D" w:rsidRPr="00224223" w:rsidRDefault="00236A3D" w:rsidP="003625C8">
            <w:pPr>
              <w:pStyle w:val="Tabletext"/>
            </w:pPr>
            <w:bookmarkStart w:id="925" w:name="CU_68905051"/>
            <w:bookmarkEnd w:id="925"/>
            <w:r w:rsidRPr="00224223">
              <w:t>46480</w:t>
            </w:r>
          </w:p>
        </w:tc>
        <w:tc>
          <w:tcPr>
            <w:tcW w:w="3636" w:type="pct"/>
            <w:tcBorders>
              <w:top w:val="single" w:sz="4" w:space="0" w:color="auto"/>
              <w:left w:val="nil"/>
              <w:bottom w:val="single" w:sz="4" w:space="0" w:color="auto"/>
              <w:right w:val="nil"/>
            </w:tcBorders>
            <w:shd w:val="clear" w:color="auto" w:fill="auto"/>
            <w:hideMark/>
          </w:tcPr>
          <w:p w14:paraId="2E140CC7" w14:textId="77777777" w:rsidR="00236A3D" w:rsidRPr="00224223" w:rsidRDefault="00236A3D" w:rsidP="003625C8">
            <w:pPr>
              <w:pStyle w:val="Tabletext"/>
            </w:pPr>
            <w:r w:rsidRPr="00224223">
              <w:t>Amputation of ray of hand, proximal to metacarpal head, including any of the following (if performed):</w:t>
            </w:r>
          </w:p>
          <w:p w14:paraId="523AED75" w14:textId="77777777" w:rsidR="00236A3D" w:rsidRPr="00224223" w:rsidRDefault="00236A3D" w:rsidP="003625C8">
            <w:pPr>
              <w:pStyle w:val="Tablea"/>
            </w:pPr>
            <w:r w:rsidRPr="00224223">
              <w:t>(a) excision of neuroma;</w:t>
            </w:r>
          </w:p>
          <w:p w14:paraId="39B48010" w14:textId="77777777" w:rsidR="00236A3D" w:rsidRPr="00224223" w:rsidRDefault="00236A3D" w:rsidP="003625C8">
            <w:pPr>
              <w:pStyle w:val="Tablea"/>
            </w:pPr>
            <w:r w:rsidRPr="00224223">
              <w:t>(b) recontouring;</w:t>
            </w:r>
          </w:p>
          <w:p w14:paraId="5CA1C87E" w14:textId="77777777" w:rsidR="00236A3D" w:rsidRPr="00224223" w:rsidRDefault="00236A3D" w:rsidP="003625C8">
            <w:pPr>
              <w:pStyle w:val="Tablea"/>
            </w:pPr>
            <w:r w:rsidRPr="00224223">
              <w:t>(c) resection of bone;</w:t>
            </w:r>
          </w:p>
          <w:p w14:paraId="45956C14" w14:textId="77777777" w:rsidR="00236A3D" w:rsidRPr="00224223" w:rsidRDefault="00236A3D" w:rsidP="003625C8">
            <w:pPr>
              <w:pStyle w:val="Tablea"/>
            </w:pPr>
            <w:r w:rsidRPr="00224223">
              <w:t>(d) skin cover with local flaps;</w:t>
            </w:r>
          </w:p>
          <w:p w14:paraId="10602119" w14:textId="77777777" w:rsidR="00236A3D" w:rsidRPr="00224223" w:rsidRDefault="00236A3D" w:rsidP="003625C8">
            <w:pPr>
              <w:pStyle w:val="Tabletext"/>
            </w:pPr>
            <w:r w:rsidRPr="00224223">
              <w:t>—one ray</w:t>
            </w:r>
            <w:r w:rsidRPr="00224223">
              <w:rPr>
                <w:lang w:eastAsia="en-US"/>
              </w:rPr>
              <w:t xml:space="preserve"> (H) </w:t>
            </w:r>
            <w:r w:rsidRPr="00224223">
              <w:t>(Anaes.) (Assist.)</w:t>
            </w:r>
          </w:p>
        </w:tc>
        <w:tc>
          <w:tcPr>
            <w:tcW w:w="671" w:type="pct"/>
            <w:tcBorders>
              <w:top w:val="single" w:sz="4" w:space="0" w:color="auto"/>
              <w:left w:val="nil"/>
              <w:bottom w:val="single" w:sz="4" w:space="0" w:color="auto"/>
              <w:right w:val="nil"/>
            </w:tcBorders>
            <w:shd w:val="clear" w:color="auto" w:fill="auto"/>
          </w:tcPr>
          <w:p w14:paraId="52E269CA" w14:textId="77777777" w:rsidR="00236A3D" w:rsidRPr="00224223" w:rsidRDefault="00236A3D" w:rsidP="003625C8">
            <w:pPr>
              <w:pStyle w:val="Tabletext"/>
              <w:jc w:val="right"/>
            </w:pPr>
            <w:r w:rsidRPr="00224223">
              <w:t>391.35</w:t>
            </w:r>
          </w:p>
        </w:tc>
      </w:tr>
      <w:tr w:rsidR="00236A3D" w:rsidRPr="00224223" w14:paraId="659A77CC" w14:textId="77777777" w:rsidTr="00D34DDD">
        <w:tc>
          <w:tcPr>
            <w:tcW w:w="693" w:type="pct"/>
            <w:tcBorders>
              <w:top w:val="single" w:sz="4" w:space="0" w:color="auto"/>
              <w:left w:val="nil"/>
              <w:bottom w:val="single" w:sz="4" w:space="0" w:color="auto"/>
              <w:right w:val="nil"/>
            </w:tcBorders>
            <w:shd w:val="clear" w:color="auto" w:fill="auto"/>
            <w:hideMark/>
          </w:tcPr>
          <w:p w14:paraId="717DDD91" w14:textId="77777777" w:rsidR="00236A3D" w:rsidRPr="00224223" w:rsidRDefault="00236A3D" w:rsidP="003625C8">
            <w:pPr>
              <w:pStyle w:val="Tabletext"/>
            </w:pPr>
            <w:r w:rsidRPr="00224223">
              <w:t>46483</w:t>
            </w:r>
          </w:p>
        </w:tc>
        <w:tc>
          <w:tcPr>
            <w:tcW w:w="3636" w:type="pct"/>
            <w:tcBorders>
              <w:top w:val="single" w:sz="4" w:space="0" w:color="auto"/>
              <w:left w:val="nil"/>
              <w:bottom w:val="single" w:sz="4" w:space="0" w:color="auto"/>
              <w:right w:val="nil"/>
            </w:tcBorders>
            <w:shd w:val="clear" w:color="auto" w:fill="auto"/>
            <w:hideMark/>
          </w:tcPr>
          <w:p w14:paraId="04AA01C9" w14:textId="77777777" w:rsidR="00236A3D" w:rsidRPr="00224223" w:rsidRDefault="00236A3D" w:rsidP="003625C8">
            <w:pPr>
              <w:pStyle w:val="Tabletext"/>
            </w:pPr>
            <w:r w:rsidRPr="00224223">
              <w:t>Revision of amputation stump of hand to provide adequate cover, including any of the following (if performed):</w:t>
            </w:r>
          </w:p>
          <w:p w14:paraId="0913241C" w14:textId="77777777" w:rsidR="00236A3D" w:rsidRPr="00224223" w:rsidRDefault="00236A3D" w:rsidP="003625C8">
            <w:pPr>
              <w:pStyle w:val="Tablea"/>
            </w:pPr>
            <w:r w:rsidRPr="00224223">
              <w:t>(a) bone shortening;</w:t>
            </w:r>
          </w:p>
          <w:p w14:paraId="3E5D0077" w14:textId="77777777" w:rsidR="00236A3D" w:rsidRPr="00224223" w:rsidRDefault="00236A3D" w:rsidP="003625C8">
            <w:pPr>
              <w:pStyle w:val="Tablea"/>
            </w:pPr>
            <w:r w:rsidRPr="00224223">
              <w:t>(b) excision of nail bed remnants;</w:t>
            </w:r>
          </w:p>
          <w:p w14:paraId="10E7BB36" w14:textId="77777777" w:rsidR="00236A3D" w:rsidRPr="00224223" w:rsidRDefault="00236A3D" w:rsidP="003625C8">
            <w:pPr>
              <w:pStyle w:val="Tablea"/>
            </w:pPr>
            <w:r w:rsidRPr="00224223">
              <w:t>(c) excision of neuroma</w:t>
            </w:r>
          </w:p>
          <w:p w14:paraId="2505C243" w14:textId="77777777" w:rsidR="00236A3D" w:rsidRPr="00224223" w:rsidRDefault="00236A3D" w:rsidP="003625C8">
            <w:pPr>
              <w:pStyle w:val="Tabletext"/>
            </w:pPr>
            <w:r w:rsidRPr="00224223">
              <w:t>(H) (Anaes.) (Assist.)</w:t>
            </w:r>
          </w:p>
        </w:tc>
        <w:tc>
          <w:tcPr>
            <w:tcW w:w="671" w:type="pct"/>
            <w:tcBorders>
              <w:top w:val="single" w:sz="4" w:space="0" w:color="auto"/>
              <w:left w:val="nil"/>
              <w:bottom w:val="single" w:sz="4" w:space="0" w:color="auto"/>
              <w:right w:val="nil"/>
            </w:tcBorders>
            <w:shd w:val="clear" w:color="auto" w:fill="auto"/>
          </w:tcPr>
          <w:p w14:paraId="68FA4E4B" w14:textId="77777777" w:rsidR="00236A3D" w:rsidRPr="00224223" w:rsidRDefault="00236A3D" w:rsidP="003625C8">
            <w:pPr>
              <w:pStyle w:val="Tabletext"/>
              <w:jc w:val="right"/>
            </w:pPr>
            <w:r w:rsidRPr="00224223">
              <w:t>313.00</w:t>
            </w:r>
          </w:p>
        </w:tc>
      </w:tr>
      <w:tr w:rsidR="00236A3D" w:rsidRPr="00224223" w14:paraId="26E3856D" w14:textId="77777777" w:rsidTr="00D34DDD">
        <w:tc>
          <w:tcPr>
            <w:tcW w:w="693" w:type="pct"/>
            <w:tcBorders>
              <w:top w:val="single" w:sz="4" w:space="0" w:color="auto"/>
              <w:left w:val="nil"/>
              <w:bottom w:val="single" w:sz="4" w:space="0" w:color="auto"/>
              <w:right w:val="nil"/>
            </w:tcBorders>
            <w:shd w:val="clear" w:color="auto" w:fill="auto"/>
            <w:hideMark/>
          </w:tcPr>
          <w:p w14:paraId="71F2C42B" w14:textId="77777777" w:rsidR="00236A3D" w:rsidRPr="00224223" w:rsidRDefault="00236A3D" w:rsidP="003625C8">
            <w:pPr>
              <w:pStyle w:val="Tabletext"/>
            </w:pPr>
            <w:r w:rsidRPr="00224223">
              <w:t>46486</w:t>
            </w:r>
          </w:p>
        </w:tc>
        <w:tc>
          <w:tcPr>
            <w:tcW w:w="3636" w:type="pct"/>
            <w:tcBorders>
              <w:top w:val="single" w:sz="4" w:space="0" w:color="auto"/>
              <w:left w:val="nil"/>
              <w:bottom w:val="single" w:sz="4" w:space="0" w:color="auto"/>
              <w:right w:val="nil"/>
            </w:tcBorders>
            <w:shd w:val="clear" w:color="auto" w:fill="auto"/>
            <w:hideMark/>
          </w:tcPr>
          <w:p w14:paraId="095C9784" w14:textId="5715C145" w:rsidR="00236A3D" w:rsidRPr="00224223" w:rsidRDefault="00236A3D" w:rsidP="003625C8">
            <w:pPr>
              <w:pStyle w:val="Tabletext"/>
            </w:pPr>
            <w:r w:rsidRPr="00224223">
              <w:t xml:space="preserve">Accurate reconstruction of </w:t>
            </w:r>
            <w:r w:rsidR="00042577" w:rsidRPr="00224223">
              <w:t xml:space="preserve">acute </w:t>
            </w:r>
            <w:r w:rsidRPr="00224223">
              <w:t>nail bed laceration using magnification (H) (Anaes.)</w:t>
            </w:r>
          </w:p>
        </w:tc>
        <w:tc>
          <w:tcPr>
            <w:tcW w:w="671" w:type="pct"/>
            <w:tcBorders>
              <w:top w:val="single" w:sz="4" w:space="0" w:color="auto"/>
              <w:left w:val="nil"/>
              <w:bottom w:val="single" w:sz="4" w:space="0" w:color="auto"/>
              <w:right w:val="nil"/>
            </w:tcBorders>
            <w:shd w:val="clear" w:color="auto" w:fill="auto"/>
          </w:tcPr>
          <w:p w14:paraId="402D5A07" w14:textId="77777777" w:rsidR="00236A3D" w:rsidRPr="00224223" w:rsidRDefault="00236A3D" w:rsidP="003625C8">
            <w:pPr>
              <w:pStyle w:val="Tabletext"/>
              <w:jc w:val="right"/>
            </w:pPr>
            <w:r w:rsidRPr="00224223">
              <w:t>234.85</w:t>
            </w:r>
          </w:p>
        </w:tc>
      </w:tr>
      <w:tr w:rsidR="00236A3D" w:rsidRPr="00224223" w14:paraId="52BE57D9" w14:textId="77777777" w:rsidTr="00D34DDD">
        <w:tc>
          <w:tcPr>
            <w:tcW w:w="693" w:type="pct"/>
            <w:tcBorders>
              <w:top w:val="single" w:sz="4" w:space="0" w:color="auto"/>
              <w:left w:val="nil"/>
              <w:bottom w:val="single" w:sz="4" w:space="0" w:color="auto"/>
              <w:right w:val="nil"/>
            </w:tcBorders>
            <w:shd w:val="clear" w:color="auto" w:fill="auto"/>
            <w:hideMark/>
          </w:tcPr>
          <w:p w14:paraId="018279FF" w14:textId="77777777" w:rsidR="00236A3D" w:rsidRPr="00224223" w:rsidRDefault="00236A3D" w:rsidP="003625C8">
            <w:pPr>
              <w:pStyle w:val="Tabletext"/>
            </w:pPr>
            <w:bookmarkStart w:id="926" w:name="CU_71911252"/>
            <w:bookmarkEnd w:id="926"/>
            <w:r w:rsidRPr="00224223">
              <w:t>46489</w:t>
            </w:r>
          </w:p>
        </w:tc>
        <w:tc>
          <w:tcPr>
            <w:tcW w:w="3636" w:type="pct"/>
            <w:tcBorders>
              <w:top w:val="single" w:sz="4" w:space="0" w:color="auto"/>
              <w:left w:val="nil"/>
              <w:bottom w:val="single" w:sz="4" w:space="0" w:color="auto"/>
              <w:right w:val="nil"/>
            </w:tcBorders>
            <w:shd w:val="clear" w:color="auto" w:fill="auto"/>
            <w:hideMark/>
          </w:tcPr>
          <w:p w14:paraId="058EE57C" w14:textId="7A5EEC89" w:rsidR="00236A3D" w:rsidRPr="00224223" w:rsidRDefault="00236A3D" w:rsidP="003625C8">
            <w:pPr>
              <w:pStyle w:val="Tabletext"/>
            </w:pPr>
            <w:r w:rsidRPr="00224223">
              <w:t>Secondary reconstruction of nail be</w:t>
            </w:r>
            <w:r w:rsidRPr="00224223">
              <w:rPr>
                <w:lang w:eastAsia="en-US"/>
              </w:rPr>
              <w:t>d d</w:t>
            </w:r>
            <w:r w:rsidRPr="00224223">
              <w:t xml:space="preserve">eformity using magnification, including removal of nail (if performed), other than a service associated with a service to which </w:t>
            </w:r>
            <w:r w:rsidR="008D22CE" w:rsidRPr="00224223">
              <w:t>item 4</w:t>
            </w:r>
            <w:r w:rsidRPr="00224223">
              <w:t>6513 or 45451 applies</w:t>
            </w:r>
            <w:r w:rsidRPr="00224223">
              <w:rPr>
                <w:i/>
              </w:rPr>
              <w:t xml:space="preserve"> </w:t>
            </w:r>
            <w:r w:rsidRPr="00224223">
              <w:t>(H) (Anaes.) (Assist.)</w:t>
            </w:r>
          </w:p>
        </w:tc>
        <w:tc>
          <w:tcPr>
            <w:tcW w:w="671" w:type="pct"/>
            <w:tcBorders>
              <w:top w:val="single" w:sz="4" w:space="0" w:color="auto"/>
              <w:left w:val="nil"/>
              <w:bottom w:val="single" w:sz="4" w:space="0" w:color="auto"/>
              <w:right w:val="nil"/>
            </w:tcBorders>
            <w:shd w:val="clear" w:color="auto" w:fill="auto"/>
          </w:tcPr>
          <w:p w14:paraId="56068237" w14:textId="77777777" w:rsidR="00236A3D" w:rsidRPr="00224223" w:rsidRDefault="00236A3D" w:rsidP="003625C8">
            <w:pPr>
              <w:pStyle w:val="Tabletext"/>
              <w:jc w:val="right"/>
            </w:pPr>
            <w:r w:rsidRPr="00224223">
              <w:t>273.95</w:t>
            </w:r>
          </w:p>
        </w:tc>
      </w:tr>
      <w:tr w:rsidR="00236A3D" w:rsidRPr="00224223" w14:paraId="0217DDB2" w14:textId="77777777" w:rsidTr="00D34DDD">
        <w:tc>
          <w:tcPr>
            <w:tcW w:w="693" w:type="pct"/>
            <w:tcBorders>
              <w:top w:val="single" w:sz="4" w:space="0" w:color="auto"/>
              <w:left w:val="nil"/>
              <w:bottom w:val="single" w:sz="4" w:space="0" w:color="auto"/>
              <w:right w:val="nil"/>
            </w:tcBorders>
            <w:shd w:val="clear" w:color="auto" w:fill="auto"/>
            <w:hideMark/>
          </w:tcPr>
          <w:p w14:paraId="6B3CEE94" w14:textId="77777777" w:rsidR="00236A3D" w:rsidRPr="00224223" w:rsidRDefault="00236A3D" w:rsidP="003625C8">
            <w:pPr>
              <w:pStyle w:val="Tabletext"/>
            </w:pPr>
            <w:r w:rsidRPr="00224223">
              <w:t>46492</w:t>
            </w:r>
          </w:p>
        </w:tc>
        <w:tc>
          <w:tcPr>
            <w:tcW w:w="3636" w:type="pct"/>
            <w:tcBorders>
              <w:top w:val="single" w:sz="4" w:space="0" w:color="auto"/>
              <w:left w:val="nil"/>
              <w:bottom w:val="single" w:sz="4" w:space="0" w:color="auto"/>
              <w:right w:val="nil"/>
            </w:tcBorders>
            <w:shd w:val="clear" w:color="auto" w:fill="auto"/>
            <w:hideMark/>
          </w:tcPr>
          <w:p w14:paraId="1B99A04D" w14:textId="77777777" w:rsidR="00236A3D" w:rsidRPr="00224223" w:rsidRDefault="00236A3D" w:rsidP="003625C8">
            <w:pPr>
              <w:pStyle w:val="Tabletext"/>
            </w:pPr>
            <w:r w:rsidRPr="00224223">
              <w:t>Surgical correction of contracture of joint of hand, flexor or extensor tendon, involving tissues deeper than skin and subcutaneous tissue—one joint (H) (Anaes.) (Assist.)</w:t>
            </w:r>
          </w:p>
        </w:tc>
        <w:tc>
          <w:tcPr>
            <w:tcW w:w="671" w:type="pct"/>
            <w:tcBorders>
              <w:top w:val="single" w:sz="4" w:space="0" w:color="auto"/>
              <w:left w:val="nil"/>
              <w:bottom w:val="single" w:sz="4" w:space="0" w:color="auto"/>
              <w:right w:val="nil"/>
            </w:tcBorders>
            <w:shd w:val="clear" w:color="auto" w:fill="auto"/>
          </w:tcPr>
          <w:p w14:paraId="6FA75940" w14:textId="77777777" w:rsidR="00236A3D" w:rsidRPr="00224223" w:rsidRDefault="00236A3D" w:rsidP="003625C8">
            <w:pPr>
              <w:pStyle w:val="Tabletext"/>
              <w:jc w:val="right"/>
            </w:pPr>
            <w:r w:rsidRPr="00224223">
              <w:t>375.70</w:t>
            </w:r>
          </w:p>
        </w:tc>
      </w:tr>
      <w:tr w:rsidR="00236A3D" w:rsidRPr="00224223" w14:paraId="5BDA13A9" w14:textId="77777777" w:rsidTr="00D34DDD">
        <w:tc>
          <w:tcPr>
            <w:tcW w:w="693" w:type="pct"/>
            <w:tcBorders>
              <w:top w:val="single" w:sz="4" w:space="0" w:color="auto"/>
              <w:left w:val="nil"/>
              <w:bottom w:val="single" w:sz="4" w:space="0" w:color="auto"/>
              <w:right w:val="nil"/>
            </w:tcBorders>
            <w:shd w:val="clear" w:color="auto" w:fill="auto"/>
          </w:tcPr>
          <w:p w14:paraId="68A0A970" w14:textId="77777777" w:rsidR="00236A3D" w:rsidRPr="00224223" w:rsidRDefault="00236A3D" w:rsidP="003625C8">
            <w:pPr>
              <w:pStyle w:val="Tabletext"/>
            </w:pPr>
            <w:r w:rsidRPr="00224223">
              <w:t>46493</w:t>
            </w:r>
          </w:p>
        </w:tc>
        <w:tc>
          <w:tcPr>
            <w:tcW w:w="3636" w:type="pct"/>
            <w:tcBorders>
              <w:top w:val="single" w:sz="4" w:space="0" w:color="auto"/>
              <w:left w:val="nil"/>
              <w:bottom w:val="single" w:sz="4" w:space="0" w:color="auto"/>
              <w:right w:val="nil"/>
            </w:tcBorders>
            <w:shd w:val="clear" w:color="auto" w:fill="auto"/>
          </w:tcPr>
          <w:p w14:paraId="76911B3B" w14:textId="77777777" w:rsidR="00236A3D" w:rsidRPr="00224223" w:rsidRDefault="00236A3D" w:rsidP="003625C8">
            <w:pPr>
              <w:pStyle w:val="Tabletext"/>
            </w:pPr>
            <w:r w:rsidRPr="00224223">
              <w:t>Resection of boss of metacarpal base of hand, including either or both of the following (if performed):</w:t>
            </w:r>
          </w:p>
          <w:p w14:paraId="37CEACB5" w14:textId="77777777" w:rsidR="00236A3D" w:rsidRPr="00224223" w:rsidRDefault="00236A3D" w:rsidP="003625C8">
            <w:pPr>
              <w:pStyle w:val="Tablea"/>
            </w:pPr>
            <w:r w:rsidRPr="00224223">
              <w:lastRenderedPageBreak/>
              <w:t>(a) excision of ganglion;</w:t>
            </w:r>
          </w:p>
          <w:p w14:paraId="0EC4626A" w14:textId="77777777" w:rsidR="00236A3D" w:rsidRPr="00224223" w:rsidRDefault="00236A3D" w:rsidP="003625C8">
            <w:pPr>
              <w:pStyle w:val="Tablea"/>
            </w:pPr>
            <w:r w:rsidRPr="00224223">
              <w:t>(b) synovectomy</w:t>
            </w:r>
          </w:p>
          <w:p w14:paraId="1F003B00" w14:textId="77777777" w:rsidR="00236A3D" w:rsidRPr="00224223" w:rsidRDefault="00236A3D" w:rsidP="003625C8">
            <w:pPr>
              <w:pStyle w:val="Tablea"/>
            </w:pPr>
            <w:r w:rsidRPr="00224223">
              <w:t>(Anaes.) (Assist.)</w:t>
            </w:r>
          </w:p>
        </w:tc>
        <w:tc>
          <w:tcPr>
            <w:tcW w:w="671" w:type="pct"/>
            <w:tcBorders>
              <w:top w:val="single" w:sz="4" w:space="0" w:color="auto"/>
              <w:left w:val="nil"/>
              <w:bottom w:val="single" w:sz="4" w:space="0" w:color="auto"/>
              <w:right w:val="nil"/>
            </w:tcBorders>
            <w:shd w:val="clear" w:color="auto" w:fill="auto"/>
          </w:tcPr>
          <w:p w14:paraId="66E43535" w14:textId="77777777" w:rsidR="00236A3D" w:rsidRPr="00224223" w:rsidRDefault="00236A3D" w:rsidP="003625C8">
            <w:pPr>
              <w:pStyle w:val="Tabletext"/>
              <w:jc w:val="right"/>
            </w:pPr>
            <w:r w:rsidRPr="00224223">
              <w:lastRenderedPageBreak/>
              <w:t>342.90</w:t>
            </w:r>
          </w:p>
        </w:tc>
      </w:tr>
      <w:tr w:rsidR="00236A3D" w:rsidRPr="00224223" w14:paraId="6C002077" w14:textId="77777777" w:rsidTr="00D34DDD">
        <w:tc>
          <w:tcPr>
            <w:tcW w:w="693" w:type="pct"/>
            <w:tcBorders>
              <w:top w:val="single" w:sz="4" w:space="0" w:color="auto"/>
              <w:left w:val="nil"/>
              <w:bottom w:val="single" w:sz="4" w:space="0" w:color="auto"/>
              <w:right w:val="nil"/>
            </w:tcBorders>
            <w:shd w:val="clear" w:color="auto" w:fill="auto"/>
            <w:hideMark/>
          </w:tcPr>
          <w:p w14:paraId="58311954" w14:textId="77777777" w:rsidR="00236A3D" w:rsidRPr="00224223" w:rsidRDefault="00236A3D" w:rsidP="003625C8">
            <w:pPr>
              <w:pStyle w:val="Tabletext"/>
            </w:pPr>
            <w:r w:rsidRPr="00224223">
              <w:t>46495</w:t>
            </w:r>
          </w:p>
        </w:tc>
        <w:tc>
          <w:tcPr>
            <w:tcW w:w="3636" w:type="pct"/>
            <w:tcBorders>
              <w:top w:val="single" w:sz="4" w:space="0" w:color="auto"/>
              <w:left w:val="nil"/>
              <w:bottom w:val="single" w:sz="4" w:space="0" w:color="auto"/>
              <w:right w:val="nil"/>
            </w:tcBorders>
            <w:shd w:val="clear" w:color="auto" w:fill="auto"/>
            <w:hideMark/>
          </w:tcPr>
          <w:p w14:paraId="6EA58AAC" w14:textId="77777777" w:rsidR="00236A3D" w:rsidRPr="00224223" w:rsidRDefault="00236A3D" w:rsidP="003625C8">
            <w:pPr>
              <w:pStyle w:val="Tabletext"/>
            </w:pPr>
            <w:r w:rsidRPr="00224223">
              <w:t>Complete excision of one or more</w:t>
            </w:r>
            <w:r w:rsidRPr="00224223">
              <w:rPr>
                <w:i/>
              </w:rPr>
              <w:t xml:space="preserve"> </w:t>
            </w:r>
            <w:r w:rsidRPr="00224223">
              <w:t>ganglia or mucous cysts of interphalangeal, metacarpophalangeal or carpometacarpal joint of hand, including any of the following (if performed):</w:t>
            </w:r>
          </w:p>
          <w:p w14:paraId="5FC5DC8C" w14:textId="77777777" w:rsidR="00236A3D" w:rsidRPr="00224223" w:rsidRDefault="00236A3D" w:rsidP="003625C8">
            <w:pPr>
              <w:pStyle w:val="Tablea"/>
            </w:pPr>
            <w:r w:rsidRPr="00224223">
              <w:t>(a) arthrotomy;</w:t>
            </w:r>
          </w:p>
          <w:p w14:paraId="44AACEA3" w14:textId="77777777" w:rsidR="00236A3D" w:rsidRPr="00224223" w:rsidRDefault="00236A3D" w:rsidP="003625C8">
            <w:pPr>
              <w:pStyle w:val="Tablea"/>
            </w:pPr>
            <w:r w:rsidRPr="00224223">
              <w:t>(b) osteophyte resections</w:t>
            </w:r>
          </w:p>
          <w:p w14:paraId="67C60CA4" w14:textId="77777777" w:rsidR="00236A3D" w:rsidRPr="00224223" w:rsidRDefault="00236A3D" w:rsidP="003625C8">
            <w:pPr>
              <w:pStyle w:val="Tablea"/>
            </w:pPr>
            <w:r w:rsidRPr="00224223">
              <w:t>(c) synovectomy;</w:t>
            </w:r>
          </w:p>
          <w:p w14:paraId="33DFF015" w14:textId="71DAC61C" w:rsidR="00236A3D" w:rsidRPr="00224223" w:rsidRDefault="00236A3D" w:rsidP="003625C8">
            <w:pPr>
              <w:pStyle w:val="Tabletext"/>
            </w:pPr>
            <w:r w:rsidRPr="00224223">
              <w:t xml:space="preserve">other than a service associated with a service to which </w:t>
            </w:r>
            <w:r w:rsidR="00BC24A8" w:rsidRPr="00224223">
              <w:t>item 3</w:t>
            </w:r>
            <w:r w:rsidRPr="00224223">
              <w:t>0107 or 46336 applies—one joint (H) (Anaes.) (Assist.)</w:t>
            </w:r>
          </w:p>
        </w:tc>
        <w:tc>
          <w:tcPr>
            <w:tcW w:w="671" w:type="pct"/>
            <w:tcBorders>
              <w:top w:val="single" w:sz="4" w:space="0" w:color="auto"/>
              <w:left w:val="nil"/>
              <w:bottom w:val="single" w:sz="4" w:space="0" w:color="auto"/>
              <w:right w:val="nil"/>
            </w:tcBorders>
            <w:shd w:val="clear" w:color="auto" w:fill="auto"/>
          </w:tcPr>
          <w:p w14:paraId="310A1CD0" w14:textId="77777777" w:rsidR="00236A3D" w:rsidRPr="00224223" w:rsidRDefault="00236A3D" w:rsidP="003625C8">
            <w:pPr>
              <w:pStyle w:val="Tabletext"/>
              <w:jc w:val="right"/>
            </w:pPr>
            <w:r w:rsidRPr="00224223">
              <w:t>211.40</w:t>
            </w:r>
          </w:p>
        </w:tc>
      </w:tr>
      <w:tr w:rsidR="00236A3D" w:rsidRPr="00224223" w14:paraId="27A4E00B" w14:textId="77777777" w:rsidTr="00D34DDD">
        <w:tc>
          <w:tcPr>
            <w:tcW w:w="693" w:type="pct"/>
            <w:tcBorders>
              <w:top w:val="single" w:sz="4" w:space="0" w:color="auto"/>
              <w:left w:val="nil"/>
              <w:bottom w:val="single" w:sz="4" w:space="0" w:color="auto"/>
              <w:right w:val="nil"/>
            </w:tcBorders>
            <w:shd w:val="clear" w:color="auto" w:fill="auto"/>
            <w:hideMark/>
          </w:tcPr>
          <w:p w14:paraId="5BEA6B51" w14:textId="77777777" w:rsidR="00236A3D" w:rsidRPr="00224223" w:rsidRDefault="00236A3D" w:rsidP="003625C8">
            <w:pPr>
              <w:pStyle w:val="Tabletext"/>
            </w:pPr>
            <w:r w:rsidRPr="00224223">
              <w:t>46498</w:t>
            </w:r>
          </w:p>
        </w:tc>
        <w:tc>
          <w:tcPr>
            <w:tcW w:w="3636" w:type="pct"/>
            <w:tcBorders>
              <w:top w:val="single" w:sz="4" w:space="0" w:color="auto"/>
              <w:left w:val="nil"/>
              <w:bottom w:val="single" w:sz="4" w:space="0" w:color="auto"/>
              <w:right w:val="nil"/>
            </w:tcBorders>
            <w:shd w:val="clear" w:color="auto" w:fill="auto"/>
            <w:hideMark/>
          </w:tcPr>
          <w:p w14:paraId="4B23E674" w14:textId="77777777" w:rsidR="00236A3D" w:rsidRPr="00224223" w:rsidRDefault="00236A3D" w:rsidP="003625C8">
            <w:pPr>
              <w:pStyle w:val="Tabletext"/>
            </w:pPr>
            <w:r w:rsidRPr="00224223">
              <w:t>Excision of ganglion of flexor tendon sheath of hand, including any of the following (if performed):</w:t>
            </w:r>
          </w:p>
          <w:p w14:paraId="3B4CDCCA" w14:textId="77777777" w:rsidR="00236A3D" w:rsidRPr="00224223" w:rsidRDefault="00236A3D" w:rsidP="003625C8">
            <w:pPr>
              <w:pStyle w:val="Tablea"/>
            </w:pPr>
            <w:r w:rsidRPr="00224223">
              <w:t>(a) flexor tenosynovectomy;</w:t>
            </w:r>
          </w:p>
          <w:p w14:paraId="0EBEF366" w14:textId="77777777" w:rsidR="00236A3D" w:rsidRPr="00224223" w:rsidRDefault="00236A3D" w:rsidP="003625C8">
            <w:pPr>
              <w:pStyle w:val="Tablea"/>
            </w:pPr>
            <w:r w:rsidRPr="00224223">
              <w:t>(b) sheath excision;</w:t>
            </w:r>
          </w:p>
          <w:p w14:paraId="4E8C4481" w14:textId="77777777" w:rsidR="00236A3D" w:rsidRPr="00224223" w:rsidRDefault="00236A3D" w:rsidP="003625C8">
            <w:pPr>
              <w:pStyle w:val="Tablea"/>
            </w:pPr>
            <w:r w:rsidRPr="00224223">
              <w:t>(c) skin closure by any method;</w:t>
            </w:r>
          </w:p>
          <w:p w14:paraId="762CE865" w14:textId="20947661" w:rsidR="00236A3D" w:rsidRPr="00224223" w:rsidRDefault="00236A3D" w:rsidP="003625C8">
            <w:pPr>
              <w:pStyle w:val="Tabletext"/>
            </w:pPr>
            <w:r w:rsidRPr="00224223">
              <w:t xml:space="preserve">other than a service associated with a service to which </w:t>
            </w:r>
            <w:r w:rsidR="00BC24A8" w:rsidRPr="00224223">
              <w:t>item 3</w:t>
            </w:r>
            <w:r w:rsidR="00042577" w:rsidRPr="00224223">
              <w:t>0107 or 46363 applies (Anaes.) (Assist.)</w:t>
            </w:r>
          </w:p>
        </w:tc>
        <w:tc>
          <w:tcPr>
            <w:tcW w:w="671" w:type="pct"/>
            <w:tcBorders>
              <w:top w:val="single" w:sz="4" w:space="0" w:color="auto"/>
              <w:left w:val="nil"/>
              <w:bottom w:val="single" w:sz="4" w:space="0" w:color="auto"/>
              <w:right w:val="nil"/>
            </w:tcBorders>
            <w:shd w:val="clear" w:color="auto" w:fill="auto"/>
          </w:tcPr>
          <w:p w14:paraId="33DC5B3C" w14:textId="77777777" w:rsidR="00236A3D" w:rsidRPr="00224223" w:rsidRDefault="00236A3D" w:rsidP="003625C8">
            <w:pPr>
              <w:pStyle w:val="Tabletext"/>
              <w:jc w:val="right"/>
            </w:pPr>
            <w:r w:rsidRPr="00224223">
              <w:t>228.85</w:t>
            </w:r>
          </w:p>
        </w:tc>
      </w:tr>
      <w:tr w:rsidR="00236A3D" w:rsidRPr="00224223" w14:paraId="41C207AD" w14:textId="77777777" w:rsidTr="00D34DDD">
        <w:tc>
          <w:tcPr>
            <w:tcW w:w="693" w:type="pct"/>
            <w:tcBorders>
              <w:top w:val="single" w:sz="4" w:space="0" w:color="auto"/>
              <w:left w:val="nil"/>
              <w:bottom w:val="single" w:sz="4" w:space="0" w:color="auto"/>
              <w:right w:val="nil"/>
            </w:tcBorders>
            <w:shd w:val="clear" w:color="auto" w:fill="auto"/>
            <w:hideMark/>
          </w:tcPr>
          <w:p w14:paraId="7B33D844" w14:textId="77777777" w:rsidR="00236A3D" w:rsidRPr="00224223" w:rsidRDefault="00236A3D" w:rsidP="003625C8">
            <w:pPr>
              <w:pStyle w:val="Tabletext"/>
              <w:rPr>
                <w:snapToGrid w:val="0"/>
              </w:rPr>
            </w:pPr>
            <w:r w:rsidRPr="00224223">
              <w:rPr>
                <w:snapToGrid w:val="0"/>
              </w:rPr>
              <w:t>46500</w:t>
            </w:r>
          </w:p>
        </w:tc>
        <w:tc>
          <w:tcPr>
            <w:tcW w:w="3636" w:type="pct"/>
            <w:tcBorders>
              <w:top w:val="single" w:sz="4" w:space="0" w:color="auto"/>
              <w:left w:val="nil"/>
              <w:bottom w:val="single" w:sz="4" w:space="0" w:color="auto"/>
              <w:right w:val="nil"/>
            </w:tcBorders>
            <w:shd w:val="clear" w:color="auto" w:fill="auto"/>
            <w:hideMark/>
          </w:tcPr>
          <w:p w14:paraId="0EFC937B" w14:textId="77777777" w:rsidR="00236A3D" w:rsidRPr="00224223" w:rsidRDefault="00236A3D" w:rsidP="003625C8">
            <w:pPr>
              <w:pStyle w:val="Tabletext"/>
            </w:pPr>
            <w:r w:rsidRPr="00224223">
              <w:t>Excision of ganglion of dorsal wrist joint of hand, including any of the following (if performed):</w:t>
            </w:r>
          </w:p>
          <w:p w14:paraId="0AB28305" w14:textId="77777777" w:rsidR="00236A3D" w:rsidRPr="00224223" w:rsidRDefault="00236A3D" w:rsidP="003625C8">
            <w:pPr>
              <w:pStyle w:val="Tablea"/>
            </w:pPr>
            <w:r w:rsidRPr="00224223">
              <w:t>(a) arthrotomy;</w:t>
            </w:r>
          </w:p>
          <w:p w14:paraId="7D59062B" w14:textId="77777777" w:rsidR="00236A3D" w:rsidRPr="00224223" w:rsidRDefault="00236A3D" w:rsidP="003625C8">
            <w:pPr>
              <w:pStyle w:val="Tablea"/>
            </w:pPr>
            <w:r w:rsidRPr="00224223">
              <w:t>(b) capsular or</w:t>
            </w:r>
            <w:r w:rsidRPr="00224223">
              <w:rPr>
                <w:i/>
              </w:rPr>
              <w:t xml:space="preserve"> </w:t>
            </w:r>
            <w:r w:rsidRPr="00224223">
              <w:t>ligament repair (or both);</w:t>
            </w:r>
          </w:p>
          <w:p w14:paraId="5B4E9808" w14:textId="77777777" w:rsidR="00236A3D" w:rsidRPr="00224223" w:rsidRDefault="00236A3D" w:rsidP="003625C8">
            <w:pPr>
              <w:pStyle w:val="Tablea"/>
            </w:pPr>
            <w:r w:rsidRPr="00224223">
              <w:t>(c) synovectomy;</w:t>
            </w:r>
          </w:p>
          <w:p w14:paraId="712B40D9" w14:textId="3CF37E7E" w:rsidR="00236A3D" w:rsidRPr="00224223" w:rsidRDefault="00236A3D" w:rsidP="003625C8">
            <w:pPr>
              <w:pStyle w:val="Tabletext"/>
            </w:pPr>
            <w:r w:rsidRPr="00224223">
              <w:t xml:space="preserve">other than a service associated with a service to which </w:t>
            </w:r>
            <w:r w:rsidR="00BC24A8" w:rsidRPr="00224223">
              <w:t>item 3</w:t>
            </w:r>
            <w:r w:rsidRPr="00224223">
              <w:t>0107 applies (Anaes.) (Assist.)</w:t>
            </w:r>
          </w:p>
        </w:tc>
        <w:tc>
          <w:tcPr>
            <w:tcW w:w="671" w:type="pct"/>
            <w:tcBorders>
              <w:top w:val="single" w:sz="4" w:space="0" w:color="auto"/>
              <w:left w:val="nil"/>
              <w:bottom w:val="single" w:sz="4" w:space="0" w:color="auto"/>
              <w:right w:val="nil"/>
            </w:tcBorders>
            <w:shd w:val="clear" w:color="auto" w:fill="auto"/>
          </w:tcPr>
          <w:p w14:paraId="2363ABC9" w14:textId="77777777" w:rsidR="00236A3D" w:rsidRPr="00224223" w:rsidRDefault="00236A3D" w:rsidP="003625C8">
            <w:pPr>
              <w:pStyle w:val="Tabletext"/>
              <w:jc w:val="right"/>
            </w:pPr>
            <w:r w:rsidRPr="00224223">
              <w:t>273.95</w:t>
            </w:r>
          </w:p>
        </w:tc>
      </w:tr>
      <w:tr w:rsidR="00236A3D" w:rsidRPr="00224223" w14:paraId="71A3D1A7" w14:textId="77777777" w:rsidTr="00D34DDD">
        <w:tc>
          <w:tcPr>
            <w:tcW w:w="693" w:type="pct"/>
            <w:tcBorders>
              <w:top w:val="single" w:sz="4" w:space="0" w:color="auto"/>
              <w:left w:val="nil"/>
              <w:bottom w:val="single" w:sz="4" w:space="0" w:color="auto"/>
              <w:right w:val="nil"/>
            </w:tcBorders>
            <w:shd w:val="clear" w:color="auto" w:fill="auto"/>
            <w:hideMark/>
          </w:tcPr>
          <w:p w14:paraId="4BAD4087" w14:textId="77777777" w:rsidR="00236A3D" w:rsidRPr="00224223" w:rsidRDefault="00236A3D" w:rsidP="003625C8">
            <w:pPr>
              <w:pStyle w:val="Tabletext"/>
            </w:pPr>
            <w:r w:rsidRPr="00224223">
              <w:t>46501</w:t>
            </w:r>
          </w:p>
        </w:tc>
        <w:tc>
          <w:tcPr>
            <w:tcW w:w="3636" w:type="pct"/>
            <w:tcBorders>
              <w:top w:val="single" w:sz="4" w:space="0" w:color="auto"/>
              <w:left w:val="nil"/>
              <w:bottom w:val="single" w:sz="4" w:space="0" w:color="auto"/>
              <w:right w:val="nil"/>
            </w:tcBorders>
            <w:shd w:val="clear" w:color="auto" w:fill="auto"/>
            <w:hideMark/>
          </w:tcPr>
          <w:p w14:paraId="50915C39" w14:textId="77777777" w:rsidR="00236A3D" w:rsidRPr="00224223" w:rsidRDefault="00236A3D" w:rsidP="003625C8">
            <w:pPr>
              <w:pStyle w:val="Tabletext"/>
            </w:pPr>
            <w:r w:rsidRPr="00224223">
              <w:t>Excision of ganglion of volar wrist joint of hand, including any of the following (if performed):</w:t>
            </w:r>
          </w:p>
          <w:p w14:paraId="738BE719" w14:textId="77777777" w:rsidR="00236A3D" w:rsidRPr="00224223" w:rsidRDefault="00236A3D" w:rsidP="003625C8">
            <w:pPr>
              <w:pStyle w:val="Tablea"/>
            </w:pPr>
            <w:r w:rsidRPr="00224223">
              <w:t>(a) arthrotomy;</w:t>
            </w:r>
          </w:p>
          <w:p w14:paraId="592D959A" w14:textId="77777777" w:rsidR="00236A3D" w:rsidRPr="00224223" w:rsidRDefault="00236A3D" w:rsidP="003625C8">
            <w:pPr>
              <w:pStyle w:val="Tablea"/>
            </w:pPr>
            <w:r w:rsidRPr="00224223">
              <w:t>(b) capsular or</w:t>
            </w:r>
            <w:r w:rsidRPr="00224223">
              <w:rPr>
                <w:i/>
              </w:rPr>
              <w:t xml:space="preserve"> </w:t>
            </w:r>
            <w:r w:rsidRPr="00224223">
              <w:t>ligament repair (or both);</w:t>
            </w:r>
          </w:p>
          <w:p w14:paraId="44D127F6" w14:textId="77777777" w:rsidR="00236A3D" w:rsidRPr="00224223" w:rsidRDefault="00236A3D" w:rsidP="003625C8">
            <w:pPr>
              <w:pStyle w:val="Tablea"/>
            </w:pPr>
            <w:r w:rsidRPr="00224223">
              <w:t>(c) synovectomy;</w:t>
            </w:r>
          </w:p>
          <w:p w14:paraId="26F6DB3D" w14:textId="4B25C6C7" w:rsidR="00236A3D" w:rsidRPr="00224223" w:rsidRDefault="00236A3D" w:rsidP="003625C8">
            <w:pPr>
              <w:pStyle w:val="Tabletext"/>
            </w:pPr>
            <w:r w:rsidRPr="00224223">
              <w:t xml:space="preserve">other than a service associated with a service to which </w:t>
            </w:r>
            <w:r w:rsidR="00BC24A8" w:rsidRPr="00224223">
              <w:t>item 3</w:t>
            </w:r>
            <w:r w:rsidRPr="00224223">
              <w:t>0107 or 46325 applies (Anaes.) (Assist.)</w:t>
            </w:r>
          </w:p>
        </w:tc>
        <w:tc>
          <w:tcPr>
            <w:tcW w:w="671" w:type="pct"/>
            <w:tcBorders>
              <w:top w:val="single" w:sz="4" w:space="0" w:color="auto"/>
              <w:left w:val="nil"/>
              <w:bottom w:val="single" w:sz="4" w:space="0" w:color="auto"/>
              <w:right w:val="nil"/>
            </w:tcBorders>
            <w:shd w:val="clear" w:color="auto" w:fill="auto"/>
          </w:tcPr>
          <w:p w14:paraId="674588F3" w14:textId="77777777" w:rsidR="00236A3D" w:rsidRPr="00224223" w:rsidRDefault="00236A3D" w:rsidP="003625C8">
            <w:pPr>
              <w:pStyle w:val="Tabletext"/>
              <w:jc w:val="right"/>
            </w:pPr>
            <w:r w:rsidRPr="00224223">
              <w:t>342.50</w:t>
            </w:r>
          </w:p>
        </w:tc>
      </w:tr>
      <w:tr w:rsidR="00236A3D" w:rsidRPr="00224223" w14:paraId="2083CC4F" w14:textId="77777777" w:rsidTr="00D34DDD">
        <w:tc>
          <w:tcPr>
            <w:tcW w:w="693" w:type="pct"/>
            <w:tcBorders>
              <w:top w:val="single" w:sz="4" w:space="0" w:color="auto"/>
              <w:left w:val="nil"/>
              <w:bottom w:val="single" w:sz="4" w:space="0" w:color="auto"/>
              <w:right w:val="nil"/>
            </w:tcBorders>
            <w:shd w:val="clear" w:color="auto" w:fill="auto"/>
            <w:hideMark/>
          </w:tcPr>
          <w:p w14:paraId="34AEEBC7" w14:textId="77777777" w:rsidR="00236A3D" w:rsidRPr="00224223" w:rsidRDefault="00236A3D" w:rsidP="003625C8">
            <w:pPr>
              <w:pStyle w:val="Tabletext"/>
            </w:pPr>
            <w:r w:rsidRPr="00224223">
              <w:t>46502</w:t>
            </w:r>
          </w:p>
        </w:tc>
        <w:tc>
          <w:tcPr>
            <w:tcW w:w="3636" w:type="pct"/>
            <w:tcBorders>
              <w:top w:val="single" w:sz="4" w:space="0" w:color="auto"/>
              <w:left w:val="nil"/>
              <w:bottom w:val="single" w:sz="4" w:space="0" w:color="auto"/>
              <w:right w:val="nil"/>
            </w:tcBorders>
            <w:shd w:val="clear" w:color="auto" w:fill="auto"/>
            <w:hideMark/>
          </w:tcPr>
          <w:p w14:paraId="359811BA" w14:textId="77777777" w:rsidR="00236A3D" w:rsidRPr="00224223" w:rsidRDefault="00236A3D" w:rsidP="003625C8">
            <w:pPr>
              <w:pStyle w:val="Tabletext"/>
            </w:pPr>
            <w:r w:rsidRPr="00224223">
              <w:t>Excision of recurrent ganglion of dorsal wrist joint of hand, including any of the following (if performed):</w:t>
            </w:r>
          </w:p>
          <w:p w14:paraId="25ECDDA5" w14:textId="77777777" w:rsidR="00236A3D" w:rsidRPr="00224223" w:rsidRDefault="00236A3D" w:rsidP="003625C8">
            <w:pPr>
              <w:pStyle w:val="Tablea"/>
            </w:pPr>
            <w:r w:rsidRPr="00224223">
              <w:t>(a) arthrotomy;</w:t>
            </w:r>
          </w:p>
          <w:p w14:paraId="0AFFCAF3" w14:textId="77777777" w:rsidR="00236A3D" w:rsidRPr="00224223" w:rsidRDefault="00236A3D" w:rsidP="003625C8">
            <w:pPr>
              <w:pStyle w:val="Tablea"/>
            </w:pPr>
            <w:r w:rsidRPr="00224223">
              <w:t>(b) capsular or</w:t>
            </w:r>
            <w:r w:rsidRPr="00224223">
              <w:rPr>
                <w:i/>
              </w:rPr>
              <w:t xml:space="preserve"> </w:t>
            </w:r>
            <w:r w:rsidRPr="00224223">
              <w:t>ligament repair (or both);</w:t>
            </w:r>
          </w:p>
          <w:p w14:paraId="1219951C" w14:textId="77777777" w:rsidR="00236A3D" w:rsidRPr="00224223" w:rsidRDefault="00236A3D" w:rsidP="003625C8">
            <w:pPr>
              <w:pStyle w:val="Tablea"/>
            </w:pPr>
            <w:r w:rsidRPr="00224223">
              <w:t>(c) synovectomy</w:t>
            </w:r>
          </w:p>
          <w:p w14:paraId="7A7A1BED" w14:textId="77777777" w:rsidR="00236A3D" w:rsidRPr="00224223" w:rsidRDefault="00236A3D" w:rsidP="003625C8">
            <w:pPr>
              <w:pStyle w:val="Tabletext"/>
            </w:pPr>
            <w:r w:rsidRPr="00224223">
              <w:t>(Anaes.) (Assist.)</w:t>
            </w:r>
          </w:p>
        </w:tc>
        <w:tc>
          <w:tcPr>
            <w:tcW w:w="671" w:type="pct"/>
            <w:tcBorders>
              <w:top w:val="single" w:sz="4" w:space="0" w:color="auto"/>
              <w:left w:val="nil"/>
              <w:bottom w:val="single" w:sz="4" w:space="0" w:color="auto"/>
              <w:right w:val="nil"/>
            </w:tcBorders>
            <w:shd w:val="clear" w:color="auto" w:fill="auto"/>
          </w:tcPr>
          <w:p w14:paraId="398E3B40" w14:textId="77777777" w:rsidR="00236A3D" w:rsidRPr="00224223" w:rsidRDefault="00236A3D" w:rsidP="003625C8">
            <w:pPr>
              <w:pStyle w:val="Tabletext"/>
              <w:jc w:val="right"/>
            </w:pPr>
            <w:r w:rsidRPr="00224223">
              <w:t>410.90</w:t>
            </w:r>
          </w:p>
        </w:tc>
      </w:tr>
      <w:tr w:rsidR="00236A3D" w:rsidRPr="00224223" w14:paraId="7FA6632A" w14:textId="77777777" w:rsidTr="00D34DDD">
        <w:tc>
          <w:tcPr>
            <w:tcW w:w="693" w:type="pct"/>
            <w:tcBorders>
              <w:top w:val="single" w:sz="4" w:space="0" w:color="auto"/>
              <w:left w:val="nil"/>
              <w:bottom w:val="single" w:sz="4" w:space="0" w:color="auto"/>
              <w:right w:val="nil"/>
            </w:tcBorders>
            <w:shd w:val="clear" w:color="auto" w:fill="auto"/>
            <w:hideMark/>
          </w:tcPr>
          <w:p w14:paraId="7B41C62B" w14:textId="77777777" w:rsidR="00236A3D" w:rsidRPr="00224223" w:rsidRDefault="00236A3D" w:rsidP="003625C8">
            <w:pPr>
              <w:pStyle w:val="Tabletext"/>
            </w:pPr>
            <w:r w:rsidRPr="00224223">
              <w:t>46503</w:t>
            </w:r>
          </w:p>
        </w:tc>
        <w:tc>
          <w:tcPr>
            <w:tcW w:w="3636" w:type="pct"/>
            <w:tcBorders>
              <w:top w:val="single" w:sz="4" w:space="0" w:color="auto"/>
              <w:left w:val="nil"/>
              <w:bottom w:val="single" w:sz="4" w:space="0" w:color="auto"/>
              <w:right w:val="nil"/>
            </w:tcBorders>
            <w:shd w:val="clear" w:color="auto" w:fill="auto"/>
            <w:hideMark/>
          </w:tcPr>
          <w:p w14:paraId="255C46CD" w14:textId="77777777" w:rsidR="00236A3D" w:rsidRPr="00224223" w:rsidRDefault="00236A3D" w:rsidP="003625C8">
            <w:pPr>
              <w:pStyle w:val="Tabletext"/>
            </w:pPr>
            <w:r w:rsidRPr="00224223">
              <w:t>Excision of recurrent ganglion of volar wrist joint of hand, including any of the following (if performed):</w:t>
            </w:r>
          </w:p>
          <w:p w14:paraId="6014DE98" w14:textId="77777777" w:rsidR="00236A3D" w:rsidRPr="00224223" w:rsidRDefault="00236A3D" w:rsidP="003625C8">
            <w:pPr>
              <w:pStyle w:val="Tablea"/>
            </w:pPr>
            <w:r w:rsidRPr="00224223">
              <w:lastRenderedPageBreak/>
              <w:t>(a) arthrotomy;</w:t>
            </w:r>
          </w:p>
          <w:p w14:paraId="1BAC48EF" w14:textId="77777777" w:rsidR="00236A3D" w:rsidRPr="00224223" w:rsidRDefault="00236A3D" w:rsidP="003625C8">
            <w:pPr>
              <w:pStyle w:val="Tablea"/>
            </w:pPr>
            <w:r w:rsidRPr="00224223">
              <w:t>(b) capsular or</w:t>
            </w:r>
            <w:r w:rsidRPr="00224223">
              <w:rPr>
                <w:i/>
              </w:rPr>
              <w:t xml:space="preserve"> </w:t>
            </w:r>
            <w:r w:rsidRPr="00224223">
              <w:t>ligament repair (or both);</w:t>
            </w:r>
          </w:p>
          <w:p w14:paraId="3B76B8E3" w14:textId="77777777" w:rsidR="00236A3D" w:rsidRPr="00224223" w:rsidRDefault="00236A3D" w:rsidP="003625C8">
            <w:pPr>
              <w:pStyle w:val="Tablea"/>
            </w:pPr>
            <w:r w:rsidRPr="00224223">
              <w:t>(c) synovectomy;</w:t>
            </w:r>
          </w:p>
          <w:p w14:paraId="549FC1EB" w14:textId="6DE810E6" w:rsidR="00236A3D" w:rsidRPr="00224223" w:rsidRDefault="00236A3D" w:rsidP="003625C8">
            <w:pPr>
              <w:pStyle w:val="Tabletext"/>
            </w:pPr>
            <w:r w:rsidRPr="00224223">
              <w:t>other than a service associated with a service to whic</w:t>
            </w:r>
            <w:r w:rsidRPr="00224223">
              <w:rPr>
                <w:lang w:eastAsia="en-US"/>
              </w:rPr>
              <w:t xml:space="preserve">h </w:t>
            </w:r>
            <w:r w:rsidR="00BC24A8" w:rsidRPr="00224223">
              <w:rPr>
                <w:lang w:eastAsia="en-US"/>
              </w:rPr>
              <w:t>item 3</w:t>
            </w:r>
            <w:r w:rsidRPr="00224223">
              <w:rPr>
                <w:lang w:eastAsia="en-US"/>
              </w:rPr>
              <w:t>0107 applies (</w:t>
            </w:r>
            <w:r w:rsidRPr="00224223">
              <w:t>Anaes.) (Assist.)</w:t>
            </w:r>
          </w:p>
        </w:tc>
        <w:tc>
          <w:tcPr>
            <w:tcW w:w="671" w:type="pct"/>
            <w:tcBorders>
              <w:top w:val="single" w:sz="4" w:space="0" w:color="auto"/>
              <w:left w:val="nil"/>
              <w:bottom w:val="single" w:sz="4" w:space="0" w:color="auto"/>
              <w:right w:val="nil"/>
            </w:tcBorders>
            <w:shd w:val="clear" w:color="auto" w:fill="auto"/>
          </w:tcPr>
          <w:p w14:paraId="0FDF2BF7" w14:textId="77777777" w:rsidR="00236A3D" w:rsidRPr="00224223" w:rsidRDefault="00236A3D" w:rsidP="003625C8">
            <w:pPr>
              <w:pStyle w:val="Tabletext"/>
              <w:jc w:val="right"/>
            </w:pPr>
            <w:r w:rsidRPr="00224223">
              <w:lastRenderedPageBreak/>
              <w:t>393.70</w:t>
            </w:r>
          </w:p>
        </w:tc>
      </w:tr>
      <w:tr w:rsidR="00236A3D" w:rsidRPr="00224223" w14:paraId="05E7F7B3" w14:textId="77777777" w:rsidTr="00D34DDD">
        <w:tc>
          <w:tcPr>
            <w:tcW w:w="693" w:type="pct"/>
            <w:tcBorders>
              <w:top w:val="single" w:sz="4" w:space="0" w:color="auto"/>
              <w:left w:val="nil"/>
              <w:bottom w:val="single" w:sz="4" w:space="0" w:color="auto"/>
              <w:right w:val="nil"/>
            </w:tcBorders>
            <w:shd w:val="clear" w:color="auto" w:fill="auto"/>
            <w:hideMark/>
          </w:tcPr>
          <w:p w14:paraId="2D374A8E" w14:textId="77777777" w:rsidR="00236A3D" w:rsidRPr="00224223" w:rsidRDefault="00236A3D" w:rsidP="003625C8">
            <w:pPr>
              <w:pStyle w:val="Tabletext"/>
            </w:pPr>
            <w:bookmarkStart w:id="927" w:name="CU_80906942"/>
            <w:bookmarkEnd w:id="927"/>
            <w:r w:rsidRPr="00224223">
              <w:t>46504</w:t>
            </w:r>
          </w:p>
        </w:tc>
        <w:tc>
          <w:tcPr>
            <w:tcW w:w="3636" w:type="pct"/>
            <w:tcBorders>
              <w:top w:val="single" w:sz="4" w:space="0" w:color="auto"/>
              <w:left w:val="nil"/>
              <w:bottom w:val="single" w:sz="4" w:space="0" w:color="auto"/>
              <w:right w:val="nil"/>
            </w:tcBorders>
            <w:shd w:val="clear" w:color="auto" w:fill="auto"/>
            <w:hideMark/>
          </w:tcPr>
          <w:p w14:paraId="3D33ECA6" w14:textId="702A804D" w:rsidR="00236A3D" w:rsidRPr="00224223" w:rsidRDefault="00236A3D" w:rsidP="003625C8">
            <w:pPr>
              <w:pStyle w:val="Tabletext"/>
            </w:pPr>
            <w:r w:rsidRPr="00224223">
              <w:t>Neurovascular island flap, heterodigital, for pulp re</w:t>
            </w:r>
            <w:r w:rsidR="00BA02C8">
              <w:noBreakHyphen/>
            </w:r>
            <w:r w:rsidRPr="00224223">
              <w:t>innervation and soft tissue cover (Anaes.) (Assist.)</w:t>
            </w:r>
          </w:p>
        </w:tc>
        <w:tc>
          <w:tcPr>
            <w:tcW w:w="671" w:type="pct"/>
            <w:tcBorders>
              <w:top w:val="single" w:sz="4" w:space="0" w:color="auto"/>
              <w:left w:val="nil"/>
              <w:bottom w:val="single" w:sz="4" w:space="0" w:color="auto"/>
              <w:right w:val="nil"/>
            </w:tcBorders>
            <w:shd w:val="clear" w:color="auto" w:fill="auto"/>
          </w:tcPr>
          <w:p w14:paraId="0C0A6597" w14:textId="77777777" w:rsidR="00236A3D" w:rsidRPr="00224223" w:rsidRDefault="00236A3D" w:rsidP="003625C8">
            <w:pPr>
              <w:pStyle w:val="Tabletext"/>
              <w:jc w:val="right"/>
            </w:pPr>
            <w:r w:rsidRPr="00224223">
              <w:t>1,150.35</w:t>
            </w:r>
          </w:p>
        </w:tc>
      </w:tr>
      <w:tr w:rsidR="00236A3D" w:rsidRPr="00224223" w14:paraId="318165AB" w14:textId="77777777" w:rsidTr="00D34DDD">
        <w:tc>
          <w:tcPr>
            <w:tcW w:w="693" w:type="pct"/>
            <w:tcBorders>
              <w:top w:val="single" w:sz="4" w:space="0" w:color="auto"/>
              <w:left w:val="nil"/>
              <w:bottom w:val="single" w:sz="4" w:space="0" w:color="auto"/>
              <w:right w:val="nil"/>
            </w:tcBorders>
            <w:shd w:val="clear" w:color="auto" w:fill="auto"/>
            <w:hideMark/>
          </w:tcPr>
          <w:p w14:paraId="2F163717" w14:textId="77777777" w:rsidR="00236A3D" w:rsidRPr="00224223" w:rsidRDefault="00236A3D" w:rsidP="003625C8">
            <w:pPr>
              <w:pStyle w:val="Tabletext"/>
            </w:pPr>
            <w:r w:rsidRPr="00224223">
              <w:t>46507</w:t>
            </w:r>
          </w:p>
        </w:tc>
        <w:tc>
          <w:tcPr>
            <w:tcW w:w="3636" w:type="pct"/>
            <w:tcBorders>
              <w:top w:val="single" w:sz="4" w:space="0" w:color="auto"/>
              <w:left w:val="nil"/>
              <w:bottom w:val="single" w:sz="4" w:space="0" w:color="auto"/>
              <w:right w:val="nil"/>
            </w:tcBorders>
            <w:shd w:val="clear" w:color="auto" w:fill="auto"/>
            <w:hideMark/>
          </w:tcPr>
          <w:p w14:paraId="024C3584" w14:textId="77777777" w:rsidR="00236A3D" w:rsidRPr="00224223" w:rsidRDefault="00236A3D" w:rsidP="003625C8">
            <w:pPr>
              <w:pStyle w:val="Tabletext"/>
            </w:pPr>
            <w:r w:rsidRPr="00224223">
              <w:t>Transposition or transfer of digit or ray on vascular pedicle of hand, including any of the following (if performed):</w:t>
            </w:r>
          </w:p>
          <w:p w14:paraId="40ADB95B" w14:textId="77777777" w:rsidR="00236A3D" w:rsidRPr="00224223" w:rsidRDefault="00236A3D" w:rsidP="003625C8">
            <w:pPr>
              <w:pStyle w:val="Tablea"/>
            </w:pPr>
            <w:r w:rsidRPr="00224223">
              <w:t>(a) nerve transfer;</w:t>
            </w:r>
          </w:p>
          <w:p w14:paraId="63ACBEF0" w14:textId="77777777" w:rsidR="00236A3D" w:rsidRPr="00224223" w:rsidRDefault="00236A3D" w:rsidP="003625C8">
            <w:pPr>
              <w:pStyle w:val="Tablea"/>
            </w:pPr>
            <w:r w:rsidRPr="00224223">
              <w:t>(b) skin closure, by any means;</w:t>
            </w:r>
          </w:p>
          <w:p w14:paraId="7525D6B9" w14:textId="77777777" w:rsidR="00236A3D" w:rsidRPr="00224223" w:rsidRDefault="00236A3D" w:rsidP="003625C8">
            <w:pPr>
              <w:pStyle w:val="Tablea"/>
            </w:pPr>
            <w:r w:rsidRPr="00224223">
              <w:t>(c) rebalancing procedures</w:t>
            </w:r>
          </w:p>
          <w:p w14:paraId="47AB79BB" w14:textId="77777777" w:rsidR="00236A3D" w:rsidRPr="00224223" w:rsidRDefault="00236A3D" w:rsidP="003625C8">
            <w:pPr>
              <w:pStyle w:val="Tabletext"/>
            </w:pPr>
            <w:r w:rsidRPr="00224223">
              <w:t>(H) (Anaes.) (Assist.)</w:t>
            </w:r>
          </w:p>
        </w:tc>
        <w:tc>
          <w:tcPr>
            <w:tcW w:w="671" w:type="pct"/>
            <w:tcBorders>
              <w:top w:val="single" w:sz="4" w:space="0" w:color="auto"/>
              <w:left w:val="nil"/>
              <w:bottom w:val="single" w:sz="4" w:space="0" w:color="auto"/>
              <w:right w:val="nil"/>
            </w:tcBorders>
            <w:shd w:val="clear" w:color="auto" w:fill="auto"/>
          </w:tcPr>
          <w:p w14:paraId="1869E4F6" w14:textId="77777777" w:rsidR="00236A3D" w:rsidRPr="00224223" w:rsidRDefault="00236A3D" w:rsidP="003625C8">
            <w:pPr>
              <w:pStyle w:val="Tabletext"/>
              <w:jc w:val="right"/>
            </w:pPr>
            <w:r w:rsidRPr="00224223">
              <w:t>1,560.75</w:t>
            </w:r>
          </w:p>
        </w:tc>
      </w:tr>
      <w:tr w:rsidR="00236A3D" w:rsidRPr="00224223" w14:paraId="0738276B" w14:textId="77777777" w:rsidTr="00D34DDD">
        <w:tc>
          <w:tcPr>
            <w:tcW w:w="693" w:type="pct"/>
            <w:tcBorders>
              <w:top w:val="single" w:sz="4" w:space="0" w:color="auto"/>
              <w:left w:val="nil"/>
              <w:bottom w:val="single" w:sz="4" w:space="0" w:color="auto"/>
              <w:right w:val="nil"/>
            </w:tcBorders>
            <w:shd w:val="clear" w:color="auto" w:fill="auto"/>
            <w:hideMark/>
          </w:tcPr>
          <w:p w14:paraId="4C2622B8" w14:textId="77777777" w:rsidR="00236A3D" w:rsidRPr="00224223" w:rsidRDefault="00236A3D" w:rsidP="003625C8">
            <w:pPr>
              <w:pStyle w:val="Tabletext"/>
            </w:pPr>
            <w:r w:rsidRPr="00224223">
              <w:t>46510</w:t>
            </w:r>
          </w:p>
        </w:tc>
        <w:tc>
          <w:tcPr>
            <w:tcW w:w="3636" w:type="pct"/>
            <w:tcBorders>
              <w:top w:val="single" w:sz="4" w:space="0" w:color="auto"/>
              <w:left w:val="nil"/>
              <w:bottom w:val="single" w:sz="4" w:space="0" w:color="auto"/>
              <w:right w:val="nil"/>
            </w:tcBorders>
            <w:shd w:val="clear" w:color="auto" w:fill="auto"/>
            <w:hideMark/>
          </w:tcPr>
          <w:p w14:paraId="6E0EBF43" w14:textId="77777777" w:rsidR="00236A3D" w:rsidRPr="00224223" w:rsidRDefault="00236A3D" w:rsidP="003625C8">
            <w:pPr>
              <w:pStyle w:val="Tabletext"/>
            </w:pPr>
            <w:r w:rsidRPr="00224223">
              <w:t>Surgical reduction of enlarged elements resulting from macrodactyly, including any of the following (if performed):</w:t>
            </w:r>
          </w:p>
          <w:p w14:paraId="46CC660D" w14:textId="77777777" w:rsidR="00236A3D" w:rsidRPr="00224223" w:rsidRDefault="00236A3D" w:rsidP="003625C8">
            <w:pPr>
              <w:pStyle w:val="Tablea"/>
            </w:pPr>
            <w:r w:rsidRPr="00224223">
              <w:t>(a) nerve transfer;</w:t>
            </w:r>
          </w:p>
          <w:p w14:paraId="2A73CC2D" w14:textId="77777777" w:rsidR="00236A3D" w:rsidRPr="00224223" w:rsidRDefault="00236A3D" w:rsidP="003625C8">
            <w:pPr>
              <w:pStyle w:val="Tablea"/>
            </w:pPr>
            <w:r w:rsidRPr="00224223">
              <w:t>(b) skin closure, by any means;</w:t>
            </w:r>
          </w:p>
          <w:p w14:paraId="376CB0D1" w14:textId="77777777" w:rsidR="00236A3D" w:rsidRPr="00224223" w:rsidRDefault="00236A3D" w:rsidP="003625C8">
            <w:pPr>
              <w:pStyle w:val="Tablea"/>
            </w:pPr>
            <w:r w:rsidRPr="00224223">
              <w:t>(c) rebalancing procedures;</w:t>
            </w:r>
          </w:p>
          <w:p w14:paraId="5FC80CED" w14:textId="77777777" w:rsidR="00236A3D" w:rsidRPr="00224223" w:rsidRDefault="00236A3D" w:rsidP="003625C8">
            <w:pPr>
              <w:pStyle w:val="Tabletext"/>
            </w:pPr>
            <w:r w:rsidRPr="00224223">
              <w:t>—one digit (H) (Anaes.) (Assist.)</w:t>
            </w:r>
          </w:p>
        </w:tc>
        <w:tc>
          <w:tcPr>
            <w:tcW w:w="671" w:type="pct"/>
            <w:tcBorders>
              <w:top w:val="single" w:sz="4" w:space="0" w:color="auto"/>
              <w:left w:val="nil"/>
              <w:bottom w:val="single" w:sz="4" w:space="0" w:color="auto"/>
              <w:right w:val="nil"/>
            </w:tcBorders>
            <w:shd w:val="clear" w:color="auto" w:fill="auto"/>
          </w:tcPr>
          <w:p w14:paraId="18A4D97C" w14:textId="77777777" w:rsidR="00236A3D" w:rsidRPr="00224223" w:rsidRDefault="00236A3D" w:rsidP="003625C8">
            <w:pPr>
              <w:pStyle w:val="Tabletext"/>
              <w:jc w:val="right"/>
            </w:pPr>
            <w:r w:rsidRPr="00224223">
              <w:t>365.20</w:t>
            </w:r>
          </w:p>
        </w:tc>
      </w:tr>
      <w:tr w:rsidR="00236A3D" w:rsidRPr="00224223" w14:paraId="07B45FCF" w14:textId="77777777" w:rsidTr="00D34DDD">
        <w:tc>
          <w:tcPr>
            <w:tcW w:w="693" w:type="pct"/>
            <w:tcBorders>
              <w:top w:val="single" w:sz="4" w:space="0" w:color="auto"/>
              <w:left w:val="nil"/>
              <w:bottom w:val="single" w:sz="4" w:space="0" w:color="auto"/>
              <w:right w:val="nil"/>
            </w:tcBorders>
            <w:shd w:val="clear" w:color="auto" w:fill="auto"/>
            <w:hideMark/>
          </w:tcPr>
          <w:p w14:paraId="104CDE49" w14:textId="77777777" w:rsidR="00236A3D" w:rsidRPr="00224223" w:rsidRDefault="00236A3D" w:rsidP="003625C8">
            <w:pPr>
              <w:pStyle w:val="Tabletext"/>
            </w:pPr>
            <w:r w:rsidRPr="00224223">
              <w:t>46513</w:t>
            </w:r>
          </w:p>
        </w:tc>
        <w:tc>
          <w:tcPr>
            <w:tcW w:w="3636" w:type="pct"/>
            <w:tcBorders>
              <w:top w:val="single" w:sz="4" w:space="0" w:color="auto"/>
              <w:left w:val="nil"/>
              <w:bottom w:val="single" w:sz="4" w:space="0" w:color="auto"/>
              <w:right w:val="nil"/>
            </w:tcBorders>
            <w:shd w:val="clear" w:color="auto" w:fill="auto"/>
            <w:hideMark/>
          </w:tcPr>
          <w:p w14:paraId="6FF842A6" w14:textId="77777777" w:rsidR="00236A3D" w:rsidRPr="00224223" w:rsidRDefault="00236A3D" w:rsidP="003625C8">
            <w:pPr>
              <w:pStyle w:val="Tabletext"/>
            </w:pPr>
            <w:r w:rsidRPr="00224223">
              <w:t>Removal of nail of finger or thumb—one nail (Anaes.)</w:t>
            </w:r>
          </w:p>
        </w:tc>
        <w:tc>
          <w:tcPr>
            <w:tcW w:w="671" w:type="pct"/>
            <w:tcBorders>
              <w:top w:val="single" w:sz="4" w:space="0" w:color="auto"/>
              <w:left w:val="nil"/>
              <w:bottom w:val="single" w:sz="4" w:space="0" w:color="auto"/>
              <w:right w:val="nil"/>
            </w:tcBorders>
            <w:shd w:val="clear" w:color="auto" w:fill="auto"/>
          </w:tcPr>
          <w:p w14:paraId="2221D9FC" w14:textId="77777777" w:rsidR="00236A3D" w:rsidRPr="00224223" w:rsidRDefault="00236A3D" w:rsidP="003625C8">
            <w:pPr>
              <w:pStyle w:val="Tabletext"/>
              <w:jc w:val="right"/>
            </w:pPr>
            <w:r w:rsidRPr="00224223">
              <w:t>58.75</w:t>
            </w:r>
          </w:p>
        </w:tc>
      </w:tr>
      <w:tr w:rsidR="00236A3D" w:rsidRPr="00224223" w14:paraId="5EBAE302" w14:textId="77777777" w:rsidTr="00D34DDD">
        <w:tc>
          <w:tcPr>
            <w:tcW w:w="693" w:type="pct"/>
            <w:tcBorders>
              <w:top w:val="single" w:sz="4" w:space="0" w:color="auto"/>
              <w:left w:val="nil"/>
              <w:bottom w:val="single" w:sz="4" w:space="0" w:color="auto"/>
              <w:right w:val="nil"/>
            </w:tcBorders>
            <w:shd w:val="clear" w:color="auto" w:fill="auto"/>
            <w:hideMark/>
          </w:tcPr>
          <w:p w14:paraId="2DCC31B6" w14:textId="77777777" w:rsidR="00236A3D" w:rsidRPr="00224223" w:rsidRDefault="00236A3D" w:rsidP="003625C8">
            <w:pPr>
              <w:pStyle w:val="Tabletext"/>
            </w:pPr>
            <w:bookmarkStart w:id="928" w:name="CU_84913143"/>
            <w:bookmarkEnd w:id="928"/>
            <w:r w:rsidRPr="00224223">
              <w:t>46519</w:t>
            </w:r>
          </w:p>
        </w:tc>
        <w:tc>
          <w:tcPr>
            <w:tcW w:w="3636" w:type="pct"/>
            <w:tcBorders>
              <w:top w:val="single" w:sz="4" w:space="0" w:color="auto"/>
              <w:left w:val="nil"/>
              <w:bottom w:val="single" w:sz="4" w:space="0" w:color="auto"/>
              <w:right w:val="nil"/>
            </w:tcBorders>
            <w:shd w:val="clear" w:color="auto" w:fill="auto"/>
            <w:hideMark/>
          </w:tcPr>
          <w:p w14:paraId="0D9BDEB9" w14:textId="77777777" w:rsidR="00236A3D" w:rsidRPr="00224223" w:rsidRDefault="00236A3D" w:rsidP="003625C8">
            <w:pPr>
              <w:pStyle w:val="Tabletext"/>
            </w:pPr>
            <w:r w:rsidRPr="00224223">
              <w:t>Drainage of midpalmar, thenar or hypothenar spaces or dorsum of hand, excluding aftercare (Anaes.) (Assist.)</w:t>
            </w:r>
          </w:p>
        </w:tc>
        <w:tc>
          <w:tcPr>
            <w:tcW w:w="671" w:type="pct"/>
            <w:tcBorders>
              <w:top w:val="single" w:sz="4" w:space="0" w:color="auto"/>
              <w:left w:val="nil"/>
              <w:bottom w:val="single" w:sz="4" w:space="0" w:color="auto"/>
              <w:right w:val="nil"/>
            </w:tcBorders>
            <w:shd w:val="clear" w:color="auto" w:fill="auto"/>
          </w:tcPr>
          <w:p w14:paraId="2FBC1D40" w14:textId="77777777" w:rsidR="00236A3D" w:rsidRPr="00224223" w:rsidRDefault="00236A3D" w:rsidP="003625C8">
            <w:pPr>
              <w:pStyle w:val="Tabletext"/>
              <w:jc w:val="right"/>
            </w:pPr>
            <w:r w:rsidRPr="00224223">
              <w:t>146.95</w:t>
            </w:r>
          </w:p>
        </w:tc>
      </w:tr>
      <w:tr w:rsidR="00236A3D" w:rsidRPr="00224223" w14:paraId="403FA525" w14:textId="77777777" w:rsidTr="00D34DDD">
        <w:tc>
          <w:tcPr>
            <w:tcW w:w="693" w:type="pct"/>
            <w:tcBorders>
              <w:top w:val="single" w:sz="4" w:space="0" w:color="auto"/>
              <w:left w:val="nil"/>
              <w:bottom w:val="single" w:sz="4" w:space="0" w:color="auto"/>
              <w:right w:val="nil"/>
            </w:tcBorders>
            <w:shd w:val="clear" w:color="auto" w:fill="auto"/>
            <w:hideMark/>
          </w:tcPr>
          <w:p w14:paraId="42A3BDDC" w14:textId="77777777" w:rsidR="00236A3D" w:rsidRPr="00224223" w:rsidRDefault="00236A3D" w:rsidP="003625C8">
            <w:pPr>
              <w:pStyle w:val="Tabletext"/>
            </w:pPr>
            <w:r w:rsidRPr="00224223">
              <w:t>46522</w:t>
            </w:r>
          </w:p>
        </w:tc>
        <w:tc>
          <w:tcPr>
            <w:tcW w:w="3636" w:type="pct"/>
            <w:tcBorders>
              <w:top w:val="single" w:sz="4" w:space="0" w:color="auto"/>
              <w:left w:val="nil"/>
              <w:bottom w:val="single" w:sz="4" w:space="0" w:color="auto"/>
              <w:right w:val="nil"/>
            </w:tcBorders>
            <w:shd w:val="clear" w:color="auto" w:fill="auto"/>
            <w:hideMark/>
          </w:tcPr>
          <w:p w14:paraId="1EB77D9C" w14:textId="77777777" w:rsidR="00236A3D" w:rsidRPr="00224223" w:rsidRDefault="00236A3D" w:rsidP="003625C8">
            <w:pPr>
              <w:pStyle w:val="Tabletext"/>
            </w:pPr>
            <w:r w:rsidRPr="00224223">
              <w:t>Open operation and drainage of infection for flexor tendon sheath of finger or thumb, including either or both of the following (if performed):</w:t>
            </w:r>
          </w:p>
          <w:p w14:paraId="005A979A" w14:textId="77777777" w:rsidR="00236A3D" w:rsidRPr="00224223" w:rsidRDefault="00236A3D" w:rsidP="003625C8">
            <w:pPr>
              <w:pStyle w:val="Tablea"/>
            </w:pPr>
            <w:r w:rsidRPr="00224223">
              <w:t>(a) synovectomy;</w:t>
            </w:r>
          </w:p>
          <w:p w14:paraId="2E769ED3" w14:textId="77777777" w:rsidR="00236A3D" w:rsidRPr="00224223" w:rsidRDefault="00236A3D" w:rsidP="003625C8">
            <w:pPr>
              <w:pStyle w:val="Tablea"/>
            </w:pPr>
            <w:r w:rsidRPr="00224223">
              <w:t>(b) tenolysis;</w:t>
            </w:r>
          </w:p>
          <w:p w14:paraId="17B7E11E" w14:textId="14A6D6B5" w:rsidR="00236A3D" w:rsidRPr="00224223" w:rsidRDefault="00236A3D" w:rsidP="003625C8">
            <w:pPr>
              <w:pStyle w:val="Tabletext"/>
            </w:pPr>
            <w:r w:rsidRPr="00224223">
              <w:t xml:space="preserve">other than a service associated with a service to which </w:t>
            </w:r>
            <w:r w:rsidR="00BC24A8" w:rsidRPr="00224223">
              <w:t>item 3</w:t>
            </w:r>
            <w:r w:rsidRPr="00224223">
              <w:t>0023 applies—one digit (H) (Anaes.) (Assist.)</w:t>
            </w:r>
          </w:p>
        </w:tc>
        <w:tc>
          <w:tcPr>
            <w:tcW w:w="671" w:type="pct"/>
            <w:tcBorders>
              <w:top w:val="single" w:sz="4" w:space="0" w:color="auto"/>
              <w:left w:val="nil"/>
              <w:bottom w:val="single" w:sz="4" w:space="0" w:color="auto"/>
              <w:right w:val="nil"/>
            </w:tcBorders>
            <w:shd w:val="clear" w:color="auto" w:fill="auto"/>
          </w:tcPr>
          <w:p w14:paraId="0444034F" w14:textId="77777777" w:rsidR="00236A3D" w:rsidRPr="00224223" w:rsidRDefault="00236A3D" w:rsidP="003625C8">
            <w:pPr>
              <w:pStyle w:val="Tabletext"/>
              <w:jc w:val="right"/>
            </w:pPr>
            <w:r w:rsidRPr="00224223">
              <w:t>438.25</w:t>
            </w:r>
          </w:p>
        </w:tc>
      </w:tr>
      <w:tr w:rsidR="00236A3D" w:rsidRPr="00224223" w14:paraId="344D0300" w14:textId="77777777" w:rsidTr="00D34DDD">
        <w:tc>
          <w:tcPr>
            <w:tcW w:w="693" w:type="pct"/>
            <w:tcBorders>
              <w:top w:val="single" w:sz="4" w:space="0" w:color="auto"/>
              <w:left w:val="nil"/>
              <w:bottom w:val="single" w:sz="4" w:space="0" w:color="auto"/>
              <w:right w:val="nil"/>
            </w:tcBorders>
            <w:shd w:val="clear" w:color="auto" w:fill="auto"/>
            <w:hideMark/>
          </w:tcPr>
          <w:p w14:paraId="64AF662A" w14:textId="77777777" w:rsidR="00236A3D" w:rsidRPr="00224223" w:rsidRDefault="00236A3D" w:rsidP="003625C8">
            <w:pPr>
              <w:pStyle w:val="Tabletext"/>
            </w:pPr>
            <w:r w:rsidRPr="00224223">
              <w:t>46525</w:t>
            </w:r>
          </w:p>
        </w:tc>
        <w:tc>
          <w:tcPr>
            <w:tcW w:w="3636" w:type="pct"/>
            <w:tcBorders>
              <w:top w:val="single" w:sz="4" w:space="0" w:color="auto"/>
              <w:left w:val="nil"/>
              <w:bottom w:val="single" w:sz="4" w:space="0" w:color="auto"/>
              <w:right w:val="nil"/>
            </w:tcBorders>
            <w:shd w:val="clear" w:color="auto" w:fill="auto"/>
            <w:hideMark/>
          </w:tcPr>
          <w:p w14:paraId="37EF3E69" w14:textId="77777777" w:rsidR="00236A3D" w:rsidRPr="00224223" w:rsidRDefault="00236A3D" w:rsidP="003625C8">
            <w:pPr>
              <w:pStyle w:val="Tabletext"/>
            </w:pPr>
            <w:r w:rsidRPr="00224223">
              <w:t>Incision for pulp space infection of hand:</w:t>
            </w:r>
          </w:p>
          <w:p w14:paraId="703A2439" w14:textId="77777777" w:rsidR="00236A3D" w:rsidRPr="00224223" w:rsidRDefault="00236A3D" w:rsidP="003625C8">
            <w:pPr>
              <w:pStyle w:val="Tablea"/>
            </w:pPr>
            <w:r w:rsidRPr="00224223">
              <w:t>(a) other than a service:</w:t>
            </w:r>
          </w:p>
          <w:p w14:paraId="018C95FF" w14:textId="77777777" w:rsidR="00236A3D" w:rsidRPr="00224223" w:rsidRDefault="00236A3D" w:rsidP="003625C8">
            <w:pPr>
              <w:pStyle w:val="Tablei"/>
            </w:pPr>
            <w:r w:rsidRPr="00224223">
              <w:t>(i) to which another item in this Group applies; or</w:t>
            </w:r>
          </w:p>
          <w:p w14:paraId="096311B6" w14:textId="71C0F4BD" w:rsidR="00236A3D" w:rsidRPr="00224223" w:rsidRDefault="00236A3D" w:rsidP="003625C8">
            <w:pPr>
              <w:pStyle w:val="Tablei"/>
            </w:pPr>
            <w:r w:rsidRPr="00224223">
              <w:t xml:space="preserve">(ii) associated with a service to which </w:t>
            </w:r>
            <w:r w:rsidR="00BC24A8" w:rsidRPr="00224223">
              <w:t>item 3</w:t>
            </w:r>
            <w:r w:rsidRPr="00224223">
              <w:t>0023 applies; and</w:t>
            </w:r>
          </w:p>
          <w:p w14:paraId="38AB1DD4" w14:textId="77777777" w:rsidR="00236A3D" w:rsidRPr="00224223" w:rsidRDefault="00236A3D" w:rsidP="003625C8">
            <w:pPr>
              <w:pStyle w:val="Tablea"/>
            </w:pPr>
            <w:r w:rsidRPr="00224223">
              <w:t>(b) excluding aftercare</w:t>
            </w:r>
          </w:p>
          <w:p w14:paraId="17A42187" w14:textId="77777777" w:rsidR="00236A3D" w:rsidRPr="00224223" w:rsidRDefault="00236A3D" w:rsidP="003625C8">
            <w:pPr>
              <w:pStyle w:val="Tabletext"/>
            </w:pPr>
            <w:r w:rsidRPr="00224223">
              <w:t>(H) (Anaes.)</w:t>
            </w:r>
          </w:p>
        </w:tc>
        <w:tc>
          <w:tcPr>
            <w:tcW w:w="671" w:type="pct"/>
            <w:tcBorders>
              <w:top w:val="single" w:sz="4" w:space="0" w:color="auto"/>
              <w:left w:val="nil"/>
              <w:bottom w:val="single" w:sz="4" w:space="0" w:color="auto"/>
              <w:right w:val="nil"/>
            </w:tcBorders>
            <w:shd w:val="clear" w:color="auto" w:fill="auto"/>
          </w:tcPr>
          <w:p w14:paraId="0EA6E933" w14:textId="77777777" w:rsidR="00236A3D" w:rsidRPr="00224223" w:rsidRDefault="00236A3D" w:rsidP="003625C8">
            <w:pPr>
              <w:pStyle w:val="Tabletext"/>
              <w:jc w:val="right"/>
            </w:pPr>
            <w:r w:rsidRPr="00224223">
              <w:t>58.75</w:t>
            </w:r>
          </w:p>
        </w:tc>
      </w:tr>
      <w:tr w:rsidR="00236A3D" w:rsidRPr="00224223" w14:paraId="1402D3E4" w14:textId="77777777" w:rsidTr="00D34DDD">
        <w:tc>
          <w:tcPr>
            <w:tcW w:w="693" w:type="pct"/>
            <w:tcBorders>
              <w:top w:val="single" w:sz="4" w:space="0" w:color="auto"/>
              <w:left w:val="nil"/>
              <w:bottom w:val="single" w:sz="4" w:space="0" w:color="auto"/>
              <w:right w:val="nil"/>
            </w:tcBorders>
            <w:shd w:val="clear" w:color="auto" w:fill="auto"/>
            <w:hideMark/>
          </w:tcPr>
          <w:p w14:paraId="0978D6B1" w14:textId="77777777" w:rsidR="00236A3D" w:rsidRPr="00224223" w:rsidRDefault="00236A3D" w:rsidP="003625C8">
            <w:pPr>
              <w:pStyle w:val="Tabletext"/>
            </w:pPr>
            <w:r w:rsidRPr="00224223">
              <w:t>46528</w:t>
            </w:r>
          </w:p>
        </w:tc>
        <w:tc>
          <w:tcPr>
            <w:tcW w:w="3636" w:type="pct"/>
            <w:tcBorders>
              <w:top w:val="single" w:sz="4" w:space="0" w:color="auto"/>
              <w:left w:val="nil"/>
              <w:bottom w:val="single" w:sz="4" w:space="0" w:color="auto"/>
              <w:right w:val="nil"/>
            </w:tcBorders>
            <w:shd w:val="clear" w:color="auto" w:fill="auto"/>
            <w:hideMark/>
          </w:tcPr>
          <w:p w14:paraId="7BD106E9" w14:textId="77777777" w:rsidR="00236A3D" w:rsidRPr="00224223" w:rsidRDefault="00236A3D" w:rsidP="003625C8">
            <w:pPr>
              <w:pStyle w:val="Tabletext"/>
            </w:pPr>
            <w:r w:rsidRPr="00224223">
              <w:t>Wedge resection for ingrowing nail of finger or thumb:</w:t>
            </w:r>
          </w:p>
          <w:p w14:paraId="1D0304D8" w14:textId="77777777" w:rsidR="00236A3D" w:rsidRPr="00224223" w:rsidRDefault="00236A3D" w:rsidP="003625C8">
            <w:pPr>
              <w:pStyle w:val="Tablea"/>
            </w:pPr>
            <w:r w:rsidRPr="00224223">
              <w:t>(a) including each of the following:</w:t>
            </w:r>
          </w:p>
          <w:p w14:paraId="17DD9109" w14:textId="77777777" w:rsidR="00236A3D" w:rsidRPr="00224223" w:rsidRDefault="00236A3D" w:rsidP="003625C8">
            <w:pPr>
              <w:pStyle w:val="Tablei"/>
            </w:pPr>
            <w:r w:rsidRPr="00224223">
              <w:t>(i) excision and partial ablation of germinal matrix;</w:t>
            </w:r>
          </w:p>
          <w:p w14:paraId="2A11D373" w14:textId="77777777" w:rsidR="00236A3D" w:rsidRPr="00224223" w:rsidRDefault="00236A3D" w:rsidP="003625C8">
            <w:pPr>
              <w:pStyle w:val="Tablei"/>
            </w:pPr>
            <w:r w:rsidRPr="00224223">
              <w:t>(ii) removal of segment of nail;</w:t>
            </w:r>
          </w:p>
          <w:p w14:paraId="08E999B4" w14:textId="77777777" w:rsidR="00236A3D" w:rsidRPr="00224223" w:rsidRDefault="00236A3D" w:rsidP="003625C8">
            <w:pPr>
              <w:pStyle w:val="Tablei"/>
            </w:pPr>
            <w:r w:rsidRPr="00224223">
              <w:t>(iii) removal of ungual fold; and</w:t>
            </w:r>
          </w:p>
          <w:p w14:paraId="04BA4757" w14:textId="77777777" w:rsidR="00236A3D" w:rsidRPr="00224223" w:rsidRDefault="00236A3D" w:rsidP="003625C8">
            <w:pPr>
              <w:pStyle w:val="Tablea"/>
            </w:pPr>
            <w:r w:rsidRPr="00224223">
              <w:t>(b) including phenolisation (if performed)</w:t>
            </w:r>
          </w:p>
          <w:p w14:paraId="794F89E0" w14:textId="77777777" w:rsidR="00236A3D" w:rsidRPr="00224223" w:rsidRDefault="00236A3D" w:rsidP="003625C8">
            <w:pPr>
              <w:pStyle w:val="Tablea"/>
            </w:pPr>
            <w:r w:rsidRPr="00224223">
              <w:t>(Anaes.)</w:t>
            </w:r>
          </w:p>
        </w:tc>
        <w:tc>
          <w:tcPr>
            <w:tcW w:w="671" w:type="pct"/>
            <w:tcBorders>
              <w:top w:val="single" w:sz="4" w:space="0" w:color="auto"/>
              <w:left w:val="nil"/>
              <w:bottom w:val="single" w:sz="4" w:space="0" w:color="auto"/>
              <w:right w:val="nil"/>
            </w:tcBorders>
            <w:shd w:val="clear" w:color="auto" w:fill="auto"/>
          </w:tcPr>
          <w:p w14:paraId="7B695C32" w14:textId="77777777" w:rsidR="00236A3D" w:rsidRPr="00224223" w:rsidRDefault="00236A3D" w:rsidP="003625C8">
            <w:pPr>
              <w:pStyle w:val="Tabletext"/>
              <w:jc w:val="right"/>
            </w:pPr>
            <w:r w:rsidRPr="00224223">
              <w:t>176.35</w:t>
            </w:r>
          </w:p>
        </w:tc>
      </w:tr>
      <w:tr w:rsidR="00236A3D" w:rsidRPr="00224223" w14:paraId="2C9164F2" w14:textId="77777777" w:rsidTr="00D34DDD">
        <w:tc>
          <w:tcPr>
            <w:tcW w:w="693" w:type="pct"/>
            <w:tcBorders>
              <w:top w:val="single" w:sz="4" w:space="0" w:color="auto"/>
              <w:left w:val="nil"/>
              <w:bottom w:val="single" w:sz="4" w:space="0" w:color="auto"/>
              <w:right w:val="nil"/>
            </w:tcBorders>
            <w:shd w:val="clear" w:color="auto" w:fill="auto"/>
            <w:hideMark/>
          </w:tcPr>
          <w:p w14:paraId="4B8790B1" w14:textId="77777777" w:rsidR="00236A3D" w:rsidRPr="00224223" w:rsidRDefault="00236A3D" w:rsidP="003625C8">
            <w:pPr>
              <w:pStyle w:val="Tabletext"/>
            </w:pPr>
            <w:r w:rsidRPr="00224223">
              <w:lastRenderedPageBreak/>
              <w:t>46531</w:t>
            </w:r>
          </w:p>
        </w:tc>
        <w:tc>
          <w:tcPr>
            <w:tcW w:w="3636" w:type="pct"/>
            <w:tcBorders>
              <w:top w:val="single" w:sz="4" w:space="0" w:color="auto"/>
              <w:left w:val="nil"/>
              <w:bottom w:val="single" w:sz="4" w:space="0" w:color="auto"/>
              <w:right w:val="nil"/>
            </w:tcBorders>
            <w:shd w:val="clear" w:color="auto" w:fill="auto"/>
            <w:hideMark/>
          </w:tcPr>
          <w:p w14:paraId="2AC6BF5A" w14:textId="77777777" w:rsidR="00236A3D" w:rsidRPr="00224223" w:rsidRDefault="00236A3D" w:rsidP="003625C8">
            <w:pPr>
              <w:pStyle w:val="Tabletext"/>
            </w:pPr>
            <w:r w:rsidRPr="00224223">
              <w:t>Partial resection of ingrowing nail of finger or thumb, including</w:t>
            </w:r>
            <w:r w:rsidRPr="00224223">
              <w:rPr>
                <w:i/>
              </w:rPr>
              <w:t xml:space="preserve"> </w:t>
            </w:r>
            <w:r w:rsidRPr="00224223">
              <w:t>phenolisation (Anaes.)</w:t>
            </w:r>
          </w:p>
        </w:tc>
        <w:tc>
          <w:tcPr>
            <w:tcW w:w="671" w:type="pct"/>
            <w:tcBorders>
              <w:top w:val="single" w:sz="4" w:space="0" w:color="auto"/>
              <w:left w:val="nil"/>
              <w:bottom w:val="single" w:sz="4" w:space="0" w:color="auto"/>
              <w:right w:val="nil"/>
            </w:tcBorders>
            <w:shd w:val="clear" w:color="auto" w:fill="auto"/>
          </w:tcPr>
          <w:p w14:paraId="25A7AC80" w14:textId="77777777" w:rsidR="00236A3D" w:rsidRPr="00224223" w:rsidRDefault="00236A3D" w:rsidP="003625C8">
            <w:pPr>
              <w:pStyle w:val="Tabletext"/>
              <w:jc w:val="right"/>
            </w:pPr>
            <w:r w:rsidRPr="00224223">
              <w:t>88.60</w:t>
            </w:r>
          </w:p>
        </w:tc>
      </w:tr>
      <w:tr w:rsidR="00236A3D" w:rsidRPr="00224223" w14:paraId="147FDB1E" w14:textId="77777777" w:rsidTr="00D34DDD">
        <w:tc>
          <w:tcPr>
            <w:tcW w:w="693" w:type="pct"/>
            <w:tcBorders>
              <w:top w:val="single" w:sz="4" w:space="0" w:color="auto"/>
              <w:left w:val="nil"/>
              <w:bottom w:val="single" w:sz="12" w:space="0" w:color="auto"/>
              <w:right w:val="nil"/>
            </w:tcBorders>
            <w:shd w:val="clear" w:color="auto" w:fill="auto"/>
            <w:hideMark/>
          </w:tcPr>
          <w:p w14:paraId="60DA6577" w14:textId="77777777" w:rsidR="00236A3D" w:rsidRPr="00224223" w:rsidRDefault="00236A3D" w:rsidP="003625C8">
            <w:pPr>
              <w:pStyle w:val="Tabletext"/>
            </w:pPr>
            <w:r w:rsidRPr="00224223">
              <w:t>46534</w:t>
            </w:r>
          </w:p>
        </w:tc>
        <w:tc>
          <w:tcPr>
            <w:tcW w:w="3636" w:type="pct"/>
            <w:tcBorders>
              <w:top w:val="single" w:sz="4" w:space="0" w:color="auto"/>
              <w:left w:val="nil"/>
              <w:bottom w:val="single" w:sz="12" w:space="0" w:color="auto"/>
              <w:right w:val="nil"/>
            </w:tcBorders>
            <w:shd w:val="clear" w:color="auto" w:fill="auto"/>
            <w:hideMark/>
          </w:tcPr>
          <w:p w14:paraId="35735FFF" w14:textId="6315F9CA" w:rsidR="00236A3D" w:rsidRPr="00224223" w:rsidRDefault="00236A3D" w:rsidP="003625C8">
            <w:pPr>
              <w:pStyle w:val="Tabletext"/>
            </w:pPr>
            <w:r w:rsidRPr="00224223">
              <w:t xml:space="preserve">Complete ablation of nail germinal matrix (H) </w:t>
            </w:r>
            <w:r w:rsidR="00FE4898" w:rsidRPr="00224223">
              <w:t>(Anaes.) (Assist.)</w:t>
            </w:r>
          </w:p>
        </w:tc>
        <w:tc>
          <w:tcPr>
            <w:tcW w:w="671" w:type="pct"/>
            <w:tcBorders>
              <w:top w:val="single" w:sz="4" w:space="0" w:color="auto"/>
              <w:left w:val="nil"/>
              <w:bottom w:val="single" w:sz="12" w:space="0" w:color="auto"/>
              <w:right w:val="nil"/>
            </w:tcBorders>
            <w:shd w:val="clear" w:color="auto" w:fill="auto"/>
          </w:tcPr>
          <w:p w14:paraId="26368458" w14:textId="77777777" w:rsidR="00236A3D" w:rsidRPr="00224223" w:rsidRDefault="00236A3D" w:rsidP="003625C8">
            <w:pPr>
              <w:pStyle w:val="Tabletext"/>
              <w:jc w:val="right"/>
            </w:pPr>
            <w:r w:rsidRPr="00224223">
              <w:t>245.05</w:t>
            </w:r>
          </w:p>
        </w:tc>
      </w:tr>
    </w:tbl>
    <w:p w14:paraId="0805DBC1" w14:textId="77777777" w:rsidR="00236A3D" w:rsidRPr="00224223" w:rsidRDefault="00236A3D" w:rsidP="00236A3D">
      <w:pPr>
        <w:pStyle w:val="Tabletext"/>
      </w:pPr>
    </w:p>
    <w:p w14:paraId="63CC2406" w14:textId="77777777" w:rsidR="00884670" w:rsidRPr="00224223" w:rsidRDefault="00884670" w:rsidP="00884670">
      <w:pPr>
        <w:pStyle w:val="ActHead4"/>
      </w:pPr>
      <w:bookmarkStart w:id="929" w:name="_Toc150781423"/>
      <w:r w:rsidRPr="00BA02C8">
        <w:rPr>
          <w:rStyle w:val="CharSubdNo"/>
        </w:rPr>
        <w:t>Subdivision G</w:t>
      </w:r>
      <w:r w:rsidRPr="00224223">
        <w:t>—</w:t>
      </w:r>
      <w:r w:rsidRPr="00BA02C8">
        <w:rPr>
          <w:rStyle w:val="CharSubdText"/>
        </w:rPr>
        <w:t>Subgroups 15, 16 and 17 of Group T8</w:t>
      </w:r>
      <w:bookmarkEnd w:id="929"/>
    </w:p>
    <w:p w14:paraId="0C3E3170" w14:textId="38BC15F1" w:rsidR="00D34DDD" w:rsidRPr="00224223" w:rsidRDefault="00D34DDD" w:rsidP="00D34DDD">
      <w:pPr>
        <w:pStyle w:val="ActHead5"/>
      </w:pPr>
      <w:bookmarkStart w:id="930" w:name="_Toc150781424"/>
      <w:r w:rsidRPr="00BA02C8">
        <w:rPr>
          <w:rStyle w:val="CharSectno"/>
        </w:rPr>
        <w:t>5.10.25</w:t>
      </w:r>
      <w:r w:rsidRPr="00224223">
        <w:t xml:space="preserve">  Restrictions on </w:t>
      </w:r>
      <w:r w:rsidR="009D2197" w:rsidRPr="00224223">
        <w:t>items 5</w:t>
      </w:r>
      <w:r w:rsidRPr="00224223">
        <w:t>0200 and 50201—provider and timing</w:t>
      </w:r>
      <w:bookmarkEnd w:id="930"/>
    </w:p>
    <w:p w14:paraId="48FB5826" w14:textId="77777777" w:rsidR="00D34DDD" w:rsidRPr="00224223" w:rsidRDefault="00D34DDD" w:rsidP="00D34DDD">
      <w:pPr>
        <w:pStyle w:val="subsection"/>
      </w:pPr>
      <w:r w:rsidRPr="00224223">
        <w:tab/>
      </w:r>
      <w:r w:rsidRPr="00224223">
        <w:tab/>
        <w:t>Items 50200 and 50201 do not apply to a service provided to a patient by a provider if the provider has provided the same service to the patient more than once in the previous 12 months.</w:t>
      </w:r>
    </w:p>
    <w:p w14:paraId="608E79F2" w14:textId="3247FCB4" w:rsidR="00884670" w:rsidRPr="00224223" w:rsidRDefault="00884670" w:rsidP="00884670">
      <w:pPr>
        <w:pStyle w:val="ActHead5"/>
      </w:pPr>
      <w:bookmarkStart w:id="931" w:name="_Toc150781425"/>
      <w:r w:rsidRPr="00BA02C8">
        <w:rPr>
          <w:rStyle w:val="CharSectno"/>
        </w:rPr>
        <w:t>5.10.26</w:t>
      </w:r>
      <w:r w:rsidRPr="00224223">
        <w:t xml:space="preserve">  Restrictions on </w:t>
      </w:r>
      <w:r w:rsidR="009D2197" w:rsidRPr="00224223">
        <w:t>items 5</w:t>
      </w:r>
      <w:r w:rsidRPr="00224223">
        <w:t>1011 to 51112 and 51115 to 51171—services provided in conjunction with other services in Group T8</w:t>
      </w:r>
      <w:bookmarkEnd w:id="931"/>
    </w:p>
    <w:p w14:paraId="54E92123" w14:textId="77777777" w:rsidR="00884670" w:rsidRPr="00224223" w:rsidRDefault="00884670" w:rsidP="00884670">
      <w:pPr>
        <w:pStyle w:val="subsection"/>
      </w:pPr>
      <w:r w:rsidRPr="00224223">
        <w:tab/>
      </w:r>
      <w:r w:rsidRPr="00224223">
        <w:tab/>
        <w:t>Items 51011 to 51112 and 51115 to 51171 do not apply to a service provided in conjunction with a service to which another item in Group T8 (other than an item in Subgroup 17) applies if the service described in the other item is for the purpose of spinal surgery.</w:t>
      </w:r>
    </w:p>
    <w:p w14:paraId="0EA92EF5" w14:textId="0BD77DB9" w:rsidR="00884670" w:rsidRPr="00224223" w:rsidRDefault="00884670" w:rsidP="00884670">
      <w:pPr>
        <w:pStyle w:val="ActHead5"/>
      </w:pPr>
      <w:bookmarkStart w:id="932" w:name="_Toc150781426"/>
      <w:r w:rsidRPr="00BA02C8">
        <w:rPr>
          <w:rStyle w:val="CharSectno"/>
        </w:rPr>
        <w:t>5.10.27</w:t>
      </w:r>
      <w:r w:rsidRPr="00224223">
        <w:t xml:space="preserve">  Restrictions on </w:t>
      </w:r>
      <w:r w:rsidR="009D2197" w:rsidRPr="00224223">
        <w:t>items 5</w:t>
      </w:r>
      <w:r w:rsidRPr="00224223">
        <w:t>1061 to 51066—services provided in conjunction with certain other services</w:t>
      </w:r>
      <w:bookmarkEnd w:id="932"/>
    </w:p>
    <w:p w14:paraId="0B7B2E6B" w14:textId="574737FB" w:rsidR="00884670" w:rsidRPr="00224223" w:rsidRDefault="00884670" w:rsidP="00884670">
      <w:pPr>
        <w:pStyle w:val="subsection"/>
      </w:pPr>
      <w:r w:rsidRPr="00224223">
        <w:tab/>
      </w:r>
      <w:r w:rsidRPr="00224223">
        <w:tab/>
        <w:t xml:space="preserve">Items 51061 to 51066 do not apply to a service provided in conjunction with a service to which any of </w:t>
      </w:r>
      <w:r w:rsidR="009D2197" w:rsidRPr="00224223">
        <w:t>items 5</w:t>
      </w:r>
      <w:r w:rsidRPr="00224223">
        <w:t>1020 to 51045 apply.</w:t>
      </w:r>
    </w:p>
    <w:p w14:paraId="0FB0884E" w14:textId="77777777" w:rsidR="00884670" w:rsidRPr="00224223" w:rsidRDefault="00884670" w:rsidP="00884670">
      <w:pPr>
        <w:pStyle w:val="ActHead5"/>
      </w:pPr>
      <w:bookmarkStart w:id="933" w:name="_Toc150781427"/>
      <w:r w:rsidRPr="00BA02C8">
        <w:rPr>
          <w:rStyle w:val="CharSectno"/>
        </w:rPr>
        <w:t>5.10.28</w:t>
      </w:r>
      <w:r w:rsidRPr="00224223">
        <w:t xml:space="preserve">  Meaning of motion segment</w:t>
      </w:r>
      <w:bookmarkEnd w:id="933"/>
    </w:p>
    <w:p w14:paraId="0269CC1E" w14:textId="77777777" w:rsidR="00884670" w:rsidRPr="00224223" w:rsidRDefault="00884670" w:rsidP="00884670">
      <w:pPr>
        <w:pStyle w:val="subsection"/>
      </w:pPr>
      <w:r w:rsidRPr="00224223">
        <w:tab/>
      </w:r>
      <w:r w:rsidRPr="00224223">
        <w:tab/>
        <w:t>In this Schedule:</w:t>
      </w:r>
    </w:p>
    <w:p w14:paraId="2FC83BB8" w14:textId="77777777" w:rsidR="00884670" w:rsidRPr="00224223" w:rsidRDefault="00884670" w:rsidP="00884670">
      <w:pPr>
        <w:pStyle w:val="Definition"/>
      </w:pPr>
      <w:r w:rsidRPr="00224223">
        <w:rPr>
          <w:b/>
          <w:i/>
        </w:rPr>
        <w:t>motion segment</w:t>
      </w:r>
      <w:r w:rsidRPr="00224223">
        <w:t xml:space="preserve"> includes all anatomical structures (including traversing and exiting nerve roots) between, and including, the top of the pedicle above to the bottom of the pedicle below.</w:t>
      </w:r>
    </w:p>
    <w:p w14:paraId="2FA7CAC1" w14:textId="77777777" w:rsidR="00884670" w:rsidRPr="00224223" w:rsidRDefault="00884670" w:rsidP="00884670">
      <w:pPr>
        <w:pStyle w:val="ActHead5"/>
      </w:pPr>
      <w:bookmarkStart w:id="934" w:name="_Toc150781428"/>
      <w:r w:rsidRPr="00BA02C8">
        <w:rPr>
          <w:rStyle w:val="CharSectno"/>
        </w:rPr>
        <w:t>5.10.29</w:t>
      </w:r>
      <w:r w:rsidRPr="00224223">
        <w:t xml:space="preserve">  Items in Subgroups 15, 16 and 17 of Group T8</w:t>
      </w:r>
      <w:bookmarkEnd w:id="934"/>
    </w:p>
    <w:p w14:paraId="531A0E7A" w14:textId="77777777" w:rsidR="00884670" w:rsidRPr="00224223" w:rsidRDefault="00884670" w:rsidP="00884670">
      <w:pPr>
        <w:pStyle w:val="subsection"/>
      </w:pPr>
      <w:r w:rsidRPr="00224223">
        <w:tab/>
      </w:r>
      <w:r w:rsidRPr="00224223">
        <w:tab/>
        <w:t>This clause sets out items in Subgroups 15, 16 and 17 of Group T8.</w:t>
      </w:r>
    </w:p>
    <w:p w14:paraId="645B2DF0" w14:textId="77777777" w:rsidR="003C578C" w:rsidRPr="00224223" w:rsidRDefault="003C578C" w:rsidP="003C578C">
      <w:pPr>
        <w:pStyle w:val="notetext"/>
      </w:pPr>
      <w:r w:rsidRPr="00224223">
        <w:t>Note:</w:t>
      </w:r>
      <w:r w:rsidRPr="00224223">
        <w:tab/>
        <w:t>The fees in Group T8 are indexed in accordance with clause 1.3.1.</w:t>
      </w:r>
    </w:p>
    <w:p w14:paraId="29AA3949" w14:textId="77777777" w:rsidR="00884670" w:rsidRPr="00224223" w:rsidRDefault="00884670" w:rsidP="00884670">
      <w:pPr>
        <w:pStyle w:val="Tabletext"/>
        <w:rPr>
          <w:snapToGrid w:val="0"/>
        </w:rPr>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214"/>
        <w:gridCol w:w="6000"/>
        <w:gridCol w:w="1313"/>
      </w:tblGrid>
      <w:tr w:rsidR="00884670" w:rsidRPr="00224223" w14:paraId="61A81E6C"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02646CA1" w14:textId="77777777" w:rsidR="00884670" w:rsidRPr="00224223" w:rsidRDefault="00884670" w:rsidP="003625C8">
            <w:pPr>
              <w:pStyle w:val="TableHeading"/>
            </w:pPr>
            <w:r w:rsidRPr="00224223">
              <w:lastRenderedPageBreak/>
              <w:t>Group T8—Surgical operations</w:t>
            </w:r>
          </w:p>
        </w:tc>
      </w:tr>
      <w:tr w:rsidR="00884670" w:rsidRPr="00224223" w14:paraId="2D9A501B" w14:textId="77777777" w:rsidTr="00D34DDD">
        <w:trPr>
          <w:tblHeader/>
        </w:trPr>
        <w:tc>
          <w:tcPr>
            <w:tcW w:w="712" w:type="pct"/>
            <w:tcBorders>
              <w:top w:val="single" w:sz="6" w:space="0" w:color="auto"/>
              <w:left w:val="nil"/>
              <w:bottom w:val="single" w:sz="12" w:space="0" w:color="auto"/>
              <w:right w:val="nil"/>
            </w:tcBorders>
            <w:shd w:val="clear" w:color="auto" w:fill="auto"/>
            <w:hideMark/>
          </w:tcPr>
          <w:p w14:paraId="09A40F73" w14:textId="77777777" w:rsidR="00884670" w:rsidRPr="00224223" w:rsidRDefault="00884670" w:rsidP="003625C8">
            <w:pPr>
              <w:pStyle w:val="TableHeading"/>
            </w:pPr>
            <w:r w:rsidRPr="00224223">
              <w:t>Column 1</w:t>
            </w:r>
          </w:p>
          <w:p w14:paraId="75F15CB5" w14:textId="77777777" w:rsidR="00884670" w:rsidRPr="00224223" w:rsidRDefault="00884670" w:rsidP="003625C8">
            <w:pPr>
              <w:pStyle w:val="TableHeading"/>
            </w:pPr>
            <w:r w:rsidRPr="00224223">
              <w:t>Item</w:t>
            </w:r>
          </w:p>
        </w:tc>
        <w:tc>
          <w:tcPr>
            <w:tcW w:w="3518" w:type="pct"/>
            <w:tcBorders>
              <w:top w:val="single" w:sz="6" w:space="0" w:color="auto"/>
              <w:left w:val="nil"/>
              <w:bottom w:val="single" w:sz="12" w:space="0" w:color="auto"/>
              <w:right w:val="nil"/>
            </w:tcBorders>
            <w:shd w:val="clear" w:color="auto" w:fill="auto"/>
            <w:hideMark/>
          </w:tcPr>
          <w:p w14:paraId="477E72DB" w14:textId="77777777" w:rsidR="00884670" w:rsidRPr="00224223" w:rsidRDefault="00884670" w:rsidP="003625C8">
            <w:pPr>
              <w:pStyle w:val="TableHeading"/>
            </w:pPr>
            <w:r w:rsidRPr="00224223">
              <w:t>Column 2</w:t>
            </w:r>
          </w:p>
          <w:p w14:paraId="59091300" w14:textId="77777777" w:rsidR="00884670" w:rsidRPr="00224223" w:rsidRDefault="00884670" w:rsidP="003625C8">
            <w:pPr>
              <w:pStyle w:val="TableHeading"/>
            </w:pPr>
            <w:r w:rsidRPr="00224223">
              <w:t>Description</w:t>
            </w:r>
          </w:p>
        </w:tc>
        <w:tc>
          <w:tcPr>
            <w:tcW w:w="770" w:type="pct"/>
            <w:tcBorders>
              <w:top w:val="single" w:sz="6" w:space="0" w:color="auto"/>
              <w:left w:val="nil"/>
              <w:bottom w:val="single" w:sz="12" w:space="0" w:color="auto"/>
              <w:right w:val="nil"/>
            </w:tcBorders>
            <w:shd w:val="clear" w:color="auto" w:fill="auto"/>
            <w:hideMark/>
          </w:tcPr>
          <w:p w14:paraId="4C2ABFDD" w14:textId="77777777" w:rsidR="00884670" w:rsidRPr="00224223" w:rsidRDefault="00884670" w:rsidP="003625C8">
            <w:pPr>
              <w:pStyle w:val="TableHeading"/>
              <w:jc w:val="right"/>
            </w:pPr>
            <w:r w:rsidRPr="00224223">
              <w:t>Column 3</w:t>
            </w:r>
          </w:p>
          <w:p w14:paraId="1F0F6B76" w14:textId="77777777" w:rsidR="00884670" w:rsidRPr="00224223" w:rsidRDefault="00884670" w:rsidP="003625C8">
            <w:pPr>
              <w:pStyle w:val="TableHeading"/>
              <w:jc w:val="right"/>
            </w:pPr>
            <w:r w:rsidRPr="00224223">
              <w:t>Fee ($)</w:t>
            </w:r>
          </w:p>
        </w:tc>
      </w:tr>
      <w:tr w:rsidR="00884670" w:rsidRPr="00224223" w14:paraId="5B074F6D" w14:textId="77777777" w:rsidTr="00D34DDD">
        <w:tc>
          <w:tcPr>
            <w:tcW w:w="5000" w:type="pct"/>
            <w:gridSpan w:val="3"/>
            <w:tcBorders>
              <w:top w:val="single" w:sz="12" w:space="0" w:color="auto"/>
              <w:left w:val="nil"/>
              <w:bottom w:val="single" w:sz="4" w:space="0" w:color="auto"/>
              <w:right w:val="nil"/>
            </w:tcBorders>
            <w:shd w:val="clear" w:color="auto" w:fill="auto"/>
            <w:hideMark/>
          </w:tcPr>
          <w:p w14:paraId="13FFE52B" w14:textId="77777777" w:rsidR="00884670" w:rsidRPr="00224223" w:rsidRDefault="00884670" w:rsidP="003625C8">
            <w:pPr>
              <w:pStyle w:val="TableHeading"/>
            </w:pPr>
            <w:r w:rsidRPr="00224223">
              <w:t>Subgroup 15—Orthopaedic</w:t>
            </w:r>
          </w:p>
        </w:tc>
      </w:tr>
      <w:tr w:rsidR="00884670" w:rsidRPr="00224223" w14:paraId="3EAAC845" w14:textId="77777777" w:rsidTr="00D34DDD">
        <w:tc>
          <w:tcPr>
            <w:tcW w:w="712" w:type="pct"/>
            <w:tcBorders>
              <w:top w:val="single" w:sz="4" w:space="0" w:color="auto"/>
              <w:left w:val="nil"/>
              <w:bottom w:val="single" w:sz="4" w:space="0" w:color="auto"/>
              <w:right w:val="nil"/>
            </w:tcBorders>
            <w:shd w:val="clear" w:color="auto" w:fill="auto"/>
            <w:hideMark/>
          </w:tcPr>
          <w:p w14:paraId="427EFA44" w14:textId="77777777" w:rsidR="00884670" w:rsidRPr="00224223" w:rsidRDefault="00884670" w:rsidP="003625C8">
            <w:pPr>
              <w:pStyle w:val="Tabletext"/>
              <w:rPr>
                <w:snapToGrid w:val="0"/>
              </w:rPr>
            </w:pPr>
            <w:r w:rsidRPr="00224223">
              <w:rPr>
                <w:snapToGrid w:val="0"/>
              </w:rPr>
              <w:t>47000</w:t>
            </w:r>
          </w:p>
        </w:tc>
        <w:tc>
          <w:tcPr>
            <w:tcW w:w="3518" w:type="pct"/>
            <w:tcBorders>
              <w:top w:val="single" w:sz="4" w:space="0" w:color="auto"/>
              <w:left w:val="nil"/>
              <w:bottom w:val="single" w:sz="4" w:space="0" w:color="auto"/>
              <w:right w:val="nil"/>
            </w:tcBorders>
            <w:shd w:val="clear" w:color="auto" w:fill="auto"/>
            <w:hideMark/>
          </w:tcPr>
          <w:p w14:paraId="1C53CB3C" w14:textId="15823A87" w:rsidR="00884670" w:rsidRPr="00224223" w:rsidRDefault="00D778AB" w:rsidP="003625C8">
            <w:pPr>
              <w:pStyle w:val="Tabletext"/>
              <w:rPr>
                <w:snapToGrid w:val="0"/>
              </w:rPr>
            </w:pPr>
            <w:r w:rsidRPr="00224223">
              <w:rPr>
                <w:snapToGrid w:val="0"/>
              </w:rPr>
              <w:t xml:space="preserve">Mandible, treatment of dislocation of, by closed reduction, </w:t>
            </w:r>
            <w:r w:rsidRPr="00224223">
              <w:t xml:space="preserve">requiring general anaesthesia or intravenous sedation, if performed in the operating theatre of a hospital (H) </w:t>
            </w:r>
            <w:r w:rsidRPr="00224223">
              <w:rPr>
                <w:snapToGrid w:val="0"/>
              </w:rPr>
              <w:t>(Anaes.)</w:t>
            </w:r>
          </w:p>
        </w:tc>
        <w:tc>
          <w:tcPr>
            <w:tcW w:w="770" w:type="pct"/>
            <w:tcBorders>
              <w:top w:val="single" w:sz="4" w:space="0" w:color="auto"/>
              <w:left w:val="nil"/>
              <w:bottom w:val="single" w:sz="4" w:space="0" w:color="auto"/>
              <w:right w:val="nil"/>
            </w:tcBorders>
            <w:shd w:val="clear" w:color="auto" w:fill="auto"/>
          </w:tcPr>
          <w:p w14:paraId="55A8900B" w14:textId="77777777" w:rsidR="00884670" w:rsidRPr="00224223" w:rsidRDefault="00884670" w:rsidP="003625C8">
            <w:pPr>
              <w:pStyle w:val="Tabletext"/>
              <w:jc w:val="right"/>
            </w:pPr>
            <w:r w:rsidRPr="00224223">
              <w:t>73.55</w:t>
            </w:r>
          </w:p>
        </w:tc>
      </w:tr>
      <w:tr w:rsidR="00884670" w:rsidRPr="00224223" w14:paraId="5BB21E24" w14:textId="77777777" w:rsidTr="00D34DDD">
        <w:tc>
          <w:tcPr>
            <w:tcW w:w="712" w:type="pct"/>
            <w:tcBorders>
              <w:top w:val="single" w:sz="4" w:space="0" w:color="auto"/>
              <w:left w:val="nil"/>
              <w:bottom w:val="single" w:sz="4" w:space="0" w:color="auto"/>
              <w:right w:val="nil"/>
            </w:tcBorders>
            <w:shd w:val="clear" w:color="auto" w:fill="auto"/>
            <w:hideMark/>
          </w:tcPr>
          <w:p w14:paraId="38D1C37A" w14:textId="77777777" w:rsidR="00884670" w:rsidRPr="00224223" w:rsidRDefault="00884670" w:rsidP="003625C8">
            <w:pPr>
              <w:pStyle w:val="Tabletext"/>
            </w:pPr>
            <w:r w:rsidRPr="00224223">
              <w:t>47003</w:t>
            </w:r>
          </w:p>
        </w:tc>
        <w:tc>
          <w:tcPr>
            <w:tcW w:w="3518" w:type="pct"/>
            <w:tcBorders>
              <w:top w:val="single" w:sz="4" w:space="0" w:color="auto"/>
              <w:left w:val="nil"/>
              <w:bottom w:val="single" w:sz="4" w:space="0" w:color="auto"/>
              <w:right w:val="nil"/>
            </w:tcBorders>
            <w:shd w:val="clear" w:color="auto" w:fill="auto"/>
            <w:hideMark/>
          </w:tcPr>
          <w:p w14:paraId="6244F2F0" w14:textId="77777777" w:rsidR="00884670" w:rsidRPr="00224223" w:rsidRDefault="00884670" w:rsidP="003625C8">
            <w:pPr>
              <w:pStyle w:val="Tabletext"/>
            </w:pPr>
            <w:r w:rsidRPr="00224223">
              <w:t>Treatment of dislocation of clavicle, by closed reduction (Anaes.)</w:t>
            </w:r>
          </w:p>
        </w:tc>
        <w:tc>
          <w:tcPr>
            <w:tcW w:w="770" w:type="pct"/>
            <w:tcBorders>
              <w:top w:val="single" w:sz="4" w:space="0" w:color="auto"/>
              <w:left w:val="nil"/>
              <w:bottom w:val="single" w:sz="4" w:space="0" w:color="auto"/>
              <w:right w:val="nil"/>
            </w:tcBorders>
            <w:shd w:val="clear" w:color="auto" w:fill="auto"/>
          </w:tcPr>
          <w:p w14:paraId="0A28D64E" w14:textId="77777777" w:rsidR="00884670" w:rsidRPr="00224223" w:rsidRDefault="00884670" w:rsidP="003625C8">
            <w:pPr>
              <w:pStyle w:val="Tabletext"/>
              <w:jc w:val="right"/>
            </w:pPr>
            <w:r w:rsidRPr="00224223">
              <w:t>88.25</w:t>
            </w:r>
          </w:p>
        </w:tc>
      </w:tr>
      <w:tr w:rsidR="00884670" w:rsidRPr="00224223" w14:paraId="31FC0A3D" w14:textId="77777777" w:rsidTr="00D34DDD">
        <w:tc>
          <w:tcPr>
            <w:tcW w:w="712" w:type="pct"/>
            <w:tcBorders>
              <w:top w:val="single" w:sz="4" w:space="0" w:color="auto"/>
              <w:left w:val="nil"/>
              <w:bottom w:val="single" w:sz="4" w:space="0" w:color="auto"/>
              <w:right w:val="nil"/>
            </w:tcBorders>
            <w:shd w:val="clear" w:color="auto" w:fill="auto"/>
          </w:tcPr>
          <w:p w14:paraId="5B3B2092" w14:textId="77777777" w:rsidR="00884670" w:rsidRPr="00224223" w:rsidRDefault="00884670" w:rsidP="003625C8">
            <w:pPr>
              <w:pStyle w:val="Tabletext"/>
            </w:pPr>
            <w:r w:rsidRPr="00224223">
              <w:t>47007</w:t>
            </w:r>
          </w:p>
        </w:tc>
        <w:tc>
          <w:tcPr>
            <w:tcW w:w="3518" w:type="pct"/>
            <w:tcBorders>
              <w:top w:val="single" w:sz="4" w:space="0" w:color="auto"/>
              <w:left w:val="nil"/>
              <w:bottom w:val="single" w:sz="4" w:space="0" w:color="auto"/>
              <w:right w:val="nil"/>
            </w:tcBorders>
            <w:shd w:val="clear" w:color="auto" w:fill="auto"/>
          </w:tcPr>
          <w:p w14:paraId="065D648C" w14:textId="0744757D" w:rsidR="00884670" w:rsidRPr="00224223" w:rsidRDefault="00884670" w:rsidP="003625C8">
            <w:pPr>
              <w:pStyle w:val="Tabletext"/>
            </w:pPr>
            <w:r w:rsidRPr="00224223">
              <w:t>Repair of acromioclavicular or sternoclavicular joint dislocation (acute or chronic), by open, mini</w:t>
            </w:r>
            <w:r w:rsidR="00BA02C8">
              <w:noBreakHyphen/>
            </w:r>
            <w:r w:rsidRPr="00224223">
              <w:t>open or arthroscopic technique, including either or both of the following (if performed):</w:t>
            </w:r>
          </w:p>
          <w:p w14:paraId="47E70ABA" w14:textId="77777777" w:rsidR="00884670" w:rsidRPr="00224223" w:rsidRDefault="00884670" w:rsidP="003625C8">
            <w:pPr>
              <w:pStyle w:val="Tablea"/>
            </w:pPr>
            <w:r w:rsidRPr="00224223">
              <w:t>(a) ligament augmentation;</w:t>
            </w:r>
          </w:p>
          <w:p w14:paraId="0593606F" w14:textId="77777777" w:rsidR="00884670" w:rsidRPr="00224223" w:rsidRDefault="00884670" w:rsidP="003625C8">
            <w:pPr>
              <w:pStyle w:val="Tablea"/>
            </w:pPr>
            <w:r w:rsidRPr="00224223">
              <w:t>(b) tendon transfers</w:t>
            </w:r>
          </w:p>
          <w:p w14:paraId="01E73428" w14:textId="77777777" w:rsidR="00884670" w:rsidRPr="00224223" w:rsidRDefault="00884670" w:rsidP="003625C8">
            <w:pPr>
              <w:pStyle w:val="Tabletext"/>
            </w:pPr>
            <w:r w:rsidRPr="00224223">
              <w:t>(Anaes.) (Assist.)</w:t>
            </w:r>
          </w:p>
        </w:tc>
        <w:tc>
          <w:tcPr>
            <w:tcW w:w="770" w:type="pct"/>
            <w:tcBorders>
              <w:top w:val="single" w:sz="4" w:space="0" w:color="auto"/>
              <w:left w:val="nil"/>
              <w:bottom w:val="single" w:sz="4" w:space="0" w:color="auto"/>
              <w:right w:val="nil"/>
            </w:tcBorders>
            <w:shd w:val="clear" w:color="auto" w:fill="auto"/>
          </w:tcPr>
          <w:p w14:paraId="1DC88DFE" w14:textId="77777777" w:rsidR="00884670" w:rsidRPr="00224223" w:rsidRDefault="00884670" w:rsidP="003625C8">
            <w:pPr>
              <w:pStyle w:val="Tabletext"/>
              <w:jc w:val="right"/>
            </w:pPr>
            <w:r w:rsidRPr="00224223">
              <w:t>367.35</w:t>
            </w:r>
          </w:p>
        </w:tc>
      </w:tr>
      <w:tr w:rsidR="00884670" w:rsidRPr="00224223" w14:paraId="675A8430" w14:textId="77777777" w:rsidTr="00D34DDD">
        <w:tc>
          <w:tcPr>
            <w:tcW w:w="712" w:type="pct"/>
            <w:tcBorders>
              <w:top w:val="single" w:sz="4" w:space="0" w:color="auto"/>
              <w:left w:val="nil"/>
              <w:bottom w:val="single" w:sz="4" w:space="0" w:color="auto"/>
              <w:right w:val="nil"/>
            </w:tcBorders>
            <w:shd w:val="clear" w:color="auto" w:fill="auto"/>
            <w:hideMark/>
          </w:tcPr>
          <w:p w14:paraId="2D21A326" w14:textId="77777777" w:rsidR="00884670" w:rsidRPr="00224223" w:rsidRDefault="00884670" w:rsidP="003625C8">
            <w:pPr>
              <w:pStyle w:val="Tabletext"/>
            </w:pPr>
            <w:bookmarkStart w:id="935" w:name="CU_6914496"/>
            <w:bookmarkEnd w:id="935"/>
            <w:r w:rsidRPr="00224223">
              <w:t>47009</w:t>
            </w:r>
          </w:p>
        </w:tc>
        <w:tc>
          <w:tcPr>
            <w:tcW w:w="3518" w:type="pct"/>
            <w:tcBorders>
              <w:top w:val="single" w:sz="4" w:space="0" w:color="auto"/>
              <w:left w:val="nil"/>
              <w:bottom w:val="single" w:sz="4" w:space="0" w:color="auto"/>
              <w:right w:val="nil"/>
            </w:tcBorders>
            <w:shd w:val="clear" w:color="auto" w:fill="auto"/>
            <w:hideMark/>
          </w:tcPr>
          <w:p w14:paraId="7E7CAC3D" w14:textId="29CF2001" w:rsidR="00884670" w:rsidRPr="00224223" w:rsidRDefault="00884670" w:rsidP="003625C8">
            <w:pPr>
              <w:pStyle w:val="Tabletext"/>
            </w:pPr>
            <w:r w:rsidRPr="00224223">
              <w:t xml:space="preserve">Treatment of dislocation of shoulder, requiring general anaesthesia, other than a service to which </w:t>
            </w:r>
            <w:r w:rsidR="008D22CE" w:rsidRPr="00224223">
              <w:t>item 4</w:t>
            </w:r>
            <w:r w:rsidRPr="00224223">
              <w:t>7012 applies (Anaes.)</w:t>
            </w:r>
          </w:p>
        </w:tc>
        <w:tc>
          <w:tcPr>
            <w:tcW w:w="770" w:type="pct"/>
            <w:tcBorders>
              <w:top w:val="single" w:sz="4" w:space="0" w:color="auto"/>
              <w:left w:val="nil"/>
              <w:bottom w:val="single" w:sz="4" w:space="0" w:color="auto"/>
              <w:right w:val="nil"/>
            </w:tcBorders>
            <w:shd w:val="clear" w:color="auto" w:fill="auto"/>
          </w:tcPr>
          <w:p w14:paraId="0FE88C49" w14:textId="77777777" w:rsidR="00884670" w:rsidRPr="00224223" w:rsidRDefault="00884670" w:rsidP="003625C8">
            <w:pPr>
              <w:pStyle w:val="Tabletext"/>
              <w:jc w:val="right"/>
            </w:pPr>
            <w:r w:rsidRPr="00224223">
              <w:t>176.35</w:t>
            </w:r>
          </w:p>
        </w:tc>
      </w:tr>
      <w:tr w:rsidR="00884670" w:rsidRPr="00224223" w14:paraId="4545838C" w14:textId="77777777" w:rsidTr="00D34DDD">
        <w:tc>
          <w:tcPr>
            <w:tcW w:w="712" w:type="pct"/>
            <w:tcBorders>
              <w:top w:val="single" w:sz="4" w:space="0" w:color="auto"/>
              <w:left w:val="nil"/>
              <w:bottom w:val="single" w:sz="4" w:space="0" w:color="auto"/>
              <w:right w:val="nil"/>
            </w:tcBorders>
            <w:shd w:val="clear" w:color="auto" w:fill="auto"/>
            <w:hideMark/>
          </w:tcPr>
          <w:p w14:paraId="168E2412" w14:textId="77777777" w:rsidR="00884670" w:rsidRPr="00224223" w:rsidRDefault="00884670" w:rsidP="003625C8">
            <w:pPr>
              <w:pStyle w:val="Tabletext"/>
            </w:pPr>
            <w:r w:rsidRPr="00224223">
              <w:t>47012</w:t>
            </w:r>
          </w:p>
        </w:tc>
        <w:tc>
          <w:tcPr>
            <w:tcW w:w="3518" w:type="pct"/>
            <w:tcBorders>
              <w:top w:val="single" w:sz="4" w:space="0" w:color="auto"/>
              <w:left w:val="nil"/>
              <w:bottom w:val="single" w:sz="4" w:space="0" w:color="auto"/>
              <w:right w:val="nil"/>
            </w:tcBorders>
            <w:shd w:val="clear" w:color="auto" w:fill="auto"/>
            <w:hideMark/>
          </w:tcPr>
          <w:p w14:paraId="660A78F7" w14:textId="77777777" w:rsidR="00884670" w:rsidRPr="00224223" w:rsidRDefault="00884670" w:rsidP="003625C8">
            <w:pPr>
              <w:pStyle w:val="Tabletext"/>
            </w:pPr>
            <w:r w:rsidRPr="00224223">
              <w:t>Treatment of dislocation of shoulder, requiring general anaesthesia, by open reduction (H) (Anaes.) (Assist.)</w:t>
            </w:r>
          </w:p>
        </w:tc>
        <w:tc>
          <w:tcPr>
            <w:tcW w:w="770" w:type="pct"/>
            <w:tcBorders>
              <w:top w:val="single" w:sz="4" w:space="0" w:color="auto"/>
              <w:left w:val="nil"/>
              <w:bottom w:val="single" w:sz="4" w:space="0" w:color="auto"/>
              <w:right w:val="nil"/>
            </w:tcBorders>
            <w:shd w:val="clear" w:color="auto" w:fill="auto"/>
          </w:tcPr>
          <w:p w14:paraId="3ACF7EF0" w14:textId="77777777" w:rsidR="00884670" w:rsidRPr="00224223" w:rsidRDefault="00884670" w:rsidP="003625C8">
            <w:pPr>
              <w:pStyle w:val="Tabletext"/>
              <w:jc w:val="right"/>
            </w:pPr>
            <w:r w:rsidRPr="00224223">
              <w:t>352.55</w:t>
            </w:r>
          </w:p>
        </w:tc>
      </w:tr>
      <w:tr w:rsidR="00884670" w:rsidRPr="00224223" w14:paraId="7EEDB078" w14:textId="77777777" w:rsidTr="00D34DDD">
        <w:tc>
          <w:tcPr>
            <w:tcW w:w="712" w:type="pct"/>
            <w:tcBorders>
              <w:top w:val="single" w:sz="4" w:space="0" w:color="auto"/>
              <w:left w:val="nil"/>
              <w:bottom w:val="single" w:sz="4" w:space="0" w:color="auto"/>
              <w:right w:val="nil"/>
            </w:tcBorders>
            <w:shd w:val="clear" w:color="auto" w:fill="auto"/>
            <w:hideMark/>
          </w:tcPr>
          <w:p w14:paraId="16D45AD8" w14:textId="77777777" w:rsidR="00884670" w:rsidRPr="00224223" w:rsidRDefault="00884670" w:rsidP="003625C8">
            <w:pPr>
              <w:pStyle w:val="Tabletext"/>
            </w:pPr>
            <w:r w:rsidRPr="00224223">
              <w:t>47015</w:t>
            </w:r>
          </w:p>
        </w:tc>
        <w:tc>
          <w:tcPr>
            <w:tcW w:w="3518" w:type="pct"/>
            <w:tcBorders>
              <w:top w:val="single" w:sz="4" w:space="0" w:color="auto"/>
              <w:left w:val="nil"/>
              <w:bottom w:val="single" w:sz="4" w:space="0" w:color="auto"/>
              <w:right w:val="nil"/>
            </w:tcBorders>
            <w:shd w:val="clear" w:color="auto" w:fill="auto"/>
            <w:hideMark/>
          </w:tcPr>
          <w:p w14:paraId="6BADC0CC" w14:textId="77777777" w:rsidR="00884670" w:rsidRPr="00224223" w:rsidRDefault="00884670" w:rsidP="003625C8">
            <w:pPr>
              <w:pStyle w:val="Tabletext"/>
            </w:pPr>
            <w:r w:rsidRPr="00224223">
              <w:t>Treatment of dislocation of shoulder, not requiring general anaesthesia</w:t>
            </w:r>
          </w:p>
        </w:tc>
        <w:tc>
          <w:tcPr>
            <w:tcW w:w="770" w:type="pct"/>
            <w:tcBorders>
              <w:top w:val="single" w:sz="4" w:space="0" w:color="auto"/>
              <w:left w:val="nil"/>
              <w:bottom w:val="single" w:sz="4" w:space="0" w:color="auto"/>
              <w:right w:val="nil"/>
            </w:tcBorders>
            <w:shd w:val="clear" w:color="auto" w:fill="auto"/>
          </w:tcPr>
          <w:p w14:paraId="03CA3206" w14:textId="77777777" w:rsidR="00884670" w:rsidRPr="00224223" w:rsidRDefault="00884670" w:rsidP="003625C8">
            <w:pPr>
              <w:pStyle w:val="Tabletext"/>
              <w:jc w:val="right"/>
            </w:pPr>
            <w:r w:rsidRPr="00224223">
              <w:t>88.25</w:t>
            </w:r>
          </w:p>
        </w:tc>
      </w:tr>
      <w:tr w:rsidR="00884670" w:rsidRPr="00224223" w14:paraId="2EE1F80B" w14:textId="77777777" w:rsidTr="00D34DDD">
        <w:tc>
          <w:tcPr>
            <w:tcW w:w="712" w:type="pct"/>
            <w:tcBorders>
              <w:top w:val="single" w:sz="4" w:space="0" w:color="auto"/>
              <w:left w:val="nil"/>
              <w:bottom w:val="single" w:sz="4" w:space="0" w:color="auto"/>
              <w:right w:val="nil"/>
            </w:tcBorders>
            <w:shd w:val="clear" w:color="auto" w:fill="auto"/>
            <w:hideMark/>
          </w:tcPr>
          <w:p w14:paraId="7F97F6CF" w14:textId="77777777" w:rsidR="00884670" w:rsidRPr="00224223" w:rsidRDefault="00884670" w:rsidP="003625C8">
            <w:pPr>
              <w:pStyle w:val="Tabletext"/>
            </w:pPr>
            <w:r w:rsidRPr="00224223">
              <w:t>47018</w:t>
            </w:r>
          </w:p>
        </w:tc>
        <w:tc>
          <w:tcPr>
            <w:tcW w:w="3518" w:type="pct"/>
            <w:tcBorders>
              <w:top w:val="single" w:sz="4" w:space="0" w:color="auto"/>
              <w:left w:val="nil"/>
              <w:bottom w:val="single" w:sz="4" w:space="0" w:color="auto"/>
              <w:right w:val="nil"/>
            </w:tcBorders>
            <w:shd w:val="clear" w:color="auto" w:fill="auto"/>
            <w:hideMark/>
          </w:tcPr>
          <w:p w14:paraId="03E44FED" w14:textId="77777777" w:rsidR="00884670" w:rsidRPr="00224223" w:rsidRDefault="00884670" w:rsidP="003625C8">
            <w:pPr>
              <w:pStyle w:val="Tabletext"/>
            </w:pPr>
            <w:r w:rsidRPr="00224223">
              <w:t>Treatment of dislocation of elbow, by closed reduction (Anaes.)</w:t>
            </w:r>
          </w:p>
        </w:tc>
        <w:tc>
          <w:tcPr>
            <w:tcW w:w="770" w:type="pct"/>
            <w:tcBorders>
              <w:top w:val="single" w:sz="4" w:space="0" w:color="auto"/>
              <w:left w:val="nil"/>
              <w:bottom w:val="single" w:sz="4" w:space="0" w:color="auto"/>
              <w:right w:val="nil"/>
            </w:tcBorders>
            <w:shd w:val="clear" w:color="auto" w:fill="auto"/>
          </w:tcPr>
          <w:p w14:paraId="68DAD9CA" w14:textId="77777777" w:rsidR="00884670" w:rsidRPr="00224223" w:rsidRDefault="00884670" w:rsidP="003625C8">
            <w:pPr>
              <w:pStyle w:val="Tabletext"/>
              <w:jc w:val="right"/>
            </w:pPr>
            <w:r w:rsidRPr="00224223">
              <w:t>205.60</w:t>
            </w:r>
          </w:p>
        </w:tc>
      </w:tr>
      <w:tr w:rsidR="00884670" w:rsidRPr="00224223" w14:paraId="1DBA880E" w14:textId="77777777" w:rsidTr="00D34DDD">
        <w:tc>
          <w:tcPr>
            <w:tcW w:w="712" w:type="pct"/>
            <w:tcBorders>
              <w:top w:val="single" w:sz="4" w:space="0" w:color="auto"/>
              <w:left w:val="nil"/>
              <w:bottom w:val="single" w:sz="4" w:space="0" w:color="auto"/>
              <w:right w:val="nil"/>
            </w:tcBorders>
            <w:shd w:val="clear" w:color="auto" w:fill="auto"/>
            <w:hideMark/>
          </w:tcPr>
          <w:p w14:paraId="2DF599C9" w14:textId="77777777" w:rsidR="00884670" w:rsidRPr="00224223" w:rsidRDefault="00884670" w:rsidP="003625C8">
            <w:pPr>
              <w:pStyle w:val="Tabletext"/>
            </w:pPr>
            <w:r w:rsidRPr="00224223">
              <w:t>47021</w:t>
            </w:r>
          </w:p>
        </w:tc>
        <w:tc>
          <w:tcPr>
            <w:tcW w:w="3518" w:type="pct"/>
            <w:tcBorders>
              <w:top w:val="single" w:sz="4" w:space="0" w:color="auto"/>
              <w:left w:val="nil"/>
              <w:bottom w:val="single" w:sz="4" w:space="0" w:color="auto"/>
              <w:right w:val="nil"/>
            </w:tcBorders>
            <w:shd w:val="clear" w:color="auto" w:fill="auto"/>
            <w:hideMark/>
          </w:tcPr>
          <w:p w14:paraId="42197B0D" w14:textId="77777777" w:rsidR="00884670" w:rsidRPr="00224223" w:rsidRDefault="00884670" w:rsidP="003625C8">
            <w:pPr>
              <w:pStyle w:val="Tabletext"/>
            </w:pPr>
            <w:r w:rsidRPr="00224223">
              <w:t>Treatment of dislocation of elbow, by open reduction (H) (Anaes.) (Assist.)</w:t>
            </w:r>
          </w:p>
        </w:tc>
        <w:tc>
          <w:tcPr>
            <w:tcW w:w="770" w:type="pct"/>
            <w:tcBorders>
              <w:top w:val="single" w:sz="4" w:space="0" w:color="auto"/>
              <w:left w:val="nil"/>
              <w:bottom w:val="single" w:sz="4" w:space="0" w:color="auto"/>
              <w:right w:val="nil"/>
            </w:tcBorders>
            <w:shd w:val="clear" w:color="auto" w:fill="auto"/>
          </w:tcPr>
          <w:p w14:paraId="6692830D" w14:textId="77777777" w:rsidR="00884670" w:rsidRPr="00224223" w:rsidRDefault="00884670" w:rsidP="003625C8">
            <w:pPr>
              <w:pStyle w:val="Tabletext"/>
              <w:jc w:val="right"/>
            </w:pPr>
            <w:r w:rsidRPr="00224223">
              <w:t>274.25</w:t>
            </w:r>
          </w:p>
        </w:tc>
      </w:tr>
      <w:tr w:rsidR="00884670" w:rsidRPr="00224223" w14:paraId="39883BF6" w14:textId="77777777" w:rsidTr="00D34DDD">
        <w:tc>
          <w:tcPr>
            <w:tcW w:w="712" w:type="pct"/>
            <w:tcBorders>
              <w:top w:val="single" w:sz="4" w:space="0" w:color="auto"/>
              <w:left w:val="nil"/>
              <w:bottom w:val="single" w:sz="4" w:space="0" w:color="auto"/>
              <w:right w:val="nil"/>
            </w:tcBorders>
            <w:shd w:val="clear" w:color="auto" w:fill="auto"/>
            <w:hideMark/>
          </w:tcPr>
          <w:p w14:paraId="18023E01" w14:textId="77777777" w:rsidR="00884670" w:rsidRPr="00224223" w:rsidRDefault="00884670" w:rsidP="003625C8">
            <w:pPr>
              <w:pStyle w:val="Tabletext"/>
            </w:pPr>
            <w:r w:rsidRPr="00224223">
              <w:t>47024</w:t>
            </w:r>
          </w:p>
        </w:tc>
        <w:tc>
          <w:tcPr>
            <w:tcW w:w="3518" w:type="pct"/>
            <w:tcBorders>
              <w:top w:val="single" w:sz="4" w:space="0" w:color="auto"/>
              <w:left w:val="nil"/>
              <w:bottom w:val="single" w:sz="4" w:space="0" w:color="auto"/>
              <w:right w:val="nil"/>
            </w:tcBorders>
            <w:shd w:val="clear" w:color="auto" w:fill="auto"/>
            <w:hideMark/>
          </w:tcPr>
          <w:p w14:paraId="291179B1" w14:textId="77777777" w:rsidR="00884670" w:rsidRPr="00224223" w:rsidRDefault="00884670" w:rsidP="003625C8">
            <w:pPr>
              <w:pStyle w:val="Tabletext"/>
            </w:pPr>
            <w:r w:rsidRPr="00224223">
              <w:t>Treatment of dislocation of distal or proximal radioulnar joint, by closed reduction, other than a service associated with a service to which another item in this</w:t>
            </w:r>
            <w:r w:rsidRPr="00224223">
              <w:rPr>
                <w:i/>
              </w:rPr>
              <w:t xml:space="preserve"> </w:t>
            </w:r>
            <w:r w:rsidRPr="00224223">
              <w:t>Schedule</w:t>
            </w:r>
            <w:r w:rsidRPr="00224223">
              <w:rPr>
                <w:i/>
              </w:rPr>
              <w:t xml:space="preserve"> </w:t>
            </w:r>
            <w:r w:rsidRPr="00224223">
              <w:t>applies if the service described in the other item is for the purpose of treating fracture or dislocation in the same region (Anaes.)</w:t>
            </w:r>
          </w:p>
        </w:tc>
        <w:tc>
          <w:tcPr>
            <w:tcW w:w="770" w:type="pct"/>
            <w:tcBorders>
              <w:top w:val="single" w:sz="4" w:space="0" w:color="auto"/>
              <w:left w:val="nil"/>
              <w:bottom w:val="single" w:sz="4" w:space="0" w:color="auto"/>
              <w:right w:val="nil"/>
            </w:tcBorders>
            <w:shd w:val="clear" w:color="auto" w:fill="auto"/>
          </w:tcPr>
          <w:p w14:paraId="1E76402A" w14:textId="77777777" w:rsidR="00884670" w:rsidRPr="00224223" w:rsidRDefault="00884670" w:rsidP="003625C8">
            <w:pPr>
              <w:pStyle w:val="Tabletext"/>
              <w:jc w:val="right"/>
            </w:pPr>
            <w:r w:rsidRPr="00224223">
              <w:t>205.60</w:t>
            </w:r>
          </w:p>
        </w:tc>
      </w:tr>
      <w:tr w:rsidR="00884670" w:rsidRPr="00224223" w14:paraId="1AC22C75" w14:textId="77777777" w:rsidTr="00D34DDD">
        <w:tc>
          <w:tcPr>
            <w:tcW w:w="712" w:type="pct"/>
            <w:tcBorders>
              <w:top w:val="single" w:sz="4" w:space="0" w:color="auto"/>
              <w:left w:val="nil"/>
              <w:bottom w:val="single" w:sz="4" w:space="0" w:color="auto"/>
              <w:right w:val="nil"/>
            </w:tcBorders>
            <w:shd w:val="clear" w:color="auto" w:fill="auto"/>
            <w:hideMark/>
          </w:tcPr>
          <w:p w14:paraId="3A7128C1" w14:textId="77777777" w:rsidR="00884670" w:rsidRPr="00224223" w:rsidRDefault="00884670" w:rsidP="003625C8">
            <w:pPr>
              <w:pStyle w:val="Tabletext"/>
            </w:pPr>
            <w:r w:rsidRPr="00224223">
              <w:t>47027</w:t>
            </w:r>
          </w:p>
        </w:tc>
        <w:tc>
          <w:tcPr>
            <w:tcW w:w="3518" w:type="pct"/>
            <w:tcBorders>
              <w:top w:val="single" w:sz="4" w:space="0" w:color="auto"/>
              <w:left w:val="nil"/>
              <w:bottom w:val="single" w:sz="4" w:space="0" w:color="auto"/>
              <w:right w:val="nil"/>
            </w:tcBorders>
            <w:shd w:val="clear" w:color="auto" w:fill="auto"/>
            <w:hideMark/>
          </w:tcPr>
          <w:p w14:paraId="22354C88" w14:textId="77777777" w:rsidR="00884670" w:rsidRPr="00224223" w:rsidRDefault="00884670" w:rsidP="003625C8">
            <w:pPr>
              <w:pStyle w:val="Tabletext"/>
            </w:pPr>
            <w:r w:rsidRPr="00224223">
              <w:t>Treatment of dislocation of distal or proximal radioulnar joint, by open reduction, including either or both of the following (if performed):</w:t>
            </w:r>
          </w:p>
          <w:p w14:paraId="71C5BDC4" w14:textId="77777777" w:rsidR="00884670" w:rsidRPr="00224223" w:rsidRDefault="00884670" w:rsidP="003625C8">
            <w:pPr>
              <w:pStyle w:val="Tabletext"/>
            </w:pPr>
            <w:r w:rsidRPr="00224223">
              <w:t>(a) styloid fracture;</w:t>
            </w:r>
          </w:p>
          <w:p w14:paraId="4A0E0987" w14:textId="77777777" w:rsidR="00884670" w:rsidRPr="00224223" w:rsidRDefault="00884670" w:rsidP="003625C8">
            <w:pPr>
              <w:pStyle w:val="Tabletext"/>
            </w:pPr>
            <w:r w:rsidRPr="00224223">
              <w:t>(b) triangular fibrocartilage complex repair;</w:t>
            </w:r>
          </w:p>
          <w:p w14:paraId="17906DAA" w14:textId="77777777" w:rsidR="00884670" w:rsidRPr="00224223" w:rsidRDefault="00884670" w:rsidP="003625C8">
            <w:pPr>
              <w:pStyle w:val="Tabletext"/>
            </w:pPr>
            <w:r w:rsidRPr="00224223">
              <w:t>other than a service associated with a service to which another item in this</w:t>
            </w:r>
            <w:r w:rsidRPr="00224223">
              <w:rPr>
                <w:i/>
              </w:rPr>
              <w:t xml:space="preserve"> </w:t>
            </w:r>
            <w:r w:rsidRPr="00224223">
              <w:t>Schedule</w:t>
            </w:r>
            <w:r w:rsidRPr="00224223">
              <w:rPr>
                <w:i/>
              </w:rPr>
              <w:t xml:space="preserve"> </w:t>
            </w:r>
            <w:r w:rsidRPr="00224223">
              <w:t>applies if the service described in the other item is for the purpose of treating fracture or dislocation in the same region (Anaes.) (Assist.)</w:t>
            </w:r>
          </w:p>
        </w:tc>
        <w:tc>
          <w:tcPr>
            <w:tcW w:w="770" w:type="pct"/>
            <w:tcBorders>
              <w:top w:val="single" w:sz="4" w:space="0" w:color="auto"/>
              <w:left w:val="nil"/>
              <w:bottom w:val="single" w:sz="4" w:space="0" w:color="auto"/>
              <w:right w:val="nil"/>
            </w:tcBorders>
            <w:shd w:val="clear" w:color="auto" w:fill="auto"/>
          </w:tcPr>
          <w:p w14:paraId="1ACBE2A2" w14:textId="00050EB0" w:rsidR="00884670" w:rsidRPr="00224223" w:rsidRDefault="00161B3B" w:rsidP="003625C8">
            <w:pPr>
              <w:pStyle w:val="Tabletext"/>
              <w:jc w:val="right"/>
            </w:pPr>
            <w:r w:rsidRPr="00224223">
              <w:t>676.05</w:t>
            </w:r>
          </w:p>
        </w:tc>
      </w:tr>
      <w:tr w:rsidR="00884670" w:rsidRPr="00224223" w14:paraId="79C39817" w14:textId="77777777" w:rsidTr="00D34DDD">
        <w:tc>
          <w:tcPr>
            <w:tcW w:w="712" w:type="pct"/>
            <w:tcBorders>
              <w:top w:val="single" w:sz="4" w:space="0" w:color="auto"/>
              <w:left w:val="nil"/>
              <w:bottom w:val="single" w:sz="4" w:space="0" w:color="auto"/>
              <w:right w:val="nil"/>
            </w:tcBorders>
            <w:shd w:val="clear" w:color="auto" w:fill="auto"/>
            <w:hideMark/>
          </w:tcPr>
          <w:p w14:paraId="2630428C" w14:textId="77777777" w:rsidR="00884670" w:rsidRPr="00224223" w:rsidRDefault="00884670" w:rsidP="003625C8">
            <w:pPr>
              <w:pStyle w:val="Tabletext"/>
            </w:pPr>
            <w:r w:rsidRPr="00224223">
              <w:t>47030</w:t>
            </w:r>
          </w:p>
        </w:tc>
        <w:tc>
          <w:tcPr>
            <w:tcW w:w="3518" w:type="pct"/>
            <w:tcBorders>
              <w:top w:val="single" w:sz="4" w:space="0" w:color="auto"/>
              <w:left w:val="nil"/>
              <w:bottom w:val="single" w:sz="4" w:space="0" w:color="auto"/>
              <w:right w:val="nil"/>
            </w:tcBorders>
            <w:shd w:val="clear" w:color="auto" w:fill="auto"/>
            <w:hideMark/>
          </w:tcPr>
          <w:p w14:paraId="2475B79F" w14:textId="77777777" w:rsidR="00884670" w:rsidRPr="00224223" w:rsidRDefault="00884670" w:rsidP="003625C8">
            <w:pPr>
              <w:pStyle w:val="Tabletext"/>
            </w:pPr>
            <w:r w:rsidRPr="00224223">
              <w:t>Treatment of dislocation of carpus, carpus on radius and ulna or carpometacarpal joint, by closed reduction (Anaes.)</w:t>
            </w:r>
          </w:p>
        </w:tc>
        <w:tc>
          <w:tcPr>
            <w:tcW w:w="770" w:type="pct"/>
            <w:tcBorders>
              <w:top w:val="single" w:sz="4" w:space="0" w:color="auto"/>
              <w:left w:val="nil"/>
              <w:bottom w:val="single" w:sz="4" w:space="0" w:color="auto"/>
              <w:right w:val="nil"/>
            </w:tcBorders>
            <w:shd w:val="clear" w:color="auto" w:fill="auto"/>
          </w:tcPr>
          <w:p w14:paraId="53122288" w14:textId="77777777" w:rsidR="00884670" w:rsidRPr="00224223" w:rsidRDefault="00884670" w:rsidP="003625C8">
            <w:pPr>
              <w:pStyle w:val="Tabletext"/>
              <w:jc w:val="right"/>
            </w:pPr>
            <w:r w:rsidRPr="00224223">
              <w:t>205.60</w:t>
            </w:r>
          </w:p>
        </w:tc>
      </w:tr>
      <w:tr w:rsidR="00884670" w:rsidRPr="00224223" w14:paraId="654D7827" w14:textId="77777777" w:rsidTr="00D34DDD">
        <w:tc>
          <w:tcPr>
            <w:tcW w:w="712" w:type="pct"/>
            <w:tcBorders>
              <w:top w:val="single" w:sz="4" w:space="0" w:color="auto"/>
              <w:left w:val="nil"/>
              <w:bottom w:val="single" w:sz="4" w:space="0" w:color="auto"/>
              <w:right w:val="nil"/>
            </w:tcBorders>
            <w:shd w:val="clear" w:color="auto" w:fill="auto"/>
            <w:hideMark/>
          </w:tcPr>
          <w:p w14:paraId="5FAE9EA4" w14:textId="77777777" w:rsidR="00884670" w:rsidRPr="00224223" w:rsidRDefault="00884670" w:rsidP="003625C8">
            <w:pPr>
              <w:pStyle w:val="Tabletext"/>
            </w:pPr>
            <w:r w:rsidRPr="00224223">
              <w:t>47033</w:t>
            </w:r>
          </w:p>
        </w:tc>
        <w:tc>
          <w:tcPr>
            <w:tcW w:w="3518" w:type="pct"/>
            <w:tcBorders>
              <w:top w:val="single" w:sz="4" w:space="0" w:color="auto"/>
              <w:left w:val="nil"/>
              <w:bottom w:val="single" w:sz="4" w:space="0" w:color="auto"/>
              <w:right w:val="nil"/>
            </w:tcBorders>
            <w:shd w:val="clear" w:color="auto" w:fill="auto"/>
            <w:hideMark/>
          </w:tcPr>
          <w:p w14:paraId="4908F62F" w14:textId="77777777" w:rsidR="00884670" w:rsidRPr="00224223" w:rsidRDefault="00884670" w:rsidP="003625C8">
            <w:pPr>
              <w:pStyle w:val="Tabletext"/>
            </w:pPr>
            <w:r w:rsidRPr="00224223">
              <w:t>Treatment of dislocation of carpus, carpus on radius and ulna or carpometacarpal joint, by open reduction, including ligament repair (if performed) (Anaes.) (Assist.)</w:t>
            </w:r>
          </w:p>
        </w:tc>
        <w:tc>
          <w:tcPr>
            <w:tcW w:w="770" w:type="pct"/>
            <w:tcBorders>
              <w:top w:val="single" w:sz="4" w:space="0" w:color="auto"/>
              <w:left w:val="nil"/>
              <w:bottom w:val="single" w:sz="4" w:space="0" w:color="auto"/>
              <w:right w:val="nil"/>
            </w:tcBorders>
            <w:shd w:val="clear" w:color="auto" w:fill="auto"/>
          </w:tcPr>
          <w:p w14:paraId="77D94588" w14:textId="6325A7D1" w:rsidR="00884670" w:rsidRPr="00224223" w:rsidRDefault="00161B3B" w:rsidP="003625C8">
            <w:pPr>
              <w:pStyle w:val="Tabletext"/>
              <w:jc w:val="right"/>
            </w:pPr>
            <w:r w:rsidRPr="00224223">
              <w:t>676.05</w:t>
            </w:r>
          </w:p>
        </w:tc>
      </w:tr>
      <w:tr w:rsidR="00884670" w:rsidRPr="00224223" w14:paraId="2CF635A4" w14:textId="77777777" w:rsidTr="00D34DDD">
        <w:tc>
          <w:tcPr>
            <w:tcW w:w="712" w:type="pct"/>
            <w:tcBorders>
              <w:top w:val="single" w:sz="4" w:space="0" w:color="auto"/>
              <w:left w:val="nil"/>
              <w:bottom w:val="single" w:sz="4" w:space="0" w:color="auto"/>
              <w:right w:val="nil"/>
            </w:tcBorders>
            <w:shd w:val="clear" w:color="auto" w:fill="auto"/>
            <w:hideMark/>
          </w:tcPr>
          <w:p w14:paraId="680752D9" w14:textId="77777777" w:rsidR="00884670" w:rsidRPr="00224223" w:rsidRDefault="00884670" w:rsidP="003625C8">
            <w:pPr>
              <w:pStyle w:val="Tabletext"/>
            </w:pPr>
            <w:r w:rsidRPr="00224223">
              <w:t>47042</w:t>
            </w:r>
          </w:p>
        </w:tc>
        <w:tc>
          <w:tcPr>
            <w:tcW w:w="3518" w:type="pct"/>
            <w:tcBorders>
              <w:top w:val="single" w:sz="4" w:space="0" w:color="auto"/>
              <w:left w:val="nil"/>
              <w:bottom w:val="single" w:sz="4" w:space="0" w:color="auto"/>
              <w:right w:val="nil"/>
            </w:tcBorders>
            <w:shd w:val="clear" w:color="auto" w:fill="auto"/>
            <w:hideMark/>
          </w:tcPr>
          <w:p w14:paraId="7C023122" w14:textId="77777777" w:rsidR="00884670" w:rsidRPr="00224223" w:rsidRDefault="00884670" w:rsidP="003625C8">
            <w:pPr>
              <w:pStyle w:val="Tabletext"/>
            </w:pPr>
            <w:r w:rsidRPr="00224223">
              <w:t>Treatment of dislocation of interphalangeal or metacarpophalangeal joint, by closed reduction (Anaes.)</w:t>
            </w:r>
          </w:p>
        </w:tc>
        <w:tc>
          <w:tcPr>
            <w:tcW w:w="770" w:type="pct"/>
            <w:tcBorders>
              <w:top w:val="single" w:sz="4" w:space="0" w:color="auto"/>
              <w:left w:val="nil"/>
              <w:bottom w:val="single" w:sz="4" w:space="0" w:color="auto"/>
              <w:right w:val="nil"/>
            </w:tcBorders>
            <w:shd w:val="clear" w:color="auto" w:fill="auto"/>
          </w:tcPr>
          <w:p w14:paraId="7B23F18A" w14:textId="77777777" w:rsidR="00884670" w:rsidRPr="00224223" w:rsidRDefault="00884670" w:rsidP="003625C8">
            <w:pPr>
              <w:pStyle w:val="Tabletext"/>
              <w:jc w:val="right"/>
            </w:pPr>
            <w:r w:rsidRPr="00224223">
              <w:t>117.40</w:t>
            </w:r>
          </w:p>
        </w:tc>
      </w:tr>
      <w:tr w:rsidR="00884670" w:rsidRPr="00224223" w14:paraId="7F4DBE61" w14:textId="77777777" w:rsidTr="00D34DDD">
        <w:tc>
          <w:tcPr>
            <w:tcW w:w="712" w:type="pct"/>
            <w:tcBorders>
              <w:top w:val="single" w:sz="4" w:space="0" w:color="auto"/>
              <w:left w:val="nil"/>
              <w:bottom w:val="single" w:sz="4" w:space="0" w:color="auto"/>
              <w:right w:val="nil"/>
            </w:tcBorders>
            <w:shd w:val="clear" w:color="auto" w:fill="auto"/>
            <w:hideMark/>
          </w:tcPr>
          <w:p w14:paraId="7C74ADD0" w14:textId="77777777" w:rsidR="00884670" w:rsidRPr="00224223" w:rsidRDefault="00884670" w:rsidP="003625C8">
            <w:pPr>
              <w:pStyle w:val="Tabletext"/>
            </w:pPr>
            <w:r w:rsidRPr="00224223">
              <w:t>47045</w:t>
            </w:r>
          </w:p>
        </w:tc>
        <w:tc>
          <w:tcPr>
            <w:tcW w:w="3518" w:type="pct"/>
            <w:tcBorders>
              <w:top w:val="single" w:sz="4" w:space="0" w:color="auto"/>
              <w:left w:val="nil"/>
              <w:bottom w:val="single" w:sz="4" w:space="0" w:color="auto"/>
              <w:right w:val="nil"/>
            </w:tcBorders>
            <w:shd w:val="clear" w:color="auto" w:fill="auto"/>
            <w:hideMark/>
          </w:tcPr>
          <w:p w14:paraId="233D1194" w14:textId="77777777" w:rsidR="00884670" w:rsidRPr="00224223" w:rsidRDefault="00884670" w:rsidP="003625C8">
            <w:pPr>
              <w:pStyle w:val="Tabletext"/>
            </w:pPr>
            <w:r w:rsidRPr="00224223">
              <w:t>Treatment of dislocation of interphalangeal or metacarpophalangeal joint, by open reduction, including any of the following (if performed):</w:t>
            </w:r>
          </w:p>
          <w:p w14:paraId="78D82EE8" w14:textId="77777777" w:rsidR="00884670" w:rsidRPr="00224223" w:rsidRDefault="00884670" w:rsidP="003625C8">
            <w:pPr>
              <w:pStyle w:val="Tablea"/>
            </w:pPr>
            <w:r w:rsidRPr="00224223">
              <w:lastRenderedPageBreak/>
              <w:t>(a) arthrotomy;</w:t>
            </w:r>
          </w:p>
          <w:p w14:paraId="188C79D0" w14:textId="77777777" w:rsidR="00884670" w:rsidRPr="00224223" w:rsidRDefault="00884670" w:rsidP="003625C8">
            <w:pPr>
              <w:pStyle w:val="Tablea"/>
            </w:pPr>
            <w:r w:rsidRPr="00224223">
              <w:t>(b) capsule repair;</w:t>
            </w:r>
          </w:p>
          <w:p w14:paraId="6029DA08" w14:textId="77777777" w:rsidR="00884670" w:rsidRPr="00224223" w:rsidRDefault="00884670" w:rsidP="003625C8">
            <w:pPr>
              <w:pStyle w:val="Tablea"/>
            </w:pPr>
            <w:r w:rsidRPr="00224223">
              <w:t>(c) ligament repair;</w:t>
            </w:r>
          </w:p>
          <w:p w14:paraId="409E4AF5" w14:textId="77777777" w:rsidR="00884670" w:rsidRPr="00224223" w:rsidRDefault="00884670" w:rsidP="003625C8">
            <w:pPr>
              <w:pStyle w:val="Tablea"/>
            </w:pPr>
            <w:r w:rsidRPr="00224223">
              <w:t>(d) volar plate repair</w:t>
            </w:r>
          </w:p>
          <w:p w14:paraId="13AE81FB" w14:textId="77777777" w:rsidR="00884670" w:rsidRPr="00224223" w:rsidRDefault="00884670" w:rsidP="003625C8">
            <w:pPr>
              <w:pStyle w:val="Tabletext"/>
            </w:pPr>
            <w:r w:rsidRPr="00224223">
              <w:t>(Anaes.) (Assist.)</w:t>
            </w:r>
          </w:p>
        </w:tc>
        <w:tc>
          <w:tcPr>
            <w:tcW w:w="770" w:type="pct"/>
            <w:tcBorders>
              <w:top w:val="single" w:sz="4" w:space="0" w:color="auto"/>
              <w:left w:val="nil"/>
              <w:bottom w:val="single" w:sz="4" w:space="0" w:color="auto"/>
              <w:right w:val="nil"/>
            </w:tcBorders>
            <w:shd w:val="clear" w:color="auto" w:fill="auto"/>
          </w:tcPr>
          <w:p w14:paraId="28BD4005" w14:textId="527CDDA6" w:rsidR="00884670" w:rsidRPr="00224223" w:rsidRDefault="00161B3B" w:rsidP="003625C8">
            <w:pPr>
              <w:pStyle w:val="Tabletext"/>
              <w:jc w:val="right"/>
            </w:pPr>
            <w:r w:rsidRPr="00224223">
              <w:lastRenderedPageBreak/>
              <w:t>438.55</w:t>
            </w:r>
          </w:p>
        </w:tc>
      </w:tr>
      <w:tr w:rsidR="00884670" w:rsidRPr="00224223" w14:paraId="1A503253" w14:textId="77777777" w:rsidTr="00D34DDD">
        <w:tc>
          <w:tcPr>
            <w:tcW w:w="712" w:type="pct"/>
            <w:tcBorders>
              <w:top w:val="single" w:sz="4" w:space="0" w:color="auto"/>
              <w:left w:val="nil"/>
              <w:bottom w:val="single" w:sz="4" w:space="0" w:color="auto"/>
              <w:right w:val="nil"/>
            </w:tcBorders>
            <w:shd w:val="clear" w:color="auto" w:fill="auto"/>
          </w:tcPr>
          <w:p w14:paraId="648D82C7" w14:textId="77777777" w:rsidR="00884670" w:rsidRPr="00224223" w:rsidRDefault="00884670" w:rsidP="003625C8">
            <w:pPr>
              <w:pStyle w:val="Tabletext"/>
            </w:pPr>
            <w:r w:rsidRPr="00224223">
              <w:t>47047</w:t>
            </w:r>
          </w:p>
        </w:tc>
        <w:tc>
          <w:tcPr>
            <w:tcW w:w="3518" w:type="pct"/>
            <w:tcBorders>
              <w:top w:val="single" w:sz="4" w:space="0" w:color="auto"/>
              <w:left w:val="nil"/>
              <w:bottom w:val="single" w:sz="4" w:space="0" w:color="auto"/>
              <w:right w:val="nil"/>
            </w:tcBorders>
            <w:shd w:val="clear" w:color="auto" w:fill="auto"/>
          </w:tcPr>
          <w:p w14:paraId="23DEE9BB" w14:textId="77777777" w:rsidR="00884670" w:rsidRPr="00224223" w:rsidRDefault="00884670" w:rsidP="003625C8">
            <w:pPr>
              <w:pStyle w:val="Tabletext"/>
            </w:pPr>
            <w:r w:rsidRPr="00224223">
              <w:t>Treatment of dislocation of prosthetic hip, by closed reduction (Anaes.) (Assist.)</w:t>
            </w:r>
          </w:p>
        </w:tc>
        <w:tc>
          <w:tcPr>
            <w:tcW w:w="770" w:type="pct"/>
            <w:tcBorders>
              <w:top w:val="single" w:sz="4" w:space="0" w:color="auto"/>
              <w:left w:val="nil"/>
              <w:bottom w:val="single" w:sz="4" w:space="0" w:color="auto"/>
              <w:right w:val="nil"/>
            </w:tcBorders>
            <w:shd w:val="clear" w:color="auto" w:fill="auto"/>
          </w:tcPr>
          <w:p w14:paraId="39B971D1" w14:textId="77777777" w:rsidR="00884670" w:rsidRPr="00224223" w:rsidRDefault="00884670" w:rsidP="003625C8">
            <w:pPr>
              <w:pStyle w:val="Tabletext"/>
              <w:jc w:val="right"/>
            </w:pPr>
            <w:r w:rsidRPr="00224223">
              <w:t>337.95</w:t>
            </w:r>
          </w:p>
        </w:tc>
      </w:tr>
      <w:tr w:rsidR="00884670" w:rsidRPr="00224223" w14:paraId="032128FC" w14:textId="77777777" w:rsidTr="00D34DDD">
        <w:tc>
          <w:tcPr>
            <w:tcW w:w="712" w:type="pct"/>
            <w:tcBorders>
              <w:top w:val="single" w:sz="4" w:space="0" w:color="auto"/>
              <w:left w:val="nil"/>
              <w:bottom w:val="single" w:sz="4" w:space="0" w:color="auto"/>
              <w:right w:val="nil"/>
            </w:tcBorders>
            <w:shd w:val="clear" w:color="auto" w:fill="auto"/>
          </w:tcPr>
          <w:p w14:paraId="11A75400" w14:textId="77777777" w:rsidR="00884670" w:rsidRPr="00224223" w:rsidRDefault="00884670" w:rsidP="003625C8">
            <w:pPr>
              <w:pStyle w:val="Tabletext"/>
            </w:pPr>
            <w:r w:rsidRPr="00224223">
              <w:t>47049</w:t>
            </w:r>
          </w:p>
        </w:tc>
        <w:tc>
          <w:tcPr>
            <w:tcW w:w="3518" w:type="pct"/>
            <w:tcBorders>
              <w:top w:val="single" w:sz="4" w:space="0" w:color="auto"/>
              <w:left w:val="nil"/>
              <w:bottom w:val="single" w:sz="4" w:space="0" w:color="auto"/>
              <w:right w:val="nil"/>
            </w:tcBorders>
            <w:shd w:val="clear" w:color="auto" w:fill="auto"/>
          </w:tcPr>
          <w:p w14:paraId="5B4E402B" w14:textId="77777777" w:rsidR="00884670" w:rsidRPr="00224223" w:rsidRDefault="00884670" w:rsidP="003625C8">
            <w:pPr>
              <w:pStyle w:val="Tabletext"/>
            </w:pPr>
            <w:r w:rsidRPr="00224223">
              <w:t>Treatment of dislocation of prosthetic hip, by open reduction (Anaes.) (Assist.)</w:t>
            </w:r>
          </w:p>
        </w:tc>
        <w:tc>
          <w:tcPr>
            <w:tcW w:w="770" w:type="pct"/>
            <w:tcBorders>
              <w:top w:val="single" w:sz="4" w:space="0" w:color="auto"/>
              <w:left w:val="nil"/>
              <w:bottom w:val="single" w:sz="4" w:space="0" w:color="auto"/>
              <w:right w:val="nil"/>
            </w:tcBorders>
            <w:shd w:val="clear" w:color="auto" w:fill="auto"/>
          </w:tcPr>
          <w:p w14:paraId="640085FD" w14:textId="77777777" w:rsidR="00884670" w:rsidRPr="00224223" w:rsidRDefault="00884670" w:rsidP="003625C8">
            <w:pPr>
              <w:pStyle w:val="Tabletext"/>
              <w:jc w:val="right"/>
            </w:pPr>
            <w:r w:rsidRPr="00224223">
              <w:t>450.50</w:t>
            </w:r>
          </w:p>
        </w:tc>
      </w:tr>
      <w:tr w:rsidR="00884670" w:rsidRPr="00224223" w14:paraId="76C51D5F" w14:textId="77777777" w:rsidTr="00D34DDD">
        <w:tc>
          <w:tcPr>
            <w:tcW w:w="712" w:type="pct"/>
            <w:tcBorders>
              <w:top w:val="single" w:sz="4" w:space="0" w:color="auto"/>
              <w:left w:val="nil"/>
              <w:bottom w:val="single" w:sz="4" w:space="0" w:color="auto"/>
              <w:right w:val="nil"/>
            </w:tcBorders>
            <w:shd w:val="clear" w:color="auto" w:fill="auto"/>
          </w:tcPr>
          <w:p w14:paraId="2A2DF881" w14:textId="77777777" w:rsidR="00884670" w:rsidRPr="00224223" w:rsidRDefault="00884670" w:rsidP="003625C8">
            <w:pPr>
              <w:pStyle w:val="Tabletext"/>
            </w:pPr>
            <w:r w:rsidRPr="00224223">
              <w:t>47052</w:t>
            </w:r>
          </w:p>
        </w:tc>
        <w:tc>
          <w:tcPr>
            <w:tcW w:w="3518" w:type="pct"/>
            <w:tcBorders>
              <w:top w:val="single" w:sz="4" w:space="0" w:color="auto"/>
              <w:left w:val="nil"/>
              <w:bottom w:val="single" w:sz="4" w:space="0" w:color="auto"/>
              <w:right w:val="nil"/>
            </w:tcBorders>
            <w:shd w:val="clear" w:color="auto" w:fill="auto"/>
          </w:tcPr>
          <w:p w14:paraId="40A3461B" w14:textId="77777777" w:rsidR="00884670" w:rsidRPr="00224223" w:rsidRDefault="00884670" w:rsidP="003625C8">
            <w:pPr>
              <w:pStyle w:val="Tabletext"/>
            </w:pPr>
            <w:r w:rsidRPr="00224223">
              <w:t>Treatment of dislocation of native hip, by closed reduction (Anaes.) (Assist.)</w:t>
            </w:r>
          </w:p>
        </w:tc>
        <w:tc>
          <w:tcPr>
            <w:tcW w:w="770" w:type="pct"/>
            <w:tcBorders>
              <w:top w:val="single" w:sz="4" w:space="0" w:color="auto"/>
              <w:left w:val="nil"/>
              <w:bottom w:val="single" w:sz="4" w:space="0" w:color="auto"/>
              <w:right w:val="nil"/>
            </w:tcBorders>
            <w:shd w:val="clear" w:color="auto" w:fill="auto"/>
          </w:tcPr>
          <w:p w14:paraId="52C55119" w14:textId="77777777" w:rsidR="00884670" w:rsidRPr="00224223" w:rsidRDefault="00884670" w:rsidP="003625C8">
            <w:pPr>
              <w:pStyle w:val="Tabletext"/>
              <w:jc w:val="right"/>
            </w:pPr>
            <w:r w:rsidRPr="00224223">
              <w:t>439.35</w:t>
            </w:r>
          </w:p>
        </w:tc>
      </w:tr>
      <w:tr w:rsidR="00884670" w:rsidRPr="00224223" w14:paraId="38FDEBC2" w14:textId="77777777" w:rsidTr="00D34DDD">
        <w:tc>
          <w:tcPr>
            <w:tcW w:w="712" w:type="pct"/>
            <w:tcBorders>
              <w:top w:val="single" w:sz="4" w:space="0" w:color="auto"/>
              <w:left w:val="nil"/>
              <w:bottom w:val="single" w:sz="4" w:space="0" w:color="auto"/>
              <w:right w:val="nil"/>
            </w:tcBorders>
            <w:shd w:val="clear" w:color="auto" w:fill="auto"/>
          </w:tcPr>
          <w:p w14:paraId="0304B7EE" w14:textId="77777777" w:rsidR="00884670" w:rsidRPr="00224223" w:rsidRDefault="00884670" w:rsidP="003625C8">
            <w:pPr>
              <w:pStyle w:val="Tabletext"/>
            </w:pPr>
            <w:r w:rsidRPr="00224223">
              <w:t>47053</w:t>
            </w:r>
          </w:p>
        </w:tc>
        <w:tc>
          <w:tcPr>
            <w:tcW w:w="3518" w:type="pct"/>
            <w:tcBorders>
              <w:top w:val="single" w:sz="4" w:space="0" w:color="auto"/>
              <w:left w:val="nil"/>
              <w:bottom w:val="single" w:sz="4" w:space="0" w:color="auto"/>
              <w:right w:val="nil"/>
            </w:tcBorders>
            <w:shd w:val="clear" w:color="auto" w:fill="auto"/>
          </w:tcPr>
          <w:p w14:paraId="6710E705" w14:textId="77777777" w:rsidR="00884670" w:rsidRPr="00224223" w:rsidRDefault="00884670" w:rsidP="003625C8">
            <w:pPr>
              <w:pStyle w:val="Tabletext"/>
            </w:pPr>
            <w:r w:rsidRPr="00224223">
              <w:t>Treatment of dislocation of native hip, by open reduction, with internal fixation (if performed) (Anaes.) (Assist.)</w:t>
            </w:r>
          </w:p>
        </w:tc>
        <w:tc>
          <w:tcPr>
            <w:tcW w:w="770" w:type="pct"/>
            <w:tcBorders>
              <w:top w:val="single" w:sz="4" w:space="0" w:color="auto"/>
              <w:left w:val="nil"/>
              <w:bottom w:val="single" w:sz="4" w:space="0" w:color="auto"/>
              <w:right w:val="nil"/>
            </w:tcBorders>
            <w:shd w:val="clear" w:color="auto" w:fill="auto"/>
          </w:tcPr>
          <w:p w14:paraId="0E7BA88D" w14:textId="77777777" w:rsidR="00884670" w:rsidRPr="00224223" w:rsidRDefault="00884670" w:rsidP="003625C8">
            <w:pPr>
              <w:pStyle w:val="Tabletext"/>
              <w:jc w:val="right"/>
            </w:pPr>
            <w:r w:rsidRPr="00224223">
              <w:t>585.65</w:t>
            </w:r>
          </w:p>
        </w:tc>
      </w:tr>
      <w:tr w:rsidR="00884670" w:rsidRPr="00224223" w14:paraId="378AA964" w14:textId="77777777" w:rsidTr="00D34DDD">
        <w:tc>
          <w:tcPr>
            <w:tcW w:w="712" w:type="pct"/>
            <w:tcBorders>
              <w:top w:val="single" w:sz="4" w:space="0" w:color="auto"/>
              <w:left w:val="nil"/>
              <w:bottom w:val="single" w:sz="4" w:space="0" w:color="auto"/>
              <w:right w:val="nil"/>
            </w:tcBorders>
            <w:shd w:val="clear" w:color="auto" w:fill="auto"/>
            <w:hideMark/>
          </w:tcPr>
          <w:p w14:paraId="004A56B5" w14:textId="77777777" w:rsidR="00884670" w:rsidRPr="00224223" w:rsidRDefault="00884670" w:rsidP="003625C8">
            <w:pPr>
              <w:pStyle w:val="Tabletext"/>
            </w:pPr>
            <w:r w:rsidRPr="00224223">
              <w:t>47054</w:t>
            </w:r>
          </w:p>
        </w:tc>
        <w:tc>
          <w:tcPr>
            <w:tcW w:w="3518" w:type="pct"/>
            <w:tcBorders>
              <w:top w:val="single" w:sz="4" w:space="0" w:color="auto"/>
              <w:left w:val="nil"/>
              <w:bottom w:val="single" w:sz="4" w:space="0" w:color="auto"/>
              <w:right w:val="nil"/>
            </w:tcBorders>
            <w:shd w:val="clear" w:color="auto" w:fill="auto"/>
            <w:hideMark/>
          </w:tcPr>
          <w:p w14:paraId="3EED2071" w14:textId="77777777" w:rsidR="00884670" w:rsidRPr="00224223" w:rsidRDefault="00884670" w:rsidP="003625C8">
            <w:pPr>
              <w:pStyle w:val="Tabletext"/>
            </w:pPr>
            <w:r w:rsidRPr="00224223">
              <w:t>Treatment of dislocation of knee, by closed reduction, including application of external fixator (if performed) (Anaes.) (Assist.)</w:t>
            </w:r>
          </w:p>
        </w:tc>
        <w:tc>
          <w:tcPr>
            <w:tcW w:w="770" w:type="pct"/>
            <w:tcBorders>
              <w:top w:val="single" w:sz="4" w:space="0" w:color="auto"/>
              <w:left w:val="nil"/>
              <w:bottom w:val="single" w:sz="4" w:space="0" w:color="auto"/>
              <w:right w:val="nil"/>
            </w:tcBorders>
            <w:shd w:val="clear" w:color="auto" w:fill="auto"/>
          </w:tcPr>
          <w:p w14:paraId="2A025BDB" w14:textId="77777777" w:rsidR="00884670" w:rsidRPr="00224223" w:rsidRDefault="00884670" w:rsidP="003625C8">
            <w:pPr>
              <w:pStyle w:val="Tabletext"/>
              <w:jc w:val="right"/>
            </w:pPr>
            <w:r w:rsidRPr="00224223">
              <w:t>337.95</w:t>
            </w:r>
          </w:p>
        </w:tc>
      </w:tr>
      <w:tr w:rsidR="00884670" w:rsidRPr="00224223" w14:paraId="78B68D35" w14:textId="77777777" w:rsidTr="00D34DDD">
        <w:tc>
          <w:tcPr>
            <w:tcW w:w="712" w:type="pct"/>
            <w:tcBorders>
              <w:top w:val="single" w:sz="4" w:space="0" w:color="auto"/>
              <w:left w:val="nil"/>
              <w:bottom w:val="single" w:sz="4" w:space="0" w:color="auto"/>
              <w:right w:val="nil"/>
            </w:tcBorders>
            <w:shd w:val="clear" w:color="auto" w:fill="auto"/>
            <w:hideMark/>
          </w:tcPr>
          <w:p w14:paraId="5D912A15" w14:textId="77777777" w:rsidR="00884670" w:rsidRPr="00224223" w:rsidRDefault="00884670" w:rsidP="003625C8">
            <w:pPr>
              <w:pStyle w:val="Tabletext"/>
            </w:pPr>
            <w:r w:rsidRPr="00224223">
              <w:t>47057</w:t>
            </w:r>
          </w:p>
        </w:tc>
        <w:tc>
          <w:tcPr>
            <w:tcW w:w="3518" w:type="pct"/>
            <w:tcBorders>
              <w:top w:val="single" w:sz="4" w:space="0" w:color="auto"/>
              <w:left w:val="nil"/>
              <w:bottom w:val="single" w:sz="4" w:space="0" w:color="auto"/>
              <w:right w:val="nil"/>
            </w:tcBorders>
            <w:shd w:val="clear" w:color="auto" w:fill="auto"/>
            <w:hideMark/>
          </w:tcPr>
          <w:p w14:paraId="25084FC8" w14:textId="77777777" w:rsidR="00884670" w:rsidRPr="00224223" w:rsidRDefault="00884670" w:rsidP="003625C8">
            <w:pPr>
              <w:pStyle w:val="Tabletext"/>
            </w:pPr>
            <w:r w:rsidRPr="00224223">
              <w:t>Treatment of dislocation of patella, by closed reduction (Anaes.)</w:t>
            </w:r>
          </w:p>
        </w:tc>
        <w:tc>
          <w:tcPr>
            <w:tcW w:w="770" w:type="pct"/>
            <w:tcBorders>
              <w:top w:val="single" w:sz="4" w:space="0" w:color="auto"/>
              <w:left w:val="nil"/>
              <w:bottom w:val="single" w:sz="4" w:space="0" w:color="auto"/>
              <w:right w:val="nil"/>
            </w:tcBorders>
            <w:shd w:val="clear" w:color="auto" w:fill="auto"/>
          </w:tcPr>
          <w:p w14:paraId="4AE97190" w14:textId="77777777" w:rsidR="00884670" w:rsidRPr="00224223" w:rsidRDefault="00884670" w:rsidP="003625C8">
            <w:pPr>
              <w:pStyle w:val="Tabletext"/>
              <w:jc w:val="right"/>
            </w:pPr>
            <w:r w:rsidRPr="00224223">
              <w:t>132.20</w:t>
            </w:r>
          </w:p>
        </w:tc>
      </w:tr>
      <w:tr w:rsidR="00884670" w:rsidRPr="00224223" w14:paraId="64ECB45B" w14:textId="77777777" w:rsidTr="00D34DDD">
        <w:tc>
          <w:tcPr>
            <w:tcW w:w="712" w:type="pct"/>
            <w:tcBorders>
              <w:top w:val="single" w:sz="4" w:space="0" w:color="auto"/>
              <w:left w:val="nil"/>
              <w:bottom w:val="single" w:sz="4" w:space="0" w:color="auto"/>
              <w:right w:val="nil"/>
            </w:tcBorders>
            <w:shd w:val="clear" w:color="auto" w:fill="auto"/>
            <w:hideMark/>
          </w:tcPr>
          <w:p w14:paraId="0E5419AD" w14:textId="77777777" w:rsidR="00884670" w:rsidRPr="00224223" w:rsidRDefault="00884670" w:rsidP="003625C8">
            <w:pPr>
              <w:pStyle w:val="Tabletext"/>
            </w:pPr>
            <w:r w:rsidRPr="00224223">
              <w:t>47060</w:t>
            </w:r>
          </w:p>
        </w:tc>
        <w:tc>
          <w:tcPr>
            <w:tcW w:w="3518" w:type="pct"/>
            <w:tcBorders>
              <w:top w:val="single" w:sz="4" w:space="0" w:color="auto"/>
              <w:left w:val="nil"/>
              <w:bottom w:val="single" w:sz="4" w:space="0" w:color="auto"/>
              <w:right w:val="nil"/>
            </w:tcBorders>
            <w:shd w:val="clear" w:color="auto" w:fill="auto"/>
            <w:hideMark/>
          </w:tcPr>
          <w:p w14:paraId="4B69B938" w14:textId="77777777" w:rsidR="00884670" w:rsidRPr="00224223" w:rsidRDefault="00884670" w:rsidP="003625C8">
            <w:pPr>
              <w:pStyle w:val="Tabletext"/>
            </w:pPr>
            <w:r w:rsidRPr="00224223">
              <w:t>Treatment of dislocation of patella, by open reduction (Anaes.) (Assist.)</w:t>
            </w:r>
          </w:p>
        </w:tc>
        <w:tc>
          <w:tcPr>
            <w:tcW w:w="770" w:type="pct"/>
            <w:tcBorders>
              <w:top w:val="single" w:sz="4" w:space="0" w:color="auto"/>
              <w:left w:val="nil"/>
              <w:bottom w:val="single" w:sz="4" w:space="0" w:color="auto"/>
              <w:right w:val="nil"/>
            </w:tcBorders>
            <w:shd w:val="clear" w:color="auto" w:fill="auto"/>
          </w:tcPr>
          <w:p w14:paraId="31F37C1A" w14:textId="77777777" w:rsidR="00884670" w:rsidRPr="00224223" w:rsidRDefault="00884670" w:rsidP="003625C8">
            <w:pPr>
              <w:pStyle w:val="Tabletext"/>
              <w:jc w:val="right"/>
            </w:pPr>
            <w:r w:rsidRPr="00224223">
              <w:t>176.35</w:t>
            </w:r>
          </w:p>
        </w:tc>
      </w:tr>
      <w:tr w:rsidR="00884670" w:rsidRPr="00224223" w14:paraId="44CF3562" w14:textId="77777777" w:rsidTr="00D34DDD">
        <w:tc>
          <w:tcPr>
            <w:tcW w:w="712" w:type="pct"/>
            <w:tcBorders>
              <w:top w:val="single" w:sz="4" w:space="0" w:color="auto"/>
              <w:left w:val="nil"/>
              <w:bottom w:val="single" w:sz="4" w:space="0" w:color="auto"/>
              <w:right w:val="nil"/>
            </w:tcBorders>
            <w:shd w:val="clear" w:color="auto" w:fill="auto"/>
            <w:hideMark/>
          </w:tcPr>
          <w:p w14:paraId="67CFE8C3" w14:textId="77777777" w:rsidR="00884670" w:rsidRPr="00224223" w:rsidRDefault="00884670" w:rsidP="003625C8">
            <w:pPr>
              <w:pStyle w:val="Tabletext"/>
            </w:pPr>
            <w:r w:rsidRPr="00224223">
              <w:t>47063</w:t>
            </w:r>
          </w:p>
        </w:tc>
        <w:tc>
          <w:tcPr>
            <w:tcW w:w="3518" w:type="pct"/>
            <w:tcBorders>
              <w:top w:val="single" w:sz="4" w:space="0" w:color="auto"/>
              <w:left w:val="nil"/>
              <w:bottom w:val="single" w:sz="4" w:space="0" w:color="auto"/>
              <w:right w:val="nil"/>
            </w:tcBorders>
            <w:shd w:val="clear" w:color="auto" w:fill="auto"/>
            <w:hideMark/>
          </w:tcPr>
          <w:p w14:paraId="2E217BA6" w14:textId="77777777" w:rsidR="00884670" w:rsidRPr="00224223" w:rsidRDefault="00884670" w:rsidP="003625C8">
            <w:pPr>
              <w:pStyle w:val="Tabletext"/>
            </w:pPr>
            <w:r w:rsidRPr="00224223">
              <w:t>Treatment of dislocation of ankle or tarsus, by closed reduction (Anaes.) (Assist.)</w:t>
            </w:r>
          </w:p>
        </w:tc>
        <w:tc>
          <w:tcPr>
            <w:tcW w:w="770" w:type="pct"/>
            <w:tcBorders>
              <w:top w:val="single" w:sz="4" w:space="0" w:color="auto"/>
              <w:left w:val="nil"/>
              <w:bottom w:val="single" w:sz="4" w:space="0" w:color="auto"/>
              <w:right w:val="nil"/>
            </w:tcBorders>
            <w:shd w:val="clear" w:color="auto" w:fill="auto"/>
          </w:tcPr>
          <w:p w14:paraId="55915DFA" w14:textId="77777777" w:rsidR="00884670" w:rsidRPr="00224223" w:rsidRDefault="00884670" w:rsidP="003625C8">
            <w:pPr>
              <w:pStyle w:val="Tabletext"/>
              <w:jc w:val="right"/>
            </w:pPr>
            <w:r w:rsidRPr="00224223">
              <w:t>264.45</w:t>
            </w:r>
          </w:p>
        </w:tc>
      </w:tr>
      <w:tr w:rsidR="00884670" w:rsidRPr="00224223" w14:paraId="0C2ABC1A" w14:textId="77777777" w:rsidTr="00D34DDD">
        <w:tc>
          <w:tcPr>
            <w:tcW w:w="712" w:type="pct"/>
            <w:tcBorders>
              <w:top w:val="single" w:sz="4" w:space="0" w:color="auto"/>
              <w:left w:val="nil"/>
              <w:bottom w:val="single" w:sz="4" w:space="0" w:color="auto"/>
              <w:right w:val="nil"/>
            </w:tcBorders>
            <w:shd w:val="clear" w:color="auto" w:fill="auto"/>
            <w:hideMark/>
          </w:tcPr>
          <w:p w14:paraId="5C3FCA37" w14:textId="77777777" w:rsidR="00884670" w:rsidRPr="00224223" w:rsidRDefault="00884670" w:rsidP="003625C8">
            <w:pPr>
              <w:pStyle w:val="Tabletext"/>
            </w:pPr>
            <w:r w:rsidRPr="00224223">
              <w:t>47066</w:t>
            </w:r>
          </w:p>
        </w:tc>
        <w:tc>
          <w:tcPr>
            <w:tcW w:w="3518" w:type="pct"/>
            <w:tcBorders>
              <w:top w:val="single" w:sz="4" w:space="0" w:color="auto"/>
              <w:left w:val="nil"/>
              <w:bottom w:val="single" w:sz="4" w:space="0" w:color="auto"/>
              <w:right w:val="nil"/>
            </w:tcBorders>
            <w:shd w:val="clear" w:color="auto" w:fill="auto"/>
            <w:hideMark/>
          </w:tcPr>
          <w:p w14:paraId="163D831D" w14:textId="77777777" w:rsidR="00884670" w:rsidRPr="00224223" w:rsidRDefault="00884670" w:rsidP="003625C8">
            <w:pPr>
              <w:pStyle w:val="Tabletext"/>
            </w:pPr>
            <w:r w:rsidRPr="00224223">
              <w:t>Treatment of dislocation of ankle or tarsus, by open reduction, including any of the following (if performed):</w:t>
            </w:r>
          </w:p>
          <w:p w14:paraId="50DBAEEC" w14:textId="77777777" w:rsidR="00884670" w:rsidRPr="00224223" w:rsidRDefault="00884670" w:rsidP="003625C8">
            <w:pPr>
              <w:pStyle w:val="Tablea"/>
            </w:pPr>
            <w:r w:rsidRPr="00224223">
              <w:t>(a) arthrotomy;</w:t>
            </w:r>
          </w:p>
          <w:p w14:paraId="16D28734" w14:textId="77777777" w:rsidR="00884670" w:rsidRPr="00224223" w:rsidRDefault="00884670" w:rsidP="003625C8">
            <w:pPr>
              <w:pStyle w:val="Tablea"/>
            </w:pPr>
            <w:r w:rsidRPr="00224223">
              <w:t>(b) capsule repair;</w:t>
            </w:r>
          </w:p>
          <w:p w14:paraId="259985D9" w14:textId="77777777" w:rsidR="00884670" w:rsidRPr="00224223" w:rsidRDefault="00884670" w:rsidP="003625C8">
            <w:pPr>
              <w:pStyle w:val="Tablea"/>
            </w:pPr>
            <w:r w:rsidRPr="00224223">
              <w:t>(c) removal of</w:t>
            </w:r>
            <w:r w:rsidRPr="00224223">
              <w:rPr>
                <w:i/>
              </w:rPr>
              <w:t xml:space="preserve"> </w:t>
            </w:r>
            <w:r w:rsidRPr="00224223">
              <w:t>loose fragments or intervening soft tissue;</w:t>
            </w:r>
          </w:p>
          <w:p w14:paraId="0DB092E7" w14:textId="77777777" w:rsidR="00884670" w:rsidRPr="00224223" w:rsidRDefault="00884670" w:rsidP="003625C8">
            <w:pPr>
              <w:pStyle w:val="Tablea"/>
            </w:pPr>
            <w:r w:rsidRPr="00224223">
              <w:t>(d) washout of joint</w:t>
            </w:r>
          </w:p>
          <w:p w14:paraId="4A005CD1" w14:textId="77777777" w:rsidR="00884670" w:rsidRPr="00224223" w:rsidRDefault="00884670" w:rsidP="003625C8">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0AF5A0E9" w14:textId="77777777" w:rsidR="00884670" w:rsidRPr="00224223" w:rsidRDefault="00884670" w:rsidP="003625C8">
            <w:pPr>
              <w:pStyle w:val="Tabletext"/>
              <w:jc w:val="right"/>
            </w:pPr>
            <w:r w:rsidRPr="00224223">
              <w:t>352.55</w:t>
            </w:r>
          </w:p>
        </w:tc>
      </w:tr>
      <w:tr w:rsidR="00884670" w:rsidRPr="00224223" w14:paraId="4A21480B" w14:textId="77777777" w:rsidTr="00D34DDD">
        <w:tc>
          <w:tcPr>
            <w:tcW w:w="712" w:type="pct"/>
            <w:tcBorders>
              <w:top w:val="single" w:sz="4" w:space="0" w:color="auto"/>
              <w:left w:val="nil"/>
              <w:bottom w:val="single" w:sz="4" w:space="0" w:color="auto"/>
              <w:right w:val="nil"/>
            </w:tcBorders>
            <w:shd w:val="clear" w:color="auto" w:fill="auto"/>
            <w:hideMark/>
          </w:tcPr>
          <w:p w14:paraId="5E7EE06C" w14:textId="77777777" w:rsidR="00884670" w:rsidRPr="00224223" w:rsidRDefault="00884670" w:rsidP="003625C8">
            <w:pPr>
              <w:pStyle w:val="Tabletext"/>
            </w:pPr>
            <w:r w:rsidRPr="00224223">
              <w:t>47069</w:t>
            </w:r>
          </w:p>
        </w:tc>
        <w:tc>
          <w:tcPr>
            <w:tcW w:w="3518" w:type="pct"/>
            <w:tcBorders>
              <w:top w:val="single" w:sz="4" w:space="0" w:color="auto"/>
              <w:left w:val="nil"/>
              <w:bottom w:val="single" w:sz="4" w:space="0" w:color="auto"/>
              <w:right w:val="nil"/>
            </w:tcBorders>
            <w:shd w:val="clear" w:color="auto" w:fill="auto"/>
            <w:hideMark/>
          </w:tcPr>
          <w:p w14:paraId="44748B2A" w14:textId="098B4EE5" w:rsidR="00884670" w:rsidRPr="00224223" w:rsidRDefault="00884670" w:rsidP="003625C8">
            <w:pPr>
              <w:pStyle w:val="Tabletext"/>
            </w:pPr>
            <w:r w:rsidRPr="00224223">
              <w:t xml:space="preserve">Treatment of dislocation of toe, by </w:t>
            </w:r>
            <w:r w:rsidR="00D34DDD" w:rsidRPr="00224223">
              <w:t>closed</w:t>
            </w:r>
            <w:r w:rsidRPr="00224223">
              <w:t xml:space="preserve"> reduction—one toe (Anaes.)</w:t>
            </w:r>
          </w:p>
        </w:tc>
        <w:tc>
          <w:tcPr>
            <w:tcW w:w="770" w:type="pct"/>
            <w:tcBorders>
              <w:top w:val="single" w:sz="4" w:space="0" w:color="auto"/>
              <w:left w:val="nil"/>
              <w:bottom w:val="single" w:sz="4" w:space="0" w:color="auto"/>
              <w:right w:val="nil"/>
            </w:tcBorders>
            <w:shd w:val="clear" w:color="auto" w:fill="auto"/>
          </w:tcPr>
          <w:p w14:paraId="460BB4BB" w14:textId="77777777" w:rsidR="00884670" w:rsidRPr="00224223" w:rsidRDefault="00884670" w:rsidP="003625C8">
            <w:pPr>
              <w:pStyle w:val="Tabletext"/>
              <w:jc w:val="right"/>
            </w:pPr>
            <w:r w:rsidRPr="00224223">
              <w:t>73.55</w:t>
            </w:r>
          </w:p>
        </w:tc>
      </w:tr>
      <w:tr w:rsidR="00884670" w:rsidRPr="00224223" w14:paraId="6D57011E" w14:textId="77777777" w:rsidTr="00D34DDD">
        <w:tc>
          <w:tcPr>
            <w:tcW w:w="712" w:type="pct"/>
            <w:tcBorders>
              <w:top w:val="single" w:sz="4" w:space="0" w:color="auto"/>
              <w:left w:val="nil"/>
              <w:bottom w:val="single" w:sz="4" w:space="0" w:color="auto"/>
              <w:right w:val="nil"/>
            </w:tcBorders>
            <w:shd w:val="clear" w:color="auto" w:fill="auto"/>
            <w:hideMark/>
          </w:tcPr>
          <w:p w14:paraId="79D5AD3A" w14:textId="77777777" w:rsidR="00884670" w:rsidRPr="00224223" w:rsidRDefault="00884670" w:rsidP="003625C8">
            <w:pPr>
              <w:pStyle w:val="Tabletext"/>
            </w:pPr>
            <w:r w:rsidRPr="00224223">
              <w:t>47301</w:t>
            </w:r>
          </w:p>
        </w:tc>
        <w:tc>
          <w:tcPr>
            <w:tcW w:w="3518" w:type="pct"/>
            <w:tcBorders>
              <w:top w:val="single" w:sz="4" w:space="0" w:color="auto"/>
              <w:left w:val="nil"/>
              <w:bottom w:val="single" w:sz="4" w:space="0" w:color="auto"/>
              <w:right w:val="nil"/>
            </w:tcBorders>
            <w:shd w:val="clear" w:color="auto" w:fill="auto"/>
            <w:hideMark/>
          </w:tcPr>
          <w:p w14:paraId="1563851B" w14:textId="77777777" w:rsidR="00884670" w:rsidRPr="00224223" w:rsidRDefault="00884670" w:rsidP="003625C8">
            <w:pPr>
              <w:pStyle w:val="Tabletext"/>
            </w:pPr>
            <w:r w:rsidRPr="00224223">
              <w:t>Treatment of fracture of middle or proximal phalanx, by closed reduction, requiring anaesthesia—one bone (Anaes.)</w:t>
            </w:r>
          </w:p>
        </w:tc>
        <w:tc>
          <w:tcPr>
            <w:tcW w:w="770" w:type="pct"/>
            <w:tcBorders>
              <w:top w:val="single" w:sz="4" w:space="0" w:color="auto"/>
              <w:left w:val="nil"/>
              <w:bottom w:val="single" w:sz="4" w:space="0" w:color="auto"/>
              <w:right w:val="nil"/>
            </w:tcBorders>
            <w:shd w:val="clear" w:color="auto" w:fill="auto"/>
          </w:tcPr>
          <w:p w14:paraId="25F61A2D" w14:textId="77777777" w:rsidR="00884670" w:rsidRPr="00224223" w:rsidRDefault="00884670" w:rsidP="003625C8">
            <w:pPr>
              <w:pStyle w:val="Tabletext"/>
              <w:jc w:val="right"/>
            </w:pPr>
            <w:r w:rsidRPr="00224223">
              <w:t>90.30</w:t>
            </w:r>
          </w:p>
        </w:tc>
      </w:tr>
      <w:tr w:rsidR="00884670" w:rsidRPr="00224223" w14:paraId="13BD8E21" w14:textId="77777777" w:rsidTr="00D34DDD">
        <w:tc>
          <w:tcPr>
            <w:tcW w:w="712" w:type="pct"/>
            <w:tcBorders>
              <w:top w:val="single" w:sz="4" w:space="0" w:color="auto"/>
              <w:left w:val="nil"/>
              <w:bottom w:val="single" w:sz="4" w:space="0" w:color="auto"/>
              <w:right w:val="nil"/>
            </w:tcBorders>
            <w:shd w:val="clear" w:color="auto" w:fill="auto"/>
            <w:hideMark/>
          </w:tcPr>
          <w:p w14:paraId="3DD2D4C2" w14:textId="77777777" w:rsidR="00884670" w:rsidRPr="00224223" w:rsidRDefault="00884670" w:rsidP="003625C8">
            <w:pPr>
              <w:pStyle w:val="Tabletext"/>
            </w:pPr>
            <w:r w:rsidRPr="00224223">
              <w:t>47304</w:t>
            </w:r>
          </w:p>
        </w:tc>
        <w:tc>
          <w:tcPr>
            <w:tcW w:w="3518" w:type="pct"/>
            <w:tcBorders>
              <w:top w:val="single" w:sz="4" w:space="0" w:color="auto"/>
              <w:left w:val="nil"/>
              <w:bottom w:val="single" w:sz="4" w:space="0" w:color="auto"/>
              <w:right w:val="nil"/>
            </w:tcBorders>
            <w:shd w:val="clear" w:color="auto" w:fill="auto"/>
            <w:hideMark/>
          </w:tcPr>
          <w:p w14:paraId="5C38EFDD" w14:textId="77777777" w:rsidR="00884670" w:rsidRPr="00224223" w:rsidRDefault="00884670" w:rsidP="003625C8">
            <w:pPr>
              <w:pStyle w:val="Tabletext"/>
            </w:pPr>
            <w:r w:rsidRPr="00224223">
              <w:t>Treatment of fracture of metacarpal, by closed reduction, requiring anaesthesia—one bone (H) (Anaes.)</w:t>
            </w:r>
          </w:p>
        </w:tc>
        <w:tc>
          <w:tcPr>
            <w:tcW w:w="770" w:type="pct"/>
            <w:tcBorders>
              <w:top w:val="single" w:sz="4" w:space="0" w:color="auto"/>
              <w:left w:val="nil"/>
              <w:bottom w:val="single" w:sz="4" w:space="0" w:color="auto"/>
              <w:right w:val="nil"/>
            </w:tcBorders>
            <w:shd w:val="clear" w:color="auto" w:fill="auto"/>
          </w:tcPr>
          <w:p w14:paraId="0F56E5E0" w14:textId="77777777" w:rsidR="00884670" w:rsidRPr="00224223" w:rsidRDefault="00884670" w:rsidP="003625C8">
            <w:pPr>
              <w:pStyle w:val="Tabletext"/>
              <w:jc w:val="right"/>
            </w:pPr>
            <w:r w:rsidRPr="00224223">
              <w:t>102.90</w:t>
            </w:r>
          </w:p>
        </w:tc>
      </w:tr>
      <w:tr w:rsidR="00884670" w:rsidRPr="00224223" w14:paraId="743CCF3A" w14:textId="77777777" w:rsidTr="00D34DDD">
        <w:tc>
          <w:tcPr>
            <w:tcW w:w="712" w:type="pct"/>
            <w:tcBorders>
              <w:top w:val="single" w:sz="4" w:space="0" w:color="auto"/>
              <w:left w:val="nil"/>
              <w:bottom w:val="single" w:sz="4" w:space="0" w:color="auto"/>
              <w:right w:val="nil"/>
            </w:tcBorders>
            <w:shd w:val="clear" w:color="auto" w:fill="auto"/>
            <w:hideMark/>
          </w:tcPr>
          <w:p w14:paraId="6A0253F7" w14:textId="77777777" w:rsidR="00884670" w:rsidRPr="00224223" w:rsidRDefault="00884670" w:rsidP="003625C8">
            <w:pPr>
              <w:pStyle w:val="Tabletext"/>
            </w:pPr>
            <w:r w:rsidRPr="00224223">
              <w:t>47307</w:t>
            </w:r>
          </w:p>
        </w:tc>
        <w:tc>
          <w:tcPr>
            <w:tcW w:w="3518" w:type="pct"/>
            <w:tcBorders>
              <w:top w:val="single" w:sz="4" w:space="0" w:color="auto"/>
              <w:left w:val="nil"/>
              <w:bottom w:val="single" w:sz="4" w:space="0" w:color="auto"/>
              <w:right w:val="nil"/>
            </w:tcBorders>
            <w:shd w:val="clear" w:color="auto" w:fill="auto"/>
            <w:hideMark/>
          </w:tcPr>
          <w:p w14:paraId="765C0B9C" w14:textId="291A5422" w:rsidR="00884670" w:rsidRPr="00224223" w:rsidRDefault="00884670" w:rsidP="003625C8">
            <w:pPr>
              <w:pStyle w:val="Tabletext"/>
            </w:pPr>
            <w:r w:rsidRPr="00224223">
              <w:t>Treatment of fracture of phalanx or metacarpal, by closed reduction, including percutaneous K</w:t>
            </w:r>
            <w:r w:rsidR="00BA02C8">
              <w:noBreakHyphen/>
            </w:r>
            <w:r w:rsidRPr="00224223">
              <w:t>wire fixation (if performed)—one bone (H) (Anaes.) (Assist.)</w:t>
            </w:r>
          </w:p>
        </w:tc>
        <w:tc>
          <w:tcPr>
            <w:tcW w:w="770" w:type="pct"/>
            <w:tcBorders>
              <w:top w:val="single" w:sz="4" w:space="0" w:color="auto"/>
              <w:left w:val="nil"/>
              <w:bottom w:val="single" w:sz="4" w:space="0" w:color="auto"/>
              <w:right w:val="nil"/>
            </w:tcBorders>
            <w:shd w:val="clear" w:color="auto" w:fill="auto"/>
          </w:tcPr>
          <w:p w14:paraId="44365A8E" w14:textId="77777777" w:rsidR="00884670" w:rsidRPr="00224223" w:rsidRDefault="00884670" w:rsidP="003625C8">
            <w:pPr>
              <w:pStyle w:val="Tabletext"/>
              <w:jc w:val="right"/>
            </w:pPr>
            <w:r w:rsidRPr="00224223">
              <w:t>208.10</w:t>
            </w:r>
          </w:p>
        </w:tc>
      </w:tr>
      <w:tr w:rsidR="00884670" w:rsidRPr="00224223" w14:paraId="448B7CCE" w14:textId="77777777" w:rsidTr="00D34DDD">
        <w:tc>
          <w:tcPr>
            <w:tcW w:w="712" w:type="pct"/>
            <w:tcBorders>
              <w:top w:val="single" w:sz="4" w:space="0" w:color="auto"/>
              <w:left w:val="nil"/>
              <w:bottom w:val="single" w:sz="4" w:space="0" w:color="auto"/>
              <w:right w:val="nil"/>
            </w:tcBorders>
            <w:shd w:val="clear" w:color="auto" w:fill="auto"/>
            <w:hideMark/>
          </w:tcPr>
          <w:p w14:paraId="5BE6D583" w14:textId="77777777" w:rsidR="00884670" w:rsidRPr="00224223" w:rsidRDefault="00884670" w:rsidP="003625C8">
            <w:pPr>
              <w:pStyle w:val="Tabletext"/>
            </w:pPr>
            <w:r w:rsidRPr="00224223">
              <w:t>47310</w:t>
            </w:r>
          </w:p>
        </w:tc>
        <w:tc>
          <w:tcPr>
            <w:tcW w:w="3518" w:type="pct"/>
            <w:tcBorders>
              <w:top w:val="single" w:sz="4" w:space="0" w:color="auto"/>
              <w:left w:val="nil"/>
              <w:bottom w:val="single" w:sz="4" w:space="0" w:color="auto"/>
              <w:right w:val="nil"/>
            </w:tcBorders>
            <w:shd w:val="clear" w:color="auto" w:fill="auto"/>
            <w:hideMark/>
          </w:tcPr>
          <w:p w14:paraId="4199DCBB" w14:textId="77777777" w:rsidR="00884670" w:rsidRPr="00224223" w:rsidRDefault="00884670" w:rsidP="003625C8">
            <w:pPr>
              <w:pStyle w:val="Tabletext"/>
            </w:pPr>
            <w:r w:rsidRPr="00224223">
              <w:t>Treatment of fracture of phalanx or metacarpal, by open reduction, with internal fixation (H) (Anaes.) (Assist.)</w:t>
            </w:r>
          </w:p>
        </w:tc>
        <w:tc>
          <w:tcPr>
            <w:tcW w:w="770" w:type="pct"/>
            <w:tcBorders>
              <w:top w:val="single" w:sz="4" w:space="0" w:color="auto"/>
              <w:left w:val="nil"/>
              <w:bottom w:val="single" w:sz="4" w:space="0" w:color="auto"/>
              <w:right w:val="nil"/>
            </w:tcBorders>
            <w:shd w:val="clear" w:color="auto" w:fill="auto"/>
          </w:tcPr>
          <w:p w14:paraId="46B5B91E" w14:textId="77777777" w:rsidR="00884670" w:rsidRPr="00224223" w:rsidRDefault="00884670" w:rsidP="003625C8">
            <w:pPr>
              <w:pStyle w:val="Tabletext"/>
              <w:jc w:val="right"/>
            </w:pPr>
            <w:r w:rsidRPr="00224223">
              <w:t>343.40</w:t>
            </w:r>
          </w:p>
        </w:tc>
      </w:tr>
      <w:tr w:rsidR="00884670" w:rsidRPr="00224223" w14:paraId="580FE22E" w14:textId="77777777" w:rsidTr="00D34DDD">
        <w:tc>
          <w:tcPr>
            <w:tcW w:w="712" w:type="pct"/>
            <w:tcBorders>
              <w:top w:val="single" w:sz="4" w:space="0" w:color="auto"/>
              <w:left w:val="nil"/>
              <w:bottom w:val="single" w:sz="4" w:space="0" w:color="auto"/>
              <w:right w:val="nil"/>
            </w:tcBorders>
            <w:shd w:val="clear" w:color="auto" w:fill="auto"/>
            <w:hideMark/>
          </w:tcPr>
          <w:p w14:paraId="363FBA90" w14:textId="77777777" w:rsidR="00884670" w:rsidRPr="00224223" w:rsidRDefault="00884670" w:rsidP="003625C8">
            <w:pPr>
              <w:pStyle w:val="Tabletext"/>
            </w:pPr>
            <w:r w:rsidRPr="00224223">
              <w:t>47313</w:t>
            </w:r>
          </w:p>
        </w:tc>
        <w:tc>
          <w:tcPr>
            <w:tcW w:w="3518" w:type="pct"/>
            <w:tcBorders>
              <w:top w:val="single" w:sz="4" w:space="0" w:color="auto"/>
              <w:left w:val="nil"/>
              <w:bottom w:val="single" w:sz="4" w:space="0" w:color="auto"/>
              <w:right w:val="nil"/>
            </w:tcBorders>
            <w:shd w:val="clear" w:color="auto" w:fill="auto"/>
            <w:hideMark/>
          </w:tcPr>
          <w:p w14:paraId="45E4E3FA" w14:textId="7724A1CC" w:rsidR="00884670" w:rsidRPr="00224223" w:rsidRDefault="00884670" w:rsidP="003625C8">
            <w:pPr>
              <w:pStyle w:val="Tabletext"/>
            </w:pPr>
            <w:r w:rsidRPr="00224223">
              <w:t>Treatment of intra</w:t>
            </w:r>
            <w:r w:rsidR="00BA02C8">
              <w:noBreakHyphen/>
            </w:r>
            <w:r w:rsidRPr="00224223">
              <w:t>articular fracture of phalanx or metacarpal, by closed reduction, including:</w:t>
            </w:r>
          </w:p>
          <w:p w14:paraId="790ADA77" w14:textId="23FC670F" w:rsidR="00884670" w:rsidRPr="00224223" w:rsidRDefault="00884670" w:rsidP="003625C8">
            <w:pPr>
              <w:pStyle w:val="Tablea"/>
            </w:pPr>
            <w:r w:rsidRPr="00224223">
              <w:t>(a) percutaneous K</w:t>
            </w:r>
            <w:r w:rsidR="00BA02C8">
              <w:noBreakHyphen/>
            </w:r>
            <w:r w:rsidRPr="00224223">
              <w:t>wire fixation; and</w:t>
            </w:r>
          </w:p>
          <w:p w14:paraId="306BEF9B" w14:textId="77777777" w:rsidR="00884670" w:rsidRPr="00224223" w:rsidRDefault="00884670" w:rsidP="003625C8">
            <w:pPr>
              <w:pStyle w:val="Tablea"/>
            </w:pPr>
            <w:r w:rsidRPr="00224223">
              <w:t>(b) external or dynamic fixation (if performed)</w:t>
            </w:r>
          </w:p>
          <w:p w14:paraId="37D3E833" w14:textId="77777777" w:rsidR="00884670" w:rsidRPr="00224223" w:rsidRDefault="00884670" w:rsidP="003625C8">
            <w:pPr>
              <w:pStyle w:val="Tabletext"/>
            </w:pPr>
            <w:r w:rsidRPr="00224223">
              <w:lastRenderedPageBreak/>
              <w:t>(H) (Anaes.) (Assist.)</w:t>
            </w:r>
          </w:p>
        </w:tc>
        <w:tc>
          <w:tcPr>
            <w:tcW w:w="770" w:type="pct"/>
            <w:tcBorders>
              <w:top w:val="single" w:sz="4" w:space="0" w:color="auto"/>
              <w:left w:val="nil"/>
              <w:bottom w:val="single" w:sz="4" w:space="0" w:color="auto"/>
              <w:right w:val="nil"/>
            </w:tcBorders>
            <w:shd w:val="clear" w:color="auto" w:fill="auto"/>
          </w:tcPr>
          <w:p w14:paraId="577FACAA" w14:textId="77777777" w:rsidR="00884670" w:rsidRPr="00224223" w:rsidRDefault="00884670" w:rsidP="003625C8">
            <w:pPr>
              <w:pStyle w:val="Tabletext"/>
              <w:jc w:val="right"/>
            </w:pPr>
            <w:r w:rsidRPr="00224223">
              <w:lastRenderedPageBreak/>
              <w:t>332.95</w:t>
            </w:r>
          </w:p>
        </w:tc>
      </w:tr>
      <w:tr w:rsidR="00884670" w:rsidRPr="00224223" w14:paraId="6536DCFD" w14:textId="77777777" w:rsidTr="00D34DDD">
        <w:tc>
          <w:tcPr>
            <w:tcW w:w="712" w:type="pct"/>
            <w:tcBorders>
              <w:top w:val="single" w:sz="4" w:space="0" w:color="auto"/>
              <w:left w:val="nil"/>
              <w:bottom w:val="single" w:sz="4" w:space="0" w:color="auto"/>
              <w:right w:val="nil"/>
            </w:tcBorders>
            <w:shd w:val="clear" w:color="auto" w:fill="auto"/>
            <w:hideMark/>
          </w:tcPr>
          <w:p w14:paraId="7464D22E" w14:textId="77777777" w:rsidR="00884670" w:rsidRPr="00224223" w:rsidRDefault="00884670" w:rsidP="003625C8">
            <w:pPr>
              <w:pStyle w:val="Tabletext"/>
            </w:pPr>
            <w:bookmarkStart w:id="936" w:name="CU_34911709"/>
            <w:bookmarkEnd w:id="936"/>
            <w:r w:rsidRPr="00224223">
              <w:t>47316</w:t>
            </w:r>
          </w:p>
        </w:tc>
        <w:tc>
          <w:tcPr>
            <w:tcW w:w="3518" w:type="pct"/>
            <w:tcBorders>
              <w:top w:val="single" w:sz="4" w:space="0" w:color="auto"/>
              <w:left w:val="nil"/>
              <w:bottom w:val="single" w:sz="4" w:space="0" w:color="auto"/>
              <w:right w:val="nil"/>
            </w:tcBorders>
            <w:shd w:val="clear" w:color="auto" w:fill="auto"/>
            <w:hideMark/>
          </w:tcPr>
          <w:p w14:paraId="5AE015E3" w14:textId="1A6037A9" w:rsidR="00884670" w:rsidRPr="00224223" w:rsidRDefault="00884670" w:rsidP="003625C8">
            <w:pPr>
              <w:pStyle w:val="Tabletext"/>
            </w:pPr>
            <w:r w:rsidRPr="00224223">
              <w:t>Treatment of intra</w:t>
            </w:r>
            <w:r w:rsidR="00BA02C8">
              <w:noBreakHyphen/>
            </w:r>
            <w:r w:rsidRPr="00224223">
              <w:t xml:space="preserve">articular fracture of phalanx or metacarpal, by open reduction with fixation, other than a service provided on the same occasion as a service to which </w:t>
            </w:r>
            <w:r w:rsidR="008D22CE" w:rsidRPr="00224223">
              <w:t>item 4</w:t>
            </w:r>
            <w:r w:rsidRPr="00224223">
              <w:t>7319 applies (H) (Anaes.) (Assist.)</w:t>
            </w:r>
          </w:p>
        </w:tc>
        <w:tc>
          <w:tcPr>
            <w:tcW w:w="770" w:type="pct"/>
            <w:tcBorders>
              <w:top w:val="single" w:sz="4" w:space="0" w:color="auto"/>
              <w:left w:val="nil"/>
              <w:bottom w:val="single" w:sz="4" w:space="0" w:color="auto"/>
              <w:right w:val="nil"/>
            </w:tcBorders>
            <w:shd w:val="clear" w:color="auto" w:fill="auto"/>
          </w:tcPr>
          <w:p w14:paraId="61B483F3" w14:textId="77777777" w:rsidR="00884670" w:rsidRPr="00224223" w:rsidRDefault="00884670" w:rsidP="003625C8">
            <w:pPr>
              <w:pStyle w:val="Tabletext"/>
              <w:jc w:val="right"/>
            </w:pPr>
            <w:r w:rsidRPr="00224223">
              <w:t>660.75</w:t>
            </w:r>
          </w:p>
        </w:tc>
      </w:tr>
      <w:tr w:rsidR="00884670" w:rsidRPr="00224223" w14:paraId="3CBB4C6A" w14:textId="77777777" w:rsidTr="00D34DDD">
        <w:tc>
          <w:tcPr>
            <w:tcW w:w="712" w:type="pct"/>
            <w:tcBorders>
              <w:top w:val="single" w:sz="4" w:space="0" w:color="auto"/>
              <w:left w:val="nil"/>
              <w:bottom w:val="single" w:sz="4" w:space="0" w:color="auto"/>
              <w:right w:val="nil"/>
            </w:tcBorders>
            <w:shd w:val="clear" w:color="auto" w:fill="auto"/>
            <w:hideMark/>
          </w:tcPr>
          <w:p w14:paraId="04C8BC57" w14:textId="77777777" w:rsidR="00884670" w:rsidRPr="00224223" w:rsidRDefault="00884670" w:rsidP="003625C8">
            <w:pPr>
              <w:pStyle w:val="Tabletext"/>
            </w:pPr>
            <w:r w:rsidRPr="00224223">
              <w:t>47319</w:t>
            </w:r>
          </w:p>
        </w:tc>
        <w:tc>
          <w:tcPr>
            <w:tcW w:w="3518" w:type="pct"/>
            <w:tcBorders>
              <w:top w:val="single" w:sz="4" w:space="0" w:color="auto"/>
              <w:left w:val="nil"/>
              <w:bottom w:val="single" w:sz="4" w:space="0" w:color="auto"/>
              <w:right w:val="nil"/>
            </w:tcBorders>
            <w:shd w:val="clear" w:color="auto" w:fill="auto"/>
            <w:hideMark/>
          </w:tcPr>
          <w:p w14:paraId="23EE14B2" w14:textId="647E7461" w:rsidR="00884670" w:rsidRPr="00224223" w:rsidRDefault="00884670" w:rsidP="003625C8">
            <w:pPr>
              <w:pStyle w:val="Tabletext"/>
            </w:pPr>
            <w:r w:rsidRPr="00224223">
              <w:t>Treatment of intra</w:t>
            </w:r>
            <w:r w:rsidR="00BA02C8">
              <w:noBreakHyphen/>
            </w:r>
            <w:r w:rsidRPr="00224223">
              <w:t xml:space="preserve">articular fracture of proximal end of middle phalanx, by open reduction, with fixation, other than a service provided on the same occasion as a service to which </w:t>
            </w:r>
            <w:r w:rsidR="008D22CE" w:rsidRPr="00224223">
              <w:t>item 4</w:t>
            </w:r>
            <w:r w:rsidRPr="00224223">
              <w:t>7316 applies (H) (Anaes.) (Assist.)</w:t>
            </w:r>
          </w:p>
        </w:tc>
        <w:tc>
          <w:tcPr>
            <w:tcW w:w="770" w:type="pct"/>
            <w:tcBorders>
              <w:top w:val="single" w:sz="4" w:space="0" w:color="auto"/>
              <w:left w:val="nil"/>
              <w:bottom w:val="single" w:sz="4" w:space="0" w:color="auto"/>
              <w:right w:val="nil"/>
            </w:tcBorders>
            <w:shd w:val="clear" w:color="auto" w:fill="auto"/>
          </w:tcPr>
          <w:p w14:paraId="7F9CC840" w14:textId="77777777" w:rsidR="00884670" w:rsidRPr="00224223" w:rsidRDefault="00884670" w:rsidP="003625C8">
            <w:pPr>
              <w:pStyle w:val="Tabletext"/>
              <w:jc w:val="right"/>
            </w:pPr>
            <w:r w:rsidRPr="00224223">
              <w:t>676.35</w:t>
            </w:r>
          </w:p>
        </w:tc>
      </w:tr>
      <w:tr w:rsidR="00884670" w:rsidRPr="00224223" w14:paraId="0EF212FB" w14:textId="77777777" w:rsidTr="00D34DDD">
        <w:tc>
          <w:tcPr>
            <w:tcW w:w="712" w:type="pct"/>
            <w:tcBorders>
              <w:top w:val="single" w:sz="4" w:space="0" w:color="auto"/>
              <w:left w:val="nil"/>
              <w:bottom w:val="single" w:sz="4" w:space="0" w:color="auto"/>
              <w:right w:val="nil"/>
            </w:tcBorders>
            <w:shd w:val="clear" w:color="auto" w:fill="auto"/>
            <w:hideMark/>
          </w:tcPr>
          <w:p w14:paraId="786F6070" w14:textId="77777777" w:rsidR="00884670" w:rsidRPr="00224223" w:rsidRDefault="00884670" w:rsidP="003625C8">
            <w:pPr>
              <w:pStyle w:val="Tabletext"/>
            </w:pPr>
            <w:r w:rsidRPr="00224223">
              <w:t>47348</w:t>
            </w:r>
          </w:p>
        </w:tc>
        <w:tc>
          <w:tcPr>
            <w:tcW w:w="3518" w:type="pct"/>
            <w:tcBorders>
              <w:top w:val="single" w:sz="4" w:space="0" w:color="auto"/>
              <w:left w:val="nil"/>
              <w:bottom w:val="single" w:sz="4" w:space="0" w:color="auto"/>
              <w:right w:val="nil"/>
            </w:tcBorders>
            <w:shd w:val="clear" w:color="auto" w:fill="auto"/>
            <w:hideMark/>
          </w:tcPr>
          <w:p w14:paraId="63D39209" w14:textId="67AEB30E" w:rsidR="00884670" w:rsidRPr="00224223" w:rsidRDefault="00884670" w:rsidP="003625C8">
            <w:pPr>
              <w:pStyle w:val="Tabletext"/>
            </w:pPr>
            <w:r w:rsidRPr="00224223">
              <w:t xml:space="preserve">Treatment of fracture of carpus (excluding scaphoid), by cast immobilisation, other than a service associated with a service to which </w:t>
            </w:r>
            <w:r w:rsidR="008D22CE" w:rsidRPr="00224223">
              <w:t>item 4</w:t>
            </w:r>
            <w:r w:rsidRPr="00224223">
              <w:t>7351 applies (Anaes.)</w:t>
            </w:r>
          </w:p>
        </w:tc>
        <w:tc>
          <w:tcPr>
            <w:tcW w:w="770" w:type="pct"/>
            <w:tcBorders>
              <w:top w:val="single" w:sz="4" w:space="0" w:color="auto"/>
              <w:left w:val="nil"/>
              <w:bottom w:val="single" w:sz="4" w:space="0" w:color="auto"/>
              <w:right w:val="nil"/>
            </w:tcBorders>
            <w:shd w:val="clear" w:color="auto" w:fill="auto"/>
          </w:tcPr>
          <w:p w14:paraId="46964C18" w14:textId="77777777" w:rsidR="00884670" w:rsidRPr="00224223" w:rsidRDefault="00884670" w:rsidP="003625C8">
            <w:pPr>
              <w:pStyle w:val="Tabletext"/>
              <w:jc w:val="right"/>
            </w:pPr>
            <w:r w:rsidRPr="00224223">
              <w:t>97.80</w:t>
            </w:r>
          </w:p>
        </w:tc>
      </w:tr>
      <w:tr w:rsidR="00884670" w:rsidRPr="00224223" w14:paraId="403F5D37" w14:textId="77777777" w:rsidTr="00D34DDD">
        <w:tc>
          <w:tcPr>
            <w:tcW w:w="712" w:type="pct"/>
            <w:tcBorders>
              <w:top w:val="single" w:sz="4" w:space="0" w:color="auto"/>
              <w:left w:val="nil"/>
              <w:bottom w:val="single" w:sz="4" w:space="0" w:color="auto"/>
              <w:right w:val="nil"/>
            </w:tcBorders>
            <w:shd w:val="clear" w:color="auto" w:fill="auto"/>
            <w:hideMark/>
          </w:tcPr>
          <w:p w14:paraId="77CEEDFD" w14:textId="77777777" w:rsidR="00884670" w:rsidRPr="00224223" w:rsidRDefault="00884670" w:rsidP="003625C8">
            <w:pPr>
              <w:pStyle w:val="Tabletext"/>
            </w:pPr>
            <w:r w:rsidRPr="00224223">
              <w:t>47351</w:t>
            </w:r>
          </w:p>
        </w:tc>
        <w:tc>
          <w:tcPr>
            <w:tcW w:w="3518" w:type="pct"/>
            <w:tcBorders>
              <w:top w:val="single" w:sz="4" w:space="0" w:color="auto"/>
              <w:left w:val="nil"/>
              <w:bottom w:val="single" w:sz="4" w:space="0" w:color="auto"/>
              <w:right w:val="nil"/>
            </w:tcBorders>
            <w:shd w:val="clear" w:color="auto" w:fill="auto"/>
            <w:hideMark/>
          </w:tcPr>
          <w:p w14:paraId="588CF5B3" w14:textId="77777777" w:rsidR="00884670" w:rsidRPr="00224223" w:rsidRDefault="00884670" w:rsidP="003625C8">
            <w:pPr>
              <w:pStyle w:val="Tabletext"/>
            </w:pPr>
            <w:r w:rsidRPr="00224223">
              <w:t>Treatment of fracture of carpus (excluding scaphoid), by open reduction, with internal fixation (Anaes.) (Assist.)</w:t>
            </w:r>
          </w:p>
        </w:tc>
        <w:tc>
          <w:tcPr>
            <w:tcW w:w="770" w:type="pct"/>
            <w:tcBorders>
              <w:top w:val="single" w:sz="4" w:space="0" w:color="auto"/>
              <w:left w:val="nil"/>
              <w:bottom w:val="single" w:sz="4" w:space="0" w:color="auto"/>
              <w:right w:val="nil"/>
            </w:tcBorders>
            <w:shd w:val="clear" w:color="auto" w:fill="auto"/>
          </w:tcPr>
          <w:p w14:paraId="32BAB85C" w14:textId="77777777" w:rsidR="00884670" w:rsidRPr="00224223" w:rsidRDefault="00884670" w:rsidP="003625C8">
            <w:pPr>
              <w:pStyle w:val="Tabletext"/>
              <w:jc w:val="right"/>
            </w:pPr>
            <w:r w:rsidRPr="00224223">
              <w:t>245.05</w:t>
            </w:r>
          </w:p>
        </w:tc>
      </w:tr>
      <w:tr w:rsidR="00884670" w:rsidRPr="00224223" w14:paraId="0EAE8A6F" w14:textId="77777777" w:rsidTr="00D34DDD">
        <w:tc>
          <w:tcPr>
            <w:tcW w:w="712" w:type="pct"/>
            <w:tcBorders>
              <w:top w:val="single" w:sz="4" w:space="0" w:color="auto"/>
              <w:left w:val="nil"/>
              <w:bottom w:val="single" w:sz="4" w:space="0" w:color="auto"/>
              <w:right w:val="nil"/>
            </w:tcBorders>
            <w:shd w:val="clear" w:color="auto" w:fill="auto"/>
            <w:hideMark/>
          </w:tcPr>
          <w:p w14:paraId="59E7DEDF" w14:textId="77777777" w:rsidR="00884670" w:rsidRPr="00224223" w:rsidRDefault="00884670" w:rsidP="003625C8">
            <w:pPr>
              <w:pStyle w:val="Tabletext"/>
            </w:pPr>
            <w:r w:rsidRPr="00224223">
              <w:t>47354</w:t>
            </w:r>
          </w:p>
        </w:tc>
        <w:tc>
          <w:tcPr>
            <w:tcW w:w="3518" w:type="pct"/>
            <w:tcBorders>
              <w:top w:val="single" w:sz="4" w:space="0" w:color="auto"/>
              <w:left w:val="nil"/>
              <w:bottom w:val="single" w:sz="4" w:space="0" w:color="auto"/>
              <w:right w:val="nil"/>
            </w:tcBorders>
            <w:shd w:val="clear" w:color="auto" w:fill="auto"/>
            <w:hideMark/>
          </w:tcPr>
          <w:p w14:paraId="2F5DED53" w14:textId="1768AFE6" w:rsidR="00884670" w:rsidRPr="00224223" w:rsidRDefault="00884670" w:rsidP="003625C8">
            <w:pPr>
              <w:pStyle w:val="Tabletext"/>
            </w:pPr>
            <w:r w:rsidRPr="00224223">
              <w:t xml:space="preserve">Treatment of fracture of carpal scaphoid, by cast immobilisation, other than a service associated with a service to which </w:t>
            </w:r>
            <w:r w:rsidR="008D22CE" w:rsidRPr="00224223">
              <w:t>item 4</w:t>
            </w:r>
            <w:r w:rsidRPr="00224223">
              <w:t>7357 applies (Anaes.)</w:t>
            </w:r>
          </w:p>
        </w:tc>
        <w:tc>
          <w:tcPr>
            <w:tcW w:w="770" w:type="pct"/>
            <w:tcBorders>
              <w:top w:val="single" w:sz="4" w:space="0" w:color="auto"/>
              <w:left w:val="nil"/>
              <w:bottom w:val="single" w:sz="4" w:space="0" w:color="auto"/>
              <w:right w:val="nil"/>
            </w:tcBorders>
            <w:shd w:val="clear" w:color="auto" w:fill="auto"/>
          </w:tcPr>
          <w:p w14:paraId="41665A9A" w14:textId="77777777" w:rsidR="00884670" w:rsidRPr="00224223" w:rsidRDefault="00884670" w:rsidP="003625C8">
            <w:pPr>
              <w:pStyle w:val="Tabletext"/>
              <w:jc w:val="right"/>
            </w:pPr>
            <w:r w:rsidRPr="00224223">
              <w:t>176.35</w:t>
            </w:r>
          </w:p>
        </w:tc>
      </w:tr>
      <w:tr w:rsidR="00884670" w:rsidRPr="00224223" w14:paraId="33BEDCA2" w14:textId="77777777" w:rsidTr="00D34DDD">
        <w:tc>
          <w:tcPr>
            <w:tcW w:w="712" w:type="pct"/>
            <w:tcBorders>
              <w:top w:val="single" w:sz="4" w:space="0" w:color="auto"/>
              <w:left w:val="nil"/>
              <w:bottom w:val="single" w:sz="4" w:space="0" w:color="auto"/>
              <w:right w:val="nil"/>
            </w:tcBorders>
            <w:shd w:val="clear" w:color="auto" w:fill="auto"/>
            <w:hideMark/>
          </w:tcPr>
          <w:p w14:paraId="5901788C" w14:textId="77777777" w:rsidR="00884670" w:rsidRPr="00224223" w:rsidRDefault="00884670" w:rsidP="003625C8">
            <w:pPr>
              <w:pStyle w:val="Tabletext"/>
            </w:pPr>
            <w:r w:rsidRPr="00224223">
              <w:t>47357</w:t>
            </w:r>
          </w:p>
        </w:tc>
        <w:tc>
          <w:tcPr>
            <w:tcW w:w="3518" w:type="pct"/>
            <w:tcBorders>
              <w:top w:val="single" w:sz="4" w:space="0" w:color="auto"/>
              <w:left w:val="nil"/>
              <w:bottom w:val="single" w:sz="4" w:space="0" w:color="auto"/>
              <w:right w:val="nil"/>
            </w:tcBorders>
            <w:shd w:val="clear" w:color="auto" w:fill="auto"/>
            <w:hideMark/>
          </w:tcPr>
          <w:p w14:paraId="287A83DA" w14:textId="77777777" w:rsidR="00884670" w:rsidRPr="00224223" w:rsidRDefault="00884670" w:rsidP="003625C8">
            <w:pPr>
              <w:pStyle w:val="Tabletext"/>
            </w:pPr>
            <w:r w:rsidRPr="00224223">
              <w:t>Treatment of fracture of carpal scaphoid, by open reduction, with</w:t>
            </w:r>
            <w:r w:rsidRPr="00224223">
              <w:rPr>
                <w:i/>
              </w:rPr>
              <w:t xml:space="preserve"> </w:t>
            </w:r>
            <w:r w:rsidRPr="00224223">
              <w:t>internal or percutaneous fixation (Anaes.) (Assist.)</w:t>
            </w:r>
          </w:p>
        </w:tc>
        <w:tc>
          <w:tcPr>
            <w:tcW w:w="770" w:type="pct"/>
            <w:tcBorders>
              <w:top w:val="single" w:sz="4" w:space="0" w:color="auto"/>
              <w:left w:val="nil"/>
              <w:bottom w:val="single" w:sz="4" w:space="0" w:color="auto"/>
              <w:right w:val="nil"/>
            </w:tcBorders>
            <w:shd w:val="clear" w:color="auto" w:fill="auto"/>
          </w:tcPr>
          <w:p w14:paraId="7F2118BC" w14:textId="77777777" w:rsidR="00884670" w:rsidRPr="00224223" w:rsidRDefault="00884670" w:rsidP="003625C8">
            <w:pPr>
              <w:pStyle w:val="Tabletext"/>
              <w:jc w:val="right"/>
            </w:pPr>
            <w:r w:rsidRPr="00224223">
              <w:t>391.80</w:t>
            </w:r>
          </w:p>
        </w:tc>
      </w:tr>
      <w:tr w:rsidR="00884670" w:rsidRPr="00224223" w14:paraId="4BBCA5DC" w14:textId="77777777" w:rsidTr="00D34DDD">
        <w:tc>
          <w:tcPr>
            <w:tcW w:w="712" w:type="pct"/>
            <w:tcBorders>
              <w:top w:val="single" w:sz="4" w:space="0" w:color="auto"/>
              <w:left w:val="nil"/>
              <w:bottom w:val="single" w:sz="4" w:space="0" w:color="auto"/>
              <w:right w:val="nil"/>
            </w:tcBorders>
            <w:shd w:val="clear" w:color="auto" w:fill="auto"/>
            <w:hideMark/>
          </w:tcPr>
          <w:p w14:paraId="3C2301E7" w14:textId="77777777" w:rsidR="00884670" w:rsidRPr="00224223" w:rsidRDefault="00884670" w:rsidP="003625C8">
            <w:pPr>
              <w:pStyle w:val="Tabletext"/>
            </w:pPr>
            <w:r w:rsidRPr="00224223">
              <w:t>47361</w:t>
            </w:r>
          </w:p>
        </w:tc>
        <w:tc>
          <w:tcPr>
            <w:tcW w:w="3518" w:type="pct"/>
            <w:tcBorders>
              <w:top w:val="single" w:sz="4" w:space="0" w:color="auto"/>
              <w:left w:val="nil"/>
              <w:bottom w:val="single" w:sz="4" w:space="0" w:color="auto"/>
              <w:right w:val="nil"/>
            </w:tcBorders>
            <w:shd w:val="clear" w:color="auto" w:fill="auto"/>
            <w:hideMark/>
          </w:tcPr>
          <w:p w14:paraId="260CC699" w14:textId="39EDE870" w:rsidR="00884670" w:rsidRPr="00224223" w:rsidRDefault="00884670" w:rsidP="003625C8">
            <w:pPr>
              <w:pStyle w:val="Tabletext"/>
            </w:pPr>
            <w:r w:rsidRPr="00224223">
              <w:t xml:space="preserve">Treatment of fracture of distal end of radius or ulna (or both), by cast immobilisation, other than a service associated with a service to which </w:t>
            </w:r>
            <w:r w:rsidR="008D22CE" w:rsidRPr="00224223">
              <w:t>item 4</w:t>
            </w:r>
            <w:r w:rsidRPr="00224223">
              <w:t>7362, 47364, 47367, 47370 or 47373 applies</w:t>
            </w:r>
          </w:p>
        </w:tc>
        <w:tc>
          <w:tcPr>
            <w:tcW w:w="770" w:type="pct"/>
            <w:tcBorders>
              <w:top w:val="single" w:sz="4" w:space="0" w:color="auto"/>
              <w:left w:val="nil"/>
              <w:bottom w:val="single" w:sz="4" w:space="0" w:color="auto"/>
              <w:right w:val="nil"/>
            </w:tcBorders>
            <w:shd w:val="clear" w:color="auto" w:fill="auto"/>
          </w:tcPr>
          <w:p w14:paraId="532BA097" w14:textId="77777777" w:rsidR="00884670" w:rsidRPr="00224223" w:rsidRDefault="00884670" w:rsidP="003625C8">
            <w:pPr>
              <w:pStyle w:val="Tabletext"/>
              <w:jc w:val="right"/>
            </w:pPr>
            <w:r w:rsidRPr="00224223">
              <w:t>137.15</w:t>
            </w:r>
          </w:p>
        </w:tc>
      </w:tr>
      <w:tr w:rsidR="00884670" w:rsidRPr="00224223" w14:paraId="12699200" w14:textId="77777777" w:rsidTr="00D34DDD">
        <w:tc>
          <w:tcPr>
            <w:tcW w:w="712" w:type="pct"/>
            <w:tcBorders>
              <w:top w:val="single" w:sz="4" w:space="0" w:color="auto"/>
              <w:left w:val="nil"/>
              <w:bottom w:val="single" w:sz="4" w:space="0" w:color="auto"/>
              <w:right w:val="nil"/>
            </w:tcBorders>
            <w:shd w:val="clear" w:color="auto" w:fill="auto"/>
            <w:hideMark/>
          </w:tcPr>
          <w:p w14:paraId="1F33BD12" w14:textId="77777777" w:rsidR="00884670" w:rsidRPr="00224223" w:rsidRDefault="00884670" w:rsidP="003625C8">
            <w:pPr>
              <w:pStyle w:val="Tabletext"/>
            </w:pPr>
            <w:bookmarkStart w:id="937" w:name="CU_50913451"/>
            <w:bookmarkEnd w:id="937"/>
            <w:r w:rsidRPr="00224223">
              <w:t>47362</w:t>
            </w:r>
          </w:p>
        </w:tc>
        <w:tc>
          <w:tcPr>
            <w:tcW w:w="3518" w:type="pct"/>
            <w:tcBorders>
              <w:top w:val="single" w:sz="4" w:space="0" w:color="auto"/>
              <w:left w:val="nil"/>
              <w:bottom w:val="single" w:sz="4" w:space="0" w:color="auto"/>
              <w:right w:val="nil"/>
            </w:tcBorders>
            <w:shd w:val="clear" w:color="auto" w:fill="auto"/>
            <w:hideMark/>
          </w:tcPr>
          <w:p w14:paraId="1EE90E58" w14:textId="10E1E74A" w:rsidR="00884670" w:rsidRPr="00224223" w:rsidRDefault="00884670" w:rsidP="003625C8">
            <w:pPr>
              <w:pStyle w:val="Tabletext"/>
            </w:pPr>
            <w:r w:rsidRPr="00224223">
              <w:t xml:space="preserve">Treatment of fracture of distal end of radius or ulna (or both), by closed reduction, requiring general or major regional anaesthesia, but excluding local infiltration, other than a service associated with a service to which </w:t>
            </w:r>
            <w:r w:rsidR="008D22CE" w:rsidRPr="00224223">
              <w:t>item 4</w:t>
            </w:r>
            <w:r w:rsidRPr="00224223">
              <w:t>7361, 47364, 47367, 47370 or 47373 applies (Anaes.)</w:t>
            </w:r>
          </w:p>
        </w:tc>
        <w:tc>
          <w:tcPr>
            <w:tcW w:w="770" w:type="pct"/>
            <w:tcBorders>
              <w:top w:val="single" w:sz="4" w:space="0" w:color="auto"/>
              <w:left w:val="nil"/>
              <w:bottom w:val="single" w:sz="4" w:space="0" w:color="auto"/>
              <w:right w:val="nil"/>
            </w:tcBorders>
            <w:shd w:val="clear" w:color="auto" w:fill="auto"/>
          </w:tcPr>
          <w:p w14:paraId="6DD7FF49" w14:textId="77777777" w:rsidR="00884670" w:rsidRPr="00224223" w:rsidRDefault="00884670" w:rsidP="003625C8">
            <w:pPr>
              <w:pStyle w:val="Tabletext"/>
              <w:jc w:val="right"/>
            </w:pPr>
            <w:r w:rsidRPr="00224223">
              <w:t>205.60</w:t>
            </w:r>
          </w:p>
        </w:tc>
      </w:tr>
      <w:tr w:rsidR="00884670" w:rsidRPr="00224223" w14:paraId="3627BDFD" w14:textId="77777777" w:rsidTr="00D34DDD">
        <w:tc>
          <w:tcPr>
            <w:tcW w:w="712" w:type="pct"/>
            <w:tcBorders>
              <w:top w:val="single" w:sz="4" w:space="0" w:color="auto"/>
              <w:left w:val="nil"/>
              <w:bottom w:val="single" w:sz="4" w:space="0" w:color="auto"/>
              <w:right w:val="nil"/>
            </w:tcBorders>
            <w:shd w:val="clear" w:color="auto" w:fill="auto"/>
            <w:hideMark/>
          </w:tcPr>
          <w:p w14:paraId="7712D4DA" w14:textId="77777777" w:rsidR="00884670" w:rsidRPr="00224223" w:rsidRDefault="00884670" w:rsidP="003625C8">
            <w:pPr>
              <w:pStyle w:val="Tabletext"/>
            </w:pPr>
            <w:r w:rsidRPr="00224223">
              <w:t>47364</w:t>
            </w:r>
          </w:p>
        </w:tc>
        <w:tc>
          <w:tcPr>
            <w:tcW w:w="3518" w:type="pct"/>
            <w:tcBorders>
              <w:top w:val="single" w:sz="4" w:space="0" w:color="auto"/>
              <w:left w:val="nil"/>
              <w:bottom w:val="single" w:sz="4" w:space="0" w:color="auto"/>
              <w:right w:val="nil"/>
            </w:tcBorders>
            <w:shd w:val="clear" w:color="auto" w:fill="auto"/>
            <w:hideMark/>
          </w:tcPr>
          <w:p w14:paraId="287C9AA5" w14:textId="5EEEC1B6" w:rsidR="00884670" w:rsidRPr="00224223" w:rsidRDefault="00884670" w:rsidP="003625C8">
            <w:pPr>
              <w:pStyle w:val="Tabletext"/>
            </w:pPr>
            <w:r w:rsidRPr="00224223">
              <w:t xml:space="preserve">Treatment of fracture of distal end of radius or ulna (not involving joint surface), by open reduction with fixation, other than a service associated with a service to which </w:t>
            </w:r>
            <w:r w:rsidR="008D22CE" w:rsidRPr="00224223">
              <w:t>item 4</w:t>
            </w:r>
            <w:r w:rsidRPr="00224223">
              <w:t>7361 or 47362 applies (H) (Anaes.) (Assist.)</w:t>
            </w:r>
          </w:p>
        </w:tc>
        <w:tc>
          <w:tcPr>
            <w:tcW w:w="770" w:type="pct"/>
            <w:tcBorders>
              <w:top w:val="single" w:sz="4" w:space="0" w:color="auto"/>
              <w:left w:val="nil"/>
              <w:bottom w:val="single" w:sz="4" w:space="0" w:color="auto"/>
              <w:right w:val="nil"/>
            </w:tcBorders>
            <w:shd w:val="clear" w:color="auto" w:fill="auto"/>
          </w:tcPr>
          <w:p w14:paraId="4F4571B3" w14:textId="77777777" w:rsidR="00884670" w:rsidRPr="00224223" w:rsidRDefault="00884670" w:rsidP="003625C8">
            <w:pPr>
              <w:pStyle w:val="Tabletext"/>
              <w:jc w:val="right"/>
            </w:pPr>
            <w:r w:rsidRPr="00224223">
              <w:t>291.35</w:t>
            </w:r>
          </w:p>
        </w:tc>
      </w:tr>
      <w:tr w:rsidR="00884670" w:rsidRPr="00224223" w14:paraId="39D9A43C" w14:textId="77777777" w:rsidTr="00D34DDD">
        <w:tc>
          <w:tcPr>
            <w:tcW w:w="712" w:type="pct"/>
            <w:tcBorders>
              <w:top w:val="single" w:sz="4" w:space="0" w:color="auto"/>
              <w:left w:val="nil"/>
              <w:bottom w:val="single" w:sz="4" w:space="0" w:color="auto"/>
              <w:right w:val="nil"/>
            </w:tcBorders>
            <w:shd w:val="clear" w:color="auto" w:fill="auto"/>
            <w:hideMark/>
          </w:tcPr>
          <w:p w14:paraId="2DB06435" w14:textId="77777777" w:rsidR="00884670" w:rsidRPr="00224223" w:rsidRDefault="00884670" w:rsidP="003625C8">
            <w:pPr>
              <w:pStyle w:val="Tabletext"/>
            </w:pPr>
            <w:r w:rsidRPr="00224223">
              <w:t>47367</w:t>
            </w:r>
          </w:p>
        </w:tc>
        <w:tc>
          <w:tcPr>
            <w:tcW w:w="3518" w:type="pct"/>
            <w:tcBorders>
              <w:top w:val="single" w:sz="4" w:space="0" w:color="auto"/>
              <w:left w:val="nil"/>
              <w:bottom w:val="single" w:sz="4" w:space="0" w:color="auto"/>
              <w:right w:val="nil"/>
            </w:tcBorders>
            <w:shd w:val="clear" w:color="auto" w:fill="auto"/>
            <w:hideMark/>
          </w:tcPr>
          <w:p w14:paraId="6301222A" w14:textId="3ABE8FC3" w:rsidR="00884670" w:rsidRPr="00224223" w:rsidRDefault="00884670" w:rsidP="003625C8">
            <w:pPr>
              <w:pStyle w:val="Tabletext"/>
            </w:pPr>
            <w:r w:rsidRPr="00224223">
              <w:t xml:space="preserve">Treatment of fracture of distal end of radius, by closed reduction with percutaneous fixation, other than a service associated with a service to which </w:t>
            </w:r>
            <w:r w:rsidR="008D22CE" w:rsidRPr="00224223">
              <w:t>item 4</w:t>
            </w:r>
            <w:r w:rsidRPr="00224223">
              <w:t>7361 or 47362 applies (H) (Anaes.) (Assist.)</w:t>
            </w:r>
          </w:p>
        </w:tc>
        <w:tc>
          <w:tcPr>
            <w:tcW w:w="770" w:type="pct"/>
            <w:tcBorders>
              <w:top w:val="single" w:sz="4" w:space="0" w:color="auto"/>
              <w:left w:val="nil"/>
              <w:bottom w:val="single" w:sz="4" w:space="0" w:color="auto"/>
              <w:right w:val="nil"/>
            </w:tcBorders>
            <w:shd w:val="clear" w:color="auto" w:fill="auto"/>
          </w:tcPr>
          <w:p w14:paraId="3D888817" w14:textId="77777777" w:rsidR="00884670" w:rsidRPr="00224223" w:rsidRDefault="00884670" w:rsidP="003625C8">
            <w:pPr>
              <w:pStyle w:val="Tabletext"/>
              <w:jc w:val="right"/>
            </w:pPr>
            <w:r w:rsidRPr="00224223">
              <w:t>232.70</w:t>
            </w:r>
          </w:p>
        </w:tc>
      </w:tr>
      <w:tr w:rsidR="00884670" w:rsidRPr="00224223" w14:paraId="3DFD57EC" w14:textId="77777777" w:rsidTr="00D34DDD">
        <w:tc>
          <w:tcPr>
            <w:tcW w:w="712" w:type="pct"/>
            <w:tcBorders>
              <w:top w:val="single" w:sz="4" w:space="0" w:color="auto"/>
              <w:left w:val="nil"/>
              <w:bottom w:val="single" w:sz="4" w:space="0" w:color="auto"/>
              <w:right w:val="nil"/>
            </w:tcBorders>
            <w:shd w:val="clear" w:color="auto" w:fill="auto"/>
            <w:hideMark/>
          </w:tcPr>
          <w:p w14:paraId="6D7E6F61" w14:textId="77777777" w:rsidR="00884670" w:rsidRPr="00224223" w:rsidRDefault="00884670" w:rsidP="003625C8">
            <w:pPr>
              <w:pStyle w:val="Tabletext"/>
            </w:pPr>
            <w:bookmarkStart w:id="938" w:name="CU_53919619"/>
            <w:bookmarkEnd w:id="938"/>
            <w:r w:rsidRPr="00224223">
              <w:t>47370</w:t>
            </w:r>
          </w:p>
        </w:tc>
        <w:tc>
          <w:tcPr>
            <w:tcW w:w="3518" w:type="pct"/>
            <w:tcBorders>
              <w:top w:val="single" w:sz="4" w:space="0" w:color="auto"/>
              <w:left w:val="nil"/>
              <w:bottom w:val="single" w:sz="4" w:space="0" w:color="auto"/>
              <w:right w:val="nil"/>
            </w:tcBorders>
            <w:shd w:val="clear" w:color="auto" w:fill="auto"/>
            <w:hideMark/>
          </w:tcPr>
          <w:p w14:paraId="2683D76C" w14:textId="57003523" w:rsidR="00884670" w:rsidRPr="00224223" w:rsidRDefault="00884670" w:rsidP="003625C8">
            <w:pPr>
              <w:pStyle w:val="Tabletext"/>
            </w:pPr>
            <w:r w:rsidRPr="00224223">
              <w:t>Treatment of intra</w:t>
            </w:r>
            <w:r w:rsidR="00BA02C8">
              <w:noBreakHyphen/>
            </w:r>
            <w:r w:rsidRPr="00224223">
              <w:t xml:space="preserve">articular fracture of distal end of radius, by open reduction with fixation, other than a service associated with a service to which </w:t>
            </w:r>
            <w:r w:rsidR="008D22CE" w:rsidRPr="00224223">
              <w:t>item 4</w:t>
            </w:r>
            <w:r w:rsidRPr="00224223">
              <w:t>7361 or 47362 applies (H) (Anaes.) (Assist.)</w:t>
            </w:r>
          </w:p>
        </w:tc>
        <w:tc>
          <w:tcPr>
            <w:tcW w:w="770" w:type="pct"/>
            <w:tcBorders>
              <w:top w:val="single" w:sz="4" w:space="0" w:color="auto"/>
              <w:left w:val="nil"/>
              <w:bottom w:val="single" w:sz="4" w:space="0" w:color="auto"/>
              <w:right w:val="nil"/>
            </w:tcBorders>
            <w:shd w:val="clear" w:color="auto" w:fill="auto"/>
          </w:tcPr>
          <w:p w14:paraId="2AEC1564" w14:textId="77777777" w:rsidR="00884670" w:rsidRPr="00224223" w:rsidRDefault="00884670" w:rsidP="003625C8">
            <w:pPr>
              <w:pStyle w:val="Tabletext"/>
              <w:jc w:val="right"/>
            </w:pPr>
            <w:r w:rsidRPr="00224223">
              <w:t>422.45</w:t>
            </w:r>
          </w:p>
        </w:tc>
      </w:tr>
      <w:tr w:rsidR="00884670" w:rsidRPr="00224223" w14:paraId="6E1614EE" w14:textId="77777777" w:rsidTr="00D34DDD">
        <w:tc>
          <w:tcPr>
            <w:tcW w:w="712" w:type="pct"/>
            <w:tcBorders>
              <w:top w:val="single" w:sz="4" w:space="0" w:color="auto"/>
              <w:left w:val="nil"/>
              <w:bottom w:val="single" w:sz="4" w:space="0" w:color="auto"/>
              <w:right w:val="nil"/>
            </w:tcBorders>
            <w:shd w:val="clear" w:color="auto" w:fill="auto"/>
            <w:hideMark/>
          </w:tcPr>
          <w:p w14:paraId="3B22D439" w14:textId="77777777" w:rsidR="00884670" w:rsidRPr="00224223" w:rsidRDefault="00884670" w:rsidP="003625C8">
            <w:pPr>
              <w:pStyle w:val="Tabletext"/>
            </w:pPr>
            <w:r w:rsidRPr="00224223">
              <w:t>47373</w:t>
            </w:r>
          </w:p>
        </w:tc>
        <w:tc>
          <w:tcPr>
            <w:tcW w:w="3518" w:type="pct"/>
            <w:tcBorders>
              <w:top w:val="single" w:sz="4" w:space="0" w:color="auto"/>
              <w:left w:val="nil"/>
              <w:bottom w:val="single" w:sz="4" w:space="0" w:color="auto"/>
              <w:right w:val="nil"/>
            </w:tcBorders>
            <w:shd w:val="clear" w:color="auto" w:fill="auto"/>
            <w:hideMark/>
          </w:tcPr>
          <w:p w14:paraId="4234603B" w14:textId="25F07BD3" w:rsidR="00884670" w:rsidRPr="00224223" w:rsidRDefault="00884670" w:rsidP="003625C8">
            <w:pPr>
              <w:pStyle w:val="Tabletext"/>
            </w:pPr>
            <w:r w:rsidRPr="00224223">
              <w:t>Treatment of intra</w:t>
            </w:r>
            <w:r w:rsidR="00BA02C8">
              <w:noBreakHyphen/>
            </w:r>
            <w:r w:rsidRPr="00224223">
              <w:t xml:space="preserve">articular fracture of distal end of ulna, by open reduction with fixation, other than a service associated with a service to which </w:t>
            </w:r>
            <w:r w:rsidR="008D22CE" w:rsidRPr="00224223">
              <w:t>item 4</w:t>
            </w:r>
            <w:r w:rsidRPr="00224223">
              <w:t>7361 or 47362 applies (H) (Anaes.) (Assist.)</w:t>
            </w:r>
          </w:p>
        </w:tc>
        <w:tc>
          <w:tcPr>
            <w:tcW w:w="770" w:type="pct"/>
            <w:tcBorders>
              <w:top w:val="single" w:sz="4" w:space="0" w:color="auto"/>
              <w:left w:val="nil"/>
              <w:bottom w:val="single" w:sz="4" w:space="0" w:color="auto"/>
              <w:right w:val="nil"/>
            </w:tcBorders>
            <w:shd w:val="clear" w:color="auto" w:fill="auto"/>
          </w:tcPr>
          <w:p w14:paraId="6E5C82E2" w14:textId="77777777" w:rsidR="00884670" w:rsidRPr="00224223" w:rsidRDefault="00884670" w:rsidP="003625C8">
            <w:pPr>
              <w:pStyle w:val="Tabletext"/>
              <w:jc w:val="right"/>
            </w:pPr>
            <w:r w:rsidRPr="00224223">
              <w:t>301.75</w:t>
            </w:r>
          </w:p>
        </w:tc>
      </w:tr>
      <w:tr w:rsidR="00884670" w:rsidRPr="00224223" w14:paraId="2F7EB712" w14:textId="77777777" w:rsidTr="00D34DDD">
        <w:tc>
          <w:tcPr>
            <w:tcW w:w="712" w:type="pct"/>
            <w:tcBorders>
              <w:top w:val="single" w:sz="4" w:space="0" w:color="auto"/>
              <w:left w:val="nil"/>
              <w:bottom w:val="single" w:sz="4" w:space="0" w:color="auto"/>
              <w:right w:val="nil"/>
            </w:tcBorders>
            <w:shd w:val="clear" w:color="auto" w:fill="auto"/>
            <w:hideMark/>
          </w:tcPr>
          <w:p w14:paraId="602DDFFA" w14:textId="77777777" w:rsidR="00884670" w:rsidRPr="00224223" w:rsidRDefault="00884670" w:rsidP="003625C8">
            <w:pPr>
              <w:pStyle w:val="Tabletext"/>
            </w:pPr>
            <w:r w:rsidRPr="00224223">
              <w:t>47381</w:t>
            </w:r>
          </w:p>
        </w:tc>
        <w:tc>
          <w:tcPr>
            <w:tcW w:w="3518" w:type="pct"/>
            <w:tcBorders>
              <w:top w:val="single" w:sz="4" w:space="0" w:color="auto"/>
              <w:left w:val="nil"/>
              <w:bottom w:val="single" w:sz="4" w:space="0" w:color="auto"/>
              <w:right w:val="nil"/>
            </w:tcBorders>
            <w:shd w:val="clear" w:color="auto" w:fill="auto"/>
            <w:hideMark/>
          </w:tcPr>
          <w:p w14:paraId="5AF65ADA" w14:textId="77777777" w:rsidR="00884670" w:rsidRPr="00224223" w:rsidRDefault="00884670" w:rsidP="003625C8">
            <w:pPr>
              <w:pStyle w:val="Tabletext"/>
            </w:pPr>
            <w:r w:rsidRPr="00224223">
              <w:t>Treatment of fracture of shaft of radius or ulna, by closed reduction (H) (Anaes.)</w:t>
            </w:r>
          </w:p>
        </w:tc>
        <w:tc>
          <w:tcPr>
            <w:tcW w:w="770" w:type="pct"/>
            <w:tcBorders>
              <w:top w:val="single" w:sz="4" w:space="0" w:color="auto"/>
              <w:left w:val="nil"/>
              <w:bottom w:val="single" w:sz="4" w:space="0" w:color="auto"/>
              <w:right w:val="nil"/>
            </w:tcBorders>
            <w:shd w:val="clear" w:color="auto" w:fill="auto"/>
          </w:tcPr>
          <w:p w14:paraId="38083FA7" w14:textId="77777777" w:rsidR="00884670" w:rsidRPr="00224223" w:rsidRDefault="00884670" w:rsidP="003625C8">
            <w:pPr>
              <w:pStyle w:val="Tabletext"/>
              <w:jc w:val="right"/>
            </w:pPr>
            <w:r w:rsidRPr="00224223">
              <w:t>264.45</w:t>
            </w:r>
          </w:p>
        </w:tc>
      </w:tr>
      <w:tr w:rsidR="00884670" w:rsidRPr="00224223" w14:paraId="7C6F9293" w14:textId="77777777" w:rsidTr="00D34DDD">
        <w:tc>
          <w:tcPr>
            <w:tcW w:w="712" w:type="pct"/>
            <w:tcBorders>
              <w:top w:val="single" w:sz="4" w:space="0" w:color="auto"/>
              <w:left w:val="nil"/>
              <w:bottom w:val="single" w:sz="4" w:space="0" w:color="auto"/>
              <w:right w:val="nil"/>
            </w:tcBorders>
            <w:shd w:val="clear" w:color="auto" w:fill="auto"/>
            <w:hideMark/>
          </w:tcPr>
          <w:p w14:paraId="2B41F95E" w14:textId="77777777" w:rsidR="00884670" w:rsidRPr="00224223" w:rsidRDefault="00884670" w:rsidP="003625C8">
            <w:pPr>
              <w:pStyle w:val="Tabletext"/>
            </w:pPr>
            <w:r w:rsidRPr="00224223">
              <w:t>47384</w:t>
            </w:r>
          </w:p>
        </w:tc>
        <w:tc>
          <w:tcPr>
            <w:tcW w:w="3518" w:type="pct"/>
            <w:tcBorders>
              <w:top w:val="single" w:sz="4" w:space="0" w:color="auto"/>
              <w:left w:val="nil"/>
              <w:bottom w:val="single" w:sz="4" w:space="0" w:color="auto"/>
              <w:right w:val="nil"/>
            </w:tcBorders>
            <w:shd w:val="clear" w:color="auto" w:fill="auto"/>
            <w:hideMark/>
          </w:tcPr>
          <w:p w14:paraId="1D085E19" w14:textId="77777777" w:rsidR="00884670" w:rsidRPr="00224223" w:rsidRDefault="00884670" w:rsidP="003625C8">
            <w:pPr>
              <w:pStyle w:val="Tabletext"/>
            </w:pPr>
            <w:r w:rsidRPr="00224223">
              <w:t>Treatment of fracture of shaft of radius or ulna, by open reduction with internal fixation (H) (Anaes.) (Assist.)</w:t>
            </w:r>
          </w:p>
        </w:tc>
        <w:tc>
          <w:tcPr>
            <w:tcW w:w="770" w:type="pct"/>
            <w:tcBorders>
              <w:top w:val="single" w:sz="4" w:space="0" w:color="auto"/>
              <w:left w:val="nil"/>
              <w:bottom w:val="single" w:sz="4" w:space="0" w:color="auto"/>
              <w:right w:val="nil"/>
            </w:tcBorders>
            <w:shd w:val="clear" w:color="auto" w:fill="auto"/>
          </w:tcPr>
          <w:p w14:paraId="650E9B7A" w14:textId="77777777" w:rsidR="00884670" w:rsidRPr="00224223" w:rsidRDefault="00884670" w:rsidP="003625C8">
            <w:pPr>
              <w:pStyle w:val="Tabletext"/>
              <w:jc w:val="right"/>
            </w:pPr>
            <w:r w:rsidRPr="00224223">
              <w:t>352.55</w:t>
            </w:r>
          </w:p>
        </w:tc>
      </w:tr>
      <w:tr w:rsidR="00884670" w:rsidRPr="00224223" w14:paraId="5DCF6079" w14:textId="77777777" w:rsidTr="00D34DDD">
        <w:tc>
          <w:tcPr>
            <w:tcW w:w="712" w:type="pct"/>
            <w:tcBorders>
              <w:top w:val="single" w:sz="4" w:space="0" w:color="auto"/>
              <w:left w:val="nil"/>
              <w:bottom w:val="single" w:sz="4" w:space="0" w:color="auto"/>
              <w:right w:val="nil"/>
            </w:tcBorders>
            <w:shd w:val="clear" w:color="auto" w:fill="auto"/>
            <w:hideMark/>
          </w:tcPr>
          <w:p w14:paraId="5F5709E3" w14:textId="77777777" w:rsidR="00884670" w:rsidRPr="00224223" w:rsidRDefault="00884670" w:rsidP="003625C8">
            <w:pPr>
              <w:pStyle w:val="Tabletext"/>
            </w:pPr>
            <w:r w:rsidRPr="00224223">
              <w:lastRenderedPageBreak/>
              <w:t>47385</w:t>
            </w:r>
          </w:p>
        </w:tc>
        <w:tc>
          <w:tcPr>
            <w:tcW w:w="3518" w:type="pct"/>
            <w:tcBorders>
              <w:top w:val="single" w:sz="4" w:space="0" w:color="auto"/>
              <w:left w:val="nil"/>
              <w:bottom w:val="single" w:sz="4" w:space="0" w:color="auto"/>
              <w:right w:val="nil"/>
            </w:tcBorders>
            <w:shd w:val="clear" w:color="auto" w:fill="auto"/>
            <w:hideMark/>
          </w:tcPr>
          <w:p w14:paraId="2923264D" w14:textId="77777777" w:rsidR="00884670" w:rsidRPr="00224223" w:rsidRDefault="00884670" w:rsidP="003625C8">
            <w:pPr>
              <w:pStyle w:val="Tabletext"/>
            </w:pPr>
            <w:r w:rsidRPr="00224223">
              <w:t>Treatment of:</w:t>
            </w:r>
          </w:p>
          <w:p w14:paraId="448133D6" w14:textId="77777777" w:rsidR="00884670" w:rsidRPr="00224223" w:rsidRDefault="00884670" w:rsidP="003625C8">
            <w:pPr>
              <w:pStyle w:val="Tablea"/>
            </w:pPr>
            <w:r w:rsidRPr="00224223">
              <w:t>(a) fracture of shaft of radius or ulna; and</w:t>
            </w:r>
          </w:p>
          <w:p w14:paraId="2BAE66BE" w14:textId="748812F9" w:rsidR="00884670" w:rsidRPr="00224223" w:rsidRDefault="00884670" w:rsidP="003625C8">
            <w:pPr>
              <w:pStyle w:val="Tablea"/>
            </w:pPr>
            <w:r w:rsidRPr="00224223">
              <w:t>(b) dislocation of distal radio</w:t>
            </w:r>
            <w:r w:rsidR="00BA02C8">
              <w:noBreakHyphen/>
            </w:r>
            <w:r w:rsidRPr="00224223">
              <w:t>ulnar joint or proximal radio</w:t>
            </w:r>
            <w:r w:rsidR="00BA02C8">
              <w:noBreakHyphen/>
            </w:r>
            <w:r w:rsidRPr="00224223">
              <w:t>humeral joint (Galeazzi or Monteggia injury);</w:t>
            </w:r>
          </w:p>
          <w:p w14:paraId="5CA8643C" w14:textId="77777777" w:rsidR="00884670" w:rsidRPr="00224223" w:rsidRDefault="00884670" w:rsidP="003625C8">
            <w:pPr>
              <w:pStyle w:val="Tabletext"/>
            </w:pPr>
            <w:r w:rsidRPr="00224223">
              <w:t>by closed reduction (H) (Anaes.) (Assist.)</w:t>
            </w:r>
          </w:p>
        </w:tc>
        <w:tc>
          <w:tcPr>
            <w:tcW w:w="770" w:type="pct"/>
            <w:tcBorders>
              <w:top w:val="single" w:sz="4" w:space="0" w:color="auto"/>
              <w:left w:val="nil"/>
              <w:bottom w:val="single" w:sz="4" w:space="0" w:color="auto"/>
              <w:right w:val="nil"/>
            </w:tcBorders>
            <w:shd w:val="clear" w:color="auto" w:fill="auto"/>
          </w:tcPr>
          <w:p w14:paraId="431A2A23" w14:textId="77777777" w:rsidR="00884670" w:rsidRPr="00224223" w:rsidRDefault="00884670" w:rsidP="003625C8">
            <w:pPr>
              <w:pStyle w:val="Tabletext"/>
              <w:jc w:val="right"/>
            </w:pPr>
            <w:r w:rsidRPr="00224223">
              <w:t>303.55</w:t>
            </w:r>
          </w:p>
        </w:tc>
      </w:tr>
      <w:tr w:rsidR="00884670" w:rsidRPr="00224223" w14:paraId="294D8439" w14:textId="77777777" w:rsidTr="00D34DDD">
        <w:tc>
          <w:tcPr>
            <w:tcW w:w="712" w:type="pct"/>
            <w:tcBorders>
              <w:top w:val="single" w:sz="4" w:space="0" w:color="auto"/>
              <w:left w:val="nil"/>
              <w:bottom w:val="single" w:sz="4" w:space="0" w:color="auto"/>
              <w:right w:val="nil"/>
            </w:tcBorders>
            <w:shd w:val="clear" w:color="auto" w:fill="auto"/>
            <w:hideMark/>
          </w:tcPr>
          <w:p w14:paraId="77B4E10A" w14:textId="77777777" w:rsidR="00884670" w:rsidRPr="00224223" w:rsidRDefault="00884670" w:rsidP="003625C8">
            <w:pPr>
              <w:pStyle w:val="Tabletext"/>
            </w:pPr>
            <w:r w:rsidRPr="00224223">
              <w:t>47386</w:t>
            </w:r>
          </w:p>
        </w:tc>
        <w:tc>
          <w:tcPr>
            <w:tcW w:w="3518" w:type="pct"/>
            <w:tcBorders>
              <w:top w:val="single" w:sz="4" w:space="0" w:color="auto"/>
              <w:left w:val="nil"/>
              <w:bottom w:val="single" w:sz="4" w:space="0" w:color="auto"/>
              <w:right w:val="nil"/>
            </w:tcBorders>
            <w:shd w:val="clear" w:color="auto" w:fill="auto"/>
            <w:hideMark/>
          </w:tcPr>
          <w:p w14:paraId="712A29BA" w14:textId="77777777" w:rsidR="00884670" w:rsidRPr="00224223" w:rsidRDefault="00884670" w:rsidP="003625C8">
            <w:pPr>
              <w:pStyle w:val="Tabletext"/>
            </w:pPr>
            <w:r w:rsidRPr="00224223">
              <w:t>Treatment of:</w:t>
            </w:r>
          </w:p>
          <w:p w14:paraId="798FB064" w14:textId="77777777" w:rsidR="00884670" w:rsidRPr="00224223" w:rsidRDefault="00884670" w:rsidP="003625C8">
            <w:pPr>
              <w:pStyle w:val="Tablea"/>
            </w:pPr>
            <w:r w:rsidRPr="00224223">
              <w:t>(a) fracture of shaft of radius or ulna; and</w:t>
            </w:r>
          </w:p>
          <w:p w14:paraId="186ED4DB" w14:textId="23A74A51" w:rsidR="00884670" w:rsidRPr="00224223" w:rsidRDefault="00884670" w:rsidP="003625C8">
            <w:pPr>
              <w:pStyle w:val="Tablea"/>
            </w:pPr>
            <w:r w:rsidRPr="00224223">
              <w:t>(b) dislocation of distal radio</w:t>
            </w:r>
            <w:r w:rsidR="00BA02C8">
              <w:noBreakHyphen/>
            </w:r>
            <w:r w:rsidRPr="00224223">
              <w:t>ulnar joint or proximal radio</w:t>
            </w:r>
            <w:r w:rsidR="00BA02C8">
              <w:noBreakHyphen/>
            </w:r>
            <w:r w:rsidRPr="00224223">
              <w:t>humeral joint (Galeazzi or Monteggia injury);</w:t>
            </w:r>
          </w:p>
          <w:p w14:paraId="6EE89804" w14:textId="77777777" w:rsidR="00884670" w:rsidRPr="00224223" w:rsidRDefault="00884670" w:rsidP="003625C8">
            <w:pPr>
              <w:pStyle w:val="Tabletext"/>
            </w:pPr>
            <w:r w:rsidRPr="00224223">
              <w:t>by open reduction, with internal fixation, including reduction of dislocation (if performed) (H) (Anaes.) (Assist.)</w:t>
            </w:r>
          </w:p>
        </w:tc>
        <w:tc>
          <w:tcPr>
            <w:tcW w:w="770" w:type="pct"/>
            <w:tcBorders>
              <w:top w:val="single" w:sz="4" w:space="0" w:color="auto"/>
              <w:left w:val="nil"/>
              <w:bottom w:val="single" w:sz="4" w:space="0" w:color="auto"/>
              <w:right w:val="nil"/>
            </w:tcBorders>
            <w:shd w:val="clear" w:color="auto" w:fill="auto"/>
          </w:tcPr>
          <w:p w14:paraId="6C1CD613" w14:textId="77777777" w:rsidR="00884670" w:rsidRPr="00224223" w:rsidRDefault="00884670" w:rsidP="003625C8">
            <w:pPr>
              <w:pStyle w:val="Tabletext"/>
              <w:jc w:val="right"/>
            </w:pPr>
            <w:r w:rsidRPr="00224223">
              <w:t>489.75</w:t>
            </w:r>
          </w:p>
        </w:tc>
      </w:tr>
      <w:tr w:rsidR="00884670" w:rsidRPr="00224223" w14:paraId="0650D7F6" w14:textId="77777777" w:rsidTr="00D34DDD">
        <w:tc>
          <w:tcPr>
            <w:tcW w:w="712" w:type="pct"/>
            <w:tcBorders>
              <w:top w:val="single" w:sz="4" w:space="0" w:color="auto"/>
              <w:left w:val="nil"/>
              <w:bottom w:val="single" w:sz="4" w:space="0" w:color="auto"/>
              <w:right w:val="nil"/>
            </w:tcBorders>
            <w:shd w:val="clear" w:color="auto" w:fill="auto"/>
            <w:hideMark/>
          </w:tcPr>
          <w:p w14:paraId="1DD65926" w14:textId="77777777" w:rsidR="00884670" w:rsidRPr="00224223" w:rsidRDefault="00884670" w:rsidP="003625C8">
            <w:pPr>
              <w:pStyle w:val="Tabletext"/>
            </w:pPr>
            <w:r w:rsidRPr="00224223">
              <w:t>47387</w:t>
            </w:r>
          </w:p>
        </w:tc>
        <w:tc>
          <w:tcPr>
            <w:tcW w:w="3518" w:type="pct"/>
            <w:tcBorders>
              <w:top w:val="single" w:sz="4" w:space="0" w:color="auto"/>
              <w:left w:val="nil"/>
              <w:bottom w:val="single" w:sz="4" w:space="0" w:color="auto"/>
              <w:right w:val="nil"/>
            </w:tcBorders>
            <w:shd w:val="clear" w:color="auto" w:fill="auto"/>
            <w:hideMark/>
          </w:tcPr>
          <w:p w14:paraId="4326C37F" w14:textId="11EA7396" w:rsidR="00884670" w:rsidRPr="00224223" w:rsidRDefault="00884670" w:rsidP="003625C8">
            <w:pPr>
              <w:pStyle w:val="Tabletext"/>
            </w:pPr>
            <w:r w:rsidRPr="00224223">
              <w:t>Treatment of fracture of distal</w:t>
            </w:r>
            <w:r w:rsidRPr="00224223">
              <w:rPr>
                <w:i/>
              </w:rPr>
              <w:t xml:space="preserve"> </w:t>
            </w:r>
            <w:r w:rsidRPr="00224223">
              <w:t xml:space="preserve">or shaft of radius or ulna (or both), by cast immobilisation, other than a service to which </w:t>
            </w:r>
            <w:r w:rsidR="008D22CE" w:rsidRPr="00224223">
              <w:t>item 4</w:t>
            </w:r>
            <w:r w:rsidRPr="00224223">
              <w:t>7390 or 47393 applies (Anaes.) (Assist.)</w:t>
            </w:r>
          </w:p>
        </w:tc>
        <w:tc>
          <w:tcPr>
            <w:tcW w:w="770" w:type="pct"/>
            <w:tcBorders>
              <w:top w:val="single" w:sz="4" w:space="0" w:color="auto"/>
              <w:left w:val="nil"/>
              <w:bottom w:val="single" w:sz="4" w:space="0" w:color="auto"/>
              <w:right w:val="nil"/>
            </w:tcBorders>
            <w:shd w:val="clear" w:color="auto" w:fill="auto"/>
          </w:tcPr>
          <w:p w14:paraId="4126BDEC" w14:textId="77777777" w:rsidR="00884670" w:rsidRPr="00224223" w:rsidRDefault="00884670" w:rsidP="003625C8">
            <w:pPr>
              <w:pStyle w:val="Tabletext"/>
              <w:jc w:val="right"/>
            </w:pPr>
            <w:r w:rsidRPr="00224223">
              <w:t>284.00</w:t>
            </w:r>
          </w:p>
        </w:tc>
      </w:tr>
      <w:tr w:rsidR="00884670" w:rsidRPr="00224223" w14:paraId="7C560C46" w14:textId="77777777" w:rsidTr="00D34DDD">
        <w:tc>
          <w:tcPr>
            <w:tcW w:w="712" w:type="pct"/>
            <w:tcBorders>
              <w:top w:val="single" w:sz="4" w:space="0" w:color="auto"/>
              <w:left w:val="nil"/>
              <w:bottom w:val="single" w:sz="4" w:space="0" w:color="auto"/>
              <w:right w:val="nil"/>
            </w:tcBorders>
            <w:shd w:val="clear" w:color="auto" w:fill="auto"/>
            <w:hideMark/>
          </w:tcPr>
          <w:p w14:paraId="6679A7F2" w14:textId="77777777" w:rsidR="00884670" w:rsidRPr="00224223" w:rsidRDefault="00884670" w:rsidP="003625C8">
            <w:pPr>
              <w:pStyle w:val="Tabletext"/>
            </w:pPr>
            <w:r w:rsidRPr="00224223">
              <w:t>47390</w:t>
            </w:r>
          </w:p>
        </w:tc>
        <w:tc>
          <w:tcPr>
            <w:tcW w:w="3518" w:type="pct"/>
            <w:tcBorders>
              <w:top w:val="single" w:sz="4" w:space="0" w:color="auto"/>
              <w:left w:val="nil"/>
              <w:bottom w:val="single" w:sz="4" w:space="0" w:color="auto"/>
              <w:right w:val="nil"/>
            </w:tcBorders>
            <w:shd w:val="clear" w:color="auto" w:fill="auto"/>
            <w:hideMark/>
          </w:tcPr>
          <w:p w14:paraId="642CD5DD" w14:textId="77777777" w:rsidR="00884670" w:rsidRPr="00224223" w:rsidRDefault="00884670" w:rsidP="003625C8">
            <w:pPr>
              <w:pStyle w:val="Tabletext"/>
            </w:pPr>
            <w:r w:rsidRPr="00224223">
              <w:t>Treatment of fracture of shafts of radius and ulna, by closed reduction (H) (Anaes.)</w:t>
            </w:r>
          </w:p>
        </w:tc>
        <w:tc>
          <w:tcPr>
            <w:tcW w:w="770" w:type="pct"/>
            <w:tcBorders>
              <w:top w:val="single" w:sz="4" w:space="0" w:color="auto"/>
              <w:left w:val="nil"/>
              <w:bottom w:val="single" w:sz="4" w:space="0" w:color="auto"/>
              <w:right w:val="nil"/>
            </w:tcBorders>
            <w:shd w:val="clear" w:color="auto" w:fill="auto"/>
          </w:tcPr>
          <w:p w14:paraId="27156F28" w14:textId="77777777" w:rsidR="00884670" w:rsidRPr="00224223" w:rsidRDefault="00884670" w:rsidP="003625C8">
            <w:pPr>
              <w:pStyle w:val="Tabletext"/>
              <w:jc w:val="right"/>
            </w:pPr>
            <w:r w:rsidRPr="00224223">
              <w:t>426.15</w:t>
            </w:r>
          </w:p>
        </w:tc>
      </w:tr>
      <w:tr w:rsidR="00884670" w:rsidRPr="00224223" w14:paraId="010A3805" w14:textId="77777777" w:rsidTr="00D34DDD">
        <w:tc>
          <w:tcPr>
            <w:tcW w:w="712" w:type="pct"/>
            <w:tcBorders>
              <w:top w:val="single" w:sz="4" w:space="0" w:color="auto"/>
              <w:left w:val="nil"/>
              <w:bottom w:val="single" w:sz="4" w:space="0" w:color="auto"/>
              <w:right w:val="nil"/>
            </w:tcBorders>
            <w:shd w:val="clear" w:color="auto" w:fill="auto"/>
            <w:hideMark/>
          </w:tcPr>
          <w:p w14:paraId="0C21C2DB" w14:textId="77777777" w:rsidR="00884670" w:rsidRPr="00224223" w:rsidRDefault="00884670" w:rsidP="003625C8">
            <w:pPr>
              <w:pStyle w:val="Tabletext"/>
            </w:pPr>
            <w:bookmarkStart w:id="939" w:name="CU_62915365"/>
            <w:bookmarkEnd w:id="939"/>
            <w:r w:rsidRPr="00224223">
              <w:t>47393</w:t>
            </w:r>
          </w:p>
        </w:tc>
        <w:tc>
          <w:tcPr>
            <w:tcW w:w="3518" w:type="pct"/>
            <w:tcBorders>
              <w:top w:val="single" w:sz="4" w:space="0" w:color="auto"/>
              <w:left w:val="nil"/>
              <w:bottom w:val="single" w:sz="4" w:space="0" w:color="auto"/>
              <w:right w:val="nil"/>
            </w:tcBorders>
            <w:shd w:val="clear" w:color="auto" w:fill="auto"/>
            <w:hideMark/>
          </w:tcPr>
          <w:p w14:paraId="063D14EB" w14:textId="77777777" w:rsidR="00884670" w:rsidRPr="00224223" w:rsidRDefault="00884670" w:rsidP="003625C8">
            <w:pPr>
              <w:pStyle w:val="Tabletext"/>
            </w:pPr>
            <w:r w:rsidRPr="00224223">
              <w:t>Treatment of fracture of shafts of radius and ulna, by open reduction, with internal fixation (H) (Anaes.) (Assist.)</w:t>
            </w:r>
          </w:p>
        </w:tc>
        <w:tc>
          <w:tcPr>
            <w:tcW w:w="770" w:type="pct"/>
            <w:tcBorders>
              <w:top w:val="single" w:sz="4" w:space="0" w:color="auto"/>
              <w:left w:val="nil"/>
              <w:bottom w:val="single" w:sz="4" w:space="0" w:color="auto"/>
              <w:right w:val="nil"/>
            </w:tcBorders>
            <w:shd w:val="clear" w:color="auto" w:fill="auto"/>
          </w:tcPr>
          <w:p w14:paraId="7058282D" w14:textId="77777777" w:rsidR="00884670" w:rsidRPr="00224223" w:rsidRDefault="00884670" w:rsidP="003625C8">
            <w:pPr>
              <w:pStyle w:val="Tabletext"/>
              <w:jc w:val="right"/>
            </w:pPr>
            <w:r w:rsidRPr="00224223">
              <w:t>568.10</w:t>
            </w:r>
          </w:p>
        </w:tc>
      </w:tr>
      <w:tr w:rsidR="00884670" w:rsidRPr="00224223" w14:paraId="6B5CE4BA" w14:textId="77777777" w:rsidTr="00D34DDD">
        <w:tc>
          <w:tcPr>
            <w:tcW w:w="712" w:type="pct"/>
            <w:tcBorders>
              <w:top w:val="single" w:sz="4" w:space="0" w:color="auto"/>
              <w:left w:val="nil"/>
              <w:bottom w:val="single" w:sz="4" w:space="0" w:color="auto"/>
              <w:right w:val="nil"/>
            </w:tcBorders>
            <w:shd w:val="clear" w:color="auto" w:fill="auto"/>
            <w:hideMark/>
          </w:tcPr>
          <w:p w14:paraId="0013BA10" w14:textId="77777777" w:rsidR="00884670" w:rsidRPr="00224223" w:rsidRDefault="00884670" w:rsidP="003625C8">
            <w:pPr>
              <w:pStyle w:val="Tabletext"/>
            </w:pPr>
            <w:r w:rsidRPr="00224223">
              <w:t>47396</w:t>
            </w:r>
          </w:p>
        </w:tc>
        <w:tc>
          <w:tcPr>
            <w:tcW w:w="3518" w:type="pct"/>
            <w:tcBorders>
              <w:top w:val="single" w:sz="4" w:space="0" w:color="auto"/>
              <w:left w:val="nil"/>
              <w:bottom w:val="single" w:sz="4" w:space="0" w:color="auto"/>
              <w:right w:val="nil"/>
            </w:tcBorders>
            <w:shd w:val="clear" w:color="auto" w:fill="auto"/>
            <w:hideMark/>
          </w:tcPr>
          <w:p w14:paraId="0FD5ABAB" w14:textId="77777777" w:rsidR="00884670" w:rsidRPr="00224223" w:rsidRDefault="00884670" w:rsidP="003625C8">
            <w:pPr>
              <w:pStyle w:val="Tabletext"/>
            </w:pPr>
            <w:r w:rsidRPr="00224223">
              <w:t>Treatment of fracture of olecranon, by closed reduction (Anaes.)</w:t>
            </w:r>
          </w:p>
        </w:tc>
        <w:tc>
          <w:tcPr>
            <w:tcW w:w="770" w:type="pct"/>
            <w:tcBorders>
              <w:top w:val="single" w:sz="4" w:space="0" w:color="auto"/>
              <w:left w:val="nil"/>
              <w:bottom w:val="single" w:sz="4" w:space="0" w:color="auto"/>
              <w:right w:val="nil"/>
            </w:tcBorders>
            <w:shd w:val="clear" w:color="auto" w:fill="auto"/>
          </w:tcPr>
          <w:p w14:paraId="13277269" w14:textId="77777777" w:rsidR="00884670" w:rsidRPr="00224223" w:rsidRDefault="00884670" w:rsidP="003625C8">
            <w:pPr>
              <w:pStyle w:val="Tabletext"/>
              <w:jc w:val="right"/>
            </w:pPr>
            <w:r w:rsidRPr="00224223">
              <w:t>195.80</w:t>
            </w:r>
          </w:p>
        </w:tc>
      </w:tr>
      <w:tr w:rsidR="00884670" w:rsidRPr="00224223" w14:paraId="65B0E445" w14:textId="77777777" w:rsidTr="00D34DDD">
        <w:tc>
          <w:tcPr>
            <w:tcW w:w="712" w:type="pct"/>
            <w:tcBorders>
              <w:top w:val="single" w:sz="4" w:space="0" w:color="auto"/>
              <w:left w:val="nil"/>
              <w:bottom w:val="single" w:sz="4" w:space="0" w:color="auto"/>
              <w:right w:val="nil"/>
            </w:tcBorders>
            <w:shd w:val="clear" w:color="auto" w:fill="auto"/>
            <w:hideMark/>
          </w:tcPr>
          <w:p w14:paraId="65BF9F42" w14:textId="77777777" w:rsidR="00884670" w:rsidRPr="00224223" w:rsidRDefault="00884670" w:rsidP="003625C8">
            <w:pPr>
              <w:pStyle w:val="Tabletext"/>
            </w:pPr>
            <w:r w:rsidRPr="00224223">
              <w:t>47399</w:t>
            </w:r>
          </w:p>
        </w:tc>
        <w:tc>
          <w:tcPr>
            <w:tcW w:w="3518" w:type="pct"/>
            <w:tcBorders>
              <w:top w:val="single" w:sz="4" w:space="0" w:color="auto"/>
              <w:left w:val="nil"/>
              <w:bottom w:val="single" w:sz="4" w:space="0" w:color="auto"/>
              <w:right w:val="nil"/>
            </w:tcBorders>
            <w:shd w:val="clear" w:color="auto" w:fill="auto"/>
            <w:hideMark/>
          </w:tcPr>
          <w:p w14:paraId="034DA024" w14:textId="77777777" w:rsidR="00884670" w:rsidRPr="00224223" w:rsidRDefault="00884670" w:rsidP="003625C8">
            <w:pPr>
              <w:pStyle w:val="Tabletext"/>
            </w:pPr>
            <w:r w:rsidRPr="00224223">
              <w:t>Treatment of fracture of olecranon, by open reduction (H) (Anaes.) (Assist.)</w:t>
            </w:r>
          </w:p>
        </w:tc>
        <w:tc>
          <w:tcPr>
            <w:tcW w:w="770" w:type="pct"/>
            <w:tcBorders>
              <w:top w:val="single" w:sz="4" w:space="0" w:color="auto"/>
              <w:left w:val="nil"/>
              <w:bottom w:val="single" w:sz="4" w:space="0" w:color="auto"/>
              <w:right w:val="nil"/>
            </w:tcBorders>
            <w:shd w:val="clear" w:color="auto" w:fill="auto"/>
          </w:tcPr>
          <w:p w14:paraId="54052D8A" w14:textId="77777777" w:rsidR="00884670" w:rsidRPr="00224223" w:rsidRDefault="00884670" w:rsidP="003625C8">
            <w:pPr>
              <w:pStyle w:val="Tabletext"/>
              <w:jc w:val="right"/>
            </w:pPr>
            <w:r w:rsidRPr="00224223">
              <w:t>391.80</w:t>
            </w:r>
          </w:p>
        </w:tc>
      </w:tr>
      <w:tr w:rsidR="00884670" w:rsidRPr="00224223" w14:paraId="5C095B8B" w14:textId="77777777" w:rsidTr="00D34DDD">
        <w:tc>
          <w:tcPr>
            <w:tcW w:w="712" w:type="pct"/>
            <w:tcBorders>
              <w:top w:val="single" w:sz="4" w:space="0" w:color="auto"/>
              <w:left w:val="nil"/>
              <w:bottom w:val="single" w:sz="4" w:space="0" w:color="auto"/>
              <w:right w:val="nil"/>
            </w:tcBorders>
            <w:shd w:val="clear" w:color="auto" w:fill="auto"/>
            <w:hideMark/>
          </w:tcPr>
          <w:p w14:paraId="4E321371" w14:textId="77777777" w:rsidR="00884670" w:rsidRPr="00224223" w:rsidRDefault="00884670" w:rsidP="003625C8">
            <w:pPr>
              <w:pStyle w:val="Tabletext"/>
            </w:pPr>
            <w:bookmarkStart w:id="940" w:name="CU_65921452"/>
            <w:bookmarkEnd w:id="940"/>
            <w:r w:rsidRPr="00224223">
              <w:t>47402</w:t>
            </w:r>
          </w:p>
        </w:tc>
        <w:tc>
          <w:tcPr>
            <w:tcW w:w="3518" w:type="pct"/>
            <w:tcBorders>
              <w:top w:val="single" w:sz="4" w:space="0" w:color="auto"/>
              <w:left w:val="nil"/>
              <w:bottom w:val="single" w:sz="4" w:space="0" w:color="auto"/>
              <w:right w:val="nil"/>
            </w:tcBorders>
            <w:shd w:val="clear" w:color="auto" w:fill="auto"/>
            <w:hideMark/>
          </w:tcPr>
          <w:p w14:paraId="7220B0DC" w14:textId="77777777" w:rsidR="00884670" w:rsidRPr="00224223" w:rsidRDefault="00884670" w:rsidP="003625C8">
            <w:pPr>
              <w:pStyle w:val="Tabletext"/>
            </w:pPr>
            <w:r w:rsidRPr="00224223">
              <w:t>Treatment of fracture of olecranon, with excision of olecranon fragment and reimplantation of tendon (Anaes.) (Assist.)</w:t>
            </w:r>
          </w:p>
        </w:tc>
        <w:tc>
          <w:tcPr>
            <w:tcW w:w="770" w:type="pct"/>
            <w:tcBorders>
              <w:top w:val="single" w:sz="4" w:space="0" w:color="auto"/>
              <w:left w:val="nil"/>
              <w:bottom w:val="single" w:sz="4" w:space="0" w:color="auto"/>
              <w:right w:val="nil"/>
            </w:tcBorders>
            <w:shd w:val="clear" w:color="auto" w:fill="auto"/>
          </w:tcPr>
          <w:p w14:paraId="6B2DEDD1" w14:textId="77777777" w:rsidR="00884670" w:rsidRPr="00224223" w:rsidRDefault="00884670" w:rsidP="003625C8">
            <w:pPr>
              <w:pStyle w:val="Tabletext"/>
              <w:jc w:val="right"/>
            </w:pPr>
            <w:r w:rsidRPr="00224223">
              <w:t>293.75</w:t>
            </w:r>
          </w:p>
        </w:tc>
      </w:tr>
      <w:tr w:rsidR="00884670" w:rsidRPr="00224223" w14:paraId="3B621ED5" w14:textId="77777777" w:rsidTr="00D34DDD">
        <w:tc>
          <w:tcPr>
            <w:tcW w:w="712" w:type="pct"/>
            <w:tcBorders>
              <w:top w:val="single" w:sz="4" w:space="0" w:color="auto"/>
              <w:left w:val="nil"/>
              <w:bottom w:val="single" w:sz="4" w:space="0" w:color="auto"/>
              <w:right w:val="nil"/>
            </w:tcBorders>
            <w:shd w:val="clear" w:color="auto" w:fill="auto"/>
            <w:hideMark/>
          </w:tcPr>
          <w:p w14:paraId="6E09BDA2" w14:textId="77777777" w:rsidR="00884670" w:rsidRPr="00224223" w:rsidRDefault="00884670" w:rsidP="003625C8">
            <w:pPr>
              <w:pStyle w:val="Tabletext"/>
            </w:pPr>
            <w:r w:rsidRPr="00224223">
              <w:t>47405</w:t>
            </w:r>
          </w:p>
        </w:tc>
        <w:tc>
          <w:tcPr>
            <w:tcW w:w="3518" w:type="pct"/>
            <w:tcBorders>
              <w:top w:val="single" w:sz="4" w:space="0" w:color="auto"/>
              <w:left w:val="nil"/>
              <w:bottom w:val="single" w:sz="4" w:space="0" w:color="auto"/>
              <w:right w:val="nil"/>
            </w:tcBorders>
            <w:shd w:val="clear" w:color="auto" w:fill="auto"/>
            <w:hideMark/>
          </w:tcPr>
          <w:p w14:paraId="06BCDD67" w14:textId="77777777" w:rsidR="00884670" w:rsidRPr="00224223" w:rsidRDefault="00884670" w:rsidP="003625C8">
            <w:pPr>
              <w:pStyle w:val="Tabletext"/>
            </w:pPr>
            <w:r w:rsidRPr="00224223">
              <w:t>Treatment of fracture of head or neck of radius, by closed reduction (Anaes.)</w:t>
            </w:r>
          </w:p>
        </w:tc>
        <w:tc>
          <w:tcPr>
            <w:tcW w:w="770" w:type="pct"/>
            <w:tcBorders>
              <w:top w:val="single" w:sz="4" w:space="0" w:color="auto"/>
              <w:left w:val="nil"/>
              <w:bottom w:val="single" w:sz="4" w:space="0" w:color="auto"/>
              <w:right w:val="nil"/>
            </w:tcBorders>
            <w:shd w:val="clear" w:color="auto" w:fill="auto"/>
          </w:tcPr>
          <w:p w14:paraId="16865B1D" w14:textId="77777777" w:rsidR="00884670" w:rsidRPr="00224223" w:rsidRDefault="00884670" w:rsidP="003625C8">
            <w:pPr>
              <w:pStyle w:val="Tabletext"/>
              <w:jc w:val="right"/>
            </w:pPr>
            <w:r w:rsidRPr="00224223">
              <w:t>195.80</w:t>
            </w:r>
          </w:p>
        </w:tc>
      </w:tr>
      <w:tr w:rsidR="00884670" w:rsidRPr="00224223" w14:paraId="103578F8" w14:textId="77777777" w:rsidTr="00D34DDD">
        <w:tc>
          <w:tcPr>
            <w:tcW w:w="712" w:type="pct"/>
            <w:tcBorders>
              <w:top w:val="single" w:sz="4" w:space="0" w:color="auto"/>
              <w:left w:val="nil"/>
              <w:bottom w:val="single" w:sz="4" w:space="0" w:color="auto"/>
              <w:right w:val="nil"/>
            </w:tcBorders>
            <w:shd w:val="clear" w:color="auto" w:fill="auto"/>
            <w:hideMark/>
          </w:tcPr>
          <w:p w14:paraId="3E45AD2B" w14:textId="77777777" w:rsidR="00884670" w:rsidRPr="00224223" w:rsidRDefault="00884670" w:rsidP="003625C8">
            <w:pPr>
              <w:pStyle w:val="Tabletext"/>
            </w:pPr>
            <w:r w:rsidRPr="00224223">
              <w:t>47408</w:t>
            </w:r>
          </w:p>
        </w:tc>
        <w:tc>
          <w:tcPr>
            <w:tcW w:w="3518" w:type="pct"/>
            <w:tcBorders>
              <w:top w:val="single" w:sz="4" w:space="0" w:color="auto"/>
              <w:left w:val="nil"/>
              <w:bottom w:val="single" w:sz="4" w:space="0" w:color="auto"/>
              <w:right w:val="nil"/>
            </w:tcBorders>
            <w:shd w:val="clear" w:color="auto" w:fill="auto"/>
            <w:hideMark/>
          </w:tcPr>
          <w:p w14:paraId="121111A8" w14:textId="77777777" w:rsidR="00884670" w:rsidRPr="00224223" w:rsidRDefault="00884670" w:rsidP="003625C8">
            <w:pPr>
              <w:pStyle w:val="Tabletext"/>
            </w:pPr>
            <w:r w:rsidRPr="00224223">
              <w:t>Treatment of fracture of head or neck of radius, by open reduction, including internal fixation and excision (if performed) (H) (Anaes.) (Assist.)</w:t>
            </w:r>
          </w:p>
        </w:tc>
        <w:tc>
          <w:tcPr>
            <w:tcW w:w="770" w:type="pct"/>
            <w:tcBorders>
              <w:top w:val="single" w:sz="4" w:space="0" w:color="auto"/>
              <w:left w:val="nil"/>
              <w:bottom w:val="single" w:sz="4" w:space="0" w:color="auto"/>
              <w:right w:val="nil"/>
            </w:tcBorders>
            <w:shd w:val="clear" w:color="auto" w:fill="auto"/>
          </w:tcPr>
          <w:p w14:paraId="33DF1500" w14:textId="77777777" w:rsidR="00884670" w:rsidRPr="00224223" w:rsidRDefault="00884670" w:rsidP="003625C8">
            <w:pPr>
              <w:pStyle w:val="Tabletext"/>
              <w:jc w:val="right"/>
            </w:pPr>
            <w:r w:rsidRPr="00224223">
              <w:t>391.80</w:t>
            </w:r>
          </w:p>
        </w:tc>
      </w:tr>
      <w:tr w:rsidR="00884670" w:rsidRPr="00224223" w14:paraId="29151101" w14:textId="77777777" w:rsidTr="00D34DDD">
        <w:tc>
          <w:tcPr>
            <w:tcW w:w="712" w:type="pct"/>
            <w:tcBorders>
              <w:top w:val="single" w:sz="4" w:space="0" w:color="auto"/>
              <w:left w:val="nil"/>
              <w:bottom w:val="single" w:sz="4" w:space="0" w:color="auto"/>
              <w:right w:val="nil"/>
            </w:tcBorders>
            <w:shd w:val="clear" w:color="auto" w:fill="auto"/>
            <w:hideMark/>
          </w:tcPr>
          <w:p w14:paraId="6E6E7F02" w14:textId="77777777" w:rsidR="00884670" w:rsidRPr="00224223" w:rsidRDefault="00884670" w:rsidP="003625C8">
            <w:pPr>
              <w:pStyle w:val="Tabletext"/>
            </w:pPr>
            <w:r w:rsidRPr="00224223">
              <w:t>47411</w:t>
            </w:r>
          </w:p>
        </w:tc>
        <w:tc>
          <w:tcPr>
            <w:tcW w:w="3518" w:type="pct"/>
            <w:tcBorders>
              <w:top w:val="single" w:sz="4" w:space="0" w:color="auto"/>
              <w:left w:val="nil"/>
              <w:bottom w:val="single" w:sz="4" w:space="0" w:color="auto"/>
              <w:right w:val="nil"/>
            </w:tcBorders>
            <w:shd w:val="clear" w:color="auto" w:fill="auto"/>
            <w:hideMark/>
          </w:tcPr>
          <w:p w14:paraId="200B636B" w14:textId="23BCAA1D" w:rsidR="00884670" w:rsidRPr="00224223" w:rsidRDefault="00884670" w:rsidP="003625C8">
            <w:pPr>
              <w:pStyle w:val="Tabletext"/>
            </w:pPr>
            <w:r w:rsidRPr="00224223">
              <w:t xml:space="preserve">Treatment of fracture of tuberosity of humerus, other than a service to which </w:t>
            </w:r>
            <w:r w:rsidR="008D22CE" w:rsidRPr="00224223">
              <w:t>item 4</w:t>
            </w:r>
            <w:r w:rsidRPr="00224223">
              <w:t>7417 applies (Anaes.)</w:t>
            </w:r>
          </w:p>
        </w:tc>
        <w:tc>
          <w:tcPr>
            <w:tcW w:w="770" w:type="pct"/>
            <w:tcBorders>
              <w:top w:val="single" w:sz="4" w:space="0" w:color="auto"/>
              <w:left w:val="nil"/>
              <w:bottom w:val="single" w:sz="4" w:space="0" w:color="auto"/>
              <w:right w:val="nil"/>
            </w:tcBorders>
            <w:shd w:val="clear" w:color="auto" w:fill="auto"/>
          </w:tcPr>
          <w:p w14:paraId="6FF1C4BA" w14:textId="77777777" w:rsidR="00884670" w:rsidRPr="00224223" w:rsidRDefault="00884670" w:rsidP="003625C8">
            <w:pPr>
              <w:pStyle w:val="Tabletext"/>
              <w:jc w:val="right"/>
            </w:pPr>
            <w:r w:rsidRPr="00224223">
              <w:t>117.40</w:t>
            </w:r>
          </w:p>
        </w:tc>
      </w:tr>
      <w:tr w:rsidR="00884670" w:rsidRPr="00224223" w14:paraId="22979D1A" w14:textId="77777777" w:rsidTr="00D34DDD">
        <w:tc>
          <w:tcPr>
            <w:tcW w:w="712" w:type="pct"/>
            <w:tcBorders>
              <w:top w:val="single" w:sz="4" w:space="0" w:color="auto"/>
              <w:left w:val="nil"/>
              <w:bottom w:val="single" w:sz="4" w:space="0" w:color="auto"/>
              <w:right w:val="nil"/>
            </w:tcBorders>
            <w:shd w:val="clear" w:color="auto" w:fill="auto"/>
            <w:hideMark/>
          </w:tcPr>
          <w:p w14:paraId="283A098A" w14:textId="77777777" w:rsidR="00884670" w:rsidRPr="00224223" w:rsidRDefault="00884670" w:rsidP="003625C8">
            <w:pPr>
              <w:pStyle w:val="Tabletext"/>
            </w:pPr>
            <w:r w:rsidRPr="00224223">
              <w:t>47414</w:t>
            </w:r>
          </w:p>
        </w:tc>
        <w:tc>
          <w:tcPr>
            <w:tcW w:w="3518" w:type="pct"/>
            <w:tcBorders>
              <w:top w:val="single" w:sz="4" w:space="0" w:color="auto"/>
              <w:left w:val="nil"/>
              <w:bottom w:val="single" w:sz="4" w:space="0" w:color="auto"/>
              <w:right w:val="nil"/>
            </w:tcBorders>
            <w:shd w:val="clear" w:color="auto" w:fill="auto"/>
            <w:hideMark/>
          </w:tcPr>
          <w:p w14:paraId="558CB31F" w14:textId="77777777" w:rsidR="00884670" w:rsidRPr="00224223" w:rsidRDefault="00884670" w:rsidP="003625C8">
            <w:pPr>
              <w:pStyle w:val="Tabletext"/>
            </w:pPr>
            <w:r w:rsidRPr="00224223">
              <w:t>Treatment of fracture of tuberosity of humerus, by open reduction (Anaes.)</w:t>
            </w:r>
          </w:p>
        </w:tc>
        <w:tc>
          <w:tcPr>
            <w:tcW w:w="770" w:type="pct"/>
            <w:tcBorders>
              <w:top w:val="single" w:sz="4" w:space="0" w:color="auto"/>
              <w:left w:val="nil"/>
              <w:bottom w:val="single" w:sz="4" w:space="0" w:color="auto"/>
              <w:right w:val="nil"/>
            </w:tcBorders>
            <w:shd w:val="clear" w:color="auto" w:fill="auto"/>
          </w:tcPr>
          <w:p w14:paraId="11C08AC0" w14:textId="77777777" w:rsidR="00884670" w:rsidRPr="00224223" w:rsidRDefault="00884670" w:rsidP="003625C8">
            <w:pPr>
              <w:pStyle w:val="Tabletext"/>
              <w:jc w:val="right"/>
            </w:pPr>
            <w:r w:rsidRPr="00224223">
              <w:t>235.15</w:t>
            </w:r>
          </w:p>
        </w:tc>
      </w:tr>
      <w:tr w:rsidR="00884670" w:rsidRPr="00224223" w14:paraId="77836745" w14:textId="77777777" w:rsidTr="00D34DDD">
        <w:tc>
          <w:tcPr>
            <w:tcW w:w="712" w:type="pct"/>
            <w:tcBorders>
              <w:top w:val="single" w:sz="4" w:space="0" w:color="auto"/>
              <w:left w:val="nil"/>
              <w:bottom w:val="single" w:sz="4" w:space="0" w:color="auto"/>
              <w:right w:val="nil"/>
            </w:tcBorders>
            <w:shd w:val="clear" w:color="auto" w:fill="auto"/>
            <w:hideMark/>
          </w:tcPr>
          <w:p w14:paraId="2D72AE83" w14:textId="77777777" w:rsidR="00884670" w:rsidRPr="00224223" w:rsidRDefault="00884670" w:rsidP="003625C8">
            <w:pPr>
              <w:pStyle w:val="Tabletext"/>
            </w:pPr>
            <w:r w:rsidRPr="00224223">
              <w:t>47417</w:t>
            </w:r>
          </w:p>
        </w:tc>
        <w:tc>
          <w:tcPr>
            <w:tcW w:w="3518" w:type="pct"/>
            <w:tcBorders>
              <w:top w:val="single" w:sz="4" w:space="0" w:color="auto"/>
              <w:left w:val="nil"/>
              <w:bottom w:val="single" w:sz="4" w:space="0" w:color="auto"/>
              <w:right w:val="nil"/>
            </w:tcBorders>
            <w:shd w:val="clear" w:color="auto" w:fill="auto"/>
            <w:hideMark/>
          </w:tcPr>
          <w:p w14:paraId="239D96AE" w14:textId="77777777" w:rsidR="00884670" w:rsidRPr="00224223" w:rsidRDefault="00884670" w:rsidP="003625C8">
            <w:pPr>
              <w:pStyle w:val="Tabletext"/>
            </w:pPr>
            <w:r w:rsidRPr="00224223">
              <w:t>Treatment of fracture of tuberosity of humerus and associated dislocation of shoulder, by closed reduction (Anaes.) (Assist.)</w:t>
            </w:r>
          </w:p>
        </w:tc>
        <w:tc>
          <w:tcPr>
            <w:tcW w:w="770" w:type="pct"/>
            <w:tcBorders>
              <w:top w:val="single" w:sz="4" w:space="0" w:color="auto"/>
              <w:left w:val="nil"/>
              <w:bottom w:val="single" w:sz="4" w:space="0" w:color="auto"/>
              <w:right w:val="nil"/>
            </w:tcBorders>
            <w:shd w:val="clear" w:color="auto" w:fill="auto"/>
          </w:tcPr>
          <w:p w14:paraId="6FAA68CD" w14:textId="77777777" w:rsidR="00884670" w:rsidRPr="00224223" w:rsidRDefault="00884670" w:rsidP="003625C8">
            <w:pPr>
              <w:pStyle w:val="Tabletext"/>
              <w:jc w:val="right"/>
            </w:pPr>
            <w:r w:rsidRPr="00224223">
              <w:t>274.25</w:t>
            </w:r>
          </w:p>
        </w:tc>
      </w:tr>
      <w:tr w:rsidR="00884670" w:rsidRPr="00224223" w14:paraId="66DF2EBC" w14:textId="77777777" w:rsidTr="00D34DDD">
        <w:tc>
          <w:tcPr>
            <w:tcW w:w="712" w:type="pct"/>
            <w:tcBorders>
              <w:top w:val="single" w:sz="4" w:space="0" w:color="auto"/>
              <w:left w:val="nil"/>
              <w:bottom w:val="single" w:sz="4" w:space="0" w:color="auto"/>
              <w:right w:val="nil"/>
            </w:tcBorders>
            <w:shd w:val="clear" w:color="auto" w:fill="auto"/>
            <w:hideMark/>
          </w:tcPr>
          <w:p w14:paraId="071DCA5D" w14:textId="77777777" w:rsidR="00884670" w:rsidRPr="00224223" w:rsidRDefault="00884670" w:rsidP="003625C8">
            <w:pPr>
              <w:pStyle w:val="Tabletext"/>
            </w:pPr>
            <w:r w:rsidRPr="00224223">
              <w:t>47420</w:t>
            </w:r>
          </w:p>
        </w:tc>
        <w:tc>
          <w:tcPr>
            <w:tcW w:w="3518" w:type="pct"/>
            <w:tcBorders>
              <w:top w:val="single" w:sz="4" w:space="0" w:color="auto"/>
              <w:left w:val="nil"/>
              <w:bottom w:val="single" w:sz="4" w:space="0" w:color="auto"/>
              <w:right w:val="nil"/>
            </w:tcBorders>
            <w:shd w:val="clear" w:color="auto" w:fill="auto"/>
            <w:hideMark/>
          </w:tcPr>
          <w:p w14:paraId="1CE914D9" w14:textId="77777777" w:rsidR="00884670" w:rsidRPr="00224223" w:rsidRDefault="00884670" w:rsidP="003625C8">
            <w:pPr>
              <w:pStyle w:val="Tabletext"/>
            </w:pPr>
            <w:r w:rsidRPr="00224223">
              <w:t>Treatment of fracture of tuberosity of humerus and associated dislocation of shoulder, by open reduction (H) (Anaes.) (Assist.)</w:t>
            </w:r>
          </w:p>
        </w:tc>
        <w:tc>
          <w:tcPr>
            <w:tcW w:w="770" w:type="pct"/>
            <w:tcBorders>
              <w:top w:val="single" w:sz="4" w:space="0" w:color="auto"/>
              <w:left w:val="nil"/>
              <w:bottom w:val="single" w:sz="4" w:space="0" w:color="auto"/>
              <w:right w:val="nil"/>
            </w:tcBorders>
            <w:shd w:val="clear" w:color="auto" w:fill="auto"/>
          </w:tcPr>
          <w:p w14:paraId="34D1921D" w14:textId="77777777" w:rsidR="00884670" w:rsidRPr="00224223" w:rsidRDefault="00884670" w:rsidP="003625C8">
            <w:pPr>
              <w:pStyle w:val="Tabletext"/>
              <w:jc w:val="right"/>
            </w:pPr>
            <w:r w:rsidRPr="00224223">
              <w:t>538.80</w:t>
            </w:r>
          </w:p>
        </w:tc>
      </w:tr>
      <w:tr w:rsidR="00884670" w:rsidRPr="00224223" w14:paraId="73861C10" w14:textId="77777777" w:rsidTr="00D34DDD">
        <w:tc>
          <w:tcPr>
            <w:tcW w:w="712" w:type="pct"/>
            <w:tcBorders>
              <w:top w:val="single" w:sz="4" w:space="0" w:color="auto"/>
              <w:left w:val="nil"/>
              <w:bottom w:val="single" w:sz="4" w:space="0" w:color="auto"/>
              <w:right w:val="nil"/>
            </w:tcBorders>
            <w:shd w:val="clear" w:color="auto" w:fill="auto"/>
            <w:hideMark/>
          </w:tcPr>
          <w:p w14:paraId="1B10D816" w14:textId="77777777" w:rsidR="00884670" w:rsidRPr="00224223" w:rsidRDefault="00884670" w:rsidP="003625C8">
            <w:pPr>
              <w:pStyle w:val="Tabletext"/>
            </w:pPr>
            <w:r w:rsidRPr="00224223">
              <w:t>47423</w:t>
            </w:r>
          </w:p>
        </w:tc>
        <w:tc>
          <w:tcPr>
            <w:tcW w:w="3518" w:type="pct"/>
            <w:tcBorders>
              <w:top w:val="single" w:sz="4" w:space="0" w:color="auto"/>
              <w:left w:val="nil"/>
              <w:bottom w:val="single" w:sz="4" w:space="0" w:color="auto"/>
              <w:right w:val="nil"/>
            </w:tcBorders>
            <w:shd w:val="clear" w:color="auto" w:fill="auto"/>
            <w:hideMark/>
          </w:tcPr>
          <w:p w14:paraId="703E8C25" w14:textId="2A02B439" w:rsidR="00884670" w:rsidRPr="00224223" w:rsidRDefault="00884670" w:rsidP="003625C8">
            <w:pPr>
              <w:pStyle w:val="Tabletext"/>
            </w:pPr>
            <w:r w:rsidRPr="00224223">
              <w:t xml:space="preserve">Humerus, proximal, treatment of fracture of, other than a service to which </w:t>
            </w:r>
            <w:r w:rsidR="008D22CE" w:rsidRPr="00224223">
              <w:t>item 4</w:t>
            </w:r>
            <w:r w:rsidRPr="00224223">
              <w:t>7426, 47429 or 47432 applies (Anaes.)</w:t>
            </w:r>
          </w:p>
        </w:tc>
        <w:tc>
          <w:tcPr>
            <w:tcW w:w="770" w:type="pct"/>
            <w:tcBorders>
              <w:top w:val="single" w:sz="4" w:space="0" w:color="auto"/>
              <w:left w:val="nil"/>
              <w:bottom w:val="single" w:sz="4" w:space="0" w:color="auto"/>
              <w:right w:val="nil"/>
            </w:tcBorders>
            <w:shd w:val="clear" w:color="auto" w:fill="auto"/>
          </w:tcPr>
          <w:p w14:paraId="2A936493" w14:textId="77777777" w:rsidR="00884670" w:rsidRPr="00224223" w:rsidRDefault="00884670" w:rsidP="003625C8">
            <w:pPr>
              <w:pStyle w:val="Tabletext"/>
              <w:jc w:val="right"/>
            </w:pPr>
            <w:r w:rsidRPr="00224223">
              <w:t>225.25</w:t>
            </w:r>
          </w:p>
        </w:tc>
      </w:tr>
      <w:tr w:rsidR="00884670" w:rsidRPr="00224223" w14:paraId="3086BFFC" w14:textId="77777777" w:rsidTr="00D34DDD">
        <w:tc>
          <w:tcPr>
            <w:tcW w:w="712" w:type="pct"/>
            <w:tcBorders>
              <w:top w:val="single" w:sz="4" w:space="0" w:color="auto"/>
              <w:left w:val="nil"/>
              <w:bottom w:val="single" w:sz="4" w:space="0" w:color="auto"/>
              <w:right w:val="nil"/>
            </w:tcBorders>
            <w:shd w:val="clear" w:color="auto" w:fill="auto"/>
            <w:hideMark/>
          </w:tcPr>
          <w:p w14:paraId="7AEF88A5" w14:textId="77777777" w:rsidR="00884670" w:rsidRPr="00224223" w:rsidRDefault="00884670" w:rsidP="003625C8">
            <w:pPr>
              <w:pStyle w:val="Tabletext"/>
            </w:pPr>
            <w:r w:rsidRPr="00224223">
              <w:t>47426</w:t>
            </w:r>
          </w:p>
        </w:tc>
        <w:tc>
          <w:tcPr>
            <w:tcW w:w="3518" w:type="pct"/>
            <w:tcBorders>
              <w:top w:val="single" w:sz="4" w:space="0" w:color="auto"/>
              <w:left w:val="nil"/>
              <w:bottom w:val="single" w:sz="4" w:space="0" w:color="auto"/>
              <w:right w:val="nil"/>
            </w:tcBorders>
            <w:shd w:val="clear" w:color="auto" w:fill="auto"/>
            <w:hideMark/>
          </w:tcPr>
          <w:p w14:paraId="525A2571" w14:textId="77777777" w:rsidR="00884670" w:rsidRPr="00224223" w:rsidRDefault="00884670" w:rsidP="003625C8">
            <w:pPr>
              <w:pStyle w:val="Tabletext"/>
            </w:pPr>
            <w:r w:rsidRPr="00224223">
              <w:t>Humerus, proximal, treatment of fracture of, by closed reduction (H) (Anaes.)</w:t>
            </w:r>
          </w:p>
        </w:tc>
        <w:tc>
          <w:tcPr>
            <w:tcW w:w="770" w:type="pct"/>
            <w:tcBorders>
              <w:top w:val="single" w:sz="4" w:space="0" w:color="auto"/>
              <w:left w:val="nil"/>
              <w:bottom w:val="single" w:sz="4" w:space="0" w:color="auto"/>
              <w:right w:val="nil"/>
            </w:tcBorders>
            <w:shd w:val="clear" w:color="auto" w:fill="auto"/>
          </w:tcPr>
          <w:p w14:paraId="675B317F" w14:textId="77777777" w:rsidR="00884670" w:rsidRPr="00224223" w:rsidRDefault="00884670" w:rsidP="003625C8">
            <w:pPr>
              <w:pStyle w:val="Tabletext"/>
              <w:jc w:val="right"/>
            </w:pPr>
            <w:r w:rsidRPr="00224223">
              <w:t>337.95</w:t>
            </w:r>
          </w:p>
        </w:tc>
      </w:tr>
      <w:tr w:rsidR="00884670" w:rsidRPr="00224223" w14:paraId="1B8EB790" w14:textId="77777777" w:rsidTr="00D34DDD">
        <w:tc>
          <w:tcPr>
            <w:tcW w:w="712" w:type="pct"/>
            <w:tcBorders>
              <w:top w:val="single" w:sz="4" w:space="0" w:color="auto"/>
              <w:left w:val="nil"/>
              <w:bottom w:val="single" w:sz="4" w:space="0" w:color="auto"/>
              <w:right w:val="nil"/>
            </w:tcBorders>
            <w:shd w:val="clear" w:color="auto" w:fill="auto"/>
            <w:hideMark/>
          </w:tcPr>
          <w:p w14:paraId="3C800123" w14:textId="77777777" w:rsidR="00884670" w:rsidRPr="00224223" w:rsidRDefault="00884670" w:rsidP="003625C8">
            <w:pPr>
              <w:pStyle w:val="Tabletext"/>
            </w:pPr>
            <w:r w:rsidRPr="00224223">
              <w:t>47429</w:t>
            </w:r>
          </w:p>
        </w:tc>
        <w:tc>
          <w:tcPr>
            <w:tcW w:w="3518" w:type="pct"/>
            <w:tcBorders>
              <w:top w:val="single" w:sz="4" w:space="0" w:color="auto"/>
              <w:left w:val="nil"/>
              <w:bottom w:val="single" w:sz="4" w:space="0" w:color="auto"/>
              <w:right w:val="nil"/>
            </w:tcBorders>
            <w:shd w:val="clear" w:color="auto" w:fill="auto"/>
            <w:hideMark/>
          </w:tcPr>
          <w:p w14:paraId="15B86659" w14:textId="77777777" w:rsidR="00884670" w:rsidRPr="00224223" w:rsidRDefault="00884670" w:rsidP="003625C8">
            <w:pPr>
              <w:pStyle w:val="Tabletext"/>
            </w:pPr>
            <w:r w:rsidRPr="00224223">
              <w:t xml:space="preserve">Humerus, proximal, treatment of fracture of, by open reduction (H) </w:t>
            </w:r>
            <w:r w:rsidRPr="00224223">
              <w:lastRenderedPageBreak/>
              <w:t>(Anaes.) (Assist.)</w:t>
            </w:r>
          </w:p>
        </w:tc>
        <w:tc>
          <w:tcPr>
            <w:tcW w:w="770" w:type="pct"/>
            <w:tcBorders>
              <w:top w:val="single" w:sz="4" w:space="0" w:color="auto"/>
              <w:left w:val="nil"/>
              <w:bottom w:val="single" w:sz="4" w:space="0" w:color="auto"/>
              <w:right w:val="nil"/>
            </w:tcBorders>
            <w:shd w:val="clear" w:color="auto" w:fill="auto"/>
          </w:tcPr>
          <w:p w14:paraId="5E3B1482" w14:textId="77777777" w:rsidR="00884670" w:rsidRPr="00224223" w:rsidRDefault="00884670" w:rsidP="003625C8">
            <w:pPr>
              <w:pStyle w:val="Tabletext"/>
              <w:jc w:val="right"/>
            </w:pPr>
            <w:r w:rsidRPr="00224223">
              <w:lastRenderedPageBreak/>
              <w:t>450.50</w:t>
            </w:r>
          </w:p>
        </w:tc>
      </w:tr>
      <w:tr w:rsidR="00884670" w:rsidRPr="00224223" w14:paraId="4BAB83C2" w14:textId="77777777" w:rsidTr="00D34DDD">
        <w:tc>
          <w:tcPr>
            <w:tcW w:w="712" w:type="pct"/>
            <w:tcBorders>
              <w:top w:val="single" w:sz="4" w:space="0" w:color="auto"/>
              <w:left w:val="nil"/>
              <w:bottom w:val="single" w:sz="4" w:space="0" w:color="auto"/>
              <w:right w:val="nil"/>
            </w:tcBorders>
            <w:shd w:val="clear" w:color="auto" w:fill="auto"/>
            <w:hideMark/>
          </w:tcPr>
          <w:p w14:paraId="4D24DE36" w14:textId="77777777" w:rsidR="00884670" w:rsidRPr="00224223" w:rsidRDefault="00884670" w:rsidP="003625C8">
            <w:pPr>
              <w:pStyle w:val="Tabletext"/>
            </w:pPr>
            <w:r w:rsidRPr="00224223">
              <w:t>47432</w:t>
            </w:r>
          </w:p>
        </w:tc>
        <w:tc>
          <w:tcPr>
            <w:tcW w:w="3518" w:type="pct"/>
            <w:tcBorders>
              <w:top w:val="single" w:sz="4" w:space="0" w:color="auto"/>
              <w:left w:val="nil"/>
              <w:bottom w:val="single" w:sz="4" w:space="0" w:color="auto"/>
              <w:right w:val="nil"/>
            </w:tcBorders>
            <w:shd w:val="clear" w:color="auto" w:fill="auto"/>
            <w:hideMark/>
          </w:tcPr>
          <w:p w14:paraId="1A6DA1B9" w14:textId="58EBA7FA" w:rsidR="00884670" w:rsidRPr="00224223" w:rsidRDefault="00884670" w:rsidP="003625C8">
            <w:pPr>
              <w:pStyle w:val="Tabletext"/>
            </w:pPr>
            <w:r w:rsidRPr="00224223">
              <w:t>Humerus, proximal, treatment of intra</w:t>
            </w:r>
            <w:r w:rsidR="00BA02C8">
              <w:noBreakHyphen/>
            </w:r>
            <w:r w:rsidRPr="00224223">
              <w:t>articular fracture of, by open reduction (H) (Anaes.) (Assist.)</w:t>
            </w:r>
          </w:p>
        </w:tc>
        <w:tc>
          <w:tcPr>
            <w:tcW w:w="770" w:type="pct"/>
            <w:tcBorders>
              <w:top w:val="single" w:sz="4" w:space="0" w:color="auto"/>
              <w:left w:val="nil"/>
              <w:bottom w:val="single" w:sz="4" w:space="0" w:color="auto"/>
              <w:right w:val="nil"/>
            </w:tcBorders>
            <w:shd w:val="clear" w:color="auto" w:fill="auto"/>
          </w:tcPr>
          <w:p w14:paraId="7AE20374" w14:textId="77777777" w:rsidR="00884670" w:rsidRPr="00224223" w:rsidRDefault="00884670" w:rsidP="003625C8">
            <w:pPr>
              <w:pStyle w:val="Tabletext"/>
              <w:jc w:val="right"/>
            </w:pPr>
            <w:r w:rsidRPr="00224223">
              <w:t>563.20</w:t>
            </w:r>
          </w:p>
        </w:tc>
      </w:tr>
      <w:tr w:rsidR="00884670" w:rsidRPr="00224223" w14:paraId="1C125851" w14:textId="77777777" w:rsidTr="00D34DDD">
        <w:tc>
          <w:tcPr>
            <w:tcW w:w="712" w:type="pct"/>
            <w:tcBorders>
              <w:top w:val="single" w:sz="4" w:space="0" w:color="auto"/>
              <w:left w:val="nil"/>
              <w:bottom w:val="single" w:sz="4" w:space="0" w:color="auto"/>
              <w:right w:val="nil"/>
            </w:tcBorders>
            <w:shd w:val="clear" w:color="auto" w:fill="auto"/>
            <w:hideMark/>
          </w:tcPr>
          <w:p w14:paraId="0DEA84D1" w14:textId="77777777" w:rsidR="00884670" w:rsidRPr="00224223" w:rsidRDefault="00884670" w:rsidP="003625C8">
            <w:pPr>
              <w:pStyle w:val="Tabletext"/>
            </w:pPr>
            <w:bookmarkStart w:id="941" w:name="CU_76917054"/>
            <w:bookmarkEnd w:id="941"/>
            <w:r w:rsidRPr="00224223">
              <w:t>47435</w:t>
            </w:r>
          </w:p>
        </w:tc>
        <w:tc>
          <w:tcPr>
            <w:tcW w:w="3518" w:type="pct"/>
            <w:tcBorders>
              <w:top w:val="single" w:sz="4" w:space="0" w:color="auto"/>
              <w:left w:val="nil"/>
              <w:bottom w:val="single" w:sz="4" w:space="0" w:color="auto"/>
              <w:right w:val="nil"/>
            </w:tcBorders>
            <w:shd w:val="clear" w:color="auto" w:fill="auto"/>
            <w:hideMark/>
          </w:tcPr>
          <w:p w14:paraId="78F60982" w14:textId="77777777" w:rsidR="00884670" w:rsidRPr="00224223" w:rsidRDefault="00884670" w:rsidP="003625C8">
            <w:pPr>
              <w:pStyle w:val="Tabletext"/>
            </w:pPr>
            <w:r w:rsidRPr="00224223">
              <w:t>Humerus, proximal, treatment of fracture of, and associated dislocation of shoulder, by closed reduction (Anaes.) (Assist.)</w:t>
            </w:r>
          </w:p>
        </w:tc>
        <w:tc>
          <w:tcPr>
            <w:tcW w:w="770" w:type="pct"/>
            <w:tcBorders>
              <w:top w:val="single" w:sz="4" w:space="0" w:color="auto"/>
              <w:left w:val="nil"/>
              <w:bottom w:val="single" w:sz="4" w:space="0" w:color="auto"/>
              <w:right w:val="nil"/>
            </w:tcBorders>
            <w:shd w:val="clear" w:color="auto" w:fill="auto"/>
          </w:tcPr>
          <w:p w14:paraId="11D7BA4A" w14:textId="77777777" w:rsidR="00884670" w:rsidRPr="00224223" w:rsidRDefault="00884670" w:rsidP="003625C8">
            <w:pPr>
              <w:pStyle w:val="Tabletext"/>
              <w:jc w:val="right"/>
            </w:pPr>
            <w:r w:rsidRPr="00224223">
              <w:t>431.05</w:t>
            </w:r>
          </w:p>
        </w:tc>
      </w:tr>
      <w:tr w:rsidR="00884670" w:rsidRPr="00224223" w14:paraId="620D4BE1" w14:textId="77777777" w:rsidTr="00D34DDD">
        <w:tc>
          <w:tcPr>
            <w:tcW w:w="712" w:type="pct"/>
            <w:tcBorders>
              <w:top w:val="single" w:sz="4" w:space="0" w:color="auto"/>
              <w:left w:val="nil"/>
              <w:bottom w:val="single" w:sz="4" w:space="0" w:color="auto"/>
              <w:right w:val="nil"/>
            </w:tcBorders>
            <w:shd w:val="clear" w:color="auto" w:fill="auto"/>
            <w:hideMark/>
          </w:tcPr>
          <w:p w14:paraId="06D2CE15" w14:textId="77777777" w:rsidR="00884670" w:rsidRPr="00224223" w:rsidRDefault="00884670" w:rsidP="003625C8">
            <w:pPr>
              <w:pStyle w:val="Tabletext"/>
            </w:pPr>
            <w:r w:rsidRPr="00224223">
              <w:t>47438</w:t>
            </w:r>
          </w:p>
        </w:tc>
        <w:tc>
          <w:tcPr>
            <w:tcW w:w="3518" w:type="pct"/>
            <w:tcBorders>
              <w:top w:val="single" w:sz="4" w:space="0" w:color="auto"/>
              <w:left w:val="nil"/>
              <w:bottom w:val="single" w:sz="4" w:space="0" w:color="auto"/>
              <w:right w:val="nil"/>
            </w:tcBorders>
            <w:shd w:val="clear" w:color="auto" w:fill="auto"/>
            <w:hideMark/>
          </w:tcPr>
          <w:p w14:paraId="6038A703" w14:textId="77777777" w:rsidR="00884670" w:rsidRPr="00224223" w:rsidRDefault="00884670" w:rsidP="003625C8">
            <w:pPr>
              <w:pStyle w:val="Tabletext"/>
            </w:pPr>
            <w:r w:rsidRPr="00224223">
              <w:t>Humerus, proximal, treatment of fracture of, and associated dislocation of shoulder, by open reduction (H) (Anaes.) (Assist.)</w:t>
            </w:r>
          </w:p>
        </w:tc>
        <w:tc>
          <w:tcPr>
            <w:tcW w:w="770" w:type="pct"/>
            <w:tcBorders>
              <w:top w:val="single" w:sz="4" w:space="0" w:color="auto"/>
              <w:left w:val="nil"/>
              <w:bottom w:val="single" w:sz="4" w:space="0" w:color="auto"/>
              <w:right w:val="nil"/>
            </w:tcBorders>
            <w:shd w:val="clear" w:color="auto" w:fill="auto"/>
          </w:tcPr>
          <w:p w14:paraId="786BFE72" w14:textId="77777777" w:rsidR="00884670" w:rsidRPr="00224223" w:rsidRDefault="00884670" w:rsidP="003625C8">
            <w:pPr>
              <w:pStyle w:val="Tabletext"/>
              <w:jc w:val="right"/>
            </w:pPr>
            <w:r w:rsidRPr="00224223">
              <w:t>685.85</w:t>
            </w:r>
          </w:p>
        </w:tc>
      </w:tr>
      <w:tr w:rsidR="00884670" w:rsidRPr="00224223" w14:paraId="33345168" w14:textId="77777777" w:rsidTr="00D34DDD">
        <w:tc>
          <w:tcPr>
            <w:tcW w:w="712" w:type="pct"/>
            <w:tcBorders>
              <w:top w:val="single" w:sz="4" w:space="0" w:color="auto"/>
              <w:left w:val="nil"/>
              <w:bottom w:val="single" w:sz="4" w:space="0" w:color="auto"/>
              <w:right w:val="nil"/>
            </w:tcBorders>
            <w:shd w:val="clear" w:color="auto" w:fill="auto"/>
            <w:hideMark/>
          </w:tcPr>
          <w:p w14:paraId="3324E94E" w14:textId="77777777" w:rsidR="00884670" w:rsidRPr="00224223" w:rsidRDefault="00884670" w:rsidP="003625C8">
            <w:pPr>
              <w:pStyle w:val="Tabletext"/>
            </w:pPr>
            <w:bookmarkStart w:id="942" w:name="CU_78923109"/>
            <w:bookmarkEnd w:id="942"/>
            <w:r w:rsidRPr="00224223">
              <w:t>47441</w:t>
            </w:r>
          </w:p>
        </w:tc>
        <w:tc>
          <w:tcPr>
            <w:tcW w:w="3518" w:type="pct"/>
            <w:tcBorders>
              <w:top w:val="single" w:sz="4" w:space="0" w:color="auto"/>
              <w:left w:val="nil"/>
              <w:bottom w:val="single" w:sz="4" w:space="0" w:color="auto"/>
              <w:right w:val="nil"/>
            </w:tcBorders>
            <w:shd w:val="clear" w:color="auto" w:fill="auto"/>
            <w:hideMark/>
          </w:tcPr>
          <w:p w14:paraId="2A1724C3" w14:textId="5A675F81" w:rsidR="00884670" w:rsidRPr="00224223" w:rsidRDefault="00884670" w:rsidP="003625C8">
            <w:pPr>
              <w:pStyle w:val="Tabletext"/>
            </w:pPr>
            <w:r w:rsidRPr="00224223">
              <w:t>Humerus, proximal, treatment of intra</w:t>
            </w:r>
            <w:r w:rsidR="00BA02C8">
              <w:noBreakHyphen/>
            </w:r>
            <w:r w:rsidRPr="00224223">
              <w:t>articular fracture of, and associated dislocation of shoulder, by open reduction (H) (Anaes.) (Assist.)</w:t>
            </w:r>
          </w:p>
        </w:tc>
        <w:tc>
          <w:tcPr>
            <w:tcW w:w="770" w:type="pct"/>
            <w:tcBorders>
              <w:top w:val="single" w:sz="4" w:space="0" w:color="auto"/>
              <w:left w:val="nil"/>
              <w:bottom w:val="single" w:sz="4" w:space="0" w:color="auto"/>
              <w:right w:val="nil"/>
            </w:tcBorders>
            <w:shd w:val="clear" w:color="auto" w:fill="auto"/>
          </w:tcPr>
          <w:p w14:paraId="54EA14FF" w14:textId="77777777" w:rsidR="00884670" w:rsidRPr="00224223" w:rsidRDefault="00884670" w:rsidP="003625C8">
            <w:pPr>
              <w:pStyle w:val="Tabletext"/>
              <w:jc w:val="right"/>
            </w:pPr>
            <w:r w:rsidRPr="00224223">
              <w:t>857.15</w:t>
            </w:r>
          </w:p>
        </w:tc>
      </w:tr>
      <w:tr w:rsidR="00884670" w:rsidRPr="00224223" w14:paraId="2887DE3F" w14:textId="77777777" w:rsidTr="00D34DDD">
        <w:tc>
          <w:tcPr>
            <w:tcW w:w="712" w:type="pct"/>
            <w:tcBorders>
              <w:top w:val="single" w:sz="4" w:space="0" w:color="auto"/>
              <w:left w:val="nil"/>
              <w:bottom w:val="single" w:sz="4" w:space="0" w:color="auto"/>
              <w:right w:val="nil"/>
            </w:tcBorders>
            <w:shd w:val="clear" w:color="auto" w:fill="auto"/>
            <w:hideMark/>
          </w:tcPr>
          <w:p w14:paraId="7923C34B" w14:textId="77777777" w:rsidR="00884670" w:rsidRPr="00224223" w:rsidRDefault="00884670" w:rsidP="003625C8">
            <w:pPr>
              <w:pStyle w:val="Tabletext"/>
            </w:pPr>
            <w:r w:rsidRPr="00224223">
              <w:t>47444</w:t>
            </w:r>
          </w:p>
        </w:tc>
        <w:tc>
          <w:tcPr>
            <w:tcW w:w="3518" w:type="pct"/>
            <w:tcBorders>
              <w:top w:val="single" w:sz="4" w:space="0" w:color="auto"/>
              <w:left w:val="nil"/>
              <w:bottom w:val="single" w:sz="4" w:space="0" w:color="auto"/>
              <w:right w:val="nil"/>
            </w:tcBorders>
            <w:shd w:val="clear" w:color="auto" w:fill="auto"/>
            <w:hideMark/>
          </w:tcPr>
          <w:p w14:paraId="6C07FD25" w14:textId="659FF615" w:rsidR="00884670" w:rsidRPr="00224223" w:rsidRDefault="00884670" w:rsidP="003625C8">
            <w:pPr>
              <w:pStyle w:val="Tabletext"/>
            </w:pPr>
            <w:r w:rsidRPr="00224223">
              <w:t xml:space="preserve">Humerus, shaft of, treatment of fracture of, other than a service to which </w:t>
            </w:r>
            <w:r w:rsidR="008D22CE" w:rsidRPr="00224223">
              <w:t>item 4</w:t>
            </w:r>
            <w:r w:rsidRPr="00224223">
              <w:t>7447 or 47450 applies (Anaes.)</w:t>
            </w:r>
          </w:p>
        </w:tc>
        <w:tc>
          <w:tcPr>
            <w:tcW w:w="770" w:type="pct"/>
            <w:tcBorders>
              <w:top w:val="single" w:sz="4" w:space="0" w:color="auto"/>
              <w:left w:val="nil"/>
              <w:bottom w:val="single" w:sz="4" w:space="0" w:color="auto"/>
              <w:right w:val="nil"/>
            </w:tcBorders>
            <w:shd w:val="clear" w:color="auto" w:fill="auto"/>
          </w:tcPr>
          <w:p w14:paraId="098759AC" w14:textId="77777777" w:rsidR="00884670" w:rsidRPr="00224223" w:rsidRDefault="00884670" w:rsidP="003625C8">
            <w:pPr>
              <w:pStyle w:val="Tabletext"/>
              <w:jc w:val="right"/>
            </w:pPr>
            <w:r w:rsidRPr="00224223">
              <w:t>235.15</w:t>
            </w:r>
          </w:p>
        </w:tc>
      </w:tr>
      <w:tr w:rsidR="00884670" w:rsidRPr="00224223" w14:paraId="0D67BEAF" w14:textId="77777777" w:rsidTr="00D34DDD">
        <w:tc>
          <w:tcPr>
            <w:tcW w:w="712" w:type="pct"/>
            <w:tcBorders>
              <w:top w:val="single" w:sz="4" w:space="0" w:color="auto"/>
              <w:left w:val="nil"/>
              <w:bottom w:val="single" w:sz="4" w:space="0" w:color="auto"/>
              <w:right w:val="nil"/>
            </w:tcBorders>
            <w:shd w:val="clear" w:color="auto" w:fill="auto"/>
            <w:hideMark/>
          </w:tcPr>
          <w:p w14:paraId="7F65EAA7" w14:textId="77777777" w:rsidR="00884670" w:rsidRPr="00224223" w:rsidRDefault="00884670" w:rsidP="003625C8">
            <w:pPr>
              <w:pStyle w:val="Tabletext"/>
            </w:pPr>
            <w:r w:rsidRPr="00224223">
              <w:t>47447</w:t>
            </w:r>
          </w:p>
        </w:tc>
        <w:tc>
          <w:tcPr>
            <w:tcW w:w="3518" w:type="pct"/>
            <w:tcBorders>
              <w:top w:val="single" w:sz="4" w:space="0" w:color="auto"/>
              <w:left w:val="nil"/>
              <w:bottom w:val="single" w:sz="4" w:space="0" w:color="auto"/>
              <w:right w:val="nil"/>
            </w:tcBorders>
            <w:shd w:val="clear" w:color="auto" w:fill="auto"/>
            <w:hideMark/>
          </w:tcPr>
          <w:p w14:paraId="03E80BB9" w14:textId="77777777" w:rsidR="00884670" w:rsidRPr="00224223" w:rsidRDefault="00884670" w:rsidP="003625C8">
            <w:pPr>
              <w:pStyle w:val="Tabletext"/>
            </w:pPr>
            <w:r w:rsidRPr="00224223">
              <w:t>Humerus, shaft of, treatment of fracture of, by closed reduction (H) (Anaes.)</w:t>
            </w:r>
          </w:p>
        </w:tc>
        <w:tc>
          <w:tcPr>
            <w:tcW w:w="770" w:type="pct"/>
            <w:tcBorders>
              <w:top w:val="single" w:sz="4" w:space="0" w:color="auto"/>
              <w:left w:val="nil"/>
              <w:bottom w:val="single" w:sz="4" w:space="0" w:color="auto"/>
              <w:right w:val="nil"/>
            </w:tcBorders>
            <w:shd w:val="clear" w:color="auto" w:fill="auto"/>
          </w:tcPr>
          <w:p w14:paraId="78165FD7" w14:textId="77777777" w:rsidR="00884670" w:rsidRPr="00224223" w:rsidRDefault="00884670" w:rsidP="003625C8">
            <w:pPr>
              <w:pStyle w:val="Tabletext"/>
              <w:jc w:val="right"/>
            </w:pPr>
            <w:r w:rsidRPr="00224223">
              <w:t>352.55</w:t>
            </w:r>
          </w:p>
        </w:tc>
      </w:tr>
      <w:tr w:rsidR="00884670" w:rsidRPr="00224223" w14:paraId="7206DECC" w14:textId="77777777" w:rsidTr="00D34DDD">
        <w:tc>
          <w:tcPr>
            <w:tcW w:w="712" w:type="pct"/>
            <w:tcBorders>
              <w:top w:val="single" w:sz="4" w:space="0" w:color="auto"/>
              <w:left w:val="nil"/>
              <w:bottom w:val="single" w:sz="4" w:space="0" w:color="auto"/>
              <w:right w:val="nil"/>
            </w:tcBorders>
            <w:shd w:val="clear" w:color="auto" w:fill="auto"/>
            <w:hideMark/>
          </w:tcPr>
          <w:p w14:paraId="600AF18D" w14:textId="77777777" w:rsidR="00884670" w:rsidRPr="00224223" w:rsidRDefault="00884670" w:rsidP="003625C8">
            <w:pPr>
              <w:pStyle w:val="Tabletext"/>
            </w:pPr>
            <w:r w:rsidRPr="00224223">
              <w:t>47450</w:t>
            </w:r>
          </w:p>
        </w:tc>
        <w:tc>
          <w:tcPr>
            <w:tcW w:w="3518" w:type="pct"/>
            <w:tcBorders>
              <w:top w:val="single" w:sz="4" w:space="0" w:color="auto"/>
              <w:left w:val="nil"/>
              <w:bottom w:val="single" w:sz="4" w:space="0" w:color="auto"/>
              <w:right w:val="nil"/>
            </w:tcBorders>
            <w:shd w:val="clear" w:color="auto" w:fill="auto"/>
            <w:hideMark/>
          </w:tcPr>
          <w:p w14:paraId="1EE18DFC" w14:textId="4B54C40D" w:rsidR="00884670" w:rsidRPr="00224223" w:rsidRDefault="00884670" w:rsidP="003625C8">
            <w:pPr>
              <w:pStyle w:val="Tabletext"/>
            </w:pPr>
            <w:r w:rsidRPr="00224223">
              <w:t xml:space="preserve">Humerus, shaft of, treatment of fracture of, by internal or external </w:t>
            </w:r>
            <w:r w:rsidR="00FE4898" w:rsidRPr="00224223">
              <w:t xml:space="preserve">fixation </w:t>
            </w:r>
            <w:r w:rsidRPr="00224223">
              <w:t>(H) (Anaes.) (Assist.)</w:t>
            </w:r>
          </w:p>
        </w:tc>
        <w:tc>
          <w:tcPr>
            <w:tcW w:w="770" w:type="pct"/>
            <w:tcBorders>
              <w:top w:val="single" w:sz="4" w:space="0" w:color="auto"/>
              <w:left w:val="nil"/>
              <w:bottom w:val="single" w:sz="4" w:space="0" w:color="auto"/>
              <w:right w:val="nil"/>
            </w:tcBorders>
            <w:shd w:val="clear" w:color="auto" w:fill="auto"/>
          </w:tcPr>
          <w:p w14:paraId="4E10B544" w14:textId="77777777" w:rsidR="00884670" w:rsidRPr="00224223" w:rsidRDefault="00884670" w:rsidP="003625C8">
            <w:pPr>
              <w:pStyle w:val="Tabletext"/>
              <w:jc w:val="right"/>
            </w:pPr>
            <w:r w:rsidRPr="00224223">
              <w:t>470.30</w:t>
            </w:r>
          </w:p>
        </w:tc>
      </w:tr>
      <w:tr w:rsidR="00884670" w:rsidRPr="00224223" w14:paraId="486407E7" w14:textId="77777777" w:rsidTr="00D34DDD">
        <w:tc>
          <w:tcPr>
            <w:tcW w:w="712" w:type="pct"/>
            <w:tcBorders>
              <w:top w:val="single" w:sz="4" w:space="0" w:color="auto"/>
              <w:left w:val="nil"/>
              <w:bottom w:val="single" w:sz="4" w:space="0" w:color="auto"/>
              <w:right w:val="nil"/>
            </w:tcBorders>
            <w:shd w:val="clear" w:color="auto" w:fill="auto"/>
            <w:hideMark/>
          </w:tcPr>
          <w:p w14:paraId="0C9E23EF" w14:textId="77777777" w:rsidR="00884670" w:rsidRPr="00224223" w:rsidRDefault="00884670" w:rsidP="003625C8">
            <w:pPr>
              <w:pStyle w:val="Tabletext"/>
            </w:pPr>
            <w:r w:rsidRPr="00224223">
              <w:t>47451</w:t>
            </w:r>
          </w:p>
        </w:tc>
        <w:tc>
          <w:tcPr>
            <w:tcW w:w="3518" w:type="pct"/>
            <w:tcBorders>
              <w:top w:val="single" w:sz="4" w:space="0" w:color="auto"/>
              <w:left w:val="nil"/>
              <w:bottom w:val="single" w:sz="4" w:space="0" w:color="auto"/>
              <w:right w:val="nil"/>
            </w:tcBorders>
            <w:shd w:val="clear" w:color="auto" w:fill="auto"/>
            <w:hideMark/>
          </w:tcPr>
          <w:p w14:paraId="29D549FD" w14:textId="77777777" w:rsidR="00884670" w:rsidRPr="00224223" w:rsidRDefault="00884670" w:rsidP="003625C8">
            <w:pPr>
              <w:pStyle w:val="Tabletext"/>
            </w:pPr>
            <w:r w:rsidRPr="00224223">
              <w:t>Humerus, shaft of, treatment of fracture of, by intramedullary fixation (H) (Anaes.) (Assist.)</w:t>
            </w:r>
          </w:p>
        </w:tc>
        <w:tc>
          <w:tcPr>
            <w:tcW w:w="770" w:type="pct"/>
            <w:tcBorders>
              <w:top w:val="single" w:sz="4" w:space="0" w:color="auto"/>
              <w:left w:val="nil"/>
              <w:bottom w:val="single" w:sz="4" w:space="0" w:color="auto"/>
              <w:right w:val="nil"/>
            </w:tcBorders>
            <w:shd w:val="clear" w:color="auto" w:fill="auto"/>
          </w:tcPr>
          <w:p w14:paraId="7684314B" w14:textId="77777777" w:rsidR="00884670" w:rsidRPr="00224223" w:rsidRDefault="00884670" w:rsidP="003625C8">
            <w:pPr>
              <w:pStyle w:val="Tabletext"/>
              <w:jc w:val="right"/>
            </w:pPr>
            <w:r w:rsidRPr="00224223">
              <w:t>566.85</w:t>
            </w:r>
          </w:p>
        </w:tc>
      </w:tr>
      <w:tr w:rsidR="00884670" w:rsidRPr="00224223" w14:paraId="6C04D150" w14:textId="77777777" w:rsidTr="00D34DDD">
        <w:tc>
          <w:tcPr>
            <w:tcW w:w="712" w:type="pct"/>
            <w:tcBorders>
              <w:top w:val="single" w:sz="4" w:space="0" w:color="auto"/>
              <w:left w:val="nil"/>
              <w:bottom w:val="single" w:sz="4" w:space="0" w:color="auto"/>
              <w:right w:val="nil"/>
            </w:tcBorders>
            <w:shd w:val="clear" w:color="auto" w:fill="auto"/>
            <w:hideMark/>
          </w:tcPr>
          <w:p w14:paraId="408FF3EC" w14:textId="77777777" w:rsidR="00884670" w:rsidRPr="00224223" w:rsidRDefault="00884670" w:rsidP="003625C8">
            <w:pPr>
              <w:pStyle w:val="Tabletext"/>
            </w:pPr>
            <w:r w:rsidRPr="00224223">
              <w:t>47453</w:t>
            </w:r>
          </w:p>
        </w:tc>
        <w:tc>
          <w:tcPr>
            <w:tcW w:w="3518" w:type="pct"/>
            <w:tcBorders>
              <w:top w:val="single" w:sz="4" w:space="0" w:color="auto"/>
              <w:left w:val="nil"/>
              <w:bottom w:val="single" w:sz="4" w:space="0" w:color="auto"/>
              <w:right w:val="nil"/>
            </w:tcBorders>
            <w:shd w:val="clear" w:color="auto" w:fill="auto"/>
            <w:hideMark/>
          </w:tcPr>
          <w:p w14:paraId="6D8D77C1" w14:textId="3E96C3E7" w:rsidR="00884670" w:rsidRPr="00224223" w:rsidRDefault="00884670" w:rsidP="003625C8">
            <w:pPr>
              <w:pStyle w:val="Tabletext"/>
            </w:pPr>
            <w:r w:rsidRPr="00224223">
              <w:t xml:space="preserve">Humerus, distal, (supracondylar or condylar), treatment of fracture of, other than a service to which </w:t>
            </w:r>
            <w:r w:rsidR="008D22CE" w:rsidRPr="00224223">
              <w:t>item 4</w:t>
            </w:r>
            <w:r w:rsidRPr="00224223">
              <w:t>7456 or 47459 applies (Anaes.) (Assist.)</w:t>
            </w:r>
          </w:p>
        </w:tc>
        <w:tc>
          <w:tcPr>
            <w:tcW w:w="770" w:type="pct"/>
            <w:tcBorders>
              <w:top w:val="single" w:sz="4" w:space="0" w:color="auto"/>
              <w:left w:val="nil"/>
              <w:bottom w:val="single" w:sz="4" w:space="0" w:color="auto"/>
              <w:right w:val="nil"/>
            </w:tcBorders>
            <w:shd w:val="clear" w:color="auto" w:fill="auto"/>
          </w:tcPr>
          <w:p w14:paraId="67380AD7" w14:textId="77777777" w:rsidR="00884670" w:rsidRPr="00224223" w:rsidRDefault="00884670" w:rsidP="003625C8">
            <w:pPr>
              <w:pStyle w:val="Tabletext"/>
              <w:jc w:val="right"/>
            </w:pPr>
            <w:r w:rsidRPr="00224223">
              <w:t>274.25</w:t>
            </w:r>
          </w:p>
        </w:tc>
      </w:tr>
      <w:tr w:rsidR="00884670" w:rsidRPr="00224223" w14:paraId="5EA831D8" w14:textId="77777777" w:rsidTr="00D34DDD">
        <w:tc>
          <w:tcPr>
            <w:tcW w:w="712" w:type="pct"/>
            <w:tcBorders>
              <w:top w:val="single" w:sz="4" w:space="0" w:color="auto"/>
              <w:left w:val="nil"/>
              <w:bottom w:val="single" w:sz="4" w:space="0" w:color="auto"/>
              <w:right w:val="nil"/>
            </w:tcBorders>
            <w:shd w:val="clear" w:color="auto" w:fill="auto"/>
            <w:hideMark/>
          </w:tcPr>
          <w:p w14:paraId="0FDEE9E5" w14:textId="77777777" w:rsidR="00884670" w:rsidRPr="00224223" w:rsidRDefault="00884670" w:rsidP="003625C8">
            <w:pPr>
              <w:pStyle w:val="Tabletext"/>
            </w:pPr>
            <w:r w:rsidRPr="00224223">
              <w:t>47456</w:t>
            </w:r>
          </w:p>
        </w:tc>
        <w:tc>
          <w:tcPr>
            <w:tcW w:w="3518" w:type="pct"/>
            <w:tcBorders>
              <w:top w:val="single" w:sz="4" w:space="0" w:color="auto"/>
              <w:left w:val="nil"/>
              <w:bottom w:val="single" w:sz="4" w:space="0" w:color="auto"/>
              <w:right w:val="nil"/>
            </w:tcBorders>
            <w:shd w:val="clear" w:color="auto" w:fill="auto"/>
            <w:hideMark/>
          </w:tcPr>
          <w:p w14:paraId="75BFA52B" w14:textId="77777777" w:rsidR="00884670" w:rsidRPr="00224223" w:rsidRDefault="00884670" w:rsidP="003625C8">
            <w:pPr>
              <w:pStyle w:val="Tabletext"/>
            </w:pPr>
            <w:r w:rsidRPr="00224223">
              <w:t>Humerus, distal (supracondylar or condylar), treatment of fracture of, by closed reduction (H) (Anaes.) (Assist.)</w:t>
            </w:r>
          </w:p>
        </w:tc>
        <w:tc>
          <w:tcPr>
            <w:tcW w:w="770" w:type="pct"/>
            <w:tcBorders>
              <w:top w:val="single" w:sz="4" w:space="0" w:color="auto"/>
              <w:left w:val="nil"/>
              <w:bottom w:val="single" w:sz="4" w:space="0" w:color="auto"/>
              <w:right w:val="nil"/>
            </w:tcBorders>
            <w:shd w:val="clear" w:color="auto" w:fill="auto"/>
          </w:tcPr>
          <w:p w14:paraId="54305E8D" w14:textId="77777777" w:rsidR="00884670" w:rsidRPr="00224223" w:rsidRDefault="00884670" w:rsidP="003625C8">
            <w:pPr>
              <w:pStyle w:val="Tabletext"/>
              <w:jc w:val="right"/>
            </w:pPr>
            <w:r w:rsidRPr="00224223">
              <w:t>411.55</w:t>
            </w:r>
          </w:p>
        </w:tc>
      </w:tr>
      <w:tr w:rsidR="00884670" w:rsidRPr="00224223" w14:paraId="03A40F4A" w14:textId="77777777" w:rsidTr="00D34DDD">
        <w:tc>
          <w:tcPr>
            <w:tcW w:w="712" w:type="pct"/>
            <w:tcBorders>
              <w:top w:val="single" w:sz="4" w:space="0" w:color="auto"/>
              <w:left w:val="nil"/>
              <w:bottom w:val="single" w:sz="4" w:space="0" w:color="auto"/>
              <w:right w:val="nil"/>
            </w:tcBorders>
            <w:shd w:val="clear" w:color="auto" w:fill="auto"/>
            <w:hideMark/>
          </w:tcPr>
          <w:p w14:paraId="758D1783" w14:textId="77777777" w:rsidR="00884670" w:rsidRPr="00224223" w:rsidRDefault="00884670" w:rsidP="003625C8">
            <w:pPr>
              <w:pStyle w:val="Tabletext"/>
            </w:pPr>
            <w:r w:rsidRPr="00224223">
              <w:t>47459</w:t>
            </w:r>
          </w:p>
        </w:tc>
        <w:tc>
          <w:tcPr>
            <w:tcW w:w="3518" w:type="pct"/>
            <w:tcBorders>
              <w:top w:val="single" w:sz="4" w:space="0" w:color="auto"/>
              <w:left w:val="nil"/>
              <w:bottom w:val="single" w:sz="4" w:space="0" w:color="auto"/>
              <w:right w:val="nil"/>
            </w:tcBorders>
            <w:shd w:val="clear" w:color="auto" w:fill="auto"/>
            <w:hideMark/>
          </w:tcPr>
          <w:p w14:paraId="40CBF9F2" w14:textId="77777777" w:rsidR="00884670" w:rsidRPr="00224223" w:rsidRDefault="00884670" w:rsidP="003625C8">
            <w:pPr>
              <w:pStyle w:val="Tabletext"/>
            </w:pPr>
            <w:r w:rsidRPr="00224223">
              <w:t>Humerus, distal (supracondylar or condylar), treatment of fracture of, by open reduction (H) (Anaes.) (Assist.)</w:t>
            </w:r>
          </w:p>
        </w:tc>
        <w:tc>
          <w:tcPr>
            <w:tcW w:w="770" w:type="pct"/>
            <w:tcBorders>
              <w:top w:val="single" w:sz="4" w:space="0" w:color="auto"/>
              <w:left w:val="nil"/>
              <w:bottom w:val="single" w:sz="4" w:space="0" w:color="auto"/>
              <w:right w:val="nil"/>
            </w:tcBorders>
            <w:shd w:val="clear" w:color="auto" w:fill="auto"/>
          </w:tcPr>
          <w:p w14:paraId="6C408E68" w14:textId="77777777" w:rsidR="00884670" w:rsidRPr="00224223" w:rsidRDefault="00884670" w:rsidP="003625C8">
            <w:pPr>
              <w:pStyle w:val="Tabletext"/>
              <w:jc w:val="right"/>
            </w:pPr>
            <w:r w:rsidRPr="00224223">
              <w:t>548.65</w:t>
            </w:r>
          </w:p>
        </w:tc>
      </w:tr>
      <w:tr w:rsidR="00884670" w:rsidRPr="00224223" w14:paraId="59EC651B" w14:textId="77777777" w:rsidTr="00D34DDD">
        <w:tc>
          <w:tcPr>
            <w:tcW w:w="712" w:type="pct"/>
            <w:tcBorders>
              <w:top w:val="single" w:sz="4" w:space="0" w:color="auto"/>
              <w:left w:val="nil"/>
              <w:bottom w:val="single" w:sz="4" w:space="0" w:color="auto"/>
              <w:right w:val="nil"/>
            </w:tcBorders>
            <w:shd w:val="clear" w:color="auto" w:fill="auto"/>
            <w:hideMark/>
          </w:tcPr>
          <w:p w14:paraId="47EB45C0" w14:textId="77777777" w:rsidR="00884670" w:rsidRPr="00224223" w:rsidRDefault="00884670" w:rsidP="003625C8">
            <w:pPr>
              <w:pStyle w:val="Tabletext"/>
            </w:pPr>
            <w:r w:rsidRPr="00224223">
              <w:t>47462</w:t>
            </w:r>
          </w:p>
        </w:tc>
        <w:tc>
          <w:tcPr>
            <w:tcW w:w="3518" w:type="pct"/>
            <w:tcBorders>
              <w:top w:val="single" w:sz="4" w:space="0" w:color="auto"/>
              <w:left w:val="nil"/>
              <w:bottom w:val="single" w:sz="4" w:space="0" w:color="auto"/>
              <w:right w:val="nil"/>
            </w:tcBorders>
            <w:shd w:val="clear" w:color="auto" w:fill="auto"/>
            <w:hideMark/>
          </w:tcPr>
          <w:p w14:paraId="27DFB59C" w14:textId="74E14BBC" w:rsidR="00884670" w:rsidRPr="00224223" w:rsidRDefault="00884670" w:rsidP="003625C8">
            <w:pPr>
              <w:pStyle w:val="Tabletext"/>
            </w:pPr>
            <w:r w:rsidRPr="00224223">
              <w:t xml:space="preserve">Clavicle, treatment of fracture of, other than a service to which </w:t>
            </w:r>
            <w:r w:rsidR="008D22CE" w:rsidRPr="00224223">
              <w:t>item 4</w:t>
            </w:r>
            <w:r w:rsidRPr="00224223">
              <w:t>7465 applies (Anaes.)</w:t>
            </w:r>
          </w:p>
        </w:tc>
        <w:tc>
          <w:tcPr>
            <w:tcW w:w="770" w:type="pct"/>
            <w:tcBorders>
              <w:top w:val="single" w:sz="4" w:space="0" w:color="auto"/>
              <w:left w:val="nil"/>
              <w:bottom w:val="single" w:sz="4" w:space="0" w:color="auto"/>
              <w:right w:val="nil"/>
            </w:tcBorders>
            <w:shd w:val="clear" w:color="auto" w:fill="auto"/>
          </w:tcPr>
          <w:p w14:paraId="4C46F9DD" w14:textId="77777777" w:rsidR="00884670" w:rsidRPr="00224223" w:rsidRDefault="00884670" w:rsidP="003625C8">
            <w:pPr>
              <w:pStyle w:val="Tabletext"/>
              <w:jc w:val="right"/>
            </w:pPr>
            <w:r w:rsidRPr="00224223">
              <w:t>117.40</w:t>
            </w:r>
          </w:p>
        </w:tc>
      </w:tr>
      <w:tr w:rsidR="00884670" w:rsidRPr="00224223" w14:paraId="1907416B" w14:textId="77777777" w:rsidTr="00D34DDD">
        <w:tc>
          <w:tcPr>
            <w:tcW w:w="712" w:type="pct"/>
            <w:tcBorders>
              <w:top w:val="single" w:sz="4" w:space="0" w:color="auto"/>
              <w:left w:val="nil"/>
              <w:bottom w:val="single" w:sz="4" w:space="0" w:color="auto"/>
              <w:right w:val="nil"/>
            </w:tcBorders>
            <w:shd w:val="clear" w:color="auto" w:fill="auto"/>
            <w:hideMark/>
          </w:tcPr>
          <w:p w14:paraId="5CEFA422" w14:textId="77777777" w:rsidR="00884670" w:rsidRPr="00224223" w:rsidRDefault="00884670" w:rsidP="003625C8">
            <w:pPr>
              <w:pStyle w:val="Tabletext"/>
            </w:pPr>
            <w:r w:rsidRPr="00224223">
              <w:t>47465</w:t>
            </w:r>
          </w:p>
        </w:tc>
        <w:tc>
          <w:tcPr>
            <w:tcW w:w="3518" w:type="pct"/>
            <w:tcBorders>
              <w:top w:val="single" w:sz="4" w:space="0" w:color="auto"/>
              <w:left w:val="nil"/>
              <w:bottom w:val="single" w:sz="4" w:space="0" w:color="auto"/>
              <w:right w:val="nil"/>
            </w:tcBorders>
            <w:shd w:val="clear" w:color="auto" w:fill="auto"/>
            <w:hideMark/>
          </w:tcPr>
          <w:p w14:paraId="707898B2" w14:textId="77777777" w:rsidR="00884670" w:rsidRPr="00224223" w:rsidRDefault="00884670" w:rsidP="003625C8">
            <w:pPr>
              <w:pStyle w:val="Tabletext"/>
            </w:pPr>
            <w:r w:rsidRPr="00224223">
              <w:t>Clavicle, treatment of fracture of, by open reduction (Anaes.) (Assist.)</w:t>
            </w:r>
          </w:p>
        </w:tc>
        <w:tc>
          <w:tcPr>
            <w:tcW w:w="770" w:type="pct"/>
            <w:tcBorders>
              <w:top w:val="single" w:sz="4" w:space="0" w:color="auto"/>
              <w:left w:val="nil"/>
              <w:bottom w:val="single" w:sz="4" w:space="0" w:color="auto"/>
              <w:right w:val="nil"/>
            </w:tcBorders>
            <w:shd w:val="clear" w:color="auto" w:fill="auto"/>
          </w:tcPr>
          <w:p w14:paraId="5D86D787" w14:textId="22997D56" w:rsidR="00884670" w:rsidRPr="00224223" w:rsidRDefault="00161B3B" w:rsidP="003625C8">
            <w:pPr>
              <w:pStyle w:val="Tabletext"/>
              <w:jc w:val="right"/>
            </w:pPr>
            <w:r w:rsidRPr="00224223">
              <w:t>538.80</w:t>
            </w:r>
          </w:p>
        </w:tc>
      </w:tr>
      <w:tr w:rsidR="00884670" w:rsidRPr="00224223" w14:paraId="1FBB308E" w14:textId="77777777" w:rsidTr="00D34DDD">
        <w:tc>
          <w:tcPr>
            <w:tcW w:w="712" w:type="pct"/>
            <w:tcBorders>
              <w:top w:val="single" w:sz="4" w:space="0" w:color="auto"/>
              <w:left w:val="nil"/>
              <w:bottom w:val="single" w:sz="4" w:space="0" w:color="auto"/>
              <w:right w:val="nil"/>
            </w:tcBorders>
            <w:shd w:val="clear" w:color="auto" w:fill="auto"/>
            <w:hideMark/>
          </w:tcPr>
          <w:p w14:paraId="46656483" w14:textId="77777777" w:rsidR="00884670" w:rsidRPr="00224223" w:rsidRDefault="00884670" w:rsidP="003625C8">
            <w:pPr>
              <w:pStyle w:val="Tabletext"/>
            </w:pPr>
            <w:r w:rsidRPr="00224223">
              <w:t>47466</w:t>
            </w:r>
          </w:p>
        </w:tc>
        <w:tc>
          <w:tcPr>
            <w:tcW w:w="3518" w:type="pct"/>
            <w:tcBorders>
              <w:top w:val="single" w:sz="4" w:space="0" w:color="auto"/>
              <w:left w:val="nil"/>
              <w:bottom w:val="single" w:sz="4" w:space="0" w:color="auto"/>
              <w:right w:val="nil"/>
            </w:tcBorders>
            <w:shd w:val="clear" w:color="auto" w:fill="auto"/>
            <w:hideMark/>
          </w:tcPr>
          <w:p w14:paraId="3ACDC9BC" w14:textId="218FB9E4" w:rsidR="00884670" w:rsidRPr="00224223" w:rsidRDefault="00884670" w:rsidP="003625C8">
            <w:pPr>
              <w:pStyle w:val="Tabletext"/>
            </w:pPr>
            <w:r w:rsidRPr="00224223">
              <w:t xml:space="preserve">Sternum, treatment of fracture of, other than a service to which </w:t>
            </w:r>
            <w:r w:rsidR="008D22CE" w:rsidRPr="00224223">
              <w:t>item 4</w:t>
            </w:r>
            <w:r w:rsidRPr="00224223">
              <w:t>7467 applies (Anaes.)</w:t>
            </w:r>
          </w:p>
        </w:tc>
        <w:tc>
          <w:tcPr>
            <w:tcW w:w="770" w:type="pct"/>
            <w:tcBorders>
              <w:top w:val="single" w:sz="4" w:space="0" w:color="auto"/>
              <w:left w:val="nil"/>
              <w:bottom w:val="single" w:sz="4" w:space="0" w:color="auto"/>
              <w:right w:val="nil"/>
            </w:tcBorders>
            <w:shd w:val="clear" w:color="auto" w:fill="auto"/>
          </w:tcPr>
          <w:p w14:paraId="03C10A77" w14:textId="77777777" w:rsidR="00884670" w:rsidRPr="00224223" w:rsidRDefault="00884670" w:rsidP="003625C8">
            <w:pPr>
              <w:pStyle w:val="Tabletext"/>
              <w:jc w:val="right"/>
            </w:pPr>
            <w:r w:rsidRPr="00224223">
              <w:t>117.40</w:t>
            </w:r>
          </w:p>
        </w:tc>
      </w:tr>
      <w:tr w:rsidR="00884670" w:rsidRPr="00224223" w14:paraId="04757E33" w14:textId="77777777" w:rsidTr="00D34DDD">
        <w:tc>
          <w:tcPr>
            <w:tcW w:w="712" w:type="pct"/>
            <w:tcBorders>
              <w:top w:val="single" w:sz="4" w:space="0" w:color="auto"/>
              <w:left w:val="nil"/>
              <w:bottom w:val="single" w:sz="4" w:space="0" w:color="auto"/>
              <w:right w:val="nil"/>
            </w:tcBorders>
            <w:shd w:val="clear" w:color="auto" w:fill="auto"/>
            <w:hideMark/>
          </w:tcPr>
          <w:p w14:paraId="6B426956" w14:textId="77777777" w:rsidR="00884670" w:rsidRPr="00224223" w:rsidRDefault="00884670" w:rsidP="003625C8">
            <w:pPr>
              <w:pStyle w:val="Tabletext"/>
            </w:pPr>
            <w:r w:rsidRPr="00224223">
              <w:t>47467</w:t>
            </w:r>
          </w:p>
        </w:tc>
        <w:tc>
          <w:tcPr>
            <w:tcW w:w="3518" w:type="pct"/>
            <w:tcBorders>
              <w:top w:val="single" w:sz="4" w:space="0" w:color="auto"/>
              <w:left w:val="nil"/>
              <w:bottom w:val="single" w:sz="4" w:space="0" w:color="auto"/>
              <w:right w:val="nil"/>
            </w:tcBorders>
            <w:shd w:val="clear" w:color="auto" w:fill="auto"/>
            <w:hideMark/>
          </w:tcPr>
          <w:p w14:paraId="6DCFF975" w14:textId="77777777" w:rsidR="00884670" w:rsidRPr="00224223" w:rsidRDefault="00884670" w:rsidP="003625C8">
            <w:pPr>
              <w:pStyle w:val="Tabletext"/>
            </w:pPr>
            <w:r w:rsidRPr="00224223">
              <w:t>Sternum, treatment of fracture of, by open reduction (H) (Anaes.)</w:t>
            </w:r>
          </w:p>
        </w:tc>
        <w:tc>
          <w:tcPr>
            <w:tcW w:w="770" w:type="pct"/>
            <w:tcBorders>
              <w:top w:val="single" w:sz="4" w:space="0" w:color="auto"/>
              <w:left w:val="nil"/>
              <w:bottom w:val="single" w:sz="4" w:space="0" w:color="auto"/>
              <w:right w:val="nil"/>
            </w:tcBorders>
            <w:shd w:val="clear" w:color="auto" w:fill="auto"/>
          </w:tcPr>
          <w:p w14:paraId="5EA1E906" w14:textId="77777777" w:rsidR="00884670" w:rsidRPr="00224223" w:rsidRDefault="00884670" w:rsidP="003625C8">
            <w:pPr>
              <w:pStyle w:val="Tabletext"/>
              <w:jc w:val="right"/>
            </w:pPr>
            <w:r w:rsidRPr="00224223">
              <w:t>235.15</w:t>
            </w:r>
          </w:p>
        </w:tc>
      </w:tr>
      <w:tr w:rsidR="00884670" w:rsidRPr="00224223" w14:paraId="4E0B76C3" w14:textId="77777777" w:rsidTr="00D34DDD">
        <w:tc>
          <w:tcPr>
            <w:tcW w:w="712" w:type="pct"/>
            <w:tcBorders>
              <w:top w:val="single" w:sz="4" w:space="0" w:color="auto"/>
              <w:left w:val="nil"/>
              <w:bottom w:val="single" w:sz="4" w:space="0" w:color="auto"/>
              <w:right w:val="nil"/>
            </w:tcBorders>
            <w:shd w:val="clear" w:color="auto" w:fill="auto"/>
            <w:hideMark/>
          </w:tcPr>
          <w:p w14:paraId="2A771709" w14:textId="77777777" w:rsidR="00884670" w:rsidRPr="00224223" w:rsidRDefault="00884670" w:rsidP="003625C8">
            <w:pPr>
              <w:pStyle w:val="Tabletext"/>
            </w:pPr>
            <w:bookmarkStart w:id="943" w:name="CU_90918859"/>
            <w:bookmarkEnd w:id="943"/>
            <w:r w:rsidRPr="00224223">
              <w:t>47468</w:t>
            </w:r>
          </w:p>
        </w:tc>
        <w:tc>
          <w:tcPr>
            <w:tcW w:w="3518" w:type="pct"/>
            <w:tcBorders>
              <w:top w:val="single" w:sz="4" w:space="0" w:color="auto"/>
              <w:left w:val="nil"/>
              <w:bottom w:val="single" w:sz="4" w:space="0" w:color="auto"/>
              <w:right w:val="nil"/>
            </w:tcBorders>
            <w:shd w:val="clear" w:color="auto" w:fill="auto"/>
            <w:hideMark/>
          </w:tcPr>
          <w:p w14:paraId="35BB8A10" w14:textId="77777777" w:rsidR="00884670" w:rsidRPr="00224223" w:rsidRDefault="00884670" w:rsidP="003625C8">
            <w:pPr>
              <w:pStyle w:val="Tabletext"/>
            </w:pPr>
            <w:r w:rsidRPr="00224223">
              <w:t>Scapula, neck or glenoid region of, treatment of fracture of, by open reduction (Anaes.) (Assist.)</w:t>
            </w:r>
          </w:p>
        </w:tc>
        <w:tc>
          <w:tcPr>
            <w:tcW w:w="770" w:type="pct"/>
            <w:tcBorders>
              <w:top w:val="single" w:sz="4" w:space="0" w:color="auto"/>
              <w:left w:val="nil"/>
              <w:bottom w:val="single" w:sz="4" w:space="0" w:color="auto"/>
              <w:right w:val="nil"/>
            </w:tcBorders>
            <w:shd w:val="clear" w:color="auto" w:fill="auto"/>
          </w:tcPr>
          <w:p w14:paraId="76AC60D3" w14:textId="77777777" w:rsidR="00884670" w:rsidRPr="00224223" w:rsidRDefault="00884670" w:rsidP="003625C8">
            <w:pPr>
              <w:pStyle w:val="Tabletext"/>
              <w:jc w:val="right"/>
            </w:pPr>
            <w:r w:rsidRPr="00224223">
              <w:t>450.50</w:t>
            </w:r>
          </w:p>
        </w:tc>
      </w:tr>
      <w:tr w:rsidR="00884670" w:rsidRPr="00224223" w14:paraId="001270D9" w14:textId="77777777" w:rsidTr="00D34DDD">
        <w:tc>
          <w:tcPr>
            <w:tcW w:w="712" w:type="pct"/>
            <w:tcBorders>
              <w:top w:val="single" w:sz="4" w:space="0" w:color="auto"/>
              <w:left w:val="nil"/>
              <w:bottom w:val="single" w:sz="4" w:space="0" w:color="auto"/>
              <w:right w:val="nil"/>
            </w:tcBorders>
            <w:shd w:val="clear" w:color="auto" w:fill="auto"/>
            <w:hideMark/>
          </w:tcPr>
          <w:p w14:paraId="28D7F746" w14:textId="77777777" w:rsidR="00884670" w:rsidRPr="00224223" w:rsidRDefault="00884670" w:rsidP="003625C8">
            <w:pPr>
              <w:pStyle w:val="Tabletext"/>
            </w:pPr>
            <w:r w:rsidRPr="00224223">
              <w:t>47471</w:t>
            </w:r>
          </w:p>
        </w:tc>
        <w:tc>
          <w:tcPr>
            <w:tcW w:w="3518" w:type="pct"/>
            <w:tcBorders>
              <w:top w:val="single" w:sz="4" w:space="0" w:color="auto"/>
              <w:left w:val="nil"/>
              <w:bottom w:val="single" w:sz="4" w:space="0" w:color="auto"/>
              <w:right w:val="nil"/>
            </w:tcBorders>
            <w:shd w:val="clear" w:color="auto" w:fill="auto"/>
            <w:hideMark/>
          </w:tcPr>
          <w:p w14:paraId="00360982" w14:textId="77777777" w:rsidR="00884670" w:rsidRPr="00224223" w:rsidRDefault="00884670" w:rsidP="003625C8">
            <w:pPr>
              <w:pStyle w:val="Tabletext"/>
            </w:pPr>
            <w:r w:rsidRPr="00224223">
              <w:t>Ribs (one or more), treatment of fracture of—each attendance</w:t>
            </w:r>
          </w:p>
        </w:tc>
        <w:tc>
          <w:tcPr>
            <w:tcW w:w="770" w:type="pct"/>
            <w:tcBorders>
              <w:top w:val="single" w:sz="4" w:space="0" w:color="auto"/>
              <w:left w:val="nil"/>
              <w:bottom w:val="single" w:sz="4" w:space="0" w:color="auto"/>
              <w:right w:val="nil"/>
            </w:tcBorders>
            <w:shd w:val="clear" w:color="auto" w:fill="auto"/>
          </w:tcPr>
          <w:p w14:paraId="341761DF" w14:textId="77777777" w:rsidR="00884670" w:rsidRPr="00224223" w:rsidRDefault="00884670" w:rsidP="003625C8">
            <w:pPr>
              <w:pStyle w:val="Tabletext"/>
              <w:jc w:val="right"/>
            </w:pPr>
            <w:r w:rsidRPr="00224223">
              <w:t>44.75</w:t>
            </w:r>
          </w:p>
        </w:tc>
      </w:tr>
      <w:tr w:rsidR="00884670" w:rsidRPr="00224223" w14:paraId="54975E61" w14:textId="77777777" w:rsidTr="00D34DDD">
        <w:tc>
          <w:tcPr>
            <w:tcW w:w="712" w:type="pct"/>
            <w:tcBorders>
              <w:top w:val="single" w:sz="4" w:space="0" w:color="auto"/>
              <w:left w:val="nil"/>
              <w:bottom w:val="single" w:sz="4" w:space="0" w:color="auto"/>
              <w:right w:val="nil"/>
            </w:tcBorders>
            <w:shd w:val="clear" w:color="auto" w:fill="auto"/>
            <w:hideMark/>
          </w:tcPr>
          <w:p w14:paraId="5E7FE59C" w14:textId="77777777" w:rsidR="00884670" w:rsidRPr="00224223" w:rsidRDefault="00884670" w:rsidP="003625C8">
            <w:pPr>
              <w:pStyle w:val="Tabletext"/>
            </w:pPr>
            <w:r w:rsidRPr="00224223">
              <w:t>47474</w:t>
            </w:r>
          </w:p>
        </w:tc>
        <w:tc>
          <w:tcPr>
            <w:tcW w:w="3518" w:type="pct"/>
            <w:tcBorders>
              <w:top w:val="single" w:sz="4" w:space="0" w:color="auto"/>
              <w:left w:val="nil"/>
              <w:bottom w:val="single" w:sz="4" w:space="0" w:color="auto"/>
              <w:right w:val="nil"/>
            </w:tcBorders>
            <w:shd w:val="clear" w:color="auto" w:fill="auto"/>
            <w:hideMark/>
          </w:tcPr>
          <w:p w14:paraId="6B987507" w14:textId="77777777" w:rsidR="00884670" w:rsidRPr="00224223" w:rsidRDefault="00884670" w:rsidP="003625C8">
            <w:pPr>
              <w:pStyle w:val="Tabletext"/>
            </w:pPr>
            <w:r w:rsidRPr="00224223">
              <w:t>Pelvic ring, treatment of fracture of, not involving disruption of pelvic ring or acetabulum</w:t>
            </w:r>
          </w:p>
        </w:tc>
        <w:tc>
          <w:tcPr>
            <w:tcW w:w="770" w:type="pct"/>
            <w:tcBorders>
              <w:top w:val="single" w:sz="4" w:space="0" w:color="auto"/>
              <w:left w:val="nil"/>
              <w:bottom w:val="single" w:sz="4" w:space="0" w:color="auto"/>
              <w:right w:val="nil"/>
            </w:tcBorders>
            <w:shd w:val="clear" w:color="auto" w:fill="auto"/>
          </w:tcPr>
          <w:p w14:paraId="52CE6F79" w14:textId="77777777" w:rsidR="00884670" w:rsidRPr="00224223" w:rsidRDefault="00884670" w:rsidP="003625C8">
            <w:pPr>
              <w:pStyle w:val="Tabletext"/>
              <w:jc w:val="right"/>
            </w:pPr>
            <w:r w:rsidRPr="00224223">
              <w:t>195.80</w:t>
            </w:r>
          </w:p>
        </w:tc>
      </w:tr>
      <w:tr w:rsidR="00884670" w:rsidRPr="00224223" w14:paraId="52BEB3FF" w14:textId="77777777" w:rsidTr="00D34DDD">
        <w:tc>
          <w:tcPr>
            <w:tcW w:w="712" w:type="pct"/>
            <w:tcBorders>
              <w:top w:val="single" w:sz="4" w:space="0" w:color="auto"/>
              <w:left w:val="nil"/>
              <w:bottom w:val="single" w:sz="4" w:space="0" w:color="auto"/>
              <w:right w:val="nil"/>
            </w:tcBorders>
            <w:shd w:val="clear" w:color="auto" w:fill="auto"/>
            <w:hideMark/>
          </w:tcPr>
          <w:p w14:paraId="4E0C9EE2" w14:textId="77777777" w:rsidR="00884670" w:rsidRPr="00224223" w:rsidRDefault="00884670" w:rsidP="003625C8">
            <w:pPr>
              <w:pStyle w:val="Tabletext"/>
            </w:pPr>
            <w:bookmarkStart w:id="944" w:name="CU_93924930"/>
            <w:bookmarkEnd w:id="944"/>
            <w:r w:rsidRPr="00224223">
              <w:t>47477</w:t>
            </w:r>
          </w:p>
        </w:tc>
        <w:tc>
          <w:tcPr>
            <w:tcW w:w="3518" w:type="pct"/>
            <w:tcBorders>
              <w:top w:val="single" w:sz="4" w:space="0" w:color="auto"/>
              <w:left w:val="nil"/>
              <w:bottom w:val="single" w:sz="4" w:space="0" w:color="auto"/>
              <w:right w:val="nil"/>
            </w:tcBorders>
            <w:shd w:val="clear" w:color="auto" w:fill="auto"/>
            <w:hideMark/>
          </w:tcPr>
          <w:p w14:paraId="5538104D" w14:textId="77777777" w:rsidR="00884670" w:rsidRPr="00224223" w:rsidRDefault="00884670" w:rsidP="003625C8">
            <w:pPr>
              <w:pStyle w:val="Tabletext"/>
            </w:pPr>
            <w:r w:rsidRPr="00224223">
              <w:t>Pelvic ring, treatment of fracture of, with disruption of pelvic ring or acetabulum</w:t>
            </w:r>
          </w:p>
        </w:tc>
        <w:tc>
          <w:tcPr>
            <w:tcW w:w="770" w:type="pct"/>
            <w:tcBorders>
              <w:top w:val="single" w:sz="4" w:space="0" w:color="auto"/>
              <w:left w:val="nil"/>
              <w:bottom w:val="single" w:sz="4" w:space="0" w:color="auto"/>
              <w:right w:val="nil"/>
            </w:tcBorders>
            <w:shd w:val="clear" w:color="auto" w:fill="auto"/>
          </w:tcPr>
          <w:p w14:paraId="62D64FC2" w14:textId="77777777" w:rsidR="00884670" w:rsidRPr="00224223" w:rsidRDefault="00884670" w:rsidP="003625C8">
            <w:pPr>
              <w:pStyle w:val="Tabletext"/>
              <w:jc w:val="right"/>
            </w:pPr>
            <w:r w:rsidRPr="00224223">
              <w:t>245.05</w:t>
            </w:r>
          </w:p>
        </w:tc>
      </w:tr>
      <w:tr w:rsidR="00884670" w:rsidRPr="00224223" w14:paraId="3019088B" w14:textId="77777777" w:rsidTr="00D34DDD">
        <w:tc>
          <w:tcPr>
            <w:tcW w:w="712" w:type="pct"/>
            <w:tcBorders>
              <w:top w:val="single" w:sz="4" w:space="0" w:color="auto"/>
              <w:left w:val="nil"/>
              <w:bottom w:val="single" w:sz="4" w:space="0" w:color="auto"/>
              <w:right w:val="nil"/>
            </w:tcBorders>
            <w:shd w:val="clear" w:color="auto" w:fill="auto"/>
            <w:hideMark/>
          </w:tcPr>
          <w:p w14:paraId="790C1467" w14:textId="77777777" w:rsidR="00884670" w:rsidRPr="00224223" w:rsidRDefault="00884670" w:rsidP="003625C8">
            <w:pPr>
              <w:pStyle w:val="Tabletext"/>
            </w:pPr>
            <w:r w:rsidRPr="00224223">
              <w:t>47480</w:t>
            </w:r>
          </w:p>
        </w:tc>
        <w:tc>
          <w:tcPr>
            <w:tcW w:w="3518" w:type="pct"/>
            <w:tcBorders>
              <w:top w:val="single" w:sz="4" w:space="0" w:color="auto"/>
              <w:left w:val="nil"/>
              <w:bottom w:val="single" w:sz="4" w:space="0" w:color="auto"/>
              <w:right w:val="nil"/>
            </w:tcBorders>
            <w:shd w:val="clear" w:color="auto" w:fill="auto"/>
            <w:hideMark/>
          </w:tcPr>
          <w:p w14:paraId="5F779A4B" w14:textId="77777777" w:rsidR="00884670" w:rsidRPr="00224223" w:rsidRDefault="00884670" w:rsidP="003625C8">
            <w:pPr>
              <w:pStyle w:val="Tabletext"/>
            </w:pPr>
            <w:r w:rsidRPr="00224223">
              <w:t>Pelvic ring, treatment of fracture of, requiring traction (H) (Anaes.) (Assist.)</w:t>
            </w:r>
          </w:p>
        </w:tc>
        <w:tc>
          <w:tcPr>
            <w:tcW w:w="770" w:type="pct"/>
            <w:tcBorders>
              <w:top w:val="single" w:sz="4" w:space="0" w:color="auto"/>
              <w:left w:val="nil"/>
              <w:bottom w:val="single" w:sz="4" w:space="0" w:color="auto"/>
              <w:right w:val="nil"/>
            </w:tcBorders>
            <w:shd w:val="clear" w:color="auto" w:fill="auto"/>
          </w:tcPr>
          <w:p w14:paraId="0A671839" w14:textId="77777777" w:rsidR="00884670" w:rsidRPr="00224223" w:rsidRDefault="00884670" w:rsidP="003625C8">
            <w:pPr>
              <w:pStyle w:val="Tabletext"/>
              <w:jc w:val="right"/>
            </w:pPr>
            <w:r w:rsidRPr="00224223">
              <w:t>489.75</w:t>
            </w:r>
          </w:p>
        </w:tc>
      </w:tr>
      <w:tr w:rsidR="00884670" w:rsidRPr="00224223" w14:paraId="0D10517A" w14:textId="77777777" w:rsidTr="00D34DDD">
        <w:tc>
          <w:tcPr>
            <w:tcW w:w="712" w:type="pct"/>
            <w:tcBorders>
              <w:top w:val="single" w:sz="4" w:space="0" w:color="auto"/>
              <w:left w:val="nil"/>
              <w:bottom w:val="single" w:sz="4" w:space="0" w:color="auto"/>
              <w:right w:val="nil"/>
            </w:tcBorders>
            <w:shd w:val="clear" w:color="auto" w:fill="auto"/>
            <w:hideMark/>
          </w:tcPr>
          <w:p w14:paraId="4B697B10" w14:textId="77777777" w:rsidR="00884670" w:rsidRPr="00224223" w:rsidRDefault="00884670" w:rsidP="003625C8">
            <w:pPr>
              <w:pStyle w:val="Tabletext"/>
            </w:pPr>
            <w:r w:rsidRPr="00224223">
              <w:t>47483</w:t>
            </w:r>
          </w:p>
        </w:tc>
        <w:tc>
          <w:tcPr>
            <w:tcW w:w="3518" w:type="pct"/>
            <w:tcBorders>
              <w:top w:val="single" w:sz="4" w:space="0" w:color="auto"/>
              <w:left w:val="nil"/>
              <w:bottom w:val="single" w:sz="4" w:space="0" w:color="auto"/>
              <w:right w:val="nil"/>
            </w:tcBorders>
            <w:shd w:val="clear" w:color="auto" w:fill="auto"/>
            <w:hideMark/>
          </w:tcPr>
          <w:p w14:paraId="28A2E1FE" w14:textId="77777777" w:rsidR="00884670" w:rsidRPr="00224223" w:rsidRDefault="00884670" w:rsidP="003625C8">
            <w:pPr>
              <w:pStyle w:val="Tabletext"/>
            </w:pPr>
            <w:r w:rsidRPr="00224223">
              <w:t xml:space="preserve">Pelvic ring, treatment of fracture of, requiring control by external </w:t>
            </w:r>
            <w:r w:rsidRPr="00224223">
              <w:lastRenderedPageBreak/>
              <w:t>fixation (H) (Anaes.) (Assist.)</w:t>
            </w:r>
          </w:p>
        </w:tc>
        <w:tc>
          <w:tcPr>
            <w:tcW w:w="770" w:type="pct"/>
            <w:tcBorders>
              <w:top w:val="single" w:sz="4" w:space="0" w:color="auto"/>
              <w:left w:val="nil"/>
              <w:bottom w:val="single" w:sz="4" w:space="0" w:color="auto"/>
              <w:right w:val="nil"/>
            </w:tcBorders>
            <w:shd w:val="clear" w:color="auto" w:fill="auto"/>
          </w:tcPr>
          <w:p w14:paraId="0BC48433" w14:textId="77777777" w:rsidR="00884670" w:rsidRPr="00224223" w:rsidRDefault="00884670" w:rsidP="003625C8">
            <w:pPr>
              <w:pStyle w:val="Tabletext"/>
              <w:jc w:val="right"/>
            </w:pPr>
            <w:r w:rsidRPr="00224223">
              <w:lastRenderedPageBreak/>
              <w:t>587.75</w:t>
            </w:r>
          </w:p>
        </w:tc>
      </w:tr>
      <w:tr w:rsidR="00884670" w:rsidRPr="00224223" w14:paraId="55B42C73" w14:textId="77777777" w:rsidTr="00D34DDD">
        <w:tc>
          <w:tcPr>
            <w:tcW w:w="712" w:type="pct"/>
            <w:tcBorders>
              <w:top w:val="single" w:sz="4" w:space="0" w:color="auto"/>
              <w:left w:val="nil"/>
              <w:bottom w:val="single" w:sz="4" w:space="0" w:color="auto"/>
              <w:right w:val="nil"/>
            </w:tcBorders>
            <w:shd w:val="clear" w:color="auto" w:fill="auto"/>
            <w:hideMark/>
          </w:tcPr>
          <w:p w14:paraId="46126A98" w14:textId="77777777" w:rsidR="00884670" w:rsidRPr="00224223" w:rsidRDefault="00884670" w:rsidP="003625C8">
            <w:pPr>
              <w:pStyle w:val="Tabletext"/>
            </w:pPr>
            <w:r w:rsidRPr="00224223">
              <w:t>47486</w:t>
            </w:r>
          </w:p>
        </w:tc>
        <w:tc>
          <w:tcPr>
            <w:tcW w:w="3518" w:type="pct"/>
            <w:tcBorders>
              <w:top w:val="single" w:sz="4" w:space="0" w:color="auto"/>
              <w:left w:val="nil"/>
              <w:bottom w:val="single" w:sz="4" w:space="0" w:color="auto"/>
              <w:right w:val="nil"/>
            </w:tcBorders>
            <w:shd w:val="clear" w:color="auto" w:fill="auto"/>
            <w:hideMark/>
          </w:tcPr>
          <w:p w14:paraId="4B9028AD" w14:textId="77777777" w:rsidR="00884670" w:rsidRPr="00224223" w:rsidRDefault="00884670" w:rsidP="003625C8">
            <w:pPr>
              <w:pStyle w:val="Tabletext"/>
            </w:pPr>
            <w:r w:rsidRPr="00224223">
              <w:t>Treatment of fracture of anterior pelvic ring or sacroiliac joint disruption (or both), by open reduction, with internal fixation (H) (Anaes.) (Assist.)</w:t>
            </w:r>
          </w:p>
        </w:tc>
        <w:tc>
          <w:tcPr>
            <w:tcW w:w="770" w:type="pct"/>
            <w:tcBorders>
              <w:top w:val="single" w:sz="4" w:space="0" w:color="auto"/>
              <w:left w:val="nil"/>
              <w:bottom w:val="single" w:sz="4" w:space="0" w:color="auto"/>
              <w:right w:val="nil"/>
            </w:tcBorders>
            <w:shd w:val="clear" w:color="auto" w:fill="auto"/>
          </w:tcPr>
          <w:p w14:paraId="74755E6B" w14:textId="77777777" w:rsidR="00884670" w:rsidRPr="00224223" w:rsidRDefault="00884670" w:rsidP="003625C8">
            <w:pPr>
              <w:pStyle w:val="Tabletext"/>
              <w:jc w:val="right"/>
            </w:pPr>
            <w:r w:rsidRPr="00224223">
              <w:t>979.60</w:t>
            </w:r>
          </w:p>
        </w:tc>
      </w:tr>
      <w:tr w:rsidR="00884670" w:rsidRPr="00224223" w14:paraId="6347B009" w14:textId="77777777" w:rsidTr="00D34DDD">
        <w:tc>
          <w:tcPr>
            <w:tcW w:w="712" w:type="pct"/>
            <w:tcBorders>
              <w:top w:val="single" w:sz="4" w:space="0" w:color="auto"/>
              <w:left w:val="nil"/>
              <w:bottom w:val="single" w:sz="4" w:space="0" w:color="auto"/>
              <w:right w:val="nil"/>
            </w:tcBorders>
            <w:shd w:val="clear" w:color="auto" w:fill="auto"/>
            <w:hideMark/>
          </w:tcPr>
          <w:p w14:paraId="7C1A2219" w14:textId="77777777" w:rsidR="00884670" w:rsidRPr="00224223" w:rsidRDefault="00884670" w:rsidP="003625C8">
            <w:pPr>
              <w:pStyle w:val="Tabletext"/>
            </w:pPr>
            <w:r w:rsidRPr="00224223">
              <w:t>47489</w:t>
            </w:r>
          </w:p>
        </w:tc>
        <w:tc>
          <w:tcPr>
            <w:tcW w:w="3518" w:type="pct"/>
            <w:tcBorders>
              <w:top w:val="single" w:sz="4" w:space="0" w:color="auto"/>
              <w:left w:val="nil"/>
              <w:bottom w:val="single" w:sz="4" w:space="0" w:color="auto"/>
              <w:right w:val="nil"/>
            </w:tcBorders>
            <w:shd w:val="clear" w:color="auto" w:fill="auto"/>
            <w:hideMark/>
          </w:tcPr>
          <w:p w14:paraId="119B0F9F" w14:textId="77777777" w:rsidR="00884670" w:rsidRPr="00224223" w:rsidRDefault="00884670" w:rsidP="003625C8">
            <w:pPr>
              <w:pStyle w:val="Tabletext"/>
            </w:pPr>
            <w:r w:rsidRPr="00224223">
              <w:t>Treatment of fracture of posterior pelvic ring or sacroiliac joint disruption (or both), by open reduction, with internal fixation (H) (Anaes.) (Assist.)</w:t>
            </w:r>
          </w:p>
        </w:tc>
        <w:tc>
          <w:tcPr>
            <w:tcW w:w="770" w:type="pct"/>
            <w:tcBorders>
              <w:top w:val="single" w:sz="4" w:space="0" w:color="auto"/>
              <w:left w:val="nil"/>
              <w:bottom w:val="single" w:sz="4" w:space="0" w:color="auto"/>
              <w:right w:val="nil"/>
            </w:tcBorders>
            <w:shd w:val="clear" w:color="auto" w:fill="auto"/>
          </w:tcPr>
          <w:p w14:paraId="04B30807" w14:textId="77777777" w:rsidR="00884670" w:rsidRPr="00224223" w:rsidRDefault="00884670" w:rsidP="003625C8">
            <w:pPr>
              <w:pStyle w:val="Tabletext"/>
              <w:jc w:val="right"/>
            </w:pPr>
            <w:r w:rsidRPr="00224223">
              <w:t>1,469.40</w:t>
            </w:r>
          </w:p>
        </w:tc>
      </w:tr>
      <w:tr w:rsidR="00B0373B" w:rsidRPr="00224223" w14:paraId="4A17E424" w14:textId="77777777" w:rsidTr="00D34DDD">
        <w:tc>
          <w:tcPr>
            <w:tcW w:w="712" w:type="pct"/>
            <w:tcBorders>
              <w:top w:val="single" w:sz="4" w:space="0" w:color="auto"/>
              <w:left w:val="nil"/>
              <w:bottom w:val="single" w:sz="4" w:space="0" w:color="auto"/>
              <w:right w:val="nil"/>
            </w:tcBorders>
            <w:shd w:val="clear" w:color="auto" w:fill="auto"/>
          </w:tcPr>
          <w:p w14:paraId="4481FB47" w14:textId="4A369A3E" w:rsidR="00B0373B" w:rsidRPr="00224223" w:rsidRDefault="00B0373B" w:rsidP="00B0373B">
            <w:pPr>
              <w:pStyle w:val="Tabletext"/>
            </w:pPr>
            <w:r w:rsidRPr="00224223">
              <w:t>47491</w:t>
            </w:r>
          </w:p>
        </w:tc>
        <w:tc>
          <w:tcPr>
            <w:tcW w:w="3518" w:type="pct"/>
            <w:tcBorders>
              <w:top w:val="single" w:sz="4" w:space="0" w:color="auto"/>
              <w:left w:val="nil"/>
              <w:bottom w:val="single" w:sz="4" w:space="0" w:color="auto"/>
              <w:right w:val="nil"/>
            </w:tcBorders>
            <w:shd w:val="clear" w:color="auto" w:fill="auto"/>
          </w:tcPr>
          <w:p w14:paraId="2BC819A9" w14:textId="77777777" w:rsidR="00B0373B" w:rsidRPr="00224223" w:rsidRDefault="00B0373B" w:rsidP="00B0373B">
            <w:pPr>
              <w:pStyle w:val="Tabletext"/>
              <w:spacing w:after="120"/>
              <w:rPr>
                <w:rFonts w:ascii="Helvetica Neue" w:hAnsi="Helvetica Neue"/>
                <w:sz w:val="19"/>
                <w:szCs w:val="19"/>
              </w:rPr>
            </w:pPr>
            <w:r w:rsidRPr="00224223">
              <w:rPr>
                <w:rFonts w:ascii="Helvetica Neue" w:hAnsi="Helvetica Neue"/>
                <w:sz w:val="19"/>
                <w:szCs w:val="19"/>
              </w:rPr>
              <w:t>Combined anterior and posterior pelvic ring disruption, including sacroiliac joint disruption, treatment of fracture by open reduction and internal fixation of both anterior and posterior ring segments</w:t>
            </w:r>
          </w:p>
          <w:p w14:paraId="4991A19E" w14:textId="368D39C4" w:rsidR="00B0373B" w:rsidRPr="00224223" w:rsidRDefault="00B0373B" w:rsidP="00B0373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72F20788" w14:textId="62EDF815" w:rsidR="00B0373B" w:rsidRPr="00224223" w:rsidRDefault="00B0373B" w:rsidP="00B0373B">
            <w:pPr>
              <w:pStyle w:val="Tabletext"/>
              <w:jc w:val="right"/>
            </w:pPr>
            <w:r w:rsidRPr="00224223">
              <w:t>1,616.30</w:t>
            </w:r>
          </w:p>
        </w:tc>
      </w:tr>
      <w:tr w:rsidR="00B0373B" w:rsidRPr="00224223" w14:paraId="42C88243" w14:textId="77777777" w:rsidTr="00D34DDD">
        <w:tc>
          <w:tcPr>
            <w:tcW w:w="712" w:type="pct"/>
            <w:tcBorders>
              <w:top w:val="single" w:sz="4" w:space="0" w:color="auto"/>
              <w:left w:val="nil"/>
              <w:bottom w:val="single" w:sz="4" w:space="0" w:color="auto"/>
              <w:right w:val="nil"/>
            </w:tcBorders>
            <w:shd w:val="clear" w:color="auto" w:fill="auto"/>
            <w:hideMark/>
          </w:tcPr>
          <w:p w14:paraId="50392BA6" w14:textId="77777777" w:rsidR="00B0373B" w:rsidRPr="00224223" w:rsidRDefault="00B0373B" w:rsidP="00B0373B">
            <w:pPr>
              <w:pStyle w:val="Tabletext"/>
            </w:pPr>
            <w:r w:rsidRPr="00224223">
              <w:t>47495</w:t>
            </w:r>
          </w:p>
        </w:tc>
        <w:tc>
          <w:tcPr>
            <w:tcW w:w="3518" w:type="pct"/>
            <w:tcBorders>
              <w:top w:val="single" w:sz="4" w:space="0" w:color="auto"/>
              <w:left w:val="nil"/>
              <w:bottom w:val="single" w:sz="4" w:space="0" w:color="auto"/>
              <w:right w:val="nil"/>
            </w:tcBorders>
            <w:shd w:val="clear" w:color="auto" w:fill="auto"/>
            <w:hideMark/>
          </w:tcPr>
          <w:p w14:paraId="3C4C6C1A" w14:textId="77777777" w:rsidR="00B0373B" w:rsidRPr="00224223" w:rsidRDefault="00B0373B" w:rsidP="00B0373B">
            <w:pPr>
              <w:pStyle w:val="Tabletext"/>
            </w:pPr>
            <w:r w:rsidRPr="00224223">
              <w:t>Treatment of fracture of acetabulum and associated dislocation of hip, including the application and management of traction</w:t>
            </w:r>
            <w:r w:rsidRPr="00224223">
              <w:rPr>
                <w:i/>
              </w:rPr>
              <w:t xml:space="preserve"> </w:t>
            </w:r>
            <w:r w:rsidRPr="00224223">
              <w:t>(if performed), excluding aftercare (Anaes.) (Assist.)</w:t>
            </w:r>
          </w:p>
        </w:tc>
        <w:tc>
          <w:tcPr>
            <w:tcW w:w="770" w:type="pct"/>
            <w:tcBorders>
              <w:top w:val="single" w:sz="4" w:space="0" w:color="auto"/>
              <w:left w:val="nil"/>
              <w:bottom w:val="single" w:sz="4" w:space="0" w:color="auto"/>
              <w:right w:val="nil"/>
            </w:tcBorders>
            <w:shd w:val="clear" w:color="auto" w:fill="auto"/>
          </w:tcPr>
          <w:p w14:paraId="5ADBF164" w14:textId="77777777" w:rsidR="00B0373B" w:rsidRPr="00224223" w:rsidRDefault="00B0373B" w:rsidP="00B0373B">
            <w:pPr>
              <w:pStyle w:val="Tabletext"/>
              <w:jc w:val="right"/>
            </w:pPr>
            <w:r w:rsidRPr="00224223">
              <w:t>489.75</w:t>
            </w:r>
          </w:p>
        </w:tc>
      </w:tr>
      <w:tr w:rsidR="00B0373B" w:rsidRPr="00224223" w14:paraId="0770B3F1" w14:textId="77777777" w:rsidTr="00D34DDD">
        <w:tc>
          <w:tcPr>
            <w:tcW w:w="712" w:type="pct"/>
            <w:tcBorders>
              <w:top w:val="single" w:sz="4" w:space="0" w:color="auto"/>
              <w:left w:val="nil"/>
              <w:bottom w:val="single" w:sz="4" w:space="0" w:color="auto"/>
              <w:right w:val="nil"/>
            </w:tcBorders>
            <w:shd w:val="clear" w:color="auto" w:fill="auto"/>
            <w:hideMark/>
          </w:tcPr>
          <w:p w14:paraId="213A24A0" w14:textId="77777777" w:rsidR="00B0373B" w:rsidRPr="00224223" w:rsidRDefault="00B0373B" w:rsidP="00B0373B">
            <w:pPr>
              <w:pStyle w:val="Tabletext"/>
            </w:pPr>
            <w:r w:rsidRPr="00224223">
              <w:t>47498</w:t>
            </w:r>
          </w:p>
        </w:tc>
        <w:tc>
          <w:tcPr>
            <w:tcW w:w="3518" w:type="pct"/>
            <w:tcBorders>
              <w:top w:val="single" w:sz="4" w:space="0" w:color="auto"/>
              <w:left w:val="nil"/>
              <w:bottom w:val="single" w:sz="4" w:space="0" w:color="auto"/>
              <w:right w:val="nil"/>
            </w:tcBorders>
            <w:shd w:val="clear" w:color="auto" w:fill="auto"/>
            <w:hideMark/>
          </w:tcPr>
          <w:p w14:paraId="4E9BD143" w14:textId="77777777" w:rsidR="00B0373B" w:rsidRPr="00224223" w:rsidRDefault="00B0373B" w:rsidP="00B0373B">
            <w:pPr>
              <w:pStyle w:val="Tabletext"/>
            </w:pPr>
            <w:r w:rsidRPr="00224223">
              <w:t>Treatment of isolated posterior wall fracture of acetabulum and associated dislocation of hip, by open reduction, with internal fixation, including the application and management of traction (if performed) (H) (Anaes.) (Assist.)</w:t>
            </w:r>
          </w:p>
        </w:tc>
        <w:tc>
          <w:tcPr>
            <w:tcW w:w="770" w:type="pct"/>
            <w:tcBorders>
              <w:top w:val="single" w:sz="4" w:space="0" w:color="auto"/>
              <w:left w:val="nil"/>
              <w:bottom w:val="single" w:sz="4" w:space="0" w:color="auto"/>
              <w:right w:val="nil"/>
            </w:tcBorders>
            <w:shd w:val="clear" w:color="auto" w:fill="auto"/>
          </w:tcPr>
          <w:p w14:paraId="4AB7C796" w14:textId="77777777" w:rsidR="00B0373B" w:rsidRPr="00224223" w:rsidRDefault="00B0373B" w:rsidP="00B0373B">
            <w:pPr>
              <w:pStyle w:val="Tabletext"/>
              <w:jc w:val="right"/>
            </w:pPr>
            <w:r w:rsidRPr="00224223">
              <w:t>734.65</w:t>
            </w:r>
          </w:p>
        </w:tc>
      </w:tr>
      <w:tr w:rsidR="00B0373B" w:rsidRPr="00224223" w14:paraId="7DA68B48" w14:textId="77777777" w:rsidTr="00D34DDD">
        <w:tc>
          <w:tcPr>
            <w:tcW w:w="712" w:type="pct"/>
            <w:tcBorders>
              <w:top w:val="single" w:sz="4" w:space="0" w:color="auto"/>
              <w:left w:val="nil"/>
              <w:bottom w:val="single" w:sz="4" w:space="0" w:color="auto"/>
              <w:right w:val="nil"/>
            </w:tcBorders>
            <w:shd w:val="clear" w:color="auto" w:fill="auto"/>
            <w:hideMark/>
          </w:tcPr>
          <w:p w14:paraId="09B3CDFD" w14:textId="77777777" w:rsidR="00B0373B" w:rsidRPr="00224223" w:rsidRDefault="00B0373B" w:rsidP="00B0373B">
            <w:pPr>
              <w:pStyle w:val="Tabletext"/>
            </w:pPr>
            <w:r w:rsidRPr="00224223">
              <w:t>47501</w:t>
            </w:r>
          </w:p>
        </w:tc>
        <w:tc>
          <w:tcPr>
            <w:tcW w:w="3518" w:type="pct"/>
            <w:tcBorders>
              <w:top w:val="single" w:sz="4" w:space="0" w:color="auto"/>
              <w:left w:val="nil"/>
              <w:bottom w:val="single" w:sz="4" w:space="0" w:color="auto"/>
              <w:right w:val="nil"/>
            </w:tcBorders>
            <w:shd w:val="clear" w:color="auto" w:fill="auto"/>
            <w:hideMark/>
          </w:tcPr>
          <w:p w14:paraId="51F2278B" w14:textId="77777777" w:rsidR="00B0373B" w:rsidRPr="00224223" w:rsidRDefault="00B0373B" w:rsidP="00B0373B">
            <w:pPr>
              <w:pStyle w:val="Tabletext"/>
            </w:pPr>
            <w:r w:rsidRPr="00224223">
              <w:t>Treatment of anterior or posterior column fracture of acetabulum, by open reduction, with</w:t>
            </w:r>
            <w:r w:rsidRPr="00224223">
              <w:rPr>
                <w:i/>
              </w:rPr>
              <w:t xml:space="preserve"> </w:t>
            </w:r>
            <w:r w:rsidRPr="00224223">
              <w:t>internal fixation, including any of the following (if performed):</w:t>
            </w:r>
          </w:p>
          <w:p w14:paraId="51E3E805" w14:textId="77777777" w:rsidR="00B0373B" w:rsidRPr="00224223" w:rsidRDefault="00B0373B" w:rsidP="00B0373B">
            <w:pPr>
              <w:pStyle w:val="Tablea"/>
            </w:pPr>
            <w:r w:rsidRPr="00224223">
              <w:t>(a) capsular stabilisation;</w:t>
            </w:r>
          </w:p>
          <w:p w14:paraId="2F48F091" w14:textId="77777777" w:rsidR="00B0373B" w:rsidRPr="00224223" w:rsidRDefault="00B0373B" w:rsidP="00B0373B">
            <w:pPr>
              <w:pStyle w:val="Tablea"/>
            </w:pPr>
            <w:r w:rsidRPr="00224223">
              <w:t>(b) capsulotomy;</w:t>
            </w:r>
          </w:p>
          <w:p w14:paraId="1C41C1F8" w14:textId="77777777" w:rsidR="00B0373B" w:rsidRPr="00224223" w:rsidRDefault="00B0373B" w:rsidP="00B0373B">
            <w:pPr>
              <w:pStyle w:val="Tablea"/>
            </w:pPr>
            <w:r w:rsidRPr="00224223">
              <w:t>(c) osteotomy</w:t>
            </w:r>
          </w:p>
          <w:p w14:paraId="21BB1206" w14:textId="77777777" w:rsidR="00B0373B" w:rsidRPr="00224223" w:rsidRDefault="00B0373B" w:rsidP="00B0373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20AF3C3C" w14:textId="77777777" w:rsidR="00B0373B" w:rsidRPr="00224223" w:rsidRDefault="00B0373B" w:rsidP="00B0373B">
            <w:pPr>
              <w:pStyle w:val="Tabletext"/>
              <w:jc w:val="right"/>
            </w:pPr>
            <w:r w:rsidRPr="00224223">
              <w:t>979.60</w:t>
            </w:r>
          </w:p>
        </w:tc>
      </w:tr>
      <w:tr w:rsidR="00B0373B" w:rsidRPr="00224223" w14:paraId="041F7CB5" w14:textId="77777777" w:rsidTr="00D34DDD">
        <w:tc>
          <w:tcPr>
            <w:tcW w:w="712" w:type="pct"/>
            <w:tcBorders>
              <w:top w:val="single" w:sz="4" w:space="0" w:color="auto"/>
              <w:left w:val="nil"/>
              <w:bottom w:val="single" w:sz="4" w:space="0" w:color="auto"/>
              <w:right w:val="nil"/>
            </w:tcBorders>
            <w:shd w:val="clear" w:color="auto" w:fill="auto"/>
          </w:tcPr>
          <w:p w14:paraId="793A3FEA" w14:textId="77777777" w:rsidR="00B0373B" w:rsidRPr="00224223" w:rsidRDefault="00B0373B" w:rsidP="00B0373B">
            <w:pPr>
              <w:pStyle w:val="Tabletext"/>
              <w:rPr>
                <w:strike/>
              </w:rPr>
            </w:pPr>
            <w:r w:rsidRPr="00224223">
              <w:t>47511</w:t>
            </w:r>
          </w:p>
        </w:tc>
        <w:tc>
          <w:tcPr>
            <w:tcW w:w="3518" w:type="pct"/>
            <w:tcBorders>
              <w:top w:val="single" w:sz="4" w:space="0" w:color="auto"/>
              <w:left w:val="nil"/>
              <w:bottom w:val="single" w:sz="4" w:space="0" w:color="auto"/>
              <w:right w:val="nil"/>
            </w:tcBorders>
            <w:shd w:val="clear" w:color="auto" w:fill="auto"/>
          </w:tcPr>
          <w:p w14:paraId="4AB2F077" w14:textId="6971FE23" w:rsidR="00B0373B" w:rsidRPr="00224223" w:rsidRDefault="00B0373B" w:rsidP="00B0373B">
            <w:pPr>
              <w:pStyle w:val="Tabletext"/>
            </w:pPr>
            <w:r w:rsidRPr="00224223">
              <w:t>Treatment of combined column T</w:t>
            </w:r>
            <w:r w:rsidR="00BA02C8">
              <w:noBreakHyphen/>
            </w:r>
            <w:r w:rsidRPr="00224223">
              <w:t>Type, transverse, anterior column or posterior hemitransverse fractures of acetabulum, by open reduction, with internal fixation, performed through single or dual approach (including fixation of the posterior wall fracture), including any of the following (if performed):</w:t>
            </w:r>
          </w:p>
          <w:p w14:paraId="4DBFD3D4" w14:textId="77777777" w:rsidR="00B0373B" w:rsidRPr="00224223" w:rsidRDefault="00B0373B" w:rsidP="00B0373B">
            <w:pPr>
              <w:pStyle w:val="Tablea"/>
            </w:pPr>
            <w:r w:rsidRPr="00224223">
              <w:t>(a) capsular stabilisation;</w:t>
            </w:r>
          </w:p>
          <w:p w14:paraId="532E5A9C" w14:textId="77777777" w:rsidR="00B0373B" w:rsidRPr="00224223" w:rsidRDefault="00B0373B" w:rsidP="00B0373B">
            <w:pPr>
              <w:pStyle w:val="Tablea"/>
            </w:pPr>
            <w:r w:rsidRPr="00224223">
              <w:t>(b) capsulotomy;</w:t>
            </w:r>
          </w:p>
          <w:p w14:paraId="3456F069" w14:textId="77777777" w:rsidR="00B0373B" w:rsidRPr="00224223" w:rsidRDefault="00B0373B" w:rsidP="00B0373B">
            <w:pPr>
              <w:pStyle w:val="Tablea"/>
            </w:pPr>
            <w:r w:rsidRPr="00224223">
              <w:t>(c) osteotomy</w:t>
            </w:r>
          </w:p>
          <w:p w14:paraId="0651A88A" w14:textId="77777777" w:rsidR="00B0373B" w:rsidRPr="00224223" w:rsidRDefault="00B0373B" w:rsidP="00B0373B">
            <w:pPr>
              <w:pStyle w:val="Tabletext"/>
              <w:rPr>
                <w:strike/>
              </w:rPr>
            </w:pPr>
            <w:r w:rsidRPr="00224223">
              <w:t>(H) (Anaes.) (Assist.)</w:t>
            </w:r>
          </w:p>
        </w:tc>
        <w:tc>
          <w:tcPr>
            <w:tcW w:w="770" w:type="pct"/>
            <w:tcBorders>
              <w:top w:val="single" w:sz="4" w:space="0" w:color="auto"/>
              <w:left w:val="nil"/>
              <w:bottom w:val="single" w:sz="4" w:space="0" w:color="auto"/>
              <w:right w:val="nil"/>
            </w:tcBorders>
            <w:shd w:val="clear" w:color="auto" w:fill="auto"/>
          </w:tcPr>
          <w:p w14:paraId="05BB790C" w14:textId="77777777" w:rsidR="00B0373B" w:rsidRPr="00224223" w:rsidRDefault="00B0373B" w:rsidP="00B0373B">
            <w:pPr>
              <w:pStyle w:val="Tabletext"/>
              <w:jc w:val="right"/>
            </w:pPr>
            <w:r w:rsidRPr="00224223">
              <w:t>1,469.40</w:t>
            </w:r>
          </w:p>
        </w:tc>
      </w:tr>
      <w:tr w:rsidR="00B0373B" w:rsidRPr="00224223" w14:paraId="73BD2127" w14:textId="77777777" w:rsidTr="00D34DDD">
        <w:tc>
          <w:tcPr>
            <w:tcW w:w="712" w:type="pct"/>
            <w:tcBorders>
              <w:top w:val="single" w:sz="4" w:space="0" w:color="auto"/>
              <w:left w:val="nil"/>
              <w:bottom w:val="single" w:sz="4" w:space="0" w:color="auto"/>
              <w:right w:val="nil"/>
            </w:tcBorders>
            <w:shd w:val="clear" w:color="auto" w:fill="auto"/>
          </w:tcPr>
          <w:p w14:paraId="46FFD9D6" w14:textId="77777777" w:rsidR="00B0373B" w:rsidRPr="00224223" w:rsidRDefault="00B0373B" w:rsidP="00B0373B">
            <w:pPr>
              <w:pStyle w:val="Tabletext"/>
            </w:pPr>
            <w:r w:rsidRPr="00224223">
              <w:t>47514</w:t>
            </w:r>
          </w:p>
        </w:tc>
        <w:tc>
          <w:tcPr>
            <w:tcW w:w="3518" w:type="pct"/>
            <w:tcBorders>
              <w:top w:val="single" w:sz="4" w:space="0" w:color="auto"/>
              <w:left w:val="nil"/>
              <w:bottom w:val="single" w:sz="4" w:space="0" w:color="auto"/>
              <w:right w:val="nil"/>
            </w:tcBorders>
            <w:shd w:val="clear" w:color="auto" w:fill="auto"/>
          </w:tcPr>
          <w:p w14:paraId="6054B56A" w14:textId="77777777" w:rsidR="00B0373B" w:rsidRPr="00224223" w:rsidRDefault="00B0373B" w:rsidP="00B0373B">
            <w:pPr>
              <w:pStyle w:val="Tabletext"/>
            </w:pPr>
            <w:r w:rsidRPr="00224223">
              <w:t>Treatment of posterior wall fracture of acetabulum and associated femoral head fracture, by open reduction, with internal fixation (H) (Anaes.) (Assist.)</w:t>
            </w:r>
          </w:p>
        </w:tc>
        <w:tc>
          <w:tcPr>
            <w:tcW w:w="770" w:type="pct"/>
            <w:tcBorders>
              <w:top w:val="single" w:sz="4" w:space="0" w:color="auto"/>
              <w:left w:val="nil"/>
              <w:bottom w:val="single" w:sz="4" w:space="0" w:color="auto"/>
              <w:right w:val="nil"/>
            </w:tcBorders>
            <w:shd w:val="clear" w:color="auto" w:fill="auto"/>
          </w:tcPr>
          <w:p w14:paraId="2CC09912" w14:textId="77777777" w:rsidR="00B0373B" w:rsidRPr="00224223" w:rsidRDefault="00B0373B" w:rsidP="00B0373B">
            <w:pPr>
              <w:pStyle w:val="Tabletext"/>
              <w:jc w:val="right"/>
            </w:pPr>
            <w:r w:rsidRPr="00224223">
              <w:t>857.15</w:t>
            </w:r>
          </w:p>
        </w:tc>
      </w:tr>
      <w:tr w:rsidR="00B0373B" w:rsidRPr="00224223" w14:paraId="052E79AD" w14:textId="77777777" w:rsidTr="00D34DDD">
        <w:tc>
          <w:tcPr>
            <w:tcW w:w="712" w:type="pct"/>
            <w:tcBorders>
              <w:top w:val="single" w:sz="4" w:space="0" w:color="auto"/>
              <w:left w:val="nil"/>
              <w:bottom w:val="single" w:sz="4" w:space="0" w:color="auto"/>
              <w:right w:val="nil"/>
            </w:tcBorders>
            <w:shd w:val="clear" w:color="auto" w:fill="auto"/>
            <w:hideMark/>
          </w:tcPr>
          <w:p w14:paraId="39ADB84C" w14:textId="77777777" w:rsidR="00B0373B" w:rsidRPr="00224223" w:rsidRDefault="00B0373B" w:rsidP="00B0373B">
            <w:pPr>
              <w:pStyle w:val="Tabletext"/>
            </w:pPr>
            <w:bookmarkStart w:id="945" w:name="CU_102920538"/>
            <w:bookmarkEnd w:id="945"/>
            <w:r w:rsidRPr="00224223">
              <w:t>47516</w:t>
            </w:r>
          </w:p>
        </w:tc>
        <w:tc>
          <w:tcPr>
            <w:tcW w:w="3518" w:type="pct"/>
            <w:tcBorders>
              <w:top w:val="single" w:sz="4" w:space="0" w:color="auto"/>
              <w:left w:val="nil"/>
              <w:bottom w:val="single" w:sz="4" w:space="0" w:color="auto"/>
              <w:right w:val="nil"/>
            </w:tcBorders>
            <w:shd w:val="clear" w:color="auto" w:fill="auto"/>
            <w:hideMark/>
          </w:tcPr>
          <w:p w14:paraId="58842170" w14:textId="77777777" w:rsidR="00B0373B" w:rsidRPr="00224223" w:rsidRDefault="00B0373B" w:rsidP="00B0373B">
            <w:pPr>
              <w:pStyle w:val="Tabletext"/>
            </w:pPr>
            <w:r w:rsidRPr="00224223">
              <w:t>Femur, treatment of fracture of, by closed reduction or traction (Anaes.) (Assist.)</w:t>
            </w:r>
          </w:p>
        </w:tc>
        <w:tc>
          <w:tcPr>
            <w:tcW w:w="770" w:type="pct"/>
            <w:tcBorders>
              <w:top w:val="single" w:sz="4" w:space="0" w:color="auto"/>
              <w:left w:val="nil"/>
              <w:bottom w:val="single" w:sz="4" w:space="0" w:color="auto"/>
              <w:right w:val="nil"/>
            </w:tcBorders>
            <w:shd w:val="clear" w:color="auto" w:fill="auto"/>
          </w:tcPr>
          <w:p w14:paraId="600399C1" w14:textId="77777777" w:rsidR="00B0373B" w:rsidRPr="00224223" w:rsidRDefault="00B0373B" w:rsidP="00B0373B">
            <w:pPr>
              <w:pStyle w:val="Tabletext"/>
              <w:jc w:val="right"/>
            </w:pPr>
            <w:r w:rsidRPr="00224223">
              <w:t>450.50</w:t>
            </w:r>
          </w:p>
        </w:tc>
      </w:tr>
      <w:tr w:rsidR="00B0373B" w:rsidRPr="00224223" w14:paraId="57DDA930" w14:textId="77777777" w:rsidTr="00D34DDD">
        <w:tc>
          <w:tcPr>
            <w:tcW w:w="712" w:type="pct"/>
            <w:tcBorders>
              <w:top w:val="single" w:sz="4" w:space="0" w:color="auto"/>
              <w:left w:val="nil"/>
              <w:bottom w:val="single" w:sz="4" w:space="0" w:color="auto"/>
              <w:right w:val="nil"/>
            </w:tcBorders>
            <w:shd w:val="clear" w:color="auto" w:fill="auto"/>
            <w:hideMark/>
          </w:tcPr>
          <w:p w14:paraId="62FE9F49" w14:textId="77777777" w:rsidR="00B0373B" w:rsidRPr="00224223" w:rsidRDefault="00B0373B" w:rsidP="00B0373B">
            <w:pPr>
              <w:pStyle w:val="Tabletext"/>
            </w:pPr>
            <w:r w:rsidRPr="00224223">
              <w:t>47519</w:t>
            </w:r>
          </w:p>
        </w:tc>
        <w:tc>
          <w:tcPr>
            <w:tcW w:w="3518" w:type="pct"/>
            <w:tcBorders>
              <w:top w:val="single" w:sz="4" w:space="0" w:color="auto"/>
              <w:left w:val="nil"/>
              <w:bottom w:val="single" w:sz="4" w:space="0" w:color="auto"/>
              <w:right w:val="nil"/>
            </w:tcBorders>
            <w:shd w:val="clear" w:color="auto" w:fill="auto"/>
            <w:hideMark/>
          </w:tcPr>
          <w:p w14:paraId="5D31B19F" w14:textId="77777777" w:rsidR="00B0373B" w:rsidRPr="00224223" w:rsidRDefault="00B0373B" w:rsidP="00B0373B">
            <w:pPr>
              <w:pStyle w:val="Tabletext"/>
            </w:pPr>
            <w:r w:rsidRPr="00224223">
              <w:t>Femur, treatment of trochanteric or subcapital fracture of, by internal fixation (H) (Anaes.) (Assist.)</w:t>
            </w:r>
          </w:p>
        </w:tc>
        <w:tc>
          <w:tcPr>
            <w:tcW w:w="770" w:type="pct"/>
            <w:tcBorders>
              <w:top w:val="single" w:sz="4" w:space="0" w:color="auto"/>
              <w:left w:val="nil"/>
              <w:bottom w:val="single" w:sz="4" w:space="0" w:color="auto"/>
              <w:right w:val="nil"/>
            </w:tcBorders>
            <w:shd w:val="clear" w:color="auto" w:fill="auto"/>
          </w:tcPr>
          <w:p w14:paraId="56781580" w14:textId="77777777" w:rsidR="00B0373B" w:rsidRPr="00224223" w:rsidRDefault="00B0373B" w:rsidP="00B0373B">
            <w:pPr>
              <w:pStyle w:val="Tabletext"/>
              <w:jc w:val="right"/>
            </w:pPr>
            <w:r w:rsidRPr="00224223">
              <w:t>901.30</w:t>
            </w:r>
          </w:p>
        </w:tc>
      </w:tr>
      <w:tr w:rsidR="00B0373B" w:rsidRPr="00224223" w14:paraId="7C8EC0DB" w14:textId="77777777" w:rsidTr="00D34DDD">
        <w:tc>
          <w:tcPr>
            <w:tcW w:w="712" w:type="pct"/>
            <w:tcBorders>
              <w:top w:val="single" w:sz="4" w:space="0" w:color="auto"/>
              <w:left w:val="nil"/>
              <w:bottom w:val="single" w:sz="4" w:space="0" w:color="auto"/>
              <w:right w:val="nil"/>
            </w:tcBorders>
            <w:shd w:val="clear" w:color="auto" w:fill="auto"/>
            <w:hideMark/>
          </w:tcPr>
          <w:p w14:paraId="6DB08089" w14:textId="77777777" w:rsidR="00B0373B" w:rsidRPr="00224223" w:rsidRDefault="00B0373B" w:rsidP="00B0373B">
            <w:pPr>
              <w:pStyle w:val="Tabletext"/>
            </w:pPr>
            <w:r w:rsidRPr="00224223">
              <w:t>47528</w:t>
            </w:r>
          </w:p>
        </w:tc>
        <w:tc>
          <w:tcPr>
            <w:tcW w:w="3518" w:type="pct"/>
            <w:tcBorders>
              <w:top w:val="single" w:sz="4" w:space="0" w:color="auto"/>
              <w:left w:val="nil"/>
              <w:bottom w:val="single" w:sz="4" w:space="0" w:color="auto"/>
              <w:right w:val="nil"/>
            </w:tcBorders>
            <w:shd w:val="clear" w:color="auto" w:fill="auto"/>
            <w:hideMark/>
          </w:tcPr>
          <w:p w14:paraId="273FE967" w14:textId="77777777" w:rsidR="00B0373B" w:rsidRPr="00224223" w:rsidRDefault="00B0373B" w:rsidP="00B0373B">
            <w:pPr>
              <w:pStyle w:val="Tabletext"/>
            </w:pPr>
            <w:r w:rsidRPr="00224223">
              <w:t xml:space="preserve">Femur, treatment of fracture of, by internal fixation or external fixation </w:t>
            </w:r>
            <w:r w:rsidRPr="00224223">
              <w:lastRenderedPageBreak/>
              <w:t>(H) (Anaes.) (Assist.)</w:t>
            </w:r>
          </w:p>
        </w:tc>
        <w:tc>
          <w:tcPr>
            <w:tcW w:w="770" w:type="pct"/>
            <w:tcBorders>
              <w:top w:val="single" w:sz="4" w:space="0" w:color="auto"/>
              <w:left w:val="nil"/>
              <w:bottom w:val="single" w:sz="4" w:space="0" w:color="auto"/>
              <w:right w:val="nil"/>
            </w:tcBorders>
            <w:shd w:val="clear" w:color="auto" w:fill="auto"/>
          </w:tcPr>
          <w:p w14:paraId="59E9E1F8" w14:textId="77777777" w:rsidR="00B0373B" w:rsidRPr="00224223" w:rsidRDefault="00B0373B" w:rsidP="00B0373B">
            <w:pPr>
              <w:pStyle w:val="Tabletext"/>
              <w:jc w:val="right"/>
            </w:pPr>
            <w:r w:rsidRPr="00224223">
              <w:lastRenderedPageBreak/>
              <w:t>783.80</w:t>
            </w:r>
          </w:p>
        </w:tc>
      </w:tr>
      <w:tr w:rsidR="00B0373B" w:rsidRPr="00224223" w14:paraId="25858D58" w14:textId="77777777" w:rsidTr="00D34DDD">
        <w:tc>
          <w:tcPr>
            <w:tcW w:w="712" w:type="pct"/>
            <w:tcBorders>
              <w:top w:val="single" w:sz="4" w:space="0" w:color="auto"/>
              <w:left w:val="nil"/>
              <w:bottom w:val="single" w:sz="4" w:space="0" w:color="auto"/>
              <w:right w:val="nil"/>
            </w:tcBorders>
            <w:shd w:val="clear" w:color="auto" w:fill="auto"/>
            <w:hideMark/>
          </w:tcPr>
          <w:p w14:paraId="0B8982A1" w14:textId="77777777" w:rsidR="00B0373B" w:rsidRPr="00224223" w:rsidRDefault="00B0373B" w:rsidP="00B0373B">
            <w:pPr>
              <w:pStyle w:val="Tabletext"/>
            </w:pPr>
            <w:r w:rsidRPr="00224223">
              <w:t>47531</w:t>
            </w:r>
          </w:p>
        </w:tc>
        <w:tc>
          <w:tcPr>
            <w:tcW w:w="3518" w:type="pct"/>
            <w:tcBorders>
              <w:top w:val="single" w:sz="4" w:space="0" w:color="auto"/>
              <w:left w:val="nil"/>
              <w:bottom w:val="single" w:sz="4" w:space="0" w:color="auto"/>
              <w:right w:val="nil"/>
            </w:tcBorders>
            <w:shd w:val="clear" w:color="auto" w:fill="auto"/>
            <w:hideMark/>
          </w:tcPr>
          <w:p w14:paraId="356511B6" w14:textId="77777777" w:rsidR="00B0373B" w:rsidRPr="00224223" w:rsidRDefault="00B0373B" w:rsidP="00B0373B">
            <w:pPr>
              <w:pStyle w:val="Tabletext"/>
            </w:pPr>
            <w:r w:rsidRPr="00224223">
              <w:t>Femur, treatment of fracture of shaft, by intramedullary fixation and cross fixation (H) (Anaes.) (Assist.)</w:t>
            </w:r>
          </w:p>
        </w:tc>
        <w:tc>
          <w:tcPr>
            <w:tcW w:w="770" w:type="pct"/>
            <w:tcBorders>
              <w:top w:val="single" w:sz="4" w:space="0" w:color="auto"/>
              <w:left w:val="nil"/>
              <w:bottom w:val="single" w:sz="4" w:space="0" w:color="auto"/>
              <w:right w:val="nil"/>
            </w:tcBorders>
            <w:shd w:val="clear" w:color="auto" w:fill="auto"/>
          </w:tcPr>
          <w:p w14:paraId="016547F1" w14:textId="77777777" w:rsidR="00B0373B" w:rsidRPr="00224223" w:rsidRDefault="00B0373B" w:rsidP="00B0373B">
            <w:pPr>
              <w:pStyle w:val="Tabletext"/>
              <w:jc w:val="right"/>
            </w:pPr>
            <w:r w:rsidRPr="00224223">
              <w:t>999.15</w:t>
            </w:r>
          </w:p>
        </w:tc>
      </w:tr>
      <w:tr w:rsidR="00B0373B" w:rsidRPr="00224223" w14:paraId="3CA31B4F" w14:textId="77777777" w:rsidTr="00D34DDD">
        <w:tc>
          <w:tcPr>
            <w:tcW w:w="712" w:type="pct"/>
            <w:tcBorders>
              <w:top w:val="single" w:sz="4" w:space="0" w:color="auto"/>
              <w:left w:val="nil"/>
              <w:bottom w:val="single" w:sz="4" w:space="0" w:color="auto"/>
              <w:right w:val="nil"/>
            </w:tcBorders>
            <w:shd w:val="clear" w:color="auto" w:fill="auto"/>
            <w:hideMark/>
          </w:tcPr>
          <w:p w14:paraId="0F8C2391" w14:textId="77777777" w:rsidR="00B0373B" w:rsidRPr="00224223" w:rsidRDefault="00B0373B" w:rsidP="00B0373B">
            <w:pPr>
              <w:pStyle w:val="Tabletext"/>
            </w:pPr>
            <w:r w:rsidRPr="00224223">
              <w:t>47534</w:t>
            </w:r>
          </w:p>
        </w:tc>
        <w:tc>
          <w:tcPr>
            <w:tcW w:w="3518" w:type="pct"/>
            <w:tcBorders>
              <w:top w:val="single" w:sz="4" w:space="0" w:color="auto"/>
              <w:left w:val="nil"/>
              <w:bottom w:val="single" w:sz="4" w:space="0" w:color="auto"/>
              <w:right w:val="nil"/>
            </w:tcBorders>
            <w:shd w:val="clear" w:color="auto" w:fill="auto"/>
            <w:hideMark/>
          </w:tcPr>
          <w:p w14:paraId="0E3D324E" w14:textId="704D600A" w:rsidR="00B0373B" w:rsidRPr="00224223" w:rsidRDefault="00B0373B" w:rsidP="00B0373B">
            <w:pPr>
              <w:pStyle w:val="Tabletext"/>
            </w:pPr>
            <w:r w:rsidRPr="00224223">
              <w:t>Femur, condylar region of, treatment of intra</w:t>
            </w:r>
            <w:r w:rsidR="00BA02C8">
              <w:noBreakHyphen/>
            </w:r>
            <w:r w:rsidRPr="00224223">
              <w:t>articular (T</w:t>
            </w:r>
            <w:r w:rsidR="00BA02C8">
              <w:noBreakHyphen/>
            </w:r>
            <w:r w:rsidRPr="00224223">
              <w:t>shaped condylar) fracture of, requiring internal fixation, with or without internal fixation of one or more osteochondral fragments (H) (Anaes.) (Assist.)</w:t>
            </w:r>
          </w:p>
        </w:tc>
        <w:tc>
          <w:tcPr>
            <w:tcW w:w="770" w:type="pct"/>
            <w:tcBorders>
              <w:top w:val="single" w:sz="4" w:space="0" w:color="auto"/>
              <w:left w:val="nil"/>
              <w:bottom w:val="single" w:sz="4" w:space="0" w:color="auto"/>
              <w:right w:val="nil"/>
            </w:tcBorders>
            <w:shd w:val="clear" w:color="auto" w:fill="auto"/>
          </w:tcPr>
          <w:p w14:paraId="5CBF9424" w14:textId="77777777" w:rsidR="00B0373B" w:rsidRPr="00224223" w:rsidRDefault="00B0373B" w:rsidP="00B0373B">
            <w:pPr>
              <w:pStyle w:val="Tabletext"/>
              <w:jc w:val="right"/>
            </w:pPr>
            <w:r w:rsidRPr="00224223">
              <w:t>1,126.55</w:t>
            </w:r>
          </w:p>
        </w:tc>
      </w:tr>
      <w:tr w:rsidR="00B0373B" w:rsidRPr="00224223" w14:paraId="419E3C43" w14:textId="77777777" w:rsidTr="00D34DDD">
        <w:tc>
          <w:tcPr>
            <w:tcW w:w="712" w:type="pct"/>
            <w:tcBorders>
              <w:top w:val="single" w:sz="4" w:space="0" w:color="auto"/>
              <w:left w:val="nil"/>
              <w:bottom w:val="single" w:sz="4" w:space="0" w:color="auto"/>
              <w:right w:val="nil"/>
            </w:tcBorders>
            <w:shd w:val="clear" w:color="auto" w:fill="auto"/>
            <w:hideMark/>
          </w:tcPr>
          <w:p w14:paraId="585B68FC" w14:textId="77777777" w:rsidR="00B0373B" w:rsidRPr="00224223" w:rsidRDefault="00B0373B" w:rsidP="00B0373B">
            <w:pPr>
              <w:pStyle w:val="Tabletext"/>
            </w:pPr>
            <w:r w:rsidRPr="00224223">
              <w:t>47537</w:t>
            </w:r>
          </w:p>
        </w:tc>
        <w:tc>
          <w:tcPr>
            <w:tcW w:w="3518" w:type="pct"/>
            <w:tcBorders>
              <w:top w:val="single" w:sz="4" w:space="0" w:color="auto"/>
              <w:left w:val="nil"/>
              <w:bottom w:val="single" w:sz="4" w:space="0" w:color="auto"/>
              <w:right w:val="nil"/>
            </w:tcBorders>
            <w:shd w:val="clear" w:color="auto" w:fill="auto"/>
            <w:hideMark/>
          </w:tcPr>
          <w:p w14:paraId="45D769BB" w14:textId="6E384C39" w:rsidR="00B0373B" w:rsidRPr="00224223" w:rsidRDefault="00B0373B" w:rsidP="00B0373B">
            <w:pPr>
              <w:pStyle w:val="Tabletext"/>
            </w:pPr>
            <w:r w:rsidRPr="00224223">
              <w:t xml:space="preserve">Femur, condylar region of, treatment of fracture of, requiring internal fixation of one or more osteochondral fragments, other than a service associated with a service to which </w:t>
            </w:r>
            <w:r w:rsidR="008D22CE" w:rsidRPr="00224223">
              <w:t>item 4</w:t>
            </w:r>
            <w:r w:rsidRPr="00224223">
              <w:t>7534 applies (Anaes.) (Assist.)</w:t>
            </w:r>
          </w:p>
        </w:tc>
        <w:tc>
          <w:tcPr>
            <w:tcW w:w="770" w:type="pct"/>
            <w:tcBorders>
              <w:top w:val="single" w:sz="4" w:space="0" w:color="auto"/>
              <w:left w:val="nil"/>
              <w:bottom w:val="single" w:sz="4" w:space="0" w:color="auto"/>
              <w:right w:val="nil"/>
            </w:tcBorders>
            <w:shd w:val="clear" w:color="auto" w:fill="auto"/>
          </w:tcPr>
          <w:p w14:paraId="74001122" w14:textId="77777777" w:rsidR="00B0373B" w:rsidRPr="00224223" w:rsidRDefault="00B0373B" w:rsidP="00B0373B">
            <w:pPr>
              <w:pStyle w:val="Tabletext"/>
              <w:jc w:val="right"/>
            </w:pPr>
            <w:r w:rsidRPr="00224223">
              <w:t>450.50</w:t>
            </w:r>
          </w:p>
        </w:tc>
      </w:tr>
      <w:tr w:rsidR="00B0373B" w:rsidRPr="00224223" w14:paraId="76B0F7E3" w14:textId="77777777" w:rsidTr="00D34DDD">
        <w:tc>
          <w:tcPr>
            <w:tcW w:w="712" w:type="pct"/>
            <w:tcBorders>
              <w:top w:val="single" w:sz="4" w:space="0" w:color="auto"/>
              <w:left w:val="nil"/>
              <w:bottom w:val="single" w:sz="4" w:space="0" w:color="auto"/>
              <w:right w:val="nil"/>
            </w:tcBorders>
            <w:shd w:val="clear" w:color="auto" w:fill="auto"/>
            <w:hideMark/>
          </w:tcPr>
          <w:p w14:paraId="6E7ABA5E" w14:textId="77777777" w:rsidR="00B0373B" w:rsidRPr="00224223" w:rsidRDefault="00B0373B" w:rsidP="00B0373B">
            <w:pPr>
              <w:pStyle w:val="Tabletext"/>
            </w:pPr>
            <w:r w:rsidRPr="00224223">
              <w:t>47540</w:t>
            </w:r>
          </w:p>
        </w:tc>
        <w:tc>
          <w:tcPr>
            <w:tcW w:w="3518" w:type="pct"/>
            <w:tcBorders>
              <w:top w:val="single" w:sz="4" w:space="0" w:color="auto"/>
              <w:left w:val="nil"/>
              <w:bottom w:val="single" w:sz="4" w:space="0" w:color="auto"/>
              <w:right w:val="nil"/>
            </w:tcBorders>
            <w:shd w:val="clear" w:color="auto" w:fill="auto"/>
            <w:hideMark/>
          </w:tcPr>
          <w:p w14:paraId="754C94CB" w14:textId="77777777" w:rsidR="00B0373B" w:rsidRPr="00224223" w:rsidRDefault="00B0373B" w:rsidP="00B0373B">
            <w:pPr>
              <w:pStyle w:val="Tabletext"/>
            </w:pPr>
            <w:r w:rsidRPr="00224223">
              <w:t>Hip spica or shoulder spica, application of, as an independent procedure (Anaes.)</w:t>
            </w:r>
          </w:p>
        </w:tc>
        <w:tc>
          <w:tcPr>
            <w:tcW w:w="770" w:type="pct"/>
            <w:tcBorders>
              <w:top w:val="single" w:sz="4" w:space="0" w:color="auto"/>
              <w:left w:val="nil"/>
              <w:bottom w:val="single" w:sz="4" w:space="0" w:color="auto"/>
              <w:right w:val="nil"/>
            </w:tcBorders>
            <w:shd w:val="clear" w:color="auto" w:fill="auto"/>
          </w:tcPr>
          <w:p w14:paraId="15F51846" w14:textId="77777777" w:rsidR="00B0373B" w:rsidRPr="00224223" w:rsidRDefault="00B0373B" w:rsidP="00B0373B">
            <w:pPr>
              <w:pStyle w:val="Tabletext"/>
              <w:jc w:val="right"/>
            </w:pPr>
            <w:r w:rsidRPr="00224223">
              <w:t>225.25</w:t>
            </w:r>
          </w:p>
        </w:tc>
      </w:tr>
      <w:tr w:rsidR="00B0373B" w:rsidRPr="00224223" w14:paraId="0FAFC18F" w14:textId="77777777" w:rsidTr="00D34DDD">
        <w:tc>
          <w:tcPr>
            <w:tcW w:w="712" w:type="pct"/>
            <w:tcBorders>
              <w:top w:val="single" w:sz="4" w:space="0" w:color="auto"/>
              <w:left w:val="nil"/>
              <w:bottom w:val="single" w:sz="4" w:space="0" w:color="auto"/>
              <w:right w:val="nil"/>
            </w:tcBorders>
            <w:shd w:val="clear" w:color="auto" w:fill="auto"/>
            <w:hideMark/>
          </w:tcPr>
          <w:p w14:paraId="7E22C416" w14:textId="77777777" w:rsidR="00B0373B" w:rsidRPr="00224223" w:rsidRDefault="00B0373B" w:rsidP="00B0373B">
            <w:pPr>
              <w:pStyle w:val="Tabletext"/>
            </w:pPr>
            <w:bookmarkStart w:id="946" w:name="CU_115922781"/>
            <w:bookmarkEnd w:id="946"/>
            <w:r w:rsidRPr="00224223">
              <w:t>47543</w:t>
            </w:r>
          </w:p>
        </w:tc>
        <w:tc>
          <w:tcPr>
            <w:tcW w:w="3518" w:type="pct"/>
            <w:tcBorders>
              <w:top w:val="single" w:sz="4" w:space="0" w:color="auto"/>
              <w:left w:val="nil"/>
              <w:bottom w:val="single" w:sz="4" w:space="0" w:color="auto"/>
              <w:right w:val="nil"/>
            </w:tcBorders>
            <w:shd w:val="clear" w:color="auto" w:fill="auto"/>
            <w:hideMark/>
          </w:tcPr>
          <w:p w14:paraId="16C96D51" w14:textId="6EE077A7" w:rsidR="00B0373B" w:rsidRPr="00224223" w:rsidRDefault="00B0373B" w:rsidP="00B0373B">
            <w:pPr>
              <w:pStyle w:val="Tabletext"/>
            </w:pPr>
            <w:r w:rsidRPr="00224223">
              <w:t xml:space="preserve">Tibia, plateau of, treatment of medial or lateral fracture of, other than a service to which </w:t>
            </w:r>
            <w:r w:rsidR="008D22CE" w:rsidRPr="00224223">
              <w:t>item 4</w:t>
            </w:r>
            <w:r w:rsidRPr="00224223">
              <w:t>7546 or 47549 applies (Anaes.)</w:t>
            </w:r>
          </w:p>
        </w:tc>
        <w:tc>
          <w:tcPr>
            <w:tcW w:w="770" w:type="pct"/>
            <w:tcBorders>
              <w:top w:val="single" w:sz="4" w:space="0" w:color="auto"/>
              <w:left w:val="nil"/>
              <w:bottom w:val="single" w:sz="4" w:space="0" w:color="auto"/>
              <w:right w:val="nil"/>
            </w:tcBorders>
            <w:shd w:val="clear" w:color="auto" w:fill="auto"/>
          </w:tcPr>
          <w:p w14:paraId="48737080" w14:textId="77777777" w:rsidR="00B0373B" w:rsidRPr="00224223" w:rsidRDefault="00B0373B" w:rsidP="00B0373B">
            <w:pPr>
              <w:pStyle w:val="Tabletext"/>
              <w:jc w:val="right"/>
            </w:pPr>
            <w:r w:rsidRPr="00224223">
              <w:t>235.15</w:t>
            </w:r>
          </w:p>
        </w:tc>
      </w:tr>
      <w:tr w:rsidR="00B0373B" w:rsidRPr="00224223" w14:paraId="2F9C491D" w14:textId="77777777" w:rsidTr="00D34DDD">
        <w:tc>
          <w:tcPr>
            <w:tcW w:w="712" w:type="pct"/>
            <w:tcBorders>
              <w:top w:val="single" w:sz="4" w:space="0" w:color="auto"/>
              <w:left w:val="nil"/>
              <w:bottom w:val="single" w:sz="4" w:space="0" w:color="auto"/>
              <w:right w:val="nil"/>
            </w:tcBorders>
            <w:shd w:val="clear" w:color="auto" w:fill="auto"/>
            <w:hideMark/>
          </w:tcPr>
          <w:p w14:paraId="64A1435E" w14:textId="77777777" w:rsidR="00B0373B" w:rsidRPr="00224223" w:rsidRDefault="00B0373B" w:rsidP="00B0373B">
            <w:pPr>
              <w:pStyle w:val="Tabletext"/>
            </w:pPr>
            <w:bookmarkStart w:id="947" w:name="CU_116928702"/>
            <w:bookmarkEnd w:id="947"/>
            <w:r w:rsidRPr="00224223">
              <w:t>47546</w:t>
            </w:r>
          </w:p>
        </w:tc>
        <w:tc>
          <w:tcPr>
            <w:tcW w:w="3518" w:type="pct"/>
            <w:tcBorders>
              <w:top w:val="single" w:sz="4" w:space="0" w:color="auto"/>
              <w:left w:val="nil"/>
              <w:bottom w:val="single" w:sz="4" w:space="0" w:color="auto"/>
              <w:right w:val="nil"/>
            </w:tcBorders>
            <w:shd w:val="clear" w:color="auto" w:fill="auto"/>
            <w:hideMark/>
          </w:tcPr>
          <w:p w14:paraId="19A264BD" w14:textId="77777777" w:rsidR="00B0373B" w:rsidRPr="00224223" w:rsidRDefault="00B0373B" w:rsidP="00B0373B">
            <w:pPr>
              <w:pStyle w:val="Tabletext"/>
            </w:pPr>
            <w:r w:rsidRPr="00224223">
              <w:t>Tibia, plateau of, treatment of medial or lateral fracture of, by closed reduction (Anaes.)</w:t>
            </w:r>
          </w:p>
        </w:tc>
        <w:tc>
          <w:tcPr>
            <w:tcW w:w="770" w:type="pct"/>
            <w:tcBorders>
              <w:top w:val="single" w:sz="4" w:space="0" w:color="auto"/>
              <w:left w:val="nil"/>
              <w:bottom w:val="single" w:sz="4" w:space="0" w:color="auto"/>
              <w:right w:val="nil"/>
            </w:tcBorders>
            <w:shd w:val="clear" w:color="auto" w:fill="auto"/>
          </w:tcPr>
          <w:p w14:paraId="05FF563E" w14:textId="77777777" w:rsidR="00B0373B" w:rsidRPr="00224223" w:rsidRDefault="00B0373B" w:rsidP="00B0373B">
            <w:pPr>
              <w:pStyle w:val="Tabletext"/>
              <w:jc w:val="right"/>
            </w:pPr>
            <w:r w:rsidRPr="00224223">
              <w:t>352.55</w:t>
            </w:r>
          </w:p>
        </w:tc>
      </w:tr>
      <w:tr w:rsidR="00B0373B" w:rsidRPr="00224223" w14:paraId="356D970C" w14:textId="77777777" w:rsidTr="00D34DDD">
        <w:tc>
          <w:tcPr>
            <w:tcW w:w="712" w:type="pct"/>
            <w:tcBorders>
              <w:top w:val="single" w:sz="4" w:space="0" w:color="auto"/>
              <w:left w:val="nil"/>
              <w:bottom w:val="single" w:sz="4" w:space="0" w:color="auto"/>
              <w:right w:val="nil"/>
            </w:tcBorders>
            <w:shd w:val="clear" w:color="auto" w:fill="auto"/>
            <w:hideMark/>
          </w:tcPr>
          <w:p w14:paraId="19ADA70B" w14:textId="77777777" w:rsidR="00B0373B" w:rsidRPr="00224223" w:rsidRDefault="00B0373B" w:rsidP="00B0373B">
            <w:pPr>
              <w:pStyle w:val="Tabletext"/>
            </w:pPr>
            <w:r w:rsidRPr="00224223">
              <w:t>47549</w:t>
            </w:r>
          </w:p>
        </w:tc>
        <w:tc>
          <w:tcPr>
            <w:tcW w:w="3518" w:type="pct"/>
            <w:tcBorders>
              <w:top w:val="single" w:sz="4" w:space="0" w:color="auto"/>
              <w:left w:val="nil"/>
              <w:bottom w:val="single" w:sz="4" w:space="0" w:color="auto"/>
              <w:right w:val="nil"/>
            </w:tcBorders>
            <w:shd w:val="clear" w:color="auto" w:fill="auto"/>
            <w:hideMark/>
          </w:tcPr>
          <w:p w14:paraId="35EE0BBE" w14:textId="77777777" w:rsidR="00B0373B" w:rsidRPr="00224223" w:rsidRDefault="00B0373B" w:rsidP="00B0373B">
            <w:pPr>
              <w:pStyle w:val="Tabletext"/>
            </w:pPr>
            <w:r w:rsidRPr="00224223">
              <w:t>Treatment of medial or lateral fracture of plateau of tibia, by open reduction, with internal fixation, including any of the following (if performed):</w:t>
            </w:r>
          </w:p>
          <w:p w14:paraId="08453B17" w14:textId="77777777" w:rsidR="00B0373B" w:rsidRPr="00224223" w:rsidRDefault="00B0373B" w:rsidP="00B0373B">
            <w:pPr>
              <w:pStyle w:val="Tablea"/>
            </w:pPr>
            <w:r w:rsidRPr="00224223">
              <w:t>(a) arthroscopy;</w:t>
            </w:r>
          </w:p>
          <w:p w14:paraId="62F88445" w14:textId="77777777" w:rsidR="00B0373B" w:rsidRPr="00224223" w:rsidRDefault="00B0373B" w:rsidP="00B0373B">
            <w:pPr>
              <w:pStyle w:val="Tablea"/>
            </w:pPr>
            <w:r w:rsidRPr="00224223">
              <w:t>(b) arthrotomy;</w:t>
            </w:r>
          </w:p>
          <w:p w14:paraId="72F73DA1" w14:textId="77777777" w:rsidR="00B0373B" w:rsidRPr="00224223" w:rsidRDefault="00B0373B" w:rsidP="00B0373B">
            <w:pPr>
              <w:pStyle w:val="Tablea"/>
            </w:pPr>
            <w:r w:rsidRPr="00224223">
              <w:t>(c) meniscal repair</w:t>
            </w:r>
          </w:p>
          <w:p w14:paraId="12043F47" w14:textId="77777777" w:rsidR="00B0373B" w:rsidRPr="00224223" w:rsidRDefault="00B0373B" w:rsidP="00B0373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47FC4EF3" w14:textId="77777777" w:rsidR="00B0373B" w:rsidRPr="00224223" w:rsidRDefault="00B0373B" w:rsidP="00B0373B">
            <w:pPr>
              <w:pStyle w:val="Tabletext"/>
              <w:jc w:val="right"/>
            </w:pPr>
            <w:r w:rsidRPr="00224223">
              <w:t>560.05</w:t>
            </w:r>
          </w:p>
        </w:tc>
      </w:tr>
      <w:tr w:rsidR="00B0373B" w:rsidRPr="00224223" w14:paraId="6ACEB50F" w14:textId="77777777" w:rsidTr="00D34DDD">
        <w:tc>
          <w:tcPr>
            <w:tcW w:w="712" w:type="pct"/>
            <w:tcBorders>
              <w:top w:val="single" w:sz="4" w:space="0" w:color="auto"/>
              <w:left w:val="nil"/>
              <w:bottom w:val="single" w:sz="4" w:space="0" w:color="auto"/>
              <w:right w:val="nil"/>
            </w:tcBorders>
            <w:shd w:val="clear" w:color="auto" w:fill="auto"/>
            <w:hideMark/>
          </w:tcPr>
          <w:p w14:paraId="484867DF" w14:textId="77777777" w:rsidR="00B0373B" w:rsidRPr="00224223" w:rsidRDefault="00B0373B" w:rsidP="00B0373B">
            <w:pPr>
              <w:pStyle w:val="Tabletext"/>
            </w:pPr>
            <w:r w:rsidRPr="00224223">
              <w:t>47552</w:t>
            </w:r>
          </w:p>
        </w:tc>
        <w:tc>
          <w:tcPr>
            <w:tcW w:w="3518" w:type="pct"/>
            <w:tcBorders>
              <w:top w:val="single" w:sz="4" w:space="0" w:color="auto"/>
              <w:left w:val="nil"/>
              <w:bottom w:val="single" w:sz="4" w:space="0" w:color="auto"/>
              <w:right w:val="nil"/>
            </w:tcBorders>
            <w:shd w:val="clear" w:color="auto" w:fill="auto"/>
            <w:hideMark/>
          </w:tcPr>
          <w:p w14:paraId="1CC5BEEA" w14:textId="2AA4D49D" w:rsidR="00B0373B" w:rsidRPr="00224223" w:rsidRDefault="00B0373B" w:rsidP="00B0373B">
            <w:pPr>
              <w:pStyle w:val="Tabletext"/>
            </w:pPr>
            <w:r w:rsidRPr="00224223">
              <w:t xml:space="preserve">Tibia, plateau of, treatment of both medial and lateral fractures of, other than a service to which </w:t>
            </w:r>
            <w:r w:rsidR="008D22CE" w:rsidRPr="00224223">
              <w:t>item 4</w:t>
            </w:r>
            <w:r w:rsidRPr="00224223">
              <w:t>7555 or 47558 applies (Anaes.) (Assist.)</w:t>
            </w:r>
          </w:p>
        </w:tc>
        <w:tc>
          <w:tcPr>
            <w:tcW w:w="770" w:type="pct"/>
            <w:tcBorders>
              <w:top w:val="single" w:sz="4" w:space="0" w:color="auto"/>
              <w:left w:val="nil"/>
              <w:bottom w:val="single" w:sz="4" w:space="0" w:color="auto"/>
              <w:right w:val="nil"/>
            </w:tcBorders>
            <w:shd w:val="clear" w:color="auto" w:fill="auto"/>
          </w:tcPr>
          <w:p w14:paraId="6939D5DF" w14:textId="77777777" w:rsidR="00B0373B" w:rsidRPr="00224223" w:rsidRDefault="00B0373B" w:rsidP="00B0373B">
            <w:pPr>
              <w:pStyle w:val="Tabletext"/>
              <w:jc w:val="right"/>
            </w:pPr>
            <w:r w:rsidRPr="00224223">
              <w:t>391.80</w:t>
            </w:r>
          </w:p>
        </w:tc>
      </w:tr>
      <w:tr w:rsidR="00B0373B" w:rsidRPr="00224223" w14:paraId="3FD59D79" w14:textId="77777777" w:rsidTr="00D34DDD">
        <w:tc>
          <w:tcPr>
            <w:tcW w:w="712" w:type="pct"/>
            <w:tcBorders>
              <w:top w:val="single" w:sz="4" w:space="0" w:color="auto"/>
              <w:left w:val="nil"/>
              <w:bottom w:val="single" w:sz="4" w:space="0" w:color="auto"/>
              <w:right w:val="nil"/>
            </w:tcBorders>
            <w:shd w:val="clear" w:color="auto" w:fill="auto"/>
            <w:hideMark/>
          </w:tcPr>
          <w:p w14:paraId="1704F39E" w14:textId="77777777" w:rsidR="00B0373B" w:rsidRPr="00224223" w:rsidRDefault="00B0373B" w:rsidP="00B0373B">
            <w:pPr>
              <w:pStyle w:val="Tabletext"/>
            </w:pPr>
            <w:r w:rsidRPr="00224223">
              <w:t>47555</w:t>
            </w:r>
          </w:p>
        </w:tc>
        <w:tc>
          <w:tcPr>
            <w:tcW w:w="3518" w:type="pct"/>
            <w:tcBorders>
              <w:top w:val="single" w:sz="4" w:space="0" w:color="auto"/>
              <w:left w:val="nil"/>
              <w:bottom w:val="single" w:sz="4" w:space="0" w:color="auto"/>
              <w:right w:val="nil"/>
            </w:tcBorders>
            <w:shd w:val="clear" w:color="auto" w:fill="auto"/>
            <w:hideMark/>
          </w:tcPr>
          <w:p w14:paraId="3402AEEB" w14:textId="77777777" w:rsidR="00B0373B" w:rsidRPr="00224223" w:rsidRDefault="00B0373B" w:rsidP="00B0373B">
            <w:pPr>
              <w:pStyle w:val="Tabletext"/>
            </w:pPr>
            <w:r w:rsidRPr="00224223">
              <w:t>Tibia, plateau of, treatment of both medial and lateral fractures of, by closed reduction (H) (Anaes.)</w:t>
            </w:r>
          </w:p>
        </w:tc>
        <w:tc>
          <w:tcPr>
            <w:tcW w:w="770" w:type="pct"/>
            <w:tcBorders>
              <w:top w:val="single" w:sz="4" w:space="0" w:color="auto"/>
              <w:left w:val="nil"/>
              <w:bottom w:val="single" w:sz="4" w:space="0" w:color="auto"/>
              <w:right w:val="nil"/>
            </w:tcBorders>
            <w:shd w:val="clear" w:color="auto" w:fill="auto"/>
          </w:tcPr>
          <w:p w14:paraId="65FD41E3" w14:textId="77777777" w:rsidR="00B0373B" w:rsidRPr="00224223" w:rsidRDefault="00B0373B" w:rsidP="00B0373B">
            <w:pPr>
              <w:pStyle w:val="Tabletext"/>
              <w:jc w:val="right"/>
            </w:pPr>
            <w:r w:rsidRPr="00224223">
              <w:t>587.75</w:t>
            </w:r>
          </w:p>
        </w:tc>
      </w:tr>
      <w:tr w:rsidR="00B0373B" w:rsidRPr="00224223" w14:paraId="307C261F" w14:textId="77777777" w:rsidTr="00D34DDD">
        <w:tc>
          <w:tcPr>
            <w:tcW w:w="712" w:type="pct"/>
            <w:tcBorders>
              <w:top w:val="single" w:sz="4" w:space="0" w:color="auto"/>
              <w:left w:val="nil"/>
              <w:bottom w:val="single" w:sz="4" w:space="0" w:color="auto"/>
              <w:right w:val="nil"/>
            </w:tcBorders>
            <w:shd w:val="clear" w:color="auto" w:fill="auto"/>
            <w:hideMark/>
          </w:tcPr>
          <w:p w14:paraId="0106F60A" w14:textId="77777777" w:rsidR="00B0373B" w:rsidRPr="00224223" w:rsidRDefault="00B0373B" w:rsidP="00B0373B">
            <w:pPr>
              <w:pStyle w:val="Tabletext"/>
            </w:pPr>
            <w:r w:rsidRPr="00224223">
              <w:t>47558</w:t>
            </w:r>
          </w:p>
        </w:tc>
        <w:tc>
          <w:tcPr>
            <w:tcW w:w="3518" w:type="pct"/>
            <w:tcBorders>
              <w:top w:val="single" w:sz="4" w:space="0" w:color="auto"/>
              <w:left w:val="nil"/>
              <w:bottom w:val="single" w:sz="4" w:space="0" w:color="auto"/>
              <w:right w:val="nil"/>
            </w:tcBorders>
            <w:shd w:val="clear" w:color="auto" w:fill="auto"/>
            <w:hideMark/>
          </w:tcPr>
          <w:p w14:paraId="03199143" w14:textId="77777777" w:rsidR="00B0373B" w:rsidRPr="00224223" w:rsidRDefault="00B0373B" w:rsidP="00B0373B">
            <w:pPr>
              <w:pStyle w:val="Tabletext"/>
            </w:pPr>
            <w:r w:rsidRPr="00224223">
              <w:t>Treatment of medial and lateral fractures of tibia, by open reduction, with internal fixation, including any of the following (if performed):</w:t>
            </w:r>
          </w:p>
          <w:p w14:paraId="06E67097" w14:textId="77777777" w:rsidR="00B0373B" w:rsidRPr="00224223" w:rsidRDefault="00B0373B" w:rsidP="00B0373B">
            <w:pPr>
              <w:pStyle w:val="Tablea"/>
            </w:pPr>
            <w:r w:rsidRPr="00224223">
              <w:t>(a) arthroscopy;</w:t>
            </w:r>
          </w:p>
          <w:p w14:paraId="517A0723" w14:textId="77777777" w:rsidR="00B0373B" w:rsidRPr="00224223" w:rsidRDefault="00B0373B" w:rsidP="00B0373B">
            <w:pPr>
              <w:pStyle w:val="Tablea"/>
            </w:pPr>
            <w:r w:rsidRPr="00224223">
              <w:t>(b) arthrotomy;</w:t>
            </w:r>
          </w:p>
          <w:p w14:paraId="5170B6B5" w14:textId="77777777" w:rsidR="00B0373B" w:rsidRPr="00224223" w:rsidRDefault="00B0373B" w:rsidP="00B0373B">
            <w:pPr>
              <w:pStyle w:val="Tablea"/>
            </w:pPr>
            <w:r w:rsidRPr="00224223">
              <w:t>(c) meniscal repair</w:t>
            </w:r>
          </w:p>
          <w:p w14:paraId="6C1E1B30" w14:textId="77777777" w:rsidR="00B0373B" w:rsidRPr="00224223" w:rsidRDefault="00B0373B" w:rsidP="00B0373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5A05EDAF" w14:textId="77777777" w:rsidR="00B0373B" w:rsidRPr="00224223" w:rsidRDefault="00B0373B" w:rsidP="00B0373B">
            <w:pPr>
              <w:pStyle w:val="Tabletext"/>
              <w:jc w:val="right"/>
            </w:pPr>
            <w:r w:rsidRPr="00224223">
              <w:t>1,038.40</w:t>
            </w:r>
          </w:p>
        </w:tc>
      </w:tr>
      <w:tr w:rsidR="00B0373B" w:rsidRPr="00224223" w14:paraId="310C8C3E" w14:textId="77777777" w:rsidTr="00D34DDD">
        <w:tc>
          <w:tcPr>
            <w:tcW w:w="712" w:type="pct"/>
            <w:tcBorders>
              <w:top w:val="single" w:sz="4" w:space="0" w:color="auto"/>
              <w:left w:val="nil"/>
              <w:bottom w:val="single" w:sz="4" w:space="0" w:color="auto"/>
              <w:right w:val="nil"/>
            </w:tcBorders>
            <w:shd w:val="clear" w:color="auto" w:fill="auto"/>
          </w:tcPr>
          <w:p w14:paraId="25CF3B0C" w14:textId="77777777" w:rsidR="00B0373B" w:rsidRPr="00224223" w:rsidRDefault="00B0373B" w:rsidP="00B0373B">
            <w:pPr>
              <w:pStyle w:val="Tabletext"/>
            </w:pPr>
            <w:r w:rsidRPr="00224223">
              <w:t>47559</w:t>
            </w:r>
          </w:p>
        </w:tc>
        <w:tc>
          <w:tcPr>
            <w:tcW w:w="3518" w:type="pct"/>
            <w:tcBorders>
              <w:top w:val="single" w:sz="4" w:space="0" w:color="auto"/>
              <w:left w:val="nil"/>
              <w:bottom w:val="single" w:sz="4" w:space="0" w:color="auto"/>
              <w:right w:val="nil"/>
            </w:tcBorders>
            <w:shd w:val="clear" w:color="auto" w:fill="auto"/>
          </w:tcPr>
          <w:p w14:paraId="1A18EF4A" w14:textId="77777777" w:rsidR="00B0373B" w:rsidRPr="00224223" w:rsidRDefault="00B0373B" w:rsidP="00B0373B">
            <w:pPr>
              <w:pStyle w:val="Tabletext"/>
            </w:pPr>
            <w:r w:rsidRPr="00224223">
              <w:t>Treatment of medial or lateral (or both) fracture of plateau of tibia, with application of a bridging external fixator to the plateau (Anaes.) (Assist.)</w:t>
            </w:r>
          </w:p>
        </w:tc>
        <w:tc>
          <w:tcPr>
            <w:tcW w:w="770" w:type="pct"/>
            <w:tcBorders>
              <w:top w:val="single" w:sz="4" w:space="0" w:color="auto"/>
              <w:left w:val="nil"/>
              <w:bottom w:val="single" w:sz="4" w:space="0" w:color="auto"/>
              <w:right w:val="nil"/>
            </w:tcBorders>
            <w:shd w:val="clear" w:color="auto" w:fill="auto"/>
          </w:tcPr>
          <w:p w14:paraId="49A098A3" w14:textId="77777777" w:rsidR="00B0373B" w:rsidRPr="00224223" w:rsidRDefault="00B0373B" w:rsidP="00B0373B">
            <w:pPr>
              <w:pStyle w:val="Tabletext"/>
              <w:jc w:val="right"/>
            </w:pPr>
            <w:r w:rsidRPr="00224223">
              <w:t>795.25</w:t>
            </w:r>
          </w:p>
        </w:tc>
      </w:tr>
      <w:tr w:rsidR="00B0373B" w:rsidRPr="00224223" w14:paraId="79FABC11" w14:textId="77777777" w:rsidTr="00D34DDD">
        <w:tc>
          <w:tcPr>
            <w:tcW w:w="712" w:type="pct"/>
            <w:tcBorders>
              <w:top w:val="single" w:sz="4" w:space="0" w:color="auto"/>
              <w:left w:val="nil"/>
              <w:bottom w:val="single" w:sz="4" w:space="0" w:color="auto"/>
              <w:right w:val="nil"/>
            </w:tcBorders>
            <w:shd w:val="clear" w:color="auto" w:fill="auto"/>
            <w:hideMark/>
          </w:tcPr>
          <w:p w14:paraId="496CF6FF" w14:textId="77777777" w:rsidR="00B0373B" w:rsidRPr="00224223" w:rsidRDefault="00B0373B" w:rsidP="00B0373B">
            <w:pPr>
              <w:pStyle w:val="Tabletext"/>
            </w:pPr>
            <w:r w:rsidRPr="00224223">
              <w:t>47561</w:t>
            </w:r>
          </w:p>
        </w:tc>
        <w:tc>
          <w:tcPr>
            <w:tcW w:w="3518" w:type="pct"/>
            <w:tcBorders>
              <w:top w:val="single" w:sz="4" w:space="0" w:color="auto"/>
              <w:left w:val="nil"/>
              <w:bottom w:val="single" w:sz="4" w:space="0" w:color="auto"/>
              <w:right w:val="nil"/>
            </w:tcBorders>
            <w:shd w:val="clear" w:color="auto" w:fill="auto"/>
            <w:hideMark/>
          </w:tcPr>
          <w:p w14:paraId="744C719F" w14:textId="341B27FD" w:rsidR="00B0373B" w:rsidRPr="00224223" w:rsidRDefault="00B0373B" w:rsidP="00B0373B">
            <w:pPr>
              <w:pStyle w:val="Tabletext"/>
            </w:pPr>
            <w:r w:rsidRPr="00224223">
              <w:t xml:space="preserve">Treatment of fracture of shaft of tibia, by cast immobilisation, other than a service to which </w:t>
            </w:r>
            <w:r w:rsidR="008D22CE" w:rsidRPr="00224223">
              <w:t>item 4</w:t>
            </w:r>
            <w:r w:rsidRPr="00224223">
              <w:t>7570 or 47573 applies (Anaes.)</w:t>
            </w:r>
          </w:p>
        </w:tc>
        <w:tc>
          <w:tcPr>
            <w:tcW w:w="770" w:type="pct"/>
            <w:tcBorders>
              <w:top w:val="single" w:sz="4" w:space="0" w:color="auto"/>
              <w:left w:val="nil"/>
              <w:bottom w:val="single" w:sz="4" w:space="0" w:color="auto"/>
              <w:right w:val="nil"/>
            </w:tcBorders>
            <w:shd w:val="clear" w:color="auto" w:fill="auto"/>
          </w:tcPr>
          <w:p w14:paraId="33AFCA90" w14:textId="77777777" w:rsidR="00B0373B" w:rsidRPr="00224223" w:rsidRDefault="00B0373B" w:rsidP="00B0373B">
            <w:pPr>
              <w:pStyle w:val="Tabletext"/>
              <w:jc w:val="right"/>
            </w:pPr>
            <w:r w:rsidRPr="00224223">
              <w:t>284.00</w:t>
            </w:r>
          </w:p>
        </w:tc>
      </w:tr>
      <w:tr w:rsidR="00B0373B" w:rsidRPr="00224223" w14:paraId="4C634C6D" w14:textId="77777777" w:rsidTr="00D34DDD">
        <w:tc>
          <w:tcPr>
            <w:tcW w:w="712" w:type="pct"/>
            <w:tcBorders>
              <w:top w:val="single" w:sz="4" w:space="0" w:color="auto"/>
              <w:left w:val="nil"/>
              <w:bottom w:val="single" w:sz="4" w:space="0" w:color="auto"/>
              <w:right w:val="nil"/>
            </w:tcBorders>
            <w:shd w:val="clear" w:color="auto" w:fill="auto"/>
            <w:hideMark/>
          </w:tcPr>
          <w:p w14:paraId="230DDC80" w14:textId="77777777" w:rsidR="00B0373B" w:rsidRPr="00224223" w:rsidRDefault="00B0373B" w:rsidP="00B0373B">
            <w:pPr>
              <w:pStyle w:val="Tabletext"/>
            </w:pPr>
            <w:r w:rsidRPr="00224223">
              <w:t>47565</w:t>
            </w:r>
          </w:p>
        </w:tc>
        <w:tc>
          <w:tcPr>
            <w:tcW w:w="3518" w:type="pct"/>
            <w:tcBorders>
              <w:top w:val="single" w:sz="4" w:space="0" w:color="auto"/>
              <w:left w:val="nil"/>
              <w:bottom w:val="single" w:sz="4" w:space="0" w:color="auto"/>
              <w:right w:val="nil"/>
            </w:tcBorders>
            <w:shd w:val="clear" w:color="auto" w:fill="auto"/>
            <w:hideMark/>
          </w:tcPr>
          <w:p w14:paraId="65D0EBF2" w14:textId="77777777" w:rsidR="00B0373B" w:rsidRPr="00224223" w:rsidRDefault="00B0373B" w:rsidP="00B0373B">
            <w:pPr>
              <w:pStyle w:val="Tabletext"/>
            </w:pPr>
            <w:r w:rsidRPr="00224223">
              <w:t>Tibia, shaft of, treatment of fracture of, by internal fixation or external fixation (H) (Anaes.) (Assist.)</w:t>
            </w:r>
          </w:p>
        </w:tc>
        <w:tc>
          <w:tcPr>
            <w:tcW w:w="770" w:type="pct"/>
            <w:tcBorders>
              <w:top w:val="single" w:sz="4" w:space="0" w:color="auto"/>
              <w:left w:val="nil"/>
              <w:bottom w:val="single" w:sz="4" w:space="0" w:color="auto"/>
              <w:right w:val="nil"/>
            </w:tcBorders>
            <w:shd w:val="clear" w:color="auto" w:fill="auto"/>
          </w:tcPr>
          <w:p w14:paraId="1AF88DC4" w14:textId="77777777" w:rsidR="00B0373B" w:rsidRPr="00224223" w:rsidRDefault="00B0373B" w:rsidP="00B0373B">
            <w:pPr>
              <w:pStyle w:val="Tabletext"/>
              <w:jc w:val="right"/>
            </w:pPr>
            <w:r w:rsidRPr="00224223">
              <w:t>741.25</w:t>
            </w:r>
          </w:p>
        </w:tc>
      </w:tr>
      <w:tr w:rsidR="00B0373B" w:rsidRPr="00224223" w14:paraId="4FE08371" w14:textId="77777777" w:rsidTr="00D34DDD">
        <w:tc>
          <w:tcPr>
            <w:tcW w:w="712" w:type="pct"/>
            <w:tcBorders>
              <w:top w:val="single" w:sz="4" w:space="0" w:color="auto"/>
              <w:left w:val="nil"/>
              <w:bottom w:val="single" w:sz="4" w:space="0" w:color="auto"/>
              <w:right w:val="nil"/>
            </w:tcBorders>
            <w:shd w:val="clear" w:color="auto" w:fill="auto"/>
            <w:hideMark/>
          </w:tcPr>
          <w:p w14:paraId="1877E298" w14:textId="77777777" w:rsidR="00B0373B" w:rsidRPr="00224223" w:rsidRDefault="00B0373B" w:rsidP="00B0373B">
            <w:pPr>
              <w:pStyle w:val="Tabletext"/>
            </w:pPr>
            <w:r w:rsidRPr="00224223">
              <w:t>47566</w:t>
            </w:r>
          </w:p>
        </w:tc>
        <w:tc>
          <w:tcPr>
            <w:tcW w:w="3518" w:type="pct"/>
            <w:tcBorders>
              <w:top w:val="single" w:sz="4" w:space="0" w:color="auto"/>
              <w:left w:val="nil"/>
              <w:bottom w:val="single" w:sz="4" w:space="0" w:color="auto"/>
              <w:right w:val="nil"/>
            </w:tcBorders>
            <w:shd w:val="clear" w:color="auto" w:fill="auto"/>
            <w:hideMark/>
          </w:tcPr>
          <w:p w14:paraId="4A3C9166" w14:textId="77777777" w:rsidR="00B0373B" w:rsidRPr="00224223" w:rsidRDefault="00B0373B" w:rsidP="00B0373B">
            <w:pPr>
              <w:pStyle w:val="Tabletext"/>
            </w:pPr>
            <w:r w:rsidRPr="00224223">
              <w:t>Tibia, shaft of, treatment of fracture of, by intramedullary fixation and cross fixation (H) (Anaes.) (Assist.)</w:t>
            </w:r>
          </w:p>
        </w:tc>
        <w:tc>
          <w:tcPr>
            <w:tcW w:w="770" w:type="pct"/>
            <w:tcBorders>
              <w:top w:val="single" w:sz="4" w:space="0" w:color="auto"/>
              <w:left w:val="nil"/>
              <w:bottom w:val="single" w:sz="4" w:space="0" w:color="auto"/>
              <w:right w:val="nil"/>
            </w:tcBorders>
            <w:shd w:val="clear" w:color="auto" w:fill="auto"/>
          </w:tcPr>
          <w:p w14:paraId="10A2C808" w14:textId="77777777" w:rsidR="00B0373B" w:rsidRPr="00224223" w:rsidRDefault="00B0373B" w:rsidP="00B0373B">
            <w:pPr>
              <w:pStyle w:val="Tabletext"/>
              <w:jc w:val="right"/>
            </w:pPr>
            <w:r w:rsidRPr="00224223">
              <w:t>944.90</w:t>
            </w:r>
          </w:p>
        </w:tc>
      </w:tr>
      <w:tr w:rsidR="00B0373B" w:rsidRPr="00224223" w14:paraId="157A06B5" w14:textId="77777777" w:rsidTr="00D34DDD">
        <w:tc>
          <w:tcPr>
            <w:tcW w:w="712" w:type="pct"/>
            <w:tcBorders>
              <w:top w:val="single" w:sz="4" w:space="0" w:color="auto"/>
              <w:left w:val="nil"/>
              <w:bottom w:val="single" w:sz="4" w:space="0" w:color="auto"/>
              <w:right w:val="nil"/>
            </w:tcBorders>
            <w:shd w:val="clear" w:color="auto" w:fill="auto"/>
          </w:tcPr>
          <w:p w14:paraId="731F6A27" w14:textId="77777777" w:rsidR="00B0373B" w:rsidRPr="00224223" w:rsidRDefault="00B0373B" w:rsidP="00B0373B">
            <w:pPr>
              <w:pStyle w:val="Tabletext"/>
            </w:pPr>
            <w:r w:rsidRPr="00224223">
              <w:lastRenderedPageBreak/>
              <w:t>47568</w:t>
            </w:r>
          </w:p>
        </w:tc>
        <w:tc>
          <w:tcPr>
            <w:tcW w:w="3518" w:type="pct"/>
            <w:tcBorders>
              <w:top w:val="single" w:sz="4" w:space="0" w:color="auto"/>
              <w:left w:val="nil"/>
              <w:bottom w:val="single" w:sz="4" w:space="0" w:color="auto"/>
              <w:right w:val="nil"/>
            </w:tcBorders>
            <w:shd w:val="clear" w:color="auto" w:fill="auto"/>
          </w:tcPr>
          <w:p w14:paraId="17384DC9" w14:textId="77777777" w:rsidR="00B0373B" w:rsidRPr="00224223" w:rsidRDefault="00B0373B" w:rsidP="00B0373B">
            <w:pPr>
              <w:pStyle w:val="Tabletext"/>
            </w:pPr>
            <w:r w:rsidRPr="00224223">
              <w:t>Closed reduction of proximal tibia, distal tibia or shaft of tibia, with or without treatment of fibular fracture (Anaes.) (Assist.)</w:t>
            </w:r>
          </w:p>
        </w:tc>
        <w:tc>
          <w:tcPr>
            <w:tcW w:w="770" w:type="pct"/>
            <w:tcBorders>
              <w:top w:val="single" w:sz="4" w:space="0" w:color="auto"/>
              <w:left w:val="nil"/>
              <w:bottom w:val="single" w:sz="4" w:space="0" w:color="auto"/>
              <w:right w:val="nil"/>
            </w:tcBorders>
            <w:shd w:val="clear" w:color="auto" w:fill="auto"/>
          </w:tcPr>
          <w:p w14:paraId="660CD5FC" w14:textId="77777777" w:rsidR="00B0373B" w:rsidRPr="00224223" w:rsidRDefault="00B0373B" w:rsidP="00B0373B">
            <w:pPr>
              <w:pStyle w:val="Tabletext"/>
              <w:jc w:val="right"/>
            </w:pPr>
            <w:r w:rsidRPr="00224223">
              <w:t>426.15</w:t>
            </w:r>
          </w:p>
        </w:tc>
      </w:tr>
      <w:tr w:rsidR="00B0373B" w:rsidRPr="00224223" w14:paraId="63E4347B" w14:textId="77777777" w:rsidTr="00D34DDD">
        <w:tc>
          <w:tcPr>
            <w:tcW w:w="712" w:type="pct"/>
            <w:tcBorders>
              <w:top w:val="single" w:sz="4" w:space="0" w:color="auto"/>
              <w:left w:val="nil"/>
              <w:bottom w:val="single" w:sz="4" w:space="0" w:color="auto"/>
              <w:right w:val="nil"/>
            </w:tcBorders>
            <w:shd w:val="clear" w:color="auto" w:fill="auto"/>
            <w:hideMark/>
          </w:tcPr>
          <w:p w14:paraId="055FFF49" w14:textId="77777777" w:rsidR="00B0373B" w:rsidRPr="00224223" w:rsidRDefault="00B0373B" w:rsidP="00B0373B">
            <w:pPr>
              <w:pStyle w:val="Tabletext"/>
            </w:pPr>
            <w:r w:rsidRPr="00224223">
              <w:t>47570</w:t>
            </w:r>
          </w:p>
        </w:tc>
        <w:tc>
          <w:tcPr>
            <w:tcW w:w="3518" w:type="pct"/>
            <w:tcBorders>
              <w:top w:val="single" w:sz="4" w:space="0" w:color="auto"/>
              <w:left w:val="nil"/>
              <w:bottom w:val="single" w:sz="4" w:space="0" w:color="auto"/>
              <w:right w:val="nil"/>
            </w:tcBorders>
            <w:shd w:val="clear" w:color="auto" w:fill="auto"/>
            <w:hideMark/>
          </w:tcPr>
          <w:p w14:paraId="4ED14978" w14:textId="77777777" w:rsidR="00B0373B" w:rsidRPr="00224223" w:rsidRDefault="00B0373B" w:rsidP="00B0373B">
            <w:pPr>
              <w:pStyle w:val="Tabletext"/>
            </w:pPr>
            <w:r w:rsidRPr="00224223">
              <w:t>Tibia, shaft of, treatment of fracture of, by open reduction, with or without treatment of fibular fracture (Anaes.) (Assist.)</w:t>
            </w:r>
          </w:p>
        </w:tc>
        <w:tc>
          <w:tcPr>
            <w:tcW w:w="770" w:type="pct"/>
            <w:tcBorders>
              <w:top w:val="single" w:sz="4" w:space="0" w:color="auto"/>
              <w:left w:val="nil"/>
              <w:bottom w:val="single" w:sz="4" w:space="0" w:color="auto"/>
              <w:right w:val="nil"/>
            </w:tcBorders>
            <w:shd w:val="clear" w:color="auto" w:fill="auto"/>
          </w:tcPr>
          <w:p w14:paraId="4DFC520A" w14:textId="77777777" w:rsidR="00B0373B" w:rsidRPr="00224223" w:rsidRDefault="00B0373B" w:rsidP="00B0373B">
            <w:pPr>
              <w:pStyle w:val="Tabletext"/>
              <w:jc w:val="right"/>
            </w:pPr>
            <w:r w:rsidRPr="00224223">
              <w:t>568.10</w:t>
            </w:r>
          </w:p>
        </w:tc>
      </w:tr>
      <w:tr w:rsidR="00B0373B" w:rsidRPr="00224223" w14:paraId="547839DC" w14:textId="77777777" w:rsidTr="00D34DDD">
        <w:tc>
          <w:tcPr>
            <w:tcW w:w="712" w:type="pct"/>
            <w:tcBorders>
              <w:top w:val="single" w:sz="4" w:space="0" w:color="auto"/>
              <w:left w:val="nil"/>
              <w:bottom w:val="single" w:sz="4" w:space="0" w:color="auto"/>
              <w:right w:val="nil"/>
            </w:tcBorders>
            <w:shd w:val="clear" w:color="auto" w:fill="auto"/>
            <w:hideMark/>
          </w:tcPr>
          <w:p w14:paraId="44BE2D46" w14:textId="77777777" w:rsidR="00B0373B" w:rsidRPr="00224223" w:rsidRDefault="00B0373B" w:rsidP="00B0373B">
            <w:pPr>
              <w:pStyle w:val="Tabletext"/>
            </w:pPr>
            <w:r w:rsidRPr="00224223">
              <w:t>47573</w:t>
            </w:r>
          </w:p>
        </w:tc>
        <w:tc>
          <w:tcPr>
            <w:tcW w:w="3518" w:type="pct"/>
            <w:tcBorders>
              <w:top w:val="single" w:sz="4" w:space="0" w:color="auto"/>
              <w:left w:val="nil"/>
              <w:bottom w:val="single" w:sz="4" w:space="0" w:color="auto"/>
              <w:right w:val="nil"/>
            </w:tcBorders>
            <w:shd w:val="clear" w:color="auto" w:fill="auto"/>
            <w:hideMark/>
          </w:tcPr>
          <w:p w14:paraId="4EDBA10F" w14:textId="02478DF1" w:rsidR="00B0373B" w:rsidRPr="00224223" w:rsidRDefault="00B0373B" w:rsidP="00B0373B">
            <w:pPr>
              <w:pStyle w:val="Tabletext"/>
            </w:pPr>
            <w:r w:rsidRPr="00224223">
              <w:t>Treatment of proximal or distal intra</w:t>
            </w:r>
            <w:r w:rsidR="00BA02C8">
              <w:noBreakHyphen/>
            </w:r>
            <w:r w:rsidRPr="00224223">
              <w:t>articular fracture of shaft of tibia, by open reduction, with or without treatment of fibular fracture, including any of the following (if performed):</w:t>
            </w:r>
          </w:p>
          <w:p w14:paraId="5ABE92FD" w14:textId="77777777" w:rsidR="00B0373B" w:rsidRPr="00224223" w:rsidRDefault="00B0373B" w:rsidP="00B0373B">
            <w:pPr>
              <w:pStyle w:val="Tablea"/>
            </w:pPr>
            <w:r w:rsidRPr="00224223">
              <w:t>(a) arthroscopy;</w:t>
            </w:r>
          </w:p>
          <w:p w14:paraId="5C19EC3E" w14:textId="77777777" w:rsidR="00B0373B" w:rsidRPr="00224223" w:rsidRDefault="00B0373B" w:rsidP="00B0373B">
            <w:pPr>
              <w:pStyle w:val="Tablea"/>
            </w:pPr>
            <w:r w:rsidRPr="00224223">
              <w:t>(b) arthrotomy;</w:t>
            </w:r>
          </w:p>
          <w:p w14:paraId="6988FBC9" w14:textId="77777777" w:rsidR="00B0373B" w:rsidRPr="00224223" w:rsidRDefault="00B0373B" w:rsidP="00B0373B">
            <w:pPr>
              <w:pStyle w:val="Tablea"/>
            </w:pPr>
            <w:r w:rsidRPr="00224223">
              <w:t>(c) capsule repair;</w:t>
            </w:r>
          </w:p>
          <w:p w14:paraId="47303220" w14:textId="77777777" w:rsidR="00B0373B" w:rsidRPr="00224223" w:rsidRDefault="00B0373B" w:rsidP="00B0373B">
            <w:pPr>
              <w:pStyle w:val="Tablea"/>
            </w:pPr>
            <w:r w:rsidRPr="00224223">
              <w:t>(d) removal of intervening soft tissue;</w:t>
            </w:r>
          </w:p>
          <w:p w14:paraId="1EFFC2E1" w14:textId="77777777" w:rsidR="00B0373B" w:rsidRPr="00224223" w:rsidRDefault="00B0373B" w:rsidP="00B0373B">
            <w:pPr>
              <w:pStyle w:val="Tablea"/>
            </w:pPr>
            <w:r w:rsidRPr="00224223">
              <w:t>(e) removal of loose fragments;</w:t>
            </w:r>
          </w:p>
          <w:p w14:paraId="54E3EFA1" w14:textId="77777777" w:rsidR="00B0373B" w:rsidRPr="00224223" w:rsidRDefault="00B0373B" w:rsidP="00B0373B">
            <w:pPr>
              <w:pStyle w:val="Tablea"/>
            </w:pPr>
            <w:r w:rsidRPr="00224223">
              <w:t>(f) washout of joint;</w:t>
            </w:r>
          </w:p>
          <w:p w14:paraId="476CCEAD" w14:textId="77777777" w:rsidR="00B0373B" w:rsidRPr="00224223" w:rsidRDefault="00B0373B" w:rsidP="00B0373B">
            <w:pPr>
              <w:pStyle w:val="Tabletext"/>
              <w:rPr>
                <w:i/>
              </w:rPr>
            </w:pPr>
            <w:r w:rsidRPr="00224223">
              <w:t>other than a service associated with a service to which another item in this Schedule applies if the service described in the other item is for the purpose of treating a medial malleolus fracture of the distal tibia</w:t>
            </w:r>
            <w:r w:rsidRPr="00224223">
              <w:rPr>
                <w:i/>
              </w:rPr>
              <w:t xml:space="preserve"> </w:t>
            </w:r>
            <w:r w:rsidRPr="00224223">
              <w:t>(H) (Anaes.) (Assist.)</w:t>
            </w:r>
          </w:p>
        </w:tc>
        <w:tc>
          <w:tcPr>
            <w:tcW w:w="770" w:type="pct"/>
            <w:tcBorders>
              <w:top w:val="single" w:sz="4" w:space="0" w:color="auto"/>
              <w:left w:val="nil"/>
              <w:bottom w:val="single" w:sz="4" w:space="0" w:color="auto"/>
              <w:right w:val="nil"/>
            </w:tcBorders>
            <w:shd w:val="clear" w:color="auto" w:fill="auto"/>
          </w:tcPr>
          <w:p w14:paraId="34419EDC" w14:textId="77777777" w:rsidR="00B0373B" w:rsidRPr="00224223" w:rsidRDefault="00B0373B" w:rsidP="00B0373B">
            <w:pPr>
              <w:pStyle w:val="Tabletext"/>
              <w:jc w:val="right"/>
            </w:pPr>
            <w:r w:rsidRPr="00224223">
              <w:t>710.20</w:t>
            </w:r>
          </w:p>
        </w:tc>
      </w:tr>
      <w:tr w:rsidR="00B0373B" w:rsidRPr="00224223" w14:paraId="5060D83A" w14:textId="77777777" w:rsidTr="00D34DDD">
        <w:tc>
          <w:tcPr>
            <w:tcW w:w="712" w:type="pct"/>
            <w:tcBorders>
              <w:top w:val="single" w:sz="4" w:space="0" w:color="auto"/>
              <w:left w:val="nil"/>
              <w:bottom w:val="single" w:sz="4" w:space="0" w:color="auto"/>
              <w:right w:val="nil"/>
            </w:tcBorders>
            <w:shd w:val="clear" w:color="auto" w:fill="auto"/>
            <w:hideMark/>
          </w:tcPr>
          <w:p w14:paraId="235081E5" w14:textId="77777777" w:rsidR="00B0373B" w:rsidRPr="00224223" w:rsidRDefault="00B0373B" w:rsidP="00B0373B">
            <w:pPr>
              <w:pStyle w:val="Tabletext"/>
            </w:pPr>
            <w:r w:rsidRPr="00224223">
              <w:t>47579</w:t>
            </w:r>
          </w:p>
        </w:tc>
        <w:tc>
          <w:tcPr>
            <w:tcW w:w="3518" w:type="pct"/>
            <w:tcBorders>
              <w:top w:val="single" w:sz="4" w:space="0" w:color="auto"/>
              <w:left w:val="nil"/>
              <w:bottom w:val="single" w:sz="4" w:space="0" w:color="auto"/>
              <w:right w:val="nil"/>
            </w:tcBorders>
            <w:shd w:val="clear" w:color="auto" w:fill="auto"/>
            <w:hideMark/>
          </w:tcPr>
          <w:p w14:paraId="6293E0EB" w14:textId="1402296A" w:rsidR="00B0373B" w:rsidRPr="00224223" w:rsidRDefault="00B0373B" w:rsidP="00B0373B">
            <w:pPr>
              <w:pStyle w:val="Tabletext"/>
            </w:pPr>
            <w:r w:rsidRPr="00224223">
              <w:t xml:space="preserve">Treatment of fracture of patella, other than a service to which </w:t>
            </w:r>
            <w:r w:rsidR="008D22CE" w:rsidRPr="00224223">
              <w:t>item 4</w:t>
            </w:r>
            <w:r w:rsidRPr="00224223">
              <w:t>7582 or 47585 applies (Anaes.)</w:t>
            </w:r>
          </w:p>
        </w:tc>
        <w:tc>
          <w:tcPr>
            <w:tcW w:w="770" w:type="pct"/>
            <w:tcBorders>
              <w:top w:val="single" w:sz="4" w:space="0" w:color="auto"/>
              <w:left w:val="nil"/>
              <w:bottom w:val="single" w:sz="4" w:space="0" w:color="auto"/>
              <w:right w:val="nil"/>
            </w:tcBorders>
            <w:shd w:val="clear" w:color="auto" w:fill="auto"/>
          </w:tcPr>
          <w:p w14:paraId="5E287016" w14:textId="77777777" w:rsidR="00B0373B" w:rsidRPr="00224223" w:rsidRDefault="00B0373B" w:rsidP="00B0373B">
            <w:pPr>
              <w:pStyle w:val="Tabletext"/>
              <w:jc w:val="right"/>
            </w:pPr>
            <w:r w:rsidRPr="00224223">
              <w:t>166.55</w:t>
            </w:r>
          </w:p>
        </w:tc>
      </w:tr>
      <w:tr w:rsidR="00B0373B" w:rsidRPr="00224223" w14:paraId="26A68067" w14:textId="77777777" w:rsidTr="00D34DDD">
        <w:tc>
          <w:tcPr>
            <w:tcW w:w="712" w:type="pct"/>
            <w:tcBorders>
              <w:top w:val="single" w:sz="4" w:space="0" w:color="auto"/>
              <w:left w:val="nil"/>
              <w:bottom w:val="single" w:sz="4" w:space="0" w:color="auto"/>
              <w:right w:val="nil"/>
            </w:tcBorders>
            <w:shd w:val="clear" w:color="auto" w:fill="auto"/>
            <w:hideMark/>
          </w:tcPr>
          <w:p w14:paraId="2E5419EA" w14:textId="77777777" w:rsidR="00B0373B" w:rsidRPr="00224223" w:rsidRDefault="00B0373B" w:rsidP="00B0373B">
            <w:pPr>
              <w:pStyle w:val="Tabletext"/>
            </w:pPr>
            <w:bookmarkStart w:id="948" w:name="CU_130924728"/>
            <w:bookmarkEnd w:id="948"/>
            <w:r w:rsidRPr="00224223">
              <w:t>47582</w:t>
            </w:r>
          </w:p>
        </w:tc>
        <w:tc>
          <w:tcPr>
            <w:tcW w:w="3518" w:type="pct"/>
            <w:tcBorders>
              <w:top w:val="single" w:sz="4" w:space="0" w:color="auto"/>
              <w:left w:val="nil"/>
              <w:bottom w:val="single" w:sz="4" w:space="0" w:color="auto"/>
              <w:right w:val="nil"/>
            </w:tcBorders>
            <w:shd w:val="clear" w:color="auto" w:fill="auto"/>
            <w:hideMark/>
          </w:tcPr>
          <w:p w14:paraId="6B72EE9C" w14:textId="1B729BA3" w:rsidR="00B0373B" w:rsidRPr="00224223" w:rsidRDefault="00B0373B" w:rsidP="00B0373B">
            <w:pPr>
              <w:pStyle w:val="Tabletext"/>
            </w:pPr>
            <w:r w:rsidRPr="00224223">
              <w:t xml:space="preserve">Treatment of fracture of patella, with internal fixation, including bone grafting (if performed), other than a service associated with a service to which </w:t>
            </w:r>
            <w:r w:rsidR="008D22CE" w:rsidRPr="00224223">
              <w:t>item 4</w:t>
            </w:r>
            <w:r w:rsidRPr="00224223">
              <w:t>7579 or 47585 applies (H) (Anaes.) (Assist.)</w:t>
            </w:r>
          </w:p>
        </w:tc>
        <w:tc>
          <w:tcPr>
            <w:tcW w:w="770" w:type="pct"/>
            <w:tcBorders>
              <w:top w:val="single" w:sz="4" w:space="0" w:color="auto"/>
              <w:left w:val="nil"/>
              <w:bottom w:val="single" w:sz="4" w:space="0" w:color="auto"/>
              <w:right w:val="nil"/>
            </w:tcBorders>
            <w:shd w:val="clear" w:color="auto" w:fill="auto"/>
          </w:tcPr>
          <w:p w14:paraId="3338D740" w14:textId="77777777" w:rsidR="00B0373B" w:rsidRPr="00224223" w:rsidRDefault="00B0373B" w:rsidP="00B0373B">
            <w:pPr>
              <w:pStyle w:val="Tabletext"/>
              <w:jc w:val="right"/>
            </w:pPr>
            <w:r w:rsidRPr="00224223">
              <w:t>440.95</w:t>
            </w:r>
          </w:p>
        </w:tc>
      </w:tr>
      <w:tr w:rsidR="00B0373B" w:rsidRPr="00224223" w14:paraId="094A5851" w14:textId="77777777" w:rsidTr="00D34DDD">
        <w:tc>
          <w:tcPr>
            <w:tcW w:w="712" w:type="pct"/>
            <w:tcBorders>
              <w:top w:val="single" w:sz="4" w:space="0" w:color="auto"/>
              <w:left w:val="nil"/>
              <w:bottom w:val="single" w:sz="4" w:space="0" w:color="auto"/>
              <w:right w:val="nil"/>
            </w:tcBorders>
            <w:shd w:val="clear" w:color="auto" w:fill="auto"/>
            <w:hideMark/>
          </w:tcPr>
          <w:p w14:paraId="5C98B433" w14:textId="77777777" w:rsidR="00B0373B" w:rsidRPr="00224223" w:rsidRDefault="00B0373B" w:rsidP="00B0373B">
            <w:pPr>
              <w:pStyle w:val="Tabletext"/>
            </w:pPr>
            <w:bookmarkStart w:id="949" w:name="CU_131930636"/>
            <w:bookmarkEnd w:id="949"/>
            <w:r w:rsidRPr="00224223">
              <w:t>47585</w:t>
            </w:r>
          </w:p>
        </w:tc>
        <w:tc>
          <w:tcPr>
            <w:tcW w:w="3518" w:type="pct"/>
            <w:tcBorders>
              <w:top w:val="single" w:sz="4" w:space="0" w:color="auto"/>
              <w:left w:val="nil"/>
              <w:bottom w:val="single" w:sz="4" w:space="0" w:color="auto"/>
              <w:right w:val="nil"/>
            </w:tcBorders>
            <w:shd w:val="clear" w:color="auto" w:fill="auto"/>
            <w:hideMark/>
          </w:tcPr>
          <w:p w14:paraId="6945FEFD" w14:textId="77777777" w:rsidR="00B0373B" w:rsidRPr="00224223" w:rsidRDefault="00B0373B" w:rsidP="00B0373B">
            <w:pPr>
              <w:pStyle w:val="Tabletext"/>
            </w:pPr>
            <w:r w:rsidRPr="00224223">
              <w:t>Treatment of proximal or distal fracture of patella, by open reduction, with internal fixation, including any of the following (if performed):</w:t>
            </w:r>
          </w:p>
          <w:p w14:paraId="3D54106B" w14:textId="77777777" w:rsidR="00B0373B" w:rsidRPr="00224223" w:rsidRDefault="00B0373B" w:rsidP="00B0373B">
            <w:pPr>
              <w:pStyle w:val="Tablea"/>
            </w:pPr>
            <w:r w:rsidRPr="00224223">
              <w:t>(a) arthrotomy;</w:t>
            </w:r>
          </w:p>
          <w:p w14:paraId="5D06B0E9" w14:textId="77777777" w:rsidR="00B0373B" w:rsidRPr="00224223" w:rsidRDefault="00B0373B" w:rsidP="00B0373B">
            <w:pPr>
              <w:pStyle w:val="Tablea"/>
            </w:pPr>
            <w:r w:rsidRPr="00224223">
              <w:t>(b) excision of patellar pole, with reattachment of tendon;</w:t>
            </w:r>
          </w:p>
          <w:p w14:paraId="64BDC4E4" w14:textId="77777777" w:rsidR="00B0373B" w:rsidRPr="00224223" w:rsidRDefault="00B0373B" w:rsidP="00B0373B">
            <w:pPr>
              <w:pStyle w:val="Tablea"/>
            </w:pPr>
            <w:r w:rsidRPr="00224223">
              <w:t>(c) removal of loose fragments;</w:t>
            </w:r>
          </w:p>
          <w:p w14:paraId="5F374E65" w14:textId="77777777" w:rsidR="00B0373B" w:rsidRPr="00224223" w:rsidRDefault="00B0373B" w:rsidP="00B0373B">
            <w:pPr>
              <w:pStyle w:val="Tablea"/>
            </w:pPr>
            <w:r w:rsidRPr="00224223">
              <w:t>(d) repair of quadriceps or patellar tendon (or both);</w:t>
            </w:r>
          </w:p>
          <w:p w14:paraId="67C76449" w14:textId="08114302" w:rsidR="00B0373B" w:rsidRPr="00224223" w:rsidRDefault="00B0373B" w:rsidP="00B0373B">
            <w:pPr>
              <w:pStyle w:val="Tablea"/>
            </w:pPr>
            <w:r w:rsidRPr="00224223">
              <w:t>(e) stabilisation of patello</w:t>
            </w:r>
            <w:r w:rsidR="00BA02C8">
              <w:noBreakHyphen/>
            </w:r>
            <w:r w:rsidRPr="00224223">
              <w:t>femoral joint</w:t>
            </w:r>
          </w:p>
          <w:p w14:paraId="675F3E6D" w14:textId="77777777" w:rsidR="00B0373B" w:rsidRPr="00224223" w:rsidRDefault="00B0373B" w:rsidP="00B0373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4BEAC9BE" w14:textId="77777777" w:rsidR="00B0373B" w:rsidRPr="00224223" w:rsidRDefault="00B0373B" w:rsidP="00B0373B">
            <w:pPr>
              <w:pStyle w:val="Tabletext"/>
              <w:jc w:val="right"/>
            </w:pPr>
            <w:r w:rsidRPr="00224223">
              <w:t>455.85</w:t>
            </w:r>
          </w:p>
        </w:tc>
      </w:tr>
      <w:tr w:rsidR="00B0373B" w:rsidRPr="00224223" w14:paraId="6945017C" w14:textId="77777777" w:rsidTr="00D34DDD">
        <w:tc>
          <w:tcPr>
            <w:tcW w:w="712" w:type="pct"/>
            <w:tcBorders>
              <w:top w:val="single" w:sz="4" w:space="0" w:color="auto"/>
              <w:left w:val="nil"/>
              <w:bottom w:val="single" w:sz="4" w:space="0" w:color="auto"/>
              <w:right w:val="nil"/>
            </w:tcBorders>
            <w:shd w:val="clear" w:color="auto" w:fill="auto"/>
            <w:hideMark/>
          </w:tcPr>
          <w:p w14:paraId="042ACA2F" w14:textId="77777777" w:rsidR="00B0373B" w:rsidRPr="00224223" w:rsidRDefault="00B0373B" w:rsidP="00B0373B">
            <w:pPr>
              <w:pStyle w:val="Tabletext"/>
            </w:pPr>
            <w:r w:rsidRPr="00224223">
              <w:t>47588</w:t>
            </w:r>
          </w:p>
        </w:tc>
        <w:tc>
          <w:tcPr>
            <w:tcW w:w="3518" w:type="pct"/>
            <w:tcBorders>
              <w:top w:val="single" w:sz="4" w:space="0" w:color="auto"/>
              <w:left w:val="nil"/>
              <w:bottom w:val="single" w:sz="4" w:space="0" w:color="auto"/>
              <w:right w:val="nil"/>
            </w:tcBorders>
            <w:shd w:val="clear" w:color="auto" w:fill="auto"/>
            <w:hideMark/>
          </w:tcPr>
          <w:p w14:paraId="789B2DBC" w14:textId="709B177D" w:rsidR="00B0373B" w:rsidRPr="00224223" w:rsidRDefault="00B0373B" w:rsidP="00B0373B">
            <w:pPr>
              <w:pStyle w:val="Tabletext"/>
            </w:pPr>
            <w:r w:rsidRPr="00224223">
              <w:t>Knee joint, treatment of fracture of, by internal fixation of intra</w:t>
            </w:r>
            <w:r w:rsidR="00BA02C8">
              <w:noBreakHyphen/>
            </w:r>
            <w:r w:rsidRPr="00224223">
              <w:t>articular fractures of femoral condylar or tibial articular surfaces and requiring repair or reconstruction of one or more ligaments (H) (Anaes.) (Assist.)</w:t>
            </w:r>
          </w:p>
        </w:tc>
        <w:tc>
          <w:tcPr>
            <w:tcW w:w="770" w:type="pct"/>
            <w:tcBorders>
              <w:top w:val="single" w:sz="4" w:space="0" w:color="auto"/>
              <w:left w:val="nil"/>
              <w:bottom w:val="single" w:sz="4" w:space="0" w:color="auto"/>
              <w:right w:val="nil"/>
            </w:tcBorders>
            <w:shd w:val="clear" w:color="auto" w:fill="auto"/>
          </w:tcPr>
          <w:p w14:paraId="74367C21" w14:textId="77777777" w:rsidR="00B0373B" w:rsidRPr="00224223" w:rsidRDefault="00B0373B" w:rsidP="00B0373B">
            <w:pPr>
              <w:pStyle w:val="Tabletext"/>
              <w:jc w:val="right"/>
            </w:pPr>
            <w:r w:rsidRPr="00224223">
              <w:t>1,371.25</w:t>
            </w:r>
          </w:p>
        </w:tc>
      </w:tr>
      <w:tr w:rsidR="00B0373B" w:rsidRPr="00224223" w14:paraId="717EE036" w14:textId="77777777" w:rsidTr="00D34DDD">
        <w:tc>
          <w:tcPr>
            <w:tcW w:w="712" w:type="pct"/>
            <w:tcBorders>
              <w:top w:val="single" w:sz="4" w:space="0" w:color="auto"/>
              <w:left w:val="nil"/>
              <w:bottom w:val="single" w:sz="4" w:space="0" w:color="auto"/>
              <w:right w:val="nil"/>
            </w:tcBorders>
            <w:shd w:val="clear" w:color="auto" w:fill="auto"/>
            <w:hideMark/>
          </w:tcPr>
          <w:p w14:paraId="1756E9DC" w14:textId="77777777" w:rsidR="00B0373B" w:rsidRPr="00224223" w:rsidRDefault="00B0373B" w:rsidP="00B0373B">
            <w:pPr>
              <w:pStyle w:val="Tabletext"/>
            </w:pPr>
            <w:r w:rsidRPr="00224223">
              <w:t>47591</w:t>
            </w:r>
          </w:p>
        </w:tc>
        <w:tc>
          <w:tcPr>
            <w:tcW w:w="3518" w:type="pct"/>
            <w:tcBorders>
              <w:top w:val="single" w:sz="4" w:space="0" w:color="auto"/>
              <w:left w:val="nil"/>
              <w:bottom w:val="single" w:sz="4" w:space="0" w:color="auto"/>
              <w:right w:val="nil"/>
            </w:tcBorders>
            <w:shd w:val="clear" w:color="auto" w:fill="auto"/>
            <w:hideMark/>
          </w:tcPr>
          <w:p w14:paraId="7C566167" w14:textId="3A6D41FA" w:rsidR="00B0373B" w:rsidRPr="00224223" w:rsidRDefault="00B0373B" w:rsidP="00B0373B">
            <w:pPr>
              <w:pStyle w:val="Tabletext"/>
            </w:pPr>
            <w:r w:rsidRPr="00224223">
              <w:t>Knee joint, treatment of fracture of, by internal fixation of intra</w:t>
            </w:r>
            <w:r w:rsidR="00BA02C8">
              <w:noBreakHyphen/>
            </w:r>
            <w:r w:rsidRPr="00224223">
              <w:t>articular fractures of femoral condylar and tibial articular surfaces and requiring repair or reconstruction of one or more ligaments (H) (Anaes.) (Assist.)</w:t>
            </w:r>
          </w:p>
        </w:tc>
        <w:tc>
          <w:tcPr>
            <w:tcW w:w="770" w:type="pct"/>
            <w:tcBorders>
              <w:top w:val="single" w:sz="4" w:space="0" w:color="auto"/>
              <w:left w:val="nil"/>
              <w:bottom w:val="single" w:sz="4" w:space="0" w:color="auto"/>
              <w:right w:val="nil"/>
            </w:tcBorders>
            <w:shd w:val="clear" w:color="auto" w:fill="auto"/>
          </w:tcPr>
          <w:p w14:paraId="18E3AD5F" w14:textId="77777777" w:rsidR="00B0373B" w:rsidRPr="00224223" w:rsidRDefault="00B0373B" w:rsidP="00B0373B">
            <w:pPr>
              <w:pStyle w:val="Tabletext"/>
              <w:jc w:val="right"/>
            </w:pPr>
            <w:r w:rsidRPr="00224223">
              <w:t>1,665.50</w:t>
            </w:r>
          </w:p>
        </w:tc>
      </w:tr>
      <w:tr w:rsidR="00B0373B" w:rsidRPr="00224223" w14:paraId="2898FCCA" w14:textId="77777777" w:rsidTr="00D34DDD">
        <w:tc>
          <w:tcPr>
            <w:tcW w:w="712" w:type="pct"/>
            <w:tcBorders>
              <w:top w:val="single" w:sz="4" w:space="0" w:color="auto"/>
              <w:left w:val="nil"/>
              <w:bottom w:val="single" w:sz="4" w:space="0" w:color="auto"/>
              <w:right w:val="nil"/>
            </w:tcBorders>
            <w:shd w:val="clear" w:color="auto" w:fill="auto"/>
          </w:tcPr>
          <w:p w14:paraId="2B6C7B7E" w14:textId="77777777" w:rsidR="00B0373B" w:rsidRPr="00224223" w:rsidRDefault="00B0373B" w:rsidP="00B0373B">
            <w:pPr>
              <w:pStyle w:val="Tabletext"/>
            </w:pPr>
            <w:r w:rsidRPr="00224223">
              <w:t>47592</w:t>
            </w:r>
          </w:p>
        </w:tc>
        <w:tc>
          <w:tcPr>
            <w:tcW w:w="3518" w:type="pct"/>
            <w:tcBorders>
              <w:top w:val="single" w:sz="4" w:space="0" w:color="auto"/>
              <w:left w:val="nil"/>
              <w:bottom w:val="single" w:sz="4" w:space="0" w:color="auto"/>
              <w:right w:val="nil"/>
            </w:tcBorders>
            <w:shd w:val="clear" w:color="auto" w:fill="auto"/>
          </w:tcPr>
          <w:p w14:paraId="7BCA5E9F" w14:textId="77777777" w:rsidR="00B0373B" w:rsidRPr="00224223" w:rsidRDefault="00B0373B" w:rsidP="00B0373B">
            <w:pPr>
              <w:pStyle w:val="Tabletext"/>
            </w:pPr>
            <w:r w:rsidRPr="00224223">
              <w:t>Repair or reconstruction (or both) of acute traumatic chondral injury to the distal femoral or proximal tibial articular surfaces of the knee, using chondral or osteochondral implants or transfers (H) (Anaes.) (Assist.)</w:t>
            </w:r>
          </w:p>
        </w:tc>
        <w:tc>
          <w:tcPr>
            <w:tcW w:w="770" w:type="pct"/>
            <w:tcBorders>
              <w:top w:val="single" w:sz="4" w:space="0" w:color="auto"/>
              <w:left w:val="nil"/>
              <w:bottom w:val="single" w:sz="4" w:space="0" w:color="auto"/>
              <w:right w:val="nil"/>
            </w:tcBorders>
            <w:shd w:val="clear" w:color="auto" w:fill="auto"/>
          </w:tcPr>
          <w:p w14:paraId="1D9CEF67" w14:textId="77777777" w:rsidR="00B0373B" w:rsidRPr="00224223" w:rsidRDefault="00B0373B" w:rsidP="00B0373B">
            <w:pPr>
              <w:pStyle w:val="Tabletext"/>
              <w:jc w:val="right"/>
            </w:pPr>
            <w:r w:rsidRPr="00224223">
              <w:t>339.20</w:t>
            </w:r>
          </w:p>
        </w:tc>
      </w:tr>
      <w:tr w:rsidR="00B0373B" w:rsidRPr="00224223" w14:paraId="5911979A" w14:textId="77777777" w:rsidTr="00D34DDD">
        <w:tc>
          <w:tcPr>
            <w:tcW w:w="712" w:type="pct"/>
            <w:tcBorders>
              <w:top w:val="single" w:sz="4" w:space="0" w:color="auto"/>
              <w:left w:val="nil"/>
              <w:bottom w:val="single" w:sz="4" w:space="0" w:color="auto"/>
              <w:right w:val="nil"/>
            </w:tcBorders>
            <w:shd w:val="clear" w:color="auto" w:fill="auto"/>
          </w:tcPr>
          <w:p w14:paraId="102697F8" w14:textId="77777777" w:rsidR="00B0373B" w:rsidRPr="00224223" w:rsidRDefault="00B0373B" w:rsidP="00B0373B">
            <w:pPr>
              <w:pStyle w:val="Tabletext"/>
            </w:pPr>
            <w:r w:rsidRPr="00224223">
              <w:t>47593</w:t>
            </w:r>
          </w:p>
        </w:tc>
        <w:tc>
          <w:tcPr>
            <w:tcW w:w="3518" w:type="pct"/>
            <w:tcBorders>
              <w:top w:val="single" w:sz="4" w:space="0" w:color="auto"/>
              <w:left w:val="nil"/>
              <w:bottom w:val="single" w:sz="4" w:space="0" w:color="auto"/>
              <w:right w:val="nil"/>
            </w:tcBorders>
            <w:shd w:val="clear" w:color="auto" w:fill="auto"/>
          </w:tcPr>
          <w:p w14:paraId="33A0BC9E" w14:textId="77777777" w:rsidR="00B0373B" w:rsidRPr="00224223" w:rsidRDefault="00B0373B" w:rsidP="00B0373B">
            <w:pPr>
              <w:pStyle w:val="Tabletext"/>
            </w:pPr>
            <w:r w:rsidRPr="00224223">
              <w:t xml:space="preserve">Repair or reconstruction (or both) of acute traumatic chondral injury to </w:t>
            </w:r>
            <w:r w:rsidRPr="00224223">
              <w:lastRenderedPageBreak/>
              <w:t>the distal femoral and proximal tibial articular surfaces of the knee, using chondral or osteochondral implants or transfers (H) (Anaes.) (Assist.)</w:t>
            </w:r>
          </w:p>
        </w:tc>
        <w:tc>
          <w:tcPr>
            <w:tcW w:w="770" w:type="pct"/>
            <w:tcBorders>
              <w:top w:val="single" w:sz="4" w:space="0" w:color="auto"/>
              <w:left w:val="nil"/>
              <w:bottom w:val="single" w:sz="4" w:space="0" w:color="auto"/>
              <w:right w:val="nil"/>
            </w:tcBorders>
            <w:shd w:val="clear" w:color="auto" w:fill="auto"/>
          </w:tcPr>
          <w:p w14:paraId="3870C3BA" w14:textId="77777777" w:rsidR="00B0373B" w:rsidRPr="00224223" w:rsidRDefault="00B0373B" w:rsidP="00B0373B">
            <w:pPr>
              <w:pStyle w:val="Tabletext"/>
              <w:jc w:val="right"/>
            </w:pPr>
            <w:r w:rsidRPr="00224223">
              <w:lastRenderedPageBreak/>
              <w:t>830.30</w:t>
            </w:r>
          </w:p>
        </w:tc>
      </w:tr>
      <w:tr w:rsidR="00B0373B" w:rsidRPr="00224223" w14:paraId="7EB636D7" w14:textId="77777777" w:rsidTr="00D34DDD">
        <w:tc>
          <w:tcPr>
            <w:tcW w:w="712" w:type="pct"/>
            <w:tcBorders>
              <w:top w:val="single" w:sz="4" w:space="0" w:color="auto"/>
              <w:left w:val="nil"/>
              <w:bottom w:val="single" w:sz="4" w:space="0" w:color="auto"/>
              <w:right w:val="nil"/>
            </w:tcBorders>
            <w:shd w:val="clear" w:color="auto" w:fill="auto"/>
          </w:tcPr>
          <w:p w14:paraId="12F1D167" w14:textId="77777777" w:rsidR="00B0373B" w:rsidRPr="00224223" w:rsidRDefault="00B0373B" w:rsidP="00B0373B">
            <w:pPr>
              <w:pStyle w:val="Tabletext"/>
            </w:pPr>
            <w:r w:rsidRPr="00224223">
              <w:t>47595</w:t>
            </w:r>
          </w:p>
        </w:tc>
        <w:tc>
          <w:tcPr>
            <w:tcW w:w="3518" w:type="pct"/>
            <w:tcBorders>
              <w:top w:val="single" w:sz="4" w:space="0" w:color="auto"/>
              <w:left w:val="nil"/>
              <w:bottom w:val="single" w:sz="4" w:space="0" w:color="auto"/>
              <w:right w:val="nil"/>
            </w:tcBorders>
            <w:shd w:val="clear" w:color="auto" w:fill="auto"/>
          </w:tcPr>
          <w:p w14:paraId="61FB29D1" w14:textId="7C5A1AD4" w:rsidR="00B0373B" w:rsidRPr="00224223" w:rsidRDefault="00B0373B" w:rsidP="00B0373B">
            <w:pPr>
              <w:pStyle w:val="Tabletext"/>
            </w:pPr>
            <w:r w:rsidRPr="00224223">
              <w:t>Treatment of fracture of ankle joint, hindfoot, midfoot, metatarsals or toes, by non</w:t>
            </w:r>
            <w:r w:rsidR="00BA02C8">
              <w:noBreakHyphen/>
            </w:r>
            <w:r w:rsidRPr="00224223">
              <w:t>surgical management—one leg (Anaes.)</w:t>
            </w:r>
          </w:p>
        </w:tc>
        <w:tc>
          <w:tcPr>
            <w:tcW w:w="770" w:type="pct"/>
            <w:tcBorders>
              <w:top w:val="single" w:sz="4" w:space="0" w:color="auto"/>
              <w:left w:val="nil"/>
              <w:bottom w:val="single" w:sz="4" w:space="0" w:color="auto"/>
              <w:right w:val="nil"/>
            </w:tcBorders>
            <w:shd w:val="clear" w:color="auto" w:fill="auto"/>
          </w:tcPr>
          <w:p w14:paraId="7B80291D" w14:textId="77777777" w:rsidR="00B0373B" w:rsidRPr="00224223" w:rsidRDefault="00B0373B" w:rsidP="00B0373B">
            <w:pPr>
              <w:pStyle w:val="Tabletext"/>
              <w:jc w:val="right"/>
            </w:pPr>
            <w:r w:rsidRPr="00224223">
              <w:t>167.60</w:t>
            </w:r>
          </w:p>
        </w:tc>
      </w:tr>
      <w:tr w:rsidR="00B0373B" w:rsidRPr="00224223" w14:paraId="43D9154B" w14:textId="77777777" w:rsidTr="00D34DDD">
        <w:tc>
          <w:tcPr>
            <w:tcW w:w="712" w:type="pct"/>
            <w:tcBorders>
              <w:top w:val="single" w:sz="4" w:space="0" w:color="auto"/>
              <w:left w:val="nil"/>
              <w:bottom w:val="single" w:sz="4" w:space="0" w:color="auto"/>
              <w:right w:val="nil"/>
            </w:tcBorders>
            <w:shd w:val="clear" w:color="auto" w:fill="auto"/>
            <w:hideMark/>
          </w:tcPr>
          <w:p w14:paraId="2F62D94E" w14:textId="77777777" w:rsidR="00B0373B" w:rsidRPr="00224223" w:rsidRDefault="00B0373B" w:rsidP="00B0373B">
            <w:pPr>
              <w:pStyle w:val="Tabletext"/>
            </w:pPr>
            <w:r w:rsidRPr="00224223">
              <w:t>47597</w:t>
            </w:r>
          </w:p>
        </w:tc>
        <w:tc>
          <w:tcPr>
            <w:tcW w:w="3518" w:type="pct"/>
            <w:tcBorders>
              <w:top w:val="single" w:sz="4" w:space="0" w:color="auto"/>
              <w:left w:val="nil"/>
              <w:bottom w:val="single" w:sz="4" w:space="0" w:color="auto"/>
              <w:right w:val="nil"/>
            </w:tcBorders>
            <w:shd w:val="clear" w:color="auto" w:fill="auto"/>
            <w:hideMark/>
          </w:tcPr>
          <w:p w14:paraId="7E376145" w14:textId="77777777" w:rsidR="00B0373B" w:rsidRPr="00224223" w:rsidRDefault="00B0373B" w:rsidP="00B0373B">
            <w:pPr>
              <w:pStyle w:val="Tabletext"/>
            </w:pPr>
            <w:r w:rsidRPr="00224223">
              <w:t>Treatment of fracture of ankle joint, by closed reduction (Anaes.) (Assist.)</w:t>
            </w:r>
          </w:p>
        </w:tc>
        <w:tc>
          <w:tcPr>
            <w:tcW w:w="770" w:type="pct"/>
            <w:tcBorders>
              <w:top w:val="single" w:sz="4" w:space="0" w:color="auto"/>
              <w:left w:val="nil"/>
              <w:bottom w:val="single" w:sz="4" w:space="0" w:color="auto"/>
              <w:right w:val="nil"/>
            </w:tcBorders>
            <w:shd w:val="clear" w:color="auto" w:fill="auto"/>
          </w:tcPr>
          <w:p w14:paraId="2D9B8F66" w14:textId="77777777" w:rsidR="00B0373B" w:rsidRPr="00224223" w:rsidRDefault="00B0373B" w:rsidP="00B0373B">
            <w:pPr>
              <w:pStyle w:val="Tabletext"/>
              <w:jc w:val="right"/>
            </w:pPr>
            <w:r w:rsidRPr="00224223">
              <w:t>337.95</w:t>
            </w:r>
          </w:p>
        </w:tc>
      </w:tr>
      <w:tr w:rsidR="00B0373B" w:rsidRPr="00224223" w14:paraId="01C707B6" w14:textId="77777777" w:rsidTr="00D34DDD">
        <w:tc>
          <w:tcPr>
            <w:tcW w:w="712" w:type="pct"/>
            <w:tcBorders>
              <w:top w:val="single" w:sz="4" w:space="0" w:color="auto"/>
              <w:left w:val="nil"/>
              <w:bottom w:val="single" w:sz="4" w:space="0" w:color="auto"/>
              <w:right w:val="nil"/>
            </w:tcBorders>
            <w:shd w:val="clear" w:color="auto" w:fill="auto"/>
            <w:hideMark/>
          </w:tcPr>
          <w:p w14:paraId="7A12C4E5" w14:textId="77777777" w:rsidR="00B0373B" w:rsidRPr="00224223" w:rsidRDefault="00B0373B" w:rsidP="00B0373B">
            <w:pPr>
              <w:pStyle w:val="Tabletext"/>
            </w:pPr>
            <w:r w:rsidRPr="00224223">
              <w:t>47600</w:t>
            </w:r>
          </w:p>
        </w:tc>
        <w:tc>
          <w:tcPr>
            <w:tcW w:w="3518" w:type="pct"/>
            <w:tcBorders>
              <w:top w:val="single" w:sz="4" w:space="0" w:color="auto"/>
              <w:left w:val="nil"/>
              <w:bottom w:val="single" w:sz="4" w:space="0" w:color="auto"/>
              <w:right w:val="nil"/>
            </w:tcBorders>
            <w:shd w:val="clear" w:color="auto" w:fill="auto"/>
            <w:hideMark/>
          </w:tcPr>
          <w:p w14:paraId="3D187F8D" w14:textId="77777777" w:rsidR="00B0373B" w:rsidRPr="00224223" w:rsidRDefault="00B0373B" w:rsidP="00B0373B">
            <w:pPr>
              <w:pStyle w:val="Tabletext"/>
            </w:pPr>
            <w:r w:rsidRPr="00224223">
              <w:t>Treatment of fracture of ankle joint:</w:t>
            </w:r>
          </w:p>
          <w:p w14:paraId="6FE20F86" w14:textId="77777777" w:rsidR="00B0373B" w:rsidRPr="00224223" w:rsidRDefault="00B0373B" w:rsidP="00B0373B">
            <w:pPr>
              <w:pStyle w:val="Tablea"/>
            </w:pPr>
            <w:r w:rsidRPr="00224223">
              <w:t>(a) by internal fixation of the malleolus, fibula or diastasis; and</w:t>
            </w:r>
          </w:p>
          <w:p w14:paraId="4E7A7693" w14:textId="77777777" w:rsidR="00B0373B" w:rsidRPr="00224223" w:rsidRDefault="00B0373B" w:rsidP="00B0373B">
            <w:pPr>
              <w:pStyle w:val="Tablea"/>
            </w:pPr>
            <w:r w:rsidRPr="00224223">
              <w:t>(b) including any of the following (if performed):</w:t>
            </w:r>
          </w:p>
          <w:p w14:paraId="4B23B8A6" w14:textId="77777777" w:rsidR="00B0373B" w:rsidRPr="00224223" w:rsidRDefault="00B0373B" w:rsidP="00B0373B">
            <w:pPr>
              <w:pStyle w:val="Tablei"/>
            </w:pPr>
            <w:r w:rsidRPr="00224223">
              <w:t>(i) arthrotomy;</w:t>
            </w:r>
          </w:p>
          <w:p w14:paraId="346F8A94" w14:textId="77777777" w:rsidR="00B0373B" w:rsidRPr="00224223" w:rsidRDefault="00B0373B" w:rsidP="00B0373B">
            <w:pPr>
              <w:pStyle w:val="Tablei"/>
            </w:pPr>
            <w:r w:rsidRPr="00224223">
              <w:t>(ii) capsule repair;</w:t>
            </w:r>
          </w:p>
          <w:p w14:paraId="3624142D" w14:textId="77777777" w:rsidR="00B0373B" w:rsidRPr="00224223" w:rsidRDefault="00B0373B" w:rsidP="00B0373B">
            <w:pPr>
              <w:pStyle w:val="Tablei"/>
            </w:pPr>
            <w:r w:rsidRPr="00224223">
              <w:t>(iii) removal of loose fragments or intervening soft tissue;</w:t>
            </w:r>
          </w:p>
          <w:p w14:paraId="2126D5F8" w14:textId="77777777" w:rsidR="00B0373B" w:rsidRPr="00224223" w:rsidRDefault="00B0373B" w:rsidP="00B0373B">
            <w:pPr>
              <w:pStyle w:val="Tablei"/>
            </w:pPr>
            <w:r w:rsidRPr="00224223">
              <w:t>(iv) washout of joint</w:t>
            </w:r>
          </w:p>
          <w:p w14:paraId="69EB59D7" w14:textId="77777777" w:rsidR="00B0373B" w:rsidRPr="00224223" w:rsidRDefault="00B0373B" w:rsidP="00B0373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04E289A4" w14:textId="77777777" w:rsidR="00B0373B" w:rsidRPr="00224223" w:rsidRDefault="00B0373B" w:rsidP="00B0373B">
            <w:pPr>
              <w:pStyle w:val="Tabletext"/>
              <w:jc w:val="right"/>
            </w:pPr>
            <w:r w:rsidRPr="00224223">
              <w:t>587.75</w:t>
            </w:r>
          </w:p>
        </w:tc>
      </w:tr>
      <w:tr w:rsidR="00B0373B" w:rsidRPr="00224223" w14:paraId="0AFCB03D" w14:textId="77777777" w:rsidTr="00D34DDD">
        <w:tc>
          <w:tcPr>
            <w:tcW w:w="712" w:type="pct"/>
            <w:tcBorders>
              <w:top w:val="single" w:sz="4" w:space="0" w:color="auto"/>
              <w:left w:val="nil"/>
              <w:bottom w:val="single" w:sz="4" w:space="0" w:color="auto"/>
              <w:right w:val="nil"/>
            </w:tcBorders>
            <w:shd w:val="clear" w:color="auto" w:fill="auto"/>
            <w:hideMark/>
          </w:tcPr>
          <w:p w14:paraId="4B7F8E42" w14:textId="77777777" w:rsidR="00B0373B" w:rsidRPr="00224223" w:rsidRDefault="00B0373B" w:rsidP="00B0373B">
            <w:pPr>
              <w:pStyle w:val="Tabletext"/>
            </w:pPr>
            <w:r w:rsidRPr="00224223">
              <w:t>47603</w:t>
            </w:r>
          </w:p>
        </w:tc>
        <w:tc>
          <w:tcPr>
            <w:tcW w:w="3518" w:type="pct"/>
            <w:tcBorders>
              <w:top w:val="single" w:sz="4" w:space="0" w:color="auto"/>
              <w:left w:val="nil"/>
              <w:bottom w:val="single" w:sz="4" w:space="0" w:color="auto"/>
              <w:right w:val="nil"/>
            </w:tcBorders>
            <w:shd w:val="clear" w:color="auto" w:fill="auto"/>
            <w:hideMark/>
          </w:tcPr>
          <w:p w14:paraId="77815C35" w14:textId="77777777" w:rsidR="00B0373B" w:rsidRPr="00224223" w:rsidRDefault="00B0373B" w:rsidP="00B0373B">
            <w:pPr>
              <w:pStyle w:val="Tabletext"/>
            </w:pPr>
            <w:r w:rsidRPr="00224223">
              <w:t>Treatment of fracture of ankle joint:</w:t>
            </w:r>
          </w:p>
          <w:p w14:paraId="38BB531E" w14:textId="77777777" w:rsidR="00B0373B" w:rsidRPr="00224223" w:rsidRDefault="00B0373B" w:rsidP="00B0373B">
            <w:pPr>
              <w:pStyle w:val="Tablea"/>
            </w:pPr>
            <w:r w:rsidRPr="00224223">
              <w:t>(a) by internal fixation of 2 or more of the malleolus, fibula, diastasis and medial tissue interposition; and</w:t>
            </w:r>
          </w:p>
          <w:p w14:paraId="0570751A" w14:textId="77777777" w:rsidR="00B0373B" w:rsidRPr="00224223" w:rsidRDefault="00B0373B" w:rsidP="00B0373B">
            <w:pPr>
              <w:pStyle w:val="Tablea"/>
            </w:pPr>
            <w:r w:rsidRPr="00224223">
              <w:t>(b) including any of the following (if performed):</w:t>
            </w:r>
          </w:p>
          <w:p w14:paraId="464919B2" w14:textId="77777777" w:rsidR="00B0373B" w:rsidRPr="00224223" w:rsidRDefault="00B0373B" w:rsidP="00B0373B">
            <w:pPr>
              <w:pStyle w:val="Tablei"/>
            </w:pPr>
            <w:r w:rsidRPr="00224223">
              <w:t>(i) arthrotomy;</w:t>
            </w:r>
          </w:p>
          <w:p w14:paraId="7D6BA4CA" w14:textId="77777777" w:rsidR="00B0373B" w:rsidRPr="00224223" w:rsidRDefault="00B0373B" w:rsidP="00B0373B">
            <w:pPr>
              <w:pStyle w:val="Tablei"/>
            </w:pPr>
            <w:r w:rsidRPr="00224223">
              <w:t>(ii) capsule repair;</w:t>
            </w:r>
          </w:p>
          <w:p w14:paraId="259DE580" w14:textId="77777777" w:rsidR="00B0373B" w:rsidRPr="00224223" w:rsidRDefault="00B0373B" w:rsidP="00B0373B">
            <w:pPr>
              <w:pStyle w:val="Tablei"/>
            </w:pPr>
            <w:r w:rsidRPr="00224223">
              <w:t>(iii) removal of loose fragments or intervening soft tissue;</w:t>
            </w:r>
          </w:p>
          <w:p w14:paraId="357A2CC1" w14:textId="77777777" w:rsidR="00B0373B" w:rsidRPr="00224223" w:rsidRDefault="00B0373B" w:rsidP="00B0373B">
            <w:pPr>
              <w:pStyle w:val="Tablei"/>
            </w:pPr>
            <w:r w:rsidRPr="00224223">
              <w:t>(iv) washout of joint</w:t>
            </w:r>
          </w:p>
          <w:p w14:paraId="2B13A601" w14:textId="77777777" w:rsidR="00B0373B" w:rsidRPr="00224223" w:rsidRDefault="00B0373B" w:rsidP="00B0373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2BD44F8D" w14:textId="77777777" w:rsidR="00B0373B" w:rsidRPr="00224223" w:rsidRDefault="00B0373B" w:rsidP="00B0373B">
            <w:pPr>
              <w:pStyle w:val="Tabletext"/>
              <w:jc w:val="right"/>
            </w:pPr>
            <w:r w:rsidRPr="00224223">
              <w:t>741.25</w:t>
            </w:r>
          </w:p>
        </w:tc>
      </w:tr>
      <w:tr w:rsidR="00B0373B" w:rsidRPr="00224223" w14:paraId="4CDF3F76" w14:textId="77777777" w:rsidTr="00D34DDD">
        <w:tc>
          <w:tcPr>
            <w:tcW w:w="712" w:type="pct"/>
            <w:tcBorders>
              <w:top w:val="single" w:sz="4" w:space="0" w:color="auto"/>
              <w:left w:val="nil"/>
              <w:bottom w:val="single" w:sz="4" w:space="0" w:color="auto"/>
              <w:right w:val="nil"/>
            </w:tcBorders>
            <w:shd w:val="clear" w:color="auto" w:fill="auto"/>
            <w:hideMark/>
          </w:tcPr>
          <w:p w14:paraId="1B01C9BD" w14:textId="77777777" w:rsidR="00B0373B" w:rsidRPr="00224223" w:rsidRDefault="00B0373B" w:rsidP="00B0373B">
            <w:pPr>
              <w:pStyle w:val="Tabletext"/>
            </w:pPr>
            <w:r w:rsidRPr="00224223">
              <w:t>47612</w:t>
            </w:r>
          </w:p>
        </w:tc>
        <w:tc>
          <w:tcPr>
            <w:tcW w:w="3518" w:type="pct"/>
            <w:tcBorders>
              <w:top w:val="single" w:sz="4" w:space="0" w:color="auto"/>
              <w:left w:val="nil"/>
              <w:bottom w:val="single" w:sz="4" w:space="0" w:color="auto"/>
              <w:right w:val="nil"/>
            </w:tcBorders>
            <w:shd w:val="clear" w:color="auto" w:fill="auto"/>
            <w:hideMark/>
          </w:tcPr>
          <w:p w14:paraId="2EA50644" w14:textId="2F44BD1F" w:rsidR="00B0373B" w:rsidRPr="00224223" w:rsidRDefault="00B0373B" w:rsidP="00B0373B">
            <w:pPr>
              <w:pStyle w:val="Tabletext"/>
            </w:pPr>
            <w:r w:rsidRPr="00224223">
              <w:t>Treatment of intra</w:t>
            </w:r>
            <w:r w:rsidR="00BA02C8">
              <w:noBreakHyphen/>
            </w:r>
            <w:r w:rsidRPr="00224223">
              <w:t>articular fracture of hindfoot, by closed reduction, with or without dislocation—one foot (Anaes.) (Assist.)</w:t>
            </w:r>
          </w:p>
        </w:tc>
        <w:tc>
          <w:tcPr>
            <w:tcW w:w="770" w:type="pct"/>
            <w:tcBorders>
              <w:top w:val="single" w:sz="4" w:space="0" w:color="auto"/>
              <w:left w:val="nil"/>
              <w:bottom w:val="single" w:sz="4" w:space="0" w:color="auto"/>
              <w:right w:val="nil"/>
            </w:tcBorders>
            <w:shd w:val="clear" w:color="auto" w:fill="auto"/>
          </w:tcPr>
          <w:p w14:paraId="0BEE37CC" w14:textId="77777777" w:rsidR="00B0373B" w:rsidRPr="00224223" w:rsidRDefault="00B0373B" w:rsidP="00B0373B">
            <w:pPr>
              <w:pStyle w:val="Tabletext"/>
              <w:jc w:val="right"/>
            </w:pPr>
            <w:r w:rsidRPr="00224223">
              <w:t>426.15</w:t>
            </w:r>
          </w:p>
        </w:tc>
      </w:tr>
      <w:tr w:rsidR="00B0373B" w:rsidRPr="00224223" w14:paraId="488DD2BB" w14:textId="77777777" w:rsidTr="00D34DDD">
        <w:tc>
          <w:tcPr>
            <w:tcW w:w="712" w:type="pct"/>
            <w:tcBorders>
              <w:top w:val="single" w:sz="4" w:space="0" w:color="auto"/>
              <w:left w:val="nil"/>
              <w:bottom w:val="single" w:sz="4" w:space="0" w:color="auto"/>
              <w:right w:val="nil"/>
            </w:tcBorders>
            <w:shd w:val="clear" w:color="auto" w:fill="auto"/>
            <w:hideMark/>
          </w:tcPr>
          <w:p w14:paraId="2B926E1B" w14:textId="77777777" w:rsidR="00B0373B" w:rsidRPr="00224223" w:rsidRDefault="00B0373B" w:rsidP="00B0373B">
            <w:pPr>
              <w:pStyle w:val="Tabletext"/>
            </w:pPr>
            <w:r w:rsidRPr="00224223">
              <w:t>47615</w:t>
            </w:r>
          </w:p>
        </w:tc>
        <w:tc>
          <w:tcPr>
            <w:tcW w:w="3518" w:type="pct"/>
            <w:tcBorders>
              <w:top w:val="single" w:sz="4" w:space="0" w:color="auto"/>
              <w:left w:val="nil"/>
              <w:bottom w:val="single" w:sz="4" w:space="0" w:color="auto"/>
              <w:right w:val="nil"/>
            </w:tcBorders>
            <w:shd w:val="clear" w:color="auto" w:fill="auto"/>
            <w:hideMark/>
          </w:tcPr>
          <w:p w14:paraId="2B96CC4A" w14:textId="77777777" w:rsidR="00B0373B" w:rsidRPr="00224223" w:rsidRDefault="00B0373B" w:rsidP="00B0373B">
            <w:pPr>
              <w:pStyle w:val="Tabletext"/>
            </w:pPr>
            <w:r w:rsidRPr="00224223">
              <w:t>Treatment of fracture of hindfoot, by open reduction, with or without dislocation, including any of the following (if performed):</w:t>
            </w:r>
          </w:p>
          <w:p w14:paraId="5327FB7D" w14:textId="77777777" w:rsidR="00B0373B" w:rsidRPr="00224223" w:rsidRDefault="00B0373B" w:rsidP="00B0373B">
            <w:pPr>
              <w:pStyle w:val="Tablea"/>
            </w:pPr>
            <w:r w:rsidRPr="00224223">
              <w:t>(a) arthrotomy;</w:t>
            </w:r>
          </w:p>
          <w:p w14:paraId="3FE7C4A0" w14:textId="77777777" w:rsidR="00B0373B" w:rsidRPr="00224223" w:rsidRDefault="00B0373B" w:rsidP="00B0373B">
            <w:pPr>
              <w:pStyle w:val="Tablea"/>
            </w:pPr>
            <w:r w:rsidRPr="00224223">
              <w:t>(b) capsule repair;</w:t>
            </w:r>
          </w:p>
          <w:p w14:paraId="396EFC47" w14:textId="77777777" w:rsidR="00B0373B" w:rsidRPr="00224223" w:rsidRDefault="00B0373B" w:rsidP="00B0373B">
            <w:pPr>
              <w:pStyle w:val="Tablea"/>
            </w:pPr>
            <w:r w:rsidRPr="00224223">
              <w:t>(c) removal of loose fragments or intervening soft tissue;</w:t>
            </w:r>
          </w:p>
          <w:p w14:paraId="71D0F493" w14:textId="77777777" w:rsidR="00B0373B" w:rsidRPr="00224223" w:rsidRDefault="00B0373B" w:rsidP="00B0373B">
            <w:pPr>
              <w:pStyle w:val="Tablea"/>
            </w:pPr>
            <w:r w:rsidRPr="00224223">
              <w:t>(d) washout of joint;</w:t>
            </w:r>
          </w:p>
          <w:p w14:paraId="7843A1DC" w14:textId="77777777" w:rsidR="00B0373B" w:rsidRPr="00224223" w:rsidRDefault="00B0373B" w:rsidP="00B0373B">
            <w:pPr>
              <w:pStyle w:val="Tabletext"/>
            </w:pPr>
            <w:r w:rsidRPr="00224223">
              <w:t>—one foot (Anaes.) (Assist.)</w:t>
            </w:r>
          </w:p>
        </w:tc>
        <w:tc>
          <w:tcPr>
            <w:tcW w:w="770" w:type="pct"/>
            <w:tcBorders>
              <w:top w:val="single" w:sz="4" w:space="0" w:color="auto"/>
              <w:left w:val="nil"/>
              <w:bottom w:val="single" w:sz="4" w:space="0" w:color="auto"/>
              <w:right w:val="nil"/>
            </w:tcBorders>
            <w:shd w:val="clear" w:color="auto" w:fill="auto"/>
          </w:tcPr>
          <w:p w14:paraId="55A57BDE" w14:textId="77777777" w:rsidR="00B0373B" w:rsidRPr="00224223" w:rsidRDefault="00B0373B" w:rsidP="00B0373B">
            <w:pPr>
              <w:pStyle w:val="Tabletext"/>
              <w:jc w:val="right"/>
            </w:pPr>
            <w:r w:rsidRPr="00224223">
              <w:t>489.75</w:t>
            </w:r>
          </w:p>
        </w:tc>
      </w:tr>
      <w:tr w:rsidR="00B0373B" w:rsidRPr="00224223" w14:paraId="629C8BBB" w14:textId="77777777" w:rsidTr="00D34DDD">
        <w:tc>
          <w:tcPr>
            <w:tcW w:w="712" w:type="pct"/>
            <w:tcBorders>
              <w:top w:val="single" w:sz="4" w:space="0" w:color="auto"/>
              <w:left w:val="nil"/>
              <w:bottom w:val="single" w:sz="4" w:space="0" w:color="auto"/>
              <w:right w:val="nil"/>
            </w:tcBorders>
            <w:shd w:val="clear" w:color="auto" w:fill="auto"/>
            <w:hideMark/>
          </w:tcPr>
          <w:p w14:paraId="03DA3D08" w14:textId="77777777" w:rsidR="00B0373B" w:rsidRPr="00224223" w:rsidRDefault="00B0373B" w:rsidP="00B0373B">
            <w:pPr>
              <w:pStyle w:val="Tabletext"/>
            </w:pPr>
            <w:r w:rsidRPr="00224223">
              <w:t>47618</w:t>
            </w:r>
          </w:p>
        </w:tc>
        <w:tc>
          <w:tcPr>
            <w:tcW w:w="3518" w:type="pct"/>
            <w:tcBorders>
              <w:top w:val="single" w:sz="4" w:space="0" w:color="auto"/>
              <w:left w:val="nil"/>
              <w:bottom w:val="single" w:sz="4" w:space="0" w:color="auto"/>
              <w:right w:val="nil"/>
            </w:tcBorders>
            <w:shd w:val="clear" w:color="auto" w:fill="auto"/>
            <w:hideMark/>
          </w:tcPr>
          <w:p w14:paraId="6664215D" w14:textId="670F72E7" w:rsidR="00B0373B" w:rsidRPr="00224223" w:rsidRDefault="00B0373B" w:rsidP="00B0373B">
            <w:pPr>
              <w:pStyle w:val="Tabletext"/>
            </w:pPr>
            <w:r w:rsidRPr="00224223">
              <w:t>Treatment of intra</w:t>
            </w:r>
            <w:r w:rsidR="00BA02C8">
              <w:noBreakHyphen/>
            </w:r>
            <w:r w:rsidRPr="00224223">
              <w:t>articular fracture of hindfoot, by open reduction, with or without dislocation, including any of the following (if performed):</w:t>
            </w:r>
          </w:p>
          <w:p w14:paraId="2A60D53D" w14:textId="77777777" w:rsidR="00B0373B" w:rsidRPr="00224223" w:rsidRDefault="00B0373B" w:rsidP="00B0373B">
            <w:pPr>
              <w:pStyle w:val="Tablea"/>
            </w:pPr>
            <w:r w:rsidRPr="00224223">
              <w:t>(a) arthrotomy;</w:t>
            </w:r>
          </w:p>
          <w:p w14:paraId="5FE14094" w14:textId="77777777" w:rsidR="00B0373B" w:rsidRPr="00224223" w:rsidRDefault="00B0373B" w:rsidP="00B0373B">
            <w:pPr>
              <w:pStyle w:val="Tablea"/>
            </w:pPr>
            <w:r w:rsidRPr="00224223">
              <w:t>(b) capsule repair;</w:t>
            </w:r>
          </w:p>
          <w:p w14:paraId="5F77492D" w14:textId="77777777" w:rsidR="00B0373B" w:rsidRPr="00224223" w:rsidRDefault="00B0373B" w:rsidP="00B0373B">
            <w:pPr>
              <w:pStyle w:val="Tablea"/>
            </w:pPr>
            <w:r w:rsidRPr="00224223">
              <w:t>(c) removal of loose fragments or intervening soft tissue;</w:t>
            </w:r>
          </w:p>
          <w:p w14:paraId="7E3F3443" w14:textId="77777777" w:rsidR="00B0373B" w:rsidRPr="00224223" w:rsidRDefault="00B0373B" w:rsidP="00B0373B">
            <w:pPr>
              <w:pStyle w:val="Tablea"/>
            </w:pPr>
            <w:r w:rsidRPr="00224223">
              <w:t>(d) washout of joint;</w:t>
            </w:r>
          </w:p>
          <w:p w14:paraId="59C4E447" w14:textId="77777777" w:rsidR="00B0373B" w:rsidRPr="00224223" w:rsidRDefault="00B0373B" w:rsidP="00B0373B">
            <w:pPr>
              <w:pStyle w:val="Tabletext"/>
            </w:pPr>
            <w:r w:rsidRPr="00224223">
              <w:t>—one foot (H) (Anaes.) (Assist.)</w:t>
            </w:r>
          </w:p>
        </w:tc>
        <w:tc>
          <w:tcPr>
            <w:tcW w:w="770" w:type="pct"/>
            <w:tcBorders>
              <w:top w:val="single" w:sz="4" w:space="0" w:color="auto"/>
              <w:left w:val="nil"/>
              <w:bottom w:val="single" w:sz="4" w:space="0" w:color="auto"/>
              <w:right w:val="nil"/>
            </w:tcBorders>
            <w:shd w:val="clear" w:color="auto" w:fill="auto"/>
          </w:tcPr>
          <w:p w14:paraId="71764E08" w14:textId="77777777" w:rsidR="00B0373B" w:rsidRPr="00224223" w:rsidRDefault="00B0373B" w:rsidP="00B0373B">
            <w:pPr>
              <w:pStyle w:val="Tabletext"/>
              <w:jc w:val="right"/>
            </w:pPr>
            <w:r w:rsidRPr="00224223">
              <w:t>612.25</w:t>
            </w:r>
          </w:p>
        </w:tc>
      </w:tr>
      <w:tr w:rsidR="00B0373B" w:rsidRPr="00224223" w14:paraId="5D6094E0" w14:textId="77777777" w:rsidTr="00D34DDD">
        <w:tc>
          <w:tcPr>
            <w:tcW w:w="712" w:type="pct"/>
            <w:tcBorders>
              <w:top w:val="single" w:sz="4" w:space="0" w:color="auto"/>
              <w:left w:val="nil"/>
              <w:bottom w:val="single" w:sz="4" w:space="0" w:color="auto"/>
              <w:right w:val="nil"/>
            </w:tcBorders>
            <w:shd w:val="clear" w:color="auto" w:fill="auto"/>
            <w:hideMark/>
          </w:tcPr>
          <w:p w14:paraId="2AA96478" w14:textId="77777777" w:rsidR="00B0373B" w:rsidRPr="00224223" w:rsidRDefault="00B0373B" w:rsidP="00B0373B">
            <w:pPr>
              <w:pStyle w:val="Tabletext"/>
            </w:pPr>
            <w:bookmarkStart w:id="950" w:name="CU_143926626"/>
            <w:bookmarkEnd w:id="950"/>
            <w:r w:rsidRPr="00224223">
              <w:t>47621</w:t>
            </w:r>
          </w:p>
        </w:tc>
        <w:tc>
          <w:tcPr>
            <w:tcW w:w="3518" w:type="pct"/>
            <w:tcBorders>
              <w:top w:val="single" w:sz="4" w:space="0" w:color="auto"/>
              <w:left w:val="nil"/>
              <w:bottom w:val="single" w:sz="4" w:space="0" w:color="auto"/>
              <w:right w:val="nil"/>
            </w:tcBorders>
            <w:shd w:val="clear" w:color="auto" w:fill="auto"/>
            <w:hideMark/>
          </w:tcPr>
          <w:p w14:paraId="3F8019C6" w14:textId="69CF44F4" w:rsidR="00B0373B" w:rsidRPr="00224223" w:rsidRDefault="00B0373B" w:rsidP="00B0373B">
            <w:pPr>
              <w:pStyle w:val="Tabletext"/>
            </w:pPr>
            <w:r w:rsidRPr="00224223">
              <w:t>Treatment of intra</w:t>
            </w:r>
            <w:r w:rsidR="00BA02C8">
              <w:noBreakHyphen/>
            </w:r>
            <w:r w:rsidRPr="00224223">
              <w:t xml:space="preserve">articular fracture of midfoot, by closed reduction, </w:t>
            </w:r>
            <w:r w:rsidRPr="00224223">
              <w:lastRenderedPageBreak/>
              <w:t>with or without dislocation—one foot (Anaes.) (Assist.)</w:t>
            </w:r>
          </w:p>
        </w:tc>
        <w:tc>
          <w:tcPr>
            <w:tcW w:w="770" w:type="pct"/>
            <w:tcBorders>
              <w:top w:val="single" w:sz="4" w:space="0" w:color="auto"/>
              <w:left w:val="nil"/>
              <w:bottom w:val="single" w:sz="4" w:space="0" w:color="auto"/>
              <w:right w:val="nil"/>
            </w:tcBorders>
            <w:shd w:val="clear" w:color="auto" w:fill="auto"/>
          </w:tcPr>
          <w:p w14:paraId="30699407" w14:textId="77777777" w:rsidR="00B0373B" w:rsidRPr="00224223" w:rsidRDefault="00B0373B" w:rsidP="00B0373B">
            <w:pPr>
              <w:pStyle w:val="Tabletext"/>
              <w:jc w:val="right"/>
            </w:pPr>
            <w:r w:rsidRPr="00224223">
              <w:lastRenderedPageBreak/>
              <w:t>426.15</w:t>
            </w:r>
          </w:p>
        </w:tc>
      </w:tr>
      <w:tr w:rsidR="00B0373B" w:rsidRPr="00224223" w14:paraId="25FE3B72" w14:textId="77777777" w:rsidTr="00D34DDD">
        <w:tc>
          <w:tcPr>
            <w:tcW w:w="712" w:type="pct"/>
            <w:tcBorders>
              <w:top w:val="single" w:sz="4" w:space="0" w:color="auto"/>
              <w:left w:val="nil"/>
              <w:bottom w:val="single" w:sz="4" w:space="0" w:color="auto"/>
              <w:right w:val="nil"/>
            </w:tcBorders>
            <w:shd w:val="clear" w:color="auto" w:fill="auto"/>
            <w:hideMark/>
          </w:tcPr>
          <w:p w14:paraId="5D3C4863" w14:textId="77777777" w:rsidR="00B0373B" w:rsidRPr="00224223" w:rsidRDefault="00B0373B" w:rsidP="00B0373B">
            <w:pPr>
              <w:pStyle w:val="Tabletext"/>
            </w:pPr>
            <w:bookmarkStart w:id="951" w:name="CU_144932545"/>
            <w:bookmarkEnd w:id="951"/>
            <w:r w:rsidRPr="00224223">
              <w:t>47624</w:t>
            </w:r>
          </w:p>
        </w:tc>
        <w:tc>
          <w:tcPr>
            <w:tcW w:w="3518" w:type="pct"/>
            <w:tcBorders>
              <w:top w:val="single" w:sz="4" w:space="0" w:color="auto"/>
              <w:left w:val="nil"/>
              <w:bottom w:val="single" w:sz="4" w:space="0" w:color="auto"/>
              <w:right w:val="nil"/>
            </w:tcBorders>
            <w:shd w:val="clear" w:color="auto" w:fill="auto"/>
            <w:hideMark/>
          </w:tcPr>
          <w:p w14:paraId="6CB1F732" w14:textId="2A068098" w:rsidR="00B0373B" w:rsidRPr="00224223" w:rsidRDefault="00B0373B" w:rsidP="00B0373B">
            <w:pPr>
              <w:pStyle w:val="Tabletext"/>
            </w:pPr>
            <w:r w:rsidRPr="00224223">
              <w:t>Treatment of fracture of tarso</w:t>
            </w:r>
            <w:r w:rsidR="00BA02C8">
              <w:noBreakHyphen/>
            </w:r>
            <w:r w:rsidRPr="00224223">
              <w:t>metatarsal, by open reduction, with or without dislocation, including any of the following (if performed):</w:t>
            </w:r>
          </w:p>
          <w:p w14:paraId="02653553" w14:textId="77777777" w:rsidR="00B0373B" w:rsidRPr="00224223" w:rsidRDefault="00B0373B" w:rsidP="00B0373B">
            <w:pPr>
              <w:pStyle w:val="Tablea"/>
            </w:pPr>
            <w:r w:rsidRPr="00224223">
              <w:t>(a) arthrotomy;</w:t>
            </w:r>
          </w:p>
          <w:p w14:paraId="7FBB63E0" w14:textId="77777777" w:rsidR="00B0373B" w:rsidRPr="00224223" w:rsidRDefault="00B0373B" w:rsidP="00B0373B">
            <w:pPr>
              <w:pStyle w:val="Tablea"/>
            </w:pPr>
            <w:r w:rsidRPr="00224223">
              <w:t>(b) capsule or ligament repair;</w:t>
            </w:r>
          </w:p>
          <w:p w14:paraId="52F38774" w14:textId="77777777" w:rsidR="00B0373B" w:rsidRPr="00224223" w:rsidRDefault="00B0373B" w:rsidP="00B0373B">
            <w:pPr>
              <w:pStyle w:val="Tablea"/>
            </w:pPr>
            <w:r w:rsidRPr="00224223">
              <w:t>(c) removal of loose fragments or intervening soft tissue;</w:t>
            </w:r>
          </w:p>
          <w:p w14:paraId="63A06074" w14:textId="77777777" w:rsidR="00B0373B" w:rsidRPr="00224223" w:rsidRDefault="00B0373B" w:rsidP="00B0373B">
            <w:pPr>
              <w:pStyle w:val="Tablea"/>
            </w:pPr>
            <w:r w:rsidRPr="00224223">
              <w:t>(d) washout of joint;</w:t>
            </w:r>
          </w:p>
          <w:p w14:paraId="1AA130E3" w14:textId="77777777" w:rsidR="00B0373B" w:rsidRPr="00224223" w:rsidRDefault="00B0373B" w:rsidP="00B0373B">
            <w:pPr>
              <w:pStyle w:val="Tabletext"/>
            </w:pPr>
            <w:r w:rsidRPr="00224223">
              <w:t>—one joint (H) (Anaes.) (Assist.)</w:t>
            </w:r>
          </w:p>
        </w:tc>
        <w:tc>
          <w:tcPr>
            <w:tcW w:w="770" w:type="pct"/>
            <w:tcBorders>
              <w:top w:val="single" w:sz="4" w:space="0" w:color="auto"/>
              <w:left w:val="nil"/>
              <w:bottom w:val="single" w:sz="4" w:space="0" w:color="auto"/>
              <w:right w:val="nil"/>
            </w:tcBorders>
            <w:shd w:val="clear" w:color="auto" w:fill="auto"/>
          </w:tcPr>
          <w:p w14:paraId="34DD39C6" w14:textId="77777777" w:rsidR="00B0373B" w:rsidRPr="00224223" w:rsidRDefault="00B0373B" w:rsidP="00B0373B">
            <w:pPr>
              <w:pStyle w:val="Tabletext"/>
              <w:jc w:val="right"/>
            </w:pPr>
            <w:r w:rsidRPr="00224223">
              <w:t>587.75</w:t>
            </w:r>
          </w:p>
        </w:tc>
      </w:tr>
      <w:tr w:rsidR="00B0373B" w:rsidRPr="00224223" w14:paraId="371E4992" w14:textId="77777777" w:rsidTr="00D34DDD">
        <w:tc>
          <w:tcPr>
            <w:tcW w:w="712" w:type="pct"/>
            <w:tcBorders>
              <w:top w:val="single" w:sz="4" w:space="0" w:color="auto"/>
              <w:left w:val="nil"/>
              <w:bottom w:val="single" w:sz="4" w:space="0" w:color="auto"/>
              <w:right w:val="nil"/>
            </w:tcBorders>
            <w:shd w:val="clear" w:color="auto" w:fill="auto"/>
            <w:hideMark/>
          </w:tcPr>
          <w:p w14:paraId="253B4814" w14:textId="77777777" w:rsidR="00B0373B" w:rsidRPr="00224223" w:rsidRDefault="00B0373B" w:rsidP="00B0373B">
            <w:pPr>
              <w:pStyle w:val="Tabletext"/>
            </w:pPr>
            <w:r w:rsidRPr="00224223">
              <w:t>47630</w:t>
            </w:r>
          </w:p>
        </w:tc>
        <w:tc>
          <w:tcPr>
            <w:tcW w:w="3518" w:type="pct"/>
            <w:tcBorders>
              <w:top w:val="single" w:sz="4" w:space="0" w:color="auto"/>
              <w:left w:val="nil"/>
              <w:bottom w:val="single" w:sz="4" w:space="0" w:color="auto"/>
              <w:right w:val="nil"/>
            </w:tcBorders>
            <w:shd w:val="clear" w:color="auto" w:fill="auto"/>
            <w:hideMark/>
          </w:tcPr>
          <w:p w14:paraId="6E48DB90" w14:textId="77777777" w:rsidR="00B0373B" w:rsidRPr="00224223" w:rsidRDefault="00B0373B" w:rsidP="00B0373B">
            <w:pPr>
              <w:pStyle w:val="Tabletext"/>
            </w:pPr>
            <w:r w:rsidRPr="00224223">
              <w:t>Treatment of fracture of cuneiform, by open reduction, with or without dislocation, including any of the following (if performed):</w:t>
            </w:r>
          </w:p>
          <w:p w14:paraId="7C1C1B45" w14:textId="77777777" w:rsidR="00B0373B" w:rsidRPr="00224223" w:rsidRDefault="00B0373B" w:rsidP="00B0373B">
            <w:pPr>
              <w:pStyle w:val="Tablea"/>
            </w:pPr>
            <w:r w:rsidRPr="00224223">
              <w:t>(a) arthrotomy;</w:t>
            </w:r>
          </w:p>
          <w:p w14:paraId="5D4F1EED" w14:textId="77777777" w:rsidR="00B0373B" w:rsidRPr="00224223" w:rsidRDefault="00B0373B" w:rsidP="00B0373B">
            <w:pPr>
              <w:pStyle w:val="Tablea"/>
            </w:pPr>
            <w:r w:rsidRPr="00224223">
              <w:t>(b) capsule or ligament repair;</w:t>
            </w:r>
          </w:p>
          <w:p w14:paraId="3F62437D" w14:textId="77777777" w:rsidR="00B0373B" w:rsidRPr="00224223" w:rsidRDefault="00B0373B" w:rsidP="00B0373B">
            <w:pPr>
              <w:pStyle w:val="Tablea"/>
            </w:pPr>
            <w:r w:rsidRPr="00224223">
              <w:t>(c) removal of loose fragments or intervening soft tissue;</w:t>
            </w:r>
          </w:p>
          <w:p w14:paraId="37C3E0A3" w14:textId="77777777" w:rsidR="00B0373B" w:rsidRPr="00224223" w:rsidRDefault="00B0373B" w:rsidP="00B0373B">
            <w:pPr>
              <w:pStyle w:val="Tablea"/>
            </w:pPr>
            <w:r w:rsidRPr="00224223">
              <w:t>(d) washout of joint;</w:t>
            </w:r>
          </w:p>
          <w:p w14:paraId="708D98F7" w14:textId="77777777" w:rsidR="00B0373B" w:rsidRPr="00224223" w:rsidRDefault="00B0373B" w:rsidP="00B0373B">
            <w:pPr>
              <w:pStyle w:val="Tabletext"/>
            </w:pPr>
            <w:r w:rsidRPr="00224223">
              <w:t>—one bone (Anaes.) (Assist.)</w:t>
            </w:r>
          </w:p>
        </w:tc>
        <w:tc>
          <w:tcPr>
            <w:tcW w:w="770" w:type="pct"/>
            <w:tcBorders>
              <w:top w:val="single" w:sz="4" w:space="0" w:color="auto"/>
              <w:left w:val="nil"/>
              <w:bottom w:val="single" w:sz="4" w:space="0" w:color="auto"/>
              <w:right w:val="nil"/>
            </w:tcBorders>
            <w:shd w:val="clear" w:color="auto" w:fill="auto"/>
          </w:tcPr>
          <w:p w14:paraId="03322E13" w14:textId="77777777" w:rsidR="00B0373B" w:rsidRPr="00224223" w:rsidRDefault="00B0373B" w:rsidP="00B0373B">
            <w:pPr>
              <w:pStyle w:val="Tabletext"/>
              <w:jc w:val="right"/>
            </w:pPr>
            <w:r w:rsidRPr="00224223">
              <w:t>352.55</w:t>
            </w:r>
          </w:p>
        </w:tc>
      </w:tr>
      <w:tr w:rsidR="00B0373B" w:rsidRPr="00224223" w14:paraId="1C1F46C0" w14:textId="77777777" w:rsidTr="00D34DDD">
        <w:tc>
          <w:tcPr>
            <w:tcW w:w="712" w:type="pct"/>
            <w:tcBorders>
              <w:top w:val="single" w:sz="4" w:space="0" w:color="auto"/>
              <w:left w:val="nil"/>
              <w:bottom w:val="single" w:sz="4" w:space="0" w:color="auto"/>
              <w:right w:val="nil"/>
            </w:tcBorders>
            <w:shd w:val="clear" w:color="auto" w:fill="auto"/>
          </w:tcPr>
          <w:p w14:paraId="1FF94880" w14:textId="77777777" w:rsidR="00B0373B" w:rsidRPr="00224223" w:rsidRDefault="00B0373B" w:rsidP="00B0373B">
            <w:pPr>
              <w:pStyle w:val="Tabletext"/>
            </w:pPr>
            <w:r w:rsidRPr="00224223">
              <w:t>47637</w:t>
            </w:r>
          </w:p>
        </w:tc>
        <w:tc>
          <w:tcPr>
            <w:tcW w:w="3518" w:type="pct"/>
            <w:tcBorders>
              <w:top w:val="single" w:sz="4" w:space="0" w:color="auto"/>
              <w:left w:val="nil"/>
              <w:bottom w:val="single" w:sz="4" w:space="0" w:color="auto"/>
              <w:right w:val="nil"/>
            </w:tcBorders>
            <w:shd w:val="clear" w:color="auto" w:fill="auto"/>
          </w:tcPr>
          <w:p w14:paraId="395F148B" w14:textId="77777777" w:rsidR="00B0373B" w:rsidRPr="00224223" w:rsidRDefault="00B0373B" w:rsidP="00B0373B">
            <w:pPr>
              <w:pStyle w:val="Tabletext"/>
            </w:pPr>
            <w:r w:rsidRPr="00224223">
              <w:t>Treatment of fractures of metatarsal, by closed reduction—one or more metatarsals of one foot (Anaes.) (Assist.)</w:t>
            </w:r>
          </w:p>
        </w:tc>
        <w:tc>
          <w:tcPr>
            <w:tcW w:w="770" w:type="pct"/>
            <w:tcBorders>
              <w:top w:val="single" w:sz="4" w:space="0" w:color="auto"/>
              <w:left w:val="nil"/>
              <w:bottom w:val="single" w:sz="4" w:space="0" w:color="auto"/>
              <w:right w:val="nil"/>
            </w:tcBorders>
            <w:shd w:val="clear" w:color="auto" w:fill="auto"/>
          </w:tcPr>
          <w:p w14:paraId="0FA3DB43" w14:textId="77777777" w:rsidR="00B0373B" w:rsidRPr="00224223" w:rsidRDefault="00B0373B" w:rsidP="00B0373B">
            <w:pPr>
              <w:pStyle w:val="Tabletext"/>
              <w:jc w:val="right"/>
            </w:pPr>
            <w:r w:rsidRPr="00224223">
              <w:t>199.60</w:t>
            </w:r>
          </w:p>
        </w:tc>
      </w:tr>
      <w:tr w:rsidR="00B0373B" w:rsidRPr="00224223" w14:paraId="2F85F770" w14:textId="77777777" w:rsidTr="00D34DDD">
        <w:tc>
          <w:tcPr>
            <w:tcW w:w="712" w:type="pct"/>
            <w:tcBorders>
              <w:top w:val="single" w:sz="4" w:space="0" w:color="auto"/>
              <w:left w:val="nil"/>
              <w:bottom w:val="single" w:sz="4" w:space="0" w:color="auto"/>
              <w:right w:val="nil"/>
            </w:tcBorders>
            <w:shd w:val="clear" w:color="auto" w:fill="auto"/>
            <w:hideMark/>
          </w:tcPr>
          <w:p w14:paraId="76E9EA12" w14:textId="77777777" w:rsidR="00B0373B" w:rsidRPr="00224223" w:rsidRDefault="00B0373B" w:rsidP="00B0373B">
            <w:pPr>
              <w:pStyle w:val="Tabletext"/>
            </w:pPr>
            <w:r w:rsidRPr="00224223">
              <w:t>47639</w:t>
            </w:r>
          </w:p>
        </w:tc>
        <w:tc>
          <w:tcPr>
            <w:tcW w:w="3518" w:type="pct"/>
            <w:tcBorders>
              <w:top w:val="single" w:sz="4" w:space="0" w:color="auto"/>
              <w:left w:val="nil"/>
              <w:bottom w:val="single" w:sz="4" w:space="0" w:color="auto"/>
              <w:right w:val="nil"/>
            </w:tcBorders>
            <w:shd w:val="clear" w:color="auto" w:fill="auto"/>
            <w:hideMark/>
          </w:tcPr>
          <w:p w14:paraId="06C5A8D5" w14:textId="77777777" w:rsidR="00B0373B" w:rsidRPr="00224223" w:rsidRDefault="00B0373B" w:rsidP="00B0373B">
            <w:pPr>
              <w:pStyle w:val="Tabletext"/>
            </w:pPr>
            <w:r w:rsidRPr="00224223">
              <w:t>Treatment of fracture of metatarsal, by open reduction, including removal of loose fragments or intervening soft tissue (if performed)—one metatarsal (Anaes.) (Assist.)</w:t>
            </w:r>
          </w:p>
        </w:tc>
        <w:tc>
          <w:tcPr>
            <w:tcW w:w="770" w:type="pct"/>
            <w:tcBorders>
              <w:top w:val="single" w:sz="4" w:space="0" w:color="auto"/>
              <w:left w:val="nil"/>
              <w:bottom w:val="single" w:sz="4" w:space="0" w:color="auto"/>
              <w:right w:val="nil"/>
            </w:tcBorders>
            <w:shd w:val="clear" w:color="auto" w:fill="auto"/>
          </w:tcPr>
          <w:p w14:paraId="67EAA342" w14:textId="77777777" w:rsidR="00B0373B" w:rsidRPr="00224223" w:rsidRDefault="00B0373B" w:rsidP="00B0373B">
            <w:pPr>
              <w:pStyle w:val="Tabletext"/>
              <w:jc w:val="right"/>
            </w:pPr>
            <w:r w:rsidRPr="00224223">
              <w:t>235.15</w:t>
            </w:r>
          </w:p>
        </w:tc>
      </w:tr>
      <w:tr w:rsidR="00B0373B" w:rsidRPr="00224223" w14:paraId="54CEB63E" w14:textId="77777777" w:rsidTr="00D34DDD">
        <w:tc>
          <w:tcPr>
            <w:tcW w:w="712" w:type="pct"/>
            <w:tcBorders>
              <w:top w:val="single" w:sz="4" w:space="0" w:color="auto"/>
              <w:left w:val="nil"/>
              <w:bottom w:val="single" w:sz="4" w:space="0" w:color="auto"/>
              <w:right w:val="nil"/>
            </w:tcBorders>
            <w:shd w:val="clear" w:color="auto" w:fill="auto"/>
            <w:hideMark/>
          </w:tcPr>
          <w:p w14:paraId="41726312" w14:textId="77777777" w:rsidR="00B0373B" w:rsidRPr="00224223" w:rsidRDefault="00B0373B" w:rsidP="00B0373B">
            <w:pPr>
              <w:pStyle w:val="Tabletext"/>
            </w:pPr>
            <w:r w:rsidRPr="00224223">
              <w:t>47648</w:t>
            </w:r>
          </w:p>
        </w:tc>
        <w:tc>
          <w:tcPr>
            <w:tcW w:w="3518" w:type="pct"/>
            <w:tcBorders>
              <w:top w:val="single" w:sz="4" w:space="0" w:color="auto"/>
              <w:left w:val="nil"/>
              <w:bottom w:val="single" w:sz="4" w:space="0" w:color="auto"/>
              <w:right w:val="nil"/>
            </w:tcBorders>
            <w:shd w:val="clear" w:color="auto" w:fill="auto"/>
            <w:hideMark/>
          </w:tcPr>
          <w:p w14:paraId="5C4F8C25" w14:textId="77777777" w:rsidR="00B0373B" w:rsidRPr="00224223" w:rsidRDefault="00B0373B" w:rsidP="00B0373B">
            <w:pPr>
              <w:pStyle w:val="Tabletext"/>
            </w:pPr>
            <w:r w:rsidRPr="00224223">
              <w:t>Treatment of fracture of metatarsal, by open reduction, including removal of loose fragments or intervening soft tissue (if performed)—2 metatarsals of one foot (H) (Anaes.) (Assist.)</w:t>
            </w:r>
          </w:p>
        </w:tc>
        <w:tc>
          <w:tcPr>
            <w:tcW w:w="770" w:type="pct"/>
            <w:tcBorders>
              <w:top w:val="single" w:sz="4" w:space="0" w:color="auto"/>
              <w:left w:val="nil"/>
              <w:bottom w:val="single" w:sz="4" w:space="0" w:color="auto"/>
              <w:right w:val="nil"/>
            </w:tcBorders>
            <w:shd w:val="clear" w:color="auto" w:fill="auto"/>
          </w:tcPr>
          <w:p w14:paraId="72C042C7" w14:textId="77777777" w:rsidR="00B0373B" w:rsidRPr="00224223" w:rsidRDefault="00B0373B" w:rsidP="00B0373B">
            <w:pPr>
              <w:pStyle w:val="Tabletext"/>
              <w:jc w:val="right"/>
            </w:pPr>
            <w:r w:rsidRPr="00224223">
              <w:t>313.25</w:t>
            </w:r>
          </w:p>
        </w:tc>
      </w:tr>
      <w:tr w:rsidR="00B0373B" w:rsidRPr="00224223" w14:paraId="1ECF1F33" w14:textId="77777777" w:rsidTr="00D34DDD">
        <w:tc>
          <w:tcPr>
            <w:tcW w:w="712" w:type="pct"/>
            <w:tcBorders>
              <w:top w:val="single" w:sz="4" w:space="0" w:color="auto"/>
              <w:left w:val="nil"/>
              <w:bottom w:val="single" w:sz="4" w:space="0" w:color="auto"/>
              <w:right w:val="nil"/>
            </w:tcBorders>
            <w:shd w:val="clear" w:color="auto" w:fill="auto"/>
            <w:hideMark/>
          </w:tcPr>
          <w:p w14:paraId="19323C5F" w14:textId="77777777" w:rsidR="00B0373B" w:rsidRPr="00224223" w:rsidRDefault="00B0373B" w:rsidP="00B0373B">
            <w:pPr>
              <w:pStyle w:val="Tabletext"/>
            </w:pPr>
            <w:r w:rsidRPr="00224223">
              <w:t>47657</w:t>
            </w:r>
          </w:p>
        </w:tc>
        <w:tc>
          <w:tcPr>
            <w:tcW w:w="3518" w:type="pct"/>
            <w:tcBorders>
              <w:top w:val="single" w:sz="4" w:space="0" w:color="auto"/>
              <w:left w:val="nil"/>
              <w:bottom w:val="single" w:sz="4" w:space="0" w:color="auto"/>
              <w:right w:val="nil"/>
            </w:tcBorders>
            <w:shd w:val="clear" w:color="auto" w:fill="auto"/>
            <w:hideMark/>
          </w:tcPr>
          <w:p w14:paraId="3742C5CE" w14:textId="77777777" w:rsidR="00B0373B" w:rsidRPr="00224223" w:rsidRDefault="00B0373B" w:rsidP="00B0373B">
            <w:pPr>
              <w:pStyle w:val="Tabletext"/>
            </w:pPr>
            <w:r w:rsidRPr="00224223">
              <w:t>Treatment of fracture of metatarsal, by open reduction, including removal of loose fragments or intervening soft tissue (if performed)—3 or more metatarsals of one foot (H) (Anaes.) (Assist.)</w:t>
            </w:r>
          </w:p>
        </w:tc>
        <w:tc>
          <w:tcPr>
            <w:tcW w:w="770" w:type="pct"/>
            <w:tcBorders>
              <w:top w:val="single" w:sz="4" w:space="0" w:color="auto"/>
              <w:left w:val="nil"/>
              <w:bottom w:val="single" w:sz="4" w:space="0" w:color="auto"/>
              <w:right w:val="nil"/>
            </w:tcBorders>
            <w:shd w:val="clear" w:color="auto" w:fill="auto"/>
          </w:tcPr>
          <w:p w14:paraId="17AB39A5" w14:textId="77777777" w:rsidR="00B0373B" w:rsidRPr="00224223" w:rsidRDefault="00B0373B" w:rsidP="00B0373B">
            <w:pPr>
              <w:pStyle w:val="Tabletext"/>
              <w:jc w:val="right"/>
            </w:pPr>
            <w:r w:rsidRPr="00224223">
              <w:t>489.75</w:t>
            </w:r>
          </w:p>
        </w:tc>
      </w:tr>
      <w:tr w:rsidR="00B0373B" w:rsidRPr="00224223" w14:paraId="0C244831" w14:textId="77777777" w:rsidTr="00D34DDD">
        <w:tc>
          <w:tcPr>
            <w:tcW w:w="712" w:type="pct"/>
            <w:tcBorders>
              <w:top w:val="single" w:sz="4" w:space="0" w:color="auto"/>
              <w:left w:val="nil"/>
              <w:bottom w:val="single" w:sz="4" w:space="0" w:color="auto"/>
              <w:right w:val="nil"/>
            </w:tcBorders>
            <w:shd w:val="clear" w:color="auto" w:fill="auto"/>
            <w:hideMark/>
          </w:tcPr>
          <w:p w14:paraId="0AEC9A1C" w14:textId="77777777" w:rsidR="00B0373B" w:rsidRPr="00224223" w:rsidRDefault="00B0373B" w:rsidP="00B0373B">
            <w:pPr>
              <w:pStyle w:val="Tabletext"/>
            </w:pPr>
            <w:r w:rsidRPr="00224223">
              <w:t>47663</w:t>
            </w:r>
          </w:p>
        </w:tc>
        <w:tc>
          <w:tcPr>
            <w:tcW w:w="3518" w:type="pct"/>
            <w:tcBorders>
              <w:top w:val="single" w:sz="4" w:space="0" w:color="auto"/>
              <w:left w:val="nil"/>
              <w:bottom w:val="single" w:sz="4" w:space="0" w:color="auto"/>
              <w:right w:val="nil"/>
            </w:tcBorders>
            <w:shd w:val="clear" w:color="auto" w:fill="auto"/>
            <w:hideMark/>
          </w:tcPr>
          <w:p w14:paraId="31E0C897" w14:textId="77777777" w:rsidR="00B0373B" w:rsidRPr="00224223" w:rsidRDefault="00B0373B" w:rsidP="00B0373B">
            <w:pPr>
              <w:pStyle w:val="Tabletext"/>
            </w:pPr>
            <w:r w:rsidRPr="00224223">
              <w:t>Treatment of fracture of phalanx of toe, by closed reduction—one toe (Anaes.)</w:t>
            </w:r>
          </w:p>
        </w:tc>
        <w:tc>
          <w:tcPr>
            <w:tcW w:w="770" w:type="pct"/>
            <w:tcBorders>
              <w:top w:val="single" w:sz="4" w:space="0" w:color="auto"/>
              <w:left w:val="nil"/>
              <w:bottom w:val="single" w:sz="4" w:space="0" w:color="auto"/>
              <w:right w:val="nil"/>
            </w:tcBorders>
            <w:shd w:val="clear" w:color="auto" w:fill="auto"/>
          </w:tcPr>
          <w:p w14:paraId="177C06F9" w14:textId="77777777" w:rsidR="00B0373B" w:rsidRPr="00224223" w:rsidRDefault="00B0373B" w:rsidP="00B0373B">
            <w:pPr>
              <w:pStyle w:val="Tabletext"/>
              <w:jc w:val="right"/>
            </w:pPr>
            <w:r w:rsidRPr="00224223">
              <w:t>146.95</w:t>
            </w:r>
          </w:p>
        </w:tc>
      </w:tr>
      <w:tr w:rsidR="00B0373B" w:rsidRPr="00224223" w14:paraId="2770A5D8" w14:textId="77777777" w:rsidTr="00D34DDD">
        <w:tc>
          <w:tcPr>
            <w:tcW w:w="712" w:type="pct"/>
            <w:tcBorders>
              <w:top w:val="single" w:sz="4" w:space="0" w:color="auto"/>
              <w:left w:val="nil"/>
              <w:bottom w:val="single" w:sz="4" w:space="0" w:color="auto"/>
              <w:right w:val="nil"/>
            </w:tcBorders>
            <w:shd w:val="clear" w:color="auto" w:fill="auto"/>
            <w:hideMark/>
          </w:tcPr>
          <w:p w14:paraId="66F22916" w14:textId="77777777" w:rsidR="00B0373B" w:rsidRPr="00224223" w:rsidRDefault="00B0373B" w:rsidP="00B0373B">
            <w:pPr>
              <w:pStyle w:val="Tabletext"/>
            </w:pPr>
            <w:r w:rsidRPr="00224223">
              <w:t>47666</w:t>
            </w:r>
          </w:p>
        </w:tc>
        <w:tc>
          <w:tcPr>
            <w:tcW w:w="3518" w:type="pct"/>
            <w:tcBorders>
              <w:top w:val="single" w:sz="4" w:space="0" w:color="auto"/>
              <w:left w:val="nil"/>
              <w:bottom w:val="single" w:sz="4" w:space="0" w:color="auto"/>
              <w:right w:val="nil"/>
            </w:tcBorders>
            <w:shd w:val="clear" w:color="auto" w:fill="auto"/>
            <w:hideMark/>
          </w:tcPr>
          <w:p w14:paraId="731F0E0D" w14:textId="77777777" w:rsidR="00B0373B" w:rsidRPr="00224223" w:rsidRDefault="00B0373B" w:rsidP="00B0373B">
            <w:pPr>
              <w:pStyle w:val="Tabletext"/>
            </w:pPr>
            <w:r w:rsidRPr="00224223">
              <w:t>Treatment of fracture or dislocation of phalanx of great toe, by open reduction, including any of the following (if performed):</w:t>
            </w:r>
          </w:p>
          <w:p w14:paraId="096AF97E" w14:textId="77777777" w:rsidR="00B0373B" w:rsidRPr="00224223" w:rsidRDefault="00B0373B" w:rsidP="00B0373B">
            <w:pPr>
              <w:pStyle w:val="Tablea"/>
            </w:pPr>
            <w:r w:rsidRPr="00224223">
              <w:t>(a) arthrotomy;</w:t>
            </w:r>
          </w:p>
          <w:p w14:paraId="67F2187C" w14:textId="77777777" w:rsidR="00B0373B" w:rsidRPr="00224223" w:rsidRDefault="00B0373B" w:rsidP="00B0373B">
            <w:pPr>
              <w:pStyle w:val="Tablea"/>
            </w:pPr>
            <w:r w:rsidRPr="00224223">
              <w:t>(b) capsule repair;</w:t>
            </w:r>
          </w:p>
          <w:p w14:paraId="4DA23259" w14:textId="77777777" w:rsidR="00B0373B" w:rsidRPr="00224223" w:rsidRDefault="00B0373B" w:rsidP="00B0373B">
            <w:pPr>
              <w:pStyle w:val="Tablea"/>
            </w:pPr>
            <w:r w:rsidRPr="00224223">
              <w:t>(c) removal of loose fragments;</w:t>
            </w:r>
          </w:p>
          <w:p w14:paraId="62727059" w14:textId="77777777" w:rsidR="00B0373B" w:rsidRPr="00224223" w:rsidRDefault="00B0373B" w:rsidP="00B0373B">
            <w:pPr>
              <w:pStyle w:val="Tablea"/>
            </w:pPr>
            <w:r w:rsidRPr="00224223">
              <w:t>(d) removal of intervening soft tissue;</w:t>
            </w:r>
          </w:p>
          <w:p w14:paraId="5B4CF560" w14:textId="77777777" w:rsidR="00B0373B" w:rsidRPr="00224223" w:rsidRDefault="00B0373B" w:rsidP="00B0373B">
            <w:pPr>
              <w:pStyle w:val="Tablea"/>
            </w:pPr>
            <w:r w:rsidRPr="00224223">
              <w:t>(e) washout of joint;</w:t>
            </w:r>
          </w:p>
          <w:p w14:paraId="326E450F" w14:textId="77777777" w:rsidR="00B0373B" w:rsidRPr="00224223" w:rsidRDefault="00B0373B" w:rsidP="00B0373B">
            <w:pPr>
              <w:pStyle w:val="Tabletext"/>
            </w:pPr>
            <w:r w:rsidRPr="00224223">
              <w:t>—one great toe (Anaes.)</w:t>
            </w:r>
          </w:p>
        </w:tc>
        <w:tc>
          <w:tcPr>
            <w:tcW w:w="770" w:type="pct"/>
            <w:tcBorders>
              <w:top w:val="single" w:sz="4" w:space="0" w:color="auto"/>
              <w:left w:val="nil"/>
              <w:bottom w:val="single" w:sz="4" w:space="0" w:color="auto"/>
              <w:right w:val="nil"/>
            </w:tcBorders>
            <w:shd w:val="clear" w:color="auto" w:fill="auto"/>
          </w:tcPr>
          <w:p w14:paraId="4B5C1A7A" w14:textId="77777777" w:rsidR="00B0373B" w:rsidRPr="00224223" w:rsidRDefault="00B0373B" w:rsidP="00B0373B">
            <w:pPr>
              <w:pStyle w:val="Tabletext"/>
              <w:jc w:val="right"/>
            </w:pPr>
            <w:r w:rsidRPr="00224223">
              <w:t>245.05</w:t>
            </w:r>
          </w:p>
        </w:tc>
      </w:tr>
      <w:tr w:rsidR="00B0373B" w:rsidRPr="00224223" w14:paraId="5121081A" w14:textId="77777777" w:rsidTr="00D34DDD">
        <w:tc>
          <w:tcPr>
            <w:tcW w:w="712" w:type="pct"/>
            <w:tcBorders>
              <w:top w:val="single" w:sz="4" w:space="0" w:color="auto"/>
              <w:left w:val="nil"/>
              <w:bottom w:val="single" w:sz="4" w:space="0" w:color="auto"/>
              <w:right w:val="nil"/>
            </w:tcBorders>
            <w:shd w:val="clear" w:color="auto" w:fill="auto"/>
            <w:hideMark/>
          </w:tcPr>
          <w:p w14:paraId="27971C0C" w14:textId="77777777" w:rsidR="00B0373B" w:rsidRPr="00224223" w:rsidRDefault="00B0373B" w:rsidP="00B0373B">
            <w:pPr>
              <w:pStyle w:val="Tabletext"/>
            </w:pPr>
            <w:r w:rsidRPr="00224223">
              <w:t>47672</w:t>
            </w:r>
          </w:p>
        </w:tc>
        <w:tc>
          <w:tcPr>
            <w:tcW w:w="3518" w:type="pct"/>
            <w:tcBorders>
              <w:top w:val="single" w:sz="4" w:space="0" w:color="auto"/>
              <w:left w:val="nil"/>
              <w:bottom w:val="single" w:sz="4" w:space="0" w:color="auto"/>
              <w:right w:val="nil"/>
            </w:tcBorders>
            <w:shd w:val="clear" w:color="auto" w:fill="auto"/>
            <w:hideMark/>
          </w:tcPr>
          <w:p w14:paraId="6B1BC442" w14:textId="77777777" w:rsidR="00B0373B" w:rsidRPr="00224223" w:rsidRDefault="00B0373B" w:rsidP="00B0373B">
            <w:pPr>
              <w:pStyle w:val="Tabletext"/>
            </w:pPr>
            <w:r w:rsidRPr="00224223">
              <w:t>Treatment of fracture or dislocation of phalanx of toe, by open reduction, including any of the following (if performed):</w:t>
            </w:r>
          </w:p>
          <w:p w14:paraId="23451842" w14:textId="77777777" w:rsidR="00B0373B" w:rsidRPr="00224223" w:rsidRDefault="00B0373B" w:rsidP="00B0373B">
            <w:pPr>
              <w:pStyle w:val="Tablea"/>
            </w:pPr>
            <w:r w:rsidRPr="00224223">
              <w:t>(a) arthrotomy;</w:t>
            </w:r>
          </w:p>
          <w:p w14:paraId="2CC04E41" w14:textId="77777777" w:rsidR="00B0373B" w:rsidRPr="00224223" w:rsidRDefault="00B0373B" w:rsidP="00B0373B">
            <w:pPr>
              <w:pStyle w:val="Tablea"/>
            </w:pPr>
            <w:r w:rsidRPr="00224223">
              <w:t>(b) capsule repair;</w:t>
            </w:r>
          </w:p>
          <w:p w14:paraId="6886E8E1" w14:textId="77777777" w:rsidR="00B0373B" w:rsidRPr="00224223" w:rsidRDefault="00B0373B" w:rsidP="00B0373B">
            <w:pPr>
              <w:pStyle w:val="Tablea"/>
            </w:pPr>
            <w:r w:rsidRPr="00224223">
              <w:t>(c) removal of loose fragments;</w:t>
            </w:r>
          </w:p>
          <w:p w14:paraId="1AA0F4B4" w14:textId="77777777" w:rsidR="00B0373B" w:rsidRPr="00224223" w:rsidRDefault="00B0373B" w:rsidP="00B0373B">
            <w:pPr>
              <w:pStyle w:val="Tablea"/>
            </w:pPr>
            <w:r w:rsidRPr="00224223">
              <w:lastRenderedPageBreak/>
              <w:t>(d) removal of intervening soft tissue;</w:t>
            </w:r>
          </w:p>
          <w:p w14:paraId="2BD865A0" w14:textId="77777777" w:rsidR="00B0373B" w:rsidRPr="00224223" w:rsidRDefault="00B0373B" w:rsidP="00B0373B">
            <w:pPr>
              <w:pStyle w:val="Tablea"/>
            </w:pPr>
            <w:r w:rsidRPr="00224223">
              <w:t>(e) washout of joint;</w:t>
            </w:r>
          </w:p>
          <w:p w14:paraId="27BF6280" w14:textId="77777777" w:rsidR="00B0373B" w:rsidRPr="00224223" w:rsidRDefault="00B0373B" w:rsidP="00B0373B">
            <w:pPr>
              <w:pStyle w:val="Tabletext"/>
            </w:pPr>
            <w:r w:rsidRPr="00224223">
              <w:t>—one toe (other than great toe) of one foot (Anaes.)</w:t>
            </w:r>
          </w:p>
        </w:tc>
        <w:tc>
          <w:tcPr>
            <w:tcW w:w="770" w:type="pct"/>
            <w:tcBorders>
              <w:top w:val="single" w:sz="4" w:space="0" w:color="auto"/>
              <w:left w:val="nil"/>
              <w:bottom w:val="single" w:sz="4" w:space="0" w:color="auto"/>
              <w:right w:val="nil"/>
            </w:tcBorders>
            <w:shd w:val="clear" w:color="auto" w:fill="auto"/>
          </w:tcPr>
          <w:p w14:paraId="743284E4" w14:textId="77777777" w:rsidR="00B0373B" w:rsidRPr="00224223" w:rsidRDefault="00B0373B" w:rsidP="00B0373B">
            <w:pPr>
              <w:pStyle w:val="Tabletext"/>
              <w:jc w:val="right"/>
            </w:pPr>
            <w:r w:rsidRPr="00224223">
              <w:lastRenderedPageBreak/>
              <w:t>117.40</w:t>
            </w:r>
          </w:p>
        </w:tc>
      </w:tr>
      <w:tr w:rsidR="00B0373B" w:rsidRPr="00224223" w14:paraId="093F749C" w14:textId="77777777" w:rsidTr="00D34DDD">
        <w:tc>
          <w:tcPr>
            <w:tcW w:w="712" w:type="pct"/>
            <w:tcBorders>
              <w:top w:val="single" w:sz="4" w:space="0" w:color="auto"/>
              <w:left w:val="nil"/>
              <w:bottom w:val="single" w:sz="4" w:space="0" w:color="auto"/>
              <w:right w:val="nil"/>
            </w:tcBorders>
            <w:shd w:val="clear" w:color="auto" w:fill="auto"/>
            <w:hideMark/>
          </w:tcPr>
          <w:p w14:paraId="7B40AF39" w14:textId="77777777" w:rsidR="00B0373B" w:rsidRPr="00224223" w:rsidRDefault="00B0373B" w:rsidP="00B0373B">
            <w:pPr>
              <w:pStyle w:val="Tabletext"/>
            </w:pPr>
            <w:r w:rsidRPr="00224223">
              <w:t>47678</w:t>
            </w:r>
          </w:p>
        </w:tc>
        <w:tc>
          <w:tcPr>
            <w:tcW w:w="3518" w:type="pct"/>
            <w:tcBorders>
              <w:top w:val="single" w:sz="4" w:space="0" w:color="auto"/>
              <w:left w:val="nil"/>
              <w:bottom w:val="single" w:sz="4" w:space="0" w:color="auto"/>
              <w:right w:val="nil"/>
            </w:tcBorders>
            <w:shd w:val="clear" w:color="auto" w:fill="auto"/>
            <w:hideMark/>
          </w:tcPr>
          <w:p w14:paraId="7B8F1F7B" w14:textId="77777777" w:rsidR="00B0373B" w:rsidRPr="00224223" w:rsidRDefault="00B0373B" w:rsidP="00B0373B">
            <w:pPr>
              <w:pStyle w:val="Tabletext"/>
            </w:pPr>
            <w:r w:rsidRPr="00224223">
              <w:t>Treatment of fracture or dislocation of phalanx of toe, by open reduction, including any of the following (if performed):</w:t>
            </w:r>
          </w:p>
          <w:p w14:paraId="3CB7A29A" w14:textId="77777777" w:rsidR="00B0373B" w:rsidRPr="00224223" w:rsidRDefault="00B0373B" w:rsidP="00B0373B">
            <w:pPr>
              <w:pStyle w:val="Tablea"/>
            </w:pPr>
            <w:r w:rsidRPr="00224223">
              <w:t>(a) arthrotomy;</w:t>
            </w:r>
          </w:p>
          <w:p w14:paraId="6BE5BD97" w14:textId="77777777" w:rsidR="00B0373B" w:rsidRPr="00224223" w:rsidRDefault="00B0373B" w:rsidP="00B0373B">
            <w:pPr>
              <w:pStyle w:val="Tablea"/>
            </w:pPr>
            <w:r w:rsidRPr="00224223">
              <w:t>(b) capsule repair;</w:t>
            </w:r>
          </w:p>
          <w:p w14:paraId="67A74D47" w14:textId="77777777" w:rsidR="00B0373B" w:rsidRPr="00224223" w:rsidRDefault="00B0373B" w:rsidP="00B0373B">
            <w:pPr>
              <w:pStyle w:val="Tablea"/>
            </w:pPr>
            <w:r w:rsidRPr="00224223">
              <w:t>(c) removal of loose fragments;</w:t>
            </w:r>
          </w:p>
          <w:p w14:paraId="184C8DB6" w14:textId="77777777" w:rsidR="00B0373B" w:rsidRPr="00224223" w:rsidRDefault="00B0373B" w:rsidP="00B0373B">
            <w:pPr>
              <w:pStyle w:val="Tablea"/>
            </w:pPr>
            <w:r w:rsidRPr="00224223">
              <w:t>(d) removal of intervening soft tissue;</w:t>
            </w:r>
          </w:p>
          <w:p w14:paraId="4BE54EB1" w14:textId="77777777" w:rsidR="00B0373B" w:rsidRPr="00224223" w:rsidRDefault="00B0373B" w:rsidP="00B0373B">
            <w:pPr>
              <w:pStyle w:val="Tablea"/>
            </w:pPr>
            <w:r w:rsidRPr="00224223">
              <w:t>(e) washout of joint;</w:t>
            </w:r>
          </w:p>
          <w:p w14:paraId="3708B265" w14:textId="77777777" w:rsidR="00B0373B" w:rsidRPr="00224223" w:rsidRDefault="00B0373B" w:rsidP="00B0373B">
            <w:pPr>
              <w:pStyle w:val="Tabletext"/>
            </w:pPr>
            <w:r w:rsidRPr="00224223">
              <w:t>—2 or more toes (other than great toe) of one foot (Anaes.)</w:t>
            </w:r>
          </w:p>
        </w:tc>
        <w:tc>
          <w:tcPr>
            <w:tcW w:w="770" w:type="pct"/>
            <w:tcBorders>
              <w:top w:val="single" w:sz="4" w:space="0" w:color="auto"/>
              <w:left w:val="nil"/>
              <w:bottom w:val="single" w:sz="4" w:space="0" w:color="auto"/>
              <w:right w:val="nil"/>
            </w:tcBorders>
            <w:shd w:val="clear" w:color="auto" w:fill="auto"/>
          </w:tcPr>
          <w:p w14:paraId="63B09B37" w14:textId="77777777" w:rsidR="00B0373B" w:rsidRPr="00224223" w:rsidRDefault="00B0373B" w:rsidP="00B0373B">
            <w:pPr>
              <w:pStyle w:val="Tabletext"/>
              <w:jc w:val="right"/>
            </w:pPr>
            <w:r w:rsidRPr="00224223">
              <w:t>176.35</w:t>
            </w:r>
          </w:p>
        </w:tc>
      </w:tr>
      <w:tr w:rsidR="00B0373B" w:rsidRPr="00224223" w14:paraId="66508A09" w14:textId="77777777" w:rsidTr="00D34DDD">
        <w:tc>
          <w:tcPr>
            <w:tcW w:w="712" w:type="pct"/>
            <w:tcBorders>
              <w:top w:val="single" w:sz="4" w:space="0" w:color="auto"/>
              <w:left w:val="nil"/>
              <w:bottom w:val="single" w:sz="4" w:space="0" w:color="auto"/>
              <w:right w:val="nil"/>
            </w:tcBorders>
            <w:shd w:val="clear" w:color="auto" w:fill="auto"/>
            <w:hideMark/>
          </w:tcPr>
          <w:p w14:paraId="6269402A" w14:textId="77777777" w:rsidR="00B0373B" w:rsidRPr="00224223" w:rsidRDefault="00B0373B" w:rsidP="00B0373B">
            <w:pPr>
              <w:pStyle w:val="Tabletext"/>
            </w:pPr>
            <w:bookmarkStart w:id="952" w:name="CU_160928334"/>
            <w:bookmarkStart w:id="953" w:name="CU_160934111"/>
            <w:bookmarkStart w:id="954" w:name="CU_171935955"/>
            <w:bookmarkStart w:id="955" w:name="CU_172930265"/>
            <w:bookmarkEnd w:id="952"/>
            <w:bookmarkEnd w:id="953"/>
            <w:bookmarkEnd w:id="954"/>
            <w:bookmarkEnd w:id="955"/>
            <w:r w:rsidRPr="00224223">
              <w:t>47735</w:t>
            </w:r>
          </w:p>
        </w:tc>
        <w:tc>
          <w:tcPr>
            <w:tcW w:w="3518" w:type="pct"/>
            <w:tcBorders>
              <w:top w:val="single" w:sz="4" w:space="0" w:color="auto"/>
              <w:left w:val="nil"/>
              <w:bottom w:val="single" w:sz="4" w:space="0" w:color="auto"/>
              <w:right w:val="nil"/>
            </w:tcBorders>
            <w:shd w:val="clear" w:color="auto" w:fill="auto"/>
            <w:hideMark/>
          </w:tcPr>
          <w:p w14:paraId="7ACF6DA3" w14:textId="4D5516DB" w:rsidR="00B0373B" w:rsidRPr="00224223" w:rsidRDefault="00B0373B" w:rsidP="00B0373B">
            <w:pPr>
              <w:pStyle w:val="Tabletext"/>
            </w:pPr>
            <w:r w:rsidRPr="00224223">
              <w:t xml:space="preserve">Nasal bones, treatment of fracture of, other than a service to which </w:t>
            </w:r>
            <w:r w:rsidR="008D22CE" w:rsidRPr="00224223">
              <w:t>item 4</w:t>
            </w:r>
            <w:r w:rsidRPr="00224223">
              <w:t>7738 or 47741 applies—each attendance</w:t>
            </w:r>
          </w:p>
        </w:tc>
        <w:tc>
          <w:tcPr>
            <w:tcW w:w="770" w:type="pct"/>
            <w:tcBorders>
              <w:top w:val="single" w:sz="4" w:space="0" w:color="auto"/>
              <w:left w:val="nil"/>
              <w:bottom w:val="single" w:sz="4" w:space="0" w:color="auto"/>
              <w:right w:val="nil"/>
            </w:tcBorders>
            <w:shd w:val="clear" w:color="auto" w:fill="auto"/>
          </w:tcPr>
          <w:p w14:paraId="02ADF304" w14:textId="77777777" w:rsidR="00B0373B" w:rsidRPr="00224223" w:rsidRDefault="00B0373B" w:rsidP="00B0373B">
            <w:pPr>
              <w:pStyle w:val="Tabletext"/>
              <w:jc w:val="right"/>
            </w:pPr>
            <w:r w:rsidRPr="00224223">
              <w:t>44.80</w:t>
            </w:r>
          </w:p>
        </w:tc>
      </w:tr>
      <w:tr w:rsidR="00B0373B" w:rsidRPr="00224223" w14:paraId="2BE3C5BB" w14:textId="77777777" w:rsidTr="00D34DDD">
        <w:tc>
          <w:tcPr>
            <w:tcW w:w="712" w:type="pct"/>
            <w:tcBorders>
              <w:top w:val="single" w:sz="4" w:space="0" w:color="auto"/>
              <w:left w:val="nil"/>
              <w:bottom w:val="single" w:sz="4" w:space="0" w:color="auto"/>
              <w:right w:val="nil"/>
            </w:tcBorders>
            <w:shd w:val="clear" w:color="auto" w:fill="auto"/>
            <w:hideMark/>
          </w:tcPr>
          <w:p w14:paraId="3ACC7435" w14:textId="77777777" w:rsidR="00B0373B" w:rsidRPr="00224223" w:rsidRDefault="00B0373B" w:rsidP="00B0373B">
            <w:pPr>
              <w:pStyle w:val="Tabletext"/>
            </w:pPr>
            <w:r w:rsidRPr="00224223">
              <w:t>47738</w:t>
            </w:r>
          </w:p>
        </w:tc>
        <w:tc>
          <w:tcPr>
            <w:tcW w:w="3518" w:type="pct"/>
            <w:tcBorders>
              <w:top w:val="single" w:sz="4" w:space="0" w:color="auto"/>
              <w:left w:val="nil"/>
              <w:bottom w:val="single" w:sz="4" w:space="0" w:color="auto"/>
              <w:right w:val="nil"/>
            </w:tcBorders>
            <w:shd w:val="clear" w:color="auto" w:fill="auto"/>
            <w:hideMark/>
          </w:tcPr>
          <w:p w14:paraId="5092E62D" w14:textId="77777777" w:rsidR="00B0373B" w:rsidRPr="00224223" w:rsidRDefault="00B0373B" w:rsidP="00B0373B">
            <w:pPr>
              <w:pStyle w:val="Tabletext"/>
            </w:pPr>
            <w:r w:rsidRPr="00224223">
              <w:t>Nasal bones, treatment of fracture of, by reduction (Anaes.)</w:t>
            </w:r>
          </w:p>
        </w:tc>
        <w:tc>
          <w:tcPr>
            <w:tcW w:w="770" w:type="pct"/>
            <w:tcBorders>
              <w:top w:val="single" w:sz="4" w:space="0" w:color="auto"/>
              <w:left w:val="nil"/>
              <w:bottom w:val="single" w:sz="4" w:space="0" w:color="auto"/>
              <w:right w:val="nil"/>
            </w:tcBorders>
            <w:shd w:val="clear" w:color="auto" w:fill="auto"/>
          </w:tcPr>
          <w:p w14:paraId="2E952CC8" w14:textId="77777777" w:rsidR="00B0373B" w:rsidRPr="00224223" w:rsidRDefault="00B0373B" w:rsidP="00B0373B">
            <w:pPr>
              <w:pStyle w:val="Tabletext"/>
              <w:jc w:val="right"/>
            </w:pPr>
            <w:r w:rsidRPr="00224223">
              <w:t>245.05</w:t>
            </w:r>
          </w:p>
        </w:tc>
      </w:tr>
      <w:tr w:rsidR="00B0373B" w:rsidRPr="00224223" w14:paraId="0D428F36" w14:textId="77777777" w:rsidTr="00D34DDD">
        <w:tc>
          <w:tcPr>
            <w:tcW w:w="712" w:type="pct"/>
            <w:tcBorders>
              <w:top w:val="single" w:sz="4" w:space="0" w:color="auto"/>
              <w:left w:val="nil"/>
              <w:bottom w:val="single" w:sz="4" w:space="0" w:color="auto"/>
              <w:right w:val="nil"/>
            </w:tcBorders>
            <w:shd w:val="clear" w:color="auto" w:fill="auto"/>
            <w:hideMark/>
          </w:tcPr>
          <w:p w14:paraId="5C255EF0" w14:textId="77777777" w:rsidR="00B0373B" w:rsidRPr="00224223" w:rsidRDefault="00B0373B" w:rsidP="00B0373B">
            <w:pPr>
              <w:pStyle w:val="Tabletext"/>
            </w:pPr>
            <w:r w:rsidRPr="00224223">
              <w:t>47741</w:t>
            </w:r>
          </w:p>
        </w:tc>
        <w:tc>
          <w:tcPr>
            <w:tcW w:w="3518" w:type="pct"/>
            <w:tcBorders>
              <w:top w:val="single" w:sz="4" w:space="0" w:color="auto"/>
              <w:left w:val="nil"/>
              <w:bottom w:val="single" w:sz="4" w:space="0" w:color="auto"/>
              <w:right w:val="nil"/>
            </w:tcBorders>
            <w:shd w:val="clear" w:color="auto" w:fill="auto"/>
            <w:hideMark/>
          </w:tcPr>
          <w:p w14:paraId="20B80C62" w14:textId="77777777" w:rsidR="00B0373B" w:rsidRPr="00224223" w:rsidRDefault="00B0373B" w:rsidP="00B0373B">
            <w:pPr>
              <w:pStyle w:val="Tabletext"/>
            </w:pPr>
            <w:r w:rsidRPr="00224223">
              <w:t>Nasal bones, treatment of fracture of, by open reduction involving osteotomies (H) (Anaes.) (Assist.)</w:t>
            </w:r>
          </w:p>
        </w:tc>
        <w:tc>
          <w:tcPr>
            <w:tcW w:w="770" w:type="pct"/>
            <w:tcBorders>
              <w:top w:val="single" w:sz="4" w:space="0" w:color="auto"/>
              <w:left w:val="nil"/>
              <w:bottom w:val="single" w:sz="4" w:space="0" w:color="auto"/>
              <w:right w:val="nil"/>
            </w:tcBorders>
            <w:shd w:val="clear" w:color="auto" w:fill="auto"/>
          </w:tcPr>
          <w:p w14:paraId="4FBFD45B" w14:textId="77777777" w:rsidR="00B0373B" w:rsidRPr="00224223" w:rsidRDefault="00B0373B" w:rsidP="00B0373B">
            <w:pPr>
              <w:pStyle w:val="Tabletext"/>
              <w:jc w:val="right"/>
            </w:pPr>
            <w:r w:rsidRPr="00224223">
              <w:t>499.80</w:t>
            </w:r>
          </w:p>
        </w:tc>
      </w:tr>
      <w:tr w:rsidR="00B0373B" w:rsidRPr="00224223" w14:paraId="473CC3F3" w14:textId="77777777" w:rsidTr="00D34DDD">
        <w:tc>
          <w:tcPr>
            <w:tcW w:w="712" w:type="pct"/>
            <w:tcBorders>
              <w:top w:val="single" w:sz="4" w:space="0" w:color="auto"/>
              <w:left w:val="nil"/>
              <w:bottom w:val="single" w:sz="4" w:space="0" w:color="auto"/>
              <w:right w:val="nil"/>
            </w:tcBorders>
            <w:shd w:val="clear" w:color="auto" w:fill="auto"/>
            <w:hideMark/>
          </w:tcPr>
          <w:p w14:paraId="4D7CD086" w14:textId="77777777" w:rsidR="00B0373B" w:rsidRPr="00224223" w:rsidRDefault="00B0373B" w:rsidP="00B0373B">
            <w:pPr>
              <w:pStyle w:val="Tabletext"/>
            </w:pPr>
            <w:r w:rsidRPr="00224223">
              <w:t>47753</w:t>
            </w:r>
          </w:p>
        </w:tc>
        <w:tc>
          <w:tcPr>
            <w:tcW w:w="3518" w:type="pct"/>
            <w:tcBorders>
              <w:top w:val="single" w:sz="4" w:space="0" w:color="auto"/>
              <w:left w:val="nil"/>
              <w:bottom w:val="single" w:sz="4" w:space="0" w:color="auto"/>
              <w:right w:val="nil"/>
            </w:tcBorders>
            <w:shd w:val="clear" w:color="auto" w:fill="auto"/>
            <w:hideMark/>
          </w:tcPr>
          <w:p w14:paraId="48589094" w14:textId="088941C6" w:rsidR="00B0373B" w:rsidRPr="00224223" w:rsidRDefault="00D778AB" w:rsidP="00B0373B">
            <w:pPr>
              <w:pStyle w:val="Tabletext"/>
            </w:pPr>
            <w:r w:rsidRPr="00224223">
              <w:t>Maxilla or mandible, treatment of fracture of, requiring splinting, wiring of teeth, circumosseous fixation or external fixation (H) (Anaes.) (Assist.)</w:t>
            </w:r>
          </w:p>
        </w:tc>
        <w:tc>
          <w:tcPr>
            <w:tcW w:w="770" w:type="pct"/>
            <w:tcBorders>
              <w:top w:val="single" w:sz="4" w:space="0" w:color="auto"/>
              <w:left w:val="nil"/>
              <w:bottom w:val="single" w:sz="4" w:space="0" w:color="auto"/>
              <w:right w:val="nil"/>
            </w:tcBorders>
            <w:shd w:val="clear" w:color="auto" w:fill="auto"/>
          </w:tcPr>
          <w:p w14:paraId="08AF46D3" w14:textId="77777777" w:rsidR="00B0373B" w:rsidRPr="00224223" w:rsidRDefault="00B0373B" w:rsidP="00B0373B">
            <w:pPr>
              <w:pStyle w:val="Tabletext"/>
              <w:jc w:val="right"/>
            </w:pPr>
            <w:r w:rsidRPr="00224223">
              <w:t>423.10</w:t>
            </w:r>
          </w:p>
        </w:tc>
      </w:tr>
      <w:tr w:rsidR="00B0373B" w:rsidRPr="00224223" w14:paraId="5A2133E8" w14:textId="77777777" w:rsidTr="00D34DDD">
        <w:tc>
          <w:tcPr>
            <w:tcW w:w="712" w:type="pct"/>
            <w:tcBorders>
              <w:top w:val="single" w:sz="4" w:space="0" w:color="auto"/>
              <w:left w:val="nil"/>
              <w:bottom w:val="single" w:sz="4" w:space="0" w:color="auto"/>
              <w:right w:val="nil"/>
            </w:tcBorders>
            <w:shd w:val="clear" w:color="auto" w:fill="auto"/>
            <w:hideMark/>
          </w:tcPr>
          <w:p w14:paraId="53389FE5" w14:textId="77777777" w:rsidR="00B0373B" w:rsidRPr="00224223" w:rsidRDefault="00B0373B" w:rsidP="00B0373B">
            <w:pPr>
              <w:pStyle w:val="Tabletext"/>
            </w:pPr>
            <w:r w:rsidRPr="00224223">
              <w:t>47762</w:t>
            </w:r>
          </w:p>
        </w:tc>
        <w:tc>
          <w:tcPr>
            <w:tcW w:w="3518" w:type="pct"/>
            <w:tcBorders>
              <w:top w:val="single" w:sz="4" w:space="0" w:color="auto"/>
              <w:left w:val="nil"/>
              <w:bottom w:val="single" w:sz="4" w:space="0" w:color="auto"/>
              <w:right w:val="nil"/>
            </w:tcBorders>
            <w:shd w:val="clear" w:color="auto" w:fill="auto"/>
            <w:hideMark/>
          </w:tcPr>
          <w:p w14:paraId="3E5AF1A1" w14:textId="0A536737" w:rsidR="00B0373B" w:rsidRPr="00224223" w:rsidRDefault="00D778AB" w:rsidP="00B0373B">
            <w:pPr>
              <w:pStyle w:val="Tabletext"/>
            </w:pPr>
            <w:r w:rsidRPr="00224223">
              <w:t>Zygomatic arch, treatment of fracture of, requiring surgical reduction by a temporal, intra</w:t>
            </w:r>
            <w:r w:rsidR="00BA02C8">
              <w:noBreakHyphen/>
            </w:r>
            <w:r w:rsidRPr="00224223">
              <w:t>oral or other approach, other than a service associated with a service to which another item in this Group applies (Anaes.)</w:t>
            </w:r>
          </w:p>
        </w:tc>
        <w:tc>
          <w:tcPr>
            <w:tcW w:w="770" w:type="pct"/>
            <w:tcBorders>
              <w:top w:val="single" w:sz="4" w:space="0" w:color="auto"/>
              <w:left w:val="nil"/>
              <w:bottom w:val="single" w:sz="4" w:space="0" w:color="auto"/>
              <w:right w:val="nil"/>
            </w:tcBorders>
            <w:shd w:val="clear" w:color="auto" w:fill="auto"/>
          </w:tcPr>
          <w:p w14:paraId="41F4745F" w14:textId="77777777" w:rsidR="00B0373B" w:rsidRPr="00224223" w:rsidRDefault="00B0373B" w:rsidP="00B0373B">
            <w:pPr>
              <w:pStyle w:val="Tabletext"/>
              <w:jc w:val="right"/>
            </w:pPr>
            <w:r w:rsidRPr="00224223">
              <w:t>248.45</w:t>
            </w:r>
          </w:p>
        </w:tc>
      </w:tr>
      <w:tr w:rsidR="00D778AB" w:rsidRPr="00224223" w:rsidDel="00D778AB" w14:paraId="1DB1735B" w14:textId="77777777" w:rsidTr="00D34DDD">
        <w:tc>
          <w:tcPr>
            <w:tcW w:w="712" w:type="pct"/>
            <w:tcBorders>
              <w:top w:val="single" w:sz="4" w:space="0" w:color="auto"/>
              <w:left w:val="nil"/>
              <w:bottom w:val="single" w:sz="4" w:space="0" w:color="auto"/>
              <w:right w:val="nil"/>
            </w:tcBorders>
            <w:shd w:val="clear" w:color="auto" w:fill="auto"/>
          </w:tcPr>
          <w:p w14:paraId="098ED806" w14:textId="0D8B00A3" w:rsidR="00D778AB" w:rsidRPr="00224223" w:rsidDel="00D778AB" w:rsidRDefault="00D778AB" w:rsidP="00D778AB">
            <w:pPr>
              <w:pStyle w:val="Tabletext"/>
            </w:pPr>
            <w:bookmarkStart w:id="956" w:name="CU_185937610"/>
            <w:bookmarkEnd w:id="956"/>
            <w:r w:rsidRPr="00224223">
              <w:t>47765</w:t>
            </w:r>
          </w:p>
        </w:tc>
        <w:tc>
          <w:tcPr>
            <w:tcW w:w="3518" w:type="pct"/>
            <w:tcBorders>
              <w:top w:val="single" w:sz="4" w:space="0" w:color="auto"/>
              <w:left w:val="nil"/>
              <w:bottom w:val="single" w:sz="4" w:space="0" w:color="auto"/>
              <w:right w:val="nil"/>
            </w:tcBorders>
            <w:shd w:val="clear" w:color="auto" w:fill="auto"/>
          </w:tcPr>
          <w:p w14:paraId="480201B3" w14:textId="28A41634" w:rsidR="00D778AB" w:rsidRPr="00224223" w:rsidDel="00D778AB" w:rsidRDefault="00D778AB" w:rsidP="00D778AB">
            <w:pPr>
              <w:pStyle w:val="Tabletext"/>
            </w:pPr>
            <w:r w:rsidRPr="00224223">
              <w:t>Zygomaticomaxillary complex/malar, treatment of fracture of, requiring surgical reduction and involving internal or external fixation at one or more sites (H) (Anaes.) (Assist.)</w:t>
            </w:r>
          </w:p>
        </w:tc>
        <w:tc>
          <w:tcPr>
            <w:tcW w:w="770" w:type="pct"/>
            <w:tcBorders>
              <w:top w:val="single" w:sz="4" w:space="0" w:color="auto"/>
              <w:left w:val="nil"/>
              <w:bottom w:val="single" w:sz="4" w:space="0" w:color="auto"/>
              <w:right w:val="nil"/>
            </w:tcBorders>
            <w:shd w:val="clear" w:color="auto" w:fill="auto"/>
          </w:tcPr>
          <w:p w14:paraId="1007FE3F" w14:textId="39F48A14" w:rsidR="00D778AB" w:rsidRPr="00224223" w:rsidDel="00D778AB" w:rsidRDefault="00D778AB" w:rsidP="00D778AB">
            <w:pPr>
              <w:pStyle w:val="Tabletext"/>
              <w:jc w:val="right"/>
            </w:pPr>
            <w:r w:rsidRPr="00224223">
              <w:t>492.10</w:t>
            </w:r>
          </w:p>
        </w:tc>
      </w:tr>
      <w:tr w:rsidR="00D778AB" w:rsidRPr="00224223" w:rsidDel="00D778AB" w14:paraId="16224D6B" w14:textId="77777777" w:rsidTr="00D34DDD">
        <w:tc>
          <w:tcPr>
            <w:tcW w:w="712" w:type="pct"/>
            <w:tcBorders>
              <w:top w:val="single" w:sz="4" w:space="0" w:color="auto"/>
              <w:left w:val="nil"/>
              <w:bottom w:val="single" w:sz="4" w:space="0" w:color="auto"/>
              <w:right w:val="nil"/>
            </w:tcBorders>
            <w:shd w:val="clear" w:color="auto" w:fill="auto"/>
          </w:tcPr>
          <w:p w14:paraId="5E3475CF" w14:textId="7561FC27" w:rsidR="00D778AB" w:rsidRPr="00224223" w:rsidDel="00D778AB" w:rsidRDefault="00D778AB" w:rsidP="00D778AB">
            <w:pPr>
              <w:pStyle w:val="Tabletext"/>
            </w:pPr>
            <w:r w:rsidRPr="00224223">
              <w:t>47766</w:t>
            </w:r>
          </w:p>
        </w:tc>
        <w:tc>
          <w:tcPr>
            <w:tcW w:w="3518" w:type="pct"/>
            <w:tcBorders>
              <w:top w:val="single" w:sz="4" w:space="0" w:color="auto"/>
              <w:left w:val="nil"/>
              <w:bottom w:val="single" w:sz="4" w:space="0" w:color="auto"/>
              <w:right w:val="nil"/>
            </w:tcBorders>
            <w:shd w:val="clear" w:color="auto" w:fill="auto"/>
          </w:tcPr>
          <w:p w14:paraId="1D9860F1" w14:textId="73F4E00A" w:rsidR="00D778AB" w:rsidRPr="00224223" w:rsidDel="00D778AB" w:rsidRDefault="00D778AB" w:rsidP="00D778AB">
            <w:pPr>
              <w:pStyle w:val="Tabletext"/>
            </w:pPr>
            <w:r w:rsidRPr="00224223">
              <w:t>Naso</w:t>
            </w:r>
            <w:r w:rsidR="00BA02C8">
              <w:noBreakHyphen/>
            </w:r>
            <w:r w:rsidRPr="00224223">
              <w:t>orbital</w:t>
            </w:r>
            <w:r w:rsidR="00BA02C8">
              <w:noBreakHyphen/>
            </w:r>
            <w:r w:rsidRPr="00224223">
              <w:t>ethmoidal complex, treatment of fracture of, requiring surgical reduction and involving internal or external fixation at one or more sites (H) (Anaes.) (Assist.)</w:t>
            </w:r>
          </w:p>
        </w:tc>
        <w:tc>
          <w:tcPr>
            <w:tcW w:w="770" w:type="pct"/>
            <w:tcBorders>
              <w:top w:val="single" w:sz="4" w:space="0" w:color="auto"/>
              <w:left w:val="nil"/>
              <w:bottom w:val="single" w:sz="4" w:space="0" w:color="auto"/>
              <w:right w:val="nil"/>
            </w:tcBorders>
            <w:shd w:val="clear" w:color="auto" w:fill="auto"/>
          </w:tcPr>
          <w:p w14:paraId="79CBAFC0" w14:textId="3E246E8B" w:rsidR="00D778AB" w:rsidRPr="00224223" w:rsidDel="00D778AB" w:rsidRDefault="00D778AB" w:rsidP="00D778AB">
            <w:pPr>
              <w:pStyle w:val="Tabletext"/>
              <w:jc w:val="right"/>
            </w:pPr>
            <w:r w:rsidRPr="00224223">
              <w:t>658.20</w:t>
            </w:r>
          </w:p>
        </w:tc>
      </w:tr>
      <w:tr w:rsidR="00D778AB" w:rsidRPr="00224223" w14:paraId="67ECF91D" w14:textId="77777777" w:rsidTr="00D34DDD">
        <w:tc>
          <w:tcPr>
            <w:tcW w:w="712" w:type="pct"/>
            <w:tcBorders>
              <w:top w:val="single" w:sz="4" w:space="0" w:color="auto"/>
              <w:left w:val="nil"/>
              <w:bottom w:val="single" w:sz="4" w:space="0" w:color="auto"/>
              <w:right w:val="nil"/>
            </w:tcBorders>
            <w:shd w:val="clear" w:color="auto" w:fill="auto"/>
            <w:hideMark/>
          </w:tcPr>
          <w:p w14:paraId="4524E227" w14:textId="77777777" w:rsidR="00D778AB" w:rsidRPr="00224223" w:rsidRDefault="00D778AB" w:rsidP="00D778AB">
            <w:pPr>
              <w:pStyle w:val="Tabletext"/>
            </w:pPr>
            <w:bookmarkStart w:id="957" w:name="CU_186931997"/>
            <w:bookmarkEnd w:id="957"/>
            <w:r w:rsidRPr="00224223">
              <w:t>47786</w:t>
            </w:r>
          </w:p>
        </w:tc>
        <w:tc>
          <w:tcPr>
            <w:tcW w:w="3518" w:type="pct"/>
            <w:tcBorders>
              <w:top w:val="single" w:sz="4" w:space="0" w:color="auto"/>
              <w:left w:val="nil"/>
              <w:bottom w:val="single" w:sz="4" w:space="0" w:color="auto"/>
              <w:right w:val="nil"/>
            </w:tcBorders>
            <w:shd w:val="clear" w:color="auto" w:fill="auto"/>
            <w:hideMark/>
          </w:tcPr>
          <w:p w14:paraId="3304C770" w14:textId="5CC31A2C" w:rsidR="00D778AB" w:rsidRPr="00224223" w:rsidRDefault="00D778AB" w:rsidP="00D778AB">
            <w:pPr>
              <w:pStyle w:val="Tabletext"/>
            </w:pPr>
            <w:r w:rsidRPr="00224223">
              <w:t>Maxilla, treatment of fracture of, requiring open reduction and internal fixation involving a one or more plates (H) (Anaes.) (Assist.)</w:t>
            </w:r>
          </w:p>
        </w:tc>
        <w:tc>
          <w:tcPr>
            <w:tcW w:w="770" w:type="pct"/>
            <w:tcBorders>
              <w:top w:val="single" w:sz="4" w:space="0" w:color="auto"/>
              <w:left w:val="nil"/>
              <w:bottom w:val="single" w:sz="4" w:space="0" w:color="auto"/>
              <w:right w:val="nil"/>
            </w:tcBorders>
            <w:shd w:val="clear" w:color="auto" w:fill="auto"/>
          </w:tcPr>
          <w:p w14:paraId="5963E249" w14:textId="77777777" w:rsidR="00D778AB" w:rsidRPr="00224223" w:rsidRDefault="00D778AB" w:rsidP="00D778AB">
            <w:pPr>
              <w:pStyle w:val="Tabletext"/>
              <w:jc w:val="right"/>
            </w:pPr>
            <w:r w:rsidRPr="00224223">
              <w:t>747.85</w:t>
            </w:r>
          </w:p>
        </w:tc>
      </w:tr>
      <w:tr w:rsidR="00D778AB" w:rsidRPr="00224223" w14:paraId="4E24CB05" w14:textId="77777777" w:rsidTr="00D34DDD">
        <w:tc>
          <w:tcPr>
            <w:tcW w:w="712" w:type="pct"/>
            <w:tcBorders>
              <w:top w:val="single" w:sz="4" w:space="0" w:color="auto"/>
              <w:left w:val="nil"/>
              <w:bottom w:val="single" w:sz="4" w:space="0" w:color="auto"/>
              <w:right w:val="nil"/>
            </w:tcBorders>
            <w:shd w:val="clear" w:color="auto" w:fill="auto"/>
            <w:hideMark/>
          </w:tcPr>
          <w:p w14:paraId="091DAB46" w14:textId="77777777" w:rsidR="00D778AB" w:rsidRPr="00224223" w:rsidRDefault="00D778AB" w:rsidP="00D778AB">
            <w:pPr>
              <w:pStyle w:val="Tabletext"/>
            </w:pPr>
            <w:r w:rsidRPr="00224223">
              <w:t>47789</w:t>
            </w:r>
          </w:p>
        </w:tc>
        <w:tc>
          <w:tcPr>
            <w:tcW w:w="3518" w:type="pct"/>
            <w:tcBorders>
              <w:top w:val="single" w:sz="4" w:space="0" w:color="auto"/>
              <w:left w:val="nil"/>
              <w:bottom w:val="single" w:sz="4" w:space="0" w:color="auto"/>
              <w:right w:val="nil"/>
            </w:tcBorders>
            <w:shd w:val="clear" w:color="auto" w:fill="auto"/>
            <w:hideMark/>
          </w:tcPr>
          <w:p w14:paraId="524058D2" w14:textId="6D2DA1BF" w:rsidR="00D778AB" w:rsidRPr="00224223" w:rsidRDefault="00D778AB" w:rsidP="00D778AB">
            <w:pPr>
              <w:pStyle w:val="Tabletext"/>
            </w:pPr>
            <w:r w:rsidRPr="00224223">
              <w:t>Mandible, treatment of fracture of, requiring open reduction and internal fixation involving a one or more plates (H) (Anaes.) (Assist.)</w:t>
            </w:r>
          </w:p>
        </w:tc>
        <w:tc>
          <w:tcPr>
            <w:tcW w:w="770" w:type="pct"/>
            <w:tcBorders>
              <w:top w:val="single" w:sz="4" w:space="0" w:color="auto"/>
              <w:left w:val="nil"/>
              <w:bottom w:val="single" w:sz="4" w:space="0" w:color="auto"/>
              <w:right w:val="nil"/>
            </w:tcBorders>
            <w:shd w:val="clear" w:color="auto" w:fill="auto"/>
          </w:tcPr>
          <w:p w14:paraId="099C5991" w14:textId="77777777" w:rsidR="00D778AB" w:rsidRPr="00224223" w:rsidRDefault="00D778AB" w:rsidP="00D778AB">
            <w:pPr>
              <w:pStyle w:val="Tabletext"/>
              <w:jc w:val="right"/>
            </w:pPr>
            <w:r w:rsidRPr="00224223">
              <w:t>747.85</w:t>
            </w:r>
          </w:p>
        </w:tc>
      </w:tr>
      <w:tr w:rsidR="00D778AB" w:rsidRPr="00224223" w14:paraId="6C926744" w14:textId="77777777" w:rsidTr="00D34DDD">
        <w:tc>
          <w:tcPr>
            <w:tcW w:w="712" w:type="pct"/>
            <w:tcBorders>
              <w:top w:val="single" w:sz="4" w:space="0" w:color="auto"/>
              <w:left w:val="nil"/>
              <w:bottom w:val="single" w:sz="4" w:space="0" w:color="auto"/>
              <w:right w:val="nil"/>
            </w:tcBorders>
            <w:shd w:val="clear" w:color="auto" w:fill="auto"/>
          </w:tcPr>
          <w:p w14:paraId="6EE9A3FF" w14:textId="023C188A" w:rsidR="00D778AB" w:rsidRPr="00224223" w:rsidRDefault="00D778AB" w:rsidP="00D778AB">
            <w:pPr>
              <w:pStyle w:val="Tabletext"/>
            </w:pPr>
            <w:r w:rsidRPr="00224223">
              <w:t>47790</w:t>
            </w:r>
          </w:p>
        </w:tc>
        <w:tc>
          <w:tcPr>
            <w:tcW w:w="3518" w:type="pct"/>
            <w:tcBorders>
              <w:top w:val="single" w:sz="4" w:space="0" w:color="auto"/>
              <w:left w:val="nil"/>
              <w:bottom w:val="single" w:sz="4" w:space="0" w:color="auto"/>
              <w:right w:val="nil"/>
            </w:tcBorders>
            <w:shd w:val="clear" w:color="auto" w:fill="auto"/>
          </w:tcPr>
          <w:p w14:paraId="14454FCC" w14:textId="56860FCB" w:rsidR="00D778AB" w:rsidRPr="00224223" w:rsidRDefault="00D778AB" w:rsidP="00D778AB">
            <w:pPr>
              <w:pStyle w:val="Tabletext"/>
            </w:pPr>
            <w:r w:rsidRPr="00224223">
              <w:rPr>
                <w:rFonts w:eastAsia="Calibri"/>
              </w:rPr>
              <w:t>Tendon, large, lengthening of, as an independent procedure (Anaes.) (Assist.)</w:t>
            </w:r>
          </w:p>
        </w:tc>
        <w:tc>
          <w:tcPr>
            <w:tcW w:w="770" w:type="pct"/>
            <w:tcBorders>
              <w:top w:val="single" w:sz="4" w:space="0" w:color="auto"/>
              <w:left w:val="nil"/>
              <w:bottom w:val="single" w:sz="4" w:space="0" w:color="auto"/>
              <w:right w:val="nil"/>
            </w:tcBorders>
            <w:shd w:val="clear" w:color="auto" w:fill="auto"/>
          </w:tcPr>
          <w:p w14:paraId="4212F6C9" w14:textId="7018B849" w:rsidR="00D778AB" w:rsidRPr="00224223" w:rsidRDefault="00D778AB" w:rsidP="00D778AB">
            <w:pPr>
              <w:pStyle w:val="Tabletext"/>
              <w:jc w:val="right"/>
            </w:pPr>
            <w:r w:rsidRPr="00224223">
              <w:t>298.45</w:t>
            </w:r>
          </w:p>
        </w:tc>
      </w:tr>
      <w:tr w:rsidR="00D778AB" w:rsidRPr="00224223" w14:paraId="7F524A8E" w14:textId="77777777" w:rsidTr="00D34DDD">
        <w:tc>
          <w:tcPr>
            <w:tcW w:w="712" w:type="pct"/>
            <w:tcBorders>
              <w:top w:val="single" w:sz="4" w:space="0" w:color="auto"/>
              <w:left w:val="nil"/>
              <w:bottom w:val="single" w:sz="4" w:space="0" w:color="auto"/>
              <w:right w:val="nil"/>
            </w:tcBorders>
            <w:shd w:val="clear" w:color="auto" w:fill="auto"/>
          </w:tcPr>
          <w:p w14:paraId="68875BC3" w14:textId="7F62BBAE" w:rsidR="00D778AB" w:rsidRPr="00224223" w:rsidRDefault="00D778AB" w:rsidP="00D778AB">
            <w:pPr>
              <w:pStyle w:val="Tabletext"/>
            </w:pPr>
            <w:r w:rsidRPr="00224223">
              <w:t>47791</w:t>
            </w:r>
          </w:p>
        </w:tc>
        <w:tc>
          <w:tcPr>
            <w:tcW w:w="3518" w:type="pct"/>
            <w:tcBorders>
              <w:top w:val="single" w:sz="4" w:space="0" w:color="auto"/>
              <w:left w:val="nil"/>
              <w:bottom w:val="single" w:sz="4" w:space="0" w:color="auto"/>
              <w:right w:val="nil"/>
            </w:tcBorders>
            <w:shd w:val="clear" w:color="auto" w:fill="auto"/>
          </w:tcPr>
          <w:p w14:paraId="2BD82DF8" w14:textId="09C70976" w:rsidR="00D778AB" w:rsidRPr="00224223" w:rsidRDefault="00D778AB" w:rsidP="00D778AB">
            <w:pPr>
              <w:pStyle w:val="Tabletext"/>
            </w:pPr>
            <w:r w:rsidRPr="00224223">
              <w:t>Tenosynovectomy, not being a service associated with a service to which another item in this Group applies (Anaes.) (Assist.)</w:t>
            </w:r>
          </w:p>
        </w:tc>
        <w:tc>
          <w:tcPr>
            <w:tcW w:w="770" w:type="pct"/>
            <w:tcBorders>
              <w:top w:val="single" w:sz="4" w:space="0" w:color="auto"/>
              <w:left w:val="nil"/>
              <w:bottom w:val="single" w:sz="4" w:space="0" w:color="auto"/>
              <w:right w:val="nil"/>
            </w:tcBorders>
            <w:shd w:val="clear" w:color="auto" w:fill="auto"/>
          </w:tcPr>
          <w:p w14:paraId="1F684CAD" w14:textId="33C2A219" w:rsidR="00D778AB" w:rsidRPr="00224223" w:rsidRDefault="00D778AB" w:rsidP="00D778AB">
            <w:pPr>
              <w:pStyle w:val="Tabletext"/>
              <w:jc w:val="right"/>
            </w:pPr>
            <w:r w:rsidRPr="00224223">
              <w:t>278.65</w:t>
            </w:r>
          </w:p>
        </w:tc>
      </w:tr>
      <w:tr w:rsidR="00D778AB" w:rsidRPr="00224223" w14:paraId="7EAFC934" w14:textId="77777777" w:rsidTr="00D34DDD">
        <w:tc>
          <w:tcPr>
            <w:tcW w:w="712" w:type="pct"/>
            <w:tcBorders>
              <w:top w:val="single" w:sz="4" w:space="0" w:color="auto"/>
              <w:left w:val="nil"/>
              <w:bottom w:val="single" w:sz="4" w:space="0" w:color="auto"/>
              <w:right w:val="nil"/>
            </w:tcBorders>
            <w:shd w:val="clear" w:color="auto" w:fill="auto"/>
          </w:tcPr>
          <w:p w14:paraId="2E88AB13" w14:textId="4CD175B1" w:rsidR="00D778AB" w:rsidRPr="00224223" w:rsidRDefault="00D778AB" w:rsidP="00D778AB">
            <w:pPr>
              <w:pStyle w:val="Tabletext"/>
            </w:pPr>
            <w:r w:rsidRPr="00224223">
              <w:t>47792</w:t>
            </w:r>
          </w:p>
        </w:tc>
        <w:tc>
          <w:tcPr>
            <w:tcW w:w="3518" w:type="pct"/>
            <w:tcBorders>
              <w:top w:val="single" w:sz="4" w:space="0" w:color="auto"/>
              <w:left w:val="nil"/>
              <w:bottom w:val="single" w:sz="4" w:space="0" w:color="auto"/>
              <w:right w:val="nil"/>
            </w:tcBorders>
            <w:shd w:val="clear" w:color="auto" w:fill="auto"/>
          </w:tcPr>
          <w:p w14:paraId="1A9CF4A0" w14:textId="4DE9D6A9" w:rsidR="00D778AB" w:rsidRPr="00224223" w:rsidRDefault="00D778AB" w:rsidP="00D778AB">
            <w:pPr>
              <w:pStyle w:val="Tabletext"/>
            </w:pPr>
            <w:r w:rsidRPr="00224223">
              <w:t>Joint stabilisation procedure of acromio</w:t>
            </w:r>
            <w:r w:rsidR="00BA02C8">
              <w:noBreakHyphen/>
            </w:r>
            <w:r w:rsidRPr="00224223">
              <w:t>clavicular joint or scapulo</w:t>
            </w:r>
            <w:r w:rsidR="00BA02C8">
              <w:noBreakHyphen/>
            </w:r>
            <w:r w:rsidRPr="00224223">
              <w:t>thoracic joint, including any of the following (if performed):</w:t>
            </w:r>
          </w:p>
          <w:p w14:paraId="12615221" w14:textId="77777777" w:rsidR="00D778AB" w:rsidRPr="00224223" w:rsidRDefault="00D778AB" w:rsidP="00D778AB">
            <w:pPr>
              <w:pStyle w:val="Tablea"/>
            </w:pPr>
            <w:r w:rsidRPr="00224223">
              <w:t>(a) arthrotomy;</w:t>
            </w:r>
          </w:p>
          <w:p w14:paraId="3A9871B6" w14:textId="77777777" w:rsidR="00D778AB" w:rsidRPr="00224223" w:rsidRDefault="00D778AB" w:rsidP="00D778AB">
            <w:pPr>
              <w:pStyle w:val="Tablea"/>
            </w:pPr>
            <w:r w:rsidRPr="00224223">
              <w:t>(b) osteotomy, with or without fixation;</w:t>
            </w:r>
          </w:p>
          <w:p w14:paraId="054F3607" w14:textId="77777777" w:rsidR="00D778AB" w:rsidRPr="00224223" w:rsidRDefault="00D778AB" w:rsidP="00D778AB">
            <w:pPr>
              <w:pStyle w:val="Tablea"/>
            </w:pPr>
            <w:r w:rsidRPr="00224223">
              <w:lastRenderedPageBreak/>
              <w:t>(c) local tendon transfer;</w:t>
            </w:r>
          </w:p>
          <w:p w14:paraId="4AD85507" w14:textId="77777777" w:rsidR="00D778AB" w:rsidRPr="00224223" w:rsidRDefault="00D778AB" w:rsidP="00D778AB">
            <w:pPr>
              <w:pStyle w:val="Tablea"/>
            </w:pPr>
            <w:r w:rsidRPr="00224223">
              <w:t>(d) local tendon lengthening or release;</w:t>
            </w:r>
          </w:p>
          <w:p w14:paraId="6842C701" w14:textId="77777777" w:rsidR="00D778AB" w:rsidRPr="00224223" w:rsidRDefault="00D778AB" w:rsidP="00D778AB">
            <w:pPr>
              <w:pStyle w:val="Tablea"/>
            </w:pPr>
            <w:r w:rsidRPr="00224223">
              <w:t>(e) ligament repair;</w:t>
            </w:r>
          </w:p>
          <w:p w14:paraId="64D96CEB" w14:textId="77777777" w:rsidR="00D778AB" w:rsidRPr="00224223" w:rsidRDefault="00D778AB" w:rsidP="00D778AB">
            <w:pPr>
              <w:pStyle w:val="Tablea"/>
            </w:pPr>
            <w:r w:rsidRPr="00224223">
              <w:t>(f) joint debridement;</w:t>
            </w:r>
          </w:p>
          <w:p w14:paraId="4C17CEE5" w14:textId="0434615F" w:rsidR="00D778AB" w:rsidRPr="00224223" w:rsidRDefault="00D778AB" w:rsidP="00D778AB">
            <w:pPr>
              <w:pStyle w:val="Tabletext"/>
            </w:pPr>
            <w:r w:rsidRPr="00224223">
              <w:t>not being a service associated with a service to which another item in this Group applies (Anaes.) (Assist.)</w:t>
            </w:r>
          </w:p>
        </w:tc>
        <w:tc>
          <w:tcPr>
            <w:tcW w:w="770" w:type="pct"/>
            <w:tcBorders>
              <w:top w:val="single" w:sz="4" w:space="0" w:color="auto"/>
              <w:left w:val="nil"/>
              <w:bottom w:val="single" w:sz="4" w:space="0" w:color="auto"/>
              <w:right w:val="nil"/>
            </w:tcBorders>
            <w:shd w:val="clear" w:color="auto" w:fill="auto"/>
          </w:tcPr>
          <w:p w14:paraId="4868FC9C" w14:textId="68881F80" w:rsidR="00D778AB" w:rsidRPr="00224223" w:rsidRDefault="00D778AB" w:rsidP="00D778AB">
            <w:pPr>
              <w:pStyle w:val="Tabletext"/>
              <w:jc w:val="right"/>
            </w:pPr>
            <w:r w:rsidRPr="00224223">
              <w:lastRenderedPageBreak/>
              <w:t>497.60</w:t>
            </w:r>
          </w:p>
        </w:tc>
      </w:tr>
      <w:tr w:rsidR="00D778AB" w:rsidRPr="00224223" w14:paraId="0F3A681A" w14:textId="77777777" w:rsidTr="00D34DDD">
        <w:tc>
          <w:tcPr>
            <w:tcW w:w="712" w:type="pct"/>
            <w:tcBorders>
              <w:top w:val="single" w:sz="4" w:space="0" w:color="auto"/>
              <w:left w:val="nil"/>
              <w:bottom w:val="single" w:sz="4" w:space="0" w:color="auto"/>
              <w:right w:val="nil"/>
            </w:tcBorders>
            <w:shd w:val="clear" w:color="auto" w:fill="auto"/>
            <w:hideMark/>
          </w:tcPr>
          <w:p w14:paraId="748D5342" w14:textId="77777777" w:rsidR="00D778AB" w:rsidRPr="00224223" w:rsidRDefault="00D778AB" w:rsidP="00D778AB">
            <w:pPr>
              <w:pStyle w:val="Tabletext"/>
            </w:pPr>
            <w:r w:rsidRPr="00224223">
              <w:t>47900</w:t>
            </w:r>
          </w:p>
        </w:tc>
        <w:tc>
          <w:tcPr>
            <w:tcW w:w="3518" w:type="pct"/>
            <w:tcBorders>
              <w:top w:val="single" w:sz="4" w:space="0" w:color="auto"/>
              <w:left w:val="nil"/>
              <w:bottom w:val="single" w:sz="4" w:space="0" w:color="auto"/>
              <w:right w:val="nil"/>
            </w:tcBorders>
            <w:shd w:val="clear" w:color="auto" w:fill="auto"/>
            <w:hideMark/>
          </w:tcPr>
          <w:p w14:paraId="6CC00003" w14:textId="77777777" w:rsidR="00D778AB" w:rsidRPr="00224223" w:rsidRDefault="00D778AB" w:rsidP="00D778AB">
            <w:pPr>
              <w:pStyle w:val="Tabletext"/>
            </w:pPr>
            <w:r w:rsidRPr="00224223">
              <w:t>Injection into, or aspiration of, unicameral bone cyst (Anaes.)</w:t>
            </w:r>
          </w:p>
        </w:tc>
        <w:tc>
          <w:tcPr>
            <w:tcW w:w="770" w:type="pct"/>
            <w:tcBorders>
              <w:top w:val="single" w:sz="4" w:space="0" w:color="auto"/>
              <w:left w:val="nil"/>
              <w:bottom w:val="single" w:sz="4" w:space="0" w:color="auto"/>
              <w:right w:val="nil"/>
            </w:tcBorders>
            <w:shd w:val="clear" w:color="auto" w:fill="auto"/>
          </w:tcPr>
          <w:p w14:paraId="1CCD68CE" w14:textId="77777777" w:rsidR="00D778AB" w:rsidRPr="00224223" w:rsidRDefault="00D778AB" w:rsidP="00D778AB">
            <w:pPr>
              <w:pStyle w:val="Tabletext"/>
              <w:jc w:val="right"/>
            </w:pPr>
            <w:r w:rsidRPr="00224223">
              <w:t>176.35</w:t>
            </w:r>
          </w:p>
        </w:tc>
      </w:tr>
      <w:tr w:rsidR="00D778AB" w:rsidRPr="00224223" w14:paraId="3EE905E8" w14:textId="77777777" w:rsidTr="00D34DDD">
        <w:tc>
          <w:tcPr>
            <w:tcW w:w="712" w:type="pct"/>
            <w:tcBorders>
              <w:top w:val="single" w:sz="4" w:space="0" w:color="auto"/>
              <w:left w:val="nil"/>
              <w:bottom w:val="single" w:sz="4" w:space="0" w:color="auto"/>
              <w:right w:val="nil"/>
            </w:tcBorders>
            <w:shd w:val="clear" w:color="auto" w:fill="auto"/>
            <w:hideMark/>
          </w:tcPr>
          <w:p w14:paraId="4EB868F0" w14:textId="77777777" w:rsidR="00D778AB" w:rsidRPr="00224223" w:rsidRDefault="00D778AB" w:rsidP="00D778AB">
            <w:pPr>
              <w:pStyle w:val="Tabletext"/>
            </w:pPr>
            <w:r w:rsidRPr="00224223">
              <w:t>47903</w:t>
            </w:r>
          </w:p>
        </w:tc>
        <w:tc>
          <w:tcPr>
            <w:tcW w:w="3518" w:type="pct"/>
            <w:tcBorders>
              <w:top w:val="single" w:sz="4" w:space="0" w:color="auto"/>
              <w:left w:val="nil"/>
              <w:bottom w:val="single" w:sz="4" w:space="0" w:color="auto"/>
              <w:right w:val="nil"/>
            </w:tcBorders>
            <w:shd w:val="clear" w:color="auto" w:fill="auto"/>
            <w:hideMark/>
          </w:tcPr>
          <w:p w14:paraId="139EA192" w14:textId="77777777" w:rsidR="00D778AB" w:rsidRPr="00224223" w:rsidRDefault="00D778AB" w:rsidP="00D778AB">
            <w:pPr>
              <w:pStyle w:val="Tabletext"/>
            </w:pPr>
            <w:r w:rsidRPr="00224223">
              <w:t>Epicondylitis, open operation for (Anaes.)</w:t>
            </w:r>
          </w:p>
        </w:tc>
        <w:tc>
          <w:tcPr>
            <w:tcW w:w="770" w:type="pct"/>
            <w:tcBorders>
              <w:top w:val="single" w:sz="4" w:space="0" w:color="auto"/>
              <w:left w:val="nil"/>
              <w:bottom w:val="single" w:sz="4" w:space="0" w:color="auto"/>
              <w:right w:val="nil"/>
            </w:tcBorders>
            <w:shd w:val="clear" w:color="auto" w:fill="auto"/>
          </w:tcPr>
          <w:p w14:paraId="47A92479" w14:textId="77777777" w:rsidR="00D778AB" w:rsidRPr="00224223" w:rsidRDefault="00D778AB" w:rsidP="00D778AB">
            <w:pPr>
              <w:pStyle w:val="Tabletext"/>
              <w:jc w:val="right"/>
            </w:pPr>
            <w:r w:rsidRPr="00224223">
              <w:t>245.05</w:t>
            </w:r>
          </w:p>
        </w:tc>
      </w:tr>
      <w:tr w:rsidR="00D778AB" w:rsidRPr="00224223" w14:paraId="56863B89" w14:textId="77777777" w:rsidTr="00D34DDD">
        <w:tc>
          <w:tcPr>
            <w:tcW w:w="712" w:type="pct"/>
            <w:tcBorders>
              <w:top w:val="single" w:sz="4" w:space="0" w:color="auto"/>
              <w:left w:val="nil"/>
              <w:bottom w:val="single" w:sz="4" w:space="0" w:color="auto"/>
              <w:right w:val="nil"/>
            </w:tcBorders>
            <w:shd w:val="clear" w:color="auto" w:fill="auto"/>
            <w:hideMark/>
          </w:tcPr>
          <w:p w14:paraId="0C9467DB" w14:textId="77777777" w:rsidR="00D778AB" w:rsidRPr="00224223" w:rsidRDefault="00D778AB" w:rsidP="00D778AB">
            <w:pPr>
              <w:pStyle w:val="Tabletext"/>
            </w:pPr>
            <w:r w:rsidRPr="00224223">
              <w:t>47904</w:t>
            </w:r>
          </w:p>
        </w:tc>
        <w:tc>
          <w:tcPr>
            <w:tcW w:w="3518" w:type="pct"/>
            <w:tcBorders>
              <w:top w:val="single" w:sz="4" w:space="0" w:color="auto"/>
              <w:left w:val="nil"/>
              <w:bottom w:val="single" w:sz="4" w:space="0" w:color="auto"/>
              <w:right w:val="nil"/>
            </w:tcBorders>
            <w:shd w:val="clear" w:color="auto" w:fill="auto"/>
            <w:hideMark/>
          </w:tcPr>
          <w:p w14:paraId="3460F67B" w14:textId="3363F3C6" w:rsidR="00D778AB" w:rsidRPr="00224223" w:rsidRDefault="00D778AB" w:rsidP="00D778AB">
            <w:pPr>
              <w:pStyle w:val="Tabletext"/>
            </w:pPr>
            <w:r w:rsidRPr="00224223">
              <w:t>Digital nail of toe, removal of, other than a service to which item 47906 applies (Anaes.)</w:t>
            </w:r>
          </w:p>
        </w:tc>
        <w:tc>
          <w:tcPr>
            <w:tcW w:w="770" w:type="pct"/>
            <w:tcBorders>
              <w:top w:val="single" w:sz="4" w:space="0" w:color="auto"/>
              <w:left w:val="nil"/>
              <w:bottom w:val="single" w:sz="4" w:space="0" w:color="auto"/>
              <w:right w:val="nil"/>
            </w:tcBorders>
            <w:shd w:val="clear" w:color="auto" w:fill="auto"/>
          </w:tcPr>
          <w:p w14:paraId="06DC8FD3" w14:textId="77777777" w:rsidR="00D778AB" w:rsidRPr="00224223" w:rsidRDefault="00D778AB" w:rsidP="00D778AB">
            <w:pPr>
              <w:pStyle w:val="Tabletext"/>
              <w:jc w:val="right"/>
            </w:pPr>
            <w:r w:rsidRPr="00224223">
              <w:t>58.75</w:t>
            </w:r>
          </w:p>
        </w:tc>
      </w:tr>
      <w:tr w:rsidR="00D778AB" w:rsidRPr="00224223" w14:paraId="45FA365A" w14:textId="77777777" w:rsidTr="00D34DDD">
        <w:tc>
          <w:tcPr>
            <w:tcW w:w="712" w:type="pct"/>
            <w:tcBorders>
              <w:top w:val="single" w:sz="4" w:space="0" w:color="auto"/>
              <w:left w:val="nil"/>
              <w:bottom w:val="single" w:sz="4" w:space="0" w:color="auto"/>
              <w:right w:val="nil"/>
            </w:tcBorders>
            <w:shd w:val="clear" w:color="auto" w:fill="auto"/>
            <w:hideMark/>
          </w:tcPr>
          <w:p w14:paraId="76A6E536" w14:textId="77777777" w:rsidR="00D778AB" w:rsidRPr="00224223" w:rsidRDefault="00D778AB" w:rsidP="00D778AB">
            <w:pPr>
              <w:pStyle w:val="Tabletext"/>
            </w:pPr>
            <w:r w:rsidRPr="00224223">
              <w:t>47906</w:t>
            </w:r>
          </w:p>
        </w:tc>
        <w:tc>
          <w:tcPr>
            <w:tcW w:w="3518" w:type="pct"/>
            <w:tcBorders>
              <w:top w:val="single" w:sz="4" w:space="0" w:color="auto"/>
              <w:left w:val="nil"/>
              <w:bottom w:val="single" w:sz="4" w:space="0" w:color="auto"/>
              <w:right w:val="nil"/>
            </w:tcBorders>
            <w:shd w:val="clear" w:color="auto" w:fill="auto"/>
            <w:hideMark/>
          </w:tcPr>
          <w:p w14:paraId="7BB43EC7" w14:textId="77777777" w:rsidR="00D778AB" w:rsidRPr="00224223" w:rsidRDefault="00D778AB" w:rsidP="00D778AB">
            <w:pPr>
              <w:pStyle w:val="Tabletext"/>
            </w:pPr>
            <w:r w:rsidRPr="00224223">
              <w:t>Digital nail of toe, removal of (H) (Anaes.)</w:t>
            </w:r>
          </w:p>
        </w:tc>
        <w:tc>
          <w:tcPr>
            <w:tcW w:w="770" w:type="pct"/>
            <w:tcBorders>
              <w:top w:val="single" w:sz="4" w:space="0" w:color="auto"/>
              <w:left w:val="nil"/>
              <w:bottom w:val="single" w:sz="4" w:space="0" w:color="auto"/>
              <w:right w:val="nil"/>
            </w:tcBorders>
            <w:shd w:val="clear" w:color="auto" w:fill="auto"/>
          </w:tcPr>
          <w:p w14:paraId="4CD9435D" w14:textId="77777777" w:rsidR="00D778AB" w:rsidRPr="00224223" w:rsidRDefault="00D778AB" w:rsidP="00D778AB">
            <w:pPr>
              <w:pStyle w:val="Tabletext"/>
              <w:jc w:val="right"/>
            </w:pPr>
            <w:r w:rsidRPr="00224223">
              <w:t>117.40</w:t>
            </w:r>
          </w:p>
        </w:tc>
      </w:tr>
      <w:tr w:rsidR="00D778AB" w:rsidRPr="00224223" w14:paraId="245D603F" w14:textId="77777777" w:rsidTr="00D34DDD">
        <w:tc>
          <w:tcPr>
            <w:tcW w:w="712" w:type="pct"/>
            <w:tcBorders>
              <w:top w:val="single" w:sz="4" w:space="0" w:color="auto"/>
              <w:left w:val="nil"/>
              <w:bottom w:val="single" w:sz="4" w:space="0" w:color="auto"/>
              <w:right w:val="nil"/>
            </w:tcBorders>
            <w:shd w:val="clear" w:color="auto" w:fill="auto"/>
            <w:hideMark/>
          </w:tcPr>
          <w:p w14:paraId="2B04064B" w14:textId="77777777" w:rsidR="00D778AB" w:rsidRPr="00224223" w:rsidRDefault="00D778AB" w:rsidP="00D778AB">
            <w:pPr>
              <w:pStyle w:val="Tabletext"/>
            </w:pPr>
            <w:r w:rsidRPr="00224223">
              <w:t>47915</w:t>
            </w:r>
          </w:p>
        </w:tc>
        <w:tc>
          <w:tcPr>
            <w:tcW w:w="3518" w:type="pct"/>
            <w:tcBorders>
              <w:top w:val="single" w:sz="4" w:space="0" w:color="auto"/>
              <w:left w:val="nil"/>
              <w:bottom w:val="single" w:sz="4" w:space="0" w:color="auto"/>
              <w:right w:val="nil"/>
            </w:tcBorders>
            <w:shd w:val="clear" w:color="auto" w:fill="auto"/>
            <w:hideMark/>
          </w:tcPr>
          <w:p w14:paraId="54723ECA" w14:textId="77777777" w:rsidR="00D778AB" w:rsidRPr="00224223" w:rsidRDefault="00D778AB" w:rsidP="00D778AB">
            <w:pPr>
              <w:pStyle w:val="Tabletext"/>
            </w:pPr>
            <w:r w:rsidRPr="00224223">
              <w:t>Wedge resection for ingrowing nail of toe:</w:t>
            </w:r>
          </w:p>
          <w:p w14:paraId="3DDFB987" w14:textId="77777777" w:rsidR="00D778AB" w:rsidRPr="00224223" w:rsidRDefault="00D778AB" w:rsidP="00D778AB">
            <w:pPr>
              <w:pStyle w:val="Tablea"/>
            </w:pPr>
            <w:r w:rsidRPr="00224223">
              <w:t>(a) including each of the following:</w:t>
            </w:r>
          </w:p>
          <w:p w14:paraId="4ADD4A55" w14:textId="77777777" w:rsidR="00D778AB" w:rsidRPr="00224223" w:rsidRDefault="00D778AB" w:rsidP="00D778AB">
            <w:pPr>
              <w:pStyle w:val="Tablei"/>
            </w:pPr>
            <w:r w:rsidRPr="00224223">
              <w:t>(i) removal of segment of nail;</w:t>
            </w:r>
          </w:p>
          <w:p w14:paraId="26797400" w14:textId="77777777" w:rsidR="00D778AB" w:rsidRPr="00224223" w:rsidRDefault="00D778AB" w:rsidP="00D778AB">
            <w:pPr>
              <w:pStyle w:val="Tablei"/>
            </w:pPr>
            <w:r w:rsidRPr="00224223">
              <w:t>(ii) removal of ungual fold;</w:t>
            </w:r>
          </w:p>
          <w:p w14:paraId="1C63E4AA" w14:textId="77777777" w:rsidR="00D778AB" w:rsidRPr="00224223" w:rsidRDefault="00D778AB" w:rsidP="00D778AB">
            <w:pPr>
              <w:pStyle w:val="Tablei"/>
            </w:pPr>
            <w:r w:rsidRPr="00224223">
              <w:t>(iii) excision and partial ablation of germinal matrix and portion of nail bed; and</w:t>
            </w:r>
          </w:p>
          <w:p w14:paraId="3F481E3B" w14:textId="77777777" w:rsidR="00D778AB" w:rsidRPr="00224223" w:rsidRDefault="00D778AB" w:rsidP="00D778AB">
            <w:pPr>
              <w:pStyle w:val="Tablea"/>
            </w:pPr>
            <w:r w:rsidRPr="00224223">
              <w:t>(b) including phenolisation (if performed)</w:t>
            </w:r>
          </w:p>
          <w:p w14:paraId="4CBC9A6B" w14:textId="77777777" w:rsidR="00D778AB" w:rsidRPr="00224223" w:rsidRDefault="00D778AB" w:rsidP="00D778AB">
            <w:pPr>
              <w:pStyle w:val="Tabletext"/>
            </w:pPr>
            <w:r w:rsidRPr="00224223">
              <w:t>(Anaes.) (Assist.)</w:t>
            </w:r>
          </w:p>
        </w:tc>
        <w:tc>
          <w:tcPr>
            <w:tcW w:w="770" w:type="pct"/>
            <w:tcBorders>
              <w:top w:val="single" w:sz="4" w:space="0" w:color="auto"/>
              <w:left w:val="nil"/>
              <w:bottom w:val="single" w:sz="4" w:space="0" w:color="auto"/>
              <w:right w:val="nil"/>
            </w:tcBorders>
            <w:shd w:val="clear" w:color="auto" w:fill="auto"/>
          </w:tcPr>
          <w:p w14:paraId="7A7CE4AB" w14:textId="77777777" w:rsidR="00D778AB" w:rsidRPr="00224223" w:rsidRDefault="00D778AB" w:rsidP="00D778AB">
            <w:pPr>
              <w:pStyle w:val="Tabletext"/>
              <w:jc w:val="right"/>
            </w:pPr>
            <w:r w:rsidRPr="00224223">
              <w:t>176.35</w:t>
            </w:r>
          </w:p>
        </w:tc>
      </w:tr>
      <w:tr w:rsidR="00D778AB" w:rsidRPr="00224223" w14:paraId="793884C5" w14:textId="77777777" w:rsidTr="00D34DDD">
        <w:tc>
          <w:tcPr>
            <w:tcW w:w="712" w:type="pct"/>
            <w:tcBorders>
              <w:top w:val="single" w:sz="4" w:space="0" w:color="auto"/>
              <w:left w:val="nil"/>
              <w:bottom w:val="single" w:sz="4" w:space="0" w:color="auto"/>
              <w:right w:val="nil"/>
            </w:tcBorders>
            <w:shd w:val="clear" w:color="auto" w:fill="auto"/>
            <w:hideMark/>
          </w:tcPr>
          <w:p w14:paraId="2D42088F" w14:textId="77777777" w:rsidR="00D778AB" w:rsidRPr="00224223" w:rsidRDefault="00D778AB" w:rsidP="00D778AB">
            <w:pPr>
              <w:pStyle w:val="Tabletext"/>
            </w:pPr>
            <w:r w:rsidRPr="00224223">
              <w:t>47916</w:t>
            </w:r>
          </w:p>
        </w:tc>
        <w:tc>
          <w:tcPr>
            <w:tcW w:w="3518" w:type="pct"/>
            <w:tcBorders>
              <w:top w:val="single" w:sz="4" w:space="0" w:color="auto"/>
              <w:left w:val="nil"/>
              <w:bottom w:val="single" w:sz="4" w:space="0" w:color="auto"/>
              <w:right w:val="nil"/>
            </w:tcBorders>
            <w:shd w:val="clear" w:color="auto" w:fill="auto"/>
            <w:hideMark/>
          </w:tcPr>
          <w:p w14:paraId="594F2E37" w14:textId="77777777" w:rsidR="00D778AB" w:rsidRPr="00224223" w:rsidRDefault="00D778AB" w:rsidP="00D778AB">
            <w:pPr>
              <w:pStyle w:val="Tabletext"/>
            </w:pPr>
            <w:r w:rsidRPr="00224223">
              <w:t>Partial resection for ingrowing nail of toe, including</w:t>
            </w:r>
            <w:r w:rsidRPr="00224223">
              <w:rPr>
                <w:i/>
              </w:rPr>
              <w:t xml:space="preserve"> </w:t>
            </w:r>
            <w:r w:rsidRPr="00224223">
              <w:t>phenolisation (Anaes.)</w:t>
            </w:r>
          </w:p>
        </w:tc>
        <w:tc>
          <w:tcPr>
            <w:tcW w:w="770" w:type="pct"/>
            <w:tcBorders>
              <w:top w:val="single" w:sz="4" w:space="0" w:color="auto"/>
              <w:left w:val="nil"/>
              <w:bottom w:val="single" w:sz="4" w:space="0" w:color="auto"/>
              <w:right w:val="nil"/>
            </w:tcBorders>
            <w:shd w:val="clear" w:color="auto" w:fill="auto"/>
          </w:tcPr>
          <w:p w14:paraId="4DACCCC5" w14:textId="77777777" w:rsidR="00D778AB" w:rsidRPr="00224223" w:rsidRDefault="00D778AB" w:rsidP="00D778AB">
            <w:pPr>
              <w:pStyle w:val="Tabletext"/>
              <w:jc w:val="right"/>
            </w:pPr>
            <w:r w:rsidRPr="00224223">
              <w:t>88.60</w:t>
            </w:r>
          </w:p>
        </w:tc>
      </w:tr>
      <w:tr w:rsidR="00D778AB" w:rsidRPr="00224223" w14:paraId="0C20FC10" w14:textId="77777777" w:rsidTr="00D34DDD">
        <w:tc>
          <w:tcPr>
            <w:tcW w:w="712" w:type="pct"/>
            <w:tcBorders>
              <w:top w:val="single" w:sz="4" w:space="0" w:color="auto"/>
              <w:left w:val="nil"/>
              <w:bottom w:val="single" w:sz="4" w:space="0" w:color="auto"/>
              <w:right w:val="nil"/>
            </w:tcBorders>
            <w:shd w:val="clear" w:color="auto" w:fill="auto"/>
            <w:hideMark/>
          </w:tcPr>
          <w:p w14:paraId="084A664B" w14:textId="77777777" w:rsidR="00D778AB" w:rsidRPr="00224223" w:rsidRDefault="00D778AB" w:rsidP="00D778AB">
            <w:pPr>
              <w:pStyle w:val="Tabletext"/>
            </w:pPr>
            <w:r w:rsidRPr="00224223">
              <w:t>47918</w:t>
            </w:r>
          </w:p>
        </w:tc>
        <w:tc>
          <w:tcPr>
            <w:tcW w:w="3518" w:type="pct"/>
            <w:tcBorders>
              <w:top w:val="single" w:sz="4" w:space="0" w:color="auto"/>
              <w:left w:val="nil"/>
              <w:bottom w:val="single" w:sz="4" w:space="0" w:color="auto"/>
              <w:right w:val="nil"/>
            </w:tcBorders>
            <w:shd w:val="clear" w:color="auto" w:fill="auto"/>
            <w:hideMark/>
          </w:tcPr>
          <w:p w14:paraId="2942EDF1" w14:textId="77777777" w:rsidR="00D778AB" w:rsidRPr="00224223" w:rsidRDefault="00D778AB" w:rsidP="00D778AB">
            <w:pPr>
              <w:pStyle w:val="Tabletext"/>
            </w:pPr>
            <w:r w:rsidRPr="00224223">
              <w:t>Complete ablation of nail germinal matrix:</w:t>
            </w:r>
          </w:p>
          <w:p w14:paraId="07AEEDDA" w14:textId="77777777" w:rsidR="00D778AB" w:rsidRPr="00224223" w:rsidRDefault="00D778AB" w:rsidP="00D778AB">
            <w:pPr>
              <w:pStyle w:val="Tablea"/>
            </w:pPr>
            <w:r w:rsidRPr="00224223">
              <w:t>(a) including each of the following:</w:t>
            </w:r>
          </w:p>
          <w:p w14:paraId="5CE7799E" w14:textId="77777777" w:rsidR="00D778AB" w:rsidRPr="00224223" w:rsidRDefault="00D778AB" w:rsidP="00D778AB">
            <w:pPr>
              <w:pStyle w:val="Tablei"/>
            </w:pPr>
            <w:r w:rsidRPr="00224223">
              <w:t>(i) removal of segment of nail;</w:t>
            </w:r>
          </w:p>
          <w:p w14:paraId="37318FCB" w14:textId="77777777" w:rsidR="00D778AB" w:rsidRPr="00224223" w:rsidRDefault="00D778AB" w:rsidP="00D778AB">
            <w:pPr>
              <w:pStyle w:val="Tablei"/>
            </w:pPr>
            <w:r w:rsidRPr="00224223">
              <w:t>(ii) removal of</w:t>
            </w:r>
            <w:r w:rsidRPr="00224223">
              <w:rPr>
                <w:i/>
              </w:rPr>
              <w:t xml:space="preserve"> </w:t>
            </w:r>
            <w:r w:rsidRPr="00224223">
              <w:t>ungual fold;</w:t>
            </w:r>
          </w:p>
          <w:p w14:paraId="03664015" w14:textId="77777777" w:rsidR="00D778AB" w:rsidRPr="00224223" w:rsidRDefault="00D778AB" w:rsidP="00D778AB">
            <w:pPr>
              <w:pStyle w:val="Tablei"/>
            </w:pPr>
            <w:r w:rsidRPr="00224223">
              <w:t>(iii) excision and ablation of germinal matrix and portion of nail bed; and</w:t>
            </w:r>
          </w:p>
          <w:p w14:paraId="04B5173C" w14:textId="77777777" w:rsidR="00D778AB" w:rsidRPr="00224223" w:rsidRDefault="00D778AB" w:rsidP="00D778AB">
            <w:pPr>
              <w:pStyle w:val="Tablea"/>
              <w:rPr>
                <w:i/>
              </w:rPr>
            </w:pPr>
            <w:r w:rsidRPr="00224223">
              <w:t>(b) including phenolisation (if performed)</w:t>
            </w:r>
          </w:p>
          <w:p w14:paraId="324915B7" w14:textId="77777777" w:rsidR="00D778AB" w:rsidRPr="00224223" w:rsidRDefault="00D778AB" w:rsidP="00D778AB">
            <w:pPr>
              <w:pStyle w:val="Tabletext"/>
            </w:pPr>
            <w:r w:rsidRPr="00224223">
              <w:t>(Anaes.) (Assist.)</w:t>
            </w:r>
          </w:p>
        </w:tc>
        <w:tc>
          <w:tcPr>
            <w:tcW w:w="770" w:type="pct"/>
            <w:tcBorders>
              <w:top w:val="single" w:sz="4" w:space="0" w:color="auto"/>
              <w:left w:val="nil"/>
              <w:bottom w:val="single" w:sz="4" w:space="0" w:color="auto"/>
              <w:right w:val="nil"/>
            </w:tcBorders>
            <w:shd w:val="clear" w:color="auto" w:fill="auto"/>
          </w:tcPr>
          <w:p w14:paraId="38D2DACF" w14:textId="77777777" w:rsidR="00D778AB" w:rsidRPr="00224223" w:rsidRDefault="00D778AB" w:rsidP="00D778AB">
            <w:pPr>
              <w:pStyle w:val="Tabletext"/>
              <w:jc w:val="right"/>
            </w:pPr>
            <w:r w:rsidRPr="00224223">
              <w:t>245.05</w:t>
            </w:r>
          </w:p>
        </w:tc>
      </w:tr>
      <w:tr w:rsidR="00D778AB" w:rsidRPr="00224223" w14:paraId="2B82AE8B" w14:textId="77777777" w:rsidTr="00D34DDD">
        <w:tc>
          <w:tcPr>
            <w:tcW w:w="712" w:type="pct"/>
            <w:tcBorders>
              <w:top w:val="single" w:sz="4" w:space="0" w:color="auto"/>
              <w:left w:val="nil"/>
              <w:bottom w:val="single" w:sz="4" w:space="0" w:color="auto"/>
              <w:right w:val="nil"/>
            </w:tcBorders>
            <w:shd w:val="clear" w:color="auto" w:fill="auto"/>
            <w:hideMark/>
          </w:tcPr>
          <w:p w14:paraId="6872A284" w14:textId="77777777" w:rsidR="00D778AB" w:rsidRPr="00224223" w:rsidRDefault="00D778AB" w:rsidP="00D778AB">
            <w:pPr>
              <w:pStyle w:val="Tabletext"/>
            </w:pPr>
            <w:r w:rsidRPr="00224223">
              <w:t>47921</w:t>
            </w:r>
          </w:p>
        </w:tc>
        <w:tc>
          <w:tcPr>
            <w:tcW w:w="3518" w:type="pct"/>
            <w:tcBorders>
              <w:top w:val="single" w:sz="4" w:space="0" w:color="auto"/>
              <w:left w:val="nil"/>
              <w:bottom w:val="single" w:sz="4" w:space="0" w:color="auto"/>
              <w:right w:val="nil"/>
            </w:tcBorders>
            <w:shd w:val="clear" w:color="auto" w:fill="auto"/>
            <w:hideMark/>
          </w:tcPr>
          <w:p w14:paraId="10D17E58" w14:textId="77777777" w:rsidR="00D778AB" w:rsidRPr="00224223" w:rsidRDefault="00D778AB" w:rsidP="00D778AB">
            <w:pPr>
              <w:pStyle w:val="Tabletext"/>
            </w:pPr>
            <w:r w:rsidRPr="00224223">
              <w:t>Orthopaedic pin or wire, insertion of, as an independent procedure (Anaes.)</w:t>
            </w:r>
          </w:p>
        </w:tc>
        <w:tc>
          <w:tcPr>
            <w:tcW w:w="770" w:type="pct"/>
            <w:tcBorders>
              <w:top w:val="single" w:sz="4" w:space="0" w:color="auto"/>
              <w:left w:val="nil"/>
              <w:bottom w:val="single" w:sz="4" w:space="0" w:color="auto"/>
              <w:right w:val="nil"/>
            </w:tcBorders>
            <w:shd w:val="clear" w:color="auto" w:fill="auto"/>
          </w:tcPr>
          <w:p w14:paraId="4FE8A805" w14:textId="77777777" w:rsidR="00D778AB" w:rsidRPr="00224223" w:rsidRDefault="00D778AB" w:rsidP="00D778AB">
            <w:pPr>
              <w:pStyle w:val="Tabletext"/>
              <w:jc w:val="right"/>
            </w:pPr>
            <w:r w:rsidRPr="00224223">
              <w:t>117.40</w:t>
            </w:r>
          </w:p>
        </w:tc>
      </w:tr>
      <w:tr w:rsidR="00D778AB" w:rsidRPr="00224223" w14:paraId="72159452" w14:textId="77777777" w:rsidTr="00D34DDD">
        <w:tc>
          <w:tcPr>
            <w:tcW w:w="712" w:type="pct"/>
            <w:tcBorders>
              <w:top w:val="single" w:sz="4" w:space="0" w:color="auto"/>
              <w:left w:val="nil"/>
              <w:bottom w:val="single" w:sz="4" w:space="0" w:color="auto"/>
              <w:right w:val="nil"/>
            </w:tcBorders>
            <w:shd w:val="clear" w:color="auto" w:fill="auto"/>
            <w:hideMark/>
          </w:tcPr>
          <w:p w14:paraId="4F6EE575" w14:textId="77777777" w:rsidR="00D778AB" w:rsidRPr="00224223" w:rsidRDefault="00D778AB" w:rsidP="00D778AB">
            <w:pPr>
              <w:pStyle w:val="Tabletext"/>
            </w:pPr>
            <w:r w:rsidRPr="00224223">
              <w:t>47924</w:t>
            </w:r>
          </w:p>
        </w:tc>
        <w:tc>
          <w:tcPr>
            <w:tcW w:w="3518" w:type="pct"/>
            <w:tcBorders>
              <w:top w:val="single" w:sz="4" w:space="0" w:color="auto"/>
              <w:left w:val="nil"/>
              <w:bottom w:val="single" w:sz="4" w:space="0" w:color="auto"/>
              <w:right w:val="nil"/>
            </w:tcBorders>
            <w:shd w:val="clear" w:color="auto" w:fill="auto"/>
            <w:hideMark/>
          </w:tcPr>
          <w:p w14:paraId="6C65A6F9" w14:textId="3827AB2A" w:rsidR="00D778AB" w:rsidRPr="00224223" w:rsidRDefault="00D778AB" w:rsidP="00D778AB">
            <w:pPr>
              <w:pStyle w:val="Tabletext"/>
            </w:pPr>
            <w:r w:rsidRPr="00224223">
              <w:t>Removal of one or more buried wires, pins or screws (inserted for internal fixation purposes), with</w:t>
            </w:r>
            <w:r w:rsidRPr="00224223">
              <w:rPr>
                <w:i/>
              </w:rPr>
              <w:t xml:space="preserve"> </w:t>
            </w:r>
            <w:r w:rsidRPr="00224223">
              <w:t>incision, other than a service associated with a service to which item 47927 or 47929 applies—one bone (Anaes.)</w:t>
            </w:r>
          </w:p>
        </w:tc>
        <w:tc>
          <w:tcPr>
            <w:tcW w:w="770" w:type="pct"/>
            <w:tcBorders>
              <w:top w:val="single" w:sz="4" w:space="0" w:color="auto"/>
              <w:left w:val="nil"/>
              <w:bottom w:val="single" w:sz="4" w:space="0" w:color="auto"/>
              <w:right w:val="nil"/>
            </w:tcBorders>
            <w:shd w:val="clear" w:color="auto" w:fill="auto"/>
          </w:tcPr>
          <w:p w14:paraId="12C386C3" w14:textId="77777777" w:rsidR="00D778AB" w:rsidRPr="00224223" w:rsidRDefault="00D778AB" w:rsidP="00D778AB">
            <w:pPr>
              <w:pStyle w:val="Tabletext"/>
              <w:jc w:val="right"/>
            </w:pPr>
            <w:r w:rsidRPr="00224223">
              <w:t>39.15</w:t>
            </w:r>
          </w:p>
        </w:tc>
      </w:tr>
      <w:tr w:rsidR="00D778AB" w:rsidRPr="00224223" w14:paraId="49F76817" w14:textId="77777777" w:rsidTr="00D34DDD">
        <w:tc>
          <w:tcPr>
            <w:tcW w:w="712" w:type="pct"/>
            <w:tcBorders>
              <w:top w:val="single" w:sz="4" w:space="0" w:color="auto"/>
              <w:left w:val="nil"/>
              <w:bottom w:val="single" w:sz="4" w:space="0" w:color="auto"/>
              <w:right w:val="nil"/>
            </w:tcBorders>
            <w:shd w:val="clear" w:color="auto" w:fill="auto"/>
            <w:hideMark/>
          </w:tcPr>
          <w:p w14:paraId="40E7F172" w14:textId="77777777" w:rsidR="00D778AB" w:rsidRPr="00224223" w:rsidRDefault="00D778AB" w:rsidP="00D778AB">
            <w:pPr>
              <w:pStyle w:val="Tabletext"/>
            </w:pPr>
            <w:r w:rsidRPr="00224223">
              <w:t>47927</w:t>
            </w:r>
          </w:p>
        </w:tc>
        <w:tc>
          <w:tcPr>
            <w:tcW w:w="3518" w:type="pct"/>
            <w:tcBorders>
              <w:top w:val="single" w:sz="4" w:space="0" w:color="auto"/>
              <w:left w:val="nil"/>
              <w:bottom w:val="single" w:sz="4" w:space="0" w:color="auto"/>
              <w:right w:val="nil"/>
            </w:tcBorders>
            <w:shd w:val="clear" w:color="auto" w:fill="auto"/>
            <w:hideMark/>
          </w:tcPr>
          <w:p w14:paraId="1D266C5F" w14:textId="77777777" w:rsidR="00D778AB" w:rsidRPr="00224223" w:rsidRDefault="00D778AB" w:rsidP="00D778AB">
            <w:pPr>
              <w:pStyle w:val="Tabletext"/>
            </w:pPr>
            <w:r w:rsidRPr="00224223">
              <w:t>Removal of one or more buried wires, pins or screws (inserted for internal fixation purposes)—one bone (H) (Anaes.)</w:t>
            </w:r>
          </w:p>
        </w:tc>
        <w:tc>
          <w:tcPr>
            <w:tcW w:w="770" w:type="pct"/>
            <w:tcBorders>
              <w:top w:val="single" w:sz="4" w:space="0" w:color="auto"/>
              <w:left w:val="nil"/>
              <w:bottom w:val="single" w:sz="4" w:space="0" w:color="auto"/>
              <w:right w:val="nil"/>
            </w:tcBorders>
            <w:shd w:val="clear" w:color="auto" w:fill="auto"/>
          </w:tcPr>
          <w:p w14:paraId="661836B3" w14:textId="77777777" w:rsidR="00D778AB" w:rsidRPr="00224223" w:rsidRDefault="00D778AB" w:rsidP="00D778AB">
            <w:pPr>
              <w:pStyle w:val="Tabletext"/>
              <w:jc w:val="right"/>
            </w:pPr>
            <w:r w:rsidRPr="00224223">
              <w:t>146.95</w:t>
            </w:r>
          </w:p>
        </w:tc>
      </w:tr>
      <w:tr w:rsidR="00D778AB" w:rsidRPr="00224223" w14:paraId="361FD9D9" w14:textId="77777777" w:rsidTr="00D34DDD">
        <w:tc>
          <w:tcPr>
            <w:tcW w:w="712" w:type="pct"/>
            <w:tcBorders>
              <w:top w:val="single" w:sz="4" w:space="0" w:color="auto"/>
              <w:left w:val="nil"/>
              <w:bottom w:val="single" w:sz="4" w:space="0" w:color="auto"/>
              <w:right w:val="nil"/>
            </w:tcBorders>
            <w:shd w:val="clear" w:color="auto" w:fill="auto"/>
          </w:tcPr>
          <w:p w14:paraId="336105E2" w14:textId="77777777" w:rsidR="00D778AB" w:rsidRPr="00224223" w:rsidRDefault="00D778AB" w:rsidP="00D778AB">
            <w:pPr>
              <w:pStyle w:val="Tabletext"/>
            </w:pPr>
            <w:r w:rsidRPr="00224223">
              <w:t>47929</w:t>
            </w:r>
          </w:p>
        </w:tc>
        <w:tc>
          <w:tcPr>
            <w:tcW w:w="3518" w:type="pct"/>
            <w:tcBorders>
              <w:top w:val="single" w:sz="4" w:space="0" w:color="auto"/>
              <w:left w:val="nil"/>
              <w:bottom w:val="single" w:sz="4" w:space="0" w:color="auto"/>
              <w:right w:val="nil"/>
            </w:tcBorders>
            <w:shd w:val="clear" w:color="auto" w:fill="auto"/>
          </w:tcPr>
          <w:p w14:paraId="2C2B8C8A" w14:textId="3D1B2DF0" w:rsidR="00D778AB" w:rsidRPr="00224223" w:rsidRDefault="00D778AB" w:rsidP="00D778AB">
            <w:pPr>
              <w:pStyle w:val="Tabletext"/>
            </w:pPr>
            <w:r w:rsidRPr="00224223">
              <w:t>Removal of fixation elements (including plate, rod or nail and associated wires, pins, screws or external fixation), other than a service associated with a service to which item 47924 or 47927 applies—one bone (H) (Anaes.) (Assist.)</w:t>
            </w:r>
          </w:p>
        </w:tc>
        <w:tc>
          <w:tcPr>
            <w:tcW w:w="770" w:type="pct"/>
            <w:tcBorders>
              <w:top w:val="single" w:sz="4" w:space="0" w:color="auto"/>
              <w:left w:val="nil"/>
              <w:bottom w:val="single" w:sz="4" w:space="0" w:color="auto"/>
              <w:right w:val="nil"/>
            </w:tcBorders>
            <w:shd w:val="clear" w:color="auto" w:fill="auto"/>
          </w:tcPr>
          <w:p w14:paraId="1DBB5104" w14:textId="77777777" w:rsidR="00D778AB" w:rsidRPr="00224223" w:rsidRDefault="00D778AB" w:rsidP="00D778AB">
            <w:pPr>
              <w:pStyle w:val="Tabletext"/>
              <w:jc w:val="right"/>
            </w:pPr>
            <w:r w:rsidRPr="00224223">
              <w:t>391.80</w:t>
            </w:r>
          </w:p>
        </w:tc>
      </w:tr>
      <w:tr w:rsidR="00D778AB" w:rsidRPr="00224223" w14:paraId="20731F11" w14:textId="77777777" w:rsidTr="00D34DDD">
        <w:tc>
          <w:tcPr>
            <w:tcW w:w="712" w:type="pct"/>
            <w:tcBorders>
              <w:top w:val="single" w:sz="4" w:space="0" w:color="auto"/>
              <w:left w:val="nil"/>
              <w:bottom w:val="single" w:sz="4" w:space="0" w:color="auto"/>
              <w:right w:val="nil"/>
            </w:tcBorders>
            <w:shd w:val="clear" w:color="auto" w:fill="auto"/>
          </w:tcPr>
          <w:p w14:paraId="7EF53A09" w14:textId="77777777" w:rsidR="00D778AB" w:rsidRPr="00224223" w:rsidRDefault="00D778AB" w:rsidP="00D778AB">
            <w:pPr>
              <w:pStyle w:val="Tabletext"/>
            </w:pPr>
            <w:r w:rsidRPr="00224223">
              <w:t>47953</w:t>
            </w:r>
          </w:p>
        </w:tc>
        <w:tc>
          <w:tcPr>
            <w:tcW w:w="3518" w:type="pct"/>
            <w:tcBorders>
              <w:top w:val="single" w:sz="4" w:space="0" w:color="auto"/>
              <w:left w:val="nil"/>
              <w:bottom w:val="single" w:sz="4" w:space="0" w:color="auto"/>
              <w:right w:val="nil"/>
            </w:tcBorders>
            <w:shd w:val="clear" w:color="auto" w:fill="auto"/>
          </w:tcPr>
          <w:p w14:paraId="20C0742A" w14:textId="77777777" w:rsidR="00D778AB" w:rsidRPr="00224223" w:rsidRDefault="00D778AB" w:rsidP="00D778AB">
            <w:pPr>
              <w:pStyle w:val="Tabletext"/>
            </w:pPr>
            <w:r w:rsidRPr="00224223">
              <w:t xml:space="preserve">Repair of distal biceps brachii tendon, by any method, performed as an </w:t>
            </w:r>
            <w:r w:rsidRPr="00224223">
              <w:lastRenderedPageBreak/>
              <w:t>independent procedure (Anaes.) (Assist.)</w:t>
            </w:r>
          </w:p>
        </w:tc>
        <w:tc>
          <w:tcPr>
            <w:tcW w:w="770" w:type="pct"/>
            <w:tcBorders>
              <w:top w:val="single" w:sz="4" w:space="0" w:color="auto"/>
              <w:left w:val="nil"/>
              <w:bottom w:val="single" w:sz="4" w:space="0" w:color="auto"/>
              <w:right w:val="nil"/>
            </w:tcBorders>
            <w:shd w:val="clear" w:color="auto" w:fill="auto"/>
          </w:tcPr>
          <w:p w14:paraId="123543B5" w14:textId="77777777" w:rsidR="00D778AB" w:rsidRPr="00224223" w:rsidRDefault="00D778AB" w:rsidP="00D778AB">
            <w:pPr>
              <w:pStyle w:val="Tabletext"/>
              <w:jc w:val="right"/>
            </w:pPr>
            <w:r w:rsidRPr="00224223">
              <w:lastRenderedPageBreak/>
              <w:t>450.50</w:t>
            </w:r>
          </w:p>
        </w:tc>
      </w:tr>
      <w:tr w:rsidR="00D778AB" w:rsidRPr="00224223" w14:paraId="6DCB33B3" w14:textId="77777777" w:rsidTr="00D34DDD">
        <w:tc>
          <w:tcPr>
            <w:tcW w:w="712" w:type="pct"/>
            <w:tcBorders>
              <w:top w:val="single" w:sz="4" w:space="0" w:color="auto"/>
              <w:left w:val="nil"/>
              <w:bottom w:val="single" w:sz="4" w:space="0" w:color="auto"/>
              <w:right w:val="nil"/>
            </w:tcBorders>
            <w:shd w:val="clear" w:color="auto" w:fill="auto"/>
            <w:hideMark/>
          </w:tcPr>
          <w:p w14:paraId="7B7B9E5F" w14:textId="77777777" w:rsidR="00D778AB" w:rsidRPr="00224223" w:rsidRDefault="00D778AB" w:rsidP="00D778AB">
            <w:pPr>
              <w:pStyle w:val="Tabletext"/>
            </w:pPr>
            <w:r w:rsidRPr="00224223">
              <w:t>47954</w:t>
            </w:r>
          </w:p>
        </w:tc>
        <w:tc>
          <w:tcPr>
            <w:tcW w:w="3518" w:type="pct"/>
            <w:tcBorders>
              <w:top w:val="single" w:sz="4" w:space="0" w:color="auto"/>
              <w:left w:val="nil"/>
              <w:bottom w:val="single" w:sz="4" w:space="0" w:color="auto"/>
              <w:right w:val="nil"/>
            </w:tcBorders>
            <w:shd w:val="clear" w:color="auto" w:fill="auto"/>
            <w:hideMark/>
          </w:tcPr>
          <w:p w14:paraId="5077A27D" w14:textId="77777777" w:rsidR="00D778AB" w:rsidRPr="00224223" w:rsidRDefault="00D778AB" w:rsidP="00D778AB">
            <w:pPr>
              <w:pStyle w:val="Tabletext"/>
            </w:pPr>
            <w:r w:rsidRPr="00224223">
              <w:t>Repair of traumatic tear or rupture of tendon, other than a service associated with:</w:t>
            </w:r>
          </w:p>
          <w:p w14:paraId="18A1788B" w14:textId="67D2FE24" w:rsidR="00D778AB" w:rsidRPr="00224223" w:rsidRDefault="00D778AB" w:rsidP="00D778AB">
            <w:pPr>
              <w:pStyle w:val="Tablea"/>
            </w:pPr>
            <w:r w:rsidRPr="00224223">
              <w:t>(a) a service to which item 39330 applies; or</w:t>
            </w:r>
          </w:p>
          <w:p w14:paraId="059A2BE4" w14:textId="77777777" w:rsidR="00D778AB" w:rsidRPr="00224223" w:rsidRDefault="00D778AB" w:rsidP="00D778AB">
            <w:pPr>
              <w:pStyle w:val="Tablea"/>
            </w:pPr>
            <w:r w:rsidRPr="00224223">
              <w:t>(b) a service to which another item in this Schedule applies if the service described in the other item is for the purpose of repairing peripheral nerve items in the same region</w:t>
            </w:r>
          </w:p>
          <w:p w14:paraId="06927092" w14:textId="77777777" w:rsidR="00D778AB" w:rsidRPr="00224223" w:rsidRDefault="00D778AB" w:rsidP="00D778AB">
            <w:pPr>
              <w:pStyle w:val="Tabletext"/>
            </w:pPr>
            <w:r w:rsidRPr="00224223">
              <w:t>(Anaes.) (Assist.)</w:t>
            </w:r>
          </w:p>
        </w:tc>
        <w:tc>
          <w:tcPr>
            <w:tcW w:w="770" w:type="pct"/>
            <w:tcBorders>
              <w:top w:val="single" w:sz="4" w:space="0" w:color="auto"/>
              <w:left w:val="nil"/>
              <w:bottom w:val="single" w:sz="4" w:space="0" w:color="auto"/>
              <w:right w:val="nil"/>
            </w:tcBorders>
            <w:shd w:val="clear" w:color="auto" w:fill="auto"/>
          </w:tcPr>
          <w:p w14:paraId="3AF540FE" w14:textId="77777777" w:rsidR="00D778AB" w:rsidRPr="00224223" w:rsidRDefault="00D778AB" w:rsidP="00D778AB">
            <w:pPr>
              <w:pStyle w:val="Tabletext"/>
              <w:jc w:val="right"/>
            </w:pPr>
            <w:r w:rsidRPr="00224223">
              <w:t>391.80</w:t>
            </w:r>
          </w:p>
        </w:tc>
      </w:tr>
      <w:tr w:rsidR="00D778AB" w:rsidRPr="00224223" w14:paraId="4802FAA5" w14:textId="77777777" w:rsidTr="00D34DDD">
        <w:tc>
          <w:tcPr>
            <w:tcW w:w="712" w:type="pct"/>
            <w:tcBorders>
              <w:top w:val="single" w:sz="4" w:space="0" w:color="auto"/>
              <w:left w:val="nil"/>
              <w:bottom w:val="single" w:sz="4" w:space="0" w:color="auto"/>
              <w:right w:val="nil"/>
            </w:tcBorders>
            <w:shd w:val="clear" w:color="auto" w:fill="auto"/>
          </w:tcPr>
          <w:p w14:paraId="278B5BA8" w14:textId="77777777" w:rsidR="00D778AB" w:rsidRPr="00224223" w:rsidRDefault="00D778AB" w:rsidP="00D778AB">
            <w:pPr>
              <w:pStyle w:val="Tabletext"/>
            </w:pPr>
            <w:r w:rsidRPr="00224223">
              <w:t>47955</w:t>
            </w:r>
          </w:p>
        </w:tc>
        <w:tc>
          <w:tcPr>
            <w:tcW w:w="3518" w:type="pct"/>
            <w:tcBorders>
              <w:top w:val="single" w:sz="4" w:space="0" w:color="auto"/>
              <w:left w:val="nil"/>
              <w:bottom w:val="single" w:sz="4" w:space="0" w:color="auto"/>
              <w:right w:val="nil"/>
            </w:tcBorders>
            <w:shd w:val="clear" w:color="auto" w:fill="auto"/>
          </w:tcPr>
          <w:p w14:paraId="2847F8CD" w14:textId="77777777" w:rsidR="00D778AB" w:rsidRPr="00224223" w:rsidRDefault="00D778AB" w:rsidP="00D778AB">
            <w:pPr>
              <w:pStyle w:val="Tabletext"/>
            </w:pPr>
            <w:r w:rsidRPr="00224223">
              <w:t>Repair of gluteal or rectus femoris tendon, by open or arthroscopic means, when performed as an independent procedure, including either or both of the following (if performed):</w:t>
            </w:r>
          </w:p>
          <w:p w14:paraId="6C208FDC" w14:textId="77777777" w:rsidR="00D778AB" w:rsidRPr="00224223" w:rsidRDefault="00D778AB" w:rsidP="00D778AB">
            <w:pPr>
              <w:pStyle w:val="Tablea"/>
            </w:pPr>
            <w:r w:rsidRPr="00224223">
              <w:t>(a) bursectomy;</w:t>
            </w:r>
          </w:p>
          <w:p w14:paraId="383BDE63" w14:textId="77777777" w:rsidR="00D778AB" w:rsidRPr="00224223" w:rsidRDefault="00D778AB" w:rsidP="00D778AB">
            <w:pPr>
              <w:pStyle w:val="Tablea"/>
            </w:pPr>
            <w:r w:rsidRPr="00224223">
              <w:t>(b) preparation of greater trochanter;</w:t>
            </w:r>
          </w:p>
          <w:p w14:paraId="6BCF525B" w14:textId="77777777" w:rsidR="00D778AB" w:rsidRPr="00224223" w:rsidRDefault="00D778AB" w:rsidP="00D778AB">
            <w:pPr>
              <w:pStyle w:val="Tabletext"/>
            </w:pPr>
            <w:r w:rsidRPr="00224223">
              <w:t xml:space="preserve">other than a service associated with </w:t>
            </w:r>
            <w:r w:rsidRPr="00224223">
              <w:rPr>
                <w:lang w:eastAsia="en-US"/>
              </w:rPr>
              <w:t>a service to which another item in this Schedule</w:t>
            </w:r>
            <w:r w:rsidRPr="00224223">
              <w:rPr>
                <w:i/>
                <w:lang w:eastAsia="en-US"/>
              </w:rPr>
              <w:t xml:space="preserve"> </w:t>
            </w:r>
            <w:r w:rsidRPr="00224223">
              <w:rPr>
                <w:lang w:eastAsia="en-US"/>
              </w:rPr>
              <w:t>applies if the service described in the other item is for the purpose of performing a procedure on the hip</w:t>
            </w:r>
            <w:r w:rsidRPr="00224223">
              <w:rPr>
                <w:i/>
              </w:rPr>
              <w:t xml:space="preserve"> </w:t>
            </w:r>
            <w:r w:rsidRPr="00224223">
              <w:t>(H) (Anaes.) (Assist.)</w:t>
            </w:r>
          </w:p>
        </w:tc>
        <w:tc>
          <w:tcPr>
            <w:tcW w:w="770" w:type="pct"/>
            <w:tcBorders>
              <w:top w:val="single" w:sz="4" w:space="0" w:color="auto"/>
              <w:left w:val="nil"/>
              <w:bottom w:val="single" w:sz="4" w:space="0" w:color="auto"/>
              <w:right w:val="nil"/>
            </w:tcBorders>
            <w:shd w:val="clear" w:color="auto" w:fill="auto"/>
          </w:tcPr>
          <w:p w14:paraId="0B975776" w14:textId="77777777" w:rsidR="00D778AB" w:rsidRPr="00224223" w:rsidRDefault="00D778AB" w:rsidP="00D778AB">
            <w:pPr>
              <w:pStyle w:val="Tabletext"/>
              <w:jc w:val="right"/>
            </w:pPr>
            <w:r w:rsidRPr="00224223">
              <w:t>678.05</w:t>
            </w:r>
          </w:p>
        </w:tc>
      </w:tr>
      <w:tr w:rsidR="00D778AB" w:rsidRPr="00224223" w14:paraId="47154242" w14:textId="77777777" w:rsidTr="00D34DDD">
        <w:tc>
          <w:tcPr>
            <w:tcW w:w="712" w:type="pct"/>
            <w:tcBorders>
              <w:top w:val="single" w:sz="4" w:space="0" w:color="auto"/>
              <w:left w:val="nil"/>
              <w:bottom w:val="single" w:sz="4" w:space="0" w:color="auto"/>
              <w:right w:val="nil"/>
            </w:tcBorders>
            <w:shd w:val="clear" w:color="auto" w:fill="auto"/>
          </w:tcPr>
          <w:p w14:paraId="35566F4C" w14:textId="77777777" w:rsidR="00D778AB" w:rsidRPr="00224223" w:rsidRDefault="00D778AB" w:rsidP="00D778AB">
            <w:pPr>
              <w:pStyle w:val="Tabletext"/>
            </w:pPr>
            <w:r w:rsidRPr="00224223">
              <w:t>47956</w:t>
            </w:r>
          </w:p>
        </w:tc>
        <w:tc>
          <w:tcPr>
            <w:tcW w:w="3518" w:type="pct"/>
            <w:tcBorders>
              <w:top w:val="single" w:sz="4" w:space="0" w:color="auto"/>
              <w:left w:val="nil"/>
              <w:bottom w:val="single" w:sz="4" w:space="0" w:color="auto"/>
              <w:right w:val="nil"/>
            </w:tcBorders>
            <w:shd w:val="clear" w:color="auto" w:fill="auto"/>
          </w:tcPr>
          <w:p w14:paraId="4FF88AE7" w14:textId="77777777" w:rsidR="00D778AB" w:rsidRPr="00224223" w:rsidRDefault="00D778AB" w:rsidP="00D778AB">
            <w:pPr>
              <w:pStyle w:val="Tabletext"/>
            </w:pPr>
            <w:r w:rsidRPr="00224223">
              <w:t>Repair of proximal hamstring tendon, performed as an independent procedure, other than a service associated with a service to which another item in this Schedule</w:t>
            </w:r>
            <w:r w:rsidRPr="00224223">
              <w:rPr>
                <w:i/>
              </w:rPr>
              <w:t xml:space="preserve"> </w:t>
            </w:r>
            <w:r w:rsidRPr="00224223">
              <w:t>applies if the service described in the other item is for the purpose of performing a procedure on the hip (H) (Anaes.) (Assist.)</w:t>
            </w:r>
          </w:p>
        </w:tc>
        <w:tc>
          <w:tcPr>
            <w:tcW w:w="770" w:type="pct"/>
            <w:tcBorders>
              <w:top w:val="single" w:sz="4" w:space="0" w:color="auto"/>
              <w:left w:val="nil"/>
              <w:bottom w:val="single" w:sz="4" w:space="0" w:color="auto"/>
              <w:right w:val="nil"/>
            </w:tcBorders>
            <w:shd w:val="clear" w:color="auto" w:fill="auto"/>
          </w:tcPr>
          <w:p w14:paraId="0CF5A706" w14:textId="77777777" w:rsidR="00D778AB" w:rsidRPr="00224223" w:rsidRDefault="00D778AB" w:rsidP="00D778AB">
            <w:pPr>
              <w:pStyle w:val="Tabletext"/>
              <w:jc w:val="right"/>
            </w:pPr>
            <w:r w:rsidRPr="00224223">
              <w:t>1,017.05</w:t>
            </w:r>
          </w:p>
        </w:tc>
      </w:tr>
      <w:tr w:rsidR="00D778AB" w:rsidRPr="00224223" w14:paraId="3B861764" w14:textId="77777777" w:rsidTr="00D34DDD">
        <w:tc>
          <w:tcPr>
            <w:tcW w:w="712" w:type="pct"/>
            <w:tcBorders>
              <w:top w:val="single" w:sz="4" w:space="0" w:color="auto"/>
              <w:left w:val="nil"/>
              <w:bottom w:val="single" w:sz="4" w:space="0" w:color="auto"/>
              <w:right w:val="nil"/>
            </w:tcBorders>
            <w:shd w:val="clear" w:color="auto" w:fill="auto"/>
          </w:tcPr>
          <w:p w14:paraId="001A5249" w14:textId="7236D88E" w:rsidR="00D778AB" w:rsidRPr="00224223" w:rsidRDefault="00D778AB" w:rsidP="00D778AB">
            <w:pPr>
              <w:pStyle w:val="Tabletext"/>
            </w:pPr>
            <w:r w:rsidRPr="00224223">
              <w:t>47960</w:t>
            </w:r>
          </w:p>
        </w:tc>
        <w:tc>
          <w:tcPr>
            <w:tcW w:w="3518" w:type="pct"/>
            <w:tcBorders>
              <w:top w:val="single" w:sz="4" w:space="0" w:color="auto"/>
              <w:left w:val="nil"/>
              <w:bottom w:val="single" w:sz="4" w:space="0" w:color="auto"/>
              <w:right w:val="nil"/>
            </w:tcBorders>
            <w:shd w:val="clear" w:color="auto" w:fill="auto"/>
          </w:tcPr>
          <w:p w14:paraId="0CD36F6C" w14:textId="3D1EBA65" w:rsidR="00D778AB" w:rsidRPr="00224223" w:rsidRDefault="00D778AB" w:rsidP="00D778AB">
            <w:pPr>
              <w:pStyle w:val="Tabletext"/>
            </w:pPr>
            <w:r w:rsidRPr="00224223">
              <w:t>Tenotomy, subcutaneous, other than a service to which another item in this Group applies (Anaes.)</w:t>
            </w:r>
          </w:p>
        </w:tc>
        <w:tc>
          <w:tcPr>
            <w:tcW w:w="770" w:type="pct"/>
            <w:tcBorders>
              <w:top w:val="single" w:sz="4" w:space="0" w:color="auto"/>
              <w:left w:val="nil"/>
              <w:bottom w:val="single" w:sz="4" w:space="0" w:color="auto"/>
              <w:right w:val="nil"/>
            </w:tcBorders>
            <w:shd w:val="clear" w:color="auto" w:fill="auto"/>
          </w:tcPr>
          <w:p w14:paraId="26663EDB" w14:textId="5EE18371" w:rsidR="00D778AB" w:rsidRPr="00224223" w:rsidRDefault="00D778AB" w:rsidP="00D778AB">
            <w:pPr>
              <w:pStyle w:val="Tabletext"/>
              <w:jc w:val="right"/>
            </w:pPr>
            <w:r w:rsidRPr="00224223">
              <w:t>137.15</w:t>
            </w:r>
          </w:p>
        </w:tc>
      </w:tr>
      <w:tr w:rsidR="00D778AB" w:rsidRPr="00224223" w14:paraId="0C36080D" w14:textId="77777777" w:rsidTr="00D34DDD">
        <w:tc>
          <w:tcPr>
            <w:tcW w:w="712" w:type="pct"/>
            <w:tcBorders>
              <w:top w:val="single" w:sz="4" w:space="0" w:color="auto"/>
              <w:left w:val="nil"/>
              <w:bottom w:val="single" w:sz="4" w:space="0" w:color="auto"/>
              <w:right w:val="nil"/>
            </w:tcBorders>
            <w:shd w:val="clear" w:color="auto" w:fill="auto"/>
          </w:tcPr>
          <w:p w14:paraId="159BB6D8" w14:textId="77777777" w:rsidR="00D778AB" w:rsidRPr="00224223" w:rsidRDefault="00D778AB" w:rsidP="00D778AB">
            <w:pPr>
              <w:pStyle w:val="Tabletext"/>
            </w:pPr>
            <w:r w:rsidRPr="00224223">
              <w:t>47964</w:t>
            </w:r>
          </w:p>
        </w:tc>
        <w:tc>
          <w:tcPr>
            <w:tcW w:w="3518" w:type="pct"/>
            <w:tcBorders>
              <w:top w:val="single" w:sz="4" w:space="0" w:color="auto"/>
              <w:left w:val="nil"/>
              <w:bottom w:val="single" w:sz="4" w:space="0" w:color="auto"/>
              <w:right w:val="nil"/>
            </w:tcBorders>
            <w:shd w:val="clear" w:color="auto" w:fill="auto"/>
          </w:tcPr>
          <w:p w14:paraId="11C24048" w14:textId="77777777" w:rsidR="00D778AB" w:rsidRPr="00224223" w:rsidRDefault="00D778AB" w:rsidP="00D778AB">
            <w:pPr>
              <w:pStyle w:val="Tabletext"/>
            </w:pPr>
            <w:r w:rsidRPr="00224223">
              <w:t xml:space="preserve">Iliopsoas tenotomy, by open or arthroscopic means, when performed as an independent procedure, other than </w:t>
            </w:r>
            <w:r w:rsidRPr="00224223">
              <w:rPr>
                <w:lang w:eastAsia="en-US"/>
              </w:rPr>
              <w:t xml:space="preserve">a service associated with a service to which another item in this Schedule applies if the service described in the other item is for the purpose of performing a procedure on the hip </w:t>
            </w:r>
            <w:r w:rsidRPr="00224223">
              <w:t>(H) (Anaes.) (Assist.)</w:t>
            </w:r>
          </w:p>
        </w:tc>
        <w:tc>
          <w:tcPr>
            <w:tcW w:w="770" w:type="pct"/>
            <w:tcBorders>
              <w:top w:val="single" w:sz="4" w:space="0" w:color="auto"/>
              <w:left w:val="nil"/>
              <w:bottom w:val="single" w:sz="4" w:space="0" w:color="auto"/>
              <w:right w:val="nil"/>
            </w:tcBorders>
            <w:shd w:val="clear" w:color="auto" w:fill="auto"/>
          </w:tcPr>
          <w:p w14:paraId="6428CC64" w14:textId="77777777" w:rsidR="00D778AB" w:rsidRPr="00224223" w:rsidRDefault="00D778AB" w:rsidP="00D778AB">
            <w:pPr>
              <w:pStyle w:val="Tabletext"/>
              <w:jc w:val="right"/>
            </w:pPr>
            <w:r w:rsidRPr="00224223">
              <w:t>225.25</w:t>
            </w:r>
          </w:p>
        </w:tc>
      </w:tr>
      <w:tr w:rsidR="00D778AB" w:rsidRPr="00224223" w14:paraId="3F23F88D" w14:textId="77777777" w:rsidTr="00D34DDD">
        <w:tc>
          <w:tcPr>
            <w:tcW w:w="712" w:type="pct"/>
            <w:tcBorders>
              <w:top w:val="single" w:sz="4" w:space="0" w:color="auto"/>
              <w:left w:val="nil"/>
              <w:bottom w:val="single" w:sz="4" w:space="0" w:color="auto"/>
              <w:right w:val="nil"/>
            </w:tcBorders>
            <w:shd w:val="clear" w:color="auto" w:fill="auto"/>
          </w:tcPr>
          <w:p w14:paraId="0FDF8788" w14:textId="77777777" w:rsidR="00D778AB" w:rsidRPr="00224223" w:rsidRDefault="00D778AB" w:rsidP="00D778AB">
            <w:pPr>
              <w:pStyle w:val="Tabletext"/>
            </w:pPr>
            <w:r w:rsidRPr="00224223">
              <w:t>47967</w:t>
            </w:r>
          </w:p>
        </w:tc>
        <w:tc>
          <w:tcPr>
            <w:tcW w:w="3518" w:type="pct"/>
            <w:tcBorders>
              <w:top w:val="single" w:sz="4" w:space="0" w:color="auto"/>
              <w:left w:val="nil"/>
              <w:bottom w:val="single" w:sz="4" w:space="0" w:color="auto"/>
              <w:right w:val="nil"/>
            </w:tcBorders>
            <w:shd w:val="clear" w:color="auto" w:fill="auto"/>
          </w:tcPr>
          <w:p w14:paraId="0D5F37B6" w14:textId="1D897F57" w:rsidR="00D778AB" w:rsidRPr="00224223" w:rsidRDefault="00D778AB" w:rsidP="00D778AB">
            <w:pPr>
              <w:pStyle w:val="Tabletext"/>
            </w:pPr>
            <w:r w:rsidRPr="00224223">
              <w:t>Restoration of shoulder or elbow function by major muscle tendon transfer, including associated dissection of neurovascular pedicle, excluding micro</w:t>
            </w:r>
            <w:r w:rsidR="00BA02C8">
              <w:noBreakHyphen/>
            </w:r>
            <w:r w:rsidRPr="00224223">
              <w:t>anastomosis and biceps tenodesis—one transfer (H) (Anaes.) (Assist.)</w:t>
            </w:r>
          </w:p>
        </w:tc>
        <w:tc>
          <w:tcPr>
            <w:tcW w:w="770" w:type="pct"/>
            <w:tcBorders>
              <w:top w:val="single" w:sz="4" w:space="0" w:color="auto"/>
              <w:left w:val="nil"/>
              <w:bottom w:val="single" w:sz="4" w:space="0" w:color="auto"/>
              <w:right w:val="nil"/>
            </w:tcBorders>
            <w:shd w:val="clear" w:color="auto" w:fill="auto"/>
          </w:tcPr>
          <w:p w14:paraId="18E909A7" w14:textId="77777777" w:rsidR="00D778AB" w:rsidRPr="00224223" w:rsidRDefault="00D778AB" w:rsidP="00D778AB">
            <w:pPr>
              <w:pStyle w:val="Tabletext"/>
              <w:jc w:val="right"/>
            </w:pPr>
            <w:r w:rsidRPr="00224223">
              <w:t>450.50</w:t>
            </w:r>
          </w:p>
        </w:tc>
      </w:tr>
      <w:tr w:rsidR="00D778AB" w:rsidRPr="00224223" w14:paraId="5035766F" w14:textId="77777777" w:rsidTr="00D34DDD">
        <w:tc>
          <w:tcPr>
            <w:tcW w:w="712" w:type="pct"/>
            <w:tcBorders>
              <w:top w:val="single" w:sz="4" w:space="0" w:color="auto"/>
              <w:left w:val="nil"/>
              <w:bottom w:val="single" w:sz="4" w:space="0" w:color="auto"/>
              <w:right w:val="nil"/>
            </w:tcBorders>
            <w:shd w:val="clear" w:color="auto" w:fill="auto"/>
            <w:hideMark/>
          </w:tcPr>
          <w:p w14:paraId="62030B7E" w14:textId="77777777" w:rsidR="00D778AB" w:rsidRPr="00224223" w:rsidRDefault="00D778AB" w:rsidP="00D778AB">
            <w:pPr>
              <w:pStyle w:val="Tabletext"/>
            </w:pPr>
            <w:r w:rsidRPr="00224223">
              <w:t>47975</w:t>
            </w:r>
          </w:p>
        </w:tc>
        <w:tc>
          <w:tcPr>
            <w:tcW w:w="3518" w:type="pct"/>
            <w:tcBorders>
              <w:top w:val="single" w:sz="4" w:space="0" w:color="auto"/>
              <w:left w:val="nil"/>
              <w:bottom w:val="single" w:sz="4" w:space="0" w:color="auto"/>
              <w:right w:val="nil"/>
            </w:tcBorders>
            <w:shd w:val="clear" w:color="auto" w:fill="auto"/>
            <w:hideMark/>
          </w:tcPr>
          <w:p w14:paraId="29DCCB8C" w14:textId="77777777" w:rsidR="00D778AB" w:rsidRPr="00224223" w:rsidRDefault="00D778AB" w:rsidP="00D778AB">
            <w:pPr>
              <w:pStyle w:val="Tabletext"/>
            </w:pPr>
            <w:r w:rsidRPr="00224223">
              <w:t>Forearm or calf, decompression fasciotomy of, for acute compartment syndrome, requiring excision of muscle and deep tissue (H) (Anaes.) (Assist.)</w:t>
            </w:r>
          </w:p>
        </w:tc>
        <w:tc>
          <w:tcPr>
            <w:tcW w:w="770" w:type="pct"/>
            <w:tcBorders>
              <w:top w:val="single" w:sz="4" w:space="0" w:color="auto"/>
              <w:left w:val="nil"/>
              <w:bottom w:val="single" w:sz="4" w:space="0" w:color="auto"/>
              <w:right w:val="nil"/>
            </w:tcBorders>
            <w:shd w:val="clear" w:color="auto" w:fill="auto"/>
          </w:tcPr>
          <w:p w14:paraId="16798D7B" w14:textId="77777777" w:rsidR="00D778AB" w:rsidRPr="00224223" w:rsidRDefault="00D778AB" w:rsidP="00D778AB">
            <w:pPr>
              <w:pStyle w:val="Tabletext"/>
              <w:jc w:val="right"/>
            </w:pPr>
            <w:r w:rsidRPr="00224223">
              <w:t>384.15</w:t>
            </w:r>
          </w:p>
        </w:tc>
      </w:tr>
      <w:tr w:rsidR="00D778AB" w:rsidRPr="00224223" w14:paraId="51E3747C" w14:textId="77777777" w:rsidTr="00D34DDD">
        <w:tc>
          <w:tcPr>
            <w:tcW w:w="712" w:type="pct"/>
            <w:tcBorders>
              <w:top w:val="single" w:sz="4" w:space="0" w:color="auto"/>
              <w:left w:val="nil"/>
              <w:bottom w:val="single" w:sz="4" w:space="0" w:color="auto"/>
              <w:right w:val="nil"/>
            </w:tcBorders>
            <w:shd w:val="clear" w:color="auto" w:fill="auto"/>
            <w:hideMark/>
          </w:tcPr>
          <w:p w14:paraId="2E0D567E" w14:textId="77777777" w:rsidR="00D778AB" w:rsidRPr="00224223" w:rsidRDefault="00D778AB" w:rsidP="00D778AB">
            <w:pPr>
              <w:pStyle w:val="Tabletext"/>
            </w:pPr>
            <w:r w:rsidRPr="00224223">
              <w:t>47978</w:t>
            </w:r>
          </w:p>
        </w:tc>
        <w:tc>
          <w:tcPr>
            <w:tcW w:w="3518" w:type="pct"/>
            <w:tcBorders>
              <w:top w:val="single" w:sz="4" w:space="0" w:color="auto"/>
              <w:left w:val="nil"/>
              <w:bottom w:val="single" w:sz="4" w:space="0" w:color="auto"/>
              <w:right w:val="nil"/>
            </w:tcBorders>
            <w:shd w:val="clear" w:color="auto" w:fill="auto"/>
            <w:hideMark/>
          </w:tcPr>
          <w:p w14:paraId="50BBF544" w14:textId="77777777" w:rsidR="00D778AB" w:rsidRPr="00224223" w:rsidRDefault="00D778AB" w:rsidP="00D778AB">
            <w:pPr>
              <w:pStyle w:val="Tabletext"/>
            </w:pPr>
            <w:r w:rsidRPr="00224223">
              <w:t>Forearm or calf, decompression fasciotomy of, for chronic compartment syndrome, requiring excision of muscle and deep tissue (H) (Anaes.)</w:t>
            </w:r>
          </w:p>
        </w:tc>
        <w:tc>
          <w:tcPr>
            <w:tcW w:w="770" w:type="pct"/>
            <w:tcBorders>
              <w:top w:val="single" w:sz="4" w:space="0" w:color="auto"/>
              <w:left w:val="nil"/>
              <w:bottom w:val="single" w:sz="4" w:space="0" w:color="auto"/>
              <w:right w:val="nil"/>
            </w:tcBorders>
            <w:shd w:val="clear" w:color="auto" w:fill="auto"/>
          </w:tcPr>
          <w:p w14:paraId="55BD1535" w14:textId="77777777" w:rsidR="00D778AB" w:rsidRPr="00224223" w:rsidRDefault="00D778AB" w:rsidP="00D778AB">
            <w:pPr>
              <w:pStyle w:val="Tabletext"/>
              <w:jc w:val="right"/>
            </w:pPr>
            <w:r w:rsidRPr="00224223">
              <w:t>233.30</w:t>
            </w:r>
          </w:p>
        </w:tc>
      </w:tr>
      <w:tr w:rsidR="00D778AB" w:rsidRPr="00224223" w14:paraId="30DB6F9F" w14:textId="77777777" w:rsidTr="00D34DDD">
        <w:tc>
          <w:tcPr>
            <w:tcW w:w="712" w:type="pct"/>
            <w:tcBorders>
              <w:top w:val="single" w:sz="4" w:space="0" w:color="auto"/>
              <w:left w:val="nil"/>
              <w:bottom w:val="single" w:sz="4" w:space="0" w:color="auto"/>
              <w:right w:val="nil"/>
            </w:tcBorders>
            <w:shd w:val="clear" w:color="auto" w:fill="auto"/>
            <w:hideMark/>
          </w:tcPr>
          <w:p w14:paraId="1DF897E9" w14:textId="77777777" w:rsidR="00D778AB" w:rsidRPr="00224223" w:rsidRDefault="00D778AB" w:rsidP="00D778AB">
            <w:pPr>
              <w:pStyle w:val="Tabletext"/>
            </w:pPr>
            <w:r w:rsidRPr="00224223">
              <w:t>47981</w:t>
            </w:r>
          </w:p>
        </w:tc>
        <w:tc>
          <w:tcPr>
            <w:tcW w:w="3518" w:type="pct"/>
            <w:tcBorders>
              <w:top w:val="single" w:sz="4" w:space="0" w:color="auto"/>
              <w:left w:val="nil"/>
              <w:bottom w:val="single" w:sz="4" w:space="0" w:color="auto"/>
              <w:right w:val="nil"/>
            </w:tcBorders>
            <w:shd w:val="clear" w:color="auto" w:fill="auto"/>
            <w:hideMark/>
          </w:tcPr>
          <w:p w14:paraId="64E87778" w14:textId="77777777" w:rsidR="00D778AB" w:rsidRPr="00224223" w:rsidRDefault="00D778AB" w:rsidP="00D778AB">
            <w:pPr>
              <w:pStyle w:val="Tabletext"/>
            </w:pPr>
            <w:r w:rsidRPr="00224223">
              <w:t>Forearm, calf or interosseous muscle space of hand, decompression fasciotomy of, other than a service to which another item in this Group applies (Anaes.)</w:t>
            </w:r>
          </w:p>
        </w:tc>
        <w:tc>
          <w:tcPr>
            <w:tcW w:w="770" w:type="pct"/>
            <w:tcBorders>
              <w:top w:val="single" w:sz="4" w:space="0" w:color="auto"/>
              <w:left w:val="nil"/>
              <w:bottom w:val="single" w:sz="4" w:space="0" w:color="auto"/>
              <w:right w:val="nil"/>
            </w:tcBorders>
            <w:shd w:val="clear" w:color="auto" w:fill="auto"/>
          </w:tcPr>
          <w:p w14:paraId="453C2EC7" w14:textId="77777777" w:rsidR="00D778AB" w:rsidRPr="00224223" w:rsidRDefault="00D778AB" w:rsidP="00D778AB">
            <w:pPr>
              <w:pStyle w:val="Tabletext"/>
              <w:jc w:val="right"/>
            </w:pPr>
            <w:r w:rsidRPr="00224223">
              <w:t>156.65</w:t>
            </w:r>
          </w:p>
        </w:tc>
      </w:tr>
      <w:tr w:rsidR="00D778AB" w:rsidRPr="00224223" w14:paraId="764568BE" w14:textId="77777777" w:rsidTr="00D34DDD">
        <w:tc>
          <w:tcPr>
            <w:tcW w:w="712" w:type="pct"/>
            <w:tcBorders>
              <w:top w:val="single" w:sz="4" w:space="0" w:color="auto"/>
              <w:left w:val="nil"/>
              <w:bottom w:val="single" w:sz="4" w:space="0" w:color="auto"/>
              <w:right w:val="nil"/>
            </w:tcBorders>
            <w:shd w:val="clear" w:color="auto" w:fill="auto"/>
            <w:hideMark/>
          </w:tcPr>
          <w:p w14:paraId="6D55ECBE" w14:textId="77777777" w:rsidR="00D778AB" w:rsidRPr="00224223" w:rsidRDefault="00D778AB" w:rsidP="00D778AB">
            <w:pPr>
              <w:pStyle w:val="Tabletext"/>
            </w:pPr>
            <w:r w:rsidRPr="00224223">
              <w:t>47982</w:t>
            </w:r>
          </w:p>
        </w:tc>
        <w:tc>
          <w:tcPr>
            <w:tcW w:w="3518" w:type="pct"/>
            <w:tcBorders>
              <w:top w:val="single" w:sz="4" w:space="0" w:color="auto"/>
              <w:left w:val="nil"/>
              <w:bottom w:val="single" w:sz="4" w:space="0" w:color="auto"/>
              <w:right w:val="nil"/>
            </w:tcBorders>
            <w:shd w:val="clear" w:color="auto" w:fill="auto"/>
            <w:hideMark/>
          </w:tcPr>
          <w:p w14:paraId="146827E4" w14:textId="77777777" w:rsidR="00D778AB" w:rsidRPr="00224223" w:rsidRDefault="00D778AB" w:rsidP="00D778AB">
            <w:pPr>
              <w:pStyle w:val="Tabletext"/>
            </w:pPr>
            <w:r w:rsidRPr="00224223">
              <w:t>Forage (Drill decompression), of neck or head of femur, or both (H) (Anaes.) (Assist.)</w:t>
            </w:r>
          </w:p>
        </w:tc>
        <w:tc>
          <w:tcPr>
            <w:tcW w:w="770" w:type="pct"/>
            <w:tcBorders>
              <w:top w:val="single" w:sz="4" w:space="0" w:color="auto"/>
              <w:left w:val="nil"/>
              <w:bottom w:val="single" w:sz="4" w:space="0" w:color="auto"/>
              <w:right w:val="nil"/>
            </w:tcBorders>
            <w:shd w:val="clear" w:color="auto" w:fill="auto"/>
          </w:tcPr>
          <w:p w14:paraId="7ACF1AD5" w14:textId="77777777" w:rsidR="00D778AB" w:rsidRPr="00224223" w:rsidRDefault="00D778AB" w:rsidP="00D778AB">
            <w:pPr>
              <w:pStyle w:val="Tabletext"/>
              <w:jc w:val="right"/>
            </w:pPr>
            <w:r w:rsidRPr="00224223">
              <w:t>379.70</w:t>
            </w:r>
          </w:p>
        </w:tc>
      </w:tr>
      <w:tr w:rsidR="00D778AB" w:rsidRPr="00224223" w14:paraId="56A06C36" w14:textId="77777777" w:rsidTr="00D34DDD">
        <w:tc>
          <w:tcPr>
            <w:tcW w:w="712" w:type="pct"/>
            <w:tcBorders>
              <w:top w:val="single" w:sz="4" w:space="0" w:color="auto"/>
              <w:left w:val="nil"/>
              <w:bottom w:val="single" w:sz="4" w:space="0" w:color="auto"/>
              <w:right w:val="nil"/>
            </w:tcBorders>
            <w:shd w:val="clear" w:color="auto" w:fill="auto"/>
          </w:tcPr>
          <w:p w14:paraId="5FD03B88" w14:textId="77777777" w:rsidR="00D778AB" w:rsidRPr="00224223" w:rsidRDefault="00D778AB" w:rsidP="00D778AB">
            <w:pPr>
              <w:pStyle w:val="Tabletext"/>
            </w:pPr>
            <w:r w:rsidRPr="00224223">
              <w:lastRenderedPageBreak/>
              <w:t>47983</w:t>
            </w:r>
          </w:p>
        </w:tc>
        <w:tc>
          <w:tcPr>
            <w:tcW w:w="3518" w:type="pct"/>
            <w:tcBorders>
              <w:top w:val="single" w:sz="4" w:space="0" w:color="auto"/>
              <w:left w:val="nil"/>
              <w:bottom w:val="single" w:sz="4" w:space="0" w:color="auto"/>
              <w:right w:val="nil"/>
            </w:tcBorders>
            <w:shd w:val="clear" w:color="auto" w:fill="auto"/>
          </w:tcPr>
          <w:p w14:paraId="5288A9A5" w14:textId="77777777" w:rsidR="00D778AB" w:rsidRPr="00224223" w:rsidRDefault="00D778AB" w:rsidP="00D778AB">
            <w:pPr>
              <w:pStyle w:val="Tabletext"/>
            </w:pPr>
            <w:r w:rsidRPr="00224223">
              <w:t>Stabilisation of slipped capital femoral epiphysis, by internal fixation</w:t>
            </w:r>
            <w:r w:rsidRPr="00224223">
              <w:rPr>
                <w:i/>
              </w:rPr>
              <w:t xml:space="preserve"> </w:t>
            </w:r>
            <w:r w:rsidRPr="00224223">
              <w:t>(H) (Anaes.) (Assist.)</w:t>
            </w:r>
          </w:p>
        </w:tc>
        <w:tc>
          <w:tcPr>
            <w:tcW w:w="770" w:type="pct"/>
            <w:tcBorders>
              <w:top w:val="single" w:sz="4" w:space="0" w:color="auto"/>
              <w:left w:val="nil"/>
              <w:bottom w:val="single" w:sz="4" w:space="0" w:color="auto"/>
              <w:right w:val="nil"/>
            </w:tcBorders>
            <w:shd w:val="clear" w:color="auto" w:fill="auto"/>
          </w:tcPr>
          <w:p w14:paraId="5FE10597" w14:textId="77777777" w:rsidR="00D778AB" w:rsidRPr="00224223" w:rsidRDefault="00D778AB" w:rsidP="00D778AB">
            <w:pPr>
              <w:pStyle w:val="Tabletext"/>
              <w:jc w:val="right"/>
            </w:pPr>
            <w:r w:rsidRPr="00224223">
              <w:t>901.30</w:t>
            </w:r>
          </w:p>
        </w:tc>
      </w:tr>
      <w:tr w:rsidR="00D778AB" w:rsidRPr="00224223" w14:paraId="1393D72A" w14:textId="77777777" w:rsidTr="00D34DDD">
        <w:tc>
          <w:tcPr>
            <w:tcW w:w="712" w:type="pct"/>
            <w:tcBorders>
              <w:top w:val="single" w:sz="4" w:space="0" w:color="auto"/>
              <w:left w:val="nil"/>
              <w:bottom w:val="single" w:sz="4" w:space="0" w:color="auto"/>
              <w:right w:val="nil"/>
            </w:tcBorders>
            <w:shd w:val="clear" w:color="auto" w:fill="auto"/>
          </w:tcPr>
          <w:p w14:paraId="63644535" w14:textId="77777777" w:rsidR="00D778AB" w:rsidRPr="00224223" w:rsidRDefault="00D778AB" w:rsidP="00D778AB">
            <w:pPr>
              <w:pStyle w:val="Tabletext"/>
            </w:pPr>
            <w:r w:rsidRPr="00224223">
              <w:t>47984</w:t>
            </w:r>
          </w:p>
        </w:tc>
        <w:tc>
          <w:tcPr>
            <w:tcW w:w="3518" w:type="pct"/>
            <w:tcBorders>
              <w:top w:val="single" w:sz="4" w:space="0" w:color="auto"/>
              <w:left w:val="nil"/>
              <w:bottom w:val="single" w:sz="4" w:space="0" w:color="auto"/>
              <w:right w:val="nil"/>
            </w:tcBorders>
            <w:shd w:val="clear" w:color="auto" w:fill="auto"/>
          </w:tcPr>
          <w:p w14:paraId="18BFEA2F" w14:textId="5628D9B1" w:rsidR="00D778AB" w:rsidRPr="00224223" w:rsidRDefault="00D778AB" w:rsidP="00D778AB">
            <w:pPr>
              <w:pStyle w:val="Tabletext"/>
            </w:pPr>
            <w:r w:rsidRPr="00224223">
              <w:t>Open subcapital realignment of slipped capital femoral epiphysis, other than a service associated with a service to which item 48427 applies (H) (Anaes.) (Assist.)</w:t>
            </w:r>
          </w:p>
        </w:tc>
        <w:tc>
          <w:tcPr>
            <w:tcW w:w="770" w:type="pct"/>
            <w:tcBorders>
              <w:top w:val="single" w:sz="4" w:space="0" w:color="auto"/>
              <w:left w:val="nil"/>
              <w:bottom w:val="single" w:sz="4" w:space="0" w:color="auto"/>
              <w:right w:val="nil"/>
            </w:tcBorders>
            <w:shd w:val="clear" w:color="auto" w:fill="auto"/>
          </w:tcPr>
          <w:p w14:paraId="1587BE15" w14:textId="77777777" w:rsidR="00D778AB" w:rsidRPr="00224223" w:rsidRDefault="00D778AB" w:rsidP="00D778AB">
            <w:pPr>
              <w:pStyle w:val="Tabletext"/>
              <w:jc w:val="right"/>
            </w:pPr>
            <w:r w:rsidRPr="00224223">
              <w:t>901.30</w:t>
            </w:r>
          </w:p>
        </w:tc>
      </w:tr>
      <w:tr w:rsidR="00D778AB" w:rsidRPr="00224223" w14:paraId="551823A0" w14:textId="77777777" w:rsidTr="00D34DDD">
        <w:tc>
          <w:tcPr>
            <w:tcW w:w="712" w:type="pct"/>
            <w:tcBorders>
              <w:top w:val="single" w:sz="4" w:space="0" w:color="auto"/>
              <w:left w:val="nil"/>
              <w:bottom w:val="single" w:sz="4" w:space="0" w:color="auto"/>
              <w:right w:val="nil"/>
            </w:tcBorders>
            <w:shd w:val="clear" w:color="auto" w:fill="auto"/>
          </w:tcPr>
          <w:p w14:paraId="29B22E31" w14:textId="77777777" w:rsidR="00D778AB" w:rsidRPr="00224223" w:rsidRDefault="00D778AB" w:rsidP="00D778AB">
            <w:pPr>
              <w:pStyle w:val="Tabletext"/>
            </w:pPr>
            <w:r w:rsidRPr="00224223">
              <w:t>48245</w:t>
            </w:r>
          </w:p>
        </w:tc>
        <w:tc>
          <w:tcPr>
            <w:tcW w:w="3518" w:type="pct"/>
            <w:tcBorders>
              <w:top w:val="single" w:sz="4" w:space="0" w:color="auto"/>
              <w:left w:val="nil"/>
              <w:bottom w:val="single" w:sz="4" w:space="0" w:color="auto"/>
              <w:right w:val="nil"/>
            </w:tcBorders>
            <w:shd w:val="clear" w:color="auto" w:fill="auto"/>
          </w:tcPr>
          <w:p w14:paraId="33A2CFAA" w14:textId="77777777" w:rsidR="00D778AB" w:rsidRPr="00224223" w:rsidRDefault="00D778AB" w:rsidP="00D778AB">
            <w:pPr>
              <w:pStyle w:val="Tabletext"/>
            </w:pPr>
            <w:r w:rsidRPr="00224223">
              <w:t>Harvesting and insertion of bone graft (autograft) via separate incisions</w:t>
            </w:r>
            <w:r w:rsidRPr="00224223">
              <w:rPr>
                <w:i/>
              </w:rPr>
              <w:t xml:space="preserve"> </w:t>
            </w:r>
            <w:r w:rsidRPr="00224223">
              <w:t>and at separate surgical fields (H) (Anaes.) (Assist.)</w:t>
            </w:r>
          </w:p>
        </w:tc>
        <w:tc>
          <w:tcPr>
            <w:tcW w:w="770" w:type="pct"/>
            <w:tcBorders>
              <w:top w:val="single" w:sz="4" w:space="0" w:color="auto"/>
              <w:left w:val="nil"/>
              <w:bottom w:val="single" w:sz="4" w:space="0" w:color="auto"/>
              <w:right w:val="nil"/>
            </w:tcBorders>
            <w:shd w:val="clear" w:color="auto" w:fill="auto"/>
          </w:tcPr>
          <w:p w14:paraId="080579A3" w14:textId="77777777" w:rsidR="00D778AB" w:rsidRPr="00224223" w:rsidRDefault="00D778AB" w:rsidP="00D778AB">
            <w:pPr>
              <w:pStyle w:val="Tabletext"/>
              <w:jc w:val="right"/>
            </w:pPr>
            <w:r w:rsidRPr="00224223">
              <w:t>325.45</w:t>
            </w:r>
          </w:p>
        </w:tc>
      </w:tr>
      <w:tr w:rsidR="00D778AB" w:rsidRPr="00224223" w14:paraId="4134B5D6" w14:textId="77777777" w:rsidTr="00D34DDD">
        <w:tc>
          <w:tcPr>
            <w:tcW w:w="712" w:type="pct"/>
            <w:tcBorders>
              <w:top w:val="single" w:sz="4" w:space="0" w:color="auto"/>
              <w:left w:val="nil"/>
              <w:bottom w:val="single" w:sz="4" w:space="0" w:color="auto"/>
              <w:right w:val="nil"/>
            </w:tcBorders>
            <w:shd w:val="clear" w:color="auto" w:fill="auto"/>
          </w:tcPr>
          <w:p w14:paraId="1A1BA0EC" w14:textId="77777777" w:rsidR="00D778AB" w:rsidRPr="00224223" w:rsidRDefault="00D778AB" w:rsidP="00D778AB">
            <w:pPr>
              <w:pStyle w:val="Tabletext"/>
            </w:pPr>
            <w:r w:rsidRPr="00224223">
              <w:t>48248</w:t>
            </w:r>
          </w:p>
        </w:tc>
        <w:tc>
          <w:tcPr>
            <w:tcW w:w="3518" w:type="pct"/>
            <w:tcBorders>
              <w:top w:val="single" w:sz="4" w:space="0" w:color="auto"/>
              <w:left w:val="nil"/>
              <w:bottom w:val="single" w:sz="4" w:space="0" w:color="auto"/>
              <w:right w:val="nil"/>
            </w:tcBorders>
            <w:shd w:val="clear" w:color="auto" w:fill="auto"/>
          </w:tcPr>
          <w:p w14:paraId="30F93183" w14:textId="77777777" w:rsidR="00D778AB" w:rsidRPr="00224223" w:rsidRDefault="00D778AB" w:rsidP="00D778AB">
            <w:pPr>
              <w:pStyle w:val="Tabletext"/>
            </w:pPr>
            <w:r w:rsidRPr="00224223">
              <w:t>Harvesting and insertion of bone graft (autograft) via separate incisions,</w:t>
            </w:r>
            <w:r w:rsidRPr="00224223">
              <w:rPr>
                <w:i/>
              </w:rPr>
              <w:t xml:space="preserve"> </w:t>
            </w:r>
            <w:r w:rsidRPr="00224223">
              <w:t>including</w:t>
            </w:r>
            <w:r w:rsidRPr="00224223">
              <w:rPr>
                <w:i/>
              </w:rPr>
              <w:t xml:space="preserve"> </w:t>
            </w:r>
            <w:r w:rsidRPr="00224223">
              <w:t>internal fixation of the graft or fusion fixation (or both) (H) (Anaes.) (Assist.)</w:t>
            </w:r>
          </w:p>
        </w:tc>
        <w:tc>
          <w:tcPr>
            <w:tcW w:w="770" w:type="pct"/>
            <w:tcBorders>
              <w:top w:val="single" w:sz="4" w:space="0" w:color="auto"/>
              <w:left w:val="nil"/>
              <w:bottom w:val="single" w:sz="4" w:space="0" w:color="auto"/>
              <w:right w:val="nil"/>
            </w:tcBorders>
            <w:shd w:val="clear" w:color="auto" w:fill="auto"/>
          </w:tcPr>
          <w:p w14:paraId="62ED35C5" w14:textId="77777777" w:rsidR="00D778AB" w:rsidRPr="00224223" w:rsidRDefault="00D778AB" w:rsidP="00D778AB">
            <w:pPr>
              <w:pStyle w:val="Tabletext"/>
              <w:jc w:val="right"/>
            </w:pPr>
            <w:r w:rsidRPr="00224223">
              <w:t>504.00</w:t>
            </w:r>
          </w:p>
        </w:tc>
      </w:tr>
      <w:tr w:rsidR="00D778AB" w:rsidRPr="00224223" w14:paraId="7185B722" w14:textId="77777777" w:rsidTr="00D34DDD">
        <w:tc>
          <w:tcPr>
            <w:tcW w:w="712" w:type="pct"/>
            <w:tcBorders>
              <w:top w:val="single" w:sz="4" w:space="0" w:color="auto"/>
              <w:left w:val="nil"/>
              <w:bottom w:val="single" w:sz="4" w:space="0" w:color="auto"/>
              <w:right w:val="nil"/>
            </w:tcBorders>
            <w:shd w:val="clear" w:color="auto" w:fill="auto"/>
          </w:tcPr>
          <w:p w14:paraId="1E30A278" w14:textId="77777777" w:rsidR="00D778AB" w:rsidRPr="00224223" w:rsidRDefault="00D778AB" w:rsidP="00D778AB">
            <w:pPr>
              <w:pStyle w:val="Tabletext"/>
            </w:pPr>
            <w:r w:rsidRPr="00224223">
              <w:t>48251</w:t>
            </w:r>
          </w:p>
        </w:tc>
        <w:tc>
          <w:tcPr>
            <w:tcW w:w="3518" w:type="pct"/>
            <w:tcBorders>
              <w:top w:val="single" w:sz="4" w:space="0" w:color="auto"/>
              <w:left w:val="nil"/>
              <w:bottom w:val="single" w:sz="4" w:space="0" w:color="auto"/>
              <w:right w:val="nil"/>
            </w:tcBorders>
            <w:shd w:val="clear" w:color="auto" w:fill="auto"/>
          </w:tcPr>
          <w:p w14:paraId="4AD59342" w14:textId="77777777" w:rsidR="00D778AB" w:rsidRPr="00224223" w:rsidRDefault="00D778AB" w:rsidP="00D778AB">
            <w:pPr>
              <w:pStyle w:val="Tabletext"/>
            </w:pPr>
            <w:r w:rsidRPr="00224223">
              <w:t>Harvesting and insertion of osteochondral graft (autograft) via separate incisions at the same joint or joint complex (H) (Anaes.) (Assist.)</w:t>
            </w:r>
          </w:p>
        </w:tc>
        <w:tc>
          <w:tcPr>
            <w:tcW w:w="770" w:type="pct"/>
            <w:tcBorders>
              <w:top w:val="single" w:sz="4" w:space="0" w:color="auto"/>
              <w:left w:val="nil"/>
              <w:bottom w:val="single" w:sz="4" w:space="0" w:color="auto"/>
              <w:right w:val="nil"/>
            </w:tcBorders>
            <w:shd w:val="clear" w:color="auto" w:fill="auto"/>
          </w:tcPr>
          <w:p w14:paraId="7E7F379E" w14:textId="77777777" w:rsidR="00D778AB" w:rsidRPr="00224223" w:rsidRDefault="00D778AB" w:rsidP="00D778AB">
            <w:pPr>
              <w:pStyle w:val="Tabletext"/>
              <w:jc w:val="right"/>
            </w:pPr>
            <w:r w:rsidRPr="00224223">
              <w:t>414.75</w:t>
            </w:r>
          </w:p>
        </w:tc>
      </w:tr>
      <w:tr w:rsidR="00D778AB" w:rsidRPr="00224223" w14:paraId="5CFEDA1A" w14:textId="77777777" w:rsidTr="00D34DDD">
        <w:tc>
          <w:tcPr>
            <w:tcW w:w="712" w:type="pct"/>
            <w:tcBorders>
              <w:top w:val="single" w:sz="4" w:space="0" w:color="auto"/>
              <w:left w:val="nil"/>
              <w:bottom w:val="single" w:sz="4" w:space="0" w:color="auto"/>
              <w:right w:val="nil"/>
            </w:tcBorders>
            <w:shd w:val="clear" w:color="auto" w:fill="auto"/>
          </w:tcPr>
          <w:p w14:paraId="31CF949B" w14:textId="77777777" w:rsidR="00D778AB" w:rsidRPr="00224223" w:rsidRDefault="00D778AB" w:rsidP="00D778AB">
            <w:pPr>
              <w:pStyle w:val="Tabletext"/>
            </w:pPr>
            <w:r w:rsidRPr="00224223">
              <w:t>48254</w:t>
            </w:r>
          </w:p>
        </w:tc>
        <w:tc>
          <w:tcPr>
            <w:tcW w:w="3518" w:type="pct"/>
            <w:tcBorders>
              <w:top w:val="single" w:sz="4" w:space="0" w:color="auto"/>
              <w:left w:val="nil"/>
              <w:bottom w:val="single" w:sz="4" w:space="0" w:color="auto"/>
              <w:right w:val="nil"/>
            </w:tcBorders>
            <w:shd w:val="clear" w:color="auto" w:fill="auto"/>
          </w:tcPr>
          <w:p w14:paraId="0384BE87" w14:textId="06C4CDCC" w:rsidR="00D778AB" w:rsidRPr="00224223" w:rsidRDefault="00D778AB" w:rsidP="00D778AB">
            <w:pPr>
              <w:pStyle w:val="Tabletext"/>
            </w:pPr>
            <w:r w:rsidRPr="00224223">
              <w:t>Harvesting and insertion of pedicled bone flap (autograft), including internal fixation of the bone flap (if performed), other than a service associated with a service to which item 45562, 45504 or 45505 applies (H) (Anaes.) (Assist.)</w:t>
            </w:r>
          </w:p>
        </w:tc>
        <w:tc>
          <w:tcPr>
            <w:tcW w:w="770" w:type="pct"/>
            <w:tcBorders>
              <w:top w:val="single" w:sz="4" w:space="0" w:color="auto"/>
              <w:left w:val="nil"/>
              <w:bottom w:val="single" w:sz="4" w:space="0" w:color="auto"/>
              <w:right w:val="nil"/>
            </w:tcBorders>
            <w:shd w:val="clear" w:color="auto" w:fill="auto"/>
          </w:tcPr>
          <w:p w14:paraId="168DE7B5" w14:textId="77777777" w:rsidR="00D778AB" w:rsidRPr="00224223" w:rsidRDefault="00D778AB" w:rsidP="00D778AB">
            <w:pPr>
              <w:pStyle w:val="Tabletext"/>
              <w:jc w:val="right"/>
            </w:pPr>
            <w:r w:rsidRPr="00224223">
              <w:t>950.25</w:t>
            </w:r>
          </w:p>
        </w:tc>
      </w:tr>
      <w:tr w:rsidR="00D778AB" w:rsidRPr="00224223" w14:paraId="19704F23" w14:textId="77777777" w:rsidTr="00D34DDD">
        <w:tc>
          <w:tcPr>
            <w:tcW w:w="712" w:type="pct"/>
            <w:tcBorders>
              <w:top w:val="single" w:sz="4" w:space="0" w:color="auto"/>
              <w:left w:val="nil"/>
              <w:bottom w:val="single" w:sz="4" w:space="0" w:color="auto"/>
              <w:right w:val="nil"/>
            </w:tcBorders>
            <w:shd w:val="clear" w:color="auto" w:fill="auto"/>
          </w:tcPr>
          <w:p w14:paraId="3801FEFF" w14:textId="77777777" w:rsidR="00D778AB" w:rsidRPr="00224223" w:rsidRDefault="00D778AB" w:rsidP="00D778AB">
            <w:pPr>
              <w:pStyle w:val="Tabletext"/>
            </w:pPr>
            <w:r w:rsidRPr="00224223">
              <w:t>48257</w:t>
            </w:r>
          </w:p>
        </w:tc>
        <w:tc>
          <w:tcPr>
            <w:tcW w:w="3518" w:type="pct"/>
            <w:tcBorders>
              <w:top w:val="single" w:sz="4" w:space="0" w:color="auto"/>
              <w:left w:val="nil"/>
              <w:bottom w:val="single" w:sz="4" w:space="0" w:color="auto"/>
              <w:right w:val="nil"/>
            </w:tcBorders>
            <w:shd w:val="clear" w:color="auto" w:fill="auto"/>
          </w:tcPr>
          <w:p w14:paraId="3FA05786" w14:textId="3C995B7F" w:rsidR="00D778AB" w:rsidRPr="00224223" w:rsidRDefault="00D778AB" w:rsidP="00D778AB">
            <w:pPr>
              <w:pStyle w:val="Tabletext"/>
            </w:pPr>
            <w:r w:rsidRPr="00224223">
              <w:t>Preparation and insertion of metallic, cortical or other graft substitute (allograft), where substitute is structural cortico</w:t>
            </w:r>
            <w:r w:rsidR="00BA02C8">
              <w:noBreakHyphen/>
            </w:r>
            <w:r w:rsidRPr="00224223">
              <w:t>cancellous bone or structural bone (or both), including internal fixation (if performed) (H) (Anaes.) (Assist.)</w:t>
            </w:r>
          </w:p>
        </w:tc>
        <w:tc>
          <w:tcPr>
            <w:tcW w:w="770" w:type="pct"/>
            <w:tcBorders>
              <w:top w:val="single" w:sz="4" w:space="0" w:color="auto"/>
              <w:left w:val="nil"/>
              <w:bottom w:val="single" w:sz="4" w:space="0" w:color="auto"/>
              <w:right w:val="nil"/>
            </w:tcBorders>
            <w:shd w:val="clear" w:color="auto" w:fill="auto"/>
          </w:tcPr>
          <w:p w14:paraId="054A962F" w14:textId="77777777" w:rsidR="00D778AB" w:rsidRPr="00224223" w:rsidRDefault="00D778AB" w:rsidP="00D778AB">
            <w:pPr>
              <w:pStyle w:val="Tabletext"/>
              <w:jc w:val="right"/>
            </w:pPr>
            <w:r w:rsidRPr="00224223">
              <w:t>414.75</w:t>
            </w:r>
          </w:p>
        </w:tc>
      </w:tr>
      <w:tr w:rsidR="00D778AB" w:rsidRPr="00224223" w14:paraId="09431C53" w14:textId="77777777" w:rsidTr="00D34DDD">
        <w:tc>
          <w:tcPr>
            <w:tcW w:w="712" w:type="pct"/>
            <w:tcBorders>
              <w:top w:val="single" w:sz="4" w:space="0" w:color="auto"/>
              <w:left w:val="nil"/>
              <w:bottom w:val="single" w:sz="4" w:space="0" w:color="auto"/>
              <w:right w:val="nil"/>
            </w:tcBorders>
            <w:shd w:val="clear" w:color="auto" w:fill="auto"/>
            <w:hideMark/>
          </w:tcPr>
          <w:p w14:paraId="04989ED3" w14:textId="58CAB38C" w:rsidR="00D778AB" w:rsidRPr="00224223" w:rsidRDefault="00D778AB" w:rsidP="00D778AB">
            <w:pPr>
              <w:pStyle w:val="Tabletext"/>
            </w:pPr>
            <w:bookmarkStart w:id="958" w:name="_Hlk78356008"/>
            <w:r w:rsidRPr="00224223">
              <w:t>48400</w:t>
            </w:r>
          </w:p>
        </w:tc>
        <w:tc>
          <w:tcPr>
            <w:tcW w:w="3518" w:type="pct"/>
            <w:tcBorders>
              <w:top w:val="single" w:sz="4" w:space="0" w:color="auto"/>
              <w:left w:val="nil"/>
              <w:bottom w:val="single" w:sz="4" w:space="0" w:color="auto"/>
              <w:right w:val="nil"/>
            </w:tcBorders>
            <w:shd w:val="clear" w:color="auto" w:fill="auto"/>
            <w:vAlign w:val="center"/>
            <w:hideMark/>
          </w:tcPr>
          <w:p w14:paraId="0ADE82DC" w14:textId="77777777" w:rsidR="00D778AB" w:rsidRPr="00224223" w:rsidRDefault="00D778AB" w:rsidP="00D778AB">
            <w:pPr>
              <w:pStyle w:val="Tabletext"/>
            </w:pPr>
            <w:r w:rsidRPr="00224223">
              <w:t>Osteotomy of phalanx or metatarsal of foot, for correction of deformity, excision of accessory bone or sesamoid bone, including any of the following (if performed):</w:t>
            </w:r>
          </w:p>
          <w:p w14:paraId="154EF7E8" w14:textId="77777777" w:rsidR="00D778AB" w:rsidRPr="00224223" w:rsidRDefault="00D778AB" w:rsidP="00D778AB">
            <w:pPr>
              <w:pStyle w:val="Tablea"/>
            </w:pPr>
            <w:r w:rsidRPr="00224223">
              <w:t>(a) removal of bone;</w:t>
            </w:r>
          </w:p>
          <w:p w14:paraId="11894BC9" w14:textId="77777777" w:rsidR="00D778AB" w:rsidRPr="00224223" w:rsidRDefault="00D778AB" w:rsidP="00D778AB">
            <w:pPr>
              <w:pStyle w:val="Tablea"/>
            </w:pPr>
            <w:r w:rsidRPr="00224223">
              <w:t>(b) excision of surrounding osteophytes;</w:t>
            </w:r>
          </w:p>
          <w:p w14:paraId="5B2D22F4" w14:textId="77777777" w:rsidR="00D778AB" w:rsidRPr="00224223" w:rsidRDefault="00D778AB" w:rsidP="00D778AB">
            <w:pPr>
              <w:pStyle w:val="Tablea"/>
            </w:pPr>
            <w:r w:rsidRPr="00224223">
              <w:t>(c) synovectomy;</w:t>
            </w:r>
          </w:p>
          <w:p w14:paraId="6DA2C8AC" w14:textId="77777777" w:rsidR="00D778AB" w:rsidRPr="00224223" w:rsidRDefault="00D778AB" w:rsidP="00D778AB">
            <w:pPr>
              <w:pStyle w:val="Tablea"/>
            </w:pPr>
            <w:r w:rsidRPr="00224223">
              <w:t>(d) joint release;</w:t>
            </w:r>
          </w:p>
          <w:p w14:paraId="6E11C576" w14:textId="79D0814A" w:rsidR="00D778AB" w:rsidRPr="00224223" w:rsidRDefault="00D778AB" w:rsidP="00D778AB">
            <w:pPr>
              <w:pStyle w:val="Tabletext"/>
            </w:pPr>
            <w:r w:rsidRPr="00224223">
              <w:t>—one bone (H) (Anaes.) (Assist.)</w:t>
            </w:r>
          </w:p>
        </w:tc>
        <w:tc>
          <w:tcPr>
            <w:tcW w:w="770" w:type="pct"/>
            <w:tcBorders>
              <w:top w:val="single" w:sz="4" w:space="0" w:color="auto"/>
              <w:left w:val="nil"/>
              <w:bottom w:val="single" w:sz="4" w:space="0" w:color="auto"/>
              <w:right w:val="nil"/>
            </w:tcBorders>
            <w:shd w:val="clear" w:color="auto" w:fill="auto"/>
          </w:tcPr>
          <w:p w14:paraId="3AD144A4" w14:textId="1E22D81E" w:rsidR="00D778AB" w:rsidRPr="00224223" w:rsidRDefault="00D778AB" w:rsidP="00D778AB">
            <w:pPr>
              <w:pStyle w:val="Tabletext"/>
              <w:jc w:val="right"/>
            </w:pPr>
            <w:r w:rsidRPr="00224223">
              <w:t>342.90</w:t>
            </w:r>
          </w:p>
        </w:tc>
      </w:tr>
      <w:tr w:rsidR="00D778AB" w:rsidRPr="00224223" w14:paraId="5ABE4ED5" w14:textId="77777777" w:rsidTr="00D34DDD">
        <w:tc>
          <w:tcPr>
            <w:tcW w:w="712" w:type="pct"/>
            <w:tcBorders>
              <w:top w:val="single" w:sz="4" w:space="0" w:color="auto"/>
              <w:left w:val="nil"/>
              <w:bottom w:val="single" w:sz="4" w:space="0" w:color="auto"/>
              <w:right w:val="nil"/>
            </w:tcBorders>
            <w:shd w:val="clear" w:color="auto" w:fill="auto"/>
            <w:hideMark/>
          </w:tcPr>
          <w:p w14:paraId="6EA26056" w14:textId="351BDAE7" w:rsidR="00D778AB" w:rsidRPr="00224223" w:rsidRDefault="00D778AB" w:rsidP="00D778AB">
            <w:pPr>
              <w:pStyle w:val="Tabletext"/>
            </w:pPr>
            <w:r w:rsidRPr="00224223">
              <w:t>48403</w:t>
            </w:r>
          </w:p>
        </w:tc>
        <w:tc>
          <w:tcPr>
            <w:tcW w:w="3518" w:type="pct"/>
            <w:tcBorders>
              <w:top w:val="single" w:sz="4" w:space="0" w:color="auto"/>
              <w:left w:val="nil"/>
              <w:bottom w:val="single" w:sz="4" w:space="0" w:color="auto"/>
              <w:right w:val="nil"/>
            </w:tcBorders>
            <w:shd w:val="clear" w:color="auto" w:fill="auto"/>
            <w:vAlign w:val="center"/>
            <w:hideMark/>
          </w:tcPr>
          <w:p w14:paraId="7FA69A00" w14:textId="77777777" w:rsidR="00D778AB" w:rsidRPr="00224223" w:rsidRDefault="00D778AB" w:rsidP="00D778AB">
            <w:pPr>
              <w:pStyle w:val="Tabletext"/>
            </w:pPr>
            <w:r w:rsidRPr="00224223">
              <w:t>Osteotomy of phalanx or metatarsal of first toe of foot, for correction of deformity, with internal fixation, including any of the following (if performed):</w:t>
            </w:r>
          </w:p>
          <w:p w14:paraId="356EE2C5" w14:textId="77777777" w:rsidR="00D778AB" w:rsidRPr="00224223" w:rsidRDefault="00D778AB" w:rsidP="00D778AB">
            <w:pPr>
              <w:pStyle w:val="Tablea"/>
            </w:pPr>
            <w:r w:rsidRPr="00224223">
              <w:t>(a) removal of bone;</w:t>
            </w:r>
          </w:p>
          <w:p w14:paraId="79FE6146" w14:textId="77777777" w:rsidR="00D778AB" w:rsidRPr="00224223" w:rsidRDefault="00D778AB" w:rsidP="00D778AB">
            <w:pPr>
              <w:pStyle w:val="Tablea"/>
            </w:pPr>
            <w:r w:rsidRPr="00224223">
              <w:t>(b) excision of surrounding osteophytes;</w:t>
            </w:r>
          </w:p>
          <w:p w14:paraId="2EE6C619" w14:textId="77777777" w:rsidR="00D778AB" w:rsidRPr="00224223" w:rsidRDefault="00D778AB" w:rsidP="00D778AB">
            <w:pPr>
              <w:pStyle w:val="Tablea"/>
            </w:pPr>
            <w:r w:rsidRPr="00224223">
              <w:t>(c) synovectomy;</w:t>
            </w:r>
          </w:p>
          <w:p w14:paraId="664A76BC" w14:textId="77777777" w:rsidR="00D778AB" w:rsidRPr="00224223" w:rsidRDefault="00D778AB" w:rsidP="00D778AB">
            <w:pPr>
              <w:pStyle w:val="Tablea"/>
            </w:pPr>
            <w:r w:rsidRPr="00224223">
              <w:t>(d) joint release;</w:t>
            </w:r>
          </w:p>
          <w:p w14:paraId="6656A852" w14:textId="76EF596C" w:rsidR="00D778AB" w:rsidRPr="00224223" w:rsidRDefault="00D778AB" w:rsidP="00D778AB">
            <w:pPr>
              <w:pStyle w:val="Tabletext"/>
            </w:pPr>
            <w:r w:rsidRPr="00224223">
              <w:t>—one bone (H) (Anaes.) (Assist.)</w:t>
            </w:r>
          </w:p>
        </w:tc>
        <w:tc>
          <w:tcPr>
            <w:tcW w:w="770" w:type="pct"/>
            <w:tcBorders>
              <w:top w:val="single" w:sz="4" w:space="0" w:color="auto"/>
              <w:left w:val="nil"/>
              <w:bottom w:val="single" w:sz="4" w:space="0" w:color="auto"/>
              <w:right w:val="nil"/>
            </w:tcBorders>
            <w:shd w:val="clear" w:color="auto" w:fill="auto"/>
          </w:tcPr>
          <w:p w14:paraId="25842CFB" w14:textId="5EBF864B" w:rsidR="00D778AB" w:rsidRPr="00224223" w:rsidRDefault="00D778AB" w:rsidP="00D778AB">
            <w:pPr>
              <w:pStyle w:val="Tabletext"/>
              <w:jc w:val="right"/>
            </w:pPr>
            <w:r w:rsidRPr="00224223">
              <w:t>538.80</w:t>
            </w:r>
          </w:p>
        </w:tc>
      </w:tr>
      <w:tr w:rsidR="00D778AB" w:rsidRPr="00224223" w14:paraId="4861495F" w14:textId="77777777" w:rsidTr="00D34DDD">
        <w:tc>
          <w:tcPr>
            <w:tcW w:w="712" w:type="pct"/>
            <w:tcBorders>
              <w:top w:val="single" w:sz="4" w:space="0" w:color="auto"/>
              <w:left w:val="nil"/>
              <w:bottom w:val="single" w:sz="4" w:space="0" w:color="auto"/>
              <w:right w:val="nil"/>
            </w:tcBorders>
            <w:shd w:val="clear" w:color="auto" w:fill="auto"/>
            <w:hideMark/>
          </w:tcPr>
          <w:p w14:paraId="51E31D51" w14:textId="7C6BDB30" w:rsidR="00D778AB" w:rsidRPr="00224223" w:rsidRDefault="00D778AB" w:rsidP="00D778AB">
            <w:pPr>
              <w:pStyle w:val="Tabletext"/>
            </w:pPr>
            <w:r w:rsidRPr="00224223">
              <w:t>48406</w:t>
            </w:r>
          </w:p>
        </w:tc>
        <w:tc>
          <w:tcPr>
            <w:tcW w:w="3518" w:type="pct"/>
            <w:tcBorders>
              <w:top w:val="single" w:sz="4" w:space="0" w:color="auto"/>
              <w:left w:val="nil"/>
              <w:bottom w:val="single" w:sz="4" w:space="0" w:color="auto"/>
              <w:right w:val="nil"/>
            </w:tcBorders>
            <w:shd w:val="clear" w:color="auto" w:fill="auto"/>
            <w:vAlign w:val="center"/>
            <w:hideMark/>
          </w:tcPr>
          <w:p w14:paraId="6EF7AE4B" w14:textId="77777777" w:rsidR="00D778AB" w:rsidRPr="00224223" w:rsidRDefault="00D778AB" w:rsidP="00D778AB">
            <w:pPr>
              <w:pStyle w:val="Tabletext"/>
            </w:pPr>
            <w:r w:rsidRPr="00224223">
              <w:t>Osteotomy of fibula, radius, ulna, clavicle, scapula (other than acromion), rib, tarsus or carpus, for correction of deformity, including any of the following (if performed):</w:t>
            </w:r>
          </w:p>
          <w:p w14:paraId="2EE66FA1" w14:textId="77777777" w:rsidR="00D778AB" w:rsidRPr="00224223" w:rsidRDefault="00D778AB" w:rsidP="00D778AB">
            <w:pPr>
              <w:pStyle w:val="Tablea"/>
            </w:pPr>
            <w:r w:rsidRPr="00224223">
              <w:t>(a) removal of bone;</w:t>
            </w:r>
          </w:p>
          <w:p w14:paraId="59553B0B" w14:textId="77777777" w:rsidR="00D778AB" w:rsidRPr="00224223" w:rsidRDefault="00D778AB" w:rsidP="00D778AB">
            <w:pPr>
              <w:pStyle w:val="Tablea"/>
            </w:pPr>
            <w:r w:rsidRPr="00224223">
              <w:t>(b) excision of surrounding osteophytes;</w:t>
            </w:r>
          </w:p>
          <w:p w14:paraId="35C700BE" w14:textId="77777777" w:rsidR="00D778AB" w:rsidRPr="00224223" w:rsidRDefault="00D778AB" w:rsidP="00D778AB">
            <w:pPr>
              <w:pStyle w:val="Tablea"/>
            </w:pPr>
            <w:r w:rsidRPr="00224223">
              <w:t>(c) synovectomy;</w:t>
            </w:r>
          </w:p>
          <w:p w14:paraId="2E745A82" w14:textId="77777777" w:rsidR="00D778AB" w:rsidRPr="00224223" w:rsidRDefault="00D778AB" w:rsidP="00D778AB">
            <w:pPr>
              <w:pStyle w:val="Tablea"/>
            </w:pPr>
            <w:r w:rsidRPr="00224223">
              <w:lastRenderedPageBreak/>
              <w:t>(d) joint release;</w:t>
            </w:r>
          </w:p>
          <w:p w14:paraId="10E88166" w14:textId="0824369B" w:rsidR="00D778AB" w:rsidRPr="00224223" w:rsidRDefault="00D778AB" w:rsidP="00D778AB">
            <w:pPr>
              <w:pStyle w:val="Tabletext"/>
            </w:pPr>
            <w:r w:rsidRPr="00224223">
              <w:t>—one bone (H) (Anaes.) (Assist.)</w:t>
            </w:r>
          </w:p>
        </w:tc>
        <w:tc>
          <w:tcPr>
            <w:tcW w:w="770" w:type="pct"/>
            <w:tcBorders>
              <w:top w:val="single" w:sz="4" w:space="0" w:color="auto"/>
              <w:left w:val="nil"/>
              <w:bottom w:val="single" w:sz="4" w:space="0" w:color="auto"/>
              <w:right w:val="nil"/>
            </w:tcBorders>
            <w:shd w:val="clear" w:color="auto" w:fill="auto"/>
          </w:tcPr>
          <w:p w14:paraId="42B8D8C8" w14:textId="44CD1E65" w:rsidR="00D778AB" w:rsidRPr="00224223" w:rsidRDefault="00D778AB" w:rsidP="00D778AB">
            <w:pPr>
              <w:pStyle w:val="Tabletext"/>
              <w:jc w:val="right"/>
            </w:pPr>
            <w:r w:rsidRPr="00224223">
              <w:lastRenderedPageBreak/>
              <w:t>342.90</w:t>
            </w:r>
          </w:p>
        </w:tc>
      </w:tr>
      <w:tr w:rsidR="00D778AB" w:rsidRPr="00224223" w14:paraId="70AE9AD8" w14:textId="77777777" w:rsidTr="00D34DDD">
        <w:tc>
          <w:tcPr>
            <w:tcW w:w="712" w:type="pct"/>
            <w:tcBorders>
              <w:top w:val="single" w:sz="4" w:space="0" w:color="auto"/>
              <w:left w:val="nil"/>
              <w:bottom w:val="single" w:sz="4" w:space="0" w:color="auto"/>
              <w:right w:val="nil"/>
            </w:tcBorders>
            <w:shd w:val="clear" w:color="auto" w:fill="auto"/>
            <w:hideMark/>
          </w:tcPr>
          <w:p w14:paraId="57489DBF" w14:textId="73CE5573" w:rsidR="00D778AB" w:rsidRPr="00224223" w:rsidRDefault="00D778AB" w:rsidP="00D778AB">
            <w:pPr>
              <w:pStyle w:val="Tabletext"/>
            </w:pPr>
            <w:r w:rsidRPr="00224223">
              <w:t>48409</w:t>
            </w:r>
          </w:p>
        </w:tc>
        <w:tc>
          <w:tcPr>
            <w:tcW w:w="3518" w:type="pct"/>
            <w:tcBorders>
              <w:top w:val="single" w:sz="4" w:space="0" w:color="auto"/>
              <w:left w:val="nil"/>
              <w:bottom w:val="single" w:sz="4" w:space="0" w:color="auto"/>
              <w:right w:val="nil"/>
            </w:tcBorders>
            <w:shd w:val="clear" w:color="auto" w:fill="auto"/>
            <w:vAlign w:val="center"/>
            <w:hideMark/>
          </w:tcPr>
          <w:p w14:paraId="4ACC1E31" w14:textId="77777777" w:rsidR="00D778AB" w:rsidRPr="00224223" w:rsidRDefault="00D778AB" w:rsidP="00D778AB">
            <w:pPr>
              <w:pStyle w:val="Tabletext"/>
            </w:pPr>
            <w:r w:rsidRPr="00224223">
              <w:t>Osteotomy of fibula, radius, ulna, clavicle, scapula (other than acromion), rib, tarsus or carpus, for correction of deformity, with internal fixation, including any of the following (if performed):</w:t>
            </w:r>
          </w:p>
          <w:p w14:paraId="13AF24FB" w14:textId="77777777" w:rsidR="00D778AB" w:rsidRPr="00224223" w:rsidRDefault="00D778AB" w:rsidP="00D778AB">
            <w:pPr>
              <w:pStyle w:val="Tablea"/>
            </w:pPr>
            <w:r w:rsidRPr="00224223">
              <w:t>(a) removal of bone;</w:t>
            </w:r>
          </w:p>
          <w:p w14:paraId="412A693B" w14:textId="77777777" w:rsidR="00D778AB" w:rsidRPr="00224223" w:rsidRDefault="00D778AB" w:rsidP="00D778AB">
            <w:pPr>
              <w:pStyle w:val="Tablea"/>
            </w:pPr>
            <w:r w:rsidRPr="00224223">
              <w:t>(b) excision of surrounding osteophytes;</w:t>
            </w:r>
          </w:p>
          <w:p w14:paraId="1313D12E" w14:textId="77777777" w:rsidR="00D778AB" w:rsidRPr="00224223" w:rsidRDefault="00D778AB" w:rsidP="00D778AB">
            <w:pPr>
              <w:pStyle w:val="Tablea"/>
            </w:pPr>
            <w:r w:rsidRPr="00224223">
              <w:t>(c) synovectomy;</w:t>
            </w:r>
          </w:p>
          <w:p w14:paraId="7A4C95E4" w14:textId="77777777" w:rsidR="00D778AB" w:rsidRPr="00224223" w:rsidRDefault="00D778AB" w:rsidP="00D778AB">
            <w:pPr>
              <w:pStyle w:val="Tablea"/>
            </w:pPr>
            <w:r w:rsidRPr="00224223">
              <w:t>(d) joint release;</w:t>
            </w:r>
          </w:p>
          <w:p w14:paraId="17D8993B" w14:textId="3139F4CE" w:rsidR="00D778AB" w:rsidRPr="00224223" w:rsidRDefault="00D778AB" w:rsidP="00D778AB">
            <w:pPr>
              <w:pStyle w:val="Tabletext"/>
            </w:pPr>
            <w:r w:rsidRPr="00224223">
              <w:t>—one bone (H) (Anaes.) (Assist.)</w:t>
            </w:r>
          </w:p>
        </w:tc>
        <w:tc>
          <w:tcPr>
            <w:tcW w:w="770" w:type="pct"/>
            <w:tcBorders>
              <w:top w:val="single" w:sz="4" w:space="0" w:color="auto"/>
              <w:left w:val="nil"/>
              <w:bottom w:val="single" w:sz="4" w:space="0" w:color="auto"/>
              <w:right w:val="nil"/>
            </w:tcBorders>
            <w:shd w:val="clear" w:color="auto" w:fill="auto"/>
          </w:tcPr>
          <w:p w14:paraId="6B7B3509" w14:textId="19E84010" w:rsidR="00D778AB" w:rsidRPr="00224223" w:rsidRDefault="00D778AB" w:rsidP="00D778AB">
            <w:pPr>
              <w:pStyle w:val="Tabletext"/>
              <w:jc w:val="right"/>
            </w:pPr>
            <w:r w:rsidRPr="00224223">
              <w:t>538.80</w:t>
            </w:r>
          </w:p>
        </w:tc>
      </w:tr>
      <w:bookmarkEnd w:id="958"/>
      <w:tr w:rsidR="00D778AB" w:rsidRPr="00224223" w14:paraId="5214992A" w14:textId="77777777" w:rsidTr="00D34DDD">
        <w:tc>
          <w:tcPr>
            <w:tcW w:w="712" w:type="pct"/>
            <w:tcBorders>
              <w:top w:val="single" w:sz="4" w:space="0" w:color="auto"/>
              <w:left w:val="nil"/>
              <w:bottom w:val="single" w:sz="4" w:space="0" w:color="auto"/>
              <w:right w:val="nil"/>
            </w:tcBorders>
            <w:shd w:val="clear" w:color="auto" w:fill="auto"/>
            <w:hideMark/>
          </w:tcPr>
          <w:p w14:paraId="757744FB" w14:textId="77777777" w:rsidR="00D778AB" w:rsidRPr="00224223" w:rsidRDefault="00D778AB" w:rsidP="00D778AB">
            <w:pPr>
              <w:pStyle w:val="Tabletext"/>
            </w:pPr>
            <w:r w:rsidRPr="00224223">
              <w:t>48412</w:t>
            </w:r>
          </w:p>
        </w:tc>
        <w:tc>
          <w:tcPr>
            <w:tcW w:w="3518" w:type="pct"/>
            <w:tcBorders>
              <w:top w:val="single" w:sz="4" w:space="0" w:color="auto"/>
              <w:left w:val="nil"/>
              <w:bottom w:val="single" w:sz="4" w:space="0" w:color="auto"/>
              <w:right w:val="nil"/>
            </w:tcBorders>
            <w:shd w:val="clear" w:color="auto" w:fill="auto"/>
            <w:hideMark/>
          </w:tcPr>
          <w:p w14:paraId="7B9E3C67" w14:textId="77777777" w:rsidR="00D778AB" w:rsidRPr="00224223" w:rsidRDefault="00D778AB" w:rsidP="00D778AB">
            <w:pPr>
              <w:pStyle w:val="Tabletext"/>
            </w:pPr>
            <w:r w:rsidRPr="00224223">
              <w:t>Osteotomy of humerus, without internal fixation (H) (Anaes.) (Assist.)</w:t>
            </w:r>
          </w:p>
        </w:tc>
        <w:tc>
          <w:tcPr>
            <w:tcW w:w="770" w:type="pct"/>
            <w:tcBorders>
              <w:top w:val="single" w:sz="4" w:space="0" w:color="auto"/>
              <w:left w:val="nil"/>
              <w:bottom w:val="single" w:sz="4" w:space="0" w:color="auto"/>
              <w:right w:val="nil"/>
            </w:tcBorders>
            <w:shd w:val="clear" w:color="auto" w:fill="auto"/>
          </w:tcPr>
          <w:p w14:paraId="008038ED" w14:textId="77777777" w:rsidR="00D778AB" w:rsidRPr="00224223" w:rsidRDefault="00D778AB" w:rsidP="00D778AB">
            <w:pPr>
              <w:pStyle w:val="Tabletext"/>
              <w:jc w:val="right"/>
            </w:pPr>
            <w:r w:rsidRPr="00224223">
              <w:t>656.20</w:t>
            </w:r>
          </w:p>
        </w:tc>
      </w:tr>
      <w:tr w:rsidR="00D778AB" w:rsidRPr="00224223" w14:paraId="254862F5" w14:textId="77777777" w:rsidTr="00D34DDD">
        <w:tc>
          <w:tcPr>
            <w:tcW w:w="712" w:type="pct"/>
            <w:tcBorders>
              <w:top w:val="single" w:sz="4" w:space="0" w:color="auto"/>
              <w:left w:val="nil"/>
              <w:bottom w:val="single" w:sz="4" w:space="0" w:color="auto"/>
              <w:right w:val="nil"/>
            </w:tcBorders>
            <w:shd w:val="clear" w:color="auto" w:fill="auto"/>
            <w:hideMark/>
          </w:tcPr>
          <w:p w14:paraId="7B44BB85" w14:textId="77777777" w:rsidR="00D778AB" w:rsidRPr="00224223" w:rsidRDefault="00D778AB" w:rsidP="00D778AB">
            <w:pPr>
              <w:pStyle w:val="Tabletext"/>
            </w:pPr>
            <w:r w:rsidRPr="00224223">
              <w:t>48415</w:t>
            </w:r>
          </w:p>
        </w:tc>
        <w:tc>
          <w:tcPr>
            <w:tcW w:w="3518" w:type="pct"/>
            <w:tcBorders>
              <w:top w:val="single" w:sz="4" w:space="0" w:color="auto"/>
              <w:left w:val="nil"/>
              <w:bottom w:val="single" w:sz="4" w:space="0" w:color="auto"/>
              <w:right w:val="nil"/>
            </w:tcBorders>
            <w:shd w:val="clear" w:color="auto" w:fill="auto"/>
            <w:hideMark/>
          </w:tcPr>
          <w:p w14:paraId="16DACBC3" w14:textId="77777777" w:rsidR="00D778AB" w:rsidRPr="00224223" w:rsidRDefault="00D778AB" w:rsidP="00D778AB">
            <w:pPr>
              <w:pStyle w:val="Tabletext"/>
            </w:pPr>
            <w:r w:rsidRPr="00224223">
              <w:t>Osteotomy of humerus, with internal fixation (H) (Anaes.) (Assist.)</w:t>
            </w:r>
          </w:p>
        </w:tc>
        <w:tc>
          <w:tcPr>
            <w:tcW w:w="770" w:type="pct"/>
            <w:tcBorders>
              <w:top w:val="single" w:sz="4" w:space="0" w:color="auto"/>
              <w:left w:val="nil"/>
              <w:bottom w:val="single" w:sz="4" w:space="0" w:color="auto"/>
              <w:right w:val="nil"/>
            </w:tcBorders>
            <w:shd w:val="clear" w:color="auto" w:fill="auto"/>
          </w:tcPr>
          <w:p w14:paraId="62C7C7C9" w14:textId="77777777" w:rsidR="00D778AB" w:rsidRPr="00224223" w:rsidRDefault="00D778AB" w:rsidP="00D778AB">
            <w:pPr>
              <w:pStyle w:val="Tabletext"/>
              <w:jc w:val="right"/>
            </w:pPr>
            <w:r w:rsidRPr="00224223">
              <w:t>832.65</w:t>
            </w:r>
          </w:p>
        </w:tc>
      </w:tr>
      <w:tr w:rsidR="00D778AB" w:rsidRPr="00224223" w14:paraId="3AC2E099" w14:textId="77777777" w:rsidTr="00D34DDD">
        <w:tc>
          <w:tcPr>
            <w:tcW w:w="712" w:type="pct"/>
            <w:tcBorders>
              <w:top w:val="single" w:sz="4" w:space="0" w:color="auto"/>
              <w:left w:val="nil"/>
              <w:bottom w:val="single" w:sz="4" w:space="0" w:color="auto"/>
              <w:right w:val="nil"/>
            </w:tcBorders>
            <w:shd w:val="clear" w:color="auto" w:fill="auto"/>
          </w:tcPr>
          <w:p w14:paraId="65090AEC" w14:textId="77777777" w:rsidR="00D778AB" w:rsidRPr="00224223" w:rsidRDefault="00D778AB" w:rsidP="00D778AB">
            <w:pPr>
              <w:pStyle w:val="Tabletext"/>
            </w:pPr>
            <w:r w:rsidRPr="00224223">
              <w:t>48419</w:t>
            </w:r>
          </w:p>
        </w:tc>
        <w:tc>
          <w:tcPr>
            <w:tcW w:w="3518" w:type="pct"/>
            <w:tcBorders>
              <w:top w:val="single" w:sz="4" w:space="0" w:color="auto"/>
              <w:left w:val="nil"/>
              <w:bottom w:val="single" w:sz="4" w:space="0" w:color="auto"/>
              <w:right w:val="nil"/>
            </w:tcBorders>
            <w:shd w:val="clear" w:color="auto" w:fill="auto"/>
          </w:tcPr>
          <w:p w14:paraId="26F4E93C" w14:textId="77777777" w:rsidR="00D778AB" w:rsidRPr="00224223" w:rsidRDefault="00D778AB" w:rsidP="00D778AB">
            <w:pPr>
              <w:pStyle w:val="Tabletext"/>
            </w:pPr>
            <w:r w:rsidRPr="00224223">
              <w:t>Osteotomy of distal tibia, for correction of deformity, without internal or external fixation, including any of the following (if performed):</w:t>
            </w:r>
          </w:p>
          <w:p w14:paraId="1CA4730C" w14:textId="77777777" w:rsidR="00D778AB" w:rsidRPr="00224223" w:rsidRDefault="00D778AB" w:rsidP="00D778AB">
            <w:pPr>
              <w:pStyle w:val="Tablea"/>
            </w:pPr>
            <w:r w:rsidRPr="00224223">
              <w:t>(a) excision of surrounding osteophytes;</w:t>
            </w:r>
          </w:p>
          <w:p w14:paraId="6BDE5B70" w14:textId="77777777" w:rsidR="00D778AB" w:rsidRPr="00224223" w:rsidRDefault="00D778AB" w:rsidP="00D778AB">
            <w:pPr>
              <w:pStyle w:val="Tablea"/>
            </w:pPr>
            <w:r w:rsidRPr="00224223">
              <w:t>(b) release of joint;</w:t>
            </w:r>
          </w:p>
          <w:p w14:paraId="4C66CDD9" w14:textId="77777777" w:rsidR="00D778AB" w:rsidRPr="00224223" w:rsidRDefault="00D778AB" w:rsidP="00D778AB">
            <w:pPr>
              <w:pStyle w:val="Tablea"/>
            </w:pPr>
            <w:r w:rsidRPr="00224223">
              <w:t>(c) removal of bone;</w:t>
            </w:r>
          </w:p>
          <w:p w14:paraId="1EF3E8E8" w14:textId="77777777" w:rsidR="00D778AB" w:rsidRPr="00224223" w:rsidRDefault="00D778AB" w:rsidP="00D778AB">
            <w:pPr>
              <w:pStyle w:val="Tablea"/>
            </w:pPr>
            <w:r w:rsidRPr="00224223">
              <w:t>(d) synovectomy;</w:t>
            </w:r>
          </w:p>
          <w:p w14:paraId="0E3AD56A" w14:textId="77777777" w:rsidR="00D778AB" w:rsidRPr="00224223" w:rsidRDefault="00D778AB" w:rsidP="00D778AB">
            <w:pPr>
              <w:pStyle w:val="Tabletext"/>
            </w:pPr>
            <w:r w:rsidRPr="00224223">
              <w:t>—one bone (H) (Anaes.) (Assist.)</w:t>
            </w:r>
          </w:p>
        </w:tc>
        <w:tc>
          <w:tcPr>
            <w:tcW w:w="770" w:type="pct"/>
            <w:tcBorders>
              <w:top w:val="single" w:sz="4" w:space="0" w:color="auto"/>
              <w:left w:val="nil"/>
              <w:bottom w:val="single" w:sz="4" w:space="0" w:color="auto"/>
              <w:right w:val="nil"/>
            </w:tcBorders>
            <w:shd w:val="clear" w:color="auto" w:fill="auto"/>
          </w:tcPr>
          <w:p w14:paraId="021A01C7" w14:textId="77777777" w:rsidR="00D778AB" w:rsidRPr="00224223" w:rsidRDefault="00D778AB" w:rsidP="00D778AB">
            <w:pPr>
              <w:pStyle w:val="Tabletext"/>
              <w:jc w:val="right"/>
            </w:pPr>
            <w:r w:rsidRPr="00224223">
              <w:t>656.20</w:t>
            </w:r>
          </w:p>
        </w:tc>
      </w:tr>
      <w:tr w:rsidR="00D778AB" w:rsidRPr="00224223" w14:paraId="39093C79" w14:textId="77777777" w:rsidTr="00D34DDD">
        <w:tc>
          <w:tcPr>
            <w:tcW w:w="712" w:type="pct"/>
            <w:tcBorders>
              <w:top w:val="single" w:sz="4" w:space="0" w:color="auto"/>
              <w:left w:val="nil"/>
              <w:bottom w:val="single" w:sz="4" w:space="0" w:color="auto"/>
              <w:right w:val="nil"/>
            </w:tcBorders>
            <w:shd w:val="clear" w:color="auto" w:fill="auto"/>
          </w:tcPr>
          <w:p w14:paraId="612F14FD" w14:textId="77777777" w:rsidR="00D778AB" w:rsidRPr="00224223" w:rsidRDefault="00D778AB" w:rsidP="00D778AB">
            <w:pPr>
              <w:pStyle w:val="Tabletext"/>
            </w:pPr>
            <w:r w:rsidRPr="00224223">
              <w:t>48420</w:t>
            </w:r>
          </w:p>
        </w:tc>
        <w:tc>
          <w:tcPr>
            <w:tcW w:w="3518" w:type="pct"/>
            <w:tcBorders>
              <w:top w:val="single" w:sz="4" w:space="0" w:color="auto"/>
              <w:left w:val="nil"/>
              <w:bottom w:val="single" w:sz="4" w:space="0" w:color="auto"/>
              <w:right w:val="nil"/>
            </w:tcBorders>
            <w:shd w:val="clear" w:color="auto" w:fill="auto"/>
          </w:tcPr>
          <w:p w14:paraId="664522B9" w14:textId="77777777" w:rsidR="00D778AB" w:rsidRPr="00224223" w:rsidRDefault="00D778AB" w:rsidP="00D778AB">
            <w:pPr>
              <w:pStyle w:val="Tabletext"/>
            </w:pPr>
            <w:r w:rsidRPr="00224223">
              <w:t>Osteotomy of distal tibia, for correction of deformity, with internal or external fixation by any method, including any of the following (if performed):</w:t>
            </w:r>
          </w:p>
          <w:p w14:paraId="0551F3DE" w14:textId="77777777" w:rsidR="00D778AB" w:rsidRPr="00224223" w:rsidRDefault="00D778AB" w:rsidP="00D778AB">
            <w:pPr>
              <w:pStyle w:val="Tablea"/>
            </w:pPr>
            <w:r w:rsidRPr="00224223">
              <w:t>(a) excision of surrounding osteophytes;</w:t>
            </w:r>
          </w:p>
          <w:p w14:paraId="34054B43" w14:textId="77777777" w:rsidR="00D778AB" w:rsidRPr="00224223" w:rsidRDefault="00D778AB" w:rsidP="00D778AB">
            <w:pPr>
              <w:pStyle w:val="Tablea"/>
            </w:pPr>
            <w:r w:rsidRPr="00224223">
              <w:t>(b) release of joint;</w:t>
            </w:r>
          </w:p>
          <w:p w14:paraId="4A252B59" w14:textId="77777777" w:rsidR="00D778AB" w:rsidRPr="00224223" w:rsidRDefault="00D778AB" w:rsidP="00D778AB">
            <w:pPr>
              <w:pStyle w:val="Tablea"/>
            </w:pPr>
            <w:r w:rsidRPr="00224223">
              <w:t>(c) removal of bone;</w:t>
            </w:r>
          </w:p>
          <w:p w14:paraId="0EFCBF4A" w14:textId="77777777" w:rsidR="00D778AB" w:rsidRPr="00224223" w:rsidRDefault="00D778AB" w:rsidP="00D778AB">
            <w:pPr>
              <w:pStyle w:val="Tablea"/>
            </w:pPr>
            <w:r w:rsidRPr="00224223">
              <w:t>(d) synovectomy;</w:t>
            </w:r>
          </w:p>
          <w:p w14:paraId="11433814" w14:textId="77777777" w:rsidR="00D778AB" w:rsidRPr="00224223" w:rsidRDefault="00D778AB" w:rsidP="00D778AB">
            <w:pPr>
              <w:pStyle w:val="Tabletext"/>
            </w:pPr>
            <w:r w:rsidRPr="00224223">
              <w:t>—one bone (H) (Anaes.) (Assist.)</w:t>
            </w:r>
          </w:p>
        </w:tc>
        <w:tc>
          <w:tcPr>
            <w:tcW w:w="770" w:type="pct"/>
            <w:tcBorders>
              <w:top w:val="single" w:sz="4" w:space="0" w:color="auto"/>
              <w:left w:val="nil"/>
              <w:bottom w:val="single" w:sz="4" w:space="0" w:color="auto"/>
              <w:right w:val="nil"/>
            </w:tcBorders>
            <w:shd w:val="clear" w:color="auto" w:fill="auto"/>
          </w:tcPr>
          <w:p w14:paraId="5ACB0199" w14:textId="77777777" w:rsidR="00D778AB" w:rsidRPr="00224223" w:rsidRDefault="00D778AB" w:rsidP="00D778AB">
            <w:pPr>
              <w:pStyle w:val="Tabletext"/>
              <w:jc w:val="right"/>
            </w:pPr>
            <w:r w:rsidRPr="00224223">
              <w:t>832.65</w:t>
            </w:r>
          </w:p>
        </w:tc>
      </w:tr>
      <w:tr w:rsidR="00D778AB" w:rsidRPr="00224223" w14:paraId="11A08C65" w14:textId="77777777" w:rsidTr="00D34DDD">
        <w:tc>
          <w:tcPr>
            <w:tcW w:w="712" w:type="pct"/>
            <w:tcBorders>
              <w:top w:val="single" w:sz="4" w:space="0" w:color="auto"/>
              <w:left w:val="nil"/>
              <w:bottom w:val="single" w:sz="4" w:space="0" w:color="auto"/>
              <w:right w:val="nil"/>
            </w:tcBorders>
            <w:shd w:val="clear" w:color="auto" w:fill="auto"/>
            <w:hideMark/>
          </w:tcPr>
          <w:p w14:paraId="3261CB65" w14:textId="77777777" w:rsidR="00D778AB" w:rsidRPr="00224223" w:rsidRDefault="00D778AB" w:rsidP="00D778AB">
            <w:pPr>
              <w:pStyle w:val="Tabletext"/>
            </w:pPr>
            <w:r w:rsidRPr="00224223">
              <w:t>48421</w:t>
            </w:r>
          </w:p>
        </w:tc>
        <w:tc>
          <w:tcPr>
            <w:tcW w:w="3518" w:type="pct"/>
            <w:tcBorders>
              <w:top w:val="single" w:sz="4" w:space="0" w:color="auto"/>
              <w:left w:val="nil"/>
              <w:bottom w:val="single" w:sz="4" w:space="0" w:color="auto"/>
              <w:right w:val="nil"/>
            </w:tcBorders>
            <w:shd w:val="clear" w:color="auto" w:fill="auto"/>
            <w:hideMark/>
          </w:tcPr>
          <w:p w14:paraId="6CC4A892" w14:textId="77777777" w:rsidR="00D778AB" w:rsidRPr="00224223" w:rsidRDefault="00D778AB" w:rsidP="00D778AB">
            <w:pPr>
              <w:pStyle w:val="Tabletext"/>
            </w:pPr>
            <w:r w:rsidRPr="00224223">
              <w:t>Osteotomy of proximal tibia, to alter lower limb alignment or rotation (or both), with internal or external fixation (or both) (H) (Anaes.) (Assist.)</w:t>
            </w:r>
          </w:p>
        </w:tc>
        <w:tc>
          <w:tcPr>
            <w:tcW w:w="770" w:type="pct"/>
            <w:tcBorders>
              <w:top w:val="single" w:sz="4" w:space="0" w:color="auto"/>
              <w:left w:val="nil"/>
              <w:bottom w:val="single" w:sz="4" w:space="0" w:color="auto"/>
              <w:right w:val="nil"/>
            </w:tcBorders>
            <w:shd w:val="clear" w:color="auto" w:fill="auto"/>
          </w:tcPr>
          <w:p w14:paraId="4F83E2CC" w14:textId="77777777" w:rsidR="00D778AB" w:rsidRPr="00224223" w:rsidRDefault="00D778AB" w:rsidP="00D778AB">
            <w:pPr>
              <w:pStyle w:val="Tabletext"/>
              <w:jc w:val="right"/>
            </w:pPr>
            <w:r w:rsidRPr="00224223">
              <w:t>956.30</w:t>
            </w:r>
          </w:p>
        </w:tc>
      </w:tr>
      <w:tr w:rsidR="00D778AB" w:rsidRPr="00224223" w14:paraId="542EC8D1" w14:textId="77777777" w:rsidTr="00D34DDD">
        <w:tc>
          <w:tcPr>
            <w:tcW w:w="712" w:type="pct"/>
            <w:tcBorders>
              <w:top w:val="single" w:sz="4" w:space="0" w:color="auto"/>
              <w:left w:val="nil"/>
              <w:bottom w:val="single" w:sz="4" w:space="0" w:color="auto"/>
              <w:right w:val="nil"/>
            </w:tcBorders>
            <w:shd w:val="clear" w:color="auto" w:fill="auto"/>
          </w:tcPr>
          <w:p w14:paraId="5736C1D3" w14:textId="77777777" w:rsidR="00D778AB" w:rsidRPr="00224223" w:rsidRDefault="00D778AB" w:rsidP="00D778AB">
            <w:pPr>
              <w:pStyle w:val="Tabletext"/>
            </w:pPr>
            <w:r w:rsidRPr="00224223">
              <w:t>48422</w:t>
            </w:r>
          </w:p>
        </w:tc>
        <w:tc>
          <w:tcPr>
            <w:tcW w:w="3518" w:type="pct"/>
            <w:tcBorders>
              <w:top w:val="single" w:sz="4" w:space="0" w:color="auto"/>
              <w:left w:val="nil"/>
              <w:bottom w:val="single" w:sz="4" w:space="0" w:color="auto"/>
              <w:right w:val="nil"/>
            </w:tcBorders>
            <w:shd w:val="clear" w:color="auto" w:fill="auto"/>
          </w:tcPr>
          <w:p w14:paraId="6AB6B243" w14:textId="77777777" w:rsidR="00D778AB" w:rsidRPr="00224223" w:rsidRDefault="00D778AB" w:rsidP="00D778AB">
            <w:pPr>
              <w:pStyle w:val="Tabletext"/>
            </w:pPr>
            <w:r w:rsidRPr="00224223">
              <w:t>Osteotomy of distal femur, to alter lower limb alignment or rotation (or both), with internal or external fixation (or both) (H) (Anaes.) (Assist.)</w:t>
            </w:r>
          </w:p>
        </w:tc>
        <w:tc>
          <w:tcPr>
            <w:tcW w:w="770" w:type="pct"/>
            <w:tcBorders>
              <w:top w:val="single" w:sz="4" w:space="0" w:color="auto"/>
              <w:left w:val="nil"/>
              <w:bottom w:val="single" w:sz="4" w:space="0" w:color="auto"/>
              <w:right w:val="nil"/>
            </w:tcBorders>
            <w:shd w:val="clear" w:color="auto" w:fill="auto"/>
          </w:tcPr>
          <w:p w14:paraId="7DE1A2C8" w14:textId="77777777" w:rsidR="00D778AB" w:rsidRPr="00224223" w:rsidRDefault="00D778AB" w:rsidP="00D778AB">
            <w:pPr>
              <w:pStyle w:val="Tabletext"/>
              <w:jc w:val="right"/>
            </w:pPr>
            <w:r w:rsidRPr="00224223">
              <w:t>950.25</w:t>
            </w:r>
          </w:p>
        </w:tc>
      </w:tr>
      <w:tr w:rsidR="00D778AB" w:rsidRPr="00224223" w14:paraId="5E5264CC" w14:textId="77777777" w:rsidTr="00D34DDD">
        <w:tc>
          <w:tcPr>
            <w:tcW w:w="712" w:type="pct"/>
            <w:tcBorders>
              <w:top w:val="single" w:sz="4" w:space="0" w:color="auto"/>
              <w:left w:val="nil"/>
              <w:bottom w:val="single" w:sz="4" w:space="0" w:color="auto"/>
              <w:right w:val="nil"/>
            </w:tcBorders>
            <w:shd w:val="clear" w:color="auto" w:fill="auto"/>
          </w:tcPr>
          <w:p w14:paraId="21DAE500" w14:textId="77777777" w:rsidR="00D778AB" w:rsidRPr="00224223" w:rsidRDefault="00D778AB" w:rsidP="00D778AB">
            <w:pPr>
              <w:pStyle w:val="Tabletext"/>
            </w:pPr>
            <w:r w:rsidRPr="00224223">
              <w:t>48423</w:t>
            </w:r>
          </w:p>
        </w:tc>
        <w:tc>
          <w:tcPr>
            <w:tcW w:w="3518" w:type="pct"/>
            <w:tcBorders>
              <w:top w:val="single" w:sz="4" w:space="0" w:color="auto"/>
              <w:left w:val="nil"/>
              <w:bottom w:val="single" w:sz="4" w:space="0" w:color="auto"/>
              <w:right w:val="nil"/>
            </w:tcBorders>
            <w:shd w:val="clear" w:color="auto" w:fill="auto"/>
          </w:tcPr>
          <w:p w14:paraId="658FFA21" w14:textId="77777777" w:rsidR="00D778AB" w:rsidRPr="00224223" w:rsidRDefault="00D778AB" w:rsidP="00D778AB">
            <w:pPr>
              <w:pStyle w:val="Tabletext"/>
            </w:pPr>
            <w:r w:rsidRPr="00224223">
              <w:t>Osteotomy of pelvis, in a patient aged 18 years or over, including any of the following (if performed):</w:t>
            </w:r>
          </w:p>
          <w:p w14:paraId="5F7BA89E" w14:textId="62265F9A" w:rsidR="00D778AB" w:rsidRPr="00224223" w:rsidRDefault="00D778AB" w:rsidP="00D778AB">
            <w:pPr>
              <w:pStyle w:val="Tablea"/>
            </w:pPr>
            <w:r w:rsidRPr="00224223">
              <w:t>(a) associated intra</w:t>
            </w:r>
            <w:r w:rsidR="00BA02C8">
              <w:noBreakHyphen/>
            </w:r>
            <w:r w:rsidRPr="00224223">
              <w:t>articular procedures;</w:t>
            </w:r>
          </w:p>
          <w:p w14:paraId="26008D11" w14:textId="77777777" w:rsidR="00D778AB" w:rsidRPr="00224223" w:rsidRDefault="00D778AB" w:rsidP="00D778AB">
            <w:pPr>
              <w:pStyle w:val="Tablea"/>
            </w:pPr>
            <w:r w:rsidRPr="00224223">
              <w:t>(b) bone grafting;</w:t>
            </w:r>
          </w:p>
          <w:p w14:paraId="7E308C94" w14:textId="77777777" w:rsidR="00D778AB" w:rsidRPr="00224223" w:rsidRDefault="00D778AB" w:rsidP="00D778AB">
            <w:pPr>
              <w:pStyle w:val="Tablea"/>
            </w:pPr>
            <w:r w:rsidRPr="00224223">
              <w:t>(c) internal fixation</w:t>
            </w:r>
          </w:p>
          <w:p w14:paraId="278E0DF1"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0FB999EA" w14:textId="77777777" w:rsidR="00D778AB" w:rsidRPr="00224223" w:rsidRDefault="00D778AB" w:rsidP="00D778AB">
            <w:pPr>
              <w:pStyle w:val="Tabletext"/>
              <w:jc w:val="right"/>
            </w:pPr>
            <w:r w:rsidRPr="00224223">
              <w:t>783.80</w:t>
            </w:r>
          </w:p>
        </w:tc>
      </w:tr>
      <w:tr w:rsidR="00D778AB" w:rsidRPr="00224223" w14:paraId="39EF49BA" w14:textId="77777777" w:rsidTr="00D34DDD">
        <w:tc>
          <w:tcPr>
            <w:tcW w:w="712" w:type="pct"/>
            <w:tcBorders>
              <w:top w:val="single" w:sz="4" w:space="0" w:color="auto"/>
              <w:left w:val="nil"/>
              <w:bottom w:val="single" w:sz="4" w:space="0" w:color="auto"/>
              <w:right w:val="nil"/>
            </w:tcBorders>
            <w:shd w:val="clear" w:color="auto" w:fill="auto"/>
            <w:hideMark/>
          </w:tcPr>
          <w:p w14:paraId="19F1C831" w14:textId="77777777" w:rsidR="00D778AB" w:rsidRPr="00224223" w:rsidRDefault="00D778AB" w:rsidP="00D778AB">
            <w:pPr>
              <w:pStyle w:val="Tabletext"/>
            </w:pPr>
            <w:r w:rsidRPr="00224223">
              <w:t>48424</w:t>
            </w:r>
          </w:p>
        </w:tc>
        <w:tc>
          <w:tcPr>
            <w:tcW w:w="3518" w:type="pct"/>
            <w:tcBorders>
              <w:top w:val="single" w:sz="4" w:space="0" w:color="auto"/>
              <w:left w:val="nil"/>
              <w:bottom w:val="single" w:sz="4" w:space="0" w:color="auto"/>
              <w:right w:val="nil"/>
            </w:tcBorders>
            <w:shd w:val="clear" w:color="auto" w:fill="auto"/>
            <w:hideMark/>
          </w:tcPr>
          <w:p w14:paraId="6B99D0B9" w14:textId="735964C9" w:rsidR="00D778AB" w:rsidRPr="00224223" w:rsidRDefault="00D778AB" w:rsidP="00D778AB">
            <w:pPr>
              <w:pStyle w:val="Tabletext"/>
            </w:pPr>
            <w:r w:rsidRPr="00224223">
              <w:t xml:space="preserve">Osteotomy of pelvis, in a patient aged less than 18 years, with application of hip spica, including internal fixation (if performed), other </w:t>
            </w:r>
            <w:r w:rsidRPr="00224223">
              <w:lastRenderedPageBreak/>
              <w:t>than a service to which item 48245, 48248, 48251, 48254 or 48257 applies</w:t>
            </w:r>
            <w:r w:rsidRPr="00224223">
              <w:rPr>
                <w:i/>
              </w:rPr>
              <w:t xml:space="preserve"> </w:t>
            </w:r>
            <w:r w:rsidRPr="00224223">
              <w:t>(H) (Anaes.) (Assist.)</w:t>
            </w:r>
          </w:p>
        </w:tc>
        <w:tc>
          <w:tcPr>
            <w:tcW w:w="770" w:type="pct"/>
            <w:tcBorders>
              <w:top w:val="single" w:sz="4" w:space="0" w:color="auto"/>
              <w:left w:val="nil"/>
              <w:bottom w:val="single" w:sz="4" w:space="0" w:color="auto"/>
              <w:right w:val="nil"/>
            </w:tcBorders>
            <w:shd w:val="clear" w:color="auto" w:fill="auto"/>
          </w:tcPr>
          <w:p w14:paraId="06E929A5" w14:textId="77777777" w:rsidR="00D778AB" w:rsidRPr="00224223" w:rsidRDefault="00D778AB" w:rsidP="00D778AB">
            <w:pPr>
              <w:pStyle w:val="Tabletext"/>
              <w:jc w:val="right"/>
            </w:pPr>
            <w:r w:rsidRPr="00224223">
              <w:lastRenderedPageBreak/>
              <w:t>783.80</w:t>
            </w:r>
          </w:p>
        </w:tc>
      </w:tr>
      <w:tr w:rsidR="00D778AB" w:rsidRPr="00224223" w14:paraId="4A669A1A" w14:textId="77777777" w:rsidTr="00D34DDD">
        <w:tc>
          <w:tcPr>
            <w:tcW w:w="712" w:type="pct"/>
            <w:tcBorders>
              <w:top w:val="single" w:sz="4" w:space="0" w:color="auto"/>
              <w:left w:val="nil"/>
              <w:bottom w:val="single" w:sz="4" w:space="0" w:color="auto"/>
              <w:right w:val="nil"/>
            </w:tcBorders>
            <w:shd w:val="clear" w:color="auto" w:fill="auto"/>
          </w:tcPr>
          <w:p w14:paraId="2BEC338C" w14:textId="77777777" w:rsidR="00D778AB" w:rsidRPr="00224223" w:rsidRDefault="00D778AB" w:rsidP="00D778AB">
            <w:pPr>
              <w:pStyle w:val="Tabletext"/>
            </w:pPr>
            <w:r w:rsidRPr="00224223">
              <w:t>48426</w:t>
            </w:r>
          </w:p>
        </w:tc>
        <w:tc>
          <w:tcPr>
            <w:tcW w:w="3518" w:type="pct"/>
            <w:tcBorders>
              <w:top w:val="single" w:sz="4" w:space="0" w:color="auto"/>
              <w:left w:val="nil"/>
              <w:bottom w:val="single" w:sz="4" w:space="0" w:color="auto"/>
              <w:right w:val="nil"/>
            </w:tcBorders>
            <w:shd w:val="clear" w:color="auto" w:fill="auto"/>
          </w:tcPr>
          <w:p w14:paraId="1F824692" w14:textId="77777777" w:rsidR="00D778AB" w:rsidRPr="00224223" w:rsidRDefault="00D778AB" w:rsidP="00D778AB">
            <w:pPr>
              <w:pStyle w:val="Tabletext"/>
            </w:pPr>
            <w:r w:rsidRPr="00224223">
              <w:t>Osteotomy of femur, in a patient aged 18 years or over, including either or both of the following (if performed):</w:t>
            </w:r>
          </w:p>
          <w:p w14:paraId="63DA182B" w14:textId="77777777" w:rsidR="00D778AB" w:rsidRPr="00224223" w:rsidRDefault="00D778AB" w:rsidP="00D778AB">
            <w:pPr>
              <w:pStyle w:val="Tablea"/>
            </w:pPr>
            <w:r w:rsidRPr="00224223">
              <w:t>(a) bone grafting;</w:t>
            </w:r>
          </w:p>
          <w:p w14:paraId="40DE0E40" w14:textId="77777777" w:rsidR="00D778AB" w:rsidRPr="00224223" w:rsidRDefault="00D778AB" w:rsidP="00D778AB">
            <w:pPr>
              <w:pStyle w:val="Tablea"/>
            </w:pPr>
            <w:r w:rsidRPr="00224223">
              <w:t>(b) internal fixation</w:t>
            </w:r>
          </w:p>
          <w:p w14:paraId="21D584EB"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1758F2C8" w14:textId="77777777" w:rsidR="00D778AB" w:rsidRPr="00224223" w:rsidRDefault="00D778AB" w:rsidP="00D778AB">
            <w:pPr>
              <w:pStyle w:val="Tabletext"/>
              <w:jc w:val="right"/>
            </w:pPr>
            <w:r w:rsidRPr="00224223">
              <w:t>950.25</w:t>
            </w:r>
          </w:p>
        </w:tc>
      </w:tr>
      <w:tr w:rsidR="00D778AB" w:rsidRPr="00224223" w14:paraId="09092517" w14:textId="77777777" w:rsidTr="00D34DDD">
        <w:tc>
          <w:tcPr>
            <w:tcW w:w="712" w:type="pct"/>
            <w:tcBorders>
              <w:top w:val="single" w:sz="4" w:space="0" w:color="auto"/>
              <w:left w:val="nil"/>
              <w:bottom w:val="single" w:sz="4" w:space="0" w:color="auto"/>
              <w:right w:val="nil"/>
            </w:tcBorders>
            <w:shd w:val="clear" w:color="auto" w:fill="auto"/>
            <w:hideMark/>
          </w:tcPr>
          <w:p w14:paraId="5D32C12B" w14:textId="77777777" w:rsidR="00D778AB" w:rsidRPr="00224223" w:rsidRDefault="00D778AB" w:rsidP="00D778AB">
            <w:pPr>
              <w:pStyle w:val="Tabletext"/>
            </w:pPr>
            <w:r w:rsidRPr="00224223">
              <w:t>48427</w:t>
            </w:r>
          </w:p>
        </w:tc>
        <w:tc>
          <w:tcPr>
            <w:tcW w:w="3518" w:type="pct"/>
            <w:tcBorders>
              <w:top w:val="single" w:sz="4" w:space="0" w:color="auto"/>
              <w:left w:val="nil"/>
              <w:bottom w:val="single" w:sz="4" w:space="0" w:color="auto"/>
              <w:right w:val="nil"/>
            </w:tcBorders>
            <w:shd w:val="clear" w:color="auto" w:fill="auto"/>
            <w:hideMark/>
          </w:tcPr>
          <w:p w14:paraId="7F2973C5" w14:textId="093E0769" w:rsidR="00D778AB" w:rsidRPr="00224223" w:rsidRDefault="00D778AB" w:rsidP="00D778AB">
            <w:pPr>
              <w:pStyle w:val="Tabletext"/>
            </w:pPr>
            <w:r w:rsidRPr="00224223">
              <w:t>Osteotomy of femur, in a patient aged less than 18 years, including internal fixation (if performed), other than a service associated with a service to which item 48245, 48248, 48251, 48254 or 48257 applies (H) (Anaes.) (Assist.)</w:t>
            </w:r>
          </w:p>
        </w:tc>
        <w:tc>
          <w:tcPr>
            <w:tcW w:w="770" w:type="pct"/>
            <w:tcBorders>
              <w:top w:val="single" w:sz="4" w:space="0" w:color="auto"/>
              <w:left w:val="nil"/>
              <w:bottom w:val="single" w:sz="4" w:space="0" w:color="auto"/>
              <w:right w:val="nil"/>
            </w:tcBorders>
            <w:shd w:val="clear" w:color="auto" w:fill="auto"/>
          </w:tcPr>
          <w:p w14:paraId="744B5502" w14:textId="77777777" w:rsidR="00D778AB" w:rsidRPr="00224223" w:rsidRDefault="00D778AB" w:rsidP="00D778AB">
            <w:pPr>
              <w:pStyle w:val="Tabletext"/>
              <w:jc w:val="right"/>
            </w:pPr>
            <w:r w:rsidRPr="00224223">
              <w:t>950.25</w:t>
            </w:r>
          </w:p>
        </w:tc>
      </w:tr>
      <w:tr w:rsidR="00D778AB" w:rsidRPr="00224223" w14:paraId="05E69E52" w14:textId="77777777" w:rsidTr="00D34DDD">
        <w:tc>
          <w:tcPr>
            <w:tcW w:w="712" w:type="pct"/>
            <w:tcBorders>
              <w:top w:val="single" w:sz="4" w:space="0" w:color="auto"/>
              <w:left w:val="nil"/>
              <w:bottom w:val="single" w:sz="4" w:space="0" w:color="auto"/>
              <w:right w:val="nil"/>
            </w:tcBorders>
            <w:shd w:val="clear" w:color="auto" w:fill="auto"/>
          </w:tcPr>
          <w:p w14:paraId="3EE0A478" w14:textId="77777777" w:rsidR="00D778AB" w:rsidRPr="00224223" w:rsidRDefault="00D778AB" w:rsidP="00D778AB">
            <w:pPr>
              <w:pStyle w:val="Tabletext"/>
            </w:pPr>
            <w:r w:rsidRPr="00224223">
              <w:t>48430</w:t>
            </w:r>
          </w:p>
        </w:tc>
        <w:tc>
          <w:tcPr>
            <w:tcW w:w="3518" w:type="pct"/>
            <w:tcBorders>
              <w:top w:val="single" w:sz="4" w:space="0" w:color="auto"/>
              <w:left w:val="nil"/>
              <w:bottom w:val="single" w:sz="4" w:space="0" w:color="auto"/>
              <w:right w:val="nil"/>
            </w:tcBorders>
            <w:shd w:val="clear" w:color="auto" w:fill="auto"/>
          </w:tcPr>
          <w:p w14:paraId="4B126383" w14:textId="77777777" w:rsidR="00D778AB" w:rsidRPr="00224223" w:rsidRDefault="00D778AB" w:rsidP="00D778AB">
            <w:pPr>
              <w:pStyle w:val="Tabletext"/>
            </w:pPr>
            <w:r w:rsidRPr="00224223">
              <w:t>Excision of one or more osteophytes of the foot or ankle, or simple removal of bunion, including any of the following (if performed):</w:t>
            </w:r>
          </w:p>
          <w:p w14:paraId="1B808337" w14:textId="77777777" w:rsidR="00D778AB" w:rsidRPr="00224223" w:rsidRDefault="00D778AB" w:rsidP="00D778AB">
            <w:pPr>
              <w:pStyle w:val="Tablea"/>
            </w:pPr>
            <w:r w:rsidRPr="00224223">
              <w:t>(a) capsulotomy;</w:t>
            </w:r>
          </w:p>
          <w:p w14:paraId="2C369AAA" w14:textId="77777777" w:rsidR="00D778AB" w:rsidRPr="00224223" w:rsidRDefault="00D778AB" w:rsidP="00D778AB">
            <w:pPr>
              <w:pStyle w:val="Tablea"/>
            </w:pPr>
            <w:r w:rsidRPr="00224223">
              <w:t>(b) excision of surrounding osteophytes;</w:t>
            </w:r>
          </w:p>
          <w:p w14:paraId="45D842C0" w14:textId="77777777" w:rsidR="00D778AB" w:rsidRPr="00224223" w:rsidRDefault="00D778AB" w:rsidP="00D778AB">
            <w:pPr>
              <w:pStyle w:val="Tablea"/>
            </w:pPr>
            <w:r w:rsidRPr="00224223">
              <w:t>(c) release of ligaments;</w:t>
            </w:r>
          </w:p>
          <w:p w14:paraId="1485952C" w14:textId="77777777" w:rsidR="00D778AB" w:rsidRPr="00224223" w:rsidRDefault="00D778AB" w:rsidP="00D778AB">
            <w:pPr>
              <w:pStyle w:val="Tablea"/>
            </w:pPr>
            <w:r w:rsidRPr="00224223">
              <w:t>(d) removal</w:t>
            </w:r>
            <w:r w:rsidRPr="00224223">
              <w:rPr>
                <w:i/>
              </w:rPr>
              <w:t xml:space="preserve"> </w:t>
            </w:r>
            <w:r w:rsidRPr="00224223">
              <w:t>of</w:t>
            </w:r>
            <w:r w:rsidRPr="00224223">
              <w:rPr>
                <w:i/>
              </w:rPr>
              <w:t xml:space="preserve"> </w:t>
            </w:r>
            <w:r w:rsidRPr="00224223">
              <w:t>one or more associated bursae or ganglia;</w:t>
            </w:r>
          </w:p>
          <w:p w14:paraId="63B86F28" w14:textId="77777777" w:rsidR="00D778AB" w:rsidRPr="00224223" w:rsidRDefault="00D778AB" w:rsidP="00D778AB">
            <w:pPr>
              <w:pStyle w:val="Tablea"/>
            </w:pPr>
            <w:r w:rsidRPr="00224223">
              <w:t>(e) removal of bone;</w:t>
            </w:r>
          </w:p>
          <w:p w14:paraId="358D37E2" w14:textId="77777777" w:rsidR="00D778AB" w:rsidRPr="00224223" w:rsidRDefault="00D778AB" w:rsidP="00D778AB">
            <w:pPr>
              <w:pStyle w:val="Tablea"/>
            </w:pPr>
            <w:r w:rsidRPr="00224223">
              <w:t>(f) synovectomy;</w:t>
            </w:r>
          </w:p>
          <w:p w14:paraId="05A5B797" w14:textId="77777777" w:rsidR="00D778AB" w:rsidRPr="00224223" w:rsidRDefault="00D778AB" w:rsidP="00D778AB">
            <w:pPr>
              <w:pStyle w:val="Tabletext"/>
            </w:pPr>
            <w:r w:rsidRPr="00224223">
              <w:t>—each incision (H) (Anaes.)(Assist.)</w:t>
            </w:r>
          </w:p>
        </w:tc>
        <w:tc>
          <w:tcPr>
            <w:tcW w:w="770" w:type="pct"/>
            <w:tcBorders>
              <w:top w:val="single" w:sz="4" w:space="0" w:color="auto"/>
              <w:left w:val="nil"/>
              <w:bottom w:val="single" w:sz="4" w:space="0" w:color="auto"/>
              <w:right w:val="nil"/>
            </w:tcBorders>
            <w:shd w:val="clear" w:color="auto" w:fill="auto"/>
          </w:tcPr>
          <w:p w14:paraId="4180D134" w14:textId="77777777" w:rsidR="00D778AB" w:rsidRPr="00224223" w:rsidRDefault="00D778AB" w:rsidP="00D778AB">
            <w:pPr>
              <w:pStyle w:val="Tabletext"/>
              <w:jc w:val="right"/>
            </w:pPr>
            <w:r w:rsidRPr="00224223">
              <w:t>279.20</w:t>
            </w:r>
          </w:p>
        </w:tc>
      </w:tr>
      <w:tr w:rsidR="00D778AB" w:rsidRPr="00224223" w14:paraId="7B11AF98" w14:textId="77777777" w:rsidTr="00D34DDD">
        <w:tc>
          <w:tcPr>
            <w:tcW w:w="712" w:type="pct"/>
            <w:tcBorders>
              <w:top w:val="single" w:sz="4" w:space="0" w:color="auto"/>
              <w:left w:val="nil"/>
              <w:bottom w:val="single" w:sz="4" w:space="0" w:color="auto"/>
              <w:right w:val="nil"/>
            </w:tcBorders>
            <w:shd w:val="clear" w:color="auto" w:fill="auto"/>
          </w:tcPr>
          <w:p w14:paraId="7B546EE0" w14:textId="77777777" w:rsidR="00D778AB" w:rsidRPr="00224223" w:rsidRDefault="00D778AB" w:rsidP="00D778AB">
            <w:pPr>
              <w:pStyle w:val="Tabletext"/>
            </w:pPr>
            <w:r w:rsidRPr="00224223">
              <w:t>48433</w:t>
            </w:r>
          </w:p>
        </w:tc>
        <w:tc>
          <w:tcPr>
            <w:tcW w:w="3518" w:type="pct"/>
            <w:tcBorders>
              <w:top w:val="single" w:sz="4" w:space="0" w:color="auto"/>
              <w:left w:val="nil"/>
              <w:bottom w:val="single" w:sz="4" w:space="0" w:color="auto"/>
              <w:right w:val="nil"/>
            </w:tcBorders>
            <w:shd w:val="clear" w:color="auto" w:fill="auto"/>
          </w:tcPr>
          <w:p w14:paraId="712E8554" w14:textId="16D10555" w:rsidR="00D778AB" w:rsidRPr="00224223" w:rsidRDefault="00D778AB" w:rsidP="00D778AB">
            <w:pPr>
              <w:pStyle w:val="Tabletext"/>
            </w:pPr>
            <w:r w:rsidRPr="00224223">
              <w:t>Treatment of non</w:t>
            </w:r>
            <w:r w:rsidR="00BA02C8">
              <w:noBreakHyphen/>
            </w:r>
            <w:r w:rsidRPr="00224223">
              <w:t>union or malunion, with preservation of the joint, for ankle or hindfoot fracture, with internal or external fixation by any method, including any of the following (if performed):</w:t>
            </w:r>
          </w:p>
          <w:p w14:paraId="20BDCE65" w14:textId="77777777" w:rsidR="00D778AB" w:rsidRPr="00224223" w:rsidRDefault="00D778AB" w:rsidP="00D778AB">
            <w:pPr>
              <w:pStyle w:val="Tablea"/>
            </w:pPr>
            <w:r w:rsidRPr="00224223">
              <w:t>(a) arthrotomy;</w:t>
            </w:r>
          </w:p>
          <w:p w14:paraId="2CA3BB4E" w14:textId="77777777" w:rsidR="00D778AB" w:rsidRPr="00224223" w:rsidRDefault="00D778AB" w:rsidP="00D778AB">
            <w:pPr>
              <w:pStyle w:val="Tablea"/>
            </w:pPr>
            <w:r w:rsidRPr="00224223">
              <w:t>(b) debridement;</w:t>
            </w:r>
          </w:p>
          <w:p w14:paraId="2055652C" w14:textId="77777777" w:rsidR="00D778AB" w:rsidRPr="00224223" w:rsidRDefault="00D778AB" w:rsidP="00D778AB">
            <w:pPr>
              <w:pStyle w:val="Tablea"/>
            </w:pPr>
            <w:r w:rsidRPr="00224223">
              <w:t>(c) excision of surrounding osteophytes;</w:t>
            </w:r>
          </w:p>
          <w:p w14:paraId="0717078E" w14:textId="77777777" w:rsidR="00D778AB" w:rsidRPr="00224223" w:rsidRDefault="00D778AB" w:rsidP="00D778AB">
            <w:pPr>
              <w:pStyle w:val="Tablea"/>
            </w:pPr>
            <w:r w:rsidRPr="00224223">
              <w:t>(d) osteotomy;</w:t>
            </w:r>
          </w:p>
          <w:p w14:paraId="19897967" w14:textId="77777777" w:rsidR="00D778AB" w:rsidRPr="00224223" w:rsidRDefault="00D778AB" w:rsidP="00D778AB">
            <w:pPr>
              <w:pStyle w:val="Tablea"/>
            </w:pPr>
            <w:r w:rsidRPr="00224223">
              <w:t>(e) release of joint;</w:t>
            </w:r>
          </w:p>
          <w:p w14:paraId="4A031B57" w14:textId="77777777" w:rsidR="00D778AB" w:rsidRPr="00224223" w:rsidRDefault="00D778AB" w:rsidP="00D778AB">
            <w:pPr>
              <w:pStyle w:val="Tablea"/>
            </w:pPr>
            <w:r w:rsidRPr="00224223">
              <w:t>(f) removal of bone;</w:t>
            </w:r>
          </w:p>
          <w:p w14:paraId="743CB7E9" w14:textId="77777777" w:rsidR="00D778AB" w:rsidRPr="00224223" w:rsidRDefault="00D778AB" w:rsidP="00D778AB">
            <w:pPr>
              <w:pStyle w:val="Tablea"/>
            </w:pPr>
            <w:r w:rsidRPr="00224223">
              <w:t>(g) removal of hardware;</w:t>
            </w:r>
          </w:p>
          <w:p w14:paraId="586867A5" w14:textId="77777777" w:rsidR="00D778AB" w:rsidRPr="00224223" w:rsidRDefault="00D778AB" w:rsidP="00D778AB">
            <w:pPr>
              <w:pStyle w:val="Tablea"/>
            </w:pPr>
            <w:r w:rsidRPr="00224223">
              <w:t>(h) synovectomy;</w:t>
            </w:r>
          </w:p>
          <w:p w14:paraId="385D047A" w14:textId="77777777" w:rsidR="00D778AB" w:rsidRPr="00224223" w:rsidRDefault="00D778AB" w:rsidP="00D778AB">
            <w:pPr>
              <w:pStyle w:val="Tabletext"/>
            </w:pPr>
            <w:r w:rsidRPr="00224223">
              <w:t>—one bone (H) (Anaes.) (Assist.)</w:t>
            </w:r>
          </w:p>
        </w:tc>
        <w:tc>
          <w:tcPr>
            <w:tcW w:w="770" w:type="pct"/>
            <w:tcBorders>
              <w:top w:val="single" w:sz="4" w:space="0" w:color="auto"/>
              <w:left w:val="nil"/>
              <w:bottom w:val="single" w:sz="4" w:space="0" w:color="auto"/>
              <w:right w:val="nil"/>
            </w:tcBorders>
            <w:shd w:val="clear" w:color="auto" w:fill="auto"/>
          </w:tcPr>
          <w:p w14:paraId="6381867F" w14:textId="77777777" w:rsidR="00D778AB" w:rsidRPr="00224223" w:rsidRDefault="00D778AB" w:rsidP="00D778AB">
            <w:pPr>
              <w:pStyle w:val="Tabletext"/>
              <w:jc w:val="right"/>
            </w:pPr>
            <w:r w:rsidRPr="00224223">
              <w:t>1,111.90</w:t>
            </w:r>
          </w:p>
        </w:tc>
      </w:tr>
      <w:tr w:rsidR="00D778AB" w:rsidRPr="00224223" w14:paraId="7F68B786" w14:textId="77777777" w:rsidTr="00D34DDD">
        <w:tc>
          <w:tcPr>
            <w:tcW w:w="712" w:type="pct"/>
            <w:tcBorders>
              <w:top w:val="single" w:sz="4" w:space="0" w:color="auto"/>
              <w:left w:val="nil"/>
              <w:bottom w:val="single" w:sz="4" w:space="0" w:color="auto"/>
              <w:right w:val="nil"/>
            </w:tcBorders>
            <w:shd w:val="clear" w:color="auto" w:fill="auto"/>
          </w:tcPr>
          <w:p w14:paraId="708A44EA" w14:textId="77777777" w:rsidR="00D778AB" w:rsidRPr="00224223" w:rsidRDefault="00D778AB" w:rsidP="00D778AB">
            <w:pPr>
              <w:pStyle w:val="Tabletext"/>
            </w:pPr>
            <w:r w:rsidRPr="00224223">
              <w:t>48435</w:t>
            </w:r>
          </w:p>
        </w:tc>
        <w:tc>
          <w:tcPr>
            <w:tcW w:w="3518" w:type="pct"/>
            <w:tcBorders>
              <w:top w:val="single" w:sz="4" w:space="0" w:color="auto"/>
              <w:left w:val="nil"/>
              <w:bottom w:val="single" w:sz="4" w:space="0" w:color="auto"/>
              <w:right w:val="nil"/>
            </w:tcBorders>
            <w:shd w:val="clear" w:color="auto" w:fill="auto"/>
          </w:tcPr>
          <w:p w14:paraId="0382B807" w14:textId="33B42478" w:rsidR="00D778AB" w:rsidRPr="00224223" w:rsidRDefault="00D778AB" w:rsidP="00D778AB">
            <w:pPr>
              <w:pStyle w:val="Tabletext"/>
            </w:pPr>
            <w:r w:rsidRPr="00224223">
              <w:t>Treatment of non</w:t>
            </w:r>
            <w:r w:rsidR="00BA02C8">
              <w:noBreakHyphen/>
            </w:r>
            <w:r w:rsidRPr="00224223">
              <w:t>union or malunion, with preservation of the joint, for midfoot or forefoot fracture, with internal or external fixation by any method, including any of the following (if performed):</w:t>
            </w:r>
          </w:p>
          <w:p w14:paraId="48DA9120" w14:textId="77777777" w:rsidR="00D778AB" w:rsidRPr="00224223" w:rsidRDefault="00D778AB" w:rsidP="00D778AB">
            <w:pPr>
              <w:pStyle w:val="Tablea"/>
            </w:pPr>
            <w:r w:rsidRPr="00224223">
              <w:t>(a) arthrotomy;</w:t>
            </w:r>
          </w:p>
          <w:p w14:paraId="03FE5564" w14:textId="77777777" w:rsidR="00D778AB" w:rsidRPr="00224223" w:rsidRDefault="00D778AB" w:rsidP="00D778AB">
            <w:pPr>
              <w:pStyle w:val="Tablea"/>
            </w:pPr>
            <w:r w:rsidRPr="00224223">
              <w:t>(b) debridement;</w:t>
            </w:r>
          </w:p>
          <w:p w14:paraId="4F1E8BDC" w14:textId="77777777" w:rsidR="00D778AB" w:rsidRPr="00224223" w:rsidRDefault="00D778AB" w:rsidP="00D778AB">
            <w:pPr>
              <w:pStyle w:val="Tablea"/>
            </w:pPr>
            <w:r w:rsidRPr="00224223">
              <w:t>(c) excision of surrounding osteophytes;</w:t>
            </w:r>
          </w:p>
          <w:p w14:paraId="61E8490B" w14:textId="77777777" w:rsidR="00D778AB" w:rsidRPr="00224223" w:rsidRDefault="00D778AB" w:rsidP="00D778AB">
            <w:pPr>
              <w:pStyle w:val="Tablea"/>
            </w:pPr>
            <w:r w:rsidRPr="00224223">
              <w:t>(d) osteotomy;</w:t>
            </w:r>
          </w:p>
          <w:p w14:paraId="274707D6" w14:textId="77777777" w:rsidR="00D778AB" w:rsidRPr="00224223" w:rsidRDefault="00D778AB" w:rsidP="00D778AB">
            <w:pPr>
              <w:pStyle w:val="Tablea"/>
            </w:pPr>
            <w:r w:rsidRPr="00224223">
              <w:t>(e) release of joint;</w:t>
            </w:r>
          </w:p>
          <w:p w14:paraId="6B04523D" w14:textId="77777777" w:rsidR="00D778AB" w:rsidRPr="00224223" w:rsidRDefault="00D778AB" w:rsidP="00D778AB">
            <w:pPr>
              <w:pStyle w:val="Tablea"/>
            </w:pPr>
            <w:r w:rsidRPr="00224223">
              <w:t>(f) removal of bone;</w:t>
            </w:r>
          </w:p>
          <w:p w14:paraId="1FD3E287" w14:textId="77777777" w:rsidR="00D778AB" w:rsidRPr="00224223" w:rsidRDefault="00D778AB" w:rsidP="00D778AB">
            <w:pPr>
              <w:pStyle w:val="Tablea"/>
            </w:pPr>
            <w:r w:rsidRPr="00224223">
              <w:lastRenderedPageBreak/>
              <w:t>(g) removal of hardware;</w:t>
            </w:r>
          </w:p>
          <w:p w14:paraId="1EA60BF8" w14:textId="77777777" w:rsidR="00D778AB" w:rsidRPr="00224223" w:rsidRDefault="00D778AB" w:rsidP="00D778AB">
            <w:pPr>
              <w:pStyle w:val="Tablea"/>
            </w:pPr>
            <w:r w:rsidRPr="00224223">
              <w:t>(h) synovectomy;</w:t>
            </w:r>
          </w:p>
          <w:p w14:paraId="6325E20A" w14:textId="77777777" w:rsidR="00D778AB" w:rsidRPr="00224223" w:rsidRDefault="00D778AB" w:rsidP="00D778AB">
            <w:pPr>
              <w:pStyle w:val="Tabletext"/>
            </w:pPr>
            <w:r w:rsidRPr="00224223">
              <w:t>—one bone (H) (Anaes.) (Assist.)</w:t>
            </w:r>
          </w:p>
        </w:tc>
        <w:tc>
          <w:tcPr>
            <w:tcW w:w="770" w:type="pct"/>
            <w:tcBorders>
              <w:top w:val="single" w:sz="4" w:space="0" w:color="auto"/>
              <w:left w:val="nil"/>
              <w:bottom w:val="single" w:sz="4" w:space="0" w:color="auto"/>
              <w:right w:val="nil"/>
            </w:tcBorders>
            <w:shd w:val="clear" w:color="auto" w:fill="auto"/>
          </w:tcPr>
          <w:p w14:paraId="3F5D7545" w14:textId="77777777" w:rsidR="00D778AB" w:rsidRPr="00224223" w:rsidRDefault="00D778AB" w:rsidP="00D778AB">
            <w:pPr>
              <w:pStyle w:val="Tabletext"/>
              <w:jc w:val="right"/>
            </w:pPr>
            <w:r w:rsidRPr="00224223">
              <w:lastRenderedPageBreak/>
              <w:t>587.75</w:t>
            </w:r>
          </w:p>
        </w:tc>
      </w:tr>
      <w:tr w:rsidR="00D778AB" w:rsidRPr="00224223" w14:paraId="14CA478B" w14:textId="77777777" w:rsidTr="00D34DDD">
        <w:tc>
          <w:tcPr>
            <w:tcW w:w="712" w:type="pct"/>
            <w:tcBorders>
              <w:top w:val="single" w:sz="4" w:space="0" w:color="auto"/>
              <w:left w:val="nil"/>
              <w:bottom w:val="single" w:sz="4" w:space="0" w:color="auto"/>
              <w:right w:val="nil"/>
            </w:tcBorders>
            <w:shd w:val="clear" w:color="auto" w:fill="auto"/>
          </w:tcPr>
          <w:p w14:paraId="6F557940" w14:textId="77777777" w:rsidR="00D778AB" w:rsidRPr="00224223" w:rsidRDefault="00D778AB" w:rsidP="00D778AB">
            <w:pPr>
              <w:pStyle w:val="Tabletext"/>
            </w:pPr>
            <w:r w:rsidRPr="00224223">
              <w:t>48507</w:t>
            </w:r>
          </w:p>
        </w:tc>
        <w:tc>
          <w:tcPr>
            <w:tcW w:w="3518" w:type="pct"/>
            <w:tcBorders>
              <w:top w:val="single" w:sz="4" w:space="0" w:color="auto"/>
              <w:left w:val="nil"/>
              <w:bottom w:val="single" w:sz="4" w:space="0" w:color="auto"/>
              <w:right w:val="nil"/>
            </w:tcBorders>
            <w:shd w:val="clear" w:color="auto" w:fill="auto"/>
          </w:tcPr>
          <w:p w14:paraId="3D1989E8" w14:textId="77777777" w:rsidR="00D778AB" w:rsidRPr="00224223" w:rsidRDefault="00D778AB" w:rsidP="00D778AB">
            <w:pPr>
              <w:pStyle w:val="Tabletext"/>
            </w:pPr>
            <w:r w:rsidRPr="00224223">
              <w:t>Epiphysiodesis of a long bone, in a patient less than 18 years of age (H) (Anaes.) (Assist.)</w:t>
            </w:r>
          </w:p>
        </w:tc>
        <w:tc>
          <w:tcPr>
            <w:tcW w:w="770" w:type="pct"/>
            <w:tcBorders>
              <w:top w:val="single" w:sz="4" w:space="0" w:color="auto"/>
              <w:left w:val="nil"/>
              <w:bottom w:val="single" w:sz="4" w:space="0" w:color="auto"/>
              <w:right w:val="nil"/>
            </w:tcBorders>
            <w:shd w:val="clear" w:color="auto" w:fill="auto"/>
          </w:tcPr>
          <w:p w14:paraId="17CC544A" w14:textId="77777777" w:rsidR="00D778AB" w:rsidRPr="00224223" w:rsidRDefault="00D778AB" w:rsidP="00D778AB">
            <w:pPr>
              <w:pStyle w:val="Tabletext"/>
              <w:jc w:val="right"/>
            </w:pPr>
            <w:r w:rsidRPr="00224223">
              <w:t>381.05</w:t>
            </w:r>
          </w:p>
        </w:tc>
      </w:tr>
      <w:tr w:rsidR="00D778AB" w:rsidRPr="00224223" w14:paraId="3D58BD3B" w14:textId="77777777" w:rsidTr="00D34DDD">
        <w:tc>
          <w:tcPr>
            <w:tcW w:w="712" w:type="pct"/>
            <w:tcBorders>
              <w:top w:val="single" w:sz="4" w:space="0" w:color="auto"/>
              <w:left w:val="nil"/>
              <w:bottom w:val="single" w:sz="4" w:space="0" w:color="auto"/>
              <w:right w:val="nil"/>
            </w:tcBorders>
            <w:shd w:val="clear" w:color="auto" w:fill="auto"/>
            <w:hideMark/>
          </w:tcPr>
          <w:p w14:paraId="2F275CDD" w14:textId="77777777" w:rsidR="00D778AB" w:rsidRPr="00224223" w:rsidRDefault="00D778AB" w:rsidP="00D778AB">
            <w:pPr>
              <w:pStyle w:val="Tabletext"/>
            </w:pPr>
            <w:r w:rsidRPr="00224223">
              <w:t>48509</w:t>
            </w:r>
          </w:p>
        </w:tc>
        <w:tc>
          <w:tcPr>
            <w:tcW w:w="3518" w:type="pct"/>
            <w:tcBorders>
              <w:top w:val="single" w:sz="4" w:space="0" w:color="auto"/>
              <w:left w:val="nil"/>
              <w:bottom w:val="single" w:sz="4" w:space="0" w:color="auto"/>
              <w:right w:val="nil"/>
            </w:tcBorders>
            <w:shd w:val="clear" w:color="auto" w:fill="auto"/>
            <w:hideMark/>
          </w:tcPr>
          <w:p w14:paraId="14225B10" w14:textId="77777777" w:rsidR="00D778AB" w:rsidRPr="00224223" w:rsidRDefault="00D778AB" w:rsidP="00D778AB">
            <w:pPr>
              <w:pStyle w:val="Tabletext"/>
            </w:pPr>
            <w:r w:rsidRPr="00224223">
              <w:t>Hemiepiphysiodesis, partial growth plate arrest using internal fixation, in a patient less than 18 years of age (H) (Anaes.) (Assist.)</w:t>
            </w:r>
          </w:p>
        </w:tc>
        <w:tc>
          <w:tcPr>
            <w:tcW w:w="770" w:type="pct"/>
            <w:tcBorders>
              <w:top w:val="single" w:sz="4" w:space="0" w:color="auto"/>
              <w:left w:val="nil"/>
              <w:bottom w:val="single" w:sz="4" w:space="0" w:color="auto"/>
              <w:right w:val="nil"/>
            </w:tcBorders>
            <w:shd w:val="clear" w:color="auto" w:fill="auto"/>
          </w:tcPr>
          <w:p w14:paraId="050C20F3" w14:textId="77777777" w:rsidR="00D778AB" w:rsidRPr="00224223" w:rsidRDefault="00D778AB" w:rsidP="00D778AB">
            <w:pPr>
              <w:pStyle w:val="Tabletext"/>
              <w:jc w:val="right"/>
            </w:pPr>
            <w:r w:rsidRPr="00224223">
              <w:t>342.90</w:t>
            </w:r>
          </w:p>
        </w:tc>
      </w:tr>
      <w:tr w:rsidR="00D778AB" w:rsidRPr="00224223" w14:paraId="6C59FCAE" w14:textId="77777777" w:rsidTr="00D34DDD">
        <w:tc>
          <w:tcPr>
            <w:tcW w:w="712" w:type="pct"/>
            <w:tcBorders>
              <w:top w:val="single" w:sz="4" w:space="0" w:color="auto"/>
              <w:left w:val="nil"/>
              <w:bottom w:val="single" w:sz="4" w:space="0" w:color="auto"/>
              <w:right w:val="nil"/>
            </w:tcBorders>
            <w:shd w:val="clear" w:color="auto" w:fill="auto"/>
            <w:hideMark/>
          </w:tcPr>
          <w:p w14:paraId="106047B2" w14:textId="77777777" w:rsidR="00D778AB" w:rsidRPr="00224223" w:rsidRDefault="00D778AB" w:rsidP="00D778AB">
            <w:pPr>
              <w:pStyle w:val="Tabletext"/>
            </w:pPr>
            <w:r w:rsidRPr="00224223">
              <w:t>48512</w:t>
            </w:r>
          </w:p>
        </w:tc>
        <w:tc>
          <w:tcPr>
            <w:tcW w:w="3518" w:type="pct"/>
            <w:tcBorders>
              <w:top w:val="single" w:sz="4" w:space="0" w:color="auto"/>
              <w:left w:val="nil"/>
              <w:bottom w:val="single" w:sz="4" w:space="0" w:color="auto"/>
              <w:right w:val="nil"/>
            </w:tcBorders>
            <w:shd w:val="clear" w:color="auto" w:fill="auto"/>
            <w:hideMark/>
          </w:tcPr>
          <w:p w14:paraId="58AB212C" w14:textId="77777777" w:rsidR="00D778AB" w:rsidRPr="00224223" w:rsidRDefault="00D778AB" w:rsidP="00D778AB">
            <w:pPr>
              <w:pStyle w:val="Tabletext"/>
            </w:pPr>
            <w:r w:rsidRPr="00224223">
              <w:t>Epiphysiolysis, release of focal growth plate closure, in a patient less than 18 years of age (H) (Anaes.) (Assist.)</w:t>
            </w:r>
          </w:p>
        </w:tc>
        <w:tc>
          <w:tcPr>
            <w:tcW w:w="770" w:type="pct"/>
            <w:tcBorders>
              <w:top w:val="single" w:sz="4" w:space="0" w:color="auto"/>
              <w:left w:val="nil"/>
              <w:bottom w:val="single" w:sz="4" w:space="0" w:color="auto"/>
              <w:right w:val="nil"/>
            </w:tcBorders>
            <w:shd w:val="clear" w:color="auto" w:fill="auto"/>
          </w:tcPr>
          <w:p w14:paraId="382486F3" w14:textId="77777777" w:rsidR="00D778AB" w:rsidRPr="00224223" w:rsidRDefault="00D778AB" w:rsidP="00D778AB">
            <w:pPr>
              <w:pStyle w:val="Tabletext"/>
              <w:jc w:val="right"/>
            </w:pPr>
            <w:r w:rsidRPr="00224223">
              <w:t>930.65</w:t>
            </w:r>
          </w:p>
        </w:tc>
      </w:tr>
      <w:tr w:rsidR="00D778AB" w:rsidRPr="00224223" w14:paraId="7DCA141B" w14:textId="77777777" w:rsidTr="00D34DDD">
        <w:tc>
          <w:tcPr>
            <w:tcW w:w="712" w:type="pct"/>
            <w:tcBorders>
              <w:top w:val="single" w:sz="4" w:space="0" w:color="auto"/>
              <w:left w:val="nil"/>
              <w:bottom w:val="single" w:sz="4" w:space="0" w:color="auto"/>
              <w:right w:val="nil"/>
            </w:tcBorders>
            <w:shd w:val="clear" w:color="auto" w:fill="auto"/>
            <w:hideMark/>
          </w:tcPr>
          <w:p w14:paraId="533F8856" w14:textId="77777777" w:rsidR="00D778AB" w:rsidRPr="00224223" w:rsidRDefault="00D778AB" w:rsidP="00D778AB">
            <w:pPr>
              <w:pStyle w:val="Tabletext"/>
            </w:pPr>
            <w:r w:rsidRPr="00224223">
              <w:t>48900</w:t>
            </w:r>
          </w:p>
        </w:tc>
        <w:tc>
          <w:tcPr>
            <w:tcW w:w="3518" w:type="pct"/>
            <w:tcBorders>
              <w:top w:val="single" w:sz="4" w:space="0" w:color="auto"/>
              <w:left w:val="nil"/>
              <w:bottom w:val="single" w:sz="4" w:space="0" w:color="auto"/>
              <w:right w:val="nil"/>
            </w:tcBorders>
            <w:shd w:val="clear" w:color="auto" w:fill="auto"/>
            <w:hideMark/>
          </w:tcPr>
          <w:p w14:paraId="475E1F16" w14:textId="78724158" w:rsidR="00D778AB" w:rsidRPr="00224223" w:rsidRDefault="00D778AB" w:rsidP="00D778AB">
            <w:pPr>
              <w:pStyle w:val="Tabletext"/>
            </w:pPr>
            <w:r w:rsidRPr="00224223">
              <w:t>Shoulder, excision of coraco</w:t>
            </w:r>
            <w:r w:rsidR="00BA02C8">
              <w:noBreakHyphen/>
            </w:r>
            <w:r w:rsidRPr="00224223">
              <w:t>acromial ligament or removal of calcium deposit from cuff or both (Anaes.) (Assist.)</w:t>
            </w:r>
          </w:p>
        </w:tc>
        <w:tc>
          <w:tcPr>
            <w:tcW w:w="770" w:type="pct"/>
            <w:tcBorders>
              <w:top w:val="single" w:sz="4" w:space="0" w:color="auto"/>
              <w:left w:val="nil"/>
              <w:bottom w:val="single" w:sz="4" w:space="0" w:color="auto"/>
              <w:right w:val="nil"/>
            </w:tcBorders>
            <w:shd w:val="clear" w:color="auto" w:fill="auto"/>
          </w:tcPr>
          <w:p w14:paraId="00DB72A7" w14:textId="77777777" w:rsidR="00D778AB" w:rsidRPr="00224223" w:rsidRDefault="00D778AB" w:rsidP="00D778AB">
            <w:pPr>
              <w:pStyle w:val="Tabletext"/>
              <w:jc w:val="right"/>
            </w:pPr>
            <w:r w:rsidRPr="00224223">
              <w:t>293.75</w:t>
            </w:r>
          </w:p>
        </w:tc>
      </w:tr>
      <w:tr w:rsidR="00D778AB" w:rsidRPr="00224223" w14:paraId="01EE5E1B" w14:textId="77777777" w:rsidTr="00D34DDD">
        <w:tc>
          <w:tcPr>
            <w:tcW w:w="712" w:type="pct"/>
            <w:tcBorders>
              <w:top w:val="single" w:sz="4" w:space="0" w:color="auto"/>
              <w:left w:val="nil"/>
              <w:bottom w:val="single" w:sz="4" w:space="0" w:color="auto"/>
              <w:right w:val="nil"/>
            </w:tcBorders>
            <w:shd w:val="clear" w:color="auto" w:fill="auto"/>
            <w:hideMark/>
          </w:tcPr>
          <w:p w14:paraId="4C724CCA" w14:textId="77777777" w:rsidR="00D778AB" w:rsidRPr="00224223" w:rsidRDefault="00D778AB" w:rsidP="00D778AB">
            <w:pPr>
              <w:pStyle w:val="Tabletext"/>
            </w:pPr>
            <w:r w:rsidRPr="00224223">
              <w:t>48903</w:t>
            </w:r>
          </w:p>
        </w:tc>
        <w:tc>
          <w:tcPr>
            <w:tcW w:w="3518" w:type="pct"/>
            <w:tcBorders>
              <w:top w:val="single" w:sz="4" w:space="0" w:color="auto"/>
              <w:left w:val="nil"/>
              <w:bottom w:val="single" w:sz="4" w:space="0" w:color="auto"/>
              <w:right w:val="nil"/>
            </w:tcBorders>
            <w:shd w:val="clear" w:color="auto" w:fill="auto"/>
            <w:hideMark/>
          </w:tcPr>
          <w:p w14:paraId="57F8C5DC" w14:textId="3E8EC395" w:rsidR="00D778AB" w:rsidRPr="00224223" w:rsidRDefault="00D778AB" w:rsidP="00D778AB">
            <w:pPr>
              <w:pStyle w:val="Tabletext"/>
            </w:pPr>
            <w:r w:rsidRPr="00224223">
              <w:t>Shoulder, decompression of subacromial space by acromioplasty, excision of coraco</w:t>
            </w:r>
            <w:r w:rsidR="00BA02C8">
              <w:noBreakHyphen/>
            </w:r>
            <w:r w:rsidRPr="00224223">
              <w:t>acromial ligament and distal clavicle, or any combination (H) (Anaes.) (Assist.)</w:t>
            </w:r>
          </w:p>
        </w:tc>
        <w:tc>
          <w:tcPr>
            <w:tcW w:w="770" w:type="pct"/>
            <w:tcBorders>
              <w:top w:val="single" w:sz="4" w:space="0" w:color="auto"/>
              <w:left w:val="nil"/>
              <w:bottom w:val="single" w:sz="4" w:space="0" w:color="auto"/>
              <w:right w:val="nil"/>
            </w:tcBorders>
            <w:shd w:val="clear" w:color="auto" w:fill="auto"/>
          </w:tcPr>
          <w:p w14:paraId="7DCB7903" w14:textId="77777777" w:rsidR="00D778AB" w:rsidRPr="00224223" w:rsidRDefault="00D778AB" w:rsidP="00D778AB">
            <w:pPr>
              <w:pStyle w:val="Tabletext"/>
              <w:jc w:val="right"/>
            </w:pPr>
            <w:r w:rsidRPr="00224223">
              <w:t>587.75</w:t>
            </w:r>
          </w:p>
        </w:tc>
      </w:tr>
      <w:tr w:rsidR="00D778AB" w:rsidRPr="00224223" w14:paraId="5819FF3E" w14:textId="77777777" w:rsidTr="00D34DDD">
        <w:tc>
          <w:tcPr>
            <w:tcW w:w="712" w:type="pct"/>
            <w:tcBorders>
              <w:top w:val="single" w:sz="4" w:space="0" w:color="auto"/>
              <w:left w:val="nil"/>
              <w:bottom w:val="single" w:sz="4" w:space="0" w:color="auto"/>
              <w:right w:val="nil"/>
            </w:tcBorders>
            <w:shd w:val="clear" w:color="auto" w:fill="auto"/>
            <w:hideMark/>
          </w:tcPr>
          <w:p w14:paraId="309CE895" w14:textId="77777777" w:rsidR="00D778AB" w:rsidRPr="00224223" w:rsidRDefault="00D778AB" w:rsidP="00D778AB">
            <w:pPr>
              <w:pStyle w:val="Tabletext"/>
            </w:pPr>
            <w:r w:rsidRPr="00224223">
              <w:t>48906</w:t>
            </w:r>
          </w:p>
        </w:tc>
        <w:tc>
          <w:tcPr>
            <w:tcW w:w="3518" w:type="pct"/>
            <w:tcBorders>
              <w:top w:val="single" w:sz="4" w:space="0" w:color="auto"/>
              <w:left w:val="nil"/>
              <w:bottom w:val="single" w:sz="4" w:space="0" w:color="auto"/>
              <w:right w:val="nil"/>
            </w:tcBorders>
            <w:shd w:val="clear" w:color="auto" w:fill="auto"/>
            <w:hideMark/>
          </w:tcPr>
          <w:p w14:paraId="0E936D82" w14:textId="2D9373D9" w:rsidR="00D778AB" w:rsidRPr="00224223" w:rsidRDefault="00D778AB" w:rsidP="00D778AB">
            <w:pPr>
              <w:pStyle w:val="Tabletext"/>
            </w:pPr>
            <w:r w:rsidRPr="00224223">
              <w:t>Shoulder, repair of rotator cuff, including excision of coraco</w:t>
            </w:r>
            <w:r w:rsidR="00BA02C8">
              <w:noBreakHyphen/>
            </w:r>
            <w:r w:rsidRPr="00224223">
              <w:t>acromial ligament or removal of calcium deposit from cuff, or both—other than a service associated with a service to which item 48900 applies (H) (Anaes.) (Assist.)</w:t>
            </w:r>
          </w:p>
        </w:tc>
        <w:tc>
          <w:tcPr>
            <w:tcW w:w="770" w:type="pct"/>
            <w:tcBorders>
              <w:top w:val="single" w:sz="4" w:space="0" w:color="auto"/>
              <w:left w:val="nil"/>
              <w:bottom w:val="single" w:sz="4" w:space="0" w:color="auto"/>
              <w:right w:val="nil"/>
            </w:tcBorders>
            <w:shd w:val="clear" w:color="auto" w:fill="auto"/>
          </w:tcPr>
          <w:p w14:paraId="48DCC262" w14:textId="77777777" w:rsidR="00D778AB" w:rsidRPr="00224223" w:rsidRDefault="00D778AB" w:rsidP="00D778AB">
            <w:pPr>
              <w:pStyle w:val="Tabletext"/>
              <w:jc w:val="right"/>
            </w:pPr>
            <w:r w:rsidRPr="00224223">
              <w:t>587.75</w:t>
            </w:r>
          </w:p>
        </w:tc>
      </w:tr>
      <w:tr w:rsidR="00D778AB" w:rsidRPr="00224223" w14:paraId="50675828" w14:textId="77777777" w:rsidTr="00D34DDD">
        <w:tc>
          <w:tcPr>
            <w:tcW w:w="712" w:type="pct"/>
            <w:tcBorders>
              <w:top w:val="single" w:sz="4" w:space="0" w:color="auto"/>
              <w:left w:val="nil"/>
              <w:bottom w:val="single" w:sz="4" w:space="0" w:color="auto"/>
              <w:right w:val="nil"/>
            </w:tcBorders>
            <w:shd w:val="clear" w:color="auto" w:fill="auto"/>
            <w:hideMark/>
          </w:tcPr>
          <w:p w14:paraId="7861DEF6" w14:textId="77777777" w:rsidR="00D778AB" w:rsidRPr="00224223" w:rsidRDefault="00D778AB" w:rsidP="00D778AB">
            <w:pPr>
              <w:pStyle w:val="Tabletext"/>
            </w:pPr>
            <w:r w:rsidRPr="00224223">
              <w:t>48909</w:t>
            </w:r>
          </w:p>
        </w:tc>
        <w:tc>
          <w:tcPr>
            <w:tcW w:w="3518" w:type="pct"/>
            <w:tcBorders>
              <w:top w:val="single" w:sz="4" w:space="0" w:color="auto"/>
              <w:left w:val="nil"/>
              <w:bottom w:val="single" w:sz="4" w:space="0" w:color="auto"/>
              <w:right w:val="nil"/>
            </w:tcBorders>
            <w:shd w:val="clear" w:color="auto" w:fill="auto"/>
            <w:hideMark/>
          </w:tcPr>
          <w:p w14:paraId="5DB383B8" w14:textId="2805ABE0" w:rsidR="00D778AB" w:rsidRPr="00224223" w:rsidRDefault="00D778AB" w:rsidP="00D778AB">
            <w:pPr>
              <w:pStyle w:val="Tabletext"/>
            </w:pPr>
            <w:r w:rsidRPr="00224223">
              <w:t>Shoulder, repair of rotator cuff, including decompression of subacromial space by acromioplasty, excision of coraco</w:t>
            </w:r>
            <w:r w:rsidR="00BA02C8">
              <w:noBreakHyphen/>
            </w:r>
            <w:r w:rsidRPr="00224223">
              <w:t>acromial ligament and distal clavicle, or any combination, other than a service associated with a service to which item 48903 applies (H) (Anaes.) (Assist.)</w:t>
            </w:r>
          </w:p>
        </w:tc>
        <w:tc>
          <w:tcPr>
            <w:tcW w:w="770" w:type="pct"/>
            <w:tcBorders>
              <w:top w:val="single" w:sz="4" w:space="0" w:color="auto"/>
              <w:left w:val="nil"/>
              <w:bottom w:val="single" w:sz="4" w:space="0" w:color="auto"/>
              <w:right w:val="nil"/>
            </w:tcBorders>
            <w:shd w:val="clear" w:color="auto" w:fill="auto"/>
          </w:tcPr>
          <w:p w14:paraId="4AD10987" w14:textId="77777777" w:rsidR="00D778AB" w:rsidRPr="00224223" w:rsidRDefault="00D778AB" w:rsidP="00D778AB">
            <w:pPr>
              <w:pStyle w:val="Tabletext"/>
              <w:jc w:val="right"/>
            </w:pPr>
            <w:r w:rsidRPr="00224223">
              <w:t>783.80</w:t>
            </w:r>
          </w:p>
        </w:tc>
      </w:tr>
      <w:tr w:rsidR="00D778AB" w:rsidRPr="00224223" w14:paraId="1EAB44B9" w14:textId="77777777" w:rsidTr="00D34DDD">
        <w:tc>
          <w:tcPr>
            <w:tcW w:w="712" w:type="pct"/>
            <w:tcBorders>
              <w:top w:val="single" w:sz="4" w:space="0" w:color="auto"/>
              <w:left w:val="nil"/>
              <w:bottom w:val="single" w:sz="4" w:space="0" w:color="auto"/>
              <w:right w:val="nil"/>
            </w:tcBorders>
            <w:shd w:val="clear" w:color="auto" w:fill="auto"/>
            <w:hideMark/>
          </w:tcPr>
          <w:p w14:paraId="27ADE7C0" w14:textId="77777777" w:rsidR="00D778AB" w:rsidRPr="00224223" w:rsidRDefault="00D778AB" w:rsidP="00D778AB">
            <w:pPr>
              <w:pStyle w:val="Tabletext"/>
            </w:pPr>
            <w:r w:rsidRPr="00224223">
              <w:t>48915</w:t>
            </w:r>
          </w:p>
        </w:tc>
        <w:tc>
          <w:tcPr>
            <w:tcW w:w="3518" w:type="pct"/>
            <w:tcBorders>
              <w:top w:val="single" w:sz="4" w:space="0" w:color="auto"/>
              <w:left w:val="nil"/>
              <w:bottom w:val="single" w:sz="4" w:space="0" w:color="auto"/>
              <w:right w:val="nil"/>
            </w:tcBorders>
            <w:shd w:val="clear" w:color="auto" w:fill="auto"/>
            <w:hideMark/>
          </w:tcPr>
          <w:p w14:paraId="55A075D5" w14:textId="0B2DC3B4" w:rsidR="00D778AB" w:rsidRPr="00224223" w:rsidRDefault="00D778AB" w:rsidP="00D778AB">
            <w:pPr>
              <w:pStyle w:val="Tabletext"/>
            </w:pPr>
            <w:r w:rsidRPr="00224223">
              <w:t>Shoulder, hemi</w:t>
            </w:r>
            <w:r w:rsidR="00BA02C8">
              <w:noBreakHyphen/>
            </w:r>
            <w:r w:rsidRPr="00224223">
              <w:t>arthroplasty of (H) (Anaes.) (Assist.)</w:t>
            </w:r>
          </w:p>
        </w:tc>
        <w:tc>
          <w:tcPr>
            <w:tcW w:w="770" w:type="pct"/>
            <w:tcBorders>
              <w:top w:val="single" w:sz="4" w:space="0" w:color="auto"/>
              <w:left w:val="nil"/>
              <w:bottom w:val="single" w:sz="4" w:space="0" w:color="auto"/>
              <w:right w:val="nil"/>
            </w:tcBorders>
            <w:shd w:val="clear" w:color="auto" w:fill="auto"/>
          </w:tcPr>
          <w:p w14:paraId="07D5585B" w14:textId="77777777" w:rsidR="00D778AB" w:rsidRPr="00224223" w:rsidRDefault="00D778AB" w:rsidP="00D778AB">
            <w:pPr>
              <w:pStyle w:val="Tabletext"/>
              <w:jc w:val="right"/>
            </w:pPr>
            <w:r w:rsidRPr="00224223">
              <w:t>783.80</w:t>
            </w:r>
          </w:p>
        </w:tc>
      </w:tr>
      <w:tr w:rsidR="00D778AB" w:rsidRPr="00224223" w14:paraId="2F222912" w14:textId="77777777" w:rsidTr="00D34DDD">
        <w:tc>
          <w:tcPr>
            <w:tcW w:w="712" w:type="pct"/>
            <w:tcBorders>
              <w:top w:val="single" w:sz="4" w:space="0" w:color="auto"/>
              <w:left w:val="nil"/>
              <w:bottom w:val="single" w:sz="4" w:space="0" w:color="auto"/>
              <w:right w:val="nil"/>
            </w:tcBorders>
            <w:shd w:val="clear" w:color="auto" w:fill="auto"/>
            <w:hideMark/>
          </w:tcPr>
          <w:p w14:paraId="2B782062" w14:textId="77777777" w:rsidR="00D778AB" w:rsidRPr="00224223" w:rsidRDefault="00D778AB" w:rsidP="00D778AB">
            <w:pPr>
              <w:pStyle w:val="Tabletext"/>
            </w:pPr>
            <w:r w:rsidRPr="00224223">
              <w:t>48918</w:t>
            </w:r>
          </w:p>
        </w:tc>
        <w:tc>
          <w:tcPr>
            <w:tcW w:w="3518" w:type="pct"/>
            <w:tcBorders>
              <w:top w:val="single" w:sz="4" w:space="0" w:color="auto"/>
              <w:left w:val="nil"/>
              <w:bottom w:val="single" w:sz="4" w:space="0" w:color="auto"/>
              <w:right w:val="nil"/>
            </w:tcBorders>
            <w:shd w:val="clear" w:color="auto" w:fill="auto"/>
            <w:hideMark/>
          </w:tcPr>
          <w:p w14:paraId="3A7F2BC4" w14:textId="77777777" w:rsidR="00D778AB" w:rsidRPr="00224223" w:rsidRDefault="00D778AB" w:rsidP="00D778AB">
            <w:pPr>
              <w:pStyle w:val="Tabletext"/>
            </w:pPr>
            <w:r w:rsidRPr="00224223">
              <w:t>Anatomic or reverse total shoulder replacement, including any of the following (if performed):</w:t>
            </w:r>
          </w:p>
          <w:p w14:paraId="3BBEC1B7" w14:textId="77777777" w:rsidR="00D778AB" w:rsidRPr="00224223" w:rsidRDefault="00D778AB" w:rsidP="00D778AB">
            <w:pPr>
              <w:pStyle w:val="Tablea"/>
            </w:pPr>
            <w:r w:rsidRPr="00224223">
              <w:t>(a) associated rotator cuff repair;</w:t>
            </w:r>
          </w:p>
          <w:p w14:paraId="201A5636" w14:textId="77777777" w:rsidR="00D778AB" w:rsidRPr="00224223" w:rsidRDefault="00D778AB" w:rsidP="00D778AB">
            <w:pPr>
              <w:pStyle w:val="Tablea"/>
            </w:pPr>
            <w:r w:rsidRPr="00224223">
              <w:t>(b) biceps tenodesis;</w:t>
            </w:r>
          </w:p>
          <w:p w14:paraId="2D6A0918" w14:textId="77777777" w:rsidR="00D778AB" w:rsidRPr="00224223" w:rsidRDefault="00D778AB" w:rsidP="00D778AB">
            <w:pPr>
              <w:pStyle w:val="Tablea"/>
            </w:pPr>
            <w:r w:rsidRPr="00224223">
              <w:t>(c) tuberosity osteotomy;</w:t>
            </w:r>
          </w:p>
          <w:p w14:paraId="57EBAF64" w14:textId="77777777" w:rsidR="00D778AB" w:rsidRPr="00224223" w:rsidRDefault="00D778AB" w:rsidP="00D778AB">
            <w:pPr>
              <w:pStyle w:val="Tabletext"/>
            </w:pPr>
            <w:r w:rsidRPr="00224223">
              <w:t xml:space="preserve">other than a service associated with a service to which </w:t>
            </w:r>
            <w:r w:rsidRPr="00224223">
              <w:rPr>
                <w:lang w:eastAsia="en-US"/>
              </w:rPr>
              <w:t>another item in this Schedule</w:t>
            </w:r>
            <w:r w:rsidRPr="00224223">
              <w:rPr>
                <w:i/>
                <w:lang w:eastAsia="en-US"/>
              </w:rPr>
              <w:t xml:space="preserve"> </w:t>
            </w:r>
            <w:r w:rsidRPr="00224223">
              <w:rPr>
                <w:lang w:eastAsia="en-US"/>
              </w:rPr>
              <w:t>applies if the service described in the other item is for the purpose of performing a procedure on the shoulder region by open or arthroscopic means</w:t>
            </w:r>
            <w:r w:rsidRPr="00224223">
              <w:rPr>
                <w:i/>
              </w:rPr>
              <w:t xml:space="preserve"> </w:t>
            </w:r>
            <w:r w:rsidRPr="00224223">
              <w:t>(H) (Anaes.) (Assist.)</w:t>
            </w:r>
          </w:p>
        </w:tc>
        <w:tc>
          <w:tcPr>
            <w:tcW w:w="770" w:type="pct"/>
            <w:tcBorders>
              <w:top w:val="single" w:sz="4" w:space="0" w:color="auto"/>
              <w:left w:val="nil"/>
              <w:bottom w:val="single" w:sz="4" w:space="0" w:color="auto"/>
              <w:right w:val="nil"/>
            </w:tcBorders>
            <w:shd w:val="clear" w:color="auto" w:fill="auto"/>
          </w:tcPr>
          <w:p w14:paraId="07B468B9" w14:textId="77777777" w:rsidR="00D778AB" w:rsidRPr="00224223" w:rsidRDefault="00D778AB" w:rsidP="00D778AB">
            <w:pPr>
              <w:pStyle w:val="Tabletext"/>
              <w:jc w:val="right"/>
            </w:pPr>
            <w:r w:rsidRPr="00224223">
              <w:t>1,567.50</w:t>
            </w:r>
          </w:p>
        </w:tc>
      </w:tr>
      <w:tr w:rsidR="00D778AB" w:rsidRPr="00224223" w14:paraId="30715460" w14:textId="77777777" w:rsidTr="00D34DDD">
        <w:tc>
          <w:tcPr>
            <w:tcW w:w="712" w:type="pct"/>
            <w:tcBorders>
              <w:top w:val="single" w:sz="4" w:space="0" w:color="auto"/>
              <w:left w:val="nil"/>
              <w:bottom w:val="single" w:sz="4" w:space="0" w:color="auto"/>
              <w:right w:val="nil"/>
            </w:tcBorders>
            <w:shd w:val="clear" w:color="auto" w:fill="auto"/>
            <w:hideMark/>
          </w:tcPr>
          <w:p w14:paraId="4C8E634B" w14:textId="77777777" w:rsidR="00D778AB" w:rsidRPr="00224223" w:rsidRDefault="00D778AB" w:rsidP="00D778AB">
            <w:pPr>
              <w:pStyle w:val="Tabletext"/>
            </w:pPr>
            <w:r w:rsidRPr="00224223">
              <w:t>48921</w:t>
            </w:r>
          </w:p>
        </w:tc>
        <w:tc>
          <w:tcPr>
            <w:tcW w:w="3518" w:type="pct"/>
            <w:tcBorders>
              <w:top w:val="single" w:sz="4" w:space="0" w:color="auto"/>
              <w:left w:val="nil"/>
              <w:bottom w:val="single" w:sz="4" w:space="0" w:color="auto"/>
              <w:right w:val="nil"/>
            </w:tcBorders>
            <w:shd w:val="clear" w:color="auto" w:fill="auto"/>
            <w:hideMark/>
          </w:tcPr>
          <w:p w14:paraId="0D84003A" w14:textId="77777777" w:rsidR="00D778AB" w:rsidRPr="00224223" w:rsidRDefault="00D778AB" w:rsidP="00D778AB">
            <w:pPr>
              <w:pStyle w:val="Tabletext"/>
            </w:pPr>
            <w:r w:rsidRPr="00224223">
              <w:t>Shoulder, total replacement arthroplasty, revision of (H) (Anaes.) (Assist.)</w:t>
            </w:r>
          </w:p>
        </w:tc>
        <w:tc>
          <w:tcPr>
            <w:tcW w:w="770" w:type="pct"/>
            <w:tcBorders>
              <w:top w:val="single" w:sz="4" w:space="0" w:color="auto"/>
              <w:left w:val="nil"/>
              <w:bottom w:val="single" w:sz="4" w:space="0" w:color="auto"/>
              <w:right w:val="nil"/>
            </w:tcBorders>
            <w:shd w:val="clear" w:color="auto" w:fill="auto"/>
          </w:tcPr>
          <w:p w14:paraId="1C096B98" w14:textId="77777777" w:rsidR="00D778AB" w:rsidRPr="00224223" w:rsidRDefault="00D778AB" w:rsidP="00D778AB">
            <w:pPr>
              <w:pStyle w:val="Tabletext"/>
              <w:jc w:val="right"/>
            </w:pPr>
            <w:r w:rsidRPr="00224223">
              <w:t>1,616.30</w:t>
            </w:r>
          </w:p>
        </w:tc>
      </w:tr>
      <w:tr w:rsidR="00D778AB" w:rsidRPr="00224223" w14:paraId="57918177" w14:textId="77777777" w:rsidTr="00D34DDD">
        <w:tc>
          <w:tcPr>
            <w:tcW w:w="712" w:type="pct"/>
            <w:tcBorders>
              <w:top w:val="single" w:sz="4" w:space="0" w:color="auto"/>
              <w:left w:val="nil"/>
              <w:bottom w:val="single" w:sz="4" w:space="0" w:color="auto"/>
              <w:right w:val="nil"/>
            </w:tcBorders>
            <w:shd w:val="clear" w:color="auto" w:fill="auto"/>
            <w:hideMark/>
          </w:tcPr>
          <w:p w14:paraId="06BEBC86" w14:textId="77777777" w:rsidR="00D778AB" w:rsidRPr="00224223" w:rsidRDefault="00D778AB" w:rsidP="00D778AB">
            <w:pPr>
              <w:pStyle w:val="Tabletext"/>
            </w:pPr>
            <w:r w:rsidRPr="00224223">
              <w:t>48924</w:t>
            </w:r>
          </w:p>
        </w:tc>
        <w:tc>
          <w:tcPr>
            <w:tcW w:w="3518" w:type="pct"/>
            <w:tcBorders>
              <w:top w:val="single" w:sz="4" w:space="0" w:color="auto"/>
              <w:left w:val="nil"/>
              <w:bottom w:val="single" w:sz="4" w:space="0" w:color="auto"/>
              <w:right w:val="nil"/>
            </w:tcBorders>
            <w:shd w:val="clear" w:color="auto" w:fill="auto"/>
            <w:hideMark/>
          </w:tcPr>
          <w:p w14:paraId="5E530565" w14:textId="77777777" w:rsidR="00D778AB" w:rsidRPr="00224223" w:rsidRDefault="00D778AB" w:rsidP="00D778AB">
            <w:pPr>
              <w:pStyle w:val="Tabletext"/>
            </w:pPr>
            <w:r w:rsidRPr="00224223">
              <w:t>Revision of total shoulder replacement, including either or both of the following (if performed):</w:t>
            </w:r>
          </w:p>
          <w:p w14:paraId="3202CDAE" w14:textId="77777777" w:rsidR="00D778AB" w:rsidRPr="00224223" w:rsidRDefault="00D778AB" w:rsidP="00D778AB">
            <w:pPr>
              <w:pStyle w:val="Tablea"/>
            </w:pPr>
            <w:r w:rsidRPr="00224223">
              <w:t>(a) bone graft to humerus;</w:t>
            </w:r>
          </w:p>
          <w:p w14:paraId="30996BD2" w14:textId="77777777" w:rsidR="00D778AB" w:rsidRPr="00224223" w:rsidRDefault="00D778AB" w:rsidP="00D778AB">
            <w:pPr>
              <w:pStyle w:val="Tablea"/>
            </w:pPr>
            <w:r w:rsidRPr="00224223">
              <w:t>(b) bone graft to scapula</w:t>
            </w:r>
          </w:p>
          <w:p w14:paraId="08CA2871"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4E7E1FA9" w14:textId="77777777" w:rsidR="00D778AB" w:rsidRPr="00224223" w:rsidRDefault="00D778AB" w:rsidP="00D778AB">
            <w:pPr>
              <w:pStyle w:val="Tabletext"/>
              <w:jc w:val="right"/>
            </w:pPr>
            <w:r w:rsidRPr="00224223">
              <w:t>1,861.30</w:t>
            </w:r>
          </w:p>
        </w:tc>
      </w:tr>
      <w:tr w:rsidR="00D778AB" w:rsidRPr="00224223" w14:paraId="5C3A92B3" w14:textId="77777777" w:rsidTr="00D34DDD">
        <w:tc>
          <w:tcPr>
            <w:tcW w:w="712" w:type="pct"/>
            <w:tcBorders>
              <w:top w:val="single" w:sz="4" w:space="0" w:color="auto"/>
              <w:left w:val="nil"/>
              <w:bottom w:val="single" w:sz="4" w:space="0" w:color="auto"/>
              <w:right w:val="nil"/>
            </w:tcBorders>
            <w:shd w:val="clear" w:color="auto" w:fill="auto"/>
            <w:hideMark/>
          </w:tcPr>
          <w:p w14:paraId="0420A1BA" w14:textId="77777777" w:rsidR="00D778AB" w:rsidRPr="00224223" w:rsidRDefault="00D778AB" w:rsidP="00D778AB">
            <w:pPr>
              <w:pStyle w:val="Tabletext"/>
            </w:pPr>
            <w:r w:rsidRPr="00224223">
              <w:t>48927</w:t>
            </w:r>
          </w:p>
        </w:tc>
        <w:tc>
          <w:tcPr>
            <w:tcW w:w="3518" w:type="pct"/>
            <w:tcBorders>
              <w:top w:val="single" w:sz="4" w:space="0" w:color="auto"/>
              <w:left w:val="nil"/>
              <w:bottom w:val="single" w:sz="4" w:space="0" w:color="auto"/>
              <w:right w:val="nil"/>
            </w:tcBorders>
            <w:shd w:val="clear" w:color="auto" w:fill="auto"/>
            <w:hideMark/>
          </w:tcPr>
          <w:p w14:paraId="72E91AD5" w14:textId="77777777" w:rsidR="00D778AB" w:rsidRPr="00224223" w:rsidRDefault="00D778AB" w:rsidP="00D778AB">
            <w:pPr>
              <w:pStyle w:val="Tabletext"/>
            </w:pPr>
            <w:r w:rsidRPr="00224223">
              <w:t>Shoulder prosthesis, removal of (H) (Anaes.) (Assist.)</w:t>
            </w:r>
          </w:p>
        </w:tc>
        <w:tc>
          <w:tcPr>
            <w:tcW w:w="770" w:type="pct"/>
            <w:tcBorders>
              <w:top w:val="single" w:sz="4" w:space="0" w:color="auto"/>
              <w:left w:val="nil"/>
              <w:bottom w:val="single" w:sz="4" w:space="0" w:color="auto"/>
              <w:right w:val="nil"/>
            </w:tcBorders>
            <w:shd w:val="clear" w:color="auto" w:fill="auto"/>
          </w:tcPr>
          <w:p w14:paraId="73B75B68" w14:textId="77777777" w:rsidR="00D778AB" w:rsidRPr="00224223" w:rsidRDefault="00D778AB" w:rsidP="00D778AB">
            <w:pPr>
              <w:pStyle w:val="Tabletext"/>
              <w:jc w:val="right"/>
            </w:pPr>
            <w:r w:rsidRPr="00224223">
              <w:t>381.90</w:t>
            </w:r>
          </w:p>
        </w:tc>
      </w:tr>
      <w:tr w:rsidR="00D778AB" w:rsidRPr="00224223" w14:paraId="74156EAC" w14:textId="77777777" w:rsidTr="00D34DDD">
        <w:tc>
          <w:tcPr>
            <w:tcW w:w="712" w:type="pct"/>
            <w:tcBorders>
              <w:top w:val="single" w:sz="4" w:space="0" w:color="auto"/>
              <w:left w:val="nil"/>
              <w:bottom w:val="single" w:sz="4" w:space="0" w:color="auto"/>
              <w:right w:val="nil"/>
            </w:tcBorders>
            <w:shd w:val="clear" w:color="auto" w:fill="auto"/>
            <w:hideMark/>
          </w:tcPr>
          <w:p w14:paraId="4E1AC8D9" w14:textId="77777777" w:rsidR="00D778AB" w:rsidRPr="00224223" w:rsidRDefault="00D778AB" w:rsidP="00D778AB">
            <w:pPr>
              <w:pStyle w:val="Tabletext"/>
            </w:pPr>
            <w:r w:rsidRPr="00224223">
              <w:lastRenderedPageBreak/>
              <w:t>48939</w:t>
            </w:r>
          </w:p>
        </w:tc>
        <w:tc>
          <w:tcPr>
            <w:tcW w:w="3518" w:type="pct"/>
            <w:tcBorders>
              <w:top w:val="single" w:sz="4" w:space="0" w:color="auto"/>
              <w:left w:val="nil"/>
              <w:bottom w:val="single" w:sz="4" w:space="0" w:color="auto"/>
              <w:right w:val="nil"/>
            </w:tcBorders>
            <w:shd w:val="clear" w:color="auto" w:fill="auto"/>
            <w:hideMark/>
          </w:tcPr>
          <w:p w14:paraId="74981547" w14:textId="77777777" w:rsidR="00D778AB" w:rsidRPr="00224223" w:rsidRDefault="00D778AB" w:rsidP="00D778AB">
            <w:pPr>
              <w:pStyle w:val="Tabletext"/>
            </w:pPr>
            <w:r w:rsidRPr="00224223">
              <w:t>Shoulder, arthrodesis of, with synovectomy if performed (H) (Anaes.) (Assist.)</w:t>
            </w:r>
          </w:p>
        </w:tc>
        <w:tc>
          <w:tcPr>
            <w:tcW w:w="770" w:type="pct"/>
            <w:tcBorders>
              <w:top w:val="single" w:sz="4" w:space="0" w:color="auto"/>
              <w:left w:val="nil"/>
              <w:bottom w:val="single" w:sz="4" w:space="0" w:color="auto"/>
              <w:right w:val="nil"/>
            </w:tcBorders>
            <w:shd w:val="clear" w:color="auto" w:fill="auto"/>
          </w:tcPr>
          <w:p w14:paraId="09754CF1" w14:textId="77777777" w:rsidR="00D778AB" w:rsidRPr="00224223" w:rsidRDefault="00D778AB" w:rsidP="00D778AB">
            <w:pPr>
              <w:pStyle w:val="Tabletext"/>
              <w:jc w:val="right"/>
            </w:pPr>
            <w:r w:rsidRPr="00224223">
              <w:t>1,126.55</w:t>
            </w:r>
          </w:p>
        </w:tc>
      </w:tr>
      <w:tr w:rsidR="00D778AB" w:rsidRPr="00224223" w14:paraId="18D0FBA9" w14:textId="77777777" w:rsidTr="00D34DDD">
        <w:tc>
          <w:tcPr>
            <w:tcW w:w="712" w:type="pct"/>
            <w:tcBorders>
              <w:top w:val="single" w:sz="4" w:space="0" w:color="auto"/>
              <w:left w:val="nil"/>
              <w:bottom w:val="single" w:sz="4" w:space="0" w:color="auto"/>
              <w:right w:val="nil"/>
            </w:tcBorders>
            <w:shd w:val="clear" w:color="auto" w:fill="auto"/>
            <w:hideMark/>
          </w:tcPr>
          <w:p w14:paraId="7543B45E" w14:textId="77777777" w:rsidR="00D778AB" w:rsidRPr="00224223" w:rsidRDefault="00D778AB" w:rsidP="00D778AB">
            <w:pPr>
              <w:pStyle w:val="Tabletext"/>
            </w:pPr>
            <w:r w:rsidRPr="00224223">
              <w:t>48942</w:t>
            </w:r>
          </w:p>
        </w:tc>
        <w:tc>
          <w:tcPr>
            <w:tcW w:w="3518" w:type="pct"/>
            <w:tcBorders>
              <w:top w:val="single" w:sz="4" w:space="0" w:color="auto"/>
              <w:left w:val="nil"/>
              <w:bottom w:val="single" w:sz="4" w:space="0" w:color="auto"/>
              <w:right w:val="nil"/>
            </w:tcBorders>
            <w:shd w:val="clear" w:color="auto" w:fill="auto"/>
            <w:hideMark/>
          </w:tcPr>
          <w:p w14:paraId="416B6BF7" w14:textId="77777777" w:rsidR="00D778AB" w:rsidRPr="00224223" w:rsidRDefault="00D778AB" w:rsidP="00D778AB">
            <w:pPr>
              <w:pStyle w:val="Tabletext"/>
            </w:pPr>
            <w:r w:rsidRPr="00224223">
              <w:t>Arthrodesis of shoulder, with</w:t>
            </w:r>
            <w:r w:rsidRPr="00224223">
              <w:rPr>
                <w:i/>
              </w:rPr>
              <w:t xml:space="preserve"> </w:t>
            </w:r>
            <w:r w:rsidRPr="00224223">
              <w:t>bone grafting or internal fixation, including either or both of the following (if performed):</w:t>
            </w:r>
          </w:p>
          <w:p w14:paraId="5119B946" w14:textId="77777777" w:rsidR="00D778AB" w:rsidRPr="00224223" w:rsidRDefault="00D778AB" w:rsidP="00D778AB">
            <w:pPr>
              <w:pStyle w:val="Tablea"/>
            </w:pPr>
            <w:r w:rsidRPr="00224223">
              <w:t>(a) removal of prosthesis;</w:t>
            </w:r>
          </w:p>
          <w:p w14:paraId="62E58466" w14:textId="77777777" w:rsidR="00D778AB" w:rsidRPr="00224223" w:rsidRDefault="00D778AB" w:rsidP="00D778AB">
            <w:pPr>
              <w:pStyle w:val="Tablea"/>
            </w:pPr>
            <w:r w:rsidRPr="00224223">
              <w:t>(b) synovectomy;</w:t>
            </w:r>
          </w:p>
          <w:p w14:paraId="1A153252" w14:textId="30D00365" w:rsidR="00D778AB" w:rsidRPr="00224223" w:rsidRDefault="00D778AB" w:rsidP="00D778AB">
            <w:pPr>
              <w:pStyle w:val="Tabletext"/>
            </w:pPr>
            <w:r w:rsidRPr="00224223">
              <w:t>other than a service associated with a service to which item 48245, 48248,</w:t>
            </w:r>
            <w:r w:rsidRPr="00224223">
              <w:rPr>
                <w:i/>
              </w:rPr>
              <w:t xml:space="preserve"> </w:t>
            </w:r>
            <w:r w:rsidRPr="00224223">
              <w:t>48251, 48254 or 48257 applies</w:t>
            </w:r>
            <w:r w:rsidRPr="00224223">
              <w:rPr>
                <w:i/>
              </w:rPr>
              <w:t xml:space="preserve"> </w:t>
            </w:r>
            <w:r w:rsidRPr="00224223">
              <w:t>(H) (Anaes.) (Assist.)</w:t>
            </w:r>
          </w:p>
        </w:tc>
        <w:tc>
          <w:tcPr>
            <w:tcW w:w="770" w:type="pct"/>
            <w:tcBorders>
              <w:top w:val="single" w:sz="4" w:space="0" w:color="auto"/>
              <w:left w:val="nil"/>
              <w:bottom w:val="single" w:sz="4" w:space="0" w:color="auto"/>
              <w:right w:val="nil"/>
            </w:tcBorders>
            <w:shd w:val="clear" w:color="auto" w:fill="auto"/>
          </w:tcPr>
          <w:p w14:paraId="3A383188" w14:textId="77777777" w:rsidR="00D778AB" w:rsidRPr="00224223" w:rsidRDefault="00D778AB" w:rsidP="00D778AB">
            <w:pPr>
              <w:pStyle w:val="Tabletext"/>
              <w:jc w:val="right"/>
            </w:pPr>
            <w:r w:rsidRPr="00224223">
              <w:t>1,469.40</w:t>
            </w:r>
          </w:p>
        </w:tc>
      </w:tr>
      <w:tr w:rsidR="00D778AB" w:rsidRPr="00224223" w14:paraId="33200D24" w14:textId="77777777" w:rsidTr="00D34DDD">
        <w:tc>
          <w:tcPr>
            <w:tcW w:w="712" w:type="pct"/>
            <w:tcBorders>
              <w:top w:val="single" w:sz="4" w:space="0" w:color="auto"/>
              <w:left w:val="nil"/>
              <w:bottom w:val="single" w:sz="4" w:space="0" w:color="auto"/>
              <w:right w:val="nil"/>
            </w:tcBorders>
            <w:shd w:val="clear" w:color="auto" w:fill="auto"/>
            <w:hideMark/>
          </w:tcPr>
          <w:p w14:paraId="2453404A" w14:textId="77777777" w:rsidR="00D778AB" w:rsidRPr="00224223" w:rsidRDefault="00D778AB" w:rsidP="00D778AB">
            <w:pPr>
              <w:pStyle w:val="Tabletext"/>
            </w:pPr>
            <w:r w:rsidRPr="00224223">
              <w:t>48945</w:t>
            </w:r>
          </w:p>
        </w:tc>
        <w:tc>
          <w:tcPr>
            <w:tcW w:w="3518" w:type="pct"/>
            <w:tcBorders>
              <w:top w:val="single" w:sz="4" w:space="0" w:color="auto"/>
              <w:left w:val="nil"/>
              <w:bottom w:val="single" w:sz="4" w:space="0" w:color="auto"/>
              <w:right w:val="nil"/>
            </w:tcBorders>
            <w:shd w:val="clear" w:color="auto" w:fill="auto"/>
            <w:hideMark/>
          </w:tcPr>
          <w:p w14:paraId="28D60BB6" w14:textId="77777777" w:rsidR="00D778AB" w:rsidRPr="00224223" w:rsidRDefault="00D778AB" w:rsidP="00D778AB">
            <w:pPr>
              <w:pStyle w:val="Tabletext"/>
            </w:pPr>
            <w:r w:rsidRPr="00224223">
              <w:t>Shoulder, diagnostic arthroscopy of (including biopsy)—other than a service associated with another arthroscopic procedure of the shoulder region (H) (Anaes.) (Assist.)</w:t>
            </w:r>
          </w:p>
        </w:tc>
        <w:tc>
          <w:tcPr>
            <w:tcW w:w="770" w:type="pct"/>
            <w:tcBorders>
              <w:top w:val="single" w:sz="4" w:space="0" w:color="auto"/>
              <w:left w:val="nil"/>
              <w:bottom w:val="single" w:sz="4" w:space="0" w:color="auto"/>
              <w:right w:val="nil"/>
            </w:tcBorders>
            <w:shd w:val="clear" w:color="auto" w:fill="auto"/>
          </w:tcPr>
          <w:p w14:paraId="368BFAC4" w14:textId="77777777" w:rsidR="00D778AB" w:rsidRPr="00224223" w:rsidRDefault="00D778AB" w:rsidP="00D778AB">
            <w:pPr>
              <w:pStyle w:val="Tabletext"/>
              <w:jc w:val="right"/>
            </w:pPr>
            <w:r w:rsidRPr="00224223">
              <w:t>284.00</w:t>
            </w:r>
          </w:p>
        </w:tc>
      </w:tr>
      <w:tr w:rsidR="00D778AB" w:rsidRPr="00224223" w14:paraId="6A692DE1" w14:textId="77777777" w:rsidTr="00D34DDD">
        <w:tc>
          <w:tcPr>
            <w:tcW w:w="712" w:type="pct"/>
            <w:tcBorders>
              <w:top w:val="single" w:sz="4" w:space="0" w:color="auto"/>
              <w:left w:val="nil"/>
              <w:bottom w:val="single" w:sz="4" w:space="0" w:color="auto"/>
              <w:right w:val="nil"/>
            </w:tcBorders>
            <w:shd w:val="clear" w:color="auto" w:fill="auto"/>
            <w:hideMark/>
          </w:tcPr>
          <w:p w14:paraId="6FA4F30B" w14:textId="77777777" w:rsidR="00D778AB" w:rsidRPr="00224223" w:rsidRDefault="00D778AB" w:rsidP="00D778AB">
            <w:pPr>
              <w:pStyle w:val="Tabletext"/>
            </w:pPr>
            <w:r w:rsidRPr="00224223">
              <w:t>48948</w:t>
            </w:r>
          </w:p>
        </w:tc>
        <w:tc>
          <w:tcPr>
            <w:tcW w:w="3518" w:type="pct"/>
            <w:tcBorders>
              <w:top w:val="single" w:sz="4" w:space="0" w:color="auto"/>
              <w:left w:val="nil"/>
              <w:bottom w:val="single" w:sz="4" w:space="0" w:color="auto"/>
              <w:right w:val="nil"/>
            </w:tcBorders>
            <w:shd w:val="clear" w:color="auto" w:fill="auto"/>
            <w:hideMark/>
          </w:tcPr>
          <w:p w14:paraId="260CEC73" w14:textId="77777777" w:rsidR="00D778AB" w:rsidRPr="00224223" w:rsidRDefault="00D778AB" w:rsidP="00D778AB">
            <w:pPr>
              <w:pStyle w:val="Tabletext"/>
            </w:pPr>
            <w:r w:rsidRPr="00224223">
              <w:t>Shoulder, arthroscopic surgery of, involving any one or more of: removal of loose bodies; decompression of calcium deposit; debridement of labrum, synovium or rotator cuff; or chondroplasty—other than a service associated with another arthroscopic procedure of the shoulder region (H) (Anaes.) (Assist.)</w:t>
            </w:r>
          </w:p>
        </w:tc>
        <w:tc>
          <w:tcPr>
            <w:tcW w:w="770" w:type="pct"/>
            <w:tcBorders>
              <w:top w:val="single" w:sz="4" w:space="0" w:color="auto"/>
              <w:left w:val="nil"/>
              <w:bottom w:val="single" w:sz="4" w:space="0" w:color="auto"/>
              <w:right w:val="nil"/>
            </w:tcBorders>
            <w:shd w:val="clear" w:color="auto" w:fill="auto"/>
          </w:tcPr>
          <w:p w14:paraId="58D7D091" w14:textId="77777777" w:rsidR="00D778AB" w:rsidRPr="00224223" w:rsidRDefault="00D778AB" w:rsidP="00D778AB">
            <w:pPr>
              <w:pStyle w:val="Tabletext"/>
              <w:jc w:val="right"/>
            </w:pPr>
            <w:r w:rsidRPr="00224223">
              <w:t>636.75</w:t>
            </w:r>
          </w:p>
        </w:tc>
      </w:tr>
      <w:tr w:rsidR="00D778AB" w:rsidRPr="00224223" w14:paraId="3CE56397" w14:textId="77777777" w:rsidTr="00D34DDD">
        <w:tc>
          <w:tcPr>
            <w:tcW w:w="712" w:type="pct"/>
            <w:tcBorders>
              <w:top w:val="single" w:sz="4" w:space="0" w:color="auto"/>
              <w:left w:val="nil"/>
              <w:bottom w:val="single" w:sz="4" w:space="0" w:color="auto"/>
              <w:right w:val="nil"/>
            </w:tcBorders>
            <w:shd w:val="clear" w:color="auto" w:fill="auto"/>
            <w:hideMark/>
          </w:tcPr>
          <w:p w14:paraId="6011FD75" w14:textId="77777777" w:rsidR="00D778AB" w:rsidRPr="00224223" w:rsidRDefault="00D778AB" w:rsidP="00D778AB">
            <w:pPr>
              <w:pStyle w:val="Tabletext"/>
            </w:pPr>
            <w:r w:rsidRPr="00224223">
              <w:t>48951</w:t>
            </w:r>
          </w:p>
        </w:tc>
        <w:tc>
          <w:tcPr>
            <w:tcW w:w="3518" w:type="pct"/>
            <w:tcBorders>
              <w:top w:val="single" w:sz="4" w:space="0" w:color="auto"/>
              <w:left w:val="nil"/>
              <w:bottom w:val="single" w:sz="4" w:space="0" w:color="auto"/>
              <w:right w:val="nil"/>
            </w:tcBorders>
            <w:shd w:val="clear" w:color="auto" w:fill="auto"/>
            <w:hideMark/>
          </w:tcPr>
          <w:p w14:paraId="2D3560D9" w14:textId="6C408812" w:rsidR="00D778AB" w:rsidRPr="00224223" w:rsidRDefault="00D778AB" w:rsidP="00D778AB">
            <w:pPr>
              <w:pStyle w:val="Tabletext"/>
            </w:pPr>
            <w:r w:rsidRPr="00224223">
              <w:t>Shoulder, arthroscopic division of coraco</w:t>
            </w:r>
            <w:r w:rsidR="00BA02C8">
              <w:noBreakHyphen/>
            </w:r>
            <w:r w:rsidRPr="00224223">
              <w:t>acromial ligament including acromioplasty—other than a service associated with another arthroscopic procedure of the shoulder region (H) (Anaes.) (Assist.)</w:t>
            </w:r>
          </w:p>
        </w:tc>
        <w:tc>
          <w:tcPr>
            <w:tcW w:w="770" w:type="pct"/>
            <w:tcBorders>
              <w:top w:val="single" w:sz="4" w:space="0" w:color="auto"/>
              <w:left w:val="nil"/>
              <w:bottom w:val="single" w:sz="4" w:space="0" w:color="auto"/>
              <w:right w:val="nil"/>
            </w:tcBorders>
            <w:shd w:val="clear" w:color="auto" w:fill="auto"/>
          </w:tcPr>
          <w:p w14:paraId="73D13B85" w14:textId="77777777" w:rsidR="00D778AB" w:rsidRPr="00224223" w:rsidRDefault="00D778AB" w:rsidP="00D778AB">
            <w:pPr>
              <w:pStyle w:val="Tabletext"/>
              <w:jc w:val="right"/>
            </w:pPr>
            <w:r w:rsidRPr="00224223">
              <w:t>930.65</w:t>
            </w:r>
          </w:p>
        </w:tc>
      </w:tr>
      <w:tr w:rsidR="00D778AB" w:rsidRPr="00224223" w14:paraId="243A502C" w14:textId="77777777" w:rsidTr="00D34DDD">
        <w:tc>
          <w:tcPr>
            <w:tcW w:w="712" w:type="pct"/>
            <w:tcBorders>
              <w:top w:val="single" w:sz="4" w:space="0" w:color="auto"/>
              <w:left w:val="nil"/>
              <w:bottom w:val="single" w:sz="4" w:space="0" w:color="auto"/>
              <w:right w:val="nil"/>
            </w:tcBorders>
            <w:shd w:val="clear" w:color="auto" w:fill="auto"/>
            <w:hideMark/>
          </w:tcPr>
          <w:p w14:paraId="472A5E83" w14:textId="77777777" w:rsidR="00D778AB" w:rsidRPr="00224223" w:rsidRDefault="00D778AB" w:rsidP="00D778AB">
            <w:pPr>
              <w:pStyle w:val="Tabletext"/>
            </w:pPr>
            <w:r w:rsidRPr="00224223">
              <w:t>48954</w:t>
            </w:r>
          </w:p>
        </w:tc>
        <w:tc>
          <w:tcPr>
            <w:tcW w:w="3518" w:type="pct"/>
            <w:tcBorders>
              <w:top w:val="single" w:sz="4" w:space="0" w:color="auto"/>
              <w:left w:val="nil"/>
              <w:bottom w:val="single" w:sz="4" w:space="0" w:color="auto"/>
              <w:right w:val="nil"/>
            </w:tcBorders>
            <w:shd w:val="clear" w:color="auto" w:fill="auto"/>
            <w:hideMark/>
          </w:tcPr>
          <w:p w14:paraId="3F78AC72" w14:textId="77777777" w:rsidR="00D778AB" w:rsidRPr="00224223" w:rsidRDefault="00D778AB" w:rsidP="00D778AB">
            <w:pPr>
              <w:pStyle w:val="Tabletext"/>
            </w:pPr>
            <w:r w:rsidRPr="00224223">
              <w:t xml:space="preserve">Synovectomy of shoulder, performed as an independent procedure, including release of contracture (if performed), other than a service associated with a service to which </w:t>
            </w:r>
            <w:r w:rsidRPr="00224223">
              <w:rPr>
                <w:lang w:eastAsia="en-US"/>
              </w:rPr>
              <w:t>another item in this Schedule</w:t>
            </w:r>
            <w:r w:rsidRPr="00224223">
              <w:rPr>
                <w:i/>
                <w:lang w:eastAsia="en-US"/>
              </w:rPr>
              <w:t xml:space="preserve"> </w:t>
            </w:r>
            <w:r w:rsidRPr="00224223">
              <w:rPr>
                <w:lang w:eastAsia="en-US"/>
              </w:rPr>
              <w:t xml:space="preserve">applies if the service described in the other item is for the purpose of performing a procedure on the shoulder region by arthroscopic means </w:t>
            </w:r>
            <w:r w:rsidRPr="00224223">
              <w:t>(H) (Anaes.) (Assist.)</w:t>
            </w:r>
          </w:p>
        </w:tc>
        <w:tc>
          <w:tcPr>
            <w:tcW w:w="770" w:type="pct"/>
            <w:tcBorders>
              <w:top w:val="single" w:sz="4" w:space="0" w:color="auto"/>
              <w:left w:val="nil"/>
              <w:bottom w:val="single" w:sz="4" w:space="0" w:color="auto"/>
              <w:right w:val="nil"/>
            </w:tcBorders>
            <w:shd w:val="clear" w:color="auto" w:fill="auto"/>
          </w:tcPr>
          <w:p w14:paraId="137C57A0" w14:textId="77777777" w:rsidR="00D778AB" w:rsidRPr="00224223" w:rsidRDefault="00D778AB" w:rsidP="00D778AB">
            <w:pPr>
              <w:pStyle w:val="Tabletext"/>
              <w:jc w:val="right"/>
            </w:pPr>
            <w:r w:rsidRPr="00224223">
              <w:t>979.60</w:t>
            </w:r>
          </w:p>
        </w:tc>
      </w:tr>
      <w:tr w:rsidR="00D778AB" w:rsidRPr="00224223" w14:paraId="14DA4283" w14:textId="77777777" w:rsidTr="00D34DDD">
        <w:tc>
          <w:tcPr>
            <w:tcW w:w="712" w:type="pct"/>
            <w:tcBorders>
              <w:top w:val="single" w:sz="4" w:space="0" w:color="auto"/>
              <w:left w:val="nil"/>
              <w:bottom w:val="single" w:sz="4" w:space="0" w:color="auto"/>
              <w:right w:val="nil"/>
            </w:tcBorders>
            <w:shd w:val="clear" w:color="auto" w:fill="auto"/>
          </w:tcPr>
          <w:p w14:paraId="6C22608E" w14:textId="77777777" w:rsidR="00D778AB" w:rsidRPr="00224223" w:rsidRDefault="00D778AB" w:rsidP="00D778AB">
            <w:pPr>
              <w:pStyle w:val="Tabletext"/>
            </w:pPr>
            <w:r w:rsidRPr="00224223">
              <w:t>48958</w:t>
            </w:r>
          </w:p>
        </w:tc>
        <w:tc>
          <w:tcPr>
            <w:tcW w:w="3518" w:type="pct"/>
            <w:tcBorders>
              <w:top w:val="single" w:sz="4" w:space="0" w:color="auto"/>
              <w:left w:val="nil"/>
              <w:bottom w:val="single" w:sz="4" w:space="0" w:color="auto"/>
              <w:right w:val="nil"/>
            </w:tcBorders>
            <w:shd w:val="clear" w:color="auto" w:fill="auto"/>
          </w:tcPr>
          <w:p w14:paraId="7DDF06BE" w14:textId="5FAC3926" w:rsidR="00D778AB" w:rsidRPr="00224223" w:rsidRDefault="00D778AB" w:rsidP="00D778AB">
            <w:pPr>
              <w:pStyle w:val="Tabletext"/>
            </w:pPr>
            <w:r w:rsidRPr="00224223">
              <w:t>Joint stabilisation procedure for multi</w:t>
            </w:r>
            <w:r w:rsidR="00BA02C8">
              <w:noBreakHyphen/>
            </w:r>
            <w:r w:rsidRPr="00224223">
              <w:t>directional instability of shoulder, anterior or posterior repair, by open or arthroscopic</w:t>
            </w:r>
            <w:r w:rsidRPr="00224223">
              <w:rPr>
                <w:i/>
              </w:rPr>
              <w:t xml:space="preserve"> </w:t>
            </w:r>
            <w:r w:rsidRPr="00224223">
              <w:t xml:space="preserve">means, including labral repair or reattachment (if performed), excluding bone grafting and removal of hardware, other than a service associated with a service to which </w:t>
            </w:r>
            <w:r w:rsidRPr="00224223">
              <w:rPr>
                <w:lang w:eastAsia="en-US"/>
              </w:rPr>
              <w:t>another item in this Schedule</w:t>
            </w:r>
            <w:r w:rsidRPr="00224223">
              <w:rPr>
                <w:i/>
                <w:lang w:eastAsia="en-US"/>
              </w:rPr>
              <w:t xml:space="preserve"> </w:t>
            </w:r>
            <w:r w:rsidRPr="00224223">
              <w:rPr>
                <w:lang w:eastAsia="en-US"/>
              </w:rPr>
              <w:t>applies if the service described in the other item is for the purpose of performing a procedure on the shoulder region by arthroscopic means</w:t>
            </w:r>
            <w:r w:rsidRPr="00224223">
              <w:t xml:space="preserve"> (H) (Anaes.) (Assist.)</w:t>
            </w:r>
          </w:p>
        </w:tc>
        <w:tc>
          <w:tcPr>
            <w:tcW w:w="770" w:type="pct"/>
            <w:tcBorders>
              <w:top w:val="single" w:sz="4" w:space="0" w:color="auto"/>
              <w:left w:val="nil"/>
              <w:bottom w:val="single" w:sz="4" w:space="0" w:color="auto"/>
              <w:right w:val="nil"/>
            </w:tcBorders>
            <w:shd w:val="clear" w:color="auto" w:fill="auto"/>
          </w:tcPr>
          <w:p w14:paraId="70129B3C" w14:textId="77777777" w:rsidR="00D778AB" w:rsidRPr="00224223" w:rsidRDefault="00D778AB" w:rsidP="00D778AB">
            <w:pPr>
              <w:pStyle w:val="Tabletext"/>
              <w:jc w:val="right"/>
            </w:pPr>
            <w:r w:rsidRPr="00224223">
              <w:t>1,126.55</w:t>
            </w:r>
          </w:p>
        </w:tc>
      </w:tr>
      <w:tr w:rsidR="00D778AB" w:rsidRPr="00224223" w14:paraId="7EDEB43D" w14:textId="77777777" w:rsidTr="00D34DDD">
        <w:tc>
          <w:tcPr>
            <w:tcW w:w="712" w:type="pct"/>
            <w:tcBorders>
              <w:top w:val="single" w:sz="4" w:space="0" w:color="auto"/>
              <w:left w:val="nil"/>
              <w:bottom w:val="single" w:sz="4" w:space="0" w:color="auto"/>
              <w:right w:val="nil"/>
            </w:tcBorders>
            <w:shd w:val="clear" w:color="auto" w:fill="auto"/>
            <w:hideMark/>
          </w:tcPr>
          <w:p w14:paraId="14365CDB" w14:textId="77777777" w:rsidR="00D778AB" w:rsidRPr="00224223" w:rsidRDefault="00D778AB" w:rsidP="00D778AB">
            <w:pPr>
              <w:pStyle w:val="Tabletext"/>
            </w:pPr>
            <w:r w:rsidRPr="00224223">
              <w:t>48960</w:t>
            </w:r>
          </w:p>
        </w:tc>
        <w:tc>
          <w:tcPr>
            <w:tcW w:w="3518" w:type="pct"/>
            <w:tcBorders>
              <w:top w:val="single" w:sz="4" w:space="0" w:color="auto"/>
              <w:left w:val="nil"/>
              <w:bottom w:val="single" w:sz="4" w:space="0" w:color="auto"/>
              <w:right w:val="nil"/>
            </w:tcBorders>
            <w:shd w:val="clear" w:color="auto" w:fill="auto"/>
            <w:hideMark/>
          </w:tcPr>
          <w:p w14:paraId="0494F90E" w14:textId="77777777" w:rsidR="00D778AB" w:rsidRPr="00224223" w:rsidRDefault="00D778AB" w:rsidP="00D778AB">
            <w:pPr>
              <w:pStyle w:val="Tabletext"/>
            </w:pPr>
            <w:r w:rsidRPr="00224223">
              <w:t>Shoulder, reconstruction or repair of, including repair of rotator cuff by arthroscopic, arthroscopic assisted or mini open means; arthroscopic acromioplasty; or resection of acromioclavicular joint by separate approach when performed—other than a service associated with another procedure of the shoulder region (H) (Anaes.) (Assist.)</w:t>
            </w:r>
          </w:p>
        </w:tc>
        <w:tc>
          <w:tcPr>
            <w:tcW w:w="770" w:type="pct"/>
            <w:tcBorders>
              <w:top w:val="single" w:sz="4" w:space="0" w:color="auto"/>
              <w:left w:val="nil"/>
              <w:bottom w:val="single" w:sz="4" w:space="0" w:color="auto"/>
              <w:right w:val="nil"/>
            </w:tcBorders>
            <w:shd w:val="clear" w:color="auto" w:fill="auto"/>
          </w:tcPr>
          <w:p w14:paraId="62234A1A" w14:textId="77777777" w:rsidR="00D778AB" w:rsidRPr="00224223" w:rsidRDefault="00D778AB" w:rsidP="00D778AB">
            <w:pPr>
              <w:pStyle w:val="Tabletext"/>
              <w:jc w:val="right"/>
            </w:pPr>
            <w:r w:rsidRPr="00224223">
              <w:t>979.60</w:t>
            </w:r>
          </w:p>
        </w:tc>
      </w:tr>
      <w:tr w:rsidR="00D778AB" w:rsidRPr="00224223" w14:paraId="67D59C8A" w14:textId="77777777" w:rsidTr="00D34DDD">
        <w:tc>
          <w:tcPr>
            <w:tcW w:w="712" w:type="pct"/>
            <w:tcBorders>
              <w:top w:val="single" w:sz="4" w:space="0" w:color="auto"/>
              <w:left w:val="nil"/>
              <w:bottom w:val="single" w:sz="4" w:space="0" w:color="auto"/>
              <w:right w:val="nil"/>
            </w:tcBorders>
            <w:shd w:val="clear" w:color="auto" w:fill="auto"/>
          </w:tcPr>
          <w:p w14:paraId="40B57E79" w14:textId="77777777" w:rsidR="00D778AB" w:rsidRPr="00224223" w:rsidRDefault="00D778AB" w:rsidP="00D778AB">
            <w:pPr>
              <w:pStyle w:val="Tabletext"/>
            </w:pPr>
            <w:r w:rsidRPr="00224223">
              <w:t>48972</w:t>
            </w:r>
          </w:p>
        </w:tc>
        <w:tc>
          <w:tcPr>
            <w:tcW w:w="3518" w:type="pct"/>
            <w:tcBorders>
              <w:top w:val="single" w:sz="4" w:space="0" w:color="auto"/>
              <w:left w:val="nil"/>
              <w:bottom w:val="single" w:sz="4" w:space="0" w:color="auto"/>
              <w:right w:val="nil"/>
            </w:tcBorders>
            <w:shd w:val="clear" w:color="auto" w:fill="auto"/>
          </w:tcPr>
          <w:p w14:paraId="0DC1BA9B" w14:textId="77777777" w:rsidR="00D778AB" w:rsidRPr="00224223" w:rsidRDefault="00D778AB" w:rsidP="00D778AB">
            <w:pPr>
              <w:pStyle w:val="Tabletext"/>
            </w:pPr>
            <w:r w:rsidRPr="00224223">
              <w:t>Tenodesis of biceps, by open or arthroscopic means, performed as an independent procedure (H) (Anaes.) (Assist.)</w:t>
            </w:r>
          </w:p>
        </w:tc>
        <w:tc>
          <w:tcPr>
            <w:tcW w:w="770" w:type="pct"/>
            <w:tcBorders>
              <w:top w:val="single" w:sz="4" w:space="0" w:color="auto"/>
              <w:left w:val="nil"/>
              <w:bottom w:val="single" w:sz="4" w:space="0" w:color="auto"/>
              <w:right w:val="nil"/>
            </w:tcBorders>
            <w:shd w:val="clear" w:color="auto" w:fill="auto"/>
          </w:tcPr>
          <w:p w14:paraId="5C208D32" w14:textId="77777777" w:rsidR="00D778AB" w:rsidRPr="00224223" w:rsidRDefault="00D778AB" w:rsidP="00D778AB">
            <w:pPr>
              <w:pStyle w:val="Tabletext"/>
              <w:jc w:val="right"/>
            </w:pPr>
            <w:r w:rsidRPr="00224223">
              <w:t>450.50</w:t>
            </w:r>
          </w:p>
        </w:tc>
      </w:tr>
      <w:tr w:rsidR="00D778AB" w:rsidRPr="00224223" w14:paraId="0868A658" w14:textId="77777777" w:rsidTr="00D34DDD">
        <w:tc>
          <w:tcPr>
            <w:tcW w:w="712" w:type="pct"/>
            <w:tcBorders>
              <w:top w:val="single" w:sz="4" w:space="0" w:color="auto"/>
              <w:left w:val="nil"/>
              <w:bottom w:val="single" w:sz="4" w:space="0" w:color="auto"/>
              <w:right w:val="nil"/>
            </w:tcBorders>
            <w:shd w:val="clear" w:color="auto" w:fill="auto"/>
          </w:tcPr>
          <w:p w14:paraId="08E3511F" w14:textId="77777777" w:rsidR="00D778AB" w:rsidRPr="00224223" w:rsidRDefault="00D778AB" w:rsidP="00D778AB">
            <w:pPr>
              <w:pStyle w:val="Tabletext"/>
            </w:pPr>
            <w:r w:rsidRPr="00224223">
              <w:t>48980</w:t>
            </w:r>
          </w:p>
        </w:tc>
        <w:tc>
          <w:tcPr>
            <w:tcW w:w="3518" w:type="pct"/>
            <w:tcBorders>
              <w:top w:val="single" w:sz="4" w:space="0" w:color="auto"/>
              <w:left w:val="nil"/>
              <w:bottom w:val="single" w:sz="4" w:space="0" w:color="auto"/>
              <w:right w:val="nil"/>
            </w:tcBorders>
            <w:shd w:val="clear" w:color="auto" w:fill="auto"/>
          </w:tcPr>
          <w:p w14:paraId="13ABD6D3" w14:textId="7DC077E1" w:rsidR="00D778AB" w:rsidRPr="00224223" w:rsidRDefault="00D778AB" w:rsidP="00D778AB">
            <w:pPr>
              <w:pStyle w:val="Tabletext"/>
            </w:pPr>
            <w:r w:rsidRPr="00224223">
              <w:t>Excision of heterotopic ossification, myositis ossificans or post</w:t>
            </w:r>
            <w:r w:rsidR="00BA02C8">
              <w:noBreakHyphen/>
            </w:r>
            <w:r w:rsidRPr="00224223">
              <w:t>traumatic ossification in the shoulder girdle (H) (Anaes.) (Assist.)</w:t>
            </w:r>
          </w:p>
        </w:tc>
        <w:tc>
          <w:tcPr>
            <w:tcW w:w="770" w:type="pct"/>
            <w:tcBorders>
              <w:top w:val="single" w:sz="4" w:space="0" w:color="auto"/>
              <w:left w:val="nil"/>
              <w:bottom w:val="single" w:sz="4" w:space="0" w:color="auto"/>
              <w:right w:val="nil"/>
            </w:tcBorders>
            <w:shd w:val="clear" w:color="auto" w:fill="auto"/>
          </w:tcPr>
          <w:p w14:paraId="425D17D9" w14:textId="77777777" w:rsidR="00D778AB" w:rsidRPr="00224223" w:rsidRDefault="00D778AB" w:rsidP="00D778AB">
            <w:pPr>
              <w:pStyle w:val="Tabletext"/>
              <w:jc w:val="right"/>
            </w:pPr>
            <w:r w:rsidRPr="00224223">
              <w:t>832.65</w:t>
            </w:r>
          </w:p>
        </w:tc>
      </w:tr>
      <w:tr w:rsidR="00D778AB" w:rsidRPr="00224223" w14:paraId="1DEF0AEC" w14:textId="77777777" w:rsidTr="00D34DDD">
        <w:tc>
          <w:tcPr>
            <w:tcW w:w="712" w:type="pct"/>
            <w:tcBorders>
              <w:top w:val="single" w:sz="4" w:space="0" w:color="auto"/>
              <w:left w:val="nil"/>
              <w:bottom w:val="single" w:sz="4" w:space="0" w:color="auto"/>
              <w:right w:val="nil"/>
            </w:tcBorders>
            <w:shd w:val="clear" w:color="auto" w:fill="auto"/>
          </w:tcPr>
          <w:p w14:paraId="31C22E86" w14:textId="77777777" w:rsidR="00D778AB" w:rsidRPr="00224223" w:rsidRDefault="00D778AB" w:rsidP="00D778AB">
            <w:pPr>
              <w:pStyle w:val="Tabletext"/>
            </w:pPr>
            <w:r w:rsidRPr="00224223">
              <w:t>48983</w:t>
            </w:r>
          </w:p>
        </w:tc>
        <w:tc>
          <w:tcPr>
            <w:tcW w:w="3518" w:type="pct"/>
            <w:tcBorders>
              <w:top w:val="single" w:sz="4" w:space="0" w:color="auto"/>
              <w:left w:val="nil"/>
              <w:bottom w:val="single" w:sz="4" w:space="0" w:color="auto"/>
              <w:right w:val="nil"/>
            </w:tcBorders>
            <w:shd w:val="clear" w:color="auto" w:fill="auto"/>
          </w:tcPr>
          <w:p w14:paraId="017F9922" w14:textId="065A642A" w:rsidR="00D778AB" w:rsidRPr="00224223" w:rsidRDefault="00D778AB" w:rsidP="00D778AB">
            <w:pPr>
              <w:pStyle w:val="Tabletext"/>
            </w:pPr>
            <w:r w:rsidRPr="00224223">
              <w:t>Excision of heterotopic ossification, myositis ossificans or post</w:t>
            </w:r>
            <w:r w:rsidR="00BA02C8">
              <w:noBreakHyphen/>
            </w:r>
            <w:r w:rsidRPr="00224223">
              <w:t>traumatic ossification in the elbow (H) (Anaes.) (Assist.)</w:t>
            </w:r>
          </w:p>
        </w:tc>
        <w:tc>
          <w:tcPr>
            <w:tcW w:w="770" w:type="pct"/>
            <w:tcBorders>
              <w:top w:val="single" w:sz="4" w:space="0" w:color="auto"/>
              <w:left w:val="nil"/>
              <w:bottom w:val="single" w:sz="4" w:space="0" w:color="auto"/>
              <w:right w:val="nil"/>
            </w:tcBorders>
            <w:shd w:val="clear" w:color="auto" w:fill="auto"/>
          </w:tcPr>
          <w:p w14:paraId="172267A6" w14:textId="77777777" w:rsidR="00D778AB" w:rsidRPr="00224223" w:rsidRDefault="00D778AB" w:rsidP="00D778AB">
            <w:pPr>
              <w:pStyle w:val="Tabletext"/>
              <w:jc w:val="right"/>
            </w:pPr>
            <w:r w:rsidRPr="00224223">
              <w:t>610.65</w:t>
            </w:r>
          </w:p>
        </w:tc>
      </w:tr>
      <w:tr w:rsidR="00D778AB" w:rsidRPr="00224223" w14:paraId="220378B0" w14:textId="77777777" w:rsidTr="00D34DDD">
        <w:tc>
          <w:tcPr>
            <w:tcW w:w="712" w:type="pct"/>
            <w:tcBorders>
              <w:top w:val="single" w:sz="4" w:space="0" w:color="auto"/>
              <w:left w:val="nil"/>
              <w:bottom w:val="single" w:sz="4" w:space="0" w:color="auto"/>
              <w:right w:val="nil"/>
            </w:tcBorders>
            <w:shd w:val="clear" w:color="auto" w:fill="auto"/>
          </w:tcPr>
          <w:p w14:paraId="7682C6E0" w14:textId="77777777" w:rsidR="00D778AB" w:rsidRPr="00224223" w:rsidRDefault="00D778AB" w:rsidP="00D778AB">
            <w:pPr>
              <w:pStyle w:val="Tabletext"/>
            </w:pPr>
            <w:r w:rsidRPr="00224223">
              <w:lastRenderedPageBreak/>
              <w:t>48986</w:t>
            </w:r>
          </w:p>
        </w:tc>
        <w:tc>
          <w:tcPr>
            <w:tcW w:w="3518" w:type="pct"/>
            <w:tcBorders>
              <w:top w:val="single" w:sz="4" w:space="0" w:color="auto"/>
              <w:left w:val="nil"/>
              <w:bottom w:val="single" w:sz="4" w:space="0" w:color="auto"/>
              <w:right w:val="nil"/>
            </w:tcBorders>
            <w:shd w:val="clear" w:color="auto" w:fill="auto"/>
          </w:tcPr>
          <w:p w14:paraId="12147E58" w14:textId="18AC5B2B" w:rsidR="00D778AB" w:rsidRPr="00224223" w:rsidRDefault="00D778AB" w:rsidP="00D778AB">
            <w:pPr>
              <w:pStyle w:val="Tabletext"/>
            </w:pPr>
            <w:r w:rsidRPr="00224223">
              <w:t>Excision of heterotopic ossification, myositis ossificans or post</w:t>
            </w:r>
            <w:r w:rsidR="00BA02C8">
              <w:noBreakHyphen/>
            </w:r>
            <w:r w:rsidRPr="00224223">
              <w:t>traumatic ossification in the forearm (H) (Anaes.) (Assist.)</w:t>
            </w:r>
          </w:p>
        </w:tc>
        <w:tc>
          <w:tcPr>
            <w:tcW w:w="770" w:type="pct"/>
            <w:tcBorders>
              <w:top w:val="single" w:sz="4" w:space="0" w:color="auto"/>
              <w:left w:val="nil"/>
              <w:bottom w:val="single" w:sz="4" w:space="0" w:color="auto"/>
              <w:right w:val="nil"/>
            </w:tcBorders>
            <w:shd w:val="clear" w:color="auto" w:fill="auto"/>
          </w:tcPr>
          <w:p w14:paraId="373FB4AF" w14:textId="77777777" w:rsidR="00D778AB" w:rsidRPr="00224223" w:rsidRDefault="00D778AB" w:rsidP="00D778AB">
            <w:pPr>
              <w:pStyle w:val="Tabletext"/>
              <w:jc w:val="right"/>
            </w:pPr>
            <w:r w:rsidRPr="00224223">
              <w:t>832.65</w:t>
            </w:r>
          </w:p>
        </w:tc>
      </w:tr>
      <w:tr w:rsidR="00D778AB" w:rsidRPr="00224223" w14:paraId="4D287F40" w14:textId="77777777" w:rsidTr="00D34DDD">
        <w:tc>
          <w:tcPr>
            <w:tcW w:w="712" w:type="pct"/>
            <w:tcBorders>
              <w:top w:val="single" w:sz="4" w:space="0" w:color="auto"/>
              <w:left w:val="nil"/>
              <w:bottom w:val="single" w:sz="4" w:space="0" w:color="auto"/>
              <w:right w:val="nil"/>
            </w:tcBorders>
            <w:shd w:val="clear" w:color="auto" w:fill="auto"/>
            <w:hideMark/>
          </w:tcPr>
          <w:p w14:paraId="7A39CCFA" w14:textId="77777777" w:rsidR="00D778AB" w:rsidRPr="00224223" w:rsidRDefault="00D778AB" w:rsidP="00D778AB">
            <w:pPr>
              <w:pStyle w:val="Tabletext"/>
            </w:pPr>
            <w:r w:rsidRPr="00224223">
              <w:t>49100</w:t>
            </w:r>
          </w:p>
        </w:tc>
        <w:tc>
          <w:tcPr>
            <w:tcW w:w="3518" w:type="pct"/>
            <w:tcBorders>
              <w:top w:val="single" w:sz="4" w:space="0" w:color="auto"/>
              <w:left w:val="nil"/>
              <w:bottom w:val="single" w:sz="4" w:space="0" w:color="auto"/>
              <w:right w:val="nil"/>
            </w:tcBorders>
            <w:shd w:val="clear" w:color="auto" w:fill="auto"/>
            <w:hideMark/>
          </w:tcPr>
          <w:p w14:paraId="1679993F" w14:textId="77777777" w:rsidR="00D778AB" w:rsidRPr="00224223" w:rsidRDefault="00D778AB" w:rsidP="00D778AB">
            <w:pPr>
              <w:pStyle w:val="Tabletext"/>
            </w:pPr>
            <w:r w:rsidRPr="00224223">
              <w:t>Elbow, arthrotomy of, involving one or more of lavage, removal of loose body or division of contracture (H) (Anaes.) (Assist.)</w:t>
            </w:r>
          </w:p>
        </w:tc>
        <w:tc>
          <w:tcPr>
            <w:tcW w:w="770" w:type="pct"/>
            <w:tcBorders>
              <w:top w:val="single" w:sz="4" w:space="0" w:color="auto"/>
              <w:left w:val="nil"/>
              <w:bottom w:val="single" w:sz="4" w:space="0" w:color="auto"/>
              <w:right w:val="nil"/>
            </w:tcBorders>
            <w:shd w:val="clear" w:color="auto" w:fill="auto"/>
          </w:tcPr>
          <w:p w14:paraId="51F8B444" w14:textId="77777777" w:rsidR="00D778AB" w:rsidRPr="00224223" w:rsidRDefault="00D778AB" w:rsidP="00D778AB">
            <w:pPr>
              <w:pStyle w:val="Tabletext"/>
              <w:jc w:val="right"/>
            </w:pPr>
            <w:r w:rsidRPr="00224223">
              <w:t>342.90</w:t>
            </w:r>
          </w:p>
        </w:tc>
      </w:tr>
      <w:tr w:rsidR="00D778AB" w:rsidRPr="00224223" w14:paraId="47CC1677" w14:textId="77777777" w:rsidTr="00D34DDD">
        <w:tc>
          <w:tcPr>
            <w:tcW w:w="712" w:type="pct"/>
            <w:tcBorders>
              <w:top w:val="single" w:sz="4" w:space="0" w:color="auto"/>
              <w:left w:val="nil"/>
              <w:bottom w:val="single" w:sz="4" w:space="0" w:color="auto"/>
              <w:right w:val="nil"/>
            </w:tcBorders>
            <w:shd w:val="clear" w:color="auto" w:fill="auto"/>
          </w:tcPr>
          <w:p w14:paraId="25A69F55" w14:textId="77777777" w:rsidR="00D778AB" w:rsidRPr="00224223" w:rsidRDefault="00D778AB" w:rsidP="00D778AB">
            <w:pPr>
              <w:pStyle w:val="Tabletext"/>
            </w:pPr>
            <w:r w:rsidRPr="00224223">
              <w:t>49104</w:t>
            </w:r>
          </w:p>
        </w:tc>
        <w:tc>
          <w:tcPr>
            <w:tcW w:w="3518" w:type="pct"/>
            <w:tcBorders>
              <w:top w:val="single" w:sz="4" w:space="0" w:color="auto"/>
              <w:left w:val="nil"/>
              <w:bottom w:val="single" w:sz="4" w:space="0" w:color="auto"/>
              <w:right w:val="nil"/>
            </w:tcBorders>
            <w:shd w:val="clear" w:color="auto" w:fill="auto"/>
          </w:tcPr>
          <w:p w14:paraId="043B34A2" w14:textId="77777777" w:rsidR="00D778AB" w:rsidRPr="00224223" w:rsidRDefault="00D778AB" w:rsidP="00D778AB">
            <w:pPr>
              <w:pStyle w:val="Tabletext"/>
            </w:pPr>
            <w:r w:rsidRPr="00224223">
              <w:t>Repair</w:t>
            </w:r>
            <w:r w:rsidRPr="00224223">
              <w:rPr>
                <w:i/>
              </w:rPr>
              <w:t xml:space="preserve"> </w:t>
            </w:r>
            <w:r w:rsidRPr="00224223">
              <w:t>of one or more ligaments of the elbow, for acute instability—within 6 weeks after the time of injury (H) (Anaes.) (Assist.)</w:t>
            </w:r>
          </w:p>
        </w:tc>
        <w:tc>
          <w:tcPr>
            <w:tcW w:w="770" w:type="pct"/>
            <w:tcBorders>
              <w:top w:val="single" w:sz="4" w:space="0" w:color="auto"/>
              <w:left w:val="nil"/>
              <w:bottom w:val="single" w:sz="4" w:space="0" w:color="auto"/>
              <w:right w:val="nil"/>
            </w:tcBorders>
            <w:shd w:val="clear" w:color="auto" w:fill="auto"/>
          </w:tcPr>
          <w:p w14:paraId="6E5ED988" w14:textId="77777777" w:rsidR="00D778AB" w:rsidRPr="00224223" w:rsidRDefault="00D778AB" w:rsidP="00D778AB">
            <w:pPr>
              <w:pStyle w:val="Tabletext"/>
              <w:jc w:val="right"/>
            </w:pPr>
            <w:r w:rsidRPr="00224223">
              <w:t>551.00</w:t>
            </w:r>
          </w:p>
        </w:tc>
      </w:tr>
      <w:tr w:rsidR="00D778AB" w:rsidRPr="00224223" w14:paraId="149B1EFC" w14:textId="77777777" w:rsidTr="00D34DDD">
        <w:tc>
          <w:tcPr>
            <w:tcW w:w="712" w:type="pct"/>
            <w:tcBorders>
              <w:top w:val="single" w:sz="4" w:space="0" w:color="auto"/>
              <w:left w:val="nil"/>
              <w:bottom w:val="single" w:sz="4" w:space="0" w:color="auto"/>
              <w:right w:val="nil"/>
            </w:tcBorders>
            <w:shd w:val="clear" w:color="auto" w:fill="auto"/>
          </w:tcPr>
          <w:p w14:paraId="7B86A7F9" w14:textId="77777777" w:rsidR="00D778AB" w:rsidRPr="00224223" w:rsidRDefault="00D778AB" w:rsidP="00D778AB">
            <w:pPr>
              <w:pStyle w:val="Tabletext"/>
            </w:pPr>
            <w:r w:rsidRPr="00224223">
              <w:t>49105</w:t>
            </w:r>
          </w:p>
        </w:tc>
        <w:tc>
          <w:tcPr>
            <w:tcW w:w="3518" w:type="pct"/>
            <w:tcBorders>
              <w:top w:val="single" w:sz="4" w:space="0" w:color="auto"/>
              <w:left w:val="nil"/>
              <w:bottom w:val="single" w:sz="4" w:space="0" w:color="auto"/>
              <w:right w:val="nil"/>
            </w:tcBorders>
            <w:shd w:val="clear" w:color="auto" w:fill="auto"/>
          </w:tcPr>
          <w:p w14:paraId="77E6E601" w14:textId="77777777" w:rsidR="00D778AB" w:rsidRPr="00224223" w:rsidRDefault="00D778AB" w:rsidP="00D778AB">
            <w:pPr>
              <w:pStyle w:val="Tabletext"/>
            </w:pPr>
            <w:r w:rsidRPr="00224223">
              <w:t>Stabilisation of one or more ligaments of the elbow, for chronic instability, including harvesting of tendon graft—6 weeks or more after the time of injury (H) (Anaes.) (Assist.)</w:t>
            </w:r>
          </w:p>
        </w:tc>
        <w:tc>
          <w:tcPr>
            <w:tcW w:w="770" w:type="pct"/>
            <w:tcBorders>
              <w:top w:val="single" w:sz="4" w:space="0" w:color="auto"/>
              <w:left w:val="nil"/>
              <w:bottom w:val="single" w:sz="4" w:space="0" w:color="auto"/>
              <w:right w:val="nil"/>
            </w:tcBorders>
            <w:shd w:val="clear" w:color="auto" w:fill="auto"/>
          </w:tcPr>
          <w:p w14:paraId="70129997" w14:textId="77777777" w:rsidR="00D778AB" w:rsidRPr="00224223" w:rsidRDefault="00D778AB" w:rsidP="00D778AB">
            <w:pPr>
              <w:pStyle w:val="Tabletext"/>
              <w:jc w:val="right"/>
            </w:pPr>
            <w:r w:rsidRPr="00224223">
              <w:t>808.15</w:t>
            </w:r>
          </w:p>
        </w:tc>
      </w:tr>
      <w:tr w:rsidR="00D778AB" w:rsidRPr="00224223" w14:paraId="20F4AC80" w14:textId="77777777" w:rsidTr="00D34DDD">
        <w:tc>
          <w:tcPr>
            <w:tcW w:w="712" w:type="pct"/>
            <w:tcBorders>
              <w:top w:val="single" w:sz="4" w:space="0" w:color="auto"/>
              <w:left w:val="nil"/>
              <w:bottom w:val="single" w:sz="4" w:space="0" w:color="auto"/>
              <w:right w:val="nil"/>
            </w:tcBorders>
            <w:shd w:val="clear" w:color="auto" w:fill="auto"/>
            <w:hideMark/>
          </w:tcPr>
          <w:p w14:paraId="1E005708" w14:textId="77777777" w:rsidR="00D778AB" w:rsidRPr="00224223" w:rsidRDefault="00D778AB" w:rsidP="00D778AB">
            <w:pPr>
              <w:pStyle w:val="Tabletext"/>
            </w:pPr>
            <w:r w:rsidRPr="00224223">
              <w:t>49106</w:t>
            </w:r>
          </w:p>
        </w:tc>
        <w:tc>
          <w:tcPr>
            <w:tcW w:w="3518" w:type="pct"/>
            <w:tcBorders>
              <w:top w:val="single" w:sz="4" w:space="0" w:color="auto"/>
              <w:left w:val="nil"/>
              <w:bottom w:val="single" w:sz="4" w:space="0" w:color="auto"/>
              <w:right w:val="nil"/>
            </w:tcBorders>
            <w:shd w:val="clear" w:color="auto" w:fill="auto"/>
            <w:hideMark/>
          </w:tcPr>
          <w:p w14:paraId="0E178B33" w14:textId="77777777" w:rsidR="00D778AB" w:rsidRPr="00224223" w:rsidRDefault="00D778AB" w:rsidP="00D778AB">
            <w:pPr>
              <w:pStyle w:val="Tabletext"/>
            </w:pPr>
            <w:r w:rsidRPr="00224223">
              <w:t>Elbow, arthrodesis of, with synovectomy if performed (Anaes.) (Assist.)</w:t>
            </w:r>
          </w:p>
        </w:tc>
        <w:tc>
          <w:tcPr>
            <w:tcW w:w="770" w:type="pct"/>
            <w:tcBorders>
              <w:top w:val="single" w:sz="4" w:space="0" w:color="auto"/>
              <w:left w:val="nil"/>
              <w:bottom w:val="single" w:sz="4" w:space="0" w:color="auto"/>
              <w:right w:val="nil"/>
            </w:tcBorders>
            <w:shd w:val="clear" w:color="auto" w:fill="auto"/>
          </w:tcPr>
          <w:p w14:paraId="3843ED55" w14:textId="77777777" w:rsidR="00D778AB" w:rsidRPr="00224223" w:rsidRDefault="00D778AB" w:rsidP="00D778AB">
            <w:pPr>
              <w:pStyle w:val="Tabletext"/>
              <w:jc w:val="right"/>
            </w:pPr>
            <w:r w:rsidRPr="00224223">
              <w:t>979.60</w:t>
            </w:r>
          </w:p>
        </w:tc>
      </w:tr>
      <w:tr w:rsidR="00D778AB" w:rsidRPr="00224223" w14:paraId="70C69F0C" w14:textId="77777777" w:rsidTr="00D34DDD">
        <w:tc>
          <w:tcPr>
            <w:tcW w:w="712" w:type="pct"/>
            <w:tcBorders>
              <w:top w:val="single" w:sz="4" w:space="0" w:color="auto"/>
              <w:left w:val="nil"/>
              <w:bottom w:val="single" w:sz="4" w:space="0" w:color="auto"/>
              <w:right w:val="nil"/>
            </w:tcBorders>
            <w:shd w:val="clear" w:color="auto" w:fill="auto"/>
            <w:hideMark/>
          </w:tcPr>
          <w:p w14:paraId="658A5D13" w14:textId="77777777" w:rsidR="00D778AB" w:rsidRPr="00224223" w:rsidRDefault="00D778AB" w:rsidP="00D778AB">
            <w:pPr>
              <w:pStyle w:val="Tabletext"/>
            </w:pPr>
            <w:r w:rsidRPr="00224223">
              <w:t>49109</w:t>
            </w:r>
          </w:p>
        </w:tc>
        <w:tc>
          <w:tcPr>
            <w:tcW w:w="3518" w:type="pct"/>
            <w:tcBorders>
              <w:top w:val="single" w:sz="4" w:space="0" w:color="auto"/>
              <w:left w:val="nil"/>
              <w:bottom w:val="single" w:sz="4" w:space="0" w:color="auto"/>
              <w:right w:val="nil"/>
            </w:tcBorders>
            <w:shd w:val="clear" w:color="auto" w:fill="auto"/>
            <w:hideMark/>
          </w:tcPr>
          <w:p w14:paraId="0821930C" w14:textId="77777777" w:rsidR="00D778AB" w:rsidRPr="00224223" w:rsidRDefault="00D778AB" w:rsidP="00D778AB">
            <w:pPr>
              <w:pStyle w:val="Tabletext"/>
            </w:pPr>
            <w:r w:rsidRPr="00224223">
              <w:t>Elbow, total synovectomy of (H) (Anaes.) (Assist.)</w:t>
            </w:r>
          </w:p>
        </w:tc>
        <w:tc>
          <w:tcPr>
            <w:tcW w:w="770" w:type="pct"/>
            <w:tcBorders>
              <w:top w:val="single" w:sz="4" w:space="0" w:color="auto"/>
              <w:left w:val="nil"/>
              <w:bottom w:val="single" w:sz="4" w:space="0" w:color="auto"/>
              <w:right w:val="nil"/>
            </w:tcBorders>
            <w:shd w:val="clear" w:color="auto" w:fill="auto"/>
          </w:tcPr>
          <w:p w14:paraId="0B12F17A" w14:textId="77777777" w:rsidR="00D778AB" w:rsidRPr="00224223" w:rsidRDefault="00D778AB" w:rsidP="00D778AB">
            <w:pPr>
              <w:pStyle w:val="Tabletext"/>
              <w:jc w:val="right"/>
            </w:pPr>
            <w:r w:rsidRPr="00224223">
              <w:t>734.65</w:t>
            </w:r>
          </w:p>
        </w:tc>
      </w:tr>
      <w:tr w:rsidR="00D778AB" w:rsidRPr="00224223" w14:paraId="51D457E0" w14:textId="77777777" w:rsidTr="00D34DDD">
        <w:tc>
          <w:tcPr>
            <w:tcW w:w="712" w:type="pct"/>
            <w:tcBorders>
              <w:top w:val="single" w:sz="4" w:space="0" w:color="auto"/>
              <w:left w:val="nil"/>
              <w:bottom w:val="single" w:sz="4" w:space="0" w:color="auto"/>
              <w:right w:val="nil"/>
            </w:tcBorders>
            <w:shd w:val="clear" w:color="auto" w:fill="auto"/>
            <w:hideMark/>
          </w:tcPr>
          <w:p w14:paraId="0ED08560" w14:textId="77777777" w:rsidR="00D778AB" w:rsidRPr="00224223" w:rsidRDefault="00D778AB" w:rsidP="00D778AB">
            <w:pPr>
              <w:pStyle w:val="Tabletext"/>
            </w:pPr>
            <w:r w:rsidRPr="00224223">
              <w:t>49112</w:t>
            </w:r>
          </w:p>
        </w:tc>
        <w:tc>
          <w:tcPr>
            <w:tcW w:w="3518" w:type="pct"/>
            <w:tcBorders>
              <w:top w:val="single" w:sz="4" w:space="0" w:color="auto"/>
              <w:left w:val="nil"/>
              <w:bottom w:val="single" w:sz="4" w:space="0" w:color="auto"/>
              <w:right w:val="nil"/>
            </w:tcBorders>
            <w:shd w:val="clear" w:color="auto" w:fill="auto"/>
            <w:hideMark/>
          </w:tcPr>
          <w:p w14:paraId="70996AA5" w14:textId="3E6DF7E1" w:rsidR="00D778AB" w:rsidRPr="00224223" w:rsidRDefault="00D778AB" w:rsidP="00D778AB">
            <w:pPr>
              <w:pStyle w:val="Tabletext"/>
            </w:pPr>
            <w:r w:rsidRPr="00224223">
              <w:t>Radial head replacement of elbow, other than a service associated with a service to which item 49115 applies (H) (Anaes.) (Assist.)</w:t>
            </w:r>
          </w:p>
        </w:tc>
        <w:tc>
          <w:tcPr>
            <w:tcW w:w="770" w:type="pct"/>
            <w:tcBorders>
              <w:top w:val="single" w:sz="4" w:space="0" w:color="auto"/>
              <w:left w:val="nil"/>
              <w:bottom w:val="single" w:sz="4" w:space="0" w:color="auto"/>
              <w:right w:val="nil"/>
            </w:tcBorders>
            <w:shd w:val="clear" w:color="auto" w:fill="auto"/>
          </w:tcPr>
          <w:p w14:paraId="489D33AD" w14:textId="77777777" w:rsidR="00D778AB" w:rsidRPr="00224223" w:rsidRDefault="00D778AB" w:rsidP="00D778AB">
            <w:pPr>
              <w:pStyle w:val="Tabletext"/>
              <w:jc w:val="right"/>
            </w:pPr>
            <w:r w:rsidRPr="00224223">
              <w:t>734.65</w:t>
            </w:r>
          </w:p>
        </w:tc>
      </w:tr>
      <w:tr w:rsidR="00D778AB" w:rsidRPr="00224223" w14:paraId="6D5BF591" w14:textId="77777777" w:rsidTr="00D34DDD">
        <w:tc>
          <w:tcPr>
            <w:tcW w:w="712" w:type="pct"/>
            <w:tcBorders>
              <w:top w:val="single" w:sz="4" w:space="0" w:color="auto"/>
              <w:left w:val="nil"/>
              <w:bottom w:val="single" w:sz="4" w:space="0" w:color="auto"/>
              <w:right w:val="nil"/>
            </w:tcBorders>
            <w:shd w:val="clear" w:color="auto" w:fill="auto"/>
            <w:hideMark/>
          </w:tcPr>
          <w:p w14:paraId="5A3C1905" w14:textId="77777777" w:rsidR="00D778AB" w:rsidRPr="00224223" w:rsidRDefault="00D778AB" w:rsidP="00D778AB">
            <w:pPr>
              <w:pStyle w:val="Tabletext"/>
            </w:pPr>
            <w:r w:rsidRPr="00224223">
              <w:t>49115</w:t>
            </w:r>
          </w:p>
        </w:tc>
        <w:tc>
          <w:tcPr>
            <w:tcW w:w="3518" w:type="pct"/>
            <w:tcBorders>
              <w:top w:val="single" w:sz="4" w:space="0" w:color="auto"/>
              <w:left w:val="nil"/>
              <w:bottom w:val="single" w:sz="4" w:space="0" w:color="auto"/>
              <w:right w:val="nil"/>
            </w:tcBorders>
            <w:shd w:val="clear" w:color="auto" w:fill="auto"/>
            <w:hideMark/>
          </w:tcPr>
          <w:p w14:paraId="4E98BD31" w14:textId="623430B4" w:rsidR="00D778AB" w:rsidRPr="00224223" w:rsidRDefault="00D778AB" w:rsidP="00D778AB">
            <w:pPr>
              <w:pStyle w:val="Tabletext"/>
            </w:pPr>
            <w:r w:rsidRPr="00224223">
              <w:t>Total or hemi humeral arthroplasty of elbow, excluding isolated radial head replacement and ligament stabilisation procedures, other than a service associated with a service to which item 49112 applies (H) (Anaes.) (Assist.)</w:t>
            </w:r>
          </w:p>
        </w:tc>
        <w:tc>
          <w:tcPr>
            <w:tcW w:w="770" w:type="pct"/>
            <w:tcBorders>
              <w:top w:val="single" w:sz="4" w:space="0" w:color="auto"/>
              <w:left w:val="nil"/>
              <w:bottom w:val="single" w:sz="4" w:space="0" w:color="auto"/>
              <w:right w:val="nil"/>
            </w:tcBorders>
            <w:shd w:val="clear" w:color="auto" w:fill="auto"/>
          </w:tcPr>
          <w:p w14:paraId="549EDB9D" w14:textId="77777777" w:rsidR="00D778AB" w:rsidRPr="00224223" w:rsidRDefault="00D778AB" w:rsidP="00D778AB">
            <w:pPr>
              <w:pStyle w:val="Tabletext"/>
              <w:jc w:val="right"/>
            </w:pPr>
            <w:r w:rsidRPr="00224223">
              <w:t>1,175.40</w:t>
            </w:r>
          </w:p>
        </w:tc>
      </w:tr>
      <w:tr w:rsidR="00D778AB" w:rsidRPr="00224223" w14:paraId="2635E845" w14:textId="77777777" w:rsidTr="00D34DDD">
        <w:tc>
          <w:tcPr>
            <w:tcW w:w="712" w:type="pct"/>
            <w:tcBorders>
              <w:top w:val="single" w:sz="4" w:space="0" w:color="auto"/>
              <w:left w:val="nil"/>
              <w:bottom w:val="single" w:sz="4" w:space="0" w:color="auto"/>
              <w:right w:val="nil"/>
            </w:tcBorders>
            <w:shd w:val="clear" w:color="auto" w:fill="auto"/>
            <w:hideMark/>
          </w:tcPr>
          <w:p w14:paraId="7BE8AC37" w14:textId="77777777" w:rsidR="00D778AB" w:rsidRPr="00224223" w:rsidRDefault="00D778AB" w:rsidP="00D778AB">
            <w:pPr>
              <w:pStyle w:val="Tabletext"/>
            </w:pPr>
            <w:r w:rsidRPr="00224223">
              <w:t>49116</w:t>
            </w:r>
          </w:p>
        </w:tc>
        <w:tc>
          <w:tcPr>
            <w:tcW w:w="3518" w:type="pct"/>
            <w:tcBorders>
              <w:top w:val="single" w:sz="4" w:space="0" w:color="auto"/>
              <w:left w:val="nil"/>
              <w:bottom w:val="single" w:sz="4" w:space="0" w:color="auto"/>
              <w:right w:val="nil"/>
            </w:tcBorders>
            <w:shd w:val="clear" w:color="auto" w:fill="auto"/>
            <w:hideMark/>
          </w:tcPr>
          <w:p w14:paraId="2823B397" w14:textId="77777777" w:rsidR="00D778AB" w:rsidRPr="00224223" w:rsidRDefault="00D778AB" w:rsidP="00D778AB">
            <w:pPr>
              <w:pStyle w:val="Tabletext"/>
            </w:pPr>
            <w:r w:rsidRPr="00224223">
              <w:t>Elbow, total replacement arthroplasty of, revision procedure, including removal of prosthesis (H) (Anaes.) (Assist.)</w:t>
            </w:r>
          </w:p>
        </w:tc>
        <w:tc>
          <w:tcPr>
            <w:tcW w:w="770" w:type="pct"/>
            <w:tcBorders>
              <w:top w:val="single" w:sz="4" w:space="0" w:color="auto"/>
              <w:left w:val="nil"/>
              <w:bottom w:val="single" w:sz="4" w:space="0" w:color="auto"/>
              <w:right w:val="nil"/>
            </w:tcBorders>
            <w:shd w:val="clear" w:color="auto" w:fill="auto"/>
          </w:tcPr>
          <w:p w14:paraId="7CAD7A33" w14:textId="77777777" w:rsidR="00D778AB" w:rsidRPr="00224223" w:rsidRDefault="00D778AB" w:rsidP="00D778AB">
            <w:pPr>
              <w:pStyle w:val="Tabletext"/>
              <w:jc w:val="right"/>
            </w:pPr>
            <w:r w:rsidRPr="00224223">
              <w:t>1,551.55</w:t>
            </w:r>
          </w:p>
        </w:tc>
      </w:tr>
      <w:tr w:rsidR="00D778AB" w:rsidRPr="00224223" w14:paraId="4CE3FC4C" w14:textId="77777777" w:rsidTr="00D34DDD">
        <w:tc>
          <w:tcPr>
            <w:tcW w:w="712" w:type="pct"/>
            <w:tcBorders>
              <w:top w:val="single" w:sz="4" w:space="0" w:color="auto"/>
              <w:left w:val="nil"/>
              <w:bottom w:val="single" w:sz="4" w:space="0" w:color="auto"/>
              <w:right w:val="nil"/>
            </w:tcBorders>
            <w:shd w:val="clear" w:color="auto" w:fill="auto"/>
            <w:hideMark/>
          </w:tcPr>
          <w:p w14:paraId="7D1C6EB6" w14:textId="77777777" w:rsidR="00D778AB" w:rsidRPr="00224223" w:rsidRDefault="00D778AB" w:rsidP="00D778AB">
            <w:pPr>
              <w:pStyle w:val="Tabletext"/>
            </w:pPr>
            <w:r w:rsidRPr="00224223">
              <w:t>49117</w:t>
            </w:r>
          </w:p>
        </w:tc>
        <w:tc>
          <w:tcPr>
            <w:tcW w:w="3518" w:type="pct"/>
            <w:tcBorders>
              <w:top w:val="single" w:sz="4" w:space="0" w:color="auto"/>
              <w:left w:val="nil"/>
              <w:bottom w:val="single" w:sz="4" w:space="0" w:color="auto"/>
              <w:right w:val="nil"/>
            </w:tcBorders>
            <w:shd w:val="clear" w:color="auto" w:fill="auto"/>
            <w:hideMark/>
          </w:tcPr>
          <w:p w14:paraId="46D03F8B" w14:textId="77777777" w:rsidR="00D778AB" w:rsidRPr="00224223" w:rsidRDefault="00D778AB" w:rsidP="00D778AB">
            <w:pPr>
              <w:pStyle w:val="Tabletext"/>
            </w:pPr>
            <w:r w:rsidRPr="00224223">
              <w:t>Revision of total replacement arthroplasty of elbow, including bone grafting and removal of prosthesis (H) (Anaes.) (Assist.)</w:t>
            </w:r>
          </w:p>
        </w:tc>
        <w:tc>
          <w:tcPr>
            <w:tcW w:w="770" w:type="pct"/>
            <w:tcBorders>
              <w:top w:val="single" w:sz="4" w:space="0" w:color="auto"/>
              <w:left w:val="nil"/>
              <w:bottom w:val="single" w:sz="4" w:space="0" w:color="auto"/>
              <w:right w:val="nil"/>
            </w:tcBorders>
            <w:shd w:val="clear" w:color="auto" w:fill="auto"/>
          </w:tcPr>
          <w:p w14:paraId="3E22820D" w14:textId="77777777" w:rsidR="00D778AB" w:rsidRPr="00224223" w:rsidRDefault="00D778AB" w:rsidP="00D778AB">
            <w:pPr>
              <w:pStyle w:val="Tabletext"/>
              <w:jc w:val="right"/>
            </w:pPr>
            <w:r w:rsidRPr="00224223">
              <w:t>1,861.85</w:t>
            </w:r>
          </w:p>
        </w:tc>
      </w:tr>
      <w:tr w:rsidR="00D778AB" w:rsidRPr="00224223" w14:paraId="330E58B6" w14:textId="77777777" w:rsidTr="00D34DDD">
        <w:tc>
          <w:tcPr>
            <w:tcW w:w="712" w:type="pct"/>
            <w:tcBorders>
              <w:top w:val="single" w:sz="4" w:space="0" w:color="auto"/>
              <w:left w:val="nil"/>
              <w:bottom w:val="single" w:sz="4" w:space="0" w:color="auto"/>
              <w:right w:val="nil"/>
            </w:tcBorders>
            <w:shd w:val="clear" w:color="auto" w:fill="auto"/>
            <w:hideMark/>
          </w:tcPr>
          <w:p w14:paraId="6152C5B3" w14:textId="77777777" w:rsidR="00D778AB" w:rsidRPr="00224223" w:rsidRDefault="00D778AB" w:rsidP="00D778AB">
            <w:pPr>
              <w:pStyle w:val="Tabletext"/>
            </w:pPr>
            <w:r w:rsidRPr="00224223">
              <w:t>49118</w:t>
            </w:r>
          </w:p>
        </w:tc>
        <w:tc>
          <w:tcPr>
            <w:tcW w:w="3518" w:type="pct"/>
            <w:tcBorders>
              <w:top w:val="single" w:sz="4" w:space="0" w:color="auto"/>
              <w:left w:val="nil"/>
              <w:bottom w:val="single" w:sz="4" w:space="0" w:color="auto"/>
              <w:right w:val="nil"/>
            </w:tcBorders>
            <w:shd w:val="clear" w:color="auto" w:fill="auto"/>
            <w:hideMark/>
          </w:tcPr>
          <w:p w14:paraId="3F7758EA" w14:textId="77777777" w:rsidR="00D778AB" w:rsidRPr="00224223" w:rsidRDefault="00D778AB" w:rsidP="00D778AB">
            <w:pPr>
              <w:pStyle w:val="Tabletext"/>
            </w:pPr>
            <w:r w:rsidRPr="00224223">
              <w:t>Elbow, diagnostic arthroscopy of, including biopsy and lavage, other than a service associated with another arthroscopic procedure of the elbow (H) (Anaes.) (Assist.)</w:t>
            </w:r>
          </w:p>
        </w:tc>
        <w:tc>
          <w:tcPr>
            <w:tcW w:w="770" w:type="pct"/>
            <w:tcBorders>
              <w:top w:val="single" w:sz="4" w:space="0" w:color="auto"/>
              <w:left w:val="nil"/>
              <w:bottom w:val="single" w:sz="4" w:space="0" w:color="auto"/>
              <w:right w:val="nil"/>
            </w:tcBorders>
            <w:shd w:val="clear" w:color="auto" w:fill="auto"/>
          </w:tcPr>
          <w:p w14:paraId="609AF0A2" w14:textId="77777777" w:rsidR="00D778AB" w:rsidRPr="00224223" w:rsidRDefault="00D778AB" w:rsidP="00D778AB">
            <w:pPr>
              <w:pStyle w:val="Tabletext"/>
              <w:jc w:val="right"/>
            </w:pPr>
            <w:r w:rsidRPr="00224223">
              <w:t>284.00</w:t>
            </w:r>
          </w:p>
        </w:tc>
      </w:tr>
      <w:tr w:rsidR="00D778AB" w:rsidRPr="00224223" w14:paraId="7D2C4CE1" w14:textId="77777777" w:rsidTr="00D34DDD">
        <w:tc>
          <w:tcPr>
            <w:tcW w:w="712" w:type="pct"/>
            <w:tcBorders>
              <w:top w:val="single" w:sz="4" w:space="0" w:color="auto"/>
              <w:left w:val="nil"/>
              <w:bottom w:val="single" w:sz="4" w:space="0" w:color="auto"/>
              <w:right w:val="nil"/>
            </w:tcBorders>
            <w:shd w:val="clear" w:color="auto" w:fill="auto"/>
            <w:hideMark/>
          </w:tcPr>
          <w:p w14:paraId="486DFA22" w14:textId="77777777" w:rsidR="00D778AB" w:rsidRPr="00224223" w:rsidRDefault="00D778AB" w:rsidP="00D778AB">
            <w:pPr>
              <w:pStyle w:val="Tabletext"/>
            </w:pPr>
            <w:r w:rsidRPr="00224223">
              <w:t>49121</w:t>
            </w:r>
          </w:p>
        </w:tc>
        <w:tc>
          <w:tcPr>
            <w:tcW w:w="3518" w:type="pct"/>
            <w:tcBorders>
              <w:top w:val="single" w:sz="4" w:space="0" w:color="auto"/>
              <w:left w:val="nil"/>
              <w:bottom w:val="single" w:sz="4" w:space="0" w:color="auto"/>
              <w:right w:val="nil"/>
            </w:tcBorders>
            <w:shd w:val="clear" w:color="auto" w:fill="auto"/>
            <w:hideMark/>
          </w:tcPr>
          <w:p w14:paraId="3E21D726" w14:textId="77777777" w:rsidR="00D778AB" w:rsidRPr="00224223" w:rsidRDefault="00D778AB" w:rsidP="00D778AB">
            <w:pPr>
              <w:pStyle w:val="Tabletext"/>
            </w:pPr>
            <w:r w:rsidRPr="00224223">
              <w:t>Surgery of the elbow, by arthroscopic means, including any of the following (if performed):</w:t>
            </w:r>
          </w:p>
          <w:p w14:paraId="33479CC1" w14:textId="77777777" w:rsidR="00D778AB" w:rsidRPr="00224223" w:rsidRDefault="00D778AB" w:rsidP="00D778AB">
            <w:pPr>
              <w:pStyle w:val="Tablea"/>
            </w:pPr>
            <w:r w:rsidRPr="00224223">
              <w:t>(a) chondroplasty;</w:t>
            </w:r>
          </w:p>
          <w:p w14:paraId="5D556AAF" w14:textId="77777777" w:rsidR="00D778AB" w:rsidRPr="00224223" w:rsidRDefault="00D778AB" w:rsidP="00D778AB">
            <w:pPr>
              <w:pStyle w:val="Tablea"/>
            </w:pPr>
            <w:r w:rsidRPr="00224223">
              <w:t>(b) drilling of defect;</w:t>
            </w:r>
          </w:p>
          <w:p w14:paraId="30EA9BDC" w14:textId="77777777" w:rsidR="00D778AB" w:rsidRPr="00224223" w:rsidRDefault="00D778AB" w:rsidP="00D778AB">
            <w:pPr>
              <w:pStyle w:val="Tablea"/>
            </w:pPr>
            <w:r w:rsidRPr="00224223">
              <w:t>(c) osteoplasty;</w:t>
            </w:r>
          </w:p>
          <w:p w14:paraId="336A0A0F" w14:textId="77777777" w:rsidR="00D778AB" w:rsidRPr="00224223" w:rsidRDefault="00D778AB" w:rsidP="00D778AB">
            <w:pPr>
              <w:pStyle w:val="Tablea"/>
            </w:pPr>
            <w:r w:rsidRPr="00224223">
              <w:t>(d) removal of loose bodies;</w:t>
            </w:r>
          </w:p>
          <w:p w14:paraId="0610B1B4" w14:textId="77777777" w:rsidR="00D778AB" w:rsidRPr="00224223" w:rsidRDefault="00D778AB" w:rsidP="00D778AB">
            <w:pPr>
              <w:pStyle w:val="Tablea"/>
            </w:pPr>
            <w:r w:rsidRPr="00224223">
              <w:t>(e) release of contracture or adhesions;</w:t>
            </w:r>
          </w:p>
          <w:p w14:paraId="497DE81C" w14:textId="77777777" w:rsidR="00D778AB" w:rsidRPr="00224223" w:rsidRDefault="00D778AB" w:rsidP="00D778AB">
            <w:pPr>
              <w:pStyle w:val="Tablea"/>
            </w:pPr>
            <w:r w:rsidRPr="00224223">
              <w:t>(f) treatment of epicondylitis;</w:t>
            </w:r>
          </w:p>
          <w:p w14:paraId="7E3E49F8" w14:textId="77777777" w:rsidR="00D778AB" w:rsidRPr="00224223" w:rsidRDefault="00D778AB" w:rsidP="00D778AB">
            <w:pPr>
              <w:pStyle w:val="Tabletext"/>
            </w:pPr>
            <w:r w:rsidRPr="00224223">
              <w:t>other than a service associated with a service to which another item in this</w:t>
            </w:r>
            <w:r w:rsidRPr="00224223">
              <w:rPr>
                <w:i/>
              </w:rPr>
              <w:t xml:space="preserve"> </w:t>
            </w:r>
            <w:r w:rsidRPr="00224223">
              <w:t>Schedule</w:t>
            </w:r>
            <w:r w:rsidRPr="00224223">
              <w:rPr>
                <w:i/>
              </w:rPr>
              <w:t xml:space="preserve"> </w:t>
            </w:r>
            <w:r w:rsidRPr="00224223">
              <w:t>applies if the service described in the other item is for the purpose of an arthroscopic procedure of the elbow</w:t>
            </w:r>
            <w:r w:rsidRPr="00224223">
              <w:rPr>
                <w:i/>
              </w:rPr>
              <w:t xml:space="preserve"> </w:t>
            </w:r>
            <w:r w:rsidRPr="00224223">
              <w:t>(H) (Anaes.) (Assist.)</w:t>
            </w:r>
          </w:p>
        </w:tc>
        <w:tc>
          <w:tcPr>
            <w:tcW w:w="770" w:type="pct"/>
            <w:tcBorders>
              <w:top w:val="single" w:sz="4" w:space="0" w:color="auto"/>
              <w:left w:val="nil"/>
              <w:bottom w:val="single" w:sz="4" w:space="0" w:color="auto"/>
              <w:right w:val="nil"/>
            </w:tcBorders>
            <w:shd w:val="clear" w:color="auto" w:fill="auto"/>
          </w:tcPr>
          <w:p w14:paraId="36A89A18" w14:textId="77777777" w:rsidR="00D778AB" w:rsidRPr="00224223" w:rsidRDefault="00D778AB" w:rsidP="00D778AB">
            <w:pPr>
              <w:pStyle w:val="Tabletext"/>
              <w:jc w:val="right"/>
            </w:pPr>
            <w:r w:rsidRPr="00224223">
              <w:t>636.75</w:t>
            </w:r>
          </w:p>
        </w:tc>
      </w:tr>
      <w:tr w:rsidR="00D778AB" w:rsidRPr="00224223" w14:paraId="1D6AEBA0" w14:textId="77777777" w:rsidTr="00D34DDD">
        <w:tc>
          <w:tcPr>
            <w:tcW w:w="712" w:type="pct"/>
            <w:tcBorders>
              <w:top w:val="single" w:sz="4" w:space="0" w:color="auto"/>
              <w:left w:val="nil"/>
              <w:bottom w:val="single" w:sz="4" w:space="0" w:color="auto"/>
              <w:right w:val="nil"/>
            </w:tcBorders>
            <w:shd w:val="clear" w:color="auto" w:fill="auto"/>
          </w:tcPr>
          <w:p w14:paraId="278E3C7D" w14:textId="77777777" w:rsidR="00D778AB" w:rsidRPr="00224223" w:rsidRDefault="00D778AB" w:rsidP="00D778AB">
            <w:pPr>
              <w:pStyle w:val="Tabletext"/>
            </w:pPr>
            <w:r w:rsidRPr="00224223">
              <w:t>49124</w:t>
            </w:r>
          </w:p>
        </w:tc>
        <w:tc>
          <w:tcPr>
            <w:tcW w:w="3518" w:type="pct"/>
            <w:tcBorders>
              <w:top w:val="single" w:sz="4" w:space="0" w:color="auto"/>
              <w:left w:val="nil"/>
              <w:bottom w:val="single" w:sz="4" w:space="0" w:color="auto"/>
              <w:right w:val="nil"/>
            </w:tcBorders>
            <w:shd w:val="clear" w:color="auto" w:fill="auto"/>
          </w:tcPr>
          <w:p w14:paraId="16B35EDB" w14:textId="77777777" w:rsidR="00D778AB" w:rsidRPr="00224223" w:rsidRDefault="00D778AB" w:rsidP="00D778AB">
            <w:pPr>
              <w:pStyle w:val="Tabletext"/>
            </w:pPr>
            <w:r w:rsidRPr="00224223">
              <w:t>Excision of olecranon bursa, including bony prominence, other than a service associated with a service to which another item in this</w:t>
            </w:r>
            <w:r w:rsidRPr="00224223">
              <w:rPr>
                <w:i/>
              </w:rPr>
              <w:t xml:space="preserve"> </w:t>
            </w:r>
            <w:r w:rsidRPr="00224223">
              <w:t>Schedule</w:t>
            </w:r>
            <w:r w:rsidRPr="00224223">
              <w:rPr>
                <w:i/>
              </w:rPr>
              <w:t xml:space="preserve"> </w:t>
            </w:r>
            <w:r w:rsidRPr="00224223">
              <w:t>applies if the service described in the other item is for the purpose of an arthroscopic procedure of the elbow (Anaes.) (Assist.)</w:t>
            </w:r>
          </w:p>
        </w:tc>
        <w:tc>
          <w:tcPr>
            <w:tcW w:w="770" w:type="pct"/>
            <w:tcBorders>
              <w:top w:val="single" w:sz="4" w:space="0" w:color="auto"/>
              <w:left w:val="nil"/>
              <w:bottom w:val="single" w:sz="4" w:space="0" w:color="auto"/>
              <w:right w:val="nil"/>
            </w:tcBorders>
            <w:shd w:val="clear" w:color="auto" w:fill="auto"/>
          </w:tcPr>
          <w:p w14:paraId="7A4AAA0F" w14:textId="77777777" w:rsidR="00D778AB" w:rsidRPr="00224223" w:rsidRDefault="00D778AB" w:rsidP="00D778AB">
            <w:pPr>
              <w:pStyle w:val="Tabletext"/>
              <w:jc w:val="right"/>
            </w:pPr>
            <w:r w:rsidRPr="00224223">
              <w:t>386.55</w:t>
            </w:r>
          </w:p>
        </w:tc>
      </w:tr>
      <w:tr w:rsidR="00D778AB" w:rsidRPr="00224223" w14:paraId="494FD2C1" w14:textId="77777777" w:rsidTr="00D34DDD">
        <w:tc>
          <w:tcPr>
            <w:tcW w:w="712" w:type="pct"/>
            <w:tcBorders>
              <w:top w:val="single" w:sz="4" w:space="0" w:color="auto"/>
              <w:left w:val="nil"/>
              <w:bottom w:val="single" w:sz="4" w:space="0" w:color="auto"/>
              <w:right w:val="nil"/>
            </w:tcBorders>
            <w:shd w:val="clear" w:color="auto" w:fill="auto"/>
            <w:hideMark/>
          </w:tcPr>
          <w:p w14:paraId="29DE1B70" w14:textId="77777777" w:rsidR="00D778AB" w:rsidRPr="00224223" w:rsidRDefault="00D778AB" w:rsidP="00D778AB">
            <w:pPr>
              <w:pStyle w:val="Tabletext"/>
            </w:pPr>
            <w:r w:rsidRPr="00224223">
              <w:t>49200</w:t>
            </w:r>
          </w:p>
        </w:tc>
        <w:tc>
          <w:tcPr>
            <w:tcW w:w="3518" w:type="pct"/>
            <w:tcBorders>
              <w:top w:val="single" w:sz="4" w:space="0" w:color="auto"/>
              <w:left w:val="nil"/>
              <w:bottom w:val="single" w:sz="4" w:space="0" w:color="auto"/>
              <w:right w:val="nil"/>
            </w:tcBorders>
            <w:shd w:val="clear" w:color="auto" w:fill="auto"/>
            <w:hideMark/>
          </w:tcPr>
          <w:p w14:paraId="48CF6803" w14:textId="0D622551" w:rsidR="00D778AB" w:rsidRPr="00224223" w:rsidRDefault="00D778AB" w:rsidP="00D778AB">
            <w:pPr>
              <w:pStyle w:val="Tabletext"/>
            </w:pPr>
            <w:r w:rsidRPr="00224223">
              <w:t xml:space="preserve">Wrist, arthrodesis of, with synovectomy if performed, with or without </w:t>
            </w:r>
            <w:r w:rsidRPr="00224223">
              <w:lastRenderedPageBreak/>
              <w:t>internal fixation of the radiocarpal joint (H) (Anaes.) (Assist.)</w:t>
            </w:r>
          </w:p>
        </w:tc>
        <w:tc>
          <w:tcPr>
            <w:tcW w:w="770" w:type="pct"/>
            <w:tcBorders>
              <w:top w:val="single" w:sz="4" w:space="0" w:color="auto"/>
              <w:left w:val="nil"/>
              <w:bottom w:val="single" w:sz="4" w:space="0" w:color="auto"/>
              <w:right w:val="nil"/>
            </w:tcBorders>
            <w:shd w:val="clear" w:color="auto" w:fill="auto"/>
          </w:tcPr>
          <w:p w14:paraId="57D60A23" w14:textId="77777777" w:rsidR="00D778AB" w:rsidRPr="00224223" w:rsidRDefault="00D778AB" w:rsidP="00D778AB">
            <w:pPr>
              <w:pStyle w:val="Tabletext"/>
              <w:jc w:val="right"/>
            </w:pPr>
            <w:r w:rsidRPr="00224223">
              <w:lastRenderedPageBreak/>
              <w:t>852.15</w:t>
            </w:r>
          </w:p>
        </w:tc>
      </w:tr>
      <w:tr w:rsidR="00D778AB" w:rsidRPr="00224223" w14:paraId="1BC09971" w14:textId="77777777" w:rsidTr="00D34DDD">
        <w:tc>
          <w:tcPr>
            <w:tcW w:w="712" w:type="pct"/>
            <w:tcBorders>
              <w:top w:val="single" w:sz="4" w:space="0" w:color="auto"/>
              <w:left w:val="nil"/>
              <w:bottom w:val="single" w:sz="4" w:space="0" w:color="auto"/>
              <w:right w:val="nil"/>
            </w:tcBorders>
            <w:shd w:val="clear" w:color="auto" w:fill="auto"/>
            <w:hideMark/>
          </w:tcPr>
          <w:p w14:paraId="1655217D" w14:textId="77777777" w:rsidR="00D778AB" w:rsidRPr="00224223" w:rsidRDefault="00D778AB" w:rsidP="00D778AB">
            <w:pPr>
              <w:pStyle w:val="Tabletext"/>
            </w:pPr>
            <w:r w:rsidRPr="00224223">
              <w:t>49203</w:t>
            </w:r>
          </w:p>
        </w:tc>
        <w:tc>
          <w:tcPr>
            <w:tcW w:w="3518" w:type="pct"/>
            <w:tcBorders>
              <w:top w:val="single" w:sz="4" w:space="0" w:color="auto"/>
              <w:left w:val="nil"/>
              <w:bottom w:val="single" w:sz="4" w:space="0" w:color="auto"/>
              <w:right w:val="nil"/>
            </w:tcBorders>
            <w:shd w:val="clear" w:color="auto" w:fill="auto"/>
            <w:hideMark/>
          </w:tcPr>
          <w:p w14:paraId="5AF2770D" w14:textId="77777777" w:rsidR="00D778AB" w:rsidRPr="00224223" w:rsidRDefault="00D778AB" w:rsidP="00D778AB">
            <w:pPr>
              <w:pStyle w:val="Tabletext"/>
            </w:pPr>
            <w:r w:rsidRPr="00224223">
              <w:t>Limited fusion of wrist, with or without bone graft, including each of the following:</w:t>
            </w:r>
          </w:p>
          <w:p w14:paraId="22CE01DF" w14:textId="77777777" w:rsidR="00D778AB" w:rsidRPr="00224223" w:rsidRDefault="00D778AB" w:rsidP="00D778AB">
            <w:pPr>
              <w:pStyle w:val="Tabletext"/>
            </w:pPr>
            <w:r w:rsidRPr="00224223">
              <w:t>(a) ligament or tendon transfers;</w:t>
            </w:r>
          </w:p>
          <w:p w14:paraId="542A7AD0" w14:textId="77777777" w:rsidR="00D778AB" w:rsidRPr="00224223" w:rsidRDefault="00D778AB" w:rsidP="00D778AB">
            <w:pPr>
              <w:pStyle w:val="Tabletext"/>
            </w:pPr>
            <w:r w:rsidRPr="00224223">
              <w:t>(b) partial or total excision of one or more carpal bones;</w:t>
            </w:r>
          </w:p>
          <w:p w14:paraId="7CB65D3E" w14:textId="77777777" w:rsidR="00D778AB" w:rsidRPr="00224223" w:rsidRDefault="00D778AB" w:rsidP="00D778AB">
            <w:pPr>
              <w:pStyle w:val="Tabletext"/>
            </w:pPr>
            <w:r w:rsidRPr="00224223">
              <w:t>(c) rebalancing procedures;</w:t>
            </w:r>
          </w:p>
          <w:p w14:paraId="7B241200" w14:textId="77777777" w:rsidR="00D778AB" w:rsidRPr="00224223" w:rsidRDefault="00D778AB" w:rsidP="00D778AB">
            <w:pPr>
              <w:pStyle w:val="Tablea"/>
            </w:pPr>
            <w:r w:rsidRPr="00224223">
              <w:t>(d) synovectomy</w:t>
            </w:r>
          </w:p>
          <w:p w14:paraId="31D37B38"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192AD881" w14:textId="77777777" w:rsidR="00D778AB" w:rsidRPr="00224223" w:rsidRDefault="00D778AB" w:rsidP="00D778AB">
            <w:pPr>
              <w:pStyle w:val="Tabletext"/>
              <w:jc w:val="right"/>
            </w:pPr>
            <w:r w:rsidRPr="00224223">
              <w:t>807.20</w:t>
            </w:r>
          </w:p>
        </w:tc>
      </w:tr>
      <w:tr w:rsidR="00D778AB" w:rsidRPr="00224223" w14:paraId="32B48A18" w14:textId="77777777" w:rsidTr="00D34DDD">
        <w:tc>
          <w:tcPr>
            <w:tcW w:w="712" w:type="pct"/>
            <w:tcBorders>
              <w:top w:val="single" w:sz="4" w:space="0" w:color="auto"/>
              <w:left w:val="nil"/>
              <w:bottom w:val="single" w:sz="4" w:space="0" w:color="auto"/>
              <w:right w:val="nil"/>
            </w:tcBorders>
            <w:shd w:val="clear" w:color="auto" w:fill="auto"/>
            <w:hideMark/>
          </w:tcPr>
          <w:p w14:paraId="46CB4FF4" w14:textId="77777777" w:rsidR="00D778AB" w:rsidRPr="00224223" w:rsidRDefault="00D778AB" w:rsidP="00D778AB">
            <w:pPr>
              <w:pStyle w:val="Tabletext"/>
            </w:pPr>
            <w:r w:rsidRPr="00224223">
              <w:t>49206</w:t>
            </w:r>
          </w:p>
        </w:tc>
        <w:tc>
          <w:tcPr>
            <w:tcW w:w="3518" w:type="pct"/>
            <w:tcBorders>
              <w:top w:val="single" w:sz="4" w:space="0" w:color="auto"/>
              <w:left w:val="nil"/>
              <w:bottom w:val="single" w:sz="4" w:space="0" w:color="auto"/>
              <w:right w:val="nil"/>
            </w:tcBorders>
            <w:shd w:val="clear" w:color="auto" w:fill="auto"/>
            <w:hideMark/>
          </w:tcPr>
          <w:p w14:paraId="00C71D8F" w14:textId="77777777" w:rsidR="00D778AB" w:rsidRPr="00224223" w:rsidRDefault="00D778AB" w:rsidP="00D778AB">
            <w:pPr>
              <w:pStyle w:val="Tabletext"/>
            </w:pPr>
            <w:r w:rsidRPr="00224223">
              <w:t>Proximal row carpectomy of wrist, including either or both of the following (if performed):</w:t>
            </w:r>
          </w:p>
          <w:p w14:paraId="71C5A939" w14:textId="77777777" w:rsidR="00D778AB" w:rsidRPr="00224223" w:rsidRDefault="00D778AB" w:rsidP="00D778AB">
            <w:pPr>
              <w:pStyle w:val="Tablea"/>
            </w:pPr>
            <w:r w:rsidRPr="00224223">
              <w:t>(a) styloidectomy;</w:t>
            </w:r>
          </w:p>
          <w:p w14:paraId="46F9EB57" w14:textId="77777777" w:rsidR="00D778AB" w:rsidRPr="00224223" w:rsidRDefault="00D778AB" w:rsidP="00D778AB">
            <w:pPr>
              <w:pStyle w:val="Tablea"/>
            </w:pPr>
            <w:r w:rsidRPr="00224223">
              <w:t>(b) synovectomy</w:t>
            </w:r>
          </w:p>
          <w:p w14:paraId="7CC642BE"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5CFB6091" w14:textId="77777777" w:rsidR="00D778AB" w:rsidRPr="00224223" w:rsidRDefault="00D778AB" w:rsidP="00D778AB">
            <w:pPr>
              <w:pStyle w:val="Tabletext"/>
              <w:jc w:val="right"/>
            </w:pPr>
            <w:r w:rsidRPr="00224223">
              <w:t>587.75</w:t>
            </w:r>
          </w:p>
        </w:tc>
      </w:tr>
      <w:tr w:rsidR="00D778AB" w:rsidRPr="00224223" w14:paraId="0A55022B" w14:textId="77777777" w:rsidTr="00D34DDD">
        <w:tc>
          <w:tcPr>
            <w:tcW w:w="712" w:type="pct"/>
            <w:tcBorders>
              <w:top w:val="single" w:sz="4" w:space="0" w:color="auto"/>
              <w:left w:val="nil"/>
              <w:bottom w:val="single" w:sz="4" w:space="0" w:color="auto"/>
              <w:right w:val="nil"/>
            </w:tcBorders>
            <w:shd w:val="clear" w:color="auto" w:fill="auto"/>
            <w:hideMark/>
          </w:tcPr>
          <w:p w14:paraId="53229861" w14:textId="77777777" w:rsidR="00D778AB" w:rsidRPr="00224223" w:rsidRDefault="00D778AB" w:rsidP="00D778AB">
            <w:pPr>
              <w:pStyle w:val="Tabletext"/>
            </w:pPr>
            <w:r w:rsidRPr="00224223">
              <w:t>49209</w:t>
            </w:r>
          </w:p>
        </w:tc>
        <w:tc>
          <w:tcPr>
            <w:tcW w:w="3518" w:type="pct"/>
            <w:tcBorders>
              <w:top w:val="single" w:sz="4" w:space="0" w:color="auto"/>
              <w:left w:val="nil"/>
              <w:bottom w:val="single" w:sz="4" w:space="0" w:color="auto"/>
              <w:right w:val="nil"/>
            </w:tcBorders>
            <w:shd w:val="clear" w:color="auto" w:fill="auto"/>
            <w:hideMark/>
          </w:tcPr>
          <w:p w14:paraId="713C9D06" w14:textId="77777777" w:rsidR="00D778AB" w:rsidRPr="00224223" w:rsidRDefault="00D778AB" w:rsidP="00D778AB">
            <w:pPr>
              <w:pStyle w:val="Tabletext"/>
            </w:pPr>
            <w:r w:rsidRPr="00224223">
              <w:t>Prosthetic replacement of wrist or distal radioulnar joint, including either or both of the following (if performed):</w:t>
            </w:r>
          </w:p>
          <w:p w14:paraId="3D60DC93" w14:textId="77777777" w:rsidR="00D778AB" w:rsidRPr="00224223" w:rsidRDefault="00D778AB" w:rsidP="00D778AB">
            <w:pPr>
              <w:pStyle w:val="Tablea"/>
            </w:pPr>
            <w:r w:rsidRPr="00224223">
              <w:t>(a) ligament realignment;</w:t>
            </w:r>
          </w:p>
          <w:p w14:paraId="47FAD4BC" w14:textId="77777777" w:rsidR="00D778AB" w:rsidRPr="00224223" w:rsidRDefault="00D778AB" w:rsidP="00D778AB">
            <w:pPr>
              <w:pStyle w:val="Tablea"/>
            </w:pPr>
            <w:r w:rsidRPr="00224223">
              <w:t>(b) tendon realignment</w:t>
            </w:r>
          </w:p>
          <w:p w14:paraId="7CC00842"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6E09D59E" w14:textId="77777777" w:rsidR="00D778AB" w:rsidRPr="00224223" w:rsidRDefault="00D778AB" w:rsidP="00D778AB">
            <w:pPr>
              <w:pStyle w:val="Tabletext"/>
              <w:jc w:val="right"/>
            </w:pPr>
            <w:r w:rsidRPr="00224223">
              <w:t>783.80</w:t>
            </w:r>
          </w:p>
        </w:tc>
      </w:tr>
      <w:tr w:rsidR="00D778AB" w:rsidRPr="00224223" w14:paraId="6A378DC2" w14:textId="77777777" w:rsidTr="00D34DDD">
        <w:tc>
          <w:tcPr>
            <w:tcW w:w="712" w:type="pct"/>
            <w:tcBorders>
              <w:top w:val="single" w:sz="4" w:space="0" w:color="auto"/>
              <w:left w:val="nil"/>
              <w:bottom w:val="single" w:sz="4" w:space="0" w:color="auto"/>
              <w:right w:val="nil"/>
            </w:tcBorders>
            <w:shd w:val="clear" w:color="auto" w:fill="auto"/>
            <w:hideMark/>
          </w:tcPr>
          <w:p w14:paraId="7A40D128" w14:textId="77777777" w:rsidR="00D778AB" w:rsidRPr="00224223" w:rsidRDefault="00D778AB" w:rsidP="00D778AB">
            <w:pPr>
              <w:pStyle w:val="Tabletext"/>
            </w:pPr>
            <w:r w:rsidRPr="00224223">
              <w:t>49210</w:t>
            </w:r>
          </w:p>
        </w:tc>
        <w:tc>
          <w:tcPr>
            <w:tcW w:w="3518" w:type="pct"/>
            <w:tcBorders>
              <w:top w:val="single" w:sz="4" w:space="0" w:color="auto"/>
              <w:left w:val="nil"/>
              <w:bottom w:val="single" w:sz="4" w:space="0" w:color="auto"/>
              <w:right w:val="nil"/>
            </w:tcBorders>
            <w:shd w:val="clear" w:color="auto" w:fill="auto"/>
            <w:hideMark/>
          </w:tcPr>
          <w:p w14:paraId="23A4EBCF" w14:textId="77777777" w:rsidR="00D778AB" w:rsidRPr="00224223" w:rsidRDefault="00D778AB" w:rsidP="00D778AB">
            <w:pPr>
              <w:pStyle w:val="Tabletext"/>
            </w:pPr>
            <w:r w:rsidRPr="00224223">
              <w:t>Revision of total replacement arthroplasty of wrist or distal radioulnar joint, including any of the following (if performed):</w:t>
            </w:r>
          </w:p>
          <w:p w14:paraId="08F73CD8" w14:textId="77777777" w:rsidR="00D778AB" w:rsidRPr="00224223" w:rsidRDefault="00D778AB" w:rsidP="00D778AB">
            <w:pPr>
              <w:pStyle w:val="Tablea"/>
            </w:pPr>
            <w:r w:rsidRPr="00224223">
              <w:t>(a) ligament rebalancing;</w:t>
            </w:r>
          </w:p>
          <w:p w14:paraId="0FE5D961" w14:textId="77777777" w:rsidR="00D778AB" w:rsidRPr="00224223" w:rsidRDefault="00D778AB" w:rsidP="00D778AB">
            <w:pPr>
              <w:pStyle w:val="Tablea"/>
            </w:pPr>
            <w:r w:rsidRPr="00224223">
              <w:t>(b) removal of prosthesis;</w:t>
            </w:r>
          </w:p>
          <w:p w14:paraId="7FD10679" w14:textId="77777777" w:rsidR="00D778AB" w:rsidRPr="00224223" w:rsidRDefault="00D778AB" w:rsidP="00D778AB">
            <w:pPr>
              <w:pStyle w:val="Tablea"/>
            </w:pPr>
            <w:r w:rsidRPr="00224223">
              <w:t>(c) tendon rebalancing</w:t>
            </w:r>
          </w:p>
          <w:p w14:paraId="10F23E8E"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385684F5" w14:textId="77777777" w:rsidR="00D778AB" w:rsidRPr="00224223" w:rsidRDefault="00D778AB" w:rsidP="00D778AB">
            <w:pPr>
              <w:pStyle w:val="Tabletext"/>
              <w:jc w:val="right"/>
            </w:pPr>
            <w:r w:rsidRPr="00224223">
              <w:t>1,034.60</w:t>
            </w:r>
          </w:p>
        </w:tc>
      </w:tr>
      <w:tr w:rsidR="00D778AB" w:rsidRPr="00224223" w14:paraId="43EB029E" w14:textId="77777777" w:rsidTr="00D34DDD">
        <w:tc>
          <w:tcPr>
            <w:tcW w:w="712" w:type="pct"/>
            <w:tcBorders>
              <w:top w:val="single" w:sz="4" w:space="0" w:color="auto"/>
              <w:left w:val="nil"/>
              <w:bottom w:val="single" w:sz="4" w:space="0" w:color="auto"/>
              <w:right w:val="nil"/>
            </w:tcBorders>
            <w:shd w:val="clear" w:color="auto" w:fill="auto"/>
            <w:hideMark/>
          </w:tcPr>
          <w:p w14:paraId="704634C0" w14:textId="77777777" w:rsidR="00D778AB" w:rsidRPr="00224223" w:rsidRDefault="00D778AB" w:rsidP="00D778AB">
            <w:pPr>
              <w:pStyle w:val="Tabletext"/>
            </w:pPr>
            <w:r w:rsidRPr="00224223">
              <w:t>49212</w:t>
            </w:r>
          </w:p>
        </w:tc>
        <w:tc>
          <w:tcPr>
            <w:tcW w:w="3518" w:type="pct"/>
            <w:tcBorders>
              <w:top w:val="single" w:sz="4" w:space="0" w:color="auto"/>
              <w:left w:val="nil"/>
              <w:bottom w:val="single" w:sz="4" w:space="0" w:color="auto"/>
              <w:right w:val="nil"/>
            </w:tcBorders>
            <w:shd w:val="clear" w:color="auto" w:fill="auto"/>
            <w:hideMark/>
          </w:tcPr>
          <w:p w14:paraId="50628B75" w14:textId="43DBFFB8" w:rsidR="00D778AB" w:rsidRPr="00224223" w:rsidRDefault="00D778AB" w:rsidP="00D778AB">
            <w:pPr>
              <w:pStyle w:val="Tabletext"/>
            </w:pPr>
            <w:r w:rsidRPr="00224223">
              <w:t>Arthrotomy of wrist or distal radioulnar joint, including any of the following (if performed):</w:t>
            </w:r>
          </w:p>
          <w:p w14:paraId="6F8CDBF2" w14:textId="77777777" w:rsidR="00D778AB" w:rsidRPr="00224223" w:rsidRDefault="00D778AB" w:rsidP="00D778AB">
            <w:pPr>
              <w:pStyle w:val="Tablea"/>
            </w:pPr>
            <w:r w:rsidRPr="00224223">
              <w:t>(a) joint debridement;</w:t>
            </w:r>
          </w:p>
          <w:p w14:paraId="09DEC7F5" w14:textId="77777777" w:rsidR="00D778AB" w:rsidRPr="00224223" w:rsidRDefault="00D778AB" w:rsidP="00D778AB">
            <w:pPr>
              <w:pStyle w:val="Tablea"/>
            </w:pPr>
            <w:r w:rsidRPr="00224223">
              <w:t>(b) removal of loose bodies;</w:t>
            </w:r>
          </w:p>
          <w:p w14:paraId="42A9AAFD" w14:textId="77777777" w:rsidR="00D778AB" w:rsidRPr="00224223" w:rsidRDefault="00D778AB" w:rsidP="00D778AB">
            <w:pPr>
              <w:pStyle w:val="Tablea"/>
            </w:pPr>
            <w:r w:rsidRPr="00224223">
              <w:t>(c) synovectomy</w:t>
            </w:r>
          </w:p>
          <w:p w14:paraId="02119377"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7752F0C1" w14:textId="77777777" w:rsidR="00D778AB" w:rsidRPr="00224223" w:rsidRDefault="00D778AB" w:rsidP="00D778AB">
            <w:pPr>
              <w:pStyle w:val="Tabletext"/>
              <w:jc w:val="right"/>
            </w:pPr>
            <w:r w:rsidRPr="00224223">
              <w:t>245.05</w:t>
            </w:r>
          </w:p>
        </w:tc>
      </w:tr>
      <w:tr w:rsidR="00D778AB" w:rsidRPr="00224223" w14:paraId="56591306" w14:textId="77777777" w:rsidTr="00D34DDD">
        <w:tc>
          <w:tcPr>
            <w:tcW w:w="712" w:type="pct"/>
            <w:tcBorders>
              <w:top w:val="single" w:sz="4" w:space="0" w:color="auto"/>
              <w:left w:val="nil"/>
              <w:bottom w:val="single" w:sz="4" w:space="0" w:color="auto"/>
              <w:right w:val="nil"/>
            </w:tcBorders>
            <w:shd w:val="clear" w:color="auto" w:fill="auto"/>
          </w:tcPr>
          <w:p w14:paraId="29D04489" w14:textId="77777777" w:rsidR="00D778AB" w:rsidRPr="00224223" w:rsidRDefault="00D778AB" w:rsidP="00D778AB">
            <w:pPr>
              <w:pStyle w:val="Tabletext"/>
            </w:pPr>
            <w:r w:rsidRPr="00224223">
              <w:t>49213</w:t>
            </w:r>
          </w:p>
        </w:tc>
        <w:tc>
          <w:tcPr>
            <w:tcW w:w="3518" w:type="pct"/>
            <w:tcBorders>
              <w:top w:val="single" w:sz="4" w:space="0" w:color="auto"/>
              <w:left w:val="nil"/>
              <w:bottom w:val="single" w:sz="4" w:space="0" w:color="auto"/>
              <w:right w:val="nil"/>
            </w:tcBorders>
            <w:shd w:val="clear" w:color="auto" w:fill="auto"/>
          </w:tcPr>
          <w:p w14:paraId="35E20D25" w14:textId="4E0DBD58" w:rsidR="00D778AB" w:rsidRPr="00224223" w:rsidRDefault="00D778AB" w:rsidP="00D778AB">
            <w:pPr>
              <w:pStyle w:val="Tabletext"/>
            </w:pPr>
            <w:r w:rsidRPr="00224223">
              <w:t>Sauve</w:t>
            </w:r>
            <w:r w:rsidR="00BA02C8">
              <w:noBreakHyphen/>
            </w:r>
            <w:r w:rsidRPr="00224223">
              <w:t>Kapandji procedure of distal radioulnar joint, including any of the following (if performed):</w:t>
            </w:r>
          </w:p>
          <w:p w14:paraId="3C1F01F5" w14:textId="77777777" w:rsidR="00D778AB" w:rsidRPr="00224223" w:rsidRDefault="00D778AB" w:rsidP="00D778AB">
            <w:pPr>
              <w:pStyle w:val="Tabletext"/>
            </w:pPr>
            <w:r w:rsidRPr="00224223">
              <w:t>(a) radioulnar fusion;</w:t>
            </w:r>
          </w:p>
          <w:p w14:paraId="0C9AF2B7" w14:textId="77777777" w:rsidR="00D778AB" w:rsidRPr="00224223" w:rsidRDefault="00D778AB" w:rsidP="00D778AB">
            <w:pPr>
              <w:pStyle w:val="Tabletext"/>
            </w:pPr>
            <w:r w:rsidRPr="00224223">
              <w:t>(b) osteotomy;</w:t>
            </w:r>
          </w:p>
          <w:p w14:paraId="2F5E20BC" w14:textId="77777777" w:rsidR="00D778AB" w:rsidRPr="00224223" w:rsidRDefault="00D778AB" w:rsidP="00D778AB">
            <w:pPr>
              <w:pStyle w:val="Tablea"/>
            </w:pPr>
            <w:r w:rsidRPr="00224223">
              <w:t>(c) soft tissue reconstruction</w:t>
            </w:r>
          </w:p>
          <w:p w14:paraId="491AA65C" w14:textId="77777777" w:rsidR="00D778AB" w:rsidRPr="00224223" w:rsidRDefault="00D778AB" w:rsidP="00D778AB">
            <w:pPr>
              <w:pStyle w:val="Tabletext"/>
            </w:pPr>
            <w:r w:rsidRPr="00224223">
              <w:t>(Anaes.) (Assist.)</w:t>
            </w:r>
          </w:p>
        </w:tc>
        <w:tc>
          <w:tcPr>
            <w:tcW w:w="770" w:type="pct"/>
            <w:tcBorders>
              <w:top w:val="single" w:sz="4" w:space="0" w:color="auto"/>
              <w:left w:val="nil"/>
              <w:bottom w:val="single" w:sz="4" w:space="0" w:color="auto"/>
              <w:right w:val="nil"/>
            </w:tcBorders>
            <w:shd w:val="clear" w:color="auto" w:fill="auto"/>
          </w:tcPr>
          <w:p w14:paraId="1E6CFE00" w14:textId="77777777" w:rsidR="00D778AB" w:rsidRPr="00224223" w:rsidRDefault="00D778AB" w:rsidP="00D778AB">
            <w:pPr>
              <w:pStyle w:val="Tabletext"/>
              <w:jc w:val="right"/>
            </w:pPr>
            <w:r w:rsidRPr="00224223">
              <w:t>876.65</w:t>
            </w:r>
          </w:p>
        </w:tc>
      </w:tr>
      <w:tr w:rsidR="00D778AB" w:rsidRPr="00224223" w14:paraId="49C5FAF8" w14:textId="77777777" w:rsidTr="00D34DDD">
        <w:tc>
          <w:tcPr>
            <w:tcW w:w="712" w:type="pct"/>
            <w:tcBorders>
              <w:top w:val="single" w:sz="4" w:space="0" w:color="auto"/>
              <w:left w:val="nil"/>
              <w:bottom w:val="single" w:sz="4" w:space="0" w:color="auto"/>
              <w:right w:val="nil"/>
            </w:tcBorders>
            <w:shd w:val="clear" w:color="auto" w:fill="auto"/>
            <w:hideMark/>
          </w:tcPr>
          <w:p w14:paraId="323BC2E5" w14:textId="77777777" w:rsidR="00D778AB" w:rsidRPr="00224223" w:rsidRDefault="00D778AB" w:rsidP="00D778AB">
            <w:pPr>
              <w:pStyle w:val="Tabletext"/>
            </w:pPr>
            <w:r w:rsidRPr="00224223">
              <w:t>49215</w:t>
            </w:r>
          </w:p>
        </w:tc>
        <w:tc>
          <w:tcPr>
            <w:tcW w:w="3518" w:type="pct"/>
            <w:tcBorders>
              <w:top w:val="single" w:sz="4" w:space="0" w:color="auto"/>
              <w:left w:val="nil"/>
              <w:bottom w:val="single" w:sz="4" w:space="0" w:color="auto"/>
              <w:right w:val="nil"/>
            </w:tcBorders>
            <w:shd w:val="clear" w:color="auto" w:fill="auto"/>
            <w:hideMark/>
          </w:tcPr>
          <w:p w14:paraId="39B08C61" w14:textId="748BA57C" w:rsidR="00D778AB" w:rsidRPr="00224223" w:rsidRDefault="00D778AB" w:rsidP="00D778AB">
            <w:pPr>
              <w:pStyle w:val="Tabletext"/>
            </w:pPr>
            <w:r w:rsidRPr="00224223">
              <w:t>Reconstruction of single or multiple ligaments or capsules of wrist, including any of the following (if performed):</w:t>
            </w:r>
          </w:p>
          <w:p w14:paraId="45064020" w14:textId="77777777" w:rsidR="00D778AB" w:rsidRPr="00224223" w:rsidRDefault="00D778AB" w:rsidP="00D778AB">
            <w:pPr>
              <w:pStyle w:val="Tablea"/>
            </w:pPr>
            <w:r w:rsidRPr="00224223">
              <w:t>(a) arthrotomy;</w:t>
            </w:r>
          </w:p>
          <w:p w14:paraId="1BD6F221" w14:textId="77777777" w:rsidR="00D778AB" w:rsidRPr="00224223" w:rsidRDefault="00D778AB" w:rsidP="00D778AB">
            <w:pPr>
              <w:pStyle w:val="Tablea"/>
            </w:pPr>
            <w:r w:rsidRPr="00224223">
              <w:t>(b) ligament harvesting and grafting;</w:t>
            </w:r>
          </w:p>
          <w:p w14:paraId="2013A20C" w14:textId="77777777" w:rsidR="00D778AB" w:rsidRPr="00224223" w:rsidRDefault="00D778AB" w:rsidP="00D778AB">
            <w:pPr>
              <w:pStyle w:val="Tablea"/>
            </w:pPr>
            <w:r w:rsidRPr="00224223">
              <w:lastRenderedPageBreak/>
              <w:t>(c) synovectomy;</w:t>
            </w:r>
          </w:p>
          <w:p w14:paraId="2C3C79D5" w14:textId="77777777" w:rsidR="00D778AB" w:rsidRPr="00224223" w:rsidRDefault="00D778AB" w:rsidP="00D778AB">
            <w:pPr>
              <w:pStyle w:val="Tablea"/>
            </w:pPr>
            <w:r w:rsidRPr="00224223">
              <w:t>(d) tendon harvesting and grafting;</w:t>
            </w:r>
          </w:p>
          <w:p w14:paraId="271AA132" w14:textId="77777777" w:rsidR="00D778AB" w:rsidRPr="00224223" w:rsidRDefault="00D778AB" w:rsidP="00D778AB">
            <w:pPr>
              <w:pStyle w:val="Tablea"/>
            </w:pPr>
            <w:r w:rsidRPr="00224223">
              <w:t>(e) insertion of synthetic ligament substitute</w:t>
            </w:r>
          </w:p>
          <w:p w14:paraId="43A6B336"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6D35F35C" w14:textId="77777777" w:rsidR="00D778AB" w:rsidRPr="00224223" w:rsidRDefault="00D778AB" w:rsidP="00D778AB">
            <w:pPr>
              <w:pStyle w:val="Tabletext"/>
              <w:jc w:val="right"/>
            </w:pPr>
            <w:r w:rsidRPr="00224223">
              <w:lastRenderedPageBreak/>
              <w:t>676.05</w:t>
            </w:r>
          </w:p>
        </w:tc>
      </w:tr>
      <w:tr w:rsidR="00D778AB" w:rsidRPr="00224223" w14:paraId="7ABDC016" w14:textId="77777777" w:rsidTr="00D34DDD">
        <w:tc>
          <w:tcPr>
            <w:tcW w:w="712" w:type="pct"/>
            <w:tcBorders>
              <w:top w:val="single" w:sz="4" w:space="0" w:color="auto"/>
              <w:left w:val="nil"/>
              <w:bottom w:val="single" w:sz="4" w:space="0" w:color="auto"/>
              <w:right w:val="nil"/>
            </w:tcBorders>
            <w:shd w:val="clear" w:color="auto" w:fill="auto"/>
            <w:hideMark/>
          </w:tcPr>
          <w:p w14:paraId="4B39E152" w14:textId="77777777" w:rsidR="00D778AB" w:rsidRPr="00224223" w:rsidRDefault="00D778AB" w:rsidP="00D778AB">
            <w:pPr>
              <w:pStyle w:val="Tabletext"/>
            </w:pPr>
            <w:r w:rsidRPr="00224223">
              <w:t>49218</w:t>
            </w:r>
          </w:p>
        </w:tc>
        <w:tc>
          <w:tcPr>
            <w:tcW w:w="3518" w:type="pct"/>
            <w:tcBorders>
              <w:top w:val="single" w:sz="4" w:space="0" w:color="auto"/>
              <w:left w:val="nil"/>
              <w:bottom w:val="single" w:sz="4" w:space="0" w:color="auto"/>
              <w:right w:val="nil"/>
            </w:tcBorders>
            <w:shd w:val="clear" w:color="auto" w:fill="auto"/>
            <w:hideMark/>
          </w:tcPr>
          <w:p w14:paraId="0685EFD8" w14:textId="77777777" w:rsidR="00D778AB" w:rsidRPr="00224223" w:rsidRDefault="00D778AB" w:rsidP="00D778AB">
            <w:pPr>
              <w:pStyle w:val="Tabletext"/>
            </w:pPr>
            <w:r w:rsidRPr="00224223">
              <w:t>Wrist, diagnostic arthroscopy of, including radiocarpal or midcarpal joints, or both (including biopsy)—other than a service associated with another arthroscopic procedure of the wrist joint (H) (Anaes.) (Assist.)</w:t>
            </w:r>
          </w:p>
        </w:tc>
        <w:tc>
          <w:tcPr>
            <w:tcW w:w="770" w:type="pct"/>
            <w:tcBorders>
              <w:top w:val="single" w:sz="4" w:space="0" w:color="auto"/>
              <w:left w:val="nil"/>
              <w:bottom w:val="single" w:sz="4" w:space="0" w:color="auto"/>
              <w:right w:val="nil"/>
            </w:tcBorders>
            <w:shd w:val="clear" w:color="auto" w:fill="auto"/>
          </w:tcPr>
          <w:p w14:paraId="5B4ED7E8" w14:textId="77777777" w:rsidR="00D778AB" w:rsidRPr="00224223" w:rsidRDefault="00D778AB" w:rsidP="00D778AB">
            <w:pPr>
              <w:pStyle w:val="Tabletext"/>
              <w:jc w:val="right"/>
            </w:pPr>
            <w:r w:rsidRPr="00224223">
              <w:t>284.00</w:t>
            </w:r>
          </w:p>
        </w:tc>
      </w:tr>
      <w:tr w:rsidR="00D778AB" w:rsidRPr="00224223" w14:paraId="1CC89137" w14:textId="77777777" w:rsidTr="00D34DDD">
        <w:tc>
          <w:tcPr>
            <w:tcW w:w="712" w:type="pct"/>
            <w:tcBorders>
              <w:top w:val="single" w:sz="4" w:space="0" w:color="auto"/>
              <w:left w:val="nil"/>
              <w:bottom w:val="single" w:sz="4" w:space="0" w:color="auto"/>
              <w:right w:val="nil"/>
            </w:tcBorders>
            <w:shd w:val="clear" w:color="auto" w:fill="auto"/>
          </w:tcPr>
          <w:p w14:paraId="5C7EFFE8" w14:textId="77777777" w:rsidR="00D778AB" w:rsidRPr="00224223" w:rsidRDefault="00D778AB" w:rsidP="00D778AB">
            <w:pPr>
              <w:pStyle w:val="Tabletext"/>
            </w:pPr>
            <w:r w:rsidRPr="00224223">
              <w:t>49219</w:t>
            </w:r>
          </w:p>
        </w:tc>
        <w:tc>
          <w:tcPr>
            <w:tcW w:w="3518" w:type="pct"/>
            <w:tcBorders>
              <w:top w:val="single" w:sz="4" w:space="0" w:color="auto"/>
              <w:left w:val="nil"/>
              <w:bottom w:val="single" w:sz="4" w:space="0" w:color="auto"/>
              <w:right w:val="nil"/>
            </w:tcBorders>
            <w:shd w:val="clear" w:color="auto" w:fill="auto"/>
          </w:tcPr>
          <w:p w14:paraId="0F2C4120" w14:textId="77777777" w:rsidR="00D778AB" w:rsidRPr="00224223" w:rsidRDefault="00D778AB" w:rsidP="00D778AB">
            <w:pPr>
              <w:pStyle w:val="Tabletext"/>
            </w:pPr>
            <w:r w:rsidRPr="00224223">
              <w:t>Diagnosis of carpometacarpal of thumb or joint of digit, by arthroscopic means, including biopsy (if performed) (H) (Anaes.)(Assist.)</w:t>
            </w:r>
          </w:p>
        </w:tc>
        <w:tc>
          <w:tcPr>
            <w:tcW w:w="770" w:type="pct"/>
            <w:tcBorders>
              <w:top w:val="single" w:sz="4" w:space="0" w:color="auto"/>
              <w:left w:val="nil"/>
              <w:bottom w:val="single" w:sz="4" w:space="0" w:color="auto"/>
              <w:right w:val="nil"/>
            </w:tcBorders>
            <w:shd w:val="clear" w:color="auto" w:fill="auto"/>
          </w:tcPr>
          <w:p w14:paraId="2FCB13EF" w14:textId="77777777" w:rsidR="00D778AB" w:rsidRPr="00224223" w:rsidRDefault="00D778AB" w:rsidP="00D778AB">
            <w:pPr>
              <w:pStyle w:val="Tabletext"/>
              <w:jc w:val="right"/>
            </w:pPr>
            <w:r w:rsidRPr="00224223">
              <w:t>284.00</w:t>
            </w:r>
          </w:p>
        </w:tc>
      </w:tr>
      <w:tr w:rsidR="00D778AB" w:rsidRPr="00224223" w14:paraId="2529946D" w14:textId="77777777" w:rsidTr="00D34DDD">
        <w:tc>
          <w:tcPr>
            <w:tcW w:w="712" w:type="pct"/>
            <w:tcBorders>
              <w:top w:val="single" w:sz="4" w:space="0" w:color="auto"/>
              <w:left w:val="nil"/>
              <w:bottom w:val="single" w:sz="4" w:space="0" w:color="auto"/>
              <w:right w:val="nil"/>
            </w:tcBorders>
            <w:shd w:val="clear" w:color="auto" w:fill="auto"/>
          </w:tcPr>
          <w:p w14:paraId="5577B934" w14:textId="77777777" w:rsidR="00D778AB" w:rsidRPr="00224223" w:rsidRDefault="00D778AB" w:rsidP="00D778AB">
            <w:pPr>
              <w:pStyle w:val="Tabletext"/>
            </w:pPr>
            <w:r w:rsidRPr="00224223">
              <w:t>49220</w:t>
            </w:r>
          </w:p>
        </w:tc>
        <w:tc>
          <w:tcPr>
            <w:tcW w:w="3518" w:type="pct"/>
            <w:tcBorders>
              <w:top w:val="single" w:sz="4" w:space="0" w:color="auto"/>
              <w:left w:val="nil"/>
              <w:bottom w:val="single" w:sz="4" w:space="0" w:color="auto"/>
              <w:right w:val="nil"/>
            </w:tcBorders>
            <w:shd w:val="clear" w:color="auto" w:fill="auto"/>
          </w:tcPr>
          <w:p w14:paraId="6D08F201" w14:textId="77777777" w:rsidR="00D778AB" w:rsidRPr="00224223" w:rsidRDefault="00D778AB" w:rsidP="00D778AB">
            <w:pPr>
              <w:pStyle w:val="Tabletext"/>
            </w:pPr>
            <w:r w:rsidRPr="00224223">
              <w:t>Treatment of carpometacarpal of thumb or joint of digit, by arthroscopic means—one joint (H) (Anaes.) (Assist.)</w:t>
            </w:r>
          </w:p>
        </w:tc>
        <w:tc>
          <w:tcPr>
            <w:tcW w:w="770" w:type="pct"/>
            <w:tcBorders>
              <w:top w:val="single" w:sz="4" w:space="0" w:color="auto"/>
              <w:left w:val="nil"/>
              <w:bottom w:val="single" w:sz="4" w:space="0" w:color="auto"/>
              <w:right w:val="nil"/>
            </w:tcBorders>
            <w:shd w:val="clear" w:color="auto" w:fill="auto"/>
          </w:tcPr>
          <w:p w14:paraId="0B3902B5" w14:textId="77777777" w:rsidR="00D778AB" w:rsidRPr="00224223" w:rsidRDefault="00D778AB" w:rsidP="00D778AB">
            <w:pPr>
              <w:pStyle w:val="Tabletext"/>
              <w:jc w:val="right"/>
            </w:pPr>
            <w:r w:rsidRPr="00224223">
              <w:t>636.75</w:t>
            </w:r>
          </w:p>
        </w:tc>
      </w:tr>
      <w:tr w:rsidR="00D778AB" w:rsidRPr="00224223" w14:paraId="26BB6F66" w14:textId="77777777" w:rsidTr="00D34DDD">
        <w:tc>
          <w:tcPr>
            <w:tcW w:w="712" w:type="pct"/>
            <w:tcBorders>
              <w:top w:val="single" w:sz="4" w:space="0" w:color="auto"/>
              <w:left w:val="nil"/>
              <w:bottom w:val="single" w:sz="4" w:space="0" w:color="auto"/>
              <w:right w:val="nil"/>
            </w:tcBorders>
            <w:shd w:val="clear" w:color="auto" w:fill="auto"/>
            <w:hideMark/>
          </w:tcPr>
          <w:p w14:paraId="472FD5B1" w14:textId="77777777" w:rsidR="00D778AB" w:rsidRPr="00224223" w:rsidRDefault="00D778AB" w:rsidP="00D778AB">
            <w:pPr>
              <w:pStyle w:val="Tabletext"/>
            </w:pPr>
            <w:r w:rsidRPr="00224223">
              <w:t>49221</w:t>
            </w:r>
          </w:p>
        </w:tc>
        <w:tc>
          <w:tcPr>
            <w:tcW w:w="3518" w:type="pct"/>
            <w:tcBorders>
              <w:top w:val="single" w:sz="4" w:space="0" w:color="auto"/>
              <w:left w:val="nil"/>
              <w:bottom w:val="single" w:sz="4" w:space="0" w:color="auto"/>
              <w:right w:val="nil"/>
            </w:tcBorders>
            <w:shd w:val="clear" w:color="auto" w:fill="auto"/>
            <w:hideMark/>
          </w:tcPr>
          <w:p w14:paraId="1125B4B4" w14:textId="77777777" w:rsidR="00D778AB" w:rsidRPr="00224223" w:rsidRDefault="00D778AB" w:rsidP="00D778AB">
            <w:pPr>
              <w:pStyle w:val="Tabletext"/>
            </w:pPr>
            <w:r w:rsidRPr="00224223">
              <w:t>Treatment of wrist, by arthroscopic means, including any of the following (if performed):</w:t>
            </w:r>
          </w:p>
          <w:p w14:paraId="6E922937" w14:textId="77777777" w:rsidR="00D778AB" w:rsidRPr="00224223" w:rsidRDefault="00D778AB" w:rsidP="00D778AB">
            <w:pPr>
              <w:pStyle w:val="Tablea"/>
            </w:pPr>
            <w:r w:rsidRPr="00224223">
              <w:t>(a) drilling of defect;</w:t>
            </w:r>
          </w:p>
          <w:p w14:paraId="78441C49" w14:textId="77777777" w:rsidR="00D778AB" w:rsidRPr="00224223" w:rsidRDefault="00D778AB" w:rsidP="00D778AB">
            <w:pPr>
              <w:pStyle w:val="Tablea"/>
            </w:pPr>
            <w:r w:rsidRPr="00224223">
              <w:t>(b) removal of loose bodies;</w:t>
            </w:r>
          </w:p>
          <w:p w14:paraId="67FE1FB8" w14:textId="77777777" w:rsidR="00D778AB" w:rsidRPr="00224223" w:rsidRDefault="00D778AB" w:rsidP="00D778AB">
            <w:pPr>
              <w:pStyle w:val="Tablea"/>
            </w:pPr>
            <w:r w:rsidRPr="00224223">
              <w:t>(c) release of adhesions;</w:t>
            </w:r>
          </w:p>
          <w:p w14:paraId="1B13B1C9" w14:textId="77777777" w:rsidR="00D778AB" w:rsidRPr="00224223" w:rsidRDefault="00D778AB" w:rsidP="00D778AB">
            <w:pPr>
              <w:pStyle w:val="Tablea"/>
            </w:pPr>
            <w:r w:rsidRPr="00224223">
              <w:t>(d) synovectomy;</w:t>
            </w:r>
          </w:p>
          <w:p w14:paraId="5D981AA0" w14:textId="77777777" w:rsidR="00D778AB" w:rsidRPr="00224223" w:rsidRDefault="00D778AB" w:rsidP="00D778AB">
            <w:pPr>
              <w:pStyle w:val="Tablea"/>
            </w:pPr>
            <w:r w:rsidRPr="00224223">
              <w:t>(e) debridement;</w:t>
            </w:r>
          </w:p>
          <w:p w14:paraId="2F424537" w14:textId="77777777" w:rsidR="00D778AB" w:rsidRPr="00224223" w:rsidRDefault="00D778AB" w:rsidP="00D778AB">
            <w:pPr>
              <w:pStyle w:val="Tablea"/>
            </w:pPr>
            <w:r w:rsidRPr="00224223">
              <w:t>(f) resection of dorsal or volar ganglia;</w:t>
            </w:r>
          </w:p>
          <w:p w14:paraId="1C6627B3" w14:textId="77777777" w:rsidR="00D778AB" w:rsidRPr="00224223" w:rsidRDefault="00D778AB" w:rsidP="00D778AB">
            <w:pPr>
              <w:pStyle w:val="Tabletext"/>
            </w:pPr>
            <w:r w:rsidRPr="00224223">
              <w:t>other than a service associated with a service to which another item in this</w:t>
            </w:r>
            <w:r w:rsidRPr="00224223">
              <w:rPr>
                <w:i/>
              </w:rPr>
              <w:t xml:space="preserve"> </w:t>
            </w:r>
            <w:r w:rsidRPr="00224223">
              <w:t>Schedule</w:t>
            </w:r>
            <w:r w:rsidRPr="00224223">
              <w:rPr>
                <w:i/>
              </w:rPr>
              <w:t xml:space="preserve"> </w:t>
            </w:r>
            <w:r w:rsidRPr="00224223">
              <w:t>applies if the service described in the other item is for the purpose of performing an arthroscopic procedure of the wrist joint (H) (Anaes.) (Assist.)</w:t>
            </w:r>
          </w:p>
        </w:tc>
        <w:tc>
          <w:tcPr>
            <w:tcW w:w="770" w:type="pct"/>
            <w:tcBorders>
              <w:top w:val="single" w:sz="4" w:space="0" w:color="auto"/>
              <w:left w:val="nil"/>
              <w:bottom w:val="single" w:sz="4" w:space="0" w:color="auto"/>
              <w:right w:val="nil"/>
            </w:tcBorders>
            <w:shd w:val="clear" w:color="auto" w:fill="auto"/>
          </w:tcPr>
          <w:p w14:paraId="160DB3E7" w14:textId="77777777" w:rsidR="00D778AB" w:rsidRPr="00224223" w:rsidRDefault="00D778AB" w:rsidP="00D778AB">
            <w:pPr>
              <w:pStyle w:val="Tabletext"/>
              <w:jc w:val="right"/>
            </w:pPr>
            <w:r w:rsidRPr="00224223">
              <w:t>636.75</w:t>
            </w:r>
          </w:p>
        </w:tc>
      </w:tr>
      <w:tr w:rsidR="00D778AB" w:rsidRPr="00224223" w14:paraId="3C99C44C" w14:textId="77777777" w:rsidTr="00D34DDD">
        <w:tc>
          <w:tcPr>
            <w:tcW w:w="712" w:type="pct"/>
            <w:tcBorders>
              <w:top w:val="single" w:sz="4" w:space="0" w:color="auto"/>
              <w:left w:val="nil"/>
              <w:bottom w:val="single" w:sz="4" w:space="0" w:color="auto"/>
              <w:right w:val="nil"/>
            </w:tcBorders>
            <w:shd w:val="clear" w:color="auto" w:fill="auto"/>
            <w:hideMark/>
          </w:tcPr>
          <w:p w14:paraId="7FAD64A8" w14:textId="77777777" w:rsidR="00D778AB" w:rsidRPr="00224223" w:rsidRDefault="00D778AB" w:rsidP="00D778AB">
            <w:pPr>
              <w:pStyle w:val="Tabletext"/>
            </w:pPr>
            <w:r w:rsidRPr="00224223">
              <w:t>49224</w:t>
            </w:r>
          </w:p>
        </w:tc>
        <w:tc>
          <w:tcPr>
            <w:tcW w:w="3518" w:type="pct"/>
            <w:tcBorders>
              <w:top w:val="single" w:sz="4" w:space="0" w:color="auto"/>
              <w:left w:val="nil"/>
              <w:bottom w:val="single" w:sz="4" w:space="0" w:color="auto"/>
              <w:right w:val="nil"/>
            </w:tcBorders>
            <w:shd w:val="clear" w:color="auto" w:fill="auto"/>
            <w:hideMark/>
          </w:tcPr>
          <w:p w14:paraId="39FB819C" w14:textId="77777777" w:rsidR="00D778AB" w:rsidRPr="00224223" w:rsidRDefault="00D778AB" w:rsidP="00D778AB">
            <w:pPr>
              <w:pStyle w:val="Tabletext"/>
            </w:pPr>
            <w:r w:rsidRPr="00224223">
              <w:t>Osteoplasty of wrist, by arthroscopic means, including either or both of the following (if performed):</w:t>
            </w:r>
          </w:p>
          <w:p w14:paraId="00A80BD4" w14:textId="77777777" w:rsidR="00D778AB" w:rsidRPr="00224223" w:rsidRDefault="00D778AB" w:rsidP="00D778AB">
            <w:pPr>
              <w:pStyle w:val="Tablea"/>
            </w:pPr>
            <w:r w:rsidRPr="00224223">
              <w:t>(a) excision of the distal ulna;</w:t>
            </w:r>
          </w:p>
          <w:p w14:paraId="49DA6270" w14:textId="77777777" w:rsidR="00D778AB" w:rsidRPr="00224223" w:rsidRDefault="00D778AB" w:rsidP="00D778AB">
            <w:pPr>
              <w:pStyle w:val="Tablea"/>
            </w:pPr>
            <w:r w:rsidRPr="00224223">
              <w:t>(b) total synovectomy;</w:t>
            </w:r>
          </w:p>
          <w:p w14:paraId="59FF32C9" w14:textId="77777777" w:rsidR="00D778AB" w:rsidRPr="00224223" w:rsidRDefault="00D778AB" w:rsidP="00D778AB">
            <w:pPr>
              <w:pStyle w:val="Tabletext"/>
            </w:pPr>
            <w:r w:rsidRPr="00224223">
              <w:t>other than a service associated with a service to which another item in this</w:t>
            </w:r>
            <w:r w:rsidRPr="00224223">
              <w:rPr>
                <w:i/>
              </w:rPr>
              <w:t xml:space="preserve"> </w:t>
            </w:r>
            <w:r w:rsidRPr="00224223">
              <w:t>Schedule</w:t>
            </w:r>
            <w:r w:rsidRPr="00224223">
              <w:rPr>
                <w:i/>
              </w:rPr>
              <w:t xml:space="preserve"> </w:t>
            </w:r>
            <w:r w:rsidRPr="00224223">
              <w:t>applies if the service described in the other item is for the purpose of performing an arthroscopic procedure of the wrist joint—2 or more distinct areas (H) (Anaes.) (Assist.)</w:t>
            </w:r>
          </w:p>
        </w:tc>
        <w:tc>
          <w:tcPr>
            <w:tcW w:w="770" w:type="pct"/>
            <w:tcBorders>
              <w:top w:val="single" w:sz="4" w:space="0" w:color="auto"/>
              <w:left w:val="nil"/>
              <w:bottom w:val="single" w:sz="4" w:space="0" w:color="auto"/>
              <w:right w:val="nil"/>
            </w:tcBorders>
            <w:shd w:val="clear" w:color="auto" w:fill="auto"/>
          </w:tcPr>
          <w:p w14:paraId="2E4C34FE" w14:textId="77777777" w:rsidR="00D778AB" w:rsidRPr="00224223" w:rsidRDefault="00D778AB" w:rsidP="00D778AB">
            <w:pPr>
              <w:pStyle w:val="Tabletext"/>
              <w:jc w:val="right"/>
            </w:pPr>
            <w:r w:rsidRPr="00224223">
              <w:t>734.65</w:t>
            </w:r>
          </w:p>
        </w:tc>
      </w:tr>
      <w:tr w:rsidR="00D778AB" w:rsidRPr="00224223" w14:paraId="1A480EDE" w14:textId="77777777" w:rsidTr="00D34DDD">
        <w:tc>
          <w:tcPr>
            <w:tcW w:w="712" w:type="pct"/>
            <w:tcBorders>
              <w:top w:val="single" w:sz="4" w:space="0" w:color="auto"/>
              <w:left w:val="nil"/>
              <w:bottom w:val="single" w:sz="4" w:space="0" w:color="auto"/>
              <w:right w:val="nil"/>
            </w:tcBorders>
            <w:shd w:val="clear" w:color="auto" w:fill="auto"/>
            <w:hideMark/>
          </w:tcPr>
          <w:p w14:paraId="720C7125" w14:textId="77777777" w:rsidR="00D778AB" w:rsidRPr="00224223" w:rsidRDefault="00D778AB" w:rsidP="00D778AB">
            <w:pPr>
              <w:pStyle w:val="Tabletext"/>
            </w:pPr>
            <w:r w:rsidRPr="00224223">
              <w:t>49227</w:t>
            </w:r>
          </w:p>
        </w:tc>
        <w:tc>
          <w:tcPr>
            <w:tcW w:w="3518" w:type="pct"/>
            <w:tcBorders>
              <w:top w:val="single" w:sz="4" w:space="0" w:color="auto"/>
              <w:left w:val="nil"/>
              <w:bottom w:val="single" w:sz="4" w:space="0" w:color="auto"/>
              <w:right w:val="nil"/>
            </w:tcBorders>
            <w:shd w:val="clear" w:color="auto" w:fill="auto"/>
            <w:hideMark/>
          </w:tcPr>
          <w:p w14:paraId="625D9AF7" w14:textId="77777777" w:rsidR="00D778AB" w:rsidRPr="00224223" w:rsidRDefault="00D778AB" w:rsidP="00D778AB">
            <w:pPr>
              <w:pStyle w:val="Tabletext"/>
            </w:pPr>
            <w:r w:rsidRPr="00224223">
              <w:t>Treatment of wrist by one of the following:</w:t>
            </w:r>
          </w:p>
          <w:p w14:paraId="3C0EDFC1" w14:textId="77777777" w:rsidR="00D778AB" w:rsidRPr="00224223" w:rsidRDefault="00D778AB" w:rsidP="00D778AB">
            <w:pPr>
              <w:pStyle w:val="Tablea"/>
            </w:pPr>
            <w:r w:rsidRPr="00224223">
              <w:t>(a) pinning of osteochondral fragment, by arthroscopic means;</w:t>
            </w:r>
          </w:p>
          <w:p w14:paraId="21AAC9C7" w14:textId="77777777" w:rsidR="00D778AB" w:rsidRPr="00224223" w:rsidRDefault="00D778AB" w:rsidP="00D778AB">
            <w:pPr>
              <w:pStyle w:val="Tablea"/>
            </w:pPr>
            <w:r w:rsidRPr="00224223">
              <w:t>(b) stabilisation procedure for ligamentous disruption;</w:t>
            </w:r>
          </w:p>
          <w:p w14:paraId="300BA8E4" w14:textId="77777777" w:rsidR="00D778AB" w:rsidRPr="00224223" w:rsidRDefault="00D778AB" w:rsidP="00D778AB">
            <w:pPr>
              <w:pStyle w:val="Tablea"/>
            </w:pPr>
            <w:r w:rsidRPr="00224223">
              <w:t>(c) partial wrist fusion or carpectomy, by arthroscopic means;</w:t>
            </w:r>
          </w:p>
          <w:p w14:paraId="4A5B0540" w14:textId="77777777" w:rsidR="00D778AB" w:rsidRPr="00224223" w:rsidRDefault="00D778AB" w:rsidP="00D778AB">
            <w:pPr>
              <w:pStyle w:val="Tablea"/>
            </w:pPr>
            <w:r w:rsidRPr="00224223">
              <w:t>(d) fracture management;</w:t>
            </w:r>
          </w:p>
          <w:p w14:paraId="20E53A99" w14:textId="77777777" w:rsidR="00D778AB" w:rsidRPr="00224223" w:rsidRDefault="00D778AB" w:rsidP="00D778AB">
            <w:pPr>
              <w:pStyle w:val="Tabletext"/>
            </w:pPr>
            <w:r w:rsidRPr="00224223">
              <w:t>other than a service associated with</w:t>
            </w:r>
            <w:r w:rsidRPr="00224223">
              <w:rPr>
                <w:i/>
              </w:rPr>
              <w:t xml:space="preserve"> </w:t>
            </w:r>
            <w:r w:rsidRPr="00224223">
              <w:t>a service to which another item in this</w:t>
            </w:r>
            <w:r w:rsidRPr="00224223">
              <w:rPr>
                <w:i/>
              </w:rPr>
              <w:t xml:space="preserve"> </w:t>
            </w:r>
            <w:r w:rsidRPr="00224223">
              <w:t>Schedule</w:t>
            </w:r>
            <w:r w:rsidRPr="00224223">
              <w:rPr>
                <w:i/>
              </w:rPr>
              <w:t xml:space="preserve"> </w:t>
            </w:r>
            <w:r w:rsidRPr="00224223">
              <w:t>applies if the service described in the other item is for the purpose of performing an arthroscopic procedure of the wrist joint (H) (Anaes.) (Assist.)</w:t>
            </w:r>
          </w:p>
        </w:tc>
        <w:tc>
          <w:tcPr>
            <w:tcW w:w="770" w:type="pct"/>
            <w:tcBorders>
              <w:top w:val="single" w:sz="4" w:space="0" w:color="auto"/>
              <w:left w:val="nil"/>
              <w:bottom w:val="single" w:sz="4" w:space="0" w:color="auto"/>
              <w:right w:val="nil"/>
            </w:tcBorders>
            <w:shd w:val="clear" w:color="auto" w:fill="auto"/>
          </w:tcPr>
          <w:p w14:paraId="1505CAF6" w14:textId="77777777" w:rsidR="00D778AB" w:rsidRPr="00224223" w:rsidRDefault="00D778AB" w:rsidP="00D778AB">
            <w:pPr>
              <w:pStyle w:val="Tabletext"/>
              <w:jc w:val="right"/>
            </w:pPr>
            <w:r w:rsidRPr="00224223">
              <w:t>734.65</w:t>
            </w:r>
          </w:p>
        </w:tc>
      </w:tr>
      <w:tr w:rsidR="00D778AB" w:rsidRPr="00224223" w14:paraId="570076A8" w14:textId="77777777" w:rsidTr="00D34DDD">
        <w:tc>
          <w:tcPr>
            <w:tcW w:w="712" w:type="pct"/>
            <w:tcBorders>
              <w:top w:val="single" w:sz="4" w:space="0" w:color="auto"/>
              <w:left w:val="nil"/>
              <w:bottom w:val="single" w:sz="4" w:space="0" w:color="auto"/>
              <w:right w:val="nil"/>
            </w:tcBorders>
            <w:shd w:val="clear" w:color="auto" w:fill="auto"/>
          </w:tcPr>
          <w:p w14:paraId="596F29C6" w14:textId="77777777" w:rsidR="00D778AB" w:rsidRPr="00224223" w:rsidRDefault="00D778AB" w:rsidP="00D778AB">
            <w:pPr>
              <w:pStyle w:val="Tabletext"/>
            </w:pPr>
            <w:r w:rsidRPr="00224223">
              <w:t>49230</w:t>
            </w:r>
          </w:p>
        </w:tc>
        <w:tc>
          <w:tcPr>
            <w:tcW w:w="3518" w:type="pct"/>
            <w:tcBorders>
              <w:top w:val="single" w:sz="4" w:space="0" w:color="auto"/>
              <w:left w:val="nil"/>
              <w:bottom w:val="single" w:sz="4" w:space="0" w:color="auto"/>
              <w:right w:val="nil"/>
            </w:tcBorders>
            <w:shd w:val="clear" w:color="auto" w:fill="auto"/>
          </w:tcPr>
          <w:p w14:paraId="18A26394" w14:textId="77777777" w:rsidR="00D778AB" w:rsidRPr="00224223" w:rsidRDefault="00D778AB" w:rsidP="00D778AB">
            <w:pPr>
              <w:pStyle w:val="Tabletext"/>
            </w:pPr>
            <w:r w:rsidRPr="00224223">
              <w:t xml:space="preserve">Total, hemi or interpositional prosthetic replacement of carpal bone of </w:t>
            </w:r>
            <w:r w:rsidRPr="00224223">
              <w:lastRenderedPageBreak/>
              <w:t>wrist, for trauma or emergency, including</w:t>
            </w:r>
            <w:r w:rsidRPr="00224223">
              <w:rPr>
                <w:i/>
              </w:rPr>
              <w:t xml:space="preserve"> </w:t>
            </w:r>
            <w:r w:rsidRPr="00224223">
              <w:t>all of the following:</w:t>
            </w:r>
          </w:p>
          <w:p w14:paraId="28D2E5A8" w14:textId="77777777" w:rsidR="00D778AB" w:rsidRPr="00224223" w:rsidRDefault="00D778AB" w:rsidP="00D778AB">
            <w:pPr>
              <w:pStyle w:val="Tablea"/>
            </w:pPr>
            <w:r w:rsidRPr="00224223">
              <w:t>(a) ligament and tendon rebalancing procedures;</w:t>
            </w:r>
          </w:p>
          <w:p w14:paraId="3DC11D0C" w14:textId="77777777" w:rsidR="00D778AB" w:rsidRPr="00224223" w:rsidRDefault="00D778AB" w:rsidP="00D778AB">
            <w:pPr>
              <w:pStyle w:val="Tablea"/>
            </w:pPr>
            <w:r w:rsidRPr="00224223">
              <w:t>(b) limited wrist fusions;</w:t>
            </w:r>
          </w:p>
          <w:p w14:paraId="348425FC" w14:textId="77777777" w:rsidR="00D778AB" w:rsidRPr="00224223" w:rsidRDefault="00D778AB" w:rsidP="00D778AB">
            <w:pPr>
              <w:pStyle w:val="Tablea"/>
            </w:pPr>
            <w:r w:rsidRPr="00224223">
              <w:t>(c) limited bone grafting</w:t>
            </w:r>
          </w:p>
          <w:p w14:paraId="4CB1F91B"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62AE625D" w14:textId="77777777" w:rsidR="00D778AB" w:rsidRPr="00224223" w:rsidRDefault="00D778AB" w:rsidP="00D778AB">
            <w:pPr>
              <w:pStyle w:val="Tabletext"/>
              <w:jc w:val="right"/>
            </w:pPr>
            <w:r w:rsidRPr="00224223">
              <w:lastRenderedPageBreak/>
              <w:t>958.55</w:t>
            </w:r>
          </w:p>
        </w:tc>
      </w:tr>
      <w:tr w:rsidR="00D778AB" w:rsidRPr="00224223" w14:paraId="186ADA8F" w14:textId="77777777" w:rsidTr="00D34DDD">
        <w:tc>
          <w:tcPr>
            <w:tcW w:w="712" w:type="pct"/>
            <w:tcBorders>
              <w:top w:val="single" w:sz="4" w:space="0" w:color="auto"/>
              <w:left w:val="nil"/>
              <w:bottom w:val="single" w:sz="4" w:space="0" w:color="auto"/>
              <w:right w:val="nil"/>
            </w:tcBorders>
            <w:shd w:val="clear" w:color="auto" w:fill="auto"/>
          </w:tcPr>
          <w:p w14:paraId="47D4E1F3" w14:textId="77777777" w:rsidR="00D778AB" w:rsidRPr="00224223" w:rsidRDefault="00D778AB" w:rsidP="00D778AB">
            <w:pPr>
              <w:pStyle w:val="Tabletext"/>
            </w:pPr>
            <w:r w:rsidRPr="00224223">
              <w:t>49233</w:t>
            </w:r>
          </w:p>
        </w:tc>
        <w:tc>
          <w:tcPr>
            <w:tcW w:w="3518" w:type="pct"/>
            <w:tcBorders>
              <w:top w:val="single" w:sz="4" w:space="0" w:color="auto"/>
              <w:left w:val="nil"/>
              <w:bottom w:val="single" w:sz="4" w:space="0" w:color="auto"/>
              <w:right w:val="nil"/>
            </w:tcBorders>
            <w:shd w:val="clear" w:color="auto" w:fill="auto"/>
          </w:tcPr>
          <w:p w14:paraId="4CECF5BA" w14:textId="77777777" w:rsidR="00D778AB" w:rsidRPr="00224223" w:rsidRDefault="00D778AB" w:rsidP="00D778AB">
            <w:pPr>
              <w:pStyle w:val="Tabletext"/>
            </w:pPr>
            <w:r w:rsidRPr="00224223">
              <w:t>Excisional arthroplasty of single (or part of) carpal bone of wrist, when transfers of ligaments or tendons, or rebalancing procedures, are not required, including all of the following:</w:t>
            </w:r>
          </w:p>
          <w:p w14:paraId="399BC13B" w14:textId="77777777" w:rsidR="00D778AB" w:rsidRPr="00224223" w:rsidRDefault="00D778AB" w:rsidP="00D778AB">
            <w:pPr>
              <w:pStyle w:val="Tablea"/>
            </w:pPr>
            <w:r w:rsidRPr="00224223">
              <w:t>(a) radial styloidectomy;</w:t>
            </w:r>
          </w:p>
          <w:p w14:paraId="2750B40D" w14:textId="77777777" w:rsidR="00D778AB" w:rsidRPr="00224223" w:rsidRDefault="00D778AB" w:rsidP="00D778AB">
            <w:pPr>
              <w:pStyle w:val="Tablea"/>
            </w:pPr>
            <w:r w:rsidRPr="00224223">
              <w:t>(b) ulnar styloidectomy;</w:t>
            </w:r>
          </w:p>
          <w:p w14:paraId="5E18125D" w14:textId="77777777" w:rsidR="00D778AB" w:rsidRPr="00224223" w:rsidRDefault="00D778AB" w:rsidP="00D778AB">
            <w:pPr>
              <w:pStyle w:val="Tablea"/>
            </w:pPr>
            <w:r w:rsidRPr="00224223">
              <w:t>(c) proximal hamate;</w:t>
            </w:r>
          </w:p>
          <w:p w14:paraId="5C856A1A" w14:textId="77777777" w:rsidR="00D778AB" w:rsidRPr="00224223" w:rsidRDefault="00D778AB" w:rsidP="00D778AB">
            <w:pPr>
              <w:pStyle w:val="Tablea"/>
            </w:pPr>
            <w:r w:rsidRPr="00224223">
              <w:t>(d) partial scaphoid;</w:t>
            </w:r>
          </w:p>
          <w:p w14:paraId="05444C01" w14:textId="77777777" w:rsidR="00D778AB" w:rsidRPr="00224223" w:rsidRDefault="00D778AB" w:rsidP="00D778AB">
            <w:pPr>
              <w:pStyle w:val="Tabletext"/>
            </w:pPr>
            <w:r w:rsidRPr="00224223">
              <w:t>other than a service associated with</w:t>
            </w:r>
            <w:r w:rsidRPr="00224223">
              <w:rPr>
                <w:i/>
              </w:rPr>
              <w:t xml:space="preserve"> </w:t>
            </w:r>
            <w:r w:rsidRPr="00224223">
              <w:t>a service to which another item in this</w:t>
            </w:r>
            <w:r w:rsidRPr="00224223">
              <w:rPr>
                <w:i/>
              </w:rPr>
              <w:t xml:space="preserve"> </w:t>
            </w:r>
            <w:r w:rsidRPr="00224223">
              <w:t>Schedule</w:t>
            </w:r>
            <w:r w:rsidRPr="00224223">
              <w:rPr>
                <w:i/>
              </w:rPr>
              <w:t xml:space="preserve"> </w:t>
            </w:r>
            <w:r w:rsidRPr="00224223">
              <w:t>applies if the service described in the other item is for the purpose of performing a distal radial ulnar joint reconstruction, a proximal row carpectomy or another wrist procedure—applicable once for a single operation</w:t>
            </w:r>
            <w:r w:rsidRPr="00224223">
              <w:rPr>
                <w:i/>
              </w:rPr>
              <w:t xml:space="preserve"> </w:t>
            </w:r>
            <w:r w:rsidRPr="00224223">
              <w:t>(H) (Anaes.) (Assist.)</w:t>
            </w:r>
          </w:p>
        </w:tc>
        <w:tc>
          <w:tcPr>
            <w:tcW w:w="770" w:type="pct"/>
            <w:tcBorders>
              <w:top w:val="single" w:sz="4" w:space="0" w:color="auto"/>
              <w:left w:val="nil"/>
              <w:bottom w:val="single" w:sz="4" w:space="0" w:color="auto"/>
              <w:right w:val="nil"/>
            </w:tcBorders>
            <w:shd w:val="clear" w:color="auto" w:fill="auto"/>
          </w:tcPr>
          <w:p w14:paraId="28246CB3" w14:textId="77777777" w:rsidR="00D778AB" w:rsidRPr="00224223" w:rsidRDefault="00D778AB" w:rsidP="00D778AB">
            <w:pPr>
              <w:pStyle w:val="Tabletext"/>
              <w:jc w:val="right"/>
            </w:pPr>
            <w:r w:rsidRPr="00224223">
              <w:t>403.60</w:t>
            </w:r>
          </w:p>
        </w:tc>
      </w:tr>
      <w:tr w:rsidR="00D778AB" w:rsidRPr="00224223" w14:paraId="54E2A52C" w14:textId="77777777" w:rsidTr="00D34DDD">
        <w:tc>
          <w:tcPr>
            <w:tcW w:w="712" w:type="pct"/>
            <w:tcBorders>
              <w:top w:val="single" w:sz="4" w:space="0" w:color="auto"/>
              <w:left w:val="nil"/>
              <w:bottom w:val="single" w:sz="4" w:space="0" w:color="auto"/>
              <w:right w:val="nil"/>
            </w:tcBorders>
            <w:shd w:val="clear" w:color="auto" w:fill="auto"/>
          </w:tcPr>
          <w:p w14:paraId="564F5705" w14:textId="77777777" w:rsidR="00D778AB" w:rsidRPr="00224223" w:rsidRDefault="00D778AB" w:rsidP="00D778AB">
            <w:pPr>
              <w:pStyle w:val="Tabletext"/>
            </w:pPr>
            <w:r w:rsidRPr="00224223">
              <w:t>49236</w:t>
            </w:r>
          </w:p>
        </w:tc>
        <w:tc>
          <w:tcPr>
            <w:tcW w:w="3518" w:type="pct"/>
            <w:tcBorders>
              <w:top w:val="single" w:sz="4" w:space="0" w:color="auto"/>
              <w:left w:val="nil"/>
              <w:bottom w:val="single" w:sz="4" w:space="0" w:color="auto"/>
              <w:right w:val="nil"/>
            </w:tcBorders>
            <w:shd w:val="clear" w:color="auto" w:fill="auto"/>
          </w:tcPr>
          <w:p w14:paraId="3CCA4810" w14:textId="56CD413D" w:rsidR="00D778AB" w:rsidRPr="00224223" w:rsidRDefault="00D778AB" w:rsidP="00D778AB">
            <w:pPr>
              <w:pStyle w:val="Tabletext"/>
            </w:pPr>
            <w:r w:rsidRPr="00224223">
              <w:t>Stabilisation of soft tissue of distal radioulnar joint, with or without ligament or tendon grafting, including either or both of the following (if performed):</w:t>
            </w:r>
          </w:p>
          <w:p w14:paraId="373B6135" w14:textId="77777777" w:rsidR="00D778AB" w:rsidRPr="00224223" w:rsidRDefault="00D778AB" w:rsidP="00D778AB">
            <w:pPr>
              <w:pStyle w:val="Tablea"/>
            </w:pPr>
            <w:r w:rsidRPr="00224223">
              <w:t>(a) graft harvest;</w:t>
            </w:r>
          </w:p>
          <w:p w14:paraId="7C0D0E75" w14:textId="77777777" w:rsidR="00D778AB" w:rsidRPr="00224223" w:rsidRDefault="00D778AB" w:rsidP="00D778AB">
            <w:pPr>
              <w:pStyle w:val="Tablea"/>
            </w:pPr>
            <w:r w:rsidRPr="00224223">
              <w:t>(b) triangular fibrocartilage complex repair or reconstruction</w:t>
            </w:r>
          </w:p>
          <w:p w14:paraId="1BF0A767" w14:textId="77777777" w:rsidR="00D778AB" w:rsidRPr="00224223" w:rsidRDefault="00D778AB" w:rsidP="00D778AB">
            <w:pPr>
              <w:pStyle w:val="Tabletext"/>
            </w:pPr>
            <w:r w:rsidRPr="00224223">
              <w:t>(H) (Anaes.)(Assist.)</w:t>
            </w:r>
          </w:p>
        </w:tc>
        <w:tc>
          <w:tcPr>
            <w:tcW w:w="770" w:type="pct"/>
            <w:tcBorders>
              <w:top w:val="single" w:sz="4" w:space="0" w:color="auto"/>
              <w:left w:val="nil"/>
              <w:bottom w:val="single" w:sz="4" w:space="0" w:color="auto"/>
              <w:right w:val="nil"/>
            </w:tcBorders>
            <w:shd w:val="clear" w:color="auto" w:fill="auto"/>
          </w:tcPr>
          <w:p w14:paraId="7A52C87F" w14:textId="77777777" w:rsidR="00D778AB" w:rsidRPr="00224223" w:rsidRDefault="00D778AB" w:rsidP="00D778AB">
            <w:pPr>
              <w:pStyle w:val="Tabletext"/>
              <w:jc w:val="right"/>
            </w:pPr>
            <w:r w:rsidRPr="00224223">
              <w:t>608.45</w:t>
            </w:r>
          </w:p>
        </w:tc>
      </w:tr>
      <w:tr w:rsidR="00D778AB" w:rsidRPr="00224223" w14:paraId="489AB72C" w14:textId="77777777" w:rsidTr="00D34DDD">
        <w:tc>
          <w:tcPr>
            <w:tcW w:w="712" w:type="pct"/>
            <w:tcBorders>
              <w:top w:val="single" w:sz="4" w:space="0" w:color="auto"/>
              <w:left w:val="nil"/>
              <w:bottom w:val="single" w:sz="4" w:space="0" w:color="auto"/>
              <w:right w:val="nil"/>
            </w:tcBorders>
            <w:shd w:val="clear" w:color="auto" w:fill="auto"/>
          </w:tcPr>
          <w:p w14:paraId="15E77EB3" w14:textId="77777777" w:rsidR="00D778AB" w:rsidRPr="00224223" w:rsidRDefault="00D778AB" w:rsidP="00D778AB">
            <w:pPr>
              <w:pStyle w:val="Tabletext"/>
            </w:pPr>
            <w:r w:rsidRPr="00224223">
              <w:t>49239</w:t>
            </w:r>
          </w:p>
          <w:p w14:paraId="6CF45A36" w14:textId="77777777" w:rsidR="00D778AB" w:rsidRPr="00224223" w:rsidRDefault="00D778AB" w:rsidP="00D778AB">
            <w:pPr>
              <w:pStyle w:val="Tabletext"/>
            </w:pPr>
          </w:p>
        </w:tc>
        <w:tc>
          <w:tcPr>
            <w:tcW w:w="3518" w:type="pct"/>
            <w:tcBorders>
              <w:top w:val="single" w:sz="4" w:space="0" w:color="auto"/>
              <w:left w:val="nil"/>
              <w:bottom w:val="single" w:sz="4" w:space="0" w:color="auto"/>
              <w:right w:val="nil"/>
            </w:tcBorders>
            <w:shd w:val="clear" w:color="auto" w:fill="auto"/>
          </w:tcPr>
          <w:p w14:paraId="7535CADE" w14:textId="77777777" w:rsidR="00D778AB" w:rsidRPr="00224223" w:rsidRDefault="00D778AB" w:rsidP="00D778AB">
            <w:pPr>
              <w:pStyle w:val="Tabletext"/>
            </w:pPr>
            <w:r w:rsidRPr="00224223">
              <w:t>Excision of pisiform or hook of hamate, including release of ulnar nerve (if performed) (H) (Anaes.)(Assist.)</w:t>
            </w:r>
          </w:p>
        </w:tc>
        <w:tc>
          <w:tcPr>
            <w:tcW w:w="770" w:type="pct"/>
            <w:tcBorders>
              <w:top w:val="single" w:sz="4" w:space="0" w:color="auto"/>
              <w:left w:val="nil"/>
              <w:bottom w:val="single" w:sz="4" w:space="0" w:color="auto"/>
              <w:right w:val="nil"/>
            </w:tcBorders>
            <w:shd w:val="clear" w:color="auto" w:fill="auto"/>
          </w:tcPr>
          <w:p w14:paraId="2BB48D3A" w14:textId="77777777" w:rsidR="00D778AB" w:rsidRPr="00224223" w:rsidRDefault="00D778AB" w:rsidP="00D778AB">
            <w:pPr>
              <w:pStyle w:val="Tabletext"/>
              <w:jc w:val="right"/>
            </w:pPr>
            <w:r w:rsidRPr="00224223">
              <w:t>302.70</w:t>
            </w:r>
          </w:p>
        </w:tc>
      </w:tr>
      <w:tr w:rsidR="00D778AB" w:rsidRPr="00224223" w14:paraId="0E54DA11" w14:textId="77777777" w:rsidTr="00D34DDD">
        <w:tc>
          <w:tcPr>
            <w:tcW w:w="712" w:type="pct"/>
            <w:tcBorders>
              <w:top w:val="single" w:sz="4" w:space="0" w:color="auto"/>
              <w:left w:val="nil"/>
              <w:bottom w:val="single" w:sz="4" w:space="0" w:color="auto"/>
              <w:right w:val="nil"/>
            </w:tcBorders>
            <w:shd w:val="clear" w:color="auto" w:fill="auto"/>
            <w:hideMark/>
          </w:tcPr>
          <w:p w14:paraId="7271E94D" w14:textId="77777777" w:rsidR="00D778AB" w:rsidRPr="00224223" w:rsidRDefault="00D778AB" w:rsidP="00D778AB">
            <w:pPr>
              <w:pStyle w:val="Tabletext"/>
            </w:pPr>
            <w:r w:rsidRPr="00224223">
              <w:t>49300</w:t>
            </w:r>
          </w:p>
        </w:tc>
        <w:tc>
          <w:tcPr>
            <w:tcW w:w="3518" w:type="pct"/>
            <w:tcBorders>
              <w:top w:val="single" w:sz="4" w:space="0" w:color="auto"/>
              <w:left w:val="nil"/>
              <w:bottom w:val="single" w:sz="4" w:space="0" w:color="auto"/>
              <w:right w:val="nil"/>
            </w:tcBorders>
            <w:shd w:val="clear" w:color="auto" w:fill="auto"/>
            <w:hideMark/>
          </w:tcPr>
          <w:p w14:paraId="17101268" w14:textId="446B7CCA" w:rsidR="00D778AB" w:rsidRPr="00224223" w:rsidRDefault="00D778AB" w:rsidP="00D778AB">
            <w:pPr>
              <w:pStyle w:val="Tabletext"/>
            </w:pPr>
            <w:r w:rsidRPr="00224223">
              <w:t>Sacro</w:t>
            </w:r>
            <w:r w:rsidR="00BA02C8">
              <w:noBreakHyphen/>
            </w:r>
            <w:r w:rsidRPr="00224223">
              <w:t>iliac joint—arthrodesis of (H) (Anaes.) (Assist.)</w:t>
            </w:r>
          </w:p>
        </w:tc>
        <w:tc>
          <w:tcPr>
            <w:tcW w:w="770" w:type="pct"/>
            <w:tcBorders>
              <w:top w:val="single" w:sz="4" w:space="0" w:color="auto"/>
              <w:left w:val="nil"/>
              <w:bottom w:val="single" w:sz="4" w:space="0" w:color="auto"/>
              <w:right w:val="nil"/>
            </w:tcBorders>
            <w:shd w:val="clear" w:color="auto" w:fill="auto"/>
          </w:tcPr>
          <w:p w14:paraId="5E9ED4C1" w14:textId="77777777" w:rsidR="00D778AB" w:rsidRPr="00224223" w:rsidRDefault="00D778AB" w:rsidP="00D778AB">
            <w:pPr>
              <w:pStyle w:val="Tabletext"/>
              <w:jc w:val="right"/>
            </w:pPr>
            <w:r w:rsidRPr="00224223">
              <w:t>542.40</w:t>
            </w:r>
          </w:p>
        </w:tc>
      </w:tr>
      <w:tr w:rsidR="00D778AB" w:rsidRPr="00224223" w14:paraId="339CA569" w14:textId="77777777" w:rsidTr="00D34DDD">
        <w:tc>
          <w:tcPr>
            <w:tcW w:w="712" w:type="pct"/>
            <w:tcBorders>
              <w:top w:val="single" w:sz="4" w:space="0" w:color="auto"/>
              <w:left w:val="nil"/>
              <w:bottom w:val="single" w:sz="4" w:space="0" w:color="auto"/>
              <w:right w:val="nil"/>
            </w:tcBorders>
            <w:shd w:val="clear" w:color="auto" w:fill="auto"/>
            <w:hideMark/>
          </w:tcPr>
          <w:p w14:paraId="683E6B81" w14:textId="77777777" w:rsidR="00D778AB" w:rsidRPr="00224223" w:rsidRDefault="00D778AB" w:rsidP="00D778AB">
            <w:pPr>
              <w:pStyle w:val="Tabletext"/>
            </w:pPr>
            <w:r w:rsidRPr="00224223">
              <w:t>49303</w:t>
            </w:r>
          </w:p>
        </w:tc>
        <w:tc>
          <w:tcPr>
            <w:tcW w:w="3518" w:type="pct"/>
            <w:tcBorders>
              <w:top w:val="single" w:sz="4" w:space="0" w:color="auto"/>
              <w:left w:val="nil"/>
              <w:bottom w:val="single" w:sz="4" w:space="0" w:color="auto"/>
              <w:right w:val="nil"/>
            </w:tcBorders>
            <w:shd w:val="clear" w:color="auto" w:fill="auto"/>
            <w:hideMark/>
          </w:tcPr>
          <w:p w14:paraId="3DAF2FF2" w14:textId="77777777" w:rsidR="00D778AB" w:rsidRPr="00224223" w:rsidRDefault="00D778AB" w:rsidP="00D778AB">
            <w:pPr>
              <w:pStyle w:val="Tabletext"/>
            </w:pPr>
            <w:r w:rsidRPr="00224223">
              <w:t>Arthrotomy of hip, by open procedure, including any of the following (if performed):</w:t>
            </w:r>
          </w:p>
          <w:p w14:paraId="04CF28F7" w14:textId="77777777" w:rsidR="00D778AB" w:rsidRPr="00224223" w:rsidRDefault="00D778AB" w:rsidP="00D778AB">
            <w:pPr>
              <w:pStyle w:val="Tablea"/>
            </w:pPr>
            <w:r w:rsidRPr="00224223">
              <w:t>(a) lavage;</w:t>
            </w:r>
          </w:p>
          <w:p w14:paraId="1A633B3D" w14:textId="77777777" w:rsidR="00D778AB" w:rsidRPr="00224223" w:rsidRDefault="00D778AB" w:rsidP="00D778AB">
            <w:pPr>
              <w:pStyle w:val="Tablea"/>
            </w:pPr>
            <w:r w:rsidRPr="00224223">
              <w:t>(b) drainage;</w:t>
            </w:r>
          </w:p>
          <w:p w14:paraId="6BE44CC7" w14:textId="77777777" w:rsidR="00D778AB" w:rsidRPr="00224223" w:rsidRDefault="00D778AB" w:rsidP="00D778AB">
            <w:pPr>
              <w:pStyle w:val="Tablea"/>
            </w:pPr>
            <w:r w:rsidRPr="00224223">
              <w:t>(c) biopsy</w:t>
            </w:r>
          </w:p>
          <w:p w14:paraId="30626249"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496144E3" w14:textId="77777777" w:rsidR="00D778AB" w:rsidRPr="00224223" w:rsidRDefault="00D778AB" w:rsidP="00D778AB">
            <w:pPr>
              <w:pStyle w:val="Tabletext"/>
              <w:jc w:val="right"/>
            </w:pPr>
            <w:r w:rsidRPr="00224223">
              <w:t>568.10</w:t>
            </w:r>
          </w:p>
        </w:tc>
      </w:tr>
      <w:tr w:rsidR="00D778AB" w:rsidRPr="00224223" w14:paraId="1CFBA98C" w14:textId="77777777" w:rsidTr="00D34DDD">
        <w:tc>
          <w:tcPr>
            <w:tcW w:w="712" w:type="pct"/>
            <w:tcBorders>
              <w:top w:val="single" w:sz="4" w:space="0" w:color="auto"/>
              <w:left w:val="nil"/>
              <w:bottom w:val="single" w:sz="4" w:space="0" w:color="auto"/>
              <w:right w:val="nil"/>
            </w:tcBorders>
            <w:shd w:val="clear" w:color="auto" w:fill="auto"/>
            <w:hideMark/>
          </w:tcPr>
          <w:p w14:paraId="1B828B08" w14:textId="77777777" w:rsidR="00D778AB" w:rsidRPr="00224223" w:rsidRDefault="00D778AB" w:rsidP="00D778AB">
            <w:pPr>
              <w:pStyle w:val="Tabletext"/>
            </w:pPr>
            <w:r w:rsidRPr="00224223">
              <w:t>49306</w:t>
            </w:r>
          </w:p>
        </w:tc>
        <w:tc>
          <w:tcPr>
            <w:tcW w:w="3518" w:type="pct"/>
            <w:tcBorders>
              <w:top w:val="single" w:sz="4" w:space="0" w:color="auto"/>
              <w:left w:val="nil"/>
              <w:bottom w:val="single" w:sz="4" w:space="0" w:color="auto"/>
              <w:right w:val="nil"/>
            </w:tcBorders>
            <w:shd w:val="clear" w:color="auto" w:fill="auto"/>
            <w:hideMark/>
          </w:tcPr>
          <w:p w14:paraId="7A1C7C3B" w14:textId="7763E899" w:rsidR="00D778AB" w:rsidRPr="00224223" w:rsidRDefault="00D778AB" w:rsidP="00D778AB">
            <w:pPr>
              <w:pStyle w:val="Tabletext"/>
            </w:pPr>
            <w:r w:rsidRPr="00224223">
              <w:t>Hip</w:t>
            </w:r>
            <w:r w:rsidR="00BA02C8">
              <w:noBreakHyphen/>
            </w:r>
            <w:r w:rsidRPr="00224223">
              <w:t>arthrodesis of, with synovectomy if performed (H) (Anaes.) (Assist.)</w:t>
            </w:r>
          </w:p>
        </w:tc>
        <w:tc>
          <w:tcPr>
            <w:tcW w:w="770" w:type="pct"/>
            <w:tcBorders>
              <w:top w:val="single" w:sz="4" w:space="0" w:color="auto"/>
              <w:left w:val="nil"/>
              <w:bottom w:val="single" w:sz="4" w:space="0" w:color="auto"/>
              <w:right w:val="nil"/>
            </w:tcBorders>
            <w:shd w:val="clear" w:color="auto" w:fill="auto"/>
          </w:tcPr>
          <w:p w14:paraId="31D6EAD5" w14:textId="77777777" w:rsidR="00D778AB" w:rsidRPr="00224223" w:rsidRDefault="00D778AB" w:rsidP="00D778AB">
            <w:pPr>
              <w:pStyle w:val="Tabletext"/>
              <w:jc w:val="right"/>
            </w:pPr>
            <w:r w:rsidRPr="00224223">
              <w:t>1,126.55</w:t>
            </w:r>
          </w:p>
        </w:tc>
      </w:tr>
      <w:tr w:rsidR="00D778AB" w:rsidRPr="00224223" w14:paraId="6B7326D1" w14:textId="77777777" w:rsidTr="00D34DDD">
        <w:tc>
          <w:tcPr>
            <w:tcW w:w="712" w:type="pct"/>
            <w:tcBorders>
              <w:top w:val="single" w:sz="4" w:space="0" w:color="auto"/>
              <w:left w:val="nil"/>
              <w:bottom w:val="single" w:sz="4" w:space="0" w:color="auto"/>
              <w:right w:val="nil"/>
            </w:tcBorders>
            <w:shd w:val="clear" w:color="auto" w:fill="auto"/>
            <w:hideMark/>
          </w:tcPr>
          <w:p w14:paraId="7DA4343A" w14:textId="77777777" w:rsidR="00D778AB" w:rsidRPr="00224223" w:rsidRDefault="00D778AB" w:rsidP="00D778AB">
            <w:pPr>
              <w:pStyle w:val="Tabletext"/>
            </w:pPr>
            <w:r w:rsidRPr="00224223">
              <w:t>49309</w:t>
            </w:r>
          </w:p>
        </w:tc>
        <w:tc>
          <w:tcPr>
            <w:tcW w:w="3518" w:type="pct"/>
            <w:tcBorders>
              <w:top w:val="single" w:sz="4" w:space="0" w:color="auto"/>
              <w:left w:val="nil"/>
              <w:bottom w:val="single" w:sz="4" w:space="0" w:color="auto"/>
              <w:right w:val="nil"/>
            </w:tcBorders>
            <w:shd w:val="clear" w:color="auto" w:fill="auto"/>
            <w:hideMark/>
          </w:tcPr>
          <w:p w14:paraId="1F748324" w14:textId="77777777" w:rsidR="00D778AB" w:rsidRPr="00224223" w:rsidRDefault="00D778AB" w:rsidP="00D778AB">
            <w:pPr>
              <w:pStyle w:val="Tabletext"/>
            </w:pPr>
            <w:r w:rsidRPr="00224223">
              <w:t>Arthrectomy or excision arthroplasty (Girdlestone) of hip, other than a service performed:</w:t>
            </w:r>
          </w:p>
          <w:p w14:paraId="53D7CF79" w14:textId="77777777" w:rsidR="00D778AB" w:rsidRPr="00224223" w:rsidRDefault="00D778AB" w:rsidP="00D778AB">
            <w:pPr>
              <w:pStyle w:val="Tablea"/>
            </w:pPr>
            <w:r w:rsidRPr="00224223">
              <w:t>(a) for the purpose of implant removal; or</w:t>
            </w:r>
          </w:p>
          <w:p w14:paraId="193F352B" w14:textId="6386D8B2" w:rsidR="00D778AB" w:rsidRPr="00224223" w:rsidRDefault="00D778AB" w:rsidP="00D778AB">
            <w:pPr>
              <w:pStyle w:val="Tablea"/>
            </w:pPr>
            <w:r w:rsidRPr="00224223">
              <w:t>(b) as stage 1 of a 2</w:t>
            </w:r>
            <w:r w:rsidR="00BA02C8">
              <w:noBreakHyphen/>
            </w:r>
            <w:r w:rsidRPr="00224223">
              <w:t>stage procedure</w:t>
            </w:r>
          </w:p>
          <w:p w14:paraId="28E76ECA"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51920FC0" w14:textId="77777777" w:rsidR="00D778AB" w:rsidRPr="00224223" w:rsidRDefault="00D778AB" w:rsidP="00D778AB">
            <w:pPr>
              <w:pStyle w:val="Tabletext"/>
              <w:jc w:val="right"/>
            </w:pPr>
            <w:r w:rsidRPr="00224223">
              <w:t>783.80</w:t>
            </w:r>
          </w:p>
        </w:tc>
      </w:tr>
      <w:tr w:rsidR="00D778AB" w:rsidRPr="00224223" w14:paraId="69C4629A" w14:textId="77777777" w:rsidTr="00D34DDD">
        <w:tc>
          <w:tcPr>
            <w:tcW w:w="712" w:type="pct"/>
            <w:tcBorders>
              <w:top w:val="single" w:sz="4" w:space="0" w:color="auto"/>
              <w:left w:val="nil"/>
              <w:bottom w:val="single" w:sz="4" w:space="0" w:color="auto"/>
              <w:right w:val="nil"/>
            </w:tcBorders>
            <w:shd w:val="clear" w:color="auto" w:fill="auto"/>
            <w:hideMark/>
          </w:tcPr>
          <w:p w14:paraId="3BA5199C" w14:textId="77777777" w:rsidR="00D778AB" w:rsidRPr="00224223" w:rsidRDefault="00D778AB" w:rsidP="00D778AB">
            <w:pPr>
              <w:pStyle w:val="Tabletext"/>
            </w:pPr>
            <w:bookmarkStart w:id="959" w:name="CU_336960060"/>
            <w:bookmarkEnd w:id="959"/>
            <w:r w:rsidRPr="00224223">
              <w:t>49315</w:t>
            </w:r>
          </w:p>
        </w:tc>
        <w:tc>
          <w:tcPr>
            <w:tcW w:w="3518" w:type="pct"/>
            <w:tcBorders>
              <w:top w:val="single" w:sz="4" w:space="0" w:color="auto"/>
              <w:left w:val="nil"/>
              <w:bottom w:val="single" w:sz="4" w:space="0" w:color="auto"/>
              <w:right w:val="nil"/>
            </w:tcBorders>
            <w:shd w:val="clear" w:color="auto" w:fill="auto"/>
            <w:hideMark/>
          </w:tcPr>
          <w:p w14:paraId="47D44EE9" w14:textId="77777777" w:rsidR="00D778AB" w:rsidRPr="00224223" w:rsidRDefault="00D778AB" w:rsidP="00D778AB">
            <w:pPr>
              <w:pStyle w:val="Tabletext"/>
            </w:pPr>
            <w:r w:rsidRPr="00224223">
              <w:t>Hip, arthroplasty of, unipolar or bipolar (H) (Anaes.) (Assist.)</w:t>
            </w:r>
          </w:p>
        </w:tc>
        <w:tc>
          <w:tcPr>
            <w:tcW w:w="770" w:type="pct"/>
            <w:tcBorders>
              <w:top w:val="single" w:sz="4" w:space="0" w:color="auto"/>
              <w:left w:val="nil"/>
              <w:bottom w:val="single" w:sz="4" w:space="0" w:color="auto"/>
              <w:right w:val="nil"/>
            </w:tcBorders>
            <w:shd w:val="clear" w:color="auto" w:fill="auto"/>
          </w:tcPr>
          <w:p w14:paraId="36E4274C" w14:textId="77777777" w:rsidR="00D778AB" w:rsidRPr="00224223" w:rsidRDefault="00D778AB" w:rsidP="00D778AB">
            <w:pPr>
              <w:pStyle w:val="Tabletext"/>
              <w:jc w:val="right"/>
            </w:pPr>
            <w:r w:rsidRPr="00224223">
              <w:t>881.65</w:t>
            </w:r>
          </w:p>
        </w:tc>
      </w:tr>
      <w:tr w:rsidR="00D778AB" w:rsidRPr="00224223" w14:paraId="0A923AF5" w14:textId="77777777" w:rsidTr="00D34DDD">
        <w:tc>
          <w:tcPr>
            <w:tcW w:w="712" w:type="pct"/>
            <w:tcBorders>
              <w:top w:val="single" w:sz="4" w:space="0" w:color="auto"/>
              <w:left w:val="nil"/>
              <w:bottom w:val="single" w:sz="4" w:space="0" w:color="auto"/>
              <w:right w:val="nil"/>
            </w:tcBorders>
            <w:shd w:val="clear" w:color="auto" w:fill="auto"/>
            <w:hideMark/>
          </w:tcPr>
          <w:p w14:paraId="2E079F8A" w14:textId="77777777" w:rsidR="00D778AB" w:rsidRPr="00224223" w:rsidRDefault="00D778AB" w:rsidP="00D778AB">
            <w:pPr>
              <w:pStyle w:val="Tabletext"/>
            </w:pPr>
            <w:r w:rsidRPr="00224223">
              <w:lastRenderedPageBreak/>
              <w:t>49318</w:t>
            </w:r>
          </w:p>
        </w:tc>
        <w:tc>
          <w:tcPr>
            <w:tcW w:w="3518" w:type="pct"/>
            <w:tcBorders>
              <w:top w:val="single" w:sz="4" w:space="0" w:color="auto"/>
              <w:left w:val="nil"/>
              <w:bottom w:val="single" w:sz="4" w:space="0" w:color="auto"/>
              <w:right w:val="nil"/>
            </w:tcBorders>
            <w:shd w:val="clear" w:color="auto" w:fill="auto"/>
            <w:hideMark/>
          </w:tcPr>
          <w:p w14:paraId="758032B1" w14:textId="54B35B52" w:rsidR="00D778AB" w:rsidRPr="00224223" w:rsidRDefault="00D778AB" w:rsidP="00D778AB">
            <w:pPr>
              <w:pStyle w:val="Tabletext"/>
            </w:pPr>
            <w:r w:rsidRPr="00224223">
              <w:t>Total arthroplasty of hip, including minor bone grafting (if performed), other than a service associated with a service to which item 48245, 48248, 48251, 48254 or 48257 applies (H) (Anaes.) (Assist.)</w:t>
            </w:r>
          </w:p>
        </w:tc>
        <w:tc>
          <w:tcPr>
            <w:tcW w:w="770" w:type="pct"/>
            <w:tcBorders>
              <w:top w:val="single" w:sz="4" w:space="0" w:color="auto"/>
              <w:left w:val="nil"/>
              <w:bottom w:val="single" w:sz="4" w:space="0" w:color="auto"/>
              <w:right w:val="nil"/>
            </w:tcBorders>
            <w:shd w:val="clear" w:color="auto" w:fill="auto"/>
          </w:tcPr>
          <w:p w14:paraId="5225AE08" w14:textId="77777777" w:rsidR="00D778AB" w:rsidRPr="00224223" w:rsidRDefault="00D778AB" w:rsidP="00D778AB">
            <w:pPr>
              <w:pStyle w:val="Tabletext"/>
              <w:jc w:val="right"/>
            </w:pPr>
            <w:r w:rsidRPr="00224223">
              <w:t>1,371.25</w:t>
            </w:r>
          </w:p>
        </w:tc>
      </w:tr>
      <w:tr w:rsidR="00D778AB" w:rsidRPr="00224223" w14:paraId="08A02742" w14:textId="77777777" w:rsidTr="00D34DDD">
        <w:tc>
          <w:tcPr>
            <w:tcW w:w="712" w:type="pct"/>
            <w:tcBorders>
              <w:top w:val="single" w:sz="4" w:space="0" w:color="auto"/>
              <w:left w:val="nil"/>
              <w:bottom w:val="single" w:sz="4" w:space="0" w:color="auto"/>
              <w:right w:val="nil"/>
            </w:tcBorders>
            <w:shd w:val="clear" w:color="auto" w:fill="auto"/>
            <w:hideMark/>
          </w:tcPr>
          <w:p w14:paraId="26EC7883" w14:textId="77777777" w:rsidR="00D778AB" w:rsidRPr="00224223" w:rsidRDefault="00D778AB" w:rsidP="00D778AB">
            <w:pPr>
              <w:pStyle w:val="Tabletext"/>
            </w:pPr>
            <w:r w:rsidRPr="00224223">
              <w:t>49319</w:t>
            </w:r>
          </w:p>
        </w:tc>
        <w:tc>
          <w:tcPr>
            <w:tcW w:w="3518" w:type="pct"/>
            <w:tcBorders>
              <w:top w:val="single" w:sz="4" w:space="0" w:color="auto"/>
              <w:left w:val="nil"/>
              <w:bottom w:val="single" w:sz="4" w:space="0" w:color="auto"/>
              <w:right w:val="nil"/>
            </w:tcBorders>
            <w:shd w:val="clear" w:color="auto" w:fill="auto"/>
            <w:hideMark/>
          </w:tcPr>
          <w:p w14:paraId="58D7F335" w14:textId="7E8E3B40" w:rsidR="00D778AB" w:rsidRPr="00224223" w:rsidRDefault="00D778AB" w:rsidP="00D778AB">
            <w:pPr>
              <w:pStyle w:val="Tabletext"/>
            </w:pPr>
            <w:r w:rsidRPr="00224223">
              <w:t>Bilateral total arthroplasty of hip, including minor bone grafting (if performed), other than a service associated with a service to which item 48245, 48248, 48251, 48254 or 48257 applies (H) (Anaes.) (Assist.)</w:t>
            </w:r>
          </w:p>
        </w:tc>
        <w:tc>
          <w:tcPr>
            <w:tcW w:w="770" w:type="pct"/>
            <w:tcBorders>
              <w:top w:val="single" w:sz="4" w:space="0" w:color="auto"/>
              <w:left w:val="nil"/>
              <w:bottom w:val="single" w:sz="4" w:space="0" w:color="auto"/>
              <w:right w:val="nil"/>
            </w:tcBorders>
            <w:shd w:val="clear" w:color="auto" w:fill="auto"/>
          </w:tcPr>
          <w:p w14:paraId="6F9A2C3E" w14:textId="77777777" w:rsidR="00D778AB" w:rsidRPr="00224223" w:rsidRDefault="00D778AB" w:rsidP="00D778AB">
            <w:pPr>
              <w:pStyle w:val="Tabletext"/>
              <w:jc w:val="right"/>
            </w:pPr>
            <w:r w:rsidRPr="00224223">
              <w:t>2,409.15</w:t>
            </w:r>
          </w:p>
        </w:tc>
      </w:tr>
      <w:tr w:rsidR="00D778AB" w:rsidRPr="00224223" w14:paraId="75D05B1A" w14:textId="77777777" w:rsidTr="00D34DDD">
        <w:tc>
          <w:tcPr>
            <w:tcW w:w="712" w:type="pct"/>
            <w:tcBorders>
              <w:top w:val="single" w:sz="4" w:space="0" w:color="auto"/>
              <w:left w:val="nil"/>
              <w:bottom w:val="single" w:sz="4" w:space="0" w:color="auto"/>
              <w:right w:val="nil"/>
            </w:tcBorders>
            <w:shd w:val="clear" w:color="auto" w:fill="auto"/>
            <w:hideMark/>
          </w:tcPr>
          <w:p w14:paraId="030ED5A3" w14:textId="77777777" w:rsidR="00D778AB" w:rsidRPr="00224223" w:rsidRDefault="00D778AB" w:rsidP="00D778AB">
            <w:pPr>
              <w:pStyle w:val="Tabletext"/>
            </w:pPr>
            <w:r w:rsidRPr="00224223">
              <w:t>49321</w:t>
            </w:r>
          </w:p>
        </w:tc>
        <w:tc>
          <w:tcPr>
            <w:tcW w:w="3518" w:type="pct"/>
            <w:tcBorders>
              <w:top w:val="single" w:sz="4" w:space="0" w:color="auto"/>
              <w:left w:val="nil"/>
              <w:bottom w:val="single" w:sz="4" w:space="0" w:color="auto"/>
              <w:right w:val="nil"/>
            </w:tcBorders>
            <w:shd w:val="clear" w:color="auto" w:fill="auto"/>
            <w:hideMark/>
          </w:tcPr>
          <w:p w14:paraId="6B268CB4" w14:textId="77777777" w:rsidR="00D778AB" w:rsidRPr="00224223" w:rsidRDefault="00D778AB" w:rsidP="00D778AB">
            <w:pPr>
              <w:pStyle w:val="Tabletext"/>
            </w:pPr>
            <w:r w:rsidRPr="00224223">
              <w:t>Total arthroplasty of hip, with internal fixation, including either or both of the following (if performed):</w:t>
            </w:r>
          </w:p>
          <w:p w14:paraId="40F0C1F7" w14:textId="77777777" w:rsidR="00D778AB" w:rsidRPr="00224223" w:rsidRDefault="00D778AB" w:rsidP="00D778AB">
            <w:pPr>
              <w:pStyle w:val="Tablea"/>
            </w:pPr>
            <w:r w:rsidRPr="00224223">
              <w:t>(a) structural bone graft;</w:t>
            </w:r>
          </w:p>
          <w:p w14:paraId="6F4DF2C6" w14:textId="77777777" w:rsidR="00D778AB" w:rsidRPr="00224223" w:rsidRDefault="00D778AB" w:rsidP="00D778AB">
            <w:pPr>
              <w:pStyle w:val="Tablea"/>
            </w:pPr>
            <w:r w:rsidRPr="00224223">
              <w:t>(b) insertion of synthetic substitutes or metal augments;</w:t>
            </w:r>
          </w:p>
          <w:p w14:paraId="1C67922A" w14:textId="3257121C" w:rsidR="00D778AB" w:rsidRPr="00224223" w:rsidRDefault="00D778AB" w:rsidP="00D778AB">
            <w:pPr>
              <w:pStyle w:val="Tabletext"/>
            </w:pPr>
            <w:r w:rsidRPr="00224223">
              <w:t>other than a service associated with a service to which item 48245, 48248, 48251, 48254 or 48257 applies (H) (Anaes.) (Assist.)</w:t>
            </w:r>
          </w:p>
        </w:tc>
        <w:tc>
          <w:tcPr>
            <w:tcW w:w="770" w:type="pct"/>
            <w:tcBorders>
              <w:top w:val="single" w:sz="4" w:space="0" w:color="auto"/>
              <w:left w:val="nil"/>
              <w:bottom w:val="single" w:sz="4" w:space="0" w:color="auto"/>
              <w:right w:val="nil"/>
            </w:tcBorders>
            <w:shd w:val="clear" w:color="auto" w:fill="auto"/>
          </w:tcPr>
          <w:p w14:paraId="4C5F0F07" w14:textId="77777777" w:rsidR="00D778AB" w:rsidRPr="00224223" w:rsidRDefault="00D778AB" w:rsidP="00D778AB">
            <w:pPr>
              <w:pStyle w:val="Tabletext"/>
              <w:jc w:val="right"/>
            </w:pPr>
            <w:r w:rsidRPr="00224223">
              <w:t>1,665.50</w:t>
            </w:r>
          </w:p>
        </w:tc>
      </w:tr>
      <w:tr w:rsidR="00D778AB" w:rsidRPr="00224223" w14:paraId="375D7916" w14:textId="77777777" w:rsidTr="00D34DDD">
        <w:tc>
          <w:tcPr>
            <w:tcW w:w="712" w:type="pct"/>
            <w:tcBorders>
              <w:top w:val="single" w:sz="4" w:space="0" w:color="auto"/>
              <w:left w:val="nil"/>
              <w:bottom w:val="single" w:sz="4" w:space="0" w:color="auto"/>
              <w:right w:val="nil"/>
            </w:tcBorders>
            <w:shd w:val="clear" w:color="auto" w:fill="auto"/>
            <w:hideMark/>
          </w:tcPr>
          <w:p w14:paraId="5543F34C" w14:textId="77777777" w:rsidR="00D778AB" w:rsidRPr="00224223" w:rsidRDefault="00D778AB" w:rsidP="00D778AB">
            <w:pPr>
              <w:pStyle w:val="Tabletext"/>
            </w:pPr>
            <w:r w:rsidRPr="00224223">
              <w:t>49360</w:t>
            </w:r>
          </w:p>
        </w:tc>
        <w:tc>
          <w:tcPr>
            <w:tcW w:w="3518" w:type="pct"/>
            <w:tcBorders>
              <w:top w:val="single" w:sz="4" w:space="0" w:color="auto"/>
              <w:left w:val="nil"/>
              <w:bottom w:val="single" w:sz="4" w:space="0" w:color="auto"/>
              <w:right w:val="nil"/>
            </w:tcBorders>
            <w:shd w:val="clear" w:color="auto" w:fill="auto"/>
            <w:hideMark/>
          </w:tcPr>
          <w:p w14:paraId="2AD99862" w14:textId="77777777" w:rsidR="00D778AB" w:rsidRPr="00224223" w:rsidRDefault="00D778AB" w:rsidP="00D778AB">
            <w:pPr>
              <w:pStyle w:val="Tabletext"/>
            </w:pPr>
            <w:r w:rsidRPr="00224223">
              <w:t>Diagnostic arthroscopy of hip, other than a service associated with a service to which another item in this</w:t>
            </w:r>
            <w:r w:rsidRPr="00224223">
              <w:rPr>
                <w:i/>
              </w:rPr>
              <w:t xml:space="preserve"> </w:t>
            </w:r>
            <w:r w:rsidRPr="00224223">
              <w:t>Schedule</w:t>
            </w:r>
            <w:r w:rsidRPr="00224223">
              <w:rPr>
                <w:i/>
              </w:rPr>
              <w:t xml:space="preserve"> </w:t>
            </w:r>
            <w:r w:rsidRPr="00224223">
              <w:t>applies if the service described in the other item is for the purpose of performing a procedure of the hip joint by arthroscopic means (H) (Anaes.) (Assist.)</w:t>
            </w:r>
          </w:p>
        </w:tc>
        <w:tc>
          <w:tcPr>
            <w:tcW w:w="770" w:type="pct"/>
            <w:tcBorders>
              <w:top w:val="single" w:sz="4" w:space="0" w:color="auto"/>
              <w:left w:val="nil"/>
              <w:bottom w:val="single" w:sz="4" w:space="0" w:color="auto"/>
              <w:right w:val="nil"/>
            </w:tcBorders>
            <w:shd w:val="clear" w:color="auto" w:fill="auto"/>
          </w:tcPr>
          <w:p w14:paraId="78B79F0C" w14:textId="77777777" w:rsidR="00D778AB" w:rsidRPr="00224223" w:rsidRDefault="00D778AB" w:rsidP="00D778AB">
            <w:pPr>
              <w:pStyle w:val="Tabletext"/>
              <w:jc w:val="right"/>
            </w:pPr>
            <w:r w:rsidRPr="00224223">
              <w:t>357.90</w:t>
            </w:r>
          </w:p>
        </w:tc>
      </w:tr>
      <w:tr w:rsidR="00D778AB" w:rsidRPr="00224223" w14:paraId="20A35F51" w14:textId="77777777" w:rsidTr="00D34DDD">
        <w:tc>
          <w:tcPr>
            <w:tcW w:w="712" w:type="pct"/>
            <w:tcBorders>
              <w:top w:val="single" w:sz="4" w:space="0" w:color="auto"/>
              <w:left w:val="nil"/>
              <w:bottom w:val="single" w:sz="4" w:space="0" w:color="auto"/>
              <w:right w:val="nil"/>
            </w:tcBorders>
            <w:shd w:val="clear" w:color="auto" w:fill="auto"/>
            <w:hideMark/>
          </w:tcPr>
          <w:p w14:paraId="17FAFFDC" w14:textId="77777777" w:rsidR="00D778AB" w:rsidRPr="00224223" w:rsidRDefault="00D778AB" w:rsidP="00D778AB">
            <w:pPr>
              <w:pStyle w:val="Tabletext"/>
            </w:pPr>
            <w:r w:rsidRPr="00224223">
              <w:t>49363</w:t>
            </w:r>
          </w:p>
        </w:tc>
        <w:tc>
          <w:tcPr>
            <w:tcW w:w="3518" w:type="pct"/>
            <w:tcBorders>
              <w:top w:val="single" w:sz="4" w:space="0" w:color="auto"/>
              <w:left w:val="nil"/>
              <w:bottom w:val="single" w:sz="4" w:space="0" w:color="auto"/>
              <w:right w:val="nil"/>
            </w:tcBorders>
            <w:shd w:val="clear" w:color="auto" w:fill="auto"/>
            <w:hideMark/>
          </w:tcPr>
          <w:p w14:paraId="13365D9C" w14:textId="77777777" w:rsidR="00D778AB" w:rsidRPr="00224223" w:rsidRDefault="00D778AB" w:rsidP="00D778AB">
            <w:pPr>
              <w:pStyle w:val="Tabletext"/>
            </w:pPr>
            <w:r w:rsidRPr="00224223">
              <w:t>Treatment of hip, by arthroscopic means, with synovial biopsy, including any procedures to treat bone or soft tissue in the same area</w:t>
            </w:r>
            <w:r w:rsidRPr="00224223">
              <w:rPr>
                <w:i/>
              </w:rPr>
              <w:t xml:space="preserve"> </w:t>
            </w:r>
            <w:r w:rsidRPr="00224223">
              <w:t>(if performed), other than a service associated with a service to which another item in this</w:t>
            </w:r>
            <w:r w:rsidRPr="00224223">
              <w:rPr>
                <w:i/>
              </w:rPr>
              <w:t xml:space="preserve"> </w:t>
            </w:r>
            <w:r w:rsidRPr="00224223">
              <w:t>Schedule</w:t>
            </w:r>
            <w:r w:rsidRPr="00224223">
              <w:rPr>
                <w:i/>
              </w:rPr>
              <w:t xml:space="preserve"> </w:t>
            </w:r>
            <w:r w:rsidRPr="00224223">
              <w:t>applies if the service described in the other item is for the purpose of performing:</w:t>
            </w:r>
          </w:p>
          <w:p w14:paraId="27B1F67A" w14:textId="77777777" w:rsidR="00D778AB" w:rsidRPr="00224223" w:rsidRDefault="00D778AB" w:rsidP="00D778AB">
            <w:pPr>
              <w:pStyle w:val="Tablea"/>
            </w:pPr>
            <w:r w:rsidRPr="00224223">
              <w:t>(a) a procedure of the hip joint by arthroscopic means; or</w:t>
            </w:r>
          </w:p>
          <w:p w14:paraId="714960C3" w14:textId="77777777" w:rsidR="00D778AB" w:rsidRPr="00224223" w:rsidRDefault="00D778AB" w:rsidP="00D778AB">
            <w:pPr>
              <w:pStyle w:val="Tablea"/>
            </w:pPr>
            <w:r w:rsidRPr="00224223">
              <w:t>(b) surgery for femoroacetabular impingement</w:t>
            </w:r>
          </w:p>
          <w:p w14:paraId="27120CC1"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7A8021F3" w14:textId="77777777" w:rsidR="00D778AB" w:rsidRPr="00224223" w:rsidRDefault="00D778AB" w:rsidP="00D778AB">
            <w:pPr>
              <w:pStyle w:val="Tabletext"/>
              <w:jc w:val="right"/>
            </w:pPr>
            <w:r w:rsidRPr="00224223">
              <w:t>431.00</w:t>
            </w:r>
          </w:p>
        </w:tc>
      </w:tr>
      <w:tr w:rsidR="00D778AB" w:rsidRPr="00224223" w14:paraId="65465F0E" w14:textId="77777777" w:rsidTr="00D34DDD">
        <w:tc>
          <w:tcPr>
            <w:tcW w:w="712" w:type="pct"/>
            <w:tcBorders>
              <w:top w:val="single" w:sz="4" w:space="0" w:color="auto"/>
              <w:left w:val="nil"/>
              <w:bottom w:val="single" w:sz="4" w:space="0" w:color="auto"/>
              <w:right w:val="nil"/>
            </w:tcBorders>
            <w:shd w:val="clear" w:color="auto" w:fill="auto"/>
            <w:hideMark/>
          </w:tcPr>
          <w:p w14:paraId="368C599A" w14:textId="77777777" w:rsidR="00D778AB" w:rsidRPr="00224223" w:rsidRDefault="00D778AB" w:rsidP="00D778AB">
            <w:pPr>
              <w:pStyle w:val="Tabletext"/>
            </w:pPr>
            <w:r w:rsidRPr="00224223">
              <w:t>49366</w:t>
            </w:r>
          </w:p>
        </w:tc>
        <w:tc>
          <w:tcPr>
            <w:tcW w:w="3518" w:type="pct"/>
            <w:tcBorders>
              <w:top w:val="single" w:sz="4" w:space="0" w:color="auto"/>
              <w:left w:val="nil"/>
              <w:bottom w:val="single" w:sz="4" w:space="0" w:color="auto"/>
              <w:right w:val="nil"/>
            </w:tcBorders>
            <w:shd w:val="clear" w:color="auto" w:fill="auto"/>
            <w:hideMark/>
          </w:tcPr>
          <w:p w14:paraId="4156451B" w14:textId="77777777" w:rsidR="00D778AB" w:rsidRPr="00224223" w:rsidRDefault="00D778AB" w:rsidP="00D778AB">
            <w:pPr>
              <w:pStyle w:val="Tabletext"/>
            </w:pPr>
            <w:r w:rsidRPr="00224223">
              <w:t>Treatment of hip, by arthroscopic means, including any procedures to treat bone or soft tissue in the same area</w:t>
            </w:r>
            <w:r w:rsidRPr="00224223">
              <w:rPr>
                <w:i/>
              </w:rPr>
              <w:t xml:space="preserve"> </w:t>
            </w:r>
            <w:r w:rsidRPr="00224223">
              <w:t>(if performed), other than a service associated with a service to which another item in this</w:t>
            </w:r>
            <w:r w:rsidRPr="00224223">
              <w:rPr>
                <w:i/>
              </w:rPr>
              <w:t xml:space="preserve"> </w:t>
            </w:r>
            <w:r w:rsidRPr="00224223">
              <w:t>Schedule</w:t>
            </w:r>
            <w:r w:rsidRPr="00224223">
              <w:rPr>
                <w:i/>
              </w:rPr>
              <w:t xml:space="preserve"> </w:t>
            </w:r>
            <w:r w:rsidRPr="00224223">
              <w:t>applies if the service described in the other item is for the purpose of performing:</w:t>
            </w:r>
          </w:p>
          <w:p w14:paraId="25A606AF" w14:textId="77777777" w:rsidR="00D778AB" w:rsidRPr="00224223" w:rsidRDefault="00D778AB" w:rsidP="00D778AB">
            <w:pPr>
              <w:pStyle w:val="Tablea"/>
            </w:pPr>
            <w:r w:rsidRPr="00224223">
              <w:t>(a) a procedure of the hip joint by arthroscopic means; or</w:t>
            </w:r>
          </w:p>
          <w:p w14:paraId="6D5B344C" w14:textId="77777777" w:rsidR="00D778AB" w:rsidRPr="00224223" w:rsidRDefault="00D778AB" w:rsidP="00D778AB">
            <w:pPr>
              <w:pStyle w:val="Tablea"/>
            </w:pPr>
            <w:r w:rsidRPr="00224223">
              <w:t>(b) surgery for femoroacetabular impingement</w:t>
            </w:r>
          </w:p>
          <w:p w14:paraId="5EF247CF"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0FB9C850" w14:textId="77777777" w:rsidR="00D778AB" w:rsidRPr="00224223" w:rsidRDefault="00D778AB" w:rsidP="00D778AB">
            <w:pPr>
              <w:pStyle w:val="Tabletext"/>
              <w:jc w:val="right"/>
            </w:pPr>
            <w:r w:rsidRPr="00224223">
              <w:t>636.75</w:t>
            </w:r>
          </w:p>
        </w:tc>
      </w:tr>
      <w:tr w:rsidR="00D778AB" w:rsidRPr="00224223" w14:paraId="234B4E77" w14:textId="77777777" w:rsidTr="00D34DDD">
        <w:tc>
          <w:tcPr>
            <w:tcW w:w="712" w:type="pct"/>
            <w:tcBorders>
              <w:top w:val="single" w:sz="4" w:space="0" w:color="auto"/>
              <w:left w:val="nil"/>
              <w:bottom w:val="single" w:sz="4" w:space="0" w:color="auto"/>
              <w:right w:val="nil"/>
            </w:tcBorders>
            <w:shd w:val="clear" w:color="auto" w:fill="auto"/>
          </w:tcPr>
          <w:p w14:paraId="57B98C8D" w14:textId="77777777" w:rsidR="00D778AB" w:rsidRPr="00224223" w:rsidRDefault="00D778AB" w:rsidP="00D778AB">
            <w:pPr>
              <w:pStyle w:val="Tabletext"/>
            </w:pPr>
            <w:r w:rsidRPr="00224223">
              <w:t>49372</w:t>
            </w:r>
          </w:p>
        </w:tc>
        <w:tc>
          <w:tcPr>
            <w:tcW w:w="3518" w:type="pct"/>
            <w:tcBorders>
              <w:top w:val="single" w:sz="4" w:space="0" w:color="auto"/>
              <w:left w:val="nil"/>
              <w:bottom w:val="single" w:sz="4" w:space="0" w:color="auto"/>
              <w:right w:val="nil"/>
            </w:tcBorders>
            <w:shd w:val="clear" w:color="auto" w:fill="auto"/>
          </w:tcPr>
          <w:p w14:paraId="0451EFB8" w14:textId="77777777" w:rsidR="00D778AB" w:rsidRPr="00224223" w:rsidRDefault="00D778AB" w:rsidP="00D778AB">
            <w:pPr>
              <w:pStyle w:val="Tabletext"/>
            </w:pPr>
            <w:r w:rsidRPr="00224223">
              <w:t>Revision arthroplasty of hip, with</w:t>
            </w:r>
            <w:r w:rsidRPr="00224223">
              <w:rPr>
                <w:i/>
              </w:rPr>
              <w:t xml:space="preserve"> </w:t>
            </w:r>
            <w:r w:rsidRPr="00224223">
              <w:t>exchange of head or liner (or both) (H) (Anaes.) (Assist.)</w:t>
            </w:r>
          </w:p>
        </w:tc>
        <w:tc>
          <w:tcPr>
            <w:tcW w:w="770" w:type="pct"/>
            <w:tcBorders>
              <w:top w:val="single" w:sz="4" w:space="0" w:color="auto"/>
              <w:left w:val="nil"/>
              <w:bottom w:val="single" w:sz="4" w:space="0" w:color="auto"/>
              <w:right w:val="nil"/>
            </w:tcBorders>
            <w:shd w:val="clear" w:color="auto" w:fill="auto"/>
          </w:tcPr>
          <w:p w14:paraId="566607EF" w14:textId="77777777" w:rsidR="00D778AB" w:rsidRPr="00224223" w:rsidRDefault="00D778AB" w:rsidP="00D778AB">
            <w:pPr>
              <w:pStyle w:val="Tabletext"/>
              <w:jc w:val="right"/>
            </w:pPr>
            <w:r w:rsidRPr="00224223">
              <w:t>959.80</w:t>
            </w:r>
          </w:p>
        </w:tc>
      </w:tr>
      <w:tr w:rsidR="00D778AB" w:rsidRPr="00224223" w14:paraId="3F88FBA0" w14:textId="77777777" w:rsidTr="00D34DDD">
        <w:tc>
          <w:tcPr>
            <w:tcW w:w="712" w:type="pct"/>
            <w:tcBorders>
              <w:top w:val="single" w:sz="4" w:space="0" w:color="auto"/>
              <w:left w:val="nil"/>
              <w:bottom w:val="single" w:sz="4" w:space="0" w:color="auto"/>
              <w:right w:val="nil"/>
            </w:tcBorders>
            <w:shd w:val="clear" w:color="auto" w:fill="auto"/>
          </w:tcPr>
          <w:p w14:paraId="1B0E01A0" w14:textId="77777777" w:rsidR="00D778AB" w:rsidRPr="00224223" w:rsidRDefault="00D778AB" w:rsidP="00D778AB">
            <w:pPr>
              <w:pStyle w:val="Tabletext"/>
            </w:pPr>
            <w:r w:rsidRPr="00224223">
              <w:t>49374</w:t>
            </w:r>
          </w:p>
        </w:tc>
        <w:tc>
          <w:tcPr>
            <w:tcW w:w="3518" w:type="pct"/>
            <w:tcBorders>
              <w:top w:val="single" w:sz="4" w:space="0" w:color="auto"/>
              <w:left w:val="nil"/>
              <w:bottom w:val="single" w:sz="4" w:space="0" w:color="auto"/>
              <w:right w:val="nil"/>
            </w:tcBorders>
            <w:shd w:val="clear" w:color="auto" w:fill="auto"/>
          </w:tcPr>
          <w:p w14:paraId="03611B2A" w14:textId="77777777" w:rsidR="00D778AB" w:rsidRPr="00224223" w:rsidRDefault="00D778AB" w:rsidP="00D778AB">
            <w:pPr>
              <w:pStyle w:val="Tabletext"/>
            </w:pPr>
            <w:r w:rsidRPr="00224223">
              <w:t>Revision</w:t>
            </w:r>
            <w:r w:rsidRPr="00224223">
              <w:rPr>
                <w:i/>
              </w:rPr>
              <w:t xml:space="preserve"> </w:t>
            </w:r>
            <w:r w:rsidRPr="00224223">
              <w:t>arthroplasty of hip, with</w:t>
            </w:r>
            <w:r w:rsidRPr="00224223">
              <w:rPr>
                <w:i/>
              </w:rPr>
              <w:t xml:space="preserve"> </w:t>
            </w:r>
            <w:r w:rsidRPr="00224223">
              <w:t>exchange of head and acetabular shell or cup, including minor bone grafting (if performed) (H) (Anaes.) (Assist.)</w:t>
            </w:r>
          </w:p>
        </w:tc>
        <w:tc>
          <w:tcPr>
            <w:tcW w:w="770" w:type="pct"/>
            <w:tcBorders>
              <w:top w:val="single" w:sz="4" w:space="0" w:color="auto"/>
              <w:left w:val="nil"/>
              <w:bottom w:val="single" w:sz="4" w:space="0" w:color="auto"/>
              <w:right w:val="nil"/>
            </w:tcBorders>
            <w:shd w:val="clear" w:color="auto" w:fill="auto"/>
          </w:tcPr>
          <w:p w14:paraId="3F5BCB09" w14:textId="77777777" w:rsidR="00D778AB" w:rsidRPr="00224223" w:rsidRDefault="00D778AB" w:rsidP="00D778AB">
            <w:pPr>
              <w:pStyle w:val="Tabletext"/>
              <w:jc w:val="right"/>
            </w:pPr>
            <w:r w:rsidRPr="00224223">
              <w:t>1,782.55</w:t>
            </w:r>
          </w:p>
        </w:tc>
      </w:tr>
      <w:tr w:rsidR="00D778AB" w:rsidRPr="00224223" w14:paraId="53D6136B" w14:textId="77777777" w:rsidTr="00D34DDD">
        <w:tc>
          <w:tcPr>
            <w:tcW w:w="712" w:type="pct"/>
            <w:tcBorders>
              <w:top w:val="single" w:sz="4" w:space="0" w:color="auto"/>
              <w:left w:val="nil"/>
              <w:bottom w:val="single" w:sz="4" w:space="0" w:color="auto"/>
              <w:right w:val="nil"/>
            </w:tcBorders>
            <w:shd w:val="clear" w:color="auto" w:fill="auto"/>
          </w:tcPr>
          <w:p w14:paraId="0529FD6C" w14:textId="77777777" w:rsidR="00D778AB" w:rsidRPr="00224223" w:rsidRDefault="00D778AB" w:rsidP="00D778AB">
            <w:pPr>
              <w:pStyle w:val="Tabletext"/>
            </w:pPr>
            <w:r w:rsidRPr="00224223">
              <w:t>49376</w:t>
            </w:r>
          </w:p>
        </w:tc>
        <w:tc>
          <w:tcPr>
            <w:tcW w:w="3518" w:type="pct"/>
            <w:tcBorders>
              <w:top w:val="single" w:sz="4" w:space="0" w:color="auto"/>
              <w:left w:val="nil"/>
              <w:bottom w:val="single" w:sz="4" w:space="0" w:color="auto"/>
              <w:right w:val="nil"/>
            </w:tcBorders>
            <w:shd w:val="clear" w:color="auto" w:fill="auto"/>
          </w:tcPr>
          <w:p w14:paraId="36EBD8F9" w14:textId="77777777" w:rsidR="00D778AB" w:rsidRPr="00224223" w:rsidRDefault="00D778AB" w:rsidP="00D778AB">
            <w:pPr>
              <w:pStyle w:val="Tabletext"/>
            </w:pPr>
            <w:r w:rsidRPr="00224223">
              <w:t>Revision arthroplasty of hip, with</w:t>
            </w:r>
            <w:r w:rsidRPr="00224223">
              <w:rPr>
                <w:i/>
              </w:rPr>
              <w:t xml:space="preserve"> </w:t>
            </w:r>
            <w:r w:rsidRPr="00224223">
              <w:t>exchange of head and acetabular shell or cup, including major bone grafting (if performed) (H) (Anaes.) (Assist.)</w:t>
            </w:r>
          </w:p>
        </w:tc>
        <w:tc>
          <w:tcPr>
            <w:tcW w:w="770" w:type="pct"/>
            <w:tcBorders>
              <w:top w:val="single" w:sz="4" w:space="0" w:color="auto"/>
              <w:left w:val="nil"/>
              <w:bottom w:val="single" w:sz="4" w:space="0" w:color="auto"/>
              <w:right w:val="nil"/>
            </w:tcBorders>
            <w:shd w:val="clear" w:color="auto" w:fill="auto"/>
          </w:tcPr>
          <w:p w14:paraId="10EF9FE7" w14:textId="77777777" w:rsidR="00D778AB" w:rsidRPr="00224223" w:rsidRDefault="00D778AB" w:rsidP="00D778AB">
            <w:pPr>
              <w:pStyle w:val="Tabletext"/>
              <w:jc w:val="right"/>
            </w:pPr>
            <w:r w:rsidRPr="00224223">
              <w:t>2,193.95</w:t>
            </w:r>
          </w:p>
        </w:tc>
      </w:tr>
      <w:tr w:rsidR="00D778AB" w:rsidRPr="00224223" w14:paraId="1544A85C" w14:textId="77777777" w:rsidTr="00D34DDD">
        <w:tc>
          <w:tcPr>
            <w:tcW w:w="712" w:type="pct"/>
            <w:tcBorders>
              <w:top w:val="single" w:sz="4" w:space="0" w:color="auto"/>
              <w:left w:val="nil"/>
              <w:bottom w:val="single" w:sz="4" w:space="0" w:color="auto"/>
              <w:right w:val="nil"/>
            </w:tcBorders>
            <w:shd w:val="clear" w:color="auto" w:fill="auto"/>
          </w:tcPr>
          <w:p w14:paraId="56B3DA0B" w14:textId="77777777" w:rsidR="00D778AB" w:rsidRPr="00224223" w:rsidRDefault="00D778AB" w:rsidP="00D778AB">
            <w:pPr>
              <w:pStyle w:val="Tabletext"/>
            </w:pPr>
            <w:r w:rsidRPr="00224223">
              <w:t>49378</w:t>
            </w:r>
          </w:p>
        </w:tc>
        <w:tc>
          <w:tcPr>
            <w:tcW w:w="3518" w:type="pct"/>
            <w:tcBorders>
              <w:top w:val="single" w:sz="4" w:space="0" w:color="auto"/>
              <w:left w:val="nil"/>
              <w:bottom w:val="single" w:sz="4" w:space="0" w:color="auto"/>
              <w:right w:val="nil"/>
            </w:tcBorders>
            <w:shd w:val="clear" w:color="auto" w:fill="auto"/>
          </w:tcPr>
          <w:p w14:paraId="4CC0C098" w14:textId="77777777" w:rsidR="00D778AB" w:rsidRPr="00224223" w:rsidRDefault="00D778AB" w:rsidP="00D778AB">
            <w:pPr>
              <w:pStyle w:val="Tabletext"/>
            </w:pPr>
            <w:r w:rsidRPr="00224223">
              <w:t>Revision arthroplasty of hip, with</w:t>
            </w:r>
            <w:r w:rsidRPr="00224223">
              <w:rPr>
                <w:i/>
              </w:rPr>
              <w:t xml:space="preserve"> </w:t>
            </w:r>
            <w:r w:rsidRPr="00224223">
              <w:t xml:space="preserve">revision of femoral component (if there is no requirement for femoral osteotomy), including minor bone </w:t>
            </w:r>
            <w:r w:rsidRPr="00224223">
              <w:lastRenderedPageBreak/>
              <w:t>grafting (if performed) (H) (Anaes.) (Assist.)</w:t>
            </w:r>
          </w:p>
        </w:tc>
        <w:tc>
          <w:tcPr>
            <w:tcW w:w="770" w:type="pct"/>
            <w:tcBorders>
              <w:top w:val="single" w:sz="4" w:space="0" w:color="auto"/>
              <w:left w:val="nil"/>
              <w:bottom w:val="single" w:sz="4" w:space="0" w:color="auto"/>
              <w:right w:val="nil"/>
            </w:tcBorders>
            <w:shd w:val="clear" w:color="auto" w:fill="auto"/>
          </w:tcPr>
          <w:p w14:paraId="19A976F1" w14:textId="77777777" w:rsidR="00D778AB" w:rsidRPr="00224223" w:rsidRDefault="00D778AB" w:rsidP="00D778AB">
            <w:pPr>
              <w:pStyle w:val="Tabletext"/>
              <w:jc w:val="right"/>
            </w:pPr>
            <w:r w:rsidRPr="00224223">
              <w:lastRenderedPageBreak/>
              <w:t>1,919.60</w:t>
            </w:r>
          </w:p>
        </w:tc>
      </w:tr>
      <w:tr w:rsidR="00D778AB" w:rsidRPr="00224223" w14:paraId="5E482492" w14:textId="77777777" w:rsidTr="00D34DDD">
        <w:tc>
          <w:tcPr>
            <w:tcW w:w="712" w:type="pct"/>
            <w:tcBorders>
              <w:top w:val="single" w:sz="4" w:space="0" w:color="auto"/>
              <w:left w:val="nil"/>
              <w:bottom w:val="single" w:sz="4" w:space="0" w:color="auto"/>
              <w:right w:val="nil"/>
            </w:tcBorders>
            <w:shd w:val="clear" w:color="auto" w:fill="auto"/>
          </w:tcPr>
          <w:p w14:paraId="05FB9CBB" w14:textId="77777777" w:rsidR="00D778AB" w:rsidRPr="00224223" w:rsidRDefault="00D778AB" w:rsidP="00D778AB">
            <w:pPr>
              <w:pStyle w:val="Tabletext"/>
            </w:pPr>
            <w:r w:rsidRPr="00224223">
              <w:t>49380</w:t>
            </w:r>
          </w:p>
        </w:tc>
        <w:tc>
          <w:tcPr>
            <w:tcW w:w="3518" w:type="pct"/>
            <w:tcBorders>
              <w:top w:val="single" w:sz="4" w:space="0" w:color="auto"/>
              <w:left w:val="nil"/>
              <w:bottom w:val="single" w:sz="4" w:space="0" w:color="auto"/>
              <w:right w:val="nil"/>
            </w:tcBorders>
            <w:shd w:val="clear" w:color="auto" w:fill="auto"/>
          </w:tcPr>
          <w:p w14:paraId="20B8541A" w14:textId="77777777" w:rsidR="00D778AB" w:rsidRPr="00224223" w:rsidRDefault="00D778AB" w:rsidP="00D778AB">
            <w:pPr>
              <w:pStyle w:val="Tabletext"/>
            </w:pPr>
            <w:r w:rsidRPr="00224223">
              <w:t>Revision arthroplasty of hip, with</w:t>
            </w:r>
            <w:r w:rsidRPr="00224223">
              <w:rPr>
                <w:i/>
              </w:rPr>
              <w:t xml:space="preserve"> </w:t>
            </w:r>
            <w:r w:rsidRPr="00224223">
              <w:t>revision of femoral and acetabular components (if femoral osteotomy is not required), including minor bone grafting (if performed) (H) (Anaes.) (Assist.)</w:t>
            </w:r>
          </w:p>
        </w:tc>
        <w:tc>
          <w:tcPr>
            <w:tcW w:w="770" w:type="pct"/>
            <w:tcBorders>
              <w:top w:val="single" w:sz="4" w:space="0" w:color="auto"/>
              <w:left w:val="nil"/>
              <w:bottom w:val="single" w:sz="4" w:space="0" w:color="auto"/>
              <w:right w:val="nil"/>
            </w:tcBorders>
            <w:shd w:val="clear" w:color="auto" w:fill="auto"/>
          </w:tcPr>
          <w:p w14:paraId="5A7F3CB0" w14:textId="77777777" w:rsidR="00D778AB" w:rsidRPr="00224223" w:rsidRDefault="00D778AB" w:rsidP="00D778AB">
            <w:pPr>
              <w:pStyle w:val="Tabletext"/>
              <w:jc w:val="right"/>
            </w:pPr>
            <w:r w:rsidRPr="00224223">
              <w:t>2,331.05</w:t>
            </w:r>
          </w:p>
        </w:tc>
      </w:tr>
      <w:tr w:rsidR="00D778AB" w:rsidRPr="00224223" w14:paraId="7C0DDBD1" w14:textId="77777777" w:rsidTr="00D34DDD">
        <w:tc>
          <w:tcPr>
            <w:tcW w:w="712" w:type="pct"/>
            <w:tcBorders>
              <w:top w:val="single" w:sz="4" w:space="0" w:color="auto"/>
              <w:left w:val="nil"/>
              <w:bottom w:val="single" w:sz="4" w:space="0" w:color="auto"/>
              <w:right w:val="nil"/>
            </w:tcBorders>
            <w:shd w:val="clear" w:color="auto" w:fill="auto"/>
          </w:tcPr>
          <w:p w14:paraId="10AFDFD1" w14:textId="77777777" w:rsidR="00D778AB" w:rsidRPr="00224223" w:rsidRDefault="00D778AB" w:rsidP="00D778AB">
            <w:pPr>
              <w:pStyle w:val="Tabletext"/>
            </w:pPr>
            <w:r w:rsidRPr="00224223">
              <w:t>49382</w:t>
            </w:r>
          </w:p>
        </w:tc>
        <w:tc>
          <w:tcPr>
            <w:tcW w:w="3518" w:type="pct"/>
            <w:tcBorders>
              <w:top w:val="single" w:sz="4" w:space="0" w:color="auto"/>
              <w:left w:val="nil"/>
              <w:bottom w:val="single" w:sz="4" w:space="0" w:color="auto"/>
              <w:right w:val="nil"/>
            </w:tcBorders>
            <w:shd w:val="clear" w:color="auto" w:fill="auto"/>
          </w:tcPr>
          <w:p w14:paraId="462A022F" w14:textId="77777777" w:rsidR="00D778AB" w:rsidRPr="00224223" w:rsidRDefault="00D778AB" w:rsidP="00D778AB">
            <w:pPr>
              <w:pStyle w:val="Tabletext"/>
            </w:pPr>
            <w:r w:rsidRPr="00224223">
              <w:t>Revision arthroplasty of hip, with</w:t>
            </w:r>
            <w:r w:rsidRPr="00224223">
              <w:rPr>
                <w:i/>
              </w:rPr>
              <w:t xml:space="preserve"> </w:t>
            </w:r>
            <w:r w:rsidRPr="00224223">
              <w:t>revision of femoral and acetabular components (if femoral osteotomy is not required), including major bone grafting (H) (Anaes.) (Assist.)</w:t>
            </w:r>
          </w:p>
        </w:tc>
        <w:tc>
          <w:tcPr>
            <w:tcW w:w="770" w:type="pct"/>
            <w:tcBorders>
              <w:top w:val="single" w:sz="4" w:space="0" w:color="auto"/>
              <w:left w:val="nil"/>
              <w:bottom w:val="single" w:sz="4" w:space="0" w:color="auto"/>
              <w:right w:val="nil"/>
            </w:tcBorders>
            <w:shd w:val="clear" w:color="auto" w:fill="auto"/>
          </w:tcPr>
          <w:p w14:paraId="54A293D3" w14:textId="77777777" w:rsidR="00D778AB" w:rsidRPr="00224223" w:rsidRDefault="00D778AB" w:rsidP="00D778AB">
            <w:pPr>
              <w:pStyle w:val="Tabletext"/>
              <w:jc w:val="right"/>
            </w:pPr>
            <w:r w:rsidRPr="00224223">
              <w:t>3,016.65</w:t>
            </w:r>
          </w:p>
        </w:tc>
      </w:tr>
      <w:tr w:rsidR="00D778AB" w:rsidRPr="00224223" w14:paraId="24D0A760" w14:textId="77777777" w:rsidTr="00D34DDD">
        <w:tc>
          <w:tcPr>
            <w:tcW w:w="712" w:type="pct"/>
            <w:tcBorders>
              <w:top w:val="single" w:sz="4" w:space="0" w:color="auto"/>
              <w:left w:val="nil"/>
              <w:bottom w:val="single" w:sz="4" w:space="0" w:color="auto"/>
              <w:right w:val="nil"/>
            </w:tcBorders>
            <w:shd w:val="clear" w:color="auto" w:fill="auto"/>
          </w:tcPr>
          <w:p w14:paraId="3AB6DCC8" w14:textId="77777777" w:rsidR="00D778AB" w:rsidRPr="00224223" w:rsidRDefault="00D778AB" w:rsidP="00D778AB">
            <w:pPr>
              <w:pStyle w:val="Tabletext"/>
            </w:pPr>
            <w:r w:rsidRPr="00224223">
              <w:t>49384</w:t>
            </w:r>
          </w:p>
        </w:tc>
        <w:tc>
          <w:tcPr>
            <w:tcW w:w="3518" w:type="pct"/>
            <w:tcBorders>
              <w:top w:val="single" w:sz="4" w:space="0" w:color="auto"/>
              <w:left w:val="nil"/>
              <w:bottom w:val="single" w:sz="4" w:space="0" w:color="auto"/>
              <w:right w:val="nil"/>
            </w:tcBorders>
            <w:shd w:val="clear" w:color="auto" w:fill="auto"/>
          </w:tcPr>
          <w:p w14:paraId="1440C83D" w14:textId="77777777" w:rsidR="00D778AB" w:rsidRPr="00224223" w:rsidRDefault="00D778AB" w:rsidP="00D778AB">
            <w:pPr>
              <w:pStyle w:val="Tabletext"/>
            </w:pPr>
            <w:r w:rsidRPr="00224223">
              <w:t>Revision</w:t>
            </w:r>
            <w:r w:rsidRPr="00224223">
              <w:rPr>
                <w:i/>
              </w:rPr>
              <w:t xml:space="preserve"> </w:t>
            </w:r>
            <w:r w:rsidRPr="00224223">
              <w:t>arthroplasty of hip, for pelvic discontinuity, with revision of acetabular component (H) (Anaes.) (Assist.)</w:t>
            </w:r>
          </w:p>
        </w:tc>
        <w:tc>
          <w:tcPr>
            <w:tcW w:w="770" w:type="pct"/>
            <w:tcBorders>
              <w:top w:val="single" w:sz="4" w:space="0" w:color="auto"/>
              <w:left w:val="nil"/>
              <w:bottom w:val="single" w:sz="4" w:space="0" w:color="auto"/>
              <w:right w:val="nil"/>
            </w:tcBorders>
            <w:shd w:val="clear" w:color="auto" w:fill="auto"/>
          </w:tcPr>
          <w:p w14:paraId="144E8F00" w14:textId="77777777" w:rsidR="00D778AB" w:rsidRPr="00224223" w:rsidRDefault="00D778AB" w:rsidP="00D778AB">
            <w:pPr>
              <w:pStyle w:val="Tabletext"/>
              <w:jc w:val="right"/>
            </w:pPr>
            <w:r w:rsidRPr="00224223">
              <w:t>3,565.10</w:t>
            </w:r>
          </w:p>
        </w:tc>
      </w:tr>
      <w:tr w:rsidR="00D778AB" w:rsidRPr="00224223" w14:paraId="6D744698" w14:textId="77777777" w:rsidTr="00D34DDD">
        <w:tc>
          <w:tcPr>
            <w:tcW w:w="712" w:type="pct"/>
            <w:tcBorders>
              <w:top w:val="single" w:sz="4" w:space="0" w:color="auto"/>
              <w:left w:val="nil"/>
              <w:bottom w:val="single" w:sz="4" w:space="0" w:color="auto"/>
              <w:right w:val="nil"/>
            </w:tcBorders>
            <w:shd w:val="clear" w:color="auto" w:fill="auto"/>
          </w:tcPr>
          <w:p w14:paraId="73B1E670" w14:textId="77777777" w:rsidR="00D778AB" w:rsidRPr="00224223" w:rsidRDefault="00D778AB" w:rsidP="00D778AB">
            <w:pPr>
              <w:pStyle w:val="Tabletext"/>
            </w:pPr>
            <w:r w:rsidRPr="00224223">
              <w:t>49386</w:t>
            </w:r>
          </w:p>
        </w:tc>
        <w:tc>
          <w:tcPr>
            <w:tcW w:w="3518" w:type="pct"/>
            <w:tcBorders>
              <w:top w:val="single" w:sz="4" w:space="0" w:color="auto"/>
              <w:left w:val="nil"/>
              <w:bottom w:val="single" w:sz="4" w:space="0" w:color="auto"/>
              <w:right w:val="nil"/>
            </w:tcBorders>
            <w:shd w:val="clear" w:color="auto" w:fill="auto"/>
          </w:tcPr>
          <w:p w14:paraId="0AE24B5B" w14:textId="77777777" w:rsidR="00D778AB" w:rsidRPr="00224223" w:rsidRDefault="00D778AB" w:rsidP="00D778AB">
            <w:pPr>
              <w:pStyle w:val="Tabletext"/>
            </w:pPr>
            <w:r w:rsidRPr="00224223">
              <w:t>Revision arthroplasty of hip, with revision of femoral component with femoral osteotomy, including minor bone grafting (if performed) (H) (Anaes.) (Assist.)</w:t>
            </w:r>
          </w:p>
        </w:tc>
        <w:tc>
          <w:tcPr>
            <w:tcW w:w="770" w:type="pct"/>
            <w:tcBorders>
              <w:top w:val="single" w:sz="4" w:space="0" w:color="auto"/>
              <w:left w:val="nil"/>
              <w:bottom w:val="single" w:sz="4" w:space="0" w:color="auto"/>
              <w:right w:val="nil"/>
            </w:tcBorders>
            <w:shd w:val="clear" w:color="auto" w:fill="auto"/>
          </w:tcPr>
          <w:p w14:paraId="26718E7E" w14:textId="77777777" w:rsidR="00D778AB" w:rsidRPr="00224223" w:rsidRDefault="00D778AB" w:rsidP="00D778AB">
            <w:pPr>
              <w:pStyle w:val="Tabletext"/>
              <w:jc w:val="right"/>
            </w:pPr>
            <w:r w:rsidRPr="00224223">
              <w:t>2,468.15</w:t>
            </w:r>
          </w:p>
        </w:tc>
      </w:tr>
      <w:tr w:rsidR="00D778AB" w:rsidRPr="00224223" w14:paraId="10B7A960" w14:textId="77777777" w:rsidTr="00D34DDD">
        <w:tc>
          <w:tcPr>
            <w:tcW w:w="712" w:type="pct"/>
            <w:tcBorders>
              <w:top w:val="single" w:sz="4" w:space="0" w:color="auto"/>
              <w:left w:val="nil"/>
              <w:bottom w:val="single" w:sz="4" w:space="0" w:color="auto"/>
              <w:right w:val="nil"/>
            </w:tcBorders>
            <w:shd w:val="clear" w:color="auto" w:fill="auto"/>
          </w:tcPr>
          <w:p w14:paraId="20C538B8" w14:textId="77777777" w:rsidR="00D778AB" w:rsidRPr="00224223" w:rsidRDefault="00D778AB" w:rsidP="00D778AB">
            <w:pPr>
              <w:pStyle w:val="Tabletext"/>
            </w:pPr>
            <w:r w:rsidRPr="00224223">
              <w:t>49388</w:t>
            </w:r>
          </w:p>
        </w:tc>
        <w:tc>
          <w:tcPr>
            <w:tcW w:w="3518" w:type="pct"/>
            <w:tcBorders>
              <w:top w:val="single" w:sz="4" w:space="0" w:color="auto"/>
              <w:left w:val="nil"/>
              <w:bottom w:val="single" w:sz="4" w:space="0" w:color="auto"/>
              <w:right w:val="nil"/>
            </w:tcBorders>
            <w:shd w:val="clear" w:color="auto" w:fill="auto"/>
          </w:tcPr>
          <w:p w14:paraId="491DBC4A" w14:textId="77777777" w:rsidR="00D778AB" w:rsidRPr="00224223" w:rsidRDefault="00D778AB" w:rsidP="00D778AB">
            <w:pPr>
              <w:pStyle w:val="Tabletext"/>
            </w:pPr>
            <w:r w:rsidRPr="00224223">
              <w:t>Revision arthroplasty of hip, including:</w:t>
            </w:r>
          </w:p>
          <w:p w14:paraId="14CD4DBC" w14:textId="77777777" w:rsidR="00D778AB" w:rsidRPr="00224223" w:rsidRDefault="00D778AB" w:rsidP="00D778AB">
            <w:pPr>
              <w:pStyle w:val="Tablea"/>
            </w:pPr>
            <w:r w:rsidRPr="00224223">
              <w:t>(a) revision of both of the following:</w:t>
            </w:r>
          </w:p>
          <w:p w14:paraId="232BD986" w14:textId="77777777" w:rsidR="00D778AB" w:rsidRPr="00224223" w:rsidRDefault="00D778AB" w:rsidP="00D778AB">
            <w:pPr>
              <w:pStyle w:val="Tablei"/>
            </w:pPr>
            <w:r w:rsidRPr="00224223">
              <w:t>(i) femoral component with femoral osteotomy;</w:t>
            </w:r>
          </w:p>
          <w:p w14:paraId="6444B44E" w14:textId="77777777" w:rsidR="00D778AB" w:rsidRPr="00224223" w:rsidRDefault="00D778AB" w:rsidP="00D778AB">
            <w:pPr>
              <w:pStyle w:val="Tablei"/>
            </w:pPr>
            <w:r w:rsidRPr="00224223">
              <w:t>(ii) acetabular component; and</w:t>
            </w:r>
          </w:p>
          <w:p w14:paraId="3AC6113E" w14:textId="77777777" w:rsidR="00D778AB" w:rsidRPr="00224223" w:rsidRDefault="00D778AB" w:rsidP="00D778AB">
            <w:pPr>
              <w:pStyle w:val="Tablea"/>
            </w:pPr>
            <w:r w:rsidRPr="00224223">
              <w:t>(b) minor bone grafting (if performed)</w:t>
            </w:r>
          </w:p>
          <w:p w14:paraId="5B90497E"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49605C09" w14:textId="77777777" w:rsidR="00D778AB" w:rsidRPr="00224223" w:rsidRDefault="00D778AB" w:rsidP="00D778AB">
            <w:pPr>
              <w:pStyle w:val="Tabletext"/>
              <w:jc w:val="right"/>
            </w:pPr>
            <w:r w:rsidRPr="00224223">
              <w:t>2,879.60</w:t>
            </w:r>
          </w:p>
        </w:tc>
      </w:tr>
      <w:tr w:rsidR="00D778AB" w:rsidRPr="00224223" w14:paraId="6C3D92C9" w14:textId="77777777" w:rsidTr="00D34DDD">
        <w:tc>
          <w:tcPr>
            <w:tcW w:w="712" w:type="pct"/>
            <w:tcBorders>
              <w:top w:val="single" w:sz="4" w:space="0" w:color="auto"/>
              <w:left w:val="nil"/>
              <w:bottom w:val="single" w:sz="4" w:space="0" w:color="auto"/>
              <w:right w:val="nil"/>
            </w:tcBorders>
            <w:shd w:val="clear" w:color="auto" w:fill="auto"/>
          </w:tcPr>
          <w:p w14:paraId="70E99520" w14:textId="77777777" w:rsidR="00D778AB" w:rsidRPr="00224223" w:rsidRDefault="00D778AB" w:rsidP="00D778AB">
            <w:pPr>
              <w:pStyle w:val="Tabletext"/>
            </w:pPr>
            <w:r w:rsidRPr="00224223">
              <w:t>49390</w:t>
            </w:r>
          </w:p>
        </w:tc>
        <w:tc>
          <w:tcPr>
            <w:tcW w:w="3518" w:type="pct"/>
            <w:tcBorders>
              <w:top w:val="single" w:sz="4" w:space="0" w:color="auto"/>
              <w:left w:val="nil"/>
              <w:bottom w:val="single" w:sz="4" w:space="0" w:color="auto"/>
              <w:right w:val="nil"/>
            </w:tcBorders>
            <w:shd w:val="clear" w:color="auto" w:fill="auto"/>
          </w:tcPr>
          <w:p w14:paraId="4C0AD0E1" w14:textId="77777777" w:rsidR="00D778AB" w:rsidRPr="00224223" w:rsidRDefault="00D778AB" w:rsidP="00D778AB">
            <w:pPr>
              <w:pStyle w:val="Tabletext"/>
            </w:pPr>
            <w:r w:rsidRPr="00224223">
              <w:t>Revision arthroplasty of hip, including:</w:t>
            </w:r>
          </w:p>
          <w:p w14:paraId="55FC2313" w14:textId="77777777" w:rsidR="00D778AB" w:rsidRPr="00224223" w:rsidRDefault="00D778AB" w:rsidP="00D778AB">
            <w:pPr>
              <w:pStyle w:val="Tablea"/>
            </w:pPr>
            <w:r w:rsidRPr="00224223">
              <w:t>(a) revision of both of the following:</w:t>
            </w:r>
          </w:p>
          <w:p w14:paraId="44DA79DA" w14:textId="77777777" w:rsidR="00D778AB" w:rsidRPr="00224223" w:rsidRDefault="00D778AB" w:rsidP="00D778AB">
            <w:pPr>
              <w:pStyle w:val="Tablei"/>
            </w:pPr>
            <w:r w:rsidRPr="00224223">
              <w:t>(i) femoral component with femoral osteotomy;</w:t>
            </w:r>
          </w:p>
          <w:p w14:paraId="0C8173E5" w14:textId="77777777" w:rsidR="00D778AB" w:rsidRPr="00224223" w:rsidRDefault="00D778AB" w:rsidP="00D778AB">
            <w:pPr>
              <w:pStyle w:val="Tablei"/>
            </w:pPr>
            <w:r w:rsidRPr="00224223">
              <w:t>(ii) acetabular component; and</w:t>
            </w:r>
          </w:p>
          <w:p w14:paraId="5D47C78B" w14:textId="77777777" w:rsidR="00D778AB" w:rsidRPr="00224223" w:rsidRDefault="00D778AB" w:rsidP="00D778AB">
            <w:pPr>
              <w:pStyle w:val="Tablea"/>
            </w:pPr>
            <w:r w:rsidRPr="00224223">
              <w:t>(b) major bone grafting</w:t>
            </w:r>
          </w:p>
          <w:p w14:paraId="25BF17E8"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2F04F527" w14:textId="77777777" w:rsidR="00D778AB" w:rsidRPr="00224223" w:rsidRDefault="00D778AB" w:rsidP="00D778AB">
            <w:pPr>
              <w:pStyle w:val="Tabletext"/>
              <w:jc w:val="right"/>
            </w:pPr>
            <w:r w:rsidRPr="00224223">
              <w:t>3,428.00</w:t>
            </w:r>
          </w:p>
        </w:tc>
      </w:tr>
      <w:tr w:rsidR="00D778AB" w:rsidRPr="00224223" w14:paraId="4232E21E" w14:textId="77777777" w:rsidTr="00D34DDD">
        <w:tc>
          <w:tcPr>
            <w:tcW w:w="712" w:type="pct"/>
            <w:tcBorders>
              <w:top w:val="single" w:sz="4" w:space="0" w:color="auto"/>
              <w:left w:val="nil"/>
              <w:bottom w:val="single" w:sz="4" w:space="0" w:color="auto"/>
              <w:right w:val="nil"/>
            </w:tcBorders>
            <w:shd w:val="clear" w:color="auto" w:fill="auto"/>
          </w:tcPr>
          <w:p w14:paraId="11351D03" w14:textId="77777777" w:rsidR="00D778AB" w:rsidRPr="00224223" w:rsidRDefault="00D778AB" w:rsidP="00D778AB">
            <w:pPr>
              <w:pStyle w:val="Tabletext"/>
            </w:pPr>
            <w:r w:rsidRPr="00224223">
              <w:t>49392</w:t>
            </w:r>
          </w:p>
        </w:tc>
        <w:tc>
          <w:tcPr>
            <w:tcW w:w="3518" w:type="pct"/>
            <w:tcBorders>
              <w:top w:val="single" w:sz="4" w:space="0" w:color="auto"/>
              <w:left w:val="nil"/>
              <w:bottom w:val="single" w:sz="4" w:space="0" w:color="auto"/>
              <w:right w:val="nil"/>
            </w:tcBorders>
            <w:shd w:val="clear" w:color="auto" w:fill="auto"/>
          </w:tcPr>
          <w:p w14:paraId="3DA6B676" w14:textId="77777777" w:rsidR="00D778AB" w:rsidRPr="00224223" w:rsidRDefault="00D778AB" w:rsidP="00D778AB">
            <w:pPr>
              <w:pStyle w:val="Tabletext"/>
            </w:pPr>
            <w:r w:rsidRPr="00224223">
              <w:t>Revision arthroplasty of hip, including:</w:t>
            </w:r>
          </w:p>
          <w:p w14:paraId="3FB29373" w14:textId="77777777" w:rsidR="00D778AB" w:rsidRPr="00224223" w:rsidRDefault="00D778AB" w:rsidP="00D778AB">
            <w:pPr>
              <w:pStyle w:val="Tablea"/>
            </w:pPr>
            <w:r w:rsidRPr="00224223">
              <w:t>(a) either:</w:t>
            </w:r>
          </w:p>
          <w:p w14:paraId="40CF80AA" w14:textId="77777777" w:rsidR="00D778AB" w:rsidRPr="00224223" w:rsidRDefault="00D778AB" w:rsidP="00D778AB">
            <w:pPr>
              <w:pStyle w:val="Tablei"/>
            </w:pPr>
            <w:r w:rsidRPr="00224223">
              <w:t xml:space="preserve"> (i) revision of femoral component with femoral osteotomy; or</w:t>
            </w:r>
          </w:p>
          <w:p w14:paraId="7387C415" w14:textId="77777777" w:rsidR="00D778AB" w:rsidRPr="00224223" w:rsidRDefault="00D778AB" w:rsidP="00D778AB">
            <w:pPr>
              <w:pStyle w:val="Tablei"/>
            </w:pPr>
            <w:r w:rsidRPr="00224223">
              <w:t>(ii) proximal femoral replacement; and</w:t>
            </w:r>
          </w:p>
          <w:p w14:paraId="3A7A6106" w14:textId="77777777" w:rsidR="00D778AB" w:rsidRPr="00224223" w:rsidRDefault="00D778AB" w:rsidP="00D778AB">
            <w:pPr>
              <w:pStyle w:val="Tablea"/>
            </w:pPr>
            <w:r w:rsidRPr="00224223">
              <w:t>(b) revision of acetabular component for pelvic discontinuity</w:t>
            </w:r>
          </w:p>
          <w:p w14:paraId="03E905B7"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1D8CEB7D" w14:textId="77777777" w:rsidR="00D778AB" w:rsidRPr="00224223" w:rsidRDefault="00D778AB" w:rsidP="00D778AB">
            <w:pPr>
              <w:pStyle w:val="Tabletext"/>
              <w:jc w:val="right"/>
            </w:pPr>
            <w:r w:rsidRPr="00224223">
              <w:t>4,799.20</w:t>
            </w:r>
          </w:p>
        </w:tc>
      </w:tr>
      <w:tr w:rsidR="00D778AB" w:rsidRPr="00224223" w14:paraId="309B259A" w14:textId="77777777" w:rsidTr="00D34DDD">
        <w:tc>
          <w:tcPr>
            <w:tcW w:w="712" w:type="pct"/>
            <w:tcBorders>
              <w:top w:val="single" w:sz="4" w:space="0" w:color="auto"/>
              <w:left w:val="nil"/>
              <w:bottom w:val="single" w:sz="4" w:space="0" w:color="auto"/>
              <w:right w:val="nil"/>
            </w:tcBorders>
            <w:shd w:val="clear" w:color="auto" w:fill="auto"/>
          </w:tcPr>
          <w:p w14:paraId="35196C38" w14:textId="77777777" w:rsidR="00D778AB" w:rsidRPr="00224223" w:rsidRDefault="00D778AB" w:rsidP="00D778AB">
            <w:pPr>
              <w:pStyle w:val="Tabletext"/>
            </w:pPr>
            <w:r w:rsidRPr="00224223">
              <w:t>49394</w:t>
            </w:r>
          </w:p>
        </w:tc>
        <w:tc>
          <w:tcPr>
            <w:tcW w:w="3518" w:type="pct"/>
            <w:tcBorders>
              <w:top w:val="single" w:sz="4" w:space="0" w:color="auto"/>
              <w:left w:val="nil"/>
              <w:bottom w:val="single" w:sz="4" w:space="0" w:color="auto"/>
              <w:right w:val="nil"/>
            </w:tcBorders>
            <w:shd w:val="clear" w:color="auto" w:fill="auto"/>
          </w:tcPr>
          <w:p w14:paraId="2B597996" w14:textId="77777777" w:rsidR="00D778AB" w:rsidRPr="00224223" w:rsidRDefault="00D778AB" w:rsidP="00D778AB">
            <w:pPr>
              <w:pStyle w:val="Tabletext"/>
            </w:pPr>
            <w:r w:rsidRPr="00224223">
              <w:t>Revision arthroplasty of hip, including:</w:t>
            </w:r>
          </w:p>
          <w:p w14:paraId="229A2FC8" w14:textId="77777777" w:rsidR="00D778AB" w:rsidRPr="00224223" w:rsidRDefault="00D778AB" w:rsidP="00D778AB">
            <w:pPr>
              <w:pStyle w:val="Tablea"/>
            </w:pPr>
            <w:r w:rsidRPr="00224223">
              <w:t>(a) replacement of proximal femur; and</w:t>
            </w:r>
          </w:p>
          <w:p w14:paraId="1027DFA7" w14:textId="77777777" w:rsidR="00D778AB" w:rsidRPr="00224223" w:rsidRDefault="00D778AB" w:rsidP="00D778AB">
            <w:pPr>
              <w:pStyle w:val="Tablea"/>
            </w:pPr>
            <w:r w:rsidRPr="00224223">
              <w:t>(b) revision of the acetabular component; and</w:t>
            </w:r>
          </w:p>
          <w:p w14:paraId="64BBD4E5" w14:textId="77777777" w:rsidR="00D778AB" w:rsidRPr="00224223" w:rsidRDefault="00D778AB" w:rsidP="00D778AB">
            <w:pPr>
              <w:pStyle w:val="Tablea"/>
            </w:pPr>
            <w:r w:rsidRPr="00224223">
              <w:t>(c) bone grafting (if performed)</w:t>
            </w:r>
          </w:p>
          <w:p w14:paraId="14E33D1F"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6CAC7F43" w14:textId="77777777" w:rsidR="00D778AB" w:rsidRPr="00224223" w:rsidRDefault="00D778AB" w:rsidP="00D778AB">
            <w:pPr>
              <w:pStyle w:val="Tabletext"/>
              <w:jc w:val="right"/>
            </w:pPr>
            <w:r w:rsidRPr="00224223">
              <w:t>4,113.60</w:t>
            </w:r>
          </w:p>
        </w:tc>
      </w:tr>
      <w:tr w:rsidR="00D778AB" w:rsidRPr="00224223" w14:paraId="28D00C1E" w14:textId="77777777" w:rsidTr="00D34DDD">
        <w:tc>
          <w:tcPr>
            <w:tcW w:w="712" w:type="pct"/>
            <w:tcBorders>
              <w:top w:val="single" w:sz="4" w:space="0" w:color="auto"/>
              <w:left w:val="nil"/>
              <w:bottom w:val="single" w:sz="4" w:space="0" w:color="auto"/>
              <w:right w:val="nil"/>
            </w:tcBorders>
            <w:shd w:val="clear" w:color="auto" w:fill="auto"/>
          </w:tcPr>
          <w:p w14:paraId="4AFE4CF3" w14:textId="77777777" w:rsidR="00D778AB" w:rsidRPr="00224223" w:rsidRDefault="00D778AB" w:rsidP="00D778AB">
            <w:pPr>
              <w:pStyle w:val="Tabletext"/>
            </w:pPr>
            <w:r w:rsidRPr="00224223">
              <w:t>49396</w:t>
            </w:r>
          </w:p>
        </w:tc>
        <w:tc>
          <w:tcPr>
            <w:tcW w:w="3518" w:type="pct"/>
            <w:tcBorders>
              <w:top w:val="single" w:sz="4" w:space="0" w:color="auto"/>
              <w:left w:val="nil"/>
              <w:bottom w:val="single" w:sz="4" w:space="0" w:color="auto"/>
              <w:right w:val="nil"/>
            </w:tcBorders>
            <w:shd w:val="clear" w:color="auto" w:fill="auto"/>
          </w:tcPr>
          <w:p w14:paraId="18DAF579" w14:textId="77777777" w:rsidR="00D778AB" w:rsidRPr="00224223" w:rsidRDefault="00D778AB" w:rsidP="00D778AB">
            <w:pPr>
              <w:pStyle w:val="Tabletext"/>
            </w:pPr>
            <w:r w:rsidRPr="00224223">
              <w:t>Revision arthroplasty of hip, including:</w:t>
            </w:r>
          </w:p>
          <w:p w14:paraId="2307EBB7" w14:textId="30F98990" w:rsidR="00D778AB" w:rsidRPr="00224223" w:rsidRDefault="00D778AB" w:rsidP="00D778AB">
            <w:pPr>
              <w:pStyle w:val="Tablea"/>
            </w:pPr>
            <w:r w:rsidRPr="00224223">
              <w:t>(a) removal of prosthesis as stage 1 of a 2</w:t>
            </w:r>
            <w:r w:rsidR="00BA02C8">
              <w:noBreakHyphen/>
            </w:r>
            <w:r w:rsidRPr="00224223">
              <w:t>stage revision arthroplasty or as a definitive stage procedure; and</w:t>
            </w:r>
          </w:p>
          <w:p w14:paraId="01EA8D46" w14:textId="77777777" w:rsidR="00D778AB" w:rsidRPr="00224223" w:rsidRDefault="00D778AB" w:rsidP="00D778AB">
            <w:pPr>
              <w:pStyle w:val="Tablea"/>
            </w:pPr>
            <w:r w:rsidRPr="00224223">
              <w:t>(b) insertion of temporary prosthesis (if performed)</w:t>
            </w:r>
          </w:p>
          <w:p w14:paraId="1E3A55FA"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3F011D5B" w14:textId="77777777" w:rsidR="00D778AB" w:rsidRPr="00224223" w:rsidRDefault="00D778AB" w:rsidP="00D778AB">
            <w:pPr>
              <w:pStyle w:val="Tabletext"/>
              <w:jc w:val="right"/>
            </w:pPr>
            <w:r w:rsidRPr="00224223">
              <w:t>2,742.35</w:t>
            </w:r>
          </w:p>
        </w:tc>
      </w:tr>
      <w:tr w:rsidR="00D778AB" w:rsidRPr="00224223" w14:paraId="6AED0B5D" w14:textId="77777777" w:rsidTr="00D34DDD">
        <w:tc>
          <w:tcPr>
            <w:tcW w:w="712" w:type="pct"/>
            <w:tcBorders>
              <w:top w:val="single" w:sz="4" w:space="0" w:color="auto"/>
              <w:left w:val="nil"/>
              <w:bottom w:val="single" w:sz="4" w:space="0" w:color="auto"/>
              <w:right w:val="nil"/>
            </w:tcBorders>
            <w:shd w:val="clear" w:color="auto" w:fill="auto"/>
          </w:tcPr>
          <w:p w14:paraId="506DAF7E" w14:textId="77777777" w:rsidR="00D778AB" w:rsidRPr="00224223" w:rsidRDefault="00D778AB" w:rsidP="00D778AB">
            <w:pPr>
              <w:pStyle w:val="Tabletext"/>
            </w:pPr>
            <w:r w:rsidRPr="00224223">
              <w:t>49398</w:t>
            </w:r>
          </w:p>
        </w:tc>
        <w:tc>
          <w:tcPr>
            <w:tcW w:w="3518" w:type="pct"/>
            <w:tcBorders>
              <w:top w:val="single" w:sz="4" w:space="0" w:color="auto"/>
              <w:left w:val="nil"/>
              <w:bottom w:val="single" w:sz="4" w:space="0" w:color="auto"/>
              <w:right w:val="nil"/>
            </w:tcBorders>
            <w:shd w:val="clear" w:color="auto" w:fill="auto"/>
          </w:tcPr>
          <w:p w14:paraId="1AF25163" w14:textId="77777777" w:rsidR="00D778AB" w:rsidRPr="00224223" w:rsidRDefault="00D778AB" w:rsidP="00D778AB">
            <w:pPr>
              <w:pStyle w:val="Tabletext"/>
            </w:pPr>
            <w:r w:rsidRPr="00224223">
              <w:t>Revision arthroplasty of hip, including:</w:t>
            </w:r>
          </w:p>
          <w:p w14:paraId="5D2909EC" w14:textId="77777777" w:rsidR="00D778AB" w:rsidRPr="00224223" w:rsidRDefault="00D778AB" w:rsidP="00D778AB">
            <w:pPr>
              <w:pStyle w:val="Tablea"/>
            </w:pPr>
            <w:r w:rsidRPr="00224223">
              <w:lastRenderedPageBreak/>
              <w:t>(a) revision of femoral component for periprosthetic fracture; and</w:t>
            </w:r>
          </w:p>
          <w:p w14:paraId="0A6E7D1A" w14:textId="77777777" w:rsidR="00D778AB" w:rsidRPr="00224223" w:rsidRDefault="00D778AB" w:rsidP="00D778AB">
            <w:pPr>
              <w:pStyle w:val="Tablea"/>
            </w:pPr>
            <w:r w:rsidRPr="00224223">
              <w:t>(b) internal fixation; and</w:t>
            </w:r>
          </w:p>
          <w:p w14:paraId="4BC2042B" w14:textId="77777777" w:rsidR="00D778AB" w:rsidRPr="00224223" w:rsidRDefault="00D778AB" w:rsidP="00D778AB">
            <w:pPr>
              <w:pStyle w:val="Tablea"/>
            </w:pPr>
            <w:r w:rsidRPr="00224223">
              <w:t>(c) bone grafting (if performed)</w:t>
            </w:r>
          </w:p>
          <w:p w14:paraId="6D26C886"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03E7B3E5" w14:textId="77777777" w:rsidR="00D778AB" w:rsidRPr="00224223" w:rsidRDefault="00D778AB" w:rsidP="00D778AB">
            <w:pPr>
              <w:pStyle w:val="Tabletext"/>
              <w:jc w:val="right"/>
            </w:pPr>
            <w:r w:rsidRPr="00224223">
              <w:lastRenderedPageBreak/>
              <w:t>2,056.85</w:t>
            </w:r>
          </w:p>
        </w:tc>
      </w:tr>
      <w:tr w:rsidR="00D778AB" w:rsidRPr="00224223" w14:paraId="6076189B" w14:textId="77777777" w:rsidTr="00D34DDD">
        <w:tc>
          <w:tcPr>
            <w:tcW w:w="712" w:type="pct"/>
            <w:tcBorders>
              <w:top w:val="single" w:sz="4" w:space="0" w:color="auto"/>
              <w:left w:val="nil"/>
              <w:bottom w:val="single" w:sz="4" w:space="0" w:color="auto"/>
              <w:right w:val="nil"/>
            </w:tcBorders>
            <w:shd w:val="clear" w:color="auto" w:fill="auto"/>
            <w:hideMark/>
          </w:tcPr>
          <w:p w14:paraId="22D9F150" w14:textId="77777777" w:rsidR="00D778AB" w:rsidRPr="00224223" w:rsidRDefault="00D778AB" w:rsidP="00D778AB">
            <w:pPr>
              <w:pStyle w:val="Tabletext"/>
            </w:pPr>
            <w:bookmarkStart w:id="960" w:name="CU_352956746"/>
            <w:bookmarkEnd w:id="960"/>
            <w:r w:rsidRPr="00224223">
              <w:t>49500</w:t>
            </w:r>
          </w:p>
        </w:tc>
        <w:tc>
          <w:tcPr>
            <w:tcW w:w="3518" w:type="pct"/>
            <w:tcBorders>
              <w:top w:val="single" w:sz="4" w:space="0" w:color="auto"/>
              <w:left w:val="nil"/>
              <w:bottom w:val="single" w:sz="4" w:space="0" w:color="auto"/>
              <w:right w:val="nil"/>
            </w:tcBorders>
            <w:shd w:val="clear" w:color="auto" w:fill="auto"/>
            <w:hideMark/>
          </w:tcPr>
          <w:p w14:paraId="1E0B4DBA" w14:textId="77777777" w:rsidR="00D778AB" w:rsidRPr="00224223" w:rsidRDefault="00D778AB" w:rsidP="00D778AB">
            <w:pPr>
              <w:pStyle w:val="Tabletext"/>
            </w:pPr>
            <w:r w:rsidRPr="00224223">
              <w:t>Knee, arthrotomy of, involving one or more of capsular release, biopsy or lavage, or removal of loose body or foreign body (H) (Anaes.) (Assist.)</w:t>
            </w:r>
          </w:p>
        </w:tc>
        <w:tc>
          <w:tcPr>
            <w:tcW w:w="770" w:type="pct"/>
            <w:tcBorders>
              <w:top w:val="single" w:sz="4" w:space="0" w:color="auto"/>
              <w:left w:val="nil"/>
              <w:bottom w:val="single" w:sz="4" w:space="0" w:color="auto"/>
              <w:right w:val="nil"/>
            </w:tcBorders>
            <w:shd w:val="clear" w:color="auto" w:fill="auto"/>
          </w:tcPr>
          <w:p w14:paraId="32B18CDF" w14:textId="77777777" w:rsidR="00D778AB" w:rsidRPr="00224223" w:rsidRDefault="00D778AB" w:rsidP="00D778AB">
            <w:pPr>
              <w:pStyle w:val="Tabletext"/>
              <w:jc w:val="right"/>
            </w:pPr>
            <w:r w:rsidRPr="00224223">
              <w:t>391.80</w:t>
            </w:r>
          </w:p>
        </w:tc>
      </w:tr>
      <w:tr w:rsidR="00D778AB" w:rsidRPr="00224223" w14:paraId="7F382DAA" w14:textId="77777777" w:rsidTr="00D34DDD">
        <w:tc>
          <w:tcPr>
            <w:tcW w:w="712" w:type="pct"/>
            <w:tcBorders>
              <w:top w:val="single" w:sz="4" w:space="0" w:color="auto"/>
              <w:left w:val="nil"/>
              <w:bottom w:val="single" w:sz="4" w:space="0" w:color="auto"/>
              <w:right w:val="nil"/>
            </w:tcBorders>
            <w:shd w:val="clear" w:color="auto" w:fill="auto"/>
            <w:hideMark/>
          </w:tcPr>
          <w:p w14:paraId="2D9AEB18" w14:textId="77777777" w:rsidR="00D778AB" w:rsidRPr="00224223" w:rsidRDefault="00D778AB" w:rsidP="00D778AB">
            <w:pPr>
              <w:pStyle w:val="Tabletext"/>
            </w:pPr>
            <w:r w:rsidRPr="00224223">
              <w:t>49503</w:t>
            </w:r>
          </w:p>
        </w:tc>
        <w:tc>
          <w:tcPr>
            <w:tcW w:w="3518" w:type="pct"/>
            <w:tcBorders>
              <w:top w:val="single" w:sz="4" w:space="0" w:color="auto"/>
              <w:left w:val="nil"/>
              <w:bottom w:val="single" w:sz="4" w:space="0" w:color="auto"/>
              <w:right w:val="nil"/>
            </w:tcBorders>
            <w:shd w:val="clear" w:color="auto" w:fill="auto"/>
            <w:hideMark/>
          </w:tcPr>
          <w:p w14:paraId="2B39CA11" w14:textId="77777777" w:rsidR="00D778AB" w:rsidRPr="00224223" w:rsidRDefault="00D778AB" w:rsidP="00D778AB">
            <w:pPr>
              <w:pStyle w:val="Tabletext"/>
            </w:pPr>
            <w:r w:rsidRPr="00224223">
              <w:t>Arthrotomy of knee, including one of the following:</w:t>
            </w:r>
          </w:p>
          <w:p w14:paraId="6309B98D" w14:textId="77777777" w:rsidR="00D778AB" w:rsidRPr="00224223" w:rsidRDefault="00D778AB" w:rsidP="00D778AB">
            <w:pPr>
              <w:pStyle w:val="Tablea"/>
            </w:pPr>
            <w:r w:rsidRPr="00224223">
              <w:t>(a) meniscal surgery;</w:t>
            </w:r>
          </w:p>
          <w:p w14:paraId="07204C17" w14:textId="77777777" w:rsidR="00D778AB" w:rsidRPr="00224223" w:rsidRDefault="00D778AB" w:rsidP="00D778AB">
            <w:pPr>
              <w:pStyle w:val="Tablea"/>
            </w:pPr>
            <w:r w:rsidRPr="00224223">
              <w:t>(b) repair of collateral or cruciate ligament;</w:t>
            </w:r>
          </w:p>
          <w:p w14:paraId="7D13B71D" w14:textId="77777777" w:rsidR="00D778AB" w:rsidRPr="00224223" w:rsidRDefault="00D778AB" w:rsidP="00D778AB">
            <w:pPr>
              <w:pStyle w:val="Tablea"/>
            </w:pPr>
            <w:r w:rsidRPr="00224223">
              <w:t>(c) patellectomy;</w:t>
            </w:r>
          </w:p>
          <w:p w14:paraId="7864CC8B" w14:textId="77777777" w:rsidR="00D778AB" w:rsidRPr="00224223" w:rsidRDefault="00D778AB" w:rsidP="00D778AB">
            <w:pPr>
              <w:pStyle w:val="Tablea"/>
            </w:pPr>
            <w:r w:rsidRPr="00224223">
              <w:t>(d) single transfer of ligament or tendon;</w:t>
            </w:r>
          </w:p>
          <w:p w14:paraId="4E07D7D2" w14:textId="77777777" w:rsidR="00D778AB" w:rsidRPr="00224223" w:rsidRDefault="00D778AB" w:rsidP="00D778AB">
            <w:pPr>
              <w:pStyle w:val="Tablea"/>
            </w:pPr>
            <w:r w:rsidRPr="00224223">
              <w:t>(e) repair or replacement of chondral or osteochondral surface (excluding prosthetic replacement);</w:t>
            </w:r>
          </w:p>
          <w:p w14:paraId="1DEF7FB6" w14:textId="77777777" w:rsidR="00D778AB" w:rsidRPr="00224223" w:rsidRDefault="00D778AB" w:rsidP="00D778AB">
            <w:pPr>
              <w:pStyle w:val="Tabletext"/>
            </w:pPr>
            <w:r w:rsidRPr="00224223">
              <w:t>other than a service associated with a service to which another item in this group applies (H) (Anaes.) (Assist.)</w:t>
            </w:r>
          </w:p>
        </w:tc>
        <w:tc>
          <w:tcPr>
            <w:tcW w:w="770" w:type="pct"/>
            <w:tcBorders>
              <w:top w:val="single" w:sz="4" w:space="0" w:color="auto"/>
              <w:left w:val="nil"/>
              <w:bottom w:val="single" w:sz="4" w:space="0" w:color="auto"/>
              <w:right w:val="nil"/>
            </w:tcBorders>
            <w:shd w:val="clear" w:color="auto" w:fill="auto"/>
          </w:tcPr>
          <w:p w14:paraId="08033C97" w14:textId="77777777" w:rsidR="00D778AB" w:rsidRPr="00224223" w:rsidRDefault="00D778AB" w:rsidP="00D778AB">
            <w:pPr>
              <w:pStyle w:val="Tabletext"/>
              <w:jc w:val="right"/>
            </w:pPr>
            <w:r w:rsidRPr="00224223">
              <w:t>509.40</w:t>
            </w:r>
          </w:p>
        </w:tc>
      </w:tr>
      <w:tr w:rsidR="00D778AB" w:rsidRPr="00224223" w14:paraId="08851FCC" w14:textId="77777777" w:rsidTr="00D34DDD">
        <w:tc>
          <w:tcPr>
            <w:tcW w:w="712" w:type="pct"/>
            <w:tcBorders>
              <w:top w:val="single" w:sz="4" w:space="0" w:color="auto"/>
              <w:left w:val="nil"/>
              <w:bottom w:val="single" w:sz="4" w:space="0" w:color="auto"/>
              <w:right w:val="nil"/>
            </w:tcBorders>
            <w:shd w:val="clear" w:color="auto" w:fill="auto"/>
            <w:hideMark/>
          </w:tcPr>
          <w:p w14:paraId="293CD788" w14:textId="77777777" w:rsidR="00D778AB" w:rsidRPr="00224223" w:rsidRDefault="00D778AB" w:rsidP="00D778AB">
            <w:pPr>
              <w:pStyle w:val="Tabletext"/>
            </w:pPr>
            <w:r w:rsidRPr="00224223">
              <w:t>49506</w:t>
            </w:r>
          </w:p>
        </w:tc>
        <w:tc>
          <w:tcPr>
            <w:tcW w:w="3518" w:type="pct"/>
            <w:tcBorders>
              <w:top w:val="single" w:sz="4" w:space="0" w:color="auto"/>
              <w:left w:val="nil"/>
              <w:bottom w:val="single" w:sz="4" w:space="0" w:color="auto"/>
              <w:right w:val="nil"/>
            </w:tcBorders>
            <w:shd w:val="clear" w:color="auto" w:fill="auto"/>
            <w:hideMark/>
          </w:tcPr>
          <w:p w14:paraId="1E255127" w14:textId="77777777" w:rsidR="00D778AB" w:rsidRPr="00224223" w:rsidRDefault="00D778AB" w:rsidP="00D778AB">
            <w:pPr>
              <w:pStyle w:val="Tabletext"/>
            </w:pPr>
            <w:r w:rsidRPr="00224223">
              <w:t>Arthrotomy of knee, including 2 or more of the following:</w:t>
            </w:r>
          </w:p>
          <w:p w14:paraId="18A7095B" w14:textId="77777777" w:rsidR="00D778AB" w:rsidRPr="00224223" w:rsidRDefault="00D778AB" w:rsidP="00D778AB">
            <w:pPr>
              <w:pStyle w:val="Tablea"/>
            </w:pPr>
            <w:r w:rsidRPr="00224223">
              <w:t>(a) meniscal surgery;</w:t>
            </w:r>
          </w:p>
          <w:p w14:paraId="5B1EA6C6" w14:textId="77777777" w:rsidR="00D778AB" w:rsidRPr="00224223" w:rsidRDefault="00D778AB" w:rsidP="00D778AB">
            <w:pPr>
              <w:pStyle w:val="Tablea"/>
            </w:pPr>
            <w:r w:rsidRPr="00224223">
              <w:t>(b) repair of collateral or cruciate ligament;</w:t>
            </w:r>
          </w:p>
          <w:p w14:paraId="41F0D50B" w14:textId="77777777" w:rsidR="00D778AB" w:rsidRPr="00224223" w:rsidRDefault="00D778AB" w:rsidP="00D778AB">
            <w:pPr>
              <w:pStyle w:val="Tablea"/>
            </w:pPr>
            <w:r w:rsidRPr="00224223">
              <w:t>(c) patellectomy;</w:t>
            </w:r>
          </w:p>
          <w:p w14:paraId="4F29DC0A" w14:textId="77777777" w:rsidR="00D778AB" w:rsidRPr="00224223" w:rsidRDefault="00D778AB" w:rsidP="00D778AB">
            <w:pPr>
              <w:pStyle w:val="Tablea"/>
            </w:pPr>
            <w:r w:rsidRPr="00224223">
              <w:t>(d) single transfer of ligament or tendon;</w:t>
            </w:r>
          </w:p>
          <w:p w14:paraId="13EB4BB2" w14:textId="77777777" w:rsidR="00D778AB" w:rsidRPr="00224223" w:rsidRDefault="00D778AB" w:rsidP="00D778AB">
            <w:pPr>
              <w:pStyle w:val="Tablea"/>
            </w:pPr>
            <w:r w:rsidRPr="00224223">
              <w:t>(e) repair or replacement of chondral or osteochondral surface (excluding prosthetic replacement);</w:t>
            </w:r>
          </w:p>
          <w:p w14:paraId="44C399E5" w14:textId="77777777" w:rsidR="00D778AB" w:rsidRPr="00224223" w:rsidRDefault="00D778AB" w:rsidP="00D778AB">
            <w:pPr>
              <w:pStyle w:val="Tabletext"/>
            </w:pPr>
            <w:r w:rsidRPr="00224223">
              <w:t>other than a service associated with a service to which another item in this Group applies (H) (Anaes.) (Assist.)</w:t>
            </w:r>
          </w:p>
        </w:tc>
        <w:tc>
          <w:tcPr>
            <w:tcW w:w="770" w:type="pct"/>
            <w:tcBorders>
              <w:top w:val="single" w:sz="4" w:space="0" w:color="auto"/>
              <w:left w:val="nil"/>
              <w:bottom w:val="single" w:sz="4" w:space="0" w:color="auto"/>
              <w:right w:val="nil"/>
            </w:tcBorders>
            <w:shd w:val="clear" w:color="auto" w:fill="auto"/>
          </w:tcPr>
          <w:p w14:paraId="1EF3C2CE" w14:textId="77777777" w:rsidR="00D778AB" w:rsidRPr="00224223" w:rsidRDefault="00D778AB" w:rsidP="00D778AB">
            <w:pPr>
              <w:pStyle w:val="Tabletext"/>
              <w:jc w:val="right"/>
            </w:pPr>
            <w:r w:rsidRPr="00224223">
              <w:t>764.15</w:t>
            </w:r>
          </w:p>
        </w:tc>
      </w:tr>
      <w:tr w:rsidR="00D778AB" w:rsidRPr="00224223" w14:paraId="0A4527E6" w14:textId="77777777" w:rsidTr="00D34DDD">
        <w:tc>
          <w:tcPr>
            <w:tcW w:w="712" w:type="pct"/>
            <w:tcBorders>
              <w:top w:val="single" w:sz="4" w:space="0" w:color="auto"/>
              <w:left w:val="nil"/>
              <w:bottom w:val="single" w:sz="4" w:space="0" w:color="auto"/>
              <w:right w:val="nil"/>
            </w:tcBorders>
            <w:shd w:val="clear" w:color="auto" w:fill="auto"/>
            <w:hideMark/>
          </w:tcPr>
          <w:p w14:paraId="7621891B" w14:textId="77777777" w:rsidR="00D778AB" w:rsidRPr="00224223" w:rsidRDefault="00D778AB" w:rsidP="00D778AB">
            <w:pPr>
              <w:pStyle w:val="Tabletext"/>
            </w:pPr>
            <w:r w:rsidRPr="00224223">
              <w:t>49509</w:t>
            </w:r>
          </w:p>
        </w:tc>
        <w:tc>
          <w:tcPr>
            <w:tcW w:w="3518" w:type="pct"/>
            <w:tcBorders>
              <w:top w:val="single" w:sz="4" w:space="0" w:color="auto"/>
              <w:left w:val="nil"/>
              <w:bottom w:val="single" w:sz="4" w:space="0" w:color="auto"/>
              <w:right w:val="nil"/>
            </w:tcBorders>
            <w:shd w:val="clear" w:color="auto" w:fill="auto"/>
            <w:hideMark/>
          </w:tcPr>
          <w:p w14:paraId="7F95D341" w14:textId="77777777" w:rsidR="00D778AB" w:rsidRPr="00224223" w:rsidRDefault="00D778AB" w:rsidP="00D778AB">
            <w:pPr>
              <w:pStyle w:val="Tabletext"/>
            </w:pPr>
            <w:r w:rsidRPr="00224223">
              <w:t>Total synovectomy of knee, by open procedure, other than a service performed in association with a service to which another item in this Schedule applies if the service described in the other item is for the purpose of performing an arthroplasty (H) (Anaes.) (Assist.)</w:t>
            </w:r>
          </w:p>
        </w:tc>
        <w:tc>
          <w:tcPr>
            <w:tcW w:w="770" w:type="pct"/>
            <w:tcBorders>
              <w:top w:val="single" w:sz="4" w:space="0" w:color="auto"/>
              <w:left w:val="nil"/>
              <w:bottom w:val="single" w:sz="4" w:space="0" w:color="auto"/>
              <w:right w:val="nil"/>
            </w:tcBorders>
            <w:shd w:val="clear" w:color="auto" w:fill="auto"/>
          </w:tcPr>
          <w:p w14:paraId="31D66DF5" w14:textId="77777777" w:rsidR="00D778AB" w:rsidRPr="00224223" w:rsidRDefault="00D778AB" w:rsidP="00D778AB">
            <w:pPr>
              <w:pStyle w:val="Tabletext"/>
              <w:jc w:val="right"/>
            </w:pPr>
            <w:r w:rsidRPr="00224223">
              <w:t>783.80</w:t>
            </w:r>
          </w:p>
        </w:tc>
      </w:tr>
      <w:tr w:rsidR="00D778AB" w:rsidRPr="00224223" w14:paraId="114B8073" w14:textId="77777777" w:rsidTr="00D34DDD">
        <w:tc>
          <w:tcPr>
            <w:tcW w:w="712" w:type="pct"/>
            <w:tcBorders>
              <w:top w:val="single" w:sz="4" w:space="0" w:color="auto"/>
              <w:left w:val="nil"/>
              <w:bottom w:val="single" w:sz="4" w:space="0" w:color="auto"/>
              <w:right w:val="nil"/>
            </w:tcBorders>
            <w:shd w:val="clear" w:color="auto" w:fill="auto"/>
            <w:hideMark/>
          </w:tcPr>
          <w:p w14:paraId="1A185881" w14:textId="77777777" w:rsidR="00D778AB" w:rsidRPr="00224223" w:rsidRDefault="00D778AB" w:rsidP="00D778AB">
            <w:pPr>
              <w:pStyle w:val="Tabletext"/>
            </w:pPr>
            <w:r w:rsidRPr="00224223">
              <w:t>49512</w:t>
            </w:r>
          </w:p>
        </w:tc>
        <w:tc>
          <w:tcPr>
            <w:tcW w:w="3518" w:type="pct"/>
            <w:tcBorders>
              <w:top w:val="single" w:sz="4" w:space="0" w:color="auto"/>
              <w:left w:val="nil"/>
              <w:bottom w:val="single" w:sz="4" w:space="0" w:color="auto"/>
              <w:right w:val="nil"/>
            </w:tcBorders>
            <w:shd w:val="clear" w:color="auto" w:fill="auto"/>
            <w:hideMark/>
          </w:tcPr>
          <w:p w14:paraId="33081E50" w14:textId="77777777" w:rsidR="00D778AB" w:rsidRPr="00224223" w:rsidRDefault="00D778AB" w:rsidP="00D778AB">
            <w:pPr>
              <w:pStyle w:val="Tabletext"/>
            </w:pPr>
            <w:r w:rsidRPr="00224223">
              <w:t>Primary or revision arthrodesis of knee, including arthrodesis (H) (Anaes.) (Assist.)</w:t>
            </w:r>
          </w:p>
        </w:tc>
        <w:tc>
          <w:tcPr>
            <w:tcW w:w="770" w:type="pct"/>
            <w:tcBorders>
              <w:top w:val="single" w:sz="4" w:space="0" w:color="auto"/>
              <w:left w:val="nil"/>
              <w:bottom w:val="single" w:sz="4" w:space="0" w:color="auto"/>
              <w:right w:val="nil"/>
            </w:tcBorders>
            <w:shd w:val="clear" w:color="auto" w:fill="auto"/>
          </w:tcPr>
          <w:p w14:paraId="597FA78C" w14:textId="77777777" w:rsidR="00D778AB" w:rsidRPr="00224223" w:rsidRDefault="00D778AB" w:rsidP="00D778AB">
            <w:pPr>
              <w:pStyle w:val="Tabletext"/>
              <w:jc w:val="right"/>
            </w:pPr>
            <w:r w:rsidRPr="00224223">
              <w:t>1,371.25</w:t>
            </w:r>
          </w:p>
        </w:tc>
      </w:tr>
      <w:tr w:rsidR="00D778AB" w:rsidRPr="00224223" w14:paraId="72EFEF14" w14:textId="77777777" w:rsidTr="00D34DDD">
        <w:tc>
          <w:tcPr>
            <w:tcW w:w="712" w:type="pct"/>
            <w:tcBorders>
              <w:top w:val="single" w:sz="4" w:space="0" w:color="auto"/>
              <w:left w:val="nil"/>
              <w:bottom w:val="single" w:sz="4" w:space="0" w:color="auto"/>
              <w:right w:val="nil"/>
            </w:tcBorders>
            <w:shd w:val="clear" w:color="auto" w:fill="auto"/>
            <w:hideMark/>
          </w:tcPr>
          <w:p w14:paraId="188B8669" w14:textId="77777777" w:rsidR="00D778AB" w:rsidRPr="00224223" w:rsidRDefault="00D778AB" w:rsidP="00D778AB">
            <w:pPr>
              <w:pStyle w:val="Tabletext"/>
            </w:pPr>
            <w:r w:rsidRPr="00224223">
              <w:t>49515</w:t>
            </w:r>
          </w:p>
        </w:tc>
        <w:tc>
          <w:tcPr>
            <w:tcW w:w="3518" w:type="pct"/>
            <w:tcBorders>
              <w:top w:val="single" w:sz="4" w:space="0" w:color="auto"/>
              <w:left w:val="nil"/>
              <w:bottom w:val="single" w:sz="4" w:space="0" w:color="auto"/>
              <w:right w:val="nil"/>
            </w:tcBorders>
            <w:shd w:val="clear" w:color="auto" w:fill="auto"/>
            <w:hideMark/>
          </w:tcPr>
          <w:p w14:paraId="3BB01A53" w14:textId="753430C8" w:rsidR="00D778AB" w:rsidRPr="00224223" w:rsidRDefault="00D778AB" w:rsidP="00D778AB">
            <w:pPr>
              <w:pStyle w:val="Tabletext"/>
            </w:pPr>
            <w:r w:rsidRPr="00224223">
              <w:t>Removal of cemented or uncemented knee prosthesis, performed as the first stage of a 2</w:t>
            </w:r>
            <w:r w:rsidR="00BA02C8">
              <w:noBreakHyphen/>
            </w:r>
            <w:r w:rsidRPr="00224223">
              <w:t>stage procedure; including:</w:t>
            </w:r>
          </w:p>
          <w:p w14:paraId="6DEEB41F" w14:textId="77777777" w:rsidR="00D778AB" w:rsidRPr="00224223" w:rsidRDefault="00D778AB" w:rsidP="00D778AB">
            <w:pPr>
              <w:pStyle w:val="Tablea"/>
            </w:pPr>
            <w:r w:rsidRPr="00224223">
              <w:t>(a)</w:t>
            </w:r>
            <w:r w:rsidRPr="00224223">
              <w:rPr>
                <w:i/>
              </w:rPr>
              <w:t xml:space="preserve"> </w:t>
            </w:r>
            <w:r w:rsidRPr="00224223">
              <w:t>removal of associated cement; and</w:t>
            </w:r>
          </w:p>
          <w:p w14:paraId="7980FE85" w14:textId="77777777" w:rsidR="00D778AB" w:rsidRPr="00224223" w:rsidRDefault="00D778AB" w:rsidP="00D778AB">
            <w:pPr>
              <w:pStyle w:val="Tablea"/>
            </w:pPr>
            <w:r w:rsidRPr="00224223">
              <w:t>(b) insertion of spacer (if required)</w:t>
            </w:r>
          </w:p>
          <w:p w14:paraId="64B13EDB"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7EC55236" w14:textId="77777777" w:rsidR="00D778AB" w:rsidRPr="00224223" w:rsidRDefault="00D778AB" w:rsidP="00D778AB">
            <w:pPr>
              <w:pStyle w:val="Tabletext"/>
              <w:jc w:val="right"/>
            </w:pPr>
            <w:r w:rsidRPr="00224223">
              <w:t>881.65</w:t>
            </w:r>
          </w:p>
        </w:tc>
      </w:tr>
      <w:tr w:rsidR="00D778AB" w:rsidRPr="00224223" w14:paraId="50C55B38" w14:textId="77777777" w:rsidTr="00D34DDD">
        <w:tc>
          <w:tcPr>
            <w:tcW w:w="712" w:type="pct"/>
            <w:tcBorders>
              <w:top w:val="single" w:sz="4" w:space="0" w:color="auto"/>
              <w:left w:val="nil"/>
              <w:bottom w:val="single" w:sz="4" w:space="0" w:color="auto"/>
              <w:right w:val="nil"/>
            </w:tcBorders>
            <w:shd w:val="clear" w:color="auto" w:fill="auto"/>
          </w:tcPr>
          <w:p w14:paraId="79B3D011" w14:textId="77777777" w:rsidR="00D778AB" w:rsidRPr="00224223" w:rsidRDefault="00D778AB" w:rsidP="00D778AB">
            <w:pPr>
              <w:pStyle w:val="Tabletext"/>
            </w:pPr>
            <w:r w:rsidRPr="00224223">
              <w:t>49516</w:t>
            </w:r>
          </w:p>
        </w:tc>
        <w:tc>
          <w:tcPr>
            <w:tcW w:w="3518" w:type="pct"/>
            <w:tcBorders>
              <w:top w:val="single" w:sz="4" w:space="0" w:color="auto"/>
              <w:left w:val="nil"/>
              <w:bottom w:val="single" w:sz="4" w:space="0" w:color="auto"/>
              <w:right w:val="nil"/>
            </w:tcBorders>
            <w:shd w:val="clear" w:color="auto" w:fill="auto"/>
          </w:tcPr>
          <w:p w14:paraId="02421B7C" w14:textId="77777777" w:rsidR="00D778AB" w:rsidRPr="00224223" w:rsidRDefault="00D778AB" w:rsidP="00D778AB">
            <w:pPr>
              <w:pStyle w:val="Tabletext"/>
            </w:pPr>
            <w:r w:rsidRPr="00224223">
              <w:t>Bilateral unicompartmental arthroplasty of femur and proximal tibia of knee (H) (Anaes.) (Assist.)</w:t>
            </w:r>
          </w:p>
        </w:tc>
        <w:tc>
          <w:tcPr>
            <w:tcW w:w="770" w:type="pct"/>
            <w:tcBorders>
              <w:top w:val="single" w:sz="4" w:space="0" w:color="auto"/>
              <w:left w:val="nil"/>
              <w:bottom w:val="single" w:sz="4" w:space="0" w:color="auto"/>
              <w:right w:val="nil"/>
            </w:tcBorders>
            <w:shd w:val="clear" w:color="auto" w:fill="auto"/>
          </w:tcPr>
          <w:p w14:paraId="3D25088A" w14:textId="77777777" w:rsidR="00D778AB" w:rsidRPr="00224223" w:rsidRDefault="00D778AB" w:rsidP="00D778AB">
            <w:pPr>
              <w:pStyle w:val="Tabletext"/>
              <w:jc w:val="right"/>
            </w:pPr>
            <w:r w:rsidRPr="00224223">
              <w:t>2,196.65</w:t>
            </w:r>
          </w:p>
        </w:tc>
      </w:tr>
      <w:tr w:rsidR="00D778AB" w:rsidRPr="00224223" w14:paraId="1DAD0D06" w14:textId="77777777" w:rsidTr="00D34DDD">
        <w:tc>
          <w:tcPr>
            <w:tcW w:w="712" w:type="pct"/>
            <w:tcBorders>
              <w:top w:val="single" w:sz="4" w:space="0" w:color="auto"/>
              <w:left w:val="nil"/>
              <w:bottom w:val="single" w:sz="4" w:space="0" w:color="auto"/>
              <w:right w:val="nil"/>
            </w:tcBorders>
            <w:shd w:val="clear" w:color="auto" w:fill="auto"/>
            <w:hideMark/>
          </w:tcPr>
          <w:p w14:paraId="3E494FF5" w14:textId="77777777" w:rsidR="00D778AB" w:rsidRPr="00224223" w:rsidRDefault="00D778AB" w:rsidP="00D778AB">
            <w:pPr>
              <w:pStyle w:val="Tabletext"/>
            </w:pPr>
            <w:r w:rsidRPr="00224223">
              <w:t>49517</w:t>
            </w:r>
          </w:p>
        </w:tc>
        <w:tc>
          <w:tcPr>
            <w:tcW w:w="3518" w:type="pct"/>
            <w:tcBorders>
              <w:top w:val="single" w:sz="4" w:space="0" w:color="auto"/>
              <w:left w:val="nil"/>
              <w:bottom w:val="single" w:sz="4" w:space="0" w:color="auto"/>
              <w:right w:val="nil"/>
            </w:tcBorders>
            <w:shd w:val="clear" w:color="auto" w:fill="auto"/>
            <w:hideMark/>
          </w:tcPr>
          <w:p w14:paraId="1D8D30F7" w14:textId="77777777" w:rsidR="00D778AB" w:rsidRPr="00224223" w:rsidRDefault="00D778AB" w:rsidP="00D778AB">
            <w:pPr>
              <w:pStyle w:val="Tabletext"/>
            </w:pPr>
            <w:r w:rsidRPr="00224223">
              <w:t>Unicompartmental arthroplasty of femur and proximal tibia of knee (H) (Anaes.) (Assist.)</w:t>
            </w:r>
          </w:p>
        </w:tc>
        <w:tc>
          <w:tcPr>
            <w:tcW w:w="770" w:type="pct"/>
            <w:tcBorders>
              <w:top w:val="single" w:sz="4" w:space="0" w:color="auto"/>
              <w:left w:val="nil"/>
              <w:bottom w:val="single" w:sz="4" w:space="0" w:color="auto"/>
              <w:right w:val="nil"/>
            </w:tcBorders>
            <w:shd w:val="clear" w:color="auto" w:fill="auto"/>
          </w:tcPr>
          <w:p w14:paraId="4C9C27BB" w14:textId="77777777" w:rsidR="00D778AB" w:rsidRPr="00224223" w:rsidRDefault="00D778AB" w:rsidP="00D778AB">
            <w:pPr>
              <w:pStyle w:val="Tabletext"/>
              <w:jc w:val="right"/>
            </w:pPr>
            <w:r w:rsidRPr="00224223">
              <w:t>1,255.25</w:t>
            </w:r>
          </w:p>
        </w:tc>
      </w:tr>
      <w:tr w:rsidR="00D778AB" w:rsidRPr="00224223" w14:paraId="144B6D6B" w14:textId="77777777" w:rsidTr="00D34DDD">
        <w:tc>
          <w:tcPr>
            <w:tcW w:w="712" w:type="pct"/>
            <w:tcBorders>
              <w:top w:val="single" w:sz="4" w:space="0" w:color="auto"/>
              <w:left w:val="nil"/>
              <w:bottom w:val="single" w:sz="4" w:space="0" w:color="auto"/>
              <w:right w:val="nil"/>
            </w:tcBorders>
            <w:shd w:val="clear" w:color="auto" w:fill="auto"/>
            <w:hideMark/>
          </w:tcPr>
          <w:p w14:paraId="12D95BBA" w14:textId="77777777" w:rsidR="00D778AB" w:rsidRPr="00224223" w:rsidRDefault="00D778AB" w:rsidP="00D778AB">
            <w:pPr>
              <w:pStyle w:val="Tabletext"/>
            </w:pPr>
            <w:bookmarkStart w:id="961" w:name="CU_359963796"/>
            <w:bookmarkEnd w:id="961"/>
            <w:r w:rsidRPr="00224223">
              <w:t>49518</w:t>
            </w:r>
          </w:p>
        </w:tc>
        <w:tc>
          <w:tcPr>
            <w:tcW w:w="3518" w:type="pct"/>
            <w:tcBorders>
              <w:top w:val="single" w:sz="4" w:space="0" w:color="auto"/>
              <w:left w:val="nil"/>
              <w:bottom w:val="single" w:sz="4" w:space="0" w:color="auto"/>
              <w:right w:val="nil"/>
            </w:tcBorders>
            <w:shd w:val="clear" w:color="auto" w:fill="auto"/>
            <w:hideMark/>
          </w:tcPr>
          <w:p w14:paraId="37A0990E" w14:textId="77777777" w:rsidR="00D778AB" w:rsidRPr="00224223" w:rsidRDefault="00D778AB" w:rsidP="00D778AB">
            <w:pPr>
              <w:pStyle w:val="Tabletext"/>
            </w:pPr>
            <w:r w:rsidRPr="00224223">
              <w:t xml:space="preserve">Total replacement arthroplasty of knee, including either or both of the </w:t>
            </w:r>
            <w:r w:rsidRPr="00224223">
              <w:lastRenderedPageBreak/>
              <w:t>following (if performed):</w:t>
            </w:r>
          </w:p>
          <w:p w14:paraId="271C878D" w14:textId="3546313A" w:rsidR="00D778AB" w:rsidRPr="00224223" w:rsidRDefault="00D778AB" w:rsidP="00D778AB">
            <w:pPr>
              <w:pStyle w:val="Tablea"/>
            </w:pPr>
            <w:r w:rsidRPr="00224223">
              <w:t>(a) revision of patello</w:t>
            </w:r>
            <w:r w:rsidR="00BA02C8">
              <w:noBreakHyphen/>
            </w:r>
            <w:r w:rsidRPr="00224223">
              <w:t>femoral joint replacement to total knee replacement;</w:t>
            </w:r>
          </w:p>
          <w:p w14:paraId="0C89016B" w14:textId="77777777" w:rsidR="00D778AB" w:rsidRPr="00224223" w:rsidRDefault="00D778AB" w:rsidP="00D778AB">
            <w:pPr>
              <w:pStyle w:val="Tablea"/>
            </w:pPr>
            <w:r w:rsidRPr="00224223">
              <w:t>(b) patellar resurfacing;</w:t>
            </w:r>
          </w:p>
          <w:p w14:paraId="7F082D80" w14:textId="350C9E7F" w:rsidR="00D778AB" w:rsidRPr="00224223" w:rsidRDefault="00D778AB" w:rsidP="00D778AB">
            <w:pPr>
              <w:pStyle w:val="Tabletext"/>
            </w:pPr>
            <w:r w:rsidRPr="00224223">
              <w:t>other than a service associated with a service to which item 48245, 48248, 48251, 48254 or 48257 applies (H) (Anaes.) (Assist.)</w:t>
            </w:r>
          </w:p>
        </w:tc>
        <w:tc>
          <w:tcPr>
            <w:tcW w:w="770" w:type="pct"/>
            <w:tcBorders>
              <w:top w:val="single" w:sz="4" w:space="0" w:color="auto"/>
              <w:left w:val="nil"/>
              <w:bottom w:val="single" w:sz="4" w:space="0" w:color="auto"/>
              <w:right w:val="nil"/>
            </w:tcBorders>
            <w:shd w:val="clear" w:color="auto" w:fill="auto"/>
          </w:tcPr>
          <w:p w14:paraId="77C67A36" w14:textId="77777777" w:rsidR="00D778AB" w:rsidRPr="00224223" w:rsidRDefault="00D778AB" w:rsidP="00D778AB">
            <w:pPr>
              <w:pStyle w:val="Tabletext"/>
              <w:jc w:val="right"/>
            </w:pPr>
            <w:r w:rsidRPr="00224223">
              <w:lastRenderedPageBreak/>
              <w:t>1,371.25</w:t>
            </w:r>
          </w:p>
        </w:tc>
      </w:tr>
      <w:tr w:rsidR="00D778AB" w:rsidRPr="00224223" w14:paraId="1E2DE30F" w14:textId="77777777" w:rsidTr="00D34DDD">
        <w:tc>
          <w:tcPr>
            <w:tcW w:w="712" w:type="pct"/>
            <w:tcBorders>
              <w:top w:val="single" w:sz="4" w:space="0" w:color="auto"/>
              <w:left w:val="nil"/>
              <w:bottom w:val="single" w:sz="4" w:space="0" w:color="auto"/>
              <w:right w:val="nil"/>
            </w:tcBorders>
            <w:shd w:val="clear" w:color="auto" w:fill="auto"/>
            <w:hideMark/>
          </w:tcPr>
          <w:p w14:paraId="2CB168D4" w14:textId="77777777" w:rsidR="00D778AB" w:rsidRPr="00224223" w:rsidRDefault="00D778AB" w:rsidP="00D778AB">
            <w:pPr>
              <w:pStyle w:val="Tabletext"/>
            </w:pPr>
            <w:r w:rsidRPr="00224223">
              <w:t>49519</w:t>
            </w:r>
          </w:p>
        </w:tc>
        <w:tc>
          <w:tcPr>
            <w:tcW w:w="3518" w:type="pct"/>
            <w:tcBorders>
              <w:top w:val="single" w:sz="4" w:space="0" w:color="auto"/>
              <w:left w:val="nil"/>
              <w:bottom w:val="single" w:sz="4" w:space="0" w:color="auto"/>
              <w:right w:val="nil"/>
            </w:tcBorders>
            <w:shd w:val="clear" w:color="auto" w:fill="auto"/>
            <w:hideMark/>
          </w:tcPr>
          <w:p w14:paraId="2D0F6761" w14:textId="0787D85B" w:rsidR="00D778AB" w:rsidRPr="00224223" w:rsidRDefault="00D778AB" w:rsidP="00D778AB">
            <w:pPr>
              <w:pStyle w:val="Tabletext"/>
            </w:pPr>
            <w:r w:rsidRPr="00224223">
              <w:t>Bilateral total replacement arthroplasty of knee, including patellar resurfacing, other than a service associated with a service to which item 48245, 48248, 48251, 48254 or 48257 applies (H) (Anaes.) (Assist.)</w:t>
            </w:r>
          </w:p>
        </w:tc>
        <w:tc>
          <w:tcPr>
            <w:tcW w:w="770" w:type="pct"/>
            <w:tcBorders>
              <w:top w:val="single" w:sz="4" w:space="0" w:color="auto"/>
              <w:left w:val="nil"/>
              <w:bottom w:val="single" w:sz="4" w:space="0" w:color="auto"/>
              <w:right w:val="nil"/>
            </w:tcBorders>
            <w:shd w:val="clear" w:color="auto" w:fill="auto"/>
          </w:tcPr>
          <w:p w14:paraId="42FDD053" w14:textId="77777777" w:rsidR="00D778AB" w:rsidRPr="00224223" w:rsidRDefault="00D778AB" w:rsidP="00D778AB">
            <w:pPr>
              <w:pStyle w:val="Tabletext"/>
              <w:jc w:val="right"/>
            </w:pPr>
            <w:r w:rsidRPr="00224223">
              <w:t>2,409.15</w:t>
            </w:r>
          </w:p>
        </w:tc>
      </w:tr>
      <w:tr w:rsidR="00D778AB" w:rsidRPr="00224223" w14:paraId="21612CF1" w14:textId="77777777" w:rsidTr="00D34DDD">
        <w:tc>
          <w:tcPr>
            <w:tcW w:w="712" w:type="pct"/>
            <w:tcBorders>
              <w:top w:val="single" w:sz="4" w:space="0" w:color="auto"/>
              <w:left w:val="nil"/>
              <w:bottom w:val="single" w:sz="4" w:space="0" w:color="auto"/>
              <w:right w:val="nil"/>
            </w:tcBorders>
            <w:shd w:val="clear" w:color="auto" w:fill="auto"/>
            <w:hideMark/>
          </w:tcPr>
          <w:p w14:paraId="616C874C" w14:textId="77777777" w:rsidR="00D778AB" w:rsidRPr="00224223" w:rsidRDefault="00D778AB" w:rsidP="00D778AB">
            <w:pPr>
              <w:pStyle w:val="Tabletext"/>
            </w:pPr>
            <w:r w:rsidRPr="00224223">
              <w:t>49521</w:t>
            </w:r>
          </w:p>
        </w:tc>
        <w:tc>
          <w:tcPr>
            <w:tcW w:w="3518" w:type="pct"/>
            <w:tcBorders>
              <w:top w:val="single" w:sz="4" w:space="0" w:color="auto"/>
              <w:left w:val="nil"/>
              <w:bottom w:val="single" w:sz="4" w:space="0" w:color="auto"/>
              <w:right w:val="nil"/>
            </w:tcBorders>
            <w:shd w:val="clear" w:color="auto" w:fill="auto"/>
            <w:hideMark/>
          </w:tcPr>
          <w:p w14:paraId="1B8F4814" w14:textId="77777777" w:rsidR="00D778AB" w:rsidRPr="00224223" w:rsidRDefault="00D778AB" w:rsidP="00D778AB">
            <w:pPr>
              <w:pStyle w:val="Tabletext"/>
            </w:pPr>
            <w:r w:rsidRPr="00224223">
              <w:t>Complex primary arthroplasty of knee, with revision of components to femur or tibia, including either or both of the following (if performed):</w:t>
            </w:r>
          </w:p>
          <w:p w14:paraId="62CCD618" w14:textId="77777777" w:rsidR="00D778AB" w:rsidRPr="00224223" w:rsidRDefault="00D778AB" w:rsidP="00D778AB">
            <w:pPr>
              <w:pStyle w:val="Tablea"/>
            </w:pPr>
            <w:r w:rsidRPr="00224223">
              <w:t>(a) ligament reconstruction;</w:t>
            </w:r>
          </w:p>
          <w:p w14:paraId="673E44B6" w14:textId="77777777" w:rsidR="00D778AB" w:rsidRPr="00224223" w:rsidRDefault="00D778AB" w:rsidP="00D778AB">
            <w:pPr>
              <w:pStyle w:val="Tablea"/>
            </w:pPr>
            <w:r w:rsidRPr="00224223">
              <w:t>(b) patellar resurfacing;</w:t>
            </w:r>
          </w:p>
          <w:p w14:paraId="5ADEECD5" w14:textId="364FA9B2" w:rsidR="00D778AB" w:rsidRPr="00224223" w:rsidRDefault="00D778AB" w:rsidP="00D778AB">
            <w:pPr>
              <w:pStyle w:val="Tabletext"/>
            </w:pPr>
            <w:r w:rsidRPr="00224223">
              <w:t>other than a service associated with a service to which item 48245, 48248, 48251, 48254 or 48257 applies</w:t>
            </w:r>
            <w:r w:rsidRPr="00224223">
              <w:rPr>
                <w:i/>
              </w:rPr>
              <w:t xml:space="preserve"> </w:t>
            </w:r>
            <w:r w:rsidRPr="00224223">
              <w:t>(H) (Anaes.) (Assist.)</w:t>
            </w:r>
          </w:p>
        </w:tc>
        <w:tc>
          <w:tcPr>
            <w:tcW w:w="770" w:type="pct"/>
            <w:tcBorders>
              <w:top w:val="single" w:sz="4" w:space="0" w:color="auto"/>
              <w:left w:val="nil"/>
              <w:bottom w:val="single" w:sz="4" w:space="0" w:color="auto"/>
              <w:right w:val="nil"/>
            </w:tcBorders>
            <w:shd w:val="clear" w:color="auto" w:fill="auto"/>
          </w:tcPr>
          <w:p w14:paraId="353084BE" w14:textId="77777777" w:rsidR="00D778AB" w:rsidRPr="00224223" w:rsidRDefault="00D778AB" w:rsidP="00D778AB">
            <w:pPr>
              <w:pStyle w:val="Tabletext"/>
              <w:jc w:val="right"/>
            </w:pPr>
            <w:r w:rsidRPr="00224223">
              <w:t>1,665.50</w:t>
            </w:r>
          </w:p>
        </w:tc>
      </w:tr>
      <w:tr w:rsidR="00D778AB" w:rsidRPr="00224223" w14:paraId="642EC269" w14:textId="77777777" w:rsidTr="00D34DDD">
        <w:tc>
          <w:tcPr>
            <w:tcW w:w="712" w:type="pct"/>
            <w:tcBorders>
              <w:top w:val="single" w:sz="4" w:space="0" w:color="auto"/>
              <w:left w:val="nil"/>
              <w:bottom w:val="single" w:sz="4" w:space="0" w:color="auto"/>
              <w:right w:val="nil"/>
            </w:tcBorders>
            <w:shd w:val="clear" w:color="auto" w:fill="auto"/>
            <w:hideMark/>
          </w:tcPr>
          <w:p w14:paraId="2805CAB5" w14:textId="77777777" w:rsidR="00D778AB" w:rsidRPr="00224223" w:rsidRDefault="00D778AB" w:rsidP="00D778AB">
            <w:pPr>
              <w:pStyle w:val="Tabletext"/>
            </w:pPr>
            <w:r w:rsidRPr="00224223">
              <w:t>49524</w:t>
            </w:r>
          </w:p>
        </w:tc>
        <w:tc>
          <w:tcPr>
            <w:tcW w:w="3518" w:type="pct"/>
            <w:tcBorders>
              <w:top w:val="single" w:sz="4" w:space="0" w:color="auto"/>
              <w:left w:val="nil"/>
              <w:bottom w:val="single" w:sz="4" w:space="0" w:color="auto"/>
              <w:right w:val="nil"/>
            </w:tcBorders>
            <w:shd w:val="clear" w:color="auto" w:fill="auto"/>
            <w:hideMark/>
          </w:tcPr>
          <w:p w14:paraId="013E3B3A" w14:textId="77777777" w:rsidR="00D778AB" w:rsidRPr="00224223" w:rsidRDefault="00D778AB" w:rsidP="00D778AB">
            <w:pPr>
              <w:pStyle w:val="Tabletext"/>
            </w:pPr>
            <w:r w:rsidRPr="00224223">
              <w:t>Complex primary arthroplasty of knee, with revision of components to femur and tibia, including either or both of the following (if performed):</w:t>
            </w:r>
          </w:p>
          <w:p w14:paraId="4B72DFC2" w14:textId="77777777" w:rsidR="00D778AB" w:rsidRPr="00224223" w:rsidRDefault="00D778AB" w:rsidP="00D778AB">
            <w:pPr>
              <w:pStyle w:val="Tablea"/>
            </w:pPr>
            <w:r w:rsidRPr="00224223">
              <w:t>(a) ligament reconstruction;</w:t>
            </w:r>
          </w:p>
          <w:p w14:paraId="10FEFE75" w14:textId="77777777" w:rsidR="00D778AB" w:rsidRPr="00224223" w:rsidRDefault="00D778AB" w:rsidP="00D778AB">
            <w:pPr>
              <w:pStyle w:val="Tablea"/>
            </w:pPr>
            <w:r w:rsidRPr="00224223">
              <w:t>(b) patellar resurfacing;</w:t>
            </w:r>
          </w:p>
          <w:p w14:paraId="21747971" w14:textId="6082BE94" w:rsidR="00D778AB" w:rsidRPr="00224223" w:rsidRDefault="00D778AB" w:rsidP="00D778AB">
            <w:pPr>
              <w:pStyle w:val="Tabletext"/>
            </w:pPr>
            <w:r w:rsidRPr="00224223">
              <w:t>other than a service associated with a service to which item 48245, 48248, 48251, 48254 or 48257 applies (H) (Anaes.) (Assist.)</w:t>
            </w:r>
          </w:p>
        </w:tc>
        <w:tc>
          <w:tcPr>
            <w:tcW w:w="770" w:type="pct"/>
            <w:tcBorders>
              <w:top w:val="single" w:sz="4" w:space="0" w:color="auto"/>
              <w:left w:val="nil"/>
              <w:bottom w:val="single" w:sz="4" w:space="0" w:color="auto"/>
              <w:right w:val="nil"/>
            </w:tcBorders>
            <w:shd w:val="clear" w:color="auto" w:fill="auto"/>
          </w:tcPr>
          <w:p w14:paraId="0C639A9A" w14:textId="77777777" w:rsidR="00D778AB" w:rsidRPr="00224223" w:rsidRDefault="00D778AB" w:rsidP="00D778AB">
            <w:pPr>
              <w:pStyle w:val="Tabletext"/>
              <w:jc w:val="right"/>
            </w:pPr>
            <w:r w:rsidRPr="00224223">
              <w:t>1,959.30</w:t>
            </w:r>
          </w:p>
        </w:tc>
      </w:tr>
      <w:tr w:rsidR="00D778AB" w:rsidRPr="00224223" w14:paraId="34F79D68" w14:textId="77777777" w:rsidTr="00D34DDD">
        <w:tc>
          <w:tcPr>
            <w:tcW w:w="712" w:type="pct"/>
            <w:tcBorders>
              <w:top w:val="single" w:sz="4" w:space="0" w:color="auto"/>
              <w:left w:val="nil"/>
              <w:bottom w:val="single" w:sz="4" w:space="0" w:color="auto"/>
              <w:right w:val="nil"/>
            </w:tcBorders>
            <w:shd w:val="clear" w:color="auto" w:fill="auto"/>
          </w:tcPr>
          <w:p w14:paraId="70E52662" w14:textId="77777777" w:rsidR="00D778AB" w:rsidRPr="00224223" w:rsidRDefault="00D778AB" w:rsidP="00D778AB">
            <w:pPr>
              <w:pStyle w:val="Tabletext"/>
            </w:pPr>
            <w:r w:rsidRPr="00224223">
              <w:t>49525</w:t>
            </w:r>
          </w:p>
        </w:tc>
        <w:tc>
          <w:tcPr>
            <w:tcW w:w="3518" w:type="pct"/>
            <w:tcBorders>
              <w:top w:val="single" w:sz="4" w:space="0" w:color="auto"/>
              <w:left w:val="nil"/>
              <w:bottom w:val="single" w:sz="4" w:space="0" w:color="auto"/>
              <w:right w:val="nil"/>
            </w:tcBorders>
            <w:shd w:val="clear" w:color="auto" w:fill="auto"/>
          </w:tcPr>
          <w:p w14:paraId="21FE818D" w14:textId="65FBFB13" w:rsidR="00D778AB" w:rsidRPr="00224223" w:rsidRDefault="00D778AB" w:rsidP="00D778AB">
            <w:pPr>
              <w:pStyle w:val="Tabletext"/>
            </w:pPr>
            <w:r w:rsidRPr="00224223">
              <w:t>Revision of uni</w:t>
            </w:r>
            <w:r w:rsidR="00BA02C8">
              <w:noBreakHyphen/>
            </w:r>
            <w:r w:rsidRPr="00224223">
              <w:t>compartmental arthroplasty of the knee, with femoral or tibial components (or both) with uni</w:t>
            </w:r>
            <w:r w:rsidR="00BA02C8">
              <w:noBreakHyphen/>
            </w:r>
            <w:r w:rsidRPr="00224223">
              <w:t>compartmental implants, other than a service associated with a service to which:</w:t>
            </w:r>
          </w:p>
          <w:p w14:paraId="3BBCD31E" w14:textId="392B011A" w:rsidR="00D778AB" w:rsidRPr="00224223" w:rsidRDefault="00D778AB" w:rsidP="00D778AB">
            <w:pPr>
              <w:pStyle w:val="Tablea"/>
            </w:pPr>
            <w:r w:rsidRPr="00224223">
              <w:t>(a) item 48245, 48248, 48251, 48254 or 48257 applies; or</w:t>
            </w:r>
          </w:p>
          <w:p w14:paraId="55FBF805" w14:textId="77777777" w:rsidR="00D778AB" w:rsidRPr="00224223" w:rsidRDefault="00D778AB" w:rsidP="00D778AB">
            <w:pPr>
              <w:pStyle w:val="Tablea"/>
            </w:pPr>
            <w:r w:rsidRPr="00224223">
              <w:t>(b) another item in this</w:t>
            </w:r>
            <w:r w:rsidRPr="00224223">
              <w:rPr>
                <w:i/>
              </w:rPr>
              <w:t xml:space="preserve"> </w:t>
            </w:r>
            <w:r w:rsidRPr="00224223">
              <w:t>Group</w:t>
            </w:r>
            <w:r w:rsidRPr="00224223">
              <w:rPr>
                <w:i/>
              </w:rPr>
              <w:t xml:space="preserve"> </w:t>
            </w:r>
            <w:r w:rsidRPr="00224223">
              <w:t>applies if the service described in the other item is for the purpose of performing surgery on a knee</w:t>
            </w:r>
          </w:p>
          <w:p w14:paraId="3E66B4A7"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052D4689" w14:textId="77777777" w:rsidR="00D778AB" w:rsidRPr="00224223" w:rsidRDefault="00D778AB" w:rsidP="00D778AB">
            <w:pPr>
              <w:pStyle w:val="Tabletext"/>
              <w:jc w:val="right"/>
            </w:pPr>
            <w:r w:rsidRPr="00224223">
              <w:t>1,665.50</w:t>
            </w:r>
          </w:p>
        </w:tc>
      </w:tr>
      <w:tr w:rsidR="00D778AB" w:rsidRPr="00224223" w14:paraId="024EC6BA" w14:textId="77777777" w:rsidTr="00D34DDD">
        <w:tc>
          <w:tcPr>
            <w:tcW w:w="712" w:type="pct"/>
            <w:tcBorders>
              <w:top w:val="single" w:sz="4" w:space="0" w:color="auto"/>
              <w:left w:val="nil"/>
              <w:bottom w:val="single" w:sz="4" w:space="0" w:color="auto"/>
              <w:right w:val="nil"/>
            </w:tcBorders>
            <w:shd w:val="clear" w:color="auto" w:fill="auto"/>
            <w:hideMark/>
          </w:tcPr>
          <w:p w14:paraId="1A5E7BFF" w14:textId="77777777" w:rsidR="00D778AB" w:rsidRPr="00224223" w:rsidRDefault="00D778AB" w:rsidP="00D778AB">
            <w:pPr>
              <w:pStyle w:val="Tabletext"/>
            </w:pPr>
            <w:r w:rsidRPr="00224223">
              <w:t>49527</w:t>
            </w:r>
          </w:p>
        </w:tc>
        <w:tc>
          <w:tcPr>
            <w:tcW w:w="3518" w:type="pct"/>
            <w:tcBorders>
              <w:top w:val="single" w:sz="4" w:space="0" w:color="auto"/>
              <w:left w:val="nil"/>
              <w:bottom w:val="single" w:sz="4" w:space="0" w:color="auto"/>
              <w:right w:val="nil"/>
            </w:tcBorders>
            <w:shd w:val="clear" w:color="auto" w:fill="auto"/>
            <w:hideMark/>
          </w:tcPr>
          <w:p w14:paraId="35C7979D" w14:textId="77777777" w:rsidR="00D778AB" w:rsidRPr="00224223" w:rsidRDefault="00D778AB" w:rsidP="00D778AB">
            <w:pPr>
              <w:pStyle w:val="Tabletext"/>
            </w:pPr>
            <w:r w:rsidRPr="00224223">
              <w:t>Minor revision of total or partial replacement of knee, including either or both of the following:</w:t>
            </w:r>
          </w:p>
          <w:p w14:paraId="451041CB" w14:textId="77777777" w:rsidR="00D778AB" w:rsidRPr="00224223" w:rsidRDefault="00D778AB" w:rsidP="00D778AB">
            <w:pPr>
              <w:pStyle w:val="Tablea"/>
            </w:pPr>
            <w:r w:rsidRPr="00224223">
              <w:t>(a) exchange of polyethylene component (including uni);</w:t>
            </w:r>
          </w:p>
          <w:p w14:paraId="1BB8E7D5" w14:textId="77777777" w:rsidR="00D778AB" w:rsidRPr="00224223" w:rsidRDefault="00D778AB" w:rsidP="00D778AB">
            <w:pPr>
              <w:pStyle w:val="Tablea"/>
            </w:pPr>
            <w:r w:rsidRPr="00224223">
              <w:t>(b) insertion of patellar component;</w:t>
            </w:r>
          </w:p>
          <w:p w14:paraId="1FA29D1D" w14:textId="4CAEFDB6" w:rsidR="00D778AB" w:rsidRPr="00224223" w:rsidRDefault="00D778AB" w:rsidP="00D778AB">
            <w:pPr>
              <w:pStyle w:val="Tabletext"/>
            </w:pPr>
            <w:r w:rsidRPr="00224223">
              <w:t>other than a service associated with a service to which item 48245, 48248, 48251, 48254 or 48257 applies</w:t>
            </w:r>
            <w:r w:rsidRPr="00224223">
              <w:rPr>
                <w:i/>
              </w:rPr>
              <w:t xml:space="preserve"> </w:t>
            </w:r>
            <w:r w:rsidRPr="00224223">
              <w:t>(H) (Anaes.) (Assist.)</w:t>
            </w:r>
          </w:p>
        </w:tc>
        <w:tc>
          <w:tcPr>
            <w:tcW w:w="770" w:type="pct"/>
            <w:tcBorders>
              <w:top w:val="single" w:sz="4" w:space="0" w:color="auto"/>
              <w:left w:val="nil"/>
              <w:bottom w:val="single" w:sz="4" w:space="0" w:color="auto"/>
              <w:right w:val="nil"/>
            </w:tcBorders>
            <w:shd w:val="clear" w:color="auto" w:fill="auto"/>
          </w:tcPr>
          <w:p w14:paraId="3C7226FF" w14:textId="77777777" w:rsidR="00D778AB" w:rsidRPr="00224223" w:rsidRDefault="00D778AB" w:rsidP="00D778AB">
            <w:pPr>
              <w:pStyle w:val="Tabletext"/>
              <w:jc w:val="right"/>
            </w:pPr>
            <w:r w:rsidRPr="00224223">
              <w:t>1,371.25</w:t>
            </w:r>
          </w:p>
        </w:tc>
      </w:tr>
      <w:tr w:rsidR="00D778AB" w:rsidRPr="00224223" w14:paraId="2A427539" w14:textId="77777777" w:rsidTr="00D34DDD">
        <w:tc>
          <w:tcPr>
            <w:tcW w:w="712" w:type="pct"/>
            <w:tcBorders>
              <w:top w:val="single" w:sz="4" w:space="0" w:color="auto"/>
              <w:left w:val="nil"/>
              <w:bottom w:val="single" w:sz="4" w:space="0" w:color="auto"/>
              <w:right w:val="nil"/>
            </w:tcBorders>
            <w:shd w:val="clear" w:color="auto" w:fill="auto"/>
            <w:hideMark/>
          </w:tcPr>
          <w:p w14:paraId="232A88FE" w14:textId="77777777" w:rsidR="00D778AB" w:rsidRPr="00224223" w:rsidRDefault="00D778AB" w:rsidP="00D778AB">
            <w:pPr>
              <w:pStyle w:val="Tabletext"/>
            </w:pPr>
            <w:bookmarkStart w:id="962" w:name="CU_364958687"/>
            <w:bookmarkEnd w:id="962"/>
            <w:r w:rsidRPr="00224223">
              <w:t>49530</w:t>
            </w:r>
          </w:p>
        </w:tc>
        <w:tc>
          <w:tcPr>
            <w:tcW w:w="3518" w:type="pct"/>
            <w:tcBorders>
              <w:top w:val="single" w:sz="4" w:space="0" w:color="auto"/>
              <w:left w:val="nil"/>
              <w:bottom w:val="single" w:sz="4" w:space="0" w:color="auto"/>
              <w:right w:val="nil"/>
            </w:tcBorders>
            <w:shd w:val="clear" w:color="auto" w:fill="auto"/>
            <w:hideMark/>
          </w:tcPr>
          <w:p w14:paraId="31D62D54" w14:textId="77777777" w:rsidR="00D778AB" w:rsidRPr="00224223" w:rsidRDefault="00D778AB" w:rsidP="00D778AB">
            <w:pPr>
              <w:pStyle w:val="Tabletext"/>
            </w:pPr>
            <w:r w:rsidRPr="00224223">
              <w:t>Revision of total or partial replacement of knee,</w:t>
            </w:r>
            <w:r w:rsidRPr="00224223">
              <w:rPr>
                <w:i/>
              </w:rPr>
              <w:t xml:space="preserve"> </w:t>
            </w:r>
            <w:r w:rsidRPr="00224223">
              <w:t>with exchange of femoral or tibial component:</w:t>
            </w:r>
          </w:p>
          <w:p w14:paraId="0095AAB7" w14:textId="77777777" w:rsidR="00D778AB" w:rsidRPr="00224223" w:rsidRDefault="00D778AB" w:rsidP="00D778AB">
            <w:pPr>
              <w:pStyle w:val="Tablea"/>
            </w:pPr>
            <w:r w:rsidRPr="00224223">
              <w:t>(a) excluding revision of unicompartmental with unicompartmental implants; and</w:t>
            </w:r>
          </w:p>
          <w:p w14:paraId="08C2CEA1" w14:textId="77777777" w:rsidR="00D778AB" w:rsidRPr="00224223" w:rsidRDefault="00D778AB" w:rsidP="00D778AB">
            <w:pPr>
              <w:pStyle w:val="Tablea"/>
            </w:pPr>
            <w:r w:rsidRPr="00224223">
              <w:t>(b) including patellar resurfacing (if performed);</w:t>
            </w:r>
          </w:p>
          <w:p w14:paraId="347DA70B" w14:textId="15DA38B2" w:rsidR="00D778AB" w:rsidRPr="00224223" w:rsidRDefault="00D778AB" w:rsidP="00D778AB">
            <w:pPr>
              <w:pStyle w:val="Tabletext"/>
            </w:pPr>
            <w:r w:rsidRPr="00224223">
              <w:t xml:space="preserve">other than a service associated with a service to which item 48245, </w:t>
            </w:r>
            <w:r w:rsidRPr="00224223">
              <w:lastRenderedPageBreak/>
              <w:t>48248, 48251, 48254 or 48257 applies</w:t>
            </w:r>
            <w:r w:rsidRPr="00224223">
              <w:rPr>
                <w:i/>
              </w:rPr>
              <w:t xml:space="preserve"> </w:t>
            </w:r>
            <w:r w:rsidRPr="00224223">
              <w:t>(H) (Anaes.) (Assist.)</w:t>
            </w:r>
          </w:p>
        </w:tc>
        <w:tc>
          <w:tcPr>
            <w:tcW w:w="770" w:type="pct"/>
            <w:tcBorders>
              <w:top w:val="single" w:sz="4" w:space="0" w:color="auto"/>
              <w:left w:val="nil"/>
              <w:bottom w:val="single" w:sz="4" w:space="0" w:color="auto"/>
              <w:right w:val="nil"/>
            </w:tcBorders>
            <w:shd w:val="clear" w:color="auto" w:fill="auto"/>
          </w:tcPr>
          <w:p w14:paraId="537E2AF2" w14:textId="77777777" w:rsidR="00D778AB" w:rsidRPr="00224223" w:rsidRDefault="00D778AB" w:rsidP="00D778AB">
            <w:pPr>
              <w:pStyle w:val="Tabletext"/>
              <w:jc w:val="right"/>
            </w:pPr>
            <w:r w:rsidRPr="00224223">
              <w:lastRenderedPageBreak/>
              <w:t>2,057.35</w:t>
            </w:r>
          </w:p>
        </w:tc>
      </w:tr>
      <w:tr w:rsidR="00D778AB" w:rsidRPr="00224223" w14:paraId="6F060161" w14:textId="77777777" w:rsidTr="00D34DDD">
        <w:tc>
          <w:tcPr>
            <w:tcW w:w="712" w:type="pct"/>
            <w:tcBorders>
              <w:top w:val="single" w:sz="4" w:space="0" w:color="auto"/>
              <w:left w:val="nil"/>
              <w:bottom w:val="single" w:sz="4" w:space="0" w:color="auto"/>
              <w:right w:val="nil"/>
            </w:tcBorders>
            <w:shd w:val="clear" w:color="auto" w:fill="auto"/>
            <w:hideMark/>
          </w:tcPr>
          <w:p w14:paraId="5297CBB2" w14:textId="77777777" w:rsidR="00D778AB" w:rsidRPr="00224223" w:rsidRDefault="00D778AB" w:rsidP="00D778AB">
            <w:pPr>
              <w:pStyle w:val="Tabletext"/>
            </w:pPr>
            <w:r w:rsidRPr="00224223">
              <w:t>49533</w:t>
            </w:r>
          </w:p>
        </w:tc>
        <w:tc>
          <w:tcPr>
            <w:tcW w:w="3518" w:type="pct"/>
            <w:tcBorders>
              <w:top w:val="single" w:sz="4" w:space="0" w:color="auto"/>
              <w:left w:val="nil"/>
              <w:bottom w:val="single" w:sz="4" w:space="0" w:color="auto"/>
              <w:right w:val="nil"/>
            </w:tcBorders>
            <w:shd w:val="clear" w:color="auto" w:fill="auto"/>
            <w:hideMark/>
          </w:tcPr>
          <w:p w14:paraId="246E4A27" w14:textId="600863D0" w:rsidR="00D778AB" w:rsidRPr="00224223" w:rsidRDefault="00D778AB" w:rsidP="00D778AB">
            <w:pPr>
              <w:pStyle w:val="Tabletext"/>
            </w:pPr>
            <w:r w:rsidRPr="00224223">
              <w:t>Revision of total or partial replacement of knee, with</w:t>
            </w:r>
            <w:r w:rsidRPr="00224223">
              <w:rPr>
                <w:i/>
              </w:rPr>
              <w:t xml:space="preserve"> </w:t>
            </w:r>
            <w:r w:rsidRPr="00224223">
              <w:t>exchange of femoral and</w:t>
            </w:r>
            <w:r w:rsidRPr="00224223">
              <w:rPr>
                <w:i/>
              </w:rPr>
              <w:t xml:space="preserve"> </w:t>
            </w:r>
            <w:r w:rsidRPr="00224223">
              <w:t>tibial components, excluding revision of unicompartmental with unicompartmental implants, including patellar resurfacing (if performed), other than a service associated with a service to which item 48245, 48248, 48251, 48254 or 48257 applies (H) (Anaes.) (Assist.)</w:t>
            </w:r>
          </w:p>
        </w:tc>
        <w:tc>
          <w:tcPr>
            <w:tcW w:w="770" w:type="pct"/>
            <w:tcBorders>
              <w:top w:val="single" w:sz="4" w:space="0" w:color="auto"/>
              <w:left w:val="nil"/>
              <w:bottom w:val="single" w:sz="4" w:space="0" w:color="auto"/>
              <w:right w:val="nil"/>
            </w:tcBorders>
            <w:shd w:val="clear" w:color="auto" w:fill="auto"/>
          </w:tcPr>
          <w:p w14:paraId="361F6F85" w14:textId="77777777" w:rsidR="00D778AB" w:rsidRPr="00224223" w:rsidRDefault="00D778AB" w:rsidP="00D778AB">
            <w:pPr>
              <w:pStyle w:val="Tabletext"/>
              <w:jc w:val="right"/>
            </w:pPr>
            <w:r w:rsidRPr="00224223">
              <w:t>2,645.55</w:t>
            </w:r>
          </w:p>
        </w:tc>
      </w:tr>
      <w:tr w:rsidR="00D778AB" w:rsidRPr="00224223" w14:paraId="66A8FF33" w14:textId="77777777" w:rsidTr="00D34DDD">
        <w:tc>
          <w:tcPr>
            <w:tcW w:w="712" w:type="pct"/>
            <w:tcBorders>
              <w:top w:val="single" w:sz="4" w:space="0" w:color="auto"/>
              <w:left w:val="nil"/>
              <w:bottom w:val="single" w:sz="4" w:space="0" w:color="auto"/>
              <w:right w:val="nil"/>
            </w:tcBorders>
            <w:shd w:val="clear" w:color="auto" w:fill="auto"/>
            <w:hideMark/>
          </w:tcPr>
          <w:p w14:paraId="546FCBB1" w14:textId="77777777" w:rsidR="00D778AB" w:rsidRPr="00224223" w:rsidRDefault="00D778AB" w:rsidP="00D778AB">
            <w:pPr>
              <w:pStyle w:val="Tabletext"/>
            </w:pPr>
            <w:r w:rsidRPr="00224223">
              <w:t>49534</w:t>
            </w:r>
          </w:p>
        </w:tc>
        <w:tc>
          <w:tcPr>
            <w:tcW w:w="3518" w:type="pct"/>
            <w:tcBorders>
              <w:top w:val="single" w:sz="4" w:space="0" w:color="auto"/>
              <w:left w:val="nil"/>
              <w:bottom w:val="single" w:sz="4" w:space="0" w:color="auto"/>
              <w:right w:val="nil"/>
            </w:tcBorders>
            <w:shd w:val="clear" w:color="auto" w:fill="auto"/>
            <w:hideMark/>
          </w:tcPr>
          <w:p w14:paraId="5FE61D0A" w14:textId="281EDD47" w:rsidR="00D778AB" w:rsidRPr="00224223" w:rsidRDefault="00D778AB" w:rsidP="00D778AB">
            <w:pPr>
              <w:pStyle w:val="Tabletext"/>
            </w:pPr>
            <w:r w:rsidRPr="00224223">
              <w:t>Replacement of patella and trochlea of patello</w:t>
            </w:r>
            <w:r w:rsidR="00BA02C8">
              <w:noBreakHyphen/>
            </w:r>
            <w:r w:rsidRPr="00224223">
              <w:t>femoral joint of knee, performed as a primary procedure (H) (Anaes.) (Assist.)</w:t>
            </w:r>
          </w:p>
        </w:tc>
        <w:tc>
          <w:tcPr>
            <w:tcW w:w="770" w:type="pct"/>
            <w:tcBorders>
              <w:top w:val="single" w:sz="4" w:space="0" w:color="auto"/>
              <w:left w:val="nil"/>
              <w:bottom w:val="single" w:sz="4" w:space="0" w:color="auto"/>
              <w:right w:val="nil"/>
            </w:tcBorders>
            <w:shd w:val="clear" w:color="auto" w:fill="auto"/>
          </w:tcPr>
          <w:p w14:paraId="19F4FD60" w14:textId="77777777" w:rsidR="00D778AB" w:rsidRPr="00224223" w:rsidRDefault="00D778AB" w:rsidP="00D778AB">
            <w:pPr>
              <w:pStyle w:val="Tabletext"/>
              <w:jc w:val="right"/>
            </w:pPr>
            <w:r w:rsidRPr="00224223">
              <w:t>756.75</w:t>
            </w:r>
          </w:p>
        </w:tc>
      </w:tr>
      <w:tr w:rsidR="00D778AB" w:rsidRPr="00224223" w14:paraId="40B8B96C" w14:textId="77777777" w:rsidTr="00D34DDD">
        <w:tc>
          <w:tcPr>
            <w:tcW w:w="712" w:type="pct"/>
            <w:tcBorders>
              <w:top w:val="single" w:sz="4" w:space="0" w:color="auto"/>
              <w:left w:val="nil"/>
              <w:bottom w:val="single" w:sz="4" w:space="0" w:color="auto"/>
              <w:right w:val="nil"/>
            </w:tcBorders>
            <w:shd w:val="clear" w:color="auto" w:fill="auto"/>
            <w:hideMark/>
          </w:tcPr>
          <w:p w14:paraId="7C53319F" w14:textId="77777777" w:rsidR="00D778AB" w:rsidRPr="00224223" w:rsidRDefault="00D778AB" w:rsidP="00D778AB">
            <w:pPr>
              <w:pStyle w:val="Tabletext"/>
            </w:pPr>
            <w:r w:rsidRPr="00224223">
              <w:t>49536</w:t>
            </w:r>
          </w:p>
        </w:tc>
        <w:tc>
          <w:tcPr>
            <w:tcW w:w="3518" w:type="pct"/>
            <w:tcBorders>
              <w:top w:val="single" w:sz="4" w:space="0" w:color="auto"/>
              <w:left w:val="nil"/>
              <w:bottom w:val="single" w:sz="4" w:space="0" w:color="auto"/>
              <w:right w:val="nil"/>
            </w:tcBorders>
            <w:shd w:val="clear" w:color="auto" w:fill="auto"/>
            <w:hideMark/>
          </w:tcPr>
          <w:p w14:paraId="1EA3A8C2" w14:textId="77777777" w:rsidR="00D778AB" w:rsidRPr="00224223" w:rsidRDefault="00D778AB" w:rsidP="00D778AB">
            <w:pPr>
              <w:pStyle w:val="Tabletext"/>
            </w:pPr>
            <w:r w:rsidRPr="00224223">
              <w:t>Either:</w:t>
            </w:r>
          </w:p>
          <w:p w14:paraId="078DE808" w14:textId="77777777" w:rsidR="00D778AB" w:rsidRPr="00224223" w:rsidRDefault="00D778AB" w:rsidP="00D778AB">
            <w:pPr>
              <w:pStyle w:val="Tablea"/>
            </w:pPr>
            <w:r w:rsidRPr="00224223">
              <w:t>(a) repair of cruciate ligaments of knee; or</w:t>
            </w:r>
          </w:p>
          <w:p w14:paraId="6A0B2E4E" w14:textId="77777777" w:rsidR="00D778AB" w:rsidRPr="00224223" w:rsidRDefault="00D778AB" w:rsidP="00D778AB">
            <w:pPr>
              <w:pStyle w:val="Tablea"/>
            </w:pPr>
            <w:r w:rsidRPr="00224223">
              <w:t>(b) repair or reconstruction of collateral ligaments of knee;</w:t>
            </w:r>
          </w:p>
          <w:p w14:paraId="49FC5767" w14:textId="77777777" w:rsidR="00D778AB" w:rsidRPr="00224223" w:rsidRDefault="00D778AB" w:rsidP="00D778AB">
            <w:pPr>
              <w:pStyle w:val="Tabletext"/>
            </w:pPr>
            <w:r w:rsidRPr="00224223">
              <w:t>by open or arthroscopic means, including either or both of the following (if performed):</w:t>
            </w:r>
          </w:p>
          <w:p w14:paraId="70B1E7ED" w14:textId="77777777" w:rsidR="00D778AB" w:rsidRPr="00224223" w:rsidRDefault="00D778AB" w:rsidP="00D778AB">
            <w:pPr>
              <w:pStyle w:val="Tablea"/>
            </w:pPr>
            <w:r w:rsidRPr="00224223">
              <w:t>(c) graft harvest;</w:t>
            </w:r>
          </w:p>
          <w:p w14:paraId="741B634F" w14:textId="77777777" w:rsidR="00D778AB" w:rsidRPr="00224223" w:rsidRDefault="00D778AB" w:rsidP="00D778AB">
            <w:pPr>
              <w:pStyle w:val="Tablea"/>
            </w:pPr>
            <w:r w:rsidRPr="00224223">
              <w:t>(d) intraarticular knee surgery;</w:t>
            </w:r>
          </w:p>
          <w:p w14:paraId="59BDC369" w14:textId="77777777" w:rsidR="00D778AB" w:rsidRPr="00224223" w:rsidRDefault="00D778AB" w:rsidP="00D778AB">
            <w:pPr>
              <w:pStyle w:val="Tabletext"/>
            </w:pPr>
            <w:r w:rsidRPr="00224223">
              <w:t>other than a service associated with a service to which another item of this Schedule</w:t>
            </w:r>
            <w:r w:rsidRPr="00224223">
              <w:rPr>
                <w:i/>
              </w:rPr>
              <w:t xml:space="preserve"> </w:t>
            </w:r>
            <w:r w:rsidRPr="00224223">
              <w:t>applies if the service described in the other item is for the purpose of performing a procedure on the knee by arthroscopic means (H) (Anaes.) (Assist.)</w:t>
            </w:r>
          </w:p>
        </w:tc>
        <w:tc>
          <w:tcPr>
            <w:tcW w:w="770" w:type="pct"/>
            <w:tcBorders>
              <w:top w:val="single" w:sz="4" w:space="0" w:color="auto"/>
              <w:left w:val="nil"/>
              <w:bottom w:val="single" w:sz="4" w:space="0" w:color="auto"/>
              <w:right w:val="nil"/>
            </w:tcBorders>
            <w:shd w:val="clear" w:color="auto" w:fill="auto"/>
          </w:tcPr>
          <w:p w14:paraId="5FFE7AC5" w14:textId="77777777" w:rsidR="00D778AB" w:rsidRPr="00224223" w:rsidRDefault="00D778AB" w:rsidP="00D778AB">
            <w:pPr>
              <w:pStyle w:val="Tabletext"/>
              <w:jc w:val="right"/>
            </w:pPr>
            <w:r w:rsidRPr="00224223">
              <w:t>979.60</w:t>
            </w:r>
          </w:p>
        </w:tc>
      </w:tr>
      <w:tr w:rsidR="00D778AB" w:rsidRPr="00224223" w14:paraId="6A41D8FE" w14:textId="77777777" w:rsidTr="00D34DDD">
        <w:tc>
          <w:tcPr>
            <w:tcW w:w="712" w:type="pct"/>
            <w:tcBorders>
              <w:top w:val="single" w:sz="4" w:space="0" w:color="auto"/>
              <w:left w:val="nil"/>
              <w:bottom w:val="single" w:sz="4" w:space="0" w:color="auto"/>
              <w:right w:val="nil"/>
            </w:tcBorders>
            <w:shd w:val="clear" w:color="auto" w:fill="auto"/>
            <w:hideMark/>
          </w:tcPr>
          <w:p w14:paraId="09AE469E" w14:textId="77777777" w:rsidR="00D778AB" w:rsidRPr="00224223" w:rsidRDefault="00D778AB" w:rsidP="00D778AB">
            <w:pPr>
              <w:pStyle w:val="Tabletext"/>
            </w:pPr>
            <w:bookmarkStart w:id="963" w:name="CU_368965306"/>
            <w:bookmarkEnd w:id="963"/>
            <w:r w:rsidRPr="00224223">
              <w:t>49542</w:t>
            </w:r>
          </w:p>
        </w:tc>
        <w:tc>
          <w:tcPr>
            <w:tcW w:w="3518" w:type="pct"/>
            <w:tcBorders>
              <w:top w:val="single" w:sz="4" w:space="0" w:color="auto"/>
              <w:left w:val="nil"/>
              <w:bottom w:val="single" w:sz="4" w:space="0" w:color="auto"/>
              <w:right w:val="nil"/>
            </w:tcBorders>
            <w:shd w:val="clear" w:color="auto" w:fill="auto"/>
            <w:hideMark/>
          </w:tcPr>
          <w:p w14:paraId="7DD7E1D4" w14:textId="77777777" w:rsidR="00D778AB" w:rsidRPr="00224223" w:rsidRDefault="00D778AB" w:rsidP="00D778AB">
            <w:pPr>
              <w:pStyle w:val="Tabletext"/>
            </w:pPr>
            <w:r w:rsidRPr="00224223">
              <w:t>Reconstruction of anterior or posterior cruciate ligament of knee, by open or arthroscopic means, including any of the following (if performed):</w:t>
            </w:r>
          </w:p>
          <w:p w14:paraId="5DFF7853" w14:textId="77777777" w:rsidR="00D778AB" w:rsidRPr="00224223" w:rsidRDefault="00D778AB" w:rsidP="00D778AB">
            <w:pPr>
              <w:pStyle w:val="Tablea"/>
            </w:pPr>
            <w:r w:rsidRPr="00224223">
              <w:t>(a) graft harvest;</w:t>
            </w:r>
          </w:p>
          <w:p w14:paraId="2CB8012A" w14:textId="77777777" w:rsidR="00D778AB" w:rsidRPr="00224223" w:rsidRDefault="00D778AB" w:rsidP="00D778AB">
            <w:pPr>
              <w:pStyle w:val="Tablea"/>
            </w:pPr>
            <w:r w:rsidRPr="00224223">
              <w:t>(b) donor site repair;</w:t>
            </w:r>
          </w:p>
          <w:p w14:paraId="2A116926" w14:textId="77777777" w:rsidR="00D778AB" w:rsidRPr="00224223" w:rsidRDefault="00D778AB" w:rsidP="00D778AB">
            <w:pPr>
              <w:pStyle w:val="Tablea"/>
            </w:pPr>
            <w:r w:rsidRPr="00224223">
              <w:t>(c) meniscal repair;</w:t>
            </w:r>
          </w:p>
          <w:p w14:paraId="78FB95D1" w14:textId="77777777" w:rsidR="00D778AB" w:rsidRPr="00224223" w:rsidRDefault="00D778AB" w:rsidP="00D778AB">
            <w:pPr>
              <w:pStyle w:val="Tablea"/>
            </w:pPr>
            <w:r w:rsidRPr="00224223">
              <w:t>(d) collateral ligament repair;</w:t>
            </w:r>
          </w:p>
          <w:p w14:paraId="66AF69E9" w14:textId="1A35D6D2" w:rsidR="00D778AB" w:rsidRPr="00224223" w:rsidRDefault="00D778AB" w:rsidP="00D778AB">
            <w:pPr>
              <w:pStyle w:val="Tablea"/>
            </w:pPr>
            <w:r w:rsidRPr="00224223">
              <w:t>(e) extra</w:t>
            </w:r>
            <w:r w:rsidR="00BA02C8">
              <w:noBreakHyphen/>
            </w:r>
            <w:r w:rsidRPr="00224223">
              <w:t>articular tenodesis;</w:t>
            </w:r>
          </w:p>
          <w:p w14:paraId="727EFA90" w14:textId="08DD3338" w:rsidR="00D778AB" w:rsidRPr="00224223" w:rsidRDefault="00D778AB" w:rsidP="00D778AB">
            <w:pPr>
              <w:pStyle w:val="Tablea"/>
            </w:pPr>
            <w:r w:rsidRPr="00224223">
              <w:t>(f) any other associated intra</w:t>
            </w:r>
            <w:r w:rsidR="00BA02C8">
              <w:noBreakHyphen/>
            </w:r>
            <w:r w:rsidRPr="00224223">
              <w:t>articular surgery;</w:t>
            </w:r>
          </w:p>
          <w:p w14:paraId="0C5F6E3C" w14:textId="77777777" w:rsidR="00D778AB" w:rsidRPr="00224223" w:rsidRDefault="00D778AB" w:rsidP="00D778AB">
            <w:pPr>
              <w:pStyle w:val="Tabletext"/>
            </w:pPr>
            <w:r w:rsidRPr="00224223">
              <w:t>other than a service associated with a service to which another item of this Schedule</w:t>
            </w:r>
            <w:r w:rsidRPr="00224223">
              <w:rPr>
                <w:i/>
              </w:rPr>
              <w:t xml:space="preserve"> </w:t>
            </w:r>
            <w:r w:rsidRPr="00224223">
              <w:t>applies if the service described in the other item is for the purpose of performing a procedure on the knee by arthroscopic means (H) (Anaes.) (Assist.)</w:t>
            </w:r>
          </w:p>
        </w:tc>
        <w:tc>
          <w:tcPr>
            <w:tcW w:w="770" w:type="pct"/>
            <w:tcBorders>
              <w:top w:val="single" w:sz="4" w:space="0" w:color="auto"/>
              <w:left w:val="nil"/>
              <w:bottom w:val="single" w:sz="4" w:space="0" w:color="auto"/>
              <w:right w:val="nil"/>
            </w:tcBorders>
            <w:shd w:val="clear" w:color="auto" w:fill="auto"/>
          </w:tcPr>
          <w:p w14:paraId="4414BA74" w14:textId="77777777" w:rsidR="00D778AB" w:rsidRPr="00224223" w:rsidRDefault="00D778AB" w:rsidP="00D778AB">
            <w:pPr>
              <w:pStyle w:val="Tabletext"/>
              <w:jc w:val="right"/>
            </w:pPr>
            <w:r w:rsidRPr="00224223">
              <w:t>1,371.25</w:t>
            </w:r>
          </w:p>
        </w:tc>
      </w:tr>
      <w:tr w:rsidR="00D778AB" w:rsidRPr="00224223" w14:paraId="7618AA52" w14:textId="77777777" w:rsidTr="00D34DDD">
        <w:tc>
          <w:tcPr>
            <w:tcW w:w="712" w:type="pct"/>
            <w:tcBorders>
              <w:top w:val="single" w:sz="4" w:space="0" w:color="auto"/>
              <w:left w:val="nil"/>
              <w:bottom w:val="single" w:sz="4" w:space="0" w:color="auto"/>
              <w:right w:val="nil"/>
            </w:tcBorders>
            <w:shd w:val="clear" w:color="auto" w:fill="auto"/>
            <w:hideMark/>
          </w:tcPr>
          <w:p w14:paraId="7B2E74D7" w14:textId="77777777" w:rsidR="00D778AB" w:rsidRPr="00224223" w:rsidRDefault="00D778AB" w:rsidP="00D778AB">
            <w:pPr>
              <w:pStyle w:val="Tabletext"/>
            </w:pPr>
            <w:r w:rsidRPr="00224223">
              <w:t>49544</w:t>
            </w:r>
          </w:p>
        </w:tc>
        <w:tc>
          <w:tcPr>
            <w:tcW w:w="3518" w:type="pct"/>
            <w:tcBorders>
              <w:top w:val="single" w:sz="4" w:space="0" w:color="auto"/>
              <w:left w:val="nil"/>
              <w:bottom w:val="single" w:sz="4" w:space="0" w:color="auto"/>
              <w:right w:val="nil"/>
            </w:tcBorders>
            <w:shd w:val="clear" w:color="auto" w:fill="auto"/>
            <w:hideMark/>
          </w:tcPr>
          <w:p w14:paraId="404563E0" w14:textId="77777777" w:rsidR="00D778AB" w:rsidRPr="00224223" w:rsidRDefault="00D778AB" w:rsidP="00D778AB">
            <w:pPr>
              <w:pStyle w:val="Tabletext"/>
            </w:pPr>
            <w:r w:rsidRPr="00224223">
              <w:t>Reconstruction of 2 or more cruciate or collateral ligaments of knee, by open or arthroscopic means, including any of the following (if performed):</w:t>
            </w:r>
          </w:p>
          <w:p w14:paraId="4115674F" w14:textId="77777777" w:rsidR="00D778AB" w:rsidRPr="00224223" w:rsidRDefault="00D778AB" w:rsidP="00D778AB">
            <w:pPr>
              <w:pStyle w:val="Tablea"/>
            </w:pPr>
            <w:r w:rsidRPr="00224223">
              <w:t>(a) ligament repair;</w:t>
            </w:r>
          </w:p>
          <w:p w14:paraId="6D2920DB" w14:textId="77777777" w:rsidR="00D778AB" w:rsidRPr="00224223" w:rsidRDefault="00D778AB" w:rsidP="00D778AB">
            <w:pPr>
              <w:pStyle w:val="Tablea"/>
            </w:pPr>
            <w:r w:rsidRPr="00224223">
              <w:t>(b) graft harvest donor site repair;</w:t>
            </w:r>
          </w:p>
          <w:p w14:paraId="5DDE659F" w14:textId="77777777" w:rsidR="00D778AB" w:rsidRPr="00224223" w:rsidRDefault="00D778AB" w:rsidP="00D778AB">
            <w:pPr>
              <w:pStyle w:val="Tablea"/>
            </w:pPr>
            <w:r w:rsidRPr="00224223">
              <w:t>(c) meniscal repair;</w:t>
            </w:r>
          </w:p>
          <w:p w14:paraId="37ED6C8A" w14:textId="65B8E2C5" w:rsidR="00D778AB" w:rsidRPr="00224223" w:rsidRDefault="00D778AB" w:rsidP="00D778AB">
            <w:pPr>
              <w:pStyle w:val="Tablea"/>
            </w:pPr>
            <w:r w:rsidRPr="00224223">
              <w:t>(d) any other associated intra</w:t>
            </w:r>
            <w:r w:rsidR="00BA02C8">
              <w:noBreakHyphen/>
            </w:r>
            <w:r w:rsidRPr="00224223">
              <w:t>articular surgery;</w:t>
            </w:r>
          </w:p>
          <w:p w14:paraId="2A69B390" w14:textId="77777777" w:rsidR="00D778AB" w:rsidRPr="00224223" w:rsidRDefault="00D778AB" w:rsidP="00D778AB">
            <w:pPr>
              <w:pStyle w:val="Tabletext"/>
            </w:pPr>
            <w:r w:rsidRPr="00224223">
              <w:t>other than a service associated with a service to which another item of this Schedule</w:t>
            </w:r>
            <w:r w:rsidRPr="00224223">
              <w:rPr>
                <w:i/>
              </w:rPr>
              <w:t xml:space="preserve"> </w:t>
            </w:r>
            <w:r w:rsidRPr="00224223">
              <w:t xml:space="preserve">applies if the service described in the other item is for the </w:t>
            </w:r>
            <w:r w:rsidRPr="00224223">
              <w:lastRenderedPageBreak/>
              <w:t>purpose of performing a procedure on the knee by arthroscopic means (H) (Anaes.) (Assist.)</w:t>
            </w:r>
          </w:p>
        </w:tc>
        <w:tc>
          <w:tcPr>
            <w:tcW w:w="770" w:type="pct"/>
            <w:tcBorders>
              <w:top w:val="single" w:sz="4" w:space="0" w:color="auto"/>
              <w:left w:val="nil"/>
              <w:bottom w:val="single" w:sz="4" w:space="0" w:color="auto"/>
              <w:right w:val="nil"/>
            </w:tcBorders>
            <w:shd w:val="clear" w:color="auto" w:fill="auto"/>
          </w:tcPr>
          <w:p w14:paraId="341A7574" w14:textId="77777777" w:rsidR="00D778AB" w:rsidRPr="00224223" w:rsidRDefault="00D778AB" w:rsidP="00D778AB">
            <w:pPr>
              <w:pStyle w:val="Tabletext"/>
              <w:jc w:val="right"/>
            </w:pPr>
            <w:r w:rsidRPr="00224223">
              <w:lastRenderedPageBreak/>
              <w:t>1,596.45</w:t>
            </w:r>
          </w:p>
        </w:tc>
      </w:tr>
      <w:tr w:rsidR="00D778AB" w:rsidRPr="00224223" w14:paraId="1F4483A1" w14:textId="77777777" w:rsidTr="00D34DDD">
        <w:tc>
          <w:tcPr>
            <w:tcW w:w="712" w:type="pct"/>
            <w:tcBorders>
              <w:top w:val="single" w:sz="4" w:space="0" w:color="auto"/>
              <w:left w:val="nil"/>
              <w:bottom w:val="single" w:sz="4" w:space="0" w:color="auto"/>
              <w:right w:val="nil"/>
            </w:tcBorders>
            <w:shd w:val="clear" w:color="auto" w:fill="auto"/>
            <w:hideMark/>
          </w:tcPr>
          <w:p w14:paraId="2B4AFB0F" w14:textId="77777777" w:rsidR="00D778AB" w:rsidRPr="00224223" w:rsidRDefault="00D778AB" w:rsidP="00D778AB">
            <w:pPr>
              <w:pStyle w:val="Tabletext"/>
            </w:pPr>
            <w:r w:rsidRPr="00224223">
              <w:t>49548</w:t>
            </w:r>
          </w:p>
        </w:tc>
        <w:tc>
          <w:tcPr>
            <w:tcW w:w="3518" w:type="pct"/>
            <w:tcBorders>
              <w:top w:val="single" w:sz="4" w:space="0" w:color="auto"/>
              <w:left w:val="nil"/>
              <w:bottom w:val="single" w:sz="4" w:space="0" w:color="auto"/>
              <w:right w:val="nil"/>
            </w:tcBorders>
            <w:shd w:val="clear" w:color="auto" w:fill="auto"/>
            <w:hideMark/>
          </w:tcPr>
          <w:p w14:paraId="768E3E3F" w14:textId="3ECC5A62" w:rsidR="00D778AB" w:rsidRPr="00224223" w:rsidRDefault="00D778AB" w:rsidP="00D778AB">
            <w:pPr>
              <w:pStyle w:val="Tabletext"/>
            </w:pPr>
            <w:r w:rsidRPr="00224223">
              <w:t>Knee, revision of patello</w:t>
            </w:r>
            <w:r w:rsidR="00BA02C8">
              <w:noBreakHyphen/>
            </w:r>
            <w:r w:rsidRPr="00224223">
              <w:t>femoral stabilisation (H) (Anaes.) (Assist.)</w:t>
            </w:r>
          </w:p>
        </w:tc>
        <w:tc>
          <w:tcPr>
            <w:tcW w:w="770" w:type="pct"/>
            <w:tcBorders>
              <w:top w:val="single" w:sz="4" w:space="0" w:color="auto"/>
              <w:left w:val="nil"/>
              <w:bottom w:val="single" w:sz="4" w:space="0" w:color="auto"/>
              <w:right w:val="nil"/>
            </w:tcBorders>
            <w:shd w:val="clear" w:color="auto" w:fill="auto"/>
          </w:tcPr>
          <w:p w14:paraId="49F6E1E2" w14:textId="77777777" w:rsidR="00D778AB" w:rsidRPr="00224223" w:rsidRDefault="00D778AB" w:rsidP="00D778AB">
            <w:pPr>
              <w:pStyle w:val="Tabletext"/>
              <w:jc w:val="right"/>
            </w:pPr>
            <w:r w:rsidRPr="00224223">
              <w:t>979.60</w:t>
            </w:r>
          </w:p>
        </w:tc>
      </w:tr>
      <w:tr w:rsidR="00D778AB" w:rsidRPr="00224223" w14:paraId="7409A2C6" w14:textId="77777777" w:rsidTr="00D34DDD">
        <w:tc>
          <w:tcPr>
            <w:tcW w:w="712" w:type="pct"/>
            <w:tcBorders>
              <w:top w:val="single" w:sz="4" w:space="0" w:color="auto"/>
              <w:left w:val="nil"/>
              <w:bottom w:val="single" w:sz="4" w:space="0" w:color="auto"/>
              <w:right w:val="nil"/>
            </w:tcBorders>
            <w:shd w:val="clear" w:color="auto" w:fill="auto"/>
            <w:hideMark/>
          </w:tcPr>
          <w:p w14:paraId="227A79E0" w14:textId="77777777" w:rsidR="00D778AB" w:rsidRPr="00224223" w:rsidRDefault="00D778AB" w:rsidP="00D778AB">
            <w:pPr>
              <w:pStyle w:val="Tabletext"/>
            </w:pPr>
            <w:r w:rsidRPr="00224223">
              <w:t>49551</w:t>
            </w:r>
          </w:p>
        </w:tc>
        <w:tc>
          <w:tcPr>
            <w:tcW w:w="3518" w:type="pct"/>
            <w:tcBorders>
              <w:top w:val="single" w:sz="4" w:space="0" w:color="auto"/>
              <w:left w:val="nil"/>
              <w:bottom w:val="single" w:sz="4" w:space="0" w:color="auto"/>
              <w:right w:val="nil"/>
            </w:tcBorders>
            <w:shd w:val="clear" w:color="auto" w:fill="auto"/>
            <w:hideMark/>
          </w:tcPr>
          <w:p w14:paraId="4FA25DAA" w14:textId="7967B75C" w:rsidR="00D778AB" w:rsidRPr="00224223" w:rsidRDefault="00D778AB" w:rsidP="00D778AB">
            <w:pPr>
              <w:pStyle w:val="Tabletext"/>
            </w:pPr>
            <w:r w:rsidRPr="00224223">
              <w:t>Knee, revision of procedures to which item 49536 or 49542 applies (H) (Anaes.) (Assist.)</w:t>
            </w:r>
          </w:p>
        </w:tc>
        <w:tc>
          <w:tcPr>
            <w:tcW w:w="770" w:type="pct"/>
            <w:tcBorders>
              <w:top w:val="single" w:sz="4" w:space="0" w:color="auto"/>
              <w:left w:val="nil"/>
              <w:bottom w:val="single" w:sz="4" w:space="0" w:color="auto"/>
              <w:right w:val="nil"/>
            </w:tcBorders>
            <w:shd w:val="clear" w:color="auto" w:fill="auto"/>
          </w:tcPr>
          <w:p w14:paraId="22F0340D" w14:textId="77777777" w:rsidR="00D778AB" w:rsidRPr="00224223" w:rsidRDefault="00D778AB" w:rsidP="00D778AB">
            <w:pPr>
              <w:pStyle w:val="Tabletext"/>
              <w:jc w:val="right"/>
            </w:pPr>
            <w:r w:rsidRPr="00224223">
              <w:t>1,371.25</w:t>
            </w:r>
          </w:p>
        </w:tc>
      </w:tr>
      <w:tr w:rsidR="00D778AB" w:rsidRPr="00224223" w14:paraId="35396C26" w14:textId="77777777" w:rsidTr="00D34DDD">
        <w:tc>
          <w:tcPr>
            <w:tcW w:w="712" w:type="pct"/>
            <w:tcBorders>
              <w:top w:val="single" w:sz="4" w:space="0" w:color="auto"/>
              <w:left w:val="nil"/>
              <w:bottom w:val="single" w:sz="4" w:space="0" w:color="auto"/>
              <w:right w:val="nil"/>
            </w:tcBorders>
            <w:shd w:val="clear" w:color="auto" w:fill="auto"/>
            <w:hideMark/>
          </w:tcPr>
          <w:p w14:paraId="30B66DC8" w14:textId="77777777" w:rsidR="00D778AB" w:rsidRPr="00224223" w:rsidRDefault="00D778AB" w:rsidP="00D778AB">
            <w:pPr>
              <w:pStyle w:val="Tabletext"/>
            </w:pPr>
            <w:r w:rsidRPr="00224223">
              <w:t>49554</w:t>
            </w:r>
          </w:p>
        </w:tc>
        <w:tc>
          <w:tcPr>
            <w:tcW w:w="3518" w:type="pct"/>
            <w:tcBorders>
              <w:top w:val="single" w:sz="4" w:space="0" w:color="auto"/>
              <w:left w:val="nil"/>
              <w:bottom w:val="single" w:sz="4" w:space="0" w:color="auto"/>
              <w:right w:val="nil"/>
            </w:tcBorders>
            <w:shd w:val="clear" w:color="auto" w:fill="auto"/>
            <w:hideMark/>
          </w:tcPr>
          <w:p w14:paraId="619E6234" w14:textId="5AE943C0" w:rsidR="00D778AB" w:rsidRPr="00224223" w:rsidRDefault="00D778AB" w:rsidP="00D778AB">
            <w:pPr>
              <w:pStyle w:val="Tabletext"/>
            </w:pPr>
            <w:r w:rsidRPr="00224223">
              <w:t>Revision of total replacement of knee, by anatomic specific allograft of tibia or femur, other than a service to which item 48245, 48248, 48251, 48254 or 48257 applies (H) (Anaes.) (Assist.)</w:t>
            </w:r>
          </w:p>
        </w:tc>
        <w:tc>
          <w:tcPr>
            <w:tcW w:w="770" w:type="pct"/>
            <w:tcBorders>
              <w:top w:val="single" w:sz="4" w:space="0" w:color="auto"/>
              <w:left w:val="nil"/>
              <w:bottom w:val="single" w:sz="4" w:space="0" w:color="auto"/>
              <w:right w:val="nil"/>
            </w:tcBorders>
            <w:shd w:val="clear" w:color="auto" w:fill="auto"/>
          </w:tcPr>
          <w:p w14:paraId="142A48D9" w14:textId="77777777" w:rsidR="00D778AB" w:rsidRPr="00224223" w:rsidRDefault="00D778AB" w:rsidP="00D778AB">
            <w:pPr>
              <w:pStyle w:val="Tabletext"/>
              <w:jc w:val="right"/>
            </w:pPr>
            <w:r w:rsidRPr="00224223">
              <w:t>1,959.30</w:t>
            </w:r>
          </w:p>
        </w:tc>
      </w:tr>
      <w:tr w:rsidR="00D778AB" w:rsidRPr="00224223" w14:paraId="18775650" w14:textId="77777777" w:rsidTr="00D34DDD">
        <w:tc>
          <w:tcPr>
            <w:tcW w:w="712" w:type="pct"/>
            <w:tcBorders>
              <w:top w:val="single" w:sz="4" w:space="0" w:color="auto"/>
              <w:left w:val="nil"/>
              <w:bottom w:val="single" w:sz="4" w:space="0" w:color="auto"/>
              <w:right w:val="nil"/>
            </w:tcBorders>
            <w:shd w:val="clear" w:color="auto" w:fill="auto"/>
            <w:hideMark/>
          </w:tcPr>
          <w:p w14:paraId="76F6B3EF" w14:textId="77777777" w:rsidR="00D778AB" w:rsidRPr="00224223" w:rsidRDefault="00D778AB" w:rsidP="00D778AB">
            <w:pPr>
              <w:pStyle w:val="Tabletext"/>
            </w:pPr>
            <w:bookmarkStart w:id="964" w:name="CU_374960614"/>
            <w:bookmarkStart w:id="965" w:name="CU_377967206"/>
            <w:bookmarkEnd w:id="964"/>
            <w:bookmarkEnd w:id="965"/>
            <w:r w:rsidRPr="00224223">
              <w:t>49564</w:t>
            </w:r>
          </w:p>
        </w:tc>
        <w:tc>
          <w:tcPr>
            <w:tcW w:w="3518" w:type="pct"/>
            <w:tcBorders>
              <w:top w:val="single" w:sz="4" w:space="0" w:color="auto"/>
              <w:left w:val="nil"/>
              <w:bottom w:val="single" w:sz="4" w:space="0" w:color="auto"/>
              <w:right w:val="nil"/>
            </w:tcBorders>
            <w:shd w:val="clear" w:color="auto" w:fill="auto"/>
            <w:hideMark/>
          </w:tcPr>
          <w:p w14:paraId="7161D8A0" w14:textId="77777777" w:rsidR="00D778AB" w:rsidRPr="00224223" w:rsidRDefault="00D778AB" w:rsidP="00D778AB">
            <w:pPr>
              <w:pStyle w:val="Tabletext"/>
            </w:pPr>
            <w:r w:rsidRPr="00224223">
              <w:t>Stabilisation of patellofemoral joint of knee, by combined open and arthroscopic means, including either or both of the following (if performed):</w:t>
            </w:r>
          </w:p>
          <w:p w14:paraId="51C05541" w14:textId="77777777" w:rsidR="00D778AB" w:rsidRPr="00224223" w:rsidRDefault="00D778AB" w:rsidP="00D778AB">
            <w:pPr>
              <w:pStyle w:val="Tablea"/>
            </w:pPr>
            <w:r w:rsidRPr="00224223">
              <w:t>(a) medial soft tissue reconstruction and tendon transfer;</w:t>
            </w:r>
          </w:p>
          <w:p w14:paraId="5A938471" w14:textId="77777777" w:rsidR="00D778AB" w:rsidRPr="00224223" w:rsidRDefault="00D778AB" w:rsidP="00D778AB">
            <w:pPr>
              <w:pStyle w:val="Tablea"/>
            </w:pPr>
            <w:r w:rsidRPr="00224223">
              <w:t>(b) tibial tuberosity transfer with bone graft and internal fixation;</w:t>
            </w:r>
          </w:p>
          <w:p w14:paraId="684CB71E" w14:textId="77777777" w:rsidR="00D778AB" w:rsidRPr="00224223" w:rsidRDefault="00D778AB" w:rsidP="00D778AB">
            <w:pPr>
              <w:pStyle w:val="Tabletext"/>
            </w:pPr>
            <w:r w:rsidRPr="00224223">
              <w:t>other than a service associated a service to which another item of this Schedule</w:t>
            </w:r>
            <w:r w:rsidRPr="00224223">
              <w:rPr>
                <w:i/>
              </w:rPr>
              <w:t xml:space="preserve"> </w:t>
            </w:r>
            <w:r w:rsidRPr="00224223">
              <w:t>applies if the service described in the other item is for the purpose of performing a procedure on the knee by arthroscopic means (H) (Anaes.) (Assist.)</w:t>
            </w:r>
          </w:p>
        </w:tc>
        <w:tc>
          <w:tcPr>
            <w:tcW w:w="770" w:type="pct"/>
            <w:tcBorders>
              <w:top w:val="single" w:sz="4" w:space="0" w:color="auto"/>
              <w:left w:val="nil"/>
              <w:bottom w:val="single" w:sz="4" w:space="0" w:color="auto"/>
              <w:right w:val="nil"/>
            </w:tcBorders>
            <w:shd w:val="clear" w:color="auto" w:fill="auto"/>
          </w:tcPr>
          <w:p w14:paraId="6219F275" w14:textId="77777777" w:rsidR="00D778AB" w:rsidRPr="00224223" w:rsidRDefault="00D778AB" w:rsidP="00D778AB">
            <w:pPr>
              <w:pStyle w:val="Tabletext"/>
              <w:jc w:val="right"/>
            </w:pPr>
            <w:r w:rsidRPr="00224223">
              <w:t>956.30</w:t>
            </w:r>
          </w:p>
        </w:tc>
      </w:tr>
      <w:tr w:rsidR="00D778AB" w:rsidRPr="00224223" w14:paraId="1FF78599" w14:textId="77777777" w:rsidTr="00D34DDD">
        <w:tc>
          <w:tcPr>
            <w:tcW w:w="712" w:type="pct"/>
            <w:tcBorders>
              <w:top w:val="single" w:sz="4" w:space="0" w:color="auto"/>
              <w:left w:val="nil"/>
              <w:bottom w:val="single" w:sz="4" w:space="0" w:color="auto"/>
              <w:right w:val="nil"/>
            </w:tcBorders>
            <w:shd w:val="clear" w:color="auto" w:fill="auto"/>
          </w:tcPr>
          <w:p w14:paraId="3536EC71" w14:textId="77777777" w:rsidR="00D778AB" w:rsidRPr="00224223" w:rsidRDefault="00D778AB" w:rsidP="00D778AB">
            <w:pPr>
              <w:pStyle w:val="Tabletext"/>
            </w:pPr>
            <w:r w:rsidRPr="00224223">
              <w:t>49565</w:t>
            </w:r>
          </w:p>
        </w:tc>
        <w:tc>
          <w:tcPr>
            <w:tcW w:w="3518" w:type="pct"/>
            <w:tcBorders>
              <w:top w:val="single" w:sz="4" w:space="0" w:color="auto"/>
              <w:left w:val="nil"/>
              <w:bottom w:val="single" w:sz="4" w:space="0" w:color="auto"/>
              <w:right w:val="nil"/>
            </w:tcBorders>
            <w:shd w:val="clear" w:color="auto" w:fill="auto"/>
          </w:tcPr>
          <w:p w14:paraId="1719796E" w14:textId="77777777" w:rsidR="00D778AB" w:rsidRPr="00224223" w:rsidRDefault="00D778AB" w:rsidP="00D778AB">
            <w:pPr>
              <w:pStyle w:val="Tabletext"/>
            </w:pPr>
            <w:r w:rsidRPr="00224223">
              <w:t>Reconstruction of patellofemoral joint of knee, by combined open and arthroscopic means, including:</w:t>
            </w:r>
          </w:p>
          <w:p w14:paraId="47542449" w14:textId="77777777" w:rsidR="00D778AB" w:rsidRPr="00224223" w:rsidRDefault="00D778AB" w:rsidP="00D778AB">
            <w:pPr>
              <w:pStyle w:val="Tablea"/>
            </w:pPr>
            <w:r w:rsidRPr="00224223">
              <w:t>(a) both of the following:</w:t>
            </w:r>
          </w:p>
          <w:p w14:paraId="0200EE9F" w14:textId="77777777" w:rsidR="00D778AB" w:rsidRPr="00224223" w:rsidRDefault="00D778AB" w:rsidP="00D778AB">
            <w:pPr>
              <w:pStyle w:val="Tablei"/>
            </w:pPr>
            <w:r w:rsidRPr="00224223">
              <w:t>(i) medial soft tissue reconstruction;</w:t>
            </w:r>
          </w:p>
          <w:p w14:paraId="78CF0507" w14:textId="77777777" w:rsidR="00D778AB" w:rsidRPr="00224223" w:rsidRDefault="00D778AB" w:rsidP="00D778AB">
            <w:pPr>
              <w:pStyle w:val="Tablei"/>
            </w:pPr>
            <w:r w:rsidRPr="00224223">
              <w:t>(ii) tibial tuberosity transfer; and</w:t>
            </w:r>
          </w:p>
          <w:p w14:paraId="3900D163" w14:textId="77777777" w:rsidR="00D778AB" w:rsidRPr="00224223" w:rsidRDefault="00D778AB" w:rsidP="00D778AB">
            <w:pPr>
              <w:pStyle w:val="Tablea"/>
            </w:pPr>
            <w:r w:rsidRPr="00224223">
              <w:t>(b) any of the following (if performed):</w:t>
            </w:r>
          </w:p>
          <w:p w14:paraId="6F6D8679" w14:textId="77777777" w:rsidR="00D778AB" w:rsidRPr="00224223" w:rsidRDefault="00D778AB" w:rsidP="00D778AB">
            <w:pPr>
              <w:pStyle w:val="Tablei"/>
            </w:pPr>
            <w:r w:rsidRPr="00224223">
              <w:t>(i) bone graft;</w:t>
            </w:r>
          </w:p>
          <w:p w14:paraId="57CCC30C" w14:textId="77777777" w:rsidR="00D778AB" w:rsidRPr="00224223" w:rsidRDefault="00D778AB" w:rsidP="00D778AB">
            <w:pPr>
              <w:pStyle w:val="Tablei"/>
            </w:pPr>
            <w:r w:rsidRPr="00224223">
              <w:t>(ii) internal fixation;</w:t>
            </w:r>
          </w:p>
          <w:p w14:paraId="65637D32" w14:textId="77777777" w:rsidR="00D778AB" w:rsidRPr="00224223" w:rsidRDefault="00D778AB" w:rsidP="00D778AB">
            <w:pPr>
              <w:pStyle w:val="Tablei"/>
            </w:pPr>
            <w:r w:rsidRPr="00224223">
              <w:t>(iii) trochleoplasty;</w:t>
            </w:r>
          </w:p>
          <w:p w14:paraId="34C6DF33" w14:textId="77777777" w:rsidR="00D778AB" w:rsidRPr="00224223" w:rsidRDefault="00D778AB" w:rsidP="00D778AB">
            <w:pPr>
              <w:pStyle w:val="Tabletext"/>
            </w:pPr>
            <w:r w:rsidRPr="00224223">
              <w:t>other than a service associated a service to which another item of this Schedule applies if the service described in the other item is for the purpose of performing a procedure on the knee by arthroscopic means (H) (Anaes.)(Assist.)</w:t>
            </w:r>
          </w:p>
        </w:tc>
        <w:tc>
          <w:tcPr>
            <w:tcW w:w="770" w:type="pct"/>
            <w:tcBorders>
              <w:top w:val="single" w:sz="4" w:space="0" w:color="auto"/>
              <w:left w:val="nil"/>
              <w:bottom w:val="single" w:sz="4" w:space="0" w:color="auto"/>
              <w:right w:val="nil"/>
            </w:tcBorders>
            <w:shd w:val="clear" w:color="auto" w:fill="auto"/>
          </w:tcPr>
          <w:p w14:paraId="4C6D80EB" w14:textId="77777777" w:rsidR="00D778AB" w:rsidRPr="00224223" w:rsidRDefault="00D778AB" w:rsidP="00D778AB">
            <w:pPr>
              <w:pStyle w:val="Tabletext"/>
              <w:jc w:val="right"/>
            </w:pPr>
            <w:r w:rsidRPr="00224223">
              <w:t>1,372.60</w:t>
            </w:r>
          </w:p>
        </w:tc>
      </w:tr>
      <w:tr w:rsidR="00D778AB" w:rsidRPr="00224223" w14:paraId="2341EF55" w14:textId="77777777" w:rsidTr="00D34DDD">
        <w:tc>
          <w:tcPr>
            <w:tcW w:w="712" w:type="pct"/>
            <w:tcBorders>
              <w:top w:val="single" w:sz="4" w:space="0" w:color="auto"/>
              <w:left w:val="nil"/>
              <w:bottom w:val="single" w:sz="4" w:space="0" w:color="auto"/>
              <w:right w:val="nil"/>
            </w:tcBorders>
            <w:shd w:val="clear" w:color="auto" w:fill="auto"/>
            <w:hideMark/>
          </w:tcPr>
          <w:p w14:paraId="75CD0A55" w14:textId="77777777" w:rsidR="00D778AB" w:rsidRPr="00224223" w:rsidRDefault="00D778AB" w:rsidP="00D778AB">
            <w:pPr>
              <w:pStyle w:val="Tabletext"/>
            </w:pPr>
            <w:r w:rsidRPr="00224223">
              <w:t>49569</w:t>
            </w:r>
          </w:p>
        </w:tc>
        <w:tc>
          <w:tcPr>
            <w:tcW w:w="3518" w:type="pct"/>
            <w:tcBorders>
              <w:top w:val="single" w:sz="4" w:space="0" w:color="auto"/>
              <w:left w:val="nil"/>
              <w:bottom w:val="single" w:sz="4" w:space="0" w:color="auto"/>
              <w:right w:val="nil"/>
            </w:tcBorders>
            <w:shd w:val="clear" w:color="auto" w:fill="auto"/>
            <w:hideMark/>
          </w:tcPr>
          <w:p w14:paraId="56125138" w14:textId="5EE5E957" w:rsidR="00D778AB" w:rsidRPr="00224223" w:rsidRDefault="00D778AB" w:rsidP="00D778AB">
            <w:pPr>
              <w:pStyle w:val="Tabletext"/>
            </w:pPr>
            <w:r w:rsidRPr="00224223">
              <w:t>Knee, mobilisation for post</w:t>
            </w:r>
            <w:r w:rsidR="00BA02C8">
              <w:noBreakHyphen/>
            </w:r>
            <w:r w:rsidRPr="00224223">
              <w:t>traumatic stiffness, by multiple muscle or tendon release (quadricepsplasty) (H) (Anaes.) (Assist.)</w:t>
            </w:r>
          </w:p>
        </w:tc>
        <w:tc>
          <w:tcPr>
            <w:tcW w:w="770" w:type="pct"/>
            <w:tcBorders>
              <w:top w:val="single" w:sz="4" w:space="0" w:color="auto"/>
              <w:left w:val="nil"/>
              <w:bottom w:val="single" w:sz="4" w:space="0" w:color="auto"/>
              <w:right w:val="nil"/>
            </w:tcBorders>
            <w:shd w:val="clear" w:color="auto" w:fill="auto"/>
          </w:tcPr>
          <w:p w14:paraId="17C2B261" w14:textId="77777777" w:rsidR="00D778AB" w:rsidRPr="00224223" w:rsidRDefault="00D778AB" w:rsidP="00D778AB">
            <w:pPr>
              <w:pStyle w:val="Tabletext"/>
              <w:jc w:val="right"/>
            </w:pPr>
            <w:r w:rsidRPr="00224223">
              <w:t>783.80</w:t>
            </w:r>
          </w:p>
        </w:tc>
      </w:tr>
      <w:tr w:rsidR="00D778AB" w:rsidRPr="00224223" w14:paraId="7A6191C6" w14:textId="77777777" w:rsidTr="00D34DDD">
        <w:tc>
          <w:tcPr>
            <w:tcW w:w="712" w:type="pct"/>
            <w:tcBorders>
              <w:top w:val="single" w:sz="4" w:space="0" w:color="auto"/>
              <w:left w:val="nil"/>
              <w:bottom w:val="single" w:sz="4" w:space="0" w:color="auto"/>
              <w:right w:val="nil"/>
            </w:tcBorders>
            <w:shd w:val="clear" w:color="auto" w:fill="auto"/>
          </w:tcPr>
          <w:p w14:paraId="33875D48" w14:textId="77777777" w:rsidR="00D778AB" w:rsidRPr="00224223" w:rsidRDefault="00D778AB" w:rsidP="00D778AB">
            <w:pPr>
              <w:pStyle w:val="Tabletext"/>
            </w:pPr>
            <w:r w:rsidRPr="00224223">
              <w:t>49570</w:t>
            </w:r>
          </w:p>
        </w:tc>
        <w:tc>
          <w:tcPr>
            <w:tcW w:w="3518" w:type="pct"/>
            <w:tcBorders>
              <w:top w:val="single" w:sz="4" w:space="0" w:color="auto"/>
              <w:left w:val="nil"/>
              <w:bottom w:val="single" w:sz="4" w:space="0" w:color="auto"/>
              <w:right w:val="nil"/>
            </w:tcBorders>
            <w:shd w:val="clear" w:color="auto" w:fill="auto"/>
          </w:tcPr>
          <w:p w14:paraId="6B125EFB" w14:textId="617E320F" w:rsidR="00D778AB" w:rsidRPr="00224223" w:rsidRDefault="00D778AB" w:rsidP="00D778AB">
            <w:pPr>
              <w:pStyle w:val="Tabletext"/>
            </w:pPr>
            <w:r w:rsidRPr="00224223">
              <w:t>Diagnosis of knee, by arthroscopic means, if the pre</w:t>
            </w:r>
            <w:r w:rsidR="00BA02C8">
              <w:noBreakHyphen/>
            </w:r>
            <w:r w:rsidRPr="00224223">
              <w:t>procedure diagnosis is undetermined, including either or both of the following (if performed):</w:t>
            </w:r>
          </w:p>
          <w:p w14:paraId="3AD2BC7E" w14:textId="77777777" w:rsidR="00D778AB" w:rsidRPr="00224223" w:rsidRDefault="00D778AB" w:rsidP="00D778AB">
            <w:pPr>
              <w:pStyle w:val="Tablea"/>
            </w:pPr>
            <w:r w:rsidRPr="00224223">
              <w:t>(a) biopsy;</w:t>
            </w:r>
          </w:p>
          <w:p w14:paraId="41960A9C" w14:textId="77777777" w:rsidR="00D778AB" w:rsidRPr="00224223" w:rsidRDefault="00D778AB" w:rsidP="00D778AB">
            <w:pPr>
              <w:pStyle w:val="Tablea"/>
            </w:pPr>
            <w:r w:rsidRPr="00224223">
              <w:t>(b) lavage</w:t>
            </w:r>
          </w:p>
          <w:p w14:paraId="3421DE89"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1262FBC6" w14:textId="77777777" w:rsidR="00D778AB" w:rsidRPr="00224223" w:rsidRDefault="00D778AB" w:rsidP="00D778AB">
            <w:pPr>
              <w:pStyle w:val="Tabletext"/>
              <w:jc w:val="right"/>
            </w:pPr>
            <w:r w:rsidRPr="00224223">
              <w:t>284.00</w:t>
            </w:r>
          </w:p>
        </w:tc>
      </w:tr>
      <w:tr w:rsidR="00D778AB" w:rsidRPr="00224223" w14:paraId="23D1AF1A" w14:textId="77777777" w:rsidTr="00D34DDD">
        <w:tc>
          <w:tcPr>
            <w:tcW w:w="712" w:type="pct"/>
            <w:tcBorders>
              <w:top w:val="single" w:sz="4" w:space="0" w:color="auto"/>
              <w:left w:val="nil"/>
              <w:bottom w:val="single" w:sz="4" w:space="0" w:color="auto"/>
              <w:right w:val="nil"/>
            </w:tcBorders>
            <w:shd w:val="clear" w:color="auto" w:fill="auto"/>
          </w:tcPr>
          <w:p w14:paraId="0C2257A3" w14:textId="77777777" w:rsidR="00D778AB" w:rsidRPr="00224223" w:rsidRDefault="00D778AB" w:rsidP="00D778AB">
            <w:pPr>
              <w:pStyle w:val="Tabletext"/>
            </w:pPr>
            <w:r w:rsidRPr="00224223">
              <w:t>49572</w:t>
            </w:r>
          </w:p>
        </w:tc>
        <w:tc>
          <w:tcPr>
            <w:tcW w:w="3518" w:type="pct"/>
            <w:tcBorders>
              <w:top w:val="single" w:sz="4" w:space="0" w:color="auto"/>
              <w:left w:val="nil"/>
              <w:bottom w:val="single" w:sz="4" w:space="0" w:color="auto"/>
              <w:right w:val="nil"/>
            </w:tcBorders>
            <w:shd w:val="clear" w:color="auto" w:fill="auto"/>
          </w:tcPr>
          <w:p w14:paraId="1C88C1B0" w14:textId="77777777" w:rsidR="00D778AB" w:rsidRPr="00224223" w:rsidRDefault="00D778AB" w:rsidP="00D778AB">
            <w:pPr>
              <w:pStyle w:val="Tabletext"/>
            </w:pPr>
            <w:r w:rsidRPr="00224223">
              <w:t>Partial meniscectomy of knee, by arthroscopic means, for atraumatic meniscus tear, other than a service to which another item of this Schedule applies if the service described in the other item is for the purpose of treating osteoarthritis (H) (Anaes.) (Assist.)</w:t>
            </w:r>
          </w:p>
        </w:tc>
        <w:tc>
          <w:tcPr>
            <w:tcW w:w="770" w:type="pct"/>
            <w:tcBorders>
              <w:top w:val="single" w:sz="4" w:space="0" w:color="auto"/>
              <w:left w:val="nil"/>
              <w:bottom w:val="single" w:sz="4" w:space="0" w:color="auto"/>
              <w:right w:val="nil"/>
            </w:tcBorders>
            <w:shd w:val="clear" w:color="auto" w:fill="auto"/>
          </w:tcPr>
          <w:p w14:paraId="457B3CA0" w14:textId="77777777" w:rsidR="00D778AB" w:rsidRPr="00224223" w:rsidRDefault="00D778AB" w:rsidP="00D778AB">
            <w:pPr>
              <w:pStyle w:val="Tabletext"/>
              <w:jc w:val="right"/>
            </w:pPr>
            <w:r w:rsidRPr="00224223">
              <w:t>691.15</w:t>
            </w:r>
          </w:p>
        </w:tc>
      </w:tr>
      <w:tr w:rsidR="00D778AB" w:rsidRPr="00224223" w14:paraId="131E38E4" w14:textId="77777777" w:rsidTr="00D34DDD">
        <w:tc>
          <w:tcPr>
            <w:tcW w:w="712" w:type="pct"/>
            <w:tcBorders>
              <w:top w:val="single" w:sz="4" w:space="0" w:color="auto"/>
              <w:left w:val="nil"/>
              <w:bottom w:val="single" w:sz="4" w:space="0" w:color="auto"/>
              <w:right w:val="nil"/>
            </w:tcBorders>
            <w:shd w:val="clear" w:color="auto" w:fill="auto"/>
          </w:tcPr>
          <w:p w14:paraId="3E373E47" w14:textId="77777777" w:rsidR="00D778AB" w:rsidRPr="00224223" w:rsidRDefault="00D778AB" w:rsidP="00D778AB">
            <w:pPr>
              <w:pStyle w:val="Tabletext"/>
            </w:pPr>
            <w:r w:rsidRPr="00224223">
              <w:t>49574</w:t>
            </w:r>
          </w:p>
        </w:tc>
        <w:tc>
          <w:tcPr>
            <w:tcW w:w="3518" w:type="pct"/>
            <w:tcBorders>
              <w:top w:val="single" w:sz="4" w:space="0" w:color="auto"/>
              <w:left w:val="nil"/>
              <w:bottom w:val="single" w:sz="4" w:space="0" w:color="auto"/>
              <w:right w:val="nil"/>
            </w:tcBorders>
            <w:shd w:val="clear" w:color="auto" w:fill="auto"/>
          </w:tcPr>
          <w:p w14:paraId="685D0EB8" w14:textId="77777777" w:rsidR="00D778AB" w:rsidRPr="00224223" w:rsidRDefault="00D778AB" w:rsidP="00D778AB">
            <w:pPr>
              <w:pStyle w:val="Tabletext"/>
            </w:pPr>
            <w:r w:rsidRPr="00224223">
              <w:t xml:space="preserve">Removal of loose bodies of knee, by arthroscopic means—one or more </w:t>
            </w:r>
            <w:r w:rsidRPr="00224223">
              <w:lastRenderedPageBreak/>
              <w:t>bodies (H) (Anaes.) (Assist.)</w:t>
            </w:r>
          </w:p>
        </w:tc>
        <w:tc>
          <w:tcPr>
            <w:tcW w:w="770" w:type="pct"/>
            <w:tcBorders>
              <w:top w:val="single" w:sz="4" w:space="0" w:color="auto"/>
              <w:left w:val="nil"/>
              <w:bottom w:val="single" w:sz="4" w:space="0" w:color="auto"/>
              <w:right w:val="nil"/>
            </w:tcBorders>
            <w:shd w:val="clear" w:color="auto" w:fill="auto"/>
          </w:tcPr>
          <w:p w14:paraId="550A9C62" w14:textId="77777777" w:rsidR="00D778AB" w:rsidRPr="00224223" w:rsidRDefault="00D778AB" w:rsidP="00D778AB">
            <w:pPr>
              <w:pStyle w:val="Tabletext"/>
              <w:jc w:val="right"/>
            </w:pPr>
            <w:r w:rsidRPr="00224223">
              <w:lastRenderedPageBreak/>
              <w:t>691.15</w:t>
            </w:r>
          </w:p>
        </w:tc>
      </w:tr>
      <w:tr w:rsidR="00D778AB" w:rsidRPr="00224223" w14:paraId="0C398124" w14:textId="77777777" w:rsidTr="00D34DDD">
        <w:tc>
          <w:tcPr>
            <w:tcW w:w="712" w:type="pct"/>
            <w:tcBorders>
              <w:top w:val="single" w:sz="4" w:space="0" w:color="auto"/>
              <w:left w:val="nil"/>
              <w:bottom w:val="single" w:sz="4" w:space="0" w:color="auto"/>
              <w:right w:val="nil"/>
            </w:tcBorders>
            <w:shd w:val="clear" w:color="auto" w:fill="auto"/>
          </w:tcPr>
          <w:p w14:paraId="09793BC7" w14:textId="77777777" w:rsidR="00D778AB" w:rsidRPr="00224223" w:rsidRDefault="00D778AB" w:rsidP="00D778AB">
            <w:pPr>
              <w:pStyle w:val="Tabletext"/>
            </w:pPr>
            <w:r w:rsidRPr="00224223">
              <w:t>49576</w:t>
            </w:r>
          </w:p>
        </w:tc>
        <w:tc>
          <w:tcPr>
            <w:tcW w:w="3518" w:type="pct"/>
            <w:tcBorders>
              <w:top w:val="single" w:sz="4" w:space="0" w:color="auto"/>
              <w:left w:val="nil"/>
              <w:bottom w:val="single" w:sz="4" w:space="0" w:color="auto"/>
              <w:right w:val="nil"/>
            </w:tcBorders>
            <w:shd w:val="clear" w:color="auto" w:fill="auto"/>
          </w:tcPr>
          <w:p w14:paraId="0AF6F692" w14:textId="77777777" w:rsidR="00D778AB" w:rsidRPr="00224223" w:rsidRDefault="00D778AB" w:rsidP="00D778AB">
            <w:pPr>
              <w:pStyle w:val="Tabletext"/>
            </w:pPr>
            <w:r w:rsidRPr="00224223">
              <w:t>Repair of chondral lesion of knee, by arthroscopic means, including either or both of the following (if performed):</w:t>
            </w:r>
          </w:p>
          <w:p w14:paraId="3F5DF823" w14:textId="77777777" w:rsidR="00D778AB" w:rsidRPr="00224223" w:rsidRDefault="00D778AB" w:rsidP="00D778AB">
            <w:pPr>
              <w:pStyle w:val="Tablea"/>
            </w:pPr>
            <w:r w:rsidRPr="00224223">
              <w:t>(a) microfracture;</w:t>
            </w:r>
          </w:p>
          <w:p w14:paraId="130519EE" w14:textId="77777777" w:rsidR="00D778AB" w:rsidRPr="00224223" w:rsidRDefault="00D778AB" w:rsidP="00D778AB">
            <w:pPr>
              <w:pStyle w:val="Tablea"/>
            </w:pPr>
            <w:r w:rsidRPr="00224223">
              <w:t>(b) microdrilling;</w:t>
            </w:r>
          </w:p>
          <w:p w14:paraId="45C07050" w14:textId="77777777" w:rsidR="00D778AB" w:rsidRPr="00224223" w:rsidRDefault="00D778AB" w:rsidP="00D778AB">
            <w:pPr>
              <w:pStyle w:val="Tabletext"/>
            </w:pPr>
            <w:r w:rsidRPr="00224223">
              <w:t>other than a service performed in combination with a service to which another item of this Schedule</w:t>
            </w:r>
            <w:r w:rsidRPr="00224223">
              <w:rPr>
                <w:i/>
              </w:rPr>
              <w:t xml:space="preserve"> </w:t>
            </w:r>
            <w:r w:rsidRPr="00224223">
              <w:t>applies if the service described in the other item is for the purpose of performing chondral or osteochondral grafts (H) (Anaes.) (Assist.)</w:t>
            </w:r>
          </w:p>
        </w:tc>
        <w:tc>
          <w:tcPr>
            <w:tcW w:w="770" w:type="pct"/>
            <w:tcBorders>
              <w:top w:val="single" w:sz="4" w:space="0" w:color="auto"/>
              <w:left w:val="nil"/>
              <w:bottom w:val="single" w:sz="4" w:space="0" w:color="auto"/>
              <w:right w:val="nil"/>
            </w:tcBorders>
            <w:shd w:val="clear" w:color="auto" w:fill="auto"/>
          </w:tcPr>
          <w:p w14:paraId="02A19764" w14:textId="77777777" w:rsidR="00D778AB" w:rsidRPr="00224223" w:rsidRDefault="00D778AB" w:rsidP="00D778AB">
            <w:pPr>
              <w:pStyle w:val="Tabletext"/>
              <w:jc w:val="right"/>
            </w:pPr>
            <w:r w:rsidRPr="00224223">
              <w:t>691.15</w:t>
            </w:r>
          </w:p>
        </w:tc>
      </w:tr>
      <w:tr w:rsidR="00D778AB" w:rsidRPr="00224223" w14:paraId="2C838792" w14:textId="77777777" w:rsidTr="00D34DDD">
        <w:tc>
          <w:tcPr>
            <w:tcW w:w="712" w:type="pct"/>
            <w:tcBorders>
              <w:top w:val="single" w:sz="4" w:space="0" w:color="auto"/>
              <w:left w:val="nil"/>
              <w:bottom w:val="single" w:sz="4" w:space="0" w:color="auto"/>
              <w:right w:val="nil"/>
            </w:tcBorders>
            <w:shd w:val="clear" w:color="auto" w:fill="auto"/>
          </w:tcPr>
          <w:p w14:paraId="151C0332" w14:textId="77777777" w:rsidR="00D778AB" w:rsidRPr="00224223" w:rsidRDefault="00D778AB" w:rsidP="00D778AB">
            <w:pPr>
              <w:pStyle w:val="Tabletext"/>
            </w:pPr>
            <w:r w:rsidRPr="00224223">
              <w:t>49578</w:t>
            </w:r>
          </w:p>
        </w:tc>
        <w:tc>
          <w:tcPr>
            <w:tcW w:w="3518" w:type="pct"/>
            <w:tcBorders>
              <w:top w:val="single" w:sz="4" w:space="0" w:color="auto"/>
              <w:left w:val="nil"/>
              <w:bottom w:val="single" w:sz="4" w:space="0" w:color="auto"/>
              <w:right w:val="nil"/>
            </w:tcBorders>
            <w:shd w:val="clear" w:color="auto" w:fill="auto"/>
          </w:tcPr>
          <w:p w14:paraId="6EB359B6" w14:textId="77777777" w:rsidR="00D778AB" w:rsidRPr="00224223" w:rsidRDefault="00D778AB" w:rsidP="00D778AB">
            <w:pPr>
              <w:pStyle w:val="Tabletext"/>
            </w:pPr>
            <w:r w:rsidRPr="00224223">
              <w:t>Release of soft tissue, lateral release or osteoplasty of knee, by arthroscopic means, other than a service performed in combination with a service to which another item of this Schedule</w:t>
            </w:r>
            <w:r w:rsidRPr="00224223">
              <w:rPr>
                <w:i/>
              </w:rPr>
              <w:t xml:space="preserve"> </w:t>
            </w:r>
            <w:r w:rsidRPr="00224223">
              <w:t>applies if the service described in the other item is for the purpose of stabilising the patellofemoral joint of the knee (H) (Anaes.) (Assist.)</w:t>
            </w:r>
          </w:p>
        </w:tc>
        <w:tc>
          <w:tcPr>
            <w:tcW w:w="770" w:type="pct"/>
            <w:tcBorders>
              <w:top w:val="single" w:sz="4" w:space="0" w:color="auto"/>
              <w:left w:val="nil"/>
              <w:bottom w:val="single" w:sz="4" w:space="0" w:color="auto"/>
              <w:right w:val="nil"/>
            </w:tcBorders>
            <w:shd w:val="clear" w:color="auto" w:fill="auto"/>
          </w:tcPr>
          <w:p w14:paraId="718593C9" w14:textId="77777777" w:rsidR="00D778AB" w:rsidRPr="00224223" w:rsidRDefault="00D778AB" w:rsidP="00D778AB">
            <w:pPr>
              <w:pStyle w:val="Tabletext"/>
              <w:jc w:val="right"/>
            </w:pPr>
            <w:r w:rsidRPr="00224223">
              <w:t>691.15</w:t>
            </w:r>
          </w:p>
        </w:tc>
      </w:tr>
      <w:tr w:rsidR="00D778AB" w:rsidRPr="00224223" w14:paraId="18F14715" w14:textId="77777777" w:rsidTr="00D34DDD">
        <w:tc>
          <w:tcPr>
            <w:tcW w:w="712" w:type="pct"/>
            <w:tcBorders>
              <w:top w:val="single" w:sz="4" w:space="0" w:color="auto"/>
              <w:left w:val="nil"/>
              <w:bottom w:val="single" w:sz="4" w:space="0" w:color="auto"/>
              <w:right w:val="nil"/>
            </w:tcBorders>
            <w:shd w:val="clear" w:color="auto" w:fill="auto"/>
          </w:tcPr>
          <w:p w14:paraId="4CF4C820" w14:textId="77777777" w:rsidR="00D778AB" w:rsidRPr="00224223" w:rsidRDefault="00D778AB" w:rsidP="00D778AB">
            <w:pPr>
              <w:pStyle w:val="Tabletext"/>
            </w:pPr>
            <w:r w:rsidRPr="00224223">
              <w:t>49580</w:t>
            </w:r>
          </w:p>
        </w:tc>
        <w:tc>
          <w:tcPr>
            <w:tcW w:w="3518" w:type="pct"/>
            <w:tcBorders>
              <w:top w:val="single" w:sz="4" w:space="0" w:color="auto"/>
              <w:left w:val="nil"/>
              <w:bottom w:val="single" w:sz="4" w:space="0" w:color="auto"/>
              <w:right w:val="nil"/>
            </w:tcBorders>
            <w:shd w:val="clear" w:color="auto" w:fill="auto"/>
          </w:tcPr>
          <w:p w14:paraId="65AE5687" w14:textId="77777777" w:rsidR="00D778AB" w:rsidRPr="00224223" w:rsidRDefault="00D778AB" w:rsidP="00D778AB">
            <w:pPr>
              <w:pStyle w:val="Tabletext"/>
            </w:pPr>
            <w:r w:rsidRPr="00224223">
              <w:t>Partial meniscectomy of knee, by arthroscopic means, for traumatic meniscus tear (H) (Anaes.) (Assist.)</w:t>
            </w:r>
          </w:p>
        </w:tc>
        <w:tc>
          <w:tcPr>
            <w:tcW w:w="770" w:type="pct"/>
            <w:tcBorders>
              <w:top w:val="single" w:sz="4" w:space="0" w:color="auto"/>
              <w:left w:val="nil"/>
              <w:bottom w:val="single" w:sz="4" w:space="0" w:color="auto"/>
              <w:right w:val="nil"/>
            </w:tcBorders>
            <w:shd w:val="clear" w:color="auto" w:fill="auto"/>
          </w:tcPr>
          <w:p w14:paraId="6C3A7040" w14:textId="77777777" w:rsidR="00D778AB" w:rsidRPr="00224223" w:rsidRDefault="00D778AB" w:rsidP="00D778AB">
            <w:pPr>
              <w:pStyle w:val="Tabletext"/>
              <w:jc w:val="right"/>
            </w:pPr>
            <w:r w:rsidRPr="00224223">
              <w:t>691.15</w:t>
            </w:r>
          </w:p>
        </w:tc>
      </w:tr>
      <w:tr w:rsidR="00D778AB" w:rsidRPr="00224223" w14:paraId="7F097BC6" w14:textId="77777777" w:rsidTr="00D34DDD">
        <w:tc>
          <w:tcPr>
            <w:tcW w:w="712" w:type="pct"/>
            <w:tcBorders>
              <w:top w:val="single" w:sz="4" w:space="0" w:color="auto"/>
              <w:left w:val="nil"/>
              <w:bottom w:val="single" w:sz="4" w:space="0" w:color="auto"/>
              <w:right w:val="nil"/>
            </w:tcBorders>
            <w:shd w:val="clear" w:color="auto" w:fill="auto"/>
          </w:tcPr>
          <w:p w14:paraId="7B409F9B" w14:textId="77777777" w:rsidR="00D778AB" w:rsidRPr="00224223" w:rsidRDefault="00D778AB" w:rsidP="00D778AB">
            <w:pPr>
              <w:pStyle w:val="Tabletext"/>
            </w:pPr>
            <w:r w:rsidRPr="00224223">
              <w:t>49582</w:t>
            </w:r>
          </w:p>
        </w:tc>
        <w:tc>
          <w:tcPr>
            <w:tcW w:w="3518" w:type="pct"/>
            <w:tcBorders>
              <w:top w:val="single" w:sz="4" w:space="0" w:color="auto"/>
              <w:left w:val="nil"/>
              <w:bottom w:val="single" w:sz="4" w:space="0" w:color="auto"/>
              <w:right w:val="nil"/>
            </w:tcBorders>
            <w:shd w:val="clear" w:color="auto" w:fill="auto"/>
          </w:tcPr>
          <w:p w14:paraId="7937F93D" w14:textId="77777777" w:rsidR="00D778AB" w:rsidRPr="00224223" w:rsidRDefault="00D778AB" w:rsidP="00D778AB">
            <w:pPr>
              <w:pStyle w:val="Tabletext"/>
            </w:pPr>
            <w:r w:rsidRPr="00224223">
              <w:t>Meniscal repair of knee, by arthroscopic means (H) (Anaes.) (Assist.)</w:t>
            </w:r>
          </w:p>
        </w:tc>
        <w:tc>
          <w:tcPr>
            <w:tcW w:w="770" w:type="pct"/>
            <w:tcBorders>
              <w:top w:val="single" w:sz="4" w:space="0" w:color="auto"/>
              <w:left w:val="nil"/>
              <w:bottom w:val="single" w:sz="4" w:space="0" w:color="auto"/>
              <w:right w:val="nil"/>
            </w:tcBorders>
            <w:shd w:val="clear" w:color="auto" w:fill="auto"/>
          </w:tcPr>
          <w:p w14:paraId="736183C8" w14:textId="77777777" w:rsidR="00D778AB" w:rsidRPr="00224223" w:rsidRDefault="00D778AB" w:rsidP="00D778AB">
            <w:pPr>
              <w:pStyle w:val="Tabletext"/>
              <w:jc w:val="right"/>
            </w:pPr>
            <w:r w:rsidRPr="00224223">
              <w:t>807.05</w:t>
            </w:r>
          </w:p>
        </w:tc>
      </w:tr>
      <w:tr w:rsidR="00D778AB" w:rsidRPr="00224223" w14:paraId="3AB58883" w14:textId="77777777" w:rsidTr="00D34DDD">
        <w:tc>
          <w:tcPr>
            <w:tcW w:w="712" w:type="pct"/>
            <w:tcBorders>
              <w:top w:val="single" w:sz="4" w:space="0" w:color="auto"/>
              <w:left w:val="nil"/>
              <w:bottom w:val="single" w:sz="4" w:space="0" w:color="auto"/>
              <w:right w:val="nil"/>
            </w:tcBorders>
            <w:shd w:val="clear" w:color="auto" w:fill="auto"/>
          </w:tcPr>
          <w:p w14:paraId="29DE5F54" w14:textId="77777777" w:rsidR="00D778AB" w:rsidRPr="00224223" w:rsidRDefault="00D778AB" w:rsidP="00D778AB">
            <w:pPr>
              <w:pStyle w:val="Tabletext"/>
            </w:pPr>
            <w:r w:rsidRPr="00224223">
              <w:t>49584</w:t>
            </w:r>
          </w:p>
        </w:tc>
        <w:tc>
          <w:tcPr>
            <w:tcW w:w="3518" w:type="pct"/>
            <w:tcBorders>
              <w:top w:val="single" w:sz="4" w:space="0" w:color="auto"/>
              <w:left w:val="nil"/>
              <w:bottom w:val="single" w:sz="4" w:space="0" w:color="auto"/>
              <w:right w:val="nil"/>
            </w:tcBorders>
            <w:shd w:val="clear" w:color="auto" w:fill="auto"/>
          </w:tcPr>
          <w:p w14:paraId="52FBF1DB" w14:textId="77777777" w:rsidR="00D778AB" w:rsidRPr="00224223" w:rsidRDefault="00D778AB" w:rsidP="00D778AB">
            <w:pPr>
              <w:pStyle w:val="Tabletext"/>
            </w:pPr>
            <w:r w:rsidRPr="00224223">
              <w:t>Chondral, osteochondral or meniscal graft of knee, by arthroscopic means (H) (Anaes.) (Assist.)</w:t>
            </w:r>
          </w:p>
        </w:tc>
        <w:tc>
          <w:tcPr>
            <w:tcW w:w="770" w:type="pct"/>
            <w:tcBorders>
              <w:top w:val="single" w:sz="4" w:space="0" w:color="auto"/>
              <w:left w:val="nil"/>
              <w:bottom w:val="single" w:sz="4" w:space="0" w:color="auto"/>
              <w:right w:val="nil"/>
            </w:tcBorders>
            <w:shd w:val="clear" w:color="auto" w:fill="auto"/>
          </w:tcPr>
          <w:p w14:paraId="267A3E52" w14:textId="77777777" w:rsidR="00D778AB" w:rsidRPr="00224223" w:rsidRDefault="00D778AB" w:rsidP="00D778AB">
            <w:pPr>
              <w:pStyle w:val="Tabletext"/>
              <w:jc w:val="right"/>
            </w:pPr>
            <w:r w:rsidRPr="00224223">
              <w:t>807.05</w:t>
            </w:r>
          </w:p>
        </w:tc>
      </w:tr>
      <w:tr w:rsidR="00D778AB" w:rsidRPr="00224223" w14:paraId="50CFB90B" w14:textId="77777777" w:rsidTr="00D34DDD">
        <w:tc>
          <w:tcPr>
            <w:tcW w:w="712" w:type="pct"/>
            <w:tcBorders>
              <w:top w:val="single" w:sz="4" w:space="0" w:color="auto"/>
              <w:left w:val="nil"/>
              <w:bottom w:val="single" w:sz="4" w:space="0" w:color="auto"/>
              <w:right w:val="nil"/>
            </w:tcBorders>
            <w:shd w:val="clear" w:color="auto" w:fill="auto"/>
          </w:tcPr>
          <w:p w14:paraId="6142D052" w14:textId="77777777" w:rsidR="00D778AB" w:rsidRPr="00224223" w:rsidRDefault="00D778AB" w:rsidP="00D778AB">
            <w:pPr>
              <w:pStyle w:val="Tabletext"/>
            </w:pPr>
            <w:r w:rsidRPr="00224223">
              <w:t>49586</w:t>
            </w:r>
          </w:p>
        </w:tc>
        <w:tc>
          <w:tcPr>
            <w:tcW w:w="3518" w:type="pct"/>
            <w:tcBorders>
              <w:top w:val="single" w:sz="4" w:space="0" w:color="auto"/>
              <w:left w:val="nil"/>
              <w:bottom w:val="single" w:sz="4" w:space="0" w:color="auto"/>
              <w:right w:val="nil"/>
            </w:tcBorders>
            <w:shd w:val="clear" w:color="auto" w:fill="auto"/>
          </w:tcPr>
          <w:p w14:paraId="5B3EC59C" w14:textId="77777777" w:rsidR="00D778AB" w:rsidRPr="00224223" w:rsidRDefault="00D778AB" w:rsidP="00D778AB">
            <w:pPr>
              <w:pStyle w:val="Tabletext"/>
            </w:pPr>
            <w:r w:rsidRPr="00224223">
              <w:t>Synovectomy of knee, by arthroscopic means, for neoplasia or inflammatory arthropathy, other than a service to which another item of this Schedule applies if the service described in the other item is for the purpose of treating uncomplicated osteoarthritis (Anaes.) (Assist.)</w:t>
            </w:r>
          </w:p>
        </w:tc>
        <w:tc>
          <w:tcPr>
            <w:tcW w:w="770" w:type="pct"/>
            <w:tcBorders>
              <w:top w:val="single" w:sz="4" w:space="0" w:color="auto"/>
              <w:left w:val="nil"/>
              <w:bottom w:val="single" w:sz="4" w:space="0" w:color="auto"/>
              <w:right w:val="nil"/>
            </w:tcBorders>
            <w:shd w:val="clear" w:color="auto" w:fill="auto"/>
          </w:tcPr>
          <w:p w14:paraId="122FDA20" w14:textId="77777777" w:rsidR="00D778AB" w:rsidRPr="00224223" w:rsidRDefault="00D778AB" w:rsidP="00D778AB">
            <w:pPr>
              <w:pStyle w:val="Tabletext"/>
              <w:jc w:val="right"/>
            </w:pPr>
            <w:r w:rsidRPr="00224223">
              <w:t>807.05</w:t>
            </w:r>
          </w:p>
        </w:tc>
      </w:tr>
      <w:tr w:rsidR="00D778AB" w:rsidRPr="00224223" w14:paraId="08FE8831" w14:textId="77777777" w:rsidTr="00D34DDD">
        <w:tc>
          <w:tcPr>
            <w:tcW w:w="712" w:type="pct"/>
            <w:tcBorders>
              <w:top w:val="single" w:sz="4" w:space="0" w:color="auto"/>
              <w:left w:val="nil"/>
              <w:bottom w:val="single" w:sz="4" w:space="0" w:color="auto"/>
              <w:right w:val="nil"/>
            </w:tcBorders>
            <w:shd w:val="clear" w:color="auto" w:fill="auto"/>
          </w:tcPr>
          <w:p w14:paraId="4BFAB669" w14:textId="77777777" w:rsidR="00D778AB" w:rsidRPr="00224223" w:rsidRDefault="00D778AB" w:rsidP="00D778AB">
            <w:pPr>
              <w:pStyle w:val="Tabletext"/>
            </w:pPr>
            <w:r w:rsidRPr="00224223">
              <w:t>49590</w:t>
            </w:r>
          </w:p>
        </w:tc>
        <w:tc>
          <w:tcPr>
            <w:tcW w:w="3518" w:type="pct"/>
            <w:tcBorders>
              <w:top w:val="single" w:sz="4" w:space="0" w:color="auto"/>
              <w:left w:val="nil"/>
              <w:bottom w:val="single" w:sz="4" w:space="0" w:color="auto"/>
              <w:right w:val="nil"/>
            </w:tcBorders>
            <w:shd w:val="clear" w:color="auto" w:fill="auto"/>
          </w:tcPr>
          <w:p w14:paraId="6C34A4B2" w14:textId="77777777" w:rsidR="00D778AB" w:rsidRPr="00224223" w:rsidRDefault="00D778AB" w:rsidP="00D778AB">
            <w:pPr>
              <w:pStyle w:val="Tabletext"/>
            </w:pPr>
            <w:r w:rsidRPr="00224223">
              <w:t>Excision of ganglion, cyst or bursa of</w:t>
            </w:r>
            <w:r w:rsidRPr="00224223">
              <w:rPr>
                <w:i/>
              </w:rPr>
              <w:t xml:space="preserve"> </w:t>
            </w:r>
            <w:r w:rsidRPr="00224223">
              <w:t>knee, by open or arthroscopic means, performed as an independent procedure, other than a service associated with a service to which another item in this Group applies (Anaes.) (Assist.)</w:t>
            </w:r>
          </w:p>
        </w:tc>
        <w:tc>
          <w:tcPr>
            <w:tcW w:w="770" w:type="pct"/>
            <w:tcBorders>
              <w:top w:val="single" w:sz="4" w:space="0" w:color="auto"/>
              <w:left w:val="nil"/>
              <w:bottom w:val="single" w:sz="4" w:space="0" w:color="auto"/>
              <w:right w:val="nil"/>
            </w:tcBorders>
            <w:shd w:val="clear" w:color="auto" w:fill="auto"/>
          </w:tcPr>
          <w:p w14:paraId="3A9F369A" w14:textId="77777777" w:rsidR="00D778AB" w:rsidRPr="00224223" w:rsidRDefault="00D778AB" w:rsidP="00D778AB">
            <w:pPr>
              <w:pStyle w:val="Tabletext"/>
              <w:jc w:val="right"/>
            </w:pPr>
            <w:r w:rsidRPr="00224223">
              <w:t>386.55</w:t>
            </w:r>
          </w:p>
        </w:tc>
      </w:tr>
      <w:tr w:rsidR="00D778AB" w:rsidRPr="00224223" w14:paraId="15949701" w14:textId="77777777" w:rsidTr="00D34DDD">
        <w:tc>
          <w:tcPr>
            <w:tcW w:w="712" w:type="pct"/>
            <w:tcBorders>
              <w:top w:val="single" w:sz="4" w:space="0" w:color="auto"/>
              <w:left w:val="nil"/>
              <w:bottom w:val="single" w:sz="4" w:space="0" w:color="auto"/>
              <w:right w:val="nil"/>
            </w:tcBorders>
            <w:shd w:val="clear" w:color="auto" w:fill="auto"/>
            <w:hideMark/>
          </w:tcPr>
          <w:p w14:paraId="27BB75E7" w14:textId="77777777" w:rsidR="00D778AB" w:rsidRPr="00224223" w:rsidRDefault="00D778AB" w:rsidP="00D778AB">
            <w:pPr>
              <w:pStyle w:val="Tabletext"/>
            </w:pPr>
            <w:bookmarkStart w:id="966" w:name="CU_385969154"/>
            <w:bookmarkEnd w:id="966"/>
            <w:r w:rsidRPr="00224223">
              <w:t>49703</w:t>
            </w:r>
          </w:p>
        </w:tc>
        <w:tc>
          <w:tcPr>
            <w:tcW w:w="3518" w:type="pct"/>
            <w:tcBorders>
              <w:top w:val="single" w:sz="4" w:space="0" w:color="auto"/>
              <w:left w:val="nil"/>
              <w:bottom w:val="single" w:sz="4" w:space="0" w:color="auto"/>
              <w:right w:val="nil"/>
            </w:tcBorders>
            <w:shd w:val="clear" w:color="auto" w:fill="auto"/>
            <w:hideMark/>
          </w:tcPr>
          <w:p w14:paraId="5DA6D7F0" w14:textId="77777777" w:rsidR="00D778AB" w:rsidRPr="00224223" w:rsidRDefault="00D778AB" w:rsidP="00D778AB">
            <w:pPr>
              <w:pStyle w:val="Tabletext"/>
            </w:pPr>
            <w:r w:rsidRPr="00224223">
              <w:t>Surgery of ankle joint, by arthroscopic means, including any of the following (if performed):</w:t>
            </w:r>
          </w:p>
          <w:p w14:paraId="64B6F4CB" w14:textId="77777777" w:rsidR="00D778AB" w:rsidRPr="00224223" w:rsidRDefault="00D778AB" w:rsidP="00D778AB">
            <w:pPr>
              <w:pStyle w:val="Tablea"/>
            </w:pPr>
            <w:r w:rsidRPr="00224223">
              <w:t>(a) cartilage treatment;</w:t>
            </w:r>
          </w:p>
          <w:p w14:paraId="59D9EB15" w14:textId="77777777" w:rsidR="00D778AB" w:rsidRPr="00224223" w:rsidRDefault="00D778AB" w:rsidP="00D778AB">
            <w:pPr>
              <w:pStyle w:val="Tablea"/>
            </w:pPr>
            <w:r w:rsidRPr="00224223">
              <w:t>(b) removal</w:t>
            </w:r>
            <w:r w:rsidRPr="00224223">
              <w:rPr>
                <w:i/>
              </w:rPr>
              <w:t xml:space="preserve"> </w:t>
            </w:r>
            <w:r w:rsidRPr="00224223">
              <w:t>of</w:t>
            </w:r>
            <w:r w:rsidRPr="00224223">
              <w:rPr>
                <w:i/>
              </w:rPr>
              <w:t xml:space="preserve"> </w:t>
            </w:r>
            <w:r w:rsidRPr="00224223">
              <w:t>loose bodies;</w:t>
            </w:r>
          </w:p>
          <w:p w14:paraId="181C6E95" w14:textId="77777777" w:rsidR="00D778AB" w:rsidRPr="00224223" w:rsidRDefault="00D778AB" w:rsidP="00D778AB">
            <w:pPr>
              <w:pStyle w:val="Tablea"/>
            </w:pPr>
            <w:r w:rsidRPr="00224223">
              <w:t>(c) synovectomy;</w:t>
            </w:r>
          </w:p>
          <w:p w14:paraId="15CAF777" w14:textId="77777777" w:rsidR="00D778AB" w:rsidRPr="00224223" w:rsidRDefault="00D778AB" w:rsidP="00D778AB">
            <w:pPr>
              <w:pStyle w:val="Tablea"/>
            </w:pPr>
            <w:r w:rsidRPr="00224223">
              <w:t>(d) excision of joint osteophytes;</w:t>
            </w:r>
          </w:p>
          <w:p w14:paraId="26843F96" w14:textId="77777777" w:rsidR="00D778AB" w:rsidRPr="00224223" w:rsidRDefault="00D778AB" w:rsidP="00D778AB">
            <w:pPr>
              <w:pStyle w:val="Tabletext"/>
            </w:pPr>
            <w:r w:rsidRPr="00224223">
              <w:t>other than a service associated with a service to which another item in this Group applies if the service described in the other item is for the purpose of performing a procedure on the ankle by arthroscopic means</w:t>
            </w:r>
            <w:r w:rsidRPr="00224223">
              <w:rPr>
                <w:i/>
              </w:rPr>
              <w:t xml:space="preserve"> </w:t>
            </w:r>
            <w:r w:rsidRPr="00224223">
              <w:t>(H) (Anaes.) (Assist.)</w:t>
            </w:r>
          </w:p>
        </w:tc>
        <w:tc>
          <w:tcPr>
            <w:tcW w:w="770" w:type="pct"/>
            <w:tcBorders>
              <w:top w:val="single" w:sz="4" w:space="0" w:color="auto"/>
              <w:left w:val="nil"/>
              <w:bottom w:val="single" w:sz="4" w:space="0" w:color="auto"/>
              <w:right w:val="nil"/>
            </w:tcBorders>
            <w:shd w:val="clear" w:color="auto" w:fill="auto"/>
          </w:tcPr>
          <w:p w14:paraId="3A882F8A" w14:textId="77777777" w:rsidR="00D778AB" w:rsidRPr="00224223" w:rsidRDefault="00D778AB" w:rsidP="00D778AB">
            <w:pPr>
              <w:pStyle w:val="Tabletext"/>
              <w:jc w:val="right"/>
            </w:pPr>
            <w:r w:rsidRPr="00224223">
              <w:t>636.75</w:t>
            </w:r>
          </w:p>
        </w:tc>
      </w:tr>
      <w:tr w:rsidR="00D778AB" w:rsidRPr="00224223" w14:paraId="5D5477ED" w14:textId="77777777" w:rsidTr="00D34DDD">
        <w:tc>
          <w:tcPr>
            <w:tcW w:w="712" w:type="pct"/>
            <w:tcBorders>
              <w:top w:val="single" w:sz="4" w:space="0" w:color="auto"/>
              <w:left w:val="nil"/>
              <w:bottom w:val="single" w:sz="4" w:space="0" w:color="auto"/>
              <w:right w:val="nil"/>
            </w:tcBorders>
            <w:shd w:val="clear" w:color="auto" w:fill="auto"/>
            <w:hideMark/>
          </w:tcPr>
          <w:p w14:paraId="0071BAFD" w14:textId="77777777" w:rsidR="00D778AB" w:rsidRPr="00224223" w:rsidRDefault="00D778AB" w:rsidP="00D778AB">
            <w:pPr>
              <w:pStyle w:val="Tabletext"/>
            </w:pPr>
            <w:r w:rsidRPr="00224223">
              <w:t>49706</w:t>
            </w:r>
          </w:p>
        </w:tc>
        <w:tc>
          <w:tcPr>
            <w:tcW w:w="3518" w:type="pct"/>
            <w:tcBorders>
              <w:top w:val="single" w:sz="4" w:space="0" w:color="auto"/>
              <w:left w:val="nil"/>
              <w:bottom w:val="single" w:sz="4" w:space="0" w:color="auto"/>
              <w:right w:val="nil"/>
            </w:tcBorders>
            <w:shd w:val="clear" w:color="auto" w:fill="auto"/>
            <w:hideMark/>
          </w:tcPr>
          <w:p w14:paraId="261F232D" w14:textId="547C54C0" w:rsidR="00D778AB" w:rsidRPr="00224223" w:rsidRDefault="00D778AB" w:rsidP="00D778AB">
            <w:pPr>
              <w:pStyle w:val="Tabletext"/>
            </w:pPr>
            <w:r w:rsidRPr="00224223">
              <w:t>Arthrotomy of joint of ankle, including removal of loose bodies and joint debridement, including release of joint contracture (if performed) (H) (Anaes.) (Assist.)</w:t>
            </w:r>
          </w:p>
        </w:tc>
        <w:tc>
          <w:tcPr>
            <w:tcW w:w="770" w:type="pct"/>
            <w:tcBorders>
              <w:top w:val="single" w:sz="4" w:space="0" w:color="auto"/>
              <w:left w:val="nil"/>
              <w:bottom w:val="single" w:sz="4" w:space="0" w:color="auto"/>
              <w:right w:val="nil"/>
            </w:tcBorders>
            <w:shd w:val="clear" w:color="auto" w:fill="auto"/>
          </w:tcPr>
          <w:p w14:paraId="13952FB9" w14:textId="77777777" w:rsidR="00D778AB" w:rsidRPr="00224223" w:rsidRDefault="00D778AB" w:rsidP="00D778AB">
            <w:pPr>
              <w:pStyle w:val="Tabletext"/>
              <w:jc w:val="right"/>
            </w:pPr>
            <w:r w:rsidRPr="00224223">
              <w:t>342.90</w:t>
            </w:r>
          </w:p>
        </w:tc>
      </w:tr>
      <w:tr w:rsidR="00D778AB" w:rsidRPr="00224223" w14:paraId="49232054" w14:textId="77777777" w:rsidTr="00D34DDD">
        <w:tc>
          <w:tcPr>
            <w:tcW w:w="712" w:type="pct"/>
            <w:tcBorders>
              <w:top w:val="single" w:sz="4" w:space="0" w:color="auto"/>
              <w:left w:val="nil"/>
              <w:bottom w:val="single" w:sz="4" w:space="0" w:color="auto"/>
              <w:right w:val="nil"/>
            </w:tcBorders>
            <w:shd w:val="clear" w:color="auto" w:fill="auto"/>
            <w:hideMark/>
          </w:tcPr>
          <w:p w14:paraId="0C89ABA2" w14:textId="77777777" w:rsidR="00D778AB" w:rsidRPr="00224223" w:rsidRDefault="00D778AB" w:rsidP="00D778AB">
            <w:pPr>
              <w:pStyle w:val="Tabletext"/>
            </w:pPr>
            <w:r w:rsidRPr="00224223">
              <w:t>49709</w:t>
            </w:r>
          </w:p>
        </w:tc>
        <w:tc>
          <w:tcPr>
            <w:tcW w:w="3518" w:type="pct"/>
            <w:tcBorders>
              <w:top w:val="single" w:sz="4" w:space="0" w:color="auto"/>
              <w:left w:val="nil"/>
              <w:bottom w:val="single" w:sz="4" w:space="0" w:color="auto"/>
              <w:right w:val="nil"/>
            </w:tcBorders>
            <w:shd w:val="clear" w:color="auto" w:fill="auto"/>
            <w:hideMark/>
          </w:tcPr>
          <w:p w14:paraId="188A30A2" w14:textId="77777777" w:rsidR="00D778AB" w:rsidRPr="00224223" w:rsidRDefault="00D778AB" w:rsidP="00D778AB">
            <w:pPr>
              <w:pStyle w:val="Tabletext"/>
            </w:pPr>
            <w:r w:rsidRPr="00224223">
              <w:t>Stabilisation of ligament of ankle or subtalar joint (or both), including any of the following (if performed):</w:t>
            </w:r>
          </w:p>
          <w:p w14:paraId="087874F9" w14:textId="77777777" w:rsidR="00D778AB" w:rsidRPr="00224223" w:rsidRDefault="00D778AB" w:rsidP="00D778AB">
            <w:pPr>
              <w:pStyle w:val="Tablea"/>
            </w:pPr>
            <w:r w:rsidRPr="00224223">
              <w:t>(a) capsulotomy;</w:t>
            </w:r>
          </w:p>
          <w:p w14:paraId="102C17D4" w14:textId="77777777" w:rsidR="00D778AB" w:rsidRPr="00224223" w:rsidRDefault="00D778AB" w:rsidP="00D778AB">
            <w:pPr>
              <w:pStyle w:val="Tablea"/>
            </w:pPr>
            <w:r w:rsidRPr="00224223">
              <w:lastRenderedPageBreak/>
              <w:t>(b) joint release;</w:t>
            </w:r>
          </w:p>
          <w:p w14:paraId="069AC94E" w14:textId="77777777" w:rsidR="00D778AB" w:rsidRPr="00224223" w:rsidRDefault="00D778AB" w:rsidP="00D778AB">
            <w:pPr>
              <w:pStyle w:val="Tablea"/>
            </w:pPr>
            <w:r w:rsidRPr="00224223">
              <w:t>(c) synovectomy;</w:t>
            </w:r>
          </w:p>
          <w:p w14:paraId="7B296C08" w14:textId="77777777" w:rsidR="00D778AB" w:rsidRPr="00224223" w:rsidRDefault="00D778AB" w:rsidP="00D778AB">
            <w:pPr>
              <w:pStyle w:val="Tablea"/>
            </w:pPr>
            <w:r w:rsidRPr="00224223">
              <w:t>(d) joint debridement;</w:t>
            </w:r>
          </w:p>
          <w:p w14:paraId="7F225FAB" w14:textId="77777777" w:rsidR="00D778AB" w:rsidRPr="00224223" w:rsidRDefault="00D778AB" w:rsidP="00D778AB">
            <w:pPr>
              <w:pStyle w:val="Tabletext"/>
            </w:pPr>
            <w:r w:rsidRPr="00224223">
              <w:t>—one ligament complex, each incision (H) (Anaes.) (Assist.)</w:t>
            </w:r>
          </w:p>
        </w:tc>
        <w:tc>
          <w:tcPr>
            <w:tcW w:w="770" w:type="pct"/>
            <w:tcBorders>
              <w:top w:val="single" w:sz="4" w:space="0" w:color="auto"/>
              <w:left w:val="nil"/>
              <w:bottom w:val="single" w:sz="4" w:space="0" w:color="auto"/>
              <w:right w:val="nil"/>
            </w:tcBorders>
            <w:shd w:val="clear" w:color="auto" w:fill="auto"/>
          </w:tcPr>
          <w:p w14:paraId="64BD318F" w14:textId="77777777" w:rsidR="00D778AB" w:rsidRPr="00224223" w:rsidRDefault="00D778AB" w:rsidP="00D778AB">
            <w:pPr>
              <w:pStyle w:val="Tabletext"/>
              <w:jc w:val="right"/>
            </w:pPr>
            <w:r w:rsidRPr="00224223">
              <w:lastRenderedPageBreak/>
              <w:t>734.65</w:t>
            </w:r>
          </w:p>
        </w:tc>
      </w:tr>
      <w:tr w:rsidR="00D778AB" w:rsidRPr="00224223" w14:paraId="51CAF255" w14:textId="77777777" w:rsidTr="00D34DDD">
        <w:tc>
          <w:tcPr>
            <w:tcW w:w="712" w:type="pct"/>
            <w:tcBorders>
              <w:top w:val="single" w:sz="4" w:space="0" w:color="auto"/>
              <w:left w:val="nil"/>
              <w:bottom w:val="single" w:sz="4" w:space="0" w:color="auto"/>
              <w:right w:val="nil"/>
            </w:tcBorders>
            <w:shd w:val="clear" w:color="auto" w:fill="auto"/>
            <w:hideMark/>
          </w:tcPr>
          <w:p w14:paraId="639C0723" w14:textId="77777777" w:rsidR="00D778AB" w:rsidRPr="00224223" w:rsidRDefault="00D778AB" w:rsidP="00D778AB">
            <w:pPr>
              <w:pStyle w:val="Tabletext"/>
            </w:pPr>
            <w:r w:rsidRPr="00224223">
              <w:t>49712</w:t>
            </w:r>
          </w:p>
        </w:tc>
        <w:tc>
          <w:tcPr>
            <w:tcW w:w="3518" w:type="pct"/>
            <w:tcBorders>
              <w:top w:val="single" w:sz="4" w:space="0" w:color="auto"/>
              <w:left w:val="nil"/>
              <w:bottom w:val="single" w:sz="4" w:space="0" w:color="auto"/>
              <w:right w:val="nil"/>
            </w:tcBorders>
            <w:shd w:val="clear" w:color="auto" w:fill="auto"/>
            <w:hideMark/>
          </w:tcPr>
          <w:p w14:paraId="73CAB4A2" w14:textId="77777777" w:rsidR="00D778AB" w:rsidRPr="00224223" w:rsidRDefault="00D778AB" w:rsidP="00D778AB">
            <w:pPr>
              <w:pStyle w:val="Tabletext"/>
            </w:pPr>
            <w:r w:rsidRPr="00224223">
              <w:t>Arthrodesis of ankle, by open or arthroscopic means, with internal or external fixation by any method, including any of the following (if performed):</w:t>
            </w:r>
          </w:p>
          <w:p w14:paraId="4280B2C6" w14:textId="77777777" w:rsidR="00D778AB" w:rsidRPr="00224223" w:rsidRDefault="00D778AB" w:rsidP="00D778AB">
            <w:pPr>
              <w:pStyle w:val="Tablea"/>
            </w:pPr>
            <w:r w:rsidRPr="00224223">
              <w:t>(a) capsulotomy;</w:t>
            </w:r>
          </w:p>
          <w:p w14:paraId="5E571C96" w14:textId="77777777" w:rsidR="00D778AB" w:rsidRPr="00224223" w:rsidRDefault="00D778AB" w:rsidP="00D778AB">
            <w:pPr>
              <w:pStyle w:val="Tablea"/>
            </w:pPr>
            <w:r w:rsidRPr="00224223">
              <w:t>(b) joint release;</w:t>
            </w:r>
          </w:p>
          <w:p w14:paraId="4EF08B58" w14:textId="77777777" w:rsidR="00D778AB" w:rsidRPr="00224223" w:rsidRDefault="00D778AB" w:rsidP="00D778AB">
            <w:pPr>
              <w:pStyle w:val="Tablea"/>
            </w:pPr>
            <w:r w:rsidRPr="00224223">
              <w:t>(c) synovectomy;</w:t>
            </w:r>
          </w:p>
          <w:p w14:paraId="7D1E9B89" w14:textId="77777777" w:rsidR="00D778AB" w:rsidRPr="00224223" w:rsidRDefault="00D778AB" w:rsidP="00D778AB">
            <w:pPr>
              <w:pStyle w:val="Tablea"/>
            </w:pPr>
            <w:r w:rsidRPr="00224223">
              <w:t>(d) removal of osteophytes at joint</w:t>
            </w:r>
          </w:p>
          <w:p w14:paraId="1A41DE8B"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6C033311" w14:textId="77777777" w:rsidR="00D778AB" w:rsidRPr="00224223" w:rsidRDefault="00D778AB" w:rsidP="00D778AB">
            <w:pPr>
              <w:pStyle w:val="Tabletext"/>
              <w:jc w:val="right"/>
            </w:pPr>
            <w:r w:rsidRPr="00224223">
              <w:t>979.60</w:t>
            </w:r>
          </w:p>
        </w:tc>
      </w:tr>
      <w:tr w:rsidR="00D778AB" w:rsidRPr="00224223" w14:paraId="0D3FC17E" w14:textId="77777777" w:rsidTr="00D34DDD">
        <w:tc>
          <w:tcPr>
            <w:tcW w:w="712" w:type="pct"/>
            <w:tcBorders>
              <w:top w:val="single" w:sz="4" w:space="0" w:color="auto"/>
              <w:left w:val="nil"/>
              <w:bottom w:val="single" w:sz="4" w:space="0" w:color="auto"/>
              <w:right w:val="nil"/>
            </w:tcBorders>
            <w:shd w:val="clear" w:color="auto" w:fill="auto"/>
            <w:hideMark/>
          </w:tcPr>
          <w:p w14:paraId="71BF9B17" w14:textId="77777777" w:rsidR="00D778AB" w:rsidRPr="00224223" w:rsidRDefault="00D778AB" w:rsidP="00D778AB">
            <w:pPr>
              <w:pStyle w:val="Tabletext"/>
            </w:pPr>
            <w:r w:rsidRPr="00224223">
              <w:t>49715</w:t>
            </w:r>
          </w:p>
        </w:tc>
        <w:tc>
          <w:tcPr>
            <w:tcW w:w="3518" w:type="pct"/>
            <w:tcBorders>
              <w:top w:val="single" w:sz="4" w:space="0" w:color="auto"/>
              <w:left w:val="nil"/>
              <w:bottom w:val="single" w:sz="4" w:space="0" w:color="auto"/>
              <w:right w:val="nil"/>
            </w:tcBorders>
            <w:shd w:val="clear" w:color="auto" w:fill="auto"/>
          </w:tcPr>
          <w:p w14:paraId="5EADB6FE" w14:textId="77777777" w:rsidR="00D778AB" w:rsidRPr="00224223" w:rsidRDefault="00D778AB" w:rsidP="00D778AB">
            <w:pPr>
              <w:pStyle w:val="Tabletext"/>
            </w:pPr>
            <w:r w:rsidRPr="00224223">
              <w:t>Total replacement of ankle, with prosthetic replacement of ankle joint, including any of the following (if performed):</w:t>
            </w:r>
          </w:p>
          <w:p w14:paraId="49520F01" w14:textId="77777777" w:rsidR="00D778AB" w:rsidRPr="00224223" w:rsidRDefault="00D778AB" w:rsidP="00D778AB">
            <w:pPr>
              <w:pStyle w:val="Tablea"/>
            </w:pPr>
            <w:r w:rsidRPr="00224223">
              <w:t>(a) capsulotomy;</w:t>
            </w:r>
          </w:p>
          <w:p w14:paraId="6C16864F" w14:textId="77777777" w:rsidR="00D778AB" w:rsidRPr="00224223" w:rsidRDefault="00D778AB" w:rsidP="00D778AB">
            <w:pPr>
              <w:pStyle w:val="Tablea"/>
            </w:pPr>
            <w:r w:rsidRPr="00224223">
              <w:t>(b) joint release;</w:t>
            </w:r>
          </w:p>
          <w:p w14:paraId="372B6296" w14:textId="77777777" w:rsidR="00D778AB" w:rsidRPr="00224223" w:rsidRDefault="00D778AB" w:rsidP="00D778AB">
            <w:pPr>
              <w:pStyle w:val="Tablea"/>
            </w:pPr>
            <w:r w:rsidRPr="00224223">
              <w:t>(c) synovectomy;</w:t>
            </w:r>
          </w:p>
          <w:p w14:paraId="1671DEE6" w14:textId="77777777" w:rsidR="00D778AB" w:rsidRPr="00224223" w:rsidRDefault="00D778AB" w:rsidP="00D778AB">
            <w:pPr>
              <w:pStyle w:val="Tablea"/>
            </w:pPr>
            <w:r w:rsidRPr="00224223">
              <w:t>(d) removal of osteophytes at joint</w:t>
            </w:r>
          </w:p>
          <w:p w14:paraId="2980DF32"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4FFF3923" w14:textId="77777777" w:rsidR="00D778AB" w:rsidRPr="00224223" w:rsidRDefault="00D778AB" w:rsidP="00D778AB">
            <w:pPr>
              <w:pStyle w:val="Tabletext"/>
              <w:jc w:val="right"/>
            </w:pPr>
            <w:r w:rsidRPr="00224223">
              <w:t>1,175.40</w:t>
            </w:r>
          </w:p>
        </w:tc>
      </w:tr>
      <w:tr w:rsidR="00D778AB" w:rsidRPr="00224223" w14:paraId="19188B56" w14:textId="77777777" w:rsidTr="00D34DDD">
        <w:tc>
          <w:tcPr>
            <w:tcW w:w="712" w:type="pct"/>
            <w:tcBorders>
              <w:top w:val="single" w:sz="4" w:space="0" w:color="auto"/>
              <w:left w:val="nil"/>
              <w:bottom w:val="single" w:sz="4" w:space="0" w:color="auto"/>
              <w:right w:val="nil"/>
            </w:tcBorders>
            <w:shd w:val="clear" w:color="auto" w:fill="auto"/>
            <w:hideMark/>
          </w:tcPr>
          <w:p w14:paraId="61EEC714" w14:textId="77777777" w:rsidR="00D778AB" w:rsidRPr="00224223" w:rsidRDefault="00D778AB" w:rsidP="00D778AB">
            <w:pPr>
              <w:pStyle w:val="Tabletext"/>
            </w:pPr>
            <w:r w:rsidRPr="00224223">
              <w:t>49716</w:t>
            </w:r>
          </w:p>
        </w:tc>
        <w:tc>
          <w:tcPr>
            <w:tcW w:w="3518" w:type="pct"/>
            <w:tcBorders>
              <w:top w:val="single" w:sz="4" w:space="0" w:color="auto"/>
              <w:left w:val="nil"/>
              <w:bottom w:val="single" w:sz="4" w:space="0" w:color="auto"/>
              <w:right w:val="nil"/>
            </w:tcBorders>
            <w:shd w:val="clear" w:color="auto" w:fill="auto"/>
            <w:hideMark/>
          </w:tcPr>
          <w:p w14:paraId="20582EF9" w14:textId="77777777" w:rsidR="00D778AB" w:rsidRPr="00224223" w:rsidRDefault="00D778AB" w:rsidP="00D778AB">
            <w:pPr>
              <w:pStyle w:val="Tabletext"/>
            </w:pPr>
            <w:r w:rsidRPr="00224223">
              <w:t>Revision of total ankle replacement:</w:t>
            </w:r>
          </w:p>
          <w:p w14:paraId="720EBEBA" w14:textId="77777777" w:rsidR="00D778AB" w:rsidRPr="00224223" w:rsidRDefault="00D778AB" w:rsidP="00D778AB">
            <w:pPr>
              <w:pStyle w:val="Tablea"/>
            </w:pPr>
            <w:r w:rsidRPr="00224223">
              <w:t>(a) including either:</w:t>
            </w:r>
          </w:p>
          <w:p w14:paraId="3AB7CF38" w14:textId="77777777" w:rsidR="00D778AB" w:rsidRPr="00224223" w:rsidRDefault="00D778AB" w:rsidP="00D778AB">
            <w:pPr>
              <w:pStyle w:val="Tablei"/>
            </w:pPr>
            <w:r w:rsidRPr="00224223">
              <w:t>(i) exchange of tibial or talar components (or both) and plastic inserts; or</w:t>
            </w:r>
          </w:p>
          <w:p w14:paraId="389575AE" w14:textId="77777777" w:rsidR="00D778AB" w:rsidRPr="00224223" w:rsidRDefault="00D778AB" w:rsidP="00D778AB">
            <w:pPr>
              <w:pStyle w:val="Tablei"/>
            </w:pPr>
            <w:r w:rsidRPr="00224223">
              <w:t>(ii) removal of tibial or talar components (or both) and plastic inserts; and</w:t>
            </w:r>
          </w:p>
          <w:p w14:paraId="58D061FC" w14:textId="77777777" w:rsidR="00D778AB" w:rsidRPr="00224223" w:rsidRDefault="00D778AB" w:rsidP="00D778AB">
            <w:pPr>
              <w:pStyle w:val="Tablea"/>
            </w:pPr>
            <w:r w:rsidRPr="00224223">
              <w:t>(b) including any of the following (if performed):</w:t>
            </w:r>
          </w:p>
          <w:p w14:paraId="4D4BEF37" w14:textId="77777777" w:rsidR="00D778AB" w:rsidRPr="00224223" w:rsidRDefault="00D778AB" w:rsidP="00D778AB">
            <w:pPr>
              <w:pStyle w:val="Tablei"/>
            </w:pPr>
            <w:r w:rsidRPr="00224223">
              <w:t>(i) insertion of cement spacer for infection;</w:t>
            </w:r>
          </w:p>
          <w:p w14:paraId="7524F5AE" w14:textId="77777777" w:rsidR="00D778AB" w:rsidRPr="00224223" w:rsidRDefault="00D778AB" w:rsidP="00D778AB">
            <w:pPr>
              <w:pStyle w:val="Tablei"/>
            </w:pPr>
            <w:r w:rsidRPr="00224223">
              <w:t>(ii) capsulotomy;</w:t>
            </w:r>
          </w:p>
          <w:p w14:paraId="25F21936" w14:textId="77777777" w:rsidR="00D778AB" w:rsidRPr="00224223" w:rsidRDefault="00D778AB" w:rsidP="00D778AB">
            <w:pPr>
              <w:pStyle w:val="Tablei"/>
            </w:pPr>
            <w:r w:rsidRPr="00224223">
              <w:t>(iii) joint release;</w:t>
            </w:r>
          </w:p>
          <w:p w14:paraId="53BDEFFA" w14:textId="77777777" w:rsidR="00D778AB" w:rsidRPr="00224223" w:rsidRDefault="00D778AB" w:rsidP="00D778AB">
            <w:pPr>
              <w:pStyle w:val="Tablei"/>
            </w:pPr>
            <w:r w:rsidRPr="00224223">
              <w:t>(iv) neurolysis;</w:t>
            </w:r>
          </w:p>
          <w:p w14:paraId="38AC2EF9" w14:textId="77777777" w:rsidR="00D778AB" w:rsidRPr="00224223" w:rsidRDefault="00D778AB" w:rsidP="00D778AB">
            <w:pPr>
              <w:pStyle w:val="Tablei"/>
            </w:pPr>
            <w:r w:rsidRPr="00224223">
              <w:t>(v) debridement of cysts;</w:t>
            </w:r>
          </w:p>
          <w:p w14:paraId="4092E88A" w14:textId="77777777" w:rsidR="00D778AB" w:rsidRPr="00224223" w:rsidRDefault="00D778AB" w:rsidP="00D778AB">
            <w:pPr>
              <w:pStyle w:val="Tablei"/>
            </w:pPr>
            <w:r w:rsidRPr="00224223">
              <w:t>(vi) synovectomy;</w:t>
            </w:r>
          </w:p>
          <w:p w14:paraId="5EEFC70E" w14:textId="77777777" w:rsidR="00D778AB" w:rsidRPr="00224223" w:rsidRDefault="00D778AB" w:rsidP="00D778AB">
            <w:pPr>
              <w:pStyle w:val="Tablei"/>
            </w:pPr>
            <w:r w:rsidRPr="00224223">
              <w:t>(vii) joint debridement;</w:t>
            </w:r>
          </w:p>
          <w:p w14:paraId="2FB44485" w14:textId="72F49460" w:rsidR="00D778AB" w:rsidRPr="00224223" w:rsidRDefault="00D778AB" w:rsidP="00D778AB">
            <w:pPr>
              <w:pStyle w:val="Tabletext"/>
            </w:pPr>
            <w:r w:rsidRPr="00224223">
              <w:t>other than a service associated with a service to which item 30023 applies (H) (Anaes.) (Assist.)</w:t>
            </w:r>
          </w:p>
        </w:tc>
        <w:tc>
          <w:tcPr>
            <w:tcW w:w="770" w:type="pct"/>
            <w:tcBorders>
              <w:top w:val="single" w:sz="4" w:space="0" w:color="auto"/>
              <w:left w:val="nil"/>
              <w:bottom w:val="single" w:sz="4" w:space="0" w:color="auto"/>
              <w:right w:val="nil"/>
            </w:tcBorders>
            <w:shd w:val="clear" w:color="auto" w:fill="auto"/>
          </w:tcPr>
          <w:p w14:paraId="31B57364" w14:textId="77777777" w:rsidR="00D778AB" w:rsidRPr="00224223" w:rsidRDefault="00D778AB" w:rsidP="00D778AB">
            <w:pPr>
              <w:pStyle w:val="Tabletext"/>
              <w:jc w:val="right"/>
            </w:pPr>
            <w:r w:rsidRPr="00224223">
              <w:t>1,551.55</w:t>
            </w:r>
          </w:p>
        </w:tc>
      </w:tr>
      <w:tr w:rsidR="00D778AB" w:rsidRPr="00224223" w14:paraId="74EC6BA5" w14:textId="77777777" w:rsidTr="00D34DDD">
        <w:tc>
          <w:tcPr>
            <w:tcW w:w="712" w:type="pct"/>
            <w:tcBorders>
              <w:top w:val="single" w:sz="4" w:space="0" w:color="auto"/>
              <w:left w:val="nil"/>
              <w:bottom w:val="single" w:sz="4" w:space="0" w:color="auto"/>
              <w:right w:val="nil"/>
            </w:tcBorders>
            <w:shd w:val="clear" w:color="auto" w:fill="auto"/>
            <w:hideMark/>
          </w:tcPr>
          <w:p w14:paraId="5DA62B12" w14:textId="77777777" w:rsidR="00D778AB" w:rsidRPr="00224223" w:rsidRDefault="00D778AB" w:rsidP="00D778AB">
            <w:pPr>
              <w:pStyle w:val="Tabletext"/>
            </w:pPr>
            <w:r w:rsidRPr="00224223">
              <w:t>49717</w:t>
            </w:r>
          </w:p>
        </w:tc>
        <w:tc>
          <w:tcPr>
            <w:tcW w:w="3518" w:type="pct"/>
            <w:tcBorders>
              <w:top w:val="single" w:sz="4" w:space="0" w:color="auto"/>
              <w:left w:val="nil"/>
              <w:bottom w:val="single" w:sz="4" w:space="0" w:color="auto"/>
              <w:right w:val="nil"/>
            </w:tcBorders>
            <w:shd w:val="clear" w:color="auto" w:fill="auto"/>
            <w:hideMark/>
          </w:tcPr>
          <w:p w14:paraId="4ACF40A8" w14:textId="77777777" w:rsidR="00D778AB" w:rsidRPr="00224223" w:rsidRDefault="00D778AB" w:rsidP="00D778AB">
            <w:pPr>
              <w:pStyle w:val="Tabletext"/>
            </w:pPr>
            <w:r w:rsidRPr="00224223">
              <w:t>Revision of total ankle replacement:</w:t>
            </w:r>
          </w:p>
          <w:p w14:paraId="0BF0552F" w14:textId="77777777" w:rsidR="00D778AB" w:rsidRPr="00224223" w:rsidRDefault="00D778AB" w:rsidP="00D778AB">
            <w:pPr>
              <w:pStyle w:val="Tablea"/>
            </w:pPr>
            <w:r w:rsidRPr="00224223">
              <w:t>(a) including either:</w:t>
            </w:r>
          </w:p>
          <w:p w14:paraId="1E00B1FC" w14:textId="77777777" w:rsidR="00D778AB" w:rsidRPr="00224223" w:rsidRDefault="00D778AB" w:rsidP="00D778AB">
            <w:pPr>
              <w:pStyle w:val="Tablei"/>
            </w:pPr>
            <w:r w:rsidRPr="00224223">
              <w:t>(i) exchange of tibial and talar components; or</w:t>
            </w:r>
          </w:p>
          <w:p w14:paraId="1BB8D615" w14:textId="77777777" w:rsidR="00D778AB" w:rsidRPr="00224223" w:rsidRDefault="00D778AB" w:rsidP="00D778AB">
            <w:pPr>
              <w:pStyle w:val="Tablei"/>
            </w:pPr>
            <w:r w:rsidRPr="00224223">
              <w:t>(ii) removal of tibial and talar components and conversion to ankle arthrodesis; and</w:t>
            </w:r>
          </w:p>
          <w:p w14:paraId="1CF9ACB0" w14:textId="77777777" w:rsidR="00D778AB" w:rsidRPr="00224223" w:rsidRDefault="00D778AB" w:rsidP="00D778AB">
            <w:pPr>
              <w:pStyle w:val="Tablea"/>
            </w:pPr>
            <w:r w:rsidRPr="00224223">
              <w:t>(b) including both of the following:</w:t>
            </w:r>
          </w:p>
          <w:p w14:paraId="3162933C" w14:textId="77777777" w:rsidR="00D778AB" w:rsidRPr="00224223" w:rsidRDefault="00D778AB" w:rsidP="00D778AB">
            <w:pPr>
              <w:pStyle w:val="Tablei"/>
            </w:pPr>
            <w:r w:rsidRPr="00224223">
              <w:t>(iii) internal or external fixation, by any means;</w:t>
            </w:r>
          </w:p>
          <w:p w14:paraId="2DB74096" w14:textId="77777777" w:rsidR="00D778AB" w:rsidRPr="00224223" w:rsidRDefault="00D778AB" w:rsidP="00D778AB">
            <w:pPr>
              <w:pStyle w:val="Tablei"/>
              <w:rPr>
                <w:i/>
              </w:rPr>
            </w:pPr>
            <w:r w:rsidRPr="00224223">
              <w:lastRenderedPageBreak/>
              <w:t>(iv) major bone grafting; and</w:t>
            </w:r>
          </w:p>
          <w:p w14:paraId="6A358186" w14:textId="77777777" w:rsidR="00D778AB" w:rsidRPr="00224223" w:rsidRDefault="00D778AB" w:rsidP="00D778AB">
            <w:pPr>
              <w:pStyle w:val="Tablea"/>
            </w:pPr>
            <w:r w:rsidRPr="00224223">
              <w:t>(c) including any of the following (if performed):</w:t>
            </w:r>
          </w:p>
          <w:p w14:paraId="21B6D304" w14:textId="77777777" w:rsidR="00D778AB" w:rsidRPr="00224223" w:rsidRDefault="00D778AB" w:rsidP="00D778AB">
            <w:pPr>
              <w:pStyle w:val="Tablei"/>
            </w:pPr>
            <w:r w:rsidRPr="00224223">
              <w:t>(i) capsulotomy;</w:t>
            </w:r>
          </w:p>
          <w:p w14:paraId="7DC9F20D" w14:textId="77777777" w:rsidR="00D778AB" w:rsidRPr="00224223" w:rsidRDefault="00D778AB" w:rsidP="00D778AB">
            <w:pPr>
              <w:pStyle w:val="Tablei"/>
            </w:pPr>
            <w:r w:rsidRPr="00224223">
              <w:t>(ii) joint release;</w:t>
            </w:r>
          </w:p>
          <w:p w14:paraId="4757E65E" w14:textId="77777777" w:rsidR="00D778AB" w:rsidRPr="00224223" w:rsidRDefault="00D778AB" w:rsidP="00D778AB">
            <w:pPr>
              <w:pStyle w:val="Tablei"/>
            </w:pPr>
            <w:r w:rsidRPr="00224223">
              <w:t>(iii) neurolysis;</w:t>
            </w:r>
          </w:p>
          <w:p w14:paraId="122D718D" w14:textId="77777777" w:rsidR="00D778AB" w:rsidRPr="00224223" w:rsidRDefault="00D778AB" w:rsidP="00D778AB">
            <w:pPr>
              <w:pStyle w:val="Tablei"/>
            </w:pPr>
            <w:r w:rsidRPr="00224223">
              <w:t>(iv) debridement and extensive grafting of cysts;</w:t>
            </w:r>
          </w:p>
          <w:p w14:paraId="7469FA0C" w14:textId="77777777" w:rsidR="00D778AB" w:rsidRPr="00224223" w:rsidRDefault="00D778AB" w:rsidP="00D778AB">
            <w:pPr>
              <w:pStyle w:val="Tablei"/>
            </w:pPr>
            <w:r w:rsidRPr="00224223">
              <w:t>(v) synovectomy;</w:t>
            </w:r>
          </w:p>
          <w:p w14:paraId="20AA97AC" w14:textId="77777777" w:rsidR="00D778AB" w:rsidRPr="00224223" w:rsidRDefault="00D778AB" w:rsidP="00D778AB">
            <w:pPr>
              <w:pStyle w:val="Tablei"/>
            </w:pPr>
            <w:r w:rsidRPr="00224223">
              <w:t>(vi) joint debridement;</w:t>
            </w:r>
          </w:p>
          <w:p w14:paraId="4B8957F5" w14:textId="42CD69C7" w:rsidR="00D778AB" w:rsidRPr="00224223" w:rsidRDefault="00D778AB" w:rsidP="00D778AB">
            <w:pPr>
              <w:pStyle w:val="Tabletext"/>
            </w:pPr>
            <w:r w:rsidRPr="00224223">
              <w:t>other than a service associated with a service to which item 3</w:t>
            </w:r>
            <w:r w:rsidRPr="00224223">
              <w:rPr>
                <w:lang w:eastAsia="en-US"/>
              </w:rPr>
              <w:t xml:space="preserve">0023, 48245, 48248, 48251, 48254 or 48257 </w:t>
            </w:r>
            <w:r w:rsidRPr="00224223">
              <w:t>applies (H) (Anaes.) (Assist.)</w:t>
            </w:r>
          </w:p>
        </w:tc>
        <w:tc>
          <w:tcPr>
            <w:tcW w:w="770" w:type="pct"/>
            <w:tcBorders>
              <w:top w:val="single" w:sz="4" w:space="0" w:color="auto"/>
              <w:left w:val="nil"/>
              <w:bottom w:val="single" w:sz="4" w:space="0" w:color="auto"/>
              <w:right w:val="nil"/>
            </w:tcBorders>
            <w:shd w:val="clear" w:color="auto" w:fill="auto"/>
          </w:tcPr>
          <w:p w14:paraId="6F002DDD" w14:textId="77777777" w:rsidR="00D778AB" w:rsidRPr="00224223" w:rsidRDefault="00D778AB" w:rsidP="00D778AB">
            <w:pPr>
              <w:pStyle w:val="Tabletext"/>
              <w:jc w:val="right"/>
            </w:pPr>
            <w:r w:rsidRPr="00224223">
              <w:lastRenderedPageBreak/>
              <w:t>1,861.85</w:t>
            </w:r>
          </w:p>
        </w:tc>
      </w:tr>
      <w:tr w:rsidR="00D778AB" w:rsidRPr="00224223" w14:paraId="1D89969D" w14:textId="77777777" w:rsidTr="00D34DDD">
        <w:tc>
          <w:tcPr>
            <w:tcW w:w="712" w:type="pct"/>
            <w:tcBorders>
              <w:top w:val="single" w:sz="4" w:space="0" w:color="auto"/>
              <w:left w:val="nil"/>
              <w:bottom w:val="single" w:sz="4" w:space="0" w:color="auto"/>
              <w:right w:val="nil"/>
            </w:tcBorders>
            <w:shd w:val="clear" w:color="auto" w:fill="auto"/>
            <w:hideMark/>
          </w:tcPr>
          <w:p w14:paraId="2CEA9C98" w14:textId="77777777" w:rsidR="00D778AB" w:rsidRPr="00224223" w:rsidRDefault="00D778AB" w:rsidP="00D778AB">
            <w:pPr>
              <w:pStyle w:val="Tabletext"/>
            </w:pPr>
            <w:r w:rsidRPr="00224223">
              <w:t>49718</w:t>
            </w:r>
          </w:p>
        </w:tc>
        <w:tc>
          <w:tcPr>
            <w:tcW w:w="3518" w:type="pct"/>
            <w:tcBorders>
              <w:top w:val="single" w:sz="4" w:space="0" w:color="auto"/>
              <w:left w:val="nil"/>
              <w:bottom w:val="single" w:sz="4" w:space="0" w:color="auto"/>
              <w:right w:val="nil"/>
            </w:tcBorders>
            <w:shd w:val="clear" w:color="auto" w:fill="auto"/>
            <w:hideMark/>
          </w:tcPr>
          <w:p w14:paraId="3F862C3D" w14:textId="77777777" w:rsidR="00D778AB" w:rsidRPr="00224223" w:rsidRDefault="00D778AB" w:rsidP="00D778AB">
            <w:pPr>
              <w:pStyle w:val="Tabletext"/>
            </w:pPr>
            <w:r w:rsidRPr="00224223">
              <w:t>Primary repair of major tendon of ankle, by any method, including either or both of the following (if performed):</w:t>
            </w:r>
          </w:p>
          <w:p w14:paraId="195C02C5" w14:textId="77777777" w:rsidR="00D778AB" w:rsidRPr="00224223" w:rsidRDefault="00D778AB" w:rsidP="00D778AB">
            <w:pPr>
              <w:pStyle w:val="Tablea"/>
            </w:pPr>
            <w:r w:rsidRPr="00224223">
              <w:t>(a) synovial biopsy;</w:t>
            </w:r>
          </w:p>
          <w:p w14:paraId="79E2F48A" w14:textId="77777777" w:rsidR="00D778AB" w:rsidRPr="00224223" w:rsidRDefault="00D778AB" w:rsidP="00D778AB">
            <w:pPr>
              <w:pStyle w:val="Tablea"/>
            </w:pPr>
            <w:r w:rsidRPr="00224223">
              <w:t>(b) synovectomy;</w:t>
            </w:r>
          </w:p>
          <w:p w14:paraId="12CC3C16" w14:textId="77777777" w:rsidR="00D778AB" w:rsidRPr="00224223" w:rsidRDefault="00D778AB" w:rsidP="00D778AB">
            <w:pPr>
              <w:pStyle w:val="Tabletext"/>
            </w:pPr>
            <w:r w:rsidRPr="00224223">
              <w:t>—one tendon (H) (Anaes.) (Assist.)</w:t>
            </w:r>
          </w:p>
        </w:tc>
        <w:tc>
          <w:tcPr>
            <w:tcW w:w="770" w:type="pct"/>
            <w:tcBorders>
              <w:top w:val="single" w:sz="4" w:space="0" w:color="auto"/>
              <w:left w:val="nil"/>
              <w:bottom w:val="single" w:sz="4" w:space="0" w:color="auto"/>
              <w:right w:val="nil"/>
            </w:tcBorders>
            <w:shd w:val="clear" w:color="auto" w:fill="auto"/>
          </w:tcPr>
          <w:p w14:paraId="4029C579" w14:textId="77777777" w:rsidR="00D778AB" w:rsidRPr="00224223" w:rsidRDefault="00D778AB" w:rsidP="00D778AB">
            <w:pPr>
              <w:pStyle w:val="Tabletext"/>
              <w:jc w:val="right"/>
            </w:pPr>
            <w:r w:rsidRPr="00224223">
              <w:t>391.80</w:t>
            </w:r>
          </w:p>
        </w:tc>
      </w:tr>
      <w:tr w:rsidR="00D778AB" w:rsidRPr="00224223" w14:paraId="311EED91" w14:textId="77777777" w:rsidTr="00D34DDD">
        <w:tc>
          <w:tcPr>
            <w:tcW w:w="712" w:type="pct"/>
            <w:tcBorders>
              <w:top w:val="single" w:sz="4" w:space="0" w:color="auto"/>
              <w:left w:val="nil"/>
              <w:bottom w:val="single" w:sz="4" w:space="0" w:color="auto"/>
              <w:right w:val="nil"/>
            </w:tcBorders>
            <w:shd w:val="clear" w:color="auto" w:fill="auto"/>
            <w:hideMark/>
          </w:tcPr>
          <w:p w14:paraId="4263CED7" w14:textId="77777777" w:rsidR="00D778AB" w:rsidRPr="00224223" w:rsidRDefault="00D778AB" w:rsidP="00D778AB">
            <w:pPr>
              <w:pStyle w:val="Tabletext"/>
            </w:pPr>
            <w:r w:rsidRPr="00224223">
              <w:t>49724</w:t>
            </w:r>
          </w:p>
        </w:tc>
        <w:tc>
          <w:tcPr>
            <w:tcW w:w="3518" w:type="pct"/>
            <w:tcBorders>
              <w:top w:val="single" w:sz="4" w:space="0" w:color="auto"/>
              <w:left w:val="nil"/>
              <w:bottom w:val="single" w:sz="4" w:space="0" w:color="auto"/>
              <w:right w:val="nil"/>
            </w:tcBorders>
            <w:shd w:val="clear" w:color="auto" w:fill="auto"/>
            <w:hideMark/>
          </w:tcPr>
          <w:p w14:paraId="0A02E4BA" w14:textId="77777777" w:rsidR="00D778AB" w:rsidRPr="00224223" w:rsidRDefault="00D778AB" w:rsidP="00D778AB">
            <w:pPr>
              <w:pStyle w:val="Tabletext"/>
            </w:pPr>
            <w:r w:rsidRPr="00224223">
              <w:t>Reconstruction of major tendon of ankle, by any method, including any of the following (if performed):</w:t>
            </w:r>
          </w:p>
          <w:p w14:paraId="2C0D6626" w14:textId="77777777" w:rsidR="00D778AB" w:rsidRPr="00224223" w:rsidRDefault="00D778AB" w:rsidP="00D778AB">
            <w:pPr>
              <w:pStyle w:val="Tablea"/>
            </w:pPr>
            <w:r w:rsidRPr="00224223">
              <w:t>(a) synovial biopsy;</w:t>
            </w:r>
          </w:p>
          <w:p w14:paraId="19148A96" w14:textId="77777777" w:rsidR="00D778AB" w:rsidRPr="00224223" w:rsidRDefault="00D778AB" w:rsidP="00D778AB">
            <w:pPr>
              <w:pStyle w:val="Tablea"/>
            </w:pPr>
            <w:r w:rsidRPr="00224223">
              <w:t>(b) synovectomy;</w:t>
            </w:r>
          </w:p>
          <w:p w14:paraId="44155A9C" w14:textId="77777777" w:rsidR="00D778AB" w:rsidRPr="00224223" w:rsidRDefault="00D778AB" w:rsidP="00D778AB">
            <w:pPr>
              <w:pStyle w:val="Tablea"/>
            </w:pPr>
            <w:r w:rsidRPr="00224223">
              <w:t>(c) adjacent tendon transfer;</w:t>
            </w:r>
          </w:p>
          <w:p w14:paraId="0241DC68" w14:textId="77777777" w:rsidR="00D778AB" w:rsidRPr="00224223" w:rsidRDefault="00D778AB" w:rsidP="00D778AB">
            <w:pPr>
              <w:pStyle w:val="Tablea"/>
            </w:pPr>
            <w:r w:rsidRPr="00224223">
              <w:t>(d) turn down flaps;</w:t>
            </w:r>
          </w:p>
          <w:p w14:paraId="33B12B11" w14:textId="3DBA9689" w:rsidR="00D778AB" w:rsidRPr="00224223" w:rsidRDefault="00D778AB" w:rsidP="00D778AB">
            <w:pPr>
              <w:pStyle w:val="Tabletext"/>
            </w:pPr>
            <w:r w:rsidRPr="00224223">
              <w:t>other than a service associated with a service to which item 49718 applies (H) (Anaes.) (Assist.)</w:t>
            </w:r>
          </w:p>
        </w:tc>
        <w:tc>
          <w:tcPr>
            <w:tcW w:w="770" w:type="pct"/>
            <w:tcBorders>
              <w:top w:val="single" w:sz="4" w:space="0" w:color="auto"/>
              <w:left w:val="nil"/>
              <w:bottom w:val="single" w:sz="4" w:space="0" w:color="auto"/>
              <w:right w:val="nil"/>
            </w:tcBorders>
            <w:shd w:val="clear" w:color="auto" w:fill="auto"/>
          </w:tcPr>
          <w:p w14:paraId="2ECE083E" w14:textId="77777777" w:rsidR="00D778AB" w:rsidRPr="00224223" w:rsidRDefault="00D778AB" w:rsidP="00D778AB">
            <w:pPr>
              <w:pStyle w:val="Tabletext"/>
              <w:jc w:val="right"/>
            </w:pPr>
            <w:r w:rsidRPr="00224223">
              <w:t>685.85</w:t>
            </w:r>
          </w:p>
        </w:tc>
      </w:tr>
      <w:tr w:rsidR="00D778AB" w:rsidRPr="00224223" w14:paraId="07A244CB" w14:textId="77777777" w:rsidTr="00D34DDD">
        <w:tc>
          <w:tcPr>
            <w:tcW w:w="712" w:type="pct"/>
            <w:tcBorders>
              <w:top w:val="single" w:sz="4" w:space="0" w:color="auto"/>
              <w:left w:val="nil"/>
              <w:bottom w:val="single" w:sz="4" w:space="0" w:color="auto"/>
              <w:right w:val="nil"/>
            </w:tcBorders>
            <w:shd w:val="clear" w:color="auto" w:fill="auto"/>
            <w:hideMark/>
          </w:tcPr>
          <w:p w14:paraId="0A8CB29D" w14:textId="77777777" w:rsidR="00D778AB" w:rsidRPr="00224223" w:rsidRDefault="00D778AB" w:rsidP="00D778AB">
            <w:pPr>
              <w:pStyle w:val="Tabletext"/>
            </w:pPr>
            <w:r w:rsidRPr="00224223">
              <w:t>49727</w:t>
            </w:r>
          </w:p>
        </w:tc>
        <w:tc>
          <w:tcPr>
            <w:tcW w:w="3518" w:type="pct"/>
            <w:tcBorders>
              <w:top w:val="single" w:sz="4" w:space="0" w:color="auto"/>
              <w:left w:val="nil"/>
              <w:bottom w:val="single" w:sz="4" w:space="0" w:color="auto"/>
              <w:right w:val="nil"/>
            </w:tcBorders>
            <w:shd w:val="clear" w:color="auto" w:fill="auto"/>
            <w:hideMark/>
          </w:tcPr>
          <w:p w14:paraId="52ACE9D4" w14:textId="77777777" w:rsidR="00D778AB" w:rsidRPr="00224223" w:rsidRDefault="00D778AB" w:rsidP="00D778AB">
            <w:pPr>
              <w:pStyle w:val="Tabletext"/>
            </w:pPr>
            <w:r w:rsidRPr="00224223">
              <w:t>Lengthening of major tendon of ankle, including either or both of the following (if performed):</w:t>
            </w:r>
          </w:p>
          <w:p w14:paraId="4E935E14" w14:textId="77777777" w:rsidR="00D778AB" w:rsidRPr="00224223" w:rsidRDefault="00D778AB" w:rsidP="00D778AB">
            <w:pPr>
              <w:pStyle w:val="Tablea"/>
            </w:pPr>
            <w:r w:rsidRPr="00224223">
              <w:t>(a) synovial biopsy;</w:t>
            </w:r>
          </w:p>
          <w:p w14:paraId="068D0CF8" w14:textId="77777777" w:rsidR="00D778AB" w:rsidRPr="00224223" w:rsidRDefault="00D778AB" w:rsidP="00D778AB">
            <w:pPr>
              <w:pStyle w:val="Tablea"/>
            </w:pPr>
            <w:r w:rsidRPr="00224223">
              <w:t>(b) synovectomy</w:t>
            </w:r>
          </w:p>
          <w:p w14:paraId="6C37488E"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1FE74DD9" w14:textId="77777777" w:rsidR="00D778AB" w:rsidRPr="00224223" w:rsidRDefault="00D778AB" w:rsidP="00D778AB">
            <w:pPr>
              <w:pStyle w:val="Tabletext"/>
              <w:jc w:val="right"/>
            </w:pPr>
            <w:r w:rsidRPr="00224223">
              <w:t>293.75</w:t>
            </w:r>
          </w:p>
        </w:tc>
      </w:tr>
      <w:tr w:rsidR="00D778AB" w:rsidRPr="00224223" w14:paraId="18821144" w14:textId="77777777" w:rsidTr="00D34DDD">
        <w:tc>
          <w:tcPr>
            <w:tcW w:w="712" w:type="pct"/>
            <w:tcBorders>
              <w:top w:val="single" w:sz="4" w:space="0" w:color="auto"/>
              <w:left w:val="nil"/>
              <w:bottom w:val="single" w:sz="4" w:space="0" w:color="auto"/>
              <w:right w:val="nil"/>
            </w:tcBorders>
            <w:shd w:val="clear" w:color="auto" w:fill="auto"/>
            <w:hideMark/>
          </w:tcPr>
          <w:p w14:paraId="7735D3BE" w14:textId="77777777" w:rsidR="00D778AB" w:rsidRPr="00224223" w:rsidRDefault="00D778AB" w:rsidP="00D778AB">
            <w:pPr>
              <w:pStyle w:val="Tabletext"/>
            </w:pPr>
            <w:r w:rsidRPr="00224223">
              <w:t>49728</w:t>
            </w:r>
          </w:p>
        </w:tc>
        <w:tc>
          <w:tcPr>
            <w:tcW w:w="3518" w:type="pct"/>
            <w:tcBorders>
              <w:top w:val="single" w:sz="4" w:space="0" w:color="auto"/>
              <w:left w:val="nil"/>
              <w:bottom w:val="single" w:sz="4" w:space="0" w:color="auto"/>
              <w:right w:val="nil"/>
            </w:tcBorders>
            <w:shd w:val="clear" w:color="auto" w:fill="auto"/>
            <w:hideMark/>
          </w:tcPr>
          <w:p w14:paraId="67092279" w14:textId="34ECC12A" w:rsidR="00D778AB" w:rsidRPr="00224223" w:rsidRDefault="00D778AB" w:rsidP="00D778AB">
            <w:pPr>
              <w:pStyle w:val="Tabletext"/>
            </w:pPr>
            <w:r w:rsidRPr="00224223">
              <w:t>Lengthening of Achilles’ tendon, by any method, with gastro</w:t>
            </w:r>
            <w:r w:rsidR="00BA02C8">
              <w:noBreakHyphen/>
            </w:r>
            <w:r w:rsidRPr="00224223">
              <w:t>soleus lengthening for the correction of equinous deformity, including either or both of the following (if performed):</w:t>
            </w:r>
          </w:p>
          <w:p w14:paraId="647C5EEF" w14:textId="77777777" w:rsidR="00D778AB" w:rsidRPr="00224223" w:rsidRDefault="00D778AB" w:rsidP="00D778AB">
            <w:pPr>
              <w:pStyle w:val="Tablea"/>
            </w:pPr>
            <w:r w:rsidRPr="00224223">
              <w:t>(a) synovial biopsy;</w:t>
            </w:r>
          </w:p>
          <w:p w14:paraId="1252F502" w14:textId="77777777" w:rsidR="00D778AB" w:rsidRPr="00224223" w:rsidRDefault="00D778AB" w:rsidP="00D778AB">
            <w:pPr>
              <w:pStyle w:val="Tablea"/>
            </w:pPr>
            <w:r w:rsidRPr="00224223">
              <w:t>(b) synovectomy;</w:t>
            </w:r>
          </w:p>
          <w:p w14:paraId="138DFCB6" w14:textId="096FFD4F" w:rsidR="00D778AB" w:rsidRPr="00224223" w:rsidRDefault="00D778AB" w:rsidP="00D778AB">
            <w:pPr>
              <w:pStyle w:val="Tabletext"/>
            </w:pPr>
            <w:r w:rsidRPr="00224223">
              <w:t>other than a service associated with a service to which item 49727 applies (H) (Anaes.) (Assist.)</w:t>
            </w:r>
          </w:p>
        </w:tc>
        <w:tc>
          <w:tcPr>
            <w:tcW w:w="770" w:type="pct"/>
            <w:tcBorders>
              <w:top w:val="single" w:sz="4" w:space="0" w:color="auto"/>
              <w:left w:val="nil"/>
              <w:bottom w:val="single" w:sz="4" w:space="0" w:color="auto"/>
              <w:right w:val="nil"/>
            </w:tcBorders>
            <w:shd w:val="clear" w:color="auto" w:fill="auto"/>
          </w:tcPr>
          <w:p w14:paraId="49248152" w14:textId="77777777" w:rsidR="00D778AB" w:rsidRPr="00224223" w:rsidRDefault="00D778AB" w:rsidP="00D778AB">
            <w:pPr>
              <w:pStyle w:val="Tabletext"/>
              <w:jc w:val="right"/>
            </w:pPr>
            <w:r w:rsidRPr="00224223">
              <w:t>587.60</w:t>
            </w:r>
          </w:p>
        </w:tc>
      </w:tr>
      <w:tr w:rsidR="00D778AB" w:rsidRPr="00224223" w14:paraId="473E8CD5" w14:textId="77777777" w:rsidTr="00D34DDD">
        <w:tc>
          <w:tcPr>
            <w:tcW w:w="712" w:type="pct"/>
            <w:tcBorders>
              <w:top w:val="single" w:sz="4" w:space="0" w:color="auto"/>
              <w:left w:val="nil"/>
              <w:bottom w:val="single" w:sz="4" w:space="0" w:color="auto"/>
              <w:right w:val="nil"/>
            </w:tcBorders>
            <w:shd w:val="clear" w:color="auto" w:fill="auto"/>
          </w:tcPr>
          <w:p w14:paraId="50DD1573" w14:textId="77777777" w:rsidR="00D778AB" w:rsidRPr="00224223" w:rsidRDefault="00D778AB" w:rsidP="00D778AB">
            <w:pPr>
              <w:pStyle w:val="Tabletext"/>
            </w:pPr>
            <w:r w:rsidRPr="00224223">
              <w:t>49730</w:t>
            </w:r>
          </w:p>
        </w:tc>
        <w:tc>
          <w:tcPr>
            <w:tcW w:w="3518" w:type="pct"/>
            <w:tcBorders>
              <w:top w:val="single" w:sz="4" w:space="0" w:color="auto"/>
              <w:left w:val="nil"/>
              <w:bottom w:val="single" w:sz="4" w:space="0" w:color="auto"/>
              <w:right w:val="nil"/>
            </w:tcBorders>
            <w:shd w:val="clear" w:color="auto" w:fill="auto"/>
          </w:tcPr>
          <w:p w14:paraId="4C8CBC03" w14:textId="2E93A332" w:rsidR="00D778AB" w:rsidRPr="00224223" w:rsidRDefault="00D778AB" w:rsidP="00D778AB">
            <w:pPr>
              <w:pStyle w:val="Tabletext"/>
            </w:pPr>
            <w:r w:rsidRPr="00224223">
              <w:t>Surgery of joint of hindfoot (other than ankle) or first metatarsophalangeal joint, by arthroscopic means, including any of the following (if performed):</w:t>
            </w:r>
          </w:p>
          <w:p w14:paraId="4E1593C2" w14:textId="77777777" w:rsidR="00D778AB" w:rsidRPr="00224223" w:rsidRDefault="00D778AB" w:rsidP="00D778AB">
            <w:pPr>
              <w:pStyle w:val="Tablea"/>
            </w:pPr>
            <w:r w:rsidRPr="00224223">
              <w:t>(a) cartilage treatment;</w:t>
            </w:r>
          </w:p>
          <w:p w14:paraId="2CD25D0F" w14:textId="77777777" w:rsidR="00D778AB" w:rsidRPr="00224223" w:rsidRDefault="00D778AB" w:rsidP="00D778AB">
            <w:pPr>
              <w:pStyle w:val="Tablea"/>
            </w:pPr>
            <w:r w:rsidRPr="00224223">
              <w:t>(b) removal</w:t>
            </w:r>
            <w:r w:rsidRPr="00224223">
              <w:rPr>
                <w:i/>
              </w:rPr>
              <w:t xml:space="preserve"> </w:t>
            </w:r>
            <w:r w:rsidRPr="00224223">
              <w:t>of</w:t>
            </w:r>
            <w:r w:rsidRPr="00224223">
              <w:rPr>
                <w:i/>
              </w:rPr>
              <w:t xml:space="preserve"> </w:t>
            </w:r>
            <w:r w:rsidRPr="00224223">
              <w:t>loose bodies;</w:t>
            </w:r>
          </w:p>
          <w:p w14:paraId="1D48CB4A" w14:textId="77777777" w:rsidR="00D778AB" w:rsidRPr="00224223" w:rsidRDefault="00D778AB" w:rsidP="00D778AB">
            <w:pPr>
              <w:pStyle w:val="Tablea"/>
            </w:pPr>
            <w:r w:rsidRPr="00224223">
              <w:t>(c) synovectomy;</w:t>
            </w:r>
          </w:p>
          <w:p w14:paraId="0CAB8A43" w14:textId="77777777" w:rsidR="00D778AB" w:rsidRPr="00224223" w:rsidRDefault="00D778AB" w:rsidP="00D778AB">
            <w:pPr>
              <w:pStyle w:val="Tablea"/>
            </w:pPr>
            <w:r w:rsidRPr="00224223">
              <w:t>(d) excision of joint osteophytes;</w:t>
            </w:r>
          </w:p>
          <w:p w14:paraId="2BE3DE8B" w14:textId="77777777" w:rsidR="00D778AB" w:rsidRPr="00224223" w:rsidRDefault="00D778AB" w:rsidP="00D778AB">
            <w:pPr>
              <w:pStyle w:val="Tabletext"/>
            </w:pPr>
            <w:r w:rsidRPr="00224223">
              <w:lastRenderedPageBreak/>
              <w:t>other than a service associated with a service to which another item of this Schedule</w:t>
            </w:r>
            <w:r w:rsidRPr="00224223">
              <w:rPr>
                <w:i/>
              </w:rPr>
              <w:t xml:space="preserve"> </w:t>
            </w:r>
            <w:r w:rsidRPr="00224223">
              <w:t>applies if the service described in the other item is for the purpose of performing a procedure on the ankle by arthroscopic means—one joint (H) (Anaes.) (Assist.)</w:t>
            </w:r>
          </w:p>
        </w:tc>
        <w:tc>
          <w:tcPr>
            <w:tcW w:w="770" w:type="pct"/>
            <w:tcBorders>
              <w:top w:val="single" w:sz="4" w:space="0" w:color="auto"/>
              <w:left w:val="nil"/>
              <w:bottom w:val="single" w:sz="4" w:space="0" w:color="auto"/>
              <w:right w:val="nil"/>
            </w:tcBorders>
            <w:shd w:val="clear" w:color="auto" w:fill="auto"/>
          </w:tcPr>
          <w:p w14:paraId="5FDD48CB" w14:textId="77777777" w:rsidR="00D778AB" w:rsidRPr="00224223" w:rsidRDefault="00D778AB" w:rsidP="00D778AB">
            <w:pPr>
              <w:pStyle w:val="Tabletext"/>
              <w:jc w:val="right"/>
            </w:pPr>
            <w:r w:rsidRPr="00224223">
              <w:lastRenderedPageBreak/>
              <w:t>636.75</w:t>
            </w:r>
          </w:p>
        </w:tc>
      </w:tr>
      <w:tr w:rsidR="00D778AB" w:rsidRPr="00224223" w14:paraId="3DA4F92A" w14:textId="77777777" w:rsidTr="00D34DDD">
        <w:tc>
          <w:tcPr>
            <w:tcW w:w="712" w:type="pct"/>
            <w:tcBorders>
              <w:top w:val="single" w:sz="4" w:space="0" w:color="auto"/>
              <w:left w:val="nil"/>
              <w:bottom w:val="single" w:sz="4" w:space="0" w:color="auto"/>
              <w:right w:val="nil"/>
            </w:tcBorders>
            <w:shd w:val="clear" w:color="auto" w:fill="auto"/>
          </w:tcPr>
          <w:p w14:paraId="45AD8F3C" w14:textId="77777777" w:rsidR="00D778AB" w:rsidRPr="00224223" w:rsidRDefault="00D778AB" w:rsidP="00D778AB">
            <w:pPr>
              <w:pStyle w:val="Tabletext"/>
            </w:pPr>
            <w:r w:rsidRPr="00224223">
              <w:t>49732</w:t>
            </w:r>
          </w:p>
        </w:tc>
        <w:tc>
          <w:tcPr>
            <w:tcW w:w="3518" w:type="pct"/>
            <w:tcBorders>
              <w:top w:val="single" w:sz="4" w:space="0" w:color="auto"/>
              <w:left w:val="nil"/>
              <w:bottom w:val="single" w:sz="4" w:space="0" w:color="auto"/>
              <w:right w:val="nil"/>
            </w:tcBorders>
            <w:shd w:val="clear" w:color="auto" w:fill="auto"/>
          </w:tcPr>
          <w:p w14:paraId="2E5CD20E" w14:textId="77777777" w:rsidR="00D778AB" w:rsidRPr="00224223" w:rsidRDefault="00D778AB" w:rsidP="00D778AB">
            <w:pPr>
              <w:pStyle w:val="Tabletext"/>
            </w:pPr>
            <w:r w:rsidRPr="00224223">
              <w:t>Endoscopy of large tendons of foot, including any of the following (if performed):</w:t>
            </w:r>
          </w:p>
          <w:p w14:paraId="39F33416" w14:textId="77777777" w:rsidR="00D778AB" w:rsidRPr="00224223" w:rsidRDefault="00D778AB" w:rsidP="00D778AB">
            <w:pPr>
              <w:pStyle w:val="Tablea"/>
            </w:pPr>
            <w:r w:rsidRPr="00224223">
              <w:t>(a) debridement</w:t>
            </w:r>
            <w:r w:rsidRPr="00224223">
              <w:rPr>
                <w:i/>
              </w:rPr>
              <w:t xml:space="preserve"> </w:t>
            </w:r>
            <w:r w:rsidRPr="00224223">
              <w:t>of</w:t>
            </w:r>
            <w:r w:rsidRPr="00224223">
              <w:rPr>
                <w:i/>
              </w:rPr>
              <w:t xml:space="preserve"> </w:t>
            </w:r>
            <w:r w:rsidRPr="00224223">
              <w:t>tendon and sheath;</w:t>
            </w:r>
          </w:p>
          <w:p w14:paraId="4221F108" w14:textId="77777777" w:rsidR="00D778AB" w:rsidRPr="00224223" w:rsidRDefault="00D778AB" w:rsidP="00D778AB">
            <w:pPr>
              <w:pStyle w:val="Tablea"/>
            </w:pPr>
            <w:r w:rsidRPr="00224223">
              <w:t>(b) removal of loose bodies;</w:t>
            </w:r>
          </w:p>
          <w:p w14:paraId="2B288CDC" w14:textId="77777777" w:rsidR="00D778AB" w:rsidRPr="00224223" w:rsidRDefault="00D778AB" w:rsidP="00D778AB">
            <w:pPr>
              <w:pStyle w:val="Tablea"/>
            </w:pPr>
            <w:r w:rsidRPr="00224223">
              <w:t>(c) synovectomy;</w:t>
            </w:r>
          </w:p>
          <w:p w14:paraId="4DB09C4D" w14:textId="77777777" w:rsidR="00D778AB" w:rsidRPr="00224223" w:rsidRDefault="00D778AB" w:rsidP="00D778AB">
            <w:pPr>
              <w:pStyle w:val="Tablea"/>
            </w:pPr>
            <w:r w:rsidRPr="00224223">
              <w:t>(d) excision of tendon impingement;</w:t>
            </w:r>
          </w:p>
          <w:p w14:paraId="0B6921A6" w14:textId="723BAAFD" w:rsidR="00D778AB" w:rsidRPr="00224223" w:rsidRDefault="00D778AB" w:rsidP="00D778AB">
            <w:pPr>
              <w:pStyle w:val="Tabletext"/>
            </w:pPr>
            <w:r w:rsidRPr="00224223">
              <w:t>other than a service associated with a service to which item 49718 or 49724 applies (H) (Anaes.) (Assist.)</w:t>
            </w:r>
          </w:p>
        </w:tc>
        <w:tc>
          <w:tcPr>
            <w:tcW w:w="770" w:type="pct"/>
            <w:tcBorders>
              <w:top w:val="single" w:sz="4" w:space="0" w:color="auto"/>
              <w:left w:val="nil"/>
              <w:bottom w:val="single" w:sz="4" w:space="0" w:color="auto"/>
              <w:right w:val="nil"/>
            </w:tcBorders>
            <w:shd w:val="clear" w:color="auto" w:fill="auto"/>
          </w:tcPr>
          <w:p w14:paraId="5B3C9174" w14:textId="77777777" w:rsidR="00D778AB" w:rsidRPr="00224223" w:rsidRDefault="00D778AB" w:rsidP="00D778AB">
            <w:pPr>
              <w:pStyle w:val="Tabletext"/>
              <w:jc w:val="right"/>
            </w:pPr>
            <w:r w:rsidRPr="00224223">
              <w:t>636.75</w:t>
            </w:r>
          </w:p>
        </w:tc>
      </w:tr>
      <w:tr w:rsidR="00D778AB" w:rsidRPr="00224223" w14:paraId="108B6615" w14:textId="77777777" w:rsidTr="00D34DDD">
        <w:tc>
          <w:tcPr>
            <w:tcW w:w="712" w:type="pct"/>
            <w:tcBorders>
              <w:top w:val="single" w:sz="4" w:space="0" w:color="auto"/>
              <w:left w:val="nil"/>
              <w:bottom w:val="single" w:sz="4" w:space="0" w:color="auto"/>
              <w:right w:val="nil"/>
            </w:tcBorders>
            <w:shd w:val="clear" w:color="auto" w:fill="auto"/>
          </w:tcPr>
          <w:p w14:paraId="7CF79AEB" w14:textId="77777777" w:rsidR="00D778AB" w:rsidRPr="00224223" w:rsidRDefault="00D778AB" w:rsidP="00D778AB">
            <w:pPr>
              <w:pStyle w:val="Tabletext"/>
            </w:pPr>
            <w:r w:rsidRPr="00224223">
              <w:t>49734</w:t>
            </w:r>
          </w:p>
        </w:tc>
        <w:tc>
          <w:tcPr>
            <w:tcW w:w="3518" w:type="pct"/>
            <w:tcBorders>
              <w:top w:val="single" w:sz="4" w:space="0" w:color="auto"/>
              <w:left w:val="nil"/>
              <w:bottom w:val="single" w:sz="4" w:space="0" w:color="auto"/>
              <w:right w:val="nil"/>
            </w:tcBorders>
            <w:shd w:val="clear" w:color="auto" w:fill="auto"/>
          </w:tcPr>
          <w:p w14:paraId="41FF2155" w14:textId="534E354F" w:rsidR="00D778AB" w:rsidRPr="00224223" w:rsidRDefault="00D778AB" w:rsidP="00D778AB">
            <w:pPr>
              <w:pStyle w:val="Tabletext"/>
            </w:pPr>
            <w:r w:rsidRPr="00224223">
              <w:t>Arthrotomy of hindfoot, midfoot or metatarsophalangeal joint, including:</w:t>
            </w:r>
          </w:p>
          <w:p w14:paraId="73AE8C5F" w14:textId="77777777" w:rsidR="00D778AB" w:rsidRPr="00224223" w:rsidRDefault="00D778AB" w:rsidP="00D778AB">
            <w:pPr>
              <w:pStyle w:val="Tablea"/>
            </w:pPr>
            <w:r w:rsidRPr="00224223">
              <w:t>(a) removal of loose bodies; and</w:t>
            </w:r>
          </w:p>
          <w:p w14:paraId="0A4C1831" w14:textId="77777777" w:rsidR="00D778AB" w:rsidRPr="00224223" w:rsidRDefault="00D778AB" w:rsidP="00D778AB">
            <w:pPr>
              <w:pStyle w:val="Tablea"/>
            </w:pPr>
            <w:r w:rsidRPr="00224223">
              <w:t>(b) either or both of the following:</w:t>
            </w:r>
          </w:p>
          <w:p w14:paraId="2448D70F" w14:textId="77777777" w:rsidR="00D778AB" w:rsidRPr="00224223" w:rsidRDefault="00D778AB" w:rsidP="00D778AB">
            <w:pPr>
              <w:pStyle w:val="Tablei"/>
            </w:pPr>
            <w:r w:rsidRPr="00224223">
              <w:t>(i) joint debridement;</w:t>
            </w:r>
          </w:p>
          <w:p w14:paraId="196F2A53" w14:textId="77777777" w:rsidR="00D778AB" w:rsidRPr="00224223" w:rsidRDefault="00D778AB" w:rsidP="00D778AB">
            <w:pPr>
              <w:pStyle w:val="Tablei"/>
            </w:pPr>
            <w:r w:rsidRPr="00224223">
              <w:t>(ii) release of joint contracture</w:t>
            </w:r>
          </w:p>
          <w:p w14:paraId="58B77DC1" w14:textId="77777777" w:rsidR="00D778AB" w:rsidRPr="00224223" w:rsidRDefault="00D778AB" w:rsidP="00D778AB">
            <w:pPr>
              <w:pStyle w:val="Tabletext"/>
            </w:pPr>
            <w:r w:rsidRPr="00224223">
              <w:t>—each incision (H) (Anaes.) (Assist.)</w:t>
            </w:r>
          </w:p>
        </w:tc>
        <w:tc>
          <w:tcPr>
            <w:tcW w:w="770" w:type="pct"/>
            <w:tcBorders>
              <w:top w:val="single" w:sz="4" w:space="0" w:color="auto"/>
              <w:left w:val="nil"/>
              <w:bottom w:val="single" w:sz="4" w:space="0" w:color="auto"/>
              <w:right w:val="nil"/>
            </w:tcBorders>
            <w:shd w:val="clear" w:color="auto" w:fill="auto"/>
          </w:tcPr>
          <w:p w14:paraId="12603985" w14:textId="77777777" w:rsidR="00D778AB" w:rsidRPr="00224223" w:rsidRDefault="00D778AB" w:rsidP="00D778AB">
            <w:pPr>
              <w:pStyle w:val="Tabletext"/>
              <w:jc w:val="right"/>
            </w:pPr>
            <w:r w:rsidRPr="00224223">
              <w:t>342.90</w:t>
            </w:r>
          </w:p>
        </w:tc>
      </w:tr>
      <w:tr w:rsidR="00D778AB" w:rsidRPr="00224223" w14:paraId="005BE0C3" w14:textId="77777777" w:rsidTr="00D34DDD">
        <w:tc>
          <w:tcPr>
            <w:tcW w:w="712" w:type="pct"/>
            <w:tcBorders>
              <w:top w:val="single" w:sz="4" w:space="0" w:color="auto"/>
              <w:left w:val="nil"/>
              <w:bottom w:val="single" w:sz="4" w:space="0" w:color="auto"/>
              <w:right w:val="nil"/>
            </w:tcBorders>
            <w:shd w:val="clear" w:color="auto" w:fill="auto"/>
          </w:tcPr>
          <w:p w14:paraId="4ED7E109" w14:textId="77777777" w:rsidR="00D778AB" w:rsidRPr="00224223" w:rsidRDefault="00D778AB" w:rsidP="00D778AB">
            <w:pPr>
              <w:pStyle w:val="Tabletext"/>
            </w:pPr>
            <w:r w:rsidRPr="00224223">
              <w:t>49736</w:t>
            </w:r>
          </w:p>
        </w:tc>
        <w:tc>
          <w:tcPr>
            <w:tcW w:w="3518" w:type="pct"/>
            <w:tcBorders>
              <w:top w:val="single" w:sz="4" w:space="0" w:color="auto"/>
              <w:left w:val="nil"/>
              <w:bottom w:val="single" w:sz="4" w:space="0" w:color="auto"/>
              <w:right w:val="nil"/>
            </w:tcBorders>
            <w:shd w:val="clear" w:color="auto" w:fill="auto"/>
          </w:tcPr>
          <w:p w14:paraId="4AE0F2F5" w14:textId="77777777" w:rsidR="00D778AB" w:rsidRPr="00224223" w:rsidRDefault="00D778AB" w:rsidP="00D778AB">
            <w:pPr>
              <w:pStyle w:val="Tabletext"/>
            </w:pPr>
            <w:r w:rsidRPr="00224223">
              <w:t>Transfer of major tendon of foot and ankle, including:</w:t>
            </w:r>
          </w:p>
          <w:p w14:paraId="32D56EEE" w14:textId="77777777" w:rsidR="00D778AB" w:rsidRPr="00224223" w:rsidRDefault="00D778AB" w:rsidP="00D778AB">
            <w:pPr>
              <w:pStyle w:val="Tablea"/>
            </w:pPr>
            <w:r w:rsidRPr="00224223">
              <w:t>(a) split or whole transfer to contralateral side of foot; and</w:t>
            </w:r>
          </w:p>
          <w:p w14:paraId="410D76B4" w14:textId="77777777" w:rsidR="00D778AB" w:rsidRPr="00224223" w:rsidRDefault="00D778AB" w:rsidP="00D778AB">
            <w:pPr>
              <w:pStyle w:val="Tablea"/>
            </w:pPr>
            <w:r w:rsidRPr="00224223">
              <w:t>(b) passage of posterior or anterior tendon to, or through, interosseous membrane; and</w:t>
            </w:r>
          </w:p>
          <w:p w14:paraId="3C8FB3DA" w14:textId="77777777" w:rsidR="00D778AB" w:rsidRPr="00224223" w:rsidRDefault="00D778AB" w:rsidP="00D778AB">
            <w:pPr>
              <w:pStyle w:val="Tablea"/>
            </w:pPr>
            <w:r w:rsidRPr="00224223">
              <w:t>(c) any of the following (if performed):</w:t>
            </w:r>
          </w:p>
          <w:p w14:paraId="6FF39194" w14:textId="77777777" w:rsidR="00D778AB" w:rsidRPr="00224223" w:rsidRDefault="00D778AB" w:rsidP="00D778AB">
            <w:pPr>
              <w:pStyle w:val="Tablei"/>
            </w:pPr>
            <w:r w:rsidRPr="00224223">
              <w:t>(i) synovial biopsy;</w:t>
            </w:r>
          </w:p>
          <w:p w14:paraId="6E24BD5E" w14:textId="77777777" w:rsidR="00D778AB" w:rsidRPr="00224223" w:rsidRDefault="00D778AB" w:rsidP="00D778AB">
            <w:pPr>
              <w:pStyle w:val="Tablei"/>
            </w:pPr>
            <w:r w:rsidRPr="00224223">
              <w:t>(ii) synovectomy;</w:t>
            </w:r>
          </w:p>
          <w:p w14:paraId="1281C0DA" w14:textId="77777777" w:rsidR="00D778AB" w:rsidRPr="00224223" w:rsidRDefault="00D778AB" w:rsidP="00D778AB">
            <w:pPr>
              <w:pStyle w:val="Tablei"/>
            </w:pPr>
            <w:r w:rsidRPr="00224223">
              <w:t>(iii) tendon lengthening;</w:t>
            </w:r>
          </w:p>
          <w:p w14:paraId="16D02EDC" w14:textId="77777777" w:rsidR="00D778AB" w:rsidRPr="00224223" w:rsidRDefault="00D778AB" w:rsidP="00D778AB">
            <w:pPr>
              <w:pStyle w:val="Tablei"/>
            </w:pPr>
            <w:r w:rsidRPr="00224223">
              <w:t>(iv) insetting of tendon</w:t>
            </w:r>
          </w:p>
          <w:p w14:paraId="4BA26239"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2F9EF64E" w14:textId="77777777" w:rsidR="00D778AB" w:rsidRPr="00224223" w:rsidRDefault="00D778AB" w:rsidP="00D778AB">
            <w:pPr>
              <w:pStyle w:val="Tabletext"/>
              <w:jc w:val="right"/>
            </w:pPr>
            <w:r w:rsidRPr="00224223">
              <w:t>685.85</w:t>
            </w:r>
          </w:p>
        </w:tc>
      </w:tr>
      <w:tr w:rsidR="00D778AB" w:rsidRPr="00224223" w14:paraId="13192672" w14:textId="77777777" w:rsidTr="00D34DDD">
        <w:tc>
          <w:tcPr>
            <w:tcW w:w="712" w:type="pct"/>
            <w:tcBorders>
              <w:top w:val="single" w:sz="4" w:space="0" w:color="auto"/>
              <w:left w:val="nil"/>
              <w:bottom w:val="single" w:sz="4" w:space="0" w:color="auto"/>
              <w:right w:val="nil"/>
            </w:tcBorders>
            <w:shd w:val="clear" w:color="auto" w:fill="auto"/>
          </w:tcPr>
          <w:p w14:paraId="5FCA44D2" w14:textId="77777777" w:rsidR="00D778AB" w:rsidRPr="00224223" w:rsidRDefault="00D778AB" w:rsidP="00D778AB">
            <w:pPr>
              <w:pStyle w:val="Tabletext"/>
            </w:pPr>
            <w:r w:rsidRPr="00224223">
              <w:t>49738</w:t>
            </w:r>
          </w:p>
          <w:p w14:paraId="6DBF1E07" w14:textId="77777777" w:rsidR="00D778AB" w:rsidRPr="00224223" w:rsidRDefault="00D778AB" w:rsidP="00D778AB">
            <w:pPr>
              <w:pStyle w:val="Tabletext"/>
            </w:pPr>
          </w:p>
        </w:tc>
        <w:tc>
          <w:tcPr>
            <w:tcW w:w="3518" w:type="pct"/>
            <w:tcBorders>
              <w:top w:val="single" w:sz="4" w:space="0" w:color="auto"/>
              <w:left w:val="nil"/>
              <w:bottom w:val="single" w:sz="4" w:space="0" w:color="auto"/>
              <w:right w:val="nil"/>
            </w:tcBorders>
            <w:shd w:val="clear" w:color="auto" w:fill="auto"/>
          </w:tcPr>
          <w:p w14:paraId="57EFF6CA" w14:textId="77777777" w:rsidR="00D778AB" w:rsidRPr="00224223" w:rsidRDefault="00D778AB" w:rsidP="00D778AB">
            <w:pPr>
              <w:pStyle w:val="Tabletext"/>
            </w:pPr>
            <w:r w:rsidRPr="00224223">
              <w:t>Stabilisation of ligament of talonavicular or metatarsophalangeal joint, including any of the following (if performed):</w:t>
            </w:r>
          </w:p>
          <w:p w14:paraId="2BDB9427" w14:textId="77777777" w:rsidR="00D778AB" w:rsidRPr="00224223" w:rsidRDefault="00D778AB" w:rsidP="00D778AB">
            <w:pPr>
              <w:pStyle w:val="Tablea"/>
            </w:pPr>
            <w:r w:rsidRPr="00224223">
              <w:t>(a) capsulotomy;</w:t>
            </w:r>
          </w:p>
          <w:p w14:paraId="21CF5DCF" w14:textId="77777777" w:rsidR="00D778AB" w:rsidRPr="00224223" w:rsidRDefault="00D778AB" w:rsidP="00D778AB">
            <w:pPr>
              <w:pStyle w:val="Tabletext"/>
            </w:pPr>
            <w:r w:rsidRPr="00224223">
              <w:t>(b) joint release;</w:t>
            </w:r>
          </w:p>
          <w:p w14:paraId="2B4E862C" w14:textId="77777777" w:rsidR="00D778AB" w:rsidRPr="00224223" w:rsidRDefault="00D778AB" w:rsidP="00D778AB">
            <w:pPr>
              <w:pStyle w:val="Tabletext"/>
            </w:pPr>
            <w:r w:rsidRPr="00224223">
              <w:t>(c) synovectomy;</w:t>
            </w:r>
          </w:p>
          <w:p w14:paraId="7E7E13C2" w14:textId="77777777" w:rsidR="00D778AB" w:rsidRPr="00224223" w:rsidRDefault="00D778AB" w:rsidP="00D778AB">
            <w:pPr>
              <w:pStyle w:val="Tabletext"/>
            </w:pPr>
            <w:r w:rsidRPr="00224223">
              <w:t>(d) local tendon transfer;</w:t>
            </w:r>
          </w:p>
          <w:p w14:paraId="45C8E825" w14:textId="77777777" w:rsidR="00D778AB" w:rsidRPr="00224223" w:rsidRDefault="00D778AB" w:rsidP="00D778AB">
            <w:pPr>
              <w:pStyle w:val="Tabletext"/>
            </w:pPr>
            <w:r w:rsidRPr="00224223">
              <w:t>(e) joint debridement</w:t>
            </w:r>
          </w:p>
          <w:p w14:paraId="477EB838"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636E21F2" w14:textId="77777777" w:rsidR="00D778AB" w:rsidRPr="00224223" w:rsidRDefault="00D778AB" w:rsidP="00D778AB">
            <w:pPr>
              <w:pStyle w:val="Tabletext"/>
              <w:jc w:val="right"/>
            </w:pPr>
            <w:r w:rsidRPr="00224223">
              <w:t>489.75</w:t>
            </w:r>
          </w:p>
        </w:tc>
      </w:tr>
      <w:tr w:rsidR="00D778AB" w:rsidRPr="00224223" w14:paraId="546D7DF5" w14:textId="77777777" w:rsidTr="00D34DDD">
        <w:tc>
          <w:tcPr>
            <w:tcW w:w="712" w:type="pct"/>
            <w:tcBorders>
              <w:top w:val="single" w:sz="4" w:space="0" w:color="auto"/>
              <w:left w:val="nil"/>
              <w:bottom w:val="single" w:sz="4" w:space="0" w:color="auto"/>
              <w:right w:val="nil"/>
            </w:tcBorders>
            <w:shd w:val="clear" w:color="auto" w:fill="auto"/>
          </w:tcPr>
          <w:p w14:paraId="46E49B9C" w14:textId="77777777" w:rsidR="00D778AB" w:rsidRPr="00224223" w:rsidRDefault="00D778AB" w:rsidP="00D778AB">
            <w:pPr>
              <w:pStyle w:val="Tabletext"/>
            </w:pPr>
            <w:r w:rsidRPr="00224223">
              <w:t>49740</w:t>
            </w:r>
          </w:p>
        </w:tc>
        <w:tc>
          <w:tcPr>
            <w:tcW w:w="3518" w:type="pct"/>
            <w:tcBorders>
              <w:top w:val="single" w:sz="4" w:space="0" w:color="auto"/>
              <w:left w:val="nil"/>
              <w:bottom w:val="single" w:sz="4" w:space="0" w:color="auto"/>
              <w:right w:val="nil"/>
            </w:tcBorders>
            <w:shd w:val="clear" w:color="auto" w:fill="auto"/>
          </w:tcPr>
          <w:p w14:paraId="4B32925A" w14:textId="77777777" w:rsidR="00D778AB" w:rsidRPr="00224223" w:rsidRDefault="00D778AB" w:rsidP="00D778AB">
            <w:pPr>
              <w:pStyle w:val="Tabletext"/>
            </w:pPr>
            <w:r w:rsidRPr="00224223">
              <w:t>Revision of arthrodesis of ankle, by open or arthroscopic means, with internal or external fixation by any method, including any of the following (if performed):</w:t>
            </w:r>
          </w:p>
          <w:p w14:paraId="6E256900" w14:textId="77777777" w:rsidR="00D778AB" w:rsidRPr="00224223" w:rsidRDefault="00D778AB" w:rsidP="00D778AB">
            <w:pPr>
              <w:pStyle w:val="Tablea"/>
            </w:pPr>
            <w:r w:rsidRPr="00224223">
              <w:t>(a) capsulotomy;</w:t>
            </w:r>
          </w:p>
          <w:p w14:paraId="2C3A0AD4" w14:textId="77777777" w:rsidR="00D778AB" w:rsidRPr="00224223" w:rsidRDefault="00D778AB" w:rsidP="00D778AB">
            <w:pPr>
              <w:pStyle w:val="Tablea"/>
            </w:pPr>
            <w:r w:rsidRPr="00224223">
              <w:lastRenderedPageBreak/>
              <w:t>(b) joint release;</w:t>
            </w:r>
          </w:p>
          <w:p w14:paraId="49BE3B29" w14:textId="77777777" w:rsidR="00D778AB" w:rsidRPr="00224223" w:rsidRDefault="00D778AB" w:rsidP="00D778AB">
            <w:pPr>
              <w:pStyle w:val="Tablea"/>
            </w:pPr>
            <w:r w:rsidRPr="00224223">
              <w:t>(c) synovectomy;</w:t>
            </w:r>
          </w:p>
          <w:p w14:paraId="21F06D10" w14:textId="77777777" w:rsidR="00D778AB" w:rsidRPr="00224223" w:rsidRDefault="00D778AB" w:rsidP="00D778AB">
            <w:pPr>
              <w:pStyle w:val="Tablea"/>
            </w:pPr>
            <w:r w:rsidRPr="00224223">
              <w:t>(d) removal of osteophytes at joint;</w:t>
            </w:r>
          </w:p>
          <w:p w14:paraId="1F94B823" w14:textId="77777777" w:rsidR="00D778AB" w:rsidRPr="00224223" w:rsidRDefault="00D778AB" w:rsidP="00D778AB">
            <w:pPr>
              <w:pStyle w:val="Tablea"/>
            </w:pPr>
            <w:r w:rsidRPr="00224223">
              <w:t>(e) removal of hardware;</w:t>
            </w:r>
          </w:p>
          <w:p w14:paraId="2768C878" w14:textId="77777777" w:rsidR="00D778AB" w:rsidRPr="00224223" w:rsidRDefault="00D778AB" w:rsidP="00D778AB">
            <w:pPr>
              <w:pStyle w:val="Tablea"/>
            </w:pPr>
            <w:r w:rsidRPr="00224223">
              <w:t>(f) neurolysis;</w:t>
            </w:r>
          </w:p>
          <w:p w14:paraId="79DF6E72" w14:textId="1E6AFBB3" w:rsidR="00D778AB" w:rsidRPr="00224223" w:rsidRDefault="00D778AB" w:rsidP="00D778AB">
            <w:pPr>
              <w:pStyle w:val="Tablea"/>
            </w:pPr>
            <w:r w:rsidRPr="00224223">
              <w:t>(g) osteotomy of non</w:t>
            </w:r>
            <w:r w:rsidR="00BA02C8">
              <w:noBreakHyphen/>
            </w:r>
            <w:r w:rsidRPr="00224223">
              <w:t>union or</w:t>
            </w:r>
            <w:r w:rsidRPr="00224223">
              <w:rPr>
                <w:i/>
              </w:rPr>
              <w:t xml:space="preserve"> </w:t>
            </w:r>
            <w:r w:rsidRPr="00224223">
              <w:t>malunion;</w:t>
            </w:r>
          </w:p>
          <w:p w14:paraId="0B9CF6DD" w14:textId="3CED194C" w:rsidR="00D778AB" w:rsidRPr="00224223" w:rsidRDefault="00D778AB" w:rsidP="00D778AB">
            <w:pPr>
              <w:pStyle w:val="Tabletext"/>
            </w:pPr>
            <w:r w:rsidRPr="00224223">
              <w:t>other than a service associated with a service to which item 30023 applies (H) (Anaes.) (Assist.)</w:t>
            </w:r>
          </w:p>
        </w:tc>
        <w:tc>
          <w:tcPr>
            <w:tcW w:w="770" w:type="pct"/>
            <w:tcBorders>
              <w:top w:val="single" w:sz="4" w:space="0" w:color="auto"/>
              <w:left w:val="nil"/>
              <w:bottom w:val="single" w:sz="4" w:space="0" w:color="auto"/>
              <w:right w:val="nil"/>
            </w:tcBorders>
            <w:shd w:val="clear" w:color="auto" w:fill="auto"/>
          </w:tcPr>
          <w:p w14:paraId="1FB7420C" w14:textId="77777777" w:rsidR="00D778AB" w:rsidRPr="00224223" w:rsidRDefault="00D778AB" w:rsidP="00D778AB">
            <w:pPr>
              <w:pStyle w:val="Tabletext"/>
              <w:jc w:val="right"/>
            </w:pPr>
            <w:r w:rsidRPr="00224223">
              <w:lastRenderedPageBreak/>
              <w:t>1,469.50</w:t>
            </w:r>
          </w:p>
        </w:tc>
      </w:tr>
      <w:tr w:rsidR="00D778AB" w:rsidRPr="00224223" w14:paraId="5ED4D050" w14:textId="77777777" w:rsidTr="00D34DDD">
        <w:tc>
          <w:tcPr>
            <w:tcW w:w="712" w:type="pct"/>
            <w:tcBorders>
              <w:top w:val="single" w:sz="4" w:space="0" w:color="auto"/>
              <w:left w:val="nil"/>
              <w:bottom w:val="single" w:sz="4" w:space="0" w:color="auto"/>
              <w:right w:val="nil"/>
            </w:tcBorders>
            <w:shd w:val="clear" w:color="auto" w:fill="auto"/>
          </w:tcPr>
          <w:p w14:paraId="0785F14E" w14:textId="77777777" w:rsidR="00D778AB" w:rsidRPr="00224223" w:rsidRDefault="00D778AB" w:rsidP="00D778AB">
            <w:pPr>
              <w:pStyle w:val="Tabletext"/>
            </w:pPr>
            <w:r w:rsidRPr="00224223">
              <w:t>49742</w:t>
            </w:r>
          </w:p>
        </w:tc>
        <w:tc>
          <w:tcPr>
            <w:tcW w:w="3518" w:type="pct"/>
            <w:tcBorders>
              <w:top w:val="single" w:sz="4" w:space="0" w:color="auto"/>
              <w:left w:val="nil"/>
              <w:bottom w:val="single" w:sz="4" w:space="0" w:color="auto"/>
              <w:right w:val="nil"/>
            </w:tcBorders>
            <w:shd w:val="clear" w:color="auto" w:fill="auto"/>
          </w:tcPr>
          <w:p w14:paraId="3886F3E2" w14:textId="77777777" w:rsidR="00D778AB" w:rsidRPr="00224223" w:rsidRDefault="00D778AB" w:rsidP="00D778AB">
            <w:pPr>
              <w:pStyle w:val="Tabletext"/>
            </w:pPr>
            <w:r w:rsidRPr="00224223">
              <w:t>Arthrodesis of extended ankle and hindfoot, by open or arthroscopic means, with internal or external fixation by any method, including any of the following (if performed):</w:t>
            </w:r>
          </w:p>
          <w:p w14:paraId="2C4707EF" w14:textId="77777777" w:rsidR="00D778AB" w:rsidRPr="00224223" w:rsidRDefault="00D778AB" w:rsidP="00D778AB">
            <w:pPr>
              <w:pStyle w:val="Tablea"/>
            </w:pPr>
            <w:r w:rsidRPr="00224223">
              <w:t>(a) capsulotomy;</w:t>
            </w:r>
          </w:p>
          <w:p w14:paraId="3C0825B4" w14:textId="77777777" w:rsidR="00D778AB" w:rsidRPr="00224223" w:rsidRDefault="00D778AB" w:rsidP="00D778AB">
            <w:pPr>
              <w:pStyle w:val="Tablea"/>
            </w:pPr>
            <w:r w:rsidRPr="00224223">
              <w:t>(b) joint release;</w:t>
            </w:r>
          </w:p>
          <w:p w14:paraId="1F9B47FA" w14:textId="77777777" w:rsidR="00D778AB" w:rsidRPr="00224223" w:rsidRDefault="00D778AB" w:rsidP="00D778AB">
            <w:pPr>
              <w:pStyle w:val="Tablea"/>
            </w:pPr>
            <w:r w:rsidRPr="00224223">
              <w:t>(c) synovectomy;</w:t>
            </w:r>
          </w:p>
          <w:p w14:paraId="232516A4" w14:textId="77777777" w:rsidR="00D778AB" w:rsidRPr="00224223" w:rsidRDefault="00D778AB" w:rsidP="00D778AB">
            <w:pPr>
              <w:pStyle w:val="Tablea"/>
            </w:pPr>
            <w:r w:rsidRPr="00224223">
              <w:t>(d) removal of osteophytes at joint</w:t>
            </w:r>
          </w:p>
          <w:p w14:paraId="60E25CBB"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670C52E4" w14:textId="77777777" w:rsidR="00D778AB" w:rsidRPr="00224223" w:rsidRDefault="00D778AB" w:rsidP="00D778AB">
            <w:pPr>
              <w:pStyle w:val="Tabletext"/>
              <w:jc w:val="right"/>
            </w:pPr>
            <w:r w:rsidRPr="00224223">
              <w:t>1,387.20</w:t>
            </w:r>
          </w:p>
        </w:tc>
      </w:tr>
      <w:tr w:rsidR="00D778AB" w:rsidRPr="00224223" w14:paraId="4D21582A" w14:textId="77777777" w:rsidTr="00D34DDD">
        <w:tc>
          <w:tcPr>
            <w:tcW w:w="712" w:type="pct"/>
            <w:tcBorders>
              <w:top w:val="single" w:sz="4" w:space="0" w:color="auto"/>
              <w:left w:val="nil"/>
              <w:bottom w:val="single" w:sz="4" w:space="0" w:color="auto"/>
              <w:right w:val="nil"/>
            </w:tcBorders>
            <w:shd w:val="clear" w:color="auto" w:fill="auto"/>
          </w:tcPr>
          <w:p w14:paraId="254884F3" w14:textId="77777777" w:rsidR="00D778AB" w:rsidRPr="00224223" w:rsidRDefault="00D778AB" w:rsidP="00D778AB">
            <w:pPr>
              <w:pStyle w:val="Tabletext"/>
            </w:pPr>
            <w:r w:rsidRPr="00224223">
              <w:t>49744</w:t>
            </w:r>
          </w:p>
        </w:tc>
        <w:tc>
          <w:tcPr>
            <w:tcW w:w="3518" w:type="pct"/>
            <w:tcBorders>
              <w:top w:val="single" w:sz="4" w:space="0" w:color="auto"/>
              <w:left w:val="nil"/>
              <w:bottom w:val="single" w:sz="4" w:space="0" w:color="auto"/>
              <w:right w:val="nil"/>
            </w:tcBorders>
            <w:shd w:val="clear" w:color="auto" w:fill="auto"/>
          </w:tcPr>
          <w:p w14:paraId="6A2129BA" w14:textId="77777777" w:rsidR="00D778AB" w:rsidRPr="00224223" w:rsidRDefault="00D778AB" w:rsidP="00D778AB">
            <w:pPr>
              <w:pStyle w:val="Tabletext"/>
            </w:pPr>
            <w:r w:rsidRPr="00224223">
              <w:t>Revision of arthrodesis of extended ankle and hindfoot, by open or arthroscopic means, with internal or external fixation by any method, including any of the following (if performed):</w:t>
            </w:r>
          </w:p>
          <w:p w14:paraId="154AC167" w14:textId="77777777" w:rsidR="00D778AB" w:rsidRPr="00224223" w:rsidRDefault="00D778AB" w:rsidP="00D778AB">
            <w:pPr>
              <w:pStyle w:val="Tablea"/>
            </w:pPr>
            <w:r w:rsidRPr="00224223">
              <w:t>(a) capsulotomy;</w:t>
            </w:r>
          </w:p>
          <w:p w14:paraId="6FEA576B" w14:textId="77777777" w:rsidR="00D778AB" w:rsidRPr="00224223" w:rsidRDefault="00D778AB" w:rsidP="00D778AB">
            <w:pPr>
              <w:pStyle w:val="Tablea"/>
            </w:pPr>
            <w:r w:rsidRPr="00224223">
              <w:t>(b) joint release;</w:t>
            </w:r>
          </w:p>
          <w:p w14:paraId="0C289D42" w14:textId="77777777" w:rsidR="00D778AB" w:rsidRPr="00224223" w:rsidRDefault="00D778AB" w:rsidP="00D778AB">
            <w:pPr>
              <w:pStyle w:val="Tablea"/>
            </w:pPr>
            <w:r w:rsidRPr="00224223">
              <w:t>(c) synovectomy;</w:t>
            </w:r>
          </w:p>
          <w:p w14:paraId="0D25AA59" w14:textId="77777777" w:rsidR="00D778AB" w:rsidRPr="00224223" w:rsidRDefault="00D778AB" w:rsidP="00D778AB">
            <w:pPr>
              <w:pStyle w:val="Tablea"/>
            </w:pPr>
            <w:r w:rsidRPr="00224223">
              <w:t>(d) removal of osteophytes at joint;</w:t>
            </w:r>
          </w:p>
          <w:p w14:paraId="7904C2BD" w14:textId="77777777" w:rsidR="00D778AB" w:rsidRPr="00224223" w:rsidRDefault="00D778AB" w:rsidP="00D778AB">
            <w:pPr>
              <w:pStyle w:val="Tablea"/>
            </w:pPr>
            <w:r w:rsidRPr="00224223">
              <w:t>(e) removal of hardware;</w:t>
            </w:r>
          </w:p>
          <w:p w14:paraId="46AFC585" w14:textId="77777777" w:rsidR="00D778AB" w:rsidRPr="00224223" w:rsidRDefault="00D778AB" w:rsidP="00D778AB">
            <w:pPr>
              <w:pStyle w:val="Tablea"/>
            </w:pPr>
            <w:r w:rsidRPr="00224223">
              <w:t>(f) neurolysis;</w:t>
            </w:r>
          </w:p>
          <w:p w14:paraId="603958B4" w14:textId="7909E365" w:rsidR="00D778AB" w:rsidRPr="00224223" w:rsidRDefault="00D778AB" w:rsidP="00D778AB">
            <w:pPr>
              <w:pStyle w:val="Tablea"/>
            </w:pPr>
            <w:r w:rsidRPr="00224223">
              <w:t>(g) osteotomy of non</w:t>
            </w:r>
            <w:r w:rsidR="00BA02C8">
              <w:noBreakHyphen/>
            </w:r>
            <w:r w:rsidRPr="00224223">
              <w:t>union or malunion;</w:t>
            </w:r>
          </w:p>
          <w:p w14:paraId="130CE5FB" w14:textId="1175DB89" w:rsidR="00D778AB" w:rsidRPr="00224223" w:rsidRDefault="00D778AB" w:rsidP="00D778AB">
            <w:pPr>
              <w:pStyle w:val="Tabletext"/>
            </w:pPr>
            <w:r w:rsidRPr="00224223">
              <w:t>other than a service associated with a service to which item 30023 applies (H) (Anaes.)(Assist.)</w:t>
            </w:r>
          </w:p>
        </w:tc>
        <w:tc>
          <w:tcPr>
            <w:tcW w:w="770" w:type="pct"/>
            <w:tcBorders>
              <w:top w:val="single" w:sz="4" w:space="0" w:color="auto"/>
              <w:left w:val="nil"/>
              <w:bottom w:val="single" w:sz="4" w:space="0" w:color="auto"/>
              <w:right w:val="nil"/>
            </w:tcBorders>
            <w:shd w:val="clear" w:color="auto" w:fill="auto"/>
          </w:tcPr>
          <w:p w14:paraId="70DF99EF" w14:textId="77777777" w:rsidR="00D778AB" w:rsidRPr="00224223" w:rsidRDefault="00D778AB" w:rsidP="00D778AB">
            <w:pPr>
              <w:pStyle w:val="Tabletext"/>
              <w:jc w:val="right"/>
            </w:pPr>
            <w:r w:rsidRPr="00224223">
              <w:t>2,080.85</w:t>
            </w:r>
          </w:p>
        </w:tc>
      </w:tr>
      <w:tr w:rsidR="00D778AB" w:rsidRPr="00224223" w14:paraId="6A8E2012" w14:textId="77777777" w:rsidTr="00D34DDD">
        <w:tc>
          <w:tcPr>
            <w:tcW w:w="712" w:type="pct"/>
            <w:tcBorders>
              <w:top w:val="single" w:sz="4" w:space="0" w:color="auto"/>
              <w:left w:val="nil"/>
              <w:bottom w:val="single" w:sz="4" w:space="0" w:color="auto"/>
              <w:right w:val="nil"/>
            </w:tcBorders>
            <w:shd w:val="clear" w:color="auto" w:fill="auto"/>
          </w:tcPr>
          <w:p w14:paraId="1340244B" w14:textId="77777777" w:rsidR="00D778AB" w:rsidRPr="00224223" w:rsidRDefault="00D778AB" w:rsidP="00D778AB">
            <w:pPr>
              <w:pStyle w:val="Tabletext"/>
            </w:pPr>
            <w:r w:rsidRPr="00224223">
              <w:t>49760</w:t>
            </w:r>
          </w:p>
        </w:tc>
        <w:tc>
          <w:tcPr>
            <w:tcW w:w="3518" w:type="pct"/>
            <w:tcBorders>
              <w:top w:val="single" w:sz="4" w:space="0" w:color="auto"/>
              <w:left w:val="nil"/>
              <w:bottom w:val="single" w:sz="4" w:space="0" w:color="auto"/>
              <w:right w:val="nil"/>
            </w:tcBorders>
            <w:shd w:val="clear" w:color="auto" w:fill="auto"/>
          </w:tcPr>
          <w:p w14:paraId="1EBD0D57" w14:textId="77777777" w:rsidR="00D778AB" w:rsidRPr="00224223" w:rsidRDefault="00D778AB" w:rsidP="00D778AB">
            <w:pPr>
              <w:pStyle w:val="Tabletext"/>
            </w:pPr>
            <w:r w:rsidRPr="00224223">
              <w:t>Arthroereisis of subtalar joint, including any of the following (if performed):</w:t>
            </w:r>
          </w:p>
          <w:p w14:paraId="55B59001" w14:textId="77777777" w:rsidR="00D778AB" w:rsidRPr="00224223" w:rsidRDefault="00D778AB" w:rsidP="00D778AB">
            <w:pPr>
              <w:pStyle w:val="Tablea"/>
            </w:pPr>
            <w:r w:rsidRPr="00224223">
              <w:t>(a) capsulotomy;</w:t>
            </w:r>
          </w:p>
          <w:p w14:paraId="3162688E" w14:textId="77777777" w:rsidR="00D778AB" w:rsidRPr="00224223" w:rsidRDefault="00D778AB" w:rsidP="00D778AB">
            <w:pPr>
              <w:pStyle w:val="Tablea"/>
            </w:pPr>
            <w:r w:rsidRPr="00224223">
              <w:t>(b) synovectomy;</w:t>
            </w:r>
          </w:p>
          <w:p w14:paraId="2751E289" w14:textId="77777777" w:rsidR="00D778AB" w:rsidRPr="00224223" w:rsidRDefault="00D778AB" w:rsidP="00D778AB">
            <w:pPr>
              <w:pStyle w:val="Tablea"/>
            </w:pPr>
            <w:r w:rsidRPr="00224223">
              <w:t>(c) joint debridement</w:t>
            </w:r>
          </w:p>
          <w:p w14:paraId="0B6C582C"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567F3E84" w14:textId="77777777" w:rsidR="00D778AB" w:rsidRPr="00224223" w:rsidRDefault="00D778AB" w:rsidP="00D778AB">
            <w:pPr>
              <w:pStyle w:val="Tabletext"/>
              <w:jc w:val="right"/>
            </w:pPr>
            <w:r w:rsidRPr="00224223">
              <w:t>367.35</w:t>
            </w:r>
          </w:p>
        </w:tc>
      </w:tr>
      <w:tr w:rsidR="00D778AB" w:rsidRPr="00224223" w14:paraId="1C9EB239" w14:textId="77777777" w:rsidTr="00D34DDD">
        <w:tc>
          <w:tcPr>
            <w:tcW w:w="712" w:type="pct"/>
            <w:tcBorders>
              <w:top w:val="single" w:sz="4" w:space="0" w:color="auto"/>
              <w:left w:val="nil"/>
              <w:bottom w:val="single" w:sz="4" w:space="0" w:color="auto"/>
              <w:right w:val="nil"/>
            </w:tcBorders>
            <w:shd w:val="clear" w:color="auto" w:fill="auto"/>
          </w:tcPr>
          <w:p w14:paraId="697155BC" w14:textId="77777777" w:rsidR="00D778AB" w:rsidRPr="00224223" w:rsidRDefault="00D778AB" w:rsidP="00D778AB">
            <w:pPr>
              <w:pStyle w:val="Tabletext"/>
            </w:pPr>
            <w:r w:rsidRPr="00224223">
              <w:t>49761</w:t>
            </w:r>
          </w:p>
        </w:tc>
        <w:tc>
          <w:tcPr>
            <w:tcW w:w="3518" w:type="pct"/>
            <w:tcBorders>
              <w:top w:val="single" w:sz="4" w:space="0" w:color="auto"/>
              <w:left w:val="nil"/>
              <w:bottom w:val="single" w:sz="4" w:space="0" w:color="auto"/>
              <w:right w:val="nil"/>
            </w:tcBorders>
            <w:shd w:val="clear" w:color="auto" w:fill="auto"/>
          </w:tcPr>
          <w:p w14:paraId="3BF30F86" w14:textId="77777777" w:rsidR="00D778AB" w:rsidRPr="00224223" w:rsidRDefault="00D778AB" w:rsidP="00D778AB">
            <w:pPr>
              <w:pStyle w:val="Tabletext"/>
            </w:pPr>
            <w:r w:rsidRPr="00224223">
              <w:t>Stabilisation of metatarsophalangeal joint at metatarsal, including any of the following (if performed):</w:t>
            </w:r>
          </w:p>
          <w:p w14:paraId="76A755AD" w14:textId="77777777" w:rsidR="00D778AB" w:rsidRPr="00224223" w:rsidRDefault="00D778AB" w:rsidP="00D778AB">
            <w:pPr>
              <w:pStyle w:val="Tablea"/>
            </w:pPr>
            <w:r w:rsidRPr="00224223">
              <w:t>(a) capsulotomy;</w:t>
            </w:r>
          </w:p>
          <w:p w14:paraId="0C8ED16D" w14:textId="77777777" w:rsidR="00D778AB" w:rsidRPr="00224223" w:rsidRDefault="00D778AB" w:rsidP="00D778AB">
            <w:pPr>
              <w:pStyle w:val="Tablea"/>
            </w:pPr>
            <w:r w:rsidRPr="00224223">
              <w:t>(b) joint release;</w:t>
            </w:r>
          </w:p>
          <w:p w14:paraId="5E04F493" w14:textId="77777777" w:rsidR="00D778AB" w:rsidRPr="00224223" w:rsidRDefault="00D778AB" w:rsidP="00D778AB">
            <w:pPr>
              <w:pStyle w:val="Tablea"/>
            </w:pPr>
            <w:r w:rsidRPr="00224223">
              <w:t>(c) synovectomy;</w:t>
            </w:r>
          </w:p>
          <w:p w14:paraId="7F278B28" w14:textId="77777777" w:rsidR="00D778AB" w:rsidRPr="00224223" w:rsidRDefault="00D778AB" w:rsidP="00D778AB">
            <w:pPr>
              <w:pStyle w:val="Tablea"/>
            </w:pPr>
            <w:r w:rsidRPr="00224223">
              <w:t>(d) osteotomy, with or without fixation;</w:t>
            </w:r>
          </w:p>
          <w:p w14:paraId="2B1282FB" w14:textId="77777777" w:rsidR="00D778AB" w:rsidRPr="00224223" w:rsidRDefault="00D778AB" w:rsidP="00D778AB">
            <w:pPr>
              <w:pStyle w:val="Tablea"/>
            </w:pPr>
            <w:r w:rsidRPr="00224223">
              <w:lastRenderedPageBreak/>
              <w:t>(e) local tendon transfer;</w:t>
            </w:r>
          </w:p>
          <w:p w14:paraId="00379DFF" w14:textId="77777777" w:rsidR="00D778AB" w:rsidRPr="00224223" w:rsidRDefault="00D778AB" w:rsidP="00D778AB">
            <w:pPr>
              <w:pStyle w:val="Tablea"/>
            </w:pPr>
            <w:r w:rsidRPr="00224223">
              <w:t>(f) local tendon lengthening or release;</w:t>
            </w:r>
          </w:p>
          <w:p w14:paraId="70B4E5B3" w14:textId="77777777" w:rsidR="00D778AB" w:rsidRPr="00224223" w:rsidRDefault="00D778AB" w:rsidP="00D778AB">
            <w:pPr>
              <w:pStyle w:val="Tablea"/>
            </w:pPr>
            <w:r w:rsidRPr="00224223">
              <w:t>(g) ligament repair;</w:t>
            </w:r>
          </w:p>
          <w:p w14:paraId="66DCE85B" w14:textId="77777777" w:rsidR="00D778AB" w:rsidRPr="00224223" w:rsidRDefault="00D778AB" w:rsidP="00D778AB">
            <w:pPr>
              <w:pStyle w:val="Tablea"/>
            </w:pPr>
            <w:r w:rsidRPr="00224223">
              <w:t>(h) joint debridement;</w:t>
            </w:r>
          </w:p>
          <w:p w14:paraId="43CADBAD" w14:textId="77777777" w:rsidR="00D778AB" w:rsidRPr="00224223" w:rsidRDefault="00D778AB" w:rsidP="00D778AB">
            <w:pPr>
              <w:pStyle w:val="Tabletext"/>
            </w:pPr>
            <w:r w:rsidRPr="00224223">
              <w:t>—one metatarsal (H) (Anaes.) (Assist.)</w:t>
            </w:r>
          </w:p>
        </w:tc>
        <w:tc>
          <w:tcPr>
            <w:tcW w:w="770" w:type="pct"/>
            <w:tcBorders>
              <w:top w:val="single" w:sz="4" w:space="0" w:color="auto"/>
              <w:left w:val="nil"/>
              <w:bottom w:val="single" w:sz="4" w:space="0" w:color="auto"/>
              <w:right w:val="nil"/>
            </w:tcBorders>
            <w:shd w:val="clear" w:color="auto" w:fill="auto"/>
          </w:tcPr>
          <w:p w14:paraId="585A55E9" w14:textId="77777777" w:rsidR="00D778AB" w:rsidRPr="00224223" w:rsidRDefault="00D778AB" w:rsidP="00D778AB">
            <w:pPr>
              <w:pStyle w:val="Tabletext"/>
              <w:jc w:val="right"/>
            </w:pPr>
            <w:r w:rsidRPr="00224223">
              <w:lastRenderedPageBreak/>
              <w:t>538.80</w:t>
            </w:r>
          </w:p>
        </w:tc>
      </w:tr>
      <w:tr w:rsidR="00D778AB" w:rsidRPr="00224223" w14:paraId="3661146D" w14:textId="77777777" w:rsidTr="00D34DDD">
        <w:tc>
          <w:tcPr>
            <w:tcW w:w="712" w:type="pct"/>
            <w:tcBorders>
              <w:top w:val="single" w:sz="4" w:space="0" w:color="auto"/>
              <w:left w:val="nil"/>
              <w:bottom w:val="single" w:sz="4" w:space="0" w:color="auto"/>
              <w:right w:val="nil"/>
            </w:tcBorders>
            <w:shd w:val="clear" w:color="auto" w:fill="auto"/>
          </w:tcPr>
          <w:p w14:paraId="0F2801BD" w14:textId="77777777" w:rsidR="00D778AB" w:rsidRPr="00224223" w:rsidRDefault="00D778AB" w:rsidP="00D778AB">
            <w:pPr>
              <w:pStyle w:val="Tabletext"/>
            </w:pPr>
            <w:r w:rsidRPr="00224223">
              <w:t>49762</w:t>
            </w:r>
          </w:p>
        </w:tc>
        <w:tc>
          <w:tcPr>
            <w:tcW w:w="3518" w:type="pct"/>
            <w:tcBorders>
              <w:top w:val="single" w:sz="4" w:space="0" w:color="auto"/>
              <w:left w:val="nil"/>
              <w:bottom w:val="single" w:sz="4" w:space="0" w:color="auto"/>
              <w:right w:val="nil"/>
            </w:tcBorders>
            <w:shd w:val="clear" w:color="auto" w:fill="auto"/>
          </w:tcPr>
          <w:p w14:paraId="0CD758A6" w14:textId="77777777" w:rsidR="00D778AB" w:rsidRPr="00224223" w:rsidRDefault="00D778AB" w:rsidP="00D778AB">
            <w:pPr>
              <w:pStyle w:val="Tabletext"/>
            </w:pPr>
            <w:r w:rsidRPr="00224223">
              <w:t>Stabilisation of metatarsophalangeal joint at metatarsals, including any of the following (if performed):</w:t>
            </w:r>
          </w:p>
          <w:p w14:paraId="3C70997E" w14:textId="77777777" w:rsidR="00D778AB" w:rsidRPr="00224223" w:rsidRDefault="00D778AB" w:rsidP="00D778AB">
            <w:pPr>
              <w:pStyle w:val="Tablea"/>
            </w:pPr>
            <w:r w:rsidRPr="00224223">
              <w:t>(a) capsulotomy;</w:t>
            </w:r>
          </w:p>
          <w:p w14:paraId="46BD51A9" w14:textId="77777777" w:rsidR="00D778AB" w:rsidRPr="00224223" w:rsidRDefault="00D778AB" w:rsidP="00D778AB">
            <w:pPr>
              <w:pStyle w:val="Tablea"/>
            </w:pPr>
            <w:r w:rsidRPr="00224223">
              <w:t>(b) joint release;</w:t>
            </w:r>
          </w:p>
          <w:p w14:paraId="67F2A6E5" w14:textId="77777777" w:rsidR="00D778AB" w:rsidRPr="00224223" w:rsidRDefault="00D778AB" w:rsidP="00D778AB">
            <w:pPr>
              <w:pStyle w:val="Tablea"/>
            </w:pPr>
            <w:r w:rsidRPr="00224223">
              <w:t>(c) synovectomy;</w:t>
            </w:r>
          </w:p>
          <w:p w14:paraId="62F98B9C" w14:textId="77777777" w:rsidR="00D778AB" w:rsidRPr="00224223" w:rsidRDefault="00D778AB" w:rsidP="00D778AB">
            <w:pPr>
              <w:pStyle w:val="Tablea"/>
            </w:pPr>
            <w:r w:rsidRPr="00224223">
              <w:t>(d) osteotomy, with or without fixation;</w:t>
            </w:r>
          </w:p>
          <w:p w14:paraId="1A6DD982" w14:textId="77777777" w:rsidR="00D778AB" w:rsidRPr="00224223" w:rsidRDefault="00D778AB" w:rsidP="00D778AB">
            <w:pPr>
              <w:pStyle w:val="Tablea"/>
            </w:pPr>
            <w:r w:rsidRPr="00224223">
              <w:t>(e) local tendon transfer;</w:t>
            </w:r>
          </w:p>
          <w:p w14:paraId="033E110B" w14:textId="77777777" w:rsidR="00D778AB" w:rsidRPr="00224223" w:rsidRDefault="00D778AB" w:rsidP="00D778AB">
            <w:pPr>
              <w:pStyle w:val="Tablea"/>
            </w:pPr>
            <w:r w:rsidRPr="00224223">
              <w:t>(f) local tendon lengthening or release;</w:t>
            </w:r>
          </w:p>
          <w:p w14:paraId="7F208B0A" w14:textId="77777777" w:rsidR="00D778AB" w:rsidRPr="00224223" w:rsidRDefault="00D778AB" w:rsidP="00D778AB">
            <w:pPr>
              <w:pStyle w:val="Tablea"/>
            </w:pPr>
            <w:r w:rsidRPr="00224223">
              <w:t>(g) ligament repair;</w:t>
            </w:r>
          </w:p>
          <w:p w14:paraId="1E82F9BF" w14:textId="77777777" w:rsidR="00D778AB" w:rsidRPr="00224223" w:rsidRDefault="00D778AB" w:rsidP="00D778AB">
            <w:pPr>
              <w:pStyle w:val="Tablea"/>
            </w:pPr>
            <w:r w:rsidRPr="00224223">
              <w:t>(h) joint debridement;</w:t>
            </w:r>
          </w:p>
          <w:p w14:paraId="21B3C937" w14:textId="77777777" w:rsidR="00D778AB" w:rsidRPr="00224223" w:rsidRDefault="00D778AB" w:rsidP="00D778AB">
            <w:pPr>
              <w:pStyle w:val="Tabletext"/>
            </w:pPr>
            <w:bookmarkStart w:id="967" w:name="opcCurrentPosition"/>
            <w:bookmarkEnd w:id="967"/>
            <w:r w:rsidRPr="00224223">
              <w:t>—2 metatarsals (H) (Anaes.) (Assist.)</w:t>
            </w:r>
          </w:p>
        </w:tc>
        <w:tc>
          <w:tcPr>
            <w:tcW w:w="770" w:type="pct"/>
            <w:tcBorders>
              <w:top w:val="single" w:sz="4" w:space="0" w:color="auto"/>
              <w:left w:val="nil"/>
              <w:bottom w:val="single" w:sz="4" w:space="0" w:color="auto"/>
              <w:right w:val="nil"/>
            </w:tcBorders>
            <w:shd w:val="clear" w:color="auto" w:fill="auto"/>
          </w:tcPr>
          <w:p w14:paraId="093AF8A2" w14:textId="77777777" w:rsidR="00D778AB" w:rsidRPr="00224223" w:rsidRDefault="00D778AB" w:rsidP="00D778AB">
            <w:pPr>
              <w:pStyle w:val="Tabletext"/>
              <w:jc w:val="right"/>
            </w:pPr>
            <w:r w:rsidRPr="00224223">
              <w:t>597.90</w:t>
            </w:r>
          </w:p>
        </w:tc>
      </w:tr>
      <w:tr w:rsidR="00D778AB" w:rsidRPr="00224223" w14:paraId="5E6DB741" w14:textId="77777777" w:rsidTr="00D34DDD">
        <w:tc>
          <w:tcPr>
            <w:tcW w:w="712" w:type="pct"/>
            <w:tcBorders>
              <w:top w:val="single" w:sz="4" w:space="0" w:color="auto"/>
              <w:left w:val="nil"/>
              <w:bottom w:val="single" w:sz="4" w:space="0" w:color="auto"/>
              <w:right w:val="nil"/>
            </w:tcBorders>
            <w:shd w:val="clear" w:color="auto" w:fill="auto"/>
          </w:tcPr>
          <w:p w14:paraId="45596E91" w14:textId="77777777" w:rsidR="00D778AB" w:rsidRPr="00224223" w:rsidRDefault="00D778AB" w:rsidP="00D778AB">
            <w:pPr>
              <w:pStyle w:val="Tabletext"/>
            </w:pPr>
            <w:r w:rsidRPr="00224223">
              <w:t>49763</w:t>
            </w:r>
          </w:p>
        </w:tc>
        <w:tc>
          <w:tcPr>
            <w:tcW w:w="3518" w:type="pct"/>
            <w:tcBorders>
              <w:top w:val="single" w:sz="4" w:space="0" w:color="auto"/>
              <w:left w:val="nil"/>
              <w:bottom w:val="single" w:sz="4" w:space="0" w:color="auto"/>
              <w:right w:val="nil"/>
            </w:tcBorders>
            <w:shd w:val="clear" w:color="auto" w:fill="auto"/>
          </w:tcPr>
          <w:p w14:paraId="12F389C5" w14:textId="77777777" w:rsidR="00D778AB" w:rsidRPr="00224223" w:rsidRDefault="00D778AB" w:rsidP="00D778AB">
            <w:pPr>
              <w:pStyle w:val="Tabletext"/>
            </w:pPr>
            <w:r w:rsidRPr="00224223">
              <w:t>Stabilisation of metatarsophalangeal joint at metatarsals, including any of the following (if performed):</w:t>
            </w:r>
          </w:p>
          <w:p w14:paraId="23F8FCEC" w14:textId="77777777" w:rsidR="00D778AB" w:rsidRPr="00224223" w:rsidRDefault="00D778AB" w:rsidP="00D778AB">
            <w:pPr>
              <w:pStyle w:val="Tablea"/>
            </w:pPr>
            <w:r w:rsidRPr="00224223">
              <w:t>(a) capsulotomy;</w:t>
            </w:r>
          </w:p>
          <w:p w14:paraId="220B9F9C" w14:textId="77777777" w:rsidR="00D778AB" w:rsidRPr="00224223" w:rsidRDefault="00D778AB" w:rsidP="00D778AB">
            <w:pPr>
              <w:pStyle w:val="Tablea"/>
            </w:pPr>
            <w:r w:rsidRPr="00224223">
              <w:t>(b) joint release;</w:t>
            </w:r>
          </w:p>
          <w:p w14:paraId="32F6EE27" w14:textId="77777777" w:rsidR="00D778AB" w:rsidRPr="00224223" w:rsidRDefault="00D778AB" w:rsidP="00D778AB">
            <w:pPr>
              <w:pStyle w:val="Tablea"/>
            </w:pPr>
            <w:r w:rsidRPr="00224223">
              <w:t>(c) synovectomy;</w:t>
            </w:r>
          </w:p>
          <w:p w14:paraId="461B16C6" w14:textId="77777777" w:rsidR="00D778AB" w:rsidRPr="00224223" w:rsidRDefault="00D778AB" w:rsidP="00D778AB">
            <w:pPr>
              <w:pStyle w:val="Tablea"/>
            </w:pPr>
            <w:r w:rsidRPr="00224223">
              <w:t>(d) osteotomy, with or without fixation;</w:t>
            </w:r>
          </w:p>
          <w:p w14:paraId="18458425" w14:textId="77777777" w:rsidR="00D778AB" w:rsidRPr="00224223" w:rsidRDefault="00D778AB" w:rsidP="00D778AB">
            <w:pPr>
              <w:pStyle w:val="Tablea"/>
            </w:pPr>
            <w:r w:rsidRPr="00224223">
              <w:t>(e) local tendon transfer;</w:t>
            </w:r>
          </w:p>
          <w:p w14:paraId="3DEB4D98" w14:textId="77777777" w:rsidR="00D778AB" w:rsidRPr="00224223" w:rsidRDefault="00D778AB" w:rsidP="00D778AB">
            <w:pPr>
              <w:pStyle w:val="Tablea"/>
            </w:pPr>
            <w:r w:rsidRPr="00224223">
              <w:t>(f) local tendon lengthening or release;</w:t>
            </w:r>
          </w:p>
          <w:p w14:paraId="070C8502" w14:textId="77777777" w:rsidR="00D778AB" w:rsidRPr="00224223" w:rsidRDefault="00D778AB" w:rsidP="00D778AB">
            <w:pPr>
              <w:pStyle w:val="Tablea"/>
            </w:pPr>
            <w:r w:rsidRPr="00224223">
              <w:t>(g) ligament repair;</w:t>
            </w:r>
          </w:p>
          <w:p w14:paraId="06574777" w14:textId="77777777" w:rsidR="00D778AB" w:rsidRPr="00224223" w:rsidRDefault="00D778AB" w:rsidP="00D778AB">
            <w:pPr>
              <w:pStyle w:val="Tablea"/>
            </w:pPr>
            <w:r w:rsidRPr="00224223">
              <w:t>(h) joint debridement;</w:t>
            </w:r>
          </w:p>
          <w:p w14:paraId="5D5D5A60" w14:textId="77777777" w:rsidR="00D778AB" w:rsidRPr="00224223" w:rsidRDefault="00D778AB" w:rsidP="00D778AB">
            <w:pPr>
              <w:pStyle w:val="Tabletext"/>
            </w:pPr>
            <w:r w:rsidRPr="00224223">
              <w:t>—3 metatarsals (H) (Anaes.) (Assist.)</w:t>
            </w:r>
          </w:p>
        </w:tc>
        <w:tc>
          <w:tcPr>
            <w:tcW w:w="770" w:type="pct"/>
            <w:tcBorders>
              <w:top w:val="single" w:sz="4" w:space="0" w:color="auto"/>
              <w:left w:val="nil"/>
              <w:bottom w:val="single" w:sz="4" w:space="0" w:color="auto"/>
              <w:right w:val="nil"/>
            </w:tcBorders>
            <w:shd w:val="clear" w:color="auto" w:fill="auto"/>
          </w:tcPr>
          <w:p w14:paraId="6160ECEA" w14:textId="77777777" w:rsidR="00D778AB" w:rsidRPr="00224223" w:rsidRDefault="00D778AB" w:rsidP="00D778AB">
            <w:pPr>
              <w:pStyle w:val="Tabletext"/>
              <w:jc w:val="right"/>
            </w:pPr>
            <w:r w:rsidRPr="00224223">
              <w:t>657.00</w:t>
            </w:r>
          </w:p>
        </w:tc>
      </w:tr>
      <w:tr w:rsidR="00D778AB" w:rsidRPr="00224223" w14:paraId="22330BB2" w14:textId="77777777" w:rsidTr="00D34DDD">
        <w:tc>
          <w:tcPr>
            <w:tcW w:w="712" w:type="pct"/>
            <w:tcBorders>
              <w:top w:val="single" w:sz="4" w:space="0" w:color="auto"/>
              <w:left w:val="nil"/>
              <w:bottom w:val="single" w:sz="4" w:space="0" w:color="auto"/>
              <w:right w:val="nil"/>
            </w:tcBorders>
            <w:shd w:val="clear" w:color="auto" w:fill="auto"/>
          </w:tcPr>
          <w:p w14:paraId="321C282F" w14:textId="77777777" w:rsidR="00D778AB" w:rsidRPr="00224223" w:rsidRDefault="00D778AB" w:rsidP="00D778AB">
            <w:pPr>
              <w:pStyle w:val="Tabletext"/>
            </w:pPr>
            <w:r w:rsidRPr="00224223">
              <w:t>49764</w:t>
            </w:r>
          </w:p>
        </w:tc>
        <w:tc>
          <w:tcPr>
            <w:tcW w:w="3518" w:type="pct"/>
            <w:tcBorders>
              <w:top w:val="single" w:sz="4" w:space="0" w:color="auto"/>
              <w:left w:val="nil"/>
              <w:bottom w:val="single" w:sz="4" w:space="0" w:color="auto"/>
              <w:right w:val="nil"/>
            </w:tcBorders>
            <w:shd w:val="clear" w:color="auto" w:fill="auto"/>
          </w:tcPr>
          <w:p w14:paraId="7D3E584E" w14:textId="77777777" w:rsidR="00D778AB" w:rsidRPr="00224223" w:rsidRDefault="00D778AB" w:rsidP="00D778AB">
            <w:pPr>
              <w:pStyle w:val="Tabletext"/>
            </w:pPr>
            <w:r w:rsidRPr="00224223">
              <w:t>Stabilisation of metatarsophalangeal joint at metatarsals, including any of the following (if performed):</w:t>
            </w:r>
          </w:p>
          <w:p w14:paraId="5BCEA23E" w14:textId="77777777" w:rsidR="00D778AB" w:rsidRPr="00224223" w:rsidRDefault="00D778AB" w:rsidP="00D778AB">
            <w:pPr>
              <w:pStyle w:val="Tablea"/>
            </w:pPr>
            <w:r w:rsidRPr="00224223">
              <w:t>(a) capsulotomy;</w:t>
            </w:r>
          </w:p>
          <w:p w14:paraId="213312BF" w14:textId="77777777" w:rsidR="00D778AB" w:rsidRPr="00224223" w:rsidRDefault="00D778AB" w:rsidP="00D778AB">
            <w:pPr>
              <w:pStyle w:val="Tablea"/>
            </w:pPr>
            <w:r w:rsidRPr="00224223">
              <w:t>(b) joint release;</w:t>
            </w:r>
          </w:p>
          <w:p w14:paraId="3F62E448" w14:textId="77777777" w:rsidR="00D778AB" w:rsidRPr="00224223" w:rsidRDefault="00D778AB" w:rsidP="00D778AB">
            <w:pPr>
              <w:pStyle w:val="Tablea"/>
            </w:pPr>
            <w:r w:rsidRPr="00224223">
              <w:t>(c) synovectomy;</w:t>
            </w:r>
          </w:p>
          <w:p w14:paraId="4FDC6F27" w14:textId="77777777" w:rsidR="00D778AB" w:rsidRPr="00224223" w:rsidRDefault="00D778AB" w:rsidP="00D778AB">
            <w:pPr>
              <w:pStyle w:val="Tablea"/>
            </w:pPr>
            <w:r w:rsidRPr="00224223">
              <w:t>(d) osteotomy, with or without fixation;</w:t>
            </w:r>
          </w:p>
          <w:p w14:paraId="56A11291" w14:textId="77777777" w:rsidR="00D778AB" w:rsidRPr="00224223" w:rsidRDefault="00D778AB" w:rsidP="00D778AB">
            <w:pPr>
              <w:pStyle w:val="Tablea"/>
            </w:pPr>
            <w:r w:rsidRPr="00224223">
              <w:t>(e) local tendon transfer;</w:t>
            </w:r>
          </w:p>
          <w:p w14:paraId="7C5237FD" w14:textId="77777777" w:rsidR="00D778AB" w:rsidRPr="00224223" w:rsidRDefault="00D778AB" w:rsidP="00D778AB">
            <w:pPr>
              <w:pStyle w:val="Tablea"/>
            </w:pPr>
            <w:r w:rsidRPr="00224223">
              <w:t>(f) local tendon lengthening or release;</w:t>
            </w:r>
          </w:p>
          <w:p w14:paraId="793AD3A7" w14:textId="77777777" w:rsidR="00D778AB" w:rsidRPr="00224223" w:rsidRDefault="00D778AB" w:rsidP="00D778AB">
            <w:pPr>
              <w:pStyle w:val="Tablea"/>
            </w:pPr>
            <w:r w:rsidRPr="00224223">
              <w:t>(g) ligament repair;</w:t>
            </w:r>
          </w:p>
          <w:p w14:paraId="60D6997D" w14:textId="77777777" w:rsidR="00D778AB" w:rsidRPr="00224223" w:rsidRDefault="00D778AB" w:rsidP="00D778AB">
            <w:pPr>
              <w:pStyle w:val="Tablea"/>
            </w:pPr>
            <w:r w:rsidRPr="00224223">
              <w:t>(h) joint debridement;</w:t>
            </w:r>
          </w:p>
          <w:p w14:paraId="23CB38F0" w14:textId="77777777" w:rsidR="00D778AB" w:rsidRPr="00224223" w:rsidRDefault="00D778AB" w:rsidP="00D778AB">
            <w:pPr>
              <w:pStyle w:val="Tabletext"/>
            </w:pPr>
            <w:r w:rsidRPr="00224223">
              <w:t>—4 metatarsals (H) (Anaes.) (Assist.)</w:t>
            </w:r>
          </w:p>
        </w:tc>
        <w:tc>
          <w:tcPr>
            <w:tcW w:w="770" w:type="pct"/>
            <w:tcBorders>
              <w:top w:val="single" w:sz="4" w:space="0" w:color="auto"/>
              <w:left w:val="nil"/>
              <w:bottom w:val="single" w:sz="4" w:space="0" w:color="auto"/>
              <w:right w:val="nil"/>
            </w:tcBorders>
            <w:shd w:val="clear" w:color="auto" w:fill="auto"/>
          </w:tcPr>
          <w:p w14:paraId="46541193" w14:textId="77777777" w:rsidR="00D778AB" w:rsidRPr="00224223" w:rsidRDefault="00D778AB" w:rsidP="00D778AB">
            <w:pPr>
              <w:pStyle w:val="Tabletext"/>
              <w:jc w:val="right"/>
            </w:pPr>
            <w:r w:rsidRPr="00224223">
              <w:t>716.15</w:t>
            </w:r>
          </w:p>
        </w:tc>
      </w:tr>
      <w:tr w:rsidR="00D778AB" w:rsidRPr="00224223" w14:paraId="54134852" w14:textId="77777777" w:rsidTr="00D34DDD">
        <w:tc>
          <w:tcPr>
            <w:tcW w:w="712" w:type="pct"/>
            <w:tcBorders>
              <w:top w:val="single" w:sz="4" w:space="0" w:color="auto"/>
              <w:left w:val="nil"/>
              <w:bottom w:val="single" w:sz="4" w:space="0" w:color="auto"/>
              <w:right w:val="nil"/>
            </w:tcBorders>
            <w:shd w:val="clear" w:color="auto" w:fill="auto"/>
          </w:tcPr>
          <w:p w14:paraId="1B547698" w14:textId="77777777" w:rsidR="00D778AB" w:rsidRPr="00224223" w:rsidRDefault="00D778AB" w:rsidP="00D778AB">
            <w:pPr>
              <w:pStyle w:val="Tabletext"/>
            </w:pPr>
            <w:r w:rsidRPr="00224223">
              <w:t>49765</w:t>
            </w:r>
          </w:p>
        </w:tc>
        <w:tc>
          <w:tcPr>
            <w:tcW w:w="3518" w:type="pct"/>
            <w:tcBorders>
              <w:top w:val="single" w:sz="4" w:space="0" w:color="auto"/>
              <w:left w:val="nil"/>
              <w:bottom w:val="single" w:sz="4" w:space="0" w:color="auto"/>
              <w:right w:val="nil"/>
            </w:tcBorders>
            <w:shd w:val="clear" w:color="auto" w:fill="auto"/>
          </w:tcPr>
          <w:p w14:paraId="12567146" w14:textId="77777777" w:rsidR="00D778AB" w:rsidRPr="00224223" w:rsidRDefault="00D778AB" w:rsidP="00D778AB">
            <w:pPr>
              <w:pStyle w:val="Tabletext"/>
            </w:pPr>
            <w:r w:rsidRPr="00224223">
              <w:t xml:space="preserve">Stabilisation of metatarsophalangeal joint at metatarsals, including any </w:t>
            </w:r>
            <w:r w:rsidRPr="00224223">
              <w:lastRenderedPageBreak/>
              <w:t>of the following (if performed):</w:t>
            </w:r>
          </w:p>
          <w:p w14:paraId="19444BEB" w14:textId="77777777" w:rsidR="00D778AB" w:rsidRPr="00224223" w:rsidRDefault="00D778AB" w:rsidP="00D778AB">
            <w:pPr>
              <w:pStyle w:val="Tablea"/>
            </w:pPr>
            <w:r w:rsidRPr="00224223">
              <w:t>(a) capsulotomy;</w:t>
            </w:r>
          </w:p>
          <w:p w14:paraId="6C2146C4" w14:textId="77777777" w:rsidR="00D778AB" w:rsidRPr="00224223" w:rsidRDefault="00D778AB" w:rsidP="00D778AB">
            <w:pPr>
              <w:pStyle w:val="Tablea"/>
            </w:pPr>
            <w:r w:rsidRPr="00224223">
              <w:t>(b) joint release;</w:t>
            </w:r>
          </w:p>
          <w:p w14:paraId="53A4C995" w14:textId="77777777" w:rsidR="00D778AB" w:rsidRPr="00224223" w:rsidRDefault="00D778AB" w:rsidP="00D778AB">
            <w:pPr>
              <w:pStyle w:val="Tablea"/>
            </w:pPr>
            <w:r w:rsidRPr="00224223">
              <w:t>(c) synovectomy;</w:t>
            </w:r>
          </w:p>
          <w:p w14:paraId="73D6470C" w14:textId="77777777" w:rsidR="00D778AB" w:rsidRPr="00224223" w:rsidRDefault="00D778AB" w:rsidP="00D778AB">
            <w:pPr>
              <w:pStyle w:val="Tablea"/>
            </w:pPr>
            <w:r w:rsidRPr="00224223">
              <w:t>(d) osteotomy, with or without fixation;</w:t>
            </w:r>
          </w:p>
          <w:p w14:paraId="7E70831A" w14:textId="77777777" w:rsidR="00D778AB" w:rsidRPr="00224223" w:rsidRDefault="00D778AB" w:rsidP="00D778AB">
            <w:pPr>
              <w:pStyle w:val="Tablea"/>
            </w:pPr>
            <w:r w:rsidRPr="00224223">
              <w:t>(e) local tendon transfer;</w:t>
            </w:r>
          </w:p>
          <w:p w14:paraId="3D628471" w14:textId="77777777" w:rsidR="00D778AB" w:rsidRPr="00224223" w:rsidRDefault="00D778AB" w:rsidP="00D778AB">
            <w:pPr>
              <w:pStyle w:val="Tablea"/>
            </w:pPr>
            <w:r w:rsidRPr="00224223">
              <w:t>(f) local tendon lengthening or release;</w:t>
            </w:r>
          </w:p>
          <w:p w14:paraId="077FB09B" w14:textId="77777777" w:rsidR="00D778AB" w:rsidRPr="00224223" w:rsidRDefault="00D778AB" w:rsidP="00D778AB">
            <w:pPr>
              <w:pStyle w:val="Tablea"/>
            </w:pPr>
            <w:r w:rsidRPr="00224223">
              <w:t>(g) ligament repair;</w:t>
            </w:r>
          </w:p>
          <w:p w14:paraId="48A6DDB6" w14:textId="77777777" w:rsidR="00D778AB" w:rsidRPr="00224223" w:rsidRDefault="00D778AB" w:rsidP="00D778AB">
            <w:pPr>
              <w:pStyle w:val="Tablea"/>
            </w:pPr>
            <w:r w:rsidRPr="00224223">
              <w:t>(h) joint debridement;</w:t>
            </w:r>
          </w:p>
          <w:p w14:paraId="449459D2" w14:textId="77777777" w:rsidR="00D778AB" w:rsidRPr="00224223" w:rsidRDefault="00D778AB" w:rsidP="00D778AB">
            <w:pPr>
              <w:pStyle w:val="Tabletext"/>
            </w:pPr>
            <w:r w:rsidRPr="00224223">
              <w:t>—5 metatarsals (H) (Anaes.) (Assist.)</w:t>
            </w:r>
          </w:p>
        </w:tc>
        <w:tc>
          <w:tcPr>
            <w:tcW w:w="770" w:type="pct"/>
            <w:tcBorders>
              <w:top w:val="single" w:sz="4" w:space="0" w:color="auto"/>
              <w:left w:val="nil"/>
              <w:bottom w:val="single" w:sz="4" w:space="0" w:color="auto"/>
              <w:right w:val="nil"/>
            </w:tcBorders>
            <w:shd w:val="clear" w:color="auto" w:fill="auto"/>
          </w:tcPr>
          <w:p w14:paraId="0A46AACE" w14:textId="77777777" w:rsidR="00D778AB" w:rsidRPr="00224223" w:rsidRDefault="00D778AB" w:rsidP="00D778AB">
            <w:pPr>
              <w:pStyle w:val="Tabletext"/>
              <w:jc w:val="right"/>
            </w:pPr>
            <w:r w:rsidRPr="00224223">
              <w:lastRenderedPageBreak/>
              <w:t>775.20</w:t>
            </w:r>
          </w:p>
        </w:tc>
      </w:tr>
      <w:tr w:rsidR="00D778AB" w:rsidRPr="00224223" w14:paraId="4B8804F3" w14:textId="77777777" w:rsidTr="00D34DDD">
        <w:tc>
          <w:tcPr>
            <w:tcW w:w="712" w:type="pct"/>
            <w:tcBorders>
              <w:top w:val="single" w:sz="4" w:space="0" w:color="auto"/>
              <w:left w:val="nil"/>
              <w:bottom w:val="single" w:sz="4" w:space="0" w:color="auto"/>
              <w:right w:val="nil"/>
            </w:tcBorders>
            <w:shd w:val="clear" w:color="auto" w:fill="auto"/>
          </w:tcPr>
          <w:p w14:paraId="02CA676E" w14:textId="77777777" w:rsidR="00D778AB" w:rsidRPr="00224223" w:rsidRDefault="00D778AB" w:rsidP="00D778AB">
            <w:pPr>
              <w:pStyle w:val="Tabletext"/>
            </w:pPr>
            <w:r w:rsidRPr="00224223">
              <w:t>49766</w:t>
            </w:r>
          </w:p>
        </w:tc>
        <w:tc>
          <w:tcPr>
            <w:tcW w:w="3518" w:type="pct"/>
            <w:tcBorders>
              <w:top w:val="single" w:sz="4" w:space="0" w:color="auto"/>
              <w:left w:val="nil"/>
              <w:bottom w:val="single" w:sz="4" w:space="0" w:color="auto"/>
              <w:right w:val="nil"/>
            </w:tcBorders>
            <w:shd w:val="clear" w:color="auto" w:fill="auto"/>
          </w:tcPr>
          <w:p w14:paraId="29EEA12F" w14:textId="77777777" w:rsidR="00D778AB" w:rsidRPr="00224223" w:rsidRDefault="00D778AB" w:rsidP="00D778AB">
            <w:pPr>
              <w:pStyle w:val="Tabletext"/>
            </w:pPr>
            <w:r w:rsidRPr="00224223">
              <w:t>Stabilisation of metatarsophalangeal joint at metatarsals, including any of the following (if performed):</w:t>
            </w:r>
          </w:p>
          <w:p w14:paraId="42AA40B9" w14:textId="77777777" w:rsidR="00D778AB" w:rsidRPr="00224223" w:rsidRDefault="00D778AB" w:rsidP="00D778AB">
            <w:pPr>
              <w:pStyle w:val="Tablea"/>
            </w:pPr>
            <w:r w:rsidRPr="00224223">
              <w:t>(a) capsulotomy;</w:t>
            </w:r>
          </w:p>
          <w:p w14:paraId="1881CFFA" w14:textId="77777777" w:rsidR="00D778AB" w:rsidRPr="00224223" w:rsidRDefault="00D778AB" w:rsidP="00D778AB">
            <w:pPr>
              <w:pStyle w:val="Tablea"/>
            </w:pPr>
            <w:r w:rsidRPr="00224223">
              <w:t>(b) joint release;</w:t>
            </w:r>
          </w:p>
          <w:p w14:paraId="47146A55" w14:textId="77777777" w:rsidR="00D778AB" w:rsidRPr="00224223" w:rsidRDefault="00D778AB" w:rsidP="00D778AB">
            <w:pPr>
              <w:pStyle w:val="Tablea"/>
            </w:pPr>
            <w:r w:rsidRPr="00224223">
              <w:t>(c) synovectomy;</w:t>
            </w:r>
          </w:p>
          <w:p w14:paraId="754027C7" w14:textId="77777777" w:rsidR="00D778AB" w:rsidRPr="00224223" w:rsidRDefault="00D778AB" w:rsidP="00D778AB">
            <w:pPr>
              <w:pStyle w:val="Tablea"/>
            </w:pPr>
            <w:r w:rsidRPr="00224223">
              <w:t>(d) osteotomy, with or without fixation;</w:t>
            </w:r>
          </w:p>
          <w:p w14:paraId="3942E286" w14:textId="77777777" w:rsidR="00D778AB" w:rsidRPr="00224223" w:rsidRDefault="00D778AB" w:rsidP="00D778AB">
            <w:pPr>
              <w:pStyle w:val="Tablea"/>
            </w:pPr>
            <w:r w:rsidRPr="00224223">
              <w:t>(e) local tendon transfer;</w:t>
            </w:r>
          </w:p>
          <w:p w14:paraId="55F8F171" w14:textId="77777777" w:rsidR="00D778AB" w:rsidRPr="00224223" w:rsidRDefault="00D778AB" w:rsidP="00D778AB">
            <w:pPr>
              <w:pStyle w:val="Tablea"/>
            </w:pPr>
            <w:r w:rsidRPr="00224223">
              <w:t>(f) local tendon lengthening or release;</w:t>
            </w:r>
          </w:p>
          <w:p w14:paraId="4A534FD2" w14:textId="77777777" w:rsidR="00D778AB" w:rsidRPr="00224223" w:rsidRDefault="00D778AB" w:rsidP="00D778AB">
            <w:pPr>
              <w:pStyle w:val="Tablea"/>
            </w:pPr>
            <w:r w:rsidRPr="00224223">
              <w:t>(g) ligament repair;</w:t>
            </w:r>
          </w:p>
          <w:p w14:paraId="792A07F9" w14:textId="77777777" w:rsidR="00D778AB" w:rsidRPr="00224223" w:rsidRDefault="00D778AB" w:rsidP="00D778AB">
            <w:pPr>
              <w:pStyle w:val="Tablea"/>
            </w:pPr>
            <w:r w:rsidRPr="00224223">
              <w:t>(h) joint debridement;</w:t>
            </w:r>
          </w:p>
          <w:p w14:paraId="5C80CFBF" w14:textId="77777777" w:rsidR="00D778AB" w:rsidRPr="00224223" w:rsidRDefault="00D778AB" w:rsidP="00D778AB">
            <w:pPr>
              <w:pStyle w:val="Tabletext"/>
            </w:pPr>
            <w:r w:rsidRPr="00224223">
              <w:t>—6 metatarsals (H) (Anaes.) (Assist.)</w:t>
            </w:r>
          </w:p>
        </w:tc>
        <w:tc>
          <w:tcPr>
            <w:tcW w:w="770" w:type="pct"/>
            <w:tcBorders>
              <w:top w:val="single" w:sz="4" w:space="0" w:color="auto"/>
              <w:left w:val="nil"/>
              <w:bottom w:val="single" w:sz="4" w:space="0" w:color="auto"/>
              <w:right w:val="nil"/>
            </w:tcBorders>
            <w:shd w:val="clear" w:color="auto" w:fill="auto"/>
          </w:tcPr>
          <w:p w14:paraId="54AEA8A1" w14:textId="77777777" w:rsidR="00D778AB" w:rsidRPr="00224223" w:rsidRDefault="00D778AB" w:rsidP="00D778AB">
            <w:pPr>
              <w:pStyle w:val="Tabletext"/>
              <w:jc w:val="right"/>
            </w:pPr>
            <w:r w:rsidRPr="00224223">
              <w:t>834.40</w:t>
            </w:r>
          </w:p>
        </w:tc>
      </w:tr>
      <w:tr w:rsidR="00D778AB" w:rsidRPr="00224223" w14:paraId="01684F92" w14:textId="77777777" w:rsidTr="00D34DDD">
        <w:tc>
          <w:tcPr>
            <w:tcW w:w="712" w:type="pct"/>
            <w:tcBorders>
              <w:top w:val="single" w:sz="4" w:space="0" w:color="auto"/>
              <w:left w:val="nil"/>
              <w:bottom w:val="single" w:sz="4" w:space="0" w:color="auto"/>
              <w:right w:val="nil"/>
            </w:tcBorders>
            <w:shd w:val="clear" w:color="auto" w:fill="auto"/>
          </w:tcPr>
          <w:p w14:paraId="3C32BDA9" w14:textId="77777777" w:rsidR="00D778AB" w:rsidRPr="00224223" w:rsidRDefault="00D778AB" w:rsidP="00D778AB">
            <w:pPr>
              <w:pStyle w:val="Tabletext"/>
            </w:pPr>
            <w:r w:rsidRPr="00224223">
              <w:t>49767</w:t>
            </w:r>
          </w:p>
        </w:tc>
        <w:tc>
          <w:tcPr>
            <w:tcW w:w="3518" w:type="pct"/>
            <w:tcBorders>
              <w:top w:val="single" w:sz="4" w:space="0" w:color="auto"/>
              <w:left w:val="nil"/>
              <w:bottom w:val="single" w:sz="4" w:space="0" w:color="auto"/>
              <w:right w:val="nil"/>
            </w:tcBorders>
            <w:shd w:val="clear" w:color="auto" w:fill="auto"/>
          </w:tcPr>
          <w:p w14:paraId="01A2DF01" w14:textId="77777777" w:rsidR="00D778AB" w:rsidRPr="00224223" w:rsidRDefault="00D778AB" w:rsidP="00D778AB">
            <w:pPr>
              <w:pStyle w:val="Tabletext"/>
            </w:pPr>
            <w:r w:rsidRPr="00224223">
              <w:t>Stabilisation of metatarsophalangeal joint at metatarsals, including any of the following (if performed):</w:t>
            </w:r>
          </w:p>
          <w:p w14:paraId="6051DE56" w14:textId="77777777" w:rsidR="00D778AB" w:rsidRPr="00224223" w:rsidRDefault="00D778AB" w:rsidP="00D778AB">
            <w:pPr>
              <w:pStyle w:val="Tablea"/>
            </w:pPr>
            <w:r w:rsidRPr="00224223">
              <w:t>(a) capsulotomy;</w:t>
            </w:r>
          </w:p>
          <w:p w14:paraId="3FCB7331" w14:textId="77777777" w:rsidR="00D778AB" w:rsidRPr="00224223" w:rsidRDefault="00D778AB" w:rsidP="00D778AB">
            <w:pPr>
              <w:pStyle w:val="Tablea"/>
            </w:pPr>
            <w:r w:rsidRPr="00224223">
              <w:t>(b) joint release;</w:t>
            </w:r>
          </w:p>
          <w:p w14:paraId="7B0EFDF5" w14:textId="77777777" w:rsidR="00D778AB" w:rsidRPr="00224223" w:rsidRDefault="00D778AB" w:rsidP="00D778AB">
            <w:pPr>
              <w:pStyle w:val="Tablea"/>
            </w:pPr>
            <w:r w:rsidRPr="00224223">
              <w:t>(c) synovectomy;</w:t>
            </w:r>
          </w:p>
          <w:p w14:paraId="09319412" w14:textId="77777777" w:rsidR="00D778AB" w:rsidRPr="00224223" w:rsidRDefault="00D778AB" w:rsidP="00D778AB">
            <w:pPr>
              <w:pStyle w:val="Tablea"/>
            </w:pPr>
            <w:r w:rsidRPr="00224223">
              <w:t>(d) osteotomy, with or without fixation;</w:t>
            </w:r>
          </w:p>
          <w:p w14:paraId="4E0A37F3" w14:textId="77777777" w:rsidR="00D778AB" w:rsidRPr="00224223" w:rsidRDefault="00D778AB" w:rsidP="00D778AB">
            <w:pPr>
              <w:pStyle w:val="Tablea"/>
            </w:pPr>
            <w:r w:rsidRPr="00224223">
              <w:t>(e) local tendon transfer;</w:t>
            </w:r>
          </w:p>
          <w:p w14:paraId="79115511" w14:textId="77777777" w:rsidR="00D778AB" w:rsidRPr="00224223" w:rsidRDefault="00D778AB" w:rsidP="00D778AB">
            <w:pPr>
              <w:pStyle w:val="Tablea"/>
            </w:pPr>
            <w:r w:rsidRPr="00224223">
              <w:t>(f) local tendon lengthening or release;</w:t>
            </w:r>
          </w:p>
          <w:p w14:paraId="28F96DAE" w14:textId="77777777" w:rsidR="00D778AB" w:rsidRPr="00224223" w:rsidRDefault="00D778AB" w:rsidP="00D778AB">
            <w:pPr>
              <w:pStyle w:val="Tablea"/>
            </w:pPr>
            <w:r w:rsidRPr="00224223">
              <w:t>(g) ligament repair;</w:t>
            </w:r>
          </w:p>
          <w:p w14:paraId="03F17379" w14:textId="77777777" w:rsidR="00D778AB" w:rsidRPr="00224223" w:rsidRDefault="00D778AB" w:rsidP="00D778AB">
            <w:pPr>
              <w:pStyle w:val="Tablea"/>
            </w:pPr>
            <w:r w:rsidRPr="00224223">
              <w:t>(h) joint debridement;</w:t>
            </w:r>
          </w:p>
          <w:p w14:paraId="60E79277" w14:textId="77777777" w:rsidR="00D778AB" w:rsidRPr="00224223" w:rsidRDefault="00D778AB" w:rsidP="00D778AB">
            <w:pPr>
              <w:pStyle w:val="Tabletext"/>
            </w:pPr>
            <w:r w:rsidRPr="00224223">
              <w:t>—7 metatarsals (H) (Anaes.) (Assist.)</w:t>
            </w:r>
          </w:p>
        </w:tc>
        <w:tc>
          <w:tcPr>
            <w:tcW w:w="770" w:type="pct"/>
            <w:tcBorders>
              <w:top w:val="single" w:sz="4" w:space="0" w:color="auto"/>
              <w:left w:val="nil"/>
              <w:bottom w:val="single" w:sz="4" w:space="0" w:color="auto"/>
              <w:right w:val="nil"/>
            </w:tcBorders>
            <w:shd w:val="clear" w:color="auto" w:fill="auto"/>
          </w:tcPr>
          <w:p w14:paraId="2EEAD133" w14:textId="77777777" w:rsidR="00D778AB" w:rsidRPr="00224223" w:rsidRDefault="00D778AB" w:rsidP="00D778AB">
            <w:pPr>
              <w:pStyle w:val="Tabletext"/>
              <w:jc w:val="right"/>
            </w:pPr>
            <w:r w:rsidRPr="00224223">
              <w:t>893.50</w:t>
            </w:r>
          </w:p>
        </w:tc>
      </w:tr>
      <w:tr w:rsidR="00D778AB" w:rsidRPr="00224223" w14:paraId="0F856295" w14:textId="77777777" w:rsidTr="00D34DDD">
        <w:tc>
          <w:tcPr>
            <w:tcW w:w="712" w:type="pct"/>
            <w:tcBorders>
              <w:top w:val="single" w:sz="4" w:space="0" w:color="auto"/>
              <w:left w:val="nil"/>
              <w:bottom w:val="single" w:sz="4" w:space="0" w:color="auto"/>
              <w:right w:val="nil"/>
            </w:tcBorders>
            <w:shd w:val="clear" w:color="auto" w:fill="auto"/>
          </w:tcPr>
          <w:p w14:paraId="19C156CE" w14:textId="77777777" w:rsidR="00D778AB" w:rsidRPr="00224223" w:rsidRDefault="00D778AB" w:rsidP="00D778AB">
            <w:pPr>
              <w:pStyle w:val="Tabletext"/>
            </w:pPr>
            <w:r w:rsidRPr="00224223">
              <w:t>49768</w:t>
            </w:r>
          </w:p>
        </w:tc>
        <w:tc>
          <w:tcPr>
            <w:tcW w:w="3518" w:type="pct"/>
            <w:tcBorders>
              <w:top w:val="single" w:sz="4" w:space="0" w:color="auto"/>
              <w:left w:val="nil"/>
              <w:bottom w:val="single" w:sz="4" w:space="0" w:color="auto"/>
              <w:right w:val="nil"/>
            </w:tcBorders>
            <w:shd w:val="clear" w:color="auto" w:fill="auto"/>
          </w:tcPr>
          <w:p w14:paraId="292BCA3F" w14:textId="77777777" w:rsidR="00D778AB" w:rsidRPr="00224223" w:rsidRDefault="00D778AB" w:rsidP="00D778AB">
            <w:pPr>
              <w:pStyle w:val="Tabletext"/>
            </w:pPr>
            <w:r w:rsidRPr="00224223">
              <w:t>Stabilisation of metatarsophalangeal joint at metatarsals, including any of the following (if performed):</w:t>
            </w:r>
          </w:p>
          <w:p w14:paraId="0FFA94B7" w14:textId="77777777" w:rsidR="00D778AB" w:rsidRPr="00224223" w:rsidRDefault="00D778AB" w:rsidP="00D778AB">
            <w:pPr>
              <w:pStyle w:val="Tablea"/>
            </w:pPr>
            <w:r w:rsidRPr="00224223">
              <w:t>(a) capsulotomy;</w:t>
            </w:r>
          </w:p>
          <w:p w14:paraId="1B27E6B2" w14:textId="77777777" w:rsidR="00D778AB" w:rsidRPr="00224223" w:rsidRDefault="00D778AB" w:rsidP="00D778AB">
            <w:pPr>
              <w:pStyle w:val="Tablea"/>
            </w:pPr>
            <w:r w:rsidRPr="00224223">
              <w:t>(b) joint release;</w:t>
            </w:r>
          </w:p>
          <w:p w14:paraId="64C9EAF4" w14:textId="77777777" w:rsidR="00D778AB" w:rsidRPr="00224223" w:rsidRDefault="00D778AB" w:rsidP="00D778AB">
            <w:pPr>
              <w:pStyle w:val="Tablea"/>
            </w:pPr>
            <w:r w:rsidRPr="00224223">
              <w:t>(c) synovectomy;</w:t>
            </w:r>
          </w:p>
          <w:p w14:paraId="3147823F" w14:textId="77777777" w:rsidR="00D778AB" w:rsidRPr="00224223" w:rsidRDefault="00D778AB" w:rsidP="00D778AB">
            <w:pPr>
              <w:pStyle w:val="Tablea"/>
            </w:pPr>
            <w:r w:rsidRPr="00224223">
              <w:t>(d) osteotomy, with or without fixation;</w:t>
            </w:r>
          </w:p>
          <w:p w14:paraId="1F5C86C0" w14:textId="77777777" w:rsidR="00D778AB" w:rsidRPr="00224223" w:rsidRDefault="00D778AB" w:rsidP="00D778AB">
            <w:pPr>
              <w:pStyle w:val="Tablea"/>
            </w:pPr>
            <w:r w:rsidRPr="00224223">
              <w:t>(e) local tendon transfer;</w:t>
            </w:r>
          </w:p>
          <w:p w14:paraId="3BAA41C0" w14:textId="77777777" w:rsidR="00D778AB" w:rsidRPr="00224223" w:rsidRDefault="00D778AB" w:rsidP="00D778AB">
            <w:pPr>
              <w:pStyle w:val="Tablea"/>
            </w:pPr>
            <w:r w:rsidRPr="00224223">
              <w:t>(f) local tendon lengthening or release;</w:t>
            </w:r>
          </w:p>
          <w:p w14:paraId="0DA93FF7" w14:textId="77777777" w:rsidR="00D778AB" w:rsidRPr="00224223" w:rsidRDefault="00D778AB" w:rsidP="00D778AB">
            <w:pPr>
              <w:pStyle w:val="Tablea"/>
            </w:pPr>
            <w:r w:rsidRPr="00224223">
              <w:lastRenderedPageBreak/>
              <w:t>(g) ligament repair;</w:t>
            </w:r>
          </w:p>
          <w:p w14:paraId="310798B5" w14:textId="77777777" w:rsidR="00D778AB" w:rsidRPr="00224223" w:rsidRDefault="00D778AB" w:rsidP="00D778AB">
            <w:pPr>
              <w:pStyle w:val="Tablea"/>
            </w:pPr>
            <w:r w:rsidRPr="00224223">
              <w:t>(h) joint debridement;</w:t>
            </w:r>
          </w:p>
          <w:p w14:paraId="0B7A3784" w14:textId="77777777" w:rsidR="00D778AB" w:rsidRPr="00224223" w:rsidRDefault="00D778AB" w:rsidP="00D778AB">
            <w:pPr>
              <w:pStyle w:val="Tabletext"/>
            </w:pPr>
            <w:r w:rsidRPr="00224223">
              <w:t>—8 metatarsals (H) (Anaes.) (Assist.)</w:t>
            </w:r>
          </w:p>
        </w:tc>
        <w:tc>
          <w:tcPr>
            <w:tcW w:w="770" w:type="pct"/>
            <w:tcBorders>
              <w:top w:val="single" w:sz="4" w:space="0" w:color="auto"/>
              <w:left w:val="nil"/>
              <w:bottom w:val="single" w:sz="4" w:space="0" w:color="auto"/>
              <w:right w:val="nil"/>
            </w:tcBorders>
            <w:shd w:val="clear" w:color="auto" w:fill="auto"/>
          </w:tcPr>
          <w:p w14:paraId="6AB07BAC" w14:textId="77777777" w:rsidR="00D778AB" w:rsidRPr="00224223" w:rsidRDefault="00D778AB" w:rsidP="00D778AB">
            <w:pPr>
              <w:pStyle w:val="Tabletext"/>
              <w:jc w:val="right"/>
            </w:pPr>
            <w:r w:rsidRPr="00224223">
              <w:lastRenderedPageBreak/>
              <w:t>952.60</w:t>
            </w:r>
          </w:p>
        </w:tc>
      </w:tr>
      <w:tr w:rsidR="00D778AB" w:rsidRPr="00224223" w14:paraId="0885B79E" w14:textId="77777777" w:rsidTr="00D34DDD">
        <w:tc>
          <w:tcPr>
            <w:tcW w:w="712" w:type="pct"/>
            <w:tcBorders>
              <w:top w:val="single" w:sz="4" w:space="0" w:color="auto"/>
              <w:left w:val="nil"/>
              <w:bottom w:val="single" w:sz="4" w:space="0" w:color="auto"/>
              <w:right w:val="nil"/>
            </w:tcBorders>
            <w:shd w:val="clear" w:color="auto" w:fill="auto"/>
          </w:tcPr>
          <w:p w14:paraId="0B23B397" w14:textId="77777777" w:rsidR="00D778AB" w:rsidRPr="00224223" w:rsidRDefault="00D778AB" w:rsidP="00D778AB">
            <w:pPr>
              <w:pStyle w:val="Tabletext"/>
            </w:pPr>
            <w:r w:rsidRPr="00224223">
              <w:t>49769</w:t>
            </w:r>
          </w:p>
        </w:tc>
        <w:tc>
          <w:tcPr>
            <w:tcW w:w="3518" w:type="pct"/>
            <w:tcBorders>
              <w:top w:val="single" w:sz="4" w:space="0" w:color="auto"/>
              <w:left w:val="nil"/>
              <w:bottom w:val="single" w:sz="4" w:space="0" w:color="auto"/>
              <w:right w:val="nil"/>
            </w:tcBorders>
            <w:shd w:val="clear" w:color="auto" w:fill="auto"/>
          </w:tcPr>
          <w:p w14:paraId="73AD69F0" w14:textId="77777777" w:rsidR="00D778AB" w:rsidRPr="00224223" w:rsidRDefault="00D778AB" w:rsidP="00D778AB">
            <w:pPr>
              <w:pStyle w:val="Tabletext"/>
            </w:pPr>
            <w:r w:rsidRPr="00224223">
              <w:t>Unilateral correction of hallux valgus or varus deformity, by osteotomy of first metatarsal and proximal phalanx of first toe, with internal fixation of both bones, including any of the following (if performed):</w:t>
            </w:r>
          </w:p>
          <w:p w14:paraId="5EC62455" w14:textId="77777777" w:rsidR="00D778AB" w:rsidRPr="00224223" w:rsidRDefault="00D778AB" w:rsidP="00D778AB">
            <w:pPr>
              <w:pStyle w:val="Tablea"/>
            </w:pPr>
            <w:r w:rsidRPr="00224223">
              <w:t>(a) exostectomy;</w:t>
            </w:r>
          </w:p>
          <w:p w14:paraId="726CAC5D" w14:textId="77777777" w:rsidR="00D778AB" w:rsidRPr="00224223" w:rsidRDefault="00D778AB" w:rsidP="00D778AB">
            <w:pPr>
              <w:pStyle w:val="Tablea"/>
            </w:pPr>
            <w:r w:rsidRPr="00224223">
              <w:t>(b) removal of</w:t>
            </w:r>
            <w:r w:rsidRPr="00224223">
              <w:rPr>
                <w:i/>
              </w:rPr>
              <w:t xml:space="preserve"> </w:t>
            </w:r>
            <w:r w:rsidRPr="00224223">
              <w:t>bursae;</w:t>
            </w:r>
          </w:p>
          <w:p w14:paraId="4E1D63AB" w14:textId="77777777" w:rsidR="00D778AB" w:rsidRPr="00224223" w:rsidRDefault="00D778AB" w:rsidP="00D778AB">
            <w:pPr>
              <w:pStyle w:val="Tablea"/>
            </w:pPr>
            <w:r w:rsidRPr="00224223">
              <w:t>(c) synovectomy;</w:t>
            </w:r>
          </w:p>
          <w:p w14:paraId="588588F0" w14:textId="77777777" w:rsidR="00D778AB" w:rsidRPr="00224223" w:rsidRDefault="00D778AB" w:rsidP="00D778AB">
            <w:pPr>
              <w:pStyle w:val="Tablea"/>
            </w:pPr>
            <w:r w:rsidRPr="00224223">
              <w:t>(d) capsule repair;</w:t>
            </w:r>
          </w:p>
          <w:p w14:paraId="15E335A8" w14:textId="77777777" w:rsidR="00D778AB" w:rsidRPr="00224223" w:rsidRDefault="00D778AB" w:rsidP="00D778AB">
            <w:pPr>
              <w:pStyle w:val="Tablea"/>
            </w:pPr>
            <w:r w:rsidRPr="00224223">
              <w:t>(e) capsule or tendon release or transfer</w:t>
            </w:r>
          </w:p>
          <w:p w14:paraId="488E3909" w14:textId="77777777" w:rsidR="00D778AB" w:rsidRPr="00224223" w:rsidRDefault="00D778AB" w:rsidP="00D778AB">
            <w:pPr>
              <w:pStyle w:val="Tabletext"/>
            </w:pPr>
            <w:r w:rsidRPr="00224223">
              <w:t>(H) (Anaes.)(Assist.)</w:t>
            </w:r>
          </w:p>
        </w:tc>
        <w:tc>
          <w:tcPr>
            <w:tcW w:w="770" w:type="pct"/>
            <w:tcBorders>
              <w:top w:val="single" w:sz="4" w:space="0" w:color="auto"/>
              <w:left w:val="nil"/>
              <w:bottom w:val="single" w:sz="4" w:space="0" w:color="auto"/>
              <w:right w:val="nil"/>
            </w:tcBorders>
            <w:shd w:val="clear" w:color="auto" w:fill="auto"/>
          </w:tcPr>
          <w:p w14:paraId="132EE14B" w14:textId="77777777" w:rsidR="00D778AB" w:rsidRPr="00224223" w:rsidRDefault="00D778AB" w:rsidP="00D778AB">
            <w:pPr>
              <w:pStyle w:val="Tabletext"/>
              <w:jc w:val="right"/>
            </w:pPr>
            <w:r w:rsidRPr="00224223">
              <w:t>942.85</w:t>
            </w:r>
          </w:p>
        </w:tc>
      </w:tr>
      <w:tr w:rsidR="00D778AB" w:rsidRPr="00224223" w14:paraId="23164E82" w14:textId="77777777" w:rsidTr="00D34DDD">
        <w:tc>
          <w:tcPr>
            <w:tcW w:w="712" w:type="pct"/>
            <w:tcBorders>
              <w:top w:val="single" w:sz="4" w:space="0" w:color="auto"/>
              <w:left w:val="nil"/>
              <w:bottom w:val="single" w:sz="4" w:space="0" w:color="auto"/>
              <w:right w:val="nil"/>
            </w:tcBorders>
            <w:shd w:val="clear" w:color="auto" w:fill="auto"/>
          </w:tcPr>
          <w:p w14:paraId="0CE1D2D0" w14:textId="77777777" w:rsidR="00D778AB" w:rsidRPr="00224223" w:rsidRDefault="00D778AB" w:rsidP="00D778AB">
            <w:pPr>
              <w:pStyle w:val="Tabletext"/>
            </w:pPr>
            <w:r w:rsidRPr="00224223">
              <w:t>49770</w:t>
            </w:r>
          </w:p>
        </w:tc>
        <w:tc>
          <w:tcPr>
            <w:tcW w:w="3518" w:type="pct"/>
            <w:tcBorders>
              <w:top w:val="single" w:sz="4" w:space="0" w:color="auto"/>
              <w:left w:val="nil"/>
              <w:bottom w:val="single" w:sz="4" w:space="0" w:color="auto"/>
              <w:right w:val="nil"/>
            </w:tcBorders>
            <w:shd w:val="clear" w:color="auto" w:fill="auto"/>
          </w:tcPr>
          <w:p w14:paraId="4E6121B2" w14:textId="77777777" w:rsidR="00D778AB" w:rsidRPr="00224223" w:rsidRDefault="00D778AB" w:rsidP="00D778AB">
            <w:pPr>
              <w:pStyle w:val="Tabletext"/>
            </w:pPr>
            <w:r w:rsidRPr="00224223">
              <w:t>Bilateral correction of hallux valgus or varus deformity, by osteotomy of first metatarsal and proximal phalanx of first toe, with internal fixation of both bones, including any of the following (if performed):</w:t>
            </w:r>
          </w:p>
          <w:p w14:paraId="7F5682FA" w14:textId="77777777" w:rsidR="00D778AB" w:rsidRPr="00224223" w:rsidRDefault="00D778AB" w:rsidP="00D778AB">
            <w:pPr>
              <w:pStyle w:val="Tablea"/>
            </w:pPr>
            <w:r w:rsidRPr="00224223">
              <w:t>(a) exostectomy;</w:t>
            </w:r>
          </w:p>
          <w:p w14:paraId="34EB9E71" w14:textId="77777777" w:rsidR="00D778AB" w:rsidRPr="00224223" w:rsidRDefault="00D778AB" w:rsidP="00D778AB">
            <w:pPr>
              <w:pStyle w:val="Tablea"/>
            </w:pPr>
            <w:r w:rsidRPr="00224223">
              <w:t>(b) removal of</w:t>
            </w:r>
            <w:r w:rsidRPr="00224223">
              <w:rPr>
                <w:i/>
              </w:rPr>
              <w:t xml:space="preserve"> </w:t>
            </w:r>
            <w:r w:rsidRPr="00224223">
              <w:t>bursae;</w:t>
            </w:r>
          </w:p>
          <w:p w14:paraId="4E2A2500" w14:textId="77777777" w:rsidR="00D778AB" w:rsidRPr="00224223" w:rsidRDefault="00D778AB" w:rsidP="00D778AB">
            <w:pPr>
              <w:pStyle w:val="Tablea"/>
            </w:pPr>
            <w:r w:rsidRPr="00224223">
              <w:t>(c) synovectomy;</w:t>
            </w:r>
          </w:p>
          <w:p w14:paraId="41DA4392" w14:textId="77777777" w:rsidR="00D778AB" w:rsidRPr="00224223" w:rsidRDefault="00D778AB" w:rsidP="00D778AB">
            <w:pPr>
              <w:pStyle w:val="Tablea"/>
            </w:pPr>
            <w:r w:rsidRPr="00224223">
              <w:t>(d) capsule repair;</w:t>
            </w:r>
          </w:p>
          <w:p w14:paraId="6D5F1852" w14:textId="77777777" w:rsidR="00D778AB" w:rsidRPr="00224223" w:rsidRDefault="00D778AB" w:rsidP="00D778AB">
            <w:pPr>
              <w:pStyle w:val="Tablea"/>
            </w:pPr>
            <w:r w:rsidRPr="00224223">
              <w:t>(e) capsule or tendon release or transfer</w:t>
            </w:r>
          </w:p>
          <w:p w14:paraId="7434EB49" w14:textId="77777777" w:rsidR="00D778AB" w:rsidRPr="00224223" w:rsidRDefault="00D778AB" w:rsidP="00D778AB">
            <w:pPr>
              <w:pStyle w:val="Tabletext"/>
            </w:pPr>
            <w:r w:rsidRPr="00224223">
              <w:t>(H) (Anaes.)(Assist.)</w:t>
            </w:r>
          </w:p>
        </w:tc>
        <w:tc>
          <w:tcPr>
            <w:tcW w:w="770" w:type="pct"/>
            <w:tcBorders>
              <w:top w:val="single" w:sz="4" w:space="0" w:color="auto"/>
              <w:left w:val="nil"/>
              <w:bottom w:val="single" w:sz="4" w:space="0" w:color="auto"/>
              <w:right w:val="nil"/>
            </w:tcBorders>
            <w:shd w:val="clear" w:color="auto" w:fill="auto"/>
          </w:tcPr>
          <w:p w14:paraId="2D334622" w14:textId="77777777" w:rsidR="00D778AB" w:rsidRPr="00224223" w:rsidRDefault="00D778AB" w:rsidP="00D778AB">
            <w:pPr>
              <w:pStyle w:val="Tabletext"/>
              <w:jc w:val="right"/>
            </w:pPr>
            <w:r w:rsidRPr="00224223">
              <w:t>1,567.20</w:t>
            </w:r>
          </w:p>
        </w:tc>
      </w:tr>
      <w:tr w:rsidR="00D778AB" w:rsidRPr="00224223" w14:paraId="20A7568F" w14:textId="77777777" w:rsidTr="00D34DDD">
        <w:tc>
          <w:tcPr>
            <w:tcW w:w="712" w:type="pct"/>
            <w:tcBorders>
              <w:top w:val="single" w:sz="4" w:space="0" w:color="auto"/>
              <w:left w:val="nil"/>
              <w:bottom w:val="single" w:sz="4" w:space="0" w:color="auto"/>
              <w:right w:val="nil"/>
            </w:tcBorders>
            <w:shd w:val="clear" w:color="auto" w:fill="auto"/>
          </w:tcPr>
          <w:p w14:paraId="29CEA7FF" w14:textId="77777777" w:rsidR="00D778AB" w:rsidRPr="00224223" w:rsidRDefault="00D778AB" w:rsidP="00D778AB">
            <w:pPr>
              <w:pStyle w:val="Tabletext"/>
            </w:pPr>
            <w:r w:rsidRPr="00224223">
              <w:t>49771</w:t>
            </w:r>
          </w:p>
        </w:tc>
        <w:tc>
          <w:tcPr>
            <w:tcW w:w="3518" w:type="pct"/>
            <w:tcBorders>
              <w:top w:val="single" w:sz="4" w:space="0" w:color="auto"/>
              <w:left w:val="nil"/>
              <w:bottom w:val="single" w:sz="4" w:space="0" w:color="auto"/>
              <w:right w:val="nil"/>
            </w:tcBorders>
            <w:shd w:val="clear" w:color="auto" w:fill="auto"/>
          </w:tcPr>
          <w:p w14:paraId="780FA226" w14:textId="77777777" w:rsidR="00D778AB" w:rsidRPr="00224223" w:rsidRDefault="00D778AB" w:rsidP="00D778AB">
            <w:pPr>
              <w:pStyle w:val="Tabletext"/>
            </w:pPr>
            <w:r w:rsidRPr="00224223">
              <w:t>Synovectomy of major tendon of ankle, for extensive synovitis by any method, including any of the following (if performed):</w:t>
            </w:r>
          </w:p>
          <w:p w14:paraId="0ACC74B5" w14:textId="77777777" w:rsidR="00D778AB" w:rsidRPr="00224223" w:rsidRDefault="00D778AB" w:rsidP="00D778AB">
            <w:pPr>
              <w:pStyle w:val="Tablea"/>
            </w:pPr>
            <w:r w:rsidRPr="00224223">
              <w:t>(a) tenolysis;</w:t>
            </w:r>
          </w:p>
          <w:p w14:paraId="60A6029E" w14:textId="77777777" w:rsidR="00D778AB" w:rsidRPr="00224223" w:rsidRDefault="00D778AB" w:rsidP="00D778AB">
            <w:pPr>
              <w:pStyle w:val="Tablea"/>
            </w:pPr>
            <w:r w:rsidRPr="00224223">
              <w:t>(b) debridement of ligament or tendon (or both);</w:t>
            </w:r>
          </w:p>
          <w:p w14:paraId="5BBF5072" w14:textId="77777777" w:rsidR="00D778AB" w:rsidRPr="00224223" w:rsidRDefault="00D778AB" w:rsidP="00D778AB">
            <w:pPr>
              <w:pStyle w:val="Tablea"/>
            </w:pPr>
            <w:r w:rsidRPr="00224223">
              <w:t>(c) release of ligament or tendon (or both);</w:t>
            </w:r>
          </w:p>
          <w:p w14:paraId="557E1894" w14:textId="77777777" w:rsidR="00D778AB" w:rsidRPr="00224223" w:rsidRDefault="00D778AB" w:rsidP="00D778AB">
            <w:pPr>
              <w:pStyle w:val="Tablea"/>
            </w:pPr>
            <w:r w:rsidRPr="00224223">
              <w:t>(d) excision of tubercule or osteophyte;</w:t>
            </w:r>
          </w:p>
          <w:p w14:paraId="6181C692" w14:textId="77777777" w:rsidR="00D778AB" w:rsidRPr="00224223" w:rsidRDefault="00D778AB" w:rsidP="00D778AB">
            <w:pPr>
              <w:pStyle w:val="Tablea"/>
            </w:pPr>
            <w:r w:rsidRPr="00224223">
              <w:t>(e) reconstruction of tendon retinaculum;</w:t>
            </w:r>
          </w:p>
          <w:p w14:paraId="4AABC2F4" w14:textId="77777777" w:rsidR="00D778AB" w:rsidRPr="00224223" w:rsidRDefault="00D778AB" w:rsidP="00D778AB">
            <w:pPr>
              <w:pStyle w:val="Tablea"/>
            </w:pPr>
            <w:r w:rsidRPr="00224223">
              <w:t>(f) neurolysis;</w:t>
            </w:r>
          </w:p>
          <w:p w14:paraId="3A62E468" w14:textId="01E92726" w:rsidR="00D778AB" w:rsidRPr="00224223" w:rsidRDefault="00D778AB" w:rsidP="00D778AB">
            <w:pPr>
              <w:pStyle w:val="Tabletext"/>
            </w:pPr>
            <w:r w:rsidRPr="00224223">
              <w:t>other than a service associated with a service to which item 30023 applies—each incision (H) (Anaes.) (Assist.)</w:t>
            </w:r>
          </w:p>
        </w:tc>
        <w:tc>
          <w:tcPr>
            <w:tcW w:w="770" w:type="pct"/>
            <w:tcBorders>
              <w:top w:val="single" w:sz="4" w:space="0" w:color="auto"/>
              <w:left w:val="nil"/>
              <w:bottom w:val="single" w:sz="4" w:space="0" w:color="auto"/>
              <w:right w:val="nil"/>
            </w:tcBorders>
            <w:shd w:val="clear" w:color="auto" w:fill="auto"/>
          </w:tcPr>
          <w:p w14:paraId="7EE1347B" w14:textId="77777777" w:rsidR="00D778AB" w:rsidRPr="00224223" w:rsidRDefault="00D778AB" w:rsidP="00D778AB">
            <w:pPr>
              <w:pStyle w:val="Tabletext"/>
              <w:jc w:val="right"/>
            </w:pPr>
            <w:r w:rsidRPr="00224223">
              <w:t>386.55</w:t>
            </w:r>
          </w:p>
        </w:tc>
      </w:tr>
      <w:tr w:rsidR="00D778AB" w:rsidRPr="00224223" w14:paraId="1E680904" w14:textId="77777777" w:rsidTr="00D34DDD">
        <w:tc>
          <w:tcPr>
            <w:tcW w:w="712" w:type="pct"/>
            <w:tcBorders>
              <w:top w:val="single" w:sz="4" w:space="0" w:color="auto"/>
              <w:left w:val="nil"/>
              <w:bottom w:val="single" w:sz="4" w:space="0" w:color="auto"/>
              <w:right w:val="nil"/>
            </w:tcBorders>
            <w:shd w:val="clear" w:color="auto" w:fill="auto"/>
          </w:tcPr>
          <w:p w14:paraId="4EB079CD" w14:textId="77777777" w:rsidR="00D778AB" w:rsidRPr="00224223" w:rsidRDefault="00D778AB" w:rsidP="00D778AB">
            <w:pPr>
              <w:pStyle w:val="Tabletext"/>
            </w:pPr>
            <w:r w:rsidRPr="00224223">
              <w:t>49772</w:t>
            </w:r>
          </w:p>
        </w:tc>
        <w:tc>
          <w:tcPr>
            <w:tcW w:w="3518" w:type="pct"/>
            <w:tcBorders>
              <w:top w:val="single" w:sz="4" w:space="0" w:color="auto"/>
              <w:left w:val="nil"/>
              <w:bottom w:val="single" w:sz="4" w:space="0" w:color="auto"/>
              <w:right w:val="nil"/>
            </w:tcBorders>
            <w:shd w:val="clear" w:color="auto" w:fill="auto"/>
          </w:tcPr>
          <w:p w14:paraId="633D7CBF" w14:textId="77777777" w:rsidR="00D778AB" w:rsidRPr="00224223" w:rsidRDefault="00D778AB" w:rsidP="00D778AB">
            <w:pPr>
              <w:pStyle w:val="Tabletext"/>
            </w:pPr>
            <w:r w:rsidRPr="00224223">
              <w:t>Excision of rheumatoid nodules or gouty tophi, excluding aftercare, including any of the following (if performed):</w:t>
            </w:r>
          </w:p>
          <w:p w14:paraId="48E78BF8" w14:textId="77777777" w:rsidR="00D778AB" w:rsidRPr="00224223" w:rsidRDefault="00D778AB" w:rsidP="00D778AB">
            <w:pPr>
              <w:pStyle w:val="Tablea"/>
            </w:pPr>
            <w:r w:rsidRPr="00224223">
              <w:t>(a) capsulotomy;</w:t>
            </w:r>
          </w:p>
          <w:p w14:paraId="75F1881A" w14:textId="77777777" w:rsidR="00D778AB" w:rsidRPr="00224223" w:rsidRDefault="00D778AB" w:rsidP="00D778AB">
            <w:pPr>
              <w:pStyle w:val="Tablea"/>
            </w:pPr>
            <w:r w:rsidRPr="00224223">
              <w:t>(b) debridement of ligament or tendon (or both);</w:t>
            </w:r>
          </w:p>
          <w:p w14:paraId="4DFF3392" w14:textId="77777777" w:rsidR="00D778AB" w:rsidRPr="00224223" w:rsidRDefault="00D778AB" w:rsidP="00D778AB">
            <w:pPr>
              <w:pStyle w:val="Tablea"/>
            </w:pPr>
            <w:r w:rsidRPr="00224223">
              <w:t>(c) release of ligament or tendon (or both);</w:t>
            </w:r>
          </w:p>
          <w:p w14:paraId="526A580E" w14:textId="77777777" w:rsidR="00D778AB" w:rsidRPr="00224223" w:rsidRDefault="00D778AB" w:rsidP="00D778AB">
            <w:pPr>
              <w:pStyle w:val="Tablea"/>
            </w:pPr>
            <w:r w:rsidRPr="00224223">
              <w:t>(d) excision of tubercle or osteophyte;</w:t>
            </w:r>
          </w:p>
          <w:p w14:paraId="54C10021" w14:textId="77777777" w:rsidR="00D778AB" w:rsidRPr="00224223" w:rsidRDefault="00D778AB" w:rsidP="00D778AB">
            <w:pPr>
              <w:pStyle w:val="Tabletext"/>
            </w:pPr>
            <w:r w:rsidRPr="00224223">
              <w:t>—each incision (H) (Anaes.) (Assist.)</w:t>
            </w:r>
          </w:p>
        </w:tc>
        <w:tc>
          <w:tcPr>
            <w:tcW w:w="770" w:type="pct"/>
            <w:tcBorders>
              <w:top w:val="single" w:sz="4" w:space="0" w:color="auto"/>
              <w:left w:val="nil"/>
              <w:bottom w:val="single" w:sz="4" w:space="0" w:color="auto"/>
              <w:right w:val="nil"/>
            </w:tcBorders>
            <w:shd w:val="clear" w:color="auto" w:fill="auto"/>
          </w:tcPr>
          <w:p w14:paraId="0B2ED32C" w14:textId="77777777" w:rsidR="00D778AB" w:rsidRPr="00224223" w:rsidRDefault="00D778AB" w:rsidP="00D778AB">
            <w:pPr>
              <w:pStyle w:val="Tabletext"/>
              <w:jc w:val="right"/>
            </w:pPr>
            <w:r w:rsidRPr="00224223">
              <w:t>341.15</w:t>
            </w:r>
          </w:p>
        </w:tc>
      </w:tr>
      <w:tr w:rsidR="00D778AB" w:rsidRPr="00224223" w14:paraId="7C3E01C7" w14:textId="77777777" w:rsidTr="00D34DDD">
        <w:tc>
          <w:tcPr>
            <w:tcW w:w="712" w:type="pct"/>
            <w:tcBorders>
              <w:top w:val="single" w:sz="4" w:space="0" w:color="auto"/>
              <w:left w:val="nil"/>
              <w:bottom w:val="single" w:sz="4" w:space="0" w:color="auto"/>
              <w:right w:val="nil"/>
            </w:tcBorders>
            <w:shd w:val="clear" w:color="auto" w:fill="auto"/>
          </w:tcPr>
          <w:p w14:paraId="182EA39D" w14:textId="77777777" w:rsidR="00D778AB" w:rsidRPr="00224223" w:rsidRDefault="00D778AB" w:rsidP="00D778AB">
            <w:pPr>
              <w:pStyle w:val="Tabletext"/>
            </w:pPr>
            <w:r w:rsidRPr="00224223">
              <w:t>49773</w:t>
            </w:r>
          </w:p>
        </w:tc>
        <w:tc>
          <w:tcPr>
            <w:tcW w:w="3518" w:type="pct"/>
            <w:tcBorders>
              <w:top w:val="single" w:sz="4" w:space="0" w:color="auto"/>
              <w:left w:val="nil"/>
              <w:bottom w:val="single" w:sz="4" w:space="0" w:color="auto"/>
              <w:right w:val="nil"/>
            </w:tcBorders>
            <w:shd w:val="clear" w:color="auto" w:fill="auto"/>
          </w:tcPr>
          <w:p w14:paraId="50478A9C" w14:textId="77777777" w:rsidR="00D778AB" w:rsidRPr="00224223" w:rsidRDefault="00D778AB" w:rsidP="00D778AB">
            <w:pPr>
              <w:pStyle w:val="Tabletext"/>
            </w:pPr>
            <w:r w:rsidRPr="00224223">
              <w:t>Revision of excision of intermetatarsal or digital neuroma, including any of the following (if performed):</w:t>
            </w:r>
          </w:p>
          <w:p w14:paraId="639D74F0" w14:textId="77777777" w:rsidR="00D778AB" w:rsidRPr="00224223" w:rsidRDefault="00D778AB" w:rsidP="00D778AB">
            <w:pPr>
              <w:pStyle w:val="Tablea"/>
            </w:pPr>
            <w:r w:rsidRPr="00224223">
              <w:lastRenderedPageBreak/>
              <w:t>(a) release of tissues;</w:t>
            </w:r>
          </w:p>
          <w:p w14:paraId="2A9BF51A" w14:textId="77777777" w:rsidR="00D778AB" w:rsidRPr="00224223" w:rsidRDefault="00D778AB" w:rsidP="00D778AB">
            <w:pPr>
              <w:pStyle w:val="Tablea"/>
            </w:pPr>
            <w:r w:rsidRPr="00224223">
              <w:t>(b) excision of bursae;</w:t>
            </w:r>
          </w:p>
          <w:p w14:paraId="3C16BF16" w14:textId="77777777" w:rsidR="00D778AB" w:rsidRPr="00224223" w:rsidRDefault="00D778AB" w:rsidP="00D778AB">
            <w:pPr>
              <w:pStyle w:val="Tablea"/>
            </w:pPr>
            <w:r w:rsidRPr="00224223">
              <w:t>(c) neurolysis;</w:t>
            </w:r>
          </w:p>
          <w:p w14:paraId="4FAD8443" w14:textId="676DE284" w:rsidR="00D778AB" w:rsidRPr="00224223" w:rsidRDefault="00D778AB" w:rsidP="00D778AB">
            <w:pPr>
              <w:pStyle w:val="Tabletext"/>
            </w:pPr>
            <w:r w:rsidRPr="00224223">
              <w:t>other than a service associated with a service to which item 30023 applies—one web space (H) (Anaes. ) (Assist.)</w:t>
            </w:r>
          </w:p>
        </w:tc>
        <w:tc>
          <w:tcPr>
            <w:tcW w:w="770" w:type="pct"/>
            <w:tcBorders>
              <w:top w:val="single" w:sz="4" w:space="0" w:color="auto"/>
              <w:left w:val="nil"/>
              <w:bottom w:val="single" w:sz="4" w:space="0" w:color="auto"/>
              <w:right w:val="nil"/>
            </w:tcBorders>
            <w:shd w:val="clear" w:color="auto" w:fill="auto"/>
          </w:tcPr>
          <w:p w14:paraId="4EB7CCF0" w14:textId="77777777" w:rsidR="00D778AB" w:rsidRPr="00224223" w:rsidRDefault="00D778AB" w:rsidP="00D778AB">
            <w:pPr>
              <w:pStyle w:val="Tabletext"/>
              <w:jc w:val="right"/>
            </w:pPr>
            <w:r w:rsidRPr="00224223">
              <w:lastRenderedPageBreak/>
              <w:t>422.85</w:t>
            </w:r>
          </w:p>
        </w:tc>
      </w:tr>
      <w:tr w:rsidR="00D778AB" w:rsidRPr="00224223" w14:paraId="316966E3" w14:textId="77777777" w:rsidTr="00D34DDD">
        <w:tc>
          <w:tcPr>
            <w:tcW w:w="712" w:type="pct"/>
            <w:tcBorders>
              <w:top w:val="single" w:sz="4" w:space="0" w:color="auto"/>
              <w:left w:val="nil"/>
              <w:bottom w:val="single" w:sz="4" w:space="0" w:color="auto"/>
              <w:right w:val="nil"/>
            </w:tcBorders>
            <w:shd w:val="clear" w:color="auto" w:fill="auto"/>
          </w:tcPr>
          <w:p w14:paraId="71D73364" w14:textId="77777777" w:rsidR="00D778AB" w:rsidRPr="00224223" w:rsidRDefault="00D778AB" w:rsidP="00D778AB">
            <w:pPr>
              <w:pStyle w:val="Tabletext"/>
            </w:pPr>
            <w:r w:rsidRPr="00224223">
              <w:t>49774</w:t>
            </w:r>
          </w:p>
        </w:tc>
        <w:tc>
          <w:tcPr>
            <w:tcW w:w="3518" w:type="pct"/>
            <w:tcBorders>
              <w:top w:val="single" w:sz="4" w:space="0" w:color="auto"/>
              <w:left w:val="nil"/>
              <w:bottom w:val="single" w:sz="4" w:space="0" w:color="auto"/>
              <w:right w:val="nil"/>
            </w:tcBorders>
            <w:shd w:val="clear" w:color="auto" w:fill="auto"/>
          </w:tcPr>
          <w:p w14:paraId="67DB6628" w14:textId="77777777" w:rsidR="00D778AB" w:rsidRPr="00224223" w:rsidRDefault="00D778AB" w:rsidP="00D778AB">
            <w:pPr>
              <w:pStyle w:val="Tabletext"/>
            </w:pPr>
            <w:r w:rsidRPr="00224223">
              <w:t>Release of tarsal tunnel, including any of the following (if performed):</w:t>
            </w:r>
          </w:p>
          <w:p w14:paraId="66EAFCD9" w14:textId="77777777" w:rsidR="00D778AB" w:rsidRPr="00224223" w:rsidRDefault="00D778AB" w:rsidP="00D778AB">
            <w:pPr>
              <w:pStyle w:val="Tablea"/>
            </w:pPr>
            <w:r w:rsidRPr="00224223">
              <w:t>(a) release of ligaments;</w:t>
            </w:r>
          </w:p>
          <w:p w14:paraId="5FF2F562" w14:textId="77777777" w:rsidR="00D778AB" w:rsidRPr="00224223" w:rsidRDefault="00D778AB" w:rsidP="00D778AB">
            <w:pPr>
              <w:pStyle w:val="Tabletext"/>
            </w:pPr>
            <w:r w:rsidRPr="00224223">
              <w:t>(b) synovectomy;</w:t>
            </w:r>
          </w:p>
          <w:p w14:paraId="06BCA7AB" w14:textId="77777777" w:rsidR="00D778AB" w:rsidRPr="00224223" w:rsidRDefault="00D778AB" w:rsidP="00D778AB">
            <w:pPr>
              <w:pStyle w:val="Tabletext"/>
            </w:pPr>
            <w:r w:rsidRPr="00224223">
              <w:t>(c) neurolysis;</w:t>
            </w:r>
          </w:p>
          <w:p w14:paraId="0E78F04A" w14:textId="45F453E7" w:rsidR="00D778AB" w:rsidRPr="00224223" w:rsidRDefault="00D778AB" w:rsidP="00D778AB">
            <w:pPr>
              <w:pStyle w:val="Tabletext"/>
            </w:pPr>
            <w:r w:rsidRPr="00224223">
              <w:t>other than a service associated with a service to which item 30023 applies—one foot (H) (Anaes.) (Assist.)</w:t>
            </w:r>
          </w:p>
        </w:tc>
        <w:tc>
          <w:tcPr>
            <w:tcW w:w="770" w:type="pct"/>
            <w:tcBorders>
              <w:top w:val="single" w:sz="4" w:space="0" w:color="auto"/>
              <w:left w:val="nil"/>
              <w:bottom w:val="single" w:sz="4" w:space="0" w:color="auto"/>
              <w:right w:val="nil"/>
            </w:tcBorders>
            <w:shd w:val="clear" w:color="auto" w:fill="auto"/>
          </w:tcPr>
          <w:p w14:paraId="50A6FDF4" w14:textId="77777777" w:rsidR="00D778AB" w:rsidRPr="00224223" w:rsidRDefault="00D778AB" w:rsidP="00D778AB">
            <w:pPr>
              <w:pStyle w:val="Tabletext"/>
              <w:jc w:val="right"/>
            </w:pPr>
            <w:r w:rsidRPr="00224223">
              <w:t>288.00</w:t>
            </w:r>
          </w:p>
        </w:tc>
      </w:tr>
      <w:tr w:rsidR="00D778AB" w:rsidRPr="00224223" w14:paraId="77102AE5" w14:textId="77777777" w:rsidTr="00D34DDD">
        <w:tc>
          <w:tcPr>
            <w:tcW w:w="712" w:type="pct"/>
            <w:tcBorders>
              <w:top w:val="single" w:sz="4" w:space="0" w:color="auto"/>
              <w:left w:val="nil"/>
              <w:bottom w:val="single" w:sz="4" w:space="0" w:color="auto"/>
              <w:right w:val="nil"/>
            </w:tcBorders>
            <w:shd w:val="clear" w:color="auto" w:fill="auto"/>
          </w:tcPr>
          <w:p w14:paraId="339CE5DC" w14:textId="77777777" w:rsidR="00D778AB" w:rsidRPr="00224223" w:rsidRDefault="00D778AB" w:rsidP="00D778AB">
            <w:pPr>
              <w:pStyle w:val="Tabletext"/>
            </w:pPr>
            <w:r w:rsidRPr="00224223">
              <w:t>49775</w:t>
            </w:r>
          </w:p>
        </w:tc>
        <w:tc>
          <w:tcPr>
            <w:tcW w:w="3518" w:type="pct"/>
            <w:tcBorders>
              <w:top w:val="single" w:sz="4" w:space="0" w:color="auto"/>
              <w:left w:val="nil"/>
              <w:bottom w:val="single" w:sz="4" w:space="0" w:color="auto"/>
              <w:right w:val="nil"/>
            </w:tcBorders>
            <w:shd w:val="clear" w:color="auto" w:fill="auto"/>
          </w:tcPr>
          <w:p w14:paraId="252B0922" w14:textId="77777777" w:rsidR="00D778AB" w:rsidRPr="00224223" w:rsidRDefault="00D778AB" w:rsidP="00D778AB">
            <w:pPr>
              <w:pStyle w:val="Tabletext"/>
            </w:pPr>
            <w:r w:rsidRPr="00224223">
              <w:t>Revision of release of tarsal tunnel, including any of the following (if performed):</w:t>
            </w:r>
          </w:p>
          <w:p w14:paraId="7F0A1984" w14:textId="77777777" w:rsidR="00D778AB" w:rsidRPr="00224223" w:rsidRDefault="00D778AB" w:rsidP="00D778AB">
            <w:pPr>
              <w:pStyle w:val="Tablea"/>
            </w:pPr>
            <w:r w:rsidRPr="00224223">
              <w:t>(a) release of ligaments;</w:t>
            </w:r>
          </w:p>
          <w:p w14:paraId="4181D7B0" w14:textId="77777777" w:rsidR="00D778AB" w:rsidRPr="00224223" w:rsidRDefault="00D778AB" w:rsidP="00D778AB">
            <w:pPr>
              <w:pStyle w:val="Tablea"/>
            </w:pPr>
            <w:r w:rsidRPr="00224223">
              <w:t>(b) synovectomy;</w:t>
            </w:r>
          </w:p>
          <w:p w14:paraId="2D3C42CC" w14:textId="77777777" w:rsidR="00D778AB" w:rsidRPr="00224223" w:rsidRDefault="00D778AB" w:rsidP="00D778AB">
            <w:pPr>
              <w:pStyle w:val="Tablea"/>
            </w:pPr>
            <w:r w:rsidRPr="00224223">
              <w:t>(c) neurolysis;</w:t>
            </w:r>
          </w:p>
          <w:p w14:paraId="7BDB4700" w14:textId="4273470B" w:rsidR="00D778AB" w:rsidRPr="00224223" w:rsidRDefault="00D778AB" w:rsidP="00D778AB">
            <w:pPr>
              <w:pStyle w:val="Tabletext"/>
            </w:pPr>
            <w:r w:rsidRPr="00224223">
              <w:t>other than a service associated with a service to which item 30023 applies—one foot (H) (Anaes.) (Assist.)</w:t>
            </w:r>
          </w:p>
        </w:tc>
        <w:tc>
          <w:tcPr>
            <w:tcW w:w="770" w:type="pct"/>
            <w:tcBorders>
              <w:top w:val="single" w:sz="4" w:space="0" w:color="auto"/>
              <w:left w:val="nil"/>
              <w:bottom w:val="single" w:sz="4" w:space="0" w:color="auto"/>
              <w:right w:val="nil"/>
            </w:tcBorders>
            <w:shd w:val="clear" w:color="auto" w:fill="auto"/>
          </w:tcPr>
          <w:p w14:paraId="263FC25D" w14:textId="77777777" w:rsidR="00D778AB" w:rsidRPr="00224223" w:rsidRDefault="00D778AB" w:rsidP="00D778AB">
            <w:pPr>
              <w:pStyle w:val="Tabletext"/>
              <w:jc w:val="right"/>
            </w:pPr>
            <w:r w:rsidRPr="00224223">
              <w:t>388.85</w:t>
            </w:r>
          </w:p>
        </w:tc>
      </w:tr>
      <w:tr w:rsidR="00D778AB" w:rsidRPr="00224223" w14:paraId="168A9EFF" w14:textId="77777777" w:rsidTr="00D34DDD">
        <w:tc>
          <w:tcPr>
            <w:tcW w:w="712" w:type="pct"/>
            <w:tcBorders>
              <w:top w:val="single" w:sz="4" w:space="0" w:color="auto"/>
              <w:left w:val="nil"/>
              <w:bottom w:val="single" w:sz="4" w:space="0" w:color="auto"/>
              <w:right w:val="nil"/>
            </w:tcBorders>
            <w:shd w:val="clear" w:color="auto" w:fill="auto"/>
          </w:tcPr>
          <w:p w14:paraId="424A8D79" w14:textId="77777777" w:rsidR="00D778AB" w:rsidRPr="00224223" w:rsidRDefault="00D778AB" w:rsidP="00D778AB">
            <w:pPr>
              <w:pStyle w:val="Tabletext"/>
            </w:pPr>
            <w:r w:rsidRPr="00224223">
              <w:t>49776</w:t>
            </w:r>
          </w:p>
        </w:tc>
        <w:tc>
          <w:tcPr>
            <w:tcW w:w="3518" w:type="pct"/>
            <w:tcBorders>
              <w:top w:val="single" w:sz="4" w:space="0" w:color="auto"/>
              <w:left w:val="nil"/>
              <w:bottom w:val="single" w:sz="4" w:space="0" w:color="auto"/>
              <w:right w:val="nil"/>
            </w:tcBorders>
            <w:shd w:val="clear" w:color="auto" w:fill="auto"/>
          </w:tcPr>
          <w:p w14:paraId="41224595" w14:textId="77777777" w:rsidR="00D778AB" w:rsidRPr="00224223" w:rsidRDefault="00D778AB" w:rsidP="00D778AB">
            <w:pPr>
              <w:pStyle w:val="Tabletext"/>
            </w:pPr>
            <w:r w:rsidRPr="00224223">
              <w:t>Revision of arthrodesis of joint of hindfoot, by open or arthroscopic means, with internal or external fixation by any method, including any of the following (if performed):</w:t>
            </w:r>
          </w:p>
          <w:p w14:paraId="5AD42AD0" w14:textId="77777777" w:rsidR="00D778AB" w:rsidRPr="00224223" w:rsidRDefault="00D778AB" w:rsidP="00D778AB">
            <w:pPr>
              <w:pStyle w:val="Tablea"/>
            </w:pPr>
            <w:r w:rsidRPr="00224223">
              <w:t>(a) capsulotomy;</w:t>
            </w:r>
          </w:p>
          <w:p w14:paraId="187B448F" w14:textId="77777777" w:rsidR="00D778AB" w:rsidRPr="00224223" w:rsidRDefault="00D778AB" w:rsidP="00D778AB">
            <w:pPr>
              <w:pStyle w:val="Tablea"/>
            </w:pPr>
            <w:r w:rsidRPr="00224223">
              <w:t>(b) joint release;</w:t>
            </w:r>
          </w:p>
          <w:p w14:paraId="4C01D101" w14:textId="77777777" w:rsidR="00D778AB" w:rsidRPr="00224223" w:rsidRDefault="00D778AB" w:rsidP="00D778AB">
            <w:pPr>
              <w:pStyle w:val="Tablea"/>
            </w:pPr>
            <w:r w:rsidRPr="00224223">
              <w:t>(c) synovectomy;</w:t>
            </w:r>
          </w:p>
          <w:p w14:paraId="7CBBEFE5" w14:textId="77777777" w:rsidR="00D778AB" w:rsidRPr="00224223" w:rsidRDefault="00D778AB" w:rsidP="00D778AB">
            <w:pPr>
              <w:pStyle w:val="Tablea"/>
            </w:pPr>
            <w:r w:rsidRPr="00224223">
              <w:t>(d) removal of osteophytes at joint;</w:t>
            </w:r>
          </w:p>
          <w:p w14:paraId="50EF30E8" w14:textId="77777777" w:rsidR="00D778AB" w:rsidRPr="00224223" w:rsidRDefault="00D778AB" w:rsidP="00D778AB">
            <w:pPr>
              <w:pStyle w:val="Tablea"/>
            </w:pPr>
            <w:r w:rsidRPr="00224223">
              <w:t>(e) removal of hardware;</w:t>
            </w:r>
          </w:p>
          <w:p w14:paraId="033412EB" w14:textId="77777777" w:rsidR="00D778AB" w:rsidRPr="00224223" w:rsidRDefault="00D778AB" w:rsidP="00D778AB">
            <w:pPr>
              <w:pStyle w:val="Tablea"/>
            </w:pPr>
            <w:r w:rsidRPr="00224223">
              <w:t>(f) neurolysis;</w:t>
            </w:r>
          </w:p>
          <w:p w14:paraId="7FC684A7" w14:textId="513895AF" w:rsidR="00D778AB" w:rsidRPr="00224223" w:rsidRDefault="00D778AB" w:rsidP="00D778AB">
            <w:pPr>
              <w:pStyle w:val="Tablea"/>
            </w:pPr>
            <w:r w:rsidRPr="00224223">
              <w:t>(g) osteotomy of non</w:t>
            </w:r>
            <w:r w:rsidR="00BA02C8">
              <w:noBreakHyphen/>
            </w:r>
            <w:r w:rsidRPr="00224223">
              <w:t>union or</w:t>
            </w:r>
            <w:r w:rsidRPr="00224223">
              <w:rPr>
                <w:i/>
              </w:rPr>
              <w:t xml:space="preserve"> </w:t>
            </w:r>
            <w:r w:rsidRPr="00224223">
              <w:t>malunion;</w:t>
            </w:r>
          </w:p>
          <w:p w14:paraId="7DDBFF37" w14:textId="59946A41" w:rsidR="00D778AB" w:rsidRPr="00224223" w:rsidRDefault="00D778AB" w:rsidP="00D778AB">
            <w:pPr>
              <w:pStyle w:val="Tabletext"/>
            </w:pPr>
            <w:r w:rsidRPr="00224223">
              <w:t>other than a service associated with a service to which item 30023 applies—may only be claimed once per joint (H) (Anaes.) (Assist.)</w:t>
            </w:r>
          </w:p>
        </w:tc>
        <w:tc>
          <w:tcPr>
            <w:tcW w:w="770" w:type="pct"/>
            <w:tcBorders>
              <w:top w:val="single" w:sz="4" w:space="0" w:color="auto"/>
              <w:left w:val="nil"/>
              <w:bottom w:val="single" w:sz="4" w:space="0" w:color="auto"/>
              <w:right w:val="nil"/>
            </w:tcBorders>
            <w:shd w:val="clear" w:color="auto" w:fill="auto"/>
          </w:tcPr>
          <w:p w14:paraId="7BDADE2F" w14:textId="77777777" w:rsidR="00D778AB" w:rsidRPr="00224223" w:rsidRDefault="00D778AB" w:rsidP="00D778AB">
            <w:pPr>
              <w:pStyle w:val="Tabletext"/>
              <w:jc w:val="right"/>
            </w:pPr>
            <w:r w:rsidRPr="00224223">
              <w:t>1,223.00</w:t>
            </w:r>
          </w:p>
        </w:tc>
      </w:tr>
      <w:tr w:rsidR="00D778AB" w:rsidRPr="00224223" w14:paraId="1EAA5120" w14:textId="77777777" w:rsidTr="00D34DDD">
        <w:tc>
          <w:tcPr>
            <w:tcW w:w="712" w:type="pct"/>
            <w:tcBorders>
              <w:top w:val="single" w:sz="4" w:space="0" w:color="auto"/>
              <w:left w:val="nil"/>
              <w:bottom w:val="single" w:sz="4" w:space="0" w:color="auto"/>
              <w:right w:val="nil"/>
            </w:tcBorders>
            <w:shd w:val="clear" w:color="auto" w:fill="auto"/>
          </w:tcPr>
          <w:p w14:paraId="5F026218" w14:textId="77777777" w:rsidR="00D778AB" w:rsidRPr="00224223" w:rsidRDefault="00D778AB" w:rsidP="00D778AB">
            <w:pPr>
              <w:pStyle w:val="Tabletext"/>
            </w:pPr>
            <w:r w:rsidRPr="00224223">
              <w:t>49777</w:t>
            </w:r>
          </w:p>
        </w:tc>
        <w:tc>
          <w:tcPr>
            <w:tcW w:w="3518" w:type="pct"/>
            <w:tcBorders>
              <w:top w:val="single" w:sz="4" w:space="0" w:color="auto"/>
              <w:left w:val="nil"/>
              <w:bottom w:val="single" w:sz="4" w:space="0" w:color="auto"/>
              <w:right w:val="nil"/>
            </w:tcBorders>
            <w:shd w:val="clear" w:color="auto" w:fill="auto"/>
          </w:tcPr>
          <w:p w14:paraId="797A1B2A" w14:textId="77777777" w:rsidR="00D778AB" w:rsidRPr="00224223" w:rsidRDefault="00D778AB" w:rsidP="00D778AB">
            <w:pPr>
              <w:pStyle w:val="Tabletext"/>
            </w:pPr>
            <w:r w:rsidRPr="00224223">
              <w:t>Arthrodesis of joint of midfoot, by open or arthroscopic means, with internal or external fixation by any method, including any of the following (if performed):</w:t>
            </w:r>
          </w:p>
          <w:p w14:paraId="5C712267" w14:textId="77777777" w:rsidR="00D778AB" w:rsidRPr="00224223" w:rsidRDefault="00D778AB" w:rsidP="00D778AB">
            <w:pPr>
              <w:pStyle w:val="Tablea"/>
            </w:pPr>
            <w:r w:rsidRPr="00224223">
              <w:t>(a) capsulotomy;</w:t>
            </w:r>
          </w:p>
          <w:p w14:paraId="7B41A4E7" w14:textId="77777777" w:rsidR="00D778AB" w:rsidRPr="00224223" w:rsidRDefault="00D778AB" w:rsidP="00D778AB">
            <w:pPr>
              <w:pStyle w:val="Tabletext"/>
            </w:pPr>
            <w:r w:rsidRPr="00224223">
              <w:t>(b) joint release;</w:t>
            </w:r>
          </w:p>
          <w:p w14:paraId="206029CE" w14:textId="77777777" w:rsidR="00D778AB" w:rsidRPr="00224223" w:rsidRDefault="00D778AB" w:rsidP="00D778AB">
            <w:pPr>
              <w:pStyle w:val="Tabletext"/>
            </w:pPr>
            <w:r w:rsidRPr="00224223">
              <w:t>(c) synovectomy;</w:t>
            </w:r>
          </w:p>
          <w:p w14:paraId="24308F4A" w14:textId="77777777" w:rsidR="00D778AB" w:rsidRPr="00224223" w:rsidRDefault="00D778AB" w:rsidP="00D778AB">
            <w:pPr>
              <w:pStyle w:val="Tabletext"/>
            </w:pPr>
            <w:r w:rsidRPr="00224223">
              <w:t>(d) removal</w:t>
            </w:r>
            <w:r w:rsidRPr="00224223">
              <w:rPr>
                <w:i/>
              </w:rPr>
              <w:t xml:space="preserve"> </w:t>
            </w:r>
            <w:r w:rsidRPr="00224223">
              <w:t>of</w:t>
            </w:r>
            <w:r w:rsidRPr="00224223">
              <w:rPr>
                <w:i/>
              </w:rPr>
              <w:t xml:space="preserve"> </w:t>
            </w:r>
            <w:r w:rsidRPr="00224223">
              <w:t>osteophytes at joint;</w:t>
            </w:r>
          </w:p>
          <w:p w14:paraId="75F5E059" w14:textId="77777777" w:rsidR="00D778AB" w:rsidRPr="00224223" w:rsidRDefault="00D778AB" w:rsidP="00D778AB">
            <w:pPr>
              <w:pStyle w:val="Tabletext"/>
            </w:pPr>
            <w:r w:rsidRPr="00224223">
              <w:t>—one joint (H) (Anaes.) (Assist.)</w:t>
            </w:r>
          </w:p>
        </w:tc>
        <w:tc>
          <w:tcPr>
            <w:tcW w:w="770" w:type="pct"/>
            <w:tcBorders>
              <w:top w:val="single" w:sz="4" w:space="0" w:color="auto"/>
              <w:left w:val="nil"/>
              <w:bottom w:val="single" w:sz="4" w:space="0" w:color="auto"/>
              <w:right w:val="nil"/>
            </w:tcBorders>
            <w:shd w:val="clear" w:color="auto" w:fill="auto"/>
          </w:tcPr>
          <w:p w14:paraId="74ACA7B2" w14:textId="77777777" w:rsidR="00D778AB" w:rsidRPr="00224223" w:rsidRDefault="00D778AB" w:rsidP="00D778AB">
            <w:pPr>
              <w:pStyle w:val="Tabletext"/>
              <w:jc w:val="right"/>
            </w:pPr>
            <w:r w:rsidRPr="00224223">
              <w:t>724.15</w:t>
            </w:r>
          </w:p>
        </w:tc>
      </w:tr>
      <w:tr w:rsidR="00D778AB" w:rsidRPr="00224223" w14:paraId="670A8761" w14:textId="77777777" w:rsidTr="00D34DDD">
        <w:tc>
          <w:tcPr>
            <w:tcW w:w="712" w:type="pct"/>
            <w:tcBorders>
              <w:top w:val="single" w:sz="4" w:space="0" w:color="auto"/>
              <w:left w:val="nil"/>
              <w:bottom w:val="single" w:sz="4" w:space="0" w:color="auto"/>
              <w:right w:val="nil"/>
            </w:tcBorders>
            <w:shd w:val="clear" w:color="auto" w:fill="auto"/>
          </w:tcPr>
          <w:p w14:paraId="06F6FD0A" w14:textId="77777777" w:rsidR="00D778AB" w:rsidRPr="00224223" w:rsidRDefault="00D778AB" w:rsidP="00D778AB">
            <w:pPr>
              <w:pStyle w:val="Tabletext"/>
            </w:pPr>
            <w:r w:rsidRPr="00224223">
              <w:t>49778</w:t>
            </w:r>
          </w:p>
        </w:tc>
        <w:tc>
          <w:tcPr>
            <w:tcW w:w="3518" w:type="pct"/>
            <w:tcBorders>
              <w:top w:val="single" w:sz="4" w:space="0" w:color="auto"/>
              <w:left w:val="nil"/>
              <w:bottom w:val="single" w:sz="4" w:space="0" w:color="auto"/>
              <w:right w:val="nil"/>
            </w:tcBorders>
            <w:shd w:val="clear" w:color="auto" w:fill="auto"/>
          </w:tcPr>
          <w:p w14:paraId="4C5615E4" w14:textId="77777777" w:rsidR="00D778AB" w:rsidRPr="00224223" w:rsidRDefault="00D778AB" w:rsidP="00D778AB">
            <w:pPr>
              <w:pStyle w:val="Tabletext"/>
            </w:pPr>
            <w:r w:rsidRPr="00224223">
              <w:t xml:space="preserve">Arthrodesis of joints of midfoot, by open or arthroscopic means, with internal or external fixation by any method, including any of the </w:t>
            </w:r>
            <w:r w:rsidRPr="00224223">
              <w:lastRenderedPageBreak/>
              <w:t>following (if performed):</w:t>
            </w:r>
          </w:p>
          <w:p w14:paraId="1D929A95" w14:textId="77777777" w:rsidR="00D778AB" w:rsidRPr="00224223" w:rsidRDefault="00D778AB" w:rsidP="00D778AB">
            <w:pPr>
              <w:pStyle w:val="Tablea"/>
            </w:pPr>
            <w:r w:rsidRPr="00224223">
              <w:t>(a) capsulotomy;</w:t>
            </w:r>
          </w:p>
          <w:p w14:paraId="1C40F5F0" w14:textId="77777777" w:rsidR="00D778AB" w:rsidRPr="00224223" w:rsidRDefault="00D778AB" w:rsidP="00D778AB">
            <w:pPr>
              <w:pStyle w:val="Tabletext"/>
            </w:pPr>
            <w:r w:rsidRPr="00224223">
              <w:t>(b) joint release;</w:t>
            </w:r>
          </w:p>
          <w:p w14:paraId="0327A752" w14:textId="77777777" w:rsidR="00D778AB" w:rsidRPr="00224223" w:rsidRDefault="00D778AB" w:rsidP="00D778AB">
            <w:pPr>
              <w:pStyle w:val="Tabletext"/>
            </w:pPr>
            <w:r w:rsidRPr="00224223">
              <w:t>(c) synovectomy;</w:t>
            </w:r>
          </w:p>
          <w:p w14:paraId="234AB1EF" w14:textId="77777777" w:rsidR="00D778AB" w:rsidRPr="00224223" w:rsidRDefault="00D778AB" w:rsidP="00D778AB">
            <w:pPr>
              <w:pStyle w:val="Tabletext"/>
            </w:pPr>
            <w:r w:rsidRPr="00224223">
              <w:t>(d) removal of osteophytes at joints;</w:t>
            </w:r>
          </w:p>
          <w:p w14:paraId="0398D9B3" w14:textId="77777777" w:rsidR="00D778AB" w:rsidRPr="00224223" w:rsidRDefault="00D778AB" w:rsidP="00D778AB">
            <w:pPr>
              <w:pStyle w:val="Tabletext"/>
            </w:pPr>
            <w:r w:rsidRPr="00224223">
              <w:t>—2 joints (H) (Anaes.) (Assist.)</w:t>
            </w:r>
          </w:p>
        </w:tc>
        <w:tc>
          <w:tcPr>
            <w:tcW w:w="770" w:type="pct"/>
            <w:tcBorders>
              <w:top w:val="single" w:sz="4" w:space="0" w:color="auto"/>
              <w:left w:val="nil"/>
              <w:bottom w:val="single" w:sz="4" w:space="0" w:color="auto"/>
              <w:right w:val="nil"/>
            </w:tcBorders>
            <w:shd w:val="clear" w:color="auto" w:fill="auto"/>
          </w:tcPr>
          <w:p w14:paraId="19E4512A" w14:textId="77777777" w:rsidR="00D778AB" w:rsidRPr="00224223" w:rsidRDefault="00D778AB" w:rsidP="00D778AB">
            <w:pPr>
              <w:pStyle w:val="Tabletext"/>
              <w:jc w:val="right"/>
            </w:pPr>
            <w:r w:rsidRPr="00224223">
              <w:lastRenderedPageBreak/>
              <w:t>1,086.25</w:t>
            </w:r>
          </w:p>
        </w:tc>
      </w:tr>
      <w:tr w:rsidR="00D778AB" w:rsidRPr="00224223" w14:paraId="70788DCE" w14:textId="77777777" w:rsidTr="00D34DDD">
        <w:tc>
          <w:tcPr>
            <w:tcW w:w="712" w:type="pct"/>
            <w:tcBorders>
              <w:top w:val="single" w:sz="4" w:space="0" w:color="auto"/>
              <w:left w:val="nil"/>
              <w:bottom w:val="single" w:sz="4" w:space="0" w:color="auto"/>
              <w:right w:val="nil"/>
            </w:tcBorders>
            <w:shd w:val="clear" w:color="auto" w:fill="auto"/>
          </w:tcPr>
          <w:p w14:paraId="19F88D40" w14:textId="77777777" w:rsidR="00D778AB" w:rsidRPr="00224223" w:rsidRDefault="00D778AB" w:rsidP="00D778AB">
            <w:pPr>
              <w:pStyle w:val="Tabletext"/>
            </w:pPr>
            <w:r w:rsidRPr="00224223">
              <w:t>49779</w:t>
            </w:r>
          </w:p>
        </w:tc>
        <w:tc>
          <w:tcPr>
            <w:tcW w:w="3518" w:type="pct"/>
            <w:tcBorders>
              <w:top w:val="single" w:sz="4" w:space="0" w:color="auto"/>
              <w:left w:val="nil"/>
              <w:bottom w:val="single" w:sz="4" w:space="0" w:color="auto"/>
              <w:right w:val="nil"/>
            </w:tcBorders>
            <w:shd w:val="clear" w:color="auto" w:fill="auto"/>
          </w:tcPr>
          <w:p w14:paraId="6F4F9123" w14:textId="77777777" w:rsidR="00D778AB" w:rsidRPr="00224223" w:rsidRDefault="00D778AB" w:rsidP="00D778AB">
            <w:pPr>
              <w:pStyle w:val="Tabletext"/>
            </w:pPr>
            <w:r w:rsidRPr="00224223">
              <w:t>Arthrodesis of joints of midfoot, by open or arthroscopic means, with internal or external fixation by any method, including any of the following (if performed):</w:t>
            </w:r>
          </w:p>
          <w:p w14:paraId="5A7FD117" w14:textId="77777777" w:rsidR="00D778AB" w:rsidRPr="00224223" w:rsidRDefault="00D778AB" w:rsidP="00D778AB">
            <w:pPr>
              <w:pStyle w:val="Tablea"/>
            </w:pPr>
            <w:r w:rsidRPr="00224223">
              <w:t>(a) capsulotomy;</w:t>
            </w:r>
          </w:p>
          <w:p w14:paraId="7485566A" w14:textId="77777777" w:rsidR="00D778AB" w:rsidRPr="00224223" w:rsidRDefault="00D778AB" w:rsidP="00D778AB">
            <w:pPr>
              <w:pStyle w:val="Tabletext"/>
            </w:pPr>
            <w:r w:rsidRPr="00224223">
              <w:t>(b) joint release;</w:t>
            </w:r>
          </w:p>
          <w:p w14:paraId="3A511266" w14:textId="77777777" w:rsidR="00D778AB" w:rsidRPr="00224223" w:rsidRDefault="00D778AB" w:rsidP="00D778AB">
            <w:pPr>
              <w:pStyle w:val="Tabletext"/>
            </w:pPr>
            <w:r w:rsidRPr="00224223">
              <w:t>(c) synovectomy;</w:t>
            </w:r>
          </w:p>
          <w:p w14:paraId="533BB07D" w14:textId="77777777" w:rsidR="00D778AB" w:rsidRPr="00224223" w:rsidRDefault="00D778AB" w:rsidP="00D778AB">
            <w:pPr>
              <w:pStyle w:val="Tabletext"/>
            </w:pPr>
            <w:r w:rsidRPr="00224223">
              <w:t>(d) removal of osteophytes at joints;</w:t>
            </w:r>
          </w:p>
          <w:p w14:paraId="33EE98A8" w14:textId="77777777" w:rsidR="00D778AB" w:rsidRPr="00224223" w:rsidRDefault="00D778AB" w:rsidP="00D778AB">
            <w:pPr>
              <w:pStyle w:val="Tabletext"/>
            </w:pPr>
            <w:r w:rsidRPr="00224223">
              <w:t>—3 joints (H) (Anaes.) (Assist.)</w:t>
            </w:r>
          </w:p>
        </w:tc>
        <w:tc>
          <w:tcPr>
            <w:tcW w:w="770" w:type="pct"/>
            <w:tcBorders>
              <w:top w:val="single" w:sz="4" w:space="0" w:color="auto"/>
              <w:left w:val="nil"/>
              <w:bottom w:val="single" w:sz="4" w:space="0" w:color="auto"/>
              <w:right w:val="nil"/>
            </w:tcBorders>
            <w:shd w:val="clear" w:color="auto" w:fill="auto"/>
          </w:tcPr>
          <w:p w14:paraId="6363386D" w14:textId="77777777" w:rsidR="00D778AB" w:rsidRPr="00224223" w:rsidRDefault="00D778AB" w:rsidP="00D778AB">
            <w:pPr>
              <w:pStyle w:val="Tabletext"/>
              <w:jc w:val="right"/>
            </w:pPr>
            <w:r w:rsidRPr="00224223">
              <w:t>1,267.25</w:t>
            </w:r>
          </w:p>
        </w:tc>
      </w:tr>
      <w:tr w:rsidR="00D778AB" w:rsidRPr="00224223" w14:paraId="430A0D82" w14:textId="77777777" w:rsidTr="00D34DDD">
        <w:tc>
          <w:tcPr>
            <w:tcW w:w="712" w:type="pct"/>
            <w:tcBorders>
              <w:top w:val="single" w:sz="4" w:space="0" w:color="auto"/>
              <w:left w:val="nil"/>
              <w:bottom w:val="single" w:sz="4" w:space="0" w:color="auto"/>
              <w:right w:val="nil"/>
            </w:tcBorders>
            <w:shd w:val="clear" w:color="auto" w:fill="auto"/>
          </w:tcPr>
          <w:p w14:paraId="5BE4FA5E" w14:textId="77777777" w:rsidR="00D778AB" w:rsidRPr="00224223" w:rsidRDefault="00D778AB" w:rsidP="00D778AB">
            <w:pPr>
              <w:pStyle w:val="Tabletext"/>
            </w:pPr>
            <w:r w:rsidRPr="00224223">
              <w:t>49780</w:t>
            </w:r>
          </w:p>
        </w:tc>
        <w:tc>
          <w:tcPr>
            <w:tcW w:w="3518" w:type="pct"/>
            <w:tcBorders>
              <w:top w:val="single" w:sz="4" w:space="0" w:color="auto"/>
              <w:left w:val="nil"/>
              <w:bottom w:val="single" w:sz="4" w:space="0" w:color="auto"/>
              <w:right w:val="nil"/>
            </w:tcBorders>
            <w:shd w:val="clear" w:color="auto" w:fill="auto"/>
          </w:tcPr>
          <w:p w14:paraId="7A65BC97" w14:textId="77777777" w:rsidR="00D778AB" w:rsidRPr="00224223" w:rsidRDefault="00D778AB" w:rsidP="00D778AB">
            <w:pPr>
              <w:pStyle w:val="Tabletext"/>
            </w:pPr>
            <w:r w:rsidRPr="00224223">
              <w:t>Arthrodesis of joints of midfoot, by open or arthroscopic means, with internal or external fixation by any method, including any of the following (if performed):</w:t>
            </w:r>
          </w:p>
          <w:p w14:paraId="2C00E1E5" w14:textId="77777777" w:rsidR="00D778AB" w:rsidRPr="00224223" w:rsidRDefault="00D778AB" w:rsidP="00D778AB">
            <w:pPr>
              <w:pStyle w:val="Tablea"/>
            </w:pPr>
            <w:r w:rsidRPr="00224223">
              <w:t>(a) capsulotomy;</w:t>
            </w:r>
          </w:p>
          <w:p w14:paraId="38E6DD8B" w14:textId="77777777" w:rsidR="00D778AB" w:rsidRPr="00224223" w:rsidRDefault="00D778AB" w:rsidP="00D778AB">
            <w:pPr>
              <w:pStyle w:val="Tabletext"/>
            </w:pPr>
            <w:r w:rsidRPr="00224223">
              <w:t>(b) joint release;</w:t>
            </w:r>
          </w:p>
          <w:p w14:paraId="0BCDDEB0" w14:textId="77777777" w:rsidR="00D778AB" w:rsidRPr="00224223" w:rsidRDefault="00D778AB" w:rsidP="00D778AB">
            <w:pPr>
              <w:pStyle w:val="Tabletext"/>
            </w:pPr>
            <w:r w:rsidRPr="00224223">
              <w:t>(c) synovectomy;</w:t>
            </w:r>
          </w:p>
          <w:p w14:paraId="73E4BA76" w14:textId="77777777" w:rsidR="00D778AB" w:rsidRPr="00224223" w:rsidRDefault="00D778AB" w:rsidP="00D778AB">
            <w:pPr>
              <w:pStyle w:val="Tabletext"/>
            </w:pPr>
            <w:r w:rsidRPr="00224223">
              <w:t>(d) removal of osteophytes at joints;</w:t>
            </w:r>
          </w:p>
          <w:p w14:paraId="28D2275F" w14:textId="77777777" w:rsidR="00D778AB" w:rsidRPr="00224223" w:rsidRDefault="00D778AB" w:rsidP="00D778AB">
            <w:pPr>
              <w:pStyle w:val="Tabletext"/>
            </w:pPr>
            <w:r w:rsidRPr="00224223">
              <w:t>—4 joints (H) (Anaes.) (Assist.)</w:t>
            </w:r>
          </w:p>
        </w:tc>
        <w:tc>
          <w:tcPr>
            <w:tcW w:w="770" w:type="pct"/>
            <w:tcBorders>
              <w:top w:val="single" w:sz="4" w:space="0" w:color="auto"/>
              <w:left w:val="nil"/>
              <w:bottom w:val="single" w:sz="4" w:space="0" w:color="auto"/>
              <w:right w:val="nil"/>
            </w:tcBorders>
            <w:shd w:val="clear" w:color="auto" w:fill="auto"/>
          </w:tcPr>
          <w:p w14:paraId="213D2D92" w14:textId="77777777" w:rsidR="00D778AB" w:rsidRPr="00224223" w:rsidRDefault="00D778AB" w:rsidP="00D778AB">
            <w:pPr>
              <w:pStyle w:val="Tabletext"/>
              <w:jc w:val="right"/>
            </w:pPr>
            <w:r w:rsidRPr="00224223">
              <w:t>1,448.30</w:t>
            </w:r>
          </w:p>
        </w:tc>
      </w:tr>
      <w:tr w:rsidR="00D778AB" w:rsidRPr="00224223" w14:paraId="747E8E32" w14:textId="77777777" w:rsidTr="00D34DDD">
        <w:tc>
          <w:tcPr>
            <w:tcW w:w="712" w:type="pct"/>
            <w:tcBorders>
              <w:top w:val="single" w:sz="4" w:space="0" w:color="auto"/>
              <w:left w:val="nil"/>
              <w:bottom w:val="single" w:sz="4" w:space="0" w:color="auto"/>
              <w:right w:val="nil"/>
            </w:tcBorders>
            <w:shd w:val="clear" w:color="auto" w:fill="auto"/>
          </w:tcPr>
          <w:p w14:paraId="73B51B66" w14:textId="77777777" w:rsidR="00D778AB" w:rsidRPr="00224223" w:rsidRDefault="00D778AB" w:rsidP="00D778AB">
            <w:pPr>
              <w:pStyle w:val="Tabletext"/>
            </w:pPr>
            <w:r w:rsidRPr="00224223">
              <w:t>49781</w:t>
            </w:r>
          </w:p>
        </w:tc>
        <w:tc>
          <w:tcPr>
            <w:tcW w:w="3518" w:type="pct"/>
            <w:tcBorders>
              <w:top w:val="single" w:sz="4" w:space="0" w:color="auto"/>
              <w:left w:val="nil"/>
              <w:bottom w:val="single" w:sz="4" w:space="0" w:color="auto"/>
              <w:right w:val="nil"/>
            </w:tcBorders>
            <w:shd w:val="clear" w:color="auto" w:fill="auto"/>
          </w:tcPr>
          <w:p w14:paraId="05E91CD5" w14:textId="77777777" w:rsidR="00D778AB" w:rsidRPr="00224223" w:rsidRDefault="00D778AB" w:rsidP="00D778AB">
            <w:pPr>
              <w:pStyle w:val="Tabletext"/>
            </w:pPr>
            <w:r w:rsidRPr="00224223">
              <w:t>Revision of arthrodesis of joint of midfoot, with internal or external fixation by any method, including any of the following (if performed):</w:t>
            </w:r>
          </w:p>
          <w:p w14:paraId="5B03C5C2" w14:textId="77777777" w:rsidR="00D778AB" w:rsidRPr="00224223" w:rsidRDefault="00D778AB" w:rsidP="00D778AB">
            <w:pPr>
              <w:pStyle w:val="Tablea"/>
            </w:pPr>
            <w:r w:rsidRPr="00224223">
              <w:t>(a) capsulotomy;</w:t>
            </w:r>
          </w:p>
          <w:p w14:paraId="3AC68E06" w14:textId="77777777" w:rsidR="00D778AB" w:rsidRPr="00224223" w:rsidRDefault="00D778AB" w:rsidP="00D778AB">
            <w:pPr>
              <w:pStyle w:val="Tablea"/>
            </w:pPr>
            <w:r w:rsidRPr="00224223">
              <w:t>(b) joint release;</w:t>
            </w:r>
          </w:p>
          <w:p w14:paraId="6E436141" w14:textId="77777777" w:rsidR="00D778AB" w:rsidRPr="00224223" w:rsidRDefault="00D778AB" w:rsidP="00D778AB">
            <w:pPr>
              <w:pStyle w:val="Tablea"/>
            </w:pPr>
            <w:r w:rsidRPr="00224223">
              <w:t>(c) synovectomy;</w:t>
            </w:r>
          </w:p>
          <w:p w14:paraId="29F6FC17" w14:textId="77777777" w:rsidR="00D778AB" w:rsidRPr="00224223" w:rsidRDefault="00D778AB" w:rsidP="00D778AB">
            <w:pPr>
              <w:pStyle w:val="Tablea"/>
            </w:pPr>
            <w:r w:rsidRPr="00224223">
              <w:t>(d) removal of ostephytes at joint;</w:t>
            </w:r>
          </w:p>
          <w:p w14:paraId="0331D367" w14:textId="77777777" w:rsidR="00D778AB" w:rsidRPr="00224223" w:rsidRDefault="00D778AB" w:rsidP="00D778AB">
            <w:pPr>
              <w:pStyle w:val="Tablea"/>
            </w:pPr>
            <w:r w:rsidRPr="00224223">
              <w:t>(e) removal of hardware;</w:t>
            </w:r>
          </w:p>
          <w:p w14:paraId="2987D01D" w14:textId="7AD98053" w:rsidR="00D778AB" w:rsidRPr="00224223" w:rsidRDefault="00D778AB" w:rsidP="00D778AB">
            <w:pPr>
              <w:pStyle w:val="Tablea"/>
            </w:pPr>
            <w:r w:rsidRPr="00224223">
              <w:t>(f) osteotomy of non</w:t>
            </w:r>
            <w:r w:rsidR="00BA02C8">
              <w:noBreakHyphen/>
            </w:r>
            <w:r w:rsidRPr="00224223">
              <w:t>union or malunion;</w:t>
            </w:r>
          </w:p>
          <w:p w14:paraId="5A47BD21" w14:textId="77777777" w:rsidR="00D778AB" w:rsidRPr="00224223" w:rsidRDefault="00D778AB" w:rsidP="00D778AB">
            <w:pPr>
              <w:pStyle w:val="Tabletext"/>
            </w:pPr>
            <w:r w:rsidRPr="00224223">
              <w:t>—one joint (H) (Anaes.) (Assist.)</w:t>
            </w:r>
          </w:p>
        </w:tc>
        <w:tc>
          <w:tcPr>
            <w:tcW w:w="770" w:type="pct"/>
            <w:tcBorders>
              <w:top w:val="single" w:sz="4" w:space="0" w:color="auto"/>
              <w:left w:val="nil"/>
              <w:bottom w:val="single" w:sz="4" w:space="0" w:color="auto"/>
              <w:right w:val="nil"/>
            </w:tcBorders>
            <w:shd w:val="clear" w:color="auto" w:fill="auto"/>
          </w:tcPr>
          <w:p w14:paraId="0D2F8E9B" w14:textId="77777777" w:rsidR="00D778AB" w:rsidRPr="00224223" w:rsidRDefault="00D778AB" w:rsidP="00D778AB">
            <w:pPr>
              <w:pStyle w:val="Tabletext"/>
              <w:jc w:val="right"/>
            </w:pPr>
            <w:r w:rsidRPr="00224223">
              <w:t>1,086.25</w:t>
            </w:r>
          </w:p>
        </w:tc>
      </w:tr>
      <w:tr w:rsidR="00D778AB" w:rsidRPr="00224223" w14:paraId="25495ED2" w14:textId="77777777" w:rsidTr="00D34DDD">
        <w:tc>
          <w:tcPr>
            <w:tcW w:w="712" w:type="pct"/>
            <w:tcBorders>
              <w:top w:val="single" w:sz="4" w:space="0" w:color="auto"/>
              <w:left w:val="nil"/>
              <w:bottom w:val="single" w:sz="4" w:space="0" w:color="auto"/>
              <w:right w:val="nil"/>
            </w:tcBorders>
            <w:shd w:val="clear" w:color="auto" w:fill="auto"/>
          </w:tcPr>
          <w:p w14:paraId="362215B7" w14:textId="77777777" w:rsidR="00D778AB" w:rsidRPr="00224223" w:rsidRDefault="00D778AB" w:rsidP="00D778AB">
            <w:pPr>
              <w:pStyle w:val="Tabletext"/>
            </w:pPr>
            <w:r w:rsidRPr="00224223">
              <w:t>49782</w:t>
            </w:r>
          </w:p>
        </w:tc>
        <w:tc>
          <w:tcPr>
            <w:tcW w:w="3518" w:type="pct"/>
            <w:tcBorders>
              <w:top w:val="single" w:sz="4" w:space="0" w:color="auto"/>
              <w:left w:val="nil"/>
              <w:bottom w:val="single" w:sz="4" w:space="0" w:color="auto"/>
              <w:right w:val="nil"/>
            </w:tcBorders>
            <w:shd w:val="clear" w:color="auto" w:fill="auto"/>
          </w:tcPr>
          <w:p w14:paraId="54A7E991" w14:textId="77777777" w:rsidR="00D778AB" w:rsidRPr="00224223" w:rsidRDefault="00D778AB" w:rsidP="00D778AB">
            <w:pPr>
              <w:pStyle w:val="Tabletext"/>
            </w:pPr>
            <w:r w:rsidRPr="00224223">
              <w:t>Revision of total ankle replacement, including:</w:t>
            </w:r>
          </w:p>
          <w:p w14:paraId="48B84295" w14:textId="77777777" w:rsidR="00D778AB" w:rsidRPr="00224223" w:rsidRDefault="00D778AB" w:rsidP="00D778AB">
            <w:pPr>
              <w:pStyle w:val="Tablea"/>
            </w:pPr>
            <w:r w:rsidRPr="00224223">
              <w:t>(a) bone grafting of perioperative cysts to the tibia or talus (or both); and</w:t>
            </w:r>
          </w:p>
          <w:p w14:paraId="5FDF1EFA" w14:textId="77777777" w:rsidR="00D778AB" w:rsidRPr="00224223" w:rsidRDefault="00D778AB" w:rsidP="00D778AB">
            <w:pPr>
              <w:pStyle w:val="Tablea"/>
            </w:pPr>
            <w:r w:rsidRPr="00224223">
              <w:t>(b) retention of implants; and</w:t>
            </w:r>
          </w:p>
          <w:p w14:paraId="0DB4364A" w14:textId="77777777" w:rsidR="00D778AB" w:rsidRPr="00224223" w:rsidRDefault="00D778AB" w:rsidP="00D778AB">
            <w:pPr>
              <w:pStyle w:val="Tablea"/>
            </w:pPr>
            <w:r w:rsidRPr="00224223">
              <w:t>(c) any of the following (if performed):</w:t>
            </w:r>
          </w:p>
          <w:p w14:paraId="559363B6" w14:textId="77777777" w:rsidR="00D778AB" w:rsidRPr="00224223" w:rsidRDefault="00D778AB" w:rsidP="00D778AB">
            <w:pPr>
              <w:pStyle w:val="Tablei"/>
            </w:pPr>
            <w:r w:rsidRPr="00224223">
              <w:t>(i) capsulotomy;</w:t>
            </w:r>
          </w:p>
          <w:p w14:paraId="12652B1D" w14:textId="77777777" w:rsidR="00D778AB" w:rsidRPr="00224223" w:rsidRDefault="00D778AB" w:rsidP="00D778AB">
            <w:pPr>
              <w:pStyle w:val="Tablei"/>
            </w:pPr>
            <w:r w:rsidRPr="00224223">
              <w:t>(ii) joint release;</w:t>
            </w:r>
          </w:p>
          <w:p w14:paraId="4E33C3E3" w14:textId="77777777" w:rsidR="00D778AB" w:rsidRPr="00224223" w:rsidRDefault="00D778AB" w:rsidP="00D778AB">
            <w:pPr>
              <w:pStyle w:val="Tablei"/>
            </w:pPr>
            <w:r w:rsidRPr="00224223">
              <w:t>(iii) neurolysis;</w:t>
            </w:r>
          </w:p>
          <w:p w14:paraId="32EEB8D4" w14:textId="77777777" w:rsidR="00D778AB" w:rsidRPr="00224223" w:rsidRDefault="00D778AB" w:rsidP="00D778AB">
            <w:pPr>
              <w:pStyle w:val="Tablei"/>
            </w:pPr>
            <w:r w:rsidRPr="00224223">
              <w:t>(iv) debridement and grafting of cysts;</w:t>
            </w:r>
          </w:p>
          <w:p w14:paraId="0B355CEF" w14:textId="77777777" w:rsidR="00D778AB" w:rsidRPr="00224223" w:rsidRDefault="00D778AB" w:rsidP="00D778AB">
            <w:pPr>
              <w:pStyle w:val="Tablei"/>
            </w:pPr>
            <w:r w:rsidRPr="00224223">
              <w:t>(v) synovectomy;</w:t>
            </w:r>
          </w:p>
          <w:p w14:paraId="193AEDFB" w14:textId="77777777" w:rsidR="00D778AB" w:rsidRPr="00224223" w:rsidRDefault="00D778AB" w:rsidP="00D778AB">
            <w:pPr>
              <w:pStyle w:val="Tablei"/>
            </w:pPr>
            <w:r w:rsidRPr="00224223">
              <w:lastRenderedPageBreak/>
              <w:t>(vi) joint debridement;</w:t>
            </w:r>
          </w:p>
          <w:p w14:paraId="04C86FA8" w14:textId="4CFEAC5C" w:rsidR="00D778AB" w:rsidRPr="00224223" w:rsidRDefault="00D778AB" w:rsidP="00D778AB">
            <w:pPr>
              <w:pStyle w:val="Tabletext"/>
            </w:pPr>
            <w:r w:rsidRPr="00224223">
              <w:t>other than a service associated with a service to which item 30023 applies (H) (Anaes.) (Assist.)</w:t>
            </w:r>
          </w:p>
        </w:tc>
        <w:tc>
          <w:tcPr>
            <w:tcW w:w="770" w:type="pct"/>
            <w:tcBorders>
              <w:top w:val="single" w:sz="4" w:space="0" w:color="auto"/>
              <w:left w:val="nil"/>
              <w:bottom w:val="single" w:sz="4" w:space="0" w:color="auto"/>
              <w:right w:val="nil"/>
            </w:tcBorders>
            <w:shd w:val="clear" w:color="auto" w:fill="auto"/>
          </w:tcPr>
          <w:p w14:paraId="18703FB9" w14:textId="77777777" w:rsidR="00D778AB" w:rsidRPr="00224223" w:rsidRDefault="00D778AB" w:rsidP="00D778AB">
            <w:pPr>
              <w:pStyle w:val="Tabletext"/>
              <w:jc w:val="right"/>
            </w:pPr>
            <w:r w:rsidRPr="00224223">
              <w:lastRenderedPageBreak/>
              <w:t>588.35</w:t>
            </w:r>
          </w:p>
        </w:tc>
      </w:tr>
      <w:tr w:rsidR="00D778AB" w:rsidRPr="00224223" w14:paraId="14F8E149" w14:textId="77777777" w:rsidTr="00D34DDD">
        <w:tc>
          <w:tcPr>
            <w:tcW w:w="712" w:type="pct"/>
            <w:tcBorders>
              <w:top w:val="single" w:sz="4" w:space="0" w:color="auto"/>
              <w:left w:val="nil"/>
              <w:bottom w:val="single" w:sz="4" w:space="0" w:color="auto"/>
              <w:right w:val="nil"/>
            </w:tcBorders>
            <w:shd w:val="clear" w:color="auto" w:fill="auto"/>
          </w:tcPr>
          <w:p w14:paraId="0AC76420" w14:textId="77777777" w:rsidR="00D778AB" w:rsidRPr="00224223" w:rsidRDefault="00D778AB" w:rsidP="00D778AB">
            <w:pPr>
              <w:pStyle w:val="Tabletext"/>
            </w:pPr>
            <w:r w:rsidRPr="00224223">
              <w:t>49783</w:t>
            </w:r>
          </w:p>
        </w:tc>
        <w:tc>
          <w:tcPr>
            <w:tcW w:w="3518" w:type="pct"/>
            <w:tcBorders>
              <w:top w:val="single" w:sz="4" w:space="0" w:color="auto"/>
              <w:left w:val="nil"/>
              <w:bottom w:val="single" w:sz="4" w:space="0" w:color="auto"/>
              <w:right w:val="nil"/>
            </w:tcBorders>
            <w:shd w:val="clear" w:color="auto" w:fill="auto"/>
          </w:tcPr>
          <w:p w14:paraId="1E58DE31" w14:textId="77777777" w:rsidR="00D778AB" w:rsidRPr="00224223" w:rsidRDefault="00D778AB" w:rsidP="00D778AB">
            <w:pPr>
              <w:pStyle w:val="Tabletext"/>
            </w:pPr>
            <w:r w:rsidRPr="00224223">
              <w:t>Excisional or interpositional arthroplasty of metatarsophalangeal or tarsometatarsal joints, including any of the following (if performed):</w:t>
            </w:r>
          </w:p>
          <w:p w14:paraId="5250CAFA" w14:textId="77777777" w:rsidR="00D778AB" w:rsidRPr="00224223" w:rsidRDefault="00D778AB" w:rsidP="00D778AB">
            <w:pPr>
              <w:pStyle w:val="Tablea"/>
            </w:pPr>
            <w:r w:rsidRPr="00224223">
              <w:t>(a) capsulotomy;</w:t>
            </w:r>
          </w:p>
          <w:p w14:paraId="0087B61C" w14:textId="77777777" w:rsidR="00D778AB" w:rsidRPr="00224223" w:rsidRDefault="00D778AB" w:rsidP="00D778AB">
            <w:pPr>
              <w:pStyle w:val="Tablea"/>
            </w:pPr>
            <w:r w:rsidRPr="00224223">
              <w:t>(b) joint release;</w:t>
            </w:r>
          </w:p>
          <w:p w14:paraId="7162091D" w14:textId="77777777" w:rsidR="00D778AB" w:rsidRPr="00224223" w:rsidRDefault="00D778AB" w:rsidP="00D778AB">
            <w:pPr>
              <w:pStyle w:val="Tablea"/>
            </w:pPr>
            <w:r w:rsidRPr="00224223">
              <w:t>(c) synovectomy;</w:t>
            </w:r>
          </w:p>
          <w:p w14:paraId="59049F89" w14:textId="77777777" w:rsidR="00D778AB" w:rsidRPr="00224223" w:rsidRDefault="00D778AB" w:rsidP="00D778AB">
            <w:pPr>
              <w:pStyle w:val="Tablea"/>
            </w:pPr>
            <w:r w:rsidRPr="00224223">
              <w:t>(d) local tendon transfer;</w:t>
            </w:r>
          </w:p>
          <w:p w14:paraId="216935D8" w14:textId="77777777" w:rsidR="00D778AB" w:rsidRPr="00224223" w:rsidRDefault="00D778AB" w:rsidP="00D778AB">
            <w:pPr>
              <w:pStyle w:val="Tablea"/>
            </w:pPr>
            <w:r w:rsidRPr="00224223">
              <w:t>(e) joint debridement;</w:t>
            </w:r>
          </w:p>
          <w:p w14:paraId="5C436899" w14:textId="77777777" w:rsidR="00D778AB" w:rsidRPr="00224223" w:rsidRDefault="00D778AB" w:rsidP="00D778AB">
            <w:pPr>
              <w:pStyle w:val="Tabletext"/>
              <w:rPr>
                <w:strike/>
              </w:rPr>
            </w:pPr>
            <w:r w:rsidRPr="00224223">
              <w:t>—3 joints (H) (Anaes) (Assist.)</w:t>
            </w:r>
          </w:p>
        </w:tc>
        <w:tc>
          <w:tcPr>
            <w:tcW w:w="770" w:type="pct"/>
            <w:tcBorders>
              <w:top w:val="single" w:sz="4" w:space="0" w:color="auto"/>
              <w:left w:val="nil"/>
              <w:bottom w:val="single" w:sz="4" w:space="0" w:color="auto"/>
              <w:right w:val="nil"/>
            </w:tcBorders>
            <w:shd w:val="clear" w:color="auto" w:fill="auto"/>
          </w:tcPr>
          <w:p w14:paraId="21109A37" w14:textId="77777777" w:rsidR="00D778AB" w:rsidRPr="00224223" w:rsidRDefault="00D778AB" w:rsidP="00D778AB">
            <w:pPr>
              <w:pStyle w:val="Tabletext"/>
              <w:jc w:val="right"/>
            </w:pPr>
            <w:r w:rsidRPr="00224223">
              <w:t>789.00</w:t>
            </w:r>
          </w:p>
        </w:tc>
      </w:tr>
      <w:tr w:rsidR="00D778AB" w:rsidRPr="00224223" w14:paraId="76478FA5" w14:textId="77777777" w:rsidTr="00D34DDD">
        <w:tc>
          <w:tcPr>
            <w:tcW w:w="712" w:type="pct"/>
            <w:tcBorders>
              <w:top w:val="single" w:sz="4" w:space="0" w:color="auto"/>
              <w:left w:val="nil"/>
              <w:bottom w:val="single" w:sz="4" w:space="0" w:color="auto"/>
              <w:right w:val="nil"/>
            </w:tcBorders>
            <w:shd w:val="clear" w:color="auto" w:fill="auto"/>
          </w:tcPr>
          <w:p w14:paraId="2AE774EE" w14:textId="77777777" w:rsidR="00D778AB" w:rsidRPr="00224223" w:rsidRDefault="00D778AB" w:rsidP="00D778AB">
            <w:pPr>
              <w:pStyle w:val="Tabletext"/>
            </w:pPr>
            <w:r w:rsidRPr="00224223">
              <w:t>49784</w:t>
            </w:r>
          </w:p>
        </w:tc>
        <w:tc>
          <w:tcPr>
            <w:tcW w:w="3518" w:type="pct"/>
            <w:tcBorders>
              <w:top w:val="single" w:sz="4" w:space="0" w:color="auto"/>
              <w:left w:val="nil"/>
              <w:bottom w:val="single" w:sz="4" w:space="0" w:color="auto"/>
              <w:right w:val="nil"/>
            </w:tcBorders>
            <w:shd w:val="clear" w:color="auto" w:fill="auto"/>
          </w:tcPr>
          <w:p w14:paraId="0C7D85E9" w14:textId="77777777" w:rsidR="00D778AB" w:rsidRPr="00224223" w:rsidRDefault="00D778AB" w:rsidP="00D778AB">
            <w:pPr>
              <w:pStyle w:val="Tabletext"/>
            </w:pPr>
            <w:r w:rsidRPr="00224223">
              <w:t>Excisional or interpositional arthroplasty of metatarsophalangeal or tarsometatarsal joints, including any of the following (if performed):</w:t>
            </w:r>
          </w:p>
          <w:p w14:paraId="4686FF01" w14:textId="77777777" w:rsidR="00D778AB" w:rsidRPr="00224223" w:rsidRDefault="00D778AB" w:rsidP="00D778AB">
            <w:pPr>
              <w:pStyle w:val="Tablea"/>
            </w:pPr>
            <w:r w:rsidRPr="00224223">
              <w:t>(a) capsulotomy;</w:t>
            </w:r>
          </w:p>
          <w:p w14:paraId="43F1AE84" w14:textId="77777777" w:rsidR="00D778AB" w:rsidRPr="00224223" w:rsidRDefault="00D778AB" w:rsidP="00D778AB">
            <w:pPr>
              <w:pStyle w:val="Tablea"/>
            </w:pPr>
            <w:r w:rsidRPr="00224223">
              <w:t>(b) joint release;</w:t>
            </w:r>
          </w:p>
          <w:p w14:paraId="29C0E009" w14:textId="77777777" w:rsidR="00D778AB" w:rsidRPr="00224223" w:rsidRDefault="00D778AB" w:rsidP="00D778AB">
            <w:pPr>
              <w:pStyle w:val="Tablea"/>
            </w:pPr>
            <w:r w:rsidRPr="00224223">
              <w:t>(c) synovectomy;</w:t>
            </w:r>
          </w:p>
          <w:p w14:paraId="675F8A31" w14:textId="77777777" w:rsidR="00D778AB" w:rsidRPr="00224223" w:rsidRDefault="00D778AB" w:rsidP="00D778AB">
            <w:pPr>
              <w:pStyle w:val="Tablea"/>
            </w:pPr>
            <w:r w:rsidRPr="00224223">
              <w:t>(d) local tendon transfer;</w:t>
            </w:r>
          </w:p>
          <w:p w14:paraId="57455A3B" w14:textId="77777777" w:rsidR="00D778AB" w:rsidRPr="00224223" w:rsidRDefault="00D778AB" w:rsidP="00D778AB">
            <w:pPr>
              <w:pStyle w:val="Tablea"/>
            </w:pPr>
            <w:r w:rsidRPr="00224223">
              <w:t>(e) joint debridement;</w:t>
            </w:r>
          </w:p>
          <w:p w14:paraId="1AA380DF" w14:textId="77777777" w:rsidR="00D778AB" w:rsidRPr="00224223" w:rsidRDefault="00D778AB" w:rsidP="00D778AB">
            <w:pPr>
              <w:pStyle w:val="Tabletext"/>
              <w:rPr>
                <w:strike/>
              </w:rPr>
            </w:pPr>
            <w:r w:rsidRPr="00224223">
              <w:t>—4 joints (H) (Anaes) (Assist.)</w:t>
            </w:r>
          </w:p>
        </w:tc>
        <w:tc>
          <w:tcPr>
            <w:tcW w:w="770" w:type="pct"/>
            <w:tcBorders>
              <w:top w:val="single" w:sz="4" w:space="0" w:color="auto"/>
              <w:left w:val="nil"/>
              <w:bottom w:val="single" w:sz="4" w:space="0" w:color="auto"/>
              <w:right w:val="nil"/>
            </w:tcBorders>
            <w:shd w:val="clear" w:color="auto" w:fill="auto"/>
          </w:tcPr>
          <w:p w14:paraId="0D93B305" w14:textId="77777777" w:rsidR="00D778AB" w:rsidRPr="00224223" w:rsidRDefault="00D778AB" w:rsidP="00D778AB">
            <w:pPr>
              <w:pStyle w:val="Tabletext"/>
              <w:jc w:val="right"/>
            </w:pPr>
            <w:r w:rsidRPr="00224223">
              <w:t>901.60</w:t>
            </w:r>
          </w:p>
        </w:tc>
      </w:tr>
      <w:tr w:rsidR="00D778AB" w:rsidRPr="00224223" w14:paraId="711ADCA8" w14:textId="77777777" w:rsidTr="00D34DDD">
        <w:tc>
          <w:tcPr>
            <w:tcW w:w="712" w:type="pct"/>
            <w:tcBorders>
              <w:top w:val="single" w:sz="4" w:space="0" w:color="auto"/>
              <w:left w:val="nil"/>
              <w:bottom w:val="single" w:sz="4" w:space="0" w:color="auto"/>
              <w:right w:val="nil"/>
            </w:tcBorders>
            <w:shd w:val="clear" w:color="auto" w:fill="auto"/>
          </w:tcPr>
          <w:p w14:paraId="325E9C10" w14:textId="77777777" w:rsidR="00D778AB" w:rsidRPr="00224223" w:rsidRDefault="00D778AB" w:rsidP="00D778AB">
            <w:pPr>
              <w:pStyle w:val="Tabletext"/>
            </w:pPr>
            <w:r w:rsidRPr="00224223">
              <w:t>49785</w:t>
            </w:r>
          </w:p>
        </w:tc>
        <w:tc>
          <w:tcPr>
            <w:tcW w:w="3518" w:type="pct"/>
            <w:tcBorders>
              <w:top w:val="single" w:sz="4" w:space="0" w:color="auto"/>
              <w:left w:val="nil"/>
              <w:bottom w:val="single" w:sz="4" w:space="0" w:color="auto"/>
              <w:right w:val="nil"/>
            </w:tcBorders>
            <w:shd w:val="clear" w:color="auto" w:fill="auto"/>
          </w:tcPr>
          <w:p w14:paraId="7295D3AC" w14:textId="77777777" w:rsidR="00D778AB" w:rsidRPr="00224223" w:rsidRDefault="00D778AB" w:rsidP="00D778AB">
            <w:pPr>
              <w:pStyle w:val="Tabletext"/>
            </w:pPr>
            <w:r w:rsidRPr="00224223">
              <w:t>Excisional or interpositional arthroplasty of metatarsophalangeal or tarsometatarsal joints, including any of the following (if performed):</w:t>
            </w:r>
          </w:p>
          <w:p w14:paraId="78E660B9" w14:textId="77777777" w:rsidR="00D778AB" w:rsidRPr="00224223" w:rsidRDefault="00D778AB" w:rsidP="00D778AB">
            <w:pPr>
              <w:pStyle w:val="Tablea"/>
            </w:pPr>
            <w:r w:rsidRPr="00224223">
              <w:t>(a) capsulotomy;</w:t>
            </w:r>
          </w:p>
          <w:p w14:paraId="39198122" w14:textId="77777777" w:rsidR="00D778AB" w:rsidRPr="00224223" w:rsidRDefault="00D778AB" w:rsidP="00D778AB">
            <w:pPr>
              <w:pStyle w:val="Tablea"/>
            </w:pPr>
            <w:r w:rsidRPr="00224223">
              <w:t>(b) joint release;</w:t>
            </w:r>
          </w:p>
          <w:p w14:paraId="227BCCCC" w14:textId="77777777" w:rsidR="00D778AB" w:rsidRPr="00224223" w:rsidRDefault="00D778AB" w:rsidP="00D778AB">
            <w:pPr>
              <w:pStyle w:val="Tablea"/>
            </w:pPr>
            <w:r w:rsidRPr="00224223">
              <w:t>(c) synovectomy;</w:t>
            </w:r>
          </w:p>
          <w:p w14:paraId="026C609D" w14:textId="77777777" w:rsidR="00D778AB" w:rsidRPr="00224223" w:rsidRDefault="00D778AB" w:rsidP="00D778AB">
            <w:pPr>
              <w:pStyle w:val="Tablea"/>
            </w:pPr>
            <w:r w:rsidRPr="00224223">
              <w:t>(d) local tendon transfer;</w:t>
            </w:r>
          </w:p>
          <w:p w14:paraId="12C32AD9" w14:textId="77777777" w:rsidR="00D778AB" w:rsidRPr="00224223" w:rsidRDefault="00D778AB" w:rsidP="00D778AB">
            <w:pPr>
              <w:pStyle w:val="Tablea"/>
            </w:pPr>
            <w:r w:rsidRPr="00224223">
              <w:t>(e) joint debridement;</w:t>
            </w:r>
          </w:p>
          <w:p w14:paraId="644F8912" w14:textId="77777777" w:rsidR="00D778AB" w:rsidRPr="00224223" w:rsidRDefault="00D778AB" w:rsidP="00D778AB">
            <w:pPr>
              <w:pStyle w:val="Tabletext"/>
            </w:pPr>
            <w:r w:rsidRPr="00224223">
              <w:t>—5 joints (H) (Anaes) (Assist.)</w:t>
            </w:r>
          </w:p>
        </w:tc>
        <w:tc>
          <w:tcPr>
            <w:tcW w:w="770" w:type="pct"/>
            <w:tcBorders>
              <w:top w:val="single" w:sz="4" w:space="0" w:color="auto"/>
              <w:left w:val="nil"/>
              <w:bottom w:val="single" w:sz="4" w:space="0" w:color="auto"/>
              <w:right w:val="nil"/>
            </w:tcBorders>
            <w:shd w:val="clear" w:color="auto" w:fill="auto"/>
          </w:tcPr>
          <w:p w14:paraId="5A4A57E5" w14:textId="77777777" w:rsidR="00D778AB" w:rsidRPr="00224223" w:rsidRDefault="00D778AB" w:rsidP="00D778AB">
            <w:pPr>
              <w:pStyle w:val="Tabletext"/>
              <w:jc w:val="right"/>
            </w:pPr>
            <w:r w:rsidRPr="00224223">
              <w:t>1,014.25</w:t>
            </w:r>
          </w:p>
        </w:tc>
      </w:tr>
      <w:tr w:rsidR="00D778AB" w:rsidRPr="00224223" w14:paraId="6C97C8C4" w14:textId="77777777" w:rsidTr="00D34DDD">
        <w:tc>
          <w:tcPr>
            <w:tcW w:w="712" w:type="pct"/>
            <w:tcBorders>
              <w:top w:val="single" w:sz="4" w:space="0" w:color="auto"/>
              <w:left w:val="nil"/>
              <w:bottom w:val="single" w:sz="4" w:space="0" w:color="auto"/>
              <w:right w:val="nil"/>
            </w:tcBorders>
            <w:shd w:val="clear" w:color="auto" w:fill="auto"/>
          </w:tcPr>
          <w:p w14:paraId="2E900B86" w14:textId="77777777" w:rsidR="00D778AB" w:rsidRPr="00224223" w:rsidRDefault="00D778AB" w:rsidP="00D778AB">
            <w:pPr>
              <w:pStyle w:val="Tabletext"/>
            </w:pPr>
            <w:r w:rsidRPr="00224223">
              <w:t>49786</w:t>
            </w:r>
          </w:p>
        </w:tc>
        <w:tc>
          <w:tcPr>
            <w:tcW w:w="3518" w:type="pct"/>
            <w:tcBorders>
              <w:top w:val="single" w:sz="4" w:space="0" w:color="auto"/>
              <w:left w:val="nil"/>
              <w:bottom w:val="single" w:sz="4" w:space="0" w:color="auto"/>
              <w:right w:val="nil"/>
            </w:tcBorders>
            <w:shd w:val="clear" w:color="auto" w:fill="auto"/>
          </w:tcPr>
          <w:p w14:paraId="6716DC22" w14:textId="77777777" w:rsidR="00D778AB" w:rsidRPr="00224223" w:rsidRDefault="00D778AB" w:rsidP="00D778AB">
            <w:pPr>
              <w:pStyle w:val="Tabletext"/>
            </w:pPr>
            <w:r w:rsidRPr="00224223">
              <w:t>Excisional or interpositional arthroplasty of metatarsophalangeal or tarsometatarsal joints, including any of the following (if performed):</w:t>
            </w:r>
          </w:p>
          <w:p w14:paraId="7307F6FD" w14:textId="77777777" w:rsidR="00D778AB" w:rsidRPr="00224223" w:rsidRDefault="00D778AB" w:rsidP="00D778AB">
            <w:pPr>
              <w:pStyle w:val="Tablea"/>
            </w:pPr>
            <w:r w:rsidRPr="00224223">
              <w:t>(a) capsulotomy;</w:t>
            </w:r>
          </w:p>
          <w:p w14:paraId="139B44AB" w14:textId="77777777" w:rsidR="00D778AB" w:rsidRPr="00224223" w:rsidRDefault="00D778AB" w:rsidP="00D778AB">
            <w:pPr>
              <w:pStyle w:val="Tablea"/>
            </w:pPr>
            <w:r w:rsidRPr="00224223">
              <w:t>(b) joint release;</w:t>
            </w:r>
          </w:p>
          <w:p w14:paraId="46A6183B" w14:textId="77777777" w:rsidR="00D778AB" w:rsidRPr="00224223" w:rsidRDefault="00D778AB" w:rsidP="00D778AB">
            <w:pPr>
              <w:pStyle w:val="Tablea"/>
            </w:pPr>
            <w:r w:rsidRPr="00224223">
              <w:t>(c) synovectomy;</w:t>
            </w:r>
          </w:p>
          <w:p w14:paraId="6CFC6D8B" w14:textId="77777777" w:rsidR="00D778AB" w:rsidRPr="00224223" w:rsidRDefault="00D778AB" w:rsidP="00D778AB">
            <w:pPr>
              <w:pStyle w:val="Tablea"/>
            </w:pPr>
            <w:r w:rsidRPr="00224223">
              <w:t>(d) local tendon transfer;</w:t>
            </w:r>
          </w:p>
          <w:p w14:paraId="2B034CBB" w14:textId="77777777" w:rsidR="00D778AB" w:rsidRPr="00224223" w:rsidRDefault="00D778AB" w:rsidP="00D778AB">
            <w:pPr>
              <w:pStyle w:val="Tablea"/>
            </w:pPr>
            <w:r w:rsidRPr="00224223">
              <w:t>(e) joint debridement;</w:t>
            </w:r>
          </w:p>
          <w:p w14:paraId="38A376AE" w14:textId="77777777" w:rsidR="00D778AB" w:rsidRPr="00224223" w:rsidRDefault="00D778AB" w:rsidP="00D778AB">
            <w:pPr>
              <w:pStyle w:val="Tabletext"/>
              <w:rPr>
                <w:strike/>
              </w:rPr>
            </w:pPr>
            <w:r w:rsidRPr="00224223">
              <w:t>—6 joints (H) (Anaes) (Assist.)</w:t>
            </w:r>
          </w:p>
        </w:tc>
        <w:tc>
          <w:tcPr>
            <w:tcW w:w="770" w:type="pct"/>
            <w:tcBorders>
              <w:top w:val="single" w:sz="4" w:space="0" w:color="auto"/>
              <w:left w:val="nil"/>
              <w:bottom w:val="single" w:sz="4" w:space="0" w:color="auto"/>
              <w:right w:val="nil"/>
            </w:tcBorders>
            <w:shd w:val="clear" w:color="auto" w:fill="auto"/>
          </w:tcPr>
          <w:p w14:paraId="720CB565" w14:textId="77777777" w:rsidR="00D778AB" w:rsidRPr="00224223" w:rsidRDefault="00D778AB" w:rsidP="00D778AB">
            <w:pPr>
              <w:pStyle w:val="Tabletext"/>
              <w:jc w:val="right"/>
            </w:pPr>
            <w:r w:rsidRPr="00224223">
              <w:t>1,126.90</w:t>
            </w:r>
          </w:p>
        </w:tc>
      </w:tr>
      <w:tr w:rsidR="00D778AB" w:rsidRPr="00224223" w14:paraId="2D3D3BB8" w14:textId="77777777" w:rsidTr="00D34DDD">
        <w:tc>
          <w:tcPr>
            <w:tcW w:w="712" w:type="pct"/>
            <w:tcBorders>
              <w:top w:val="single" w:sz="4" w:space="0" w:color="auto"/>
              <w:left w:val="nil"/>
              <w:bottom w:val="single" w:sz="4" w:space="0" w:color="auto"/>
              <w:right w:val="nil"/>
            </w:tcBorders>
            <w:shd w:val="clear" w:color="auto" w:fill="auto"/>
          </w:tcPr>
          <w:p w14:paraId="15FE08C2" w14:textId="77777777" w:rsidR="00D778AB" w:rsidRPr="00224223" w:rsidRDefault="00D778AB" w:rsidP="00D778AB">
            <w:pPr>
              <w:pStyle w:val="Tabletext"/>
            </w:pPr>
            <w:r w:rsidRPr="00224223">
              <w:t>49787</w:t>
            </w:r>
          </w:p>
        </w:tc>
        <w:tc>
          <w:tcPr>
            <w:tcW w:w="3518" w:type="pct"/>
            <w:tcBorders>
              <w:top w:val="single" w:sz="4" w:space="0" w:color="auto"/>
              <w:left w:val="nil"/>
              <w:bottom w:val="single" w:sz="4" w:space="0" w:color="auto"/>
              <w:right w:val="nil"/>
            </w:tcBorders>
            <w:shd w:val="clear" w:color="auto" w:fill="auto"/>
          </w:tcPr>
          <w:p w14:paraId="4DA2B033" w14:textId="77777777" w:rsidR="00D778AB" w:rsidRPr="00224223" w:rsidRDefault="00D778AB" w:rsidP="00D778AB">
            <w:pPr>
              <w:pStyle w:val="Tabletext"/>
            </w:pPr>
            <w:r w:rsidRPr="00224223">
              <w:t>Excisional or interpositional arthroplasty of metatarsophalangeal or tarsometatarsal joints, including any of the following (if performed):</w:t>
            </w:r>
          </w:p>
          <w:p w14:paraId="754E776E" w14:textId="77777777" w:rsidR="00D778AB" w:rsidRPr="00224223" w:rsidRDefault="00D778AB" w:rsidP="00D778AB">
            <w:pPr>
              <w:pStyle w:val="Tablea"/>
            </w:pPr>
            <w:r w:rsidRPr="00224223">
              <w:t>(a) capsulotomy;</w:t>
            </w:r>
          </w:p>
          <w:p w14:paraId="5E48AE2C" w14:textId="77777777" w:rsidR="00D778AB" w:rsidRPr="00224223" w:rsidRDefault="00D778AB" w:rsidP="00D778AB">
            <w:pPr>
              <w:pStyle w:val="Tablea"/>
            </w:pPr>
            <w:r w:rsidRPr="00224223">
              <w:t>(b) joint release;</w:t>
            </w:r>
          </w:p>
          <w:p w14:paraId="254EA787" w14:textId="77777777" w:rsidR="00D778AB" w:rsidRPr="00224223" w:rsidRDefault="00D778AB" w:rsidP="00D778AB">
            <w:pPr>
              <w:pStyle w:val="Tablea"/>
            </w:pPr>
            <w:r w:rsidRPr="00224223">
              <w:t>(c) synovectomy;</w:t>
            </w:r>
          </w:p>
          <w:p w14:paraId="557D9BD7" w14:textId="77777777" w:rsidR="00D778AB" w:rsidRPr="00224223" w:rsidRDefault="00D778AB" w:rsidP="00D778AB">
            <w:pPr>
              <w:pStyle w:val="Tablea"/>
            </w:pPr>
            <w:r w:rsidRPr="00224223">
              <w:lastRenderedPageBreak/>
              <w:t>(d) local tendon transfer;</w:t>
            </w:r>
          </w:p>
          <w:p w14:paraId="4ED070FB" w14:textId="77777777" w:rsidR="00D778AB" w:rsidRPr="00224223" w:rsidRDefault="00D778AB" w:rsidP="00D778AB">
            <w:pPr>
              <w:pStyle w:val="Tablea"/>
            </w:pPr>
            <w:r w:rsidRPr="00224223">
              <w:t>(e) joint debridement;</w:t>
            </w:r>
          </w:p>
          <w:p w14:paraId="2D8B19E9" w14:textId="77777777" w:rsidR="00D778AB" w:rsidRPr="00224223" w:rsidRDefault="00D778AB" w:rsidP="00D778AB">
            <w:pPr>
              <w:pStyle w:val="Tabletext"/>
            </w:pPr>
            <w:r w:rsidRPr="00224223">
              <w:t>—7 joints (H) (Anaes) (Assist.)</w:t>
            </w:r>
          </w:p>
        </w:tc>
        <w:tc>
          <w:tcPr>
            <w:tcW w:w="770" w:type="pct"/>
            <w:tcBorders>
              <w:top w:val="single" w:sz="4" w:space="0" w:color="auto"/>
              <w:left w:val="nil"/>
              <w:bottom w:val="single" w:sz="4" w:space="0" w:color="auto"/>
              <w:right w:val="nil"/>
            </w:tcBorders>
            <w:shd w:val="clear" w:color="auto" w:fill="auto"/>
          </w:tcPr>
          <w:p w14:paraId="4C6DD97C" w14:textId="77777777" w:rsidR="00D778AB" w:rsidRPr="00224223" w:rsidRDefault="00D778AB" w:rsidP="00D778AB">
            <w:pPr>
              <w:pStyle w:val="Tabletext"/>
              <w:jc w:val="right"/>
            </w:pPr>
            <w:r w:rsidRPr="00224223">
              <w:lastRenderedPageBreak/>
              <w:t>1,239.50</w:t>
            </w:r>
          </w:p>
        </w:tc>
      </w:tr>
      <w:tr w:rsidR="00D778AB" w:rsidRPr="00224223" w14:paraId="751FB645" w14:textId="77777777" w:rsidTr="00D34DDD">
        <w:tc>
          <w:tcPr>
            <w:tcW w:w="712" w:type="pct"/>
            <w:tcBorders>
              <w:top w:val="single" w:sz="4" w:space="0" w:color="auto"/>
              <w:left w:val="nil"/>
              <w:bottom w:val="single" w:sz="4" w:space="0" w:color="auto"/>
              <w:right w:val="nil"/>
            </w:tcBorders>
            <w:shd w:val="clear" w:color="auto" w:fill="auto"/>
          </w:tcPr>
          <w:p w14:paraId="2128DB3C" w14:textId="77777777" w:rsidR="00D778AB" w:rsidRPr="00224223" w:rsidRDefault="00D778AB" w:rsidP="00D778AB">
            <w:pPr>
              <w:pStyle w:val="Tabletext"/>
            </w:pPr>
            <w:r w:rsidRPr="00224223">
              <w:t>49788</w:t>
            </w:r>
          </w:p>
        </w:tc>
        <w:tc>
          <w:tcPr>
            <w:tcW w:w="3518" w:type="pct"/>
            <w:tcBorders>
              <w:top w:val="single" w:sz="4" w:space="0" w:color="auto"/>
              <w:left w:val="nil"/>
              <w:bottom w:val="single" w:sz="4" w:space="0" w:color="auto"/>
              <w:right w:val="nil"/>
            </w:tcBorders>
            <w:shd w:val="clear" w:color="auto" w:fill="auto"/>
          </w:tcPr>
          <w:p w14:paraId="376F5B06" w14:textId="77777777" w:rsidR="00D778AB" w:rsidRPr="00224223" w:rsidRDefault="00D778AB" w:rsidP="00D778AB">
            <w:pPr>
              <w:pStyle w:val="Tabletext"/>
            </w:pPr>
            <w:r w:rsidRPr="00224223">
              <w:t>Excisional or interpositional arthroplasty of metatarsophalangeal or tarsometatarsal joints, including any of the following (if performed):</w:t>
            </w:r>
          </w:p>
          <w:p w14:paraId="4603C0EF" w14:textId="77777777" w:rsidR="00D778AB" w:rsidRPr="00224223" w:rsidRDefault="00D778AB" w:rsidP="00D778AB">
            <w:pPr>
              <w:pStyle w:val="Tablea"/>
            </w:pPr>
            <w:r w:rsidRPr="00224223">
              <w:t>(a) capsulotomy;</w:t>
            </w:r>
          </w:p>
          <w:p w14:paraId="190D5CCE" w14:textId="77777777" w:rsidR="00D778AB" w:rsidRPr="00224223" w:rsidRDefault="00D778AB" w:rsidP="00D778AB">
            <w:pPr>
              <w:pStyle w:val="Tablea"/>
            </w:pPr>
            <w:r w:rsidRPr="00224223">
              <w:t>(b) joint release;</w:t>
            </w:r>
          </w:p>
          <w:p w14:paraId="30AE055B" w14:textId="77777777" w:rsidR="00D778AB" w:rsidRPr="00224223" w:rsidRDefault="00D778AB" w:rsidP="00D778AB">
            <w:pPr>
              <w:pStyle w:val="Tablea"/>
            </w:pPr>
            <w:r w:rsidRPr="00224223">
              <w:t>(c) synovectomy;</w:t>
            </w:r>
          </w:p>
          <w:p w14:paraId="1F104894" w14:textId="77777777" w:rsidR="00D778AB" w:rsidRPr="00224223" w:rsidRDefault="00D778AB" w:rsidP="00D778AB">
            <w:pPr>
              <w:pStyle w:val="Tablea"/>
            </w:pPr>
            <w:r w:rsidRPr="00224223">
              <w:t>(d) local tendon transfer;</w:t>
            </w:r>
          </w:p>
          <w:p w14:paraId="4EBD2B68" w14:textId="77777777" w:rsidR="00D778AB" w:rsidRPr="00224223" w:rsidRDefault="00D778AB" w:rsidP="00D778AB">
            <w:pPr>
              <w:pStyle w:val="Tablea"/>
            </w:pPr>
            <w:r w:rsidRPr="00224223">
              <w:t>(e) joint debridement;</w:t>
            </w:r>
          </w:p>
          <w:p w14:paraId="4A372639" w14:textId="77777777" w:rsidR="00D778AB" w:rsidRPr="00224223" w:rsidRDefault="00D778AB" w:rsidP="00D778AB">
            <w:pPr>
              <w:pStyle w:val="Tabletext"/>
              <w:rPr>
                <w:strike/>
              </w:rPr>
            </w:pPr>
            <w:r w:rsidRPr="00224223">
              <w:t>—8 joints (H) (Anaes) (Assist.)</w:t>
            </w:r>
          </w:p>
        </w:tc>
        <w:tc>
          <w:tcPr>
            <w:tcW w:w="770" w:type="pct"/>
            <w:tcBorders>
              <w:top w:val="single" w:sz="4" w:space="0" w:color="auto"/>
              <w:left w:val="nil"/>
              <w:bottom w:val="single" w:sz="4" w:space="0" w:color="auto"/>
              <w:right w:val="nil"/>
            </w:tcBorders>
            <w:shd w:val="clear" w:color="auto" w:fill="auto"/>
          </w:tcPr>
          <w:p w14:paraId="40C232B2" w14:textId="77777777" w:rsidR="00D778AB" w:rsidRPr="00224223" w:rsidRDefault="00D778AB" w:rsidP="00D778AB">
            <w:pPr>
              <w:pStyle w:val="Tabletext"/>
              <w:jc w:val="right"/>
            </w:pPr>
            <w:r w:rsidRPr="00224223">
              <w:t>1,352.15</w:t>
            </w:r>
          </w:p>
        </w:tc>
      </w:tr>
      <w:tr w:rsidR="00D778AB" w:rsidRPr="00224223" w14:paraId="72DB4932" w14:textId="77777777" w:rsidTr="00D34DDD">
        <w:tc>
          <w:tcPr>
            <w:tcW w:w="712" w:type="pct"/>
            <w:tcBorders>
              <w:top w:val="single" w:sz="4" w:space="0" w:color="auto"/>
              <w:left w:val="nil"/>
              <w:bottom w:val="single" w:sz="4" w:space="0" w:color="auto"/>
              <w:right w:val="nil"/>
            </w:tcBorders>
            <w:shd w:val="clear" w:color="auto" w:fill="auto"/>
          </w:tcPr>
          <w:p w14:paraId="5CA06C93" w14:textId="77777777" w:rsidR="00D778AB" w:rsidRPr="00224223" w:rsidRDefault="00D778AB" w:rsidP="00D778AB">
            <w:pPr>
              <w:pStyle w:val="Tabletext"/>
            </w:pPr>
            <w:r w:rsidRPr="00224223">
              <w:t>49789</w:t>
            </w:r>
          </w:p>
        </w:tc>
        <w:tc>
          <w:tcPr>
            <w:tcW w:w="3518" w:type="pct"/>
            <w:tcBorders>
              <w:top w:val="single" w:sz="4" w:space="0" w:color="auto"/>
              <w:left w:val="nil"/>
              <w:bottom w:val="single" w:sz="4" w:space="0" w:color="auto"/>
              <w:right w:val="nil"/>
            </w:tcBorders>
            <w:shd w:val="clear" w:color="auto" w:fill="auto"/>
          </w:tcPr>
          <w:p w14:paraId="117238D1" w14:textId="77777777" w:rsidR="00D778AB" w:rsidRPr="00224223" w:rsidRDefault="00D778AB" w:rsidP="00D778AB">
            <w:pPr>
              <w:pStyle w:val="Tabletext"/>
            </w:pPr>
            <w:r w:rsidRPr="00224223">
              <w:t>Bilateral arthrodesis of first metatarsophalangeal joint, by open or arthroscopic means, with internal or external fixation by any method, including any of the following (if performed):</w:t>
            </w:r>
          </w:p>
          <w:p w14:paraId="65FA759A" w14:textId="77777777" w:rsidR="00D778AB" w:rsidRPr="00224223" w:rsidRDefault="00D778AB" w:rsidP="00D778AB">
            <w:pPr>
              <w:pStyle w:val="Tablea"/>
            </w:pPr>
            <w:r w:rsidRPr="00224223">
              <w:t>(a) capsulotomy;</w:t>
            </w:r>
          </w:p>
          <w:p w14:paraId="547E8051" w14:textId="77777777" w:rsidR="00D778AB" w:rsidRPr="00224223" w:rsidRDefault="00D778AB" w:rsidP="00D778AB">
            <w:pPr>
              <w:pStyle w:val="Tablea"/>
            </w:pPr>
            <w:r w:rsidRPr="00224223">
              <w:t>(b) joint release;</w:t>
            </w:r>
          </w:p>
          <w:p w14:paraId="140D886F" w14:textId="77777777" w:rsidR="00D778AB" w:rsidRPr="00224223" w:rsidRDefault="00D778AB" w:rsidP="00D778AB">
            <w:pPr>
              <w:pStyle w:val="Tablea"/>
            </w:pPr>
            <w:r w:rsidRPr="00224223">
              <w:t>(c) synovectomy;</w:t>
            </w:r>
          </w:p>
          <w:p w14:paraId="6637B81A" w14:textId="77777777" w:rsidR="00D778AB" w:rsidRPr="00224223" w:rsidRDefault="00D778AB" w:rsidP="00D778AB">
            <w:pPr>
              <w:pStyle w:val="Tablea"/>
            </w:pPr>
            <w:r w:rsidRPr="00224223">
              <w:t>(d) removal of osteophytes at joint</w:t>
            </w:r>
          </w:p>
          <w:p w14:paraId="029EBCFA" w14:textId="77777777" w:rsidR="00D778AB" w:rsidRPr="00224223" w:rsidRDefault="00D778AB" w:rsidP="00D778AB">
            <w:pPr>
              <w:pStyle w:val="Tabletext"/>
              <w:rPr>
                <w:strike/>
              </w:rPr>
            </w:pPr>
            <w:r w:rsidRPr="00224223">
              <w:t>(H) (Anaes.) (Assist.)</w:t>
            </w:r>
          </w:p>
        </w:tc>
        <w:tc>
          <w:tcPr>
            <w:tcW w:w="770" w:type="pct"/>
            <w:tcBorders>
              <w:top w:val="single" w:sz="4" w:space="0" w:color="auto"/>
              <w:left w:val="nil"/>
              <w:bottom w:val="single" w:sz="4" w:space="0" w:color="auto"/>
              <w:right w:val="nil"/>
            </w:tcBorders>
            <w:shd w:val="clear" w:color="auto" w:fill="auto"/>
          </w:tcPr>
          <w:p w14:paraId="1EC47C25" w14:textId="77777777" w:rsidR="00D778AB" w:rsidRPr="00224223" w:rsidRDefault="00D778AB" w:rsidP="00D778AB">
            <w:pPr>
              <w:pStyle w:val="Tabletext"/>
              <w:jc w:val="right"/>
            </w:pPr>
            <w:r w:rsidRPr="00224223">
              <w:t>1,163.05</w:t>
            </w:r>
          </w:p>
        </w:tc>
      </w:tr>
      <w:tr w:rsidR="00D778AB" w:rsidRPr="00224223" w14:paraId="70BBFF24" w14:textId="77777777" w:rsidTr="00D34DDD">
        <w:tc>
          <w:tcPr>
            <w:tcW w:w="712" w:type="pct"/>
            <w:tcBorders>
              <w:top w:val="single" w:sz="4" w:space="0" w:color="auto"/>
              <w:left w:val="nil"/>
              <w:bottom w:val="single" w:sz="4" w:space="0" w:color="auto"/>
              <w:right w:val="nil"/>
            </w:tcBorders>
            <w:shd w:val="clear" w:color="auto" w:fill="auto"/>
          </w:tcPr>
          <w:p w14:paraId="6193E505" w14:textId="77777777" w:rsidR="00D778AB" w:rsidRPr="00224223" w:rsidRDefault="00D778AB" w:rsidP="00D778AB">
            <w:pPr>
              <w:pStyle w:val="Tabletext"/>
            </w:pPr>
            <w:r w:rsidRPr="00224223">
              <w:t>49790</w:t>
            </w:r>
          </w:p>
        </w:tc>
        <w:tc>
          <w:tcPr>
            <w:tcW w:w="3518" w:type="pct"/>
            <w:tcBorders>
              <w:top w:val="single" w:sz="4" w:space="0" w:color="auto"/>
              <w:left w:val="nil"/>
              <w:bottom w:val="single" w:sz="4" w:space="0" w:color="auto"/>
              <w:right w:val="nil"/>
            </w:tcBorders>
            <w:shd w:val="clear" w:color="auto" w:fill="auto"/>
          </w:tcPr>
          <w:p w14:paraId="01C5D35A" w14:textId="77777777" w:rsidR="00D778AB" w:rsidRPr="00224223" w:rsidRDefault="00D778AB" w:rsidP="00D778AB">
            <w:pPr>
              <w:pStyle w:val="Tabletext"/>
            </w:pPr>
            <w:r w:rsidRPr="00224223">
              <w:t>Revision of arthrodesis of first metatarsophalangeal joint, including any of the following (if performed):</w:t>
            </w:r>
          </w:p>
          <w:p w14:paraId="1D49D1B4" w14:textId="77777777" w:rsidR="00D778AB" w:rsidRPr="00224223" w:rsidRDefault="00D778AB" w:rsidP="00D778AB">
            <w:pPr>
              <w:pStyle w:val="Tablea"/>
            </w:pPr>
            <w:r w:rsidRPr="00224223">
              <w:t>(a) capsulotomy;</w:t>
            </w:r>
          </w:p>
          <w:p w14:paraId="33FEAE1A" w14:textId="77777777" w:rsidR="00D778AB" w:rsidRPr="00224223" w:rsidRDefault="00D778AB" w:rsidP="00D778AB">
            <w:pPr>
              <w:pStyle w:val="Tablea"/>
            </w:pPr>
            <w:r w:rsidRPr="00224223">
              <w:t>(b) joint release;</w:t>
            </w:r>
          </w:p>
          <w:p w14:paraId="4C69DF68" w14:textId="77777777" w:rsidR="00D778AB" w:rsidRPr="00224223" w:rsidRDefault="00D778AB" w:rsidP="00D778AB">
            <w:pPr>
              <w:pStyle w:val="Tablea"/>
            </w:pPr>
            <w:r w:rsidRPr="00224223">
              <w:t>(c) synovectomy;</w:t>
            </w:r>
          </w:p>
          <w:p w14:paraId="14AC68F5" w14:textId="77777777" w:rsidR="00D778AB" w:rsidRPr="00224223" w:rsidRDefault="00D778AB" w:rsidP="00D778AB">
            <w:pPr>
              <w:pStyle w:val="Tablea"/>
            </w:pPr>
            <w:r w:rsidRPr="00224223">
              <w:t>(d) removal of exostosis at joint;</w:t>
            </w:r>
          </w:p>
          <w:p w14:paraId="3543401E" w14:textId="77777777" w:rsidR="00D778AB" w:rsidRPr="00224223" w:rsidRDefault="00D778AB" w:rsidP="00D778AB">
            <w:pPr>
              <w:pStyle w:val="Tablea"/>
            </w:pPr>
            <w:r w:rsidRPr="00224223">
              <w:t>(e) removal of hardware;</w:t>
            </w:r>
          </w:p>
          <w:p w14:paraId="6FFF92D1" w14:textId="40D66BF9" w:rsidR="00D778AB" w:rsidRPr="00224223" w:rsidRDefault="00D778AB" w:rsidP="00D778AB">
            <w:pPr>
              <w:pStyle w:val="Tablea"/>
            </w:pPr>
            <w:r w:rsidRPr="00224223">
              <w:t>(f) osteotomy of non</w:t>
            </w:r>
            <w:r w:rsidR="00BA02C8">
              <w:noBreakHyphen/>
            </w:r>
            <w:r w:rsidRPr="00224223">
              <w:t>union or malunion</w:t>
            </w:r>
          </w:p>
          <w:p w14:paraId="3AB0468D" w14:textId="77777777" w:rsidR="00D778AB" w:rsidRPr="00224223" w:rsidRDefault="00D778AB" w:rsidP="00D778AB">
            <w:pPr>
              <w:pStyle w:val="Tabletext"/>
              <w:rPr>
                <w:strike/>
              </w:rPr>
            </w:pPr>
            <w:r w:rsidRPr="00224223">
              <w:t>(H) (Anaes.) (Assist.)</w:t>
            </w:r>
          </w:p>
        </w:tc>
        <w:tc>
          <w:tcPr>
            <w:tcW w:w="770" w:type="pct"/>
            <w:tcBorders>
              <w:top w:val="single" w:sz="4" w:space="0" w:color="auto"/>
              <w:left w:val="nil"/>
              <w:bottom w:val="single" w:sz="4" w:space="0" w:color="auto"/>
              <w:right w:val="nil"/>
            </w:tcBorders>
            <w:shd w:val="clear" w:color="auto" w:fill="auto"/>
          </w:tcPr>
          <w:p w14:paraId="178F54FC" w14:textId="77777777" w:rsidR="00D778AB" w:rsidRPr="00224223" w:rsidRDefault="00D778AB" w:rsidP="00D778AB">
            <w:pPr>
              <w:pStyle w:val="Tabletext"/>
              <w:jc w:val="right"/>
            </w:pPr>
            <w:r w:rsidRPr="00224223">
              <w:t>1,010.20</w:t>
            </w:r>
          </w:p>
        </w:tc>
      </w:tr>
      <w:tr w:rsidR="00D778AB" w:rsidRPr="00224223" w14:paraId="119FA59D" w14:textId="77777777" w:rsidTr="00D34DDD">
        <w:tc>
          <w:tcPr>
            <w:tcW w:w="712" w:type="pct"/>
            <w:tcBorders>
              <w:top w:val="single" w:sz="4" w:space="0" w:color="auto"/>
              <w:left w:val="nil"/>
              <w:bottom w:val="single" w:sz="4" w:space="0" w:color="auto"/>
              <w:right w:val="nil"/>
            </w:tcBorders>
            <w:shd w:val="clear" w:color="auto" w:fill="auto"/>
          </w:tcPr>
          <w:p w14:paraId="7737FFBC" w14:textId="77777777" w:rsidR="00D778AB" w:rsidRPr="00224223" w:rsidRDefault="00D778AB" w:rsidP="00D778AB">
            <w:pPr>
              <w:pStyle w:val="Tabletext"/>
            </w:pPr>
            <w:r w:rsidRPr="00224223">
              <w:t>49791</w:t>
            </w:r>
          </w:p>
        </w:tc>
        <w:tc>
          <w:tcPr>
            <w:tcW w:w="3518" w:type="pct"/>
            <w:tcBorders>
              <w:top w:val="single" w:sz="4" w:space="0" w:color="auto"/>
              <w:left w:val="nil"/>
              <w:bottom w:val="single" w:sz="4" w:space="0" w:color="auto"/>
              <w:right w:val="nil"/>
            </w:tcBorders>
            <w:shd w:val="clear" w:color="auto" w:fill="auto"/>
          </w:tcPr>
          <w:p w14:paraId="3A5AD2A6" w14:textId="77777777" w:rsidR="00D778AB" w:rsidRPr="00224223" w:rsidRDefault="00D778AB" w:rsidP="00D778AB">
            <w:pPr>
              <w:pStyle w:val="Tabletext"/>
            </w:pPr>
            <w:r w:rsidRPr="00224223">
              <w:t>Arthrodesis of hallux interphalangeal or lesser metatarsophalangeal joint, with internal or external fixation by any method, including any of the following (if performed):</w:t>
            </w:r>
          </w:p>
          <w:p w14:paraId="494FEDD1" w14:textId="77777777" w:rsidR="00D778AB" w:rsidRPr="00224223" w:rsidRDefault="00D778AB" w:rsidP="00D778AB">
            <w:pPr>
              <w:pStyle w:val="Tablea"/>
            </w:pPr>
            <w:r w:rsidRPr="00224223">
              <w:t>(a) capsulotomy;</w:t>
            </w:r>
          </w:p>
          <w:p w14:paraId="1A6337A8" w14:textId="77777777" w:rsidR="00D778AB" w:rsidRPr="00224223" w:rsidRDefault="00D778AB" w:rsidP="00D778AB">
            <w:pPr>
              <w:pStyle w:val="Tablea"/>
            </w:pPr>
            <w:r w:rsidRPr="00224223">
              <w:t>(b) joint release;</w:t>
            </w:r>
          </w:p>
          <w:p w14:paraId="6B5ADB81" w14:textId="77777777" w:rsidR="00D778AB" w:rsidRPr="00224223" w:rsidRDefault="00D778AB" w:rsidP="00D778AB">
            <w:pPr>
              <w:pStyle w:val="Tablea"/>
            </w:pPr>
            <w:r w:rsidRPr="00224223">
              <w:t>(c) synovectomy;</w:t>
            </w:r>
          </w:p>
          <w:p w14:paraId="17A3DBE7" w14:textId="77777777" w:rsidR="00D778AB" w:rsidRPr="00224223" w:rsidRDefault="00D778AB" w:rsidP="00D778AB">
            <w:pPr>
              <w:pStyle w:val="Tablea"/>
            </w:pPr>
            <w:r w:rsidRPr="00224223">
              <w:t>(d) removal of osteophytes at joint</w:t>
            </w:r>
          </w:p>
          <w:p w14:paraId="0437E019" w14:textId="77777777" w:rsidR="00D778AB" w:rsidRPr="00224223" w:rsidRDefault="00D778AB" w:rsidP="00D778AB">
            <w:pPr>
              <w:pStyle w:val="Tabletext"/>
              <w:rPr>
                <w:strike/>
              </w:rPr>
            </w:pPr>
            <w:r w:rsidRPr="00224223">
              <w:t>(H) (Anaes.) (Assist.)</w:t>
            </w:r>
          </w:p>
        </w:tc>
        <w:tc>
          <w:tcPr>
            <w:tcW w:w="770" w:type="pct"/>
            <w:tcBorders>
              <w:top w:val="single" w:sz="4" w:space="0" w:color="auto"/>
              <w:left w:val="nil"/>
              <w:bottom w:val="single" w:sz="4" w:space="0" w:color="auto"/>
              <w:right w:val="nil"/>
            </w:tcBorders>
            <w:shd w:val="clear" w:color="auto" w:fill="auto"/>
          </w:tcPr>
          <w:p w14:paraId="6E9CD4E1" w14:textId="77777777" w:rsidR="00D778AB" w:rsidRPr="00224223" w:rsidRDefault="00D778AB" w:rsidP="00D778AB">
            <w:pPr>
              <w:pStyle w:val="Tabletext"/>
              <w:jc w:val="right"/>
            </w:pPr>
            <w:r w:rsidRPr="00224223">
              <w:t>458.00</w:t>
            </w:r>
          </w:p>
        </w:tc>
      </w:tr>
      <w:tr w:rsidR="00D778AB" w:rsidRPr="00224223" w14:paraId="16BB5455" w14:textId="77777777" w:rsidTr="00D34DDD">
        <w:tc>
          <w:tcPr>
            <w:tcW w:w="712" w:type="pct"/>
            <w:tcBorders>
              <w:top w:val="single" w:sz="4" w:space="0" w:color="auto"/>
              <w:left w:val="nil"/>
              <w:bottom w:val="single" w:sz="4" w:space="0" w:color="auto"/>
              <w:right w:val="nil"/>
            </w:tcBorders>
            <w:shd w:val="clear" w:color="auto" w:fill="auto"/>
          </w:tcPr>
          <w:p w14:paraId="34A144D6" w14:textId="77777777" w:rsidR="00D778AB" w:rsidRPr="00224223" w:rsidRDefault="00D778AB" w:rsidP="00D778AB">
            <w:pPr>
              <w:pStyle w:val="Tabletext"/>
            </w:pPr>
            <w:r w:rsidRPr="00224223">
              <w:t>49792</w:t>
            </w:r>
          </w:p>
        </w:tc>
        <w:tc>
          <w:tcPr>
            <w:tcW w:w="3518" w:type="pct"/>
            <w:tcBorders>
              <w:top w:val="single" w:sz="4" w:space="0" w:color="auto"/>
              <w:left w:val="nil"/>
              <w:bottom w:val="single" w:sz="4" w:space="0" w:color="auto"/>
              <w:right w:val="nil"/>
            </w:tcBorders>
            <w:shd w:val="clear" w:color="auto" w:fill="auto"/>
          </w:tcPr>
          <w:p w14:paraId="29DAA68D" w14:textId="77777777" w:rsidR="00D778AB" w:rsidRPr="00224223" w:rsidRDefault="00D778AB" w:rsidP="00D778AB">
            <w:pPr>
              <w:pStyle w:val="Tabletext"/>
            </w:pPr>
            <w:r w:rsidRPr="00224223">
              <w:t>Arthrodesis, osteotomy or interpositional arthroplasty of proximal or distal joint (or both) of lesser toe, including any of the following (if performed):</w:t>
            </w:r>
          </w:p>
          <w:p w14:paraId="44343CC6" w14:textId="77777777" w:rsidR="00D778AB" w:rsidRPr="00224223" w:rsidRDefault="00D778AB" w:rsidP="00D778AB">
            <w:pPr>
              <w:pStyle w:val="Tablea"/>
            </w:pPr>
            <w:r w:rsidRPr="00224223">
              <w:t>(a) internal fixation, by any method;</w:t>
            </w:r>
          </w:p>
          <w:p w14:paraId="230C51B2" w14:textId="77777777" w:rsidR="00D778AB" w:rsidRPr="00224223" w:rsidRDefault="00D778AB" w:rsidP="00D778AB">
            <w:pPr>
              <w:pStyle w:val="Tablea"/>
            </w:pPr>
            <w:r w:rsidRPr="00224223">
              <w:lastRenderedPageBreak/>
              <w:t>(b) capsulotomy;</w:t>
            </w:r>
          </w:p>
          <w:p w14:paraId="2AA6E45F" w14:textId="77777777" w:rsidR="00D778AB" w:rsidRPr="00224223" w:rsidRDefault="00D778AB" w:rsidP="00D778AB">
            <w:pPr>
              <w:pStyle w:val="Tablea"/>
            </w:pPr>
            <w:r w:rsidRPr="00224223">
              <w:t>(c) joint release;</w:t>
            </w:r>
          </w:p>
          <w:p w14:paraId="5F93C7A8" w14:textId="77777777" w:rsidR="00D778AB" w:rsidRPr="00224223" w:rsidRDefault="00D778AB" w:rsidP="00D778AB">
            <w:pPr>
              <w:pStyle w:val="Tablea"/>
            </w:pPr>
            <w:r w:rsidRPr="00224223">
              <w:t>(d) synovectomy;</w:t>
            </w:r>
          </w:p>
          <w:p w14:paraId="435F6C3F" w14:textId="77777777" w:rsidR="00D778AB" w:rsidRPr="00224223" w:rsidRDefault="00D778AB" w:rsidP="00D778AB">
            <w:pPr>
              <w:pStyle w:val="Tablea"/>
            </w:pPr>
            <w:r w:rsidRPr="00224223">
              <w:t>(e) removal of osteophytes at joints;</w:t>
            </w:r>
          </w:p>
          <w:p w14:paraId="3EC87C29" w14:textId="77777777" w:rsidR="00D778AB" w:rsidRPr="00224223" w:rsidRDefault="00D778AB" w:rsidP="00D778AB">
            <w:pPr>
              <w:pStyle w:val="Tabletext"/>
            </w:pPr>
            <w:r w:rsidRPr="00224223">
              <w:t>—one or 2 toes (H) (Anaes.) (Assist.)</w:t>
            </w:r>
          </w:p>
        </w:tc>
        <w:tc>
          <w:tcPr>
            <w:tcW w:w="770" w:type="pct"/>
            <w:tcBorders>
              <w:top w:val="single" w:sz="4" w:space="0" w:color="auto"/>
              <w:left w:val="nil"/>
              <w:bottom w:val="single" w:sz="4" w:space="0" w:color="auto"/>
              <w:right w:val="nil"/>
            </w:tcBorders>
            <w:shd w:val="clear" w:color="auto" w:fill="auto"/>
          </w:tcPr>
          <w:p w14:paraId="2C50117B" w14:textId="77777777" w:rsidR="00D778AB" w:rsidRPr="00224223" w:rsidRDefault="00D778AB" w:rsidP="00D778AB">
            <w:pPr>
              <w:pStyle w:val="Tabletext"/>
              <w:jc w:val="right"/>
            </w:pPr>
            <w:r w:rsidRPr="00224223">
              <w:lastRenderedPageBreak/>
              <w:t>514.45</w:t>
            </w:r>
          </w:p>
        </w:tc>
      </w:tr>
      <w:tr w:rsidR="00D778AB" w:rsidRPr="00224223" w14:paraId="5BC9AB13" w14:textId="77777777" w:rsidTr="00D34DDD">
        <w:tc>
          <w:tcPr>
            <w:tcW w:w="712" w:type="pct"/>
            <w:tcBorders>
              <w:top w:val="single" w:sz="4" w:space="0" w:color="auto"/>
              <w:left w:val="nil"/>
              <w:bottom w:val="single" w:sz="4" w:space="0" w:color="auto"/>
              <w:right w:val="nil"/>
            </w:tcBorders>
            <w:shd w:val="clear" w:color="auto" w:fill="auto"/>
          </w:tcPr>
          <w:p w14:paraId="2B9F00A5" w14:textId="77777777" w:rsidR="00D778AB" w:rsidRPr="00224223" w:rsidRDefault="00D778AB" w:rsidP="00D778AB">
            <w:pPr>
              <w:pStyle w:val="Tabletext"/>
            </w:pPr>
            <w:r w:rsidRPr="00224223">
              <w:t>49793</w:t>
            </w:r>
          </w:p>
        </w:tc>
        <w:tc>
          <w:tcPr>
            <w:tcW w:w="3518" w:type="pct"/>
            <w:tcBorders>
              <w:top w:val="single" w:sz="4" w:space="0" w:color="auto"/>
              <w:left w:val="nil"/>
              <w:bottom w:val="single" w:sz="4" w:space="0" w:color="auto"/>
              <w:right w:val="nil"/>
            </w:tcBorders>
            <w:shd w:val="clear" w:color="auto" w:fill="auto"/>
          </w:tcPr>
          <w:p w14:paraId="0DE88386" w14:textId="77777777" w:rsidR="00D778AB" w:rsidRPr="00224223" w:rsidRDefault="00D778AB" w:rsidP="00D778AB">
            <w:pPr>
              <w:pStyle w:val="Tabletext"/>
            </w:pPr>
            <w:r w:rsidRPr="00224223">
              <w:t>Arthrodesis, osteotomy or interpositional arthroplasty of proximal or distal joint (or both) of lesser toe, including any of the following (if performed):</w:t>
            </w:r>
          </w:p>
          <w:p w14:paraId="2C0A6D65" w14:textId="77777777" w:rsidR="00D778AB" w:rsidRPr="00224223" w:rsidRDefault="00D778AB" w:rsidP="00D778AB">
            <w:pPr>
              <w:pStyle w:val="Tablea"/>
            </w:pPr>
            <w:r w:rsidRPr="00224223">
              <w:t>(a) internal fixation, by any method;</w:t>
            </w:r>
          </w:p>
          <w:p w14:paraId="27137AA2" w14:textId="77777777" w:rsidR="00D778AB" w:rsidRPr="00224223" w:rsidRDefault="00D778AB" w:rsidP="00D778AB">
            <w:pPr>
              <w:pStyle w:val="Tablea"/>
            </w:pPr>
            <w:r w:rsidRPr="00224223">
              <w:t>(b) capsulotomy;</w:t>
            </w:r>
          </w:p>
          <w:p w14:paraId="31546282" w14:textId="77777777" w:rsidR="00D778AB" w:rsidRPr="00224223" w:rsidRDefault="00D778AB" w:rsidP="00D778AB">
            <w:pPr>
              <w:pStyle w:val="Tablea"/>
            </w:pPr>
            <w:r w:rsidRPr="00224223">
              <w:t>(c) joint release;</w:t>
            </w:r>
          </w:p>
          <w:p w14:paraId="0D53DDE9" w14:textId="77777777" w:rsidR="00D778AB" w:rsidRPr="00224223" w:rsidRDefault="00D778AB" w:rsidP="00D778AB">
            <w:pPr>
              <w:pStyle w:val="Tablea"/>
            </w:pPr>
            <w:r w:rsidRPr="00224223">
              <w:t>(d) synovectomy;</w:t>
            </w:r>
          </w:p>
          <w:p w14:paraId="6574EE76" w14:textId="77777777" w:rsidR="00D778AB" w:rsidRPr="00224223" w:rsidRDefault="00D778AB" w:rsidP="00D778AB">
            <w:pPr>
              <w:pStyle w:val="Tablea"/>
            </w:pPr>
            <w:r w:rsidRPr="00224223">
              <w:t>(e) removal of osteophytes at joints;</w:t>
            </w:r>
          </w:p>
          <w:p w14:paraId="51ED1542" w14:textId="77777777" w:rsidR="00D778AB" w:rsidRPr="00224223" w:rsidRDefault="00D778AB" w:rsidP="00D778AB">
            <w:pPr>
              <w:pStyle w:val="Tabletext"/>
            </w:pPr>
            <w:r w:rsidRPr="00224223">
              <w:t>—3 toes (H) (Anaes.) (Assist.)</w:t>
            </w:r>
          </w:p>
        </w:tc>
        <w:tc>
          <w:tcPr>
            <w:tcW w:w="770" w:type="pct"/>
            <w:tcBorders>
              <w:top w:val="single" w:sz="4" w:space="0" w:color="auto"/>
              <w:left w:val="nil"/>
              <w:bottom w:val="single" w:sz="4" w:space="0" w:color="auto"/>
              <w:right w:val="nil"/>
            </w:tcBorders>
            <w:shd w:val="clear" w:color="auto" w:fill="auto"/>
          </w:tcPr>
          <w:p w14:paraId="0F557081" w14:textId="77777777" w:rsidR="00D778AB" w:rsidRPr="00224223" w:rsidRDefault="00D778AB" w:rsidP="00D778AB">
            <w:pPr>
              <w:pStyle w:val="Tabletext"/>
              <w:jc w:val="right"/>
            </w:pPr>
            <w:r w:rsidRPr="00224223">
              <w:t>600.20</w:t>
            </w:r>
          </w:p>
        </w:tc>
      </w:tr>
      <w:tr w:rsidR="00D778AB" w:rsidRPr="00224223" w14:paraId="0BD2A580" w14:textId="77777777" w:rsidTr="00D34DDD">
        <w:tc>
          <w:tcPr>
            <w:tcW w:w="712" w:type="pct"/>
            <w:tcBorders>
              <w:top w:val="single" w:sz="4" w:space="0" w:color="auto"/>
              <w:left w:val="nil"/>
              <w:bottom w:val="single" w:sz="4" w:space="0" w:color="auto"/>
              <w:right w:val="nil"/>
            </w:tcBorders>
            <w:shd w:val="clear" w:color="auto" w:fill="auto"/>
          </w:tcPr>
          <w:p w14:paraId="62B4EA2B" w14:textId="77777777" w:rsidR="00D778AB" w:rsidRPr="00224223" w:rsidRDefault="00D778AB" w:rsidP="00D778AB">
            <w:pPr>
              <w:pStyle w:val="Tabletext"/>
            </w:pPr>
            <w:r w:rsidRPr="00224223">
              <w:t>49794</w:t>
            </w:r>
          </w:p>
        </w:tc>
        <w:tc>
          <w:tcPr>
            <w:tcW w:w="3518" w:type="pct"/>
            <w:tcBorders>
              <w:top w:val="single" w:sz="4" w:space="0" w:color="auto"/>
              <w:left w:val="nil"/>
              <w:bottom w:val="single" w:sz="4" w:space="0" w:color="auto"/>
              <w:right w:val="nil"/>
            </w:tcBorders>
            <w:shd w:val="clear" w:color="auto" w:fill="auto"/>
          </w:tcPr>
          <w:p w14:paraId="51884D89" w14:textId="77777777" w:rsidR="00D778AB" w:rsidRPr="00224223" w:rsidRDefault="00D778AB" w:rsidP="00D778AB">
            <w:pPr>
              <w:pStyle w:val="Tabletext"/>
            </w:pPr>
            <w:r w:rsidRPr="00224223">
              <w:t>Arthrodesis, osteotomy or interpositional arthroplasty of proximal or distal joint (or both) of lesser toe, including any of the following (if performed):</w:t>
            </w:r>
          </w:p>
          <w:p w14:paraId="75135968" w14:textId="77777777" w:rsidR="00D778AB" w:rsidRPr="00224223" w:rsidRDefault="00D778AB" w:rsidP="00D778AB">
            <w:pPr>
              <w:pStyle w:val="Tablea"/>
            </w:pPr>
            <w:r w:rsidRPr="00224223">
              <w:t>(a) internal fixation, by any method;</w:t>
            </w:r>
          </w:p>
          <w:p w14:paraId="0259E66B" w14:textId="77777777" w:rsidR="00D778AB" w:rsidRPr="00224223" w:rsidRDefault="00D778AB" w:rsidP="00D778AB">
            <w:pPr>
              <w:pStyle w:val="Tablea"/>
            </w:pPr>
            <w:r w:rsidRPr="00224223">
              <w:t>(b) capsulotomy;</w:t>
            </w:r>
          </w:p>
          <w:p w14:paraId="4DE93F42" w14:textId="77777777" w:rsidR="00D778AB" w:rsidRPr="00224223" w:rsidRDefault="00D778AB" w:rsidP="00D778AB">
            <w:pPr>
              <w:pStyle w:val="Tablea"/>
            </w:pPr>
            <w:r w:rsidRPr="00224223">
              <w:t>(c) joint release;</w:t>
            </w:r>
          </w:p>
          <w:p w14:paraId="082C9D26" w14:textId="77777777" w:rsidR="00D778AB" w:rsidRPr="00224223" w:rsidRDefault="00D778AB" w:rsidP="00D778AB">
            <w:pPr>
              <w:pStyle w:val="Tablea"/>
            </w:pPr>
            <w:r w:rsidRPr="00224223">
              <w:t>(d) synovectomy;</w:t>
            </w:r>
          </w:p>
          <w:p w14:paraId="329580F0" w14:textId="77777777" w:rsidR="00D778AB" w:rsidRPr="00224223" w:rsidRDefault="00D778AB" w:rsidP="00D778AB">
            <w:pPr>
              <w:pStyle w:val="Tablea"/>
            </w:pPr>
            <w:r w:rsidRPr="00224223">
              <w:t>(e) removal of osteophytes at joints;</w:t>
            </w:r>
          </w:p>
          <w:p w14:paraId="2C8051A1" w14:textId="77777777" w:rsidR="00D778AB" w:rsidRPr="00224223" w:rsidRDefault="00D778AB" w:rsidP="00D778AB">
            <w:pPr>
              <w:pStyle w:val="Tabletext"/>
            </w:pPr>
            <w:r w:rsidRPr="00224223">
              <w:t>—4 toes (H) (Anaes.) (Assist.)</w:t>
            </w:r>
          </w:p>
        </w:tc>
        <w:tc>
          <w:tcPr>
            <w:tcW w:w="770" w:type="pct"/>
            <w:tcBorders>
              <w:top w:val="single" w:sz="4" w:space="0" w:color="auto"/>
              <w:left w:val="nil"/>
              <w:bottom w:val="single" w:sz="4" w:space="0" w:color="auto"/>
              <w:right w:val="nil"/>
            </w:tcBorders>
            <w:shd w:val="clear" w:color="auto" w:fill="auto"/>
          </w:tcPr>
          <w:p w14:paraId="51C84A2E" w14:textId="77777777" w:rsidR="00D778AB" w:rsidRPr="00224223" w:rsidRDefault="00D778AB" w:rsidP="00D778AB">
            <w:pPr>
              <w:pStyle w:val="Tabletext"/>
              <w:jc w:val="right"/>
            </w:pPr>
            <w:r w:rsidRPr="00224223">
              <w:t>685.90</w:t>
            </w:r>
          </w:p>
        </w:tc>
      </w:tr>
      <w:tr w:rsidR="00D778AB" w:rsidRPr="00224223" w14:paraId="3AEEC1DB" w14:textId="77777777" w:rsidTr="00D34DDD">
        <w:tc>
          <w:tcPr>
            <w:tcW w:w="712" w:type="pct"/>
            <w:tcBorders>
              <w:top w:val="single" w:sz="4" w:space="0" w:color="auto"/>
              <w:left w:val="nil"/>
              <w:bottom w:val="single" w:sz="4" w:space="0" w:color="auto"/>
              <w:right w:val="nil"/>
            </w:tcBorders>
            <w:shd w:val="clear" w:color="auto" w:fill="auto"/>
          </w:tcPr>
          <w:p w14:paraId="2B23CA5C" w14:textId="77777777" w:rsidR="00D778AB" w:rsidRPr="00224223" w:rsidRDefault="00D778AB" w:rsidP="00D778AB">
            <w:pPr>
              <w:pStyle w:val="Tabletext"/>
            </w:pPr>
            <w:r w:rsidRPr="00224223">
              <w:t>49795</w:t>
            </w:r>
          </w:p>
        </w:tc>
        <w:tc>
          <w:tcPr>
            <w:tcW w:w="3518" w:type="pct"/>
            <w:tcBorders>
              <w:top w:val="single" w:sz="4" w:space="0" w:color="auto"/>
              <w:left w:val="nil"/>
              <w:bottom w:val="single" w:sz="4" w:space="0" w:color="auto"/>
              <w:right w:val="nil"/>
            </w:tcBorders>
            <w:shd w:val="clear" w:color="auto" w:fill="auto"/>
          </w:tcPr>
          <w:p w14:paraId="1717015E" w14:textId="77777777" w:rsidR="00D778AB" w:rsidRPr="00224223" w:rsidRDefault="00D778AB" w:rsidP="00D778AB">
            <w:pPr>
              <w:pStyle w:val="Tabletext"/>
            </w:pPr>
            <w:r w:rsidRPr="00224223">
              <w:t>Arthrodesis, osteotomy or interpositional arthroplasty of proximal or distal joint (or both) of lesser toe, including any of the following (if performed):</w:t>
            </w:r>
          </w:p>
          <w:p w14:paraId="689C33BC" w14:textId="77777777" w:rsidR="00D778AB" w:rsidRPr="00224223" w:rsidRDefault="00D778AB" w:rsidP="00D778AB">
            <w:pPr>
              <w:pStyle w:val="Tablea"/>
            </w:pPr>
            <w:r w:rsidRPr="00224223">
              <w:t>(a) internal fixation, by any method;</w:t>
            </w:r>
          </w:p>
          <w:p w14:paraId="4B79A32A" w14:textId="77777777" w:rsidR="00D778AB" w:rsidRPr="00224223" w:rsidRDefault="00D778AB" w:rsidP="00D778AB">
            <w:pPr>
              <w:pStyle w:val="Tablea"/>
            </w:pPr>
            <w:r w:rsidRPr="00224223">
              <w:t>(b) capsulotomy;</w:t>
            </w:r>
          </w:p>
          <w:p w14:paraId="1475635E" w14:textId="77777777" w:rsidR="00D778AB" w:rsidRPr="00224223" w:rsidRDefault="00D778AB" w:rsidP="00D778AB">
            <w:pPr>
              <w:pStyle w:val="Tablea"/>
            </w:pPr>
            <w:r w:rsidRPr="00224223">
              <w:t>(c) joint release;</w:t>
            </w:r>
          </w:p>
          <w:p w14:paraId="7671D035" w14:textId="77777777" w:rsidR="00D778AB" w:rsidRPr="00224223" w:rsidRDefault="00D778AB" w:rsidP="00D778AB">
            <w:pPr>
              <w:pStyle w:val="Tablea"/>
            </w:pPr>
            <w:r w:rsidRPr="00224223">
              <w:t>(d) synovectomy;</w:t>
            </w:r>
          </w:p>
          <w:p w14:paraId="074D70E7" w14:textId="77777777" w:rsidR="00D778AB" w:rsidRPr="00224223" w:rsidRDefault="00D778AB" w:rsidP="00D778AB">
            <w:pPr>
              <w:pStyle w:val="Tablea"/>
            </w:pPr>
            <w:r w:rsidRPr="00224223">
              <w:t>(e) removal of osteophytes at joints;</w:t>
            </w:r>
          </w:p>
          <w:p w14:paraId="40F0F3E8" w14:textId="77777777" w:rsidR="00D778AB" w:rsidRPr="00224223" w:rsidRDefault="00D778AB" w:rsidP="00D778AB">
            <w:pPr>
              <w:pStyle w:val="Tabletext"/>
            </w:pPr>
            <w:r w:rsidRPr="00224223">
              <w:t>—5 toes (H) (Anaes.) (Assist.)</w:t>
            </w:r>
          </w:p>
        </w:tc>
        <w:tc>
          <w:tcPr>
            <w:tcW w:w="770" w:type="pct"/>
            <w:tcBorders>
              <w:top w:val="single" w:sz="4" w:space="0" w:color="auto"/>
              <w:left w:val="nil"/>
              <w:bottom w:val="single" w:sz="4" w:space="0" w:color="auto"/>
              <w:right w:val="nil"/>
            </w:tcBorders>
            <w:shd w:val="clear" w:color="auto" w:fill="auto"/>
          </w:tcPr>
          <w:p w14:paraId="76C9E8A4" w14:textId="77777777" w:rsidR="00D778AB" w:rsidRPr="00224223" w:rsidRDefault="00D778AB" w:rsidP="00D778AB">
            <w:pPr>
              <w:pStyle w:val="Tabletext"/>
              <w:jc w:val="right"/>
            </w:pPr>
            <w:r w:rsidRPr="00224223">
              <w:t>771.65</w:t>
            </w:r>
          </w:p>
        </w:tc>
      </w:tr>
      <w:tr w:rsidR="00D778AB" w:rsidRPr="00224223" w14:paraId="3380CA40" w14:textId="77777777" w:rsidTr="00D34DDD">
        <w:tc>
          <w:tcPr>
            <w:tcW w:w="712" w:type="pct"/>
            <w:tcBorders>
              <w:top w:val="single" w:sz="4" w:space="0" w:color="auto"/>
              <w:left w:val="nil"/>
              <w:bottom w:val="single" w:sz="4" w:space="0" w:color="auto"/>
              <w:right w:val="nil"/>
            </w:tcBorders>
            <w:shd w:val="clear" w:color="auto" w:fill="auto"/>
          </w:tcPr>
          <w:p w14:paraId="748FC626" w14:textId="77777777" w:rsidR="00D778AB" w:rsidRPr="00224223" w:rsidRDefault="00D778AB" w:rsidP="00D778AB">
            <w:pPr>
              <w:pStyle w:val="Tabletext"/>
            </w:pPr>
            <w:r w:rsidRPr="00224223">
              <w:t>49796</w:t>
            </w:r>
          </w:p>
        </w:tc>
        <w:tc>
          <w:tcPr>
            <w:tcW w:w="3518" w:type="pct"/>
            <w:tcBorders>
              <w:top w:val="single" w:sz="4" w:space="0" w:color="auto"/>
              <w:left w:val="nil"/>
              <w:bottom w:val="single" w:sz="4" w:space="0" w:color="auto"/>
              <w:right w:val="nil"/>
            </w:tcBorders>
            <w:shd w:val="clear" w:color="auto" w:fill="auto"/>
          </w:tcPr>
          <w:p w14:paraId="4AB1869B" w14:textId="77777777" w:rsidR="00D778AB" w:rsidRPr="00224223" w:rsidRDefault="00D778AB" w:rsidP="00D778AB">
            <w:pPr>
              <w:pStyle w:val="Tabletext"/>
            </w:pPr>
            <w:r w:rsidRPr="00224223">
              <w:t>Arthrodesis, osteotomy or interpositional arthroplasty of proximal or distal joint (or both) of lesser toe, including any of the following (if performed):</w:t>
            </w:r>
          </w:p>
          <w:p w14:paraId="1785CA3E" w14:textId="77777777" w:rsidR="00D778AB" w:rsidRPr="00224223" w:rsidRDefault="00D778AB" w:rsidP="00D778AB">
            <w:pPr>
              <w:pStyle w:val="Tablea"/>
            </w:pPr>
            <w:r w:rsidRPr="00224223">
              <w:t>(a) internal fixation, by any method;</w:t>
            </w:r>
          </w:p>
          <w:p w14:paraId="02AC6F83" w14:textId="77777777" w:rsidR="00D778AB" w:rsidRPr="00224223" w:rsidRDefault="00D778AB" w:rsidP="00D778AB">
            <w:pPr>
              <w:pStyle w:val="Tablea"/>
            </w:pPr>
            <w:r w:rsidRPr="00224223">
              <w:t>(b) capsulotomy;</w:t>
            </w:r>
          </w:p>
          <w:p w14:paraId="2C3EB6E7" w14:textId="77777777" w:rsidR="00D778AB" w:rsidRPr="00224223" w:rsidRDefault="00D778AB" w:rsidP="00D778AB">
            <w:pPr>
              <w:pStyle w:val="Tablea"/>
            </w:pPr>
            <w:r w:rsidRPr="00224223">
              <w:t>(c) joint release;</w:t>
            </w:r>
          </w:p>
          <w:p w14:paraId="7CFB8C3D" w14:textId="77777777" w:rsidR="00D778AB" w:rsidRPr="00224223" w:rsidRDefault="00D778AB" w:rsidP="00D778AB">
            <w:pPr>
              <w:pStyle w:val="Tablea"/>
            </w:pPr>
            <w:r w:rsidRPr="00224223">
              <w:t>(d) synovectomy;</w:t>
            </w:r>
          </w:p>
          <w:p w14:paraId="59400C93" w14:textId="77777777" w:rsidR="00D778AB" w:rsidRPr="00224223" w:rsidRDefault="00D778AB" w:rsidP="00D778AB">
            <w:pPr>
              <w:pStyle w:val="Tablea"/>
            </w:pPr>
            <w:r w:rsidRPr="00224223">
              <w:t>(e) removal of osteophytes at joints;</w:t>
            </w:r>
          </w:p>
          <w:p w14:paraId="092F4C88" w14:textId="77777777" w:rsidR="00D778AB" w:rsidRPr="00224223" w:rsidRDefault="00D778AB" w:rsidP="00D778AB">
            <w:pPr>
              <w:pStyle w:val="Tabletext"/>
            </w:pPr>
            <w:r w:rsidRPr="00224223">
              <w:lastRenderedPageBreak/>
              <w:t>—6 toes (H) (Anaes.) (Assist.)</w:t>
            </w:r>
          </w:p>
        </w:tc>
        <w:tc>
          <w:tcPr>
            <w:tcW w:w="770" w:type="pct"/>
            <w:tcBorders>
              <w:top w:val="single" w:sz="4" w:space="0" w:color="auto"/>
              <w:left w:val="nil"/>
              <w:bottom w:val="single" w:sz="4" w:space="0" w:color="auto"/>
              <w:right w:val="nil"/>
            </w:tcBorders>
            <w:shd w:val="clear" w:color="auto" w:fill="auto"/>
          </w:tcPr>
          <w:p w14:paraId="7697AACF" w14:textId="77777777" w:rsidR="00D778AB" w:rsidRPr="00224223" w:rsidRDefault="00D778AB" w:rsidP="00D778AB">
            <w:pPr>
              <w:pStyle w:val="Tabletext"/>
              <w:jc w:val="right"/>
            </w:pPr>
            <w:r w:rsidRPr="00224223">
              <w:lastRenderedPageBreak/>
              <w:t>857.40</w:t>
            </w:r>
          </w:p>
        </w:tc>
      </w:tr>
      <w:tr w:rsidR="00D778AB" w:rsidRPr="00224223" w14:paraId="2200659E" w14:textId="77777777" w:rsidTr="00D34DDD">
        <w:tc>
          <w:tcPr>
            <w:tcW w:w="712" w:type="pct"/>
            <w:tcBorders>
              <w:top w:val="single" w:sz="4" w:space="0" w:color="auto"/>
              <w:left w:val="nil"/>
              <w:bottom w:val="single" w:sz="4" w:space="0" w:color="auto"/>
              <w:right w:val="nil"/>
            </w:tcBorders>
            <w:shd w:val="clear" w:color="auto" w:fill="auto"/>
          </w:tcPr>
          <w:p w14:paraId="6EDBC73F" w14:textId="77777777" w:rsidR="00D778AB" w:rsidRPr="00224223" w:rsidRDefault="00D778AB" w:rsidP="00D778AB">
            <w:pPr>
              <w:pStyle w:val="Tabletext"/>
            </w:pPr>
            <w:r w:rsidRPr="00224223">
              <w:t>49797</w:t>
            </w:r>
          </w:p>
        </w:tc>
        <w:tc>
          <w:tcPr>
            <w:tcW w:w="3518" w:type="pct"/>
            <w:tcBorders>
              <w:top w:val="single" w:sz="4" w:space="0" w:color="auto"/>
              <w:left w:val="nil"/>
              <w:bottom w:val="single" w:sz="4" w:space="0" w:color="auto"/>
              <w:right w:val="nil"/>
            </w:tcBorders>
            <w:shd w:val="clear" w:color="auto" w:fill="auto"/>
          </w:tcPr>
          <w:p w14:paraId="0077BF77" w14:textId="77777777" w:rsidR="00D778AB" w:rsidRPr="00224223" w:rsidRDefault="00D778AB" w:rsidP="00D778AB">
            <w:pPr>
              <w:pStyle w:val="Tabletext"/>
            </w:pPr>
            <w:r w:rsidRPr="00224223">
              <w:t>Arthrodesis, osteotomy or interpositional arthroplasty of proximal or distal joint (or both) of lesser toe, including any of the following (if performed):</w:t>
            </w:r>
          </w:p>
          <w:p w14:paraId="0CF8EA36" w14:textId="77777777" w:rsidR="00D778AB" w:rsidRPr="00224223" w:rsidRDefault="00D778AB" w:rsidP="00D778AB">
            <w:pPr>
              <w:pStyle w:val="Tablea"/>
            </w:pPr>
            <w:r w:rsidRPr="00224223">
              <w:t>(a) internal fixation, by any method;</w:t>
            </w:r>
          </w:p>
          <w:p w14:paraId="443DD303" w14:textId="77777777" w:rsidR="00D778AB" w:rsidRPr="00224223" w:rsidRDefault="00D778AB" w:rsidP="00D778AB">
            <w:pPr>
              <w:pStyle w:val="Tablea"/>
            </w:pPr>
            <w:r w:rsidRPr="00224223">
              <w:t>(b) capsulotomy;</w:t>
            </w:r>
          </w:p>
          <w:p w14:paraId="12D504AE" w14:textId="77777777" w:rsidR="00D778AB" w:rsidRPr="00224223" w:rsidRDefault="00D778AB" w:rsidP="00D778AB">
            <w:pPr>
              <w:pStyle w:val="Tablea"/>
            </w:pPr>
            <w:r w:rsidRPr="00224223">
              <w:t>(c) joint release;</w:t>
            </w:r>
          </w:p>
          <w:p w14:paraId="11213645" w14:textId="77777777" w:rsidR="00D778AB" w:rsidRPr="00224223" w:rsidRDefault="00D778AB" w:rsidP="00D778AB">
            <w:pPr>
              <w:pStyle w:val="Tablea"/>
            </w:pPr>
            <w:r w:rsidRPr="00224223">
              <w:t>(d) synovectomy;</w:t>
            </w:r>
          </w:p>
          <w:p w14:paraId="422BAB3D" w14:textId="77777777" w:rsidR="00D778AB" w:rsidRPr="00224223" w:rsidRDefault="00D778AB" w:rsidP="00D778AB">
            <w:pPr>
              <w:pStyle w:val="Tablea"/>
            </w:pPr>
            <w:r w:rsidRPr="00224223">
              <w:t>(e) removal of osteophytes at joints;</w:t>
            </w:r>
          </w:p>
          <w:p w14:paraId="20552984" w14:textId="77777777" w:rsidR="00D778AB" w:rsidRPr="00224223" w:rsidRDefault="00D778AB" w:rsidP="00D778AB">
            <w:pPr>
              <w:pStyle w:val="Tabletext"/>
            </w:pPr>
            <w:r w:rsidRPr="00224223">
              <w:t>—7 toes (H) (Anaes.) (Assist.)</w:t>
            </w:r>
          </w:p>
        </w:tc>
        <w:tc>
          <w:tcPr>
            <w:tcW w:w="770" w:type="pct"/>
            <w:tcBorders>
              <w:top w:val="single" w:sz="4" w:space="0" w:color="auto"/>
              <w:left w:val="nil"/>
              <w:bottom w:val="single" w:sz="4" w:space="0" w:color="auto"/>
              <w:right w:val="nil"/>
            </w:tcBorders>
            <w:shd w:val="clear" w:color="auto" w:fill="auto"/>
          </w:tcPr>
          <w:p w14:paraId="7E266512" w14:textId="77777777" w:rsidR="00D778AB" w:rsidRPr="00224223" w:rsidRDefault="00D778AB" w:rsidP="00D778AB">
            <w:pPr>
              <w:pStyle w:val="Tabletext"/>
              <w:jc w:val="right"/>
            </w:pPr>
            <w:r w:rsidRPr="00224223">
              <w:t>943.10</w:t>
            </w:r>
          </w:p>
        </w:tc>
      </w:tr>
      <w:tr w:rsidR="00D778AB" w:rsidRPr="00224223" w14:paraId="0C4D3EEC" w14:textId="77777777" w:rsidTr="00D34DDD">
        <w:tc>
          <w:tcPr>
            <w:tcW w:w="712" w:type="pct"/>
            <w:tcBorders>
              <w:top w:val="single" w:sz="4" w:space="0" w:color="auto"/>
              <w:left w:val="nil"/>
              <w:bottom w:val="single" w:sz="4" w:space="0" w:color="auto"/>
              <w:right w:val="nil"/>
            </w:tcBorders>
            <w:shd w:val="clear" w:color="auto" w:fill="auto"/>
          </w:tcPr>
          <w:p w14:paraId="04471E77" w14:textId="77777777" w:rsidR="00D778AB" w:rsidRPr="00224223" w:rsidRDefault="00D778AB" w:rsidP="00D778AB">
            <w:pPr>
              <w:pStyle w:val="Tabletext"/>
            </w:pPr>
            <w:r w:rsidRPr="00224223">
              <w:t>49798</w:t>
            </w:r>
          </w:p>
        </w:tc>
        <w:tc>
          <w:tcPr>
            <w:tcW w:w="3518" w:type="pct"/>
            <w:tcBorders>
              <w:top w:val="single" w:sz="4" w:space="0" w:color="auto"/>
              <w:left w:val="nil"/>
              <w:bottom w:val="single" w:sz="4" w:space="0" w:color="auto"/>
              <w:right w:val="nil"/>
            </w:tcBorders>
            <w:shd w:val="clear" w:color="auto" w:fill="auto"/>
          </w:tcPr>
          <w:p w14:paraId="37687A52" w14:textId="77777777" w:rsidR="00D778AB" w:rsidRPr="00224223" w:rsidRDefault="00D778AB" w:rsidP="00D778AB">
            <w:pPr>
              <w:pStyle w:val="Tabletext"/>
            </w:pPr>
            <w:r w:rsidRPr="00224223">
              <w:t>Arthrodesis, osteotomy or interpositional arthroplasty of proximal or distal joint (or both) of lesser toe, including any of the following (if performed):</w:t>
            </w:r>
          </w:p>
          <w:p w14:paraId="3E297361" w14:textId="77777777" w:rsidR="00D778AB" w:rsidRPr="00224223" w:rsidRDefault="00D778AB" w:rsidP="00D778AB">
            <w:pPr>
              <w:pStyle w:val="Tablea"/>
            </w:pPr>
            <w:r w:rsidRPr="00224223">
              <w:t>(a) internal fixation, by any method;</w:t>
            </w:r>
          </w:p>
          <w:p w14:paraId="573C370A" w14:textId="77777777" w:rsidR="00D778AB" w:rsidRPr="00224223" w:rsidRDefault="00D778AB" w:rsidP="00D778AB">
            <w:pPr>
              <w:pStyle w:val="Tablea"/>
            </w:pPr>
            <w:r w:rsidRPr="00224223">
              <w:t>(b) capsulotomy;</w:t>
            </w:r>
          </w:p>
          <w:p w14:paraId="3C185C91" w14:textId="77777777" w:rsidR="00D778AB" w:rsidRPr="00224223" w:rsidRDefault="00D778AB" w:rsidP="00D778AB">
            <w:pPr>
              <w:pStyle w:val="Tablea"/>
            </w:pPr>
            <w:r w:rsidRPr="00224223">
              <w:t>(c) joint release;</w:t>
            </w:r>
          </w:p>
          <w:p w14:paraId="0DA3E9AA" w14:textId="77777777" w:rsidR="00D778AB" w:rsidRPr="00224223" w:rsidRDefault="00D778AB" w:rsidP="00D778AB">
            <w:pPr>
              <w:pStyle w:val="Tablea"/>
            </w:pPr>
            <w:r w:rsidRPr="00224223">
              <w:t>(d) synovectomy;</w:t>
            </w:r>
          </w:p>
          <w:p w14:paraId="6447E111" w14:textId="77777777" w:rsidR="00D778AB" w:rsidRPr="00224223" w:rsidRDefault="00D778AB" w:rsidP="00D778AB">
            <w:pPr>
              <w:pStyle w:val="Tablea"/>
            </w:pPr>
            <w:r w:rsidRPr="00224223">
              <w:t>(e) removal of osteophytes at joints;</w:t>
            </w:r>
          </w:p>
          <w:p w14:paraId="34923FDD" w14:textId="77777777" w:rsidR="00D778AB" w:rsidRPr="00224223" w:rsidRDefault="00D778AB" w:rsidP="00D778AB">
            <w:pPr>
              <w:pStyle w:val="Tabletext"/>
            </w:pPr>
            <w:r w:rsidRPr="00224223">
              <w:t>—8 toes (H) (Anaes.) (Assist.)</w:t>
            </w:r>
          </w:p>
        </w:tc>
        <w:tc>
          <w:tcPr>
            <w:tcW w:w="770" w:type="pct"/>
            <w:tcBorders>
              <w:top w:val="single" w:sz="4" w:space="0" w:color="auto"/>
              <w:left w:val="nil"/>
              <w:bottom w:val="single" w:sz="4" w:space="0" w:color="auto"/>
              <w:right w:val="nil"/>
            </w:tcBorders>
            <w:shd w:val="clear" w:color="auto" w:fill="auto"/>
          </w:tcPr>
          <w:p w14:paraId="69A8D055" w14:textId="77777777" w:rsidR="00D778AB" w:rsidRPr="00224223" w:rsidRDefault="00D778AB" w:rsidP="00D778AB">
            <w:pPr>
              <w:pStyle w:val="Tabletext"/>
              <w:jc w:val="right"/>
            </w:pPr>
            <w:r w:rsidRPr="00224223">
              <w:t>1,028.85</w:t>
            </w:r>
          </w:p>
        </w:tc>
      </w:tr>
      <w:tr w:rsidR="00D778AB" w:rsidRPr="00224223" w14:paraId="33FE50AA" w14:textId="77777777" w:rsidTr="00D34DDD">
        <w:tc>
          <w:tcPr>
            <w:tcW w:w="712" w:type="pct"/>
            <w:tcBorders>
              <w:top w:val="single" w:sz="4" w:space="0" w:color="auto"/>
              <w:left w:val="nil"/>
              <w:bottom w:val="single" w:sz="4" w:space="0" w:color="auto"/>
              <w:right w:val="nil"/>
            </w:tcBorders>
            <w:shd w:val="clear" w:color="auto" w:fill="auto"/>
            <w:hideMark/>
          </w:tcPr>
          <w:p w14:paraId="0A73A8BF" w14:textId="77777777" w:rsidR="00D778AB" w:rsidRPr="00224223" w:rsidRDefault="00D778AB" w:rsidP="00D778AB">
            <w:pPr>
              <w:pStyle w:val="Tabletext"/>
            </w:pPr>
            <w:bookmarkStart w:id="968" w:name="CU_397964657"/>
            <w:bookmarkEnd w:id="968"/>
            <w:r w:rsidRPr="00224223">
              <w:t>49800</w:t>
            </w:r>
          </w:p>
        </w:tc>
        <w:tc>
          <w:tcPr>
            <w:tcW w:w="3518" w:type="pct"/>
            <w:tcBorders>
              <w:top w:val="single" w:sz="4" w:space="0" w:color="auto"/>
              <w:left w:val="nil"/>
              <w:bottom w:val="single" w:sz="4" w:space="0" w:color="auto"/>
              <w:right w:val="nil"/>
            </w:tcBorders>
            <w:shd w:val="clear" w:color="auto" w:fill="auto"/>
            <w:hideMark/>
          </w:tcPr>
          <w:p w14:paraId="121D6608" w14:textId="77777777" w:rsidR="00D778AB" w:rsidRPr="00224223" w:rsidRDefault="00D778AB" w:rsidP="00D778AB">
            <w:pPr>
              <w:pStyle w:val="Tabletext"/>
            </w:pPr>
            <w:r w:rsidRPr="00224223">
              <w:t>Primary repair of flexor or extensor tendon of foot, including either or both of the following (if performed):</w:t>
            </w:r>
          </w:p>
          <w:p w14:paraId="0CDFEEB1" w14:textId="77777777" w:rsidR="00D778AB" w:rsidRPr="00224223" w:rsidRDefault="00D778AB" w:rsidP="00D778AB">
            <w:pPr>
              <w:pStyle w:val="Tablea"/>
            </w:pPr>
            <w:r w:rsidRPr="00224223">
              <w:t>(a) synovial biopsy;</w:t>
            </w:r>
          </w:p>
          <w:p w14:paraId="05D4AF1B" w14:textId="77777777" w:rsidR="00D778AB" w:rsidRPr="00224223" w:rsidRDefault="00D778AB" w:rsidP="00D778AB">
            <w:pPr>
              <w:pStyle w:val="Tablea"/>
            </w:pPr>
            <w:r w:rsidRPr="00224223">
              <w:t>(b) synovectomy;</w:t>
            </w:r>
          </w:p>
          <w:p w14:paraId="4B4E5821" w14:textId="77777777" w:rsidR="00D778AB" w:rsidRPr="00224223" w:rsidRDefault="00D778AB" w:rsidP="00D778AB">
            <w:pPr>
              <w:pStyle w:val="Tabletext"/>
            </w:pPr>
            <w:r w:rsidRPr="00224223">
              <w:t>—one toe (Anaes.) (Assist)</w:t>
            </w:r>
          </w:p>
        </w:tc>
        <w:tc>
          <w:tcPr>
            <w:tcW w:w="770" w:type="pct"/>
            <w:tcBorders>
              <w:top w:val="single" w:sz="4" w:space="0" w:color="auto"/>
              <w:left w:val="nil"/>
              <w:bottom w:val="single" w:sz="4" w:space="0" w:color="auto"/>
              <w:right w:val="nil"/>
            </w:tcBorders>
            <w:shd w:val="clear" w:color="auto" w:fill="auto"/>
          </w:tcPr>
          <w:p w14:paraId="1797C21B" w14:textId="77777777" w:rsidR="00D778AB" w:rsidRPr="00224223" w:rsidRDefault="00D778AB" w:rsidP="00D778AB">
            <w:pPr>
              <w:pStyle w:val="Tabletext"/>
              <w:jc w:val="right"/>
            </w:pPr>
            <w:r w:rsidRPr="00224223">
              <w:t>137.15</w:t>
            </w:r>
          </w:p>
        </w:tc>
      </w:tr>
      <w:tr w:rsidR="00D778AB" w:rsidRPr="00224223" w14:paraId="62132767" w14:textId="77777777" w:rsidTr="00D34DDD">
        <w:tc>
          <w:tcPr>
            <w:tcW w:w="712" w:type="pct"/>
            <w:tcBorders>
              <w:top w:val="single" w:sz="4" w:space="0" w:color="auto"/>
              <w:left w:val="nil"/>
              <w:bottom w:val="single" w:sz="4" w:space="0" w:color="auto"/>
              <w:right w:val="nil"/>
            </w:tcBorders>
            <w:shd w:val="clear" w:color="auto" w:fill="auto"/>
            <w:hideMark/>
          </w:tcPr>
          <w:p w14:paraId="3E694ED8" w14:textId="77777777" w:rsidR="00D778AB" w:rsidRPr="00224223" w:rsidRDefault="00D778AB" w:rsidP="00D778AB">
            <w:pPr>
              <w:pStyle w:val="Tabletext"/>
            </w:pPr>
            <w:r w:rsidRPr="00224223">
              <w:t>49803</w:t>
            </w:r>
          </w:p>
        </w:tc>
        <w:tc>
          <w:tcPr>
            <w:tcW w:w="3518" w:type="pct"/>
            <w:tcBorders>
              <w:top w:val="single" w:sz="4" w:space="0" w:color="auto"/>
              <w:left w:val="nil"/>
              <w:bottom w:val="single" w:sz="4" w:space="0" w:color="auto"/>
              <w:right w:val="nil"/>
            </w:tcBorders>
            <w:shd w:val="clear" w:color="auto" w:fill="auto"/>
            <w:hideMark/>
          </w:tcPr>
          <w:p w14:paraId="69027A13" w14:textId="77777777" w:rsidR="00D778AB" w:rsidRPr="00224223" w:rsidRDefault="00D778AB" w:rsidP="00D778AB">
            <w:pPr>
              <w:pStyle w:val="Tabletext"/>
            </w:pPr>
            <w:r w:rsidRPr="00224223">
              <w:t>Secondary repair of flexor or extensor tendon of foot, including either or both of the following (if performed):</w:t>
            </w:r>
          </w:p>
          <w:p w14:paraId="1F12214B" w14:textId="77777777" w:rsidR="00D778AB" w:rsidRPr="00224223" w:rsidRDefault="00D778AB" w:rsidP="00D778AB">
            <w:pPr>
              <w:pStyle w:val="Tablea"/>
            </w:pPr>
            <w:r w:rsidRPr="00224223">
              <w:t>(a) synovial biopsy;</w:t>
            </w:r>
          </w:p>
          <w:p w14:paraId="1593ED6D" w14:textId="77777777" w:rsidR="00D778AB" w:rsidRPr="00224223" w:rsidRDefault="00D778AB" w:rsidP="00D778AB">
            <w:pPr>
              <w:pStyle w:val="Tablea"/>
            </w:pPr>
            <w:r w:rsidRPr="00224223">
              <w:t>(b) synovectomy;</w:t>
            </w:r>
          </w:p>
          <w:p w14:paraId="67082465" w14:textId="77777777" w:rsidR="00D778AB" w:rsidRPr="00224223" w:rsidRDefault="00D778AB" w:rsidP="00D778AB">
            <w:pPr>
              <w:pStyle w:val="Tabletext"/>
            </w:pPr>
            <w:r w:rsidRPr="00224223">
              <w:t>—one toe (Anaes.) (Assist)</w:t>
            </w:r>
          </w:p>
        </w:tc>
        <w:tc>
          <w:tcPr>
            <w:tcW w:w="770" w:type="pct"/>
            <w:tcBorders>
              <w:top w:val="single" w:sz="4" w:space="0" w:color="auto"/>
              <w:left w:val="nil"/>
              <w:bottom w:val="single" w:sz="4" w:space="0" w:color="auto"/>
              <w:right w:val="nil"/>
            </w:tcBorders>
            <w:shd w:val="clear" w:color="auto" w:fill="auto"/>
          </w:tcPr>
          <w:p w14:paraId="3E692091" w14:textId="77777777" w:rsidR="00D778AB" w:rsidRPr="00224223" w:rsidRDefault="00D778AB" w:rsidP="00D778AB">
            <w:pPr>
              <w:pStyle w:val="Tabletext"/>
              <w:jc w:val="right"/>
            </w:pPr>
            <w:r w:rsidRPr="00224223">
              <w:t>176.35</w:t>
            </w:r>
          </w:p>
        </w:tc>
      </w:tr>
      <w:tr w:rsidR="00D778AB" w:rsidRPr="00224223" w14:paraId="16B010E4" w14:textId="77777777" w:rsidTr="00D34DDD">
        <w:tc>
          <w:tcPr>
            <w:tcW w:w="712" w:type="pct"/>
            <w:tcBorders>
              <w:top w:val="single" w:sz="4" w:space="0" w:color="auto"/>
              <w:left w:val="nil"/>
              <w:bottom w:val="single" w:sz="4" w:space="0" w:color="auto"/>
              <w:right w:val="nil"/>
            </w:tcBorders>
            <w:shd w:val="clear" w:color="auto" w:fill="auto"/>
            <w:hideMark/>
          </w:tcPr>
          <w:p w14:paraId="13DB7443" w14:textId="77777777" w:rsidR="00D778AB" w:rsidRPr="00224223" w:rsidRDefault="00D778AB" w:rsidP="00D778AB">
            <w:pPr>
              <w:pStyle w:val="Tabletext"/>
            </w:pPr>
            <w:r w:rsidRPr="00224223">
              <w:t>49806</w:t>
            </w:r>
          </w:p>
        </w:tc>
        <w:tc>
          <w:tcPr>
            <w:tcW w:w="3518" w:type="pct"/>
            <w:tcBorders>
              <w:top w:val="single" w:sz="4" w:space="0" w:color="auto"/>
              <w:left w:val="nil"/>
              <w:bottom w:val="single" w:sz="4" w:space="0" w:color="auto"/>
              <w:right w:val="nil"/>
            </w:tcBorders>
            <w:shd w:val="clear" w:color="auto" w:fill="auto"/>
            <w:hideMark/>
          </w:tcPr>
          <w:p w14:paraId="6507D9A5" w14:textId="77777777" w:rsidR="00D778AB" w:rsidRPr="00224223" w:rsidRDefault="00D778AB" w:rsidP="00D778AB">
            <w:pPr>
              <w:pStyle w:val="Tabletext"/>
            </w:pPr>
            <w:r w:rsidRPr="00224223">
              <w:t>Subcutaneous tenotomy of foot, by small percutaneous incisions—one or more tendons (Anaes.)</w:t>
            </w:r>
          </w:p>
        </w:tc>
        <w:tc>
          <w:tcPr>
            <w:tcW w:w="770" w:type="pct"/>
            <w:tcBorders>
              <w:top w:val="single" w:sz="4" w:space="0" w:color="auto"/>
              <w:left w:val="nil"/>
              <w:bottom w:val="single" w:sz="4" w:space="0" w:color="auto"/>
              <w:right w:val="nil"/>
            </w:tcBorders>
            <w:shd w:val="clear" w:color="auto" w:fill="auto"/>
          </w:tcPr>
          <w:p w14:paraId="79358EB1" w14:textId="77777777" w:rsidR="00D778AB" w:rsidRPr="00224223" w:rsidRDefault="00D778AB" w:rsidP="00D778AB">
            <w:pPr>
              <w:pStyle w:val="Tabletext"/>
              <w:jc w:val="right"/>
            </w:pPr>
            <w:r w:rsidRPr="00224223">
              <w:t>137.15</w:t>
            </w:r>
          </w:p>
        </w:tc>
      </w:tr>
      <w:tr w:rsidR="00D778AB" w:rsidRPr="00224223" w14:paraId="13724EA6" w14:textId="77777777" w:rsidTr="00D34DDD">
        <w:tc>
          <w:tcPr>
            <w:tcW w:w="712" w:type="pct"/>
            <w:tcBorders>
              <w:top w:val="single" w:sz="4" w:space="0" w:color="auto"/>
              <w:left w:val="nil"/>
              <w:bottom w:val="single" w:sz="4" w:space="0" w:color="auto"/>
              <w:right w:val="nil"/>
            </w:tcBorders>
            <w:shd w:val="clear" w:color="auto" w:fill="auto"/>
            <w:hideMark/>
          </w:tcPr>
          <w:p w14:paraId="7B84C694" w14:textId="77777777" w:rsidR="00D778AB" w:rsidRPr="00224223" w:rsidRDefault="00D778AB" w:rsidP="00D778AB">
            <w:pPr>
              <w:pStyle w:val="Tabletext"/>
            </w:pPr>
            <w:r w:rsidRPr="00224223">
              <w:t>49809</w:t>
            </w:r>
          </w:p>
        </w:tc>
        <w:tc>
          <w:tcPr>
            <w:tcW w:w="3518" w:type="pct"/>
            <w:tcBorders>
              <w:top w:val="single" w:sz="4" w:space="0" w:color="auto"/>
              <w:left w:val="nil"/>
              <w:bottom w:val="single" w:sz="4" w:space="0" w:color="auto"/>
              <w:right w:val="nil"/>
            </w:tcBorders>
            <w:shd w:val="clear" w:color="auto" w:fill="auto"/>
            <w:hideMark/>
          </w:tcPr>
          <w:p w14:paraId="2FC30E1C" w14:textId="77777777" w:rsidR="00D778AB" w:rsidRPr="00224223" w:rsidRDefault="00D778AB" w:rsidP="00D778AB">
            <w:pPr>
              <w:pStyle w:val="Tabletext"/>
            </w:pPr>
            <w:r w:rsidRPr="00224223">
              <w:t>Open tenotomy or lengthening of foot, by open incision, with or without tenoplasty, including either or both of the following (if performed):</w:t>
            </w:r>
          </w:p>
          <w:p w14:paraId="690102D7" w14:textId="77777777" w:rsidR="00D778AB" w:rsidRPr="00224223" w:rsidRDefault="00D778AB" w:rsidP="00D778AB">
            <w:pPr>
              <w:pStyle w:val="Tablea"/>
            </w:pPr>
            <w:r w:rsidRPr="00224223">
              <w:t>(a) synovial biopsy;</w:t>
            </w:r>
          </w:p>
          <w:p w14:paraId="66D6D48F" w14:textId="77777777" w:rsidR="00D778AB" w:rsidRPr="00224223" w:rsidRDefault="00D778AB" w:rsidP="00D778AB">
            <w:pPr>
              <w:pStyle w:val="Tablea"/>
            </w:pPr>
            <w:r w:rsidRPr="00224223">
              <w:t>(b) synovectomy;</w:t>
            </w:r>
          </w:p>
          <w:p w14:paraId="5AA565B6" w14:textId="77777777" w:rsidR="00D778AB" w:rsidRPr="00224223" w:rsidRDefault="00D778AB" w:rsidP="00D778AB">
            <w:pPr>
              <w:pStyle w:val="Tabletext"/>
            </w:pPr>
            <w:r w:rsidRPr="00224223">
              <w:t>—one toe (Anaes.) (Assist)</w:t>
            </w:r>
          </w:p>
        </w:tc>
        <w:tc>
          <w:tcPr>
            <w:tcW w:w="770" w:type="pct"/>
            <w:tcBorders>
              <w:top w:val="single" w:sz="4" w:space="0" w:color="auto"/>
              <w:left w:val="nil"/>
              <w:bottom w:val="single" w:sz="4" w:space="0" w:color="auto"/>
              <w:right w:val="nil"/>
            </w:tcBorders>
            <w:shd w:val="clear" w:color="auto" w:fill="auto"/>
          </w:tcPr>
          <w:p w14:paraId="163BE950" w14:textId="77777777" w:rsidR="00D778AB" w:rsidRPr="00224223" w:rsidRDefault="00D778AB" w:rsidP="00D778AB">
            <w:pPr>
              <w:pStyle w:val="Tabletext"/>
              <w:jc w:val="right"/>
            </w:pPr>
            <w:r w:rsidRPr="00224223">
              <w:t>225.25</w:t>
            </w:r>
          </w:p>
        </w:tc>
      </w:tr>
      <w:tr w:rsidR="00D778AB" w:rsidRPr="00224223" w14:paraId="2972F737" w14:textId="77777777" w:rsidTr="00D34DDD">
        <w:tc>
          <w:tcPr>
            <w:tcW w:w="712" w:type="pct"/>
            <w:tcBorders>
              <w:top w:val="single" w:sz="4" w:space="0" w:color="auto"/>
              <w:left w:val="nil"/>
              <w:bottom w:val="single" w:sz="4" w:space="0" w:color="auto"/>
              <w:right w:val="nil"/>
            </w:tcBorders>
            <w:shd w:val="clear" w:color="auto" w:fill="auto"/>
            <w:hideMark/>
          </w:tcPr>
          <w:p w14:paraId="233FECB4" w14:textId="77777777" w:rsidR="00D778AB" w:rsidRPr="00224223" w:rsidRDefault="00D778AB" w:rsidP="00D778AB">
            <w:pPr>
              <w:pStyle w:val="Tabletext"/>
            </w:pPr>
            <w:r w:rsidRPr="00224223">
              <w:t>49812</w:t>
            </w:r>
          </w:p>
        </w:tc>
        <w:tc>
          <w:tcPr>
            <w:tcW w:w="3518" w:type="pct"/>
            <w:tcBorders>
              <w:top w:val="single" w:sz="4" w:space="0" w:color="auto"/>
              <w:left w:val="nil"/>
              <w:bottom w:val="single" w:sz="4" w:space="0" w:color="auto"/>
              <w:right w:val="nil"/>
            </w:tcBorders>
            <w:shd w:val="clear" w:color="auto" w:fill="auto"/>
            <w:hideMark/>
          </w:tcPr>
          <w:p w14:paraId="66688A48" w14:textId="77777777" w:rsidR="00D778AB" w:rsidRPr="00224223" w:rsidRDefault="00D778AB" w:rsidP="00D778AB">
            <w:pPr>
              <w:pStyle w:val="Tabletext"/>
            </w:pPr>
            <w:r w:rsidRPr="00224223">
              <w:t>Advancement of tendon or ligament transfer of foot, including:</w:t>
            </w:r>
          </w:p>
          <w:p w14:paraId="538DE4A4" w14:textId="77777777" w:rsidR="00D778AB" w:rsidRPr="00224223" w:rsidRDefault="00D778AB" w:rsidP="00D778AB">
            <w:pPr>
              <w:pStyle w:val="Tablea"/>
            </w:pPr>
            <w:r w:rsidRPr="00224223">
              <w:t>(a) side to side transfer, harvesting and transfer for ligament or minor foot tendon reconstruction; and</w:t>
            </w:r>
          </w:p>
          <w:p w14:paraId="0589446B" w14:textId="77777777" w:rsidR="00D778AB" w:rsidRPr="00224223" w:rsidRDefault="00D778AB" w:rsidP="00D778AB">
            <w:pPr>
              <w:pStyle w:val="Tablea"/>
            </w:pPr>
            <w:r w:rsidRPr="00224223">
              <w:lastRenderedPageBreak/>
              <w:t>(b) either or both of the following (if performed):</w:t>
            </w:r>
          </w:p>
          <w:p w14:paraId="7E12725E" w14:textId="77777777" w:rsidR="00D778AB" w:rsidRPr="00224223" w:rsidRDefault="00D778AB" w:rsidP="00D778AB">
            <w:pPr>
              <w:pStyle w:val="Tablei"/>
            </w:pPr>
            <w:r w:rsidRPr="00224223">
              <w:t>(i) synovial biopsy;</w:t>
            </w:r>
          </w:p>
          <w:p w14:paraId="24BA7484" w14:textId="77777777" w:rsidR="00D778AB" w:rsidRPr="00224223" w:rsidRDefault="00D778AB" w:rsidP="00D778AB">
            <w:pPr>
              <w:pStyle w:val="Tablei"/>
            </w:pPr>
            <w:r w:rsidRPr="00224223">
              <w:t>(ii) synovectomy;</w:t>
            </w:r>
          </w:p>
          <w:p w14:paraId="2014A2E1" w14:textId="77777777" w:rsidR="00D778AB" w:rsidRPr="00224223" w:rsidRDefault="00D778AB" w:rsidP="00D778AB">
            <w:pPr>
              <w:pStyle w:val="Tabletext"/>
            </w:pPr>
            <w:r w:rsidRPr="00224223">
              <w:t>—one major tendon or toe (H) (Anaes.) (Assist.)</w:t>
            </w:r>
          </w:p>
        </w:tc>
        <w:tc>
          <w:tcPr>
            <w:tcW w:w="770" w:type="pct"/>
            <w:tcBorders>
              <w:top w:val="single" w:sz="4" w:space="0" w:color="auto"/>
              <w:left w:val="nil"/>
              <w:bottom w:val="single" w:sz="4" w:space="0" w:color="auto"/>
              <w:right w:val="nil"/>
            </w:tcBorders>
            <w:shd w:val="clear" w:color="auto" w:fill="auto"/>
          </w:tcPr>
          <w:p w14:paraId="52B94AAF" w14:textId="77777777" w:rsidR="00D778AB" w:rsidRPr="00224223" w:rsidRDefault="00D778AB" w:rsidP="00D778AB">
            <w:pPr>
              <w:pStyle w:val="Tabletext"/>
              <w:jc w:val="right"/>
            </w:pPr>
            <w:r w:rsidRPr="00224223">
              <w:lastRenderedPageBreak/>
              <w:t>450.50</w:t>
            </w:r>
          </w:p>
        </w:tc>
      </w:tr>
      <w:tr w:rsidR="00D778AB" w:rsidRPr="00224223" w14:paraId="5921C1E1" w14:textId="77777777" w:rsidTr="00D34DDD">
        <w:tc>
          <w:tcPr>
            <w:tcW w:w="712" w:type="pct"/>
            <w:tcBorders>
              <w:top w:val="single" w:sz="4" w:space="0" w:color="auto"/>
              <w:left w:val="nil"/>
              <w:bottom w:val="single" w:sz="4" w:space="0" w:color="auto"/>
              <w:right w:val="nil"/>
            </w:tcBorders>
            <w:shd w:val="clear" w:color="auto" w:fill="auto"/>
          </w:tcPr>
          <w:p w14:paraId="3A82B214" w14:textId="77777777" w:rsidR="00D778AB" w:rsidRPr="00224223" w:rsidRDefault="00D778AB" w:rsidP="00D778AB">
            <w:pPr>
              <w:pStyle w:val="Tabletext"/>
            </w:pPr>
            <w:r w:rsidRPr="00224223">
              <w:t>49814</w:t>
            </w:r>
          </w:p>
        </w:tc>
        <w:tc>
          <w:tcPr>
            <w:tcW w:w="3518" w:type="pct"/>
            <w:tcBorders>
              <w:top w:val="single" w:sz="4" w:space="0" w:color="auto"/>
              <w:left w:val="nil"/>
              <w:bottom w:val="single" w:sz="4" w:space="0" w:color="auto"/>
              <w:right w:val="nil"/>
            </w:tcBorders>
            <w:shd w:val="clear" w:color="auto" w:fill="auto"/>
          </w:tcPr>
          <w:p w14:paraId="42F66C7A" w14:textId="77777777" w:rsidR="00D778AB" w:rsidRPr="00224223" w:rsidRDefault="00D778AB" w:rsidP="00D778AB">
            <w:pPr>
              <w:pStyle w:val="Tabletext"/>
            </w:pPr>
            <w:r w:rsidRPr="00224223">
              <w:t>Reconstruction of major tendon of ankle, by any method, including:</w:t>
            </w:r>
          </w:p>
          <w:p w14:paraId="02AC5B8A" w14:textId="77777777" w:rsidR="00D778AB" w:rsidRPr="00224223" w:rsidRDefault="00D778AB" w:rsidP="00D778AB">
            <w:pPr>
              <w:pStyle w:val="Tablea"/>
            </w:pPr>
            <w:r w:rsidRPr="00224223">
              <w:t>(a) osteotomy of hindfoot, with internal fixation; and</w:t>
            </w:r>
          </w:p>
          <w:p w14:paraId="29408118" w14:textId="77777777" w:rsidR="00D778AB" w:rsidRPr="00224223" w:rsidRDefault="00D778AB" w:rsidP="00D778AB">
            <w:pPr>
              <w:pStyle w:val="Tablea"/>
            </w:pPr>
            <w:r w:rsidRPr="00224223">
              <w:t>(b) lengthening of major tendon of ankle; and</w:t>
            </w:r>
          </w:p>
          <w:p w14:paraId="2AA545E5" w14:textId="77777777" w:rsidR="00D778AB" w:rsidRPr="00224223" w:rsidRDefault="00D778AB" w:rsidP="00D778AB">
            <w:pPr>
              <w:pStyle w:val="Tablea"/>
            </w:pPr>
            <w:r w:rsidRPr="00224223">
              <w:t>(c) any of the following (if performed):</w:t>
            </w:r>
          </w:p>
          <w:p w14:paraId="21773A4F" w14:textId="77777777" w:rsidR="00D778AB" w:rsidRPr="00224223" w:rsidRDefault="00D778AB" w:rsidP="00D778AB">
            <w:pPr>
              <w:pStyle w:val="Tablei"/>
            </w:pPr>
            <w:r w:rsidRPr="00224223">
              <w:t>(i) synovial biopsy;</w:t>
            </w:r>
          </w:p>
          <w:p w14:paraId="7604B38D" w14:textId="77777777" w:rsidR="00D778AB" w:rsidRPr="00224223" w:rsidRDefault="00D778AB" w:rsidP="00D778AB">
            <w:pPr>
              <w:pStyle w:val="Tablei"/>
            </w:pPr>
            <w:r w:rsidRPr="00224223">
              <w:t>(ii) synovectomy;</w:t>
            </w:r>
          </w:p>
          <w:p w14:paraId="2D6913AC" w14:textId="77777777" w:rsidR="00D778AB" w:rsidRPr="00224223" w:rsidRDefault="00D778AB" w:rsidP="00D778AB">
            <w:pPr>
              <w:pStyle w:val="Tablei"/>
            </w:pPr>
            <w:r w:rsidRPr="00224223">
              <w:t>(iii) adjacent tendon transfer;</w:t>
            </w:r>
          </w:p>
          <w:p w14:paraId="3324733E" w14:textId="77777777" w:rsidR="00D778AB" w:rsidRPr="00224223" w:rsidRDefault="00D778AB" w:rsidP="00D778AB">
            <w:pPr>
              <w:pStyle w:val="Tablei"/>
            </w:pPr>
            <w:r w:rsidRPr="00224223">
              <w:t>(iv) turn down flaps;</w:t>
            </w:r>
          </w:p>
          <w:p w14:paraId="1865EF7C" w14:textId="1EA3C67D" w:rsidR="00D778AB" w:rsidRPr="00224223" w:rsidRDefault="00D778AB" w:rsidP="00D778AB">
            <w:pPr>
              <w:pStyle w:val="Tabletext"/>
            </w:pPr>
            <w:r w:rsidRPr="00224223">
              <w:t>other than a service associated with a service to which item 49718 applies (H) (Anaes.) (Assist.)</w:t>
            </w:r>
          </w:p>
        </w:tc>
        <w:tc>
          <w:tcPr>
            <w:tcW w:w="770" w:type="pct"/>
            <w:tcBorders>
              <w:top w:val="single" w:sz="4" w:space="0" w:color="auto"/>
              <w:left w:val="nil"/>
              <w:bottom w:val="single" w:sz="4" w:space="0" w:color="auto"/>
              <w:right w:val="nil"/>
            </w:tcBorders>
            <w:shd w:val="clear" w:color="auto" w:fill="auto"/>
          </w:tcPr>
          <w:p w14:paraId="19A13959" w14:textId="77777777" w:rsidR="00D778AB" w:rsidRPr="00224223" w:rsidRDefault="00D778AB" w:rsidP="00D778AB">
            <w:pPr>
              <w:pStyle w:val="Tabletext"/>
              <w:jc w:val="right"/>
            </w:pPr>
            <w:r w:rsidRPr="00224223">
              <w:t>1,028.70</w:t>
            </w:r>
          </w:p>
        </w:tc>
      </w:tr>
      <w:tr w:rsidR="00D778AB" w:rsidRPr="00224223" w14:paraId="63A75649" w14:textId="77777777" w:rsidTr="00D34DDD">
        <w:tc>
          <w:tcPr>
            <w:tcW w:w="712" w:type="pct"/>
            <w:tcBorders>
              <w:top w:val="single" w:sz="4" w:space="0" w:color="auto"/>
              <w:left w:val="nil"/>
              <w:bottom w:val="single" w:sz="4" w:space="0" w:color="auto"/>
              <w:right w:val="nil"/>
            </w:tcBorders>
            <w:shd w:val="clear" w:color="auto" w:fill="auto"/>
            <w:hideMark/>
          </w:tcPr>
          <w:p w14:paraId="7F17B791" w14:textId="77777777" w:rsidR="00D778AB" w:rsidRPr="00224223" w:rsidRDefault="00D778AB" w:rsidP="00D778AB">
            <w:pPr>
              <w:pStyle w:val="Tabletext"/>
            </w:pPr>
            <w:bookmarkStart w:id="969" w:name="CU_402970884"/>
            <w:bookmarkEnd w:id="969"/>
            <w:r w:rsidRPr="00224223">
              <w:t>49815</w:t>
            </w:r>
          </w:p>
        </w:tc>
        <w:tc>
          <w:tcPr>
            <w:tcW w:w="3518" w:type="pct"/>
            <w:tcBorders>
              <w:top w:val="single" w:sz="4" w:space="0" w:color="auto"/>
              <w:left w:val="nil"/>
              <w:bottom w:val="single" w:sz="4" w:space="0" w:color="auto"/>
              <w:right w:val="nil"/>
            </w:tcBorders>
            <w:shd w:val="clear" w:color="auto" w:fill="auto"/>
            <w:hideMark/>
          </w:tcPr>
          <w:p w14:paraId="4BEA25EB" w14:textId="77777777" w:rsidR="00D778AB" w:rsidRPr="00224223" w:rsidRDefault="00D778AB" w:rsidP="00D778AB">
            <w:pPr>
              <w:pStyle w:val="Tabletext"/>
            </w:pPr>
            <w:r w:rsidRPr="00224223">
              <w:t>Triple arthrodesis of hindfoot joints, with internal or external fixation by any method, including any of the following (if performed):</w:t>
            </w:r>
          </w:p>
          <w:p w14:paraId="70BD861B" w14:textId="77777777" w:rsidR="00D778AB" w:rsidRPr="00224223" w:rsidRDefault="00D778AB" w:rsidP="00D778AB">
            <w:pPr>
              <w:pStyle w:val="Tablea"/>
            </w:pPr>
            <w:r w:rsidRPr="00224223">
              <w:t>(a) capsulotomy;</w:t>
            </w:r>
          </w:p>
          <w:p w14:paraId="31CE9C91" w14:textId="77777777" w:rsidR="00D778AB" w:rsidRPr="00224223" w:rsidRDefault="00D778AB" w:rsidP="00D778AB">
            <w:pPr>
              <w:pStyle w:val="Tablea"/>
            </w:pPr>
            <w:r w:rsidRPr="00224223">
              <w:t>(b) joint release;</w:t>
            </w:r>
          </w:p>
          <w:p w14:paraId="5E5929BC" w14:textId="77777777" w:rsidR="00D778AB" w:rsidRPr="00224223" w:rsidRDefault="00D778AB" w:rsidP="00D778AB">
            <w:pPr>
              <w:pStyle w:val="Tablea"/>
            </w:pPr>
            <w:r w:rsidRPr="00224223">
              <w:t>(c) synovectomy;</w:t>
            </w:r>
          </w:p>
          <w:p w14:paraId="1DA300F1" w14:textId="77777777" w:rsidR="00D778AB" w:rsidRPr="00224223" w:rsidRDefault="00D778AB" w:rsidP="00D778AB">
            <w:pPr>
              <w:pStyle w:val="Tablea"/>
              <w:rPr>
                <w:strike/>
              </w:rPr>
            </w:pPr>
            <w:r w:rsidRPr="00224223">
              <w:t>(d) removal of osteophytes at joints</w:t>
            </w:r>
          </w:p>
          <w:p w14:paraId="1167E9C2"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5A7F6089" w14:textId="77777777" w:rsidR="00D778AB" w:rsidRPr="00224223" w:rsidRDefault="00D778AB" w:rsidP="00D778AB">
            <w:pPr>
              <w:pStyle w:val="Tabletext"/>
              <w:jc w:val="right"/>
            </w:pPr>
            <w:r w:rsidRPr="00224223">
              <w:t>1,426.85</w:t>
            </w:r>
          </w:p>
        </w:tc>
      </w:tr>
      <w:tr w:rsidR="00D778AB" w:rsidRPr="00224223" w14:paraId="0E2ED4E7" w14:textId="77777777" w:rsidTr="00D34DDD">
        <w:tc>
          <w:tcPr>
            <w:tcW w:w="712" w:type="pct"/>
            <w:tcBorders>
              <w:top w:val="single" w:sz="4" w:space="0" w:color="auto"/>
              <w:left w:val="nil"/>
              <w:bottom w:val="single" w:sz="4" w:space="0" w:color="auto"/>
              <w:right w:val="nil"/>
            </w:tcBorders>
            <w:shd w:val="clear" w:color="auto" w:fill="auto"/>
            <w:hideMark/>
          </w:tcPr>
          <w:p w14:paraId="25A62BA7" w14:textId="77777777" w:rsidR="00D778AB" w:rsidRPr="00224223" w:rsidRDefault="00D778AB" w:rsidP="00D778AB">
            <w:pPr>
              <w:pStyle w:val="Tabletext"/>
            </w:pPr>
            <w:r w:rsidRPr="00224223">
              <w:t>49818</w:t>
            </w:r>
          </w:p>
        </w:tc>
        <w:tc>
          <w:tcPr>
            <w:tcW w:w="3518" w:type="pct"/>
            <w:tcBorders>
              <w:top w:val="single" w:sz="4" w:space="0" w:color="auto"/>
              <w:left w:val="nil"/>
              <w:bottom w:val="single" w:sz="4" w:space="0" w:color="auto"/>
              <w:right w:val="nil"/>
            </w:tcBorders>
            <w:shd w:val="clear" w:color="auto" w:fill="auto"/>
            <w:hideMark/>
          </w:tcPr>
          <w:p w14:paraId="72E5662E" w14:textId="77777777" w:rsidR="00D778AB" w:rsidRPr="00224223" w:rsidRDefault="00D778AB" w:rsidP="00D778AB">
            <w:pPr>
              <w:pStyle w:val="Tabletext"/>
            </w:pPr>
            <w:r w:rsidRPr="00224223">
              <w:t>Release of plantar fascia, including excision of calcaneal spur (if performed) (H) (Anaes.) (Assist.)</w:t>
            </w:r>
          </w:p>
        </w:tc>
        <w:tc>
          <w:tcPr>
            <w:tcW w:w="770" w:type="pct"/>
            <w:tcBorders>
              <w:top w:val="single" w:sz="4" w:space="0" w:color="auto"/>
              <w:left w:val="nil"/>
              <w:bottom w:val="single" w:sz="4" w:space="0" w:color="auto"/>
              <w:right w:val="nil"/>
            </w:tcBorders>
            <w:shd w:val="clear" w:color="auto" w:fill="auto"/>
          </w:tcPr>
          <w:p w14:paraId="658DDB9C" w14:textId="77777777" w:rsidR="00D778AB" w:rsidRPr="00224223" w:rsidRDefault="00D778AB" w:rsidP="00D778AB">
            <w:pPr>
              <w:pStyle w:val="Tabletext"/>
              <w:jc w:val="right"/>
            </w:pPr>
            <w:r w:rsidRPr="00224223">
              <w:t>284.00</w:t>
            </w:r>
          </w:p>
        </w:tc>
      </w:tr>
      <w:tr w:rsidR="00D778AB" w:rsidRPr="00224223" w14:paraId="28602381" w14:textId="77777777" w:rsidTr="00D34DDD">
        <w:tc>
          <w:tcPr>
            <w:tcW w:w="712" w:type="pct"/>
            <w:tcBorders>
              <w:top w:val="single" w:sz="4" w:space="0" w:color="auto"/>
              <w:left w:val="nil"/>
              <w:bottom w:val="single" w:sz="4" w:space="0" w:color="auto"/>
              <w:right w:val="nil"/>
            </w:tcBorders>
            <w:shd w:val="clear" w:color="auto" w:fill="auto"/>
            <w:hideMark/>
          </w:tcPr>
          <w:p w14:paraId="35AA649B" w14:textId="77777777" w:rsidR="00D778AB" w:rsidRPr="00224223" w:rsidRDefault="00D778AB" w:rsidP="00D778AB">
            <w:pPr>
              <w:pStyle w:val="Tabletext"/>
            </w:pPr>
            <w:r w:rsidRPr="00224223">
              <w:t>49821</w:t>
            </w:r>
          </w:p>
        </w:tc>
        <w:tc>
          <w:tcPr>
            <w:tcW w:w="3518" w:type="pct"/>
            <w:tcBorders>
              <w:top w:val="single" w:sz="4" w:space="0" w:color="auto"/>
              <w:left w:val="nil"/>
              <w:bottom w:val="single" w:sz="4" w:space="0" w:color="auto"/>
              <w:right w:val="nil"/>
            </w:tcBorders>
            <w:shd w:val="clear" w:color="auto" w:fill="auto"/>
            <w:hideMark/>
          </w:tcPr>
          <w:p w14:paraId="64E25B1C" w14:textId="77777777" w:rsidR="00D778AB" w:rsidRPr="00224223" w:rsidRDefault="00D778AB" w:rsidP="00D778AB">
            <w:pPr>
              <w:pStyle w:val="Tabletext"/>
            </w:pPr>
            <w:r w:rsidRPr="00224223">
              <w:t>Excisional or interpositional arthroplasty of metatarsophalangeal or tarsometatarsal joint, including any of the following (if performed):</w:t>
            </w:r>
          </w:p>
          <w:p w14:paraId="5ACE21FA" w14:textId="77777777" w:rsidR="00D778AB" w:rsidRPr="00224223" w:rsidRDefault="00D778AB" w:rsidP="00D778AB">
            <w:pPr>
              <w:pStyle w:val="Tablea"/>
            </w:pPr>
            <w:r w:rsidRPr="00224223">
              <w:t>(a) capsulotomy;</w:t>
            </w:r>
          </w:p>
          <w:p w14:paraId="30FA67BC" w14:textId="77777777" w:rsidR="00D778AB" w:rsidRPr="00224223" w:rsidRDefault="00D778AB" w:rsidP="00D778AB">
            <w:pPr>
              <w:pStyle w:val="Tablea"/>
            </w:pPr>
            <w:r w:rsidRPr="00224223">
              <w:t>(b) joint release;</w:t>
            </w:r>
          </w:p>
          <w:p w14:paraId="116A7110" w14:textId="77777777" w:rsidR="00D778AB" w:rsidRPr="00224223" w:rsidRDefault="00D778AB" w:rsidP="00D778AB">
            <w:pPr>
              <w:pStyle w:val="Tablea"/>
            </w:pPr>
            <w:r w:rsidRPr="00224223">
              <w:t>(c) synovectomy;</w:t>
            </w:r>
          </w:p>
          <w:p w14:paraId="3B803D84" w14:textId="77777777" w:rsidR="00D778AB" w:rsidRPr="00224223" w:rsidRDefault="00D778AB" w:rsidP="00D778AB">
            <w:pPr>
              <w:pStyle w:val="Tablea"/>
            </w:pPr>
            <w:r w:rsidRPr="00224223">
              <w:t>(d) local tendon transfer;</w:t>
            </w:r>
          </w:p>
          <w:p w14:paraId="41C4CE77" w14:textId="77777777" w:rsidR="00D778AB" w:rsidRPr="00224223" w:rsidRDefault="00D778AB" w:rsidP="00D778AB">
            <w:pPr>
              <w:pStyle w:val="Tablea"/>
            </w:pPr>
            <w:r w:rsidRPr="00224223">
              <w:t>(e) joint debridement;</w:t>
            </w:r>
          </w:p>
          <w:p w14:paraId="36317915" w14:textId="77777777" w:rsidR="00D778AB" w:rsidRPr="00224223" w:rsidRDefault="00D778AB" w:rsidP="00D778AB">
            <w:pPr>
              <w:pStyle w:val="Tabletext"/>
            </w:pPr>
            <w:r w:rsidRPr="00224223">
              <w:t>—one joint (Anaes.) (Assist.) (H)</w:t>
            </w:r>
          </w:p>
        </w:tc>
        <w:tc>
          <w:tcPr>
            <w:tcW w:w="770" w:type="pct"/>
            <w:tcBorders>
              <w:top w:val="single" w:sz="4" w:space="0" w:color="auto"/>
              <w:left w:val="nil"/>
              <w:bottom w:val="single" w:sz="4" w:space="0" w:color="auto"/>
              <w:right w:val="nil"/>
            </w:tcBorders>
            <w:shd w:val="clear" w:color="auto" w:fill="auto"/>
          </w:tcPr>
          <w:p w14:paraId="22FEE9E8" w14:textId="77777777" w:rsidR="00D778AB" w:rsidRPr="00224223" w:rsidRDefault="00D778AB" w:rsidP="00D778AB">
            <w:pPr>
              <w:pStyle w:val="Tabletext"/>
              <w:jc w:val="right"/>
            </w:pPr>
            <w:r w:rsidRPr="00224223">
              <w:t>450.50</w:t>
            </w:r>
          </w:p>
        </w:tc>
      </w:tr>
      <w:tr w:rsidR="00D778AB" w:rsidRPr="00224223" w14:paraId="033AC351" w14:textId="77777777" w:rsidTr="00D34DDD">
        <w:tc>
          <w:tcPr>
            <w:tcW w:w="712" w:type="pct"/>
            <w:tcBorders>
              <w:top w:val="single" w:sz="4" w:space="0" w:color="auto"/>
              <w:left w:val="nil"/>
              <w:bottom w:val="single" w:sz="4" w:space="0" w:color="auto"/>
              <w:right w:val="nil"/>
            </w:tcBorders>
            <w:shd w:val="clear" w:color="auto" w:fill="auto"/>
            <w:hideMark/>
          </w:tcPr>
          <w:p w14:paraId="0B3EC483" w14:textId="77777777" w:rsidR="00D778AB" w:rsidRPr="00224223" w:rsidRDefault="00D778AB" w:rsidP="00D778AB">
            <w:pPr>
              <w:pStyle w:val="Tabletext"/>
            </w:pPr>
            <w:r w:rsidRPr="00224223">
              <w:t>49824</w:t>
            </w:r>
          </w:p>
        </w:tc>
        <w:tc>
          <w:tcPr>
            <w:tcW w:w="3518" w:type="pct"/>
            <w:tcBorders>
              <w:top w:val="single" w:sz="4" w:space="0" w:color="auto"/>
              <w:left w:val="nil"/>
              <w:bottom w:val="single" w:sz="4" w:space="0" w:color="auto"/>
              <w:right w:val="nil"/>
            </w:tcBorders>
            <w:shd w:val="clear" w:color="auto" w:fill="auto"/>
            <w:hideMark/>
          </w:tcPr>
          <w:p w14:paraId="0205955C" w14:textId="77777777" w:rsidR="00D778AB" w:rsidRPr="00224223" w:rsidRDefault="00D778AB" w:rsidP="00D778AB">
            <w:pPr>
              <w:pStyle w:val="Tabletext"/>
            </w:pPr>
            <w:r w:rsidRPr="00224223">
              <w:t>Excisional or interpositional arthroplasty of metatarsophalangeal or tarsometatarsal joint, including any of the following (if performed):</w:t>
            </w:r>
          </w:p>
          <w:p w14:paraId="2B3F8DA4" w14:textId="77777777" w:rsidR="00D778AB" w:rsidRPr="00224223" w:rsidRDefault="00D778AB" w:rsidP="00D778AB">
            <w:pPr>
              <w:pStyle w:val="Tablea"/>
            </w:pPr>
            <w:r w:rsidRPr="00224223">
              <w:t>(a) capsulotomy;</w:t>
            </w:r>
          </w:p>
          <w:p w14:paraId="40298E4B" w14:textId="77777777" w:rsidR="00D778AB" w:rsidRPr="00224223" w:rsidRDefault="00D778AB" w:rsidP="00D778AB">
            <w:pPr>
              <w:pStyle w:val="Tablea"/>
            </w:pPr>
            <w:r w:rsidRPr="00224223">
              <w:t>(b) joint release;</w:t>
            </w:r>
          </w:p>
          <w:p w14:paraId="1544A931" w14:textId="77777777" w:rsidR="00D778AB" w:rsidRPr="00224223" w:rsidRDefault="00D778AB" w:rsidP="00D778AB">
            <w:pPr>
              <w:pStyle w:val="Tablea"/>
            </w:pPr>
            <w:r w:rsidRPr="00224223">
              <w:t>(c) synovectomy;</w:t>
            </w:r>
          </w:p>
          <w:p w14:paraId="061B7D65" w14:textId="77777777" w:rsidR="00D778AB" w:rsidRPr="00224223" w:rsidRDefault="00D778AB" w:rsidP="00D778AB">
            <w:pPr>
              <w:pStyle w:val="Tablea"/>
            </w:pPr>
            <w:r w:rsidRPr="00224223">
              <w:t>(d) local tendon transfer;</w:t>
            </w:r>
          </w:p>
          <w:p w14:paraId="67A62ED5" w14:textId="77777777" w:rsidR="00D778AB" w:rsidRPr="00224223" w:rsidRDefault="00D778AB" w:rsidP="00D778AB">
            <w:pPr>
              <w:pStyle w:val="Tablea"/>
            </w:pPr>
            <w:r w:rsidRPr="00224223">
              <w:t>(e) joint debridement;</w:t>
            </w:r>
          </w:p>
          <w:p w14:paraId="6D5F827C" w14:textId="77777777" w:rsidR="00D778AB" w:rsidRPr="00224223" w:rsidRDefault="00D778AB" w:rsidP="00D778AB">
            <w:pPr>
              <w:pStyle w:val="Tabletext"/>
            </w:pPr>
            <w:r w:rsidRPr="00224223">
              <w:t>—2 joints (Anaes.) (Assist.) (H)</w:t>
            </w:r>
          </w:p>
        </w:tc>
        <w:tc>
          <w:tcPr>
            <w:tcW w:w="770" w:type="pct"/>
            <w:tcBorders>
              <w:top w:val="single" w:sz="4" w:space="0" w:color="auto"/>
              <w:left w:val="nil"/>
              <w:bottom w:val="single" w:sz="4" w:space="0" w:color="auto"/>
              <w:right w:val="nil"/>
            </w:tcBorders>
            <w:shd w:val="clear" w:color="auto" w:fill="auto"/>
          </w:tcPr>
          <w:p w14:paraId="041DB87A" w14:textId="77777777" w:rsidR="00D778AB" w:rsidRPr="00224223" w:rsidRDefault="00D778AB" w:rsidP="00D778AB">
            <w:pPr>
              <w:pStyle w:val="Tabletext"/>
              <w:jc w:val="right"/>
            </w:pPr>
            <w:r w:rsidRPr="00224223">
              <w:t>788.70</w:t>
            </w:r>
          </w:p>
        </w:tc>
      </w:tr>
      <w:tr w:rsidR="00D778AB" w:rsidRPr="00224223" w14:paraId="1488E2ED" w14:textId="77777777" w:rsidTr="00D34DDD">
        <w:tc>
          <w:tcPr>
            <w:tcW w:w="712" w:type="pct"/>
            <w:tcBorders>
              <w:top w:val="single" w:sz="4" w:space="0" w:color="auto"/>
              <w:left w:val="nil"/>
              <w:bottom w:val="single" w:sz="4" w:space="0" w:color="auto"/>
              <w:right w:val="nil"/>
            </w:tcBorders>
            <w:shd w:val="clear" w:color="auto" w:fill="auto"/>
            <w:hideMark/>
          </w:tcPr>
          <w:p w14:paraId="0063A73D" w14:textId="77777777" w:rsidR="00D778AB" w:rsidRPr="00224223" w:rsidRDefault="00D778AB" w:rsidP="00D778AB">
            <w:pPr>
              <w:pStyle w:val="Tabletext"/>
            </w:pPr>
            <w:r w:rsidRPr="00224223">
              <w:t>49827</w:t>
            </w:r>
          </w:p>
        </w:tc>
        <w:tc>
          <w:tcPr>
            <w:tcW w:w="3518" w:type="pct"/>
            <w:tcBorders>
              <w:top w:val="single" w:sz="4" w:space="0" w:color="auto"/>
              <w:left w:val="nil"/>
              <w:bottom w:val="single" w:sz="4" w:space="0" w:color="auto"/>
              <w:right w:val="nil"/>
            </w:tcBorders>
            <w:shd w:val="clear" w:color="auto" w:fill="auto"/>
            <w:hideMark/>
          </w:tcPr>
          <w:p w14:paraId="0A13741B" w14:textId="77777777" w:rsidR="00D778AB" w:rsidRPr="00224223" w:rsidRDefault="00D778AB" w:rsidP="00D778AB">
            <w:pPr>
              <w:pStyle w:val="Tabletext"/>
            </w:pPr>
            <w:r w:rsidRPr="00224223">
              <w:t>Unilateral correction of hallux valgus or varus deformity of the foot</w:t>
            </w:r>
            <w:r w:rsidRPr="00224223">
              <w:rPr>
                <w:i/>
              </w:rPr>
              <w:t xml:space="preserve">, </w:t>
            </w:r>
            <w:r w:rsidRPr="00224223">
              <w:t>by local tendon transfer, including any of the following (if performed):</w:t>
            </w:r>
          </w:p>
          <w:p w14:paraId="2759E8FA" w14:textId="77777777" w:rsidR="00D778AB" w:rsidRPr="00224223" w:rsidRDefault="00D778AB" w:rsidP="00D778AB">
            <w:pPr>
              <w:pStyle w:val="Tablea"/>
            </w:pPr>
            <w:r w:rsidRPr="00224223">
              <w:lastRenderedPageBreak/>
              <w:t>(a) exostectomy;</w:t>
            </w:r>
          </w:p>
          <w:p w14:paraId="3F4B78C0" w14:textId="77777777" w:rsidR="00D778AB" w:rsidRPr="00224223" w:rsidRDefault="00D778AB" w:rsidP="00D778AB">
            <w:pPr>
              <w:pStyle w:val="Tablea"/>
            </w:pPr>
            <w:r w:rsidRPr="00224223">
              <w:t>(b) removal of</w:t>
            </w:r>
            <w:r w:rsidRPr="00224223">
              <w:rPr>
                <w:i/>
              </w:rPr>
              <w:t xml:space="preserve"> </w:t>
            </w:r>
            <w:r w:rsidRPr="00224223">
              <w:t>bursae;</w:t>
            </w:r>
          </w:p>
          <w:p w14:paraId="4D643022" w14:textId="77777777" w:rsidR="00D778AB" w:rsidRPr="00224223" w:rsidRDefault="00D778AB" w:rsidP="00D778AB">
            <w:pPr>
              <w:pStyle w:val="Tablea"/>
            </w:pPr>
            <w:r w:rsidRPr="00224223">
              <w:t>(c) synovectomy;</w:t>
            </w:r>
          </w:p>
          <w:p w14:paraId="17976A5C" w14:textId="77777777" w:rsidR="00D778AB" w:rsidRPr="00224223" w:rsidRDefault="00D778AB" w:rsidP="00D778AB">
            <w:pPr>
              <w:pStyle w:val="Tablea"/>
            </w:pPr>
            <w:r w:rsidRPr="00224223">
              <w:t>(d) capsule repair;</w:t>
            </w:r>
          </w:p>
          <w:p w14:paraId="26D81561" w14:textId="77777777" w:rsidR="00D778AB" w:rsidRPr="00224223" w:rsidRDefault="00D778AB" w:rsidP="00D778AB">
            <w:pPr>
              <w:pStyle w:val="Tablea"/>
            </w:pPr>
            <w:r w:rsidRPr="00224223">
              <w:t>(e) capsule or tendon release or transfer</w:t>
            </w:r>
          </w:p>
          <w:p w14:paraId="4AB8E86E"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32B994A9" w14:textId="77777777" w:rsidR="00D778AB" w:rsidRPr="00224223" w:rsidRDefault="00D778AB" w:rsidP="00D778AB">
            <w:pPr>
              <w:pStyle w:val="Tabletext"/>
              <w:jc w:val="right"/>
            </w:pPr>
            <w:r w:rsidRPr="00224223">
              <w:lastRenderedPageBreak/>
              <w:t>489.75</w:t>
            </w:r>
          </w:p>
        </w:tc>
      </w:tr>
      <w:tr w:rsidR="00D778AB" w:rsidRPr="00224223" w14:paraId="212F886E" w14:textId="77777777" w:rsidTr="00D34DDD">
        <w:tc>
          <w:tcPr>
            <w:tcW w:w="712" w:type="pct"/>
            <w:tcBorders>
              <w:top w:val="single" w:sz="4" w:space="0" w:color="auto"/>
              <w:left w:val="nil"/>
              <w:bottom w:val="single" w:sz="4" w:space="0" w:color="auto"/>
              <w:right w:val="nil"/>
            </w:tcBorders>
            <w:shd w:val="clear" w:color="auto" w:fill="auto"/>
            <w:hideMark/>
          </w:tcPr>
          <w:p w14:paraId="6276552B" w14:textId="77777777" w:rsidR="00D778AB" w:rsidRPr="00224223" w:rsidRDefault="00D778AB" w:rsidP="00D778AB">
            <w:pPr>
              <w:pStyle w:val="Tabletext"/>
            </w:pPr>
            <w:r w:rsidRPr="00224223">
              <w:t>49830</w:t>
            </w:r>
          </w:p>
        </w:tc>
        <w:tc>
          <w:tcPr>
            <w:tcW w:w="3518" w:type="pct"/>
            <w:tcBorders>
              <w:top w:val="single" w:sz="4" w:space="0" w:color="auto"/>
              <w:left w:val="nil"/>
              <w:bottom w:val="single" w:sz="4" w:space="0" w:color="auto"/>
              <w:right w:val="nil"/>
            </w:tcBorders>
            <w:shd w:val="clear" w:color="auto" w:fill="auto"/>
            <w:hideMark/>
          </w:tcPr>
          <w:p w14:paraId="70AE3FDD" w14:textId="77777777" w:rsidR="00D778AB" w:rsidRPr="00224223" w:rsidRDefault="00D778AB" w:rsidP="00D778AB">
            <w:pPr>
              <w:pStyle w:val="Tabletext"/>
            </w:pPr>
            <w:r w:rsidRPr="00224223">
              <w:t>Bilateral correction of hallux valgus or varus deformity of the foot,</w:t>
            </w:r>
            <w:r w:rsidRPr="00224223">
              <w:rPr>
                <w:i/>
              </w:rPr>
              <w:t xml:space="preserve"> </w:t>
            </w:r>
            <w:r w:rsidRPr="00224223">
              <w:t>by local tendon transfer, including any of the following (if performed):</w:t>
            </w:r>
          </w:p>
          <w:p w14:paraId="67D4FB0B" w14:textId="77777777" w:rsidR="00D778AB" w:rsidRPr="00224223" w:rsidRDefault="00D778AB" w:rsidP="00D778AB">
            <w:pPr>
              <w:pStyle w:val="Tablea"/>
            </w:pPr>
            <w:r w:rsidRPr="00224223">
              <w:t>(a) exostectomy;</w:t>
            </w:r>
          </w:p>
          <w:p w14:paraId="70AFB547" w14:textId="77777777" w:rsidR="00D778AB" w:rsidRPr="00224223" w:rsidRDefault="00D778AB" w:rsidP="00D778AB">
            <w:pPr>
              <w:pStyle w:val="Tablea"/>
            </w:pPr>
            <w:r w:rsidRPr="00224223">
              <w:t>(b) removal</w:t>
            </w:r>
            <w:r w:rsidRPr="00224223">
              <w:rPr>
                <w:i/>
              </w:rPr>
              <w:t xml:space="preserve"> </w:t>
            </w:r>
            <w:r w:rsidRPr="00224223">
              <w:t>of</w:t>
            </w:r>
            <w:r w:rsidRPr="00224223">
              <w:rPr>
                <w:i/>
              </w:rPr>
              <w:t xml:space="preserve"> </w:t>
            </w:r>
            <w:r w:rsidRPr="00224223">
              <w:t>bursae;</w:t>
            </w:r>
          </w:p>
          <w:p w14:paraId="1FCA4E4B" w14:textId="77777777" w:rsidR="00D778AB" w:rsidRPr="00224223" w:rsidRDefault="00D778AB" w:rsidP="00D778AB">
            <w:pPr>
              <w:pStyle w:val="Tablea"/>
            </w:pPr>
            <w:r w:rsidRPr="00224223">
              <w:t>(c) synovectomy;</w:t>
            </w:r>
          </w:p>
          <w:p w14:paraId="2F2A637F" w14:textId="77777777" w:rsidR="00D778AB" w:rsidRPr="00224223" w:rsidRDefault="00D778AB" w:rsidP="00D778AB">
            <w:pPr>
              <w:pStyle w:val="Tablea"/>
            </w:pPr>
            <w:r w:rsidRPr="00224223">
              <w:t>(d) capsule repair;</w:t>
            </w:r>
          </w:p>
          <w:p w14:paraId="0837C739" w14:textId="77777777" w:rsidR="00D778AB" w:rsidRPr="00224223" w:rsidRDefault="00D778AB" w:rsidP="00D778AB">
            <w:pPr>
              <w:pStyle w:val="Tablea"/>
            </w:pPr>
            <w:r w:rsidRPr="00224223">
              <w:t>(e) capsule or tendon release or transfer</w:t>
            </w:r>
          </w:p>
          <w:p w14:paraId="5EE27F24"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32347314" w14:textId="77777777" w:rsidR="00D778AB" w:rsidRPr="00224223" w:rsidRDefault="00D778AB" w:rsidP="00D778AB">
            <w:pPr>
              <w:pStyle w:val="Tabletext"/>
              <w:jc w:val="right"/>
            </w:pPr>
            <w:r w:rsidRPr="00224223">
              <w:t>857.15</w:t>
            </w:r>
          </w:p>
        </w:tc>
      </w:tr>
      <w:tr w:rsidR="00D778AB" w:rsidRPr="00224223" w14:paraId="27CE98D8" w14:textId="77777777" w:rsidTr="00D34DDD">
        <w:tc>
          <w:tcPr>
            <w:tcW w:w="712" w:type="pct"/>
            <w:tcBorders>
              <w:top w:val="single" w:sz="4" w:space="0" w:color="auto"/>
              <w:left w:val="nil"/>
              <w:bottom w:val="single" w:sz="4" w:space="0" w:color="auto"/>
              <w:right w:val="nil"/>
            </w:tcBorders>
            <w:shd w:val="clear" w:color="auto" w:fill="auto"/>
            <w:hideMark/>
          </w:tcPr>
          <w:p w14:paraId="3791A659" w14:textId="77777777" w:rsidR="00D778AB" w:rsidRPr="00224223" w:rsidRDefault="00D778AB" w:rsidP="00D778AB">
            <w:pPr>
              <w:pStyle w:val="Tabletext"/>
            </w:pPr>
            <w:r w:rsidRPr="00224223">
              <w:t>49833</w:t>
            </w:r>
          </w:p>
        </w:tc>
        <w:tc>
          <w:tcPr>
            <w:tcW w:w="3518" w:type="pct"/>
            <w:tcBorders>
              <w:top w:val="single" w:sz="4" w:space="0" w:color="auto"/>
              <w:left w:val="nil"/>
              <w:bottom w:val="single" w:sz="4" w:space="0" w:color="auto"/>
              <w:right w:val="nil"/>
            </w:tcBorders>
            <w:shd w:val="clear" w:color="auto" w:fill="auto"/>
            <w:hideMark/>
          </w:tcPr>
          <w:p w14:paraId="69A77B9F" w14:textId="75A65928" w:rsidR="00D778AB" w:rsidRPr="00224223" w:rsidRDefault="00D778AB" w:rsidP="00D778AB">
            <w:pPr>
              <w:pStyle w:val="Tabletext"/>
            </w:pPr>
            <w:r w:rsidRPr="00224223">
              <w:t>Unilateral correction of hallux valgus or varus deformity of the foot</w:t>
            </w:r>
            <w:r w:rsidRPr="00224223">
              <w:rPr>
                <w:i/>
              </w:rPr>
              <w:t xml:space="preserve">, </w:t>
            </w:r>
            <w:r w:rsidRPr="00224223">
              <w:t>by osteotomy of first metatarsal, without internal fixation, including any of the following (if performed):</w:t>
            </w:r>
          </w:p>
          <w:p w14:paraId="593E740D" w14:textId="77777777" w:rsidR="00D778AB" w:rsidRPr="00224223" w:rsidRDefault="00D778AB" w:rsidP="00D778AB">
            <w:pPr>
              <w:pStyle w:val="Tablea"/>
            </w:pPr>
            <w:r w:rsidRPr="00224223">
              <w:t>(a) exostectomy;</w:t>
            </w:r>
          </w:p>
          <w:p w14:paraId="4BF70923" w14:textId="77777777" w:rsidR="00D778AB" w:rsidRPr="00224223" w:rsidRDefault="00D778AB" w:rsidP="00D778AB">
            <w:pPr>
              <w:pStyle w:val="Tablea"/>
            </w:pPr>
            <w:r w:rsidRPr="00224223">
              <w:t>(b) removal</w:t>
            </w:r>
            <w:r w:rsidRPr="00224223">
              <w:rPr>
                <w:i/>
              </w:rPr>
              <w:t xml:space="preserve"> </w:t>
            </w:r>
            <w:r w:rsidRPr="00224223">
              <w:t>of</w:t>
            </w:r>
            <w:r w:rsidRPr="00224223">
              <w:rPr>
                <w:i/>
              </w:rPr>
              <w:t xml:space="preserve"> </w:t>
            </w:r>
            <w:r w:rsidRPr="00224223">
              <w:t>bursae;</w:t>
            </w:r>
          </w:p>
          <w:p w14:paraId="5F266B90" w14:textId="77777777" w:rsidR="00D778AB" w:rsidRPr="00224223" w:rsidRDefault="00D778AB" w:rsidP="00D778AB">
            <w:pPr>
              <w:pStyle w:val="Tablea"/>
            </w:pPr>
            <w:r w:rsidRPr="00224223">
              <w:t>(c) synovectomy;</w:t>
            </w:r>
          </w:p>
          <w:p w14:paraId="5FF96A12" w14:textId="77777777" w:rsidR="00D778AB" w:rsidRPr="00224223" w:rsidRDefault="00D778AB" w:rsidP="00D778AB">
            <w:pPr>
              <w:pStyle w:val="Tablea"/>
            </w:pPr>
            <w:r w:rsidRPr="00224223">
              <w:t>(d) capsule repair;</w:t>
            </w:r>
          </w:p>
          <w:p w14:paraId="7E6730EB" w14:textId="77777777" w:rsidR="00D778AB" w:rsidRPr="00224223" w:rsidRDefault="00D778AB" w:rsidP="00D778AB">
            <w:pPr>
              <w:pStyle w:val="Tablea"/>
            </w:pPr>
            <w:r w:rsidRPr="00224223">
              <w:t>(e) capsule or tendon release or transfer</w:t>
            </w:r>
          </w:p>
          <w:p w14:paraId="57CC954A"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5E8823B4" w14:textId="77777777" w:rsidR="00D778AB" w:rsidRPr="00224223" w:rsidRDefault="00D778AB" w:rsidP="00D778AB">
            <w:pPr>
              <w:pStyle w:val="Tabletext"/>
              <w:jc w:val="right"/>
            </w:pPr>
            <w:r w:rsidRPr="00224223">
              <w:t>538.80</w:t>
            </w:r>
          </w:p>
        </w:tc>
      </w:tr>
      <w:tr w:rsidR="00D778AB" w:rsidRPr="00224223" w14:paraId="47FB3446" w14:textId="77777777" w:rsidTr="00D34DDD">
        <w:tc>
          <w:tcPr>
            <w:tcW w:w="712" w:type="pct"/>
            <w:tcBorders>
              <w:top w:val="single" w:sz="4" w:space="0" w:color="auto"/>
              <w:left w:val="nil"/>
              <w:bottom w:val="single" w:sz="4" w:space="0" w:color="auto"/>
              <w:right w:val="nil"/>
            </w:tcBorders>
            <w:shd w:val="clear" w:color="auto" w:fill="auto"/>
            <w:hideMark/>
          </w:tcPr>
          <w:p w14:paraId="3BCA51E3" w14:textId="77777777" w:rsidR="00D778AB" w:rsidRPr="00224223" w:rsidRDefault="00D778AB" w:rsidP="00D778AB">
            <w:pPr>
              <w:pStyle w:val="Tabletext"/>
            </w:pPr>
            <w:r w:rsidRPr="00224223">
              <w:t>49836</w:t>
            </w:r>
          </w:p>
        </w:tc>
        <w:tc>
          <w:tcPr>
            <w:tcW w:w="3518" w:type="pct"/>
            <w:tcBorders>
              <w:top w:val="single" w:sz="4" w:space="0" w:color="auto"/>
              <w:left w:val="nil"/>
              <w:bottom w:val="single" w:sz="4" w:space="0" w:color="auto"/>
              <w:right w:val="nil"/>
            </w:tcBorders>
            <w:shd w:val="clear" w:color="auto" w:fill="auto"/>
            <w:hideMark/>
          </w:tcPr>
          <w:p w14:paraId="5BB44CE0" w14:textId="79806B90" w:rsidR="00D778AB" w:rsidRPr="00224223" w:rsidRDefault="00D778AB" w:rsidP="00D778AB">
            <w:pPr>
              <w:pStyle w:val="Tabletext"/>
            </w:pPr>
            <w:r w:rsidRPr="00224223">
              <w:t>Bilateral correction of hallux valgus or varus deformity of the foot by osteotomy of first metatarsal, without internal fixation, including any of the following (if performed):</w:t>
            </w:r>
          </w:p>
          <w:p w14:paraId="2EF61E4B" w14:textId="77777777" w:rsidR="00D778AB" w:rsidRPr="00224223" w:rsidRDefault="00D778AB" w:rsidP="00D778AB">
            <w:pPr>
              <w:pStyle w:val="Tablea"/>
            </w:pPr>
            <w:r w:rsidRPr="00224223">
              <w:t>(a) exostectomy;</w:t>
            </w:r>
          </w:p>
          <w:p w14:paraId="32F4F2D2" w14:textId="77777777" w:rsidR="00D778AB" w:rsidRPr="00224223" w:rsidRDefault="00D778AB" w:rsidP="00D778AB">
            <w:pPr>
              <w:pStyle w:val="Tablea"/>
            </w:pPr>
            <w:r w:rsidRPr="00224223">
              <w:t>(b) removal of bursae;</w:t>
            </w:r>
          </w:p>
          <w:p w14:paraId="7A143861" w14:textId="77777777" w:rsidR="00D778AB" w:rsidRPr="00224223" w:rsidRDefault="00D778AB" w:rsidP="00D778AB">
            <w:pPr>
              <w:pStyle w:val="Tablea"/>
            </w:pPr>
            <w:r w:rsidRPr="00224223">
              <w:t>(c) synovectomy;</w:t>
            </w:r>
          </w:p>
          <w:p w14:paraId="74C3D620" w14:textId="77777777" w:rsidR="00D778AB" w:rsidRPr="00224223" w:rsidRDefault="00D778AB" w:rsidP="00D778AB">
            <w:pPr>
              <w:pStyle w:val="Tablea"/>
            </w:pPr>
            <w:r w:rsidRPr="00224223">
              <w:t>(d) capsule repair;</w:t>
            </w:r>
          </w:p>
          <w:p w14:paraId="17FA7141" w14:textId="77777777" w:rsidR="00D778AB" w:rsidRPr="00224223" w:rsidRDefault="00D778AB" w:rsidP="00D778AB">
            <w:pPr>
              <w:pStyle w:val="Tablea"/>
            </w:pPr>
            <w:r w:rsidRPr="00224223">
              <w:t>(e) capsule or tendon release or transfer</w:t>
            </w:r>
          </w:p>
          <w:p w14:paraId="7DD7862E"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50437C0F" w14:textId="77777777" w:rsidR="00D778AB" w:rsidRPr="00224223" w:rsidRDefault="00D778AB" w:rsidP="00D778AB">
            <w:pPr>
              <w:pStyle w:val="Tabletext"/>
              <w:jc w:val="right"/>
            </w:pPr>
            <w:r w:rsidRPr="00224223">
              <w:t>930.65</w:t>
            </w:r>
          </w:p>
        </w:tc>
      </w:tr>
      <w:tr w:rsidR="00D778AB" w:rsidRPr="00224223" w14:paraId="71185D6A" w14:textId="77777777" w:rsidTr="00D34DDD">
        <w:tc>
          <w:tcPr>
            <w:tcW w:w="712" w:type="pct"/>
            <w:tcBorders>
              <w:top w:val="single" w:sz="4" w:space="0" w:color="auto"/>
              <w:left w:val="nil"/>
              <w:bottom w:val="single" w:sz="4" w:space="0" w:color="auto"/>
              <w:right w:val="nil"/>
            </w:tcBorders>
            <w:shd w:val="clear" w:color="auto" w:fill="auto"/>
            <w:hideMark/>
          </w:tcPr>
          <w:p w14:paraId="0B113FB1" w14:textId="77777777" w:rsidR="00D778AB" w:rsidRPr="00224223" w:rsidRDefault="00D778AB" w:rsidP="00D778AB">
            <w:pPr>
              <w:pStyle w:val="Tabletext"/>
            </w:pPr>
            <w:bookmarkStart w:id="970" w:name="CU_410966314"/>
            <w:bookmarkEnd w:id="970"/>
            <w:r w:rsidRPr="00224223">
              <w:t>49837</w:t>
            </w:r>
          </w:p>
        </w:tc>
        <w:tc>
          <w:tcPr>
            <w:tcW w:w="3518" w:type="pct"/>
            <w:tcBorders>
              <w:top w:val="single" w:sz="4" w:space="0" w:color="auto"/>
              <w:left w:val="nil"/>
              <w:bottom w:val="single" w:sz="4" w:space="0" w:color="auto"/>
              <w:right w:val="nil"/>
            </w:tcBorders>
            <w:shd w:val="clear" w:color="auto" w:fill="auto"/>
            <w:hideMark/>
          </w:tcPr>
          <w:p w14:paraId="2FC5301C" w14:textId="444F8F48" w:rsidR="00D778AB" w:rsidRPr="00224223" w:rsidRDefault="00D778AB" w:rsidP="00D778AB">
            <w:pPr>
              <w:pStyle w:val="Tabletext"/>
            </w:pPr>
            <w:r w:rsidRPr="00224223">
              <w:t>Unilateral correction of hallux valgus or varus deformity of the foot, by osteotomy of first metatarsal, with internal fixation, including any of the following (if performed):</w:t>
            </w:r>
          </w:p>
          <w:p w14:paraId="3AD36E99" w14:textId="77777777" w:rsidR="00D778AB" w:rsidRPr="00224223" w:rsidRDefault="00D778AB" w:rsidP="00D778AB">
            <w:pPr>
              <w:pStyle w:val="Tablea"/>
            </w:pPr>
            <w:r w:rsidRPr="00224223">
              <w:t>(a) exostectomy;</w:t>
            </w:r>
          </w:p>
          <w:p w14:paraId="5C46C7E9" w14:textId="77777777" w:rsidR="00D778AB" w:rsidRPr="00224223" w:rsidRDefault="00D778AB" w:rsidP="00D778AB">
            <w:pPr>
              <w:pStyle w:val="Tablea"/>
            </w:pPr>
            <w:r w:rsidRPr="00224223">
              <w:t>(b) removal</w:t>
            </w:r>
            <w:r w:rsidRPr="00224223">
              <w:rPr>
                <w:i/>
              </w:rPr>
              <w:t xml:space="preserve"> </w:t>
            </w:r>
            <w:r w:rsidRPr="00224223">
              <w:t>of bursae;</w:t>
            </w:r>
          </w:p>
          <w:p w14:paraId="227017CD" w14:textId="77777777" w:rsidR="00D778AB" w:rsidRPr="00224223" w:rsidRDefault="00D778AB" w:rsidP="00D778AB">
            <w:pPr>
              <w:pStyle w:val="Tablea"/>
            </w:pPr>
            <w:r w:rsidRPr="00224223">
              <w:t>(c) synovectomy;</w:t>
            </w:r>
          </w:p>
          <w:p w14:paraId="414DEB5D" w14:textId="77777777" w:rsidR="00D778AB" w:rsidRPr="00224223" w:rsidRDefault="00D778AB" w:rsidP="00D778AB">
            <w:pPr>
              <w:pStyle w:val="Tablea"/>
            </w:pPr>
            <w:r w:rsidRPr="00224223">
              <w:t>(d) capsule repair;</w:t>
            </w:r>
          </w:p>
          <w:p w14:paraId="654B2B18" w14:textId="77777777" w:rsidR="00D778AB" w:rsidRPr="00224223" w:rsidRDefault="00D778AB" w:rsidP="00D778AB">
            <w:pPr>
              <w:pStyle w:val="Tablea"/>
            </w:pPr>
            <w:r w:rsidRPr="00224223">
              <w:t>(e) capsule or tendon release or transfer</w:t>
            </w:r>
          </w:p>
          <w:p w14:paraId="0FC12F88" w14:textId="77777777" w:rsidR="00D778AB" w:rsidRPr="00224223" w:rsidRDefault="00D778AB" w:rsidP="00D778AB">
            <w:pPr>
              <w:pStyle w:val="Tabletext"/>
            </w:pPr>
            <w:r w:rsidRPr="00224223">
              <w:lastRenderedPageBreak/>
              <w:t>(H) (Anaes.) (Assist.)</w:t>
            </w:r>
          </w:p>
        </w:tc>
        <w:tc>
          <w:tcPr>
            <w:tcW w:w="770" w:type="pct"/>
            <w:tcBorders>
              <w:top w:val="single" w:sz="4" w:space="0" w:color="auto"/>
              <w:left w:val="nil"/>
              <w:bottom w:val="single" w:sz="4" w:space="0" w:color="auto"/>
              <w:right w:val="nil"/>
            </w:tcBorders>
            <w:shd w:val="clear" w:color="auto" w:fill="auto"/>
          </w:tcPr>
          <w:p w14:paraId="014938E5" w14:textId="77777777" w:rsidR="00D778AB" w:rsidRPr="00224223" w:rsidRDefault="00D778AB" w:rsidP="00D778AB">
            <w:pPr>
              <w:pStyle w:val="Tabletext"/>
              <w:jc w:val="right"/>
            </w:pPr>
            <w:r w:rsidRPr="00224223">
              <w:lastRenderedPageBreak/>
              <w:t>673.45</w:t>
            </w:r>
          </w:p>
        </w:tc>
      </w:tr>
      <w:tr w:rsidR="00D778AB" w:rsidRPr="00224223" w14:paraId="520354E6" w14:textId="77777777" w:rsidTr="00D34DDD">
        <w:tc>
          <w:tcPr>
            <w:tcW w:w="712" w:type="pct"/>
            <w:tcBorders>
              <w:top w:val="single" w:sz="4" w:space="0" w:color="auto"/>
              <w:left w:val="nil"/>
              <w:bottom w:val="single" w:sz="4" w:space="0" w:color="auto"/>
              <w:right w:val="nil"/>
            </w:tcBorders>
            <w:shd w:val="clear" w:color="auto" w:fill="auto"/>
            <w:hideMark/>
          </w:tcPr>
          <w:p w14:paraId="4EC49C80" w14:textId="77777777" w:rsidR="00D778AB" w:rsidRPr="00224223" w:rsidRDefault="00D778AB" w:rsidP="00D778AB">
            <w:pPr>
              <w:pStyle w:val="Tabletext"/>
            </w:pPr>
            <w:r w:rsidRPr="00224223">
              <w:t>49838</w:t>
            </w:r>
          </w:p>
        </w:tc>
        <w:tc>
          <w:tcPr>
            <w:tcW w:w="3518" w:type="pct"/>
            <w:tcBorders>
              <w:top w:val="single" w:sz="4" w:space="0" w:color="auto"/>
              <w:left w:val="nil"/>
              <w:bottom w:val="single" w:sz="4" w:space="0" w:color="auto"/>
              <w:right w:val="nil"/>
            </w:tcBorders>
            <w:shd w:val="clear" w:color="auto" w:fill="auto"/>
            <w:hideMark/>
          </w:tcPr>
          <w:p w14:paraId="67B4BC94" w14:textId="045F3777" w:rsidR="00D778AB" w:rsidRPr="00224223" w:rsidRDefault="00D778AB" w:rsidP="00D778AB">
            <w:pPr>
              <w:pStyle w:val="Tabletext"/>
            </w:pPr>
            <w:r w:rsidRPr="00224223">
              <w:t>Bilateral correction of hallux valgus or varus deformity of the foot by osteotomy of first metatarsal, with internal fixation or arthrodesis of first metatarsophalangeal joint, including any of the following (if performed):</w:t>
            </w:r>
          </w:p>
          <w:p w14:paraId="1BB3710E" w14:textId="77777777" w:rsidR="00D778AB" w:rsidRPr="00224223" w:rsidRDefault="00D778AB" w:rsidP="00D778AB">
            <w:pPr>
              <w:pStyle w:val="Tablea"/>
            </w:pPr>
            <w:r w:rsidRPr="00224223">
              <w:t>(a) exostectomy;</w:t>
            </w:r>
          </w:p>
          <w:p w14:paraId="4E04E028" w14:textId="77777777" w:rsidR="00D778AB" w:rsidRPr="00224223" w:rsidRDefault="00D778AB" w:rsidP="00D778AB">
            <w:pPr>
              <w:pStyle w:val="Tablea"/>
            </w:pPr>
            <w:r w:rsidRPr="00224223">
              <w:t>(b) removal of</w:t>
            </w:r>
            <w:r w:rsidRPr="00224223">
              <w:rPr>
                <w:i/>
              </w:rPr>
              <w:t xml:space="preserve"> </w:t>
            </w:r>
            <w:r w:rsidRPr="00224223">
              <w:t>bursae;</w:t>
            </w:r>
          </w:p>
          <w:p w14:paraId="2C182F9B" w14:textId="77777777" w:rsidR="00D778AB" w:rsidRPr="00224223" w:rsidRDefault="00D778AB" w:rsidP="00D778AB">
            <w:pPr>
              <w:pStyle w:val="Tablea"/>
            </w:pPr>
            <w:r w:rsidRPr="00224223">
              <w:t>(c) synovectomy;</w:t>
            </w:r>
          </w:p>
          <w:p w14:paraId="36E71551" w14:textId="77777777" w:rsidR="00D778AB" w:rsidRPr="00224223" w:rsidRDefault="00D778AB" w:rsidP="00D778AB">
            <w:pPr>
              <w:pStyle w:val="Tablea"/>
            </w:pPr>
            <w:r w:rsidRPr="00224223">
              <w:t>(d) capsule repair;</w:t>
            </w:r>
          </w:p>
          <w:p w14:paraId="5A298D41" w14:textId="77777777" w:rsidR="00D778AB" w:rsidRPr="00224223" w:rsidRDefault="00D778AB" w:rsidP="00D778AB">
            <w:pPr>
              <w:pStyle w:val="Tablea"/>
            </w:pPr>
            <w:r w:rsidRPr="00224223">
              <w:t>(e) capsule or tendon release or transfer</w:t>
            </w:r>
          </w:p>
          <w:p w14:paraId="071CE5BC"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7AA61F15" w14:textId="77777777" w:rsidR="00D778AB" w:rsidRPr="00224223" w:rsidRDefault="00D778AB" w:rsidP="00D778AB">
            <w:pPr>
              <w:pStyle w:val="Tabletext"/>
              <w:jc w:val="right"/>
            </w:pPr>
            <w:r w:rsidRPr="00224223">
              <w:t>1,163.05</w:t>
            </w:r>
          </w:p>
        </w:tc>
      </w:tr>
      <w:tr w:rsidR="00D778AB" w:rsidRPr="00224223" w14:paraId="20D7B13B" w14:textId="77777777" w:rsidTr="00D34DDD">
        <w:tc>
          <w:tcPr>
            <w:tcW w:w="712" w:type="pct"/>
            <w:tcBorders>
              <w:top w:val="single" w:sz="4" w:space="0" w:color="auto"/>
              <w:left w:val="nil"/>
              <w:bottom w:val="single" w:sz="4" w:space="0" w:color="auto"/>
              <w:right w:val="nil"/>
            </w:tcBorders>
            <w:shd w:val="clear" w:color="auto" w:fill="auto"/>
            <w:hideMark/>
          </w:tcPr>
          <w:p w14:paraId="64DCE786" w14:textId="77777777" w:rsidR="00D778AB" w:rsidRPr="00224223" w:rsidRDefault="00D778AB" w:rsidP="00D778AB">
            <w:pPr>
              <w:pStyle w:val="Tabletext"/>
            </w:pPr>
            <w:r w:rsidRPr="00224223">
              <w:t>49839</w:t>
            </w:r>
          </w:p>
        </w:tc>
        <w:tc>
          <w:tcPr>
            <w:tcW w:w="3518" w:type="pct"/>
            <w:tcBorders>
              <w:top w:val="single" w:sz="4" w:space="0" w:color="auto"/>
              <w:left w:val="nil"/>
              <w:bottom w:val="single" w:sz="4" w:space="0" w:color="auto"/>
              <w:right w:val="nil"/>
            </w:tcBorders>
            <w:shd w:val="clear" w:color="auto" w:fill="auto"/>
            <w:hideMark/>
          </w:tcPr>
          <w:p w14:paraId="09AAF612" w14:textId="77777777" w:rsidR="00D778AB" w:rsidRPr="00224223" w:rsidRDefault="00D778AB" w:rsidP="00D778AB">
            <w:pPr>
              <w:pStyle w:val="Tabletext"/>
            </w:pPr>
            <w:r w:rsidRPr="00224223">
              <w:t>Total replacement of first metatarsophalangeal joint, with replacement of both joint surfaces, including any of the following (if performed):</w:t>
            </w:r>
          </w:p>
          <w:p w14:paraId="7EAEC3B6" w14:textId="77777777" w:rsidR="00D778AB" w:rsidRPr="00224223" w:rsidRDefault="00D778AB" w:rsidP="00D778AB">
            <w:pPr>
              <w:pStyle w:val="Tablea"/>
            </w:pPr>
            <w:r w:rsidRPr="00224223">
              <w:t>(a) capsulotomy;</w:t>
            </w:r>
          </w:p>
          <w:p w14:paraId="11971FA5" w14:textId="77777777" w:rsidR="00D778AB" w:rsidRPr="00224223" w:rsidRDefault="00D778AB" w:rsidP="00D778AB">
            <w:pPr>
              <w:pStyle w:val="Tablea"/>
            </w:pPr>
            <w:r w:rsidRPr="00224223">
              <w:t>(b) synovectomy;</w:t>
            </w:r>
          </w:p>
          <w:p w14:paraId="6DA5C099" w14:textId="77777777" w:rsidR="00D778AB" w:rsidRPr="00224223" w:rsidRDefault="00D778AB" w:rsidP="00D778AB">
            <w:pPr>
              <w:pStyle w:val="Tablea"/>
            </w:pPr>
            <w:r w:rsidRPr="00224223">
              <w:t>(c) joint debridement</w:t>
            </w:r>
          </w:p>
          <w:p w14:paraId="0ADAAE9D"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0269686C" w14:textId="77777777" w:rsidR="00D778AB" w:rsidRPr="00224223" w:rsidRDefault="00D778AB" w:rsidP="00D778AB">
            <w:pPr>
              <w:pStyle w:val="Tabletext"/>
              <w:jc w:val="right"/>
            </w:pPr>
            <w:r w:rsidRPr="00224223">
              <w:t>538.80</w:t>
            </w:r>
          </w:p>
        </w:tc>
      </w:tr>
      <w:tr w:rsidR="00D778AB" w:rsidRPr="00224223" w14:paraId="4AE00656" w14:textId="77777777" w:rsidTr="00D34DDD">
        <w:tc>
          <w:tcPr>
            <w:tcW w:w="712" w:type="pct"/>
            <w:tcBorders>
              <w:top w:val="single" w:sz="4" w:space="0" w:color="auto"/>
              <w:left w:val="nil"/>
              <w:bottom w:val="single" w:sz="4" w:space="0" w:color="auto"/>
              <w:right w:val="nil"/>
            </w:tcBorders>
            <w:shd w:val="clear" w:color="auto" w:fill="auto"/>
            <w:hideMark/>
          </w:tcPr>
          <w:p w14:paraId="0DB6EE8B" w14:textId="77777777" w:rsidR="00D778AB" w:rsidRPr="00224223" w:rsidRDefault="00D778AB" w:rsidP="00D778AB">
            <w:pPr>
              <w:pStyle w:val="Tabletext"/>
            </w:pPr>
            <w:bookmarkStart w:id="971" w:name="CU_414972897"/>
            <w:bookmarkEnd w:id="971"/>
            <w:r w:rsidRPr="00224223">
              <w:t>49845</w:t>
            </w:r>
          </w:p>
        </w:tc>
        <w:tc>
          <w:tcPr>
            <w:tcW w:w="3518" w:type="pct"/>
            <w:tcBorders>
              <w:top w:val="single" w:sz="4" w:space="0" w:color="auto"/>
              <w:left w:val="nil"/>
              <w:bottom w:val="single" w:sz="4" w:space="0" w:color="auto"/>
              <w:right w:val="nil"/>
            </w:tcBorders>
            <w:shd w:val="clear" w:color="auto" w:fill="auto"/>
            <w:hideMark/>
          </w:tcPr>
          <w:p w14:paraId="3DEA0743" w14:textId="77777777" w:rsidR="00D778AB" w:rsidRPr="00224223" w:rsidRDefault="00D778AB" w:rsidP="00D778AB">
            <w:pPr>
              <w:pStyle w:val="Tabletext"/>
            </w:pPr>
            <w:r w:rsidRPr="00224223">
              <w:t>Unilateral arthrodesis of first metatarsophalangeal joint, by open or arthroscopic means, with internal or external fixation by any method, including any of the following (if performed):</w:t>
            </w:r>
          </w:p>
          <w:p w14:paraId="56257B17" w14:textId="77777777" w:rsidR="00D778AB" w:rsidRPr="00224223" w:rsidRDefault="00D778AB" w:rsidP="00D778AB">
            <w:pPr>
              <w:pStyle w:val="Tablea"/>
            </w:pPr>
            <w:r w:rsidRPr="00224223">
              <w:t>(a) capsulotomy;</w:t>
            </w:r>
          </w:p>
          <w:p w14:paraId="76F014D1" w14:textId="77777777" w:rsidR="00D778AB" w:rsidRPr="00224223" w:rsidRDefault="00D778AB" w:rsidP="00D778AB">
            <w:pPr>
              <w:pStyle w:val="Tablea"/>
            </w:pPr>
            <w:r w:rsidRPr="00224223">
              <w:t>(b) joint release;</w:t>
            </w:r>
          </w:p>
          <w:p w14:paraId="735B929B" w14:textId="77777777" w:rsidR="00D778AB" w:rsidRPr="00224223" w:rsidRDefault="00D778AB" w:rsidP="00D778AB">
            <w:pPr>
              <w:pStyle w:val="Tablea"/>
            </w:pPr>
            <w:r w:rsidRPr="00224223">
              <w:t>(c) synovectomy;</w:t>
            </w:r>
          </w:p>
          <w:p w14:paraId="1B1427BE" w14:textId="77777777" w:rsidR="00D778AB" w:rsidRPr="00224223" w:rsidRDefault="00D778AB" w:rsidP="00D778AB">
            <w:pPr>
              <w:pStyle w:val="Tablea"/>
            </w:pPr>
            <w:r w:rsidRPr="00224223">
              <w:t>(d) removal of osteophytes at joints</w:t>
            </w:r>
          </w:p>
          <w:p w14:paraId="6F4558FF"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52741896" w14:textId="77777777" w:rsidR="00D778AB" w:rsidRPr="00224223" w:rsidRDefault="00D778AB" w:rsidP="00D778AB">
            <w:pPr>
              <w:pStyle w:val="Tabletext"/>
              <w:jc w:val="right"/>
            </w:pPr>
            <w:r w:rsidRPr="00224223">
              <w:t>673.45</w:t>
            </w:r>
          </w:p>
        </w:tc>
      </w:tr>
      <w:tr w:rsidR="00D778AB" w:rsidRPr="00224223" w14:paraId="1B40DF9B" w14:textId="77777777" w:rsidTr="00D34DDD">
        <w:tc>
          <w:tcPr>
            <w:tcW w:w="712" w:type="pct"/>
            <w:tcBorders>
              <w:top w:val="single" w:sz="4" w:space="0" w:color="auto"/>
              <w:left w:val="nil"/>
              <w:bottom w:val="single" w:sz="4" w:space="0" w:color="auto"/>
              <w:right w:val="nil"/>
            </w:tcBorders>
            <w:shd w:val="clear" w:color="auto" w:fill="auto"/>
            <w:hideMark/>
          </w:tcPr>
          <w:p w14:paraId="0F5FF4E6" w14:textId="77777777" w:rsidR="00D778AB" w:rsidRPr="00224223" w:rsidRDefault="00D778AB" w:rsidP="00D778AB">
            <w:pPr>
              <w:pStyle w:val="Tabletext"/>
            </w:pPr>
            <w:r w:rsidRPr="00224223">
              <w:t>49851</w:t>
            </w:r>
          </w:p>
        </w:tc>
        <w:tc>
          <w:tcPr>
            <w:tcW w:w="3518" w:type="pct"/>
            <w:tcBorders>
              <w:top w:val="single" w:sz="4" w:space="0" w:color="auto"/>
              <w:left w:val="nil"/>
              <w:bottom w:val="single" w:sz="4" w:space="0" w:color="auto"/>
              <w:right w:val="nil"/>
            </w:tcBorders>
            <w:shd w:val="clear" w:color="auto" w:fill="auto"/>
            <w:hideMark/>
          </w:tcPr>
          <w:p w14:paraId="6F42E55B" w14:textId="77777777" w:rsidR="00D778AB" w:rsidRPr="00224223" w:rsidRDefault="00D778AB" w:rsidP="00D778AB">
            <w:pPr>
              <w:pStyle w:val="Tabletext"/>
            </w:pPr>
            <w:r w:rsidRPr="00224223">
              <w:t>Arthrodesis, osteotomy or interpositional arthroplasty of proximal or distal (or both) joints of lesser toe, including any of the following (if performed):</w:t>
            </w:r>
          </w:p>
          <w:p w14:paraId="7465D109" w14:textId="77777777" w:rsidR="00D778AB" w:rsidRPr="00224223" w:rsidRDefault="00D778AB" w:rsidP="00D778AB">
            <w:pPr>
              <w:pStyle w:val="Tablea"/>
            </w:pPr>
            <w:r w:rsidRPr="00224223">
              <w:t>(a) internal fixation, by any method;</w:t>
            </w:r>
          </w:p>
          <w:p w14:paraId="01114594" w14:textId="77777777" w:rsidR="00D778AB" w:rsidRPr="00224223" w:rsidRDefault="00D778AB" w:rsidP="00D778AB">
            <w:pPr>
              <w:pStyle w:val="Tablea"/>
            </w:pPr>
            <w:r w:rsidRPr="00224223">
              <w:t>(b) capsulotomy;</w:t>
            </w:r>
          </w:p>
          <w:p w14:paraId="0EA6E342" w14:textId="77777777" w:rsidR="00D778AB" w:rsidRPr="00224223" w:rsidRDefault="00D778AB" w:rsidP="00D778AB">
            <w:pPr>
              <w:pStyle w:val="Tablea"/>
            </w:pPr>
            <w:r w:rsidRPr="00224223">
              <w:t>(c) tendon lengthening;</w:t>
            </w:r>
          </w:p>
          <w:p w14:paraId="33692010" w14:textId="77777777" w:rsidR="00D778AB" w:rsidRPr="00224223" w:rsidRDefault="00D778AB" w:rsidP="00D778AB">
            <w:pPr>
              <w:pStyle w:val="Tablea"/>
            </w:pPr>
            <w:r w:rsidRPr="00224223">
              <w:t>(d) joint release;</w:t>
            </w:r>
          </w:p>
          <w:p w14:paraId="62FFD6EC" w14:textId="77777777" w:rsidR="00D778AB" w:rsidRPr="00224223" w:rsidRDefault="00D778AB" w:rsidP="00D778AB">
            <w:pPr>
              <w:pStyle w:val="Tablea"/>
            </w:pPr>
            <w:r w:rsidRPr="00224223">
              <w:t>(e) synovectomy;</w:t>
            </w:r>
          </w:p>
          <w:p w14:paraId="0BE4FA69" w14:textId="77777777" w:rsidR="00D778AB" w:rsidRPr="00224223" w:rsidRDefault="00D778AB" w:rsidP="00D778AB">
            <w:pPr>
              <w:pStyle w:val="Tablea"/>
            </w:pPr>
            <w:r w:rsidRPr="00224223">
              <w:t>(f) removal of osteophytes at joints;</w:t>
            </w:r>
          </w:p>
          <w:p w14:paraId="6A6741B1" w14:textId="5B91EF2D" w:rsidR="00D778AB" w:rsidRPr="00224223" w:rsidRDefault="00D778AB" w:rsidP="00D778AB">
            <w:pPr>
              <w:pStyle w:val="Tabletext"/>
            </w:pPr>
            <w:r w:rsidRPr="00224223">
              <w:t>—one toe (H) (Anaes.) (Assist.)</w:t>
            </w:r>
          </w:p>
        </w:tc>
        <w:tc>
          <w:tcPr>
            <w:tcW w:w="770" w:type="pct"/>
            <w:tcBorders>
              <w:top w:val="single" w:sz="4" w:space="0" w:color="auto"/>
              <w:left w:val="nil"/>
              <w:bottom w:val="single" w:sz="4" w:space="0" w:color="auto"/>
              <w:right w:val="nil"/>
            </w:tcBorders>
            <w:shd w:val="clear" w:color="auto" w:fill="auto"/>
          </w:tcPr>
          <w:p w14:paraId="1650224F" w14:textId="77777777" w:rsidR="00D778AB" w:rsidRPr="00224223" w:rsidRDefault="00D778AB" w:rsidP="00D778AB">
            <w:pPr>
              <w:pStyle w:val="Tabletext"/>
              <w:jc w:val="right"/>
            </w:pPr>
            <w:r w:rsidRPr="00224223">
              <w:t>450.50</w:t>
            </w:r>
          </w:p>
        </w:tc>
      </w:tr>
      <w:tr w:rsidR="00D778AB" w:rsidRPr="00224223" w14:paraId="3BE96101" w14:textId="77777777" w:rsidTr="00D34DDD">
        <w:tc>
          <w:tcPr>
            <w:tcW w:w="712" w:type="pct"/>
            <w:tcBorders>
              <w:top w:val="single" w:sz="4" w:space="0" w:color="auto"/>
              <w:left w:val="nil"/>
              <w:bottom w:val="single" w:sz="4" w:space="0" w:color="auto"/>
              <w:right w:val="nil"/>
            </w:tcBorders>
            <w:shd w:val="clear" w:color="auto" w:fill="auto"/>
            <w:hideMark/>
          </w:tcPr>
          <w:p w14:paraId="22CF0BE9" w14:textId="77777777" w:rsidR="00D778AB" w:rsidRPr="00224223" w:rsidRDefault="00D778AB" w:rsidP="00D778AB">
            <w:pPr>
              <w:pStyle w:val="Tabletext"/>
            </w:pPr>
            <w:r w:rsidRPr="00224223">
              <w:t>49854</w:t>
            </w:r>
          </w:p>
        </w:tc>
        <w:tc>
          <w:tcPr>
            <w:tcW w:w="3518" w:type="pct"/>
            <w:tcBorders>
              <w:top w:val="single" w:sz="4" w:space="0" w:color="auto"/>
              <w:left w:val="nil"/>
              <w:bottom w:val="single" w:sz="4" w:space="0" w:color="auto"/>
              <w:right w:val="nil"/>
            </w:tcBorders>
            <w:shd w:val="clear" w:color="auto" w:fill="auto"/>
            <w:hideMark/>
          </w:tcPr>
          <w:p w14:paraId="7C08B1DF" w14:textId="77777777" w:rsidR="00D778AB" w:rsidRPr="00224223" w:rsidRDefault="00D778AB" w:rsidP="00D778AB">
            <w:pPr>
              <w:pStyle w:val="Tabletext"/>
            </w:pPr>
            <w:r w:rsidRPr="00224223">
              <w:t>Radical plantar fasciotomy or fasciectomy, with</w:t>
            </w:r>
            <w:r w:rsidRPr="00224223">
              <w:rPr>
                <w:i/>
              </w:rPr>
              <w:t xml:space="preserve"> </w:t>
            </w:r>
            <w:r w:rsidRPr="00224223">
              <w:t>extensive incision into foot and excision of fascia, including excision of calcaneal spur (if performed), other than a service associated with a service to which 49818 applies (H) (Anaes.) (Assist.)</w:t>
            </w:r>
          </w:p>
        </w:tc>
        <w:tc>
          <w:tcPr>
            <w:tcW w:w="770" w:type="pct"/>
            <w:tcBorders>
              <w:top w:val="single" w:sz="4" w:space="0" w:color="auto"/>
              <w:left w:val="nil"/>
              <w:bottom w:val="single" w:sz="4" w:space="0" w:color="auto"/>
              <w:right w:val="nil"/>
            </w:tcBorders>
            <w:shd w:val="clear" w:color="auto" w:fill="auto"/>
          </w:tcPr>
          <w:p w14:paraId="749CBC1B" w14:textId="77777777" w:rsidR="00D778AB" w:rsidRPr="00224223" w:rsidRDefault="00D778AB" w:rsidP="00D778AB">
            <w:pPr>
              <w:pStyle w:val="Tabletext"/>
              <w:jc w:val="right"/>
            </w:pPr>
            <w:r w:rsidRPr="00224223">
              <w:t>391.80</w:t>
            </w:r>
          </w:p>
        </w:tc>
      </w:tr>
      <w:tr w:rsidR="00D778AB" w:rsidRPr="00224223" w14:paraId="20E2A189" w14:textId="77777777" w:rsidTr="00D34DDD">
        <w:tc>
          <w:tcPr>
            <w:tcW w:w="712" w:type="pct"/>
            <w:tcBorders>
              <w:top w:val="single" w:sz="4" w:space="0" w:color="auto"/>
              <w:left w:val="nil"/>
              <w:bottom w:val="single" w:sz="4" w:space="0" w:color="auto"/>
              <w:right w:val="nil"/>
            </w:tcBorders>
            <w:shd w:val="clear" w:color="auto" w:fill="auto"/>
            <w:hideMark/>
          </w:tcPr>
          <w:p w14:paraId="033B2D52" w14:textId="77777777" w:rsidR="00D778AB" w:rsidRPr="00224223" w:rsidRDefault="00D778AB" w:rsidP="00D778AB">
            <w:pPr>
              <w:pStyle w:val="Tabletext"/>
            </w:pPr>
            <w:r w:rsidRPr="00224223">
              <w:t>49857</w:t>
            </w:r>
          </w:p>
        </w:tc>
        <w:tc>
          <w:tcPr>
            <w:tcW w:w="3518" w:type="pct"/>
            <w:tcBorders>
              <w:top w:val="single" w:sz="4" w:space="0" w:color="auto"/>
              <w:left w:val="nil"/>
              <w:bottom w:val="single" w:sz="4" w:space="0" w:color="auto"/>
              <w:right w:val="nil"/>
            </w:tcBorders>
            <w:shd w:val="clear" w:color="auto" w:fill="auto"/>
            <w:hideMark/>
          </w:tcPr>
          <w:p w14:paraId="104660FC" w14:textId="77777777" w:rsidR="00D778AB" w:rsidRPr="00224223" w:rsidRDefault="00D778AB" w:rsidP="00D778AB">
            <w:pPr>
              <w:pStyle w:val="Tabletext"/>
            </w:pPr>
            <w:r w:rsidRPr="00224223">
              <w:t>Hemi joint replacement of first or lesser metatarsophalangeal joint, including any of the following (if performed):</w:t>
            </w:r>
          </w:p>
          <w:p w14:paraId="77034DE1" w14:textId="77777777" w:rsidR="00D778AB" w:rsidRPr="00224223" w:rsidRDefault="00D778AB" w:rsidP="00D778AB">
            <w:pPr>
              <w:pStyle w:val="Tablea"/>
            </w:pPr>
            <w:r w:rsidRPr="00224223">
              <w:lastRenderedPageBreak/>
              <w:t>(a) capsulotomy;</w:t>
            </w:r>
          </w:p>
          <w:p w14:paraId="54CFB9A2" w14:textId="77777777" w:rsidR="00D778AB" w:rsidRPr="00224223" w:rsidRDefault="00D778AB" w:rsidP="00D778AB">
            <w:pPr>
              <w:pStyle w:val="Tablea"/>
            </w:pPr>
            <w:r w:rsidRPr="00224223">
              <w:t>(b) synovectomy;</w:t>
            </w:r>
          </w:p>
          <w:p w14:paraId="4011504C" w14:textId="77777777" w:rsidR="00D778AB" w:rsidRPr="00224223" w:rsidRDefault="00D778AB" w:rsidP="00D778AB">
            <w:pPr>
              <w:pStyle w:val="Tablea"/>
            </w:pPr>
            <w:r w:rsidRPr="00224223">
              <w:t>(c) joint debridement</w:t>
            </w:r>
          </w:p>
          <w:p w14:paraId="73424248"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4FF5B9B8" w14:textId="77777777" w:rsidR="00D778AB" w:rsidRPr="00224223" w:rsidRDefault="00D778AB" w:rsidP="00D778AB">
            <w:pPr>
              <w:pStyle w:val="Tabletext"/>
              <w:jc w:val="right"/>
            </w:pPr>
            <w:r w:rsidRPr="00224223">
              <w:lastRenderedPageBreak/>
              <w:t>362.45</w:t>
            </w:r>
          </w:p>
        </w:tc>
      </w:tr>
      <w:tr w:rsidR="00D778AB" w:rsidRPr="00224223" w14:paraId="0E67AB98" w14:textId="77777777" w:rsidTr="00D34DDD">
        <w:tc>
          <w:tcPr>
            <w:tcW w:w="712" w:type="pct"/>
            <w:tcBorders>
              <w:top w:val="single" w:sz="4" w:space="0" w:color="auto"/>
              <w:left w:val="nil"/>
              <w:bottom w:val="single" w:sz="4" w:space="0" w:color="auto"/>
              <w:right w:val="nil"/>
            </w:tcBorders>
            <w:shd w:val="clear" w:color="auto" w:fill="auto"/>
            <w:hideMark/>
          </w:tcPr>
          <w:p w14:paraId="315BC882" w14:textId="77777777" w:rsidR="00D778AB" w:rsidRPr="00224223" w:rsidRDefault="00D778AB" w:rsidP="00D778AB">
            <w:pPr>
              <w:pStyle w:val="Tabletext"/>
            </w:pPr>
            <w:r w:rsidRPr="00224223">
              <w:t>49860</w:t>
            </w:r>
          </w:p>
        </w:tc>
        <w:tc>
          <w:tcPr>
            <w:tcW w:w="3518" w:type="pct"/>
            <w:tcBorders>
              <w:top w:val="single" w:sz="4" w:space="0" w:color="auto"/>
              <w:left w:val="nil"/>
              <w:bottom w:val="single" w:sz="4" w:space="0" w:color="auto"/>
              <w:right w:val="nil"/>
            </w:tcBorders>
            <w:shd w:val="clear" w:color="auto" w:fill="auto"/>
            <w:hideMark/>
          </w:tcPr>
          <w:p w14:paraId="2927DE7F" w14:textId="77777777" w:rsidR="00D778AB" w:rsidRPr="00224223" w:rsidRDefault="00D778AB" w:rsidP="00D778AB">
            <w:pPr>
              <w:pStyle w:val="Tabletext"/>
            </w:pPr>
            <w:r w:rsidRPr="00224223">
              <w:t>Synovectomy of metatarsophalangeal joints, including any of the following (if performed):</w:t>
            </w:r>
          </w:p>
          <w:p w14:paraId="798F7B9C" w14:textId="77777777" w:rsidR="00D778AB" w:rsidRPr="00224223" w:rsidRDefault="00D778AB" w:rsidP="00D778AB">
            <w:pPr>
              <w:pStyle w:val="Tablea"/>
            </w:pPr>
            <w:r w:rsidRPr="00224223">
              <w:t>(a) capsulotomy;</w:t>
            </w:r>
          </w:p>
          <w:p w14:paraId="108608D6" w14:textId="77777777" w:rsidR="00D778AB" w:rsidRPr="00224223" w:rsidRDefault="00D778AB" w:rsidP="00D778AB">
            <w:pPr>
              <w:pStyle w:val="Tablea"/>
            </w:pPr>
            <w:r w:rsidRPr="00224223">
              <w:t>(b) debridement;</w:t>
            </w:r>
          </w:p>
          <w:p w14:paraId="010DA248" w14:textId="77777777" w:rsidR="00D778AB" w:rsidRPr="00224223" w:rsidRDefault="00D778AB" w:rsidP="00D778AB">
            <w:pPr>
              <w:pStyle w:val="Tablea"/>
            </w:pPr>
            <w:r w:rsidRPr="00224223">
              <w:t>(c) release of ligament or tendon (or both);</w:t>
            </w:r>
          </w:p>
          <w:p w14:paraId="031761E7" w14:textId="77777777" w:rsidR="00D778AB" w:rsidRPr="00224223" w:rsidRDefault="00D778AB" w:rsidP="00D778AB">
            <w:pPr>
              <w:pStyle w:val="Tabletext"/>
            </w:pPr>
            <w:r w:rsidRPr="00224223">
              <w:t>—one or more joints on one foot (H) (Anaes.) (Assist.)</w:t>
            </w:r>
          </w:p>
        </w:tc>
        <w:tc>
          <w:tcPr>
            <w:tcW w:w="770" w:type="pct"/>
            <w:tcBorders>
              <w:top w:val="single" w:sz="4" w:space="0" w:color="auto"/>
              <w:left w:val="nil"/>
              <w:bottom w:val="single" w:sz="4" w:space="0" w:color="auto"/>
              <w:right w:val="nil"/>
            </w:tcBorders>
            <w:shd w:val="clear" w:color="auto" w:fill="auto"/>
          </w:tcPr>
          <w:p w14:paraId="331381CF" w14:textId="77777777" w:rsidR="00D778AB" w:rsidRPr="00224223" w:rsidRDefault="00D778AB" w:rsidP="00D778AB">
            <w:pPr>
              <w:pStyle w:val="Tabletext"/>
              <w:jc w:val="right"/>
            </w:pPr>
            <w:r w:rsidRPr="00224223">
              <w:t>338.45</w:t>
            </w:r>
          </w:p>
        </w:tc>
      </w:tr>
      <w:tr w:rsidR="00D778AB" w:rsidRPr="00224223" w14:paraId="32B9E3E1" w14:textId="77777777" w:rsidTr="00D34DDD">
        <w:tc>
          <w:tcPr>
            <w:tcW w:w="712" w:type="pct"/>
            <w:tcBorders>
              <w:top w:val="single" w:sz="4" w:space="0" w:color="auto"/>
              <w:left w:val="nil"/>
              <w:bottom w:val="single" w:sz="4" w:space="0" w:color="auto"/>
              <w:right w:val="nil"/>
            </w:tcBorders>
            <w:shd w:val="clear" w:color="auto" w:fill="auto"/>
            <w:hideMark/>
          </w:tcPr>
          <w:p w14:paraId="3A2E92B0" w14:textId="77777777" w:rsidR="00D778AB" w:rsidRPr="00224223" w:rsidRDefault="00D778AB" w:rsidP="00D778AB">
            <w:pPr>
              <w:pStyle w:val="Tabletext"/>
            </w:pPr>
            <w:r w:rsidRPr="00224223">
              <w:t>49866</w:t>
            </w:r>
          </w:p>
        </w:tc>
        <w:tc>
          <w:tcPr>
            <w:tcW w:w="3518" w:type="pct"/>
            <w:tcBorders>
              <w:top w:val="single" w:sz="4" w:space="0" w:color="auto"/>
              <w:left w:val="nil"/>
              <w:bottom w:val="single" w:sz="4" w:space="0" w:color="auto"/>
              <w:right w:val="nil"/>
            </w:tcBorders>
            <w:shd w:val="clear" w:color="auto" w:fill="auto"/>
            <w:hideMark/>
          </w:tcPr>
          <w:p w14:paraId="27BE4F6E" w14:textId="77777777" w:rsidR="00D778AB" w:rsidRPr="00224223" w:rsidRDefault="00D778AB" w:rsidP="00D778AB">
            <w:pPr>
              <w:pStyle w:val="Tabletext"/>
            </w:pPr>
            <w:r w:rsidRPr="00224223">
              <w:t>Excision of intermetatarsal or digital neuroma, including any of the following (if performed):</w:t>
            </w:r>
          </w:p>
          <w:p w14:paraId="4AF9F6E4" w14:textId="77777777" w:rsidR="00D778AB" w:rsidRPr="00224223" w:rsidRDefault="00D778AB" w:rsidP="00D778AB">
            <w:pPr>
              <w:pStyle w:val="Tablea"/>
            </w:pPr>
            <w:r w:rsidRPr="00224223">
              <w:t>(a) release of metatarsal or digital ligament;</w:t>
            </w:r>
          </w:p>
          <w:p w14:paraId="7281710D" w14:textId="77777777" w:rsidR="00D778AB" w:rsidRPr="00224223" w:rsidRDefault="00D778AB" w:rsidP="00D778AB">
            <w:pPr>
              <w:pStyle w:val="Tablea"/>
            </w:pPr>
            <w:r w:rsidRPr="00224223">
              <w:t>(b) excision of bursae;</w:t>
            </w:r>
          </w:p>
          <w:p w14:paraId="6ADAF2F6" w14:textId="77777777" w:rsidR="00D778AB" w:rsidRPr="00224223" w:rsidRDefault="00D778AB" w:rsidP="00D778AB">
            <w:pPr>
              <w:pStyle w:val="Tablea"/>
            </w:pPr>
            <w:r w:rsidRPr="00224223">
              <w:t>(c) neurolysis;</w:t>
            </w:r>
          </w:p>
          <w:p w14:paraId="6CA7AF4A" w14:textId="36F2477A" w:rsidR="00D778AB" w:rsidRPr="00224223" w:rsidRDefault="00D778AB" w:rsidP="00D778AB">
            <w:pPr>
              <w:pStyle w:val="Tabletext"/>
            </w:pPr>
            <w:r w:rsidRPr="00224223">
              <w:t>other than a service associated with a service to which item 30023 applies—one web space (H) (Anaes.) (Assist.)</w:t>
            </w:r>
          </w:p>
        </w:tc>
        <w:tc>
          <w:tcPr>
            <w:tcW w:w="770" w:type="pct"/>
            <w:tcBorders>
              <w:top w:val="single" w:sz="4" w:space="0" w:color="auto"/>
              <w:left w:val="nil"/>
              <w:bottom w:val="single" w:sz="4" w:space="0" w:color="auto"/>
              <w:right w:val="nil"/>
            </w:tcBorders>
            <w:shd w:val="clear" w:color="auto" w:fill="auto"/>
          </w:tcPr>
          <w:p w14:paraId="77FCA7AF" w14:textId="77777777" w:rsidR="00D778AB" w:rsidRPr="00224223" w:rsidRDefault="00D778AB" w:rsidP="00D778AB">
            <w:pPr>
              <w:pStyle w:val="Tabletext"/>
              <w:jc w:val="right"/>
            </w:pPr>
            <w:r w:rsidRPr="00224223">
              <w:t>313.25</w:t>
            </w:r>
          </w:p>
        </w:tc>
      </w:tr>
      <w:tr w:rsidR="00D778AB" w:rsidRPr="00224223" w14:paraId="2D465DF0" w14:textId="77777777" w:rsidTr="00D34DDD">
        <w:tc>
          <w:tcPr>
            <w:tcW w:w="712" w:type="pct"/>
            <w:tcBorders>
              <w:top w:val="single" w:sz="4" w:space="0" w:color="auto"/>
              <w:left w:val="nil"/>
              <w:bottom w:val="single" w:sz="4" w:space="0" w:color="auto"/>
              <w:right w:val="nil"/>
            </w:tcBorders>
            <w:shd w:val="clear" w:color="auto" w:fill="auto"/>
            <w:hideMark/>
          </w:tcPr>
          <w:p w14:paraId="2067F998" w14:textId="77777777" w:rsidR="00D778AB" w:rsidRPr="00224223" w:rsidRDefault="00D778AB" w:rsidP="00D778AB">
            <w:pPr>
              <w:pStyle w:val="Tabletext"/>
            </w:pPr>
            <w:r w:rsidRPr="00224223">
              <w:t>49878</w:t>
            </w:r>
          </w:p>
        </w:tc>
        <w:tc>
          <w:tcPr>
            <w:tcW w:w="3518" w:type="pct"/>
            <w:tcBorders>
              <w:top w:val="single" w:sz="4" w:space="0" w:color="auto"/>
              <w:left w:val="nil"/>
              <w:bottom w:val="single" w:sz="4" w:space="0" w:color="auto"/>
              <w:right w:val="nil"/>
            </w:tcBorders>
            <w:shd w:val="clear" w:color="auto" w:fill="auto"/>
            <w:hideMark/>
          </w:tcPr>
          <w:p w14:paraId="4FDF014D" w14:textId="77777777" w:rsidR="00D778AB" w:rsidRPr="00224223" w:rsidRDefault="00D778AB" w:rsidP="00D778AB">
            <w:pPr>
              <w:pStyle w:val="Tabletext"/>
            </w:pPr>
            <w:r w:rsidRPr="00224223">
              <w:t>Talipes equinovarus, calcaneo valgus or metatarsus varus, treatment by cast, splint or manipulation—each attendance (Anaes.)</w:t>
            </w:r>
          </w:p>
        </w:tc>
        <w:tc>
          <w:tcPr>
            <w:tcW w:w="770" w:type="pct"/>
            <w:tcBorders>
              <w:top w:val="single" w:sz="4" w:space="0" w:color="auto"/>
              <w:left w:val="nil"/>
              <w:bottom w:val="single" w:sz="4" w:space="0" w:color="auto"/>
              <w:right w:val="nil"/>
            </w:tcBorders>
            <w:shd w:val="clear" w:color="auto" w:fill="auto"/>
          </w:tcPr>
          <w:p w14:paraId="3941D2F2" w14:textId="77777777" w:rsidR="00D778AB" w:rsidRPr="00224223" w:rsidRDefault="00D778AB" w:rsidP="00D778AB">
            <w:pPr>
              <w:pStyle w:val="Tabletext"/>
              <w:jc w:val="right"/>
            </w:pPr>
            <w:r w:rsidRPr="00224223">
              <w:t>58.75</w:t>
            </w:r>
          </w:p>
        </w:tc>
      </w:tr>
      <w:tr w:rsidR="00D778AB" w:rsidRPr="00224223" w14:paraId="4D1C1F12" w14:textId="77777777" w:rsidTr="00D34DDD">
        <w:tc>
          <w:tcPr>
            <w:tcW w:w="712" w:type="pct"/>
            <w:tcBorders>
              <w:top w:val="single" w:sz="4" w:space="0" w:color="auto"/>
              <w:left w:val="nil"/>
              <w:bottom w:val="single" w:sz="4" w:space="0" w:color="auto"/>
              <w:right w:val="nil"/>
            </w:tcBorders>
            <w:shd w:val="clear" w:color="auto" w:fill="auto"/>
          </w:tcPr>
          <w:p w14:paraId="7F8E99B9" w14:textId="77777777" w:rsidR="00D778AB" w:rsidRPr="00224223" w:rsidRDefault="00D778AB" w:rsidP="00D778AB">
            <w:pPr>
              <w:pStyle w:val="Tabletext"/>
            </w:pPr>
            <w:r w:rsidRPr="00224223">
              <w:t>49881</w:t>
            </w:r>
          </w:p>
        </w:tc>
        <w:tc>
          <w:tcPr>
            <w:tcW w:w="3518" w:type="pct"/>
            <w:tcBorders>
              <w:top w:val="single" w:sz="4" w:space="0" w:color="auto"/>
              <w:left w:val="nil"/>
              <w:bottom w:val="single" w:sz="4" w:space="0" w:color="auto"/>
              <w:right w:val="nil"/>
            </w:tcBorders>
            <w:shd w:val="clear" w:color="auto" w:fill="auto"/>
          </w:tcPr>
          <w:p w14:paraId="1CAC50BC" w14:textId="77777777" w:rsidR="00D778AB" w:rsidRPr="00224223" w:rsidRDefault="00D778AB" w:rsidP="00D778AB">
            <w:pPr>
              <w:pStyle w:val="Tabletext"/>
            </w:pPr>
            <w:r w:rsidRPr="00224223">
              <w:t>Complete excision of one or more ganglia or bursae:</w:t>
            </w:r>
          </w:p>
          <w:p w14:paraId="19A1FFF6" w14:textId="77777777" w:rsidR="00D778AB" w:rsidRPr="00224223" w:rsidRDefault="00D778AB" w:rsidP="00D778AB">
            <w:pPr>
              <w:pStyle w:val="Tablea"/>
            </w:pPr>
            <w:r w:rsidRPr="00224223">
              <w:t>(a) including excision of bony prominence or mucinous cyst of interphalangeal or metatarsophalangeal joint and</w:t>
            </w:r>
            <w:r w:rsidRPr="00224223">
              <w:rPr>
                <w:i/>
              </w:rPr>
              <w:t xml:space="preserve"> </w:t>
            </w:r>
            <w:r w:rsidRPr="00224223">
              <w:t>surrounding tissues; and</w:t>
            </w:r>
          </w:p>
          <w:p w14:paraId="76E534AA" w14:textId="77777777" w:rsidR="00D778AB" w:rsidRPr="00224223" w:rsidRDefault="00D778AB" w:rsidP="00D778AB">
            <w:pPr>
              <w:pStyle w:val="Tablea"/>
            </w:pPr>
            <w:r w:rsidRPr="00224223">
              <w:t>(b) including any of the following (if performed):</w:t>
            </w:r>
          </w:p>
          <w:p w14:paraId="522255B8" w14:textId="77777777" w:rsidR="00D778AB" w:rsidRPr="00224223" w:rsidRDefault="00D778AB" w:rsidP="00D778AB">
            <w:pPr>
              <w:pStyle w:val="Tablei"/>
            </w:pPr>
            <w:r w:rsidRPr="00224223">
              <w:t>(i) arthrotomy;</w:t>
            </w:r>
          </w:p>
          <w:p w14:paraId="0A3F4658" w14:textId="77777777" w:rsidR="00D778AB" w:rsidRPr="00224223" w:rsidRDefault="00D778AB" w:rsidP="00D778AB">
            <w:pPr>
              <w:pStyle w:val="Tablei"/>
            </w:pPr>
            <w:r w:rsidRPr="00224223">
              <w:t>(ii) synovectomy;</w:t>
            </w:r>
          </w:p>
          <w:p w14:paraId="387A50EC" w14:textId="77777777" w:rsidR="00D778AB" w:rsidRPr="00224223" w:rsidRDefault="00D778AB" w:rsidP="00D778AB">
            <w:pPr>
              <w:pStyle w:val="Tablei"/>
            </w:pPr>
            <w:r w:rsidRPr="00224223">
              <w:t>(iii) osteophyte resections;</w:t>
            </w:r>
          </w:p>
          <w:p w14:paraId="477F34FE" w14:textId="77777777" w:rsidR="00D778AB" w:rsidRPr="00224223" w:rsidRDefault="00D778AB" w:rsidP="00D778AB">
            <w:pPr>
              <w:pStyle w:val="Tablei"/>
            </w:pPr>
            <w:r w:rsidRPr="00224223">
              <w:t>(iv) neurolysis;</w:t>
            </w:r>
          </w:p>
          <w:p w14:paraId="7620C425" w14:textId="77777777" w:rsidR="00D778AB" w:rsidRPr="00224223" w:rsidRDefault="00D778AB" w:rsidP="00D778AB">
            <w:pPr>
              <w:pStyle w:val="Tablei"/>
            </w:pPr>
            <w:r w:rsidRPr="00224223">
              <w:t>(v) skin closure, by any local method;</w:t>
            </w:r>
          </w:p>
          <w:p w14:paraId="6211B168" w14:textId="0CD734D1" w:rsidR="00D778AB" w:rsidRPr="00224223" w:rsidRDefault="00D778AB" w:rsidP="00D778AB">
            <w:pPr>
              <w:pStyle w:val="Tabletext"/>
            </w:pPr>
            <w:r w:rsidRPr="00224223">
              <w:t>other than a service associated with a service to which item 30023 applies—each incision (H) (Anaes.) (Assist.)</w:t>
            </w:r>
          </w:p>
        </w:tc>
        <w:tc>
          <w:tcPr>
            <w:tcW w:w="770" w:type="pct"/>
            <w:tcBorders>
              <w:top w:val="single" w:sz="4" w:space="0" w:color="auto"/>
              <w:left w:val="nil"/>
              <w:bottom w:val="single" w:sz="4" w:space="0" w:color="auto"/>
              <w:right w:val="nil"/>
            </w:tcBorders>
            <w:shd w:val="clear" w:color="auto" w:fill="auto"/>
          </w:tcPr>
          <w:p w14:paraId="5BCFC742" w14:textId="77777777" w:rsidR="00D778AB" w:rsidRPr="00224223" w:rsidRDefault="00D778AB" w:rsidP="00D778AB">
            <w:pPr>
              <w:pStyle w:val="Tabletext"/>
              <w:jc w:val="right"/>
            </w:pPr>
            <w:r w:rsidRPr="00224223">
              <w:t>228.85</w:t>
            </w:r>
          </w:p>
        </w:tc>
      </w:tr>
      <w:tr w:rsidR="00D778AB" w:rsidRPr="00224223" w14:paraId="53F8A741" w14:textId="77777777" w:rsidTr="00D34DDD">
        <w:tc>
          <w:tcPr>
            <w:tcW w:w="712" w:type="pct"/>
            <w:tcBorders>
              <w:top w:val="single" w:sz="4" w:space="0" w:color="auto"/>
              <w:left w:val="nil"/>
              <w:bottom w:val="single" w:sz="4" w:space="0" w:color="auto"/>
              <w:right w:val="nil"/>
            </w:tcBorders>
            <w:shd w:val="clear" w:color="auto" w:fill="auto"/>
          </w:tcPr>
          <w:p w14:paraId="4AE0C530" w14:textId="77777777" w:rsidR="00D778AB" w:rsidRPr="00224223" w:rsidRDefault="00D778AB" w:rsidP="00D778AB">
            <w:pPr>
              <w:pStyle w:val="Tabletext"/>
            </w:pPr>
            <w:r w:rsidRPr="00224223">
              <w:t>49884</w:t>
            </w:r>
          </w:p>
        </w:tc>
        <w:tc>
          <w:tcPr>
            <w:tcW w:w="3518" w:type="pct"/>
            <w:tcBorders>
              <w:top w:val="single" w:sz="4" w:space="0" w:color="auto"/>
              <w:left w:val="nil"/>
              <w:bottom w:val="single" w:sz="4" w:space="0" w:color="auto"/>
              <w:right w:val="nil"/>
            </w:tcBorders>
            <w:shd w:val="clear" w:color="auto" w:fill="auto"/>
          </w:tcPr>
          <w:p w14:paraId="2BF99F80" w14:textId="77777777" w:rsidR="00D778AB" w:rsidRPr="00224223" w:rsidRDefault="00D778AB" w:rsidP="00D778AB">
            <w:pPr>
              <w:pStyle w:val="Tabletext"/>
            </w:pPr>
            <w:r w:rsidRPr="00224223">
              <w:t>Complete excision of one or more ganglia or bursae:</w:t>
            </w:r>
          </w:p>
          <w:p w14:paraId="2268BBE8" w14:textId="6B363491" w:rsidR="00D778AB" w:rsidRPr="00224223" w:rsidRDefault="00D778AB" w:rsidP="00D778AB">
            <w:pPr>
              <w:pStyle w:val="Tablea"/>
            </w:pPr>
            <w:r w:rsidRPr="00224223">
              <w:t>(a) including</w:t>
            </w:r>
            <w:r w:rsidRPr="00224223">
              <w:rPr>
                <w:i/>
              </w:rPr>
              <w:t xml:space="preserve"> </w:t>
            </w:r>
            <w:r w:rsidRPr="00224223">
              <w:t>excision of</w:t>
            </w:r>
            <w:r w:rsidRPr="00224223">
              <w:rPr>
                <w:i/>
              </w:rPr>
              <w:t xml:space="preserve"> </w:t>
            </w:r>
            <w:r w:rsidRPr="00224223">
              <w:t>bony prominence or mucinous cyst of ankle, hindfoot or midfoot joint and</w:t>
            </w:r>
            <w:r w:rsidRPr="00224223">
              <w:rPr>
                <w:i/>
              </w:rPr>
              <w:t xml:space="preserve"> </w:t>
            </w:r>
            <w:r w:rsidRPr="00224223">
              <w:t>surrounding tissues; and</w:t>
            </w:r>
          </w:p>
          <w:p w14:paraId="26FD74EC" w14:textId="77777777" w:rsidR="00D778AB" w:rsidRPr="00224223" w:rsidRDefault="00D778AB" w:rsidP="00D778AB">
            <w:pPr>
              <w:pStyle w:val="Tablea"/>
            </w:pPr>
            <w:r w:rsidRPr="00224223">
              <w:t>(b) including any of the following (if performed):</w:t>
            </w:r>
          </w:p>
          <w:p w14:paraId="647B39B4" w14:textId="77777777" w:rsidR="00D778AB" w:rsidRPr="00224223" w:rsidRDefault="00D778AB" w:rsidP="00D778AB">
            <w:pPr>
              <w:pStyle w:val="Tablei"/>
            </w:pPr>
            <w:r w:rsidRPr="00224223">
              <w:t>(i) arthrotomy;</w:t>
            </w:r>
          </w:p>
          <w:p w14:paraId="6661A287" w14:textId="77777777" w:rsidR="00D778AB" w:rsidRPr="00224223" w:rsidRDefault="00D778AB" w:rsidP="00D778AB">
            <w:pPr>
              <w:pStyle w:val="Tablei"/>
            </w:pPr>
            <w:r w:rsidRPr="00224223">
              <w:t>(ii) synovectomy;</w:t>
            </w:r>
          </w:p>
          <w:p w14:paraId="4AA503B6" w14:textId="77777777" w:rsidR="00D778AB" w:rsidRPr="00224223" w:rsidRDefault="00D778AB" w:rsidP="00D778AB">
            <w:pPr>
              <w:pStyle w:val="Tablei"/>
            </w:pPr>
            <w:r w:rsidRPr="00224223">
              <w:t>(iii) osteophyte resections;</w:t>
            </w:r>
          </w:p>
          <w:p w14:paraId="378C41D2" w14:textId="77777777" w:rsidR="00D778AB" w:rsidRPr="00224223" w:rsidRDefault="00D778AB" w:rsidP="00D778AB">
            <w:pPr>
              <w:pStyle w:val="Tablei"/>
            </w:pPr>
            <w:r w:rsidRPr="00224223">
              <w:t>(iv) neurolysis;</w:t>
            </w:r>
          </w:p>
          <w:p w14:paraId="1AC5F3ED" w14:textId="77777777" w:rsidR="00D778AB" w:rsidRPr="00224223" w:rsidRDefault="00D778AB" w:rsidP="00D778AB">
            <w:pPr>
              <w:pStyle w:val="Tablei"/>
            </w:pPr>
            <w:r w:rsidRPr="00224223">
              <w:t>(v) capsular or ligament repair;</w:t>
            </w:r>
          </w:p>
          <w:p w14:paraId="372B8E62" w14:textId="77777777" w:rsidR="00D778AB" w:rsidRPr="00224223" w:rsidRDefault="00D778AB" w:rsidP="00D778AB">
            <w:pPr>
              <w:pStyle w:val="Tablei"/>
            </w:pPr>
            <w:r w:rsidRPr="00224223">
              <w:t>(vi) skin closure, by any method;</w:t>
            </w:r>
          </w:p>
          <w:p w14:paraId="1D0223CA" w14:textId="44C6AB01" w:rsidR="00D778AB" w:rsidRPr="00224223" w:rsidRDefault="00D778AB" w:rsidP="00D778AB">
            <w:pPr>
              <w:pStyle w:val="Tabletext"/>
            </w:pPr>
            <w:r w:rsidRPr="00224223">
              <w:t xml:space="preserve">other than a service associated with a service to which item 30023 </w:t>
            </w:r>
            <w:r w:rsidRPr="00224223">
              <w:lastRenderedPageBreak/>
              <w:t>applies—each incision. (H) (Anaes.) (Assist.)</w:t>
            </w:r>
          </w:p>
        </w:tc>
        <w:tc>
          <w:tcPr>
            <w:tcW w:w="770" w:type="pct"/>
            <w:tcBorders>
              <w:top w:val="single" w:sz="4" w:space="0" w:color="auto"/>
              <w:left w:val="nil"/>
              <w:bottom w:val="single" w:sz="4" w:space="0" w:color="auto"/>
              <w:right w:val="nil"/>
            </w:tcBorders>
            <w:shd w:val="clear" w:color="auto" w:fill="auto"/>
          </w:tcPr>
          <w:p w14:paraId="7623BC38" w14:textId="77777777" w:rsidR="00D778AB" w:rsidRPr="00224223" w:rsidRDefault="00D778AB" w:rsidP="00D778AB">
            <w:pPr>
              <w:pStyle w:val="Tabletext"/>
              <w:jc w:val="right"/>
            </w:pPr>
            <w:r w:rsidRPr="00224223">
              <w:lastRenderedPageBreak/>
              <w:t>386.55</w:t>
            </w:r>
          </w:p>
        </w:tc>
      </w:tr>
      <w:tr w:rsidR="00D778AB" w:rsidRPr="00224223" w14:paraId="74F71969" w14:textId="77777777" w:rsidTr="00D34DDD">
        <w:tc>
          <w:tcPr>
            <w:tcW w:w="712" w:type="pct"/>
            <w:tcBorders>
              <w:top w:val="single" w:sz="4" w:space="0" w:color="auto"/>
              <w:left w:val="nil"/>
              <w:bottom w:val="single" w:sz="4" w:space="0" w:color="auto"/>
              <w:right w:val="nil"/>
            </w:tcBorders>
            <w:shd w:val="clear" w:color="auto" w:fill="auto"/>
          </w:tcPr>
          <w:p w14:paraId="05354CA5" w14:textId="77777777" w:rsidR="00D778AB" w:rsidRPr="00224223" w:rsidRDefault="00D778AB" w:rsidP="00D778AB">
            <w:pPr>
              <w:pStyle w:val="Tabletext"/>
            </w:pPr>
            <w:r w:rsidRPr="00224223">
              <w:t>49887</w:t>
            </w:r>
          </w:p>
        </w:tc>
        <w:tc>
          <w:tcPr>
            <w:tcW w:w="3518" w:type="pct"/>
            <w:tcBorders>
              <w:top w:val="single" w:sz="4" w:space="0" w:color="auto"/>
              <w:left w:val="nil"/>
              <w:bottom w:val="single" w:sz="4" w:space="0" w:color="auto"/>
              <w:right w:val="nil"/>
            </w:tcBorders>
            <w:shd w:val="clear" w:color="auto" w:fill="auto"/>
          </w:tcPr>
          <w:p w14:paraId="68CA1C39" w14:textId="77777777" w:rsidR="00D778AB" w:rsidRPr="00224223" w:rsidRDefault="00D778AB" w:rsidP="00D778AB">
            <w:pPr>
              <w:pStyle w:val="Tabletext"/>
            </w:pPr>
            <w:r w:rsidRPr="00224223">
              <w:t>Revision of complete excision of one or more ganglia or bursae:</w:t>
            </w:r>
          </w:p>
          <w:p w14:paraId="2CA99F15" w14:textId="77777777" w:rsidR="00D778AB" w:rsidRPr="00224223" w:rsidRDefault="00D778AB" w:rsidP="00D778AB">
            <w:pPr>
              <w:pStyle w:val="Tablea"/>
            </w:pPr>
            <w:r w:rsidRPr="00224223">
              <w:t>(a) including excision of bony prominence or mucinous cyst of interphalangeal or metatarsophalangeal joint and</w:t>
            </w:r>
            <w:r w:rsidRPr="00224223">
              <w:rPr>
                <w:i/>
              </w:rPr>
              <w:t xml:space="preserve"> </w:t>
            </w:r>
            <w:r w:rsidRPr="00224223">
              <w:t>surrounding tissues; and</w:t>
            </w:r>
          </w:p>
          <w:p w14:paraId="0248C372" w14:textId="77777777" w:rsidR="00D778AB" w:rsidRPr="00224223" w:rsidRDefault="00D778AB" w:rsidP="00D778AB">
            <w:pPr>
              <w:pStyle w:val="Tablea"/>
            </w:pPr>
            <w:r w:rsidRPr="00224223">
              <w:t>(b) including any of the following (if performed):</w:t>
            </w:r>
          </w:p>
          <w:p w14:paraId="3C7EA596" w14:textId="77777777" w:rsidR="00D778AB" w:rsidRPr="00224223" w:rsidRDefault="00D778AB" w:rsidP="00D778AB">
            <w:pPr>
              <w:pStyle w:val="Tablei"/>
            </w:pPr>
            <w:r w:rsidRPr="00224223">
              <w:t>(i) arthrotomy;</w:t>
            </w:r>
          </w:p>
          <w:p w14:paraId="61A335AC" w14:textId="77777777" w:rsidR="00D778AB" w:rsidRPr="00224223" w:rsidRDefault="00D778AB" w:rsidP="00D778AB">
            <w:pPr>
              <w:pStyle w:val="Tablei"/>
            </w:pPr>
            <w:r w:rsidRPr="00224223">
              <w:t>(ii) synovectomy;</w:t>
            </w:r>
          </w:p>
          <w:p w14:paraId="4D4EF195" w14:textId="77777777" w:rsidR="00D778AB" w:rsidRPr="00224223" w:rsidRDefault="00D778AB" w:rsidP="00D778AB">
            <w:pPr>
              <w:pStyle w:val="Tablei"/>
            </w:pPr>
            <w:r w:rsidRPr="00224223">
              <w:t>(iii) osteophyte resections;</w:t>
            </w:r>
          </w:p>
          <w:p w14:paraId="6896C2C2" w14:textId="77777777" w:rsidR="00D778AB" w:rsidRPr="00224223" w:rsidRDefault="00D778AB" w:rsidP="00D778AB">
            <w:pPr>
              <w:pStyle w:val="Tablei"/>
            </w:pPr>
            <w:r w:rsidRPr="00224223">
              <w:t>(iv) neurolysis;</w:t>
            </w:r>
          </w:p>
          <w:p w14:paraId="7ABA8050" w14:textId="77777777" w:rsidR="00D778AB" w:rsidRPr="00224223" w:rsidRDefault="00D778AB" w:rsidP="00D778AB">
            <w:pPr>
              <w:pStyle w:val="Tablei"/>
            </w:pPr>
            <w:r w:rsidRPr="00224223">
              <w:t>(v) skin closure, by any method;</w:t>
            </w:r>
          </w:p>
          <w:p w14:paraId="5FD97638" w14:textId="1E705AE9" w:rsidR="00D778AB" w:rsidRPr="00224223" w:rsidRDefault="00D778AB" w:rsidP="00D778AB">
            <w:pPr>
              <w:pStyle w:val="Tabletext"/>
            </w:pPr>
            <w:r w:rsidRPr="00224223">
              <w:t>other than a service associated with a service to which item 30023 or 49881 applies—each incision (H) (Anaes.) (Assist.)</w:t>
            </w:r>
          </w:p>
        </w:tc>
        <w:tc>
          <w:tcPr>
            <w:tcW w:w="770" w:type="pct"/>
            <w:tcBorders>
              <w:top w:val="single" w:sz="4" w:space="0" w:color="auto"/>
              <w:left w:val="nil"/>
              <w:bottom w:val="single" w:sz="4" w:space="0" w:color="auto"/>
              <w:right w:val="nil"/>
            </w:tcBorders>
            <w:shd w:val="clear" w:color="auto" w:fill="auto"/>
          </w:tcPr>
          <w:p w14:paraId="3499379C" w14:textId="77777777" w:rsidR="00D778AB" w:rsidRPr="00224223" w:rsidRDefault="00D778AB" w:rsidP="00D778AB">
            <w:pPr>
              <w:pStyle w:val="Tabletext"/>
              <w:jc w:val="right"/>
            </w:pPr>
            <w:r w:rsidRPr="00224223">
              <w:t>309.00</w:t>
            </w:r>
          </w:p>
        </w:tc>
      </w:tr>
      <w:tr w:rsidR="00D778AB" w:rsidRPr="00224223" w14:paraId="50A7545E" w14:textId="77777777" w:rsidTr="00D34DDD">
        <w:tc>
          <w:tcPr>
            <w:tcW w:w="712" w:type="pct"/>
            <w:tcBorders>
              <w:top w:val="single" w:sz="4" w:space="0" w:color="auto"/>
              <w:left w:val="nil"/>
              <w:bottom w:val="single" w:sz="4" w:space="0" w:color="auto"/>
              <w:right w:val="nil"/>
            </w:tcBorders>
            <w:shd w:val="clear" w:color="auto" w:fill="auto"/>
          </w:tcPr>
          <w:p w14:paraId="4696C4C2" w14:textId="77777777" w:rsidR="00D778AB" w:rsidRPr="00224223" w:rsidRDefault="00D778AB" w:rsidP="00D778AB">
            <w:pPr>
              <w:pStyle w:val="Tabletext"/>
            </w:pPr>
            <w:r w:rsidRPr="00224223">
              <w:t>49890</w:t>
            </w:r>
          </w:p>
        </w:tc>
        <w:tc>
          <w:tcPr>
            <w:tcW w:w="3518" w:type="pct"/>
            <w:tcBorders>
              <w:top w:val="single" w:sz="4" w:space="0" w:color="auto"/>
              <w:left w:val="nil"/>
              <w:bottom w:val="single" w:sz="4" w:space="0" w:color="auto"/>
              <w:right w:val="nil"/>
            </w:tcBorders>
            <w:shd w:val="clear" w:color="auto" w:fill="auto"/>
          </w:tcPr>
          <w:p w14:paraId="21072ACF" w14:textId="77777777" w:rsidR="00D778AB" w:rsidRPr="00224223" w:rsidRDefault="00D778AB" w:rsidP="00D778AB">
            <w:pPr>
              <w:pStyle w:val="Tabletext"/>
            </w:pPr>
            <w:r w:rsidRPr="00224223">
              <w:t>Revision of complete excision of one or more ganglia or bursae:</w:t>
            </w:r>
          </w:p>
          <w:p w14:paraId="2B0202FE" w14:textId="1448678A" w:rsidR="00D778AB" w:rsidRPr="00224223" w:rsidRDefault="00D778AB" w:rsidP="00D778AB">
            <w:pPr>
              <w:pStyle w:val="Tablea"/>
            </w:pPr>
            <w:r w:rsidRPr="00224223">
              <w:t>(a) including</w:t>
            </w:r>
            <w:r w:rsidRPr="00224223">
              <w:rPr>
                <w:i/>
              </w:rPr>
              <w:t xml:space="preserve"> </w:t>
            </w:r>
            <w:r w:rsidRPr="00224223">
              <w:t>excision of bony prominence or mucinous cyst of ankle, hindfoot or midfoot joint and</w:t>
            </w:r>
            <w:r w:rsidRPr="00224223">
              <w:rPr>
                <w:i/>
              </w:rPr>
              <w:t xml:space="preserve"> </w:t>
            </w:r>
            <w:r w:rsidRPr="00224223">
              <w:t>surrounding tissues; and</w:t>
            </w:r>
          </w:p>
          <w:p w14:paraId="0739A22B" w14:textId="77777777" w:rsidR="00D778AB" w:rsidRPr="00224223" w:rsidRDefault="00D778AB" w:rsidP="00D778AB">
            <w:pPr>
              <w:pStyle w:val="Tablea"/>
            </w:pPr>
            <w:r w:rsidRPr="00224223">
              <w:t>(b) including any of the following (if performed):</w:t>
            </w:r>
          </w:p>
          <w:p w14:paraId="490F0192" w14:textId="77777777" w:rsidR="00D778AB" w:rsidRPr="00224223" w:rsidRDefault="00D778AB" w:rsidP="00D778AB">
            <w:pPr>
              <w:pStyle w:val="Tablei"/>
            </w:pPr>
            <w:r w:rsidRPr="00224223">
              <w:t>(i) arthrotomy;</w:t>
            </w:r>
          </w:p>
          <w:p w14:paraId="5FBC0F7C" w14:textId="77777777" w:rsidR="00D778AB" w:rsidRPr="00224223" w:rsidRDefault="00D778AB" w:rsidP="00D778AB">
            <w:pPr>
              <w:pStyle w:val="Tablei"/>
            </w:pPr>
            <w:r w:rsidRPr="00224223">
              <w:t>(ii) synovectomy;</w:t>
            </w:r>
          </w:p>
          <w:p w14:paraId="4CAAF2E5" w14:textId="77777777" w:rsidR="00D778AB" w:rsidRPr="00224223" w:rsidRDefault="00D778AB" w:rsidP="00D778AB">
            <w:pPr>
              <w:pStyle w:val="Tablei"/>
            </w:pPr>
            <w:r w:rsidRPr="00224223">
              <w:t>(iii) osteophyte resections;</w:t>
            </w:r>
          </w:p>
          <w:p w14:paraId="553515C7" w14:textId="77777777" w:rsidR="00D778AB" w:rsidRPr="00224223" w:rsidRDefault="00D778AB" w:rsidP="00D778AB">
            <w:pPr>
              <w:pStyle w:val="Tablei"/>
            </w:pPr>
            <w:r w:rsidRPr="00224223">
              <w:t>(iv) neurolysis;</w:t>
            </w:r>
          </w:p>
          <w:p w14:paraId="70916448" w14:textId="77777777" w:rsidR="00D778AB" w:rsidRPr="00224223" w:rsidRDefault="00D778AB" w:rsidP="00D778AB">
            <w:pPr>
              <w:pStyle w:val="Tablei"/>
            </w:pPr>
            <w:r w:rsidRPr="00224223">
              <w:t>(v) capsular or ligament repair;</w:t>
            </w:r>
          </w:p>
          <w:p w14:paraId="14C11B11" w14:textId="77777777" w:rsidR="00D778AB" w:rsidRPr="00224223" w:rsidRDefault="00D778AB" w:rsidP="00D778AB">
            <w:pPr>
              <w:pStyle w:val="Tablei"/>
            </w:pPr>
            <w:r w:rsidRPr="00224223">
              <w:t>(vi) skin closure, by any method;</w:t>
            </w:r>
          </w:p>
          <w:p w14:paraId="4F3806DC" w14:textId="0C2CBEEB" w:rsidR="00D778AB" w:rsidRPr="00224223" w:rsidRDefault="00D778AB" w:rsidP="00D778AB">
            <w:pPr>
              <w:pStyle w:val="Tabletext"/>
            </w:pPr>
            <w:r w:rsidRPr="00224223">
              <w:t>other than a service associated with a service to which item 30023 or 49884 applies—each incision (H) (Anaes.) (Assist.)</w:t>
            </w:r>
          </w:p>
        </w:tc>
        <w:tc>
          <w:tcPr>
            <w:tcW w:w="770" w:type="pct"/>
            <w:tcBorders>
              <w:top w:val="single" w:sz="4" w:space="0" w:color="auto"/>
              <w:left w:val="nil"/>
              <w:bottom w:val="single" w:sz="4" w:space="0" w:color="auto"/>
              <w:right w:val="nil"/>
            </w:tcBorders>
            <w:shd w:val="clear" w:color="auto" w:fill="auto"/>
          </w:tcPr>
          <w:p w14:paraId="336BFBCA" w14:textId="77777777" w:rsidR="00D778AB" w:rsidRPr="00224223" w:rsidRDefault="00D778AB" w:rsidP="00D778AB">
            <w:pPr>
              <w:pStyle w:val="Tabletext"/>
              <w:jc w:val="right"/>
            </w:pPr>
            <w:r w:rsidRPr="00224223">
              <w:t>521.80</w:t>
            </w:r>
          </w:p>
        </w:tc>
      </w:tr>
      <w:tr w:rsidR="00D778AB" w:rsidRPr="00224223" w14:paraId="75F67E06" w14:textId="77777777" w:rsidTr="00D34DDD">
        <w:tc>
          <w:tcPr>
            <w:tcW w:w="712" w:type="pct"/>
            <w:tcBorders>
              <w:top w:val="single" w:sz="4" w:space="0" w:color="auto"/>
              <w:left w:val="nil"/>
              <w:bottom w:val="single" w:sz="4" w:space="0" w:color="auto"/>
              <w:right w:val="nil"/>
            </w:tcBorders>
            <w:shd w:val="clear" w:color="auto" w:fill="auto"/>
          </w:tcPr>
          <w:p w14:paraId="3E5C67C6" w14:textId="77777777" w:rsidR="00D778AB" w:rsidRPr="00224223" w:rsidRDefault="00D778AB" w:rsidP="00D778AB">
            <w:pPr>
              <w:pStyle w:val="Tabletext"/>
            </w:pPr>
            <w:r w:rsidRPr="00224223">
              <w:t>50107</w:t>
            </w:r>
          </w:p>
        </w:tc>
        <w:tc>
          <w:tcPr>
            <w:tcW w:w="3518" w:type="pct"/>
            <w:tcBorders>
              <w:top w:val="single" w:sz="4" w:space="0" w:color="auto"/>
              <w:left w:val="nil"/>
              <w:bottom w:val="single" w:sz="4" w:space="0" w:color="auto"/>
              <w:right w:val="nil"/>
            </w:tcBorders>
            <w:shd w:val="clear" w:color="auto" w:fill="auto"/>
          </w:tcPr>
          <w:p w14:paraId="7A05F7A9" w14:textId="77777777" w:rsidR="00D778AB" w:rsidRPr="00224223" w:rsidRDefault="00D778AB" w:rsidP="00D778AB">
            <w:pPr>
              <w:pStyle w:val="Tabletext"/>
            </w:pPr>
            <w:r w:rsidRPr="00224223">
              <w:t>Stabilisation of joint of hip, by open means</w:t>
            </w:r>
            <w:r w:rsidRPr="00224223">
              <w:rPr>
                <w:i/>
              </w:rPr>
              <w:t>,</w:t>
            </w:r>
            <w:r w:rsidRPr="00224223">
              <w:t xml:space="preserve"> including any of the following (if performed):</w:t>
            </w:r>
          </w:p>
          <w:p w14:paraId="51FAFB57" w14:textId="77777777" w:rsidR="00D778AB" w:rsidRPr="00224223" w:rsidRDefault="00D778AB" w:rsidP="00D778AB">
            <w:pPr>
              <w:pStyle w:val="Tablea"/>
            </w:pPr>
            <w:r w:rsidRPr="00224223">
              <w:t>(a) repair of capsule;</w:t>
            </w:r>
          </w:p>
          <w:p w14:paraId="248916A4" w14:textId="77777777" w:rsidR="00D778AB" w:rsidRPr="00224223" w:rsidRDefault="00D778AB" w:rsidP="00D778AB">
            <w:pPr>
              <w:pStyle w:val="Tablea"/>
            </w:pPr>
            <w:r w:rsidRPr="00224223">
              <w:t>(b) labrum;</w:t>
            </w:r>
          </w:p>
          <w:p w14:paraId="3A3669D8" w14:textId="77777777" w:rsidR="00D778AB" w:rsidRPr="00224223" w:rsidRDefault="00D778AB" w:rsidP="00D778AB">
            <w:pPr>
              <w:pStyle w:val="Tablea"/>
            </w:pPr>
            <w:r w:rsidRPr="00224223">
              <w:t>(c) capsulorraphy;</w:t>
            </w:r>
          </w:p>
          <w:p w14:paraId="54875C42" w14:textId="77777777" w:rsidR="00D778AB" w:rsidRPr="00224223" w:rsidRDefault="00D778AB" w:rsidP="00D778AB">
            <w:pPr>
              <w:pStyle w:val="Tablea"/>
            </w:pPr>
            <w:r w:rsidRPr="00224223">
              <w:t>(d) repair of ligament;</w:t>
            </w:r>
          </w:p>
          <w:p w14:paraId="67EB332E" w14:textId="77777777" w:rsidR="00D778AB" w:rsidRPr="00224223" w:rsidRDefault="00D778AB" w:rsidP="00D778AB">
            <w:pPr>
              <w:pStyle w:val="Tablea"/>
            </w:pPr>
            <w:r w:rsidRPr="00224223">
              <w:t>(e) internal fixation;</w:t>
            </w:r>
          </w:p>
          <w:p w14:paraId="4517586F" w14:textId="77777777" w:rsidR="00D778AB" w:rsidRPr="00224223" w:rsidRDefault="00D778AB" w:rsidP="00D778AB">
            <w:pPr>
              <w:pStyle w:val="Tabletext"/>
            </w:pPr>
            <w:r w:rsidRPr="00224223">
              <w:t>other than a service associated with a service to which another item in this Group applies (H) (Anaes.) (Assist.)</w:t>
            </w:r>
          </w:p>
        </w:tc>
        <w:tc>
          <w:tcPr>
            <w:tcW w:w="770" w:type="pct"/>
            <w:tcBorders>
              <w:top w:val="single" w:sz="4" w:space="0" w:color="auto"/>
              <w:left w:val="nil"/>
              <w:bottom w:val="single" w:sz="4" w:space="0" w:color="auto"/>
              <w:right w:val="nil"/>
            </w:tcBorders>
            <w:shd w:val="clear" w:color="auto" w:fill="auto"/>
          </w:tcPr>
          <w:p w14:paraId="2BA8634E" w14:textId="77777777" w:rsidR="00D778AB" w:rsidRPr="00224223" w:rsidRDefault="00D778AB" w:rsidP="00D778AB">
            <w:pPr>
              <w:pStyle w:val="Tabletext"/>
              <w:jc w:val="right"/>
            </w:pPr>
            <w:r w:rsidRPr="00224223">
              <w:t>489.75</w:t>
            </w:r>
          </w:p>
        </w:tc>
      </w:tr>
      <w:tr w:rsidR="00D778AB" w:rsidRPr="00224223" w14:paraId="7A4989EF" w14:textId="77777777" w:rsidTr="00D34DDD">
        <w:tc>
          <w:tcPr>
            <w:tcW w:w="712" w:type="pct"/>
            <w:tcBorders>
              <w:top w:val="single" w:sz="4" w:space="0" w:color="auto"/>
              <w:left w:val="nil"/>
              <w:bottom w:val="single" w:sz="4" w:space="0" w:color="auto"/>
              <w:right w:val="nil"/>
            </w:tcBorders>
            <w:shd w:val="clear" w:color="auto" w:fill="auto"/>
            <w:hideMark/>
          </w:tcPr>
          <w:p w14:paraId="0C4DB274" w14:textId="77777777" w:rsidR="00D778AB" w:rsidRPr="00224223" w:rsidRDefault="00D778AB" w:rsidP="00D778AB">
            <w:pPr>
              <w:pStyle w:val="Tabletext"/>
            </w:pPr>
            <w:bookmarkStart w:id="972" w:name="CU_428974612"/>
            <w:bookmarkEnd w:id="972"/>
            <w:r w:rsidRPr="00224223">
              <w:t>50112</w:t>
            </w:r>
          </w:p>
        </w:tc>
        <w:tc>
          <w:tcPr>
            <w:tcW w:w="3518" w:type="pct"/>
            <w:tcBorders>
              <w:top w:val="single" w:sz="4" w:space="0" w:color="auto"/>
              <w:left w:val="nil"/>
              <w:bottom w:val="single" w:sz="4" w:space="0" w:color="auto"/>
              <w:right w:val="nil"/>
            </w:tcBorders>
            <w:shd w:val="clear" w:color="auto" w:fill="auto"/>
            <w:hideMark/>
          </w:tcPr>
          <w:p w14:paraId="1BC3D2CD" w14:textId="77777777" w:rsidR="00D778AB" w:rsidRPr="00224223" w:rsidRDefault="00D778AB" w:rsidP="00D778AB">
            <w:pPr>
              <w:pStyle w:val="Tabletext"/>
            </w:pPr>
            <w:r w:rsidRPr="00224223">
              <w:t>Cicatricial flexion or extension contraction of joint, correction of, involving tissues deeper than skin and subcutaneous tissue, other than a service to which another item in this Group applies (H) (Anaes.) (Assist.)</w:t>
            </w:r>
          </w:p>
        </w:tc>
        <w:tc>
          <w:tcPr>
            <w:tcW w:w="770" w:type="pct"/>
            <w:tcBorders>
              <w:top w:val="single" w:sz="4" w:space="0" w:color="auto"/>
              <w:left w:val="nil"/>
              <w:bottom w:val="single" w:sz="4" w:space="0" w:color="auto"/>
              <w:right w:val="nil"/>
            </w:tcBorders>
            <w:shd w:val="clear" w:color="auto" w:fill="auto"/>
          </w:tcPr>
          <w:p w14:paraId="427AC0F7" w14:textId="77777777" w:rsidR="00D778AB" w:rsidRPr="00224223" w:rsidRDefault="00D778AB" w:rsidP="00D778AB">
            <w:pPr>
              <w:pStyle w:val="Tabletext"/>
              <w:jc w:val="right"/>
            </w:pPr>
            <w:r w:rsidRPr="00224223">
              <w:t>375.70</w:t>
            </w:r>
          </w:p>
        </w:tc>
      </w:tr>
      <w:tr w:rsidR="00D778AB" w:rsidRPr="00224223" w14:paraId="777A2615" w14:textId="77777777" w:rsidTr="00D34DDD">
        <w:tc>
          <w:tcPr>
            <w:tcW w:w="712" w:type="pct"/>
            <w:tcBorders>
              <w:top w:val="single" w:sz="4" w:space="0" w:color="auto"/>
              <w:left w:val="nil"/>
              <w:bottom w:val="single" w:sz="4" w:space="0" w:color="auto"/>
              <w:right w:val="nil"/>
            </w:tcBorders>
            <w:shd w:val="clear" w:color="auto" w:fill="auto"/>
            <w:hideMark/>
          </w:tcPr>
          <w:p w14:paraId="723D9D97" w14:textId="77777777" w:rsidR="00D778AB" w:rsidRPr="00224223" w:rsidRDefault="00D778AB" w:rsidP="00D778AB">
            <w:pPr>
              <w:pStyle w:val="Tabletext"/>
            </w:pPr>
            <w:r w:rsidRPr="00224223">
              <w:t>50115</w:t>
            </w:r>
          </w:p>
        </w:tc>
        <w:tc>
          <w:tcPr>
            <w:tcW w:w="3518" w:type="pct"/>
            <w:tcBorders>
              <w:top w:val="single" w:sz="4" w:space="0" w:color="auto"/>
              <w:left w:val="nil"/>
              <w:bottom w:val="single" w:sz="4" w:space="0" w:color="auto"/>
              <w:right w:val="nil"/>
            </w:tcBorders>
            <w:shd w:val="clear" w:color="auto" w:fill="auto"/>
            <w:hideMark/>
          </w:tcPr>
          <w:p w14:paraId="40D3AF27" w14:textId="77777777" w:rsidR="00D778AB" w:rsidRPr="00224223" w:rsidRDefault="00D778AB" w:rsidP="00D778AB">
            <w:pPr>
              <w:pStyle w:val="Tabletext"/>
            </w:pPr>
            <w:r w:rsidRPr="00224223">
              <w:t>Manipulation of one or more joints, excluding spine, other than a service associated with a service to which another item in this Group applies (H) (Anaes.)</w:t>
            </w:r>
          </w:p>
        </w:tc>
        <w:tc>
          <w:tcPr>
            <w:tcW w:w="770" w:type="pct"/>
            <w:tcBorders>
              <w:top w:val="single" w:sz="4" w:space="0" w:color="auto"/>
              <w:left w:val="nil"/>
              <w:bottom w:val="single" w:sz="4" w:space="0" w:color="auto"/>
              <w:right w:val="nil"/>
            </w:tcBorders>
            <w:shd w:val="clear" w:color="auto" w:fill="auto"/>
          </w:tcPr>
          <w:p w14:paraId="13F34A68" w14:textId="77777777" w:rsidR="00D778AB" w:rsidRPr="00224223" w:rsidRDefault="00D778AB" w:rsidP="00D778AB">
            <w:pPr>
              <w:pStyle w:val="Tabletext"/>
              <w:jc w:val="right"/>
            </w:pPr>
            <w:r w:rsidRPr="00224223">
              <w:t>148.80</w:t>
            </w:r>
          </w:p>
        </w:tc>
      </w:tr>
      <w:tr w:rsidR="00D778AB" w:rsidRPr="00224223" w14:paraId="353D0B64" w14:textId="77777777" w:rsidTr="00D34DDD">
        <w:tc>
          <w:tcPr>
            <w:tcW w:w="712" w:type="pct"/>
            <w:tcBorders>
              <w:top w:val="single" w:sz="4" w:space="0" w:color="auto"/>
              <w:left w:val="nil"/>
              <w:bottom w:val="single" w:sz="4" w:space="0" w:color="auto"/>
              <w:right w:val="nil"/>
            </w:tcBorders>
            <w:shd w:val="clear" w:color="auto" w:fill="auto"/>
            <w:hideMark/>
          </w:tcPr>
          <w:p w14:paraId="2413FD93" w14:textId="77777777" w:rsidR="00D778AB" w:rsidRPr="00224223" w:rsidRDefault="00D778AB" w:rsidP="00D778AB">
            <w:pPr>
              <w:pStyle w:val="Tabletext"/>
            </w:pPr>
            <w:r w:rsidRPr="00224223">
              <w:t>50118</w:t>
            </w:r>
          </w:p>
        </w:tc>
        <w:tc>
          <w:tcPr>
            <w:tcW w:w="3518" w:type="pct"/>
            <w:tcBorders>
              <w:top w:val="single" w:sz="4" w:space="0" w:color="auto"/>
              <w:left w:val="nil"/>
              <w:bottom w:val="single" w:sz="4" w:space="0" w:color="auto"/>
              <w:right w:val="nil"/>
            </w:tcBorders>
            <w:shd w:val="clear" w:color="auto" w:fill="auto"/>
            <w:hideMark/>
          </w:tcPr>
          <w:p w14:paraId="2DF3B351" w14:textId="77777777" w:rsidR="00D778AB" w:rsidRPr="00224223" w:rsidRDefault="00D778AB" w:rsidP="00D778AB">
            <w:pPr>
              <w:pStyle w:val="Tabletext"/>
            </w:pPr>
            <w:r w:rsidRPr="00224223">
              <w:t xml:space="preserve">Arthrodesis of joint of hindfoot, by any method, with internal or external fixation by any method, including any of the following (if </w:t>
            </w:r>
            <w:r w:rsidRPr="00224223">
              <w:lastRenderedPageBreak/>
              <w:t>performed):</w:t>
            </w:r>
          </w:p>
          <w:p w14:paraId="7932E5C4" w14:textId="77777777" w:rsidR="00D778AB" w:rsidRPr="00224223" w:rsidRDefault="00D778AB" w:rsidP="00D778AB">
            <w:pPr>
              <w:pStyle w:val="Tablea"/>
            </w:pPr>
            <w:r w:rsidRPr="00224223">
              <w:t>(a) capsulotomy;</w:t>
            </w:r>
          </w:p>
          <w:p w14:paraId="30A58B03" w14:textId="77777777" w:rsidR="00D778AB" w:rsidRPr="00224223" w:rsidRDefault="00D778AB" w:rsidP="00D778AB">
            <w:pPr>
              <w:pStyle w:val="Tablea"/>
            </w:pPr>
            <w:r w:rsidRPr="00224223">
              <w:t>(b) joint release;</w:t>
            </w:r>
          </w:p>
          <w:p w14:paraId="59D2C0D7" w14:textId="77777777" w:rsidR="00D778AB" w:rsidRPr="00224223" w:rsidRDefault="00D778AB" w:rsidP="00D778AB">
            <w:pPr>
              <w:pStyle w:val="Tablea"/>
            </w:pPr>
            <w:r w:rsidRPr="00224223">
              <w:t>(c) synovectomy;</w:t>
            </w:r>
          </w:p>
          <w:p w14:paraId="053CCE47" w14:textId="77777777" w:rsidR="00D778AB" w:rsidRPr="00224223" w:rsidRDefault="00D778AB" w:rsidP="00D778AB">
            <w:pPr>
              <w:pStyle w:val="Tablea"/>
            </w:pPr>
            <w:r w:rsidRPr="00224223">
              <w:t>(d) removal of osteophytes at joints;</w:t>
            </w:r>
          </w:p>
          <w:p w14:paraId="08C228ED" w14:textId="77777777" w:rsidR="00D778AB" w:rsidRPr="00224223" w:rsidRDefault="00D778AB" w:rsidP="00D778AB">
            <w:pPr>
              <w:pStyle w:val="Tabletext"/>
            </w:pPr>
            <w:r w:rsidRPr="00224223">
              <w:t>—one joint (H) (Anaes.) (Assist.)</w:t>
            </w:r>
          </w:p>
        </w:tc>
        <w:tc>
          <w:tcPr>
            <w:tcW w:w="770" w:type="pct"/>
            <w:tcBorders>
              <w:top w:val="single" w:sz="4" w:space="0" w:color="auto"/>
              <w:left w:val="nil"/>
              <w:bottom w:val="single" w:sz="4" w:space="0" w:color="auto"/>
              <w:right w:val="nil"/>
            </w:tcBorders>
            <w:shd w:val="clear" w:color="auto" w:fill="auto"/>
          </w:tcPr>
          <w:p w14:paraId="1BA8C93E" w14:textId="77777777" w:rsidR="00D778AB" w:rsidRPr="00224223" w:rsidRDefault="00D778AB" w:rsidP="00D778AB">
            <w:pPr>
              <w:pStyle w:val="Tabletext"/>
              <w:jc w:val="right"/>
            </w:pPr>
            <w:r w:rsidRPr="00224223">
              <w:lastRenderedPageBreak/>
              <w:t>815.30</w:t>
            </w:r>
          </w:p>
        </w:tc>
      </w:tr>
      <w:tr w:rsidR="00D778AB" w:rsidRPr="00224223" w14:paraId="69B71207" w14:textId="77777777" w:rsidTr="00D34DDD">
        <w:tc>
          <w:tcPr>
            <w:tcW w:w="712" w:type="pct"/>
            <w:tcBorders>
              <w:top w:val="single" w:sz="4" w:space="0" w:color="auto"/>
              <w:left w:val="nil"/>
              <w:bottom w:val="single" w:sz="4" w:space="0" w:color="auto"/>
              <w:right w:val="nil"/>
            </w:tcBorders>
            <w:shd w:val="clear" w:color="auto" w:fill="auto"/>
            <w:hideMark/>
          </w:tcPr>
          <w:p w14:paraId="01EADA31" w14:textId="77777777" w:rsidR="00D778AB" w:rsidRPr="00224223" w:rsidRDefault="00D778AB" w:rsidP="00D778AB">
            <w:pPr>
              <w:pStyle w:val="Tabletext"/>
            </w:pPr>
            <w:r w:rsidRPr="00224223">
              <w:t>50130</w:t>
            </w:r>
          </w:p>
        </w:tc>
        <w:tc>
          <w:tcPr>
            <w:tcW w:w="3518" w:type="pct"/>
            <w:tcBorders>
              <w:top w:val="single" w:sz="4" w:space="0" w:color="auto"/>
              <w:left w:val="nil"/>
              <w:bottom w:val="single" w:sz="4" w:space="0" w:color="auto"/>
              <w:right w:val="nil"/>
            </w:tcBorders>
            <w:shd w:val="clear" w:color="auto" w:fill="auto"/>
            <w:hideMark/>
          </w:tcPr>
          <w:p w14:paraId="29C13BA1" w14:textId="77777777" w:rsidR="00D778AB" w:rsidRPr="00224223" w:rsidRDefault="00D778AB" w:rsidP="00D778AB">
            <w:pPr>
              <w:pStyle w:val="Tabletext"/>
            </w:pPr>
            <w:r w:rsidRPr="00224223">
              <w:t>Joint or joints, application of external fixator to, other than for treatment of fractures (H) (Anaes.) (Assist.)</w:t>
            </w:r>
          </w:p>
        </w:tc>
        <w:tc>
          <w:tcPr>
            <w:tcW w:w="770" w:type="pct"/>
            <w:tcBorders>
              <w:top w:val="single" w:sz="4" w:space="0" w:color="auto"/>
              <w:left w:val="nil"/>
              <w:bottom w:val="single" w:sz="4" w:space="0" w:color="auto"/>
              <w:right w:val="nil"/>
            </w:tcBorders>
            <w:shd w:val="clear" w:color="auto" w:fill="auto"/>
          </w:tcPr>
          <w:p w14:paraId="7519614F" w14:textId="77777777" w:rsidR="00D778AB" w:rsidRPr="00224223" w:rsidRDefault="00D778AB" w:rsidP="00D778AB">
            <w:pPr>
              <w:pStyle w:val="Tabletext"/>
              <w:jc w:val="right"/>
            </w:pPr>
            <w:r w:rsidRPr="00224223">
              <w:t>324.95</w:t>
            </w:r>
          </w:p>
        </w:tc>
      </w:tr>
      <w:tr w:rsidR="00D778AB" w:rsidRPr="00224223" w14:paraId="11111779" w14:textId="77777777" w:rsidTr="00D34DDD">
        <w:tc>
          <w:tcPr>
            <w:tcW w:w="712" w:type="pct"/>
            <w:tcBorders>
              <w:top w:val="single" w:sz="4" w:space="0" w:color="auto"/>
              <w:left w:val="nil"/>
              <w:bottom w:val="single" w:sz="4" w:space="0" w:color="auto"/>
              <w:right w:val="nil"/>
            </w:tcBorders>
            <w:shd w:val="clear" w:color="auto" w:fill="auto"/>
            <w:hideMark/>
          </w:tcPr>
          <w:p w14:paraId="2F3B79F9" w14:textId="77777777" w:rsidR="00D778AB" w:rsidRPr="00224223" w:rsidRDefault="00D778AB" w:rsidP="00D778AB">
            <w:pPr>
              <w:pStyle w:val="Tabletext"/>
            </w:pPr>
            <w:r w:rsidRPr="00224223">
              <w:t>50200</w:t>
            </w:r>
          </w:p>
        </w:tc>
        <w:tc>
          <w:tcPr>
            <w:tcW w:w="3518" w:type="pct"/>
            <w:tcBorders>
              <w:top w:val="single" w:sz="4" w:space="0" w:color="auto"/>
              <w:left w:val="nil"/>
              <w:bottom w:val="single" w:sz="4" w:space="0" w:color="auto"/>
              <w:right w:val="nil"/>
            </w:tcBorders>
            <w:shd w:val="clear" w:color="auto" w:fill="auto"/>
            <w:hideMark/>
          </w:tcPr>
          <w:p w14:paraId="17C320B9" w14:textId="77777777" w:rsidR="00D778AB" w:rsidRPr="00224223" w:rsidRDefault="00D778AB" w:rsidP="00D778AB">
            <w:pPr>
              <w:pStyle w:val="Tabletext"/>
            </w:pPr>
            <w:r w:rsidRPr="00224223">
              <w:t>Core needle biopsy of aggressive or potentially malignant bone or soft tissue tumour, excluding aftercare (Anaes.)</w:t>
            </w:r>
          </w:p>
        </w:tc>
        <w:tc>
          <w:tcPr>
            <w:tcW w:w="770" w:type="pct"/>
            <w:tcBorders>
              <w:top w:val="single" w:sz="4" w:space="0" w:color="auto"/>
              <w:left w:val="nil"/>
              <w:bottom w:val="single" w:sz="4" w:space="0" w:color="auto"/>
              <w:right w:val="nil"/>
            </w:tcBorders>
            <w:shd w:val="clear" w:color="auto" w:fill="auto"/>
          </w:tcPr>
          <w:p w14:paraId="33CB15D3" w14:textId="77777777" w:rsidR="00D778AB" w:rsidRPr="00224223" w:rsidRDefault="00D778AB" w:rsidP="00D778AB">
            <w:pPr>
              <w:pStyle w:val="Tabletext"/>
              <w:jc w:val="right"/>
            </w:pPr>
            <w:r w:rsidRPr="00224223">
              <w:t>195.80</w:t>
            </w:r>
          </w:p>
        </w:tc>
      </w:tr>
      <w:tr w:rsidR="00D778AB" w:rsidRPr="00224223" w14:paraId="7C551999" w14:textId="77777777" w:rsidTr="00D34DDD">
        <w:tc>
          <w:tcPr>
            <w:tcW w:w="712" w:type="pct"/>
            <w:tcBorders>
              <w:top w:val="single" w:sz="4" w:space="0" w:color="auto"/>
              <w:left w:val="nil"/>
              <w:bottom w:val="single" w:sz="4" w:space="0" w:color="auto"/>
              <w:right w:val="nil"/>
            </w:tcBorders>
            <w:shd w:val="clear" w:color="auto" w:fill="auto"/>
            <w:hideMark/>
          </w:tcPr>
          <w:p w14:paraId="57BE2BF0" w14:textId="77777777" w:rsidR="00D778AB" w:rsidRPr="00224223" w:rsidRDefault="00D778AB" w:rsidP="00D778AB">
            <w:pPr>
              <w:pStyle w:val="Tabletext"/>
            </w:pPr>
            <w:bookmarkStart w:id="973" w:name="_Hlk81904662"/>
            <w:r w:rsidRPr="00224223">
              <w:t>50201</w:t>
            </w:r>
          </w:p>
        </w:tc>
        <w:tc>
          <w:tcPr>
            <w:tcW w:w="3518" w:type="pct"/>
            <w:tcBorders>
              <w:top w:val="single" w:sz="4" w:space="0" w:color="auto"/>
              <w:left w:val="nil"/>
              <w:bottom w:val="single" w:sz="4" w:space="0" w:color="auto"/>
              <w:right w:val="nil"/>
            </w:tcBorders>
            <w:shd w:val="clear" w:color="auto" w:fill="auto"/>
            <w:hideMark/>
          </w:tcPr>
          <w:p w14:paraId="35A86BC2" w14:textId="77777777" w:rsidR="00D778AB" w:rsidRPr="00224223" w:rsidRDefault="00D778AB" w:rsidP="00D778AB">
            <w:pPr>
              <w:pStyle w:val="Tabletext"/>
            </w:pPr>
            <w:r w:rsidRPr="00224223">
              <w:t>Incisional biopsy of aggressive or potentially malignant bone or soft tissue tumour, excluding aftercare (Anaes.) (Assist.)</w:t>
            </w:r>
          </w:p>
        </w:tc>
        <w:tc>
          <w:tcPr>
            <w:tcW w:w="770" w:type="pct"/>
            <w:tcBorders>
              <w:top w:val="single" w:sz="4" w:space="0" w:color="auto"/>
              <w:left w:val="nil"/>
              <w:bottom w:val="single" w:sz="4" w:space="0" w:color="auto"/>
              <w:right w:val="nil"/>
            </w:tcBorders>
            <w:shd w:val="clear" w:color="auto" w:fill="auto"/>
          </w:tcPr>
          <w:p w14:paraId="193AB597" w14:textId="77777777" w:rsidR="00D778AB" w:rsidRPr="00224223" w:rsidRDefault="00D778AB" w:rsidP="00D778AB">
            <w:pPr>
              <w:pStyle w:val="Tabletext"/>
              <w:jc w:val="right"/>
            </w:pPr>
            <w:r w:rsidRPr="00224223">
              <w:t>342.80</w:t>
            </w:r>
          </w:p>
        </w:tc>
      </w:tr>
      <w:tr w:rsidR="00D778AB" w:rsidRPr="00224223" w14:paraId="12964A05" w14:textId="77777777" w:rsidTr="00D34DDD">
        <w:tc>
          <w:tcPr>
            <w:tcW w:w="712" w:type="pct"/>
            <w:tcBorders>
              <w:top w:val="single" w:sz="4" w:space="0" w:color="auto"/>
              <w:left w:val="nil"/>
              <w:bottom w:val="single" w:sz="4" w:space="0" w:color="auto"/>
              <w:right w:val="nil"/>
            </w:tcBorders>
            <w:shd w:val="clear" w:color="auto" w:fill="auto"/>
            <w:hideMark/>
          </w:tcPr>
          <w:p w14:paraId="67C4082D" w14:textId="77777777" w:rsidR="00D778AB" w:rsidRPr="00224223" w:rsidRDefault="00D778AB" w:rsidP="00D778AB">
            <w:pPr>
              <w:pStyle w:val="Tabletext"/>
            </w:pPr>
            <w:bookmarkStart w:id="974" w:name="CU_437970191"/>
            <w:bookmarkEnd w:id="973"/>
            <w:bookmarkEnd w:id="974"/>
            <w:r w:rsidRPr="00224223">
              <w:t>50203</w:t>
            </w:r>
          </w:p>
        </w:tc>
        <w:tc>
          <w:tcPr>
            <w:tcW w:w="3518" w:type="pct"/>
            <w:tcBorders>
              <w:top w:val="single" w:sz="4" w:space="0" w:color="auto"/>
              <w:left w:val="nil"/>
              <w:bottom w:val="single" w:sz="4" w:space="0" w:color="auto"/>
              <w:right w:val="nil"/>
            </w:tcBorders>
            <w:shd w:val="clear" w:color="auto" w:fill="auto"/>
            <w:hideMark/>
          </w:tcPr>
          <w:p w14:paraId="667AA174" w14:textId="77777777" w:rsidR="00D778AB" w:rsidRPr="00224223" w:rsidRDefault="00D778AB" w:rsidP="00D778AB">
            <w:pPr>
              <w:pStyle w:val="Tabletext"/>
            </w:pPr>
            <w:r w:rsidRPr="00224223">
              <w:t>Intralesional or marginal excision of bone or soft tissue tumour (Anaes.) (Assist.)</w:t>
            </w:r>
          </w:p>
        </w:tc>
        <w:tc>
          <w:tcPr>
            <w:tcW w:w="770" w:type="pct"/>
            <w:tcBorders>
              <w:top w:val="single" w:sz="4" w:space="0" w:color="auto"/>
              <w:left w:val="nil"/>
              <w:bottom w:val="single" w:sz="4" w:space="0" w:color="auto"/>
              <w:right w:val="nil"/>
            </w:tcBorders>
            <w:shd w:val="clear" w:color="auto" w:fill="auto"/>
          </w:tcPr>
          <w:p w14:paraId="0990C9B1" w14:textId="77777777" w:rsidR="00D778AB" w:rsidRPr="00224223" w:rsidRDefault="00D778AB" w:rsidP="00D778AB">
            <w:pPr>
              <w:pStyle w:val="Tabletext"/>
              <w:jc w:val="right"/>
            </w:pPr>
            <w:r w:rsidRPr="00224223">
              <w:t>431.05</w:t>
            </w:r>
          </w:p>
        </w:tc>
      </w:tr>
      <w:tr w:rsidR="00D778AB" w:rsidRPr="00224223" w14:paraId="161DCD41" w14:textId="77777777" w:rsidTr="00D34DDD">
        <w:tc>
          <w:tcPr>
            <w:tcW w:w="712" w:type="pct"/>
            <w:tcBorders>
              <w:top w:val="single" w:sz="4" w:space="0" w:color="auto"/>
              <w:left w:val="nil"/>
              <w:bottom w:val="single" w:sz="4" w:space="0" w:color="auto"/>
              <w:right w:val="nil"/>
            </w:tcBorders>
            <w:shd w:val="clear" w:color="auto" w:fill="auto"/>
            <w:hideMark/>
          </w:tcPr>
          <w:p w14:paraId="2AA25691" w14:textId="77777777" w:rsidR="00D778AB" w:rsidRPr="00224223" w:rsidRDefault="00D778AB" w:rsidP="00D778AB">
            <w:pPr>
              <w:pStyle w:val="Tabletext"/>
            </w:pPr>
            <w:bookmarkStart w:id="975" w:name="CU_438976077"/>
            <w:bookmarkEnd w:id="975"/>
            <w:r w:rsidRPr="00224223">
              <w:t>50206</w:t>
            </w:r>
          </w:p>
        </w:tc>
        <w:tc>
          <w:tcPr>
            <w:tcW w:w="3518" w:type="pct"/>
            <w:tcBorders>
              <w:top w:val="single" w:sz="4" w:space="0" w:color="auto"/>
              <w:left w:val="nil"/>
              <w:bottom w:val="single" w:sz="4" w:space="0" w:color="auto"/>
              <w:right w:val="nil"/>
            </w:tcBorders>
            <w:shd w:val="clear" w:color="auto" w:fill="auto"/>
            <w:hideMark/>
          </w:tcPr>
          <w:p w14:paraId="30DFCDB8" w14:textId="77777777" w:rsidR="00D778AB" w:rsidRPr="00224223" w:rsidRDefault="00D778AB" w:rsidP="00D778AB">
            <w:pPr>
              <w:pStyle w:val="Tabletext"/>
            </w:pPr>
            <w:r w:rsidRPr="00224223">
              <w:t>Intralesional or marginal excision of bone tumour, with at least one of the following:</w:t>
            </w:r>
          </w:p>
          <w:p w14:paraId="14E3EBE8" w14:textId="77777777" w:rsidR="00D778AB" w:rsidRPr="00224223" w:rsidRDefault="00D778AB" w:rsidP="00D778AB">
            <w:pPr>
              <w:pStyle w:val="Tablea"/>
            </w:pPr>
            <w:r w:rsidRPr="00224223">
              <w:t>(a) autograft;</w:t>
            </w:r>
          </w:p>
          <w:p w14:paraId="06DDD184" w14:textId="77777777" w:rsidR="00D778AB" w:rsidRPr="00224223" w:rsidRDefault="00D778AB" w:rsidP="00D778AB">
            <w:pPr>
              <w:pStyle w:val="Tablea"/>
            </w:pPr>
            <w:r w:rsidRPr="00224223">
              <w:t>(b) allograft;</w:t>
            </w:r>
          </w:p>
          <w:p w14:paraId="06BB6B34" w14:textId="77777777" w:rsidR="00D778AB" w:rsidRPr="00224223" w:rsidRDefault="00D778AB" w:rsidP="00D778AB">
            <w:pPr>
              <w:pStyle w:val="Tablea"/>
            </w:pPr>
            <w:r w:rsidRPr="00224223">
              <w:t>(c) cementation</w:t>
            </w:r>
          </w:p>
          <w:p w14:paraId="5F0C70D9"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7B520F31" w14:textId="77777777" w:rsidR="00D778AB" w:rsidRPr="00224223" w:rsidRDefault="00D778AB" w:rsidP="00D778AB">
            <w:pPr>
              <w:pStyle w:val="Tabletext"/>
              <w:jc w:val="right"/>
            </w:pPr>
            <w:r w:rsidRPr="00224223">
              <w:t>636.75</w:t>
            </w:r>
          </w:p>
        </w:tc>
      </w:tr>
      <w:tr w:rsidR="00D778AB" w:rsidRPr="00224223" w14:paraId="40A52CAD" w14:textId="77777777" w:rsidTr="00D34DDD">
        <w:tc>
          <w:tcPr>
            <w:tcW w:w="712" w:type="pct"/>
            <w:tcBorders>
              <w:top w:val="single" w:sz="4" w:space="0" w:color="auto"/>
              <w:left w:val="nil"/>
              <w:bottom w:val="single" w:sz="4" w:space="0" w:color="auto"/>
              <w:right w:val="nil"/>
            </w:tcBorders>
            <w:shd w:val="clear" w:color="auto" w:fill="auto"/>
            <w:hideMark/>
          </w:tcPr>
          <w:p w14:paraId="1057F33C" w14:textId="77777777" w:rsidR="00D778AB" w:rsidRPr="00224223" w:rsidRDefault="00D778AB" w:rsidP="00D778AB">
            <w:pPr>
              <w:pStyle w:val="Tabletext"/>
            </w:pPr>
            <w:r w:rsidRPr="00224223">
              <w:t>50209</w:t>
            </w:r>
          </w:p>
        </w:tc>
        <w:tc>
          <w:tcPr>
            <w:tcW w:w="3518" w:type="pct"/>
            <w:tcBorders>
              <w:top w:val="single" w:sz="4" w:space="0" w:color="auto"/>
              <w:left w:val="nil"/>
              <w:bottom w:val="single" w:sz="4" w:space="0" w:color="auto"/>
              <w:right w:val="nil"/>
            </w:tcBorders>
            <w:shd w:val="clear" w:color="auto" w:fill="auto"/>
            <w:hideMark/>
          </w:tcPr>
          <w:p w14:paraId="191AF641" w14:textId="77777777" w:rsidR="00D778AB" w:rsidRPr="00224223" w:rsidRDefault="00D778AB" w:rsidP="00D778AB">
            <w:pPr>
              <w:pStyle w:val="Tabletext"/>
            </w:pPr>
            <w:r w:rsidRPr="00224223">
              <w:t>Intralesional or marginal excision of bone tumour, with at least 2 of the following:</w:t>
            </w:r>
          </w:p>
          <w:p w14:paraId="3A65CA98" w14:textId="77777777" w:rsidR="00D778AB" w:rsidRPr="00224223" w:rsidRDefault="00D778AB" w:rsidP="00D778AB">
            <w:pPr>
              <w:pStyle w:val="Tablea"/>
            </w:pPr>
            <w:r w:rsidRPr="00224223">
              <w:t>(a) autograft;</w:t>
            </w:r>
          </w:p>
          <w:p w14:paraId="6E19FEC9" w14:textId="77777777" w:rsidR="00D778AB" w:rsidRPr="00224223" w:rsidRDefault="00D778AB" w:rsidP="00D778AB">
            <w:pPr>
              <w:pStyle w:val="Tablea"/>
            </w:pPr>
            <w:r w:rsidRPr="00224223">
              <w:t>(b) allograft;</w:t>
            </w:r>
          </w:p>
          <w:p w14:paraId="76504F7D" w14:textId="77777777" w:rsidR="00D778AB" w:rsidRPr="00224223" w:rsidRDefault="00D778AB" w:rsidP="00D778AB">
            <w:pPr>
              <w:pStyle w:val="Tablea"/>
            </w:pPr>
            <w:r w:rsidRPr="00224223">
              <w:t>(c) cementation</w:t>
            </w:r>
          </w:p>
          <w:p w14:paraId="020672F6"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4C750748" w14:textId="77777777" w:rsidR="00D778AB" w:rsidRPr="00224223" w:rsidRDefault="00D778AB" w:rsidP="00D778AB">
            <w:pPr>
              <w:pStyle w:val="Tabletext"/>
              <w:jc w:val="right"/>
            </w:pPr>
            <w:r w:rsidRPr="00224223">
              <w:t>783.80</w:t>
            </w:r>
          </w:p>
        </w:tc>
      </w:tr>
      <w:tr w:rsidR="00D778AB" w:rsidRPr="00224223" w14:paraId="4B825FB1" w14:textId="77777777" w:rsidTr="00D34DDD">
        <w:tc>
          <w:tcPr>
            <w:tcW w:w="712" w:type="pct"/>
            <w:tcBorders>
              <w:top w:val="single" w:sz="4" w:space="0" w:color="auto"/>
              <w:left w:val="nil"/>
              <w:bottom w:val="single" w:sz="4" w:space="0" w:color="auto"/>
              <w:right w:val="nil"/>
            </w:tcBorders>
            <w:shd w:val="clear" w:color="auto" w:fill="auto"/>
            <w:hideMark/>
          </w:tcPr>
          <w:p w14:paraId="1BAFB953" w14:textId="77777777" w:rsidR="00D778AB" w:rsidRPr="00224223" w:rsidRDefault="00D778AB" w:rsidP="00D778AB">
            <w:pPr>
              <w:pStyle w:val="Tabletext"/>
            </w:pPr>
            <w:r w:rsidRPr="00224223">
              <w:t>50212</w:t>
            </w:r>
          </w:p>
        </w:tc>
        <w:tc>
          <w:tcPr>
            <w:tcW w:w="3518" w:type="pct"/>
            <w:tcBorders>
              <w:top w:val="single" w:sz="4" w:space="0" w:color="auto"/>
              <w:left w:val="nil"/>
              <w:bottom w:val="single" w:sz="4" w:space="0" w:color="auto"/>
              <w:right w:val="nil"/>
            </w:tcBorders>
            <w:shd w:val="clear" w:color="auto" w:fill="auto"/>
            <w:hideMark/>
          </w:tcPr>
          <w:p w14:paraId="3F655BC7" w14:textId="77777777" w:rsidR="00D778AB" w:rsidRPr="00224223" w:rsidRDefault="00D778AB" w:rsidP="00D778AB">
            <w:pPr>
              <w:pStyle w:val="Tabletext"/>
            </w:pPr>
            <w:r w:rsidRPr="00224223">
              <w:t>Wide excision of malignant or aggressive bone or soft tissue tumour (or both), affecting a limb, trunk or scapula (H) (Anaes.) (Assist.)</w:t>
            </w:r>
          </w:p>
        </w:tc>
        <w:tc>
          <w:tcPr>
            <w:tcW w:w="770" w:type="pct"/>
            <w:tcBorders>
              <w:top w:val="single" w:sz="4" w:space="0" w:color="auto"/>
              <w:left w:val="nil"/>
              <w:bottom w:val="single" w:sz="4" w:space="0" w:color="auto"/>
              <w:right w:val="nil"/>
            </w:tcBorders>
            <w:shd w:val="clear" w:color="auto" w:fill="auto"/>
          </w:tcPr>
          <w:p w14:paraId="2E7EA4BB" w14:textId="77777777" w:rsidR="00D778AB" w:rsidRPr="00224223" w:rsidRDefault="00D778AB" w:rsidP="00D778AB">
            <w:pPr>
              <w:pStyle w:val="Tabletext"/>
              <w:jc w:val="right"/>
            </w:pPr>
            <w:r w:rsidRPr="00224223">
              <w:t>1,714.30</w:t>
            </w:r>
          </w:p>
        </w:tc>
      </w:tr>
      <w:tr w:rsidR="00D778AB" w:rsidRPr="00224223" w14:paraId="3DC80675" w14:textId="77777777" w:rsidTr="00D34DDD">
        <w:tc>
          <w:tcPr>
            <w:tcW w:w="712" w:type="pct"/>
            <w:tcBorders>
              <w:top w:val="single" w:sz="4" w:space="0" w:color="auto"/>
              <w:left w:val="nil"/>
              <w:bottom w:val="single" w:sz="4" w:space="0" w:color="auto"/>
              <w:right w:val="nil"/>
            </w:tcBorders>
            <w:shd w:val="clear" w:color="auto" w:fill="auto"/>
            <w:hideMark/>
          </w:tcPr>
          <w:p w14:paraId="639DE742" w14:textId="77777777" w:rsidR="00D778AB" w:rsidRPr="00224223" w:rsidRDefault="00D778AB" w:rsidP="00D778AB">
            <w:pPr>
              <w:pStyle w:val="Tabletext"/>
            </w:pPr>
            <w:r w:rsidRPr="00224223">
              <w:t>50215</w:t>
            </w:r>
          </w:p>
        </w:tc>
        <w:tc>
          <w:tcPr>
            <w:tcW w:w="3518" w:type="pct"/>
            <w:tcBorders>
              <w:top w:val="single" w:sz="4" w:space="0" w:color="auto"/>
              <w:left w:val="nil"/>
              <w:bottom w:val="single" w:sz="4" w:space="0" w:color="auto"/>
              <w:right w:val="nil"/>
            </w:tcBorders>
            <w:shd w:val="clear" w:color="auto" w:fill="auto"/>
            <w:hideMark/>
          </w:tcPr>
          <w:p w14:paraId="3BBDC6A3" w14:textId="77777777" w:rsidR="00D778AB" w:rsidRPr="00224223" w:rsidRDefault="00D778AB" w:rsidP="00D778AB">
            <w:pPr>
              <w:pStyle w:val="Tabletext"/>
            </w:pPr>
            <w:r w:rsidRPr="00224223">
              <w:t>Wide excision of malignant or aggressive bone or soft tissue tumour (or both), with intercalary reconstruction of bone by prosthesis, allograft or autograft (H) (Anaes.) (Assist.)</w:t>
            </w:r>
          </w:p>
        </w:tc>
        <w:tc>
          <w:tcPr>
            <w:tcW w:w="770" w:type="pct"/>
            <w:tcBorders>
              <w:top w:val="single" w:sz="4" w:space="0" w:color="auto"/>
              <w:left w:val="nil"/>
              <w:bottom w:val="single" w:sz="4" w:space="0" w:color="auto"/>
              <w:right w:val="nil"/>
            </w:tcBorders>
            <w:shd w:val="clear" w:color="auto" w:fill="auto"/>
          </w:tcPr>
          <w:p w14:paraId="7A7A381F" w14:textId="77777777" w:rsidR="00D778AB" w:rsidRPr="00224223" w:rsidRDefault="00D778AB" w:rsidP="00D778AB">
            <w:pPr>
              <w:pStyle w:val="Tabletext"/>
              <w:jc w:val="right"/>
            </w:pPr>
            <w:r w:rsidRPr="00224223">
              <w:t>2,155.10</w:t>
            </w:r>
          </w:p>
        </w:tc>
      </w:tr>
      <w:tr w:rsidR="00D778AB" w:rsidRPr="00224223" w14:paraId="38A66255" w14:textId="77777777" w:rsidTr="00D34DDD">
        <w:tc>
          <w:tcPr>
            <w:tcW w:w="712" w:type="pct"/>
            <w:tcBorders>
              <w:top w:val="single" w:sz="4" w:space="0" w:color="auto"/>
              <w:left w:val="nil"/>
              <w:bottom w:val="single" w:sz="4" w:space="0" w:color="auto"/>
              <w:right w:val="nil"/>
            </w:tcBorders>
            <w:shd w:val="clear" w:color="auto" w:fill="auto"/>
            <w:hideMark/>
          </w:tcPr>
          <w:p w14:paraId="3DAC8075" w14:textId="77777777" w:rsidR="00D778AB" w:rsidRPr="00224223" w:rsidRDefault="00D778AB" w:rsidP="00D778AB">
            <w:pPr>
              <w:pStyle w:val="Tabletext"/>
            </w:pPr>
            <w:r w:rsidRPr="00224223">
              <w:t>50218</w:t>
            </w:r>
          </w:p>
        </w:tc>
        <w:tc>
          <w:tcPr>
            <w:tcW w:w="3518" w:type="pct"/>
            <w:tcBorders>
              <w:top w:val="single" w:sz="4" w:space="0" w:color="auto"/>
              <w:left w:val="nil"/>
              <w:bottom w:val="single" w:sz="4" w:space="0" w:color="auto"/>
              <w:right w:val="nil"/>
            </w:tcBorders>
            <w:shd w:val="clear" w:color="auto" w:fill="auto"/>
            <w:hideMark/>
          </w:tcPr>
          <w:p w14:paraId="1DC8ED0F" w14:textId="77777777" w:rsidR="00D778AB" w:rsidRPr="00224223" w:rsidRDefault="00D778AB" w:rsidP="00D778AB">
            <w:pPr>
              <w:pStyle w:val="Tabletext"/>
            </w:pPr>
            <w:r w:rsidRPr="00224223">
              <w:t>Wide excision of malignant or aggressive bone or soft tissue tumour (or both), with reconstruction, replacement or arthrodesis of adjacent joint, by prosthesis, allograft or autograft (H) (Anaes.) (Assist.)</w:t>
            </w:r>
          </w:p>
        </w:tc>
        <w:tc>
          <w:tcPr>
            <w:tcW w:w="770" w:type="pct"/>
            <w:tcBorders>
              <w:top w:val="single" w:sz="4" w:space="0" w:color="auto"/>
              <w:left w:val="nil"/>
              <w:bottom w:val="single" w:sz="4" w:space="0" w:color="auto"/>
              <w:right w:val="nil"/>
            </w:tcBorders>
            <w:shd w:val="clear" w:color="auto" w:fill="auto"/>
          </w:tcPr>
          <w:p w14:paraId="403B2926" w14:textId="77777777" w:rsidR="00D778AB" w:rsidRPr="00224223" w:rsidRDefault="00D778AB" w:rsidP="00D778AB">
            <w:pPr>
              <w:pStyle w:val="Tabletext"/>
              <w:jc w:val="right"/>
            </w:pPr>
            <w:r w:rsidRPr="00224223">
              <w:t>2,840.95</w:t>
            </w:r>
          </w:p>
        </w:tc>
      </w:tr>
      <w:tr w:rsidR="00D778AB" w:rsidRPr="00224223" w14:paraId="44A7F8ED" w14:textId="77777777" w:rsidTr="00D34DDD">
        <w:tc>
          <w:tcPr>
            <w:tcW w:w="712" w:type="pct"/>
            <w:tcBorders>
              <w:top w:val="single" w:sz="4" w:space="0" w:color="auto"/>
              <w:left w:val="nil"/>
              <w:bottom w:val="single" w:sz="4" w:space="0" w:color="auto"/>
              <w:right w:val="nil"/>
            </w:tcBorders>
            <w:shd w:val="clear" w:color="auto" w:fill="auto"/>
            <w:hideMark/>
          </w:tcPr>
          <w:p w14:paraId="62173450" w14:textId="77777777" w:rsidR="00D778AB" w:rsidRPr="00224223" w:rsidRDefault="00D778AB" w:rsidP="00D778AB">
            <w:pPr>
              <w:pStyle w:val="Tabletext"/>
            </w:pPr>
            <w:r w:rsidRPr="00224223">
              <w:t>50221</w:t>
            </w:r>
          </w:p>
        </w:tc>
        <w:tc>
          <w:tcPr>
            <w:tcW w:w="3518" w:type="pct"/>
            <w:tcBorders>
              <w:top w:val="single" w:sz="4" w:space="0" w:color="auto"/>
              <w:left w:val="nil"/>
              <w:bottom w:val="single" w:sz="4" w:space="0" w:color="auto"/>
              <w:right w:val="nil"/>
            </w:tcBorders>
            <w:shd w:val="clear" w:color="auto" w:fill="auto"/>
            <w:hideMark/>
          </w:tcPr>
          <w:p w14:paraId="2F3ECE4F" w14:textId="77777777" w:rsidR="00D778AB" w:rsidRPr="00224223" w:rsidRDefault="00D778AB" w:rsidP="00D778AB">
            <w:pPr>
              <w:pStyle w:val="Tabletext"/>
            </w:pPr>
            <w:r w:rsidRPr="00224223">
              <w:t>Wide excision of malignant or aggressive bone or soft tissue tumour (or both) of pelvis, sacrum or spine, without reconstruction (H) (Anaes.) (Assist.)</w:t>
            </w:r>
          </w:p>
        </w:tc>
        <w:tc>
          <w:tcPr>
            <w:tcW w:w="770" w:type="pct"/>
            <w:tcBorders>
              <w:top w:val="single" w:sz="4" w:space="0" w:color="auto"/>
              <w:left w:val="nil"/>
              <w:bottom w:val="single" w:sz="4" w:space="0" w:color="auto"/>
              <w:right w:val="nil"/>
            </w:tcBorders>
            <w:shd w:val="clear" w:color="auto" w:fill="auto"/>
          </w:tcPr>
          <w:p w14:paraId="177D8019" w14:textId="77777777" w:rsidR="00D778AB" w:rsidRPr="00224223" w:rsidRDefault="00D778AB" w:rsidP="00D778AB">
            <w:pPr>
              <w:pStyle w:val="Tabletext"/>
              <w:jc w:val="right"/>
            </w:pPr>
            <w:r w:rsidRPr="00224223">
              <w:t>2,644.85</w:t>
            </w:r>
          </w:p>
        </w:tc>
      </w:tr>
      <w:tr w:rsidR="00D778AB" w:rsidRPr="00224223" w14:paraId="74D6208C" w14:textId="77777777" w:rsidTr="00D34DDD">
        <w:tc>
          <w:tcPr>
            <w:tcW w:w="712" w:type="pct"/>
            <w:tcBorders>
              <w:top w:val="single" w:sz="4" w:space="0" w:color="auto"/>
              <w:left w:val="nil"/>
              <w:bottom w:val="single" w:sz="4" w:space="0" w:color="auto"/>
              <w:right w:val="nil"/>
            </w:tcBorders>
            <w:shd w:val="clear" w:color="auto" w:fill="auto"/>
            <w:hideMark/>
          </w:tcPr>
          <w:p w14:paraId="7B057EA0" w14:textId="77777777" w:rsidR="00D778AB" w:rsidRPr="00224223" w:rsidRDefault="00D778AB" w:rsidP="00D778AB">
            <w:pPr>
              <w:pStyle w:val="Tabletext"/>
            </w:pPr>
            <w:r w:rsidRPr="00224223">
              <w:t>50224</w:t>
            </w:r>
          </w:p>
        </w:tc>
        <w:tc>
          <w:tcPr>
            <w:tcW w:w="3518" w:type="pct"/>
            <w:tcBorders>
              <w:top w:val="single" w:sz="4" w:space="0" w:color="auto"/>
              <w:left w:val="nil"/>
              <w:bottom w:val="single" w:sz="4" w:space="0" w:color="auto"/>
              <w:right w:val="nil"/>
            </w:tcBorders>
            <w:shd w:val="clear" w:color="auto" w:fill="auto"/>
            <w:hideMark/>
          </w:tcPr>
          <w:p w14:paraId="1CD7BADC" w14:textId="74ADF544" w:rsidR="00D778AB" w:rsidRPr="00224223" w:rsidRDefault="00D778AB" w:rsidP="00D778AB">
            <w:pPr>
              <w:pStyle w:val="Tabletext"/>
            </w:pPr>
            <w:r w:rsidRPr="00224223">
              <w:t>Wide excision of malignant or aggressive bone or soft tissue tumour (or both) of pelvis, sacrum or spine, with reconstruction of bone defect, or one or more joints, by any technique (Anaes.) (Assist.)</w:t>
            </w:r>
          </w:p>
        </w:tc>
        <w:tc>
          <w:tcPr>
            <w:tcW w:w="770" w:type="pct"/>
            <w:tcBorders>
              <w:top w:val="single" w:sz="4" w:space="0" w:color="auto"/>
              <w:left w:val="nil"/>
              <w:bottom w:val="single" w:sz="4" w:space="0" w:color="auto"/>
              <w:right w:val="nil"/>
            </w:tcBorders>
            <w:shd w:val="clear" w:color="auto" w:fill="auto"/>
          </w:tcPr>
          <w:p w14:paraId="1B2851C8" w14:textId="77777777" w:rsidR="00D778AB" w:rsidRPr="00224223" w:rsidRDefault="00D778AB" w:rsidP="00D778AB">
            <w:pPr>
              <w:pStyle w:val="Tabletext"/>
              <w:jc w:val="right"/>
            </w:pPr>
            <w:r w:rsidRPr="00224223">
              <w:t>2,938.80</w:t>
            </w:r>
          </w:p>
        </w:tc>
      </w:tr>
      <w:tr w:rsidR="00D778AB" w:rsidRPr="00224223" w14:paraId="0AF534E1" w14:textId="77777777" w:rsidTr="00D34DDD">
        <w:tc>
          <w:tcPr>
            <w:tcW w:w="712" w:type="pct"/>
            <w:tcBorders>
              <w:top w:val="single" w:sz="4" w:space="0" w:color="auto"/>
              <w:left w:val="nil"/>
              <w:bottom w:val="single" w:sz="4" w:space="0" w:color="auto"/>
              <w:right w:val="nil"/>
            </w:tcBorders>
            <w:shd w:val="clear" w:color="auto" w:fill="auto"/>
            <w:hideMark/>
          </w:tcPr>
          <w:p w14:paraId="55AB9238" w14:textId="77777777" w:rsidR="00D778AB" w:rsidRPr="00224223" w:rsidRDefault="00D778AB" w:rsidP="00D778AB">
            <w:pPr>
              <w:pStyle w:val="Tabletext"/>
            </w:pPr>
            <w:bookmarkStart w:id="976" w:name="CU_447977820"/>
            <w:bookmarkEnd w:id="976"/>
            <w:r w:rsidRPr="00224223">
              <w:t>50233</w:t>
            </w:r>
          </w:p>
        </w:tc>
        <w:tc>
          <w:tcPr>
            <w:tcW w:w="3518" w:type="pct"/>
            <w:tcBorders>
              <w:top w:val="single" w:sz="4" w:space="0" w:color="auto"/>
              <w:left w:val="nil"/>
              <w:bottom w:val="single" w:sz="4" w:space="0" w:color="auto"/>
              <w:right w:val="nil"/>
            </w:tcBorders>
            <w:shd w:val="clear" w:color="auto" w:fill="auto"/>
            <w:hideMark/>
          </w:tcPr>
          <w:p w14:paraId="321555D2" w14:textId="77777777" w:rsidR="00D778AB" w:rsidRPr="00224223" w:rsidRDefault="00D778AB" w:rsidP="00D778AB">
            <w:pPr>
              <w:pStyle w:val="Tabletext"/>
            </w:pPr>
            <w:r w:rsidRPr="00224223">
              <w:t xml:space="preserve">Treatment of malignant aggressive bone or soft tissue tumour (or both) </w:t>
            </w:r>
            <w:r w:rsidRPr="00224223">
              <w:lastRenderedPageBreak/>
              <w:t>by hindquarter or forequarter amputation (H) (Anaes.) (Assist.)</w:t>
            </w:r>
          </w:p>
        </w:tc>
        <w:tc>
          <w:tcPr>
            <w:tcW w:w="770" w:type="pct"/>
            <w:tcBorders>
              <w:top w:val="single" w:sz="4" w:space="0" w:color="auto"/>
              <w:left w:val="nil"/>
              <w:bottom w:val="single" w:sz="4" w:space="0" w:color="auto"/>
              <w:right w:val="nil"/>
            </w:tcBorders>
            <w:shd w:val="clear" w:color="auto" w:fill="auto"/>
          </w:tcPr>
          <w:p w14:paraId="778A2D35" w14:textId="77777777" w:rsidR="00D778AB" w:rsidRPr="00224223" w:rsidRDefault="00D778AB" w:rsidP="00D778AB">
            <w:pPr>
              <w:pStyle w:val="Tabletext"/>
              <w:jc w:val="right"/>
            </w:pPr>
            <w:r w:rsidRPr="00224223">
              <w:lastRenderedPageBreak/>
              <w:t>2,253.10</w:t>
            </w:r>
          </w:p>
        </w:tc>
      </w:tr>
      <w:tr w:rsidR="00D778AB" w:rsidRPr="00224223" w14:paraId="530AF0E4" w14:textId="77777777" w:rsidTr="00D34DDD">
        <w:tc>
          <w:tcPr>
            <w:tcW w:w="712" w:type="pct"/>
            <w:tcBorders>
              <w:top w:val="single" w:sz="4" w:space="0" w:color="auto"/>
              <w:left w:val="nil"/>
              <w:bottom w:val="single" w:sz="4" w:space="0" w:color="auto"/>
              <w:right w:val="nil"/>
            </w:tcBorders>
            <w:shd w:val="clear" w:color="auto" w:fill="auto"/>
            <w:hideMark/>
          </w:tcPr>
          <w:p w14:paraId="7BFA617E" w14:textId="77777777" w:rsidR="00D778AB" w:rsidRPr="00224223" w:rsidRDefault="00D778AB" w:rsidP="00D778AB">
            <w:pPr>
              <w:pStyle w:val="Tabletext"/>
            </w:pPr>
            <w:r w:rsidRPr="00224223">
              <w:t>50236</w:t>
            </w:r>
          </w:p>
        </w:tc>
        <w:tc>
          <w:tcPr>
            <w:tcW w:w="3518" w:type="pct"/>
            <w:tcBorders>
              <w:top w:val="single" w:sz="4" w:space="0" w:color="auto"/>
              <w:left w:val="nil"/>
              <w:bottom w:val="single" w:sz="4" w:space="0" w:color="auto"/>
              <w:right w:val="nil"/>
            </w:tcBorders>
            <w:shd w:val="clear" w:color="auto" w:fill="auto"/>
            <w:hideMark/>
          </w:tcPr>
          <w:p w14:paraId="4F7B2319" w14:textId="77777777" w:rsidR="00D778AB" w:rsidRPr="00224223" w:rsidRDefault="00D778AB" w:rsidP="00D778AB">
            <w:pPr>
              <w:pStyle w:val="Tabletext"/>
            </w:pPr>
            <w:r w:rsidRPr="00224223">
              <w:t>Treatment of malignant or aggressive bone or soft tissue tumour (or both), by hip disarticulation, shoulder disarticulation or amputation through the proximal one third of the femur (H) (Anaes.) (Assist.)</w:t>
            </w:r>
          </w:p>
        </w:tc>
        <w:tc>
          <w:tcPr>
            <w:tcW w:w="770" w:type="pct"/>
            <w:tcBorders>
              <w:top w:val="single" w:sz="4" w:space="0" w:color="auto"/>
              <w:left w:val="nil"/>
              <w:bottom w:val="single" w:sz="4" w:space="0" w:color="auto"/>
              <w:right w:val="nil"/>
            </w:tcBorders>
            <w:shd w:val="clear" w:color="auto" w:fill="auto"/>
          </w:tcPr>
          <w:p w14:paraId="41FE4787" w14:textId="77777777" w:rsidR="00D778AB" w:rsidRPr="00224223" w:rsidRDefault="00D778AB" w:rsidP="00D778AB">
            <w:pPr>
              <w:pStyle w:val="Tabletext"/>
              <w:jc w:val="right"/>
            </w:pPr>
            <w:r w:rsidRPr="00224223">
              <w:t>1,763.30</w:t>
            </w:r>
          </w:p>
        </w:tc>
      </w:tr>
      <w:tr w:rsidR="00D778AB" w:rsidRPr="00224223" w14:paraId="4A27FCF8" w14:textId="77777777" w:rsidTr="00D34DDD">
        <w:tc>
          <w:tcPr>
            <w:tcW w:w="712" w:type="pct"/>
            <w:tcBorders>
              <w:top w:val="single" w:sz="4" w:space="0" w:color="auto"/>
              <w:left w:val="nil"/>
              <w:bottom w:val="single" w:sz="4" w:space="0" w:color="auto"/>
              <w:right w:val="nil"/>
            </w:tcBorders>
            <w:shd w:val="clear" w:color="auto" w:fill="auto"/>
            <w:hideMark/>
          </w:tcPr>
          <w:p w14:paraId="65C8356A" w14:textId="77777777" w:rsidR="00D778AB" w:rsidRPr="00224223" w:rsidRDefault="00D778AB" w:rsidP="00D778AB">
            <w:pPr>
              <w:pStyle w:val="Tabletext"/>
            </w:pPr>
            <w:r w:rsidRPr="00224223">
              <w:t>50239</w:t>
            </w:r>
          </w:p>
        </w:tc>
        <w:tc>
          <w:tcPr>
            <w:tcW w:w="3518" w:type="pct"/>
            <w:tcBorders>
              <w:top w:val="single" w:sz="4" w:space="0" w:color="auto"/>
              <w:left w:val="nil"/>
              <w:bottom w:val="single" w:sz="4" w:space="0" w:color="auto"/>
              <w:right w:val="nil"/>
            </w:tcBorders>
            <w:shd w:val="clear" w:color="auto" w:fill="auto"/>
            <w:hideMark/>
          </w:tcPr>
          <w:p w14:paraId="4CB61480" w14:textId="77777777" w:rsidR="00D778AB" w:rsidRPr="00224223" w:rsidRDefault="00D778AB" w:rsidP="00D778AB">
            <w:pPr>
              <w:pStyle w:val="Tabletext"/>
            </w:pPr>
            <w:r w:rsidRPr="00224223">
              <w:t>Treatment of malignant or aggressive bone or soft tissue tumour (or both), by amputation, other than a service associated with a service to which item 50233 or 50236 applies (H) (Anaes.) (Assist.)</w:t>
            </w:r>
          </w:p>
        </w:tc>
        <w:tc>
          <w:tcPr>
            <w:tcW w:w="770" w:type="pct"/>
            <w:tcBorders>
              <w:top w:val="single" w:sz="4" w:space="0" w:color="auto"/>
              <w:left w:val="nil"/>
              <w:bottom w:val="single" w:sz="4" w:space="0" w:color="auto"/>
              <w:right w:val="nil"/>
            </w:tcBorders>
            <w:shd w:val="clear" w:color="auto" w:fill="auto"/>
          </w:tcPr>
          <w:p w14:paraId="003D490C" w14:textId="77777777" w:rsidR="00D778AB" w:rsidRPr="00224223" w:rsidRDefault="00D778AB" w:rsidP="00D778AB">
            <w:pPr>
              <w:pStyle w:val="Tabletext"/>
              <w:jc w:val="right"/>
            </w:pPr>
            <w:r w:rsidRPr="00224223">
              <w:t>1,175.40</w:t>
            </w:r>
          </w:p>
        </w:tc>
      </w:tr>
      <w:tr w:rsidR="00D778AB" w:rsidRPr="00224223" w14:paraId="3C9A89E9" w14:textId="77777777" w:rsidTr="00D34DDD">
        <w:tc>
          <w:tcPr>
            <w:tcW w:w="712" w:type="pct"/>
            <w:tcBorders>
              <w:top w:val="single" w:sz="4" w:space="0" w:color="auto"/>
              <w:left w:val="nil"/>
              <w:bottom w:val="single" w:sz="4" w:space="0" w:color="auto"/>
              <w:right w:val="nil"/>
            </w:tcBorders>
            <w:shd w:val="clear" w:color="auto" w:fill="auto"/>
          </w:tcPr>
          <w:p w14:paraId="7B2084FE" w14:textId="77777777" w:rsidR="00D778AB" w:rsidRPr="00224223" w:rsidRDefault="00D778AB" w:rsidP="00D778AB">
            <w:pPr>
              <w:pStyle w:val="Tabletext"/>
            </w:pPr>
            <w:r w:rsidRPr="00224223">
              <w:t>50242</w:t>
            </w:r>
          </w:p>
        </w:tc>
        <w:tc>
          <w:tcPr>
            <w:tcW w:w="3518" w:type="pct"/>
            <w:tcBorders>
              <w:top w:val="single" w:sz="4" w:space="0" w:color="auto"/>
              <w:left w:val="nil"/>
              <w:bottom w:val="single" w:sz="4" w:space="0" w:color="auto"/>
              <w:right w:val="nil"/>
            </w:tcBorders>
            <w:shd w:val="clear" w:color="auto" w:fill="auto"/>
          </w:tcPr>
          <w:p w14:paraId="299AF6C4" w14:textId="77777777" w:rsidR="00D778AB" w:rsidRPr="00224223" w:rsidRDefault="00D778AB" w:rsidP="00D778AB">
            <w:pPr>
              <w:pStyle w:val="Tabletext"/>
            </w:pPr>
            <w:r w:rsidRPr="00224223">
              <w:t>Revision of endoprosthetic replacement, if item 50218 or 50224, or an item that describes a service substantially similar to either of those items, applied to the initial procedure:</w:t>
            </w:r>
          </w:p>
          <w:p w14:paraId="38F985A9" w14:textId="77777777" w:rsidR="00D778AB" w:rsidRPr="00224223" w:rsidRDefault="00D778AB" w:rsidP="00D778AB">
            <w:pPr>
              <w:pStyle w:val="Tablea"/>
            </w:pPr>
            <w:r w:rsidRPr="00224223">
              <w:t>(a) including any of the following:</w:t>
            </w:r>
          </w:p>
          <w:p w14:paraId="578970AC" w14:textId="77777777" w:rsidR="00D778AB" w:rsidRPr="00224223" w:rsidRDefault="00D778AB" w:rsidP="00D778AB">
            <w:pPr>
              <w:pStyle w:val="Tablei"/>
            </w:pPr>
            <w:r w:rsidRPr="00224223">
              <w:t>(i) rebushing;</w:t>
            </w:r>
          </w:p>
          <w:p w14:paraId="4EB44CE0" w14:textId="77777777" w:rsidR="00D778AB" w:rsidRPr="00224223" w:rsidRDefault="00D778AB" w:rsidP="00D778AB">
            <w:pPr>
              <w:pStyle w:val="Tablei"/>
            </w:pPr>
            <w:r w:rsidRPr="00224223">
              <w:t>(ii) patella resurfacing;</w:t>
            </w:r>
          </w:p>
          <w:p w14:paraId="75F617C5" w14:textId="77777777" w:rsidR="00D778AB" w:rsidRPr="00224223" w:rsidRDefault="00D778AB" w:rsidP="00D778AB">
            <w:pPr>
              <w:pStyle w:val="Tablei"/>
            </w:pPr>
            <w:r w:rsidRPr="00224223">
              <w:t>(iii) polyethylene exchange or similar; and</w:t>
            </w:r>
          </w:p>
          <w:p w14:paraId="7CFADE11" w14:textId="77777777" w:rsidR="00D778AB" w:rsidRPr="00224223" w:rsidRDefault="00D778AB" w:rsidP="00D778AB">
            <w:pPr>
              <w:pStyle w:val="Tablea"/>
            </w:pPr>
            <w:r w:rsidRPr="00224223">
              <w:t>(b) excluding</w:t>
            </w:r>
            <w:r w:rsidRPr="00224223">
              <w:rPr>
                <w:i/>
              </w:rPr>
              <w:t xml:space="preserve"> </w:t>
            </w:r>
            <w:r w:rsidRPr="00224223">
              <w:t>removal of prosthetic from bone</w:t>
            </w:r>
          </w:p>
          <w:p w14:paraId="3F263BF8"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38D7746F" w14:textId="77777777" w:rsidR="00D778AB" w:rsidRPr="00224223" w:rsidRDefault="00D778AB" w:rsidP="00D778AB">
            <w:pPr>
              <w:pStyle w:val="Tabletext"/>
              <w:jc w:val="right"/>
            </w:pPr>
            <w:r w:rsidRPr="00224223">
              <w:t>881.65</w:t>
            </w:r>
          </w:p>
        </w:tc>
      </w:tr>
      <w:tr w:rsidR="00D778AB" w:rsidRPr="00224223" w14:paraId="2AA81A79" w14:textId="77777777" w:rsidTr="00D34DDD">
        <w:tc>
          <w:tcPr>
            <w:tcW w:w="712" w:type="pct"/>
            <w:tcBorders>
              <w:top w:val="single" w:sz="4" w:space="0" w:color="auto"/>
              <w:left w:val="nil"/>
              <w:bottom w:val="single" w:sz="4" w:space="0" w:color="auto"/>
              <w:right w:val="nil"/>
            </w:tcBorders>
            <w:shd w:val="clear" w:color="auto" w:fill="auto"/>
          </w:tcPr>
          <w:p w14:paraId="0FA98358" w14:textId="77777777" w:rsidR="00D778AB" w:rsidRPr="00224223" w:rsidRDefault="00D778AB" w:rsidP="00D778AB">
            <w:pPr>
              <w:pStyle w:val="Tabletext"/>
            </w:pPr>
            <w:r w:rsidRPr="00224223">
              <w:t>50245</w:t>
            </w:r>
          </w:p>
        </w:tc>
        <w:tc>
          <w:tcPr>
            <w:tcW w:w="3518" w:type="pct"/>
            <w:tcBorders>
              <w:top w:val="single" w:sz="4" w:space="0" w:color="auto"/>
              <w:left w:val="nil"/>
              <w:bottom w:val="single" w:sz="4" w:space="0" w:color="auto"/>
              <w:right w:val="nil"/>
            </w:tcBorders>
            <w:shd w:val="clear" w:color="auto" w:fill="auto"/>
          </w:tcPr>
          <w:p w14:paraId="75207652" w14:textId="77777777" w:rsidR="00D778AB" w:rsidRPr="00224223" w:rsidRDefault="00D778AB" w:rsidP="00D778AB">
            <w:pPr>
              <w:pStyle w:val="Tabletext"/>
              <w:rPr>
                <w:strike/>
              </w:rPr>
            </w:pPr>
            <w:r w:rsidRPr="00224223">
              <w:t>Revision of reconstructive procedure, if item 50215, 50218 or 50224, or an item that describes a service substantially similar to any of those items, applied to the initial procedure, by any technique or combination of techniques (H) (Anaes.) (Assist.)</w:t>
            </w:r>
          </w:p>
        </w:tc>
        <w:tc>
          <w:tcPr>
            <w:tcW w:w="770" w:type="pct"/>
            <w:tcBorders>
              <w:top w:val="single" w:sz="4" w:space="0" w:color="auto"/>
              <w:left w:val="nil"/>
              <w:bottom w:val="single" w:sz="4" w:space="0" w:color="auto"/>
              <w:right w:val="nil"/>
            </w:tcBorders>
            <w:shd w:val="clear" w:color="auto" w:fill="auto"/>
          </w:tcPr>
          <w:p w14:paraId="79682032" w14:textId="77777777" w:rsidR="00D778AB" w:rsidRPr="00224223" w:rsidRDefault="00D778AB" w:rsidP="00D778AB">
            <w:pPr>
              <w:pStyle w:val="Tabletext"/>
              <w:jc w:val="right"/>
            </w:pPr>
            <w:r w:rsidRPr="00224223">
              <w:t>2,645.05</w:t>
            </w:r>
          </w:p>
        </w:tc>
      </w:tr>
      <w:tr w:rsidR="00D778AB" w:rsidRPr="00224223" w14:paraId="0D2D7C75" w14:textId="77777777" w:rsidTr="00D34DDD">
        <w:tc>
          <w:tcPr>
            <w:tcW w:w="712" w:type="pct"/>
            <w:tcBorders>
              <w:top w:val="single" w:sz="4" w:space="0" w:color="auto"/>
              <w:left w:val="nil"/>
              <w:bottom w:val="single" w:sz="4" w:space="0" w:color="auto"/>
              <w:right w:val="nil"/>
            </w:tcBorders>
            <w:shd w:val="clear" w:color="auto" w:fill="auto"/>
            <w:hideMark/>
          </w:tcPr>
          <w:p w14:paraId="0E0C54A0" w14:textId="77777777" w:rsidR="00D778AB" w:rsidRPr="00224223" w:rsidRDefault="00D778AB" w:rsidP="00D778AB">
            <w:pPr>
              <w:pStyle w:val="Tabletext"/>
            </w:pPr>
            <w:r w:rsidRPr="00224223">
              <w:t>50300</w:t>
            </w:r>
          </w:p>
        </w:tc>
        <w:tc>
          <w:tcPr>
            <w:tcW w:w="3518" w:type="pct"/>
            <w:tcBorders>
              <w:top w:val="single" w:sz="4" w:space="0" w:color="auto"/>
              <w:left w:val="nil"/>
              <w:bottom w:val="single" w:sz="4" w:space="0" w:color="auto"/>
              <w:right w:val="nil"/>
            </w:tcBorders>
            <w:shd w:val="clear" w:color="auto" w:fill="auto"/>
            <w:hideMark/>
          </w:tcPr>
          <w:p w14:paraId="0A17283D" w14:textId="77777777" w:rsidR="00D778AB" w:rsidRPr="00224223" w:rsidRDefault="00D778AB" w:rsidP="00D778AB">
            <w:pPr>
              <w:pStyle w:val="Tabletext"/>
            </w:pPr>
            <w:r w:rsidRPr="00224223">
              <w:t>Gradual correction of joint deformity, with application of external fixator (H) (Anaes.) (Assist.)</w:t>
            </w:r>
          </w:p>
        </w:tc>
        <w:tc>
          <w:tcPr>
            <w:tcW w:w="770" w:type="pct"/>
            <w:tcBorders>
              <w:top w:val="single" w:sz="4" w:space="0" w:color="auto"/>
              <w:left w:val="nil"/>
              <w:bottom w:val="single" w:sz="4" w:space="0" w:color="auto"/>
              <w:right w:val="nil"/>
            </w:tcBorders>
            <w:shd w:val="clear" w:color="auto" w:fill="auto"/>
          </w:tcPr>
          <w:p w14:paraId="356F62C9" w14:textId="77777777" w:rsidR="00D778AB" w:rsidRPr="00224223" w:rsidRDefault="00D778AB" w:rsidP="00D778AB">
            <w:pPr>
              <w:pStyle w:val="Tabletext"/>
              <w:jc w:val="right"/>
            </w:pPr>
            <w:r w:rsidRPr="00224223">
              <w:t>1,204.60</w:t>
            </w:r>
          </w:p>
        </w:tc>
      </w:tr>
      <w:tr w:rsidR="00D778AB" w:rsidRPr="00224223" w14:paraId="64442CFA" w14:textId="77777777" w:rsidTr="00D34DDD">
        <w:tc>
          <w:tcPr>
            <w:tcW w:w="712" w:type="pct"/>
            <w:tcBorders>
              <w:top w:val="single" w:sz="4" w:space="0" w:color="auto"/>
              <w:left w:val="nil"/>
              <w:bottom w:val="single" w:sz="4" w:space="0" w:color="auto"/>
              <w:right w:val="nil"/>
            </w:tcBorders>
            <w:shd w:val="clear" w:color="auto" w:fill="auto"/>
            <w:hideMark/>
          </w:tcPr>
          <w:p w14:paraId="250C5A44" w14:textId="77777777" w:rsidR="00D778AB" w:rsidRPr="00224223" w:rsidRDefault="00D778AB" w:rsidP="00D778AB">
            <w:pPr>
              <w:pStyle w:val="Tabletext"/>
            </w:pPr>
            <w:r w:rsidRPr="00224223">
              <w:t>50303</w:t>
            </w:r>
          </w:p>
        </w:tc>
        <w:tc>
          <w:tcPr>
            <w:tcW w:w="3518" w:type="pct"/>
            <w:tcBorders>
              <w:top w:val="single" w:sz="4" w:space="0" w:color="auto"/>
              <w:left w:val="nil"/>
              <w:bottom w:val="single" w:sz="4" w:space="0" w:color="auto"/>
              <w:right w:val="nil"/>
            </w:tcBorders>
            <w:shd w:val="clear" w:color="auto" w:fill="auto"/>
            <w:hideMark/>
          </w:tcPr>
          <w:p w14:paraId="65EF9A4C" w14:textId="7AFA425A" w:rsidR="00D778AB" w:rsidRPr="00224223" w:rsidRDefault="00D778AB" w:rsidP="00D778AB">
            <w:pPr>
              <w:pStyle w:val="Tabletext"/>
            </w:pPr>
            <w:r w:rsidRPr="00224223">
              <w:t>Limb lengthening, by gradual distraction, with application of external fixator or intra</w:t>
            </w:r>
            <w:r w:rsidR="00BA02C8">
              <w:noBreakHyphen/>
            </w:r>
            <w:r w:rsidRPr="00224223">
              <w:t>medullary device (H) (Anaes.) (Assist.)</w:t>
            </w:r>
          </w:p>
        </w:tc>
        <w:tc>
          <w:tcPr>
            <w:tcW w:w="770" w:type="pct"/>
            <w:tcBorders>
              <w:top w:val="single" w:sz="4" w:space="0" w:color="auto"/>
              <w:left w:val="nil"/>
              <w:bottom w:val="single" w:sz="4" w:space="0" w:color="auto"/>
              <w:right w:val="nil"/>
            </w:tcBorders>
            <w:shd w:val="clear" w:color="auto" w:fill="auto"/>
          </w:tcPr>
          <w:p w14:paraId="33FF4D45" w14:textId="77777777" w:rsidR="00D778AB" w:rsidRPr="00224223" w:rsidRDefault="00D778AB" w:rsidP="00D778AB">
            <w:pPr>
              <w:pStyle w:val="Tabletext"/>
              <w:jc w:val="right"/>
            </w:pPr>
            <w:r w:rsidRPr="00224223">
              <w:t>1,644.65</w:t>
            </w:r>
          </w:p>
        </w:tc>
      </w:tr>
      <w:tr w:rsidR="00D778AB" w:rsidRPr="00224223" w14:paraId="3158F43F" w14:textId="77777777" w:rsidTr="00D34DDD">
        <w:tc>
          <w:tcPr>
            <w:tcW w:w="712" w:type="pct"/>
            <w:tcBorders>
              <w:top w:val="single" w:sz="4" w:space="0" w:color="auto"/>
              <w:left w:val="nil"/>
              <w:bottom w:val="single" w:sz="4" w:space="0" w:color="auto"/>
              <w:right w:val="nil"/>
            </w:tcBorders>
            <w:shd w:val="clear" w:color="auto" w:fill="auto"/>
            <w:hideMark/>
          </w:tcPr>
          <w:p w14:paraId="267E55A7" w14:textId="77777777" w:rsidR="00D778AB" w:rsidRPr="00224223" w:rsidRDefault="00D778AB" w:rsidP="00D778AB">
            <w:pPr>
              <w:pStyle w:val="Tabletext"/>
            </w:pPr>
            <w:r w:rsidRPr="00224223">
              <w:t>50306</w:t>
            </w:r>
          </w:p>
        </w:tc>
        <w:tc>
          <w:tcPr>
            <w:tcW w:w="3518" w:type="pct"/>
            <w:tcBorders>
              <w:top w:val="single" w:sz="4" w:space="0" w:color="auto"/>
              <w:left w:val="nil"/>
              <w:bottom w:val="single" w:sz="4" w:space="0" w:color="auto"/>
              <w:right w:val="nil"/>
            </w:tcBorders>
            <w:shd w:val="clear" w:color="auto" w:fill="auto"/>
            <w:hideMark/>
          </w:tcPr>
          <w:p w14:paraId="57A8B18C" w14:textId="77777777" w:rsidR="00D778AB" w:rsidRPr="00224223" w:rsidRDefault="00D778AB" w:rsidP="00D778AB">
            <w:pPr>
              <w:pStyle w:val="Tabletext"/>
            </w:pPr>
            <w:r w:rsidRPr="00224223">
              <w:t>Bipolar limb lengthening:</w:t>
            </w:r>
          </w:p>
          <w:p w14:paraId="7DB02571" w14:textId="721A9F8A" w:rsidR="00D778AB" w:rsidRPr="00224223" w:rsidRDefault="00D778AB" w:rsidP="00D778AB">
            <w:pPr>
              <w:pStyle w:val="Tablea"/>
            </w:pPr>
            <w:r w:rsidRPr="00224223">
              <w:t>(a) with application of external fixator or intra</w:t>
            </w:r>
            <w:r w:rsidR="00BA02C8">
              <w:noBreakHyphen/>
            </w:r>
            <w:r w:rsidRPr="00224223">
              <w:t>medullary device; and</w:t>
            </w:r>
          </w:p>
          <w:p w14:paraId="69995B3B" w14:textId="77777777" w:rsidR="00D778AB" w:rsidRPr="00224223" w:rsidRDefault="00D778AB" w:rsidP="00D778AB">
            <w:pPr>
              <w:pStyle w:val="Tablea"/>
            </w:pPr>
            <w:r w:rsidRPr="00224223">
              <w:t>(b) by any of the following:</w:t>
            </w:r>
          </w:p>
          <w:p w14:paraId="3B4DD7F3" w14:textId="77777777" w:rsidR="00D778AB" w:rsidRPr="00224223" w:rsidRDefault="00D778AB" w:rsidP="00D778AB">
            <w:pPr>
              <w:pStyle w:val="Tablei"/>
            </w:pPr>
            <w:r w:rsidRPr="00224223">
              <w:t>(i) gradual distraction;</w:t>
            </w:r>
          </w:p>
          <w:p w14:paraId="3462663C" w14:textId="77777777" w:rsidR="00D778AB" w:rsidRPr="00224223" w:rsidRDefault="00D778AB" w:rsidP="00D778AB">
            <w:pPr>
              <w:pStyle w:val="Tablei"/>
            </w:pPr>
            <w:r w:rsidRPr="00224223">
              <w:t>(ii) bone transport;</w:t>
            </w:r>
          </w:p>
          <w:p w14:paraId="3DF8E749" w14:textId="77777777" w:rsidR="00D778AB" w:rsidRPr="00224223" w:rsidRDefault="00D778AB" w:rsidP="00D778AB">
            <w:pPr>
              <w:pStyle w:val="Tablei"/>
            </w:pPr>
            <w:r w:rsidRPr="00224223">
              <w:t>(iii) fixator extension, to correct for an adjacent joint deformity</w:t>
            </w:r>
          </w:p>
          <w:p w14:paraId="10CDAD0B"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3D744A73" w14:textId="77777777" w:rsidR="00D778AB" w:rsidRPr="00224223" w:rsidRDefault="00D778AB" w:rsidP="00D778AB">
            <w:pPr>
              <w:pStyle w:val="Tabletext"/>
              <w:jc w:val="right"/>
            </w:pPr>
            <w:r w:rsidRPr="00224223">
              <w:t>2,567.90</w:t>
            </w:r>
          </w:p>
        </w:tc>
      </w:tr>
      <w:tr w:rsidR="00D778AB" w:rsidRPr="00224223" w14:paraId="1E112D16" w14:textId="77777777" w:rsidTr="00D34DDD">
        <w:tc>
          <w:tcPr>
            <w:tcW w:w="712" w:type="pct"/>
            <w:tcBorders>
              <w:top w:val="single" w:sz="4" w:space="0" w:color="auto"/>
              <w:left w:val="nil"/>
              <w:bottom w:val="single" w:sz="4" w:space="0" w:color="auto"/>
              <w:right w:val="nil"/>
            </w:tcBorders>
            <w:shd w:val="clear" w:color="auto" w:fill="auto"/>
            <w:hideMark/>
          </w:tcPr>
          <w:p w14:paraId="3C9EDFE4" w14:textId="77777777" w:rsidR="00D778AB" w:rsidRPr="00224223" w:rsidRDefault="00D778AB" w:rsidP="00D778AB">
            <w:pPr>
              <w:pStyle w:val="Tabletext"/>
            </w:pPr>
            <w:r w:rsidRPr="00224223">
              <w:t>50309</w:t>
            </w:r>
          </w:p>
        </w:tc>
        <w:tc>
          <w:tcPr>
            <w:tcW w:w="3518" w:type="pct"/>
            <w:tcBorders>
              <w:top w:val="single" w:sz="4" w:space="0" w:color="auto"/>
              <w:left w:val="nil"/>
              <w:bottom w:val="single" w:sz="4" w:space="0" w:color="auto"/>
              <w:right w:val="nil"/>
            </w:tcBorders>
            <w:shd w:val="clear" w:color="auto" w:fill="auto"/>
            <w:hideMark/>
          </w:tcPr>
          <w:p w14:paraId="360000D9" w14:textId="77777777" w:rsidR="00D778AB" w:rsidRPr="00224223" w:rsidRDefault="00D778AB" w:rsidP="00D778AB">
            <w:pPr>
              <w:pStyle w:val="Tabletext"/>
            </w:pPr>
            <w:r w:rsidRPr="00224223">
              <w:t>Ring fixator or similar device, adjustment of, with or without insertion or removal of fixation pins, performed under general anaesthesia, other than a service to which item 50303 or 50306 applies (H) (Anaes.) (Assist.)</w:t>
            </w:r>
          </w:p>
        </w:tc>
        <w:tc>
          <w:tcPr>
            <w:tcW w:w="770" w:type="pct"/>
            <w:tcBorders>
              <w:top w:val="single" w:sz="4" w:space="0" w:color="auto"/>
              <w:left w:val="nil"/>
              <w:bottom w:val="single" w:sz="4" w:space="0" w:color="auto"/>
              <w:right w:val="nil"/>
            </w:tcBorders>
            <w:shd w:val="clear" w:color="auto" w:fill="auto"/>
          </w:tcPr>
          <w:p w14:paraId="392D6890" w14:textId="77777777" w:rsidR="00D778AB" w:rsidRPr="00224223" w:rsidRDefault="00D778AB" w:rsidP="00D778AB">
            <w:pPr>
              <w:pStyle w:val="Tabletext"/>
              <w:jc w:val="right"/>
            </w:pPr>
            <w:r w:rsidRPr="00224223">
              <w:t>317.45</w:t>
            </w:r>
          </w:p>
        </w:tc>
      </w:tr>
      <w:tr w:rsidR="00D778AB" w:rsidRPr="00224223" w14:paraId="778569E3" w14:textId="77777777" w:rsidTr="00D34DDD">
        <w:tc>
          <w:tcPr>
            <w:tcW w:w="712" w:type="pct"/>
            <w:tcBorders>
              <w:top w:val="single" w:sz="4" w:space="0" w:color="auto"/>
              <w:left w:val="nil"/>
              <w:bottom w:val="single" w:sz="4" w:space="0" w:color="auto"/>
              <w:right w:val="nil"/>
            </w:tcBorders>
            <w:shd w:val="clear" w:color="auto" w:fill="auto"/>
          </w:tcPr>
          <w:p w14:paraId="13FB777E" w14:textId="77777777" w:rsidR="00D778AB" w:rsidRPr="00224223" w:rsidRDefault="00D778AB" w:rsidP="00D778AB">
            <w:pPr>
              <w:pStyle w:val="Tabletext"/>
            </w:pPr>
            <w:r w:rsidRPr="00224223">
              <w:t>50310</w:t>
            </w:r>
          </w:p>
        </w:tc>
        <w:tc>
          <w:tcPr>
            <w:tcW w:w="3518" w:type="pct"/>
            <w:tcBorders>
              <w:top w:val="single" w:sz="4" w:space="0" w:color="auto"/>
              <w:left w:val="nil"/>
              <w:bottom w:val="single" w:sz="4" w:space="0" w:color="auto"/>
              <w:right w:val="nil"/>
            </w:tcBorders>
            <w:shd w:val="clear" w:color="auto" w:fill="auto"/>
          </w:tcPr>
          <w:p w14:paraId="3123CFBA" w14:textId="77777777" w:rsidR="00D778AB" w:rsidRPr="00224223" w:rsidRDefault="00D778AB" w:rsidP="00D778AB">
            <w:pPr>
              <w:pStyle w:val="Tabletext"/>
            </w:pPr>
            <w:r w:rsidRPr="00224223">
              <w:t>Major adjustment of ring fixator or similar device, other than a service associated with a service to which item 50303, 50306, or 50309 applies</w:t>
            </w:r>
          </w:p>
        </w:tc>
        <w:tc>
          <w:tcPr>
            <w:tcW w:w="770" w:type="pct"/>
            <w:tcBorders>
              <w:top w:val="single" w:sz="4" w:space="0" w:color="auto"/>
              <w:left w:val="nil"/>
              <w:bottom w:val="single" w:sz="4" w:space="0" w:color="auto"/>
              <w:right w:val="nil"/>
            </w:tcBorders>
            <w:shd w:val="clear" w:color="auto" w:fill="auto"/>
          </w:tcPr>
          <w:p w14:paraId="45E4D9D4" w14:textId="77777777" w:rsidR="00D778AB" w:rsidRPr="00224223" w:rsidRDefault="00D778AB" w:rsidP="00D778AB">
            <w:pPr>
              <w:pStyle w:val="Tabletext"/>
              <w:jc w:val="right"/>
            </w:pPr>
            <w:r w:rsidRPr="00224223">
              <w:t>45.40</w:t>
            </w:r>
          </w:p>
        </w:tc>
      </w:tr>
      <w:tr w:rsidR="00D778AB" w:rsidRPr="00224223" w14:paraId="537B874E" w14:textId="77777777" w:rsidTr="00D34DDD">
        <w:tc>
          <w:tcPr>
            <w:tcW w:w="712" w:type="pct"/>
            <w:tcBorders>
              <w:top w:val="single" w:sz="4" w:space="0" w:color="auto"/>
              <w:left w:val="nil"/>
              <w:bottom w:val="single" w:sz="4" w:space="0" w:color="auto"/>
              <w:right w:val="nil"/>
            </w:tcBorders>
            <w:shd w:val="clear" w:color="auto" w:fill="auto"/>
            <w:hideMark/>
          </w:tcPr>
          <w:p w14:paraId="543C1B6E" w14:textId="77777777" w:rsidR="00D778AB" w:rsidRPr="00224223" w:rsidRDefault="00D778AB" w:rsidP="00D778AB">
            <w:pPr>
              <w:pStyle w:val="Tabletext"/>
            </w:pPr>
            <w:r w:rsidRPr="00224223">
              <w:t>50312</w:t>
            </w:r>
          </w:p>
        </w:tc>
        <w:tc>
          <w:tcPr>
            <w:tcW w:w="3518" w:type="pct"/>
            <w:tcBorders>
              <w:top w:val="single" w:sz="4" w:space="0" w:color="auto"/>
              <w:left w:val="nil"/>
              <w:bottom w:val="single" w:sz="4" w:space="0" w:color="auto"/>
              <w:right w:val="nil"/>
            </w:tcBorders>
            <w:shd w:val="clear" w:color="auto" w:fill="auto"/>
            <w:hideMark/>
          </w:tcPr>
          <w:p w14:paraId="628AEDDE" w14:textId="77777777" w:rsidR="00D778AB" w:rsidRPr="00224223" w:rsidRDefault="00D778AB" w:rsidP="00D778AB">
            <w:pPr>
              <w:pStyle w:val="Tabletext"/>
            </w:pPr>
            <w:bookmarkStart w:id="977" w:name="_Hlk78356110"/>
            <w:r w:rsidRPr="00224223">
              <w:t>Synovectomy or debridement, and microfracture, of ankle joint for osteochondral large defect greater than 1.5cm</w:t>
            </w:r>
            <w:r w:rsidRPr="00224223">
              <w:rPr>
                <w:vertAlign w:val="superscript"/>
              </w:rPr>
              <w:t>2</w:t>
            </w:r>
            <w:r w:rsidRPr="00224223">
              <w:t>, by arthroscopic or open means, including any of the following (if performed):</w:t>
            </w:r>
          </w:p>
          <w:p w14:paraId="06D4505E" w14:textId="77777777" w:rsidR="00D778AB" w:rsidRPr="00224223" w:rsidRDefault="00D778AB" w:rsidP="00D778AB">
            <w:pPr>
              <w:pStyle w:val="Tablea"/>
            </w:pPr>
            <w:r w:rsidRPr="00224223">
              <w:t>(a) capsulotomy;</w:t>
            </w:r>
          </w:p>
          <w:p w14:paraId="1A1BDD26" w14:textId="77777777" w:rsidR="00D778AB" w:rsidRPr="00224223" w:rsidRDefault="00D778AB" w:rsidP="00D778AB">
            <w:pPr>
              <w:pStyle w:val="Tablea"/>
            </w:pPr>
            <w:r w:rsidRPr="00224223">
              <w:t>(b) debridement or release of ligament;</w:t>
            </w:r>
          </w:p>
          <w:p w14:paraId="39FFBAB8" w14:textId="77777777" w:rsidR="00D778AB" w:rsidRPr="00224223" w:rsidRDefault="00D778AB" w:rsidP="00D778AB">
            <w:pPr>
              <w:pStyle w:val="Tablea"/>
            </w:pPr>
            <w:r w:rsidRPr="00224223">
              <w:t>(c) debridement or release of tendon;</w:t>
            </w:r>
          </w:p>
          <w:p w14:paraId="22AAFC5D" w14:textId="77777777" w:rsidR="00D778AB" w:rsidRPr="00224223" w:rsidRDefault="00D778AB" w:rsidP="00D778AB">
            <w:pPr>
              <w:pStyle w:val="Tabletext"/>
            </w:pPr>
            <w:r w:rsidRPr="00224223">
              <w:lastRenderedPageBreak/>
              <w:t>other than a service associated with a service to which any of the following apply:</w:t>
            </w:r>
          </w:p>
          <w:p w14:paraId="14A03542" w14:textId="5458A39D" w:rsidR="00D778AB" w:rsidRPr="00224223" w:rsidRDefault="00D778AB" w:rsidP="00D778AB">
            <w:pPr>
              <w:pStyle w:val="Tablea"/>
            </w:pPr>
            <w:r w:rsidRPr="00224223">
              <w:t>(d) item 49703;</w:t>
            </w:r>
          </w:p>
          <w:p w14:paraId="6127E4AA" w14:textId="77777777" w:rsidR="00D778AB" w:rsidRPr="00224223" w:rsidRDefault="00D778AB" w:rsidP="00D778AB">
            <w:pPr>
              <w:pStyle w:val="Tablea"/>
            </w:pPr>
            <w:r w:rsidRPr="00224223">
              <w:t>(e) another item in this Schedule if the service described in the other item is for the purpose of performing an arthroscopic procedure of the ankle</w:t>
            </w:r>
          </w:p>
          <w:p w14:paraId="20F52F71" w14:textId="7FA5064A" w:rsidR="00D778AB" w:rsidRPr="00224223" w:rsidRDefault="00D778AB" w:rsidP="00D778AB">
            <w:pPr>
              <w:pStyle w:val="Tabletext"/>
            </w:pPr>
            <w:r w:rsidRPr="00224223">
              <w:t>(H) (Anaes.) (Assist.)</w:t>
            </w:r>
            <w:bookmarkEnd w:id="977"/>
          </w:p>
        </w:tc>
        <w:tc>
          <w:tcPr>
            <w:tcW w:w="770" w:type="pct"/>
            <w:tcBorders>
              <w:top w:val="single" w:sz="4" w:space="0" w:color="auto"/>
              <w:left w:val="nil"/>
              <w:bottom w:val="single" w:sz="4" w:space="0" w:color="auto"/>
              <w:right w:val="nil"/>
            </w:tcBorders>
            <w:shd w:val="clear" w:color="auto" w:fill="auto"/>
          </w:tcPr>
          <w:p w14:paraId="7929CBC7" w14:textId="77777777" w:rsidR="00D778AB" w:rsidRPr="00224223" w:rsidRDefault="00D778AB" w:rsidP="00D778AB">
            <w:pPr>
              <w:pStyle w:val="Tabletext"/>
              <w:jc w:val="right"/>
            </w:pPr>
            <w:r w:rsidRPr="00224223">
              <w:lastRenderedPageBreak/>
              <w:t>782.70</w:t>
            </w:r>
          </w:p>
        </w:tc>
      </w:tr>
      <w:tr w:rsidR="00D778AB" w:rsidRPr="00224223" w14:paraId="54FA1666" w14:textId="77777777" w:rsidTr="00D34DDD">
        <w:tc>
          <w:tcPr>
            <w:tcW w:w="712" w:type="pct"/>
            <w:tcBorders>
              <w:top w:val="single" w:sz="4" w:space="0" w:color="auto"/>
              <w:left w:val="nil"/>
              <w:bottom w:val="single" w:sz="4" w:space="0" w:color="auto"/>
              <w:right w:val="nil"/>
            </w:tcBorders>
            <w:shd w:val="clear" w:color="auto" w:fill="auto"/>
            <w:hideMark/>
          </w:tcPr>
          <w:p w14:paraId="45029879" w14:textId="77777777" w:rsidR="00D778AB" w:rsidRPr="00224223" w:rsidRDefault="00D778AB" w:rsidP="00D778AB">
            <w:pPr>
              <w:pStyle w:val="Tabletext"/>
            </w:pPr>
            <w:bookmarkStart w:id="978" w:name="CU_457973645"/>
            <w:bookmarkStart w:id="979" w:name="CU_457979422"/>
            <w:bookmarkEnd w:id="978"/>
            <w:bookmarkEnd w:id="979"/>
            <w:r w:rsidRPr="00224223">
              <w:t>50321</w:t>
            </w:r>
          </w:p>
        </w:tc>
        <w:tc>
          <w:tcPr>
            <w:tcW w:w="3518" w:type="pct"/>
            <w:tcBorders>
              <w:top w:val="single" w:sz="4" w:space="0" w:color="auto"/>
              <w:left w:val="nil"/>
              <w:bottom w:val="single" w:sz="4" w:space="0" w:color="auto"/>
              <w:right w:val="nil"/>
            </w:tcBorders>
            <w:shd w:val="clear" w:color="auto" w:fill="auto"/>
            <w:hideMark/>
          </w:tcPr>
          <w:p w14:paraId="0FA02B55" w14:textId="77777777" w:rsidR="00D778AB" w:rsidRPr="00224223" w:rsidRDefault="00D778AB" w:rsidP="00D778AB">
            <w:pPr>
              <w:pStyle w:val="Tabletext"/>
            </w:pPr>
            <w:r w:rsidRPr="00224223">
              <w:t>Release of soft tissue of talipes equinovarus, by open means (H) (Anaes.) (Assist.)</w:t>
            </w:r>
          </w:p>
        </w:tc>
        <w:tc>
          <w:tcPr>
            <w:tcW w:w="770" w:type="pct"/>
            <w:tcBorders>
              <w:top w:val="single" w:sz="4" w:space="0" w:color="auto"/>
              <w:left w:val="nil"/>
              <w:bottom w:val="single" w:sz="4" w:space="0" w:color="auto"/>
              <w:right w:val="nil"/>
            </w:tcBorders>
            <w:shd w:val="clear" w:color="auto" w:fill="auto"/>
          </w:tcPr>
          <w:p w14:paraId="0EAB1966" w14:textId="77777777" w:rsidR="00D778AB" w:rsidRPr="00224223" w:rsidRDefault="00D778AB" w:rsidP="00D778AB">
            <w:pPr>
              <w:pStyle w:val="Tabletext"/>
              <w:jc w:val="right"/>
            </w:pPr>
            <w:r w:rsidRPr="00224223">
              <w:t>966.45</w:t>
            </w:r>
          </w:p>
        </w:tc>
      </w:tr>
      <w:tr w:rsidR="00D778AB" w:rsidRPr="00224223" w14:paraId="016105B8" w14:textId="77777777" w:rsidTr="00D34DDD">
        <w:tc>
          <w:tcPr>
            <w:tcW w:w="712" w:type="pct"/>
            <w:tcBorders>
              <w:top w:val="single" w:sz="4" w:space="0" w:color="auto"/>
              <w:left w:val="nil"/>
              <w:bottom w:val="single" w:sz="4" w:space="0" w:color="auto"/>
              <w:right w:val="nil"/>
            </w:tcBorders>
            <w:shd w:val="clear" w:color="auto" w:fill="auto"/>
            <w:hideMark/>
          </w:tcPr>
          <w:p w14:paraId="193A37AD" w14:textId="77777777" w:rsidR="00D778AB" w:rsidRPr="00224223" w:rsidRDefault="00D778AB" w:rsidP="00D778AB">
            <w:pPr>
              <w:pStyle w:val="Tabletext"/>
            </w:pPr>
            <w:r w:rsidRPr="00224223">
              <w:t>50324</w:t>
            </w:r>
          </w:p>
        </w:tc>
        <w:tc>
          <w:tcPr>
            <w:tcW w:w="3518" w:type="pct"/>
            <w:tcBorders>
              <w:top w:val="single" w:sz="4" w:space="0" w:color="auto"/>
              <w:left w:val="nil"/>
              <w:bottom w:val="single" w:sz="4" w:space="0" w:color="auto"/>
              <w:right w:val="nil"/>
            </w:tcBorders>
            <w:shd w:val="clear" w:color="auto" w:fill="auto"/>
            <w:hideMark/>
          </w:tcPr>
          <w:p w14:paraId="69769B8C" w14:textId="77777777" w:rsidR="00D778AB" w:rsidRPr="00224223" w:rsidRDefault="00D778AB" w:rsidP="00D778AB">
            <w:pPr>
              <w:pStyle w:val="Tabletext"/>
            </w:pPr>
            <w:r w:rsidRPr="00224223">
              <w:t>Revision of release of soft tissue of talipes equinovarus, by open means (H) (Anaes.) (Assist.)</w:t>
            </w:r>
          </w:p>
        </w:tc>
        <w:tc>
          <w:tcPr>
            <w:tcW w:w="770" w:type="pct"/>
            <w:tcBorders>
              <w:top w:val="single" w:sz="4" w:space="0" w:color="auto"/>
              <w:left w:val="nil"/>
              <w:bottom w:val="single" w:sz="4" w:space="0" w:color="auto"/>
              <w:right w:val="nil"/>
            </w:tcBorders>
            <w:shd w:val="clear" w:color="auto" w:fill="auto"/>
          </w:tcPr>
          <w:p w14:paraId="063A3071" w14:textId="77777777" w:rsidR="00D778AB" w:rsidRPr="00224223" w:rsidRDefault="00D778AB" w:rsidP="00D778AB">
            <w:pPr>
              <w:pStyle w:val="Tabletext"/>
              <w:jc w:val="right"/>
            </w:pPr>
            <w:r w:rsidRPr="00224223">
              <w:t>1,377.85</w:t>
            </w:r>
          </w:p>
        </w:tc>
      </w:tr>
      <w:tr w:rsidR="00D778AB" w:rsidRPr="00224223" w14:paraId="1FB20900" w14:textId="77777777" w:rsidTr="00D34DDD">
        <w:tc>
          <w:tcPr>
            <w:tcW w:w="712" w:type="pct"/>
            <w:tcBorders>
              <w:top w:val="single" w:sz="4" w:space="0" w:color="auto"/>
              <w:left w:val="nil"/>
              <w:bottom w:val="single" w:sz="4" w:space="0" w:color="auto"/>
              <w:right w:val="nil"/>
            </w:tcBorders>
            <w:shd w:val="clear" w:color="auto" w:fill="auto"/>
            <w:hideMark/>
          </w:tcPr>
          <w:p w14:paraId="02250CD5" w14:textId="77777777" w:rsidR="00D778AB" w:rsidRPr="00224223" w:rsidRDefault="00D778AB" w:rsidP="00D778AB">
            <w:pPr>
              <w:pStyle w:val="Tabletext"/>
            </w:pPr>
            <w:r w:rsidRPr="00224223">
              <w:t>50330</w:t>
            </w:r>
          </w:p>
        </w:tc>
        <w:tc>
          <w:tcPr>
            <w:tcW w:w="3518" w:type="pct"/>
            <w:tcBorders>
              <w:top w:val="single" w:sz="4" w:space="0" w:color="auto"/>
              <w:left w:val="nil"/>
              <w:bottom w:val="single" w:sz="4" w:space="0" w:color="auto"/>
              <w:right w:val="nil"/>
            </w:tcBorders>
            <w:shd w:val="clear" w:color="auto" w:fill="auto"/>
            <w:hideMark/>
          </w:tcPr>
          <w:p w14:paraId="626A0891" w14:textId="53E15418" w:rsidR="00D778AB" w:rsidRPr="00224223" w:rsidRDefault="00D778AB" w:rsidP="00D778AB">
            <w:pPr>
              <w:pStyle w:val="Tabletext"/>
              <w:rPr>
                <w:i/>
                <w:lang w:eastAsia="en-US"/>
              </w:rPr>
            </w:pPr>
            <w:r w:rsidRPr="00224223">
              <w:rPr>
                <w:lang w:eastAsia="en-US"/>
              </w:rPr>
              <w:t>Post</w:t>
            </w:r>
            <w:r w:rsidR="00BA02C8">
              <w:rPr>
                <w:lang w:eastAsia="en-US"/>
              </w:rPr>
              <w:noBreakHyphen/>
            </w:r>
            <w:r w:rsidRPr="00224223">
              <w:rPr>
                <w:lang w:eastAsia="en-US"/>
              </w:rPr>
              <w:t xml:space="preserve">operative </w:t>
            </w:r>
            <w:r w:rsidRPr="00224223">
              <w:t>manipulation, and change of plaster, of vertical, congenital talipes equinovarus or talus, other than a service to which item 50321 or 50324 applies (H) (Anaes.)</w:t>
            </w:r>
          </w:p>
        </w:tc>
        <w:tc>
          <w:tcPr>
            <w:tcW w:w="770" w:type="pct"/>
            <w:tcBorders>
              <w:top w:val="single" w:sz="4" w:space="0" w:color="auto"/>
              <w:left w:val="nil"/>
              <w:bottom w:val="single" w:sz="4" w:space="0" w:color="auto"/>
              <w:right w:val="nil"/>
            </w:tcBorders>
            <w:shd w:val="clear" w:color="auto" w:fill="auto"/>
          </w:tcPr>
          <w:p w14:paraId="18D78911" w14:textId="77777777" w:rsidR="00D778AB" w:rsidRPr="00224223" w:rsidRDefault="00D778AB" w:rsidP="00D778AB">
            <w:pPr>
              <w:pStyle w:val="Tabletext"/>
              <w:jc w:val="right"/>
            </w:pPr>
            <w:r w:rsidRPr="00224223">
              <w:t>237.95</w:t>
            </w:r>
          </w:p>
        </w:tc>
      </w:tr>
      <w:tr w:rsidR="00D778AB" w:rsidRPr="00224223" w14:paraId="7053F9ED" w14:textId="77777777" w:rsidTr="00D34DDD">
        <w:tc>
          <w:tcPr>
            <w:tcW w:w="712" w:type="pct"/>
            <w:tcBorders>
              <w:top w:val="single" w:sz="4" w:space="0" w:color="auto"/>
              <w:left w:val="nil"/>
              <w:bottom w:val="single" w:sz="4" w:space="0" w:color="auto"/>
              <w:right w:val="nil"/>
            </w:tcBorders>
            <w:shd w:val="clear" w:color="auto" w:fill="auto"/>
            <w:hideMark/>
          </w:tcPr>
          <w:p w14:paraId="0C1004D8" w14:textId="77777777" w:rsidR="00D778AB" w:rsidRPr="00224223" w:rsidRDefault="00D778AB" w:rsidP="00D778AB">
            <w:pPr>
              <w:pStyle w:val="Tabletext"/>
            </w:pPr>
            <w:r w:rsidRPr="00224223">
              <w:t>50333</w:t>
            </w:r>
          </w:p>
        </w:tc>
        <w:tc>
          <w:tcPr>
            <w:tcW w:w="3518" w:type="pct"/>
            <w:tcBorders>
              <w:top w:val="single" w:sz="4" w:space="0" w:color="auto"/>
              <w:left w:val="nil"/>
              <w:bottom w:val="single" w:sz="4" w:space="0" w:color="auto"/>
              <w:right w:val="nil"/>
            </w:tcBorders>
            <w:shd w:val="clear" w:color="auto" w:fill="auto"/>
            <w:hideMark/>
          </w:tcPr>
          <w:p w14:paraId="5D967CA7" w14:textId="77777777" w:rsidR="00D778AB" w:rsidRPr="00224223" w:rsidRDefault="00D778AB" w:rsidP="00D778AB">
            <w:pPr>
              <w:pStyle w:val="Tabletext"/>
            </w:pPr>
            <w:r w:rsidRPr="00224223">
              <w:t>Excision of tarsal coalition,</w:t>
            </w:r>
            <w:r w:rsidRPr="00224223">
              <w:rPr>
                <w:i/>
              </w:rPr>
              <w:t xml:space="preserve"> </w:t>
            </w:r>
            <w:r w:rsidRPr="00224223">
              <w:t>with interposition of muscle, fat graft or similar graft, including any of the following (if performed):</w:t>
            </w:r>
          </w:p>
          <w:p w14:paraId="7138F69F" w14:textId="77777777" w:rsidR="00D778AB" w:rsidRPr="00224223" w:rsidRDefault="00D778AB" w:rsidP="00D778AB">
            <w:pPr>
              <w:pStyle w:val="Tablea"/>
            </w:pPr>
            <w:r w:rsidRPr="00224223">
              <w:t>(a) capsulotomy;</w:t>
            </w:r>
          </w:p>
          <w:p w14:paraId="315A1771" w14:textId="77777777" w:rsidR="00D778AB" w:rsidRPr="00224223" w:rsidRDefault="00D778AB" w:rsidP="00D778AB">
            <w:pPr>
              <w:pStyle w:val="Tablea"/>
            </w:pPr>
            <w:r w:rsidRPr="00224223">
              <w:t>(b) synovectomy;</w:t>
            </w:r>
          </w:p>
          <w:p w14:paraId="68421042" w14:textId="77777777" w:rsidR="00D778AB" w:rsidRPr="00224223" w:rsidRDefault="00D778AB" w:rsidP="00D778AB">
            <w:pPr>
              <w:pStyle w:val="Tablea"/>
            </w:pPr>
            <w:r w:rsidRPr="00224223">
              <w:t>(c) excision of osteophytes;</w:t>
            </w:r>
          </w:p>
          <w:p w14:paraId="49769562" w14:textId="77777777" w:rsidR="00D778AB" w:rsidRPr="00224223" w:rsidRDefault="00D778AB" w:rsidP="00D778AB">
            <w:pPr>
              <w:pStyle w:val="Tabletext"/>
            </w:pPr>
            <w:r w:rsidRPr="00224223">
              <w:t>—one coalition (H) (Anaes.) (Assist.)</w:t>
            </w:r>
          </w:p>
        </w:tc>
        <w:tc>
          <w:tcPr>
            <w:tcW w:w="770" w:type="pct"/>
            <w:tcBorders>
              <w:top w:val="single" w:sz="4" w:space="0" w:color="auto"/>
              <w:left w:val="nil"/>
              <w:bottom w:val="single" w:sz="4" w:space="0" w:color="auto"/>
              <w:right w:val="nil"/>
            </w:tcBorders>
            <w:shd w:val="clear" w:color="auto" w:fill="auto"/>
          </w:tcPr>
          <w:p w14:paraId="654DAF89" w14:textId="77777777" w:rsidR="00D778AB" w:rsidRPr="00224223" w:rsidRDefault="00D778AB" w:rsidP="00D778AB">
            <w:pPr>
              <w:pStyle w:val="Tabletext"/>
              <w:jc w:val="right"/>
            </w:pPr>
            <w:r w:rsidRPr="00224223">
              <w:t>641.80</w:t>
            </w:r>
          </w:p>
        </w:tc>
      </w:tr>
      <w:tr w:rsidR="00D778AB" w:rsidRPr="00224223" w14:paraId="62ABEB25" w14:textId="77777777" w:rsidTr="00D34DDD">
        <w:tc>
          <w:tcPr>
            <w:tcW w:w="712" w:type="pct"/>
            <w:tcBorders>
              <w:top w:val="single" w:sz="4" w:space="0" w:color="auto"/>
              <w:left w:val="nil"/>
              <w:bottom w:val="single" w:sz="4" w:space="0" w:color="auto"/>
              <w:right w:val="nil"/>
            </w:tcBorders>
            <w:shd w:val="clear" w:color="auto" w:fill="auto"/>
          </w:tcPr>
          <w:p w14:paraId="60A7ED29" w14:textId="77777777" w:rsidR="00D778AB" w:rsidRPr="00224223" w:rsidRDefault="00D778AB" w:rsidP="00D778AB">
            <w:pPr>
              <w:pStyle w:val="Tabletext"/>
            </w:pPr>
            <w:r w:rsidRPr="00224223">
              <w:t>50335</w:t>
            </w:r>
          </w:p>
        </w:tc>
        <w:tc>
          <w:tcPr>
            <w:tcW w:w="3518" w:type="pct"/>
            <w:tcBorders>
              <w:top w:val="single" w:sz="4" w:space="0" w:color="auto"/>
              <w:left w:val="nil"/>
              <w:bottom w:val="single" w:sz="4" w:space="0" w:color="auto"/>
              <w:right w:val="nil"/>
            </w:tcBorders>
            <w:shd w:val="clear" w:color="auto" w:fill="auto"/>
          </w:tcPr>
          <w:p w14:paraId="254225AC" w14:textId="77777777" w:rsidR="00D778AB" w:rsidRPr="00224223" w:rsidRDefault="00D778AB" w:rsidP="00D778AB">
            <w:pPr>
              <w:pStyle w:val="Tabletext"/>
            </w:pPr>
            <w:r w:rsidRPr="00224223">
              <w:t>Treatment of vertical, congenital talus, by percutaneous or open stabilisation of talonavicular joint and Achilles’ tenotomy (H) (Anaes.) (Assist.)</w:t>
            </w:r>
          </w:p>
        </w:tc>
        <w:tc>
          <w:tcPr>
            <w:tcW w:w="770" w:type="pct"/>
            <w:tcBorders>
              <w:top w:val="single" w:sz="4" w:space="0" w:color="auto"/>
              <w:left w:val="nil"/>
              <w:bottom w:val="single" w:sz="4" w:space="0" w:color="auto"/>
              <w:right w:val="nil"/>
            </w:tcBorders>
            <w:shd w:val="clear" w:color="auto" w:fill="auto"/>
          </w:tcPr>
          <w:p w14:paraId="75AC00E9" w14:textId="77777777" w:rsidR="00D778AB" w:rsidRPr="00224223" w:rsidRDefault="00D778AB" w:rsidP="00D778AB">
            <w:pPr>
              <w:pStyle w:val="Tabletext"/>
              <w:jc w:val="right"/>
            </w:pPr>
            <w:r w:rsidRPr="00224223">
              <w:t>641.80</w:t>
            </w:r>
          </w:p>
        </w:tc>
      </w:tr>
      <w:tr w:rsidR="00D778AB" w:rsidRPr="00224223" w14:paraId="17A1C648" w14:textId="77777777" w:rsidTr="00D34DDD">
        <w:tc>
          <w:tcPr>
            <w:tcW w:w="712" w:type="pct"/>
            <w:tcBorders>
              <w:top w:val="single" w:sz="4" w:space="0" w:color="auto"/>
              <w:left w:val="nil"/>
              <w:bottom w:val="single" w:sz="4" w:space="0" w:color="auto"/>
              <w:right w:val="nil"/>
            </w:tcBorders>
            <w:shd w:val="clear" w:color="auto" w:fill="auto"/>
            <w:hideMark/>
          </w:tcPr>
          <w:p w14:paraId="7868D80F" w14:textId="77777777" w:rsidR="00D778AB" w:rsidRPr="00224223" w:rsidRDefault="00D778AB" w:rsidP="00D778AB">
            <w:pPr>
              <w:pStyle w:val="Tabletext"/>
            </w:pPr>
            <w:r w:rsidRPr="00224223">
              <w:t>50336</w:t>
            </w:r>
          </w:p>
        </w:tc>
        <w:tc>
          <w:tcPr>
            <w:tcW w:w="3518" w:type="pct"/>
            <w:tcBorders>
              <w:top w:val="single" w:sz="4" w:space="0" w:color="auto"/>
              <w:left w:val="nil"/>
              <w:bottom w:val="single" w:sz="4" w:space="0" w:color="auto"/>
              <w:right w:val="nil"/>
            </w:tcBorders>
            <w:shd w:val="clear" w:color="auto" w:fill="auto"/>
            <w:hideMark/>
          </w:tcPr>
          <w:p w14:paraId="6935ADAF" w14:textId="77777777" w:rsidR="00D778AB" w:rsidRPr="00224223" w:rsidRDefault="00D778AB" w:rsidP="00D778AB">
            <w:pPr>
              <w:pStyle w:val="Tabletext"/>
            </w:pPr>
            <w:r w:rsidRPr="00224223">
              <w:t>Talus, vertical, congenital, combined anterior and posterior reconstruction (H) (Anaes.) (Assist.)</w:t>
            </w:r>
          </w:p>
        </w:tc>
        <w:tc>
          <w:tcPr>
            <w:tcW w:w="770" w:type="pct"/>
            <w:tcBorders>
              <w:top w:val="single" w:sz="4" w:space="0" w:color="auto"/>
              <w:left w:val="nil"/>
              <w:bottom w:val="single" w:sz="4" w:space="0" w:color="auto"/>
              <w:right w:val="nil"/>
            </w:tcBorders>
            <w:shd w:val="clear" w:color="auto" w:fill="auto"/>
          </w:tcPr>
          <w:p w14:paraId="4B5504B1" w14:textId="77777777" w:rsidR="00D778AB" w:rsidRPr="00224223" w:rsidRDefault="00D778AB" w:rsidP="00D778AB">
            <w:pPr>
              <w:pStyle w:val="Tabletext"/>
              <w:jc w:val="right"/>
            </w:pPr>
            <w:r w:rsidRPr="00224223">
              <w:t>959.40</w:t>
            </w:r>
          </w:p>
        </w:tc>
      </w:tr>
      <w:tr w:rsidR="00D778AB" w:rsidRPr="00224223" w14:paraId="341158D3" w14:textId="77777777" w:rsidTr="00D34DDD">
        <w:tc>
          <w:tcPr>
            <w:tcW w:w="712" w:type="pct"/>
            <w:tcBorders>
              <w:top w:val="single" w:sz="4" w:space="0" w:color="auto"/>
              <w:left w:val="nil"/>
              <w:bottom w:val="single" w:sz="4" w:space="0" w:color="auto"/>
              <w:right w:val="nil"/>
            </w:tcBorders>
            <w:shd w:val="clear" w:color="auto" w:fill="auto"/>
            <w:hideMark/>
          </w:tcPr>
          <w:p w14:paraId="344072AD" w14:textId="77777777" w:rsidR="00D778AB" w:rsidRPr="00224223" w:rsidRDefault="00D778AB" w:rsidP="00D778AB">
            <w:pPr>
              <w:pStyle w:val="Tabletext"/>
            </w:pPr>
            <w:r w:rsidRPr="00224223">
              <w:t>50339</w:t>
            </w:r>
          </w:p>
        </w:tc>
        <w:tc>
          <w:tcPr>
            <w:tcW w:w="3518" w:type="pct"/>
            <w:tcBorders>
              <w:top w:val="single" w:sz="4" w:space="0" w:color="auto"/>
              <w:left w:val="nil"/>
              <w:bottom w:val="single" w:sz="4" w:space="0" w:color="auto"/>
              <w:right w:val="nil"/>
            </w:tcBorders>
            <w:shd w:val="clear" w:color="auto" w:fill="auto"/>
            <w:hideMark/>
          </w:tcPr>
          <w:p w14:paraId="277C2B5E" w14:textId="77777777" w:rsidR="00D778AB" w:rsidRPr="00224223" w:rsidRDefault="00D778AB" w:rsidP="00D778AB">
            <w:pPr>
              <w:pStyle w:val="Tabletext"/>
            </w:pPr>
            <w:r w:rsidRPr="00224223">
              <w:t>Tibialis anterior or tibialis posterior tendon transfer (split or whole) (H) (Anaes.) (Assist.)</w:t>
            </w:r>
          </w:p>
        </w:tc>
        <w:tc>
          <w:tcPr>
            <w:tcW w:w="770" w:type="pct"/>
            <w:tcBorders>
              <w:top w:val="single" w:sz="4" w:space="0" w:color="auto"/>
              <w:left w:val="nil"/>
              <w:bottom w:val="single" w:sz="4" w:space="0" w:color="auto"/>
              <w:right w:val="nil"/>
            </w:tcBorders>
            <w:shd w:val="clear" w:color="auto" w:fill="auto"/>
          </w:tcPr>
          <w:p w14:paraId="61988ACA" w14:textId="77777777" w:rsidR="00D778AB" w:rsidRPr="00224223" w:rsidRDefault="00D778AB" w:rsidP="00D778AB">
            <w:pPr>
              <w:pStyle w:val="Tabletext"/>
              <w:jc w:val="right"/>
            </w:pPr>
            <w:r w:rsidRPr="00224223">
              <w:t>614.40</w:t>
            </w:r>
          </w:p>
        </w:tc>
      </w:tr>
      <w:tr w:rsidR="00D778AB" w:rsidRPr="00224223" w14:paraId="57317E8A" w14:textId="77777777" w:rsidTr="00D34DDD">
        <w:tc>
          <w:tcPr>
            <w:tcW w:w="712" w:type="pct"/>
            <w:tcBorders>
              <w:top w:val="single" w:sz="4" w:space="0" w:color="auto"/>
              <w:left w:val="nil"/>
              <w:bottom w:val="single" w:sz="4" w:space="0" w:color="auto"/>
              <w:right w:val="nil"/>
            </w:tcBorders>
            <w:shd w:val="clear" w:color="auto" w:fill="auto"/>
            <w:hideMark/>
          </w:tcPr>
          <w:p w14:paraId="188970A5" w14:textId="77777777" w:rsidR="00D778AB" w:rsidRPr="00224223" w:rsidRDefault="00D778AB" w:rsidP="00D778AB">
            <w:pPr>
              <w:pStyle w:val="Tabletext"/>
            </w:pPr>
            <w:r w:rsidRPr="00224223">
              <w:t>50345</w:t>
            </w:r>
          </w:p>
        </w:tc>
        <w:tc>
          <w:tcPr>
            <w:tcW w:w="3518" w:type="pct"/>
            <w:tcBorders>
              <w:top w:val="single" w:sz="4" w:space="0" w:color="auto"/>
              <w:left w:val="nil"/>
              <w:bottom w:val="single" w:sz="4" w:space="0" w:color="auto"/>
              <w:right w:val="nil"/>
            </w:tcBorders>
            <w:shd w:val="clear" w:color="auto" w:fill="auto"/>
            <w:hideMark/>
          </w:tcPr>
          <w:p w14:paraId="6BB3232F" w14:textId="452A46C9" w:rsidR="00D778AB" w:rsidRPr="00224223" w:rsidRDefault="00D778AB" w:rsidP="00D778AB">
            <w:pPr>
              <w:pStyle w:val="Tabletext"/>
            </w:pPr>
            <w:r w:rsidRPr="00224223">
              <w:t>Hyperextension deformity of toe, release incorporating V</w:t>
            </w:r>
            <w:r w:rsidR="00BA02C8">
              <w:noBreakHyphen/>
            </w:r>
            <w:r w:rsidRPr="00224223">
              <w:t>Y plasty of skin, lengthening of extensor tendons and release of capsule contracture (H) (Anaes.) (Assist.)</w:t>
            </w:r>
          </w:p>
        </w:tc>
        <w:tc>
          <w:tcPr>
            <w:tcW w:w="770" w:type="pct"/>
            <w:tcBorders>
              <w:top w:val="single" w:sz="4" w:space="0" w:color="auto"/>
              <w:left w:val="nil"/>
              <w:bottom w:val="single" w:sz="4" w:space="0" w:color="auto"/>
              <w:right w:val="nil"/>
            </w:tcBorders>
            <w:shd w:val="clear" w:color="auto" w:fill="auto"/>
          </w:tcPr>
          <w:p w14:paraId="5259B996" w14:textId="77777777" w:rsidR="00D778AB" w:rsidRPr="00224223" w:rsidRDefault="00D778AB" w:rsidP="00D778AB">
            <w:pPr>
              <w:pStyle w:val="Tabletext"/>
              <w:jc w:val="right"/>
            </w:pPr>
            <w:r w:rsidRPr="00224223">
              <w:t>360.70</w:t>
            </w:r>
          </w:p>
        </w:tc>
      </w:tr>
      <w:tr w:rsidR="00D778AB" w:rsidRPr="00224223" w14:paraId="50AD7AF5" w14:textId="77777777" w:rsidTr="00D34DDD">
        <w:tc>
          <w:tcPr>
            <w:tcW w:w="712" w:type="pct"/>
            <w:tcBorders>
              <w:top w:val="single" w:sz="4" w:space="0" w:color="auto"/>
              <w:left w:val="nil"/>
              <w:bottom w:val="single" w:sz="4" w:space="0" w:color="auto"/>
              <w:right w:val="nil"/>
            </w:tcBorders>
            <w:shd w:val="clear" w:color="auto" w:fill="auto"/>
            <w:hideMark/>
          </w:tcPr>
          <w:p w14:paraId="20D0662D" w14:textId="77777777" w:rsidR="00D778AB" w:rsidRPr="00224223" w:rsidRDefault="00D778AB" w:rsidP="00D778AB">
            <w:pPr>
              <w:pStyle w:val="Tabletext"/>
            </w:pPr>
            <w:r w:rsidRPr="00224223">
              <w:t>50348</w:t>
            </w:r>
          </w:p>
        </w:tc>
        <w:tc>
          <w:tcPr>
            <w:tcW w:w="3518" w:type="pct"/>
            <w:tcBorders>
              <w:top w:val="single" w:sz="4" w:space="0" w:color="auto"/>
              <w:left w:val="nil"/>
              <w:bottom w:val="single" w:sz="4" w:space="0" w:color="auto"/>
              <w:right w:val="nil"/>
            </w:tcBorders>
            <w:shd w:val="clear" w:color="auto" w:fill="auto"/>
            <w:hideMark/>
          </w:tcPr>
          <w:p w14:paraId="75EC915B" w14:textId="19F44686" w:rsidR="00D778AB" w:rsidRPr="00224223" w:rsidRDefault="00D778AB" w:rsidP="00D778AB">
            <w:pPr>
              <w:pStyle w:val="Tabletext"/>
            </w:pPr>
            <w:r w:rsidRPr="00224223">
              <w:t>Knee, deformity of, post</w:t>
            </w:r>
            <w:r w:rsidR="00BA02C8">
              <w:noBreakHyphen/>
            </w:r>
            <w:r w:rsidRPr="00224223">
              <w:t>operative manipulation and change of plaster, performed under general anaesthesia (H) (Anaes.)</w:t>
            </w:r>
          </w:p>
        </w:tc>
        <w:tc>
          <w:tcPr>
            <w:tcW w:w="770" w:type="pct"/>
            <w:tcBorders>
              <w:top w:val="single" w:sz="4" w:space="0" w:color="auto"/>
              <w:left w:val="nil"/>
              <w:bottom w:val="single" w:sz="4" w:space="0" w:color="auto"/>
              <w:right w:val="nil"/>
            </w:tcBorders>
            <w:shd w:val="clear" w:color="auto" w:fill="auto"/>
          </w:tcPr>
          <w:p w14:paraId="0F913511" w14:textId="77777777" w:rsidR="00D778AB" w:rsidRPr="00224223" w:rsidRDefault="00D778AB" w:rsidP="00D778AB">
            <w:pPr>
              <w:pStyle w:val="Tabletext"/>
              <w:jc w:val="right"/>
            </w:pPr>
            <w:r w:rsidRPr="00224223">
              <w:t>237.95</w:t>
            </w:r>
          </w:p>
        </w:tc>
      </w:tr>
      <w:tr w:rsidR="00D778AB" w:rsidRPr="00224223" w14:paraId="655D97FE" w14:textId="77777777" w:rsidTr="00D34DDD">
        <w:tc>
          <w:tcPr>
            <w:tcW w:w="712" w:type="pct"/>
            <w:tcBorders>
              <w:top w:val="single" w:sz="4" w:space="0" w:color="auto"/>
              <w:left w:val="nil"/>
              <w:bottom w:val="single" w:sz="4" w:space="0" w:color="auto"/>
              <w:right w:val="nil"/>
            </w:tcBorders>
            <w:shd w:val="clear" w:color="auto" w:fill="auto"/>
            <w:hideMark/>
          </w:tcPr>
          <w:p w14:paraId="2A52E22C" w14:textId="77777777" w:rsidR="00D778AB" w:rsidRPr="00224223" w:rsidRDefault="00D778AB" w:rsidP="00D778AB">
            <w:pPr>
              <w:pStyle w:val="Tabletext"/>
            </w:pPr>
            <w:r w:rsidRPr="00224223">
              <w:t>50351</w:t>
            </w:r>
          </w:p>
        </w:tc>
        <w:tc>
          <w:tcPr>
            <w:tcW w:w="3518" w:type="pct"/>
            <w:tcBorders>
              <w:top w:val="single" w:sz="4" w:space="0" w:color="auto"/>
              <w:left w:val="nil"/>
              <w:bottom w:val="single" w:sz="4" w:space="0" w:color="auto"/>
              <w:right w:val="nil"/>
            </w:tcBorders>
            <w:shd w:val="clear" w:color="auto" w:fill="auto"/>
            <w:hideMark/>
          </w:tcPr>
          <w:p w14:paraId="48BB6B4E" w14:textId="77777777" w:rsidR="00D778AB" w:rsidRPr="00224223" w:rsidRDefault="00D778AB" w:rsidP="00D778AB">
            <w:pPr>
              <w:pStyle w:val="Tabletext"/>
            </w:pPr>
            <w:r w:rsidRPr="00224223">
              <w:t>Treatment of developmental dislocation of hip, by open reduction, including application of hip spica (H) (Anaes.) (Assist.)</w:t>
            </w:r>
          </w:p>
        </w:tc>
        <w:tc>
          <w:tcPr>
            <w:tcW w:w="770" w:type="pct"/>
            <w:tcBorders>
              <w:top w:val="single" w:sz="4" w:space="0" w:color="auto"/>
              <w:left w:val="nil"/>
              <w:bottom w:val="single" w:sz="4" w:space="0" w:color="auto"/>
              <w:right w:val="nil"/>
            </w:tcBorders>
            <w:shd w:val="clear" w:color="auto" w:fill="auto"/>
          </w:tcPr>
          <w:p w14:paraId="59106773" w14:textId="77777777" w:rsidR="00D778AB" w:rsidRPr="00224223" w:rsidRDefault="00D778AB" w:rsidP="00D778AB">
            <w:pPr>
              <w:pStyle w:val="Tabletext"/>
              <w:jc w:val="right"/>
            </w:pPr>
            <w:r w:rsidRPr="00224223">
              <w:t>1,661.95</w:t>
            </w:r>
          </w:p>
        </w:tc>
      </w:tr>
      <w:tr w:rsidR="00D778AB" w:rsidRPr="00224223" w14:paraId="47305CD1" w14:textId="77777777" w:rsidTr="00D34DDD">
        <w:tc>
          <w:tcPr>
            <w:tcW w:w="712" w:type="pct"/>
            <w:tcBorders>
              <w:top w:val="single" w:sz="4" w:space="0" w:color="auto"/>
              <w:left w:val="nil"/>
              <w:bottom w:val="single" w:sz="4" w:space="0" w:color="auto"/>
              <w:right w:val="nil"/>
            </w:tcBorders>
            <w:shd w:val="clear" w:color="auto" w:fill="auto"/>
            <w:hideMark/>
          </w:tcPr>
          <w:p w14:paraId="529CD6B8" w14:textId="77777777" w:rsidR="00D778AB" w:rsidRPr="00224223" w:rsidRDefault="00D778AB" w:rsidP="00D778AB">
            <w:pPr>
              <w:pStyle w:val="Tabletext"/>
            </w:pPr>
            <w:r w:rsidRPr="00224223">
              <w:t>50352</w:t>
            </w:r>
          </w:p>
        </w:tc>
        <w:tc>
          <w:tcPr>
            <w:tcW w:w="3518" w:type="pct"/>
            <w:tcBorders>
              <w:top w:val="single" w:sz="4" w:space="0" w:color="auto"/>
              <w:left w:val="nil"/>
              <w:bottom w:val="single" w:sz="4" w:space="0" w:color="auto"/>
              <w:right w:val="nil"/>
            </w:tcBorders>
            <w:shd w:val="clear" w:color="auto" w:fill="auto"/>
            <w:hideMark/>
          </w:tcPr>
          <w:p w14:paraId="65E63CD0" w14:textId="77777777" w:rsidR="00D778AB" w:rsidRPr="00224223" w:rsidRDefault="00D778AB" w:rsidP="00D778AB">
            <w:pPr>
              <w:pStyle w:val="Tabletext"/>
            </w:pPr>
            <w:r w:rsidRPr="00224223">
              <w:t>Treatment of developmental dysplasia of hip, including</w:t>
            </w:r>
            <w:r w:rsidRPr="00224223">
              <w:rPr>
                <w:i/>
              </w:rPr>
              <w:t xml:space="preserve"> </w:t>
            </w:r>
            <w:r w:rsidRPr="00224223">
              <w:t>supervision of initial application of splint, harness or cast, other than a service to which another item in this Group applies (Anaes.)</w:t>
            </w:r>
          </w:p>
        </w:tc>
        <w:tc>
          <w:tcPr>
            <w:tcW w:w="770" w:type="pct"/>
            <w:tcBorders>
              <w:top w:val="single" w:sz="4" w:space="0" w:color="auto"/>
              <w:left w:val="nil"/>
              <w:bottom w:val="single" w:sz="4" w:space="0" w:color="auto"/>
              <w:right w:val="nil"/>
            </w:tcBorders>
            <w:shd w:val="clear" w:color="auto" w:fill="auto"/>
          </w:tcPr>
          <w:p w14:paraId="4CB7EDF3" w14:textId="77777777" w:rsidR="00D778AB" w:rsidRPr="00224223" w:rsidRDefault="00D778AB" w:rsidP="00D778AB">
            <w:pPr>
              <w:pStyle w:val="Tabletext"/>
              <w:jc w:val="right"/>
            </w:pPr>
            <w:r w:rsidRPr="00224223">
              <w:t>58.75</w:t>
            </w:r>
          </w:p>
        </w:tc>
      </w:tr>
      <w:tr w:rsidR="00D778AB" w:rsidRPr="00224223" w14:paraId="1C8408B7" w14:textId="77777777" w:rsidTr="00D34DDD">
        <w:tc>
          <w:tcPr>
            <w:tcW w:w="712" w:type="pct"/>
            <w:tcBorders>
              <w:top w:val="single" w:sz="4" w:space="0" w:color="auto"/>
              <w:left w:val="nil"/>
              <w:bottom w:val="single" w:sz="4" w:space="0" w:color="auto"/>
              <w:right w:val="nil"/>
            </w:tcBorders>
            <w:shd w:val="clear" w:color="auto" w:fill="auto"/>
            <w:hideMark/>
          </w:tcPr>
          <w:p w14:paraId="25659A17" w14:textId="77777777" w:rsidR="00D778AB" w:rsidRPr="00224223" w:rsidRDefault="00D778AB" w:rsidP="00D778AB">
            <w:pPr>
              <w:pStyle w:val="Tabletext"/>
            </w:pPr>
            <w:bookmarkStart w:id="980" w:name="CU_471975550"/>
            <w:bookmarkStart w:id="981" w:name="CU_471981327"/>
            <w:bookmarkEnd w:id="980"/>
            <w:bookmarkEnd w:id="981"/>
            <w:r w:rsidRPr="00224223">
              <w:t>50354</w:t>
            </w:r>
          </w:p>
        </w:tc>
        <w:tc>
          <w:tcPr>
            <w:tcW w:w="3518" w:type="pct"/>
            <w:tcBorders>
              <w:top w:val="single" w:sz="4" w:space="0" w:color="auto"/>
              <w:left w:val="nil"/>
              <w:bottom w:val="single" w:sz="4" w:space="0" w:color="auto"/>
              <w:right w:val="nil"/>
            </w:tcBorders>
            <w:shd w:val="clear" w:color="auto" w:fill="auto"/>
            <w:hideMark/>
          </w:tcPr>
          <w:p w14:paraId="45D527DE" w14:textId="77777777" w:rsidR="00D778AB" w:rsidRPr="00224223" w:rsidRDefault="00D778AB" w:rsidP="00D778AB">
            <w:pPr>
              <w:pStyle w:val="Tabletext"/>
            </w:pPr>
            <w:r w:rsidRPr="00224223">
              <w:t>Resection and fixation of congenital pseudarthrosis of tibia (Anaes.) (Assist.)</w:t>
            </w:r>
          </w:p>
        </w:tc>
        <w:tc>
          <w:tcPr>
            <w:tcW w:w="770" w:type="pct"/>
            <w:tcBorders>
              <w:top w:val="single" w:sz="4" w:space="0" w:color="auto"/>
              <w:left w:val="nil"/>
              <w:bottom w:val="single" w:sz="4" w:space="0" w:color="auto"/>
              <w:right w:val="nil"/>
            </w:tcBorders>
            <w:shd w:val="clear" w:color="auto" w:fill="auto"/>
          </w:tcPr>
          <w:p w14:paraId="1D673C61" w14:textId="77777777" w:rsidR="00D778AB" w:rsidRPr="00224223" w:rsidRDefault="00D778AB" w:rsidP="00D778AB">
            <w:pPr>
              <w:pStyle w:val="Tabletext"/>
              <w:jc w:val="right"/>
            </w:pPr>
            <w:r w:rsidRPr="00224223">
              <w:t>1,363.20</w:t>
            </w:r>
          </w:p>
        </w:tc>
      </w:tr>
      <w:tr w:rsidR="00D778AB" w:rsidRPr="00224223" w14:paraId="22010D1A" w14:textId="77777777" w:rsidTr="00D34DDD">
        <w:tc>
          <w:tcPr>
            <w:tcW w:w="712" w:type="pct"/>
            <w:tcBorders>
              <w:top w:val="single" w:sz="4" w:space="0" w:color="auto"/>
              <w:left w:val="nil"/>
              <w:bottom w:val="single" w:sz="4" w:space="0" w:color="auto"/>
              <w:right w:val="nil"/>
            </w:tcBorders>
            <w:shd w:val="clear" w:color="auto" w:fill="auto"/>
            <w:hideMark/>
          </w:tcPr>
          <w:p w14:paraId="104F2628" w14:textId="77777777" w:rsidR="00D778AB" w:rsidRPr="00224223" w:rsidRDefault="00D778AB" w:rsidP="00D778AB">
            <w:pPr>
              <w:pStyle w:val="Tabletext"/>
            </w:pPr>
            <w:r w:rsidRPr="00224223">
              <w:t>50357</w:t>
            </w:r>
          </w:p>
        </w:tc>
        <w:tc>
          <w:tcPr>
            <w:tcW w:w="3518" w:type="pct"/>
            <w:tcBorders>
              <w:top w:val="single" w:sz="4" w:space="0" w:color="auto"/>
              <w:left w:val="nil"/>
              <w:bottom w:val="single" w:sz="4" w:space="0" w:color="auto"/>
              <w:right w:val="nil"/>
            </w:tcBorders>
            <w:shd w:val="clear" w:color="auto" w:fill="auto"/>
            <w:hideMark/>
          </w:tcPr>
          <w:p w14:paraId="47777F8F" w14:textId="77777777" w:rsidR="00D778AB" w:rsidRPr="00224223" w:rsidRDefault="00D778AB" w:rsidP="00D778AB">
            <w:pPr>
              <w:pStyle w:val="Tabletext"/>
            </w:pPr>
            <w:r w:rsidRPr="00224223">
              <w:t>Transfer of tendon of rectus femoris or medial or lateral hamstring (H) (Anaes.) (Assist.)</w:t>
            </w:r>
          </w:p>
        </w:tc>
        <w:tc>
          <w:tcPr>
            <w:tcW w:w="770" w:type="pct"/>
            <w:tcBorders>
              <w:top w:val="single" w:sz="4" w:space="0" w:color="auto"/>
              <w:left w:val="nil"/>
              <w:bottom w:val="single" w:sz="4" w:space="0" w:color="auto"/>
              <w:right w:val="nil"/>
            </w:tcBorders>
            <w:shd w:val="clear" w:color="auto" w:fill="auto"/>
          </w:tcPr>
          <w:p w14:paraId="4E655F2C" w14:textId="77777777" w:rsidR="00D778AB" w:rsidRPr="00224223" w:rsidRDefault="00D778AB" w:rsidP="00D778AB">
            <w:pPr>
              <w:pStyle w:val="Tabletext"/>
              <w:jc w:val="right"/>
            </w:pPr>
            <w:r w:rsidRPr="00224223">
              <w:t>584.30</w:t>
            </w:r>
          </w:p>
        </w:tc>
      </w:tr>
      <w:tr w:rsidR="00D778AB" w:rsidRPr="00224223" w14:paraId="750DA783" w14:textId="77777777" w:rsidTr="00D34DDD">
        <w:tc>
          <w:tcPr>
            <w:tcW w:w="712" w:type="pct"/>
            <w:tcBorders>
              <w:top w:val="single" w:sz="4" w:space="0" w:color="auto"/>
              <w:left w:val="nil"/>
              <w:bottom w:val="single" w:sz="4" w:space="0" w:color="auto"/>
              <w:right w:val="nil"/>
            </w:tcBorders>
            <w:shd w:val="clear" w:color="auto" w:fill="auto"/>
            <w:hideMark/>
          </w:tcPr>
          <w:p w14:paraId="1D606A6D" w14:textId="77777777" w:rsidR="00D778AB" w:rsidRPr="00224223" w:rsidRDefault="00D778AB" w:rsidP="00D778AB">
            <w:pPr>
              <w:pStyle w:val="Tabletext"/>
            </w:pPr>
            <w:r w:rsidRPr="00224223">
              <w:t>50360</w:t>
            </w:r>
          </w:p>
        </w:tc>
        <w:tc>
          <w:tcPr>
            <w:tcW w:w="3518" w:type="pct"/>
            <w:tcBorders>
              <w:top w:val="single" w:sz="4" w:space="0" w:color="auto"/>
              <w:left w:val="nil"/>
              <w:bottom w:val="single" w:sz="4" w:space="0" w:color="auto"/>
              <w:right w:val="nil"/>
            </w:tcBorders>
            <w:shd w:val="clear" w:color="auto" w:fill="auto"/>
            <w:hideMark/>
          </w:tcPr>
          <w:p w14:paraId="16DF921F" w14:textId="77777777" w:rsidR="00D778AB" w:rsidRPr="00224223" w:rsidRDefault="00D778AB" w:rsidP="00D778AB">
            <w:pPr>
              <w:pStyle w:val="Tabletext"/>
            </w:pPr>
            <w:r w:rsidRPr="00224223">
              <w:t xml:space="preserve">Combined medial and lateral hamstring tendon transfer (H) (Anaes.) </w:t>
            </w:r>
            <w:r w:rsidRPr="00224223">
              <w:lastRenderedPageBreak/>
              <w:t>(Assist.)</w:t>
            </w:r>
          </w:p>
        </w:tc>
        <w:tc>
          <w:tcPr>
            <w:tcW w:w="770" w:type="pct"/>
            <w:tcBorders>
              <w:top w:val="single" w:sz="4" w:space="0" w:color="auto"/>
              <w:left w:val="nil"/>
              <w:bottom w:val="single" w:sz="4" w:space="0" w:color="auto"/>
              <w:right w:val="nil"/>
            </w:tcBorders>
            <w:shd w:val="clear" w:color="auto" w:fill="auto"/>
          </w:tcPr>
          <w:p w14:paraId="19F55D6C" w14:textId="77777777" w:rsidR="00D778AB" w:rsidRPr="00224223" w:rsidRDefault="00D778AB" w:rsidP="00D778AB">
            <w:pPr>
              <w:pStyle w:val="Tabletext"/>
              <w:jc w:val="right"/>
            </w:pPr>
            <w:r w:rsidRPr="00224223">
              <w:lastRenderedPageBreak/>
              <w:t>678.05</w:t>
            </w:r>
          </w:p>
        </w:tc>
      </w:tr>
      <w:tr w:rsidR="00D778AB" w:rsidRPr="00224223" w14:paraId="7BB16F66" w14:textId="77777777" w:rsidTr="00D34DDD">
        <w:tc>
          <w:tcPr>
            <w:tcW w:w="712" w:type="pct"/>
            <w:tcBorders>
              <w:top w:val="single" w:sz="4" w:space="0" w:color="auto"/>
              <w:left w:val="nil"/>
              <w:bottom w:val="single" w:sz="4" w:space="0" w:color="auto"/>
              <w:right w:val="nil"/>
            </w:tcBorders>
            <w:shd w:val="clear" w:color="auto" w:fill="auto"/>
            <w:hideMark/>
          </w:tcPr>
          <w:p w14:paraId="27E03E08" w14:textId="77777777" w:rsidR="00D778AB" w:rsidRPr="00224223" w:rsidRDefault="00D778AB" w:rsidP="00D778AB">
            <w:pPr>
              <w:pStyle w:val="Tabletext"/>
            </w:pPr>
            <w:r w:rsidRPr="00224223">
              <w:t>50369</w:t>
            </w:r>
          </w:p>
        </w:tc>
        <w:tc>
          <w:tcPr>
            <w:tcW w:w="3518" w:type="pct"/>
            <w:tcBorders>
              <w:top w:val="single" w:sz="4" w:space="0" w:color="auto"/>
              <w:left w:val="nil"/>
              <w:bottom w:val="single" w:sz="4" w:space="0" w:color="auto"/>
              <w:right w:val="nil"/>
            </w:tcBorders>
            <w:shd w:val="clear" w:color="auto" w:fill="auto"/>
            <w:hideMark/>
          </w:tcPr>
          <w:p w14:paraId="60B8930B" w14:textId="77777777" w:rsidR="00D778AB" w:rsidRPr="00224223" w:rsidRDefault="00D778AB" w:rsidP="00D778AB">
            <w:pPr>
              <w:pStyle w:val="Tabletext"/>
            </w:pPr>
            <w:r w:rsidRPr="00224223">
              <w:t>Unilateral posterior release of knee contracture, with multiple tendon lengthening or tenotomies, including release of joint capsule (if performed), other than a service associated with a service to which another item of this Schedule</w:t>
            </w:r>
            <w:r w:rsidRPr="00224223">
              <w:rPr>
                <w:i/>
              </w:rPr>
              <w:t xml:space="preserve"> </w:t>
            </w:r>
            <w:r w:rsidRPr="00224223">
              <w:t>applies if the service described in the other item is for the purpose of knee replacement (H) (Anaes.) (Assist.)</w:t>
            </w:r>
          </w:p>
        </w:tc>
        <w:tc>
          <w:tcPr>
            <w:tcW w:w="770" w:type="pct"/>
            <w:tcBorders>
              <w:top w:val="single" w:sz="4" w:space="0" w:color="auto"/>
              <w:left w:val="nil"/>
              <w:bottom w:val="single" w:sz="4" w:space="0" w:color="auto"/>
              <w:right w:val="nil"/>
            </w:tcBorders>
            <w:shd w:val="clear" w:color="auto" w:fill="auto"/>
          </w:tcPr>
          <w:p w14:paraId="23EDFA8B" w14:textId="77777777" w:rsidR="00D778AB" w:rsidRPr="00224223" w:rsidRDefault="00D778AB" w:rsidP="00D778AB">
            <w:pPr>
              <w:pStyle w:val="Tabletext"/>
              <w:jc w:val="right"/>
            </w:pPr>
            <w:r w:rsidRPr="00224223">
              <w:t>678.05</w:t>
            </w:r>
          </w:p>
        </w:tc>
      </w:tr>
      <w:tr w:rsidR="00D778AB" w:rsidRPr="00224223" w14:paraId="72A28D83" w14:textId="77777777" w:rsidTr="00D34DDD">
        <w:tc>
          <w:tcPr>
            <w:tcW w:w="712" w:type="pct"/>
            <w:tcBorders>
              <w:top w:val="single" w:sz="4" w:space="0" w:color="auto"/>
              <w:left w:val="nil"/>
              <w:bottom w:val="single" w:sz="4" w:space="0" w:color="auto"/>
              <w:right w:val="nil"/>
            </w:tcBorders>
            <w:shd w:val="clear" w:color="auto" w:fill="auto"/>
            <w:hideMark/>
          </w:tcPr>
          <w:p w14:paraId="610B9224" w14:textId="77777777" w:rsidR="00D778AB" w:rsidRPr="00224223" w:rsidRDefault="00D778AB" w:rsidP="00D778AB">
            <w:pPr>
              <w:pStyle w:val="Tabletext"/>
            </w:pPr>
            <w:r w:rsidRPr="00224223">
              <w:t>50372</w:t>
            </w:r>
          </w:p>
        </w:tc>
        <w:tc>
          <w:tcPr>
            <w:tcW w:w="3518" w:type="pct"/>
            <w:tcBorders>
              <w:top w:val="single" w:sz="4" w:space="0" w:color="auto"/>
              <w:left w:val="nil"/>
              <w:bottom w:val="single" w:sz="4" w:space="0" w:color="auto"/>
              <w:right w:val="nil"/>
            </w:tcBorders>
            <w:shd w:val="clear" w:color="auto" w:fill="auto"/>
            <w:hideMark/>
          </w:tcPr>
          <w:p w14:paraId="13F2531C" w14:textId="77777777" w:rsidR="00D778AB" w:rsidRPr="00224223" w:rsidRDefault="00D778AB" w:rsidP="00D778AB">
            <w:pPr>
              <w:pStyle w:val="Tabletext"/>
            </w:pPr>
            <w:r w:rsidRPr="00224223">
              <w:t>Bilateral posterior release of knee contracture, with</w:t>
            </w:r>
            <w:r w:rsidRPr="00224223">
              <w:rPr>
                <w:i/>
              </w:rPr>
              <w:t xml:space="preserve"> </w:t>
            </w:r>
            <w:r w:rsidRPr="00224223">
              <w:t>multiple tendon lengthening or tenotomies, including release of joint capsule (if performed), other than a service associated with a service to which another item of this Schedule</w:t>
            </w:r>
            <w:r w:rsidRPr="00224223">
              <w:rPr>
                <w:i/>
              </w:rPr>
              <w:t xml:space="preserve"> </w:t>
            </w:r>
            <w:r w:rsidRPr="00224223">
              <w:t>applies if the service described in the other item is for the purpose of knee replacement (H) (Anaes.) (Assist.)</w:t>
            </w:r>
          </w:p>
        </w:tc>
        <w:tc>
          <w:tcPr>
            <w:tcW w:w="770" w:type="pct"/>
            <w:tcBorders>
              <w:top w:val="single" w:sz="4" w:space="0" w:color="auto"/>
              <w:left w:val="nil"/>
              <w:bottom w:val="single" w:sz="4" w:space="0" w:color="auto"/>
              <w:right w:val="nil"/>
            </w:tcBorders>
            <w:shd w:val="clear" w:color="auto" w:fill="auto"/>
          </w:tcPr>
          <w:p w14:paraId="526B1F74" w14:textId="77777777" w:rsidR="00D778AB" w:rsidRPr="00224223" w:rsidRDefault="00D778AB" w:rsidP="00D778AB">
            <w:pPr>
              <w:pStyle w:val="Tabletext"/>
              <w:jc w:val="right"/>
            </w:pPr>
            <w:r w:rsidRPr="00224223">
              <w:t>1,190.15</w:t>
            </w:r>
          </w:p>
        </w:tc>
      </w:tr>
      <w:tr w:rsidR="00D778AB" w:rsidRPr="00224223" w14:paraId="02D82C34" w14:textId="77777777" w:rsidTr="00D34DDD">
        <w:tc>
          <w:tcPr>
            <w:tcW w:w="712" w:type="pct"/>
            <w:tcBorders>
              <w:top w:val="single" w:sz="4" w:space="0" w:color="auto"/>
              <w:left w:val="nil"/>
              <w:bottom w:val="single" w:sz="4" w:space="0" w:color="auto"/>
              <w:right w:val="nil"/>
            </w:tcBorders>
            <w:shd w:val="clear" w:color="auto" w:fill="auto"/>
            <w:hideMark/>
          </w:tcPr>
          <w:p w14:paraId="611BDBC4" w14:textId="77777777" w:rsidR="00D778AB" w:rsidRPr="00224223" w:rsidRDefault="00D778AB" w:rsidP="00D778AB">
            <w:pPr>
              <w:pStyle w:val="Tabletext"/>
            </w:pPr>
            <w:r w:rsidRPr="00224223">
              <w:t>50375</w:t>
            </w:r>
          </w:p>
        </w:tc>
        <w:tc>
          <w:tcPr>
            <w:tcW w:w="3518" w:type="pct"/>
            <w:tcBorders>
              <w:top w:val="single" w:sz="4" w:space="0" w:color="auto"/>
              <w:left w:val="nil"/>
              <w:bottom w:val="single" w:sz="4" w:space="0" w:color="auto"/>
              <w:right w:val="nil"/>
            </w:tcBorders>
            <w:shd w:val="clear" w:color="auto" w:fill="auto"/>
            <w:hideMark/>
          </w:tcPr>
          <w:p w14:paraId="04CACDBE" w14:textId="77777777" w:rsidR="00D778AB" w:rsidRPr="00224223" w:rsidRDefault="00D778AB" w:rsidP="00D778AB">
            <w:pPr>
              <w:pStyle w:val="Tabletext"/>
            </w:pPr>
            <w:r w:rsidRPr="00224223">
              <w:t>Unilateral medial release of hip contracture, with</w:t>
            </w:r>
            <w:r w:rsidRPr="00224223">
              <w:rPr>
                <w:i/>
              </w:rPr>
              <w:t xml:space="preserve"> </w:t>
            </w:r>
            <w:r w:rsidRPr="00224223">
              <w:t>lengthening or division of the adductors and psoas, including division of obturator nerve (if performed) (H) (Anaes.) (Assist.)</w:t>
            </w:r>
          </w:p>
        </w:tc>
        <w:tc>
          <w:tcPr>
            <w:tcW w:w="770" w:type="pct"/>
            <w:tcBorders>
              <w:top w:val="single" w:sz="4" w:space="0" w:color="auto"/>
              <w:left w:val="nil"/>
              <w:bottom w:val="single" w:sz="4" w:space="0" w:color="auto"/>
              <w:right w:val="nil"/>
            </w:tcBorders>
            <w:shd w:val="clear" w:color="auto" w:fill="auto"/>
          </w:tcPr>
          <w:p w14:paraId="734395D6" w14:textId="77777777" w:rsidR="00D778AB" w:rsidRPr="00224223" w:rsidRDefault="00D778AB" w:rsidP="00D778AB">
            <w:pPr>
              <w:pStyle w:val="Tabletext"/>
              <w:jc w:val="right"/>
            </w:pPr>
            <w:r w:rsidRPr="00224223">
              <w:t>519.30</w:t>
            </w:r>
          </w:p>
        </w:tc>
      </w:tr>
      <w:tr w:rsidR="00D778AB" w:rsidRPr="00224223" w14:paraId="28C8558F" w14:textId="77777777" w:rsidTr="00D34DDD">
        <w:tc>
          <w:tcPr>
            <w:tcW w:w="712" w:type="pct"/>
            <w:tcBorders>
              <w:top w:val="single" w:sz="4" w:space="0" w:color="auto"/>
              <w:left w:val="nil"/>
              <w:bottom w:val="single" w:sz="4" w:space="0" w:color="auto"/>
              <w:right w:val="nil"/>
            </w:tcBorders>
            <w:shd w:val="clear" w:color="auto" w:fill="auto"/>
            <w:hideMark/>
          </w:tcPr>
          <w:p w14:paraId="3A248B4D" w14:textId="77777777" w:rsidR="00D778AB" w:rsidRPr="00224223" w:rsidRDefault="00D778AB" w:rsidP="00D778AB">
            <w:pPr>
              <w:pStyle w:val="Tabletext"/>
            </w:pPr>
            <w:r w:rsidRPr="00224223">
              <w:t>50378</w:t>
            </w:r>
          </w:p>
        </w:tc>
        <w:tc>
          <w:tcPr>
            <w:tcW w:w="3518" w:type="pct"/>
            <w:tcBorders>
              <w:top w:val="single" w:sz="4" w:space="0" w:color="auto"/>
              <w:left w:val="nil"/>
              <w:bottom w:val="single" w:sz="4" w:space="0" w:color="auto"/>
              <w:right w:val="nil"/>
            </w:tcBorders>
            <w:shd w:val="clear" w:color="auto" w:fill="auto"/>
            <w:hideMark/>
          </w:tcPr>
          <w:p w14:paraId="2700DC99" w14:textId="77777777" w:rsidR="00D778AB" w:rsidRPr="00224223" w:rsidRDefault="00D778AB" w:rsidP="00D778AB">
            <w:pPr>
              <w:pStyle w:val="Tabletext"/>
            </w:pPr>
            <w:r w:rsidRPr="00224223">
              <w:t>Bilateral medial release of hip contracture, with</w:t>
            </w:r>
            <w:r w:rsidRPr="00224223">
              <w:rPr>
                <w:i/>
              </w:rPr>
              <w:t xml:space="preserve"> </w:t>
            </w:r>
            <w:r w:rsidRPr="00224223">
              <w:t>lengthening or division of adductors and psoas, including division of obturator nerve (if performed) (H) (Anaes.) (Assist.)</w:t>
            </w:r>
          </w:p>
        </w:tc>
        <w:tc>
          <w:tcPr>
            <w:tcW w:w="770" w:type="pct"/>
            <w:tcBorders>
              <w:top w:val="single" w:sz="4" w:space="0" w:color="auto"/>
              <w:left w:val="nil"/>
              <w:bottom w:val="single" w:sz="4" w:space="0" w:color="auto"/>
              <w:right w:val="nil"/>
            </w:tcBorders>
            <w:shd w:val="clear" w:color="auto" w:fill="auto"/>
          </w:tcPr>
          <w:p w14:paraId="671B98F8" w14:textId="77777777" w:rsidR="00D778AB" w:rsidRPr="00224223" w:rsidRDefault="00D778AB" w:rsidP="00D778AB">
            <w:pPr>
              <w:pStyle w:val="Tabletext"/>
              <w:jc w:val="right"/>
            </w:pPr>
            <w:r w:rsidRPr="00224223">
              <w:t>908.85</w:t>
            </w:r>
          </w:p>
        </w:tc>
      </w:tr>
      <w:tr w:rsidR="00D778AB" w:rsidRPr="00224223" w14:paraId="342A1E04" w14:textId="77777777" w:rsidTr="00D34DDD">
        <w:tc>
          <w:tcPr>
            <w:tcW w:w="712" w:type="pct"/>
            <w:tcBorders>
              <w:top w:val="single" w:sz="4" w:space="0" w:color="auto"/>
              <w:left w:val="nil"/>
              <w:bottom w:val="single" w:sz="4" w:space="0" w:color="auto"/>
              <w:right w:val="nil"/>
            </w:tcBorders>
            <w:shd w:val="clear" w:color="auto" w:fill="auto"/>
            <w:hideMark/>
          </w:tcPr>
          <w:p w14:paraId="28872545" w14:textId="77777777" w:rsidR="00D778AB" w:rsidRPr="00224223" w:rsidRDefault="00D778AB" w:rsidP="00D778AB">
            <w:pPr>
              <w:pStyle w:val="Tabletext"/>
            </w:pPr>
            <w:r w:rsidRPr="00224223">
              <w:t>50381</w:t>
            </w:r>
          </w:p>
        </w:tc>
        <w:tc>
          <w:tcPr>
            <w:tcW w:w="3518" w:type="pct"/>
            <w:tcBorders>
              <w:top w:val="single" w:sz="4" w:space="0" w:color="auto"/>
              <w:left w:val="nil"/>
              <w:bottom w:val="single" w:sz="4" w:space="0" w:color="auto"/>
              <w:right w:val="nil"/>
            </w:tcBorders>
            <w:shd w:val="clear" w:color="auto" w:fill="auto"/>
            <w:hideMark/>
          </w:tcPr>
          <w:p w14:paraId="63AD8522" w14:textId="77777777" w:rsidR="00D778AB" w:rsidRPr="00224223" w:rsidRDefault="00D778AB" w:rsidP="00D778AB">
            <w:pPr>
              <w:pStyle w:val="Tabletext"/>
            </w:pPr>
            <w:r w:rsidRPr="00224223">
              <w:t>Unilateral anterior release of hip contracture, with lengthening or division of hip flexors and psoas, including division of joint capsule (if performed) (H) (Anaes.) (Assist.)</w:t>
            </w:r>
          </w:p>
        </w:tc>
        <w:tc>
          <w:tcPr>
            <w:tcW w:w="770" w:type="pct"/>
            <w:tcBorders>
              <w:top w:val="single" w:sz="4" w:space="0" w:color="auto"/>
              <w:left w:val="nil"/>
              <w:bottom w:val="single" w:sz="4" w:space="0" w:color="auto"/>
              <w:right w:val="nil"/>
            </w:tcBorders>
            <w:shd w:val="clear" w:color="auto" w:fill="auto"/>
          </w:tcPr>
          <w:p w14:paraId="12D9449E" w14:textId="77777777" w:rsidR="00D778AB" w:rsidRPr="00224223" w:rsidRDefault="00D778AB" w:rsidP="00D778AB">
            <w:pPr>
              <w:pStyle w:val="Tabletext"/>
              <w:jc w:val="right"/>
            </w:pPr>
            <w:r w:rsidRPr="00224223">
              <w:t>678.05</w:t>
            </w:r>
          </w:p>
        </w:tc>
      </w:tr>
      <w:tr w:rsidR="00D778AB" w:rsidRPr="00224223" w14:paraId="59BC1C97" w14:textId="77777777" w:rsidTr="00D34DDD">
        <w:tc>
          <w:tcPr>
            <w:tcW w:w="712" w:type="pct"/>
            <w:tcBorders>
              <w:top w:val="single" w:sz="4" w:space="0" w:color="auto"/>
              <w:left w:val="nil"/>
              <w:bottom w:val="single" w:sz="4" w:space="0" w:color="auto"/>
              <w:right w:val="nil"/>
            </w:tcBorders>
            <w:shd w:val="clear" w:color="auto" w:fill="auto"/>
            <w:hideMark/>
          </w:tcPr>
          <w:p w14:paraId="4ECE5745" w14:textId="77777777" w:rsidR="00D778AB" w:rsidRPr="00224223" w:rsidRDefault="00D778AB" w:rsidP="00D778AB">
            <w:pPr>
              <w:pStyle w:val="Tabletext"/>
            </w:pPr>
            <w:r w:rsidRPr="00224223">
              <w:t>50384</w:t>
            </w:r>
          </w:p>
        </w:tc>
        <w:tc>
          <w:tcPr>
            <w:tcW w:w="3518" w:type="pct"/>
            <w:tcBorders>
              <w:top w:val="single" w:sz="4" w:space="0" w:color="auto"/>
              <w:left w:val="nil"/>
              <w:bottom w:val="single" w:sz="4" w:space="0" w:color="auto"/>
              <w:right w:val="nil"/>
            </w:tcBorders>
            <w:shd w:val="clear" w:color="auto" w:fill="auto"/>
            <w:hideMark/>
          </w:tcPr>
          <w:p w14:paraId="5CF6C769" w14:textId="77777777" w:rsidR="00D778AB" w:rsidRPr="00224223" w:rsidRDefault="00D778AB" w:rsidP="00D778AB">
            <w:pPr>
              <w:pStyle w:val="Tabletext"/>
            </w:pPr>
            <w:r w:rsidRPr="00224223">
              <w:t>Bilateral anterior release of hip contracture,</w:t>
            </w:r>
            <w:r w:rsidRPr="00224223">
              <w:rPr>
                <w:i/>
              </w:rPr>
              <w:t xml:space="preserve"> </w:t>
            </w:r>
            <w:r w:rsidRPr="00224223">
              <w:t>with lengthening or division of hip flexors and psoas, including division of joint capsule (if performed) (H) (Anaes.) (Assist.)</w:t>
            </w:r>
          </w:p>
        </w:tc>
        <w:tc>
          <w:tcPr>
            <w:tcW w:w="770" w:type="pct"/>
            <w:tcBorders>
              <w:top w:val="single" w:sz="4" w:space="0" w:color="auto"/>
              <w:left w:val="nil"/>
              <w:bottom w:val="single" w:sz="4" w:space="0" w:color="auto"/>
              <w:right w:val="nil"/>
            </w:tcBorders>
            <w:shd w:val="clear" w:color="auto" w:fill="auto"/>
          </w:tcPr>
          <w:p w14:paraId="024CDCB7" w14:textId="77777777" w:rsidR="00D778AB" w:rsidRPr="00224223" w:rsidRDefault="00D778AB" w:rsidP="00D778AB">
            <w:pPr>
              <w:pStyle w:val="Tabletext"/>
              <w:jc w:val="right"/>
            </w:pPr>
            <w:r w:rsidRPr="00224223">
              <w:t>1,190.15</w:t>
            </w:r>
          </w:p>
        </w:tc>
      </w:tr>
      <w:tr w:rsidR="00D778AB" w:rsidRPr="00224223" w14:paraId="7AB56524" w14:textId="77777777" w:rsidTr="00D34DDD">
        <w:tc>
          <w:tcPr>
            <w:tcW w:w="712" w:type="pct"/>
            <w:tcBorders>
              <w:top w:val="single" w:sz="4" w:space="0" w:color="auto"/>
              <w:left w:val="nil"/>
              <w:bottom w:val="single" w:sz="4" w:space="0" w:color="auto"/>
              <w:right w:val="nil"/>
            </w:tcBorders>
            <w:shd w:val="clear" w:color="auto" w:fill="auto"/>
            <w:hideMark/>
          </w:tcPr>
          <w:p w14:paraId="20A1AAF8" w14:textId="77777777" w:rsidR="00D778AB" w:rsidRPr="00224223" w:rsidRDefault="00D778AB" w:rsidP="00D778AB">
            <w:pPr>
              <w:pStyle w:val="Tabletext"/>
            </w:pPr>
            <w:bookmarkStart w:id="982" w:name="CU_482977420"/>
            <w:bookmarkStart w:id="983" w:name="CU_482983197"/>
            <w:bookmarkEnd w:id="982"/>
            <w:bookmarkEnd w:id="983"/>
            <w:r w:rsidRPr="00224223">
              <w:t>50390</w:t>
            </w:r>
          </w:p>
        </w:tc>
        <w:tc>
          <w:tcPr>
            <w:tcW w:w="3518" w:type="pct"/>
            <w:tcBorders>
              <w:top w:val="single" w:sz="4" w:space="0" w:color="auto"/>
              <w:left w:val="nil"/>
              <w:bottom w:val="single" w:sz="4" w:space="0" w:color="auto"/>
              <w:right w:val="nil"/>
            </w:tcBorders>
            <w:shd w:val="clear" w:color="auto" w:fill="auto"/>
            <w:hideMark/>
          </w:tcPr>
          <w:p w14:paraId="7528BBF7" w14:textId="77777777" w:rsidR="00D778AB" w:rsidRPr="00224223" w:rsidRDefault="00D778AB" w:rsidP="00D778AB">
            <w:pPr>
              <w:pStyle w:val="Tabletext"/>
            </w:pPr>
            <w:r w:rsidRPr="00224223">
              <w:t>Application of cast under general anaesthesia, for patient with perthes, cerebral palsy, or other neuromuscular conditions, affecting hips or knees (H) (Anaes.)</w:t>
            </w:r>
          </w:p>
        </w:tc>
        <w:tc>
          <w:tcPr>
            <w:tcW w:w="770" w:type="pct"/>
            <w:tcBorders>
              <w:top w:val="single" w:sz="4" w:space="0" w:color="auto"/>
              <w:left w:val="nil"/>
              <w:bottom w:val="single" w:sz="4" w:space="0" w:color="auto"/>
              <w:right w:val="nil"/>
            </w:tcBorders>
            <w:shd w:val="clear" w:color="auto" w:fill="auto"/>
          </w:tcPr>
          <w:p w14:paraId="36BFE4B3" w14:textId="77777777" w:rsidR="00D778AB" w:rsidRPr="00224223" w:rsidRDefault="00D778AB" w:rsidP="00D778AB">
            <w:pPr>
              <w:pStyle w:val="Tabletext"/>
              <w:jc w:val="right"/>
            </w:pPr>
            <w:r w:rsidRPr="00224223">
              <w:t>237.95</w:t>
            </w:r>
          </w:p>
        </w:tc>
      </w:tr>
      <w:tr w:rsidR="00D778AB" w:rsidRPr="00224223" w14:paraId="1BA48F6A" w14:textId="77777777" w:rsidTr="00D34DDD">
        <w:tc>
          <w:tcPr>
            <w:tcW w:w="712" w:type="pct"/>
            <w:tcBorders>
              <w:top w:val="single" w:sz="4" w:space="0" w:color="auto"/>
              <w:left w:val="nil"/>
              <w:bottom w:val="single" w:sz="4" w:space="0" w:color="auto"/>
              <w:right w:val="nil"/>
            </w:tcBorders>
            <w:shd w:val="clear" w:color="auto" w:fill="auto"/>
            <w:hideMark/>
          </w:tcPr>
          <w:p w14:paraId="1BF6062C" w14:textId="77777777" w:rsidR="00D778AB" w:rsidRPr="00224223" w:rsidRDefault="00D778AB" w:rsidP="00D778AB">
            <w:pPr>
              <w:pStyle w:val="Tabletext"/>
            </w:pPr>
            <w:r w:rsidRPr="00224223">
              <w:t>50393</w:t>
            </w:r>
          </w:p>
        </w:tc>
        <w:tc>
          <w:tcPr>
            <w:tcW w:w="3518" w:type="pct"/>
            <w:tcBorders>
              <w:top w:val="single" w:sz="4" w:space="0" w:color="auto"/>
              <w:left w:val="nil"/>
              <w:bottom w:val="single" w:sz="4" w:space="0" w:color="auto"/>
              <w:right w:val="nil"/>
            </w:tcBorders>
            <w:shd w:val="clear" w:color="auto" w:fill="auto"/>
            <w:hideMark/>
          </w:tcPr>
          <w:p w14:paraId="485795A2" w14:textId="77777777" w:rsidR="00D778AB" w:rsidRPr="00224223" w:rsidRDefault="00D778AB" w:rsidP="00D778AB">
            <w:pPr>
              <w:pStyle w:val="Tabletext"/>
            </w:pPr>
            <w:r w:rsidRPr="00224223">
              <w:t>Acetabular shelf procedure, other than a service associated with a service to which another item of this Schedule applies if the service described in the other item is for the purpose of performing arthroplasty on the hip</w:t>
            </w:r>
            <w:r w:rsidRPr="00224223">
              <w:rPr>
                <w:i/>
              </w:rPr>
              <w:t xml:space="preserve"> </w:t>
            </w:r>
            <w:r w:rsidRPr="00224223">
              <w:t>(H) (Anaes.) (Assist.)</w:t>
            </w:r>
          </w:p>
        </w:tc>
        <w:tc>
          <w:tcPr>
            <w:tcW w:w="770" w:type="pct"/>
            <w:tcBorders>
              <w:top w:val="single" w:sz="4" w:space="0" w:color="auto"/>
              <w:left w:val="nil"/>
              <w:bottom w:val="single" w:sz="4" w:space="0" w:color="auto"/>
              <w:right w:val="nil"/>
            </w:tcBorders>
            <w:shd w:val="clear" w:color="auto" w:fill="auto"/>
          </w:tcPr>
          <w:p w14:paraId="631444E9" w14:textId="77777777" w:rsidR="00D778AB" w:rsidRPr="00224223" w:rsidRDefault="00D778AB" w:rsidP="00D778AB">
            <w:pPr>
              <w:pStyle w:val="Tabletext"/>
              <w:jc w:val="right"/>
            </w:pPr>
            <w:r w:rsidRPr="00224223">
              <w:t>879.90</w:t>
            </w:r>
          </w:p>
        </w:tc>
      </w:tr>
      <w:tr w:rsidR="00D778AB" w:rsidRPr="00224223" w14:paraId="37D5FED8" w14:textId="77777777" w:rsidTr="00D34DDD">
        <w:tc>
          <w:tcPr>
            <w:tcW w:w="712" w:type="pct"/>
            <w:tcBorders>
              <w:top w:val="single" w:sz="4" w:space="0" w:color="auto"/>
              <w:left w:val="nil"/>
              <w:bottom w:val="single" w:sz="4" w:space="0" w:color="auto"/>
              <w:right w:val="nil"/>
            </w:tcBorders>
            <w:shd w:val="clear" w:color="auto" w:fill="auto"/>
            <w:hideMark/>
          </w:tcPr>
          <w:p w14:paraId="131E9726" w14:textId="77777777" w:rsidR="00D778AB" w:rsidRPr="00224223" w:rsidRDefault="00D778AB" w:rsidP="00D778AB">
            <w:pPr>
              <w:pStyle w:val="Tabletext"/>
            </w:pPr>
            <w:r w:rsidRPr="00224223">
              <w:t>50394</w:t>
            </w:r>
          </w:p>
        </w:tc>
        <w:tc>
          <w:tcPr>
            <w:tcW w:w="3518" w:type="pct"/>
            <w:tcBorders>
              <w:top w:val="single" w:sz="4" w:space="0" w:color="auto"/>
              <w:left w:val="nil"/>
              <w:bottom w:val="single" w:sz="4" w:space="0" w:color="auto"/>
              <w:right w:val="nil"/>
            </w:tcBorders>
            <w:shd w:val="clear" w:color="auto" w:fill="auto"/>
            <w:hideMark/>
          </w:tcPr>
          <w:p w14:paraId="179944C7" w14:textId="4ACA8FAA" w:rsidR="00D778AB" w:rsidRPr="00224223" w:rsidRDefault="00D778AB" w:rsidP="00D778AB">
            <w:pPr>
              <w:pStyle w:val="Tabletext"/>
            </w:pPr>
            <w:r w:rsidRPr="00224223">
              <w:t>Multiple peri</w:t>
            </w:r>
            <w:r w:rsidR="00BA02C8">
              <w:noBreakHyphen/>
            </w:r>
            <w:r w:rsidRPr="00224223">
              <w:t>acetabular osteotomy, including internal fixation (if performed) (H) (Anaes.) (Assist.)</w:t>
            </w:r>
          </w:p>
        </w:tc>
        <w:tc>
          <w:tcPr>
            <w:tcW w:w="770" w:type="pct"/>
            <w:tcBorders>
              <w:top w:val="single" w:sz="4" w:space="0" w:color="auto"/>
              <w:left w:val="nil"/>
              <w:bottom w:val="single" w:sz="4" w:space="0" w:color="auto"/>
              <w:right w:val="nil"/>
            </w:tcBorders>
            <w:shd w:val="clear" w:color="auto" w:fill="auto"/>
          </w:tcPr>
          <w:p w14:paraId="6DF05411" w14:textId="77777777" w:rsidR="00D778AB" w:rsidRPr="00224223" w:rsidRDefault="00D778AB" w:rsidP="00D778AB">
            <w:pPr>
              <w:pStyle w:val="Tabletext"/>
              <w:jc w:val="right"/>
            </w:pPr>
            <w:r w:rsidRPr="00224223">
              <w:t>2,889.90</w:t>
            </w:r>
          </w:p>
        </w:tc>
      </w:tr>
      <w:tr w:rsidR="00D778AB" w:rsidRPr="00224223" w14:paraId="1F9628C0" w14:textId="77777777" w:rsidTr="00D34DDD">
        <w:tc>
          <w:tcPr>
            <w:tcW w:w="712" w:type="pct"/>
            <w:tcBorders>
              <w:top w:val="single" w:sz="4" w:space="0" w:color="auto"/>
              <w:left w:val="nil"/>
              <w:bottom w:val="single" w:sz="4" w:space="0" w:color="auto"/>
              <w:right w:val="nil"/>
            </w:tcBorders>
            <w:shd w:val="clear" w:color="auto" w:fill="auto"/>
          </w:tcPr>
          <w:p w14:paraId="279E8940" w14:textId="77777777" w:rsidR="00D778AB" w:rsidRPr="00224223" w:rsidRDefault="00D778AB" w:rsidP="00D778AB">
            <w:pPr>
              <w:pStyle w:val="Tabletext"/>
            </w:pPr>
            <w:r w:rsidRPr="00224223">
              <w:t>50395</w:t>
            </w:r>
          </w:p>
        </w:tc>
        <w:tc>
          <w:tcPr>
            <w:tcW w:w="3518" w:type="pct"/>
            <w:tcBorders>
              <w:top w:val="single" w:sz="4" w:space="0" w:color="auto"/>
              <w:left w:val="nil"/>
              <w:bottom w:val="single" w:sz="4" w:space="0" w:color="auto"/>
              <w:right w:val="nil"/>
            </w:tcBorders>
            <w:shd w:val="clear" w:color="auto" w:fill="auto"/>
          </w:tcPr>
          <w:p w14:paraId="08041B7E" w14:textId="77777777" w:rsidR="00D778AB" w:rsidRPr="00224223" w:rsidRDefault="00D778AB" w:rsidP="00D778AB">
            <w:pPr>
              <w:pStyle w:val="Tabletext"/>
            </w:pPr>
            <w:r w:rsidRPr="00224223">
              <w:t>Osteotomy and distillation of greater trochanter, with internal fixation (H) (Anaes.) (Assist.)</w:t>
            </w:r>
          </w:p>
        </w:tc>
        <w:tc>
          <w:tcPr>
            <w:tcW w:w="770" w:type="pct"/>
            <w:tcBorders>
              <w:top w:val="single" w:sz="4" w:space="0" w:color="auto"/>
              <w:left w:val="nil"/>
              <w:bottom w:val="single" w:sz="4" w:space="0" w:color="auto"/>
              <w:right w:val="nil"/>
            </w:tcBorders>
            <w:shd w:val="clear" w:color="auto" w:fill="auto"/>
          </w:tcPr>
          <w:p w14:paraId="209F6FF1" w14:textId="77777777" w:rsidR="00D778AB" w:rsidRPr="00224223" w:rsidRDefault="00D778AB" w:rsidP="00D778AB">
            <w:pPr>
              <w:pStyle w:val="Tabletext"/>
              <w:jc w:val="right"/>
            </w:pPr>
            <w:r w:rsidRPr="00224223">
              <w:t>950.25</w:t>
            </w:r>
          </w:p>
        </w:tc>
      </w:tr>
      <w:tr w:rsidR="00D778AB" w:rsidRPr="00224223" w14:paraId="5828E217" w14:textId="77777777" w:rsidTr="00D34DDD">
        <w:tc>
          <w:tcPr>
            <w:tcW w:w="712" w:type="pct"/>
            <w:tcBorders>
              <w:top w:val="single" w:sz="4" w:space="0" w:color="auto"/>
              <w:left w:val="nil"/>
              <w:bottom w:val="single" w:sz="4" w:space="0" w:color="auto"/>
              <w:right w:val="nil"/>
            </w:tcBorders>
            <w:shd w:val="clear" w:color="auto" w:fill="auto"/>
            <w:hideMark/>
          </w:tcPr>
          <w:p w14:paraId="5EA60A11" w14:textId="77777777" w:rsidR="00D778AB" w:rsidRPr="00224223" w:rsidRDefault="00D778AB" w:rsidP="00D778AB">
            <w:pPr>
              <w:pStyle w:val="Tabletext"/>
            </w:pPr>
            <w:r w:rsidRPr="00224223">
              <w:t>50396</w:t>
            </w:r>
          </w:p>
        </w:tc>
        <w:tc>
          <w:tcPr>
            <w:tcW w:w="3518" w:type="pct"/>
            <w:tcBorders>
              <w:top w:val="single" w:sz="4" w:space="0" w:color="auto"/>
              <w:left w:val="nil"/>
              <w:bottom w:val="single" w:sz="4" w:space="0" w:color="auto"/>
              <w:right w:val="nil"/>
            </w:tcBorders>
            <w:shd w:val="clear" w:color="auto" w:fill="auto"/>
            <w:hideMark/>
          </w:tcPr>
          <w:p w14:paraId="22DD107C" w14:textId="77777777" w:rsidR="00D778AB" w:rsidRPr="00224223" w:rsidRDefault="00D778AB" w:rsidP="00D778AB">
            <w:pPr>
              <w:pStyle w:val="Tabletext"/>
            </w:pPr>
            <w:r w:rsidRPr="00224223">
              <w:t>Amputation of congenital abnormalities or duplication of digits of the hand or foot, including any of the following (if performed):</w:t>
            </w:r>
          </w:p>
          <w:p w14:paraId="15CE2484" w14:textId="77777777" w:rsidR="00D778AB" w:rsidRPr="00224223" w:rsidRDefault="00D778AB" w:rsidP="00D778AB">
            <w:pPr>
              <w:pStyle w:val="Tablea"/>
            </w:pPr>
            <w:r w:rsidRPr="00224223">
              <w:t>(a) splitting of phalanx or phalanges;</w:t>
            </w:r>
          </w:p>
          <w:p w14:paraId="205B89A9" w14:textId="77777777" w:rsidR="00D778AB" w:rsidRPr="00224223" w:rsidRDefault="00D778AB" w:rsidP="00D778AB">
            <w:pPr>
              <w:pStyle w:val="Tablea"/>
            </w:pPr>
            <w:r w:rsidRPr="00224223">
              <w:t>(b) ligament reconstruction;</w:t>
            </w:r>
          </w:p>
          <w:p w14:paraId="72BCEA97" w14:textId="77777777" w:rsidR="00D778AB" w:rsidRPr="00224223" w:rsidRDefault="00D778AB" w:rsidP="00D778AB">
            <w:pPr>
              <w:pStyle w:val="Tablea"/>
            </w:pPr>
            <w:r w:rsidRPr="00224223">
              <w:t>(c) joint reconstruction</w:t>
            </w:r>
          </w:p>
          <w:p w14:paraId="548086A9"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61BAD922" w14:textId="77777777" w:rsidR="00D778AB" w:rsidRPr="00224223" w:rsidRDefault="00D778AB" w:rsidP="00D778AB">
            <w:pPr>
              <w:pStyle w:val="Tabletext"/>
              <w:jc w:val="right"/>
            </w:pPr>
            <w:r w:rsidRPr="00224223">
              <w:t>483.40</w:t>
            </w:r>
          </w:p>
        </w:tc>
      </w:tr>
      <w:tr w:rsidR="00D778AB" w:rsidRPr="00224223" w14:paraId="63F1AA2B" w14:textId="77777777" w:rsidTr="00D34DDD">
        <w:tc>
          <w:tcPr>
            <w:tcW w:w="712" w:type="pct"/>
            <w:tcBorders>
              <w:top w:val="single" w:sz="4" w:space="0" w:color="auto"/>
              <w:left w:val="nil"/>
              <w:bottom w:val="single" w:sz="4" w:space="0" w:color="auto"/>
              <w:right w:val="nil"/>
            </w:tcBorders>
            <w:shd w:val="clear" w:color="auto" w:fill="auto"/>
            <w:hideMark/>
          </w:tcPr>
          <w:p w14:paraId="3376660C" w14:textId="77777777" w:rsidR="00D778AB" w:rsidRPr="00224223" w:rsidRDefault="00D778AB" w:rsidP="00D778AB">
            <w:pPr>
              <w:pStyle w:val="Tabletext"/>
            </w:pPr>
            <w:r w:rsidRPr="00224223">
              <w:t>50399</w:t>
            </w:r>
          </w:p>
        </w:tc>
        <w:tc>
          <w:tcPr>
            <w:tcW w:w="3518" w:type="pct"/>
            <w:tcBorders>
              <w:top w:val="single" w:sz="4" w:space="0" w:color="auto"/>
              <w:left w:val="nil"/>
              <w:bottom w:val="single" w:sz="4" w:space="0" w:color="auto"/>
              <w:right w:val="nil"/>
            </w:tcBorders>
            <w:shd w:val="clear" w:color="auto" w:fill="auto"/>
            <w:hideMark/>
          </w:tcPr>
          <w:p w14:paraId="60359E18" w14:textId="77777777" w:rsidR="00D778AB" w:rsidRPr="00224223" w:rsidRDefault="00D778AB" w:rsidP="00D778AB">
            <w:pPr>
              <w:pStyle w:val="Tabletext"/>
            </w:pPr>
            <w:r w:rsidRPr="00224223">
              <w:t>Forearm, radial aplasia or dysplasia (radial club hand), centralisation or radialisation of (H) (Anaes.) (Assist.)</w:t>
            </w:r>
          </w:p>
        </w:tc>
        <w:tc>
          <w:tcPr>
            <w:tcW w:w="770" w:type="pct"/>
            <w:tcBorders>
              <w:top w:val="single" w:sz="4" w:space="0" w:color="auto"/>
              <w:left w:val="nil"/>
              <w:bottom w:val="single" w:sz="4" w:space="0" w:color="auto"/>
              <w:right w:val="nil"/>
            </w:tcBorders>
            <w:shd w:val="clear" w:color="auto" w:fill="auto"/>
          </w:tcPr>
          <w:p w14:paraId="03FEE05B" w14:textId="77777777" w:rsidR="00D778AB" w:rsidRPr="00224223" w:rsidRDefault="00D778AB" w:rsidP="00D778AB">
            <w:pPr>
              <w:pStyle w:val="Tabletext"/>
              <w:jc w:val="right"/>
            </w:pPr>
            <w:r w:rsidRPr="00224223">
              <w:t>959.40</w:t>
            </w:r>
          </w:p>
        </w:tc>
      </w:tr>
      <w:tr w:rsidR="00D778AB" w:rsidRPr="00224223" w14:paraId="2110A3AA" w14:textId="77777777" w:rsidTr="00D34DDD">
        <w:tc>
          <w:tcPr>
            <w:tcW w:w="712" w:type="pct"/>
            <w:tcBorders>
              <w:top w:val="single" w:sz="4" w:space="0" w:color="auto"/>
              <w:left w:val="nil"/>
              <w:bottom w:val="single" w:sz="4" w:space="0" w:color="auto"/>
              <w:right w:val="nil"/>
            </w:tcBorders>
            <w:shd w:val="clear" w:color="auto" w:fill="auto"/>
            <w:hideMark/>
          </w:tcPr>
          <w:p w14:paraId="491A2CC8" w14:textId="77777777" w:rsidR="00D778AB" w:rsidRPr="00224223" w:rsidRDefault="00D778AB" w:rsidP="00D778AB">
            <w:pPr>
              <w:pStyle w:val="Tabletext"/>
            </w:pPr>
            <w:r w:rsidRPr="00224223">
              <w:t>50411</w:t>
            </w:r>
          </w:p>
        </w:tc>
        <w:tc>
          <w:tcPr>
            <w:tcW w:w="3518" w:type="pct"/>
            <w:tcBorders>
              <w:top w:val="single" w:sz="4" w:space="0" w:color="auto"/>
              <w:left w:val="nil"/>
              <w:bottom w:val="single" w:sz="4" w:space="0" w:color="auto"/>
              <w:right w:val="nil"/>
            </w:tcBorders>
            <w:shd w:val="clear" w:color="auto" w:fill="auto"/>
            <w:hideMark/>
          </w:tcPr>
          <w:p w14:paraId="0C34C37C" w14:textId="77777777" w:rsidR="00D778AB" w:rsidRPr="00224223" w:rsidRDefault="00D778AB" w:rsidP="00D778AB">
            <w:pPr>
              <w:pStyle w:val="Tabletext"/>
            </w:pPr>
            <w:r w:rsidRPr="00224223">
              <w:t xml:space="preserve">Lower limb deficiency, treatment of congenital deficiency of the femur </w:t>
            </w:r>
            <w:r w:rsidRPr="00224223">
              <w:lastRenderedPageBreak/>
              <w:t>by resection of the distal femur and proximal tibia followed by knee fusion (Anaes.) (Assist.)</w:t>
            </w:r>
          </w:p>
        </w:tc>
        <w:tc>
          <w:tcPr>
            <w:tcW w:w="770" w:type="pct"/>
            <w:tcBorders>
              <w:top w:val="single" w:sz="4" w:space="0" w:color="auto"/>
              <w:left w:val="nil"/>
              <w:bottom w:val="single" w:sz="4" w:space="0" w:color="auto"/>
              <w:right w:val="nil"/>
            </w:tcBorders>
            <w:shd w:val="clear" w:color="auto" w:fill="auto"/>
          </w:tcPr>
          <w:p w14:paraId="5F3C22D1" w14:textId="77777777" w:rsidR="00D778AB" w:rsidRPr="00224223" w:rsidRDefault="00D778AB" w:rsidP="00D778AB">
            <w:pPr>
              <w:pStyle w:val="Tabletext"/>
              <w:jc w:val="right"/>
            </w:pPr>
            <w:r w:rsidRPr="00224223">
              <w:lastRenderedPageBreak/>
              <w:t>1,363.20</w:t>
            </w:r>
          </w:p>
        </w:tc>
      </w:tr>
      <w:tr w:rsidR="00D778AB" w:rsidRPr="00224223" w14:paraId="13D30C05" w14:textId="77777777" w:rsidTr="00D34DDD">
        <w:tc>
          <w:tcPr>
            <w:tcW w:w="712" w:type="pct"/>
            <w:tcBorders>
              <w:top w:val="single" w:sz="4" w:space="0" w:color="auto"/>
              <w:left w:val="nil"/>
              <w:bottom w:val="single" w:sz="4" w:space="0" w:color="auto"/>
              <w:right w:val="nil"/>
            </w:tcBorders>
            <w:shd w:val="clear" w:color="auto" w:fill="auto"/>
            <w:hideMark/>
          </w:tcPr>
          <w:p w14:paraId="16636E47" w14:textId="77777777" w:rsidR="00D778AB" w:rsidRPr="00224223" w:rsidRDefault="00D778AB" w:rsidP="00D778AB">
            <w:pPr>
              <w:pStyle w:val="Tabletext"/>
            </w:pPr>
            <w:r w:rsidRPr="00224223">
              <w:t>50414</w:t>
            </w:r>
          </w:p>
        </w:tc>
        <w:tc>
          <w:tcPr>
            <w:tcW w:w="3518" w:type="pct"/>
            <w:tcBorders>
              <w:top w:val="single" w:sz="4" w:space="0" w:color="auto"/>
              <w:left w:val="nil"/>
              <w:bottom w:val="single" w:sz="4" w:space="0" w:color="auto"/>
              <w:right w:val="nil"/>
            </w:tcBorders>
            <w:shd w:val="clear" w:color="auto" w:fill="auto"/>
            <w:hideMark/>
          </w:tcPr>
          <w:p w14:paraId="7F8A5223" w14:textId="77777777" w:rsidR="00D778AB" w:rsidRPr="00224223" w:rsidRDefault="00D778AB" w:rsidP="00D778AB">
            <w:pPr>
              <w:pStyle w:val="Tabletext"/>
            </w:pPr>
            <w:r w:rsidRPr="00224223">
              <w:t>Lower limb deficiency, treatment of congenital deficiency of the femur by resection of the distal femur and proximal tibia followed by knee fusion and rotationplasty (Anaes.) (Assist.)</w:t>
            </w:r>
          </w:p>
        </w:tc>
        <w:tc>
          <w:tcPr>
            <w:tcW w:w="770" w:type="pct"/>
            <w:tcBorders>
              <w:top w:val="single" w:sz="4" w:space="0" w:color="auto"/>
              <w:left w:val="nil"/>
              <w:bottom w:val="single" w:sz="4" w:space="0" w:color="auto"/>
              <w:right w:val="nil"/>
            </w:tcBorders>
            <w:shd w:val="clear" w:color="auto" w:fill="auto"/>
          </w:tcPr>
          <w:p w14:paraId="787DF954" w14:textId="77777777" w:rsidR="00D778AB" w:rsidRPr="00224223" w:rsidRDefault="00D778AB" w:rsidP="00D778AB">
            <w:pPr>
              <w:pStyle w:val="Tabletext"/>
              <w:jc w:val="right"/>
            </w:pPr>
            <w:r w:rsidRPr="00224223">
              <w:t>1,839.25</w:t>
            </w:r>
          </w:p>
        </w:tc>
      </w:tr>
      <w:tr w:rsidR="00D778AB" w:rsidRPr="00224223" w14:paraId="6A279598" w14:textId="77777777" w:rsidTr="00D34DDD">
        <w:tc>
          <w:tcPr>
            <w:tcW w:w="712" w:type="pct"/>
            <w:tcBorders>
              <w:top w:val="single" w:sz="4" w:space="0" w:color="auto"/>
              <w:left w:val="nil"/>
              <w:bottom w:val="single" w:sz="4" w:space="0" w:color="auto"/>
              <w:right w:val="nil"/>
            </w:tcBorders>
            <w:shd w:val="clear" w:color="auto" w:fill="auto"/>
            <w:hideMark/>
          </w:tcPr>
          <w:p w14:paraId="2280E313" w14:textId="77777777" w:rsidR="00D778AB" w:rsidRPr="00224223" w:rsidRDefault="00D778AB" w:rsidP="00D778AB">
            <w:pPr>
              <w:pStyle w:val="Tabletext"/>
            </w:pPr>
            <w:r w:rsidRPr="00224223">
              <w:t>50417</w:t>
            </w:r>
          </w:p>
        </w:tc>
        <w:tc>
          <w:tcPr>
            <w:tcW w:w="3518" w:type="pct"/>
            <w:tcBorders>
              <w:top w:val="single" w:sz="4" w:space="0" w:color="auto"/>
              <w:left w:val="nil"/>
              <w:bottom w:val="single" w:sz="4" w:space="0" w:color="auto"/>
              <w:right w:val="nil"/>
            </w:tcBorders>
            <w:shd w:val="clear" w:color="auto" w:fill="auto"/>
            <w:hideMark/>
          </w:tcPr>
          <w:p w14:paraId="45941FC7" w14:textId="77777777" w:rsidR="00D778AB" w:rsidRPr="00224223" w:rsidRDefault="00D778AB" w:rsidP="00D778AB">
            <w:pPr>
              <w:pStyle w:val="Tabletext"/>
            </w:pPr>
            <w:r w:rsidRPr="00224223">
              <w:t>Lower limb deficiency, treatment of congenital deficiency of the tibia by reconstruction of the knee, involving transfer of fibula or tibia, and repair of quadriceps mechanism (Anaes.) (Assist.)</w:t>
            </w:r>
          </w:p>
        </w:tc>
        <w:tc>
          <w:tcPr>
            <w:tcW w:w="770" w:type="pct"/>
            <w:tcBorders>
              <w:top w:val="single" w:sz="4" w:space="0" w:color="auto"/>
              <w:left w:val="nil"/>
              <w:bottom w:val="single" w:sz="4" w:space="0" w:color="auto"/>
              <w:right w:val="nil"/>
            </w:tcBorders>
            <w:shd w:val="clear" w:color="auto" w:fill="auto"/>
          </w:tcPr>
          <w:p w14:paraId="5E93E0E5" w14:textId="77777777" w:rsidR="00D778AB" w:rsidRPr="00224223" w:rsidRDefault="00D778AB" w:rsidP="00D778AB">
            <w:pPr>
              <w:pStyle w:val="Tabletext"/>
              <w:jc w:val="right"/>
            </w:pPr>
            <w:r w:rsidRPr="00224223">
              <w:t>1,363.20</w:t>
            </w:r>
          </w:p>
        </w:tc>
      </w:tr>
      <w:tr w:rsidR="00D778AB" w:rsidRPr="00224223" w14:paraId="7F23A741" w14:textId="77777777" w:rsidTr="00D34DDD">
        <w:tc>
          <w:tcPr>
            <w:tcW w:w="712" w:type="pct"/>
            <w:tcBorders>
              <w:top w:val="single" w:sz="4" w:space="0" w:color="auto"/>
              <w:left w:val="nil"/>
              <w:bottom w:val="single" w:sz="4" w:space="0" w:color="auto"/>
              <w:right w:val="nil"/>
            </w:tcBorders>
            <w:shd w:val="clear" w:color="auto" w:fill="auto"/>
            <w:hideMark/>
          </w:tcPr>
          <w:p w14:paraId="0BA2D159" w14:textId="77777777" w:rsidR="00D778AB" w:rsidRPr="00224223" w:rsidRDefault="00D778AB" w:rsidP="00D778AB">
            <w:pPr>
              <w:pStyle w:val="Tabletext"/>
            </w:pPr>
            <w:r w:rsidRPr="00224223">
              <w:t>50420</w:t>
            </w:r>
          </w:p>
        </w:tc>
        <w:tc>
          <w:tcPr>
            <w:tcW w:w="3518" w:type="pct"/>
            <w:tcBorders>
              <w:top w:val="single" w:sz="4" w:space="0" w:color="auto"/>
              <w:left w:val="nil"/>
              <w:bottom w:val="single" w:sz="4" w:space="0" w:color="auto"/>
              <w:right w:val="nil"/>
            </w:tcBorders>
            <w:shd w:val="clear" w:color="auto" w:fill="auto"/>
            <w:hideMark/>
          </w:tcPr>
          <w:p w14:paraId="0045F0BE" w14:textId="77777777" w:rsidR="00D778AB" w:rsidRPr="00224223" w:rsidRDefault="00D778AB" w:rsidP="00D778AB">
            <w:pPr>
              <w:pStyle w:val="Tabletext"/>
            </w:pPr>
            <w:r w:rsidRPr="00224223">
              <w:t>Patella, congenital dislocation of, reconstruction of the quadriceps (H) (Anaes.) (Assist.)</w:t>
            </w:r>
          </w:p>
        </w:tc>
        <w:tc>
          <w:tcPr>
            <w:tcW w:w="770" w:type="pct"/>
            <w:tcBorders>
              <w:top w:val="single" w:sz="4" w:space="0" w:color="auto"/>
              <w:left w:val="nil"/>
              <w:bottom w:val="single" w:sz="4" w:space="0" w:color="auto"/>
              <w:right w:val="nil"/>
            </w:tcBorders>
            <w:shd w:val="clear" w:color="auto" w:fill="auto"/>
          </w:tcPr>
          <w:p w14:paraId="16315F59" w14:textId="77777777" w:rsidR="00D778AB" w:rsidRPr="00224223" w:rsidRDefault="00D778AB" w:rsidP="00D778AB">
            <w:pPr>
              <w:pStyle w:val="Tabletext"/>
              <w:jc w:val="right"/>
            </w:pPr>
            <w:r w:rsidRPr="00224223">
              <w:t>1,125.20</w:t>
            </w:r>
          </w:p>
        </w:tc>
      </w:tr>
      <w:tr w:rsidR="00D778AB" w:rsidRPr="00224223" w14:paraId="3B25334E" w14:textId="77777777" w:rsidTr="00D34DDD">
        <w:tc>
          <w:tcPr>
            <w:tcW w:w="712" w:type="pct"/>
            <w:tcBorders>
              <w:top w:val="single" w:sz="4" w:space="0" w:color="auto"/>
              <w:left w:val="nil"/>
              <w:bottom w:val="single" w:sz="4" w:space="0" w:color="auto"/>
              <w:right w:val="nil"/>
            </w:tcBorders>
            <w:shd w:val="clear" w:color="auto" w:fill="auto"/>
            <w:hideMark/>
          </w:tcPr>
          <w:p w14:paraId="15D47397" w14:textId="77777777" w:rsidR="00D778AB" w:rsidRPr="00224223" w:rsidRDefault="00D778AB" w:rsidP="00D778AB">
            <w:pPr>
              <w:pStyle w:val="Tabletext"/>
            </w:pPr>
            <w:bookmarkStart w:id="984" w:name="CU_495985189"/>
            <w:bookmarkEnd w:id="984"/>
            <w:r w:rsidRPr="00224223">
              <w:t>50423</w:t>
            </w:r>
          </w:p>
        </w:tc>
        <w:tc>
          <w:tcPr>
            <w:tcW w:w="3518" w:type="pct"/>
            <w:tcBorders>
              <w:top w:val="single" w:sz="4" w:space="0" w:color="auto"/>
              <w:left w:val="nil"/>
              <w:bottom w:val="single" w:sz="4" w:space="0" w:color="auto"/>
              <w:right w:val="nil"/>
            </w:tcBorders>
            <w:shd w:val="clear" w:color="auto" w:fill="auto"/>
            <w:hideMark/>
          </w:tcPr>
          <w:p w14:paraId="12632107" w14:textId="77777777" w:rsidR="00D778AB" w:rsidRPr="00224223" w:rsidRDefault="00D778AB" w:rsidP="00D778AB">
            <w:pPr>
              <w:pStyle w:val="Tabletext"/>
            </w:pPr>
            <w:r w:rsidRPr="00224223">
              <w:t>Tibia, fibula or both, congenital deficiency of, transfer of the fibula to tibia, with internal fixation (Anaes.) (Assist.)</w:t>
            </w:r>
          </w:p>
        </w:tc>
        <w:tc>
          <w:tcPr>
            <w:tcW w:w="770" w:type="pct"/>
            <w:tcBorders>
              <w:top w:val="single" w:sz="4" w:space="0" w:color="auto"/>
              <w:left w:val="nil"/>
              <w:bottom w:val="single" w:sz="4" w:space="0" w:color="auto"/>
              <w:right w:val="nil"/>
            </w:tcBorders>
            <w:shd w:val="clear" w:color="auto" w:fill="auto"/>
          </w:tcPr>
          <w:p w14:paraId="7FF6D3B8" w14:textId="77777777" w:rsidR="00D778AB" w:rsidRPr="00224223" w:rsidRDefault="00D778AB" w:rsidP="00D778AB">
            <w:pPr>
              <w:pStyle w:val="Tabletext"/>
              <w:jc w:val="right"/>
            </w:pPr>
            <w:r w:rsidRPr="00224223">
              <w:t>1,038.65</w:t>
            </w:r>
          </w:p>
        </w:tc>
      </w:tr>
      <w:tr w:rsidR="00D778AB" w:rsidRPr="00224223" w14:paraId="7A541F7C" w14:textId="77777777" w:rsidTr="00D34DDD">
        <w:tc>
          <w:tcPr>
            <w:tcW w:w="712" w:type="pct"/>
            <w:tcBorders>
              <w:top w:val="single" w:sz="4" w:space="0" w:color="auto"/>
              <w:left w:val="nil"/>
              <w:bottom w:val="single" w:sz="4" w:space="0" w:color="auto"/>
              <w:right w:val="nil"/>
            </w:tcBorders>
            <w:shd w:val="clear" w:color="auto" w:fill="auto"/>
            <w:hideMark/>
          </w:tcPr>
          <w:p w14:paraId="1D2DFBBF" w14:textId="77777777" w:rsidR="00D778AB" w:rsidRPr="00224223" w:rsidRDefault="00D778AB" w:rsidP="00D778AB">
            <w:pPr>
              <w:pStyle w:val="Tabletext"/>
            </w:pPr>
            <w:bookmarkStart w:id="985" w:name="CU_496979550"/>
            <w:bookmarkEnd w:id="985"/>
            <w:r w:rsidRPr="00224223">
              <w:t>50426</w:t>
            </w:r>
          </w:p>
        </w:tc>
        <w:tc>
          <w:tcPr>
            <w:tcW w:w="3518" w:type="pct"/>
            <w:tcBorders>
              <w:top w:val="single" w:sz="4" w:space="0" w:color="auto"/>
              <w:left w:val="nil"/>
              <w:bottom w:val="single" w:sz="4" w:space="0" w:color="auto"/>
              <w:right w:val="nil"/>
            </w:tcBorders>
            <w:shd w:val="clear" w:color="auto" w:fill="auto"/>
            <w:hideMark/>
          </w:tcPr>
          <w:p w14:paraId="081FA203" w14:textId="77777777" w:rsidR="00D778AB" w:rsidRPr="00224223" w:rsidRDefault="00D778AB" w:rsidP="00D778AB">
            <w:pPr>
              <w:pStyle w:val="Tabletext"/>
            </w:pPr>
            <w:r w:rsidRPr="00224223">
              <w:t>Removal of one or more lesions from bone, for osteochondroma occurring solitary</w:t>
            </w:r>
            <w:r w:rsidRPr="00224223">
              <w:rPr>
                <w:i/>
              </w:rPr>
              <w:t xml:space="preserve"> </w:t>
            </w:r>
            <w:r w:rsidRPr="00224223">
              <w:t>or in association with hereditary multiple exotoses,</w:t>
            </w:r>
            <w:r w:rsidRPr="00224223">
              <w:rPr>
                <w:i/>
              </w:rPr>
              <w:t xml:space="preserve"> </w:t>
            </w:r>
            <w:r w:rsidRPr="00224223">
              <w:t>with histological examination—one approach (H) (Anaes.) (Assist.)</w:t>
            </w:r>
          </w:p>
        </w:tc>
        <w:tc>
          <w:tcPr>
            <w:tcW w:w="770" w:type="pct"/>
            <w:tcBorders>
              <w:top w:val="single" w:sz="4" w:space="0" w:color="auto"/>
              <w:left w:val="nil"/>
              <w:bottom w:val="single" w:sz="4" w:space="0" w:color="auto"/>
              <w:right w:val="nil"/>
            </w:tcBorders>
            <w:shd w:val="clear" w:color="auto" w:fill="auto"/>
          </w:tcPr>
          <w:p w14:paraId="4096F57A" w14:textId="77777777" w:rsidR="00D778AB" w:rsidRPr="00224223" w:rsidRDefault="00D778AB" w:rsidP="00D778AB">
            <w:pPr>
              <w:pStyle w:val="Tabletext"/>
              <w:jc w:val="right"/>
            </w:pPr>
            <w:r w:rsidRPr="00224223">
              <w:t>483.40</w:t>
            </w:r>
          </w:p>
        </w:tc>
      </w:tr>
      <w:tr w:rsidR="00D778AB" w:rsidRPr="00224223" w14:paraId="6996E071" w14:textId="77777777" w:rsidTr="00D34DDD">
        <w:tc>
          <w:tcPr>
            <w:tcW w:w="712" w:type="pct"/>
            <w:tcBorders>
              <w:top w:val="single" w:sz="4" w:space="0" w:color="auto"/>
              <w:left w:val="nil"/>
              <w:bottom w:val="single" w:sz="4" w:space="0" w:color="auto"/>
              <w:right w:val="nil"/>
            </w:tcBorders>
            <w:shd w:val="clear" w:color="auto" w:fill="auto"/>
          </w:tcPr>
          <w:p w14:paraId="0848D3E8" w14:textId="77777777" w:rsidR="00D778AB" w:rsidRPr="00224223" w:rsidRDefault="00D778AB" w:rsidP="00D778AB">
            <w:pPr>
              <w:pStyle w:val="Tabletext"/>
            </w:pPr>
            <w:r w:rsidRPr="00224223">
              <w:t>50428</w:t>
            </w:r>
          </w:p>
        </w:tc>
        <w:tc>
          <w:tcPr>
            <w:tcW w:w="3518" w:type="pct"/>
            <w:tcBorders>
              <w:top w:val="single" w:sz="4" w:space="0" w:color="auto"/>
              <w:left w:val="nil"/>
              <w:bottom w:val="single" w:sz="4" w:space="0" w:color="auto"/>
              <w:right w:val="nil"/>
            </w:tcBorders>
            <w:shd w:val="clear" w:color="auto" w:fill="auto"/>
          </w:tcPr>
          <w:p w14:paraId="6CF6287F" w14:textId="77777777" w:rsidR="00D778AB" w:rsidRPr="00224223" w:rsidRDefault="00D778AB" w:rsidP="00D778AB">
            <w:pPr>
              <w:pStyle w:val="Tabletext"/>
            </w:pPr>
            <w:r w:rsidRPr="00224223">
              <w:t>Percutaneous drilling of osteochondritis dessicans or other osteochondral lesion, for a patient:</w:t>
            </w:r>
          </w:p>
          <w:p w14:paraId="3A7C7956" w14:textId="77777777" w:rsidR="00D778AB" w:rsidRPr="00224223" w:rsidRDefault="00D778AB" w:rsidP="00D778AB">
            <w:pPr>
              <w:pStyle w:val="Tablea"/>
            </w:pPr>
            <w:r w:rsidRPr="00224223">
              <w:t>(a) with open growth plates; or</w:t>
            </w:r>
          </w:p>
          <w:p w14:paraId="5447B2FB" w14:textId="77777777" w:rsidR="00D778AB" w:rsidRPr="00224223" w:rsidRDefault="00D778AB" w:rsidP="00D778AB">
            <w:pPr>
              <w:pStyle w:val="Tablea"/>
            </w:pPr>
            <w:r w:rsidRPr="00224223">
              <w:t>(b) less than 18 years of age</w:t>
            </w:r>
          </w:p>
          <w:p w14:paraId="5DAA1FBF"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6290D70C" w14:textId="77777777" w:rsidR="00D778AB" w:rsidRPr="00224223" w:rsidRDefault="00D778AB" w:rsidP="00D778AB">
            <w:pPr>
              <w:pStyle w:val="Tabletext"/>
              <w:jc w:val="right"/>
            </w:pPr>
            <w:r w:rsidRPr="00224223">
              <w:t>807.05</w:t>
            </w:r>
          </w:p>
        </w:tc>
      </w:tr>
      <w:tr w:rsidR="00D778AB" w:rsidRPr="00224223" w14:paraId="390E5735" w14:textId="77777777" w:rsidTr="00D34DDD">
        <w:tc>
          <w:tcPr>
            <w:tcW w:w="712" w:type="pct"/>
            <w:tcBorders>
              <w:top w:val="single" w:sz="4" w:space="0" w:color="auto"/>
              <w:left w:val="nil"/>
              <w:bottom w:val="single" w:sz="4" w:space="0" w:color="auto"/>
              <w:right w:val="nil"/>
            </w:tcBorders>
            <w:shd w:val="clear" w:color="auto" w:fill="auto"/>
            <w:hideMark/>
          </w:tcPr>
          <w:p w14:paraId="5C2D3D45" w14:textId="77777777" w:rsidR="00D778AB" w:rsidRPr="00224223" w:rsidRDefault="00D778AB" w:rsidP="00D778AB">
            <w:pPr>
              <w:pStyle w:val="Tabletext"/>
            </w:pPr>
            <w:r w:rsidRPr="00224223">
              <w:t>50450</w:t>
            </w:r>
          </w:p>
        </w:tc>
        <w:tc>
          <w:tcPr>
            <w:tcW w:w="3518" w:type="pct"/>
            <w:tcBorders>
              <w:top w:val="single" w:sz="4" w:space="0" w:color="auto"/>
              <w:left w:val="nil"/>
              <w:bottom w:val="single" w:sz="4" w:space="0" w:color="auto"/>
              <w:right w:val="nil"/>
            </w:tcBorders>
            <w:shd w:val="clear" w:color="auto" w:fill="auto"/>
            <w:hideMark/>
          </w:tcPr>
          <w:p w14:paraId="4E946153" w14:textId="77777777" w:rsidR="00D778AB" w:rsidRPr="00224223" w:rsidRDefault="00D778AB" w:rsidP="00D778AB">
            <w:pPr>
              <w:pStyle w:val="Tabletext"/>
            </w:pPr>
            <w:r w:rsidRPr="00224223">
              <w:t>Unilateral single event multilevel surgery, for a patient less than 18 years of age with hemiplegic cerebral palsy, comprising 3 or more of the following:</w:t>
            </w:r>
          </w:p>
          <w:p w14:paraId="2D667E27" w14:textId="77777777" w:rsidR="00D778AB" w:rsidRPr="00224223" w:rsidRDefault="00D778AB" w:rsidP="00D778AB">
            <w:pPr>
              <w:pStyle w:val="Tablea"/>
            </w:pPr>
            <w:r w:rsidRPr="00224223">
              <w:t>(a) lengthening of a contracted muscle tendon unit or units by tendon lengthening, muscle recession, fractional lengthening or intramuscular lengthening;</w:t>
            </w:r>
          </w:p>
          <w:p w14:paraId="50025F34" w14:textId="77777777" w:rsidR="00D778AB" w:rsidRPr="00224223" w:rsidRDefault="00D778AB" w:rsidP="00D778AB">
            <w:pPr>
              <w:pStyle w:val="Tablea"/>
            </w:pPr>
            <w:r w:rsidRPr="00224223">
              <w:t>(b) correction of muscle imbalance by transfer of a tendon or tendons;</w:t>
            </w:r>
          </w:p>
          <w:p w14:paraId="060B4136" w14:textId="77777777" w:rsidR="00D778AB" w:rsidRPr="00224223" w:rsidRDefault="00D778AB" w:rsidP="00D778AB">
            <w:pPr>
              <w:pStyle w:val="Tablea"/>
            </w:pPr>
            <w:r w:rsidRPr="00224223">
              <w:t>(c) correction of femoral torsion by rotational osteotomy of the femur;</w:t>
            </w:r>
          </w:p>
          <w:p w14:paraId="78D156A2" w14:textId="77777777" w:rsidR="00D778AB" w:rsidRPr="00224223" w:rsidRDefault="00D778AB" w:rsidP="00D778AB">
            <w:pPr>
              <w:pStyle w:val="Tablea"/>
            </w:pPr>
            <w:r w:rsidRPr="00224223">
              <w:t>(d) correction of tibial torsion by rotational osteotomy of the tibia;</w:t>
            </w:r>
          </w:p>
          <w:p w14:paraId="11F57087" w14:textId="77777777" w:rsidR="00D778AB" w:rsidRPr="00224223" w:rsidRDefault="00D778AB" w:rsidP="00D778AB">
            <w:pPr>
              <w:pStyle w:val="Tablea"/>
            </w:pPr>
            <w:r w:rsidRPr="00224223">
              <w:t>(e) correction of joint instability by varus derotation osteotomy of the femur, subtalar arthrodesis with synovectomy if performed, or os calcis lengthening;</w:t>
            </w:r>
          </w:p>
          <w:p w14:paraId="0FEA9F45" w14:textId="77777777" w:rsidR="00D778AB" w:rsidRPr="00224223" w:rsidRDefault="00D778AB" w:rsidP="00D778AB">
            <w:pPr>
              <w:pStyle w:val="Tabletext"/>
            </w:pPr>
            <w:r w:rsidRPr="00224223">
              <w:t>conjoint surgery, principal specialist surgeon, including fluoroscopy and aftercare (H) (Anaes.) (Assist.)</w:t>
            </w:r>
          </w:p>
        </w:tc>
        <w:tc>
          <w:tcPr>
            <w:tcW w:w="770" w:type="pct"/>
            <w:tcBorders>
              <w:top w:val="single" w:sz="4" w:space="0" w:color="auto"/>
              <w:left w:val="nil"/>
              <w:bottom w:val="single" w:sz="4" w:space="0" w:color="auto"/>
              <w:right w:val="nil"/>
            </w:tcBorders>
            <w:shd w:val="clear" w:color="auto" w:fill="auto"/>
          </w:tcPr>
          <w:p w14:paraId="36ECE4B2" w14:textId="77777777" w:rsidR="00D778AB" w:rsidRPr="00224223" w:rsidRDefault="00D778AB" w:rsidP="00D778AB">
            <w:pPr>
              <w:pStyle w:val="Tabletext"/>
              <w:jc w:val="right"/>
            </w:pPr>
            <w:r w:rsidRPr="00224223">
              <w:t>1,276.65</w:t>
            </w:r>
          </w:p>
        </w:tc>
      </w:tr>
      <w:tr w:rsidR="00D778AB" w:rsidRPr="00224223" w14:paraId="61313C5E" w14:textId="77777777" w:rsidTr="00D34DDD">
        <w:tc>
          <w:tcPr>
            <w:tcW w:w="712" w:type="pct"/>
            <w:tcBorders>
              <w:top w:val="single" w:sz="4" w:space="0" w:color="auto"/>
              <w:left w:val="nil"/>
              <w:bottom w:val="single" w:sz="4" w:space="0" w:color="auto"/>
              <w:right w:val="nil"/>
            </w:tcBorders>
            <w:shd w:val="clear" w:color="auto" w:fill="auto"/>
            <w:hideMark/>
          </w:tcPr>
          <w:p w14:paraId="76345E39" w14:textId="77777777" w:rsidR="00D778AB" w:rsidRPr="00224223" w:rsidRDefault="00D778AB" w:rsidP="00D778AB">
            <w:pPr>
              <w:pStyle w:val="Tabletext"/>
            </w:pPr>
            <w:bookmarkStart w:id="986" w:name="CU_498980463"/>
            <w:bookmarkStart w:id="987" w:name="CU_498986240"/>
            <w:bookmarkEnd w:id="986"/>
            <w:bookmarkEnd w:id="987"/>
            <w:r w:rsidRPr="00224223">
              <w:t>50451</w:t>
            </w:r>
          </w:p>
        </w:tc>
        <w:tc>
          <w:tcPr>
            <w:tcW w:w="3518" w:type="pct"/>
            <w:tcBorders>
              <w:top w:val="single" w:sz="4" w:space="0" w:color="auto"/>
              <w:left w:val="nil"/>
              <w:bottom w:val="single" w:sz="4" w:space="0" w:color="auto"/>
              <w:right w:val="nil"/>
            </w:tcBorders>
            <w:shd w:val="clear" w:color="auto" w:fill="auto"/>
            <w:hideMark/>
          </w:tcPr>
          <w:p w14:paraId="520FA5F8" w14:textId="77777777" w:rsidR="00D778AB" w:rsidRPr="00224223" w:rsidRDefault="00D778AB" w:rsidP="00D778AB">
            <w:pPr>
              <w:pStyle w:val="Tabletext"/>
            </w:pPr>
            <w:r w:rsidRPr="00224223">
              <w:t>Unilateral single event multilevel surgery, for a patient less than 18 years of age with hemiplegic cerebral palsy, comprising 3 or more of the following:</w:t>
            </w:r>
          </w:p>
          <w:p w14:paraId="3D5EFF46" w14:textId="77777777" w:rsidR="00D778AB" w:rsidRPr="00224223" w:rsidRDefault="00D778AB" w:rsidP="00D778AB">
            <w:pPr>
              <w:pStyle w:val="Tablea"/>
            </w:pPr>
            <w:r w:rsidRPr="00224223">
              <w:t>(a) lengthening of a contracted muscle tendon unit or units by tendon lengthening, muscle recession, fractional lengthening or intramuscular lengthening;</w:t>
            </w:r>
          </w:p>
          <w:p w14:paraId="0073F4A7" w14:textId="77777777" w:rsidR="00D778AB" w:rsidRPr="00224223" w:rsidRDefault="00D778AB" w:rsidP="00D778AB">
            <w:pPr>
              <w:pStyle w:val="Tablea"/>
            </w:pPr>
            <w:r w:rsidRPr="00224223">
              <w:t>(b) correction of muscle imbalance by transfer of a tendon or tendons;</w:t>
            </w:r>
          </w:p>
          <w:p w14:paraId="7B7D646F" w14:textId="77777777" w:rsidR="00D778AB" w:rsidRPr="00224223" w:rsidRDefault="00D778AB" w:rsidP="00D778AB">
            <w:pPr>
              <w:pStyle w:val="Tablea"/>
            </w:pPr>
            <w:r w:rsidRPr="00224223">
              <w:t>(c) correction of femoral torsion by rotational osteotomy of the femur;</w:t>
            </w:r>
          </w:p>
          <w:p w14:paraId="1482F841" w14:textId="77777777" w:rsidR="00D778AB" w:rsidRPr="00224223" w:rsidRDefault="00D778AB" w:rsidP="00D778AB">
            <w:pPr>
              <w:pStyle w:val="Tablea"/>
            </w:pPr>
            <w:r w:rsidRPr="00224223">
              <w:t>(d) correction of tibial torsion by rotational osteotomy of the tibia;</w:t>
            </w:r>
          </w:p>
          <w:p w14:paraId="7F7A9347" w14:textId="77777777" w:rsidR="00D778AB" w:rsidRPr="00224223" w:rsidRDefault="00D778AB" w:rsidP="00D778AB">
            <w:pPr>
              <w:pStyle w:val="Tablea"/>
            </w:pPr>
            <w:r w:rsidRPr="00224223">
              <w:lastRenderedPageBreak/>
              <w:t>(e) correction of joint instability by varus derotation osteotomy of the femur, subtalar arthrodesis with synovectomy if performed, or os calcis lengthening;</w:t>
            </w:r>
          </w:p>
          <w:p w14:paraId="1C70F771" w14:textId="77777777" w:rsidR="00D778AB" w:rsidRPr="00224223" w:rsidRDefault="00D778AB" w:rsidP="00D778AB">
            <w:pPr>
              <w:pStyle w:val="Tabletext"/>
            </w:pPr>
            <w:r w:rsidRPr="00224223">
              <w:t>conjoint surgery, conjoint specialist surgeon, including fluoroscopy and excluding aftercare (H) (Anaes.) (Assist.)</w:t>
            </w:r>
          </w:p>
        </w:tc>
        <w:tc>
          <w:tcPr>
            <w:tcW w:w="770" w:type="pct"/>
            <w:tcBorders>
              <w:top w:val="single" w:sz="4" w:space="0" w:color="auto"/>
              <w:left w:val="nil"/>
              <w:bottom w:val="single" w:sz="4" w:space="0" w:color="auto"/>
              <w:right w:val="nil"/>
            </w:tcBorders>
            <w:shd w:val="clear" w:color="auto" w:fill="auto"/>
          </w:tcPr>
          <w:p w14:paraId="34D16C37" w14:textId="77777777" w:rsidR="00D778AB" w:rsidRPr="00224223" w:rsidRDefault="00D778AB" w:rsidP="00D778AB">
            <w:pPr>
              <w:pStyle w:val="Tabletext"/>
              <w:jc w:val="right"/>
            </w:pPr>
            <w:r w:rsidRPr="00224223">
              <w:lastRenderedPageBreak/>
              <w:t>1,276.65</w:t>
            </w:r>
          </w:p>
        </w:tc>
      </w:tr>
      <w:tr w:rsidR="00D778AB" w:rsidRPr="00224223" w14:paraId="50AF6EB3" w14:textId="77777777" w:rsidTr="00D34DDD">
        <w:tc>
          <w:tcPr>
            <w:tcW w:w="712" w:type="pct"/>
            <w:tcBorders>
              <w:top w:val="single" w:sz="4" w:space="0" w:color="auto"/>
              <w:left w:val="nil"/>
              <w:bottom w:val="single" w:sz="4" w:space="0" w:color="auto"/>
              <w:right w:val="nil"/>
            </w:tcBorders>
            <w:shd w:val="clear" w:color="auto" w:fill="auto"/>
            <w:hideMark/>
          </w:tcPr>
          <w:p w14:paraId="38E5B971" w14:textId="77777777" w:rsidR="00D778AB" w:rsidRPr="00224223" w:rsidRDefault="00D778AB" w:rsidP="00D778AB">
            <w:pPr>
              <w:pStyle w:val="Tabletext"/>
            </w:pPr>
            <w:r w:rsidRPr="00224223">
              <w:t>50455</w:t>
            </w:r>
          </w:p>
        </w:tc>
        <w:tc>
          <w:tcPr>
            <w:tcW w:w="3518" w:type="pct"/>
            <w:tcBorders>
              <w:top w:val="single" w:sz="4" w:space="0" w:color="auto"/>
              <w:left w:val="nil"/>
              <w:bottom w:val="single" w:sz="4" w:space="0" w:color="auto"/>
              <w:right w:val="nil"/>
            </w:tcBorders>
            <w:shd w:val="clear" w:color="auto" w:fill="auto"/>
            <w:hideMark/>
          </w:tcPr>
          <w:p w14:paraId="6007EEFA" w14:textId="77777777" w:rsidR="00D778AB" w:rsidRPr="00224223" w:rsidRDefault="00D778AB" w:rsidP="00D778AB">
            <w:pPr>
              <w:pStyle w:val="Tabletext"/>
            </w:pPr>
            <w:r w:rsidRPr="00224223">
              <w:t>Bilateral single event multilevel surgery, for a patient less than 18 years of age with diplegic cerebral palsy, that comprises:</w:t>
            </w:r>
          </w:p>
          <w:p w14:paraId="2B67DF3D" w14:textId="77777777" w:rsidR="00D778AB" w:rsidRPr="00224223" w:rsidRDefault="00D778AB" w:rsidP="00D778AB">
            <w:pPr>
              <w:pStyle w:val="Tablea"/>
            </w:pPr>
            <w:r w:rsidRPr="00224223">
              <w:t>(a) lengthening of a contracted muscle tendon unit or units by tendon lengthening, muscle recession, fractional lengthening or intramuscular lengthening; and</w:t>
            </w:r>
          </w:p>
          <w:p w14:paraId="4AEBE8A6" w14:textId="77777777" w:rsidR="00D778AB" w:rsidRPr="00224223" w:rsidRDefault="00D778AB" w:rsidP="00D778AB">
            <w:pPr>
              <w:pStyle w:val="Tablea"/>
            </w:pPr>
            <w:r w:rsidRPr="00224223">
              <w:t>(b) correction of muscle imbalance by transfer of a tendon or tendons;</w:t>
            </w:r>
          </w:p>
          <w:p w14:paraId="5748F8B4" w14:textId="77777777" w:rsidR="00D778AB" w:rsidRPr="00224223" w:rsidRDefault="00D778AB" w:rsidP="00D778AB">
            <w:pPr>
              <w:pStyle w:val="Tabletext"/>
            </w:pPr>
            <w:r w:rsidRPr="00224223">
              <w:t>conjoint surgery, principal specialist surgeon, including fluoroscopy and aftercare (H) (Anaes.) (Assist.)</w:t>
            </w:r>
          </w:p>
        </w:tc>
        <w:tc>
          <w:tcPr>
            <w:tcW w:w="770" w:type="pct"/>
            <w:tcBorders>
              <w:top w:val="single" w:sz="4" w:space="0" w:color="auto"/>
              <w:left w:val="nil"/>
              <w:bottom w:val="single" w:sz="4" w:space="0" w:color="auto"/>
              <w:right w:val="nil"/>
            </w:tcBorders>
            <w:shd w:val="clear" w:color="auto" w:fill="auto"/>
          </w:tcPr>
          <w:p w14:paraId="2579E769" w14:textId="77777777" w:rsidR="00D778AB" w:rsidRPr="00224223" w:rsidRDefault="00D778AB" w:rsidP="00D778AB">
            <w:pPr>
              <w:pStyle w:val="Tabletext"/>
              <w:jc w:val="right"/>
            </w:pPr>
            <w:r w:rsidRPr="00224223">
              <w:t>1,445.70</w:t>
            </w:r>
          </w:p>
        </w:tc>
      </w:tr>
      <w:tr w:rsidR="00D778AB" w:rsidRPr="00224223" w14:paraId="788CC85B" w14:textId="77777777" w:rsidTr="00D34DDD">
        <w:tc>
          <w:tcPr>
            <w:tcW w:w="712" w:type="pct"/>
            <w:tcBorders>
              <w:top w:val="single" w:sz="4" w:space="0" w:color="auto"/>
              <w:left w:val="nil"/>
              <w:bottom w:val="single" w:sz="4" w:space="0" w:color="auto"/>
              <w:right w:val="nil"/>
            </w:tcBorders>
            <w:shd w:val="clear" w:color="auto" w:fill="auto"/>
            <w:hideMark/>
          </w:tcPr>
          <w:p w14:paraId="7536B4C5" w14:textId="77777777" w:rsidR="00D778AB" w:rsidRPr="00224223" w:rsidRDefault="00D778AB" w:rsidP="00D778AB">
            <w:pPr>
              <w:pStyle w:val="Tabletext"/>
            </w:pPr>
            <w:r w:rsidRPr="00224223">
              <w:t>50456</w:t>
            </w:r>
          </w:p>
        </w:tc>
        <w:tc>
          <w:tcPr>
            <w:tcW w:w="3518" w:type="pct"/>
            <w:tcBorders>
              <w:top w:val="single" w:sz="4" w:space="0" w:color="auto"/>
              <w:left w:val="nil"/>
              <w:bottom w:val="single" w:sz="4" w:space="0" w:color="auto"/>
              <w:right w:val="nil"/>
            </w:tcBorders>
            <w:shd w:val="clear" w:color="auto" w:fill="auto"/>
            <w:hideMark/>
          </w:tcPr>
          <w:p w14:paraId="4EC1F169" w14:textId="77777777" w:rsidR="00D778AB" w:rsidRPr="00224223" w:rsidRDefault="00D778AB" w:rsidP="00D778AB">
            <w:pPr>
              <w:pStyle w:val="Tabletext"/>
            </w:pPr>
            <w:r w:rsidRPr="00224223">
              <w:t>Bilateral single event multilevel surgery, for a patient less than 18 years of age with diplegic cerebral palsy, that comprises:</w:t>
            </w:r>
          </w:p>
          <w:p w14:paraId="01572F20" w14:textId="77777777" w:rsidR="00D778AB" w:rsidRPr="00224223" w:rsidRDefault="00D778AB" w:rsidP="00D778AB">
            <w:pPr>
              <w:pStyle w:val="Tablea"/>
            </w:pPr>
            <w:r w:rsidRPr="00224223">
              <w:t>(a) lengthening of a contracted muscle tendon unit or units by tendon lengthening, muscle recession, fractional lengthening or intramuscular lengthening; and</w:t>
            </w:r>
          </w:p>
          <w:p w14:paraId="08B79A46" w14:textId="77777777" w:rsidR="00D778AB" w:rsidRPr="00224223" w:rsidRDefault="00D778AB" w:rsidP="00D778AB">
            <w:pPr>
              <w:pStyle w:val="Tablea"/>
            </w:pPr>
            <w:r w:rsidRPr="00224223">
              <w:t>(b) correction of muscle imbalance by transfer of a tendon or tendons;</w:t>
            </w:r>
          </w:p>
          <w:p w14:paraId="06A61307" w14:textId="77777777" w:rsidR="00D778AB" w:rsidRPr="00224223" w:rsidRDefault="00D778AB" w:rsidP="00D778AB">
            <w:pPr>
              <w:pStyle w:val="Tabletext"/>
            </w:pPr>
            <w:r w:rsidRPr="00224223">
              <w:t>conjoint surgery, conjoint specialist surgeon, including fluoroscopy and excluding aftercare (H) (Anaes.) (Assist.)</w:t>
            </w:r>
          </w:p>
        </w:tc>
        <w:tc>
          <w:tcPr>
            <w:tcW w:w="770" w:type="pct"/>
            <w:tcBorders>
              <w:top w:val="single" w:sz="4" w:space="0" w:color="auto"/>
              <w:left w:val="nil"/>
              <w:bottom w:val="single" w:sz="4" w:space="0" w:color="auto"/>
              <w:right w:val="nil"/>
            </w:tcBorders>
            <w:shd w:val="clear" w:color="auto" w:fill="auto"/>
          </w:tcPr>
          <w:p w14:paraId="2C3496E0" w14:textId="77777777" w:rsidR="00D778AB" w:rsidRPr="00224223" w:rsidRDefault="00D778AB" w:rsidP="00D778AB">
            <w:pPr>
              <w:pStyle w:val="Tabletext"/>
              <w:jc w:val="right"/>
            </w:pPr>
            <w:r w:rsidRPr="00224223">
              <w:t>1,445.70</w:t>
            </w:r>
          </w:p>
        </w:tc>
      </w:tr>
      <w:tr w:rsidR="00D778AB" w:rsidRPr="00224223" w14:paraId="62F999BE" w14:textId="77777777" w:rsidTr="00D34DDD">
        <w:tc>
          <w:tcPr>
            <w:tcW w:w="712" w:type="pct"/>
            <w:tcBorders>
              <w:top w:val="single" w:sz="4" w:space="0" w:color="auto"/>
              <w:left w:val="nil"/>
              <w:bottom w:val="single" w:sz="4" w:space="0" w:color="auto"/>
              <w:right w:val="nil"/>
            </w:tcBorders>
            <w:shd w:val="clear" w:color="auto" w:fill="auto"/>
            <w:hideMark/>
          </w:tcPr>
          <w:p w14:paraId="4BEF3D5C" w14:textId="77777777" w:rsidR="00D778AB" w:rsidRPr="00224223" w:rsidRDefault="00D778AB" w:rsidP="00D778AB">
            <w:pPr>
              <w:pStyle w:val="Tabletext"/>
            </w:pPr>
            <w:bookmarkStart w:id="988" w:name="CU_501982247"/>
            <w:bookmarkStart w:id="989" w:name="CU_501988024"/>
            <w:bookmarkEnd w:id="988"/>
            <w:bookmarkEnd w:id="989"/>
            <w:r w:rsidRPr="00224223">
              <w:t>50460</w:t>
            </w:r>
          </w:p>
        </w:tc>
        <w:tc>
          <w:tcPr>
            <w:tcW w:w="3518" w:type="pct"/>
            <w:tcBorders>
              <w:top w:val="single" w:sz="4" w:space="0" w:color="auto"/>
              <w:left w:val="nil"/>
              <w:bottom w:val="single" w:sz="4" w:space="0" w:color="auto"/>
              <w:right w:val="nil"/>
            </w:tcBorders>
            <w:shd w:val="clear" w:color="auto" w:fill="auto"/>
            <w:hideMark/>
          </w:tcPr>
          <w:p w14:paraId="3411E30A" w14:textId="77777777" w:rsidR="00D778AB" w:rsidRPr="00224223" w:rsidRDefault="00D778AB" w:rsidP="00D778AB">
            <w:pPr>
              <w:pStyle w:val="Tabletext"/>
            </w:pPr>
            <w:r w:rsidRPr="00224223">
              <w:t>Bilateral single event multilevel surgery, for a patient less than 18 years of age with diplegic cerebral palsy, that comprises bilateral soft tissue surgery and bilateral femoral osteotomies, with:</w:t>
            </w:r>
          </w:p>
          <w:p w14:paraId="2D3FD0B3" w14:textId="77777777" w:rsidR="00D778AB" w:rsidRPr="00224223" w:rsidRDefault="00D778AB" w:rsidP="00D778AB">
            <w:pPr>
              <w:pStyle w:val="Tablea"/>
            </w:pPr>
            <w:r w:rsidRPr="00224223">
              <w:t>(a) lengthening of a contracted muscle tendon unit or units by tendon lengthening, muscle recession, fractional lengthening or intramuscular lengthening; and</w:t>
            </w:r>
          </w:p>
          <w:p w14:paraId="0436233F" w14:textId="77777777" w:rsidR="00D778AB" w:rsidRPr="00224223" w:rsidRDefault="00D778AB" w:rsidP="00D778AB">
            <w:pPr>
              <w:pStyle w:val="Tablea"/>
            </w:pPr>
            <w:r w:rsidRPr="00224223">
              <w:t>(b) correction of muscle imbalance by transfer of a tendon or tendons; and</w:t>
            </w:r>
          </w:p>
          <w:p w14:paraId="2BF2CE8D" w14:textId="77777777" w:rsidR="00D778AB" w:rsidRPr="00224223" w:rsidRDefault="00D778AB" w:rsidP="00D778AB">
            <w:pPr>
              <w:pStyle w:val="Tablea"/>
            </w:pPr>
            <w:r w:rsidRPr="00224223">
              <w:t>(c) correction of torsional abnormality of the femur by rotational osteotomy and internal fixation;</w:t>
            </w:r>
          </w:p>
          <w:p w14:paraId="1CEAC693" w14:textId="77777777" w:rsidR="00D778AB" w:rsidRPr="00224223" w:rsidRDefault="00D778AB" w:rsidP="00D778AB">
            <w:pPr>
              <w:pStyle w:val="Tabletext"/>
            </w:pPr>
            <w:r w:rsidRPr="00224223">
              <w:t>conjoint surgery, principal specialist surgeon, including fluoroscopy and aftercare (H) (Anaes.) (Assist.)</w:t>
            </w:r>
          </w:p>
        </w:tc>
        <w:tc>
          <w:tcPr>
            <w:tcW w:w="770" w:type="pct"/>
            <w:tcBorders>
              <w:top w:val="single" w:sz="4" w:space="0" w:color="auto"/>
              <w:left w:val="nil"/>
              <w:bottom w:val="single" w:sz="4" w:space="0" w:color="auto"/>
              <w:right w:val="nil"/>
            </w:tcBorders>
            <w:shd w:val="clear" w:color="auto" w:fill="auto"/>
          </w:tcPr>
          <w:p w14:paraId="75D0B696" w14:textId="77777777" w:rsidR="00D778AB" w:rsidRPr="00224223" w:rsidRDefault="00D778AB" w:rsidP="00D778AB">
            <w:pPr>
              <w:pStyle w:val="Tabletext"/>
              <w:jc w:val="right"/>
            </w:pPr>
            <w:r w:rsidRPr="00224223">
              <w:t>2,158.50</w:t>
            </w:r>
          </w:p>
        </w:tc>
      </w:tr>
      <w:tr w:rsidR="00D778AB" w:rsidRPr="00224223" w14:paraId="09E03A77" w14:textId="77777777" w:rsidTr="00D34DDD">
        <w:tc>
          <w:tcPr>
            <w:tcW w:w="712" w:type="pct"/>
            <w:tcBorders>
              <w:top w:val="single" w:sz="4" w:space="0" w:color="auto"/>
              <w:left w:val="nil"/>
              <w:bottom w:val="single" w:sz="4" w:space="0" w:color="auto"/>
              <w:right w:val="nil"/>
            </w:tcBorders>
            <w:shd w:val="clear" w:color="auto" w:fill="auto"/>
            <w:hideMark/>
          </w:tcPr>
          <w:p w14:paraId="1C8BF49A" w14:textId="77777777" w:rsidR="00D778AB" w:rsidRPr="00224223" w:rsidRDefault="00D778AB" w:rsidP="00D778AB">
            <w:pPr>
              <w:pStyle w:val="Tabletext"/>
            </w:pPr>
            <w:r w:rsidRPr="00224223">
              <w:t>50461</w:t>
            </w:r>
          </w:p>
        </w:tc>
        <w:tc>
          <w:tcPr>
            <w:tcW w:w="3518" w:type="pct"/>
            <w:tcBorders>
              <w:top w:val="single" w:sz="4" w:space="0" w:color="auto"/>
              <w:left w:val="nil"/>
              <w:bottom w:val="single" w:sz="4" w:space="0" w:color="auto"/>
              <w:right w:val="nil"/>
            </w:tcBorders>
            <w:shd w:val="clear" w:color="auto" w:fill="auto"/>
            <w:hideMark/>
          </w:tcPr>
          <w:p w14:paraId="403384F9" w14:textId="77777777" w:rsidR="00D778AB" w:rsidRPr="00224223" w:rsidRDefault="00D778AB" w:rsidP="00D778AB">
            <w:pPr>
              <w:pStyle w:val="Tabletext"/>
            </w:pPr>
            <w:r w:rsidRPr="00224223">
              <w:t>Bilateral single event multilevel surgery, for a patient less than 18 years of age with diplegic cerebral palsy, that comprises bilateral soft tissue surgery and bilateral femoral osteotomies, with:</w:t>
            </w:r>
          </w:p>
          <w:p w14:paraId="138113CF" w14:textId="77777777" w:rsidR="00D778AB" w:rsidRPr="00224223" w:rsidRDefault="00D778AB" w:rsidP="00D778AB">
            <w:pPr>
              <w:pStyle w:val="Tablea"/>
            </w:pPr>
            <w:r w:rsidRPr="00224223">
              <w:t>(a) lengthening of a contracted muscle tendon unit or units by tendon lengthening, muscle recession, fractional lengthening or intramuscular lengthening; and</w:t>
            </w:r>
          </w:p>
          <w:p w14:paraId="59E1AD63" w14:textId="77777777" w:rsidR="00D778AB" w:rsidRPr="00224223" w:rsidRDefault="00D778AB" w:rsidP="00D778AB">
            <w:pPr>
              <w:pStyle w:val="Tablea"/>
            </w:pPr>
            <w:r w:rsidRPr="00224223">
              <w:t>(b) correction of muscle imbalance by transfer of a tendon or tendons; and</w:t>
            </w:r>
          </w:p>
          <w:p w14:paraId="41C589DA" w14:textId="77777777" w:rsidR="00D778AB" w:rsidRPr="00224223" w:rsidRDefault="00D778AB" w:rsidP="00D778AB">
            <w:pPr>
              <w:pStyle w:val="Tablea"/>
            </w:pPr>
            <w:r w:rsidRPr="00224223">
              <w:t>(c) correction of torsional abnormality of the femur by rotational osteotomy and internal fixation;</w:t>
            </w:r>
          </w:p>
          <w:p w14:paraId="524656B2" w14:textId="77777777" w:rsidR="00D778AB" w:rsidRPr="00224223" w:rsidRDefault="00D778AB" w:rsidP="00D778AB">
            <w:pPr>
              <w:pStyle w:val="Tabletext"/>
            </w:pPr>
            <w:r w:rsidRPr="00224223">
              <w:lastRenderedPageBreak/>
              <w:t>conjoint surgery, conjoint specialist surgeon, including fluoroscopy and excluding aftercare (H) (Anaes.) (Assist.)</w:t>
            </w:r>
          </w:p>
        </w:tc>
        <w:tc>
          <w:tcPr>
            <w:tcW w:w="770" w:type="pct"/>
            <w:tcBorders>
              <w:top w:val="single" w:sz="4" w:space="0" w:color="auto"/>
              <w:left w:val="nil"/>
              <w:bottom w:val="single" w:sz="4" w:space="0" w:color="auto"/>
              <w:right w:val="nil"/>
            </w:tcBorders>
            <w:shd w:val="clear" w:color="auto" w:fill="auto"/>
          </w:tcPr>
          <w:p w14:paraId="6F78D715" w14:textId="77777777" w:rsidR="00D778AB" w:rsidRPr="00224223" w:rsidRDefault="00D778AB" w:rsidP="00D778AB">
            <w:pPr>
              <w:pStyle w:val="Tabletext"/>
              <w:jc w:val="right"/>
            </w:pPr>
            <w:r w:rsidRPr="00224223">
              <w:lastRenderedPageBreak/>
              <w:t>2,158.50</w:t>
            </w:r>
          </w:p>
        </w:tc>
      </w:tr>
      <w:tr w:rsidR="00D778AB" w:rsidRPr="00224223" w14:paraId="3BEEBC1F" w14:textId="77777777" w:rsidTr="00D34DDD">
        <w:tc>
          <w:tcPr>
            <w:tcW w:w="712" w:type="pct"/>
            <w:tcBorders>
              <w:top w:val="single" w:sz="4" w:space="0" w:color="auto"/>
              <w:left w:val="nil"/>
              <w:bottom w:val="single" w:sz="4" w:space="0" w:color="auto"/>
              <w:right w:val="nil"/>
            </w:tcBorders>
            <w:shd w:val="clear" w:color="auto" w:fill="auto"/>
            <w:hideMark/>
          </w:tcPr>
          <w:p w14:paraId="7A2FA831" w14:textId="77777777" w:rsidR="00D778AB" w:rsidRPr="00224223" w:rsidRDefault="00D778AB" w:rsidP="00D778AB">
            <w:pPr>
              <w:pStyle w:val="Tabletext"/>
            </w:pPr>
            <w:bookmarkStart w:id="990" w:name="CU_503983566"/>
            <w:bookmarkStart w:id="991" w:name="CU_503989343"/>
            <w:bookmarkEnd w:id="990"/>
            <w:bookmarkEnd w:id="991"/>
            <w:r w:rsidRPr="00224223">
              <w:t>50465</w:t>
            </w:r>
          </w:p>
        </w:tc>
        <w:tc>
          <w:tcPr>
            <w:tcW w:w="3518" w:type="pct"/>
            <w:tcBorders>
              <w:top w:val="single" w:sz="4" w:space="0" w:color="auto"/>
              <w:left w:val="nil"/>
              <w:bottom w:val="single" w:sz="4" w:space="0" w:color="auto"/>
              <w:right w:val="nil"/>
            </w:tcBorders>
            <w:shd w:val="clear" w:color="auto" w:fill="auto"/>
            <w:hideMark/>
          </w:tcPr>
          <w:p w14:paraId="11544C26" w14:textId="77777777" w:rsidR="00D778AB" w:rsidRPr="00224223" w:rsidRDefault="00D778AB" w:rsidP="00D778AB">
            <w:pPr>
              <w:pStyle w:val="Tabletext"/>
            </w:pPr>
            <w:r w:rsidRPr="00224223">
              <w:t>Bilateral single event multilevel surgery, for a patient less than 18 years of age with diplegic cerebral palsy, that comprises bilateral soft tissue surgery, bilateral femoral osteotomies and bilateral tibial osteotomies, with:</w:t>
            </w:r>
          </w:p>
          <w:p w14:paraId="69FA1A74" w14:textId="77777777" w:rsidR="00D778AB" w:rsidRPr="00224223" w:rsidRDefault="00D778AB" w:rsidP="00D778AB">
            <w:pPr>
              <w:pStyle w:val="Tablea"/>
            </w:pPr>
            <w:r w:rsidRPr="00224223">
              <w:t>(a) lengthening of a contracted muscle tendon unit or units by tendon lengthening, muscle recession, fractional lengthening or intramuscular lengthening; and</w:t>
            </w:r>
          </w:p>
          <w:p w14:paraId="3AD5CD60" w14:textId="77777777" w:rsidR="00D778AB" w:rsidRPr="00224223" w:rsidRDefault="00D778AB" w:rsidP="00D778AB">
            <w:pPr>
              <w:pStyle w:val="Tablea"/>
            </w:pPr>
            <w:r w:rsidRPr="00224223">
              <w:t>(b) correction of muscle imbalance by transfer of a tendon or tendons; and</w:t>
            </w:r>
          </w:p>
          <w:p w14:paraId="3734B1AB" w14:textId="77777777" w:rsidR="00D778AB" w:rsidRPr="00224223" w:rsidRDefault="00D778AB" w:rsidP="00D778AB">
            <w:pPr>
              <w:pStyle w:val="Tablea"/>
            </w:pPr>
            <w:r w:rsidRPr="00224223">
              <w:t>(c) correction of abnormal torsion of the femur by rotational osteotomy with internal fixation; and</w:t>
            </w:r>
          </w:p>
          <w:p w14:paraId="7B90C622" w14:textId="77777777" w:rsidR="00D778AB" w:rsidRPr="00224223" w:rsidRDefault="00D778AB" w:rsidP="00D778AB">
            <w:pPr>
              <w:pStyle w:val="Tablea"/>
            </w:pPr>
            <w:r w:rsidRPr="00224223">
              <w:t>(d) correction of abnormal torsion of the tibia by rotational osteotomy with internal fixation;</w:t>
            </w:r>
          </w:p>
          <w:p w14:paraId="7C0DFE75" w14:textId="77777777" w:rsidR="00D778AB" w:rsidRPr="00224223" w:rsidRDefault="00D778AB" w:rsidP="00D778AB">
            <w:pPr>
              <w:pStyle w:val="Tabletext"/>
            </w:pPr>
            <w:r w:rsidRPr="00224223">
              <w:t>conjoint surgery, principal specialist surgeon, including fluoroscopy and aftercare (H) (Anaes.) (Assist.)</w:t>
            </w:r>
          </w:p>
        </w:tc>
        <w:tc>
          <w:tcPr>
            <w:tcW w:w="770" w:type="pct"/>
            <w:tcBorders>
              <w:top w:val="single" w:sz="4" w:space="0" w:color="auto"/>
              <w:left w:val="nil"/>
              <w:bottom w:val="single" w:sz="4" w:space="0" w:color="auto"/>
              <w:right w:val="nil"/>
            </w:tcBorders>
            <w:shd w:val="clear" w:color="auto" w:fill="auto"/>
          </w:tcPr>
          <w:p w14:paraId="3FE7D54D" w14:textId="77777777" w:rsidR="00D778AB" w:rsidRPr="00224223" w:rsidRDefault="00D778AB" w:rsidP="00D778AB">
            <w:pPr>
              <w:pStyle w:val="Tabletext"/>
              <w:jc w:val="right"/>
            </w:pPr>
            <w:r w:rsidRPr="00224223">
              <w:t>3,040.20</w:t>
            </w:r>
          </w:p>
        </w:tc>
      </w:tr>
      <w:tr w:rsidR="00D778AB" w:rsidRPr="00224223" w14:paraId="462DB0FB" w14:textId="77777777" w:rsidTr="00D34DDD">
        <w:tc>
          <w:tcPr>
            <w:tcW w:w="712" w:type="pct"/>
            <w:tcBorders>
              <w:top w:val="single" w:sz="4" w:space="0" w:color="auto"/>
              <w:left w:val="nil"/>
              <w:bottom w:val="single" w:sz="4" w:space="0" w:color="auto"/>
              <w:right w:val="nil"/>
            </w:tcBorders>
            <w:shd w:val="clear" w:color="auto" w:fill="auto"/>
            <w:hideMark/>
          </w:tcPr>
          <w:p w14:paraId="50B3C03C" w14:textId="77777777" w:rsidR="00D778AB" w:rsidRPr="00224223" w:rsidRDefault="00D778AB" w:rsidP="00D778AB">
            <w:pPr>
              <w:pStyle w:val="Tabletext"/>
            </w:pPr>
            <w:r w:rsidRPr="00224223">
              <w:t>50466</w:t>
            </w:r>
          </w:p>
        </w:tc>
        <w:tc>
          <w:tcPr>
            <w:tcW w:w="3518" w:type="pct"/>
            <w:tcBorders>
              <w:top w:val="single" w:sz="4" w:space="0" w:color="auto"/>
              <w:left w:val="nil"/>
              <w:bottom w:val="single" w:sz="4" w:space="0" w:color="auto"/>
              <w:right w:val="nil"/>
            </w:tcBorders>
            <w:shd w:val="clear" w:color="auto" w:fill="auto"/>
            <w:hideMark/>
          </w:tcPr>
          <w:p w14:paraId="1AE2A8DF" w14:textId="77777777" w:rsidR="00D778AB" w:rsidRPr="00224223" w:rsidRDefault="00D778AB" w:rsidP="00D778AB">
            <w:pPr>
              <w:pStyle w:val="Tabletext"/>
            </w:pPr>
            <w:r w:rsidRPr="00224223">
              <w:t>Bilateral single event multilevel surgery, for a patient less than 18 years of age with diplegic cerebral palsy, that comprises bilateral soft tissue surgery, bilateral femoral osteotomies and bilateral tibial osteotomies, with:</w:t>
            </w:r>
          </w:p>
          <w:p w14:paraId="04753C25" w14:textId="77777777" w:rsidR="00D778AB" w:rsidRPr="00224223" w:rsidRDefault="00D778AB" w:rsidP="00D778AB">
            <w:pPr>
              <w:pStyle w:val="Tablea"/>
            </w:pPr>
            <w:r w:rsidRPr="00224223">
              <w:t>(a) lengthening of a contracted muscle tendon unit or units by tendon lengthening, muscle recession, fractional lengthening or intramuscular lengthening; and</w:t>
            </w:r>
          </w:p>
          <w:p w14:paraId="209115B6" w14:textId="77777777" w:rsidR="00D778AB" w:rsidRPr="00224223" w:rsidRDefault="00D778AB" w:rsidP="00D778AB">
            <w:pPr>
              <w:pStyle w:val="Tablea"/>
            </w:pPr>
            <w:r w:rsidRPr="00224223">
              <w:t>(b) correction of muscle imbalance by transfer of a tendon or tendons; and</w:t>
            </w:r>
          </w:p>
          <w:p w14:paraId="78FA986B" w14:textId="77777777" w:rsidR="00D778AB" w:rsidRPr="00224223" w:rsidRDefault="00D778AB" w:rsidP="00D778AB">
            <w:pPr>
              <w:pStyle w:val="Tablea"/>
            </w:pPr>
            <w:r w:rsidRPr="00224223">
              <w:t>(c) correction of abnormal torsion of the femur by rotational osteotomy with internal fixation; and</w:t>
            </w:r>
          </w:p>
          <w:p w14:paraId="40B62EA4" w14:textId="77777777" w:rsidR="00D778AB" w:rsidRPr="00224223" w:rsidRDefault="00D778AB" w:rsidP="00D778AB">
            <w:pPr>
              <w:pStyle w:val="Tablea"/>
            </w:pPr>
            <w:r w:rsidRPr="00224223">
              <w:t>(d) correction of abnormal torsion of the tibia by rotational osteotomy with internal fixation;</w:t>
            </w:r>
          </w:p>
          <w:p w14:paraId="28282777" w14:textId="77777777" w:rsidR="00D778AB" w:rsidRPr="00224223" w:rsidRDefault="00D778AB" w:rsidP="00D778AB">
            <w:pPr>
              <w:pStyle w:val="Tabletext"/>
            </w:pPr>
            <w:r w:rsidRPr="00224223">
              <w:t>conjoint surgery, conjoint specialist surgeon, including fluoroscopy and excluding aftercare (H) (Anaes.) (Assist.)</w:t>
            </w:r>
          </w:p>
        </w:tc>
        <w:tc>
          <w:tcPr>
            <w:tcW w:w="770" w:type="pct"/>
            <w:tcBorders>
              <w:top w:val="single" w:sz="4" w:space="0" w:color="auto"/>
              <w:left w:val="nil"/>
              <w:bottom w:val="single" w:sz="4" w:space="0" w:color="auto"/>
              <w:right w:val="nil"/>
            </w:tcBorders>
            <w:shd w:val="clear" w:color="auto" w:fill="auto"/>
          </w:tcPr>
          <w:p w14:paraId="277ECA90" w14:textId="77777777" w:rsidR="00D778AB" w:rsidRPr="00224223" w:rsidRDefault="00D778AB" w:rsidP="00D778AB">
            <w:pPr>
              <w:pStyle w:val="Tabletext"/>
              <w:jc w:val="right"/>
            </w:pPr>
            <w:r w:rsidRPr="00224223">
              <w:t>3,040.20</w:t>
            </w:r>
          </w:p>
        </w:tc>
      </w:tr>
      <w:tr w:rsidR="00D778AB" w:rsidRPr="00224223" w14:paraId="66BA0D47" w14:textId="77777777" w:rsidTr="00D34DDD">
        <w:tc>
          <w:tcPr>
            <w:tcW w:w="712" w:type="pct"/>
            <w:tcBorders>
              <w:top w:val="single" w:sz="4" w:space="0" w:color="auto"/>
              <w:left w:val="nil"/>
              <w:bottom w:val="single" w:sz="4" w:space="0" w:color="auto"/>
              <w:right w:val="nil"/>
            </w:tcBorders>
            <w:shd w:val="clear" w:color="auto" w:fill="auto"/>
            <w:hideMark/>
          </w:tcPr>
          <w:p w14:paraId="61EB6FA3" w14:textId="77777777" w:rsidR="00D778AB" w:rsidRPr="00224223" w:rsidRDefault="00D778AB" w:rsidP="00D778AB">
            <w:pPr>
              <w:pStyle w:val="Tabletext"/>
            </w:pPr>
            <w:bookmarkStart w:id="992" w:name="CU_505985137"/>
            <w:bookmarkStart w:id="993" w:name="CU_505990914"/>
            <w:bookmarkEnd w:id="992"/>
            <w:bookmarkEnd w:id="993"/>
            <w:r w:rsidRPr="00224223">
              <w:t>50470</w:t>
            </w:r>
          </w:p>
        </w:tc>
        <w:tc>
          <w:tcPr>
            <w:tcW w:w="3518" w:type="pct"/>
            <w:tcBorders>
              <w:top w:val="single" w:sz="4" w:space="0" w:color="auto"/>
              <w:left w:val="nil"/>
              <w:bottom w:val="single" w:sz="4" w:space="0" w:color="auto"/>
              <w:right w:val="nil"/>
            </w:tcBorders>
            <w:shd w:val="clear" w:color="auto" w:fill="auto"/>
            <w:hideMark/>
          </w:tcPr>
          <w:p w14:paraId="2026B3FB" w14:textId="77777777" w:rsidR="00D778AB" w:rsidRPr="00224223" w:rsidRDefault="00D778AB" w:rsidP="00D778AB">
            <w:pPr>
              <w:pStyle w:val="Tabletext"/>
            </w:pPr>
            <w:r w:rsidRPr="00224223">
              <w:t>Bilateral single event multilevel surgery, for a patient less than 18 years of age with cerebral palsy, that comprises bilateral soft tissue surgery, bilateral femoral osteotomies, bilateral tibial osteotomies and bilateral foot stabilisation, with:</w:t>
            </w:r>
          </w:p>
          <w:p w14:paraId="07D37004" w14:textId="77777777" w:rsidR="00D778AB" w:rsidRPr="00224223" w:rsidRDefault="00D778AB" w:rsidP="00D778AB">
            <w:pPr>
              <w:pStyle w:val="Tablea"/>
            </w:pPr>
            <w:r w:rsidRPr="00224223">
              <w:t>(a) lengthening of a contracted muscle tendon unit or units by tendon lengthening, muscle recession, fractional lengthening or intramuscular lengthening; and</w:t>
            </w:r>
          </w:p>
          <w:p w14:paraId="557CF609" w14:textId="77777777" w:rsidR="00D778AB" w:rsidRPr="00224223" w:rsidRDefault="00D778AB" w:rsidP="00D778AB">
            <w:pPr>
              <w:pStyle w:val="Tablea"/>
            </w:pPr>
            <w:r w:rsidRPr="00224223">
              <w:t>(b) correction of muscle imbalance by transfer of a tendon or tendons; and</w:t>
            </w:r>
          </w:p>
          <w:p w14:paraId="35F79408" w14:textId="77777777" w:rsidR="00D778AB" w:rsidRPr="00224223" w:rsidRDefault="00D778AB" w:rsidP="00D778AB">
            <w:pPr>
              <w:pStyle w:val="Tablea"/>
            </w:pPr>
            <w:r w:rsidRPr="00224223">
              <w:t>(c) correction of abnormal torsion of the femur by rotational osteotomy with internal fixation; and</w:t>
            </w:r>
          </w:p>
          <w:p w14:paraId="75F6CBCC" w14:textId="77777777" w:rsidR="00D778AB" w:rsidRPr="00224223" w:rsidRDefault="00D778AB" w:rsidP="00D778AB">
            <w:pPr>
              <w:pStyle w:val="Tablea"/>
            </w:pPr>
            <w:r w:rsidRPr="00224223">
              <w:t xml:space="preserve">(d) correction of abnormal torsion of the tibia by rotational osteotomy </w:t>
            </w:r>
            <w:r w:rsidRPr="00224223">
              <w:lastRenderedPageBreak/>
              <w:t>with internal fixation; and</w:t>
            </w:r>
          </w:p>
          <w:p w14:paraId="17F54999" w14:textId="77777777" w:rsidR="00D778AB" w:rsidRPr="00224223" w:rsidRDefault="00D778AB" w:rsidP="00D778AB">
            <w:pPr>
              <w:pStyle w:val="Tablea"/>
            </w:pPr>
            <w:r w:rsidRPr="00224223">
              <w:t>(e) correction of bilateral pes valgus by os calcis lengthening or subtalar fusion;</w:t>
            </w:r>
          </w:p>
          <w:p w14:paraId="3815290E" w14:textId="77777777" w:rsidR="00D778AB" w:rsidRPr="00224223" w:rsidRDefault="00D778AB" w:rsidP="00D778AB">
            <w:pPr>
              <w:pStyle w:val="Tabletext"/>
            </w:pPr>
            <w:r w:rsidRPr="00224223">
              <w:t>conjoint surgery, principal specialist surgeon, including fluoroscopy and aftercare (H) (Anaes.) (Assist.)</w:t>
            </w:r>
          </w:p>
        </w:tc>
        <w:tc>
          <w:tcPr>
            <w:tcW w:w="770" w:type="pct"/>
            <w:tcBorders>
              <w:top w:val="single" w:sz="4" w:space="0" w:color="auto"/>
              <w:left w:val="nil"/>
              <w:bottom w:val="single" w:sz="4" w:space="0" w:color="auto"/>
              <w:right w:val="nil"/>
            </w:tcBorders>
            <w:shd w:val="clear" w:color="auto" w:fill="auto"/>
          </w:tcPr>
          <w:p w14:paraId="1ED4D9F3" w14:textId="77777777" w:rsidR="00D778AB" w:rsidRPr="00224223" w:rsidRDefault="00D778AB" w:rsidP="00D778AB">
            <w:pPr>
              <w:pStyle w:val="Tabletext"/>
              <w:jc w:val="right"/>
            </w:pPr>
            <w:r w:rsidRPr="00224223">
              <w:lastRenderedPageBreak/>
              <w:t>3,855.70</w:t>
            </w:r>
          </w:p>
        </w:tc>
      </w:tr>
      <w:tr w:rsidR="00D778AB" w:rsidRPr="00224223" w14:paraId="4EEE232C" w14:textId="77777777" w:rsidTr="00D34DDD">
        <w:tc>
          <w:tcPr>
            <w:tcW w:w="712" w:type="pct"/>
            <w:tcBorders>
              <w:top w:val="single" w:sz="4" w:space="0" w:color="auto"/>
              <w:left w:val="nil"/>
              <w:bottom w:val="single" w:sz="4" w:space="0" w:color="auto"/>
              <w:right w:val="nil"/>
            </w:tcBorders>
            <w:shd w:val="clear" w:color="auto" w:fill="auto"/>
            <w:hideMark/>
          </w:tcPr>
          <w:p w14:paraId="0A9C3A02" w14:textId="77777777" w:rsidR="00D778AB" w:rsidRPr="00224223" w:rsidRDefault="00D778AB" w:rsidP="00D778AB">
            <w:pPr>
              <w:pStyle w:val="Tabletext"/>
            </w:pPr>
            <w:r w:rsidRPr="00224223">
              <w:t>50471</w:t>
            </w:r>
          </w:p>
        </w:tc>
        <w:tc>
          <w:tcPr>
            <w:tcW w:w="3518" w:type="pct"/>
            <w:tcBorders>
              <w:top w:val="single" w:sz="4" w:space="0" w:color="auto"/>
              <w:left w:val="nil"/>
              <w:bottom w:val="single" w:sz="4" w:space="0" w:color="auto"/>
              <w:right w:val="nil"/>
            </w:tcBorders>
            <w:shd w:val="clear" w:color="auto" w:fill="auto"/>
            <w:hideMark/>
          </w:tcPr>
          <w:p w14:paraId="266A10B5" w14:textId="77777777" w:rsidR="00D778AB" w:rsidRPr="00224223" w:rsidRDefault="00D778AB" w:rsidP="00D778AB">
            <w:pPr>
              <w:pStyle w:val="Tabletext"/>
            </w:pPr>
            <w:r w:rsidRPr="00224223">
              <w:t>Bilateral single event multilevel surgery, for a patient less than 18 years of age with cerebral palsy, that comprises bilateral soft tissue surgery, bilateral femoral osteotomies, bilateral tibial osteotomies and bilateral foot stabilisation, with:</w:t>
            </w:r>
          </w:p>
          <w:p w14:paraId="4E0FA926" w14:textId="77777777" w:rsidR="00D778AB" w:rsidRPr="00224223" w:rsidRDefault="00D778AB" w:rsidP="00D778AB">
            <w:pPr>
              <w:pStyle w:val="Tablea"/>
            </w:pPr>
            <w:r w:rsidRPr="00224223">
              <w:t>(a) lengthening of a contracted muscle tendon unit or units by tendon lengthening, muscle recession, fractional lengthening or intramuscular lengthening; and</w:t>
            </w:r>
          </w:p>
          <w:p w14:paraId="49D8F5E3" w14:textId="77777777" w:rsidR="00D778AB" w:rsidRPr="00224223" w:rsidRDefault="00D778AB" w:rsidP="00D778AB">
            <w:pPr>
              <w:pStyle w:val="Tablea"/>
            </w:pPr>
            <w:r w:rsidRPr="00224223">
              <w:t>(b) correction of muscle imbalance by transfer of a tendon or tendons; and</w:t>
            </w:r>
          </w:p>
          <w:p w14:paraId="235DF290" w14:textId="77777777" w:rsidR="00D778AB" w:rsidRPr="00224223" w:rsidRDefault="00D778AB" w:rsidP="00D778AB">
            <w:pPr>
              <w:pStyle w:val="Tablea"/>
            </w:pPr>
            <w:r w:rsidRPr="00224223">
              <w:t>(c) correction of abnormal torsion of the femur by rotational osteotomy with internal fixation; and</w:t>
            </w:r>
          </w:p>
          <w:p w14:paraId="662F43C5" w14:textId="77777777" w:rsidR="00D778AB" w:rsidRPr="00224223" w:rsidRDefault="00D778AB" w:rsidP="00D778AB">
            <w:pPr>
              <w:pStyle w:val="Tablea"/>
            </w:pPr>
            <w:r w:rsidRPr="00224223">
              <w:t>(d) correction of abnormal torsion of the tibia by rotational osteotomy with internal fixation; and</w:t>
            </w:r>
          </w:p>
          <w:p w14:paraId="3E47C504" w14:textId="77777777" w:rsidR="00D778AB" w:rsidRPr="00224223" w:rsidRDefault="00D778AB" w:rsidP="00D778AB">
            <w:pPr>
              <w:pStyle w:val="Tablea"/>
            </w:pPr>
            <w:r w:rsidRPr="00224223">
              <w:t>(e) correction of bilateral pes valgus by os calcis lengthening or subtalar fusion;</w:t>
            </w:r>
          </w:p>
          <w:p w14:paraId="625E0C3C" w14:textId="77777777" w:rsidR="00D778AB" w:rsidRPr="00224223" w:rsidRDefault="00D778AB" w:rsidP="00D778AB">
            <w:pPr>
              <w:pStyle w:val="Tabletext"/>
            </w:pPr>
            <w:r w:rsidRPr="00224223">
              <w:t>conjoint surgery, conjoint specialist surgeon, including fluoroscopy and excluding aftercare (H) (Anaes.) (Assist.)</w:t>
            </w:r>
          </w:p>
        </w:tc>
        <w:tc>
          <w:tcPr>
            <w:tcW w:w="770" w:type="pct"/>
            <w:tcBorders>
              <w:top w:val="single" w:sz="4" w:space="0" w:color="auto"/>
              <w:left w:val="nil"/>
              <w:bottom w:val="single" w:sz="4" w:space="0" w:color="auto"/>
              <w:right w:val="nil"/>
            </w:tcBorders>
            <w:shd w:val="clear" w:color="auto" w:fill="auto"/>
          </w:tcPr>
          <w:p w14:paraId="4D083535" w14:textId="77777777" w:rsidR="00D778AB" w:rsidRPr="00224223" w:rsidRDefault="00D778AB" w:rsidP="00D778AB">
            <w:pPr>
              <w:pStyle w:val="Tabletext"/>
              <w:jc w:val="right"/>
            </w:pPr>
            <w:r w:rsidRPr="00224223">
              <w:t>3,855.70</w:t>
            </w:r>
          </w:p>
        </w:tc>
      </w:tr>
      <w:tr w:rsidR="00D778AB" w:rsidRPr="00224223" w14:paraId="53901A6E" w14:textId="77777777" w:rsidTr="00D34DDD">
        <w:tc>
          <w:tcPr>
            <w:tcW w:w="712" w:type="pct"/>
            <w:tcBorders>
              <w:top w:val="single" w:sz="4" w:space="0" w:color="auto"/>
              <w:left w:val="nil"/>
              <w:bottom w:val="single" w:sz="4" w:space="0" w:color="auto"/>
              <w:right w:val="nil"/>
            </w:tcBorders>
            <w:shd w:val="clear" w:color="auto" w:fill="auto"/>
            <w:hideMark/>
          </w:tcPr>
          <w:p w14:paraId="20C81E8F" w14:textId="77777777" w:rsidR="00D778AB" w:rsidRPr="00224223" w:rsidRDefault="00D778AB" w:rsidP="00D778AB">
            <w:pPr>
              <w:pStyle w:val="Tabletext"/>
            </w:pPr>
            <w:bookmarkStart w:id="994" w:name="CU_507986926"/>
            <w:bookmarkStart w:id="995" w:name="CU_507992703"/>
            <w:bookmarkEnd w:id="994"/>
            <w:bookmarkEnd w:id="995"/>
            <w:r w:rsidRPr="00224223">
              <w:t>50475</w:t>
            </w:r>
          </w:p>
        </w:tc>
        <w:tc>
          <w:tcPr>
            <w:tcW w:w="3518" w:type="pct"/>
            <w:tcBorders>
              <w:top w:val="single" w:sz="4" w:space="0" w:color="auto"/>
              <w:left w:val="nil"/>
              <w:bottom w:val="single" w:sz="4" w:space="0" w:color="auto"/>
              <w:right w:val="nil"/>
            </w:tcBorders>
            <w:shd w:val="clear" w:color="auto" w:fill="auto"/>
            <w:hideMark/>
          </w:tcPr>
          <w:p w14:paraId="38492A0B" w14:textId="77777777" w:rsidR="00D778AB" w:rsidRPr="00224223" w:rsidRDefault="00D778AB" w:rsidP="00D778AB">
            <w:pPr>
              <w:pStyle w:val="Tabletext"/>
            </w:pPr>
            <w:r w:rsidRPr="00224223">
              <w:t>Single event multilevel surgery, for a patient less than 18 years of age with diplegic cerebral palsy, for the correction of crouch gait, including:</w:t>
            </w:r>
          </w:p>
          <w:p w14:paraId="69DEB685" w14:textId="77777777" w:rsidR="00D778AB" w:rsidRPr="00224223" w:rsidRDefault="00D778AB" w:rsidP="00D778AB">
            <w:pPr>
              <w:pStyle w:val="Tablea"/>
            </w:pPr>
            <w:r w:rsidRPr="00224223">
              <w:t>(a) lengthening of a contracted muscle tendon unit or units by tendon lengthening, muscle recession, fractional lengthening or intramuscular lengthening; and</w:t>
            </w:r>
          </w:p>
          <w:p w14:paraId="200CF3F2" w14:textId="77777777" w:rsidR="00D778AB" w:rsidRPr="00224223" w:rsidRDefault="00D778AB" w:rsidP="00D778AB">
            <w:pPr>
              <w:pStyle w:val="Tablea"/>
            </w:pPr>
            <w:r w:rsidRPr="00224223">
              <w:t>(b) correction of muscle imbalance by transfer of a tendon or tendons; and</w:t>
            </w:r>
          </w:p>
          <w:p w14:paraId="2BF74669" w14:textId="77777777" w:rsidR="00D778AB" w:rsidRPr="00224223" w:rsidRDefault="00D778AB" w:rsidP="00D778AB">
            <w:pPr>
              <w:pStyle w:val="Tablea"/>
            </w:pPr>
            <w:r w:rsidRPr="00224223">
              <w:t>(c) correction of flexion deformity at the knee by extension osteotomy of the distal femur including internal fixation; and</w:t>
            </w:r>
          </w:p>
          <w:p w14:paraId="4854E629" w14:textId="77777777" w:rsidR="00D778AB" w:rsidRPr="00224223" w:rsidRDefault="00D778AB" w:rsidP="00D778AB">
            <w:pPr>
              <w:pStyle w:val="Tablea"/>
            </w:pPr>
            <w:r w:rsidRPr="00224223">
              <w:t>(d) correction of patella alta and quadriceps insufficiency by patella tendon shortening or reconstruction; and</w:t>
            </w:r>
          </w:p>
          <w:p w14:paraId="7C0E9FB0" w14:textId="77777777" w:rsidR="00D778AB" w:rsidRPr="00224223" w:rsidRDefault="00D778AB" w:rsidP="00D778AB">
            <w:pPr>
              <w:pStyle w:val="Tablea"/>
            </w:pPr>
            <w:r w:rsidRPr="00224223">
              <w:t>(e) correction of tibial torsion by rotational osteotomy of the tibia with internal fixation; and</w:t>
            </w:r>
          </w:p>
          <w:p w14:paraId="58111940" w14:textId="77777777" w:rsidR="00D778AB" w:rsidRPr="00224223" w:rsidRDefault="00D778AB" w:rsidP="00D778AB">
            <w:pPr>
              <w:pStyle w:val="Tablea"/>
            </w:pPr>
            <w:r w:rsidRPr="00224223">
              <w:t>(f) correction of foot instability by os calcis lengthening or subtalar fusion;</w:t>
            </w:r>
          </w:p>
          <w:p w14:paraId="23027EE6" w14:textId="77777777" w:rsidR="00D778AB" w:rsidRPr="00224223" w:rsidRDefault="00D778AB" w:rsidP="00D778AB">
            <w:pPr>
              <w:pStyle w:val="Tabletext"/>
            </w:pPr>
            <w:r w:rsidRPr="00224223">
              <w:t>conjoint surgery, principal specialist surgeon, including fluoroscopy and aftercare (H) (Anaes.) (Assist.)</w:t>
            </w:r>
          </w:p>
        </w:tc>
        <w:tc>
          <w:tcPr>
            <w:tcW w:w="770" w:type="pct"/>
            <w:tcBorders>
              <w:top w:val="single" w:sz="4" w:space="0" w:color="auto"/>
              <w:left w:val="nil"/>
              <w:bottom w:val="single" w:sz="4" w:space="0" w:color="auto"/>
              <w:right w:val="nil"/>
            </w:tcBorders>
            <w:shd w:val="clear" w:color="auto" w:fill="auto"/>
          </w:tcPr>
          <w:p w14:paraId="31CAFE72" w14:textId="77777777" w:rsidR="00D778AB" w:rsidRPr="00224223" w:rsidRDefault="00D778AB" w:rsidP="00D778AB">
            <w:pPr>
              <w:pStyle w:val="Tabletext"/>
              <w:jc w:val="right"/>
            </w:pPr>
            <w:r w:rsidRPr="00224223">
              <w:t>4,449.10</w:t>
            </w:r>
          </w:p>
        </w:tc>
      </w:tr>
      <w:tr w:rsidR="00D778AB" w:rsidRPr="00224223" w14:paraId="16CBD3F8" w14:textId="77777777" w:rsidTr="00D34DDD">
        <w:tc>
          <w:tcPr>
            <w:tcW w:w="712" w:type="pct"/>
            <w:tcBorders>
              <w:top w:val="single" w:sz="4" w:space="0" w:color="auto"/>
              <w:left w:val="nil"/>
              <w:bottom w:val="single" w:sz="4" w:space="0" w:color="auto"/>
              <w:right w:val="nil"/>
            </w:tcBorders>
            <w:shd w:val="clear" w:color="auto" w:fill="auto"/>
            <w:hideMark/>
          </w:tcPr>
          <w:p w14:paraId="5A52BE95" w14:textId="77777777" w:rsidR="00D778AB" w:rsidRPr="00224223" w:rsidRDefault="00D778AB" w:rsidP="00D778AB">
            <w:pPr>
              <w:pStyle w:val="Tabletext"/>
            </w:pPr>
            <w:r w:rsidRPr="00224223">
              <w:t>50476</w:t>
            </w:r>
          </w:p>
        </w:tc>
        <w:tc>
          <w:tcPr>
            <w:tcW w:w="3518" w:type="pct"/>
            <w:tcBorders>
              <w:top w:val="single" w:sz="4" w:space="0" w:color="auto"/>
              <w:left w:val="nil"/>
              <w:bottom w:val="single" w:sz="4" w:space="0" w:color="auto"/>
              <w:right w:val="nil"/>
            </w:tcBorders>
            <w:shd w:val="clear" w:color="auto" w:fill="auto"/>
            <w:hideMark/>
          </w:tcPr>
          <w:p w14:paraId="3366450D" w14:textId="77777777" w:rsidR="00D778AB" w:rsidRPr="00224223" w:rsidRDefault="00D778AB" w:rsidP="00D778AB">
            <w:pPr>
              <w:pStyle w:val="Tabletext"/>
            </w:pPr>
            <w:r w:rsidRPr="00224223">
              <w:t>Single event multilevel surgery, for a patient less than 18 years of age with diplegic cerebral palsy, for the correction of crouch gait including:</w:t>
            </w:r>
          </w:p>
          <w:p w14:paraId="7573E547" w14:textId="77777777" w:rsidR="00D778AB" w:rsidRPr="00224223" w:rsidRDefault="00D778AB" w:rsidP="00D778AB">
            <w:pPr>
              <w:pStyle w:val="Tablea"/>
            </w:pPr>
            <w:r w:rsidRPr="00224223">
              <w:t>(a) lengthening of a contracted muscle tendon unit or units by tendon lengthening, muscle recession, fractional lengthening or intramuscular lengthening; and</w:t>
            </w:r>
          </w:p>
          <w:p w14:paraId="7A2FC1A9" w14:textId="77777777" w:rsidR="00D778AB" w:rsidRPr="00224223" w:rsidRDefault="00D778AB" w:rsidP="00D778AB">
            <w:pPr>
              <w:pStyle w:val="Tablea"/>
            </w:pPr>
            <w:r w:rsidRPr="00224223">
              <w:lastRenderedPageBreak/>
              <w:t>(b) correction of muscle imbalance by transfer of a tendon or tendons; and</w:t>
            </w:r>
          </w:p>
          <w:p w14:paraId="15256DC1" w14:textId="77777777" w:rsidR="00D778AB" w:rsidRPr="00224223" w:rsidRDefault="00D778AB" w:rsidP="00D778AB">
            <w:pPr>
              <w:pStyle w:val="Tablea"/>
            </w:pPr>
            <w:r w:rsidRPr="00224223">
              <w:t>(c) correction of flexion deformity at the knee by extension osteotomy of the distal femur including internal fixation; and</w:t>
            </w:r>
          </w:p>
          <w:p w14:paraId="57F0343E" w14:textId="77777777" w:rsidR="00D778AB" w:rsidRPr="00224223" w:rsidRDefault="00D778AB" w:rsidP="00D778AB">
            <w:pPr>
              <w:pStyle w:val="Tablea"/>
            </w:pPr>
            <w:r w:rsidRPr="00224223">
              <w:t>(d) correction of patella alta and quadriceps insufficiency by patella tendon shortening or reconstruction; and</w:t>
            </w:r>
          </w:p>
          <w:p w14:paraId="35111207" w14:textId="77777777" w:rsidR="00D778AB" w:rsidRPr="00224223" w:rsidRDefault="00D778AB" w:rsidP="00D778AB">
            <w:pPr>
              <w:pStyle w:val="Tablea"/>
            </w:pPr>
            <w:r w:rsidRPr="00224223">
              <w:t>(e) correction of tibial torsion by rotational osteotomy of the tibia with internal fixation; and</w:t>
            </w:r>
          </w:p>
          <w:p w14:paraId="6AED78C6" w14:textId="77777777" w:rsidR="00D778AB" w:rsidRPr="00224223" w:rsidRDefault="00D778AB" w:rsidP="00D778AB">
            <w:pPr>
              <w:pStyle w:val="Tablea"/>
            </w:pPr>
            <w:r w:rsidRPr="00224223">
              <w:t>(f) correction of foot instability by os calcis lengthening or subtalar fusion;</w:t>
            </w:r>
          </w:p>
          <w:p w14:paraId="333F22CA" w14:textId="77777777" w:rsidR="00D778AB" w:rsidRPr="00224223" w:rsidRDefault="00D778AB" w:rsidP="00D778AB">
            <w:pPr>
              <w:pStyle w:val="Tabletext"/>
            </w:pPr>
            <w:r w:rsidRPr="00224223">
              <w:t>conjoint surgery, conjoint specialist surgeon, including fluoroscopy and excluding aftercare (H) (Anaes.) (Assist.)</w:t>
            </w:r>
          </w:p>
        </w:tc>
        <w:tc>
          <w:tcPr>
            <w:tcW w:w="770" w:type="pct"/>
            <w:tcBorders>
              <w:top w:val="single" w:sz="4" w:space="0" w:color="auto"/>
              <w:left w:val="nil"/>
              <w:bottom w:val="single" w:sz="4" w:space="0" w:color="auto"/>
              <w:right w:val="nil"/>
            </w:tcBorders>
            <w:shd w:val="clear" w:color="auto" w:fill="auto"/>
          </w:tcPr>
          <w:p w14:paraId="182677BA" w14:textId="77777777" w:rsidR="00D778AB" w:rsidRPr="00224223" w:rsidRDefault="00D778AB" w:rsidP="00D778AB">
            <w:pPr>
              <w:pStyle w:val="Tabletext"/>
              <w:jc w:val="right"/>
            </w:pPr>
            <w:r w:rsidRPr="00224223">
              <w:lastRenderedPageBreak/>
              <w:t>4,449.10</w:t>
            </w:r>
          </w:p>
        </w:tc>
      </w:tr>
      <w:tr w:rsidR="00D778AB" w:rsidRPr="00224223" w14:paraId="2FC0D0A6" w14:textId="77777777" w:rsidTr="00D34DDD">
        <w:tc>
          <w:tcPr>
            <w:tcW w:w="712" w:type="pct"/>
            <w:tcBorders>
              <w:top w:val="single" w:sz="4" w:space="0" w:color="auto"/>
              <w:left w:val="nil"/>
              <w:bottom w:val="single" w:sz="4" w:space="0" w:color="auto"/>
              <w:right w:val="nil"/>
            </w:tcBorders>
            <w:shd w:val="clear" w:color="auto" w:fill="auto"/>
            <w:hideMark/>
          </w:tcPr>
          <w:p w14:paraId="248F89D1" w14:textId="77777777" w:rsidR="00D778AB" w:rsidRPr="00224223" w:rsidRDefault="00D778AB" w:rsidP="00D778AB">
            <w:pPr>
              <w:pStyle w:val="Tabletext"/>
            </w:pPr>
            <w:r w:rsidRPr="00224223">
              <w:t>50508</w:t>
            </w:r>
          </w:p>
        </w:tc>
        <w:tc>
          <w:tcPr>
            <w:tcW w:w="3518" w:type="pct"/>
            <w:tcBorders>
              <w:top w:val="single" w:sz="4" w:space="0" w:color="auto"/>
              <w:left w:val="nil"/>
              <w:bottom w:val="single" w:sz="4" w:space="0" w:color="auto"/>
              <w:right w:val="nil"/>
            </w:tcBorders>
            <w:shd w:val="clear" w:color="auto" w:fill="auto"/>
            <w:hideMark/>
          </w:tcPr>
          <w:p w14:paraId="31A6DDA9" w14:textId="77777777" w:rsidR="00D778AB" w:rsidRPr="00224223" w:rsidRDefault="00D778AB" w:rsidP="00D778AB">
            <w:pPr>
              <w:pStyle w:val="Tabletext"/>
            </w:pPr>
            <w:r w:rsidRPr="00224223">
              <w:t>Treatment of fracture of distal end of radius or ulna (or both), by closed reduction, for a patient with open growth plates (Anaes.)</w:t>
            </w:r>
          </w:p>
        </w:tc>
        <w:tc>
          <w:tcPr>
            <w:tcW w:w="770" w:type="pct"/>
            <w:tcBorders>
              <w:top w:val="single" w:sz="4" w:space="0" w:color="auto"/>
              <w:left w:val="nil"/>
              <w:bottom w:val="single" w:sz="4" w:space="0" w:color="auto"/>
              <w:right w:val="nil"/>
            </w:tcBorders>
            <w:shd w:val="clear" w:color="auto" w:fill="auto"/>
          </w:tcPr>
          <w:p w14:paraId="699261DA" w14:textId="77777777" w:rsidR="00D778AB" w:rsidRPr="00224223" w:rsidRDefault="00D778AB" w:rsidP="00D778AB">
            <w:pPr>
              <w:pStyle w:val="Tabletext"/>
              <w:jc w:val="right"/>
            </w:pPr>
            <w:r w:rsidRPr="00224223">
              <w:t>411.20</w:t>
            </w:r>
          </w:p>
        </w:tc>
      </w:tr>
      <w:tr w:rsidR="00D778AB" w:rsidRPr="00224223" w14:paraId="54E86400" w14:textId="77777777" w:rsidTr="00D34DDD">
        <w:tc>
          <w:tcPr>
            <w:tcW w:w="712" w:type="pct"/>
            <w:tcBorders>
              <w:top w:val="single" w:sz="4" w:space="0" w:color="auto"/>
              <w:left w:val="nil"/>
              <w:bottom w:val="single" w:sz="4" w:space="0" w:color="auto"/>
              <w:right w:val="nil"/>
            </w:tcBorders>
            <w:shd w:val="clear" w:color="auto" w:fill="auto"/>
            <w:hideMark/>
          </w:tcPr>
          <w:p w14:paraId="13112BBA" w14:textId="77777777" w:rsidR="00D778AB" w:rsidRPr="00224223" w:rsidRDefault="00D778AB" w:rsidP="00D778AB">
            <w:pPr>
              <w:pStyle w:val="Tabletext"/>
            </w:pPr>
            <w:r w:rsidRPr="00224223">
              <w:t>50512</w:t>
            </w:r>
          </w:p>
        </w:tc>
        <w:tc>
          <w:tcPr>
            <w:tcW w:w="3518" w:type="pct"/>
            <w:tcBorders>
              <w:top w:val="single" w:sz="4" w:space="0" w:color="auto"/>
              <w:left w:val="nil"/>
              <w:bottom w:val="single" w:sz="4" w:space="0" w:color="auto"/>
              <w:right w:val="nil"/>
            </w:tcBorders>
            <w:shd w:val="clear" w:color="auto" w:fill="auto"/>
            <w:hideMark/>
          </w:tcPr>
          <w:p w14:paraId="14C7339F" w14:textId="77777777" w:rsidR="00D778AB" w:rsidRPr="00224223" w:rsidRDefault="00D778AB" w:rsidP="00D778AB">
            <w:pPr>
              <w:pStyle w:val="Tabletext"/>
            </w:pPr>
            <w:r w:rsidRPr="00224223">
              <w:t>Treatment of fracture of distal end of radius or ulna (or both), by open or closed reduction, with internal fixation, for a patient with open growth plates (H) (Anaes.) (Assist.)</w:t>
            </w:r>
          </w:p>
        </w:tc>
        <w:tc>
          <w:tcPr>
            <w:tcW w:w="770" w:type="pct"/>
            <w:tcBorders>
              <w:top w:val="single" w:sz="4" w:space="0" w:color="auto"/>
              <w:left w:val="nil"/>
              <w:bottom w:val="single" w:sz="4" w:space="0" w:color="auto"/>
              <w:right w:val="nil"/>
            </w:tcBorders>
            <w:shd w:val="clear" w:color="auto" w:fill="auto"/>
          </w:tcPr>
          <w:p w14:paraId="39142551" w14:textId="77777777" w:rsidR="00D778AB" w:rsidRPr="00224223" w:rsidRDefault="00D778AB" w:rsidP="00D778AB">
            <w:pPr>
              <w:pStyle w:val="Tabletext"/>
              <w:jc w:val="right"/>
            </w:pPr>
            <w:r w:rsidRPr="00224223">
              <w:t>548.70</w:t>
            </w:r>
          </w:p>
        </w:tc>
      </w:tr>
      <w:tr w:rsidR="00D778AB" w:rsidRPr="00224223" w14:paraId="34E06EA9" w14:textId="77777777" w:rsidTr="00D34DDD">
        <w:tc>
          <w:tcPr>
            <w:tcW w:w="712" w:type="pct"/>
            <w:tcBorders>
              <w:top w:val="single" w:sz="4" w:space="0" w:color="auto"/>
              <w:left w:val="nil"/>
              <w:bottom w:val="single" w:sz="4" w:space="0" w:color="auto"/>
              <w:right w:val="nil"/>
            </w:tcBorders>
            <w:shd w:val="clear" w:color="auto" w:fill="auto"/>
            <w:hideMark/>
          </w:tcPr>
          <w:p w14:paraId="72512A17" w14:textId="77777777" w:rsidR="00D778AB" w:rsidRPr="00224223" w:rsidRDefault="00D778AB" w:rsidP="00D778AB">
            <w:pPr>
              <w:pStyle w:val="Tabletext"/>
            </w:pPr>
            <w:r w:rsidRPr="00224223">
              <w:t>50524</w:t>
            </w:r>
          </w:p>
        </w:tc>
        <w:tc>
          <w:tcPr>
            <w:tcW w:w="3518" w:type="pct"/>
            <w:tcBorders>
              <w:top w:val="single" w:sz="4" w:space="0" w:color="auto"/>
              <w:left w:val="nil"/>
              <w:bottom w:val="single" w:sz="4" w:space="0" w:color="auto"/>
              <w:right w:val="nil"/>
            </w:tcBorders>
            <w:shd w:val="clear" w:color="auto" w:fill="auto"/>
            <w:hideMark/>
          </w:tcPr>
          <w:p w14:paraId="2EC8A93F" w14:textId="28DFF196" w:rsidR="00D778AB" w:rsidRPr="00224223" w:rsidRDefault="00D778AB" w:rsidP="00D778AB">
            <w:pPr>
              <w:pStyle w:val="Tabletext"/>
            </w:pPr>
            <w:r w:rsidRPr="00224223">
              <w:t>Radius or ulna, shaft of, with open growth plate, treatment of fracture of, in conjunction with dislocation of distal radio</w:t>
            </w:r>
            <w:r w:rsidR="00BA02C8">
              <w:noBreakHyphen/>
            </w:r>
            <w:r w:rsidRPr="00224223">
              <w:t>ulnar joint or proximal radio</w:t>
            </w:r>
            <w:r w:rsidR="00BA02C8">
              <w:noBreakHyphen/>
            </w:r>
            <w:r w:rsidRPr="00224223">
              <w:t>humeral joint (Galeazzi or Monteggia injury), by closed reduction (H) (Anaes.) (Assist.)</w:t>
            </w:r>
          </w:p>
        </w:tc>
        <w:tc>
          <w:tcPr>
            <w:tcW w:w="770" w:type="pct"/>
            <w:tcBorders>
              <w:top w:val="single" w:sz="4" w:space="0" w:color="auto"/>
              <w:left w:val="nil"/>
              <w:bottom w:val="single" w:sz="4" w:space="0" w:color="auto"/>
              <w:right w:val="nil"/>
            </w:tcBorders>
            <w:shd w:val="clear" w:color="auto" w:fill="auto"/>
          </w:tcPr>
          <w:p w14:paraId="63119726" w14:textId="77777777" w:rsidR="00D778AB" w:rsidRPr="00224223" w:rsidRDefault="00D778AB" w:rsidP="00D778AB">
            <w:pPr>
              <w:pStyle w:val="Tabletext"/>
              <w:jc w:val="right"/>
            </w:pPr>
            <w:r w:rsidRPr="00224223">
              <w:t>425.10</w:t>
            </w:r>
          </w:p>
        </w:tc>
      </w:tr>
      <w:tr w:rsidR="00D778AB" w:rsidRPr="00224223" w14:paraId="792E82F6" w14:textId="77777777" w:rsidTr="00D34DDD">
        <w:tc>
          <w:tcPr>
            <w:tcW w:w="712" w:type="pct"/>
            <w:tcBorders>
              <w:top w:val="single" w:sz="4" w:space="0" w:color="auto"/>
              <w:left w:val="nil"/>
              <w:bottom w:val="single" w:sz="4" w:space="0" w:color="auto"/>
              <w:right w:val="nil"/>
            </w:tcBorders>
            <w:shd w:val="clear" w:color="auto" w:fill="auto"/>
            <w:hideMark/>
          </w:tcPr>
          <w:p w14:paraId="21022BC7" w14:textId="77777777" w:rsidR="00D778AB" w:rsidRPr="00224223" w:rsidRDefault="00D778AB" w:rsidP="00D778AB">
            <w:pPr>
              <w:pStyle w:val="Tabletext"/>
            </w:pPr>
            <w:r w:rsidRPr="00224223">
              <w:t>50528</w:t>
            </w:r>
          </w:p>
        </w:tc>
        <w:tc>
          <w:tcPr>
            <w:tcW w:w="3518" w:type="pct"/>
            <w:tcBorders>
              <w:top w:val="single" w:sz="4" w:space="0" w:color="auto"/>
              <w:left w:val="nil"/>
              <w:bottom w:val="single" w:sz="4" w:space="0" w:color="auto"/>
              <w:right w:val="nil"/>
            </w:tcBorders>
            <w:shd w:val="clear" w:color="auto" w:fill="auto"/>
            <w:hideMark/>
          </w:tcPr>
          <w:p w14:paraId="6B5637B9" w14:textId="4F7B173D" w:rsidR="00D778AB" w:rsidRPr="00224223" w:rsidRDefault="00D778AB" w:rsidP="00D778AB">
            <w:pPr>
              <w:pStyle w:val="Tabletext"/>
            </w:pPr>
            <w:r w:rsidRPr="00224223">
              <w:t>Radius or ulna, shaft of, with open growth plate, treatment of fracture of, in conjunction with dislocation of distal radio</w:t>
            </w:r>
            <w:r w:rsidR="00BA02C8">
              <w:noBreakHyphen/>
            </w:r>
            <w:r w:rsidRPr="00224223">
              <w:t>ulnar joint or proximal radio</w:t>
            </w:r>
            <w:r w:rsidR="00BA02C8">
              <w:noBreakHyphen/>
            </w:r>
            <w:r w:rsidRPr="00224223">
              <w:t>humeral joint (Galeazzi or Monteggia injury), by reduction with or without internal fixation by open or percutaneous means (H) (Anaes.) (Assist.)</w:t>
            </w:r>
          </w:p>
        </w:tc>
        <w:tc>
          <w:tcPr>
            <w:tcW w:w="770" w:type="pct"/>
            <w:tcBorders>
              <w:top w:val="single" w:sz="4" w:space="0" w:color="auto"/>
              <w:left w:val="nil"/>
              <w:bottom w:val="single" w:sz="4" w:space="0" w:color="auto"/>
              <w:right w:val="nil"/>
            </w:tcBorders>
            <w:shd w:val="clear" w:color="auto" w:fill="auto"/>
          </w:tcPr>
          <w:p w14:paraId="65A4AA84" w14:textId="77777777" w:rsidR="00D778AB" w:rsidRPr="00224223" w:rsidRDefault="00D778AB" w:rsidP="00D778AB">
            <w:pPr>
              <w:pStyle w:val="Tabletext"/>
              <w:jc w:val="right"/>
            </w:pPr>
            <w:r w:rsidRPr="00224223">
              <w:t>685.70</w:t>
            </w:r>
          </w:p>
        </w:tc>
      </w:tr>
      <w:tr w:rsidR="00D778AB" w:rsidRPr="00224223" w14:paraId="422541B6" w14:textId="77777777" w:rsidTr="00D34DDD">
        <w:tc>
          <w:tcPr>
            <w:tcW w:w="712" w:type="pct"/>
            <w:tcBorders>
              <w:top w:val="single" w:sz="4" w:space="0" w:color="auto"/>
              <w:left w:val="nil"/>
              <w:bottom w:val="single" w:sz="4" w:space="0" w:color="auto"/>
              <w:right w:val="nil"/>
            </w:tcBorders>
            <w:shd w:val="clear" w:color="auto" w:fill="auto"/>
            <w:hideMark/>
          </w:tcPr>
          <w:p w14:paraId="0862FE9F" w14:textId="77777777" w:rsidR="00D778AB" w:rsidRPr="00224223" w:rsidRDefault="00D778AB" w:rsidP="00D778AB">
            <w:pPr>
              <w:pStyle w:val="Tabletext"/>
            </w:pPr>
            <w:bookmarkStart w:id="996" w:name="CU_517996004"/>
            <w:bookmarkEnd w:id="996"/>
            <w:r w:rsidRPr="00224223">
              <w:t>50532</w:t>
            </w:r>
          </w:p>
        </w:tc>
        <w:tc>
          <w:tcPr>
            <w:tcW w:w="3518" w:type="pct"/>
            <w:tcBorders>
              <w:top w:val="single" w:sz="4" w:space="0" w:color="auto"/>
              <w:left w:val="nil"/>
              <w:bottom w:val="single" w:sz="4" w:space="0" w:color="auto"/>
              <w:right w:val="nil"/>
            </w:tcBorders>
            <w:shd w:val="clear" w:color="auto" w:fill="auto"/>
            <w:hideMark/>
          </w:tcPr>
          <w:p w14:paraId="58CED8ED" w14:textId="77777777" w:rsidR="00D778AB" w:rsidRPr="00224223" w:rsidRDefault="00D778AB" w:rsidP="00D778AB">
            <w:pPr>
              <w:pStyle w:val="Tabletext"/>
            </w:pPr>
            <w:r w:rsidRPr="00224223">
              <w:t>Treatment of fracture of shafts of radius or ulna (or both), by closed reduction, for a patient with open growth plate (H) (Anaes.)</w:t>
            </w:r>
          </w:p>
        </w:tc>
        <w:tc>
          <w:tcPr>
            <w:tcW w:w="770" w:type="pct"/>
            <w:tcBorders>
              <w:top w:val="single" w:sz="4" w:space="0" w:color="auto"/>
              <w:left w:val="nil"/>
              <w:bottom w:val="single" w:sz="4" w:space="0" w:color="auto"/>
              <w:right w:val="nil"/>
            </w:tcBorders>
            <w:shd w:val="clear" w:color="auto" w:fill="auto"/>
          </w:tcPr>
          <w:p w14:paraId="1264DAA9" w14:textId="77777777" w:rsidR="00D778AB" w:rsidRPr="00224223" w:rsidRDefault="00D778AB" w:rsidP="00D778AB">
            <w:pPr>
              <w:pStyle w:val="Tabletext"/>
              <w:jc w:val="right"/>
            </w:pPr>
            <w:r w:rsidRPr="00224223">
              <w:t>596.60</w:t>
            </w:r>
          </w:p>
        </w:tc>
      </w:tr>
      <w:tr w:rsidR="00D778AB" w:rsidRPr="00224223" w14:paraId="1C1CBB4D" w14:textId="77777777" w:rsidTr="00D34DDD">
        <w:tc>
          <w:tcPr>
            <w:tcW w:w="712" w:type="pct"/>
            <w:tcBorders>
              <w:top w:val="single" w:sz="4" w:space="0" w:color="auto"/>
              <w:left w:val="nil"/>
              <w:bottom w:val="single" w:sz="4" w:space="0" w:color="auto"/>
              <w:right w:val="nil"/>
            </w:tcBorders>
            <w:shd w:val="clear" w:color="auto" w:fill="auto"/>
            <w:hideMark/>
          </w:tcPr>
          <w:p w14:paraId="2A56C56D" w14:textId="77777777" w:rsidR="00D778AB" w:rsidRPr="00224223" w:rsidRDefault="00D778AB" w:rsidP="00D778AB">
            <w:pPr>
              <w:pStyle w:val="Tabletext"/>
            </w:pPr>
            <w:bookmarkStart w:id="997" w:name="CU_518990403"/>
            <w:bookmarkEnd w:id="997"/>
            <w:r w:rsidRPr="00224223">
              <w:t>50536</w:t>
            </w:r>
          </w:p>
        </w:tc>
        <w:tc>
          <w:tcPr>
            <w:tcW w:w="3518" w:type="pct"/>
            <w:tcBorders>
              <w:top w:val="single" w:sz="4" w:space="0" w:color="auto"/>
              <w:left w:val="nil"/>
              <w:bottom w:val="single" w:sz="4" w:space="0" w:color="auto"/>
              <w:right w:val="nil"/>
            </w:tcBorders>
            <w:shd w:val="clear" w:color="auto" w:fill="auto"/>
            <w:hideMark/>
          </w:tcPr>
          <w:p w14:paraId="5DE0A60F" w14:textId="77777777" w:rsidR="00D778AB" w:rsidRPr="00224223" w:rsidRDefault="00D778AB" w:rsidP="00D778AB">
            <w:pPr>
              <w:pStyle w:val="Tabletext"/>
            </w:pPr>
            <w:r w:rsidRPr="00224223">
              <w:t>Treatment of fracture of shafts of radius or ulna (or both), by open or closed reduction, with internal fixation, for a patient with open growth plate (H) (Anaes.) (Assist.)</w:t>
            </w:r>
          </w:p>
        </w:tc>
        <w:tc>
          <w:tcPr>
            <w:tcW w:w="770" w:type="pct"/>
            <w:tcBorders>
              <w:top w:val="single" w:sz="4" w:space="0" w:color="auto"/>
              <w:left w:val="nil"/>
              <w:bottom w:val="single" w:sz="4" w:space="0" w:color="auto"/>
              <w:right w:val="nil"/>
            </w:tcBorders>
            <w:shd w:val="clear" w:color="auto" w:fill="auto"/>
          </w:tcPr>
          <w:p w14:paraId="0E4F87E3" w14:textId="77777777" w:rsidR="00D778AB" w:rsidRPr="00224223" w:rsidRDefault="00D778AB" w:rsidP="00D778AB">
            <w:pPr>
              <w:pStyle w:val="Tabletext"/>
              <w:jc w:val="right"/>
            </w:pPr>
            <w:r w:rsidRPr="00224223">
              <w:t>795.40</w:t>
            </w:r>
          </w:p>
        </w:tc>
      </w:tr>
      <w:tr w:rsidR="00D778AB" w:rsidRPr="00224223" w14:paraId="70C89CD0" w14:textId="77777777" w:rsidTr="00D34DDD">
        <w:tc>
          <w:tcPr>
            <w:tcW w:w="712" w:type="pct"/>
            <w:tcBorders>
              <w:top w:val="single" w:sz="4" w:space="0" w:color="auto"/>
              <w:left w:val="nil"/>
              <w:bottom w:val="single" w:sz="4" w:space="0" w:color="auto"/>
              <w:right w:val="nil"/>
            </w:tcBorders>
            <w:shd w:val="clear" w:color="auto" w:fill="auto"/>
            <w:hideMark/>
          </w:tcPr>
          <w:p w14:paraId="154A366B" w14:textId="77777777" w:rsidR="00D778AB" w:rsidRPr="00224223" w:rsidRDefault="00D778AB" w:rsidP="00D778AB">
            <w:pPr>
              <w:pStyle w:val="Tabletext"/>
            </w:pPr>
            <w:r w:rsidRPr="00224223">
              <w:t>50540</w:t>
            </w:r>
          </w:p>
        </w:tc>
        <w:tc>
          <w:tcPr>
            <w:tcW w:w="3518" w:type="pct"/>
            <w:tcBorders>
              <w:top w:val="single" w:sz="4" w:space="0" w:color="auto"/>
              <w:left w:val="nil"/>
              <w:bottom w:val="single" w:sz="4" w:space="0" w:color="auto"/>
              <w:right w:val="nil"/>
            </w:tcBorders>
            <w:shd w:val="clear" w:color="auto" w:fill="auto"/>
            <w:hideMark/>
          </w:tcPr>
          <w:p w14:paraId="5B16583F" w14:textId="77777777" w:rsidR="00D778AB" w:rsidRPr="00224223" w:rsidRDefault="00D778AB" w:rsidP="00D778AB">
            <w:pPr>
              <w:pStyle w:val="Tabletext"/>
            </w:pPr>
            <w:r w:rsidRPr="00224223">
              <w:t>Olecranon, with open growth plate, treatment of fracture of, by open reduction (H) (Anaes.) (Assist.)</w:t>
            </w:r>
          </w:p>
        </w:tc>
        <w:tc>
          <w:tcPr>
            <w:tcW w:w="770" w:type="pct"/>
            <w:tcBorders>
              <w:top w:val="single" w:sz="4" w:space="0" w:color="auto"/>
              <w:left w:val="nil"/>
              <w:bottom w:val="single" w:sz="4" w:space="0" w:color="auto"/>
              <w:right w:val="nil"/>
            </w:tcBorders>
            <w:shd w:val="clear" w:color="auto" w:fill="auto"/>
          </w:tcPr>
          <w:p w14:paraId="03445DA1" w14:textId="77777777" w:rsidR="00D778AB" w:rsidRPr="00224223" w:rsidRDefault="00D778AB" w:rsidP="00D778AB">
            <w:pPr>
              <w:pStyle w:val="Tabletext"/>
              <w:jc w:val="right"/>
            </w:pPr>
            <w:r w:rsidRPr="00224223">
              <w:t>548.70</w:t>
            </w:r>
          </w:p>
        </w:tc>
      </w:tr>
      <w:tr w:rsidR="00D778AB" w:rsidRPr="00224223" w14:paraId="4D198CF0" w14:textId="77777777" w:rsidTr="00D34DDD">
        <w:tc>
          <w:tcPr>
            <w:tcW w:w="712" w:type="pct"/>
            <w:tcBorders>
              <w:top w:val="single" w:sz="4" w:space="0" w:color="auto"/>
              <w:left w:val="nil"/>
              <w:bottom w:val="single" w:sz="4" w:space="0" w:color="auto"/>
              <w:right w:val="nil"/>
            </w:tcBorders>
            <w:shd w:val="clear" w:color="auto" w:fill="auto"/>
            <w:hideMark/>
          </w:tcPr>
          <w:p w14:paraId="5B34C1A9" w14:textId="77777777" w:rsidR="00D778AB" w:rsidRPr="00224223" w:rsidRDefault="00D778AB" w:rsidP="00D778AB">
            <w:pPr>
              <w:pStyle w:val="Tabletext"/>
            </w:pPr>
            <w:r w:rsidRPr="00224223">
              <w:t>50544</w:t>
            </w:r>
          </w:p>
        </w:tc>
        <w:tc>
          <w:tcPr>
            <w:tcW w:w="3518" w:type="pct"/>
            <w:tcBorders>
              <w:top w:val="single" w:sz="4" w:space="0" w:color="auto"/>
              <w:left w:val="nil"/>
              <w:bottom w:val="single" w:sz="4" w:space="0" w:color="auto"/>
              <w:right w:val="nil"/>
            </w:tcBorders>
            <w:shd w:val="clear" w:color="auto" w:fill="auto"/>
            <w:hideMark/>
          </w:tcPr>
          <w:p w14:paraId="11F6691B" w14:textId="77777777" w:rsidR="00D778AB" w:rsidRPr="00224223" w:rsidRDefault="00D778AB" w:rsidP="00D778AB">
            <w:pPr>
              <w:pStyle w:val="Tabletext"/>
            </w:pPr>
            <w:r w:rsidRPr="00224223">
              <w:t>Radius, with open growth plate, treatment of fracture of head or neck of, by closed reduction of (Anaes.)</w:t>
            </w:r>
          </w:p>
        </w:tc>
        <w:tc>
          <w:tcPr>
            <w:tcW w:w="770" w:type="pct"/>
            <w:tcBorders>
              <w:top w:val="single" w:sz="4" w:space="0" w:color="auto"/>
              <w:left w:val="nil"/>
              <w:bottom w:val="single" w:sz="4" w:space="0" w:color="auto"/>
              <w:right w:val="nil"/>
            </w:tcBorders>
            <w:shd w:val="clear" w:color="auto" w:fill="auto"/>
          </w:tcPr>
          <w:p w14:paraId="352AFC30" w14:textId="77777777" w:rsidR="00D778AB" w:rsidRPr="00224223" w:rsidRDefault="00D778AB" w:rsidP="00D778AB">
            <w:pPr>
              <w:pStyle w:val="Tabletext"/>
              <w:jc w:val="right"/>
            </w:pPr>
            <w:r w:rsidRPr="00224223">
              <w:t>274.25</w:t>
            </w:r>
          </w:p>
        </w:tc>
      </w:tr>
      <w:tr w:rsidR="00D778AB" w:rsidRPr="00224223" w14:paraId="7FC247BD" w14:textId="77777777" w:rsidTr="00D34DDD">
        <w:tc>
          <w:tcPr>
            <w:tcW w:w="712" w:type="pct"/>
            <w:tcBorders>
              <w:top w:val="single" w:sz="4" w:space="0" w:color="auto"/>
              <w:left w:val="nil"/>
              <w:bottom w:val="single" w:sz="4" w:space="0" w:color="auto"/>
              <w:right w:val="nil"/>
            </w:tcBorders>
            <w:shd w:val="clear" w:color="auto" w:fill="auto"/>
            <w:hideMark/>
          </w:tcPr>
          <w:p w14:paraId="6840A24F" w14:textId="77777777" w:rsidR="00D778AB" w:rsidRPr="00224223" w:rsidRDefault="00D778AB" w:rsidP="00D778AB">
            <w:pPr>
              <w:pStyle w:val="Tabletext"/>
            </w:pPr>
            <w:r w:rsidRPr="00224223">
              <w:t>50548</w:t>
            </w:r>
          </w:p>
        </w:tc>
        <w:tc>
          <w:tcPr>
            <w:tcW w:w="3518" w:type="pct"/>
            <w:tcBorders>
              <w:top w:val="single" w:sz="4" w:space="0" w:color="auto"/>
              <w:left w:val="nil"/>
              <w:bottom w:val="single" w:sz="4" w:space="0" w:color="auto"/>
              <w:right w:val="nil"/>
            </w:tcBorders>
            <w:shd w:val="clear" w:color="auto" w:fill="auto"/>
            <w:hideMark/>
          </w:tcPr>
          <w:p w14:paraId="129FA9B6" w14:textId="77777777" w:rsidR="00D778AB" w:rsidRPr="00224223" w:rsidRDefault="00D778AB" w:rsidP="00D778AB">
            <w:pPr>
              <w:pStyle w:val="Tabletext"/>
            </w:pPr>
            <w:r w:rsidRPr="00224223">
              <w:t>Radius, with open growth plate, treatment of fracture of head or neck of, by reduction with or without internal fixation by open or percutaneous means (H) (Anaes.) (Assist.)</w:t>
            </w:r>
          </w:p>
        </w:tc>
        <w:tc>
          <w:tcPr>
            <w:tcW w:w="770" w:type="pct"/>
            <w:tcBorders>
              <w:top w:val="single" w:sz="4" w:space="0" w:color="auto"/>
              <w:left w:val="nil"/>
              <w:bottom w:val="single" w:sz="4" w:space="0" w:color="auto"/>
              <w:right w:val="nil"/>
            </w:tcBorders>
            <w:shd w:val="clear" w:color="auto" w:fill="auto"/>
          </w:tcPr>
          <w:p w14:paraId="123E6C02" w14:textId="77777777" w:rsidR="00D778AB" w:rsidRPr="00224223" w:rsidRDefault="00D778AB" w:rsidP="00D778AB">
            <w:pPr>
              <w:pStyle w:val="Tabletext"/>
              <w:jc w:val="right"/>
            </w:pPr>
            <w:r w:rsidRPr="00224223">
              <w:t>548.70</w:t>
            </w:r>
          </w:p>
        </w:tc>
      </w:tr>
      <w:tr w:rsidR="00D778AB" w:rsidRPr="00224223" w14:paraId="1161EFFB" w14:textId="77777777" w:rsidTr="00D34DDD">
        <w:tc>
          <w:tcPr>
            <w:tcW w:w="712" w:type="pct"/>
            <w:tcBorders>
              <w:top w:val="single" w:sz="4" w:space="0" w:color="auto"/>
              <w:left w:val="nil"/>
              <w:bottom w:val="single" w:sz="4" w:space="0" w:color="auto"/>
              <w:right w:val="nil"/>
            </w:tcBorders>
            <w:shd w:val="clear" w:color="auto" w:fill="auto"/>
            <w:hideMark/>
          </w:tcPr>
          <w:p w14:paraId="5B4714A5" w14:textId="77777777" w:rsidR="00D778AB" w:rsidRPr="00224223" w:rsidRDefault="00D778AB" w:rsidP="00D778AB">
            <w:pPr>
              <w:pStyle w:val="Tabletext"/>
            </w:pPr>
            <w:r w:rsidRPr="00224223">
              <w:t>50552</w:t>
            </w:r>
          </w:p>
        </w:tc>
        <w:tc>
          <w:tcPr>
            <w:tcW w:w="3518" w:type="pct"/>
            <w:tcBorders>
              <w:top w:val="single" w:sz="4" w:space="0" w:color="auto"/>
              <w:left w:val="nil"/>
              <w:bottom w:val="single" w:sz="4" w:space="0" w:color="auto"/>
              <w:right w:val="nil"/>
            </w:tcBorders>
            <w:shd w:val="clear" w:color="auto" w:fill="auto"/>
            <w:hideMark/>
          </w:tcPr>
          <w:p w14:paraId="50EFE8DD" w14:textId="77777777" w:rsidR="00D778AB" w:rsidRPr="00224223" w:rsidRDefault="00D778AB" w:rsidP="00D778AB">
            <w:pPr>
              <w:pStyle w:val="Tabletext"/>
            </w:pPr>
            <w:r w:rsidRPr="00224223">
              <w:t>Humerus, proximal, with open growth plate, treatment of fracture of, by closed reduction (H) (Anaes.)</w:t>
            </w:r>
          </w:p>
        </w:tc>
        <w:tc>
          <w:tcPr>
            <w:tcW w:w="770" w:type="pct"/>
            <w:tcBorders>
              <w:top w:val="single" w:sz="4" w:space="0" w:color="auto"/>
              <w:left w:val="nil"/>
              <w:bottom w:val="single" w:sz="4" w:space="0" w:color="auto"/>
              <w:right w:val="nil"/>
            </w:tcBorders>
            <w:shd w:val="clear" w:color="auto" w:fill="auto"/>
          </w:tcPr>
          <w:p w14:paraId="1EC547D8" w14:textId="77777777" w:rsidR="00D778AB" w:rsidRPr="00224223" w:rsidRDefault="00D778AB" w:rsidP="00D778AB">
            <w:pPr>
              <w:pStyle w:val="Tabletext"/>
              <w:jc w:val="right"/>
            </w:pPr>
            <w:r w:rsidRPr="00224223">
              <w:t>473.20</w:t>
            </w:r>
          </w:p>
        </w:tc>
      </w:tr>
      <w:tr w:rsidR="00D778AB" w:rsidRPr="00224223" w14:paraId="0BF79DDE" w14:textId="77777777" w:rsidTr="00D34DDD">
        <w:tc>
          <w:tcPr>
            <w:tcW w:w="712" w:type="pct"/>
            <w:tcBorders>
              <w:top w:val="single" w:sz="4" w:space="0" w:color="auto"/>
              <w:left w:val="nil"/>
              <w:bottom w:val="single" w:sz="4" w:space="0" w:color="auto"/>
              <w:right w:val="nil"/>
            </w:tcBorders>
            <w:shd w:val="clear" w:color="auto" w:fill="auto"/>
            <w:hideMark/>
          </w:tcPr>
          <w:p w14:paraId="754020BC" w14:textId="77777777" w:rsidR="00D778AB" w:rsidRPr="00224223" w:rsidRDefault="00D778AB" w:rsidP="00D778AB">
            <w:pPr>
              <w:pStyle w:val="Tabletext"/>
            </w:pPr>
            <w:r w:rsidRPr="00224223">
              <w:t>50556</w:t>
            </w:r>
          </w:p>
        </w:tc>
        <w:tc>
          <w:tcPr>
            <w:tcW w:w="3518" w:type="pct"/>
            <w:tcBorders>
              <w:top w:val="single" w:sz="4" w:space="0" w:color="auto"/>
              <w:left w:val="nil"/>
              <w:bottom w:val="single" w:sz="4" w:space="0" w:color="auto"/>
              <w:right w:val="nil"/>
            </w:tcBorders>
            <w:shd w:val="clear" w:color="auto" w:fill="auto"/>
            <w:hideMark/>
          </w:tcPr>
          <w:p w14:paraId="3834C11C" w14:textId="77777777" w:rsidR="00D778AB" w:rsidRPr="00224223" w:rsidRDefault="00D778AB" w:rsidP="00D778AB">
            <w:pPr>
              <w:pStyle w:val="Tabletext"/>
            </w:pPr>
            <w:r w:rsidRPr="00224223">
              <w:t>Treatment of fracture of proximal humerus, by open or closed reduction,</w:t>
            </w:r>
            <w:r w:rsidRPr="00224223">
              <w:rPr>
                <w:i/>
              </w:rPr>
              <w:t xml:space="preserve"> </w:t>
            </w:r>
            <w:r w:rsidRPr="00224223">
              <w:t>with</w:t>
            </w:r>
            <w:r w:rsidRPr="00224223">
              <w:rPr>
                <w:i/>
              </w:rPr>
              <w:t xml:space="preserve"> </w:t>
            </w:r>
            <w:r w:rsidRPr="00224223">
              <w:t>internal fixation, for a patient with open growth plate (H) (Anaes.) (Assist.)</w:t>
            </w:r>
          </w:p>
        </w:tc>
        <w:tc>
          <w:tcPr>
            <w:tcW w:w="770" w:type="pct"/>
            <w:tcBorders>
              <w:top w:val="single" w:sz="4" w:space="0" w:color="auto"/>
              <w:left w:val="nil"/>
              <w:bottom w:val="single" w:sz="4" w:space="0" w:color="auto"/>
              <w:right w:val="nil"/>
            </w:tcBorders>
            <w:shd w:val="clear" w:color="auto" w:fill="auto"/>
          </w:tcPr>
          <w:p w14:paraId="5AE12FE7" w14:textId="77777777" w:rsidR="00D778AB" w:rsidRPr="00224223" w:rsidRDefault="00D778AB" w:rsidP="00D778AB">
            <w:pPr>
              <w:pStyle w:val="Tabletext"/>
              <w:jc w:val="right"/>
            </w:pPr>
            <w:r w:rsidRPr="00224223">
              <w:t>630.80</w:t>
            </w:r>
          </w:p>
        </w:tc>
      </w:tr>
      <w:tr w:rsidR="00D778AB" w:rsidRPr="00224223" w14:paraId="01B72C2E" w14:textId="77777777" w:rsidTr="00D34DDD">
        <w:tc>
          <w:tcPr>
            <w:tcW w:w="712" w:type="pct"/>
            <w:tcBorders>
              <w:top w:val="single" w:sz="4" w:space="0" w:color="auto"/>
              <w:left w:val="nil"/>
              <w:bottom w:val="single" w:sz="4" w:space="0" w:color="auto"/>
              <w:right w:val="nil"/>
            </w:tcBorders>
            <w:shd w:val="clear" w:color="auto" w:fill="auto"/>
            <w:hideMark/>
          </w:tcPr>
          <w:p w14:paraId="3570052C" w14:textId="77777777" w:rsidR="00D778AB" w:rsidRPr="00224223" w:rsidRDefault="00D778AB" w:rsidP="00D778AB">
            <w:pPr>
              <w:pStyle w:val="Tabletext"/>
            </w:pPr>
            <w:r w:rsidRPr="00224223">
              <w:lastRenderedPageBreak/>
              <w:t>50560</w:t>
            </w:r>
          </w:p>
        </w:tc>
        <w:tc>
          <w:tcPr>
            <w:tcW w:w="3518" w:type="pct"/>
            <w:tcBorders>
              <w:top w:val="single" w:sz="4" w:space="0" w:color="auto"/>
              <w:left w:val="nil"/>
              <w:bottom w:val="single" w:sz="4" w:space="0" w:color="auto"/>
              <w:right w:val="nil"/>
            </w:tcBorders>
            <w:shd w:val="clear" w:color="auto" w:fill="auto"/>
            <w:hideMark/>
          </w:tcPr>
          <w:p w14:paraId="25833351" w14:textId="77777777" w:rsidR="00D778AB" w:rsidRPr="00224223" w:rsidRDefault="00D778AB" w:rsidP="00D778AB">
            <w:pPr>
              <w:pStyle w:val="Tabletext"/>
            </w:pPr>
            <w:r w:rsidRPr="00224223">
              <w:t>Humerus, shaft of, with open growth plate, treatment of fracture of, by closed reduction (H) (Anaes.)</w:t>
            </w:r>
          </w:p>
        </w:tc>
        <w:tc>
          <w:tcPr>
            <w:tcW w:w="770" w:type="pct"/>
            <w:tcBorders>
              <w:top w:val="single" w:sz="4" w:space="0" w:color="auto"/>
              <w:left w:val="nil"/>
              <w:bottom w:val="single" w:sz="4" w:space="0" w:color="auto"/>
              <w:right w:val="nil"/>
            </w:tcBorders>
            <w:shd w:val="clear" w:color="auto" w:fill="auto"/>
          </w:tcPr>
          <w:p w14:paraId="35546518" w14:textId="77777777" w:rsidR="00D778AB" w:rsidRPr="00224223" w:rsidRDefault="00D778AB" w:rsidP="00D778AB">
            <w:pPr>
              <w:pStyle w:val="Tabletext"/>
              <w:jc w:val="right"/>
            </w:pPr>
            <w:r w:rsidRPr="00224223">
              <w:t>493.65</w:t>
            </w:r>
          </w:p>
        </w:tc>
      </w:tr>
      <w:tr w:rsidR="00D778AB" w:rsidRPr="00224223" w14:paraId="553CF70C" w14:textId="77777777" w:rsidTr="00D34DDD">
        <w:tc>
          <w:tcPr>
            <w:tcW w:w="712" w:type="pct"/>
            <w:tcBorders>
              <w:top w:val="single" w:sz="4" w:space="0" w:color="auto"/>
              <w:left w:val="nil"/>
              <w:bottom w:val="single" w:sz="4" w:space="0" w:color="auto"/>
              <w:right w:val="nil"/>
            </w:tcBorders>
            <w:shd w:val="clear" w:color="auto" w:fill="auto"/>
            <w:hideMark/>
          </w:tcPr>
          <w:p w14:paraId="6B2687BF" w14:textId="77777777" w:rsidR="00D778AB" w:rsidRPr="00224223" w:rsidRDefault="00D778AB" w:rsidP="00D778AB">
            <w:pPr>
              <w:pStyle w:val="Tabletext"/>
            </w:pPr>
            <w:r w:rsidRPr="00224223">
              <w:t>50564</w:t>
            </w:r>
          </w:p>
        </w:tc>
        <w:tc>
          <w:tcPr>
            <w:tcW w:w="3518" w:type="pct"/>
            <w:tcBorders>
              <w:top w:val="single" w:sz="4" w:space="0" w:color="auto"/>
              <w:left w:val="nil"/>
              <w:bottom w:val="single" w:sz="4" w:space="0" w:color="auto"/>
              <w:right w:val="nil"/>
            </w:tcBorders>
            <w:shd w:val="clear" w:color="auto" w:fill="auto"/>
            <w:hideMark/>
          </w:tcPr>
          <w:p w14:paraId="40329C95" w14:textId="77777777" w:rsidR="00D778AB" w:rsidRPr="00224223" w:rsidRDefault="00D778AB" w:rsidP="00D778AB">
            <w:pPr>
              <w:pStyle w:val="Tabletext"/>
            </w:pPr>
            <w:r w:rsidRPr="00224223">
              <w:t>Treatment of fracture of shaft of humerus, by open or closed reduction, with internal or external fixation, for a patient with open growth plate (H) (Anaes.) (Assist.)</w:t>
            </w:r>
          </w:p>
        </w:tc>
        <w:tc>
          <w:tcPr>
            <w:tcW w:w="770" w:type="pct"/>
            <w:tcBorders>
              <w:top w:val="single" w:sz="4" w:space="0" w:color="auto"/>
              <w:left w:val="nil"/>
              <w:bottom w:val="single" w:sz="4" w:space="0" w:color="auto"/>
              <w:right w:val="nil"/>
            </w:tcBorders>
            <w:shd w:val="clear" w:color="auto" w:fill="auto"/>
          </w:tcPr>
          <w:p w14:paraId="70ADC3C9" w14:textId="77777777" w:rsidR="00D778AB" w:rsidRPr="00224223" w:rsidRDefault="00D778AB" w:rsidP="00D778AB">
            <w:pPr>
              <w:pStyle w:val="Tabletext"/>
              <w:jc w:val="right"/>
            </w:pPr>
            <w:r w:rsidRPr="00224223">
              <w:t>658.25</w:t>
            </w:r>
          </w:p>
        </w:tc>
      </w:tr>
      <w:tr w:rsidR="00D778AB" w:rsidRPr="00224223" w14:paraId="494C23B2" w14:textId="77777777" w:rsidTr="00D34DDD">
        <w:tc>
          <w:tcPr>
            <w:tcW w:w="712" w:type="pct"/>
            <w:tcBorders>
              <w:top w:val="single" w:sz="4" w:space="0" w:color="auto"/>
              <w:left w:val="nil"/>
              <w:bottom w:val="single" w:sz="4" w:space="0" w:color="auto"/>
              <w:right w:val="nil"/>
            </w:tcBorders>
            <w:shd w:val="clear" w:color="auto" w:fill="auto"/>
            <w:hideMark/>
          </w:tcPr>
          <w:p w14:paraId="1EDE591C" w14:textId="77777777" w:rsidR="00D778AB" w:rsidRPr="00224223" w:rsidRDefault="00D778AB" w:rsidP="00D778AB">
            <w:pPr>
              <w:pStyle w:val="Tabletext"/>
            </w:pPr>
            <w:r w:rsidRPr="00224223">
              <w:t>50568</w:t>
            </w:r>
          </w:p>
        </w:tc>
        <w:tc>
          <w:tcPr>
            <w:tcW w:w="3518" w:type="pct"/>
            <w:tcBorders>
              <w:top w:val="single" w:sz="4" w:space="0" w:color="auto"/>
              <w:left w:val="nil"/>
              <w:bottom w:val="single" w:sz="4" w:space="0" w:color="auto"/>
              <w:right w:val="nil"/>
            </w:tcBorders>
            <w:shd w:val="clear" w:color="auto" w:fill="auto"/>
            <w:hideMark/>
          </w:tcPr>
          <w:p w14:paraId="530D412A" w14:textId="77777777" w:rsidR="00D778AB" w:rsidRPr="00224223" w:rsidRDefault="00D778AB" w:rsidP="00D778AB">
            <w:pPr>
              <w:pStyle w:val="Tabletext"/>
            </w:pPr>
            <w:r w:rsidRPr="00224223">
              <w:t>Humerus, with open growth plate, supracondylar or condylar, treatment of fracture of, by closed reduction (H) (Anaes.)</w:t>
            </w:r>
          </w:p>
        </w:tc>
        <w:tc>
          <w:tcPr>
            <w:tcW w:w="770" w:type="pct"/>
            <w:tcBorders>
              <w:top w:val="single" w:sz="4" w:space="0" w:color="auto"/>
              <w:left w:val="nil"/>
              <w:bottom w:val="single" w:sz="4" w:space="0" w:color="auto"/>
              <w:right w:val="nil"/>
            </w:tcBorders>
            <w:shd w:val="clear" w:color="auto" w:fill="auto"/>
          </w:tcPr>
          <w:p w14:paraId="3E89D8BA" w14:textId="77777777" w:rsidR="00D778AB" w:rsidRPr="00224223" w:rsidRDefault="00D778AB" w:rsidP="00D778AB">
            <w:pPr>
              <w:pStyle w:val="Tabletext"/>
              <w:jc w:val="right"/>
            </w:pPr>
            <w:r w:rsidRPr="00224223">
              <w:t>576.05</w:t>
            </w:r>
          </w:p>
        </w:tc>
      </w:tr>
      <w:tr w:rsidR="00D778AB" w:rsidRPr="00224223" w14:paraId="1C0FEFE6" w14:textId="77777777" w:rsidTr="00D34DDD">
        <w:tc>
          <w:tcPr>
            <w:tcW w:w="712" w:type="pct"/>
            <w:tcBorders>
              <w:top w:val="single" w:sz="4" w:space="0" w:color="auto"/>
              <w:left w:val="nil"/>
              <w:bottom w:val="single" w:sz="4" w:space="0" w:color="auto"/>
              <w:right w:val="nil"/>
            </w:tcBorders>
            <w:shd w:val="clear" w:color="auto" w:fill="auto"/>
            <w:hideMark/>
          </w:tcPr>
          <w:p w14:paraId="0902527D" w14:textId="77777777" w:rsidR="00D778AB" w:rsidRPr="00224223" w:rsidRDefault="00D778AB" w:rsidP="00D778AB">
            <w:pPr>
              <w:pStyle w:val="Tabletext"/>
            </w:pPr>
            <w:r w:rsidRPr="00224223">
              <w:t>50572</w:t>
            </w:r>
          </w:p>
        </w:tc>
        <w:tc>
          <w:tcPr>
            <w:tcW w:w="3518" w:type="pct"/>
            <w:tcBorders>
              <w:top w:val="single" w:sz="4" w:space="0" w:color="auto"/>
              <w:left w:val="nil"/>
              <w:bottom w:val="single" w:sz="4" w:space="0" w:color="auto"/>
              <w:right w:val="nil"/>
            </w:tcBorders>
            <w:shd w:val="clear" w:color="auto" w:fill="auto"/>
            <w:hideMark/>
          </w:tcPr>
          <w:p w14:paraId="39232B53" w14:textId="77777777" w:rsidR="00D778AB" w:rsidRPr="00224223" w:rsidRDefault="00D778AB" w:rsidP="00D778AB">
            <w:pPr>
              <w:pStyle w:val="Tabletext"/>
            </w:pPr>
            <w:r w:rsidRPr="00224223">
              <w:t>Humerus, with open growth plate, supracondylar or condylar, treatment of fracture of, by reduction with or without internal fixation by open or percutaneous means (H) (Anaes.) (Assist.)</w:t>
            </w:r>
          </w:p>
        </w:tc>
        <w:tc>
          <w:tcPr>
            <w:tcW w:w="770" w:type="pct"/>
            <w:tcBorders>
              <w:top w:val="single" w:sz="4" w:space="0" w:color="auto"/>
              <w:left w:val="nil"/>
              <w:bottom w:val="single" w:sz="4" w:space="0" w:color="auto"/>
              <w:right w:val="nil"/>
            </w:tcBorders>
            <w:shd w:val="clear" w:color="auto" w:fill="auto"/>
          </w:tcPr>
          <w:p w14:paraId="1541E58C" w14:textId="77777777" w:rsidR="00D778AB" w:rsidRPr="00224223" w:rsidRDefault="00D778AB" w:rsidP="00D778AB">
            <w:pPr>
              <w:pStyle w:val="Tabletext"/>
              <w:jc w:val="right"/>
            </w:pPr>
            <w:r w:rsidRPr="00224223">
              <w:t>768.00</w:t>
            </w:r>
          </w:p>
        </w:tc>
      </w:tr>
      <w:tr w:rsidR="00D778AB" w:rsidRPr="00224223" w14:paraId="4ABF2A75" w14:textId="77777777" w:rsidTr="00D34DDD">
        <w:tc>
          <w:tcPr>
            <w:tcW w:w="712" w:type="pct"/>
            <w:tcBorders>
              <w:top w:val="single" w:sz="4" w:space="0" w:color="auto"/>
              <w:left w:val="nil"/>
              <w:bottom w:val="single" w:sz="4" w:space="0" w:color="auto"/>
              <w:right w:val="nil"/>
            </w:tcBorders>
            <w:shd w:val="clear" w:color="auto" w:fill="auto"/>
            <w:hideMark/>
          </w:tcPr>
          <w:p w14:paraId="2A72FB56" w14:textId="77777777" w:rsidR="00D778AB" w:rsidRPr="00224223" w:rsidRDefault="00D778AB" w:rsidP="00D778AB">
            <w:pPr>
              <w:pStyle w:val="Tabletext"/>
            </w:pPr>
            <w:r w:rsidRPr="00224223">
              <w:t>50576</w:t>
            </w:r>
          </w:p>
        </w:tc>
        <w:tc>
          <w:tcPr>
            <w:tcW w:w="3518" w:type="pct"/>
            <w:tcBorders>
              <w:top w:val="single" w:sz="4" w:space="0" w:color="auto"/>
              <w:left w:val="nil"/>
              <w:bottom w:val="single" w:sz="4" w:space="0" w:color="auto"/>
              <w:right w:val="nil"/>
            </w:tcBorders>
            <w:shd w:val="clear" w:color="auto" w:fill="auto"/>
            <w:hideMark/>
          </w:tcPr>
          <w:p w14:paraId="1820CF3D" w14:textId="77777777" w:rsidR="00D778AB" w:rsidRPr="00224223" w:rsidRDefault="00D778AB" w:rsidP="00D778AB">
            <w:pPr>
              <w:pStyle w:val="Tabletext"/>
            </w:pPr>
            <w:r w:rsidRPr="00224223">
              <w:t>Treatment of fracture of femur, by closed reduction or traction, including application of hip spica (if performed), for a patient with open growth plate (Anaes.) (Assist.)</w:t>
            </w:r>
          </w:p>
        </w:tc>
        <w:tc>
          <w:tcPr>
            <w:tcW w:w="770" w:type="pct"/>
            <w:tcBorders>
              <w:top w:val="single" w:sz="4" w:space="0" w:color="auto"/>
              <w:left w:val="nil"/>
              <w:bottom w:val="single" w:sz="4" w:space="0" w:color="auto"/>
              <w:right w:val="nil"/>
            </w:tcBorders>
            <w:shd w:val="clear" w:color="auto" w:fill="auto"/>
          </w:tcPr>
          <w:p w14:paraId="3DBB0517" w14:textId="77777777" w:rsidR="00D778AB" w:rsidRPr="00224223" w:rsidRDefault="00D778AB" w:rsidP="00D778AB">
            <w:pPr>
              <w:pStyle w:val="Tabletext"/>
              <w:jc w:val="right"/>
            </w:pPr>
            <w:r w:rsidRPr="00224223">
              <w:t>630.80</w:t>
            </w:r>
          </w:p>
        </w:tc>
      </w:tr>
      <w:tr w:rsidR="00D778AB" w:rsidRPr="00224223" w14:paraId="0F8F2AD5" w14:textId="77777777" w:rsidTr="00D34DDD">
        <w:tc>
          <w:tcPr>
            <w:tcW w:w="712" w:type="pct"/>
            <w:tcBorders>
              <w:top w:val="single" w:sz="4" w:space="0" w:color="auto"/>
              <w:left w:val="nil"/>
              <w:bottom w:val="single" w:sz="4" w:space="0" w:color="auto"/>
              <w:right w:val="nil"/>
            </w:tcBorders>
            <w:shd w:val="clear" w:color="auto" w:fill="auto"/>
            <w:hideMark/>
          </w:tcPr>
          <w:p w14:paraId="22CCA1F3" w14:textId="77777777" w:rsidR="00D778AB" w:rsidRPr="00224223" w:rsidRDefault="00D778AB" w:rsidP="00D778AB">
            <w:pPr>
              <w:pStyle w:val="Tabletext"/>
            </w:pPr>
            <w:bookmarkStart w:id="998" w:name="CU_529997936"/>
            <w:bookmarkEnd w:id="998"/>
            <w:r w:rsidRPr="00224223">
              <w:t>50580</w:t>
            </w:r>
          </w:p>
        </w:tc>
        <w:tc>
          <w:tcPr>
            <w:tcW w:w="3518" w:type="pct"/>
            <w:tcBorders>
              <w:top w:val="single" w:sz="4" w:space="0" w:color="auto"/>
              <w:left w:val="nil"/>
              <w:bottom w:val="single" w:sz="4" w:space="0" w:color="auto"/>
              <w:right w:val="nil"/>
            </w:tcBorders>
            <w:shd w:val="clear" w:color="auto" w:fill="auto"/>
            <w:hideMark/>
          </w:tcPr>
          <w:p w14:paraId="1F6D99C8" w14:textId="77777777" w:rsidR="00D778AB" w:rsidRPr="00224223" w:rsidRDefault="00D778AB" w:rsidP="00D778AB">
            <w:pPr>
              <w:pStyle w:val="Tabletext"/>
            </w:pPr>
            <w:r w:rsidRPr="00224223">
              <w:t>Tibia, with open growth plate, plateau or condyles, medial or lateral, treatment of fracture of, by reduction with or without internal fixation by open or percutaneous means (H) (Anaes.) (Assist.)</w:t>
            </w:r>
          </w:p>
        </w:tc>
        <w:tc>
          <w:tcPr>
            <w:tcW w:w="770" w:type="pct"/>
            <w:tcBorders>
              <w:top w:val="single" w:sz="4" w:space="0" w:color="auto"/>
              <w:left w:val="nil"/>
              <w:bottom w:val="single" w:sz="4" w:space="0" w:color="auto"/>
              <w:right w:val="nil"/>
            </w:tcBorders>
            <w:shd w:val="clear" w:color="auto" w:fill="auto"/>
          </w:tcPr>
          <w:p w14:paraId="4AB15177" w14:textId="77777777" w:rsidR="00D778AB" w:rsidRPr="00224223" w:rsidRDefault="00D778AB" w:rsidP="00D778AB">
            <w:pPr>
              <w:pStyle w:val="Tabletext"/>
              <w:jc w:val="right"/>
            </w:pPr>
            <w:r w:rsidRPr="00224223">
              <w:t>658.25</w:t>
            </w:r>
          </w:p>
        </w:tc>
      </w:tr>
      <w:tr w:rsidR="00D778AB" w:rsidRPr="00224223" w14:paraId="3D7B4A17" w14:textId="77777777" w:rsidTr="00D34DDD">
        <w:tc>
          <w:tcPr>
            <w:tcW w:w="712" w:type="pct"/>
            <w:tcBorders>
              <w:top w:val="single" w:sz="4" w:space="0" w:color="auto"/>
              <w:left w:val="nil"/>
              <w:bottom w:val="single" w:sz="4" w:space="0" w:color="auto"/>
              <w:right w:val="nil"/>
            </w:tcBorders>
            <w:shd w:val="clear" w:color="auto" w:fill="auto"/>
            <w:hideMark/>
          </w:tcPr>
          <w:p w14:paraId="026AF6BD" w14:textId="77777777" w:rsidR="00D778AB" w:rsidRPr="00224223" w:rsidRDefault="00D778AB" w:rsidP="00D778AB">
            <w:pPr>
              <w:pStyle w:val="Tabletext"/>
            </w:pPr>
            <w:bookmarkStart w:id="999" w:name="CU_530992370"/>
            <w:bookmarkEnd w:id="999"/>
            <w:r w:rsidRPr="00224223">
              <w:t>50584</w:t>
            </w:r>
          </w:p>
        </w:tc>
        <w:tc>
          <w:tcPr>
            <w:tcW w:w="3518" w:type="pct"/>
            <w:tcBorders>
              <w:top w:val="single" w:sz="4" w:space="0" w:color="auto"/>
              <w:left w:val="nil"/>
              <w:bottom w:val="single" w:sz="4" w:space="0" w:color="auto"/>
              <w:right w:val="nil"/>
            </w:tcBorders>
            <w:shd w:val="clear" w:color="auto" w:fill="auto"/>
            <w:hideMark/>
          </w:tcPr>
          <w:p w14:paraId="5C885D77" w14:textId="77777777" w:rsidR="00D778AB" w:rsidRPr="00224223" w:rsidRDefault="00D778AB" w:rsidP="00D778AB">
            <w:pPr>
              <w:pStyle w:val="Tabletext"/>
            </w:pPr>
            <w:r w:rsidRPr="00224223">
              <w:t>Tibia, distal, with open growth plate, treatment of fracture of, by reduction with or without internal fixation by open or percutaneous means (H) (Anaes.) (Assist.)</w:t>
            </w:r>
          </w:p>
        </w:tc>
        <w:tc>
          <w:tcPr>
            <w:tcW w:w="770" w:type="pct"/>
            <w:tcBorders>
              <w:top w:val="single" w:sz="4" w:space="0" w:color="auto"/>
              <w:left w:val="nil"/>
              <w:bottom w:val="single" w:sz="4" w:space="0" w:color="auto"/>
              <w:right w:val="nil"/>
            </w:tcBorders>
            <w:shd w:val="clear" w:color="auto" w:fill="auto"/>
          </w:tcPr>
          <w:p w14:paraId="76768FE5" w14:textId="77777777" w:rsidR="00D778AB" w:rsidRPr="00224223" w:rsidRDefault="00D778AB" w:rsidP="00D778AB">
            <w:pPr>
              <w:pStyle w:val="Tabletext"/>
              <w:jc w:val="right"/>
            </w:pPr>
            <w:r w:rsidRPr="00224223">
              <w:t>630.80</w:t>
            </w:r>
          </w:p>
        </w:tc>
      </w:tr>
      <w:tr w:rsidR="00D778AB" w:rsidRPr="00224223" w14:paraId="1CA80867" w14:textId="77777777" w:rsidTr="00D34DDD">
        <w:tc>
          <w:tcPr>
            <w:tcW w:w="712" w:type="pct"/>
            <w:tcBorders>
              <w:top w:val="single" w:sz="4" w:space="0" w:color="auto"/>
              <w:left w:val="nil"/>
              <w:bottom w:val="single" w:sz="4" w:space="0" w:color="auto"/>
              <w:right w:val="nil"/>
            </w:tcBorders>
            <w:shd w:val="clear" w:color="auto" w:fill="auto"/>
            <w:hideMark/>
          </w:tcPr>
          <w:p w14:paraId="3DD61E9C" w14:textId="77777777" w:rsidR="00D778AB" w:rsidRPr="00224223" w:rsidRDefault="00D778AB" w:rsidP="00D778AB">
            <w:pPr>
              <w:pStyle w:val="Tabletext"/>
            </w:pPr>
            <w:r w:rsidRPr="00224223">
              <w:t>50588</w:t>
            </w:r>
          </w:p>
        </w:tc>
        <w:tc>
          <w:tcPr>
            <w:tcW w:w="3518" w:type="pct"/>
            <w:tcBorders>
              <w:top w:val="single" w:sz="4" w:space="0" w:color="auto"/>
              <w:left w:val="nil"/>
              <w:bottom w:val="single" w:sz="4" w:space="0" w:color="auto"/>
              <w:right w:val="nil"/>
            </w:tcBorders>
            <w:shd w:val="clear" w:color="auto" w:fill="auto"/>
            <w:hideMark/>
          </w:tcPr>
          <w:p w14:paraId="5A6120BC" w14:textId="77777777" w:rsidR="00D778AB" w:rsidRPr="00224223" w:rsidRDefault="00D778AB" w:rsidP="00D778AB">
            <w:pPr>
              <w:pStyle w:val="Tabletext"/>
            </w:pPr>
            <w:r w:rsidRPr="00224223">
              <w:t>Tibia and fibula, with open growth plates, treatment of fracture of, by internal fixation (H) (Anaes.) (Assist.)</w:t>
            </w:r>
          </w:p>
        </w:tc>
        <w:tc>
          <w:tcPr>
            <w:tcW w:w="770" w:type="pct"/>
            <w:tcBorders>
              <w:top w:val="single" w:sz="4" w:space="0" w:color="auto"/>
              <w:left w:val="nil"/>
              <w:bottom w:val="single" w:sz="4" w:space="0" w:color="auto"/>
              <w:right w:val="nil"/>
            </w:tcBorders>
            <w:shd w:val="clear" w:color="auto" w:fill="auto"/>
          </w:tcPr>
          <w:p w14:paraId="5B31B2DF" w14:textId="77777777" w:rsidR="00D778AB" w:rsidRPr="00224223" w:rsidRDefault="00D778AB" w:rsidP="00D778AB">
            <w:pPr>
              <w:pStyle w:val="Tabletext"/>
              <w:jc w:val="right"/>
            </w:pPr>
            <w:r w:rsidRPr="00224223">
              <w:t>822.75</w:t>
            </w:r>
          </w:p>
        </w:tc>
      </w:tr>
      <w:tr w:rsidR="00D778AB" w:rsidRPr="00224223" w14:paraId="230CA53F" w14:textId="77777777" w:rsidTr="00D34DDD">
        <w:tc>
          <w:tcPr>
            <w:tcW w:w="712" w:type="pct"/>
            <w:tcBorders>
              <w:top w:val="single" w:sz="4" w:space="0" w:color="auto"/>
              <w:left w:val="nil"/>
              <w:bottom w:val="single" w:sz="4" w:space="0" w:color="auto"/>
              <w:right w:val="nil"/>
            </w:tcBorders>
            <w:shd w:val="clear" w:color="auto" w:fill="auto"/>
          </w:tcPr>
          <w:p w14:paraId="755726C4" w14:textId="77777777" w:rsidR="00D778AB" w:rsidRPr="00224223" w:rsidRDefault="00D778AB" w:rsidP="00D778AB">
            <w:pPr>
              <w:pStyle w:val="Tabletext"/>
            </w:pPr>
            <w:r w:rsidRPr="00224223">
              <w:t>50592</w:t>
            </w:r>
          </w:p>
        </w:tc>
        <w:tc>
          <w:tcPr>
            <w:tcW w:w="3518" w:type="pct"/>
            <w:tcBorders>
              <w:top w:val="single" w:sz="4" w:space="0" w:color="auto"/>
              <w:left w:val="nil"/>
              <w:bottom w:val="single" w:sz="4" w:space="0" w:color="auto"/>
              <w:right w:val="nil"/>
            </w:tcBorders>
            <w:shd w:val="clear" w:color="auto" w:fill="auto"/>
          </w:tcPr>
          <w:p w14:paraId="2B7714C1" w14:textId="77777777" w:rsidR="00D778AB" w:rsidRPr="00224223" w:rsidRDefault="00D778AB" w:rsidP="00D778AB">
            <w:pPr>
              <w:pStyle w:val="Tabletext"/>
            </w:pPr>
            <w:r w:rsidRPr="00224223">
              <w:t>Treatment of fracture of shaft of femur, by open or closed reduction, with internal or external fixation, for a patient with open growth plate (H) (Anaes.) (Assist.)</w:t>
            </w:r>
          </w:p>
        </w:tc>
        <w:tc>
          <w:tcPr>
            <w:tcW w:w="770" w:type="pct"/>
            <w:tcBorders>
              <w:top w:val="single" w:sz="4" w:space="0" w:color="auto"/>
              <w:left w:val="nil"/>
              <w:bottom w:val="single" w:sz="4" w:space="0" w:color="auto"/>
              <w:right w:val="nil"/>
            </w:tcBorders>
            <w:shd w:val="clear" w:color="auto" w:fill="auto"/>
          </w:tcPr>
          <w:p w14:paraId="12640B27" w14:textId="77777777" w:rsidR="00D778AB" w:rsidRPr="00224223" w:rsidRDefault="00D778AB" w:rsidP="00D778AB">
            <w:pPr>
              <w:pStyle w:val="Tabletext"/>
              <w:jc w:val="right"/>
            </w:pPr>
            <w:r w:rsidRPr="00224223">
              <w:t>999.15</w:t>
            </w:r>
          </w:p>
        </w:tc>
      </w:tr>
      <w:tr w:rsidR="00D778AB" w:rsidRPr="00224223" w14:paraId="19848A67" w14:textId="77777777" w:rsidTr="00D34DDD">
        <w:tc>
          <w:tcPr>
            <w:tcW w:w="712" w:type="pct"/>
            <w:tcBorders>
              <w:top w:val="single" w:sz="4" w:space="0" w:color="auto"/>
              <w:left w:val="nil"/>
              <w:bottom w:val="single" w:sz="4" w:space="0" w:color="auto"/>
              <w:right w:val="nil"/>
            </w:tcBorders>
            <w:shd w:val="clear" w:color="auto" w:fill="auto"/>
          </w:tcPr>
          <w:p w14:paraId="372C1FB4" w14:textId="77777777" w:rsidR="00D778AB" w:rsidRPr="00224223" w:rsidRDefault="00D778AB" w:rsidP="00D778AB">
            <w:pPr>
              <w:pStyle w:val="Tabletext"/>
            </w:pPr>
            <w:r w:rsidRPr="00224223">
              <w:t>50596</w:t>
            </w:r>
          </w:p>
        </w:tc>
        <w:tc>
          <w:tcPr>
            <w:tcW w:w="3518" w:type="pct"/>
            <w:tcBorders>
              <w:top w:val="single" w:sz="4" w:space="0" w:color="auto"/>
              <w:left w:val="nil"/>
              <w:bottom w:val="single" w:sz="4" w:space="0" w:color="auto"/>
              <w:right w:val="nil"/>
            </w:tcBorders>
            <w:shd w:val="clear" w:color="auto" w:fill="auto"/>
          </w:tcPr>
          <w:p w14:paraId="32C9109C" w14:textId="77777777" w:rsidR="00D778AB" w:rsidRPr="00224223" w:rsidRDefault="00D778AB" w:rsidP="00D778AB">
            <w:pPr>
              <w:pStyle w:val="Tabletext"/>
            </w:pPr>
            <w:r w:rsidRPr="00224223">
              <w:t>Treatment of fracture of shaft of tibia, by open or closed reduction, including casting, for a patient</w:t>
            </w:r>
            <w:r w:rsidRPr="00224223">
              <w:rPr>
                <w:i/>
              </w:rPr>
              <w:t xml:space="preserve"> </w:t>
            </w:r>
            <w:r w:rsidRPr="00224223">
              <w:t>with open growth plate (H) (Anaes.) (Assist.)</w:t>
            </w:r>
          </w:p>
        </w:tc>
        <w:tc>
          <w:tcPr>
            <w:tcW w:w="770" w:type="pct"/>
            <w:tcBorders>
              <w:top w:val="single" w:sz="4" w:space="0" w:color="auto"/>
              <w:left w:val="nil"/>
              <w:bottom w:val="single" w:sz="4" w:space="0" w:color="auto"/>
              <w:right w:val="nil"/>
            </w:tcBorders>
            <w:shd w:val="clear" w:color="auto" w:fill="auto"/>
          </w:tcPr>
          <w:p w14:paraId="668F10CE" w14:textId="77777777" w:rsidR="00D778AB" w:rsidRPr="00224223" w:rsidRDefault="00D778AB" w:rsidP="00D778AB">
            <w:pPr>
              <w:pStyle w:val="Tabletext"/>
              <w:jc w:val="right"/>
            </w:pPr>
            <w:r w:rsidRPr="00224223">
              <w:t>312.35</w:t>
            </w:r>
          </w:p>
        </w:tc>
      </w:tr>
      <w:tr w:rsidR="00D778AB" w:rsidRPr="00224223" w14:paraId="0518D880" w14:textId="77777777" w:rsidTr="00D34DDD">
        <w:tc>
          <w:tcPr>
            <w:tcW w:w="712" w:type="pct"/>
            <w:tcBorders>
              <w:top w:val="single" w:sz="4" w:space="0" w:color="auto"/>
              <w:left w:val="nil"/>
              <w:bottom w:val="single" w:sz="4" w:space="0" w:color="auto"/>
              <w:right w:val="nil"/>
            </w:tcBorders>
            <w:shd w:val="clear" w:color="auto" w:fill="auto"/>
            <w:hideMark/>
          </w:tcPr>
          <w:p w14:paraId="0CBE438C" w14:textId="77777777" w:rsidR="00D778AB" w:rsidRPr="00224223" w:rsidRDefault="00D778AB" w:rsidP="00D778AB">
            <w:pPr>
              <w:pStyle w:val="Tabletext"/>
            </w:pPr>
            <w:r w:rsidRPr="00224223">
              <w:t>50600</w:t>
            </w:r>
          </w:p>
        </w:tc>
        <w:tc>
          <w:tcPr>
            <w:tcW w:w="3518" w:type="pct"/>
            <w:tcBorders>
              <w:top w:val="single" w:sz="4" w:space="0" w:color="auto"/>
              <w:left w:val="nil"/>
              <w:bottom w:val="single" w:sz="4" w:space="0" w:color="auto"/>
              <w:right w:val="nil"/>
            </w:tcBorders>
            <w:shd w:val="clear" w:color="auto" w:fill="auto"/>
            <w:hideMark/>
          </w:tcPr>
          <w:p w14:paraId="7A321930" w14:textId="77777777" w:rsidR="00D778AB" w:rsidRPr="00224223" w:rsidRDefault="00D778AB" w:rsidP="00D778AB">
            <w:pPr>
              <w:pStyle w:val="Tabletext"/>
            </w:pPr>
            <w:r w:rsidRPr="00224223">
              <w:t xml:space="preserve">Scoliosis or kyphosis, in a child, manipulation of deformity and application of a localiser cast, under general anaesthesia </w:t>
            </w:r>
            <w:r w:rsidRPr="00224223">
              <w:rPr>
                <w:snapToGrid w:val="0"/>
              </w:rPr>
              <w:t xml:space="preserve">(H) </w:t>
            </w:r>
            <w:r w:rsidRPr="00224223">
              <w:t>(Anaes.) (Assist.)</w:t>
            </w:r>
          </w:p>
        </w:tc>
        <w:tc>
          <w:tcPr>
            <w:tcW w:w="770" w:type="pct"/>
            <w:tcBorders>
              <w:top w:val="single" w:sz="4" w:space="0" w:color="auto"/>
              <w:left w:val="nil"/>
              <w:bottom w:val="single" w:sz="4" w:space="0" w:color="auto"/>
              <w:right w:val="nil"/>
            </w:tcBorders>
            <w:shd w:val="clear" w:color="auto" w:fill="auto"/>
          </w:tcPr>
          <w:p w14:paraId="6EFD43A4" w14:textId="77777777" w:rsidR="00D778AB" w:rsidRPr="00224223" w:rsidRDefault="00D778AB" w:rsidP="00D778AB">
            <w:pPr>
              <w:pStyle w:val="Tabletext"/>
              <w:jc w:val="right"/>
            </w:pPr>
            <w:r w:rsidRPr="00224223">
              <w:t>452.30</w:t>
            </w:r>
          </w:p>
        </w:tc>
      </w:tr>
      <w:tr w:rsidR="00D778AB" w:rsidRPr="00224223" w14:paraId="7F217E25" w14:textId="77777777" w:rsidTr="00D34DDD">
        <w:tc>
          <w:tcPr>
            <w:tcW w:w="712" w:type="pct"/>
            <w:tcBorders>
              <w:top w:val="single" w:sz="4" w:space="0" w:color="auto"/>
              <w:left w:val="nil"/>
              <w:bottom w:val="single" w:sz="4" w:space="0" w:color="auto"/>
              <w:right w:val="nil"/>
            </w:tcBorders>
            <w:shd w:val="clear" w:color="auto" w:fill="auto"/>
            <w:hideMark/>
          </w:tcPr>
          <w:p w14:paraId="25366BF6" w14:textId="77777777" w:rsidR="00D778AB" w:rsidRPr="00224223" w:rsidRDefault="00D778AB" w:rsidP="00D778AB">
            <w:pPr>
              <w:pStyle w:val="Tabletext"/>
            </w:pPr>
            <w:r w:rsidRPr="00224223">
              <w:t>50604</w:t>
            </w:r>
          </w:p>
        </w:tc>
        <w:tc>
          <w:tcPr>
            <w:tcW w:w="3518" w:type="pct"/>
            <w:tcBorders>
              <w:top w:val="single" w:sz="4" w:space="0" w:color="auto"/>
              <w:left w:val="nil"/>
              <w:bottom w:val="single" w:sz="4" w:space="0" w:color="auto"/>
              <w:right w:val="nil"/>
            </w:tcBorders>
            <w:shd w:val="clear" w:color="auto" w:fill="auto"/>
            <w:hideMark/>
          </w:tcPr>
          <w:p w14:paraId="33D87E74" w14:textId="77777777" w:rsidR="00D778AB" w:rsidRPr="00224223" w:rsidRDefault="00D778AB" w:rsidP="00D778AB">
            <w:pPr>
              <w:pStyle w:val="Tabletext"/>
            </w:pPr>
            <w:r w:rsidRPr="00224223">
              <w:t>Scoliosis or kyphosis, in a child or adolescent, spinal fusion for (without instrumentation) (H) (Anaes.) (Assist.)</w:t>
            </w:r>
          </w:p>
        </w:tc>
        <w:tc>
          <w:tcPr>
            <w:tcW w:w="770" w:type="pct"/>
            <w:tcBorders>
              <w:top w:val="single" w:sz="4" w:space="0" w:color="auto"/>
              <w:left w:val="nil"/>
              <w:bottom w:val="single" w:sz="4" w:space="0" w:color="auto"/>
              <w:right w:val="nil"/>
            </w:tcBorders>
            <w:shd w:val="clear" w:color="auto" w:fill="auto"/>
          </w:tcPr>
          <w:p w14:paraId="137809ED" w14:textId="77777777" w:rsidR="00D778AB" w:rsidRPr="00224223" w:rsidRDefault="00D778AB" w:rsidP="00D778AB">
            <w:pPr>
              <w:pStyle w:val="Tabletext"/>
              <w:jc w:val="right"/>
            </w:pPr>
            <w:r w:rsidRPr="00224223">
              <w:t>1,919.75</w:t>
            </w:r>
          </w:p>
        </w:tc>
      </w:tr>
      <w:tr w:rsidR="00D778AB" w:rsidRPr="00224223" w14:paraId="01223C5A" w14:textId="77777777" w:rsidTr="00D34DDD">
        <w:tc>
          <w:tcPr>
            <w:tcW w:w="712" w:type="pct"/>
            <w:tcBorders>
              <w:top w:val="single" w:sz="4" w:space="0" w:color="auto"/>
              <w:left w:val="nil"/>
              <w:bottom w:val="single" w:sz="4" w:space="0" w:color="auto"/>
              <w:right w:val="nil"/>
            </w:tcBorders>
            <w:shd w:val="clear" w:color="auto" w:fill="auto"/>
            <w:hideMark/>
          </w:tcPr>
          <w:p w14:paraId="42F1425C" w14:textId="77777777" w:rsidR="00D778AB" w:rsidRPr="00224223" w:rsidRDefault="00D778AB" w:rsidP="00D778AB">
            <w:pPr>
              <w:pStyle w:val="Tabletext"/>
            </w:pPr>
            <w:r w:rsidRPr="00224223">
              <w:t>50608</w:t>
            </w:r>
          </w:p>
        </w:tc>
        <w:tc>
          <w:tcPr>
            <w:tcW w:w="3518" w:type="pct"/>
            <w:tcBorders>
              <w:top w:val="single" w:sz="4" w:space="0" w:color="auto"/>
              <w:left w:val="nil"/>
              <w:bottom w:val="single" w:sz="4" w:space="0" w:color="auto"/>
              <w:right w:val="nil"/>
            </w:tcBorders>
            <w:shd w:val="clear" w:color="auto" w:fill="auto"/>
            <w:hideMark/>
          </w:tcPr>
          <w:p w14:paraId="3C8B9312" w14:textId="203E4313" w:rsidR="00D778AB" w:rsidRPr="00224223" w:rsidRDefault="00D778AB" w:rsidP="00D778AB">
            <w:pPr>
              <w:pStyle w:val="Tabletext"/>
            </w:pPr>
            <w:r w:rsidRPr="00224223">
              <w:t xml:space="preserve">Scoliosis or kyphosis, in a child or adolescent, treatment by segmental instrumentation and fusion of the spine, other than a service to which any of </w:t>
            </w:r>
            <w:r w:rsidR="009D2197" w:rsidRPr="00224223">
              <w:t>items 5</w:t>
            </w:r>
            <w:r w:rsidRPr="00224223">
              <w:t>1011 to 51171 apply (H) (Anaes.) (Assist.)</w:t>
            </w:r>
          </w:p>
        </w:tc>
        <w:tc>
          <w:tcPr>
            <w:tcW w:w="770" w:type="pct"/>
            <w:tcBorders>
              <w:top w:val="single" w:sz="4" w:space="0" w:color="auto"/>
              <w:left w:val="nil"/>
              <w:bottom w:val="single" w:sz="4" w:space="0" w:color="auto"/>
              <w:right w:val="nil"/>
            </w:tcBorders>
            <w:shd w:val="clear" w:color="auto" w:fill="auto"/>
          </w:tcPr>
          <w:p w14:paraId="5195F699" w14:textId="77777777" w:rsidR="00D778AB" w:rsidRPr="00224223" w:rsidRDefault="00D778AB" w:rsidP="00D778AB">
            <w:pPr>
              <w:pStyle w:val="Tabletext"/>
              <w:jc w:val="right"/>
            </w:pPr>
            <w:r w:rsidRPr="00224223">
              <w:t>3,565.85</w:t>
            </w:r>
          </w:p>
        </w:tc>
      </w:tr>
      <w:tr w:rsidR="00D778AB" w:rsidRPr="00224223" w14:paraId="3BBDFAE5" w14:textId="77777777" w:rsidTr="00D34DDD">
        <w:tc>
          <w:tcPr>
            <w:tcW w:w="712" w:type="pct"/>
            <w:tcBorders>
              <w:top w:val="single" w:sz="4" w:space="0" w:color="auto"/>
              <w:left w:val="nil"/>
              <w:bottom w:val="single" w:sz="4" w:space="0" w:color="auto"/>
              <w:right w:val="nil"/>
            </w:tcBorders>
            <w:shd w:val="clear" w:color="auto" w:fill="auto"/>
            <w:hideMark/>
          </w:tcPr>
          <w:p w14:paraId="19720A56" w14:textId="77777777" w:rsidR="00D778AB" w:rsidRPr="00224223" w:rsidRDefault="00D778AB" w:rsidP="00D778AB">
            <w:pPr>
              <w:pStyle w:val="Tabletext"/>
            </w:pPr>
            <w:r w:rsidRPr="00224223">
              <w:t>50612</w:t>
            </w:r>
          </w:p>
        </w:tc>
        <w:tc>
          <w:tcPr>
            <w:tcW w:w="3518" w:type="pct"/>
            <w:tcBorders>
              <w:top w:val="single" w:sz="4" w:space="0" w:color="auto"/>
              <w:left w:val="nil"/>
              <w:bottom w:val="single" w:sz="4" w:space="0" w:color="auto"/>
              <w:right w:val="nil"/>
            </w:tcBorders>
            <w:shd w:val="clear" w:color="auto" w:fill="auto"/>
            <w:hideMark/>
          </w:tcPr>
          <w:p w14:paraId="47033D37" w14:textId="064FB5FB" w:rsidR="00D778AB" w:rsidRPr="00224223" w:rsidRDefault="00D778AB" w:rsidP="00D778AB">
            <w:pPr>
              <w:pStyle w:val="Tabletext"/>
            </w:pPr>
            <w:r w:rsidRPr="00224223">
              <w:t xml:space="preserve">Scoliosis or kyphosis, in a child or adolescent, with spinal deformity, treatment by segmental instrumentation, utilising separate anterior and posterior approaches, other than a service to which any of </w:t>
            </w:r>
            <w:r w:rsidR="009D2197" w:rsidRPr="00224223">
              <w:t>items 5</w:t>
            </w:r>
            <w:r w:rsidRPr="00224223">
              <w:t>1011 to 51171 apply (H) (Anaes.) (Assist.)</w:t>
            </w:r>
          </w:p>
        </w:tc>
        <w:tc>
          <w:tcPr>
            <w:tcW w:w="770" w:type="pct"/>
            <w:tcBorders>
              <w:top w:val="single" w:sz="4" w:space="0" w:color="auto"/>
              <w:left w:val="nil"/>
              <w:bottom w:val="single" w:sz="4" w:space="0" w:color="auto"/>
              <w:right w:val="nil"/>
            </w:tcBorders>
            <w:shd w:val="clear" w:color="auto" w:fill="auto"/>
          </w:tcPr>
          <w:p w14:paraId="62504041" w14:textId="77777777" w:rsidR="00D778AB" w:rsidRPr="00224223" w:rsidRDefault="00D778AB" w:rsidP="00D778AB">
            <w:pPr>
              <w:pStyle w:val="Tabletext"/>
              <w:jc w:val="right"/>
            </w:pPr>
            <w:r w:rsidRPr="00224223">
              <w:t>5,072.05</w:t>
            </w:r>
          </w:p>
        </w:tc>
      </w:tr>
      <w:tr w:rsidR="00D778AB" w:rsidRPr="00224223" w14:paraId="0FAEE4F1" w14:textId="77777777" w:rsidTr="00D34DDD">
        <w:tc>
          <w:tcPr>
            <w:tcW w:w="712" w:type="pct"/>
            <w:tcBorders>
              <w:top w:val="single" w:sz="4" w:space="0" w:color="auto"/>
              <w:left w:val="nil"/>
              <w:bottom w:val="single" w:sz="4" w:space="0" w:color="auto"/>
              <w:right w:val="nil"/>
            </w:tcBorders>
            <w:shd w:val="clear" w:color="auto" w:fill="auto"/>
            <w:hideMark/>
          </w:tcPr>
          <w:p w14:paraId="024EF1A5" w14:textId="77777777" w:rsidR="00D778AB" w:rsidRPr="00224223" w:rsidRDefault="00D778AB" w:rsidP="00D778AB">
            <w:pPr>
              <w:pStyle w:val="Tabletext"/>
            </w:pPr>
            <w:r w:rsidRPr="00224223">
              <w:t>50616</w:t>
            </w:r>
          </w:p>
        </w:tc>
        <w:tc>
          <w:tcPr>
            <w:tcW w:w="3518" w:type="pct"/>
            <w:tcBorders>
              <w:top w:val="single" w:sz="4" w:space="0" w:color="auto"/>
              <w:left w:val="nil"/>
              <w:bottom w:val="single" w:sz="4" w:space="0" w:color="auto"/>
              <w:right w:val="nil"/>
            </w:tcBorders>
            <w:shd w:val="clear" w:color="auto" w:fill="auto"/>
            <w:hideMark/>
          </w:tcPr>
          <w:p w14:paraId="2999013D" w14:textId="26108A2A" w:rsidR="00D778AB" w:rsidRPr="00224223" w:rsidRDefault="00D778AB" w:rsidP="00D778AB">
            <w:pPr>
              <w:pStyle w:val="Tabletext"/>
            </w:pPr>
            <w:r w:rsidRPr="00224223">
              <w:t>Scoliosis, in a child or adolescent, re</w:t>
            </w:r>
            <w:r w:rsidR="00BA02C8">
              <w:noBreakHyphen/>
            </w:r>
            <w:r w:rsidRPr="00224223">
              <w:t>exploration for adjustment or removal of segmental instrumentation used for correction of spine deformity (H) (Anaes.) (Assist.)</w:t>
            </w:r>
          </w:p>
        </w:tc>
        <w:tc>
          <w:tcPr>
            <w:tcW w:w="770" w:type="pct"/>
            <w:tcBorders>
              <w:top w:val="single" w:sz="4" w:space="0" w:color="auto"/>
              <w:left w:val="nil"/>
              <w:bottom w:val="single" w:sz="4" w:space="0" w:color="auto"/>
              <w:right w:val="nil"/>
            </w:tcBorders>
            <w:shd w:val="clear" w:color="auto" w:fill="auto"/>
          </w:tcPr>
          <w:p w14:paraId="6DD140C6" w14:textId="77777777" w:rsidR="00D778AB" w:rsidRPr="00224223" w:rsidRDefault="00D778AB" w:rsidP="00D778AB">
            <w:pPr>
              <w:pStyle w:val="Tabletext"/>
              <w:jc w:val="right"/>
            </w:pPr>
            <w:r w:rsidRPr="00224223">
              <w:t>644.45</w:t>
            </w:r>
          </w:p>
        </w:tc>
      </w:tr>
      <w:tr w:rsidR="00D778AB" w:rsidRPr="00224223" w14:paraId="1B60513D" w14:textId="77777777" w:rsidTr="00D34DDD">
        <w:tc>
          <w:tcPr>
            <w:tcW w:w="712" w:type="pct"/>
            <w:tcBorders>
              <w:top w:val="single" w:sz="4" w:space="0" w:color="auto"/>
              <w:left w:val="nil"/>
              <w:bottom w:val="single" w:sz="4" w:space="0" w:color="auto"/>
              <w:right w:val="nil"/>
            </w:tcBorders>
            <w:shd w:val="clear" w:color="auto" w:fill="auto"/>
            <w:hideMark/>
          </w:tcPr>
          <w:p w14:paraId="4391B284" w14:textId="77777777" w:rsidR="00D778AB" w:rsidRPr="00224223" w:rsidRDefault="00D778AB" w:rsidP="00D778AB">
            <w:pPr>
              <w:pStyle w:val="Tabletext"/>
            </w:pPr>
            <w:r w:rsidRPr="00224223">
              <w:t>50620</w:t>
            </w:r>
          </w:p>
        </w:tc>
        <w:tc>
          <w:tcPr>
            <w:tcW w:w="3518" w:type="pct"/>
            <w:tcBorders>
              <w:top w:val="single" w:sz="4" w:space="0" w:color="auto"/>
              <w:left w:val="nil"/>
              <w:bottom w:val="single" w:sz="4" w:space="0" w:color="auto"/>
              <w:right w:val="nil"/>
            </w:tcBorders>
            <w:shd w:val="clear" w:color="auto" w:fill="auto"/>
            <w:hideMark/>
          </w:tcPr>
          <w:p w14:paraId="477A37F0" w14:textId="4B47204B" w:rsidR="00D778AB" w:rsidRPr="00224223" w:rsidRDefault="00D778AB" w:rsidP="00D778AB">
            <w:pPr>
              <w:pStyle w:val="Tabletext"/>
            </w:pPr>
            <w:r w:rsidRPr="00224223">
              <w:t xml:space="preserve">Scoliosis, in a child or adolescent, revision of failed scoliosis surgery, </w:t>
            </w:r>
            <w:r w:rsidRPr="00224223">
              <w:lastRenderedPageBreak/>
              <w:t xml:space="preserve">involving more than one of osteotomy, fusion, removal of instrumentation or instrumentation, other than a service to which any of </w:t>
            </w:r>
            <w:r w:rsidR="009D2197" w:rsidRPr="00224223">
              <w:t>items 5</w:t>
            </w:r>
            <w:r w:rsidRPr="00224223">
              <w:t>1011 to 51171 apply (H) (Anaes.) (Assist.)</w:t>
            </w:r>
          </w:p>
        </w:tc>
        <w:tc>
          <w:tcPr>
            <w:tcW w:w="770" w:type="pct"/>
            <w:tcBorders>
              <w:top w:val="single" w:sz="4" w:space="0" w:color="auto"/>
              <w:left w:val="nil"/>
              <w:bottom w:val="single" w:sz="4" w:space="0" w:color="auto"/>
              <w:right w:val="nil"/>
            </w:tcBorders>
            <w:shd w:val="clear" w:color="auto" w:fill="auto"/>
          </w:tcPr>
          <w:p w14:paraId="36C0BEB1" w14:textId="77777777" w:rsidR="00D778AB" w:rsidRPr="00224223" w:rsidRDefault="00D778AB" w:rsidP="00D778AB">
            <w:pPr>
              <w:pStyle w:val="Tabletext"/>
              <w:jc w:val="right"/>
            </w:pPr>
            <w:r w:rsidRPr="00224223">
              <w:lastRenderedPageBreak/>
              <w:t>3,565.85</w:t>
            </w:r>
          </w:p>
        </w:tc>
      </w:tr>
      <w:tr w:rsidR="00D778AB" w:rsidRPr="00224223" w14:paraId="40557624" w14:textId="77777777" w:rsidTr="00D34DDD">
        <w:tc>
          <w:tcPr>
            <w:tcW w:w="712" w:type="pct"/>
            <w:tcBorders>
              <w:top w:val="single" w:sz="4" w:space="0" w:color="auto"/>
              <w:left w:val="nil"/>
              <w:bottom w:val="single" w:sz="4" w:space="0" w:color="auto"/>
              <w:right w:val="nil"/>
            </w:tcBorders>
            <w:shd w:val="clear" w:color="auto" w:fill="auto"/>
            <w:hideMark/>
          </w:tcPr>
          <w:p w14:paraId="591948D5" w14:textId="77777777" w:rsidR="00D778AB" w:rsidRPr="00224223" w:rsidRDefault="00D778AB" w:rsidP="00D778AB">
            <w:pPr>
              <w:pStyle w:val="Tabletext"/>
            </w:pPr>
            <w:r w:rsidRPr="00224223">
              <w:t>50624</w:t>
            </w:r>
          </w:p>
        </w:tc>
        <w:tc>
          <w:tcPr>
            <w:tcW w:w="3518" w:type="pct"/>
            <w:tcBorders>
              <w:top w:val="single" w:sz="4" w:space="0" w:color="auto"/>
              <w:left w:val="nil"/>
              <w:bottom w:val="single" w:sz="4" w:space="0" w:color="auto"/>
              <w:right w:val="nil"/>
            </w:tcBorders>
            <w:shd w:val="clear" w:color="auto" w:fill="auto"/>
            <w:hideMark/>
          </w:tcPr>
          <w:p w14:paraId="3A0BEBA5" w14:textId="77777777" w:rsidR="00D778AB" w:rsidRPr="00224223" w:rsidRDefault="00D778AB" w:rsidP="00D778AB">
            <w:pPr>
              <w:pStyle w:val="Tabletext"/>
            </w:pPr>
            <w:r w:rsidRPr="00224223">
              <w:t>Scoliosis, in a child or adolescent, anterior correction of, with fusion and segmental fixation (Dwyer, Zielke or similar)—not more than 4 levels (H) (Anaes.) (Assist.)</w:t>
            </w:r>
          </w:p>
        </w:tc>
        <w:tc>
          <w:tcPr>
            <w:tcW w:w="770" w:type="pct"/>
            <w:tcBorders>
              <w:top w:val="single" w:sz="4" w:space="0" w:color="auto"/>
              <w:left w:val="nil"/>
              <w:bottom w:val="single" w:sz="4" w:space="0" w:color="auto"/>
              <w:right w:val="nil"/>
            </w:tcBorders>
            <w:shd w:val="clear" w:color="auto" w:fill="auto"/>
          </w:tcPr>
          <w:p w14:paraId="765BF1BA" w14:textId="77777777" w:rsidR="00D778AB" w:rsidRPr="00224223" w:rsidRDefault="00D778AB" w:rsidP="00D778AB">
            <w:pPr>
              <w:pStyle w:val="Tabletext"/>
              <w:jc w:val="right"/>
            </w:pPr>
            <w:r w:rsidRPr="00224223">
              <w:t>3,565.85</w:t>
            </w:r>
          </w:p>
        </w:tc>
      </w:tr>
      <w:tr w:rsidR="00D778AB" w:rsidRPr="00224223" w14:paraId="4D1EEF78" w14:textId="77777777" w:rsidTr="00D34DDD">
        <w:tc>
          <w:tcPr>
            <w:tcW w:w="712" w:type="pct"/>
            <w:tcBorders>
              <w:top w:val="single" w:sz="4" w:space="0" w:color="auto"/>
              <w:left w:val="nil"/>
              <w:bottom w:val="single" w:sz="4" w:space="0" w:color="auto"/>
              <w:right w:val="nil"/>
            </w:tcBorders>
            <w:shd w:val="clear" w:color="auto" w:fill="auto"/>
            <w:hideMark/>
          </w:tcPr>
          <w:p w14:paraId="29A20970" w14:textId="77777777" w:rsidR="00D778AB" w:rsidRPr="00224223" w:rsidRDefault="00D778AB" w:rsidP="00D778AB">
            <w:pPr>
              <w:pStyle w:val="Tabletext"/>
            </w:pPr>
            <w:bookmarkStart w:id="1000" w:name="CU_539999881"/>
            <w:bookmarkEnd w:id="1000"/>
            <w:r w:rsidRPr="00224223">
              <w:t>50628</w:t>
            </w:r>
          </w:p>
        </w:tc>
        <w:tc>
          <w:tcPr>
            <w:tcW w:w="3518" w:type="pct"/>
            <w:tcBorders>
              <w:top w:val="single" w:sz="4" w:space="0" w:color="auto"/>
              <w:left w:val="nil"/>
              <w:bottom w:val="single" w:sz="4" w:space="0" w:color="auto"/>
              <w:right w:val="nil"/>
            </w:tcBorders>
            <w:shd w:val="clear" w:color="auto" w:fill="auto"/>
            <w:hideMark/>
          </w:tcPr>
          <w:p w14:paraId="4850D6AB" w14:textId="77777777" w:rsidR="00D778AB" w:rsidRPr="00224223" w:rsidRDefault="00D778AB" w:rsidP="00D778AB">
            <w:pPr>
              <w:pStyle w:val="Tabletext"/>
            </w:pPr>
            <w:r w:rsidRPr="00224223">
              <w:t>Scoliosis, in a child or adolescent, anterior correction of, with fusion and segmental fixation (Dwyer, Zielke or similar)—more than 4 levels (H) (Anaes.) (Assist.)</w:t>
            </w:r>
          </w:p>
        </w:tc>
        <w:tc>
          <w:tcPr>
            <w:tcW w:w="770" w:type="pct"/>
            <w:tcBorders>
              <w:top w:val="single" w:sz="4" w:space="0" w:color="auto"/>
              <w:left w:val="nil"/>
              <w:bottom w:val="single" w:sz="4" w:space="0" w:color="auto"/>
              <w:right w:val="nil"/>
            </w:tcBorders>
            <w:shd w:val="clear" w:color="auto" w:fill="auto"/>
          </w:tcPr>
          <w:p w14:paraId="604834D0" w14:textId="77777777" w:rsidR="00D778AB" w:rsidRPr="00224223" w:rsidRDefault="00D778AB" w:rsidP="00D778AB">
            <w:pPr>
              <w:pStyle w:val="Tabletext"/>
              <w:jc w:val="right"/>
            </w:pPr>
            <w:r w:rsidRPr="00224223">
              <w:t>4,404.75</w:t>
            </w:r>
          </w:p>
        </w:tc>
      </w:tr>
      <w:tr w:rsidR="00D778AB" w:rsidRPr="00224223" w14:paraId="27BD71AE" w14:textId="77777777" w:rsidTr="00D34DDD">
        <w:tc>
          <w:tcPr>
            <w:tcW w:w="712" w:type="pct"/>
            <w:tcBorders>
              <w:top w:val="single" w:sz="4" w:space="0" w:color="auto"/>
              <w:left w:val="nil"/>
              <w:bottom w:val="single" w:sz="4" w:space="0" w:color="auto"/>
              <w:right w:val="nil"/>
            </w:tcBorders>
            <w:shd w:val="clear" w:color="auto" w:fill="auto"/>
            <w:hideMark/>
          </w:tcPr>
          <w:p w14:paraId="36D5BB9E" w14:textId="77777777" w:rsidR="00D778AB" w:rsidRPr="00224223" w:rsidRDefault="00D778AB" w:rsidP="00D778AB">
            <w:pPr>
              <w:pStyle w:val="Tabletext"/>
            </w:pPr>
            <w:bookmarkStart w:id="1001" w:name="CU_540994285"/>
            <w:bookmarkEnd w:id="1001"/>
            <w:r w:rsidRPr="00224223">
              <w:t>50632</w:t>
            </w:r>
          </w:p>
        </w:tc>
        <w:tc>
          <w:tcPr>
            <w:tcW w:w="3518" w:type="pct"/>
            <w:tcBorders>
              <w:top w:val="single" w:sz="4" w:space="0" w:color="auto"/>
              <w:left w:val="nil"/>
              <w:bottom w:val="single" w:sz="4" w:space="0" w:color="auto"/>
              <w:right w:val="nil"/>
            </w:tcBorders>
            <w:shd w:val="clear" w:color="auto" w:fill="auto"/>
            <w:hideMark/>
          </w:tcPr>
          <w:p w14:paraId="408B5AE4" w14:textId="0293259A" w:rsidR="00D778AB" w:rsidRPr="00224223" w:rsidRDefault="00D778AB" w:rsidP="00D778AB">
            <w:pPr>
              <w:pStyle w:val="Tabletext"/>
            </w:pPr>
            <w:r w:rsidRPr="00224223">
              <w:t xml:space="preserve">Scoliosis or kyphosis, in a child or adolescent, requiring segmental instrumentation and fusion of the spine down to and including the pelvis or sacrum, other than a service to which any of </w:t>
            </w:r>
            <w:r w:rsidR="009D2197" w:rsidRPr="00224223">
              <w:t>items 5</w:t>
            </w:r>
            <w:r w:rsidRPr="00224223">
              <w:t>1011 to 51171 apply (H) (Anaes.) (Assist.)</w:t>
            </w:r>
          </w:p>
        </w:tc>
        <w:tc>
          <w:tcPr>
            <w:tcW w:w="770" w:type="pct"/>
            <w:tcBorders>
              <w:top w:val="single" w:sz="4" w:space="0" w:color="auto"/>
              <w:left w:val="nil"/>
              <w:bottom w:val="single" w:sz="4" w:space="0" w:color="auto"/>
              <w:right w:val="nil"/>
            </w:tcBorders>
            <w:shd w:val="clear" w:color="auto" w:fill="auto"/>
          </w:tcPr>
          <w:p w14:paraId="3D2AA309" w14:textId="77777777" w:rsidR="00D778AB" w:rsidRPr="00224223" w:rsidRDefault="00D778AB" w:rsidP="00D778AB">
            <w:pPr>
              <w:pStyle w:val="Tabletext"/>
              <w:jc w:val="right"/>
            </w:pPr>
            <w:r w:rsidRPr="00224223">
              <w:t>3,702.90</w:t>
            </w:r>
          </w:p>
        </w:tc>
      </w:tr>
      <w:tr w:rsidR="00D778AB" w:rsidRPr="00224223" w14:paraId="569E2BD3" w14:textId="77777777" w:rsidTr="00D34DDD">
        <w:tc>
          <w:tcPr>
            <w:tcW w:w="712" w:type="pct"/>
            <w:tcBorders>
              <w:top w:val="single" w:sz="4" w:space="0" w:color="auto"/>
              <w:left w:val="nil"/>
              <w:bottom w:val="single" w:sz="4" w:space="0" w:color="auto"/>
              <w:right w:val="nil"/>
            </w:tcBorders>
            <w:shd w:val="clear" w:color="auto" w:fill="auto"/>
            <w:hideMark/>
          </w:tcPr>
          <w:p w14:paraId="29BED8C9" w14:textId="77777777" w:rsidR="00D778AB" w:rsidRPr="00224223" w:rsidRDefault="00D778AB" w:rsidP="00D778AB">
            <w:pPr>
              <w:pStyle w:val="Tabletext"/>
            </w:pPr>
            <w:r w:rsidRPr="00224223">
              <w:t>50636</w:t>
            </w:r>
          </w:p>
        </w:tc>
        <w:tc>
          <w:tcPr>
            <w:tcW w:w="3518" w:type="pct"/>
            <w:tcBorders>
              <w:top w:val="single" w:sz="4" w:space="0" w:color="auto"/>
              <w:left w:val="nil"/>
              <w:bottom w:val="single" w:sz="4" w:space="0" w:color="auto"/>
              <w:right w:val="nil"/>
            </w:tcBorders>
            <w:shd w:val="clear" w:color="auto" w:fill="auto"/>
            <w:hideMark/>
          </w:tcPr>
          <w:p w14:paraId="198F4FD1" w14:textId="07F2C1C1" w:rsidR="00D778AB" w:rsidRPr="00224223" w:rsidRDefault="00D778AB" w:rsidP="00D778AB">
            <w:pPr>
              <w:pStyle w:val="Tabletext"/>
            </w:pPr>
            <w:r w:rsidRPr="00224223">
              <w:t xml:space="preserve">Scoliosis, in a child or adolescent, requiring anterior decompression of the spinal cord with vertebral resection and instrumentation in the presence of spinal cord involvement, other than a service to which any of </w:t>
            </w:r>
            <w:r w:rsidR="009D2197" w:rsidRPr="00224223">
              <w:t>items 5</w:t>
            </w:r>
            <w:r w:rsidRPr="00224223">
              <w:t>1011 to 51171 apply (H) (Anaes.) (Assist.)</w:t>
            </w:r>
          </w:p>
        </w:tc>
        <w:tc>
          <w:tcPr>
            <w:tcW w:w="770" w:type="pct"/>
            <w:tcBorders>
              <w:top w:val="single" w:sz="4" w:space="0" w:color="auto"/>
              <w:left w:val="nil"/>
              <w:bottom w:val="single" w:sz="4" w:space="0" w:color="auto"/>
              <w:right w:val="nil"/>
            </w:tcBorders>
            <w:shd w:val="clear" w:color="auto" w:fill="auto"/>
          </w:tcPr>
          <w:p w14:paraId="29F5D2A1" w14:textId="77777777" w:rsidR="00D778AB" w:rsidRPr="00224223" w:rsidRDefault="00D778AB" w:rsidP="00D778AB">
            <w:pPr>
              <w:pStyle w:val="Tabletext"/>
              <w:jc w:val="right"/>
            </w:pPr>
            <w:r w:rsidRPr="00224223">
              <w:t>4,114.30</w:t>
            </w:r>
          </w:p>
        </w:tc>
      </w:tr>
      <w:tr w:rsidR="00D778AB" w:rsidRPr="00224223" w14:paraId="2214C9B1" w14:textId="77777777" w:rsidTr="00D34DDD">
        <w:tc>
          <w:tcPr>
            <w:tcW w:w="712" w:type="pct"/>
            <w:tcBorders>
              <w:top w:val="single" w:sz="4" w:space="0" w:color="auto"/>
              <w:left w:val="nil"/>
              <w:bottom w:val="single" w:sz="4" w:space="0" w:color="auto"/>
              <w:right w:val="nil"/>
            </w:tcBorders>
            <w:shd w:val="clear" w:color="auto" w:fill="auto"/>
            <w:hideMark/>
          </w:tcPr>
          <w:p w14:paraId="0D04267B" w14:textId="77777777" w:rsidR="00D778AB" w:rsidRPr="00224223" w:rsidRDefault="00D778AB" w:rsidP="00D778AB">
            <w:pPr>
              <w:pStyle w:val="Tabletext"/>
            </w:pPr>
            <w:r w:rsidRPr="00224223">
              <w:t>50640</w:t>
            </w:r>
          </w:p>
        </w:tc>
        <w:tc>
          <w:tcPr>
            <w:tcW w:w="3518" w:type="pct"/>
            <w:tcBorders>
              <w:top w:val="single" w:sz="4" w:space="0" w:color="auto"/>
              <w:left w:val="nil"/>
              <w:bottom w:val="single" w:sz="4" w:space="0" w:color="auto"/>
              <w:right w:val="nil"/>
            </w:tcBorders>
            <w:shd w:val="clear" w:color="auto" w:fill="auto"/>
            <w:hideMark/>
          </w:tcPr>
          <w:p w14:paraId="7344F494" w14:textId="1E1D8592" w:rsidR="00D778AB" w:rsidRPr="00224223" w:rsidRDefault="00D778AB" w:rsidP="00D778AB">
            <w:pPr>
              <w:pStyle w:val="Tabletext"/>
            </w:pPr>
            <w:r w:rsidRPr="00224223">
              <w:t xml:space="preserve">Scoliosis, in a child or adolescent, congenital, resection and fusion of abnormal vertebra via an anterior or posterior approach, other than a service to which any of </w:t>
            </w:r>
            <w:r w:rsidR="009D2197" w:rsidRPr="00224223">
              <w:t>items 5</w:t>
            </w:r>
            <w:r w:rsidRPr="00224223">
              <w:t>1011 to 51171 apply (H) (Anaes.) (Assist.)</w:t>
            </w:r>
          </w:p>
        </w:tc>
        <w:tc>
          <w:tcPr>
            <w:tcW w:w="770" w:type="pct"/>
            <w:tcBorders>
              <w:top w:val="single" w:sz="4" w:space="0" w:color="auto"/>
              <w:left w:val="nil"/>
              <w:bottom w:val="single" w:sz="4" w:space="0" w:color="auto"/>
              <w:right w:val="nil"/>
            </w:tcBorders>
            <w:shd w:val="clear" w:color="auto" w:fill="auto"/>
          </w:tcPr>
          <w:p w14:paraId="3767BEF0" w14:textId="77777777" w:rsidR="00D778AB" w:rsidRPr="00224223" w:rsidRDefault="00D778AB" w:rsidP="00D778AB">
            <w:pPr>
              <w:pStyle w:val="Tabletext"/>
              <w:jc w:val="right"/>
            </w:pPr>
            <w:r w:rsidRPr="00224223">
              <w:t>2,274.35</w:t>
            </w:r>
          </w:p>
        </w:tc>
      </w:tr>
      <w:tr w:rsidR="00D778AB" w:rsidRPr="00224223" w14:paraId="4665ECBB" w14:textId="77777777" w:rsidTr="00D34DDD">
        <w:tc>
          <w:tcPr>
            <w:tcW w:w="712" w:type="pct"/>
            <w:tcBorders>
              <w:top w:val="single" w:sz="4" w:space="0" w:color="auto"/>
              <w:left w:val="nil"/>
              <w:bottom w:val="single" w:sz="4" w:space="0" w:color="auto"/>
              <w:right w:val="nil"/>
            </w:tcBorders>
            <w:shd w:val="clear" w:color="auto" w:fill="auto"/>
            <w:hideMark/>
          </w:tcPr>
          <w:p w14:paraId="128A503D" w14:textId="77777777" w:rsidR="00D778AB" w:rsidRPr="00224223" w:rsidRDefault="00D778AB" w:rsidP="00D778AB">
            <w:pPr>
              <w:pStyle w:val="Tabletext"/>
            </w:pPr>
            <w:r w:rsidRPr="00224223">
              <w:t>50644</w:t>
            </w:r>
          </w:p>
        </w:tc>
        <w:tc>
          <w:tcPr>
            <w:tcW w:w="3518" w:type="pct"/>
            <w:tcBorders>
              <w:top w:val="single" w:sz="4" w:space="0" w:color="auto"/>
              <w:left w:val="nil"/>
              <w:bottom w:val="single" w:sz="4" w:space="0" w:color="auto"/>
              <w:right w:val="nil"/>
            </w:tcBorders>
            <w:shd w:val="clear" w:color="auto" w:fill="auto"/>
            <w:hideMark/>
          </w:tcPr>
          <w:p w14:paraId="5F34EBD5" w14:textId="77777777" w:rsidR="00D778AB" w:rsidRPr="00224223" w:rsidRDefault="00D778AB" w:rsidP="00D778AB">
            <w:pPr>
              <w:pStyle w:val="Tabletext"/>
            </w:pPr>
            <w:r w:rsidRPr="00224223">
              <w:t>Spine, bone graft to, for a child or adolescent, associated with surgery for correction of scoliosis or kyphosis or both (H) (Anaes.) (Assist.)</w:t>
            </w:r>
          </w:p>
        </w:tc>
        <w:tc>
          <w:tcPr>
            <w:tcW w:w="770" w:type="pct"/>
            <w:tcBorders>
              <w:top w:val="single" w:sz="4" w:space="0" w:color="auto"/>
              <w:left w:val="nil"/>
              <w:bottom w:val="single" w:sz="4" w:space="0" w:color="auto"/>
              <w:right w:val="nil"/>
            </w:tcBorders>
            <w:shd w:val="clear" w:color="auto" w:fill="auto"/>
          </w:tcPr>
          <w:p w14:paraId="0C4822A6" w14:textId="77777777" w:rsidR="00D778AB" w:rsidRPr="00224223" w:rsidRDefault="00D778AB" w:rsidP="00D778AB">
            <w:pPr>
              <w:pStyle w:val="Tabletext"/>
              <w:jc w:val="right"/>
            </w:pPr>
            <w:r w:rsidRPr="00224223">
              <w:t>2,194.40</w:t>
            </w:r>
          </w:p>
        </w:tc>
      </w:tr>
      <w:tr w:rsidR="00D778AB" w:rsidRPr="00224223" w14:paraId="1C6B1FD1" w14:textId="77777777" w:rsidTr="00D34DDD">
        <w:tc>
          <w:tcPr>
            <w:tcW w:w="712" w:type="pct"/>
            <w:tcBorders>
              <w:top w:val="single" w:sz="4" w:space="0" w:color="auto"/>
              <w:left w:val="nil"/>
              <w:bottom w:val="single" w:sz="4" w:space="0" w:color="auto"/>
              <w:right w:val="nil"/>
            </w:tcBorders>
            <w:shd w:val="clear" w:color="auto" w:fill="auto"/>
            <w:hideMark/>
          </w:tcPr>
          <w:p w14:paraId="4F37A523" w14:textId="77777777" w:rsidR="00D778AB" w:rsidRPr="00224223" w:rsidRDefault="00D778AB" w:rsidP="00D778AB">
            <w:pPr>
              <w:pStyle w:val="Tabletext"/>
            </w:pPr>
            <w:r w:rsidRPr="00224223">
              <w:t>50654</w:t>
            </w:r>
          </w:p>
        </w:tc>
        <w:tc>
          <w:tcPr>
            <w:tcW w:w="3518" w:type="pct"/>
            <w:tcBorders>
              <w:top w:val="single" w:sz="4" w:space="0" w:color="auto"/>
              <w:left w:val="nil"/>
              <w:bottom w:val="single" w:sz="4" w:space="0" w:color="auto"/>
              <w:right w:val="nil"/>
            </w:tcBorders>
            <w:shd w:val="clear" w:color="auto" w:fill="auto"/>
            <w:hideMark/>
          </w:tcPr>
          <w:p w14:paraId="24C71C70" w14:textId="77777777" w:rsidR="00D778AB" w:rsidRPr="00224223" w:rsidRDefault="00D778AB" w:rsidP="00D778AB">
            <w:pPr>
              <w:pStyle w:val="Tabletext"/>
            </w:pPr>
            <w:r w:rsidRPr="00224223">
              <w:t>Treatment of hip dysplasia or dislocation, for a patient under the age of 18 years, by examination or closed reduction (or both), with or without arthrography of the hip under anaesthesia, and with</w:t>
            </w:r>
            <w:r w:rsidRPr="00224223">
              <w:rPr>
                <w:i/>
              </w:rPr>
              <w:t xml:space="preserve"> </w:t>
            </w:r>
            <w:r w:rsidRPr="00224223">
              <w:t>application or reapplication of a hip spica (H) (Assist.) (Anaes.)</w:t>
            </w:r>
          </w:p>
        </w:tc>
        <w:tc>
          <w:tcPr>
            <w:tcW w:w="770" w:type="pct"/>
            <w:tcBorders>
              <w:top w:val="single" w:sz="4" w:space="0" w:color="auto"/>
              <w:left w:val="nil"/>
              <w:bottom w:val="single" w:sz="4" w:space="0" w:color="auto"/>
              <w:right w:val="nil"/>
            </w:tcBorders>
            <w:shd w:val="clear" w:color="auto" w:fill="auto"/>
          </w:tcPr>
          <w:p w14:paraId="059ABDAC" w14:textId="77777777" w:rsidR="00D778AB" w:rsidRPr="00224223" w:rsidRDefault="00D778AB" w:rsidP="00D778AB">
            <w:pPr>
              <w:pStyle w:val="Tabletext"/>
              <w:jc w:val="right"/>
            </w:pPr>
            <w:r w:rsidRPr="00224223">
              <w:t>516.75</w:t>
            </w:r>
          </w:p>
        </w:tc>
      </w:tr>
      <w:tr w:rsidR="00D778AB" w:rsidRPr="00224223" w14:paraId="0ABF3E9E" w14:textId="77777777" w:rsidTr="00D34DDD">
        <w:tc>
          <w:tcPr>
            <w:tcW w:w="5000" w:type="pct"/>
            <w:gridSpan w:val="3"/>
            <w:tcBorders>
              <w:top w:val="single" w:sz="4" w:space="0" w:color="auto"/>
              <w:left w:val="nil"/>
              <w:bottom w:val="single" w:sz="4" w:space="0" w:color="auto"/>
              <w:right w:val="nil"/>
            </w:tcBorders>
            <w:shd w:val="clear" w:color="auto" w:fill="auto"/>
            <w:hideMark/>
          </w:tcPr>
          <w:p w14:paraId="54B04E78" w14:textId="77777777" w:rsidR="00D778AB" w:rsidRPr="00224223" w:rsidRDefault="00D778AB" w:rsidP="00D778AB">
            <w:pPr>
              <w:pStyle w:val="TableHeading"/>
            </w:pPr>
            <w:r w:rsidRPr="00224223">
              <w:t>Subgroup 16—Radiofrequency and microwave tissue ablation</w:t>
            </w:r>
          </w:p>
        </w:tc>
      </w:tr>
      <w:tr w:rsidR="00D778AB" w:rsidRPr="00224223" w14:paraId="7F17CBC7" w14:textId="77777777" w:rsidTr="00D34DDD">
        <w:tc>
          <w:tcPr>
            <w:tcW w:w="712" w:type="pct"/>
            <w:tcBorders>
              <w:top w:val="single" w:sz="4" w:space="0" w:color="auto"/>
              <w:left w:val="nil"/>
              <w:bottom w:val="single" w:sz="4" w:space="0" w:color="auto"/>
              <w:right w:val="nil"/>
            </w:tcBorders>
            <w:shd w:val="clear" w:color="auto" w:fill="auto"/>
          </w:tcPr>
          <w:p w14:paraId="65D1F1E3" w14:textId="77777777" w:rsidR="00D778AB" w:rsidRPr="00224223" w:rsidRDefault="00D778AB" w:rsidP="00D778AB">
            <w:pPr>
              <w:pStyle w:val="Tabletext"/>
            </w:pPr>
            <w:bookmarkStart w:id="1002" w:name="CU_548995669"/>
            <w:bookmarkStart w:id="1003" w:name="CU_5481001446"/>
            <w:bookmarkStart w:id="1004" w:name="CU_549995916"/>
            <w:bookmarkStart w:id="1005" w:name="CU_5491001693"/>
            <w:bookmarkEnd w:id="1002"/>
            <w:bookmarkEnd w:id="1003"/>
            <w:bookmarkEnd w:id="1004"/>
            <w:bookmarkEnd w:id="1005"/>
            <w:r w:rsidRPr="00224223">
              <w:t>50950</w:t>
            </w:r>
          </w:p>
        </w:tc>
        <w:tc>
          <w:tcPr>
            <w:tcW w:w="3518" w:type="pct"/>
            <w:tcBorders>
              <w:top w:val="single" w:sz="4" w:space="0" w:color="auto"/>
              <w:left w:val="nil"/>
              <w:bottom w:val="single" w:sz="4" w:space="0" w:color="auto"/>
              <w:right w:val="nil"/>
            </w:tcBorders>
            <w:shd w:val="clear" w:color="auto" w:fill="auto"/>
          </w:tcPr>
          <w:p w14:paraId="42397E09" w14:textId="739B70C6" w:rsidR="00D778AB" w:rsidRPr="00224223" w:rsidRDefault="00D778AB" w:rsidP="00D778AB">
            <w:pPr>
              <w:pStyle w:val="Tabletext"/>
            </w:pPr>
            <w:r w:rsidRPr="00224223">
              <w:t>Unresectable primary malignant tumour of the liver, destruction of, by percutaneous ablation (including any associated imaging services), other than a service associated with a service to which item 30419 or 50952 applies (Anaes.)</w:t>
            </w:r>
          </w:p>
        </w:tc>
        <w:tc>
          <w:tcPr>
            <w:tcW w:w="770" w:type="pct"/>
            <w:tcBorders>
              <w:top w:val="single" w:sz="4" w:space="0" w:color="auto"/>
              <w:left w:val="nil"/>
              <w:bottom w:val="single" w:sz="4" w:space="0" w:color="auto"/>
              <w:right w:val="nil"/>
            </w:tcBorders>
            <w:shd w:val="clear" w:color="auto" w:fill="auto"/>
          </w:tcPr>
          <w:p w14:paraId="32A500AD" w14:textId="77777777" w:rsidR="00D778AB" w:rsidRPr="00224223" w:rsidRDefault="00D778AB" w:rsidP="00D778AB">
            <w:pPr>
              <w:pStyle w:val="Tabletext"/>
              <w:jc w:val="right"/>
            </w:pPr>
            <w:r w:rsidRPr="00224223">
              <w:t>850.20</w:t>
            </w:r>
          </w:p>
        </w:tc>
      </w:tr>
      <w:tr w:rsidR="00D778AB" w:rsidRPr="00224223" w14:paraId="3DACA38B" w14:textId="77777777" w:rsidTr="00D34DDD">
        <w:tc>
          <w:tcPr>
            <w:tcW w:w="712" w:type="pct"/>
            <w:tcBorders>
              <w:top w:val="single" w:sz="4" w:space="0" w:color="auto"/>
              <w:left w:val="nil"/>
              <w:bottom w:val="single" w:sz="4" w:space="0" w:color="auto"/>
              <w:right w:val="nil"/>
            </w:tcBorders>
            <w:shd w:val="clear" w:color="auto" w:fill="auto"/>
          </w:tcPr>
          <w:p w14:paraId="4EF196D1" w14:textId="77777777" w:rsidR="00D778AB" w:rsidRPr="00224223" w:rsidRDefault="00D778AB" w:rsidP="00D778AB">
            <w:pPr>
              <w:pStyle w:val="Tabletext"/>
            </w:pPr>
            <w:r w:rsidRPr="00224223">
              <w:t>50952</w:t>
            </w:r>
          </w:p>
        </w:tc>
        <w:tc>
          <w:tcPr>
            <w:tcW w:w="3518" w:type="pct"/>
            <w:tcBorders>
              <w:top w:val="single" w:sz="4" w:space="0" w:color="auto"/>
              <w:left w:val="nil"/>
              <w:bottom w:val="single" w:sz="4" w:space="0" w:color="auto"/>
              <w:right w:val="nil"/>
            </w:tcBorders>
            <w:shd w:val="clear" w:color="auto" w:fill="auto"/>
          </w:tcPr>
          <w:p w14:paraId="25339DC7" w14:textId="56BD8320" w:rsidR="00D778AB" w:rsidRPr="00224223" w:rsidRDefault="00D778AB" w:rsidP="00D778AB">
            <w:pPr>
              <w:pStyle w:val="Tabletext"/>
            </w:pPr>
            <w:r w:rsidRPr="00224223">
              <w:t>Unresectable primary malignant tumour of the liver, destruction of, by open or laparoscopic ablation (including any associated imaging services), if a multi</w:t>
            </w:r>
            <w:r w:rsidR="00BA02C8">
              <w:noBreakHyphen/>
            </w:r>
            <w:r w:rsidRPr="00224223">
              <w:t>disciplinary team has assessed that percutaneous ablation cannot be performed or is not practical because of one or more of the following clinical circumstances:</w:t>
            </w:r>
          </w:p>
          <w:p w14:paraId="4838AA91" w14:textId="77777777" w:rsidR="00D778AB" w:rsidRPr="00224223" w:rsidRDefault="00D778AB" w:rsidP="00D778AB">
            <w:pPr>
              <w:pStyle w:val="Tablea"/>
            </w:pPr>
            <w:r w:rsidRPr="00224223">
              <w:t>(a) percutaneous access cannot be achieved;</w:t>
            </w:r>
          </w:p>
          <w:p w14:paraId="40F45D42" w14:textId="77777777" w:rsidR="00D778AB" w:rsidRPr="00224223" w:rsidRDefault="00D778AB" w:rsidP="00D778AB">
            <w:pPr>
              <w:pStyle w:val="Tablea"/>
            </w:pPr>
            <w:r w:rsidRPr="00224223">
              <w:t>(b) vital organs or tissues are at risk of damage from the percutaneous ablation procedure;</w:t>
            </w:r>
          </w:p>
          <w:p w14:paraId="79AA8BFC" w14:textId="77777777" w:rsidR="00D778AB" w:rsidRPr="00224223" w:rsidRDefault="00D778AB" w:rsidP="00D778AB">
            <w:pPr>
              <w:pStyle w:val="Tablea"/>
            </w:pPr>
            <w:r w:rsidRPr="00224223">
              <w:t>(c) resection of one part of the liver is possible, however there is at least one primary liver tumour in an unresectable portion of the liver that is suitable for ablation;</w:t>
            </w:r>
          </w:p>
          <w:p w14:paraId="1EC928AD" w14:textId="657F19FA" w:rsidR="00D778AB" w:rsidRPr="00224223" w:rsidRDefault="00D778AB" w:rsidP="00D778AB">
            <w:pPr>
              <w:pStyle w:val="Tabletext"/>
            </w:pPr>
            <w:r w:rsidRPr="00224223">
              <w:t xml:space="preserve">other than a service associated with a service to which item 30419 or </w:t>
            </w:r>
            <w:r w:rsidRPr="00224223">
              <w:lastRenderedPageBreak/>
              <w:t>50950 applies (Anaes.)</w:t>
            </w:r>
          </w:p>
        </w:tc>
        <w:tc>
          <w:tcPr>
            <w:tcW w:w="770" w:type="pct"/>
            <w:tcBorders>
              <w:top w:val="single" w:sz="4" w:space="0" w:color="auto"/>
              <w:left w:val="nil"/>
              <w:bottom w:val="single" w:sz="4" w:space="0" w:color="auto"/>
              <w:right w:val="nil"/>
            </w:tcBorders>
            <w:shd w:val="clear" w:color="auto" w:fill="auto"/>
          </w:tcPr>
          <w:p w14:paraId="262A3E81" w14:textId="77777777" w:rsidR="00D778AB" w:rsidRPr="00224223" w:rsidRDefault="00D778AB" w:rsidP="00D778AB">
            <w:pPr>
              <w:pStyle w:val="Tabletext"/>
              <w:jc w:val="right"/>
            </w:pPr>
            <w:r w:rsidRPr="00224223">
              <w:lastRenderedPageBreak/>
              <w:t>850.20</w:t>
            </w:r>
          </w:p>
        </w:tc>
      </w:tr>
      <w:tr w:rsidR="00D778AB" w:rsidRPr="00224223" w14:paraId="7526993D" w14:textId="77777777" w:rsidTr="00D34DDD">
        <w:tc>
          <w:tcPr>
            <w:tcW w:w="5000" w:type="pct"/>
            <w:gridSpan w:val="3"/>
            <w:tcBorders>
              <w:top w:val="nil"/>
              <w:left w:val="nil"/>
              <w:bottom w:val="single" w:sz="4" w:space="0" w:color="auto"/>
              <w:right w:val="nil"/>
            </w:tcBorders>
            <w:shd w:val="clear" w:color="auto" w:fill="auto"/>
            <w:hideMark/>
          </w:tcPr>
          <w:p w14:paraId="230AECAE" w14:textId="77777777" w:rsidR="00D778AB" w:rsidRPr="00224223" w:rsidRDefault="00D778AB" w:rsidP="00D778AB">
            <w:pPr>
              <w:pStyle w:val="TableHeading"/>
            </w:pPr>
            <w:r w:rsidRPr="00224223">
              <w:t>Subgroup 17—Spinal surgery</w:t>
            </w:r>
          </w:p>
        </w:tc>
      </w:tr>
      <w:tr w:rsidR="00D778AB" w:rsidRPr="00224223" w14:paraId="2ABD7458" w14:textId="77777777" w:rsidTr="00D34DDD">
        <w:tc>
          <w:tcPr>
            <w:tcW w:w="712" w:type="pct"/>
            <w:tcBorders>
              <w:top w:val="single" w:sz="4" w:space="0" w:color="auto"/>
              <w:left w:val="nil"/>
              <w:bottom w:val="single" w:sz="4" w:space="0" w:color="auto"/>
              <w:right w:val="nil"/>
            </w:tcBorders>
            <w:shd w:val="clear" w:color="auto" w:fill="auto"/>
          </w:tcPr>
          <w:p w14:paraId="64D1A4AE" w14:textId="77777777" w:rsidR="00D778AB" w:rsidRPr="00224223" w:rsidRDefault="00D778AB" w:rsidP="00D778AB">
            <w:pPr>
              <w:pStyle w:val="Tabletext"/>
            </w:pPr>
            <w:r w:rsidRPr="00224223">
              <w:t>51011</w:t>
            </w:r>
          </w:p>
        </w:tc>
        <w:tc>
          <w:tcPr>
            <w:tcW w:w="3518" w:type="pct"/>
            <w:tcBorders>
              <w:top w:val="single" w:sz="4" w:space="0" w:color="auto"/>
              <w:left w:val="nil"/>
              <w:bottom w:val="single" w:sz="4" w:space="0" w:color="auto"/>
              <w:right w:val="nil"/>
            </w:tcBorders>
            <w:shd w:val="clear" w:color="auto" w:fill="auto"/>
          </w:tcPr>
          <w:p w14:paraId="59A79A3A" w14:textId="7B46DC29" w:rsidR="00D778AB" w:rsidRPr="00224223" w:rsidRDefault="00D778AB" w:rsidP="00D778AB">
            <w:pPr>
              <w:pStyle w:val="Tabletext"/>
            </w:pPr>
            <w:r w:rsidRPr="00224223">
              <w:t>Direct spinal decompression or exposure (via a partial or a total laminectomy or a partial vertebrectomy), or a posterior spinal release, one motion segment, not being a service associated with a service to which item 51012, 51013, 51014 or 51015 applies (H) (Anaes.) (Assist.)</w:t>
            </w:r>
          </w:p>
        </w:tc>
        <w:tc>
          <w:tcPr>
            <w:tcW w:w="770" w:type="pct"/>
            <w:tcBorders>
              <w:top w:val="single" w:sz="4" w:space="0" w:color="auto"/>
              <w:left w:val="nil"/>
              <w:bottom w:val="single" w:sz="4" w:space="0" w:color="auto"/>
              <w:right w:val="nil"/>
            </w:tcBorders>
            <w:shd w:val="clear" w:color="auto" w:fill="auto"/>
          </w:tcPr>
          <w:p w14:paraId="0DD475F2" w14:textId="77777777" w:rsidR="00D778AB" w:rsidRPr="00224223" w:rsidRDefault="00D778AB" w:rsidP="00D778AB">
            <w:pPr>
              <w:pStyle w:val="Tabletext"/>
              <w:jc w:val="right"/>
            </w:pPr>
            <w:r w:rsidRPr="00224223">
              <w:t>1,493.65</w:t>
            </w:r>
          </w:p>
        </w:tc>
      </w:tr>
      <w:tr w:rsidR="00D778AB" w:rsidRPr="00224223" w14:paraId="0593BCA4" w14:textId="77777777" w:rsidTr="00D34DDD">
        <w:tc>
          <w:tcPr>
            <w:tcW w:w="712" w:type="pct"/>
            <w:tcBorders>
              <w:top w:val="single" w:sz="4" w:space="0" w:color="auto"/>
              <w:left w:val="nil"/>
              <w:bottom w:val="single" w:sz="4" w:space="0" w:color="auto"/>
              <w:right w:val="nil"/>
            </w:tcBorders>
            <w:shd w:val="clear" w:color="auto" w:fill="auto"/>
          </w:tcPr>
          <w:p w14:paraId="4A3B914B" w14:textId="3000A975" w:rsidR="00D778AB" w:rsidRPr="00224223" w:rsidRDefault="00D778AB" w:rsidP="00D778AB">
            <w:pPr>
              <w:pStyle w:val="Tabletext"/>
            </w:pPr>
            <w:r w:rsidRPr="00224223">
              <w:t>51012</w:t>
            </w:r>
          </w:p>
        </w:tc>
        <w:tc>
          <w:tcPr>
            <w:tcW w:w="3518" w:type="pct"/>
            <w:tcBorders>
              <w:top w:val="single" w:sz="4" w:space="0" w:color="auto"/>
              <w:left w:val="nil"/>
              <w:bottom w:val="single" w:sz="4" w:space="0" w:color="auto"/>
              <w:right w:val="nil"/>
            </w:tcBorders>
            <w:shd w:val="clear" w:color="auto" w:fill="auto"/>
          </w:tcPr>
          <w:p w14:paraId="6A41CA9A" w14:textId="626D5123" w:rsidR="00D778AB" w:rsidRPr="00224223" w:rsidRDefault="00D778AB" w:rsidP="00D778AB">
            <w:pPr>
              <w:pStyle w:val="Tabletext"/>
            </w:pPr>
            <w:r w:rsidRPr="00224223">
              <w:t>Direct spinal decompression or exposure (via a partial or a total laminectomy or a partial vertebrectomy), or a posterior spinal release, 2 motion segments, not being a service associated with a service to which item 51011, 51013, 51014 or 51015 applies (H) (Anaes.) (Assist.)</w:t>
            </w:r>
          </w:p>
        </w:tc>
        <w:tc>
          <w:tcPr>
            <w:tcW w:w="770" w:type="pct"/>
            <w:tcBorders>
              <w:top w:val="single" w:sz="4" w:space="0" w:color="auto"/>
              <w:left w:val="nil"/>
              <w:bottom w:val="single" w:sz="4" w:space="0" w:color="auto"/>
              <w:right w:val="nil"/>
            </w:tcBorders>
            <w:shd w:val="clear" w:color="auto" w:fill="auto"/>
          </w:tcPr>
          <w:p w14:paraId="79066669" w14:textId="77777777" w:rsidR="00D778AB" w:rsidRPr="00224223" w:rsidRDefault="00D778AB" w:rsidP="00D778AB">
            <w:pPr>
              <w:pStyle w:val="Tabletext"/>
              <w:jc w:val="right"/>
            </w:pPr>
            <w:r w:rsidRPr="00224223">
              <w:t>1,991.30</w:t>
            </w:r>
          </w:p>
        </w:tc>
      </w:tr>
      <w:tr w:rsidR="00D778AB" w:rsidRPr="00224223" w14:paraId="370C5BD5" w14:textId="77777777" w:rsidTr="00D34DDD">
        <w:tc>
          <w:tcPr>
            <w:tcW w:w="712" w:type="pct"/>
            <w:tcBorders>
              <w:top w:val="single" w:sz="4" w:space="0" w:color="auto"/>
              <w:left w:val="nil"/>
              <w:bottom w:val="single" w:sz="4" w:space="0" w:color="auto"/>
              <w:right w:val="nil"/>
            </w:tcBorders>
            <w:shd w:val="clear" w:color="auto" w:fill="auto"/>
          </w:tcPr>
          <w:p w14:paraId="0FB881AC" w14:textId="77777777" w:rsidR="00D778AB" w:rsidRPr="00224223" w:rsidRDefault="00D778AB" w:rsidP="00D778AB">
            <w:pPr>
              <w:pStyle w:val="Tabletext"/>
            </w:pPr>
            <w:r w:rsidRPr="00224223">
              <w:t>51013</w:t>
            </w:r>
          </w:p>
        </w:tc>
        <w:tc>
          <w:tcPr>
            <w:tcW w:w="3518" w:type="pct"/>
            <w:tcBorders>
              <w:top w:val="single" w:sz="4" w:space="0" w:color="auto"/>
              <w:left w:val="nil"/>
              <w:bottom w:val="single" w:sz="4" w:space="0" w:color="auto"/>
              <w:right w:val="nil"/>
            </w:tcBorders>
            <w:shd w:val="clear" w:color="auto" w:fill="auto"/>
          </w:tcPr>
          <w:p w14:paraId="34536FC3" w14:textId="46D819A0" w:rsidR="00D778AB" w:rsidRPr="00224223" w:rsidRDefault="00D778AB" w:rsidP="00D778AB">
            <w:pPr>
              <w:pStyle w:val="Tabletext"/>
            </w:pPr>
            <w:r w:rsidRPr="00224223">
              <w:t>Direct spinal decompression or exposure (via a partial or a total laminectomy or a partial vertebrectomy), or a posterior spinal release, 3 motion segments, not being a service associated with a service to which item 51011, 51012, 51014 or 51015 applies (H) (Anaes.) (Assist.)</w:t>
            </w:r>
          </w:p>
        </w:tc>
        <w:tc>
          <w:tcPr>
            <w:tcW w:w="770" w:type="pct"/>
            <w:tcBorders>
              <w:top w:val="single" w:sz="4" w:space="0" w:color="auto"/>
              <w:left w:val="nil"/>
              <w:bottom w:val="single" w:sz="4" w:space="0" w:color="auto"/>
              <w:right w:val="nil"/>
            </w:tcBorders>
            <w:shd w:val="clear" w:color="auto" w:fill="auto"/>
          </w:tcPr>
          <w:p w14:paraId="7FF3623B" w14:textId="77777777" w:rsidR="00D778AB" w:rsidRPr="00224223" w:rsidRDefault="00D778AB" w:rsidP="00D778AB">
            <w:pPr>
              <w:pStyle w:val="Tabletext"/>
              <w:jc w:val="right"/>
            </w:pPr>
            <w:r w:rsidRPr="00224223">
              <w:t>2,489.20</w:t>
            </w:r>
          </w:p>
        </w:tc>
      </w:tr>
      <w:tr w:rsidR="00D778AB" w:rsidRPr="00224223" w14:paraId="58469922" w14:textId="77777777" w:rsidTr="00D34DDD">
        <w:tc>
          <w:tcPr>
            <w:tcW w:w="712" w:type="pct"/>
            <w:tcBorders>
              <w:top w:val="single" w:sz="4" w:space="0" w:color="auto"/>
              <w:left w:val="nil"/>
              <w:bottom w:val="single" w:sz="4" w:space="0" w:color="auto"/>
              <w:right w:val="nil"/>
            </w:tcBorders>
            <w:shd w:val="clear" w:color="auto" w:fill="auto"/>
          </w:tcPr>
          <w:p w14:paraId="702BD185" w14:textId="77777777" w:rsidR="00D778AB" w:rsidRPr="00224223" w:rsidRDefault="00D778AB" w:rsidP="00D778AB">
            <w:pPr>
              <w:pStyle w:val="Tabletext"/>
            </w:pPr>
            <w:r w:rsidRPr="00224223">
              <w:t>51014</w:t>
            </w:r>
          </w:p>
        </w:tc>
        <w:tc>
          <w:tcPr>
            <w:tcW w:w="3518" w:type="pct"/>
            <w:tcBorders>
              <w:top w:val="single" w:sz="4" w:space="0" w:color="auto"/>
              <w:left w:val="nil"/>
              <w:bottom w:val="single" w:sz="4" w:space="0" w:color="auto"/>
              <w:right w:val="nil"/>
            </w:tcBorders>
            <w:shd w:val="clear" w:color="auto" w:fill="auto"/>
          </w:tcPr>
          <w:p w14:paraId="5C11BEAC" w14:textId="46256AF2" w:rsidR="00D778AB" w:rsidRPr="00224223" w:rsidRDefault="00D778AB" w:rsidP="00D778AB">
            <w:pPr>
              <w:pStyle w:val="Tabletext"/>
            </w:pPr>
            <w:r w:rsidRPr="00224223">
              <w:t>Direct spinal decompression or exposure (via a partial or a total laminectomy or a partial vertebrectomy), or a posterior spinal release, 4 motion segments, not being a service associated with a service to which item 51011, 51012, 51013 or 51015 applies (H) (Anaes.) (Assist.)</w:t>
            </w:r>
          </w:p>
        </w:tc>
        <w:tc>
          <w:tcPr>
            <w:tcW w:w="770" w:type="pct"/>
            <w:tcBorders>
              <w:top w:val="single" w:sz="4" w:space="0" w:color="auto"/>
              <w:left w:val="nil"/>
              <w:bottom w:val="single" w:sz="4" w:space="0" w:color="auto"/>
              <w:right w:val="nil"/>
            </w:tcBorders>
            <w:shd w:val="clear" w:color="auto" w:fill="auto"/>
          </w:tcPr>
          <w:p w14:paraId="2FCCA0EE" w14:textId="77777777" w:rsidR="00D778AB" w:rsidRPr="00224223" w:rsidRDefault="00D778AB" w:rsidP="00D778AB">
            <w:pPr>
              <w:pStyle w:val="Tabletext"/>
              <w:jc w:val="right"/>
            </w:pPr>
            <w:r w:rsidRPr="00224223">
              <w:t>2,987.05</w:t>
            </w:r>
          </w:p>
        </w:tc>
      </w:tr>
      <w:tr w:rsidR="00D778AB" w:rsidRPr="00224223" w14:paraId="2A9E1295" w14:textId="77777777" w:rsidTr="00D34DDD">
        <w:tc>
          <w:tcPr>
            <w:tcW w:w="712" w:type="pct"/>
            <w:tcBorders>
              <w:top w:val="single" w:sz="4" w:space="0" w:color="auto"/>
              <w:left w:val="nil"/>
              <w:bottom w:val="single" w:sz="4" w:space="0" w:color="auto"/>
              <w:right w:val="nil"/>
            </w:tcBorders>
            <w:shd w:val="clear" w:color="auto" w:fill="auto"/>
          </w:tcPr>
          <w:p w14:paraId="276DA2EA" w14:textId="77777777" w:rsidR="00D778AB" w:rsidRPr="00224223" w:rsidRDefault="00D778AB" w:rsidP="00D778AB">
            <w:pPr>
              <w:pStyle w:val="Tabletext"/>
            </w:pPr>
            <w:r w:rsidRPr="00224223">
              <w:t>51015</w:t>
            </w:r>
          </w:p>
        </w:tc>
        <w:tc>
          <w:tcPr>
            <w:tcW w:w="3518" w:type="pct"/>
            <w:tcBorders>
              <w:top w:val="single" w:sz="4" w:space="0" w:color="auto"/>
              <w:left w:val="nil"/>
              <w:bottom w:val="single" w:sz="4" w:space="0" w:color="auto"/>
              <w:right w:val="nil"/>
            </w:tcBorders>
            <w:shd w:val="clear" w:color="auto" w:fill="auto"/>
          </w:tcPr>
          <w:p w14:paraId="340FC4A0" w14:textId="4D316939" w:rsidR="00D778AB" w:rsidRPr="00224223" w:rsidRDefault="00D778AB" w:rsidP="00D778AB">
            <w:pPr>
              <w:pStyle w:val="Tabletext"/>
            </w:pPr>
            <w:r w:rsidRPr="00224223">
              <w:t>Direct spinal decompression or exposure (via a partial or a total laminectomy or a partial vertebrectomy), or a posterior spinal release, more than 4 motion segments, not being a service associated with a service to which item 51011, 51012, 51013 or 51014 applies (H) (Anaes.) (Assist.)</w:t>
            </w:r>
          </w:p>
        </w:tc>
        <w:tc>
          <w:tcPr>
            <w:tcW w:w="770" w:type="pct"/>
            <w:tcBorders>
              <w:top w:val="single" w:sz="4" w:space="0" w:color="auto"/>
              <w:left w:val="nil"/>
              <w:bottom w:val="single" w:sz="4" w:space="0" w:color="auto"/>
              <w:right w:val="nil"/>
            </w:tcBorders>
            <w:shd w:val="clear" w:color="auto" w:fill="auto"/>
          </w:tcPr>
          <w:p w14:paraId="5BF6EAE4" w14:textId="77777777" w:rsidR="00D778AB" w:rsidRPr="00224223" w:rsidRDefault="00D778AB" w:rsidP="00D778AB">
            <w:pPr>
              <w:pStyle w:val="Tabletext"/>
              <w:jc w:val="right"/>
            </w:pPr>
            <w:r w:rsidRPr="00224223">
              <w:t>3,484.90</w:t>
            </w:r>
          </w:p>
        </w:tc>
      </w:tr>
      <w:tr w:rsidR="00D778AB" w:rsidRPr="00224223" w14:paraId="7431E534" w14:textId="77777777" w:rsidTr="00D34DDD">
        <w:tc>
          <w:tcPr>
            <w:tcW w:w="712" w:type="pct"/>
            <w:tcBorders>
              <w:top w:val="single" w:sz="4" w:space="0" w:color="auto"/>
              <w:left w:val="nil"/>
              <w:bottom w:val="single" w:sz="4" w:space="0" w:color="auto"/>
              <w:right w:val="nil"/>
            </w:tcBorders>
            <w:shd w:val="clear" w:color="auto" w:fill="auto"/>
          </w:tcPr>
          <w:p w14:paraId="0D3BAB3C" w14:textId="77777777" w:rsidR="00D778AB" w:rsidRPr="00224223" w:rsidRDefault="00D778AB" w:rsidP="00D778AB">
            <w:pPr>
              <w:pStyle w:val="Tabletext"/>
            </w:pPr>
            <w:r w:rsidRPr="00224223">
              <w:t>51020</w:t>
            </w:r>
          </w:p>
        </w:tc>
        <w:tc>
          <w:tcPr>
            <w:tcW w:w="3518" w:type="pct"/>
            <w:tcBorders>
              <w:top w:val="single" w:sz="4" w:space="0" w:color="auto"/>
              <w:left w:val="nil"/>
              <w:bottom w:val="single" w:sz="4" w:space="0" w:color="auto"/>
              <w:right w:val="nil"/>
            </w:tcBorders>
            <w:shd w:val="clear" w:color="auto" w:fill="auto"/>
          </w:tcPr>
          <w:p w14:paraId="4524CCC0" w14:textId="77777777" w:rsidR="00D778AB" w:rsidRPr="00224223" w:rsidRDefault="00D778AB" w:rsidP="00D778AB">
            <w:pPr>
              <w:pStyle w:val="Tabletext"/>
            </w:pPr>
            <w:r w:rsidRPr="00224223">
              <w:t>Simple fixation of part of one vertebra (not motion segment) including pars interarticularis, spinous process or pedicle, or simple interspinous wiring between 2 adjacent vertebral levels, not being a service associated with:</w:t>
            </w:r>
          </w:p>
          <w:p w14:paraId="2FCFC52E" w14:textId="77777777" w:rsidR="00D778AB" w:rsidRPr="00224223" w:rsidRDefault="00D778AB" w:rsidP="00D778AB">
            <w:pPr>
              <w:pStyle w:val="Tablea"/>
            </w:pPr>
            <w:r w:rsidRPr="00224223">
              <w:t>(a) interspinous dynamic stabilisation devices; or</w:t>
            </w:r>
          </w:p>
          <w:p w14:paraId="50CC50F9" w14:textId="77777777" w:rsidR="00D778AB" w:rsidRPr="00224223" w:rsidRDefault="00D778AB" w:rsidP="00D778AB">
            <w:pPr>
              <w:pStyle w:val="Tablea"/>
            </w:pPr>
            <w:r w:rsidRPr="00224223">
              <w:t>(b) a service to which item 51021, 51022, 51023, 51024, 51025 or 51026 applies</w:t>
            </w:r>
          </w:p>
          <w:p w14:paraId="494B4370" w14:textId="77777777" w:rsidR="00D778AB" w:rsidRPr="00224223" w:rsidRDefault="00D778AB" w:rsidP="00D778AB">
            <w:pPr>
              <w:pStyle w:val="Tablea"/>
            </w:pPr>
            <w:r w:rsidRPr="00224223">
              <w:t>(H) (Anaes.) (Assist.)</w:t>
            </w:r>
          </w:p>
        </w:tc>
        <w:tc>
          <w:tcPr>
            <w:tcW w:w="770" w:type="pct"/>
            <w:tcBorders>
              <w:top w:val="single" w:sz="4" w:space="0" w:color="auto"/>
              <w:left w:val="nil"/>
              <w:bottom w:val="single" w:sz="4" w:space="0" w:color="auto"/>
              <w:right w:val="nil"/>
            </w:tcBorders>
            <w:shd w:val="clear" w:color="auto" w:fill="auto"/>
          </w:tcPr>
          <w:p w14:paraId="6766F780" w14:textId="77777777" w:rsidR="00D778AB" w:rsidRPr="00224223" w:rsidRDefault="00D778AB" w:rsidP="00D778AB">
            <w:pPr>
              <w:pStyle w:val="Tabletext"/>
              <w:jc w:val="right"/>
            </w:pPr>
            <w:r w:rsidRPr="00224223">
              <w:t>796.45</w:t>
            </w:r>
          </w:p>
        </w:tc>
      </w:tr>
      <w:tr w:rsidR="00D778AB" w:rsidRPr="00224223" w14:paraId="5175E071" w14:textId="77777777" w:rsidTr="00D34DDD">
        <w:tc>
          <w:tcPr>
            <w:tcW w:w="712" w:type="pct"/>
            <w:tcBorders>
              <w:top w:val="single" w:sz="4" w:space="0" w:color="auto"/>
              <w:left w:val="nil"/>
              <w:bottom w:val="single" w:sz="4" w:space="0" w:color="auto"/>
              <w:right w:val="nil"/>
            </w:tcBorders>
            <w:shd w:val="clear" w:color="auto" w:fill="auto"/>
          </w:tcPr>
          <w:p w14:paraId="3932F7D3" w14:textId="77777777" w:rsidR="00D778AB" w:rsidRPr="00224223" w:rsidRDefault="00D778AB" w:rsidP="00D778AB">
            <w:pPr>
              <w:pStyle w:val="Tabletext"/>
            </w:pPr>
            <w:r w:rsidRPr="00224223">
              <w:t>51021</w:t>
            </w:r>
          </w:p>
        </w:tc>
        <w:tc>
          <w:tcPr>
            <w:tcW w:w="3518" w:type="pct"/>
            <w:tcBorders>
              <w:top w:val="single" w:sz="4" w:space="0" w:color="auto"/>
              <w:left w:val="nil"/>
              <w:bottom w:val="single" w:sz="4" w:space="0" w:color="auto"/>
              <w:right w:val="nil"/>
            </w:tcBorders>
            <w:shd w:val="clear" w:color="auto" w:fill="auto"/>
          </w:tcPr>
          <w:p w14:paraId="735A1DE9" w14:textId="77777777" w:rsidR="00D778AB" w:rsidRPr="00224223" w:rsidRDefault="00D778AB" w:rsidP="00D778AB">
            <w:pPr>
              <w:pStyle w:val="Tabletext"/>
            </w:pPr>
            <w:r w:rsidRPr="00224223">
              <w:t>Fixation of motion segment with vertebral body screw, pedicle screw or hook instrumentation including sublaminar tapes or wires, one motion segment, not being a service associated with a service to which item 51020, 51022, 51023, 51024, 51025 or 51026 applies (H) (Anaes.) (Assist.)</w:t>
            </w:r>
          </w:p>
        </w:tc>
        <w:tc>
          <w:tcPr>
            <w:tcW w:w="770" w:type="pct"/>
            <w:tcBorders>
              <w:top w:val="single" w:sz="4" w:space="0" w:color="auto"/>
              <w:left w:val="nil"/>
              <w:bottom w:val="single" w:sz="4" w:space="0" w:color="auto"/>
              <w:right w:val="nil"/>
            </w:tcBorders>
            <w:shd w:val="clear" w:color="auto" w:fill="auto"/>
          </w:tcPr>
          <w:p w14:paraId="633A5FB0" w14:textId="77777777" w:rsidR="00D778AB" w:rsidRPr="00224223" w:rsidRDefault="00D778AB" w:rsidP="00D778AB">
            <w:pPr>
              <w:pStyle w:val="Tabletext"/>
              <w:jc w:val="right"/>
            </w:pPr>
            <w:r w:rsidRPr="00224223">
              <w:t>1,333.15</w:t>
            </w:r>
          </w:p>
        </w:tc>
      </w:tr>
      <w:tr w:rsidR="00D778AB" w:rsidRPr="00224223" w14:paraId="77D7F1CD" w14:textId="77777777" w:rsidTr="00D34DDD">
        <w:tc>
          <w:tcPr>
            <w:tcW w:w="712" w:type="pct"/>
            <w:tcBorders>
              <w:top w:val="single" w:sz="4" w:space="0" w:color="auto"/>
              <w:left w:val="nil"/>
              <w:bottom w:val="single" w:sz="4" w:space="0" w:color="auto"/>
              <w:right w:val="nil"/>
            </w:tcBorders>
            <w:shd w:val="clear" w:color="auto" w:fill="auto"/>
          </w:tcPr>
          <w:p w14:paraId="32303268" w14:textId="77777777" w:rsidR="00D778AB" w:rsidRPr="00224223" w:rsidRDefault="00D778AB" w:rsidP="00D778AB">
            <w:pPr>
              <w:pStyle w:val="Tabletext"/>
            </w:pPr>
            <w:r w:rsidRPr="00224223">
              <w:t>51022</w:t>
            </w:r>
          </w:p>
        </w:tc>
        <w:tc>
          <w:tcPr>
            <w:tcW w:w="3518" w:type="pct"/>
            <w:tcBorders>
              <w:top w:val="single" w:sz="4" w:space="0" w:color="auto"/>
              <w:left w:val="nil"/>
              <w:bottom w:val="single" w:sz="4" w:space="0" w:color="auto"/>
              <w:right w:val="nil"/>
            </w:tcBorders>
            <w:shd w:val="clear" w:color="auto" w:fill="auto"/>
          </w:tcPr>
          <w:p w14:paraId="7E0A9412" w14:textId="77777777" w:rsidR="00D778AB" w:rsidRPr="00224223" w:rsidRDefault="00D778AB" w:rsidP="00D778AB">
            <w:pPr>
              <w:pStyle w:val="Tabletext"/>
            </w:pPr>
            <w:r w:rsidRPr="00224223">
              <w:t>Fixation of motion segment with vertebral body screw, pedicle screw or hook instrumentation including sublaminar tapes or wires, 2 motion segments, not being a service associated with a service to which item 51020, 51021, 51023, 51024, 51025 or 51026 applies (H) (Anaes.) (Assist.)</w:t>
            </w:r>
          </w:p>
        </w:tc>
        <w:tc>
          <w:tcPr>
            <w:tcW w:w="770" w:type="pct"/>
            <w:tcBorders>
              <w:top w:val="single" w:sz="4" w:space="0" w:color="auto"/>
              <w:left w:val="nil"/>
              <w:bottom w:val="single" w:sz="4" w:space="0" w:color="auto"/>
              <w:right w:val="nil"/>
            </w:tcBorders>
            <w:shd w:val="clear" w:color="auto" w:fill="auto"/>
          </w:tcPr>
          <w:p w14:paraId="76DF8400" w14:textId="77777777" w:rsidR="00D778AB" w:rsidRPr="00224223" w:rsidRDefault="00D778AB" w:rsidP="00D778AB">
            <w:pPr>
              <w:pStyle w:val="Tabletext"/>
              <w:jc w:val="right"/>
            </w:pPr>
            <w:r w:rsidRPr="00224223">
              <w:t>1,658.30</w:t>
            </w:r>
          </w:p>
        </w:tc>
      </w:tr>
      <w:tr w:rsidR="00D778AB" w:rsidRPr="00224223" w14:paraId="78DB676F" w14:textId="77777777" w:rsidTr="00D34DDD">
        <w:tc>
          <w:tcPr>
            <w:tcW w:w="712" w:type="pct"/>
            <w:tcBorders>
              <w:top w:val="single" w:sz="4" w:space="0" w:color="auto"/>
              <w:left w:val="nil"/>
              <w:bottom w:val="single" w:sz="4" w:space="0" w:color="auto"/>
              <w:right w:val="nil"/>
            </w:tcBorders>
            <w:shd w:val="clear" w:color="auto" w:fill="auto"/>
          </w:tcPr>
          <w:p w14:paraId="326444C7" w14:textId="77777777" w:rsidR="00D778AB" w:rsidRPr="00224223" w:rsidRDefault="00D778AB" w:rsidP="00D778AB">
            <w:pPr>
              <w:pStyle w:val="Tabletext"/>
            </w:pPr>
            <w:r w:rsidRPr="00224223">
              <w:t>51023</w:t>
            </w:r>
          </w:p>
        </w:tc>
        <w:tc>
          <w:tcPr>
            <w:tcW w:w="3518" w:type="pct"/>
            <w:tcBorders>
              <w:top w:val="single" w:sz="4" w:space="0" w:color="auto"/>
              <w:left w:val="nil"/>
              <w:bottom w:val="single" w:sz="4" w:space="0" w:color="auto"/>
              <w:right w:val="nil"/>
            </w:tcBorders>
            <w:shd w:val="clear" w:color="auto" w:fill="auto"/>
          </w:tcPr>
          <w:p w14:paraId="4BAF5125" w14:textId="77777777" w:rsidR="00D778AB" w:rsidRPr="00224223" w:rsidRDefault="00D778AB" w:rsidP="00D778AB">
            <w:pPr>
              <w:pStyle w:val="Tabletext"/>
            </w:pPr>
            <w:r w:rsidRPr="00224223">
              <w:t xml:space="preserve">Fixation of motion segment with vertebral body screw, pedicle screw or hook instrumentation including sublaminar tapes or wires, 3 or 4 </w:t>
            </w:r>
            <w:r w:rsidRPr="00224223">
              <w:lastRenderedPageBreak/>
              <w:t>motion segments, not being a service associated with a service to which item 51020, 51021, 51022, 51024, 51025 or 51026 applies (H) (Anaes.) (Assist.)</w:t>
            </w:r>
          </w:p>
        </w:tc>
        <w:tc>
          <w:tcPr>
            <w:tcW w:w="770" w:type="pct"/>
            <w:tcBorders>
              <w:top w:val="single" w:sz="4" w:space="0" w:color="auto"/>
              <w:left w:val="nil"/>
              <w:bottom w:val="single" w:sz="4" w:space="0" w:color="auto"/>
              <w:right w:val="nil"/>
            </w:tcBorders>
            <w:shd w:val="clear" w:color="auto" w:fill="auto"/>
          </w:tcPr>
          <w:p w14:paraId="1FC8E3E4" w14:textId="77777777" w:rsidR="00D778AB" w:rsidRPr="00224223" w:rsidRDefault="00D778AB" w:rsidP="00D778AB">
            <w:pPr>
              <w:pStyle w:val="Tabletext"/>
              <w:jc w:val="right"/>
            </w:pPr>
            <w:r w:rsidRPr="00224223">
              <w:lastRenderedPageBreak/>
              <w:t>1,973.45</w:t>
            </w:r>
          </w:p>
        </w:tc>
      </w:tr>
      <w:tr w:rsidR="00D778AB" w:rsidRPr="00224223" w14:paraId="6F82ECAC" w14:textId="77777777" w:rsidTr="00D34DDD">
        <w:tc>
          <w:tcPr>
            <w:tcW w:w="712" w:type="pct"/>
            <w:tcBorders>
              <w:top w:val="single" w:sz="4" w:space="0" w:color="auto"/>
              <w:left w:val="nil"/>
              <w:bottom w:val="single" w:sz="4" w:space="0" w:color="auto"/>
              <w:right w:val="nil"/>
            </w:tcBorders>
            <w:shd w:val="clear" w:color="auto" w:fill="auto"/>
          </w:tcPr>
          <w:p w14:paraId="141C03B7" w14:textId="77777777" w:rsidR="00D778AB" w:rsidRPr="00224223" w:rsidRDefault="00D778AB" w:rsidP="00D778AB">
            <w:pPr>
              <w:pStyle w:val="Tabletext"/>
            </w:pPr>
            <w:r w:rsidRPr="00224223">
              <w:t>51024</w:t>
            </w:r>
          </w:p>
        </w:tc>
        <w:tc>
          <w:tcPr>
            <w:tcW w:w="3518" w:type="pct"/>
            <w:tcBorders>
              <w:top w:val="single" w:sz="4" w:space="0" w:color="auto"/>
              <w:left w:val="nil"/>
              <w:bottom w:val="single" w:sz="4" w:space="0" w:color="auto"/>
              <w:right w:val="nil"/>
            </w:tcBorders>
            <w:shd w:val="clear" w:color="auto" w:fill="auto"/>
          </w:tcPr>
          <w:p w14:paraId="11C736A9" w14:textId="77777777" w:rsidR="00D778AB" w:rsidRPr="00224223" w:rsidRDefault="00D778AB" w:rsidP="00D778AB">
            <w:pPr>
              <w:pStyle w:val="Tabletext"/>
            </w:pPr>
            <w:r w:rsidRPr="00224223">
              <w:t>Fixation of motion segment with vertebral body screw, pedicle screw or hook instrumentation including sublaminar tapes or wires, 5 or 6 motion segments, not being a service associated with a service to which item 51020, 51021, 51022, 51023, 51025 or 51026 applies (H) (Anaes.) (Assist.)</w:t>
            </w:r>
          </w:p>
        </w:tc>
        <w:tc>
          <w:tcPr>
            <w:tcW w:w="770" w:type="pct"/>
            <w:tcBorders>
              <w:top w:val="single" w:sz="4" w:space="0" w:color="auto"/>
              <w:left w:val="nil"/>
              <w:bottom w:val="single" w:sz="4" w:space="0" w:color="auto"/>
              <w:right w:val="nil"/>
            </w:tcBorders>
            <w:shd w:val="clear" w:color="auto" w:fill="auto"/>
          </w:tcPr>
          <w:p w14:paraId="2288A732" w14:textId="77777777" w:rsidR="00D778AB" w:rsidRPr="00224223" w:rsidRDefault="00D778AB" w:rsidP="00D778AB">
            <w:pPr>
              <w:pStyle w:val="Tabletext"/>
              <w:jc w:val="right"/>
            </w:pPr>
            <w:r w:rsidRPr="00224223">
              <w:t>2,278.30</w:t>
            </w:r>
          </w:p>
        </w:tc>
      </w:tr>
      <w:tr w:rsidR="00D778AB" w:rsidRPr="00224223" w14:paraId="547EADCE" w14:textId="77777777" w:rsidTr="00D34DDD">
        <w:tc>
          <w:tcPr>
            <w:tcW w:w="712" w:type="pct"/>
            <w:tcBorders>
              <w:top w:val="single" w:sz="4" w:space="0" w:color="auto"/>
              <w:left w:val="nil"/>
              <w:bottom w:val="single" w:sz="4" w:space="0" w:color="auto"/>
              <w:right w:val="nil"/>
            </w:tcBorders>
            <w:shd w:val="clear" w:color="auto" w:fill="auto"/>
          </w:tcPr>
          <w:p w14:paraId="01B1623F" w14:textId="7DD3763B" w:rsidR="00D778AB" w:rsidRPr="00224223" w:rsidRDefault="00D778AB" w:rsidP="00D778AB">
            <w:pPr>
              <w:pStyle w:val="Tabletext"/>
            </w:pPr>
            <w:r w:rsidRPr="00224223">
              <w:t>51025</w:t>
            </w:r>
          </w:p>
        </w:tc>
        <w:tc>
          <w:tcPr>
            <w:tcW w:w="3518" w:type="pct"/>
            <w:tcBorders>
              <w:top w:val="single" w:sz="4" w:space="0" w:color="auto"/>
              <w:left w:val="nil"/>
              <w:bottom w:val="single" w:sz="4" w:space="0" w:color="auto"/>
              <w:right w:val="nil"/>
            </w:tcBorders>
            <w:shd w:val="clear" w:color="auto" w:fill="auto"/>
          </w:tcPr>
          <w:p w14:paraId="0D12B633" w14:textId="77777777" w:rsidR="00D778AB" w:rsidRPr="00224223" w:rsidRDefault="00D778AB" w:rsidP="00D778AB">
            <w:pPr>
              <w:pStyle w:val="Tabletext"/>
            </w:pPr>
            <w:r w:rsidRPr="00224223">
              <w:t>Fixation of motion segment with vertebral body screw, pedicle screw or hook instrumentation including sublaminar tapes or wires, 7 to 12 motion segments, not being a service associated with a service to which item 51020, 51021, 51022, 51023, 51024 or 51026 applies (H) (Anaes.) (Assist.)</w:t>
            </w:r>
          </w:p>
        </w:tc>
        <w:tc>
          <w:tcPr>
            <w:tcW w:w="770" w:type="pct"/>
            <w:tcBorders>
              <w:top w:val="single" w:sz="4" w:space="0" w:color="auto"/>
              <w:left w:val="nil"/>
              <w:bottom w:val="single" w:sz="4" w:space="0" w:color="auto"/>
              <w:right w:val="nil"/>
            </w:tcBorders>
            <w:shd w:val="clear" w:color="auto" w:fill="auto"/>
          </w:tcPr>
          <w:p w14:paraId="21E4758F" w14:textId="77777777" w:rsidR="00D778AB" w:rsidRPr="00224223" w:rsidRDefault="00D778AB" w:rsidP="00D778AB">
            <w:pPr>
              <w:pStyle w:val="Tabletext"/>
              <w:jc w:val="right"/>
            </w:pPr>
            <w:r w:rsidRPr="00224223">
              <w:t>2,662.90</w:t>
            </w:r>
          </w:p>
        </w:tc>
      </w:tr>
      <w:tr w:rsidR="00D778AB" w:rsidRPr="00224223" w14:paraId="616948D2" w14:textId="77777777" w:rsidTr="00D34DDD">
        <w:tc>
          <w:tcPr>
            <w:tcW w:w="712" w:type="pct"/>
            <w:tcBorders>
              <w:top w:val="single" w:sz="4" w:space="0" w:color="auto"/>
              <w:left w:val="nil"/>
              <w:bottom w:val="single" w:sz="4" w:space="0" w:color="auto"/>
              <w:right w:val="nil"/>
            </w:tcBorders>
            <w:shd w:val="clear" w:color="auto" w:fill="auto"/>
          </w:tcPr>
          <w:p w14:paraId="1ADE91A4" w14:textId="77777777" w:rsidR="00D778AB" w:rsidRPr="00224223" w:rsidRDefault="00D778AB" w:rsidP="00D778AB">
            <w:pPr>
              <w:pStyle w:val="Tabletext"/>
            </w:pPr>
            <w:r w:rsidRPr="00224223">
              <w:t>51026</w:t>
            </w:r>
          </w:p>
        </w:tc>
        <w:tc>
          <w:tcPr>
            <w:tcW w:w="3518" w:type="pct"/>
            <w:tcBorders>
              <w:top w:val="single" w:sz="4" w:space="0" w:color="auto"/>
              <w:left w:val="nil"/>
              <w:bottom w:val="single" w:sz="4" w:space="0" w:color="auto"/>
              <w:right w:val="nil"/>
            </w:tcBorders>
            <w:shd w:val="clear" w:color="auto" w:fill="auto"/>
          </w:tcPr>
          <w:p w14:paraId="6785FB9F" w14:textId="77777777" w:rsidR="00D778AB" w:rsidRPr="00224223" w:rsidRDefault="00D778AB" w:rsidP="00D778AB">
            <w:pPr>
              <w:pStyle w:val="Tabletext"/>
            </w:pPr>
            <w:r w:rsidRPr="00224223">
              <w:t>Fixation of motion segment with vertebral body screw, pedicle screw or hook instrumentation including sublaminar tapes or wires, more than 12 motion segments, not being a service associated with a service to which item 51020, 51021, 51022, 51023, 51024 or 51025 applies (H) (Anaes.) (Assist.)</w:t>
            </w:r>
          </w:p>
        </w:tc>
        <w:tc>
          <w:tcPr>
            <w:tcW w:w="770" w:type="pct"/>
            <w:tcBorders>
              <w:top w:val="single" w:sz="4" w:space="0" w:color="auto"/>
              <w:left w:val="nil"/>
              <w:bottom w:val="single" w:sz="4" w:space="0" w:color="auto"/>
              <w:right w:val="nil"/>
            </w:tcBorders>
            <w:shd w:val="clear" w:color="auto" w:fill="auto"/>
          </w:tcPr>
          <w:p w14:paraId="1A12E1B3" w14:textId="77777777" w:rsidR="00D778AB" w:rsidRPr="00224223" w:rsidRDefault="00D778AB" w:rsidP="00D778AB">
            <w:pPr>
              <w:pStyle w:val="Tabletext"/>
              <w:jc w:val="right"/>
            </w:pPr>
            <w:r w:rsidRPr="00224223">
              <w:t>2,915.45</w:t>
            </w:r>
          </w:p>
        </w:tc>
      </w:tr>
      <w:tr w:rsidR="00D778AB" w:rsidRPr="00224223" w14:paraId="20A90D37" w14:textId="77777777" w:rsidTr="00D34DDD">
        <w:tc>
          <w:tcPr>
            <w:tcW w:w="712" w:type="pct"/>
            <w:tcBorders>
              <w:top w:val="single" w:sz="4" w:space="0" w:color="auto"/>
              <w:left w:val="nil"/>
              <w:bottom w:val="single" w:sz="4" w:space="0" w:color="auto"/>
              <w:right w:val="nil"/>
            </w:tcBorders>
            <w:shd w:val="clear" w:color="auto" w:fill="auto"/>
          </w:tcPr>
          <w:p w14:paraId="1F1B945B" w14:textId="77777777" w:rsidR="00D778AB" w:rsidRPr="00224223" w:rsidRDefault="00D778AB" w:rsidP="00D778AB">
            <w:pPr>
              <w:pStyle w:val="Tabletext"/>
            </w:pPr>
            <w:r w:rsidRPr="00224223">
              <w:t>51031</w:t>
            </w:r>
          </w:p>
        </w:tc>
        <w:tc>
          <w:tcPr>
            <w:tcW w:w="3518" w:type="pct"/>
            <w:tcBorders>
              <w:top w:val="single" w:sz="4" w:space="0" w:color="auto"/>
              <w:left w:val="nil"/>
              <w:bottom w:val="single" w:sz="4" w:space="0" w:color="auto"/>
              <w:right w:val="nil"/>
            </w:tcBorders>
            <w:shd w:val="clear" w:color="auto" w:fill="auto"/>
          </w:tcPr>
          <w:p w14:paraId="00172866" w14:textId="77777777" w:rsidR="00D778AB" w:rsidRPr="00224223" w:rsidRDefault="00D778AB" w:rsidP="00D778AB">
            <w:pPr>
              <w:pStyle w:val="Tabletext"/>
            </w:pPr>
            <w:r w:rsidRPr="00224223">
              <w:t>Spine, posterior and/or posterolateral bone graft to, one motion segment, not being a service associated with a service to which item 51032, 51033, 51034, 51035 or 51036 applies (H) (Anaes.) (Assist.)</w:t>
            </w:r>
          </w:p>
        </w:tc>
        <w:tc>
          <w:tcPr>
            <w:tcW w:w="770" w:type="pct"/>
            <w:tcBorders>
              <w:top w:val="single" w:sz="4" w:space="0" w:color="auto"/>
              <w:left w:val="nil"/>
              <w:bottom w:val="single" w:sz="4" w:space="0" w:color="auto"/>
              <w:right w:val="nil"/>
            </w:tcBorders>
            <w:shd w:val="clear" w:color="auto" w:fill="auto"/>
          </w:tcPr>
          <w:p w14:paraId="13759385" w14:textId="77777777" w:rsidR="00D778AB" w:rsidRPr="00224223" w:rsidRDefault="00D778AB" w:rsidP="00D778AB">
            <w:pPr>
              <w:pStyle w:val="Tabletext"/>
              <w:jc w:val="right"/>
            </w:pPr>
            <w:r w:rsidRPr="00224223">
              <w:t>979.60</w:t>
            </w:r>
          </w:p>
        </w:tc>
      </w:tr>
      <w:tr w:rsidR="00D778AB" w:rsidRPr="00224223" w14:paraId="38524AAE" w14:textId="77777777" w:rsidTr="00D34DDD">
        <w:tc>
          <w:tcPr>
            <w:tcW w:w="712" w:type="pct"/>
            <w:tcBorders>
              <w:top w:val="single" w:sz="4" w:space="0" w:color="auto"/>
              <w:left w:val="nil"/>
              <w:bottom w:val="single" w:sz="4" w:space="0" w:color="auto"/>
              <w:right w:val="nil"/>
            </w:tcBorders>
            <w:shd w:val="clear" w:color="auto" w:fill="auto"/>
          </w:tcPr>
          <w:p w14:paraId="106CCB72" w14:textId="77777777" w:rsidR="00D778AB" w:rsidRPr="00224223" w:rsidRDefault="00D778AB" w:rsidP="00D778AB">
            <w:pPr>
              <w:pStyle w:val="Tabletext"/>
            </w:pPr>
            <w:r w:rsidRPr="00224223">
              <w:t>51032</w:t>
            </w:r>
          </w:p>
        </w:tc>
        <w:tc>
          <w:tcPr>
            <w:tcW w:w="3518" w:type="pct"/>
            <w:tcBorders>
              <w:top w:val="single" w:sz="4" w:space="0" w:color="auto"/>
              <w:left w:val="nil"/>
              <w:bottom w:val="single" w:sz="4" w:space="0" w:color="auto"/>
              <w:right w:val="nil"/>
            </w:tcBorders>
            <w:shd w:val="clear" w:color="auto" w:fill="auto"/>
          </w:tcPr>
          <w:p w14:paraId="38C59B39" w14:textId="77777777" w:rsidR="00D778AB" w:rsidRPr="00224223" w:rsidRDefault="00D778AB" w:rsidP="00D778AB">
            <w:pPr>
              <w:pStyle w:val="Tabletext"/>
            </w:pPr>
            <w:r w:rsidRPr="00224223">
              <w:t>Spine, posterior and/or posterolateral bone graft to, 2 motion segments, not being a service associated with a service to which item 51031, 51033, 51034, 51035 or 51036 applies (H) (Anaes.) (Assist.)</w:t>
            </w:r>
          </w:p>
        </w:tc>
        <w:tc>
          <w:tcPr>
            <w:tcW w:w="770" w:type="pct"/>
            <w:tcBorders>
              <w:top w:val="single" w:sz="4" w:space="0" w:color="auto"/>
              <w:left w:val="nil"/>
              <w:bottom w:val="single" w:sz="4" w:space="0" w:color="auto"/>
              <w:right w:val="nil"/>
            </w:tcBorders>
            <w:shd w:val="clear" w:color="auto" w:fill="auto"/>
          </w:tcPr>
          <w:p w14:paraId="0FE0A623" w14:textId="77777777" w:rsidR="00D778AB" w:rsidRPr="00224223" w:rsidRDefault="00D778AB" w:rsidP="00D778AB">
            <w:pPr>
              <w:pStyle w:val="Tabletext"/>
              <w:jc w:val="right"/>
            </w:pPr>
            <w:r w:rsidRPr="00224223">
              <w:t>1,175.55</w:t>
            </w:r>
          </w:p>
        </w:tc>
      </w:tr>
      <w:tr w:rsidR="00D778AB" w:rsidRPr="00224223" w14:paraId="09E4355D" w14:textId="77777777" w:rsidTr="00D34DDD">
        <w:tc>
          <w:tcPr>
            <w:tcW w:w="712" w:type="pct"/>
            <w:tcBorders>
              <w:top w:val="single" w:sz="4" w:space="0" w:color="auto"/>
              <w:left w:val="nil"/>
              <w:bottom w:val="single" w:sz="4" w:space="0" w:color="auto"/>
              <w:right w:val="nil"/>
            </w:tcBorders>
            <w:shd w:val="clear" w:color="auto" w:fill="auto"/>
          </w:tcPr>
          <w:p w14:paraId="4807D75E" w14:textId="77777777" w:rsidR="00D778AB" w:rsidRPr="00224223" w:rsidRDefault="00D778AB" w:rsidP="00D778AB">
            <w:pPr>
              <w:pStyle w:val="Tabletext"/>
            </w:pPr>
            <w:r w:rsidRPr="00224223">
              <w:t>51033</w:t>
            </w:r>
          </w:p>
        </w:tc>
        <w:tc>
          <w:tcPr>
            <w:tcW w:w="3518" w:type="pct"/>
            <w:tcBorders>
              <w:top w:val="single" w:sz="4" w:space="0" w:color="auto"/>
              <w:left w:val="nil"/>
              <w:bottom w:val="single" w:sz="4" w:space="0" w:color="auto"/>
              <w:right w:val="nil"/>
            </w:tcBorders>
            <w:shd w:val="clear" w:color="auto" w:fill="auto"/>
          </w:tcPr>
          <w:p w14:paraId="6FDE0909" w14:textId="77777777" w:rsidR="00D778AB" w:rsidRPr="00224223" w:rsidRDefault="00D778AB" w:rsidP="00D778AB">
            <w:pPr>
              <w:pStyle w:val="Tabletext"/>
            </w:pPr>
            <w:r w:rsidRPr="00224223">
              <w:t>Spine, posterior and/or posterolateral bone graft to, 3 motion segments, not being a service associated with a service to which item 51031, 51032, 51034, 51035 or 51036 applies (H) (Anaes.) (Assist.)</w:t>
            </w:r>
          </w:p>
        </w:tc>
        <w:tc>
          <w:tcPr>
            <w:tcW w:w="770" w:type="pct"/>
            <w:tcBorders>
              <w:top w:val="single" w:sz="4" w:space="0" w:color="auto"/>
              <w:left w:val="nil"/>
              <w:bottom w:val="single" w:sz="4" w:space="0" w:color="auto"/>
              <w:right w:val="nil"/>
            </w:tcBorders>
            <w:shd w:val="clear" w:color="auto" w:fill="auto"/>
          </w:tcPr>
          <w:p w14:paraId="340DA0F2" w14:textId="77777777" w:rsidR="00D778AB" w:rsidRPr="00224223" w:rsidRDefault="00D778AB" w:rsidP="00D778AB">
            <w:pPr>
              <w:pStyle w:val="Tabletext"/>
              <w:jc w:val="right"/>
            </w:pPr>
            <w:r w:rsidRPr="00224223">
              <w:t>1,371.50</w:t>
            </w:r>
          </w:p>
        </w:tc>
      </w:tr>
      <w:tr w:rsidR="00D778AB" w:rsidRPr="00224223" w14:paraId="52C526F0" w14:textId="77777777" w:rsidTr="00D34DDD">
        <w:tc>
          <w:tcPr>
            <w:tcW w:w="712" w:type="pct"/>
            <w:tcBorders>
              <w:top w:val="single" w:sz="4" w:space="0" w:color="auto"/>
              <w:left w:val="nil"/>
              <w:bottom w:val="single" w:sz="4" w:space="0" w:color="auto"/>
              <w:right w:val="nil"/>
            </w:tcBorders>
            <w:shd w:val="clear" w:color="auto" w:fill="auto"/>
          </w:tcPr>
          <w:p w14:paraId="12DFF546" w14:textId="77777777" w:rsidR="00D778AB" w:rsidRPr="00224223" w:rsidRDefault="00D778AB" w:rsidP="00D778AB">
            <w:pPr>
              <w:pStyle w:val="Tabletext"/>
            </w:pPr>
            <w:r w:rsidRPr="00224223">
              <w:t>51034</w:t>
            </w:r>
          </w:p>
        </w:tc>
        <w:tc>
          <w:tcPr>
            <w:tcW w:w="3518" w:type="pct"/>
            <w:tcBorders>
              <w:top w:val="single" w:sz="4" w:space="0" w:color="auto"/>
              <w:left w:val="nil"/>
              <w:bottom w:val="single" w:sz="4" w:space="0" w:color="auto"/>
              <w:right w:val="nil"/>
            </w:tcBorders>
            <w:shd w:val="clear" w:color="auto" w:fill="auto"/>
          </w:tcPr>
          <w:p w14:paraId="34D132A8" w14:textId="77777777" w:rsidR="00D778AB" w:rsidRPr="00224223" w:rsidRDefault="00D778AB" w:rsidP="00D778AB">
            <w:pPr>
              <w:pStyle w:val="Tabletext"/>
            </w:pPr>
            <w:r w:rsidRPr="00224223">
              <w:t>Spine, posterior and/or posterolateral bone graft to, 4 to 7 motion segments, not being a service associated with a service to which item 51031, 51032, 51033, 51035 or 51036 applies (H) (Anaes.) (Assist.)</w:t>
            </w:r>
          </w:p>
        </w:tc>
        <w:tc>
          <w:tcPr>
            <w:tcW w:w="770" w:type="pct"/>
            <w:tcBorders>
              <w:top w:val="single" w:sz="4" w:space="0" w:color="auto"/>
              <w:left w:val="nil"/>
              <w:bottom w:val="single" w:sz="4" w:space="0" w:color="auto"/>
              <w:right w:val="nil"/>
            </w:tcBorders>
            <w:shd w:val="clear" w:color="auto" w:fill="auto"/>
          </w:tcPr>
          <w:p w14:paraId="589121A9" w14:textId="77777777" w:rsidR="00D778AB" w:rsidRPr="00224223" w:rsidRDefault="00D778AB" w:rsidP="00D778AB">
            <w:pPr>
              <w:pStyle w:val="Tabletext"/>
              <w:jc w:val="right"/>
            </w:pPr>
            <w:r w:rsidRPr="00224223">
              <w:t>1,469.40</w:t>
            </w:r>
          </w:p>
        </w:tc>
      </w:tr>
      <w:tr w:rsidR="00D778AB" w:rsidRPr="00224223" w14:paraId="6927C951" w14:textId="77777777" w:rsidTr="00D34DDD">
        <w:tc>
          <w:tcPr>
            <w:tcW w:w="712" w:type="pct"/>
            <w:tcBorders>
              <w:top w:val="single" w:sz="4" w:space="0" w:color="auto"/>
              <w:left w:val="nil"/>
              <w:bottom w:val="single" w:sz="4" w:space="0" w:color="auto"/>
              <w:right w:val="nil"/>
            </w:tcBorders>
            <w:shd w:val="clear" w:color="auto" w:fill="auto"/>
          </w:tcPr>
          <w:p w14:paraId="70739728" w14:textId="77777777" w:rsidR="00D778AB" w:rsidRPr="00224223" w:rsidRDefault="00D778AB" w:rsidP="00D778AB">
            <w:pPr>
              <w:pStyle w:val="Tabletext"/>
            </w:pPr>
            <w:r w:rsidRPr="00224223">
              <w:t>51035</w:t>
            </w:r>
          </w:p>
        </w:tc>
        <w:tc>
          <w:tcPr>
            <w:tcW w:w="3518" w:type="pct"/>
            <w:tcBorders>
              <w:top w:val="single" w:sz="4" w:space="0" w:color="auto"/>
              <w:left w:val="nil"/>
              <w:bottom w:val="single" w:sz="4" w:space="0" w:color="auto"/>
              <w:right w:val="nil"/>
            </w:tcBorders>
            <w:shd w:val="clear" w:color="auto" w:fill="auto"/>
          </w:tcPr>
          <w:p w14:paraId="1D7ACECC" w14:textId="77777777" w:rsidR="00D778AB" w:rsidRPr="00224223" w:rsidRDefault="00D778AB" w:rsidP="00D778AB">
            <w:pPr>
              <w:pStyle w:val="Tabletext"/>
            </w:pPr>
            <w:r w:rsidRPr="00224223">
              <w:t>Spine, posterior and/or posterolateral bone graft to, 8 to 11 motion segments, not being a service associated with a service to which item 51031, 51032, 51033, 51034 or 51036 applies (H) (Anaes.) (Assist.)</w:t>
            </w:r>
          </w:p>
        </w:tc>
        <w:tc>
          <w:tcPr>
            <w:tcW w:w="770" w:type="pct"/>
            <w:tcBorders>
              <w:top w:val="single" w:sz="4" w:space="0" w:color="auto"/>
              <w:left w:val="nil"/>
              <w:bottom w:val="single" w:sz="4" w:space="0" w:color="auto"/>
              <w:right w:val="nil"/>
            </w:tcBorders>
            <w:shd w:val="clear" w:color="auto" w:fill="auto"/>
          </w:tcPr>
          <w:p w14:paraId="0B5C25EE" w14:textId="77777777" w:rsidR="00D778AB" w:rsidRPr="00224223" w:rsidRDefault="00D778AB" w:rsidP="00D778AB">
            <w:pPr>
              <w:pStyle w:val="Tabletext"/>
              <w:jc w:val="right"/>
            </w:pPr>
            <w:r w:rsidRPr="00224223">
              <w:t>1,567.35</w:t>
            </w:r>
          </w:p>
        </w:tc>
      </w:tr>
      <w:tr w:rsidR="00D778AB" w:rsidRPr="00224223" w14:paraId="62F7B7F5" w14:textId="77777777" w:rsidTr="00D34DDD">
        <w:tc>
          <w:tcPr>
            <w:tcW w:w="712" w:type="pct"/>
            <w:tcBorders>
              <w:top w:val="single" w:sz="4" w:space="0" w:color="auto"/>
              <w:left w:val="nil"/>
              <w:bottom w:val="single" w:sz="4" w:space="0" w:color="auto"/>
              <w:right w:val="nil"/>
            </w:tcBorders>
            <w:shd w:val="clear" w:color="auto" w:fill="auto"/>
          </w:tcPr>
          <w:p w14:paraId="3663088F" w14:textId="77777777" w:rsidR="00D778AB" w:rsidRPr="00224223" w:rsidRDefault="00D778AB" w:rsidP="00D778AB">
            <w:pPr>
              <w:pStyle w:val="Tabletext"/>
            </w:pPr>
            <w:r w:rsidRPr="00224223">
              <w:t>51036</w:t>
            </w:r>
          </w:p>
        </w:tc>
        <w:tc>
          <w:tcPr>
            <w:tcW w:w="3518" w:type="pct"/>
            <w:tcBorders>
              <w:top w:val="single" w:sz="4" w:space="0" w:color="auto"/>
              <w:left w:val="nil"/>
              <w:bottom w:val="single" w:sz="4" w:space="0" w:color="auto"/>
              <w:right w:val="nil"/>
            </w:tcBorders>
            <w:shd w:val="clear" w:color="auto" w:fill="auto"/>
          </w:tcPr>
          <w:p w14:paraId="104C3184" w14:textId="77777777" w:rsidR="00D778AB" w:rsidRPr="00224223" w:rsidRDefault="00D778AB" w:rsidP="00D778AB">
            <w:pPr>
              <w:pStyle w:val="Tabletext"/>
            </w:pPr>
            <w:r w:rsidRPr="00224223">
              <w:t>Spine, posterior and/or posterolateral bone graft to, 12 or more motion segments, not being a service associated with a service to which item 51031, 51032, 51033, 51034 or 51035 applies (H) (Anaes.) (Assist.)</w:t>
            </w:r>
          </w:p>
        </w:tc>
        <w:tc>
          <w:tcPr>
            <w:tcW w:w="770" w:type="pct"/>
            <w:tcBorders>
              <w:top w:val="single" w:sz="4" w:space="0" w:color="auto"/>
              <w:left w:val="nil"/>
              <w:bottom w:val="single" w:sz="4" w:space="0" w:color="auto"/>
              <w:right w:val="nil"/>
            </w:tcBorders>
            <w:shd w:val="clear" w:color="auto" w:fill="auto"/>
          </w:tcPr>
          <w:p w14:paraId="56144714" w14:textId="77777777" w:rsidR="00D778AB" w:rsidRPr="00224223" w:rsidRDefault="00D778AB" w:rsidP="00D778AB">
            <w:pPr>
              <w:pStyle w:val="Tabletext"/>
              <w:jc w:val="right"/>
            </w:pPr>
            <w:r w:rsidRPr="00224223">
              <w:t>1,665.35</w:t>
            </w:r>
          </w:p>
        </w:tc>
      </w:tr>
      <w:tr w:rsidR="00D778AB" w:rsidRPr="00224223" w14:paraId="04E7169A" w14:textId="77777777" w:rsidTr="00D34DDD">
        <w:tc>
          <w:tcPr>
            <w:tcW w:w="712" w:type="pct"/>
            <w:tcBorders>
              <w:top w:val="single" w:sz="4" w:space="0" w:color="auto"/>
              <w:left w:val="nil"/>
              <w:bottom w:val="single" w:sz="4" w:space="0" w:color="auto"/>
              <w:right w:val="nil"/>
            </w:tcBorders>
            <w:shd w:val="clear" w:color="auto" w:fill="auto"/>
          </w:tcPr>
          <w:p w14:paraId="54592F35" w14:textId="77777777" w:rsidR="00D778AB" w:rsidRPr="00224223" w:rsidRDefault="00D778AB" w:rsidP="00D778AB">
            <w:pPr>
              <w:pStyle w:val="Tabletext"/>
            </w:pPr>
            <w:r w:rsidRPr="00224223">
              <w:t>51041</w:t>
            </w:r>
          </w:p>
        </w:tc>
        <w:tc>
          <w:tcPr>
            <w:tcW w:w="3518" w:type="pct"/>
            <w:tcBorders>
              <w:top w:val="single" w:sz="4" w:space="0" w:color="auto"/>
              <w:left w:val="nil"/>
              <w:bottom w:val="single" w:sz="4" w:space="0" w:color="auto"/>
              <w:right w:val="nil"/>
            </w:tcBorders>
            <w:shd w:val="clear" w:color="auto" w:fill="auto"/>
          </w:tcPr>
          <w:p w14:paraId="7C74F218" w14:textId="77777777" w:rsidR="00D778AB" w:rsidRPr="00224223" w:rsidRDefault="00D778AB" w:rsidP="00D778AB">
            <w:pPr>
              <w:pStyle w:val="Tabletext"/>
            </w:pPr>
            <w:r w:rsidRPr="00224223">
              <w:t>Spinal fusion, anterior column (anterior, direct lateral or posterior interbody), one motion segment, not being a service associated with a service to which item 51042, 51043, 51044 or 51045 applies (H) (Anaes.) (Assist.)</w:t>
            </w:r>
          </w:p>
        </w:tc>
        <w:tc>
          <w:tcPr>
            <w:tcW w:w="770" w:type="pct"/>
            <w:tcBorders>
              <w:top w:val="single" w:sz="4" w:space="0" w:color="auto"/>
              <w:left w:val="nil"/>
              <w:bottom w:val="single" w:sz="4" w:space="0" w:color="auto"/>
              <w:right w:val="nil"/>
            </w:tcBorders>
            <w:shd w:val="clear" w:color="auto" w:fill="auto"/>
          </w:tcPr>
          <w:p w14:paraId="2D788DDD" w14:textId="77777777" w:rsidR="00D778AB" w:rsidRPr="00224223" w:rsidRDefault="00D778AB" w:rsidP="00D778AB">
            <w:pPr>
              <w:pStyle w:val="Tabletext"/>
              <w:jc w:val="right"/>
            </w:pPr>
            <w:r w:rsidRPr="00224223">
              <w:t>1,126.55</w:t>
            </w:r>
          </w:p>
        </w:tc>
      </w:tr>
      <w:tr w:rsidR="00D778AB" w:rsidRPr="00224223" w14:paraId="2F6D7933" w14:textId="77777777" w:rsidTr="00D34DDD">
        <w:tc>
          <w:tcPr>
            <w:tcW w:w="712" w:type="pct"/>
            <w:tcBorders>
              <w:top w:val="single" w:sz="4" w:space="0" w:color="auto"/>
              <w:left w:val="nil"/>
              <w:bottom w:val="single" w:sz="4" w:space="0" w:color="auto"/>
              <w:right w:val="nil"/>
            </w:tcBorders>
            <w:shd w:val="clear" w:color="auto" w:fill="auto"/>
          </w:tcPr>
          <w:p w14:paraId="305AD814" w14:textId="77777777" w:rsidR="00D778AB" w:rsidRPr="00224223" w:rsidRDefault="00D778AB" w:rsidP="00D778AB">
            <w:pPr>
              <w:pStyle w:val="Tabletext"/>
            </w:pPr>
            <w:r w:rsidRPr="00224223">
              <w:lastRenderedPageBreak/>
              <w:t>51042</w:t>
            </w:r>
          </w:p>
        </w:tc>
        <w:tc>
          <w:tcPr>
            <w:tcW w:w="3518" w:type="pct"/>
            <w:tcBorders>
              <w:top w:val="single" w:sz="4" w:space="0" w:color="auto"/>
              <w:left w:val="nil"/>
              <w:bottom w:val="single" w:sz="4" w:space="0" w:color="auto"/>
              <w:right w:val="nil"/>
            </w:tcBorders>
            <w:shd w:val="clear" w:color="auto" w:fill="auto"/>
          </w:tcPr>
          <w:p w14:paraId="282051B5" w14:textId="77777777" w:rsidR="00D778AB" w:rsidRPr="00224223" w:rsidRDefault="00D778AB" w:rsidP="00D778AB">
            <w:pPr>
              <w:pStyle w:val="Tabletext"/>
            </w:pPr>
            <w:r w:rsidRPr="00224223">
              <w:t>Spinal fusion, anterior column (anterior, direct lateral or posterior interbody), 2 motion segments, not being a service associated with a service to which item 51041, 51043, 51044 or 51045 applies (H) (Anaes.) (Assist.)</w:t>
            </w:r>
          </w:p>
        </w:tc>
        <w:tc>
          <w:tcPr>
            <w:tcW w:w="770" w:type="pct"/>
            <w:tcBorders>
              <w:top w:val="single" w:sz="4" w:space="0" w:color="auto"/>
              <w:left w:val="nil"/>
              <w:bottom w:val="single" w:sz="4" w:space="0" w:color="auto"/>
              <w:right w:val="nil"/>
            </w:tcBorders>
            <w:shd w:val="clear" w:color="auto" w:fill="auto"/>
          </w:tcPr>
          <w:p w14:paraId="7AEB4971" w14:textId="77777777" w:rsidR="00D778AB" w:rsidRPr="00224223" w:rsidRDefault="00D778AB" w:rsidP="00D778AB">
            <w:pPr>
              <w:pStyle w:val="Tabletext"/>
              <w:jc w:val="right"/>
            </w:pPr>
            <w:r w:rsidRPr="00224223">
              <w:t>1,577.20</w:t>
            </w:r>
          </w:p>
        </w:tc>
      </w:tr>
      <w:tr w:rsidR="00D778AB" w:rsidRPr="00224223" w14:paraId="5BDA3552" w14:textId="77777777" w:rsidTr="00D34DDD">
        <w:tc>
          <w:tcPr>
            <w:tcW w:w="712" w:type="pct"/>
            <w:tcBorders>
              <w:top w:val="single" w:sz="4" w:space="0" w:color="auto"/>
              <w:left w:val="nil"/>
              <w:bottom w:val="single" w:sz="4" w:space="0" w:color="auto"/>
              <w:right w:val="nil"/>
            </w:tcBorders>
            <w:shd w:val="clear" w:color="auto" w:fill="auto"/>
          </w:tcPr>
          <w:p w14:paraId="15CF6AD4" w14:textId="77777777" w:rsidR="00D778AB" w:rsidRPr="00224223" w:rsidRDefault="00D778AB" w:rsidP="00D778AB">
            <w:pPr>
              <w:pStyle w:val="Tabletext"/>
            </w:pPr>
            <w:r w:rsidRPr="00224223">
              <w:t>51043</w:t>
            </w:r>
          </w:p>
        </w:tc>
        <w:tc>
          <w:tcPr>
            <w:tcW w:w="3518" w:type="pct"/>
            <w:tcBorders>
              <w:top w:val="single" w:sz="4" w:space="0" w:color="auto"/>
              <w:left w:val="nil"/>
              <w:bottom w:val="single" w:sz="4" w:space="0" w:color="auto"/>
              <w:right w:val="nil"/>
            </w:tcBorders>
            <w:shd w:val="clear" w:color="auto" w:fill="auto"/>
          </w:tcPr>
          <w:p w14:paraId="5141FD90" w14:textId="77777777" w:rsidR="00D778AB" w:rsidRPr="00224223" w:rsidRDefault="00D778AB" w:rsidP="00D778AB">
            <w:pPr>
              <w:pStyle w:val="Tabletext"/>
            </w:pPr>
            <w:r w:rsidRPr="00224223">
              <w:t>Spinal fusion, anterior column (anterior, direct lateral or posterior interbody), 3 motion segments, not being a service associated with a service to which item 51041, 51042, 51044 or 51045 applies (H) (Anaes.) (Assist.)</w:t>
            </w:r>
          </w:p>
        </w:tc>
        <w:tc>
          <w:tcPr>
            <w:tcW w:w="770" w:type="pct"/>
            <w:tcBorders>
              <w:top w:val="single" w:sz="4" w:space="0" w:color="auto"/>
              <w:left w:val="nil"/>
              <w:bottom w:val="single" w:sz="4" w:space="0" w:color="auto"/>
              <w:right w:val="nil"/>
            </w:tcBorders>
            <w:shd w:val="clear" w:color="auto" w:fill="auto"/>
          </w:tcPr>
          <w:p w14:paraId="6BA96024" w14:textId="77777777" w:rsidR="00D778AB" w:rsidRPr="00224223" w:rsidRDefault="00D778AB" w:rsidP="00D778AB">
            <w:pPr>
              <w:pStyle w:val="Tabletext"/>
              <w:jc w:val="right"/>
            </w:pPr>
            <w:r w:rsidRPr="00224223">
              <w:t>1,971.55</w:t>
            </w:r>
          </w:p>
        </w:tc>
      </w:tr>
      <w:tr w:rsidR="00D778AB" w:rsidRPr="00224223" w14:paraId="7F2C455C" w14:textId="77777777" w:rsidTr="00D34DDD">
        <w:tc>
          <w:tcPr>
            <w:tcW w:w="712" w:type="pct"/>
            <w:tcBorders>
              <w:top w:val="single" w:sz="4" w:space="0" w:color="auto"/>
              <w:left w:val="nil"/>
              <w:bottom w:val="single" w:sz="4" w:space="0" w:color="auto"/>
              <w:right w:val="nil"/>
            </w:tcBorders>
            <w:shd w:val="clear" w:color="auto" w:fill="auto"/>
          </w:tcPr>
          <w:p w14:paraId="5D3C6886" w14:textId="77777777" w:rsidR="00D778AB" w:rsidRPr="00224223" w:rsidRDefault="00D778AB" w:rsidP="00D778AB">
            <w:pPr>
              <w:pStyle w:val="Tabletext"/>
            </w:pPr>
            <w:r w:rsidRPr="00224223">
              <w:t>51044</w:t>
            </w:r>
          </w:p>
        </w:tc>
        <w:tc>
          <w:tcPr>
            <w:tcW w:w="3518" w:type="pct"/>
            <w:tcBorders>
              <w:top w:val="single" w:sz="4" w:space="0" w:color="auto"/>
              <w:left w:val="nil"/>
              <w:bottom w:val="single" w:sz="4" w:space="0" w:color="auto"/>
              <w:right w:val="nil"/>
            </w:tcBorders>
            <w:shd w:val="clear" w:color="auto" w:fill="auto"/>
          </w:tcPr>
          <w:p w14:paraId="7182BF6F" w14:textId="77777777" w:rsidR="00D778AB" w:rsidRPr="00224223" w:rsidRDefault="00D778AB" w:rsidP="00D778AB">
            <w:pPr>
              <w:pStyle w:val="Tabletext"/>
            </w:pPr>
            <w:r w:rsidRPr="00224223">
              <w:t>Spinal fusion, anterior column (anterior, direct lateral or posterior interbody), 4 motion segments, not being a service associated with a service to which item 51041, 51042, 51043 or 51045 applies (H) (Anaes.) (Assist.)</w:t>
            </w:r>
          </w:p>
        </w:tc>
        <w:tc>
          <w:tcPr>
            <w:tcW w:w="770" w:type="pct"/>
            <w:tcBorders>
              <w:top w:val="single" w:sz="4" w:space="0" w:color="auto"/>
              <w:left w:val="nil"/>
              <w:bottom w:val="single" w:sz="4" w:space="0" w:color="auto"/>
              <w:right w:val="nil"/>
            </w:tcBorders>
            <w:shd w:val="clear" w:color="auto" w:fill="auto"/>
          </w:tcPr>
          <w:p w14:paraId="3FF6EE99" w14:textId="77777777" w:rsidR="00D778AB" w:rsidRPr="00224223" w:rsidRDefault="00D778AB" w:rsidP="00D778AB">
            <w:pPr>
              <w:pStyle w:val="Tabletext"/>
              <w:jc w:val="right"/>
            </w:pPr>
            <w:r w:rsidRPr="00224223">
              <w:t>2,140.50</w:t>
            </w:r>
          </w:p>
        </w:tc>
      </w:tr>
      <w:tr w:rsidR="00D778AB" w:rsidRPr="00224223" w14:paraId="02421523" w14:textId="77777777" w:rsidTr="00D34DDD">
        <w:tc>
          <w:tcPr>
            <w:tcW w:w="712" w:type="pct"/>
            <w:tcBorders>
              <w:top w:val="single" w:sz="4" w:space="0" w:color="auto"/>
              <w:left w:val="nil"/>
              <w:bottom w:val="single" w:sz="4" w:space="0" w:color="auto"/>
              <w:right w:val="nil"/>
            </w:tcBorders>
            <w:shd w:val="clear" w:color="auto" w:fill="auto"/>
          </w:tcPr>
          <w:p w14:paraId="606DDC32" w14:textId="77777777" w:rsidR="00D778AB" w:rsidRPr="00224223" w:rsidRDefault="00D778AB" w:rsidP="00D778AB">
            <w:pPr>
              <w:pStyle w:val="Tabletext"/>
            </w:pPr>
            <w:r w:rsidRPr="00224223">
              <w:t>51045</w:t>
            </w:r>
          </w:p>
        </w:tc>
        <w:tc>
          <w:tcPr>
            <w:tcW w:w="3518" w:type="pct"/>
            <w:tcBorders>
              <w:top w:val="single" w:sz="4" w:space="0" w:color="auto"/>
              <w:left w:val="nil"/>
              <w:bottom w:val="single" w:sz="4" w:space="0" w:color="auto"/>
              <w:right w:val="nil"/>
            </w:tcBorders>
            <w:shd w:val="clear" w:color="auto" w:fill="auto"/>
          </w:tcPr>
          <w:p w14:paraId="71A55B14" w14:textId="77777777" w:rsidR="00D778AB" w:rsidRPr="00224223" w:rsidRDefault="00D778AB" w:rsidP="00D778AB">
            <w:pPr>
              <w:pStyle w:val="Tabletext"/>
            </w:pPr>
            <w:r w:rsidRPr="00224223">
              <w:t>Spinal fusion, anterior column (anterior, direct lateral or posterior interbody), 5 or more motion segments, not being a service associated with a service to which item 51041, 51042, 51043 or 51044 applies (H) (Anaes.) (Assist.)</w:t>
            </w:r>
          </w:p>
        </w:tc>
        <w:tc>
          <w:tcPr>
            <w:tcW w:w="770" w:type="pct"/>
            <w:tcBorders>
              <w:top w:val="single" w:sz="4" w:space="0" w:color="auto"/>
              <w:left w:val="nil"/>
              <w:bottom w:val="single" w:sz="4" w:space="0" w:color="auto"/>
              <w:right w:val="nil"/>
            </w:tcBorders>
            <w:shd w:val="clear" w:color="auto" w:fill="auto"/>
          </w:tcPr>
          <w:p w14:paraId="6FA40433" w14:textId="77777777" w:rsidR="00D778AB" w:rsidRPr="00224223" w:rsidRDefault="00D778AB" w:rsidP="00D778AB">
            <w:pPr>
              <w:pStyle w:val="Tabletext"/>
              <w:jc w:val="right"/>
            </w:pPr>
            <w:r w:rsidRPr="00224223">
              <w:t>2,253.15</w:t>
            </w:r>
          </w:p>
        </w:tc>
      </w:tr>
      <w:tr w:rsidR="00D778AB" w:rsidRPr="00224223" w14:paraId="55B42327" w14:textId="77777777" w:rsidTr="00D34DDD">
        <w:tc>
          <w:tcPr>
            <w:tcW w:w="712" w:type="pct"/>
            <w:tcBorders>
              <w:top w:val="single" w:sz="4" w:space="0" w:color="auto"/>
              <w:left w:val="nil"/>
              <w:bottom w:val="single" w:sz="4" w:space="0" w:color="auto"/>
              <w:right w:val="nil"/>
            </w:tcBorders>
            <w:shd w:val="clear" w:color="auto" w:fill="auto"/>
          </w:tcPr>
          <w:p w14:paraId="3C3195E3" w14:textId="77777777" w:rsidR="00D778AB" w:rsidRPr="00224223" w:rsidRDefault="00D778AB" w:rsidP="00D778AB">
            <w:pPr>
              <w:pStyle w:val="Tabletext"/>
            </w:pPr>
            <w:r w:rsidRPr="00224223">
              <w:t>51051</w:t>
            </w:r>
          </w:p>
        </w:tc>
        <w:tc>
          <w:tcPr>
            <w:tcW w:w="3518" w:type="pct"/>
            <w:tcBorders>
              <w:top w:val="single" w:sz="4" w:space="0" w:color="auto"/>
              <w:left w:val="nil"/>
              <w:bottom w:val="single" w:sz="4" w:space="0" w:color="auto"/>
              <w:right w:val="nil"/>
            </w:tcBorders>
            <w:shd w:val="clear" w:color="auto" w:fill="auto"/>
          </w:tcPr>
          <w:p w14:paraId="55500BD1" w14:textId="77777777" w:rsidR="00D778AB" w:rsidRPr="00224223" w:rsidRDefault="00D778AB" w:rsidP="00D778AB">
            <w:pPr>
              <w:pStyle w:val="Tabletext"/>
            </w:pPr>
            <w:r w:rsidRPr="00224223">
              <w:t>Pedicle subtraction osteotomy, one vertebra, not being a service associated with a service to which item 51052, 51053, 51054, 51055, 51056, 51057, 51058 or 51059 applies (H) (Anaes.) (Assist.)</w:t>
            </w:r>
          </w:p>
        </w:tc>
        <w:tc>
          <w:tcPr>
            <w:tcW w:w="770" w:type="pct"/>
            <w:tcBorders>
              <w:top w:val="single" w:sz="4" w:space="0" w:color="auto"/>
              <w:left w:val="nil"/>
              <w:bottom w:val="single" w:sz="4" w:space="0" w:color="auto"/>
              <w:right w:val="nil"/>
            </w:tcBorders>
            <w:shd w:val="clear" w:color="auto" w:fill="auto"/>
          </w:tcPr>
          <w:p w14:paraId="7AE24669" w14:textId="77777777" w:rsidR="00D778AB" w:rsidRPr="00224223" w:rsidRDefault="00D778AB" w:rsidP="00D778AB">
            <w:pPr>
              <w:pStyle w:val="Tabletext"/>
              <w:jc w:val="right"/>
            </w:pPr>
            <w:r w:rsidRPr="00224223">
              <w:t>1,924.95</w:t>
            </w:r>
          </w:p>
        </w:tc>
      </w:tr>
      <w:tr w:rsidR="00D778AB" w:rsidRPr="00224223" w14:paraId="6C15FCE0" w14:textId="77777777" w:rsidTr="00D34DDD">
        <w:tc>
          <w:tcPr>
            <w:tcW w:w="712" w:type="pct"/>
            <w:tcBorders>
              <w:top w:val="single" w:sz="4" w:space="0" w:color="auto"/>
              <w:left w:val="nil"/>
              <w:bottom w:val="single" w:sz="4" w:space="0" w:color="auto"/>
              <w:right w:val="nil"/>
            </w:tcBorders>
            <w:shd w:val="clear" w:color="auto" w:fill="auto"/>
          </w:tcPr>
          <w:p w14:paraId="7AB5767E" w14:textId="77777777" w:rsidR="00D778AB" w:rsidRPr="00224223" w:rsidRDefault="00D778AB" w:rsidP="00D778AB">
            <w:pPr>
              <w:pStyle w:val="Tabletext"/>
            </w:pPr>
            <w:r w:rsidRPr="00224223">
              <w:t>51052</w:t>
            </w:r>
          </w:p>
        </w:tc>
        <w:tc>
          <w:tcPr>
            <w:tcW w:w="3518" w:type="pct"/>
            <w:tcBorders>
              <w:top w:val="single" w:sz="4" w:space="0" w:color="auto"/>
              <w:left w:val="nil"/>
              <w:bottom w:val="single" w:sz="4" w:space="0" w:color="auto"/>
              <w:right w:val="nil"/>
            </w:tcBorders>
            <w:shd w:val="clear" w:color="auto" w:fill="auto"/>
          </w:tcPr>
          <w:p w14:paraId="1E8FAC1F" w14:textId="77777777" w:rsidR="00D778AB" w:rsidRPr="00224223" w:rsidRDefault="00D778AB" w:rsidP="00D778AB">
            <w:pPr>
              <w:pStyle w:val="Tabletext"/>
            </w:pPr>
            <w:r w:rsidRPr="00224223">
              <w:t>Pedicle subtraction osteotomy, 2 vertebrae, not being a service associated with a service to which item 51051, 51053, 51054, 51055, 51056, 51057, 51058 or 51059 applies (H) (Anaes.) (Assist.)</w:t>
            </w:r>
          </w:p>
        </w:tc>
        <w:tc>
          <w:tcPr>
            <w:tcW w:w="770" w:type="pct"/>
            <w:tcBorders>
              <w:top w:val="single" w:sz="4" w:space="0" w:color="auto"/>
              <w:left w:val="nil"/>
              <w:bottom w:val="single" w:sz="4" w:space="0" w:color="auto"/>
              <w:right w:val="nil"/>
            </w:tcBorders>
            <w:shd w:val="clear" w:color="auto" w:fill="auto"/>
          </w:tcPr>
          <w:p w14:paraId="08CAEDEB" w14:textId="77777777" w:rsidR="00D778AB" w:rsidRPr="00224223" w:rsidRDefault="00D778AB" w:rsidP="00D778AB">
            <w:pPr>
              <w:pStyle w:val="Tabletext"/>
              <w:jc w:val="right"/>
            </w:pPr>
            <w:r w:rsidRPr="00224223">
              <w:t>2,341.20</w:t>
            </w:r>
          </w:p>
        </w:tc>
      </w:tr>
      <w:tr w:rsidR="00D778AB" w:rsidRPr="00224223" w14:paraId="7F51EE6E" w14:textId="77777777" w:rsidTr="00D34DDD">
        <w:tc>
          <w:tcPr>
            <w:tcW w:w="712" w:type="pct"/>
            <w:tcBorders>
              <w:top w:val="single" w:sz="4" w:space="0" w:color="auto"/>
              <w:left w:val="nil"/>
              <w:bottom w:val="single" w:sz="4" w:space="0" w:color="auto"/>
              <w:right w:val="nil"/>
            </w:tcBorders>
            <w:shd w:val="clear" w:color="auto" w:fill="auto"/>
          </w:tcPr>
          <w:p w14:paraId="22931989" w14:textId="77777777" w:rsidR="00D778AB" w:rsidRPr="00224223" w:rsidRDefault="00D778AB" w:rsidP="00D778AB">
            <w:pPr>
              <w:pStyle w:val="Tabletext"/>
            </w:pPr>
            <w:r w:rsidRPr="00224223">
              <w:t>51053</w:t>
            </w:r>
          </w:p>
        </w:tc>
        <w:tc>
          <w:tcPr>
            <w:tcW w:w="3518" w:type="pct"/>
            <w:tcBorders>
              <w:top w:val="single" w:sz="4" w:space="0" w:color="auto"/>
              <w:left w:val="nil"/>
              <w:bottom w:val="single" w:sz="4" w:space="0" w:color="auto"/>
              <w:right w:val="nil"/>
            </w:tcBorders>
            <w:shd w:val="clear" w:color="auto" w:fill="auto"/>
          </w:tcPr>
          <w:p w14:paraId="00474F80" w14:textId="77777777" w:rsidR="00D778AB" w:rsidRPr="00224223" w:rsidRDefault="00D778AB" w:rsidP="00D778AB">
            <w:pPr>
              <w:pStyle w:val="Tabletext"/>
            </w:pPr>
            <w:r w:rsidRPr="00224223">
              <w:t>Vertebral column resection osteotomy performed through single posterior approach, one vertebra, not being a service associated with a service to which item 51051, 51052, 51054, 51055, 51056, 51057, 51058 or 51059 applies (H) (Anaes.) (Assist.)</w:t>
            </w:r>
          </w:p>
        </w:tc>
        <w:tc>
          <w:tcPr>
            <w:tcW w:w="770" w:type="pct"/>
            <w:tcBorders>
              <w:top w:val="single" w:sz="4" w:space="0" w:color="auto"/>
              <w:left w:val="nil"/>
              <w:bottom w:val="single" w:sz="4" w:space="0" w:color="auto"/>
              <w:right w:val="nil"/>
            </w:tcBorders>
            <w:shd w:val="clear" w:color="auto" w:fill="auto"/>
          </w:tcPr>
          <w:p w14:paraId="4AC193DA" w14:textId="77777777" w:rsidR="00D778AB" w:rsidRPr="00224223" w:rsidRDefault="00D778AB" w:rsidP="00D778AB">
            <w:pPr>
              <w:pStyle w:val="Tabletext"/>
              <w:jc w:val="right"/>
            </w:pPr>
            <w:r w:rsidRPr="00224223">
              <w:t>2,663.70</w:t>
            </w:r>
          </w:p>
        </w:tc>
      </w:tr>
      <w:tr w:rsidR="00D778AB" w:rsidRPr="00224223" w14:paraId="4B519227" w14:textId="77777777" w:rsidTr="00D34DDD">
        <w:tc>
          <w:tcPr>
            <w:tcW w:w="712" w:type="pct"/>
            <w:tcBorders>
              <w:top w:val="single" w:sz="4" w:space="0" w:color="auto"/>
              <w:left w:val="nil"/>
              <w:bottom w:val="single" w:sz="4" w:space="0" w:color="auto"/>
              <w:right w:val="nil"/>
            </w:tcBorders>
            <w:shd w:val="clear" w:color="auto" w:fill="auto"/>
          </w:tcPr>
          <w:p w14:paraId="0534F131" w14:textId="77777777" w:rsidR="00D778AB" w:rsidRPr="00224223" w:rsidRDefault="00D778AB" w:rsidP="00D778AB">
            <w:pPr>
              <w:pStyle w:val="Tabletext"/>
            </w:pPr>
            <w:r w:rsidRPr="00224223">
              <w:t>51054</w:t>
            </w:r>
          </w:p>
        </w:tc>
        <w:tc>
          <w:tcPr>
            <w:tcW w:w="3518" w:type="pct"/>
            <w:tcBorders>
              <w:top w:val="single" w:sz="4" w:space="0" w:color="auto"/>
              <w:left w:val="nil"/>
              <w:bottom w:val="single" w:sz="4" w:space="0" w:color="auto"/>
              <w:right w:val="nil"/>
            </w:tcBorders>
            <w:shd w:val="clear" w:color="auto" w:fill="auto"/>
          </w:tcPr>
          <w:p w14:paraId="5B15A8C2" w14:textId="77777777" w:rsidR="00D778AB" w:rsidRPr="00224223" w:rsidRDefault="00D778AB" w:rsidP="00D778AB">
            <w:pPr>
              <w:pStyle w:val="Tabletext"/>
            </w:pPr>
            <w:r w:rsidRPr="00224223">
              <w:t>Vertebral body, piecemeal or subtotal excision of (where piecemeal or subtotal excision is defined as removal of more than 50% of the vertebral body), one vertebra, not being a service associated with:</w:t>
            </w:r>
          </w:p>
          <w:p w14:paraId="68F81103" w14:textId="77777777" w:rsidR="00D778AB" w:rsidRPr="00224223" w:rsidRDefault="00D778AB" w:rsidP="00D778AB">
            <w:pPr>
              <w:pStyle w:val="Tablea"/>
            </w:pPr>
            <w:r w:rsidRPr="00224223">
              <w:t>(a) anterior column fusion when at the same motion segment; or</w:t>
            </w:r>
          </w:p>
          <w:p w14:paraId="0FB18792" w14:textId="77777777" w:rsidR="00D778AB" w:rsidRPr="00224223" w:rsidRDefault="00D778AB" w:rsidP="00D778AB">
            <w:pPr>
              <w:pStyle w:val="Tablea"/>
            </w:pPr>
            <w:r w:rsidRPr="00224223">
              <w:t>(b) a service to which item 51051, 51052, 51053, 51055, 51056, 51057, 51058 or 51059 applies</w:t>
            </w:r>
          </w:p>
          <w:p w14:paraId="28AA9999"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33D346D8" w14:textId="77777777" w:rsidR="00D778AB" w:rsidRPr="00224223" w:rsidRDefault="00D778AB" w:rsidP="00D778AB">
            <w:pPr>
              <w:pStyle w:val="Tabletext"/>
              <w:jc w:val="right"/>
            </w:pPr>
            <w:r w:rsidRPr="00224223">
              <w:t>1,420.30</w:t>
            </w:r>
          </w:p>
        </w:tc>
      </w:tr>
      <w:tr w:rsidR="00D778AB" w:rsidRPr="00224223" w14:paraId="1111C7D9" w14:textId="77777777" w:rsidTr="00D34DDD">
        <w:tc>
          <w:tcPr>
            <w:tcW w:w="712" w:type="pct"/>
            <w:tcBorders>
              <w:top w:val="single" w:sz="4" w:space="0" w:color="auto"/>
              <w:left w:val="nil"/>
              <w:bottom w:val="single" w:sz="4" w:space="0" w:color="auto"/>
              <w:right w:val="nil"/>
            </w:tcBorders>
            <w:shd w:val="clear" w:color="auto" w:fill="auto"/>
          </w:tcPr>
          <w:p w14:paraId="1360B92A" w14:textId="77777777" w:rsidR="00D778AB" w:rsidRPr="00224223" w:rsidRDefault="00D778AB" w:rsidP="00D778AB">
            <w:pPr>
              <w:pStyle w:val="Tabletext"/>
            </w:pPr>
            <w:r w:rsidRPr="00224223">
              <w:t>51055</w:t>
            </w:r>
          </w:p>
        </w:tc>
        <w:tc>
          <w:tcPr>
            <w:tcW w:w="3518" w:type="pct"/>
            <w:tcBorders>
              <w:top w:val="single" w:sz="4" w:space="0" w:color="auto"/>
              <w:left w:val="nil"/>
              <w:bottom w:val="single" w:sz="4" w:space="0" w:color="auto"/>
              <w:right w:val="nil"/>
            </w:tcBorders>
            <w:shd w:val="clear" w:color="auto" w:fill="auto"/>
          </w:tcPr>
          <w:p w14:paraId="00AC2F51" w14:textId="77777777" w:rsidR="00D778AB" w:rsidRPr="00224223" w:rsidRDefault="00D778AB" w:rsidP="00D778AB">
            <w:pPr>
              <w:pStyle w:val="Tabletext"/>
            </w:pPr>
            <w:r w:rsidRPr="00224223">
              <w:t>Vertebral body, piecemeal or subtotal excision of (where piecemeal or subtotal excision is defined as removal of more than 50% of the vertebral body), 2 vertebrae, not being a service associated with:</w:t>
            </w:r>
          </w:p>
          <w:p w14:paraId="689FEC99" w14:textId="77777777" w:rsidR="00D778AB" w:rsidRPr="00224223" w:rsidRDefault="00D778AB" w:rsidP="00D778AB">
            <w:pPr>
              <w:pStyle w:val="Tablea"/>
            </w:pPr>
            <w:r w:rsidRPr="00224223">
              <w:t>(a) anterior column fusion when at the same motion segment; or</w:t>
            </w:r>
          </w:p>
          <w:p w14:paraId="5A448FEF" w14:textId="77777777" w:rsidR="00D778AB" w:rsidRPr="00224223" w:rsidRDefault="00D778AB" w:rsidP="00D778AB">
            <w:pPr>
              <w:pStyle w:val="Tablea"/>
            </w:pPr>
            <w:r w:rsidRPr="00224223">
              <w:t>(b) a service to which item 51051, 51052, 51053, 51054, 51056, 51057, 51058 or 51059 applies</w:t>
            </w:r>
          </w:p>
          <w:p w14:paraId="1352ADC7"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65E1589F" w14:textId="77777777" w:rsidR="00D778AB" w:rsidRPr="00224223" w:rsidRDefault="00D778AB" w:rsidP="00D778AB">
            <w:pPr>
              <w:pStyle w:val="Tabletext"/>
              <w:jc w:val="right"/>
            </w:pPr>
            <w:r w:rsidRPr="00224223">
              <w:t>2,130.45</w:t>
            </w:r>
          </w:p>
        </w:tc>
      </w:tr>
      <w:tr w:rsidR="00D778AB" w:rsidRPr="00224223" w14:paraId="35BD8982" w14:textId="77777777" w:rsidTr="00D34DDD">
        <w:tc>
          <w:tcPr>
            <w:tcW w:w="712" w:type="pct"/>
            <w:tcBorders>
              <w:top w:val="single" w:sz="4" w:space="0" w:color="auto"/>
              <w:left w:val="nil"/>
              <w:bottom w:val="single" w:sz="4" w:space="0" w:color="auto"/>
              <w:right w:val="nil"/>
            </w:tcBorders>
            <w:shd w:val="clear" w:color="auto" w:fill="auto"/>
          </w:tcPr>
          <w:p w14:paraId="722C7B83" w14:textId="77777777" w:rsidR="00D778AB" w:rsidRPr="00224223" w:rsidRDefault="00D778AB" w:rsidP="00D778AB">
            <w:pPr>
              <w:pStyle w:val="Tabletext"/>
            </w:pPr>
            <w:r w:rsidRPr="00224223">
              <w:t>51056</w:t>
            </w:r>
          </w:p>
        </w:tc>
        <w:tc>
          <w:tcPr>
            <w:tcW w:w="3518" w:type="pct"/>
            <w:tcBorders>
              <w:top w:val="single" w:sz="4" w:space="0" w:color="auto"/>
              <w:left w:val="nil"/>
              <w:bottom w:val="single" w:sz="4" w:space="0" w:color="auto"/>
              <w:right w:val="nil"/>
            </w:tcBorders>
            <w:shd w:val="clear" w:color="auto" w:fill="auto"/>
          </w:tcPr>
          <w:p w14:paraId="2F8B4CD3" w14:textId="77777777" w:rsidR="00D778AB" w:rsidRPr="00224223" w:rsidRDefault="00D778AB" w:rsidP="00D778AB">
            <w:pPr>
              <w:pStyle w:val="Tabletext"/>
            </w:pPr>
            <w:r w:rsidRPr="00224223">
              <w:t xml:space="preserve">Vertebral body, piecemeal or subtotal excision of (where piecemeal or subtotal excision is defined as removal of more than 50% of the vertebral body), 3 or more vertebrae, not being a service associated </w:t>
            </w:r>
            <w:r w:rsidRPr="00224223">
              <w:lastRenderedPageBreak/>
              <w:t>with:</w:t>
            </w:r>
          </w:p>
          <w:p w14:paraId="0E0EF46D" w14:textId="77777777" w:rsidR="00D778AB" w:rsidRPr="00224223" w:rsidRDefault="00D778AB" w:rsidP="00D778AB">
            <w:pPr>
              <w:pStyle w:val="Tablea"/>
            </w:pPr>
            <w:r w:rsidRPr="00224223">
              <w:t>(a) anterior column fusion when at the same motion segment; or</w:t>
            </w:r>
          </w:p>
          <w:p w14:paraId="6EC3AECB" w14:textId="77777777" w:rsidR="00D778AB" w:rsidRPr="00224223" w:rsidRDefault="00D778AB" w:rsidP="00D778AB">
            <w:pPr>
              <w:pStyle w:val="Tablea"/>
            </w:pPr>
            <w:r w:rsidRPr="00224223">
              <w:t>(b) a service to which item 51051, 51052, 51053, 51054, 51055, 51057, 51058 or 51059 applies</w:t>
            </w:r>
          </w:p>
          <w:p w14:paraId="6415A099"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2CBEFB5A" w14:textId="77777777" w:rsidR="00D778AB" w:rsidRPr="00224223" w:rsidRDefault="00D778AB" w:rsidP="00D778AB">
            <w:pPr>
              <w:pStyle w:val="Tabletext"/>
              <w:jc w:val="right"/>
            </w:pPr>
            <w:r w:rsidRPr="00224223">
              <w:lastRenderedPageBreak/>
              <w:t>2,485.50</w:t>
            </w:r>
          </w:p>
        </w:tc>
      </w:tr>
      <w:tr w:rsidR="00D778AB" w:rsidRPr="00224223" w14:paraId="7E731570" w14:textId="77777777" w:rsidTr="00D34DDD">
        <w:tc>
          <w:tcPr>
            <w:tcW w:w="712" w:type="pct"/>
            <w:tcBorders>
              <w:top w:val="single" w:sz="4" w:space="0" w:color="auto"/>
              <w:left w:val="nil"/>
              <w:bottom w:val="single" w:sz="4" w:space="0" w:color="auto"/>
              <w:right w:val="nil"/>
            </w:tcBorders>
            <w:shd w:val="clear" w:color="auto" w:fill="auto"/>
          </w:tcPr>
          <w:p w14:paraId="43510396" w14:textId="77777777" w:rsidR="00D778AB" w:rsidRPr="00224223" w:rsidRDefault="00D778AB" w:rsidP="00D778AB">
            <w:pPr>
              <w:pStyle w:val="Tabletext"/>
            </w:pPr>
            <w:r w:rsidRPr="00224223">
              <w:t>51057</w:t>
            </w:r>
          </w:p>
        </w:tc>
        <w:tc>
          <w:tcPr>
            <w:tcW w:w="3518" w:type="pct"/>
            <w:tcBorders>
              <w:top w:val="single" w:sz="4" w:space="0" w:color="auto"/>
              <w:left w:val="nil"/>
              <w:bottom w:val="single" w:sz="4" w:space="0" w:color="auto"/>
              <w:right w:val="nil"/>
            </w:tcBorders>
            <w:shd w:val="clear" w:color="auto" w:fill="auto"/>
          </w:tcPr>
          <w:p w14:paraId="160376A6" w14:textId="77777777" w:rsidR="00D778AB" w:rsidRPr="00224223" w:rsidRDefault="00D778AB" w:rsidP="00D778AB">
            <w:pPr>
              <w:pStyle w:val="Tabletext"/>
            </w:pPr>
            <w:r w:rsidRPr="00224223">
              <w:t>Vertebral body, en bloc excision of (complete spondylectomy), one vertebra, not being a service associated with:</w:t>
            </w:r>
          </w:p>
          <w:p w14:paraId="1DEB7A06" w14:textId="77777777" w:rsidR="00D778AB" w:rsidRPr="00224223" w:rsidRDefault="00D778AB" w:rsidP="00D778AB">
            <w:pPr>
              <w:pStyle w:val="Tablea"/>
            </w:pPr>
            <w:r w:rsidRPr="00224223">
              <w:t>(a) anterior column fusion when at the same motion segment; or</w:t>
            </w:r>
          </w:p>
          <w:p w14:paraId="6DB5091A" w14:textId="77777777" w:rsidR="00D778AB" w:rsidRPr="00224223" w:rsidRDefault="00D778AB" w:rsidP="00D778AB">
            <w:pPr>
              <w:pStyle w:val="Tablea"/>
            </w:pPr>
            <w:r w:rsidRPr="00224223">
              <w:t>(b) a service to which item 51051, 51052, 51053, 51054, 51055, 51056, 51058 or 51059 applies</w:t>
            </w:r>
          </w:p>
          <w:p w14:paraId="552B0AE1"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6F4D2AE2" w14:textId="77777777" w:rsidR="00D778AB" w:rsidRPr="00224223" w:rsidRDefault="00D778AB" w:rsidP="00D778AB">
            <w:pPr>
              <w:pStyle w:val="Tabletext"/>
              <w:jc w:val="right"/>
            </w:pPr>
            <w:r w:rsidRPr="00224223">
              <w:t>2,497.25</w:t>
            </w:r>
          </w:p>
        </w:tc>
      </w:tr>
      <w:tr w:rsidR="00D778AB" w:rsidRPr="00224223" w14:paraId="2008B72C" w14:textId="77777777" w:rsidTr="00D34DDD">
        <w:tc>
          <w:tcPr>
            <w:tcW w:w="712" w:type="pct"/>
            <w:tcBorders>
              <w:top w:val="single" w:sz="4" w:space="0" w:color="auto"/>
              <w:left w:val="nil"/>
              <w:bottom w:val="single" w:sz="4" w:space="0" w:color="auto"/>
              <w:right w:val="nil"/>
            </w:tcBorders>
            <w:shd w:val="clear" w:color="auto" w:fill="auto"/>
          </w:tcPr>
          <w:p w14:paraId="200A54EA" w14:textId="77777777" w:rsidR="00D778AB" w:rsidRPr="00224223" w:rsidRDefault="00D778AB" w:rsidP="00D778AB">
            <w:pPr>
              <w:pStyle w:val="Tabletext"/>
            </w:pPr>
            <w:r w:rsidRPr="00224223">
              <w:t>51058</w:t>
            </w:r>
          </w:p>
        </w:tc>
        <w:tc>
          <w:tcPr>
            <w:tcW w:w="3518" w:type="pct"/>
            <w:tcBorders>
              <w:top w:val="single" w:sz="4" w:space="0" w:color="auto"/>
              <w:left w:val="nil"/>
              <w:bottom w:val="single" w:sz="4" w:space="0" w:color="auto"/>
              <w:right w:val="nil"/>
            </w:tcBorders>
            <w:shd w:val="clear" w:color="auto" w:fill="auto"/>
          </w:tcPr>
          <w:p w14:paraId="476845C9" w14:textId="77777777" w:rsidR="00D778AB" w:rsidRPr="00224223" w:rsidRDefault="00D778AB" w:rsidP="00D778AB">
            <w:pPr>
              <w:pStyle w:val="Tabletext"/>
            </w:pPr>
            <w:r w:rsidRPr="00224223">
              <w:t>Vertebral body, en bloc excision of (complete spondylectomy), 2 vertebrae, not being a service associated with:</w:t>
            </w:r>
          </w:p>
          <w:p w14:paraId="064A1361" w14:textId="77777777" w:rsidR="00D778AB" w:rsidRPr="00224223" w:rsidRDefault="00D778AB" w:rsidP="00D778AB">
            <w:pPr>
              <w:pStyle w:val="Tablea"/>
            </w:pPr>
            <w:r w:rsidRPr="00224223">
              <w:t>(a) anterior column fusion when at the same motion segment; or</w:t>
            </w:r>
          </w:p>
          <w:p w14:paraId="62D61E2B" w14:textId="77777777" w:rsidR="00D778AB" w:rsidRPr="00224223" w:rsidRDefault="00D778AB" w:rsidP="00D778AB">
            <w:pPr>
              <w:pStyle w:val="Tablea"/>
            </w:pPr>
            <w:r w:rsidRPr="00224223">
              <w:t>(b) a service to which item 51051, 51052, 51053, 51054, 51055, 51056, 51057 or 51059 applies</w:t>
            </w:r>
          </w:p>
          <w:p w14:paraId="4B503EB9"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608316A6" w14:textId="77777777" w:rsidR="00D778AB" w:rsidRPr="00224223" w:rsidRDefault="00D778AB" w:rsidP="00D778AB">
            <w:pPr>
              <w:pStyle w:val="Tabletext"/>
              <w:jc w:val="right"/>
            </w:pPr>
            <w:r w:rsidRPr="00224223">
              <w:t>2,809.90</w:t>
            </w:r>
          </w:p>
        </w:tc>
      </w:tr>
      <w:tr w:rsidR="00D778AB" w:rsidRPr="00224223" w14:paraId="5E7B52A5" w14:textId="77777777" w:rsidTr="00D34DDD">
        <w:tc>
          <w:tcPr>
            <w:tcW w:w="712" w:type="pct"/>
            <w:tcBorders>
              <w:top w:val="single" w:sz="4" w:space="0" w:color="auto"/>
              <w:left w:val="nil"/>
              <w:bottom w:val="single" w:sz="4" w:space="0" w:color="auto"/>
              <w:right w:val="nil"/>
            </w:tcBorders>
            <w:shd w:val="clear" w:color="auto" w:fill="auto"/>
          </w:tcPr>
          <w:p w14:paraId="0967D6CC" w14:textId="77777777" w:rsidR="00D778AB" w:rsidRPr="00224223" w:rsidRDefault="00D778AB" w:rsidP="00D778AB">
            <w:pPr>
              <w:pStyle w:val="Tabletext"/>
            </w:pPr>
            <w:r w:rsidRPr="00224223">
              <w:t>51059</w:t>
            </w:r>
          </w:p>
        </w:tc>
        <w:tc>
          <w:tcPr>
            <w:tcW w:w="3518" w:type="pct"/>
            <w:tcBorders>
              <w:top w:val="single" w:sz="4" w:space="0" w:color="auto"/>
              <w:left w:val="nil"/>
              <w:bottom w:val="single" w:sz="4" w:space="0" w:color="auto"/>
              <w:right w:val="nil"/>
            </w:tcBorders>
            <w:shd w:val="clear" w:color="auto" w:fill="auto"/>
          </w:tcPr>
          <w:p w14:paraId="6FA81258" w14:textId="77777777" w:rsidR="00D778AB" w:rsidRPr="00224223" w:rsidRDefault="00D778AB" w:rsidP="00D778AB">
            <w:pPr>
              <w:pStyle w:val="Tabletext"/>
            </w:pPr>
            <w:r w:rsidRPr="00224223">
              <w:t>Vertebral body, en bloc excision of (complete spondylectomy), 3 or more vertebrae, not being a service associated with:</w:t>
            </w:r>
          </w:p>
          <w:p w14:paraId="1DD4A9B0" w14:textId="77777777" w:rsidR="00D778AB" w:rsidRPr="00224223" w:rsidRDefault="00D778AB" w:rsidP="00D778AB">
            <w:pPr>
              <w:pStyle w:val="Tablea"/>
            </w:pPr>
            <w:r w:rsidRPr="00224223">
              <w:t>(a) anterior column fusion when at the same motion segment; or</w:t>
            </w:r>
          </w:p>
          <w:p w14:paraId="027E9830" w14:textId="77777777" w:rsidR="00D778AB" w:rsidRPr="00224223" w:rsidRDefault="00D778AB" w:rsidP="00D778AB">
            <w:pPr>
              <w:pStyle w:val="Tablea"/>
            </w:pPr>
            <w:r w:rsidRPr="00224223">
              <w:t>(b) a service to which item 51051, 51052, 51053, 51054, 51055, 51056, 51057 or 51058 applies</w:t>
            </w:r>
          </w:p>
          <w:p w14:paraId="4DA11558"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37BCBBBF" w14:textId="77777777" w:rsidR="00D778AB" w:rsidRPr="00224223" w:rsidRDefault="00D778AB" w:rsidP="00D778AB">
            <w:pPr>
              <w:pStyle w:val="Tabletext"/>
              <w:jc w:val="right"/>
            </w:pPr>
            <w:r w:rsidRPr="00224223">
              <w:t>3,433.75</w:t>
            </w:r>
          </w:p>
        </w:tc>
      </w:tr>
      <w:tr w:rsidR="00D778AB" w:rsidRPr="00224223" w14:paraId="095171C8" w14:textId="77777777" w:rsidTr="00D34DDD">
        <w:tc>
          <w:tcPr>
            <w:tcW w:w="712" w:type="pct"/>
            <w:tcBorders>
              <w:top w:val="single" w:sz="4" w:space="0" w:color="auto"/>
              <w:left w:val="nil"/>
              <w:bottom w:val="single" w:sz="4" w:space="0" w:color="auto"/>
              <w:right w:val="nil"/>
            </w:tcBorders>
            <w:shd w:val="clear" w:color="auto" w:fill="auto"/>
          </w:tcPr>
          <w:p w14:paraId="3C1E6FFD" w14:textId="77777777" w:rsidR="00D778AB" w:rsidRPr="00224223" w:rsidRDefault="00D778AB" w:rsidP="00D778AB">
            <w:pPr>
              <w:pStyle w:val="Tabletext"/>
            </w:pPr>
            <w:r w:rsidRPr="00224223">
              <w:t>51061</w:t>
            </w:r>
          </w:p>
        </w:tc>
        <w:tc>
          <w:tcPr>
            <w:tcW w:w="3518" w:type="pct"/>
            <w:tcBorders>
              <w:top w:val="single" w:sz="4" w:space="0" w:color="auto"/>
              <w:left w:val="nil"/>
              <w:bottom w:val="single" w:sz="4" w:space="0" w:color="auto"/>
              <w:right w:val="nil"/>
            </w:tcBorders>
            <w:shd w:val="clear" w:color="auto" w:fill="auto"/>
          </w:tcPr>
          <w:p w14:paraId="76BB13E6" w14:textId="77777777" w:rsidR="00D778AB" w:rsidRPr="00224223" w:rsidRDefault="00D778AB" w:rsidP="00D778AB">
            <w:pPr>
              <w:pStyle w:val="Tabletext"/>
            </w:pPr>
            <w:r w:rsidRPr="00224223">
              <w:t>Spinal fusion, anterior and posterior, including spinal instrumentation at one motion segment, posterior and/or posterolateral bone graft, and anterior column fusion, not being a service associated with a service to which item 51062, 51063, 51064, 51065 or 51066 applies (H) (Anaes.) (Assist.)</w:t>
            </w:r>
          </w:p>
        </w:tc>
        <w:tc>
          <w:tcPr>
            <w:tcW w:w="770" w:type="pct"/>
            <w:tcBorders>
              <w:top w:val="single" w:sz="4" w:space="0" w:color="auto"/>
              <w:left w:val="nil"/>
              <w:bottom w:val="single" w:sz="4" w:space="0" w:color="auto"/>
              <w:right w:val="nil"/>
            </w:tcBorders>
            <w:shd w:val="clear" w:color="auto" w:fill="auto"/>
          </w:tcPr>
          <w:p w14:paraId="01F75A57" w14:textId="77777777" w:rsidR="00D778AB" w:rsidRPr="00224223" w:rsidRDefault="00D778AB" w:rsidP="00D778AB">
            <w:pPr>
              <w:pStyle w:val="Tabletext"/>
              <w:jc w:val="right"/>
            </w:pPr>
            <w:r w:rsidRPr="00224223">
              <w:t>2,949.50</w:t>
            </w:r>
          </w:p>
        </w:tc>
      </w:tr>
      <w:tr w:rsidR="00D778AB" w:rsidRPr="00224223" w14:paraId="03E84650" w14:textId="77777777" w:rsidTr="00D34DDD">
        <w:tc>
          <w:tcPr>
            <w:tcW w:w="712" w:type="pct"/>
            <w:tcBorders>
              <w:top w:val="single" w:sz="4" w:space="0" w:color="auto"/>
              <w:left w:val="nil"/>
              <w:bottom w:val="single" w:sz="4" w:space="0" w:color="auto"/>
              <w:right w:val="nil"/>
            </w:tcBorders>
            <w:shd w:val="clear" w:color="auto" w:fill="auto"/>
          </w:tcPr>
          <w:p w14:paraId="1486C5A6" w14:textId="77777777" w:rsidR="00D778AB" w:rsidRPr="00224223" w:rsidRDefault="00D778AB" w:rsidP="00D778AB">
            <w:pPr>
              <w:pStyle w:val="Tabletext"/>
            </w:pPr>
            <w:r w:rsidRPr="00224223">
              <w:t>51062</w:t>
            </w:r>
          </w:p>
        </w:tc>
        <w:tc>
          <w:tcPr>
            <w:tcW w:w="3518" w:type="pct"/>
            <w:tcBorders>
              <w:top w:val="single" w:sz="4" w:space="0" w:color="auto"/>
              <w:left w:val="nil"/>
              <w:bottom w:val="single" w:sz="4" w:space="0" w:color="auto"/>
              <w:right w:val="nil"/>
            </w:tcBorders>
            <w:shd w:val="clear" w:color="auto" w:fill="auto"/>
          </w:tcPr>
          <w:p w14:paraId="1159406C" w14:textId="77777777" w:rsidR="00D778AB" w:rsidRPr="00224223" w:rsidRDefault="00D778AB" w:rsidP="00D778AB">
            <w:pPr>
              <w:pStyle w:val="Tabletext"/>
            </w:pPr>
            <w:r w:rsidRPr="00224223">
              <w:t>Spinal fusion, anterior and posterior, including spinal instrumentation at 2 motion segments, posterior and/or posterolateral bone graft, and anterior column fusion, not being a service associated with a service to which item 51061, 51063, 51064, 51065 or 51066 applies (H) (Anaes.) (Assist.)</w:t>
            </w:r>
          </w:p>
        </w:tc>
        <w:tc>
          <w:tcPr>
            <w:tcW w:w="770" w:type="pct"/>
            <w:tcBorders>
              <w:top w:val="single" w:sz="4" w:space="0" w:color="auto"/>
              <w:left w:val="nil"/>
              <w:bottom w:val="single" w:sz="4" w:space="0" w:color="auto"/>
              <w:right w:val="nil"/>
            </w:tcBorders>
            <w:shd w:val="clear" w:color="auto" w:fill="auto"/>
          </w:tcPr>
          <w:p w14:paraId="280932A2" w14:textId="77777777" w:rsidR="00D778AB" w:rsidRPr="00224223" w:rsidRDefault="00D778AB" w:rsidP="00D778AB">
            <w:pPr>
              <w:pStyle w:val="Tabletext"/>
              <w:jc w:val="right"/>
            </w:pPr>
            <w:r w:rsidRPr="00224223">
              <w:t>3,823.25</w:t>
            </w:r>
          </w:p>
        </w:tc>
      </w:tr>
      <w:tr w:rsidR="00D778AB" w:rsidRPr="00224223" w14:paraId="09E5549F" w14:textId="77777777" w:rsidTr="00D34DDD">
        <w:tc>
          <w:tcPr>
            <w:tcW w:w="712" w:type="pct"/>
            <w:tcBorders>
              <w:top w:val="single" w:sz="4" w:space="0" w:color="auto"/>
              <w:left w:val="nil"/>
              <w:bottom w:val="single" w:sz="4" w:space="0" w:color="auto"/>
              <w:right w:val="nil"/>
            </w:tcBorders>
            <w:shd w:val="clear" w:color="auto" w:fill="auto"/>
          </w:tcPr>
          <w:p w14:paraId="00DE118B" w14:textId="77777777" w:rsidR="00D778AB" w:rsidRPr="00224223" w:rsidRDefault="00D778AB" w:rsidP="00D778AB">
            <w:pPr>
              <w:pStyle w:val="Tabletext"/>
            </w:pPr>
            <w:r w:rsidRPr="00224223">
              <w:t>51063</w:t>
            </w:r>
          </w:p>
        </w:tc>
        <w:tc>
          <w:tcPr>
            <w:tcW w:w="3518" w:type="pct"/>
            <w:tcBorders>
              <w:top w:val="single" w:sz="4" w:space="0" w:color="auto"/>
              <w:left w:val="nil"/>
              <w:bottom w:val="single" w:sz="4" w:space="0" w:color="auto"/>
              <w:right w:val="nil"/>
            </w:tcBorders>
            <w:shd w:val="clear" w:color="auto" w:fill="auto"/>
          </w:tcPr>
          <w:p w14:paraId="6253AC3E" w14:textId="77777777" w:rsidR="00D778AB" w:rsidRPr="00224223" w:rsidRDefault="00D778AB" w:rsidP="00D778AB">
            <w:pPr>
              <w:pStyle w:val="Tabletext"/>
            </w:pPr>
            <w:r w:rsidRPr="00224223">
              <w:t>Spinal fusion, anterior and posterior, including spinal instrumentation at 3 motion segments, posterior and/or posterolateral bone graft, and anterior column fusion, not being a service associated with a service to which item 51061, 51062, 51064, 51065 or 51066 applies (H) (Anaes.) (Assist.)</w:t>
            </w:r>
          </w:p>
        </w:tc>
        <w:tc>
          <w:tcPr>
            <w:tcW w:w="770" w:type="pct"/>
            <w:tcBorders>
              <w:top w:val="single" w:sz="4" w:space="0" w:color="auto"/>
              <w:left w:val="nil"/>
              <w:bottom w:val="single" w:sz="4" w:space="0" w:color="auto"/>
              <w:right w:val="nil"/>
            </w:tcBorders>
            <w:shd w:val="clear" w:color="auto" w:fill="auto"/>
          </w:tcPr>
          <w:p w14:paraId="3F03A532" w14:textId="77777777" w:rsidR="00D778AB" w:rsidRPr="00224223" w:rsidRDefault="00D778AB" w:rsidP="00D778AB">
            <w:pPr>
              <w:pStyle w:val="Tabletext"/>
              <w:jc w:val="right"/>
            </w:pPr>
            <w:r w:rsidRPr="00224223">
              <w:t>4,630.65</w:t>
            </w:r>
          </w:p>
        </w:tc>
      </w:tr>
      <w:tr w:rsidR="00D778AB" w:rsidRPr="00224223" w14:paraId="30E6B5B6" w14:textId="77777777" w:rsidTr="00D34DDD">
        <w:tc>
          <w:tcPr>
            <w:tcW w:w="712" w:type="pct"/>
            <w:tcBorders>
              <w:top w:val="single" w:sz="4" w:space="0" w:color="auto"/>
              <w:left w:val="nil"/>
              <w:bottom w:val="single" w:sz="4" w:space="0" w:color="auto"/>
              <w:right w:val="nil"/>
            </w:tcBorders>
            <w:shd w:val="clear" w:color="auto" w:fill="auto"/>
          </w:tcPr>
          <w:p w14:paraId="3DEC08FD" w14:textId="77777777" w:rsidR="00D778AB" w:rsidRPr="00224223" w:rsidRDefault="00D778AB" w:rsidP="00D778AB">
            <w:pPr>
              <w:pStyle w:val="Tabletext"/>
            </w:pPr>
            <w:r w:rsidRPr="00224223">
              <w:t>51064</w:t>
            </w:r>
          </w:p>
        </w:tc>
        <w:tc>
          <w:tcPr>
            <w:tcW w:w="3518" w:type="pct"/>
            <w:tcBorders>
              <w:top w:val="single" w:sz="4" w:space="0" w:color="auto"/>
              <w:left w:val="nil"/>
              <w:bottom w:val="single" w:sz="4" w:space="0" w:color="auto"/>
              <w:right w:val="nil"/>
            </w:tcBorders>
            <w:shd w:val="clear" w:color="auto" w:fill="auto"/>
          </w:tcPr>
          <w:p w14:paraId="2321B8B7" w14:textId="77777777" w:rsidR="00D778AB" w:rsidRPr="00224223" w:rsidRDefault="00D778AB" w:rsidP="00D778AB">
            <w:pPr>
              <w:pStyle w:val="Tabletext"/>
            </w:pPr>
            <w:r w:rsidRPr="00224223">
              <w:t>Spinal fusion, anterior and posterior, including spinal instrumentation at 4 to 7 motion segments, posterior and/or posterolateral bone graft, and anterior column fusion, not being a service associated with a service to which item 51061, 51062, 51063, 51065 or 51066 applies (H) (Anaes.) (Assist.)</w:t>
            </w:r>
          </w:p>
        </w:tc>
        <w:tc>
          <w:tcPr>
            <w:tcW w:w="770" w:type="pct"/>
            <w:tcBorders>
              <w:top w:val="single" w:sz="4" w:space="0" w:color="auto"/>
              <w:left w:val="nil"/>
              <w:bottom w:val="single" w:sz="4" w:space="0" w:color="auto"/>
              <w:right w:val="nil"/>
            </w:tcBorders>
            <w:shd w:val="clear" w:color="auto" w:fill="auto"/>
          </w:tcPr>
          <w:p w14:paraId="5FB8000C" w14:textId="77777777" w:rsidR="00D778AB" w:rsidRPr="00224223" w:rsidRDefault="00D778AB" w:rsidP="00D778AB">
            <w:pPr>
              <w:pStyle w:val="Tabletext"/>
              <w:jc w:val="right"/>
            </w:pPr>
            <w:r w:rsidRPr="00224223">
              <w:t>5,153.55</w:t>
            </w:r>
          </w:p>
        </w:tc>
      </w:tr>
      <w:tr w:rsidR="00D778AB" w:rsidRPr="00224223" w14:paraId="5D6EA8B7" w14:textId="77777777" w:rsidTr="00D34DDD">
        <w:tc>
          <w:tcPr>
            <w:tcW w:w="712" w:type="pct"/>
            <w:tcBorders>
              <w:top w:val="single" w:sz="4" w:space="0" w:color="auto"/>
              <w:left w:val="nil"/>
              <w:bottom w:val="single" w:sz="4" w:space="0" w:color="auto"/>
              <w:right w:val="nil"/>
            </w:tcBorders>
            <w:shd w:val="clear" w:color="auto" w:fill="auto"/>
          </w:tcPr>
          <w:p w14:paraId="1DD5C96E" w14:textId="77777777" w:rsidR="00D778AB" w:rsidRPr="00224223" w:rsidRDefault="00D778AB" w:rsidP="00D778AB">
            <w:pPr>
              <w:pStyle w:val="Tabletext"/>
            </w:pPr>
            <w:r w:rsidRPr="00224223">
              <w:lastRenderedPageBreak/>
              <w:t>51065</w:t>
            </w:r>
          </w:p>
        </w:tc>
        <w:tc>
          <w:tcPr>
            <w:tcW w:w="3518" w:type="pct"/>
            <w:tcBorders>
              <w:top w:val="single" w:sz="4" w:space="0" w:color="auto"/>
              <w:left w:val="nil"/>
              <w:bottom w:val="single" w:sz="4" w:space="0" w:color="auto"/>
              <w:right w:val="nil"/>
            </w:tcBorders>
            <w:shd w:val="clear" w:color="auto" w:fill="auto"/>
          </w:tcPr>
          <w:p w14:paraId="2D9D5149" w14:textId="77777777" w:rsidR="00D778AB" w:rsidRPr="00224223" w:rsidRDefault="00D778AB" w:rsidP="00D778AB">
            <w:pPr>
              <w:pStyle w:val="Tabletext"/>
            </w:pPr>
            <w:r w:rsidRPr="00224223">
              <w:t>Spinal fusion, anterior and posterior, including spinal instrumentation at 8 to 11 motion segments, posterior and/or posterolateral bone graft, and anterior column fusion, not being a service associated with a service to which item 51061, 51062, 51063, 51064 or 51066 applies (H) (Anaes.) (Assist.)</w:t>
            </w:r>
          </w:p>
        </w:tc>
        <w:tc>
          <w:tcPr>
            <w:tcW w:w="770" w:type="pct"/>
            <w:tcBorders>
              <w:top w:val="single" w:sz="4" w:space="0" w:color="auto"/>
              <w:left w:val="nil"/>
              <w:bottom w:val="single" w:sz="4" w:space="0" w:color="auto"/>
              <w:right w:val="nil"/>
            </w:tcBorders>
            <w:shd w:val="clear" w:color="auto" w:fill="auto"/>
          </w:tcPr>
          <w:p w14:paraId="07442C93" w14:textId="77777777" w:rsidR="00D778AB" w:rsidRPr="00224223" w:rsidRDefault="00D778AB" w:rsidP="00D778AB">
            <w:pPr>
              <w:pStyle w:val="Tabletext"/>
              <w:jc w:val="right"/>
            </w:pPr>
            <w:r w:rsidRPr="00224223">
              <w:t>5,699.80</w:t>
            </w:r>
          </w:p>
        </w:tc>
      </w:tr>
      <w:tr w:rsidR="00D778AB" w:rsidRPr="00224223" w14:paraId="732D22A5" w14:textId="77777777" w:rsidTr="00D34DDD">
        <w:tc>
          <w:tcPr>
            <w:tcW w:w="712" w:type="pct"/>
            <w:tcBorders>
              <w:top w:val="single" w:sz="4" w:space="0" w:color="auto"/>
              <w:left w:val="nil"/>
              <w:bottom w:val="single" w:sz="4" w:space="0" w:color="auto"/>
              <w:right w:val="nil"/>
            </w:tcBorders>
            <w:shd w:val="clear" w:color="auto" w:fill="auto"/>
          </w:tcPr>
          <w:p w14:paraId="794B5FD9" w14:textId="77777777" w:rsidR="00D778AB" w:rsidRPr="00224223" w:rsidRDefault="00D778AB" w:rsidP="00D778AB">
            <w:pPr>
              <w:pStyle w:val="Tabletext"/>
            </w:pPr>
            <w:r w:rsidRPr="00224223">
              <w:t>51066</w:t>
            </w:r>
          </w:p>
        </w:tc>
        <w:tc>
          <w:tcPr>
            <w:tcW w:w="3518" w:type="pct"/>
            <w:tcBorders>
              <w:top w:val="single" w:sz="4" w:space="0" w:color="auto"/>
              <w:left w:val="nil"/>
              <w:bottom w:val="single" w:sz="4" w:space="0" w:color="auto"/>
              <w:right w:val="nil"/>
            </w:tcBorders>
            <w:shd w:val="clear" w:color="auto" w:fill="auto"/>
          </w:tcPr>
          <w:p w14:paraId="5BA91333" w14:textId="77777777" w:rsidR="00D778AB" w:rsidRPr="00224223" w:rsidRDefault="00D778AB" w:rsidP="00D778AB">
            <w:pPr>
              <w:pStyle w:val="Tabletext"/>
            </w:pPr>
            <w:r w:rsidRPr="00224223">
              <w:t>Spinal fusion, anterior and posterior, including spinal instrumentation at 12 or more motion segments, posterior and/or posterolateral bone graft, and anterior column fusion not being a service associated with a service to which item 51061, 51062, 51063, 51064 or 51065 applies (H) (Anaes.) (Assist.)</w:t>
            </w:r>
          </w:p>
        </w:tc>
        <w:tc>
          <w:tcPr>
            <w:tcW w:w="770" w:type="pct"/>
            <w:tcBorders>
              <w:top w:val="single" w:sz="4" w:space="0" w:color="auto"/>
              <w:left w:val="nil"/>
              <w:bottom w:val="single" w:sz="4" w:space="0" w:color="auto"/>
              <w:right w:val="nil"/>
            </w:tcBorders>
            <w:shd w:val="clear" w:color="auto" w:fill="auto"/>
          </w:tcPr>
          <w:p w14:paraId="00525FAD" w14:textId="77777777" w:rsidR="00D778AB" w:rsidRPr="00224223" w:rsidRDefault="00D778AB" w:rsidP="00D778AB">
            <w:pPr>
              <w:pStyle w:val="Tabletext"/>
              <w:jc w:val="right"/>
            </w:pPr>
            <w:r w:rsidRPr="00224223">
              <w:t>6,001.25</w:t>
            </w:r>
          </w:p>
        </w:tc>
      </w:tr>
      <w:tr w:rsidR="00D778AB" w:rsidRPr="00224223" w14:paraId="14B2CD0A" w14:textId="77777777" w:rsidTr="00D34DDD">
        <w:tc>
          <w:tcPr>
            <w:tcW w:w="712" w:type="pct"/>
            <w:tcBorders>
              <w:top w:val="single" w:sz="4" w:space="0" w:color="auto"/>
              <w:left w:val="nil"/>
              <w:bottom w:val="single" w:sz="4" w:space="0" w:color="auto"/>
              <w:right w:val="nil"/>
            </w:tcBorders>
            <w:shd w:val="clear" w:color="auto" w:fill="auto"/>
          </w:tcPr>
          <w:p w14:paraId="259719FE" w14:textId="77777777" w:rsidR="00D778AB" w:rsidRPr="00224223" w:rsidRDefault="00D778AB" w:rsidP="00D778AB">
            <w:pPr>
              <w:pStyle w:val="Tabletext"/>
            </w:pPr>
            <w:r w:rsidRPr="00224223">
              <w:t>51071</w:t>
            </w:r>
          </w:p>
        </w:tc>
        <w:tc>
          <w:tcPr>
            <w:tcW w:w="3518" w:type="pct"/>
            <w:tcBorders>
              <w:top w:val="single" w:sz="4" w:space="0" w:color="auto"/>
              <w:left w:val="nil"/>
              <w:bottom w:val="single" w:sz="4" w:space="0" w:color="auto"/>
              <w:right w:val="nil"/>
            </w:tcBorders>
            <w:shd w:val="clear" w:color="auto" w:fill="auto"/>
          </w:tcPr>
          <w:p w14:paraId="30CCE57D" w14:textId="40245858" w:rsidR="00D778AB" w:rsidRPr="00224223" w:rsidRDefault="00D778AB" w:rsidP="00D778AB">
            <w:pPr>
              <w:pStyle w:val="Tabletext"/>
            </w:pPr>
            <w:r w:rsidRPr="00224223">
              <w:t>Removal of intradural lesion or primary extradural tumour or lesion, where the pathology is confirmed by histology—not including removal of synovial or juxtafacet cyst and, not being a service associated with a service to which item 51072 or 51073 applies (H) (Anaes.) (Assist.)</w:t>
            </w:r>
          </w:p>
        </w:tc>
        <w:tc>
          <w:tcPr>
            <w:tcW w:w="770" w:type="pct"/>
            <w:tcBorders>
              <w:top w:val="single" w:sz="4" w:space="0" w:color="auto"/>
              <w:left w:val="nil"/>
              <w:bottom w:val="single" w:sz="4" w:space="0" w:color="auto"/>
              <w:right w:val="nil"/>
            </w:tcBorders>
            <w:shd w:val="clear" w:color="auto" w:fill="auto"/>
          </w:tcPr>
          <w:p w14:paraId="3F8CB970" w14:textId="77777777" w:rsidR="00D778AB" w:rsidRPr="00224223" w:rsidRDefault="00D778AB" w:rsidP="00D778AB">
            <w:pPr>
              <w:pStyle w:val="Tabletext"/>
              <w:jc w:val="right"/>
            </w:pPr>
            <w:r w:rsidRPr="00224223">
              <w:t>2,601.30</w:t>
            </w:r>
          </w:p>
        </w:tc>
      </w:tr>
      <w:tr w:rsidR="00D778AB" w:rsidRPr="00224223" w14:paraId="3777CD41" w14:textId="77777777" w:rsidTr="00D34DDD">
        <w:tc>
          <w:tcPr>
            <w:tcW w:w="712" w:type="pct"/>
            <w:tcBorders>
              <w:top w:val="single" w:sz="4" w:space="0" w:color="auto"/>
              <w:left w:val="nil"/>
              <w:bottom w:val="single" w:sz="4" w:space="0" w:color="auto"/>
              <w:right w:val="nil"/>
            </w:tcBorders>
            <w:shd w:val="clear" w:color="auto" w:fill="auto"/>
          </w:tcPr>
          <w:p w14:paraId="2A70B9D2" w14:textId="77777777" w:rsidR="00D778AB" w:rsidRPr="00224223" w:rsidRDefault="00D778AB" w:rsidP="00D778AB">
            <w:pPr>
              <w:pStyle w:val="Tabletext"/>
            </w:pPr>
            <w:r w:rsidRPr="00224223">
              <w:t>51072</w:t>
            </w:r>
          </w:p>
        </w:tc>
        <w:tc>
          <w:tcPr>
            <w:tcW w:w="3518" w:type="pct"/>
            <w:tcBorders>
              <w:top w:val="single" w:sz="4" w:space="0" w:color="auto"/>
              <w:left w:val="nil"/>
              <w:bottom w:val="single" w:sz="4" w:space="0" w:color="auto"/>
              <w:right w:val="nil"/>
            </w:tcBorders>
            <w:shd w:val="clear" w:color="auto" w:fill="auto"/>
          </w:tcPr>
          <w:p w14:paraId="4195882D" w14:textId="77777777" w:rsidR="00D778AB" w:rsidRPr="00224223" w:rsidRDefault="00D778AB" w:rsidP="00D778AB">
            <w:pPr>
              <w:pStyle w:val="Tabletext"/>
            </w:pPr>
            <w:r w:rsidRPr="00224223">
              <w:t>Craniocervical junction lesion, transoral approach for, not being a service associated with a service to which item 51071 or 51073 applies (H) (Anaes.) (Assist.)</w:t>
            </w:r>
          </w:p>
        </w:tc>
        <w:tc>
          <w:tcPr>
            <w:tcW w:w="770" w:type="pct"/>
            <w:tcBorders>
              <w:top w:val="single" w:sz="4" w:space="0" w:color="auto"/>
              <w:left w:val="nil"/>
              <w:bottom w:val="single" w:sz="4" w:space="0" w:color="auto"/>
              <w:right w:val="nil"/>
            </w:tcBorders>
            <w:shd w:val="clear" w:color="auto" w:fill="auto"/>
          </w:tcPr>
          <w:p w14:paraId="20960CDA" w14:textId="77777777" w:rsidR="00D778AB" w:rsidRPr="00224223" w:rsidRDefault="00D778AB" w:rsidP="00D778AB">
            <w:pPr>
              <w:pStyle w:val="Tabletext"/>
              <w:jc w:val="right"/>
            </w:pPr>
            <w:r w:rsidRPr="00224223">
              <w:t>2,705.35</w:t>
            </w:r>
          </w:p>
        </w:tc>
      </w:tr>
      <w:tr w:rsidR="00D778AB" w:rsidRPr="00224223" w14:paraId="4C7F8CA1" w14:textId="77777777" w:rsidTr="00D34DDD">
        <w:tc>
          <w:tcPr>
            <w:tcW w:w="712" w:type="pct"/>
            <w:tcBorders>
              <w:top w:val="single" w:sz="4" w:space="0" w:color="auto"/>
              <w:left w:val="nil"/>
              <w:bottom w:val="single" w:sz="4" w:space="0" w:color="auto"/>
              <w:right w:val="nil"/>
            </w:tcBorders>
            <w:shd w:val="clear" w:color="auto" w:fill="auto"/>
          </w:tcPr>
          <w:p w14:paraId="0A0A0A16" w14:textId="77777777" w:rsidR="00D778AB" w:rsidRPr="00224223" w:rsidRDefault="00D778AB" w:rsidP="00D778AB">
            <w:pPr>
              <w:pStyle w:val="Tabletext"/>
            </w:pPr>
            <w:r w:rsidRPr="00224223">
              <w:t>51073</w:t>
            </w:r>
          </w:p>
        </w:tc>
        <w:tc>
          <w:tcPr>
            <w:tcW w:w="3518" w:type="pct"/>
            <w:tcBorders>
              <w:top w:val="single" w:sz="4" w:space="0" w:color="auto"/>
              <w:left w:val="nil"/>
              <w:bottom w:val="single" w:sz="4" w:space="0" w:color="auto"/>
              <w:right w:val="nil"/>
            </w:tcBorders>
            <w:shd w:val="clear" w:color="auto" w:fill="auto"/>
          </w:tcPr>
          <w:p w14:paraId="3E31AECE" w14:textId="77777777" w:rsidR="00D778AB" w:rsidRPr="00224223" w:rsidRDefault="00D778AB" w:rsidP="00D778AB">
            <w:pPr>
              <w:pStyle w:val="Tabletext"/>
            </w:pPr>
            <w:r w:rsidRPr="00224223">
              <w:t>Removal of intramedullary tumour or arteriovenous malformation, not being a service associated with a service to which item 51071 or 51072 applies (H) (Anaes.) (Assist.)</w:t>
            </w:r>
          </w:p>
        </w:tc>
        <w:tc>
          <w:tcPr>
            <w:tcW w:w="770" w:type="pct"/>
            <w:tcBorders>
              <w:top w:val="single" w:sz="4" w:space="0" w:color="auto"/>
              <w:left w:val="nil"/>
              <w:bottom w:val="single" w:sz="4" w:space="0" w:color="auto"/>
              <w:right w:val="nil"/>
            </w:tcBorders>
            <w:shd w:val="clear" w:color="auto" w:fill="auto"/>
          </w:tcPr>
          <w:p w14:paraId="130BF340" w14:textId="77777777" w:rsidR="00D778AB" w:rsidRPr="00224223" w:rsidRDefault="00D778AB" w:rsidP="00D778AB">
            <w:pPr>
              <w:pStyle w:val="Tabletext"/>
              <w:jc w:val="right"/>
            </w:pPr>
            <w:r w:rsidRPr="00224223">
              <w:t>3,433.75</w:t>
            </w:r>
          </w:p>
        </w:tc>
      </w:tr>
      <w:tr w:rsidR="00D778AB" w:rsidRPr="00224223" w14:paraId="29A2E876" w14:textId="77777777" w:rsidTr="00D34DDD">
        <w:tc>
          <w:tcPr>
            <w:tcW w:w="712" w:type="pct"/>
            <w:tcBorders>
              <w:top w:val="single" w:sz="4" w:space="0" w:color="auto"/>
              <w:left w:val="nil"/>
              <w:bottom w:val="single" w:sz="4" w:space="0" w:color="auto"/>
              <w:right w:val="nil"/>
            </w:tcBorders>
            <w:shd w:val="clear" w:color="auto" w:fill="auto"/>
          </w:tcPr>
          <w:p w14:paraId="5442E709" w14:textId="77777777" w:rsidR="00D778AB" w:rsidRPr="00224223" w:rsidRDefault="00D778AB" w:rsidP="00D778AB">
            <w:pPr>
              <w:pStyle w:val="Tabletext"/>
            </w:pPr>
            <w:r w:rsidRPr="00224223">
              <w:t>51102</w:t>
            </w:r>
          </w:p>
        </w:tc>
        <w:tc>
          <w:tcPr>
            <w:tcW w:w="3518" w:type="pct"/>
            <w:tcBorders>
              <w:top w:val="single" w:sz="4" w:space="0" w:color="auto"/>
              <w:left w:val="nil"/>
              <w:bottom w:val="single" w:sz="4" w:space="0" w:color="auto"/>
              <w:right w:val="nil"/>
            </w:tcBorders>
            <w:shd w:val="clear" w:color="auto" w:fill="auto"/>
          </w:tcPr>
          <w:p w14:paraId="25A6295A" w14:textId="77777777" w:rsidR="00D778AB" w:rsidRPr="00224223" w:rsidRDefault="00D778AB" w:rsidP="00D778AB">
            <w:pPr>
              <w:pStyle w:val="Tabletext"/>
            </w:pPr>
            <w:r w:rsidRPr="00224223">
              <w:t>Thoracoplasty in combination with thoracic scoliosis correction—3 or more ribs (H) (Anaes.) (Assist.)</w:t>
            </w:r>
          </w:p>
        </w:tc>
        <w:tc>
          <w:tcPr>
            <w:tcW w:w="770" w:type="pct"/>
            <w:tcBorders>
              <w:top w:val="single" w:sz="4" w:space="0" w:color="auto"/>
              <w:left w:val="nil"/>
              <w:bottom w:val="single" w:sz="4" w:space="0" w:color="auto"/>
              <w:right w:val="nil"/>
            </w:tcBorders>
            <w:shd w:val="clear" w:color="auto" w:fill="auto"/>
          </w:tcPr>
          <w:p w14:paraId="728D1671" w14:textId="77777777" w:rsidR="00D778AB" w:rsidRPr="00224223" w:rsidRDefault="00D778AB" w:rsidP="00D778AB">
            <w:pPr>
              <w:pStyle w:val="Tabletext"/>
              <w:jc w:val="right"/>
            </w:pPr>
            <w:r w:rsidRPr="00224223">
              <w:t>1,231.40</w:t>
            </w:r>
          </w:p>
        </w:tc>
      </w:tr>
      <w:tr w:rsidR="00D778AB" w:rsidRPr="00224223" w14:paraId="6783A059" w14:textId="77777777" w:rsidTr="00D34DDD">
        <w:tc>
          <w:tcPr>
            <w:tcW w:w="712" w:type="pct"/>
            <w:tcBorders>
              <w:top w:val="single" w:sz="4" w:space="0" w:color="auto"/>
              <w:left w:val="nil"/>
              <w:bottom w:val="single" w:sz="4" w:space="0" w:color="auto"/>
              <w:right w:val="nil"/>
            </w:tcBorders>
            <w:shd w:val="clear" w:color="auto" w:fill="auto"/>
          </w:tcPr>
          <w:p w14:paraId="69BCB0A2" w14:textId="77777777" w:rsidR="00D778AB" w:rsidRPr="00224223" w:rsidRDefault="00D778AB" w:rsidP="00D778AB">
            <w:pPr>
              <w:pStyle w:val="Tabletext"/>
            </w:pPr>
            <w:r w:rsidRPr="00224223">
              <w:t>51103</w:t>
            </w:r>
          </w:p>
        </w:tc>
        <w:tc>
          <w:tcPr>
            <w:tcW w:w="3518" w:type="pct"/>
            <w:tcBorders>
              <w:top w:val="single" w:sz="4" w:space="0" w:color="auto"/>
              <w:left w:val="nil"/>
              <w:bottom w:val="single" w:sz="4" w:space="0" w:color="auto"/>
              <w:right w:val="nil"/>
            </w:tcBorders>
            <w:shd w:val="clear" w:color="auto" w:fill="auto"/>
          </w:tcPr>
          <w:p w14:paraId="06D138C8" w14:textId="77777777" w:rsidR="00D778AB" w:rsidRPr="00224223" w:rsidRDefault="00D778AB" w:rsidP="00D778AB">
            <w:pPr>
              <w:pStyle w:val="Tabletext"/>
            </w:pPr>
            <w:r w:rsidRPr="00224223">
              <w:t>Odontoid screw fixation (H) (Anaes.) (Assist.)</w:t>
            </w:r>
          </w:p>
        </w:tc>
        <w:tc>
          <w:tcPr>
            <w:tcW w:w="770" w:type="pct"/>
            <w:tcBorders>
              <w:top w:val="single" w:sz="4" w:space="0" w:color="auto"/>
              <w:left w:val="nil"/>
              <w:bottom w:val="single" w:sz="4" w:space="0" w:color="auto"/>
              <w:right w:val="nil"/>
            </w:tcBorders>
            <w:shd w:val="clear" w:color="auto" w:fill="auto"/>
          </w:tcPr>
          <w:p w14:paraId="237C02C9" w14:textId="77777777" w:rsidR="00D778AB" w:rsidRPr="00224223" w:rsidRDefault="00D778AB" w:rsidP="00D778AB">
            <w:pPr>
              <w:pStyle w:val="Tabletext"/>
              <w:jc w:val="right"/>
            </w:pPr>
            <w:r w:rsidRPr="00224223">
              <w:t>2,164.05</w:t>
            </w:r>
          </w:p>
        </w:tc>
      </w:tr>
      <w:tr w:rsidR="00D778AB" w:rsidRPr="00224223" w14:paraId="24200C2B" w14:textId="77777777" w:rsidTr="00D34DDD">
        <w:tc>
          <w:tcPr>
            <w:tcW w:w="712" w:type="pct"/>
            <w:tcBorders>
              <w:top w:val="single" w:sz="4" w:space="0" w:color="auto"/>
              <w:left w:val="nil"/>
              <w:bottom w:val="single" w:sz="4" w:space="0" w:color="auto"/>
              <w:right w:val="nil"/>
            </w:tcBorders>
            <w:shd w:val="clear" w:color="auto" w:fill="auto"/>
          </w:tcPr>
          <w:p w14:paraId="3FAB738A" w14:textId="77777777" w:rsidR="00D778AB" w:rsidRPr="00224223" w:rsidRDefault="00D778AB" w:rsidP="00D778AB">
            <w:pPr>
              <w:pStyle w:val="Tabletext"/>
            </w:pPr>
            <w:r w:rsidRPr="00224223">
              <w:t>51110</w:t>
            </w:r>
          </w:p>
        </w:tc>
        <w:tc>
          <w:tcPr>
            <w:tcW w:w="3518" w:type="pct"/>
            <w:tcBorders>
              <w:top w:val="single" w:sz="4" w:space="0" w:color="auto"/>
              <w:left w:val="nil"/>
              <w:bottom w:val="single" w:sz="4" w:space="0" w:color="auto"/>
              <w:right w:val="nil"/>
            </w:tcBorders>
            <w:shd w:val="clear" w:color="auto" w:fill="auto"/>
          </w:tcPr>
          <w:p w14:paraId="2F7C3C9E" w14:textId="512C4B88" w:rsidR="00D778AB" w:rsidRPr="00224223" w:rsidRDefault="00D778AB" w:rsidP="00D778AB">
            <w:pPr>
              <w:pStyle w:val="Tabletext"/>
            </w:pPr>
            <w:r w:rsidRPr="00224223">
              <w:t>Spine, treatment of fracture, dislocation or fracture</w:t>
            </w:r>
            <w:r w:rsidR="00BA02C8">
              <w:noBreakHyphen/>
            </w:r>
            <w:r w:rsidRPr="00224223">
              <w:t>dislocation, with immobilisation by calipers or halo, not including application of skull tongs or calipers as part of operative positioning (Anaes.)</w:t>
            </w:r>
          </w:p>
        </w:tc>
        <w:tc>
          <w:tcPr>
            <w:tcW w:w="770" w:type="pct"/>
            <w:tcBorders>
              <w:top w:val="single" w:sz="4" w:space="0" w:color="auto"/>
              <w:left w:val="nil"/>
              <w:bottom w:val="single" w:sz="4" w:space="0" w:color="auto"/>
              <w:right w:val="nil"/>
            </w:tcBorders>
            <w:shd w:val="clear" w:color="auto" w:fill="auto"/>
          </w:tcPr>
          <w:p w14:paraId="4C2E37D0" w14:textId="77777777" w:rsidR="00D778AB" w:rsidRPr="00224223" w:rsidRDefault="00D778AB" w:rsidP="00D778AB">
            <w:pPr>
              <w:pStyle w:val="Tabletext"/>
              <w:jc w:val="right"/>
            </w:pPr>
            <w:r w:rsidRPr="00224223">
              <w:t>783.80</w:t>
            </w:r>
          </w:p>
        </w:tc>
      </w:tr>
      <w:tr w:rsidR="00D778AB" w:rsidRPr="00224223" w14:paraId="77A7E875" w14:textId="77777777" w:rsidTr="00D34DDD">
        <w:tc>
          <w:tcPr>
            <w:tcW w:w="712" w:type="pct"/>
            <w:tcBorders>
              <w:top w:val="single" w:sz="4" w:space="0" w:color="auto"/>
              <w:left w:val="nil"/>
              <w:bottom w:val="single" w:sz="4" w:space="0" w:color="auto"/>
              <w:right w:val="nil"/>
            </w:tcBorders>
            <w:shd w:val="clear" w:color="auto" w:fill="auto"/>
          </w:tcPr>
          <w:p w14:paraId="7C7F8CC8" w14:textId="77777777" w:rsidR="00D778AB" w:rsidRPr="00224223" w:rsidRDefault="00D778AB" w:rsidP="00D778AB">
            <w:pPr>
              <w:pStyle w:val="Tabletext"/>
            </w:pPr>
            <w:r w:rsidRPr="00224223">
              <w:t>51111</w:t>
            </w:r>
          </w:p>
        </w:tc>
        <w:tc>
          <w:tcPr>
            <w:tcW w:w="3518" w:type="pct"/>
            <w:tcBorders>
              <w:top w:val="single" w:sz="4" w:space="0" w:color="auto"/>
              <w:left w:val="nil"/>
              <w:bottom w:val="single" w:sz="4" w:space="0" w:color="auto"/>
              <w:right w:val="nil"/>
            </w:tcBorders>
            <w:shd w:val="clear" w:color="auto" w:fill="auto"/>
          </w:tcPr>
          <w:p w14:paraId="4448D994" w14:textId="77777777" w:rsidR="00D778AB" w:rsidRPr="00224223" w:rsidRDefault="00D778AB" w:rsidP="00D778AB">
            <w:pPr>
              <w:pStyle w:val="Tabletext"/>
            </w:pPr>
            <w:r w:rsidRPr="00224223">
              <w:t>Skull calipers or halo, insertion of, as an independent procedure (H) (Anaes.)</w:t>
            </w:r>
          </w:p>
        </w:tc>
        <w:tc>
          <w:tcPr>
            <w:tcW w:w="770" w:type="pct"/>
            <w:tcBorders>
              <w:top w:val="single" w:sz="4" w:space="0" w:color="auto"/>
              <w:left w:val="nil"/>
              <w:bottom w:val="single" w:sz="4" w:space="0" w:color="auto"/>
              <w:right w:val="nil"/>
            </w:tcBorders>
            <w:shd w:val="clear" w:color="auto" w:fill="auto"/>
          </w:tcPr>
          <w:p w14:paraId="39CFE599" w14:textId="77777777" w:rsidR="00D778AB" w:rsidRPr="00224223" w:rsidRDefault="00D778AB" w:rsidP="00D778AB">
            <w:pPr>
              <w:pStyle w:val="Tabletext"/>
              <w:jc w:val="right"/>
            </w:pPr>
            <w:r w:rsidRPr="00224223">
              <w:t>333.10</w:t>
            </w:r>
          </w:p>
        </w:tc>
      </w:tr>
      <w:tr w:rsidR="00D778AB" w:rsidRPr="00224223" w14:paraId="335FAB1C" w14:textId="77777777" w:rsidTr="00D34DDD">
        <w:tc>
          <w:tcPr>
            <w:tcW w:w="712" w:type="pct"/>
            <w:tcBorders>
              <w:top w:val="single" w:sz="4" w:space="0" w:color="auto"/>
              <w:left w:val="nil"/>
              <w:bottom w:val="single" w:sz="4" w:space="0" w:color="auto"/>
              <w:right w:val="nil"/>
            </w:tcBorders>
            <w:shd w:val="clear" w:color="auto" w:fill="auto"/>
          </w:tcPr>
          <w:p w14:paraId="7F8DD473" w14:textId="77777777" w:rsidR="00D778AB" w:rsidRPr="00224223" w:rsidRDefault="00D778AB" w:rsidP="00D778AB">
            <w:pPr>
              <w:pStyle w:val="Tabletext"/>
            </w:pPr>
            <w:r w:rsidRPr="00224223">
              <w:t>51112</w:t>
            </w:r>
          </w:p>
        </w:tc>
        <w:tc>
          <w:tcPr>
            <w:tcW w:w="3518" w:type="pct"/>
            <w:tcBorders>
              <w:top w:val="single" w:sz="4" w:space="0" w:color="auto"/>
              <w:left w:val="nil"/>
              <w:bottom w:val="single" w:sz="4" w:space="0" w:color="auto"/>
              <w:right w:val="nil"/>
            </w:tcBorders>
            <w:shd w:val="clear" w:color="auto" w:fill="auto"/>
          </w:tcPr>
          <w:p w14:paraId="7F1C3B08" w14:textId="77777777" w:rsidR="00D778AB" w:rsidRPr="00224223" w:rsidRDefault="00D778AB" w:rsidP="00D778AB">
            <w:pPr>
              <w:pStyle w:val="Tabletext"/>
            </w:pPr>
            <w:r w:rsidRPr="00224223">
              <w:t>Plaster jacket, application of, as an independent procedure (Anaes.)</w:t>
            </w:r>
          </w:p>
        </w:tc>
        <w:tc>
          <w:tcPr>
            <w:tcW w:w="770" w:type="pct"/>
            <w:tcBorders>
              <w:top w:val="single" w:sz="4" w:space="0" w:color="auto"/>
              <w:left w:val="nil"/>
              <w:bottom w:val="single" w:sz="4" w:space="0" w:color="auto"/>
              <w:right w:val="nil"/>
            </w:tcBorders>
            <w:shd w:val="clear" w:color="auto" w:fill="auto"/>
          </w:tcPr>
          <w:p w14:paraId="79119A76" w14:textId="77777777" w:rsidR="00D778AB" w:rsidRPr="00224223" w:rsidRDefault="00D778AB" w:rsidP="00D778AB">
            <w:pPr>
              <w:pStyle w:val="Tabletext"/>
              <w:jc w:val="right"/>
            </w:pPr>
            <w:r w:rsidRPr="00224223">
              <w:t>225.25</w:t>
            </w:r>
          </w:p>
        </w:tc>
      </w:tr>
      <w:tr w:rsidR="00D778AB" w:rsidRPr="00224223" w14:paraId="61F2180A" w14:textId="77777777" w:rsidTr="00D34DDD">
        <w:tc>
          <w:tcPr>
            <w:tcW w:w="712" w:type="pct"/>
            <w:tcBorders>
              <w:top w:val="single" w:sz="4" w:space="0" w:color="auto"/>
              <w:left w:val="nil"/>
              <w:bottom w:val="single" w:sz="4" w:space="0" w:color="auto"/>
              <w:right w:val="nil"/>
            </w:tcBorders>
            <w:shd w:val="clear" w:color="auto" w:fill="auto"/>
          </w:tcPr>
          <w:p w14:paraId="78342FF4" w14:textId="77777777" w:rsidR="00D778AB" w:rsidRPr="00224223" w:rsidRDefault="00D778AB" w:rsidP="00D778AB">
            <w:pPr>
              <w:pStyle w:val="Tabletext"/>
            </w:pPr>
            <w:r w:rsidRPr="00224223">
              <w:t>51113</w:t>
            </w:r>
          </w:p>
        </w:tc>
        <w:tc>
          <w:tcPr>
            <w:tcW w:w="3518" w:type="pct"/>
            <w:tcBorders>
              <w:top w:val="single" w:sz="4" w:space="0" w:color="auto"/>
              <w:left w:val="nil"/>
              <w:bottom w:val="single" w:sz="4" w:space="0" w:color="auto"/>
              <w:right w:val="nil"/>
            </w:tcBorders>
            <w:shd w:val="clear" w:color="auto" w:fill="auto"/>
          </w:tcPr>
          <w:p w14:paraId="05209B3B" w14:textId="77777777" w:rsidR="00D778AB" w:rsidRPr="00224223" w:rsidRDefault="00D778AB" w:rsidP="00D778AB">
            <w:pPr>
              <w:pStyle w:val="Tabletext"/>
            </w:pPr>
            <w:r w:rsidRPr="00224223">
              <w:t>Halo, application of, in addition to spinal fusion for scoliosis, or other conditions (H) (Anaes.)</w:t>
            </w:r>
          </w:p>
        </w:tc>
        <w:tc>
          <w:tcPr>
            <w:tcW w:w="770" w:type="pct"/>
            <w:tcBorders>
              <w:top w:val="single" w:sz="4" w:space="0" w:color="auto"/>
              <w:left w:val="nil"/>
              <w:bottom w:val="single" w:sz="4" w:space="0" w:color="auto"/>
              <w:right w:val="nil"/>
            </w:tcBorders>
            <w:shd w:val="clear" w:color="auto" w:fill="auto"/>
          </w:tcPr>
          <w:p w14:paraId="4EEFD603" w14:textId="77777777" w:rsidR="00D778AB" w:rsidRPr="00224223" w:rsidRDefault="00D778AB" w:rsidP="00D778AB">
            <w:pPr>
              <w:pStyle w:val="Tabletext"/>
              <w:jc w:val="right"/>
            </w:pPr>
            <w:r w:rsidRPr="00224223">
              <w:t>249.80</w:t>
            </w:r>
          </w:p>
        </w:tc>
      </w:tr>
      <w:tr w:rsidR="00D778AB" w:rsidRPr="00224223" w14:paraId="26083694" w14:textId="77777777" w:rsidTr="00D34DDD">
        <w:tc>
          <w:tcPr>
            <w:tcW w:w="712" w:type="pct"/>
            <w:tcBorders>
              <w:top w:val="single" w:sz="4" w:space="0" w:color="auto"/>
              <w:left w:val="nil"/>
              <w:bottom w:val="single" w:sz="4" w:space="0" w:color="auto"/>
              <w:right w:val="nil"/>
            </w:tcBorders>
            <w:shd w:val="clear" w:color="auto" w:fill="auto"/>
          </w:tcPr>
          <w:p w14:paraId="1F912781" w14:textId="77777777" w:rsidR="00D778AB" w:rsidRPr="00224223" w:rsidRDefault="00D778AB" w:rsidP="00D778AB">
            <w:pPr>
              <w:pStyle w:val="Tabletext"/>
            </w:pPr>
            <w:r w:rsidRPr="00224223">
              <w:t>51114</w:t>
            </w:r>
          </w:p>
        </w:tc>
        <w:tc>
          <w:tcPr>
            <w:tcW w:w="3518" w:type="pct"/>
            <w:tcBorders>
              <w:top w:val="single" w:sz="4" w:space="0" w:color="auto"/>
              <w:left w:val="nil"/>
              <w:bottom w:val="single" w:sz="4" w:space="0" w:color="auto"/>
              <w:right w:val="nil"/>
            </w:tcBorders>
            <w:shd w:val="clear" w:color="auto" w:fill="auto"/>
          </w:tcPr>
          <w:p w14:paraId="1EA53A9C" w14:textId="484A3D7B" w:rsidR="00D778AB" w:rsidRPr="00224223" w:rsidRDefault="00D778AB" w:rsidP="00D778AB">
            <w:pPr>
              <w:pStyle w:val="Tabletext"/>
            </w:pPr>
            <w:r w:rsidRPr="00224223">
              <w:t>Halo</w:t>
            </w:r>
            <w:r w:rsidR="00BA02C8">
              <w:noBreakHyphen/>
            </w:r>
            <w:r w:rsidRPr="00224223">
              <w:t>thoracic orthosis—application of both halo and thoracic jacket (H) (Anaes.)</w:t>
            </w:r>
          </w:p>
        </w:tc>
        <w:tc>
          <w:tcPr>
            <w:tcW w:w="770" w:type="pct"/>
            <w:tcBorders>
              <w:top w:val="single" w:sz="4" w:space="0" w:color="auto"/>
              <w:left w:val="nil"/>
              <w:bottom w:val="single" w:sz="4" w:space="0" w:color="auto"/>
              <w:right w:val="nil"/>
            </w:tcBorders>
            <w:shd w:val="clear" w:color="auto" w:fill="auto"/>
          </w:tcPr>
          <w:p w14:paraId="43C635BC" w14:textId="77777777" w:rsidR="00D778AB" w:rsidRPr="00224223" w:rsidRDefault="00D778AB" w:rsidP="00D778AB">
            <w:pPr>
              <w:pStyle w:val="Tabletext"/>
              <w:jc w:val="right"/>
            </w:pPr>
            <w:r w:rsidRPr="00224223">
              <w:t>440.95</w:t>
            </w:r>
          </w:p>
        </w:tc>
      </w:tr>
      <w:tr w:rsidR="00D778AB" w:rsidRPr="00224223" w14:paraId="06BB8ABA" w14:textId="77777777" w:rsidTr="00D34DDD">
        <w:tc>
          <w:tcPr>
            <w:tcW w:w="712" w:type="pct"/>
            <w:tcBorders>
              <w:top w:val="single" w:sz="4" w:space="0" w:color="auto"/>
              <w:left w:val="nil"/>
              <w:bottom w:val="single" w:sz="4" w:space="0" w:color="auto"/>
              <w:right w:val="nil"/>
            </w:tcBorders>
            <w:shd w:val="clear" w:color="auto" w:fill="auto"/>
          </w:tcPr>
          <w:p w14:paraId="242297F8" w14:textId="77777777" w:rsidR="00D778AB" w:rsidRPr="00224223" w:rsidRDefault="00D778AB" w:rsidP="00D778AB">
            <w:pPr>
              <w:pStyle w:val="Tabletext"/>
            </w:pPr>
            <w:r w:rsidRPr="00224223">
              <w:t>51115</w:t>
            </w:r>
          </w:p>
        </w:tc>
        <w:tc>
          <w:tcPr>
            <w:tcW w:w="3518" w:type="pct"/>
            <w:tcBorders>
              <w:top w:val="single" w:sz="4" w:space="0" w:color="auto"/>
              <w:left w:val="nil"/>
              <w:bottom w:val="single" w:sz="4" w:space="0" w:color="auto"/>
              <w:right w:val="nil"/>
            </w:tcBorders>
            <w:shd w:val="clear" w:color="auto" w:fill="auto"/>
          </w:tcPr>
          <w:p w14:paraId="5E2CD484" w14:textId="30CE38D7" w:rsidR="00D778AB" w:rsidRPr="00224223" w:rsidRDefault="00D778AB" w:rsidP="00D778AB">
            <w:pPr>
              <w:pStyle w:val="Tabletext"/>
            </w:pPr>
            <w:r w:rsidRPr="00224223">
              <w:t>Halo</w:t>
            </w:r>
            <w:r w:rsidR="00BA02C8">
              <w:noBreakHyphen/>
            </w:r>
            <w:r w:rsidRPr="00224223">
              <w:t>femoral traction, as an independent procedure (Anaes.)</w:t>
            </w:r>
          </w:p>
        </w:tc>
        <w:tc>
          <w:tcPr>
            <w:tcW w:w="770" w:type="pct"/>
            <w:tcBorders>
              <w:top w:val="single" w:sz="4" w:space="0" w:color="auto"/>
              <w:left w:val="nil"/>
              <w:bottom w:val="single" w:sz="4" w:space="0" w:color="auto"/>
              <w:right w:val="nil"/>
            </w:tcBorders>
            <w:shd w:val="clear" w:color="auto" w:fill="auto"/>
          </w:tcPr>
          <w:p w14:paraId="78E1BA78" w14:textId="77777777" w:rsidR="00D778AB" w:rsidRPr="00224223" w:rsidRDefault="00D778AB" w:rsidP="00D778AB">
            <w:pPr>
              <w:pStyle w:val="Tabletext"/>
              <w:jc w:val="right"/>
            </w:pPr>
            <w:r w:rsidRPr="00224223">
              <w:t>440.95</w:t>
            </w:r>
          </w:p>
        </w:tc>
      </w:tr>
      <w:tr w:rsidR="00D778AB" w:rsidRPr="00224223" w14:paraId="4BD64885" w14:textId="77777777" w:rsidTr="00D34DDD">
        <w:tc>
          <w:tcPr>
            <w:tcW w:w="712" w:type="pct"/>
            <w:tcBorders>
              <w:top w:val="single" w:sz="4" w:space="0" w:color="auto"/>
              <w:left w:val="nil"/>
              <w:bottom w:val="single" w:sz="4" w:space="0" w:color="auto"/>
              <w:right w:val="nil"/>
            </w:tcBorders>
            <w:shd w:val="clear" w:color="auto" w:fill="auto"/>
          </w:tcPr>
          <w:p w14:paraId="63C5C23B" w14:textId="77777777" w:rsidR="00D778AB" w:rsidRPr="00224223" w:rsidRDefault="00D778AB" w:rsidP="00D778AB">
            <w:pPr>
              <w:pStyle w:val="Tabletext"/>
            </w:pPr>
            <w:r w:rsidRPr="00224223">
              <w:t>51120</w:t>
            </w:r>
          </w:p>
        </w:tc>
        <w:tc>
          <w:tcPr>
            <w:tcW w:w="3518" w:type="pct"/>
            <w:tcBorders>
              <w:top w:val="single" w:sz="4" w:space="0" w:color="auto"/>
              <w:left w:val="nil"/>
              <w:bottom w:val="single" w:sz="4" w:space="0" w:color="auto"/>
              <w:right w:val="nil"/>
            </w:tcBorders>
            <w:shd w:val="clear" w:color="auto" w:fill="auto"/>
          </w:tcPr>
          <w:p w14:paraId="34B94845" w14:textId="77777777" w:rsidR="00D778AB" w:rsidRPr="00224223" w:rsidRDefault="00D778AB" w:rsidP="00D778AB">
            <w:pPr>
              <w:pStyle w:val="Tabletext"/>
            </w:pPr>
            <w:r w:rsidRPr="00224223">
              <w:t>Bone graft, harvesting of autogenous graft, via separate incision or via subcutaneous approach, in conjunction with spinal fusion, other than for the purposes of bone graft obtained from the cervical, thoracic, lumbar or sacral spine (H) (Anaes.)</w:t>
            </w:r>
          </w:p>
        </w:tc>
        <w:tc>
          <w:tcPr>
            <w:tcW w:w="770" w:type="pct"/>
            <w:tcBorders>
              <w:top w:val="single" w:sz="4" w:space="0" w:color="auto"/>
              <w:left w:val="nil"/>
              <w:bottom w:val="single" w:sz="4" w:space="0" w:color="auto"/>
              <w:right w:val="nil"/>
            </w:tcBorders>
            <w:shd w:val="clear" w:color="auto" w:fill="auto"/>
          </w:tcPr>
          <w:p w14:paraId="43165C0D" w14:textId="77777777" w:rsidR="00D778AB" w:rsidRPr="00224223" w:rsidRDefault="00D778AB" w:rsidP="00D778AB">
            <w:pPr>
              <w:pStyle w:val="Tabletext"/>
              <w:jc w:val="right"/>
            </w:pPr>
            <w:r w:rsidRPr="00224223">
              <w:t>245.05</w:t>
            </w:r>
          </w:p>
        </w:tc>
      </w:tr>
      <w:tr w:rsidR="00D778AB" w:rsidRPr="00224223" w14:paraId="0889960F" w14:textId="77777777" w:rsidTr="00D34DDD">
        <w:tc>
          <w:tcPr>
            <w:tcW w:w="712" w:type="pct"/>
            <w:tcBorders>
              <w:top w:val="single" w:sz="4" w:space="0" w:color="auto"/>
              <w:left w:val="nil"/>
              <w:bottom w:val="single" w:sz="4" w:space="0" w:color="auto"/>
              <w:right w:val="nil"/>
            </w:tcBorders>
            <w:shd w:val="clear" w:color="auto" w:fill="auto"/>
          </w:tcPr>
          <w:p w14:paraId="76A9026F" w14:textId="77777777" w:rsidR="00D778AB" w:rsidRPr="00224223" w:rsidRDefault="00D778AB" w:rsidP="00D778AB">
            <w:pPr>
              <w:pStyle w:val="Tabletext"/>
            </w:pPr>
            <w:r w:rsidRPr="00224223">
              <w:t>51130</w:t>
            </w:r>
          </w:p>
        </w:tc>
        <w:tc>
          <w:tcPr>
            <w:tcW w:w="3518" w:type="pct"/>
            <w:tcBorders>
              <w:top w:val="single" w:sz="4" w:space="0" w:color="auto"/>
              <w:left w:val="nil"/>
              <w:bottom w:val="single" w:sz="4" w:space="0" w:color="auto"/>
              <w:right w:val="nil"/>
            </w:tcBorders>
            <w:shd w:val="clear" w:color="auto" w:fill="auto"/>
          </w:tcPr>
          <w:p w14:paraId="4CCF60A6" w14:textId="77777777" w:rsidR="00D778AB" w:rsidRPr="00224223" w:rsidRDefault="00D778AB" w:rsidP="00D778AB">
            <w:pPr>
              <w:pStyle w:val="Tabletext"/>
            </w:pPr>
            <w:r w:rsidRPr="00224223">
              <w:t>Lumbar artificial intervertebral total disc replacement, at one motion segment only, including removal of disc and marginal osteophytes:</w:t>
            </w:r>
          </w:p>
          <w:p w14:paraId="4ABB91C0" w14:textId="77777777" w:rsidR="00D778AB" w:rsidRPr="00224223" w:rsidRDefault="00D778AB" w:rsidP="00D778AB">
            <w:pPr>
              <w:pStyle w:val="Tablea"/>
            </w:pPr>
            <w:r w:rsidRPr="00224223">
              <w:t>(a) for a patient who:</w:t>
            </w:r>
          </w:p>
          <w:p w14:paraId="18D35D9A" w14:textId="77777777" w:rsidR="00D778AB" w:rsidRPr="00224223" w:rsidRDefault="00D778AB" w:rsidP="00D778AB">
            <w:pPr>
              <w:pStyle w:val="Tablei"/>
            </w:pPr>
            <w:r w:rsidRPr="00224223">
              <w:t>(i) has not had prior spinal fusion surgery at the same lumbar level; and</w:t>
            </w:r>
          </w:p>
          <w:p w14:paraId="7FBA912B" w14:textId="77777777" w:rsidR="00D778AB" w:rsidRPr="00224223" w:rsidRDefault="00D778AB" w:rsidP="00D778AB">
            <w:pPr>
              <w:pStyle w:val="Tablei"/>
            </w:pPr>
            <w:r w:rsidRPr="00224223">
              <w:lastRenderedPageBreak/>
              <w:t>(ii) does not have vertebral osteoporosis; and</w:t>
            </w:r>
          </w:p>
          <w:p w14:paraId="33600F9D" w14:textId="77777777" w:rsidR="00D778AB" w:rsidRPr="00224223" w:rsidRDefault="00D778AB" w:rsidP="00D778AB">
            <w:pPr>
              <w:pStyle w:val="Tablei"/>
            </w:pPr>
            <w:r w:rsidRPr="00224223">
              <w:t>(iii) has failed conservative therapy; and</w:t>
            </w:r>
          </w:p>
          <w:p w14:paraId="0743D095" w14:textId="77777777" w:rsidR="00D778AB" w:rsidRPr="00224223" w:rsidRDefault="00D778AB" w:rsidP="00D778AB">
            <w:pPr>
              <w:pStyle w:val="Tablea"/>
            </w:pPr>
            <w:r w:rsidRPr="00224223">
              <w:t>(b) not being a service associated with a service to which item 51011, 51012, 51013, 51014 or 51015 applies</w:t>
            </w:r>
          </w:p>
          <w:p w14:paraId="4FA58FBD"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1D881490" w14:textId="77777777" w:rsidR="00D778AB" w:rsidRPr="00224223" w:rsidRDefault="00D778AB" w:rsidP="00D778AB">
            <w:pPr>
              <w:pStyle w:val="Tabletext"/>
              <w:jc w:val="right"/>
            </w:pPr>
            <w:r w:rsidRPr="00224223">
              <w:lastRenderedPageBreak/>
              <w:t>1,866.35</w:t>
            </w:r>
          </w:p>
        </w:tc>
      </w:tr>
      <w:tr w:rsidR="00D778AB" w:rsidRPr="00224223" w14:paraId="4D29009B" w14:textId="77777777" w:rsidTr="00D34DDD">
        <w:tc>
          <w:tcPr>
            <w:tcW w:w="712" w:type="pct"/>
            <w:tcBorders>
              <w:top w:val="single" w:sz="4" w:space="0" w:color="auto"/>
              <w:left w:val="nil"/>
              <w:bottom w:val="single" w:sz="4" w:space="0" w:color="auto"/>
              <w:right w:val="nil"/>
            </w:tcBorders>
            <w:shd w:val="clear" w:color="auto" w:fill="auto"/>
          </w:tcPr>
          <w:p w14:paraId="214E6457" w14:textId="77777777" w:rsidR="00D778AB" w:rsidRPr="00224223" w:rsidRDefault="00D778AB" w:rsidP="00D778AB">
            <w:pPr>
              <w:pStyle w:val="Tabletext"/>
            </w:pPr>
            <w:r w:rsidRPr="00224223">
              <w:t>51131</w:t>
            </w:r>
          </w:p>
        </w:tc>
        <w:tc>
          <w:tcPr>
            <w:tcW w:w="3518" w:type="pct"/>
            <w:tcBorders>
              <w:top w:val="single" w:sz="4" w:space="0" w:color="auto"/>
              <w:left w:val="nil"/>
              <w:bottom w:val="single" w:sz="4" w:space="0" w:color="auto"/>
              <w:right w:val="nil"/>
            </w:tcBorders>
            <w:shd w:val="clear" w:color="auto" w:fill="auto"/>
          </w:tcPr>
          <w:p w14:paraId="576C1B7F" w14:textId="77777777" w:rsidR="00D778AB" w:rsidRPr="00224223" w:rsidRDefault="00D778AB" w:rsidP="00D778AB">
            <w:pPr>
              <w:pStyle w:val="Tabletext"/>
            </w:pPr>
            <w:r w:rsidRPr="00224223">
              <w:t>Cervical artificial intervertebral total disc replacement, at one motion segment only, including removal of disc and marginal osteophytes, for a patient who:</w:t>
            </w:r>
          </w:p>
          <w:p w14:paraId="6967B252" w14:textId="77777777" w:rsidR="00D778AB" w:rsidRPr="00224223" w:rsidRDefault="00D778AB" w:rsidP="00D778AB">
            <w:pPr>
              <w:pStyle w:val="Tablea"/>
            </w:pPr>
            <w:r w:rsidRPr="00224223">
              <w:t>(a) has not had prior spinal surgery at the same cervical level; and</w:t>
            </w:r>
          </w:p>
          <w:p w14:paraId="4A30F62A" w14:textId="77777777" w:rsidR="00D778AB" w:rsidRPr="00224223" w:rsidRDefault="00D778AB" w:rsidP="00D778AB">
            <w:pPr>
              <w:pStyle w:val="Tablea"/>
            </w:pPr>
            <w:r w:rsidRPr="00224223">
              <w:t>(b) is skeletally mature; and</w:t>
            </w:r>
          </w:p>
          <w:p w14:paraId="53608532" w14:textId="77777777" w:rsidR="00D778AB" w:rsidRPr="00224223" w:rsidRDefault="00D778AB" w:rsidP="00D778AB">
            <w:pPr>
              <w:pStyle w:val="Tablea"/>
            </w:pPr>
            <w:r w:rsidRPr="00224223">
              <w:t>(c) has symptomatic degenerative disc disease with radiculopathy; and</w:t>
            </w:r>
          </w:p>
          <w:p w14:paraId="38E2A422" w14:textId="77777777" w:rsidR="00D778AB" w:rsidRPr="00224223" w:rsidRDefault="00D778AB" w:rsidP="00D778AB">
            <w:pPr>
              <w:pStyle w:val="Tablea"/>
            </w:pPr>
            <w:r w:rsidRPr="00224223">
              <w:t>(d) does not have vertebral osteoporosis; and</w:t>
            </w:r>
          </w:p>
          <w:p w14:paraId="69BF8570" w14:textId="77777777" w:rsidR="00D778AB" w:rsidRPr="00224223" w:rsidRDefault="00D778AB" w:rsidP="00D778AB">
            <w:pPr>
              <w:pStyle w:val="Tablea"/>
            </w:pPr>
            <w:r w:rsidRPr="00224223">
              <w:t>(e) has failed conservative therapy</w:t>
            </w:r>
          </w:p>
          <w:p w14:paraId="736F18C3" w14:textId="77777777" w:rsidR="00D778AB" w:rsidRPr="00224223" w:rsidRDefault="00D778AB" w:rsidP="00D778AB">
            <w:pPr>
              <w:pStyle w:val="Tabletext"/>
            </w:pPr>
            <w:r w:rsidRPr="00224223">
              <w:t>(H) (Anaes.) (Assist.)</w:t>
            </w:r>
          </w:p>
        </w:tc>
        <w:tc>
          <w:tcPr>
            <w:tcW w:w="770" w:type="pct"/>
            <w:tcBorders>
              <w:top w:val="single" w:sz="4" w:space="0" w:color="auto"/>
              <w:left w:val="nil"/>
              <w:bottom w:val="single" w:sz="4" w:space="0" w:color="auto"/>
              <w:right w:val="nil"/>
            </w:tcBorders>
            <w:shd w:val="clear" w:color="auto" w:fill="auto"/>
          </w:tcPr>
          <w:p w14:paraId="0815F372" w14:textId="77777777" w:rsidR="00D778AB" w:rsidRPr="00224223" w:rsidRDefault="00D778AB" w:rsidP="00D778AB">
            <w:pPr>
              <w:pStyle w:val="Tabletext"/>
              <w:jc w:val="right"/>
            </w:pPr>
            <w:r w:rsidRPr="00224223">
              <w:t>1,126.55</w:t>
            </w:r>
          </w:p>
        </w:tc>
      </w:tr>
      <w:tr w:rsidR="00D778AB" w:rsidRPr="00224223" w14:paraId="2A936491" w14:textId="77777777" w:rsidTr="00D34DDD">
        <w:tc>
          <w:tcPr>
            <w:tcW w:w="712" w:type="pct"/>
            <w:tcBorders>
              <w:top w:val="single" w:sz="4" w:space="0" w:color="auto"/>
              <w:left w:val="nil"/>
              <w:bottom w:val="single" w:sz="4" w:space="0" w:color="auto"/>
              <w:right w:val="nil"/>
            </w:tcBorders>
            <w:shd w:val="clear" w:color="auto" w:fill="auto"/>
          </w:tcPr>
          <w:p w14:paraId="390909E2" w14:textId="77777777" w:rsidR="00D778AB" w:rsidRPr="00224223" w:rsidRDefault="00D778AB" w:rsidP="00D778AB">
            <w:pPr>
              <w:pStyle w:val="Tabletext"/>
            </w:pPr>
            <w:r w:rsidRPr="00224223">
              <w:t>51140</w:t>
            </w:r>
          </w:p>
        </w:tc>
        <w:tc>
          <w:tcPr>
            <w:tcW w:w="3518" w:type="pct"/>
            <w:tcBorders>
              <w:top w:val="single" w:sz="4" w:space="0" w:color="auto"/>
              <w:left w:val="nil"/>
              <w:bottom w:val="single" w:sz="4" w:space="0" w:color="auto"/>
              <w:right w:val="nil"/>
            </w:tcBorders>
            <w:shd w:val="clear" w:color="auto" w:fill="auto"/>
          </w:tcPr>
          <w:p w14:paraId="2ACCF932" w14:textId="04275CCA" w:rsidR="00D778AB" w:rsidRPr="00224223" w:rsidRDefault="00D778AB" w:rsidP="00D778AB">
            <w:pPr>
              <w:pStyle w:val="Tabletext"/>
            </w:pPr>
            <w:r w:rsidRPr="00224223">
              <w:t>Previous spinal fusion, re</w:t>
            </w:r>
            <w:r w:rsidR="00BA02C8">
              <w:noBreakHyphen/>
            </w:r>
            <w:r w:rsidRPr="00224223">
              <w:t>exploration for, involving adjustment or removal of instrumentation up to 3 motion segments, not being a service associated with a service to which item 51141 applies (H) (Anaes.) (Assist.)</w:t>
            </w:r>
          </w:p>
        </w:tc>
        <w:tc>
          <w:tcPr>
            <w:tcW w:w="770" w:type="pct"/>
            <w:tcBorders>
              <w:top w:val="single" w:sz="4" w:space="0" w:color="auto"/>
              <w:left w:val="nil"/>
              <w:bottom w:val="single" w:sz="4" w:space="0" w:color="auto"/>
              <w:right w:val="nil"/>
            </w:tcBorders>
            <w:shd w:val="clear" w:color="auto" w:fill="auto"/>
          </w:tcPr>
          <w:p w14:paraId="1480C1B1" w14:textId="77777777" w:rsidR="00D778AB" w:rsidRPr="00224223" w:rsidRDefault="00D778AB" w:rsidP="00D778AB">
            <w:pPr>
              <w:pStyle w:val="Tabletext"/>
              <w:jc w:val="right"/>
            </w:pPr>
            <w:r w:rsidRPr="00224223">
              <w:t>460.40</w:t>
            </w:r>
          </w:p>
        </w:tc>
      </w:tr>
      <w:tr w:rsidR="00D778AB" w:rsidRPr="00224223" w14:paraId="5285E401" w14:textId="77777777" w:rsidTr="00D34DDD">
        <w:tc>
          <w:tcPr>
            <w:tcW w:w="712" w:type="pct"/>
            <w:tcBorders>
              <w:top w:val="single" w:sz="4" w:space="0" w:color="auto"/>
              <w:left w:val="nil"/>
              <w:bottom w:val="single" w:sz="4" w:space="0" w:color="auto"/>
              <w:right w:val="nil"/>
            </w:tcBorders>
            <w:shd w:val="clear" w:color="auto" w:fill="auto"/>
          </w:tcPr>
          <w:p w14:paraId="7385CA2B" w14:textId="77777777" w:rsidR="00D778AB" w:rsidRPr="00224223" w:rsidRDefault="00D778AB" w:rsidP="00D778AB">
            <w:pPr>
              <w:pStyle w:val="Tabletext"/>
            </w:pPr>
            <w:r w:rsidRPr="00224223">
              <w:t>51141</w:t>
            </w:r>
          </w:p>
        </w:tc>
        <w:tc>
          <w:tcPr>
            <w:tcW w:w="3518" w:type="pct"/>
            <w:tcBorders>
              <w:top w:val="single" w:sz="4" w:space="0" w:color="auto"/>
              <w:left w:val="nil"/>
              <w:bottom w:val="single" w:sz="4" w:space="0" w:color="auto"/>
              <w:right w:val="nil"/>
            </w:tcBorders>
            <w:shd w:val="clear" w:color="auto" w:fill="auto"/>
          </w:tcPr>
          <w:p w14:paraId="6EA9B600" w14:textId="4F5EE9C0" w:rsidR="00D778AB" w:rsidRPr="00224223" w:rsidRDefault="00D778AB" w:rsidP="00D778AB">
            <w:pPr>
              <w:pStyle w:val="Tabletext"/>
            </w:pPr>
            <w:r w:rsidRPr="00224223">
              <w:t>Previous spinal fusion, re</w:t>
            </w:r>
            <w:r w:rsidR="00BA02C8">
              <w:noBreakHyphen/>
            </w:r>
            <w:r w:rsidRPr="00224223">
              <w:t>exploration for, involving adjustment or removal of instrumentation more than 3 motion segments, not being a service associated with a service to which item 51140 applies (H) (Anaes.) (Assist.)</w:t>
            </w:r>
          </w:p>
        </w:tc>
        <w:tc>
          <w:tcPr>
            <w:tcW w:w="770" w:type="pct"/>
            <w:tcBorders>
              <w:top w:val="single" w:sz="4" w:space="0" w:color="auto"/>
              <w:left w:val="nil"/>
              <w:bottom w:val="single" w:sz="4" w:space="0" w:color="auto"/>
              <w:right w:val="nil"/>
            </w:tcBorders>
            <w:shd w:val="clear" w:color="auto" w:fill="auto"/>
          </w:tcPr>
          <w:p w14:paraId="7FB80ADE" w14:textId="77777777" w:rsidR="00D778AB" w:rsidRPr="00224223" w:rsidRDefault="00D778AB" w:rsidP="00D778AB">
            <w:pPr>
              <w:pStyle w:val="Tabletext"/>
              <w:jc w:val="right"/>
            </w:pPr>
            <w:r w:rsidRPr="00224223">
              <w:t>851.70</w:t>
            </w:r>
          </w:p>
        </w:tc>
      </w:tr>
      <w:tr w:rsidR="00D778AB" w:rsidRPr="00224223" w14:paraId="1F33D4DC" w14:textId="77777777" w:rsidTr="00D34DDD">
        <w:tc>
          <w:tcPr>
            <w:tcW w:w="712" w:type="pct"/>
            <w:tcBorders>
              <w:top w:val="single" w:sz="4" w:space="0" w:color="auto"/>
              <w:left w:val="nil"/>
              <w:bottom w:val="single" w:sz="4" w:space="0" w:color="auto"/>
              <w:right w:val="nil"/>
            </w:tcBorders>
            <w:shd w:val="clear" w:color="auto" w:fill="auto"/>
          </w:tcPr>
          <w:p w14:paraId="7588CFDB" w14:textId="77777777" w:rsidR="00D778AB" w:rsidRPr="00224223" w:rsidRDefault="00D778AB" w:rsidP="00D778AB">
            <w:pPr>
              <w:pStyle w:val="Tabletext"/>
            </w:pPr>
            <w:r w:rsidRPr="00224223">
              <w:t>51145</w:t>
            </w:r>
          </w:p>
        </w:tc>
        <w:tc>
          <w:tcPr>
            <w:tcW w:w="3518" w:type="pct"/>
            <w:tcBorders>
              <w:top w:val="single" w:sz="4" w:space="0" w:color="auto"/>
              <w:left w:val="nil"/>
              <w:bottom w:val="single" w:sz="4" w:space="0" w:color="auto"/>
              <w:right w:val="nil"/>
            </w:tcBorders>
            <w:shd w:val="clear" w:color="auto" w:fill="auto"/>
          </w:tcPr>
          <w:p w14:paraId="1C9AE811" w14:textId="61E4A0D6" w:rsidR="00D778AB" w:rsidRPr="00224223" w:rsidRDefault="00D778AB" w:rsidP="00D778AB">
            <w:pPr>
              <w:pStyle w:val="Tabletext"/>
            </w:pPr>
            <w:r w:rsidRPr="00224223">
              <w:t>Wound debridement or excision for post</w:t>
            </w:r>
            <w:r w:rsidR="00BA02C8">
              <w:noBreakHyphen/>
            </w:r>
            <w:r w:rsidRPr="00224223">
              <w:t>operative infection or haematoma following spinal surgery (H) (Anaes.) (Assist.)</w:t>
            </w:r>
          </w:p>
        </w:tc>
        <w:tc>
          <w:tcPr>
            <w:tcW w:w="770" w:type="pct"/>
            <w:tcBorders>
              <w:top w:val="single" w:sz="4" w:space="0" w:color="auto"/>
              <w:left w:val="nil"/>
              <w:bottom w:val="single" w:sz="4" w:space="0" w:color="auto"/>
              <w:right w:val="nil"/>
            </w:tcBorders>
            <w:shd w:val="clear" w:color="auto" w:fill="auto"/>
          </w:tcPr>
          <w:p w14:paraId="7DC5900A" w14:textId="77777777" w:rsidR="00D778AB" w:rsidRPr="00224223" w:rsidRDefault="00D778AB" w:rsidP="00D778AB">
            <w:pPr>
              <w:pStyle w:val="Tabletext"/>
              <w:jc w:val="right"/>
            </w:pPr>
            <w:r w:rsidRPr="00224223">
              <w:t>460.40</w:t>
            </w:r>
          </w:p>
        </w:tc>
      </w:tr>
      <w:tr w:rsidR="00D778AB" w:rsidRPr="00224223" w14:paraId="2AB1148A" w14:textId="77777777" w:rsidTr="00D34DDD">
        <w:tc>
          <w:tcPr>
            <w:tcW w:w="712" w:type="pct"/>
            <w:tcBorders>
              <w:top w:val="single" w:sz="4" w:space="0" w:color="auto"/>
              <w:left w:val="nil"/>
              <w:bottom w:val="single" w:sz="4" w:space="0" w:color="auto"/>
              <w:right w:val="nil"/>
            </w:tcBorders>
            <w:shd w:val="clear" w:color="auto" w:fill="auto"/>
          </w:tcPr>
          <w:p w14:paraId="2279ADE7" w14:textId="77777777" w:rsidR="00D778AB" w:rsidRPr="00224223" w:rsidRDefault="00D778AB" w:rsidP="00D778AB">
            <w:pPr>
              <w:pStyle w:val="Tabletext"/>
            </w:pPr>
            <w:r w:rsidRPr="00224223">
              <w:t>51150</w:t>
            </w:r>
          </w:p>
        </w:tc>
        <w:tc>
          <w:tcPr>
            <w:tcW w:w="3518" w:type="pct"/>
            <w:tcBorders>
              <w:top w:val="single" w:sz="4" w:space="0" w:color="auto"/>
              <w:left w:val="nil"/>
              <w:bottom w:val="single" w:sz="4" w:space="0" w:color="auto"/>
              <w:right w:val="nil"/>
            </w:tcBorders>
            <w:shd w:val="clear" w:color="auto" w:fill="auto"/>
          </w:tcPr>
          <w:p w14:paraId="31113050" w14:textId="77777777" w:rsidR="00D778AB" w:rsidRPr="00224223" w:rsidRDefault="00D778AB" w:rsidP="00D778AB">
            <w:pPr>
              <w:pStyle w:val="Tabletext"/>
            </w:pPr>
            <w:r w:rsidRPr="00224223">
              <w:t>Coccyx, excision of (H) (Anaes.) (Assist.)</w:t>
            </w:r>
          </w:p>
        </w:tc>
        <w:tc>
          <w:tcPr>
            <w:tcW w:w="770" w:type="pct"/>
            <w:tcBorders>
              <w:top w:val="single" w:sz="4" w:space="0" w:color="auto"/>
              <w:left w:val="nil"/>
              <w:bottom w:val="single" w:sz="4" w:space="0" w:color="auto"/>
              <w:right w:val="nil"/>
            </w:tcBorders>
            <w:shd w:val="clear" w:color="auto" w:fill="auto"/>
          </w:tcPr>
          <w:p w14:paraId="7B774C25" w14:textId="77777777" w:rsidR="00D778AB" w:rsidRPr="00224223" w:rsidRDefault="00D778AB" w:rsidP="00D778AB">
            <w:pPr>
              <w:pStyle w:val="Tabletext"/>
              <w:jc w:val="right"/>
            </w:pPr>
            <w:r w:rsidRPr="00224223">
              <w:t>463.50</w:t>
            </w:r>
          </w:p>
        </w:tc>
      </w:tr>
      <w:tr w:rsidR="00D778AB" w:rsidRPr="00224223" w14:paraId="66D2884F" w14:textId="77777777" w:rsidTr="00D34DDD">
        <w:tc>
          <w:tcPr>
            <w:tcW w:w="712" w:type="pct"/>
            <w:tcBorders>
              <w:top w:val="single" w:sz="4" w:space="0" w:color="auto"/>
              <w:left w:val="nil"/>
              <w:bottom w:val="single" w:sz="4" w:space="0" w:color="auto"/>
              <w:right w:val="nil"/>
            </w:tcBorders>
            <w:shd w:val="clear" w:color="auto" w:fill="auto"/>
          </w:tcPr>
          <w:p w14:paraId="666DB797" w14:textId="77777777" w:rsidR="00D778AB" w:rsidRPr="00224223" w:rsidRDefault="00D778AB" w:rsidP="00D778AB">
            <w:pPr>
              <w:pStyle w:val="Tabletext"/>
            </w:pPr>
            <w:r w:rsidRPr="00224223">
              <w:t>51160</w:t>
            </w:r>
          </w:p>
        </w:tc>
        <w:tc>
          <w:tcPr>
            <w:tcW w:w="3518" w:type="pct"/>
            <w:tcBorders>
              <w:top w:val="single" w:sz="4" w:space="0" w:color="auto"/>
              <w:left w:val="nil"/>
              <w:bottom w:val="single" w:sz="4" w:space="0" w:color="auto"/>
              <w:right w:val="nil"/>
            </w:tcBorders>
            <w:shd w:val="clear" w:color="auto" w:fill="auto"/>
          </w:tcPr>
          <w:p w14:paraId="1A29044F" w14:textId="77777777" w:rsidR="00D778AB" w:rsidRPr="00224223" w:rsidRDefault="00D778AB" w:rsidP="00D778AB">
            <w:pPr>
              <w:pStyle w:val="Tabletext"/>
            </w:pPr>
            <w:r w:rsidRPr="00224223">
              <w:t>Anterior exposure of thoracic or lumbar spine, one motion segment, not being a service to which item 51165 applies (H) (Anaes.) (Assist.)</w:t>
            </w:r>
          </w:p>
        </w:tc>
        <w:tc>
          <w:tcPr>
            <w:tcW w:w="770" w:type="pct"/>
            <w:tcBorders>
              <w:top w:val="single" w:sz="4" w:space="0" w:color="auto"/>
              <w:left w:val="nil"/>
              <w:bottom w:val="single" w:sz="4" w:space="0" w:color="auto"/>
              <w:right w:val="nil"/>
            </w:tcBorders>
            <w:shd w:val="clear" w:color="auto" w:fill="auto"/>
          </w:tcPr>
          <w:p w14:paraId="3297061E" w14:textId="77777777" w:rsidR="00D778AB" w:rsidRPr="00224223" w:rsidRDefault="00D778AB" w:rsidP="00D778AB">
            <w:pPr>
              <w:pStyle w:val="Tabletext"/>
              <w:jc w:val="right"/>
            </w:pPr>
            <w:r w:rsidRPr="00224223">
              <w:t>1,196.60</w:t>
            </w:r>
          </w:p>
        </w:tc>
      </w:tr>
      <w:tr w:rsidR="00D778AB" w:rsidRPr="00224223" w14:paraId="3FBC04BF" w14:textId="77777777" w:rsidTr="00D34DDD">
        <w:tc>
          <w:tcPr>
            <w:tcW w:w="712" w:type="pct"/>
            <w:tcBorders>
              <w:top w:val="single" w:sz="4" w:space="0" w:color="auto"/>
              <w:left w:val="nil"/>
              <w:bottom w:val="single" w:sz="4" w:space="0" w:color="auto"/>
              <w:right w:val="nil"/>
            </w:tcBorders>
            <w:shd w:val="clear" w:color="auto" w:fill="auto"/>
          </w:tcPr>
          <w:p w14:paraId="35C42F9E" w14:textId="77777777" w:rsidR="00D778AB" w:rsidRPr="00224223" w:rsidRDefault="00D778AB" w:rsidP="00D778AB">
            <w:pPr>
              <w:pStyle w:val="Tabletext"/>
            </w:pPr>
            <w:r w:rsidRPr="00224223">
              <w:t>51165</w:t>
            </w:r>
          </w:p>
        </w:tc>
        <w:tc>
          <w:tcPr>
            <w:tcW w:w="3518" w:type="pct"/>
            <w:tcBorders>
              <w:top w:val="single" w:sz="4" w:space="0" w:color="auto"/>
              <w:left w:val="nil"/>
              <w:bottom w:val="single" w:sz="4" w:space="0" w:color="auto"/>
              <w:right w:val="nil"/>
            </w:tcBorders>
            <w:shd w:val="clear" w:color="auto" w:fill="auto"/>
          </w:tcPr>
          <w:p w14:paraId="42638FF9" w14:textId="77777777" w:rsidR="00D778AB" w:rsidRPr="00224223" w:rsidRDefault="00D778AB" w:rsidP="00D778AB">
            <w:pPr>
              <w:pStyle w:val="Tabletext"/>
            </w:pPr>
            <w:r w:rsidRPr="00224223">
              <w:t>Anterior exposure of thoracic or lumbar spine, more than one motion segment, not being a service to which item 51160 applies (H) (Anaes.) (Assist.)</w:t>
            </w:r>
          </w:p>
        </w:tc>
        <w:tc>
          <w:tcPr>
            <w:tcW w:w="770" w:type="pct"/>
            <w:tcBorders>
              <w:top w:val="single" w:sz="4" w:space="0" w:color="auto"/>
              <w:left w:val="nil"/>
              <w:bottom w:val="single" w:sz="4" w:space="0" w:color="auto"/>
              <w:right w:val="nil"/>
            </w:tcBorders>
            <w:shd w:val="clear" w:color="auto" w:fill="auto"/>
          </w:tcPr>
          <w:p w14:paraId="0097198E" w14:textId="77777777" w:rsidR="00D778AB" w:rsidRPr="00224223" w:rsidRDefault="00D778AB" w:rsidP="00D778AB">
            <w:pPr>
              <w:pStyle w:val="Tabletext"/>
              <w:jc w:val="right"/>
            </w:pPr>
            <w:r w:rsidRPr="00224223">
              <w:t>1,508.75</w:t>
            </w:r>
          </w:p>
        </w:tc>
      </w:tr>
      <w:tr w:rsidR="00D778AB" w:rsidRPr="00224223" w14:paraId="5C8A1C76" w14:textId="77777777" w:rsidTr="00D34DDD">
        <w:tc>
          <w:tcPr>
            <w:tcW w:w="712" w:type="pct"/>
            <w:tcBorders>
              <w:top w:val="single" w:sz="4" w:space="0" w:color="auto"/>
              <w:left w:val="nil"/>
              <w:bottom w:val="single" w:sz="4" w:space="0" w:color="auto"/>
              <w:right w:val="nil"/>
            </w:tcBorders>
            <w:shd w:val="clear" w:color="auto" w:fill="auto"/>
          </w:tcPr>
          <w:p w14:paraId="2B0EFB04" w14:textId="77777777" w:rsidR="00D778AB" w:rsidRPr="00224223" w:rsidRDefault="00D778AB" w:rsidP="00D778AB">
            <w:pPr>
              <w:pStyle w:val="Tabletext"/>
            </w:pPr>
            <w:r w:rsidRPr="00224223">
              <w:t>51170</w:t>
            </w:r>
          </w:p>
        </w:tc>
        <w:tc>
          <w:tcPr>
            <w:tcW w:w="3518" w:type="pct"/>
            <w:tcBorders>
              <w:top w:val="single" w:sz="4" w:space="0" w:color="auto"/>
              <w:left w:val="nil"/>
              <w:bottom w:val="single" w:sz="4" w:space="0" w:color="auto"/>
              <w:right w:val="nil"/>
            </w:tcBorders>
            <w:shd w:val="clear" w:color="auto" w:fill="auto"/>
          </w:tcPr>
          <w:p w14:paraId="78C08F68" w14:textId="77777777" w:rsidR="00D778AB" w:rsidRPr="00224223" w:rsidRDefault="00D778AB" w:rsidP="00D778AB">
            <w:pPr>
              <w:pStyle w:val="Tabletext"/>
            </w:pPr>
            <w:r w:rsidRPr="00224223">
              <w:t>Syringomyelia or hydromyelia, craniotomy for, with or without duraplasty, intradural dissection, plugging of obex or local cerebrospinal fluid shunt (H) (Anaes.) (Assist.)</w:t>
            </w:r>
          </w:p>
        </w:tc>
        <w:tc>
          <w:tcPr>
            <w:tcW w:w="770" w:type="pct"/>
            <w:tcBorders>
              <w:top w:val="single" w:sz="4" w:space="0" w:color="auto"/>
              <w:left w:val="nil"/>
              <w:bottom w:val="single" w:sz="4" w:space="0" w:color="auto"/>
              <w:right w:val="nil"/>
            </w:tcBorders>
            <w:shd w:val="clear" w:color="auto" w:fill="auto"/>
          </w:tcPr>
          <w:p w14:paraId="0E4A8983" w14:textId="77777777" w:rsidR="00D778AB" w:rsidRPr="00224223" w:rsidRDefault="00D778AB" w:rsidP="00D778AB">
            <w:pPr>
              <w:pStyle w:val="Tabletext"/>
              <w:jc w:val="right"/>
            </w:pPr>
            <w:r w:rsidRPr="00224223">
              <w:t>2,273.15</w:t>
            </w:r>
          </w:p>
        </w:tc>
      </w:tr>
      <w:tr w:rsidR="00D778AB" w:rsidRPr="00224223" w14:paraId="744B5962" w14:textId="77777777" w:rsidTr="00D34DDD">
        <w:tc>
          <w:tcPr>
            <w:tcW w:w="712" w:type="pct"/>
            <w:tcBorders>
              <w:top w:val="single" w:sz="4" w:space="0" w:color="auto"/>
              <w:left w:val="nil"/>
              <w:bottom w:val="single" w:sz="12" w:space="0" w:color="auto"/>
              <w:right w:val="nil"/>
            </w:tcBorders>
            <w:shd w:val="clear" w:color="auto" w:fill="auto"/>
          </w:tcPr>
          <w:p w14:paraId="3972CBB6" w14:textId="77777777" w:rsidR="00D778AB" w:rsidRPr="00224223" w:rsidRDefault="00D778AB" w:rsidP="00D778AB">
            <w:pPr>
              <w:pStyle w:val="Tabletext"/>
            </w:pPr>
            <w:r w:rsidRPr="00224223">
              <w:t>51171</w:t>
            </w:r>
          </w:p>
        </w:tc>
        <w:tc>
          <w:tcPr>
            <w:tcW w:w="3518" w:type="pct"/>
            <w:tcBorders>
              <w:top w:val="single" w:sz="4" w:space="0" w:color="auto"/>
              <w:left w:val="nil"/>
              <w:bottom w:val="single" w:sz="12" w:space="0" w:color="auto"/>
              <w:right w:val="nil"/>
            </w:tcBorders>
            <w:shd w:val="clear" w:color="auto" w:fill="auto"/>
          </w:tcPr>
          <w:p w14:paraId="03FDCDBA" w14:textId="77777777" w:rsidR="00D778AB" w:rsidRPr="00224223" w:rsidRDefault="00D778AB" w:rsidP="00D778AB">
            <w:pPr>
              <w:pStyle w:val="Tabletext"/>
            </w:pPr>
            <w:r w:rsidRPr="00224223">
              <w:t>Syringomyelia or hydromyelia, treatment by direct cerebrospinal fluid shunt (for example, syringosubarachnoid shunt, syringopleural shunt or syringoperitoneal shunt) (H) (Anaes.) (Assist.)</w:t>
            </w:r>
          </w:p>
        </w:tc>
        <w:tc>
          <w:tcPr>
            <w:tcW w:w="770" w:type="pct"/>
            <w:tcBorders>
              <w:top w:val="single" w:sz="4" w:space="0" w:color="auto"/>
              <w:left w:val="nil"/>
              <w:bottom w:val="single" w:sz="12" w:space="0" w:color="auto"/>
              <w:right w:val="nil"/>
            </w:tcBorders>
            <w:shd w:val="clear" w:color="auto" w:fill="auto"/>
          </w:tcPr>
          <w:p w14:paraId="3ACA0C6C" w14:textId="77777777" w:rsidR="00D778AB" w:rsidRPr="00224223" w:rsidRDefault="00D778AB" w:rsidP="00D778AB">
            <w:pPr>
              <w:pStyle w:val="Tabletext"/>
              <w:jc w:val="right"/>
            </w:pPr>
            <w:r w:rsidRPr="00224223">
              <w:t>954.60</w:t>
            </w:r>
          </w:p>
        </w:tc>
      </w:tr>
    </w:tbl>
    <w:p w14:paraId="09B0EFC1" w14:textId="77777777" w:rsidR="00884670" w:rsidRPr="00224223" w:rsidRDefault="00884670" w:rsidP="00884670">
      <w:pPr>
        <w:pStyle w:val="Tabletext"/>
      </w:pPr>
    </w:p>
    <w:p w14:paraId="6B0D0071" w14:textId="77777777" w:rsidR="004C58D1" w:rsidRPr="00224223" w:rsidRDefault="004C58D1" w:rsidP="004C58D1">
      <w:pPr>
        <w:pStyle w:val="ActHead4"/>
      </w:pPr>
      <w:bookmarkStart w:id="1006" w:name="_Toc150781429"/>
      <w:r w:rsidRPr="00BA02C8">
        <w:rPr>
          <w:rStyle w:val="CharSubdNo"/>
        </w:rPr>
        <w:lastRenderedPageBreak/>
        <w:t>Subdivision H</w:t>
      </w:r>
      <w:r w:rsidRPr="00224223">
        <w:t>—</w:t>
      </w:r>
      <w:r w:rsidRPr="00BA02C8">
        <w:rPr>
          <w:rStyle w:val="CharSubdText"/>
        </w:rPr>
        <w:t>Subgroups 18 to 21 of Group T8</w:t>
      </w:r>
      <w:bookmarkEnd w:id="1006"/>
    </w:p>
    <w:p w14:paraId="6CD6E3C9" w14:textId="77777777" w:rsidR="004C58D1" w:rsidRPr="00224223" w:rsidRDefault="004C58D1" w:rsidP="004C58D1">
      <w:pPr>
        <w:pStyle w:val="ActHead5"/>
      </w:pPr>
      <w:bookmarkStart w:id="1007" w:name="_Toc150781430"/>
      <w:r w:rsidRPr="00BA02C8">
        <w:rPr>
          <w:rStyle w:val="CharSectno"/>
        </w:rPr>
        <w:t>5.10.30</w:t>
      </w:r>
      <w:r w:rsidRPr="00224223">
        <w:t xml:space="preserve">  Items in Subgroups 18 to 21 of Group T8</w:t>
      </w:r>
      <w:bookmarkEnd w:id="1007"/>
    </w:p>
    <w:p w14:paraId="0AED963A" w14:textId="77777777" w:rsidR="004C58D1" w:rsidRPr="00224223" w:rsidRDefault="004C58D1" w:rsidP="004C58D1">
      <w:pPr>
        <w:pStyle w:val="subsection"/>
      </w:pPr>
      <w:r w:rsidRPr="00224223">
        <w:tab/>
      </w:r>
      <w:r w:rsidRPr="00224223">
        <w:tab/>
        <w:t>This clause sets out items in Subgroups 18 to 21 of Group T8.</w:t>
      </w:r>
    </w:p>
    <w:p w14:paraId="57A8DA74" w14:textId="77777777" w:rsidR="004C58D1" w:rsidRPr="00224223" w:rsidRDefault="004C58D1" w:rsidP="004C58D1">
      <w:pPr>
        <w:pStyle w:val="notetext"/>
      </w:pPr>
      <w:r w:rsidRPr="00224223">
        <w:t>Note:</w:t>
      </w:r>
      <w:r w:rsidRPr="00224223">
        <w:tab/>
        <w:t>The fees in Group T8 are indexed in accordance with clause 1.3.1.</w:t>
      </w:r>
    </w:p>
    <w:p w14:paraId="03D17481" w14:textId="77777777" w:rsidR="004C58D1" w:rsidRPr="00224223" w:rsidRDefault="004C58D1" w:rsidP="004C58D1">
      <w:pPr>
        <w:pStyle w:val="Tabletext"/>
        <w:rPr>
          <w:snapToGrid w:val="0"/>
        </w:rPr>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214"/>
        <w:gridCol w:w="6000"/>
        <w:gridCol w:w="1313"/>
      </w:tblGrid>
      <w:tr w:rsidR="004C58D1" w:rsidRPr="00224223" w14:paraId="62A9326F" w14:textId="77777777" w:rsidTr="00281802">
        <w:trPr>
          <w:tblHeader/>
        </w:trPr>
        <w:tc>
          <w:tcPr>
            <w:tcW w:w="5000" w:type="pct"/>
            <w:gridSpan w:val="3"/>
            <w:tcBorders>
              <w:top w:val="single" w:sz="12" w:space="0" w:color="auto"/>
              <w:left w:val="nil"/>
              <w:bottom w:val="single" w:sz="6" w:space="0" w:color="auto"/>
              <w:right w:val="nil"/>
            </w:tcBorders>
            <w:shd w:val="clear" w:color="auto" w:fill="auto"/>
            <w:hideMark/>
          </w:tcPr>
          <w:p w14:paraId="156F1C9B" w14:textId="77777777" w:rsidR="004C58D1" w:rsidRPr="00224223" w:rsidRDefault="004C58D1" w:rsidP="00281802">
            <w:pPr>
              <w:pStyle w:val="TableHeading"/>
            </w:pPr>
            <w:r w:rsidRPr="00224223">
              <w:t>Group T8—Surgical operations</w:t>
            </w:r>
          </w:p>
        </w:tc>
      </w:tr>
      <w:tr w:rsidR="004C58D1" w:rsidRPr="00224223" w14:paraId="2D698DBF" w14:textId="77777777" w:rsidTr="00281802">
        <w:trPr>
          <w:tblHeader/>
        </w:trPr>
        <w:tc>
          <w:tcPr>
            <w:tcW w:w="712" w:type="pct"/>
            <w:tcBorders>
              <w:top w:val="single" w:sz="6" w:space="0" w:color="auto"/>
              <w:left w:val="nil"/>
              <w:bottom w:val="single" w:sz="12" w:space="0" w:color="auto"/>
              <w:right w:val="nil"/>
            </w:tcBorders>
            <w:shd w:val="clear" w:color="auto" w:fill="auto"/>
            <w:hideMark/>
          </w:tcPr>
          <w:p w14:paraId="1000BB25" w14:textId="77777777" w:rsidR="004C58D1" w:rsidRPr="00224223" w:rsidRDefault="004C58D1" w:rsidP="00281802">
            <w:pPr>
              <w:pStyle w:val="TableHeading"/>
            </w:pPr>
            <w:r w:rsidRPr="00224223">
              <w:t>Column 1</w:t>
            </w:r>
          </w:p>
          <w:p w14:paraId="071846B9" w14:textId="77777777" w:rsidR="004C58D1" w:rsidRPr="00224223" w:rsidRDefault="004C58D1" w:rsidP="00281802">
            <w:pPr>
              <w:pStyle w:val="TableHeading"/>
            </w:pPr>
            <w:r w:rsidRPr="00224223">
              <w:t>Item</w:t>
            </w:r>
          </w:p>
        </w:tc>
        <w:tc>
          <w:tcPr>
            <w:tcW w:w="3518" w:type="pct"/>
            <w:tcBorders>
              <w:top w:val="single" w:sz="6" w:space="0" w:color="auto"/>
              <w:left w:val="nil"/>
              <w:bottom w:val="single" w:sz="12" w:space="0" w:color="auto"/>
              <w:right w:val="nil"/>
            </w:tcBorders>
            <w:shd w:val="clear" w:color="auto" w:fill="auto"/>
            <w:hideMark/>
          </w:tcPr>
          <w:p w14:paraId="495DD73C" w14:textId="77777777" w:rsidR="004C58D1" w:rsidRPr="00224223" w:rsidRDefault="004C58D1" w:rsidP="00281802">
            <w:pPr>
              <w:pStyle w:val="TableHeading"/>
            </w:pPr>
            <w:r w:rsidRPr="00224223">
              <w:t>Column 2</w:t>
            </w:r>
          </w:p>
          <w:p w14:paraId="30170332" w14:textId="77777777" w:rsidR="004C58D1" w:rsidRPr="00224223" w:rsidRDefault="004C58D1" w:rsidP="00281802">
            <w:pPr>
              <w:pStyle w:val="TableHeading"/>
            </w:pPr>
            <w:r w:rsidRPr="00224223">
              <w:t>Description</w:t>
            </w:r>
          </w:p>
        </w:tc>
        <w:tc>
          <w:tcPr>
            <w:tcW w:w="770" w:type="pct"/>
            <w:tcBorders>
              <w:top w:val="single" w:sz="6" w:space="0" w:color="auto"/>
              <w:left w:val="nil"/>
              <w:bottom w:val="single" w:sz="12" w:space="0" w:color="auto"/>
              <w:right w:val="nil"/>
            </w:tcBorders>
            <w:shd w:val="clear" w:color="auto" w:fill="auto"/>
            <w:hideMark/>
          </w:tcPr>
          <w:p w14:paraId="7DE26C4D" w14:textId="77777777" w:rsidR="004C58D1" w:rsidRPr="00224223" w:rsidRDefault="004C58D1" w:rsidP="00281802">
            <w:pPr>
              <w:pStyle w:val="TableHeading"/>
              <w:jc w:val="right"/>
            </w:pPr>
            <w:r w:rsidRPr="00224223">
              <w:t>Column 3</w:t>
            </w:r>
          </w:p>
          <w:p w14:paraId="7261CFB0" w14:textId="77777777" w:rsidR="004C58D1" w:rsidRPr="00224223" w:rsidRDefault="004C58D1" w:rsidP="00281802">
            <w:pPr>
              <w:pStyle w:val="TableHeading"/>
              <w:jc w:val="right"/>
            </w:pPr>
            <w:r w:rsidRPr="00224223">
              <w:t>Fee ($)</w:t>
            </w:r>
          </w:p>
        </w:tc>
      </w:tr>
      <w:tr w:rsidR="004C58D1" w:rsidRPr="00224223" w14:paraId="676BBFE1" w14:textId="77777777" w:rsidTr="00281802">
        <w:tc>
          <w:tcPr>
            <w:tcW w:w="5000" w:type="pct"/>
            <w:gridSpan w:val="3"/>
            <w:tcBorders>
              <w:top w:val="single" w:sz="12" w:space="0" w:color="auto"/>
              <w:left w:val="nil"/>
              <w:bottom w:val="single" w:sz="4" w:space="0" w:color="auto"/>
              <w:right w:val="nil"/>
            </w:tcBorders>
            <w:shd w:val="clear" w:color="auto" w:fill="auto"/>
            <w:hideMark/>
          </w:tcPr>
          <w:p w14:paraId="456FA723" w14:textId="77777777" w:rsidR="004C58D1" w:rsidRPr="00224223" w:rsidRDefault="004C58D1" w:rsidP="00281802">
            <w:pPr>
              <w:pStyle w:val="TableHeading"/>
            </w:pPr>
            <w:r w:rsidRPr="00224223">
              <w:t>Subgroup 18—Myringoplasty and Tympanomastoid Procedures</w:t>
            </w:r>
          </w:p>
        </w:tc>
      </w:tr>
      <w:tr w:rsidR="004C58D1" w:rsidRPr="00224223" w14:paraId="2EF3DE8C" w14:textId="77777777" w:rsidTr="00281802">
        <w:tc>
          <w:tcPr>
            <w:tcW w:w="712" w:type="pct"/>
            <w:tcBorders>
              <w:top w:val="single" w:sz="4" w:space="0" w:color="auto"/>
              <w:left w:val="nil"/>
              <w:bottom w:val="single" w:sz="4" w:space="0" w:color="auto"/>
              <w:right w:val="nil"/>
            </w:tcBorders>
            <w:shd w:val="clear" w:color="auto" w:fill="auto"/>
            <w:hideMark/>
          </w:tcPr>
          <w:p w14:paraId="2BAD1699" w14:textId="77777777" w:rsidR="004C58D1" w:rsidRPr="00224223" w:rsidRDefault="004C58D1" w:rsidP="00281802">
            <w:pPr>
              <w:pStyle w:val="Tabletext"/>
              <w:rPr>
                <w:snapToGrid w:val="0"/>
              </w:rPr>
            </w:pPr>
            <w:r w:rsidRPr="00224223">
              <w:t>41527</w:t>
            </w:r>
          </w:p>
        </w:tc>
        <w:tc>
          <w:tcPr>
            <w:tcW w:w="3518" w:type="pct"/>
            <w:tcBorders>
              <w:top w:val="single" w:sz="4" w:space="0" w:color="auto"/>
              <w:left w:val="nil"/>
              <w:bottom w:val="single" w:sz="4" w:space="0" w:color="auto"/>
              <w:right w:val="nil"/>
            </w:tcBorders>
            <w:shd w:val="clear" w:color="auto" w:fill="auto"/>
            <w:hideMark/>
          </w:tcPr>
          <w:p w14:paraId="2A48A8BA" w14:textId="2D795379" w:rsidR="004C58D1" w:rsidRPr="00224223" w:rsidRDefault="004C58D1" w:rsidP="00281802">
            <w:pPr>
              <w:pStyle w:val="Tabletext"/>
            </w:pPr>
            <w:r w:rsidRPr="00224223">
              <w:t>Myringoplasty, by trans</w:t>
            </w:r>
            <w:r w:rsidR="00BA02C8">
              <w:noBreakHyphen/>
            </w:r>
            <w:r w:rsidRPr="00224223">
              <w:t>canal approach, other than a service associated with a service to which another item in this Subgroup applies (H) (Anaes.) (Assist.)</w:t>
            </w:r>
          </w:p>
        </w:tc>
        <w:tc>
          <w:tcPr>
            <w:tcW w:w="770" w:type="pct"/>
            <w:tcBorders>
              <w:top w:val="single" w:sz="4" w:space="0" w:color="auto"/>
              <w:left w:val="nil"/>
              <w:bottom w:val="single" w:sz="4" w:space="0" w:color="auto"/>
              <w:right w:val="nil"/>
            </w:tcBorders>
            <w:shd w:val="clear" w:color="auto" w:fill="auto"/>
          </w:tcPr>
          <w:p w14:paraId="407DA370" w14:textId="77777777" w:rsidR="004C58D1" w:rsidRPr="00224223" w:rsidRDefault="004C58D1" w:rsidP="00281802">
            <w:pPr>
              <w:pStyle w:val="Tabletext"/>
              <w:jc w:val="right"/>
            </w:pPr>
            <w:r w:rsidRPr="00224223">
              <w:t>621.20</w:t>
            </w:r>
          </w:p>
        </w:tc>
      </w:tr>
      <w:tr w:rsidR="004C58D1" w:rsidRPr="00224223" w14:paraId="6A6694A2" w14:textId="77777777" w:rsidTr="00281802">
        <w:tc>
          <w:tcPr>
            <w:tcW w:w="712" w:type="pct"/>
            <w:tcBorders>
              <w:top w:val="single" w:sz="4" w:space="0" w:color="auto"/>
              <w:left w:val="nil"/>
              <w:bottom w:val="single" w:sz="4" w:space="0" w:color="auto"/>
              <w:right w:val="nil"/>
            </w:tcBorders>
            <w:shd w:val="clear" w:color="auto" w:fill="auto"/>
          </w:tcPr>
          <w:p w14:paraId="5CAD790C" w14:textId="77777777" w:rsidR="004C58D1" w:rsidRPr="00224223" w:rsidRDefault="004C58D1" w:rsidP="00281802">
            <w:pPr>
              <w:pStyle w:val="Tabletext"/>
            </w:pPr>
            <w:r w:rsidRPr="00224223">
              <w:t>41530</w:t>
            </w:r>
          </w:p>
        </w:tc>
        <w:tc>
          <w:tcPr>
            <w:tcW w:w="3518" w:type="pct"/>
            <w:tcBorders>
              <w:top w:val="single" w:sz="4" w:space="0" w:color="auto"/>
              <w:left w:val="nil"/>
              <w:bottom w:val="single" w:sz="4" w:space="0" w:color="auto"/>
              <w:right w:val="nil"/>
            </w:tcBorders>
            <w:shd w:val="clear" w:color="auto" w:fill="auto"/>
          </w:tcPr>
          <w:p w14:paraId="0609B98C" w14:textId="3FE1D8AE" w:rsidR="004C58D1" w:rsidRPr="00224223" w:rsidRDefault="004C58D1" w:rsidP="00281802">
            <w:pPr>
              <w:pStyle w:val="Tabletext"/>
            </w:pPr>
            <w:r w:rsidRPr="00224223">
              <w:t>Myringoplasty, post</w:t>
            </w:r>
            <w:r w:rsidR="00BA02C8">
              <w:noBreakHyphen/>
            </w:r>
            <w:r w:rsidRPr="00224223">
              <w:t>aural or endaural approach, with or without mastoid inspection, other than a service associated with a service to which another item in this Subgroup applies (H) (Anaes.)</w:t>
            </w:r>
          </w:p>
        </w:tc>
        <w:tc>
          <w:tcPr>
            <w:tcW w:w="770" w:type="pct"/>
            <w:tcBorders>
              <w:top w:val="single" w:sz="4" w:space="0" w:color="auto"/>
              <w:left w:val="nil"/>
              <w:bottom w:val="single" w:sz="4" w:space="0" w:color="auto"/>
              <w:right w:val="nil"/>
            </w:tcBorders>
            <w:shd w:val="clear" w:color="auto" w:fill="auto"/>
          </w:tcPr>
          <w:p w14:paraId="3E1FF0D3" w14:textId="77777777" w:rsidR="004C58D1" w:rsidRPr="00224223" w:rsidRDefault="004C58D1" w:rsidP="00281802">
            <w:pPr>
              <w:pStyle w:val="Tabletext"/>
              <w:jc w:val="right"/>
            </w:pPr>
            <w:r w:rsidRPr="00224223">
              <w:t>1,012.05</w:t>
            </w:r>
          </w:p>
        </w:tc>
      </w:tr>
      <w:tr w:rsidR="004C58D1" w:rsidRPr="00224223" w14:paraId="0E2F9EC9" w14:textId="77777777" w:rsidTr="00281802">
        <w:tc>
          <w:tcPr>
            <w:tcW w:w="712" w:type="pct"/>
            <w:tcBorders>
              <w:top w:val="single" w:sz="4" w:space="0" w:color="auto"/>
              <w:left w:val="nil"/>
              <w:bottom w:val="single" w:sz="4" w:space="0" w:color="auto"/>
              <w:right w:val="nil"/>
            </w:tcBorders>
            <w:shd w:val="clear" w:color="auto" w:fill="auto"/>
          </w:tcPr>
          <w:p w14:paraId="7C60FDB7" w14:textId="77777777" w:rsidR="004C58D1" w:rsidRPr="00224223" w:rsidRDefault="004C58D1" w:rsidP="00281802">
            <w:pPr>
              <w:pStyle w:val="Tabletext"/>
            </w:pPr>
            <w:r w:rsidRPr="00224223">
              <w:t>41533</w:t>
            </w:r>
          </w:p>
        </w:tc>
        <w:tc>
          <w:tcPr>
            <w:tcW w:w="3518" w:type="pct"/>
            <w:tcBorders>
              <w:top w:val="single" w:sz="4" w:space="0" w:color="auto"/>
              <w:left w:val="nil"/>
              <w:bottom w:val="single" w:sz="4" w:space="0" w:color="auto"/>
              <w:right w:val="nil"/>
            </w:tcBorders>
            <w:shd w:val="clear" w:color="auto" w:fill="auto"/>
          </w:tcPr>
          <w:p w14:paraId="2FF240C7" w14:textId="77777777" w:rsidR="004C58D1" w:rsidRPr="00224223" w:rsidRDefault="004C58D1" w:rsidP="00281802">
            <w:pPr>
              <w:pStyle w:val="Tabletext"/>
            </w:pPr>
            <w:r w:rsidRPr="00224223">
              <w:t>Atticotomy without reconstruction of the bony defect, with or without myringoplasty, other than a service associated with a service to which another item in this Subgroup applies (H) (Anaes.) (Assist.)</w:t>
            </w:r>
          </w:p>
        </w:tc>
        <w:tc>
          <w:tcPr>
            <w:tcW w:w="770" w:type="pct"/>
            <w:tcBorders>
              <w:top w:val="single" w:sz="4" w:space="0" w:color="auto"/>
              <w:left w:val="nil"/>
              <w:bottom w:val="single" w:sz="4" w:space="0" w:color="auto"/>
              <w:right w:val="nil"/>
            </w:tcBorders>
            <w:shd w:val="clear" w:color="auto" w:fill="auto"/>
          </w:tcPr>
          <w:p w14:paraId="7BABF053" w14:textId="77777777" w:rsidR="004C58D1" w:rsidRPr="00224223" w:rsidRDefault="004C58D1" w:rsidP="00281802">
            <w:pPr>
              <w:pStyle w:val="Tabletext"/>
              <w:jc w:val="right"/>
            </w:pPr>
            <w:r w:rsidRPr="00224223">
              <w:t>1,209.70</w:t>
            </w:r>
          </w:p>
        </w:tc>
      </w:tr>
      <w:tr w:rsidR="004C58D1" w:rsidRPr="00224223" w14:paraId="1B01CBA7" w14:textId="77777777" w:rsidTr="00281802">
        <w:tc>
          <w:tcPr>
            <w:tcW w:w="712" w:type="pct"/>
            <w:tcBorders>
              <w:top w:val="single" w:sz="4" w:space="0" w:color="auto"/>
              <w:left w:val="nil"/>
              <w:bottom w:val="single" w:sz="4" w:space="0" w:color="auto"/>
              <w:right w:val="nil"/>
            </w:tcBorders>
            <w:shd w:val="clear" w:color="auto" w:fill="auto"/>
          </w:tcPr>
          <w:p w14:paraId="53EB3798" w14:textId="77777777" w:rsidR="004C58D1" w:rsidRPr="00224223" w:rsidRDefault="004C58D1" w:rsidP="00281802">
            <w:pPr>
              <w:pStyle w:val="Tabletext"/>
            </w:pPr>
            <w:r w:rsidRPr="00224223">
              <w:t>41536</w:t>
            </w:r>
          </w:p>
        </w:tc>
        <w:tc>
          <w:tcPr>
            <w:tcW w:w="3518" w:type="pct"/>
            <w:tcBorders>
              <w:top w:val="single" w:sz="4" w:space="0" w:color="auto"/>
              <w:left w:val="nil"/>
              <w:bottom w:val="single" w:sz="4" w:space="0" w:color="auto"/>
              <w:right w:val="nil"/>
            </w:tcBorders>
            <w:shd w:val="clear" w:color="auto" w:fill="auto"/>
          </w:tcPr>
          <w:p w14:paraId="01C0B35D" w14:textId="77777777" w:rsidR="004C58D1" w:rsidRPr="00224223" w:rsidRDefault="004C58D1" w:rsidP="00281802">
            <w:pPr>
              <w:pStyle w:val="Tabletext"/>
            </w:pPr>
            <w:r w:rsidRPr="00224223">
              <w:t>Atticotomy with reconstruction of the bony defect, with or without myringoplasty, other than a service associated with a service to which another item in this Subgroup applies (H) (Anaes.) (Assist.)</w:t>
            </w:r>
          </w:p>
        </w:tc>
        <w:tc>
          <w:tcPr>
            <w:tcW w:w="770" w:type="pct"/>
            <w:tcBorders>
              <w:top w:val="single" w:sz="4" w:space="0" w:color="auto"/>
              <w:left w:val="nil"/>
              <w:bottom w:val="single" w:sz="4" w:space="0" w:color="auto"/>
              <w:right w:val="nil"/>
            </w:tcBorders>
            <w:shd w:val="clear" w:color="auto" w:fill="auto"/>
          </w:tcPr>
          <w:p w14:paraId="58ADB4E6" w14:textId="77777777" w:rsidR="004C58D1" w:rsidRPr="00224223" w:rsidRDefault="004C58D1" w:rsidP="00281802">
            <w:pPr>
              <w:pStyle w:val="Tabletext"/>
              <w:jc w:val="right"/>
            </w:pPr>
            <w:r w:rsidRPr="00224223">
              <w:t>1,355.00</w:t>
            </w:r>
          </w:p>
        </w:tc>
      </w:tr>
      <w:tr w:rsidR="004C58D1" w:rsidRPr="00224223" w14:paraId="58F313FF" w14:textId="77777777" w:rsidTr="00281802">
        <w:tc>
          <w:tcPr>
            <w:tcW w:w="712" w:type="pct"/>
            <w:tcBorders>
              <w:top w:val="single" w:sz="4" w:space="0" w:color="auto"/>
              <w:left w:val="nil"/>
              <w:bottom w:val="single" w:sz="4" w:space="0" w:color="auto"/>
              <w:right w:val="nil"/>
            </w:tcBorders>
            <w:shd w:val="clear" w:color="auto" w:fill="auto"/>
          </w:tcPr>
          <w:p w14:paraId="2EEE85F5" w14:textId="77777777" w:rsidR="004C58D1" w:rsidRPr="00224223" w:rsidRDefault="004C58D1" w:rsidP="00281802">
            <w:pPr>
              <w:pStyle w:val="Tabletext"/>
            </w:pPr>
            <w:r w:rsidRPr="00224223">
              <w:t>41545</w:t>
            </w:r>
          </w:p>
        </w:tc>
        <w:tc>
          <w:tcPr>
            <w:tcW w:w="3518" w:type="pct"/>
            <w:tcBorders>
              <w:top w:val="single" w:sz="4" w:space="0" w:color="auto"/>
              <w:left w:val="nil"/>
              <w:bottom w:val="single" w:sz="4" w:space="0" w:color="auto"/>
              <w:right w:val="nil"/>
            </w:tcBorders>
            <w:shd w:val="clear" w:color="auto" w:fill="auto"/>
          </w:tcPr>
          <w:p w14:paraId="0F95DC00" w14:textId="20CEDD76" w:rsidR="004C58D1" w:rsidRPr="00224223" w:rsidRDefault="004C58D1" w:rsidP="00281802">
            <w:pPr>
              <w:pStyle w:val="Tabletext"/>
            </w:pPr>
            <w:r w:rsidRPr="00224223">
              <w:t>Mastoidectomy</w:t>
            </w:r>
            <w:r w:rsidRPr="00224223">
              <w:rPr>
                <w:lang w:eastAsia="en-US"/>
              </w:rPr>
              <w:t xml:space="preserve"> (cortical), ot</w:t>
            </w:r>
            <w:r w:rsidRPr="00224223">
              <w:t>her than a service associated with a service to which another item in this Subgroup applies (H) (Anaes.) (Assist.)</w:t>
            </w:r>
          </w:p>
        </w:tc>
        <w:tc>
          <w:tcPr>
            <w:tcW w:w="770" w:type="pct"/>
            <w:tcBorders>
              <w:top w:val="single" w:sz="4" w:space="0" w:color="auto"/>
              <w:left w:val="nil"/>
              <w:bottom w:val="single" w:sz="4" w:space="0" w:color="auto"/>
              <w:right w:val="nil"/>
            </w:tcBorders>
            <w:shd w:val="clear" w:color="auto" w:fill="auto"/>
          </w:tcPr>
          <w:p w14:paraId="0325B73B" w14:textId="77777777" w:rsidR="004C58D1" w:rsidRPr="00224223" w:rsidRDefault="004C58D1" w:rsidP="00281802">
            <w:pPr>
              <w:pStyle w:val="Tabletext"/>
              <w:jc w:val="right"/>
            </w:pPr>
            <w:r w:rsidRPr="00224223">
              <w:t>551.10</w:t>
            </w:r>
          </w:p>
        </w:tc>
      </w:tr>
      <w:tr w:rsidR="004C58D1" w:rsidRPr="00224223" w14:paraId="2C4C151B" w14:textId="77777777" w:rsidTr="00281802">
        <w:tc>
          <w:tcPr>
            <w:tcW w:w="712" w:type="pct"/>
            <w:tcBorders>
              <w:top w:val="single" w:sz="4" w:space="0" w:color="auto"/>
              <w:left w:val="nil"/>
              <w:bottom w:val="single" w:sz="4" w:space="0" w:color="auto"/>
              <w:right w:val="nil"/>
            </w:tcBorders>
            <w:shd w:val="clear" w:color="auto" w:fill="auto"/>
          </w:tcPr>
          <w:p w14:paraId="0052F502" w14:textId="77777777" w:rsidR="004C58D1" w:rsidRPr="00224223" w:rsidRDefault="004C58D1" w:rsidP="00281802">
            <w:pPr>
              <w:pStyle w:val="Tabletext"/>
            </w:pPr>
            <w:r w:rsidRPr="00224223">
              <w:t>41551</w:t>
            </w:r>
          </w:p>
        </w:tc>
        <w:tc>
          <w:tcPr>
            <w:tcW w:w="3518" w:type="pct"/>
            <w:tcBorders>
              <w:top w:val="single" w:sz="4" w:space="0" w:color="auto"/>
              <w:left w:val="nil"/>
              <w:bottom w:val="single" w:sz="4" w:space="0" w:color="auto"/>
              <w:right w:val="nil"/>
            </w:tcBorders>
            <w:shd w:val="clear" w:color="auto" w:fill="auto"/>
          </w:tcPr>
          <w:p w14:paraId="098E1044" w14:textId="77777777" w:rsidR="004C58D1" w:rsidRPr="00224223" w:rsidRDefault="004C58D1" w:rsidP="00281802">
            <w:pPr>
              <w:pStyle w:val="Tabletext"/>
            </w:pPr>
            <w:r w:rsidRPr="00224223">
              <w:t>Mastoidectomy, intact wall technique, with myringoplasty, other than a service associated with a service to which another item in this Subgroup applies (H) (Anaes.) (Assist.)</w:t>
            </w:r>
          </w:p>
        </w:tc>
        <w:tc>
          <w:tcPr>
            <w:tcW w:w="770" w:type="pct"/>
            <w:tcBorders>
              <w:top w:val="single" w:sz="4" w:space="0" w:color="auto"/>
              <w:left w:val="nil"/>
              <w:bottom w:val="single" w:sz="4" w:space="0" w:color="auto"/>
              <w:right w:val="nil"/>
            </w:tcBorders>
            <w:shd w:val="clear" w:color="auto" w:fill="auto"/>
          </w:tcPr>
          <w:p w14:paraId="2A12BF92" w14:textId="77777777" w:rsidR="004C58D1" w:rsidRPr="00224223" w:rsidRDefault="004C58D1" w:rsidP="00281802">
            <w:pPr>
              <w:pStyle w:val="Tabletext"/>
              <w:jc w:val="right"/>
            </w:pPr>
            <w:r w:rsidRPr="00224223">
              <w:t>1,684.15</w:t>
            </w:r>
          </w:p>
        </w:tc>
      </w:tr>
      <w:tr w:rsidR="004C58D1" w:rsidRPr="00224223" w14:paraId="17358B21" w14:textId="77777777" w:rsidTr="00281802">
        <w:tc>
          <w:tcPr>
            <w:tcW w:w="712" w:type="pct"/>
            <w:tcBorders>
              <w:top w:val="single" w:sz="4" w:space="0" w:color="auto"/>
              <w:left w:val="nil"/>
              <w:bottom w:val="single" w:sz="4" w:space="0" w:color="auto"/>
              <w:right w:val="nil"/>
            </w:tcBorders>
            <w:shd w:val="clear" w:color="auto" w:fill="auto"/>
          </w:tcPr>
          <w:p w14:paraId="7DD26590" w14:textId="77777777" w:rsidR="004C58D1" w:rsidRPr="00224223" w:rsidRDefault="004C58D1" w:rsidP="00281802">
            <w:pPr>
              <w:pStyle w:val="Tabletext"/>
            </w:pPr>
            <w:r w:rsidRPr="00224223">
              <w:t>41554</w:t>
            </w:r>
          </w:p>
        </w:tc>
        <w:tc>
          <w:tcPr>
            <w:tcW w:w="3518" w:type="pct"/>
            <w:tcBorders>
              <w:top w:val="single" w:sz="4" w:space="0" w:color="auto"/>
              <w:left w:val="nil"/>
              <w:bottom w:val="single" w:sz="4" w:space="0" w:color="auto"/>
              <w:right w:val="nil"/>
            </w:tcBorders>
            <w:shd w:val="clear" w:color="auto" w:fill="auto"/>
          </w:tcPr>
          <w:p w14:paraId="0B8F4914" w14:textId="77777777" w:rsidR="004C58D1" w:rsidRPr="00224223" w:rsidRDefault="004C58D1" w:rsidP="00281802">
            <w:pPr>
              <w:pStyle w:val="Tabletext"/>
            </w:pPr>
            <w:r w:rsidRPr="00224223">
              <w:t>Mastoidectomy, intact wall technique, with myringoplasty and ossicular chain reconstruction, other than a service associated with a service to which item 41603 or another item in this Subgroup applies (H) (Anaes.) (Assist.)</w:t>
            </w:r>
          </w:p>
        </w:tc>
        <w:tc>
          <w:tcPr>
            <w:tcW w:w="770" w:type="pct"/>
            <w:tcBorders>
              <w:top w:val="single" w:sz="4" w:space="0" w:color="auto"/>
              <w:left w:val="nil"/>
              <w:bottom w:val="single" w:sz="4" w:space="0" w:color="auto"/>
              <w:right w:val="nil"/>
            </w:tcBorders>
            <w:shd w:val="clear" w:color="auto" w:fill="auto"/>
          </w:tcPr>
          <w:p w14:paraId="12F33499" w14:textId="77777777" w:rsidR="004C58D1" w:rsidRPr="00224223" w:rsidRDefault="004C58D1" w:rsidP="00281802">
            <w:pPr>
              <w:pStyle w:val="Tabletext"/>
              <w:jc w:val="right"/>
            </w:pPr>
            <w:r w:rsidRPr="00224223">
              <w:t>1,984.25</w:t>
            </w:r>
          </w:p>
        </w:tc>
      </w:tr>
      <w:tr w:rsidR="004C58D1" w:rsidRPr="00224223" w14:paraId="45D8DD93" w14:textId="77777777" w:rsidTr="00281802">
        <w:tc>
          <w:tcPr>
            <w:tcW w:w="712" w:type="pct"/>
            <w:tcBorders>
              <w:top w:val="single" w:sz="4" w:space="0" w:color="auto"/>
              <w:left w:val="nil"/>
              <w:bottom w:val="single" w:sz="4" w:space="0" w:color="auto"/>
              <w:right w:val="nil"/>
            </w:tcBorders>
            <w:shd w:val="clear" w:color="auto" w:fill="auto"/>
          </w:tcPr>
          <w:p w14:paraId="7C2737A4" w14:textId="77777777" w:rsidR="004C58D1" w:rsidRPr="00224223" w:rsidRDefault="004C58D1" w:rsidP="00281802">
            <w:pPr>
              <w:pStyle w:val="Tabletext"/>
            </w:pPr>
            <w:r w:rsidRPr="00224223">
              <w:t>41557</w:t>
            </w:r>
          </w:p>
        </w:tc>
        <w:tc>
          <w:tcPr>
            <w:tcW w:w="3518" w:type="pct"/>
            <w:tcBorders>
              <w:top w:val="single" w:sz="4" w:space="0" w:color="auto"/>
              <w:left w:val="nil"/>
              <w:bottom w:val="single" w:sz="4" w:space="0" w:color="auto"/>
              <w:right w:val="nil"/>
            </w:tcBorders>
            <w:shd w:val="clear" w:color="auto" w:fill="auto"/>
          </w:tcPr>
          <w:p w14:paraId="078E99CC" w14:textId="77777777" w:rsidR="004C58D1" w:rsidRPr="00224223" w:rsidRDefault="004C58D1" w:rsidP="00281802">
            <w:pPr>
              <w:pStyle w:val="Tabletext"/>
            </w:pPr>
            <w:r w:rsidRPr="00224223">
              <w:t>Mastoidectomy (radical or modified radical), other than a service associated with a service to which another item in this Subgroup applies (H) (Anaes.) (Assist.)</w:t>
            </w:r>
          </w:p>
        </w:tc>
        <w:tc>
          <w:tcPr>
            <w:tcW w:w="770" w:type="pct"/>
            <w:tcBorders>
              <w:top w:val="single" w:sz="4" w:space="0" w:color="auto"/>
              <w:left w:val="nil"/>
              <w:bottom w:val="single" w:sz="4" w:space="0" w:color="auto"/>
              <w:right w:val="nil"/>
            </w:tcBorders>
            <w:shd w:val="clear" w:color="auto" w:fill="auto"/>
          </w:tcPr>
          <w:p w14:paraId="04AEED79" w14:textId="77777777" w:rsidR="004C58D1" w:rsidRPr="00224223" w:rsidRDefault="004C58D1" w:rsidP="00281802">
            <w:pPr>
              <w:pStyle w:val="Tabletext"/>
              <w:jc w:val="right"/>
            </w:pPr>
            <w:r w:rsidRPr="00224223">
              <w:t>1,152.20</w:t>
            </w:r>
          </w:p>
        </w:tc>
      </w:tr>
      <w:tr w:rsidR="004C58D1" w:rsidRPr="00224223" w14:paraId="08605660" w14:textId="77777777" w:rsidTr="00281802">
        <w:tc>
          <w:tcPr>
            <w:tcW w:w="712" w:type="pct"/>
            <w:tcBorders>
              <w:top w:val="single" w:sz="4" w:space="0" w:color="auto"/>
              <w:left w:val="nil"/>
              <w:bottom w:val="single" w:sz="4" w:space="0" w:color="auto"/>
              <w:right w:val="nil"/>
            </w:tcBorders>
            <w:shd w:val="clear" w:color="auto" w:fill="auto"/>
          </w:tcPr>
          <w:p w14:paraId="2BB92719" w14:textId="77777777" w:rsidR="004C58D1" w:rsidRPr="00224223" w:rsidRDefault="004C58D1" w:rsidP="00281802">
            <w:pPr>
              <w:pStyle w:val="Tabletext"/>
            </w:pPr>
            <w:r w:rsidRPr="00224223">
              <w:t>41560</w:t>
            </w:r>
          </w:p>
        </w:tc>
        <w:tc>
          <w:tcPr>
            <w:tcW w:w="3518" w:type="pct"/>
            <w:tcBorders>
              <w:top w:val="single" w:sz="4" w:space="0" w:color="auto"/>
              <w:left w:val="nil"/>
              <w:bottom w:val="single" w:sz="4" w:space="0" w:color="auto"/>
              <w:right w:val="nil"/>
            </w:tcBorders>
            <w:shd w:val="clear" w:color="auto" w:fill="auto"/>
          </w:tcPr>
          <w:p w14:paraId="791DA3A0" w14:textId="77777777" w:rsidR="004C58D1" w:rsidRPr="00224223" w:rsidRDefault="004C58D1" w:rsidP="00281802">
            <w:pPr>
              <w:pStyle w:val="Tabletext"/>
            </w:pPr>
            <w:r w:rsidRPr="00224223">
              <w:t>Mastoidectomy (radical or modified radical) and myringoplasty, other than a service associated with a service to which another item in this Subgroup applies (H) (Anaes.)</w:t>
            </w:r>
          </w:p>
        </w:tc>
        <w:tc>
          <w:tcPr>
            <w:tcW w:w="770" w:type="pct"/>
            <w:tcBorders>
              <w:top w:val="single" w:sz="4" w:space="0" w:color="auto"/>
              <w:left w:val="nil"/>
              <w:bottom w:val="single" w:sz="4" w:space="0" w:color="auto"/>
              <w:right w:val="nil"/>
            </w:tcBorders>
            <w:shd w:val="clear" w:color="auto" w:fill="auto"/>
          </w:tcPr>
          <w:p w14:paraId="011B1E26" w14:textId="77777777" w:rsidR="004C58D1" w:rsidRPr="00224223" w:rsidRDefault="004C58D1" w:rsidP="00281802">
            <w:pPr>
              <w:pStyle w:val="Tabletext"/>
              <w:jc w:val="right"/>
            </w:pPr>
            <w:r w:rsidRPr="00224223">
              <w:t>1,262.55</w:t>
            </w:r>
          </w:p>
        </w:tc>
      </w:tr>
      <w:tr w:rsidR="004C58D1" w:rsidRPr="00224223" w14:paraId="76750D1C" w14:textId="77777777" w:rsidTr="00281802">
        <w:tc>
          <w:tcPr>
            <w:tcW w:w="712" w:type="pct"/>
            <w:tcBorders>
              <w:top w:val="single" w:sz="4" w:space="0" w:color="auto"/>
              <w:left w:val="nil"/>
              <w:bottom w:val="single" w:sz="4" w:space="0" w:color="auto"/>
              <w:right w:val="nil"/>
            </w:tcBorders>
            <w:shd w:val="clear" w:color="auto" w:fill="auto"/>
          </w:tcPr>
          <w:p w14:paraId="72DE47B0" w14:textId="77777777" w:rsidR="004C58D1" w:rsidRPr="00224223" w:rsidRDefault="004C58D1" w:rsidP="00281802">
            <w:pPr>
              <w:pStyle w:val="Tabletext"/>
            </w:pPr>
            <w:r w:rsidRPr="00224223">
              <w:t>41563</w:t>
            </w:r>
          </w:p>
        </w:tc>
        <w:tc>
          <w:tcPr>
            <w:tcW w:w="3518" w:type="pct"/>
            <w:tcBorders>
              <w:top w:val="single" w:sz="4" w:space="0" w:color="auto"/>
              <w:left w:val="nil"/>
              <w:bottom w:val="single" w:sz="4" w:space="0" w:color="auto"/>
              <w:right w:val="nil"/>
            </w:tcBorders>
            <w:shd w:val="clear" w:color="auto" w:fill="auto"/>
          </w:tcPr>
          <w:p w14:paraId="547113B9" w14:textId="77777777" w:rsidR="004C58D1" w:rsidRPr="00224223" w:rsidRDefault="004C58D1" w:rsidP="00281802">
            <w:pPr>
              <w:pStyle w:val="Tabletext"/>
            </w:pPr>
            <w:r w:rsidRPr="00224223">
              <w:t>Mastoidectomy (radical or modified radical), myringoplasty and ossicular chain reconstruction, other than a service associated with a service to which another item in this Subgroup applies (H) (Anaes.) (Assist.)</w:t>
            </w:r>
          </w:p>
        </w:tc>
        <w:tc>
          <w:tcPr>
            <w:tcW w:w="770" w:type="pct"/>
            <w:tcBorders>
              <w:top w:val="single" w:sz="4" w:space="0" w:color="auto"/>
              <w:left w:val="nil"/>
              <w:bottom w:val="single" w:sz="4" w:space="0" w:color="auto"/>
              <w:right w:val="nil"/>
            </w:tcBorders>
            <w:shd w:val="clear" w:color="auto" w:fill="auto"/>
          </w:tcPr>
          <w:p w14:paraId="110E8E48" w14:textId="77777777" w:rsidR="004C58D1" w:rsidRPr="00224223" w:rsidRDefault="004C58D1" w:rsidP="00281802">
            <w:pPr>
              <w:pStyle w:val="Tabletext"/>
              <w:jc w:val="right"/>
            </w:pPr>
            <w:r w:rsidRPr="00224223">
              <w:t>1,562.90</w:t>
            </w:r>
          </w:p>
        </w:tc>
      </w:tr>
      <w:tr w:rsidR="004C58D1" w:rsidRPr="00224223" w14:paraId="13ACBCBF" w14:textId="77777777" w:rsidTr="00281802">
        <w:tc>
          <w:tcPr>
            <w:tcW w:w="712" w:type="pct"/>
            <w:tcBorders>
              <w:top w:val="single" w:sz="4" w:space="0" w:color="auto"/>
              <w:left w:val="nil"/>
              <w:bottom w:val="single" w:sz="4" w:space="0" w:color="auto"/>
              <w:right w:val="nil"/>
            </w:tcBorders>
            <w:shd w:val="clear" w:color="auto" w:fill="auto"/>
          </w:tcPr>
          <w:p w14:paraId="0384EAC7" w14:textId="77777777" w:rsidR="004C58D1" w:rsidRPr="00224223" w:rsidRDefault="004C58D1" w:rsidP="00281802">
            <w:pPr>
              <w:pStyle w:val="Tabletext"/>
            </w:pPr>
            <w:r w:rsidRPr="00224223">
              <w:t>41564</w:t>
            </w:r>
          </w:p>
        </w:tc>
        <w:tc>
          <w:tcPr>
            <w:tcW w:w="3518" w:type="pct"/>
            <w:tcBorders>
              <w:top w:val="single" w:sz="4" w:space="0" w:color="auto"/>
              <w:left w:val="nil"/>
              <w:bottom w:val="single" w:sz="4" w:space="0" w:color="auto"/>
              <w:right w:val="nil"/>
            </w:tcBorders>
            <w:shd w:val="clear" w:color="auto" w:fill="auto"/>
          </w:tcPr>
          <w:p w14:paraId="1D2F94A9" w14:textId="77777777" w:rsidR="004C58D1" w:rsidRPr="00224223" w:rsidRDefault="004C58D1" w:rsidP="00281802">
            <w:pPr>
              <w:pStyle w:val="Tabletext"/>
            </w:pPr>
            <w:r w:rsidRPr="00224223">
              <w:t>Mastoidectomy (radical or modified radical), obliteration of the mastoid cavity, blind sac closure of external auditory canal and obliteration of eustachian tube, other than a service associated with a service to which another item in this Subgroup applies (H) (Anaes.) (Assist.)</w:t>
            </w:r>
          </w:p>
        </w:tc>
        <w:tc>
          <w:tcPr>
            <w:tcW w:w="770" w:type="pct"/>
            <w:tcBorders>
              <w:top w:val="single" w:sz="4" w:space="0" w:color="auto"/>
              <w:left w:val="nil"/>
              <w:bottom w:val="single" w:sz="4" w:space="0" w:color="auto"/>
              <w:right w:val="nil"/>
            </w:tcBorders>
            <w:shd w:val="clear" w:color="auto" w:fill="auto"/>
          </w:tcPr>
          <w:p w14:paraId="4566CBFF" w14:textId="77777777" w:rsidR="004C58D1" w:rsidRPr="00224223" w:rsidRDefault="004C58D1" w:rsidP="00281802">
            <w:pPr>
              <w:pStyle w:val="Tabletext"/>
              <w:jc w:val="right"/>
            </w:pPr>
            <w:r w:rsidRPr="00224223">
              <w:t>2,021.15</w:t>
            </w:r>
          </w:p>
        </w:tc>
      </w:tr>
      <w:tr w:rsidR="004C58D1" w:rsidRPr="00224223" w14:paraId="5B11750D" w14:textId="77777777" w:rsidTr="00281802">
        <w:tc>
          <w:tcPr>
            <w:tcW w:w="712" w:type="pct"/>
            <w:tcBorders>
              <w:top w:val="single" w:sz="4" w:space="0" w:color="auto"/>
              <w:left w:val="nil"/>
              <w:bottom w:val="single" w:sz="4" w:space="0" w:color="auto"/>
              <w:right w:val="nil"/>
            </w:tcBorders>
            <w:shd w:val="clear" w:color="auto" w:fill="auto"/>
          </w:tcPr>
          <w:p w14:paraId="64D1AD52" w14:textId="77777777" w:rsidR="004C58D1" w:rsidRPr="00224223" w:rsidRDefault="004C58D1" w:rsidP="00281802">
            <w:pPr>
              <w:pStyle w:val="Tabletext"/>
            </w:pPr>
            <w:r w:rsidRPr="00224223">
              <w:lastRenderedPageBreak/>
              <w:t>41566</w:t>
            </w:r>
          </w:p>
        </w:tc>
        <w:tc>
          <w:tcPr>
            <w:tcW w:w="3518" w:type="pct"/>
            <w:tcBorders>
              <w:top w:val="single" w:sz="4" w:space="0" w:color="auto"/>
              <w:left w:val="nil"/>
              <w:bottom w:val="single" w:sz="4" w:space="0" w:color="auto"/>
              <w:right w:val="nil"/>
            </w:tcBorders>
            <w:shd w:val="clear" w:color="auto" w:fill="auto"/>
          </w:tcPr>
          <w:p w14:paraId="5AF31CFF" w14:textId="77777777" w:rsidR="004C58D1" w:rsidRPr="00224223" w:rsidRDefault="004C58D1" w:rsidP="00281802">
            <w:pPr>
              <w:pStyle w:val="Tabletext"/>
            </w:pPr>
            <w:r w:rsidRPr="00224223">
              <w:t>Revision of mastoidectomy (radical, modified radical or intact wall), including myringoplasty, other than a service associated with a service to which another item in this Subgroup applies (H) (Anaes.) (Assist.)</w:t>
            </w:r>
          </w:p>
        </w:tc>
        <w:tc>
          <w:tcPr>
            <w:tcW w:w="770" w:type="pct"/>
            <w:tcBorders>
              <w:top w:val="single" w:sz="4" w:space="0" w:color="auto"/>
              <w:left w:val="nil"/>
              <w:bottom w:val="single" w:sz="4" w:space="0" w:color="auto"/>
              <w:right w:val="nil"/>
            </w:tcBorders>
            <w:shd w:val="clear" w:color="auto" w:fill="auto"/>
          </w:tcPr>
          <w:p w14:paraId="3BAC464B" w14:textId="77777777" w:rsidR="004C58D1" w:rsidRPr="00224223" w:rsidRDefault="004C58D1" w:rsidP="00281802">
            <w:pPr>
              <w:pStyle w:val="Tabletext"/>
              <w:jc w:val="right"/>
            </w:pPr>
            <w:r w:rsidRPr="00224223">
              <w:t>1,152.20</w:t>
            </w:r>
          </w:p>
        </w:tc>
      </w:tr>
      <w:tr w:rsidR="004C58D1" w:rsidRPr="00224223" w14:paraId="3979C6B2" w14:textId="77777777" w:rsidTr="00281802">
        <w:tc>
          <w:tcPr>
            <w:tcW w:w="712" w:type="pct"/>
            <w:tcBorders>
              <w:top w:val="single" w:sz="4" w:space="0" w:color="auto"/>
              <w:left w:val="nil"/>
              <w:bottom w:val="single" w:sz="4" w:space="0" w:color="auto"/>
              <w:right w:val="nil"/>
            </w:tcBorders>
            <w:shd w:val="clear" w:color="auto" w:fill="auto"/>
          </w:tcPr>
          <w:p w14:paraId="47C44A57" w14:textId="77777777" w:rsidR="004C58D1" w:rsidRPr="00224223" w:rsidRDefault="004C58D1" w:rsidP="00281802">
            <w:pPr>
              <w:pStyle w:val="Tabletext"/>
            </w:pPr>
            <w:r w:rsidRPr="00224223">
              <w:t>41629</w:t>
            </w:r>
          </w:p>
        </w:tc>
        <w:tc>
          <w:tcPr>
            <w:tcW w:w="3518" w:type="pct"/>
            <w:tcBorders>
              <w:top w:val="single" w:sz="4" w:space="0" w:color="auto"/>
              <w:left w:val="nil"/>
              <w:bottom w:val="single" w:sz="4" w:space="0" w:color="auto"/>
              <w:right w:val="nil"/>
            </w:tcBorders>
            <w:shd w:val="clear" w:color="auto" w:fill="auto"/>
          </w:tcPr>
          <w:p w14:paraId="5064C48B" w14:textId="77777777" w:rsidR="004C58D1" w:rsidRPr="00224223" w:rsidRDefault="004C58D1" w:rsidP="00281802">
            <w:pPr>
              <w:pStyle w:val="Tabletext"/>
            </w:pPr>
            <w:r w:rsidRPr="00224223">
              <w:t>Middle ear, exploration of, other than a service associated with a service to which another item in this Subgroup applies (H) (Anaes.) (Assist.)</w:t>
            </w:r>
          </w:p>
        </w:tc>
        <w:tc>
          <w:tcPr>
            <w:tcW w:w="770" w:type="pct"/>
            <w:tcBorders>
              <w:top w:val="single" w:sz="4" w:space="0" w:color="auto"/>
              <w:left w:val="nil"/>
              <w:bottom w:val="single" w:sz="4" w:space="0" w:color="auto"/>
              <w:right w:val="nil"/>
            </w:tcBorders>
            <w:shd w:val="clear" w:color="auto" w:fill="auto"/>
          </w:tcPr>
          <w:p w14:paraId="44D4F9A3" w14:textId="77777777" w:rsidR="004C58D1" w:rsidRPr="00224223" w:rsidRDefault="004C58D1" w:rsidP="00281802">
            <w:pPr>
              <w:pStyle w:val="Tabletext"/>
              <w:jc w:val="right"/>
            </w:pPr>
            <w:r w:rsidRPr="00224223">
              <w:t>551.10</w:t>
            </w:r>
          </w:p>
        </w:tc>
      </w:tr>
      <w:tr w:rsidR="004C58D1" w:rsidRPr="00224223" w14:paraId="0D57EE87" w14:textId="77777777" w:rsidTr="00281802">
        <w:tc>
          <w:tcPr>
            <w:tcW w:w="712" w:type="pct"/>
            <w:tcBorders>
              <w:top w:val="single" w:sz="4" w:space="0" w:color="auto"/>
              <w:left w:val="nil"/>
              <w:bottom w:val="single" w:sz="4" w:space="0" w:color="auto"/>
              <w:right w:val="nil"/>
            </w:tcBorders>
            <w:shd w:val="clear" w:color="auto" w:fill="auto"/>
          </w:tcPr>
          <w:p w14:paraId="0FC86466" w14:textId="77777777" w:rsidR="004C58D1" w:rsidRPr="00224223" w:rsidRDefault="004C58D1" w:rsidP="00281802">
            <w:pPr>
              <w:pStyle w:val="Tabletext"/>
            </w:pPr>
            <w:r w:rsidRPr="00224223">
              <w:t>41635</w:t>
            </w:r>
          </w:p>
        </w:tc>
        <w:tc>
          <w:tcPr>
            <w:tcW w:w="3518" w:type="pct"/>
            <w:tcBorders>
              <w:top w:val="single" w:sz="4" w:space="0" w:color="auto"/>
              <w:left w:val="nil"/>
              <w:bottom w:val="single" w:sz="4" w:space="0" w:color="auto"/>
              <w:right w:val="nil"/>
            </w:tcBorders>
            <w:shd w:val="clear" w:color="auto" w:fill="auto"/>
          </w:tcPr>
          <w:p w14:paraId="15C04658" w14:textId="1F61A92E" w:rsidR="004C58D1" w:rsidRPr="00224223" w:rsidRDefault="004C58D1" w:rsidP="00281802">
            <w:pPr>
              <w:pStyle w:val="Tabletext"/>
            </w:pPr>
            <w:r w:rsidRPr="00224223">
              <w:t xml:space="preserve">Clearance of middle ear for granuloma, cholesteatoma and polyp, one or more, with or without myringoplasty, other than a service associated with a service to which another item in this Subgroup applies </w:t>
            </w:r>
            <w:r w:rsidR="009974FE" w:rsidRPr="00224223">
              <w:t xml:space="preserve">(H) </w:t>
            </w:r>
            <w:r w:rsidRPr="00224223">
              <w:t>(Anaes.) (Assist.)</w:t>
            </w:r>
          </w:p>
        </w:tc>
        <w:tc>
          <w:tcPr>
            <w:tcW w:w="770" w:type="pct"/>
            <w:tcBorders>
              <w:top w:val="single" w:sz="4" w:space="0" w:color="auto"/>
              <w:left w:val="nil"/>
              <w:bottom w:val="single" w:sz="4" w:space="0" w:color="auto"/>
              <w:right w:val="nil"/>
            </w:tcBorders>
            <w:shd w:val="clear" w:color="auto" w:fill="auto"/>
          </w:tcPr>
          <w:p w14:paraId="0C5754AB" w14:textId="77777777" w:rsidR="004C58D1" w:rsidRPr="00224223" w:rsidRDefault="004C58D1" w:rsidP="00281802">
            <w:pPr>
              <w:pStyle w:val="Tabletext"/>
              <w:jc w:val="right"/>
            </w:pPr>
            <w:r w:rsidRPr="00224223">
              <w:t>1,209.70</w:t>
            </w:r>
          </w:p>
        </w:tc>
      </w:tr>
      <w:tr w:rsidR="004C58D1" w:rsidRPr="00224223" w14:paraId="60AB5BFC" w14:textId="77777777" w:rsidTr="00281802">
        <w:tc>
          <w:tcPr>
            <w:tcW w:w="712" w:type="pct"/>
            <w:tcBorders>
              <w:top w:val="single" w:sz="4" w:space="0" w:color="auto"/>
              <w:left w:val="nil"/>
              <w:bottom w:val="single" w:sz="4" w:space="0" w:color="auto"/>
              <w:right w:val="nil"/>
            </w:tcBorders>
            <w:shd w:val="clear" w:color="auto" w:fill="auto"/>
          </w:tcPr>
          <w:p w14:paraId="016672AF" w14:textId="77777777" w:rsidR="004C58D1" w:rsidRPr="00224223" w:rsidRDefault="004C58D1" w:rsidP="00281802">
            <w:pPr>
              <w:pStyle w:val="Tabletext"/>
            </w:pPr>
            <w:r w:rsidRPr="00224223">
              <w:t>41638</w:t>
            </w:r>
          </w:p>
        </w:tc>
        <w:tc>
          <w:tcPr>
            <w:tcW w:w="3518" w:type="pct"/>
            <w:tcBorders>
              <w:top w:val="single" w:sz="4" w:space="0" w:color="auto"/>
              <w:left w:val="nil"/>
              <w:bottom w:val="single" w:sz="4" w:space="0" w:color="auto"/>
              <w:right w:val="nil"/>
            </w:tcBorders>
            <w:shd w:val="clear" w:color="auto" w:fill="auto"/>
          </w:tcPr>
          <w:p w14:paraId="524A5B8B" w14:textId="77777777" w:rsidR="004C58D1" w:rsidRPr="00224223" w:rsidRDefault="004C58D1" w:rsidP="00281802">
            <w:pPr>
              <w:pStyle w:val="Tabletext"/>
            </w:pPr>
            <w:r w:rsidRPr="00224223">
              <w:t>Clearance of middle ear for granuloma, cholesteatoma and polyp, one or more, with or without myringoplasty with ossicular chain reconstruction, other than a service associated with a service to which another item in this Subgroup applies (H) (Anaes.) (Assist.)</w:t>
            </w:r>
          </w:p>
        </w:tc>
        <w:tc>
          <w:tcPr>
            <w:tcW w:w="770" w:type="pct"/>
            <w:tcBorders>
              <w:top w:val="single" w:sz="4" w:space="0" w:color="auto"/>
              <w:left w:val="nil"/>
              <w:bottom w:val="single" w:sz="4" w:space="0" w:color="auto"/>
              <w:right w:val="nil"/>
            </w:tcBorders>
            <w:shd w:val="clear" w:color="auto" w:fill="auto"/>
          </w:tcPr>
          <w:p w14:paraId="09A6D7A4" w14:textId="77777777" w:rsidR="004C58D1" w:rsidRPr="00224223" w:rsidRDefault="004C58D1" w:rsidP="00281802">
            <w:pPr>
              <w:pStyle w:val="Tabletext"/>
              <w:jc w:val="right"/>
            </w:pPr>
            <w:r w:rsidRPr="00224223">
              <w:t>1,510.00</w:t>
            </w:r>
          </w:p>
        </w:tc>
      </w:tr>
      <w:tr w:rsidR="004C58D1" w:rsidRPr="00224223" w14:paraId="4DF35EB9" w14:textId="77777777" w:rsidTr="00281802">
        <w:tc>
          <w:tcPr>
            <w:tcW w:w="5000" w:type="pct"/>
            <w:gridSpan w:val="3"/>
            <w:tcBorders>
              <w:top w:val="single" w:sz="4" w:space="0" w:color="auto"/>
              <w:left w:val="nil"/>
              <w:bottom w:val="single" w:sz="4" w:space="0" w:color="auto"/>
              <w:right w:val="nil"/>
            </w:tcBorders>
            <w:shd w:val="clear" w:color="auto" w:fill="auto"/>
            <w:vAlign w:val="center"/>
          </w:tcPr>
          <w:p w14:paraId="28F4AF3C" w14:textId="77777777" w:rsidR="004C58D1" w:rsidRPr="00224223" w:rsidRDefault="004C58D1" w:rsidP="00281802">
            <w:pPr>
              <w:pStyle w:val="TableHeading"/>
            </w:pPr>
            <w:r w:rsidRPr="00224223">
              <w:t>Subgroup 19—Functional Sinus Surgery</w:t>
            </w:r>
          </w:p>
        </w:tc>
      </w:tr>
      <w:tr w:rsidR="004C58D1" w:rsidRPr="00224223" w14:paraId="03F02F1B" w14:textId="77777777" w:rsidTr="00281802">
        <w:tc>
          <w:tcPr>
            <w:tcW w:w="712" w:type="pct"/>
            <w:tcBorders>
              <w:top w:val="single" w:sz="4" w:space="0" w:color="auto"/>
              <w:left w:val="nil"/>
              <w:bottom w:val="single" w:sz="4" w:space="0" w:color="auto"/>
              <w:right w:val="nil"/>
            </w:tcBorders>
            <w:shd w:val="clear" w:color="auto" w:fill="auto"/>
          </w:tcPr>
          <w:p w14:paraId="0C85B574" w14:textId="77777777" w:rsidR="004C58D1" w:rsidRPr="00224223" w:rsidRDefault="004C58D1" w:rsidP="00281802">
            <w:pPr>
              <w:pStyle w:val="Tabletext"/>
            </w:pPr>
            <w:r w:rsidRPr="00224223">
              <w:rPr>
                <w:color w:val="000000"/>
              </w:rPr>
              <w:t>41702</w:t>
            </w:r>
          </w:p>
        </w:tc>
        <w:tc>
          <w:tcPr>
            <w:tcW w:w="3518" w:type="pct"/>
            <w:tcBorders>
              <w:top w:val="single" w:sz="4" w:space="0" w:color="auto"/>
              <w:left w:val="nil"/>
              <w:bottom w:val="single" w:sz="4" w:space="0" w:color="auto"/>
              <w:right w:val="nil"/>
            </w:tcBorders>
            <w:shd w:val="clear" w:color="auto" w:fill="auto"/>
          </w:tcPr>
          <w:p w14:paraId="008ED93E" w14:textId="77777777" w:rsidR="004C58D1" w:rsidRPr="00224223" w:rsidRDefault="004C58D1" w:rsidP="00281802">
            <w:pPr>
              <w:pStyle w:val="Tabletext"/>
            </w:pPr>
            <w:r w:rsidRPr="00224223">
              <w:rPr>
                <w:rFonts w:eastAsiaTheme="minorHAnsi"/>
              </w:rPr>
              <w:t>Functional sinus surgery of the ostiomeatal unit, including ethmoid, unilateral, other than a service associated with a service to</w:t>
            </w:r>
            <w:r w:rsidRPr="00224223" w:rsidDel="004E20B3">
              <w:rPr>
                <w:rFonts w:eastAsiaTheme="minorHAnsi"/>
              </w:rPr>
              <w:t xml:space="preserve"> </w:t>
            </w:r>
            <w:r w:rsidRPr="00224223">
              <w:rPr>
                <w:rFonts w:eastAsiaTheme="minorHAnsi"/>
              </w:rPr>
              <w:t xml:space="preserve">which item 41662, 41698, </w:t>
            </w:r>
            <w:r w:rsidRPr="00224223">
              <w:rPr>
                <w:color w:val="000000"/>
              </w:rPr>
              <w:t>41703</w:t>
            </w:r>
            <w:r w:rsidRPr="00224223">
              <w:rPr>
                <w:rFonts w:eastAsiaTheme="minorHAnsi"/>
              </w:rPr>
              <w:t xml:space="preserve">, </w:t>
            </w:r>
            <w:r w:rsidRPr="00224223">
              <w:rPr>
                <w:color w:val="000000"/>
              </w:rPr>
              <w:t>41705</w:t>
            </w:r>
            <w:r w:rsidRPr="00224223">
              <w:rPr>
                <w:rFonts w:eastAsiaTheme="minorHAnsi"/>
              </w:rPr>
              <w:t>, 41710 or 41764 applies on the same side (H) (Anaes.) (Assist.)</w:t>
            </w:r>
          </w:p>
        </w:tc>
        <w:tc>
          <w:tcPr>
            <w:tcW w:w="770" w:type="pct"/>
            <w:tcBorders>
              <w:top w:val="single" w:sz="4" w:space="0" w:color="auto"/>
              <w:left w:val="nil"/>
              <w:bottom w:val="single" w:sz="4" w:space="0" w:color="auto"/>
              <w:right w:val="nil"/>
            </w:tcBorders>
            <w:shd w:val="clear" w:color="auto" w:fill="auto"/>
          </w:tcPr>
          <w:p w14:paraId="0330D88C" w14:textId="77777777" w:rsidR="004C58D1" w:rsidRPr="00224223" w:rsidRDefault="004C58D1" w:rsidP="00281802">
            <w:pPr>
              <w:pStyle w:val="Tabletext"/>
              <w:jc w:val="right"/>
              <w:rPr>
                <w:szCs w:val="18"/>
              </w:rPr>
            </w:pPr>
            <w:r w:rsidRPr="00224223">
              <w:rPr>
                <w:szCs w:val="18"/>
              </w:rPr>
              <w:t>721.40</w:t>
            </w:r>
          </w:p>
        </w:tc>
      </w:tr>
      <w:tr w:rsidR="004C58D1" w:rsidRPr="00224223" w14:paraId="0DAC2F07" w14:textId="77777777" w:rsidTr="00281802">
        <w:tc>
          <w:tcPr>
            <w:tcW w:w="712" w:type="pct"/>
            <w:tcBorders>
              <w:top w:val="single" w:sz="4" w:space="0" w:color="auto"/>
              <w:left w:val="nil"/>
              <w:bottom w:val="single" w:sz="4" w:space="0" w:color="auto"/>
              <w:right w:val="nil"/>
            </w:tcBorders>
            <w:shd w:val="clear" w:color="auto" w:fill="auto"/>
          </w:tcPr>
          <w:p w14:paraId="304BDF49" w14:textId="77777777" w:rsidR="004C58D1" w:rsidRPr="00224223" w:rsidRDefault="004C58D1" w:rsidP="00281802">
            <w:pPr>
              <w:pStyle w:val="Tabletext"/>
            </w:pPr>
            <w:r w:rsidRPr="00224223">
              <w:rPr>
                <w:color w:val="000000"/>
              </w:rPr>
              <w:t>41703</w:t>
            </w:r>
          </w:p>
        </w:tc>
        <w:tc>
          <w:tcPr>
            <w:tcW w:w="3518" w:type="pct"/>
            <w:tcBorders>
              <w:top w:val="single" w:sz="4" w:space="0" w:color="auto"/>
              <w:left w:val="nil"/>
              <w:bottom w:val="single" w:sz="4" w:space="0" w:color="auto"/>
              <w:right w:val="nil"/>
            </w:tcBorders>
            <w:shd w:val="clear" w:color="auto" w:fill="auto"/>
          </w:tcPr>
          <w:p w14:paraId="69C1AEC2" w14:textId="77777777" w:rsidR="004C58D1" w:rsidRPr="00224223" w:rsidRDefault="004C58D1" w:rsidP="00281802">
            <w:pPr>
              <w:pStyle w:val="Tabletext"/>
            </w:pPr>
            <w:r w:rsidRPr="00224223">
              <w:t>Functional sinus surgery, complete dissection of all 5 sinuses and creation of single sinus cavity, unilateral, other than a service associated with a service to</w:t>
            </w:r>
            <w:r w:rsidRPr="00224223" w:rsidDel="004E20B3">
              <w:t xml:space="preserve"> </w:t>
            </w:r>
            <w:r w:rsidRPr="00224223">
              <w:t xml:space="preserve">which item 41662, 41698, </w:t>
            </w:r>
            <w:r w:rsidRPr="00224223">
              <w:rPr>
                <w:color w:val="000000"/>
              </w:rPr>
              <w:t>41702</w:t>
            </w:r>
            <w:r w:rsidRPr="00224223">
              <w:t xml:space="preserve">, </w:t>
            </w:r>
            <w:r w:rsidRPr="00224223">
              <w:rPr>
                <w:color w:val="000000"/>
              </w:rPr>
              <w:t>41705</w:t>
            </w:r>
            <w:r w:rsidRPr="00224223">
              <w:t>, 41710, 41734, 41737, 41752 or 41764 applies on the same side (H) (Anaes.) (Assist.)</w:t>
            </w:r>
          </w:p>
        </w:tc>
        <w:tc>
          <w:tcPr>
            <w:tcW w:w="770" w:type="pct"/>
            <w:tcBorders>
              <w:top w:val="single" w:sz="4" w:space="0" w:color="auto"/>
              <w:left w:val="nil"/>
              <w:bottom w:val="single" w:sz="4" w:space="0" w:color="auto"/>
              <w:right w:val="nil"/>
            </w:tcBorders>
            <w:shd w:val="clear" w:color="auto" w:fill="auto"/>
          </w:tcPr>
          <w:p w14:paraId="465A34E6" w14:textId="77777777" w:rsidR="004C58D1" w:rsidRPr="00224223" w:rsidRDefault="004C58D1" w:rsidP="00281802">
            <w:pPr>
              <w:pStyle w:val="Tabletext"/>
              <w:jc w:val="right"/>
              <w:rPr>
                <w:szCs w:val="18"/>
              </w:rPr>
            </w:pPr>
            <w:r w:rsidRPr="00224223">
              <w:rPr>
                <w:szCs w:val="18"/>
              </w:rPr>
              <w:t>1,066.50</w:t>
            </w:r>
          </w:p>
        </w:tc>
      </w:tr>
      <w:tr w:rsidR="004C58D1" w:rsidRPr="00224223" w14:paraId="372006CB" w14:textId="77777777" w:rsidTr="00281802">
        <w:tc>
          <w:tcPr>
            <w:tcW w:w="712" w:type="pct"/>
            <w:tcBorders>
              <w:top w:val="single" w:sz="4" w:space="0" w:color="auto"/>
              <w:left w:val="nil"/>
              <w:bottom w:val="single" w:sz="4" w:space="0" w:color="auto"/>
              <w:right w:val="nil"/>
            </w:tcBorders>
            <w:shd w:val="clear" w:color="auto" w:fill="auto"/>
          </w:tcPr>
          <w:p w14:paraId="2194E05C" w14:textId="77777777" w:rsidR="004C58D1" w:rsidRPr="00224223" w:rsidRDefault="004C58D1" w:rsidP="00281802">
            <w:pPr>
              <w:pStyle w:val="Tabletext"/>
            </w:pPr>
            <w:r w:rsidRPr="00224223">
              <w:rPr>
                <w:color w:val="000000"/>
              </w:rPr>
              <w:t>41705</w:t>
            </w:r>
          </w:p>
        </w:tc>
        <w:tc>
          <w:tcPr>
            <w:tcW w:w="3518" w:type="pct"/>
            <w:tcBorders>
              <w:top w:val="single" w:sz="4" w:space="0" w:color="auto"/>
              <w:left w:val="nil"/>
              <w:bottom w:val="single" w:sz="4" w:space="0" w:color="auto"/>
              <w:right w:val="nil"/>
            </w:tcBorders>
            <w:shd w:val="clear" w:color="auto" w:fill="auto"/>
          </w:tcPr>
          <w:p w14:paraId="676FE177" w14:textId="77777777" w:rsidR="004C58D1" w:rsidRPr="00224223" w:rsidRDefault="004C58D1" w:rsidP="00281802">
            <w:pPr>
              <w:pStyle w:val="Tabletext"/>
            </w:pPr>
            <w:r w:rsidRPr="00224223">
              <w:rPr>
                <w:rFonts w:eastAsiaTheme="minorHAnsi"/>
              </w:rPr>
              <w:t>Functional sinus surgery, complete dissection of all 5 sinuses to create a single sinus cavity, with extended drilling of frontal sinuses, unilateral, other than a service associated with a service to</w:t>
            </w:r>
            <w:r w:rsidRPr="00224223" w:rsidDel="004E20B3">
              <w:rPr>
                <w:rFonts w:eastAsiaTheme="minorHAnsi"/>
              </w:rPr>
              <w:t xml:space="preserve"> </w:t>
            </w:r>
            <w:r w:rsidRPr="00224223">
              <w:rPr>
                <w:rFonts w:eastAsiaTheme="minorHAnsi"/>
              </w:rPr>
              <w:t xml:space="preserve">which item 41662, 41698, </w:t>
            </w:r>
            <w:r w:rsidRPr="00224223">
              <w:rPr>
                <w:color w:val="000000"/>
              </w:rPr>
              <w:t>41702</w:t>
            </w:r>
            <w:r w:rsidRPr="00224223">
              <w:rPr>
                <w:rFonts w:eastAsiaTheme="minorHAnsi"/>
              </w:rPr>
              <w:t xml:space="preserve">, </w:t>
            </w:r>
            <w:r w:rsidRPr="00224223">
              <w:rPr>
                <w:color w:val="000000"/>
              </w:rPr>
              <w:t>41703</w:t>
            </w:r>
            <w:r w:rsidRPr="00224223">
              <w:rPr>
                <w:rFonts w:eastAsiaTheme="minorHAnsi"/>
              </w:rPr>
              <w:t>, 41710, 41734, 41737, 41752 or 41764 applies on the same side (H) (Anaes.) (Assist.)</w:t>
            </w:r>
          </w:p>
        </w:tc>
        <w:tc>
          <w:tcPr>
            <w:tcW w:w="770" w:type="pct"/>
            <w:tcBorders>
              <w:top w:val="single" w:sz="4" w:space="0" w:color="auto"/>
              <w:left w:val="nil"/>
              <w:bottom w:val="single" w:sz="4" w:space="0" w:color="auto"/>
              <w:right w:val="nil"/>
            </w:tcBorders>
            <w:shd w:val="clear" w:color="auto" w:fill="auto"/>
          </w:tcPr>
          <w:p w14:paraId="4A298D56" w14:textId="77777777" w:rsidR="004C58D1" w:rsidRPr="00224223" w:rsidRDefault="004C58D1" w:rsidP="00281802">
            <w:pPr>
              <w:pStyle w:val="Tabletext"/>
              <w:jc w:val="right"/>
              <w:rPr>
                <w:szCs w:val="18"/>
              </w:rPr>
            </w:pPr>
            <w:r w:rsidRPr="00224223">
              <w:rPr>
                <w:szCs w:val="18"/>
              </w:rPr>
              <w:t>1,735.30</w:t>
            </w:r>
          </w:p>
        </w:tc>
      </w:tr>
      <w:tr w:rsidR="004C58D1" w:rsidRPr="00224223" w14:paraId="489B81FB" w14:textId="77777777" w:rsidTr="00281802">
        <w:tc>
          <w:tcPr>
            <w:tcW w:w="5000" w:type="pct"/>
            <w:gridSpan w:val="3"/>
            <w:tcBorders>
              <w:top w:val="single" w:sz="4" w:space="0" w:color="auto"/>
              <w:left w:val="nil"/>
              <w:bottom w:val="single" w:sz="4" w:space="0" w:color="auto"/>
              <w:right w:val="nil"/>
            </w:tcBorders>
            <w:shd w:val="clear" w:color="auto" w:fill="auto"/>
          </w:tcPr>
          <w:p w14:paraId="62B15876" w14:textId="77777777" w:rsidR="004C58D1" w:rsidRPr="00224223" w:rsidRDefault="004C58D1" w:rsidP="00281802">
            <w:pPr>
              <w:pStyle w:val="TableHeading"/>
            </w:pPr>
            <w:r w:rsidRPr="00224223">
              <w:t>Subgroup 20—Sinus Procedures</w:t>
            </w:r>
          </w:p>
        </w:tc>
      </w:tr>
      <w:tr w:rsidR="004C58D1" w:rsidRPr="00224223" w14:paraId="51DF82BD" w14:textId="77777777" w:rsidTr="00281802">
        <w:tc>
          <w:tcPr>
            <w:tcW w:w="712" w:type="pct"/>
            <w:tcBorders>
              <w:top w:val="single" w:sz="4" w:space="0" w:color="auto"/>
              <w:left w:val="nil"/>
              <w:bottom w:val="single" w:sz="4" w:space="0" w:color="auto"/>
              <w:right w:val="nil"/>
            </w:tcBorders>
            <w:shd w:val="clear" w:color="auto" w:fill="auto"/>
          </w:tcPr>
          <w:p w14:paraId="10D64F3B" w14:textId="77777777" w:rsidR="004C58D1" w:rsidRPr="00224223" w:rsidRDefault="004C58D1" w:rsidP="00281802">
            <w:pPr>
              <w:pStyle w:val="Tabletext"/>
            </w:pPr>
            <w:r w:rsidRPr="00224223">
              <w:t>41710</w:t>
            </w:r>
          </w:p>
        </w:tc>
        <w:tc>
          <w:tcPr>
            <w:tcW w:w="3518" w:type="pct"/>
            <w:tcBorders>
              <w:top w:val="single" w:sz="4" w:space="0" w:color="auto"/>
              <w:left w:val="nil"/>
              <w:bottom w:val="single" w:sz="4" w:space="0" w:color="auto"/>
              <w:right w:val="nil"/>
            </w:tcBorders>
            <w:shd w:val="clear" w:color="auto" w:fill="auto"/>
          </w:tcPr>
          <w:p w14:paraId="08AA4422" w14:textId="77777777" w:rsidR="004C58D1" w:rsidRPr="00224223" w:rsidRDefault="004C58D1" w:rsidP="00281802">
            <w:pPr>
              <w:pStyle w:val="Tabletext"/>
            </w:pPr>
            <w:r w:rsidRPr="00224223">
              <w:t>Antrostomy, by any approach, other than a service associated with a service to</w:t>
            </w:r>
            <w:r w:rsidRPr="00224223" w:rsidDel="004E20B3">
              <w:t xml:space="preserve"> </w:t>
            </w:r>
            <w:r w:rsidRPr="00224223">
              <w:t>which item 41698, 41702, 41703 or 41705 applies on the same side (H) (Anaes.) (Assist.)</w:t>
            </w:r>
          </w:p>
        </w:tc>
        <w:tc>
          <w:tcPr>
            <w:tcW w:w="770" w:type="pct"/>
            <w:tcBorders>
              <w:top w:val="single" w:sz="4" w:space="0" w:color="auto"/>
              <w:left w:val="nil"/>
              <w:bottom w:val="single" w:sz="4" w:space="0" w:color="auto"/>
              <w:right w:val="nil"/>
            </w:tcBorders>
            <w:shd w:val="clear" w:color="auto" w:fill="auto"/>
          </w:tcPr>
          <w:p w14:paraId="07047A96" w14:textId="77777777" w:rsidR="004C58D1" w:rsidRPr="00224223" w:rsidRDefault="004C58D1" w:rsidP="00281802">
            <w:pPr>
              <w:pStyle w:val="Tabletext"/>
              <w:jc w:val="right"/>
            </w:pPr>
            <w:r w:rsidRPr="00224223">
              <w:t>374.05</w:t>
            </w:r>
          </w:p>
        </w:tc>
      </w:tr>
      <w:tr w:rsidR="004C58D1" w:rsidRPr="00224223" w14:paraId="1487B0D3" w14:textId="77777777" w:rsidTr="00281802">
        <w:tc>
          <w:tcPr>
            <w:tcW w:w="712" w:type="pct"/>
            <w:tcBorders>
              <w:top w:val="single" w:sz="4" w:space="0" w:color="auto"/>
              <w:left w:val="nil"/>
              <w:bottom w:val="single" w:sz="4" w:space="0" w:color="auto"/>
              <w:right w:val="nil"/>
            </w:tcBorders>
            <w:shd w:val="clear" w:color="auto" w:fill="auto"/>
          </w:tcPr>
          <w:p w14:paraId="06A779FC" w14:textId="77777777" w:rsidR="004C58D1" w:rsidRPr="00224223" w:rsidRDefault="004C58D1" w:rsidP="00281802">
            <w:pPr>
              <w:pStyle w:val="Tabletext"/>
            </w:pPr>
            <w:r w:rsidRPr="00224223">
              <w:t>41734</w:t>
            </w:r>
          </w:p>
        </w:tc>
        <w:tc>
          <w:tcPr>
            <w:tcW w:w="3518" w:type="pct"/>
            <w:tcBorders>
              <w:top w:val="single" w:sz="4" w:space="0" w:color="auto"/>
              <w:left w:val="nil"/>
              <w:bottom w:val="single" w:sz="4" w:space="0" w:color="auto"/>
              <w:right w:val="nil"/>
            </w:tcBorders>
            <w:shd w:val="clear" w:color="auto" w:fill="auto"/>
          </w:tcPr>
          <w:p w14:paraId="61FF6C8C" w14:textId="77777777" w:rsidR="004C58D1" w:rsidRPr="00224223" w:rsidRDefault="004C58D1" w:rsidP="00281802">
            <w:pPr>
              <w:pStyle w:val="Tabletext"/>
            </w:pPr>
            <w:r w:rsidRPr="00224223">
              <w:t>Endoscopic Lothrop procedure or radical external frontal sinusotomy with osteoplastic flap, unilateral, other than a service associated with a service to</w:t>
            </w:r>
            <w:r w:rsidRPr="00224223" w:rsidDel="004E20B3">
              <w:t xml:space="preserve"> </w:t>
            </w:r>
            <w:r w:rsidRPr="00224223">
              <w:t>which item 41698, 41703, 41705 or 41764 applies on the same side (H) (Anaes.) (Assist.)</w:t>
            </w:r>
          </w:p>
        </w:tc>
        <w:tc>
          <w:tcPr>
            <w:tcW w:w="770" w:type="pct"/>
            <w:tcBorders>
              <w:top w:val="single" w:sz="4" w:space="0" w:color="auto"/>
              <w:left w:val="nil"/>
              <w:bottom w:val="single" w:sz="4" w:space="0" w:color="auto"/>
              <w:right w:val="nil"/>
            </w:tcBorders>
            <w:shd w:val="clear" w:color="auto" w:fill="auto"/>
          </w:tcPr>
          <w:p w14:paraId="1EF412F3" w14:textId="77777777" w:rsidR="004C58D1" w:rsidRPr="00224223" w:rsidRDefault="004C58D1" w:rsidP="00281802">
            <w:pPr>
              <w:pStyle w:val="Tabletext"/>
              <w:jc w:val="right"/>
            </w:pPr>
            <w:r w:rsidRPr="00224223">
              <w:t>1,072.00</w:t>
            </w:r>
          </w:p>
        </w:tc>
      </w:tr>
      <w:tr w:rsidR="004C58D1" w:rsidRPr="00224223" w14:paraId="0A38B5EB" w14:textId="77777777" w:rsidTr="00281802">
        <w:tc>
          <w:tcPr>
            <w:tcW w:w="712" w:type="pct"/>
            <w:tcBorders>
              <w:top w:val="single" w:sz="4" w:space="0" w:color="auto"/>
              <w:left w:val="nil"/>
              <w:bottom w:val="single" w:sz="4" w:space="0" w:color="auto"/>
              <w:right w:val="nil"/>
            </w:tcBorders>
            <w:shd w:val="clear" w:color="auto" w:fill="auto"/>
          </w:tcPr>
          <w:p w14:paraId="34973923" w14:textId="77777777" w:rsidR="004C58D1" w:rsidRPr="00224223" w:rsidRDefault="004C58D1" w:rsidP="00281802">
            <w:pPr>
              <w:pStyle w:val="Tabletext"/>
            </w:pPr>
            <w:r w:rsidRPr="00224223">
              <w:t>41737</w:t>
            </w:r>
          </w:p>
        </w:tc>
        <w:tc>
          <w:tcPr>
            <w:tcW w:w="3518" w:type="pct"/>
            <w:tcBorders>
              <w:top w:val="single" w:sz="4" w:space="0" w:color="auto"/>
              <w:left w:val="nil"/>
              <w:bottom w:val="single" w:sz="4" w:space="0" w:color="auto"/>
              <w:right w:val="nil"/>
            </w:tcBorders>
            <w:shd w:val="clear" w:color="auto" w:fill="auto"/>
          </w:tcPr>
          <w:p w14:paraId="2877CD2E" w14:textId="77777777" w:rsidR="004C58D1" w:rsidRPr="00224223" w:rsidRDefault="004C58D1" w:rsidP="00281802">
            <w:pPr>
              <w:pStyle w:val="Tabletext"/>
            </w:pPr>
            <w:r w:rsidRPr="00224223">
              <w:t>Frontal sinus, unilateral, intranasal operation on, including complete dissection of frontal recess and exposure of frontal sinus ostium (excludes simple probing, dilatation or irrigation of frontal sinus), other than a service associated with a service to</w:t>
            </w:r>
            <w:r w:rsidRPr="00224223" w:rsidDel="004E20B3">
              <w:t xml:space="preserve"> </w:t>
            </w:r>
            <w:r w:rsidRPr="00224223">
              <w:t>which item 41698, 41703, 41705 or 41764 applies on the same side (H) (Anaes.) (Assist.)</w:t>
            </w:r>
          </w:p>
        </w:tc>
        <w:tc>
          <w:tcPr>
            <w:tcW w:w="770" w:type="pct"/>
            <w:tcBorders>
              <w:top w:val="single" w:sz="4" w:space="0" w:color="auto"/>
              <w:left w:val="nil"/>
              <w:bottom w:val="single" w:sz="4" w:space="0" w:color="auto"/>
              <w:right w:val="nil"/>
            </w:tcBorders>
            <w:shd w:val="clear" w:color="auto" w:fill="auto"/>
          </w:tcPr>
          <w:p w14:paraId="170732E8" w14:textId="77777777" w:rsidR="004C58D1" w:rsidRPr="00224223" w:rsidRDefault="004C58D1" w:rsidP="00281802">
            <w:pPr>
              <w:pStyle w:val="Tabletext"/>
              <w:jc w:val="right"/>
            </w:pPr>
            <w:r w:rsidRPr="00224223">
              <w:t>510.90</w:t>
            </w:r>
          </w:p>
        </w:tc>
      </w:tr>
      <w:tr w:rsidR="004C58D1" w:rsidRPr="00224223" w14:paraId="01E7BA58" w14:textId="77777777" w:rsidTr="00281802">
        <w:tc>
          <w:tcPr>
            <w:tcW w:w="712" w:type="pct"/>
            <w:tcBorders>
              <w:top w:val="single" w:sz="4" w:space="0" w:color="auto"/>
              <w:left w:val="nil"/>
              <w:bottom w:val="single" w:sz="4" w:space="0" w:color="auto"/>
              <w:right w:val="nil"/>
            </w:tcBorders>
            <w:shd w:val="clear" w:color="auto" w:fill="auto"/>
          </w:tcPr>
          <w:p w14:paraId="3CA79E5C" w14:textId="77777777" w:rsidR="004C58D1" w:rsidRPr="00224223" w:rsidRDefault="004C58D1" w:rsidP="00281802">
            <w:pPr>
              <w:pStyle w:val="Tabletext"/>
            </w:pPr>
            <w:r w:rsidRPr="00224223">
              <w:t>41752</w:t>
            </w:r>
          </w:p>
        </w:tc>
        <w:tc>
          <w:tcPr>
            <w:tcW w:w="3518" w:type="pct"/>
            <w:tcBorders>
              <w:top w:val="single" w:sz="4" w:space="0" w:color="auto"/>
              <w:left w:val="nil"/>
              <w:bottom w:val="single" w:sz="4" w:space="0" w:color="auto"/>
              <w:right w:val="nil"/>
            </w:tcBorders>
            <w:shd w:val="clear" w:color="auto" w:fill="auto"/>
          </w:tcPr>
          <w:p w14:paraId="05730CC9" w14:textId="77777777" w:rsidR="004C58D1" w:rsidRPr="00224223" w:rsidRDefault="004C58D1" w:rsidP="00281802">
            <w:pPr>
              <w:pStyle w:val="Tabletext"/>
            </w:pPr>
            <w:r w:rsidRPr="00224223">
              <w:t>Sphenoidal sinus, unilateral, intranasal operation on, other than a service associated with a service to</w:t>
            </w:r>
            <w:r w:rsidRPr="00224223" w:rsidDel="004E20B3">
              <w:t xml:space="preserve"> </w:t>
            </w:r>
            <w:r w:rsidRPr="00224223">
              <w:t xml:space="preserve">which item 41703 or 41705 applies </w:t>
            </w:r>
            <w:r w:rsidRPr="00224223">
              <w:lastRenderedPageBreak/>
              <w:t>on the same side (H) (Anaes.) (Assist.)</w:t>
            </w:r>
          </w:p>
        </w:tc>
        <w:tc>
          <w:tcPr>
            <w:tcW w:w="770" w:type="pct"/>
            <w:tcBorders>
              <w:top w:val="single" w:sz="4" w:space="0" w:color="auto"/>
              <w:left w:val="nil"/>
              <w:bottom w:val="single" w:sz="4" w:space="0" w:color="auto"/>
              <w:right w:val="nil"/>
            </w:tcBorders>
            <w:shd w:val="clear" w:color="auto" w:fill="auto"/>
          </w:tcPr>
          <w:p w14:paraId="29BE3AEF" w14:textId="77777777" w:rsidR="004C58D1" w:rsidRPr="00224223" w:rsidRDefault="004C58D1" w:rsidP="00281802">
            <w:pPr>
              <w:pStyle w:val="Tabletext"/>
              <w:jc w:val="right"/>
            </w:pPr>
            <w:r w:rsidRPr="00224223">
              <w:lastRenderedPageBreak/>
              <w:t>312.60</w:t>
            </w:r>
          </w:p>
        </w:tc>
      </w:tr>
      <w:tr w:rsidR="004C58D1" w:rsidRPr="00224223" w14:paraId="25605DBE" w14:textId="77777777" w:rsidTr="00281802">
        <w:tc>
          <w:tcPr>
            <w:tcW w:w="5000" w:type="pct"/>
            <w:gridSpan w:val="3"/>
            <w:tcBorders>
              <w:top w:val="single" w:sz="4" w:space="0" w:color="auto"/>
              <w:left w:val="nil"/>
              <w:bottom w:val="single" w:sz="4" w:space="0" w:color="auto"/>
              <w:right w:val="nil"/>
            </w:tcBorders>
            <w:shd w:val="clear" w:color="auto" w:fill="auto"/>
          </w:tcPr>
          <w:p w14:paraId="31E47B71" w14:textId="77777777" w:rsidR="004C58D1" w:rsidRPr="00224223" w:rsidRDefault="004C58D1" w:rsidP="00281802">
            <w:pPr>
              <w:pStyle w:val="TableHeading"/>
            </w:pPr>
            <w:r w:rsidRPr="00224223">
              <w:t>Subgroup 21—Airway Procedures</w:t>
            </w:r>
          </w:p>
        </w:tc>
      </w:tr>
      <w:tr w:rsidR="004C58D1" w:rsidRPr="00224223" w14:paraId="2E145E41" w14:textId="77777777" w:rsidTr="00281802">
        <w:tc>
          <w:tcPr>
            <w:tcW w:w="712" w:type="pct"/>
            <w:tcBorders>
              <w:top w:val="single" w:sz="4" w:space="0" w:color="auto"/>
              <w:left w:val="nil"/>
              <w:bottom w:val="single" w:sz="4" w:space="0" w:color="auto"/>
              <w:right w:val="nil"/>
            </w:tcBorders>
            <w:shd w:val="clear" w:color="auto" w:fill="auto"/>
          </w:tcPr>
          <w:p w14:paraId="7CF91BA2" w14:textId="77777777" w:rsidR="004C58D1" w:rsidRPr="00224223" w:rsidRDefault="004C58D1" w:rsidP="00281802">
            <w:pPr>
              <w:pStyle w:val="Tabletext"/>
            </w:pPr>
            <w:r w:rsidRPr="00224223">
              <w:t>41671</w:t>
            </w:r>
          </w:p>
        </w:tc>
        <w:tc>
          <w:tcPr>
            <w:tcW w:w="3518" w:type="pct"/>
            <w:tcBorders>
              <w:top w:val="single" w:sz="4" w:space="0" w:color="auto"/>
              <w:left w:val="nil"/>
              <w:bottom w:val="single" w:sz="4" w:space="0" w:color="auto"/>
              <w:right w:val="nil"/>
            </w:tcBorders>
            <w:shd w:val="clear" w:color="auto" w:fill="auto"/>
          </w:tcPr>
          <w:p w14:paraId="7BA61F57" w14:textId="77777777" w:rsidR="004C58D1" w:rsidRPr="00224223" w:rsidRDefault="004C58D1" w:rsidP="00281802">
            <w:pPr>
              <w:pStyle w:val="Tabletext"/>
            </w:pPr>
            <w:r w:rsidRPr="00224223">
              <w:t>Septal surgery, including septoplasty, septal reconstruction, septectomy, closure of septal perforation or other modifications of the septum, not including cauterisation, by any approach, other than a service associa</w:t>
            </w:r>
            <w:r w:rsidRPr="00224223">
              <w:rPr>
                <w:lang w:eastAsia="en-US"/>
              </w:rPr>
              <w:t>ted with a service to which item 41689, 41692 or 41693 ap</w:t>
            </w:r>
            <w:r w:rsidRPr="00224223">
              <w:t>plies (H) (Anaes.)</w:t>
            </w:r>
          </w:p>
        </w:tc>
        <w:tc>
          <w:tcPr>
            <w:tcW w:w="770" w:type="pct"/>
            <w:tcBorders>
              <w:top w:val="single" w:sz="4" w:space="0" w:color="auto"/>
              <w:left w:val="nil"/>
              <w:bottom w:val="single" w:sz="4" w:space="0" w:color="auto"/>
              <w:right w:val="nil"/>
            </w:tcBorders>
            <w:shd w:val="clear" w:color="auto" w:fill="auto"/>
          </w:tcPr>
          <w:p w14:paraId="2F0D58CC" w14:textId="77777777" w:rsidR="004C58D1" w:rsidRPr="00224223" w:rsidRDefault="004C58D1" w:rsidP="00281802">
            <w:pPr>
              <w:pStyle w:val="Tabletext"/>
              <w:jc w:val="right"/>
            </w:pPr>
            <w:r w:rsidRPr="00224223">
              <w:t>554.50</w:t>
            </w:r>
          </w:p>
        </w:tc>
      </w:tr>
      <w:tr w:rsidR="004C58D1" w:rsidRPr="00224223" w14:paraId="3B50BD0B" w14:textId="77777777" w:rsidTr="00281802">
        <w:tc>
          <w:tcPr>
            <w:tcW w:w="712" w:type="pct"/>
            <w:tcBorders>
              <w:top w:val="single" w:sz="4" w:space="0" w:color="auto"/>
              <w:left w:val="nil"/>
              <w:bottom w:val="single" w:sz="4" w:space="0" w:color="auto"/>
              <w:right w:val="nil"/>
            </w:tcBorders>
            <w:shd w:val="clear" w:color="auto" w:fill="auto"/>
          </w:tcPr>
          <w:p w14:paraId="5E70BCC7" w14:textId="77777777" w:rsidR="004C58D1" w:rsidRPr="00224223" w:rsidRDefault="004C58D1" w:rsidP="00281802">
            <w:pPr>
              <w:pStyle w:val="Tabletext"/>
            </w:pPr>
            <w:r w:rsidRPr="00224223">
              <w:t>41689</w:t>
            </w:r>
          </w:p>
        </w:tc>
        <w:tc>
          <w:tcPr>
            <w:tcW w:w="3518" w:type="pct"/>
            <w:tcBorders>
              <w:top w:val="single" w:sz="4" w:space="0" w:color="auto"/>
              <w:left w:val="nil"/>
              <w:bottom w:val="single" w:sz="4" w:space="0" w:color="auto"/>
              <w:right w:val="nil"/>
            </w:tcBorders>
            <w:shd w:val="clear" w:color="auto" w:fill="auto"/>
          </w:tcPr>
          <w:p w14:paraId="2606FDFA" w14:textId="77777777" w:rsidR="004C58D1" w:rsidRPr="00224223" w:rsidRDefault="004C58D1" w:rsidP="00281802">
            <w:pPr>
              <w:pStyle w:val="Tabletext"/>
            </w:pPr>
            <w:r w:rsidRPr="00224223">
              <w:t>Turbinate reduction, partial or total, unilateral or bilateral, other than a service</w:t>
            </w:r>
            <w:r w:rsidRPr="00224223">
              <w:rPr>
                <w:lang w:eastAsia="en-US"/>
              </w:rPr>
              <w:t xml:space="preserve"> associated with a service to which item 41671, 41692 or 41693 applies</w:t>
            </w:r>
            <w:r w:rsidRPr="00224223">
              <w:t xml:space="preserve"> (Anaes.)</w:t>
            </w:r>
          </w:p>
        </w:tc>
        <w:tc>
          <w:tcPr>
            <w:tcW w:w="770" w:type="pct"/>
            <w:tcBorders>
              <w:top w:val="single" w:sz="4" w:space="0" w:color="auto"/>
              <w:left w:val="nil"/>
              <w:bottom w:val="single" w:sz="4" w:space="0" w:color="auto"/>
              <w:right w:val="nil"/>
            </w:tcBorders>
            <w:shd w:val="clear" w:color="auto" w:fill="auto"/>
          </w:tcPr>
          <w:p w14:paraId="754A37EF" w14:textId="77777777" w:rsidR="004C58D1" w:rsidRPr="00224223" w:rsidRDefault="004C58D1" w:rsidP="00281802">
            <w:pPr>
              <w:pStyle w:val="Tabletext"/>
              <w:jc w:val="right"/>
            </w:pPr>
            <w:r w:rsidRPr="00224223">
              <w:t>216.50</w:t>
            </w:r>
          </w:p>
        </w:tc>
      </w:tr>
      <w:tr w:rsidR="004C58D1" w:rsidRPr="00224223" w14:paraId="1165BFD2" w14:textId="77777777" w:rsidTr="00281802">
        <w:tc>
          <w:tcPr>
            <w:tcW w:w="712" w:type="pct"/>
            <w:tcBorders>
              <w:top w:val="single" w:sz="4" w:space="0" w:color="auto"/>
              <w:left w:val="nil"/>
              <w:bottom w:val="single" w:sz="4" w:space="0" w:color="auto"/>
              <w:right w:val="nil"/>
            </w:tcBorders>
            <w:shd w:val="clear" w:color="auto" w:fill="auto"/>
          </w:tcPr>
          <w:p w14:paraId="23711428" w14:textId="77777777" w:rsidR="004C58D1" w:rsidRPr="00224223" w:rsidRDefault="004C58D1" w:rsidP="00281802">
            <w:pPr>
              <w:pStyle w:val="Tabletext"/>
            </w:pPr>
            <w:r w:rsidRPr="00224223">
              <w:t>41692</w:t>
            </w:r>
          </w:p>
        </w:tc>
        <w:tc>
          <w:tcPr>
            <w:tcW w:w="3518" w:type="pct"/>
            <w:tcBorders>
              <w:top w:val="single" w:sz="4" w:space="0" w:color="auto"/>
              <w:left w:val="nil"/>
              <w:bottom w:val="single" w:sz="4" w:space="0" w:color="auto"/>
              <w:right w:val="nil"/>
            </w:tcBorders>
            <w:shd w:val="clear" w:color="auto" w:fill="auto"/>
          </w:tcPr>
          <w:p w14:paraId="441F0F1C" w14:textId="77777777" w:rsidR="004C58D1" w:rsidRPr="00224223" w:rsidRDefault="004C58D1" w:rsidP="00281802">
            <w:pPr>
              <w:pStyle w:val="Tabletext"/>
            </w:pPr>
            <w:r w:rsidRPr="00224223">
              <w:t>Turbinate, submucous resection with removal of bone, unilateral or bilateral, othe</w:t>
            </w:r>
            <w:r w:rsidRPr="00224223">
              <w:rPr>
                <w:lang w:eastAsia="en-US"/>
              </w:rPr>
              <w:t>r than a service associated with a service to which item 41671, 41689 or 41693 ap</w:t>
            </w:r>
            <w:r w:rsidRPr="00224223">
              <w:t>plies (H) (Anaes.)</w:t>
            </w:r>
          </w:p>
        </w:tc>
        <w:tc>
          <w:tcPr>
            <w:tcW w:w="770" w:type="pct"/>
            <w:tcBorders>
              <w:top w:val="single" w:sz="4" w:space="0" w:color="auto"/>
              <w:left w:val="nil"/>
              <w:bottom w:val="single" w:sz="4" w:space="0" w:color="auto"/>
              <w:right w:val="nil"/>
            </w:tcBorders>
            <w:shd w:val="clear" w:color="auto" w:fill="auto"/>
          </w:tcPr>
          <w:p w14:paraId="76937112" w14:textId="77777777" w:rsidR="004C58D1" w:rsidRPr="00224223" w:rsidRDefault="004C58D1" w:rsidP="00281802">
            <w:pPr>
              <w:pStyle w:val="Tabletext"/>
              <w:jc w:val="right"/>
            </w:pPr>
            <w:r w:rsidRPr="00224223">
              <w:t>282.35</w:t>
            </w:r>
          </w:p>
        </w:tc>
      </w:tr>
      <w:tr w:rsidR="004C58D1" w:rsidRPr="00224223" w14:paraId="71EC222E" w14:textId="77777777" w:rsidTr="00281802">
        <w:tc>
          <w:tcPr>
            <w:tcW w:w="712" w:type="pct"/>
            <w:tcBorders>
              <w:top w:val="single" w:sz="4" w:space="0" w:color="auto"/>
              <w:left w:val="nil"/>
              <w:bottom w:val="single" w:sz="12" w:space="0" w:color="auto"/>
              <w:right w:val="nil"/>
            </w:tcBorders>
            <w:shd w:val="clear" w:color="auto" w:fill="auto"/>
          </w:tcPr>
          <w:p w14:paraId="077C8D92" w14:textId="77777777" w:rsidR="004C58D1" w:rsidRPr="00224223" w:rsidRDefault="004C58D1" w:rsidP="00281802">
            <w:pPr>
              <w:pStyle w:val="Tabletext"/>
            </w:pPr>
            <w:r w:rsidRPr="00224223">
              <w:t>41693</w:t>
            </w:r>
          </w:p>
        </w:tc>
        <w:tc>
          <w:tcPr>
            <w:tcW w:w="3518" w:type="pct"/>
            <w:tcBorders>
              <w:top w:val="single" w:sz="4" w:space="0" w:color="auto"/>
              <w:left w:val="nil"/>
              <w:bottom w:val="single" w:sz="12" w:space="0" w:color="auto"/>
              <w:right w:val="nil"/>
            </w:tcBorders>
            <w:shd w:val="clear" w:color="auto" w:fill="auto"/>
          </w:tcPr>
          <w:p w14:paraId="504FC8F2" w14:textId="77777777" w:rsidR="004C58D1" w:rsidRPr="00224223" w:rsidRDefault="004C58D1" w:rsidP="00281802">
            <w:pPr>
              <w:pStyle w:val="Tabletext"/>
            </w:pPr>
            <w:r w:rsidRPr="00224223">
              <w:t>Septal surgery with submucous resection of turbinates, unilateral or bilateral, other than a service associated with a service to which item 4</w:t>
            </w:r>
            <w:r w:rsidRPr="00224223">
              <w:rPr>
                <w:lang w:eastAsia="en-US"/>
              </w:rPr>
              <w:t>1671, 41689, 41692 or 41764 a</w:t>
            </w:r>
            <w:r w:rsidRPr="00224223">
              <w:t>pplies (H) (Anaes.)</w:t>
            </w:r>
          </w:p>
        </w:tc>
        <w:tc>
          <w:tcPr>
            <w:tcW w:w="770" w:type="pct"/>
            <w:tcBorders>
              <w:top w:val="single" w:sz="4" w:space="0" w:color="auto"/>
              <w:left w:val="nil"/>
              <w:bottom w:val="single" w:sz="12" w:space="0" w:color="auto"/>
              <w:right w:val="nil"/>
            </w:tcBorders>
            <w:shd w:val="clear" w:color="auto" w:fill="auto"/>
          </w:tcPr>
          <w:p w14:paraId="1FDCBA84" w14:textId="77777777" w:rsidR="004C58D1" w:rsidRPr="00224223" w:rsidRDefault="004C58D1" w:rsidP="00281802">
            <w:pPr>
              <w:pStyle w:val="Tabletext"/>
              <w:jc w:val="right"/>
            </w:pPr>
            <w:r w:rsidRPr="00224223">
              <w:t>810.90</w:t>
            </w:r>
          </w:p>
        </w:tc>
      </w:tr>
    </w:tbl>
    <w:p w14:paraId="13BC3830" w14:textId="77777777" w:rsidR="004C58D1" w:rsidRPr="00224223" w:rsidRDefault="004C58D1" w:rsidP="00AE6240">
      <w:pPr>
        <w:pStyle w:val="Tabletext"/>
      </w:pPr>
    </w:p>
    <w:p w14:paraId="63EA68FF" w14:textId="5A268B56" w:rsidR="001A29A7" w:rsidRPr="00224223" w:rsidRDefault="00DE4D18" w:rsidP="001A29A7">
      <w:pPr>
        <w:pStyle w:val="ActHead3"/>
      </w:pPr>
      <w:bookmarkStart w:id="1008" w:name="_Toc150781431"/>
      <w:r w:rsidRPr="00BA02C8">
        <w:rPr>
          <w:rStyle w:val="CharDivNo"/>
        </w:rPr>
        <w:t>Division 5</w:t>
      </w:r>
      <w:r w:rsidR="001A29A7" w:rsidRPr="00BA02C8">
        <w:rPr>
          <w:rStyle w:val="CharDivNo"/>
        </w:rPr>
        <w:t>.11</w:t>
      </w:r>
      <w:r w:rsidR="001A29A7" w:rsidRPr="00224223">
        <w:t>—</w:t>
      </w:r>
      <w:r w:rsidR="001A29A7" w:rsidRPr="00BA02C8">
        <w:rPr>
          <w:rStyle w:val="CharDivText"/>
        </w:rPr>
        <w:t>Group T9: Assistance at operations</w:t>
      </w:r>
      <w:bookmarkEnd w:id="1008"/>
    </w:p>
    <w:p w14:paraId="32CAED15" w14:textId="77777777" w:rsidR="001A29A7" w:rsidRPr="00224223" w:rsidRDefault="001A29A7" w:rsidP="001A29A7">
      <w:pPr>
        <w:pStyle w:val="ActHead5"/>
      </w:pPr>
      <w:bookmarkStart w:id="1009" w:name="_Toc150781432"/>
      <w:r w:rsidRPr="00BA02C8">
        <w:rPr>
          <w:rStyle w:val="CharSectno"/>
        </w:rPr>
        <w:t>5.11.1</w:t>
      </w:r>
      <w:r w:rsidRPr="00224223">
        <w:t xml:space="preserve">  Meaning of amount under clause 5.11.1</w:t>
      </w:r>
      <w:bookmarkEnd w:id="1009"/>
    </w:p>
    <w:p w14:paraId="2DF60E6E" w14:textId="77777777" w:rsidR="001A29A7" w:rsidRPr="00224223" w:rsidRDefault="001A29A7" w:rsidP="001A29A7">
      <w:pPr>
        <w:pStyle w:val="subsection"/>
      </w:pPr>
      <w:r w:rsidRPr="00224223">
        <w:tab/>
      </w:r>
      <w:r w:rsidRPr="00224223">
        <w:tab/>
        <w:t>In item 51303:</w:t>
      </w:r>
    </w:p>
    <w:p w14:paraId="53945698" w14:textId="77777777" w:rsidR="001A29A7" w:rsidRPr="00224223" w:rsidRDefault="001A29A7" w:rsidP="001A29A7">
      <w:pPr>
        <w:pStyle w:val="Definition"/>
      </w:pPr>
      <w:r w:rsidRPr="00224223">
        <w:rPr>
          <w:b/>
          <w:i/>
          <w:lang w:eastAsia="en-US"/>
        </w:rPr>
        <w:t>amount under clause 5</w:t>
      </w:r>
      <w:r w:rsidRPr="00224223">
        <w:rPr>
          <w:b/>
          <w:i/>
        </w:rPr>
        <w:t>.11.1</w:t>
      </w:r>
      <w:r w:rsidRPr="00224223">
        <w:t>, for assistance at an operation or series of operations, means 20% of the sum of the fees payable under the Act for the services provided at that operation, or series of operations, by the practitioner to whom the assistance was given.</w:t>
      </w:r>
    </w:p>
    <w:p w14:paraId="7CCAEDBE" w14:textId="77777777" w:rsidR="001A29A7" w:rsidRPr="00224223" w:rsidRDefault="001A29A7" w:rsidP="001A29A7">
      <w:pPr>
        <w:pStyle w:val="ActHead5"/>
      </w:pPr>
      <w:bookmarkStart w:id="1010" w:name="_Toc150781433"/>
      <w:r w:rsidRPr="00BA02C8">
        <w:rPr>
          <w:rStyle w:val="CharSectno"/>
        </w:rPr>
        <w:t>5.11.2</w:t>
      </w:r>
      <w:r w:rsidRPr="00224223">
        <w:t xml:space="preserve">  Meaning of amount under clause 5.11.2</w:t>
      </w:r>
      <w:bookmarkEnd w:id="1010"/>
    </w:p>
    <w:p w14:paraId="100F7AC7" w14:textId="77777777" w:rsidR="001A29A7" w:rsidRPr="00224223" w:rsidRDefault="001A29A7" w:rsidP="001A29A7">
      <w:pPr>
        <w:pStyle w:val="subsection"/>
      </w:pPr>
      <w:r w:rsidRPr="00224223">
        <w:tab/>
      </w:r>
      <w:r w:rsidRPr="00224223">
        <w:tab/>
        <w:t>In item 51309:</w:t>
      </w:r>
    </w:p>
    <w:p w14:paraId="3CE5D55F" w14:textId="77777777" w:rsidR="001A29A7" w:rsidRPr="00224223" w:rsidRDefault="001A29A7" w:rsidP="001A29A7">
      <w:pPr>
        <w:pStyle w:val="Definition"/>
      </w:pPr>
      <w:r w:rsidRPr="00224223">
        <w:rPr>
          <w:b/>
          <w:i/>
          <w:lang w:eastAsia="en-US"/>
        </w:rPr>
        <w:t>amount under clause 5</w:t>
      </w:r>
      <w:r w:rsidRPr="00224223">
        <w:rPr>
          <w:b/>
          <w:i/>
        </w:rPr>
        <w:t>.11.2</w:t>
      </w:r>
      <w:r w:rsidRPr="00224223">
        <w:t>, for assistance at a series or combination of operations, means:</w:t>
      </w:r>
    </w:p>
    <w:p w14:paraId="58377660" w14:textId="77777777" w:rsidR="001A29A7" w:rsidRPr="00224223" w:rsidRDefault="001A29A7" w:rsidP="001A29A7">
      <w:pPr>
        <w:pStyle w:val="paragraph"/>
      </w:pPr>
      <w:r w:rsidRPr="00224223">
        <w:tab/>
        <w:t>(a)</w:t>
      </w:r>
      <w:r w:rsidRPr="00224223">
        <w:tab/>
        <w:t>20% of the sum of the fees payable under the Act for the services provided at those operations by the practitioner to whom the assistance was given; or</w:t>
      </w:r>
    </w:p>
    <w:p w14:paraId="62C52B0C" w14:textId="1508051A" w:rsidR="001A29A7" w:rsidRPr="00224223" w:rsidRDefault="001A29A7" w:rsidP="001A29A7">
      <w:pPr>
        <w:pStyle w:val="paragraph"/>
      </w:pPr>
      <w:r w:rsidRPr="00224223">
        <w:tab/>
        <w:t>(b)</w:t>
      </w:r>
      <w:r w:rsidRPr="00224223">
        <w:tab/>
        <w:t xml:space="preserve">for the caesarean section component of the operations—the fee mentioned in </w:t>
      </w:r>
      <w:r w:rsidR="009D2197" w:rsidRPr="00224223">
        <w:t>item 1</w:t>
      </w:r>
      <w:r w:rsidRPr="00224223">
        <w:t>6520.</w:t>
      </w:r>
    </w:p>
    <w:p w14:paraId="411153F6" w14:textId="77777777" w:rsidR="001A29A7" w:rsidRPr="00224223" w:rsidRDefault="001A29A7" w:rsidP="001A29A7">
      <w:pPr>
        <w:pStyle w:val="ActHead5"/>
      </w:pPr>
      <w:bookmarkStart w:id="1011" w:name="_Toc150781434"/>
      <w:r w:rsidRPr="00BA02C8">
        <w:rPr>
          <w:rStyle w:val="CharSectno"/>
        </w:rPr>
        <w:t>5.11.3</w:t>
      </w:r>
      <w:r w:rsidRPr="00224223">
        <w:t xml:space="preserve">  Meaning of amount under clause 5.11.3</w:t>
      </w:r>
      <w:bookmarkEnd w:id="1011"/>
    </w:p>
    <w:p w14:paraId="50CECDB9" w14:textId="77777777" w:rsidR="001A29A7" w:rsidRPr="00224223" w:rsidRDefault="001A29A7" w:rsidP="001A29A7">
      <w:pPr>
        <w:pStyle w:val="subsection"/>
      </w:pPr>
      <w:r w:rsidRPr="00224223">
        <w:tab/>
      </w:r>
      <w:r w:rsidRPr="00224223">
        <w:tab/>
        <w:t>In item 51312:</w:t>
      </w:r>
    </w:p>
    <w:p w14:paraId="28B70561" w14:textId="77777777" w:rsidR="001A29A7" w:rsidRPr="00224223" w:rsidRDefault="001A29A7" w:rsidP="001A29A7">
      <w:pPr>
        <w:pStyle w:val="Definition"/>
      </w:pPr>
      <w:r w:rsidRPr="00224223">
        <w:rPr>
          <w:b/>
          <w:i/>
          <w:lang w:eastAsia="en-US"/>
        </w:rPr>
        <w:lastRenderedPageBreak/>
        <w:t>amount under clause 5</w:t>
      </w:r>
      <w:r w:rsidRPr="00224223">
        <w:rPr>
          <w:b/>
          <w:i/>
        </w:rPr>
        <w:t>.11.3</w:t>
      </w:r>
      <w:r w:rsidRPr="00224223">
        <w:t>, for assistance at a procedure, means 20% of the sum of the fees payable under the Act for the services provided at that procedure by the practitioner to whom the assistance was given.</w:t>
      </w:r>
    </w:p>
    <w:p w14:paraId="1056258B" w14:textId="77777777" w:rsidR="001A29A7" w:rsidRPr="00224223" w:rsidRDefault="001A29A7" w:rsidP="001A29A7">
      <w:pPr>
        <w:pStyle w:val="ActHead5"/>
      </w:pPr>
      <w:bookmarkStart w:id="1012" w:name="_Toc150781435"/>
      <w:r w:rsidRPr="00BA02C8">
        <w:rPr>
          <w:rStyle w:val="CharSectno"/>
        </w:rPr>
        <w:t>5.11.4</w:t>
      </w:r>
      <w:r w:rsidRPr="00224223">
        <w:t xml:space="preserve">  Restrictions on items in Group T9—medical practitioner providing assistance at operations</w:t>
      </w:r>
      <w:bookmarkEnd w:id="1012"/>
    </w:p>
    <w:p w14:paraId="53EB0E07" w14:textId="77777777" w:rsidR="001A29A7" w:rsidRPr="00224223" w:rsidRDefault="001A29A7" w:rsidP="001A29A7">
      <w:pPr>
        <w:pStyle w:val="subsection"/>
      </w:pPr>
      <w:r w:rsidRPr="00224223">
        <w:tab/>
      </w:r>
      <w:r w:rsidRPr="00224223">
        <w:tab/>
        <w:t>Items 51300 to 51318 apply only to assistance rendered by a medical practitioner other than:</w:t>
      </w:r>
    </w:p>
    <w:p w14:paraId="7B85F5C9" w14:textId="77777777" w:rsidR="001A29A7" w:rsidRPr="00224223" w:rsidRDefault="001A29A7" w:rsidP="001A29A7">
      <w:pPr>
        <w:pStyle w:val="paragraph"/>
      </w:pPr>
      <w:r w:rsidRPr="00224223">
        <w:tab/>
        <w:t>(a)</w:t>
      </w:r>
      <w:r w:rsidRPr="00224223">
        <w:tab/>
        <w:t>the practitioner performing the operation; or</w:t>
      </w:r>
    </w:p>
    <w:p w14:paraId="5D3318A7" w14:textId="77777777" w:rsidR="001A29A7" w:rsidRPr="00224223" w:rsidRDefault="001A29A7" w:rsidP="001A29A7">
      <w:pPr>
        <w:pStyle w:val="paragraph"/>
      </w:pPr>
      <w:r w:rsidRPr="00224223">
        <w:tab/>
        <w:t>(b)</w:t>
      </w:r>
      <w:r w:rsidRPr="00224223">
        <w:tab/>
        <w:t>the anaesthetist administering the anaesthetic in connection with the operation, if any; or</w:t>
      </w:r>
    </w:p>
    <w:p w14:paraId="0C45A998" w14:textId="77777777" w:rsidR="001A29A7" w:rsidRPr="00224223" w:rsidRDefault="001A29A7" w:rsidP="001A29A7">
      <w:pPr>
        <w:pStyle w:val="paragraph"/>
      </w:pPr>
      <w:r w:rsidRPr="00224223">
        <w:tab/>
        <w:t>(c)</w:t>
      </w:r>
      <w:r w:rsidRPr="00224223">
        <w:tab/>
        <w:t>the assistant anaesthetist, if any.</w:t>
      </w:r>
    </w:p>
    <w:p w14:paraId="6787E769" w14:textId="77777777" w:rsidR="001A29A7" w:rsidRPr="00224223" w:rsidRDefault="001A29A7" w:rsidP="001A29A7">
      <w:pPr>
        <w:pStyle w:val="ActHead5"/>
      </w:pPr>
      <w:bookmarkStart w:id="1013" w:name="_Toc150781436"/>
      <w:r w:rsidRPr="00BA02C8">
        <w:rPr>
          <w:rStyle w:val="CharSectno"/>
        </w:rPr>
        <w:t>5.11.5</w:t>
      </w:r>
      <w:r w:rsidRPr="00224223">
        <w:t xml:space="preserve">  Items in Group T9</w:t>
      </w:r>
      <w:bookmarkEnd w:id="1013"/>
    </w:p>
    <w:p w14:paraId="63C59403" w14:textId="77777777" w:rsidR="001A29A7" w:rsidRPr="00224223" w:rsidRDefault="001A29A7" w:rsidP="001A29A7">
      <w:pPr>
        <w:pStyle w:val="subsection"/>
      </w:pPr>
      <w:r w:rsidRPr="00224223">
        <w:tab/>
      </w:r>
      <w:r w:rsidRPr="00224223">
        <w:tab/>
        <w:t>This clause sets out items in Group T9.</w:t>
      </w:r>
    </w:p>
    <w:p w14:paraId="5FE5AEEC" w14:textId="77777777" w:rsidR="003C578C" w:rsidRPr="00224223" w:rsidRDefault="003C578C" w:rsidP="003C578C">
      <w:pPr>
        <w:pStyle w:val="notetext"/>
      </w:pPr>
      <w:r w:rsidRPr="00224223">
        <w:t>Note:</w:t>
      </w:r>
      <w:r w:rsidRPr="00224223">
        <w:tab/>
        <w:t>The fees in Group T9 are indexed in accordance with clause 1.3.1.</w:t>
      </w:r>
    </w:p>
    <w:p w14:paraId="2DCC345F"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83"/>
        <w:gridCol w:w="5911"/>
        <w:gridCol w:w="1433"/>
      </w:tblGrid>
      <w:tr w:rsidR="001A29A7" w:rsidRPr="00224223" w14:paraId="7B393405"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0E01EEF7" w14:textId="77777777" w:rsidR="001A29A7" w:rsidRPr="00224223" w:rsidRDefault="001A29A7" w:rsidP="008457C1">
            <w:pPr>
              <w:pStyle w:val="TableHeading"/>
            </w:pPr>
            <w:r w:rsidRPr="00224223">
              <w:t>Group T9—Assistance at operations</w:t>
            </w:r>
          </w:p>
        </w:tc>
      </w:tr>
      <w:tr w:rsidR="001A29A7" w:rsidRPr="00224223" w14:paraId="290CF8AA" w14:textId="77777777" w:rsidTr="00D34DDD">
        <w:trPr>
          <w:tblHeader/>
        </w:trPr>
        <w:tc>
          <w:tcPr>
            <w:tcW w:w="694" w:type="pct"/>
            <w:tcBorders>
              <w:top w:val="single" w:sz="6" w:space="0" w:color="auto"/>
              <w:left w:val="nil"/>
              <w:bottom w:val="single" w:sz="12" w:space="0" w:color="auto"/>
              <w:right w:val="nil"/>
            </w:tcBorders>
            <w:shd w:val="clear" w:color="auto" w:fill="auto"/>
            <w:hideMark/>
          </w:tcPr>
          <w:p w14:paraId="5C8DB028" w14:textId="77777777" w:rsidR="001A29A7" w:rsidRPr="00224223" w:rsidRDefault="001A29A7" w:rsidP="008457C1">
            <w:pPr>
              <w:pStyle w:val="TableHeading"/>
            </w:pPr>
            <w:r w:rsidRPr="00224223">
              <w:t>Column 1</w:t>
            </w:r>
          </w:p>
          <w:p w14:paraId="42ABD09D" w14:textId="77777777" w:rsidR="001A29A7" w:rsidRPr="00224223" w:rsidRDefault="001A29A7" w:rsidP="008457C1">
            <w:pPr>
              <w:pStyle w:val="TableHeading"/>
            </w:pPr>
            <w:r w:rsidRPr="00224223">
              <w:t>Item</w:t>
            </w:r>
          </w:p>
        </w:tc>
        <w:tc>
          <w:tcPr>
            <w:tcW w:w="3466" w:type="pct"/>
            <w:tcBorders>
              <w:top w:val="single" w:sz="6" w:space="0" w:color="auto"/>
              <w:left w:val="nil"/>
              <w:bottom w:val="single" w:sz="12" w:space="0" w:color="auto"/>
              <w:right w:val="nil"/>
            </w:tcBorders>
            <w:shd w:val="clear" w:color="auto" w:fill="auto"/>
            <w:hideMark/>
          </w:tcPr>
          <w:p w14:paraId="546EE7F5" w14:textId="77777777" w:rsidR="001A29A7" w:rsidRPr="00224223" w:rsidRDefault="001A29A7" w:rsidP="008457C1">
            <w:pPr>
              <w:pStyle w:val="TableHeading"/>
            </w:pPr>
            <w:r w:rsidRPr="00224223">
              <w:t>Column 2</w:t>
            </w:r>
          </w:p>
          <w:p w14:paraId="3DC58270" w14:textId="77777777" w:rsidR="001A29A7" w:rsidRPr="00224223" w:rsidRDefault="001A29A7" w:rsidP="008457C1">
            <w:pPr>
              <w:pStyle w:val="TableHeading"/>
            </w:pPr>
            <w:r w:rsidRPr="00224223">
              <w:t>Description</w:t>
            </w:r>
          </w:p>
        </w:tc>
        <w:tc>
          <w:tcPr>
            <w:tcW w:w="840" w:type="pct"/>
            <w:tcBorders>
              <w:top w:val="single" w:sz="6" w:space="0" w:color="auto"/>
              <w:left w:val="nil"/>
              <w:bottom w:val="single" w:sz="12" w:space="0" w:color="auto"/>
              <w:right w:val="nil"/>
            </w:tcBorders>
            <w:shd w:val="clear" w:color="auto" w:fill="auto"/>
            <w:hideMark/>
          </w:tcPr>
          <w:p w14:paraId="5D29D3C2" w14:textId="77777777" w:rsidR="001A29A7" w:rsidRPr="00224223" w:rsidRDefault="001A29A7" w:rsidP="008457C1">
            <w:pPr>
              <w:pStyle w:val="TableHeading"/>
              <w:jc w:val="right"/>
            </w:pPr>
            <w:r w:rsidRPr="00224223">
              <w:t>Column 3</w:t>
            </w:r>
          </w:p>
          <w:p w14:paraId="28ADA7D9" w14:textId="77777777" w:rsidR="001A29A7" w:rsidRPr="00224223" w:rsidRDefault="001A29A7" w:rsidP="008457C1">
            <w:pPr>
              <w:pStyle w:val="TableHeading"/>
              <w:jc w:val="right"/>
            </w:pPr>
            <w:r w:rsidRPr="00224223">
              <w:t>Fee ($)</w:t>
            </w:r>
          </w:p>
        </w:tc>
      </w:tr>
      <w:tr w:rsidR="00112112" w:rsidRPr="00224223" w14:paraId="2DC42F2D" w14:textId="77777777" w:rsidTr="00D34DDD">
        <w:tc>
          <w:tcPr>
            <w:tcW w:w="694" w:type="pct"/>
            <w:tcBorders>
              <w:top w:val="single" w:sz="12" w:space="0" w:color="auto"/>
              <w:left w:val="nil"/>
              <w:bottom w:val="single" w:sz="4" w:space="0" w:color="auto"/>
              <w:right w:val="nil"/>
            </w:tcBorders>
            <w:shd w:val="clear" w:color="auto" w:fill="auto"/>
            <w:hideMark/>
          </w:tcPr>
          <w:p w14:paraId="71AC5A83" w14:textId="77777777" w:rsidR="00112112" w:rsidRPr="00224223" w:rsidRDefault="00112112" w:rsidP="00112112">
            <w:pPr>
              <w:pStyle w:val="Tabletext"/>
            </w:pPr>
            <w:r w:rsidRPr="00224223">
              <w:t>51300</w:t>
            </w:r>
          </w:p>
        </w:tc>
        <w:tc>
          <w:tcPr>
            <w:tcW w:w="3466" w:type="pct"/>
            <w:tcBorders>
              <w:top w:val="single" w:sz="12" w:space="0" w:color="auto"/>
              <w:left w:val="nil"/>
              <w:bottom w:val="single" w:sz="4" w:space="0" w:color="auto"/>
              <w:right w:val="nil"/>
            </w:tcBorders>
            <w:shd w:val="clear" w:color="auto" w:fill="auto"/>
            <w:hideMark/>
          </w:tcPr>
          <w:p w14:paraId="7C193BBD" w14:textId="58E8BE9F" w:rsidR="00112112" w:rsidRPr="00224223" w:rsidRDefault="00112112" w:rsidP="00112112">
            <w:pPr>
              <w:pStyle w:val="Tabletext"/>
            </w:pPr>
            <w:r w:rsidRPr="00224223">
              <w:rPr>
                <w:snapToGrid w:val="0"/>
              </w:rPr>
              <w:t xml:space="preserve">Assistance at any operation mentioned in an item in Group T8 that includes “(Assist.)” for which the fee does not exceed </w:t>
            </w:r>
            <w:r w:rsidR="002E18BD" w:rsidRPr="00224223">
              <w:t>$590.25</w:t>
            </w:r>
            <w:r w:rsidRPr="00224223">
              <w:rPr>
                <w:snapToGrid w:val="0"/>
              </w:rPr>
              <w:t xml:space="preserve"> or at a series or combination of operations mentioned in an item in Group T8 that include “(Assist.)” for which the aggregate fee does not exceed </w:t>
            </w:r>
            <w:r w:rsidR="00B67E17" w:rsidRPr="00224223">
              <w:t>$611.50</w:t>
            </w:r>
          </w:p>
        </w:tc>
        <w:tc>
          <w:tcPr>
            <w:tcW w:w="840" w:type="pct"/>
            <w:tcBorders>
              <w:top w:val="single" w:sz="12" w:space="0" w:color="auto"/>
              <w:left w:val="nil"/>
              <w:bottom w:val="single" w:sz="4" w:space="0" w:color="auto"/>
              <w:right w:val="nil"/>
            </w:tcBorders>
            <w:shd w:val="clear" w:color="auto" w:fill="auto"/>
          </w:tcPr>
          <w:p w14:paraId="6F15AE14" w14:textId="77777777" w:rsidR="00112112" w:rsidRPr="00224223" w:rsidRDefault="00112112" w:rsidP="00112112">
            <w:pPr>
              <w:pStyle w:val="Tabletext"/>
              <w:jc w:val="right"/>
            </w:pPr>
            <w:r w:rsidRPr="00224223">
              <w:t>89.80</w:t>
            </w:r>
          </w:p>
        </w:tc>
      </w:tr>
      <w:tr w:rsidR="00112112" w:rsidRPr="00224223" w14:paraId="708CE2DF" w14:textId="77777777" w:rsidTr="00D34DDD">
        <w:tc>
          <w:tcPr>
            <w:tcW w:w="694" w:type="pct"/>
            <w:tcBorders>
              <w:top w:val="single" w:sz="4" w:space="0" w:color="auto"/>
              <w:left w:val="nil"/>
              <w:bottom w:val="single" w:sz="4" w:space="0" w:color="auto"/>
              <w:right w:val="nil"/>
            </w:tcBorders>
            <w:shd w:val="clear" w:color="auto" w:fill="auto"/>
            <w:hideMark/>
          </w:tcPr>
          <w:p w14:paraId="5A529934" w14:textId="77777777" w:rsidR="00112112" w:rsidRPr="00224223" w:rsidRDefault="00112112" w:rsidP="00112112">
            <w:pPr>
              <w:pStyle w:val="Tabletext"/>
            </w:pPr>
            <w:r w:rsidRPr="00224223">
              <w:t>51303</w:t>
            </w:r>
          </w:p>
        </w:tc>
        <w:tc>
          <w:tcPr>
            <w:tcW w:w="3466" w:type="pct"/>
            <w:tcBorders>
              <w:top w:val="single" w:sz="4" w:space="0" w:color="auto"/>
              <w:left w:val="nil"/>
              <w:bottom w:val="single" w:sz="4" w:space="0" w:color="auto"/>
              <w:right w:val="nil"/>
            </w:tcBorders>
            <w:shd w:val="clear" w:color="auto" w:fill="auto"/>
            <w:hideMark/>
          </w:tcPr>
          <w:p w14:paraId="2DCC4126" w14:textId="6A850953" w:rsidR="00112112" w:rsidRPr="00224223" w:rsidRDefault="00112112" w:rsidP="00112112">
            <w:pPr>
              <w:pStyle w:val="Tabletext"/>
              <w:rPr>
                <w:snapToGrid w:val="0"/>
              </w:rPr>
            </w:pPr>
            <w:r w:rsidRPr="00224223">
              <w:rPr>
                <w:snapToGrid w:val="0"/>
              </w:rPr>
              <w:t xml:space="preserve">Assistance at any operation mentioned in an item in Group T8 that includes “(Assist.)” for which the fee exceeds </w:t>
            </w:r>
            <w:r w:rsidR="002E18BD" w:rsidRPr="00224223">
              <w:t>$590.25</w:t>
            </w:r>
            <w:r w:rsidRPr="00224223">
              <w:rPr>
                <w:snapToGrid w:val="0"/>
              </w:rPr>
              <w:t xml:space="preserve"> or at a series or combination of operations mentioned in an item in Group T8 that include “(Assist.)” for which the aggregate fee exceeds </w:t>
            </w:r>
            <w:r w:rsidR="00B67E17" w:rsidRPr="00224223">
              <w:t>$611.50</w:t>
            </w:r>
          </w:p>
        </w:tc>
        <w:tc>
          <w:tcPr>
            <w:tcW w:w="840" w:type="pct"/>
            <w:tcBorders>
              <w:top w:val="single" w:sz="4" w:space="0" w:color="auto"/>
              <w:left w:val="nil"/>
              <w:bottom w:val="single" w:sz="4" w:space="0" w:color="auto"/>
              <w:right w:val="nil"/>
            </w:tcBorders>
            <w:shd w:val="clear" w:color="auto" w:fill="auto"/>
            <w:hideMark/>
          </w:tcPr>
          <w:p w14:paraId="0FEC1FCE" w14:textId="77777777" w:rsidR="00112112" w:rsidRPr="00224223" w:rsidRDefault="00112112" w:rsidP="00112112">
            <w:pPr>
              <w:pStyle w:val="Tabletext"/>
            </w:pPr>
            <w:r w:rsidRPr="00224223">
              <w:t>Amount under clause 5.11.1</w:t>
            </w:r>
          </w:p>
        </w:tc>
      </w:tr>
      <w:tr w:rsidR="00112112" w:rsidRPr="00224223" w14:paraId="1D2054B1" w14:textId="77777777" w:rsidTr="00D34DDD">
        <w:tc>
          <w:tcPr>
            <w:tcW w:w="694" w:type="pct"/>
            <w:tcBorders>
              <w:top w:val="single" w:sz="4" w:space="0" w:color="auto"/>
              <w:left w:val="nil"/>
              <w:bottom w:val="single" w:sz="4" w:space="0" w:color="auto"/>
              <w:right w:val="nil"/>
            </w:tcBorders>
            <w:shd w:val="clear" w:color="auto" w:fill="auto"/>
            <w:hideMark/>
          </w:tcPr>
          <w:p w14:paraId="67E87853" w14:textId="77777777" w:rsidR="00112112" w:rsidRPr="00224223" w:rsidRDefault="00112112" w:rsidP="00112112">
            <w:pPr>
              <w:pStyle w:val="Tabletext"/>
              <w:rPr>
                <w:snapToGrid w:val="0"/>
              </w:rPr>
            </w:pPr>
            <w:bookmarkStart w:id="1014" w:name="CU_5999380"/>
            <w:bookmarkStart w:id="1015" w:name="CU_51005157"/>
            <w:bookmarkEnd w:id="1014"/>
            <w:bookmarkEnd w:id="1015"/>
            <w:r w:rsidRPr="00224223">
              <w:rPr>
                <w:snapToGrid w:val="0"/>
              </w:rPr>
              <w:t>51306</w:t>
            </w:r>
          </w:p>
        </w:tc>
        <w:tc>
          <w:tcPr>
            <w:tcW w:w="3466" w:type="pct"/>
            <w:tcBorders>
              <w:top w:val="single" w:sz="4" w:space="0" w:color="auto"/>
              <w:left w:val="nil"/>
              <w:bottom w:val="single" w:sz="4" w:space="0" w:color="auto"/>
              <w:right w:val="nil"/>
            </w:tcBorders>
            <w:shd w:val="clear" w:color="auto" w:fill="auto"/>
            <w:hideMark/>
          </w:tcPr>
          <w:p w14:paraId="5C5CF6F8" w14:textId="77777777" w:rsidR="00112112" w:rsidRPr="00224223" w:rsidRDefault="00112112" w:rsidP="00112112">
            <w:pPr>
              <w:pStyle w:val="Tabletext"/>
              <w:rPr>
                <w:snapToGrid w:val="0"/>
              </w:rPr>
            </w:pPr>
            <w:r w:rsidRPr="00224223">
              <w:rPr>
                <w:snapToGrid w:val="0"/>
              </w:rPr>
              <w:t xml:space="preserve">Assistance at a </w:t>
            </w:r>
            <w:r w:rsidRPr="00224223">
              <w:t>birth</w:t>
            </w:r>
            <w:r w:rsidRPr="00224223">
              <w:rPr>
                <w:snapToGrid w:val="0"/>
              </w:rPr>
              <w:t xml:space="preserve"> involving Caesarean section</w:t>
            </w:r>
          </w:p>
        </w:tc>
        <w:tc>
          <w:tcPr>
            <w:tcW w:w="840" w:type="pct"/>
            <w:tcBorders>
              <w:top w:val="single" w:sz="4" w:space="0" w:color="auto"/>
              <w:left w:val="nil"/>
              <w:bottom w:val="single" w:sz="4" w:space="0" w:color="auto"/>
              <w:right w:val="nil"/>
            </w:tcBorders>
            <w:shd w:val="clear" w:color="auto" w:fill="auto"/>
          </w:tcPr>
          <w:p w14:paraId="757B7ABB" w14:textId="77777777" w:rsidR="00112112" w:rsidRPr="00224223" w:rsidRDefault="00112112" w:rsidP="00112112">
            <w:pPr>
              <w:pStyle w:val="Tabletext"/>
              <w:jc w:val="right"/>
            </w:pPr>
            <w:r w:rsidRPr="00224223">
              <w:t>129.70</w:t>
            </w:r>
          </w:p>
        </w:tc>
      </w:tr>
      <w:tr w:rsidR="00112112" w:rsidRPr="00224223" w14:paraId="1B77F581" w14:textId="77777777" w:rsidTr="00D34DDD">
        <w:tc>
          <w:tcPr>
            <w:tcW w:w="694" w:type="pct"/>
            <w:tcBorders>
              <w:top w:val="single" w:sz="4" w:space="0" w:color="auto"/>
              <w:left w:val="nil"/>
              <w:bottom w:val="single" w:sz="4" w:space="0" w:color="auto"/>
              <w:right w:val="nil"/>
            </w:tcBorders>
            <w:shd w:val="clear" w:color="auto" w:fill="auto"/>
            <w:hideMark/>
          </w:tcPr>
          <w:p w14:paraId="7C5DCE68" w14:textId="77777777" w:rsidR="00112112" w:rsidRPr="00224223" w:rsidRDefault="00112112" w:rsidP="00112112">
            <w:pPr>
              <w:pStyle w:val="Tabletext"/>
              <w:rPr>
                <w:snapToGrid w:val="0"/>
              </w:rPr>
            </w:pPr>
            <w:r w:rsidRPr="00224223">
              <w:rPr>
                <w:snapToGrid w:val="0"/>
              </w:rPr>
              <w:t>51309</w:t>
            </w:r>
          </w:p>
        </w:tc>
        <w:tc>
          <w:tcPr>
            <w:tcW w:w="3466" w:type="pct"/>
            <w:tcBorders>
              <w:top w:val="single" w:sz="4" w:space="0" w:color="auto"/>
              <w:left w:val="nil"/>
              <w:bottom w:val="single" w:sz="4" w:space="0" w:color="auto"/>
              <w:right w:val="nil"/>
            </w:tcBorders>
            <w:shd w:val="clear" w:color="auto" w:fill="auto"/>
            <w:hideMark/>
          </w:tcPr>
          <w:p w14:paraId="35C47041" w14:textId="77777777" w:rsidR="00112112" w:rsidRPr="00224223" w:rsidRDefault="00112112" w:rsidP="00112112">
            <w:pPr>
              <w:pStyle w:val="Tabletext"/>
              <w:rPr>
                <w:snapToGrid w:val="0"/>
              </w:rPr>
            </w:pPr>
            <w:r w:rsidRPr="00224223">
              <w:rPr>
                <w:snapToGrid w:val="0"/>
              </w:rPr>
              <w:t xml:space="preserve">Assistance at a series or combination of operations that include “(Assist.)” and assistance at a </w:t>
            </w:r>
            <w:r w:rsidRPr="00224223">
              <w:t>birth</w:t>
            </w:r>
            <w:r w:rsidRPr="00224223">
              <w:rPr>
                <w:snapToGrid w:val="0"/>
              </w:rPr>
              <w:t xml:space="preserve"> involving Caesarean section</w:t>
            </w:r>
          </w:p>
        </w:tc>
        <w:tc>
          <w:tcPr>
            <w:tcW w:w="840" w:type="pct"/>
            <w:tcBorders>
              <w:top w:val="single" w:sz="4" w:space="0" w:color="auto"/>
              <w:left w:val="nil"/>
              <w:bottom w:val="single" w:sz="4" w:space="0" w:color="auto"/>
              <w:right w:val="nil"/>
            </w:tcBorders>
            <w:shd w:val="clear" w:color="auto" w:fill="auto"/>
            <w:hideMark/>
          </w:tcPr>
          <w:p w14:paraId="4C134CD9" w14:textId="77777777" w:rsidR="00112112" w:rsidRPr="00224223" w:rsidRDefault="00112112" w:rsidP="00112112">
            <w:pPr>
              <w:pStyle w:val="Tabletext"/>
              <w:rPr>
                <w:snapToGrid w:val="0"/>
              </w:rPr>
            </w:pPr>
            <w:r w:rsidRPr="00224223">
              <w:rPr>
                <w:snapToGrid w:val="0"/>
              </w:rPr>
              <w:t>Amount under clause 5</w:t>
            </w:r>
            <w:r w:rsidRPr="00224223">
              <w:t>.11.2</w:t>
            </w:r>
          </w:p>
        </w:tc>
      </w:tr>
      <w:tr w:rsidR="00112112" w:rsidRPr="00224223" w14:paraId="55491CA8" w14:textId="77777777" w:rsidTr="00D34DDD">
        <w:tc>
          <w:tcPr>
            <w:tcW w:w="694" w:type="pct"/>
            <w:tcBorders>
              <w:top w:val="single" w:sz="4" w:space="0" w:color="auto"/>
              <w:left w:val="nil"/>
              <w:bottom w:val="single" w:sz="4" w:space="0" w:color="auto"/>
              <w:right w:val="nil"/>
            </w:tcBorders>
            <w:shd w:val="clear" w:color="auto" w:fill="auto"/>
            <w:hideMark/>
          </w:tcPr>
          <w:p w14:paraId="64121314" w14:textId="77777777" w:rsidR="00112112" w:rsidRPr="00224223" w:rsidRDefault="00112112" w:rsidP="00112112">
            <w:pPr>
              <w:pStyle w:val="Tabletext"/>
              <w:rPr>
                <w:snapToGrid w:val="0"/>
              </w:rPr>
            </w:pPr>
            <w:r w:rsidRPr="00224223">
              <w:rPr>
                <w:snapToGrid w:val="0"/>
              </w:rPr>
              <w:t>51312</w:t>
            </w:r>
          </w:p>
        </w:tc>
        <w:tc>
          <w:tcPr>
            <w:tcW w:w="3466" w:type="pct"/>
            <w:tcBorders>
              <w:top w:val="single" w:sz="4" w:space="0" w:color="auto"/>
              <w:left w:val="nil"/>
              <w:bottom w:val="single" w:sz="4" w:space="0" w:color="auto"/>
              <w:right w:val="nil"/>
            </w:tcBorders>
            <w:shd w:val="clear" w:color="auto" w:fill="auto"/>
            <w:hideMark/>
          </w:tcPr>
          <w:p w14:paraId="2472CF78" w14:textId="75382A8C" w:rsidR="00112112" w:rsidRPr="00224223" w:rsidRDefault="00112112" w:rsidP="00112112">
            <w:pPr>
              <w:pStyle w:val="Tabletext"/>
              <w:rPr>
                <w:snapToGrid w:val="0"/>
              </w:rPr>
            </w:pPr>
            <w:r w:rsidRPr="00224223">
              <w:rPr>
                <w:snapToGrid w:val="0"/>
              </w:rPr>
              <w:t xml:space="preserve">Assistance at any interventional obstetric procedure covered by </w:t>
            </w:r>
            <w:r w:rsidR="00531CC0" w:rsidRPr="00224223">
              <w:rPr>
                <w:snapToGrid w:val="0"/>
              </w:rPr>
              <w:t>items 1</w:t>
            </w:r>
            <w:r w:rsidRPr="00224223">
              <w:rPr>
                <w:snapToGrid w:val="0"/>
              </w:rPr>
              <w:t xml:space="preserve">6606, 16609, 16612, </w:t>
            </w:r>
            <w:r w:rsidRPr="00224223">
              <w:t>16615 and 16627</w:t>
            </w:r>
          </w:p>
        </w:tc>
        <w:tc>
          <w:tcPr>
            <w:tcW w:w="840" w:type="pct"/>
            <w:tcBorders>
              <w:top w:val="single" w:sz="4" w:space="0" w:color="auto"/>
              <w:left w:val="nil"/>
              <w:bottom w:val="single" w:sz="4" w:space="0" w:color="auto"/>
              <w:right w:val="nil"/>
            </w:tcBorders>
            <w:shd w:val="clear" w:color="auto" w:fill="auto"/>
            <w:hideMark/>
          </w:tcPr>
          <w:p w14:paraId="638DE2F7" w14:textId="77777777" w:rsidR="00112112" w:rsidRPr="00224223" w:rsidRDefault="00112112" w:rsidP="00112112">
            <w:pPr>
              <w:pStyle w:val="Tabletext"/>
              <w:rPr>
                <w:snapToGrid w:val="0"/>
              </w:rPr>
            </w:pPr>
            <w:r w:rsidRPr="00224223">
              <w:rPr>
                <w:snapToGrid w:val="0"/>
              </w:rPr>
              <w:t>Amount under clause 5</w:t>
            </w:r>
            <w:r w:rsidRPr="00224223">
              <w:t>.11.3</w:t>
            </w:r>
          </w:p>
        </w:tc>
      </w:tr>
      <w:tr w:rsidR="00112112" w:rsidRPr="00224223" w14:paraId="58C29A9F" w14:textId="77777777" w:rsidTr="00D34DDD">
        <w:tc>
          <w:tcPr>
            <w:tcW w:w="694" w:type="pct"/>
            <w:tcBorders>
              <w:top w:val="single" w:sz="4" w:space="0" w:color="auto"/>
              <w:left w:val="nil"/>
              <w:bottom w:val="single" w:sz="4" w:space="0" w:color="auto"/>
              <w:right w:val="nil"/>
            </w:tcBorders>
            <w:shd w:val="clear" w:color="auto" w:fill="auto"/>
            <w:hideMark/>
          </w:tcPr>
          <w:p w14:paraId="70DD4DB1" w14:textId="77777777" w:rsidR="00112112" w:rsidRPr="00224223" w:rsidRDefault="00112112" w:rsidP="00112112">
            <w:pPr>
              <w:pStyle w:val="Tabletext"/>
              <w:rPr>
                <w:snapToGrid w:val="0"/>
              </w:rPr>
            </w:pPr>
            <w:r w:rsidRPr="00224223">
              <w:rPr>
                <w:snapToGrid w:val="0"/>
              </w:rPr>
              <w:t>51315</w:t>
            </w:r>
          </w:p>
        </w:tc>
        <w:tc>
          <w:tcPr>
            <w:tcW w:w="3466" w:type="pct"/>
            <w:tcBorders>
              <w:top w:val="single" w:sz="4" w:space="0" w:color="auto"/>
              <w:left w:val="nil"/>
              <w:bottom w:val="single" w:sz="4" w:space="0" w:color="auto"/>
              <w:right w:val="nil"/>
            </w:tcBorders>
            <w:shd w:val="clear" w:color="auto" w:fill="auto"/>
            <w:hideMark/>
          </w:tcPr>
          <w:p w14:paraId="74FA7862" w14:textId="16E4EA65" w:rsidR="00112112" w:rsidRPr="00224223" w:rsidRDefault="00112112" w:rsidP="00112112">
            <w:pPr>
              <w:pStyle w:val="Tabletext"/>
              <w:rPr>
                <w:snapToGrid w:val="0"/>
              </w:rPr>
            </w:pPr>
            <w:r w:rsidRPr="00224223">
              <w:rPr>
                <w:snapToGrid w:val="0"/>
              </w:rPr>
              <w:t xml:space="preserve">Assistance at cataract and intraocular lens surgery covered by </w:t>
            </w:r>
            <w:r w:rsidR="008D22CE" w:rsidRPr="00224223">
              <w:rPr>
                <w:snapToGrid w:val="0"/>
              </w:rPr>
              <w:t>item 4</w:t>
            </w:r>
            <w:r w:rsidRPr="00224223">
              <w:rPr>
                <w:snapToGrid w:val="0"/>
              </w:rPr>
              <w:t xml:space="preserve">2698, 42701, 42702, 42704, 42705 or 42707, when performed in association with services covered by </w:t>
            </w:r>
            <w:r w:rsidR="008D22CE" w:rsidRPr="00224223">
              <w:rPr>
                <w:snapToGrid w:val="0"/>
              </w:rPr>
              <w:t>item 4</w:t>
            </w:r>
            <w:r w:rsidRPr="00224223">
              <w:rPr>
                <w:snapToGrid w:val="0"/>
              </w:rPr>
              <w:t xml:space="preserve">2551 to 42569, 42653, 42656, </w:t>
            </w:r>
            <w:r w:rsidRPr="00224223">
              <w:t xml:space="preserve">42725, </w:t>
            </w:r>
            <w:r w:rsidRPr="00224223">
              <w:rPr>
                <w:snapToGrid w:val="0"/>
              </w:rPr>
              <w:t>42746, 42749, 42752, 42776 or 42779</w:t>
            </w:r>
          </w:p>
        </w:tc>
        <w:tc>
          <w:tcPr>
            <w:tcW w:w="840" w:type="pct"/>
            <w:tcBorders>
              <w:top w:val="single" w:sz="4" w:space="0" w:color="auto"/>
              <w:left w:val="nil"/>
              <w:bottom w:val="single" w:sz="4" w:space="0" w:color="auto"/>
              <w:right w:val="nil"/>
            </w:tcBorders>
            <w:shd w:val="clear" w:color="auto" w:fill="auto"/>
          </w:tcPr>
          <w:p w14:paraId="47E935D2" w14:textId="77777777" w:rsidR="00112112" w:rsidRPr="00224223" w:rsidRDefault="00112112" w:rsidP="00112112">
            <w:pPr>
              <w:pStyle w:val="Tabletext"/>
              <w:jc w:val="right"/>
            </w:pPr>
            <w:r w:rsidRPr="00224223">
              <w:t>283.45</w:t>
            </w:r>
          </w:p>
        </w:tc>
      </w:tr>
      <w:tr w:rsidR="00112112" w:rsidRPr="00224223" w14:paraId="562031BD" w14:textId="77777777" w:rsidTr="00D34DDD">
        <w:tc>
          <w:tcPr>
            <w:tcW w:w="694" w:type="pct"/>
            <w:tcBorders>
              <w:top w:val="single" w:sz="4" w:space="0" w:color="auto"/>
              <w:left w:val="nil"/>
              <w:bottom w:val="single" w:sz="12" w:space="0" w:color="auto"/>
              <w:right w:val="nil"/>
            </w:tcBorders>
            <w:shd w:val="clear" w:color="auto" w:fill="auto"/>
            <w:hideMark/>
          </w:tcPr>
          <w:p w14:paraId="3CB29DBA" w14:textId="77777777" w:rsidR="00112112" w:rsidRPr="00224223" w:rsidRDefault="00112112" w:rsidP="00112112">
            <w:pPr>
              <w:pStyle w:val="Tabletext"/>
              <w:rPr>
                <w:snapToGrid w:val="0"/>
              </w:rPr>
            </w:pPr>
            <w:bookmarkStart w:id="1016" w:name="CU_91000015"/>
            <w:bookmarkStart w:id="1017" w:name="CU_91005792"/>
            <w:bookmarkEnd w:id="1016"/>
            <w:bookmarkEnd w:id="1017"/>
            <w:r w:rsidRPr="00224223">
              <w:rPr>
                <w:snapToGrid w:val="0"/>
              </w:rPr>
              <w:t>51318</w:t>
            </w:r>
          </w:p>
        </w:tc>
        <w:tc>
          <w:tcPr>
            <w:tcW w:w="3466" w:type="pct"/>
            <w:tcBorders>
              <w:top w:val="single" w:sz="4" w:space="0" w:color="auto"/>
              <w:left w:val="nil"/>
              <w:bottom w:val="single" w:sz="12" w:space="0" w:color="auto"/>
              <w:right w:val="nil"/>
            </w:tcBorders>
            <w:shd w:val="clear" w:color="auto" w:fill="auto"/>
            <w:hideMark/>
          </w:tcPr>
          <w:p w14:paraId="2B59CBDA" w14:textId="77777777" w:rsidR="00112112" w:rsidRPr="00224223" w:rsidRDefault="00112112" w:rsidP="00112112">
            <w:pPr>
              <w:pStyle w:val="Tabletext"/>
              <w:rPr>
                <w:snapToGrid w:val="0"/>
              </w:rPr>
            </w:pPr>
            <w:r w:rsidRPr="00224223">
              <w:rPr>
                <w:snapToGrid w:val="0"/>
              </w:rPr>
              <w:t>Assistance at cataract and intraocular lens surgery, if patient has:</w:t>
            </w:r>
          </w:p>
          <w:p w14:paraId="2EEE3786" w14:textId="77777777" w:rsidR="00112112" w:rsidRPr="00224223" w:rsidRDefault="00112112" w:rsidP="00112112">
            <w:pPr>
              <w:pStyle w:val="Tablea"/>
            </w:pPr>
            <w:r w:rsidRPr="00224223">
              <w:t>(a) total loss of vision, including no potential for central vision, in the fellow eye; or</w:t>
            </w:r>
          </w:p>
          <w:p w14:paraId="03D4D48B" w14:textId="77777777" w:rsidR="00112112" w:rsidRPr="00224223" w:rsidRDefault="00112112" w:rsidP="00112112">
            <w:pPr>
              <w:pStyle w:val="Tablea"/>
            </w:pPr>
            <w:r w:rsidRPr="00224223">
              <w:t>(b) one of the following in the fellow eye:</w:t>
            </w:r>
          </w:p>
          <w:p w14:paraId="16EA8934" w14:textId="77777777" w:rsidR="00112112" w:rsidRPr="00224223" w:rsidRDefault="00112112" w:rsidP="00112112">
            <w:pPr>
              <w:pStyle w:val="Tablei"/>
            </w:pPr>
            <w:r w:rsidRPr="00224223">
              <w:t>(i) vitreous loss;</w:t>
            </w:r>
          </w:p>
          <w:p w14:paraId="3E9E45EA" w14:textId="77777777" w:rsidR="00112112" w:rsidRPr="00224223" w:rsidRDefault="00112112" w:rsidP="00112112">
            <w:pPr>
              <w:pStyle w:val="Tablei"/>
            </w:pPr>
            <w:r w:rsidRPr="00224223">
              <w:t>(ii) rupture of posterior capsule;</w:t>
            </w:r>
          </w:p>
          <w:p w14:paraId="58ECFA6C" w14:textId="77777777" w:rsidR="00112112" w:rsidRPr="00224223" w:rsidRDefault="00112112" w:rsidP="00112112">
            <w:pPr>
              <w:pStyle w:val="Tablei"/>
            </w:pPr>
            <w:r w:rsidRPr="00224223">
              <w:lastRenderedPageBreak/>
              <w:t>(iii) loss of nuclear material into the vitreous;</w:t>
            </w:r>
          </w:p>
          <w:p w14:paraId="164FE7F7" w14:textId="77777777" w:rsidR="00112112" w:rsidRPr="00224223" w:rsidRDefault="00112112" w:rsidP="00112112">
            <w:pPr>
              <w:pStyle w:val="Tablei"/>
            </w:pPr>
            <w:r w:rsidRPr="00224223">
              <w:t>(iv) intraocular haemorrhage;</w:t>
            </w:r>
          </w:p>
          <w:p w14:paraId="1282A355" w14:textId="77777777" w:rsidR="00112112" w:rsidRPr="00224223" w:rsidRDefault="00112112" w:rsidP="00112112">
            <w:pPr>
              <w:pStyle w:val="Tablei"/>
            </w:pPr>
            <w:r w:rsidRPr="00224223">
              <w:t>(v) intraocular infection (endophthalmitis);</w:t>
            </w:r>
          </w:p>
          <w:p w14:paraId="38C0BAFD" w14:textId="77777777" w:rsidR="00112112" w:rsidRPr="00224223" w:rsidRDefault="00112112" w:rsidP="00112112">
            <w:pPr>
              <w:pStyle w:val="Tablei"/>
            </w:pPr>
            <w:r w:rsidRPr="00224223">
              <w:t>(vi) cystoid macular oedema;</w:t>
            </w:r>
          </w:p>
          <w:p w14:paraId="54D23DD9" w14:textId="77777777" w:rsidR="00112112" w:rsidRPr="00224223" w:rsidRDefault="00112112" w:rsidP="00112112">
            <w:pPr>
              <w:pStyle w:val="Tablei"/>
            </w:pPr>
            <w:r w:rsidRPr="00224223">
              <w:t>(vii) corneal decompensation;</w:t>
            </w:r>
          </w:p>
          <w:p w14:paraId="209B81AE" w14:textId="77777777" w:rsidR="00112112" w:rsidRPr="00224223" w:rsidRDefault="00112112" w:rsidP="00112112">
            <w:pPr>
              <w:pStyle w:val="Tablei"/>
            </w:pPr>
            <w:r w:rsidRPr="00224223">
              <w:t>(viii) retinal detachment; or</w:t>
            </w:r>
          </w:p>
          <w:p w14:paraId="08CAAD82" w14:textId="4E141F69" w:rsidR="00112112" w:rsidRPr="00224223" w:rsidRDefault="00112112" w:rsidP="00112112">
            <w:pPr>
              <w:pStyle w:val="Tablea"/>
            </w:pPr>
            <w:r w:rsidRPr="00224223">
              <w:t>(c) pseudo exf</w:t>
            </w:r>
            <w:r w:rsidRPr="00224223">
              <w:rPr>
                <w:snapToGrid w:val="0"/>
              </w:rPr>
              <w:t>o</w:t>
            </w:r>
            <w:r w:rsidRPr="00224223">
              <w:t>liation, subluxed lens, iridodonesis, phacodonesis, retinal detachment, corneal scarring, pre</w:t>
            </w:r>
            <w:r w:rsidR="00BA02C8">
              <w:noBreakHyphen/>
            </w:r>
            <w:r w:rsidRPr="00224223">
              <w:t>existing uveitis, bound down miosed pupil, nanophthalmos, spherophakia, Marfan’s syndrome, homocysteinuria or previous blunt trauma causing intraocular damage</w:t>
            </w:r>
          </w:p>
        </w:tc>
        <w:tc>
          <w:tcPr>
            <w:tcW w:w="840" w:type="pct"/>
            <w:tcBorders>
              <w:top w:val="single" w:sz="4" w:space="0" w:color="auto"/>
              <w:left w:val="nil"/>
              <w:bottom w:val="single" w:sz="12" w:space="0" w:color="auto"/>
              <w:right w:val="nil"/>
            </w:tcBorders>
            <w:shd w:val="clear" w:color="auto" w:fill="auto"/>
          </w:tcPr>
          <w:p w14:paraId="626EF7AA" w14:textId="77777777" w:rsidR="00112112" w:rsidRPr="00224223" w:rsidRDefault="00112112" w:rsidP="00112112">
            <w:pPr>
              <w:pStyle w:val="Tabletext"/>
              <w:jc w:val="right"/>
            </w:pPr>
            <w:r w:rsidRPr="00224223">
              <w:lastRenderedPageBreak/>
              <w:t>187.05</w:t>
            </w:r>
          </w:p>
        </w:tc>
      </w:tr>
    </w:tbl>
    <w:p w14:paraId="07EDF6BA" w14:textId="5EE9BC7B" w:rsidR="001A29A7" w:rsidRPr="00224223" w:rsidRDefault="00DE4D18" w:rsidP="00A22A9D">
      <w:pPr>
        <w:pStyle w:val="ActHead2"/>
        <w:pageBreakBefore/>
      </w:pPr>
      <w:bookmarkStart w:id="1018" w:name="_Toc150781437"/>
      <w:r w:rsidRPr="00BA02C8">
        <w:rPr>
          <w:rStyle w:val="CharPartNo"/>
        </w:rPr>
        <w:lastRenderedPageBreak/>
        <w:t>Part 6</w:t>
      </w:r>
      <w:r w:rsidR="001A29A7" w:rsidRPr="00224223">
        <w:t>—</w:t>
      </w:r>
      <w:r w:rsidR="001A29A7" w:rsidRPr="00BA02C8">
        <w:rPr>
          <w:rStyle w:val="CharPartText"/>
        </w:rPr>
        <w:t>Oral and maxillofacial services</w:t>
      </w:r>
      <w:bookmarkEnd w:id="1018"/>
    </w:p>
    <w:p w14:paraId="4F1EFBAF" w14:textId="0EF49BAC" w:rsidR="001A29A7" w:rsidRPr="00224223" w:rsidRDefault="008D22CE" w:rsidP="001A29A7">
      <w:pPr>
        <w:pStyle w:val="ActHead3"/>
      </w:pPr>
      <w:bookmarkStart w:id="1019" w:name="_Toc150781438"/>
      <w:r w:rsidRPr="00BA02C8">
        <w:rPr>
          <w:rStyle w:val="CharDivNo"/>
        </w:rPr>
        <w:t>Division 6</w:t>
      </w:r>
      <w:r w:rsidR="001A29A7" w:rsidRPr="00BA02C8">
        <w:rPr>
          <w:rStyle w:val="CharDivNo"/>
        </w:rPr>
        <w:t>.1</w:t>
      </w:r>
      <w:r w:rsidR="001A29A7" w:rsidRPr="00224223">
        <w:t>—</w:t>
      </w:r>
      <w:r w:rsidR="001A29A7" w:rsidRPr="00BA02C8">
        <w:rPr>
          <w:rStyle w:val="CharDivText"/>
        </w:rPr>
        <w:t>Preliminary</w:t>
      </w:r>
      <w:bookmarkEnd w:id="1019"/>
    </w:p>
    <w:p w14:paraId="72AA58AA" w14:textId="77777777" w:rsidR="001A29A7" w:rsidRPr="00224223" w:rsidRDefault="001A29A7" w:rsidP="001A29A7">
      <w:pPr>
        <w:pStyle w:val="ActHead5"/>
      </w:pPr>
      <w:bookmarkStart w:id="1020" w:name="_Toc150781439"/>
      <w:r w:rsidRPr="00BA02C8">
        <w:rPr>
          <w:rStyle w:val="CharSectno"/>
        </w:rPr>
        <w:t>6.1.1</w:t>
      </w:r>
      <w:r w:rsidRPr="00224223">
        <w:t xml:space="preserve">  Restriction on items Groups O1 to O11—providers of services</w:t>
      </w:r>
      <w:bookmarkEnd w:id="1020"/>
    </w:p>
    <w:p w14:paraId="0C1867C6" w14:textId="301605F8" w:rsidR="001A29A7" w:rsidRPr="00224223" w:rsidRDefault="001A29A7" w:rsidP="001A29A7">
      <w:pPr>
        <w:pStyle w:val="subsection"/>
      </w:pPr>
      <w:r w:rsidRPr="00224223">
        <w:tab/>
      </w:r>
      <w:r w:rsidRPr="00224223">
        <w:tab/>
        <w:t xml:space="preserve">Items 51700 to 53706 apply only to a service provided in the course of dental practice by a dental practitioner approved by the Minister before </w:t>
      </w:r>
      <w:r w:rsidR="00BC24A8" w:rsidRPr="00224223">
        <w:t>1 November</w:t>
      </w:r>
      <w:r w:rsidRPr="00224223">
        <w:t xml:space="preserve"> 2004 for the definition of </w:t>
      </w:r>
      <w:r w:rsidRPr="00224223">
        <w:rPr>
          <w:b/>
          <w:bCs/>
          <w:i/>
          <w:iCs/>
        </w:rPr>
        <w:t>professional service</w:t>
      </w:r>
      <w:r w:rsidRPr="00224223">
        <w:t xml:space="preserve"> in subsection 3(1) of the Act.</w:t>
      </w:r>
    </w:p>
    <w:p w14:paraId="1F51CDB4" w14:textId="27139CA9" w:rsidR="001A29A7" w:rsidRPr="00224223" w:rsidRDefault="008D22CE" w:rsidP="001A29A7">
      <w:pPr>
        <w:pStyle w:val="ActHead3"/>
      </w:pPr>
      <w:bookmarkStart w:id="1021" w:name="_Toc150781440"/>
      <w:r w:rsidRPr="00BA02C8">
        <w:rPr>
          <w:rStyle w:val="CharDivNo"/>
        </w:rPr>
        <w:t>Division 6</w:t>
      </w:r>
      <w:r w:rsidR="001A29A7" w:rsidRPr="00BA02C8">
        <w:rPr>
          <w:rStyle w:val="CharDivNo"/>
        </w:rPr>
        <w:t>.2</w:t>
      </w:r>
      <w:r w:rsidR="001A29A7" w:rsidRPr="00224223">
        <w:t>—</w:t>
      </w:r>
      <w:r w:rsidR="001A29A7" w:rsidRPr="00BA02C8">
        <w:rPr>
          <w:rStyle w:val="CharDivText"/>
        </w:rPr>
        <w:t>Group O1: Consultations</w:t>
      </w:r>
      <w:bookmarkEnd w:id="1021"/>
    </w:p>
    <w:p w14:paraId="204D43C4" w14:textId="77777777" w:rsidR="001A29A7" w:rsidRPr="00224223" w:rsidRDefault="001A29A7" w:rsidP="001A29A7">
      <w:pPr>
        <w:pStyle w:val="ActHead5"/>
      </w:pPr>
      <w:bookmarkStart w:id="1022" w:name="_Toc150781441"/>
      <w:r w:rsidRPr="00BA02C8">
        <w:rPr>
          <w:rStyle w:val="CharSectno"/>
        </w:rPr>
        <w:t>6.2.1</w:t>
      </w:r>
      <w:r w:rsidRPr="00224223">
        <w:t xml:space="preserve">  Items in Group O1</w:t>
      </w:r>
      <w:bookmarkEnd w:id="1022"/>
    </w:p>
    <w:p w14:paraId="4F2D73B8" w14:textId="77777777" w:rsidR="001A29A7" w:rsidRPr="00224223" w:rsidRDefault="001A29A7" w:rsidP="001A29A7">
      <w:pPr>
        <w:pStyle w:val="subsection"/>
      </w:pPr>
      <w:r w:rsidRPr="00224223">
        <w:tab/>
      </w:r>
      <w:r w:rsidRPr="00224223">
        <w:tab/>
        <w:t>This clause sets out items in Group O1.</w:t>
      </w:r>
    </w:p>
    <w:p w14:paraId="23697779" w14:textId="77777777" w:rsidR="00D3052B" w:rsidRPr="00224223" w:rsidRDefault="00D3052B" w:rsidP="00D3052B">
      <w:pPr>
        <w:pStyle w:val="notetext"/>
      </w:pPr>
      <w:r w:rsidRPr="00224223">
        <w:t>Note:</w:t>
      </w:r>
      <w:r w:rsidRPr="00224223">
        <w:tab/>
        <w:t>The fees in Group O1 are indexed in accordance with clause 1.3.1.</w:t>
      </w:r>
    </w:p>
    <w:p w14:paraId="1DBD388E"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71"/>
        <w:gridCol w:w="6075"/>
        <w:gridCol w:w="1281"/>
      </w:tblGrid>
      <w:tr w:rsidR="001A29A7" w:rsidRPr="00224223" w14:paraId="58FC372B"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7F2F69D6" w14:textId="77777777" w:rsidR="001A29A7" w:rsidRPr="00224223" w:rsidRDefault="001A29A7" w:rsidP="008457C1">
            <w:pPr>
              <w:pStyle w:val="TableHeading"/>
            </w:pPr>
            <w:r w:rsidRPr="00224223">
              <w:t>Group O1—Consultations</w:t>
            </w:r>
          </w:p>
        </w:tc>
      </w:tr>
      <w:tr w:rsidR="001A29A7" w:rsidRPr="00224223" w14:paraId="113A348B" w14:textId="77777777" w:rsidTr="00D34DDD">
        <w:trPr>
          <w:tblHeader/>
        </w:trPr>
        <w:tc>
          <w:tcPr>
            <w:tcW w:w="687" w:type="pct"/>
            <w:tcBorders>
              <w:top w:val="single" w:sz="6" w:space="0" w:color="auto"/>
              <w:left w:val="nil"/>
              <w:bottom w:val="single" w:sz="12" w:space="0" w:color="auto"/>
              <w:right w:val="nil"/>
            </w:tcBorders>
            <w:shd w:val="clear" w:color="auto" w:fill="auto"/>
            <w:hideMark/>
          </w:tcPr>
          <w:p w14:paraId="5EDD5359" w14:textId="77777777" w:rsidR="001A29A7" w:rsidRPr="00224223" w:rsidRDefault="001A29A7" w:rsidP="008457C1">
            <w:pPr>
              <w:pStyle w:val="TableHeading"/>
            </w:pPr>
            <w:r w:rsidRPr="00224223">
              <w:t>Column 1</w:t>
            </w:r>
          </w:p>
          <w:p w14:paraId="6BD3584B" w14:textId="77777777" w:rsidR="001A29A7" w:rsidRPr="00224223" w:rsidRDefault="001A29A7" w:rsidP="008457C1">
            <w:pPr>
              <w:pStyle w:val="TableHeading"/>
            </w:pPr>
            <w:r w:rsidRPr="00224223">
              <w:t>Item</w:t>
            </w:r>
          </w:p>
        </w:tc>
        <w:tc>
          <w:tcPr>
            <w:tcW w:w="3562" w:type="pct"/>
            <w:tcBorders>
              <w:top w:val="single" w:sz="6" w:space="0" w:color="auto"/>
              <w:left w:val="nil"/>
              <w:bottom w:val="single" w:sz="12" w:space="0" w:color="auto"/>
              <w:right w:val="nil"/>
            </w:tcBorders>
            <w:shd w:val="clear" w:color="auto" w:fill="auto"/>
            <w:hideMark/>
          </w:tcPr>
          <w:p w14:paraId="25EF22B8" w14:textId="77777777" w:rsidR="001A29A7" w:rsidRPr="00224223" w:rsidRDefault="001A29A7" w:rsidP="008457C1">
            <w:pPr>
              <w:pStyle w:val="TableHeading"/>
            </w:pPr>
            <w:r w:rsidRPr="00224223">
              <w:t>Column 2</w:t>
            </w:r>
          </w:p>
          <w:p w14:paraId="6213AEDB" w14:textId="77777777" w:rsidR="001A29A7" w:rsidRPr="00224223" w:rsidRDefault="001A29A7" w:rsidP="008457C1">
            <w:pPr>
              <w:pStyle w:val="TableHeading"/>
            </w:pPr>
            <w:r w:rsidRPr="00224223">
              <w:t>Description</w:t>
            </w:r>
          </w:p>
        </w:tc>
        <w:tc>
          <w:tcPr>
            <w:tcW w:w="751" w:type="pct"/>
            <w:tcBorders>
              <w:top w:val="single" w:sz="6" w:space="0" w:color="auto"/>
              <w:left w:val="nil"/>
              <w:bottom w:val="single" w:sz="12" w:space="0" w:color="auto"/>
              <w:right w:val="nil"/>
            </w:tcBorders>
            <w:shd w:val="clear" w:color="auto" w:fill="auto"/>
            <w:hideMark/>
          </w:tcPr>
          <w:p w14:paraId="2827E260" w14:textId="77777777" w:rsidR="001A29A7" w:rsidRPr="00224223" w:rsidRDefault="001A29A7" w:rsidP="008457C1">
            <w:pPr>
              <w:pStyle w:val="TableHeading"/>
              <w:jc w:val="right"/>
            </w:pPr>
            <w:r w:rsidRPr="00224223">
              <w:t>Column 3</w:t>
            </w:r>
          </w:p>
          <w:p w14:paraId="1D24360C" w14:textId="77777777" w:rsidR="001A29A7" w:rsidRPr="00224223" w:rsidRDefault="001A29A7" w:rsidP="008457C1">
            <w:pPr>
              <w:pStyle w:val="TableHeading"/>
              <w:jc w:val="right"/>
            </w:pPr>
            <w:r w:rsidRPr="00224223">
              <w:t>Fee ($)</w:t>
            </w:r>
          </w:p>
        </w:tc>
      </w:tr>
      <w:tr w:rsidR="00112112" w:rsidRPr="00224223" w14:paraId="20E6B8AE" w14:textId="77777777" w:rsidTr="00D34DDD">
        <w:tc>
          <w:tcPr>
            <w:tcW w:w="687" w:type="pct"/>
            <w:tcBorders>
              <w:top w:val="single" w:sz="12" w:space="0" w:color="auto"/>
              <w:left w:val="nil"/>
              <w:bottom w:val="single" w:sz="4" w:space="0" w:color="auto"/>
              <w:right w:val="nil"/>
            </w:tcBorders>
            <w:shd w:val="clear" w:color="auto" w:fill="auto"/>
            <w:hideMark/>
          </w:tcPr>
          <w:p w14:paraId="00FE653C" w14:textId="77777777" w:rsidR="00112112" w:rsidRPr="00224223" w:rsidRDefault="00112112" w:rsidP="00112112">
            <w:pPr>
              <w:pStyle w:val="Tabletext"/>
            </w:pPr>
            <w:r w:rsidRPr="00224223">
              <w:t>51700</w:t>
            </w:r>
          </w:p>
        </w:tc>
        <w:tc>
          <w:tcPr>
            <w:tcW w:w="3562" w:type="pct"/>
            <w:tcBorders>
              <w:top w:val="single" w:sz="12" w:space="0" w:color="auto"/>
              <w:left w:val="nil"/>
              <w:bottom w:val="single" w:sz="4" w:space="0" w:color="auto"/>
              <w:right w:val="nil"/>
            </w:tcBorders>
            <w:shd w:val="clear" w:color="auto" w:fill="auto"/>
            <w:hideMark/>
          </w:tcPr>
          <w:p w14:paraId="3A7E4CC5" w14:textId="77777777" w:rsidR="00112112" w:rsidRPr="00224223" w:rsidRDefault="00112112" w:rsidP="00112112">
            <w:pPr>
              <w:pStyle w:val="Tabletext"/>
            </w:pPr>
            <w:r w:rsidRPr="00224223">
              <w:rPr>
                <w:snapToGrid w:val="0"/>
              </w:rPr>
              <w:t>Professional attendance by an approved dental practitioner in the practice of oral and maxillofacial surgery—initial attendance at consulting rooms, hospital or residential aged care facility if the patient is referred to the approved dental practitioner</w:t>
            </w:r>
          </w:p>
        </w:tc>
        <w:tc>
          <w:tcPr>
            <w:tcW w:w="751" w:type="pct"/>
            <w:tcBorders>
              <w:top w:val="single" w:sz="12" w:space="0" w:color="auto"/>
              <w:left w:val="nil"/>
              <w:bottom w:val="single" w:sz="4" w:space="0" w:color="auto"/>
              <w:right w:val="nil"/>
            </w:tcBorders>
            <w:shd w:val="clear" w:color="auto" w:fill="auto"/>
          </w:tcPr>
          <w:p w14:paraId="1A53EE39" w14:textId="77777777" w:rsidR="00112112" w:rsidRPr="00224223" w:rsidRDefault="00112112" w:rsidP="00112112">
            <w:pPr>
              <w:pStyle w:val="Tabletext"/>
              <w:jc w:val="right"/>
            </w:pPr>
            <w:r w:rsidRPr="00224223">
              <w:t>89.00</w:t>
            </w:r>
          </w:p>
        </w:tc>
      </w:tr>
      <w:tr w:rsidR="00112112" w:rsidRPr="00224223" w14:paraId="623ECC35" w14:textId="77777777" w:rsidTr="00D34DDD">
        <w:tc>
          <w:tcPr>
            <w:tcW w:w="687" w:type="pct"/>
            <w:tcBorders>
              <w:top w:val="single" w:sz="4" w:space="0" w:color="auto"/>
              <w:left w:val="nil"/>
              <w:bottom w:val="single" w:sz="12" w:space="0" w:color="auto"/>
              <w:right w:val="nil"/>
            </w:tcBorders>
            <w:shd w:val="clear" w:color="auto" w:fill="auto"/>
            <w:hideMark/>
          </w:tcPr>
          <w:p w14:paraId="4E47B8FC" w14:textId="77777777" w:rsidR="00112112" w:rsidRPr="00224223" w:rsidRDefault="00112112" w:rsidP="00112112">
            <w:pPr>
              <w:pStyle w:val="Tabletext"/>
            </w:pPr>
            <w:r w:rsidRPr="00224223">
              <w:t>51703</w:t>
            </w:r>
          </w:p>
        </w:tc>
        <w:tc>
          <w:tcPr>
            <w:tcW w:w="3562" w:type="pct"/>
            <w:tcBorders>
              <w:top w:val="single" w:sz="4" w:space="0" w:color="auto"/>
              <w:left w:val="nil"/>
              <w:bottom w:val="single" w:sz="12" w:space="0" w:color="auto"/>
              <w:right w:val="nil"/>
            </w:tcBorders>
            <w:shd w:val="clear" w:color="auto" w:fill="auto"/>
            <w:hideMark/>
          </w:tcPr>
          <w:p w14:paraId="30908A38" w14:textId="77777777" w:rsidR="00112112" w:rsidRPr="00224223" w:rsidRDefault="00112112" w:rsidP="00112112">
            <w:pPr>
              <w:pStyle w:val="Tabletext"/>
              <w:rPr>
                <w:snapToGrid w:val="0"/>
              </w:rPr>
            </w:pPr>
            <w:r w:rsidRPr="00224223">
              <w:rPr>
                <w:snapToGrid w:val="0"/>
              </w:rPr>
              <w:t>Professional attendance by an approved dental practitioner in the practice of oral and maxillofacial surgery—an attendance after the initial attendance in a single course of treatment, at consulting rooms, hospital or residential aged care facility if the patient is referred to the approved dental practitioner</w:t>
            </w:r>
          </w:p>
        </w:tc>
        <w:tc>
          <w:tcPr>
            <w:tcW w:w="751" w:type="pct"/>
            <w:tcBorders>
              <w:top w:val="single" w:sz="4" w:space="0" w:color="auto"/>
              <w:left w:val="nil"/>
              <w:bottom w:val="single" w:sz="12" w:space="0" w:color="auto"/>
              <w:right w:val="nil"/>
            </w:tcBorders>
            <w:shd w:val="clear" w:color="auto" w:fill="auto"/>
          </w:tcPr>
          <w:p w14:paraId="341344AF" w14:textId="77777777" w:rsidR="00112112" w:rsidRPr="00224223" w:rsidRDefault="00112112" w:rsidP="00112112">
            <w:pPr>
              <w:pStyle w:val="Tabletext"/>
              <w:jc w:val="right"/>
            </w:pPr>
            <w:r w:rsidRPr="00224223">
              <w:t>44.75</w:t>
            </w:r>
          </w:p>
        </w:tc>
      </w:tr>
    </w:tbl>
    <w:p w14:paraId="1E2CF6E8" w14:textId="77777777" w:rsidR="001A29A7" w:rsidRPr="00224223" w:rsidRDefault="001A29A7" w:rsidP="001A29A7">
      <w:pPr>
        <w:pStyle w:val="Tabletext"/>
      </w:pPr>
    </w:p>
    <w:p w14:paraId="3E08DA1A" w14:textId="0A2785CE" w:rsidR="001A29A7" w:rsidRPr="00224223" w:rsidRDefault="008D22CE" w:rsidP="001A29A7">
      <w:pPr>
        <w:pStyle w:val="ActHead3"/>
      </w:pPr>
      <w:bookmarkStart w:id="1023" w:name="_Toc150781442"/>
      <w:r w:rsidRPr="00BA02C8">
        <w:rPr>
          <w:rStyle w:val="CharDivNo"/>
        </w:rPr>
        <w:t>Division 6</w:t>
      </w:r>
      <w:r w:rsidR="001A29A7" w:rsidRPr="00BA02C8">
        <w:rPr>
          <w:rStyle w:val="CharDivNo"/>
        </w:rPr>
        <w:t>.3</w:t>
      </w:r>
      <w:r w:rsidR="001A29A7" w:rsidRPr="00224223">
        <w:t>—</w:t>
      </w:r>
      <w:r w:rsidR="001A29A7" w:rsidRPr="00BA02C8">
        <w:rPr>
          <w:rStyle w:val="CharDivText"/>
        </w:rPr>
        <w:t>Group O2: Assistance at operation</w:t>
      </w:r>
      <w:bookmarkEnd w:id="1023"/>
    </w:p>
    <w:p w14:paraId="74A3FDA5" w14:textId="77777777" w:rsidR="001A29A7" w:rsidRPr="00224223" w:rsidRDefault="001A29A7" w:rsidP="001A29A7">
      <w:pPr>
        <w:pStyle w:val="ActHead5"/>
      </w:pPr>
      <w:bookmarkStart w:id="1024" w:name="_Toc150781443"/>
      <w:r w:rsidRPr="00BA02C8">
        <w:rPr>
          <w:rStyle w:val="CharSectno"/>
        </w:rPr>
        <w:t>6.3.1</w:t>
      </w:r>
      <w:r w:rsidRPr="00224223">
        <w:t xml:space="preserve">  Meaning of amount under clause 6.3.1</w:t>
      </w:r>
      <w:bookmarkEnd w:id="1024"/>
    </w:p>
    <w:p w14:paraId="524699DA" w14:textId="77777777" w:rsidR="001A29A7" w:rsidRPr="00224223" w:rsidRDefault="001A29A7" w:rsidP="001A29A7">
      <w:pPr>
        <w:pStyle w:val="subsection"/>
      </w:pPr>
      <w:r w:rsidRPr="00224223">
        <w:tab/>
      </w:r>
      <w:r w:rsidRPr="00224223">
        <w:tab/>
        <w:t>In item 51803:</w:t>
      </w:r>
    </w:p>
    <w:p w14:paraId="79892439" w14:textId="77777777" w:rsidR="001A29A7" w:rsidRPr="00224223" w:rsidRDefault="001A29A7" w:rsidP="001A29A7">
      <w:pPr>
        <w:pStyle w:val="Definition"/>
      </w:pPr>
      <w:r w:rsidRPr="00224223">
        <w:rPr>
          <w:b/>
          <w:i/>
          <w:lang w:eastAsia="en-US"/>
        </w:rPr>
        <w:t>amount under clause 6</w:t>
      </w:r>
      <w:r w:rsidRPr="00224223">
        <w:rPr>
          <w:b/>
          <w:i/>
        </w:rPr>
        <w:t>.3.1</w:t>
      </w:r>
      <w:r w:rsidRPr="00224223">
        <w:t>, for assistance at an operation or series of operations, means an amount equal to 20% of the sum of the fees payable under the Act for the services provided at that operation, or series of operations, by the practitioner to whom the assistance was given.</w:t>
      </w:r>
    </w:p>
    <w:p w14:paraId="1D3F8B5B" w14:textId="77777777" w:rsidR="001A29A7" w:rsidRPr="00224223" w:rsidRDefault="001A29A7" w:rsidP="001A29A7">
      <w:pPr>
        <w:pStyle w:val="ActHead5"/>
      </w:pPr>
      <w:bookmarkStart w:id="1025" w:name="_Toc150781444"/>
      <w:r w:rsidRPr="00BA02C8">
        <w:rPr>
          <w:rStyle w:val="CharSectno"/>
        </w:rPr>
        <w:lastRenderedPageBreak/>
        <w:t>6.3.2</w:t>
      </w:r>
      <w:r w:rsidRPr="00224223">
        <w:t xml:space="preserve">  Restrictions on items in Group O2—approved dental practitioner providing assistance at operations</w:t>
      </w:r>
      <w:bookmarkEnd w:id="1025"/>
    </w:p>
    <w:p w14:paraId="29D1E439" w14:textId="77777777" w:rsidR="001A29A7" w:rsidRPr="00224223" w:rsidRDefault="001A29A7" w:rsidP="001A29A7">
      <w:pPr>
        <w:pStyle w:val="subsection"/>
      </w:pPr>
      <w:r w:rsidRPr="00224223">
        <w:tab/>
      </w:r>
      <w:r w:rsidRPr="00224223">
        <w:tab/>
        <w:t>Items 51800 and 51803 apply only to assistance rendered by an approved dental practitioner other than:</w:t>
      </w:r>
    </w:p>
    <w:p w14:paraId="742D2117" w14:textId="77777777" w:rsidR="001A29A7" w:rsidRPr="00224223" w:rsidRDefault="001A29A7" w:rsidP="001A29A7">
      <w:pPr>
        <w:pStyle w:val="paragraph"/>
      </w:pPr>
      <w:r w:rsidRPr="00224223">
        <w:tab/>
        <w:t>(a)</w:t>
      </w:r>
      <w:r w:rsidRPr="00224223">
        <w:tab/>
        <w:t>the practitioner performing the operation; or</w:t>
      </w:r>
    </w:p>
    <w:p w14:paraId="025B6D04" w14:textId="77777777" w:rsidR="001A29A7" w:rsidRPr="00224223" w:rsidRDefault="001A29A7" w:rsidP="001A29A7">
      <w:pPr>
        <w:pStyle w:val="paragraph"/>
      </w:pPr>
      <w:r w:rsidRPr="00224223">
        <w:tab/>
        <w:t>(b)</w:t>
      </w:r>
      <w:r w:rsidRPr="00224223">
        <w:tab/>
        <w:t>the anaesthetist administering the anaesthetic in connection with the operation, if any; or</w:t>
      </w:r>
    </w:p>
    <w:p w14:paraId="0871D719" w14:textId="77777777" w:rsidR="001A29A7" w:rsidRPr="00224223" w:rsidRDefault="001A29A7" w:rsidP="001A29A7">
      <w:pPr>
        <w:pStyle w:val="paragraph"/>
      </w:pPr>
      <w:r w:rsidRPr="00224223">
        <w:tab/>
        <w:t>(c)</w:t>
      </w:r>
      <w:r w:rsidRPr="00224223">
        <w:tab/>
        <w:t>the assistant anaesthetist, if any.</w:t>
      </w:r>
    </w:p>
    <w:p w14:paraId="125586BF" w14:textId="77777777" w:rsidR="001A29A7" w:rsidRPr="00224223" w:rsidRDefault="001A29A7" w:rsidP="001A29A7">
      <w:pPr>
        <w:pStyle w:val="ActHead5"/>
      </w:pPr>
      <w:bookmarkStart w:id="1026" w:name="_Toc150781445"/>
      <w:r w:rsidRPr="00BA02C8">
        <w:rPr>
          <w:rStyle w:val="CharSectno"/>
        </w:rPr>
        <w:t>6.3.3</w:t>
      </w:r>
      <w:r w:rsidRPr="00224223">
        <w:t xml:space="preserve">  Items in Group O2</w:t>
      </w:r>
      <w:bookmarkEnd w:id="1026"/>
    </w:p>
    <w:p w14:paraId="761EFB61" w14:textId="77777777" w:rsidR="001A29A7" w:rsidRPr="00224223" w:rsidRDefault="001A29A7" w:rsidP="001A29A7">
      <w:pPr>
        <w:pStyle w:val="subsection"/>
      </w:pPr>
      <w:r w:rsidRPr="00224223">
        <w:tab/>
      </w:r>
      <w:r w:rsidRPr="00224223">
        <w:tab/>
        <w:t>This clause sets out items in Group O2.</w:t>
      </w:r>
    </w:p>
    <w:p w14:paraId="5B6D1953" w14:textId="77777777" w:rsidR="00D3052B" w:rsidRPr="00224223" w:rsidRDefault="00D3052B" w:rsidP="00D3052B">
      <w:pPr>
        <w:pStyle w:val="notetext"/>
      </w:pPr>
      <w:r w:rsidRPr="00224223">
        <w:t>Note:</w:t>
      </w:r>
      <w:r w:rsidRPr="00224223">
        <w:tab/>
        <w:t>The fees in Group O2 are indexed in accordance with clause 1.3.1.</w:t>
      </w:r>
    </w:p>
    <w:p w14:paraId="1D9EBD6D"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80"/>
        <w:gridCol w:w="5911"/>
        <w:gridCol w:w="1436"/>
      </w:tblGrid>
      <w:tr w:rsidR="001A29A7" w:rsidRPr="00224223" w14:paraId="3C39BC43" w14:textId="77777777" w:rsidTr="00D34DDD">
        <w:trPr>
          <w:tblHeader/>
        </w:trPr>
        <w:tc>
          <w:tcPr>
            <w:tcW w:w="5000" w:type="pct"/>
            <w:gridSpan w:val="3"/>
            <w:tcBorders>
              <w:top w:val="single" w:sz="12" w:space="0" w:color="auto"/>
              <w:left w:val="nil"/>
              <w:bottom w:val="single" w:sz="4" w:space="0" w:color="auto"/>
              <w:right w:val="nil"/>
            </w:tcBorders>
            <w:shd w:val="clear" w:color="auto" w:fill="auto"/>
            <w:hideMark/>
          </w:tcPr>
          <w:p w14:paraId="6DD5C028" w14:textId="77777777" w:rsidR="001A29A7" w:rsidRPr="00224223" w:rsidRDefault="001A29A7" w:rsidP="008457C1">
            <w:pPr>
              <w:pStyle w:val="TableHeading"/>
            </w:pPr>
            <w:r w:rsidRPr="00224223">
              <w:t>Group O2—Assistance at operation</w:t>
            </w:r>
          </w:p>
        </w:tc>
      </w:tr>
      <w:tr w:rsidR="001A29A7" w:rsidRPr="00224223" w14:paraId="5FAD0CAC" w14:textId="77777777" w:rsidTr="00D34DDD">
        <w:trPr>
          <w:tblHeader/>
        </w:trPr>
        <w:tc>
          <w:tcPr>
            <w:tcW w:w="692" w:type="pct"/>
            <w:tcBorders>
              <w:top w:val="single" w:sz="6" w:space="0" w:color="auto"/>
              <w:left w:val="nil"/>
              <w:bottom w:val="single" w:sz="12" w:space="0" w:color="auto"/>
              <w:right w:val="nil"/>
            </w:tcBorders>
            <w:shd w:val="clear" w:color="auto" w:fill="auto"/>
            <w:hideMark/>
          </w:tcPr>
          <w:p w14:paraId="0DF82864" w14:textId="77777777" w:rsidR="001A29A7" w:rsidRPr="00224223" w:rsidRDefault="001A29A7" w:rsidP="008457C1">
            <w:pPr>
              <w:pStyle w:val="TableHeading"/>
            </w:pPr>
            <w:r w:rsidRPr="00224223">
              <w:t>Column 1</w:t>
            </w:r>
          </w:p>
          <w:p w14:paraId="043233D6" w14:textId="77777777" w:rsidR="001A29A7" w:rsidRPr="00224223" w:rsidRDefault="001A29A7" w:rsidP="008457C1">
            <w:pPr>
              <w:pStyle w:val="TableHeading"/>
            </w:pPr>
            <w:r w:rsidRPr="00224223">
              <w:t>Item</w:t>
            </w:r>
          </w:p>
        </w:tc>
        <w:tc>
          <w:tcPr>
            <w:tcW w:w="3466" w:type="pct"/>
            <w:tcBorders>
              <w:top w:val="single" w:sz="6" w:space="0" w:color="auto"/>
              <w:left w:val="nil"/>
              <w:bottom w:val="single" w:sz="12" w:space="0" w:color="auto"/>
              <w:right w:val="nil"/>
            </w:tcBorders>
            <w:shd w:val="clear" w:color="auto" w:fill="auto"/>
            <w:hideMark/>
          </w:tcPr>
          <w:p w14:paraId="14FB525D" w14:textId="77777777" w:rsidR="001A29A7" w:rsidRPr="00224223" w:rsidRDefault="001A29A7" w:rsidP="008457C1">
            <w:pPr>
              <w:pStyle w:val="TableHeading"/>
            </w:pPr>
            <w:r w:rsidRPr="00224223">
              <w:t>Column 2</w:t>
            </w:r>
          </w:p>
          <w:p w14:paraId="0893876A" w14:textId="77777777" w:rsidR="001A29A7" w:rsidRPr="00224223" w:rsidRDefault="001A29A7" w:rsidP="008457C1">
            <w:pPr>
              <w:pStyle w:val="TableHeading"/>
            </w:pPr>
            <w:r w:rsidRPr="00224223">
              <w:t>Description</w:t>
            </w:r>
          </w:p>
        </w:tc>
        <w:tc>
          <w:tcPr>
            <w:tcW w:w="842" w:type="pct"/>
            <w:tcBorders>
              <w:top w:val="single" w:sz="6" w:space="0" w:color="auto"/>
              <w:left w:val="nil"/>
              <w:bottom w:val="single" w:sz="12" w:space="0" w:color="auto"/>
              <w:right w:val="nil"/>
            </w:tcBorders>
            <w:shd w:val="clear" w:color="auto" w:fill="auto"/>
            <w:hideMark/>
          </w:tcPr>
          <w:p w14:paraId="1EBEA7E1" w14:textId="77777777" w:rsidR="001A29A7" w:rsidRPr="00224223" w:rsidRDefault="001A29A7" w:rsidP="008457C1">
            <w:pPr>
              <w:pStyle w:val="TableHeading"/>
              <w:jc w:val="right"/>
            </w:pPr>
            <w:r w:rsidRPr="00224223">
              <w:t>Column 3</w:t>
            </w:r>
          </w:p>
          <w:p w14:paraId="133B2953" w14:textId="77777777" w:rsidR="001A29A7" w:rsidRPr="00224223" w:rsidRDefault="001A29A7" w:rsidP="008457C1">
            <w:pPr>
              <w:pStyle w:val="TableHeading"/>
              <w:jc w:val="right"/>
            </w:pPr>
            <w:r w:rsidRPr="00224223">
              <w:t>Fee ($)</w:t>
            </w:r>
          </w:p>
        </w:tc>
      </w:tr>
      <w:tr w:rsidR="001A29A7" w:rsidRPr="00224223" w14:paraId="3D9E8F11" w14:textId="77777777" w:rsidTr="00D34DDD">
        <w:tc>
          <w:tcPr>
            <w:tcW w:w="692" w:type="pct"/>
            <w:tcBorders>
              <w:top w:val="single" w:sz="12" w:space="0" w:color="auto"/>
              <w:left w:val="nil"/>
              <w:bottom w:val="single" w:sz="4" w:space="0" w:color="auto"/>
              <w:right w:val="nil"/>
            </w:tcBorders>
            <w:shd w:val="clear" w:color="auto" w:fill="auto"/>
            <w:hideMark/>
          </w:tcPr>
          <w:p w14:paraId="0CCC132E" w14:textId="77777777" w:rsidR="001A29A7" w:rsidRPr="00224223" w:rsidRDefault="001A29A7" w:rsidP="008457C1">
            <w:pPr>
              <w:pStyle w:val="Tabletext"/>
            </w:pPr>
            <w:r w:rsidRPr="00224223">
              <w:t>51800</w:t>
            </w:r>
          </w:p>
        </w:tc>
        <w:tc>
          <w:tcPr>
            <w:tcW w:w="3466" w:type="pct"/>
            <w:tcBorders>
              <w:top w:val="single" w:sz="12" w:space="0" w:color="auto"/>
              <w:left w:val="nil"/>
              <w:bottom w:val="single" w:sz="4" w:space="0" w:color="auto"/>
              <w:right w:val="nil"/>
            </w:tcBorders>
            <w:shd w:val="clear" w:color="auto" w:fill="auto"/>
            <w:hideMark/>
          </w:tcPr>
          <w:p w14:paraId="0C088662" w14:textId="549B6B6A" w:rsidR="001A29A7" w:rsidRPr="00224223" w:rsidRDefault="001A29A7" w:rsidP="008457C1">
            <w:pPr>
              <w:pStyle w:val="Tabletext"/>
            </w:pPr>
            <w:r w:rsidRPr="00224223">
              <w:rPr>
                <w:snapToGrid w:val="0"/>
              </w:rPr>
              <w:t xml:space="preserve">Assistance by an approved dental practitioner in the practice of oral and maxillofacial surgery at any operation mentioned in an item that includes “(Assist.)” for which the fee does not exceed </w:t>
            </w:r>
            <w:r w:rsidR="00250CB6" w:rsidRPr="00224223">
              <w:t>$611.50</w:t>
            </w:r>
            <w:r w:rsidRPr="00224223">
              <w:rPr>
                <w:snapToGrid w:val="0"/>
              </w:rPr>
              <w:t xml:space="preserve"> or at a series or combination of operations mentioned in an item in Groups O3 to O9 that include “(Assist.)” for which the aggregate fee does not exceed </w:t>
            </w:r>
            <w:r w:rsidR="00250CB6" w:rsidRPr="00224223">
              <w:t>$611.50</w:t>
            </w:r>
          </w:p>
        </w:tc>
        <w:tc>
          <w:tcPr>
            <w:tcW w:w="842" w:type="pct"/>
            <w:tcBorders>
              <w:top w:val="single" w:sz="12" w:space="0" w:color="auto"/>
              <w:left w:val="nil"/>
              <w:bottom w:val="single" w:sz="4" w:space="0" w:color="auto"/>
              <w:right w:val="nil"/>
            </w:tcBorders>
            <w:shd w:val="clear" w:color="auto" w:fill="auto"/>
          </w:tcPr>
          <w:p w14:paraId="3E1819B2" w14:textId="77777777" w:rsidR="001A29A7" w:rsidRPr="00224223" w:rsidRDefault="00112112" w:rsidP="008457C1">
            <w:pPr>
              <w:pStyle w:val="Tabletext"/>
              <w:jc w:val="right"/>
            </w:pPr>
            <w:r w:rsidRPr="00224223">
              <w:t>89.80</w:t>
            </w:r>
          </w:p>
        </w:tc>
      </w:tr>
      <w:tr w:rsidR="001A29A7" w:rsidRPr="00224223" w14:paraId="3BB682C3" w14:textId="77777777" w:rsidTr="00D34DDD">
        <w:tc>
          <w:tcPr>
            <w:tcW w:w="692" w:type="pct"/>
            <w:tcBorders>
              <w:top w:val="single" w:sz="4" w:space="0" w:color="auto"/>
              <w:left w:val="nil"/>
              <w:bottom w:val="single" w:sz="12" w:space="0" w:color="auto"/>
              <w:right w:val="nil"/>
            </w:tcBorders>
            <w:shd w:val="clear" w:color="auto" w:fill="auto"/>
            <w:hideMark/>
          </w:tcPr>
          <w:p w14:paraId="06E34B02" w14:textId="77777777" w:rsidR="001A29A7" w:rsidRPr="00224223" w:rsidRDefault="001A29A7" w:rsidP="008457C1">
            <w:pPr>
              <w:pStyle w:val="Tabletext"/>
            </w:pPr>
            <w:r w:rsidRPr="00224223">
              <w:t>51803</w:t>
            </w:r>
          </w:p>
        </w:tc>
        <w:tc>
          <w:tcPr>
            <w:tcW w:w="3466" w:type="pct"/>
            <w:tcBorders>
              <w:top w:val="single" w:sz="4" w:space="0" w:color="auto"/>
              <w:left w:val="nil"/>
              <w:bottom w:val="single" w:sz="12" w:space="0" w:color="auto"/>
              <w:right w:val="nil"/>
            </w:tcBorders>
            <w:shd w:val="clear" w:color="auto" w:fill="auto"/>
            <w:hideMark/>
          </w:tcPr>
          <w:p w14:paraId="58C1384F" w14:textId="750057C6" w:rsidR="001A29A7" w:rsidRPr="00224223" w:rsidRDefault="001A29A7" w:rsidP="008457C1">
            <w:pPr>
              <w:pStyle w:val="Tabletext"/>
              <w:rPr>
                <w:snapToGrid w:val="0"/>
              </w:rPr>
            </w:pPr>
            <w:r w:rsidRPr="00224223">
              <w:rPr>
                <w:snapToGrid w:val="0"/>
              </w:rPr>
              <w:t xml:space="preserve">Assistance by an approved dental practitioner in the practice of oral and maxillofacial surgery at any operation mentioned in an item that includes “(Assist.)” for which the fee exceeds </w:t>
            </w:r>
            <w:r w:rsidR="00250CB6" w:rsidRPr="00224223">
              <w:t>$611.50</w:t>
            </w:r>
            <w:r w:rsidRPr="00224223">
              <w:rPr>
                <w:snapToGrid w:val="0"/>
              </w:rPr>
              <w:t xml:space="preserve"> or at a series or combination of operations mentioned in an item that include “(Assist.)” if the aggregate fee exceeds </w:t>
            </w:r>
            <w:r w:rsidR="00250CB6" w:rsidRPr="00224223">
              <w:t>$611.50</w:t>
            </w:r>
          </w:p>
        </w:tc>
        <w:tc>
          <w:tcPr>
            <w:tcW w:w="842" w:type="pct"/>
            <w:tcBorders>
              <w:top w:val="single" w:sz="4" w:space="0" w:color="auto"/>
              <w:left w:val="nil"/>
              <w:bottom w:val="single" w:sz="12" w:space="0" w:color="auto"/>
              <w:right w:val="nil"/>
            </w:tcBorders>
            <w:shd w:val="clear" w:color="auto" w:fill="auto"/>
            <w:hideMark/>
          </w:tcPr>
          <w:p w14:paraId="079A0B77" w14:textId="77777777" w:rsidR="001A29A7" w:rsidRPr="00224223" w:rsidRDefault="001A29A7" w:rsidP="008457C1">
            <w:pPr>
              <w:pStyle w:val="Tabletext"/>
            </w:pPr>
            <w:r w:rsidRPr="00224223">
              <w:t>Amount under clause 6.3.1</w:t>
            </w:r>
          </w:p>
        </w:tc>
      </w:tr>
    </w:tbl>
    <w:p w14:paraId="63C344F6" w14:textId="77777777" w:rsidR="001A29A7" w:rsidRPr="00224223" w:rsidRDefault="001A29A7" w:rsidP="001A29A7">
      <w:pPr>
        <w:pStyle w:val="Tabletext"/>
      </w:pPr>
    </w:p>
    <w:p w14:paraId="55396E34" w14:textId="18CDC67E" w:rsidR="001A29A7" w:rsidRPr="00224223" w:rsidRDefault="008D22CE" w:rsidP="001A29A7">
      <w:pPr>
        <w:pStyle w:val="ActHead3"/>
      </w:pPr>
      <w:bookmarkStart w:id="1027" w:name="_Toc150781446"/>
      <w:r w:rsidRPr="00BA02C8">
        <w:rPr>
          <w:rStyle w:val="CharDivNo"/>
        </w:rPr>
        <w:t>Division 6</w:t>
      </w:r>
      <w:r w:rsidR="001A29A7" w:rsidRPr="00BA02C8">
        <w:rPr>
          <w:rStyle w:val="CharDivNo"/>
        </w:rPr>
        <w:t>.4</w:t>
      </w:r>
      <w:r w:rsidR="001A29A7" w:rsidRPr="00224223">
        <w:t>—</w:t>
      </w:r>
      <w:r w:rsidR="001A29A7" w:rsidRPr="00BA02C8">
        <w:rPr>
          <w:rStyle w:val="CharDivText"/>
        </w:rPr>
        <w:t>Group O3: General surgery</w:t>
      </w:r>
      <w:bookmarkEnd w:id="1027"/>
    </w:p>
    <w:p w14:paraId="17459CC1" w14:textId="77777777" w:rsidR="001A29A7" w:rsidRPr="00224223" w:rsidRDefault="001A29A7" w:rsidP="001A29A7">
      <w:pPr>
        <w:pStyle w:val="ActHead5"/>
      </w:pPr>
      <w:bookmarkStart w:id="1028" w:name="_Toc150781447"/>
      <w:r w:rsidRPr="00BA02C8">
        <w:rPr>
          <w:rStyle w:val="CharSectno"/>
        </w:rPr>
        <w:t>6.4.1</w:t>
      </w:r>
      <w:r w:rsidRPr="00224223">
        <w:t xml:space="preserve">  Items in Group O3</w:t>
      </w:r>
      <w:bookmarkEnd w:id="1028"/>
    </w:p>
    <w:p w14:paraId="649B661D" w14:textId="77777777" w:rsidR="001A29A7" w:rsidRPr="00224223" w:rsidRDefault="001A29A7" w:rsidP="001A29A7">
      <w:pPr>
        <w:pStyle w:val="subsection"/>
      </w:pPr>
      <w:r w:rsidRPr="00224223">
        <w:tab/>
      </w:r>
      <w:r w:rsidRPr="00224223">
        <w:tab/>
        <w:t>This clause sets out items in Group O3.</w:t>
      </w:r>
    </w:p>
    <w:p w14:paraId="6BB89EE8" w14:textId="77777777" w:rsidR="00D3052B" w:rsidRPr="00224223" w:rsidRDefault="00D3052B" w:rsidP="00D3052B">
      <w:pPr>
        <w:pStyle w:val="notetext"/>
      </w:pPr>
      <w:r w:rsidRPr="00224223">
        <w:t>Note:</w:t>
      </w:r>
      <w:r w:rsidRPr="00224223">
        <w:tab/>
        <w:t>The fees in Group O3 are indexed in accordance with clause 1.3.1.</w:t>
      </w:r>
    </w:p>
    <w:p w14:paraId="38A943BF" w14:textId="77777777" w:rsidR="001A29A7" w:rsidRPr="00224223" w:rsidRDefault="001A29A7" w:rsidP="001A29A7">
      <w:pPr>
        <w:pStyle w:val="Tabletext"/>
        <w:keepNext/>
        <w:keepLines/>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71"/>
        <w:gridCol w:w="6075"/>
        <w:gridCol w:w="1281"/>
      </w:tblGrid>
      <w:tr w:rsidR="001A29A7" w:rsidRPr="00224223" w14:paraId="113F9555"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5098CEBA" w14:textId="77777777" w:rsidR="001A29A7" w:rsidRPr="00224223" w:rsidRDefault="001A29A7" w:rsidP="008457C1">
            <w:pPr>
              <w:pStyle w:val="TableHeading"/>
            </w:pPr>
            <w:r w:rsidRPr="00224223">
              <w:t>Group O3—General surgery</w:t>
            </w:r>
          </w:p>
        </w:tc>
      </w:tr>
      <w:tr w:rsidR="001A29A7" w:rsidRPr="00224223" w14:paraId="6D4B88DF" w14:textId="77777777" w:rsidTr="00D34DDD">
        <w:trPr>
          <w:tblHeader/>
        </w:trPr>
        <w:tc>
          <w:tcPr>
            <w:tcW w:w="687" w:type="pct"/>
            <w:tcBorders>
              <w:top w:val="single" w:sz="6" w:space="0" w:color="auto"/>
              <w:left w:val="nil"/>
              <w:bottom w:val="single" w:sz="12" w:space="0" w:color="auto"/>
              <w:right w:val="nil"/>
            </w:tcBorders>
            <w:shd w:val="clear" w:color="auto" w:fill="auto"/>
            <w:hideMark/>
          </w:tcPr>
          <w:p w14:paraId="4F509699" w14:textId="77777777" w:rsidR="001A29A7" w:rsidRPr="00224223" w:rsidRDefault="001A29A7" w:rsidP="008457C1">
            <w:pPr>
              <w:pStyle w:val="TableHeading"/>
            </w:pPr>
            <w:r w:rsidRPr="00224223">
              <w:t>Column 1</w:t>
            </w:r>
          </w:p>
          <w:p w14:paraId="61AE58AD" w14:textId="77777777" w:rsidR="001A29A7" w:rsidRPr="00224223" w:rsidRDefault="001A29A7" w:rsidP="008457C1">
            <w:pPr>
              <w:pStyle w:val="TableHeading"/>
            </w:pPr>
            <w:r w:rsidRPr="00224223">
              <w:t>Item</w:t>
            </w:r>
          </w:p>
        </w:tc>
        <w:tc>
          <w:tcPr>
            <w:tcW w:w="3562" w:type="pct"/>
            <w:tcBorders>
              <w:top w:val="single" w:sz="6" w:space="0" w:color="auto"/>
              <w:left w:val="nil"/>
              <w:bottom w:val="single" w:sz="12" w:space="0" w:color="auto"/>
              <w:right w:val="nil"/>
            </w:tcBorders>
            <w:shd w:val="clear" w:color="auto" w:fill="auto"/>
            <w:hideMark/>
          </w:tcPr>
          <w:p w14:paraId="788CD0AB" w14:textId="77777777" w:rsidR="001A29A7" w:rsidRPr="00224223" w:rsidRDefault="001A29A7" w:rsidP="008457C1">
            <w:pPr>
              <w:pStyle w:val="TableHeading"/>
            </w:pPr>
            <w:r w:rsidRPr="00224223">
              <w:t>Column 2</w:t>
            </w:r>
          </w:p>
          <w:p w14:paraId="4D2E1892" w14:textId="77777777" w:rsidR="001A29A7" w:rsidRPr="00224223" w:rsidRDefault="001A29A7" w:rsidP="008457C1">
            <w:pPr>
              <w:pStyle w:val="TableHeading"/>
            </w:pPr>
            <w:r w:rsidRPr="00224223">
              <w:t>Description</w:t>
            </w:r>
          </w:p>
        </w:tc>
        <w:tc>
          <w:tcPr>
            <w:tcW w:w="751" w:type="pct"/>
            <w:tcBorders>
              <w:top w:val="single" w:sz="6" w:space="0" w:color="auto"/>
              <w:left w:val="nil"/>
              <w:bottom w:val="single" w:sz="12" w:space="0" w:color="auto"/>
              <w:right w:val="nil"/>
            </w:tcBorders>
            <w:shd w:val="clear" w:color="auto" w:fill="auto"/>
            <w:hideMark/>
          </w:tcPr>
          <w:p w14:paraId="7C717AF8" w14:textId="77777777" w:rsidR="001A29A7" w:rsidRPr="00224223" w:rsidRDefault="001A29A7" w:rsidP="008457C1">
            <w:pPr>
              <w:pStyle w:val="TableHeading"/>
              <w:jc w:val="right"/>
            </w:pPr>
            <w:r w:rsidRPr="00224223">
              <w:t>Column 3</w:t>
            </w:r>
          </w:p>
          <w:p w14:paraId="28876572" w14:textId="77777777" w:rsidR="001A29A7" w:rsidRPr="00224223" w:rsidRDefault="001A29A7" w:rsidP="008457C1">
            <w:pPr>
              <w:pStyle w:val="TableHeading"/>
              <w:jc w:val="right"/>
            </w:pPr>
            <w:r w:rsidRPr="00224223">
              <w:t>Fee ($)</w:t>
            </w:r>
          </w:p>
        </w:tc>
      </w:tr>
      <w:tr w:rsidR="00154560" w:rsidRPr="00224223" w14:paraId="51B2A391" w14:textId="77777777" w:rsidTr="00D34DDD">
        <w:tc>
          <w:tcPr>
            <w:tcW w:w="687" w:type="pct"/>
            <w:tcBorders>
              <w:top w:val="single" w:sz="12" w:space="0" w:color="auto"/>
              <w:left w:val="nil"/>
              <w:bottom w:val="single" w:sz="4" w:space="0" w:color="auto"/>
              <w:right w:val="nil"/>
            </w:tcBorders>
            <w:shd w:val="clear" w:color="auto" w:fill="auto"/>
            <w:hideMark/>
          </w:tcPr>
          <w:p w14:paraId="05CED7A4" w14:textId="77777777" w:rsidR="00154560" w:rsidRPr="00224223" w:rsidRDefault="00154560" w:rsidP="00154560">
            <w:pPr>
              <w:pStyle w:val="Tabletext"/>
            </w:pPr>
            <w:r w:rsidRPr="00224223">
              <w:t>51900</w:t>
            </w:r>
          </w:p>
        </w:tc>
        <w:tc>
          <w:tcPr>
            <w:tcW w:w="3562" w:type="pct"/>
            <w:tcBorders>
              <w:top w:val="single" w:sz="12" w:space="0" w:color="auto"/>
              <w:left w:val="nil"/>
              <w:bottom w:val="single" w:sz="4" w:space="0" w:color="auto"/>
              <w:right w:val="nil"/>
            </w:tcBorders>
            <w:shd w:val="clear" w:color="auto" w:fill="auto"/>
            <w:hideMark/>
          </w:tcPr>
          <w:p w14:paraId="6B334F2B" w14:textId="77777777" w:rsidR="00154560" w:rsidRPr="00224223" w:rsidRDefault="00154560" w:rsidP="00154560">
            <w:pPr>
              <w:pStyle w:val="Tabletext"/>
            </w:pPr>
            <w:r w:rsidRPr="00224223">
              <w:rPr>
                <w:snapToGrid w:val="0"/>
              </w:rPr>
              <w:t>Wound of soft tissue in the oral and maxillofacial region, deep or extensively contaminated, debridement of, under general anaesthesia or regional or field nerve block, including suturing of that wound when performed (Anaes.) (Assist.)</w:t>
            </w:r>
          </w:p>
        </w:tc>
        <w:tc>
          <w:tcPr>
            <w:tcW w:w="751" w:type="pct"/>
            <w:tcBorders>
              <w:top w:val="single" w:sz="12" w:space="0" w:color="auto"/>
              <w:left w:val="nil"/>
              <w:bottom w:val="single" w:sz="4" w:space="0" w:color="auto"/>
              <w:right w:val="nil"/>
            </w:tcBorders>
            <w:shd w:val="clear" w:color="auto" w:fill="auto"/>
          </w:tcPr>
          <w:p w14:paraId="2A712559" w14:textId="77777777" w:rsidR="00154560" w:rsidRPr="00224223" w:rsidRDefault="00154560" w:rsidP="00154560">
            <w:pPr>
              <w:pStyle w:val="Tabletext"/>
              <w:jc w:val="right"/>
            </w:pPr>
            <w:r w:rsidRPr="00224223">
              <w:t>339.25</w:t>
            </w:r>
          </w:p>
        </w:tc>
      </w:tr>
      <w:tr w:rsidR="00154560" w:rsidRPr="00224223" w14:paraId="619D836D" w14:textId="77777777" w:rsidTr="00D34DDD">
        <w:tc>
          <w:tcPr>
            <w:tcW w:w="687" w:type="pct"/>
            <w:tcBorders>
              <w:top w:val="single" w:sz="4" w:space="0" w:color="auto"/>
              <w:left w:val="nil"/>
              <w:bottom w:val="single" w:sz="4" w:space="0" w:color="auto"/>
              <w:right w:val="nil"/>
            </w:tcBorders>
            <w:shd w:val="clear" w:color="auto" w:fill="auto"/>
            <w:hideMark/>
          </w:tcPr>
          <w:p w14:paraId="4D39E284" w14:textId="77777777" w:rsidR="00154560" w:rsidRPr="00224223" w:rsidRDefault="00154560" w:rsidP="00154560">
            <w:pPr>
              <w:pStyle w:val="Tabletext"/>
            </w:pPr>
            <w:r w:rsidRPr="00224223">
              <w:lastRenderedPageBreak/>
              <w:t>51902</w:t>
            </w:r>
          </w:p>
        </w:tc>
        <w:tc>
          <w:tcPr>
            <w:tcW w:w="3562" w:type="pct"/>
            <w:tcBorders>
              <w:top w:val="single" w:sz="4" w:space="0" w:color="auto"/>
              <w:left w:val="nil"/>
              <w:bottom w:val="single" w:sz="4" w:space="0" w:color="auto"/>
              <w:right w:val="nil"/>
            </w:tcBorders>
            <w:shd w:val="clear" w:color="auto" w:fill="auto"/>
            <w:hideMark/>
          </w:tcPr>
          <w:p w14:paraId="40B3D0EC" w14:textId="77777777" w:rsidR="00154560" w:rsidRPr="00224223" w:rsidRDefault="00154560" w:rsidP="00154560">
            <w:pPr>
              <w:pStyle w:val="Tabletext"/>
            </w:pPr>
            <w:r w:rsidRPr="00224223">
              <w:t>Wounds of the oral and maxillofacial region, dressing of, under general anaesthesia, with or without removal of sutures, other than a service associated with a service to which another item in Groups O3 to O9 applies (Anaes.)</w:t>
            </w:r>
          </w:p>
        </w:tc>
        <w:tc>
          <w:tcPr>
            <w:tcW w:w="751" w:type="pct"/>
            <w:tcBorders>
              <w:top w:val="single" w:sz="4" w:space="0" w:color="auto"/>
              <w:left w:val="nil"/>
              <w:bottom w:val="single" w:sz="4" w:space="0" w:color="auto"/>
              <w:right w:val="nil"/>
            </w:tcBorders>
            <w:shd w:val="clear" w:color="auto" w:fill="auto"/>
          </w:tcPr>
          <w:p w14:paraId="4D62C7F3" w14:textId="77777777" w:rsidR="00154560" w:rsidRPr="00224223" w:rsidRDefault="00154560" w:rsidP="00154560">
            <w:pPr>
              <w:pStyle w:val="Tabletext"/>
              <w:jc w:val="right"/>
            </w:pPr>
            <w:r w:rsidRPr="00224223">
              <w:t>76.95</w:t>
            </w:r>
          </w:p>
        </w:tc>
      </w:tr>
      <w:tr w:rsidR="00154560" w:rsidRPr="00224223" w14:paraId="6F4ADA92" w14:textId="77777777" w:rsidTr="00D34DDD">
        <w:tc>
          <w:tcPr>
            <w:tcW w:w="687" w:type="pct"/>
            <w:tcBorders>
              <w:top w:val="single" w:sz="4" w:space="0" w:color="auto"/>
              <w:left w:val="nil"/>
              <w:bottom w:val="single" w:sz="4" w:space="0" w:color="auto"/>
              <w:right w:val="nil"/>
            </w:tcBorders>
            <w:shd w:val="clear" w:color="auto" w:fill="auto"/>
            <w:hideMark/>
          </w:tcPr>
          <w:p w14:paraId="72C7D7BE" w14:textId="77777777" w:rsidR="00154560" w:rsidRPr="00224223" w:rsidRDefault="00154560" w:rsidP="00154560">
            <w:pPr>
              <w:pStyle w:val="Tabletext"/>
            </w:pPr>
            <w:r w:rsidRPr="00224223">
              <w:t>51904</w:t>
            </w:r>
          </w:p>
        </w:tc>
        <w:tc>
          <w:tcPr>
            <w:tcW w:w="3562" w:type="pct"/>
            <w:tcBorders>
              <w:top w:val="single" w:sz="4" w:space="0" w:color="auto"/>
              <w:left w:val="nil"/>
              <w:bottom w:val="single" w:sz="4" w:space="0" w:color="auto"/>
              <w:right w:val="nil"/>
            </w:tcBorders>
            <w:shd w:val="clear" w:color="auto" w:fill="auto"/>
            <w:hideMark/>
          </w:tcPr>
          <w:p w14:paraId="77AC8A7B" w14:textId="77777777" w:rsidR="00154560" w:rsidRPr="00224223" w:rsidRDefault="00154560" w:rsidP="00154560">
            <w:pPr>
              <w:pStyle w:val="Tabletext"/>
            </w:pPr>
            <w:r w:rsidRPr="00224223">
              <w:t>Lipectomy—wedge excision of skin or fat—one excision (Anaes.) (Assist.)</w:t>
            </w:r>
          </w:p>
        </w:tc>
        <w:tc>
          <w:tcPr>
            <w:tcW w:w="751" w:type="pct"/>
            <w:tcBorders>
              <w:top w:val="single" w:sz="4" w:space="0" w:color="auto"/>
              <w:left w:val="nil"/>
              <w:bottom w:val="single" w:sz="4" w:space="0" w:color="auto"/>
              <w:right w:val="nil"/>
            </w:tcBorders>
            <w:shd w:val="clear" w:color="auto" w:fill="auto"/>
          </w:tcPr>
          <w:p w14:paraId="314997A1" w14:textId="77777777" w:rsidR="00154560" w:rsidRPr="00224223" w:rsidRDefault="00154560" w:rsidP="00154560">
            <w:pPr>
              <w:pStyle w:val="Tabletext"/>
              <w:jc w:val="right"/>
            </w:pPr>
            <w:r w:rsidRPr="00224223">
              <w:t>473.30</w:t>
            </w:r>
          </w:p>
        </w:tc>
      </w:tr>
      <w:tr w:rsidR="00154560" w:rsidRPr="00224223" w14:paraId="1CBC2842" w14:textId="77777777" w:rsidTr="00D34DDD">
        <w:tc>
          <w:tcPr>
            <w:tcW w:w="687" w:type="pct"/>
            <w:tcBorders>
              <w:top w:val="single" w:sz="4" w:space="0" w:color="auto"/>
              <w:left w:val="nil"/>
              <w:bottom w:val="single" w:sz="4" w:space="0" w:color="auto"/>
              <w:right w:val="nil"/>
            </w:tcBorders>
            <w:shd w:val="clear" w:color="auto" w:fill="auto"/>
            <w:hideMark/>
          </w:tcPr>
          <w:p w14:paraId="25B00023" w14:textId="77777777" w:rsidR="00154560" w:rsidRPr="00224223" w:rsidRDefault="00154560" w:rsidP="00154560">
            <w:pPr>
              <w:pStyle w:val="Tabletext"/>
            </w:pPr>
            <w:r w:rsidRPr="00224223">
              <w:t>51906</w:t>
            </w:r>
          </w:p>
        </w:tc>
        <w:tc>
          <w:tcPr>
            <w:tcW w:w="3562" w:type="pct"/>
            <w:tcBorders>
              <w:top w:val="single" w:sz="4" w:space="0" w:color="auto"/>
              <w:left w:val="nil"/>
              <w:bottom w:val="single" w:sz="4" w:space="0" w:color="auto"/>
              <w:right w:val="nil"/>
            </w:tcBorders>
            <w:shd w:val="clear" w:color="auto" w:fill="auto"/>
            <w:hideMark/>
          </w:tcPr>
          <w:p w14:paraId="6C02042C" w14:textId="77777777" w:rsidR="00154560" w:rsidRPr="00224223" w:rsidRDefault="00154560" w:rsidP="00154560">
            <w:pPr>
              <w:pStyle w:val="Tabletext"/>
            </w:pPr>
            <w:r w:rsidRPr="00224223">
              <w:t>Lipectomy—wedge excision of skin or fat—2 or more excisions (Anaes.) (Assist.)</w:t>
            </w:r>
          </w:p>
        </w:tc>
        <w:tc>
          <w:tcPr>
            <w:tcW w:w="751" w:type="pct"/>
            <w:tcBorders>
              <w:top w:val="single" w:sz="4" w:space="0" w:color="auto"/>
              <w:left w:val="nil"/>
              <w:bottom w:val="single" w:sz="4" w:space="0" w:color="auto"/>
              <w:right w:val="nil"/>
            </w:tcBorders>
            <w:shd w:val="clear" w:color="auto" w:fill="auto"/>
          </w:tcPr>
          <w:p w14:paraId="2466F470" w14:textId="77777777" w:rsidR="00154560" w:rsidRPr="00224223" w:rsidRDefault="00154560" w:rsidP="00154560">
            <w:pPr>
              <w:pStyle w:val="Tabletext"/>
              <w:jc w:val="right"/>
            </w:pPr>
            <w:r w:rsidRPr="00224223">
              <w:t>719.75</w:t>
            </w:r>
          </w:p>
        </w:tc>
      </w:tr>
      <w:tr w:rsidR="00154560" w:rsidRPr="00224223" w14:paraId="1CF932B6" w14:textId="77777777" w:rsidTr="00D34DDD">
        <w:tc>
          <w:tcPr>
            <w:tcW w:w="687" w:type="pct"/>
            <w:tcBorders>
              <w:top w:val="single" w:sz="4" w:space="0" w:color="auto"/>
              <w:left w:val="nil"/>
              <w:bottom w:val="single" w:sz="4" w:space="0" w:color="auto"/>
              <w:right w:val="nil"/>
            </w:tcBorders>
            <w:shd w:val="clear" w:color="auto" w:fill="auto"/>
            <w:hideMark/>
          </w:tcPr>
          <w:p w14:paraId="79612EF6" w14:textId="77777777" w:rsidR="00154560" w:rsidRPr="00224223" w:rsidRDefault="00154560" w:rsidP="00154560">
            <w:pPr>
              <w:pStyle w:val="Tabletext"/>
            </w:pPr>
            <w:r w:rsidRPr="00224223">
              <w:t>52000</w:t>
            </w:r>
          </w:p>
        </w:tc>
        <w:tc>
          <w:tcPr>
            <w:tcW w:w="3562" w:type="pct"/>
            <w:tcBorders>
              <w:top w:val="single" w:sz="4" w:space="0" w:color="auto"/>
              <w:left w:val="nil"/>
              <w:bottom w:val="single" w:sz="4" w:space="0" w:color="auto"/>
              <w:right w:val="nil"/>
            </w:tcBorders>
            <w:shd w:val="clear" w:color="auto" w:fill="auto"/>
            <w:hideMark/>
          </w:tcPr>
          <w:p w14:paraId="20537C0B" w14:textId="77777777" w:rsidR="00154560" w:rsidRPr="00224223" w:rsidRDefault="00154560" w:rsidP="00154560">
            <w:pPr>
              <w:pStyle w:val="Tabletext"/>
            </w:pPr>
            <w:r w:rsidRPr="00224223">
              <w:t>Skin and subcutaneous tissue or mucous membrane, repair of recent wound of, on face or neck, small (not more than 7 cm long), superficial (Anaes.)</w:t>
            </w:r>
          </w:p>
        </w:tc>
        <w:tc>
          <w:tcPr>
            <w:tcW w:w="751" w:type="pct"/>
            <w:tcBorders>
              <w:top w:val="single" w:sz="4" w:space="0" w:color="auto"/>
              <w:left w:val="nil"/>
              <w:bottom w:val="single" w:sz="4" w:space="0" w:color="auto"/>
              <w:right w:val="nil"/>
            </w:tcBorders>
            <w:shd w:val="clear" w:color="auto" w:fill="auto"/>
          </w:tcPr>
          <w:p w14:paraId="3DCA8265" w14:textId="77777777" w:rsidR="00154560" w:rsidRPr="00224223" w:rsidRDefault="00154560" w:rsidP="00154560">
            <w:pPr>
              <w:pStyle w:val="Tabletext"/>
              <w:jc w:val="right"/>
            </w:pPr>
            <w:r w:rsidRPr="00224223">
              <w:t>85.80</w:t>
            </w:r>
          </w:p>
        </w:tc>
      </w:tr>
      <w:tr w:rsidR="00154560" w:rsidRPr="00224223" w14:paraId="0FAFA3FD" w14:textId="77777777" w:rsidTr="00D34DDD">
        <w:tc>
          <w:tcPr>
            <w:tcW w:w="687" w:type="pct"/>
            <w:tcBorders>
              <w:top w:val="single" w:sz="4" w:space="0" w:color="auto"/>
              <w:left w:val="nil"/>
              <w:bottom w:val="single" w:sz="4" w:space="0" w:color="auto"/>
              <w:right w:val="nil"/>
            </w:tcBorders>
            <w:shd w:val="clear" w:color="auto" w:fill="auto"/>
            <w:hideMark/>
          </w:tcPr>
          <w:p w14:paraId="1F1B37AD" w14:textId="77777777" w:rsidR="00154560" w:rsidRPr="00224223" w:rsidRDefault="00154560" w:rsidP="00154560">
            <w:pPr>
              <w:pStyle w:val="Tabletext"/>
            </w:pPr>
            <w:r w:rsidRPr="00224223">
              <w:t>52003</w:t>
            </w:r>
          </w:p>
        </w:tc>
        <w:tc>
          <w:tcPr>
            <w:tcW w:w="3562" w:type="pct"/>
            <w:tcBorders>
              <w:top w:val="single" w:sz="4" w:space="0" w:color="auto"/>
              <w:left w:val="nil"/>
              <w:bottom w:val="single" w:sz="4" w:space="0" w:color="auto"/>
              <w:right w:val="nil"/>
            </w:tcBorders>
            <w:shd w:val="clear" w:color="auto" w:fill="auto"/>
            <w:hideMark/>
          </w:tcPr>
          <w:p w14:paraId="7233AD3B" w14:textId="77777777" w:rsidR="00154560" w:rsidRPr="00224223" w:rsidRDefault="00154560" w:rsidP="00154560">
            <w:pPr>
              <w:pStyle w:val="Tabletext"/>
            </w:pPr>
            <w:r w:rsidRPr="00224223">
              <w:t>Skin and subcutaneous tissue or mucous membrane, repair of recent wound of, on face or neck, small (not more than 7 cm long), involving deeper tissue (Anaes.)</w:t>
            </w:r>
          </w:p>
        </w:tc>
        <w:tc>
          <w:tcPr>
            <w:tcW w:w="751" w:type="pct"/>
            <w:tcBorders>
              <w:top w:val="single" w:sz="4" w:space="0" w:color="auto"/>
              <w:left w:val="nil"/>
              <w:bottom w:val="single" w:sz="4" w:space="0" w:color="auto"/>
              <w:right w:val="nil"/>
            </w:tcBorders>
            <w:shd w:val="clear" w:color="auto" w:fill="auto"/>
          </w:tcPr>
          <w:p w14:paraId="438991EA" w14:textId="77777777" w:rsidR="00154560" w:rsidRPr="00224223" w:rsidRDefault="00154560" w:rsidP="00154560">
            <w:pPr>
              <w:pStyle w:val="Tabletext"/>
              <w:jc w:val="right"/>
            </w:pPr>
            <w:r w:rsidRPr="00224223">
              <w:t>122.35</w:t>
            </w:r>
          </w:p>
        </w:tc>
      </w:tr>
      <w:tr w:rsidR="00154560" w:rsidRPr="00224223" w14:paraId="062FDFA4" w14:textId="77777777" w:rsidTr="00D34DDD">
        <w:tc>
          <w:tcPr>
            <w:tcW w:w="687" w:type="pct"/>
            <w:tcBorders>
              <w:top w:val="single" w:sz="4" w:space="0" w:color="auto"/>
              <w:left w:val="nil"/>
              <w:bottom w:val="single" w:sz="4" w:space="0" w:color="auto"/>
              <w:right w:val="nil"/>
            </w:tcBorders>
            <w:shd w:val="clear" w:color="auto" w:fill="auto"/>
            <w:hideMark/>
          </w:tcPr>
          <w:p w14:paraId="6032DC8D" w14:textId="77777777" w:rsidR="00154560" w:rsidRPr="00224223" w:rsidRDefault="00154560" w:rsidP="00154560">
            <w:pPr>
              <w:pStyle w:val="Tabletext"/>
            </w:pPr>
            <w:r w:rsidRPr="00224223">
              <w:t>52006</w:t>
            </w:r>
          </w:p>
        </w:tc>
        <w:tc>
          <w:tcPr>
            <w:tcW w:w="3562" w:type="pct"/>
            <w:tcBorders>
              <w:top w:val="single" w:sz="4" w:space="0" w:color="auto"/>
              <w:left w:val="nil"/>
              <w:bottom w:val="single" w:sz="4" w:space="0" w:color="auto"/>
              <w:right w:val="nil"/>
            </w:tcBorders>
            <w:shd w:val="clear" w:color="auto" w:fill="auto"/>
            <w:hideMark/>
          </w:tcPr>
          <w:p w14:paraId="1A43FD8B" w14:textId="77777777" w:rsidR="00154560" w:rsidRPr="00224223" w:rsidRDefault="00154560" w:rsidP="00154560">
            <w:pPr>
              <w:pStyle w:val="Tabletext"/>
            </w:pPr>
            <w:r w:rsidRPr="00224223">
              <w:t>Skin and subcutaneous tissue or mucous membrane, repair of recent wound of, on face or neck, large (more than 7 cm long), superficial (Anaes.)</w:t>
            </w:r>
          </w:p>
        </w:tc>
        <w:tc>
          <w:tcPr>
            <w:tcW w:w="751" w:type="pct"/>
            <w:tcBorders>
              <w:top w:val="single" w:sz="4" w:space="0" w:color="auto"/>
              <w:left w:val="nil"/>
              <w:bottom w:val="single" w:sz="4" w:space="0" w:color="auto"/>
              <w:right w:val="nil"/>
            </w:tcBorders>
            <w:shd w:val="clear" w:color="auto" w:fill="auto"/>
          </w:tcPr>
          <w:p w14:paraId="3D627BB0" w14:textId="77777777" w:rsidR="00154560" w:rsidRPr="00224223" w:rsidRDefault="00154560" w:rsidP="00154560">
            <w:pPr>
              <w:pStyle w:val="Tabletext"/>
              <w:jc w:val="right"/>
            </w:pPr>
            <w:r w:rsidRPr="00224223">
              <w:t>122.35</w:t>
            </w:r>
          </w:p>
        </w:tc>
      </w:tr>
      <w:tr w:rsidR="00154560" w:rsidRPr="00224223" w14:paraId="6FD5A703" w14:textId="77777777" w:rsidTr="00D34DDD">
        <w:tc>
          <w:tcPr>
            <w:tcW w:w="687" w:type="pct"/>
            <w:tcBorders>
              <w:top w:val="single" w:sz="4" w:space="0" w:color="auto"/>
              <w:left w:val="nil"/>
              <w:bottom w:val="single" w:sz="4" w:space="0" w:color="auto"/>
              <w:right w:val="nil"/>
            </w:tcBorders>
            <w:shd w:val="clear" w:color="auto" w:fill="auto"/>
            <w:hideMark/>
          </w:tcPr>
          <w:p w14:paraId="75A33BBD" w14:textId="77777777" w:rsidR="00154560" w:rsidRPr="00224223" w:rsidRDefault="00154560" w:rsidP="00154560">
            <w:pPr>
              <w:pStyle w:val="Tabletext"/>
            </w:pPr>
            <w:r w:rsidRPr="00224223">
              <w:t>52009</w:t>
            </w:r>
          </w:p>
        </w:tc>
        <w:tc>
          <w:tcPr>
            <w:tcW w:w="3562" w:type="pct"/>
            <w:tcBorders>
              <w:top w:val="single" w:sz="4" w:space="0" w:color="auto"/>
              <w:left w:val="nil"/>
              <w:bottom w:val="single" w:sz="4" w:space="0" w:color="auto"/>
              <w:right w:val="nil"/>
            </w:tcBorders>
            <w:shd w:val="clear" w:color="auto" w:fill="auto"/>
            <w:hideMark/>
          </w:tcPr>
          <w:p w14:paraId="1237C576" w14:textId="77777777" w:rsidR="00154560" w:rsidRPr="00224223" w:rsidRDefault="00154560" w:rsidP="00154560">
            <w:pPr>
              <w:pStyle w:val="Tabletext"/>
            </w:pPr>
            <w:r w:rsidRPr="00224223">
              <w:t>Skin and subcutaneous tissue or mucous membrane, repair of recent wound of, on face or neck, large (more than 7 cm long), involving deeper tissue (Anaes.)</w:t>
            </w:r>
          </w:p>
        </w:tc>
        <w:tc>
          <w:tcPr>
            <w:tcW w:w="751" w:type="pct"/>
            <w:tcBorders>
              <w:top w:val="single" w:sz="4" w:space="0" w:color="auto"/>
              <w:left w:val="nil"/>
              <w:bottom w:val="single" w:sz="4" w:space="0" w:color="auto"/>
              <w:right w:val="nil"/>
            </w:tcBorders>
            <w:shd w:val="clear" w:color="auto" w:fill="auto"/>
          </w:tcPr>
          <w:p w14:paraId="009F06D4" w14:textId="77777777" w:rsidR="00154560" w:rsidRPr="00224223" w:rsidRDefault="00154560" w:rsidP="00154560">
            <w:pPr>
              <w:pStyle w:val="Tabletext"/>
              <w:jc w:val="right"/>
            </w:pPr>
            <w:r w:rsidRPr="00224223">
              <w:t>193.10</w:t>
            </w:r>
          </w:p>
        </w:tc>
      </w:tr>
      <w:tr w:rsidR="00154560" w:rsidRPr="00224223" w14:paraId="3588CE13" w14:textId="77777777" w:rsidTr="00D34DDD">
        <w:tc>
          <w:tcPr>
            <w:tcW w:w="687" w:type="pct"/>
            <w:tcBorders>
              <w:top w:val="single" w:sz="4" w:space="0" w:color="auto"/>
              <w:left w:val="nil"/>
              <w:bottom w:val="single" w:sz="4" w:space="0" w:color="auto"/>
              <w:right w:val="nil"/>
            </w:tcBorders>
            <w:shd w:val="clear" w:color="auto" w:fill="auto"/>
            <w:hideMark/>
          </w:tcPr>
          <w:p w14:paraId="7275208A" w14:textId="77777777" w:rsidR="00154560" w:rsidRPr="00224223" w:rsidRDefault="00154560" w:rsidP="00154560">
            <w:pPr>
              <w:pStyle w:val="Tabletext"/>
            </w:pPr>
            <w:r w:rsidRPr="00224223">
              <w:t>52010</w:t>
            </w:r>
          </w:p>
        </w:tc>
        <w:tc>
          <w:tcPr>
            <w:tcW w:w="3562" w:type="pct"/>
            <w:tcBorders>
              <w:top w:val="single" w:sz="4" w:space="0" w:color="auto"/>
              <w:left w:val="nil"/>
              <w:bottom w:val="single" w:sz="4" w:space="0" w:color="auto"/>
              <w:right w:val="nil"/>
            </w:tcBorders>
            <w:shd w:val="clear" w:color="auto" w:fill="auto"/>
            <w:hideMark/>
          </w:tcPr>
          <w:p w14:paraId="126E3CA8" w14:textId="77777777" w:rsidR="00154560" w:rsidRPr="00224223" w:rsidRDefault="00154560" w:rsidP="00154560">
            <w:pPr>
              <w:pStyle w:val="Tabletext"/>
            </w:pPr>
            <w:r w:rsidRPr="00224223">
              <w:t>Full thickness laceration of ear, eyelid, nose or lip, repair of, with accurate apposition of each layer of tissue (Anaes.) (Assist.)</w:t>
            </w:r>
          </w:p>
        </w:tc>
        <w:tc>
          <w:tcPr>
            <w:tcW w:w="751" w:type="pct"/>
            <w:tcBorders>
              <w:top w:val="single" w:sz="4" w:space="0" w:color="auto"/>
              <w:left w:val="nil"/>
              <w:bottom w:val="single" w:sz="4" w:space="0" w:color="auto"/>
              <w:right w:val="nil"/>
            </w:tcBorders>
            <w:shd w:val="clear" w:color="auto" w:fill="auto"/>
          </w:tcPr>
          <w:p w14:paraId="2A19A983" w14:textId="77777777" w:rsidR="00154560" w:rsidRPr="00224223" w:rsidRDefault="00154560" w:rsidP="00154560">
            <w:pPr>
              <w:pStyle w:val="Tabletext"/>
              <w:jc w:val="right"/>
            </w:pPr>
            <w:r w:rsidRPr="00224223">
              <w:t>264.25</w:t>
            </w:r>
          </w:p>
        </w:tc>
      </w:tr>
      <w:tr w:rsidR="00154560" w:rsidRPr="00224223" w14:paraId="2431AD2D" w14:textId="77777777" w:rsidTr="00D34DDD">
        <w:tc>
          <w:tcPr>
            <w:tcW w:w="687" w:type="pct"/>
            <w:tcBorders>
              <w:top w:val="single" w:sz="4" w:space="0" w:color="auto"/>
              <w:left w:val="nil"/>
              <w:bottom w:val="single" w:sz="4" w:space="0" w:color="auto"/>
              <w:right w:val="nil"/>
            </w:tcBorders>
            <w:shd w:val="clear" w:color="auto" w:fill="auto"/>
            <w:hideMark/>
          </w:tcPr>
          <w:p w14:paraId="5C566D51" w14:textId="77777777" w:rsidR="00154560" w:rsidRPr="00224223" w:rsidRDefault="00154560" w:rsidP="00154560">
            <w:pPr>
              <w:pStyle w:val="Tabletext"/>
            </w:pPr>
            <w:r w:rsidRPr="00224223">
              <w:t>52012</w:t>
            </w:r>
          </w:p>
        </w:tc>
        <w:tc>
          <w:tcPr>
            <w:tcW w:w="3562" w:type="pct"/>
            <w:tcBorders>
              <w:top w:val="single" w:sz="4" w:space="0" w:color="auto"/>
              <w:left w:val="nil"/>
              <w:bottom w:val="single" w:sz="4" w:space="0" w:color="auto"/>
              <w:right w:val="nil"/>
            </w:tcBorders>
            <w:shd w:val="clear" w:color="auto" w:fill="auto"/>
            <w:hideMark/>
          </w:tcPr>
          <w:p w14:paraId="7AACA206" w14:textId="77777777" w:rsidR="00154560" w:rsidRPr="00224223" w:rsidRDefault="00154560" w:rsidP="00154560">
            <w:pPr>
              <w:pStyle w:val="Tabletext"/>
            </w:pPr>
            <w:r w:rsidRPr="00224223">
              <w:t>Superficial foreign body, removal of, as an independent procedure (Anaes.)</w:t>
            </w:r>
          </w:p>
        </w:tc>
        <w:tc>
          <w:tcPr>
            <w:tcW w:w="751" w:type="pct"/>
            <w:tcBorders>
              <w:top w:val="single" w:sz="4" w:space="0" w:color="auto"/>
              <w:left w:val="nil"/>
              <w:bottom w:val="single" w:sz="4" w:space="0" w:color="auto"/>
              <w:right w:val="nil"/>
            </w:tcBorders>
            <w:shd w:val="clear" w:color="auto" w:fill="auto"/>
          </w:tcPr>
          <w:p w14:paraId="4BD0CC12" w14:textId="77777777" w:rsidR="00154560" w:rsidRPr="00224223" w:rsidRDefault="00154560" w:rsidP="00154560">
            <w:pPr>
              <w:pStyle w:val="Tabletext"/>
              <w:jc w:val="right"/>
            </w:pPr>
            <w:r w:rsidRPr="00224223">
              <w:t>24.45</w:t>
            </w:r>
          </w:p>
        </w:tc>
      </w:tr>
      <w:tr w:rsidR="00154560" w:rsidRPr="00224223" w14:paraId="2473A482" w14:textId="77777777" w:rsidTr="00D34DDD">
        <w:tc>
          <w:tcPr>
            <w:tcW w:w="687" w:type="pct"/>
            <w:tcBorders>
              <w:top w:val="single" w:sz="4" w:space="0" w:color="auto"/>
              <w:left w:val="nil"/>
              <w:bottom w:val="single" w:sz="4" w:space="0" w:color="auto"/>
              <w:right w:val="nil"/>
            </w:tcBorders>
            <w:shd w:val="clear" w:color="auto" w:fill="auto"/>
            <w:hideMark/>
          </w:tcPr>
          <w:p w14:paraId="20CD5AA3" w14:textId="77777777" w:rsidR="00154560" w:rsidRPr="00224223" w:rsidRDefault="00154560" w:rsidP="00154560">
            <w:pPr>
              <w:pStyle w:val="Tabletext"/>
            </w:pPr>
            <w:bookmarkStart w:id="1029" w:name="CU_131004704"/>
            <w:bookmarkStart w:id="1030" w:name="CU_131010481"/>
            <w:bookmarkEnd w:id="1029"/>
            <w:bookmarkEnd w:id="1030"/>
            <w:r w:rsidRPr="00224223">
              <w:t>52015</w:t>
            </w:r>
          </w:p>
        </w:tc>
        <w:tc>
          <w:tcPr>
            <w:tcW w:w="3562" w:type="pct"/>
            <w:tcBorders>
              <w:top w:val="single" w:sz="4" w:space="0" w:color="auto"/>
              <w:left w:val="nil"/>
              <w:bottom w:val="single" w:sz="4" w:space="0" w:color="auto"/>
              <w:right w:val="nil"/>
            </w:tcBorders>
            <w:shd w:val="clear" w:color="auto" w:fill="auto"/>
            <w:hideMark/>
          </w:tcPr>
          <w:p w14:paraId="011AD70A" w14:textId="77777777" w:rsidR="00154560" w:rsidRPr="00224223" w:rsidRDefault="00154560" w:rsidP="00154560">
            <w:pPr>
              <w:pStyle w:val="Tabletext"/>
            </w:pPr>
            <w:r w:rsidRPr="00224223">
              <w:t>Subcutaneous foreign body, removal of, requiring incision and suture, as an independent procedure (Anaes.)</w:t>
            </w:r>
          </w:p>
        </w:tc>
        <w:tc>
          <w:tcPr>
            <w:tcW w:w="751" w:type="pct"/>
            <w:tcBorders>
              <w:top w:val="single" w:sz="4" w:space="0" w:color="auto"/>
              <w:left w:val="nil"/>
              <w:bottom w:val="single" w:sz="4" w:space="0" w:color="auto"/>
              <w:right w:val="nil"/>
            </w:tcBorders>
            <w:shd w:val="clear" w:color="auto" w:fill="auto"/>
          </w:tcPr>
          <w:p w14:paraId="7DB85A78" w14:textId="77777777" w:rsidR="00154560" w:rsidRPr="00224223" w:rsidRDefault="00154560" w:rsidP="00154560">
            <w:pPr>
              <w:pStyle w:val="Tabletext"/>
              <w:jc w:val="right"/>
            </w:pPr>
            <w:r w:rsidRPr="00224223">
              <w:t>114.30</w:t>
            </w:r>
          </w:p>
        </w:tc>
      </w:tr>
      <w:tr w:rsidR="00154560" w:rsidRPr="00224223" w14:paraId="767E83EA" w14:textId="77777777" w:rsidTr="00D34DDD">
        <w:tc>
          <w:tcPr>
            <w:tcW w:w="687" w:type="pct"/>
            <w:tcBorders>
              <w:top w:val="single" w:sz="4" w:space="0" w:color="auto"/>
              <w:left w:val="nil"/>
              <w:bottom w:val="single" w:sz="4" w:space="0" w:color="auto"/>
              <w:right w:val="nil"/>
            </w:tcBorders>
            <w:shd w:val="clear" w:color="auto" w:fill="auto"/>
            <w:hideMark/>
          </w:tcPr>
          <w:p w14:paraId="037AD86F" w14:textId="77777777" w:rsidR="00154560" w:rsidRPr="00224223" w:rsidRDefault="00154560" w:rsidP="00154560">
            <w:pPr>
              <w:pStyle w:val="Tabletext"/>
            </w:pPr>
            <w:r w:rsidRPr="00224223">
              <w:t>52018</w:t>
            </w:r>
          </w:p>
        </w:tc>
        <w:tc>
          <w:tcPr>
            <w:tcW w:w="3562" w:type="pct"/>
            <w:tcBorders>
              <w:top w:val="single" w:sz="4" w:space="0" w:color="auto"/>
              <w:left w:val="nil"/>
              <w:bottom w:val="single" w:sz="4" w:space="0" w:color="auto"/>
              <w:right w:val="nil"/>
            </w:tcBorders>
            <w:shd w:val="clear" w:color="auto" w:fill="auto"/>
            <w:hideMark/>
          </w:tcPr>
          <w:p w14:paraId="1ACDDF90" w14:textId="77777777" w:rsidR="00154560" w:rsidRPr="00224223" w:rsidRDefault="00154560" w:rsidP="00154560">
            <w:pPr>
              <w:pStyle w:val="Tabletext"/>
            </w:pPr>
            <w:r w:rsidRPr="00224223">
              <w:t>Foreign body in muscle, tendon or other deep tissue, removal of, as an independent procedure (Anaes.) (Assist.)</w:t>
            </w:r>
          </w:p>
        </w:tc>
        <w:tc>
          <w:tcPr>
            <w:tcW w:w="751" w:type="pct"/>
            <w:tcBorders>
              <w:top w:val="single" w:sz="4" w:space="0" w:color="auto"/>
              <w:left w:val="nil"/>
              <w:bottom w:val="single" w:sz="4" w:space="0" w:color="auto"/>
              <w:right w:val="nil"/>
            </w:tcBorders>
            <w:shd w:val="clear" w:color="auto" w:fill="auto"/>
          </w:tcPr>
          <w:p w14:paraId="6706447E" w14:textId="77777777" w:rsidR="00154560" w:rsidRPr="00224223" w:rsidRDefault="00154560" w:rsidP="00154560">
            <w:pPr>
              <w:pStyle w:val="Tabletext"/>
              <w:jc w:val="right"/>
            </w:pPr>
            <w:r w:rsidRPr="00224223">
              <w:t>288.00</w:t>
            </w:r>
          </w:p>
        </w:tc>
      </w:tr>
      <w:tr w:rsidR="00154560" w:rsidRPr="00224223" w14:paraId="2922DFA2" w14:textId="77777777" w:rsidTr="00D34DDD">
        <w:tc>
          <w:tcPr>
            <w:tcW w:w="687" w:type="pct"/>
            <w:tcBorders>
              <w:top w:val="single" w:sz="4" w:space="0" w:color="auto"/>
              <w:left w:val="nil"/>
              <w:bottom w:val="single" w:sz="4" w:space="0" w:color="auto"/>
              <w:right w:val="nil"/>
            </w:tcBorders>
            <w:shd w:val="clear" w:color="auto" w:fill="auto"/>
            <w:hideMark/>
          </w:tcPr>
          <w:p w14:paraId="6E97A8A8" w14:textId="77777777" w:rsidR="00154560" w:rsidRPr="00224223" w:rsidRDefault="00154560" w:rsidP="00154560">
            <w:pPr>
              <w:pStyle w:val="Tabletext"/>
            </w:pPr>
            <w:r w:rsidRPr="00224223">
              <w:t>52021</w:t>
            </w:r>
          </w:p>
        </w:tc>
        <w:tc>
          <w:tcPr>
            <w:tcW w:w="3562" w:type="pct"/>
            <w:tcBorders>
              <w:top w:val="single" w:sz="4" w:space="0" w:color="auto"/>
              <w:left w:val="nil"/>
              <w:bottom w:val="single" w:sz="4" w:space="0" w:color="auto"/>
              <w:right w:val="nil"/>
            </w:tcBorders>
            <w:shd w:val="clear" w:color="auto" w:fill="auto"/>
            <w:hideMark/>
          </w:tcPr>
          <w:p w14:paraId="4B2E3096" w14:textId="77777777" w:rsidR="00154560" w:rsidRPr="00224223" w:rsidRDefault="00154560" w:rsidP="00154560">
            <w:pPr>
              <w:pStyle w:val="Tabletext"/>
            </w:pPr>
            <w:r w:rsidRPr="00224223">
              <w:t>Aspiration biopsy of one or more jaw cysts as an independent procedure to obtain material for diagnostic purposes and other than a service associated with an operative procedure on the same day (Anaes.)</w:t>
            </w:r>
          </w:p>
        </w:tc>
        <w:tc>
          <w:tcPr>
            <w:tcW w:w="751" w:type="pct"/>
            <w:tcBorders>
              <w:top w:val="single" w:sz="4" w:space="0" w:color="auto"/>
              <w:left w:val="nil"/>
              <w:bottom w:val="single" w:sz="4" w:space="0" w:color="auto"/>
              <w:right w:val="nil"/>
            </w:tcBorders>
            <w:shd w:val="clear" w:color="auto" w:fill="auto"/>
          </w:tcPr>
          <w:p w14:paraId="460AD890" w14:textId="77777777" w:rsidR="00154560" w:rsidRPr="00224223" w:rsidRDefault="00154560" w:rsidP="00154560">
            <w:pPr>
              <w:pStyle w:val="Tabletext"/>
              <w:jc w:val="right"/>
            </w:pPr>
            <w:r w:rsidRPr="00224223">
              <w:t>30.60</w:t>
            </w:r>
          </w:p>
        </w:tc>
      </w:tr>
      <w:tr w:rsidR="00154560" w:rsidRPr="00224223" w14:paraId="0022B470" w14:textId="77777777" w:rsidTr="00D34DDD">
        <w:tc>
          <w:tcPr>
            <w:tcW w:w="687" w:type="pct"/>
            <w:tcBorders>
              <w:top w:val="single" w:sz="4" w:space="0" w:color="auto"/>
              <w:left w:val="nil"/>
              <w:bottom w:val="single" w:sz="4" w:space="0" w:color="auto"/>
              <w:right w:val="nil"/>
            </w:tcBorders>
            <w:shd w:val="clear" w:color="auto" w:fill="auto"/>
            <w:hideMark/>
          </w:tcPr>
          <w:p w14:paraId="39EA2318" w14:textId="77777777" w:rsidR="00154560" w:rsidRPr="00224223" w:rsidRDefault="00154560" w:rsidP="00154560">
            <w:pPr>
              <w:pStyle w:val="Tabletext"/>
            </w:pPr>
            <w:r w:rsidRPr="00224223">
              <w:t>52024</w:t>
            </w:r>
          </w:p>
        </w:tc>
        <w:tc>
          <w:tcPr>
            <w:tcW w:w="3562" w:type="pct"/>
            <w:tcBorders>
              <w:top w:val="single" w:sz="4" w:space="0" w:color="auto"/>
              <w:left w:val="nil"/>
              <w:bottom w:val="single" w:sz="4" w:space="0" w:color="auto"/>
              <w:right w:val="nil"/>
            </w:tcBorders>
            <w:shd w:val="clear" w:color="auto" w:fill="auto"/>
            <w:hideMark/>
          </w:tcPr>
          <w:p w14:paraId="66511001" w14:textId="77777777" w:rsidR="00154560" w:rsidRPr="00224223" w:rsidRDefault="00154560" w:rsidP="00154560">
            <w:pPr>
              <w:pStyle w:val="Tabletext"/>
            </w:pPr>
            <w:r w:rsidRPr="00224223">
              <w:t>Biopsy of skin or mucous membrane, as an independent procedure (Anaes.)</w:t>
            </w:r>
          </w:p>
        </w:tc>
        <w:tc>
          <w:tcPr>
            <w:tcW w:w="751" w:type="pct"/>
            <w:tcBorders>
              <w:top w:val="single" w:sz="4" w:space="0" w:color="auto"/>
              <w:left w:val="nil"/>
              <w:bottom w:val="single" w:sz="4" w:space="0" w:color="auto"/>
              <w:right w:val="nil"/>
            </w:tcBorders>
            <w:shd w:val="clear" w:color="auto" w:fill="auto"/>
          </w:tcPr>
          <w:p w14:paraId="4EDFF0B8" w14:textId="77777777" w:rsidR="00154560" w:rsidRPr="00224223" w:rsidRDefault="00154560" w:rsidP="00154560">
            <w:pPr>
              <w:pStyle w:val="Tabletext"/>
              <w:jc w:val="right"/>
            </w:pPr>
            <w:r w:rsidRPr="00224223">
              <w:t>54.35</w:t>
            </w:r>
          </w:p>
        </w:tc>
      </w:tr>
      <w:tr w:rsidR="00154560" w:rsidRPr="00224223" w14:paraId="365339B6" w14:textId="77777777" w:rsidTr="00D34DDD">
        <w:tc>
          <w:tcPr>
            <w:tcW w:w="687" w:type="pct"/>
            <w:tcBorders>
              <w:top w:val="single" w:sz="4" w:space="0" w:color="auto"/>
              <w:left w:val="nil"/>
              <w:bottom w:val="single" w:sz="4" w:space="0" w:color="auto"/>
              <w:right w:val="nil"/>
            </w:tcBorders>
            <w:shd w:val="clear" w:color="auto" w:fill="auto"/>
            <w:hideMark/>
          </w:tcPr>
          <w:p w14:paraId="4E70EE40" w14:textId="77777777" w:rsidR="00154560" w:rsidRPr="00224223" w:rsidRDefault="00154560" w:rsidP="00154560">
            <w:pPr>
              <w:pStyle w:val="Tabletext"/>
            </w:pPr>
            <w:r w:rsidRPr="00224223">
              <w:t>52025</w:t>
            </w:r>
          </w:p>
        </w:tc>
        <w:tc>
          <w:tcPr>
            <w:tcW w:w="3562" w:type="pct"/>
            <w:tcBorders>
              <w:top w:val="single" w:sz="4" w:space="0" w:color="auto"/>
              <w:left w:val="nil"/>
              <w:bottom w:val="single" w:sz="4" w:space="0" w:color="auto"/>
              <w:right w:val="nil"/>
            </w:tcBorders>
            <w:shd w:val="clear" w:color="auto" w:fill="auto"/>
            <w:hideMark/>
          </w:tcPr>
          <w:p w14:paraId="5D70E49E" w14:textId="77777777" w:rsidR="00154560" w:rsidRPr="00224223" w:rsidRDefault="00154560" w:rsidP="00154560">
            <w:pPr>
              <w:pStyle w:val="Tabletext"/>
            </w:pPr>
            <w:r w:rsidRPr="00224223">
              <w:t>Lymph node of neck, biopsy of (Anaes.)</w:t>
            </w:r>
          </w:p>
        </w:tc>
        <w:tc>
          <w:tcPr>
            <w:tcW w:w="751" w:type="pct"/>
            <w:tcBorders>
              <w:top w:val="single" w:sz="4" w:space="0" w:color="auto"/>
              <w:left w:val="nil"/>
              <w:bottom w:val="single" w:sz="4" w:space="0" w:color="auto"/>
              <w:right w:val="nil"/>
            </w:tcBorders>
            <w:shd w:val="clear" w:color="auto" w:fill="auto"/>
          </w:tcPr>
          <w:p w14:paraId="4EFF61AE" w14:textId="77777777" w:rsidR="00154560" w:rsidRPr="00224223" w:rsidRDefault="00154560" w:rsidP="00154560">
            <w:pPr>
              <w:pStyle w:val="Tabletext"/>
              <w:jc w:val="right"/>
            </w:pPr>
            <w:r w:rsidRPr="00224223">
              <w:t>191.35</w:t>
            </w:r>
          </w:p>
        </w:tc>
      </w:tr>
      <w:tr w:rsidR="00154560" w:rsidRPr="00224223" w14:paraId="5994B26E" w14:textId="77777777" w:rsidTr="00D34DDD">
        <w:tc>
          <w:tcPr>
            <w:tcW w:w="687" w:type="pct"/>
            <w:tcBorders>
              <w:top w:val="single" w:sz="4" w:space="0" w:color="auto"/>
              <w:left w:val="nil"/>
              <w:bottom w:val="single" w:sz="4" w:space="0" w:color="auto"/>
              <w:right w:val="nil"/>
            </w:tcBorders>
            <w:shd w:val="clear" w:color="auto" w:fill="auto"/>
            <w:hideMark/>
          </w:tcPr>
          <w:p w14:paraId="31D9CB5E" w14:textId="77777777" w:rsidR="00154560" w:rsidRPr="00224223" w:rsidRDefault="00154560" w:rsidP="00154560">
            <w:pPr>
              <w:pStyle w:val="Tabletext"/>
            </w:pPr>
            <w:r w:rsidRPr="00224223">
              <w:t>52027</w:t>
            </w:r>
          </w:p>
        </w:tc>
        <w:tc>
          <w:tcPr>
            <w:tcW w:w="3562" w:type="pct"/>
            <w:tcBorders>
              <w:top w:val="single" w:sz="4" w:space="0" w:color="auto"/>
              <w:left w:val="nil"/>
              <w:bottom w:val="single" w:sz="4" w:space="0" w:color="auto"/>
              <w:right w:val="nil"/>
            </w:tcBorders>
            <w:shd w:val="clear" w:color="auto" w:fill="auto"/>
            <w:hideMark/>
          </w:tcPr>
          <w:p w14:paraId="0B5B9D3C" w14:textId="77777777" w:rsidR="00154560" w:rsidRPr="00224223" w:rsidRDefault="00154560" w:rsidP="00154560">
            <w:pPr>
              <w:pStyle w:val="Tabletext"/>
            </w:pPr>
            <w:r w:rsidRPr="00224223">
              <w:t>Biopsy of lymph node, muscle or other deep tissue or organ, as an independent procedure and other than a service to which item 52025 applies (Anaes.)</w:t>
            </w:r>
          </w:p>
        </w:tc>
        <w:tc>
          <w:tcPr>
            <w:tcW w:w="751" w:type="pct"/>
            <w:tcBorders>
              <w:top w:val="single" w:sz="4" w:space="0" w:color="auto"/>
              <w:left w:val="nil"/>
              <w:bottom w:val="single" w:sz="4" w:space="0" w:color="auto"/>
              <w:right w:val="nil"/>
            </w:tcBorders>
            <w:shd w:val="clear" w:color="auto" w:fill="auto"/>
          </w:tcPr>
          <w:p w14:paraId="54ABB03B" w14:textId="77777777" w:rsidR="00154560" w:rsidRPr="00224223" w:rsidRDefault="00154560" w:rsidP="00154560">
            <w:pPr>
              <w:pStyle w:val="Tabletext"/>
              <w:jc w:val="right"/>
            </w:pPr>
            <w:r w:rsidRPr="00224223">
              <w:t>155.85</w:t>
            </w:r>
          </w:p>
        </w:tc>
      </w:tr>
      <w:tr w:rsidR="00154560" w:rsidRPr="00224223" w14:paraId="592FCA58" w14:textId="77777777" w:rsidTr="00D34DDD">
        <w:tc>
          <w:tcPr>
            <w:tcW w:w="687" w:type="pct"/>
            <w:tcBorders>
              <w:top w:val="single" w:sz="4" w:space="0" w:color="auto"/>
              <w:left w:val="nil"/>
              <w:bottom w:val="single" w:sz="4" w:space="0" w:color="auto"/>
              <w:right w:val="nil"/>
            </w:tcBorders>
            <w:shd w:val="clear" w:color="auto" w:fill="auto"/>
            <w:hideMark/>
          </w:tcPr>
          <w:p w14:paraId="388E0E7D" w14:textId="77777777" w:rsidR="00154560" w:rsidRPr="00224223" w:rsidRDefault="00154560" w:rsidP="00154560">
            <w:pPr>
              <w:pStyle w:val="Tabletext"/>
            </w:pPr>
            <w:r w:rsidRPr="00224223">
              <w:t>52030</w:t>
            </w:r>
          </w:p>
        </w:tc>
        <w:tc>
          <w:tcPr>
            <w:tcW w:w="3562" w:type="pct"/>
            <w:tcBorders>
              <w:top w:val="single" w:sz="4" w:space="0" w:color="auto"/>
              <w:left w:val="nil"/>
              <w:bottom w:val="single" w:sz="4" w:space="0" w:color="auto"/>
              <w:right w:val="nil"/>
            </w:tcBorders>
            <w:shd w:val="clear" w:color="auto" w:fill="auto"/>
            <w:hideMark/>
          </w:tcPr>
          <w:p w14:paraId="3CCE93CC" w14:textId="77777777" w:rsidR="00154560" w:rsidRPr="00224223" w:rsidRDefault="00154560" w:rsidP="00154560">
            <w:pPr>
              <w:pStyle w:val="Tabletext"/>
            </w:pPr>
            <w:r w:rsidRPr="00224223">
              <w:t>Sinus, excision of, involving superficial tissue only (Anaes.)</w:t>
            </w:r>
          </w:p>
        </w:tc>
        <w:tc>
          <w:tcPr>
            <w:tcW w:w="751" w:type="pct"/>
            <w:tcBorders>
              <w:top w:val="single" w:sz="4" w:space="0" w:color="auto"/>
              <w:left w:val="nil"/>
              <w:bottom w:val="single" w:sz="4" w:space="0" w:color="auto"/>
              <w:right w:val="nil"/>
            </w:tcBorders>
            <w:shd w:val="clear" w:color="auto" w:fill="auto"/>
          </w:tcPr>
          <w:p w14:paraId="5C08D066" w14:textId="77777777" w:rsidR="00154560" w:rsidRPr="00224223" w:rsidRDefault="00154560" w:rsidP="00154560">
            <w:pPr>
              <w:pStyle w:val="Tabletext"/>
              <w:jc w:val="right"/>
            </w:pPr>
            <w:r w:rsidRPr="00224223">
              <w:t>93.65</w:t>
            </w:r>
          </w:p>
        </w:tc>
      </w:tr>
      <w:tr w:rsidR="00154560" w:rsidRPr="00224223" w14:paraId="0306D128" w14:textId="77777777" w:rsidTr="00D34DDD">
        <w:tc>
          <w:tcPr>
            <w:tcW w:w="687" w:type="pct"/>
            <w:tcBorders>
              <w:top w:val="single" w:sz="4" w:space="0" w:color="auto"/>
              <w:left w:val="nil"/>
              <w:bottom w:val="single" w:sz="4" w:space="0" w:color="auto"/>
              <w:right w:val="nil"/>
            </w:tcBorders>
            <w:shd w:val="clear" w:color="auto" w:fill="auto"/>
            <w:hideMark/>
          </w:tcPr>
          <w:p w14:paraId="19728463" w14:textId="77777777" w:rsidR="00154560" w:rsidRPr="00224223" w:rsidRDefault="00154560" w:rsidP="00154560">
            <w:pPr>
              <w:pStyle w:val="Tabletext"/>
            </w:pPr>
            <w:r w:rsidRPr="00224223">
              <w:t>52033</w:t>
            </w:r>
          </w:p>
        </w:tc>
        <w:tc>
          <w:tcPr>
            <w:tcW w:w="3562" w:type="pct"/>
            <w:tcBorders>
              <w:top w:val="single" w:sz="4" w:space="0" w:color="auto"/>
              <w:left w:val="nil"/>
              <w:bottom w:val="single" w:sz="4" w:space="0" w:color="auto"/>
              <w:right w:val="nil"/>
            </w:tcBorders>
            <w:shd w:val="clear" w:color="auto" w:fill="auto"/>
            <w:hideMark/>
          </w:tcPr>
          <w:p w14:paraId="594D8B73" w14:textId="77777777" w:rsidR="00154560" w:rsidRPr="00224223" w:rsidRDefault="00154560" w:rsidP="00154560">
            <w:pPr>
              <w:pStyle w:val="Tabletext"/>
            </w:pPr>
            <w:r w:rsidRPr="00224223">
              <w:t>Sinus, excision of, involving muscle and deep tissue (Anaes.)</w:t>
            </w:r>
          </w:p>
        </w:tc>
        <w:tc>
          <w:tcPr>
            <w:tcW w:w="751" w:type="pct"/>
            <w:tcBorders>
              <w:top w:val="single" w:sz="4" w:space="0" w:color="auto"/>
              <w:left w:val="nil"/>
              <w:bottom w:val="single" w:sz="4" w:space="0" w:color="auto"/>
              <w:right w:val="nil"/>
            </w:tcBorders>
            <w:shd w:val="clear" w:color="auto" w:fill="auto"/>
          </w:tcPr>
          <w:p w14:paraId="0EEBB18B" w14:textId="77777777" w:rsidR="00154560" w:rsidRPr="00224223" w:rsidRDefault="00154560" w:rsidP="00154560">
            <w:pPr>
              <w:pStyle w:val="Tabletext"/>
              <w:jc w:val="right"/>
            </w:pPr>
            <w:r w:rsidRPr="00224223">
              <w:t>191.35</w:t>
            </w:r>
          </w:p>
        </w:tc>
      </w:tr>
      <w:tr w:rsidR="00154560" w:rsidRPr="00224223" w14:paraId="7D9FED75" w14:textId="77777777" w:rsidTr="00D34DDD">
        <w:tc>
          <w:tcPr>
            <w:tcW w:w="687" w:type="pct"/>
            <w:tcBorders>
              <w:top w:val="single" w:sz="4" w:space="0" w:color="auto"/>
              <w:left w:val="nil"/>
              <w:bottom w:val="single" w:sz="4" w:space="0" w:color="auto"/>
              <w:right w:val="nil"/>
            </w:tcBorders>
            <w:shd w:val="clear" w:color="auto" w:fill="auto"/>
            <w:hideMark/>
          </w:tcPr>
          <w:p w14:paraId="37928CBA" w14:textId="77777777" w:rsidR="00154560" w:rsidRPr="00224223" w:rsidRDefault="00154560" w:rsidP="00154560">
            <w:pPr>
              <w:pStyle w:val="Tabletext"/>
            </w:pPr>
            <w:r w:rsidRPr="00224223">
              <w:t>52034</w:t>
            </w:r>
          </w:p>
        </w:tc>
        <w:tc>
          <w:tcPr>
            <w:tcW w:w="3562" w:type="pct"/>
            <w:tcBorders>
              <w:top w:val="single" w:sz="4" w:space="0" w:color="auto"/>
              <w:left w:val="nil"/>
              <w:bottom w:val="single" w:sz="4" w:space="0" w:color="auto"/>
              <w:right w:val="nil"/>
            </w:tcBorders>
            <w:shd w:val="clear" w:color="auto" w:fill="auto"/>
            <w:hideMark/>
          </w:tcPr>
          <w:p w14:paraId="0C2D80F6" w14:textId="77777777" w:rsidR="00154560" w:rsidRPr="00224223" w:rsidRDefault="00154560" w:rsidP="00154560">
            <w:pPr>
              <w:pStyle w:val="Tabletext"/>
            </w:pPr>
            <w:r w:rsidRPr="00224223">
              <w:t>Premalignant lesions of the oral mucous, treatment by cryotherapy, diathermy or carbon dioxide laser</w:t>
            </w:r>
          </w:p>
        </w:tc>
        <w:tc>
          <w:tcPr>
            <w:tcW w:w="751" w:type="pct"/>
            <w:tcBorders>
              <w:top w:val="single" w:sz="4" w:space="0" w:color="auto"/>
              <w:left w:val="nil"/>
              <w:bottom w:val="single" w:sz="4" w:space="0" w:color="auto"/>
              <w:right w:val="nil"/>
            </w:tcBorders>
            <w:shd w:val="clear" w:color="auto" w:fill="auto"/>
          </w:tcPr>
          <w:p w14:paraId="48B90920" w14:textId="77777777" w:rsidR="00154560" w:rsidRPr="00224223" w:rsidRDefault="00154560" w:rsidP="00154560">
            <w:pPr>
              <w:pStyle w:val="Tabletext"/>
              <w:jc w:val="right"/>
            </w:pPr>
            <w:r w:rsidRPr="00224223">
              <w:t>44.75</w:t>
            </w:r>
          </w:p>
        </w:tc>
      </w:tr>
      <w:tr w:rsidR="00154560" w:rsidRPr="00224223" w14:paraId="1F49F544" w14:textId="77777777" w:rsidTr="00D34DDD">
        <w:tc>
          <w:tcPr>
            <w:tcW w:w="687" w:type="pct"/>
            <w:tcBorders>
              <w:top w:val="single" w:sz="4" w:space="0" w:color="auto"/>
              <w:left w:val="nil"/>
              <w:bottom w:val="single" w:sz="4" w:space="0" w:color="auto"/>
              <w:right w:val="nil"/>
            </w:tcBorders>
            <w:shd w:val="clear" w:color="auto" w:fill="auto"/>
            <w:hideMark/>
          </w:tcPr>
          <w:p w14:paraId="7B65A3BA" w14:textId="77777777" w:rsidR="00154560" w:rsidRPr="00224223" w:rsidRDefault="00154560" w:rsidP="00154560">
            <w:pPr>
              <w:pStyle w:val="Tabletext"/>
            </w:pPr>
            <w:r w:rsidRPr="00224223">
              <w:t>52035</w:t>
            </w:r>
          </w:p>
        </w:tc>
        <w:tc>
          <w:tcPr>
            <w:tcW w:w="3562" w:type="pct"/>
            <w:tcBorders>
              <w:top w:val="single" w:sz="4" w:space="0" w:color="auto"/>
              <w:left w:val="nil"/>
              <w:bottom w:val="single" w:sz="4" w:space="0" w:color="auto"/>
              <w:right w:val="nil"/>
            </w:tcBorders>
            <w:shd w:val="clear" w:color="auto" w:fill="auto"/>
            <w:hideMark/>
          </w:tcPr>
          <w:p w14:paraId="05470B16" w14:textId="77777777" w:rsidR="00154560" w:rsidRPr="00224223" w:rsidRDefault="00154560" w:rsidP="00154560">
            <w:pPr>
              <w:pStyle w:val="Tabletext"/>
            </w:pPr>
            <w:r w:rsidRPr="00224223">
              <w:t xml:space="preserve">Endoscopic laser therapy for neoplasia and benign vascular lesions of </w:t>
            </w:r>
            <w:r w:rsidRPr="00224223">
              <w:lastRenderedPageBreak/>
              <w:t>the oral cavity (Anaes.)</w:t>
            </w:r>
          </w:p>
        </w:tc>
        <w:tc>
          <w:tcPr>
            <w:tcW w:w="751" w:type="pct"/>
            <w:tcBorders>
              <w:top w:val="single" w:sz="4" w:space="0" w:color="auto"/>
              <w:left w:val="nil"/>
              <w:bottom w:val="single" w:sz="4" w:space="0" w:color="auto"/>
              <w:right w:val="nil"/>
            </w:tcBorders>
            <w:shd w:val="clear" w:color="auto" w:fill="auto"/>
          </w:tcPr>
          <w:p w14:paraId="11810FDB" w14:textId="77777777" w:rsidR="00154560" w:rsidRPr="00224223" w:rsidRDefault="00154560" w:rsidP="00154560">
            <w:pPr>
              <w:pStyle w:val="Tabletext"/>
              <w:jc w:val="right"/>
            </w:pPr>
            <w:r w:rsidRPr="00224223">
              <w:lastRenderedPageBreak/>
              <w:t>495.35</w:t>
            </w:r>
          </w:p>
        </w:tc>
      </w:tr>
      <w:tr w:rsidR="00154560" w:rsidRPr="00224223" w14:paraId="56E44C64" w14:textId="77777777" w:rsidTr="00D34DDD">
        <w:tc>
          <w:tcPr>
            <w:tcW w:w="687" w:type="pct"/>
            <w:tcBorders>
              <w:top w:val="single" w:sz="4" w:space="0" w:color="auto"/>
              <w:left w:val="nil"/>
              <w:bottom w:val="single" w:sz="4" w:space="0" w:color="auto"/>
              <w:right w:val="nil"/>
            </w:tcBorders>
            <w:shd w:val="clear" w:color="auto" w:fill="auto"/>
            <w:hideMark/>
          </w:tcPr>
          <w:p w14:paraId="7352E7B9" w14:textId="77777777" w:rsidR="00154560" w:rsidRPr="00224223" w:rsidRDefault="00154560" w:rsidP="00154560">
            <w:pPr>
              <w:pStyle w:val="Tabletext"/>
            </w:pPr>
            <w:r w:rsidRPr="00224223">
              <w:t>52036</w:t>
            </w:r>
          </w:p>
        </w:tc>
        <w:tc>
          <w:tcPr>
            <w:tcW w:w="3562" w:type="pct"/>
            <w:tcBorders>
              <w:top w:val="single" w:sz="4" w:space="0" w:color="auto"/>
              <w:left w:val="nil"/>
              <w:bottom w:val="single" w:sz="4" w:space="0" w:color="auto"/>
              <w:right w:val="nil"/>
            </w:tcBorders>
            <w:shd w:val="clear" w:color="auto" w:fill="auto"/>
            <w:hideMark/>
          </w:tcPr>
          <w:p w14:paraId="4E90A2FC" w14:textId="77777777" w:rsidR="00154560" w:rsidRPr="00224223" w:rsidRDefault="00154560" w:rsidP="00154560">
            <w:pPr>
              <w:pStyle w:val="Tabletext"/>
            </w:pPr>
            <w:r w:rsidRPr="00224223">
              <w:t>Tumour, cyst, ulcer or scar (other than a scar removed during the surgical approach at an operation), up to 3 cm in diameter, removal from cutaneous or subcutaneous tissue or from mucous membrane, if the removal is by surgical excision and suture, other than a service to which item 52039 applies (Anaes.)</w:t>
            </w:r>
          </w:p>
        </w:tc>
        <w:tc>
          <w:tcPr>
            <w:tcW w:w="751" w:type="pct"/>
            <w:tcBorders>
              <w:top w:val="single" w:sz="4" w:space="0" w:color="auto"/>
              <w:left w:val="nil"/>
              <w:bottom w:val="single" w:sz="4" w:space="0" w:color="auto"/>
              <w:right w:val="nil"/>
            </w:tcBorders>
            <w:shd w:val="clear" w:color="auto" w:fill="auto"/>
          </w:tcPr>
          <w:p w14:paraId="1DC98447" w14:textId="77777777" w:rsidR="00154560" w:rsidRPr="00224223" w:rsidRDefault="00154560" w:rsidP="00154560">
            <w:pPr>
              <w:pStyle w:val="Tabletext"/>
              <w:jc w:val="right"/>
            </w:pPr>
            <w:r w:rsidRPr="00224223">
              <w:t>132.10</w:t>
            </w:r>
          </w:p>
        </w:tc>
      </w:tr>
      <w:tr w:rsidR="00154560" w:rsidRPr="00224223" w14:paraId="518B2390" w14:textId="77777777" w:rsidTr="00D34DDD">
        <w:tc>
          <w:tcPr>
            <w:tcW w:w="687" w:type="pct"/>
            <w:tcBorders>
              <w:top w:val="single" w:sz="4" w:space="0" w:color="auto"/>
              <w:left w:val="nil"/>
              <w:bottom w:val="single" w:sz="4" w:space="0" w:color="auto"/>
              <w:right w:val="nil"/>
            </w:tcBorders>
            <w:shd w:val="clear" w:color="auto" w:fill="auto"/>
            <w:hideMark/>
          </w:tcPr>
          <w:p w14:paraId="0F5385CD" w14:textId="77777777" w:rsidR="00154560" w:rsidRPr="00224223" w:rsidRDefault="00154560" w:rsidP="00154560">
            <w:pPr>
              <w:pStyle w:val="Tabletext"/>
            </w:pPr>
            <w:r w:rsidRPr="00224223">
              <w:t>52039</w:t>
            </w:r>
          </w:p>
        </w:tc>
        <w:tc>
          <w:tcPr>
            <w:tcW w:w="3562" w:type="pct"/>
            <w:tcBorders>
              <w:top w:val="single" w:sz="4" w:space="0" w:color="auto"/>
              <w:left w:val="nil"/>
              <w:bottom w:val="single" w:sz="4" w:space="0" w:color="auto"/>
              <w:right w:val="nil"/>
            </w:tcBorders>
            <w:shd w:val="clear" w:color="auto" w:fill="auto"/>
            <w:hideMark/>
          </w:tcPr>
          <w:p w14:paraId="1240CB6A" w14:textId="77777777" w:rsidR="00154560" w:rsidRPr="00224223" w:rsidRDefault="00154560" w:rsidP="00154560">
            <w:pPr>
              <w:pStyle w:val="Tabletext"/>
            </w:pPr>
            <w:r w:rsidRPr="00224223">
              <w:t>Tumours, cysts, ulcers or scars (other than a scar removed during the surgical approach at an operation), up to 3 cm in diameter, removal from cutaneous or subcutaneous tissue or from mucous membrane, if the removal is by surgical excision and suture, and the procedure is performed on more than 3 but not more than 10 lesions (Anaes.) (Assist.)</w:t>
            </w:r>
          </w:p>
        </w:tc>
        <w:tc>
          <w:tcPr>
            <w:tcW w:w="751" w:type="pct"/>
            <w:tcBorders>
              <w:top w:val="single" w:sz="4" w:space="0" w:color="auto"/>
              <w:left w:val="nil"/>
              <w:bottom w:val="single" w:sz="4" w:space="0" w:color="auto"/>
              <w:right w:val="nil"/>
            </w:tcBorders>
            <w:shd w:val="clear" w:color="auto" w:fill="auto"/>
          </w:tcPr>
          <w:p w14:paraId="5AC84EFD" w14:textId="77777777" w:rsidR="00154560" w:rsidRPr="00224223" w:rsidRDefault="00154560" w:rsidP="00154560">
            <w:pPr>
              <w:pStyle w:val="Tabletext"/>
              <w:jc w:val="right"/>
            </w:pPr>
            <w:r w:rsidRPr="00224223">
              <w:t>339.25</w:t>
            </w:r>
          </w:p>
        </w:tc>
      </w:tr>
      <w:tr w:rsidR="00154560" w:rsidRPr="00224223" w14:paraId="268EC9DD" w14:textId="77777777" w:rsidTr="00D34DDD">
        <w:tc>
          <w:tcPr>
            <w:tcW w:w="687" w:type="pct"/>
            <w:tcBorders>
              <w:top w:val="single" w:sz="4" w:space="0" w:color="auto"/>
              <w:left w:val="nil"/>
              <w:bottom w:val="single" w:sz="4" w:space="0" w:color="auto"/>
              <w:right w:val="nil"/>
            </w:tcBorders>
            <w:shd w:val="clear" w:color="auto" w:fill="auto"/>
            <w:hideMark/>
          </w:tcPr>
          <w:p w14:paraId="61E03B7A" w14:textId="77777777" w:rsidR="00154560" w:rsidRPr="00224223" w:rsidRDefault="00154560" w:rsidP="00154560">
            <w:pPr>
              <w:pStyle w:val="Tabletext"/>
            </w:pPr>
            <w:r w:rsidRPr="00224223">
              <w:t>52042</w:t>
            </w:r>
          </w:p>
        </w:tc>
        <w:tc>
          <w:tcPr>
            <w:tcW w:w="3562" w:type="pct"/>
            <w:tcBorders>
              <w:top w:val="single" w:sz="4" w:space="0" w:color="auto"/>
              <w:left w:val="nil"/>
              <w:bottom w:val="single" w:sz="4" w:space="0" w:color="auto"/>
              <w:right w:val="nil"/>
            </w:tcBorders>
            <w:shd w:val="clear" w:color="auto" w:fill="auto"/>
            <w:hideMark/>
          </w:tcPr>
          <w:p w14:paraId="7256B44C" w14:textId="77777777" w:rsidR="00154560" w:rsidRPr="00224223" w:rsidRDefault="00154560" w:rsidP="00154560">
            <w:pPr>
              <w:pStyle w:val="Tabletext"/>
            </w:pPr>
            <w:r w:rsidRPr="00224223">
              <w:t>Tumour, cyst, ulcer or scar (other than a scar removed during the surgical approach at an operation), more than 3 cm in diameter, removal from cutaneous or subcutaneous tissue or from mucous membrane (Anaes.)</w:t>
            </w:r>
          </w:p>
        </w:tc>
        <w:tc>
          <w:tcPr>
            <w:tcW w:w="751" w:type="pct"/>
            <w:tcBorders>
              <w:top w:val="single" w:sz="4" w:space="0" w:color="auto"/>
              <w:left w:val="nil"/>
              <w:bottom w:val="single" w:sz="4" w:space="0" w:color="auto"/>
              <w:right w:val="nil"/>
            </w:tcBorders>
            <w:shd w:val="clear" w:color="auto" w:fill="auto"/>
          </w:tcPr>
          <w:p w14:paraId="034FC6EB" w14:textId="77777777" w:rsidR="00154560" w:rsidRPr="00224223" w:rsidRDefault="00154560" w:rsidP="00154560">
            <w:pPr>
              <w:pStyle w:val="Tabletext"/>
              <w:jc w:val="right"/>
            </w:pPr>
            <w:r w:rsidRPr="00224223">
              <w:t>179.50</w:t>
            </w:r>
          </w:p>
        </w:tc>
      </w:tr>
      <w:tr w:rsidR="00154560" w:rsidRPr="00224223" w14:paraId="049B6192" w14:textId="77777777" w:rsidTr="00D34DDD">
        <w:tc>
          <w:tcPr>
            <w:tcW w:w="687" w:type="pct"/>
            <w:tcBorders>
              <w:top w:val="single" w:sz="4" w:space="0" w:color="auto"/>
              <w:left w:val="nil"/>
              <w:bottom w:val="single" w:sz="4" w:space="0" w:color="auto"/>
              <w:right w:val="nil"/>
            </w:tcBorders>
            <w:shd w:val="clear" w:color="auto" w:fill="auto"/>
            <w:hideMark/>
          </w:tcPr>
          <w:p w14:paraId="4EE2E85F" w14:textId="77777777" w:rsidR="00154560" w:rsidRPr="00224223" w:rsidRDefault="00154560" w:rsidP="00154560">
            <w:pPr>
              <w:pStyle w:val="Tabletext"/>
            </w:pPr>
            <w:r w:rsidRPr="00224223">
              <w:t>52045</w:t>
            </w:r>
          </w:p>
        </w:tc>
        <w:tc>
          <w:tcPr>
            <w:tcW w:w="3562" w:type="pct"/>
            <w:tcBorders>
              <w:top w:val="single" w:sz="4" w:space="0" w:color="auto"/>
              <w:left w:val="nil"/>
              <w:bottom w:val="single" w:sz="4" w:space="0" w:color="auto"/>
              <w:right w:val="nil"/>
            </w:tcBorders>
            <w:shd w:val="clear" w:color="auto" w:fill="auto"/>
            <w:hideMark/>
          </w:tcPr>
          <w:p w14:paraId="71F9611F" w14:textId="77777777" w:rsidR="00154560" w:rsidRPr="00224223" w:rsidRDefault="00154560" w:rsidP="00154560">
            <w:pPr>
              <w:pStyle w:val="Tabletext"/>
            </w:pPr>
            <w:r w:rsidRPr="00224223">
              <w:t>Tumour, cyst (other than a cyst associated with a tooth or tooth fragment unless it has been established by radiological examination that there is a minimum of 5 mm separation between the cyst lining and tooth structure or if a tumour or cyst has been proven by positive histopathology), ulcer or scar (other than a scar removed during the surgical approach at an operation), removal of, other than a service to which another item in Groups O3 to O9 applies, involving muscle, bone, or other deep tissue (Anaes.)</w:t>
            </w:r>
          </w:p>
        </w:tc>
        <w:tc>
          <w:tcPr>
            <w:tcW w:w="751" w:type="pct"/>
            <w:tcBorders>
              <w:top w:val="single" w:sz="4" w:space="0" w:color="auto"/>
              <w:left w:val="nil"/>
              <w:bottom w:val="single" w:sz="4" w:space="0" w:color="auto"/>
              <w:right w:val="nil"/>
            </w:tcBorders>
            <w:shd w:val="clear" w:color="auto" w:fill="auto"/>
          </w:tcPr>
          <w:p w14:paraId="070FCF96" w14:textId="77777777" w:rsidR="00154560" w:rsidRPr="00224223" w:rsidRDefault="00154560" w:rsidP="00154560">
            <w:pPr>
              <w:pStyle w:val="Tabletext"/>
              <w:jc w:val="right"/>
            </w:pPr>
            <w:r w:rsidRPr="00224223">
              <w:t>256.50</w:t>
            </w:r>
          </w:p>
        </w:tc>
      </w:tr>
      <w:tr w:rsidR="00154560" w:rsidRPr="00224223" w14:paraId="7738FC1E" w14:textId="77777777" w:rsidTr="00D34DDD">
        <w:tc>
          <w:tcPr>
            <w:tcW w:w="687" w:type="pct"/>
            <w:tcBorders>
              <w:top w:val="single" w:sz="4" w:space="0" w:color="auto"/>
              <w:left w:val="nil"/>
              <w:bottom w:val="single" w:sz="4" w:space="0" w:color="auto"/>
              <w:right w:val="nil"/>
            </w:tcBorders>
            <w:shd w:val="clear" w:color="auto" w:fill="auto"/>
            <w:hideMark/>
          </w:tcPr>
          <w:p w14:paraId="57FADABB" w14:textId="77777777" w:rsidR="00154560" w:rsidRPr="00224223" w:rsidRDefault="00154560" w:rsidP="00154560">
            <w:pPr>
              <w:pStyle w:val="Tabletext"/>
            </w:pPr>
            <w:r w:rsidRPr="00224223">
              <w:t>52048</w:t>
            </w:r>
          </w:p>
        </w:tc>
        <w:tc>
          <w:tcPr>
            <w:tcW w:w="3562" w:type="pct"/>
            <w:tcBorders>
              <w:top w:val="single" w:sz="4" w:space="0" w:color="auto"/>
              <w:left w:val="nil"/>
              <w:bottom w:val="single" w:sz="4" w:space="0" w:color="auto"/>
              <w:right w:val="nil"/>
            </w:tcBorders>
            <w:shd w:val="clear" w:color="auto" w:fill="auto"/>
            <w:hideMark/>
          </w:tcPr>
          <w:p w14:paraId="4DA616B8" w14:textId="77777777" w:rsidR="00154560" w:rsidRPr="00224223" w:rsidRDefault="00154560" w:rsidP="00154560">
            <w:pPr>
              <w:pStyle w:val="Tabletext"/>
            </w:pPr>
            <w:r w:rsidRPr="00224223">
              <w:t>Tumour or deep cyst (other than a cyst associated with a tooth or tooth fragment unless it has been established by radiological examination that there is a minimum of 5 mm separation between the cyst lining and tooth structure or if a tumour or cyst has been proven by positive histopathology), removal of, requiring wide excision, other than a service to which another item in Groups O3 to O9 applies (Anaes.) (Assist.)</w:t>
            </w:r>
          </w:p>
        </w:tc>
        <w:tc>
          <w:tcPr>
            <w:tcW w:w="751" w:type="pct"/>
            <w:tcBorders>
              <w:top w:val="single" w:sz="4" w:space="0" w:color="auto"/>
              <w:left w:val="nil"/>
              <w:bottom w:val="single" w:sz="4" w:space="0" w:color="auto"/>
              <w:right w:val="nil"/>
            </w:tcBorders>
            <w:shd w:val="clear" w:color="auto" w:fill="auto"/>
          </w:tcPr>
          <w:p w14:paraId="77C26210" w14:textId="77777777" w:rsidR="00154560" w:rsidRPr="00224223" w:rsidRDefault="00154560" w:rsidP="00154560">
            <w:pPr>
              <w:pStyle w:val="Tabletext"/>
              <w:jc w:val="right"/>
            </w:pPr>
            <w:r w:rsidRPr="00224223">
              <w:t>386.55</w:t>
            </w:r>
          </w:p>
        </w:tc>
      </w:tr>
      <w:tr w:rsidR="00154560" w:rsidRPr="00224223" w14:paraId="6045E8DE" w14:textId="77777777" w:rsidTr="00D34DDD">
        <w:tc>
          <w:tcPr>
            <w:tcW w:w="687" w:type="pct"/>
            <w:tcBorders>
              <w:top w:val="single" w:sz="4" w:space="0" w:color="auto"/>
              <w:left w:val="nil"/>
              <w:bottom w:val="single" w:sz="4" w:space="0" w:color="auto"/>
              <w:right w:val="nil"/>
            </w:tcBorders>
            <w:shd w:val="clear" w:color="auto" w:fill="auto"/>
            <w:hideMark/>
          </w:tcPr>
          <w:p w14:paraId="602CF1EC" w14:textId="77777777" w:rsidR="00154560" w:rsidRPr="00224223" w:rsidRDefault="00154560" w:rsidP="00154560">
            <w:pPr>
              <w:pStyle w:val="Tabletext"/>
            </w:pPr>
            <w:r w:rsidRPr="00224223">
              <w:t>52051</w:t>
            </w:r>
          </w:p>
        </w:tc>
        <w:tc>
          <w:tcPr>
            <w:tcW w:w="3562" w:type="pct"/>
            <w:tcBorders>
              <w:top w:val="single" w:sz="4" w:space="0" w:color="auto"/>
              <w:left w:val="nil"/>
              <w:bottom w:val="single" w:sz="4" w:space="0" w:color="auto"/>
              <w:right w:val="nil"/>
            </w:tcBorders>
            <w:shd w:val="clear" w:color="auto" w:fill="auto"/>
            <w:hideMark/>
          </w:tcPr>
          <w:p w14:paraId="3749E1A5" w14:textId="77777777" w:rsidR="00154560" w:rsidRPr="00224223" w:rsidRDefault="00154560" w:rsidP="00154560">
            <w:pPr>
              <w:pStyle w:val="Tabletext"/>
            </w:pPr>
            <w:r w:rsidRPr="00224223">
              <w:t>Tumour, removal of, from soft tissue (including muscle, fascia and connective tissue), extensive excision of, without skin or mucosal graft (Anaes.) (Assist.)</w:t>
            </w:r>
          </w:p>
        </w:tc>
        <w:tc>
          <w:tcPr>
            <w:tcW w:w="751" w:type="pct"/>
            <w:tcBorders>
              <w:top w:val="single" w:sz="4" w:space="0" w:color="auto"/>
              <w:left w:val="nil"/>
              <w:bottom w:val="single" w:sz="4" w:space="0" w:color="auto"/>
              <w:right w:val="nil"/>
            </w:tcBorders>
            <w:shd w:val="clear" w:color="auto" w:fill="auto"/>
          </w:tcPr>
          <w:p w14:paraId="28625AE6" w14:textId="77777777" w:rsidR="00154560" w:rsidRPr="00224223" w:rsidRDefault="00154560" w:rsidP="00154560">
            <w:pPr>
              <w:pStyle w:val="Tabletext"/>
              <w:jc w:val="right"/>
            </w:pPr>
            <w:r w:rsidRPr="00224223">
              <w:t>522.60</w:t>
            </w:r>
          </w:p>
        </w:tc>
      </w:tr>
      <w:tr w:rsidR="00154560" w:rsidRPr="00224223" w14:paraId="5193C666" w14:textId="77777777" w:rsidTr="00D34DDD">
        <w:tc>
          <w:tcPr>
            <w:tcW w:w="687" w:type="pct"/>
            <w:tcBorders>
              <w:top w:val="single" w:sz="4" w:space="0" w:color="auto"/>
              <w:left w:val="nil"/>
              <w:bottom w:val="single" w:sz="4" w:space="0" w:color="auto"/>
              <w:right w:val="nil"/>
            </w:tcBorders>
            <w:shd w:val="clear" w:color="auto" w:fill="auto"/>
            <w:hideMark/>
          </w:tcPr>
          <w:p w14:paraId="75037924" w14:textId="77777777" w:rsidR="00154560" w:rsidRPr="00224223" w:rsidRDefault="00154560" w:rsidP="00154560">
            <w:pPr>
              <w:pStyle w:val="Tabletext"/>
            </w:pPr>
            <w:r w:rsidRPr="00224223">
              <w:t>52054</w:t>
            </w:r>
          </w:p>
        </w:tc>
        <w:tc>
          <w:tcPr>
            <w:tcW w:w="3562" w:type="pct"/>
            <w:tcBorders>
              <w:top w:val="single" w:sz="4" w:space="0" w:color="auto"/>
              <w:left w:val="nil"/>
              <w:bottom w:val="single" w:sz="4" w:space="0" w:color="auto"/>
              <w:right w:val="nil"/>
            </w:tcBorders>
            <w:shd w:val="clear" w:color="auto" w:fill="auto"/>
            <w:hideMark/>
          </w:tcPr>
          <w:p w14:paraId="214B5AE2" w14:textId="77777777" w:rsidR="00154560" w:rsidRPr="00224223" w:rsidRDefault="00154560" w:rsidP="00154560">
            <w:pPr>
              <w:pStyle w:val="Tabletext"/>
            </w:pPr>
            <w:r w:rsidRPr="00224223">
              <w:t>Tumour, removal of, from soft tissue (including muscle, fascia and connective tissue), extensive excision of, with skin or mucosal graft (Anaes.) (Assist.)</w:t>
            </w:r>
          </w:p>
        </w:tc>
        <w:tc>
          <w:tcPr>
            <w:tcW w:w="751" w:type="pct"/>
            <w:tcBorders>
              <w:top w:val="single" w:sz="4" w:space="0" w:color="auto"/>
              <w:left w:val="nil"/>
              <w:bottom w:val="single" w:sz="4" w:space="0" w:color="auto"/>
              <w:right w:val="nil"/>
            </w:tcBorders>
            <w:shd w:val="clear" w:color="auto" w:fill="auto"/>
          </w:tcPr>
          <w:p w14:paraId="62EA4CDE" w14:textId="77777777" w:rsidR="00154560" w:rsidRPr="00224223" w:rsidRDefault="00154560" w:rsidP="00154560">
            <w:pPr>
              <w:pStyle w:val="Tabletext"/>
              <w:jc w:val="right"/>
            </w:pPr>
            <w:r w:rsidRPr="00224223">
              <w:t>611.40</w:t>
            </w:r>
          </w:p>
        </w:tc>
      </w:tr>
      <w:tr w:rsidR="00154560" w:rsidRPr="00224223" w14:paraId="0DFD9D6C" w14:textId="77777777" w:rsidTr="00D34DDD">
        <w:tc>
          <w:tcPr>
            <w:tcW w:w="687" w:type="pct"/>
            <w:tcBorders>
              <w:top w:val="single" w:sz="4" w:space="0" w:color="auto"/>
              <w:left w:val="nil"/>
              <w:bottom w:val="single" w:sz="4" w:space="0" w:color="auto"/>
              <w:right w:val="nil"/>
            </w:tcBorders>
            <w:shd w:val="clear" w:color="auto" w:fill="auto"/>
            <w:hideMark/>
          </w:tcPr>
          <w:p w14:paraId="2D2F2A85" w14:textId="77777777" w:rsidR="00154560" w:rsidRPr="00224223" w:rsidRDefault="00154560" w:rsidP="00154560">
            <w:pPr>
              <w:pStyle w:val="Tabletext"/>
            </w:pPr>
            <w:r w:rsidRPr="00224223">
              <w:t>52055</w:t>
            </w:r>
          </w:p>
        </w:tc>
        <w:tc>
          <w:tcPr>
            <w:tcW w:w="3562" w:type="pct"/>
            <w:tcBorders>
              <w:top w:val="single" w:sz="4" w:space="0" w:color="auto"/>
              <w:left w:val="nil"/>
              <w:bottom w:val="single" w:sz="4" w:space="0" w:color="auto"/>
              <w:right w:val="nil"/>
            </w:tcBorders>
            <w:shd w:val="clear" w:color="auto" w:fill="auto"/>
            <w:hideMark/>
          </w:tcPr>
          <w:p w14:paraId="057F06A3" w14:textId="7ACF9F52" w:rsidR="00154560" w:rsidRPr="00224223" w:rsidRDefault="00154560" w:rsidP="00154560">
            <w:pPr>
              <w:pStyle w:val="Tabletext"/>
            </w:pPr>
            <w:r w:rsidRPr="00224223">
              <w:t>Haematoma, small abscess or cellulitis in the oral and maxillofacial region, not requiring admission to a hospital, incision with drainage of (excluding after</w:t>
            </w:r>
            <w:r w:rsidR="00BA02C8">
              <w:noBreakHyphen/>
            </w:r>
            <w:r w:rsidRPr="00224223">
              <w:t>care)</w:t>
            </w:r>
          </w:p>
        </w:tc>
        <w:tc>
          <w:tcPr>
            <w:tcW w:w="751" w:type="pct"/>
            <w:tcBorders>
              <w:top w:val="single" w:sz="4" w:space="0" w:color="auto"/>
              <w:left w:val="nil"/>
              <w:bottom w:val="single" w:sz="4" w:space="0" w:color="auto"/>
              <w:right w:val="nil"/>
            </w:tcBorders>
            <w:shd w:val="clear" w:color="auto" w:fill="auto"/>
          </w:tcPr>
          <w:p w14:paraId="752E5847" w14:textId="77777777" w:rsidR="00154560" w:rsidRPr="00224223" w:rsidRDefault="00154560" w:rsidP="00154560">
            <w:pPr>
              <w:pStyle w:val="Tabletext"/>
              <w:jc w:val="right"/>
            </w:pPr>
            <w:r w:rsidRPr="00224223">
              <w:t>28.45</w:t>
            </w:r>
          </w:p>
        </w:tc>
      </w:tr>
      <w:tr w:rsidR="00154560" w:rsidRPr="00224223" w14:paraId="020CDF4D" w14:textId="77777777" w:rsidTr="00D34DDD">
        <w:tc>
          <w:tcPr>
            <w:tcW w:w="687" w:type="pct"/>
            <w:tcBorders>
              <w:top w:val="single" w:sz="4" w:space="0" w:color="auto"/>
              <w:left w:val="nil"/>
              <w:bottom w:val="single" w:sz="4" w:space="0" w:color="auto"/>
              <w:right w:val="nil"/>
            </w:tcBorders>
            <w:shd w:val="clear" w:color="auto" w:fill="auto"/>
            <w:hideMark/>
          </w:tcPr>
          <w:p w14:paraId="558CF500" w14:textId="77777777" w:rsidR="00154560" w:rsidRPr="00224223" w:rsidRDefault="00154560" w:rsidP="00154560">
            <w:pPr>
              <w:pStyle w:val="Tabletext"/>
            </w:pPr>
            <w:r w:rsidRPr="00224223">
              <w:t>52056</w:t>
            </w:r>
          </w:p>
        </w:tc>
        <w:tc>
          <w:tcPr>
            <w:tcW w:w="3562" w:type="pct"/>
            <w:tcBorders>
              <w:top w:val="single" w:sz="4" w:space="0" w:color="auto"/>
              <w:left w:val="nil"/>
              <w:bottom w:val="single" w:sz="4" w:space="0" w:color="auto"/>
              <w:right w:val="nil"/>
            </w:tcBorders>
            <w:shd w:val="clear" w:color="auto" w:fill="auto"/>
            <w:hideMark/>
          </w:tcPr>
          <w:p w14:paraId="1B9FE6C1" w14:textId="77777777" w:rsidR="00154560" w:rsidRPr="00224223" w:rsidRDefault="00154560" w:rsidP="00154560">
            <w:pPr>
              <w:pStyle w:val="Tabletext"/>
            </w:pPr>
            <w:r w:rsidRPr="00224223">
              <w:t>Haematoma in the oral and maxillofacial region, aspiration of (Anaes.)</w:t>
            </w:r>
          </w:p>
        </w:tc>
        <w:tc>
          <w:tcPr>
            <w:tcW w:w="751" w:type="pct"/>
            <w:tcBorders>
              <w:top w:val="single" w:sz="4" w:space="0" w:color="auto"/>
              <w:left w:val="nil"/>
              <w:bottom w:val="single" w:sz="4" w:space="0" w:color="auto"/>
              <w:right w:val="nil"/>
            </w:tcBorders>
            <w:shd w:val="clear" w:color="auto" w:fill="auto"/>
          </w:tcPr>
          <w:p w14:paraId="60644736" w14:textId="77777777" w:rsidR="00154560" w:rsidRPr="00224223" w:rsidRDefault="00154560" w:rsidP="00154560">
            <w:pPr>
              <w:pStyle w:val="Tabletext"/>
              <w:jc w:val="right"/>
            </w:pPr>
            <w:r w:rsidRPr="00224223">
              <w:t>28.45</w:t>
            </w:r>
          </w:p>
        </w:tc>
      </w:tr>
      <w:tr w:rsidR="00154560" w:rsidRPr="00224223" w14:paraId="3B46E819" w14:textId="77777777" w:rsidTr="00D34DDD">
        <w:tc>
          <w:tcPr>
            <w:tcW w:w="687" w:type="pct"/>
            <w:tcBorders>
              <w:top w:val="single" w:sz="4" w:space="0" w:color="auto"/>
              <w:left w:val="nil"/>
              <w:bottom w:val="single" w:sz="4" w:space="0" w:color="auto"/>
              <w:right w:val="nil"/>
            </w:tcBorders>
            <w:shd w:val="clear" w:color="auto" w:fill="auto"/>
            <w:hideMark/>
          </w:tcPr>
          <w:p w14:paraId="42DF4A0A" w14:textId="77777777" w:rsidR="00154560" w:rsidRPr="00224223" w:rsidRDefault="00154560" w:rsidP="00154560">
            <w:pPr>
              <w:pStyle w:val="Tabletext"/>
            </w:pPr>
            <w:r w:rsidRPr="00224223">
              <w:t>52057</w:t>
            </w:r>
          </w:p>
        </w:tc>
        <w:tc>
          <w:tcPr>
            <w:tcW w:w="3562" w:type="pct"/>
            <w:tcBorders>
              <w:top w:val="single" w:sz="4" w:space="0" w:color="auto"/>
              <w:left w:val="nil"/>
              <w:bottom w:val="single" w:sz="4" w:space="0" w:color="auto"/>
              <w:right w:val="nil"/>
            </w:tcBorders>
            <w:shd w:val="clear" w:color="auto" w:fill="auto"/>
            <w:hideMark/>
          </w:tcPr>
          <w:p w14:paraId="0B283CE7" w14:textId="0ACD3BF4" w:rsidR="00154560" w:rsidRPr="00224223" w:rsidRDefault="00154560" w:rsidP="00154560">
            <w:pPr>
              <w:pStyle w:val="Tabletext"/>
            </w:pPr>
            <w:r w:rsidRPr="00224223">
              <w:t>Large haematoma, large abscess, carbuncle, cellulitis or similar lesion in the oral and maxillofacial region, incision with drainage of (excluding after</w:t>
            </w:r>
            <w:r w:rsidR="00BA02C8">
              <w:noBreakHyphen/>
            </w:r>
            <w:r w:rsidRPr="00224223">
              <w:t>care) (H) (Anaes.)</w:t>
            </w:r>
          </w:p>
        </w:tc>
        <w:tc>
          <w:tcPr>
            <w:tcW w:w="751" w:type="pct"/>
            <w:tcBorders>
              <w:top w:val="single" w:sz="4" w:space="0" w:color="auto"/>
              <w:left w:val="nil"/>
              <w:bottom w:val="single" w:sz="4" w:space="0" w:color="auto"/>
              <w:right w:val="nil"/>
            </w:tcBorders>
            <w:shd w:val="clear" w:color="auto" w:fill="auto"/>
          </w:tcPr>
          <w:p w14:paraId="21B5172D" w14:textId="77777777" w:rsidR="00154560" w:rsidRPr="00224223" w:rsidRDefault="00154560" w:rsidP="00154560">
            <w:pPr>
              <w:pStyle w:val="Tabletext"/>
              <w:jc w:val="right"/>
            </w:pPr>
            <w:r w:rsidRPr="00224223">
              <w:t>169.55</w:t>
            </w:r>
          </w:p>
        </w:tc>
      </w:tr>
      <w:tr w:rsidR="00154560" w:rsidRPr="00224223" w14:paraId="3A1CA646" w14:textId="77777777" w:rsidTr="00D34DDD">
        <w:tc>
          <w:tcPr>
            <w:tcW w:w="687" w:type="pct"/>
            <w:tcBorders>
              <w:top w:val="single" w:sz="4" w:space="0" w:color="auto"/>
              <w:left w:val="nil"/>
              <w:bottom w:val="single" w:sz="4" w:space="0" w:color="auto"/>
              <w:right w:val="nil"/>
            </w:tcBorders>
            <w:shd w:val="clear" w:color="auto" w:fill="auto"/>
            <w:hideMark/>
          </w:tcPr>
          <w:p w14:paraId="2A42DD40" w14:textId="77777777" w:rsidR="00154560" w:rsidRPr="00224223" w:rsidRDefault="00154560" w:rsidP="00154560">
            <w:pPr>
              <w:pStyle w:val="Tabletext"/>
            </w:pPr>
            <w:r w:rsidRPr="00224223">
              <w:lastRenderedPageBreak/>
              <w:t>52058</w:t>
            </w:r>
          </w:p>
        </w:tc>
        <w:tc>
          <w:tcPr>
            <w:tcW w:w="3562" w:type="pct"/>
            <w:tcBorders>
              <w:top w:val="single" w:sz="4" w:space="0" w:color="auto"/>
              <w:left w:val="nil"/>
              <w:bottom w:val="single" w:sz="4" w:space="0" w:color="auto"/>
              <w:right w:val="nil"/>
            </w:tcBorders>
            <w:shd w:val="clear" w:color="auto" w:fill="auto"/>
            <w:hideMark/>
          </w:tcPr>
          <w:p w14:paraId="622EB5BE" w14:textId="77777777" w:rsidR="00154560" w:rsidRPr="00224223" w:rsidRDefault="00154560" w:rsidP="00154560">
            <w:pPr>
              <w:pStyle w:val="Tabletext"/>
            </w:pPr>
            <w:r w:rsidRPr="00224223">
              <w:t>Percutaneous drainage of deep abscess in the oral and maxillofacial region, using interventional imaging techniques—but not including imaging (Anaes.)</w:t>
            </w:r>
          </w:p>
        </w:tc>
        <w:tc>
          <w:tcPr>
            <w:tcW w:w="751" w:type="pct"/>
            <w:tcBorders>
              <w:top w:val="single" w:sz="4" w:space="0" w:color="auto"/>
              <w:left w:val="nil"/>
              <w:bottom w:val="single" w:sz="4" w:space="0" w:color="auto"/>
              <w:right w:val="nil"/>
            </w:tcBorders>
            <w:shd w:val="clear" w:color="auto" w:fill="auto"/>
          </w:tcPr>
          <w:p w14:paraId="34FF1D87" w14:textId="77777777" w:rsidR="00154560" w:rsidRPr="00224223" w:rsidRDefault="00154560" w:rsidP="00154560">
            <w:pPr>
              <w:pStyle w:val="Tabletext"/>
              <w:jc w:val="right"/>
            </w:pPr>
            <w:r w:rsidRPr="00224223">
              <w:t>247.20</w:t>
            </w:r>
          </w:p>
        </w:tc>
      </w:tr>
      <w:tr w:rsidR="00154560" w:rsidRPr="00224223" w14:paraId="58D83B67" w14:textId="77777777" w:rsidTr="00D34DDD">
        <w:tc>
          <w:tcPr>
            <w:tcW w:w="687" w:type="pct"/>
            <w:tcBorders>
              <w:top w:val="single" w:sz="4" w:space="0" w:color="auto"/>
              <w:left w:val="nil"/>
              <w:bottom w:val="single" w:sz="4" w:space="0" w:color="auto"/>
              <w:right w:val="nil"/>
            </w:tcBorders>
            <w:shd w:val="clear" w:color="auto" w:fill="auto"/>
            <w:hideMark/>
          </w:tcPr>
          <w:p w14:paraId="7823AA49" w14:textId="77777777" w:rsidR="00154560" w:rsidRPr="00224223" w:rsidRDefault="00154560" w:rsidP="00154560">
            <w:pPr>
              <w:pStyle w:val="Tabletext"/>
            </w:pPr>
            <w:bookmarkStart w:id="1031" w:name="CU_341014443"/>
            <w:bookmarkEnd w:id="1031"/>
            <w:r w:rsidRPr="00224223">
              <w:t>52059</w:t>
            </w:r>
          </w:p>
        </w:tc>
        <w:tc>
          <w:tcPr>
            <w:tcW w:w="3562" w:type="pct"/>
            <w:tcBorders>
              <w:top w:val="single" w:sz="4" w:space="0" w:color="auto"/>
              <w:left w:val="nil"/>
              <w:bottom w:val="single" w:sz="4" w:space="0" w:color="auto"/>
              <w:right w:val="nil"/>
            </w:tcBorders>
            <w:shd w:val="clear" w:color="auto" w:fill="auto"/>
            <w:hideMark/>
          </w:tcPr>
          <w:p w14:paraId="0B48B114" w14:textId="77777777" w:rsidR="00154560" w:rsidRPr="00224223" w:rsidRDefault="00154560" w:rsidP="00154560">
            <w:pPr>
              <w:pStyle w:val="Tabletext"/>
            </w:pPr>
            <w:r w:rsidRPr="00224223">
              <w:t>Abscess in the oral and maxillofacial region drainage tube, exchange of using interventional imaging techniques—but not including imaging (Anaes.)</w:t>
            </w:r>
          </w:p>
        </w:tc>
        <w:tc>
          <w:tcPr>
            <w:tcW w:w="751" w:type="pct"/>
            <w:tcBorders>
              <w:top w:val="single" w:sz="4" w:space="0" w:color="auto"/>
              <w:left w:val="nil"/>
              <w:bottom w:val="single" w:sz="4" w:space="0" w:color="auto"/>
              <w:right w:val="nil"/>
            </w:tcBorders>
            <w:shd w:val="clear" w:color="auto" w:fill="auto"/>
          </w:tcPr>
          <w:p w14:paraId="7EBDF7CC" w14:textId="77777777" w:rsidR="00154560" w:rsidRPr="00224223" w:rsidRDefault="00154560" w:rsidP="00154560">
            <w:pPr>
              <w:pStyle w:val="Tabletext"/>
              <w:jc w:val="right"/>
            </w:pPr>
            <w:r w:rsidRPr="00224223">
              <w:t>278.55</w:t>
            </w:r>
          </w:p>
        </w:tc>
      </w:tr>
      <w:tr w:rsidR="00154560" w:rsidRPr="00224223" w14:paraId="51E34B90" w14:textId="77777777" w:rsidTr="00D34DDD">
        <w:tc>
          <w:tcPr>
            <w:tcW w:w="687" w:type="pct"/>
            <w:tcBorders>
              <w:top w:val="single" w:sz="4" w:space="0" w:color="auto"/>
              <w:left w:val="nil"/>
              <w:bottom w:val="single" w:sz="4" w:space="0" w:color="auto"/>
              <w:right w:val="nil"/>
            </w:tcBorders>
            <w:shd w:val="clear" w:color="auto" w:fill="auto"/>
            <w:hideMark/>
          </w:tcPr>
          <w:p w14:paraId="7A6BC6A4" w14:textId="77777777" w:rsidR="00154560" w:rsidRPr="00224223" w:rsidRDefault="00154560" w:rsidP="00154560">
            <w:pPr>
              <w:pStyle w:val="Tabletext"/>
            </w:pPr>
            <w:bookmarkStart w:id="1032" w:name="CU_351008827"/>
            <w:bookmarkEnd w:id="1032"/>
            <w:r w:rsidRPr="00224223">
              <w:t>52060</w:t>
            </w:r>
          </w:p>
        </w:tc>
        <w:tc>
          <w:tcPr>
            <w:tcW w:w="3562" w:type="pct"/>
            <w:tcBorders>
              <w:top w:val="single" w:sz="4" w:space="0" w:color="auto"/>
              <w:left w:val="nil"/>
              <w:bottom w:val="single" w:sz="4" w:space="0" w:color="auto"/>
              <w:right w:val="nil"/>
            </w:tcBorders>
            <w:shd w:val="clear" w:color="auto" w:fill="auto"/>
            <w:hideMark/>
          </w:tcPr>
          <w:p w14:paraId="13B074D2" w14:textId="77777777" w:rsidR="00154560" w:rsidRPr="00224223" w:rsidRDefault="00154560" w:rsidP="00154560">
            <w:pPr>
              <w:pStyle w:val="Tabletext"/>
            </w:pPr>
            <w:r w:rsidRPr="00224223">
              <w:t>Muscle in the oral and maxillofacial region, excision of (Anaes.)</w:t>
            </w:r>
          </w:p>
        </w:tc>
        <w:tc>
          <w:tcPr>
            <w:tcW w:w="751" w:type="pct"/>
            <w:tcBorders>
              <w:top w:val="single" w:sz="4" w:space="0" w:color="auto"/>
              <w:left w:val="nil"/>
              <w:bottom w:val="single" w:sz="4" w:space="0" w:color="auto"/>
              <w:right w:val="nil"/>
            </w:tcBorders>
            <w:shd w:val="clear" w:color="auto" w:fill="auto"/>
          </w:tcPr>
          <w:p w14:paraId="737E5DD9" w14:textId="77777777" w:rsidR="00154560" w:rsidRPr="00224223" w:rsidRDefault="00154560" w:rsidP="00154560">
            <w:pPr>
              <w:pStyle w:val="Tabletext"/>
              <w:jc w:val="right"/>
            </w:pPr>
            <w:r w:rsidRPr="00224223">
              <w:t>197.10</w:t>
            </w:r>
          </w:p>
        </w:tc>
      </w:tr>
      <w:tr w:rsidR="00154560" w:rsidRPr="00224223" w14:paraId="38C98046" w14:textId="77777777" w:rsidTr="00D34DDD">
        <w:tc>
          <w:tcPr>
            <w:tcW w:w="687" w:type="pct"/>
            <w:tcBorders>
              <w:top w:val="single" w:sz="4" w:space="0" w:color="auto"/>
              <w:left w:val="nil"/>
              <w:bottom w:val="single" w:sz="4" w:space="0" w:color="auto"/>
              <w:right w:val="nil"/>
            </w:tcBorders>
            <w:shd w:val="clear" w:color="auto" w:fill="auto"/>
            <w:hideMark/>
          </w:tcPr>
          <w:p w14:paraId="17D6A55D" w14:textId="77777777" w:rsidR="00154560" w:rsidRPr="00224223" w:rsidRDefault="00154560" w:rsidP="00154560">
            <w:pPr>
              <w:pStyle w:val="Tabletext"/>
            </w:pPr>
            <w:r w:rsidRPr="00224223">
              <w:t>52061</w:t>
            </w:r>
          </w:p>
        </w:tc>
        <w:tc>
          <w:tcPr>
            <w:tcW w:w="3562" w:type="pct"/>
            <w:tcBorders>
              <w:top w:val="single" w:sz="4" w:space="0" w:color="auto"/>
              <w:left w:val="nil"/>
              <w:bottom w:val="single" w:sz="4" w:space="0" w:color="auto"/>
              <w:right w:val="nil"/>
            </w:tcBorders>
            <w:shd w:val="clear" w:color="auto" w:fill="auto"/>
            <w:hideMark/>
          </w:tcPr>
          <w:p w14:paraId="2092904B" w14:textId="77777777" w:rsidR="00154560" w:rsidRPr="00224223" w:rsidRDefault="00154560" w:rsidP="00154560">
            <w:pPr>
              <w:pStyle w:val="Tabletext"/>
            </w:pPr>
            <w:r w:rsidRPr="00224223">
              <w:t>Muscle, in the oral and maxillofacial region, ruptured, repair of (limited), not associated with external wound (Anaes.)</w:t>
            </w:r>
          </w:p>
        </w:tc>
        <w:tc>
          <w:tcPr>
            <w:tcW w:w="751" w:type="pct"/>
            <w:tcBorders>
              <w:top w:val="single" w:sz="4" w:space="0" w:color="auto"/>
              <w:left w:val="nil"/>
              <w:bottom w:val="single" w:sz="4" w:space="0" w:color="auto"/>
              <w:right w:val="nil"/>
            </w:tcBorders>
            <w:shd w:val="clear" w:color="auto" w:fill="auto"/>
          </w:tcPr>
          <w:p w14:paraId="31B646DE" w14:textId="77777777" w:rsidR="00154560" w:rsidRPr="00224223" w:rsidRDefault="00154560" w:rsidP="00154560">
            <w:pPr>
              <w:pStyle w:val="Tabletext"/>
              <w:jc w:val="right"/>
            </w:pPr>
            <w:r w:rsidRPr="00224223">
              <w:t>232.70</w:t>
            </w:r>
          </w:p>
        </w:tc>
      </w:tr>
      <w:tr w:rsidR="00154560" w:rsidRPr="00224223" w14:paraId="621D2A9A" w14:textId="77777777" w:rsidTr="00D34DDD">
        <w:tc>
          <w:tcPr>
            <w:tcW w:w="687" w:type="pct"/>
            <w:tcBorders>
              <w:top w:val="single" w:sz="4" w:space="0" w:color="auto"/>
              <w:left w:val="nil"/>
              <w:bottom w:val="single" w:sz="4" w:space="0" w:color="auto"/>
              <w:right w:val="nil"/>
            </w:tcBorders>
            <w:shd w:val="clear" w:color="auto" w:fill="auto"/>
            <w:hideMark/>
          </w:tcPr>
          <w:p w14:paraId="254ADE2A" w14:textId="77777777" w:rsidR="00154560" w:rsidRPr="00224223" w:rsidRDefault="00154560" w:rsidP="00154560">
            <w:pPr>
              <w:pStyle w:val="Tabletext"/>
            </w:pPr>
            <w:r w:rsidRPr="00224223">
              <w:t>52062</w:t>
            </w:r>
          </w:p>
        </w:tc>
        <w:tc>
          <w:tcPr>
            <w:tcW w:w="3562" w:type="pct"/>
            <w:tcBorders>
              <w:top w:val="single" w:sz="4" w:space="0" w:color="auto"/>
              <w:left w:val="nil"/>
              <w:bottom w:val="single" w:sz="4" w:space="0" w:color="auto"/>
              <w:right w:val="nil"/>
            </w:tcBorders>
            <w:shd w:val="clear" w:color="auto" w:fill="auto"/>
            <w:hideMark/>
          </w:tcPr>
          <w:p w14:paraId="4439B7D7" w14:textId="77777777" w:rsidR="00154560" w:rsidRPr="00224223" w:rsidRDefault="00154560" w:rsidP="00154560">
            <w:pPr>
              <w:pStyle w:val="Tabletext"/>
            </w:pPr>
            <w:r w:rsidRPr="00224223">
              <w:t>Muscle, in the oral and maxillofacial region, ruptured, repair of (extensive), not associated with external wound (Anaes.) (Assist.)</w:t>
            </w:r>
          </w:p>
        </w:tc>
        <w:tc>
          <w:tcPr>
            <w:tcW w:w="751" w:type="pct"/>
            <w:tcBorders>
              <w:top w:val="single" w:sz="4" w:space="0" w:color="auto"/>
              <w:left w:val="nil"/>
              <w:bottom w:val="single" w:sz="4" w:space="0" w:color="auto"/>
              <w:right w:val="nil"/>
            </w:tcBorders>
            <w:shd w:val="clear" w:color="auto" w:fill="auto"/>
          </w:tcPr>
          <w:p w14:paraId="754E90FD" w14:textId="77777777" w:rsidR="00154560" w:rsidRPr="00224223" w:rsidRDefault="00154560" w:rsidP="00154560">
            <w:pPr>
              <w:pStyle w:val="Tabletext"/>
              <w:jc w:val="right"/>
            </w:pPr>
            <w:r w:rsidRPr="00224223">
              <w:t>307.70</w:t>
            </w:r>
          </w:p>
        </w:tc>
      </w:tr>
      <w:tr w:rsidR="00154560" w:rsidRPr="00224223" w14:paraId="2AA445FE" w14:textId="77777777" w:rsidTr="00D34DDD">
        <w:tc>
          <w:tcPr>
            <w:tcW w:w="687" w:type="pct"/>
            <w:tcBorders>
              <w:top w:val="single" w:sz="4" w:space="0" w:color="auto"/>
              <w:left w:val="nil"/>
              <w:bottom w:val="single" w:sz="4" w:space="0" w:color="auto"/>
              <w:right w:val="nil"/>
            </w:tcBorders>
            <w:shd w:val="clear" w:color="auto" w:fill="auto"/>
            <w:hideMark/>
          </w:tcPr>
          <w:p w14:paraId="13F836FB" w14:textId="77777777" w:rsidR="00154560" w:rsidRPr="00224223" w:rsidRDefault="00154560" w:rsidP="00154560">
            <w:pPr>
              <w:pStyle w:val="Tabletext"/>
            </w:pPr>
            <w:r w:rsidRPr="00224223">
              <w:t>52063</w:t>
            </w:r>
          </w:p>
        </w:tc>
        <w:tc>
          <w:tcPr>
            <w:tcW w:w="3562" w:type="pct"/>
            <w:tcBorders>
              <w:top w:val="single" w:sz="4" w:space="0" w:color="auto"/>
              <w:left w:val="nil"/>
              <w:bottom w:val="single" w:sz="4" w:space="0" w:color="auto"/>
              <w:right w:val="nil"/>
            </w:tcBorders>
            <w:shd w:val="clear" w:color="auto" w:fill="auto"/>
            <w:hideMark/>
          </w:tcPr>
          <w:p w14:paraId="3461F747" w14:textId="77777777" w:rsidR="00154560" w:rsidRPr="00224223" w:rsidRDefault="00154560" w:rsidP="00154560">
            <w:pPr>
              <w:pStyle w:val="Tabletext"/>
            </w:pPr>
            <w:r w:rsidRPr="00224223">
              <w:t>Bone tumour in the oral and maxillofacial region, innocent, excision of, other than a service to which another item in Groups O3 to O9 applies (Anaes.) (Assist.)</w:t>
            </w:r>
          </w:p>
        </w:tc>
        <w:tc>
          <w:tcPr>
            <w:tcW w:w="751" w:type="pct"/>
            <w:tcBorders>
              <w:top w:val="single" w:sz="4" w:space="0" w:color="auto"/>
              <w:left w:val="nil"/>
              <w:bottom w:val="single" w:sz="4" w:space="0" w:color="auto"/>
              <w:right w:val="nil"/>
            </w:tcBorders>
            <w:shd w:val="clear" w:color="auto" w:fill="auto"/>
          </w:tcPr>
          <w:p w14:paraId="2D582C32" w14:textId="77777777" w:rsidR="00154560" w:rsidRPr="00224223" w:rsidRDefault="00154560" w:rsidP="00154560">
            <w:pPr>
              <w:pStyle w:val="Tabletext"/>
              <w:jc w:val="right"/>
            </w:pPr>
            <w:r w:rsidRPr="00224223">
              <w:t>370.80</w:t>
            </w:r>
          </w:p>
        </w:tc>
      </w:tr>
      <w:tr w:rsidR="00154560" w:rsidRPr="00224223" w14:paraId="4F71B841" w14:textId="77777777" w:rsidTr="00D34DDD">
        <w:tc>
          <w:tcPr>
            <w:tcW w:w="687" w:type="pct"/>
            <w:tcBorders>
              <w:top w:val="single" w:sz="4" w:space="0" w:color="auto"/>
              <w:left w:val="nil"/>
              <w:bottom w:val="single" w:sz="4" w:space="0" w:color="auto"/>
              <w:right w:val="nil"/>
            </w:tcBorders>
            <w:shd w:val="clear" w:color="auto" w:fill="auto"/>
            <w:hideMark/>
          </w:tcPr>
          <w:p w14:paraId="7B1DF437" w14:textId="77777777" w:rsidR="00154560" w:rsidRPr="00224223" w:rsidRDefault="00154560" w:rsidP="00154560">
            <w:pPr>
              <w:pStyle w:val="Tabletext"/>
            </w:pPr>
            <w:r w:rsidRPr="00224223">
              <w:t>52064</w:t>
            </w:r>
          </w:p>
        </w:tc>
        <w:tc>
          <w:tcPr>
            <w:tcW w:w="3562" w:type="pct"/>
            <w:tcBorders>
              <w:top w:val="single" w:sz="4" w:space="0" w:color="auto"/>
              <w:left w:val="nil"/>
              <w:bottom w:val="single" w:sz="4" w:space="0" w:color="auto"/>
              <w:right w:val="nil"/>
            </w:tcBorders>
            <w:shd w:val="clear" w:color="auto" w:fill="auto"/>
            <w:hideMark/>
          </w:tcPr>
          <w:p w14:paraId="472EE51B" w14:textId="77777777" w:rsidR="00154560" w:rsidRPr="00224223" w:rsidRDefault="00154560" w:rsidP="00154560">
            <w:pPr>
              <w:pStyle w:val="Tabletext"/>
            </w:pPr>
            <w:r w:rsidRPr="00224223">
              <w:t>Bone cyst in the oral and maxillofacial region, injection into or aspiration of (Anaes.)</w:t>
            </w:r>
          </w:p>
        </w:tc>
        <w:tc>
          <w:tcPr>
            <w:tcW w:w="751" w:type="pct"/>
            <w:tcBorders>
              <w:top w:val="single" w:sz="4" w:space="0" w:color="auto"/>
              <w:left w:val="nil"/>
              <w:bottom w:val="single" w:sz="4" w:space="0" w:color="auto"/>
              <w:right w:val="nil"/>
            </w:tcBorders>
            <w:shd w:val="clear" w:color="auto" w:fill="auto"/>
          </w:tcPr>
          <w:p w14:paraId="6D1811DA" w14:textId="77777777" w:rsidR="00154560" w:rsidRPr="00224223" w:rsidRDefault="00154560" w:rsidP="00154560">
            <w:pPr>
              <w:pStyle w:val="Tabletext"/>
              <w:jc w:val="right"/>
            </w:pPr>
            <w:r w:rsidRPr="00224223">
              <w:t>176.35</w:t>
            </w:r>
          </w:p>
        </w:tc>
      </w:tr>
      <w:tr w:rsidR="00154560" w:rsidRPr="00224223" w14:paraId="0526BB15" w14:textId="77777777" w:rsidTr="00D34DDD">
        <w:tc>
          <w:tcPr>
            <w:tcW w:w="687" w:type="pct"/>
            <w:tcBorders>
              <w:top w:val="single" w:sz="4" w:space="0" w:color="auto"/>
              <w:left w:val="nil"/>
              <w:bottom w:val="single" w:sz="4" w:space="0" w:color="auto"/>
              <w:right w:val="nil"/>
            </w:tcBorders>
            <w:shd w:val="clear" w:color="auto" w:fill="auto"/>
            <w:hideMark/>
          </w:tcPr>
          <w:p w14:paraId="58B66A5B" w14:textId="77777777" w:rsidR="00154560" w:rsidRPr="00224223" w:rsidRDefault="00154560" w:rsidP="00154560">
            <w:pPr>
              <w:pStyle w:val="Tabletext"/>
            </w:pPr>
            <w:r w:rsidRPr="00224223">
              <w:t>52066</w:t>
            </w:r>
          </w:p>
        </w:tc>
        <w:tc>
          <w:tcPr>
            <w:tcW w:w="3562" w:type="pct"/>
            <w:tcBorders>
              <w:top w:val="single" w:sz="4" w:space="0" w:color="auto"/>
              <w:left w:val="nil"/>
              <w:bottom w:val="single" w:sz="4" w:space="0" w:color="auto"/>
              <w:right w:val="nil"/>
            </w:tcBorders>
            <w:shd w:val="clear" w:color="auto" w:fill="auto"/>
            <w:hideMark/>
          </w:tcPr>
          <w:p w14:paraId="691B0F9B" w14:textId="77777777" w:rsidR="00154560" w:rsidRPr="00224223" w:rsidRDefault="00154560" w:rsidP="00154560">
            <w:pPr>
              <w:pStyle w:val="Tabletext"/>
            </w:pPr>
            <w:r w:rsidRPr="00224223">
              <w:t>Submandibular gland, extirpation of (Anaes.) (Assist.)</w:t>
            </w:r>
          </w:p>
        </w:tc>
        <w:tc>
          <w:tcPr>
            <w:tcW w:w="751" w:type="pct"/>
            <w:tcBorders>
              <w:top w:val="single" w:sz="4" w:space="0" w:color="auto"/>
              <w:left w:val="nil"/>
              <w:bottom w:val="single" w:sz="4" w:space="0" w:color="auto"/>
              <w:right w:val="nil"/>
            </w:tcBorders>
            <w:shd w:val="clear" w:color="auto" w:fill="auto"/>
          </w:tcPr>
          <w:p w14:paraId="4E329263" w14:textId="77777777" w:rsidR="00154560" w:rsidRPr="00224223" w:rsidRDefault="00154560" w:rsidP="00154560">
            <w:pPr>
              <w:pStyle w:val="Tabletext"/>
              <w:jc w:val="right"/>
            </w:pPr>
            <w:r w:rsidRPr="00224223">
              <w:t>463.50</w:t>
            </w:r>
          </w:p>
        </w:tc>
      </w:tr>
      <w:tr w:rsidR="00154560" w:rsidRPr="00224223" w14:paraId="4B222F3A" w14:textId="77777777" w:rsidTr="00D34DDD">
        <w:tc>
          <w:tcPr>
            <w:tcW w:w="687" w:type="pct"/>
            <w:tcBorders>
              <w:top w:val="single" w:sz="4" w:space="0" w:color="auto"/>
              <w:left w:val="nil"/>
              <w:bottom w:val="single" w:sz="4" w:space="0" w:color="auto"/>
              <w:right w:val="nil"/>
            </w:tcBorders>
            <w:shd w:val="clear" w:color="auto" w:fill="auto"/>
            <w:hideMark/>
          </w:tcPr>
          <w:p w14:paraId="39E3C34F" w14:textId="77777777" w:rsidR="00154560" w:rsidRPr="00224223" w:rsidRDefault="00154560" w:rsidP="00154560">
            <w:pPr>
              <w:pStyle w:val="Tabletext"/>
            </w:pPr>
            <w:r w:rsidRPr="00224223">
              <w:t>52069</w:t>
            </w:r>
          </w:p>
        </w:tc>
        <w:tc>
          <w:tcPr>
            <w:tcW w:w="3562" w:type="pct"/>
            <w:tcBorders>
              <w:top w:val="single" w:sz="4" w:space="0" w:color="auto"/>
              <w:left w:val="nil"/>
              <w:bottom w:val="single" w:sz="4" w:space="0" w:color="auto"/>
              <w:right w:val="nil"/>
            </w:tcBorders>
            <w:shd w:val="clear" w:color="auto" w:fill="auto"/>
            <w:hideMark/>
          </w:tcPr>
          <w:p w14:paraId="71C88DC1" w14:textId="77777777" w:rsidR="00154560" w:rsidRPr="00224223" w:rsidRDefault="00154560" w:rsidP="00154560">
            <w:pPr>
              <w:pStyle w:val="Tabletext"/>
            </w:pPr>
            <w:r w:rsidRPr="00224223">
              <w:t>Sublingual gland, extirpation of (Anaes.)</w:t>
            </w:r>
          </w:p>
        </w:tc>
        <w:tc>
          <w:tcPr>
            <w:tcW w:w="751" w:type="pct"/>
            <w:tcBorders>
              <w:top w:val="single" w:sz="4" w:space="0" w:color="auto"/>
              <w:left w:val="nil"/>
              <w:bottom w:val="single" w:sz="4" w:space="0" w:color="auto"/>
              <w:right w:val="nil"/>
            </w:tcBorders>
            <w:shd w:val="clear" w:color="auto" w:fill="auto"/>
          </w:tcPr>
          <w:p w14:paraId="35F32012" w14:textId="77777777" w:rsidR="00154560" w:rsidRPr="00224223" w:rsidRDefault="00154560" w:rsidP="00154560">
            <w:pPr>
              <w:pStyle w:val="Tabletext"/>
              <w:jc w:val="right"/>
            </w:pPr>
            <w:r w:rsidRPr="00224223">
              <w:t>206.60</w:t>
            </w:r>
          </w:p>
        </w:tc>
      </w:tr>
      <w:tr w:rsidR="00154560" w:rsidRPr="00224223" w14:paraId="079868DC" w14:textId="77777777" w:rsidTr="00D34DDD">
        <w:tc>
          <w:tcPr>
            <w:tcW w:w="687" w:type="pct"/>
            <w:tcBorders>
              <w:top w:val="single" w:sz="4" w:space="0" w:color="auto"/>
              <w:left w:val="nil"/>
              <w:bottom w:val="single" w:sz="4" w:space="0" w:color="auto"/>
              <w:right w:val="nil"/>
            </w:tcBorders>
            <w:shd w:val="clear" w:color="auto" w:fill="auto"/>
            <w:hideMark/>
          </w:tcPr>
          <w:p w14:paraId="797A91FE" w14:textId="77777777" w:rsidR="00154560" w:rsidRPr="00224223" w:rsidRDefault="00154560" w:rsidP="00154560">
            <w:pPr>
              <w:pStyle w:val="Tabletext"/>
            </w:pPr>
            <w:r w:rsidRPr="00224223">
              <w:t>52072</w:t>
            </w:r>
          </w:p>
        </w:tc>
        <w:tc>
          <w:tcPr>
            <w:tcW w:w="3562" w:type="pct"/>
            <w:tcBorders>
              <w:top w:val="single" w:sz="4" w:space="0" w:color="auto"/>
              <w:left w:val="nil"/>
              <w:bottom w:val="single" w:sz="4" w:space="0" w:color="auto"/>
              <w:right w:val="nil"/>
            </w:tcBorders>
            <w:shd w:val="clear" w:color="auto" w:fill="auto"/>
            <w:hideMark/>
          </w:tcPr>
          <w:p w14:paraId="6E3FB9E0" w14:textId="77777777" w:rsidR="00154560" w:rsidRPr="00224223" w:rsidRDefault="00154560" w:rsidP="00154560">
            <w:pPr>
              <w:pStyle w:val="Tabletext"/>
            </w:pPr>
            <w:r w:rsidRPr="00224223">
              <w:t>Salivary gland, dilatation or diathermy of duct (Anaes.)</w:t>
            </w:r>
          </w:p>
        </w:tc>
        <w:tc>
          <w:tcPr>
            <w:tcW w:w="751" w:type="pct"/>
            <w:tcBorders>
              <w:top w:val="single" w:sz="4" w:space="0" w:color="auto"/>
              <w:left w:val="nil"/>
              <w:bottom w:val="single" w:sz="4" w:space="0" w:color="auto"/>
              <w:right w:val="nil"/>
            </w:tcBorders>
            <w:shd w:val="clear" w:color="auto" w:fill="auto"/>
          </w:tcPr>
          <w:p w14:paraId="1DCAC947" w14:textId="77777777" w:rsidR="00154560" w:rsidRPr="00224223" w:rsidRDefault="00154560" w:rsidP="00154560">
            <w:pPr>
              <w:pStyle w:val="Tabletext"/>
              <w:jc w:val="right"/>
            </w:pPr>
            <w:r w:rsidRPr="00224223">
              <w:t>61.20</w:t>
            </w:r>
          </w:p>
        </w:tc>
      </w:tr>
      <w:tr w:rsidR="00154560" w:rsidRPr="00224223" w14:paraId="1D879BE5" w14:textId="77777777" w:rsidTr="00D34DDD">
        <w:tc>
          <w:tcPr>
            <w:tcW w:w="687" w:type="pct"/>
            <w:tcBorders>
              <w:top w:val="single" w:sz="4" w:space="0" w:color="auto"/>
              <w:left w:val="nil"/>
              <w:bottom w:val="single" w:sz="4" w:space="0" w:color="auto"/>
              <w:right w:val="nil"/>
            </w:tcBorders>
            <w:shd w:val="clear" w:color="auto" w:fill="auto"/>
            <w:hideMark/>
          </w:tcPr>
          <w:p w14:paraId="7CFB7F02" w14:textId="77777777" w:rsidR="00154560" w:rsidRPr="00224223" w:rsidRDefault="00154560" w:rsidP="00154560">
            <w:pPr>
              <w:pStyle w:val="Tabletext"/>
            </w:pPr>
            <w:r w:rsidRPr="00224223">
              <w:t>52073</w:t>
            </w:r>
          </w:p>
        </w:tc>
        <w:tc>
          <w:tcPr>
            <w:tcW w:w="3562" w:type="pct"/>
            <w:tcBorders>
              <w:top w:val="single" w:sz="4" w:space="0" w:color="auto"/>
              <w:left w:val="nil"/>
              <w:bottom w:val="single" w:sz="4" w:space="0" w:color="auto"/>
              <w:right w:val="nil"/>
            </w:tcBorders>
            <w:shd w:val="clear" w:color="auto" w:fill="auto"/>
            <w:hideMark/>
          </w:tcPr>
          <w:p w14:paraId="57446DAE" w14:textId="77777777" w:rsidR="00154560" w:rsidRPr="00224223" w:rsidRDefault="00154560" w:rsidP="00154560">
            <w:pPr>
              <w:pStyle w:val="Tabletext"/>
            </w:pPr>
            <w:r w:rsidRPr="00224223">
              <w:t>Salivary gland, repair of cutaneous fistula of (Anaes.)</w:t>
            </w:r>
          </w:p>
        </w:tc>
        <w:tc>
          <w:tcPr>
            <w:tcW w:w="751" w:type="pct"/>
            <w:tcBorders>
              <w:top w:val="single" w:sz="4" w:space="0" w:color="auto"/>
              <w:left w:val="nil"/>
              <w:bottom w:val="single" w:sz="4" w:space="0" w:color="auto"/>
              <w:right w:val="nil"/>
            </w:tcBorders>
            <w:shd w:val="clear" w:color="auto" w:fill="auto"/>
          </w:tcPr>
          <w:p w14:paraId="77309316" w14:textId="77777777" w:rsidR="00154560" w:rsidRPr="00224223" w:rsidRDefault="00154560" w:rsidP="00154560">
            <w:pPr>
              <w:pStyle w:val="Tabletext"/>
              <w:jc w:val="right"/>
            </w:pPr>
            <w:r w:rsidRPr="00224223">
              <w:t>155.85</w:t>
            </w:r>
          </w:p>
        </w:tc>
      </w:tr>
      <w:tr w:rsidR="00154560" w:rsidRPr="00224223" w14:paraId="7716D480" w14:textId="77777777" w:rsidTr="00D34DDD">
        <w:tc>
          <w:tcPr>
            <w:tcW w:w="687" w:type="pct"/>
            <w:tcBorders>
              <w:top w:val="single" w:sz="4" w:space="0" w:color="auto"/>
              <w:left w:val="nil"/>
              <w:bottom w:val="single" w:sz="4" w:space="0" w:color="auto"/>
              <w:right w:val="nil"/>
            </w:tcBorders>
            <w:shd w:val="clear" w:color="auto" w:fill="auto"/>
            <w:hideMark/>
          </w:tcPr>
          <w:p w14:paraId="76745F0E" w14:textId="77777777" w:rsidR="00154560" w:rsidRPr="00224223" w:rsidRDefault="00154560" w:rsidP="00154560">
            <w:pPr>
              <w:pStyle w:val="Tabletext"/>
            </w:pPr>
            <w:r w:rsidRPr="00224223">
              <w:t>52075</w:t>
            </w:r>
          </w:p>
        </w:tc>
        <w:tc>
          <w:tcPr>
            <w:tcW w:w="3562" w:type="pct"/>
            <w:tcBorders>
              <w:top w:val="single" w:sz="4" w:space="0" w:color="auto"/>
              <w:left w:val="nil"/>
              <w:bottom w:val="single" w:sz="4" w:space="0" w:color="auto"/>
              <w:right w:val="nil"/>
            </w:tcBorders>
            <w:shd w:val="clear" w:color="auto" w:fill="auto"/>
            <w:hideMark/>
          </w:tcPr>
          <w:p w14:paraId="696F8522" w14:textId="77777777" w:rsidR="00154560" w:rsidRPr="00224223" w:rsidRDefault="00154560" w:rsidP="00154560">
            <w:pPr>
              <w:pStyle w:val="Tabletext"/>
            </w:pPr>
            <w:r w:rsidRPr="00224223">
              <w:t>Salivary gland, removal of calculus from duct or meatotomy or marsupialisation, one or more such procedures (Anaes.)</w:t>
            </w:r>
          </w:p>
        </w:tc>
        <w:tc>
          <w:tcPr>
            <w:tcW w:w="751" w:type="pct"/>
            <w:tcBorders>
              <w:top w:val="single" w:sz="4" w:space="0" w:color="auto"/>
              <w:left w:val="nil"/>
              <w:bottom w:val="single" w:sz="4" w:space="0" w:color="auto"/>
              <w:right w:val="nil"/>
            </w:tcBorders>
            <w:shd w:val="clear" w:color="auto" w:fill="auto"/>
          </w:tcPr>
          <w:p w14:paraId="76535CAA" w14:textId="77777777" w:rsidR="00154560" w:rsidRPr="00224223" w:rsidRDefault="00154560" w:rsidP="00154560">
            <w:pPr>
              <w:pStyle w:val="Tabletext"/>
              <w:jc w:val="right"/>
            </w:pPr>
            <w:r w:rsidRPr="00224223">
              <w:t>155.85</w:t>
            </w:r>
          </w:p>
        </w:tc>
      </w:tr>
      <w:tr w:rsidR="00154560" w:rsidRPr="00224223" w14:paraId="46C70BDB" w14:textId="77777777" w:rsidTr="00D34DDD">
        <w:tc>
          <w:tcPr>
            <w:tcW w:w="687" w:type="pct"/>
            <w:tcBorders>
              <w:top w:val="single" w:sz="4" w:space="0" w:color="auto"/>
              <w:left w:val="nil"/>
              <w:bottom w:val="single" w:sz="4" w:space="0" w:color="auto"/>
              <w:right w:val="nil"/>
            </w:tcBorders>
            <w:shd w:val="clear" w:color="auto" w:fill="auto"/>
            <w:hideMark/>
          </w:tcPr>
          <w:p w14:paraId="41E31E52" w14:textId="77777777" w:rsidR="00154560" w:rsidRPr="00224223" w:rsidRDefault="00154560" w:rsidP="00154560">
            <w:pPr>
              <w:pStyle w:val="Tabletext"/>
            </w:pPr>
            <w:r w:rsidRPr="00224223">
              <w:t>52078</w:t>
            </w:r>
          </w:p>
        </w:tc>
        <w:tc>
          <w:tcPr>
            <w:tcW w:w="3562" w:type="pct"/>
            <w:tcBorders>
              <w:top w:val="single" w:sz="4" w:space="0" w:color="auto"/>
              <w:left w:val="nil"/>
              <w:bottom w:val="single" w:sz="4" w:space="0" w:color="auto"/>
              <w:right w:val="nil"/>
            </w:tcBorders>
            <w:shd w:val="clear" w:color="auto" w:fill="auto"/>
            <w:hideMark/>
          </w:tcPr>
          <w:p w14:paraId="410F1850" w14:textId="77777777" w:rsidR="00154560" w:rsidRPr="00224223" w:rsidRDefault="00154560" w:rsidP="00154560">
            <w:pPr>
              <w:pStyle w:val="Tabletext"/>
            </w:pPr>
            <w:r w:rsidRPr="00224223">
              <w:t>Tongue, partial excision of (Anaes.) (Assist.)</w:t>
            </w:r>
          </w:p>
        </w:tc>
        <w:tc>
          <w:tcPr>
            <w:tcW w:w="751" w:type="pct"/>
            <w:tcBorders>
              <w:top w:val="single" w:sz="4" w:space="0" w:color="auto"/>
              <w:left w:val="nil"/>
              <w:bottom w:val="single" w:sz="4" w:space="0" w:color="auto"/>
              <w:right w:val="nil"/>
            </w:tcBorders>
            <w:shd w:val="clear" w:color="auto" w:fill="auto"/>
          </w:tcPr>
          <w:p w14:paraId="7B249DCF" w14:textId="77777777" w:rsidR="00154560" w:rsidRPr="00224223" w:rsidRDefault="00154560" w:rsidP="00154560">
            <w:pPr>
              <w:pStyle w:val="Tabletext"/>
              <w:jc w:val="right"/>
            </w:pPr>
            <w:r w:rsidRPr="00224223">
              <w:t>307.70</w:t>
            </w:r>
          </w:p>
        </w:tc>
      </w:tr>
      <w:tr w:rsidR="00154560" w:rsidRPr="00224223" w14:paraId="49F23785" w14:textId="77777777" w:rsidTr="00D34DDD">
        <w:tc>
          <w:tcPr>
            <w:tcW w:w="687" w:type="pct"/>
            <w:tcBorders>
              <w:top w:val="single" w:sz="4" w:space="0" w:color="auto"/>
              <w:left w:val="nil"/>
              <w:bottom w:val="single" w:sz="4" w:space="0" w:color="auto"/>
              <w:right w:val="nil"/>
            </w:tcBorders>
            <w:shd w:val="clear" w:color="auto" w:fill="auto"/>
            <w:hideMark/>
          </w:tcPr>
          <w:p w14:paraId="5D1E9B8F" w14:textId="77777777" w:rsidR="00154560" w:rsidRPr="00224223" w:rsidRDefault="00154560" w:rsidP="00154560">
            <w:pPr>
              <w:pStyle w:val="Tabletext"/>
            </w:pPr>
            <w:r w:rsidRPr="00224223">
              <w:t>52081</w:t>
            </w:r>
          </w:p>
        </w:tc>
        <w:tc>
          <w:tcPr>
            <w:tcW w:w="3562" w:type="pct"/>
            <w:tcBorders>
              <w:top w:val="single" w:sz="4" w:space="0" w:color="auto"/>
              <w:left w:val="nil"/>
              <w:bottom w:val="single" w:sz="4" w:space="0" w:color="auto"/>
              <w:right w:val="nil"/>
            </w:tcBorders>
            <w:shd w:val="clear" w:color="auto" w:fill="auto"/>
            <w:hideMark/>
          </w:tcPr>
          <w:p w14:paraId="7A42B654" w14:textId="77777777" w:rsidR="00154560" w:rsidRPr="00224223" w:rsidRDefault="00154560" w:rsidP="00154560">
            <w:pPr>
              <w:pStyle w:val="Tabletext"/>
            </w:pPr>
            <w:r w:rsidRPr="00224223">
              <w:t>Tongue tie, division or excision of frenulum (Anaes.)</w:t>
            </w:r>
          </w:p>
        </w:tc>
        <w:tc>
          <w:tcPr>
            <w:tcW w:w="751" w:type="pct"/>
            <w:tcBorders>
              <w:top w:val="single" w:sz="4" w:space="0" w:color="auto"/>
              <w:left w:val="nil"/>
              <w:bottom w:val="single" w:sz="4" w:space="0" w:color="auto"/>
              <w:right w:val="nil"/>
            </w:tcBorders>
            <w:shd w:val="clear" w:color="auto" w:fill="auto"/>
          </w:tcPr>
          <w:p w14:paraId="6C59BE9B" w14:textId="77777777" w:rsidR="00154560" w:rsidRPr="00224223" w:rsidRDefault="00154560" w:rsidP="00154560">
            <w:pPr>
              <w:pStyle w:val="Tabletext"/>
              <w:jc w:val="right"/>
            </w:pPr>
            <w:r w:rsidRPr="00224223">
              <w:t>48.40</w:t>
            </w:r>
          </w:p>
        </w:tc>
      </w:tr>
      <w:tr w:rsidR="00154560" w:rsidRPr="00224223" w14:paraId="78DCCA4F" w14:textId="77777777" w:rsidTr="00D34DDD">
        <w:tc>
          <w:tcPr>
            <w:tcW w:w="687" w:type="pct"/>
            <w:tcBorders>
              <w:top w:val="single" w:sz="4" w:space="0" w:color="auto"/>
              <w:left w:val="nil"/>
              <w:bottom w:val="single" w:sz="4" w:space="0" w:color="auto"/>
              <w:right w:val="nil"/>
            </w:tcBorders>
            <w:shd w:val="clear" w:color="auto" w:fill="auto"/>
            <w:hideMark/>
          </w:tcPr>
          <w:p w14:paraId="6C48C2DA" w14:textId="77777777" w:rsidR="00154560" w:rsidRPr="00224223" w:rsidRDefault="00154560" w:rsidP="00154560">
            <w:pPr>
              <w:pStyle w:val="Tabletext"/>
            </w:pPr>
            <w:r w:rsidRPr="00224223">
              <w:t>52084</w:t>
            </w:r>
          </w:p>
        </w:tc>
        <w:tc>
          <w:tcPr>
            <w:tcW w:w="3562" w:type="pct"/>
            <w:tcBorders>
              <w:top w:val="single" w:sz="4" w:space="0" w:color="auto"/>
              <w:left w:val="nil"/>
              <w:bottom w:val="single" w:sz="4" w:space="0" w:color="auto"/>
              <w:right w:val="nil"/>
            </w:tcBorders>
            <w:shd w:val="clear" w:color="auto" w:fill="auto"/>
            <w:hideMark/>
          </w:tcPr>
          <w:p w14:paraId="3E6827B9" w14:textId="77777777" w:rsidR="00154560" w:rsidRPr="00224223" w:rsidRDefault="00154560" w:rsidP="00154560">
            <w:pPr>
              <w:pStyle w:val="Tabletext"/>
            </w:pPr>
            <w:r w:rsidRPr="00224223">
              <w:t xml:space="preserve">Tongue tie, mandibular frenulum or maxillary frenulum, division or excision of frenulum, in a </w:t>
            </w:r>
            <w:r w:rsidR="00D834DD" w:rsidRPr="00224223">
              <w:t>patient</w:t>
            </w:r>
            <w:r w:rsidRPr="00224223">
              <w:t xml:space="preserve"> aged not less than 2 years (Anaes.)</w:t>
            </w:r>
          </w:p>
        </w:tc>
        <w:tc>
          <w:tcPr>
            <w:tcW w:w="751" w:type="pct"/>
            <w:tcBorders>
              <w:top w:val="single" w:sz="4" w:space="0" w:color="auto"/>
              <w:left w:val="nil"/>
              <w:bottom w:val="single" w:sz="4" w:space="0" w:color="auto"/>
              <w:right w:val="nil"/>
            </w:tcBorders>
            <w:shd w:val="clear" w:color="auto" w:fill="auto"/>
          </w:tcPr>
          <w:p w14:paraId="3CC8A7DE" w14:textId="77777777" w:rsidR="00154560" w:rsidRPr="00224223" w:rsidRDefault="00154560" w:rsidP="00154560">
            <w:pPr>
              <w:pStyle w:val="Tabletext"/>
              <w:jc w:val="right"/>
            </w:pPr>
            <w:r w:rsidRPr="00224223">
              <w:t>124.30</w:t>
            </w:r>
          </w:p>
        </w:tc>
      </w:tr>
      <w:tr w:rsidR="00154560" w:rsidRPr="00224223" w14:paraId="7EF5C3B2" w14:textId="77777777" w:rsidTr="00D34DDD">
        <w:tc>
          <w:tcPr>
            <w:tcW w:w="687" w:type="pct"/>
            <w:tcBorders>
              <w:top w:val="single" w:sz="4" w:space="0" w:color="auto"/>
              <w:left w:val="nil"/>
              <w:bottom w:val="single" w:sz="4" w:space="0" w:color="auto"/>
              <w:right w:val="nil"/>
            </w:tcBorders>
            <w:shd w:val="clear" w:color="auto" w:fill="auto"/>
            <w:hideMark/>
          </w:tcPr>
          <w:p w14:paraId="494A30A9" w14:textId="77777777" w:rsidR="00154560" w:rsidRPr="00224223" w:rsidRDefault="00154560" w:rsidP="00154560">
            <w:pPr>
              <w:pStyle w:val="Tabletext"/>
            </w:pPr>
            <w:r w:rsidRPr="00224223">
              <w:t>52087</w:t>
            </w:r>
          </w:p>
        </w:tc>
        <w:tc>
          <w:tcPr>
            <w:tcW w:w="3562" w:type="pct"/>
            <w:tcBorders>
              <w:top w:val="single" w:sz="4" w:space="0" w:color="auto"/>
              <w:left w:val="nil"/>
              <w:bottom w:val="single" w:sz="4" w:space="0" w:color="auto"/>
              <w:right w:val="nil"/>
            </w:tcBorders>
            <w:shd w:val="clear" w:color="auto" w:fill="auto"/>
            <w:hideMark/>
          </w:tcPr>
          <w:p w14:paraId="3E3995E4" w14:textId="77777777" w:rsidR="00154560" w:rsidRPr="00224223" w:rsidRDefault="00154560" w:rsidP="00154560">
            <w:pPr>
              <w:pStyle w:val="Tabletext"/>
            </w:pPr>
            <w:r w:rsidRPr="00224223">
              <w:t>Ranula or mucous cyst of mouth, removal of (Anaes.)</w:t>
            </w:r>
          </w:p>
        </w:tc>
        <w:tc>
          <w:tcPr>
            <w:tcW w:w="751" w:type="pct"/>
            <w:tcBorders>
              <w:top w:val="single" w:sz="4" w:space="0" w:color="auto"/>
              <w:left w:val="nil"/>
              <w:bottom w:val="single" w:sz="4" w:space="0" w:color="auto"/>
              <w:right w:val="nil"/>
            </w:tcBorders>
            <w:shd w:val="clear" w:color="auto" w:fill="auto"/>
          </w:tcPr>
          <w:p w14:paraId="42382525" w14:textId="77777777" w:rsidR="00154560" w:rsidRPr="00224223" w:rsidRDefault="00154560" w:rsidP="00154560">
            <w:pPr>
              <w:pStyle w:val="Tabletext"/>
              <w:jc w:val="right"/>
            </w:pPr>
            <w:r w:rsidRPr="00224223">
              <w:t>213.00</w:t>
            </w:r>
          </w:p>
        </w:tc>
      </w:tr>
      <w:tr w:rsidR="00154560" w:rsidRPr="00224223" w14:paraId="4DFB67E6" w14:textId="77777777" w:rsidTr="00D34DDD">
        <w:tc>
          <w:tcPr>
            <w:tcW w:w="687" w:type="pct"/>
            <w:tcBorders>
              <w:top w:val="single" w:sz="4" w:space="0" w:color="auto"/>
              <w:left w:val="nil"/>
              <w:bottom w:val="single" w:sz="4" w:space="0" w:color="auto"/>
              <w:right w:val="nil"/>
            </w:tcBorders>
            <w:shd w:val="clear" w:color="auto" w:fill="auto"/>
            <w:hideMark/>
          </w:tcPr>
          <w:p w14:paraId="356179E7" w14:textId="77777777" w:rsidR="00154560" w:rsidRPr="00224223" w:rsidRDefault="00154560" w:rsidP="00154560">
            <w:pPr>
              <w:pStyle w:val="Tabletext"/>
            </w:pPr>
            <w:r w:rsidRPr="00224223">
              <w:t>52090</w:t>
            </w:r>
          </w:p>
        </w:tc>
        <w:tc>
          <w:tcPr>
            <w:tcW w:w="3562" w:type="pct"/>
            <w:tcBorders>
              <w:top w:val="single" w:sz="4" w:space="0" w:color="auto"/>
              <w:left w:val="nil"/>
              <w:bottom w:val="single" w:sz="4" w:space="0" w:color="auto"/>
              <w:right w:val="nil"/>
            </w:tcBorders>
            <w:shd w:val="clear" w:color="auto" w:fill="auto"/>
            <w:hideMark/>
          </w:tcPr>
          <w:p w14:paraId="778E5EAB" w14:textId="77777777" w:rsidR="00154560" w:rsidRPr="00224223" w:rsidRDefault="00154560" w:rsidP="00154560">
            <w:pPr>
              <w:pStyle w:val="Tabletext"/>
            </w:pPr>
            <w:r w:rsidRPr="00224223">
              <w:t>Operation on mandible or maxilla (other than alveolar margins) for chronic osteomyelitis—one bone or in combination with adjoining bones (Anaes.) (Assist.)</w:t>
            </w:r>
          </w:p>
        </w:tc>
        <w:tc>
          <w:tcPr>
            <w:tcW w:w="751" w:type="pct"/>
            <w:tcBorders>
              <w:top w:val="single" w:sz="4" w:space="0" w:color="auto"/>
              <w:left w:val="nil"/>
              <w:bottom w:val="single" w:sz="4" w:space="0" w:color="auto"/>
              <w:right w:val="nil"/>
            </w:tcBorders>
            <w:shd w:val="clear" w:color="auto" w:fill="auto"/>
          </w:tcPr>
          <w:p w14:paraId="2BD2B877" w14:textId="77777777" w:rsidR="00154560" w:rsidRPr="00224223" w:rsidRDefault="00154560" w:rsidP="00154560">
            <w:pPr>
              <w:pStyle w:val="Tabletext"/>
              <w:jc w:val="right"/>
            </w:pPr>
            <w:r w:rsidRPr="00224223">
              <w:t>370.80</w:t>
            </w:r>
          </w:p>
        </w:tc>
      </w:tr>
      <w:tr w:rsidR="00154560" w:rsidRPr="00224223" w14:paraId="53E7D8E4" w14:textId="77777777" w:rsidTr="00D34DDD">
        <w:tc>
          <w:tcPr>
            <w:tcW w:w="687" w:type="pct"/>
            <w:tcBorders>
              <w:top w:val="single" w:sz="4" w:space="0" w:color="auto"/>
              <w:left w:val="nil"/>
              <w:bottom w:val="single" w:sz="4" w:space="0" w:color="auto"/>
              <w:right w:val="nil"/>
            </w:tcBorders>
            <w:shd w:val="clear" w:color="auto" w:fill="auto"/>
            <w:hideMark/>
          </w:tcPr>
          <w:p w14:paraId="40CDC503" w14:textId="77777777" w:rsidR="00154560" w:rsidRPr="00224223" w:rsidRDefault="00154560" w:rsidP="00154560">
            <w:pPr>
              <w:pStyle w:val="Tabletext"/>
            </w:pPr>
            <w:r w:rsidRPr="00224223">
              <w:t>52092</w:t>
            </w:r>
          </w:p>
        </w:tc>
        <w:tc>
          <w:tcPr>
            <w:tcW w:w="3562" w:type="pct"/>
            <w:tcBorders>
              <w:top w:val="single" w:sz="4" w:space="0" w:color="auto"/>
              <w:left w:val="nil"/>
              <w:bottom w:val="single" w:sz="4" w:space="0" w:color="auto"/>
              <w:right w:val="nil"/>
            </w:tcBorders>
            <w:shd w:val="clear" w:color="auto" w:fill="auto"/>
            <w:hideMark/>
          </w:tcPr>
          <w:p w14:paraId="310BD17E" w14:textId="77777777" w:rsidR="00154560" w:rsidRPr="00224223" w:rsidRDefault="00154560" w:rsidP="00154560">
            <w:pPr>
              <w:pStyle w:val="Tabletext"/>
            </w:pPr>
            <w:r w:rsidRPr="00224223">
              <w:t>Operation on skull for osteomyelitis (Anaes.) (Assist.)</w:t>
            </w:r>
          </w:p>
        </w:tc>
        <w:tc>
          <w:tcPr>
            <w:tcW w:w="751" w:type="pct"/>
            <w:tcBorders>
              <w:top w:val="single" w:sz="4" w:space="0" w:color="auto"/>
              <w:left w:val="nil"/>
              <w:bottom w:val="single" w:sz="4" w:space="0" w:color="auto"/>
              <w:right w:val="nil"/>
            </w:tcBorders>
            <w:shd w:val="clear" w:color="auto" w:fill="auto"/>
          </w:tcPr>
          <w:p w14:paraId="2D709A9A" w14:textId="77777777" w:rsidR="00154560" w:rsidRPr="00224223" w:rsidRDefault="00154560" w:rsidP="00154560">
            <w:pPr>
              <w:pStyle w:val="Tabletext"/>
              <w:jc w:val="right"/>
            </w:pPr>
            <w:r w:rsidRPr="00224223">
              <w:t>483.35</w:t>
            </w:r>
          </w:p>
        </w:tc>
      </w:tr>
      <w:tr w:rsidR="00154560" w:rsidRPr="00224223" w14:paraId="3F7E865A" w14:textId="77777777" w:rsidTr="00D34DDD">
        <w:tc>
          <w:tcPr>
            <w:tcW w:w="687" w:type="pct"/>
            <w:tcBorders>
              <w:top w:val="single" w:sz="4" w:space="0" w:color="auto"/>
              <w:left w:val="nil"/>
              <w:bottom w:val="single" w:sz="4" w:space="0" w:color="auto"/>
              <w:right w:val="nil"/>
            </w:tcBorders>
            <w:shd w:val="clear" w:color="auto" w:fill="auto"/>
            <w:hideMark/>
          </w:tcPr>
          <w:p w14:paraId="00787F98" w14:textId="77777777" w:rsidR="00154560" w:rsidRPr="00224223" w:rsidRDefault="00154560" w:rsidP="00154560">
            <w:pPr>
              <w:pStyle w:val="Tabletext"/>
            </w:pPr>
            <w:r w:rsidRPr="00224223">
              <w:t>52094</w:t>
            </w:r>
          </w:p>
        </w:tc>
        <w:tc>
          <w:tcPr>
            <w:tcW w:w="3562" w:type="pct"/>
            <w:tcBorders>
              <w:top w:val="single" w:sz="4" w:space="0" w:color="auto"/>
              <w:left w:val="nil"/>
              <w:bottom w:val="single" w:sz="4" w:space="0" w:color="auto"/>
              <w:right w:val="nil"/>
            </w:tcBorders>
            <w:shd w:val="clear" w:color="auto" w:fill="auto"/>
            <w:hideMark/>
          </w:tcPr>
          <w:p w14:paraId="29C398C0" w14:textId="77777777" w:rsidR="00154560" w:rsidRPr="00224223" w:rsidRDefault="00154560" w:rsidP="00154560">
            <w:pPr>
              <w:pStyle w:val="Tabletext"/>
            </w:pPr>
            <w:r w:rsidRPr="00224223">
              <w:t>Operation on any combination of adjoining bones in the oral and maxillofacial region, being bones referred to in item 52092 (Anaes.) (Assist.)</w:t>
            </w:r>
          </w:p>
        </w:tc>
        <w:tc>
          <w:tcPr>
            <w:tcW w:w="751" w:type="pct"/>
            <w:tcBorders>
              <w:top w:val="single" w:sz="4" w:space="0" w:color="auto"/>
              <w:left w:val="nil"/>
              <w:bottom w:val="single" w:sz="4" w:space="0" w:color="auto"/>
              <w:right w:val="nil"/>
            </w:tcBorders>
            <w:shd w:val="clear" w:color="auto" w:fill="auto"/>
          </w:tcPr>
          <w:p w14:paraId="4FC7CFDF" w14:textId="77777777" w:rsidR="00154560" w:rsidRPr="00224223" w:rsidRDefault="00154560" w:rsidP="00154560">
            <w:pPr>
              <w:pStyle w:val="Tabletext"/>
              <w:jc w:val="right"/>
            </w:pPr>
            <w:r w:rsidRPr="00224223">
              <w:t>611.35</w:t>
            </w:r>
          </w:p>
        </w:tc>
      </w:tr>
      <w:tr w:rsidR="00154560" w:rsidRPr="00224223" w14:paraId="7548AF8B" w14:textId="77777777" w:rsidTr="00D34DDD">
        <w:tc>
          <w:tcPr>
            <w:tcW w:w="687" w:type="pct"/>
            <w:tcBorders>
              <w:top w:val="single" w:sz="4" w:space="0" w:color="auto"/>
              <w:left w:val="nil"/>
              <w:bottom w:val="single" w:sz="4" w:space="0" w:color="auto"/>
              <w:right w:val="nil"/>
            </w:tcBorders>
            <w:shd w:val="clear" w:color="auto" w:fill="auto"/>
            <w:hideMark/>
          </w:tcPr>
          <w:p w14:paraId="73F4EEE1" w14:textId="77777777" w:rsidR="00154560" w:rsidRPr="00224223" w:rsidRDefault="00154560" w:rsidP="00154560">
            <w:pPr>
              <w:pStyle w:val="Tabletext"/>
            </w:pPr>
            <w:bookmarkStart w:id="1033" w:name="CU_521016383"/>
            <w:bookmarkEnd w:id="1033"/>
            <w:r w:rsidRPr="00224223">
              <w:t>52095</w:t>
            </w:r>
          </w:p>
        </w:tc>
        <w:tc>
          <w:tcPr>
            <w:tcW w:w="3562" w:type="pct"/>
            <w:tcBorders>
              <w:top w:val="single" w:sz="4" w:space="0" w:color="auto"/>
              <w:left w:val="nil"/>
              <w:bottom w:val="single" w:sz="4" w:space="0" w:color="auto"/>
              <w:right w:val="nil"/>
            </w:tcBorders>
            <w:shd w:val="clear" w:color="auto" w:fill="auto"/>
            <w:hideMark/>
          </w:tcPr>
          <w:p w14:paraId="167D12D2" w14:textId="77777777" w:rsidR="00154560" w:rsidRPr="00224223" w:rsidRDefault="00154560" w:rsidP="00154560">
            <w:pPr>
              <w:pStyle w:val="Tabletext"/>
            </w:pPr>
            <w:r w:rsidRPr="00224223">
              <w:t>Bone growth stimulator in the oral and maxillofacial region, insertion of (Anaes.) (Assist.)</w:t>
            </w:r>
          </w:p>
        </w:tc>
        <w:tc>
          <w:tcPr>
            <w:tcW w:w="751" w:type="pct"/>
            <w:tcBorders>
              <w:top w:val="single" w:sz="4" w:space="0" w:color="auto"/>
              <w:left w:val="nil"/>
              <w:bottom w:val="single" w:sz="4" w:space="0" w:color="auto"/>
              <w:right w:val="nil"/>
            </w:tcBorders>
            <w:shd w:val="clear" w:color="auto" w:fill="auto"/>
          </w:tcPr>
          <w:p w14:paraId="5747B71D" w14:textId="77777777" w:rsidR="00154560" w:rsidRPr="00224223" w:rsidRDefault="00154560" w:rsidP="00154560">
            <w:pPr>
              <w:pStyle w:val="Tabletext"/>
              <w:jc w:val="right"/>
            </w:pPr>
            <w:r w:rsidRPr="00224223">
              <w:t>396.25</w:t>
            </w:r>
          </w:p>
        </w:tc>
      </w:tr>
      <w:tr w:rsidR="00154560" w:rsidRPr="00224223" w14:paraId="28EA5521" w14:textId="77777777" w:rsidTr="00D34DDD">
        <w:tc>
          <w:tcPr>
            <w:tcW w:w="687" w:type="pct"/>
            <w:tcBorders>
              <w:top w:val="single" w:sz="4" w:space="0" w:color="auto"/>
              <w:left w:val="nil"/>
              <w:bottom w:val="single" w:sz="4" w:space="0" w:color="auto"/>
              <w:right w:val="nil"/>
            </w:tcBorders>
            <w:shd w:val="clear" w:color="auto" w:fill="auto"/>
            <w:hideMark/>
          </w:tcPr>
          <w:p w14:paraId="008369CD" w14:textId="77777777" w:rsidR="00154560" w:rsidRPr="00224223" w:rsidRDefault="00154560" w:rsidP="00154560">
            <w:pPr>
              <w:pStyle w:val="Tabletext"/>
            </w:pPr>
            <w:bookmarkStart w:id="1034" w:name="CU_531010713"/>
            <w:bookmarkEnd w:id="1034"/>
            <w:r w:rsidRPr="00224223">
              <w:t>52096</w:t>
            </w:r>
          </w:p>
        </w:tc>
        <w:tc>
          <w:tcPr>
            <w:tcW w:w="3562" w:type="pct"/>
            <w:tcBorders>
              <w:top w:val="single" w:sz="4" w:space="0" w:color="auto"/>
              <w:left w:val="nil"/>
              <w:bottom w:val="single" w:sz="4" w:space="0" w:color="auto"/>
              <w:right w:val="nil"/>
            </w:tcBorders>
            <w:shd w:val="clear" w:color="auto" w:fill="auto"/>
            <w:hideMark/>
          </w:tcPr>
          <w:p w14:paraId="4C7E8C27" w14:textId="77777777" w:rsidR="00154560" w:rsidRPr="00224223" w:rsidRDefault="00154560" w:rsidP="00154560">
            <w:pPr>
              <w:pStyle w:val="Tabletext"/>
            </w:pPr>
            <w:r w:rsidRPr="00224223">
              <w:t>Orthopaedic pin or wire, insertion of, into maxilla or mandible or zygoma, as an independent procedure (Anaes.)</w:t>
            </w:r>
          </w:p>
        </w:tc>
        <w:tc>
          <w:tcPr>
            <w:tcW w:w="751" w:type="pct"/>
            <w:tcBorders>
              <w:top w:val="single" w:sz="4" w:space="0" w:color="auto"/>
              <w:left w:val="nil"/>
              <w:bottom w:val="single" w:sz="4" w:space="0" w:color="auto"/>
              <w:right w:val="nil"/>
            </w:tcBorders>
            <w:shd w:val="clear" w:color="auto" w:fill="auto"/>
          </w:tcPr>
          <w:p w14:paraId="2DD3943B" w14:textId="77777777" w:rsidR="00154560" w:rsidRPr="00224223" w:rsidRDefault="00154560" w:rsidP="00154560">
            <w:pPr>
              <w:pStyle w:val="Tabletext"/>
              <w:jc w:val="right"/>
            </w:pPr>
            <w:r w:rsidRPr="00224223">
              <w:t>117.40</w:t>
            </w:r>
          </w:p>
        </w:tc>
      </w:tr>
      <w:tr w:rsidR="00154560" w:rsidRPr="00224223" w14:paraId="1D244D8D" w14:textId="77777777" w:rsidTr="00D34DDD">
        <w:tc>
          <w:tcPr>
            <w:tcW w:w="687" w:type="pct"/>
            <w:tcBorders>
              <w:top w:val="single" w:sz="4" w:space="0" w:color="auto"/>
              <w:left w:val="nil"/>
              <w:bottom w:val="single" w:sz="4" w:space="0" w:color="auto"/>
              <w:right w:val="nil"/>
            </w:tcBorders>
            <w:shd w:val="clear" w:color="auto" w:fill="auto"/>
            <w:hideMark/>
          </w:tcPr>
          <w:p w14:paraId="40D0A795" w14:textId="77777777" w:rsidR="00154560" w:rsidRPr="00224223" w:rsidRDefault="00154560" w:rsidP="00154560">
            <w:pPr>
              <w:pStyle w:val="Tabletext"/>
            </w:pPr>
            <w:r w:rsidRPr="00224223">
              <w:t>52097</w:t>
            </w:r>
          </w:p>
        </w:tc>
        <w:tc>
          <w:tcPr>
            <w:tcW w:w="3562" w:type="pct"/>
            <w:tcBorders>
              <w:top w:val="single" w:sz="4" w:space="0" w:color="auto"/>
              <w:left w:val="nil"/>
              <w:bottom w:val="single" w:sz="4" w:space="0" w:color="auto"/>
              <w:right w:val="nil"/>
            </w:tcBorders>
            <w:shd w:val="clear" w:color="auto" w:fill="auto"/>
            <w:hideMark/>
          </w:tcPr>
          <w:p w14:paraId="1FB9DBBE" w14:textId="77777777" w:rsidR="00154560" w:rsidRPr="00224223" w:rsidRDefault="00154560" w:rsidP="00154560">
            <w:pPr>
              <w:pStyle w:val="Tabletext"/>
            </w:pPr>
            <w:r w:rsidRPr="00224223">
              <w:t>External fixation in the oral and maxillofacial region, removal of, in the operating theatre of a hospital (H) (Anaes.)</w:t>
            </w:r>
          </w:p>
        </w:tc>
        <w:tc>
          <w:tcPr>
            <w:tcW w:w="751" w:type="pct"/>
            <w:tcBorders>
              <w:top w:val="single" w:sz="4" w:space="0" w:color="auto"/>
              <w:left w:val="nil"/>
              <w:bottom w:val="single" w:sz="4" w:space="0" w:color="auto"/>
              <w:right w:val="nil"/>
            </w:tcBorders>
            <w:shd w:val="clear" w:color="auto" w:fill="auto"/>
          </w:tcPr>
          <w:p w14:paraId="382FCEFB" w14:textId="77777777" w:rsidR="00154560" w:rsidRPr="00224223" w:rsidRDefault="00154560" w:rsidP="00154560">
            <w:pPr>
              <w:pStyle w:val="Tabletext"/>
              <w:jc w:val="right"/>
            </w:pPr>
            <w:r w:rsidRPr="00224223">
              <w:t>166.55</w:t>
            </w:r>
          </w:p>
        </w:tc>
      </w:tr>
      <w:tr w:rsidR="00154560" w:rsidRPr="00224223" w14:paraId="681A7E2D" w14:textId="77777777" w:rsidTr="00D34DDD">
        <w:tc>
          <w:tcPr>
            <w:tcW w:w="687" w:type="pct"/>
            <w:tcBorders>
              <w:top w:val="single" w:sz="4" w:space="0" w:color="auto"/>
              <w:left w:val="nil"/>
              <w:bottom w:val="single" w:sz="4" w:space="0" w:color="auto"/>
              <w:right w:val="nil"/>
            </w:tcBorders>
            <w:shd w:val="clear" w:color="auto" w:fill="auto"/>
            <w:hideMark/>
          </w:tcPr>
          <w:p w14:paraId="14BFCFF3" w14:textId="77777777" w:rsidR="00154560" w:rsidRPr="00224223" w:rsidRDefault="00154560" w:rsidP="00154560">
            <w:pPr>
              <w:pStyle w:val="Tabletext"/>
            </w:pPr>
            <w:r w:rsidRPr="00224223">
              <w:t>52098</w:t>
            </w:r>
          </w:p>
        </w:tc>
        <w:tc>
          <w:tcPr>
            <w:tcW w:w="3562" w:type="pct"/>
            <w:tcBorders>
              <w:top w:val="single" w:sz="4" w:space="0" w:color="auto"/>
              <w:left w:val="nil"/>
              <w:bottom w:val="single" w:sz="4" w:space="0" w:color="auto"/>
              <w:right w:val="nil"/>
            </w:tcBorders>
            <w:shd w:val="clear" w:color="auto" w:fill="auto"/>
            <w:hideMark/>
          </w:tcPr>
          <w:p w14:paraId="1D9959D2" w14:textId="77777777" w:rsidR="00154560" w:rsidRPr="00224223" w:rsidRDefault="00154560" w:rsidP="00154560">
            <w:pPr>
              <w:pStyle w:val="Tabletext"/>
            </w:pPr>
            <w:r w:rsidRPr="00224223">
              <w:t xml:space="preserve">External fixation in the oral and maxillofacial region, removal of, in </w:t>
            </w:r>
            <w:r w:rsidRPr="00224223">
              <w:lastRenderedPageBreak/>
              <w:t>conjunction with operations involving internal fixation or bone grafting or both (Anaes.)</w:t>
            </w:r>
          </w:p>
        </w:tc>
        <w:tc>
          <w:tcPr>
            <w:tcW w:w="751" w:type="pct"/>
            <w:tcBorders>
              <w:top w:val="single" w:sz="4" w:space="0" w:color="auto"/>
              <w:left w:val="nil"/>
              <w:bottom w:val="single" w:sz="4" w:space="0" w:color="auto"/>
              <w:right w:val="nil"/>
            </w:tcBorders>
            <w:shd w:val="clear" w:color="auto" w:fill="auto"/>
          </w:tcPr>
          <w:p w14:paraId="1F179E24" w14:textId="77777777" w:rsidR="00154560" w:rsidRPr="00224223" w:rsidRDefault="00154560" w:rsidP="00154560">
            <w:pPr>
              <w:pStyle w:val="Tabletext"/>
              <w:jc w:val="right"/>
            </w:pPr>
            <w:r w:rsidRPr="00224223">
              <w:lastRenderedPageBreak/>
              <w:t>195.80</w:t>
            </w:r>
          </w:p>
        </w:tc>
      </w:tr>
      <w:tr w:rsidR="00154560" w:rsidRPr="00224223" w14:paraId="0E7C8DC9" w14:textId="77777777" w:rsidTr="00D34DDD">
        <w:tc>
          <w:tcPr>
            <w:tcW w:w="687" w:type="pct"/>
            <w:tcBorders>
              <w:top w:val="single" w:sz="4" w:space="0" w:color="auto"/>
              <w:left w:val="nil"/>
              <w:bottom w:val="single" w:sz="4" w:space="0" w:color="auto"/>
              <w:right w:val="nil"/>
            </w:tcBorders>
            <w:shd w:val="clear" w:color="auto" w:fill="auto"/>
            <w:hideMark/>
          </w:tcPr>
          <w:p w14:paraId="5B677FE7" w14:textId="77777777" w:rsidR="00154560" w:rsidRPr="00224223" w:rsidRDefault="00154560" w:rsidP="00154560">
            <w:pPr>
              <w:pStyle w:val="Tabletext"/>
            </w:pPr>
            <w:r w:rsidRPr="00224223">
              <w:t>52099</w:t>
            </w:r>
          </w:p>
        </w:tc>
        <w:tc>
          <w:tcPr>
            <w:tcW w:w="3562" w:type="pct"/>
            <w:tcBorders>
              <w:top w:val="single" w:sz="4" w:space="0" w:color="auto"/>
              <w:left w:val="nil"/>
              <w:bottom w:val="single" w:sz="4" w:space="0" w:color="auto"/>
              <w:right w:val="nil"/>
            </w:tcBorders>
            <w:shd w:val="clear" w:color="auto" w:fill="auto"/>
            <w:hideMark/>
          </w:tcPr>
          <w:p w14:paraId="2CA2AEEA" w14:textId="77777777" w:rsidR="00154560" w:rsidRPr="00224223" w:rsidRDefault="00154560" w:rsidP="00154560">
            <w:pPr>
              <w:pStyle w:val="Tabletext"/>
            </w:pPr>
            <w:r w:rsidRPr="00224223">
              <w:t>Buried wire, pin or screw, one or more, which were inserted for internal fixation purposes into maxilla or mandible or zygoma, removal of, requiring anaesthesia, incision, dissection and suturing, per bone, other than a service associated with a service to which item 52102 or 52105 applies (Anaes.)</w:t>
            </w:r>
          </w:p>
        </w:tc>
        <w:tc>
          <w:tcPr>
            <w:tcW w:w="751" w:type="pct"/>
            <w:tcBorders>
              <w:top w:val="single" w:sz="4" w:space="0" w:color="auto"/>
              <w:left w:val="nil"/>
              <w:bottom w:val="single" w:sz="4" w:space="0" w:color="auto"/>
              <w:right w:val="nil"/>
            </w:tcBorders>
            <w:shd w:val="clear" w:color="auto" w:fill="auto"/>
          </w:tcPr>
          <w:p w14:paraId="781D135B" w14:textId="77777777" w:rsidR="00154560" w:rsidRPr="00224223" w:rsidRDefault="00154560" w:rsidP="00154560">
            <w:pPr>
              <w:pStyle w:val="Tabletext"/>
              <w:jc w:val="right"/>
            </w:pPr>
            <w:r w:rsidRPr="00224223">
              <w:t>146.95</w:t>
            </w:r>
          </w:p>
        </w:tc>
      </w:tr>
      <w:tr w:rsidR="00154560" w:rsidRPr="00224223" w14:paraId="7FA24F24" w14:textId="77777777" w:rsidTr="00D34DDD">
        <w:tc>
          <w:tcPr>
            <w:tcW w:w="687" w:type="pct"/>
            <w:tcBorders>
              <w:top w:val="single" w:sz="4" w:space="0" w:color="auto"/>
              <w:left w:val="nil"/>
              <w:bottom w:val="single" w:sz="4" w:space="0" w:color="auto"/>
              <w:right w:val="nil"/>
            </w:tcBorders>
            <w:shd w:val="clear" w:color="auto" w:fill="auto"/>
            <w:hideMark/>
          </w:tcPr>
          <w:p w14:paraId="5B581815" w14:textId="77777777" w:rsidR="00154560" w:rsidRPr="00224223" w:rsidRDefault="00154560" w:rsidP="00154560">
            <w:pPr>
              <w:pStyle w:val="Tabletext"/>
            </w:pPr>
            <w:r w:rsidRPr="00224223">
              <w:t>52102</w:t>
            </w:r>
          </w:p>
        </w:tc>
        <w:tc>
          <w:tcPr>
            <w:tcW w:w="3562" w:type="pct"/>
            <w:tcBorders>
              <w:top w:val="single" w:sz="4" w:space="0" w:color="auto"/>
              <w:left w:val="nil"/>
              <w:bottom w:val="single" w:sz="4" w:space="0" w:color="auto"/>
              <w:right w:val="nil"/>
            </w:tcBorders>
            <w:shd w:val="clear" w:color="auto" w:fill="auto"/>
            <w:hideMark/>
          </w:tcPr>
          <w:p w14:paraId="5DA0C315" w14:textId="77777777" w:rsidR="00154560" w:rsidRPr="00224223" w:rsidRDefault="00154560" w:rsidP="00154560">
            <w:pPr>
              <w:pStyle w:val="Tabletext"/>
            </w:pPr>
            <w:r w:rsidRPr="00224223">
              <w:t>Buried wire, pin or screw, one or more, which were inserted for internal fixation purposes into maxilla or mandible or zygoma, removal of, requiring anaesthesia, incision, dissection and suturing, if undertaken in the operating theatre of a hospital, per bone (Anaes.)</w:t>
            </w:r>
          </w:p>
        </w:tc>
        <w:tc>
          <w:tcPr>
            <w:tcW w:w="751" w:type="pct"/>
            <w:tcBorders>
              <w:top w:val="single" w:sz="4" w:space="0" w:color="auto"/>
              <w:left w:val="nil"/>
              <w:bottom w:val="single" w:sz="4" w:space="0" w:color="auto"/>
              <w:right w:val="nil"/>
            </w:tcBorders>
            <w:shd w:val="clear" w:color="auto" w:fill="auto"/>
          </w:tcPr>
          <w:p w14:paraId="7B68D437" w14:textId="77777777" w:rsidR="00154560" w:rsidRPr="00224223" w:rsidRDefault="00154560" w:rsidP="00154560">
            <w:pPr>
              <w:pStyle w:val="Tabletext"/>
              <w:jc w:val="right"/>
            </w:pPr>
            <w:r w:rsidRPr="00224223">
              <w:t>146.95</w:t>
            </w:r>
          </w:p>
        </w:tc>
      </w:tr>
      <w:tr w:rsidR="00154560" w:rsidRPr="00224223" w14:paraId="4AC534CC" w14:textId="77777777" w:rsidTr="00D34DDD">
        <w:tc>
          <w:tcPr>
            <w:tcW w:w="687" w:type="pct"/>
            <w:tcBorders>
              <w:top w:val="single" w:sz="4" w:space="0" w:color="auto"/>
              <w:left w:val="nil"/>
              <w:bottom w:val="single" w:sz="4" w:space="0" w:color="auto"/>
              <w:right w:val="nil"/>
            </w:tcBorders>
            <w:shd w:val="clear" w:color="auto" w:fill="auto"/>
            <w:hideMark/>
          </w:tcPr>
          <w:p w14:paraId="10C32060" w14:textId="77777777" w:rsidR="00154560" w:rsidRPr="00224223" w:rsidRDefault="00154560" w:rsidP="00154560">
            <w:pPr>
              <w:pStyle w:val="Tabletext"/>
            </w:pPr>
            <w:r w:rsidRPr="00224223">
              <w:t>52105</w:t>
            </w:r>
          </w:p>
        </w:tc>
        <w:tc>
          <w:tcPr>
            <w:tcW w:w="3562" w:type="pct"/>
            <w:tcBorders>
              <w:top w:val="single" w:sz="4" w:space="0" w:color="auto"/>
              <w:left w:val="nil"/>
              <w:bottom w:val="single" w:sz="4" w:space="0" w:color="auto"/>
              <w:right w:val="nil"/>
            </w:tcBorders>
            <w:shd w:val="clear" w:color="auto" w:fill="auto"/>
            <w:hideMark/>
          </w:tcPr>
          <w:p w14:paraId="28BDC5F0" w14:textId="77777777" w:rsidR="00154560" w:rsidRPr="00224223" w:rsidRDefault="00154560" w:rsidP="00154560">
            <w:pPr>
              <w:pStyle w:val="Tabletext"/>
            </w:pPr>
            <w:r w:rsidRPr="00224223">
              <w:t>Plate, one or more of, and associated screw and wire which were inserted for internal fixation purposes into maxilla or mandible or zygoma, removal of, requiring anaesthesia, incision, dissection and suturing, per bone, other than a service associated with a service to which item 52099 or 52102 applies (Anaes.) (Assist.)</w:t>
            </w:r>
          </w:p>
        </w:tc>
        <w:tc>
          <w:tcPr>
            <w:tcW w:w="751" w:type="pct"/>
            <w:tcBorders>
              <w:top w:val="single" w:sz="4" w:space="0" w:color="auto"/>
              <w:left w:val="nil"/>
              <w:bottom w:val="single" w:sz="4" w:space="0" w:color="auto"/>
              <w:right w:val="nil"/>
            </w:tcBorders>
            <w:shd w:val="clear" w:color="auto" w:fill="auto"/>
          </w:tcPr>
          <w:p w14:paraId="135F5178" w14:textId="77777777" w:rsidR="00154560" w:rsidRPr="00224223" w:rsidRDefault="00154560" w:rsidP="00154560">
            <w:pPr>
              <w:pStyle w:val="Tabletext"/>
              <w:jc w:val="right"/>
            </w:pPr>
            <w:r w:rsidRPr="00224223">
              <w:t>274.25</w:t>
            </w:r>
          </w:p>
        </w:tc>
      </w:tr>
      <w:tr w:rsidR="00154560" w:rsidRPr="00224223" w14:paraId="4021172A" w14:textId="77777777" w:rsidTr="00D34DDD">
        <w:tc>
          <w:tcPr>
            <w:tcW w:w="687" w:type="pct"/>
            <w:tcBorders>
              <w:top w:val="single" w:sz="4" w:space="0" w:color="auto"/>
              <w:left w:val="nil"/>
              <w:bottom w:val="single" w:sz="4" w:space="0" w:color="auto"/>
              <w:right w:val="nil"/>
            </w:tcBorders>
            <w:shd w:val="clear" w:color="auto" w:fill="auto"/>
            <w:hideMark/>
          </w:tcPr>
          <w:p w14:paraId="0A874589" w14:textId="77777777" w:rsidR="00154560" w:rsidRPr="00224223" w:rsidRDefault="00154560" w:rsidP="00154560">
            <w:pPr>
              <w:pStyle w:val="Tabletext"/>
            </w:pPr>
            <w:r w:rsidRPr="00224223">
              <w:t>52106</w:t>
            </w:r>
          </w:p>
        </w:tc>
        <w:tc>
          <w:tcPr>
            <w:tcW w:w="3562" w:type="pct"/>
            <w:tcBorders>
              <w:top w:val="single" w:sz="4" w:space="0" w:color="auto"/>
              <w:left w:val="nil"/>
              <w:bottom w:val="single" w:sz="4" w:space="0" w:color="auto"/>
              <w:right w:val="nil"/>
            </w:tcBorders>
            <w:shd w:val="clear" w:color="auto" w:fill="auto"/>
            <w:hideMark/>
          </w:tcPr>
          <w:p w14:paraId="028360EE" w14:textId="77777777" w:rsidR="00154560" w:rsidRPr="00224223" w:rsidRDefault="00154560" w:rsidP="00154560">
            <w:pPr>
              <w:pStyle w:val="Tabletext"/>
            </w:pPr>
            <w:r w:rsidRPr="00224223">
              <w:t>Arch bars, one or more, which were inserted for dental fixation purposes to the maxilla or mandible, removal of, requiring general anaesthesia if undertaken in the operating theatre of a hospital (H) (Anaes.)</w:t>
            </w:r>
          </w:p>
        </w:tc>
        <w:tc>
          <w:tcPr>
            <w:tcW w:w="751" w:type="pct"/>
            <w:tcBorders>
              <w:top w:val="single" w:sz="4" w:space="0" w:color="auto"/>
              <w:left w:val="nil"/>
              <w:bottom w:val="single" w:sz="4" w:space="0" w:color="auto"/>
              <w:right w:val="nil"/>
            </w:tcBorders>
            <w:shd w:val="clear" w:color="auto" w:fill="auto"/>
          </w:tcPr>
          <w:p w14:paraId="052A3ADE" w14:textId="77777777" w:rsidR="00154560" w:rsidRPr="00224223" w:rsidRDefault="00154560" w:rsidP="00154560">
            <w:pPr>
              <w:pStyle w:val="Tabletext"/>
              <w:jc w:val="right"/>
            </w:pPr>
            <w:r w:rsidRPr="00224223">
              <w:t>113.30</w:t>
            </w:r>
          </w:p>
        </w:tc>
      </w:tr>
      <w:tr w:rsidR="00154560" w:rsidRPr="00224223" w14:paraId="1673118C" w14:textId="77777777" w:rsidTr="00D34DDD">
        <w:tc>
          <w:tcPr>
            <w:tcW w:w="687" w:type="pct"/>
            <w:tcBorders>
              <w:top w:val="single" w:sz="4" w:space="0" w:color="auto"/>
              <w:left w:val="nil"/>
              <w:bottom w:val="single" w:sz="4" w:space="0" w:color="auto"/>
              <w:right w:val="nil"/>
            </w:tcBorders>
            <w:shd w:val="clear" w:color="auto" w:fill="auto"/>
            <w:hideMark/>
          </w:tcPr>
          <w:p w14:paraId="50827FC9" w14:textId="77777777" w:rsidR="00154560" w:rsidRPr="00224223" w:rsidRDefault="00154560" w:rsidP="00154560">
            <w:pPr>
              <w:pStyle w:val="Tabletext"/>
            </w:pPr>
            <w:r w:rsidRPr="00224223">
              <w:t>52108</w:t>
            </w:r>
          </w:p>
        </w:tc>
        <w:tc>
          <w:tcPr>
            <w:tcW w:w="3562" w:type="pct"/>
            <w:tcBorders>
              <w:top w:val="single" w:sz="4" w:space="0" w:color="auto"/>
              <w:left w:val="nil"/>
              <w:bottom w:val="single" w:sz="4" w:space="0" w:color="auto"/>
              <w:right w:val="nil"/>
            </w:tcBorders>
            <w:shd w:val="clear" w:color="auto" w:fill="auto"/>
            <w:hideMark/>
          </w:tcPr>
          <w:p w14:paraId="396D3543" w14:textId="77777777" w:rsidR="00154560" w:rsidRPr="00224223" w:rsidRDefault="00154560" w:rsidP="00154560">
            <w:pPr>
              <w:pStyle w:val="Tabletext"/>
            </w:pPr>
            <w:r w:rsidRPr="00224223">
              <w:t>Lip, full thickness wedge excision of, with repair by direct sutures (Anaes.) (Assist.)</w:t>
            </w:r>
          </w:p>
        </w:tc>
        <w:tc>
          <w:tcPr>
            <w:tcW w:w="751" w:type="pct"/>
            <w:tcBorders>
              <w:top w:val="single" w:sz="4" w:space="0" w:color="auto"/>
              <w:left w:val="nil"/>
              <w:bottom w:val="single" w:sz="4" w:space="0" w:color="auto"/>
              <w:right w:val="nil"/>
            </w:tcBorders>
            <w:shd w:val="clear" w:color="auto" w:fill="auto"/>
          </w:tcPr>
          <w:p w14:paraId="2DA10CC1" w14:textId="77777777" w:rsidR="00154560" w:rsidRPr="00224223" w:rsidRDefault="00154560" w:rsidP="00154560">
            <w:pPr>
              <w:pStyle w:val="Tabletext"/>
              <w:jc w:val="right"/>
            </w:pPr>
            <w:r w:rsidRPr="00224223">
              <w:t>339.25</w:t>
            </w:r>
          </w:p>
        </w:tc>
      </w:tr>
      <w:tr w:rsidR="00154560" w:rsidRPr="00224223" w14:paraId="33E3F518" w14:textId="77777777" w:rsidTr="00D34DDD">
        <w:tc>
          <w:tcPr>
            <w:tcW w:w="687" w:type="pct"/>
            <w:tcBorders>
              <w:top w:val="single" w:sz="4" w:space="0" w:color="auto"/>
              <w:left w:val="nil"/>
              <w:bottom w:val="single" w:sz="4" w:space="0" w:color="auto"/>
              <w:right w:val="nil"/>
            </w:tcBorders>
            <w:shd w:val="clear" w:color="auto" w:fill="auto"/>
            <w:hideMark/>
          </w:tcPr>
          <w:p w14:paraId="5774DBA2" w14:textId="77777777" w:rsidR="00154560" w:rsidRPr="00224223" w:rsidRDefault="00154560" w:rsidP="00154560">
            <w:pPr>
              <w:pStyle w:val="Tabletext"/>
            </w:pPr>
            <w:r w:rsidRPr="00224223">
              <w:t>52111</w:t>
            </w:r>
          </w:p>
        </w:tc>
        <w:tc>
          <w:tcPr>
            <w:tcW w:w="3562" w:type="pct"/>
            <w:tcBorders>
              <w:top w:val="single" w:sz="4" w:space="0" w:color="auto"/>
              <w:left w:val="nil"/>
              <w:bottom w:val="single" w:sz="4" w:space="0" w:color="auto"/>
              <w:right w:val="nil"/>
            </w:tcBorders>
            <w:shd w:val="clear" w:color="auto" w:fill="auto"/>
            <w:hideMark/>
          </w:tcPr>
          <w:p w14:paraId="391AC366" w14:textId="77777777" w:rsidR="00154560" w:rsidRPr="00224223" w:rsidRDefault="00154560" w:rsidP="00154560">
            <w:pPr>
              <w:pStyle w:val="Tabletext"/>
            </w:pPr>
            <w:r w:rsidRPr="00224223">
              <w:t>Vermilionectomy (Anaes.) (Assist.)</w:t>
            </w:r>
          </w:p>
        </w:tc>
        <w:tc>
          <w:tcPr>
            <w:tcW w:w="751" w:type="pct"/>
            <w:tcBorders>
              <w:top w:val="single" w:sz="4" w:space="0" w:color="auto"/>
              <w:left w:val="nil"/>
              <w:bottom w:val="single" w:sz="4" w:space="0" w:color="auto"/>
              <w:right w:val="nil"/>
            </w:tcBorders>
            <w:shd w:val="clear" w:color="auto" w:fill="auto"/>
          </w:tcPr>
          <w:p w14:paraId="52C6E8F6" w14:textId="77777777" w:rsidR="00154560" w:rsidRPr="00224223" w:rsidRDefault="00154560" w:rsidP="00154560">
            <w:pPr>
              <w:pStyle w:val="Tabletext"/>
              <w:jc w:val="right"/>
            </w:pPr>
            <w:r w:rsidRPr="00224223">
              <w:t>339.25</w:t>
            </w:r>
          </w:p>
        </w:tc>
      </w:tr>
      <w:tr w:rsidR="00154560" w:rsidRPr="00224223" w14:paraId="33746927" w14:textId="77777777" w:rsidTr="00D34DDD">
        <w:tc>
          <w:tcPr>
            <w:tcW w:w="687" w:type="pct"/>
            <w:tcBorders>
              <w:top w:val="single" w:sz="4" w:space="0" w:color="auto"/>
              <w:left w:val="nil"/>
              <w:bottom w:val="single" w:sz="4" w:space="0" w:color="auto"/>
              <w:right w:val="nil"/>
            </w:tcBorders>
            <w:shd w:val="clear" w:color="auto" w:fill="auto"/>
            <w:hideMark/>
          </w:tcPr>
          <w:p w14:paraId="4B3E5762" w14:textId="77777777" w:rsidR="00154560" w:rsidRPr="00224223" w:rsidRDefault="00154560" w:rsidP="00154560">
            <w:pPr>
              <w:pStyle w:val="Tabletext"/>
            </w:pPr>
            <w:r w:rsidRPr="00224223">
              <w:t>52114</w:t>
            </w:r>
          </w:p>
        </w:tc>
        <w:tc>
          <w:tcPr>
            <w:tcW w:w="3562" w:type="pct"/>
            <w:tcBorders>
              <w:top w:val="single" w:sz="4" w:space="0" w:color="auto"/>
              <w:left w:val="nil"/>
              <w:bottom w:val="single" w:sz="4" w:space="0" w:color="auto"/>
              <w:right w:val="nil"/>
            </w:tcBorders>
            <w:shd w:val="clear" w:color="auto" w:fill="auto"/>
            <w:hideMark/>
          </w:tcPr>
          <w:p w14:paraId="31AB3740" w14:textId="77777777" w:rsidR="00154560" w:rsidRPr="00224223" w:rsidRDefault="00154560" w:rsidP="00154560">
            <w:pPr>
              <w:pStyle w:val="Tabletext"/>
            </w:pPr>
            <w:r w:rsidRPr="00224223">
              <w:t>Mandible or maxilla, segmental resection of, for tumours or cysts (Anaes.) (Assist.)</w:t>
            </w:r>
          </w:p>
        </w:tc>
        <w:tc>
          <w:tcPr>
            <w:tcW w:w="751" w:type="pct"/>
            <w:tcBorders>
              <w:top w:val="single" w:sz="4" w:space="0" w:color="auto"/>
              <w:left w:val="nil"/>
              <w:bottom w:val="single" w:sz="4" w:space="0" w:color="auto"/>
              <w:right w:val="nil"/>
            </w:tcBorders>
            <w:shd w:val="clear" w:color="auto" w:fill="auto"/>
          </w:tcPr>
          <w:p w14:paraId="10735444" w14:textId="77777777" w:rsidR="00154560" w:rsidRPr="00224223" w:rsidRDefault="00154560" w:rsidP="00154560">
            <w:pPr>
              <w:pStyle w:val="Tabletext"/>
              <w:jc w:val="right"/>
            </w:pPr>
            <w:r w:rsidRPr="00224223">
              <w:t>611.40</w:t>
            </w:r>
          </w:p>
        </w:tc>
      </w:tr>
      <w:tr w:rsidR="00154560" w:rsidRPr="00224223" w14:paraId="3B32CE0D" w14:textId="77777777" w:rsidTr="00D34DDD">
        <w:tc>
          <w:tcPr>
            <w:tcW w:w="687" w:type="pct"/>
            <w:tcBorders>
              <w:top w:val="single" w:sz="4" w:space="0" w:color="auto"/>
              <w:left w:val="nil"/>
              <w:bottom w:val="single" w:sz="4" w:space="0" w:color="auto"/>
              <w:right w:val="nil"/>
            </w:tcBorders>
            <w:shd w:val="clear" w:color="auto" w:fill="auto"/>
            <w:hideMark/>
          </w:tcPr>
          <w:p w14:paraId="13F2DCB4" w14:textId="77777777" w:rsidR="00154560" w:rsidRPr="00224223" w:rsidRDefault="00154560" w:rsidP="00154560">
            <w:pPr>
              <w:pStyle w:val="Tabletext"/>
            </w:pPr>
            <w:r w:rsidRPr="00224223">
              <w:t>52117</w:t>
            </w:r>
          </w:p>
        </w:tc>
        <w:tc>
          <w:tcPr>
            <w:tcW w:w="3562" w:type="pct"/>
            <w:tcBorders>
              <w:top w:val="single" w:sz="4" w:space="0" w:color="auto"/>
              <w:left w:val="nil"/>
              <w:bottom w:val="single" w:sz="4" w:space="0" w:color="auto"/>
              <w:right w:val="nil"/>
            </w:tcBorders>
            <w:shd w:val="clear" w:color="auto" w:fill="auto"/>
            <w:hideMark/>
          </w:tcPr>
          <w:p w14:paraId="6709AF91" w14:textId="535959B2" w:rsidR="00154560" w:rsidRPr="00224223" w:rsidRDefault="00154560" w:rsidP="00154560">
            <w:pPr>
              <w:pStyle w:val="Tabletext"/>
            </w:pPr>
            <w:r w:rsidRPr="00224223">
              <w:t>Mandible, including lower border, or maxilla, sub</w:t>
            </w:r>
            <w:r w:rsidR="00BA02C8">
              <w:noBreakHyphen/>
            </w:r>
            <w:r w:rsidRPr="00224223">
              <w:t>total resection of (Anaes.) (Assist.)</w:t>
            </w:r>
          </w:p>
        </w:tc>
        <w:tc>
          <w:tcPr>
            <w:tcW w:w="751" w:type="pct"/>
            <w:tcBorders>
              <w:top w:val="single" w:sz="4" w:space="0" w:color="auto"/>
              <w:left w:val="nil"/>
              <w:bottom w:val="single" w:sz="4" w:space="0" w:color="auto"/>
              <w:right w:val="nil"/>
            </w:tcBorders>
            <w:shd w:val="clear" w:color="auto" w:fill="auto"/>
          </w:tcPr>
          <w:p w14:paraId="79A14722" w14:textId="77777777" w:rsidR="00154560" w:rsidRPr="00224223" w:rsidRDefault="00154560" w:rsidP="00154560">
            <w:pPr>
              <w:pStyle w:val="Tabletext"/>
              <w:jc w:val="right"/>
            </w:pPr>
            <w:r w:rsidRPr="00224223">
              <w:t>727.80</w:t>
            </w:r>
          </w:p>
        </w:tc>
      </w:tr>
      <w:tr w:rsidR="00154560" w:rsidRPr="00224223" w14:paraId="08DCC4BB" w14:textId="77777777" w:rsidTr="00D34DDD">
        <w:tc>
          <w:tcPr>
            <w:tcW w:w="687" w:type="pct"/>
            <w:tcBorders>
              <w:top w:val="single" w:sz="4" w:space="0" w:color="auto"/>
              <w:left w:val="nil"/>
              <w:bottom w:val="single" w:sz="4" w:space="0" w:color="auto"/>
              <w:right w:val="nil"/>
            </w:tcBorders>
            <w:shd w:val="clear" w:color="auto" w:fill="auto"/>
            <w:hideMark/>
          </w:tcPr>
          <w:p w14:paraId="27179560" w14:textId="77777777" w:rsidR="00154560" w:rsidRPr="00224223" w:rsidRDefault="00154560" w:rsidP="00154560">
            <w:pPr>
              <w:pStyle w:val="Tabletext"/>
            </w:pPr>
            <w:bookmarkStart w:id="1035" w:name="CU_641012649"/>
            <w:bookmarkStart w:id="1036" w:name="CU_641018426"/>
            <w:bookmarkEnd w:id="1035"/>
            <w:bookmarkEnd w:id="1036"/>
            <w:r w:rsidRPr="00224223">
              <w:t>52120</w:t>
            </w:r>
          </w:p>
        </w:tc>
        <w:tc>
          <w:tcPr>
            <w:tcW w:w="3562" w:type="pct"/>
            <w:tcBorders>
              <w:top w:val="single" w:sz="4" w:space="0" w:color="auto"/>
              <w:left w:val="nil"/>
              <w:bottom w:val="single" w:sz="4" w:space="0" w:color="auto"/>
              <w:right w:val="nil"/>
            </w:tcBorders>
            <w:shd w:val="clear" w:color="auto" w:fill="auto"/>
            <w:hideMark/>
          </w:tcPr>
          <w:p w14:paraId="4ECA56BF" w14:textId="77777777" w:rsidR="00154560" w:rsidRPr="00224223" w:rsidRDefault="00154560" w:rsidP="00154560">
            <w:pPr>
              <w:pStyle w:val="Tabletext"/>
            </w:pPr>
            <w:r w:rsidRPr="00224223">
              <w:t>Mandible, hemimandiblectomy of, including condylectomy, if performed (Anaes.) (Assist.)</w:t>
            </w:r>
          </w:p>
        </w:tc>
        <w:tc>
          <w:tcPr>
            <w:tcW w:w="751" w:type="pct"/>
            <w:tcBorders>
              <w:top w:val="single" w:sz="4" w:space="0" w:color="auto"/>
              <w:left w:val="nil"/>
              <w:bottom w:val="single" w:sz="4" w:space="0" w:color="auto"/>
              <w:right w:val="nil"/>
            </w:tcBorders>
            <w:shd w:val="clear" w:color="auto" w:fill="auto"/>
          </w:tcPr>
          <w:p w14:paraId="436EB32E" w14:textId="77777777" w:rsidR="00154560" w:rsidRPr="00224223" w:rsidRDefault="00154560" w:rsidP="00154560">
            <w:pPr>
              <w:pStyle w:val="Tabletext"/>
              <w:jc w:val="right"/>
            </w:pPr>
            <w:r w:rsidRPr="00224223">
              <w:t>860.85</w:t>
            </w:r>
          </w:p>
        </w:tc>
      </w:tr>
      <w:tr w:rsidR="00154560" w:rsidRPr="00224223" w14:paraId="174410C1" w14:textId="77777777" w:rsidTr="00D34DDD">
        <w:tc>
          <w:tcPr>
            <w:tcW w:w="687" w:type="pct"/>
            <w:tcBorders>
              <w:top w:val="single" w:sz="4" w:space="0" w:color="auto"/>
              <w:left w:val="nil"/>
              <w:bottom w:val="single" w:sz="4" w:space="0" w:color="auto"/>
              <w:right w:val="nil"/>
            </w:tcBorders>
            <w:shd w:val="clear" w:color="auto" w:fill="auto"/>
            <w:hideMark/>
          </w:tcPr>
          <w:p w14:paraId="1873E552" w14:textId="77777777" w:rsidR="00154560" w:rsidRPr="00224223" w:rsidRDefault="00154560" w:rsidP="00154560">
            <w:pPr>
              <w:pStyle w:val="Tabletext"/>
            </w:pPr>
            <w:r w:rsidRPr="00224223">
              <w:t>52122</w:t>
            </w:r>
          </w:p>
        </w:tc>
        <w:tc>
          <w:tcPr>
            <w:tcW w:w="3562" w:type="pct"/>
            <w:tcBorders>
              <w:top w:val="single" w:sz="4" w:space="0" w:color="auto"/>
              <w:left w:val="nil"/>
              <w:bottom w:val="single" w:sz="4" w:space="0" w:color="auto"/>
              <w:right w:val="nil"/>
            </w:tcBorders>
            <w:shd w:val="clear" w:color="auto" w:fill="auto"/>
            <w:hideMark/>
          </w:tcPr>
          <w:p w14:paraId="313134C9" w14:textId="263E69E6" w:rsidR="00154560" w:rsidRPr="00224223" w:rsidRDefault="00154560" w:rsidP="00154560">
            <w:pPr>
              <w:pStyle w:val="Tabletext"/>
            </w:pPr>
            <w:r w:rsidRPr="00224223">
              <w:t>Mandible, hemi</w:t>
            </w:r>
            <w:r w:rsidR="00BA02C8">
              <w:noBreakHyphen/>
            </w:r>
            <w:r w:rsidRPr="00224223">
              <w:t>mandibular reconstruction of, or maxilla reconstruction of, with bone graft, plate, tray or alloplast, other than a service associated with a service to which item 52123 applies (Anaes.) (Assist.)</w:t>
            </w:r>
          </w:p>
        </w:tc>
        <w:tc>
          <w:tcPr>
            <w:tcW w:w="751" w:type="pct"/>
            <w:tcBorders>
              <w:top w:val="single" w:sz="4" w:space="0" w:color="auto"/>
              <w:left w:val="nil"/>
              <w:bottom w:val="single" w:sz="4" w:space="0" w:color="auto"/>
              <w:right w:val="nil"/>
            </w:tcBorders>
            <w:shd w:val="clear" w:color="auto" w:fill="auto"/>
          </w:tcPr>
          <w:p w14:paraId="47C2CD20" w14:textId="77777777" w:rsidR="00154560" w:rsidRPr="00224223" w:rsidRDefault="00154560" w:rsidP="00154560">
            <w:pPr>
              <w:pStyle w:val="Tabletext"/>
              <w:jc w:val="right"/>
            </w:pPr>
            <w:r w:rsidRPr="00224223">
              <w:t>860.85</w:t>
            </w:r>
          </w:p>
        </w:tc>
      </w:tr>
      <w:tr w:rsidR="00154560" w:rsidRPr="00224223" w14:paraId="7C991A52" w14:textId="77777777" w:rsidTr="00D34DDD">
        <w:tc>
          <w:tcPr>
            <w:tcW w:w="687" w:type="pct"/>
            <w:tcBorders>
              <w:top w:val="single" w:sz="4" w:space="0" w:color="auto"/>
              <w:left w:val="nil"/>
              <w:bottom w:val="single" w:sz="4" w:space="0" w:color="auto"/>
              <w:right w:val="nil"/>
            </w:tcBorders>
            <w:shd w:val="clear" w:color="auto" w:fill="auto"/>
            <w:hideMark/>
          </w:tcPr>
          <w:p w14:paraId="29438492" w14:textId="77777777" w:rsidR="00154560" w:rsidRPr="00224223" w:rsidRDefault="00154560" w:rsidP="00154560">
            <w:pPr>
              <w:pStyle w:val="Tabletext"/>
            </w:pPr>
            <w:r w:rsidRPr="00224223">
              <w:t>52123</w:t>
            </w:r>
          </w:p>
        </w:tc>
        <w:tc>
          <w:tcPr>
            <w:tcW w:w="3562" w:type="pct"/>
            <w:tcBorders>
              <w:top w:val="single" w:sz="4" w:space="0" w:color="auto"/>
              <w:left w:val="nil"/>
              <w:bottom w:val="single" w:sz="4" w:space="0" w:color="auto"/>
              <w:right w:val="nil"/>
            </w:tcBorders>
            <w:shd w:val="clear" w:color="auto" w:fill="auto"/>
            <w:hideMark/>
          </w:tcPr>
          <w:p w14:paraId="1E41A152" w14:textId="77777777" w:rsidR="00154560" w:rsidRPr="00224223" w:rsidRDefault="00154560" w:rsidP="00154560">
            <w:pPr>
              <w:pStyle w:val="Tabletext"/>
            </w:pPr>
            <w:r w:rsidRPr="00224223">
              <w:t>Mandible, total resection of both sides, including condylectomies if performed (Anaes.) (Assist.)</w:t>
            </w:r>
          </w:p>
        </w:tc>
        <w:tc>
          <w:tcPr>
            <w:tcW w:w="751" w:type="pct"/>
            <w:tcBorders>
              <w:top w:val="single" w:sz="4" w:space="0" w:color="auto"/>
              <w:left w:val="nil"/>
              <w:bottom w:val="single" w:sz="4" w:space="0" w:color="auto"/>
              <w:right w:val="nil"/>
            </w:tcBorders>
            <w:shd w:val="clear" w:color="auto" w:fill="auto"/>
          </w:tcPr>
          <w:p w14:paraId="56D676D1" w14:textId="77777777" w:rsidR="00154560" w:rsidRPr="00224223" w:rsidRDefault="00154560" w:rsidP="00154560">
            <w:pPr>
              <w:pStyle w:val="Tabletext"/>
              <w:jc w:val="right"/>
            </w:pPr>
            <w:r w:rsidRPr="00224223">
              <w:t>974.50</w:t>
            </w:r>
          </w:p>
        </w:tc>
      </w:tr>
      <w:tr w:rsidR="00154560" w:rsidRPr="00224223" w14:paraId="0DD37A4E" w14:textId="77777777" w:rsidTr="00D34DDD">
        <w:tc>
          <w:tcPr>
            <w:tcW w:w="687" w:type="pct"/>
            <w:tcBorders>
              <w:top w:val="single" w:sz="4" w:space="0" w:color="auto"/>
              <w:left w:val="nil"/>
              <w:bottom w:val="single" w:sz="4" w:space="0" w:color="auto"/>
              <w:right w:val="nil"/>
            </w:tcBorders>
            <w:shd w:val="clear" w:color="auto" w:fill="auto"/>
            <w:hideMark/>
          </w:tcPr>
          <w:p w14:paraId="1893B94C" w14:textId="77777777" w:rsidR="00154560" w:rsidRPr="00224223" w:rsidRDefault="00154560" w:rsidP="00154560">
            <w:pPr>
              <w:pStyle w:val="Tabletext"/>
            </w:pPr>
            <w:r w:rsidRPr="00224223">
              <w:t>52126</w:t>
            </w:r>
          </w:p>
        </w:tc>
        <w:tc>
          <w:tcPr>
            <w:tcW w:w="3562" w:type="pct"/>
            <w:tcBorders>
              <w:top w:val="single" w:sz="4" w:space="0" w:color="auto"/>
              <w:left w:val="nil"/>
              <w:bottom w:val="single" w:sz="4" w:space="0" w:color="auto"/>
              <w:right w:val="nil"/>
            </w:tcBorders>
            <w:shd w:val="clear" w:color="auto" w:fill="auto"/>
            <w:hideMark/>
          </w:tcPr>
          <w:p w14:paraId="763855AC" w14:textId="77777777" w:rsidR="00154560" w:rsidRPr="00224223" w:rsidRDefault="00154560" w:rsidP="00154560">
            <w:pPr>
              <w:pStyle w:val="Tabletext"/>
            </w:pPr>
            <w:r w:rsidRPr="00224223">
              <w:t>Maxilla, total resection of (Anaes.) (Assist.)</w:t>
            </w:r>
          </w:p>
        </w:tc>
        <w:tc>
          <w:tcPr>
            <w:tcW w:w="751" w:type="pct"/>
            <w:tcBorders>
              <w:top w:val="single" w:sz="4" w:space="0" w:color="auto"/>
              <w:left w:val="nil"/>
              <w:bottom w:val="single" w:sz="4" w:space="0" w:color="auto"/>
              <w:right w:val="nil"/>
            </w:tcBorders>
            <w:shd w:val="clear" w:color="auto" w:fill="auto"/>
          </w:tcPr>
          <w:p w14:paraId="6A3BA91C" w14:textId="77777777" w:rsidR="00154560" w:rsidRPr="00224223" w:rsidRDefault="00154560" w:rsidP="00154560">
            <w:pPr>
              <w:pStyle w:val="Tabletext"/>
              <w:jc w:val="right"/>
            </w:pPr>
            <w:r w:rsidRPr="00224223">
              <w:t>936.90</w:t>
            </w:r>
          </w:p>
        </w:tc>
      </w:tr>
      <w:tr w:rsidR="00154560" w:rsidRPr="00224223" w14:paraId="1C3418E8" w14:textId="77777777" w:rsidTr="00D34DDD">
        <w:tc>
          <w:tcPr>
            <w:tcW w:w="687" w:type="pct"/>
            <w:tcBorders>
              <w:top w:val="single" w:sz="4" w:space="0" w:color="auto"/>
              <w:left w:val="nil"/>
              <w:bottom w:val="single" w:sz="4" w:space="0" w:color="auto"/>
              <w:right w:val="nil"/>
            </w:tcBorders>
            <w:shd w:val="clear" w:color="auto" w:fill="auto"/>
            <w:hideMark/>
          </w:tcPr>
          <w:p w14:paraId="0507C1BB" w14:textId="77777777" w:rsidR="00154560" w:rsidRPr="00224223" w:rsidRDefault="00154560" w:rsidP="00154560">
            <w:pPr>
              <w:pStyle w:val="Tabletext"/>
            </w:pPr>
            <w:r w:rsidRPr="00224223">
              <w:t>52129</w:t>
            </w:r>
          </w:p>
        </w:tc>
        <w:tc>
          <w:tcPr>
            <w:tcW w:w="3562" w:type="pct"/>
            <w:tcBorders>
              <w:top w:val="single" w:sz="4" w:space="0" w:color="auto"/>
              <w:left w:val="nil"/>
              <w:bottom w:val="single" w:sz="4" w:space="0" w:color="auto"/>
              <w:right w:val="nil"/>
            </w:tcBorders>
            <w:shd w:val="clear" w:color="auto" w:fill="auto"/>
            <w:hideMark/>
          </w:tcPr>
          <w:p w14:paraId="159FC9AD" w14:textId="77777777" w:rsidR="00154560" w:rsidRPr="00224223" w:rsidRDefault="00154560" w:rsidP="00154560">
            <w:pPr>
              <w:pStyle w:val="Tabletext"/>
            </w:pPr>
            <w:r w:rsidRPr="00224223">
              <w:t>Maxilla, total resection of both maxillae (Anaes.) (Assist.)</w:t>
            </w:r>
          </w:p>
        </w:tc>
        <w:tc>
          <w:tcPr>
            <w:tcW w:w="751" w:type="pct"/>
            <w:tcBorders>
              <w:top w:val="single" w:sz="4" w:space="0" w:color="auto"/>
              <w:left w:val="nil"/>
              <w:bottom w:val="single" w:sz="4" w:space="0" w:color="auto"/>
              <w:right w:val="nil"/>
            </w:tcBorders>
            <w:shd w:val="clear" w:color="auto" w:fill="auto"/>
          </w:tcPr>
          <w:p w14:paraId="2E08A1CE" w14:textId="77777777" w:rsidR="00154560" w:rsidRPr="00224223" w:rsidRDefault="00154560" w:rsidP="00154560">
            <w:pPr>
              <w:pStyle w:val="Tabletext"/>
              <w:jc w:val="right"/>
            </w:pPr>
            <w:r w:rsidRPr="00224223">
              <w:t>1,254.25</w:t>
            </w:r>
          </w:p>
        </w:tc>
      </w:tr>
      <w:tr w:rsidR="00154560" w:rsidRPr="00224223" w14:paraId="7B69AE3D" w14:textId="77777777" w:rsidTr="00D34DDD">
        <w:tc>
          <w:tcPr>
            <w:tcW w:w="687" w:type="pct"/>
            <w:tcBorders>
              <w:top w:val="single" w:sz="4" w:space="0" w:color="auto"/>
              <w:left w:val="nil"/>
              <w:bottom w:val="single" w:sz="4" w:space="0" w:color="auto"/>
              <w:right w:val="nil"/>
            </w:tcBorders>
            <w:shd w:val="clear" w:color="auto" w:fill="auto"/>
            <w:hideMark/>
          </w:tcPr>
          <w:p w14:paraId="15AC312F" w14:textId="77777777" w:rsidR="00154560" w:rsidRPr="00224223" w:rsidRDefault="00154560" w:rsidP="00154560">
            <w:pPr>
              <w:pStyle w:val="Tabletext"/>
            </w:pPr>
            <w:r w:rsidRPr="00224223">
              <w:t>52130</w:t>
            </w:r>
          </w:p>
        </w:tc>
        <w:tc>
          <w:tcPr>
            <w:tcW w:w="3562" w:type="pct"/>
            <w:tcBorders>
              <w:top w:val="single" w:sz="4" w:space="0" w:color="auto"/>
              <w:left w:val="nil"/>
              <w:bottom w:val="single" w:sz="4" w:space="0" w:color="auto"/>
              <w:right w:val="nil"/>
            </w:tcBorders>
            <w:shd w:val="clear" w:color="auto" w:fill="auto"/>
            <w:hideMark/>
          </w:tcPr>
          <w:p w14:paraId="09E794B2" w14:textId="77777777" w:rsidR="00154560" w:rsidRPr="00224223" w:rsidRDefault="00154560" w:rsidP="00154560">
            <w:pPr>
              <w:pStyle w:val="Tabletext"/>
            </w:pPr>
            <w:r w:rsidRPr="00224223">
              <w:t>Bone graft in the oral and maxillofacial region, other than a service to which another item in Groups O3 to O9 applies (Anaes.) (Assist.)</w:t>
            </w:r>
          </w:p>
        </w:tc>
        <w:tc>
          <w:tcPr>
            <w:tcW w:w="751" w:type="pct"/>
            <w:tcBorders>
              <w:top w:val="single" w:sz="4" w:space="0" w:color="auto"/>
              <w:left w:val="nil"/>
              <w:bottom w:val="single" w:sz="4" w:space="0" w:color="auto"/>
              <w:right w:val="nil"/>
            </w:tcBorders>
            <w:shd w:val="clear" w:color="auto" w:fill="auto"/>
          </w:tcPr>
          <w:p w14:paraId="1440221F" w14:textId="77777777" w:rsidR="00154560" w:rsidRPr="00224223" w:rsidRDefault="00154560" w:rsidP="00154560">
            <w:pPr>
              <w:pStyle w:val="Tabletext"/>
              <w:jc w:val="right"/>
            </w:pPr>
            <w:r w:rsidRPr="00224223">
              <w:t>460.40</w:t>
            </w:r>
          </w:p>
        </w:tc>
      </w:tr>
      <w:tr w:rsidR="00154560" w:rsidRPr="00224223" w14:paraId="25839FCB" w14:textId="77777777" w:rsidTr="00D34DDD">
        <w:tc>
          <w:tcPr>
            <w:tcW w:w="687" w:type="pct"/>
            <w:tcBorders>
              <w:top w:val="single" w:sz="4" w:space="0" w:color="auto"/>
              <w:left w:val="nil"/>
              <w:bottom w:val="single" w:sz="4" w:space="0" w:color="auto"/>
              <w:right w:val="nil"/>
            </w:tcBorders>
            <w:shd w:val="clear" w:color="auto" w:fill="auto"/>
            <w:hideMark/>
          </w:tcPr>
          <w:p w14:paraId="204E5618" w14:textId="77777777" w:rsidR="00154560" w:rsidRPr="00224223" w:rsidRDefault="00154560" w:rsidP="00154560">
            <w:pPr>
              <w:pStyle w:val="Tabletext"/>
            </w:pPr>
            <w:r w:rsidRPr="00224223">
              <w:t>52131</w:t>
            </w:r>
          </w:p>
        </w:tc>
        <w:tc>
          <w:tcPr>
            <w:tcW w:w="3562" w:type="pct"/>
            <w:tcBorders>
              <w:top w:val="single" w:sz="4" w:space="0" w:color="auto"/>
              <w:left w:val="nil"/>
              <w:bottom w:val="single" w:sz="4" w:space="0" w:color="auto"/>
              <w:right w:val="nil"/>
            </w:tcBorders>
            <w:shd w:val="clear" w:color="auto" w:fill="auto"/>
            <w:hideMark/>
          </w:tcPr>
          <w:p w14:paraId="78499AFA" w14:textId="77777777" w:rsidR="00154560" w:rsidRPr="00224223" w:rsidRDefault="00154560" w:rsidP="00154560">
            <w:pPr>
              <w:pStyle w:val="Tabletext"/>
            </w:pPr>
            <w:r w:rsidRPr="00224223">
              <w:t>Bone graft with internal fixation, in the oral and maxillofacial region, other than a service to which another item in the range 51900 to 52186, or the range 52303 to 53460, applies (Anaes.) (Assist.)</w:t>
            </w:r>
          </w:p>
        </w:tc>
        <w:tc>
          <w:tcPr>
            <w:tcW w:w="751" w:type="pct"/>
            <w:tcBorders>
              <w:top w:val="single" w:sz="4" w:space="0" w:color="auto"/>
              <w:left w:val="nil"/>
              <w:bottom w:val="single" w:sz="4" w:space="0" w:color="auto"/>
              <w:right w:val="nil"/>
            </w:tcBorders>
            <w:shd w:val="clear" w:color="auto" w:fill="auto"/>
          </w:tcPr>
          <w:p w14:paraId="3ACB54DE" w14:textId="77777777" w:rsidR="00154560" w:rsidRPr="00224223" w:rsidRDefault="00154560" w:rsidP="00154560">
            <w:pPr>
              <w:pStyle w:val="Tabletext"/>
              <w:jc w:val="right"/>
            </w:pPr>
            <w:r w:rsidRPr="00224223">
              <w:t>636.75</w:t>
            </w:r>
          </w:p>
        </w:tc>
      </w:tr>
      <w:tr w:rsidR="00154560" w:rsidRPr="00224223" w14:paraId="0EADF878" w14:textId="77777777" w:rsidTr="00D34DDD">
        <w:tc>
          <w:tcPr>
            <w:tcW w:w="687" w:type="pct"/>
            <w:tcBorders>
              <w:top w:val="single" w:sz="4" w:space="0" w:color="auto"/>
              <w:left w:val="nil"/>
              <w:bottom w:val="single" w:sz="4" w:space="0" w:color="auto"/>
              <w:right w:val="nil"/>
            </w:tcBorders>
            <w:shd w:val="clear" w:color="auto" w:fill="auto"/>
            <w:hideMark/>
          </w:tcPr>
          <w:p w14:paraId="4595EBBD" w14:textId="77777777" w:rsidR="00154560" w:rsidRPr="00224223" w:rsidRDefault="00154560" w:rsidP="00154560">
            <w:pPr>
              <w:pStyle w:val="Tabletext"/>
            </w:pPr>
            <w:r w:rsidRPr="00224223">
              <w:t>52132</w:t>
            </w:r>
          </w:p>
        </w:tc>
        <w:tc>
          <w:tcPr>
            <w:tcW w:w="3562" w:type="pct"/>
            <w:tcBorders>
              <w:top w:val="single" w:sz="4" w:space="0" w:color="auto"/>
              <w:left w:val="nil"/>
              <w:bottom w:val="single" w:sz="4" w:space="0" w:color="auto"/>
              <w:right w:val="nil"/>
            </w:tcBorders>
            <w:shd w:val="clear" w:color="auto" w:fill="auto"/>
            <w:hideMark/>
          </w:tcPr>
          <w:p w14:paraId="238185F5" w14:textId="77777777" w:rsidR="00154560" w:rsidRPr="00224223" w:rsidRDefault="00154560" w:rsidP="00154560">
            <w:pPr>
              <w:pStyle w:val="Tabletext"/>
            </w:pPr>
            <w:r w:rsidRPr="00224223">
              <w:t>Tracheostomy (Anaes.)</w:t>
            </w:r>
          </w:p>
        </w:tc>
        <w:tc>
          <w:tcPr>
            <w:tcW w:w="751" w:type="pct"/>
            <w:tcBorders>
              <w:top w:val="single" w:sz="4" w:space="0" w:color="auto"/>
              <w:left w:val="nil"/>
              <w:bottom w:val="single" w:sz="4" w:space="0" w:color="auto"/>
              <w:right w:val="nil"/>
            </w:tcBorders>
            <w:shd w:val="clear" w:color="auto" w:fill="auto"/>
          </w:tcPr>
          <w:p w14:paraId="3AFCC8BE" w14:textId="77777777" w:rsidR="00154560" w:rsidRPr="00224223" w:rsidRDefault="00154560" w:rsidP="00154560">
            <w:pPr>
              <w:pStyle w:val="Tabletext"/>
              <w:jc w:val="right"/>
            </w:pPr>
            <w:r w:rsidRPr="00224223">
              <w:t>259.05</w:t>
            </w:r>
          </w:p>
        </w:tc>
      </w:tr>
      <w:tr w:rsidR="00154560" w:rsidRPr="00224223" w14:paraId="4A521C51" w14:textId="77777777" w:rsidTr="00D34DDD">
        <w:tc>
          <w:tcPr>
            <w:tcW w:w="687" w:type="pct"/>
            <w:tcBorders>
              <w:top w:val="single" w:sz="4" w:space="0" w:color="auto"/>
              <w:left w:val="nil"/>
              <w:bottom w:val="single" w:sz="4" w:space="0" w:color="auto"/>
              <w:right w:val="nil"/>
            </w:tcBorders>
            <w:shd w:val="clear" w:color="auto" w:fill="auto"/>
            <w:hideMark/>
          </w:tcPr>
          <w:p w14:paraId="4321C618" w14:textId="77777777" w:rsidR="00154560" w:rsidRPr="00224223" w:rsidRDefault="00154560" w:rsidP="00154560">
            <w:pPr>
              <w:pStyle w:val="Tabletext"/>
            </w:pPr>
            <w:r w:rsidRPr="00224223">
              <w:t>52133</w:t>
            </w:r>
          </w:p>
        </w:tc>
        <w:tc>
          <w:tcPr>
            <w:tcW w:w="3562" w:type="pct"/>
            <w:tcBorders>
              <w:top w:val="single" w:sz="4" w:space="0" w:color="auto"/>
              <w:left w:val="nil"/>
              <w:bottom w:val="single" w:sz="4" w:space="0" w:color="auto"/>
              <w:right w:val="nil"/>
            </w:tcBorders>
            <w:shd w:val="clear" w:color="auto" w:fill="auto"/>
            <w:hideMark/>
          </w:tcPr>
          <w:p w14:paraId="01B970E5" w14:textId="77777777" w:rsidR="00154560" w:rsidRPr="00224223" w:rsidRDefault="00154560" w:rsidP="00154560">
            <w:pPr>
              <w:pStyle w:val="Tabletext"/>
            </w:pPr>
            <w:r w:rsidRPr="00224223">
              <w:t xml:space="preserve">Cricothyrostomy by direct stab or Seldinger technique, using mini </w:t>
            </w:r>
            <w:r w:rsidRPr="00224223">
              <w:lastRenderedPageBreak/>
              <w:t>tracheostomy device (Anaes.)</w:t>
            </w:r>
          </w:p>
        </w:tc>
        <w:tc>
          <w:tcPr>
            <w:tcW w:w="751" w:type="pct"/>
            <w:tcBorders>
              <w:top w:val="single" w:sz="4" w:space="0" w:color="auto"/>
              <w:left w:val="nil"/>
              <w:bottom w:val="single" w:sz="4" w:space="0" w:color="auto"/>
              <w:right w:val="nil"/>
            </w:tcBorders>
            <w:shd w:val="clear" w:color="auto" w:fill="auto"/>
          </w:tcPr>
          <w:p w14:paraId="422CC36E" w14:textId="77777777" w:rsidR="00154560" w:rsidRPr="00224223" w:rsidRDefault="00154560" w:rsidP="00154560">
            <w:pPr>
              <w:pStyle w:val="Tabletext"/>
              <w:jc w:val="right"/>
            </w:pPr>
            <w:r w:rsidRPr="00224223">
              <w:lastRenderedPageBreak/>
              <w:t>94.75</w:t>
            </w:r>
          </w:p>
        </w:tc>
      </w:tr>
      <w:tr w:rsidR="00154560" w:rsidRPr="00224223" w14:paraId="57DC7621" w14:textId="77777777" w:rsidTr="00D34DDD">
        <w:tc>
          <w:tcPr>
            <w:tcW w:w="687" w:type="pct"/>
            <w:tcBorders>
              <w:top w:val="single" w:sz="4" w:space="0" w:color="auto"/>
              <w:left w:val="nil"/>
              <w:bottom w:val="single" w:sz="4" w:space="0" w:color="auto"/>
              <w:right w:val="nil"/>
            </w:tcBorders>
            <w:shd w:val="clear" w:color="auto" w:fill="auto"/>
            <w:hideMark/>
          </w:tcPr>
          <w:p w14:paraId="4B153999" w14:textId="77777777" w:rsidR="00154560" w:rsidRPr="00224223" w:rsidRDefault="00154560" w:rsidP="00154560">
            <w:pPr>
              <w:pStyle w:val="Tabletext"/>
            </w:pPr>
            <w:r w:rsidRPr="00224223">
              <w:t>52135</w:t>
            </w:r>
          </w:p>
        </w:tc>
        <w:tc>
          <w:tcPr>
            <w:tcW w:w="3562" w:type="pct"/>
            <w:tcBorders>
              <w:top w:val="single" w:sz="4" w:space="0" w:color="auto"/>
              <w:left w:val="nil"/>
              <w:bottom w:val="single" w:sz="4" w:space="0" w:color="auto"/>
              <w:right w:val="nil"/>
            </w:tcBorders>
            <w:shd w:val="clear" w:color="auto" w:fill="auto"/>
            <w:hideMark/>
          </w:tcPr>
          <w:p w14:paraId="084F8B30" w14:textId="21656D16" w:rsidR="00154560" w:rsidRPr="00224223" w:rsidRDefault="00154560" w:rsidP="00154560">
            <w:pPr>
              <w:pStyle w:val="Tabletext"/>
            </w:pPr>
            <w:r w:rsidRPr="00224223">
              <w:t>Post</w:t>
            </w:r>
            <w:r w:rsidR="00BA02C8">
              <w:noBreakHyphen/>
            </w:r>
            <w:r w:rsidRPr="00224223">
              <w:t>operative or post</w:t>
            </w:r>
            <w:r w:rsidR="00BA02C8">
              <w:noBreakHyphen/>
            </w:r>
            <w:r w:rsidRPr="00224223">
              <w:t>nasal haemorrhage, or both, control of, if undertaken in the operating theatre of a hospital (H) (Anaes.)</w:t>
            </w:r>
          </w:p>
        </w:tc>
        <w:tc>
          <w:tcPr>
            <w:tcW w:w="751" w:type="pct"/>
            <w:tcBorders>
              <w:top w:val="single" w:sz="4" w:space="0" w:color="auto"/>
              <w:left w:val="nil"/>
              <w:bottom w:val="single" w:sz="4" w:space="0" w:color="auto"/>
              <w:right w:val="nil"/>
            </w:tcBorders>
            <w:shd w:val="clear" w:color="auto" w:fill="auto"/>
          </w:tcPr>
          <w:p w14:paraId="6E9B536D" w14:textId="77777777" w:rsidR="00154560" w:rsidRPr="00224223" w:rsidRDefault="00154560" w:rsidP="00154560">
            <w:pPr>
              <w:pStyle w:val="Tabletext"/>
              <w:jc w:val="right"/>
            </w:pPr>
            <w:r w:rsidRPr="00224223">
              <w:t>150.20</w:t>
            </w:r>
          </w:p>
        </w:tc>
      </w:tr>
      <w:tr w:rsidR="00154560" w:rsidRPr="00224223" w14:paraId="025A6DA1" w14:textId="77777777" w:rsidTr="00D34DDD">
        <w:tc>
          <w:tcPr>
            <w:tcW w:w="687" w:type="pct"/>
            <w:tcBorders>
              <w:top w:val="single" w:sz="4" w:space="0" w:color="auto"/>
              <w:left w:val="nil"/>
              <w:bottom w:val="single" w:sz="4" w:space="0" w:color="auto"/>
              <w:right w:val="nil"/>
            </w:tcBorders>
            <w:shd w:val="clear" w:color="auto" w:fill="auto"/>
            <w:hideMark/>
          </w:tcPr>
          <w:p w14:paraId="3FACC1CE" w14:textId="77777777" w:rsidR="00154560" w:rsidRPr="00224223" w:rsidRDefault="00154560" w:rsidP="00154560">
            <w:pPr>
              <w:pStyle w:val="Tabletext"/>
            </w:pPr>
            <w:r w:rsidRPr="00224223">
              <w:t>52138</w:t>
            </w:r>
          </w:p>
        </w:tc>
        <w:tc>
          <w:tcPr>
            <w:tcW w:w="3562" w:type="pct"/>
            <w:tcBorders>
              <w:top w:val="single" w:sz="4" w:space="0" w:color="auto"/>
              <w:left w:val="nil"/>
              <w:bottom w:val="single" w:sz="4" w:space="0" w:color="auto"/>
              <w:right w:val="nil"/>
            </w:tcBorders>
            <w:shd w:val="clear" w:color="auto" w:fill="auto"/>
            <w:hideMark/>
          </w:tcPr>
          <w:p w14:paraId="6193D24D" w14:textId="77777777" w:rsidR="00154560" w:rsidRPr="00224223" w:rsidRDefault="00154560" w:rsidP="00154560">
            <w:pPr>
              <w:pStyle w:val="Tabletext"/>
            </w:pPr>
            <w:r w:rsidRPr="00224223">
              <w:t>Maxillary artery, ligation of (Anaes.) (Assist.)</w:t>
            </w:r>
          </w:p>
        </w:tc>
        <w:tc>
          <w:tcPr>
            <w:tcW w:w="751" w:type="pct"/>
            <w:tcBorders>
              <w:top w:val="single" w:sz="4" w:space="0" w:color="auto"/>
              <w:left w:val="nil"/>
              <w:bottom w:val="single" w:sz="4" w:space="0" w:color="auto"/>
              <w:right w:val="nil"/>
            </w:tcBorders>
            <w:shd w:val="clear" w:color="auto" w:fill="auto"/>
          </w:tcPr>
          <w:p w14:paraId="7EF7C556" w14:textId="77777777" w:rsidR="00154560" w:rsidRPr="00224223" w:rsidRDefault="00154560" w:rsidP="00154560">
            <w:pPr>
              <w:pStyle w:val="Tabletext"/>
              <w:jc w:val="right"/>
            </w:pPr>
            <w:r w:rsidRPr="00224223">
              <w:t>466.75</w:t>
            </w:r>
          </w:p>
        </w:tc>
      </w:tr>
      <w:tr w:rsidR="00154560" w:rsidRPr="00224223" w14:paraId="108D277D" w14:textId="77777777" w:rsidTr="00D34DDD">
        <w:tc>
          <w:tcPr>
            <w:tcW w:w="687" w:type="pct"/>
            <w:tcBorders>
              <w:top w:val="single" w:sz="4" w:space="0" w:color="auto"/>
              <w:left w:val="nil"/>
              <w:bottom w:val="single" w:sz="4" w:space="0" w:color="auto"/>
              <w:right w:val="nil"/>
            </w:tcBorders>
            <w:shd w:val="clear" w:color="auto" w:fill="auto"/>
            <w:hideMark/>
          </w:tcPr>
          <w:p w14:paraId="622C76DA" w14:textId="77777777" w:rsidR="00154560" w:rsidRPr="00224223" w:rsidRDefault="00154560" w:rsidP="00154560">
            <w:pPr>
              <w:pStyle w:val="Tabletext"/>
            </w:pPr>
            <w:r w:rsidRPr="00224223">
              <w:t>52141</w:t>
            </w:r>
          </w:p>
        </w:tc>
        <w:tc>
          <w:tcPr>
            <w:tcW w:w="3562" w:type="pct"/>
            <w:tcBorders>
              <w:top w:val="single" w:sz="4" w:space="0" w:color="auto"/>
              <w:left w:val="nil"/>
              <w:bottom w:val="single" w:sz="4" w:space="0" w:color="auto"/>
              <w:right w:val="nil"/>
            </w:tcBorders>
            <w:shd w:val="clear" w:color="auto" w:fill="auto"/>
            <w:hideMark/>
          </w:tcPr>
          <w:p w14:paraId="5ED88055" w14:textId="77777777" w:rsidR="00154560" w:rsidRPr="00224223" w:rsidRDefault="00154560" w:rsidP="00154560">
            <w:pPr>
              <w:pStyle w:val="Tabletext"/>
            </w:pPr>
            <w:r w:rsidRPr="00224223">
              <w:t>Facial, mandibular or lingual artery or vein or artery and vein, ligation of, other than a service to which item 52138 applies (Anaes.) (Assist.)</w:t>
            </w:r>
          </w:p>
        </w:tc>
        <w:tc>
          <w:tcPr>
            <w:tcW w:w="751" w:type="pct"/>
            <w:tcBorders>
              <w:top w:val="single" w:sz="4" w:space="0" w:color="auto"/>
              <w:left w:val="nil"/>
              <w:bottom w:val="single" w:sz="4" w:space="0" w:color="auto"/>
              <w:right w:val="nil"/>
            </w:tcBorders>
            <w:shd w:val="clear" w:color="auto" w:fill="auto"/>
          </w:tcPr>
          <w:p w14:paraId="32C02661" w14:textId="77777777" w:rsidR="00154560" w:rsidRPr="00224223" w:rsidRDefault="00154560" w:rsidP="00154560">
            <w:pPr>
              <w:pStyle w:val="Tabletext"/>
              <w:jc w:val="right"/>
            </w:pPr>
            <w:r w:rsidRPr="00224223">
              <w:t>461.65</w:t>
            </w:r>
          </w:p>
        </w:tc>
      </w:tr>
      <w:tr w:rsidR="00154560" w:rsidRPr="00224223" w14:paraId="2E6CBCCC" w14:textId="77777777" w:rsidTr="00D34DDD">
        <w:tc>
          <w:tcPr>
            <w:tcW w:w="687" w:type="pct"/>
            <w:tcBorders>
              <w:top w:val="single" w:sz="4" w:space="0" w:color="auto"/>
              <w:left w:val="nil"/>
              <w:bottom w:val="single" w:sz="4" w:space="0" w:color="auto"/>
              <w:right w:val="nil"/>
            </w:tcBorders>
            <w:shd w:val="clear" w:color="auto" w:fill="auto"/>
            <w:hideMark/>
          </w:tcPr>
          <w:p w14:paraId="1230AE7F" w14:textId="77777777" w:rsidR="00154560" w:rsidRPr="00224223" w:rsidRDefault="00154560" w:rsidP="00154560">
            <w:pPr>
              <w:pStyle w:val="Tabletext"/>
            </w:pPr>
            <w:r w:rsidRPr="00224223">
              <w:t>52144</w:t>
            </w:r>
          </w:p>
        </w:tc>
        <w:tc>
          <w:tcPr>
            <w:tcW w:w="3562" w:type="pct"/>
            <w:tcBorders>
              <w:top w:val="single" w:sz="4" w:space="0" w:color="auto"/>
              <w:left w:val="nil"/>
              <w:bottom w:val="single" w:sz="4" w:space="0" w:color="auto"/>
              <w:right w:val="nil"/>
            </w:tcBorders>
            <w:shd w:val="clear" w:color="auto" w:fill="auto"/>
            <w:hideMark/>
          </w:tcPr>
          <w:p w14:paraId="70A2E792" w14:textId="77777777" w:rsidR="00154560" w:rsidRPr="00224223" w:rsidRDefault="00154560" w:rsidP="00154560">
            <w:pPr>
              <w:pStyle w:val="Tabletext"/>
            </w:pPr>
            <w:r w:rsidRPr="00224223">
              <w:t>Foreign body, deep, removal of using interventional imaging techniques (Anaes.) (Assist.)</w:t>
            </w:r>
          </w:p>
        </w:tc>
        <w:tc>
          <w:tcPr>
            <w:tcW w:w="751" w:type="pct"/>
            <w:tcBorders>
              <w:top w:val="single" w:sz="4" w:space="0" w:color="auto"/>
              <w:left w:val="nil"/>
              <w:bottom w:val="single" w:sz="4" w:space="0" w:color="auto"/>
              <w:right w:val="nil"/>
            </w:tcBorders>
            <w:shd w:val="clear" w:color="auto" w:fill="auto"/>
          </w:tcPr>
          <w:p w14:paraId="349AB70A" w14:textId="77777777" w:rsidR="00154560" w:rsidRPr="00224223" w:rsidRDefault="00154560" w:rsidP="00154560">
            <w:pPr>
              <w:pStyle w:val="Tabletext"/>
              <w:jc w:val="right"/>
            </w:pPr>
            <w:r w:rsidRPr="00224223">
              <w:t>430.30</w:t>
            </w:r>
          </w:p>
        </w:tc>
      </w:tr>
      <w:tr w:rsidR="00154560" w:rsidRPr="00224223" w14:paraId="45C09BE1" w14:textId="77777777" w:rsidTr="00D34DDD">
        <w:tc>
          <w:tcPr>
            <w:tcW w:w="687" w:type="pct"/>
            <w:tcBorders>
              <w:top w:val="single" w:sz="4" w:space="0" w:color="auto"/>
              <w:left w:val="nil"/>
              <w:bottom w:val="single" w:sz="4" w:space="0" w:color="auto"/>
              <w:right w:val="nil"/>
            </w:tcBorders>
            <w:shd w:val="clear" w:color="auto" w:fill="auto"/>
            <w:hideMark/>
          </w:tcPr>
          <w:p w14:paraId="1C93A080" w14:textId="77777777" w:rsidR="00154560" w:rsidRPr="00224223" w:rsidRDefault="00154560" w:rsidP="00154560">
            <w:pPr>
              <w:pStyle w:val="Tabletext"/>
            </w:pPr>
            <w:r w:rsidRPr="00224223">
              <w:t>52147</w:t>
            </w:r>
          </w:p>
        </w:tc>
        <w:tc>
          <w:tcPr>
            <w:tcW w:w="3562" w:type="pct"/>
            <w:tcBorders>
              <w:top w:val="single" w:sz="4" w:space="0" w:color="auto"/>
              <w:left w:val="nil"/>
              <w:bottom w:val="single" w:sz="4" w:space="0" w:color="auto"/>
              <w:right w:val="nil"/>
            </w:tcBorders>
            <w:shd w:val="clear" w:color="auto" w:fill="auto"/>
            <w:hideMark/>
          </w:tcPr>
          <w:p w14:paraId="6680FF6D" w14:textId="77777777" w:rsidR="00154560" w:rsidRPr="00224223" w:rsidRDefault="00154560" w:rsidP="00154560">
            <w:pPr>
              <w:pStyle w:val="Tabletext"/>
            </w:pPr>
            <w:r w:rsidRPr="00224223">
              <w:t>Duct of major salivary gland, transposition of (Anaes.) (Assist.)</w:t>
            </w:r>
          </w:p>
        </w:tc>
        <w:tc>
          <w:tcPr>
            <w:tcW w:w="751" w:type="pct"/>
            <w:tcBorders>
              <w:top w:val="single" w:sz="4" w:space="0" w:color="auto"/>
              <w:left w:val="nil"/>
              <w:bottom w:val="single" w:sz="4" w:space="0" w:color="auto"/>
              <w:right w:val="nil"/>
            </w:tcBorders>
            <w:shd w:val="clear" w:color="auto" w:fill="auto"/>
          </w:tcPr>
          <w:p w14:paraId="7DD3E9E3" w14:textId="77777777" w:rsidR="00154560" w:rsidRPr="00224223" w:rsidRDefault="00154560" w:rsidP="00154560">
            <w:pPr>
              <w:pStyle w:val="Tabletext"/>
              <w:jc w:val="right"/>
            </w:pPr>
            <w:r w:rsidRPr="00224223">
              <w:t>406.05</w:t>
            </w:r>
          </w:p>
        </w:tc>
      </w:tr>
      <w:tr w:rsidR="00154560" w:rsidRPr="00224223" w14:paraId="6974249C" w14:textId="77777777" w:rsidTr="00D34DDD">
        <w:tc>
          <w:tcPr>
            <w:tcW w:w="687" w:type="pct"/>
            <w:tcBorders>
              <w:top w:val="single" w:sz="4" w:space="0" w:color="auto"/>
              <w:left w:val="nil"/>
              <w:bottom w:val="single" w:sz="4" w:space="0" w:color="auto"/>
              <w:right w:val="nil"/>
            </w:tcBorders>
            <w:shd w:val="clear" w:color="auto" w:fill="auto"/>
            <w:hideMark/>
          </w:tcPr>
          <w:p w14:paraId="0928EEAB" w14:textId="77777777" w:rsidR="00154560" w:rsidRPr="00224223" w:rsidRDefault="00154560" w:rsidP="00154560">
            <w:pPr>
              <w:pStyle w:val="Tabletext"/>
            </w:pPr>
            <w:r w:rsidRPr="00224223">
              <w:t>52148</w:t>
            </w:r>
          </w:p>
        </w:tc>
        <w:tc>
          <w:tcPr>
            <w:tcW w:w="3562" w:type="pct"/>
            <w:tcBorders>
              <w:top w:val="single" w:sz="4" w:space="0" w:color="auto"/>
              <w:left w:val="nil"/>
              <w:bottom w:val="single" w:sz="4" w:space="0" w:color="auto"/>
              <w:right w:val="nil"/>
            </w:tcBorders>
            <w:shd w:val="clear" w:color="auto" w:fill="auto"/>
            <w:hideMark/>
          </w:tcPr>
          <w:p w14:paraId="0258C721" w14:textId="414512D4" w:rsidR="00154560" w:rsidRPr="00224223" w:rsidRDefault="00154560" w:rsidP="00154560">
            <w:pPr>
              <w:pStyle w:val="Tabletext"/>
            </w:pPr>
            <w:r w:rsidRPr="00224223">
              <w:t>Parotid duct, repair of, using micro</w:t>
            </w:r>
            <w:r w:rsidR="00BA02C8">
              <w:noBreakHyphen/>
            </w:r>
            <w:r w:rsidRPr="00224223">
              <w:t>surgical techniques (Anaes.) (Assist.)</w:t>
            </w:r>
          </w:p>
        </w:tc>
        <w:tc>
          <w:tcPr>
            <w:tcW w:w="751" w:type="pct"/>
            <w:tcBorders>
              <w:top w:val="single" w:sz="4" w:space="0" w:color="auto"/>
              <w:left w:val="nil"/>
              <w:bottom w:val="single" w:sz="4" w:space="0" w:color="auto"/>
              <w:right w:val="nil"/>
            </w:tcBorders>
            <w:shd w:val="clear" w:color="auto" w:fill="auto"/>
          </w:tcPr>
          <w:p w14:paraId="22DBE886" w14:textId="77777777" w:rsidR="00154560" w:rsidRPr="00224223" w:rsidRDefault="00154560" w:rsidP="00154560">
            <w:pPr>
              <w:pStyle w:val="Tabletext"/>
              <w:jc w:val="right"/>
            </w:pPr>
            <w:r w:rsidRPr="00224223">
              <w:t>717.75</w:t>
            </w:r>
          </w:p>
        </w:tc>
      </w:tr>
      <w:tr w:rsidR="00154560" w:rsidRPr="00224223" w14:paraId="499F7157" w14:textId="77777777" w:rsidTr="00D34DDD">
        <w:tc>
          <w:tcPr>
            <w:tcW w:w="687" w:type="pct"/>
            <w:tcBorders>
              <w:top w:val="single" w:sz="4" w:space="0" w:color="auto"/>
              <w:left w:val="nil"/>
              <w:bottom w:val="single" w:sz="4" w:space="0" w:color="auto"/>
              <w:right w:val="nil"/>
            </w:tcBorders>
            <w:shd w:val="clear" w:color="auto" w:fill="auto"/>
            <w:hideMark/>
          </w:tcPr>
          <w:p w14:paraId="27AD73E7" w14:textId="77777777" w:rsidR="00154560" w:rsidRPr="00224223" w:rsidRDefault="00154560" w:rsidP="00154560">
            <w:pPr>
              <w:pStyle w:val="Tabletext"/>
            </w:pPr>
            <w:r w:rsidRPr="00224223">
              <w:t>52158</w:t>
            </w:r>
          </w:p>
        </w:tc>
        <w:tc>
          <w:tcPr>
            <w:tcW w:w="3562" w:type="pct"/>
            <w:tcBorders>
              <w:top w:val="single" w:sz="4" w:space="0" w:color="auto"/>
              <w:left w:val="nil"/>
              <w:bottom w:val="single" w:sz="4" w:space="0" w:color="auto"/>
              <w:right w:val="nil"/>
            </w:tcBorders>
            <w:shd w:val="clear" w:color="auto" w:fill="auto"/>
            <w:hideMark/>
          </w:tcPr>
          <w:p w14:paraId="444428BA" w14:textId="77777777" w:rsidR="00154560" w:rsidRPr="00224223" w:rsidRDefault="00154560" w:rsidP="00154560">
            <w:pPr>
              <w:pStyle w:val="Tabletext"/>
            </w:pPr>
            <w:r w:rsidRPr="00224223">
              <w:t>Submandibular ducts, relocation of, for surgical control of drooling (Anaes.) (Assist.)</w:t>
            </w:r>
          </w:p>
        </w:tc>
        <w:tc>
          <w:tcPr>
            <w:tcW w:w="751" w:type="pct"/>
            <w:tcBorders>
              <w:top w:val="single" w:sz="4" w:space="0" w:color="auto"/>
              <w:left w:val="nil"/>
              <w:bottom w:val="single" w:sz="4" w:space="0" w:color="auto"/>
              <w:right w:val="nil"/>
            </w:tcBorders>
            <w:shd w:val="clear" w:color="auto" w:fill="auto"/>
          </w:tcPr>
          <w:p w14:paraId="05DB502D" w14:textId="77777777" w:rsidR="00154560" w:rsidRPr="00224223" w:rsidRDefault="00154560" w:rsidP="00154560">
            <w:pPr>
              <w:pStyle w:val="Tabletext"/>
              <w:jc w:val="right"/>
            </w:pPr>
            <w:r w:rsidRPr="00224223">
              <w:t>1,155.65</w:t>
            </w:r>
          </w:p>
        </w:tc>
      </w:tr>
      <w:tr w:rsidR="00154560" w:rsidRPr="00224223" w14:paraId="22701BC8" w14:textId="77777777" w:rsidTr="00D34DDD">
        <w:tc>
          <w:tcPr>
            <w:tcW w:w="687" w:type="pct"/>
            <w:tcBorders>
              <w:top w:val="single" w:sz="4" w:space="0" w:color="auto"/>
              <w:left w:val="nil"/>
              <w:bottom w:val="single" w:sz="4" w:space="0" w:color="auto"/>
              <w:right w:val="nil"/>
            </w:tcBorders>
            <w:shd w:val="clear" w:color="auto" w:fill="auto"/>
            <w:hideMark/>
          </w:tcPr>
          <w:p w14:paraId="04CBE9C8" w14:textId="77777777" w:rsidR="00154560" w:rsidRPr="00224223" w:rsidRDefault="00154560" w:rsidP="00154560">
            <w:pPr>
              <w:pStyle w:val="Tabletext"/>
            </w:pPr>
            <w:bookmarkStart w:id="1037" w:name="CU_801020255"/>
            <w:bookmarkEnd w:id="1037"/>
            <w:r w:rsidRPr="00224223">
              <w:t>52180</w:t>
            </w:r>
          </w:p>
        </w:tc>
        <w:tc>
          <w:tcPr>
            <w:tcW w:w="3562" w:type="pct"/>
            <w:tcBorders>
              <w:top w:val="single" w:sz="4" w:space="0" w:color="auto"/>
              <w:left w:val="nil"/>
              <w:bottom w:val="single" w:sz="4" w:space="0" w:color="auto"/>
              <w:right w:val="nil"/>
            </w:tcBorders>
            <w:shd w:val="clear" w:color="auto" w:fill="auto"/>
            <w:hideMark/>
          </w:tcPr>
          <w:p w14:paraId="1DD44299" w14:textId="45E62506" w:rsidR="00154560" w:rsidRPr="00224223" w:rsidRDefault="00154560" w:rsidP="00154560">
            <w:pPr>
              <w:pStyle w:val="Tabletext"/>
            </w:pPr>
            <w:r w:rsidRPr="00224223">
              <w:t>Aggressive or potentially malignant bone or deep soft tissue tumour in the oral and maxillofacial region, biopsy of (not including after</w:t>
            </w:r>
            <w:r w:rsidR="00BA02C8">
              <w:noBreakHyphen/>
            </w:r>
            <w:r w:rsidRPr="00224223">
              <w:t>care) (Anaes.)</w:t>
            </w:r>
          </w:p>
        </w:tc>
        <w:tc>
          <w:tcPr>
            <w:tcW w:w="751" w:type="pct"/>
            <w:tcBorders>
              <w:top w:val="single" w:sz="4" w:space="0" w:color="auto"/>
              <w:left w:val="nil"/>
              <w:bottom w:val="single" w:sz="4" w:space="0" w:color="auto"/>
              <w:right w:val="nil"/>
            </w:tcBorders>
            <w:shd w:val="clear" w:color="auto" w:fill="auto"/>
          </w:tcPr>
          <w:p w14:paraId="730BB01C" w14:textId="77777777" w:rsidR="00154560" w:rsidRPr="00224223" w:rsidRDefault="00154560" w:rsidP="00154560">
            <w:pPr>
              <w:pStyle w:val="Tabletext"/>
              <w:jc w:val="right"/>
            </w:pPr>
            <w:r w:rsidRPr="00224223">
              <w:t>195.80</w:t>
            </w:r>
          </w:p>
        </w:tc>
      </w:tr>
      <w:tr w:rsidR="00154560" w:rsidRPr="00224223" w14:paraId="13B746CF" w14:textId="77777777" w:rsidTr="00D34DDD">
        <w:tc>
          <w:tcPr>
            <w:tcW w:w="687" w:type="pct"/>
            <w:tcBorders>
              <w:top w:val="single" w:sz="4" w:space="0" w:color="auto"/>
              <w:left w:val="nil"/>
              <w:bottom w:val="single" w:sz="4" w:space="0" w:color="auto"/>
              <w:right w:val="nil"/>
            </w:tcBorders>
            <w:shd w:val="clear" w:color="auto" w:fill="auto"/>
            <w:hideMark/>
          </w:tcPr>
          <w:p w14:paraId="41E69A01" w14:textId="77777777" w:rsidR="00154560" w:rsidRPr="00224223" w:rsidRDefault="00154560" w:rsidP="00154560">
            <w:pPr>
              <w:pStyle w:val="Tabletext"/>
            </w:pPr>
            <w:bookmarkStart w:id="1038" w:name="CU_811014644"/>
            <w:bookmarkEnd w:id="1038"/>
            <w:r w:rsidRPr="00224223">
              <w:t>52182</w:t>
            </w:r>
          </w:p>
        </w:tc>
        <w:tc>
          <w:tcPr>
            <w:tcW w:w="3562" w:type="pct"/>
            <w:tcBorders>
              <w:top w:val="single" w:sz="4" w:space="0" w:color="auto"/>
              <w:left w:val="nil"/>
              <w:bottom w:val="single" w:sz="4" w:space="0" w:color="auto"/>
              <w:right w:val="nil"/>
            </w:tcBorders>
            <w:shd w:val="clear" w:color="auto" w:fill="auto"/>
            <w:hideMark/>
          </w:tcPr>
          <w:p w14:paraId="46AEE3BE" w14:textId="77777777" w:rsidR="00154560" w:rsidRPr="00224223" w:rsidRDefault="00154560" w:rsidP="00154560">
            <w:pPr>
              <w:pStyle w:val="Tabletext"/>
            </w:pPr>
            <w:r w:rsidRPr="00224223">
              <w:t>Bone or malignant deep soft tissue tumour in the oral and maxillofacial region, lesional or marginal excision of (Anaes.) (Assist.)</w:t>
            </w:r>
          </w:p>
        </w:tc>
        <w:tc>
          <w:tcPr>
            <w:tcW w:w="751" w:type="pct"/>
            <w:tcBorders>
              <w:top w:val="single" w:sz="4" w:space="0" w:color="auto"/>
              <w:left w:val="nil"/>
              <w:bottom w:val="single" w:sz="4" w:space="0" w:color="auto"/>
              <w:right w:val="nil"/>
            </w:tcBorders>
            <w:shd w:val="clear" w:color="auto" w:fill="auto"/>
          </w:tcPr>
          <w:p w14:paraId="3E63BF86" w14:textId="77777777" w:rsidR="00154560" w:rsidRPr="00224223" w:rsidRDefault="00154560" w:rsidP="00154560">
            <w:pPr>
              <w:pStyle w:val="Tabletext"/>
              <w:jc w:val="right"/>
            </w:pPr>
            <w:r w:rsidRPr="00224223">
              <w:t>431.05</w:t>
            </w:r>
          </w:p>
        </w:tc>
      </w:tr>
      <w:tr w:rsidR="00154560" w:rsidRPr="00224223" w14:paraId="3217D155" w14:textId="77777777" w:rsidTr="00D34DDD">
        <w:tc>
          <w:tcPr>
            <w:tcW w:w="687" w:type="pct"/>
            <w:tcBorders>
              <w:top w:val="single" w:sz="4" w:space="0" w:color="auto"/>
              <w:left w:val="nil"/>
              <w:bottom w:val="single" w:sz="4" w:space="0" w:color="auto"/>
              <w:right w:val="nil"/>
            </w:tcBorders>
            <w:shd w:val="clear" w:color="auto" w:fill="auto"/>
            <w:hideMark/>
          </w:tcPr>
          <w:p w14:paraId="79241F7B" w14:textId="77777777" w:rsidR="00154560" w:rsidRPr="00224223" w:rsidRDefault="00154560" w:rsidP="00154560">
            <w:pPr>
              <w:pStyle w:val="Tabletext"/>
            </w:pPr>
            <w:r w:rsidRPr="00224223">
              <w:t>52184</w:t>
            </w:r>
          </w:p>
        </w:tc>
        <w:tc>
          <w:tcPr>
            <w:tcW w:w="3562" w:type="pct"/>
            <w:tcBorders>
              <w:top w:val="single" w:sz="4" w:space="0" w:color="auto"/>
              <w:left w:val="nil"/>
              <w:bottom w:val="single" w:sz="4" w:space="0" w:color="auto"/>
              <w:right w:val="nil"/>
            </w:tcBorders>
            <w:shd w:val="clear" w:color="auto" w:fill="auto"/>
            <w:hideMark/>
          </w:tcPr>
          <w:p w14:paraId="79D898EE" w14:textId="77777777" w:rsidR="00154560" w:rsidRPr="00224223" w:rsidRDefault="00154560" w:rsidP="00154560">
            <w:pPr>
              <w:pStyle w:val="Tabletext"/>
            </w:pPr>
            <w:r w:rsidRPr="00224223">
              <w:t>Bone tumour in the oral and maxillofacial region, lesional or marginal excision of, combined with any one of liquid nitrogen freezing, autograft, allograft or cementation (Anaes.) (Assist.)</w:t>
            </w:r>
          </w:p>
        </w:tc>
        <w:tc>
          <w:tcPr>
            <w:tcW w:w="751" w:type="pct"/>
            <w:tcBorders>
              <w:top w:val="single" w:sz="4" w:space="0" w:color="auto"/>
              <w:left w:val="nil"/>
              <w:bottom w:val="single" w:sz="4" w:space="0" w:color="auto"/>
              <w:right w:val="nil"/>
            </w:tcBorders>
            <w:shd w:val="clear" w:color="auto" w:fill="auto"/>
          </w:tcPr>
          <w:p w14:paraId="056FEE5B" w14:textId="77777777" w:rsidR="00154560" w:rsidRPr="00224223" w:rsidRDefault="00154560" w:rsidP="00154560">
            <w:pPr>
              <w:pStyle w:val="Tabletext"/>
              <w:jc w:val="right"/>
            </w:pPr>
            <w:r w:rsidRPr="00224223">
              <w:t>636.75</w:t>
            </w:r>
          </w:p>
        </w:tc>
      </w:tr>
      <w:tr w:rsidR="00154560" w:rsidRPr="00224223" w14:paraId="6EE34129" w14:textId="77777777" w:rsidTr="00D34DDD">
        <w:tc>
          <w:tcPr>
            <w:tcW w:w="687" w:type="pct"/>
            <w:tcBorders>
              <w:top w:val="single" w:sz="4" w:space="0" w:color="auto"/>
              <w:left w:val="nil"/>
              <w:bottom w:val="single" w:sz="12" w:space="0" w:color="auto"/>
              <w:right w:val="nil"/>
            </w:tcBorders>
            <w:shd w:val="clear" w:color="auto" w:fill="auto"/>
            <w:hideMark/>
          </w:tcPr>
          <w:p w14:paraId="56C66D2A" w14:textId="77777777" w:rsidR="00154560" w:rsidRPr="00224223" w:rsidRDefault="00154560" w:rsidP="00154560">
            <w:pPr>
              <w:pStyle w:val="Tabletext"/>
            </w:pPr>
            <w:bookmarkStart w:id="1039" w:name="CU_831014994"/>
            <w:bookmarkStart w:id="1040" w:name="CU_831020771"/>
            <w:bookmarkEnd w:id="1039"/>
            <w:bookmarkEnd w:id="1040"/>
            <w:r w:rsidRPr="00224223">
              <w:t>52186</w:t>
            </w:r>
          </w:p>
        </w:tc>
        <w:tc>
          <w:tcPr>
            <w:tcW w:w="3562" w:type="pct"/>
            <w:tcBorders>
              <w:top w:val="single" w:sz="4" w:space="0" w:color="auto"/>
              <w:left w:val="nil"/>
              <w:bottom w:val="single" w:sz="12" w:space="0" w:color="auto"/>
              <w:right w:val="nil"/>
            </w:tcBorders>
            <w:shd w:val="clear" w:color="auto" w:fill="auto"/>
            <w:hideMark/>
          </w:tcPr>
          <w:p w14:paraId="1556C272" w14:textId="77777777" w:rsidR="00154560" w:rsidRPr="00224223" w:rsidRDefault="00154560" w:rsidP="00154560">
            <w:pPr>
              <w:pStyle w:val="Tabletext"/>
            </w:pPr>
            <w:r w:rsidRPr="00224223">
              <w:t>Bone tumour in the oral and maxillofacial region, lesional or marginal excision of, combined with any 2 or more of liquid nitrogen freezing, autograft, allograft or cementation (Anaes.) (Assist.)</w:t>
            </w:r>
          </w:p>
        </w:tc>
        <w:tc>
          <w:tcPr>
            <w:tcW w:w="751" w:type="pct"/>
            <w:tcBorders>
              <w:top w:val="single" w:sz="4" w:space="0" w:color="auto"/>
              <w:left w:val="nil"/>
              <w:bottom w:val="single" w:sz="12" w:space="0" w:color="auto"/>
              <w:right w:val="nil"/>
            </w:tcBorders>
            <w:shd w:val="clear" w:color="auto" w:fill="auto"/>
          </w:tcPr>
          <w:p w14:paraId="3C6E4F41" w14:textId="77777777" w:rsidR="00154560" w:rsidRPr="00224223" w:rsidRDefault="00154560" w:rsidP="00154560">
            <w:pPr>
              <w:pStyle w:val="Tabletext"/>
              <w:jc w:val="right"/>
            </w:pPr>
            <w:r w:rsidRPr="00224223">
              <w:t>783.80</w:t>
            </w:r>
          </w:p>
        </w:tc>
      </w:tr>
    </w:tbl>
    <w:p w14:paraId="1F47A5DA" w14:textId="77777777" w:rsidR="001A29A7" w:rsidRPr="00224223" w:rsidRDefault="001A29A7" w:rsidP="001A29A7">
      <w:pPr>
        <w:pStyle w:val="Tabletext"/>
      </w:pPr>
    </w:p>
    <w:p w14:paraId="1AB25BAA" w14:textId="131C1150" w:rsidR="001A29A7" w:rsidRPr="00224223" w:rsidRDefault="008D22CE" w:rsidP="001A29A7">
      <w:pPr>
        <w:pStyle w:val="ActHead3"/>
      </w:pPr>
      <w:bookmarkStart w:id="1041" w:name="_Toc150781448"/>
      <w:r w:rsidRPr="00BA02C8">
        <w:rPr>
          <w:rStyle w:val="CharDivNo"/>
        </w:rPr>
        <w:t>Division 6</w:t>
      </w:r>
      <w:r w:rsidR="001A29A7" w:rsidRPr="00BA02C8">
        <w:rPr>
          <w:rStyle w:val="CharDivNo"/>
        </w:rPr>
        <w:t>.5</w:t>
      </w:r>
      <w:r w:rsidR="001A29A7" w:rsidRPr="00224223">
        <w:t>—</w:t>
      </w:r>
      <w:r w:rsidR="001A29A7" w:rsidRPr="00BA02C8">
        <w:rPr>
          <w:rStyle w:val="CharDivText"/>
        </w:rPr>
        <w:t>Group O4: Plastic and reconstructive</w:t>
      </w:r>
      <w:bookmarkEnd w:id="1041"/>
    </w:p>
    <w:p w14:paraId="47733677" w14:textId="77777777" w:rsidR="001A29A7" w:rsidRPr="00224223" w:rsidRDefault="001A29A7" w:rsidP="001A29A7">
      <w:pPr>
        <w:pStyle w:val="ActHead5"/>
      </w:pPr>
      <w:bookmarkStart w:id="1042" w:name="_Toc150781449"/>
      <w:r w:rsidRPr="00BA02C8">
        <w:rPr>
          <w:rStyle w:val="CharSectno"/>
        </w:rPr>
        <w:t>6.5.1</w:t>
      </w:r>
      <w:r w:rsidRPr="00224223">
        <w:t xml:space="preserve">  Meaning of maxilla</w:t>
      </w:r>
      <w:bookmarkEnd w:id="1042"/>
    </w:p>
    <w:p w14:paraId="29FD456E" w14:textId="457F59AF" w:rsidR="001A29A7" w:rsidRPr="00224223" w:rsidRDefault="001A29A7" w:rsidP="001A29A7">
      <w:pPr>
        <w:pStyle w:val="subsection"/>
      </w:pPr>
      <w:r w:rsidRPr="00224223">
        <w:tab/>
      </w:r>
      <w:r w:rsidRPr="00224223">
        <w:tab/>
        <w:t xml:space="preserve">In </w:t>
      </w:r>
      <w:r w:rsidR="009D2197" w:rsidRPr="00224223">
        <w:t>items 5</w:t>
      </w:r>
      <w:r w:rsidRPr="00224223">
        <w:t>2342 to 52375:</w:t>
      </w:r>
    </w:p>
    <w:p w14:paraId="745D4A66" w14:textId="77777777" w:rsidR="001A29A7" w:rsidRPr="00224223" w:rsidRDefault="001A29A7" w:rsidP="001A29A7">
      <w:pPr>
        <w:pStyle w:val="Definition"/>
      </w:pPr>
      <w:r w:rsidRPr="00224223">
        <w:rPr>
          <w:b/>
          <w:i/>
        </w:rPr>
        <w:t>maxilla</w:t>
      </w:r>
      <w:r w:rsidRPr="00224223">
        <w:t xml:space="preserve"> includes the zygoma.</w:t>
      </w:r>
    </w:p>
    <w:p w14:paraId="39FC2929" w14:textId="77777777" w:rsidR="001A29A7" w:rsidRPr="00224223" w:rsidRDefault="001A29A7" w:rsidP="001A29A7">
      <w:pPr>
        <w:pStyle w:val="ActHead5"/>
      </w:pPr>
      <w:bookmarkStart w:id="1043" w:name="_Toc150781450"/>
      <w:r w:rsidRPr="00BA02C8">
        <w:rPr>
          <w:rStyle w:val="CharSectno"/>
        </w:rPr>
        <w:t>6.5.2</w:t>
      </w:r>
      <w:r w:rsidRPr="00224223">
        <w:t xml:space="preserve">  Items in Group O4</w:t>
      </w:r>
      <w:bookmarkEnd w:id="1043"/>
    </w:p>
    <w:p w14:paraId="19C3D859" w14:textId="77777777" w:rsidR="001A29A7" w:rsidRPr="00224223" w:rsidRDefault="001A29A7" w:rsidP="001A29A7">
      <w:pPr>
        <w:pStyle w:val="subsection"/>
      </w:pPr>
      <w:r w:rsidRPr="00224223">
        <w:tab/>
      </w:r>
      <w:r w:rsidRPr="00224223">
        <w:tab/>
        <w:t>This clause sets out items in Group O4.</w:t>
      </w:r>
    </w:p>
    <w:p w14:paraId="4B332C11" w14:textId="77777777" w:rsidR="00D3052B" w:rsidRPr="00224223" w:rsidRDefault="00D3052B" w:rsidP="00D3052B">
      <w:pPr>
        <w:pStyle w:val="notetext"/>
      </w:pPr>
      <w:r w:rsidRPr="00224223">
        <w:t>Note:</w:t>
      </w:r>
      <w:r w:rsidRPr="00224223">
        <w:tab/>
        <w:t>The fees in Group O4 are indexed in accordance with clause 1.3.1.</w:t>
      </w:r>
    </w:p>
    <w:p w14:paraId="094F88A1"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71"/>
        <w:gridCol w:w="6075"/>
        <w:gridCol w:w="1281"/>
      </w:tblGrid>
      <w:tr w:rsidR="001A29A7" w:rsidRPr="00224223" w14:paraId="6F8FEF73"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4B39481A" w14:textId="77777777" w:rsidR="001A29A7" w:rsidRPr="00224223" w:rsidRDefault="001A29A7" w:rsidP="008457C1">
            <w:pPr>
              <w:pStyle w:val="TableHeading"/>
            </w:pPr>
            <w:r w:rsidRPr="00224223">
              <w:lastRenderedPageBreak/>
              <w:t>Group O4—Plastic and reconstructive</w:t>
            </w:r>
          </w:p>
        </w:tc>
      </w:tr>
      <w:tr w:rsidR="001A29A7" w:rsidRPr="00224223" w14:paraId="0351684B" w14:textId="77777777" w:rsidTr="00D34DDD">
        <w:trPr>
          <w:tblHeader/>
        </w:trPr>
        <w:tc>
          <w:tcPr>
            <w:tcW w:w="687" w:type="pct"/>
            <w:tcBorders>
              <w:top w:val="single" w:sz="6" w:space="0" w:color="auto"/>
              <w:left w:val="nil"/>
              <w:bottom w:val="single" w:sz="12" w:space="0" w:color="auto"/>
              <w:right w:val="nil"/>
            </w:tcBorders>
            <w:shd w:val="clear" w:color="auto" w:fill="auto"/>
            <w:hideMark/>
          </w:tcPr>
          <w:p w14:paraId="7FE1FF17" w14:textId="77777777" w:rsidR="001A29A7" w:rsidRPr="00224223" w:rsidRDefault="001A29A7" w:rsidP="008457C1">
            <w:pPr>
              <w:pStyle w:val="TableHeading"/>
            </w:pPr>
            <w:r w:rsidRPr="00224223">
              <w:t>Column 1</w:t>
            </w:r>
          </w:p>
          <w:p w14:paraId="1C04205A" w14:textId="77777777" w:rsidR="001A29A7" w:rsidRPr="00224223" w:rsidRDefault="001A29A7" w:rsidP="008457C1">
            <w:pPr>
              <w:pStyle w:val="TableHeading"/>
            </w:pPr>
            <w:r w:rsidRPr="00224223">
              <w:t>Item</w:t>
            </w:r>
          </w:p>
        </w:tc>
        <w:tc>
          <w:tcPr>
            <w:tcW w:w="3562" w:type="pct"/>
            <w:tcBorders>
              <w:top w:val="single" w:sz="6" w:space="0" w:color="auto"/>
              <w:left w:val="nil"/>
              <w:bottom w:val="single" w:sz="12" w:space="0" w:color="auto"/>
              <w:right w:val="nil"/>
            </w:tcBorders>
            <w:shd w:val="clear" w:color="auto" w:fill="auto"/>
            <w:hideMark/>
          </w:tcPr>
          <w:p w14:paraId="6559CE12" w14:textId="77777777" w:rsidR="001A29A7" w:rsidRPr="00224223" w:rsidRDefault="001A29A7" w:rsidP="008457C1">
            <w:pPr>
              <w:pStyle w:val="TableHeading"/>
            </w:pPr>
            <w:r w:rsidRPr="00224223">
              <w:t>Column 2</w:t>
            </w:r>
          </w:p>
          <w:p w14:paraId="41437D47" w14:textId="77777777" w:rsidR="001A29A7" w:rsidRPr="00224223" w:rsidRDefault="001A29A7" w:rsidP="008457C1">
            <w:pPr>
              <w:pStyle w:val="TableHeading"/>
            </w:pPr>
            <w:r w:rsidRPr="00224223">
              <w:t>Description</w:t>
            </w:r>
          </w:p>
        </w:tc>
        <w:tc>
          <w:tcPr>
            <w:tcW w:w="751" w:type="pct"/>
            <w:tcBorders>
              <w:top w:val="single" w:sz="6" w:space="0" w:color="auto"/>
              <w:left w:val="nil"/>
              <w:bottom w:val="single" w:sz="12" w:space="0" w:color="auto"/>
              <w:right w:val="nil"/>
            </w:tcBorders>
            <w:shd w:val="clear" w:color="auto" w:fill="auto"/>
            <w:hideMark/>
          </w:tcPr>
          <w:p w14:paraId="5529E67B" w14:textId="77777777" w:rsidR="001A29A7" w:rsidRPr="00224223" w:rsidRDefault="001A29A7" w:rsidP="008457C1">
            <w:pPr>
              <w:pStyle w:val="TableHeading"/>
              <w:jc w:val="right"/>
            </w:pPr>
            <w:r w:rsidRPr="00224223">
              <w:t>Column 3</w:t>
            </w:r>
          </w:p>
          <w:p w14:paraId="437BE6C8" w14:textId="77777777" w:rsidR="001A29A7" w:rsidRPr="00224223" w:rsidRDefault="001A29A7" w:rsidP="008457C1">
            <w:pPr>
              <w:pStyle w:val="TableHeading"/>
              <w:jc w:val="right"/>
            </w:pPr>
            <w:r w:rsidRPr="00224223">
              <w:t>Fee ($)</w:t>
            </w:r>
          </w:p>
        </w:tc>
      </w:tr>
      <w:tr w:rsidR="00154560" w:rsidRPr="00224223" w14:paraId="7FC1260D" w14:textId="77777777" w:rsidTr="00D34DDD">
        <w:tc>
          <w:tcPr>
            <w:tcW w:w="687" w:type="pct"/>
            <w:tcBorders>
              <w:top w:val="single" w:sz="12" w:space="0" w:color="auto"/>
              <w:left w:val="nil"/>
              <w:bottom w:val="single" w:sz="4" w:space="0" w:color="auto"/>
              <w:right w:val="nil"/>
            </w:tcBorders>
            <w:shd w:val="clear" w:color="auto" w:fill="auto"/>
            <w:hideMark/>
          </w:tcPr>
          <w:p w14:paraId="651AAC5B" w14:textId="77777777" w:rsidR="00154560" w:rsidRPr="00224223" w:rsidRDefault="00154560" w:rsidP="00154560">
            <w:pPr>
              <w:pStyle w:val="Tabletext"/>
              <w:rPr>
                <w:snapToGrid w:val="0"/>
              </w:rPr>
            </w:pPr>
            <w:r w:rsidRPr="00224223">
              <w:rPr>
                <w:snapToGrid w:val="0"/>
              </w:rPr>
              <w:t>52300</w:t>
            </w:r>
          </w:p>
        </w:tc>
        <w:tc>
          <w:tcPr>
            <w:tcW w:w="3562" w:type="pct"/>
            <w:tcBorders>
              <w:top w:val="single" w:sz="12" w:space="0" w:color="auto"/>
              <w:left w:val="nil"/>
              <w:bottom w:val="single" w:sz="4" w:space="0" w:color="auto"/>
              <w:right w:val="nil"/>
            </w:tcBorders>
            <w:shd w:val="clear" w:color="auto" w:fill="auto"/>
            <w:hideMark/>
          </w:tcPr>
          <w:p w14:paraId="4B531838" w14:textId="5E99299C" w:rsidR="00154560" w:rsidRPr="00224223" w:rsidRDefault="00154560" w:rsidP="00154560">
            <w:pPr>
              <w:pStyle w:val="Tabletext"/>
              <w:rPr>
                <w:snapToGrid w:val="0"/>
              </w:rPr>
            </w:pPr>
            <w:r w:rsidRPr="00224223">
              <w:rPr>
                <w:snapToGrid w:val="0"/>
              </w:rPr>
              <w:t>Single</w:t>
            </w:r>
            <w:r w:rsidR="00BA02C8">
              <w:rPr>
                <w:snapToGrid w:val="0"/>
              </w:rPr>
              <w:noBreakHyphen/>
            </w:r>
            <w:r w:rsidRPr="00224223">
              <w:rPr>
                <w:snapToGrid w:val="0"/>
              </w:rPr>
              <w:t>stage local flap, if indicated, repair to one defect, with skin or mucosa (Anaes.) (Assist.)</w:t>
            </w:r>
          </w:p>
        </w:tc>
        <w:tc>
          <w:tcPr>
            <w:tcW w:w="751" w:type="pct"/>
            <w:tcBorders>
              <w:top w:val="single" w:sz="12" w:space="0" w:color="auto"/>
              <w:left w:val="nil"/>
              <w:bottom w:val="single" w:sz="4" w:space="0" w:color="auto"/>
              <w:right w:val="nil"/>
            </w:tcBorders>
            <w:shd w:val="clear" w:color="auto" w:fill="auto"/>
          </w:tcPr>
          <w:p w14:paraId="4DD5022C" w14:textId="77777777" w:rsidR="00154560" w:rsidRPr="00224223" w:rsidRDefault="00154560" w:rsidP="00154560">
            <w:pPr>
              <w:pStyle w:val="Tabletext"/>
              <w:jc w:val="right"/>
            </w:pPr>
            <w:r w:rsidRPr="00224223">
              <w:t>295.90</w:t>
            </w:r>
          </w:p>
        </w:tc>
      </w:tr>
      <w:tr w:rsidR="00154560" w:rsidRPr="00224223" w14:paraId="41709D70" w14:textId="77777777" w:rsidTr="00D34DDD">
        <w:tc>
          <w:tcPr>
            <w:tcW w:w="687" w:type="pct"/>
            <w:tcBorders>
              <w:top w:val="single" w:sz="4" w:space="0" w:color="auto"/>
              <w:left w:val="nil"/>
              <w:bottom w:val="single" w:sz="4" w:space="0" w:color="auto"/>
              <w:right w:val="nil"/>
            </w:tcBorders>
            <w:shd w:val="clear" w:color="auto" w:fill="auto"/>
            <w:hideMark/>
          </w:tcPr>
          <w:p w14:paraId="2FDDB949" w14:textId="77777777" w:rsidR="00154560" w:rsidRPr="00224223" w:rsidRDefault="00154560" w:rsidP="00154560">
            <w:pPr>
              <w:pStyle w:val="Tabletext"/>
            </w:pPr>
            <w:r w:rsidRPr="00224223">
              <w:t>52303</w:t>
            </w:r>
          </w:p>
        </w:tc>
        <w:tc>
          <w:tcPr>
            <w:tcW w:w="3562" w:type="pct"/>
            <w:tcBorders>
              <w:top w:val="single" w:sz="4" w:space="0" w:color="auto"/>
              <w:left w:val="nil"/>
              <w:bottom w:val="single" w:sz="4" w:space="0" w:color="auto"/>
              <w:right w:val="nil"/>
            </w:tcBorders>
            <w:shd w:val="clear" w:color="auto" w:fill="auto"/>
            <w:hideMark/>
          </w:tcPr>
          <w:p w14:paraId="6819E309" w14:textId="49B92742" w:rsidR="00154560" w:rsidRPr="00224223" w:rsidRDefault="00154560" w:rsidP="00154560">
            <w:pPr>
              <w:pStyle w:val="Tabletext"/>
            </w:pPr>
            <w:r w:rsidRPr="00224223">
              <w:t>Single</w:t>
            </w:r>
            <w:r w:rsidR="00BA02C8">
              <w:noBreakHyphen/>
            </w:r>
            <w:r w:rsidRPr="00224223">
              <w:t>stage local flap, if indicated, repair to one defect, with buccal pad of fat (Anaes.) (Assist.)</w:t>
            </w:r>
          </w:p>
        </w:tc>
        <w:tc>
          <w:tcPr>
            <w:tcW w:w="751" w:type="pct"/>
            <w:tcBorders>
              <w:top w:val="single" w:sz="4" w:space="0" w:color="auto"/>
              <w:left w:val="nil"/>
              <w:bottom w:val="single" w:sz="4" w:space="0" w:color="auto"/>
              <w:right w:val="nil"/>
            </w:tcBorders>
            <w:shd w:val="clear" w:color="auto" w:fill="auto"/>
          </w:tcPr>
          <w:p w14:paraId="4427AEFB" w14:textId="77777777" w:rsidR="00154560" w:rsidRPr="00224223" w:rsidRDefault="00154560" w:rsidP="00154560">
            <w:pPr>
              <w:pStyle w:val="Tabletext"/>
              <w:jc w:val="right"/>
            </w:pPr>
            <w:r w:rsidRPr="00224223">
              <w:t>422.50</w:t>
            </w:r>
          </w:p>
        </w:tc>
      </w:tr>
      <w:tr w:rsidR="00154560" w:rsidRPr="00224223" w14:paraId="33FFFDD9" w14:textId="77777777" w:rsidTr="00D34DDD">
        <w:tc>
          <w:tcPr>
            <w:tcW w:w="687" w:type="pct"/>
            <w:tcBorders>
              <w:top w:val="single" w:sz="4" w:space="0" w:color="auto"/>
              <w:left w:val="nil"/>
              <w:bottom w:val="single" w:sz="4" w:space="0" w:color="auto"/>
              <w:right w:val="nil"/>
            </w:tcBorders>
            <w:shd w:val="clear" w:color="auto" w:fill="auto"/>
            <w:hideMark/>
          </w:tcPr>
          <w:p w14:paraId="1854ABC1" w14:textId="77777777" w:rsidR="00154560" w:rsidRPr="00224223" w:rsidRDefault="00154560" w:rsidP="00154560">
            <w:pPr>
              <w:pStyle w:val="Tabletext"/>
            </w:pPr>
            <w:r w:rsidRPr="00224223">
              <w:t>52306</w:t>
            </w:r>
          </w:p>
        </w:tc>
        <w:tc>
          <w:tcPr>
            <w:tcW w:w="3562" w:type="pct"/>
            <w:tcBorders>
              <w:top w:val="single" w:sz="4" w:space="0" w:color="auto"/>
              <w:left w:val="nil"/>
              <w:bottom w:val="single" w:sz="4" w:space="0" w:color="auto"/>
              <w:right w:val="nil"/>
            </w:tcBorders>
            <w:shd w:val="clear" w:color="auto" w:fill="auto"/>
            <w:hideMark/>
          </w:tcPr>
          <w:p w14:paraId="034DCB55" w14:textId="02AF88AF" w:rsidR="00154560" w:rsidRPr="00224223" w:rsidRDefault="00154560" w:rsidP="00154560">
            <w:pPr>
              <w:pStyle w:val="Tabletext"/>
            </w:pPr>
            <w:r w:rsidRPr="00224223">
              <w:t>Single</w:t>
            </w:r>
            <w:r w:rsidR="00BA02C8">
              <w:noBreakHyphen/>
            </w:r>
            <w:r w:rsidRPr="00224223">
              <w:t>stage local flap, if indicated, repair to one defect, using temporalis muscle (Anaes.) (Assist.)</w:t>
            </w:r>
          </w:p>
        </w:tc>
        <w:tc>
          <w:tcPr>
            <w:tcW w:w="751" w:type="pct"/>
            <w:tcBorders>
              <w:top w:val="single" w:sz="4" w:space="0" w:color="auto"/>
              <w:left w:val="nil"/>
              <w:bottom w:val="single" w:sz="4" w:space="0" w:color="auto"/>
              <w:right w:val="nil"/>
            </w:tcBorders>
            <w:shd w:val="clear" w:color="auto" w:fill="auto"/>
          </w:tcPr>
          <w:p w14:paraId="5A7E228A" w14:textId="77777777" w:rsidR="00154560" w:rsidRPr="00224223" w:rsidRDefault="00154560" w:rsidP="00154560">
            <w:pPr>
              <w:pStyle w:val="Tabletext"/>
              <w:jc w:val="right"/>
            </w:pPr>
            <w:r w:rsidRPr="00224223">
              <w:t>626.90</w:t>
            </w:r>
          </w:p>
        </w:tc>
      </w:tr>
      <w:tr w:rsidR="00154560" w:rsidRPr="00224223" w14:paraId="32041D80" w14:textId="77777777" w:rsidTr="00D34DDD">
        <w:tc>
          <w:tcPr>
            <w:tcW w:w="687" w:type="pct"/>
            <w:tcBorders>
              <w:top w:val="single" w:sz="4" w:space="0" w:color="auto"/>
              <w:left w:val="nil"/>
              <w:bottom w:val="single" w:sz="4" w:space="0" w:color="auto"/>
              <w:right w:val="nil"/>
            </w:tcBorders>
            <w:shd w:val="clear" w:color="auto" w:fill="auto"/>
            <w:hideMark/>
          </w:tcPr>
          <w:p w14:paraId="7EBA4605" w14:textId="77777777" w:rsidR="00154560" w:rsidRPr="00224223" w:rsidRDefault="00154560" w:rsidP="00154560">
            <w:pPr>
              <w:pStyle w:val="Tabletext"/>
            </w:pPr>
            <w:r w:rsidRPr="00224223">
              <w:t>52309</w:t>
            </w:r>
          </w:p>
        </w:tc>
        <w:tc>
          <w:tcPr>
            <w:tcW w:w="3562" w:type="pct"/>
            <w:tcBorders>
              <w:top w:val="single" w:sz="4" w:space="0" w:color="auto"/>
              <w:left w:val="nil"/>
              <w:bottom w:val="single" w:sz="4" w:space="0" w:color="auto"/>
              <w:right w:val="nil"/>
            </w:tcBorders>
            <w:shd w:val="clear" w:color="auto" w:fill="auto"/>
            <w:hideMark/>
          </w:tcPr>
          <w:p w14:paraId="4B1D2600" w14:textId="77777777" w:rsidR="00154560" w:rsidRPr="00224223" w:rsidRDefault="00154560" w:rsidP="00154560">
            <w:pPr>
              <w:pStyle w:val="Tabletext"/>
            </w:pPr>
            <w:r w:rsidRPr="00224223">
              <w:t>Free grafting (mucosa or split skin) of a granulating area (Anaes.)</w:t>
            </w:r>
          </w:p>
        </w:tc>
        <w:tc>
          <w:tcPr>
            <w:tcW w:w="751" w:type="pct"/>
            <w:tcBorders>
              <w:top w:val="single" w:sz="4" w:space="0" w:color="auto"/>
              <w:left w:val="nil"/>
              <w:bottom w:val="single" w:sz="4" w:space="0" w:color="auto"/>
              <w:right w:val="nil"/>
            </w:tcBorders>
            <w:shd w:val="clear" w:color="auto" w:fill="auto"/>
          </w:tcPr>
          <w:p w14:paraId="3847B554" w14:textId="77777777" w:rsidR="00154560" w:rsidRPr="00224223" w:rsidRDefault="00154560" w:rsidP="00154560">
            <w:pPr>
              <w:pStyle w:val="Tabletext"/>
              <w:jc w:val="right"/>
            </w:pPr>
            <w:r w:rsidRPr="00224223">
              <w:t>213.00</w:t>
            </w:r>
          </w:p>
        </w:tc>
      </w:tr>
      <w:tr w:rsidR="00154560" w:rsidRPr="00224223" w14:paraId="29FD4635" w14:textId="77777777" w:rsidTr="00D34DDD">
        <w:tc>
          <w:tcPr>
            <w:tcW w:w="687" w:type="pct"/>
            <w:tcBorders>
              <w:top w:val="single" w:sz="4" w:space="0" w:color="auto"/>
              <w:left w:val="nil"/>
              <w:bottom w:val="single" w:sz="4" w:space="0" w:color="auto"/>
              <w:right w:val="nil"/>
            </w:tcBorders>
            <w:shd w:val="clear" w:color="auto" w:fill="auto"/>
            <w:hideMark/>
          </w:tcPr>
          <w:p w14:paraId="62EC8400" w14:textId="77777777" w:rsidR="00154560" w:rsidRPr="00224223" w:rsidRDefault="00154560" w:rsidP="00154560">
            <w:pPr>
              <w:pStyle w:val="Tabletext"/>
            </w:pPr>
            <w:r w:rsidRPr="00224223">
              <w:t>52312</w:t>
            </w:r>
          </w:p>
        </w:tc>
        <w:tc>
          <w:tcPr>
            <w:tcW w:w="3562" w:type="pct"/>
            <w:tcBorders>
              <w:top w:val="single" w:sz="4" w:space="0" w:color="auto"/>
              <w:left w:val="nil"/>
              <w:bottom w:val="single" w:sz="4" w:space="0" w:color="auto"/>
              <w:right w:val="nil"/>
            </w:tcBorders>
            <w:shd w:val="clear" w:color="auto" w:fill="auto"/>
            <w:hideMark/>
          </w:tcPr>
          <w:p w14:paraId="2690DF4D" w14:textId="77777777" w:rsidR="00154560" w:rsidRPr="00224223" w:rsidRDefault="00154560" w:rsidP="00154560">
            <w:pPr>
              <w:pStyle w:val="Tabletext"/>
            </w:pPr>
            <w:r w:rsidRPr="00224223">
              <w:t>Free grafting (mucosa, split skin or connective tissue) to one defect, including elective dissection (Anaes.) (Assist.)</w:t>
            </w:r>
          </w:p>
        </w:tc>
        <w:tc>
          <w:tcPr>
            <w:tcW w:w="751" w:type="pct"/>
            <w:tcBorders>
              <w:top w:val="single" w:sz="4" w:space="0" w:color="auto"/>
              <w:left w:val="nil"/>
              <w:bottom w:val="single" w:sz="4" w:space="0" w:color="auto"/>
              <w:right w:val="nil"/>
            </w:tcBorders>
            <w:shd w:val="clear" w:color="auto" w:fill="auto"/>
          </w:tcPr>
          <w:p w14:paraId="1ED344A6" w14:textId="77777777" w:rsidR="00154560" w:rsidRPr="00224223" w:rsidRDefault="00154560" w:rsidP="00154560">
            <w:pPr>
              <w:pStyle w:val="Tabletext"/>
              <w:jc w:val="right"/>
            </w:pPr>
            <w:r w:rsidRPr="00224223">
              <w:t>295.90</w:t>
            </w:r>
          </w:p>
        </w:tc>
      </w:tr>
      <w:tr w:rsidR="00154560" w:rsidRPr="00224223" w14:paraId="61CBB63A" w14:textId="77777777" w:rsidTr="00D34DDD">
        <w:tc>
          <w:tcPr>
            <w:tcW w:w="687" w:type="pct"/>
            <w:tcBorders>
              <w:top w:val="single" w:sz="4" w:space="0" w:color="auto"/>
              <w:left w:val="nil"/>
              <w:bottom w:val="single" w:sz="4" w:space="0" w:color="auto"/>
              <w:right w:val="nil"/>
            </w:tcBorders>
            <w:shd w:val="clear" w:color="auto" w:fill="auto"/>
            <w:hideMark/>
          </w:tcPr>
          <w:p w14:paraId="747B380B" w14:textId="77777777" w:rsidR="00154560" w:rsidRPr="00224223" w:rsidRDefault="00154560" w:rsidP="00154560">
            <w:pPr>
              <w:pStyle w:val="Tabletext"/>
            </w:pPr>
            <w:r w:rsidRPr="00224223">
              <w:t>52315</w:t>
            </w:r>
          </w:p>
        </w:tc>
        <w:tc>
          <w:tcPr>
            <w:tcW w:w="3562" w:type="pct"/>
            <w:tcBorders>
              <w:top w:val="single" w:sz="4" w:space="0" w:color="auto"/>
              <w:left w:val="nil"/>
              <w:bottom w:val="single" w:sz="4" w:space="0" w:color="auto"/>
              <w:right w:val="nil"/>
            </w:tcBorders>
            <w:shd w:val="clear" w:color="auto" w:fill="auto"/>
            <w:hideMark/>
          </w:tcPr>
          <w:p w14:paraId="3621E134" w14:textId="77777777" w:rsidR="00154560" w:rsidRPr="00224223" w:rsidRDefault="00154560" w:rsidP="00154560">
            <w:pPr>
              <w:pStyle w:val="Tabletext"/>
            </w:pPr>
            <w:r w:rsidRPr="00224223">
              <w:t>Free grafting, full thickness, to one defect (mucosa or skin) (Anaes.) (Assist.)</w:t>
            </w:r>
          </w:p>
        </w:tc>
        <w:tc>
          <w:tcPr>
            <w:tcW w:w="751" w:type="pct"/>
            <w:tcBorders>
              <w:top w:val="single" w:sz="4" w:space="0" w:color="auto"/>
              <w:left w:val="nil"/>
              <w:bottom w:val="single" w:sz="4" w:space="0" w:color="auto"/>
              <w:right w:val="nil"/>
            </w:tcBorders>
            <w:shd w:val="clear" w:color="auto" w:fill="auto"/>
          </w:tcPr>
          <w:p w14:paraId="4CC94E3F" w14:textId="77777777" w:rsidR="00154560" w:rsidRPr="00224223" w:rsidRDefault="00154560" w:rsidP="00154560">
            <w:pPr>
              <w:pStyle w:val="Tabletext"/>
              <w:jc w:val="right"/>
            </w:pPr>
            <w:r w:rsidRPr="00224223">
              <w:t>492.95</w:t>
            </w:r>
          </w:p>
        </w:tc>
      </w:tr>
      <w:tr w:rsidR="00154560" w:rsidRPr="00224223" w14:paraId="37CECF74" w14:textId="77777777" w:rsidTr="00D34DDD">
        <w:tc>
          <w:tcPr>
            <w:tcW w:w="687" w:type="pct"/>
            <w:tcBorders>
              <w:top w:val="single" w:sz="4" w:space="0" w:color="auto"/>
              <w:left w:val="nil"/>
              <w:bottom w:val="single" w:sz="4" w:space="0" w:color="auto"/>
              <w:right w:val="nil"/>
            </w:tcBorders>
            <w:shd w:val="clear" w:color="auto" w:fill="auto"/>
            <w:hideMark/>
          </w:tcPr>
          <w:p w14:paraId="5F1ACC20" w14:textId="77777777" w:rsidR="00154560" w:rsidRPr="00224223" w:rsidRDefault="00154560" w:rsidP="00154560">
            <w:pPr>
              <w:pStyle w:val="Tabletext"/>
            </w:pPr>
            <w:r w:rsidRPr="00224223">
              <w:t>52318</w:t>
            </w:r>
          </w:p>
        </w:tc>
        <w:tc>
          <w:tcPr>
            <w:tcW w:w="3562" w:type="pct"/>
            <w:tcBorders>
              <w:top w:val="single" w:sz="4" w:space="0" w:color="auto"/>
              <w:left w:val="nil"/>
              <w:bottom w:val="single" w:sz="4" w:space="0" w:color="auto"/>
              <w:right w:val="nil"/>
            </w:tcBorders>
            <w:shd w:val="clear" w:color="auto" w:fill="auto"/>
            <w:hideMark/>
          </w:tcPr>
          <w:p w14:paraId="2215C789" w14:textId="77777777" w:rsidR="00154560" w:rsidRPr="00224223" w:rsidRDefault="00154560" w:rsidP="00154560">
            <w:pPr>
              <w:pStyle w:val="Tabletext"/>
            </w:pPr>
            <w:r w:rsidRPr="00224223">
              <w:t>Bone graft, harvesting of, via separate incision, being a service associated with a service to which another item in Groups O3 to O9 applies—Autogenous, small quantity (Anaes.)</w:t>
            </w:r>
          </w:p>
        </w:tc>
        <w:tc>
          <w:tcPr>
            <w:tcW w:w="751" w:type="pct"/>
            <w:tcBorders>
              <w:top w:val="single" w:sz="4" w:space="0" w:color="auto"/>
              <w:left w:val="nil"/>
              <w:bottom w:val="single" w:sz="4" w:space="0" w:color="auto"/>
              <w:right w:val="nil"/>
            </w:tcBorders>
            <w:shd w:val="clear" w:color="auto" w:fill="auto"/>
          </w:tcPr>
          <w:p w14:paraId="3894996D" w14:textId="77777777" w:rsidR="00154560" w:rsidRPr="00224223" w:rsidRDefault="00154560" w:rsidP="00154560">
            <w:pPr>
              <w:pStyle w:val="Tabletext"/>
              <w:jc w:val="right"/>
            </w:pPr>
            <w:r w:rsidRPr="00224223">
              <w:t>146.95</w:t>
            </w:r>
          </w:p>
        </w:tc>
      </w:tr>
      <w:tr w:rsidR="00154560" w:rsidRPr="00224223" w14:paraId="75876960" w14:textId="77777777" w:rsidTr="00D34DDD">
        <w:tc>
          <w:tcPr>
            <w:tcW w:w="687" w:type="pct"/>
            <w:tcBorders>
              <w:top w:val="single" w:sz="4" w:space="0" w:color="auto"/>
              <w:left w:val="nil"/>
              <w:bottom w:val="single" w:sz="4" w:space="0" w:color="auto"/>
              <w:right w:val="nil"/>
            </w:tcBorders>
            <w:shd w:val="clear" w:color="auto" w:fill="auto"/>
            <w:hideMark/>
          </w:tcPr>
          <w:p w14:paraId="13F95B5A" w14:textId="77777777" w:rsidR="00154560" w:rsidRPr="00224223" w:rsidRDefault="00154560" w:rsidP="00154560">
            <w:pPr>
              <w:pStyle w:val="Tabletext"/>
            </w:pPr>
            <w:r w:rsidRPr="00224223">
              <w:t>52319</w:t>
            </w:r>
          </w:p>
        </w:tc>
        <w:tc>
          <w:tcPr>
            <w:tcW w:w="3562" w:type="pct"/>
            <w:tcBorders>
              <w:top w:val="single" w:sz="4" w:space="0" w:color="auto"/>
              <w:left w:val="nil"/>
              <w:bottom w:val="single" w:sz="4" w:space="0" w:color="auto"/>
              <w:right w:val="nil"/>
            </w:tcBorders>
            <w:shd w:val="clear" w:color="auto" w:fill="auto"/>
            <w:hideMark/>
          </w:tcPr>
          <w:p w14:paraId="603246BD" w14:textId="77777777" w:rsidR="00154560" w:rsidRPr="00224223" w:rsidRDefault="00154560" w:rsidP="00154560">
            <w:pPr>
              <w:pStyle w:val="Tabletext"/>
            </w:pPr>
            <w:r w:rsidRPr="00224223">
              <w:t>Bone graft, harvesting of, via separate incision, being a service associated with a service to which another item in Groups O3 to O9 applies—Autogenous, large quantity (Anaes.)</w:t>
            </w:r>
          </w:p>
        </w:tc>
        <w:tc>
          <w:tcPr>
            <w:tcW w:w="751" w:type="pct"/>
            <w:tcBorders>
              <w:top w:val="single" w:sz="4" w:space="0" w:color="auto"/>
              <w:left w:val="nil"/>
              <w:bottom w:val="single" w:sz="4" w:space="0" w:color="auto"/>
              <w:right w:val="nil"/>
            </w:tcBorders>
            <w:shd w:val="clear" w:color="auto" w:fill="auto"/>
          </w:tcPr>
          <w:p w14:paraId="03D09F99" w14:textId="77777777" w:rsidR="00154560" w:rsidRPr="00224223" w:rsidRDefault="00154560" w:rsidP="00154560">
            <w:pPr>
              <w:pStyle w:val="Tabletext"/>
              <w:jc w:val="right"/>
            </w:pPr>
            <w:r w:rsidRPr="00224223">
              <w:t>245.05</w:t>
            </w:r>
          </w:p>
        </w:tc>
      </w:tr>
      <w:tr w:rsidR="00154560" w:rsidRPr="00224223" w14:paraId="43612D09" w14:textId="77777777" w:rsidTr="00D34DDD">
        <w:tc>
          <w:tcPr>
            <w:tcW w:w="687" w:type="pct"/>
            <w:tcBorders>
              <w:top w:val="single" w:sz="4" w:space="0" w:color="auto"/>
              <w:left w:val="nil"/>
              <w:bottom w:val="single" w:sz="4" w:space="0" w:color="auto"/>
              <w:right w:val="nil"/>
            </w:tcBorders>
            <w:shd w:val="clear" w:color="auto" w:fill="auto"/>
            <w:hideMark/>
          </w:tcPr>
          <w:p w14:paraId="66E27BF0" w14:textId="77777777" w:rsidR="00154560" w:rsidRPr="00224223" w:rsidRDefault="00154560" w:rsidP="00154560">
            <w:pPr>
              <w:pStyle w:val="Tabletext"/>
            </w:pPr>
            <w:r w:rsidRPr="00224223">
              <w:t>52321</w:t>
            </w:r>
          </w:p>
        </w:tc>
        <w:tc>
          <w:tcPr>
            <w:tcW w:w="3562" w:type="pct"/>
            <w:tcBorders>
              <w:top w:val="single" w:sz="4" w:space="0" w:color="auto"/>
              <w:left w:val="nil"/>
              <w:bottom w:val="single" w:sz="4" w:space="0" w:color="auto"/>
              <w:right w:val="nil"/>
            </w:tcBorders>
            <w:shd w:val="clear" w:color="auto" w:fill="auto"/>
            <w:hideMark/>
          </w:tcPr>
          <w:p w14:paraId="19B98DF7" w14:textId="6A83A66E" w:rsidR="00154560" w:rsidRPr="00224223" w:rsidRDefault="00154560" w:rsidP="00154560">
            <w:pPr>
              <w:pStyle w:val="Tabletext"/>
            </w:pPr>
            <w:r w:rsidRPr="00224223">
              <w:t>Foreign implant (non</w:t>
            </w:r>
            <w:r w:rsidR="00BA02C8">
              <w:noBreakHyphen/>
            </w:r>
            <w:r w:rsidRPr="00224223">
              <w:t>biological), insertion of, for contour reconstruction of pathological deformity, other than a service associated with a service to which item 52624 applies (Anaes.) (Assist.)</w:t>
            </w:r>
          </w:p>
        </w:tc>
        <w:tc>
          <w:tcPr>
            <w:tcW w:w="751" w:type="pct"/>
            <w:tcBorders>
              <w:top w:val="single" w:sz="4" w:space="0" w:color="auto"/>
              <w:left w:val="nil"/>
              <w:bottom w:val="single" w:sz="4" w:space="0" w:color="auto"/>
              <w:right w:val="nil"/>
            </w:tcBorders>
            <w:shd w:val="clear" w:color="auto" w:fill="auto"/>
          </w:tcPr>
          <w:p w14:paraId="7E880628" w14:textId="77777777" w:rsidR="00154560" w:rsidRPr="00224223" w:rsidRDefault="00154560" w:rsidP="00154560">
            <w:pPr>
              <w:pStyle w:val="Tabletext"/>
              <w:jc w:val="right"/>
            </w:pPr>
            <w:r w:rsidRPr="00224223">
              <w:t>492.95</w:t>
            </w:r>
          </w:p>
        </w:tc>
      </w:tr>
      <w:tr w:rsidR="00154560" w:rsidRPr="00224223" w14:paraId="6EF93CDD" w14:textId="77777777" w:rsidTr="00D34DDD">
        <w:tc>
          <w:tcPr>
            <w:tcW w:w="687" w:type="pct"/>
            <w:tcBorders>
              <w:top w:val="single" w:sz="4" w:space="0" w:color="auto"/>
              <w:left w:val="nil"/>
              <w:bottom w:val="single" w:sz="4" w:space="0" w:color="auto"/>
              <w:right w:val="nil"/>
            </w:tcBorders>
            <w:shd w:val="clear" w:color="auto" w:fill="auto"/>
            <w:hideMark/>
          </w:tcPr>
          <w:p w14:paraId="02097988" w14:textId="77777777" w:rsidR="00154560" w:rsidRPr="00224223" w:rsidRDefault="00154560" w:rsidP="00154560">
            <w:pPr>
              <w:pStyle w:val="Tabletext"/>
            </w:pPr>
            <w:r w:rsidRPr="00224223">
              <w:t>52324</w:t>
            </w:r>
          </w:p>
        </w:tc>
        <w:tc>
          <w:tcPr>
            <w:tcW w:w="3562" w:type="pct"/>
            <w:tcBorders>
              <w:top w:val="single" w:sz="4" w:space="0" w:color="auto"/>
              <w:left w:val="nil"/>
              <w:bottom w:val="single" w:sz="4" w:space="0" w:color="auto"/>
              <w:right w:val="nil"/>
            </w:tcBorders>
            <w:shd w:val="clear" w:color="auto" w:fill="auto"/>
            <w:hideMark/>
          </w:tcPr>
          <w:p w14:paraId="4087FFEB" w14:textId="77777777" w:rsidR="00154560" w:rsidRPr="00224223" w:rsidRDefault="00154560" w:rsidP="00154560">
            <w:pPr>
              <w:pStyle w:val="Tabletext"/>
            </w:pPr>
            <w:r w:rsidRPr="00224223">
              <w:t>Direct flap repair, using tongue, first stage (Anaes.) (Assist.)</w:t>
            </w:r>
          </w:p>
        </w:tc>
        <w:tc>
          <w:tcPr>
            <w:tcW w:w="751" w:type="pct"/>
            <w:tcBorders>
              <w:top w:val="single" w:sz="4" w:space="0" w:color="auto"/>
              <w:left w:val="nil"/>
              <w:bottom w:val="single" w:sz="4" w:space="0" w:color="auto"/>
              <w:right w:val="nil"/>
            </w:tcBorders>
            <w:shd w:val="clear" w:color="auto" w:fill="auto"/>
          </w:tcPr>
          <w:p w14:paraId="3C71A5FA" w14:textId="77777777" w:rsidR="00154560" w:rsidRPr="00224223" w:rsidRDefault="00154560" w:rsidP="00154560">
            <w:pPr>
              <w:pStyle w:val="Tabletext"/>
              <w:jc w:val="right"/>
            </w:pPr>
            <w:r w:rsidRPr="00224223">
              <w:t>492.95</w:t>
            </w:r>
          </w:p>
        </w:tc>
      </w:tr>
      <w:tr w:rsidR="00154560" w:rsidRPr="00224223" w14:paraId="1934E4D7" w14:textId="77777777" w:rsidTr="00D34DDD">
        <w:tc>
          <w:tcPr>
            <w:tcW w:w="687" w:type="pct"/>
            <w:tcBorders>
              <w:top w:val="single" w:sz="4" w:space="0" w:color="auto"/>
              <w:left w:val="nil"/>
              <w:bottom w:val="single" w:sz="4" w:space="0" w:color="auto"/>
              <w:right w:val="nil"/>
            </w:tcBorders>
            <w:shd w:val="clear" w:color="auto" w:fill="auto"/>
            <w:hideMark/>
          </w:tcPr>
          <w:p w14:paraId="6AA0CA57" w14:textId="77777777" w:rsidR="00154560" w:rsidRPr="00224223" w:rsidRDefault="00154560" w:rsidP="00154560">
            <w:pPr>
              <w:pStyle w:val="Tabletext"/>
            </w:pPr>
            <w:bookmarkStart w:id="1044" w:name="CU_131016737"/>
            <w:bookmarkStart w:id="1045" w:name="CU_131022514"/>
            <w:bookmarkEnd w:id="1044"/>
            <w:bookmarkEnd w:id="1045"/>
            <w:r w:rsidRPr="00224223">
              <w:t>52327</w:t>
            </w:r>
          </w:p>
        </w:tc>
        <w:tc>
          <w:tcPr>
            <w:tcW w:w="3562" w:type="pct"/>
            <w:tcBorders>
              <w:top w:val="single" w:sz="4" w:space="0" w:color="auto"/>
              <w:left w:val="nil"/>
              <w:bottom w:val="single" w:sz="4" w:space="0" w:color="auto"/>
              <w:right w:val="nil"/>
            </w:tcBorders>
            <w:shd w:val="clear" w:color="auto" w:fill="auto"/>
            <w:hideMark/>
          </w:tcPr>
          <w:p w14:paraId="357F66B7" w14:textId="77777777" w:rsidR="00154560" w:rsidRPr="00224223" w:rsidRDefault="00154560" w:rsidP="00154560">
            <w:pPr>
              <w:pStyle w:val="Tabletext"/>
            </w:pPr>
            <w:r w:rsidRPr="00224223">
              <w:t>Direct flap repair, using tongue, second stage (Anaes.)</w:t>
            </w:r>
          </w:p>
        </w:tc>
        <w:tc>
          <w:tcPr>
            <w:tcW w:w="751" w:type="pct"/>
            <w:tcBorders>
              <w:top w:val="single" w:sz="4" w:space="0" w:color="auto"/>
              <w:left w:val="nil"/>
              <w:bottom w:val="single" w:sz="4" w:space="0" w:color="auto"/>
              <w:right w:val="nil"/>
            </w:tcBorders>
            <w:shd w:val="clear" w:color="auto" w:fill="auto"/>
          </w:tcPr>
          <w:p w14:paraId="73943EAA" w14:textId="77777777" w:rsidR="00154560" w:rsidRPr="00224223" w:rsidRDefault="00154560" w:rsidP="00154560">
            <w:pPr>
              <w:pStyle w:val="Tabletext"/>
              <w:jc w:val="right"/>
            </w:pPr>
            <w:r w:rsidRPr="00224223">
              <w:t>244.60</w:t>
            </w:r>
          </w:p>
        </w:tc>
      </w:tr>
      <w:tr w:rsidR="00154560" w:rsidRPr="00224223" w14:paraId="35310529" w14:textId="77777777" w:rsidTr="00D34DDD">
        <w:tc>
          <w:tcPr>
            <w:tcW w:w="687" w:type="pct"/>
            <w:tcBorders>
              <w:top w:val="single" w:sz="4" w:space="0" w:color="auto"/>
              <w:left w:val="nil"/>
              <w:bottom w:val="single" w:sz="4" w:space="0" w:color="auto"/>
              <w:right w:val="nil"/>
            </w:tcBorders>
            <w:shd w:val="clear" w:color="auto" w:fill="auto"/>
            <w:hideMark/>
          </w:tcPr>
          <w:p w14:paraId="1D3BC0EF" w14:textId="77777777" w:rsidR="00154560" w:rsidRPr="00224223" w:rsidRDefault="00154560" w:rsidP="00154560">
            <w:pPr>
              <w:pStyle w:val="Tabletext"/>
            </w:pPr>
            <w:r w:rsidRPr="00224223">
              <w:t>52330</w:t>
            </w:r>
          </w:p>
        </w:tc>
        <w:tc>
          <w:tcPr>
            <w:tcW w:w="3562" w:type="pct"/>
            <w:tcBorders>
              <w:top w:val="single" w:sz="4" w:space="0" w:color="auto"/>
              <w:left w:val="nil"/>
              <w:bottom w:val="single" w:sz="4" w:space="0" w:color="auto"/>
              <w:right w:val="nil"/>
            </w:tcBorders>
            <w:shd w:val="clear" w:color="auto" w:fill="auto"/>
            <w:hideMark/>
          </w:tcPr>
          <w:p w14:paraId="1865467A" w14:textId="7EEF0386" w:rsidR="00154560" w:rsidRPr="00224223" w:rsidRDefault="00154560" w:rsidP="00154560">
            <w:pPr>
              <w:pStyle w:val="Tabletext"/>
            </w:pPr>
            <w:r w:rsidRPr="00224223">
              <w:t>Palatal defect (oro</w:t>
            </w:r>
            <w:r w:rsidR="00BA02C8">
              <w:noBreakHyphen/>
            </w:r>
            <w:r w:rsidRPr="00224223">
              <w:t>nasal fistula), plastic closure of, including services to which item 52300, 52303, 52306 or 52324 applies (Anaes.) (Assist.)</w:t>
            </w:r>
          </w:p>
        </w:tc>
        <w:tc>
          <w:tcPr>
            <w:tcW w:w="751" w:type="pct"/>
            <w:tcBorders>
              <w:top w:val="single" w:sz="4" w:space="0" w:color="auto"/>
              <w:left w:val="nil"/>
              <w:bottom w:val="single" w:sz="4" w:space="0" w:color="auto"/>
              <w:right w:val="nil"/>
            </w:tcBorders>
            <w:shd w:val="clear" w:color="auto" w:fill="auto"/>
          </w:tcPr>
          <w:p w14:paraId="004D6BE6" w14:textId="77777777" w:rsidR="00154560" w:rsidRPr="00224223" w:rsidRDefault="00154560" w:rsidP="00154560">
            <w:pPr>
              <w:pStyle w:val="Tabletext"/>
              <w:jc w:val="right"/>
            </w:pPr>
            <w:r w:rsidRPr="00224223">
              <w:t>813.60</w:t>
            </w:r>
          </w:p>
        </w:tc>
      </w:tr>
      <w:tr w:rsidR="00154560" w:rsidRPr="00224223" w14:paraId="535F7353" w14:textId="77777777" w:rsidTr="00D34DDD">
        <w:tc>
          <w:tcPr>
            <w:tcW w:w="687" w:type="pct"/>
            <w:tcBorders>
              <w:top w:val="single" w:sz="4" w:space="0" w:color="auto"/>
              <w:left w:val="nil"/>
              <w:bottom w:val="single" w:sz="4" w:space="0" w:color="auto"/>
              <w:right w:val="nil"/>
            </w:tcBorders>
            <w:shd w:val="clear" w:color="auto" w:fill="auto"/>
            <w:hideMark/>
          </w:tcPr>
          <w:p w14:paraId="349FCEFD" w14:textId="77777777" w:rsidR="00154560" w:rsidRPr="00224223" w:rsidRDefault="00154560" w:rsidP="00154560">
            <w:pPr>
              <w:pStyle w:val="Tabletext"/>
            </w:pPr>
            <w:r w:rsidRPr="00224223">
              <w:t>52333</w:t>
            </w:r>
          </w:p>
        </w:tc>
        <w:tc>
          <w:tcPr>
            <w:tcW w:w="3562" w:type="pct"/>
            <w:tcBorders>
              <w:top w:val="single" w:sz="4" w:space="0" w:color="auto"/>
              <w:left w:val="nil"/>
              <w:bottom w:val="single" w:sz="4" w:space="0" w:color="auto"/>
              <w:right w:val="nil"/>
            </w:tcBorders>
            <w:shd w:val="clear" w:color="auto" w:fill="auto"/>
            <w:hideMark/>
          </w:tcPr>
          <w:p w14:paraId="71D480A5" w14:textId="77777777" w:rsidR="00154560" w:rsidRPr="00224223" w:rsidRDefault="00154560" w:rsidP="00154560">
            <w:pPr>
              <w:pStyle w:val="Tabletext"/>
            </w:pPr>
            <w:r w:rsidRPr="00224223">
              <w:t>Cleft palate, primary repair (Anaes.) (Assist.)</w:t>
            </w:r>
          </w:p>
        </w:tc>
        <w:tc>
          <w:tcPr>
            <w:tcW w:w="751" w:type="pct"/>
            <w:tcBorders>
              <w:top w:val="single" w:sz="4" w:space="0" w:color="auto"/>
              <w:left w:val="nil"/>
              <w:bottom w:val="single" w:sz="4" w:space="0" w:color="auto"/>
              <w:right w:val="nil"/>
            </w:tcBorders>
            <w:shd w:val="clear" w:color="auto" w:fill="auto"/>
          </w:tcPr>
          <w:p w14:paraId="005837C0" w14:textId="77777777" w:rsidR="00154560" w:rsidRPr="00224223" w:rsidRDefault="00154560" w:rsidP="00154560">
            <w:pPr>
              <w:pStyle w:val="Tabletext"/>
              <w:jc w:val="right"/>
            </w:pPr>
            <w:r w:rsidRPr="00224223">
              <w:t>813.60</w:t>
            </w:r>
          </w:p>
        </w:tc>
      </w:tr>
      <w:tr w:rsidR="00154560" w:rsidRPr="00224223" w14:paraId="128ADAA2" w14:textId="77777777" w:rsidTr="00D34DDD">
        <w:tc>
          <w:tcPr>
            <w:tcW w:w="687" w:type="pct"/>
            <w:tcBorders>
              <w:top w:val="single" w:sz="4" w:space="0" w:color="auto"/>
              <w:left w:val="nil"/>
              <w:bottom w:val="single" w:sz="4" w:space="0" w:color="auto"/>
              <w:right w:val="nil"/>
            </w:tcBorders>
            <w:shd w:val="clear" w:color="auto" w:fill="auto"/>
            <w:hideMark/>
          </w:tcPr>
          <w:p w14:paraId="0FD8284C" w14:textId="77777777" w:rsidR="00154560" w:rsidRPr="00224223" w:rsidRDefault="00154560" w:rsidP="00154560">
            <w:pPr>
              <w:pStyle w:val="Tabletext"/>
            </w:pPr>
            <w:r w:rsidRPr="00224223">
              <w:t>52336</w:t>
            </w:r>
          </w:p>
        </w:tc>
        <w:tc>
          <w:tcPr>
            <w:tcW w:w="3562" w:type="pct"/>
            <w:tcBorders>
              <w:top w:val="single" w:sz="4" w:space="0" w:color="auto"/>
              <w:left w:val="nil"/>
              <w:bottom w:val="single" w:sz="4" w:space="0" w:color="auto"/>
              <w:right w:val="nil"/>
            </w:tcBorders>
            <w:shd w:val="clear" w:color="auto" w:fill="auto"/>
            <w:hideMark/>
          </w:tcPr>
          <w:p w14:paraId="728EB81C" w14:textId="77777777" w:rsidR="00154560" w:rsidRPr="00224223" w:rsidRDefault="00154560" w:rsidP="00154560">
            <w:pPr>
              <w:pStyle w:val="Tabletext"/>
            </w:pPr>
            <w:r w:rsidRPr="00224223">
              <w:t>Cleft palate, secondary repair, closure of fistula using local flaps (Anaes.) (Assist.)</w:t>
            </w:r>
          </w:p>
        </w:tc>
        <w:tc>
          <w:tcPr>
            <w:tcW w:w="751" w:type="pct"/>
            <w:tcBorders>
              <w:top w:val="single" w:sz="4" w:space="0" w:color="auto"/>
              <w:left w:val="nil"/>
              <w:bottom w:val="single" w:sz="4" w:space="0" w:color="auto"/>
              <w:right w:val="nil"/>
            </w:tcBorders>
            <w:shd w:val="clear" w:color="auto" w:fill="auto"/>
          </w:tcPr>
          <w:p w14:paraId="6839F578" w14:textId="77777777" w:rsidR="00154560" w:rsidRPr="00224223" w:rsidRDefault="00154560" w:rsidP="00154560">
            <w:pPr>
              <w:pStyle w:val="Tabletext"/>
              <w:jc w:val="right"/>
            </w:pPr>
            <w:r w:rsidRPr="00224223">
              <w:t>508.55</w:t>
            </w:r>
          </w:p>
        </w:tc>
      </w:tr>
      <w:tr w:rsidR="00154560" w:rsidRPr="00224223" w14:paraId="008604DC" w14:textId="77777777" w:rsidTr="00D34DDD">
        <w:tc>
          <w:tcPr>
            <w:tcW w:w="687" w:type="pct"/>
            <w:tcBorders>
              <w:top w:val="single" w:sz="4" w:space="0" w:color="auto"/>
              <w:left w:val="nil"/>
              <w:bottom w:val="single" w:sz="4" w:space="0" w:color="auto"/>
              <w:right w:val="nil"/>
            </w:tcBorders>
            <w:shd w:val="clear" w:color="auto" w:fill="auto"/>
            <w:hideMark/>
          </w:tcPr>
          <w:p w14:paraId="73F22AC0" w14:textId="77777777" w:rsidR="00154560" w:rsidRPr="00224223" w:rsidRDefault="00154560" w:rsidP="00154560">
            <w:pPr>
              <w:pStyle w:val="Tabletext"/>
            </w:pPr>
            <w:r w:rsidRPr="00224223">
              <w:t>52337</w:t>
            </w:r>
          </w:p>
        </w:tc>
        <w:tc>
          <w:tcPr>
            <w:tcW w:w="3562" w:type="pct"/>
            <w:tcBorders>
              <w:top w:val="single" w:sz="4" w:space="0" w:color="auto"/>
              <w:left w:val="nil"/>
              <w:bottom w:val="single" w:sz="4" w:space="0" w:color="auto"/>
              <w:right w:val="nil"/>
            </w:tcBorders>
            <w:shd w:val="clear" w:color="auto" w:fill="auto"/>
            <w:hideMark/>
          </w:tcPr>
          <w:p w14:paraId="2C5F06E8" w14:textId="3D475530" w:rsidR="00154560" w:rsidRPr="00224223" w:rsidRDefault="00154560" w:rsidP="00154560">
            <w:pPr>
              <w:pStyle w:val="Tabletext"/>
            </w:pPr>
            <w:r w:rsidRPr="00224223">
              <w:t>Alveolar cleft (congenital) unilateral, grafting of, including plastic closure of associated oro</w:t>
            </w:r>
            <w:r w:rsidR="00BA02C8">
              <w:noBreakHyphen/>
            </w:r>
            <w:r w:rsidRPr="00224223">
              <w:t>nasal fistulae and ridge augmentation (Anaes.) (Assist.)</w:t>
            </w:r>
          </w:p>
        </w:tc>
        <w:tc>
          <w:tcPr>
            <w:tcW w:w="751" w:type="pct"/>
            <w:tcBorders>
              <w:top w:val="single" w:sz="4" w:space="0" w:color="auto"/>
              <w:left w:val="nil"/>
              <w:bottom w:val="single" w:sz="4" w:space="0" w:color="auto"/>
              <w:right w:val="nil"/>
            </w:tcBorders>
            <w:shd w:val="clear" w:color="auto" w:fill="auto"/>
          </w:tcPr>
          <w:p w14:paraId="5498AF32" w14:textId="77777777" w:rsidR="00154560" w:rsidRPr="00224223" w:rsidRDefault="00154560" w:rsidP="00154560">
            <w:pPr>
              <w:pStyle w:val="Tabletext"/>
              <w:jc w:val="right"/>
            </w:pPr>
            <w:r w:rsidRPr="00224223">
              <w:t>1,112.40</w:t>
            </w:r>
          </w:p>
        </w:tc>
      </w:tr>
      <w:tr w:rsidR="00154560" w:rsidRPr="00224223" w14:paraId="58520BF7" w14:textId="77777777" w:rsidTr="00D34DDD">
        <w:tc>
          <w:tcPr>
            <w:tcW w:w="687" w:type="pct"/>
            <w:tcBorders>
              <w:top w:val="single" w:sz="4" w:space="0" w:color="auto"/>
              <w:left w:val="nil"/>
              <w:bottom w:val="single" w:sz="4" w:space="0" w:color="auto"/>
              <w:right w:val="nil"/>
            </w:tcBorders>
            <w:shd w:val="clear" w:color="auto" w:fill="auto"/>
            <w:hideMark/>
          </w:tcPr>
          <w:p w14:paraId="30750A6B" w14:textId="77777777" w:rsidR="00154560" w:rsidRPr="00224223" w:rsidRDefault="00154560" w:rsidP="00154560">
            <w:pPr>
              <w:pStyle w:val="Tabletext"/>
            </w:pPr>
            <w:r w:rsidRPr="00224223">
              <w:t>52339</w:t>
            </w:r>
          </w:p>
        </w:tc>
        <w:tc>
          <w:tcPr>
            <w:tcW w:w="3562" w:type="pct"/>
            <w:tcBorders>
              <w:top w:val="single" w:sz="4" w:space="0" w:color="auto"/>
              <w:left w:val="nil"/>
              <w:bottom w:val="single" w:sz="4" w:space="0" w:color="auto"/>
              <w:right w:val="nil"/>
            </w:tcBorders>
            <w:shd w:val="clear" w:color="auto" w:fill="auto"/>
            <w:hideMark/>
          </w:tcPr>
          <w:p w14:paraId="151D81F1" w14:textId="77777777" w:rsidR="00154560" w:rsidRPr="00224223" w:rsidRDefault="00154560" w:rsidP="00154560">
            <w:pPr>
              <w:pStyle w:val="Tabletext"/>
            </w:pPr>
            <w:r w:rsidRPr="00224223">
              <w:t>Cleft palate, secondary repair, lengthening procedure (Anaes.) (Assist.)</w:t>
            </w:r>
          </w:p>
        </w:tc>
        <w:tc>
          <w:tcPr>
            <w:tcW w:w="751" w:type="pct"/>
            <w:tcBorders>
              <w:top w:val="single" w:sz="4" w:space="0" w:color="auto"/>
              <w:left w:val="nil"/>
              <w:bottom w:val="single" w:sz="4" w:space="0" w:color="auto"/>
              <w:right w:val="nil"/>
            </w:tcBorders>
            <w:shd w:val="clear" w:color="auto" w:fill="auto"/>
          </w:tcPr>
          <w:p w14:paraId="280EBC14" w14:textId="77777777" w:rsidR="00154560" w:rsidRPr="00224223" w:rsidRDefault="00154560" w:rsidP="00154560">
            <w:pPr>
              <w:pStyle w:val="Tabletext"/>
              <w:jc w:val="right"/>
            </w:pPr>
            <w:r w:rsidRPr="00224223">
              <w:t>579.15</w:t>
            </w:r>
          </w:p>
        </w:tc>
      </w:tr>
      <w:tr w:rsidR="00154560" w:rsidRPr="00224223" w14:paraId="088B6B64" w14:textId="77777777" w:rsidTr="00D34DDD">
        <w:tc>
          <w:tcPr>
            <w:tcW w:w="687" w:type="pct"/>
            <w:tcBorders>
              <w:top w:val="single" w:sz="4" w:space="0" w:color="auto"/>
              <w:left w:val="nil"/>
              <w:bottom w:val="single" w:sz="4" w:space="0" w:color="auto"/>
              <w:right w:val="nil"/>
            </w:tcBorders>
            <w:shd w:val="clear" w:color="auto" w:fill="auto"/>
            <w:hideMark/>
          </w:tcPr>
          <w:p w14:paraId="5EA1E9DE" w14:textId="77777777" w:rsidR="00154560" w:rsidRPr="00224223" w:rsidRDefault="00154560" w:rsidP="00154560">
            <w:pPr>
              <w:pStyle w:val="Tabletext"/>
            </w:pPr>
            <w:r w:rsidRPr="00224223">
              <w:t>52342</w:t>
            </w:r>
          </w:p>
        </w:tc>
        <w:tc>
          <w:tcPr>
            <w:tcW w:w="3562" w:type="pct"/>
            <w:tcBorders>
              <w:top w:val="single" w:sz="4" w:space="0" w:color="auto"/>
              <w:left w:val="nil"/>
              <w:bottom w:val="single" w:sz="4" w:space="0" w:color="auto"/>
              <w:right w:val="nil"/>
            </w:tcBorders>
            <w:shd w:val="clear" w:color="auto" w:fill="auto"/>
            <w:hideMark/>
          </w:tcPr>
          <w:p w14:paraId="0495D7CC" w14:textId="77777777" w:rsidR="00154560" w:rsidRPr="00224223" w:rsidRDefault="00154560" w:rsidP="00154560">
            <w:pPr>
              <w:pStyle w:val="Tabletext"/>
            </w:pPr>
            <w:r w:rsidRPr="00224223">
              <w:t>Mandible or maxilla, unilateral osteotomy or osteectomy of, including transposition of nerves and vessels and bone grafts taken from the same site (H) (Anaes.) (Assist.)</w:t>
            </w:r>
          </w:p>
        </w:tc>
        <w:tc>
          <w:tcPr>
            <w:tcW w:w="751" w:type="pct"/>
            <w:tcBorders>
              <w:top w:val="single" w:sz="4" w:space="0" w:color="auto"/>
              <w:left w:val="nil"/>
              <w:bottom w:val="single" w:sz="4" w:space="0" w:color="auto"/>
              <w:right w:val="nil"/>
            </w:tcBorders>
            <w:shd w:val="clear" w:color="auto" w:fill="auto"/>
          </w:tcPr>
          <w:p w14:paraId="0384610A" w14:textId="77777777" w:rsidR="00154560" w:rsidRPr="00224223" w:rsidRDefault="00154560" w:rsidP="00154560">
            <w:pPr>
              <w:pStyle w:val="Tabletext"/>
              <w:jc w:val="right"/>
            </w:pPr>
            <w:r w:rsidRPr="00224223">
              <w:t>1,005.95</w:t>
            </w:r>
          </w:p>
        </w:tc>
      </w:tr>
      <w:tr w:rsidR="00154560" w:rsidRPr="00224223" w14:paraId="4431194F" w14:textId="77777777" w:rsidTr="00D34DDD">
        <w:tc>
          <w:tcPr>
            <w:tcW w:w="687" w:type="pct"/>
            <w:tcBorders>
              <w:top w:val="single" w:sz="4" w:space="0" w:color="auto"/>
              <w:left w:val="nil"/>
              <w:bottom w:val="single" w:sz="4" w:space="0" w:color="auto"/>
              <w:right w:val="nil"/>
            </w:tcBorders>
            <w:shd w:val="clear" w:color="auto" w:fill="auto"/>
            <w:hideMark/>
          </w:tcPr>
          <w:p w14:paraId="67A39BFD" w14:textId="77777777" w:rsidR="00154560" w:rsidRPr="00224223" w:rsidRDefault="00154560" w:rsidP="00154560">
            <w:pPr>
              <w:pStyle w:val="Tabletext"/>
            </w:pPr>
            <w:r w:rsidRPr="00224223">
              <w:t>52345</w:t>
            </w:r>
          </w:p>
        </w:tc>
        <w:tc>
          <w:tcPr>
            <w:tcW w:w="3562" w:type="pct"/>
            <w:tcBorders>
              <w:top w:val="single" w:sz="4" w:space="0" w:color="auto"/>
              <w:left w:val="nil"/>
              <w:bottom w:val="single" w:sz="4" w:space="0" w:color="auto"/>
              <w:right w:val="nil"/>
            </w:tcBorders>
            <w:shd w:val="clear" w:color="auto" w:fill="auto"/>
            <w:hideMark/>
          </w:tcPr>
          <w:p w14:paraId="0AA42FC0" w14:textId="77777777" w:rsidR="00154560" w:rsidRPr="00224223" w:rsidRDefault="00154560" w:rsidP="00154560">
            <w:pPr>
              <w:pStyle w:val="Tabletext"/>
            </w:pPr>
            <w:r w:rsidRPr="00224223">
              <w:t>Mandible or maxilla, unilateral osteotomy or osteectomy of, including transposition of nerves and vessels and bone grafts taken from the same site and stabilisation with fixation by wires, screws, plates or pins, or any combination (H) (Anaes.) (Assist.)</w:t>
            </w:r>
          </w:p>
        </w:tc>
        <w:tc>
          <w:tcPr>
            <w:tcW w:w="751" w:type="pct"/>
            <w:tcBorders>
              <w:top w:val="single" w:sz="4" w:space="0" w:color="auto"/>
              <w:left w:val="nil"/>
              <w:bottom w:val="single" w:sz="4" w:space="0" w:color="auto"/>
              <w:right w:val="nil"/>
            </w:tcBorders>
            <w:shd w:val="clear" w:color="auto" w:fill="auto"/>
          </w:tcPr>
          <w:p w14:paraId="57C88F5F" w14:textId="77777777" w:rsidR="00154560" w:rsidRPr="00224223" w:rsidRDefault="00154560" w:rsidP="00154560">
            <w:pPr>
              <w:pStyle w:val="Tabletext"/>
              <w:jc w:val="right"/>
            </w:pPr>
            <w:r w:rsidRPr="00224223">
              <w:t>1,134.50</w:t>
            </w:r>
          </w:p>
        </w:tc>
      </w:tr>
      <w:tr w:rsidR="00154560" w:rsidRPr="00224223" w14:paraId="533358C5" w14:textId="77777777" w:rsidTr="00D34DDD">
        <w:tc>
          <w:tcPr>
            <w:tcW w:w="687" w:type="pct"/>
            <w:tcBorders>
              <w:top w:val="single" w:sz="4" w:space="0" w:color="auto"/>
              <w:left w:val="nil"/>
              <w:bottom w:val="single" w:sz="4" w:space="0" w:color="auto"/>
              <w:right w:val="nil"/>
            </w:tcBorders>
            <w:shd w:val="clear" w:color="auto" w:fill="auto"/>
            <w:hideMark/>
          </w:tcPr>
          <w:p w14:paraId="2AA4D7D3" w14:textId="77777777" w:rsidR="00154560" w:rsidRPr="00224223" w:rsidRDefault="00154560" w:rsidP="00154560">
            <w:pPr>
              <w:pStyle w:val="Tabletext"/>
            </w:pPr>
            <w:r w:rsidRPr="00224223">
              <w:t>52348</w:t>
            </w:r>
          </w:p>
        </w:tc>
        <w:tc>
          <w:tcPr>
            <w:tcW w:w="3562" w:type="pct"/>
            <w:tcBorders>
              <w:top w:val="single" w:sz="4" w:space="0" w:color="auto"/>
              <w:left w:val="nil"/>
              <w:bottom w:val="single" w:sz="4" w:space="0" w:color="auto"/>
              <w:right w:val="nil"/>
            </w:tcBorders>
            <w:shd w:val="clear" w:color="auto" w:fill="auto"/>
            <w:hideMark/>
          </w:tcPr>
          <w:p w14:paraId="10F87141" w14:textId="77777777" w:rsidR="00154560" w:rsidRPr="00224223" w:rsidRDefault="00154560" w:rsidP="00154560">
            <w:pPr>
              <w:pStyle w:val="Tabletext"/>
            </w:pPr>
            <w:r w:rsidRPr="00224223">
              <w:t>Mandible or maxilla, bilateral osteotomy or osteectomy of, including transposition of nerves and vessels and bone grafts taken from the same site (H) (Anaes.) (Assist.)</w:t>
            </w:r>
          </w:p>
        </w:tc>
        <w:tc>
          <w:tcPr>
            <w:tcW w:w="751" w:type="pct"/>
            <w:tcBorders>
              <w:top w:val="single" w:sz="4" w:space="0" w:color="auto"/>
              <w:left w:val="nil"/>
              <w:bottom w:val="single" w:sz="4" w:space="0" w:color="auto"/>
              <w:right w:val="nil"/>
            </w:tcBorders>
            <w:shd w:val="clear" w:color="auto" w:fill="auto"/>
          </w:tcPr>
          <w:p w14:paraId="261D758D" w14:textId="77777777" w:rsidR="00154560" w:rsidRPr="00224223" w:rsidRDefault="00154560" w:rsidP="00154560">
            <w:pPr>
              <w:pStyle w:val="Tabletext"/>
              <w:jc w:val="right"/>
            </w:pPr>
            <w:r w:rsidRPr="00224223">
              <w:t>1,282.00</w:t>
            </w:r>
          </w:p>
        </w:tc>
      </w:tr>
      <w:tr w:rsidR="00154560" w:rsidRPr="00224223" w14:paraId="1C6088B5" w14:textId="77777777" w:rsidTr="00D34DDD">
        <w:tc>
          <w:tcPr>
            <w:tcW w:w="687" w:type="pct"/>
            <w:tcBorders>
              <w:top w:val="single" w:sz="4" w:space="0" w:color="auto"/>
              <w:left w:val="nil"/>
              <w:bottom w:val="single" w:sz="4" w:space="0" w:color="auto"/>
              <w:right w:val="nil"/>
            </w:tcBorders>
            <w:shd w:val="clear" w:color="auto" w:fill="auto"/>
            <w:hideMark/>
          </w:tcPr>
          <w:p w14:paraId="73E16065" w14:textId="77777777" w:rsidR="00154560" w:rsidRPr="00224223" w:rsidRDefault="00154560" w:rsidP="00154560">
            <w:pPr>
              <w:pStyle w:val="Tabletext"/>
            </w:pPr>
            <w:r w:rsidRPr="00224223">
              <w:t>52351</w:t>
            </w:r>
          </w:p>
        </w:tc>
        <w:tc>
          <w:tcPr>
            <w:tcW w:w="3562" w:type="pct"/>
            <w:tcBorders>
              <w:top w:val="single" w:sz="4" w:space="0" w:color="auto"/>
              <w:left w:val="nil"/>
              <w:bottom w:val="single" w:sz="4" w:space="0" w:color="auto"/>
              <w:right w:val="nil"/>
            </w:tcBorders>
            <w:shd w:val="clear" w:color="auto" w:fill="auto"/>
            <w:hideMark/>
          </w:tcPr>
          <w:p w14:paraId="283BF2F0" w14:textId="77777777" w:rsidR="00154560" w:rsidRPr="00224223" w:rsidRDefault="00154560" w:rsidP="00154560">
            <w:pPr>
              <w:pStyle w:val="Tabletext"/>
            </w:pPr>
            <w:r w:rsidRPr="00224223">
              <w:t xml:space="preserve">Mandible or maxilla, bilateral osteotomy or osteectomy of, including </w:t>
            </w:r>
            <w:r w:rsidRPr="00224223">
              <w:lastRenderedPageBreak/>
              <w:t>transposition of nerves and vessels and bone grafts taken from the same site and stabilisation with fixation by wires, screws, plates or pins, or any combination (H) (Anaes.) (Assist.)</w:t>
            </w:r>
          </w:p>
        </w:tc>
        <w:tc>
          <w:tcPr>
            <w:tcW w:w="751" w:type="pct"/>
            <w:tcBorders>
              <w:top w:val="single" w:sz="4" w:space="0" w:color="auto"/>
              <w:left w:val="nil"/>
              <w:bottom w:val="single" w:sz="4" w:space="0" w:color="auto"/>
              <w:right w:val="nil"/>
            </w:tcBorders>
            <w:shd w:val="clear" w:color="auto" w:fill="auto"/>
          </w:tcPr>
          <w:p w14:paraId="1EE39890" w14:textId="77777777" w:rsidR="00154560" w:rsidRPr="00224223" w:rsidRDefault="00154560" w:rsidP="00154560">
            <w:pPr>
              <w:pStyle w:val="Tabletext"/>
              <w:jc w:val="right"/>
            </w:pPr>
            <w:r w:rsidRPr="00224223">
              <w:lastRenderedPageBreak/>
              <w:t>1,439.75</w:t>
            </w:r>
          </w:p>
        </w:tc>
      </w:tr>
      <w:tr w:rsidR="00154560" w:rsidRPr="00224223" w14:paraId="018B0587" w14:textId="77777777" w:rsidTr="00D34DDD">
        <w:tc>
          <w:tcPr>
            <w:tcW w:w="687" w:type="pct"/>
            <w:tcBorders>
              <w:top w:val="single" w:sz="4" w:space="0" w:color="auto"/>
              <w:left w:val="nil"/>
              <w:bottom w:val="single" w:sz="4" w:space="0" w:color="auto"/>
              <w:right w:val="nil"/>
            </w:tcBorders>
            <w:shd w:val="clear" w:color="auto" w:fill="auto"/>
            <w:hideMark/>
          </w:tcPr>
          <w:p w14:paraId="3E694AAA" w14:textId="77777777" w:rsidR="00154560" w:rsidRPr="00224223" w:rsidRDefault="00154560" w:rsidP="00154560">
            <w:pPr>
              <w:pStyle w:val="Tabletext"/>
            </w:pPr>
            <w:r w:rsidRPr="00224223">
              <w:t>52354</w:t>
            </w:r>
          </w:p>
        </w:tc>
        <w:tc>
          <w:tcPr>
            <w:tcW w:w="3562" w:type="pct"/>
            <w:tcBorders>
              <w:top w:val="single" w:sz="4" w:space="0" w:color="auto"/>
              <w:left w:val="nil"/>
              <w:bottom w:val="single" w:sz="4" w:space="0" w:color="auto"/>
              <w:right w:val="nil"/>
            </w:tcBorders>
            <w:shd w:val="clear" w:color="auto" w:fill="auto"/>
            <w:hideMark/>
          </w:tcPr>
          <w:p w14:paraId="68623D76" w14:textId="77777777" w:rsidR="00154560" w:rsidRPr="00224223" w:rsidRDefault="00154560" w:rsidP="00154560">
            <w:pPr>
              <w:pStyle w:val="Tabletext"/>
            </w:pPr>
            <w:r w:rsidRPr="00224223">
              <w:t>Mandible or maxilla, osteotomies or osteectomies of, involving 3 or more such procedures on the one jaw, including transposition of nerves and vessels and bone grafts taken from the same site (H) (Anaes.) (Assist.)</w:t>
            </w:r>
          </w:p>
        </w:tc>
        <w:tc>
          <w:tcPr>
            <w:tcW w:w="751" w:type="pct"/>
            <w:tcBorders>
              <w:top w:val="single" w:sz="4" w:space="0" w:color="auto"/>
              <w:left w:val="nil"/>
              <w:bottom w:val="single" w:sz="4" w:space="0" w:color="auto"/>
              <w:right w:val="nil"/>
            </w:tcBorders>
            <w:shd w:val="clear" w:color="auto" w:fill="auto"/>
          </w:tcPr>
          <w:p w14:paraId="1BDCD2AD" w14:textId="77777777" w:rsidR="00154560" w:rsidRPr="00224223" w:rsidRDefault="00154560" w:rsidP="00154560">
            <w:pPr>
              <w:pStyle w:val="Tabletext"/>
              <w:jc w:val="right"/>
            </w:pPr>
            <w:r w:rsidRPr="00224223">
              <w:t>1,459.55</w:t>
            </w:r>
          </w:p>
        </w:tc>
      </w:tr>
      <w:tr w:rsidR="00154560" w:rsidRPr="00224223" w14:paraId="6AAE309E" w14:textId="77777777" w:rsidTr="00D34DDD">
        <w:tc>
          <w:tcPr>
            <w:tcW w:w="687" w:type="pct"/>
            <w:tcBorders>
              <w:top w:val="single" w:sz="4" w:space="0" w:color="auto"/>
              <w:left w:val="nil"/>
              <w:bottom w:val="single" w:sz="4" w:space="0" w:color="auto"/>
              <w:right w:val="nil"/>
            </w:tcBorders>
            <w:shd w:val="clear" w:color="auto" w:fill="auto"/>
            <w:hideMark/>
          </w:tcPr>
          <w:p w14:paraId="4D5FB4E1" w14:textId="77777777" w:rsidR="00154560" w:rsidRPr="00224223" w:rsidRDefault="00154560" w:rsidP="00154560">
            <w:pPr>
              <w:pStyle w:val="Tabletext"/>
            </w:pPr>
            <w:r w:rsidRPr="00224223">
              <w:t>52357</w:t>
            </w:r>
          </w:p>
        </w:tc>
        <w:tc>
          <w:tcPr>
            <w:tcW w:w="3562" w:type="pct"/>
            <w:tcBorders>
              <w:top w:val="single" w:sz="4" w:space="0" w:color="auto"/>
              <w:left w:val="nil"/>
              <w:bottom w:val="single" w:sz="4" w:space="0" w:color="auto"/>
              <w:right w:val="nil"/>
            </w:tcBorders>
            <w:shd w:val="clear" w:color="auto" w:fill="auto"/>
            <w:hideMark/>
          </w:tcPr>
          <w:p w14:paraId="6BAAF55A" w14:textId="77777777" w:rsidR="00154560" w:rsidRPr="00224223" w:rsidRDefault="00154560" w:rsidP="00154560">
            <w:pPr>
              <w:pStyle w:val="Tabletext"/>
            </w:pPr>
            <w:r w:rsidRPr="00224223">
              <w:t>Mandible or maxilla, osteotomies or osteectomies of, involving 3 or more such procedures on the one jaw, including transposition of nerves and vessels and bone grafts taken from the same site and stabilisation with fixation by wires, screws, plates or pins, or any combination (H) (Anaes.) (Assist.)</w:t>
            </w:r>
          </w:p>
        </w:tc>
        <w:tc>
          <w:tcPr>
            <w:tcW w:w="751" w:type="pct"/>
            <w:tcBorders>
              <w:top w:val="single" w:sz="4" w:space="0" w:color="auto"/>
              <w:left w:val="nil"/>
              <w:bottom w:val="single" w:sz="4" w:space="0" w:color="auto"/>
              <w:right w:val="nil"/>
            </w:tcBorders>
            <w:shd w:val="clear" w:color="auto" w:fill="auto"/>
          </w:tcPr>
          <w:p w14:paraId="18936C4B" w14:textId="77777777" w:rsidR="00154560" w:rsidRPr="00224223" w:rsidRDefault="00154560" w:rsidP="00154560">
            <w:pPr>
              <w:pStyle w:val="Tabletext"/>
              <w:jc w:val="right"/>
            </w:pPr>
            <w:r w:rsidRPr="00224223">
              <w:t>1,643.15</w:t>
            </w:r>
          </w:p>
        </w:tc>
      </w:tr>
      <w:tr w:rsidR="00154560" w:rsidRPr="00224223" w14:paraId="70D0FFEB" w14:textId="77777777" w:rsidTr="00D34DDD">
        <w:tc>
          <w:tcPr>
            <w:tcW w:w="687" w:type="pct"/>
            <w:tcBorders>
              <w:top w:val="single" w:sz="4" w:space="0" w:color="auto"/>
              <w:left w:val="nil"/>
              <w:bottom w:val="single" w:sz="4" w:space="0" w:color="auto"/>
              <w:right w:val="nil"/>
            </w:tcBorders>
            <w:shd w:val="clear" w:color="auto" w:fill="auto"/>
            <w:hideMark/>
          </w:tcPr>
          <w:p w14:paraId="378C0028" w14:textId="77777777" w:rsidR="00154560" w:rsidRPr="00224223" w:rsidRDefault="00154560" w:rsidP="00154560">
            <w:pPr>
              <w:pStyle w:val="Tabletext"/>
            </w:pPr>
            <w:r w:rsidRPr="00224223">
              <w:t>52360</w:t>
            </w:r>
          </w:p>
        </w:tc>
        <w:tc>
          <w:tcPr>
            <w:tcW w:w="3562" w:type="pct"/>
            <w:tcBorders>
              <w:top w:val="single" w:sz="4" w:space="0" w:color="auto"/>
              <w:left w:val="nil"/>
              <w:bottom w:val="single" w:sz="4" w:space="0" w:color="auto"/>
              <w:right w:val="nil"/>
            </w:tcBorders>
            <w:shd w:val="clear" w:color="auto" w:fill="auto"/>
            <w:hideMark/>
          </w:tcPr>
          <w:p w14:paraId="10EEC172" w14:textId="77777777" w:rsidR="00154560" w:rsidRPr="00224223" w:rsidRDefault="00154560" w:rsidP="00154560">
            <w:pPr>
              <w:pStyle w:val="Tabletext"/>
            </w:pPr>
            <w:r w:rsidRPr="00224223">
              <w:t>Mandible and maxilla, osteotomies or osteectomies of, involving 2 such procedures of each jaw including transposition of nerves and vessels and bone grafts taken from the same site (H) (Anaes.) (Assist.)</w:t>
            </w:r>
          </w:p>
        </w:tc>
        <w:tc>
          <w:tcPr>
            <w:tcW w:w="751" w:type="pct"/>
            <w:tcBorders>
              <w:top w:val="single" w:sz="4" w:space="0" w:color="auto"/>
              <w:left w:val="nil"/>
              <w:bottom w:val="single" w:sz="4" w:space="0" w:color="auto"/>
              <w:right w:val="nil"/>
            </w:tcBorders>
            <w:shd w:val="clear" w:color="auto" w:fill="auto"/>
          </w:tcPr>
          <w:p w14:paraId="327FEDC2" w14:textId="77777777" w:rsidR="00154560" w:rsidRPr="00224223" w:rsidRDefault="00154560" w:rsidP="00154560">
            <w:pPr>
              <w:pStyle w:val="Tabletext"/>
              <w:jc w:val="right"/>
            </w:pPr>
            <w:r w:rsidRPr="00224223">
              <w:t>1,676.35</w:t>
            </w:r>
          </w:p>
        </w:tc>
      </w:tr>
      <w:tr w:rsidR="00154560" w:rsidRPr="00224223" w14:paraId="3E0D7E0A" w14:textId="77777777" w:rsidTr="00D34DDD">
        <w:tc>
          <w:tcPr>
            <w:tcW w:w="687" w:type="pct"/>
            <w:tcBorders>
              <w:top w:val="single" w:sz="4" w:space="0" w:color="auto"/>
              <w:left w:val="nil"/>
              <w:bottom w:val="single" w:sz="4" w:space="0" w:color="auto"/>
              <w:right w:val="nil"/>
            </w:tcBorders>
            <w:shd w:val="clear" w:color="auto" w:fill="auto"/>
            <w:hideMark/>
          </w:tcPr>
          <w:p w14:paraId="1CF6CF69" w14:textId="77777777" w:rsidR="00154560" w:rsidRPr="00224223" w:rsidRDefault="00154560" w:rsidP="00154560">
            <w:pPr>
              <w:pStyle w:val="Tabletext"/>
            </w:pPr>
            <w:r w:rsidRPr="00224223">
              <w:t>52363</w:t>
            </w:r>
          </w:p>
        </w:tc>
        <w:tc>
          <w:tcPr>
            <w:tcW w:w="3562" w:type="pct"/>
            <w:tcBorders>
              <w:top w:val="single" w:sz="4" w:space="0" w:color="auto"/>
              <w:left w:val="nil"/>
              <w:bottom w:val="single" w:sz="4" w:space="0" w:color="auto"/>
              <w:right w:val="nil"/>
            </w:tcBorders>
            <w:shd w:val="clear" w:color="auto" w:fill="auto"/>
            <w:hideMark/>
          </w:tcPr>
          <w:p w14:paraId="437FBE7E" w14:textId="77777777" w:rsidR="00154560" w:rsidRPr="00224223" w:rsidRDefault="00154560" w:rsidP="00154560">
            <w:pPr>
              <w:pStyle w:val="Tabletext"/>
            </w:pPr>
            <w:r w:rsidRPr="00224223">
              <w:t>Mandible and maxilla, osteotomies or osteectomies of, involving 2 such procedures of each jaw, including transposition of nerves and vessels and bone grafts taken from the same site and stabilisation with fixation by wires, screws, plates or pins, or any combination (H) (Anaes.) (Assist.)</w:t>
            </w:r>
          </w:p>
        </w:tc>
        <w:tc>
          <w:tcPr>
            <w:tcW w:w="751" w:type="pct"/>
            <w:tcBorders>
              <w:top w:val="single" w:sz="4" w:space="0" w:color="auto"/>
              <w:left w:val="nil"/>
              <w:bottom w:val="single" w:sz="4" w:space="0" w:color="auto"/>
              <w:right w:val="nil"/>
            </w:tcBorders>
            <w:shd w:val="clear" w:color="auto" w:fill="auto"/>
          </w:tcPr>
          <w:p w14:paraId="16BBCF54" w14:textId="77777777" w:rsidR="00154560" w:rsidRPr="00224223" w:rsidRDefault="00154560" w:rsidP="00154560">
            <w:pPr>
              <w:pStyle w:val="Tabletext"/>
              <w:jc w:val="right"/>
            </w:pPr>
            <w:r w:rsidRPr="00224223">
              <w:t>1,885.80</w:t>
            </w:r>
          </w:p>
        </w:tc>
      </w:tr>
      <w:tr w:rsidR="00154560" w:rsidRPr="00224223" w14:paraId="022D533C" w14:textId="77777777" w:rsidTr="00D34DDD">
        <w:tc>
          <w:tcPr>
            <w:tcW w:w="687" w:type="pct"/>
            <w:tcBorders>
              <w:top w:val="single" w:sz="4" w:space="0" w:color="auto"/>
              <w:left w:val="nil"/>
              <w:bottom w:val="single" w:sz="4" w:space="0" w:color="auto"/>
              <w:right w:val="nil"/>
            </w:tcBorders>
            <w:shd w:val="clear" w:color="auto" w:fill="auto"/>
            <w:hideMark/>
          </w:tcPr>
          <w:p w14:paraId="26A92C23" w14:textId="77777777" w:rsidR="00154560" w:rsidRPr="00224223" w:rsidRDefault="00154560" w:rsidP="00154560">
            <w:pPr>
              <w:pStyle w:val="Tabletext"/>
            </w:pPr>
            <w:r w:rsidRPr="00224223">
              <w:t>52366</w:t>
            </w:r>
          </w:p>
        </w:tc>
        <w:tc>
          <w:tcPr>
            <w:tcW w:w="3562" w:type="pct"/>
            <w:tcBorders>
              <w:top w:val="single" w:sz="4" w:space="0" w:color="auto"/>
              <w:left w:val="nil"/>
              <w:bottom w:val="single" w:sz="4" w:space="0" w:color="auto"/>
              <w:right w:val="nil"/>
            </w:tcBorders>
            <w:shd w:val="clear" w:color="auto" w:fill="auto"/>
            <w:hideMark/>
          </w:tcPr>
          <w:p w14:paraId="430F00C6" w14:textId="77777777" w:rsidR="00154560" w:rsidRPr="00224223" w:rsidRDefault="00154560" w:rsidP="00154560">
            <w:pPr>
              <w:pStyle w:val="Tabletext"/>
            </w:pPr>
            <w:r w:rsidRPr="00224223">
              <w:t>Mandible and maxilla, complex bilateral osteotomies or osteectomies of, involving 3 or more such procedures of one jaw and 2 such procedures of the other jaw, including genioplasty when performed and transposition of nerves and vessels and bone grafts taken from the same site (H) (Anaes.) (Assist.)</w:t>
            </w:r>
          </w:p>
        </w:tc>
        <w:tc>
          <w:tcPr>
            <w:tcW w:w="751" w:type="pct"/>
            <w:tcBorders>
              <w:top w:val="single" w:sz="4" w:space="0" w:color="auto"/>
              <w:left w:val="nil"/>
              <w:bottom w:val="single" w:sz="4" w:space="0" w:color="auto"/>
              <w:right w:val="nil"/>
            </w:tcBorders>
            <w:shd w:val="clear" w:color="auto" w:fill="auto"/>
          </w:tcPr>
          <w:p w14:paraId="319D7F67" w14:textId="77777777" w:rsidR="00154560" w:rsidRPr="00224223" w:rsidRDefault="00154560" w:rsidP="00154560">
            <w:pPr>
              <w:pStyle w:val="Tabletext"/>
              <w:jc w:val="right"/>
            </w:pPr>
            <w:r w:rsidRPr="00224223">
              <w:t>1,844.10</w:t>
            </w:r>
          </w:p>
        </w:tc>
      </w:tr>
      <w:tr w:rsidR="00154560" w:rsidRPr="00224223" w14:paraId="64D1B9A2" w14:textId="77777777" w:rsidTr="00D34DDD">
        <w:tc>
          <w:tcPr>
            <w:tcW w:w="687" w:type="pct"/>
            <w:tcBorders>
              <w:top w:val="single" w:sz="4" w:space="0" w:color="auto"/>
              <w:left w:val="nil"/>
              <w:bottom w:val="single" w:sz="4" w:space="0" w:color="auto"/>
              <w:right w:val="nil"/>
            </w:tcBorders>
            <w:shd w:val="clear" w:color="auto" w:fill="auto"/>
            <w:hideMark/>
          </w:tcPr>
          <w:p w14:paraId="1FDEDCD8" w14:textId="77777777" w:rsidR="00154560" w:rsidRPr="00224223" w:rsidRDefault="00154560" w:rsidP="00154560">
            <w:pPr>
              <w:pStyle w:val="Tabletext"/>
            </w:pPr>
            <w:r w:rsidRPr="00224223">
              <w:t>52369</w:t>
            </w:r>
          </w:p>
        </w:tc>
        <w:tc>
          <w:tcPr>
            <w:tcW w:w="3562" w:type="pct"/>
            <w:tcBorders>
              <w:top w:val="single" w:sz="4" w:space="0" w:color="auto"/>
              <w:left w:val="nil"/>
              <w:bottom w:val="single" w:sz="4" w:space="0" w:color="auto"/>
              <w:right w:val="nil"/>
            </w:tcBorders>
            <w:shd w:val="clear" w:color="auto" w:fill="auto"/>
            <w:hideMark/>
          </w:tcPr>
          <w:p w14:paraId="43CB1F37" w14:textId="77777777" w:rsidR="00154560" w:rsidRPr="00224223" w:rsidRDefault="00154560" w:rsidP="00154560">
            <w:pPr>
              <w:pStyle w:val="Tabletext"/>
            </w:pPr>
            <w:r w:rsidRPr="00224223">
              <w:t>Mandible and maxilla, complex bilateral osteotomies or osteectomies of, involving 3 or more such procedures of one jaw and 2 such procedures of the other jaw, including genioplasty when performed and transposition of nerves and vessels and bone grafts taken from the same site and stabilisation with fixation by wires, screws, plates or pins, or any combination (H) (Anaes.)) (Assist.)</w:t>
            </w:r>
          </w:p>
        </w:tc>
        <w:tc>
          <w:tcPr>
            <w:tcW w:w="751" w:type="pct"/>
            <w:tcBorders>
              <w:top w:val="single" w:sz="4" w:space="0" w:color="auto"/>
              <w:left w:val="nil"/>
              <w:bottom w:val="single" w:sz="4" w:space="0" w:color="auto"/>
              <w:right w:val="nil"/>
            </w:tcBorders>
            <w:shd w:val="clear" w:color="auto" w:fill="auto"/>
          </w:tcPr>
          <w:p w14:paraId="62795C2B" w14:textId="77777777" w:rsidR="00154560" w:rsidRPr="00224223" w:rsidRDefault="00154560" w:rsidP="00154560">
            <w:pPr>
              <w:pStyle w:val="Tabletext"/>
              <w:jc w:val="right"/>
            </w:pPr>
            <w:r w:rsidRPr="00224223">
              <w:t>2,073.45</w:t>
            </w:r>
          </w:p>
        </w:tc>
      </w:tr>
      <w:tr w:rsidR="00154560" w:rsidRPr="00224223" w14:paraId="4A53F5CF" w14:textId="77777777" w:rsidTr="00D34DDD">
        <w:tc>
          <w:tcPr>
            <w:tcW w:w="687" w:type="pct"/>
            <w:tcBorders>
              <w:top w:val="single" w:sz="4" w:space="0" w:color="auto"/>
              <w:left w:val="nil"/>
              <w:bottom w:val="single" w:sz="4" w:space="0" w:color="auto"/>
              <w:right w:val="nil"/>
            </w:tcBorders>
            <w:shd w:val="clear" w:color="auto" w:fill="auto"/>
            <w:hideMark/>
          </w:tcPr>
          <w:p w14:paraId="5CCB57CA" w14:textId="77777777" w:rsidR="00154560" w:rsidRPr="00224223" w:rsidRDefault="00154560" w:rsidP="00154560">
            <w:pPr>
              <w:pStyle w:val="Tabletext"/>
            </w:pPr>
            <w:r w:rsidRPr="00224223">
              <w:t>52372</w:t>
            </w:r>
          </w:p>
        </w:tc>
        <w:tc>
          <w:tcPr>
            <w:tcW w:w="3562" w:type="pct"/>
            <w:tcBorders>
              <w:top w:val="single" w:sz="4" w:space="0" w:color="auto"/>
              <w:left w:val="nil"/>
              <w:bottom w:val="single" w:sz="4" w:space="0" w:color="auto"/>
              <w:right w:val="nil"/>
            </w:tcBorders>
            <w:shd w:val="clear" w:color="auto" w:fill="auto"/>
            <w:hideMark/>
          </w:tcPr>
          <w:p w14:paraId="7FF3B559" w14:textId="77777777" w:rsidR="00154560" w:rsidRPr="00224223" w:rsidRDefault="00154560" w:rsidP="00154560">
            <w:pPr>
              <w:pStyle w:val="Tabletext"/>
            </w:pPr>
            <w:r w:rsidRPr="00224223">
              <w:t>Mandible and maxilla, complex bilateral osteotomies or osteectomies of, involving 3 or more such procedures of each jaw, including genioplasty when performed and transposition of nerves and vessels and bone grafts taken from the same site (H) (Anaes.) (Assist.)</w:t>
            </w:r>
          </w:p>
        </w:tc>
        <w:tc>
          <w:tcPr>
            <w:tcW w:w="751" w:type="pct"/>
            <w:tcBorders>
              <w:top w:val="single" w:sz="4" w:space="0" w:color="auto"/>
              <w:left w:val="nil"/>
              <w:bottom w:val="single" w:sz="4" w:space="0" w:color="auto"/>
              <w:right w:val="nil"/>
            </w:tcBorders>
            <w:shd w:val="clear" w:color="auto" w:fill="auto"/>
          </w:tcPr>
          <w:p w14:paraId="438116C9" w14:textId="77777777" w:rsidR="00154560" w:rsidRPr="00224223" w:rsidRDefault="00154560" w:rsidP="00154560">
            <w:pPr>
              <w:pStyle w:val="Tabletext"/>
              <w:jc w:val="right"/>
            </w:pPr>
            <w:r w:rsidRPr="00224223">
              <w:t>2,011.90</w:t>
            </w:r>
          </w:p>
        </w:tc>
      </w:tr>
      <w:tr w:rsidR="00154560" w:rsidRPr="00224223" w14:paraId="23E79525" w14:textId="77777777" w:rsidTr="00D34DDD">
        <w:tc>
          <w:tcPr>
            <w:tcW w:w="687" w:type="pct"/>
            <w:tcBorders>
              <w:top w:val="single" w:sz="4" w:space="0" w:color="auto"/>
              <w:left w:val="nil"/>
              <w:bottom w:val="single" w:sz="4" w:space="0" w:color="auto"/>
              <w:right w:val="nil"/>
            </w:tcBorders>
            <w:shd w:val="clear" w:color="auto" w:fill="auto"/>
            <w:hideMark/>
          </w:tcPr>
          <w:p w14:paraId="1209E968" w14:textId="77777777" w:rsidR="00154560" w:rsidRPr="00224223" w:rsidRDefault="00154560" w:rsidP="00154560">
            <w:pPr>
              <w:pStyle w:val="Tabletext"/>
            </w:pPr>
            <w:r w:rsidRPr="00224223">
              <w:t>52375</w:t>
            </w:r>
          </w:p>
        </w:tc>
        <w:tc>
          <w:tcPr>
            <w:tcW w:w="3562" w:type="pct"/>
            <w:tcBorders>
              <w:top w:val="single" w:sz="4" w:space="0" w:color="auto"/>
              <w:left w:val="nil"/>
              <w:bottom w:val="single" w:sz="4" w:space="0" w:color="auto"/>
              <w:right w:val="nil"/>
            </w:tcBorders>
            <w:shd w:val="clear" w:color="auto" w:fill="auto"/>
            <w:hideMark/>
          </w:tcPr>
          <w:p w14:paraId="214C0124" w14:textId="77777777" w:rsidR="00154560" w:rsidRPr="00224223" w:rsidRDefault="00154560" w:rsidP="00154560">
            <w:pPr>
              <w:pStyle w:val="Tabletext"/>
            </w:pPr>
            <w:r w:rsidRPr="00224223">
              <w:t>Mandible and maxilla, complex bilateral osteotomies or osteectomies of, involving 3 or more such procedures of each jaw, including genioplasty when performed and transposition of nerves and vessels and bone grafts taken from the same site and stabilisation with fixation by wires, screws, plates or pins, or any combination (H) (Anaes.) (Assist.)</w:t>
            </w:r>
          </w:p>
        </w:tc>
        <w:tc>
          <w:tcPr>
            <w:tcW w:w="751" w:type="pct"/>
            <w:tcBorders>
              <w:top w:val="single" w:sz="4" w:space="0" w:color="auto"/>
              <w:left w:val="nil"/>
              <w:bottom w:val="single" w:sz="4" w:space="0" w:color="auto"/>
              <w:right w:val="nil"/>
            </w:tcBorders>
            <w:shd w:val="clear" w:color="auto" w:fill="auto"/>
          </w:tcPr>
          <w:p w14:paraId="7BD48B0E" w14:textId="77777777" w:rsidR="00154560" w:rsidRPr="00224223" w:rsidRDefault="00154560" w:rsidP="00154560">
            <w:pPr>
              <w:pStyle w:val="Tabletext"/>
              <w:jc w:val="right"/>
            </w:pPr>
            <w:r w:rsidRPr="00224223">
              <w:t>2,253.50</w:t>
            </w:r>
          </w:p>
        </w:tc>
      </w:tr>
      <w:tr w:rsidR="00154560" w:rsidRPr="00224223" w14:paraId="29D663E5" w14:textId="77777777" w:rsidTr="00D34DDD">
        <w:tc>
          <w:tcPr>
            <w:tcW w:w="687" w:type="pct"/>
            <w:tcBorders>
              <w:top w:val="single" w:sz="4" w:space="0" w:color="auto"/>
              <w:left w:val="nil"/>
              <w:bottom w:val="single" w:sz="4" w:space="0" w:color="auto"/>
              <w:right w:val="nil"/>
            </w:tcBorders>
            <w:shd w:val="clear" w:color="auto" w:fill="auto"/>
            <w:hideMark/>
          </w:tcPr>
          <w:p w14:paraId="06516611" w14:textId="77777777" w:rsidR="00154560" w:rsidRPr="00224223" w:rsidRDefault="00154560" w:rsidP="00154560">
            <w:pPr>
              <w:pStyle w:val="Tabletext"/>
            </w:pPr>
            <w:r w:rsidRPr="00224223">
              <w:t>52378</w:t>
            </w:r>
          </w:p>
        </w:tc>
        <w:tc>
          <w:tcPr>
            <w:tcW w:w="3562" w:type="pct"/>
            <w:tcBorders>
              <w:top w:val="single" w:sz="4" w:space="0" w:color="auto"/>
              <w:left w:val="nil"/>
              <w:bottom w:val="single" w:sz="4" w:space="0" w:color="auto"/>
              <w:right w:val="nil"/>
            </w:tcBorders>
            <w:shd w:val="clear" w:color="auto" w:fill="auto"/>
            <w:hideMark/>
          </w:tcPr>
          <w:p w14:paraId="7BC5416F" w14:textId="77777777" w:rsidR="00154560" w:rsidRPr="00224223" w:rsidRDefault="00154560" w:rsidP="00154560">
            <w:pPr>
              <w:pStyle w:val="Tabletext"/>
            </w:pPr>
            <w:r w:rsidRPr="00224223">
              <w:t>Genioplasty including transposition of nerves and vessels and bone grafts taken from the same site (Anaes.) (Assist.)</w:t>
            </w:r>
          </w:p>
        </w:tc>
        <w:tc>
          <w:tcPr>
            <w:tcW w:w="751" w:type="pct"/>
            <w:tcBorders>
              <w:top w:val="single" w:sz="4" w:space="0" w:color="auto"/>
              <w:left w:val="nil"/>
              <w:bottom w:val="single" w:sz="4" w:space="0" w:color="auto"/>
              <w:right w:val="nil"/>
            </w:tcBorders>
            <w:shd w:val="clear" w:color="auto" w:fill="auto"/>
          </w:tcPr>
          <w:p w14:paraId="596C466B" w14:textId="77777777" w:rsidR="00154560" w:rsidRPr="00224223" w:rsidRDefault="00154560" w:rsidP="00154560">
            <w:pPr>
              <w:pStyle w:val="Tabletext"/>
              <w:jc w:val="right"/>
            </w:pPr>
            <w:r w:rsidRPr="00224223">
              <w:t>779.00</w:t>
            </w:r>
          </w:p>
        </w:tc>
      </w:tr>
      <w:tr w:rsidR="00154560" w:rsidRPr="00224223" w14:paraId="255CCBC0" w14:textId="77777777" w:rsidTr="00D34DDD">
        <w:tc>
          <w:tcPr>
            <w:tcW w:w="687" w:type="pct"/>
            <w:tcBorders>
              <w:top w:val="single" w:sz="4" w:space="0" w:color="auto"/>
              <w:left w:val="nil"/>
              <w:bottom w:val="single" w:sz="4" w:space="0" w:color="auto"/>
              <w:right w:val="nil"/>
            </w:tcBorders>
            <w:shd w:val="clear" w:color="auto" w:fill="auto"/>
            <w:hideMark/>
          </w:tcPr>
          <w:p w14:paraId="20C306AF" w14:textId="77777777" w:rsidR="00154560" w:rsidRPr="00224223" w:rsidRDefault="00154560" w:rsidP="00154560">
            <w:pPr>
              <w:pStyle w:val="Tabletext"/>
            </w:pPr>
            <w:r w:rsidRPr="00224223">
              <w:t>52379</w:t>
            </w:r>
          </w:p>
        </w:tc>
        <w:tc>
          <w:tcPr>
            <w:tcW w:w="3562" w:type="pct"/>
            <w:tcBorders>
              <w:top w:val="single" w:sz="4" w:space="0" w:color="auto"/>
              <w:left w:val="nil"/>
              <w:bottom w:val="single" w:sz="4" w:space="0" w:color="auto"/>
              <w:right w:val="nil"/>
            </w:tcBorders>
            <w:shd w:val="clear" w:color="auto" w:fill="auto"/>
            <w:hideMark/>
          </w:tcPr>
          <w:p w14:paraId="74E42DC7" w14:textId="77777777" w:rsidR="00154560" w:rsidRPr="00224223" w:rsidRDefault="00154560" w:rsidP="00154560">
            <w:pPr>
              <w:pStyle w:val="Tabletext"/>
            </w:pPr>
            <w:r w:rsidRPr="00224223">
              <w:t>Face, contour reconstruction of one region, using autogenous bone or cartilage graft (Anaes.) (Assist.)</w:t>
            </w:r>
          </w:p>
        </w:tc>
        <w:tc>
          <w:tcPr>
            <w:tcW w:w="751" w:type="pct"/>
            <w:tcBorders>
              <w:top w:val="single" w:sz="4" w:space="0" w:color="auto"/>
              <w:left w:val="nil"/>
              <w:bottom w:val="single" w:sz="4" w:space="0" w:color="auto"/>
              <w:right w:val="nil"/>
            </w:tcBorders>
            <w:shd w:val="clear" w:color="auto" w:fill="auto"/>
          </w:tcPr>
          <w:p w14:paraId="70BD330F" w14:textId="77777777" w:rsidR="00154560" w:rsidRPr="00224223" w:rsidRDefault="00154560" w:rsidP="00154560">
            <w:pPr>
              <w:pStyle w:val="Tabletext"/>
              <w:jc w:val="right"/>
            </w:pPr>
            <w:r w:rsidRPr="00224223">
              <w:t>1,331.25</w:t>
            </w:r>
          </w:p>
        </w:tc>
      </w:tr>
      <w:tr w:rsidR="00154560" w:rsidRPr="00224223" w14:paraId="0B6AF327" w14:textId="77777777" w:rsidTr="00D34DDD">
        <w:tc>
          <w:tcPr>
            <w:tcW w:w="687" w:type="pct"/>
            <w:tcBorders>
              <w:top w:val="single" w:sz="4" w:space="0" w:color="auto"/>
              <w:left w:val="nil"/>
              <w:bottom w:val="single" w:sz="4" w:space="0" w:color="auto"/>
              <w:right w:val="nil"/>
            </w:tcBorders>
            <w:shd w:val="clear" w:color="auto" w:fill="auto"/>
            <w:hideMark/>
          </w:tcPr>
          <w:p w14:paraId="74013D9E" w14:textId="77777777" w:rsidR="00154560" w:rsidRPr="00224223" w:rsidRDefault="00154560" w:rsidP="00154560">
            <w:pPr>
              <w:pStyle w:val="Tabletext"/>
            </w:pPr>
            <w:r w:rsidRPr="00224223">
              <w:lastRenderedPageBreak/>
              <w:t>52380</w:t>
            </w:r>
          </w:p>
        </w:tc>
        <w:tc>
          <w:tcPr>
            <w:tcW w:w="3562" w:type="pct"/>
            <w:tcBorders>
              <w:top w:val="single" w:sz="4" w:space="0" w:color="auto"/>
              <w:left w:val="nil"/>
              <w:bottom w:val="single" w:sz="4" w:space="0" w:color="auto"/>
              <w:right w:val="nil"/>
            </w:tcBorders>
            <w:shd w:val="clear" w:color="auto" w:fill="auto"/>
            <w:hideMark/>
          </w:tcPr>
          <w:p w14:paraId="6EA5D16E" w14:textId="1C9ED326" w:rsidR="00154560" w:rsidRPr="00224223" w:rsidRDefault="00154560" w:rsidP="00154560">
            <w:pPr>
              <w:pStyle w:val="Tabletext"/>
            </w:pPr>
            <w:r w:rsidRPr="00224223">
              <w:t>Midfacial osteotomies—Le Fort II, Modified Le Fort III (Nasomalar), Modified Le Fort III (Malar</w:t>
            </w:r>
            <w:r w:rsidR="00BA02C8">
              <w:noBreakHyphen/>
            </w:r>
            <w:r w:rsidRPr="00224223">
              <w:t>Maxillary), Le Fort III involving 3 or more osteotomies of the midface including transposition of nerves and vessels and bone grafts taken from the same site (Anaes.) (Assist.)</w:t>
            </w:r>
          </w:p>
        </w:tc>
        <w:tc>
          <w:tcPr>
            <w:tcW w:w="751" w:type="pct"/>
            <w:tcBorders>
              <w:top w:val="single" w:sz="4" w:space="0" w:color="auto"/>
              <w:left w:val="nil"/>
              <w:bottom w:val="single" w:sz="4" w:space="0" w:color="auto"/>
              <w:right w:val="nil"/>
            </w:tcBorders>
            <w:shd w:val="clear" w:color="auto" w:fill="auto"/>
          </w:tcPr>
          <w:p w14:paraId="6A604CB0" w14:textId="77777777" w:rsidR="00154560" w:rsidRPr="00224223" w:rsidRDefault="00154560" w:rsidP="00154560">
            <w:pPr>
              <w:pStyle w:val="Tabletext"/>
              <w:jc w:val="right"/>
            </w:pPr>
            <w:r w:rsidRPr="00224223">
              <w:t>2,266.85</w:t>
            </w:r>
          </w:p>
        </w:tc>
      </w:tr>
      <w:tr w:rsidR="00154560" w:rsidRPr="00224223" w14:paraId="5939AFCF" w14:textId="77777777" w:rsidTr="00D34DDD">
        <w:tc>
          <w:tcPr>
            <w:tcW w:w="687" w:type="pct"/>
            <w:tcBorders>
              <w:top w:val="single" w:sz="4" w:space="0" w:color="auto"/>
              <w:left w:val="nil"/>
              <w:bottom w:val="single" w:sz="4" w:space="0" w:color="auto"/>
              <w:right w:val="nil"/>
            </w:tcBorders>
            <w:shd w:val="clear" w:color="auto" w:fill="auto"/>
            <w:hideMark/>
          </w:tcPr>
          <w:p w14:paraId="20FED245" w14:textId="77777777" w:rsidR="00154560" w:rsidRPr="00224223" w:rsidRDefault="00154560" w:rsidP="00154560">
            <w:pPr>
              <w:pStyle w:val="Tabletext"/>
            </w:pPr>
            <w:r w:rsidRPr="00224223">
              <w:t>52382</w:t>
            </w:r>
          </w:p>
        </w:tc>
        <w:tc>
          <w:tcPr>
            <w:tcW w:w="3562" w:type="pct"/>
            <w:tcBorders>
              <w:top w:val="single" w:sz="4" w:space="0" w:color="auto"/>
              <w:left w:val="nil"/>
              <w:bottom w:val="single" w:sz="4" w:space="0" w:color="auto"/>
              <w:right w:val="nil"/>
            </w:tcBorders>
            <w:shd w:val="clear" w:color="auto" w:fill="auto"/>
            <w:hideMark/>
          </w:tcPr>
          <w:p w14:paraId="6AD57642" w14:textId="55781E38" w:rsidR="00154560" w:rsidRPr="00224223" w:rsidRDefault="00154560" w:rsidP="00154560">
            <w:pPr>
              <w:pStyle w:val="Tabletext"/>
            </w:pPr>
            <w:r w:rsidRPr="00224223">
              <w:t>Midfacial osteotomies—Le Fort II, Modified Le Fort III (Nasomalar), Modified Le Fort III (Malar</w:t>
            </w:r>
            <w:r w:rsidR="00BA02C8">
              <w:noBreakHyphen/>
            </w:r>
            <w:r w:rsidRPr="00224223">
              <w:t>Maxillary), Le Fort III involving 3 or more osteotomies of the midface including transposition of nerves and vessels and bone grafts taken from the same site and stabilisation with fixation by wires, screws, plates or pins, or any combination (Anaes.) (Assist.)</w:t>
            </w:r>
          </w:p>
        </w:tc>
        <w:tc>
          <w:tcPr>
            <w:tcW w:w="751" w:type="pct"/>
            <w:tcBorders>
              <w:top w:val="single" w:sz="4" w:space="0" w:color="auto"/>
              <w:left w:val="nil"/>
              <w:bottom w:val="single" w:sz="4" w:space="0" w:color="auto"/>
              <w:right w:val="nil"/>
            </w:tcBorders>
            <w:shd w:val="clear" w:color="auto" w:fill="auto"/>
          </w:tcPr>
          <w:p w14:paraId="1A26AFF9" w14:textId="77777777" w:rsidR="00154560" w:rsidRPr="00224223" w:rsidRDefault="00154560" w:rsidP="00154560">
            <w:pPr>
              <w:pStyle w:val="Tabletext"/>
              <w:jc w:val="right"/>
            </w:pPr>
            <w:r w:rsidRPr="00224223">
              <w:t>2,717.45</w:t>
            </w:r>
          </w:p>
        </w:tc>
      </w:tr>
      <w:tr w:rsidR="00154560" w:rsidRPr="00224223" w14:paraId="7A09FF52" w14:textId="77777777" w:rsidTr="00D34DDD">
        <w:tc>
          <w:tcPr>
            <w:tcW w:w="687" w:type="pct"/>
            <w:tcBorders>
              <w:top w:val="single" w:sz="4" w:space="0" w:color="auto"/>
              <w:left w:val="nil"/>
              <w:bottom w:val="single" w:sz="4" w:space="0" w:color="auto"/>
              <w:right w:val="nil"/>
            </w:tcBorders>
            <w:shd w:val="clear" w:color="auto" w:fill="auto"/>
            <w:hideMark/>
          </w:tcPr>
          <w:p w14:paraId="151A7590" w14:textId="77777777" w:rsidR="00154560" w:rsidRPr="00224223" w:rsidRDefault="00154560" w:rsidP="00154560">
            <w:pPr>
              <w:pStyle w:val="Tabletext"/>
            </w:pPr>
            <w:r w:rsidRPr="00224223">
              <w:t>52420</w:t>
            </w:r>
          </w:p>
        </w:tc>
        <w:tc>
          <w:tcPr>
            <w:tcW w:w="3562" w:type="pct"/>
            <w:tcBorders>
              <w:top w:val="single" w:sz="4" w:space="0" w:color="auto"/>
              <w:left w:val="nil"/>
              <w:bottom w:val="single" w:sz="4" w:space="0" w:color="auto"/>
              <w:right w:val="nil"/>
            </w:tcBorders>
            <w:shd w:val="clear" w:color="auto" w:fill="auto"/>
            <w:hideMark/>
          </w:tcPr>
          <w:p w14:paraId="331CD53A" w14:textId="77777777" w:rsidR="00154560" w:rsidRPr="00224223" w:rsidRDefault="00154560" w:rsidP="00154560">
            <w:pPr>
              <w:pStyle w:val="Tabletext"/>
            </w:pPr>
            <w:r w:rsidRPr="00224223">
              <w:t>Mandible, fixation by intermaxillary wiring, excluding wiring for obesity</w:t>
            </w:r>
          </w:p>
        </w:tc>
        <w:tc>
          <w:tcPr>
            <w:tcW w:w="751" w:type="pct"/>
            <w:tcBorders>
              <w:top w:val="single" w:sz="4" w:space="0" w:color="auto"/>
              <w:left w:val="nil"/>
              <w:bottom w:val="single" w:sz="4" w:space="0" w:color="auto"/>
              <w:right w:val="nil"/>
            </w:tcBorders>
            <w:shd w:val="clear" w:color="auto" w:fill="auto"/>
          </w:tcPr>
          <w:p w14:paraId="742CE995" w14:textId="77777777" w:rsidR="00154560" w:rsidRPr="00224223" w:rsidRDefault="00154560" w:rsidP="00154560">
            <w:pPr>
              <w:pStyle w:val="Tabletext"/>
              <w:jc w:val="right"/>
            </w:pPr>
            <w:r w:rsidRPr="00224223">
              <w:t>250.90</w:t>
            </w:r>
          </w:p>
        </w:tc>
      </w:tr>
      <w:tr w:rsidR="00154560" w:rsidRPr="00224223" w14:paraId="16C2F794" w14:textId="77777777" w:rsidTr="00D34DDD">
        <w:tc>
          <w:tcPr>
            <w:tcW w:w="687" w:type="pct"/>
            <w:tcBorders>
              <w:top w:val="single" w:sz="4" w:space="0" w:color="auto"/>
              <w:left w:val="nil"/>
              <w:bottom w:val="single" w:sz="4" w:space="0" w:color="auto"/>
              <w:right w:val="nil"/>
            </w:tcBorders>
            <w:shd w:val="clear" w:color="auto" w:fill="auto"/>
            <w:hideMark/>
          </w:tcPr>
          <w:p w14:paraId="6C94F947" w14:textId="77777777" w:rsidR="00154560" w:rsidRPr="00224223" w:rsidRDefault="00154560" w:rsidP="00154560">
            <w:pPr>
              <w:pStyle w:val="Tabletext"/>
            </w:pPr>
            <w:r w:rsidRPr="00224223">
              <w:t>52424</w:t>
            </w:r>
          </w:p>
        </w:tc>
        <w:tc>
          <w:tcPr>
            <w:tcW w:w="3562" w:type="pct"/>
            <w:tcBorders>
              <w:top w:val="single" w:sz="4" w:space="0" w:color="auto"/>
              <w:left w:val="nil"/>
              <w:bottom w:val="single" w:sz="4" w:space="0" w:color="auto"/>
              <w:right w:val="nil"/>
            </w:tcBorders>
            <w:shd w:val="clear" w:color="auto" w:fill="auto"/>
            <w:hideMark/>
          </w:tcPr>
          <w:p w14:paraId="2A2C08D0" w14:textId="77777777" w:rsidR="00154560" w:rsidRPr="00224223" w:rsidRDefault="00154560" w:rsidP="00154560">
            <w:pPr>
              <w:pStyle w:val="Tabletext"/>
            </w:pPr>
            <w:r w:rsidRPr="00224223">
              <w:t>Dermis, dermofat or fascia graft (excluding transfer of fat by injection) in the oral and maxillofacial region (Anaes.) (Assist.)</w:t>
            </w:r>
          </w:p>
        </w:tc>
        <w:tc>
          <w:tcPr>
            <w:tcW w:w="751" w:type="pct"/>
            <w:tcBorders>
              <w:top w:val="single" w:sz="4" w:space="0" w:color="auto"/>
              <w:left w:val="nil"/>
              <w:bottom w:val="single" w:sz="4" w:space="0" w:color="auto"/>
              <w:right w:val="nil"/>
            </w:tcBorders>
            <w:shd w:val="clear" w:color="auto" w:fill="auto"/>
          </w:tcPr>
          <w:p w14:paraId="765ADC51" w14:textId="77777777" w:rsidR="00154560" w:rsidRPr="00224223" w:rsidRDefault="00154560" w:rsidP="00154560">
            <w:pPr>
              <w:pStyle w:val="Tabletext"/>
              <w:jc w:val="right"/>
            </w:pPr>
            <w:r w:rsidRPr="00224223">
              <w:t>492.85</w:t>
            </w:r>
          </w:p>
        </w:tc>
      </w:tr>
      <w:tr w:rsidR="00154560" w:rsidRPr="00224223" w14:paraId="44686B19" w14:textId="77777777" w:rsidTr="00D34DDD">
        <w:tc>
          <w:tcPr>
            <w:tcW w:w="687" w:type="pct"/>
            <w:tcBorders>
              <w:top w:val="single" w:sz="4" w:space="0" w:color="auto"/>
              <w:left w:val="nil"/>
              <w:bottom w:val="single" w:sz="4" w:space="0" w:color="auto"/>
              <w:right w:val="nil"/>
            </w:tcBorders>
            <w:shd w:val="clear" w:color="auto" w:fill="auto"/>
            <w:hideMark/>
          </w:tcPr>
          <w:p w14:paraId="50A0AED3" w14:textId="77777777" w:rsidR="00154560" w:rsidRPr="00224223" w:rsidRDefault="00154560" w:rsidP="00154560">
            <w:pPr>
              <w:pStyle w:val="Tabletext"/>
            </w:pPr>
            <w:r w:rsidRPr="00224223">
              <w:t>52430</w:t>
            </w:r>
          </w:p>
        </w:tc>
        <w:tc>
          <w:tcPr>
            <w:tcW w:w="3562" w:type="pct"/>
            <w:tcBorders>
              <w:top w:val="single" w:sz="4" w:space="0" w:color="auto"/>
              <w:left w:val="nil"/>
              <w:bottom w:val="single" w:sz="4" w:space="0" w:color="auto"/>
              <w:right w:val="nil"/>
            </w:tcBorders>
            <w:shd w:val="clear" w:color="auto" w:fill="auto"/>
            <w:hideMark/>
          </w:tcPr>
          <w:p w14:paraId="3F5FA81F" w14:textId="77777777" w:rsidR="00154560" w:rsidRPr="00224223" w:rsidRDefault="00154560" w:rsidP="00154560">
            <w:pPr>
              <w:pStyle w:val="Tabletext"/>
            </w:pPr>
            <w:r w:rsidRPr="00224223">
              <w:t>Microvascular repair of the oral and maxillofacial region using microsurgical techniques, with restoration of continuity of artery or vein of distal extremity or digit (Anaes.) (Assist.)</w:t>
            </w:r>
          </w:p>
        </w:tc>
        <w:tc>
          <w:tcPr>
            <w:tcW w:w="751" w:type="pct"/>
            <w:tcBorders>
              <w:top w:val="single" w:sz="4" w:space="0" w:color="auto"/>
              <w:left w:val="nil"/>
              <w:bottom w:val="single" w:sz="4" w:space="0" w:color="auto"/>
              <w:right w:val="nil"/>
            </w:tcBorders>
            <w:shd w:val="clear" w:color="auto" w:fill="auto"/>
          </w:tcPr>
          <w:p w14:paraId="53C19470" w14:textId="77777777" w:rsidR="00154560" w:rsidRPr="00224223" w:rsidRDefault="00154560" w:rsidP="00154560">
            <w:pPr>
              <w:pStyle w:val="Tabletext"/>
              <w:jc w:val="right"/>
            </w:pPr>
            <w:r w:rsidRPr="00224223">
              <w:t>1,134.50</w:t>
            </w:r>
          </w:p>
        </w:tc>
      </w:tr>
      <w:tr w:rsidR="00154560" w:rsidRPr="00224223" w14:paraId="4B89652A" w14:textId="77777777" w:rsidTr="00D34DDD">
        <w:tc>
          <w:tcPr>
            <w:tcW w:w="687" w:type="pct"/>
            <w:tcBorders>
              <w:top w:val="single" w:sz="4" w:space="0" w:color="auto"/>
              <w:left w:val="nil"/>
              <w:bottom w:val="single" w:sz="4" w:space="0" w:color="auto"/>
              <w:right w:val="nil"/>
            </w:tcBorders>
            <w:shd w:val="clear" w:color="auto" w:fill="auto"/>
            <w:hideMark/>
          </w:tcPr>
          <w:p w14:paraId="74E172D3" w14:textId="77777777" w:rsidR="00154560" w:rsidRPr="00224223" w:rsidRDefault="00154560" w:rsidP="00154560">
            <w:pPr>
              <w:pStyle w:val="Tabletext"/>
            </w:pPr>
            <w:r w:rsidRPr="00224223">
              <w:t>52440</w:t>
            </w:r>
          </w:p>
        </w:tc>
        <w:tc>
          <w:tcPr>
            <w:tcW w:w="3562" w:type="pct"/>
            <w:tcBorders>
              <w:top w:val="single" w:sz="4" w:space="0" w:color="auto"/>
              <w:left w:val="nil"/>
              <w:bottom w:val="single" w:sz="4" w:space="0" w:color="auto"/>
              <w:right w:val="nil"/>
            </w:tcBorders>
            <w:shd w:val="clear" w:color="auto" w:fill="auto"/>
            <w:hideMark/>
          </w:tcPr>
          <w:p w14:paraId="07FEF334" w14:textId="77777777" w:rsidR="00154560" w:rsidRPr="00224223" w:rsidRDefault="00154560" w:rsidP="00154560">
            <w:pPr>
              <w:pStyle w:val="Tabletext"/>
            </w:pPr>
            <w:r w:rsidRPr="00224223">
              <w:t>Cleft lip, unilateral—primary repair, one stage, without anterior palate repair (Anaes.) (Assist.)</w:t>
            </w:r>
          </w:p>
        </w:tc>
        <w:tc>
          <w:tcPr>
            <w:tcW w:w="751" w:type="pct"/>
            <w:tcBorders>
              <w:top w:val="single" w:sz="4" w:space="0" w:color="auto"/>
              <w:left w:val="nil"/>
              <w:bottom w:val="single" w:sz="4" w:space="0" w:color="auto"/>
              <w:right w:val="nil"/>
            </w:tcBorders>
            <w:shd w:val="clear" w:color="auto" w:fill="auto"/>
          </w:tcPr>
          <w:p w14:paraId="5AC4D0C1" w14:textId="77777777" w:rsidR="00154560" w:rsidRPr="00224223" w:rsidRDefault="00154560" w:rsidP="00154560">
            <w:pPr>
              <w:pStyle w:val="Tabletext"/>
              <w:jc w:val="right"/>
            </w:pPr>
            <w:r w:rsidRPr="00224223">
              <w:t>563.25</w:t>
            </w:r>
          </w:p>
        </w:tc>
      </w:tr>
      <w:tr w:rsidR="00154560" w:rsidRPr="00224223" w14:paraId="67136ECE" w14:textId="77777777" w:rsidTr="00D34DDD">
        <w:tc>
          <w:tcPr>
            <w:tcW w:w="687" w:type="pct"/>
            <w:tcBorders>
              <w:top w:val="single" w:sz="4" w:space="0" w:color="auto"/>
              <w:left w:val="nil"/>
              <w:bottom w:val="single" w:sz="4" w:space="0" w:color="auto"/>
              <w:right w:val="nil"/>
            </w:tcBorders>
            <w:shd w:val="clear" w:color="auto" w:fill="auto"/>
            <w:hideMark/>
          </w:tcPr>
          <w:p w14:paraId="70FAC90F" w14:textId="77777777" w:rsidR="00154560" w:rsidRPr="00224223" w:rsidRDefault="00154560" w:rsidP="00154560">
            <w:pPr>
              <w:pStyle w:val="Tabletext"/>
            </w:pPr>
            <w:bookmarkStart w:id="1046" w:name="CU_391027969"/>
            <w:bookmarkEnd w:id="1046"/>
            <w:r w:rsidRPr="00224223">
              <w:t>52442</w:t>
            </w:r>
          </w:p>
        </w:tc>
        <w:tc>
          <w:tcPr>
            <w:tcW w:w="3562" w:type="pct"/>
            <w:tcBorders>
              <w:top w:val="single" w:sz="4" w:space="0" w:color="auto"/>
              <w:left w:val="nil"/>
              <w:bottom w:val="single" w:sz="4" w:space="0" w:color="auto"/>
              <w:right w:val="nil"/>
            </w:tcBorders>
            <w:shd w:val="clear" w:color="auto" w:fill="auto"/>
            <w:hideMark/>
          </w:tcPr>
          <w:p w14:paraId="60002541" w14:textId="77777777" w:rsidR="00154560" w:rsidRPr="00224223" w:rsidRDefault="00154560" w:rsidP="00154560">
            <w:pPr>
              <w:pStyle w:val="Tabletext"/>
            </w:pPr>
            <w:r w:rsidRPr="00224223">
              <w:t>Cleft lip, unilateral—primary repair, one stage, with anterior palate repair (Anaes.) (Assist.)</w:t>
            </w:r>
          </w:p>
        </w:tc>
        <w:tc>
          <w:tcPr>
            <w:tcW w:w="751" w:type="pct"/>
            <w:tcBorders>
              <w:top w:val="single" w:sz="4" w:space="0" w:color="auto"/>
              <w:left w:val="nil"/>
              <w:bottom w:val="single" w:sz="4" w:space="0" w:color="auto"/>
              <w:right w:val="nil"/>
            </w:tcBorders>
            <w:shd w:val="clear" w:color="auto" w:fill="auto"/>
          </w:tcPr>
          <w:p w14:paraId="00A22288" w14:textId="77777777" w:rsidR="00154560" w:rsidRPr="00224223" w:rsidRDefault="00154560" w:rsidP="00154560">
            <w:pPr>
              <w:pStyle w:val="Tabletext"/>
              <w:jc w:val="right"/>
            </w:pPr>
            <w:r w:rsidRPr="00224223">
              <w:t>704.25</w:t>
            </w:r>
          </w:p>
        </w:tc>
      </w:tr>
      <w:tr w:rsidR="00154560" w:rsidRPr="00224223" w14:paraId="778614FA" w14:textId="77777777" w:rsidTr="00D34DDD">
        <w:tc>
          <w:tcPr>
            <w:tcW w:w="687" w:type="pct"/>
            <w:tcBorders>
              <w:top w:val="single" w:sz="4" w:space="0" w:color="auto"/>
              <w:left w:val="nil"/>
              <w:bottom w:val="single" w:sz="4" w:space="0" w:color="auto"/>
              <w:right w:val="nil"/>
            </w:tcBorders>
            <w:shd w:val="clear" w:color="auto" w:fill="auto"/>
            <w:hideMark/>
          </w:tcPr>
          <w:p w14:paraId="6F8EC5E7" w14:textId="77777777" w:rsidR="00154560" w:rsidRPr="00224223" w:rsidRDefault="00154560" w:rsidP="00154560">
            <w:pPr>
              <w:pStyle w:val="Tabletext"/>
            </w:pPr>
            <w:r w:rsidRPr="00224223">
              <w:t>52444</w:t>
            </w:r>
          </w:p>
        </w:tc>
        <w:tc>
          <w:tcPr>
            <w:tcW w:w="3562" w:type="pct"/>
            <w:tcBorders>
              <w:top w:val="single" w:sz="4" w:space="0" w:color="auto"/>
              <w:left w:val="nil"/>
              <w:bottom w:val="single" w:sz="4" w:space="0" w:color="auto"/>
              <w:right w:val="nil"/>
            </w:tcBorders>
            <w:shd w:val="clear" w:color="auto" w:fill="auto"/>
            <w:hideMark/>
          </w:tcPr>
          <w:p w14:paraId="534B17E4" w14:textId="77777777" w:rsidR="00154560" w:rsidRPr="00224223" w:rsidRDefault="00154560" w:rsidP="00154560">
            <w:pPr>
              <w:pStyle w:val="Tabletext"/>
            </w:pPr>
            <w:r w:rsidRPr="00224223">
              <w:t>Cleft lip, bilateral—primary repair, one stage, without anterior palate repair (Anaes.) (Assist.)</w:t>
            </w:r>
          </w:p>
        </w:tc>
        <w:tc>
          <w:tcPr>
            <w:tcW w:w="751" w:type="pct"/>
            <w:tcBorders>
              <w:top w:val="single" w:sz="4" w:space="0" w:color="auto"/>
              <w:left w:val="nil"/>
              <w:bottom w:val="single" w:sz="4" w:space="0" w:color="auto"/>
              <w:right w:val="nil"/>
            </w:tcBorders>
            <w:shd w:val="clear" w:color="auto" w:fill="auto"/>
          </w:tcPr>
          <w:p w14:paraId="02E0721B" w14:textId="77777777" w:rsidR="00154560" w:rsidRPr="00224223" w:rsidRDefault="00154560" w:rsidP="00154560">
            <w:pPr>
              <w:pStyle w:val="Tabletext"/>
              <w:jc w:val="right"/>
            </w:pPr>
            <w:r w:rsidRPr="00224223">
              <w:t>782.35</w:t>
            </w:r>
          </w:p>
        </w:tc>
      </w:tr>
      <w:tr w:rsidR="00154560" w:rsidRPr="00224223" w14:paraId="0F48419B" w14:textId="77777777" w:rsidTr="00D34DDD">
        <w:tc>
          <w:tcPr>
            <w:tcW w:w="687" w:type="pct"/>
            <w:tcBorders>
              <w:top w:val="single" w:sz="4" w:space="0" w:color="auto"/>
              <w:left w:val="nil"/>
              <w:bottom w:val="single" w:sz="4" w:space="0" w:color="auto"/>
              <w:right w:val="nil"/>
            </w:tcBorders>
            <w:shd w:val="clear" w:color="auto" w:fill="auto"/>
            <w:hideMark/>
          </w:tcPr>
          <w:p w14:paraId="6DDFAA3D" w14:textId="77777777" w:rsidR="00154560" w:rsidRPr="00224223" w:rsidRDefault="00154560" w:rsidP="00154560">
            <w:pPr>
              <w:pStyle w:val="Tabletext"/>
            </w:pPr>
            <w:r w:rsidRPr="00224223">
              <w:t>52446</w:t>
            </w:r>
          </w:p>
        </w:tc>
        <w:tc>
          <w:tcPr>
            <w:tcW w:w="3562" w:type="pct"/>
            <w:tcBorders>
              <w:top w:val="single" w:sz="4" w:space="0" w:color="auto"/>
              <w:left w:val="nil"/>
              <w:bottom w:val="single" w:sz="4" w:space="0" w:color="auto"/>
              <w:right w:val="nil"/>
            </w:tcBorders>
            <w:shd w:val="clear" w:color="auto" w:fill="auto"/>
            <w:hideMark/>
          </w:tcPr>
          <w:p w14:paraId="3892DAD3" w14:textId="77777777" w:rsidR="00154560" w:rsidRPr="00224223" w:rsidRDefault="00154560" w:rsidP="00154560">
            <w:pPr>
              <w:pStyle w:val="Tabletext"/>
            </w:pPr>
            <w:r w:rsidRPr="00224223">
              <w:t>Cleft lip, bilateral—primary repair, one stage, with anterior palate repair (Anaes.) (Assist.)</w:t>
            </w:r>
          </w:p>
        </w:tc>
        <w:tc>
          <w:tcPr>
            <w:tcW w:w="751" w:type="pct"/>
            <w:tcBorders>
              <w:top w:val="single" w:sz="4" w:space="0" w:color="auto"/>
              <w:left w:val="nil"/>
              <w:bottom w:val="single" w:sz="4" w:space="0" w:color="auto"/>
              <w:right w:val="nil"/>
            </w:tcBorders>
            <w:shd w:val="clear" w:color="auto" w:fill="auto"/>
          </w:tcPr>
          <w:p w14:paraId="74E1A372" w14:textId="77777777" w:rsidR="00154560" w:rsidRPr="00224223" w:rsidRDefault="00154560" w:rsidP="00154560">
            <w:pPr>
              <w:pStyle w:val="Tabletext"/>
              <w:jc w:val="right"/>
            </w:pPr>
            <w:r w:rsidRPr="00224223">
              <w:t>923.50</w:t>
            </w:r>
          </w:p>
        </w:tc>
      </w:tr>
      <w:tr w:rsidR="00154560" w:rsidRPr="00224223" w14:paraId="1592C273" w14:textId="77777777" w:rsidTr="00D34DDD">
        <w:tc>
          <w:tcPr>
            <w:tcW w:w="687" w:type="pct"/>
            <w:tcBorders>
              <w:top w:val="single" w:sz="4" w:space="0" w:color="auto"/>
              <w:left w:val="nil"/>
              <w:bottom w:val="single" w:sz="4" w:space="0" w:color="auto"/>
              <w:right w:val="nil"/>
            </w:tcBorders>
            <w:shd w:val="clear" w:color="auto" w:fill="auto"/>
            <w:hideMark/>
          </w:tcPr>
          <w:p w14:paraId="62098E14" w14:textId="77777777" w:rsidR="00154560" w:rsidRPr="00224223" w:rsidRDefault="00154560" w:rsidP="00154560">
            <w:pPr>
              <w:pStyle w:val="Tabletext"/>
            </w:pPr>
            <w:r w:rsidRPr="00224223">
              <w:t>52450</w:t>
            </w:r>
          </w:p>
        </w:tc>
        <w:tc>
          <w:tcPr>
            <w:tcW w:w="3562" w:type="pct"/>
            <w:tcBorders>
              <w:top w:val="single" w:sz="4" w:space="0" w:color="auto"/>
              <w:left w:val="nil"/>
              <w:bottom w:val="single" w:sz="4" w:space="0" w:color="auto"/>
              <w:right w:val="nil"/>
            </w:tcBorders>
            <w:shd w:val="clear" w:color="auto" w:fill="auto"/>
            <w:hideMark/>
          </w:tcPr>
          <w:p w14:paraId="239C8D01" w14:textId="77777777" w:rsidR="00154560" w:rsidRPr="00224223" w:rsidRDefault="00154560" w:rsidP="00154560">
            <w:pPr>
              <w:pStyle w:val="Tabletext"/>
            </w:pPr>
            <w:r w:rsidRPr="00224223">
              <w:t>Cleft lip, partial revision, including minor flap revision alignment and adjustment, including revision of minor whistle deformity if performed (Anaes.)</w:t>
            </w:r>
          </w:p>
        </w:tc>
        <w:tc>
          <w:tcPr>
            <w:tcW w:w="751" w:type="pct"/>
            <w:tcBorders>
              <w:top w:val="single" w:sz="4" w:space="0" w:color="auto"/>
              <w:left w:val="nil"/>
              <w:bottom w:val="single" w:sz="4" w:space="0" w:color="auto"/>
              <w:right w:val="nil"/>
            </w:tcBorders>
            <w:shd w:val="clear" w:color="auto" w:fill="auto"/>
          </w:tcPr>
          <w:p w14:paraId="47DA1CE1" w14:textId="77777777" w:rsidR="00154560" w:rsidRPr="00224223" w:rsidRDefault="00154560" w:rsidP="00154560">
            <w:pPr>
              <w:pStyle w:val="Tabletext"/>
              <w:jc w:val="right"/>
            </w:pPr>
            <w:r w:rsidRPr="00224223">
              <w:t>312.95</w:t>
            </w:r>
          </w:p>
        </w:tc>
      </w:tr>
      <w:tr w:rsidR="00154560" w:rsidRPr="00224223" w14:paraId="52BE4F96" w14:textId="77777777" w:rsidTr="00D34DDD">
        <w:tc>
          <w:tcPr>
            <w:tcW w:w="687" w:type="pct"/>
            <w:tcBorders>
              <w:top w:val="single" w:sz="4" w:space="0" w:color="auto"/>
              <w:left w:val="nil"/>
              <w:bottom w:val="single" w:sz="4" w:space="0" w:color="auto"/>
              <w:right w:val="nil"/>
            </w:tcBorders>
            <w:shd w:val="clear" w:color="auto" w:fill="auto"/>
            <w:hideMark/>
          </w:tcPr>
          <w:p w14:paraId="3A3A8008" w14:textId="77777777" w:rsidR="00154560" w:rsidRPr="00224223" w:rsidRDefault="00154560" w:rsidP="00154560">
            <w:pPr>
              <w:pStyle w:val="Tabletext"/>
            </w:pPr>
            <w:bookmarkStart w:id="1047" w:name="CU_431022690"/>
            <w:bookmarkEnd w:id="1047"/>
            <w:r w:rsidRPr="00224223">
              <w:t>52452</w:t>
            </w:r>
          </w:p>
        </w:tc>
        <w:tc>
          <w:tcPr>
            <w:tcW w:w="3562" w:type="pct"/>
            <w:tcBorders>
              <w:top w:val="single" w:sz="4" w:space="0" w:color="auto"/>
              <w:left w:val="nil"/>
              <w:bottom w:val="single" w:sz="4" w:space="0" w:color="auto"/>
              <w:right w:val="nil"/>
            </w:tcBorders>
            <w:shd w:val="clear" w:color="auto" w:fill="auto"/>
            <w:hideMark/>
          </w:tcPr>
          <w:p w14:paraId="714E8CF8" w14:textId="77777777" w:rsidR="00154560" w:rsidRPr="00224223" w:rsidRDefault="00154560" w:rsidP="00154560">
            <w:pPr>
              <w:pStyle w:val="Tabletext"/>
            </w:pPr>
            <w:r w:rsidRPr="00224223">
              <w:t>Cleft lip, total revision, including major flap revision, muscle reconstruction and revision of major whistle deformity (Anaes.) (Assist.)</w:t>
            </w:r>
          </w:p>
        </w:tc>
        <w:tc>
          <w:tcPr>
            <w:tcW w:w="751" w:type="pct"/>
            <w:tcBorders>
              <w:top w:val="single" w:sz="4" w:space="0" w:color="auto"/>
              <w:left w:val="nil"/>
              <w:bottom w:val="single" w:sz="4" w:space="0" w:color="auto"/>
              <w:right w:val="nil"/>
            </w:tcBorders>
            <w:shd w:val="clear" w:color="auto" w:fill="auto"/>
          </w:tcPr>
          <w:p w14:paraId="6D82ECAB" w14:textId="77777777" w:rsidR="00154560" w:rsidRPr="00224223" w:rsidRDefault="00154560" w:rsidP="00154560">
            <w:pPr>
              <w:pStyle w:val="Tabletext"/>
              <w:jc w:val="right"/>
            </w:pPr>
            <w:r w:rsidRPr="00224223">
              <w:t>508.55</w:t>
            </w:r>
          </w:p>
        </w:tc>
      </w:tr>
      <w:tr w:rsidR="00154560" w:rsidRPr="00224223" w14:paraId="5D405EEE" w14:textId="77777777" w:rsidTr="00D34DDD">
        <w:tc>
          <w:tcPr>
            <w:tcW w:w="687" w:type="pct"/>
            <w:tcBorders>
              <w:top w:val="single" w:sz="4" w:space="0" w:color="auto"/>
              <w:left w:val="nil"/>
              <w:bottom w:val="single" w:sz="4" w:space="0" w:color="auto"/>
              <w:right w:val="nil"/>
            </w:tcBorders>
            <w:shd w:val="clear" w:color="auto" w:fill="auto"/>
            <w:hideMark/>
          </w:tcPr>
          <w:p w14:paraId="6A0003E2" w14:textId="77777777" w:rsidR="00154560" w:rsidRPr="00224223" w:rsidRDefault="00154560" w:rsidP="00154560">
            <w:pPr>
              <w:pStyle w:val="Tabletext"/>
            </w:pPr>
            <w:r w:rsidRPr="00224223">
              <w:t>52456</w:t>
            </w:r>
          </w:p>
        </w:tc>
        <w:tc>
          <w:tcPr>
            <w:tcW w:w="3562" w:type="pct"/>
            <w:tcBorders>
              <w:top w:val="single" w:sz="4" w:space="0" w:color="auto"/>
              <w:left w:val="nil"/>
              <w:bottom w:val="single" w:sz="4" w:space="0" w:color="auto"/>
              <w:right w:val="nil"/>
            </w:tcBorders>
            <w:shd w:val="clear" w:color="auto" w:fill="auto"/>
            <w:hideMark/>
          </w:tcPr>
          <w:p w14:paraId="1DA1DF81" w14:textId="77777777" w:rsidR="00154560" w:rsidRPr="00224223" w:rsidRDefault="00154560" w:rsidP="00154560">
            <w:pPr>
              <w:pStyle w:val="Tabletext"/>
            </w:pPr>
            <w:r w:rsidRPr="00224223">
              <w:t>Cleft lip reconstruction using full thickness flap (Abbe or similar), first stage (Anaes.) (Assist.)</w:t>
            </w:r>
          </w:p>
        </w:tc>
        <w:tc>
          <w:tcPr>
            <w:tcW w:w="751" w:type="pct"/>
            <w:tcBorders>
              <w:top w:val="single" w:sz="4" w:space="0" w:color="auto"/>
              <w:left w:val="nil"/>
              <w:bottom w:val="single" w:sz="4" w:space="0" w:color="auto"/>
              <w:right w:val="nil"/>
            </w:tcBorders>
            <w:shd w:val="clear" w:color="auto" w:fill="auto"/>
          </w:tcPr>
          <w:p w14:paraId="660808A4" w14:textId="77777777" w:rsidR="00154560" w:rsidRPr="00224223" w:rsidRDefault="00154560" w:rsidP="00154560">
            <w:pPr>
              <w:pStyle w:val="Tabletext"/>
              <w:jc w:val="right"/>
            </w:pPr>
            <w:r w:rsidRPr="00224223">
              <w:t>860.85</w:t>
            </w:r>
          </w:p>
        </w:tc>
      </w:tr>
      <w:tr w:rsidR="00154560" w:rsidRPr="00224223" w14:paraId="58E2EFEA" w14:textId="77777777" w:rsidTr="00D34DDD">
        <w:tc>
          <w:tcPr>
            <w:tcW w:w="687" w:type="pct"/>
            <w:tcBorders>
              <w:top w:val="single" w:sz="4" w:space="0" w:color="auto"/>
              <w:left w:val="nil"/>
              <w:bottom w:val="single" w:sz="4" w:space="0" w:color="auto"/>
              <w:right w:val="nil"/>
            </w:tcBorders>
            <w:shd w:val="clear" w:color="auto" w:fill="auto"/>
            <w:hideMark/>
          </w:tcPr>
          <w:p w14:paraId="0986CB1F" w14:textId="77777777" w:rsidR="00154560" w:rsidRPr="00224223" w:rsidRDefault="00154560" w:rsidP="00154560">
            <w:pPr>
              <w:pStyle w:val="Tabletext"/>
            </w:pPr>
            <w:r w:rsidRPr="00224223">
              <w:t>52458</w:t>
            </w:r>
          </w:p>
        </w:tc>
        <w:tc>
          <w:tcPr>
            <w:tcW w:w="3562" w:type="pct"/>
            <w:tcBorders>
              <w:top w:val="single" w:sz="4" w:space="0" w:color="auto"/>
              <w:left w:val="nil"/>
              <w:bottom w:val="single" w:sz="4" w:space="0" w:color="auto"/>
              <w:right w:val="nil"/>
            </w:tcBorders>
            <w:shd w:val="clear" w:color="auto" w:fill="auto"/>
            <w:hideMark/>
          </w:tcPr>
          <w:p w14:paraId="132B2501" w14:textId="77777777" w:rsidR="00154560" w:rsidRPr="00224223" w:rsidRDefault="00154560" w:rsidP="00154560">
            <w:pPr>
              <w:pStyle w:val="Tabletext"/>
            </w:pPr>
            <w:r w:rsidRPr="00224223">
              <w:t>Cleft lip reconstruction using full thickness flap (Abbe or similar), second stage (Anaes.)</w:t>
            </w:r>
          </w:p>
        </w:tc>
        <w:tc>
          <w:tcPr>
            <w:tcW w:w="751" w:type="pct"/>
            <w:tcBorders>
              <w:top w:val="single" w:sz="4" w:space="0" w:color="auto"/>
              <w:left w:val="nil"/>
              <w:bottom w:val="single" w:sz="4" w:space="0" w:color="auto"/>
              <w:right w:val="nil"/>
            </w:tcBorders>
            <w:shd w:val="clear" w:color="auto" w:fill="auto"/>
          </w:tcPr>
          <w:p w14:paraId="79374870" w14:textId="77777777" w:rsidR="00154560" w:rsidRPr="00224223" w:rsidRDefault="00154560" w:rsidP="00154560">
            <w:pPr>
              <w:pStyle w:val="Tabletext"/>
              <w:jc w:val="right"/>
            </w:pPr>
            <w:r w:rsidRPr="00224223">
              <w:t>312.95</w:t>
            </w:r>
          </w:p>
        </w:tc>
      </w:tr>
      <w:tr w:rsidR="00154560" w:rsidRPr="00224223" w14:paraId="1F746573" w14:textId="77777777" w:rsidTr="00D34DDD">
        <w:tc>
          <w:tcPr>
            <w:tcW w:w="687" w:type="pct"/>
            <w:tcBorders>
              <w:top w:val="single" w:sz="4" w:space="0" w:color="auto"/>
              <w:left w:val="nil"/>
              <w:bottom w:val="single" w:sz="4" w:space="0" w:color="auto"/>
              <w:right w:val="nil"/>
            </w:tcBorders>
            <w:shd w:val="clear" w:color="auto" w:fill="auto"/>
            <w:hideMark/>
          </w:tcPr>
          <w:p w14:paraId="151ACE56" w14:textId="77777777" w:rsidR="00154560" w:rsidRPr="00224223" w:rsidRDefault="00154560" w:rsidP="00154560">
            <w:pPr>
              <w:pStyle w:val="Tabletext"/>
            </w:pPr>
            <w:r w:rsidRPr="00224223">
              <w:t>52460</w:t>
            </w:r>
          </w:p>
        </w:tc>
        <w:tc>
          <w:tcPr>
            <w:tcW w:w="3562" w:type="pct"/>
            <w:tcBorders>
              <w:top w:val="single" w:sz="4" w:space="0" w:color="auto"/>
              <w:left w:val="nil"/>
              <w:bottom w:val="single" w:sz="4" w:space="0" w:color="auto"/>
              <w:right w:val="nil"/>
            </w:tcBorders>
            <w:shd w:val="clear" w:color="auto" w:fill="auto"/>
            <w:hideMark/>
          </w:tcPr>
          <w:p w14:paraId="406A630D" w14:textId="4896C127" w:rsidR="00154560" w:rsidRPr="00224223" w:rsidRDefault="00154560" w:rsidP="00154560">
            <w:pPr>
              <w:pStyle w:val="Tabletext"/>
            </w:pPr>
            <w:r w:rsidRPr="00224223">
              <w:t>Velo</w:t>
            </w:r>
            <w:r w:rsidR="00BA02C8">
              <w:noBreakHyphen/>
            </w:r>
            <w:r w:rsidRPr="00224223">
              <w:t>pharyngeal incompetence, pharyngeal flap for, or pharyngoplasty for (Anaes.)</w:t>
            </w:r>
          </w:p>
        </w:tc>
        <w:tc>
          <w:tcPr>
            <w:tcW w:w="751" w:type="pct"/>
            <w:tcBorders>
              <w:top w:val="single" w:sz="4" w:space="0" w:color="auto"/>
              <w:left w:val="nil"/>
              <w:bottom w:val="single" w:sz="4" w:space="0" w:color="auto"/>
              <w:right w:val="nil"/>
            </w:tcBorders>
            <w:shd w:val="clear" w:color="auto" w:fill="auto"/>
          </w:tcPr>
          <w:p w14:paraId="4C66D133" w14:textId="77777777" w:rsidR="00154560" w:rsidRPr="00224223" w:rsidRDefault="00154560" w:rsidP="00154560">
            <w:pPr>
              <w:pStyle w:val="Tabletext"/>
              <w:jc w:val="right"/>
            </w:pPr>
            <w:r w:rsidRPr="00224223">
              <w:t>813.60</w:t>
            </w:r>
          </w:p>
        </w:tc>
      </w:tr>
      <w:tr w:rsidR="00154560" w:rsidRPr="00224223" w14:paraId="04B0524B" w14:textId="77777777" w:rsidTr="00D34DDD">
        <w:tc>
          <w:tcPr>
            <w:tcW w:w="687" w:type="pct"/>
            <w:tcBorders>
              <w:top w:val="single" w:sz="4" w:space="0" w:color="auto"/>
              <w:left w:val="nil"/>
              <w:bottom w:val="single" w:sz="4" w:space="0" w:color="auto"/>
              <w:right w:val="nil"/>
            </w:tcBorders>
            <w:shd w:val="clear" w:color="auto" w:fill="auto"/>
            <w:hideMark/>
          </w:tcPr>
          <w:p w14:paraId="4F64B109" w14:textId="77777777" w:rsidR="00154560" w:rsidRPr="00224223" w:rsidRDefault="00154560" w:rsidP="00154560">
            <w:pPr>
              <w:pStyle w:val="Tabletext"/>
            </w:pPr>
            <w:r w:rsidRPr="00224223">
              <w:t>52480</w:t>
            </w:r>
          </w:p>
        </w:tc>
        <w:tc>
          <w:tcPr>
            <w:tcW w:w="3562" w:type="pct"/>
            <w:tcBorders>
              <w:top w:val="single" w:sz="4" w:space="0" w:color="auto"/>
              <w:left w:val="nil"/>
              <w:bottom w:val="single" w:sz="4" w:space="0" w:color="auto"/>
              <w:right w:val="nil"/>
            </w:tcBorders>
            <w:shd w:val="clear" w:color="auto" w:fill="auto"/>
            <w:hideMark/>
          </w:tcPr>
          <w:p w14:paraId="64E89250" w14:textId="5D56C67E" w:rsidR="00154560" w:rsidRPr="00224223" w:rsidRDefault="00154560" w:rsidP="00154560">
            <w:pPr>
              <w:pStyle w:val="Tabletext"/>
            </w:pPr>
            <w:r w:rsidRPr="00224223">
              <w:t>Composite graft (chondro</w:t>
            </w:r>
            <w:r w:rsidR="00BA02C8">
              <w:noBreakHyphen/>
            </w:r>
            <w:r w:rsidRPr="00224223">
              <w:t>cutaneous or chondro</w:t>
            </w:r>
            <w:r w:rsidR="00BA02C8">
              <w:noBreakHyphen/>
            </w:r>
            <w:r w:rsidRPr="00224223">
              <w:t>mucosal) to nose, ear or eyelid (Anaes.) (Assist.)</w:t>
            </w:r>
          </w:p>
        </w:tc>
        <w:tc>
          <w:tcPr>
            <w:tcW w:w="751" w:type="pct"/>
            <w:tcBorders>
              <w:top w:val="single" w:sz="4" w:space="0" w:color="auto"/>
              <w:left w:val="nil"/>
              <w:bottom w:val="single" w:sz="4" w:space="0" w:color="auto"/>
              <w:right w:val="nil"/>
            </w:tcBorders>
            <w:shd w:val="clear" w:color="auto" w:fill="auto"/>
          </w:tcPr>
          <w:p w14:paraId="4942046B" w14:textId="77777777" w:rsidR="00154560" w:rsidRPr="00224223" w:rsidRDefault="00154560" w:rsidP="00154560">
            <w:pPr>
              <w:pStyle w:val="Tabletext"/>
              <w:jc w:val="right"/>
            </w:pPr>
            <w:r w:rsidRPr="00224223">
              <w:t>522.60</w:t>
            </w:r>
          </w:p>
        </w:tc>
      </w:tr>
      <w:tr w:rsidR="00154560" w:rsidRPr="00224223" w14:paraId="21E27042" w14:textId="77777777" w:rsidTr="00D34DDD">
        <w:tc>
          <w:tcPr>
            <w:tcW w:w="687" w:type="pct"/>
            <w:tcBorders>
              <w:top w:val="single" w:sz="4" w:space="0" w:color="auto"/>
              <w:left w:val="nil"/>
              <w:bottom w:val="single" w:sz="4" w:space="0" w:color="auto"/>
              <w:right w:val="nil"/>
            </w:tcBorders>
            <w:shd w:val="clear" w:color="auto" w:fill="auto"/>
            <w:hideMark/>
          </w:tcPr>
          <w:p w14:paraId="7B51BD6A" w14:textId="77777777" w:rsidR="00154560" w:rsidRPr="00224223" w:rsidRDefault="00154560" w:rsidP="00154560">
            <w:pPr>
              <w:pStyle w:val="Tabletext"/>
            </w:pPr>
            <w:r w:rsidRPr="00224223">
              <w:t>52482</w:t>
            </w:r>
          </w:p>
        </w:tc>
        <w:tc>
          <w:tcPr>
            <w:tcW w:w="3562" w:type="pct"/>
            <w:tcBorders>
              <w:top w:val="single" w:sz="4" w:space="0" w:color="auto"/>
              <w:left w:val="nil"/>
              <w:bottom w:val="single" w:sz="4" w:space="0" w:color="auto"/>
              <w:right w:val="nil"/>
            </w:tcBorders>
            <w:shd w:val="clear" w:color="auto" w:fill="auto"/>
            <w:hideMark/>
          </w:tcPr>
          <w:p w14:paraId="09DC983A" w14:textId="77777777" w:rsidR="00154560" w:rsidRPr="00224223" w:rsidRDefault="00154560" w:rsidP="00154560">
            <w:pPr>
              <w:pStyle w:val="Tabletext"/>
            </w:pPr>
            <w:r w:rsidRPr="00224223">
              <w:t>Macrocheilia or macroglossia, operation for (Anaes.) (Assist.)</w:t>
            </w:r>
          </w:p>
        </w:tc>
        <w:tc>
          <w:tcPr>
            <w:tcW w:w="751" w:type="pct"/>
            <w:tcBorders>
              <w:top w:val="single" w:sz="4" w:space="0" w:color="auto"/>
              <w:left w:val="nil"/>
              <w:bottom w:val="single" w:sz="4" w:space="0" w:color="auto"/>
              <w:right w:val="nil"/>
            </w:tcBorders>
            <w:shd w:val="clear" w:color="auto" w:fill="auto"/>
          </w:tcPr>
          <w:p w14:paraId="6EC8A157" w14:textId="77777777" w:rsidR="00154560" w:rsidRPr="00224223" w:rsidRDefault="00154560" w:rsidP="00154560">
            <w:pPr>
              <w:pStyle w:val="Tabletext"/>
              <w:jc w:val="right"/>
            </w:pPr>
            <w:r w:rsidRPr="00224223">
              <w:t>502.85</w:t>
            </w:r>
          </w:p>
        </w:tc>
      </w:tr>
      <w:tr w:rsidR="00154560" w:rsidRPr="00224223" w14:paraId="535D0D08" w14:textId="77777777" w:rsidTr="00D34DDD">
        <w:tc>
          <w:tcPr>
            <w:tcW w:w="687" w:type="pct"/>
            <w:tcBorders>
              <w:top w:val="single" w:sz="4" w:space="0" w:color="auto"/>
              <w:left w:val="nil"/>
              <w:bottom w:val="single" w:sz="12" w:space="0" w:color="auto"/>
              <w:right w:val="nil"/>
            </w:tcBorders>
            <w:shd w:val="clear" w:color="auto" w:fill="auto"/>
            <w:hideMark/>
          </w:tcPr>
          <w:p w14:paraId="06F94BF4" w14:textId="77777777" w:rsidR="00154560" w:rsidRPr="00224223" w:rsidRDefault="00154560" w:rsidP="00154560">
            <w:pPr>
              <w:pStyle w:val="Tabletext"/>
            </w:pPr>
            <w:bookmarkStart w:id="1048" w:name="CU_491023348"/>
            <w:bookmarkStart w:id="1049" w:name="CU_491029125"/>
            <w:bookmarkEnd w:id="1048"/>
            <w:bookmarkEnd w:id="1049"/>
            <w:r w:rsidRPr="00224223">
              <w:t>52484</w:t>
            </w:r>
          </w:p>
        </w:tc>
        <w:tc>
          <w:tcPr>
            <w:tcW w:w="3562" w:type="pct"/>
            <w:tcBorders>
              <w:top w:val="single" w:sz="4" w:space="0" w:color="auto"/>
              <w:left w:val="nil"/>
              <w:bottom w:val="single" w:sz="12" w:space="0" w:color="auto"/>
              <w:right w:val="nil"/>
            </w:tcBorders>
            <w:shd w:val="clear" w:color="auto" w:fill="auto"/>
            <w:hideMark/>
          </w:tcPr>
          <w:p w14:paraId="24E3770E" w14:textId="77777777" w:rsidR="00154560" w:rsidRPr="00224223" w:rsidRDefault="00154560" w:rsidP="00154560">
            <w:pPr>
              <w:pStyle w:val="Tabletext"/>
            </w:pPr>
            <w:r w:rsidRPr="00224223">
              <w:t>Macrostomia, operation for (Anaes.) (Assist.)</w:t>
            </w:r>
          </w:p>
        </w:tc>
        <w:tc>
          <w:tcPr>
            <w:tcW w:w="751" w:type="pct"/>
            <w:tcBorders>
              <w:top w:val="single" w:sz="4" w:space="0" w:color="auto"/>
              <w:left w:val="nil"/>
              <w:bottom w:val="single" w:sz="12" w:space="0" w:color="auto"/>
              <w:right w:val="nil"/>
            </w:tcBorders>
            <w:shd w:val="clear" w:color="auto" w:fill="auto"/>
          </w:tcPr>
          <w:p w14:paraId="455B1C64" w14:textId="77777777" w:rsidR="00154560" w:rsidRPr="00224223" w:rsidRDefault="00154560" w:rsidP="00154560">
            <w:pPr>
              <w:pStyle w:val="Tabletext"/>
              <w:jc w:val="right"/>
            </w:pPr>
            <w:r w:rsidRPr="00224223">
              <w:t>598.60</w:t>
            </w:r>
          </w:p>
        </w:tc>
      </w:tr>
    </w:tbl>
    <w:p w14:paraId="33C9CA8B" w14:textId="77777777" w:rsidR="001A29A7" w:rsidRPr="00224223" w:rsidRDefault="001A29A7" w:rsidP="001A29A7">
      <w:pPr>
        <w:pStyle w:val="Tabletext"/>
      </w:pPr>
    </w:p>
    <w:p w14:paraId="5F6BF9C8" w14:textId="72B2D98C" w:rsidR="001A29A7" w:rsidRPr="00224223" w:rsidRDefault="008D22CE" w:rsidP="001A29A7">
      <w:pPr>
        <w:pStyle w:val="ActHead3"/>
      </w:pPr>
      <w:bookmarkStart w:id="1050" w:name="_Toc150781451"/>
      <w:r w:rsidRPr="00BA02C8">
        <w:rPr>
          <w:rStyle w:val="CharDivNo"/>
        </w:rPr>
        <w:lastRenderedPageBreak/>
        <w:t>Division 6</w:t>
      </w:r>
      <w:r w:rsidR="001A29A7" w:rsidRPr="00BA02C8">
        <w:rPr>
          <w:rStyle w:val="CharDivNo"/>
        </w:rPr>
        <w:t>.6</w:t>
      </w:r>
      <w:r w:rsidR="001A29A7" w:rsidRPr="00224223">
        <w:t>—</w:t>
      </w:r>
      <w:r w:rsidR="001A29A7" w:rsidRPr="00BA02C8">
        <w:rPr>
          <w:rStyle w:val="CharDivText"/>
        </w:rPr>
        <w:t>Group O5: Preprosthetic</w:t>
      </w:r>
      <w:bookmarkEnd w:id="1050"/>
    </w:p>
    <w:p w14:paraId="4C5A4BD7" w14:textId="77777777" w:rsidR="001A29A7" w:rsidRPr="00224223" w:rsidRDefault="001A29A7" w:rsidP="001A29A7">
      <w:pPr>
        <w:pStyle w:val="ActHead5"/>
      </w:pPr>
      <w:bookmarkStart w:id="1051" w:name="_Toc150781452"/>
      <w:r w:rsidRPr="00BA02C8">
        <w:rPr>
          <w:rStyle w:val="CharSectno"/>
        </w:rPr>
        <w:t>6.6.1</w:t>
      </w:r>
      <w:r w:rsidRPr="00224223">
        <w:t xml:space="preserve">  Items in Group O5</w:t>
      </w:r>
      <w:bookmarkEnd w:id="1051"/>
    </w:p>
    <w:p w14:paraId="3F1C5D4F" w14:textId="77777777" w:rsidR="001A29A7" w:rsidRPr="00224223" w:rsidRDefault="001A29A7" w:rsidP="001A29A7">
      <w:pPr>
        <w:pStyle w:val="subsection"/>
      </w:pPr>
      <w:r w:rsidRPr="00224223">
        <w:tab/>
      </w:r>
      <w:r w:rsidRPr="00224223">
        <w:tab/>
        <w:t>This clause sets out items in Group O5.</w:t>
      </w:r>
    </w:p>
    <w:p w14:paraId="783FC538" w14:textId="77777777" w:rsidR="00D3052B" w:rsidRPr="00224223" w:rsidRDefault="00D3052B" w:rsidP="00D3052B">
      <w:pPr>
        <w:pStyle w:val="notetext"/>
      </w:pPr>
      <w:r w:rsidRPr="00224223">
        <w:t>Note:</w:t>
      </w:r>
      <w:r w:rsidRPr="00224223">
        <w:tab/>
        <w:t>The fees in Group O5 are indexed in accordance with clause 1.3.1.</w:t>
      </w:r>
    </w:p>
    <w:p w14:paraId="3E34703F"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70"/>
        <w:gridCol w:w="6075"/>
        <w:gridCol w:w="1282"/>
      </w:tblGrid>
      <w:tr w:rsidR="001A29A7" w:rsidRPr="00224223" w14:paraId="609D91C8"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7CC304D6" w14:textId="77777777" w:rsidR="001A29A7" w:rsidRPr="00224223" w:rsidRDefault="001A29A7" w:rsidP="008457C1">
            <w:pPr>
              <w:pStyle w:val="TableHeading"/>
            </w:pPr>
            <w:r w:rsidRPr="00224223">
              <w:t>Group O5—Preprosthetic</w:t>
            </w:r>
          </w:p>
        </w:tc>
      </w:tr>
      <w:tr w:rsidR="001A29A7" w:rsidRPr="00224223" w14:paraId="4980260B" w14:textId="77777777" w:rsidTr="00D34DDD">
        <w:trPr>
          <w:tblHeader/>
        </w:trPr>
        <w:tc>
          <w:tcPr>
            <w:tcW w:w="686" w:type="pct"/>
            <w:tcBorders>
              <w:top w:val="single" w:sz="6" w:space="0" w:color="auto"/>
              <w:left w:val="nil"/>
              <w:bottom w:val="single" w:sz="12" w:space="0" w:color="auto"/>
              <w:right w:val="nil"/>
            </w:tcBorders>
            <w:shd w:val="clear" w:color="auto" w:fill="auto"/>
            <w:hideMark/>
          </w:tcPr>
          <w:p w14:paraId="17EE923B" w14:textId="77777777" w:rsidR="001A29A7" w:rsidRPr="00224223" w:rsidRDefault="001A29A7" w:rsidP="008457C1">
            <w:pPr>
              <w:pStyle w:val="TableHeading"/>
            </w:pPr>
            <w:r w:rsidRPr="00224223">
              <w:t>Column 1</w:t>
            </w:r>
          </w:p>
          <w:p w14:paraId="366C9C7A" w14:textId="77777777" w:rsidR="001A29A7" w:rsidRPr="00224223" w:rsidRDefault="001A29A7" w:rsidP="008457C1">
            <w:pPr>
              <w:pStyle w:val="TableHeading"/>
            </w:pPr>
            <w:r w:rsidRPr="00224223">
              <w:t>Item</w:t>
            </w:r>
          </w:p>
        </w:tc>
        <w:tc>
          <w:tcPr>
            <w:tcW w:w="3562" w:type="pct"/>
            <w:tcBorders>
              <w:top w:val="single" w:sz="6" w:space="0" w:color="auto"/>
              <w:left w:val="nil"/>
              <w:bottom w:val="single" w:sz="12" w:space="0" w:color="auto"/>
              <w:right w:val="nil"/>
            </w:tcBorders>
            <w:shd w:val="clear" w:color="auto" w:fill="auto"/>
            <w:hideMark/>
          </w:tcPr>
          <w:p w14:paraId="7FBBD340" w14:textId="77777777" w:rsidR="001A29A7" w:rsidRPr="00224223" w:rsidRDefault="001A29A7" w:rsidP="008457C1">
            <w:pPr>
              <w:pStyle w:val="TableHeading"/>
            </w:pPr>
            <w:r w:rsidRPr="00224223">
              <w:t>Column 2</w:t>
            </w:r>
          </w:p>
          <w:p w14:paraId="63A443C5" w14:textId="77777777" w:rsidR="001A29A7" w:rsidRPr="00224223" w:rsidRDefault="001A29A7" w:rsidP="008457C1">
            <w:pPr>
              <w:pStyle w:val="TableHeading"/>
            </w:pPr>
            <w:r w:rsidRPr="00224223">
              <w:t>Description</w:t>
            </w:r>
          </w:p>
        </w:tc>
        <w:tc>
          <w:tcPr>
            <w:tcW w:w="752" w:type="pct"/>
            <w:tcBorders>
              <w:top w:val="single" w:sz="6" w:space="0" w:color="auto"/>
              <w:left w:val="nil"/>
              <w:bottom w:val="single" w:sz="12" w:space="0" w:color="auto"/>
              <w:right w:val="nil"/>
            </w:tcBorders>
            <w:shd w:val="clear" w:color="auto" w:fill="auto"/>
            <w:hideMark/>
          </w:tcPr>
          <w:p w14:paraId="2FC8D0C8" w14:textId="77777777" w:rsidR="001A29A7" w:rsidRPr="00224223" w:rsidRDefault="001A29A7" w:rsidP="008457C1">
            <w:pPr>
              <w:pStyle w:val="TableHeading"/>
              <w:jc w:val="right"/>
            </w:pPr>
            <w:r w:rsidRPr="00224223">
              <w:t>Column 3</w:t>
            </w:r>
          </w:p>
          <w:p w14:paraId="45FE57EE" w14:textId="77777777" w:rsidR="001A29A7" w:rsidRPr="00224223" w:rsidRDefault="001A29A7" w:rsidP="008457C1">
            <w:pPr>
              <w:pStyle w:val="TableHeading"/>
              <w:jc w:val="right"/>
            </w:pPr>
            <w:r w:rsidRPr="00224223">
              <w:t>Fee ($)</w:t>
            </w:r>
          </w:p>
        </w:tc>
      </w:tr>
      <w:tr w:rsidR="00154560" w:rsidRPr="00224223" w14:paraId="4B318EC5" w14:textId="77777777" w:rsidTr="00D34DDD">
        <w:tc>
          <w:tcPr>
            <w:tcW w:w="686" w:type="pct"/>
            <w:tcBorders>
              <w:top w:val="single" w:sz="12" w:space="0" w:color="auto"/>
              <w:left w:val="nil"/>
              <w:bottom w:val="single" w:sz="4" w:space="0" w:color="auto"/>
              <w:right w:val="nil"/>
            </w:tcBorders>
            <w:shd w:val="clear" w:color="auto" w:fill="auto"/>
            <w:hideMark/>
          </w:tcPr>
          <w:p w14:paraId="54405301" w14:textId="77777777" w:rsidR="00154560" w:rsidRPr="00224223" w:rsidRDefault="00154560" w:rsidP="00154560">
            <w:pPr>
              <w:pStyle w:val="Tabletext"/>
              <w:rPr>
                <w:snapToGrid w:val="0"/>
              </w:rPr>
            </w:pPr>
            <w:r w:rsidRPr="00224223">
              <w:rPr>
                <w:snapToGrid w:val="0"/>
              </w:rPr>
              <w:t>52600</w:t>
            </w:r>
          </w:p>
        </w:tc>
        <w:tc>
          <w:tcPr>
            <w:tcW w:w="3562" w:type="pct"/>
            <w:tcBorders>
              <w:top w:val="single" w:sz="12" w:space="0" w:color="auto"/>
              <w:left w:val="nil"/>
              <w:bottom w:val="single" w:sz="4" w:space="0" w:color="auto"/>
              <w:right w:val="nil"/>
            </w:tcBorders>
            <w:shd w:val="clear" w:color="auto" w:fill="auto"/>
            <w:hideMark/>
          </w:tcPr>
          <w:p w14:paraId="42BD337E" w14:textId="77777777" w:rsidR="00154560" w:rsidRPr="00224223" w:rsidRDefault="00154560" w:rsidP="00154560">
            <w:pPr>
              <w:pStyle w:val="Tabletext"/>
              <w:rPr>
                <w:snapToGrid w:val="0"/>
              </w:rPr>
            </w:pPr>
            <w:r w:rsidRPr="00224223">
              <w:rPr>
                <w:snapToGrid w:val="0"/>
              </w:rPr>
              <w:t>Mandibular or palatal exostosis, excision of (Anaes.) (Assist.)</w:t>
            </w:r>
          </w:p>
        </w:tc>
        <w:tc>
          <w:tcPr>
            <w:tcW w:w="752" w:type="pct"/>
            <w:tcBorders>
              <w:top w:val="single" w:sz="12" w:space="0" w:color="auto"/>
              <w:left w:val="nil"/>
              <w:bottom w:val="single" w:sz="4" w:space="0" w:color="auto"/>
              <w:right w:val="nil"/>
            </w:tcBorders>
            <w:shd w:val="clear" w:color="auto" w:fill="auto"/>
          </w:tcPr>
          <w:p w14:paraId="6F6D325A" w14:textId="77777777" w:rsidR="00154560" w:rsidRPr="00224223" w:rsidRDefault="00154560" w:rsidP="00154560">
            <w:pPr>
              <w:pStyle w:val="Tabletext"/>
              <w:jc w:val="right"/>
            </w:pPr>
            <w:r w:rsidRPr="00224223">
              <w:t>352.05</w:t>
            </w:r>
          </w:p>
        </w:tc>
      </w:tr>
      <w:tr w:rsidR="00154560" w:rsidRPr="00224223" w14:paraId="0AC185DC" w14:textId="77777777" w:rsidTr="00D34DDD">
        <w:tc>
          <w:tcPr>
            <w:tcW w:w="686" w:type="pct"/>
            <w:tcBorders>
              <w:top w:val="single" w:sz="4" w:space="0" w:color="auto"/>
              <w:left w:val="nil"/>
              <w:bottom w:val="single" w:sz="4" w:space="0" w:color="auto"/>
              <w:right w:val="nil"/>
            </w:tcBorders>
            <w:shd w:val="clear" w:color="auto" w:fill="auto"/>
            <w:hideMark/>
          </w:tcPr>
          <w:p w14:paraId="473F00F2" w14:textId="77777777" w:rsidR="00154560" w:rsidRPr="00224223" w:rsidRDefault="00154560" w:rsidP="00154560">
            <w:pPr>
              <w:pStyle w:val="Tabletext"/>
            </w:pPr>
            <w:r w:rsidRPr="00224223">
              <w:t>52603</w:t>
            </w:r>
          </w:p>
        </w:tc>
        <w:tc>
          <w:tcPr>
            <w:tcW w:w="3562" w:type="pct"/>
            <w:tcBorders>
              <w:top w:val="single" w:sz="4" w:space="0" w:color="auto"/>
              <w:left w:val="nil"/>
              <w:bottom w:val="single" w:sz="4" w:space="0" w:color="auto"/>
              <w:right w:val="nil"/>
            </w:tcBorders>
            <w:shd w:val="clear" w:color="auto" w:fill="auto"/>
            <w:hideMark/>
          </w:tcPr>
          <w:p w14:paraId="57141489" w14:textId="77777777" w:rsidR="00154560" w:rsidRPr="00224223" w:rsidRDefault="00154560" w:rsidP="00154560">
            <w:pPr>
              <w:pStyle w:val="Tabletext"/>
            </w:pPr>
            <w:r w:rsidRPr="00224223">
              <w:t>Mylohyoid ridge, reduction of (Anaes.) (Assist.)</w:t>
            </w:r>
          </w:p>
        </w:tc>
        <w:tc>
          <w:tcPr>
            <w:tcW w:w="752" w:type="pct"/>
            <w:tcBorders>
              <w:top w:val="single" w:sz="4" w:space="0" w:color="auto"/>
              <w:left w:val="nil"/>
              <w:bottom w:val="single" w:sz="4" w:space="0" w:color="auto"/>
              <w:right w:val="nil"/>
            </w:tcBorders>
            <w:shd w:val="clear" w:color="auto" w:fill="auto"/>
          </w:tcPr>
          <w:p w14:paraId="3864B6B1" w14:textId="77777777" w:rsidR="00154560" w:rsidRPr="00224223" w:rsidRDefault="00154560" w:rsidP="00154560">
            <w:pPr>
              <w:pStyle w:val="Tabletext"/>
              <w:jc w:val="right"/>
            </w:pPr>
            <w:r w:rsidRPr="00224223">
              <w:t>336.50</w:t>
            </w:r>
          </w:p>
        </w:tc>
      </w:tr>
      <w:tr w:rsidR="00154560" w:rsidRPr="00224223" w14:paraId="23436D19" w14:textId="77777777" w:rsidTr="00D34DDD">
        <w:tc>
          <w:tcPr>
            <w:tcW w:w="686" w:type="pct"/>
            <w:tcBorders>
              <w:top w:val="single" w:sz="4" w:space="0" w:color="auto"/>
              <w:left w:val="nil"/>
              <w:bottom w:val="single" w:sz="4" w:space="0" w:color="auto"/>
              <w:right w:val="nil"/>
            </w:tcBorders>
            <w:shd w:val="clear" w:color="auto" w:fill="auto"/>
            <w:hideMark/>
          </w:tcPr>
          <w:p w14:paraId="3D390F6E" w14:textId="77777777" w:rsidR="00154560" w:rsidRPr="00224223" w:rsidRDefault="00154560" w:rsidP="00154560">
            <w:pPr>
              <w:pStyle w:val="Tabletext"/>
            </w:pPr>
            <w:r w:rsidRPr="00224223">
              <w:t>52606</w:t>
            </w:r>
          </w:p>
        </w:tc>
        <w:tc>
          <w:tcPr>
            <w:tcW w:w="3562" w:type="pct"/>
            <w:tcBorders>
              <w:top w:val="single" w:sz="4" w:space="0" w:color="auto"/>
              <w:left w:val="nil"/>
              <w:bottom w:val="single" w:sz="4" w:space="0" w:color="auto"/>
              <w:right w:val="nil"/>
            </w:tcBorders>
            <w:shd w:val="clear" w:color="auto" w:fill="auto"/>
            <w:hideMark/>
          </w:tcPr>
          <w:p w14:paraId="5111C5E1" w14:textId="77777777" w:rsidR="00154560" w:rsidRPr="00224223" w:rsidRDefault="00154560" w:rsidP="00154560">
            <w:pPr>
              <w:pStyle w:val="Tabletext"/>
            </w:pPr>
            <w:r w:rsidRPr="00224223">
              <w:t>Maxillary tuberosity, reduction of (Anaes.)</w:t>
            </w:r>
          </w:p>
        </w:tc>
        <w:tc>
          <w:tcPr>
            <w:tcW w:w="752" w:type="pct"/>
            <w:tcBorders>
              <w:top w:val="single" w:sz="4" w:space="0" w:color="auto"/>
              <w:left w:val="nil"/>
              <w:bottom w:val="single" w:sz="4" w:space="0" w:color="auto"/>
              <w:right w:val="nil"/>
            </w:tcBorders>
            <w:shd w:val="clear" w:color="auto" w:fill="auto"/>
          </w:tcPr>
          <w:p w14:paraId="31E11730" w14:textId="77777777" w:rsidR="00154560" w:rsidRPr="00224223" w:rsidRDefault="00154560" w:rsidP="00154560">
            <w:pPr>
              <w:pStyle w:val="Tabletext"/>
              <w:jc w:val="right"/>
            </w:pPr>
            <w:r w:rsidRPr="00224223">
              <w:t>256.70</w:t>
            </w:r>
          </w:p>
        </w:tc>
      </w:tr>
      <w:tr w:rsidR="00154560" w:rsidRPr="00224223" w14:paraId="780DEE3D" w14:textId="77777777" w:rsidTr="00D34DDD">
        <w:tc>
          <w:tcPr>
            <w:tcW w:w="686" w:type="pct"/>
            <w:tcBorders>
              <w:top w:val="single" w:sz="4" w:space="0" w:color="auto"/>
              <w:left w:val="nil"/>
              <w:bottom w:val="single" w:sz="4" w:space="0" w:color="auto"/>
              <w:right w:val="nil"/>
            </w:tcBorders>
            <w:shd w:val="clear" w:color="auto" w:fill="auto"/>
            <w:hideMark/>
          </w:tcPr>
          <w:p w14:paraId="6CBD17B2" w14:textId="77777777" w:rsidR="00154560" w:rsidRPr="00224223" w:rsidRDefault="00154560" w:rsidP="00154560">
            <w:pPr>
              <w:pStyle w:val="Tabletext"/>
            </w:pPr>
            <w:r w:rsidRPr="00224223">
              <w:t>52609</w:t>
            </w:r>
          </w:p>
        </w:tc>
        <w:tc>
          <w:tcPr>
            <w:tcW w:w="3562" w:type="pct"/>
            <w:tcBorders>
              <w:top w:val="single" w:sz="4" w:space="0" w:color="auto"/>
              <w:left w:val="nil"/>
              <w:bottom w:val="single" w:sz="4" w:space="0" w:color="auto"/>
              <w:right w:val="nil"/>
            </w:tcBorders>
            <w:shd w:val="clear" w:color="auto" w:fill="auto"/>
            <w:hideMark/>
          </w:tcPr>
          <w:p w14:paraId="2D42E9AC" w14:textId="77777777" w:rsidR="00154560" w:rsidRPr="00224223" w:rsidRDefault="00154560" w:rsidP="00154560">
            <w:pPr>
              <w:pStyle w:val="Tabletext"/>
            </w:pPr>
            <w:r w:rsidRPr="00224223">
              <w:t>Papillary hyperplasia of the palate, removal of—less than 5 lesions (Anaes.) (Assist.)</w:t>
            </w:r>
          </w:p>
        </w:tc>
        <w:tc>
          <w:tcPr>
            <w:tcW w:w="752" w:type="pct"/>
            <w:tcBorders>
              <w:top w:val="single" w:sz="4" w:space="0" w:color="auto"/>
              <w:left w:val="nil"/>
              <w:bottom w:val="single" w:sz="4" w:space="0" w:color="auto"/>
              <w:right w:val="nil"/>
            </w:tcBorders>
            <w:shd w:val="clear" w:color="auto" w:fill="auto"/>
          </w:tcPr>
          <w:p w14:paraId="7B0B356F" w14:textId="77777777" w:rsidR="00154560" w:rsidRPr="00224223" w:rsidRDefault="00154560" w:rsidP="00154560">
            <w:pPr>
              <w:pStyle w:val="Tabletext"/>
              <w:jc w:val="right"/>
            </w:pPr>
            <w:r w:rsidRPr="00224223">
              <w:t>336.50</w:t>
            </w:r>
          </w:p>
        </w:tc>
      </w:tr>
      <w:tr w:rsidR="00154560" w:rsidRPr="00224223" w14:paraId="3F4DB8FA" w14:textId="77777777" w:rsidTr="00D34DDD">
        <w:tc>
          <w:tcPr>
            <w:tcW w:w="686" w:type="pct"/>
            <w:tcBorders>
              <w:top w:val="single" w:sz="4" w:space="0" w:color="auto"/>
              <w:left w:val="nil"/>
              <w:bottom w:val="single" w:sz="4" w:space="0" w:color="auto"/>
              <w:right w:val="nil"/>
            </w:tcBorders>
            <w:shd w:val="clear" w:color="auto" w:fill="auto"/>
            <w:hideMark/>
          </w:tcPr>
          <w:p w14:paraId="4979915F" w14:textId="77777777" w:rsidR="00154560" w:rsidRPr="00224223" w:rsidRDefault="00154560" w:rsidP="00154560">
            <w:pPr>
              <w:pStyle w:val="Tabletext"/>
            </w:pPr>
            <w:r w:rsidRPr="00224223">
              <w:t>52612</w:t>
            </w:r>
          </w:p>
        </w:tc>
        <w:tc>
          <w:tcPr>
            <w:tcW w:w="3562" w:type="pct"/>
            <w:tcBorders>
              <w:top w:val="single" w:sz="4" w:space="0" w:color="auto"/>
              <w:left w:val="nil"/>
              <w:bottom w:val="single" w:sz="4" w:space="0" w:color="auto"/>
              <w:right w:val="nil"/>
            </w:tcBorders>
            <w:shd w:val="clear" w:color="auto" w:fill="auto"/>
            <w:hideMark/>
          </w:tcPr>
          <w:p w14:paraId="57CAC30D" w14:textId="77777777" w:rsidR="00154560" w:rsidRPr="00224223" w:rsidRDefault="00154560" w:rsidP="00154560">
            <w:pPr>
              <w:pStyle w:val="Tabletext"/>
            </w:pPr>
            <w:r w:rsidRPr="00224223">
              <w:t>Papillary hyperplasia of the palate, removal of—5 to 20 lesions (Anaes.) (Assist.)</w:t>
            </w:r>
          </w:p>
        </w:tc>
        <w:tc>
          <w:tcPr>
            <w:tcW w:w="752" w:type="pct"/>
            <w:tcBorders>
              <w:top w:val="single" w:sz="4" w:space="0" w:color="auto"/>
              <w:left w:val="nil"/>
              <w:bottom w:val="single" w:sz="4" w:space="0" w:color="auto"/>
              <w:right w:val="nil"/>
            </w:tcBorders>
            <w:shd w:val="clear" w:color="auto" w:fill="auto"/>
          </w:tcPr>
          <w:p w14:paraId="18A9A5E3" w14:textId="77777777" w:rsidR="00154560" w:rsidRPr="00224223" w:rsidRDefault="00154560" w:rsidP="00154560">
            <w:pPr>
              <w:pStyle w:val="Tabletext"/>
              <w:jc w:val="right"/>
            </w:pPr>
            <w:r w:rsidRPr="00224223">
              <w:t>422.50</w:t>
            </w:r>
          </w:p>
        </w:tc>
      </w:tr>
      <w:tr w:rsidR="00154560" w:rsidRPr="00224223" w14:paraId="46C83B6B" w14:textId="77777777" w:rsidTr="00D34DDD">
        <w:tc>
          <w:tcPr>
            <w:tcW w:w="686" w:type="pct"/>
            <w:tcBorders>
              <w:top w:val="single" w:sz="4" w:space="0" w:color="auto"/>
              <w:left w:val="nil"/>
              <w:bottom w:val="single" w:sz="4" w:space="0" w:color="auto"/>
              <w:right w:val="nil"/>
            </w:tcBorders>
            <w:shd w:val="clear" w:color="auto" w:fill="auto"/>
            <w:hideMark/>
          </w:tcPr>
          <w:p w14:paraId="23BE1B8D" w14:textId="77777777" w:rsidR="00154560" w:rsidRPr="00224223" w:rsidRDefault="00154560" w:rsidP="00154560">
            <w:pPr>
              <w:pStyle w:val="Tabletext"/>
            </w:pPr>
            <w:r w:rsidRPr="00224223">
              <w:t>52615</w:t>
            </w:r>
          </w:p>
        </w:tc>
        <w:tc>
          <w:tcPr>
            <w:tcW w:w="3562" w:type="pct"/>
            <w:tcBorders>
              <w:top w:val="single" w:sz="4" w:space="0" w:color="auto"/>
              <w:left w:val="nil"/>
              <w:bottom w:val="single" w:sz="4" w:space="0" w:color="auto"/>
              <w:right w:val="nil"/>
            </w:tcBorders>
            <w:shd w:val="clear" w:color="auto" w:fill="auto"/>
            <w:hideMark/>
          </w:tcPr>
          <w:p w14:paraId="4F33A3B3" w14:textId="77777777" w:rsidR="00154560" w:rsidRPr="00224223" w:rsidRDefault="00154560" w:rsidP="00154560">
            <w:pPr>
              <w:pStyle w:val="Tabletext"/>
            </w:pPr>
            <w:r w:rsidRPr="00224223">
              <w:t>Papillary hyperplasia of the palate, removal of—more than 20 lesions (Anaes.) (Assist.)</w:t>
            </w:r>
          </w:p>
        </w:tc>
        <w:tc>
          <w:tcPr>
            <w:tcW w:w="752" w:type="pct"/>
            <w:tcBorders>
              <w:top w:val="single" w:sz="4" w:space="0" w:color="auto"/>
              <w:left w:val="nil"/>
              <w:bottom w:val="single" w:sz="4" w:space="0" w:color="auto"/>
              <w:right w:val="nil"/>
            </w:tcBorders>
            <w:shd w:val="clear" w:color="auto" w:fill="auto"/>
          </w:tcPr>
          <w:p w14:paraId="0B1BDBB4" w14:textId="77777777" w:rsidR="00154560" w:rsidRPr="00224223" w:rsidRDefault="00154560" w:rsidP="00154560">
            <w:pPr>
              <w:pStyle w:val="Tabletext"/>
              <w:jc w:val="right"/>
            </w:pPr>
            <w:r w:rsidRPr="00224223">
              <w:t>524.30</w:t>
            </w:r>
          </w:p>
        </w:tc>
      </w:tr>
      <w:tr w:rsidR="00154560" w:rsidRPr="00224223" w14:paraId="0CDE74BB" w14:textId="77777777" w:rsidTr="00D34DDD">
        <w:tc>
          <w:tcPr>
            <w:tcW w:w="686" w:type="pct"/>
            <w:tcBorders>
              <w:top w:val="single" w:sz="4" w:space="0" w:color="auto"/>
              <w:left w:val="nil"/>
              <w:bottom w:val="single" w:sz="4" w:space="0" w:color="auto"/>
              <w:right w:val="nil"/>
            </w:tcBorders>
            <w:shd w:val="clear" w:color="auto" w:fill="auto"/>
            <w:hideMark/>
          </w:tcPr>
          <w:p w14:paraId="0A9C461A" w14:textId="77777777" w:rsidR="00154560" w:rsidRPr="00224223" w:rsidRDefault="00154560" w:rsidP="00154560">
            <w:pPr>
              <w:pStyle w:val="Tabletext"/>
            </w:pPr>
            <w:r w:rsidRPr="00224223">
              <w:t>52618</w:t>
            </w:r>
          </w:p>
        </w:tc>
        <w:tc>
          <w:tcPr>
            <w:tcW w:w="3562" w:type="pct"/>
            <w:tcBorders>
              <w:top w:val="single" w:sz="4" w:space="0" w:color="auto"/>
              <w:left w:val="nil"/>
              <w:bottom w:val="single" w:sz="4" w:space="0" w:color="auto"/>
              <w:right w:val="nil"/>
            </w:tcBorders>
            <w:shd w:val="clear" w:color="auto" w:fill="auto"/>
            <w:hideMark/>
          </w:tcPr>
          <w:p w14:paraId="2839F8D6" w14:textId="77777777" w:rsidR="00154560" w:rsidRPr="00224223" w:rsidRDefault="00154560" w:rsidP="00154560">
            <w:pPr>
              <w:pStyle w:val="Tabletext"/>
            </w:pPr>
            <w:r w:rsidRPr="00224223">
              <w:t>Vestibuloplasty, submucosal or open, including excision of muscle and skin or mucosal graft when performed—unilateral or bilateral (Anaes.) (Assist.)</w:t>
            </w:r>
          </w:p>
        </w:tc>
        <w:tc>
          <w:tcPr>
            <w:tcW w:w="752" w:type="pct"/>
            <w:tcBorders>
              <w:top w:val="single" w:sz="4" w:space="0" w:color="auto"/>
              <w:left w:val="nil"/>
              <w:bottom w:val="single" w:sz="4" w:space="0" w:color="auto"/>
              <w:right w:val="nil"/>
            </w:tcBorders>
            <w:shd w:val="clear" w:color="auto" w:fill="auto"/>
          </w:tcPr>
          <w:p w14:paraId="530BF5B8" w14:textId="77777777" w:rsidR="00154560" w:rsidRPr="00224223" w:rsidRDefault="00154560" w:rsidP="00154560">
            <w:pPr>
              <w:pStyle w:val="Tabletext"/>
              <w:jc w:val="right"/>
            </w:pPr>
            <w:r w:rsidRPr="00224223">
              <w:t>610.30</w:t>
            </w:r>
          </w:p>
        </w:tc>
      </w:tr>
      <w:tr w:rsidR="00154560" w:rsidRPr="00224223" w14:paraId="047C5842" w14:textId="77777777" w:rsidTr="00D34DDD">
        <w:tc>
          <w:tcPr>
            <w:tcW w:w="686" w:type="pct"/>
            <w:tcBorders>
              <w:top w:val="single" w:sz="4" w:space="0" w:color="auto"/>
              <w:left w:val="nil"/>
              <w:bottom w:val="single" w:sz="4" w:space="0" w:color="auto"/>
              <w:right w:val="nil"/>
            </w:tcBorders>
            <w:shd w:val="clear" w:color="auto" w:fill="auto"/>
            <w:hideMark/>
          </w:tcPr>
          <w:p w14:paraId="4D30D817" w14:textId="77777777" w:rsidR="00154560" w:rsidRPr="00224223" w:rsidRDefault="00154560" w:rsidP="00154560">
            <w:pPr>
              <w:pStyle w:val="Tabletext"/>
            </w:pPr>
            <w:r w:rsidRPr="00224223">
              <w:t>52621</w:t>
            </w:r>
          </w:p>
        </w:tc>
        <w:tc>
          <w:tcPr>
            <w:tcW w:w="3562" w:type="pct"/>
            <w:tcBorders>
              <w:top w:val="single" w:sz="4" w:space="0" w:color="auto"/>
              <w:left w:val="nil"/>
              <w:bottom w:val="single" w:sz="4" w:space="0" w:color="auto"/>
              <w:right w:val="nil"/>
            </w:tcBorders>
            <w:shd w:val="clear" w:color="auto" w:fill="auto"/>
            <w:hideMark/>
          </w:tcPr>
          <w:p w14:paraId="65DEBFFF" w14:textId="77777777" w:rsidR="00154560" w:rsidRPr="00224223" w:rsidRDefault="00154560" w:rsidP="00154560">
            <w:pPr>
              <w:pStyle w:val="Tabletext"/>
            </w:pPr>
            <w:r w:rsidRPr="00224223">
              <w:t>Floor of mouth lowering (Obwegeser or similar procedure), including excision of muscle and skin or mucosal graft when performed—unilateral (Anaes.) (Assist.)</w:t>
            </w:r>
          </w:p>
        </w:tc>
        <w:tc>
          <w:tcPr>
            <w:tcW w:w="752" w:type="pct"/>
            <w:tcBorders>
              <w:top w:val="single" w:sz="4" w:space="0" w:color="auto"/>
              <w:left w:val="nil"/>
              <w:bottom w:val="single" w:sz="4" w:space="0" w:color="auto"/>
              <w:right w:val="nil"/>
            </w:tcBorders>
            <w:shd w:val="clear" w:color="auto" w:fill="auto"/>
          </w:tcPr>
          <w:p w14:paraId="2D788B14" w14:textId="77777777" w:rsidR="00154560" w:rsidRPr="00224223" w:rsidRDefault="00154560" w:rsidP="00154560">
            <w:pPr>
              <w:pStyle w:val="Tabletext"/>
              <w:jc w:val="right"/>
            </w:pPr>
            <w:r w:rsidRPr="00224223">
              <w:t>610.30</w:t>
            </w:r>
          </w:p>
        </w:tc>
      </w:tr>
      <w:tr w:rsidR="00154560" w:rsidRPr="00224223" w14:paraId="776CC87A" w14:textId="77777777" w:rsidTr="00D34DDD">
        <w:tc>
          <w:tcPr>
            <w:tcW w:w="686" w:type="pct"/>
            <w:tcBorders>
              <w:top w:val="single" w:sz="4" w:space="0" w:color="auto"/>
              <w:left w:val="nil"/>
              <w:bottom w:val="single" w:sz="4" w:space="0" w:color="auto"/>
              <w:right w:val="nil"/>
            </w:tcBorders>
            <w:shd w:val="clear" w:color="auto" w:fill="auto"/>
            <w:hideMark/>
          </w:tcPr>
          <w:p w14:paraId="31529539" w14:textId="77777777" w:rsidR="00154560" w:rsidRPr="00224223" w:rsidRDefault="00154560" w:rsidP="00154560">
            <w:pPr>
              <w:pStyle w:val="Tabletext"/>
            </w:pPr>
            <w:r w:rsidRPr="00224223">
              <w:t>52624</w:t>
            </w:r>
          </w:p>
        </w:tc>
        <w:tc>
          <w:tcPr>
            <w:tcW w:w="3562" w:type="pct"/>
            <w:tcBorders>
              <w:top w:val="single" w:sz="4" w:space="0" w:color="auto"/>
              <w:left w:val="nil"/>
              <w:bottom w:val="single" w:sz="4" w:space="0" w:color="auto"/>
              <w:right w:val="nil"/>
            </w:tcBorders>
            <w:shd w:val="clear" w:color="auto" w:fill="auto"/>
            <w:hideMark/>
          </w:tcPr>
          <w:p w14:paraId="48337CDB" w14:textId="77777777" w:rsidR="00154560" w:rsidRPr="00224223" w:rsidRDefault="00154560" w:rsidP="00154560">
            <w:pPr>
              <w:pStyle w:val="Tabletext"/>
            </w:pPr>
            <w:r w:rsidRPr="00224223">
              <w:t>Alveolar ridge augmentation with bone or alloplast or both—unilateral (Anaes.) (Assist.)</w:t>
            </w:r>
          </w:p>
        </w:tc>
        <w:tc>
          <w:tcPr>
            <w:tcW w:w="752" w:type="pct"/>
            <w:tcBorders>
              <w:top w:val="single" w:sz="4" w:space="0" w:color="auto"/>
              <w:left w:val="nil"/>
              <w:bottom w:val="single" w:sz="4" w:space="0" w:color="auto"/>
              <w:right w:val="nil"/>
            </w:tcBorders>
            <w:shd w:val="clear" w:color="auto" w:fill="auto"/>
          </w:tcPr>
          <w:p w14:paraId="7A49AC88" w14:textId="77777777" w:rsidR="00154560" w:rsidRPr="00224223" w:rsidRDefault="00154560" w:rsidP="00154560">
            <w:pPr>
              <w:pStyle w:val="Tabletext"/>
              <w:jc w:val="right"/>
            </w:pPr>
            <w:r w:rsidRPr="00224223">
              <w:t>492.85</w:t>
            </w:r>
          </w:p>
        </w:tc>
      </w:tr>
      <w:tr w:rsidR="00154560" w:rsidRPr="00224223" w14:paraId="33447B18" w14:textId="77777777" w:rsidTr="00D34DDD">
        <w:tc>
          <w:tcPr>
            <w:tcW w:w="686" w:type="pct"/>
            <w:tcBorders>
              <w:top w:val="single" w:sz="4" w:space="0" w:color="auto"/>
              <w:left w:val="nil"/>
              <w:bottom w:val="single" w:sz="4" w:space="0" w:color="auto"/>
              <w:right w:val="nil"/>
            </w:tcBorders>
            <w:shd w:val="clear" w:color="auto" w:fill="auto"/>
            <w:hideMark/>
          </w:tcPr>
          <w:p w14:paraId="2353DFE4" w14:textId="77777777" w:rsidR="00154560" w:rsidRPr="00224223" w:rsidRDefault="00154560" w:rsidP="00154560">
            <w:pPr>
              <w:pStyle w:val="Tabletext"/>
            </w:pPr>
            <w:r w:rsidRPr="00224223">
              <w:t>52626</w:t>
            </w:r>
          </w:p>
        </w:tc>
        <w:tc>
          <w:tcPr>
            <w:tcW w:w="3562" w:type="pct"/>
            <w:tcBorders>
              <w:top w:val="single" w:sz="4" w:space="0" w:color="auto"/>
              <w:left w:val="nil"/>
              <w:bottom w:val="single" w:sz="4" w:space="0" w:color="auto"/>
              <w:right w:val="nil"/>
            </w:tcBorders>
            <w:shd w:val="clear" w:color="auto" w:fill="auto"/>
            <w:hideMark/>
          </w:tcPr>
          <w:p w14:paraId="63C0F323" w14:textId="77777777" w:rsidR="00154560" w:rsidRPr="00224223" w:rsidRDefault="00154560" w:rsidP="00154560">
            <w:pPr>
              <w:pStyle w:val="Tabletext"/>
            </w:pPr>
            <w:r w:rsidRPr="00224223">
              <w:t>Alveolar ridge augmentation—unilateral, insertion of tissue expanding device into maxillary or mandibular alveolar ridge region for (Anaes.) (Assist.)</w:t>
            </w:r>
          </w:p>
        </w:tc>
        <w:tc>
          <w:tcPr>
            <w:tcW w:w="752" w:type="pct"/>
            <w:tcBorders>
              <w:top w:val="single" w:sz="4" w:space="0" w:color="auto"/>
              <w:left w:val="nil"/>
              <w:bottom w:val="single" w:sz="4" w:space="0" w:color="auto"/>
              <w:right w:val="nil"/>
            </w:tcBorders>
            <w:shd w:val="clear" w:color="auto" w:fill="auto"/>
          </w:tcPr>
          <w:p w14:paraId="7C3C603A" w14:textId="77777777" w:rsidR="00154560" w:rsidRPr="00224223" w:rsidRDefault="00154560" w:rsidP="00154560">
            <w:pPr>
              <w:pStyle w:val="Tabletext"/>
              <w:jc w:val="right"/>
            </w:pPr>
            <w:r w:rsidRPr="00224223">
              <w:t>302.30</w:t>
            </w:r>
          </w:p>
        </w:tc>
      </w:tr>
      <w:tr w:rsidR="00154560" w:rsidRPr="00224223" w14:paraId="46D55DE7" w14:textId="77777777" w:rsidTr="00D34DDD">
        <w:tc>
          <w:tcPr>
            <w:tcW w:w="686" w:type="pct"/>
            <w:tcBorders>
              <w:top w:val="single" w:sz="4" w:space="0" w:color="auto"/>
              <w:left w:val="nil"/>
              <w:bottom w:val="single" w:sz="4" w:space="0" w:color="auto"/>
              <w:right w:val="nil"/>
            </w:tcBorders>
            <w:shd w:val="clear" w:color="auto" w:fill="auto"/>
            <w:hideMark/>
          </w:tcPr>
          <w:p w14:paraId="65332274" w14:textId="77777777" w:rsidR="00154560" w:rsidRPr="00224223" w:rsidRDefault="00154560" w:rsidP="00154560">
            <w:pPr>
              <w:pStyle w:val="Tabletext"/>
            </w:pPr>
            <w:r w:rsidRPr="00224223">
              <w:t>52627</w:t>
            </w:r>
          </w:p>
        </w:tc>
        <w:tc>
          <w:tcPr>
            <w:tcW w:w="3562" w:type="pct"/>
            <w:tcBorders>
              <w:top w:val="single" w:sz="4" w:space="0" w:color="auto"/>
              <w:left w:val="nil"/>
              <w:bottom w:val="single" w:sz="4" w:space="0" w:color="auto"/>
              <w:right w:val="nil"/>
            </w:tcBorders>
            <w:shd w:val="clear" w:color="auto" w:fill="auto"/>
            <w:hideMark/>
          </w:tcPr>
          <w:p w14:paraId="75BDBB11" w14:textId="3E8EBFC7" w:rsidR="00154560" w:rsidRPr="00224223" w:rsidRDefault="00154560" w:rsidP="00154560">
            <w:pPr>
              <w:pStyle w:val="Tabletext"/>
            </w:pPr>
            <w:r w:rsidRPr="00224223">
              <w:t>Osseo</w:t>
            </w:r>
            <w:r w:rsidR="00BA02C8">
              <w:noBreakHyphen/>
            </w:r>
            <w:r w:rsidRPr="00224223">
              <w:t>integration procedure—extra oral implantation of titanium fixture (Anaes.) (Assist.)</w:t>
            </w:r>
          </w:p>
        </w:tc>
        <w:tc>
          <w:tcPr>
            <w:tcW w:w="752" w:type="pct"/>
            <w:tcBorders>
              <w:top w:val="single" w:sz="4" w:space="0" w:color="auto"/>
              <w:left w:val="nil"/>
              <w:bottom w:val="single" w:sz="4" w:space="0" w:color="auto"/>
              <w:right w:val="nil"/>
            </w:tcBorders>
            <w:shd w:val="clear" w:color="auto" w:fill="auto"/>
          </w:tcPr>
          <w:p w14:paraId="0ABE6FD8" w14:textId="77777777" w:rsidR="00154560" w:rsidRPr="00224223" w:rsidRDefault="00154560" w:rsidP="00154560">
            <w:pPr>
              <w:pStyle w:val="Tabletext"/>
              <w:jc w:val="right"/>
            </w:pPr>
            <w:r w:rsidRPr="00224223">
              <w:t>524.30</w:t>
            </w:r>
          </w:p>
        </w:tc>
      </w:tr>
      <w:tr w:rsidR="00154560" w:rsidRPr="00224223" w14:paraId="285A1894" w14:textId="77777777" w:rsidTr="00D34DDD">
        <w:tc>
          <w:tcPr>
            <w:tcW w:w="686" w:type="pct"/>
            <w:tcBorders>
              <w:top w:val="single" w:sz="4" w:space="0" w:color="auto"/>
              <w:left w:val="nil"/>
              <w:bottom w:val="single" w:sz="4" w:space="0" w:color="auto"/>
              <w:right w:val="nil"/>
            </w:tcBorders>
            <w:shd w:val="clear" w:color="auto" w:fill="auto"/>
            <w:hideMark/>
          </w:tcPr>
          <w:p w14:paraId="028035BF" w14:textId="77777777" w:rsidR="00154560" w:rsidRPr="00224223" w:rsidRDefault="00154560" w:rsidP="00154560">
            <w:pPr>
              <w:pStyle w:val="Tabletext"/>
            </w:pPr>
            <w:r w:rsidRPr="00224223">
              <w:t>52630</w:t>
            </w:r>
          </w:p>
        </w:tc>
        <w:tc>
          <w:tcPr>
            <w:tcW w:w="3562" w:type="pct"/>
            <w:tcBorders>
              <w:top w:val="single" w:sz="4" w:space="0" w:color="auto"/>
              <w:left w:val="nil"/>
              <w:bottom w:val="single" w:sz="4" w:space="0" w:color="auto"/>
              <w:right w:val="nil"/>
            </w:tcBorders>
            <w:shd w:val="clear" w:color="auto" w:fill="auto"/>
            <w:hideMark/>
          </w:tcPr>
          <w:p w14:paraId="0B9A972A" w14:textId="4F82306C" w:rsidR="00154560" w:rsidRPr="00224223" w:rsidRDefault="00154560" w:rsidP="00154560">
            <w:pPr>
              <w:pStyle w:val="Tabletext"/>
            </w:pPr>
            <w:r w:rsidRPr="00224223">
              <w:t>Osseo</w:t>
            </w:r>
            <w:r w:rsidR="00BA02C8">
              <w:noBreakHyphen/>
            </w:r>
            <w:r w:rsidRPr="00224223">
              <w:t>integration procedure—fixation of transcutaneous abutment (Anaes.)</w:t>
            </w:r>
          </w:p>
        </w:tc>
        <w:tc>
          <w:tcPr>
            <w:tcW w:w="752" w:type="pct"/>
            <w:tcBorders>
              <w:top w:val="single" w:sz="4" w:space="0" w:color="auto"/>
              <w:left w:val="nil"/>
              <w:bottom w:val="single" w:sz="4" w:space="0" w:color="auto"/>
              <w:right w:val="nil"/>
            </w:tcBorders>
            <w:shd w:val="clear" w:color="auto" w:fill="auto"/>
          </w:tcPr>
          <w:p w14:paraId="44A5D145" w14:textId="77777777" w:rsidR="00154560" w:rsidRPr="00224223" w:rsidRDefault="00154560" w:rsidP="00154560">
            <w:pPr>
              <w:pStyle w:val="Tabletext"/>
              <w:jc w:val="right"/>
            </w:pPr>
            <w:r w:rsidRPr="00224223">
              <w:t>194.10</w:t>
            </w:r>
          </w:p>
        </w:tc>
      </w:tr>
      <w:tr w:rsidR="00154560" w:rsidRPr="00224223" w14:paraId="1C429CE9" w14:textId="77777777" w:rsidTr="00D34DDD">
        <w:tc>
          <w:tcPr>
            <w:tcW w:w="686" w:type="pct"/>
            <w:tcBorders>
              <w:top w:val="single" w:sz="4" w:space="0" w:color="auto"/>
              <w:left w:val="nil"/>
              <w:bottom w:val="single" w:sz="4" w:space="0" w:color="auto"/>
              <w:right w:val="nil"/>
            </w:tcBorders>
            <w:shd w:val="clear" w:color="auto" w:fill="auto"/>
            <w:hideMark/>
          </w:tcPr>
          <w:p w14:paraId="236DAC20" w14:textId="77777777" w:rsidR="00154560" w:rsidRPr="00224223" w:rsidRDefault="00154560" w:rsidP="00154560">
            <w:pPr>
              <w:pStyle w:val="Tabletext"/>
            </w:pPr>
            <w:bookmarkStart w:id="1052" w:name="CU_151024792"/>
            <w:bookmarkStart w:id="1053" w:name="CU_151030569"/>
            <w:bookmarkEnd w:id="1052"/>
            <w:bookmarkEnd w:id="1053"/>
            <w:r w:rsidRPr="00224223">
              <w:t>52633</w:t>
            </w:r>
          </w:p>
        </w:tc>
        <w:tc>
          <w:tcPr>
            <w:tcW w:w="3562" w:type="pct"/>
            <w:tcBorders>
              <w:top w:val="single" w:sz="4" w:space="0" w:color="auto"/>
              <w:left w:val="nil"/>
              <w:bottom w:val="single" w:sz="4" w:space="0" w:color="auto"/>
              <w:right w:val="nil"/>
            </w:tcBorders>
            <w:shd w:val="clear" w:color="auto" w:fill="auto"/>
            <w:hideMark/>
          </w:tcPr>
          <w:p w14:paraId="4171109B" w14:textId="6197BB83" w:rsidR="00154560" w:rsidRPr="00224223" w:rsidRDefault="00154560" w:rsidP="00154560">
            <w:pPr>
              <w:pStyle w:val="Tabletext"/>
            </w:pPr>
            <w:r w:rsidRPr="00224223">
              <w:t>Osseo</w:t>
            </w:r>
            <w:r w:rsidR="00BA02C8">
              <w:noBreakHyphen/>
            </w:r>
            <w:r w:rsidRPr="00224223">
              <w:t>integration procedure—intra</w:t>
            </w:r>
            <w:r w:rsidR="00BA02C8">
              <w:noBreakHyphen/>
            </w:r>
            <w:r w:rsidRPr="00224223">
              <w:t>oral implantation of titanium fixture to facilitate restoration of the dentition following resection of part of the maxilla or mandible for benign or malignant tumours (Anaes.)</w:t>
            </w:r>
          </w:p>
        </w:tc>
        <w:tc>
          <w:tcPr>
            <w:tcW w:w="752" w:type="pct"/>
            <w:tcBorders>
              <w:top w:val="single" w:sz="4" w:space="0" w:color="auto"/>
              <w:left w:val="nil"/>
              <w:bottom w:val="single" w:sz="4" w:space="0" w:color="auto"/>
              <w:right w:val="nil"/>
            </w:tcBorders>
            <w:shd w:val="clear" w:color="auto" w:fill="auto"/>
          </w:tcPr>
          <w:p w14:paraId="2996E101" w14:textId="77777777" w:rsidR="00154560" w:rsidRPr="00224223" w:rsidRDefault="00154560" w:rsidP="00154560">
            <w:pPr>
              <w:pStyle w:val="Tabletext"/>
              <w:jc w:val="right"/>
            </w:pPr>
            <w:r w:rsidRPr="00224223">
              <w:t>524.30</w:t>
            </w:r>
          </w:p>
        </w:tc>
      </w:tr>
      <w:tr w:rsidR="00154560" w:rsidRPr="00224223" w14:paraId="04A61A1E" w14:textId="77777777" w:rsidTr="00D34DDD">
        <w:tc>
          <w:tcPr>
            <w:tcW w:w="686" w:type="pct"/>
            <w:tcBorders>
              <w:top w:val="single" w:sz="4" w:space="0" w:color="auto"/>
              <w:left w:val="nil"/>
              <w:bottom w:val="single" w:sz="12" w:space="0" w:color="auto"/>
              <w:right w:val="nil"/>
            </w:tcBorders>
            <w:shd w:val="clear" w:color="auto" w:fill="auto"/>
            <w:hideMark/>
          </w:tcPr>
          <w:p w14:paraId="428A5D4D" w14:textId="77777777" w:rsidR="00154560" w:rsidRPr="00224223" w:rsidRDefault="00154560" w:rsidP="00154560">
            <w:pPr>
              <w:pStyle w:val="Tabletext"/>
            </w:pPr>
            <w:bookmarkStart w:id="1054" w:name="CU_161025017"/>
            <w:bookmarkStart w:id="1055" w:name="CU_161030794"/>
            <w:bookmarkEnd w:id="1054"/>
            <w:bookmarkEnd w:id="1055"/>
            <w:r w:rsidRPr="00224223">
              <w:t>52636</w:t>
            </w:r>
          </w:p>
        </w:tc>
        <w:tc>
          <w:tcPr>
            <w:tcW w:w="3562" w:type="pct"/>
            <w:tcBorders>
              <w:top w:val="single" w:sz="4" w:space="0" w:color="auto"/>
              <w:left w:val="nil"/>
              <w:bottom w:val="single" w:sz="12" w:space="0" w:color="auto"/>
              <w:right w:val="nil"/>
            </w:tcBorders>
            <w:shd w:val="clear" w:color="auto" w:fill="auto"/>
            <w:hideMark/>
          </w:tcPr>
          <w:p w14:paraId="512A37D3" w14:textId="774D96BA" w:rsidR="00154560" w:rsidRPr="00224223" w:rsidRDefault="00154560" w:rsidP="00154560">
            <w:pPr>
              <w:pStyle w:val="Tabletext"/>
            </w:pPr>
            <w:r w:rsidRPr="00224223">
              <w:t>Osseo</w:t>
            </w:r>
            <w:r w:rsidR="00BA02C8">
              <w:noBreakHyphen/>
            </w:r>
            <w:r w:rsidRPr="00224223">
              <w:t>integration procedure—fixation of transmucosal abutment to fixtures placed following resection of part of the maxilla or mandible for benign or malignant tumours (Anaes.)</w:t>
            </w:r>
          </w:p>
        </w:tc>
        <w:tc>
          <w:tcPr>
            <w:tcW w:w="752" w:type="pct"/>
            <w:tcBorders>
              <w:top w:val="single" w:sz="4" w:space="0" w:color="auto"/>
              <w:left w:val="nil"/>
              <w:bottom w:val="single" w:sz="12" w:space="0" w:color="auto"/>
              <w:right w:val="nil"/>
            </w:tcBorders>
            <w:shd w:val="clear" w:color="auto" w:fill="auto"/>
          </w:tcPr>
          <w:p w14:paraId="5BAC8639" w14:textId="77777777" w:rsidR="00154560" w:rsidRPr="00224223" w:rsidRDefault="00154560" w:rsidP="00154560">
            <w:pPr>
              <w:pStyle w:val="Tabletext"/>
              <w:jc w:val="right"/>
            </w:pPr>
            <w:r w:rsidRPr="00224223">
              <w:t>194.10</w:t>
            </w:r>
          </w:p>
        </w:tc>
      </w:tr>
    </w:tbl>
    <w:p w14:paraId="7344A977" w14:textId="77777777" w:rsidR="001A29A7" w:rsidRPr="00224223" w:rsidRDefault="001A29A7" w:rsidP="001A29A7">
      <w:pPr>
        <w:pStyle w:val="Tabletext"/>
      </w:pPr>
    </w:p>
    <w:p w14:paraId="2C263FC1" w14:textId="668A74E7" w:rsidR="001A29A7" w:rsidRPr="00224223" w:rsidRDefault="008D22CE" w:rsidP="001A29A7">
      <w:pPr>
        <w:pStyle w:val="ActHead3"/>
      </w:pPr>
      <w:bookmarkStart w:id="1056" w:name="_Toc150781453"/>
      <w:r w:rsidRPr="00BA02C8">
        <w:rPr>
          <w:rStyle w:val="CharDivNo"/>
        </w:rPr>
        <w:lastRenderedPageBreak/>
        <w:t>Division 6</w:t>
      </w:r>
      <w:r w:rsidR="001A29A7" w:rsidRPr="00BA02C8">
        <w:rPr>
          <w:rStyle w:val="CharDivNo"/>
        </w:rPr>
        <w:t>.7</w:t>
      </w:r>
      <w:r w:rsidR="001A29A7" w:rsidRPr="00224223">
        <w:t>—</w:t>
      </w:r>
      <w:r w:rsidR="001A29A7" w:rsidRPr="00BA02C8">
        <w:rPr>
          <w:rStyle w:val="CharDivText"/>
        </w:rPr>
        <w:t>Group O6: Neurosurgical</w:t>
      </w:r>
      <w:bookmarkEnd w:id="1056"/>
    </w:p>
    <w:p w14:paraId="52689CF7" w14:textId="77777777" w:rsidR="001A29A7" w:rsidRPr="00224223" w:rsidRDefault="001A29A7" w:rsidP="001A29A7">
      <w:pPr>
        <w:pStyle w:val="ActHead5"/>
      </w:pPr>
      <w:bookmarkStart w:id="1057" w:name="_Toc150781454"/>
      <w:r w:rsidRPr="00BA02C8">
        <w:rPr>
          <w:rStyle w:val="CharSectno"/>
        </w:rPr>
        <w:t>6.7.1</w:t>
      </w:r>
      <w:r w:rsidRPr="00224223">
        <w:t xml:space="preserve">  Items in Group O6</w:t>
      </w:r>
      <w:bookmarkEnd w:id="1057"/>
    </w:p>
    <w:p w14:paraId="125A7F02" w14:textId="77777777" w:rsidR="001A29A7" w:rsidRPr="00224223" w:rsidRDefault="001A29A7" w:rsidP="001A29A7">
      <w:pPr>
        <w:pStyle w:val="subsection"/>
      </w:pPr>
      <w:r w:rsidRPr="00224223">
        <w:tab/>
      </w:r>
      <w:r w:rsidRPr="00224223">
        <w:tab/>
        <w:t>This clause sets out items in Group O6.</w:t>
      </w:r>
    </w:p>
    <w:p w14:paraId="21663728" w14:textId="77777777" w:rsidR="00D3052B" w:rsidRPr="00224223" w:rsidRDefault="00D3052B" w:rsidP="00D3052B">
      <w:pPr>
        <w:pStyle w:val="notetext"/>
      </w:pPr>
      <w:r w:rsidRPr="00224223">
        <w:t>Note:</w:t>
      </w:r>
      <w:r w:rsidRPr="00224223">
        <w:tab/>
        <w:t>The fees in Group O6 are indexed in accordance with clause 1.3.1.</w:t>
      </w:r>
    </w:p>
    <w:p w14:paraId="34C729F2" w14:textId="77777777" w:rsidR="001A29A7" w:rsidRPr="00224223" w:rsidRDefault="001A29A7" w:rsidP="001A29A7">
      <w:pPr>
        <w:pStyle w:val="Tabletext"/>
        <w:keepN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70"/>
        <w:gridCol w:w="6075"/>
        <w:gridCol w:w="1282"/>
      </w:tblGrid>
      <w:tr w:rsidR="001A29A7" w:rsidRPr="00224223" w14:paraId="57B9CEDC"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57A107EC" w14:textId="77777777" w:rsidR="001A29A7" w:rsidRPr="00224223" w:rsidRDefault="001A29A7" w:rsidP="008457C1">
            <w:pPr>
              <w:pStyle w:val="TableHeading"/>
            </w:pPr>
            <w:r w:rsidRPr="00224223">
              <w:t>Group O6—Neurosurgical</w:t>
            </w:r>
          </w:p>
        </w:tc>
      </w:tr>
      <w:tr w:rsidR="001A29A7" w:rsidRPr="00224223" w14:paraId="49C347EE" w14:textId="77777777" w:rsidTr="00D34DDD">
        <w:trPr>
          <w:tblHeader/>
        </w:trPr>
        <w:tc>
          <w:tcPr>
            <w:tcW w:w="686" w:type="pct"/>
            <w:tcBorders>
              <w:top w:val="single" w:sz="6" w:space="0" w:color="auto"/>
              <w:left w:val="nil"/>
              <w:bottom w:val="single" w:sz="12" w:space="0" w:color="auto"/>
              <w:right w:val="nil"/>
            </w:tcBorders>
            <w:shd w:val="clear" w:color="auto" w:fill="auto"/>
            <w:hideMark/>
          </w:tcPr>
          <w:p w14:paraId="0E41BDDE" w14:textId="77777777" w:rsidR="001A29A7" w:rsidRPr="00224223" w:rsidRDefault="001A29A7" w:rsidP="008457C1">
            <w:pPr>
              <w:pStyle w:val="TableHeading"/>
            </w:pPr>
            <w:r w:rsidRPr="00224223">
              <w:t>Column 1</w:t>
            </w:r>
          </w:p>
          <w:p w14:paraId="0B1DAF5D" w14:textId="77777777" w:rsidR="001A29A7" w:rsidRPr="00224223" w:rsidRDefault="001A29A7" w:rsidP="008457C1">
            <w:pPr>
              <w:pStyle w:val="TableHeading"/>
            </w:pPr>
            <w:r w:rsidRPr="00224223">
              <w:t>Item</w:t>
            </w:r>
          </w:p>
        </w:tc>
        <w:tc>
          <w:tcPr>
            <w:tcW w:w="3562" w:type="pct"/>
            <w:tcBorders>
              <w:top w:val="single" w:sz="6" w:space="0" w:color="auto"/>
              <w:left w:val="nil"/>
              <w:bottom w:val="single" w:sz="12" w:space="0" w:color="auto"/>
              <w:right w:val="nil"/>
            </w:tcBorders>
            <w:shd w:val="clear" w:color="auto" w:fill="auto"/>
            <w:hideMark/>
          </w:tcPr>
          <w:p w14:paraId="0CDD41BA" w14:textId="77777777" w:rsidR="001A29A7" w:rsidRPr="00224223" w:rsidRDefault="001A29A7" w:rsidP="008457C1">
            <w:pPr>
              <w:pStyle w:val="TableHeading"/>
            </w:pPr>
            <w:r w:rsidRPr="00224223">
              <w:t>Column 2</w:t>
            </w:r>
          </w:p>
          <w:p w14:paraId="1F2F463A" w14:textId="77777777" w:rsidR="001A29A7" w:rsidRPr="00224223" w:rsidRDefault="001A29A7" w:rsidP="008457C1">
            <w:pPr>
              <w:pStyle w:val="TableHeading"/>
            </w:pPr>
            <w:r w:rsidRPr="00224223">
              <w:t>Description</w:t>
            </w:r>
          </w:p>
        </w:tc>
        <w:tc>
          <w:tcPr>
            <w:tcW w:w="752" w:type="pct"/>
            <w:tcBorders>
              <w:top w:val="single" w:sz="6" w:space="0" w:color="auto"/>
              <w:left w:val="nil"/>
              <w:bottom w:val="single" w:sz="12" w:space="0" w:color="auto"/>
              <w:right w:val="nil"/>
            </w:tcBorders>
            <w:shd w:val="clear" w:color="auto" w:fill="auto"/>
            <w:hideMark/>
          </w:tcPr>
          <w:p w14:paraId="73A5E7BF" w14:textId="77777777" w:rsidR="001A29A7" w:rsidRPr="00224223" w:rsidRDefault="001A29A7" w:rsidP="008457C1">
            <w:pPr>
              <w:pStyle w:val="TableHeading"/>
              <w:jc w:val="right"/>
            </w:pPr>
            <w:r w:rsidRPr="00224223">
              <w:t>Column 3</w:t>
            </w:r>
          </w:p>
          <w:p w14:paraId="3EB891EF" w14:textId="77777777" w:rsidR="001A29A7" w:rsidRPr="00224223" w:rsidRDefault="001A29A7" w:rsidP="008457C1">
            <w:pPr>
              <w:pStyle w:val="TableHeading"/>
              <w:jc w:val="right"/>
            </w:pPr>
            <w:r w:rsidRPr="00224223">
              <w:t>Fee ($)</w:t>
            </w:r>
          </w:p>
        </w:tc>
      </w:tr>
      <w:tr w:rsidR="00154560" w:rsidRPr="00224223" w14:paraId="3B639B00" w14:textId="77777777" w:rsidTr="00D34DDD">
        <w:tc>
          <w:tcPr>
            <w:tcW w:w="686" w:type="pct"/>
            <w:tcBorders>
              <w:top w:val="single" w:sz="12" w:space="0" w:color="auto"/>
              <w:left w:val="nil"/>
              <w:bottom w:val="single" w:sz="4" w:space="0" w:color="auto"/>
              <w:right w:val="nil"/>
            </w:tcBorders>
            <w:shd w:val="clear" w:color="auto" w:fill="auto"/>
            <w:hideMark/>
          </w:tcPr>
          <w:p w14:paraId="63AB4196" w14:textId="77777777" w:rsidR="00154560" w:rsidRPr="00224223" w:rsidRDefault="00154560" w:rsidP="00154560">
            <w:pPr>
              <w:pStyle w:val="Tabletext"/>
              <w:rPr>
                <w:snapToGrid w:val="0"/>
              </w:rPr>
            </w:pPr>
            <w:r w:rsidRPr="00224223">
              <w:rPr>
                <w:snapToGrid w:val="0"/>
              </w:rPr>
              <w:t>52800</w:t>
            </w:r>
          </w:p>
        </w:tc>
        <w:tc>
          <w:tcPr>
            <w:tcW w:w="3562" w:type="pct"/>
            <w:tcBorders>
              <w:top w:val="single" w:sz="12" w:space="0" w:color="auto"/>
              <w:left w:val="nil"/>
              <w:bottom w:val="single" w:sz="4" w:space="0" w:color="auto"/>
              <w:right w:val="nil"/>
            </w:tcBorders>
            <w:shd w:val="clear" w:color="auto" w:fill="auto"/>
            <w:hideMark/>
          </w:tcPr>
          <w:p w14:paraId="3C000650" w14:textId="77777777" w:rsidR="00154560" w:rsidRPr="00224223" w:rsidRDefault="00154560" w:rsidP="00154560">
            <w:pPr>
              <w:pStyle w:val="Tabletext"/>
              <w:rPr>
                <w:snapToGrid w:val="0"/>
              </w:rPr>
            </w:pPr>
            <w:r w:rsidRPr="00224223">
              <w:rPr>
                <w:snapToGrid w:val="0"/>
              </w:rPr>
              <w:t>Neurolysis by open operation, without transposition, other than a service associated with a service to which item 52803 applies (Anaes.) (Assist.)</w:t>
            </w:r>
          </w:p>
        </w:tc>
        <w:tc>
          <w:tcPr>
            <w:tcW w:w="752" w:type="pct"/>
            <w:tcBorders>
              <w:top w:val="single" w:sz="12" w:space="0" w:color="auto"/>
              <w:left w:val="nil"/>
              <w:bottom w:val="single" w:sz="4" w:space="0" w:color="auto"/>
              <w:right w:val="nil"/>
            </w:tcBorders>
            <w:shd w:val="clear" w:color="auto" w:fill="auto"/>
          </w:tcPr>
          <w:p w14:paraId="67FEF756" w14:textId="77777777" w:rsidR="00154560" w:rsidRPr="00224223" w:rsidRDefault="00154560" w:rsidP="00154560">
            <w:pPr>
              <w:pStyle w:val="Tabletext"/>
              <w:jc w:val="right"/>
            </w:pPr>
            <w:r w:rsidRPr="00224223">
              <w:t>288.00</w:t>
            </w:r>
          </w:p>
        </w:tc>
      </w:tr>
      <w:tr w:rsidR="00154560" w:rsidRPr="00224223" w14:paraId="37C4B4AA" w14:textId="77777777" w:rsidTr="00D34DDD">
        <w:tc>
          <w:tcPr>
            <w:tcW w:w="686" w:type="pct"/>
            <w:tcBorders>
              <w:top w:val="single" w:sz="4" w:space="0" w:color="auto"/>
              <w:left w:val="nil"/>
              <w:bottom w:val="single" w:sz="4" w:space="0" w:color="auto"/>
              <w:right w:val="nil"/>
            </w:tcBorders>
            <w:shd w:val="clear" w:color="auto" w:fill="auto"/>
            <w:hideMark/>
          </w:tcPr>
          <w:p w14:paraId="773E1308" w14:textId="77777777" w:rsidR="00154560" w:rsidRPr="00224223" w:rsidRDefault="00154560" w:rsidP="00154560">
            <w:pPr>
              <w:pStyle w:val="Tabletext"/>
            </w:pPr>
            <w:r w:rsidRPr="00224223">
              <w:t>52803</w:t>
            </w:r>
          </w:p>
        </w:tc>
        <w:tc>
          <w:tcPr>
            <w:tcW w:w="3562" w:type="pct"/>
            <w:tcBorders>
              <w:top w:val="single" w:sz="4" w:space="0" w:color="auto"/>
              <w:left w:val="nil"/>
              <w:bottom w:val="single" w:sz="4" w:space="0" w:color="auto"/>
              <w:right w:val="nil"/>
            </w:tcBorders>
            <w:shd w:val="clear" w:color="auto" w:fill="auto"/>
            <w:hideMark/>
          </w:tcPr>
          <w:p w14:paraId="236D176A" w14:textId="77777777" w:rsidR="00154560" w:rsidRPr="00224223" w:rsidRDefault="00154560" w:rsidP="00154560">
            <w:pPr>
              <w:pStyle w:val="Tabletext"/>
            </w:pPr>
            <w:r w:rsidRPr="00224223">
              <w:t>Nerve trunk, internal (interfascicular), neurolysis of, using microsurgical techniques (Anaes.) (Assist.)</w:t>
            </w:r>
          </w:p>
        </w:tc>
        <w:tc>
          <w:tcPr>
            <w:tcW w:w="752" w:type="pct"/>
            <w:tcBorders>
              <w:top w:val="single" w:sz="4" w:space="0" w:color="auto"/>
              <w:left w:val="nil"/>
              <w:bottom w:val="single" w:sz="4" w:space="0" w:color="auto"/>
              <w:right w:val="nil"/>
            </w:tcBorders>
            <w:shd w:val="clear" w:color="auto" w:fill="auto"/>
          </w:tcPr>
          <w:p w14:paraId="2B27FA93" w14:textId="77777777" w:rsidR="00154560" w:rsidRPr="00224223" w:rsidRDefault="00154560" w:rsidP="00154560">
            <w:pPr>
              <w:pStyle w:val="Tabletext"/>
              <w:jc w:val="right"/>
            </w:pPr>
            <w:r w:rsidRPr="00224223">
              <w:t>414.70</w:t>
            </w:r>
          </w:p>
        </w:tc>
      </w:tr>
      <w:tr w:rsidR="00154560" w:rsidRPr="00224223" w14:paraId="20B89267" w14:textId="77777777" w:rsidTr="00D34DDD">
        <w:tc>
          <w:tcPr>
            <w:tcW w:w="686" w:type="pct"/>
            <w:tcBorders>
              <w:top w:val="single" w:sz="4" w:space="0" w:color="auto"/>
              <w:left w:val="nil"/>
              <w:bottom w:val="single" w:sz="4" w:space="0" w:color="auto"/>
              <w:right w:val="nil"/>
            </w:tcBorders>
            <w:shd w:val="clear" w:color="auto" w:fill="auto"/>
            <w:hideMark/>
          </w:tcPr>
          <w:p w14:paraId="1053C0BE" w14:textId="77777777" w:rsidR="00154560" w:rsidRPr="00224223" w:rsidRDefault="00154560" w:rsidP="00154560">
            <w:pPr>
              <w:pStyle w:val="Tabletext"/>
            </w:pPr>
            <w:r w:rsidRPr="00224223">
              <w:t>52806</w:t>
            </w:r>
          </w:p>
        </w:tc>
        <w:tc>
          <w:tcPr>
            <w:tcW w:w="3562" w:type="pct"/>
            <w:tcBorders>
              <w:top w:val="single" w:sz="4" w:space="0" w:color="auto"/>
              <w:left w:val="nil"/>
              <w:bottom w:val="single" w:sz="4" w:space="0" w:color="auto"/>
              <w:right w:val="nil"/>
            </w:tcBorders>
            <w:shd w:val="clear" w:color="auto" w:fill="auto"/>
            <w:hideMark/>
          </w:tcPr>
          <w:p w14:paraId="7815EA79" w14:textId="77777777" w:rsidR="00154560" w:rsidRPr="00224223" w:rsidRDefault="00154560" w:rsidP="00154560">
            <w:pPr>
              <w:pStyle w:val="Tabletext"/>
            </w:pPr>
            <w:r w:rsidRPr="00224223">
              <w:t>Neurectomy, neurotomy or removal of tumour from superficial peripheral nerve (Anaes.) (Assist.)</w:t>
            </w:r>
          </w:p>
        </w:tc>
        <w:tc>
          <w:tcPr>
            <w:tcW w:w="752" w:type="pct"/>
            <w:tcBorders>
              <w:top w:val="single" w:sz="4" w:space="0" w:color="auto"/>
              <w:left w:val="nil"/>
              <w:bottom w:val="single" w:sz="4" w:space="0" w:color="auto"/>
              <w:right w:val="nil"/>
            </w:tcBorders>
            <w:shd w:val="clear" w:color="auto" w:fill="auto"/>
          </w:tcPr>
          <w:p w14:paraId="7BD11FA9" w14:textId="77777777" w:rsidR="00154560" w:rsidRPr="00224223" w:rsidRDefault="00154560" w:rsidP="00154560">
            <w:pPr>
              <w:pStyle w:val="Tabletext"/>
              <w:jc w:val="right"/>
            </w:pPr>
            <w:r w:rsidRPr="00224223">
              <w:t>288.00</w:t>
            </w:r>
          </w:p>
        </w:tc>
      </w:tr>
      <w:tr w:rsidR="00154560" w:rsidRPr="00224223" w14:paraId="235C0426" w14:textId="77777777" w:rsidTr="00D34DDD">
        <w:tc>
          <w:tcPr>
            <w:tcW w:w="686" w:type="pct"/>
            <w:tcBorders>
              <w:top w:val="single" w:sz="4" w:space="0" w:color="auto"/>
              <w:left w:val="nil"/>
              <w:bottom w:val="single" w:sz="4" w:space="0" w:color="auto"/>
              <w:right w:val="nil"/>
            </w:tcBorders>
            <w:shd w:val="clear" w:color="auto" w:fill="auto"/>
            <w:hideMark/>
          </w:tcPr>
          <w:p w14:paraId="63D54492" w14:textId="77777777" w:rsidR="00154560" w:rsidRPr="00224223" w:rsidRDefault="00154560" w:rsidP="00154560">
            <w:pPr>
              <w:pStyle w:val="Tabletext"/>
            </w:pPr>
            <w:r w:rsidRPr="00224223">
              <w:t>52809</w:t>
            </w:r>
          </w:p>
        </w:tc>
        <w:tc>
          <w:tcPr>
            <w:tcW w:w="3562" w:type="pct"/>
            <w:tcBorders>
              <w:top w:val="single" w:sz="4" w:space="0" w:color="auto"/>
              <w:left w:val="nil"/>
              <w:bottom w:val="single" w:sz="4" w:space="0" w:color="auto"/>
              <w:right w:val="nil"/>
            </w:tcBorders>
            <w:shd w:val="clear" w:color="auto" w:fill="auto"/>
            <w:hideMark/>
          </w:tcPr>
          <w:p w14:paraId="07B47600" w14:textId="77777777" w:rsidR="00154560" w:rsidRPr="00224223" w:rsidRDefault="00154560" w:rsidP="00154560">
            <w:pPr>
              <w:pStyle w:val="Tabletext"/>
            </w:pPr>
            <w:r w:rsidRPr="00224223">
              <w:t>Neurectomy, neurotomy or removal of tumour from deep peripheral nerve (Anaes.) (Assist.)</w:t>
            </w:r>
          </w:p>
        </w:tc>
        <w:tc>
          <w:tcPr>
            <w:tcW w:w="752" w:type="pct"/>
            <w:tcBorders>
              <w:top w:val="single" w:sz="4" w:space="0" w:color="auto"/>
              <w:left w:val="nil"/>
              <w:bottom w:val="single" w:sz="4" w:space="0" w:color="auto"/>
              <w:right w:val="nil"/>
            </w:tcBorders>
            <w:shd w:val="clear" w:color="auto" w:fill="auto"/>
          </w:tcPr>
          <w:p w14:paraId="311F9320" w14:textId="77777777" w:rsidR="00154560" w:rsidRPr="00224223" w:rsidRDefault="00154560" w:rsidP="00154560">
            <w:pPr>
              <w:pStyle w:val="Tabletext"/>
              <w:jc w:val="right"/>
            </w:pPr>
            <w:r w:rsidRPr="00224223">
              <w:t>492.95</w:t>
            </w:r>
          </w:p>
        </w:tc>
      </w:tr>
      <w:tr w:rsidR="00154560" w:rsidRPr="00224223" w14:paraId="1A20FAE5" w14:textId="77777777" w:rsidTr="00D34DDD">
        <w:tc>
          <w:tcPr>
            <w:tcW w:w="686" w:type="pct"/>
            <w:tcBorders>
              <w:top w:val="single" w:sz="4" w:space="0" w:color="auto"/>
              <w:left w:val="nil"/>
              <w:bottom w:val="single" w:sz="4" w:space="0" w:color="auto"/>
              <w:right w:val="nil"/>
            </w:tcBorders>
            <w:shd w:val="clear" w:color="auto" w:fill="auto"/>
            <w:hideMark/>
          </w:tcPr>
          <w:p w14:paraId="1C17F143" w14:textId="77777777" w:rsidR="00154560" w:rsidRPr="00224223" w:rsidRDefault="00154560" w:rsidP="00154560">
            <w:pPr>
              <w:pStyle w:val="Tabletext"/>
            </w:pPr>
            <w:r w:rsidRPr="00224223">
              <w:t>52812</w:t>
            </w:r>
          </w:p>
        </w:tc>
        <w:tc>
          <w:tcPr>
            <w:tcW w:w="3562" w:type="pct"/>
            <w:tcBorders>
              <w:top w:val="single" w:sz="4" w:space="0" w:color="auto"/>
              <w:left w:val="nil"/>
              <w:bottom w:val="single" w:sz="4" w:space="0" w:color="auto"/>
              <w:right w:val="nil"/>
            </w:tcBorders>
            <w:shd w:val="clear" w:color="auto" w:fill="auto"/>
            <w:hideMark/>
          </w:tcPr>
          <w:p w14:paraId="5D8F4771" w14:textId="77777777" w:rsidR="00154560" w:rsidRPr="00224223" w:rsidRDefault="00154560" w:rsidP="00154560">
            <w:pPr>
              <w:pStyle w:val="Tabletext"/>
            </w:pPr>
            <w:r w:rsidRPr="00224223">
              <w:t>Nerve trunk, primary repair of, using microsurgical techniques (Anaes.) (Assist.)</w:t>
            </w:r>
          </w:p>
        </w:tc>
        <w:tc>
          <w:tcPr>
            <w:tcW w:w="752" w:type="pct"/>
            <w:tcBorders>
              <w:top w:val="single" w:sz="4" w:space="0" w:color="auto"/>
              <w:left w:val="nil"/>
              <w:bottom w:val="single" w:sz="4" w:space="0" w:color="auto"/>
              <w:right w:val="nil"/>
            </w:tcBorders>
            <w:shd w:val="clear" w:color="auto" w:fill="auto"/>
          </w:tcPr>
          <w:p w14:paraId="5CB4AB6A" w14:textId="77777777" w:rsidR="00154560" w:rsidRPr="00224223" w:rsidRDefault="00154560" w:rsidP="00154560">
            <w:pPr>
              <w:pStyle w:val="Tabletext"/>
              <w:jc w:val="right"/>
            </w:pPr>
            <w:r w:rsidRPr="00224223">
              <w:t>704.25</w:t>
            </w:r>
          </w:p>
        </w:tc>
      </w:tr>
      <w:tr w:rsidR="00154560" w:rsidRPr="00224223" w14:paraId="03901F73" w14:textId="77777777" w:rsidTr="00D34DDD">
        <w:tc>
          <w:tcPr>
            <w:tcW w:w="686" w:type="pct"/>
            <w:tcBorders>
              <w:top w:val="single" w:sz="4" w:space="0" w:color="auto"/>
              <w:left w:val="nil"/>
              <w:bottom w:val="single" w:sz="4" w:space="0" w:color="auto"/>
              <w:right w:val="nil"/>
            </w:tcBorders>
            <w:shd w:val="clear" w:color="auto" w:fill="auto"/>
            <w:hideMark/>
          </w:tcPr>
          <w:p w14:paraId="7E45E08E" w14:textId="77777777" w:rsidR="00154560" w:rsidRPr="00224223" w:rsidRDefault="00154560" w:rsidP="00154560">
            <w:pPr>
              <w:pStyle w:val="Tabletext"/>
            </w:pPr>
            <w:r w:rsidRPr="00224223">
              <w:t>52815</w:t>
            </w:r>
          </w:p>
        </w:tc>
        <w:tc>
          <w:tcPr>
            <w:tcW w:w="3562" w:type="pct"/>
            <w:tcBorders>
              <w:top w:val="single" w:sz="4" w:space="0" w:color="auto"/>
              <w:left w:val="nil"/>
              <w:bottom w:val="single" w:sz="4" w:space="0" w:color="auto"/>
              <w:right w:val="nil"/>
            </w:tcBorders>
            <w:shd w:val="clear" w:color="auto" w:fill="auto"/>
            <w:hideMark/>
          </w:tcPr>
          <w:p w14:paraId="59C49EB8" w14:textId="77777777" w:rsidR="00154560" w:rsidRPr="00224223" w:rsidRDefault="00154560" w:rsidP="00154560">
            <w:pPr>
              <w:pStyle w:val="Tabletext"/>
            </w:pPr>
            <w:r w:rsidRPr="00224223">
              <w:t>Nerve trunk, secondary repair of, using microsurgical techniques (Anaes.) (Assist.)</w:t>
            </w:r>
          </w:p>
        </w:tc>
        <w:tc>
          <w:tcPr>
            <w:tcW w:w="752" w:type="pct"/>
            <w:tcBorders>
              <w:top w:val="single" w:sz="4" w:space="0" w:color="auto"/>
              <w:left w:val="nil"/>
              <w:bottom w:val="single" w:sz="4" w:space="0" w:color="auto"/>
              <w:right w:val="nil"/>
            </w:tcBorders>
            <w:shd w:val="clear" w:color="auto" w:fill="auto"/>
          </w:tcPr>
          <w:p w14:paraId="6709F1DA" w14:textId="77777777" w:rsidR="00154560" w:rsidRPr="00224223" w:rsidRDefault="00154560" w:rsidP="00154560">
            <w:pPr>
              <w:pStyle w:val="Tabletext"/>
              <w:jc w:val="right"/>
            </w:pPr>
            <w:r w:rsidRPr="00224223">
              <w:t>743.35</w:t>
            </w:r>
          </w:p>
        </w:tc>
      </w:tr>
      <w:tr w:rsidR="00154560" w:rsidRPr="00224223" w14:paraId="404B3E19" w14:textId="77777777" w:rsidTr="00D34DDD">
        <w:tc>
          <w:tcPr>
            <w:tcW w:w="686" w:type="pct"/>
            <w:tcBorders>
              <w:top w:val="single" w:sz="4" w:space="0" w:color="auto"/>
              <w:left w:val="nil"/>
              <w:bottom w:val="single" w:sz="4" w:space="0" w:color="auto"/>
              <w:right w:val="nil"/>
            </w:tcBorders>
            <w:shd w:val="clear" w:color="auto" w:fill="auto"/>
            <w:hideMark/>
          </w:tcPr>
          <w:p w14:paraId="4B133DCB" w14:textId="77777777" w:rsidR="00154560" w:rsidRPr="00224223" w:rsidRDefault="00154560" w:rsidP="00154560">
            <w:pPr>
              <w:pStyle w:val="Tabletext"/>
            </w:pPr>
            <w:r w:rsidRPr="00224223">
              <w:t>52818</w:t>
            </w:r>
          </w:p>
        </w:tc>
        <w:tc>
          <w:tcPr>
            <w:tcW w:w="3562" w:type="pct"/>
            <w:tcBorders>
              <w:top w:val="single" w:sz="4" w:space="0" w:color="auto"/>
              <w:left w:val="nil"/>
              <w:bottom w:val="single" w:sz="4" w:space="0" w:color="auto"/>
              <w:right w:val="nil"/>
            </w:tcBorders>
            <w:shd w:val="clear" w:color="auto" w:fill="auto"/>
            <w:hideMark/>
          </w:tcPr>
          <w:p w14:paraId="3C36655F" w14:textId="77777777" w:rsidR="00154560" w:rsidRPr="00224223" w:rsidRDefault="00154560" w:rsidP="00154560">
            <w:pPr>
              <w:pStyle w:val="Tabletext"/>
            </w:pPr>
            <w:r w:rsidRPr="00224223">
              <w:t>Nerve, transposition of (Anaes.) (Assist.)</w:t>
            </w:r>
          </w:p>
        </w:tc>
        <w:tc>
          <w:tcPr>
            <w:tcW w:w="752" w:type="pct"/>
            <w:tcBorders>
              <w:top w:val="single" w:sz="4" w:space="0" w:color="auto"/>
              <w:left w:val="nil"/>
              <w:bottom w:val="single" w:sz="4" w:space="0" w:color="auto"/>
              <w:right w:val="nil"/>
            </w:tcBorders>
            <w:shd w:val="clear" w:color="auto" w:fill="auto"/>
          </w:tcPr>
          <w:p w14:paraId="0DDBB213" w14:textId="77777777" w:rsidR="00154560" w:rsidRPr="00224223" w:rsidRDefault="00154560" w:rsidP="00154560">
            <w:pPr>
              <w:pStyle w:val="Tabletext"/>
              <w:jc w:val="right"/>
            </w:pPr>
            <w:r w:rsidRPr="00224223">
              <w:t>492.95</w:t>
            </w:r>
          </w:p>
        </w:tc>
      </w:tr>
      <w:tr w:rsidR="00154560" w:rsidRPr="00224223" w14:paraId="1FF361E6" w14:textId="77777777" w:rsidTr="00D34DDD">
        <w:tc>
          <w:tcPr>
            <w:tcW w:w="686" w:type="pct"/>
            <w:tcBorders>
              <w:top w:val="single" w:sz="4" w:space="0" w:color="auto"/>
              <w:left w:val="nil"/>
              <w:bottom w:val="single" w:sz="4" w:space="0" w:color="auto"/>
              <w:right w:val="nil"/>
            </w:tcBorders>
            <w:shd w:val="clear" w:color="auto" w:fill="auto"/>
            <w:hideMark/>
          </w:tcPr>
          <w:p w14:paraId="219A0B97" w14:textId="77777777" w:rsidR="00154560" w:rsidRPr="00224223" w:rsidRDefault="00154560" w:rsidP="00154560">
            <w:pPr>
              <w:pStyle w:val="Tabletext"/>
            </w:pPr>
            <w:r w:rsidRPr="00224223">
              <w:t>52821</w:t>
            </w:r>
          </w:p>
        </w:tc>
        <w:tc>
          <w:tcPr>
            <w:tcW w:w="3562" w:type="pct"/>
            <w:tcBorders>
              <w:top w:val="single" w:sz="4" w:space="0" w:color="auto"/>
              <w:left w:val="nil"/>
              <w:bottom w:val="single" w:sz="4" w:space="0" w:color="auto"/>
              <w:right w:val="nil"/>
            </w:tcBorders>
            <w:shd w:val="clear" w:color="auto" w:fill="auto"/>
            <w:hideMark/>
          </w:tcPr>
          <w:p w14:paraId="2DBB76C6" w14:textId="77777777" w:rsidR="00154560" w:rsidRPr="00224223" w:rsidRDefault="00154560" w:rsidP="00154560">
            <w:pPr>
              <w:pStyle w:val="Tabletext"/>
            </w:pPr>
            <w:r w:rsidRPr="00224223">
              <w:t>Nerve graft to nerve trunk (cable graft) including harvesting of nerve graft using microsurgical techniques (Anaes.) (Assist.)</w:t>
            </w:r>
          </w:p>
        </w:tc>
        <w:tc>
          <w:tcPr>
            <w:tcW w:w="752" w:type="pct"/>
            <w:tcBorders>
              <w:top w:val="single" w:sz="4" w:space="0" w:color="auto"/>
              <w:left w:val="nil"/>
              <w:bottom w:val="single" w:sz="4" w:space="0" w:color="auto"/>
              <w:right w:val="nil"/>
            </w:tcBorders>
            <w:shd w:val="clear" w:color="auto" w:fill="auto"/>
          </w:tcPr>
          <w:p w14:paraId="0BC85862" w14:textId="77777777" w:rsidR="00154560" w:rsidRPr="00224223" w:rsidRDefault="00154560" w:rsidP="00154560">
            <w:pPr>
              <w:pStyle w:val="Tabletext"/>
              <w:jc w:val="right"/>
            </w:pPr>
            <w:r w:rsidRPr="00224223">
              <w:t>1,071.95</w:t>
            </w:r>
          </w:p>
        </w:tc>
      </w:tr>
      <w:tr w:rsidR="00154560" w:rsidRPr="00224223" w14:paraId="4753449B" w14:textId="77777777" w:rsidTr="00D34DDD">
        <w:tc>
          <w:tcPr>
            <w:tcW w:w="686" w:type="pct"/>
            <w:tcBorders>
              <w:top w:val="single" w:sz="4" w:space="0" w:color="auto"/>
              <w:left w:val="nil"/>
              <w:bottom w:val="single" w:sz="4" w:space="0" w:color="auto"/>
              <w:right w:val="nil"/>
            </w:tcBorders>
            <w:shd w:val="clear" w:color="auto" w:fill="auto"/>
            <w:hideMark/>
          </w:tcPr>
          <w:p w14:paraId="56FF742B" w14:textId="77777777" w:rsidR="00154560" w:rsidRPr="00224223" w:rsidRDefault="00154560" w:rsidP="00154560">
            <w:pPr>
              <w:pStyle w:val="Tabletext"/>
            </w:pPr>
            <w:r w:rsidRPr="00224223">
              <w:t>52824</w:t>
            </w:r>
          </w:p>
        </w:tc>
        <w:tc>
          <w:tcPr>
            <w:tcW w:w="3562" w:type="pct"/>
            <w:tcBorders>
              <w:top w:val="single" w:sz="4" w:space="0" w:color="auto"/>
              <w:left w:val="nil"/>
              <w:bottom w:val="single" w:sz="4" w:space="0" w:color="auto"/>
              <w:right w:val="nil"/>
            </w:tcBorders>
            <w:shd w:val="clear" w:color="auto" w:fill="auto"/>
            <w:hideMark/>
          </w:tcPr>
          <w:p w14:paraId="211877A1" w14:textId="77777777" w:rsidR="00154560" w:rsidRPr="00224223" w:rsidRDefault="00154560" w:rsidP="00154560">
            <w:pPr>
              <w:pStyle w:val="Tabletext"/>
            </w:pPr>
            <w:r w:rsidRPr="00224223">
              <w:t>Peripheral branches of the trigeminal nerve, cryosurgery of, for pain relief (Anaes.) (Assist.)</w:t>
            </w:r>
          </w:p>
        </w:tc>
        <w:tc>
          <w:tcPr>
            <w:tcW w:w="752" w:type="pct"/>
            <w:tcBorders>
              <w:top w:val="single" w:sz="4" w:space="0" w:color="auto"/>
              <w:left w:val="nil"/>
              <w:bottom w:val="single" w:sz="4" w:space="0" w:color="auto"/>
              <w:right w:val="nil"/>
            </w:tcBorders>
            <w:shd w:val="clear" w:color="auto" w:fill="auto"/>
          </w:tcPr>
          <w:p w14:paraId="42B22571" w14:textId="77777777" w:rsidR="00154560" w:rsidRPr="00224223" w:rsidRDefault="00154560" w:rsidP="00154560">
            <w:pPr>
              <w:pStyle w:val="Tabletext"/>
              <w:jc w:val="right"/>
            </w:pPr>
            <w:r w:rsidRPr="00224223">
              <w:t>461.65</w:t>
            </w:r>
          </w:p>
        </w:tc>
      </w:tr>
      <w:tr w:rsidR="00154560" w:rsidRPr="00224223" w14:paraId="19E99B9C" w14:textId="77777777" w:rsidTr="00D34DDD">
        <w:tc>
          <w:tcPr>
            <w:tcW w:w="686" w:type="pct"/>
            <w:tcBorders>
              <w:top w:val="single" w:sz="4" w:space="0" w:color="auto"/>
              <w:left w:val="nil"/>
              <w:bottom w:val="single" w:sz="4" w:space="0" w:color="auto"/>
              <w:right w:val="nil"/>
            </w:tcBorders>
            <w:shd w:val="clear" w:color="auto" w:fill="auto"/>
            <w:hideMark/>
          </w:tcPr>
          <w:p w14:paraId="607BBF01" w14:textId="77777777" w:rsidR="00154560" w:rsidRPr="00224223" w:rsidRDefault="00154560" w:rsidP="00154560">
            <w:pPr>
              <w:pStyle w:val="Tabletext"/>
            </w:pPr>
            <w:r w:rsidRPr="00224223">
              <w:t>52826</w:t>
            </w:r>
          </w:p>
        </w:tc>
        <w:tc>
          <w:tcPr>
            <w:tcW w:w="3562" w:type="pct"/>
            <w:tcBorders>
              <w:top w:val="single" w:sz="4" w:space="0" w:color="auto"/>
              <w:left w:val="nil"/>
              <w:bottom w:val="single" w:sz="4" w:space="0" w:color="auto"/>
              <w:right w:val="nil"/>
            </w:tcBorders>
            <w:shd w:val="clear" w:color="auto" w:fill="auto"/>
            <w:hideMark/>
          </w:tcPr>
          <w:p w14:paraId="065B7B42" w14:textId="77777777" w:rsidR="00154560" w:rsidRPr="00224223" w:rsidRDefault="00154560" w:rsidP="00154560">
            <w:pPr>
              <w:pStyle w:val="Tabletext"/>
            </w:pPr>
            <w:r w:rsidRPr="00224223">
              <w:t>Injection of primary branch of trigeminal nerve with alcohol, cortisone, phenol, or similar substance (Anaes.)</w:t>
            </w:r>
          </w:p>
        </w:tc>
        <w:tc>
          <w:tcPr>
            <w:tcW w:w="752" w:type="pct"/>
            <w:tcBorders>
              <w:top w:val="single" w:sz="4" w:space="0" w:color="auto"/>
              <w:left w:val="nil"/>
              <w:bottom w:val="single" w:sz="4" w:space="0" w:color="auto"/>
              <w:right w:val="nil"/>
            </w:tcBorders>
            <w:shd w:val="clear" w:color="auto" w:fill="auto"/>
          </w:tcPr>
          <w:p w14:paraId="7E944A0C" w14:textId="77777777" w:rsidR="00154560" w:rsidRPr="00224223" w:rsidRDefault="00154560" w:rsidP="00154560">
            <w:pPr>
              <w:pStyle w:val="Tabletext"/>
              <w:jc w:val="right"/>
            </w:pPr>
            <w:r w:rsidRPr="00224223">
              <w:t>247.20</w:t>
            </w:r>
          </w:p>
        </w:tc>
      </w:tr>
      <w:tr w:rsidR="00154560" w:rsidRPr="00224223" w14:paraId="60FB8A4F" w14:textId="77777777" w:rsidTr="00D34DDD">
        <w:tc>
          <w:tcPr>
            <w:tcW w:w="686" w:type="pct"/>
            <w:tcBorders>
              <w:top w:val="single" w:sz="4" w:space="0" w:color="auto"/>
              <w:left w:val="nil"/>
              <w:bottom w:val="single" w:sz="4" w:space="0" w:color="auto"/>
              <w:right w:val="nil"/>
            </w:tcBorders>
            <w:shd w:val="clear" w:color="auto" w:fill="auto"/>
            <w:hideMark/>
          </w:tcPr>
          <w:p w14:paraId="32035CDB" w14:textId="77777777" w:rsidR="00154560" w:rsidRPr="00224223" w:rsidRDefault="00154560" w:rsidP="00154560">
            <w:pPr>
              <w:pStyle w:val="Tabletext"/>
            </w:pPr>
            <w:r w:rsidRPr="00224223">
              <w:t>52828</w:t>
            </w:r>
          </w:p>
        </w:tc>
        <w:tc>
          <w:tcPr>
            <w:tcW w:w="3562" w:type="pct"/>
            <w:tcBorders>
              <w:top w:val="single" w:sz="4" w:space="0" w:color="auto"/>
              <w:left w:val="nil"/>
              <w:bottom w:val="single" w:sz="4" w:space="0" w:color="auto"/>
              <w:right w:val="nil"/>
            </w:tcBorders>
            <w:shd w:val="clear" w:color="auto" w:fill="auto"/>
            <w:hideMark/>
          </w:tcPr>
          <w:p w14:paraId="460E0557" w14:textId="77777777" w:rsidR="00154560" w:rsidRPr="00224223" w:rsidRDefault="00154560" w:rsidP="00154560">
            <w:pPr>
              <w:pStyle w:val="Tabletext"/>
            </w:pPr>
            <w:r w:rsidRPr="00224223">
              <w:t>Cutaneous nerve, primary repair of, using microsurgical techniques (Anaes.) (Assist.)</w:t>
            </w:r>
          </w:p>
        </w:tc>
        <w:tc>
          <w:tcPr>
            <w:tcW w:w="752" w:type="pct"/>
            <w:tcBorders>
              <w:top w:val="single" w:sz="4" w:space="0" w:color="auto"/>
              <w:left w:val="nil"/>
              <w:bottom w:val="single" w:sz="4" w:space="0" w:color="auto"/>
              <w:right w:val="nil"/>
            </w:tcBorders>
            <w:shd w:val="clear" w:color="auto" w:fill="auto"/>
          </w:tcPr>
          <w:p w14:paraId="22EFB4E5" w14:textId="77777777" w:rsidR="00154560" w:rsidRPr="00224223" w:rsidRDefault="00154560" w:rsidP="00154560">
            <w:pPr>
              <w:pStyle w:val="Tabletext"/>
              <w:jc w:val="right"/>
            </w:pPr>
            <w:r w:rsidRPr="00224223">
              <w:t>367.70</w:t>
            </w:r>
          </w:p>
        </w:tc>
      </w:tr>
      <w:tr w:rsidR="00154560" w:rsidRPr="00224223" w14:paraId="07AB4C10" w14:textId="77777777" w:rsidTr="00D34DDD">
        <w:tc>
          <w:tcPr>
            <w:tcW w:w="686" w:type="pct"/>
            <w:tcBorders>
              <w:top w:val="single" w:sz="4" w:space="0" w:color="auto"/>
              <w:left w:val="nil"/>
              <w:bottom w:val="single" w:sz="4" w:space="0" w:color="auto"/>
              <w:right w:val="nil"/>
            </w:tcBorders>
            <w:shd w:val="clear" w:color="auto" w:fill="auto"/>
            <w:hideMark/>
          </w:tcPr>
          <w:p w14:paraId="2CF5DFBA" w14:textId="77777777" w:rsidR="00154560" w:rsidRPr="00224223" w:rsidRDefault="00154560" w:rsidP="00154560">
            <w:pPr>
              <w:pStyle w:val="Tabletext"/>
            </w:pPr>
            <w:r w:rsidRPr="00224223">
              <w:t>52830</w:t>
            </w:r>
          </w:p>
        </w:tc>
        <w:tc>
          <w:tcPr>
            <w:tcW w:w="3562" w:type="pct"/>
            <w:tcBorders>
              <w:top w:val="single" w:sz="4" w:space="0" w:color="auto"/>
              <w:left w:val="nil"/>
              <w:bottom w:val="single" w:sz="4" w:space="0" w:color="auto"/>
              <w:right w:val="nil"/>
            </w:tcBorders>
            <w:shd w:val="clear" w:color="auto" w:fill="auto"/>
            <w:hideMark/>
          </w:tcPr>
          <w:p w14:paraId="6F94B30A" w14:textId="77777777" w:rsidR="00154560" w:rsidRPr="00224223" w:rsidRDefault="00154560" w:rsidP="00154560">
            <w:pPr>
              <w:pStyle w:val="Tabletext"/>
            </w:pPr>
            <w:r w:rsidRPr="00224223">
              <w:t>Cutaneous nerve, secondary repair of, using microsurgical techniques (Anaes.) (Assist.)</w:t>
            </w:r>
          </w:p>
        </w:tc>
        <w:tc>
          <w:tcPr>
            <w:tcW w:w="752" w:type="pct"/>
            <w:tcBorders>
              <w:top w:val="single" w:sz="4" w:space="0" w:color="auto"/>
              <w:left w:val="nil"/>
              <w:bottom w:val="single" w:sz="4" w:space="0" w:color="auto"/>
              <w:right w:val="nil"/>
            </w:tcBorders>
            <w:shd w:val="clear" w:color="auto" w:fill="auto"/>
          </w:tcPr>
          <w:p w14:paraId="36A589FC" w14:textId="77777777" w:rsidR="00154560" w:rsidRPr="00224223" w:rsidRDefault="00154560" w:rsidP="00154560">
            <w:pPr>
              <w:pStyle w:val="Tabletext"/>
              <w:jc w:val="right"/>
            </w:pPr>
            <w:r w:rsidRPr="00224223">
              <w:t>485.00</w:t>
            </w:r>
          </w:p>
        </w:tc>
      </w:tr>
      <w:tr w:rsidR="00154560" w:rsidRPr="00224223" w14:paraId="667AC28F" w14:textId="77777777" w:rsidTr="00D34DDD">
        <w:tc>
          <w:tcPr>
            <w:tcW w:w="686" w:type="pct"/>
            <w:tcBorders>
              <w:top w:val="single" w:sz="4" w:space="0" w:color="auto"/>
              <w:left w:val="nil"/>
              <w:bottom w:val="single" w:sz="12" w:space="0" w:color="auto"/>
              <w:right w:val="nil"/>
            </w:tcBorders>
            <w:shd w:val="clear" w:color="auto" w:fill="auto"/>
            <w:hideMark/>
          </w:tcPr>
          <w:p w14:paraId="5191A82D" w14:textId="77777777" w:rsidR="00154560" w:rsidRPr="00224223" w:rsidRDefault="00154560" w:rsidP="00154560">
            <w:pPr>
              <w:pStyle w:val="Tabletext"/>
            </w:pPr>
            <w:r w:rsidRPr="00224223">
              <w:t>52832</w:t>
            </w:r>
          </w:p>
        </w:tc>
        <w:tc>
          <w:tcPr>
            <w:tcW w:w="3562" w:type="pct"/>
            <w:tcBorders>
              <w:top w:val="single" w:sz="4" w:space="0" w:color="auto"/>
              <w:left w:val="nil"/>
              <w:bottom w:val="single" w:sz="12" w:space="0" w:color="auto"/>
              <w:right w:val="nil"/>
            </w:tcBorders>
            <w:shd w:val="clear" w:color="auto" w:fill="auto"/>
            <w:hideMark/>
          </w:tcPr>
          <w:p w14:paraId="5BEDA02F" w14:textId="77777777" w:rsidR="00154560" w:rsidRPr="00224223" w:rsidRDefault="00154560" w:rsidP="00154560">
            <w:pPr>
              <w:pStyle w:val="Tabletext"/>
            </w:pPr>
            <w:r w:rsidRPr="00224223">
              <w:t>Cutaneous nerve, nerve graft to, using microsurgical techniques (Anaes.) (Assist.)</w:t>
            </w:r>
          </w:p>
        </w:tc>
        <w:tc>
          <w:tcPr>
            <w:tcW w:w="752" w:type="pct"/>
            <w:tcBorders>
              <w:top w:val="single" w:sz="4" w:space="0" w:color="auto"/>
              <w:left w:val="nil"/>
              <w:bottom w:val="single" w:sz="12" w:space="0" w:color="auto"/>
              <w:right w:val="nil"/>
            </w:tcBorders>
            <w:shd w:val="clear" w:color="auto" w:fill="auto"/>
          </w:tcPr>
          <w:p w14:paraId="4627231C" w14:textId="77777777" w:rsidR="00154560" w:rsidRPr="00224223" w:rsidRDefault="00154560" w:rsidP="00154560">
            <w:pPr>
              <w:pStyle w:val="Tabletext"/>
              <w:jc w:val="right"/>
            </w:pPr>
            <w:r w:rsidRPr="00224223">
              <w:t>665.15</w:t>
            </w:r>
          </w:p>
        </w:tc>
      </w:tr>
    </w:tbl>
    <w:p w14:paraId="0E86DC8A" w14:textId="77777777" w:rsidR="001A29A7" w:rsidRPr="00224223" w:rsidRDefault="001A29A7" w:rsidP="001A29A7">
      <w:pPr>
        <w:pStyle w:val="Tabletext"/>
      </w:pPr>
    </w:p>
    <w:p w14:paraId="66C765E2" w14:textId="63B1AE33" w:rsidR="001A29A7" w:rsidRPr="00224223" w:rsidRDefault="008D22CE" w:rsidP="001A29A7">
      <w:pPr>
        <w:pStyle w:val="ActHead3"/>
      </w:pPr>
      <w:bookmarkStart w:id="1058" w:name="_Toc150781455"/>
      <w:r w:rsidRPr="00BA02C8">
        <w:rPr>
          <w:rStyle w:val="CharDivNo"/>
        </w:rPr>
        <w:t>Division 6</w:t>
      </w:r>
      <w:r w:rsidR="001A29A7" w:rsidRPr="00BA02C8">
        <w:rPr>
          <w:rStyle w:val="CharDivNo"/>
        </w:rPr>
        <w:t>.8</w:t>
      </w:r>
      <w:r w:rsidR="001A29A7" w:rsidRPr="00224223">
        <w:t>—</w:t>
      </w:r>
      <w:r w:rsidR="001A29A7" w:rsidRPr="00BA02C8">
        <w:rPr>
          <w:rStyle w:val="CharDivText"/>
        </w:rPr>
        <w:t>Group O7: Ear, nose and throat</w:t>
      </w:r>
      <w:bookmarkEnd w:id="1058"/>
    </w:p>
    <w:p w14:paraId="0A9C8172" w14:textId="77777777" w:rsidR="001A29A7" w:rsidRPr="00224223" w:rsidRDefault="001A29A7" w:rsidP="001A29A7">
      <w:pPr>
        <w:pStyle w:val="ActHead5"/>
      </w:pPr>
      <w:bookmarkStart w:id="1059" w:name="_Toc150781456"/>
      <w:r w:rsidRPr="00BA02C8">
        <w:rPr>
          <w:rStyle w:val="CharSectno"/>
        </w:rPr>
        <w:t>6.8.1</w:t>
      </w:r>
      <w:r w:rsidRPr="00224223">
        <w:t xml:space="preserve">  Items in Group O7</w:t>
      </w:r>
      <w:bookmarkEnd w:id="1059"/>
    </w:p>
    <w:p w14:paraId="311EACEF" w14:textId="77777777" w:rsidR="001A29A7" w:rsidRPr="00224223" w:rsidRDefault="001A29A7" w:rsidP="001A29A7">
      <w:pPr>
        <w:pStyle w:val="subsection"/>
      </w:pPr>
      <w:r w:rsidRPr="00224223">
        <w:tab/>
      </w:r>
      <w:r w:rsidRPr="00224223">
        <w:tab/>
        <w:t>This clause sets out items in Group O7.</w:t>
      </w:r>
    </w:p>
    <w:p w14:paraId="537ECAA3" w14:textId="77777777" w:rsidR="00D3052B" w:rsidRPr="00224223" w:rsidRDefault="00D3052B" w:rsidP="00D3052B">
      <w:pPr>
        <w:pStyle w:val="notetext"/>
      </w:pPr>
      <w:r w:rsidRPr="00224223">
        <w:t>Note:</w:t>
      </w:r>
      <w:r w:rsidRPr="00224223">
        <w:tab/>
        <w:t>The fees in Group O7 are indexed in accordance with clause 1.3.1.</w:t>
      </w:r>
    </w:p>
    <w:p w14:paraId="00DD2159"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72"/>
        <w:gridCol w:w="6221"/>
        <w:gridCol w:w="1134"/>
      </w:tblGrid>
      <w:tr w:rsidR="001A29A7" w:rsidRPr="00224223" w14:paraId="5E520C1D"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3E55029D" w14:textId="77777777" w:rsidR="001A29A7" w:rsidRPr="00224223" w:rsidRDefault="001A29A7" w:rsidP="008457C1">
            <w:pPr>
              <w:pStyle w:val="TableHeading"/>
            </w:pPr>
            <w:r w:rsidRPr="00224223">
              <w:lastRenderedPageBreak/>
              <w:t>Group O7—Ear, nose and throat</w:t>
            </w:r>
          </w:p>
        </w:tc>
      </w:tr>
      <w:tr w:rsidR="001A29A7" w:rsidRPr="00224223" w14:paraId="094E4791" w14:textId="77777777" w:rsidTr="00D34DDD">
        <w:trPr>
          <w:tblHeader/>
        </w:trPr>
        <w:tc>
          <w:tcPr>
            <w:tcW w:w="687" w:type="pct"/>
            <w:tcBorders>
              <w:top w:val="single" w:sz="6" w:space="0" w:color="auto"/>
              <w:left w:val="nil"/>
              <w:bottom w:val="single" w:sz="12" w:space="0" w:color="auto"/>
              <w:right w:val="nil"/>
            </w:tcBorders>
            <w:shd w:val="clear" w:color="auto" w:fill="auto"/>
            <w:hideMark/>
          </w:tcPr>
          <w:p w14:paraId="0CA799FE" w14:textId="77777777" w:rsidR="001A29A7" w:rsidRPr="00224223" w:rsidRDefault="001A29A7" w:rsidP="008457C1">
            <w:pPr>
              <w:pStyle w:val="TableHeading"/>
            </w:pPr>
            <w:r w:rsidRPr="00224223">
              <w:t>Column 1</w:t>
            </w:r>
          </w:p>
          <w:p w14:paraId="14CB5681" w14:textId="77777777" w:rsidR="001A29A7" w:rsidRPr="00224223" w:rsidRDefault="001A29A7" w:rsidP="008457C1">
            <w:pPr>
              <w:pStyle w:val="TableHeading"/>
            </w:pPr>
            <w:r w:rsidRPr="00224223">
              <w:t>Item</w:t>
            </w:r>
          </w:p>
        </w:tc>
        <w:tc>
          <w:tcPr>
            <w:tcW w:w="3648" w:type="pct"/>
            <w:tcBorders>
              <w:top w:val="single" w:sz="6" w:space="0" w:color="auto"/>
              <w:left w:val="nil"/>
              <w:bottom w:val="single" w:sz="12" w:space="0" w:color="auto"/>
              <w:right w:val="nil"/>
            </w:tcBorders>
            <w:shd w:val="clear" w:color="auto" w:fill="auto"/>
            <w:hideMark/>
          </w:tcPr>
          <w:p w14:paraId="57C2534D" w14:textId="77777777" w:rsidR="001A29A7" w:rsidRPr="00224223" w:rsidRDefault="001A29A7" w:rsidP="008457C1">
            <w:pPr>
              <w:pStyle w:val="TableHeading"/>
            </w:pPr>
            <w:r w:rsidRPr="00224223">
              <w:t>Column 2</w:t>
            </w:r>
          </w:p>
          <w:p w14:paraId="550292E7" w14:textId="77777777" w:rsidR="001A29A7" w:rsidRPr="00224223" w:rsidRDefault="001A29A7" w:rsidP="008457C1">
            <w:pPr>
              <w:pStyle w:val="TableHeading"/>
            </w:pPr>
            <w:r w:rsidRPr="00224223">
              <w:t>Description</w:t>
            </w:r>
          </w:p>
        </w:tc>
        <w:tc>
          <w:tcPr>
            <w:tcW w:w="665" w:type="pct"/>
            <w:tcBorders>
              <w:top w:val="single" w:sz="6" w:space="0" w:color="auto"/>
              <w:left w:val="nil"/>
              <w:bottom w:val="single" w:sz="12" w:space="0" w:color="auto"/>
              <w:right w:val="nil"/>
            </w:tcBorders>
            <w:shd w:val="clear" w:color="auto" w:fill="auto"/>
            <w:hideMark/>
          </w:tcPr>
          <w:p w14:paraId="5ECA9144" w14:textId="77777777" w:rsidR="001A29A7" w:rsidRPr="00224223" w:rsidRDefault="001A29A7" w:rsidP="008457C1">
            <w:pPr>
              <w:pStyle w:val="TableHeading"/>
              <w:jc w:val="right"/>
            </w:pPr>
            <w:r w:rsidRPr="00224223">
              <w:t>Column 3</w:t>
            </w:r>
          </w:p>
          <w:p w14:paraId="1C33C661" w14:textId="77777777" w:rsidR="001A29A7" w:rsidRPr="00224223" w:rsidRDefault="001A29A7" w:rsidP="008457C1">
            <w:pPr>
              <w:pStyle w:val="TableHeading"/>
              <w:jc w:val="right"/>
            </w:pPr>
            <w:r w:rsidRPr="00224223">
              <w:t>Fee ($)</w:t>
            </w:r>
          </w:p>
        </w:tc>
      </w:tr>
      <w:tr w:rsidR="00154560" w:rsidRPr="00224223" w14:paraId="7E98B429" w14:textId="77777777" w:rsidTr="00D34DDD">
        <w:tc>
          <w:tcPr>
            <w:tcW w:w="687" w:type="pct"/>
            <w:tcBorders>
              <w:top w:val="single" w:sz="12" w:space="0" w:color="auto"/>
              <w:left w:val="nil"/>
              <w:bottom w:val="single" w:sz="4" w:space="0" w:color="auto"/>
              <w:right w:val="nil"/>
            </w:tcBorders>
            <w:shd w:val="clear" w:color="auto" w:fill="auto"/>
            <w:hideMark/>
          </w:tcPr>
          <w:p w14:paraId="1B1C2E5D" w14:textId="77777777" w:rsidR="00154560" w:rsidRPr="00224223" w:rsidRDefault="00154560" w:rsidP="00154560">
            <w:pPr>
              <w:pStyle w:val="Tabletext"/>
              <w:rPr>
                <w:snapToGrid w:val="0"/>
              </w:rPr>
            </w:pPr>
            <w:r w:rsidRPr="00224223">
              <w:rPr>
                <w:snapToGrid w:val="0"/>
              </w:rPr>
              <w:t>53000</w:t>
            </w:r>
          </w:p>
        </w:tc>
        <w:tc>
          <w:tcPr>
            <w:tcW w:w="3648" w:type="pct"/>
            <w:tcBorders>
              <w:top w:val="single" w:sz="12" w:space="0" w:color="auto"/>
              <w:left w:val="nil"/>
              <w:bottom w:val="single" w:sz="4" w:space="0" w:color="auto"/>
              <w:right w:val="nil"/>
            </w:tcBorders>
            <w:shd w:val="clear" w:color="auto" w:fill="auto"/>
            <w:hideMark/>
          </w:tcPr>
          <w:p w14:paraId="232B7177" w14:textId="77777777" w:rsidR="00154560" w:rsidRPr="00224223" w:rsidRDefault="00154560" w:rsidP="00154560">
            <w:pPr>
              <w:pStyle w:val="Tabletext"/>
              <w:rPr>
                <w:snapToGrid w:val="0"/>
              </w:rPr>
            </w:pPr>
            <w:r w:rsidRPr="00224223">
              <w:rPr>
                <w:snapToGrid w:val="0"/>
              </w:rPr>
              <w:t>Maxillary antrum, proof puncture and lavage of (Anaes.)</w:t>
            </w:r>
          </w:p>
        </w:tc>
        <w:tc>
          <w:tcPr>
            <w:tcW w:w="665" w:type="pct"/>
            <w:tcBorders>
              <w:top w:val="single" w:sz="12" w:space="0" w:color="auto"/>
              <w:left w:val="nil"/>
              <w:bottom w:val="single" w:sz="4" w:space="0" w:color="auto"/>
              <w:right w:val="nil"/>
            </w:tcBorders>
            <w:shd w:val="clear" w:color="auto" w:fill="auto"/>
          </w:tcPr>
          <w:p w14:paraId="54ACA73D" w14:textId="77777777" w:rsidR="00154560" w:rsidRPr="00224223" w:rsidRDefault="00154560" w:rsidP="00154560">
            <w:pPr>
              <w:pStyle w:val="Tabletext"/>
              <w:jc w:val="right"/>
            </w:pPr>
            <w:r w:rsidRPr="00224223">
              <w:t>33.85</w:t>
            </w:r>
          </w:p>
        </w:tc>
      </w:tr>
      <w:tr w:rsidR="00154560" w:rsidRPr="00224223" w14:paraId="50D90B91" w14:textId="77777777" w:rsidTr="00D34DDD">
        <w:tc>
          <w:tcPr>
            <w:tcW w:w="687" w:type="pct"/>
            <w:tcBorders>
              <w:top w:val="single" w:sz="4" w:space="0" w:color="auto"/>
              <w:left w:val="nil"/>
              <w:bottom w:val="single" w:sz="4" w:space="0" w:color="auto"/>
              <w:right w:val="nil"/>
            </w:tcBorders>
            <w:shd w:val="clear" w:color="auto" w:fill="auto"/>
            <w:hideMark/>
          </w:tcPr>
          <w:p w14:paraId="43448367" w14:textId="77777777" w:rsidR="00154560" w:rsidRPr="00224223" w:rsidRDefault="00154560" w:rsidP="00154560">
            <w:pPr>
              <w:pStyle w:val="Tabletext"/>
            </w:pPr>
            <w:r w:rsidRPr="00224223">
              <w:t>53003</w:t>
            </w:r>
          </w:p>
        </w:tc>
        <w:tc>
          <w:tcPr>
            <w:tcW w:w="3648" w:type="pct"/>
            <w:tcBorders>
              <w:top w:val="single" w:sz="4" w:space="0" w:color="auto"/>
              <w:left w:val="nil"/>
              <w:bottom w:val="single" w:sz="4" w:space="0" w:color="auto"/>
              <w:right w:val="nil"/>
            </w:tcBorders>
            <w:shd w:val="clear" w:color="auto" w:fill="auto"/>
            <w:hideMark/>
          </w:tcPr>
          <w:p w14:paraId="3671DFA9" w14:textId="77777777" w:rsidR="00154560" w:rsidRPr="00224223" w:rsidRDefault="00154560" w:rsidP="00154560">
            <w:pPr>
              <w:pStyle w:val="Tabletext"/>
            </w:pPr>
            <w:r w:rsidRPr="00224223">
              <w:t>Maxillary antrum, proof puncture and lavage of, under general anaesthesia, other than a service associated with a service to which another item in Groups O3 to O9 applies (H) (Anaes.)</w:t>
            </w:r>
          </w:p>
        </w:tc>
        <w:tc>
          <w:tcPr>
            <w:tcW w:w="665" w:type="pct"/>
            <w:tcBorders>
              <w:top w:val="single" w:sz="4" w:space="0" w:color="auto"/>
              <w:left w:val="nil"/>
              <w:bottom w:val="single" w:sz="4" w:space="0" w:color="auto"/>
              <w:right w:val="nil"/>
            </w:tcBorders>
            <w:shd w:val="clear" w:color="auto" w:fill="auto"/>
          </w:tcPr>
          <w:p w14:paraId="499E16AF" w14:textId="77777777" w:rsidR="00154560" w:rsidRPr="00224223" w:rsidRDefault="00154560" w:rsidP="00154560">
            <w:pPr>
              <w:pStyle w:val="Tabletext"/>
              <w:jc w:val="right"/>
            </w:pPr>
            <w:r w:rsidRPr="00224223">
              <w:t>95.60</w:t>
            </w:r>
          </w:p>
        </w:tc>
      </w:tr>
      <w:tr w:rsidR="00154560" w:rsidRPr="00224223" w14:paraId="44CB8D75" w14:textId="77777777" w:rsidTr="00D34DDD">
        <w:tc>
          <w:tcPr>
            <w:tcW w:w="687" w:type="pct"/>
            <w:tcBorders>
              <w:top w:val="single" w:sz="4" w:space="0" w:color="auto"/>
              <w:left w:val="nil"/>
              <w:bottom w:val="single" w:sz="4" w:space="0" w:color="auto"/>
              <w:right w:val="nil"/>
            </w:tcBorders>
            <w:shd w:val="clear" w:color="auto" w:fill="auto"/>
            <w:hideMark/>
          </w:tcPr>
          <w:p w14:paraId="319DAB45" w14:textId="77777777" w:rsidR="00154560" w:rsidRPr="00224223" w:rsidRDefault="00154560" w:rsidP="00154560">
            <w:pPr>
              <w:pStyle w:val="Tabletext"/>
            </w:pPr>
            <w:r w:rsidRPr="00224223">
              <w:t>53004</w:t>
            </w:r>
          </w:p>
        </w:tc>
        <w:tc>
          <w:tcPr>
            <w:tcW w:w="3648" w:type="pct"/>
            <w:tcBorders>
              <w:top w:val="single" w:sz="4" w:space="0" w:color="auto"/>
              <w:left w:val="nil"/>
              <w:bottom w:val="single" w:sz="4" w:space="0" w:color="auto"/>
              <w:right w:val="nil"/>
            </w:tcBorders>
            <w:shd w:val="clear" w:color="auto" w:fill="auto"/>
            <w:hideMark/>
          </w:tcPr>
          <w:p w14:paraId="08C037A2" w14:textId="77777777" w:rsidR="00154560" w:rsidRPr="00224223" w:rsidRDefault="00154560" w:rsidP="00154560">
            <w:pPr>
              <w:pStyle w:val="Tabletext"/>
            </w:pPr>
            <w:r w:rsidRPr="00224223">
              <w:t>Maxillary antrum, lavage of—each attendance at which the procedure is performed, including any associated consultation (Anaes.)</w:t>
            </w:r>
          </w:p>
        </w:tc>
        <w:tc>
          <w:tcPr>
            <w:tcW w:w="665" w:type="pct"/>
            <w:tcBorders>
              <w:top w:val="single" w:sz="4" w:space="0" w:color="auto"/>
              <w:left w:val="nil"/>
              <w:bottom w:val="single" w:sz="4" w:space="0" w:color="auto"/>
              <w:right w:val="nil"/>
            </w:tcBorders>
            <w:shd w:val="clear" w:color="auto" w:fill="auto"/>
          </w:tcPr>
          <w:p w14:paraId="5122F2DB" w14:textId="77777777" w:rsidR="00154560" w:rsidRPr="00224223" w:rsidRDefault="00154560" w:rsidP="00154560">
            <w:pPr>
              <w:pStyle w:val="Tabletext"/>
              <w:jc w:val="right"/>
            </w:pPr>
            <w:r w:rsidRPr="00224223">
              <w:t>37.05</w:t>
            </w:r>
          </w:p>
        </w:tc>
      </w:tr>
      <w:tr w:rsidR="00154560" w:rsidRPr="00224223" w14:paraId="64CC2401" w14:textId="77777777" w:rsidTr="00D34DDD">
        <w:tc>
          <w:tcPr>
            <w:tcW w:w="687" w:type="pct"/>
            <w:tcBorders>
              <w:top w:val="single" w:sz="4" w:space="0" w:color="auto"/>
              <w:left w:val="nil"/>
              <w:bottom w:val="single" w:sz="4" w:space="0" w:color="auto"/>
              <w:right w:val="nil"/>
            </w:tcBorders>
            <w:shd w:val="clear" w:color="auto" w:fill="auto"/>
            <w:hideMark/>
          </w:tcPr>
          <w:p w14:paraId="4FFE896F" w14:textId="77777777" w:rsidR="00154560" w:rsidRPr="00224223" w:rsidRDefault="00154560" w:rsidP="00154560">
            <w:pPr>
              <w:pStyle w:val="Tabletext"/>
            </w:pPr>
            <w:r w:rsidRPr="00224223">
              <w:t>53006</w:t>
            </w:r>
          </w:p>
        </w:tc>
        <w:tc>
          <w:tcPr>
            <w:tcW w:w="3648" w:type="pct"/>
            <w:tcBorders>
              <w:top w:val="single" w:sz="4" w:space="0" w:color="auto"/>
              <w:left w:val="nil"/>
              <w:bottom w:val="single" w:sz="4" w:space="0" w:color="auto"/>
              <w:right w:val="nil"/>
            </w:tcBorders>
            <w:shd w:val="clear" w:color="auto" w:fill="auto"/>
            <w:hideMark/>
          </w:tcPr>
          <w:p w14:paraId="72EB4F8C" w14:textId="77777777" w:rsidR="00154560" w:rsidRPr="00224223" w:rsidRDefault="00154560" w:rsidP="00154560">
            <w:pPr>
              <w:pStyle w:val="Tabletext"/>
            </w:pPr>
            <w:r w:rsidRPr="00224223">
              <w:t>Antrostomy (radical) (Anaes.) (Assist.)</w:t>
            </w:r>
          </w:p>
        </w:tc>
        <w:tc>
          <w:tcPr>
            <w:tcW w:w="665" w:type="pct"/>
            <w:tcBorders>
              <w:top w:val="single" w:sz="4" w:space="0" w:color="auto"/>
              <w:left w:val="nil"/>
              <w:bottom w:val="single" w:sz="4" w:space="0" w:color="auto"/>
              <w:right w:val="nil"/>
            </w:tcBorders>
            <w:shd w:val="clear" w:color="auto" w:fill="auto"/>
          </w:tcPr>
          <w:p w14:paraId="4857A119" w14:textId="77777777" w:rsidR="00154560" w:rsidRPr="00224223" w:rsidRDefault="00154560" w:rsidP="00154560">
            <w:pPr>
              <w:pStyle w:val="Tabletext"/>
              <w:jc w:val="right"/>
            </w:pPr>
            <w:r w:rsidRPr="00224223">
              <w:t>542.40</w:t>
            </w:r>
          </w:p>
        </w:tc>
      </w:tr>
      <w:tr w:rsidR="00154560" w:rsidRPr="00224223" w14:paraId="396251BE" w14:textId="77777777" w:rsidTr="00D34DDD">
        <w:tc>
          <w:tcPr>
            <w:tcW w:w="687" w:type="pct"/>
            <w:tcBorders>
              <w:top w:val="single" w:sz="4" w:space="0" w:color="auto"/>
              <w:left w:val="nil"/>
              <w:bottom w:val="single" w:sz="4" w:space="0" w:color="auto"/>
              <w:right w:val="nil"/>
            </w:tcBorders>
            <w:shd w:val="clear" w:color="auto" w:fill="auto"/>
            <w:hideMark/>
          </w:tcPr>
          <w:p w14:paraId="068E3819" w14:textId="77777777" w:rsidR="00154560" w:rsidRPr="00224223" w:rsidRDefault="00154560" w:rsidP="00154560">
            <w:pPr>
              <w:pStyle w:val="Tabletext"/>
            </w:pPr>
            <w:r w:rsidRPr="00224223">
              <w:t>53009</w:t>
            </w:r>
          </w:p>
        </w:tc>
        <w:tc>
          <w:tcPr>
            <w:tcW w:w="3648" w:type="pct"/>
            <w:tcBorders>
              <w:top w:val="single" w:sz="4" w:space="0" w:color="auto"/>
              <w:left w:val="nil"/>
              <w:bottom w:val="single" w:sz="4" w:space="0" w:color="auto"/>
              <w:right w:val="nil"/>
            </w:tcBorders>
            <w:shd w:val="clear" w:color="auto" w:fill="auto"/>
            <w:hideMark/>
          </w:tcPr>
          <w:p w14:paraId="190AC29E" w14:textId="77777777" w:rsidR="00154560" w:rsidRPr="00224223" w:rsidRDefault="00154560" w:rsidP="00154560">
            <w:pPr>
              <w:pStyle w:val="Tabletext"/>
            </w:pPr>
            <w:r w:rsidRPr="00224223">
              <w:t>Antrum, intranasal operation on or removal of foreign body from (Anaes.) (Assist.)</w:t>
            </w:r>
          </w:p>
        </w:tc>
        <w:tc>
          <w:tcPr>
            <w:tcW w:w="665" w:type="pct"/>
            <w:tcBorders>
              <w:top w:val="single" w:sz="4" w:space="0" w:color="auto"/>
              <w:left w:val="nil"/>
              <w:bottom w:val="single" w:sz="4" w:space="0" w:color="auto"/>
              <w:right w:val="nil"/>
            </w:tcBorders>
            <w:shd w:val="clear" w:color="auto" w:fill="auto"/>
          </w:tcPr>
          <w:p w14:paraId="4CD8EF54" w14:textId="77777777" w:rsidR="00154560" w:rsidRPr="00224223" w:rsidRDefault="00154560" w:rsidP="00154560">
            <w:pPr>
              <w:pStyle w:val="Tabletext"/>
              <w:jc w:val="right"/>
            </w:pPr>
            <w:r w:rsidRPr="00224223">
              <w:t>307.70</w:t>
            </w:r>
          </w:p>
        </w:tc>
      </w:tr>
      <w:tr w:rsidR="00154560" w:rsidRPr="00224223" w14:paraId="1C286FD7" w14:textId="77777777" w:rsidTr="00D34DDD">
        <w:tc>
          <w:tcPr>
            <w:tcW w:w="687" w:type="pct"/>
            <w:tcBorders>
              <w:top w:val="single" w:sz="4" w:space="0" w:color="auto"/>
              <w:left w:val="nil"/>
              <w:bottom w:val="single" w:sz="4" w:space="0" w:color="auto"/>
              <w:right w:val="nil"/>
            </w:tcBorders>
            <w:shd w:val="clear" w:color="auto" w:fill="auto"/>
            <w:hideMark/>
          </w:tcPr>
          <w:p w14:paraId="0BE6B2E7" w14:textId="77777777" w:rsidR="00154560" w:rsidRPr="00224223" w:rsidRDefault="00154560" w:rsidP="00154560">
            <w:pPr>
              <w:pStyle w:val="Tabletext"/>
            </w:pPr>
            <w:r w:rsidRPr="00224223">
              <w:t>53012</w:t>
            </w:r>
          </w:p>
        </w:tc>
        <w:tc>
          <w:tcPr>
            <w:tcW w:w="3648" w:type="pct"/>
            <w:tcBorders>
              <w:top w:val="single" w:sz="4" w:space="0" w:color="auto"/>
              <w:left w:val="nil"/>
              <w:bottom w:val="single" w:sz="4" w:space="0" w:color="auto"/>
              <w:right w:val="nil"/>
            </w:tcBorders>
            <w:shd w:val="clear" w:color="auto" w:fill="auto"/>
            <w:hideMark/>
          </w:tcPr>
          <w:p w14:paraId="2C6A0955" w14:textId="77777777" w:rsidR="00154560" w:rsidRPr="00224223" w:rsidRDefault="00154560" w:rsidP="00154560">
            <w:pPr>
              <w:pStyle w:val="Tabletext"/>
            </w:pPr>
            <w:r w:rsidRPr="00224223">
              <w:t>Antrum, drainage of, through tooth socket (Anaes.)</w:t>
            </w:r>
          </w:p>
        </w:tc>
        <w:tc>
          <w:tcPr>
            <w:tcW w:w="665" w:type="pct"/>
            <w:tcBorders>
              <w:top w:val="single" w:sz="4" w:space="0" w:color="auto"/>
              <w:left w:val="nil"/>
              <w:bottom w:val="single" w:sz="4" w:space="0" w:color="auto"/>
              <w:right w:val="nil"/>
            </w:tcBorders>
            <w:shd w:val="clear" w:color="auto" w:fill="auto"/>
          </w:tcPr>
          <w:p w14:paraId="7AF4CB4E" w14:textId="77777777" w:rsidR="00154560" w:rsidRPr="00224223" w:rsidRDefault="00154560" w:rsidP="00154560">
            <w:pPr>
              <w:pStyle w:val="Tabletext"/>
              <w:jc w:val="right"/>
            </w:pPr>
            <w:r w:rsidRPr="00224223">
              <w:t>122.35</w:t>
            </w:r>
          </w:p>
        </w:tc>
      </w:tr>
      <w:tr w:rsidR="00154560" w:rsidRPr="00224223" w14:paraId="2647921E" w14:textId="77777777" w:rsidTr="00D34DDD">
        <w:tc>
          <w:tcPr>
            <w:tcW w:w="687" w:type="pct"/>
            <w:tcBorders>
              <w:top w:val="single" w:sz="4" w:space="0" w:color="auto"/>
              <w:left w:val="nil"/>
              <w:bottom w:val="single" w:sz="4" w:space="0" w:color="auto"/>
              <w:right w:val="nil"/>
            </w:tcBorders>
            <w:shd w:val="clear" w:color="auto" w:fill="auto"/>
            <w:hideMark/>
          </w:tcPr>
          <w:p w14:paraId="5657525C" w14:textId="77777777" w:rsidR="00154560" w:rsidRPr="00224223" w:rsidRDefault="00154560" w:rsidP="00154560">
            <w:pPr>
              <w:pStyle w:val="Tabletext"/>
            </w:pPr>
            <w:r w:rsidRPr="00224223">
              <w:t>53015</w:t>
            </w:r>
          </w:p>
        </w:tc>
        <w:tc>
          <w:tcPr>
            <w:tcW w:w="3648" w:type="pct"/>
            <w:tcBorders>
              <w:top w:val="single" w:sz="4" w:space="0" w:color="auto"/>
              <w:left w:val="nil"/>
              <w:bottom w:val="single" w:sz="4" w:space="0" w:color="auto"/>
              <w:right w:val="nil"/>
            </w:tcBorders>
            <w:shd w:val="clear" w:color="auto" w:fill="auto"/>
            <w:hideMark/>
          </w:tcPr>
          <w:p w14:paraId="6EFF89A8" w14:textId="662E190A" w:rsidR="00154560" w:rsidRPr="00224223" w:rsidRDefault="00154560" w:rsidP="00154560">
            <w:pPr>
              <w:pStyle w:val="Tabletext"/>
            </w:pPr>
            <w:r w:rsidRPr="00224223">
              <w:t>Oro</w:t>
            </w:r>
            <w:r w:rsidR="00BA02C8">
              <w:noBreakHyphen/>
            </w:r>
            <w:r w:rsidRPr="00224223">
              <w:t>antral fistula, plastic closure of (Anaes.) (Assist.)</w:t>
            </w:r>
          </w:p>
        </w:tc>
        <w:tc>
          <w:tcPr>
            <w:tcW w:w="665" w:type="pct"/>
            <w:tcBorders>
              <w:top w:val="single" w:sz="4" w:space="0" w:color="auto"/>
              <w:left w:val="nil"/>
              <w:bottom w:val="single" w:sz="4" w:space="0" w:color="auto"/>
              <w:right w:val="nil"/>
            </w:tcBorders>
            <w:shd w:val="clear" w:color="auto" w:fill="auto"/>
          </w:tcPr>
          <w:p w14:paraId="5C50E3FF" w14:textId="77777777" w:rsidR="00154560" w:rsidRPr="00224223" w:rsidRDefault="00154560" w:rsidP="00154560">
            <w:pPr>
              <w:pStyle w:val="Tabletext"/>
              <w:jc w:val="right"/>
            </w:pPr>
            <w:r w:rsidRPr="00224223">
              <w:t>611.40</w:t>
            </w:r>
          </w:p>
        </w:tc>
      </w:tr>
      <w:tr w:rsidR="00154560" w:rsidRPr="00224223" w14:paraId="71B375B2" w14:textId="77777777" w:rsidTr="00D34DDD">
        <w:tc>
          <w:tcPr>
            <w:tcW w:w="687" w:type="pct"/>
            <w:tcBorders>
              <w:top w:val="single" w:sz="4" w:space="0" w:color="auto"/>
              <w:left w:val="nil"/>
              <w:bottom w:val="single" w:sz="4" w:space="0" w:color="auto"/>
              <w:right w:val="nil"/>
            </w:tcBorders>
            <w:shd w:val="clear" w:color="auto" w:fill="auto"/>
            <w:hideMark/>
          </w:tcPr>
          <w:p w14:paraId="22BD52A1" w14:textId="77777777" w:rsidR="00154560" w:rsidRPr="00224223" w:rsidRDefault="00154560" w:rsidP="00154560">
            <w:pPr>
              <w:pStyle w:val="Tabletext"/>
            </w:pPr>
            <w:r w:rsidRPr="00224223">
              <w:t>53016</w:t>
            </w:r>
          </w:p>
        </w:tc>
        <w:tc>
          <w:tcPr>
            <w:tcW w:w="3648" w:type="pct"/>
            <w:tcBorders>
              <w:top w:val="single" w:sz="4" w:space="0" w:color="auto"/>
              <w:left w:val="nil"/>
              <w:bottom w:val="single" w:sz="4" w:space="0" w:color="auto"/>
              <w:right w:val="nil"/>
            </w:tcBorders>
            <w:shd w:val="clear" w:color="auto" w:fill="auto"/>
            <w:hideMark/>
          </w:tcPr>
          <w:p w14:paraId="5417BA23" w14:textId="77777777" w:rsidR="00154560" w:rsidRPr="00224223" w:rsidRDefault="00154560" w:rsidP="00154560">
            <w:pPr>
              <w:pStyle w:val="Tabletext"/>
            </w:pPr>
            <w:r w:rsidRPr="00224223">
              <w:t>Nasal septum, septoplasty, submucous resection or closure of septal perforation (Anaes.) (Assist.)</w:t>
            </w:r>
          </w:p>
        </w:tc>
        <w:tc>
          <w:tcPr>
            <w:tcW w:w="665" w:type="pct"/>
            <w:tcBorders>
              <w:top w:val="single" w:sz="4" w:space="0" w:color="auto"/>
              <w:left w:val="nil"/>
              <w:bottom w:val="single" w:sz="4" w:space="0" w:color="auto"/>
              <w:right w:val="nil"/>
            </w:tcBorders>
            <w:shd w:val="clear" w:color="auto" w:fill="auto"/>
          </w:tcPr>
          <w:p w14:paraId="2D4CADC7" w14:textId="77777777" w:rsidR="00154560" w:rsidRPr="00224223" w:rsidRDefault="00154560" w:rsidP="00154560">
            <w:pPr>
              <w:pStyle w:val="Tabletext"/>
              <w:jc w:val="right"/>
            </w:pPr>
            <w:r w:rsidRPr="00224223">
              <w:t>502.85</w:t>
            </w:r>
          </w:p>
        </w:tc>
      </w:tr>
      <w:tr w:rsidR="00154560" w:rsidRPr="00224223" w14:paraId="3E475F71" w14:textId="77777777" w:rsidTr="00D34DDD">
        <w:tc>
          <w:tcPr>
            <w:tcW w:w="687" w:type="pct"/>
            <w:tcBorders>
              <w:top w:val="single" w:sz="4" w:space="0" w:color="auto"/>
              <w:left w:val="nil"/>
              <w:bottom w:val="single" w:sz="4" w:space="0" w:color="auto"/>
              <w:right w:val="nil"/>
            </w:tcBorders>
            <w:shd w:val="clear" w:color="auto" w:fill="auto"/>
            <w:hideMark/>
          </w:tcPr>
          <w:p w14:paraId="0CB715AB" w14:textId="77777777" w:rsidR="00154560" w:rsidRPr="00224223" w:rsidRDefault="00154560" w:rsidP="00154560">
            <w:pPr>
              <w:pStyle w:val="Tabletext"/>
            </w:pPr>
            <w:r w:rsidRPr="00224223">
              <w:t>53017</w:t>
            </w:r>
          </w:p>
        </w:tc>
        <w:tc>
          <w:tcPr>
            <w:tcW w:w="3648" w:type="pct"/>
            <w:tcBorders>
              <w:top w:val="single" w:sz="4" w:space="0" w:color="auto"/>
              <w:left w:val="nil"/>
              <w:bottom w:val="single" w:sz="4" w:space="0" w:color="auto"/>
              <w:right w:val="nil"/>
            </w:tcBorders>
            <w:shd w:val="clear" w:color="auto" w:fill="auto"/>
            <w:hideMark/>
          </w:tcPr>
          <w:p w14:paraId="66C6F917" w14:textId="77777777" w:rsidR="00154560" w:rsidRPr="00224223" w:rsidRDefault="00154560" w:rsidP="00154560">
            <w:pPr>
              <w:pStyle w:val="Tabletext"/>
            </w:pPr>
            <w:r w:rsidRPr="00224223">
              <w:t>Nasal septum, reconstruction of (Anaes.) (Assist.)</w:t>
            </w:r>
          </w:p>
        </w:tc>
        <w:tc>
          <w:tcPr>
            <w:tcW w:w="665" w:type="pct"/>
            <w:tcBorders>
              <w:top w:val="single" w:sz="4" w:space="0" w:color="auto"/>
              <w:left w:val="nil"/>
              <w:bottom w:val="single" w:sz="4" w:space="0" w:color="auto"/>
              <w:right w:val="nil"/>
            </w:tcBorders>
            <w:shd w:val="clear" w:color="auto" w:fill="auto"/>
          </w:tcPr>
          <w:p w14:paraId="7A4EDB7E" w14:textId="77777777" w:rsidR="00154560" w:rsidRPr="00224223" w:rsidRDefault="00154560" w:rsidP="00154560">
            <w:pPr>
              <w:pStyle w:val="Tabletext"/>
              <w:jc w:val="right"/>
            </w:pPr>
            <w:r w:rsidRPr="00224223">
              <w:t>627.30</w:t>
            </w:r>
          </w:p>
        </w:tc>
      </w:tr>
      <w:tr w:rsidR="00154560" w:rsidRPr="00224223" w14:paraId="37A394A8" w14:textId="77777777" w:rsidTr="00D34DDD">
        <w:tc>
          <w:tcPr>
            <w:tcW w:w="687" w:type="pct"/>
            <w:tcBorders>
              <w:top w:val="single" w:sz="4" w:space="0" w:color="auto"/>
              <w:left w:val="nil"/>
              <w:bottom w:val="single" w:sz="4" w:space="0" w:color="auto"/>
              <w:right w:val="nil"/>
            </w:tcBorders>
            <w:shd w:val="clear" w:color="auto" w:fill="auto"/>
            <w:hideMark/>
          </w:tcPr>
          <w:p w14:paraId="532556D4" w14:textId="77777777" w:rsidR="00154560" w:rsidRPr="00224223" w:rsidRDefault="00154560" w:rsidP="00154560">
            <w:pPr>
              <w:pStyle w:val="Tabletext"/>
            </w:pPr>
            <w:r w:rsidRPr="00224223">
              <w:t>53019</w:t>
            </w:r>
          </w:p>
        </w:tc>
        <w:tc>
          <w:tcPr>
            <w:tcW w:w="3648" w:type="pct"/>
            <w:tcBorders>
              <w:top w:val="single" w:sz="4" w:space="0" w:color="auto"/>
              <w:left w:val="nil"/>
              <w:bottom w:val="single" w:sz="4" w:space="0" w:color="auto"/>
              <w:right w:val="nil"/>
            </w:tcBorders>
            <w:shd w:val="clear" w:color="auto" w:fill="auto"/>
            <w:hideMark/>
          </w:tcPr>
          <w:p w14:paraId="5A80E89E" w14:textId="77777777" w:rsidR="00154560" w:rsidRPr="00224223" w:rsidRDefault="00154560" w:rsidP="00154560">
            <w:pPr>
              <w:pStyle w:val="Tabletext"/>
            </w:pPr>
            <w:r w:rsidRPr="00224223">
              <w:t>Maxillary sinus, bone graft to floor of maxillary sinus following elevation of mucosal lining (sinus lift procedure), unilateral (Anaes.) (Assist.)</w:t>
            </w:r>
          </w:p>
        </w:tc>
        <w:tc>
          <w:tcPr>
            <w:tcW w:w="665" w:type="pct"/>
            <w:tcBorders>
              <w:top w:val="single" w:sz="4" w:space="0" w:color="auto"/>
              <w:left w:val="nil"/>
              <w:bottom w:val="single" w:sz="4" w:space="0" w:color="auto"/>
              <w:right w:val="nil"/>
            </w:tcBorders>
            <w:shd w:val="clear" w:color="auto" w:fill="auto"/>
          </w:tcPr>
          <w:p w14:paraId="1E68DAEE" w14:textId="77777777" w:rsidR="00154560" w:rsidRPr="00224223" w:rsidRDefault="00154560" w:rsidP="00154560">
            <w:pPr>
              <w:pStyle w:val="Tabletext"/>
              <w:jc w:val="right"/>
            </w:pPr>
            <w:r w:rsidRPr="00224223">
              <w:t>604.45</w:t>
            </w:r>
          </w:p>
        </w:tc>
      </w:tr>
      <w:tr w:rsidR="00154560" w:rsidRPr="00224223" w14:paraId="735B61F4" w14:textId="77777777" w:rsidTr="00D34DDD">
        <w:tc>
          <w:tcPr>
            <w:tcW w:w="687" w:type="pct"/>
            <w:tcBorders>
              <w:top w:val="single" w:sz="4" w:space="0" w:color="auto"/>
              <w:left w:val="nil"/>
              <w:bottom w:val="single" w:sz="4" w:space="0" w:color="auto"/>
              <w:right w:val="nil"/>
            </w:tcBorders>
            <w:shd w:val="clear" w:color="auto" w:fill="auto"/>
            <w:hideMark/>
          </w:tcPr>
          <w:p w14:paraId="198AD3B7" w14:textId="77777777" w:rsidR="00154560" w:rsidRPr="00224223" w:rsidRDefault="00154560" w:rsidP="00154560">
            <w:pPr>
              <w:pStyle w:val="Tabletext"/>
            </w:pPr>
            <w:r w:rsidRPr="00224223">
              <w:t>53052</w:t>
            </w:r>
          </w:p>
        </w:tc>
        <w:tc>
          <w:tcPr>
            <w:tcW w:w="3648" w:type="pct"/>
            <w:tcBorders>
              <w:top w:val="single" w:sz="4" w:space="0" w:color="auto"/>
              <w:left w:val="nil"/>
              <w:bottom w:val="single" w:sz="4" w:space="0" w:color="auto"/>
              <w:right w:val="nil"/>
            </w:tcBorders>
            <w:shd w:val="clear" w:color="auto" w:fill="auto"/>
            <w:hideMark/>
          </w:tcPr>
          <w:p w14:paraId="7DE8CF6B" w14:textId="7CA48D6F" w:rsidR="00154560" w:rsidRPr="00224223" w:rsidRDefault="00154560" w:rsidP="00154560">
            <w:pPr>
              <w:pStyle w:val="Tabletext"/>
            </w:pPr>
            <w:r w:rsidRPr="00224223">
              <w:t>Post</w:t>
            </w:r>
            <w:r w:rsidR="00BA02C8">
              <w:noBreakHyphen/>
            </w:r>
            <w:r w:rsidRPr="00224223">
              <w:t>nasal space, direct examination of, with or without biopsy (Anaes.)</w:t>
            </w:r>
          </w:p>
        </w:tc>
        <w:tc>
          <w:tcPr>
            <w:tcW w:w="665" w:type="pct"/>
            <w:tcBorders>
              <w:top w:val="single" w:sz="4" w:space="0" w:color="auto"/>
              <w:left w:val="nil"/>
              <w:bottom w:val="single" w:sz="4" w:space="0" w:color="auto"/>
              <w:right w:val="nil"/>
            </w:tcBorders>
            <w:shd w:val="clear" w:color="auto" w:fill="auto"/>
          </w:tcPr>
          <w:p w14:paraId="676A480F" w14:textId="77777777" w:rsidR="00154560" w:rsidRPr="00224223" w:rsidRDefault="00154560" w:rsidP="00154560">
            <w:pPr>
              <w:pStyle w:val="Tabletext"/>
              <w:jc w:val="right"/>
            </w:pPr>
            <w:r w:rsidRPr="00224223">
              <w:t>127.80</w:t>
            </w:r>
          </w:p>
        </w:tc>
      </w:tr>
      <w:tr w:rsidR="00154560" w:rsidRPr="00224223" w14:paraId="69D502C6" w14:textId="77777777" w:rsidTr="00D34DDD">
        <w:tc>
          <w:tcPr>
            <w:tcW w:w="687" w:type="pct"/>
            <w:tcBorders>
              <w:top w:val="single" w:sz="4" w:space="0" w:color="auto"/>
              <w:left w:val="nil"/>
              <w:bottom w:val="single" w:sz="4" w:space="0" w:color="auto"/>
              <w:right w:val="nil"/>
            </w:tcBorders>
            <w:shd w:val="clear" w:color="auto" w:fill="auto"/>
            <w:hideMark/>
          </w:tcPr>
          <w:p w14:paraId="13C9CD2C" w14:textId="77777777" w:rsidR="00154560" w:rsidRPr="00224223" w:rsidRDefault="00154560" w:rsidP="00154560">
            <w:pPr>
              <w:pStyle w:val="Tabletext"/>
            </w:pPr>
            <w:r w:rsidRPr="00224223">
              <w:t>53054</w:t>
            </w:r>
          </w:p>
        </w:tc>
        <w:tc>
          <w:tcPr>
            <w:tcW w:w="3648" w:type="pct"/>
            <w:tcBorders>
              <w:top w:val="single" w:sz="4" w:space="0" w:color="auto"/>
              <w:left w:val="nil"/>
              <w:bottom w:val="single" w:sz="4" w:space="0" w:color="auto"/>
              <w:right w:val="nil"/>
            </w:tcBorders>
            <w:shd w:val="clear" w:color="auto" w:fill="auto"/>
            <w:hideMark/>
          </w:tcPr>
          <w:p w14:paraId="3FD0CA74" w14:textId="77777777" w:rsidR="00154560" w:rsidRPr="00224223" w:rsidRDefault="00154560" w:rsidP="00154560">
            <w:pPr>
              <w:pStyle w:val="Tabletext"/>
            </w:pPr>
            <w:r w:rsidRPr="00224223">
              <w:t>Nasendoscopy or sinoscopy or fibreoptic examination of nasopharynx—one or more of these procedures (Anaes.)</w:t>
            </w:r>
          </w:p>
        </w:tc>
        <w:tc>
          <w:tcPr>
            <w:tcW w:w="665" w:type="pct"/>
            <w:tcBorders>
              <w:top w:val="single" w:sz="4" w:space="0" w:color="auto"/>
              <w:left w:val="nil"/>
              <w:bottom w:val="single" w:sz="4" w:space="0" w:color="auto"/>
              <w:right w:val="nil"/>
            </w:tcBorders>
            <w:shd w:val="clear" w:color="auto" w:fill="auto"/>
          </w:tcPr>
          <w:p w14:paraId="47F3AA31" w14:textId="77777777" w:rsidR="00154560" w:rsidRPr="00224223" w:rsidRDefault="00154560" w:rsidP="00154560">
            <w:pPr>
              <w:pStyle w:val="Tabletext"/>
              <w:jc w:val="right"/>
            </w:pPr>
            <w:r w:rsidRPr="00224223">
              <w:t>127.80</w:t>
            </w:r>
          </w:p>
        </w:tc>
      </w:tr>
      <w:tr w:rsidR="00154560" w:rsidRPr="00224223" w14:paraId="16A02421" w14:textId="77777777" w:rsidTr="00D34DDD">
        <w:tc>
          <w:tcPr>
            <w:tcW w:w="687" w:type="pct"/>
            <w:tcBorders>
              <w:top w:val="single" w:sz="4" w:space="0" w:color="auto"/>
              <w:left w:val="nil"/>
              <w:bottom w:val="single" w:sz="4" w:space="0" w:color="auto"/>
              <w:right w:val="nil"/>
            </w:tcBorders>
            <w:shd w:val="clear" w:color="auto" w:fill="auto"/>
            <w:hideMark/>
          </w:tcPr>
          <w:p w14:paraId="2BD85221" w14:textId="77777777" w:rsidR="00154560" w:rsidRPr="00224223" w:rsidRDefault="00154560" w:rsidP="00154560">
            <w:pPr>
              <w:pStyle w:val="Tabletext"/>
            </w:pPr>
            <w:r w:rsidRPr="00224223">
              <w:t>53056</w:t>
            </w:r>
          </w:p>
        </w:tc>
        <w:tc>
          <w:tcPr>
            <w:tcW w:w="3648" w:type="pct"/>
            <w:tcBorders>
              <w:top w:val="single" w:sz="4" w:space="0" w:color="auto"/>
              <w:left w:val="nil"/>
              <w:bottom w:val="single" w:sz="4" w:space="0" w:color="auto"/>
              <w:right w:val="nil"/>
            </w:tcBorders>
            <w:shd w:val="clear" w:color="auto" w:fill="auto"/>
            <w:hideMark/>
          </w:tcPr>
          <w:p w14:paraId="24D37A8E" w14:textId="7DC37A84" w:rsidR="00154560" w:rsidRPr="00224223" w:rsidRDefault="00154560" w:rsidP="00154560">
            <w:pPr>
              <w:pStyle w:val="Tabletext"/>
            </w:pPr>
            <w:r w:rsidRPr="00224223">
              <w:t>Examination of nasal cavity or post</w:t>
            </w:r>
            <w:r w:rsidR="00BA02C8">
              <w:noBreakHyphen/>
            </w:r>
            <w:r w:rsidRPr="00224223">
              <w:t>nasal space, or nasal cavity and post</w:t>
            </w:r>
            <w:r w:rsidR="00BA02C8">
              <w:noBreakHyphen/>
            </w:r>
            <w:r w:rsidRPr="00224223">
              <w:t>nasal space, under general anaesthesia, other than a service associated with a service to which another item in this Group applies (Anaes.)</w:t>
            </w:r>
          </w:p>
        </w:tc>
        <w:tc>
          <w:tcPr>
            <w:tcW w:w="665" w:type="pct"/>
            <w:tcBorders>
              <w:top w:val="single" w:sz="4" w:space="0" w:color="auto"/>
              <w:left w:val="nil"/>
              <w:bottom w:val="single" w:sz="4" w:space="0" w:color="auto"/>
              <w:right w:val="nil"/>
            </w:tcBorders>
            <w:shd w:val="clear" w:color="auto" w:fill="auto"/>
          </w:tcPr>
          <w:p w14:paraId="601166C3" w14:textId="77777777" w:rsidR="00154560" w:rsidRPr="00224223" w:rsidRDefault="00154560" w:rsidP="00154560">
            <w:pPr>
              <w:pStyle w:val="Tabletext"/>
              <w:jc w:val="right"/>
            </w:pPr>
            <w:r w:rsidRPr="00224223">
              <w:t>74.85</w:t>
            </w:r>
          </w:p>
        </w:tc>
      </w:tr>
      <w:tr w:rsidR="00154560" w:rsidRPr="00224223" w14:paraId="73DBB1B9" w14:textId="77777777" w:rsidTr="00D34DDD">
        <w:tc>
          <w:tcPr>
            <w:tcW w:w="687" w:type="pct"/>
            <w:tcBorders>
              <w:top w:val="single" w:sz="4" w:space="0" w:color="auto"/>
              <w:left w:val="nil"/>
              <w:bottom w:val="single" w:sz="4" w:space="0" w:color="auto"/>
              <w:right w:val="nil"/>
            </w:tcBorders>
            <w:shd w:val="clear" w:color="auto" w:fill="auto"/>
            <w:hideMark/>
          </w:tcPr>
          <w:p w14:paraId="1896BEF0" w14:textId="77777777" w:rsidR="00154560" w:rsidRPr="00224223" w:rsidRDefault="00154560" w:rsidP="00154560">
            <w:pPr>
              <w:pStyle w:val="Tabletext"/>
            </w:pPr>
            <w:bookmarkStart w:id="1060" w:name="CU_161028293"/>
            <w:bookmarkStart w:id="1061" w:name="CU_161034070"/>
            <w:bookmarkEnd w:id="1060"/>
            <w:bookmarkEnd w:id="1061"/>
            <w:r w:rsidRPr="00224223">
              <w:t>53058</w:t>
            </w:r>
          </w:p>
        </w:tc>
        <w:tc>
          <w:tcPr>
            <w:tcW w:w="3648" w:type="pct"/>
            <w:tcBorders>
              <w:top w:val="single" w:sz="4" w:space="0" w:color="auto"/>
              <w:left w:val="nil"/>
              <w:bottom w:val="single" w:sz="4" w:space="0" w:color="auto"/>
              <w:right w:val="nil"/>
            </w:tcBorders>
            <w:shd w:val="clear" w:color="auto" w:fill="auto"/>
            <w:hideMark/>
          </w:tcPr>
          <w:p w14:paraId="6A27B276" w14:textId="6849ACEF" w:rsidR="00154560" w:rsidRPr="00224223" w:rsidRDefault="00154560" w:rsidP="00154560">
            <w:pPr>
              <w:pStyle w:val="Tabletext"/>
            </w:pPr>
            <w:r w:rsidRPr="00224223">
              <w:t>Nasal haemorrhage, posterior, arrest of, with posterior nasal packing with or without cauterisation and with or without anterior pack (excluding after</w:t>
            </w:r>
            <w:r w:rsidR="00BA02C8">
              <w:noBreakHyphen/>
            </w:r>
            <w:r w:rsidRPr="00224223">
              <w:t>care) (Anaes.)</w:t>
            </w:r>
          </w:p>
        </w:tc>
        <w:tc>
          <w:tcPr>
            <w:tcW w:w="665" w:type="pct"/>
            <w:tcBorders>
              <w:top w:val="single" w:sz="4" w:space="0" w:color="auto"/>
              <w:left w:val="nil"/>
              <w:bottom w:val="single" w:sz="4" w:space="0" w:color="auto"/>
              <w:right w:val="nil"/>
            </w:tcBorders>
            <w:shd w:val="clear" w:color="auto" w:fill="auto"/>
          </w:tcPr>
          <w:p w14:paraId="0FF63854" w14:textId="77777777" w:rsidR="00154560" w:rsidRPr="00224223" w:rsidRDefault="00154560" w:rsidP="00154560">
            <w:pPr>
              <w:pStyle w:val="Tabletext"/>
              <w:jc w:val="right"/>
            </w:pPr>
            <w:r w:rsidRPr="00224223">
              <w:t>127.80</w:t>
            </w:r>
          </w:p>
        </w:tc>
      </w:tr>
      <w:tr w:rsidR="00154560" w:rsidRPr="00224223" w14:paraId="13816C8F" w14:textId="77777777" w:rsidTr="00D34DDD">
        <w:tc>
          <w:tcPr>
            <w:tcW w:w="687" w:type="pct"/>
            <w:tcBorders>
              <w:top w:val="single" w:sz="4" w:space="0" w:color="auto"/>
              <w:left w:val="nil"/>
              <w:bottom w:val="single" w:sz="4" w:space="0" w:color="auto"/>
              <w:right w:val="nil"/>
            </w:tcBorders>
            <w:shd w:val="clear" w:color="auto" w:fill="auto"/>
            <w:hideMark/>
          </w:tcPr>
          <w:p w14:paraId="4E3E03C9" w14:textId="77777777" w:rsidR="00154560" w:rsidRPr="00224223" w:rsidRDefault="00154560" w:rsidP="00154560">
            <w:pPr>
              <w:pStyle w:val="Tabletext"/>
            </w:pPr>
            <w:r w:rsidRPr="00224223">
              <w:t>53060</w:t>
            </w:r>
          </w:p>
        </w:tc>
        <w:tc>
          <w:tcPr>
            <w:tcW w:w="3648" w:type="pct"/>
            <w:tcBorders>
              <w:top w:val="single" w:sz="4" w:space="0" w:color="auto"/>
              <w:left w:val="nil"/>
              <w:bottom w:val="single" w:sz="4" w:space="0" w:color="auto"/>
              <w:right w:val="nil"/>
            </w:tcBorders>
            <w:shd w:val="clear" w:color="auto" w:fill="auto"/>
            <w:hideMark/>
          </w:tcPr>
          <w:p w14:paraId="3C242058" w14:textId="77777777" w:rsidR="00154560" w:rsidRPr="00224223" w:rsidRDefault="00154560" w:rsidP="00154560">
            <w:pPr>
              <w:pStyle w:val="Tabletext"/>
            </w:pPr>
            <w:r w:rsidRPr="00224223">
              <w:t>Cauterisation (other than by chemical means) or cauterisation by chemical means when performed under general anaesthesia or diathermy of septum or turbinates for obstruction or haemorrhage secondary to surgery (or trauma)—one or more of these procedures (including any consultation on the same occasion) other than a service associated with another operation on the nose (Anaes.)</w:t>
            </w:r>
          </w:p>
        </w:tc>
        <w:tc>
          <w:tcPr>
            <w:tcW w:w="665" w:type="pct"/>
            <w:tcBorders>
              <w:top w:val="single" w:sz="4" w:space="0" w:color="auto"/>
              <w:left w:val="nil"/>
              <w:bottom w:val="single" w:sz="4" w:space="0" w:color="auto"/>
              <w:right w:val="nil"/>
            </w:tcBorders>
            <w:shd w:val="clear" w:color="auto" w:fill="auto"/>
          </w:tcPr>
          <w:p w14:paraId="50F9A024" w14:textId="77777777" w:rsidR="00154560" w:rsidRPr="00224223" w:rsidRDefault="00154560" w:rsidP="00154560">
            <w:pPr>
              <w:pStyle w:val="Tabletext"/>
              <w:jc w:val="right"/>
            </w:pPr>
            <w:r w:rsidRPr="00224223">
              <w:t>104.60</w:t>
            </w:r>
          </w:p>
        </w:tc>
      </w:tr>
      <w:tr w:rsidR="00154560" w:rsidRPr="00224223" w14:paraId="2B5C76DD" w14:textId="77777777" w:rsidTr="00D34DDD">
        <w:tc>
          <w:tcPr>
            <w:tcW w:w="687" w:type="pct"/>
            <w:tcBorders>
              <w:top w:val="single" w:sz="4" w:space="0" w:color="auto"/>
              <w:left w:val="nil"/>
              <w:bottom w:val="single" w:sz="4" w:space="0" w:color="auto"/>
              <w:right w:val="nil"/>
            </w:tcBorders>
            <w:shd w:val="clear" w:color="auto" w:fill="auto"/>
            <w:hideMark/>
          </w:tcPr>
          <w:p w14:paraId="672E5781" w14:textId="77777777" w:rsidR="00154560" w:rsidRPr="00224223" w:rsidRDefault="00154560" w:rsidP="00154560">
            <w:pPr>
              <w:pStyle w:val="Tabletext"/>
            </w:pPr>
            <w:r w:rsidRPr="00224223">
              <w:t>53062</w:t>
            </w:r>
          </w:p>
        </w:tc>
        <w:tc>
          <w:tcPr>
            <w:tcW w:w="3648" w:type="pct"/>
            <w:tcBorders>
              <w:top w:val="single" w:sz="4" w:space="0" w:color="auto"/>
              <w:left w:val="nil"/>
              <w:bottom w:val="single" w:sz="4" w:space="0" w:color="auto"/>
              <w:right w:val="nil"/>
            </w:tcBorders>
            <w:shd w:val="clear" w:color="auto" w:fill="auto"/>
            <w:hideMark/>
          </w:tcPr>
          <w:p w14:paraId="77DFDA7C" w14:textId="5416FD8D" w:rsidR="00154560" w:rsidRPr="00224223" w:rsidRDefault="00154560" w:rsidP="00154560">
            <w:pPr>
              <w:pStyle w:val="Tabletext"/>
            </w:pPr>
            <w:r w:rsidRPr="00224223">
              <w:t>Post</w:t>
            </w:r>
            <w:r w:rsidR="00BA02C8">
              <w:noBreakHyphen/>
            </w:r>
            <w:r w:rsidRPr="00224223">
              <w:t>surgical nasal haemorrhage, arrest of during an episode of epistaxis by cauterisation or nasal cavity packing or both (Anaes.)</w:t>
            </w:r>
          </w:p>
        </w:tc>
        <w:tc>
          <w:tcPr>
            <w:tcW w:w="665" w:type="pct"/>
            <w:tcBorders>
              <w:top w:val="single" w:sz="4" w:space="0" w:color="auto"/>
              <w:left w:val="nil"/>
              <w:bottom w:val="single" w:sz="4" w:space="0" w:color="auto"/>
              <w:right w:val="nil"/>
            </w:tcBorders>
            <w:shd w:val="clear" w:color="auto" w:fill="auto"/>
          </w:tcPr>
          <w:p w14:paraId="61CDB317" w14:textId="77777777" w:rsidR="00154560" w:rsidRPr="00224223" w:rsidRDefault="00154560" w:rsidP="00154560">
            <w:pPr>
              <w:pStyle w:val="Tabletext"/>
              <w:jc w:val="right"/>
            </w:pPr>
            <w:r w:rsidRPr="00224223">
              <w:t>93.65</w:t>
            </w:r>
          </w:p>
        </w:tc>
      </w:tr>
      <w:tr w:rsidR="00154560" w:rsidRPr="00224223" w14:paraId="2E7DCC29" w14:textId="77777777" w:rsidTr="00D34DDD">
        <w:tc>
          <w:tcPr>
            <w:tcW w:w="687" w:type="pct"/>
            <w:tcBorders>
              <w:top w:val="single" w:sz="4" w:space="0" w:color="auto"/>
              <w:left w:val="nil"/>
              <w:bottom w:val="single" w:sz="4" w:space="0" w:color="auto"/>
              <w:right w:val="nil"/>
            </w:tcBorders>
            <w:shd w:val="clear" w:color="auto" w:fill="auto"/>
            <w:hideMark/>
          </w:tcPr>
          <w:p w14:paraId="1548B948" w14:textId="77777777" w:rsidR="00154560" w:rsidRPr="00224223" w:rsidRDefault="00154560" w:rsidP="00154560">
            <w:pPr>
              <w:pStyle w:val="Tabletext"/>
            </w:pPr>
            <w:r w:rsidRPr="00224223">
              <w:t>53064</w:t>
            </w:r>
          </w:p>
        </w:tc>
        <w:tc>
          <w:tcPr>
            <w:tcW w:w="3648" w:type="pct"/>
            <w:tcBorders>
              <w:top w:val="single" w:sz="4" w:space="0" w:color="auto"/>
              <w:left w:val="nil"/>
              <w:bottom w:val="single" w:sz="4" w:space="0" w:color="auto"/>
              <w:right w:val="nil"/>
            </w:tcBorders>
            <w:shd w:val="clear" w:color="auto" w:fill="auto"/>
            <w:hideMark/>
          </w:tcPr>
          <w:p w14:paraId="21F8AD17" w14:textId="77777777" w:rsidR="00154560" w:rsidRPr="00224223" w:rsidRDefault="00154560" w:rsidP="00154560">
            <w:pPr>
              <w:pStyle w:val="Tabletext"/>
            </w:pPr>
            <w:r w:rsidRPr="00224223">
              <w:t>Cryotherapy to nose in the treatment of nasal haemorrhage (Anaes.)</w:t>
            </w:r>
          </w:p>
        </w:tc>
        <w:tc>
          <w:tcPr>
            <w:tcW w:w="665" w:type="pct"/>
            <w:tcBorders>
              <w:top w:val="single" w:sz="4" w:space="0" w:color="auto"/>
              <w:left w:val="nil"/>
              <w:bottom w:val="single" w:sz="4" w:space="0" w:color="auto"/>
              <w:right w:val="nil"/>
            </w:tcBorders>
            <w:shd w:val="clear" w:color="auto" w:fill="auto"/>
          </w:tcPr>
          <w:p w14:paraId="5C150C18" w14:textId="77777777" w:rsidR="00154560" w:rsidRPr="00224223" w:rsidRDefault="00154560" w:rsidP="00154560">
            <w:pPr>
              <w:pStyle w:val="Tabletext"/>
              <w:jc w:val="right"/>
            </w:pPr>
            <w:r w:rsidRPr="00224223">
              <w:t>169.55</w:t>
            </w:r>
          </w:p>
        </w:tc>
      </w:tr>
      <w:tr w:rsidR="00154560" w:rsidRPr="00224223" w14:paraId="606A8EA2" w14:textId="77777777" w:rsidTr="00D34DDD">
        <w:tc>
          <w:tcPr>
            <w:tcW w:w="687" w:type="pct"/>
            <w:tcBorders>
              <w:top w:val="single" w:sz="4" w:space="0" w:color="auto"/>
              <w:left w:val="nil"/>
              <w:bottom w:val="single" w:sz="4" w:space="0" w:color="auto"/>
              <w:right w:val="nil"/>
            </w:tcBorders>
            <w:shd w:val="clear" w:color="auto" w:fill="auto"/>
            <w:hideMark/>
          </w:tcPr>
          <w:p w14:paraId="2B0E19C3" w14:textId="77777777" w:rsidR="00154560" w:rsidRPr="00224223" w:rsidRDefault="00154560" w:rsidP="00154560">
            <w:pPr>
              <w:pStyle w:val="Tabletext"/>
            </w:pPr>
            <w:r w:rsidRPr="00224223">
              <w:t>53068</w:t>
            </w:r>
          </w:p>
        </w:tc>
        <w:tc>
          <w:tcPr>
            <w:tcW w:w="3648" w:type="pct"/>
            <w:tcBorders>
              <w:top w:val="single" w:sz="4" w:space="0" w:color="auto"/>
              <w:left w:val="nil"/>
              <w:bottom w:val="single" w:sz="4" w:space="0" w:color="auto"/>
              <w:right w:val="nil"/>
            </w:tcBorders>
            <w:shd w:val="clear" w:color="auto" w:fill="auto"/>
            <w:hideMark/>
          </w:tcPr>
          <w:p w14:paraId="56FF11A6" w14:textId="77777777" w:rsidR="00154560" w:rsidRPr="00224223" w:rsidRDefault="00154560" w:rsidP="00154560">
            <w:pPr>
              <w:pStyle w:val="Tabletext"/>
            </w:pPr>
            <w:r w:rsidRPr="00224223">
              <w:t>Turbinectomy or turbinectomies, partial or total, unilateral (Anaes.)</w:t>
            </w:r>
          </w:p>
        </w:tc>
        <w:tc>
          <w:tcPr>
            <w:tcW w:w="665" w:type="pct"/>
            <w:tcBorders>
              <w:top w:val="single" w:sz="4" w:space="0" w:color="auto"/>
              <w:left w:val="nil"/>
              <w:bottom w:val="single" w:sz="4" w:space="0" w:color="auto"/>
              <w:right w:val="nil"/>
            </w:tcBorders>
            <w:shd w:val="clear" w:color="auto" w:fill="auto"/>
          </w:tcPr>
          <w:p w14:paraId="1254F5E8" w14:textId="77777777" w:rsidR="00154560" w:rsidRPr="00224223" w:rsidRDefault="00154560" w:rsidP="00154560">
            <w:pPr>
              <w:pStyle w:val="Tabletext"/>
              <w:jc w:val="right"/>
            </w:pPr>
            <w:r w:rsidRPr="00224223">
              <w:t>142.05</w:t>
            </w:r>
          </w:p>
        </w:tc>
      </w:tr>
      <w:tr w:rsidR="00154560" w:rsidRPr="00224223" w14:paraId="668F7AB2" w14:textId="77777777" w:rsidTr="00D34DDD">
        <w:tc>
          <w:tcPr>
            <w:tcW w:w="687" w:type="pct"/>
            <w:tcBorders>
              <w:top w:val="single" w:sz="4" w:space="0" w:color="auto"/>
              <w:left w:val="nil"/>
              <w:bottom w:val="single" w:sz="12" w:space="0" w:color="auto"/>
              <w:right w:val="nil"/>
            </w:tcBorders>
            <w:shd w:val="clear" w:color="auto" w:fill="auto"/>
            <w:hideMark/>
          </w:tcPr>
          <w:p w14:paraId="72EED662" w14:textId="77777777" w:rsidR="00154560" w:rsidRPr="00224223" w:rsidRDefault="00154560" w:rsidP="00154560">
            <w:pPr>
              <w:pStyle w:val="Tabletext"/>
            </w:pPr>
            <w:r w:rsidRPr="00224223">
              <w:t>53070</w:t>
            </w:r>
          </w:p>
        </w:tc>
        <w:tc>
          <w:tcPr>
            <w:tcW w:w="3648" w:type="pct"/>
            <w:tcBorders>
              <w:top w:val="single" w:sz="4" w:space="0" w:color="auto"/>
              <w:left w:val="nil"/>
              <w:bottom w:val="single" w:sz="12" w:space="0" w:color="auto"/>
              <w:right w:val="nil"/>
            </w:tcBorders>
            <w:shd w:val="clear" w:color="auto" w:fill="auto"/>
            <w:hideMark/>
          </w:tcPr>
          <w:p w14:paraId="4FA35F44" w14:textId="77777777" w:rsidR="00154560" w:rsidRPr="00224223" w:rsidRDefault="00154560" w:rsidP="00154560">
            <w:pPr>
              <w:pStyle w:val="Tabletext"/>
            </w:pPr>
            <w:r w:rsidRPr="00224223">
              <w:t>Turbinates, submucous resection of, unilateral (Anaes.)</w:t>
            </w:r>
          </w:p>
        </w:tc>
        <w:tc>
          <w:tcPr>
            <w:tcW w:w="665" w:type="pct"/>
            <w:tcBorders>
              <w:top w:val="single" w:sz="4" w:space="0" w:color="auto"/>
              <w:left w:val="nil"/>
              <w:bottom w:val="single" w:sz="12" w:space="0" w:color="auto"/>
              <w:right w:val="nil"/>
            </w:tcBorders>
            <w:shd w:val="clear" w:color="auto" w:fill="auto"/>
          </w:tcPr>
          <w:p w14:paraId="498AA2AC" w14:textId="77777777" w:rsidR="00154560" w:rsidRPr="00224223" w:rsidRDefault="00154560" w:rsidP="00154560">
            <w:pPr>
              <w:pStyle w:val="Tabletext"/>
              <w:jc w:val="right"/>
            </w:pPr>
            <w:r w:rsidRPr="00224223">
              <w:t>185.25</w:t>
            </w:r>
          </w:p>
        </w:tc>
      </w:tr>
    </w:tbl>
    <w:p w14:paraId="2962F32E" w14:textId="77777777" w:rsidR="001A29A7" w:rsidRPr="00224223" w:rsidRDefault="001A29A7" w:rsidP="001A29A7">
      <w:pPr>
        <w:pStyle w:val="Tabletext"/>
      </w:pPr>
    </w:p>
    <w:p w14:paraId="5417F07F" w14:textId="7A104DEB" w:rsidR="001A29A7" w:rsidRPr="00224223" w:rsidRDefault="008D22CE" w:rsidP="001A29A7">
      <w:pPr>
        <w:pStyle w:val="ActHead3"/>
      </w:pPr>
      <w:bookmarkStart w:id="1062" w:name="_Toc150781457"/>
      <w:r w:rsidRPr="00BA02C8">
        <w:rPr>
          <w:rStyle w:val="CharDivNo"/>
        </w:rPr>
        <w:lastRenderedPageBreak/>
        <w:t>Division 6</w:t>
      </w:r>
      <w:r w:rsidR="001A29A7" w:rsidRPr="00BA02C8">
        <w:rPr>
          <w:rStyle w:val="CharDivNo"/>
        </w:rPr>
        <w:t>.9</w:t>
      </w:r>
      <w:r w:rsidR="001A29A7" w:rsidRPr="00224223">
        <w:t>—</w:t>
      </w:r>
      <w:r w:rsidR="001A29A7" w:rsidRPr="00BA02C8">
        <w:rPr>
          <w:rStyle w:val="CharDivText"/>
        </w:rPr>
        <w:t>Group O8: Temporomandibular joint</w:t>
      </w:r>
      <w:bookmarkEnd w:id="1062"/>
    </w:p>
    <w:p w14:paraId="3572083C" w14:textId="77777777" w:rsidR="001A29A7" w:rsidRPr="00224223" w:rsidRDefault="001A29A7" w:rsidP="001A29A7">
      <w:pPr>
        <w:pStyle w:val="ActHead5"/>
      </w:pPr>
      <w:bookmarkStart w:id="1063" w:name="_Toc150781458"/>
      <w:r w:rsidRPr="00BA02C8">
        <w:rPr>
          <w:rStyle w:val="CharSectno"/>
        </w:rPr>
        <w:t>6.9.1</w:t>
      </w:r>
      <w:r w:rsidRPr="00224223">
        <w:t xml:space="preserve">  Items in Group O8</w:t>
      </w:r>
      <w:bookmarkEnd w:id="1063"/>
    </w:p>
    <w:p w14:paraId="72B2C64D" w14:textId="77777777" w:rsidR="001A29A7" w:rsidRPr="00224223" w:rsidRDefault="001A29A7" w:rsidP="001A29A7">
      <w:pPr>
        <w:pStyle w:val="subsection"/>
      </w:pPr>
      <w:r w:rsidRPr="00224223">
        <w:tab/>
      </w:r>
      <w:r w:rsidRPr="00224223">
        <w:tab/>
        <w:t>This clause sets out items in Group O8.</w:t>
      </w:r>
    </w:p>
    <w:p w14:paraId="339FDC88" w14:textId="77777777" w:rsidR="00D3052B" w:rsidRPr="00224223" w:rsidRDefault="00D3052B" w:rsidP="00D3052B">
      <w:pPr>
        <w:pStyle w:val="notetext"/>
      </w:pPr>
      <w:r w:rsidRPr="00224223">
        <w:t>Note:</w:t>
      </w:r>
      <w:r w:rsidRPr="00224223">
        <w:tab/>
        <w:t>The fees in Group O8 are indexed in accordance with clause 1.3.1.</w:t>
      </w:r>
    </w:p>
    <w:p w14:paraId="4F6E7660"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71"/>
        <w:gridCol w:w="6075"/>
        <w:gridCol w:w="1281"/>
      </w:tblGrid>
      <w:tr w:rsidR="001A29A7" w:rsidRPr="00224223" w14:paraId="764613B3"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5BC02B32" w14:textId="77777777" w:rsidR="001A29A7" w:rsidRPr="00224223" w:rsidRDefault="001A29A7" w:rsidP="008457C1">
            <w:pPr>
              <w:pStyle w:val="TableHeading"/>
            </w:pPr>
            <w:r w:rsidRPr="00224223">
              <w:t>Group O8—Temporomandibular joint</w:t>
            </w:r>
          </w:p>
        </w:tc>
      </w:tr>
      <w:tr w:rsidR="001A29A7" w:rsidRPr="00224223" w14:paraId="69E18F4F" w14:textId="77777777" w:rsidTr="00D34DDD">
        <w:trPr>
          <w:tblHeader/>
        </w:trPr>
        <w:tc>
          <w:tcPr>
            <w:tcW w:w="687" w:type="pct"/>
            <w:tcBorders>
              <w:top w:val="single" w:sz="6" w:space="0" w:color="auto"/>
              <w:left w:val="nil"/>
              <w:bottom w:val="single" w:sz="12" w:space="0" w:color="auto"/>
              <w:right w:val="nil"/>
            </w:tcBorders>
            <w:shd w:val="clear" w:color="auto" w:fill="auto"/>
            <w:hideMark/>
          </w:tcPr>
          <w:p w14:paraId="796EA180" w14:textId="77777777" w:rsidR="001A29A7" w:rsidRPr="00224223" w:rsidRDefault="001A29A7" w:rsidP="008457C1">
            <w:pPr>
              <w:pStyle w:val="TableHeading"/>
            </w:pPr>
            <w:r w:rsidRPr="00224223">
              <w:t>Column 1</w:t>
            </w:r>
          </w:p>
          <w:p w14:paraId="2436A5DC" w14:textId="77777777" w:rsidR="001A29A7" w:rsidRPr="00224223" w:rsidRDefault="001A29A7" w:rsidP="008457C1">
            <w:pPr>
              <w:pStyle w:val="TableHeading"/>
            </w:pPr>
            <w:r w:rsidRPr="00224223">
              <w:t>Item</w:t>
            </w:r>
          </w:p>
        </w:tc>
        <w:tc>
          <w:tcPr>
            <w:tcW w:w="3562" w:type="pct"/>
            <w:tcBorders>
              <w:top w:val="single" w:sz="6" w:space="0" w:color="auto"/>
              <w:left w:val="nil"/>
              <w:bottom w:val="single" w:sz="12" w:space="0" w:color="auto"/>
              <w:right w:val="nil"/>
            </w:tcBorders>
            <w:shd w:val="clear" w:color="auto" w:fill="auto"/>
            <w:hideMark/>
          </w:tcPr>
          <w:p w14:paraId="5F85B439" w14:textId="77777777" w:rsidR="001A29A7" w:rsidRPr="00224223" w:rsidRDefault="001A29A7" w:rsidP="008457C1">
            <w:pPr>
              <w:pStyle w:val="TableHeading"/>
            </w:pPr>
            <w:r w:rsidRPr="00224223">
              <w:t>Column 2</w:t>
            </w:r>
          </w:p>
          <w:p w14:paraId="275FDD9A" w14:textId="77777777" w:rsidR="001A29A7" w:rsidRPr="00224223" w:rsidRDefault="001A29A7" w:rsidP="008457C1">
            <w:pPr>
              <w:pStyle w:val="TableHeading"/>
            </w:pPr>
            <w:r w:rsidRPr="00224223">
              <w:t>Description</w:t>
            </w:r>
          </w:p>
        </w:tc>
        <w:tc>
          <w:tcPr>
            <w:tcW w:w="751" w:type="pct"/>
            <w:tcBorders>
              <w:top w:val="single" w:sz="6" w:space="0" w:color="auto"/>
              <w:left w:val="nil"/>
              <w:bottom w:val="single" w:sz="12" w:space="0" w:color="auto"/>
              <w:right w:val="nil"/>
            </w:tcBorders>
            <w:shd w:val="clear" w:color="auto" w:fill="auto"/>
            <w:hideMark/>
          </w:tcPr>
          <w:p w14:paraId="23C53031" w14:textId="77777777" w:rsidR="001A29A7" w:rsidRPr="00224223" w:rsidRDefault="001A29A7" w:rsidP="008457C1">
            <w:pPr>
              <w:pStyle w:val="TableHeading"/>
              <w:jc w:val="right"/>
            </w:pPr>
            <w:r w:rsidRPr="00224223">
              <w:t>Column 3</w:t>
            </w:r>
          </w:p>
          <w:p w14:paraId="5ED69A12" w14:textId="77777777" w:rsidR="001A29A7" w:rsidRPr="00224223" w:rsidRDefault="001A29A7" w:rsidP="008457C1">
            <w:pPr>
              <w:pStyle w:val="TableHeading"/>
              <w:jc w:val="right"/>
            </w:pPr>
            <w:r w:rsidRPr="00224223">
              <w:t>Fee ($)</w:t>
            </w:r>
          </w:p>
        </w:tc>
      </w:tr>
      <w:tr w:rsidR="00154560" w:rsidRPr="00224223" w14:paraId="39E3A46F" w14:textId="77777777" w:rsidTr="00D34DDD">
        <w:tc>
          <w:tcPr>
            <w:tcW w:w="687" w:type="pct"/>
            <w:tcBorders>
              <w:top w:val="single" w:sz="12" w:space="0" w:color="auto"/>
              <w:left w:val="nil"/>
              <w:bottom w:val="single" w:sz="4" w:space="0" w:color="auto"/>
              <w:right w:val="nil"/>
            </w:tcBorders>
            <w:shd w:val="clear" w:color="auto" w:fill="auto"/>
            <w:hideMark/>
          </w:tcPr>
          <w:p w14:paraId="0D43C3B0" w14:textId="77777777" w:rsidR="00154560" w:rsidRPr="00224223" w:rsidRDefault="00154560" w:rsidP="00154560">
            <w:pPr>
              <w:pStyle w:val="Tabletext"/>
            </w:pPr>
            <w:r w:rsidRPr="00224223">
              <w:t>53200</w:t>
            </w:r>
          </w:p>
        </w:tc>
        <w:tc>
          <w:tcPr>
            <w:tcW w:w="3562" w:type="pct"/>
            <w:tcBorders>
              <w:top w:val="single" w:sz="12" w:space="0" w:color="auto"/>
              <w:left w:val="nil"/>
              <w:bottom w:val="single" w:sz="4" w:space="0" w:color="auto"/>
              <w:right w:val="nil"/>
            </w:tcBorders>
            <w:shd w:val="clear" w:color="auto" w:fill="auto"/>
            <w:hideMark/>
          </w:tcPr>
          <w:p w14:paraId="7BB6DF52" w14:textId="77777777" w:rsidR="00154560" w:rsidRPr="00224223" w:rsidRDefault="00154560" w:rsidP="00154560">
            <w:pPr>
              <w:pStyle w:val="Tabletext"/>
            </w:pPr>
            <w:r w:rsidRPr="00224223">
              <w:rPr>
                <w:snapToGrid w:val="0"/>
              </w:rPr>
              <w:t>Mandible, treatment of a dislocation of, not requiring open reduction</w:t>
            </w:r>
            <w:r w:rsidRPr="00224223">
              <w:rPr>
                <w:bCs/>
                <w:snapToGrid w:val="0"/>
              </w:rPr>
              <w:t xml:space="preserve"> </w:t>
            </w:r>
            <w:r w:rsidRPr="00224223">
              <w:rPr>
                <w:snapToGrid w:val="0"/>
              </w:rPr>
              <w:t>(Anaes.)</w:t>
            </w:r>
          </w:p>
        </w:tc>
        <w:tc>
          <w:tcPr>
            <w:tcW w:w="751" w:type="pct"/>
            <w:tcBorders>
              <w:top w:val="single" w:sz="12" w:space="0" w:color="auto"/>
              <w:left w:val="nil"/>
              <w:bottom w:val="single" w:sz="4" w:space="0" w:color="auto"/>
              <w:right w:val="nil"/>
            </w:tcBorders>
            <w:shd w:val="clear" w:color="auto" w:fill="auto"/>
          </w:tcPr>
          <w:p w14:paraId="31A24952" w14:textId="77777777" w:rsidR="00154560" w:rsidRPr="00224223" w:rsidRDefault="00154560" w:rsidP="00154560">
            <w:pPr>
              <w:pStyle w:val="Tabletext"/>
              <w:jc w:val="right"/>
            </w:pPr>
            <w:r w:rsidRPr="00224223">
              <w:t>73.55</w:t>
            </w:r>
          </w:p>
        </w:tc>
      </w:tr>
      <w:tr w:rsidR="00154560" w:rsidRPr="00224223" w14:paraId="057D845A" w14:textId="77777777" w:rsidTr="00D34DDD">
        <w:tc>
          <w:tcPr>
            <w:tcW w:w="687" w:type="pct"/>
            <w:tcBorders>
              <w:top w:val="single" w:sz="4" w:space="0" w:color="auto"/>
              <w:left w:val="nil"/>
              <w:bottom w:val="single" w:sz="4" w:space="0" w:color="auto"/>
              <w:right w:val="nil"/>
            </w:tcBorders>
            <w:shd w:val="clear" w:color="auto" w:fill="auto"/>
            <w:hideMark/>
          </w:tcPr>
          <w:p w14:paraId="6D280166" w14:textId="77777777" w:rsidR="00154560" w:rsidRPr="00224223" w:rsidRDefault="00154560" w:rsidP="00154560">
            <w:pPr>
              <w:pStyle w:val="Tabletext"/>
            </w:pPr>
            <w:r w:rsidRPr="00224223">
              <w:t>53203</w:t>
            </w:r>
          </w:p>
        </w:tc>
        <w:tc>
          <w:tcPr>
            <w:tcW w:w="3562" w:type="pct"/>
            <w:tcBorders>
              <w:top w:val="single" w:sz="4" w:space="0" w:color="auto"/>
              <w:left w:val="nil"/>
              <w:bottom w:val="single" w:sz="4" w:space="0" w:color="auto"/>
              <w:right w:val="nil"/>
            </w:tcBorders>
            <w:shd w:val="clear" w:color="auto" w:fill="auto"/>
            <w:hideMark/>
          </w:tcPr>
          <w:p w14:paraId="32CAA668" w14:textId="77777777" w:rsidR="00154560" w:rsidRPr="00224223" w:rsidRDefault="00154560" w:rsidP="00154560">
            <w:pPr>
              <w:pStyle w:val="Tabletext"/>
            </w:pPr>
            <w:r w:rsidRPr="00224223">
              <w:t>Mandible, treatment of a dislocation of, requiring open reduction (Anaes.)</w:t>
            </w:r>
          </w:p>
        </w:tc>
        <w:tc>
          <w:tcPr>
            <w:tcW w:w="751" w:type="pct"/>
            <w:tcBorders>
              <w:top w:val="single" w:sz="4" w:space="0" w:color="auto"/>
              <w:left w:val="nil"/>
              <w:bottom w:val="single" w:sz="4" w:space="0" w:color="auto"/>
              <w:right w:val="nil"/>
            </w:tcBorders>
            <w:shd w:val="clear" w:color="auto" w:fill="auto"/>
          </w:tcPr>
          <w:p w14:paraId="235EC377" w14:textId="77777777" w:rsidR="00154560" w:rsidRPr="00224223" w:rsidRDefault="00154560" w:rsidP="00154560">
            <w:pPr>
              <w:pStyle w:val="Tabletext"/>
              <w:jc w:val="right"/>
            </w:pPr>
            <w:r w:rsidRPr="00224223">
              <w:t>123.50</w:t>
            </w:r>
          </w:p>
        </w:tc>
      </w:tr>
      <w:tr w:rsidR="00154560" w:rsidRPr="00224223" w14:paraId="7F8CA7E7" w14:textId="77777777" w:rsidTr="00D34DDD">
        <w:tc>
          <w:tcPr>
            <w:tcW w:w="687" w:type="pct"/>
            <w:tcBorders>
              <w:top w:val="single" w:sz="4" w:space="0" w:color="auto"/>
              <w:left w:val="nil"/>
              <w:bottom w:val="single" w:sz="4" w:space="0" w:color="auto"/>
              <w:right w:val="nil"/>
            </w:tcBorders>
            <w:shd w:val="clear" w:color="auto" w:fill="auto"/>
            <w:hideMark/>
          </w:tcPr>
          <w:p w14:paraId="3B4B1530" w14:textId="77777777" w:rsidR="00154560" w:rsidRPr="00224223" w:rsidRDefault="00154560" w:rsidP="00154560">
            <w:pPr>
              <w:pStyle w:val="Tabletext"/>
            </w:pPr>
            <w:r w:rsidRPr="00224223">
              <w:t>53206</w:t>
            </w:r>
          </w:p>
        </w:tc>
        <w:tc>
          <w:tcPr>
            <w:tcW w:w="3562" w:type="pct"/>
            <w:tcBorders>
              <w:top w:val="single" w:sz="4" w:space="0" w:color="auto"/>
              <w:left w:val="nil"/>
              <w:bottom w:val="single" w:sz="4" w:space="0" w:color="auto"/>
              <w:right w:val="nil"/>
            </w:tcBorders>
            <w:shd w:val="clear" w:color="auto" w:fill="auto"/>
            <w:hideMark/>
          </w:tcPr>
          <w:p w14:paraId="4A789785" w14:textId="77777777" w:rsidR="00154560" w:rsidRPr="00224223" w:rsidRDefault="00154560" w:rsidP="00154560">
            <w:pPr>
              <w:pStyle w:val="Tabletext"/>
            </w:pPr>
            <w:r w:rsidRPr="00224223">
              <w:t>Temporomandibular joint, manipulation of, performed in the operating theatre of a hospital, other than a service associated with a service to which another item in Groups O3 to O9 applies (H) (Anaes.)</w:t>
            </w:r>
          </w:p>
        </w:tc>
        <w:tc>
          <w:tcPr>
            <w:tcW w:w="751" w:type="pct"/>
            <w:tcBorders>
              <w:top w:val="single" w:sz="4" w:space="0" w:color="auto"/>
              <w:left w:val="nil"/>
              <w:bottom w:val="single" w:sz="4" w:space="0" w:color="auto"/>
              <w:right w:val="nil"/>
            </w:tcBorders>
            <w:shd w:val="clear" w:color="auto" w:fill="auto"/>
          </w:tcPr>
          <w:p w14:paraId="0F59B54B" w14:textId="77777777" w:rsidR="00154560" w:rsidRPr="00224223" w:rsidRDefault="00154560" w:rsidP="00154560">
            <w:pPr>
              <w:pStyle w:val="Tabletext"/>
              <w:jc w:val="right"/>
            </w:pPr>
            <w:r w:rsidRPr="00224223">
              <w:t>148.80</w:t>
            </w:r>
          </w:p>
        </w:tc>
      </w:tr>
      <w:tr w:rsidR="00154560" w:rsidRPr="00224223" w14:paraId="534B0A49" w14:textId="77777777" w:rsidTr="00D34DDD">
        <w:tc>
          <w:tcPr>
            <w:tcW w:w="687" w:type="pct"/>
            <w:tcBorders>
              <w:top w:val="single" w:sz="4" w:space="0" w:color="auto"/>
              <w:left w:val="nil"/>
              <w:bottom w:val="single" w:sz="4" w:space="0" w:color="auto"/>
              <w:right w:val="nil"/>
            </w:tcBorders>
            <w:shd w:val="clear" w:color="auto" w:fill="auto"/>
            <w:hideMark/>
          </w:tcPr>
          <w:p w14:paraId="521248D2" w14:textId="77777777" w:rsidR="00154560" w:rsidRPr="00224223" w:rsidRDefault="00154560" w:rsidP="00154560">
            <w:pPr>
              <w:pStyle w:val="Tabletext"/>
            </w:pPr>
            <w:r w:rsidRPr="00224223">
              <w:t>53209</w:t>
            </w:r>
          </w:p>
        </w:tc>
        <w:tc>
          <w:tcPr>
            <w:tcW w:w="3562" w:type="pct"/>
            <w:tcBorders>
              <w:top w:val="single" w:sz="4" w:space="0" w:color="auto"/>
              <w:left w:val="nil"/>
              <w:bottom w:val="single" w:sz="4" w:space="0" w:color="auto"/>
              <w:right w:val="nil"/>
            </w:tcBorders>
            <w:shd w:val="clear" w:color="auto" w:fill="auto"/>
            <w:hideMark/>
          </w:tcPr>
          <w:p w14:paraId="22807C87" w14:textId="77777777" w:rsidR="00154560" w:rsidRPr="00224223" w:rsidRDefault="00154560" w:rsidP="00154560">
            <w:pPr>
              <w:pStyle w:val="Tabletext"/>
            </w:pPr>
            <w:r w:rsidRPr="00224223">
              <w:t>Glenoid fossa, zygomatic arch and temporal bone, reconstruction of (Obwegeser technique) (Anaes.) (Assist.)</w:t>
            </w:r>
          </w:p>
        </w:tc>
        <w:tc>
          <w:tcPr>
            <w:tcW w:w="751" w:type="pct"/>
            <w:tcBorders>
              <w:top w:val="single" w:sz="4" w:space="0" w:color="auto"/>
              <w:left w:val="nil"/>
              <w:bottom w:val="single" w:sz="4" w:space="0" w:color="auto"/>
              <w:right w:val="nil"/>
            </w:tcBorders>
            <w:shd w:val="clear" w:color="auto" w:fill="auto"/>
          </w:tcPr>
          <w:p w14:paraId="36361186" w14:textId="77777777" w:rsidR="00154560" w:rsidRPr="00224223" w:rsidRDefault="00154560" w:rsidP="00154560">
            <w:pPr>
              <w:pStyle w:val="Tabletext"/>
              <w:jc w:val="right"/>
            </w:pPr>
            <w:r w:rsidRPr="00224223">
              <w:t>1,715.95</w:t>
            </w:r>
          </w:p>
        </w:tc>
      </w:tr>
      <w:tr w:rsidR="00154560" w:rsidRPr="00224223" w14:paraId="0F56D5E1" w14:textId="77777777" w:rsidTr="00D34DDD">
        <w:tc>
          <w:tcPr>
            <w:tcW w:w="687" w:type="pct"/>
            <w:tcBorders>
              <w:top w:val="single" w:sz="4" w:space="0" w:color="auto"/>
              <w:left w:val="nil"/>
              <w:bottom w:val="single" w:sz="4" w:space="0" w:color="auto"/>
              <w:right w:val="nil"/>
            </w:tcBorders>
            <w:shd w:val="clear" w:color="auto" w:fill="auto"/>
            <w:hideMark/>
          </w:tcPr>
          <w:p w14:paraId="00D66CBD" w14:textId="77777777" w:rsidR="00154560" w:rsidRPr="00224223" w:rsidRDefault="00154560" w:rsidP="00154560">
            <w:pPr>
              <w:pStyle w:val="Tabletext"/>
            </w:pPr>
            <w:r w:rsidRPr="00224223">
              <w:t>53212</w:t>
            </w:r>
          </w:p>
        </w:tc>
        <w:tc>
          <w:tcPr>
            <w:tcW w:w="3562" w:type="pct"/>
            <w:tcBorders>
              <w:top w:val="single" w:sz="4" w:space="0" w:color="auto"/>
              <w:left w:val="nil"/>
              <w:bottom w:val="single" w:sz="4" w:space="0" w:color="auto"/>
              <w:right w:val="nil"/>
            </w:tcBorders>
            <w:shd w:val="clear" w:color="auto" w:fill="auto"/>
            <w:hideMark/>
          </w:tcPr>
          <w:p w14:paraId="3D163673" w14:textId="77777777" w:rsidR="00154560" w:rsidRPr="00224223" w:rsidRDefault="00154560" w:rsidP="00154560">
            <w:pPr>
              <w:pStyle w:val="Tabletext"/>
            </w:pPr>
            <w:r w:rsidRPr="00224223">
              <w:t>Absent condyle and ascending ramus in hemifacial microsomia, construction of, not including harvesting of graft material (Anaes.) (Assist.)</w:t>
            </w:r>
          </w:p>
        </w:tc>
        <w:tc>
          <w:tcPr>
            <w:tcW w:w="751" w:type="pct"/>
            <w:tcBorders>
              <w:top w:val="single" w:sz="4" w:space="0" w:color="auto"/>
              <w:left w:val="nil"/>
              <w:bottom w:val="single" w:sz="4" w:space="0" w:color="auto"/>
              <w:right w:val="nil"/>
            </w:tcBorders>
            <w:shd w:val="clear" w:color="auto" w:fill="auto"/>
          </w:tcPr>
          <w:p w14:paraId="18339E91" w14:textId="77777777" w:rsidR="00154560" w:rsidRPr="00224223" w:rsidRDefault="00154560" w:rsidP="00154560">
            <w:pPr>
              <w:pStyle w:val="Tabletext"/>
              <w:jc w:val="right"/>
            </w:pPr>
            <w:r w:rsidRPr="00224223">
              <w:t>926.95</w:t>
            </w:r>
          </w:p>
        </w:tc>
      </w:tr>
      <w:tr w:rsidR="00154560" w:rsidRPr="00224223" w14:paraId="6E668D19" w14:textId="77777777" w:rsidTr="00D34DDD">
        <w:tc>
          <w:tcPr>
            <w:tcW w:w="687" w:type="pct"/>
            <w:tcBorders>
              <w:top w:val="single" w:sz="4" w:space="0" w:color="auto"/>
              <w:left w:val="nil"/>
              <w:bottom w:val="single" w:sz="4" w:space="0" w:color="auto"/>
              <w:right w:val="nil"/>
            </w:tcBorders>
            <w:shd w:val="clear" w:color="auto" w:fill="auto"/>
            <w:hideMark/>
          </w:tcPr>
          <w:p w14:paraId="1157CADE" w14:textId="77777777" w:rsidR="00154560" w:rsidRPr="00224223" w:rsidRDefault="00154560" w:rsidP="00154560">
            <w:pPr>
              <w:pStyle w:val="Tabletext"/>
            </w:pPr>
            <w:r w:rsidRPr="00224223">
              <w:t>53215</w:t>
            </w:r>
          </w:p>
        </w:tc>
        <w:tc>
          <w:tcPr>
            <w:tcW w:w="3562" w:type="pct"/>
            <w:tcBorders>
              <w:top w:val="single" w:sz="4" w:space="0" w:color="auto"/>
              <w:left w:val="nil"/>
              <w:bottom w:val="single" w:sz="4" w:space="0" w:color="auto"/>
              <w:right w:val="nil"/>
            </w:tcBorders>
            <w:shd w:val="clear" w:color="auto" w:fill="auto"/>
            <w:hideMark/>
          </w:tcPr>
          <w:p w14:paraId="700E6DFA" w14:textId="77777777" w:rsidR="00154560" w:rsidRPr="00224223" w:rsidRDefault="00154560" w:rsidP="00154560">
            <w:pPr>
              <w:pStyle w:val="Tabletext"/>
            </w:pPr>
            <w:r w:rsidRPr="00224223">
              <w:t>Temporomandibular joint, arthroscopy of, with or without biopsy, other than a service associated with another arthroscopic procedure of that joint (Anaes.) (Assist.)</w:t>
            </w:r>
          </w:p>
        </w:tc>
        <w:tc>
          <w:tcPr>
            <w:tcW w:w="751" w:type="pct"/>
            <w:tcBorders>
              <w:top w:val="single" w:sz="4" w:space="0" w:color="auto"/>
              <w:left w:val="nil"/>
              <w:bottom w:val="single" w:sz="4" w:space="0" w:color="auto"/>
              <w:right w:val="nil"/>
            </w:tcBorders>
            <w:shd w:val="clear" w:color="auto" w:fill="auto"/>
          </w:tcPr>
          <w:p w14:paraId="749E0D06" w14:textId="77777777" w:rsidR="00154560" w:rsidRPr="00224223" w:rsidRDefault="00154560" w:rsidP="00154560">
            <w:pPr>
              <w:pStyle w:val="Tabletext"/>
              <w:jc w:val="right"/>
            </w:pPr>
            <w:r w:rsidRPr="00224223">
              <w:t>425.30</w:t>
            </w:r>
          </w:p>
        </w:tc>
      </w:tr>
      <w:tr w:rsidR="00154560" w:rsidRPr="00224223" w14:paraId="79C52FA2" w14:textId="77777777" w:rsidTr="00D34DDD">
        <w:tc>
          <w:tcPr>
            <w:tcW w:w="687" w:type="pct"/>
            <w:tcBorders>
              <w:top w:val="single" w:sz="4" w:space="0" w:color="auto"/>
              <w:left w:val="nil"/>
              <w:bottom w:val="single" w:sz="4" w:space="0" w:color="auto"/>
              <w:right w:val="nil"/>
            </w:tcBorders>
            <w:shd w:val="clear" w:color="auto" w:fill="auto"/>
            <w:hideMark/>
          </w:tcPr>
          <w:p w14:paraId="6F3FE3E7" w14:textId="77777777" w:rsidR="00154560" w:rsidRPr="00224223" w:rsidRDefault="00154560" w:rsidP="00154560">
            <w:pPr>
              <w:pStyle w:val="Tabletext"/>
            </w:pPr>
            <w:r w:rsidRPr="00224223">
              <w:t>53218</w:t>
            </w:r>
          </w:p>
        </w:tc>
        <w:tc>
          <w:tcPr>
            <w:tcW w:w="3562" w:type="pct"/>
            <w:tcBorders>
              <w:top w:val="single" w:sz="4" w:space="0" w:color="auto"/>
              <w:left w:val="nil"/>
              <w:bottom w:val="single" w:sz="4" w:space="0" w:color="auto"/>
              <w:right w:val="nil"/>
            </w:tcBorders>
            <w:shd w:val="clear" w:color="auto" w:fill="auto"/>
            <w:hideMark/>
          </w:tcPr>
          <w:p w14:paraId="0116FD72" w14:textId="77777777" w:rsidR="00154560" w:rsidRPr="00224223" w:rsidRDefault="00154560" w:rsidP="00154560">
            <w:pPr>
              <w:pStyle w:val="Tabletext"/>
            </w:pPr>
            <w:r w:rsidRPr="00224223">
              <w:t>Temporomandibular joint, arthroscopy of, removal of loose bodies, debridement, or treatment of adhesions—one or more of such procedures (Anaes.) (Assist.)</w:t>
            </w:r>
          </w:p>
        </w:tc>
        <w:tc>
          <w:tcPr>
            <w:tcW w:w="751" w:type="pct"/>
            <w:tcBorders>
              <w:top w:val="single" w:sz="4" w:space="0" w:color="auto"/>
              <w:left w:val="nil"/>
              <w:bottom w:val="single" w:sz="4" w:space="0" w:color="auto"/>
              <w:right w:val="nil"/>
            </w:tcBorders>
            <w:shd w:val="clear" w:color="auto" w:fill="auto"/>
          </w:tcPr>
          <w:p w14:paraId="6A05C0E0" w14:textId="77777777" w:rsidR="00154560" w:rsidRPr="00224223" w:rsidRDefault="00154560" w:rsidP="00154560">
            <w:pPr>
              <w:pStyle w:val="Tabletext"/>
              <w:jc w:val="right"/>
            </w:pPr>
            <w:r w:rsidRPr="00224223">
              <w:t>680.25</w:t>
            </w:r>
          </w:p>
        </w:tc>
      </w:tr>
      <w:tr w:rsidR="00154560" w:rsidRPr="00224223" w14:paraId="654A1D2C" w14:textId="77777777" w:rsidTr="00D34DDD">
        <w:tc>
          <w:tcPr>
            <w:tcW w:w="687" w:type="pct"/>
            <w:tcBorders>
              <w:top w:val="single" w:sz="4" w:space="0" w:color="auto"/>
              <w:left w:val="nil"/>
              <w:bottom w:val="single" w:sz="4" w:space="0" w:color="auto"/>
              <w:right w:val="nil"/>
            </w:tcBorders>
            <w:shd w:val="clear" w:color="auto" w:fill="auto"/>
            <w:hideMark/>
          </w:tcPr>
          <w:p w14:paraId="1CC1527D" w14:textId="77777777" w:rsidR="00154560" w:rsidRPr="00224223" w:rsidRDefault="00154560" w:rsidP="00154560">
            <w:pPr>
              <w:pStyle w:val="Tabletext"/>
            </w:pPr>
            <w:r w:rsidRPr="00224223">
              <w:t>53220</w:t>
            </w:r>
          </w:p>
        </w:tc>
        <w:tc>
          <w:tcPr>
            <w:tcW w:w="3562" w:type="pct"/>
            <w:tcBorders>
              <w:top w:val="single" w:sz="4" w:space="0" w:color="auto"/>
              <w:left w:val="nil"/>
              <w:bottom w:val="single" w:sz="4" w:space="0" w:color="auto"/>
              <w:right w:val="nil"/>
            </w:tcBorders>
            <w:shd w:val="clear" w:color="auto" w:fill="auto"/>
            <w:hideMark/>
          </w:tcPr>
          <w:p w14:paraId="3F8649F8" w14:textId="77777777" w:rsidR="00154560" w:rsidRPr="00224223" w:rsidRDefault="00154560" w:rsidP="00154560">
            <w:pPr>
              <w:pStyle w:val="Tabletext"/>
            </w:pPr>
            <w:r w:rsidRPr="00224223">
              <w:t>Temporomandibular joint, arthrotomy of, other than a service to which another item in this Group applies (Anaes.) (Assist.)</w:t>
            </w:r>
          </w:p>
        </w:tc>
        <w:tc>
          <w:tcPr>
            <w:tcW w:w="751" w:type="pct"/>
            <w:tcBorders>
              <w:top w:val="single" w:sz="4" w:space="0" w:color="auto"/>
              <w:left w:val="nil"/>
              <w:bottom w:val="single" w:sz="4" w:space="0" w:color="auto"/>
              <w:right w:val="nil"/>
            </w:tcBorders>
            <w:shd w:val="clear" w:color="auto" w:fill="auto"/>
          </w:tcPr>
          <w:p w14:paraId="1DD090A7" w14:textId="77777777" w:rsidR="00154560" w:rsidRPr="00224223" w:rsidRDefault="00154560" w:rsidP="00154560">
            <w:pPr>
              <w:pStyle w:val="Tabletext"/>
              <w:jc w:val="right"/>
            </w:pPr>
            <w:r w:rsidRPr="00224223">
              <w:t>342.90</w:t>
            </w:r>
          </w:p>
        </w:tc>
      </w:tr>
      <w:tr w:rsidR="00154560" w:rsidRPr="00224223" w14:paraId="7E9129A0" w14:textId="77777777" w:rsidTr="00D34DDD">
        <w:tc>
          <w:tcPr>
            <w:tcW w:w="687" w:type="pct"/>
            <w:tcBorders>
              <w:top w:val="single" w:sz="4" w:space="0" w:color="auto"/>
              <w:left w:val="nil"/>
              <w:bottom w:val="single" w:sz="4" w:space="0" w:color="auto"/>
              <w:right w:val="nil"/>
            </w:tcBorders>
            <w:shd w:val="clear" w:color="auto" w:fill="auto"/>
            <w:hideMark/>
          </w:tcPr>
          <w:p w14:paraId="674E1E43" w14:textId="77777777" w:rsidR="00154560" w:rsidRPr="00224223" w:rsidRDefault="00154560" w:rsidP="00154560">
            <w:pPr>
              <w:pStyle w:val="Tabletext"/>
            </w:pPr>
            <w:r w:rsidRPr="00224223">
              <w:t>53221</w:t>
            </w:r>
          </w:p>
        </w:tc>
        <w:tc>
          <w:tcPr>
            <w:tcW w:w="3562" w:type="pct"/>
            <w:tcBorders>
              <w:top w:val="single" w:sz="4" w:space="0" w:color="auto"/>
              <w:left w:val="nil"/>
              <w:bottom w:val="single" w:sz="4" w:space="0" w:color="auto"/>
              <w:right w:val="nil"/>
            </w:tcBorders>
            <w:shd w:val="clear" w:color="auto" w:fill="auto"/>
            <w:hideMark/>
          </w:tcPr>
          <w:p w14:paraId="3AEBE527" w14:textId="77777777" w:rsidR="00154560" w:rsidRPr="00224223" w:rsidRDefault="00154560" w:rsidP="00154560">
            <w:pPr>
              <w:pStyle w:val="Tabletext"/>
            </w:pPr>
            <w:r w:rsidRPr="00224223">
              <w:t>Temporomandibular joint, open surgical exploration of, with or without microsurgical techniques (Anaes.) (Assist.)</w:t>
            </w:r>
          </w:p>
        </w:tc>
        <w:tc>
          <w:tcPr>
            <w:tcW w:w="751" w:type="pct"/>
            <w:tcBorders>
              <w:top w:val="single" w:sz="4" w:space="0" w:color="auto"/>
              <w:left w:val="nil"/>
              <w:bottom w:val="single" w:sz="4" w:space="0" w:color="auto"/>
              <w:right w:val="nil"/>
            </w:tcBorders>
            <w:shd w:val="clear" w:color="auto" w:fill="auto"/>
          </w:tcPr>
          <w:p w14:paraId="06C2E9D4" w14:textId="77777777" w:rsidR="00154560" w:rsidRPr="00224223" w:rsidRDefault="00154560" w:rsidP="00154560">
            <w:pPr>
              <w:pStyle w:val="Tabletext"/>
              <w:jc w:val="right"/>
            </w:pPr>
            <w:r w:rsidRPr="00224223">
              <w:t>907.65</w:t>
            </w:r>
          </w:p>
        </w:tc>
      </w:tr>
      <w:tr w:rsidR="00154560" w:rsidRPr="00224223" w14:paraId="48335E58" w14:textId="77777777" w:rsidTr="00D34DDD">
        <w:tc>
          <w:tcPr>
            <w:tcW w:w="687" w:type="pct"/>
            <w:tcBorders>
              <w:top w:val="single" w:sz="4" w:space="0" w:color="auto"/>
              <w:left w:val="nil"/>
              <w:bottom w:val="single" w:sz="4" w:space="0" w:color="auto"/>
              <w:right w:val="nil"/>
            </w:tcBorders>
            <w:shd w:val="clear" w:color="auto" w:fill="auto"/>
            <w:hideMark/>
          </w:tcPr>
          <w:p w14:paraId="21F6E77F" w14:textId="77777777" w:rsidR="00154560" w:rsidRPr="00224223" w:rsidRDefault="00154560" w:rsidP="00154560">
            <w:pPr>
              <w:pStyle w:val="Tabletext"/>
            </w:pPr>
            <w:r w:rsidRPr="00224223">
              <w:t>53224</w:t>
            </w:r>
          </w:p>
        </w:tc>
        <w:tc>
          <w:tcPr>
            <w:tcW w:w="3562" w:type="pct"/>
            <w:tcBorders>
              <w:top w:val="single" w:sz="4" w:space="0" w:color="auto"/>
              <w:left w:val="nil"/>
              <w:bottom w:val="single" w:sz="4" w:space="0" w:color="auto"/>
              <w:right w:val="nil"/>
            </w:tcBorders>
            <w:shd w:val="clear" w:color="auto" w:fill="auto"/>
            <w:hideMark/>
          </w:tcPr>
          <w:p w14:paraId="181BBD18" w14:textId="77777777" w:rsidR="00154560" w:rsidRPr="00224223" w:rsidRDefault="00154560" w:rsidP="00154560">
            <w:pPr>
              <w:pStyle w:val="Tabletext"/>
            </w:pPr>
            <w:r w:rsidRPr="00224223">
              <w:t>Temporomandibular joint, open surgical exploration of, with condylectomy or condylotomy, with or without microsurgical techniques (Anaes.) (Assist.)</w:t>
            </w:r>
          </w:p>
        </w:tc>
        <w:tc>
          <w:tcPr>
            <w:tcW w:w="751" w:type="pct"/>
            <w:tcBorders>
              <w:top w:val="single" w:sz="4" w:space="0" w:color="auto"/>
              <w:left w:val="nil"/>
              <w:bottom w:val="single" w:sz="4" w:space="0" w:color="auto"/>
              <w:right w:val="nil"/>
            </w:tcBorders>
            <w:shd w:val="clear" w:color="auto" w:fill="auto"/>
          </w:tcPr>
          <w:p w14:paraId="7B31FFE8" w14:textId="77777777" w:rsidR="00154560" w:rsidRPr="00224223" w:rsidRDefault="00154560" w:rsidP="00154560">
            <w:pPr>
              <w:pStyle w:val="Tabletext"/>
              <w:jc w:val="right"/>
            </w:pPr>
            <w:r w:rsidRPr="00224223">
              <w:t>1,006.15</w:t>
            </w:r>
          </w:p>
        </w:tc>
      </w:tr>
      <w:tr w:rsidR="00154560" w:rsidRPr="00224223" w14:paraId="69145C1E" w14:textId="77777777" w:rsidTr="00D34DDD">
        <w:tc>
          <w:tcPr>
            <w:tcW w:w="687" w:type="pct"/>
            <w:tcBorders>
              <w:top w:val="single" w:sz="4" w:space="0" w:color="auto"/>
              <w:left w:val="nil"/>
              <w:bottom w:val="single" w:sz="4" w:space="0" w:color="auto"/>
              <w:right w:val="nil"/>
            </w:tcBorders>
            <w:shd w:val="clear" w:color="auto" w:fill="auto"/>
            <w:hideMark/>
          </w:tcPr>
          <w:p w14:paraId="75B72192" w14:textId="77777777" w:rsidR="00154560" w:rsidRPr="00224223" w:rsidRDefault="00154560" w:rsidP="00154560">
            <w:pPr>
              <w:pStyle w:val="Tabletext"/>
            </w:pPr>
            <w:bookmarkStart w:id="1064" w:name="CU_131030805"/>
            <w:bookmarkStart w:id="1065" w:name="CU_131036582"/>
            <w:bookmarkEnd w:id="1064"/>
            <w:bookmarkEnd w:id="1065"/>
            <w:r w:rsidRPr="00224223">
              <w:t>53225</w:t>
            </w:r>
          </w:p>
        </w:tc>
        <w:tc>
          <w:tcPr>
            <w:tcW w:w="3562" w:type="pct"/>
            <w:tcBorders>
              <w:top w:val="single" w:sz="4" w:space="0" w:color="auto"/>
              <w:left w:val="nil"/>
              <w:bottom w:val="single" w:sz="4" w:space="0" w:color="auto"/>
              <w:right w:val="nil"/>
            </w:tcBorders>
            <w:shd w:val="clear" w:color="auto" w:fill="auto"/>
            <w:hideMark/>
          </w:tcPr>
          <w:p w14:paraId="0D8FC272" w14:textId="77777777" w:rsidR="00154560" w:rsidRPr="00224223" w:rsidRDefault="00154560" w:rsidP="00154560">
            <w:pPr>
              <w:pStyle w:val="Tabletext"/>
            </w:pPr>
            <w:r w:rsidRPr="00224223">
              <w:t>Arthrocentesis, irrigation of temporomandibular joint after insertion of 2 cannuli into the appropriate joint space (Anaes.) (Assist.)</w:t>
            </w:r>
          </w:p>
        </w:tc>
        <w:tc>
          <w:tcPr>
            <w:tcW w:w="751" w:type="pct"/>
            <w:tcBorders>
              <w:top w:val="single" w:sz="4" w:space="0" w:color="auto"/>
              <w:left w:val="nil"/>
              <w:bottom w:val="single" w:sz="4" w:space="0" w:color="auto"/>
              <w:right w:val="nil"/>
            </w:tcBorders>
            <w:shd w:val="clear" w:color="auto" w:fill="auto"/>
          </w:tcPr>
          <w:p w14:paraId="5F23522C" w14:textId="77777777" w:rsidR="00154560" w:rsidRPr="00224223" w:rsidRDefault="00154560" w:rsidP="00154560">
            <w:pPr>
              <w:pStyle w:val="Tabletext"/>
              <w:jc w:val="right"/>
            </w:pPr>
            <w:r w:rsidRPr="00224223">
              <w:t>302.30</w:t>
            </w:r>
          </w:p>
        </w:tc>
      </w:tr>
      <w:tr w:rsidR="00154560" w:rsidRPr="00224223" w14:paraId="6295A2FF" w14:textId="77777777" w:rsidTr="00D34DDD">
        <w:tc>
          <w:tcPr>
            <w:tcW w:w="687" w:type="pct"/>
            <w:tcBorders>
              <w:top w:val="single" w:sz="4" w:space="0" w:color="auto"/>
              <w:left w:val="nil"/>
              <w:bottom w:val="single" w:sz="4" w:space="0" w:color="auto"/>
              <w:right w:val="nil"/>
            </w:tcBorders>
            <w:shd w:val="clear" w:color="auto" w:fill="auto"/>
            <w:hideMark/>
          </w:tcPr>
          <w:p w14:paraId="4D1EC796" w14:textId="77777777" w:rsidR="00154560" w:rsidRPr="00224223" w:rsidRDefault="00154560" w:rsidP="00154560">
            <w:pPr>
              <w:pStyle w:val="Tabletext"/>
            </w:pPr>
            <w:r w:rsidRPr="00224223">
              <w:t>53226</w:t>
            </w:r>
          </w:p>
        </w:tc>
        <w:tc>
          <w:tcPr>
            <w:tcW w:w="3562" w:type="pct"/>
            <w:tcBorders>
              <w:top w:val="single" w:sz="4" w:space="0" w:color="auto"/>
              <w:left w:val="nil"/>
              <w:bottom w:val="single" w:sz="4" w:space="0" w:color="auto"/>
              <w:right w:val="nil"/>
            </w:tcBorders>
            <w:shd w:val="clear" w:color="auto" w:fill="auto"/>
            <w:hideMark/>
          </w:tcPr>
          <w:p w14:paraId="30DB936B" w14:textId="77777777" w:rsidR="00154560" w:rsidRPr="00224223" w:rsidRDefault="00154560" w:rsidP="00154560">
            <w:pPr>
              <w:pStyle w:val="Tabletext"/>
            </w:pPr>
            <w:r w:rsidRPr="00224223">
              <w:t>Temporomandibular joint, synovectomy of, other than a service to which another item in this Group applies (Anaes.) (Assist.)</w:t>
            </w:r>
          </w:p>
        </w:tc>
        <w:tc>
          <w:tcPr>
            <w:tcW w:w="751" w:type="pct"/>
            <w:tcBorders>
              <w:top w:val="single" w:sz="4" w:space="0" w:color="auto"/>
              <w:left w:val="nil"/>
              <w:bottom w:val="single" w:sz="4" w:space="0" w:color="auto"/>
              <w:right w:val="nil"/>
            </w:tcBorders>
            <w:shd w:val="clear" w:color="auto" w:fill="auto"/>
          </w:tcPr>
          <w:p w14:paraId="72B3461C" w14:textId="77777777" w:rsidR="00154560" w:rsidRPr="00224223" w:rsidRDefault="00154560" w:rsidP="00154560">
            <w:pPr>
              <w:pStyle w:val="Tabletext"/>
              <w:jc w:val="right"/>
            </w:pPr>
            <w:r w:rsidRPr="00224223">
              <w:t>324.95</w:t>
            </w:r>
          </w:p>
        </w:tc>
      </w:tr>
      <w:tr w:rsidR="00154560" w:rsidRPr="00224223" w14:paraId="7A98EF64" w14:textId="77777777" w:rsidTr="00D34DDD">
        <w:tc>
          <w:tcPr>
            <w:tcW w:w="687" w:type="pct"/>
            <w:tcBorders>
              <w:top w:val="single" w:sz="4" w:space="0" w:color="auto"/>
              <w:left w:val="nil"/>
              <w:bottom w:val="single" w:sz="4" w:space="0" w:color="auto"/>
              <w:right w:val="nil"/>
            </w:tcBorders>
            <w:shd w:val="clear" w:color="auto" w:fill="auto"/>
            <w:hideMark/>
          </w:tcPr>
          <w:p w14:paraId="219AF02C" w14:textId="77777777" w:rsidR="00154560" w:rsidRPr="00224223" w:rsidRDefault="00154560" w:rsidP="00154560">
            <w:pPr>
              <w:pStyle w:val="Tabletext"/>
            </w:pPr>
            <w:r w:rsidRPr="00224223">
              <w:t>53227</w:t>
            </w:r>
          </w:p>
        </w:tc>
        <w:tc>
          <w:tcPr>
            <w:tcW w:w="3562" w:type="pct"/>
            <w:tcBorders>
              <w:top w:val="single" w:sz="4" w:space="0" w:color="auto"/>
              <w:left w:val="nil"/>
              <w:bottom w:val="single" w:sz="4" w:space="0" w:color="auto"/>
              <w:right w:val="nil"/>
            </w:tcBorders>
            <w:shd w:val="clear" w:color="auto" w:fill="auto"/>
            <w:hideMark/>
          </w:tcPr>
          <w:p w14:paraId="4FFC922A" w14:textId="77777777" w:rsidR="00154560" w:rsidRPr="00224223" w:rsidRDefault="00154560" w:rsidP="00154560">
            <w:pPr>
              <w:pStyle w:val="Tabletext"/>
            </w:pPr>
            <w:r w:rsidRPr="00224223">
              <w:t>Temporomandibular joint, open surgical exploration of, with or without meniscus or capsular surgery, including meniscectomy when performed, with or without microsurgical techniques (Anaes.) (Assist.)</w:t>
            </w:r>
          </w:p>
        </w:tc>
        <w:tc>
          <w:tcPr>
            <w:tcW w:w="751" w:type="pct"/>
            <w:tcBorders>
              <w:top w:val="single" w:sz="4" w:space="0" w:color="auto"/>
              <w:left w:val="nil"/>
              <w:bottom w:val="single" w:sz="4" w:space="0" w:color="auto"/>
              <w:right w:val="nil"/>
            </w:tcBorders>
            <w:shd w:val="clear" w:color="auto" w:fill="auto"/>
          </w:tcPr>
          <w:p w14:paraId="2780285B" w14:textId="77777777" w:rsidR="00154560" w:rsidRPr="00224223" w:rsidRDefault="00154560" w:rsidP="00154560">
            <w:pPr>
              <w:pStyle w:val="Tabletext"/>
              <w:jc w:val="right"/>
            </w:pPr>
            <w:r w:rsidRPr="00224223">
              <w:t>1,236.35</w:t>
            </w:r>
          </w:p>
        </w:tc>
      </w:tr>
      <w:tr w:rsidR="00154560" w:rsidRPr="00224223" w14:paraId="67EECF75" w14:textId="77777777" w:rsidTr="00D34DDD">
        <w:tc>
          <w:tcPr>
            <w:tcW w:w="687" w:type="pct"/>
            <w:tcBorders>
              <w:top w:val="single" w:sz="4" w:space="0" w:color="auto"/>
              <w:left w:val="nil"/>
              <w:bottom w:val="single" w:sz="4" w:space="0" w:color="auto"/>
              <w:right w:val="nil"/>
            </w:tcBorders>
            <w:shd w:val="clear" w:color="auto" w:fill="auto"/>
            <w:hideMark/>
          </w:tcPr>
          <w:p w14:paraId="5824C258" w14:textId="77777777" w:rsidR="00154560" w:rsidRPr="00224223" w:rsidRDefault="00154560" w:rsidP="00154560">
            <w:pPr>
              <w:pStyle w:val="Tabletext"/>
            </w:pPr>
            <w:r w:rsidRPr="00224223">
              <w:t>53230</w:t>
            </w:r>
          </w:p>
        </w:tc>
        <w:tc>
          <w:tcPr>
            <w:tcW w:w="3562" w:type="pct"/>
            <w:tcBorders>
              <w:top w:val="single" w:sz="4" w:space="0" w:color="auto"/>
              <w:left w:val="nil"/>
              <w:bottom w:val="single" w:sz="4" w:space="0" w:color="auto"/>
              <w:right w:val="nil"/>
            </w:tcBorders>
            <w:shd w:val="clear" w:color="auto" w:fill="auto"/>
            <w:hideMark/>
          </w:tcPr>
          <w:p w14:paraId="15407CEB" w14:textId="77777777" w:rsidR="00154560" w:rsidRPr="00224223" w:rsidRDefault="00154560" w:rsidP="00154560">
            <w:pPr>
              <w:pStyle w:val="Tabletext"/>
            </w:pPr>
            <w:r w:rsidRPr="00224223">
              <w:t>Temporomandibular joint, open surgical exploration of, with meniscus, capsular and condylar head surgery, with or without microsurgical techniques (Anaes.) (Assist.)</w:t>
            </w:r>
          </w:p>
        </w:tc>
        <w:tc>
          <w:tcPr>
            <w:tcW w:w="751" w:type="pct"/>
            <w:tcBorders>
              <w:top w:val="single" w:sz="4" w:space="0" w:color="auto"/>
              <w:left w:val="nil"/>
              <w:bottom w:val="single" w:sz="4" w:space="0" w:color="auto"/>
              <w:right w:val="nil"/>
            </w:tcBorders>
            <w:shd w:val="clear" w:color="auto" w:fill="auto"/>
          </w:tcPr>
          <w:p w14:paraId="6604F9C4" w14:textId="77777777" w:rsidR="00154560" w:rsidRPr="00224223" w:rsidRDefault="00154560" w:rsidP="00154560">
            <w:pPr>
              <w:pStyle w:val="Tabletext"/>
              <w:jc w:val="right"/>
            </w:pPr>
            <w:r w:rsidRPr="00224223">
              <w:t>1,392.65</w:t>
            </w:r>
          </w:p>
        </w:tc>
      </w:tr>
      <w:tr w:rsidR="00154560" w:rsidRPr="00224223" w14:paraId="5D4E0940" w14:textId="77777777" w:rsidTr="00D34DDD">
        <w:tc>
          <w:tcPr>
            <w:tcW w:w="687" w:type="pct"/>
            <w:tcBorders>
              <w:top w:val="single" w:sz="4" w:space="0" w:color="auto"/>
              <w:left w:val="nil"/>
              <w:bottom w:val="single" w:sz="4" w:space="0" w:color="auto"/>
              <w:right w:val="nil"/>
            </w:tcBorders>
            <w:shd w:val="clear" w:color="auto" w:fill="auto"/>
            <w:hideMark/>
          </w:tcPr>
          <w:p w14:paraId="4F99B3FD" w14:textId="77777777" w:rsidR="00154560" w:rsidRPr="00224223" w:rsidRDefault="00154560" w:rsidP="00154560">
            <w:pPr>
              <w:pStyle w:val="Tabletext"/>
            </w:pPr>
            <w:r w:rsidRPr="00224223">
              <w:lastRenderedPageBreak/>
              <w:t>53233</w:t>
            </w:r>
          </w:p>
        </w:tc>
        <w:tc>
          <w:tcPr>
            <w:tcW w:w="3562" w:type="pct"/>
            <w:tcBorders>
              <w:top w:val="single" w:sz="4" w:space="0" w:color="auto"/>
              <w:left w:val="nil"/>
              <w:bottom w:val="single" w:sz="4" w:space="0" w:color="auto"/>
              <w:right w:val="nil"/>
            </w:tcBorders>
            <w:shd w:val="clear" w:color="auto" w:fill="auto"/>
            <w:hideMark/>
          </w:tcPr>
          <w:p w14:paraId="569ACDBF" w14:textId="77777777" w:rsidR="00154560" w:rsidRPr="00224223" w:rsidRDefault="00154560" w:rsidP="00154560">
            <w:pPr>
              <w:pStyle w:val="Tabletext"/>
            </w:pPr>
            <w:r w:rsidRPr="00224223">
              <w:t>Temporomandibular joint, surgery of, involving procedures to which item 53224, 53226, 53227 or 53230 applies and also involving the use of tissue flaps, or cartilage graft, or allograft implants, with or without microsurgical techniques (Anaes.) (Assist.)</w:t>
            </w:r>
          </w:p>
        </w:tc>
        <w:tc>
          <w:tcPr>
            <w:tcW w:w="751" w:type="pct"/>
            <w:tcBorders>
              <w:top w:val="single" w:sz="4" w:space="0" w:color="auto"/>
              <w:left w:val="nil"/>
              <w:bottom w:val="single" w:sz="4" w:space="0" w:color="auto"/>
              <w:right w:val="nil"/>
            </w:tcBorders>
            <w:shd w:val="clear" w:color="auto" w:fill="auto"/>
          </w:tcPr>
          <w:p w14:paraId="0BD3F441" w14:textId="77777777" w:rsidR="00154560" w:rsidRPr="00224223" w:rsidRDefault="00154560" w:rsidP="00154560">
            <w:pPr>
              <w:pStyle w:val="Tabletext"/>
              <w:jc w:val="right"/>
            </w:pPr>
            <w:r w:rsidRPr="00224223">
              <w:t>1,564.95</w:t>
            </w:r>
          </w:p>
        </w:tc>
      </w:tr>
      <w:tr w:rsidR="00154560" w:rsidRPr="00224223" w14:paraId="76AADB2C" w14:textId="77777777" w:rsidTr="00D34DDD">
        <w:tc>
          <w:tcPr>
            <w:tcW w:w="687" w:type="pct"/>
            <w:tcBorders>
              <w:top w:val="single" w:sz="4" w:space="0" w:color="auto"/>
              <w:left w:val="nil"/>
              <w:bottom w:val="single" w:sz="4" w:space="0" w:color="auto"/>
              <w:right w:val="nil"/>
            </w:tcBorders>
            <w:shd w:val="clear" w:color="auto" w:fill="auto"/>
            <w:hideMark/>
          </w:tcPr>
          <w:p w14:paraId="15C5B977" w14:textId="77777777" w:rsidR="00154560" w:rsidRPr="00224223" w:rsidRDefault="00154560" w:rsidP="00154560">
            <w:pPr>
              <w:pStyle w:val="Tabletext"/>
            </w:pPr>
            <w:r w:rsidRPr="00224223">
              <w:t>53236</w:t>
            </w:r>
          </w:p>
        </w:tc>
        <w:tc>
          <w:tcPr>
            <w:tcW w:w="3562" w:type="pct"/>
            <w:tcBorders>
              <w:top w:val="single" w:sz="4" w:space="0" w:color="auto"/>
              <w:left w:val="nil"/>
              <w:bottom w:val="single" w:sz="4" w:space="0" w:color="auto"/>
              <w:right w:val="nil"/>
            </w:tcBorders>
            <w:shd w:val="clear" w:color="auto" w:fill="auto"/>
            <w:hideMark/>
          </w:tcPr>
          <w:p w14:paraId="5D68BC35" w14:textId="77777777" w:rsidR="00154560" w:rsidRPr="00224223" w:rsidRDefault="00154560" w:rsidP="00154560">
            <w:pPr>
              <w:pStyle w:val="Tabletext"/>
            </w:pPr>
            <w:r w:rsidRPr="00224223">
              <w:t>Temporomandibular joint, stabilisation of, involving one or more of: repair of capsule, repair of ligament or internal fixation, other than a service to which another item in this Group applies (Anaes.) (Assist.)</w:t>
            </w:r>
          </w:p>
        </w:tc>
        <w:tc>
          <w:tcPr>
            <w:tcW w:w="751" w:type="pct"/>
            <w:tcBorders>
              <w:top w:val="single" w:sz="4" w:space="0" w:color="auto"/>
              <w:left w:val="nil"/>
              <w:bottom w:val="single" w:sz="4" w:space="0" w:color="auto"/>
              <w:right w:val="nil"/>
            </w:tcBorders>
            <w:shd w:val="clear" w:color="auto" w:fill="auto"/>
          </w:tcPr>
          <w:p w14:paraId="16091D04" w14:textId="77777777" w:rsidR="00154560" w:rsidRPr="00224223" w:rsidRDefault="00154560" w:rsidP="00154560">
            <w:pPr>
              <w:pStyle w:val="Tabletext"/>
              <w:jc w:val="right"/>
            </w:pPr>
            <w:r w:rsidRPr="00224223">
              <w:t>489.75</w:t>
            </w:r>
          </w:p>
        </w:tc>
      </w:tr>
      <w:tr w:rsidR="00154560" w:rsidRPr="00224223" w14:paraId="129A9BD6" w14:textId="77777777" w:rsidTr="00D34DDD">
        <w:tc>
          <w:tcPr>
            <w:tcW w:w="687" w:type="pct"/>
            <w:tcBorders>
              <w:top w:val="single" w:sz="4" w:space="0" w:color="auto"/>
              <w:left w:val="nil"/>
              <w:bottom w:val="single" w:sz="4" w:space="0" w:color="auto"/>
              <w:right w:val="nil"/>
            </w:tcBorders>
            <w:shd w:val="clear" w:color="auto" w:fill="auto"/>
            <w:hideMark/>
          </w:tcPr>
          <w:p w14:paraId="13A71415" w14:textId="77777777" w:rsidR="00154560" w:rsidRPr="00224223" w:rsidRDefault="00154560" w:rsidP="00154560">
            <w:pPr>
              <w:pStyle w:val="Tabletext"/>
            </w:pPr>
            <w:r w:rsidRPr="00224223">
              <w:t>53239</w:t>
            </w:r>
          </w:p>
        </w:tc>
        <w:tc>
          <w:tcPr>
            <w:tcW w:w="3562" w:type="pct"/>
            <w:tcBorders>
              <w:top w:val="single" w:sz="4" w:space="0" w:color="auto"/>
              <w:left w:val="nil"/>
              <w:bottom w:val="single" w:sz="4" w:space="0" w:color="auto"/>
              <w:right w:val="nil"/>
            </w:tcBorders>
            <w:shd w:val="clear" w:color="auto" w:fill="auto"/>
            <w:hideMark/>
          </w:tcPr>
          <w:p w14:paraId="0BBA2F17" w14:textId="77777777" w:rsidR="00154560" w:rsidRPr="00224223" w:rsidRDefault="00154560" w:rsidP="00154560">
            <w:pPr>
              <w:pStyle w:val="Tabletext"/>
            </w:pPr>
            <w:r w:rsidRPr="00224223">
              <w:t>Temporomandibular joint, arthrodesis of, other than a service to which another item in this Group applies (Anaes.) (Assist.)</w:t>
            </w:r>
          </w:p>
        </w:tc>
        <w:tc>
          <w:tcPr>
            <w:tcW w:w="751" w:type="pct"/>
            <w:tcBorders>
              <w:top w:val="single" w:sz="4" w:space="0" w:color="auto"/>
              <w:left w:val="nil"/>
              <w:bottom w:val="single" w:sz="4" w:space="0" w:color="auto"/>
              <w:right w:val="nil"/>
            </w:tcBorders>
            <w:shd w:val="clear" w:color="auto" w:fill="auto"/>
          </w:tcPr>
          <w:p w14:paraId="00AD4772" w14:textId="77777777" w:rsidR="00154560" w:rsidRPr="00224223" w:rsidRDefault="00154560" w:rsidP="00154560">
            <w:pPr>
              <w:pStyle w:val="Tabletext"/>
              <w:jc w:val="right"/>
            </w:pPr>
            <w:r w:rsidRPr="00224223">
              <w:t>489.75</w:t>
            </w:r>
          </w:p>
        </w:tc>
      </w:tr>
      <w:tr w:rsidR="00154560" w:rsidRPr="00224223" w14:paraId="2E5AE31B" w14:textId="77777777" w:rsidTr="00D34DDD">
        <w:tc>
          <w:tcPr>
            <w:tcW w:w="687" w:type="pct"/>
            <w:tcBorders>
              <w:top w:val="single" w:sz="4" w:space="0" w:color="auto"/>
              <w:left w:val="nil"/>
              <w:bottom w:val="single" w:sz="12" w:space="0" w:color="auto"/>
              <w:right w:val="nil"/>
            </w:tcBorders>
            <w:shd w:val="clear" w:color="auto" w:fill="auto"/>
            <w:hideMark/>
          </w:tcPr>
          <w:p w14:paraId="505915CB" w14:textId="77777777" w:rsidR="00154560" w:rsidRPr="00224223" w:rsidRDefault="00154560" w:rsidP="00154560">
            <w:pPr>
              <w:pStyle w:val="Tabletext"/>
            </w:pPr>
            <w:r w:rsidRPr="00224223">
              <w:t>53242</w:t>
            </w:r>
          </w:p>
        </w:tc>
        <w:tc>
          <w:tcPr>
            <w:tcW w:w="3562" w:type="pct"/>
            <w:tcBorders>
              <w:top w:val="single" w:sz="4" w:space="0" w:color="auto"/>
              <w:left w:val="nil"/>
              <w:bottom w:val="single" w:sz="12" w:space="0" w:color="auto"/>
              <w:right w:val="nil"/>
            </w:tcBorders>
            <w:shd w:val="clear" w:color="auto" w:fill="auto"/>
            <w:hideMark/>
          </w:tcPr>
          <w:p w14:paraId="04A5E2CE" w14:textId="77777777" w:rsidR="00154560" w:rsidRPr="00224223" w:rsidRDefault="00154560" w:rsidP="00154560">
            <w:pPr>
              <w:pStyle w:val="Tabletext"/>
            </w:pPr>
            <w:r w:rsidRPr="00224223">
              <w:t>Temporomandibular joint or joints, application of external fixator to, other than for treatment of fractures (Anaes.) (Assist.)</w:t>
            </w:r>
          </w:p>
        </w:tc>
        <w:tc>
          <w:tcPr>
            <w:tcW w:w="751" w:type="pct"/>
            <w:tcBorders>
              <w:top w:val="single" w:sz="4" w:space="0" w:color="auto"/>
              <w:left w:val="nil"/>
              <w:bottom w:val="single" w:sz="12" w:space="0" w:color="auto"/>
              <w:right w:val="nil"/>
            </w:tcBorders>
            <w:shd w:val="clear" w:color="auto" w:fill="auto"/>
          </w:tcPr>
          <w:p w14:paraId="6AFAB0BB" w14:textId="77777777" w:rsidR="00154560" w:rsidRPr="00224223" w:rsidRDefault="00154560" w:rsidP="00154560">
            <w:pPr>
              <w:pStyle w:val="Tabletext"/>
              <w:jc w:val="right"/>
            </w:pPr>
            <w:r w:rsidRPr="00224223">
              <w:t>324.95</w:t>
            </w:r>
          </w:p>
        </w:tc>
      </w:tr>
    </w:tbl>
    <w:p w14:paraId="6FC74F4F" w14:textId="77777777" w:rsidR="001A29A7" w:rsidRPr="00224223" w:rsidRDefault="001A29A7" w:rsidP="001A29A7">
      <w:pPr>
        <w:pStyle w:val="Tabletext"/>
      </w:pPr>
    </w:p>
    <w:p w14:paraId="4C3A74FF" w14:textId="2249BB75" w:rsidR="001A29A7" w:rsidRPr="00224223" w:rsidRDefault="008D22CE" w:rsidP="001A29A7">
      <w:pPr>
        <w:pStyle w:val="ActHead3"/>
      </w:pPr>
      <w:bookmarkStart w:id="1066" w:name="_Toc150781459"/>
      <w:r w:rsidRPr="00BA02C8">
        <w:rPr>
          <w:rStyle w:val="CharDivNo"/>
        </w:rPr>
        <w:t>Division 6</w:t>
      </w:r>
      <w:r w:rsidR="001A29A7" w:rsidRPr="00BA02C8">
        <w:rPr>
          <w:rStyle w:val="CharDivNo"/>
        </w:rPr>
        <w:t>.10</w:t>
      </w:r>
      <w:r w:rsidR="001A29A7" w:rsidRPr="00224223">
        <w:t>—</w:t>
      </w:r>
      <w:r w:rsidR="001A29A7" w:rsidRPr="00BA02C8">
        <w:rPr>
          <w:rStyle w:val="CharDivText"/>
        </w:rPr>
        <w:t>Group O9: Treatment of fractures</w:t>
      </w:r>
      <w:bookmarkEnd w:id="1066"/>
    </w:p>
    <w:p w14:paraId="79A738AB" w14:textId="77777777" w:rsidR="001A29A7" w:rsidRPr="00224223" w:rsidRDefault="001A29A7" w:rsidP="001A29A7">
      <w:pPr>
        <w:pStyle w:val="ActHead5"/>
      </w:pPr>
      <w:bookmarkStart w:id="1067" w:name="_Toc150781460"/>
      <w:r w:rsidRPr="00BA02C8">
        <w:rPr>
          <w:rStyle w:val="CharSectno"/>
        </w:rPr>
        <w:t>6.10.1</w:t>
      </w:r>
      <w:r w:rsidRPr="00224223">
        <w:t xml:space="preserve">  Items in Group O9</w:t>
      </w:r>
      <w:bookmarkEnd w:id="1067"/>
    </w:p>
    <w:p w14:paraId="1F35F6C1" w14:textId="77777777" w:rsidR="001A29A7" w:rsidRPr="00224223" w:rsidRDefault="001A29A7" w:rsidP="001A29A7">
      <w:pPr>
        <w:pStyle w:val="subsection"/>
      </w:pPr>
      <w:r w:rsidRPr="00224223">
        <w:tab/>
      </w:r>
      <w:r w:rsidRPr="00224223">
        <w:tab/>
        <w:t>This clause sets out items in Group O9.</w:t>
      </w:r>
    </w:p>
    <w:p w14:paraId="70DB7CE3" w14:textId="77777777" w:rsidR="00D3052B" w:rsidRPr="00224223" w:rsidRDefault="00D3052B" w:rsidP="00D3052B">
      <w:pPr>
        <w:pStyle w:val="notetext"/>
      </w:pPr>
      <w:r w:rsidRPr="00224223">
        <w:t>Note:</w:t>
      </w:r>
      <w:r w:rsidRPr="00224223">
        <w:tab/>
        <w:t>The fees in Group O9 are indexed in accordance with clause 1.3.1.</w:t>
      </w:r>
    </w:p>
    <w:p w14:paraId="7447FCB0"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84"/>
        <w:gridCol w:w="6066"/>
        <w:gridCol w:w="1277"/>
      </w:tblGrid>
      <w:tr w:rsidR="001A29A7" w:rsidRPr="00224223" w14:paraId="43EF2CE5"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08B5DD15" w14:textId="77777777" w:rsidR="001A29A7" w:rsidRPr="00224223" w:rsidRDefault="001A29A7" w:rsidP="008457C1">
            <w:pPr>
              <w:pStyle w:val="TableHeading"/>
            </w:pPr>
            <w:r w:rsidRPr="00224223">
              <w:t>Group O9—Treatment of fractures</w:t>
            </w:r>
          </w:p>
        </w:tc>
      </w:tr>
      <w:tr w:rsidR="001A29A7" w:rsidRPr="00224223" w14:paraId="5165938C" w14:textId="77777777" w:rsidTr="00D34DDD">
        <w:trPr>
          <w:tblHeader/>
        </w:trPr>
        <w:tc>
          <w:tcPr>
            <w:tcW w:w="694" w:type="pct"/>
            <w:tcBorders>
              <w:top w:val="single" w:sz="6" w:space="0" w:color="auto"/>
              <w:left w:val="nil"/>
              <w:bottom w:val="single" w:sz="12" w:space="0" w:color="auto"/>
              <w:right w:val="nil"/>
            </w:tcBorders>
            <w:shd w:val="clear" w:color="auto" w:fill="auto"/>
            <w:hideMark/>
          </w:tcPr>
          <w:p w14:paraId="499A24DB" w14:textId="77777777" w:rsidR="001A29A7" w:rsidRPr="00224223" w:rsidRDefault="001A29A7" w:rsidP="008457C1">
            <w:pPr>
              <w:pStyle w:val="TableHeading"/>
            </w:pPr>
            <w:r w:rsidRPr="00224223">
              <w:t>Column 1</w:t>
            </w:r>
          </w:p>
          <w:p w14:paraId="3984D354" w14:textId="77777777" w:rsidR="001A29A7" w:rsidRPr="00224223" w:rsidRDefault="001A29A7" w:rsidP="008457C1">
            <w:pPr>
              <w:pStyle w:val="TableHeading"/>
            </w:pPr>
            <w:r w:rsidRPr="00224223">
              <w:t>Item</w:t>
            </w:r>
          </w:p>
        </w:tc>
        <w:tc>
          <w:tcPr>
            <w:tcW w:w="3557" w:type="pct"/>
            <w:tcBorders>
              <w:top w:val="single" w:sz="6" w:space="0" w:color="auto"/>
              <w:left w:val="nil"/>
              <w:bottom w:val="single" w:sz="12" w:space="0" w:color="auto"/>
              <w:right w:val="nil"/>
            </w:tcBorders>
            <w:shd w:val="clear" w:color="auto" w:fill="auto"/>
            <w:hideMark/>
          </w:tcPr>
          <w:p w14:paraId="37AC1B54" w14:textId="77777777" w:rsidR="001A29A7" w:rsidRPr="00224223" w:rsidRDefault="001A29A7" w:rsidP="008457C1">
            <w:pPr>
              <w:pStyle w:val="TableHeading"/>
            </w:pPr>
            <w:r w:rsidRPr="00224223">
              <w:t>Column 2</w:t>
            </w:r>
          </w:p>
          <w:p w14:paraId="60A128E0" w14:textId="77777777" w:rsidR="001A29A7" w:rsidRPr="00224223" w:rsidRDefault="001A29A7" w:rsidP="008457C1">
            <w:pPr>
              <w:pStyle w:val="TableHeading"/>
            </w:pPr>
            <w:r w:rsidRPr="00224223">
              <w:t>Description</w:t>
            </w:r>
          </w:p>
        </w:tc>
        <w:tc>
          <w:tcPr>
            <w:tcW w:w="749" w:type="pct"/>
            <w:tcBorders>
              <w:top w:val="single" w:sz="6" w:space="0" w:color="auto"/>
              <w:left w:val="nil"/>
              <w:bottom w:val="single" w:sz="12" w:space="0" w:color="auto"/>
              <w:right w:val="nil"/>
            </w:tcBorders>
            <w:shd w:val="clear" w:color="auto" w:fill="auto"/>
            <w:hideMark/>
          </w:tcPr>
          <w:p w14:paraId="21A9FE88" w14:textId="77777777" w:rsidR="001A29A7" w:rsidRPr="00224223" w:rsidRDefault="001A29A7" w:rsidP="008457C1">
            <w:pPr>
              <w:pStyle w:val="TableHeading"/>
              <w:jc w:val="right"/>
            </w:pPr>
            <w:r w:rsidRPr="00224223">
              <w:t>Column 3</w:t>
            </w:r>
          </w:p>
          <w:p w14:paraId="11966321" w14:textId="77777777" w:rsidR="001A29A7" w:rsidRPr="00224223" w:rsidRDefault="001A29A7" w:rsidP="008457C1">
            <w:pPr>
              <w:pStyle w:val="TableHeading"/>
              <w:jc w:val="right"/>
            </w:pPr>
            <w:r w:rsidRPr="00224223">
              <w:t>Fee ($)</w:t>
            </w:r>
          </w:p>
        </w:tc>
      </w:tr>
      <w:tr w:rsidR="00154560" w:rsidRPr="00224223" w14:paraId="53D8CFF0" w14:textId="77777777" w:rsidTr="00D34DDD">
        <w:tc>
          <w:tcPr>
            <w:tcW w:w="694" w:type="pct"/>
            <w:tcBorders>
              <w:top w:val="single" w:sz="12" w:space="0" w:color="auto"/>
              <w:left w:val="nil"/>
              <w:bottom w:val="single" w:sz="4" w:space="0" w:color="auto"/>
              <w:right w:val="nil"/>
            </w:tcBorders>
            <w:shd w:val="clear" w:color="auto" w:fill="auto"/>
            <w:hideMark/>
          </w:tcPr>
          <w:p w14:paraId="40DA424B" w14:textId="77777777" w:rsidR="00154560" w:rsidRPr="00224223" w:rsidRDefault="00154560" w:rsidP="00154560">
            <w:pPr>
              <w:pStyle w:val="Tabletext"/>
              <w:rPr>
                <w:snapToGrid w:val="0"/>
              </w:rPr>
            </w:pPr>
            <w:bookmarkStart w:id="1068" w:name="_Hlk268081148"/>
            <w:r w:rsidRPr="00224223">
              <w:rPr>
                <w:snapToGrid w:val="0"/>
              </w:rPr>
              <w:t>53400</w:t>
            </w:r>
          </w:p>
        </w:tc>
        <w:tc>
          <w:tcPr>
            <w:tcW w:w="3557" w:type="pct"/>
            <w:tcBorders>
              <w:top w:val="single" w:sz="12" w:space="0" w:color="auto"/>
              <w:left w:val="nil"/>
              <w:bottom w:val="single" w:sz="4" w:space="0" w:color="auto"/>
              <w:right w:val="nil"/>
            </w:tcBorders>
            <w:shd w:val="clear" w:color="auto" w:fill="auto"/>
            <w:hideMark/>
          </w:tcPr>
          <w:p w14:paraId="102E0852" w14:textId="77777777" w:rsidR="00154560" w:rsidRPr="00224223" w:rsidRDefault="00154560" w:rsidP="00154560">
            <w:pPr>
              <w:pStyle w:val="Tabletext"/>
              <w:rPr>
                <w:snapToGrid w:val="0"/>
              </w:rPr>
            </w:pPr>
            <w:r w:rsidRPr="00224223">
              <w:rPr>
                <w:snapToGrid w:val="0"/>
              </w:rPr>
              <w:t>Maxilla, unilateral or bilateral, treatment of fracture of, not requiring splinting</w:t>
            </w:r>
          </w:p>
        </w:tc>
        <w:tc>
          <w:tcPr>
            <w:tcW w:w="749" w:type="pct"/>
            <w:tcBorders>
              <w:top w:val="single" w:sz="12" w:space="0" w:color="auto"/>
              <w:left w:val="nil"/>
              <w:bottom w:val="single" w:sz="4" w:space="0" w:color="auto"/>
              <w:right w:val="nil"/>
            </w:tcBorders>
            <w:shd w:val="clear" w:color="auto" w:fill="auto"/>
          </w:tcPr>
          <w:p w14:paraId="5101F9CB" w14:textId="77777777" w:rsidR="00154560" w:rsidRPr="00224223" w:rsidRDefault="00154560" w:rsidP="00154560">
            <w:pPr>
              <w:pStyle w:val="Tabletext"/>
              <w:jc w:val="right"/>
            </w:pPr>
            <w:r w:rsidRPr="00224223">
              <w:t>134.40</w:t>
            </w:r>
          </w:p>
        </w:tc>
      </w:tr>
      <w:tr w:rsidR="00154560" w:rsidRPr="00224223" w14:paraId="5626C152" w14:textId="77777777" w:rsidTr="00D34DDD">
        <w:tc>
          <w:tcPr>
            <w:tcW w:w="694" w:type="pct"/>
            <w:tcBorders>
              <w:top w:val="single" w:sz="4" w:space="0" w:color="auto"/>
              <w:left w:val="nil"/>
              <w:bottom w:val="single" w:sz="4" w:space="0" w:color="auto"/>
              <w:right w:val="nil"/>
            </w:tcBorders>
            <w:shd w:val="clear" w:color="auto" w:fill="auto"/>
            <w:hideMark/>
          </w:tcPr>
          <w:p w14:paraId="3FAE194E" w14:textId="77777777" w:rsidR="00154560" w:rsidRPr="00224223" w:rsidRDefault="00154560" w:rsidP="00154560">
            <w:pPr>
              <w:pStyle w:val="Tabletext"/>
            </w:pPr>
            <w:r w:rsidRPr="00224223">
              <w:t>53403</w:t>
            </w:r>
          </w:p>
        </w:tc>
        <w:tc>
          <w:tcPr>
            <w:tcW w:w="3557" w:type="pct"/>
            <w:tcBorders>
              <w:top w:val="single" w:sz="4" w:space="0" w:color="auto"/>
              <w:left w:val="nil"/>
              <w:bottom w:val="single" w:sz="4" w:space="0" w:color="auto"/>
              <w:right w:val="nil"/>
            </w:tcBorders>
            <w:shd w:val="clear" w:color="auto" w:fill="auto"/>
            <w:hideMark/>
          </w:tcPr>
          <w:p w14:paraId="150DAD7D" w14:textId="77777777" w:rsidR="00154560" w:rsidRPr="00224223" w:rsidRDefault="00154560" w:rsidP="00154560">
            <w:pPr>
              <w:pStyle w:val="Tabletext"/>
            </w:pPr>
            <w:r w:rsidRPr="00224223">
              <w:t>Mandible, treatment of fracture of, not requiring splinting</w:t>
            </w:r>
          </w:p>
        </w:tc>
        <w:tc>
          <w:tcPr>
            <w:tcW w:w="749" w:type="pct"/>
            <w:tcBorders>
              <w:top w:val="single" w:sz="4" w:space="0" w:color="auto"/>
              <w:left w:val="nil"/>
              <w:bottom w:val="single" w:sz="4" w:space="0" w:color="auto"/>
              <w:right w:val="nil"/>
            </w:tcBorders>
            <w:shd w:val="clear" w:color="auto" w:fill="auto"/>
          </w:tcPr>
          <w:p w14:paraId="48C55A51" w14:textId="77777777" w:rsidR="00154560" w:rsidRPr="00224223" w:rsidRDefault="00154560" w:rsidP="00154560">
            <w:pPr>
              <w:pStyle w:val="Tabletext"/>
              <w:jc w:val="right"/>
            </w:pPr>
            <w:r w:rsidRPr="00224223">
              <w:t>164.25</w:t>
            </w:r>
          </w:p>
        </w:tc>
      </w:tr>
      <w:tr w:rsidR="00154560" w:rsidRPr="00224223" w14:paraId="2E588138" w14:textId="77777777" w:rsidTr="00D34DDD">
        <w:tc>
          <w:tcPr>
            <w:tcW w:w="694" w:type="pct"/>
            <w:tcBorders>
              <w:top w:val="single" w:sz="4" w:space="0" w:color="auto"/>
              <w:left w:val="nil"/>
              <w:bottom w:val="single" w:sz="4" w:space="0" w:color="auto"/>
              <w:right w:val="nil"/>
            </w:tcBorders>
            <w:shd w:val="clear" w:color="auto" w:fill="auto"/>
            <w:hideMark/>
          </w:tcPr>
          <w:p w14:paraId="27D35636" w14:textId="77777777" w:rsidR="00154560" w:rsidRPr="00224223" w:rsidRDefault="00154560" w:rsidP="00154560">
            <w:pPr>
              <w:pStyle w:val="Tabletext"/>
            </w:pPr>
            <w:r w:rsidRPr="00224223">
              <w:t>53406</w:t>
            </w:r>
          </w:p>
        </w:tc>
        <w:tc>
          <w:tcPr>
            <w:tcW w:w="3557" w:type="pct"/>
            <w:tcBorders>
              <w:top w:val="single" w:sz="4" w:space="0" w:color="auto"/>
              <w:left w:val="nil"/>
              <w:bottom w:val="single" w:sz="4" w:space="0" w:color="auto"/>
              <w:right w:val="nil"/>
            </w:tcBorders>
            <w:shd w:val="clear" w:color="auto" w:fill="auto"/>
            <w:hideMark/>
          </w:tcPr>
          <w:p w14:paraId="719F0CE9" w14:textId="77777777" w:rsidR="00154560" w:rsidRPr="00224223" w:rsidRDefault="00154560" w:rsidP="00154560">
            <w:pPr>
              <w:pStyle w:val="Tabletext"/>
            </w:pPr>
            <w:r w:rsidRPr="00224223">
              <w:t>Maxilla, treatment of fracture of, requiring splinting, wiring of teeth, circumosseous fixation or external fixation (Anaes.) (Assist.)</w:t>
            </w:r>
          </w:p>
        </w:tc>
        <w:tc>
          <w:tcPr>
            <w:tcW w:w="749" w:type="pct"/>
            <w:tcBorders>
              <w:top w:val="single" w:sz="4" w:space="0" w:color="auto"/>
              <w:left w:val="nil"/>
              <w:bottom w:val="single" w:sz="4" w:space="0" w:color="auto"/>
              <w:right w:val="nil"/>
            </w:tcBorders>
            <w:shd w:val="clear" w:color="auto" w:fill="auto"/>
          </w:tcPr>
          <w:p w14:paraId="7DBF48CB" w14:textId="77777777" w:rsidR="00154560" w:rsidRPr="00224223" w:rsidRDefault="00154560" w:rsidP="00154560">
            <w:pPr>
              <w:pStyle w:val="Tabletext"/>
              <w:jc w:val="right"/>
            </w:pPr>
            <w:r w:rsidRPr="00224223">
              <w:t>423.10</w:t>
            </w:r>
          </w:p>
        </w:tc>
      </w:tr>
      <w:tr w:rsidR="00154560" w:rsidRPr="00224223" w14:paraId="6445DB09" w14:textId="77777777" w:rsidTr="00D34DDD">
        <w:tc>
          <w:tcPr>
            <w:tcW w:w="694" w:type="pct"/>
            <w:tcBorders>
              <w:top w:val="single" w:sz="4" w:space="0" w:color="auto"/>
              <w:left w:val="nil"/>
              <w:bottom w:val="single" w:sz="4" w:space="0" w:color="auto"/>
              <w:right w:val="nil"/>
            </w:tcBorders>
            <w:shd w:val="clear" w:color="auto" w:fill="auto"/>
            <w:hideMark/>
          </w:tcPr>
          <w:p w14:paraId="1462035C" w14:textId="77777777" w:rsidR="00154560" w:rsidRPr="00224223" w:rsidRDefault="00154560" w:rsidP="00154560">
            <w:pPr>
              <w:pStyle w:val="Tabletext"/>
            </w:pPr>
            <w:r w:rsidRPr="00224223">
              <w:t>53409</w:t>
            </w:r>
          </w:p>
        </w:tc>
        <w:tc>
          <w:tcPr>
            <w:tcW w:w="3557" w:type="pct"/>
            <w:tcBorders>
              <w:top w:val="single" w:sz="4" w:space="0" w:color="auto"/>
              <w:left w:val="nil"/>
              <w:bottom w:val="single" w:sz="4" w:space="0" w:color="auto"/>
              <w:right w:val="nil"/>
            </w:tcBorders>
            <w:shd w:val="clear" w:color="auto" w:fill="auto"/>
            <w:hideMark/>
          </w:tcPr>
          <w:p w14:paraId="0F2794E0" w14:textId="77777777" w:rsidR="00154560" w:rsidRPr="00224223" w:rsidRDefault="00154560" w:rsidP="00154560">
            <w:pPr>
              <w:pStyle w:val="Tabletext"/>
            </w:pPr>
            <w:r w:rsidRPr="00224223">
              <w:t>Mandible, treatment of fracture of, requiring splinting, wiring of teeth, circumosseous fixation or external fixation (Anaes.) (Assist.)</w:t>
            </w:r>
          </w:p>
        </w:tc>
        <w:tc>
          <w:tcPr>
            <w:tcW w:w="749" w:type="pct"/>
            <w:tcBorders>
              <w:top w:val="single" w:sz="4" w:space="0" w:color="auto"/>
              <w:left w:val="nil"/>
              <w:bottom w:val="single" w:sz="4" w:space="0" w:color="auto"/>
              <w:right w:val="nil"/>
            </w:tcBorders>
            <w:shd w:val="clear" w:color="auto" w:fill="auto"/>
          </w:tcPr>
          <w:p w14:paraId="7C870E8B" w14:textId="77777777" w:rsidR="00154560" w:rsidRPr="00224223" w:rsidRDefault="00154560" w:rsidP="00154560">
            <w:pPr>
              <w:pStyle w:val="Tabletext"/>
              <w:jc w:val="right"/>
            </w:pPr>
            <w:r w:rsidRPr="00224223">
              <w:t>423.10</w:t>
            </w:r>
          </w:p>
        </w:tc>
      </w:tr>
      <w:tr w:rsidR="00154560" w:rsidRPr="00224223" w14:paraId="33FFBC1F" w14:textId="77777777" w:rsidTr="00D34DDD">
        <w:tc>
          <w:tcPr>
            <w:tcW w:w="694" w:type="pct"/>
            <w:tcBorders>
              <w:top w:val="single" w:sz="4" w:space="0" w:color="auto"/>
              <w:left w:val="nil"/>
              <w:bottom w:val="single" w:sz="4" w:space="0" w:color="auto"/>
              <w:right w:val="nil"/>
            </w:tcBorders>
            <w:shd w:val="clear" w:color="auto" w:fill="auto"/>
            <w:hideMark/>
          </w:tcPr>
          <w:p w14:paraId="66F0E1E0" w14:textId="77777777" w:rsidR="00154560" w:rsidRPr="00224223" w:rsidRDefault="00154560" w:rsidP="00154560">
            <w:pPr>
              <w:pStyle w:val="Tabletext"/>
            </w:pPr>
            <w:r w:rsidRPr="00224223">
              <w:t>53410</w:t>
            </w:r>
          </w:p>
        </w:tc>
        <w:tc>
          <w:tcPr>
            <w:tcW w:w="3557" w:type="pct"/>
            <w:tcBorders>
              <w:top w:val="single" w:sz="4" w:space="0" w:color="auto"/>
              <w:left w:val="nil"/>
              <w:bottom w:val="single" w:sz="4" w:space="0" w:color="auto"/>
              <w:right w:val="nil"/>
            </w:tcBorders>
            <w:shd w:val="clear" w:color="auto" w:fill="auto"/>
            <w:hideMark/>
          </w:tcPr>
          <w:p w14:paraId="42164702" w14:textId="77777777" w:rsidR="00154560" w:rsidRPr="00224223" w:rsidRDefault="00154560" w:rsidP="00154560">
            <w:pPr>
              <w:pStyle w:val="Tabletext"/>
            </w:pPr>
            <w:r w:rsidRPr="00224223">
              <w:t>Zygomatic bone, treatment of fracture of, not requiring surgical reduction</w:t>
            </w:r>
          </w:p>
        </w:tc>
        <w:tc>
          <w:tcPr>
            <w:tcW w:w="749" w:type="pct"/>
            <w:tcBorders>
              <w:top w:val="single" w:sz="4" w:space="0" w:color="auto"/>
              <w:left w:val="nil"/>
              <w:bottom w:val="single" w:sz="4" w:space="0" w:color="auto"/>
              <w:right w:val="nil"/>
            </w:tcBorders>
            <w:shd w:val="clear" w:color="auto" w:fill="auto"/>
          </w:tcPr>
          <w:p w14:paraId="6BAF027F" w14:textId="77777777" w:rsidR="00154560" w:rsidRPr="00224223" w:rsidRDefault="00154560" w:rsidP="00154560">
            <w:pPr>
              <w:pStyle w:val="Tabletext"/>
              <w:jc w:val="right"/>
            </w:pPr>
            <w:r w:rsidRPr="00224223">
              <w:t>89.10</w:t>
            </w:r>
          </w:p>
        </w:tc>
      </w:tr>
      <w:tr w:rsidR="00154560" w:rsidRPr="00224223" w14:paraId="7392E4E9" w14:textId="77777777" w:rsidTr="00D34DDD">
        <w:tc>
          <w:tcPr>
            <w:tcW w:w="694" w:type="pct"/>
            <w:tcBorders>
              <w:top w:val="single" w:sz="4" w:space="0" w:color="auto"/>
              <w:left w:val="nil"/>
              <w:bottom w:val="single" w:sz="4" w:space="0" w:color="auto"/>
              <w:right w:val="nil"/>
            </w:tcBorders>
            <w:shd w:val="clear" w:color="auto" w:fill="auto"/>
            <w:hideMark/>
          </w:tcPr>
          <w:p w14:paraId="74E0C002" w14:textId="77777777" w:rsidR="00154560" w:rsidRPr="00224223" w:rsidRDefault="00154560" w:rsidP="00154560">
            <w:pPr>
              <w:pStyle w:val="Tabletext"/>
            </w:pPr>
            <w:r w:rsidRPr="00224223">
              <w:t>53411</w:t>
            </w:r>
          </w:p>
        </w:tc>
        <w:tc>
          <w:tcPr>
            <w:tcW w:w="3557" w:type="pct"/>
            <w:tcBorders>
              <w:top w:val="single" w:sz="4" w:space="0" w:color="auto"/>
              <w:left w:val="nil"/>
              <w:bottom w:val="single" w:sz="4" w:space="0" w:color="auto"/>
              <w:right w:val="nil"/>
            </w:tcBorders>
            <w:shd w:val="clear" w:color="auto" w:fill="auto"/>
            <w:hideMark/>
          </w:tcPr>
          <w:p w14:paraId="6D330941" w14:textId="44F4BAAC" w:rsidR="00154560" w:rsidRPr="00224223" w:rsidRDefault="00154560" w:rsidP="00154560">
            <w:pPr>
              <w:pStyle w:val="Tabletext"/>
            </w:pPr>
            <w:r w:rsidRPr="00224223">
              <w:t>Zygomatic bone, treatment of fracture of, requiring surgical reduction, by temporal, intra</w:t>
            </w:r>
            <w:r w:rsidR="00BA02C8">
              <w:noBreakHyphen/>
            </w:r>
            <w:r w:rsidRPr="00224223">
              <w:t>oral or other approach (Anaes.)</w:t>
            </w:r>
          </w:p>
        </w:tc>
        <w:tc>
          <w:tcPr>
            <w:tcW w:w="749" w:type="pct"/>
            <w:tcBorders>
              <w:top w:val="single" w:sz="4" w:space="0" w:color="auto"/>
              <w:left w:val="nil"/>
              <w:bottom w:val="single" w:sz="4" w:space="0" w:color="auto"/>
              <w:right w:val="nil"/>
            </w:tcBorders>
            <w:shd w:val="clear" w:color="auto" w:fill="auto"/>
          </w:tcPr>
          <w:p w14:paraId="59F6FE9E" w14:textId="77777777" w:rsidR="00154560" w:rsidRPr="00224223" w:rsidRDefault="00154560" w:rsidP="00154560">
            <w:pPr>
              <w:pStyle w:val="Tabletext"/>
              <w:jc w:val="right"/>
            </w:pPr>
            <w:r w:rsidRPr="00224223">
              <w:t>248.45</w:t>
            </w:r>
          </w:p>
        </w:tc>
      </w:tr>
      <w:tr w:rsidR="00154560" w:rsidRPr="00224223" w14:paraId="14F814E3" w14:textId="77777777" w:rsidTr="00D34DDD">
        <w:tc>
          <w:tcPr>
            <w:tcW w:w="694" w:type="pct"/>
            <w:tcBorders>
              <w:top w:val="single" w:sz="4" w:space="0" w:color="auto"/>
              <w:left w:val="nil"/>
              <w:bottom w:val="single" w:sz="4" w:space="0" w:color="auto"/>
              <w:right w:val="nil"/>
            </w:tcBorders>
            <w:shd w:val="clear" w:color="auto" w:fill="auto"/>
            <w:hideMark/>
          </w:tcPr>
          <w:p w14:paraId="6564C5F7" w14:textId="77777777" w:rsidR="00154560" w:rsidRPr="00224223" w:rsidRDefault="00154560" w:rsidP="00154560">
            <w:pPr>
              <w:pStyle w:val="Tabletext"/>
            </w:pPr>
            <w:r w:rsidRPr="00224223">
              <w:t>53412</w:t>
            </w:r>
          </w:p>
        </w:tc>
        <w:tc>
          <w:tcPr>
            <w:tcW w:w="3557" w:type="pct"/>
            <w:tcBorders>
              <w:top w:val="single" w:sz="4" w:space="0" w:color="auto"/>
              <w:left w:val="nil"/>
              <w:bottom w:val="single" w:sz="4" w:space="0" w:color="auto"/>
              <w:right w:val="nil"/>
            </w:tcBorders>
            <w:shd w:val="clear" w:color="auto" w:fill="auto"/>
            <w:hideMark/>
          </w:tcPr>
          <w:p w14:paraId="660B705E" w14:textId="77777777" w:rsidR="00154560" w:rsidRPr="00224223" w:rsidRDefault="00154560" w:rsidP="00154560">
            <w:pPr>
              <w:pStyle w:val="Tabletext"/>
            </w:pPr>
            <w:r w:rsidRPr="00224223">
              <w:t>Zygomatic bone, treatment of fracture of, requiring surgical reduction and involving internal or external fixation at one site (Anaes.) (Assist.)</w:t>
            </w:r>
          </w:p>
        </w:tc>
        <w:tc>
          <w:tcPr>
            <w:tcW w:w="749" w:type="pct"/>
            <w:tcBorders>
              <w:top w:val="single" w:sz="4" w:space="0" w:color="auto"/>
              <w:left w:val="nil"/>
              <w:bottom w:val="single" w:sz="4" w:space="0" w:color="auto"/>
              <w:right w:val="nil"/>
            </w:tcBorders>
            <w:shd w:val="clear" w:color="auto" w:fill="auto"/>
          </w:tcPr>
          <w:p w14:paraId="5FE2A59B" w14:textId="77777777" w:rsidR="00154560" w:rsidRPr="00224223" w:rsidRDefault="00154560" w:rsidP="00154560">
            <w:pPr>
              <w:pStyle w:val="Tabletext"/>
              <w:jc w:val="right"/>
            </w:pPr>
            <w:r w:rsidRPr="00224223">
              <w:t>408.00</w:t>
            </w:r>
          </w:p>
        </w:tc>
      </w:tr>
      <w:tr w:rsidR="00154560" w:rsidRPr="00224223" w14:paraId="4093785C" w14:textId="77777777" w:rsidTr="00D34DDD">
        <w:tc>
          <w:tcPr>
            <w:tcW w:w="694" w:type="pct"/>
            <w:tcBorders>
              <w:top w:val="single" w:sz="4" w:space="0" w:color="auto"/>
              <w:left w:val="nil"/>
              <w:bottom w:val="single" w:sz="4" w:space="0" w:color="auto"/>
              <w:right w:val="nil"/>
            </w:tcBorders>
            <w:shd w:val="clear" w:color="auto" w:fill="auto"/>
            <w:hideMark/>
          </w:tcPr>
          <w:p w14:paraId="0C45F952" w14:textId="77777777" w:rsidR="00154560" w:rsidRPr="00224223" w:rsidRDefault="00154560" w:rsidP="00154560">
            <w:pPr>
              <w:pStyle w:val="Tabletext"/>
            </w:pPr>
            <w:r w:rsidRPr="00224223">
              <w:t>53413</w:t>
            </w:r>
          </w:p>
        </w:tc>
        <w:tc>
          <w:tcPr>
            <w:tcW w:w="3557" w:type="pct"/>
            <w:tcBorders>
              <w:top w:val="single" w:sz="4" w:space="0" w:color="auto"/>
              <w:left w:val="nil"/>
              <w:bottom w:val="single" w:sz="4" w:space="0" w:color="auto"/>
              <w:right w:val="nil"/>
            </w:tcBorders>
            <w:shd w:val="clear" w:color="auto" w:fill="auto"/>
            <w:hideMark/>
          </w:tcPr>
          <w:p w14:paraId="737A82BF" w14:textId="77777777" w:rsidR="00154560" w:rsidRPr="00224223" w:rsidRDefault="00154560" w:rsidP="00154560">
            <w:pPr>
              <w:pStyle w:val="Tabletext"/>
            </w:pPr>
            <w:r w:rsidRPr="00224223">
              <w:t>Zygomatic bone, treatment of fracture of, requiring surgical reduction and involving internal or external fixation or both at 2 sites (Anaes.) (Assist.)</w:t>
            </w:r>
          </w:p>
        </w:tc>
        <w:tc>
          <w:tcPr>
            <w:tcW w:w="749" w:type="pct"/>
            <w:tcBorders>
              <w:top w:val="single" w:sz="4" w:space="0" w:color="auto"/>
              <w:left w:val="nil"/>
              <w:bottom w:val="single" w:sz="4" w:space="0" w:color="auto"/>
              <w:right w:val="nil"/>
            </w:tcBorders>
            <w:shd w:val="clear" w:color="auto" w:fill="auto"/>
          </w:tcPr>
          <w:p w14:paraId="3DF6CFEC" w14:textId="77777777" w:rsidR="00154560" w:rsidRPr="00224223" w:rsidRDefault="00154560" w:rsidP="00154560">
            <w:pPr>
              <w:pStyle w:val="Tabletext"/>
              <w:jc w:val="right"/>
            </w:pPr>
            <w:r w:rsidRPr="00224223">
              <w:t>499.80</w:t>
            </w:r>
          </w:p>
        </w:tc>
      </w:tr>
      <w:tr w:rsidR="00154560" w:rsidRPr="00224223" w14:paraId="500D217A" w14:textId="77777777" w:rsidTr="00D34DDD">
        <w:tc>
          <w:tcPr>
            <w:tcW w:w="694" w:type="pct"/>
            <w:tcBorders>
              <w:top w:val="single" w:sz="4" w:space="0" w:color="auto"/>
              <w:left w:val="nil"/>
              <w:bottom w:val="single" w:sz="4" w:space="0" w:color="auto"/>
              <w:right w:val="nil"/>
            </w:tcBorders>
            <w:shd w:val="clear" w:color="auto" w:fill="auto"/>
            <w:hideMark/>
          </w:tcPr>
          <w:p w14:paraId="747D4346" w14:textId="77777777" w:rsidR="00154560" w:rsidRPr="00224223" w:rsidRDefault="00154560" w:rsidP="00154560">
            <w:pPr>
              <w:pStyle w:val="Tabletext"/>
            </w:pPr>
            <w:r w:rsidRPr="00224223">
              <w:t>53414</w:t>
            </w:r>
          </w:p>
        </w:tc>
        <w:tc>
          <w:tcPr>
            <w:tcW w:w="3557" w:type="pct"/>
            <w:tcBorders>
              <w:top w:val="single" w:sz="4" w:space="0" w:color="auto"/>
              <w:left w:val="nil"/>
              <w:bottom w:val="single" w:sz="4" w:space="0" w:color="auto"/>
              <w:right w:val="nil"/>
            </w:tcBorders>
            <w:shd w:val="clear" w:color="auto" w:fill="auto"/>
            <w:hideMark/>
          </w:tcPr>
          <w:p w14:paraId="048ADD2E" w14:textId="77777777" w:rsidR="00154560" w:rsidRPr="00224223" w:rsidRDefault="00154560" w:rsidP="00154560">
            <w:pPr>
              <w:pStyle w:val="Tabletext"/>
            </w:pPr>
            <w:r w:rsidRPr="00224223">
              <w:t>Zygomatic bone, treatment of, requiring surgical reduction and involving internal or external fixation or both at 3 sites (Anaes.) (Assist.)</w:t>
            </w:r>
          </w:p>
        </w:tc>
        <w:tc>
          <w:tcPr>
            <w:tcW w:w="749" w:type="pct"/>
            <w:tcBorders>
              <w:top w:val="single" w:sz="4" w:space="0" w:color="auto"/>
              <w:left w:val="nil"/>
              <w:bottom w:val="single" w:sz="4" w:space="0" w:color="auto"/>
              <w:right w:val="nil"/>
            </w:tcBorders>
            <w:shd w:val="clear" w:color="auto" w:fill="auto"/>
          </w:tcPr>
          <w:p w14:paraId="5E53CDDB" w14:textId="77777777" w:rsidR="00154560" w:rsidRPr="00224223" w:rsidRDefault="00154560" w:rsidP="00154560">
            <w:pPr>
              <w:pStyle w:val="Tabletext"/>
              <w:jc w:val="right"/>
            </w:pPr>
            <w:r w:rsidRPr="00224223">
              <w:t>574.20</w:t>
            </w:r>
          </w:p>
        </w:tc>
      </w:tr>
      <w:tr w:rsidR="00154560" w:rsidRPr="00224223" w14:paraId="11F34095" w14:textId="77777777" w:rsidTr="00D34DDD">
        <w:tc>
          <w:tcPr>
            <w:tcW w:w="694" w:type="pct"/>
            <w:tcBorders>
              <w:top w:val="single" w:sz="4" w:space="0" w:color="auto"/>
              <w:left w:val="nil"/>
              <w:bottom w:val="single" w:sz="4" w:space="0" w:color="auto"/>
              <w:right w:val="nil"/>
            </w:tcBorders>
            <w:shd w:val="clear" w:color="auto" w:fill="auto"/>
            <w:hideMark/>
          </w:tcPr>
          <w:p w14:paraId="22CA13C6" w14:textId="77777777" w:rsidR="00154560" w:rsidRPr="00224223" w:rsidRDefault="00154560" w:rsidP="00154560">
            <w:pPr>
              <w:pStyle w:val="Tabletext"/>
            </w:pPr>
            <w:r w:rsidRPr="00224223">
              <w:lastRenderedPageBreak/>
              <w:t>53415</w:t>
            </w:r>
          </w:p>
        </w:tc>
        <w:tc>
          <w:tcPr>
            <w:tcW w:w="3557" w:type="pct"/>
            <w:tcBorders>
              <w:top w:val="single" w:sz="4" w:space="0" w:color="auto"/>
              <w:left w:val="nil"/>
              <w:bottom w:val="single" w:sz="4" w:space="0" w:color="auto"/>
              <w:right w:val="nil"/>
            </w:tcBorders>
            <w:shd w:val="clear" w:color="auto" w:fill="auto"/>
            <w:hideMark/>
          </w:tcPr>
          <w:p w14:paraId="3D654D39" w14:textId="77777777" w:rsidR="00154560" w:rsidRPr="00224223" w:rsidRDefault="00154560" w:rsidP="00154560">
            <w:pPr>
              <w:pStyle w:val="Tabletext"/>
            </w:pPr>
            <w:r w:rsidRPr="00224223">
              <w:t>Maxilla, treatment of fracture of, requiring open reduction (Anaes.) (Assist.)</w:t>
            </w:r>
          </w:p>
        </w:tc>
        <w:tc>
          <w:tcPr>
            <w:tcW w:w="749" w:type="pct"/>
            <w:tcBorders>
              <w:top w:val="single" w:sz="4" w:space="0" w:color="auto"/>
              <w:left w:val="nil"/>
              <w:bottom w:val="single" w:sz="4" w:space="0" w:color="auto"/>
              <w:right w:val="nil"/>
            </w:tcBorders>
            <w:shd w:val="clear" w:color="auto" w:fill="auto"/>
          </w:tcPr>
          <w:p w14:paraId="725069AF" w14:textId="77777777" w:rsidR="00154560" w:rsidRPr="00224223" w:rsidRDefault="00154560" w:rsidP="00154560">
            <w:pPr>
              <w:pStyle w:val="Tabletext"/>
              <w:jc w:val="right"/>
            </w:pPr>
            <w:r w:rsidRPr="00224223">
              <w:t>453.30</w:t>
            </w:r>
          </w:p>
        </w:tc>
      </w:tr>
      <w:tr w:rsidR="00154560" w:rsidRPr="00224223" w14:paraId="2853B676" w14:textId="77777777" w:rsidTr="00D34DDD">
        <w:tc>
          <w:tcPr>
            <w:tcW w:w="694" w:type="pct"/>
            <w:tcBorders>
              <w:top w:val="single" w:sz="4" w:space="0" w:color="auto"/>
              <w:left w:val="nil"/>
              <w:bottom w:val="single" w:sz="4" w:space="0" w:color="auto"/>
              <w:right w:val="nil"/>
            </w:tcBorders>
            <w:shd w:val="clear" w:color="auto" w:fill="auto"/>
            <w:hideMark/>
          </w:tcPr>
          <w:p w14:paraId="3C015E15" w14:textId="77777777" w:rsidR="00154560" w:rsidRPr="00224223" w:rsidRDefault="00154560" w:rsidP="00154560">
            <w:pPr>
              <w:pStyle w:val="Tabletext"/>
            </w:pPr>
            <w:r w:rsidRPr="00224223">
              <w:t>53416</w:t>
            </w:r>
          </w:p>
        </w:tc>
        <w:tc>
          <w:tcPr>
            <w:tcW w:w="3557" w:type="pct"/>
            <w:tcBorders>
              <w:top w:val="single" w:sz="4" w:space="0" w:color="auto"/>
              <w:left w:val="nil"/>
              <w:bottom w:val="single" w:sz="4" w:space="0" w:color="auto"/>
              <w:right w:val="nil"/>
            </w:tcBorders>
            <w:shd w:val="clear" w:color="auto" w:fill="auto"/>
            <w:hideMark/>
          </w:tcPr>
          <w:p w14:paraId="1B83302F" w14:textId="77777777" w:rsidR="00154560" w:rsidRPr="00224223" w:rsidRDefault="00154560" w:rsidP="00154560">
            <w:pPr>
              <w:pStyle w:val="Tabletext"/>
            </w:pPr>
            <w:r w:rsidRPr="00224223">
              <w:t>Mandible, treatment of fracture of, requiring open reduction (Anaes.) (Assist.)</w:t>
            </w:r>
          </w:p>
        </w:tc>
        <w:tc>
          <w:tcPr>
            <w:tcW w:w="749" w:type="pct"/>
            <w:tcBorders>
              <w:top w:val="single" w:sz="4" w:space="0" w:color="auto"/>
              <w:left w:val="nil"/>
              <w:bottom w:val="single" w:sz="4" w:space="0" w:color="auto"/>
              <w:right w:val="nil"/>
            </w:tcBorders>
            <w:shd w:val="clear" w:color="auto" w:fill="auto"/>
          </w:tcPr>
          <w:p w14:paraId="12DC4BC6" w14:textId="77777777" w:rsidR="00154560" w:rsidRPr="00224223" w:rsidRDefault="00154560" w:rsidP="00154560">
            <w:pPr>
              <w:pStyle w:val="Tabletext"/>
              <w:jc w:val="right"/>
            </w:pPr>
            <w:r w:rsidRPr="00224223">
              <w:t>453.30</w:t>
            </w:r>
          </w:p>
        </w:tc>
      </w:tr>
      <w:tr w:rsidR="00154560" w:rsidRPr="00224223" w14:paraId="4202870D" w14:textId="77777777" w:rsidTr="00D34DDD">
        <w:tc>
          <w:tcPr>
            <w:tcW w:w="694" w:type="pct"/>
            <w:tcBorders>
              <w:top w:val="single" w:sz="4" w:space="0" w:color="auto"/>
              <w:left w:val="nil"/>
              <w:bottom w:val="single" w:sz="4" w:space="0" w:color="auto"/>
              <w:right w:val="nil"/>
            </w:tcBorders>
            <w:shd w:val="clear" w:color="auto" w:fill="auto"/>
            <w:hideMark/>
          </w:tcPr>
          <w:p w14:paraId="2E8B83F1" w14:textId="77777777" w:rsidR="00154560" w:rsidRPr="00224223" w:rsidRDefault="00154560" w:rsidP="00154560">
            <w:pPr>
              <w:pStyle w:val="Tabletext"/>
            </w:pPr>
            <w:r w:rsidRPr="00224223">
              <w:t>53418</w:t>
            </w:r>
          </w:p>
        </w:tc>
        <w:tc>
          <w:tcPr>
            <w:tcW w:w="3557" w:type="pct"/>
            <w:tcBorders>
              <w:top w:val="single" w:sz="4" w:space="0" w:color="auto"/>
              <w:left w:val="nil"/>
              <w:bottom w:val="single" w:sz="4" w:space="0" w:color="auto"/>
              <w:right w:val="nil"/>
            </w:tcBorders>
            <w:shd w:val="clear" w:color="auto" w:fill="auto"/>
            <w:hideMark/>
          </w:tcPr>
          <w:p w14:paraId="39517B6F" w14:textId="77777777" w:rsidR="00154560" w:rsidRPr="00224223" w:rsidRDefault="00154560" w:rsidP="00154560">
            <w:pPr>
              <w:pStyle w:val="Tabletext"/>
            </w:pPr>
            <w:r w:rsidRPr="00224223">
              <w:t>Maxilla, treatment of fracture of, requiring open reduction and internal fixation not involving a plate (Anaes.) (Assist.)</w:t>
            </w:r>
          </w:p>
        </w:tc>
        <w:tc>
          <w:tcPr>
            <w:tcW w:w="749" w:type="pct"/>
            <w:tcBorders>
              <w:top w:val="single" w:sz="4" w:space="0" w:color="auto"/>
              <w:left w:val="nil"/>
              <w:bottom w:val="single" w:sz="4" w:space="0" w:color="auto"/>
              <w:right w:val="nil"/>
            </w:tcBorders>
            <w:shd w:val="clear" w:color="auto" w:fill="auto"/>
          </w:tcPr>
          <w:p w14:paraId="05F924B9" w14:textId="77777777" w:rsidR="00154560" w:rsidRPr="00224223" w:rsidRDefault="00154560" w:rsidP="00154560">
            <w:pPr>
              <w:pStyle w:val="Tabletext"/>
              <w:jc w:val="right"/>
            </w:pPr>
            <w:r w:rsidRPr="00224223">
              <w:t>589.30</w:t>
            </w:r>
          </w:p>
        </w:tc>
      </w:tr>
      <w:tr w:rsidR="00154560" w:rsidRPr="00224223" w14:paraId="0EF308AE" w14:textId="77777777" w:rsidTr="00D34DDD">
        <w:tc>
          <w:tcPr>
            <w:tcW w:w="694" w:type="pct"/>
            <w:tcBorders>
              <w:top w:val="single" w:sz="4" w:space="0" w:color="auto"/>
              <w:left w:val="nil"/>
              <w:bottom w:val="single" w:sz="4" w:space="0" w:color="auto"/>
              <w:right w:val="nil"/>
            </w:tcBorders>
            <w:shd w:val="clear" w:color="auto" w:fill="auto"/>
            <w:hideMark/>
          </w:tcPr>
          <w:p w14:paraId="7603E040" w14:textId="77777777" w:rsidR="00154560" w:rsidRPr="00224223" w:rsidRDefault="00154560" w:rsidP="00154560">
            <w:pPr>
              <w:pStyle w:val="Tabletext"/>
            </w:pPr>
            <w:r w:rsidRPr="00224223">
              <w:t>53419</w:t>
            </w:r>
          </w:p>
        </w:tc>
        <w:tc>
          <w:tcPr>
            <w:tcW w:w="3557" w:type="pct"/>
            <w:tcBorders>
              <w:top w:val="single" w:sz="4" w:space="0" w:color="auto"/>
              <w:left w:val="nil"/>
              <w:bottom w:val="single" w:sz="4" w:space="0" w:color="auto"/>
              <w:right w:val="nil"/>
            </w:tcBorders>
            <w:shd w:val="clear" w:color="auto" w:fill="auto"/>
            <w:hideMark/>
          </w:tcPr>
          <w:p w14:paraId="0DBEF1FC" w14:textId="77777777" w:rsidR="00154560" w:rsidRPr="00224223" w:rsidRDefault="00154560" w:rsidP="00154560">
            <w:pPr>
              <w:pStyle w:val="Tabletext"/>
            </w:pPr>
            <w:r w:rsidRPr="00224223">
              <w:t>Mandible, treatment of fracture of, requiring open reduction and internal fixation not involving a plate (Anaes.) (Assist.)</w:t>
            </w:r>
          </w:p>
        </w:tc>
        <w:tc>
          <w:tcPr>
            <w:tcW w:w="749" w:type="pct"/>
            <w:tcBorders>
              <w:top w:val="single" w:sz="4" w:space="0" w:color="auto"/>
              <w:left w:val="nil"/>
              <w:bottom w:val="single" w:sz="4" w:space="0" w:color="auto"/>
              <w:right w:val="nil"/>
            </w:tcBorders>
            <w:shd w:val="clear" w:color="auto" w:fill="auto"/>
          </w:tcPr>
          <w:p w14:paraId="71561867" w14:textId="77777777" w:rsidR="00154560" w:rsidRPr="00224223" w:rsidRDefault="00154560" w:rsidP="00154560">
            <w:pPr>
              <w:pStyle w:val="Tabletext"/>
              <w:jc w:val="right"/>
            </w:pPr>
            <w:r w:rsidRPr="00224223">
              <w:t>589.30</w:t>
            </w:r>
          </w:p>
        </w:tc>
      </w:tr>
      <w:tr w:rsidR="00154560" w:rsidRPr="00224223" w14:paraId="2A45CD85" w14:textId="77777777" w:rsidTr="00D34DDD">
        <w:tc>
          <w:tcPr>
            <w:tcW w:w="694" w:type="pct"/>
            <w:tcBorders>
              <w:top w:val="single" w:sz="4" w:space="0" w:color="auto"/>
              <w:left w:val="nil"/>
              <w:bottom w:val="single" w:sz="4" w:space="0" w:color="auto"/>
              <w:right w:val="nil"/>
            </w:tcBorders>
            <w:shd w:val="clear" w:color="auto" w:fill="auto"/>
            <w:hideMark/>
          </w:tcPr>
          <w:p w14:paraId="1CA0A5FF" w14:textId="77777777" w:rsidR="00154560" w:rsidRPr="00224223" w:rsidRDefault="00154560" w:rsidP="00154560">
            <w:pPr>
              <w:pStyle w:val="Tabletext"/>
            </w:pPr>
            <w:bookmarkStart w:id="1069" w:name="CU_161034020"/>
            <w:bookmarkStart w:id="1070" w:name="CU_161039797"/>
            <w:bookmarkEnd w:id="1069"/>
            <w:bookmarkEnd w:id="1070"/>
            <w:r w:rsidRPr="00224223">
              <w:t>53422</w:t>
            </w:r>
          </w:p>
        </w:tc>
        <w:tc>
          <w:tcPr>
            <w:tcW w:w="3557" w:type="pct"/>
            <w:tcBorders>
              <w:top w:val="single" w:sz="4" w:space="0" w:color="auto"/>
              <w:left w:val="nil"/>
              <w:bottom w:val="single" w:sz="4" w:space="0" w:color="auto"/>
              <w:right w:val="nil"/>
            </w:tcBorders>
            <w:shd w:val="clear" w:color="auto" w:fill="auto"/>
            <w:hideMark/>
          </w:tcPr>
          <w:p w14:paraId="5A0CF69C" w14:textId="77777777" w:rsidR="00154560" w:rsidRPr="00224223" w:rsidRDefault="00154560" w:rsidP="00154560">
            <w:pPr>
              <w:pStyle w:val="Tabletext"/>
            </w:pPr>
            <w:r w:rsidRPr="00224223">
              <w:t>Maxilla, treatment of fracture of, requiring open reduction and internal fixation involving a plate (Anaes.) (Assist.)</w:t>
            </w:r>
          </w:p>
        </w:tc>
        <w:tc>
          <w:tcPr>
            <w:tcW w:w="749" w:type="pct"/>
            <w:tcBorders>
              <w:top w:val="single" w:sz="4" w:space="0" w:color="auto"/>
              <w:left w:val="nil"/>
              <w:bottom w:val="single" w:sz="4" w:space="0" w:color="auto"/>
              <w:right w:val="nil"/>
            </w:tcBorders>
            <w:shd w:val="clear" w:color="auto" w:fill="auto"/>
          </w:tcPr>
          <w:p w14:paraId="3E5DA9BF" w14:textId="77777777" w:rsidR="00154560" w:rsidRPr="00224223" w:rsidRDefault="00154560" w:rsidP="00154560">
            <w:pPr>
              <w:pStyle w:val="Tabletext"/>
              <w:jc w:val="right"/>
            </w:pPr>
            <w:r w:rsidRPr="00224223">
              <w:t>747.85</w:t>
            </w:r>
          </w:p>
        </w:tc>
      </w:tr>
      <w:tr w:rsidR="00154560" w:rsidRPr="00224223" w14:paraId="4DEC76D6" w14:textId="77777777" w:rsidTr="00D34DDD">
        <w:tc>
          <w:tcPr>
            <w:tcW w:w="694" w:type="pct"/>
            <w:tcBorders>
              <w:top w:val="single" w:sz="4" w:space="0" w:color="auto"/>
              <w:left w:val="nil"/>
              <w:bottom w:val="single" w:sz="4" w:space="0" w:color="auto"/>
              <w:right w:val="nil"/>
            </w:tcBorders>
            <w:shd w:val="clear" w:color="auto" w:fill="auto"/>
            <w:hideMark/>
          </w:tcPr>
          <w:p w14:paraId="52EA2595" w14:textId="77777777" w:rsidR="00154560" w:rsidRPr="00224223" w:rsidRDefault="00154560" w:rsidP="00154560">
            <w:pPr>
              <w:pStyle w:val="Tabletext"/>
            </w:pPr>
            <w:r w:rsidRPr="00224223">
              <w:t>53423</w:t>
            </w:r>
          </w:p>
        </w:tc>
        <w:tc>
          <w:tcPr>
            <w:tcW w:w="3557" w:type="pct"/>
            <w:tcBorders>
              <w:top w:val="single" w:sz="4" w:space="0" w:color="auto"/>
              <w:left w:val="nil"/>
              <w:bottom w:val="single" w:sz="4" w:space="0" w:color="auto"/>
              <w:right w:val="nil"/>
            </w:tcBorders>
            <w:shd w:val="clear" w:color="auto" w:fill="auto"/>
            <w:hideMark/>
          </w:tcPr>
          <w:p w14:paraId="7BB09CCB" w14:textId="77777777" w:rsidR="00154560" w:rsidRPr="00224223" w:rsidRDefault="00154560" w:rsidP="00154560">
            <w:pPr>
              <w:pStyle w:val="Tabletext"/>
            </w:pPr>
            <w:r w:rsidRPr="00224223">
              <w:t>Mandible, treatment of fracture of, requiring open reduction and internal fixation involving a plate (Anaes.) (Assist.)</w:t>
            </w:r>
          </w:p>
        </w:tc>
        <w:tc>
          <w:tcPr>
            <w:tcW w:w="749" w:type="pct"/>
            <w:tcBorders>
              <w:top w:val="single" w:sz="4" w:space="0" w:color="auto"/>
              <w:left w:val="nil"/>
              <w:bottom w:val="single" w:sz="4" w:space="0" w:color="auto"/>
              <w:right w:val="nil"/>
            </w:tcBorders>
            <w:shd w:val="clear" w:color="auto" w:fill="auto"/>
          </w:tcPr>
          <w:p w14:paraId="417C0584" w14:textId="77777777" w:rsidR="00154560" w:rsidRPr="00224223" w:rsidRDefault="00154560" w:rsidP="00154560">
            <w:pPr>
              <w:pStyle w:val="Tabletext"/>
              <w:jc w:val="right"/>
            </w:pPr>
            <w:r w:rsidRPr="00224223">
              <w:t>747.85</w:t>
            </w:r>
          </w:p>
        </w:tc>
      </w:tr>
      <w:tr w:rsidR="00154560" w:rsidRPr="00224223" w14:paraId="0D5B2182" w14:textId="77777777" w:rsidTr="00D34DDD">
        <w:tc>
          <w:tcPr>
            <w:tcW w:w="694" w:type="pct"/>
            <w:tcBorders>
              <w:top w:val="single" w:sz="4" w:space="0" w:color="auto"/>
              <w:left w:val="nil"/>
              <w:bottom w:val="single" w:sz="4" w:space="0" w:color="auto"/>
              <w:right w:val="nil"/>
            </w:tcBorders>
            <w:shd w:val="clear" w:color="auto" w:fill="auto"/>
            <w:hideMark/>
          </w:tcPr>
          <w:p w14:paraId="0397E070" w14:textId="77777777" w:rsidR="00154560" w:rsidRPr="00224223" w:rsidRDefault="00154560" w:rsidP="00154560">
            <w:pPr>
              <w:pStyle w:val="Tabletext"/>
            </w:pPr>
            <w:r w:rsidRPr="00224223">
              <w:t>53424</w:t>
            </w:r>
          </w:p>
        </w:tc>
        <w:tc>
          <w:tcPr>
            <w:tcW w:w="3557" w:type="pct"/>
            <w:tcBorders>
              <w:top w:val="single" w:sz="4" w:space="0" w:color="auto"/>
              <w:left w:val="nil"/>
              <w:bottom w:val="single" w:sz="4" w:space="0" w:color="auto"/>
              <w:right w:val="nil"/>
            </w:tcBorders>
            <w:shd w:val="clear" w:color="auto" w:fill="auto"/>
            <w:hideMark/>
          </w:tcPr>
          <w:p w14:paraId="7489E35A" w14:textId="77777777" w:rsidR="00154560" w:rsidRPr="00224223" w:rsidRDefault="00154560" w:rsidP="00154560">
            <w:pPr>
              <w:pStyle w:val="Tabletext"/>
            </w:pPr>
            <w:r w:rsidRPr="00224223">
              <w:t>Maxilla, treatment of a complicated fracture of, involving viscera, blood vessels or nerves, requiring open reduction not involving a plate (Anaes.) (Assist.)</w:t>
            </w:r>
          </w:p>
        </w:tc>
        <w:tc>
          <w:tcPr>
            <w:tcW w:w="749" w:type="pct"/>
            <w:tcBorders>
              <w:top w:val="single" w:sz="4" w:space="0" w:color="auto"/>
              <w:left w:val="nil"/>
              <w:bottom w:val="single" w:sz="4" w:space="0" w:color="auto"/>
              <w:right w:val="nil"/>
            </w:tcBorders>
            <w:shd w:val="clear" w:color="auto" w:fill="auto"/>
          </w:tcPr>
          <w:p w14:paraId="68E3FC83" w14:textId="77777777" w:rsidR="00154560" w:rsidRPr="00224223" w:rsidRDefault="00154560" w:rsidP="00154560">
            <w:pPr>
              <w:pStyle w:val="Tabletext"/>
              <w:jc w:val="right"/>
            </w:pPr>
            <w:r w:rsidRPr="00224223">
              <w:t>641.60</w:t>
            </w:r>
          </w:p>
        </w:tc>
      </w:tr>
      <w:tr w:rsidR="00154560" w:rsidRPr="00224223" w14:paraId="1F0A45C9" w14:textId="77777777" w:rsidTr="00D34DDD">
        <w:tc>
          <w:tcPr>
            <w:tcW w:w="694" w:type="pct"/>
            <w:tcBorders>
              <w:top w:val="single" w:sz="4" w:space="0" w:color="auto"/>
              <w:left w:val="nil"/>
              <w:bottom w:val="single" w:sz="4" w:space="0" w:color="auto"/>
              <w:right w:val="nil"/>
            </w:tcBorders>
            <w:shd w:val="clear" w:color="auto" w:fill="auto"/>
            <w:hideMark/>
          </w:tcPr>
          <w:p w14:paraId="7C212BA0" w14:textId="77777777" w:rsidR="00154560" w:rsidRPr="00224223" w:rsidRDefault="00154560" w:rsidP="00154560">
            <w:pPr>
              <w:pStyle w:val="Tabletext"/>
            </w:pPr>
            <w:r w:rsidRPr="00224223">
              <w:t>53425</w:t>
            </w:r>
          </w:p>
        </w:tc>
        <w:tc>
          <w:tcPr>
            <w:tcW w:w="3557" w:type="pct"/>
            <w:tcBorders>
              <w:top w:val="single" w:sz="4" w:space="0" w:color="auto"/>
              <w:left w:val="nil"/>
              <w:bottom w:val="single" w:sz="4" w:space="0" w:color="auto"/>
              <w:right w:val="nil"/>
            </w:tcBorders>
            <w:shd w:val="clear" w:color="auto" w:fill="auto"/>
            <w:hideMark/>
          </w:tcPr>
          <w:p w14:paraId="1F938A32" w14:textId="77777777" w:rsidR="00154560" w:rsidRPr="00224223" w:rsidRDefault="00154560" w:rsidP="00154560">
            <w:pPr>
              <w:pStyle w:val="Tabletext"/>
            </w:pPr>
            <w:r w:rsidRPr="00224223">
              <w:t>Mandible, treatment of a complicated fracture of, involving viscera, blood vessels or nerves, requiring open reduction not involving a plate (Anaes.) (Assist.)</w:t>
            </w:r>
          </w:p>
        </w:tc>
        <w:tc>
          <w:tcPr>
            <w:tcW w:w="749" w:type="pct"/>
            <w:tcBorders>
              <w:top w:val="single" w:sz="4" w:space="0" w:color="auto"/>
              <w:left w:val="nil"/>
              <w:bottom w:val="single" w:sz="4" w:space="0" w:color="auto"/>
              <w:right w:val="nil"/>
            </w:tcBorders>
            <w:shd w:val="clear" w:color="auto" w:fill="auto"/>
          </w:tcPr>
          <w:p w14:paraId="7A295762" w14:textId="77777777" w:rsidR="00154560" w:rsidRPr="00224223" w:rsidRDefault="00154560" w:rsidP="00154560">
            <w:pPr>
              <w:pStyle w:val="Tabletext"/>
              <w:jc w:val="right"/>
            </w:pPr>
            <w:r w:rsidRPr="00224223">
              <w:t>641.60</w:t>
            </w:r>
          </w:p>
        </w:tc>
      </w:tr>
      <w:tr w:rsidR="00154560" w:rsidRPr="00224223" w14:paraId="707BE527" w14:textId="77777777" w:rsidTr="00D34DDD">
        <w:tc>
          <w:tcPr>
            <w:tcW w:w="694" w:type="pct"/>
            <w:tcBorders>
              <w:top w:val="single" w:sz="4" w:space="0" w:color="auto"/>
              <w:left w:val="nil"/>
              <w:bottom w:val="single" w:sz="4" w:space="0" w:color="auto"/>
              <w:right w:val="nil"/>
            </w:tcBorders>
            <w:shd w:val="clear" w:color="auto" w:fill="auto"/>
            <w:hideMark/>
          </w:tcPr>
          <w:p w14:paraId="6823FB2C" w14:textId="77777777" w:rsidR="00154560" w:rsidRPr="00224223" w:rsidRDefault="00154560" w:rsidP="00154560">
            <w:pPr>
              <w:pStyle w:val="Tabletext"/>
            </w:pPr>
            <w:r w:rsidRPr="00224223">
              <w:t>53427</w:t>
            </w:r>
          </w:p>
        </w:tc>
        <w:tc>
          <w:tcPr>
            <w:tcW w:w="3557" w:type="pct"/>
            <w:tcBorders>
              <w:top w:val="single" w:sz="4" w:space="0" w:color="auto"/>
              <w:left w:val="nil"/>
              <w:bottom w:val="single" w:sz="4" w:space="0" w:color="auto"/>
              <w:right w:val="nil"/>
            </w:tcBorders>
            <w:shd w:val="clear" w:color="auto" w:fill="auto"/>
            <w:hideMark/>
          </w:tcPr>
          <w:p w14:paraId="4767A7F1" w14:textId="77777777" w:rsidR="00154560" w:rsidRPr="00224223" w:rsidRDefault="00154560" w:rsidP="00154560">
            <w:pPr>
              <w:pStyle w:val="Tabletext"/>
            </w:pPr>
            <w:r w:rsidRPr="00224223">
              <w:t>Maxilla, treatment of a complicated fracture of, involving viscera, blood vessels or nerves, requiring open reduction involving the use of a plate (Anaes.) (Assist.)</w:t>
            </w:r>
          </w:p>
        </w:tc>
        <w:tc>
          <w:tcPr>
            <w:tcW w:w="749" w:type="pct"/>
            <w:tcBorders>
              <w:top w:val="single" w:sz="4" w:space="0" w:color="auto"/>
              <w:left w:val="nil"/>
              <w:bottom w:val="single" w:sz="4" w:space="0" w:color="auto"/>
              <w:right w:val="nil"/>
            </w:tcBorders>
            <w:shd w:val="clear" w:color="auto" w:fill="auto"/>
          </w:tcPr>
          <w:p w14:paraId="6EA2A409" w14:textId="77777777" w:rsidR="00154560" w:rsidRPr="00224223" w:rsidRDefault="00154560" w:rsidP="00154560">
            <w:pPr>
              <w:pStyle w:val="Tabletext"/>
              <w:jc w:val="right"/>
            </w:pPr>
            <w:r w:rsidRPr="00224223">
              <w:t>876.40</w:t>
            </w:r>
          </w:p>
        </w:tc>
      </w:tr>
      <w:tr w:rsidR="00154560" w:rsidRPr="00224223" w14:paraId="2435E56B" w14:textId="77777777" w:rsidTr="00D34DDD">
        <w:tc>
          <w:tcPr>
            <w:tcW w:w="694" w:type="pct"/>
            <w:tcBorders>
              <w:top w:val="single" w:sz="4" w:space="0" w:color="auto"/>
              <w:left w:val="nil"/>
              <w:bottom w:val="single" w:sz="4" w:space="0" w:color="auto"/>
              <w:right w:val="nil"/>
            </w:tcBorders>
            <w:shd w:val="clear" w:color="auto" w:fill="auto"/>
            <w:hideMark/>
          </w:tcPr>
          <w:p w14:paraId="5C12FAFC" w14:textId="77777777" w:rsidR="00154560" w:rsidRPr="00224223" w:rsidRDefault="00154560" w:rsidP="00154560">
            <w:pPr>
              <w:pStyle w:val="Tabletext"/>
            </w:pPr>
            <w:r w:rsidRPr="00224223">
              <w:t>53429</w:t>
            </w:r>
          </w:p>
        </w:tc>
        <w:tc>
          <w:tcPr>
            <w:tcW w:w="3557" w:type="pct"/>
            <w:tcBorders>
              <w:top w:val="single" w:sz="4" w:space="0" w:color="auto"/>
              <w:left w:val="nil"/>
              <w:bottom w:val="single" w:sz="4" w:space="0" w:color="auto"/>
              <w:right w:val="nil"/>
            </w:tcBorders>
            <w:shd w:val="clear" w:color="auto" w:fill="auto"/>
            <w:hideMark/>
          </w:tcPr>
          <w:p w14:paraId="5F336C16" w14:textId="77777777" w:rsidR="00154560" w:rsidRPr="00224223" w:rsidRDefault="00154560" w:rsidP="00154560">
            <w:pPr>
              <w:pStyle w:val="Tabletext"/>
            </w:pPr>
            <w:r w:rsidRPr="00224223">
              <w:t>Mandible, treatment of a complicated fracture of, involving viscera, blood vessels or nerves, requiring open reduction involving the use of a plate (Anaes.) (Assist.)</w:t>
            </w:r>
          </w:p>
        </w:tc>
        <w:tc>
          <w:tcPr>
            <w:tcW w:w="749" w:type="pct"/>
            <w:tcBorders>
              <w:top w:val="single" w:sz="4" w:space="0" w:color="auto"/>
              <w:left w:val="nil"/>
              <w:bottom w:val="single" w:sz="4" w:space="0" w:color="auto"/>
              <w:right w:val="nil"/>
            </w:tcBorders>
            <w:shd w:val="clear" w:color="auto" w:fill="auto"/>
          </w:tcPr>
          <w:p w14:paraId="52C68054" w14:textId="77777777" w:rsidR="00154560" w:rsidRPr="00224223" w:rsidRDefault="00154560" w:rsidP="00154560">
            <w:pPr>
              <w:pStyle w:val="Tabletext"/>
              <w:jc w:val="right"/>
            </w:pPr>
            <w:r w:rsidRPr="00224223">
              <w:t>876.40</w:t>
            </w:r>
          </w:p>
        </w:tc>
      </w:tr>
      <w:tr w:rsidR="00154560" w:rsidRPr="00224223" w14:paraId="5D37521E" w14:textId="77777777" w:rsidTr="00D34DDD">
        <w:tc>
          <w:tcPr>
            <w:tcW w:w="694" w:type="pct"/>
            <w:tcBorders>
              <w:top w:val="single" w:sz="4" w:space="0" w:color="auto"/>
              <w:left w:val="nil"/>
              <w:bottom w:val="single" w:sz="4" w:space="0" w:color="auto"/>
              <w:right w:val="nil"/>
            </w:tcBorders>
            <w:shd w:val="clear" w:color="auto" w:fill="auto"/>
            <w:hideMark/>
          </w:tcPr>
          <w:p w14:paraId="42AEF79D" w14:textId="77777777" w:rsidR="00154560" w:rsidRPr="00224223" w:rsidRDefault="00154560" w:rsidP="00154560">
            <w:pPr>
              <w:pStyle w:val="Tabletext"/>
            </w:pPr>
            <w:r w:rsidRPr="00224223">
              <w:t>53439</w:t>
            </w:r>
          </w:p>
        </w:tc>
        <w:tc>
          <w:tcPr>
            <w:tcW w:w="3557" w:type="pct"/>
            <w:tcBorders>
              <w:top w:val="single" w:sz="4" w:space="0" w:color="auto"/>
              <w:left w:val="nil"/>
              <w:bottom w:val="single" w:sz="4" w:space="0" w:color="auto"/>
              <w:right w:val="nil"/>
            </w:tcBorders>
            <w:shd w:val="clear" w:color="auto" w:fill="auto"/>
            <w:hideMark/>
          </w:tcPr>
          <w:p w14:paraId="4D5E0F49" w14:textId="77777777" w:rsidR="00154560" w:rsidRPr="00224223" w:rsidRDefault="00154560" w:rsidP="00154560">
            <w:pPr>
              <w:pStyle w:val="Tabletext"/>
            </w:pPr>
            <w:r w:rsidRPr="00224223">
              <w:t>Mandible, treatment of a closed fracture of, involving a joint surface (Anaes.)</w:t>
            </w:r>
          </w:p>
        </w:tc>
        <w:tc>
          <w:tcPr>
            <w:tcW w:w="749" w:type="pct"/>
            <w:tcBorders>
              <w:top w:val="single" w:sz="4" w:space="0" w:color="auto"/>
              <w:left w:val="nil"/>
              <w:bottom w:val="single" w:sz="4" w:space="0" w:color="auto"/>
              <w:right w:val="nil"/>
            </w:tcBorders>
            <w:shd w:val="clear" w:color="auto" w:fill="auto"/>
          </w:tcPr>
          <w:p w14:paraId="2C7D47C6" w14:textId="77777777" w:rsidR="00154560" w:rsidRPr="00224223" w:rsidRDefault="00154560" w:rsidP="00154560">
            <w:pPr>
              <w:pStyle w:val="Tabletext"/>
              <w:jc w:val="right"/>
            </w:pPr>
            <w:r w:rsidRPr="00224223">
              <w:t>248.45</w:t>
            </w:r>
          </w:p>
        </w:tc>
      </w:tr>
      <w:tr w:rsidR="00154560" w:rsidRPr="00224223" w14:paraId="666BA72B" w14:textId="77777777" w:rsidTr="00D34DDD">
        <w:tc>
          <w:tcPr>
            <w:tcW w:w="694" w:type="pct"/>
            <w:tcBorders>
              <w:top w:val="single" w:sz="4" w:space="0" w:color="auto"/>
              <w:left w:val="nil"/>
              <w:bottom w:val="single" w:sz="4" w:space="0" w:color="auto"/>
              <w:right w:val="nil"/>
            </w:tcBorders>
            <w:shd w:val="clear" w:color="auto" w:fill="auto"/>
            <w:hideMark/>
          </w:tcPr>
          <w:p w14:paraId="2E5624E9" w14:textId="77777777" w:rsidR="00154560" w:rsidRPr="00224223" w:rsidRDefault="00154560" w:rsidP="00154560">
            <w:pPr>
              <w:pStyle w:val="Tabletext"/>
            </w:pPr>
            <w:r w:rsidRPr="00224223">
              <w:t>53453</w:t>
            </w:r>
          </w:p>
        </w:tc>
        <w:tc>
          <w:tcPr>
            <w:tcW w:w="3557" w:type="pct"/>
            <w:tcBorders>
              <w:top w:val="single" w:sz="4" w:space="0" w:color="auto"/>
              <w:left w:val="nil"/>
              <w:bottom w:val="single" w:sz="4" w:space="0" w:color="auto"/>
              <w:right w:val="nil"/>
            </w:tcBorders>
            <w:shd w:val="clear" w:color="auto" w:fill="auto"/>
            <w:hideMark/>
          </w:tcPr>
          <w:p w14:paraId="39D2DA95" w14:textId="77777777" w:rsidR="00154560" w:rsidRPr="00224223" w:rsidRDefault="00154560" w:rsidP="00154560">
            <w:pPr>
              <w:pStyle w:val="Tabletext"/>
            </w:pPr>
            <w:r w:rsidRPr="00224223">
              <w:t>Orbital cavity, reconstruction of a wall or floor with or without foreign implant (Anaes.) (Assist.)</w:t>
            </w:r>
          </w:p>
        </w:tc>
        <w:tc>
          <w:tcPr>
            <w:tcW w:w="749" w:type="pct"/>
            <w:tcBorders>
              <w:top w:val="single" w:sz="4" w:space="0" w:color="auto"/>
              <w:left w:val="nil"/>
              <w:bottom w:val="single" w:sz="4" w:space="0" w:color="auto"/>
              <w:right w:val="nil"/>
            </w:tcBorders>
            <w:shd w:val="clear" w:color="auto" w:fill="auto"/>
          </w:tcPr>
          <w:p w14:paraId="69185B18" w14:textId="77777777" w:rsidR="00154560" w:rsidRPr="00224223" w:rsidRDefault="00154560" w:rsidP="00154560">
            <w:pPr>
              <w:pStyle w:val="Tabletext"/>
              <w:jc w:val="right"/>
            </w:pPr>
            <w:r w:rsidRPr="00224223">
              <w:t>502.85</w:t>
            </w:r>
          </w:p>
        </w:tc>
      </w:tr>
      <w:tr w:rsidR="00154560" w:rsidRPr="00224223" w14:paraId="5FFFF0AE" w14:textId="77777777" w:rsidTr="00D34DDD">
        <w:tc>
          <w:tcPr>
            <w:tcW w:w="694" w:type="pct"/>
            <w:tcBorders>
              <w:top w:val="single" w:sz="4" w:space="0" w:color="auto"/>
              <w:left w:val="nil"/>
              <w:bottom w:val="single" w:sz="4" w:space="0" w:color="auto"/>
              <w:right w:val="nil"/>
            </w:tcBorders>
            <w:shd w:val="clear" w:color="auto" w:fill="auto"/>
            <w:hideMark/>
          </w:tcPr>
          <w:p w14:paraId="4AF91BB3" w14:textId="77777777" w:rsidR="00154560" w:rsidRPr="00224223" w:rsidRDefault="00154560" w:rsidP="00154560">
            <w:pPr>
              <w:pStyle w:val="Tabletext"/>
            </w:pPr>
            <w:r w:rsidRPr="00224223">
              <w:t>53455</w:t>
            </w:r>
          </w:p>
        </w:tc>
        <w:tc>
          <w:tcPr>
            <w:tcW w:w="3557" w:type="pct"/>
            <w:tcBorders>
              <w:top w:val="single" w:sz="4" w:space="0" w:color="auto"/>
              <w:left w:val="nil"/>
              <w:bottom w:val="single" w:sz="4" w:space="0" w:color="auto"/>
              <w:right w:val="nil"/>
            </w:tcBorders>
            <w:shd w:val="clear" w:color="auto" w:fill="auto"/>
            <w:hideMark/>
          </w:tcPr>
          <w:p w14:paraId="51A87E43" w14:textId="77777777" w:rsidR="00154560" w:rsidRPr="00224223" w:rsidRDefault="00154560" w:rsidP="00154560">
            <w:pPr>
              <w:pStyle w:val="Tabletext"/>
            </w:pPr>
            <w:r w:rsidRPr="00224223">
              <w:t>Orbital cavity, bone or cartilage graft to orbital wall or floor including reduction of prolapsed or entrapped orbital contents (Anaes.) (Assist.)</w:t>
            </w:r>
          </w:p>
        </w:tc>
        <w:tc>
          <w:tcPr>
            <w:tcW w:w="749" w:type="pct"/>
            <w:tcBorders>
              <w:top w:val="single" w:sz="4" w:space="0" w:color="auto"/>
              <w:left w:val="nil"/>
              <w:bottom w:val="single" w:sz="4" w:space="0" w:color="auto"/>
              <w:right w:val="nil"/>
            </w:tcBorders>
            <w:shd w:val="clear" w:color="auto" w:fill="auto"/>
          </w:tcPr>
          <w:p w14:paraId="4800C12F" w14:textId="77777777" w:rsidR="00154560" w:rsidRPr="00224223" w:rsidRDefault="00154560" w:rsidP="00154560">
            <w:pPr>
              <w:pStyle w:val="Tabletext"/>
              <w:jc w:val="right"/>
            </w:pPr>
            <w:r w:rsidRPr="00224223">
              <w:t>590.65</w:t>
            </w:r>
          </w:p>
        </w:tc>
      </w:tr>
      <w:tr w:rsidR="00154560" w:rsidRPr="00224223" w14:paraId="2EDC65BD" w14:textId="77777777" w:rsidTr="00D34DDD">
        <w:tc>
          <w:tcPr>
            <w:tcW w:w="694" w:type="pct"/>
            <w:tcBorders>
              <w:top w:val="single" w:sz="4" w:space="0" w:color="auto"/>
              <w:left w:val="nil"/>
              <w:bottom w:val="single" w:sz="4" w:space="0" w:color="auto"/>
              <w:right w:val="nil"/>
            </w:tcBorders>
            <w:shd w:val="clear" w:color="auto" w:fill="auto"/>
            <w:hideMark/>
          </w:tcPr>
          <w:p w14:paraId="78C11D6C" w14:textId="77777777" w:rsidR="00154560" w:rsidRPr="00224223" w:rsidRDefault="00154560" w:rsidP="00154560">
            <w:pPr>
              <w:pStyle w:val="Tabletext"/>
            </w:pPr>
            <w:r w:rsidRPr="00224223">
              <w:t>53458</w:t>
            </w:r>
          </w:p>
        </w:tc>
        <w:tc>
          <w:tcPr>
            <w:tcW w:w="3557" w:type="pct"/>
            <w:tcBorders>
              <w:top w:val="single" w:sz="4" w:space="0" w:color="auto"/>
              <w:left w:val="nil"/>
              <w:bottom w:val="single" w:sz="4" w:space="0" w:color="auto"/>
              <w:right w:val="nil"/>
            </w:tcBorders>
            <w:shd w:val="clear" w:color="auto" w:fill="auto"/>
            <w:hideMark/>
          </w:tcPr>
          <w:p w14:paraId="2392ACC0" w14:textId="77777777" w:rsidR="00154560" w:rsidRPr="00224223" w:rsidRDefault="00154560" w:rsidP="00154560">
            <w:pPr>
              <w:pStyle w:val="Tabletext"/>
            </w:pPr>
            <w:r w:rsidRPr="00224223">
              <w:t>Nasal bones, treatment of fracture of, other than a service to which item 53459 or 53460 applies</w:t>
            </w:r>
          </w:p>
        </w:tc>
        <w:tc>
          <w:tcPr>
            <w:tcW w:w="749" w:type="pct"/>
            <w:tcBorders>
              <w:top w:val="single" w:sz="4" w:space="0" w:color="auto"/>
              <w:left w:val="nil"/>
              <w:bottom w:val="single" w:sz="4" w:space="0" w:color="auto"/>
              <w:right w:val="nil"/>
            </w:tcBorders>
            <w:shd w:val="clear" w:color="auto" w:fill="auto"/>
          </w:tcPr>
          <w:p w14:paraId="4CFA069C" w14:textId="77777777" w:rsidR="00154560" w:rsidRPr="00224223" w:rsidRDefault="00154560" w:rsidP="00154560">
            <w:pPr>
              <w:pStyle w:val="Tabletext"/>
              <w:jc w:val="right"/>
            </w:pPr>
            <w:r w:rsidRPr="00224223">
              <w:t>44.80</w:t>
            </w:r>
          </w:p>
        </w:tc>
      </w:tr>
      <w:tr w:rsidR="00154560" w:rsidRPr="00224223" w14:paraId="34F33612" w14:textId="77777777" w:rsidTr="00D34DDD">
        <w:tc>
          <w:tcPr>
            <w:tcW w:w="694" w:type="pct"/>
            <w:tcBorders>
              <w:top w:val="single" w:sz="4" w:space="0" w:color="auto"/>
              <w:left w:val="nil"/>
              <w:bottom w:val="single" w:sz="4" w:space="0" w:color="auto"/>
              <w:right w:val="nil"/>
            </w:tcBorders>
            <w:shd w:val="clear" w:color="auto" w:fill="auto"/>
            <w:hideMark/>
          </w:tcPr>
          <w:p w14:paraId="5837E00C" w14:textId="77777777" w:rsidR="00154560" w:rsidRPr="00224223" w:rsidRDefault="00154560" w:rsidP="00154560">
            <w:pPr>
              <w:pStyle w:val="Tabletext"/>
            </w:pPr>
            <w:r w:rsidRPr="00224223">
              <w:t>53459</w:t>
            </w:r>
          </w:p>
        </w:tc>
        <w:tc>
          <w:tcPr>
            <w:tcW w:w="3557" w:type="pct"/>
            <w:tcBorders>
              <w:top w:val="single" w:sz="4" w:space="0" w:color="auto"/>
              <w:left w:val="nil"/>
              <w:bottom w:val="single" w:sz="4" w:space="0" w:color="auto"/>
              <w:right w:val="nil"/>
            </w:tcBorders>
            <w:shd w:val="clear" w:color="auto" w:fill="auto"/>
            <w:hideMark/>
          </w:tcPr>
          <w:p w14:paraId="729B04C6" w14:textId="77777777" w:rsidR="00154560" w:rsidRPr="00224223" w:rsidRDefault="00154560" w:rsidP="00154560">
            <w:pPr>
              <w:pStyle w:val="Tabletext"/>
            </w:pPr>
            <w:r w:rsidRPr="00224223">
              <w:t>Nasal bones, treatment of fracture of, by reduction (Anaes.)</w:t>
            </w:r>
          </w:p>
        </w:tc>
        <w:tc>
          <w:tcPr>
            <w:tcW w:w="749" w:type="pct"/>
            <w:tcBorders>
              <w:top w:val="single" w:sz="4" w:space="0" w:color="auto"/>
              <w:left w:val="nil"/>
              <w:bottom w:val="single" w:sz="4" w:space="0" w:color="auto"/>
              <w:right w:val="nil"/>
            </w:tcBorders>
            <w:shd w:val="clear" w:color="auto" w:fill="auto"/>
          </w:tcPr>
          <w:p w14:paraId="401306A8" w14:textId="77777777" w:rsidR="00154560" w:rsidRPr="00224223" w:rsidRDefault="00154560" w:rsidP="00154560">
            <w:pPr>
              <w:pStyle w:val="Tabletext"/>
              <w:jc w:val="right"/>
            </w:pPr>
            <w:r w:rsidRPr="00224223">
              <w:t>245.05</w:t>
            </w:r>
          </w:p>
        </w:tc>
      </w:tr>
      <w:tr w:rsidR="00154560" w:rsidRPr="00224223" w14:paraId="12988789" w14:textId="77777777" w:rsidTr="00D34DDD">
        <w:tc>
          <w:tcPr>
            <w:tcW w:w="694" w:type="pct"/>
            <w:tcBorders>
              <w:top w:val="single" w:sz="4" w:space="0" w:color="auto"/>
              <w:left w:val="nil"/>
              <w:bottom w:val="single" w:sz="12" w:space="0" w:color="auto"/>
              <w:right w:val="nil"/>
            </w:tcBorders>
            <w:shd w:val="clear" w:color="auto" w:fill="auto"/>
            <w:hideMark/>
          </w:tcPr>
          <w:p w14:paraId="716E1E9D" w14:textId="77777777" w:rsidR="00154560" w:rsidRPr="00224223" w:rsidRDefault="00154560" w:rsidP="00154560">
            <w:pPr>
              <w:pStyle w:val="Tabletext"/>
            </w:pPr>
            <w:r w:rsidRPr="00224223">
              <w:t>53460</w:t>
            </w:r>
          </w:p>
        </w:tc>
        <w:tc>
          <w:tcPr>
            <w:tcW w:w="3557" w:type="pct"/>
            <w:tcBorders>
              <w:top w:val="single" w:sz="4" w:space="0" w:color="auto"/>
              <w:left w:val="nil"/>
              <w:bottom w:val="single" w:sz="12" w:space="0" w:color="auto"/>
              <w:right w:val="nil"/>
            </w:tcBorders>
            <w:shd w:val="clear" w:color="auto" w:fill="auto"/>
            <w:hideMark/>
          </w:tcPr>
          <w:p w14:paraId="28995137" w14:textId="77777777" w:rsidR="00154560" w:rsidRPr="00224223" w:rsidRDefault="00154560" w:rsidP="00154560">
            <w:pPr>
              <w:pStyle w:val="Tabletext"/>
            </w:pPr>
            <w:r w:rsidRPr="00224223">
              <w:t>Nasal bones, treatment of fractures of, by open reduction involving osteotomies (Anaes.) (Assist.)</w:t>
            </w:r>
          </w:p>
        </w:tc>
        <w:tc>
          <w:tcPr>
            <w:tcW w:w="749" w:type="pct"/>
            <w:tcBorders>
              <w:top w:val="single" w:sz="4" w:space="0" w:color="auto"/>
              <w:left w:val="nil"/>
              <w:bottom w:val="single" w:sz="12" w:space="0" w:color="auto"/>
              <w:right w:val="nil"/>
            </w:tcBorders>
            <w:shd w:val="clear" w:color="auto" w:fill="auto"/>
          </w:tcPr>
          <w:p w14:paraId="1CCD7F47" w14:textId="77777777" w:rsidR="00154560" w:rsidRPr="00224223" w:rsidRDefault="00154560" w:rsidP="00154560">
            <w:pPr>
              <w:pStyle w:val="Tabletext"/>
              <w:jc w:val="right"/>
            </w:pPr>
            <w:r w:rsidRPr="00224223">
              <w:t>499.80</w:t>
            </w:r>
          </w:p>
        </w:tc>
      </w:tr>
    </w:tbl>
    <w:p w14:paraId="009443DA" w14:textId="77777777" w:rsidR="001A29A7" w:rsidRPr="00224223" w:rsidRDefault="001A29A7" w:rsidP="001A29A7">
      <w:pPr>
        <w:pStyle w:val="Tabletext"/>
      </w:pPr>
    </w:p>
    <w:p w14:paraId="52FBB4B2" w14:textId="296E8D86" w:rsidR="001A29A7" w:rsidRPr="00224223" w:rsidRDefault="008D22CE" w:rsidP="001A29A7">
      <w:pPr>
        <w:pStyle w:val="ActHead3"/>
      </w:pPr>
      <w:bookmarkStart w:id="1071" w:name="_Toc150781461"/>
      <w:r w:rsidRPr="00BA02C8">
        <w:rPr>
          <w:rStyle w:val="CharDivNo"/>
        </w:rPr>
        <w:t>Division 6</w:t>
      </w:r>
      <w:r w:rsidR="001A29A7" w:rsidRPr="00BA02C8">
        <w:rPr>
          <w:rStyle w:val="CharDivNo"/>
        </w:rPr>
        <w:t>.11</w:t>
      </w:r>
      <w:r w:rsidR="001A29A7" w:rsidRPr="00224223">
        <w:t>—</w:t>
      </w:r>
      <w:r w:rsidR="001A29A7" w:rsidRPr="00BA02C8">
        <w:rPr>
          <w:rStyle w:val="CharDivText"/>
        </w:rPr>
        <w:t>Group O11: Regional or field nerve blocks</w:t>
      </w:r>
      <w:bookmarkEnd w:id="1071"/>
    </w:p>
    <w:p w14:paraId="1D4FFAD7" w14:textId="77777777" w:rsidR="001A29A7" w:rsidRPr="00224223" w:rsidRDefault="001A29A7" w:rsidP="001A29A7">
      <w:pPr>
        <w:pStyle w:val="ActHead5"/>
      </w:pPr>
      <w:bookmarkStart w:id="1072" w:name="_Toc150781462"/>
      <w:r w:rsidRPr="00BA02C8">
        <w:rPr>
          <w:rStyle w:val="CharSectno"/>
        </w:rPr>
        <w:t>6.11.1</w:t>
      </w:r>
      <w:r w:rsidRPr="00224223">
        <w:t xml:space="preserve">  Items in Group O11</w:t>
      </w:r>
      <w:bookmarkEnd w:id="1072"/>
    </w:p>
    <w:p w14:paraId="2056D7CF" w14:textId="77777777" w:rsidR="001A29A7" w:rsidRPr="00224223" w:rsidRDefault="001A29A7" w:rsidP="001A29A7">
      <w:pPr>
        <w:pStyle w:val="subsection"/>
      </w:pPr>
      <w:r w:rsidRPr="00224223">
        <w:tab/>
      </w:r>
      <w:r w:rsidRPr="00224223">
        <w:tab/>
        <w:t>This clause sets out items in Group O11.</w:t>
      </w:r>
    </w:p>
    <w:p w14:paraId="01BED9B9" w14:textId="77777777" w:rsidR="00D3052B" w:rsidRPr="00224223" w:rsidRDefault="00D3052B" w:rsidP="00D3052B">
      <w:pPr>
        <w:pStyle w:val="notetext"/>
      </w:pPr>
      <w:r w:rsidRPr="00224223">
        <w:lastRenderedPageBreak/>
        <w:t>Note:</w:t>
      </w:r>
      <w:r w:rsidRPr="00224223">
        <w:tab/>
        <w:t>The fees in Group O11 are indexed in accordance with clause 1.3.1.</w:t>
      </w:r>
    </w:p>
    <w:p w14:paraId="3EA1E189" w14:textId="77777777" w:rsidR="001A29A7" w:rsidRPr="00224223" w:rsidRDefault="001A29A7" w:rsidP="001A29A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9"/>
        <w:gridCol w:w="6064"/>
        <w:gridCol w:w="1294"/>
      </w:tblGrid>
      <w:tr w:rsidR="001A29A7" w:rsidRPr="00224223" w14:paraId="7C1FFE7A" w14:textId="77777777" w:rsidTr="00D34DDD">
        <w:trPr>
          <w:tblHeader/>
        </w:trPr>
        <w:tc>
          <w:tcPr>
            <w:tcW w:w="5000" w:type="pct"/>
            <w:gridSpan w:val="3"/>
            <w:tcBorders>
              <w:top w:val="single" w:sz="12" w:space="0" w:color="auto"/>
              <w:left w:val="nil"/>
              <w:bottom w:val="single" w:sz="6" w:space="0" w:color="auto"/>
              <w:right w:val="nil"/>
            </w:tcBorders>
            <w:shd w:val="clear" w:color="auto" w:fill="auto"/>
            <w:hideMark/>
          </w:tcPr>
          <w:p w14:paraId="63562D98" w14:textId="77777777" w:rsidR="001A29A7" w:rsidRPr="00224223" w:rsidRDefault="001A29A7" w:rsidP="008457C1">
            <w:pPr>
              <w:pStyle w:val="TableHeading"/>
            </w:pPr>
            <w:r w:rsidRPr="00224223">
              <w:t>Group O11—Regional or field nerve blocks</w:t>
            </w:r>
          </w:p>
        </w:tc>
      </w:tr>
      <w:tr w:rsidR="001A29A7" w:rsidRPr="00224223" w14:paraId="70E1263E" w14:textId="77777777" w:rsidTr="00D34DDD">
        <w:trPr>
          <w:tblHeader/>
        </w:trPr>
        <w:tc>
          <w:tcPr>
            <w:tcW w:w="685" w:type="pct"/>
            <w:tcBorders>
              <w:top w:val="single" w:sz="6" w:space="0" w:color="auto"/>
              <w:left w:val="nil"/>
              <w:bottom w:val="single" w:sz="12" w:space="0" w:color="auto"/>
              <w:right w:val="nil"/>
            </w:tcBorders>
            <w:shd w:val="clear" w:color="auto" w:fill="auto"/>
            <w:hideMark/>
          </w:tcPr>
          <w:p w14:paraId="72727B7D" w14:textId="77777777" w:rsidR="001A29A7" w:rsidRPr="00224223" w:rsidRDefault="001A29A7" w:rsidP="008457C1">
            <w:pPr>
              <w:pStyle w:val="TableHeading"/>
            </w:pPr>
            <w:r w:rsidRPr="00224223">
              <w:t>Column 1</w:t>
            </w:r>
          </w:p>
          <w:p w14:paraId="2CF85D47" w14:textId="77777777" w:rsidR="001A29A7" w:rsidRPr="00224223" w:rsidRDefault="001A29A7" w:rsidP="008457C1">
            <w:pPr>
              <w:pStyle w:val="TableHeading"/>
            </w:pPr>
            <w:r w:rsidRPr="00224223">
              <w:t>Item</w:t>
            </w:r>
          </w:p>
        </w:tc>
        <w:tc>
          <w:tcPr>
            <w:tcW w:w="3556" w:type="pct"/>
            <w:tcBorders>
              <w:top w:val="single" w:sz="6" w:space="0" w:color="auto"/>
              <w:left w:val="nil"/>
              <w:bottom w:val="single" w:sz="12" w:space="0" w:color="auto"/>
              <w:right w:val="nil"/>
            </w:tcBorders>
            <w:shd w:val="clear" w:color="auto" w:fill="auto"/>
            <w:hideMark/>
          </w:tcPr>
          <w:p w14:paraId="4F1F31CD" w14:textId="77777777" w:rsidR="001A29A7" w:rsidRPr="00224223" w:rsidRDefault="001A29A7" w:rsidP="008457C1">
            <w:pPr>
              <w:pStyle w:val="TableHeading"/>
            </w:pPr>
            <w:r w:rsidRPr="00224223">
              <w:t>Column 2</w:t>
            </w:r>
          </w:p>
          <w:p w14:paraId="7AC66A79" w14:textId="77777777" w:rsidR="001A29A7" w:rsidRPr="00224223" w:rsidRDefault="001A29A7" w:rsidP="008457C1">
            <w:pPr>
              <w:pStyle w:val="TableHeading"/>
            </w:pPr>
            <w:r w:rsidRPr="00224223">
              <w:t>Description</w:t>
            </w:r>
          </w:p>
        </w:tc>
        <w:tc>
          <w:tcPr>
            <w:tcW w:w="759" w:type="pct"/>
            <w:tcBorders>
              <w:top w:val="single" w:sz="6" w:space="0" w:color="auto"/>
              <w:left w:val="nil"/>
              <w:bottom w:val="single" w:sz="12" w:space="0" w:color="auto"/>
              <w:right w:val="nil"/>
            </w:tcBorders>
            <w:shd w:val="clear" w:color="auto" w:fill="auto"/>
            <w:hideMark/>
          </w:tcPr>
          <w:p w14:paraId="28EF9E77" w14:textId="77777777" w:rsidR="001A29A7" w:rsidRPr="00224223" w:rsidRDefault="001A29A7" w:rsidP="008457C1">
            <w:pPr>
              <w:pStyle w:val="TableHeading"/>
              <w:jc w:val="right"/>
            </w:pPr>
            <w:r w:rsidRPr="00224223">
              <w:t>Column 3</w:t>
            </w:r>
          </w:p>
          <w:p w14:paraId="0B9F1479" w14:textId="77777777" w:rsidR="001A29A7" w:rsidRPr="00224223" w:rsidRDefault="001A29A7" w:rsidP="008457C1">
            <w:pPr>
              <w:pStyle w:val="TableHeading"/>
              <w:jc w:val="right"/>
            </w:pPr>
            <w:r w:rsidRPr="00224223">
              <w:t>Fee ($)</w:t>
            </w:r>
          </w:p>
        </w:tc>
      </w:tr>
      <w:tr w:rsidR="00154560" w:rsidRPr="00224223" w14:paraId="026C0150" w14:textId="77777777" w:rsidTr="00D34DDD">
        <w:tc>
          <w:tcPr>
            <w:tcW w:w="685" w:type="pct"/>
            <w:tcBorders>
              <w:top w:val="single" w:sz="12" w:space="0" w:color="auto"/>
              <w:left w:val="nil"/>
              <w:bottom w:val="single" w:sz="4" w:space="0" w:color="auto"/>
              <w:right w:val="nil"/>
            </w:tcBorders>
            <w:shd w:val="clear" w:color="auto" w:fill="auto"/>
            <w:hideMark/>
          </w:tcPr>
          <w:p w14:paraId="088512E3" w14:textId="77777777" w:rsidR="00154560" w:rsidRPr="00224223" w:rsidRDefault="00154560" w:rsidP="00154560">
            <w:pPr>
              <w:pStyle w:val="Tabletext"/>
            </w:pPr>
            <w:r w:rsidRPr="00224223">
              <w:t>53700</w:t>
            </w:r>
          </w:p>
        </w:tc>
        <w:tc>
          <w:tcPr>
            <w:tcW w:w="3556" w:type="pct"/>
            <w:tcBorders>
              <w:top w:val="single" w:sz="12" w:space="0" w:color="auto"/>
              <w:left w:val="nil"/>
              <w:bottom w:val="single" w:sz="4" w:space="0" w:color="auto"/>
              <w:right w:val="nil"/>
            </w:tcBorders>
            <w:shd w:val="clear" w:color="auto" w:fill="auto"/>
            <w:hideMark/>
          </w:tcPr>
          <w:p w14:paraId="74323367" w14:textId="77777777" w:rsidR="00154560" w:rsidRPr="00224223" w:rsidRDefault="00154560" w:rsidP="00154560">
            <w:pPr>
              <w:pStyle w:val="Tabletext"/>
            </w:pPr>
            <w:r w:rsidRPr="00224223">
              <w:rPr>
                <w:snapToGrid w:val="0"/>
              </w:rPr>
              <w:t>Trigeminal nerve, primary division of, injection of an anaesthetic agent</w:t>
            </w:r>
          </w:p>
        </w:tc>
        <w:tc>
          <w:tcPr>
            <w:tcW w:w="759" w:type="pct"/>
            <w:tcBorders>
              <w:top w:val="single" w:sz="12" w:space="0" w:color="auto"/>
              <w:left w:val="nil"/>
              <w:bottom w:val="single" w:sz="4" w:space="0" w:color="auto"/>
              <w:right w:val="nil"/>
            </w:tcBorders>
            <w:shd w:val="clear" w:color="auto" w:fill="auto"/>
          </w:tcPr>
          <w:p w14:paraId="44EAE550" w14:textId="77777777" w:rsidR="00154560" w:rsidRPr="00224223" w:rsidRDefault="00154560" w:rsidP="00154560">
            <w:pPr>
              <w:pStyle w:val="Tabletext"/>
              <w:jc w:val="right"/>
            </w:pPr>
            <w:r w:rsidRPr="00224223">
              <w:t>129.90</w:t>
            </w:r>
          </w:p>
        </w:tc>
      </w:tr>
      <w:tr w:rsidR="00154560" w:rsidRPr="00224223" w14:paraId="663CC72D" w14:textId="77777777" w:rsidTr="00D34DDD">
        <w:tc>
          <w:tcPr>
            <w:tcW w:w="685" w:type="pct"/>
            <w:tcBorders>
              <w:top w:val="single" w:sz="4" w:space="0" w:color="auto"/>
              <w:left w:val="nil"/>
              <w:bottom w:val="single" w:sz="4" w:space="0" w:color="auto"/>
              <w:right w:val="nil"/>
            </w:tcBorders>
            <w:shd w:val="clear" w:color="auto" w:fill="auto"/>
            <w:hideMark/>
          </w:tcPr>
          <w:p w14:paraId="047B05F9" w14:textId="77777777" w:rsidR="00154560" w:rsidRPr="00224223" w:rsidRDefault="00154560" w:rsidP="00154560">
            <w:pPr>
              <w:pStyle w:val="Tabletext"/>
            </w:pPr>
            <w:r w:rsidRPr="00224223">
              <w:t>53702</w:t>
            </w:r>
          </w:p>
        </w:tc>
        <w:tc>
          <w:tcPr>
            <w:tcW w:w="3556" w:type="pct"/>
            <w:tcBorders>
              <w:top w:val="single" w:sz="4" w:space="0" w:color="auto"/>
              <w:left w:val="nil"/>
              <w:bottom w:val="single" w:sz="4" w:space="0" w:color="auto"/>
              <w:right w:val="nil"/>
            </w:tcBorders>
            <w:shd w:val="clear" w:color="auto" w:fill="auto"/>
            <w:hideMark/>
          </w:tcPr>
          <w:p w14:paraId="7EA0E5DE" w14:textId="77777777" w:rsidR="00154560" w:rsidRPr="00224223" w:rsidRDefault="00154560" w:rsidP="00154560">
            <w:pPr>
              <w:pStyle w:val="Tabletext"/>
            </w:pPr>
            <w:r w:rsidRPr="00224223">
              <w:t>Trigeminal nerve, peripheral branch of, injection of an anaesthetic agent</w:t>
            </w:r>
          </w:p>
        </w:tc>
        <w:tc>
          <w:tcPr>
            <w:tcW w:w="759" w:type="pct"/>
            <w:tcBorders>
              <w:top w:val="single" w:sz="4" w:space="0" w:color="auto"/>
              <w:left w:val="nil"/>
              <w:bottom w:val="single" w:sz="4" w:space="0" w:color="auto"/>
              <w:right w:val="nil"/>
            </w:tcBorders>
            <w:shd w:val="clear" w:color="auto" w:fill="auto"/>
          </w:tcPr>
          <w:p w14:paraId="7D9F6042" w14:textId="77777777" w:rsidR="00154560" w:rsidRPr="00224223" w:rsidRDefault="00154560" w:rsidP="00154560">
            <w:pPr>
              <w:pStyle w:val="Tabletext"/>
              <w:jc w:val="right"/>
            </w:pPr>
            <w:r w:rsidRPr="00224223">
              <w:t>65.05</w:t>
            </w:r>
          </w:p>
        </w:tc>
      </w:tr>
      <w:tr w:rsidR="00154560" w:rsidRPr="00224223" w14:paraId="040CF14B" w14:textId="77777777" w:rsidTr="00D34DDD">
        <w:tc>
          <w:tcPr>
            <w:tcW w:w="685" w:type="pct"/>
            <w:tcBorders>
              <w:top w:val="single" w:sz="4" w:space="0" w:color="auto"/>
              <w:left w:val="nil"/>
              <w:bottom w:val="single" w:sz="4" w:space="0" w:color="auto"/>
              <w:right w:val="nil"/>
            </w:tcBorders>
            <w:shd w:val="clear" w:color="auto" w:fill="auto"/>
            <w:hideMark/>
          </w:tcPr>
          <w:p w14:paraId="44B1E549" w14:textId="77777777" w:rsidR="00154560" w:rsidRPr="00224223" w:rsidRDefault="00154560" w:rsidP="00154560">
            <w:pPr>
              <w:pStyle w:val="Tabletext"/>
            </w:pPr>
            <w:r w:rsidRPr="00224223">
              <w:t>53704</w:t>
            </w:r>
          </w:p>
        </w:tc>
        <w:tc>
          <w:tcPr>
            <w:tcW w:w="3556" w:type="pct"/>
            <w:tcBorders>
              <w:top w:val="single" w:sz="4" w:space="0" w:color="auto"/>
              <w:left w:val="nil"/>
              <w:bottom w:val="single" w:sz="4" w:space="0" w:color="auto"/>
              <w:right w:val="nil"/>
            </w:tcBorders>
            <w:shd w:val="clear" w:color="auto" w:fill="auto"/>
            <w:hideMark/>
          </w:tcPr>
          <w:p w14:paraId="77B5F67C" w14:textId="77777777" w:rsidR="00154560" w:rsidRPr="00224223" w:rsidRDefault="00154560" w:rsidP="00154560">
            <w:pPr>
              <w:pStyle w:val="Tabletext"/>
            </w:pPr>
            <w:r w:rsidRPr="00224223">
              <w:t>Facial nerve, injection of an anaesthetic agent</w:t>
            </w:r>
          </w:p>
        </w:tc>
        <w:tc>
          <w:tcPr>
            <w:tcW w:w="759" w:type="pct"/>
            <w:tcBorders>
              <w:top w:val="single" w:sz="4" w:space="0" w:color="auto"/>
              <w:left w:val="nil"/>
              <w:bottom w:val="single" w:sz="4" w:space="0" w:color="auto"/>
              <w:right w:val="nil"/>
            </w:tcBorders>
            <w:shd w:val="clear" w:color="auto" w:fill="auto"/>
          </w:tcPr>
          <w:p w14:paraId="1ABDF281" w14:textId="77777777" w:rsidR="00154560" w:rsidRPr="00224223" w:rsidRDefault="00154560" w:rsidP="00154560">
            <w:pPr>
              <w:pStyle w:val="Tabletext"/>
              <w:jc w:val="right"/>
            </w:pPr>
            <w:r w:rsidRPr="00224223">
              <w:t>39.15</w:t>
            </w:r>
          </w:p>
        </w:tc>
      </w:tr>
      <w:tr w:rsidR="00154560" w:rsidRPr="00224223" w14:paraId="65FE416E" w14:textId="77777777" w:rsidTr="00D34DDD">
        <w:tc>
          <w:tcPr>
            <w:tcW w:w="685" w:type="pct"/>
            <w:tcBorders>
              <w:top w:val="single" w:sz="4" w:space="0" w:color="auto"/>
              <w:left w:val="nil"/>
              <w:bottom w:val="single" w:sz="12" w:space="0" w:color="auto"/>
              <w:right w:val="nil"/>
            </w:tcBorders>
            <w:shd w:val="clear" w:color="auto" w:fill="auto"/>
            <w:hideMark/>
          </w:tcPr>
          <w:p w14:paraId="7F918716" w14:textId="77777777" w:rsidR="00154560" w:rsidRPr="00224223" w:rsidRDefault="00154560" w:rsidP="00154560">
            <w:pPr>
              <w:pStyle w:val="Tabletext"/>
            </w:pPr>
            <w:r w:rsidRPr="00224223">
              <w:t>53706</w:t>
            </w:r>
          </w:p>
        </w:tc>
        <w:tc>
          <w:tcPr>
            <w:tcW w:w="3556" w:type="pct"/>
            <w:tcBorders>
              <w:top w:val="single" w:sz="4" w:space="0" w:color="auto"/>
              <w:left w:val="nil"/>
              <w:bottom w:val="single" w:sz="12" w:space="0" w:color="auto"/>
              <w:right w:val="nil"/>
            </w:tcBorders>
            <w:shd w:val="clear" w:color="auto" w:fill="auto"/>
            <w:hideMark/>
          </w:tcPr>
          <w:p w14:paraId="0CF843B7" w14:textId="77777777" w:rsidR="00154560" w:rsidRPr="00224223" w:rsidRDefault="00154560" w:rsidP="00154560">
            <w:pPr>
              <w:pStyle w:val="Tabletext"/>
            </w:pPr>
            <w:r w:rsidRPr="00224223">
              <w:t>Nerve branch in the oral and maxillofacial region, destruction by a neurolytic agent, other than a service to which another item in this Group applies</w:t>
            </w:r>
          </w:p>
        </w:tc>
        <w:tc>
          <w:tcPr>
            <w:tcW w:w="759" w:type="pct"/>
            <w:tcBorders>
              <w:top w:val="single" w:sz="4" w:space="0" w:color="auto"/>
              <w:left w:val="nil"/>
              <w:bottom w:val="single" w:sz="12" w:space="0" w:color="auto"/>
              <w:right w:val="nil"/>
            </w:tcBorders>
            <w:shd w:val="clear" w:color="auto" w:fill="auto"/>
          </w:tcPr>
          <w:p w14:paraId="2B4A8C8A" w14:textId="77777777" w:rsidR="00154560" w:rsidRPr="00224223" w:rsidRDefault="00154560" w:rsidP="00154560">
            <w:pPr>
              <w:pStyle w:val="Tabletext"/>
              <w:jc w:val="right"/>
            </w:pPr>
            <w:r w:rsidRPr="00224223">
              <w:t>129.90</w:t>
            </w:r>
          </w:p>
        </w:tc>
      </w:tr>
      <w:bookmarkEnd w:id="1068"/>
    </w:tbl>
    <w:p w14:paraId="6620F4BF" w14:textId="77777777" w:rsidR="001A29A7" w:rsidRPr="00224223" w:rsidRDefault="001A29A7" w:rsidP="001A29A7">
      <w:pPr>
        <w:pStyle w:val="Tabletext"/>
      </w:pPr>
    </w:p>
    <w:p w14:paraId="195A30C9" w14:textId="23639077" w:rsidR="001A29A7" w:rsidRPr="00224223" w:rsidRDefault="003745AC" w:rsidP="00E35EC8">
      <w:pPr>
        <w:pStyle w:val="ActHead2"/>
        <w:pageBreakBefore/>
      </w:pPr>
      <w:bookmarkStart w:id="1073" w:name="_Toc150781463"/>
      <w:r w:rsidRPr="00BA02C8">
        <w:rPr>
          <w:rStyle w:val="CharPartNo"/>
        </w:rPr>
        <w:lastRenderedPageBreak/>
        <w:t>Part 7</w:t>
      </w:r>
      <w:r w:rsidR="001A29A7" w:rsidRPr="00224223">
        <w:t>—</w:t>
      </w:r>
      <w:r w:rsidR="001A29A7" w:rsidRPr="00BA02C8">
        <w:rPr>
          <w:rStyle w:val="CharPartText"/>
        </w:rPr>
        <w:t>Dictionary</w:t>
      </w:r>
      <w:bookmarkEnd w:id="1073"/>
    </w:p>
    <w:p w14:paraId="340E49FD" w14:textId="77777777" w:rsidR="001A29A7" w:rsidRPr="00224223" w:rsidRDefault="001A29A7" w:rsidP="001A29A7">
      <w:pPr>
        <w:pStyle w:val="notemargin"/>
      </w:pPr>
      <w:r w:rsidRPr="00224223">
        <w:t>Note:</w:t>
      </w:r>
      <w:r w:rsidRPr="00224223">
        <w:tab/>
        <w:t>All references in this Part to a provision are references to a provision in this Schedule, unless otherwise indicated.</w:t>
      </w:r>
    </w:p>
    <w:p w14:paraId="0237747C" w14:textId="77777777" w:rsidR="002234B9" w:rsidRPr="00D13B57" w:rsidRDefault="002234B9" w:rsidP="002234B9">
      <w:pPr>
        <w:pStyle w:val="Header"/>
        <w:tabs>
          <w:tab w:val="clear" w:pos="4150"/>
          <w:tab w:val="clear" w:pos="8307"/>
        </w:tabs>
      </w:pPr>
      <w:r w:rsidRPr="00D13B57">
        <w:rPr>
          <w:rStyle w:val="CharDivNo"/>
        </w:rPr>
        <w:t xml:space="preserve"> </w:t>
      </w:r>
      <w:r w:rsidRPr="00D13B57">
        <w:rPr>
          <w:rStyle w:val="CharDivText"/>
        </w:rPr>
        <w:t xml:space="preserve"> </w:t>
      </w:r>
    </w:p>
    <w:p w14:paraId="0AE4145C" w14:textId="77777777" w:rsidR="001A29A7" w:rsidRPr="00224223" w:rsidRDefault="001A29A7" w:rsidP="001A29A7">
      <w:pPr>
        <w:pStyle w:val="ActHead5"/>
      </w:pPr>
      <w:bookmarkStart w:id="1074" w:name="_Toc150781464"/>
      <w:bookmarkStart w:id="1075" w:name="_GoBack"/>
      <w:bookmarkEnd w:id="1075"/>
      <w:r w:rsidRPr="00BA02C8">
        <w:rPr>
          <w:rStyle w:val="CharSectno"/>
        </w:rPr>
        <w:t>7.1.1</w:t>
      </w:r>
      <w:r w:rsidRPr="00224223">
        <w:t xml:space="preserve">  Dictionary</w:t>
      </w:r>
      <w:bookmarkEnd w:id="1074"/>
    </w:p>
    <w:p w14:paraId="6AEDD247" w14:textId="77777777" w:rsidR="001A29A7" w:rsidRPr="00224223" w:rsidRDefault="001A29A7" w:rsidP="001A29A7">
      <w:pPr>
        <w:pStyle w:val="subsection"/>
      </w:pPr>
      <w:r w:rsidRPr="00224223">
        <w:tab/>
      </w:r>
      <w:r w:rsidRPr="00224223">
        <w:tab/>
        <w:t>In this Schedule:</w:t>
      </w:r>
    </w:p>
    <w:p w14:paraId="299CED41" w14:textId="77777777" w:rsidR="00440812" w:rsidRPr="00224223" w:rsidRDefault="00440812" w:rsidP="00440812">
      <w:pPr>
        <w:pStyle w:val="Definition"/>
      </w:pPr>
      <w:r w:rsidRPr="00224223">
        <w:rPr>
          <w:b/>
          <w:i/>
        </w:rPr>
        <w:t>2016 estimated resident population</w:t>
      </w:r>
      <w:r w:rsidRPr="00224223">
        <w:t xml:space="preserve"> means the preliminary estimated resident population as at 30 June 2016, as published by the Australian Bureau of Statistics.</w:t>
      </w:r>
    </w:p>
    <w:p w14:paraId="2B54C63F" w14:textId="77777777" w:rsidR="001A29A7" w:rsidRPr="00224223" w:rsidRDefault="001A29A7" w:rsidP="001A29A7">
      <w:pPr>
        <w:pStyle w:val="Definition"/>
      </w:pPr>
      <w:r w:rsidRPr="00224223">
        <w:rPr>
          <w:b/>
          <w:i/>
        </w:rPr>
        <w:t>Aboriginal and Torres Strait Islander health practitioner</w:t>
      </w:r>
      <w:r w:rsidRPr="00224223">
        <w:t xml:space="preserve"> means a person:</w:t>
      </w:r>
    </w:p>
    <w:p w14:paraId="6E461EDF" w14:textId="77777777" w:rsidR="001A29A7" w:rsidRPr="00224223" w:rsidRDefault="001A29A7" w:rsidP="001A29A7">
      <w:pPr>
        <w:pStyle w:val="paragraph"/>
      </w:pPr>
      <w:r w:rsidRPr="00224223">
        <w:tab/>
        <w:t>(a)</w:t>
      </w:r>
      <w:r w:rsidRPr="00224223">
        <w:tab/>
        <w:t>who is registered under a law of a State or Territory as an Aboriginal and Torres Strait Islander health practitioner; and</w:t>
      </w:r>
    </w:p>
    <w:p w14:paraId="131B55DD" w14:textId="7A95C76B" w:rsidR="001A29A7" w:rsidRPr="00224223" w:rsidRDefault="001A29A7" w:rsidP="001A29A7">
      <w:pPr>
        <w:pStyle w:val="paragraph"/>
      </w:pPr>
      <w:r w:rsidRPr="00224223">
        <w:tab/>
        <w:t>(b)</w:t>
      </w:r>
      <w:r w:rsidRPr="00224223">
        <w:tab/>
        <w:t>who is employed by, or whose services are otherwise retained by, a medical practitioner in a general practice or a health service to which a direction made under sub</w:t>
      </w:r>
      <w:r w:rsidR="00B843BA">
        <w:t>section 1</w:t>
      </w:r>
      <w:r w:rsidRPr="00224223">
        <w:t>9(2) of the Act applies.</w:t>
      </w:r>
    </w:p>
    <w:p w14:paraId="1AB9B4B6" w14:textId="77777777" w:rsidR="001A29A7" w:rsidRPr="00224223" w:rsidRDefault="001A29A7" w:rsidP="001A29A7">
      <w:pPr>
        <w:pStyle w:val="Definition"/>
      </w:pPr>
      <w:r w:rsidRPr="00224223">
        <w:rPr>
          <w:b/>
          <w:i/>
        </w:rPr>
        <w:t xml:space="preserve">Aboriginal health worker </w:t>
      </w:r>
      <w:r w:rsidRPr="00224223">
        <w:t>means a person:</w:t>
      </w:r>
    </w:p>
    <w:p w14:paraId="61567126" w14:textId="77777777" w:rsidR="001A29A7" w:rsidRPr="00224223" w:rsidRDefault="001A29A7" w:rsidP="001A29A7">
      <w:pPr>
        <w:pStyle w:val="paragraph"/>
      </w:pPr>
      <w:r w:rsidRPr="00224223">
        <w:tab/>
        <w:t>(a)</w:t>
      </w:r>
      <w:r w:rsidRPr="00224223">
        <w:tab/>
        <w:t>who holds a Certificate III in Aboriginal or Torres Strait Islander Health Worker Primary Health Care (Clinical) or other appropriate qualification; and</w:t>
      </w:r>
    </w:p>
    <w:p w14:paraId="4C3FA023" w14:textId="101FF288" w:rsidR="001A29A7" w:rsidRPr="00224223" w:rsidRDefault="001A29A7" w:rsidP="001A29A7">
      <w:pPr>
        <w:pStyle w:val="paragraph"/>
      </w:pPr>
      <w:r w:rsidRPr="00224223">
        <w:tab/>
        <w:t>(b)</w:t>
      </w:r>
      <w:r w:rsidRPr="00224223">
        <w:tab/>
        <w:t>who is engaged by a medical practitioner in a general practice or a health service to which a direction made under sub</w:t>
      </w:r>
      <w:r w:rsidR="00B843BA">
        <w:t>section 1</w:t>
      </w:r>
      <w:r w:rsidRPr="00224223">
        <w:t>9(2) of the Act applies.</w:t>
      </w:r>
    </w:p>
    <w:p w14:paraId="3FEF36AE" w14:textId="77777777" w:rsidR="001A29A7" w:rsidRPr="00224223" w:rsidRDefault="001A29A7" w:rsidP="001A29A7">
      <w:pPr>
        <w:pStyle w:val="Definition"/>
      </w:pPr>
      <w:r w:rsidRPr="00224223">
        <w:rPr>
          <w:b/>
          <w:i/>
          <w:lang w:eastAsia="en-US"/>
        </w:rPr>
        <w:t>Act</w:t>
      </w:r>
      <w:r w:rsidRPr="00224223">
        <w:t xml:space="preserve"> means the </w:t>
      </w:r>
      <w:r w:rsidRPr="00224223">
        <w:rPr>
          <w:i/>
        </w:rPr>
        <w:t>Health Insurance Act 1973</w:t>
      </w:r>
      <w:r w:rsidRPr="00224223">
        <w:t>.</w:t>
      </w:r>
    </w:p>
    <w:p w14:paraId="5711947D" w14:textId="787DB5D1" w:rsidR="001A29A7" w:rsidRPr="00224223" w:rsidRDefault="001A29A7" w:rsidP="001A29A7">
      <w:pPr>
        <w:pStyle w:val="Definition"/>
        <w:rPr>
          <w:bCs/>
        </w:rPr>
      </w:pPr>
      <w:r w:rsidRPr="00224223">
        <w:rPr>
          <w:b/>
          <w:i/>
          <w:lang w:eastAsia="en-US"/>
        </w:rPr>
        <w:t>after</w:t>
      </w:r>
      <w:r w:rsidR="00BA02C8">
        <w:rPr>
          <w:b/>
          <w:i/>
          <w:lang w:eastAsia="en-US"/>
        </w:rPr>
        <w:noBreakHyphen/>
      </w:r>
      <w:r w:rsidRPr="00224223">
        <w:rPr>
          <w:b/>
          <w:i/>
          <w:lang w:eastAsia="en-US"/>
        </w:rPr>
        <w:t>hours period</w:t>
      </w:r>
      <w:r w:rsidRPr="00224223">
        <w:rPr>
          <w:b/>
          <w:bCs/>
          <w:i/>
        </w:rPr>
        <w:t xml:space="preserve"> </w:t>
      </w:r>
      <w:r w:rsidRPr="00224223">
        <w:t>means any of the following</w:t>
      </w:r>
      <w:r w:rsidRPr="00224223">
        <w:rPr>
          <w:bCs/>
        </w:rPr>
        <w:t>:</w:t>
      </w:r>
    </w:p>
    <w:p w14:paraId="587A7319" w14:textId="77777777" w:rsidR="001A29A7" w:rsidRPr="00224223" w:rsidRDefault="001A29A7" w:rsidP="001A29A7">
      <w:pPr>
        <w:pStyle w:val="paragraph"/>
      </w:pPr>
      <w:r w:rsidRPr="00224223">
        <w:tab/>
        <w:t>(a)</w:t>
      </w:r>
      <w:r w:rsidRPr="00224223">
        <w:tab/>
        <w:t>a public holiday;</w:t>
      </w:r>
    </w:p>
    <w:p w14:paraId="6C9E714D" w14:textId="77777777" w:rsidR="001A29A7" w:rsidRPr="00224223" w:rsidRDefault="001A29A7" w:rsidP="001A29A7">
      <w:pPr>
        <w:pStyle w:val="paragraph"/>
      </w:pPr>
      <w:r w:rsidRPr="00224223">
        <w:tab/>
        <w:t>(b)</w:t>
      </w:r>
      <w:r w:rsidRPr="00224223">
        <w:tab/>
        <w:t>a Sunday;</w:t>
      </w:r>
    </w:p>
    <w:p w14:paraId="156D9468" w14:textId="77777777" w:rsidR="001A29A7" w:rsidRPr="00224223" w:rsidRDefault="001A29A7" w:rsidP="001A29A7">
      <w:pPr>
        <w:pStyle w:val="paragraph"/>
      </w:pPr>
      <w:r w:rsidRPr="00224223">
        <w:tab/>
        <w:t>(c)</w:t>
      </w:r>
      <w:r w:rsidRPr="00224223">
        <w:tab/>
        <w:t>before 8 am, or after 12 noon, on a Saturday;</w:t>
      </w:r>
    </w:p>
    <w:p w14:paraId="27E30FF5" w14:textId="77777777" w:rsidR="001A29A7" w:rsidRPr="00224223" w:rsidRDefault="001A29A7" w:rsidP="001A29A7">
      <w:pPr>
        <w:pStyle w:val="paragraph"/>
      </w:pPr>
      <w:r w:rsidRPr="00224223">
        <w:tab/>
        <w:t>(d)</w:t>
      </w:r>
      <w:r w:rsidRPr="00224223">
        <w:tab/>
        <w:t>before 8 am, or after 6 pm, on any day other than a Saturday, Sunday or public holiday.</w:t>
      </w:r>
    </w:p>
    <w:p w14:paraId="4CE7E9FE" w14:textId="003BE6E1" w:rsidR="001A29A7" w:rsidRPr="00224223" w:rsidRDefault="001A29A7" w:rsidP="001A29A7">
      <w:pPr>
        <w:pStyle w:val="Definition"/>
      </w:pPr>
      <w:r w:rsidRPr="00224223">
        <w:rPr>
          <w:b/>
          <w:i/>
        </w:rPr>
        <w:t>after</w:t>
      </w:r>
      <w:r w:rsidR="00BA02C8">
        <w:rPr>
          <w:b/>
          <w:i/>
        </w:rPr>
        <w:noBreakHyphen/>
      </w:r>
      <w:r w:rsidRPr="00224223">
        <w:rPr>
          <w:b/>
          <w:i/>
        </w:rPr>
        <w:t>hours rural area</w:t>
      </w:r>
      <w:r w:rsidRPr="00224223">
        <w:t xml:space="preserve"> means an area that is:</w:t>
      </w:r>
    </w:p>
    <w:p w14:paraId="780893C1" w14:textId="77777777" w:rsidR="001A29A7" w:rsidRPr="00224223" w:rsidRDefault="001A29A7" w:rsidP="001A29A7">
      <w:pPr>
        <w:pStyle w:val="paragraph"/>
      </w:pPr>
      <w:r w:rsidRPr="00224223">
        <w:tab/>
        <w:t>(a)</w:t>
      </w:r>
      <w:r w:rsidRPr="00224223">
        <w:tab/>
        <w:t>a Modified Monash 2 area; or</w:t>
      </w:r>
    </w:p>
    <w:p w14:paraId="7C19552F" w14:textId="77777777" w:rsidR="001A29A7" w:rsidRPr="00224223" w:rsidRDefault="001A29A7" w:rsidP="001A29A7">
      <w:pPr>
        <w:pStyle w:val="paragraph"/>
      </w:pPr>
      <w:r w:rsidRPr="00224223">
        <w:tab/>
        <w:t>(b)</w:t>
      </w:r>
      <w:r w:rsidRPr="00224223">
        <w:tab/>
        <w:t>a Modified Monash 3 area; or</w:t>
      </w:r>
    </w:p>
    <w:p w14:paraId="72E5F8DD" w14:textId="77777777" w:rsidR="001A29A7" w:rsidRPr="00224223" w:rsidRDefault="001A29A7" w:rsidP="001A29A7">
      <w:pPr>
        <w:pStyle w:val="paragraph"/>
      </w:pPr>
      <w:r w:rsidRPr="00224223">
        <w:tab/>
        <w:t>(c)</w:t>
      </w:r>
      <w:r w:rsidRPr="00224223">
        <w:tab/>
        <w:t>a Modified Monash 4 area; or</w:t>
      </w:r>
    </w:p>
    <w:p w14:paraId="7B891BCF" w14:textId="77777777" w:rsidR="001A29A7" w:rsidRPr="00224223" w:rsidRDefault="001A29A7" w:rsidP="001A29A7">
      <w:pPr>
        <w:pStyle w:val="paragraph"/>
      </w:pPr>
      <w:r w:rsidRPr="00224223">
        <w:tab/>
        <w:t>(d)</w:t>
      </w:r>
      <w:r w:rsidRPr="00224223">
        <w:tab/>
        <w:t>a Modified Monash 5 area; or</w:t>
      </w:r>
    </w:p>
    <w:p w14:paraId="55FCD932" w14:textId="77777777" w:rsidR="001A29A7" w:rsidRPr="00224223" w:rsidRDefault="001A29A7" w:rsidP="001A29A7">
      <w:pPr>
        <w:pStyle w:val="paragraph"/>
      </w:pPr>
      <w:r w:rsidRPr="00224223">
        <w:tab/>
        <w:t>(e)</w:t>
      </w:r>
      <w:r w:rsidRPr="00224223">
        <w:tab/>
        <w:t>a Modified Monash 6 area; or</w:t>
      </w:r>
    </w:p>
    <w:p w14:paraId="60253CE3" w14:textId="77777777" w:rsidR="001A29A7" w:rsidRPr="00224223" w:rsidRDefault="001A29A7" w:rsidP="001A29A7">
      <w:pPr>
        <w:pStyle w:val="paragraph"/>
      </w:pPr>
      <w:r w:rsidRPr="00224223">
        <w:tab/>
        <w:t>(f)</w:t>
      </w:r>
      <w:r w:rsidRPr="00224223">
        <w:tab/>
        <w:t>a Modified Monash 7 area.</w:t>
      </w:r>
    </w:p>
    <w:p w14:paraId="0F9DB59F" w14:textId="77777777" w:rsidR="001A29A7" w:rsidRPr="00224223" w:rsidRDefault="001A29A7" w:rsidP="001A29A7">
      <w:pPr>
        <w:pStyle w:val="Definition"/>
      </w:pPr>
      <w:r w:rsidRPr="00224223">
        <w:rPr>
          <w:b/>
          <w:i/>
        </w:rPr>
        <w:t>amount under clause 2.1.1</w:t>
      </w:r>
      <w:r w:rsidRPr="00224223">
        <w:t xml:space="preserve"> has the meaning given by clause 2.1.1.</w:t>
      </w:r>
    </w:p>
    <w:p w14:paraId="21154F9C" w14:textId="77777777" w:rsidR="001A29A7" w:rsidRPr="00224223" w:rsidRDefault="001A29A7" w:rsidP="001A29A7">
      <w:pPr>
        <w:pStyle w:val="Definition"/>
      </w:pPr>
      <w:r w:rsidRPr="00224223">
        <w:rPr>
          <w:b/>
          <w:i/>
        </w:rPr>
        <w:t>amount under clause 2.20.2</w:t>
      </w:r>
      <w:r w:rsidRPr="00224223">
        <w:t xml:space="preserve"> has the meaning given by clause 2.20.2.</w:t>
      </w:r>
    </w:p>
    <w:p w14:paraId="499BCDBE" w14:textId="77777777" w:rsidR="001A29A7" w:rsidRPr="00224223" w:rsidRDefault="001A29A7" w:rsidP="001A29A7">
      <w:pPr>
        <w:pStyle w:val="Definition"/>
      </w:pPr>
      <w:r w:rsidRPr="00224223">
        <w:rPr>
          <w:b/>
          <w:i/>
        </w:rPr>
        <w:lastRenderedPageBreak/>
        <w:t>amount under clause 5.3.1</w:t>
      </w:r>
      <w:r w:rsidRPr="00224223">
        <w:t xml:space="preserve"> has the meaning given by clause 5.3.1.</w:t>
      </w:r>
    </w:p>
    <w:p w14:paraId="7930C318" w14:textId="77777777" w:rsidR="001A29A7" w:rsidRPr="00224223" w:rsidRDefault="001A29A7" w:rsidP="001A29A7">
      <w:pPr>
        <w:pStyle w:val="Definition"/>
      </w:pPr>
      <w:r w:rsidRPr="00224223">
        <w:rPr>
          <w:b/>
          <w:i/>
        </w:rPr>
        <w:t>amount under clause 5.7.1</w:t>
      </w:r>
      <w:r w:rsidRPr="00224223">
        <w:t xml:space="preserve"> has the meaning given by clause 5.7.1.</w:t>
      </w:r>
    </w:p>
    <w:p w14:paraId="5EB95E16" w14:textId="77777777" w:rsidR="001A29A7" w:rsidRPr="00224223" w:rsidRDefault="001A29A7" w:rsidP="001A29A7">
      <w:pPr>
        <w:pStyle w:val="Definition"/>
      </w:pPr>
      <w:r w:rsidRPr="00224223">
        <w:rPr>
          <w:b/>
          <w:i/>
        </w:rPr>
        <w:t>amount under clause 5.9.1</w:t>
      </w:r>
      <w:r w:rsidRPr="00224223">
        <w:t xml:space="preserve"> has the meaning given by clause 5.9.1.</w:t>
      </w:r>
    </w:p>
    <w:p w14:paraId="085B6144" w14:textId="77777777" w:rsidR="001A29A7" w:rsidRPr="00224223" w:rsidRDefault="001A29A7" w:rsidP="001A29A7">
      <w:pPr>
        <w:pStyle w:val="Definition"/>
      </w:pPr>
      <w:r w:rsidRPr="00224223">
        <w:rPr>
          <w:b/>
          <w:i/>
        </w:rPr>
        <w:t>amount under clause 5.9.2</w:t>
      </w:r>
      <w:r w:rsidRPr="00224223">
        <w:t xml:space="preserve"> has the meaning given by clause 5.9.2.</w:t>
      </w:r>
    </w:p>
    <w:p w14:paraId="34AF1711" w14:textId="77777777" w:rsidR="001A29A7" w:rsidRPr="00224223" w:rsidRDefault="001A29A7" w:rsidP="001A29A7">
      <w:pPr>
        <w:pStyle w:val="Definition"/>
      </w:pPr>
      <w:r w:rsidRPr="00224223">
        <w:rPr>
          <w:b/>
          <w:i/>
        </w:rPr>
        <w:t>amount under clause 5.10.1</w:t>
      </w:r>
      <w:r w:rsidRPr="00224223">
        <w:t xml:space="preserve"> has the meaning given by clause 5.10.1.</w:t>
      </w:r>
    </w:p>
    <w:p w14:paraId="3C14A4D8" w14:textId="77777777" w:rsidR="001A29A7" w:rsidRPr="00224223" w:rsidRDefault="001A29A7" w:rsidP="001A29A7">
      <w:pPr>
        <w:pStyle w:val="Definition"/>
      </w:pPr>
      <w:r w:rsidRPr="00224223">
        <w:rPr>
          <w:b/>
          <w:i/>
        </w:rPr>
        <w:t>amount under clause 5.10.2</w:t>
      </w:r>
      <w:r w:rsidRPr="00224223">
        <w:t xml:space="preserve"> has the meaning given by clause 5.10.2.</w:t>
      </w:r>
    </w:p>
    <w:p w14:paraId="7F04B8BF" w14:textId="77777777" w:rsidR="001A29A7" w:rsidRPr="00224223" w:rsidRDefault="001A29A7" w:rsidP="001A29A7">
      <w:pPr>
        <w:pStyle w:val="Definition"/>
      </w:pPr>
      <w:r w:rsidRPr="00224223">
        <w:rPr>
          <w:b/>
          <w:i/>
        </w:rPr>
        <w:t>amount under clause 5.10.20</w:t>
      </w:r>
      <w:r w:rsidRPr="00224223">
        <w:t xml:space="preserve"> has the meaning given by clause 5.10.20.</w:t>
      </w:r>
    </w:p>
    <w:p w14:paraId="7330861F" w14:textId="77777777" w:rsidR="001A29A7" w:rsidRPr="00224223" w:rsidRDefault="001A29A7" w:rsidP="001A29A7">
      <w:pPr>
        <w:pStyle w:val="Definition"/>
        <w:rPr>
          <w:bCs/>
          <w:iCs/>
        </w:rPr>
      </w:pPr>
      <w:r w:rsidRPr="00224223">
        <w:rPr>
          <w:b/>
          <w:i/>
        </w:rPr>
        <w:t>amount under clause 5.11.1</w:t>
      </w:r>
      <w:r w:rsidRPr="00224223">
        <w:t xml:space="preserve"> has the meaning given by clause 5.11.1.</w:t>
      </w:r>
    </w:p>
    <w:p w14:paraId="27965484" w14:textId="77777777" w:rsidR="001A29A7" w:rsidRPr="00224223" w:rsidRDefault="001A29A7" w:rsidP="001A29A7">
      <w:pPr>
        <w:pStyle w:val="Definition"/>
        <w:rPr>
          <w:bCs/>
          <w:iCs/>
        </w:rPr>
      </w:pPr>
      <w:r w:rsidRPr="00224223">
        <w:rPr>
          <w:b/>
          <w:i/>
        </w:rPr>
        <w:t>amount under clause 5.11.2</w:t>
      </w:r>
      <w:r w:rsidRPr="00224223">
        <w:t xml:space="preserve"> has the meaning given by clause 5.11.2.</w:t>
      </w:r>
    </w:p>
    <w:p w14:paraId="4D350C2B" w14:textId="77777777" w:rsidR="001A29A7" w:rsidRPr="00224223" w:rsidRDefault="001A29A7" w:rsidP="001A29A7">
      <w:pPr>
        <w:pStyle w:val="Definition"/>
        <w:rPr>
          <w:bCs/>
          <w:iCs/>
        </w:rPr>
      </w:pPr>
      <w:r w:rsidRPr="00224223">
        <w:rPr>
          <w:b/>
          <w:i/>
        </w:rPr>
        <w:t>amount under clause 5.11.3</w:t>
      </w:r>
      <w:r w:rsidRPr="00224223">
        <w:t xml:space="preserve"> has the meaning given by clause 5.11.3.</w:t>
      </w:r>
    </w:p>
    <w:p w14:paraId="07209AA7" w14:textId="77777777" w:rsidR="001A29A7" w:rsidRPr="00224223" w:rsidRDefault="001A29A7" w:rsidP="001A29A7">
      <w:pPr>
        <w:pStyle w:val="Definition"/>
        <w:rPr>
          <w:bCs/>
          <w:iCs/>
        </w:rPr>
      </w:pPr>
      <w:r w:rsidRPr="00224223">
        <w:rPr>
          <w:b/>
          <w:i/>
        </w:rPr>
        <w:t>amount under clause 6.3.1</w:t>
      </w:r>
      <w:r w:rsidRPr="00224223">
        <w:t xml:space="preserve"> has the meaning given by clause 6.3.1.</w:t>
      </w:r>
    </w:p>
    <w:p w14:paraId="08D9A1A8" w14:textId="77777777" w:rsidR="001A29A7" w:rsidRPr="00224223" w:rsidRDefault="001A29A7" w:rsidP="001A29A7">
      <w:pPr>
        <w:pStyle w:val="Definition"/>
      </w:pPr>
      <w:r w:rsidRPr="00224223">
        <w:rPr>
          <w:b/>
          <w:i/>
          <w:lang w:eastAsia="en-US"/>
        </w:rPr>
        <w:t>approved site</w:t>
      </w:r>
      <w:r w:rsidRPr="00224223">
        <w:t>, for radiation oncology, means a site at which radiation oncology may be performed lawfully under the law of the State or Territory in which the site is located.</w:t>
      </w:r>
    </w:p>
    <w:p w14:paraId="56ED1E3B" w14:textId="19567FED" w:rsidR="001A29A7" w:rsidRPr="00224223" w:rsidRDefault="001A29A7" w:rsidP="001A29A7">
      <w:pPr>
        <w:pStyle w:val="Definition"/>
      </w:pPr>
      <w:r w:rsidRPr="00224223">
        <w:rPr>
          <w:b/>
          <w:i/>
        </w:rPr>
        <w:t>ASGS</w:t>
      </w:r>
      <w:r w:rsidRPr="00224223">
        <w:t xml:space="preserve"> means the July 2016 edition of the Australian Statistical Geography Standard, published by the Australian Bureau of Statistics, as existing on </w:t>
      </w:r>
      <w:r w:rsidR="009D2197" w:rsidRPr="00224223">
        <w:t>1 July</w:t>
      </w:r>
      <w:r w:rsidRPr="00224223">
        <w:t xml:space="preserve"> 2020.</w:t>
      </w:r>
    </w:p>
    <w:p w14:paraId="61ADA3EF" w14:textId="77777777" w:rsidR="001A29A7" w:rsidRPr="00224223" w:rsidRDefault="001A29A7" w:rsidP="001A29A7">
      <w:pPr>
        <w:pStyle w:val="notetext"/>
      </w:pPr>
      <w:r w:rsidRPr="00224223">
        <w:t>Note:</w:t>
      </w:r>
      <w:r w:rsidRPr="00224223">
        <w:tab/>
        <w:t>The ASGS could in 202</w:t>
      </w:r>
      <w:r w:rsidR="002D0D57" w:rsidRPr="00224223">
        <w:t>1</w:t>
      </w:r>
      <w:r w:rsidRPr="00224223">
        <w:t xml:space="preserve"> be viewed on the Australian Bureau of Statistics’ website (https://www.abs.gov.au).</w:t>
      </w:r>
    </w:p>
    <w:p w14:paraId="5D76F43E" w14:textId="77777777" w:rsidR="001A29A7" w:rsidRPr="00224223" w:rsidRDefault="001A29A7" w:rsidP="001A29A7">
      <w:pPr>
        <w:pStyle w:val="Definition"/>
      </w:pPr>
      <w:r w:rsidRPr="00224223">
        <w:rPr>
          <w:b/>
          <w:i/>
        </w:rPr>
        <w:t>associated general practitioner</w:t>
      </w:r>
      <w:r w:rsidRPr="00224223">
        <w:t>:</w:t>
      </w:r>
    </w:p>
    <w:p w14:paraId="3784E85C" w14:textId="77777777" w:rsidR="001A29A7" w:rsidRPr="00224223" w:rsidRDefault="001A29A7" w:rsidP="001A29A7">
      <w:pPr>
        <w:pStyle w:val="paragraph"/>
      </w:pPr>
      <w:r w:rsidRPr="00224223">
        <w:tab/>
        <w:t>(a)</w:t>
      </w:r>
      <w:r w:rsidRPr="00224223">
        <w:tab/>
        <w:t>for item 732—has the meaning given by clause 2.16.2; and</w:t>
      </w:r>
    </w:p>
    <w:p w14:paraId="00D2D23D" w14:textId="7FC164A6" w:rsidR="001A29A7" w:rsidRPr="00224223" w:rsidRDefault="001A29A7" w:rsidP="001A29A7">
      <w:pPr>
        <w:pStyle w:val="paragraph"/>
      </w:pPr>
      <w:r w:rsidRPr="00224223">
        <w:tab/>
        <w:t>(b)</w:t>
      </w:r>
      <w:r w:rsidRPr="00224223">
        <w:tab/>
        <w:t xml:space="preserve">for </w:t>
      </w:r>
      <w:r w:rsidR="00B843BA">
        <w:t>item 2</w:t>
      </w:r>
      <w:r w:rsidRPr="00224223">
        <w:t>712—has the meaning given by clause 2.20.5.</w:t>
      </w:r>
    </w:p>
    <w:p w14:paraId="32D82635" w14:textId="29885C85" w:rsidR="001A29A7" w:rsidRPr="00224223" w:rsidRDefault="001A29A7" w:rsidP="001A29A7">
      <w:pPr>
        <w:pStyle w:val="Definition"/>
      </w:pPr>
      <w:r w:rsidRPr="00224223">
        <w:rPr>
          <w:b/>
          <w:i/>
        </w:rPr>
        <w:t>Australian Type 2 Diabetes Risk Assessment Tool</w:t>
      </w:r>
      <w:r w:rsidRPr="00224223">
        <w:t xml:space="preserve"> means the </w:t>
      </w:r>
      <w:r w:rsidRPr="00224223">
        <w:rPr>
          <w:i/>
        </w:rPr>
        <w:t>Australian Type 2 Diabetes Risk Assessment Tool</w:t>
      </w:r>
      <w:r w:rsidRPr="00224223">
        <w:t xml:space="preserve">, developed by the Baker Heart and Diabetes Institute, as existing on </w:t>
      </w:r>
      <w:r w:rsidR="009D2197" w:rsidRPr="00224223">
        <w:t>1 July</w:t>
      </w:r>
      <w:r w:rsidRPr="00224223">
        <w:t xml:space="preserve"> 2020.</w:t>
      </w:r>
    </w:p>
    <w:p w14:paraId="293E9400" w14:textId="77777777" w:rsidR="001A29A7" w:rsidRPr="00224223" w:rsidRDefault="001A29A7" w:rsidP="001A29A7">
      <w:pPr>
        <w:pStyle w:val="notetext"/>
      </w:pPr>
      <w:r w:rsidRPr="00224223">
        <w:t>Note:</w:t>
      </w:r>
      <w:r w:rsidRPr="00224223">
        <w:tab/>
        <w:t xml:space="preserve">The </w:t>
      </w:r>
      <w:r w:rsidRPr="00224223">
        <w:rPr>
          <w:i/>
        </w:rPr>
        <w:t>Australian Type 2 Diabetes Risk Assessment Tool</w:t>
      </w:r>
      <w:r w:rsidRPr="00224223">
        <w:t xml:space="preserve"> could in 202</w:t>
      </w:r>
      <w:r w:rsidR="002D0D57" w:rsidRPr="00224223">
        <w:t>1</w:t>
      </w:r>
      <w:r w:rsidRPr="00224223">
        <w:t xml:space="preserve"> be viewed on the Department’s website (http://www.health.gov.au).</w:t>
      </w:r>
    </w:p>
    <w:p w14:paraId="60C093AF" w14:textId="5412AB2E" w:rsidR="001A29A7" w:rsidRPr="00224223" w:rsidRDefault="001A29A7" w:rsidP="001A29A7">
      <w:pPr>
        <w:pStyle w:val="Definition"/>
      </w:pPr>
      <w:r w:rsidRPr="00224223">
        <w:rPr>
          <w:b/>
          <w:i/>
        </w:rPr>
        <w:t>birth</w:t>
      </w:r>
      <w:r w:rsidRPr="00224223">
        <w:t xml:space="preserve">, in </w:t>
      </w:r>
      <w:r w:rsidR="00531CC0" w:rsidRPr="00224223">
        <w:t>items 1</w:t>
      </w:r>
      <w:r w:rsidRPr="00224223">
        <w:t>6515, 16519, 16522, 16527, 16528, 16590, 20855, 20946, 20958, 51306 and 51309, includes the following:</w:t>
      </w:r>
    </w:p>
    <w:p w14:paraId="56EE944D" w14:textId="77777777" w:rsidR="001A29A7" w:rsidRPr="00224223" w:rsidRDefault="001A29A7" w:rsidP="001A29A7">
      <w:pPr>
        <w:pStyle w:val="paragraph"/>
      </w:pPr>
      <w:r w:rsidRPr="00224223">
        <w:tab/>
        <w:t>(a)</w:t>
      </w:r>
      <w:r w:rsidRPr="00224223">
        <w:tab/>
        <w:t>induction of labour by surgical or intravenous infusion methods;</w:t>
      </w:r>
    </w:p>
    <w:p w14:paraId="19BC298A" w14:textId="77777777" w:rsidR="001A29A7" w:rsidRPr="00224223" w:rsidRDefault="001A29A7" w:rsidP="001A29A7">
      <w:pPr>
        <w:pStyle w:val="paragraph"/>
      </w:pPr>
      <w:r w:rsidRPr="00224223">
        <w:tab/>
        <w:t>(b)</w:t>
      </w:r>
      <w:r w:rsidRPr="00224223">
        <w:tab/>
        <w:t>forceps or vacuum extraction;</w:t>
      </w:r>
    </w:p>
    <w:p w14:paraId="62924542" w14:textId="77777777" w:rsidR="001A29A7" w:rsidRPr="00224223" w:rsidRDefault="001A29A7" w:rsidP="001A29A7">
      <w:pPr>
        <w:pStyle w:val="paragraph"/>
      </w:pPr>
      <w:r w:rsidRPr="00224223">
        <w:tab/>
        <w:t>(c)</w:t>
      </w:r>
      <w:r w:rsidRPr="00224223">
        <w:tab/>
        <w:t>caesarean section;</w:t>
      </w:r>
    </w:p>
    <w:p w14:paraId="2077E2AD" w14:textId="77777777" w:rsidR="001A29A7" w:rsidRPr="00224223" w:rsidRDefault="001A29A7" w:rsidP="001A29A7">
      <w:pPr>
        <w:pStyle w:val="paragraph"/>
      </w:pPr>
      <w:r w:rsidRPr="00224223">
        <w:tab/>
        <w:t>(d)</w:t>
      </w:r>
      <w:r w:rsidRPr="00224223">
        <w:tab/>
        <w:t>breech birth;</w:t>
      </w:r>
    </w:p>
    <w:p w14:paraId="323FB754" w14:textId="77777777" w:rsidR="001A29A7" w:rsidRPr="00224223" w:rsidRDefault="001A29A7" w:rsidP="001A29A7">
      <w:pPr>
        <w:pStyle w:val="paragraph"/>
      </w:pPr>
      <w:r w:rsidRPr="00224223">
        <w:tab/>
        <w:t>(e)</w:t>
      </w:r>
      <w:r w:rsidRPr="00224223">
        <w:tab/>
        <w:t>management of multiple births;</w:t>
      </w:r>
    </w:p>
    <w:p w14:paraId="5168D8FF" w14:textId="77777777" w:rsidR="001A29A7" w:rsidRPr="00224223" w:rsidRDefault="001A29A7" w:rsidP="001A29A7">
      <w:pPr>
        <w:pStyle w:val="paragraph"/>
      </w:pPr>
      <w:r w:rsidRPr="00224223">
        <w:tab/>
        <w:t>(f)</w:t>
      </w:r>
      <w:r w:rsidRPr="00224223">
        <w:tab/>
        <w:t>episiotomy;</w:t>
      </w:r>
    </w:p>
    <w:p w14:paraId="3E59936A" w14:textId="77777777" w:rsidR="001A29A7" w:rsidRPr="00224223" w:rsidRDefault="001A29A7" w:rsidP="001A29A7">
      <w:pPr>
        <w:pStyle w:val="paragraph"/>
      </w:pPr>
      <w:r w:rsidRPr="00224223">
        <w:tab/>
        <w:t>(g)</w:t>
      </w:r>
      <w:r w:rsidRPr="00224223">
        <w:tab/>
        <w:t>repair of tears;</w:t>
      </w:r>
    </w:p>
    <w:p w14:paraId="0D792F1D" w14:textId="77777777" w:rsidR="001A29A7" w:rsidRPr="00224223" w:rsidRDefault="001A29A7" w:rsidP="001A29A7">
      <w:pPr>
        <w:pStyle w:val="paragraph"/>
      </w:pPr>
      <w:r w:rsidRPr="00224223">
        <w:lastRenderedPageBreak/>
        <w:tab/>
        <w:t>(h)</w:t>
      </w:r>
      <w:r w:rsidRPr="00224223">
        <w:tab/>
        <w:t>evacuation of the products of conception by manual removal.</w:t>
      </w:r>
    </w:p>
    <w:p w14:paraId="7D112AB2" w14:textId="77777777" w:rsidR="001A29A7" w:rsidRPr="00224223" w:rsidRDefault="001A29A7" w:rsidP="001A29A7">
      <w:pPr>
        <w:pStyle w:val="Definition"/>
        <w:rPr>
          <w:rFonts w:eastAsia="Calibri"/>
        </w:rPr>
      </w:pPr>
      <w:r w:rsidRPr="00224223">
        <w:rPr>
          <w:rFonts w:eastAsia="Calibri"/>
          <w:b/>
          <w:bCs/>
          <w:i/>
          <w:iCs/>
        </w:rPr>
        <w:t xml:space="preserve">brachytherapy treatment verification </w:t>
      </w:r>
      <w:r w:rsidRPr="00224223">
        <w:rPr>
          <w:rFonts w:eastAsia="Calibri"/>
        </w:rPr>
        <w:t>means a quality assurance procedure:</w:t>
      </w:r>
    </w:p>
    <w:p w14:paraId="169FF397" w14:textId="77777777" w:rsidR="001A29A7" w:rsidRPr="00224223" w:rsidRDefault="001A29A7" w:rsidP="001A29A7">
      <w:pPr>
        <w:pStyle w:val="paragraph"/>
        <w:rPr>
          <w:rFonts w:eastAsia="Calibri"/>
        </w:rPr>
      </w:pPr>
      <w:r w:rsidRPr="00224223">
        <w:rPr>
          <w:rFonts w:eastAsia="Calibri"/>
        </w:rPr>
        <w:tab/>
        <w:t>(a)</w:t>
      </w:r>
      <w:r w:rsidRPr="00224223">
        <w:rPr>
          <w:rFonts w:eastAsia="Calibri"/>
        </w:rPr>
        <w:tab/>
        <w:t>that is designed to facilitate accurate and reproducible delivery of brachytherapy to a site or region of the body as specified in a treatment prescription or in a dose plan generated from a treatment prescription; and</w:t>
      </w:r>
    </w:p>
    <w:p w14:paraId="1150A453" w14:textId="77777777" w:rsidR="001A29A7" w:rsidRPr="00224223" w:rsidRDefault="001A29A7" w:rsidP="001A29A7">
      <w:pPr>
        <w:pStyle w:val="paragraph"/>
        <w:rPr>
          <w:rFonts w:eastAsia="Calibri"/>
        </w:rPr>
      </w:pPr>
      <w:r w:rsidRPr="00224223">
        <w:rPr>
          <w:rFonts w:eastAsia="Calibri"/>
        </w:rPr>
        <w:tab/>
        <w:t>(b)</w:t>
      </w:r>
      <w:r w:rsidRPr="00224223">
        <w:rPr>
          <w:rFonts w:eastAsia="Calibri"/>
        </w:rPr>
        <w:tab/>
        <w:t>that utilises the capture and assessment of appropriate images using any of the following:</w:t>
      </w:r>
    </w:p>
    <w:p w14:paraId="5DBCCE08" w14:textId="5EB83B07" w:rsidR="001A29A7" w:rsidRPr="00224223" w:rsidRDefault="001A29A7" w:rsidP="001A29A7">
      <w:pPr>
        <w:pStyle w:val="paragraphsub"/>
        <w:rPr>
          <w:rFonts w:eastAsia="Calibri"/>
        </w:rPr>
      </w:pPr>
      <w:r w:rsidRPr="00224223">
        <w:rPr>
          <w:rFonts w:eastAsia="Calibri"/>
        </w:rPr>
        <w:tab/>
        <w:t>(i)</w:t>
      </w:r>
      <w:r w:rsidRPr="00224223">
        <w:rPr>
          <w:rFonts w:eastAsia="Calibri"/>
        </w:rPr>
        <w:tab/>
        <w:t>x</w:t>
      </w:r>
      <w:r w:rsidR="00BA02C8">
        <w:rPr>
          <w:rFonts w:eastAsia="Calibri"/>
        </w:rPr>
        <w:noBreakHyphen/>
      </w:r>
      <w:r w:rsidRPr="00224223">
        <w:rPr>
          <w:rFonts w:eastAsia="Calibri"/>
        </w:rPr>
        <w:t>rays;</w:t>
      </w:r>
    </w:p>
    <w:p w14:paraId="2F38E67E" w14:textId="77777777" w:rsidR="001A29A7" w:rsidRPr="00224223" w:rsidRDefault="001A29A7" w:rsidP="001A29A7">
      <w:pPr>
        <w:pStyle w:val="paragraphsub"/>
        <w:rPr>
          <w:rFonts w:eastAsia="Calibri"/>
        </w:rPr>
      </w:pPr>
      <w:r w:rsidRPr="00224223">
        <w:rPr>
          <w:rFonts w:eastAsia="Calibri"/>
        </w:rPr>
        <w:tab/>
        <w:t>(ii)</w:t>
      </w:r>
      <w:r w:rsidRPr="00224223">
        <w:rPr>
          <w:rFonts w:eastAsia="Calibri"/>
        </w:rPr>
        <w:tab/>
        <w:t>computed tomography;</w:t>
      </w:r>
    </w:p>
    <w:p w14:paraId="34EF4498" w14:textId="77777777" w:rsidR="001A29A7" w:rsidRPr="00224223" w:rsidRDefault="001A29A7" w:rsidP="001A29A7">
      <w:pPr>
        <w:pStyle w:val="paragraphsub"/>
        <w:rPr>
          <w:rFonts w:eastAsia="Calibri"/>
        </w:rPr>
      </w:pPr>
      <w:r w:rsidRPr="00224223">
        <w:rPr>
          <w:rFonts w:eastAsia="Calibri"/>
        </w:rPr>
        <w:tab/>
        <w:t>(iii)</w:t>
      </w:r>
      <w:r w:rsidRPr="00224223">
        <w:rPr>
          <w:rFonts w:eastAsia="Calibri"/>
        </w:rPr>
        <w:tab/>
        <w:t>ultrasound, if the ultrasound equipment is capable of producing images in 3 dimensions; and</w:t>
      </w:r>
    </w:p>
    <w:p w14:paraId="5A27465F" w14:textId="77777777" w:rsidR="001A29A7" w:rsidRPr="00224223" w:rsidRDefault="001A29A7" w:rsidP="001A29A7">
      <w:pPr>
        <w:pStyle w:val="paragraph"/>
        <w:rPr>
          <w:rFonts w:eastAsia="Calibri"/>
        </w:rPr>
      </w:pPr>
      <w:r w:rsidRPr="00224223">
        <w:rPr>
          <w:rFonts w:eastAsia="Calibri"/>
        </w:rPr>
        <w:tab/>
        <w:t>(c)</w:t>
      </w:r>
      <w:r w:rsidRPr="00224223">
        <w:rPr>
          <w:rFonts w:eastAsia="Calibri"/>
        </w:rPr>
        <w:tab/>
        <w:t>that includes making a record of the assessment and correcting any significant treatment delivery inaccuracies detected.</w:t>
      </w:r>
    </w:p>
    <w:p w14:paraId="503513CC" w14:textId="2A0C8777" w:rsidR="00440812" w:rsidRPr="00224223" w:rsidRDefault="00440812" w:rsidP="00440812">
      <w:pPr>
        <w:pStyle w:val="Definition"/>
      </w:pPr>
      <w:r w:rsidRPr="00224223">
        <w:rPr>
          <w:b/>
          <w:i/>
        </w:rPr>
        <w:t>bulk</w:t>
      </w:r>
      <w:r w:rsidR="00BA02C8">
        <w:rPr>
          <w:b/>
          <w:i/>
        </w:rPr>
        <w:noBreakHyphen/>
      </w:r>
      <w:r w:rsidRPr="00224223">
        <w:rPr>
          <w:b/>
          <w:i/>
        </w:rPr>
        <w:t>billed</w:t>
      </w:r>
      <w:r w:rsidRPr="00224223">
        <w:t>: a medical service is bulk</w:t>
      </w:r>
      <w:r w:rsidR="00BA02C8">
        <w:noBreakHyphen/>
      </w:r>
      <w:r w:rsidRPr="00224223">
        <w:t>billed if:</w:t>
      </w:r>
    </w:p>
    <w:p w14:paraId="1F455E0A" w14:textId="77777777" w:rsidR="00440812" w:rsidRPr="00224223" w:rsidRDefault="00440812" w:rsidP="00440812">
      <w:pPr>
        <w:pStyle w:val="paragraph"/>
      </w:pPr>
      <w:r w:rsidRPr="00224223">
        <w:tab/>
        <w:t>(a)</w:t>
      </w:r>
      <w:r w:rsidRPr="00224223">
        <w:tab/>
        <w:t>a medicare benefit is payable to a person in relation to the service; and</w:t>
      </w:r>
    </w:p>
    <w:p w14:paraId="433572CF" w14:textId="77777777" w:rsidR="00440812" w:rsidRPr="00224223" w:rsidRDefault="00440812" w:rsidP="00440812">
      <w:pPr>
        <w:pStyle w:val="paragraph"/>
      </w:pPr>
      <w:r w:rsidRPr="00224223">
        <w:tab/>
        <w:t>(b)</w:t>
      </w:r>
      <w:r w:rsidRPr="00224223">
        <w:tab/>
        <w:t>under an agreement entered into under section 20A of the Act:</w:t>
      </w:r>
    </w:p>
    <w:p w14:paraId="74824C7B" w14:textId="77777777" w:rsidR="00440812" w:rsidRPr="00224223" w:rsidRDefault="00440812" w:rsidP="00440812">
      <w:pPr>
        <w:pStyle w:val="paragraphsub"/>
      </w:pPr>
      <w:r w:rsidRPr="00224223">
        <w:tab/>
        <w:t>(i)</w:t>
      </w:r>
      <w:r w:rsidRPr="00224223">
        <w:tab/>
        <w:t>the person assigns to the medical practitioner by whom, or on whose behalf, the service is provided, the person’s right to the payment of the medicare benefit; and</w:t>
      </w:r>
    </w:p>
    <w:p w14:paraId="45BD105B" w14:textId="77777777" w:rsidR="00440812" w:rsidRPr="00224223" w:rsidRDefault="00440812" w:rsidP="00440812">
      <w:pPr>
        <w:pStyle w:val="paragraphsub"/>
      </w:pPr>
      <w:r w:rsidRPr="00224223">
        <w:tab/>
        <w:t>(ii)</w:t>
      </w:r>
      <w:r w:rsidRPr="00224223">
        <w:tab/>
        <w:t>the medical practitioner accepts the assignment in full payment of the medical practitioner’s fee for the service provided.</w:t>
      </w:r>
    </w:p>
    <w:p w14:paraId="7BCA5614" w14:textId="7AB98F5F" w:rsidR="001A29A7" w:rsidRPr="00224223" w:rsidRDefault="001A29A7" w:rsidP="001A29A7">
      <w:pPr>
        <w:pStyle w:val="Definition"/>
      </w:pPr>
      <w:r w:rsidRPr="00224223">
        <w:rPr>
          <w:b/>
          <w:i/>
          <w:lang w:eastAsia="en-US"/>
        </w:rPr>
        <w:t>care recipient</w:t>
      </w:r>
      <w:r w:rsidRPr="00224223">
        <w:rPr>
          <w:b/>
          <w:i/>
        </w:rPr>
        <w:t xml:space="preserve"> </w:t>
      </w:r>
      <w:r w:rsidRPr="00224223">
        <w:t>means a person to whom residential care (as defined in section 41</w:t>
      </w:r>
      <w:r w:rsidR="00BA02C8">
        <w:noBreakHyphen/>
      </w:r>
      <w:r w:rsidRPr="00224223">
        <w:t xml:space="preserve">3 of the </w:t>
      </w:r>
      <w:r w:rsidRPr="00224223">
        <w:rPr>
          <w:i/>
        </w:rPr>
        <w:t>Aged Care Act 1997</w:t>
      </w:r>
      <w:r w:rsidRPr="00224223">
        <w:t>) is provided.</w:t>
      </w:r>
    </w:p>
    <w:p w14:paraId="1C553527" w14:textId="4E829D9E" w:rsidR="001A29A7" w:rsidRPr="00224223" w:rsidRDefault="001A29A7" w:rsidP="001A29A7">
      <w:pPr>
        <w:pStyle w:val="Definition"/>
      </w:pPr>
      <w:r w:rsidRPr="00224223">
        <w:rPr>
          <w:b/>
          <w:i/>
          <w:lang w:eastAsia="en-US"/>
        </w:rPr>
        <w:t>case conference team</w:t>
      </w:r>
      <w:r w:rsidRPr="00224223">
        <w:rPr>
          <w:lang w:eastAsia="en-US"/>
        </w:rPr>
        <w:t xml:space="preserve">, for </w:t>
      </w:r>
      <w:r w:rsidR="005226F2" w:rsidRPr="00224223">
        <w:rPr>
          <w:lang w:eastAsia="en-US"/>
        </w:rPr>
        <w:t>item 8</w:t>
      </w:r>
      <w:r w:rsidRPr="00224223">
        <w:rPr>
          <w:lang w:eastAsia="en-US"/>
        </w:rPr>
        <w:t xml:space="preserve">80, has the meaning given by </w:t>
      </w:r>
      <w:r w:rsidRPr="00224223">
        <w:t>clause 2.16.18.</w:t>
      </w:r>
    </w:p>
    <w:p w14:paraId="0BE4E4A0" w14:textId="64FF627F" w:rsidR="001A29A7" w:rsidRPr="00224223" w:rsidRDefault="001A29A7" w:rsidP="001A29A7">
      <w:pPr>
        <w:pStyle w:val="Definition"/>
      </w:pPr>
      <w:r w:rsidRPr="00224223">
        <w:rPr>
          <w:b/>
          <w:i/>
        </w:rPr>
        <w:t>cervical screening service</w:t>
      </w:r>
      <w:r w:rsidRPr="00224223">
        <w:t xml:space="preserve"> means a service to which item 73070, 73071, 73072, 73074, 73075 or 73076 of the pathology services table applies.</w:t>
      </w:r>
    </w:p>
    <w:p w14:paraId="67237E3A" w14:textId="77777777" w:rsidR="001A29A7" w:rsidRPr="00224223" w:rsidRDefault="001A29A7" w:rsidP="001A29A7">
      <w:pPr>
        <w:pStyle w:val="Definition"/>
      </w:pPr>
      <w:r w:rsidRPr="00224223">
        <w:rPr>
          <w:b/>
          <w:i/>
        </w:rPr>
        <w:t>cervical smear service</w:t>
      </w:r>
      <w:r w:rsidRPr="00224223">
        <w:t xml:space="preserve"> means a service to which former item 73053, 73055, 73057 or 73069 of the pathology services table applied.</w:t>
      </w:r>
    </w:p>
    <w:p w14:paraId="57AE6870" w14:textId="072B7468" w:rsidR="001A29A7" w:rsidRPr="00224223" w:rsidRDefault="001A29A7" w:rsidP="001A29A7">
      <w:pPr>
        <w:pStyle w:val="Definition"/>
      </w:pPr>
      <w:r w:rsidRPr="00224223">
        <w:rPr>
          <w:b/>
          <w:i/>
          <w:lang w:eastAsia="en-US"/>
        </w:rPr>
        <w:t>closed reduction</w:t>
      </w:r>
      <w:r w:rsidRPr="00224223">
        <w:rPr>
          <w:b/>
          <w:bCs/>
          <w:i/>
          <w:iCs/>
        </w:rPr>
        <w:t xml:space="preserve"> </w:t>
      </w:r>
      <w:r w:rsidRPr="00224223">
        <w:t>means treatment of a dislocation or fracture by non</w:t>
      </w:r>
      <w:r w:rsidR="00BA02C8">
        <w:noBreakHyphen/>
      </w:r>
      <w:r w:rsidRPr="00224223">
        <w:t>operative reduction, including the use of percutaneous fixation, or external splintage by cast or splints.</w:t>
      </w:r>
    </w:p>
    <w:p w14:paraId="58E963B5" w14:textId="77777777" w:rsidR="001A29A7" w:rsidRPr="00224223" w:rsidRDefault="001A29A7" w:rsidP="001A29A7">
      <w:pPr>
        <w:pStyle w:val="Definition"/>
      </w:pPr>
      <w:r w:rsidRPr="00224223">
        <w:rPr>
          <w:b/>
          <w:i/>
          <w:lang w:eastAsia="en-US"/>
        </w:rPr>
        <w:t>community case conference</w:t>
      </w:r>
      <w:r w:rsidRPr="00224223">
        <w:rPr>
          <w:b/>
          <w:i/>
        </w:rPr>
        <w:t xml:space="preserve"> </w:t>
      </w:r>
      <w:r w:rsidRPr="00224223">
        <w:t>means a case conference for community based patients.</w:t>
      </w:r>
    </w:p>
    <w:p w14:paraId="0CA2FA7D" w14:textId="77777777" w:rsidR="001A29A7" w:rsidRPr="00224223" w:rsidRDefault="001A29A7" w:rsidP="001A29A7">
      <w:pPr>
        <w:pStyle w:val="Definition"/>
      </w:pPr>
      <w:r w:rsidRPr="00224223">
        <w:rPr>
          <w:b/>
          <w:i/>
        </w:rPr>
        <w:t>completes the minimum requirements for a cycle of care of a patient with established diabetes mellitus</w:t>
      </w:r>
      <w:r w:rsidRPr="00224223">
        <w:t xml:space="preserve"> has the meaning given by clause 2.19.1.</w:t>
      </w:r>
    </w:p>
    <w:p w14:paraId="637037D1" w14:textId="77777777" w:rsidR="001A29A7" w:rsidRPr="00224223" w:rsidRDefault="001A29A7" w:rsidP="001A29A7">
      <w:pPr>
        <w:pStyle w:val="Definition"/>
      </w:pPr>
      <w:r w:rsidRPr="00224223">
        <w:rPr>
          <w:b/>
          <w:i/>
        </w:rPr>
        <w:t>completes the minimum requirements of the Asthma Cycle of Care</w:t>
      </w:r>
      <w:r w:rsidRPr="00224223">
        <w:t xml:space="preserve"> has the meaning given by clause 2.19.2.</w:t>
      </w:r>
    </w:p>
    <w:p w14:paraId="631A45C9" w14:textId="77777777" w:rsidR="001A29A7" w:rsidRPr="00224223" w:rsidRDefault="001A29A7" w:rsidP="001A29A7">
      <w:pPr>
        <w:pStyle w:val="Definition"/>
      </w:pPr>
      <w:r w:rsidRPr="00224223">
        <w:rPr>
          <w:b/>
          <w:i/>
        </w:rPr>
        <w:t>comprehensive hyperbaric medicine facility</w:t>
      </w:r>
      <w:r w:rsidRPr="00224223">
        <w:t xml:space="preserve"> has the meaning given by clause 5.2.1.</w:t>
      </w:r>
    </w:p>
    <w:p w14:paraId="01F40957" w14:textId="77777777" w:rsidR="001A29A7" w:rsidRPr="00224223" w:rsidRDefault="001A29A7" w:rsidP="001A29A7">
      <w:pPr>
        <w:pStyle w:val="Definition"/>
      </w:pPr>
      <w:r w:rsidRPr="00224223">
        <w:rPr>
          <w:b/>
          <w:i/>
        </w:rPr>
        <w:lastRenderedPageBreak/>
        <w:t>concessional beneficiary</w:t>
      </w:r>
      <w:r w:rsidRPr="00224223">
        <w:t xml:space="preserve"> has the meaning given by clause 3.2.1.</w:t>
      </w:r>
    </w:p>
    <w:p w14:paraId="0A16EF81" w14:textId="77777777" w:rsidR="001A29A7" w:rsidRPr="00224223" w:rsidRDefault="001A29A7" w:rsidP="001A29A7">
      <w:pPr>
        <w:pStyle w:val="Definition"/>
      </w:pPr>
      <w:r w:rsidRPr="00224223">
        <w:rPr>
          <w:b/>
          <w:i/>
        </w:rPr>
        <w:t>contribute to a multidisciplinary care plan</w:t>
      </w:r>
      <w:r w:rsidRPr="00224223">
        <w:t>, for items 729 and 731, has the meaning given by clause 2.16.3.</w:t>
      </w:r>
    </w:p>
    <w:p w14:paraId="2CEED161" w14:textId="19AA3C86" w:rsidR="001A29A7" w:rsidRPr="00224223" w:rsidRDefault="001A29A7" w:rsidP="001A29A7">
      <w:pPr>
        <w:pStyle w:val="Definition"/>
        <w:rPr>
          <w:lang w:eastAsia="en-US"/>
        </w:rPr>
      </w:pPr>
      <w:r w:rsidRPr="00224223">
        <w:rPr>
          <w:b/>
          <w:i/>
          <w:lang w:eastAsia="en-US"/>
        </w:rPr>
        <w:t>coordinating</w:t>
      </w:r>
      <w:r w:rsidRPr="00224223">
        <w:rPr>
          <w:lang w:eastAsia="en-US"/>
        </w:rPr>
        <w:t xml:space="preserve">, for </w:t>
      </w:r>
      <w:r w:rsidR="005226F2" w:rsidRPr="00224223">
        <w:rPr>
          <w:lang w:eastAsia="en-US"/>
        </w:rPr>
        <w:t>item 8</w:t>
      </w:r>
      <w:r w:rsidRPr="00224223">
        <w:rPr>
          <w:lang w:eastAsia="en-US"/>
        </w:rPr>
        <w:t xml:space="preserve">80, has the meaning given by </w:t>
      </w:r>
      <w:r w:rsidRPr="00224223">
        <w:t>clause 2.16.17.</w:t>
      </w:r>
    </w:p>
    <w:p w14:paraId="60E33278" w14:textId="77777777" w:rsidR="001A29A7" w:rsidRPr="00224223" w:rsidRDefault="001A29A7" w:rsidP="001A29A7">
      <w:pPr>
        <w:pStyle w:val="Definition"/>
      </w:pPr>
      <w:r w:rsidRPr="00224223">
        <w:rPr>
          <w:b/>
          <w:i/>
        </w:rPr>
        <w:t>coordinating a review of team care arrangements</w:t>
      </w:r>
      <w:r w:rsidRPr="00224223">
        <w:t>, for item 732, has the meaning given by clause 2.16.5.</w:t>
      </w:r>
    </w:p>
    <w:p w14:paraId="0714180D" w14:textId="77777777" w:rsidR="001A29A7" w:rsidRPr="00224223" w:rsidRDefault="001A29A7" w:rsidP="001A29A7">
      <w:pPr>
        <w:pStyle w:val="Definition"/>
      </w:pPr>
      <w:r w:rsidRPr="00224223">
        <w:rPr>
          <w:b/>
          <w:i/>
        </w:rPr>
        <w:t>coordinating the development of team care arrangements</w:t>
      </w:r>
      <w:r w:rsidRPr="00224223">
        <w:t>, for item 723, has the meaning given by clause 2.16.4.</w:t>
      </w:r>
    </w:p>
    <w:p w14:paraId="75F0EA64" w14:textId="6B3154E9" w:rsidR="005D0E3F" w:rsidRPr="00224223" w:rsidRDefault="005D0E3F" w:rsidP="005D0E3F">
      <w:pPr>
        <w:pStyle w:val="Definition"/>
      </w:pPr>
      <w:bookmarkStart w:id="1076" w:name="_Hlk71018588"/>
      <w:r w:rsidRPr="00224223">
        <w:rPr>
          <w:b/>
          <w:i/>
        </w:rPr>
        <w:t>coronary vascular territory</w:t>
      </w:r>
      <w:r w:rsidRPr="00224223">
        <w:t>, for an item in Subgroup 6 of Group T8 (cardio</w:t>
      </w:r>
      <w:r w:rsidR="00BA02C8">
        <w:noBreakHyphen/>
      </w:r>
      <w:r w:rsidRPr="00224223">
        <w:t>thoracic surgical operations), means a vascular territory that is supplied by:</w:t>
      </w:r>
    </w:p>
    <w:p w14:paraId="365CF820" w14:textId="77777777" w:rsidR="005D0E3F" w:rsidRPr="00224223" w:rsidRDefault="005D0E3F" w:rsidP="005D0E3F">
      <w:pPr>
        <w:pStyle w:val="paragraph"/>
      </w:pPr>
      <w:r w:rsidRPr="00224223">
        <w:tab/>
        <w:t>(a)</w:t>
      </w:r>
      <w:r w:rsidRPr="00224223">
        <w:tab/>
        <w:t>the left anterior descending artery; or</w:t>
      </w:r>
    </w:p>
    <w:p w14:paraId="27A7B42D" w14:textId="77777777" w:rsidR="005D0E3F" w:rsidRPr="00224223" w:rsidRDefault="005D0E3F" w:rsidP="005D0E3F">
      <w:pPr>
        <w:pStyle w:val="paragraph"/>
      </w:pPr>
      <w:r w:rsidRPr="00224223">
        <w:tab/>
        <w:t>(b)</w:t>
      </w:r>
      <w:r w:rsidRPr="00224223">
        <w:tab/>
        <w:t>the circumflex artery; or</w:t>
      </w:r>
    </w:p>
    <w:p w14:paraId="67B7DFF0" w14:textId="77777777" w:rsidR="005D0E3F" w:rsidRPr="00224223" w:rsidRDefault="005D0E3F" w:rsidP="005D0E3F">
      <w:pPr>
        <w:pStyle w:val="paragraph"/>
      </w:pPr>
      <w:r w:rsidRPr="00224223">
        <w:tab/>
        <w:t>(c)</w:t>
      </w:r>
      <w:r w:rsidRPr="00224223">
        <w:tab/>
        <w:t>the right coronary artery; or</w:t>
      </w:r>
    </w:p>
    <w:p w14:paraId="1416DFDE" w14:textId="77777777" w:rsidR="005D0E3F" w:rsidRPr="00224223" w:rsidRDefault="005D0E3F" w:rsidP="005D0E3F">
      <w:pPr>
        <w:pStyle w:val="paragraph"/>
      </w:pPr>
      <w:r w:rsidRPr="00224223">
        <w:tab/>
        <w:t>(d)</w:t>
      </w:r>
      <w:r w:rsidRPr="00224223">
        <w:tab/>
        <w:t>one or more branches of an artery mentioned in paragraph (a), (b) or (c); or</w:t>
      </w:r>
    </w:p>
    <w:p w14:paraId="4C970DC8" w14:textId="77777777" w:rsidR="005D0E3F" w:rsidRPr="00224223" w:rsidRDefault="005D0E3F" w:rsidP="005D0E3F">
      <w:pPr>
        <w:pStyle w:val="paragraph"/>
      </w:pPr>
      <w:r w:rsidRPr="00224223">
        <w:tab/>
        <w:t>(e)</w:t>
      </w:r>
      <w:r w:rsidRPr="00224223">
        <w:tab/>
        <w:t>one or more coronary bypass grafts.</w:t>
      </w:r>
    </w:p>
    <w:bookmarkEnd w:id="1076"/>
    <w:p w14:paraId="68477F2C" w14:textId="77777777" w:rsidR="001A29A7" w:rsidRPr="00224223" w:rsidRDefault="001A29A7" w:rsidP="001A29A7">
      <w:pPr>
        <w:pStyle w:val="Definition"/>
      </w:pPr>
      <w:r w:rsidRPr="00224223">
        <w:rPr>
          <w:b/>
          <w:i/>
        </w:rPr>
        <w:t>eating disorder treatment and management plan</w:t>
      </w:r>
      <w:r w:rsidRPr="00224223">
        <w:t xml:space="preserve"> means a plan prepared in accordance with clause 2.31.3, including any modifications to the plan made in accordance with clause 2.31.4.</w:t>
      </w:r>
    </w:p>
    <w:p w14:paraId="19E6A66F" w14:textId="77777777" w:rsidR="001A29A7" w:rsidRPr="00224223" w:rsidRDefault="001A29A7" w:rsidP="001A29A7">
      <w:pPr>
        <w:pStyle w:val="Definition"/>
        <w:rPr>
          <w:b/>
          <w:i/>
        </w:rPr>
      </w:pPr>
      <w:r w:rsidRPr="00224223">
        <w:rPr>
          <w:b/>
          <w:i/>
        </w:rPr>
        <w:t>ECG</w:t>
      </w:r>
      <w:r w:rsidRPr="00224223">
        <w:t xml:space="preserve"> means electrocardiogram.</w:t>
      </w:r>
    </w:p>
    <w:p w14:paraId="408BB5EF" w14:textId="77777777" w:rsidR="001A29A7" w:rsidRPr="00224223" w:rsidRDefault="001A29A7" w:rsidP="001A29A7">
      <w:pPr>
        <w:pStyle w:val="Definition"/>
        <w:rPr>
          <w:b/>
          <w:i/>
        </w:rPr>
      </w:pPr>
      <w:r w:rsidRPr="00224223">
        <w:rPr>
          <w:b/>
          <w:i/>
        </w:rPr>
        <w:t>EEG</w:t>
      </w:r>
      <w:r w:rsidRPr="00224223">
        <w:t xml:space="preserve"> means electroencephalogram.</w:t>
      </w:r>
    </w:p>
    <w:p w14:paraId="4ACF61D9" w14:textId="77777777" w:rsidR="001A29A7" w:rsidRPr="00224223" w:rsidRDefault="001A29A7" w:rsidP="001A29A7">
      <w:pPr>
        <w:pStyle w:val="Definition"/>
      </w:pPr>
      <w:r w:rsidRPr="00224223">
        <w:rPr>
          <w:b/>
          <w:i/>
        </w:rPr>
        <w:t>eligible allied health provider</w:t>
      </w:r>
      <w:r w:rsidRPr="00224223">
        <w:t xml:space="preserve"> means any of the following:</w:t>
      </w:r>
    </w:p>
    <w:p w14:paraId="10E99B60" w14:textId="77777777" w:rsidR="001A29A7" w:rsidRPr="00224223" w:rsidRDefault="001A29A7" w:rsidP="001A29A7">
      <w:pPr>
        <w:pStyle w:val="paragraph"/>
      </w:pPr>
      <w:r w:rsidRPr="00224223">
        <w:tab/>
        <w:t>(a)</w:t>
      </w:r>
      <w:r w:rsidRPr="00224223">
        <w:tab/>
        <w:t>an audiologist;</w:t>
      </w:r>
    </w:p>
    <w:p w14:paraId="6CFA67AC" w14:textId="77777777" w:rsidR="001A29A7" w:rsidRPr="00224223" w:rsidRDefault="001A29A7" w:rsidP="001A29A7">
      <w:pPr>
        <w:pStyle w:val="paragraph"/>
      </w:pPr>
      <w:r w:rsidRPr="00224223">
        <w:tab/>
        <w:t>(b)</w:t>
      </w:r>
      <w:r w:rsidRPr="00224223">
        <w:tab/>
        <w:t>an occupational therapist;</w:t>
      </w:r>
    </w:p>
    <w:p w14:paraId="5D681B5B" w14:textId="77777777" w:rsidR="001A29A7" w:rsidRPr="00224223" w:rsidRDefault="001A29A7" w:rsidP="001A29A7">
      <w:pPr>
        <w:pStyle w:val="paragraph"/>
      </w:pPr>
      <w:r w:rsidRPr="00224223">
        <w:tab/>
        <w:t>(c)</w:t>
      </w:r>
      <w:r w:rsidRPr="00224223">
        <w:tab/>
        <w:t>an optometrist;</w:t>
      </w:r>
    </w:p>
    <w:p w14:paraId="7DEE6538" w14:textId="77777777" w:rsidR="001A29A7" w:rsidRPr="00224223" w:rsidRDefault="001A29A7" w:rsidP="001A29A7">
      <w:pPr>
        <w:pStyle w:val="paragraph"/>
      </w:pPr>
      <w:r w:rsidRPr="00224223">
        <w:tab/>
        <w:t>(d)</w:t>
      </w:r>
      <w:r w:rsidRPr="00224223">
        <w:tab/>
        <w:t>an orthoptist;</w:t>
      </w:r>
    </w:p>
    <w:p w14:paraId="3DAE1C84" w14:textId="77777777" w:rsidR="001A29A7" w:rsidRPr="00224223" w:rsidRDefault="001A29A7" w:rsidP="001A29A7">
      <w:pPr>
        <w:pStyle w:val="paragraph"/>
      </w:pPr>
      <w:r w:rsidRPr="00224223">
        <w:tab/>
        <w:t>(e)</w:t>
      </w:r>
      <w:r w:rsidRPr="00224223">
        <w:tab/>
        <w:t>a physiotherapist;</w:t>
      </w:r>
    </w:p>
    <w:p w14:paraId="5B88C181" w14:textId="77777777" w:rsidR="001A29A7" w:rsidRPr="00224223" w:rsidRDefault="001A29A7" w:rsidP="001A29A7">
      <w:pPr>
        <w:pStyle w:val="paragraph"/>
      </w:pPr>
      <w:r w:rsidRPr="00224223">
        <w:tab/>
        <w:t>(f)</w:t>
      </w:r>
      <w:r w:rsidRPr="00224223">
        <w:tab/>
        <w:t>a psychologist;</w:t>
      </w:r>
    </w:p>
    <w:p w14:paraId="28744BA1" w14:textId="77777777" w:rsidR="001A29A7" w:rsidRPr="00224223" w:rsidRDefault="001A29A7" w:rsidP="001A29A7">
      <w:pPr>
        <w:pStyle w:val="paragraph"/>
      </w:pPr>
      <w:r w:rsidRPr="00224223">
        <w:tab/>
        <w:t>(g)</w:t>
      </w:r>
      <w:r w:rsidRPr="00224223">
        <w:tab/>
        <w:t>a speech pathologist.</w:t>
      </w:r>
    </w:p>
    <w:p w14:paraId="10862A32" w14:textId="77777777" w:rsidR="001A29A7" w:rsidRPr="00224223" w:rsidRDefault="001A29A7" w:rsidP="001A29A7">
      <w:pPr>
        <w:pStyle w:val="Definition"/>
      </w:pPr>
      <w:r w:rsidRPr="00224223">
        <w:rPr>
          <w:b/>
          <w:i/>
          <w:lang w:eastAsia="en-US"/>
        </w:rPr>
        <w:t>eligible disability</w:t>
      </w:r>
      <w:r w:rsidRPr="00224223">
        <w:t xml:space="preserve"> has the meaning given by clause 2.6.1.</w:t>
      </w:r>
    </w:p>
    <w:p w14:paraId="060D7751" w14:textId="20E3B26E" w:rsidR="001A29A7" w:rsidRPr="00224223" w:rsidRDefault="001A29A7" w:rsidP="001A29A7">
      <w:pPr>
        <w:pStyle w:val="Definition"/>
      </w:pPr>
      <w:r w:rsidRPr="00224223">
        <w:rPr>
          <w:b/>
          <w:i/>
        </w:rPr>
        <w:t>eligible non</w:t>
      </w:r>
      <w:r w:rsidR="00BA02C8">
        <w:rPr>
          <w:b/>
          <w:i/>
        </w:rPr>
        <w:noBreakHyphen/>
      </w:r>
      <w:r w:rsidRPr="00224223">
        <w:rPr>
          <w:b/>
          <w:i/>
        </w:rPr>
        <w:t>vocationally recognised medical practitioner</w:t>
      </w:r>
      <w:r w:rsidRPr="00224223">
        <w:t xml:space="preserve"> has the meaning given by </w:t>
      </w:r>
      <w:r w:rsidR="003745AC" w:rsidRPr="00224223">
        <w:t>clause 1</w:t>
      </w:r>
      <w:r w:rsidRPr="00224223">
        <w:t>.1.2.</w:t>
      </w:r>
    </w:p>
    <w:p w14:paraId="4DA705EA" w14:textId="77777777" w:rsidR="001A29A7" w:rsidRPr="00224223" w:rsidRDefault="001A29A7" w:rsidP="001A29A7">
      <w:pPr>
        <w:pStyle w:val="Definition"/>
      </w:pPr>
      <w:r w:rsidRPr="00224223">
        <w:rPr>
          <w:b/>
          <w:bCs/>
          <w:i/>
          <w:iCs/>
        </w:rPr>
        <w:t>eligible stroke centre</w:t>
      </w:r>
      <w:r w:rsidRPr="00224223">
        <w:rPr>
          <w:bCs/>
          <w:iCs/>
        </w:rPr>
        <w:t xml:space="preserve"> has the meaning given by clause 5.10.15.</w:t>
      </w:r>
    </w:p>
    <w:p w14:paraId="1B9AB149" w14:textId="77777777" w:rsidR="001A29A7" w:rsidRPr="00224223" w:rsidRDefault="001A29A7" w:rsidP="001A29A7">
      <w:pPr>
        <w:pStyle w:val="Definition"/>
      </w:pPr>
      <w:r w:rsidRPr="00224223">
        <w:rPr>
          <w:b/>
          <w:i/>
        </w:rPr>
        <w:t>embryology laboratory services</w:t>
      </w:r>
      <w:r w:rsidRPr="00224223">
        <w:t xml:space="preserve"> has the meaning given by clause 5.2.2.</w:t>
      </w:r>
    </w:p>
    <w:p w14:paraId="188FF7BE" w14:textId="77777777" w:rsidR="001A29A7" w:rsidRPr="00224223" w:rsidRDefault="001A29A7" w:rsidP="001A29A7">
      <w:pPr>
        <w:pStyle w:val="Definition"/>
      </w:pPr>
      <w:r w:rsidRPr="00224223">
        <w:rPr>
          <w:b/>
          <w:i/>
        </w:rPr>
        <w:t>EMG</w:t>
      </w:r>
      <w:r w:rsidRPr="00224223">
        <w:t xml:space="preserve"> means electromyogram.</w:t>
      </w:r>
    </w:p>
    <w:p w14:paraId="661FECAB" w14:textId="77777777" w:rsidR="001A29A7" w:rsidRPr="00224223" w:rsidRDefault="001A29A7" w:rsidP="001A29A7">
      <w:pPr>
        <w:pStyle w:val="Definition"/>
        <w:rPr>
          <w:b/>
          <w:i/>
        </w:rPr>
      </w:pPr>
      <w:r w:rsidRPr="00224223">
        <w:rPr>
          <w:b/>
          <w:i/>
        </w:rPr>
        <w:t>EOG</w:t>
      </w:r>
      <w:r w:rsidRPr="00224223">
        <w:t xml:space="preserve"> means electrooculogram.</w:t>
      </w:r>
    </w:p>
    <w:p w14:paraId="71C7423F" w14:textId="77777777" w:rsidR="001A29A7" w:rsidRPr="00224223" w:rsidRDefault="001A29A7" w:rsidP="001A29A7">
      <w:pPr>
        <w:pStyle w:val="Definition"/>
      </w:pPr>
      <w:r w:rsidRPr="00224223">
        <w:rPr>
          <w:b/>
          <w:i/>
        </w:rPr>
        <w:lastRenderedPageBreak/>
        <w:t>focussed psychological strategies</w:t>
      </w:r>
      <w:r w:rsidRPr="00224223">
        <w:t xml:space="preserve"> has the meaning given by clause 2.20.1.</w:t>
      </w:r>
    </w:p>
    <w:p w14:paraId="04455AD5" w14:textId="76BDF0DC" w:rsidR="001A29A7" w:rsidRPr="00224223" w:rsidRDefault="001A29A7" w:rsidP="001A29A7">
      <w:pPr>
        <w:pStyle w:val="Definition"/>
      </w:pPr>
      <w:r w:rsidRPr="00224223">
        <w:rPr>
          <w:b/>
          <w:i/>
          <w:lang w:eastAsia="en-US"/>
        </w:rPr>
        <w:t>foreign body</w:t>
      </w:r>
      <w:r w:rsidRPr="00224223">
        <w:t xml:space="preserve">, for </w:t>
      </w:r>
      <w:r w:rsidR="00B843BA">
        <w:t>items 3</w:t>
      </w:r>
      <w:r w:rsidRPr="00224223">
        <w:t>5360 and 35363, has the meaning given by clause 5.10.10.</w:t>
      </w:r>
    </w:p>
    <w:p w14:paraId="73BA5F3D" w14:textId="77777777" w:rsidR="001A29A7" w:rsidRPr="00224223" w:rsidRDefault="001A29A7" w:rsidP="001A29A7">
      <w:pPr>
        <w:pStyle w:val="Definition"/>
      </w:pPr>
      <w:r w:rsidRPr="00224223">
        <w:rPr>
          <w:b/>
          <w:i/>
          <w:lang w:eastAsia="en-US"/>
        </w:rPr>
        <w:t>general intensive care unit</w:t>
      </w:r>
      <w:r w:rsidRPr="00224223">
        <w:rPr>
          <w:b/>
          <w:i/>
        </w:rPr>
        <w:t xml:space="preserve"> </w:t>
      </w:r>
      <w:r w:rsidRPr="00224223">
        <w:t>means an area within a hospital that:</w:t>
      </w:r>
    </w:p>
    <w:p w14:paraId="4FE49A66" w14:textId="77777777" w:rsidR="001A29A7" w:rsidRPr="00224223" w:rsidRDefault="001A29A7" w:rsidP="001A29A7">
      <w:pPr>
        <w:pStyle w:val="paragraph"/>
      </w:pPr>
      <w:r w:rsidRPr="00224223">
        <w:tab/>
        <w:t>(a)</w:t>
      </w:r>
      <w:r w:rsidRPr="00224223">
        <w:tab/>
        <w:t>is equipped and staffed so that it is capable of providing to a patient:</w:t>
      </w:r>
    </w:p>
    <w:p w14:paraId="100422FC" w14:textId="77777777" w:rsidR="001A29A7" w:rsidRPr="00224223" w:rsidRDefault="001A29A7" w:rsidP="001A29A7">
      <w:pPr>
        <w:pStyle w:val="paragraphsub"/>
      </w:pPr>
      <w:r w:rsidRPr="00224223">
        <w:tab/>
        <w:t>(i)</w:t>
      </w:r>
      <w:r w:rsidRPr="00224223">
        <w:tab/>
        <w:t>mechanical ventilation for a period of several days; and</w:t>
      </w:r>
    </w:p>
    <w:p w14:paraId="09BECE8E" w14:textId="77777777" w:rsidR="001A29A7" w:rsidRPr="00224223" w:rsidRDefault="001A29A7" w:rsidP="001A29A7">
      <w:pPr>
        <w:pStyle w:val="paragraphsub"/>
      </w:pPr>
      <w:r w:rsidRPr="00224223">
        <w:tab/>
        <w:t>(ii)</w:t>
      </w:r>
      <w:r w:rsidRPr="00224223">
        <w:tab/>
        <w:t>invasive cardiovascular monitoring; and</w:t>
      </w:r>
    </w:p>
    <w:p w14:paraId="7806C91E" w14:textId="77777777" w:rsidR="001A29A7" w:rsidRPr="00224223" w:rsidRDefault="001A29A7" w:rsidP="001A29A7">
      <w:pPr>
        <w:pStyle w:val="paragraph"/>
      </w:pPr>
      <w:r w:rsidRPr="00224223">
        <w:tab/>
        <w:t>(b)</w:t>
      </w:r>
      <w:r w:rsidRPr="00224223">
        <w:tab/>
        <w:t>is supported by:</w:t>
      </w:r>
    </w:p>
    <w:p w14:paraId="375E7232" w14:textId="77777777" w:rsidR="001A29A7" w:rsidRPr="00224223" w:rsidRDefault="001A29A7" w:rsidP="001A29A7">
      <w:pPr>
        <w:pStyle w:val="paragraphsub"/>
      </w:pPr>
      <w:r w:rsidRPr="00224223">
        <w:tab/>
        <w:t>(i)</w:t>
      </w:r>
      <w:r w:rsidRPr="00224223">
        <w:tab/>
        <w:t>during normal working hours—at least one specialist, or consultant physician, in the specialty of intensive care, who is immediately available, and exclusively rostered, to that area; and</w:t>
      </w:r>
    </w:p>
    <w:p w14:paraId="3D4FAA07" w14:textId="77777777" w:rsidR="001A29A7" w:rsidRPr="00224223" w:rsidRDefault="001A29A7" w:rsidP="001A29A7">
      <w:pPr>
        <w:pStyle w:val="paragraphsub"/>
      </w:pPr>
      <w:r w:rsidRPr="00224223">
        <w:tab/>
        <w:t>(ii)</w:t>
      </w:r>
      <w:r w:rsidRPr="00224223">
        <w:tab/>
        <w:t>at all times—at least one registered medical practitioner who is present in the hospital and immediately available to that area; and</w:t>
      </w:r>
    </w:p>
    <w:p w14:paraId="343A9B6C" w14:textId="77777777" w:rsidR="001A29A7" w:rsidRPr="00224223" w:rsidRDefault="001A29A7" w:rsidP="001A29A7">
      <w:pPr>
        <w:pStyle w:val="paragraphsub"/>
      </w:pPr>
      <w:r w:rsidRPr="00224223">
        <w:tab/>
        <w:t>(iii)</w:t>
      </w:r>
      <w:r w:rsidRPr="00224223">
        <w:tab/>
        <w:t>at least 18 hours each day—at least one registered nurse; and</w:t>
      </w:r>
    </w:p>
    <w:p w14:paraId="47693FA6" w14:textId="77777777" w:rsidR="001A29A7" w:rsidRPr="00224223" w:rsidRDefault="001A29A7" w:rsidP="001A29A7">
      <w:pPr>
        <w:pStyle w:val="paragraph"/>
      </w:pPr>
      <w:r w:rsidRPr="00224223">
        <w:tab/>
        <w:t>(c)</w:t>
      </w:r>
      <w:r w:rsidRPr="00224223">
        <w:tab/>
        <w:t>has admission and discharge policies in operation.</w:t>
      </w:r>
    </w:p>
    <w:p w14:paraId="2BBB8CBC" w14:textId="77777777" w:rsidR="001A29A7" w:rsidRPr="00224223" w:rsidRDefault="001A29A7" w:rsidP="001A29A7">
      <w:pPr>
        <w:pStyle w:val="Definition"/>
      </w:pPr>
      <w:r w:rsidRPr="00224223">
        <w:rPr>
          <w:b/>
          <w:i/>
          <w:lang w:eastAsia="en-US"/>
        </w:rPr>
        <w:t>general practice</w:t>
      </w:r>
      <w:r w:rsidRPr="00224223">
        <w:rPr>
          <w:b/>
          <w:i/>
        </w:rPr>
        <w:t xml:space="preserve"> </w:t>
      </w:r>
      <w:r w:rsidRPr="00224223">
        <w:t>means a business, consisting of one or more medical practitioners, that provides a general practice of medical services.</w:t>
      </w:r>
    </w:p>
    <w:p w14:paraId="5512E26F" w14:textId="1E52BDE3" w:rsidR="001A29A7" w:rsidRPr="00224223" w:rsidRDefault="001A29A7" w:rsidP="001A29A7">
      <w:pPr>
        <w:pStyle w:val="Definition"/>
      </w:pPr>
      <w:r w:rsidRPr="00224223">
        <w:rPr>
          <w:b/>
          <w:i/>
        </w:rPr>
        <w:t>general practitioner</w:t>
      </w:r>
      <w:r w:rsidRPr="00224223">
        <w:t xml:space="preserve"> has a meaning affected by </w:t>
      </w:r>
      <w:r w:rsidR="003745AC" w:rsidRPr="00224223">
        <w:t>clause 1</w:t>
      </w:r>
      <w:r w:rsidRPr="00224223">
        <w:t>.1.3.</w:t>
      </w:r>
    </w:p>
    <w:p w14:paraId="5085A9DE" w14:textId="13F1CFCF" w:rsidR="001A29A7" w:rsidRPr="00224223" w:rsidRDefault="001A29A7" w:rsidP="001A29A7">
      <w:pPr>
        <w:pStyle w:val="Definition"/>
      </w:pPr>
      <w:r w:rsidRPr="00224223">
        <w:rPr>
          <w:b/>
          <w:i/>
          <w:lang w:eastAsia="en-US"/>
        </w:rPr>
        <w:t>GP management plan</w:t>
      </w:r>
      <w:r w:rsidRPr="00224223">
        <w:t xml:space="preserve">, for </w:t>
      </w:r>
      <w:r w:rsidR="009D2197" w:rsidRPr="00224223">
        <w:t>item 1</w:t>
      </w:r>
      <w:r w:rsidRPr="00224223">
        <w:t>0997, has the meaning given by clause 3.1.1.</w:t>
      </w:r>
    </w:p>
    <w:p w14:paraId="32D298EB" w14:textId="77777777" w:rsidR="001A29A7" w:rsidRPr="00224223" w:rsidRDefault="001A29A7" w:rsidP="001A29A7">
      <w:pPr>
        <w:pStyle w:val="Definition"/>
      </w:pPr>
      <w:r w:rsidRPr="00224223">
        <w:rPr>
          <w:b/>
          <w:i/>
        </w:rPr>
        <w:t>gravely ill patient lacking current goals of care</w:t>
      </w:r>
      <w:r w:rsidRPr="00224223">
        <w:t xml:space="preserve"> means a patient to whom all of the following apply:</w:t>
      </w:r>
    </w:p>
    <w:p w14:paraId="54413F18" w14:textId="77777777" w:rsidR="001A29A7" w:rsidRPr="00224223" w:rsidRDefault="001A29A7" w:rsidP="001A29A7">
      <w:pPr>
        <w:pStyle w:val="paragraph"/>
      </w:pPr>
      <w:r w:rsidRPr="00224223">
        <w:tab/>
        <w:t>(a)</w:t>
      </w:r>
      <w:r w:rsidRPr="00224223">
        <w:tab/>
        <w:t>the patient either:</w:t>
      </w:r>
    </w:p>
    <w:p w14:paraId="661E5FBF" w14:textId="07E4CCB4" w:rsidR="001A29A7" w:rsidRPr="00224223" w:rsidRDefault="001A29A7" w:rsidP="001A29A7">
      <w:pPr>
        <w:pStyle w:val="paragraphsub"/>
      </w:pPr>
      <w:r w:rsidRPr="00224223">
        <w:tab/>
        <w:t>(i)</w:t>
      </w:r>
      <w:r w:rsidRPr="00224223">
        <w:tab/>
        <w:t>is suffering a life</w:t>
      </w:r>
      <w:r w:rsidR="00BA02C8">
        <w:noBreakHyphen/>
      </w:r>
      <w:r w:rsidRPr="00224223">
        <w:t>threatening acute illness or injury; or</w:t>
      </w:r>
    </w:p>
    <w:p w14:paraId="364C0F09" w14:textId="77777777" w:rsidR="001A29A7" w:rsidRPr="00224223" w:rsidRDefault="001A29A7" w:rsidP="001A29A7">
      <w:pPr>
        <w:pStyle w:val="paragraphsub"/>
      </w:pPr>
      <w:r w:rsidRPr="00224223">
        <w:tab/>
        <w:t>(ii)</w:t>
      </w:r>
      <w:r w:rsidRPr="00224223">
        <w:tab/>
        <w:t>is suffering acute illness or injury and, apart from the illness or injury, has a high risk of dying within 12 months;</w:t>
      </w:r>
    </w:p>
    <w:p w14:paraId="1EE98E49" w14:textId="77777777" w:rsidR="001A29A7" w:rsidRPr="00224223" w:rsidRDefault="001A29A7" w:rsidP="001A29A7">
      <w:pPr>
        <w:pStyle w:val="paragraph"/>
      </w:pPr>
      <w:r w:rsidRPr="00224223">
        <w:tab/>
        <w:t>(b)</w:t>
      </w:r>
      <w:r w:rsidRPr="00224223">
        <w:tab/>
        <w:t>one or more alternatives to management of the illness or injury are clinically appropriate for the patient;</w:t>
      </w:r>
    </w:p>
    <w:p w14:paraId="01043AF9" w14:textId="77777777" w:rsidR="001A29A7" w:rsidRPr="00224223" w:rsidRDefault="001A29A7" w:rsidP="001A29A7">
      <w:pPr>
        <w:pStyle w:val="paragraph"/>
      </w:pPr>
      <w:r w:rsidRPr="00224223">
        <w:tab/>
        <w:t>(c)</w:t>
      </w:r>
      <w:r w:rsidRPr="00224223">
        <w:tab/>
        <w:t>either:</w:t>
      </w:r>
    </w:p>
    <w:p w14:paraId="1A571BA1" w14:textId="77777777" w:rsidR="001A29A7" w:rsidRPr="00224223" w:rsidRDefault="001A29A7" w:rsidP="001A29A7">
      <w:pPr>
        <w:pStyle w:val="paragraphsub"/>
      </w:pPr>
      <w:r w:rsidRPr="00224223">
        <w:tab/>
        <w:t>(i)</w:t>
      </w:r>
      <w:r w:rsidRPr="00224223">
        <w:tab/>
        <w:t>there is not a record of goals of care for the patient that can readily be retrieved by providers of health care for the patient and that identifies interventions that should, or should not, be made in care of the patient; or</w:t>
      </w:r>
    </w:p>
    <w:p w14:paraId="1ACBB9AC" w14:textId="77777777" w:rsidR="001A29A7" w:rsidRPr="00224223" w:rsidRDefault="001A29A7" w:rsidP="001A29A7">
      <w:pPr>
        <w:pStyle w:val="paragraphsub"/>
      </w:pPr>
      <w:r w:rsidRPr="00224223">
        <w:tab/>
        <w:t>(ii)</w:t>
      </w:r>
      <w:r w:rsidRPr="00224223">
        <w:tab/>
        <w:t>there is such a record but it is reasonable to expect that, due to changes in the patient’s condition, the goals recorded will change substantially.</w:t>
      </w:r>
    </w:p>
    <w:p w14:paraId="149EB3B9" w14:textId="77777777" w:rsidR="001A29A7" w:rsidRPr="00224223" w:rsidRDefault="001A29A7" w:rsidP="001A29A7">
      <w:pPr>
        <w:pStyle w:val="Definition"/>
      </w:pPr>
      <w:r w:rsidRPr="00224223">
        <w:rPr>
          <w:b/>
          <w:i/>
        </w:rPr>
        <w:t>Group A1 disqualified general practitioner</w:t>
      </w:r>
      <w:r w:rsidRPr="00224223">
        <w:t xml:space="preserve"> means a general practitioner:</w:t>
      </w:r>
    </w:p>
    <w:p w14:paraId="27616CD4" w14:textId="77777777" w:rsidR="001A29A7" w:rsidRPr="00224223" w:rsidRDefault="001A29A7" w:rsidP="001A29A7">
      <w:pPr>
        <w:pStyle w:val="paragraph"/>
      </w:pPr>
      <w:r w:rsidRPr="00224223">
        <w:tab/>
        <w:t>(a)</w:t>
      </w:r>
      <w:r w:rsidRPr="00224223">
        <w:tab/>
        <w:t>who is partly disqualified under an agreement that is in effect under section 92 of the Act in respect of a service to which an item in Group A1 applies; or</w:t>
      </w:r>
    </w:p>
    <w:p w14:paraId="5F98CE14" w14:textId="2E2BBBC8" w:rsidR="001A29A7" w:rsidRPr="00224223" w:rsidRDefault="001A29A7" w:rsidP="001A29A7">
      <w:pPr>
        <w:pStyle w:val="paragraph"/>
      </w:pPr>
      <w:r w:rsidRPr="00224223">
        <w:tab/>
        <w:t>(b)</w:t>
      </w:r>
      <w:r w:rsidRPr="00224223">
        <w:tab/>
        <w:t xml:space="preserve">in relation to whom a final determination under </w:t>
      </w:r>
      <w:r w:rsidR="00B843BA">
        <w:t>section 1</w:t>
      </w:r>
      <w:r w:rsidRPr="00224223">
        <w:t xml:space="preserve">06TA of the Act containing a direction under paragraph 106U(1)(g) that the practitioner be </w:t>
      </w:r>
      <w:r w:rsidRPr="00224223">
        <w:lastRenderedPageBreak/>
        <w:t>partly disqualified is in effect in respect of a service to which an item in Group A1 applies.</w:t>
      </w:r>
    </w:p>
    <w:p w14:paraId="0426BB49" w14:textId="52BE849E" w:rsidR="001A29A7" w:rsidRPr="00224223" w:rsidRDefault="001A29A7" w:rsidP="001A29A7">
      <w:pPr>
        <w:pStyle w:val="Definition"/>
      </w:pPr>
      <w:r w:rsidRPr="00224223">
        <w:rPr>
          <w:b/>
          <w:i/>
          <w:lang w:eastAsia="en-US"/>
        </w:rPr>
        <w:t>(H)</w:t>
      </w:r>
      <w:r w:rsidRPr="00224223">
        <w:rPr>
          <w:lang w:eastAsia="en-US"/>
        </w:rPr>
        <w:t xml:space="preserve"> has the meaning given by </w:t>
      </w:r>
      <w:r w:rsidR="003745AC" w:rsidRPr="00224223">
        <w:rPr>
          <w:lang w:eastAsia="en-US"/>
        </w:rPr>
        <w:t>clause 1</w:t>
      </w:r>
      <w:r w:rsidRPr="00224223">
        <w:t>.1.7.</w:t>
      </w:r>
    </w:p>
    <w:p w14:paraId="5CEB8B6D" w14:textId="77777777" w:rsidR="001A29A7" w:rsidRPr="00224223" w:rsidRDefault="001A29A7" w:rsidP="001A29A7">
      <w:pPr>
        <w:pStyle w:val="Definition"/>
      </w:pPr>
      <w:r w:rsidRPr="00224223">
        <w:rPr>
          <w:b/>
          <w:i/>
          <w:lang w:eastAsia="en-US"/>
        </w:rPr>
        <w:t>immunisation</w:t>
      </w:r>
      <w:r w:rsidRPr="00224223">
        <w:rPr>
          <w:b/>
          <w:i/>
        </w:rPr>
        <w:t xml:space="preserve"> </w:t>
      </w:r>
      <w:r w:rsidRPr="00224223">
        <w:t>means the administration of a registered vaccine to a person for any purpose other than as part of a mass immunisation of persons.</w:t>
      </w:r>
    </w:p>
    <w:p w14:paraId="5350BF5F" w14:textId="2E84F121" w:rsidR="001A29A7" w:rsidRPr="00224223" w:rsidRDefault="001A29A7" w:rsidP="001A29A7">
      <w:pPr>
        <w:pStyle w:val="Definition"/>
      </w:pPr>
      <w:r w:rsidRPr="00224223">
        <w:rPr>
          <w:b/>
          <w:i/>
          <w:lang w:eastAsia="en-US"/>
        </w:rPr>
        <w:t>intensive care unit</w:t>
      </w:r>
      <w:r w:rsidRPr="00224223">
        <w:rPr>
          <w:b/>
          <w:i/>
        </w:rPr>
        <w:t xml:space="preserve"> </w:t>
      </w:r>
      <w:r w:rsidRPr="00224223">
        <w:t>means a general intensive care unit or a neo</w:t>
      </w:r>
      <w:r w:rsidR="00BA02C8">
        <w:noBreakHyphen/>
      </w:r>
      <w:r w:rsidRPr="00224223">
        <w:t>natal intensive care unit.</w:t>
      </w:r>
    </w:p>
    <w:p w14:paraId="5BCA7321" w14:textId="77777777" w:rsidR="001A29A7" w:rsidRPr="00224223" w:rsidRDefault="001A29A7" w:rsidP="001A29A7">
      <w:pPr>
        <w:pStyle w:val="Definition"/>
      </w:pPr>
      <w:r w:rsidRPr="00224223">
        <w:rPr>
          <w:b/>
          <w:i/>
          <w:lang w:eastAsia="en-US"/>
        </w:rPr>
        <w:t>living in a community setting</w:t>
      </w:r>
      <w:r w:rsidRPr="00224223">
        <w:t>, for item 900, has the meaning given by clause 2.17.1.</w:t>
      </w:r>
    </w:p>
    <w:p w14:paraId="00AFAE1B" w14:textId="77777777" w:rsidR="001A29A7" w:rsidRPr="00224223" w:rsidRDefault="001A29A7" w:rsidP="001A29A7">
      <w:pPr>
        <w:pStyle w:val="Definition"/>
      </w:pPr>
      <w:r w:rsidRPr="00224223">
        <w:rPr>
          <w:b/>
          <w:i/>
        </w:rPr>
        <w:t>maxilla</w:t>
      </w:r>
      <w:r w:rsidRPr="00224223">
        <w:t>:</w:t>
      </w:r>
    </w:p>
    <w:p w14:paraId="6EB6F19C" w14:textId="657E8307" w:rsidR="001A29A7" w:rsidRPr="00224223" w:rsidRDefault="001A29A7" w:rsidP="001A29A7">
      <w:pPr>
        <w:pStyle w:val="paragraph"/>
      </w:pPr>
      <w:r w:rsidRPr="00224223">
        <w:tab/>
        <w:t>(a)</w:t>
      </w:r>
      <w:r w:rsidRPr="00224223">
        <w:tab/>
        <w:t xml:space="preserve">for </w:t>
      </w:r>
      <w:r w:rsidR="004B5334" w:rsidRPr="00224223">
        <w:t>items </w:t>
      </w:r>
      <w:r w:rsidR="00D778AB" w:rsidRPr="00224223">
        <w:t>46150 to 46158</w:t>
      </w:r>
      <w:r w:rsidRPr="00224223">
        <w:t>—has the meaning given by clause 5.10.22; and</w:t>
      </w:r>
    </w:p>
    <w:p w14:paraId="7B5FE987" w14:textId="4159C19D" w:rsidR="001A29A7" w:rsidRPr="00224223" w:rsidRDefault="001A29A7" w:rsidP="001A29A7">
      <w:pPr>
        <w:pStyle w:val="paragraph"/>
      </w:pPr>
      <w:r w:rsidRPr="00224223">
        <w:tab/>
        <w:t>(b)</w:t>
      </w:r>
      <w:r w:rsidRPr="00224223">
        <w:tab/>
        <w:t xml:space="preserve">for </w:t>
      </w:r>
      <w:r w:rsidR="009D2197" w:rsidRPr="00224223">
        <w:t>items 5</w:t>
      </w:r>
      <w:r w:rsidRPr="00224223">
        <w:t>2342 to 52375—has the meaning given by clause 6.5.1.</w:t>
      </w:r>
    </w:p>
    <w:p w14:paraId="298ECF2A" w14:textId="77777777" w:rsidR="001A29A7" w:rsidRPr="00224223" w:rsidRDefault="001A29A7" w:rsidP="001A29A7">
      <w:pPr>
        <w:pStyle w:val="Definition"/>
      </w:pPr>
      <w:r w:rsidRPr="00224223">
        <w:rPr>
          <w:b/>
          <w:i/>
          <w:lang w:eastAsia="en-US"/>
        </w:rPr>
        <w:t>mental disorder</w:t>
      </w:r>
      <w:r w:rsidRPr="00224223">
        <w:t xml:space="preserve"> has the meaning given by clause 2.20.1.</w:t>
      </w:r>
    </w:p>
    <w:p w14:paraId="348C372B" w14:textId="77777777" w:rsidR="001811ED" w:rsidRPr="00224223" w:rsidRDefault="001811ED" w:rsidP="001811ED">
      <w:pPr>
        <w:pStyle w:val="Definition"/>
      </w:pPr>
      <w:r w:rsidRPr="00224223">
        <w:rPr>
          <w:b/>
          <w:bCs/>
          <w:i/>
          <w:iCs/>
        </w:rPr>
        <w:t>mental health case conference</w:t>
      </w:r>
      <w:r w:rsidRPr="00224223">
        <w:t xml:space="preserve"> means a process by which a multidisciplinary case conference team carries out all of the following activities relevant to a patient’s mental health:</w:t>
      </w:r>
    </w:p>
    <w:p w14:paraId="022D2DE3" w14:textId="77777777" w:rsidR="001811ED" w:rsidRPr="00224223" w:rsidRDefault="001811ED" w:rsidP="001811ED">
      <w:pPr>
        <w:pStyle w:val="paragraph"/>
      </w:pPr>
      <w:r w:rsidRPr="00224223">
        <w:tab/>
        <w:t>(a)</w:t>
      </w:r>
      <w:r w:rsidRPr="00224223">
        <w:tab/>
        <w:t>discussing the patient’s history;</w:t>
      </w:r>
    </w:p>
    <w:p w14:paraId="1A4618F6" w14:textId="77777777" w:rsidR="001811ED" w:rsidRPr="00224223" w:rsidRDefault="001811ED" w:rsidP="001811ED">
      <w:pPr>
        <w:pStyle w:val="paragraph"/>
      </w:pPr>
      <w:r w:rsidRPr="00224223">
        <w:tab/>
        <w:t>(b)</w:t>
      </w:r>
      <w:r w:rsidRPr="00224223">
        <w:tab/>
        <w:t>identifying the patient’s multidisciplinary care needs;</w:t>
      </w:r>
    </w:p>
    <w:p w14:paraId="0E385164" w14:textId="77777777" w:rsidR="001811ED" w:rsidRPr="00224223" w:rsidRDefault="001811ED" w:rsidP="001811ED">
      <w:pPr>
        <w:pStyle w:val="paragraph"/>
      </w:pPr>
      <w:r w:rsidRPr="00224223">
        <w:tab/>
        <w:t>(c)</w:t>
      </w:r>
      <w:r w:rsidRPr="00224223">
        <w:tab/>
        <w:t>identifying outcomes to be achieved by members of the multidisciplinary case conference team giving mental health care and service to the patient;</w:t>
      </w:r>
    </w:p>
    <w:p w14:paraId="21972067" w14:textId="77777777" w:rsidR="001811ED" w:rsidRPr="00224223" w:rsidRDefault="001811ED" w:rsidP="001811ED">
      <w:pPr>
        <w:pStyle w:val="paragraph"/>
      </w:pPr>
      <w:r w:rsidRPr="00224223">
        <w:tab/>
        <w:t>(d)</w:t>
      </w:r>
      <w:r w:rsidRPr="00224223">
        <w:tab/>
        <w:t>identifying tasks that need to be undertaken to achieve these outcomes, and allocating those tasks to members of the multidisciplinary case conference team;</w:t>
      </w:r>
    </w:p>
    <w:p w14:paraId="3DC2D64D" w14:textId="77777777" w:rsidR="001811ED" w:rsidRPr="00224223" w:rsidRDefault="001811ED" w:rsidP="001811ED">
      <w:pPr>
        <w:pStyle w:val="paragraph"/>
      </w:pPr>
      <w:r w:rsidRPr="00224223">
        <w:tab/>
        <w:t>(e)</w:t>
      </w:r>
      <w:r w:rsidRPr="00224223">
        <w:tab/>
        <w:t>assessing whether previously identified outcomes (if any) have been achieved.</w:t>
      </w:r>
    </w:p>
    <w:p w14:paraId="66AE401E" w14:textId="77777777" w:rsidR="001A29A7" w:rsidRPr="00224223" w:rsidRDefault="001A29A7" w:rsidP="001A29A7">
      <w:pPr>
        <w:pStyle w:val="Definition"/>
      </w:pPr>
      <w:r w:rsidRPr="00224223">
        <w:rPr>
          <w:b/>
          <w:i/>
        </w:rPr>
        <w:t>mental health skills training</w:t>
      </w:r>
      <w:r w:rsidRPr="00224223">
        <w:t xml:space="preserve"> means training of that name accredited by the General Practice Mental Health Standards Collaboration.</w:t>
      </w:r>
    </w:p>
    <w:p w14:paraId="45DEB223" w14:textId="77777777" w:rsidR="001A29A7" w:rsidRPr="00224223" w:rsidRDefault="001A29A7" w:rsidP="001A29A7">
      <w:pPr>
        <w:pStyle w:val="notetext"/>
        <w:rPr>
          <w:sz w:val="20"/>
        </w:rPr>
      </w:pPr>
      <w:r w:rsidRPr="00224223">
        <w:t>Note:</w:t>
      </w:r>
      <w:r w:rsidRPr="00224223">
        <w:tab/>
      </w:r>
      <w:r w:rsidRPr="00224223">
        <w:rPr>
          <w:sz w:val="20"/>
        </w:rPr>
        <w:t>The General Practice Mental Health Standards Collaboration operates under the auspices of the Royal Australian College of General Practitioners.</w:t>
      </w:r>
    </w:p>
    <w:p w14:paraId="0B64D07E" w14:textId="77777777" w:rsidR="001A29A7" w:rsidRPr="00224223" w:rsidRDefault="001A29A7" w:rsidP="001A29A7">
      <w:pPr>
        <w:pStyle w:val="Definition"/>
      </w:pPr>
      <w:r w:rsidRPr="00224223">
        <w:rPr>
          <w:b/>
          <w:i/>
          <w:lang w:eastAsia="en-US"/>
        </w:rPr>
        <w:t>minor attendance</w:t>
      </w:r>
      <w:r w:rsidRPr="00224223">
        <w:t>, for an attendance on a patient by a consultant physician, means an attendance that:</w:t>
      </w:r>
    </w:p>
    <w:p w14:paraId="359F3B34" w14:textId="77777777" w:rsidR="001A29A7" w:rsidRPr="00224223" w:rsidRDefault="001A29A7" w:rsidP="001A29A7">
      <w:pPr>
        <w:pStyle w:val="paragraph"/>
      </w:pPr>
      <w:r w:rsidRPr="00224223">
        <w:tab/>
        <w:t>(a)</w:t>
      </w:r>
      <w:r w:rsidRPr="00224223">
        <w:tab/>
        <w:t>is a second or subsequent attendance on the patient, in the course of a single course of treatment by the consultant physician, during which it is not necessary for the consultant physician to carry out a physical examination of the patient; and</w:t>
      </w:r>
    </w:p>
    <w:p w14:paraId="38AF1408" w14:textId="77777777" w:rsidR="001A29A7" w:rsidRPr="00224223" w:rsidRDefault="001A29A7" w:rsidP="001A29A7">
      <w:pPr>
        <w:pStyle w:val="paragraph"/>
      </w:pPr>
      <w:r w:rsidRPr="00224223">
        <w:tab/>
        <w:t>(b)</w:t>
      </w:r>
      <w:r w:rsidRPr="00224223">
        <w:tab/>
        <w:t>does not result in a substantial alteration to the treatment of the patient.</w:t>
      </w:r>
    </w:p>
    <w:p w14:paraId="2FA03E17" w14:textId="77777777" w:rsidR="001A29A7" w:rsidRPr="00224223" w:rsidRDefault="001A29A7" w:rsidP="001A29A7">
      <w:pPr>
        <w:pStyle w:val="Definition"/>
      </w:pPr>
      <w:r w:rsidRPr="00224223">
        <w:rPr>
          <w:b/>
          <w:i/>
        </w:rPr>
        <w:t>Modified Monash 2 area</w:t>
      </w:r>
      <w:r w:rsidRPr="00224223">
        <w:t xml:space="preserve"> means a Statistical Area Level 1 under the ASGS that:</w:t>
      </w:r>
    </w:p>
    <w:p w14:paraId="317AC143" w14:textId="77777777" w:rsidR="001A29A7" w:rsidRPr="00224223" w:rsidRDefault="001A29A7" w:rsidP="001A29A7">
      <w:pPr>
        <w:pStyle w:val="paragraph"/>
      </w:pPr>
      <w:r w:rsidRPr="00224223">
        <w:tab/>
        <w:t>(a)</w:t>
      </w:r>
      <w:r w:rsidRPr="00224223">
        <w:tab/>
        <w:t>is categorised under the ASGS as RA 1 (Inner Regional Australia) or RA 2 (Outer Regional Australia); and</w:t>
      </w:r>
    </w:p>
    <w:p w14:paraId="4D54F710" w14:textId="77777777" w:rsidR="001A29A7" w:rsidRPr="00224223" w:rsidRDefault="001A29A7" w:rsidP="001A29A7">
      <w:pPr>
        <w:pStyle w:val="paragraph"/>
      </w:pPr>
      <w:r w:rsidRPr="00224223">
        <w:tab/>
        <w:t>(b)</w:t>
      </w:r>
      <w:r w:rsidRPr="00224223">
        <w:tab/>
        <w:t>satisfies any of the following criteria:</w:t>
      </w:r>
    </w:p>
    <w:p w14:paraId="4F9704D7" w14:textId="1AA295E6" w:rsidR="001A29A7" w:rsidRPr="00224223" w:rsidRDefault="001A29A7" w:rsidP="001A29A7">
      <w:pPr>
        <w:pStyle w:val="paragraphsub"/>
      </w:pPr>
      <w:r w:rsidRPr="00224223">
        <w:lastRenderedPageBreak/>
        <w:tab/>
        <w:t>(i)</w:t>
      </w:r>
      <w:r w:rsidRPr="00224223">
        <w:tab/>
        <w:t xml:space="preserve">the area is in an Urban Centre and Locality with a </w:t>
      </w:r>
      <w:r w:rsidR="00440812" w:rsidRPr="00224223">
        <w:t>2016</w:t>
      </w:r>
      <w:r w:rsidRPr="00224223">
        <w:t xml:space="preserve"> estimated resident population of more than 50,000;</w:t>
      </w:r>
    </w:p>
    <w:p w14:paraId="6FA198C0" w14:textId="33D2F7E8" w:rsidR="001A29A7" w:rsidRPr="00224223" w:rsidRDefault="001A29A7" w:rsidP="001A29A7">
      <w:pPr>
        <w:pStyle w:val="paragraphsub"/>
      </w:pPr>
      <w:r w:rsidRPr="00224223">
        <w:tab/>
        <w:t>(ii)</w:t>
      </w:r>
      <w:r w:rsidRPr="00224223">
        <w:tab/>
        <w:t xml:space="preserve">the area is in an Urban Centre and Locality, the geographic centre of which is no more than 20 km road distance from the boundary of another Urban Centre and Locality with a </w:t>
      </w:r>
      <w:r w:rsidR="00440812" w:rsidRPr="00224223">
        <w:t>2016</w:t>
      </w:r>
      <w:r w:rsidRPr="00224223">
        <w:t xml:space="preserve"> estimated resident population of more than 50,000;</w:t>
      </w:r>
    </w:p>
    <w:p w14:paraId="256DE621" w14:textId="4DB21A1D" w:rsidR="001A29A7" w:rsidRPr="00224223" w:rsidRDefault="001A29A7" w:rsidP="001A29A7">
      <w:pPr>
        <w:pStyle w:val="paragraphsub"/>
      </w:pPr>
      <w:r w:rsidRPr="00224223">
        <w:tab/>
        <w:t>(iii)</w:t>
      </w:r>
      <w:r w:rsidRPr="00224223">
        <w:tab/>
        <w:t xml:space="preserve">the area is not in an Urban Centre and Locality, but the geographic centre of the area is no more than 20 km road distance from the boundary of an Urban Centre and Locality with a </w:t>
      </w:r>
      <w:r w:rsidR="00440812" w:rsidRPr="00224223">
        <w:t>2016</w:t>
      </w:r>
      <w:r w:rsidRPr="00224223">
        <w:t xml:space="preserve"> estimated resident population of more than 50,000; and</w:t>
      </w:r>
    </w:p>
    <w:p w14:paraId="04223484" w14:textId="77777777" w:rsidR="001A29A7" w:rsidRPr="00224223" w:rsidRDefault="001A29A7" w:rsidP="001A29A7">
      <w:pPr>
        <w:pStyle w:val="paragraph"/>
      </w:pPr>
      <w:r w:rsidRPr="00224223">
        <w:tab/>
        <w:t>(c)</w:t>
      </w:r>
      <w:r w:rsidRPr="00224223">
        <w:tab/>
        <w:t>is not a Modified Monash 7 area.</w:t>
      </w:r>
    </w:p>
    <w:p w14:paraId="2F456C18" w14:textId="77777777" w:rsidR="001A29A7" w:rsidRPr="00224223" w:rsidRDefault="001A29A7" w:rsidP="001A29A7">
      <w:pPr>
        <w:pStyle w:val="Definition"/>
      </w:pPr>
      <w:r w:rsidRPr="00224223">
        <w:rPr>
          <w:b/>
          <w:i/>
        </w:rPr>
        <w:t>Modified Monash 3 area</w:t>
      </w:r>
      <w:r w:rsidRPr="00224223">
        <w:t xml:space="preserve"> means a Statistical Area Level 1 under the ASGS that:</w:t>
      </w:r>
    </w:p>
    <w:p w14:paraId="15509AC8" w14:textId="77777777" w:rsidR="001A29A7" w:rsidRPr="00224223" w:rsidRDefault="001A29A7" w:rsidP="001A29A7">
      <w:pPr>
        <w:pStyle w:val="paragraph"/>
      </w:pPr>
      <w:r w:rsidRPr="00224223">
        <w:tab/>
        <w:t>(a)</w:t>
      </w:r>
      <w:r w:rsidRPr="00224223">
        <w:tab/>
        <w:t>is categorised under the ASGS as RA 1 (Inner Regional Australia) or RA 2 (Outer Regional Australia); and</w:t>
      </w:r>
    </w:p>
    <w:p w14:paraId="504E97C3" w14:textId="77777777" w:rsidR="001A29A7" w:rsidRPr="00224223" w:rsidRDefault="001A29A7" w:rsidP="001A29A7">
      <w:pPr>
        <w:pStyle w:val="paragraph"/>
      </w:pPr>
      <w:r w:rsidRPr="00224223">
        <w:tab/>
        <w:t>(b)</w:t>
      </w:r>
      <w:r w:rsidRPr="00224223">
        <w:tab/>
        <w:t>satisfies any of the following criteria:</w:t>
      </w:r>
    </w:p>
    <w:p w14:paraId="7220FB03" w14:textId="60494147" w:rsidR="001A29A7" w:rsidRPr="00224223" w:rsidRDefault="001A29A7" w:rsidP="001A29A7">
      <w:pPr>
        <w:pStyle w:val="paragraphsub"/>
      </w:pPr>
      <w:r w:rsidRPr="00224223">
        <w:tab/>
        <w:t>(i)</w:t>
      </w:r>
      <w:r w:rsidRPr="00224223">
        <w:tab/>
        <w:t xml:space="preserve">the area is in an Urban Centre and Locality with a </w:t>
      </w:r>
      <w:r w:rsidR="00440812" w:rsidRPr="00224223">
        <w:t>2016</w:t>
      </w:r>
      <w:r w:rsidRPr="00224223">
        <w:t xml:space="preserve"> estimated resident population of more than 15,000 but no more than 50,000;</w:t>
      </w:r>
    </w:p>
    <w:p w14:paraId="764AA6DC" w14:textId="5E437C69" w:rsidR="001A29A7" w:rsidRPr="00224223" w:rsidRDefault="001A29A7" w:rsidP="001A29A7">
      <w:pPr>
        <w:pStyle w:val="paragraphsub"/>
      </w:pPr>
      <w:r w:rsidRPr="00224223">
        <w:tab/>
        <w:t>(ii)</w:t>
      </w:r>
      <w:r w:rsidRPr="00224223">
        <w:tab/>
        <w:t xml:space="preserve">the area is in an Urban Centre and Locality, the geographic centre of which is no more than 15 km road distance from the boundary of another Urban Centre and Locality with a </w:t>
      </w:r>
      <w:r w:rsidR="00440812" w:rsidRPr="00224223">
        <w:t>2016</w:t>
      </w:r>
      <w:r w:rsidRPr="00224223">
        <w:t xml:space="preserve"> estimated resident population of more than 15,000 but no more than 50,000;</w:t>
      </w:r>
    </w:p>
    <w:p w14:paraId="28F04108" w14:textId="356353AF" w:rsidR="001A29A7" w:rsidRPr="00224223" w:rsidRDefault="001A29A7" w:rsidP="001A29A7">
      <w:pPr>
        <w:pStyle w:val="paragraphsub"/>
      </w:pPr>
      <w:r w:rsidRPr="00224223">
        <w:tab/>
        <w:t>(iii)</w:t>
      </w:r>
      <w:r w:rsidRPr="00224223">
        <w:tab/>
        <w:t xml:space="preserve">the area is not in an Urban Centre and Locality, but the geographic centre of the area is no more than 15 km road distance from the boundary of an Urban Centre and Locality with a </w:t>
      </w:r>
      <w:r w:rsidR="00440812" w:rsidRPr="00224223">
        <w:t>2016</w:t>
      </w:r>
      <w:r w:rsidRPr="00224223">
        <w:t xml:space="preserve"> estimated resident population of more than 15,000 but no more than 50,000; and</w:t>
      </w:r>
    </w:p>
    <w:p w14:paraId="23FB942B" w14:textId="77777777" w:rsidR="001A29A7" w:rsidRPr="00224223" w:rsidRDefault="001A29A7" w:rsidP="001A29A7">
      <w:pPr>
        <w:pStyle w:val="paragraph"/>
      </w:pPr>
      <w:r w:rsidRPr="00224223">
        <w:tab/>
        <w:t>(c)</w:t>
      </w:r>
      <w:r w:rsidRPr="00224223">
        <w:tab/>
        <w:t>is not a Modified Monash 2 area or Modified Monash 7 area.</w:t>
      </w:r>
    </w:p>
    <w:p w14:paraId="056FFB4F" w14:textId="77777777" w:rsidR="001A29A7" w:rsidRPr="00224223" w:rsidRDefault="001A29A7" w:rsidP="001A29A7">
      <w:pPr>
        <w:pStyle w:val="Definition"/>
      </w:pPr>
      <w:r w:rsidRPr="00224223">
        <w:rPr>
          <w:b/>
          <w:i/>
        </w:rPr>
        <w:t xml:space="preserve">Modified Monash 4 area </w:t>
      </w:r>
      <w:r w:rsidRPr="00224223">
        <w:t>means a Statistical Area Level 1 under the ASGS that:</w:t>
      </w:r>
    </w:p>
    <w:p w14:paraId="3408B654" w14:textId="77777777" w:rsidR="001A29A7" w:rsidRPr="00224223" w:rsidRDefault="001A29A7" w:rsidP="001A29A7">
      <w:pPr>
        <w:pStyle w:val="paragraph"/>
      </w:pPr>
      <w:r w:rsidRPr="00224223">
        <w:tab/>
        <w:t>(a)</w:t>
      </w:r>
      <w:r w:rsidRPr="00224223">
        <w:tab/>
        <w:t>is categorised under the ASGS as RA 1 (Inner Regional Australia) or RA 2 (Outer Regional Australia); and</w:t>
      </w:r>
    </w:p>
    <w:p w14:paraId="4D4789EF" w14:textId="77777777" w:rsidR="001A29A7" w:rsidRPr="00224223" w:rsidRDefault="001A29A7" w:rsidP="001A29A7">
      <w:pPr>
        <w:pStyle w:val="paragraph"/>
      </w:pPr>
      <w:r w:rsidRPr="00224223">
        <w:tab/>
        <w:t>(b)</w:t>
      </w:r>
      <w:r w:rsidRPr="00224223">
        <w:tab/>
        <w:t>satisfies any of the following criteria:</w:t>
      </w:r>
    </w:p>
    <w:p w14:paraId="4C83725C" w14:textId="2377DC97" w:rsidR="001A29A7" w:rsidRPr="00224223" w:rsidRDefault="001A29A7" w:rsidP="001A29A7">
      <w:pPr>
        <w:pStyle w:val="paragraphsub"/>
      </w:pPr>
      <w:r w:rsidRPr="00224223">
        <w:tab/>
        <w:t>(i)</w:t>
      </w:r>
      <w:r w:rsidRPr="00224223">
        <w:tab/>
        <w:t xml:space="preserve">the area is in an Urban Centre and Locality with a </w:t>
      </w:r>
      <w:r w:rsidR="00440812" w:rsidRPr="00224223">
        <w:t>2016</w:t>
      </w:r>
      <w:r w:rsidRPr="00224223">
        <w:t xml:space="preserve"> estimated resident population of at least 5,000 but no more than 15,000;</w:t>
      </w:r>
    </w:p>
    <w:p w14:paraId="69C719C6" w14:textId="211AD0BF" w:rsidR="001A29A7" w:rsidRPr="00224223" w:rsidRDefault="001A29A7" w:rsidP="001A29A7">
      <w:pPr>
        <w:pStyle w:val="paragraphsub"/>
      </w:pPr>
      <w:r w:rsidRPr="00224223">
        <w:tab/>
        <w:t>(ii)</w:t>
      </w:r>
      <w:r w:rsidRPr="00224223">
        <w:tab/>
        <w:t xml:space="preserve">the area is in an Urban Centre and Locality, the geographic centre of which is no more than 10 km road distance from the boundary of another Urban Centre and Locality with a </w:t>
      </w:r>
      <w:r w:rsidR="00440812" w:rsidRPr="00224223">
        <w:t>2016</w:t>
      </w:r>
      <w:r w:rsidRPr="00224223">
        <w:t xml:space="preserve"> estimated resident population of at least 5,000 but no more than 15,000;</w:t>
      </w:r>
    </w:p>
    <w:p w14:paraId="16349F6B" w14:textId="73FAD0FB" w:rsidR="001A29A7" w:rsidRPr="00224223" w:rsidRDefault="001A29A7" w:rsidP="001A29A7">
      <w:pPr>
        <w:pStyle w:val="paragraphsub"/>
      </w:pPr>
      <w:r w:rsidRPr="00224223">
        <w:tab/>
        <w:t>(iii)</w:t>
      </w:r>
      <w:r w:rsidRPr="00224223">
        <w:tab/>
        <w:t xml:space="preserve">the area is not in an Urban Centre and Locality, but the geographic centre of the area is no more than 10 km road distance from the boundary of an Urban Centre and Locality with a </w:t>
      </w:r>
      <w:r w:rsidR="00440812" w:rsidRPr="00224223">
        <w:t>2016</w:t>
      </w:r>
      <w:r w:rsidRPr="00224223">
        <w:t xml:space="preserve"> estimated resident population of at least 5,000 but no more than 15,000; and</w:t>
      </w:r>
    </w:p>
    <w:p w14:paraId="7BD48137" w14:textId="77777777" w:rsidR="001A29A7" w:rsidRPr="00224223" w:rsidRDefault="001A29A7" w:rsidP="001A29A7">
      <w:pPr>
        <w:pStyle w:val="paragraph"/>
      </w:pPr>
      <w:r w:rsidRPr="00224223">
        <w:tab/>
        <w:t>(c)</w:t>
      </w:r>
      <w:r w:rsidRPr="00224223">
        <w:tab/>
        <w:t>is not a Modified Monash 2 area, Modified Monash 3 area or Modified Monash 7 area.</w:t>
      </w:r>
    </w:p>
    <w:p w14:paraId="226E27C6" w14:textId="77777777" w:rsidR="001A29A7" w:rsidRPr="00224223" w:rsidRDefault="001A29A7" w:rsidP="001A29A7">
      <w:pPr>
        <w:pStyle w:val="Definition"/>
      </w:pPr>
      <w:r w:rsidRPr="00224223">
        <w:rPr>
          <w:b/>
          <w:i/>
        </w:rPr>
        <w:t>Modified Monash 5 area</w:t>
      </w:r>
      <w:r w:rsidRPr="00224223">
        <w:t xml:space="preserve"> means a Statistical Area Level 1 under the ASGS that:</w:t>
      </w:r>
    </w:p>
    <w:p w14:paraId="76F89617" w14:textId="77777777" w:rsidR="001A29A7" w:rsidRPr="00224223" w:rsidRDefault="001A29A7" w:rsidP="001A29A7">
      <w:pPr>
        <w:pStyle w:val="paragraph"/>
      </w:pPr>
      <w:r w:rsidRPr="00224223">
        <w:lastRenderedPageBreak/>
        <w:tab/>
        <w:t>(a)</w:t>
      </w:r>
      <w:r w:rsidRPr="00224223">
        <w:tab/>
        <w:t>is categorised under the ASGS as RA 1 (Inner Regional Australia) or RA 2 (Outer Regional Australia); and</w:t>
      </w:r>
    </w:p>
    <w:p w14:paraId="39A2F547" w14:textId="77777777" w:rsidR="001A29A7" w:rsidRPr="00224223" w:rsidRDefault="001A29A7" w:rsidP="001A29A7">
      <w:pPr>
        <w:pStyle w:val="paragraph"/>
      </w:pPr>
      <w:r w:rsidRPr="00224223">
        <w:tab/>
        <w:t>(b)</w:t>
      </w:r>
      <w:r w:rsidRPr="00224223">
        <w:tab/>
        <w:t>is not a Modified Monash 2 area, Modified Monash 3 area, Modified Monash 4 area or Modified Monash 7 area.</w:t>
      </w:r>
    </w:p>
    <w:p w14:paraId="3BA887A0" w14:textId="77777777" w:rsidR="001A29A7" w:rsidRPr="00224223" w:rsidRDefault="001A29A7" w:rsidP="001A29A7">
      <w:pPr>
        <w:pStyle w:val="Definition"/>
      </w:pPr>
      <w:r w:rsidRPr="00224223">
        <w:rPr>
          <w:b/>
          <w:i/>
        </w:rPr>
        <w:t>Modified Monash 6 area</w:t>
      </w:r>
      <w:r w:rsidRPr="00224223">
        <w:t xml:space="preserve"> means a Statistical Area Level 1 under the ASGS that:</w:t>
      </w:r>
    </w:p>
    <w:p w14:paraId="4B67CF01" w14:textId="77777777" w:rsidR="001A29A7" w:rsidRPr="00224223" w:rsidRDefault="001A29A7" w:rsidP="001A29A7">
      <w:pPr>
        <w:pStyle w:val="paragraph"/>
      </w:pPr>
      <w:r w:rsidRPr="00224223">
        <w:tab/>
        <w:t>(a)</w:t>
      </w:r>
      <w:r w:rsidRPr="00224223">
        <w:tab/>
        <w:t>is categorised under the ASGS as RA 3 (Remote Australia); and</w:t>
      </w:r>
    </w:p>
    <w:p w14:paraId="687D36F2" w14:textId="77777777" w:rsidR="001A29A7" w:rsidRPr="00224223" w:rsidRDefault="001A29A7" w:rsidP="001A29A7">
      <w:pPr>
        <w:pStyle w:val="paragraph"/>
      </w:pPr>
      <w:r w:rsidRPr="00224223">
        <w:tab/>
        <w:t>(b)</w:t>
      </w:r>
      <w:r w:rsidRPr="00224223">
        <w:tab/>
        <w:t>is not a Modified Monash 7 area.</w:t>
      </w:r>
    </w:p>
    <w:p w14:paraId="26B1DD19" w14:textId="77777777" w:rsidR="001A29A7" w:rsidRPr="00224223" w:rsidRDefault="001A29A7" w:rsidP="001A29A7">
      <w:pPr>
        <w:pStyle w:val="Definition"/>
      </w:pPr>
      <w:r w:rsidRPr="00224223">
        <w:rPr>
          <w:b/>
          <w:i/>
        </w:rPr>
        <w:t>Modified Monash 7 area</w:t>
      </w:r>
      <w:r w:rsidRPr="00224223">
        <w:t xml:space="preserve"> means a Statistical Area Level 1 under the ASGS that:</w:t>
      </w:r>
    </w:p>
    <w:p w14:paraId="107BD33D" w14:textId="77777777" w:rsidR="001A29A7" w:rsidRPr="00224223" w:rsidRDefault="001A29A7" w:rsidP="001A29A7">
      <w:pPr>
        <w:pStyle w:val="paragraph"/>
      </w:pPr>
      <w:r w:rsidRPr="00224223">
        <w:tab/>
        <w:t>(a)</w:t>
      </w:r>
      <w:r w:rsidRPr="00224223">
        <w:tab/>
        <w:t>is entirely located on an island or islands more than 5 km from the Australian mainland or Tasmania, as measured between coastlines at the low water mark; or</w:t>
      </w:r>
    </w:p>
    <w:p w14:paraId="796385C0" w14:textId="77777777" w:rsidR="001A29A7" w:rsidRPr="00224223" w:rsidRDefault="001A29A7" w:rsidP="001A29A7">
      <w:pPr>
        <w:pStyle w:val="paragraph"/>
      </w:pPr>
      <w:r w:rsidRPr="00224223">
        <w:tab/>
        <w:t>(b)</w:t>
      </w:r>
      <w:r w:rsidRPr="00224223">
        <w:tab/>
        <w:t>is located on Magnetic Island; or</w:t>
      </w:r>
    </w:p>
    <w:p w14:paraId="7A0F1899" w14:textId="77777777" w:rsidR="001A29A7" w:rsidRPr="00224223" w:rsidRDefault="001A29A7" w:rsidP="001A29A7">
      <w:pPr>
        <w:pStyle w:val="paragraph"/>
      </w:pPr>
      <w:r w:rsidRPr="00224223">
        <w:tab/>
        <w:t>(c)</w:t>
      </w:r>
      <w:r w:rsidRPr="00224223">
        <w:tab/>
        <w:t>is categorised under the ASGS as RA 4 (Very Remote Australia).</w:t>
      </w:r>
    </w:p>
    <w:p w14:paraId="302F9D8B" w14:textId="77777777" w:rsidR="001A29A7" w:rsidRPr="00224223" w:rsidRDefault="001A29A7" w:rsidP="001A29A7">
      <w:pPr>
        <w:pStyle w:val="Definition"/>
      </w:pPr>
      <w:r w:rsidRPr="00224223">
        <w:rPr>
          <w:b/>
          <w:i/>
        </w:rPr>
        <w:t>motion segment</w:t>
      </w:r>
      <w:r w:rsidRPr="00224223">
        <w:t xml:space="preserve"> has the meaning given by clause 5.10.29.</w:t>
      </w:r>
    </w:p>
    <w:p w14:paraId="2DBBAFFE" w14:textId="77777777" w:rsidR="001A29A7" w:rsidRPr="00224223" w:rsidRDefault="001A29A7" w:rsidP="001A29A7">
      <w:pPr>
        <w:pStyle w:val="Definition"/>
      </w:pPr>
      <w:r w:rsidRPr="00224223">
        <w:rPr>
          <w:b/>
          <w:i/>
        </w:rPr>
        <w:t>multidisciplinary care plan</w:t>
      </w:r>
      <w:r w:rsidRPr="00224223">
        <w:t>:</w:t>
      </w:r>
    </w:p>
    <w:p w14:paraId="145B7C97" w14:textId="77777777" w:rsidR="001A29A7" w:rsidRPr="00224223" w:rsidRDefault="001A29A7" w:rsidP="001A29A7">
      <w:pPr>
        <w:pStyle w:val="paragraph"/>
      </w:pPr>
      <w:r w:rsidRPr="00224223">
        <w:tab/>
        <w:t>(a)</w:t>
      </w:r>
      <w:r w:rsidRPr="00224223">
        <w:tab/>
        <w:t>for items 729 and 731—has the meaning given by clause 2.16.6; and</w:t>
      </w:r>
    </w:p>
    <w:p w14:paraId="14C7741E" w14:textId="1A6B3677" w:rsidR="001A29A7" w:rsidRPr="00224223" w:rsidRDefault="001A29A7" w:rsidP="001A29A7">
      <w:pPr>
        <w:pStyle w:val="paragraph"/>
      </w:pPr>
      <w:r w:rsidRPr="00224223">
        <w:tab/>
        <w:t>(b)</w:t>
      </w:r>
      <w:r w:rsidRPr="00224223">
        <w:tab/>
        <w:t xml:space="preserve">for </w:t>
      </w:r>
      <w:r w:rsidR="009D2197" w:rsidRPr="00224223">
        <w:t>item 1</w:t>
      </w:r>
      <w:r w:rsidRPr="00224223">
        <w:t>0997—has the meaning given by clause 3.1.1.</w:t>
      </w:r>
    </w:p>
    <w:p w14:paraId="42BE4C69" w14:textId="7F7718EE" w:rsidR="001A29A7" w:rsidRPr="00224223" w:rsidRDefault="001A29A7" w:rsidP="001A29A7">
      <w:pPr>
        <w:pStyle w:val="Definition"/>
      </w:pPr>
      <w:r w:rsidRPr="00224223">
        <w:rPr>
          <w:b/>
          <w:i/>
        </w:rPr>
        <w:t>multidisciplinary case conference</w:t>
      </w:r>
      <w:r w:rsidRPr="00224223">
        <w:t xml:space="preserve"> has the meaning given by </w:t>
      </w:r>
      <w:r w:rsidR="003745AC" w:rsidRPr="00224223">
        <w:t>clause 1</w:t>
      </w:r>
      <w:r w:rsidRPr="00224223">
        <w:t>.1.4.</w:t>
      </w:r>
    </w:p>
    <w:p w14:paraId="198623C0" w14:textId="1EEADE44" w:rsidR="001A29A7" w:rsidRPr="00224223" w:rsidRDefault="001A29A7" w:rsidP="001A29A7">
      <w:pPr>
        <w:pStyle w:val="Definition"/>
      </w:pPr>
      <w:r w:rsidRPr="00224223">
        <w:rPr>
          <w:b/>
          <w:i/>
        </w:rPr>
        <w:t>multidisciplinary case conference team</w:t>
      </w:r>
      <w:r w:rsidRPr="00224223">
        <w:t xml:space="preserve"> has the meaning given by </w:t>
      </w:r>
      <w:r w:rsidR="003745AC" w:rsidRPr="00224223">
        <w:t>clause 1</w:t>
      </w:r>
      <w:r w:rsidRPr="00224223">
        <w:t>.1.5.</w:t>
      </w:r>
    </w:p>
    <w:p w14:paraId="4A163ACA" w14:textId="77777777" w:rsidR="001A29A7" w:rsidRPr="00224223" w:rsidRDefault="001A29A7" w:rsidP="001A29A7">
      <w:pPr>
        <w:pStyle w:val="Definition"/>
      </w:pPr>
      <w:r w:rsidRPr="00224223">
        <w:rPr>
          <w:b/>
          <w:i/>
        </w:rPr>
        <w:t>multidisciplinary discharge case conference</w:t>
      </w:r>
      <w:r w:rsidRPr="00224223">
        <w:t>, for items 735, 739, 743, 747, 750 and 758, has the meaning given by clause 2.16.14.</w:t>
      </w:r>
    </w:p>
    <w:p w14:paraId="51DA4082" w14:textId="10418C9F" w:rsidR="001A29A7" w:rsidRPr="00224223" w:rsidRDefault="001A29A7" w:rsidP="001A29A7">
      <w:pPr>
        <w:pStyle w:val="Definition"/>
      </w:pPr>
      <w:r w:rsidRPr="00224223">
        <w:rPr>
          <w:b/>
          <w:i/>
          <w:lang w:eastAsia="en-US"/>
        </w:rPr>
        <w:t>neo</w:t>
      </w:r>
      <w:r w:rsidR="00BA02C8">
        <w:rPr>
          <w:b/>
          <w:i/>
          <w:lang w:eastAsia="en-US"/>
        </w:rPr>
        <w:noBreakHyphen/>
      </w:r>
      <w:r w:rsidRPr="00224223">
        <w:rPr>
          <w:b/>
          <w:i/>
          <w:lang w:eastAsia="en-US"/>
        </w:rPr>
        <w:t>natal intensive care unit</w:t>
      </w:r>
      <w:r w:rsidRPr="00224223">
        <w:rPr>
          <w:b/>
          <w:i/>
        </w:rPr>
        <w:t xml:space="preserve"> </w:t>
      </w:r>
      <w:r w:rsidRPr="00224223">
        <w:t>means a separate hospital area that:</w:t>
      </w:r>
    </w:p>
    <w:p w14:paraId="3CE98EFF" w14:textId="77777777" w:rsidR="001A29A7" w:rsidRPr="00224223" w:rsidRDefault="001A29A7" w:rsidP="001A29A7">
      <w:pPr>
        <w:pStyle w:val="paragraph"/>
      </w:pPr>
      <w:r w:rsidRPr="00224223">
        <w:tab/>
        <w:t>(a)</w:t>
      </w:r>
      <w:r w:rsidRPr="00224223">
        <w:tab/>
        <w:t>is equipped and staffed so that it is capable of providing to a patient who is a newly born child:</w:t>
      </w:r>
    </w:p>
    <w:p w14:paraId="671FA952" w14:textId="77777777" w:rsidR="001A29A7" w:rsidRPr="00224223" w:rsidRDefault="001A29A7" w:rsidP="001A29A7">
      <w:pPr>
        <w:pStyle w:val="paragraphsub"/>
      </w:pPr>
      <w:r w:rsidRPr="00224223">
        <w:tab/>
        <w:t>(i)</w:t>
      </w:r>
      <w:r w:rsidRPr="00224223">
        <w:tab/>
        <w:t>mechanical ventilation for a period of several days; and</w:t>
      </w:r>
    </w:p>
    <w:p w14:paraId="44AFA314" w14:textId="77777777" w:rsidR="001A29A7" w:rsidRPr="00224223" w:rsidRDefault="001A29A7" w:rsidP="001A29A7">
      <w:pPr>
        <w:pStyle w:val="paragraphsub"/>
      </w:pPr>
      <w:r w:rsidRPr="00224223">
        <w:tab/>
        <w:t>(ii)</w:t>
      </w:r>
      <w:r w:rsidRPr="00224223">
        <w:tab/>
        <w:t>invasive cardiovascular monitoring; and</w:t>
      </w:r>
    </w:p>
    <w:p w14:paraId="21100C83" w14:textId="77777777" w:rsidR="001A29A7" w:rsidRPr="00224223" w:rsidRDefault="001A29A7" w:rsidP="001A29A7">
      <w:pPr>
        <w:pStyle w:val="paragraph"/>
      </w:pPr>
      <w:r w:rsidRPr="00224223">
        <w:tab/>
        <w:t>(b)</w:t>
      </w:r>
      <w:r w:rsidRPr="00224223">
        <w:tab/>
        <w:t>is supported by:</w:t>
      </w:r>
    </w:p>
    <w:p w14:paraId="7FBCB3AF" w14:textId="77777777" w:rsidR="001A29A7" w:rsidRPr="00224223" w:rsidRDefault="001A29A7" w:rsidP="001A29A7">
      <w:pPr>
        <w:pStyle w:val="paragraphsub"/>
      </w:pPr>
      <w:r w:rsidRPr="00224223">
        <w:tab/>
        <w:t>(i)</w:t>
      </w:r>
      <w:r w:rsidRPr="00224223">
        <w:tab/>
        <w:t>during normal working hours—at least one consultant physician in paediatric medicine who is immediately available, and exclusively rostered, to that area; and</w:t>
      </w:r>
    </w:p>
    <w:p w14:paraId="05464653" w14:textId="77777777" w:rsidR="001A29A7" w:rsidRPr="00224223" w:rsidRDefault="001A29A7" w:rsidP="001A29A7">
      <w:pPr>
        <w:pStyle w:val="paragraphsub"/>
      </w:pPr>
      <w:r w:rsidRPr="00224223">
        <w:tab/>
        <w:t>(ii)</w:t>
      </w:r>
      <w:r w:rsidRPr="00224223">
        <w:tab/>
        <w:t>at all times—at least one registered medical practitioner who is present in the hospital and immediately available to that area; and</w:t>
      </w:r>
    </w:p>
    <w:p w14:paraId="74049A77" w14:textId="77777777" w:rsidR="001A29A7" w:rsidRPr="00224223" w:rsidRDefault="001A29A7" w:rsidP="001A29A7">
      <w:pPr>
        <w:pStyle w:val="paragraphsub"/>
      </w:pPr>
      <w:r w:rsidRPr="00224223">
        <w:tab/>
        <w:t>(iii)</w:t>
      </w:r>
      <w:r w:rsidRPr="00224223">
        <w:tab/>
        <w:t>at least 18 hours each day—at least one registered nurse; and</w:t>
      </w:r>
    </w:p>
    <w:p w14:paraId="6FA6CFE6" w14:textId="77777777" w:rsidR="001A29A7" w:rsidRPr="00224223" w:rsidRDefault="001A29A7" w:rsidP="001A29A7">
      <w:pPr>
        <w:pStyle w:val="paragraph"/>
      </w:pPr>
      <w:r w:rsidRPr="00224223">
        <w:tab/>
        <w:t>(c)</w:t>
      </w:r>
      <w:r w:rsidRPr="00224223">
        <w:tab/>
        <w:t>has admission and discharge policies in operation.</w:t>
      </w:r>
    </w:p>
    <w:p w14:paraId="6D829061" w14:textId="00C49AFD" w:rsidR="001A29A7" w:rsidRPr="00224223" w:rsidRDefault="001A29A7" w:rsidP="001A29A7">
      <w:pPr>
        <w:pStyle w:val="Definition"/>
      </w:pPr>
      <w:r w:rsidRPr="00224223">
        <w:rPr>
          <w:b/>
          <w:i/>
        </w:rPr>
        <w:t>non</w:t>
      </w:r>
      <w:r w:rsidR="00BA02C8">
        <w:rPr>
          <w:b/>
          <w:i/>
        </w:rPr>
        <w:noBreakHyphen/>
      </w:r>
      <w:r w:rsidRPr="00224223">
        <w:rPr>
          <w:b/>
          <w:i/>
        </w:rPr>
        <w:t>directive pregnancy support counselling</w:t>
      </w:r>
      <w:r w:rsidRPr="00224223">
        <w:t xml:space="preserve">, for </w:t>
      </w:r>
      <w:r w:rsidR="008D22CE" w:rsidRPr="00224223">
        <w:t>item 4</w:t>
      </w:r>
      <w:r w:rsidRPr="00224223">
        <w:t>001, has the meaning given by clause 2.22.1.</w:t>
      </w:r>
    </w:p>
    <w:p w14:paraId="44E9D3BF" w14:textId="26CD0FC7" w:rsidR="001A29A7" w:rsidRPr="00224223" w:rsidRDefault="001A29A7" w:rsidP="001A29A7">
      <w:pPr>
        <w:pStyle w:val="Definition"/>
      </w:pPr>
      <w:r w:rsidRPr="00224223">
        <w:rPr>
          <w:b/>
          <w:i/>
          <w:lang w:eastAsia="en-US"/>
        </w:rPr>
        <w:t>non</w:t>
      </w:r>
      <w:r w:rsidR="00BA02C8">
        <w:rPr>
          <w:b/>
          <w:i/>
          <w:lang w:eastAsia="en-US"/>
        </w:rPr>
        <w:noBreakHyphen/>
      </w:r>
      <w:r w:rsidRPr="00224223">
        <w:rPr>
          <w:b/>
          <w:i/>
          <w:lang w:eastAsia="en-US"/>
        </w:rPr>
        <w:t>medicare service</w:t>
      </w:r>
      <w:r w:rsidRPr="00224223">
        <w:rPr>
          <w:b/>
          <w:i/>
        </w:rPr>
        <w:t xml:space="preserve"> </w:t>
      </w:r>
      <w:r w:rsidRPr="00224223">
        <w:t>means any of the following:</w:t>
      </w:r>
    </w:p>
    <w:p w14:paraId="596D1FA0" w14:textId="56F3EDB7" w:rsidR="001A29A7" w:rsidRPr="00224223" w:rsidRDefault="001A29A7" w:rsidP="001A29A7">
      <w:pPr>
        <w:pStyle w:val="paragraph"/>
      </w:pPr>
      <w:r w:rsidRPr="00224223">
        <w:tab/>
        <w:t>(a)</w:t>
      </w:r>
      <w:r w:rsidRPr="00224223">
        <w:tab/>
        <w:t>endoluminal gastroplication, for the treatment of gastro</w:t>
      </w:r>
      <w:r w:rsidR="00BA02C8">
        <w:noBreakHyphen/>
      </w:r>
      <w:r w:rsidRPr="00224223">
        <w:t>oesophageal reflux disease;</w:t>
      </w:r>
    </w:p>
    <w:p w14:paraId="4A6323C7" w14:textId="77777777" w:rsidR="001A29A7" w:rsidRPr="00224223" w:rsidRDefault="001A29A7" w:rsidP="001A29A7">
      <w:pPr>
        <w:pStyle w:val="paragraph"/>
      </w:pPr>
      <w:r w:rsidRPr="00224223">
        <w:lastRenderedPageBreak/>
        <w:tab/>
        <w:t>(b)</w:t>
      </w:r>
      <w:r w:rsidRPr="00224223">
        <w:tab/>
        <w:t>gamma knife surgery;</w:t>
      </w:r>
    </w:p>
    <w:p w14:paraId="58605D49" w14:textId="77777777" w:rsidR="001A29A7" w:rsidRPr="00224223" w:rsidRDefault="001A29A7" w:rsidP="001A29A7">
      <w:pPr>
        <w:pStyle w:val="paragraph"/>
      </w:pPr>
      <w:r w:rsidRPr="00224223">
        <w:tab/>
        <w:t>(c)</w:t>
      </w:r>
      <w:r w:rsidRPr="00224223">
        <w:tab/>
        <w:t>intradiscal electro thermal arthroplasty;</w:t>
      </w:r>
    </w:p>
    <w:p w14:paraId="03E7AB1D" w14:textId="77777777" w:rsidR="001A29A7" w:rsidRPr="00224223" w:rsidRDefault="001A29A7" w:rsidP="001A29A7">
      <w:pPr>
        <w:pStyle w:val="paragraph"/>
      </w:pPr>
      <w:r w:rsidRPr="00224223">
        <w:tab/>
        <w:t>(d)</w:t>
      </w:r>
      <w:r w:rsidRPr="00224223">
        <w:tab/>
        <w:t>intravascular ultrasound, except if used in conjunction with intravascular brachytherapy;</w:t>
      </w:r>
    </w:p>
    <w:p w14:paraId="699C3918" w14:textId="213972F6" w:rsidR="001A29A7" w:rsidRPr="00224223" w:rsidRDefault="001A29A7" w:rsidP="001A29A7">
      <w:pPr>
        <w:pStyle w:val="paragraph"/>
      </w:pPr>
      <w:r w:rsidRPr="00224223">
        <w:tab/>
        <w:t>(e)</w:t>
      </w:r>
      <w:r w:rsidRPr="00224223">
        <w:tab/>
        <w:t>intro</w:t>
      </w:r>
      <w:r w:rsidR="00BA02C8">
        <w:noBreakHyphen/>
      </w:r>
      <w:r w:rsidRPr="00224223">
        <w:t>articular viscosupplementation, for the treatment of osteoarthritis of the knee;</w:t>
      </w:r>
    </w:p>
    <w:p w14:paraId="29474B73" w14:textId="77777777" w:rsidR="001A29A7" w:rsidRPr="00224223" w:rsidRDefault="001A29A7" w:rsidP="001A29A7">
      <w:pPr>
        <w:pStyle w:val="paragraph"/>
      </w:pPr>
      <w:r w:rsidRPr="00224223">
        <w:tab/>
        <w:t>(f)</w:t>
      </w:r>
      <w:r w:rsidRPr="00224223">
        <w:tab/>
        <w:t>low intensity ultrasound treatment, for the acceleration of bone fracture healing, using a bone growth stimulator;</w:t>
      </w:r>
    </w:p>
    <w:p w14:paraId="2F264CAD" w14:textId="77777777" w:rsidR="001A29A7" w:rsidRPr="00224223" w:rsidRDefault="001A29A7" w:rsidP="001A29A7">
      <w:pPr>
        <w:pStyle w:val="paragraph"/>
      </w:pPr>
      <w:r w:rsidRPr="00224223">
        <w:tab/>
        <w:t>(g)</w:t>
      </w:r>
      <w:r w:rsidRPr="00224223">
        <w:tab/>
        <w:t>lung volume reduction surgery, for advanced emphysema;</w:t>
      </w:r>
    </w:p>
    <w:p w14:paraId="6B5850C7" w14:textId="77777777" w:rsidR="001A29A7" w:rsidRPr="00224223" w:rsidRDefault="001A29A7" w:rsidP="001A29A7">
      <w:pPr>
        <w:pStyle w:val="paragraph"/>
      </w:pPr>
      <w:r w:rsidRPr="00224223">
        <w:tab/>
        <w:t>(h)</w:t>
      </w:r>
      <w:r w:rsidRPr="00224223">
        <w:tab/>
        <w:t>photodynamic therapy, for skin and mucosal cancer;</w:t>
      </w:r>
    </w:p>
    <w:p w14:paraId="361FCA85" w14:textId="77777777" w:rsidR="001A29A7" w:rsidRPr="00224223" w:rsidRDefault="001A29A7" w:rsidP="001A29A7">
      <w:pPr>
        <w:pStyle w:val="paragraph"/>
      </w:pPr>
      <w:r w:rsidRPr="00224223">
        <w:tab/>
        <w:t>(i)</w:t>
      </w:r>
      <w:r w:rsidRPr="00224223">
        <w:tab/>
        <w:t>placement of artificial bowel sphincters, in the management of faecal incontinence;</w:t>
      </w:r>
    </w:p>
    <w:p w14:paraId="7CA91D44" w14:textId="77777777" w:rsidR="001A29A7" w:rsidRPr="00224223" w:rsidRDefault="001A29A7" w:rsidP="001A29A7">
      <w:pPr>
        <w:pStyle w:val="paragraph"/>
      </w:pPr>
      <w:r w:rsidRPr="00224223">
        <w:tab/>
        <w:t>(j)</w:t>
      </w:r>
      <w:r w:rsidRPr="00224223">
        <w:tab/>
        <w:t>selective internal radiation therapy for any condition other than hepatic metastases that are secondary to colorectal cancer;</w:t>
      </w:r>
    </w:p>
    <w:p w14:paraId="7ED4A872" w14:textId="77777777" w:rsidR="001A29A7" w:rsidRPr="00224223" w:rsidRDefault="001A29A7" w:rsidP="001A29A7">
      <w:pPr>
        <w:pStyle w:val="paragraph"/>
      </w:pPr>
      <w:r w:rsidRPr="00224223">
        <w:tab/>
        <w:t>(k)</w:t>
      </w:r>
      <w:r w:rsidRPr="00224223">
        <w:tab/>
        <w:t>specific mass measurement of bone alkaline phosphatise;</w:t>
      </w:r>
    </w:p>
    <w:p w14:paraId="3F4F093C" w14:textId="77777777" w:rsidR="001A29A7" w:rsidRPr="00224223" w:rsidRDefault="001A29A7" w:rsidP="001A29A7">
      <w:pPr>
        <w:pStyle w:val="paragraph"/>
        <w:rPr>
          <w:snapToGrid w:val="0"/>
        </w:rPr>
      </w:pPr>
      <w:r w:rsidRPr="00224223">
        <w:tab/>
        <w:t>(l)</w:t>
      </w:r>
      <w:r w:rsidRPr="00224223">
        <w:tab/>
        <w:t>t</w:t>
      </w:r>
      <w:r w:rsidRPr="00224223">
        <w:rPr>
          <w:snapToGrid w:val="0"/>
        </w:rPr>
        <w:t>ransmyocardial laser revascularisation;</w:t>
      </w:r>
    </w:p>
    <w:p w14:paraId="56222B52" w14:textId="77777777" w:rsidR="001A29A7" w:rsidRPr="00224223" w:rsidRDefault="001A29A7" w:rsidP="001A29A7">
      <w:pPr>
        <w:pStyle w:val="paragraph"/>
      </w:pPr>
      <w:r w:rsidRPr="00224223">
        <w:rPr>
          <w:snapToGrid w:val="0"/>
        </w:rPr>
        <w:tab/>
        <w:t>(m)</w:t>
      </w:r>
      <w:r w:rsidRPr="00224223">
        <w:rPr>
          <w:snapToGrid w:val="0"/>
        </w:rPr>
        <w:tab/>
      </w:r>
      <w:r w:rsidRPr="00224223">
        <w:t>vertebral axial decompression therapy, for chronic back pain;</w:t>
      </w:r>
    </w:p>
    <w:p w14:paraId="77E4D189" w14:textId="69568E26" w:rsidR="001A29A7" w:rsidRPr="00224223" w:rsidRDefault="001A29A7" w:rsidP="001A29A7">
      <w:pPr>
        <w:pStyle w:val="paragraph"/>
      </w:pPr>
      <w:r w:rsidRPr="00224223">
        <w:tab/>
        <w:t>(n)</w:t>
      </w:r>
      <w:r w:rsidRPr="00224223">
        <w:tab/>
        <w:t>autologous chondrocyte implantation and matrix</w:t>
      </w:r>
      <w:r w:rsidR="00BA02C8">
        <w:noBreakHyphen/>
      </w:r>
      <w:r w:rsidRPr="00224223">
        <w:t>induced autologous chondrocyte implantation;</w:t>
      </w:r>
    </w:p>
    <w:p w14:paraId="6FFD8A99" w14:textId="77777777" w:rsidR="001A29A7" w:rsidRPr="00224223" w:rsidRDefault="001A29A7" w:rsidP="001A29A7">
      <w:pPr>
        <w:pStyle w:val="paragraph"/>
      </w:pPr>
      <w:r w:rsidRPr="00224223">
        <w:tab/>
        <w:t>(p)</w:t>
      </w:r>
      <w:r w:rsidRPr="00224223">
        <w:tab/>
        <w:t>extracorporeal magnetic innervation.</w:t>
      </w:r>
    </w:p>
    <w:p w14:paraId="6CBB08F7" w14:textId="77777777" w:rsidR="001A29A7" w:rsidRPr="00224223" w:rsidRDefault="001A29A7" w:rsidP="001A29A7">
      <w:pPr>
        <w:pStyle w:val="Definition"/>
      </w:pPr>
      <w:r w:rsidRPr="00224223">
        <w:rPr>
          <w:b/>
          <w:i/>
        </w:rPr>
        <w:t>NOSE Scale</w:t>
      </w:r>
      <w:r w:rsidRPr="00224223">
        <w:t xml:space="preserve"> has the meaning given by clause 5.10.21.</w:t>
      </w:r>
    </w:p>
    <w:p w14:paraId="5E53CF75" w14:textId="77777777" w:rsidR="001A29A7" w:rsidRPr="00224223" w:rsidRDefault="001A29A7" w:rsidP="001A29A7">
      <w:pPr>
        <w:pStyle w:val="Definition"/>
      </w:pPr>
      <w:r w:rsidRPr="00224223">
        <w:rPr>
          <w:b/>
          <w:i/>
          <w:lang w:eastAsia="en-US"/>
        </w:rPr>
        <w:t>open reduction</w:t>
      </w:r>
      <w:r w:rsidRPr="00224223">
        <w:rPr>
          <w:b/>
          <w:i/>
        </w:rPr>
        <w:t xml:space="preserve"> </w:t>
      </w:r>
      <w:r w:rsidRPr="00224223">
        <w:t>means treatment of a dislocation or fracture by either:</w:t>
      </w:r>
    </w:p>
    <w:p w14:paraId="504AB2B7" w14:textId="77777777" w:rsidR="001A29A7" w:rsidRPr="00224223" w:rsidRDefault="001A29A7" w:rsidP="001A29A7">
      <w:pPr>
        <w:pStyle w:val="paragraph"/>
      </w:pPr>
      <w:r w:rsidRPr="00224223">
        <w:tab/>
        <w:t>(a)</w:t>
      </w:r>
      <w:r w:rsidRPr="00224223">
        <w:tab/>
        <w:t>operative exposure, including the use of any internal or external fixation; or</w:t>
      </w:r>
    </w:p>
    <w:p w14:paraId="5CB6EFF2" w14:textId="113EDF5E" w:rsidR="001A29A7" w:rsidRPr="00224223" w:rsidRDefault="001A29A7" w:rsidP="001A29A7">
      <w:pPr>
        <w:pStyle w:val="paragraph"/>
      </w:pPr>
      <w:r w:rsidRPr="00224223">
        <w:tab/>
        <w:t>(b)</w:t>
      </w:r>
      <w:r w:rsidRPr="00224223">
        <w:tab/>
        <w:t>non</w:t>
      </w:r>
      <w:r w:rsidR="00BA02C8">
        <w:noBreakHyphen/>
      </w:r>
      <w:r w:rsidRPr="00224223">
        <w:rPr>
          <w:snapToGrid w:val="0"/>
        </w:rPr>
        <w:t>operative</w:t>
      </w:r>
      <w:r w:rsidRPr="00224223">
        <w:t xml:space="preserve"> (closed) reduction using intra</w:t>
      </w:r>
      <w:r w:rsidR="00BA02C8">
        <w:noBreakHyphen/>
      </w:r>
      <w:r w:rsidRPr="00224223">
        <w:t>medullary fixation or external fixation.</w:t>
      </w:r>
    </w:p>
    <w:p w14:paraId="711FEC1B" w14:textId="77777777" w:rsidR="001A29A7" w:rsidRPr="00224223" w:rsidRDefault="001A29A7" w:rsidP="001A29A7">
      <w:pPr>
        <w:pStyle w:val="Definition"/>
      </w:pPr>
      <w:r w:rsidRPr="00224223">
        <w:rPr>
          <w:b/>
          <w:i/>
        </w:rPr>
        <w:t>organise and coordinate</w:t>
      </w:r>
      <w:r w:rsidRPr="00224223">
        <w:t>:</w:t>
      </w:r>
    </w:p>
    <w:p w14:paraId="70B1B5CD" w14:textId="77777777" w:rsidR="001A29A7" w:rsidRPr="00224223" w:rsidRDefault="001A29A7" w:rsidP="001A29A7">
      <w:pPr>
        <w:pStyle w:val="paragraph"/>
      </w:pPr>
      <w:r w:rsidRPr="00224223">
        <w:tab/>
        <w:t>(a)</w:t>
      </w:r>
      <w:r w:rsidRPr="00224223">
        <w:tab/>
        <w:t>for items 735, 739, 743, 820, 822, 823, 825, 826, 828, 830, 832, 834, 835, 837, 838, 855, 857, 858, 861, 864 and 866—has the meaning given by clause 2.16.15; and</w:t>
      </w:r>
    </w:p>
    <w:p w14:paraId="6C986C2F" w14:textId="77777777" w:rsidR="001A29A7" w:rsidRPr="00224223" w:rsidRDefault="001A29A7" w:rsidP="001A29A7">
      <w:pPr>
        <w:pStyle w:val="paragraph"/>
      </w:pPr>
      <w:r w:rsidRPr="00224223">
        <w:tab/>
        <w:t>(b)</w:t>
      </w:r>
      <w:r w:rsidRPr="00224223">
        <w:tab/>
        <w:t>for items mentioned in Subgroups 2 and 4 of Group A24—has the meaning given by clause 2.21.1; and</w:t>
      </w:r>
    </w:p>
    <w:p w14:paraId="2E7B4AE0" w14:textId="63AB849E" w:rsidR="001A29A7" w:rsidRPr="00224223" w:rsidRDefault="001A29A7" w:rsidP="001A29A7">
      <w:pPr>
        <w:pStyle w:val="paragraph"/>
      </w:pPr>
      <w:r w:rsidRPr="00224223">
        <w:tab/>
        <w:t>(c)</w:t>
      </w:r>
      <w:r w:rsidRPr="00224223">
        <w:tab/>
        <w:t xml:space="preserve">for </w:t>
      </w:r>
      <w:r w:rsidR="005226F2" w:rsidRPr="00224223">
        <w:t>items 6</w:t>
      </w:r>
      <w:r w:rsidRPr="00224223">
        <w:t>029 to 6042—has the meaning given by clause 2.27.1; and</w:t>
      </w:r>
    </w:p>
    <w:p w14:paraId="4AF43A55" w14:textId="4582F6CB" w:rsidR="001A29A7" w:rsidRPr="00224223" w:rsidRDefault="001A29A7" w:rsidP="001A29A7">
      <w:pPr>
        <w:pStyle w:val="paragraph"/>
      </w:pPr>
      <w:r w:rsidRPr="00224223">
        <w:tab/>
        <w:t>(d)</w:t>
      </w:r>
      <w:r w:rsidRPr="00224223">
        <w:tab/>
        <w:t xml:space="preserve">for </w:t>
      </w:r>
      <w:r w:rsidR="005226F2" w:rsidRPr="00224223">
        <w:t>items 6</w:t>
      </w:r>
      <w:r w:rsidRPr="00224223">
        <w:t>064 to 6075—has the meaning given by clause 2.28.1.</w:t>
      </w:r>
    </w:p>
    <w:p w14:paraId="166EA93F" w14:textId="77777777" w:rsidR="001A29A7" w:rsidRPr="00224223" w:rsidRDefault="001A29A7" w:rsidP="001A29A7">
      <w:pPr>
        <w:pStyle w:val="Definition"/>
      </w:pPr>
      <w:r w:rsidRPr="00224223">
        <w:rPr>
          <w:b/>
          <w:i/>
        </w:rPr>
        <w:t>outcome measurement tool</w:t>
      </w:r>
      <w:r w:rsidRPr="00224223">
        <w:t xml:space="preserve"> has the meaning given by clause 2.20.1.</w:t>
      </w:r>
    </w:p>
    <w:p w14:paraId="2E5F8B9D" w14:textId="77777777" w:rsidR="001A29A7" w:rsidRPr="00224223" w:rsidRDefault="001A29A7" w:rsidP="001A29A7">
      <w:pPr>
        <w:pStyle w:val="Definition"/>
        <w:keepNext/>
      </w:pPr>
      <w:r w:rsidRPr="00224223">
        <w:rPr>
          <w:b/>
          <w:i/>
        </w:rPr>
        <w:t>participate</w:t>
      </w:r>
      <w:r w:rsidRPr="00224223">
        <w:t>:</w:t>
      </w:r>
    </w:p>
    <w:p w14:paraId="227BC294" w14:textId="77777777" w:rsidR="001A29A7" w:rsidRPr="00224223" w:rsidRDefault="001A29A7" w:rsidP="001A29A7">
      <w:pPr>
        <w:pStyle w:val="paragraph"/>
        <w:keepNext/>
      </w:pPr>
      <w:r w:rsidRPr="00224223">
        <w:tab/>
        <w:t>(a)</w:t>
      </w:r>
      <w:r w:rsidRPr="00224223">
        <w:tab/>
        <w:t>for items 747, 750, 758, 825, 826, 828, 835, 837 and 838—has the meaning given by clause 2.16.16; and</w:t>
      </w:r>
    </w:p>
    <w:p w14:paraId="00E4789E" w14:textId="67EA4CFB" w:rsidR="001A29A7" w:rsidRPr="00224223" w:rsidRDefault="001A29A7" w:rsidP="001A29A7">
      <w:pPr>
        <w:pStyle w:val="paragraph"/>
      </w:pPr>
      <w:r w:rsidRPr="00224223">
        <w:tab/>
        <w:t>(b)</w:t>
      </w:r>
      <w:r w:rsidRPr="00224223">
        <w:tab/>
        <w:t xml:space="preserve">for </w:t>
      </w:r>
      <w:r w:rsidR="00DE4D18" w:rsidRPr="00224223">
        <w:t>items 2</w:t>
      </w:r>
      <w:r w:rsidRPr="00224223">
        <w:t>958, 2972, 2974, 2992, 2996, 3000, 3051, 3055, 3062, 3083, 3088 and 3093—has the meaning given by clause 2.21.2; and</w:t>
      </w:r>
    </w:p>
    <w:p w14:paraId="57F3F880" w14:textId="3214D3FA" w:rsidR="001A29A7" w:rsidRPr="00224223" w:rsidRDefault="001A29A7" w:rsidP="001A29A7">
      <w:pPr>
        <w:pStyle w:val="paragraph"/>
      </w:pPr>
      <w:r w:rsidRPr="00224223">
        <w:tab/>
        <w:t>(c)</w:t>
      </w:r>
      <w:r w:rsidRPr="00224223">
        <w:tab/>
        <w:t xml:space="preserve">for </w:t>
      </w:r>
      <w:r w:rsidR="005226F2" w:rsidRPr="00224223">
        <w:t>items 6</w:t>
      </w:r>
      <w:r w:rsidRPr="00224223">
        <w:t>035 to 6042—has the meaning given by clause 2.27.2; and</w:t>
      </w:r>
    </w:p>
    <w:p w14:paraId="45911BB2" w14:textId="1328E32C" w:rsidR="001A29A7" w:rsidRPr="00224223" w:rsidRDefault="001A29A7" w:rsidP="001A29A7">
      <w:pPr>
        <w:pStyle w:val="paragraph"/>
      </w:pPr>
      <w:r w:rsidRPr="00224223">
        <w:tab/>
        <w:t>(d)</w:t>
      </w:r>
      <w:r w:rsidRPr="00224223">
        <w:tab/>
        <w:t xml:space="preserve">for </w:t>
      </w:r>
      <w:r w:rsidR="005226F2" w:rsidRPr="00224223">
        <w:t>items 6</w:t>
      </w:r>
      <w:r w:rsidRPr="00224223">
        <w:t>071 to 6075—has the meaning given by clause 2.28.2.</w:t>
      </w:r>
    </w:p>
    <w:p w14:paraId="6AE04EC2" w14:textId="77777777" w:rsidR="001A29A7" w:rsidRPr="00224223" w:rsidRDefault="001A29A7" w:rsidP="001A29A7">
      <w:pPr>
        <w:pStyle w:val="Definition"/>
      </w:pPr>
      <w:r w:rsidRPr="00224223">
        <w:rPr>
          <w:b/>
          <w:i/>
        </w:rPr>
        <w:lastRenderedPageBreak/>
        <w:t>participating in a video conferencing consultation</w:t>
      </w:r>
      <w:r w:rsidRPr="00224223">
        <w:t xml:space="preserve">: a medical practitioner is </w:t>
      </w:r>
      <w:r w:rsidRPr="00224223">
        <w:rPr>
          <w:b/>
          <w:i/>
        </w:rPr>
        <w:t>participating in a video conferencing consultation</w:t>
      </w:r>
      <w:r w:rsidRPr="00224223">
        <w:t xml:space="preserve"> if:</w:t>
      </w:r>
    </w:p>
    <w:p w14:paraId="3A3A532D" w14:textId="77777777" w:rsidR="001A29A7" w:rsidRPr="00224223" w:rsidRDefault="001A29A7" w:rsidP="001A29A7">
      <w:pPr>
        <w:pStyle w:val="paragraph"/>
      </w:pPr>
      <w:r w:rsidRPr="00224223">
        <w:tab/>
        <w:t>(a)</w:t>
      </w:r>
      <w:r w:rsidRPr="00224223">
        <w:tab/>
        <w:t>the medical practitioner attends a patient who is receiving a service under an item in this Schedule from a specialist or consultant physician; and</w:t>
      </w:r>
    </w:p>
    <w:p w14:paraId="6A95B1FF" w14:textId="77777777" w:rsidR="001A29A7" w:rsidRPr="00224223" w:rsidRDefault="001A29A7" w:rsidP="001A29A7">
      <w:pPr>
        <w:pStyle w:val="paragraph"/>
      </w:pPr>
      <w:r w:rsidRPr="00224223">
        <w:tab/>
        <w:t>(b)</w:t>
      </w:r>
      <w:r w:rsidRPr="00224223">
        <w:tab/>
        <w:t>the specialist or consultant physician is providing the service:</w:t>
      </w:r>
    </w:p>
    <w:p w14:paraId="0BDA7CE0" w14:textId="77777777" w:rsidR="001A29A7" w:rsidRPr="00224223" w:rsidRDefault="001A29A7" w:rsidP="001A29A7">
      <w:pPr>
        <w:pStyle w:val="paragraphsub"/>
      </w:pPr>
      <w:r w:rsidRPr="00224223">
        <w:tab/>
        <w:t>(i)</w:t>
      </w:r>
      <w:r w:rsidRPr="00224223">
        <w:tab/>
        <w:t>in relation to the specialist’s or consultant physician’s speciality to the patient; and</w:t>
      </w:r>
    </w:p>
    <w:p w14:paraId="57F54CCE" w14:textId="77777777" w:rsidR="001A29A7" w:rsidRPr="00224223" w:rsidRDefault="001A29A7" w:rsidP="001A29A7">
      <w:pPr>
        <w:pStyle w:val="paragraphsub"/>
      </w:pPr>
      <w:r w:rsidRPr="00224223">
        <w:tab/>
        <w:t>(ii)</w:t>
      </w:r>
      <w:r w:rsidRPr="00224223">
        <w:tab/>
        <w:t>by way of a video conferencing consultation.</w:t>
      </w:r>
    </w:p>
    <w:p w14:paraId="789053D9" w14:textId="77777777" w:rsidR="001A29A7" w:rsidRPr="00224223" w:rsidRDefault="001A29A7" w:rsidP="001A29A7">
      <w:pPr>
        <w:pStyle w:val="Definition"/>
      </w:pPr>
      <w:r w:rsidRPr="00224223">
        <w:rPr>
          <w:b/>
          <w:i/>
        </w:rPr>
        <w:t>patient’s medical condition requires urgent assessment</w:t>
      </w:r>
      <w:r w:rsidRPr="00224223">
        <w:t xml:space="preserve"> has the meaning given by clause 2.14.1.</w:t>
      </w:r>
    </w:p>
    <w:p w14:paraId="53EDA3F1" w14:textId="77777777" w:rsidR="001A29A7" w:rsidRPr="00224223" w:rsidRDefault="001A29A7" w:rsidP="001A29A7">
      <w:pPr>
        <w:pStyle w:val="Definition"/>
      </w:pPr>
      <w:r w:rsidRPr="00224223">
        <w:rPr>
          <w:b/>
          <w:i/>
        </w:rPr>
        <w:t>patient’s usual general practitioner</w:t>
      </w:r>
      <w:r w:rsidRPr="00224223">
        <w:t xml:space="preserve"> means a general practitioner:</w:t>
      </w:r>
    </w:p>
    <w:p w14:paraId="5EB734FB" w14:textId="77777777" w:rsidR="001A29A7" w:rsidRPr="00224223" w:rsidRDefault="001A29A7" w:rsidP="001A29A7">
      <w:pPr>
        <w:pStyle w:val="paragraph"/>
      </w:pPr>
      <w:r w:rsidRPr="00224223">
        <w:tab/>
        <w:t>(a)</w:t>
      </w:r>
      <w:r w:rsidRPr="00224223">
        <w:tab/>
        <w:t>who has provided the majority of services to the patient in the past 12 months; or</w:t>
      </w:r>
    </w:p>
    <w:p w14:paraId="3578789F" w14:textId="77777777" w:rsidR="001A29A7" w:rsidRPr="00224223" w:rsidRDefault="001A29A7" w:rsidP="001A29A7">
      <w:pPr>
        <w:pStyle w:val="paragraph"/>
      </w:pPr>
      <w:r w:rsidRPr="00224223">
        <w:tab/>
        <w:t>(b)</w:t>
      </w:r>
      <w:r w:rsidRPr="00224223">
        <w:tab/>
        <w:t>who is likely to provide the majority of services to the patient in the following 12 months; or</w:t>
      </w:r>
    </w:p>
    <w:p w14:paraId="69B833C4" w14:textId="77777777" w:rsidR="001A29A7" w:rsidRPr="00224223" w:rsidRDefault="001A29A7" w:rsidP="001A29A7">
      <w:pPr>
        <w:pStyle w:val="paragraph"/>
      </w:pPr>
      <w:r w:rsidRPr="00224223">
        <w:tab/>
        <w:t>(c)</w:t>
      </w:r>
      <w:r w:rsidRPr="00224223">
        <w:tab/>
        <w:t>located at a medical practice that:</w:t>
      </w:r>
    </w:p>
    <w:p w14:paraId="5AA6D565" w14:textId="77777777" w:rsidR="001A29A7" w:rsidRPr="00224223" w:rsidRDefault="001A29A7" w:rsidP="001A29A7">
      <w:pPr>
        <w:pStyle w:val="paragraphsub"/>
      </w:pPr>
      <w:r w:rsidRPr="00224223">
        <w:tab/>
        <w:t>(i)</w:t>
      </w:r>
      <w:r w:rsidRPr="00224223">
        <w:tab/>
        <w:t>has provided the majority of services to the patient in the past 12 months; or</w:t>
      </w:r>
    </w:p>
    <w:p w14:paraId="4D5572CF" w14:textId="77777777" w:rsidR="001A29A7" w:rsidRPr="00224223" w:rsidRDefault="001A29A7" w:rsidP="001A29A7">
      <w:pPr>
        <w:pStyle w:val="paragraphsub"/>
      </w:pPr>
      <w:r w:rsidRPr="00224223">
        <w:tab/>
        <w:t>(ii)</w:t>
      </w:r>
      <w:r w:rsidRPr="00224223">
        <w:tab/>
        <w:t>is likely to provide the majority of services to the patient in the next 12 months.</w:t>
      </w:r>
    </w:p>
    <w:p w14:paraId="62225759" w14:textId="2F9F9B37" w:rsidR="001A29A7" w:rsidRPr="00224223" w:rsidRDefault="001A29A7" w:rsidP="001A29A7">
      <w:pPr>
        <w:pStyle w:val="Definition"/>
      </w:pPr>
      <w:r w:rsidRPr="00224223">
        <w:rPr>
          <w:b/>
          <w:i/>
        </w:rPr>
        <w:t>person with a chronic disease</w:t>
      </w:r>
      <w:r w:rsidRPr="00224223">
        <w:t xml:space="preserve">, for </w:t>
      </w:r>
      <w:r w:rsidR="009D2197" w:rsidRPr="00224223">
        <w:t>item 1</w:t>
      </w:r>
      <w:r w:rsidRPr="00224223">
        <w:t>0997, has the meaning given by clause 3.1.1.</w:t>
      </w:r>
    </w:p>
    <w:p w14:paraId="5A7DDD9A" w14:textId="77777777" w:rsidR="001A29A7" w:rsidRPr="00224223" w:rsidRDefault="001A29A7" w:rsidP="001A29A7">
      <w:pPr>
        <w:pStyle w:val="Definition"/>
      </w:pPr>
      <w:r w:rsidRPr="00224223">
        <w:rPr>
          <w:b/>
          <w:i/>
        </w:rPr>
        <w:t>pharmaceutical benefits scheme</w:t>
      </w:r>
      <w:r w:rsidRPr="00224223">
        <w:t xml:space="preserve"> means the scheme for the supply of pharmaceutical benefits established under Part VII of the </w:t>
      </w:r>
      <w:r w:rsidRPr="00224223">
        <w:rPr>
          <w:i/>
        </w:rPr>
        <w:t>National Health Act 1953</w:t>
      </w:r>
      <w:r w:rsidRPr="00224223">
        <w:t>.</w:t>
      </w:r>
    </w:p>
    <w:p w14:paraId="29AB48D8" w14:textId="77777777" w:rsidR="001A29A7" w:rsidRPr="00224223" w:rsidRDefault="001A29A7" w:rsidP="001A29A7">
      <w:pPr>
        <w:pStyle w:val="Definition"/>
      </w:pPr>
      <w:r w:rsidRPr="00224223">
        <w:rPr>
          <w:b/>
          <w:i/>
          <w:lang w:eastAsia="en-US"/>
        </w:rPr>
        <w:t>practice location</w:t>
      </w:r>
      <w:r w:rsidRPr="00224223">
        <w:rPr>
          <w:lang w:eastAsia="en-US"/>
        </w:rPr>
        <w:t xml:space="preserve">, </w:t>
      </w:r>
      <w:r w:rsidRPr="00224223">
        <w:t>for the provision of a medical service, means the place of practice in relation to which the medical practitioner by whom, or on whose behalf, the service is provided, has been allocated a provider number by the Chief Executive Medicare.</w:t>
      </w:r>
    </w:p>
    <w:p w14:paraId="2B164F87" w14:textId="77777777" w:rsidR="001A29A7" w:rsidRPr="00224223" w:rsidRDefault="001A29A7" w:rsidP="001A29A7">
      <w:pPr>
        <w:pStyle w:val="Definition"/>
      </w:pPr>
      <w:r w:rsidRPr="00224223">
        <w:rPr>
          <w:b/>
          <w:i/>
          <w:lang w:eastAsia="en-US"/>
        </w:rPr>
        <w:t>practice midwife</w:t>
      </w:r>
      <w:r w:rsidRPr="00224223">
        <w:rPr>
          <w:i/>
          <w:lang w:eastAsia="en-US"/>
        </w:rPr>
        <w:t xml:space="preserve"> </w:t>
      </w:r>
      <w:r w:rsidRPr="00224223">
        <w:t>has the meaning given by clause 5.5.2.</w:t>
      </w:r>
    </w:p>
    <w:p w14:paraId="11F5A558" w14:textId="5FC6BEC5" w:rsidR="001A29A7" w:rsidRPr="00224223" w:rsidRDefault="001A29A7" w:rsidP="001A29A7">
      <w:pPr>
        <w:pStyle w:val="Definition"/>
      </w:pPr>
      <w:r w:rsidRPr="00224223">
        <w:rPr>
          <w:b/>
          <w:i/>
          <w:lang w:eastAsia="en-US"/>
        </w:rPr>
        <w:t>practice nurse</w:t>
      </w:r>
      <w:r w:rsidRPr="00224223">
        <w:rPr>
          <w:b/>
          <w:i/>
        </w:rPr>
        <w:t xml:space="preserve"> </w:t>
      </w:r>
      <w:r w:rsidRPr="00224223">
        <w:t>means a registered or an enrolled nurse who is employed by, or whose services are otherwise retained by, a general practice or by a health service to which a direction made under sub</w:t>
      </w:r>
      <w:r w:rsidR="00B843BA">
        <w:t>section 1</w:t>
      </w:r>
      <w:r w:rsidRPr="00224223">
        <w:t>9(2) of the Act applies.</w:t>
      </w:r>
    </w:p>
    <w:p w14:paraId="17D4D665" w14:textId="77777777" w:rsidR="001A29A7" w:rsidRPr="00224223" w:rsidRDefault="001A29A7" w:rsidP="001A29A7">
      <w:pPr>
        <w:pStyle w:val="Definition"/>
      </w:pPr>
      <w:r w:rsidRPr="00224223">
        <w:rPr>
          <w:b/>
          <w:i/>
        </w:rPr>
        <w:t>preparation of a GP mental health treatment plan</w:t>
      </w:r>
      <w:r w:rsidRPr="00224223">
        <w:t xml:space="preserve"> has the meaning given by clause 2.20.3.</w:t>
      </w:r>
    </w:p>
    <w:p w14:paraId="5B31A7B9" w14:textId="77777777" w:rsidR="001A29A7" w:rsidRPr="00224223" w:rsidRDefault="001A29A7" w:rsidP="001A29A7">
      <w:pPr>
        <w:pStyle w:val="Definition"/>
      </w:pPr>
      <w:r w:rsidRPr="00224223">
        <w:rPr>
          <w:b/>
          <w:i/>
        </w:rPr>
        <w:t>preparation of goals of care</w:t>
      </w:r>
      <w:r w:rsidRPr="00224223">
        <w:t xml:space="preserve"> for a patient, by a medical practitioner, means the carrying out of all of the following activities by the practitioner:</w:t>
      </w:r>
    </w:p>
    <w:p w14:paraId="1AFC458B" w14:textId="77777777" w:rsidR="001A29A7" w:rsidRPr="00224223" w:rsidRDefault="001A29A7" w:rsidP="001A29A7">
      <w:pPr>
        <w:pStyle w:val="paragraph"/>
      </w:pPr>
      <w:r w:rsidRPr="00224223">
        <w:tab/>
        <w:t>(a)</w:t>
      </w:r>
      <w:r w:rsidRPr="00224223">
        <w:tab/>
        <w:t>comprehensively evaluating the patient’s medical, physical, psychological and social issues;</w:t>
      </w:r>
    </w:p>
    <w:p w14:paraId="5B049719" w14:textId="77777777" w:rsidR="001A29A7" w:rsidRPr="00224223" w:rsidRDefault="001A29A7" w:rsidP="001A29A7">
      <w:pPr>
        <w:pStyle w:val="paragraph"/>
      </w:pPr>
      <w:r w:rsidRPr="00224223">
        <w:tab/>
        <w:t>(b)</w:t>
      </w:r>
      <w:r w:rsidRPr="00224223">
        <w:tab/>
        <w:t>identifying major issues that require goals of care for the patient to be set;</w:t>
      </w:r>
    </w:p>
    <w:p w14:paraId="5A257D5C" w14:textId="77777777" w:rsidR="001A29A7" w:rsidRPr="00224223" w:rsidRDefault="001A29A7" w:rsidP="001A29A7">
      <w:pPr>
        <w:pStyle w:val="paragraph"/>
      </w:pPr>
      <w:r w:rsidRPr="00224223">
        <w:lastRenderedPageBreak/>
        <w:tab/>
        <w:t>(c)</w:t>
      </w:r>
      <w:r w:rsidRPr="00224223">
        <w:tab/>
        <w:t>assessing the patient’s capacity to make decisions about goals of care for the patient;</w:t>
      </w:r>
    </w:p>
    <w:p w14:paraId="6B47261C" w14:textId="77777777" w:rsidR="001A29A7" w:rsidRPr="00224223" w:rsidRDefault="001A29A7" w:rsidP="001A29A7">
      <w:pPr>
        <w:pStyle w:val="paragraph"/>
      </w:pPr>
      <w:r w:rsidRPr="00224223">
        <w:tab/>
        <w:t>(d)</w:t>
      </w:r>
      <w:r w:rsidRPr="00224223">
        <w:tab/>
        <w:t xml:space="preserve">discussing care of the patient with the patient, or a person (the </w:t>
      </w:r>
      <w:r w:rsidRPr="00224223">
        <w:rPr>
          <w:b/>
          <w:i/>
        </w:rPr>
        <w:t>surrogate</w:t>
      </w:r>
      <w:r w:rsidRPr="00224223">
        <w:t>) who can make decisions on the patient’s behalf about care for the patient, and as appropriate with any of the following:</w:t>
      </w:r>
    </w:p>
    <w:p w14:paraId="238DEB65" w14:textId="77777777" w:rsidR="001A29A7" w:rsidRPr="00224223" w:rsidRDefault="001A29A7" w:rsidP="001A29A7">
      <w:pPr>
        <w:pStyle w:val="paragraphsub"/>
      </w:pPr>
      <w:r w:rsidRPr="00224223">
        <w:tab/>
        <w:t>(i)</w:t>
      </w:r>
      <w:r w:rsidRPr="00224223">
        <w:tab/>
        <w:t>members of the patient’s family;</w:t>
      </w:r>
    </w:p>
    <w:p w14:paraId="168C58D6" w14:textId="77777777" w:rsidR="001A29A7" w:rsidRPr="00224223" w:rsidRDefault="001A29A7" w:rsidP="001A29A7">
      <w:pPr>
        <w:pStyle w:val="paragraphsub"/>
      </w:pPr>
      <w:r w:rsidRPr="00224223">
        <w:tab/>
        <w:t>(ii)</w:t>
      </w:r>
      <w:r w:rsidRPr="00224223">
        <w:tab/>
        <w:t>other persons who provide care for the patient;</w:t>
      </w:r>
    </w:p>
    <w:p w14:paraId="2138C6BC" w14:textId="77777777" w:rsidR="001A29A7" w:rsidRPr="00224223" w:rsidRDefault="001A29A7" w:rsidP="001A29A7">
      <w:pPr>
        <w:pStyle w:val="paragraphsub"/>
      </w:pPr>
      <w:r w:rsidRPr="00224223">
        <w:tab/>
        <w:t>(iii)</w:t>
      </w:r>
      <w:r w:rsidRPr="00224223">
        <w:tab/>
        <w:t>other health practitioners;</w:t>
      </w:r>
    </w:p>
    <w:p w14:paraId="1A2CEE98" w14:textId="77777777" w:rsidR="001A29A7" w:rsidRPr="00224223" w:rsidRDefault="001A29A7" w:rsidP="001A29A7">
      <w:pPr>
        <w:pStyle w:val="paragraph"/>
      </w:pPr>
      <w:r w:rsidRPr="00224223">
        <w:tab/>
        <w:t>(e)</w:t>
      </w:r>
      <w:r w:rsidRPr="00224223">
        <w:tab/>
        <w:t>offering in that discussion reasonable options for care of the patient, including alternatives to intensive or escalated care;</w:t>
      </w:r>
    </w:p>
    <w:p w14:paraId="48C9FDF5" w14:textId="77777777" w:rsidR="001A29A7" w:rsidRPr="00224223" w:rsidRDefault="001A29A7" w:rsidP="001A29A7">
      <w:pPr>
        <w:pStyle w:val="paragraph"/>
      </w:pPr>
      <w:r w:rsidRPr="00224223">
        <w:tab/>
        <w:t>(f)</w:t>
      </w:r>
      <w:r w:rsidRPr="00224223">
        <w:tab/>
        <w:t>agreeing with the patient or the surrogate on goals of care for the patient that address all major issues identified;</w:t>
      </w:r>
    </w:p>
    <w:p w14:paraId="08207773" w14:textId="77777777" w:rsidR="001A29A7" w:rsidRPr="00224223" w:rsidRDefault="001A29A7" w:rsidP="001A29A7">
      <w:pPr>
        <w:pStyle w:val="paragraph"/>
      </w:pPr>
      <w:r w:rsidRPr="00224223">
        <w:tab/>
        <w:t>(g)</w:t>
      </w:r>
      <w:r w:rsidRPr="00224223">
        <w:tab/>
        <w:t>recording the agreed goals so that:</w:t>
      </w:r>
    </w:p>
    <w:p w14:paraId="60932947" w14:textId="77777777" w:rsidR="001A29A7" w:rsidRPr="00224223" w:rsidRDefault="001A29A7" w:rsidP="001A29A7">
      <w:pPr>
        <w:pStyle w:val="paragraphsub"/>
      </w:pPr>
      <w:r w:rsidRPr="00224223">
        <w:tab/>
        <w:t>(i)</w:t>
      </w:r>
      <w:r w:rsidRPr="00224223">
        <w:tab/>
        <w:t>the record can be readily retrieved by other providers of health care for the patient; and</w:t>
      </w:r>
    </w:p>
    <w:p w14:paraId="08A372F8" w14:textId="77777777" w:rsidR="001A29A7" w:rsidRPr="00224223" w:rsidRDefault="001A29A7" w:rsidP="001A29A7">
      <w:pPr>
        <w:pStyle w:val="paragraphsub"/>
      </w:pPr>
      <w:r w:rsidRPr="00224223">
        <w:tab/>
        <w:t>(ii)</w:t>
      </w:r>
      <w:r w:rsidRPr="00224223">
        <w:tab/>
        <w:t>interventions that should, or should not, be made in care of the patient are identified.</w:t>
      </w:r>
    </w:p>
    <w:p w14:paraId="017E5656" w14:textId="77777777" w:rsidR="001A29A7" w:rsidRPr="00224223" w:rsidRDefault="001A29A7" w:rsidP="001A29A7">
      <w:pPr>
        <w:pStyle w:val="Definition"/>
      </w:pPr>
      <w:r w:rsidRPr="00224223">
        <w:rPr>
          <w:b/>
          <w:i/>
        </w:rPr>
        <w:t>preparing a GP management plan</w:t>
      </w:r>
      <w:r w:rsidRPr="00224223">
        <w:t>, for item 721, has the meaning given by clause 2.16.7.</w:t>
      </w:r>
    </w:p>
    <w:p w14:paraId="66C2C43B" w14:textId="77777777" w:rsidR="001A29A7" w:rsidRPr="00224223" w:rsidRDefault="001A29A7" w:rsidP="001A29A7">
      <w:pPr>
        <w:pStyle w:val="Definition"/>
      </w:pPr>
      <w:r w:rsidRPr="00224223">
        <w:rPr>
          <w:b/>
          <w:i/>
          <w:lang w:eastAsia="en-US"/>
        </w:rPr>
        <w:t>qualified adult sleep medicine practitioner</w:t>
      </w:r>
      <w:r w:rsidRPr="00224223">
        <w:t xml:space="preserve"> has the meaning given by clause 4.1.2.</w:t>
      </w:r>
    </w:p>
    <w:p w14:paraId="649E74DC" w14:textId="77777777" w:rsidR="001A29A7" w:rsidRPr="00224223" w:rsidRDefault="001A29A7" w:rsidP="001A29A7">
      <w:pPr>
        <w:pStyle w:val="Definition"/>
      </w:pPr>
      <w:r w:rsidRPr="00224223">
        <w:rPr>
          <w:b/>
          <w:i/>
          <w:lang w:eastAsia="en-US"/>
        </w:rPr>
        <w:t>qualified paediatric sleep medicine practitioner</w:t>
      </w:r>
      <w:r w:rsidRPr="00224223">
        <w:t xml:space="preserve"> has the meaning given by clause 4.1.2.</w:t>
      </w:r>
    </w:p>
    <w:p w14:paraId="2DF602CD" w14:textId="77777777" w:rsidR="001A29A7" w:rsidRPr="00224223" w:rsidRDefault="001A29A7" w:rsidP="001A29A7">
      <w:pPr>
        <w:pStyle w:val="Definition"/>
      </w:pPr>
      <w:r w:rsidRPr="00224223">
        <w:rPr>
          <w:b/>
          <w:i/>
          <w:lang w:eastAsia="en-US"/>
        </w:rPr>
        <w:t>qualified sleep medicine practitioner</w:t>
      </w:r>
      <w:r w:rsidRPr="00224223">
        <w:t xml:space="preserve"> has the meaning given by clause 4.1.2.</w:t>
      </w:r>
    </w:p>
    <w:p w14:paraId="51D63502" w14:textId="77777777" w:rsidR="001A29A7" w:rsidRPr="00224223" w:rsidRDefault="001A29A7" w:rsidP="001A29A7">
      <w:pPr>
        <w:pStyle w:val="Definition"/>
      </w:pPr>
      <w:r w:rsidRPr="00224223">
        <w:rPr>
          <w:b/>
          <w:i/>
          <w:lang w:eastAsia="en-US"/>
        </w:rPr>
        <w:t>RACP Advisory Committee</w:t>
      </w:r>
      <w:r w:rsidRPr="00224223">
        <w:t xml:space="preserve"> has the meaning given by clause 4.1.2.</w:t>
      </w:r>
    </w:p>
    <w:p w14:paraId="21BC72F5" w14:textId="77777777" w:rsidR="001A29A7" w:rsidRPr="00224223" w:rsidRDefault="001A29A7" w:rsidP="001A29A7">
      <w:pPr>
        <w:pStyle w:val="Definition"/>
      </w:pPr>
      <w:r w:rsidRPr="00224223">
        <w:rPr>
          <w:b/>
          <w:i/>
          <w:lang w:eastAsia="en-US"/>
        </w:rPr>
        <w:t>RACP Appeal Committee</w:t>
      </w:r>
      <w:r w:rsidRPr="00224223">
        <w:t xml:space="preserve"> has the meaning given by clause 4.1.2.</w:t>
      </w:r>
    </w:p>
    <w:p w14:paraId="5592E3B0" w14:textId="77777777" w:rsidR="001A29A7" w:rsidRPr="00224223" w:rsidRDefault="001A29A7" w:rsidP="001A29A7">
      <w:pPr>
        <w:pStyle w:val="Definition"/>
      </w:pPr>
      <w:r w:rsidRPr="00224223">
        <w:rPr>
          <w:b/>
          <w:i/>
          <w:lang w:eastAsia="en-US"/>
        </w:rPr>
        <w:t>RACP Credentialling Subcommittee</w:t>
      </w:r>
      <w:r w:rsidRPr="00224223">
        <w:t xml:space="preserve"> has the meaning given by clause 4.1.2.</w:t>
      </w:r>
    </w:p>
    <w:p w14:paraId="7F35CA19" w14:textId="77777777" w:rsidR="001A29A7" w:rsidRPr="00224223" w:rsidRDefault="001A29A7" w:rsidP="001A29A7">
      <w:pPr>
        <w:pStyle w:val="Definition"/>
      </w:pPr>
      <w:r w:rsidRPr="00224223">
        <w:rPr>
          <w:b/>
          <w:i/>
        </w:rPr>
        <w:t>radiation oncology treatment verification</w:t>
      </w:r>
      <w:r w:rsidRPr="00224223">
        <w:t xml:space="preserve"> means a quality assurance procedure:</w:t>
      </w:r>
    </w:p>
    <w:p w14:paraId="4D972841" w14:textId="77777777" w:rsidR="001A29A7" w:rsidRPr="00224223" w:rsidRDefault="001A29A7" w:rsidP="001A29A7">
      <w:pPr>
        <w:pStyle w:val="paragraph"/>
      </w:pPr>
      <w:r w:rsidRPr="00224223">
        <w:tab/>
        <w:t>(a)</w:t>
      </w:r>
      <w:r w:rsidRPr="00224223">
        <w:tab/>
        <w:t>that is designed to facilitate accurate and reproducible delivery of radiation therapy to a site or region of the body as specified in a treatment prescription or a dose plan generated from a treatment prescription; and</w:t>
      </w:r>
    </w:p>
    <w:p w14:paraId="3AF0132A" w14:textId="77777777" w:rsidR="001A29A7" w:rsidRPr="00224223" w:rsidRDefault="001A29A7" w:rsidP="001A29A7">
      <w:pPr>
        <w:pStyle w:val="paragraph"/>
      </w:pPr>
      <w:r w:rsidRPr="00224223">
        <w:tab/>
        <w:t>(b)</w:t>
      </w:r>
      <w:r w:rsidRPr="00224223">
        <w:tab/>
        <w:t>that utilises the capture and assessment of appropriate images using any of the following:</w:t>
      </w:r>
    </w:p>
    <w:p w14:paraId="271C0C06" w14:textId="42A1F436" w:rsidR="001A29A7" w:rsidRPr="00224223" w:rsidRDefault="001A29A7" w:rsidP="001A29A7">
      <w:pPr>
        <w:pStyle w:val="paragraphsub"/>
      </w:pPr>
      <w:r w:rsidRPr="00224223">
        <w:tab/>
        <w:t>(i)</w:t>
      </w:r>
      <w:r w:rsidRPr="00224223">
        <w:tab/>
        <w:t>x</w:t>
      </w:r>
      <w:r w:rsidR="00BA02C8">
        <w:noBreakHyphen/>
      </w:r>
      <w:r w:rsidRPr="00224223">
        <w:t>rays;</w:t>
      </w:r>
    </w:p>
    <w:p w14:paraId="7A060CE1" w14:textId="77777777" w:rsidR="001A29A7" w:rsidRPr="00224223" w:rsidRDefault="001A29A7" w:rsidP="001A29A7">
      <w:pPr>
        <w:pStyle w:val="paragraphsub"/>
      </w:pPr>
      <w:r w:rsidRPr="00224223">
        <w:tab/>
        <w:t>(ii)</w:t>
      </w:r>
      <w:r w:rsidRPr="00224223">
        <w:tab/>
        <w:t>computed tomography;</w:t>
      </w:r>
    </w:p>
    <w:p w14:paraId="5529179C" w14:textId="77777777" w:rsidR="001A29A7" w:rsidRPr="00224223" w:rsidRDefault="001A29A7" w:rsidP="001A29A7">
      <w:pPr>
        <w:pStyle w:val="paragraphsub"/>
        <w:rPr>
          <w:iCs/>
        </w:rPr>
      </w:pPr>
      <w:r w:rsidRPr="00224223">
        <w:tab/>
        <w:t>(iii)</w:t>
      </w:r>
      <w:r w:rsidRPr="00224223">
        <w:tab/>
        <w:t>ultrasound, if the ultrasound equipment is capable of producing images in 3 dimensions</w:t>
      </w:r>
      <w:r w:rsidRPr="00224223">
        <w:rPr>
          <w:iCs/>
        </w:rPr>
        <w:t>; and</w:t>
      </w:r>
    </w:p>
    <w:p w14:paraId="247BAFE3" w14:textId="77777777" w:rsidR="001A29A7" w:rsidRPr="00224223" w:rsidRDefault="001A29A7" w:rsidP="001A29A7">
      <w:pPr>
        <w:pStyle w:val="paragraph"/>
      </w:pPr>
      <w:r w:rsidRPr="00224223">
        <w:tab/>
        <w:t>(c)</w:t>
      </w:r>
      <w:r w:rsidRPr="00224223">
        <w:tab/>
        <w:t>that includes making a record of the assessment and correcting any significant treatment delivery inaccuracies detected.</w:t>
      </w:r>
    </w:p>
    <w:p w14:paraId="381766BD" w14:textId="77777777" w:rsidR="001A29A7" w:rsidRPr="00224223" w:rsidRDefault="001A29A7" w:rsidP="001A29A7">
      <w:pPr>
        <w:pStyle w:val="Definition"/>
        <w:rPr>
          <w:bCs/>
          <w:iCs/>
        </w:rPr>
      </w:pPr>
      <w:r w:rsidRPr="00224223">
        <w:rPr>
          <w:b/>
          <w:i/>
        </w:rPr>
        <w:lastRenderedPageBreak/>
        <w:t>recognised emergency department</w:t>
      </w:r>
      <w:r w:rsidRPr="00224223">
        <w:t xml:space="preserve"> of a private hospital means a department of the hospital that is licensed, under a law of the State or Territory in which the hospital is located, to operate as an emergency department.</w:t>
      </w:r>
    </w:p>
    <w:p w14:paraId="74CD413D" w14:textId="77777777" w:rsidR="001A29A7" w:rsidRPr="00224223" w:rsidRDefault="001A29A7" w:rsidP="001A29A7">
      <w:pPr>
        <w:pStyle w:val="Definition"/>
      </w:pPr>
      <w:r w:rsidRPr="00224223">
        <w:rPr>
          <w:b/>
          <w:i/>
        </w:rPr>
        <w:t>referring practitioner</w:t>
      </w:r>
      <w:r w:rsidRPr="00224223">
        <w:t>, in relation to a referral, means the person making the referral.</w:t>
      </w:r>
    </w:p>
    <w:p w14:paraId="014CC689" w14:textId="190C4587" w:rsidR="001A29A7" w:rsidRPr="00224223" w:rsidRDefault="001A29A7" w:rsidP="001A29A7">
      <w:pPr>
        <w:pStyle w:val="notetext"/>
      </w:pPr>
      <w:r w:rsidRPr="00224223">
        <w:t>Note:</w:t>
      </w:r>
      <w:r w:rsidRPr="00224223">
        <w:tab/>
      </w:r>
      <w:r w:rsidR="00DE4D18" w:rsidRPr="00224223">
        <w:t>Division 4</w:t>
      </w:r>
      <w:r w:rsidRPr="00224223">
        <w:t xml:space="preserve"> of </w:t>
      </w:r>
      <w:r w:rsidR="003745AC" w:rsidRPr="00224223">
        <w:t>Part 1</w:t>
      </w:r>
      <w:r w:rsidRPr="00224223">
        <w:t xml:space="preserve">1 of the </w:t>
      </w:r>
      <w:r w:rsidRPr="00224223">
        <w:rPr>
          <w:i/>
        </w:rPr>
        <w:t xml:space="preserve">Health Insurance </w:t>
      </w:r>
      <w:r w:rsidR="00B843BA">
        <w:rPr>
          <w:i/>
        </w:rPr>
        <w:t>Regulations 2</w:t>
      </w:r>
      <w:r w:rsidRPr="00224223">
        <w:rPr>
          <w:i/>
        </w:rPr>
        <w:t>018</w:t>
      </w:r>
      <w:r w:rsidRPr="00224223">
        <w:t xml:space="preserve"> prescribes the manner in which patients are to be referred when an item in this Schedule specifies a service that is to be rendered by a specialist or consultant physician to a patient who has been referred.</w:t>
      </w:r>
    </w:p>
    <w:p w14:paraId="79693588" w14:textId="77777777" w:rsidR="001A29A7" w:rsidRPr="00224223" w:rsidRDefault="001A29A7" w:rsidP="001A29A7">
      <w:pPr>
        <w:pStyle w:val="Definition"/>
      </w:pPr>
      <w:r w:rsidRPr="00224223">
        <w:rPr>
          <w:b/>
          <w:i/>
          <w:lang w:eastAsia="en-US"/>
        </w:rPr>
        <w:t>regional, rural or remote area</w:t>
      </w:r>
      <w:r w:rsidRPr="00224223">
        <w:rPr>
          <w:b/>
          <w:i/>
        </w:rPr>
        <w:t xml:space="preserve"> </w:t>
      </w:r>
      <w:r w:rsidRPr="00224223">
        <w:t>means either of the following:</w:t>
      </w:r>
    </w:p>
    <w:p w14:paraId="54379259" w14:textId="7D872742" w:rsidR="001A29A7" w:rsidRPr="00224223" w:rsidRDefault="001A29A7" w:rsidP="001A29A7">
      <w:pPr>
        <w:pStyle w:val="paragraph"/>
      </w:pPr>
      <w:r w:rsidRPr="00224223">
        <w:tab/>
        <w:t>(a)</w:t>
      </w:r>
      <w:r w:rsidRPr="00224223">
        <w:tab/>
        <w:t>an area classified as RRMAs 3</w:t>
      </w:r>
      <w:r w:rsidR="00BA02C8">
        <w:noBreakHyphen/>
      </w:r>
      <w:r w:rsidRPr="00224223">
        <w:t>7 under the Rural, Remote and Metropolitan Areas Classification;</w:t>
      </w:r>
    </w:p>
    <w:p w14:paraId="72F653F2" w14:textId="77777777" w:rsidR="001A29A7" w:rsidRPr="00224223" w:rsidRDefault="001A29A7" w:rsidP="001A29A7">
      <w:pPr>
        <w:pStyle w:val="paragraph"/>
      </w:pPr>
      <w:r w:rsidRPr="00224223">
        <w:tab/>
        <w:t>(b)</w:t>
      </w:r>
      <w:r w:rsidRPr="00224223">
        <w:tab/>
        <w:t>Norfolk Island.</w:t>
      </w:r>
    </w:p>
    <w:p w14:paraId="6EFF4F2A" w14:textId="3BB9A178" w:rsidR="001A29A7" w:rsidRPr="00224223" w:rsidRDefault="001A29A7" w:rsidP="001A29A7">
      <w:pPr>
        <w:pStyle w:val="Definition"/>
      </w:pPr>
      <w:r w:rsidRPr="00224223">
        <w:rPr>
          <w:b/>
          <w:i/>
          <w:lang w:eastAsia="en-US"/>
        </w:rPr>
        <w:t>registered vaccine</w:t>
      </w:r>
      <w:r w:rsidRPr="00224223">
        <w:rPr>
          <w:b/>
          <w:i/>
        </w:rPr>
        <w:t xml:space="preserve"> </w:t>
      </w:r>
      <w:r w:rsidRPr="00224223">
        <w:t xml:space="preserve">means a vaccine that is included in the part of the Australian Register of Therapeutic Goods for registered goods, being the Register maintained under section 9A of the </w:t>
      </w:r>
      <w:r w:rsidRPr="00224223">
        <w:rPr>
          <w:i/>
        </w:rPr>
        <w:t>Therapeutic Goods Act 1989</w:t>
      </w:r>
      <w:r w:rsidRPr="00224223">
        <w:t xml:space="preserve">, as existing on </w:t>
      </w:r>
      <w:r w:rsidR="009D2197" w:rsidRPr="00224223">
        <w:t>1 July</w:t>
      </w:r>
      <w:r w:rsidRPr="00224223">
        <w:t xml:space="preserve"> 2020.</w:t>
      </w:r>
    </w:p>
    <w:p w14:paraId="538CFFF5" w14:textId="7A5CA63E" w:rsidR="001A29A7" w:rsidRPr="00224223" w:rsidRDefault="001A29A7" w:rsidP="001A29A7">
      <w:pPr>
        <w:pStyle w:val="Definition"/>
      </w:pPr>
      <w:r w:rsidRPr="00224223">
        <w:rPr>
          <w:b/>
          <w:i/>
          <w:lang w:eastAsia="en-US"/>
        </w:rPr>
        <w:t>report</w:t>
      </w:r>
      <w:r w:rsidRPr="00224223">
        <w:rPr>
          <w:lang w:eastAsia="en-US"/>
        </w:rPr>
        <w:t xml:space="preserve">, for </w:t>
      </w:r>
      <w:r w:rsidR="00DE4D18" w:rsidRPr="00224223">
        <w:rPr>
          <w:lang w:eastAsia="en-US"/>
        </w:rPr>
        <w:t>Division 4</w:t>
      </w:r>
      <w:r w:rsidRPr="00224223">
        <w:rPr>
          <w:lang w:eastAsia="en-US"/>
        </w:rPr>
        <w:t xml:space="preserve">.1, has the meaning given by </w:t>
      </w:r>
      <w:r w:rsidRPr="00224223">
        <w:t>clause 4.1.1.</w:t>
      </w:r>
    </w:p>
    <w:p w14:paraId="63444407" w14:textId="44F4CE30" w:rsidR="001A29A7" w:rsidRPr="00224223" w:rsidRDefault="001A29A7" w:rsidP="001A29A7">
      <w:pPr>
        <w:pStyle w:val="Definition"/>
      </w:pPr>
      <w:r w:rsidRPr="00224223">
        <w:rPr>
          <w:b/>
          <w:i/>
          <w:lang w:eastAsia="en-US"/>
        </w:rPr>
        <w:t>residential aged care facility</w:t>
      </w:r>
      <w:r w:rsidRPr="00224223">
        <w:rPr>
          <w:b/>
          <w:i/>
        </w:rPr>
        <w:t xml:space="preserve"> </w:t>
      </w:r>
      <w:r w:rsidRPr="00224223">
        <w:t>means a facility where residential care (as defined in section 41</w:t>
      </w:r>
      <w:r w:rsidR="00BA02C8">
        <w:noBreakHyphen/>
      </w:r>
      <w:r w:rsidRPr="00224223">
        <w:t xml:space="preserve">3 of the </w:t>
      </w:r>
      <w:r w:rsidRPr="00224223">
        <w:rPr>
          <w:i/>
          <w:iCs/>
        </w:rPr>
        <w:t>Aged Care Act 1997</w:t>
      </w:r>
      <w:r w:rsidRPr="00224223">
        <w:t>) is provided.</w:t>
      </w:r>
    </w:p>
    <w:p w14:paraId="4CF29B35" w14:textId="77777777" w:rsidR="001A29A7" w:rsidRPr="00224223" w:rsidRDefault="001A29A7" w:rsidP="001A29A7">
      <w:pPr>
        <w:pStyle w:val="Definition"/>
      </w:pPr>
      <w:r w:rsidRPr="00224223">
        <w:rPr>
          <w:b/>
          <w:i/>
        </w:rPr>
        <w:t>residential medication management review</w:t>
      </w:r>
      <w:r w:rsidRPr="00224223">
        <w:t>, for item 903, has the meaning given by clause 2.17.2.</w:t>
      </w:r>
    </w:p>
    <w:p w14:paraId="123911DB" w14:textId="77777777" w:rsidR="001A29A7" w:rsidRPr="00224223" w:rsidRDefault="001A29A7" w:rsidP="001A29A7">
      <w:pPr>
        <w:pStyle w:val="Definition"/>
      </w:pPr>
      <w:r w:rsidRPr="00224223">
        <w:rPr>
          <w:b/>
          <w:i/>
        </w:rPr>
        <w:t>reviewing a GP management plan</w:t>
      </w:r>
      <w:r w:rsidRPr="00224223">
        <w:t>, for item 732, has the meaning given by clause 2.16.8.</w:t>
      </w:r>
    </w:p>
    <w:p w14:paraId="326EAA9E" w14:textId="77777777" w:rsidR="001A29A7" w:rsidRPr="00224223" w:rsidRDefault="001A29A7" w:rsidP="001A29A7">
      <w:pPr>
        <w:pStyle w:val="Definition"/>
      </w:pPr>
      <w:r w:rsidRPr="00224223">
        <w:rPr>
          <w:b/>
          <w:i/>
        </w:rPr>
        <w:t>review of a GP mental health treatment plan</w:t>
      </w:r>
      <w:r w:rsidRPr="00224223">
        <w:t xml:space="preserve"> has the meaning given by clause 2.20.4.</w:t>
      </w:r>
    </w:p>
    <w:p w14:paraId="5A9441BE" w14:textId="77777777" w:rsidR="001A29A7" w:rsidRPr="00224223" w:rsidRDefault="001A29A7" w:rsidP="001A29A7">
      <w:pPr>
        <w:pStyle w:val="Definition"/>
      </w:pPr>
      <w:r w:rsidRPr="00224223">
        <w:rPr>
          <w:b/>
          <w:i/>
        </w:rPr>
        <w:t>risk assessment</w:t>
      </w:r>
      <w:r w:rsidRPr="00224223">
        <w:t>:</w:t>
      </w:r>
    </w:p>
    <w:p w14:paraId="04AB07C5" w14:textId="4365ADFC" w:rsidR="001A29A7" w:rsidRPr="00224223" w:rsidRDefault="001A29A7" w:rsidP="001A29A7">
      <w:pPr>
        <w:pStyle w:val="paragraph"/>
      </w:pPr>
      <w:r w:rsidRPr="00224223">
        <w:tab/>
        <w:t>(a)</w:t>
      </w:r>
      <w:r w:rsidRPr="00224223">
        <w:tab/>
        <w:t xml:space="preserve">for </w:t>
      </w:r>
      <w:r w:rsidR="00531CC0" w:rsidRPr="00224223">
        <w:t>items 1</w:t>
      </w:r>
      <w:r w:rsidRPr="00224223">
        <w:t>35, 137 and 139—has the meaning given by clause 2.6.2; and</w:t>
      </w:r>
    </w:p>
    <w:p w14:paraId="3055B9B4" w14:textId="4807D9F9" w:rsidR="001A29A7" w:rsidRPr="00224223" w:rsidRDefault="001A29A7" w:rsidP="001A29A7">
      <w:pPr>
        <w:pStyle w:val="paragraph"/>
      </w:pPr>
      <w:r w:rsidRPr="00224223">
        <w:tab/>
        <w:t>(b)</w:t>
      </w:r>
      <w:r w:rsidRPr="00224223">
        <w:tab/>
        <w:t xml:space="preserve">for </w:t>
      </w:r>
      <w:r w:rsidR="00B843BA">
        <w:t>item 2</w:t>
      </w:r>
      <w:r w:rsidRPr="00224223">
        <w:t>89—has the meaning given by clause 2.11.4.</w:t>
      </w:r>
    </w:p>
    <w:p w14:paraId="63C1FD83" w14:textId="1629D96B" w:rsidR="001A29A7" w:rsidRPr="00224223" w:rsidRDefault="001A29A7" w:rsidP="001A29A7">
      <w:pPr>
        <w:pStyle w:val="Definition"/>
        <w:rPr>
          <w:rFonts w:eastAsia="Calibri"/>
        </w:rPr>
      </w:pPr>
      <w:r w:rsidRPr="00224223">
        <w:rPr>
          <w:rFonts w:eastAsia="Calibri"/>
          <w:b/>
          <w:bCs/>
          <w:i/>
          <w:iCs/>
          <w:lang w:eastAsia="en-US"/>
        </w:rPr>
        <w:t>Rural, Remote and Metropolitan Areas Classification</w:t>
      </w:r>
      <w:r w:rsidRPr="00224223">
        <w:rPr>
          <w:rFonts w:eastAsia="Calibri"/>
          <w:b/>
          <w:bCs/>
          <w:i/>
          <w:iCs/>
        </w:rPr>
        <w:t xml:space="preserve"> </w:t>
      </w:r>
      <w:r w:rsidRPr="00224223">
        <w:rPr>
          <w:rFonts w:eastAsia="Calibri"/>
        </w:rPr>
        <w:t xml:space="preserve">means the document so titled, </w:t>
      </w:r>
      <w:r w:rsidRPr="00224223">
        <w:rPr>
          <w:rFonts w:eastAsia="Calibri"/>
          <w:iCs/>
        </w:rPr>
        <w:t xml:space="preserve">as existing on </w:t>
      </w:r>
      <w:r w:rsidR="009D2197" w:rsidRPr="00224223">
        <w:rPr>
          <w:rFonts w:eastAsia="Calibri"/>
          <w:iCs/>
        </w:rPr>
        <w:t>1 July</w:t>
      </w:r>
      <w:r w:rsidRPr="00224223">
        <w:rPr>
          <w:rFonts w:eastAsia="Calibri"/>
          <w:iCs/>
        </w:rPr>
        <w:t xml:space="preserve"> 2020</w:t>
      </w:r>
      <w:r w:rsidRPr="00224223">
        <w:rPr>
          <w:rFonts w:eastAsia="Calibri"/>
        </w:rPr>
        <w:t>, setting out certain categories of areas in Australia that have been determined by the Department by reference to population size and remoteness of locality on the basis of 1991 census data published by the Australian Bureau of Statistics in 1994.</w:t>
      </w:r>
    </w:p>
    <w:p w14:paraId="2427839A" w14:textId="77777777" w:rsidR="001A29A7" w:rsidRPr="00224223" w:rsidRDefault="001A29A7" w:rsidP="001A29A7">
      <w:pPr>
        <w:pStyle w:val="Definition"/>
      </w:pPr>
      <w:r w:rsidRPr="00224223">
        <w:rPr>
          <w:b/>
          <w:i/>
          <w:lang w:eastAsia="en-US"/>
        </w:rPr>
        <w:t>service time</w:t>
      </w:r>
      <w:r w:rsidRPr="00224223">
        <w:t xml:space="preserve"> has the meaning given by clause 5.9.3.</w:t>
      </w:r>
    </w:p>
    <w:p w14:paraId="1AF06BD6" w14:textId="276DEE2B" w:rsidR="001A29A7" w:rsidRPr="00224223" w:rsidRDefault="001A29A7" w:rsidP="001A29A7">
      <w:pPr>
        <w:pStyle w:val="Definition"/>
      </w:pPr>
      <w:r w:rsidRPr="00224223">
        <w:rPr>
          <w:b/>
          <w:i/>
        </w:rPr>
        <w:t>single course of treatment</w:t>
      </w:r>
      <w:r w:rsidRPr="00224223">
        <w:t xml:space="preserve"> has the meaning given by </w:t>
      </w:r>
      <w:r w:rsidR="003745AC" w:rsidRPr="00224223">
        <w:t>clause 1</w:t>
      </w:r>
      <w:r w:rsidRPr="00224223">
        <w:t>.1.6.</w:t>
      </w:r>
    </w:p>
    <w:p w14:paraId="58038801" w14:textId="77777777" w:rsidR="001A29A7" w:rsidRPr="00224223" w:rsidRDefault="001A29A7" w:rsidP="001A29A7">
      <w:pPr>
        <w:pStyle w:val="Definition"/>
      </w:pPr>
      <w:r w:rsidRPr="00224223">
        <w:rPr>
          <w:b/>
          <w:i/>
          <w:lang w:eastAsia="en-US"/>
        </w:rPr>
        <w:t>team care arrangements</w:t>
      </w:r>
      <w:r w:rsidRPr="00224223">
        <w:rPr>
          <w:b/>
          <w:i/>
        </w:rPr>
        <w:t xml:space="preserve"> </w:t>
      </w:r>
      <w:r w:rsidRPr="00224223">
        <w:t>means a plan under item 723 or 732 (for a review of team care arrangements under item 723).</w:t>
      </w:r>
    </w:p>
    <w:p w14:paraId="1A856FEC" w14:textId="6A2424C8" w:rsidR="001A29A7" w:rsidRPr="00224223" w:rsidRDefault="001A29A7" w:rsidP="001A29A7">
      <w:pPr>
        <w:pStyle w:val="Definition"/>
      </w:pPr>
      <w:r w:rsidRPr="00224223">
        <w:rPr>
          <w:b/>
          <w:i/>
          <w:lang w:eastAsia="en-US"/>
        </w:rPr>
        <w:lastRenderedPageBreak/>
        <w:t>telehealth eligible area</w:t>
      </w:r>
      <w:r w:rsidRPr="00224223">
        <w:rPr>
          <w:b/>
          <w:i/>
        </w:rPr>
        <w:t xml:space="preserve"> </w:t>
      </w:r>
      <w:r w:rsidRPr="00224223">
        <w:t xml:space="preserve">means an area classified as a telehealth eligible area by the Minister, identified as such on the Department’s website on </w:t>
      </w:r>
      <w:r w:rsidR="009D2197" w:rsidRPr="00224223">
        <w:t>1 July</w:t>
      </w:r>
      <w:r w:rsidRPr="00224223">
        <w:t xml:space="preserve"> 2020.</w:t>
      </w:r>
    </w:p>
    <w:p w14:paraId="0C23773F" w14:textId="77777777" w:rsidR="001A29A7" w:rsidRPr="00224223" w:rsidRDefault="001A29A7" w:rsidP="001A29A7">
      <w:pPr>
        <w:pStyle w:val="notetext"/>
      </w:pPr>
      <w:r w:rsidRPr="00224223">
        <w:t>Note:</w:t>
      </w:r>
      <w:r w:rsidRPr="00224223">
        <w:tab/>
        <w:t>Maps showing telehealth eligible areas could in 202</w:t>
      </w:r>
      <w:r w:rsidR="00943C02" w:rsidRPr="00224223">
        <w:t>1</w:t>
      </w:r>
      <w:r w:rsidRPr="00224223">
        <w:t xml:space="preserve"> be viewed on the Department’s website (http://www.health.gov.au).</w:t>
      </w:r>
    </w:p>
    <w:p w14:paraId="47A25C71" w14:textId="77777777" w:rsidR="001A29A7" w:rsidRPr="00224223" w:rsidRDefault="001A29A7" w:rsidP="001A29A7">
      <w:pPr>
        <w:pStyle w:val="Definition"/>
      </w:pPr>
      <w:r w:rsidRPr="00224223">
        <w:rPr>
          <w:b/>
          <w:i/>
          <w:lang w:eastAsia="en-US"/>
        </w:rPr>
        <w:t>treatment cycle</w:t>
      </w:r>
      <w:r w:rsidRPr="00224223">
        <w:t>, in relation to assisted reproductive services, has the meaning given by clause 5.2.3.</w:t>
      </w:r>
    </w:p>
    <w:p w14:paraId="3AC12980" w14:textId="77777777" w:rsidR="001A29A7" w:rsidRPr="00224223" w:rsidRDefault="001A29A7" w:rsidP="001A29A7">
      <w:pPr>
        <w:pStyle w:val="Definition"/>
      </w:pPr>
      <w:r w:rsidRPr="00224223">
        <w:rPr>
          <w:b/>
          <w:i/>
          <w:lang w:eastAsia="en-US"/>
        </w:rPr>
        <w:t>unreferred service</w:t>
      </w:r>
      <w:r w:rsidRPr="00224223">
        <w:t xml:space="preserve"> has the meaning given by clause 3.2.1.</w:t>
      </w:r>
    </w:p>
    <w:p w14:paraId="1F61F429" w14:textId="77777777" w:rsidR="001A29A7" w:rsidRPr="00224223" w:rsidRDefault="001A29A7" w:rsidP="001A29A7">
      <w:pPr>
        <w:pStyle w:val="Definition"/>
      </w:pPr>
      <w:r w:rsidRPr="00224223">
        <w:rPr>
          <w:b/>
          <w:i/>
          <w:lang w:eastAsia="en-US"/>
        </w:rPr>
        <w:t>unsociable hours</w:t>
      </w:r>
      <w:r w:rsidRPr="00224223">
        <w:rPr>
          <w:b/>
          <w:i/>
        </w:rPr>
        <w:t xml:space="preserve"> </w:t>
      </w:r>
      <w:r w:rsidRPr="00224223">
        <w:t>means the period starting at 11 pm on a day and ending at 7 am on the next day.</w:t>
      </w:r>
    </w:p>
    <w:p w14:paraId="0BE08883" w14:textId="77777777" w:rsidR="001A29A7" w:rsidRPr="00224223" w:rsidRDefault="001A29A7" w:rsidP="00B21932">
      <w:pPr>
        <w:pStyle w:val="Definition"/>
      </w:pPr>
      <w:r w:rsidRPr="00224223">
        <w:rPr>
          <w:b/>
          <w:i/>
        </w:rPr>
        <w:t>Urban Centre and Locality</w:t>
      </w:r>
      <w:r w:rsidRPr="00224223">
        <w:t xml:space="preserve"> means an area defined as an Urban Centre and Locality under the ASGS.</w:t>
      </w:r>
    </w:p>
    <w:p w14:paraId="39FFCAAE" w14:textId="77777777" w:rsidR="007102AB" w:rsidRPr="00224223" w:rsidRDefault="007102AB" w:rsidP="007102AB">
      <w:pPr>
        <w:sectPr w:rsidR="007102AB" w:rsidRPr="00224223" w:rsidSect="0062047B">
          <w:headerReference w:type="even" r:id="rId28"/>
          <w:headerReference w:type="default" r:id="rId29"/>
          <w:type w:val="continuous"/>
          <w:pgSz w:w="11907" w:h="16839" w:code="9"/>
          <w:pgMar w:top="2325" w:right="1797" w:bottom="1440" w:left="1797" w:header="720" w:footer="709" w:gutter="0"/>
          <w:cols w:space="708"/>
          <w:docGrid w:linePitch="360"/>
        </w:sectPr>
      </w:pPr>
      <w:bookmarkStart w:id="1077" w:name="OPCSB_BodyPrincipleA4"/>
    </w:p>
    <w:p w14:paraId="0F9D6BED" w14:textId="77777777" w:rsidR="00736E54" w:rsidRPr="00224223" w:rsidRDefault="00736E54" w:rsidP="00736E54">
      <w:pPr>
        <w:pStyle w:val="ENotesHeading1"/>
      </w:pPr>
      <w:bookmarkStart w:id="1078" w:name="_Toc150781465"/>
      <w:bookmarkEnd w:id="1077"/>
      <w:r w:rsidRPr="00224223">
        <w:lastRenderedPageBreak/>
        <w:t>Endnotes</w:t>
      </w:r>
      <w:bookmarkEnd w:id="1078"/>
    </w:p>
    <w:p w14:paraId="7A1E4687" w14:textId="77777777" w:rsidR="00BF3A9E" w:rsidRPr="00224223" w:rsidRDefault="00BF3A9E" w:rsidP="00390CC4">
      <w:pPr>
        <w:pStyle w:val="ENotesHeading2"/>
        <w:spacing w:line="240" w:lineRule="auto"/>
        <w:outlineLvl w:val="9"/>
      </w:pPr>
      <w:bookmarkStart w:id="1079" w:name="_Toc150781466"/>
      <w:r w:rsidRPr="00224223">
        <w:t>Endnote 1—About the endnotes</w:t>
      </w:r>
      <w:bookmarkEnd w:id="1079"/>
    </w:p>
    <w:p w14:paraId="76849D7B" w14:textId="77777777" w:rsidR="00BF3A9E" w:rsidRPr="00224223" w:rsidRDefault="00BF3A9E" w:rsidP="00390CC4">
      <w:pPr>
        <w:spacing w:after="120"/>
      </w:pPr>
      <w:r w:rsidRPr="00224223">
        <w:t>The endnotes provide information about this compilation and the compiled law.</w:t>
      </w:r>
    </w:p>
    <w:p w14:paraId="589A5C03" w14:textId="77777777" w:rsidR="00BF3A9E" w:rsidRPr="00224223" w:rsidRDefault="00BF3A9E" w:rsidP="00390CC4">
      <w:pPr>
        <w:spacing w:after="120"/>
      </w:pPr>
      <w:r w:rsidRPr="00224223">
        <w:t>The following endnotes are included in every compilation:</w:t>
      </w:r>
    </w:p>
    <w:p w14:paraId="34C8C152" w14:textId="77777777" w:rsidR="00BF3A9E" w:rsidRPr="00224223" w:rsidRDefault="00BF3A9E" w:rsidP="00390CC4">
      <w:r w:rsidRPr="00224223">
        <w:t>Endnote 1—About the endnotes</w:t>
      </w:r>
    </w:p>
    <w:p w14:paraId="14AD45A7" w14:textId="77777777" w:rsidR="00BF3A9E" w:rsidRPr="00224223" w:rsidRDefault="00BF3A9E" w:rsidP="00390CC4">
      <w:r w:rsidRPr="00224223">
        <w:t>Endnote 2—Abbreviation key</w:t>
      </w:r>
    </w:p>
    <w:p w14:paraId="5655C97F" w14:textId="77777777" w:rsidR="00BF3A9E" w:rsidRPr="00224223" w:rsidRDefault="00BF3A9E" w:rsidP="00390CC4">
      <w:r w:rsidRPr="00224223">
        <w:t>Endnote 3—Legislation history</w:t>
      </w:r>
    </w:p>
    <w:p w14:paraId="341FDEF6" w14:textId="77777777" w:rsidR="00BF3A9E" w:rsidRPr="00224223" w:rsidRDefault="00BF3A9E" w:rsidP="00390CC4">
      <w:pPr>
        <w:spacing w:after="120"/>
      </w:pPr>
      <w:r w:rsidRPr="00224223">
        <w:t>Endnote 4—Amendment history</w:t>
      </w:r>
    </w:p>
    <w:p w14:paraId="45B94454" w14:textId="77777777" w:rsidR="00BF3A9E" w:rsidRPr="00224223" w:rsidRDefault="00BF3A9E" w:rsidP="00390CC4">
      <w:r w:rsidRPr="00224223">
        <w:rPr>
          <w:b/>
        </w:rPr>
        <w:t>Abbreviation key—Endnote 2</w:t>
      </w:r>
    </w:p>
    <w:p w14:paraId="6F7F36DC" w14:textId="77777777" w:rsidR="00BF3A9E" w:rsidRPr="00224223" w:rsidRDefault="00BF3A9E" w:rsidP="00390CC4">
      <w:pPr>
        <w:spacing w:after="120"/>
      </w:pPr>
      <w:r w:rsidRPr="00224223">
        <w:t>The abbreviation key sets out abbreviations that may be used in the endnotes.</w:t>
      </w:r>
    </w:p>
    <w:p w14:paraId="7E6888C9" w14:textId="77777777" w:rsidR="00BF3A9E" w:rsidRPr="00224223" w:rsidRDefault="00BF3A9E" w:rsidP="00390CC4">
      <w:pPr>
        <w:rPr>
          <w:b/>
        </w:rPr>
      </w:pPr>
      <w:r w:rsidRPr="00224223">
        <w:rPr>
          <w:b/>
        </w:rPr>
        <w:t>Legislation history and amendment history—Endnotes 3 and 4</w:t>
      </w:r>
    </w:p>
    <w:p w14:paraId="0B547265" w14:textId="77777777" w:rsidR="00BF3A9E" w:rsidRPr="00224223" w:rsidRDefault="00BF3A9E" w:rsidP="00390CC4">
      <w:pPr>
        <w:spacing w:after="120"/>
      </w:pPr>
      <w:r w:rsidRPr="00224223">
        <w:t>Amending laws are annotated in the legislation history and amendment history.</w:t>
      </w:r>
    </w:p>
    <w:p w14:paraId="41B54B68" w14:textId="77777777" w:rsidR="00BF3A9E" w:rsidRPr="00224223" w:rsidRDefault="00BF3A9E" w:rsidP="00390CC4">
      <w:pPr>
        <w:spacing w:after="120"/>
      </w:pPr>
      <w:r w:rsidRPr="00224223">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631AAFE4" w14:textId="77777777" w:rsidR="00BF3A9E" w:rsidRPr="00224223" w:rsidRDefault="00BF3A9E" w:rsidP="00390CC4">
      <w:pPr>
        <w:spacing w:after="120"/>
      </w:pPr>
      <w:r w:rsidRPr="00224223">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11DAB93D" w14:textId="77777777" w:rsidR="00BF3A9E" w:rsidRPr="00224223" w:rsidRDefault="00BF3A9E" w:rsidP="00390CC4">
      <w:pPr>
        <w:rPr>
          <w:b/>
        </w:rPr>
      </w:pPr>
      <w:r w:rsidRPr="00224223">
        <w:rPr>
          <w:b/>
        </w:rPr>
        <w:t>Editorial changes</w:t>
      </w:r>
    </w:p>
    <w:p w14:paraId="0F0112DC" w14:textId="77777777" w:rsidR="00BF3A9E" w:rsidRPr="00224223" w:rsidRDefault="00BF3A9E" w:rsidP="00390CC4">
      <w:pPr>
        <w:spacing w:after="120"/>
      </w:pPr>
      <w:r w:rsidRPr="00224223">
        <w:t xml:space="preserve">The </w:t>
      </w:r>
      <w:r w:rsidRPr="00224223">
        <w:rPr>
          <w:i/>
        </w:rPr>
        <w:t>Legislation Act 2003</w:t>
      </w:r>
      <w:r w:rsidRPr="00224223">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373D3027" w14:textId="77777777" w:rsidR="00BF3A9E" w:rsidRPr="00224223" w:rsidRDefault="00BF3A9E" w:rsidP="00390CC4">
      <w:pPr>
        <w:spacing w:after="120"/>
      </w:pPr>
      <w:r w:rsidRPr="00224223">
        <w:t>If the compilation includes editorial changes, the endnotes include a brief outline of the changes in general terms. Full details of any changes can be obtained from the Office of Parliamentary Counsel.</w:t>
      </w:r>
    </w:p>
    <w:p w14:paraId="416D24C8" w14:textId="77777777" w:rsidR="00BF3A9E" w:rsidRPr="00224223" w:rsidRDefault="00BF3A9E" w:rsidP="00390CC4">
      <w:pPr>
        <w:keepNext/>
      </w:pPr>
      <w:r w:rsidRPr="00224223">
        <w:rPr>
          <w:b/>
        </w:rPr>
        <w:t>Misdescribed amendments</w:t>
      </w:r>
    </w:p>
    <w:p w14:paraId="1328D39E" w14:textId="73F76C6C" w:rsidR="00BF3A9E" w:rsidRPr="00224223" w:rsidRDefault="00BF3A9E" w:rsidP="00390CC4">
      <w:pPr>
        <w:spacing w:after="120"/>
      </w:pPr>
      <w:r w:rsidRPr="00224223">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B843BA">
        <w:t>section 1</w:t>
      </w:r>
      <w:r w:rsidRPr="00224223">
        <w:t xml:space="preserve">5V of the </w:t>
      </w:r>
      <w:r w:rsidRPr="00224223">
        <w:rPr>
          <w:i/>
        </w:rPr>
        <w:t>Legislation Act 2003</w:t>
      </w:r>
      <w:r w:rsidRPr="00224223">
        <w:t>.</w:t>
      </w:r>
    </w:p>
    <w:p w14:paraId="204B0867" w14:textId="77777777" w:rsidR="00BF3A9E" w:rsidRPr="00224223" w:rsidRDefault="00BF3A9E" w:rsidP="00390CC4">
      <w:pPr>
        <w:spacing w:before="120" w:after="240"/>
      </w:pPr>
      <w:r w:rsidRPr="00224223">
        <w:t>If a misdescribed amendment cannot be given effect as intended, the amendment is not incorporated and “(md not incorp)” is added to the amendment history.</w:t>
      </w:r>
    </w:p>
    <w:p w14:paraId="0A8C63A0" w14:textId="5935A596" w:rsidR="00545D3B" w:rsidRPr="00224223" w:rsidRDefault="00545D3B" w:rsidP="00545D3B">
      <w:pPr>
        <w:spacing w:before="120" w:after="240"/>
      </w:pPr>
    </w:p>
    <w:p w14:paraId="1E44ACA8" w14:textId="77777777" w:rsidR="003618B1" w:rsidRPr="00224223" w:rsidRDefault="003618B1" w:rsidP="003618B1">
      <w:pPr>
        <w:pStyle w:val="ENotesHeading2"/>
        <w:pageBreakBefore/>
        <w:spacing w:after="240"/>
        <w:outlineLvl w:val="9"/>
      </w:pPr>
      <w:bookmarkStart w:id="1080" w:name="_Toc150781467"/>
      <w:r w:rsidRPr="00224223">
        <w:lastRenderedPageBreak/>
        <w:t>Endnote 2—Abbreviation key</w:t>
      </w:r>
      <w:bookmarkEnd w:id="1080"/>
    </w:p>
    <w:tbl>
      <w:tblPr>
        <w:tblW w:w="5000" w:type="pct"/>
        <w:tblLook w:val="0000" w:firstRow="0" w:lastRow="0" w:firstColumn="0" w:lastColumn="0" w:noHBand="0" w:noVBand="0"/>
      </w:tblPr>
      <w:tblGrid>
        <w:gridCol w:w="4570"/>
        <w:gridCol w:w="3959"/>
      </w:tblGrid>
      <w:tr w:rsidR="003618B1" w:rsidRPr="00224223" w14:paraId="314561E1" w14:textId="77777777" w:rsidTr="00D34DDD">
        <w:tc>
          <w:tcPr>
            <w:tcW w:w="2679" w:type="pct"/>
            <w:shd w:val="clear" w:color="auto" w:fill="auto"/>
          </w:tcPr>
          <w:p w14:paraId="4BA075E8" w14:textId="77777777" w:rsidR="003618B1" w:rsidRPr="00224223" w:rsidRDefault="003618B1" w:rsidP="003618B1">
            <w:pPr>
              <w:spacing w:before="60"/>
              <w:ind w:left="34"/>
              <w:rPr>
                <w:sz w:val="20"/>
              </w:rPr>
            </w:pPr>
            <w:r w:rsidRPr="00224223">
              <w:rPr>
                <w:sz w:val="20"/>
              </w:rPr>
              <w:t>ad = added or inserted</w:t>
            </w:r>
          </w:p>
        </w:tc>
        <w:tc>
          <w:tcPr>
            <w:tcW w:w="2321" w:type="pct"/>
            <w:shd w:val="clear" w:color="auto" w:fill="auto"/>
          </w:tcPr>
          <w:p w14:paraId="65D82D0E" w14:textId="77777777" w:rsidR="003618B1" w:rsidRPr="00224223" w:rsidRDefault="003618B1" w:rsidP="003618B1">
            <w:pPr>
              <w:spacing w:before="60"/>
              <w:ind w:left="34"/>
              <w:rPr>
                <w:sz w:val="20"/>
              </w:rPr>
            </w:pPr>
            <w:r w:rsidRPr="00224223">
              <w:rPr>
                <w:sz w:val="20"/>
              </w:rPr>
              <w:t>o = order(s)</w:t>
            </w:r>
          </w:p>
        </w:tc>
      </w:tr>
      <w:tr w:rsidR="003618B1" w:rsidRPr="00224223" w14:paraId="6687AAA3" w14:textId="77777777" w:rsidTr="00D34DDD">
        <w:tc>
          <w:tcPr>
            <w:tcW w:w="2679" w:type="pct"/>
            <w:shd w:val="clear" w:color="auto" w:fill="auto"/>
          </w:tcPr>
          <w:p w14:paraId="4DC8CEE0" w14:textId="77777777" w:rsidR="003618B1" w:rsidRPr="00224223" w:rsidRDefault="003618B1" w:rsidP="003618B1">
            <w:pPr>
              <w:spacing w:before="60"/>
              <w:ind w:left="34"/>
              <w:rPr>
                <w:sz w:val="20"/>
              </w:rPr>
            </w:pPr>
            <w:r w:rsidRPr="00224223">
              <w:rPr>
                <w:sz w:val="20"/>
              </w:rPr>
              <w:t>am = amended</w:t>
            </w:r>
          </w:p>
        </w:tc>
        <w:tc>
          <w:tcPr>
            <w:tcW w:w="2321" w:type="pct"/>
            <w:shd w:val="clear" w:color="auto" w:fill="auto"/>
          </w:tcPr>
          <w:p w14:paraId="2BB554EC" w14:textId="77777777" w:rsidR="003618B1" w:rsidRPr="00224223" w:rsidRDefault="003618B1" w:rsidP="003618B1">
            <w:pPr>
              <w:spacing w:before="60"/>
              <w:ind w:left="34"/>
              <w:rPr>
                <w:sz w:val="20"/>
              </w:rPr>
            </w:pPr>
            <w:r w:rsidRPr="00224223">
              <w:rPr>
                <w:sz w:val="20"/>
              </w:rPr>
              <w:t>Ord = Ordinance</w:t>
            </w:r>
          </w:p>
        </w:tc>
      </w:tr>
      <w:tr w:rsidR="003618B1" w:rsidRPr="00224223" w14:paraId="7628EFB8" w14:textId="77777777" w:rsidTr="00D34DDD">
        <w:tc>
          <w:tcPr>
            <w:tcW w:w="2679" w:type="pct"/>
            <w:shd w:val="clear" w:color="auto" w:fill="auto"/>
          </w:tcPr>
          <w:p w14:paraId="7DAA254C" w14:textId="77777777" w:rsidR="003618B1" w:rsidRPr="00224223" w:rsidRDefault="003618B1" w:rsidP="003618B1">
            <w:pPr>
              <w:spacing w:before="60"/>
              <w:ind w:left="34"/>
              <w:rPr>
                <w:sz w:val="20"/>
              </w:rPr>
            </w:pPr>
            <w:r w:rsidRPr="00224223">
              <w:rPr>
                <w:sz w:val="20"/>
              </w:rPr>
              <w:t>amdt = amendment</w:t>
            </w:r>
          </w:p>
        </w:tc>
        <w:tc>
          <w:tcPr>
            <w:tcW w:w="2321" w:type="pct"/>
            <w:shd w:val="clear" w:color="auto" w:fill="auto"/>
          </w:tcPr>
          <w:p w14:paraId="0365DF02" w14:textId="77777777" w:rsidR="003618B1" w:rsidRPr="00224223" w:rsidRDefault="003618B1" w:rsidP="003618B1">
            <w:pPr>
              <w:spacing w:before="60"/>
              <w:ind w:left="34"/>
              <w:rPr>
                <w:sz w:val="20"/>
              </w:rPr>
            </w:pPr>
            <w:r w:rsidRPr="00224223">
              <w:rPr>
                <w:sz w:val="20"/>
              </w:rPr>
              <w:t>orig = original</w:t>
            </w:r>
          </w:p>
        </w:tc>
      </w:tr>
      <w:tr w:rsidR="003618B1" w:rsidRPr="00224223" w14:paraId="69DB36A3" w14:textId="77777777" w:rsidTr="00D34DDD">
        <w:tc>
          <w:tcPr>
            <w:tcW w:w="2679" w:type="pct"/>
            <w:shd w:val="clear" w:color="auto" w:fill="auto"/>
          </w:tcPr>
          <w:p w14:paraId="1B815531" w14:textId="77777777" w:rsidR="003618B1" w:rsidRPr="00224223" w:rsidRDefault="003618B1" w:rsidP="003618B1">
            <w:pPr>
              <w:spacing w:before="60"/>
              <w:ind w:left="34"/>
              <w:rPr>
                <w:sz w:val="20"/>
              </w:rPr>
            </w:pPr>
            <w:r w:rsidRPr="00224223">
              <w:rPr>
                <w:sz w:val="20"/>
              </w:rPr>
              <w:t>c = clause(s)</w:t>
            </w:r>
          </w:p>
        </w:tc>
        <w:tc>
          <w:tcPr>
            <w:tcW w:w="2321" w:type="pct"/>
            <w:shd w:val="clear" w:color="auto" w:fill="auto"/>
          </w:tcPr>
          <w:p w14:paraId="4BADE947" w14:textId="77777777" w:rsidR="003618B1" w:rsidRPr="00224223" w:rsidRDefault="003618B1" w:rsidP="003618B1">
            <w:pPr>
              <w:spacing w:before="60"/>
              <w:ind w:left="34"/>
              <w:rPr>
                <w:sz w:val="20"/>
              </w:rPr>
            </w:pPr>
            <w:r w:rsidRPr="00224223">
              <w:rPr>
                <w:sz w:val="20"/>
              </w:rPr>
              <w:t>par = paragraph(s)/subparagraph(s)</w:t>
            </w:r>
          </w:p>
        </w:tc>
      </w:tr>
      <w:tr w:rsidR="003618B1" w:rsidRPr="00224223" w14:paraId="2EA11EE7" w14:textId="77777777" w:rsidTr="00D34DDD">
        <w:tc>
          <w:tcPr>
            <w:tcW w:w="2679" w:type="pct"/>
            <w:shd w:val="clear" w:color="auto" w:fill="auto"/>
          </w:tcPr>
          <w:p w14:paraId="19CBEFFF" w14:textId="77777777" w:rsidR="003618B1" w:rsidRPr="00224223" w:rsidRDefault="003618B1" w:rsidP="003618B1">
            <w:pPr>
              <w:spacing w:before="60"/>
              <w:ind w:left="34"/>
              <w:rPr>
                <w:sz w:val="20"/>
              </w:rPr>
            </w:pPr>
            <w:r w:rsidRPr="00224223">
              <w:rPr>
                <w:sz w:val="20"/>
              </w:rPr>
              <w:t>C[x] = Compilation No. x</w:t>
            </w:r>
          </w:p>
        </w:tc>
        <w:tc>
          <w:tcPr>
            <w:tcW w:w="2321" w:type="pct"/>
            <w:shd w:val="clear" w:color="auto" w:fill="auto"/>
          </w:tcPr>
          <w:p w14:paraId="3FC2C8E0" w14:textId="7B72E7CD" w:rsidR="003618B1" w:rsidRPr="00224223" w:rsidRDefault="003618B1" w:rsidP="003618B1">
            <w:pPr>
              <w:ind w:left="34" w:firstLine="249"/>
              <w:rPr>
                <w:sz w:val="20"/>
              </w:rPr>
            </w:pPr>
            <w:r w:rsidRPr="00224223">
              <w:rPr>
                <w:sz w:val="20"/>
              </w:rPr>
              <w:t>/sub</w:t>
            </w:r>
            <w:r w:rsidR="00BA02C8">
              <w:rPr>
                <w:sz w:val="20"/>
              </w:rPr>
              <w:noBreakHyphen/>
            </w:r>
            <w:r w:rsidRPr="00224223">
              <w:rPr>
                <w:sz w:val="20"/>
              </w:rPr>
              <w:t>subparagraph(s)</w:t>
            </w:r>
          </w:p>
        </w:tc>
      </w:tr>
      <w:tr w:rsidR="003618B1" w:rsidRPr="00224223" w14:paraId="032B7363" w14:textId="77777777" w:rsidTr="00D34DDD">
        <w:tc>
          <w:tcPr>
            <w:tcW w:w="2679" w:type="pct"/>
            <w:shd w:val="clear" w:color="auto" w:fill="auto"/>
          </w:tcPr>
          <w:p w14:paraId="762B6279" w14:textId="77777777" w:rsidR="003618B1" w:rsidRPr="00224223" w:rsidRDefault="003618B1" w:rsidP="003618B1">
            <w:pPr>
              <w:spacing w:before="60"/>
              <w:ind w:left="34"/>
              <w:rPr>
                <w:sz w:val="20"/>
              </w:rPr>
            </w:pPr>
            <w:r w:rsidRPr="00224223">
              <w:rPr>
                <w:sz w:val="20"/>
              </w:rPr>
              <w:t>Ch = Chapter(s)</w:t>
            </w:r>
          </w:p>
        </w:tc>
        <w:tc>
          <w:tcPr>
            <w:tcW w:w="2321" w:type="pct"/>
            <w:shd w:val="clear" w:color="auto" w:fill="auto"/>
          </w:tcPr>
          <w:p w14:paraId="796DC4FF" w14:textId="77777777" w:rsidR="003618B1" w:rsidRPr="00224223" w:rsidRDefault="003618B1" w:rsidP="003618B1">
            <w:pPr>
              <w:spacing w:before="60"/>
              <w:ind w:left="34"/>
              <w:rPr>
                <w:sz w:val="20"/>
              </w:rPr>
            </w:pPr>
            <w:r w:rsidRPr="00224223">
              <w:rPr>
                <w:sz w:val="20"/>
              </w:rPr>
              <w:t>pres = present</w:t>
            </w:r>
          </w:p>
        </w:tc>
      </w:tr>
      <w:tr w:rsidR="003618B1" w:rsidRPr="00224223" w14:paraId="5AF581CF" w14:textId="77777777" w:rsidTr="00D34DDD">
        <w:tc>
          <w:tcPr>
            <w:tcW w:w="2679" w:type="pct"/>
            <w:shd w:val="clear" w:color="auto" w:fill="auto"/>
          </w:tcPr>
          <w:p w14:paraId="34F63D1C" w14:textId="77777777" w:rsidR="003618B1" w:rsidRPr="00224223" w:rsidRDefault="003618B1" w:rsidP="003618B1">
            <w:pPr>
              <w:spacing w:before="60"/>
              <w:ind w:left="34"/>
              <w:rPr>
                <w:sz w:val="20"/>
              </w:rPr>
            </w:pPr>
            <w:r w:rsidRPr="00224223">
              <w:rPr>
                <w:sz w:val="20"/>
              </w:rPr>
              <w:t>def = definition(s)</w:t>
            </w:r>
          </w:p>
        </w:tc>
        <w:tc>
          <w:tcPr>
            <w:tcW w:w="2321" w:type="pct"/>
            <w:shd w:val="clear" w:color="auto" w:fill="auto"/>
          </w:tcPr>
          <w:p w14:paraId="65933217" w14:textId="77777777" w:rsidR="003618B1" w:rsidRPr="00224223" w:rsidRDefault="003618B1" w:rsidP="003618B1">
            <w:pPr>
              <w:spacing w:before="60"/>
              <w:ind w:left="34"/>
              <w:rPr>
                <w:sz w:val="20"/>
              </w:rPr>
            </w:pPr>
            <w:r w:rsidRPr="00224223">
              <w:rPr>
                <w:sz w:val="20"/>
              </w:rPr>
              <w:t>prev = previous</w:t>
            </w:r>
          </w:p>
        </w:tc>
      </w:tr>
      <w:tr w:rsidR="003618B1" w:rsidRPr="00224223" w14:paraId="23BA2A02" w14:textId="77777777" w:rsidTr="00D34DDD">
        <w:tc>
          <w:tcPr>
            <w:tcW w:w="2679" w:type="pct"/>
            <w:shd w:val="clear" w:color="auto" w:fill="auto"/>
          </w:tcPr>
          <w:p w14:paraId="1781B9CB" w14:textId="77777777" w:rsidR="003618B1" w:rsidRPr="00224223" w:rsidRDefault="003618B1" w:rsidP="003618B1">
            <w:pPr>
              <w:spacing w:before="60"/>
              <w:ind w:left="34"/>
              <w:rPr>
                <w:sz w:val="20"/>
              </w:rPr>
            </w:pPr>
            <w:r w:rsidRPr="00224223">
              <w:rPr>
                <w:sz w:val="20"/>
              </w:rPr>
              <w:t>Dict = Dictionary</w:t>
            </w:r>
          </w:p>
        </w:tc>
        <w:tc>
          <w:tcPr>
            <w:tcW w:w="2321" w:type="pct"/>
            <w:shd w:val="clear" w:color="auto" w:fill="auto"/>
          </w:tcPr>
          <w:p w14:paraId="66C1612F" w14:textId="77777777" w:rsidR="003618B1" w:rsidRPr="00224223" w:rsidRDefault="003618B1" w:rsidP="003618B1">
            <w:pPr>
              <w:spacing w:before="60"/>
              <w:ind w:left="34"/>
              <w:rPr>
                <w:sz w:val="20"/>
              </w:rPr>
            </w:pPr>
            <w:r w:rsidRPr="00224223">
              <w:rPr>
                <w:sz w:val="20"/>
              </w:rPr>
              <w:t>(prev…) = previously</w:t>
            </w:r>
          </w:p>
        </w:tc>
      </w:tr>
      <w:tr w:rsidR="003618B1" w:rsidRPr="00224223" w14:paraId="435E8B12" w14:textId="77777777" w:rsidTr="00D34DDD">
        <w:tc>
          <w:tcPr>
            <w:tcW w:w="2679" w:type="pct"/>
            <w:shd w:val="clear" w:color="auto" w:fill="auto"/>
          </w:tcPr>
          <w:p w14:paraId="37EA51B7" w14:textId="77777777" w:rsidR="003618B1" w:rsidRPr="00224223" w:rsidRDefault="003618B1" w:rsidP="003618B1">
            <w:pPr>
              <w:spacing w:before="60"/>
              <w:ind w:left="34"/>
              <w:rPr>
                <w:sz w:val="20"/>
              </w:rPr>
            </w:pPr>
            <w:r w:rsidRPr="00224223">
              <w:rPr>
                <w:sz w:val="20"/>
              </w:rPr>
              <w:t>disallowed = disallowed by Parliament</w:t>
            </w:r>
          </w:p>
        </w:tc>
        <w:tc>
          <w:tcPr>
            <w:tcW w:w="2321" w:type="pct"/>
            <w:shd w:val="clear" w:color="auto" w:fill="auto"/>
          </w:tcPr>
          <w:p w14:paraId="334D9BCB" w14:textId="77777777" w:rsidR="003618B1" w:rsidRPr="00224223" w:rsidRDefault="003618B1" w:rsidP="003618B1">
            <w:pPr>
              <w:spacing w:before="60"/>
              <w:ind w:left="34"/>
              <w:rPr>
                <w:sz w:val="20"/>
              </w:rPr>
            </w:pPr>
            <w:r w:rsidRPr="00224223">
              <w:rPr>
                <w:sz w:val="20"/>
              </w:rPr>
              <w:t>Pt = Part(s)</w:t>
            </w:r>
          </w:p>
        </w:tc>
      </w:tr>
      <w:tr w:rsidR="003618B1" w:rsidRPr="00224223" w14:paraId="67E188C7" w14:textId="77777777" w:rsidTr="00D34DDD">
        <w:tc>
          <w:tcPr>
            <w:tcW w:w="2679" w:type="pct"/>
            <w:shd w:val="clear" w:color="auto" w:fill="auto"/>
          </w:tcPr>
          <w:p w14:paraId="1D0A0097" w14:textId="77777777" w:rsidR="003618B1" w:rsidRPr="00224223" w:rsidRDefault="003618B1" w:rsidP="003618B1">
            <w:pPr>
              <w:spacing w:before="60"/>
              <w:ind w:left="34"/>
              <w:rPr>
                <w:sz w:val="20"/>
              </w:rPr>
            </w:pPr>
            <w:r w:rsidRPr="00224223">
              <w:rPr>
                <w:sz w:val="20"/>
              </w:rPr>
              <w:t>Div = Division(s)</w:t>
            </w:r>
          </w:p>
        </w:tc>
        <w:tc>
          <w:tcPr>
            <w:tcW w:w="2321" w:type="pct"/>
            <w:shd w:val="clear" w:color="auto" w:fill="auto"/>
          </w:tcPr>
          <w:p w14:paraId="23C56C89" w14:textId="77777777" w:rsidR="003618B1" w:rsidRPr="00224223" w:rsidRDefault="003618B1" w:rsidP="003618B1">
            <w:pPr>
              <w:spacing w:before="60"/>
              <w:ind w:left="34"/>
              <w:rPr>
                <w:sz w:val="20"/>
              </w:rPr>
            </w:pPr>
            <w:r w:rsidRPr="00224223">
              <w:rPr>
                <w:sz w:val="20"/>
              </w:rPr>
              <w:t>r = regulation(s)/rule(s)</w:t>
            </w:r>
          </w:p>
        </w:tc>
      </w:tr>
      <w:tr w:rsidR="003618B1" w:rsidRPr="00224223" w14:paraId="436C1747" w14:textId="77777777" w:rsidTr="00D34DDD">
        <w:tc>
          <w:tcPr>
            <w:tcW w:w="2679" w:type="pct"/>
            <w:shd w:val="clear" w:color="auto" w:fill="auto"/>
          </w:tcPr>
          <w:p w14:paraId="52491F4C" w14:textId="77777777" w:rsidR="003618B1" w:rsidRPr="00224223" w:rsidRDefault="003618B1" w:rsidP="003618B1">
            <w:pPr>
              <w:spacing w:before="60"/>
              <w:ind w:left="34"/>
              <w:rPr>
                <w:sz w:val="20"/>
              </w:rPr>
            </w:pPr>
            <w:r w:rsidRPr="00224223">
              <w:rPr>
                <w:sz w:val="20"/>
              </w:rPr>
              <w:t>ed = editorial change</w:t>
            </w:r>
          </w:p>
        </w:tc>
        <w:tc>
          <w:tcPr>
            <w:tcW w:w="2321" w:type="pct"/>
            <w:shd w:val="clear" w:color="auto" w:fill="auto"/>
          </w:tcPr>
          <w:p w14:paraId="5A427AC1" w14:textId="77777777" w:rsidR="003618B1" w:rsidRPr="00224223" w:rsidRDefault="003618B1" w:rsidP="003618B1">
            <w:pPr>
              <w:spacing w:before="60"/>
              <w:ind w:left="34"/>
              <w:rPr>
                <w:sz w:val="20"/>
              </w:rPr>
            </w:pPr>
            <w:r w:rsidRPr="00224223">
              <w:rPr>
                <w:sz w:val="20"/>
              </w:rPr>
              <w:t>reloc = relocated</w:t>
            </w:r>
          </w:p>
        </w:tc>
      </w:tr>
      <w:tr w:rsidR="003618B1" w:rsidRPr="00224223" w14:paraId="2A6D818B" w14:textId="77777777" w:rsidTr="00D34DDD">
        <w:tc>
          <w:tcPr>
            <w:tcW w:w="2679" w:type="pct"/>
            <w:shd w:val="clear" w:color="auto" w:fill="auto"/>
          </w:tcPr>
          <w:p w14:paraId="24C5DE7A" w14:textId="77777777" w:rsidR="003618B1" w:rsidRPr="00224223" w:rsidRDefault="003618B1" w:rsidP="003618B1">
            <w:pPr>
              <w:spacing w:before="60"/>
              <w:ind w:left="34"/>
              <w:rPr>
                <w:sz w:val="20"/>
              </w:rPr>
            </w:pPr>
            <w:r w:rsidRPr="00224223">
              <w:rPr>
                <w:sz w:val="20"/>
              </w:rPr>
              <w:t>exp = expires/expired or ceases/ceased to have</w:t>
            </w:r>
          </w:p>
        </w:tc>
        <w:tc>
          <w:tcPr>
            <w:tcW w:w="2321" w:type="pct"/>
            <w:shd w:val="clear" w:color="auto" w:fill="auto"/>
          </w:tcPr>
          <w:p w14:paraId="55F4C66F" w14:textId="77777777" w:rsidR="003618B1" w:rsidRPr="00224223" w:rsidRDefault="003618B1" w:rsidP="003618B1">
            <w:pPr>
              <w:spacing w:before="60"/>
              <w:ind w:left="34"/>
              <w:rPr>
                <w:sz w:val="20"/>
              </w:rPr>
            </w:pPr>
            <w:r w:rsidRPr="00224223">
              <w:rPr>
                <w:sz w:val="20"/>
              </w:rPr>
              <w:t>renum = renumbered</w:t>
            </w:r>
          </w:p>
        </w:tc>
      </w:tr>
      <w:tr w:rsidR="003618B1" w:rsidRPr="00224223" w14:paraId="22E0DDB0" w14:textId="77777777" w:rsidTr="00D34DDD">
        <w:tc>
          <w:tcPr>
            <w:tcW w:w="2679" w:type="pct"/>
            <w:shd w:val="clear" w:color="auto" w:fill="auto"/>
          </w:tcPr>
          <w:p w14:paraId="460F7694" w14:textId="77777777" w:rsidR="003618B1" w:rsidRPr="00224223" w:rsidRDefault="003618B1" w:rsidP="003618B1">
            <w:pPr>
              <w:ind w:left="34" w:firstLine="249"/>
              <w:rPr>
                <w:sz w:val="20"/>
              </w:rPr>
            </w:pPr>
            <w:r w:rsidRPr="00224223">
              <w:rPr>
                <w:sz w:val="20"/>
              </w:rPr>
              <w:t>effect</w:t>
            </w:r>
          </w:p>
        </w:tc>
        <w:tc>
          <w:tcPr>
            <w:tcW w:w="2321" w:type="pct"/>
            <w:shd w:val="clear" w:color="auto" w:fill="auto"/>
          </w:tcPr>
          <w:p w14:paraId="5A44F7BC" w14:textId="77777777" w:rsidR="003618B1" w:rsidRPr="00224223" w:rsidRDefault="003618B1" w:rsidP="003618B1">
            <w:pPr>
              <w:spacing w:before="60"/>
              <w:ind w:left="34"/>
              <w:rPr>
                <w:sz w:val="20"/>
              </w:rPr>
            </w:pPr>
            <w:r w:rsidRPr="00224223">
              <w:rPr>
                <w:sz w:val="20"/>
              </w:rPr>
              <w:t>rep = repealed</w:t>
            </w:r>
          </w:p>
        </w:tc>
      </w:tr>
      <w:tr w:rsidR="003618B1" w:rsidRPr="00224223" w14:paraId="57E0B689" w14:textId="77777777" w:rsidTr="00D34DDD">
        <w:tc>
          <w:tcPr>
            <w:tcW w:w="2679" w:type="pct"/>
            <w:shd w:val="clear" w:color="auto" w:fill="auto"/>
          </w:tcPr>
          <w:p w14:paraId="27A55C1E" w14:textId="77777777" w:rsidR="003618B1" w:rsidRPr="00224223" w:rsidRDefault="003618B1" w:rsidP="003618B1">
            <w:pPr>
              <w:spacing w:before="60"/>
              <w:ind w:left="34"/>
              <w:rPr>
                <w:sz w:val="20"/>
              </w:rPr>
            </w:pPr>
            <w:r w:rsidRPr="00224223">
              <w:rPr>
                <w:sz w:val="20"/>
              </w:rPr>
              <w:t>F = Federal Register of Legislation</w:t>
            </w:r>
          </w:p>
        </w:tc>
        <w:tc>
          <w:tcPr>
            <w:tcW w:w="2321" w:type="pct"/>
            <w:shd w:val="clear" w:color="auto" w:fill="auto"/>
          </w:tcPr>
          <w:p w14:paraId="0DCBA0B3" w14:textId="77777777" w:rsidR="003618B1" w:rsidRPr="00224223" w:rsidRDefault="003618B1" w:rsidP="003618B1">
            <w:pPr>
              <w:spacing w:before="60"/>
              <w:ind w:left="34"/>
              <w:rPr>
                <w:sz w:val="20"/>
              </w:rPr>
            </w:pPr>
            <w:r w:rsidRPr="00224223">
              <w:rPr>
                <w:sz w:val="20"/>
              </w:rPr>
              <w:t>rs = repealed and substituted</w:t>
            </w:r>
          </w:p>
        </w:tc>
      </w:tr>
      <w:tr w:rsidR="003618B1" w:rsidRPr="00224223" w14:paraId="19C34F84" w14:textId="77777777" w:rsidTr="00D34DDD">
        <w:tc>
          <w:tcPr>
            <w:tcW w:w="2679" w:type="pct"/>
            <w:shd w:val="clear" w:color="auto" w:fill="auto"/>
          </w:tcPr>
          <w:p w14:paraId="62C798DC" w14:textId="77777777" w:rsidR="003618B1" w:rsidRPr="00224223" w:rsidRDefault="003618B1" w:rsidP="003618B1">
            <w:pPr>
              <w:spacing w:before="60"/>
              <w:ind w:left="34"/>
              <w:rPr>
                <w:sz w:val="20"/>
              </w:rPr>
            </w:pPr>
            <w:r w:rsidRPr="00224223">
              <w:rPr>
                <w:sz w:val="20"/>
              </w:rPr>
              <w:t>gaz = gazette</w:t>
            </w:r>
          </w:p>
        </w:tc>
        <w:tc>
          <w:tcPr>
            <w:tcW w:w="2321" w:type="pct"/>
            <w:shd w:val="clear" w:color="auto" w:fill="auto"/>
          </w:tcPr>
          <w:p w14:paraId="1E4009C3" w14:textId="77777777" w:rsidR="003618B1" w:rsidRPr="00224223" w:rsidRDefault="003618B1" w:rsidP="003618B1">
            <w:pPr>
              <w:spacing w:before="60"/>
              <w:ind w:left="34"/>
              <w:rPr>
                <w:sz w:val="20"/>
              </w:rPr>
            </w:pPr>
            <w:r w:rsidRPr="00224223">
              <w:rPr>
                <w:sz w:val="20"/>
              </w:rPr>
              <w:t>s = section(s)/subsection(s)</w:t>
            </w:r>
          </w:p>
        </w:tc>
      </w:tr>
      <w:tr w:rsidR="003618B1" w:rsidRPr="00224223" w14:paraId="7869BBE5" w14:textId="77777777" w:rsidTr="00D34DDD">
        <w:tc>
          <w:tcPr>
            <w:tcW w:w="2679" w:type="pct"/>
            <w:shd w:val="clear" w:color="auto" w:fill="auto"/>
          </w:tcPr>
          <w:p w14:paraId="74CE2DFA" w14:textId="77777777" w:rsidR="003618B1" w:rsidRPr="00224223" w:rsidRDefault="003618B1" w:rsidP="003618B1">
            <w:pPr>
              <w:spacing w:before="60"/>
              <w:ind w:left="34"/>
              <w:rPr>
                <w:sz w:val="20"/>
              </w:rPr>
            </w:pPr>
            <w:r w:rsidRPr="00224223">
              <w:rPr>
                <w:sz w:val="20"/>
              </w:rPr>
              <w:t xml:space="preserve">LA = </w:t>
            </w:r>
            <w:r w:rsidRPr="00224223">
              <w:rPr>
                <w:i/>
                <w:sz w:val="20"/>
              </w:rPr>
              <w:t>Legislation Act 2003</w:t>
            </w:r>
          </w:p>
        </w:tc>
        <w:tc>
          <w:tcPr>
            <w:tcW w:w="2321" w:type="pct"/>
            <w:shd w:val="clear" w:color="auto" w:fill="auto"/>
          </w:tcPr>
          <w:p w14:paraId="24C6C469" w14:textId="77777777" w:rsidR="003618B1" w:rsidRPr="00224223" w:rsidRDefault="003618B1" w:rsidP="003618B1">
            <w:pPr>
              <w:spacing w:before="60"/>
              <w:ind w:left="34"/>
              <w:rPr>
                <w:sz w:val="20"/>
              </w:rPr>
            </w:pPr>
            <w:r w:rsidRPr="00224223">
              <w:rPr>
                <w:sz w:val="20"/>
              </w:rPr>
              <w:t>Sch = Schedule(s)</w:t>
            </w:r>
          </w:p>
        </w:tc>
      </w:tr>
      <w:tr w:rsidR="003618B1" w:rsidRPr="00224223" w14:paraId="34B9E725" w14:textId="77777777" w:rsidTr="00D34DDD">
        <w:tc>
          <w:tcPr>
            <w:tcW w:w="2679" w:type="pct"/>
            <w:shd w:val="clear" w:color="auto" w:fill="auto"/>
          </w:tcPr>
          <w:p w14:paraId="0B5A3289" w14:textId="77777777" w:rsidR="003618B1" w:rsidRPr="00224223" w:rsidRDefault="003618B1" w:rsidP="003618B1">
            <w:pPr>
              <w:spacing w:before="60"/>
              <w:ind w:left="34"/>
              <w:rPr>
                <w:sz w:val="20"/>
              </w:rPr>
            </w:pPr>
            <w:r w:rsidRPr="00224223">
              <w:rPr>
                <w:sz w:val="20"/>
              </w:rPr>
              <w:t xml:space="preserve">LIA = </w:t>
            </w:r>
            <w:r w:rsidRPr="00224223">
              <w:rPr>
                <w:i/>
                <w:sz w:val="20"/>
              </w:rPr>
              <w:t>Legislative Instruments Act 2003</w:t>
            </w:r>
          </w:p>
        </w:tc>
        <w:tc>
          <w:tcPr>
            <w:tcW w:w="2321" w:type="pct"/>
            <w:shd w:val="clear" w:color="auto" w:fill="auto"/>
          </w:tcPr>
          <w:p w14:paraId="1E516C71" w14:textId="77777777" w:rsidR="003618B1" w:rsidRPr="00224223" w:rsidRDefault="003618B1" w:rsidP="003618B1">
            <w:pPr>
              <w:spacing w:before="60"/>
              <w:ind w:left="34"/>
              <w:rPr>
                <w:sz w:val="20"/>
              </w:rPr>
            </w:pPr>
            <w:r w:rsidRPr="00224223">
              <w:rPr>
                <w:sz w:val="20"/>
              </w:rPr>
              <w:t>Sdiv = Subdivision(s)</w:t>
            </w:r>
          </w:p>
        </w:tc>
      </w:tr>
      <w:tr w:rsidR="003618B1" w:rsidRPr="00224223" w14:paraId="4C35138E" w14:textId="77777777" w:rsidTr="00D34DDD">
        <w:tc>
          <w:tcPr>
            <w:tcW w:w="2679" w:type="pct"/>
            <w:shd w:val="clear" w:color="auto" w:fill="auto"/>
          </w:tcPr>
          <w:p w14:paraId="5AE543D7" w14:textId="77777777" w:rsidR="003618B1" w:rsidRPr="00224223" w:rsidRDefault="003618B1" w:rsidP="003618B1">
            <w:pPr>
              <w:spacing w:before="60"/>
              <w:ind w:left="34"/>
              <w:rPr>
                <w:sz w:val="20"/>
              </w:rPr>
            </w:pPr>
            <w:r w:rsidRPr="00224223">
              <w:rPr>
                <w:sz w:val="20"/>
              </w:rPr>
              <w:t>(md) = misdescribed amendment can be given</w:t>
            </w:r>
          </w:p>
        </w:tc>
        <w:tc>
          <w:tcPr>
            <w:tcW w:w="2321" w:type="pct"/>
            <w:shd w:val="clear" w:color="auto" w:fill="auto"/>
          </w:tcPr>
          <w:p w14:paraId="2868814C" w14:textId="77777777" w:rsidR="003618B1" w:rsidRPr="00224223" w:rsidRDefault="003618B1" w:rsidP="003618B1">
            <w:pPr>
              <w:spacing w:before="60"/>
              <w:ind w:left="34"/>
              <w:rPr>
                <w:sz w:val="20"/>
              </w:rPr>
            </w:pPr>
            <w:r w:rsidRPr="00224223">
              <w:rPr>
                <w:sz w:val="20"/>
              </w:rPr>
              <w:t>SLI = Select Legislative Instrument</w:t>
            </w:r>
          </w:p>
        </w:tc>
      </w:tr>
      <w:tr w:rsidR="003618B1" w:rsidRPr="00224223" w14:paraId="513CC531" w14:textId="77777777" w:rsidTr="00D34DDD">
        <w:tc>
          <w:tcPr>
            <w:tcW w:w="2679" w:type="pct"/>
            <w:shd w:val="clear" w:color="auto" w:fill="auto"/>
          </w:tcPr>
          <w:p w14:paraId="2B3C0B59" w14:textId="77777777" w:rsidR="003618B1" w:rsidRPr="00224223" w:rsidRDefault="003618B1" w:rsidP="003618B1">
            <w:pPr>
              <w:ind w:left="34" w:firstLine="249"/>
              <w:rPr>
                <w:sz w:val="20"/>
              </w:rPr>
            </w:pPr>
            <w:r w:rsidRPr="00224223">
              <w:rPr>
                <w:sz w:val="20"/>
              </w:rPr>
              <w:t>effect</w:t>
            </w:r>
          </w:p>
        </w:tc>
        <w:tc>
          <w:tcPr>
            <w:tcW w:w="2321" w:type="pct"/>
            <w:shd w:val="clear" w:color="auto" w:fill="auto"/>
          </w:tcPr>
          <w:p w14:paraId="398C2A3A" w14:textId="77777777" w:rsidR="003618B1" w:rsidRPr="00224223" w:rsidRDefault="003618B1" w:rsidP="003618B1">
            <w:pPr>
              <w:spacing w:before="60"/>
              <w:ind w:left="34"/>
              <w:rPr>
                <w:sz w:val="20"/>
              </w:rPr>
            </w:pPr>
            <w:r w:rsidRPr="00224223">
              <w:rPr>
                <w:sz w:val="20"/>
              </w:rPr>
              <w:t>SR = Statutory Rules</w:t>
            </w:r>
          </w:p>
        </w:tc>
      </w:tr>
      <w:tr w:rsidR="003618B1" w:rsidRPr="00224223" w14:paraId="68C9FF44" w14:textId="77777777" w:rsidTr="00D34DDD">
        <w:tc>
          <w:tcPr>
            <w:tcW w:w="2679" w:type="pct"/>
            <w:shd w:val="clear" w:color="auto" w:fill="auto"/>
          </w:tcPr>
          <w:p w14:paraId="2365C5A4" w14:textId="77777777" w:rsidR="003618B1" w:rsidRPr="00224223" w:rsidRDefault="003618B1" w:rsidP="003618B1">
            <w:pPr>
              <w:spacing w:before="60"/>
              <w:ind w:left="34"/>
              <w:rPr>
                <w:sz w:val="20"/>
              </w:rPr>
            </w:pPr>
            <w:r w:rsidRPr="00224223">
              <w:rPr>
                <w:sz w:val="20"/>
              </w:rPr>
              <w:t>(md not incorp) = misdescribed amendment</w:t>
            </w:r>
          </w:p>
        </w:tc>
        <w:tc>
          <w:tcPr>
            <w:tcW w:w="2321" w:type="pct"/>
            <w:shd w:val="clear" w:color="auto" w:fill="auto"/>
          </w:tcPr>
          <w:p w14:paraId="125BDA14" w14:textId="49665945" w:rsidR="003618B1" w:rsidRPr="00224223" w:rsidRDefault="003618B1" w:rsidP="003618B1">
            <w:pPr>
              <w:spacing w:before="60"/>
              <w:ind w:left="34"/>
              <w:rPr>
                <w:sz w:val="20"/>
              </w:rPr>
            </w:pPr>
            <w:r w:rsidRPr="00224223">
              <w:rPr>
                <w:sz w:val="20"/>
              </w:rPr>
              <w:t>Sub</w:t>
            </w:r>
            <w:r w:rsidR="00BA02C8">
              <w:rPr>
                <w:sz w:val="20"/>
              </w:rPr>
              <w:noBreakHyphen/>
            </w:r>
            <w:r w:rsidRPr="00224223">
              <w:rPr>
                <w:sz w:val="20"/>
              </w:rPr>
              <w:t>Ch = Sub</w:t>
            </w:r>
            <w:r w:rsidR="00BA02C8">
              <w:rPr>
                <w:sz w:val="20"/>
              </w:rPr>
              <w:noBreakHyphen/>
            </w:r>
            <w:r w:rsidRPr="00224223">
              <w:rPr>
                <w:sz w:val="20"/>
              </w:rPr>
              <w:t>Chapter(s)</w:t>
            </w:r>
          </w:p>
        </w:tc>
      </w:tr>
      <w:tr w:rsidR="003618B1" w:rsidRPr="00224223" w14:paraId="1CF40B18" w14:textId="77777777" w:rsidTr="00D34DDD">
        <w:tc>
          <w:tcPr>
            <w:tcW w:w="2679" w:type="pct"/>
            <w:shd w:val="clear" w:color="auto" w:fill="auto"/>
          </w:tcPr>
          <w:p w14:paraId="2852B0EA" w14:textId="77777777" w:rsidR="003618B1" w:rsidRPr="00224223" w:rsidRDefault="003618B1" w:rsidP="003618B1">
            <w:pPr>
              <w:ind w:left="34" w:firstLine="249"/>
              <w:rPr>
                <w:sz w:val="20"/>
              </w:rPr>
            </w:pPr>
            <w:r w:rsidRPr="00224223">
              <w:rPr>
                <w:sz w:val="20"/>
              </w:rPr>
              <w:t>cannot be given effect</w:t>
            </w:r>
          </w:p>
        </w:tc>
        <w:tc>
          <w:tcPr>
            <w:tcW w:w="2321" w:type="pct"/>
            <w:shd w:val="clear" w:color="auto" w:fill="auto"/>
          </w:tcPr>
          <w:p w14:paraId="0759D95A" w14:textId="77777777" w:rsidR="003618B1" w:rsidRPr="00224223" w:rsidRDefault="003618B1" w:rsidP="003618B1">
            <w:pPr>
              <w:spacing w:before="60"/>
              <w:ind w:left="34"/>
              <w:rPr>
                <w:sz w:val="20"/>
              </w:rPr>
            </w:pPr>
            <w:r w:rsidRPr="00224223">
              <w:rPr>
                <w:sz w:val="20"/>
              </w:rPr>
              <w:t>SubPt = Subpart(s)</w:t>
            </w:r>
          </w:p>
        </w:tc>
      </w:tr>
      <w:tr w:rsidR="003618B1" w:rsidRPr="00224223" w14:paraId="62CC757A" w14:textId="77777777" w:rsidTr="00D34DDD">
        <w:tc>
          <w:tcPr>
            <w:tcW w:w="2679" w:type="pct"/>
            <w:shd w:val="clear" w:color="auto" w:fill="auto"/>
          </w:tcPr>
          <w:p w14:paraId="595A5070" w14:textId="77777777" w:rsidR="003618B1" w:rsidRPr="00224223" w:rsidRDefault="003618B1" w:rsidP="003618B1">
            <w:pPr>
              <w:spacing w:before="60"/>
              <w:ind w:left="34"/>
              <w:rPr>
                <w:sz w:val="20"/>
              </w:rPr>
            </w:pPr>
            <w:r w:rsidRPr="00224223">
              <w:rPr>
                <w:sz w:val="20"/>
              </w:rPr>
              <w:t>mod = modified/modification</w:t>
            </w:r>
          </w:p>
        </w:tc>
        <w:tc>
          <w:tcPr>
            <w:tcW w:w="2321" w:type="pct"/>
            <w:shd w:val="clear" w:color="auto" w:fill="auto"/>
          </w:tcPr>
          <w:p w14:paraId="78CCC5C8" w14:textId="77777777" w:rsidR="003618B1" w:rsidRPr="00224223" w:rsidRDefault="003618B1" w:rsidP="003618B1">
            <w:pPr>
              <w:spacing w:before="60"/>
              <w:ind w:left="34"/>
              <w:rPr>
                <w:sz w:val="20"/>
              </w:rPr>
            </w:pPr>
            <w:r w:rsidRPr="00224223">
              <w:rPr>
                <w:sz w:val="20"/>
                <w:u w:val="single"/>
              </w:rPr>
              <w:t>underlining</w:t>
            </w:r>
            <w:r w:rsidRPr="00224223">
              <w:rPr>
                <w:sz w:val="20"/>
              </w:rPr>
              <w:t xml:space="preserve"> = whole or part not</w:t>
            </w:r>
          </w:p>
        </w:tc>
      </w:tr>
      <w:tr w:rsidR="003618B1" w:rsidRPr="00224223" w14:paraId="6D64FFA2" w14:textId="77777777" w:rsidTr="00D34DDD">
        <w:tc>
          <w:tcPr>
            <w:tcW w:w="2679" w:type="pct"/>
            <w:shd w:val="clear" w:color="auto" w:fill="auto"/>
          </w:tcPr>
          <w:p w14:paraId="58C3B1D8" w14:textId="77777777" w:rsidR="003618B1" w:rsidRPr="00224223" w:rsidRDefault="003618B1" w:rsidP="003618B1">
            <w:pPr>
              <w:spacing w:before="60"/>
              <w:ind w:left="34"/>
              <w:rPr>
                <w:sz w:val="20"/>
              </w:rPr>
            </w:pPr>
            <w:r w:rsidRPr="00224223">
              <w:rPr>
                <w:sz w:val="20"/>
              </w:rPr>
              <w:t>No. = Number(s)</w:t>
            </w:r>
          </w:p>
        </w:tc>
        <w:tc>
          <w:tcPr>
            <w:tcW w:w="2321" w:type="pct"/>
            <w:shd w:val="clear" w:color="auto" w:fill="auto"/>
          </w:tcPr>
          <w:p w14:paraId="668A9437" w14:textId="77777777" w:rsidR="003618B1" w:rsidRPr="00224223" w:rsidRDefault="003618B1" w:rsidP="003618B1">
            <w:pPr>
              <w:ind w:left="34" w:firstLine="249"/>
              <w:rPr>
                <w:sz w:val="20"/>
              </w:rPr>
            </w:pPr>
            <w:r w:rsidRPr="00224223">
              <w:rPr>
                <w:sz w:val="20"/>
              </w:rPr>
              <w:t>commenced or to be commenced</w:t>
            </w:r>
          </w:p>
        </w:tc>
      </w:tr>
    </w:tbl>
    <w:p w14:paraId="56AFDB24" w14:textId="77777777" w:rsidR="003618B1" w:rsidRPr="00224223" w:rsidRDefault="003618B1" w:rsidP="00801583">
      <w:pPr>
        <w:pStyle w:val="Tabletext"/>
      </w:pPr>
    </w:p>
    <w:p w14:paraId="2B55EA96" w14:textId="77777777" w:rsidR="00736E54" w:rsidRPr="00224223" w:rsidRDefault="00736E54" w:rsidP="00736E54">
      <w:pPr>
        <w:pStyle w:val="ENotesHeading2"/>
        <w:pageBreakBefore/>
      </w:pPr>
      <w:bookmarkStart w:id="1081" w:name="_Toc150781468"/>
      <w:r w:rsidRPr="00224223">
        <w:lastRenderedPageBreak/>
        <w:t>Endnote 3—Legislation history</w:t>
      </w:r>
      <w:bookmarkEnd w:id="1081"/>
    </w:p>
    <w:p w14:paraId="1A15367D" w14:textId="77777777" w:rsidR="00736E54" w:rsidRPr="00224223" w:rsidRDefault="00736E54" w:rsidP="00736E5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736E54" w:rsidRPr="00224223" w14:paraId="3F843A76" w14:textId="77777777" w:rsidTr="00D34DDD">
        <w:trPr>
          <w:cantSplit/>
          <w:tblHeader/>
        </w:trPr>
        <w:tc>
          <w:tcPr>
            <w:tcW w:w="1250" w:type="pct"/>
            <w:tcBorders>
              <w:top w:val="single" w:sz="12" w:space="0" w:color="auto"/>
              <w:bottom w:val="single" w:sz="12" w:space="0" w:color="auto"/>
            </w:tcBorders>
            <w:shd w:val="clear" w:color="auto" w:fill="auto"/>
          </w:tcPr>
          <w:p w14:paraId="3AD82384" w14:textId="77777777" w:rsidR="00736E54" w:rsidRPr="00224223" w:rsidRDefault="00736E54" w:rsidP="00736E54">
            <w:pPr>
              <w:pStyle w:val="ENoteTableHeading"/>
            </w:pPr>
            <w:r w:rsidRPr="00224223">
              <w:t>Name</w:t>
            </w:r>
          </w:p>
        </w:tc>
        <w:tc>
          <w:tcPr>
            <w:tcW w:w="1250" w:type="pct"/>
            <w:tcBorders>
              <w:top w:val="single" w:sz="12" w:space="0" w:color="auto"/>
              <w:bottom w:val="single" w:sz="12" w:space="0" w:color="auto"/>
            </w:tcBorders>
            <w:shd w:val="clear" w:color="auto" w:fill="auto"/>
          </w:tcPr>
          <w:p w14:paraId="10D74B15" w14:textId="77777777" w:rsidR="00736E54" w:rsidRPr="00224223" w:rsidRDefault="00736E54" w:rsidP="00736E54">
            <w:pPr>
              <w:pStyle w:val="ENoteTableHeading"/>
            </w:pPr>
            <w:r w:rsidRPr="00224223">
              <w:t>Registration</w:t>
            </w:r>
          </w:p>
        </w:tc>
        <w:tc>
          <w:tcPr>
            <w:tcW w:w="1250" w:type="pct"/>
            <w:tcBorders>
              <w:top w:val="single" w:sz="12" w:space="0" w:color="auto"/>
              <w:bottom w:val="single" w:sz="12" w:space="0" w:color="auto"/>
            </w:tcBorders>
            <w:shd w:val="clear" w:color="auto" w:fill="auto"/>
          </w:tcPr>
          <w:p w14:paraId="2E682D16" w14:textId="77777777" w:rsidR="00736E54" w:rsidRPr="00224223" w:rsidRDefault="00736E54" w:rsidP="00736E54">
            <w:pPr>
              <w:pStyle w:val="ENoteTableHeading"/>
            </w:pPr>
            <w:r w:rsidRPr="00224223">
              <w:t>Commencement</w:t>
            </w:r>
          </w:p>
        </w:tc>
        <w:tc>
          <w:tcPr>
            <w:tcW w:w="1250" w:type="pct"/>
            <w:tcBorders>
              <w:top w:val="single" w:sz="12" w:space="0" w:color="auto"/>
              <w:bottom w:val="single" w:sz="12" w:space="0" w:color="auto"/>
            </w:tcBorders>
            <w:shd w:val="clear" w:color="auto" w:fill="auto"/>
          </w:tcPr>
          <w:p w14:paraId="6D967144" w14:textId="77777777" w:rsidR="00736E54" w:rsidRPr="00224223" w:rsidRDefault="00736E54" w:rsidP="00736E54">
            <w:pPr>
              <w:pStyle w:val="ENoteTableHeading"/>
            </w:pPr>
            <w:r w:rsidRPr="00224223">
              <w:t>Application, saving and transitional provisions</w:t>
            </w:r>
          </w:p>
        </w:tc>
      </w:tr>
      <w:tr w:rsidR="00736E54" w:rsidRPr="00224223" w14:paraId="48307675" w14:textId="77777777" w:rsidTr="00D34DDD">
        <w:trPr>
          <w:cantSplit/>
        </w:trPr>
        <w:tc>
          <w:tcPr>
            <w:tcW w:w="1250" w:type="pct"/>
            <w:tcBorders>
              <w:top w:val="single" w:sz="12" w:space="0" w:color="auto"/>
              <w:bottom w:val="single" w:sz="4" w:space="0" w:color="auto"/>
            </w:tcBorders>
            <w:shd w:val="clear" w:color="auto" w:fill="auto"/>
          </w:tcPr>
          <w:p w14:paraId="4EC384FA" w14:textId="0F125694" w:rsidR="00736E54" w:rsidRPr="00224223" w:rsidRDefault="00C20955" w:rsidP="00736E54">
            <w:pPr>
              <w:pStyle w:val="ENoteTableText"/>
            </w:pPr>
            <w:r w:rsidRPr="00224223">
              <w:t xml:space="preserve">Health Insurance (General Medical Services Table) </w:t>
            </w:r>
            <w:r w:rsidR="00B843BA">
              <w:t>Regulations 2</w:t>
            </w:r>
            <w:r w:rsidRPr="00224223">
              <w:t>021</w:t>
            </w:r>
          </w:p>
        </w:tc>
        <w:tc>
          <w:tcPr>
            <w:tcW w:w="1250" w:type="pct"/>
            <w:tcBorders>
              <w:top w:val="single" w:sz="12" w:space="0" w:color="auto"/>
              <w:bottom w:val="single" w:sz="4" w:space="0" w:color="auto"/>
            </w:tcBorders>
            <w:shd w:val="clear" w:color="auto" w:fill="auto"/>
          </w:tcPr>
          <w:p w14:paraId="3DD148EE" w14:textId="3ABC0E59" w:rsidR="00736E54" w:rsidRPr="00224223" w:rsidRDefault="003745AC" w:rsidP="00736E54">
            <w:pPr>
              <w:pStyle w:val="ENoteTableText"/>
            </w:pPr>
            <w:r w:rsidRPr="00224223">
              <w:t>2 June</w:t>
            </w:r>
            <w:r w:rsidR="00C20955" w:rsidRPr="00224223">
              <w:t xml:space="preserve"> 2021 (F2021L00678)</w:t>
            </w:r>
          </w:p>
        </w:tc>
        <w:tc>
          <w:tcPr>
            <w:tcW w:w="1250" w:type="pct"/>
            <w:tcBorders>
              <w:top w:val="single" w:sz="12" w:space="0" w:color="auto"/>
              <w:bottom w:val="single" w:sz="4" w:space="0" w:color="auto"/>
            </w:tcBorders>
            <w:shd w:val="clear" w:color="auto" w:fill="auto"/>
          </w:tcPr>
          <w:p w14:paraId="20E7B1B2" w14:textId="3658619A" w:rsidR="00736E54" w:rsidRPr="00224223" w:rsidRDefault="009D2197" w:rsidP="00736E54">
            <w:pPr>
              <w:pStyle w:val="ENoteTableText"/>
            </w:pPr>
            <w:r w:rsidRPr="00224223">
              <w:t>1 July</w:t>
            </w:r>
            <w:r w:rsidR="00C20955" w:rsidRPr="00224223">
              <w:t xml:space="preserve"> 2021 (s 2(1) </w:t>
            </w:r>
            <w:r w:rsidRPr="00224223">
              <w:t>item 1</w:t>
            </w:r>
            <w:r w:rsidR="00C20955" w:rsidRPr="00224223">
              <w:t>)</w:t>
            </w:r>
          </w:p>
        </w:tc>
        <w:tc>
          <w:tcPr>
            <w:tcW w:w="1250" w:type="pct"/>
            <w:tcBorders>
              <w:top w:val="single" w:sz="12" w:space="0" w:color="auto"/>
              <w:bottom w:val="single" w:sz="4" w:space="0" w:color="auto"/>
            </w:tcBorders>
            <w:shd w:val="clear" w:color="auto" w:fill="auto"/>
          </w:tcPr>
          <w:p w14:paraId="7398CE55" w14:textId="77777777" w:rsidR="00736E54" w:rsidRPr="00224223" w:rsidRDefault="00736E54" w:rsidP="00736E54">
            <w:pPr>
              <w:pStyle w:val="ENoteTableText"/>
            </w:pPr>
          </w:p>
        </w:tc>
      </w:tr>
      <w:tr w:rsidR="00C20955" w:rsidRPr="00224223" w14:paraId="1172F79D" w14:textId="77777777" w:rsidTr="00D34DDD">
        <w:trPr>
          <w:cantSplit/>
        </w:trPr>
        <w:tc>
          <w:tcPr>
            <w:tcW w:w="1250" w:type="pct"/>
            <w:tcBorders>
              <w:top w:val="single" w:sz="4" w:space="0" w:color="auto"/>
              <w:bottom w:val="single" w:sz="4" w:space="0" w:color="auto"/>
            </w:tcBorders>
            <w:shd w:val="clear" w:color="auto" w:fill="auto"/>
          </w:tcPr>
          <w:p w14:paraId="5FC9599A" w14:textId="2B2E34AA" w:rsidR="00C20955" w:rsidRPr="00224223" w:rsidRDefault="001E7CC8" w:rsidP="00736E54">
            <w:pPr>
              <w:pStyle w:val="ENoteTableText"/>
            </w:pPr>
            <w:r w:rsidRPr="00224223">
              <w:t xml:space="preserve">Health Insurance Legislation Amendment (2021 Measures No. 1) </w:t>
            </w:r>
            <w:r w:rsidR="00B843BA">
              <w:t>Regulations 2</w:t>
            </w:r>
            <w:r w:rsidRPr="00224223">
              <w:t>021</w:t>
            </w:r>
          </w:p>
        </w:tc>
        <w:tc>
          <w:tcPr>
            <w:tcW w:w="1250" w:type="pct"/>
            <w:tcBorders>
              <w:top w:val="single" w:sz="4" w:space="0" w:color="auto"/>
              <w:bottom w:val="single" w:sz="4" w:space="0" w:color="auto"/>
            </w:tcBorders>
            <w:shd w:val="clear" w:color="auto" w:fill="auto"/>
          </w:tcPr>
          <w:p w14:paraId="4A7F4508" w14:textId="3921C0C8" w:rsidR="00C20955" w:rsidRPr="00224223" w:rsidRDefault="003745AC" w:rsidP="00736E54">
            <w:pPr>
              <w:pStyle w:val="ENoteTableText"/>
            </w:pPr>
            <w:r w:rsidRPr="00224223">
              <w:t>2 June</w:t>
            </w:r>
            <w:r w:rsidR="001E7CC8" w:rsidRPr="00224223">
              <w:t xml:space="preserve"> 2021 (F2021L00681)</w:t>
            </w:r>
          </w:p>
        </w:tc>
        <w:tc>
          <w:tcPr>
            <w:tcW w:w="1250" w:type="pct"/>
            <w:tcBorders>
              <w:top w:val="single" w:sz="4" w:space="0" w:color="auto"/>
              <w:bottom w:val="single" w:sz="4" w:space="0" w:color="auto"/>
            </w:tcBorders>
            <w:shd w:val="clear" w:color="auto" w:fill="auto"/>
          </w:tcPr>
          <w:p w14:paraId="0F8826D1" w14:textId="51D51195" w:rsidR="00C20955" w:rsidRPr="00224223" w:rsidRDefault="001E7CC8" w:rsidP="00736E54">
            <w:pPr>
              <w:pStyle w:val="ENoteTableText"/>
            </w:pPr>
            <w:r w:rsidRPr="00224223">
              <w:t>Sch 1 (</w:t>
            </w:r>
            <w:r w:rsidR="00B843BA">
              <w:t>items 3</w:t>
            </w:r>
            <w:r w:rsidRPr="00224223">
              <w:t xml:space="preserve">4–39, 43–95B): </w:t>
            </w:r>
            <w:r w:rsidR="009D2197" w:rsidRPr="00224223">
              <w:t>1 July</w:t>
            </w:r>
            <w:r w:rsidRPr="00224223">
              <w:t xml:space="preserve"> 2021 (s 2(1) </w:t>
            </w:r>
            <w:r w:rsidR="00BC24A8" w:rsidRPr="00224223">
              <w:t>item 3</w:t>
            </w:r>
            <w:r w:rsidRPr="00224223">
              <w:t>)</w:t>
            </w:r>
          </w:p>
        </w:tc>
        <w:tc>
          <w:tcPr>
            <w:tcW w:w="1250" w:type="pct"/>
            <w:tcBorders>
              <w:top w:val="single" w:sz="4" w:space="0" w:color="auto"/>
              <w:bottom w:val="single" w:sz="4" w:space="0" w:color="auto"/>
            </w:tcBorders>
            <w:shd w:val="clear" w:color="auto" w:fill="auto"/>
          </w:tcPr>
          <w:p w14:paraId="7545CA68" w14:textId="3B5B1747" w:rsidR="00C20955" w:rsidRPr="00224223" w:rsidRDefault="001E7CC8" w:rsidP="00736E54">
            <w:pPr>
              <w:pStyle w:val="ENoteTableText"/>
            </w:pPr>
            <w:r w:rsidRPr="00224223">
              <w:t>—</w:t>
            </w:r>
          </w:p>
        </w:tc>
      </w:tr>
      <w:tr w:rsidR="00736E54" w:rsidRPr="00224223" w14:paraId="29A96C6D" w14:textId="77777777" w:rsidTr="00C660D9">
        <w:trPr>
          <w:cantSplit/>
        </w:trPr>
        <w:tc>
          <w:tcPr>
            <w:tcW w:w="1250" w:type="pct"/>
            <w:shd w:val="clear" w:color="auto" w:fill="auto"/>
          </w:tcPr>
          <w:p w14:paraId="063D4FC8" w14:textId="77044626" w:rsidR="00736E54" w:rsidRPr="00224223" w:rsidRDefault="001E7CC8" w:rsidP="00736E54">
            <w:pPr>
              <w:pStyle w:val="ENoteTableText"/>
            </w:pPr>
            <w:r w:rsidRPr="00224223">
              <w:t xml:space="preserve">Health Insurance (General Medical Services Table) Amendment (2021 Measures No. 1) </w:t>
            </w:r>
            <w:r w:rsidR="00B843BA">
              <w:t>Regulations 2</w:t>
            </w:r>
            <w:r w:rsidRPr="00224223">
              <w:t>021</w:t>
            </w:r>
          </w:p>
        </w:tc>
        <w:tc>
          <w:tcPr>
            <w:tcW w:w="1250" w:type="pct"/>
            <w:shd w:val="clear" w:color="auto" w:fill="auto"/>
          </w:tcPr>
          <w:p w14:paraId="792A66FF" w14:textId="5BF459FA" w:rsidR="00736E54" w:rsidRPr="00224223" w:rsidRDefault="003745AC" w:rsidP="00736E54">
            <w:pPr>
              <w:pStyle w:val="ENoteTableText"/>
            </w:pPr>
            <w:r w:rsidRPr="00224223">
              <w:t>25 June</w:t>
            </w:r>
            <w:r w:rsidR="00C20955" w:rsidRPr="00224223">
              <w:t xml:space="preserve"> 2021 (F2021L00854)</w:t>
            </w:r>
          </w:p>
        </w:tc>
        <w:tc>
          <w:tcPr>
            <w:tcW w:w="1250" w:type="pct"/>
            <w:shd w:val="clear" w:color="auto" w:fill="auto"/>
          </w:tcPr>
          <w:p w14:paraId="6ABE3F71" w14:textId="49DC2816" w:rsidR="00736E54" w:rsidRPr="00224223" w:rsidRDefault="009D2197" w:rsidP="00736E54">
            <w:pPr>
              <w:pStyle w:val="ENoteTableText"/>
            </w:pPr>
            <w:r w:rsidRPr="00224223">
              <w:t>1 July</w:t>
            </w:r>
            <w:r w:rsidR="001E7CC8" w:rsidRPr="00224223">
              <w:t xml:space="preserve"> 2021 (s 2(1) </w:t>
            </w:r>
            <w:r w:rsidRPr="00224223">
              <w:t>item 1</w:t>
            </w:r>
            <w:r w:rsidR="001E7CC8" w:rsidRPr="00224223">
              <w:t>)</w:t>
            </w:r>
          </w:p>
        </w:tc>
        <w:tc>
          <w:tcPr>
            <w:tcW w:w="1250" w:type="pct"/>
            <w:shd w:val="clear" w:color="auto" w:fill="auto"/>
          </w:tcPr>
          <w:p w14:paraId="1F94C72A" w14:textId="4938EEB5" w:rsidR="00736E54" w:rsidRPr="00224223" w:rsidRDefault="001E7CC8" w:rsidP="00736E54">
            <w:pPr>
              <w:pStyle w:val="ENoteTableText"/>
            </w:pPr>
            <w:r w:rsidRPr="00224223">
              <w:t>—</w:t>
            </w:r>
          </w:p>
        </w:tc>
      </w:tr>
      <w:tr w:rsidR="00D34DDD" w:rsidRPr="00224223" w14:paraId="2DB575C1" w14:textId="77777777" w:rsidTr="00B42EB7">
        <w:trPr>
          <w:cantSplit/>
        </w:trPr>
        <w:tc>
          <w:tcPr>
            <w:tcW w:w="1250" w:type="pct"/>
            <w:shd w:val="clear" w:color="auto" w:fill="auto"/>
          </w:tcPr>
          <w:p w14:paraId="0FA98DD4" w14:textId="0A8F0703" w:rsidR="00D34DDD" w:rsidRPr="00224223" w:rsidRDefault="00D34DDD" w:rsidP="00736E54">
            <w:pPr>
              <w:pStyle w:val="ENoteTableText"/>
            </w:pPr>
            <w:r w:rsidRPr="00224223">
              <w:t xml:space="preserve">Health Insurance (General Medical Services Table) Amendment (2021 Measures No. 2) </w:t>
            </w:r>
            <w:r w:rsidR="00B843BA">
              <w:t>Regulations 2</w:t>
            </w:r>
            <w:r w:rsidRPr="00224223">
              <w:t>021</w:t>
            </w:r>
          </w:p>
        </w:tc>
        <w:tc>
          <w:tcPr>
            <w:tcW w:w="1250" w:type="pct"/>
            <w:shd w:val="clear" w:color="auto" w:fill="auto"/>
          </w:tcPr>
          <w:p w14:paraId="76B2C438" w14:textId="619D7463" w:rsidR="00D34DDD" w:rsidRPr="00224223" w:rsidRDefault="00D34DDD" w:rsidP="00736E54">
            <w:pPr>
              <w:pStyle w:val="ENoteTableText"/>
            </w:pPr>
            <w:r w:rsidRPr="00224223">
              <w:t>6 Aug 2021 (F2021L01081)</w:t>
            </w:r>
          </w:p>
        </w:tc>
        <w:tc>
          <w:tcPr>
            <w:tcW w:w="1250" w:type="pct"/>
            <w:shd w:val="clear" w:color="auto" w:fill="auto"/>
          </w:tcPr>
          <w:p w14:paraId="431EA01D" w14:textId="3789C19D" w:rsidR="00D34DDD" w:rsidRPr="00224223" w:rsidRDefault="00D34DDD" w:rsidP="00736E54">
            <w:pPr>
              <w:pStyle w:val="ENoteTableText"/>
            </w:pPr>
            <w:r w:rsidRPr="00224223">
              <w:t xml:space="preserve">7 Aug 2021 (s 2(1) </w:t>
            </w:r>
            <w:r w:rsidR="009D2197" w:rsidRPr="00224223">
              <w:t>item 1</w:t>
            </w:r>
            <w:r w:rsidRPr="00224223">
              <w:t>)</w:t>
            </w:r>
          </w:p>
        </w:tc>
        <w:tc>
          <w:tcPr>
            <w:tcW w:w="1250" w:type="pct"/>
            <w:shd w:val="clear" w:color="auto" w:fill="auto"/>
          </w:tcPr>
          <w:p w14:paraId="08F15779" w14:textId="48B20808" w:rsidR="00D34DDD" w:rsidRPr="00224223" w:rsidRDefault="00D34DDD" w:rsidP="00736E54">
            <w:pPr>
              <w:pStyle w:val="ENoteTableText"/>
            </w:pPr>
            <w:r w:rsidRPr="00224223">
              <w:t>—</w:t>
            </w:r>
          </w:p>
        </w:tc>
      </w:tr>
      <w:tr w:rsidR="00462718" w:rsidRPr="00224223" w14:paraId="7D43A190" w14:textId="77777777" w:rsidTr="00C467D4">
        <w:trPr>
          <w:cantSplit/>
        </w:trPr>
        <w:tc>
          <w:tcPr>
            <w:tcW w:w="1250" w:type="pct"/>
            <w:shd w:val="clear" w:color="auto" w:fill="auto"/>
          </w:tcPr>
          <w:p w14:paraId="72E2F21B" w14:textId="7F860804" w:rsidR="00462718" w:rsidRPr="00224223" w:rsidRDefault="00462718" w:rsidP="00736E54">
            <w:pPr>
              <w:pStyle w:val="ENoteTableText"/>
            </w:pPr>
            <w:r w:rsidRPr="00224223">
              <w:t xml:space="preserve">Health Insurance Legislation Amendment (2021 Measures No. 2) </w:t>
            </w:r>
            <w:r w:rsidR="00B843BA">
              <w:t>Regulations 2</w:t>
            </w:r>
            <w:r w:rsidRPr="00224223">
              <w:t>021</w:t>
            </w:r>
          </w:p>
        </w:tc>
        <w:tc>
          <w:tcPr>
            <w:tcW w:w="1250" w:type="pct"/>
            <w:shd w:val="clear" w:color="auto" w:fill="auto"/>
          </w:tcPr>
          <w:p w14:paraId="076ED86B" w14:textId="1DBFAF3F" w:rsidR="00462718" w:rsidRPr="00224223" w:rsidRDefault="0034545B" w:rsidP="00736E54">
            <w:pPr>
              <w:pStyle w:val="ENoteTableText"/>
            </w:pPr>
            <w:r w:rsidRPr="00224223">
              <w:t>17 Sept 2021 (F2021L01281)</w:t>
            </w:r>
          </w:p>
        </w:tc>
        <w:tc>
          <w:tcPr>
            <w:tcW w:w="1250" w:type="pct"/>
            <w:shd w:val="clear" w:color="auto" w:fill="auto"/>
          </w:tcPr>
          <w:p w14:paraId="427135D8" w14:textId="2AFD2F8A" w:rsidR="00462718" w:rsidRPr="00224223" w:rsidRDefault="0034545B" w:rsidP="00736E54">
            <w:pPr>
              <w:pStyle w:val="ENoteTableText"/>
            </w:pPr>
            <w:r w:rsidRPr="00224223">
              <w:t xml:space="preserve">Sch 1: 1 Nov 2021 (s 2(1) </w:t>
            </w:r>
            <w:r w:rsidR="009D2197" w:rsidRPr="00224223">
              <w:t>item 1</w:t>
            </w:r>
            <w:r w:rsidRPr="00224223">
              <w:t>)</w:t>
            </w:r>
          </w:p>
        </w:tc>
        <w:tc>
          <w:tcPr>
            <w:tcW w:w="1250" w:type="pct"/>
            <w:shd w:val="clear" w:color="auto" w:fill="auto"/>
          </w:tcPr>
          <w:p w14:paraId="0C2B896C" w14:textId="5D02496B" w:rsidR="00462718" w:rsidRPr="00224223" w:rsidRDefault="0034545B" w:rsidP="00736E54">
            <w:pPr>
              <w:pStyle w:val="ENoteTableText"/>
            </w:pPr>
            <w:r w:rsidRPr="00224223">
              <w:t>—</w:t>
            </w:r>
          </w:p>
        </w:tc>
      </w:tr>
      <w:tr w:rsidR="00F101AA" w:rsidRPr="00224223" w14:paraId="5D2170E2" w14:textId="77777777" w:rsidTr="00C467D4">
        <w:trPr>
          <w:cantSplit/>
        </w:trPr>
        <w:tc>
          <w:tcPr>
            <w:tcW w:w="1250" w:type="pct"/>
            <w:shd w:val="clear" w:color="auto" w:fill="auto"/>
          </w:tcPr>
          <w:p w14:paraId="0DA39441" w14:textId="7AB333A0" w:rsidR="00F101AA" w:rsidRPr="00224223" w:rsidRDefault="00F101AA" w:rsidP="00736E54">
            <w:pPr>
              <w:pStyle w:val="ENoteTableText"/>
            </w:pPr>
            <w:r w:rsidRPr="00224223">
              <w:t>Health Insurance Legislation Amendment (Rural Bulk</w:t>
            </w:r>
            <w:r w:rsidR="00BA02C8">
              <w:noBreakHyphen/>
            </w:r>
            <w:r w:rsidRPr="00224223">
              <w:t xml:space="preserve">billing Incentive) </w:t>
            </w:r>
            <w:r w:rsidR="00B843BA">
              <w:t>Regulations 2</w:t>
            </w:r>
            <w:r w:rsidRPr="00224223">
              <w:t>021</w:t>
            </w:r>
          </w:p>
        </w:tc>
        <w:tc>
          <w:tcPr>
            <w:tcW w:w="1250" w:type="pct"/>
            <w:shd w:val="clear" w:color="auto" w:fill="auto"/>
          </w:tcPr>
          <w:p w14:paraId="577B3098" w14:textId="27D7C166" w:rsidR="00F101AA" w:rsidRPr="00224223" w:rsidRDefault="00F101AA" w:rsidP="00736E54">
            <w:pPr>
              <w:pStyle w:val="ENoteTableText"/>
            </w:pPr>
            <w:r w:rsidRPr="00224223">
              <w:t>9 Dec 2021 (F2021L01748)</w:t>
            </w:r>
          </w:p>
        </w:tc>
        <w:tc>
          <w:tcPr>
            <w:tcW w:w="1250" w:type="pct"/>
            <w:shd w:val="clear" w:color="auto" w:fill="auto"/>
          </w:tcPr>
          <w:p w14:paraId="2C040CCA" w14:textId="2D433B80" w:rsidR="00F101AA" w:rsidRPr="00224223" w:rsidRDefault="00F101AA" w:rsidP="00736E54">
            <w:pPr>
              <w:pStyle w:val="ENoteTableText"/>
            </w:pPr>
            <w:r w:rsidRPr="00224223">
              <w:t>Sch 1 (</w:t>
            </w:r>
            <w:r w:rsidR="005226F2" w:rsidRPr="00224223">
              <w:t>items 9</w:t>
            </w:r>
            <w:r w:rsidRPr="00224223">
              <w:t xml:space="preserve">–23): 1 Jan 2022 (s 2(1) </w:t>
            </w:r>
            <w:r w:rsidR="009D2197" w:rsidRPr="00224223">
              <w:t>item 1</w:t>
            </w:r>
            <w:r w:rsidRPr="00224223">
              <w:t>)</w:t>
            </w:r>
          </w:p>
        </w:tc>
        <w:tc>
          <w:tcPr>
            <w:tcW w:w="1250" w:type="pct"/>
            <w:shd w:val="clear" w:color="auto" w:fill="auto"/>
          </w:tcPr>
          <w:p w14:paraId="326B657E" w14:textId="2BBC2FF8" w:rsidR="00F101AA" w:rsidRPr="00224223" w:rsidRDefault="00F101AA" w:rsidP="00736E54">
            <w:pPr>
              <w:pStyle w:val="ENoteTableText"/>
            </w:pPr>
            <w:r w:rsidRPr="00224223">
              <w:t>—</w:t>
            </w:r>
          </w:p>
        </w:tc>
      </w:tr>
      <w:tr w:rsidR="00D878B1" w:rsidRPr="00224223" w14:paraId="2BF4083E" w14:textId="77777777" w:rsidTr="00C77F45">
        <w:trPr>
          <w:cantSplit/>
        </w:trPr>
        <w:tc>
          <w:tcPr>
            <w:tcW w:w="1250" w:type="pct"/>
            <w:shd w:val="clear" w:color="auto" w:fill="auto"/>
          </w:tcPr>
          <w:p w14:paraId="71006549" w14:textId="4CDE43BF" w:rsidR="00D878B1" w:rsidRPr="00224223" w:rsidRDefault="00D878B1" w:rsidP="00736E54">
            <w:pPr>
              <w:pStyle w:val="ENoteTableText"/>
            </w:pPr>
            <w:r w:rsidRPr="00224223">
              <w:t xml:space="preserve">Health Insurance Legislation Amendment (2021 Measures No. 4) </w:t>
            </w:r>
            <w:r w:rsidR="00B843BA">
              <w:t>Regulations 2</w:t>
            </w:r>
            <w:r w:rsidRPr="00224223">
              <w:t>021</w:t>
            </w:r>
          </w:p>
        </w:tc>
        <w:tc>
          <w:tcPr>
            <w:tcW w:w="1250" w:type="pct"/>
            <w:shd w:val="clear" w:color="auto" w:fill="auto"/>
          </w:tcPr>
          <w:p w14:paraId="373A84F3" w14:textId="7EC9D959" w:rsidR="00D878B1" w:rsidRPr="00224223" w:rsidRDefault="00D878B1" w:rsidP="00736E54">
            <w:pPr>
              <w:pStyle w:val="ENoteTableText"/>
            </w:pPr>
            <w:r w:rsidRPr="00224223">
              <w:t>17 Dec 2021 (F2021L01812)</w:t>
            </w:r>
          </w:p>
        </w:tc>
        <w:tc>
          <w:tcPr>
            <w:tcW w:w="1250" w:type="pct"/>
            <w:shd w:val="clear" w:color="auto" w:fill="auto"/>
          </w:tcPr>
          <w:p w14:paraId="5B0B399D" w14:textId="68E8EEE7" w:rsidR="00D878B1" w:rsidRPr="00224223" w:rsidRDefault="00D878B1" w:rsidP="00736E54">
            <w:pPr>
              <w:pStyle w:val="ENoteTableText"/>
              <w:rPr>
                <w:u w:val="single"/>
              </w:rPr>
            </w:pPr>
            <w:r w:rsidRPr="00224223">
              <w:t>Sch 1 (</w:t>
            </w:r>
            <w:r w:rsidR="00531CC0" w:rsidRPr="00224223">
              <w:t>items 1</w:t>
            </w:r>
            <w:r w:rsidRPr="00224223">
              <w:t xml:space="preserve">–127): 1 Mar 2022 (s 2(1) </w:t>
            </w:r>
            <w:r w:rsidR="009D2197" w:rsidRPr="00224223">
              <w:t>item 1</w:t>
            </w:r>
            <w:r w:rsidRPr="00224223">
              <w:t>)</w:t>
            </w:r>
          </w:p>
        </w:tc>
        <w:tc>
          <w:tcPr>
            <w:tcW w:w="1250" w:type="pct"/>
            <w:shd w:val="clear" w:color="auto" w:fill="auto"/>
          </w:tcPr>
          <w:p w14:paraId="58AE25FC" w14:textId="580EC036" w:rsidR="00D878B1" w:rsidRPr="00224223" w:rsidRDefault="00D878B1" w:rsidP="00736E54">
            <w:pPr>
              <w:pStyle w:val="ENoteTableText"/>
            </w:pPr>
            <w:r w:rsidRPr="00224223">
              <w:t>—</w:t>
            </w:r>
          </w:p>
        </w:tc>
      </w:tr>
      <w:tr w:rsidR="00F101AA" w:rsidRPr="00224223" w14:paraId="63366EBB" w14:textId="77777777" w:rsidTr="00B46B78">
        <w:trPr>
          <w:cantSplit/>
        </w:trPr>
        <w:tc>
          <w:tcPr>
            <w:tcW w:w="1250" w:type="pct"/>
            <w:shd w:val="clear" w:color="auto" w:fill="auto"/>
          </w:tcPr>
          <w:p w14:paraId="68C55FB3" w14:textId="10A8AC26" w:rsidR="00F101AA" w:rsidRPr="00224223" w:rsidRDefault="00F101AA" w:rsidP="00736E54">
            <w:pPr>
              <w:pStyle w:val="ENoteTableText"/>
            </w:pPr>
            <w:r w:rsidRPr="00224223">
              <w:t xml:space="preserve">Health Insurance Legislation Amendment (2021 Measures No. 3) </w:t>
            </w:r>
            <w:r w:rsidR="00B843BA">
              <w:t>Regulations 2</w:t>
            </w:r>
            <w:r w:rsidRPr="00224223">
              <w:t>021</w:t>
            </w:r>
          </w:p>
        </w:tc>
        <w:tc>
          <w:tcPr>
            <w:tcW w:w="1250" w:type="pct"/>
            <w:shd w:val="clear" w:color="auto" w:fill="auto"/>
          </w:tcPr>
          <w:p w14:paraId="76F548F7" w14:textId="141031B0" w:rsidR="00F101AA" w:rsidRPr="00224223" w:rsidRDefault="00F101AA" w:rsidP="00736E54">
            <w:pPr>
              <w:pStyle w:val="ENoteTableText"/>
            </w:pPr>
            <w:r w:rsidRPr="00224223">
              <w:t>17 Dec 2021 (F2021L01814)</w:t>
            </w:r>
          </w:p>
        </w:tc>
        <w:tc>
          <w:tcPr>
            <w:tcW w:w="1250" w:type="pct"/>
            <w:shd w:val="clear" w:color="auto" w:fill="auto"/>
          </w:tcPr>
          <w:p w14:paraId="3AFD1DFF" w14:textId="74A463DB" w:rsidR="00F101AA" w:rsidRPr="00224223" w:rsidRDefault="00F101AA" w:rsidP="00736E54">
            <w:pPr>
              <w:pStyle w:val="ENoteTableText"/>
            </w:pPr>
            <w:r w:rsidRPr="00224223">
              <w:t>Sch 1 (</w:t>
            </w:r>
            <w:r w:rsidR="005226F2" w:rsidRPr="00224223">
              <w:t>items 6</w:t>
            </w:r>
            <w:r w:rsidRPr="00224223">
              <w:t>–24) and Sch 2 (</w:t>
            </w:r>
            <w:r w:rsidR="00531CC0" w:rsidRPr="00224223">
              <w:t>items 1</w:t>
            </w:r>
            <w:r w:rsidRPr="00224223">
              <w:t xml:space="preserve">–28): 1 Jan 2022 (s 2(1) </w:t>
            </w:r>
            <w:r w:rsidR="009D2197" w:rsidRPr="00224223">
              <w:t>item 1</w:t>
            </w:r>
            <w:r w:rsidRPr="00224223">
              <w:t>)</w:t>
            </w:r>
          </w:p>
        </w:tc>
        <w:tc>
          <w:tcPr>
            <w:tcW w:w="1250" w:type="pct"/>
            <w:shd w:val="clear" w:color="auto" w:fill="auto"/>
          </w:tcPr>
          <w:p w14:paraId="1B7499A1" w14:textId="73864DBC" w:rsidR="00F101AA" w:rsidRPr="00224223" w:rsidRDefault="00F101AA" w:rsidP="00736E54">
            <w:pPr>
              <w:pStyle w:val="ENoteTableText"/>
            </w:pPr>
            <w:r w:rsidRPr="00224223">
              <w:t>—</w:t>
            </w:r>
          </w:p>
        </w:tc>
      </w:tr>
      <w:tr w:rsidR="008D7679" w:rsidRPr="00224223" w14:paraId="21A68427" w14:textId="77777777" w:rsidTr="00937955">
        <w:trPr>
          <w:cantSplit/>
        </w:trPr>
        <w:tc>
          <w:tcPr>
            <w:tcW w:w="1250" w:type="pct"/>
            <w:shd w:val="clear" w:color="auto" w:fill="auto"/>
          </w:tcPr>
          <w:p w14:paraId="7C878C36" w14:textId="1E1D9714" w:rsidR="008D7679" w:rsidRPr="00224223" w:rsidRDefault="008D7679" w:rsidP="00736E54">
            <w:pPr>
              <w:pStyle w:val="ENoteTableText"/>
            </w:pPr>
            <w:r w:rsidRPr="00224223">
              <w:t xml:space="preserve">Health Insurance Legislation Amendment (2022 Measures No. 1) </w:t>
            </w:r>
            <w:r w:rsidR="00B843BA">
              <w:t>Regulations 2</w:t>
            </w:r>
            <w:r w:rsidRPr="00224223">
              <w:t>022</w:t>
            </w:r>
          </w:p>
        </w:tc>
        <w:tc>
          <w:tcPr>
            <w:tcW w:w="1250" w:type="pct"/>
            <w:shd w:val="clear" w:color="auto" w:fill="auto"/>
          </w:tcPr>
          <w:p w14:paraId="771AE07C" w14:textId="5595042B" w:rsidR="008D7679" w:rsidRPr="00224223" w:rsidRDefault="008D7679" w:rsidP="00736E54">
            <w:pPr>
              <w:pStyle w:val="ENoteTableText"/>
            </w:pPr>
            <w:r w:rsidRPr="00224223">
              <w:t>22 Mar 2022</w:t>
            </w:r>
            <w:r w:rsidR="005E670A" w:rsidRPr="00224223">
              <w:t xml:space="preserve"> (F2022L00367)</w:t>
            </w:r>
          </w:p>
        </w:tc>
        <w:tc>
          <w:tcPr>
            <w:tcW w:w="1250" w:type="pct"/>
            <w:shd w:val="clear" w:color="auto" w:fill="auto"/>
          </w:tcPr>
          <w:p w14:paraId="5D22F267" w14:textId="37F3B322" w:rsidR="008D7679" w:rsidRPr="00224223" w:rsidRDefault="008D7679" w:rsidP="00736E54">
            <w:pPr>
              <w:pStyle w:val="ENoteTableText"/>
              <w:rPr>
                <w:u w:val="single"/>
              </w:rPr>
            </w:pPr>
            <w:r w:rsidRPr="00224223">
              <w:t>Sch 1 (</w:t>
            </w:r>
            <w:r w:rsidR="00531CC0" w:rsidRPr="00224223">
              <w:t>items 1</w:t>
            </w:r>
            <w:r w:rsidRPr="00224223">
              <w:t xml:space="preserve">1–37, 40–43, 49–121): </w:t>
            </w:r>
            <w:r w:rsidR="009D2197" w:rsidRPr="00224223">
              <w:t>1 July</w:t>
            </w:r>
            <w:r w:rsidRPr="00224223">
              <w:t xml:space="preserve"> 2022 (s 2(1) </w:t>
            </w:r>
            <w:r w:rsidR="00DE4D18" w:rsidRPr="00224223">
              <w:t>items 2</w:t>
            </w:r>
            <w:r w:rsidRPr="00224223">
              <w:t>, 3)</w:t>
            </w:r>
          </w:p>
        </w:tc>
        <w:tc>
          <w:tcPr>
            <w:tcW w:w="1250" w:type="pct"/>
            <w:shd w:val="clear" w:color="auto" w:fill="auto"/>
          </w:tcPr>
          <w:p w14:paraId="20BA2EEA" w14:textId="7E346576" w:rsidR="008D7679" w:rsidRPr="00224223" w:rsidRDefault="008D7679" w:rsidP="00736E54">
            <w:pPr>
              <w:pStyle w:val="ENoteTableText"/>
            </w:pPr>
            <w:r w:rsidRPr="00224223">
              <w:t>—</w:t>
            </w:r>
          </w:p>
        </w:tc>
      </w:tr>
      <w:tr w:rsidR="008D7679" w:rsidRPr="00224223" w14:paraId="522C7FAC" w14:textId="77777777" w:rsidTr="006A74D7">
        <w:trPr>
          <w:cantSplit/>
        </w:trPr>
        <w:tc>
          <w:tcPr>
            <w:tcW w:w="1250" w:type="pct"/>
            <w:shd w:val="clear" w:color="auto" w:fill="auto"/>
          </w:tcPr>
          <w:p w14:paraId="7CDB3F59" w14:textId="6AB7A6ED" w:rsidR="008D7679" w:rsidRPr="00224223" w:rsidRDefault="008D7679" w:rsidP="00736E54">
            <w:pPr>
              <w:pStyle w:val="ENoteTableText"/>
            </w:pPr>
            <w:r w:rsidRPr="00224223">
              <w:t xml:space="preserve">Health Insurance (General Medical Services Table) Amendment (Pain Management Services) </w:t>
            </w:r>
            <w:r w:rsidR="00B843BA">
              <w:t>Regulations 2</w:t>
            </w:r>
            <w:r w:rsidRPr="00224223">
              <w:t>022</w:t>
            </w:r>
          </w:p>
        </w:tc>
        <w:tc>
          <w:tcPr>
            <w:tcW w:w="1250" w:type="pct"/>
            <w:shd w:val="clear" w:color="auto" w:fill="auto"/>
          </w:tcPr>
          <w:p w14:paraId="021A2C0D" w14:textId="73D2B1FC" w:rsidR="008D7679" w:rsidRPr="00224223" w:rsidRDefault="008D7679" w:rsidP="00736E54">
            <w:pPr>
              <w:pStyle w:val="ENoteTableText"/>
            </w:pPr>
            <w:r w:rsidRPr="00224223">
              <w:t>5 Apr 2022 (F2022L00527)</w:t>
            </w:r>
          </w:p>
        </w:tc>
        <w:tc>
          <w:tcPr>
            <w:tcW w:w="1250" w:type="pct"/>
            <w:shd w:val="clear" w:color="auto" w:fill="auto"/>
          </w:tcPr>
          <w:p w14:paraId="4118A5CC" w14:textId="138B3A38" w:rsidR="008D7679" w:rsidRPr="00224223" w:rsidRDefault="008D7679" w:rsidP="00736E54">
            <w:pPr>
              <w:pStyle w:val="ENoteTableText"/>
            </w:pPr>
            <w:r w:rsidRPr="00224223">
              <w:t xml:space="preserve">11 Apr 2022 (s 2(1) </w:t>
            </w:r>
            <w:r w:rsidR="009D2197" w:rsidRPr="00224223">
              <w:t>item 1</w:t>
            </w:r>
            <w:r w:rsidRPr="00224223">
              <w:t>)</w:t>
            </w:r>
          </w:p>
        </w:tc>
        <w:tc>
          <w:tcPr>
            <w:tcW w:w="1250" w:type="pct"/>
            <w:shd w:val="clear" w:color="auto" w:fill="auto"/>
          </w:tcPr>
          <w:p w14:paraId="699D49FE" w14:textId="21C94BD4" w:rsidR="008D7679" w:rsidRPr="00224223" w:rsidRDefault="008D7679" w:rsidP="00736E54">
            <w:pPr>
              <w:pStyle w:val="ENoteTableText"/>
            </w:pPr>
            <w:r w:rsidRPr="00224223">
              <w:t>—</w:t>
            </w:r>
          </w:p>
        </w:tc>
      </w:tr>
      <w:tr w:rsidR="00282D6B" w:rsidRPr="00224223" w14:paraId="3D93BE49" w14:textId="77777777" w:rsidTr="00A62074">
        <w:trPr>
          <w:cantSplit/>
        </w:trPr>
        <w:tc>
          <w:tcPr>
            <w:tcW w:w="1250" w:type="pct"/>
            <w:shd w:val="clear" w:color="auto" w:fill="auto"/>
          </w:tcPr>
          <w:p w14:paraId="78A732C3" w14:textId="67327B1C" w:rsidR="00282D6B" w:rsidRPr="00224223" w:rsidRDefault="00282D6B" w:rsidP="00736E54">
            <w:pPr>
              <w:pStyle w:val="ENoteTableText"/>
            </w:pPr>
            <w:r w:rsidRPr="00224223">
              <w:t xml:space="preserve">Health Insurance Legislation Amendment (2022 Measures No. 2) </w:t>
            </w:r>
            <w:r w:rsidR="00B843BA">
              <w:t>Regulations 2</w:t>
            </w:r>
            <w:r w:rsidRPr="00224223">
              <w:t>022</w:t>
            </w:r>
          </w:p>
        </w:tc>
        <w:tc>
          <w:tcPr>
            <w:tcW w:w="1250" w:type="pct"/>
            <w:shd w:val="clear" w:color="auto" w:fill="auto"/>
          </w:tcPr>
          <w:p w14:paraId="41535FF8" w14:textId="00EC9F83" w:rsidR="00282D6B" w:rsidRPr="00224223" w:rsidRDefault="004A496A" w:rsidP="00736E54">
            <w:pPr>
              <w:pStyle w:val="ENoteTableText"/>
            </w:pPr>
            <w:r w:rsidRPr="00224223">
              <w:t>2</w:t>
            </w:r>
            <w:r w:rsidR="009D2197" w:rsidRPr="00224223">
              <w:t>1 July</w:t>
            </w:r>
            <w:r w:rsidR="001E3248" w:rsidRPr="00224223">
              <w:t xml:space="preserve"> 2022 (F2022L01000)</w:t>
            </w:r>
          </w:p>
        </w:tc>
        <w:tc>
          <w:tcPr>
            <w:tcW w:w="1250" w:type="pct"/>
            <w:shd w:val="clear" w:color="auto" w:fill="auto"/>
          </w:tcPr>
          <w:p w14:paraId="3695941F" w14:textId="7B315128" w:rsidR="00282D6B" w:rsidRPr="00224223" w:rsidRDefault="001E3248" w:rsidP="00736E54">
            <w:pPr>
              <w:pStyle w:val="ENoteTableText"/>
            </w:pPr>
            <w:r w:rsidRPr="00224223">
              <w:t>Sch 1 (</w:t>
            </w:r>
            <w:r w:rsidR="00531CC0" w:rsidRPr="00224223">
              <w:t>items 1</w:t>
            </w:r>
            <w:r w:rsidRPr="00224223">
              <w:t xml:space="preserve">–11): 1 Aug 2022 (s 2(1) </w:t>
            </w:r>
            <w:r w:rsidR="009D2197" w:rsidRPr="00224223">
              <w:t>item 1</w:t>
            </w:r>
            <w:r w:rsidRPr="00224223">
              <w:t>)</w:t>
            </w:r>
          </w:p>
        </w:tc>
        <w:tc>
          <w:tcPr>
            <w:tcW w:w="1250" w:type="pct"/>
            <w:shd w:val="clear" w:color="auto" w:fill="auto"/>
          </w:tcPr>
          <w:p w14:paraId="236039BD" w14:textId="209F6CB6" w:rsidR="00282D6B" w:rsidRPr="00224223" w:rsidRDefault="001E3248" w:rsidP="00736E54">
            <w:pPr>
              <w:pStyle w:val="ENoteTableText"/>
            </w:pPr>
            <w:r w:rsidRPr="00224223">
              <w:t>—</w:t>
            </w:r>
          </w:p>
        </w:tc>
      </w:tr>
      <w:tr w:rsidR="002C7BD8" w:rsidRPr="00224223" w14:paraId="7F9E0CDE" w14:textId="77777777" w:rsidTr="008B4159">
        <w:trPr>
          <w:cantSplit/>
        </w:trPr>
        <w:tc>
          <w:tcPr>
            <w:tcW w:w="1250" w:type="pct"/>
            <w:shd w:val="clear" w:color="auto" w:fill="auto"/>
          </w:tcPr>
          <w:p w14:paraId="305E2CC6" w14:textId="0D2F7D73" w:rsidR="002C7BD8" w:rsidRPr="00224223" w:rsidRDefault="002C7BD8" w:rsidP="00A50CCF">
            <w:pPr>
              <w:pStyle w:val="ENoteTableText"/>
              <w:keepNext/>
            </w:pPr>
            <w:r w:rsidRPr="00224223">
              <w:lastRenderedPageBreak/>
              <w:t xml:space="preserve">Health Insurance Legislation Amendment (2022 Measures No. 3) </w:t>
            </w:r>
            <w:r w:rsidR="00B843BA">
              <w:t>Regulations 2</w:t>
            </w:r>
            <w:r w:rsidRPr="00224223">
              <w:t>022</w:t>
            </w:r>
          </w:p>
        </w:tc>
        <w:tc>
          <w:tcPr>
            <w:tcW w:w="1250" w:type="pct"/>
            <w:shd w:val="clear" w:color="auto" w:fill="auto"/>
          </w:tcPr>
          <w:p w14:paraId="27E887D7" w14:textId="35F4F560" w:rsidR="002C7BD8" w:rsidRPr="00224223" w:rsidRDefault="002C7BD8" w:rsidP="00736E54">
            <w:pPr>
              <w:pStyle w:val="ENoteTableText"/>
            </w:pPr>
            <w:r w:rsidRPr="00224223">
              <w:t>22 Aug 2022 (F2022L01099)</w:t>
            </w:r>
          </w:p>
        </w:tc>
        <w:tc>
          <w:tcPr>
            <w:tcW w:w="1250" w:type="pct"/>
            <w:shd w:val="clear" w:color="auto" w:fill="auto"/>
          </w:tcPr>
          <w:p w14:paraId="1EB009C4" w14:textId="2D9007EE" w:rsidR="002C7BD8" w:rsidRPr="00224223" w:rsidRDefault="002C7BD8" w:rsidP="00736E54">
            <w:pPr>
              <w:pStyle w:val="ENoteTableText"/>
            </w:pPr>
            <w:r w:rsidRPr="00224223">
              <w:t xml:space="preserve">Sch 1: 1 Nov 2022 (s 2(1) </w:t>
            </w:r>
            <w:r w:rsidR="00B843BA">
              <w:t>item 2</w:t>
            </w:r>
            <w:r w:rsidRPr="00224223">
              <w:t>)</w:t>
            </w:r>
            <w:r w:rsidRPr="00224223">
              <w:br/>
              <w:t xml:space="preserve">Sch 5: </w:t>
            </w:r>
            <w:r w:rsidR="009D2197" w:rsidRPr="00224223">
              <w:t>1 July</w:t>
            </w:r>
            <w:r w:rsidRPr="00224223">
              <w:t xml:space="preserve"> 2022 (s 2(1) </w:t>
            </w:r>
            <w:r w:rsidR="00BC24A8" w:rsidRPr="00224223">
              <w:t>item 3</w:t>
            </w:r>
            <w:r w:rsidRPr="00224223">
              <w:t>)</w:t>
            </w:r>
          </w:p>
        </w:tc>
        <w:tc>
          <w:tcPr>
            <w:tcW w:w="1250" w:type="pct"/>
            <w:shd w:val="clear" w:color="auto" w:fill="auto"/>
          </w:tcPr>
          <w:p w14:paraId="627362B1" w14:textId="638A1DE2" w:rsidR="002C7BD8" w:rsidRPr="00224223" w:rsidRDefault="002C7BD8" w:rsidP="00736E54">
            <w:pPr>
              <w:pStyle w:val="ENoteTableText"/>
            </w:pPr>
            <w:r w:rsidRPr="00224223">
              <w:t>—</w:t>
            </w:r>
          </w:p>
        </w:tc>
      </w:tr>
      <w:tr w:rsidR="0051352E" w:rsidRPr="00224223" w14:paraId="423435BE" w14:textId="77777777" w:rsidTr="008B4159">
        <w:trPr>
          <w:cantSplit/>
        </w:trPr>
        <w:tc>
          <w:tcPr>
            <w:tcW w:w="1250" w:type="pct"/>
            <w:shd w:val="clear" w:color="auto" w:fill="auto"/>
          </w:tcPr>
          <w:p w14:paraId="435E9F9F" w14:textId="1244CFD3" w:rsidR="0051352E" w:rsidRPr="00224223" w:rsidRDefault="00637607" w:rsidP="008B4159">
            <w:pPr>
              <w:pStyle w:val="ENoteTableText"/>
            </w:pPr>
            <w:r w:rsidRPr="00224223">
              <w:t xml:space="preserve">Health Insurance Legislation Amendment (2022 Measures No. 4) </w:t>
            </w:r>
            <w:r w:rsidR="00B843BA">
              <w:t>Regulations 2</w:t>
            </w:r>
            <w:r w:rsidRPr="00224223">
              <w:t>022</w:t>
            </w:r>
          </w:p>
        </w:tc>
        <w:tc>
          <w:tcPr>
            <w:tcW w:w="1250" w:type="pct"/>
            <w:shd w:val="clear" w:color="auto" w:fill="auto"/>
          </w:tcPr>
          <w:p w14:paraId="201E7F10" w14:textId="6210599A" w:rsidR="0051352E" w:rsidRPr="00224223" w:rsidRDefault="00637607" w:rsidP="00736E54">
            <w:pPr>
              <w:pStyle w:val="ENoteTableText"/>
            </w:pPr>
            <w:r w:rsidRPr="00224223">
              <w:t>25 Nov 2022 (F2022L01518)</w:t>
            </w:r>
          </w:p>
        </w:tc>
        <w:tc>
          <w:tcPr>
            <w:tcW w:w="1250" w:type="pct"/>
            <w:shd w:val="clear" w:color="auto" w:fill="auto"/>
          </w:tcPr>
          <w:p w14:paraId="4CFD5CA8" w14:textId="5337C941" w:rsidR="0051352E" w:rsidRPr="00224223" w:rsidRDefault="00637607" w:rsidP="00736E54">
            <w:pPr>
              <w:pStyle w:val="ENoteTableText"/>
            </w:pPr>
            <w:r w:rsidRPr="00224223">
              <w:t>Sch 1 (</w:t>
            </w:r>
            <w:r w:rsidR="00531CC0" w:rsidRPr="00224223">
              <w:t>items 1</w:t>
            </w:r>
            <w:r w:rsidRPr="00224223">
              <w:t xml:space="preserve">–147, 151–160): 1 Mar 2023 (s 2(1) </w:t>
            </w:r>
            <w:r w:rsidR="009D2197" w:rsidRPr="00224223">
              <w:t>item 1</w:t>
            </w:r>
            <w:r w:rsidRPr="00224223">
              <w:t>)</w:t>
            </w:r>
          </w:p>
        </w:tc>
        <w:tc>
          <w:tcPr>
            <w:tcW w:w="1250" w:type="pct"/>
            <w:shd w:val="clear" w:color="auto" w:fill="auto"/>
          </w:tcPr>
          <w:p w14:paraId="2ED87CB0" w14:textId="2A7ED1A9" w:rsidR="0051352E" w:rsidRPr="00224223" w:rsidRDefault="00637607" w:rsidP="00736E54">
            <w:pPr>
              <w:pStyle w:val="ENoteTableText"/>
            </w:pPr>
            <w:r w:rsidRPr="00224223">
              <w:t>—</w:t>
            </w:r>
          </w:p>
        </w:tc>
      </w:tr>
      <w:tr w:rsidR="007D6ACC" w:rsidRPr="00224223" w14:paraId="3AC8725D" w14:textId="77777777" w:rsidTr="00427F2D">
        <w:trPr>
          <w:cantSplit/>
        </w:trPr>
        <w:tc>
          <w:tcPr>
            <w:tcW w:w="1250" w:type="pct"/>
            <w:shd w:val="clear" w:color="auto" w:fill="auto"/>
          </w:tcPr>
          <w:p w14:paraId="66D4AD8B" w14:textId="24A40F7D" w:rsidR="007D6ACC" w:rsidRPr="00224223" w:rsidRDefault="007D6ACC">
            <w:pPr>
              <w:pStyle w:val="ENoteTableText"/>
            </w:pPr>
            <w:r w:rsidRPr="00224223">
              <w:t xml:space="preserve">Health Insurance (General Medical Services Table) Amendment (2023 Measures No. 1) </w:t>
            </w:r>
            <w:r w:rsidR="00B843BA">
              <w:t>Regulations 2</w:t>
            </w:r>
            <w:r w:rsidRPr="00224223">
              <w:t>023</w:t>
            </w:r>
          </w:p>
        </w:tc>
        <w:tc>
          <w:tcPr>
            <w:tcW w:w="1250" w:type="pct"/>
            <w:shd w:val="clear" w:color="auto" w:fill="auto"/>
          </w:tcPr>
          <w:p w14:paraId="081299D9" w14:textId="24DC54B5" w:rsidR="007D6ACC" w:rsidRPr="00224223" w:rsidRDefault="007D6ACC" w:rsidP="00736E54">
            <w:pPr>
              <w:pStyle w:val="ENoteTableText"/>
            </w:pPr>
            <w:r w:rsidRPr="00224223">
              <w:t>6 Feb 2023 (F2023L00089)</w:t>
            </w:r>
          </w:p>
        </w:tc>
        <w:tc>
          <w:tcPr>
            <w:tcW w:w="1250" w:type="pct"/>
            <w:shd w:val="clear" w:color="auto" w:fill="auto"/>
          </w:tcPr>
          <w:p w14:paraId="4CA4BFF8" w14:textId="6CC44BA9" w:rsidR="007D6ACC" w:rsidRPr="00224223" w:rsidRDefault="007D6ACC" w:rsidP="00736E54">
            <w:pPr>
              <w:pStyle w:val="ENoteTableText"/>
            </w:pPr>
            <w:r w:rsidRPr="00224223">
              <w:t>Sch 1: 1 Mar 2023 (s 2(1) items 2, 3)</w:t>
            </w:r>
          </w:p>
        </w:tc>
        <w:tc>
          <w:tcPr>
            <w:tcW w:w="1250" w:type="pct"/>
            <w:shd w:val="clear" w:color="auto" w:fill="auto"/>
          </w:tcPr>
          <w:p w14:paraId="67657864" w14:textId="1A74BEA0" w:rsidR="007D6ACC" w:rsidRPr="00224223" w:rsidRDefault="007D6ACC" w:rsidP="00736E54">
            <w:pPr>
              <w:pStyle w:val="ENoteTableText"/>
            </w:pPr>
            <w:r w:rsidRPr="00224223">
              <w:t>—</w:t>
            </w:r>
          </w:p>
        </w:tc>
      </w:tr>
      <w:tr w:rsidR="00AE7810" w:rsidRPr="00224223" w14:paraId="5028792E" w14:textId="77777777" w:rsidTr="00F13C97">
        <w:trPr>
          <w:cantSplit/>
        </w:trPr>
        <w:tc>
          <w:tcPr>
            <w:tcW w:w="1250" w:type="pct"/>
            <w:shd w:val="clear" w:color="auto" w:fill="auto"/>
          </w:tcPr>
          <w:p w14:paraId="23DF4AFE" w14:textId="38CFE519" w:rsidR="00AE7810" w:rsidRPr="00224223" w:rsidRDefault="00AE7810">
            <w:pPr>
              <w:pStyle w:val="ENoteTableText"/>
            </w:pPr>
            <w:r w:rsidRPr="00224223">
              <w:t xml:space="preserve">Health Insurance Legislation Amendment (2023 Measures No. 1) </w:t>
            </w:r>
            <w:r w:rsidR="00B843BA">
              <w:t>Regulations 2</w:t>
            </w:r>
            <w:r w:rsidRPr="00224223">
              <w:t>023</w:t>
            </w:r>
          </w:p>
        </w:tc>
        <w:tc>
          <w:tcPr>
            <w:tcW w:w="1250" w:type="pct"/>
            <w:shd w:val="clear" w:color="auto" w:fill="auto"/>
          </w:tcPr>
          <w:p w14:paraId="484CABF8" w14:textId="005E88BA" w:rsidR="00AE7810" w:rsidRPr="00224223" w:rsidRDefault="00AE7810" w:rsidP="00736E54">
            <w:pPr>
              <w:pStyle w:val="ENoteTableText"/>
            </w:pPr>
            <w:r w:rsidRPr="00224223">
              <w:t>4 Apr 2023 (F2023L00416)</w:t>
            </w:r>
          </w:p>
        </w:tc>
        <w:tc>
          <w:tcPr>
            <w:tcW w:w="1250" w:type="pct"/>
            <w:shd w:val="clear" w:color="auto" w:fill="auto"/>
          </w:tcPr>
          <w:p w14:paraId="406E1DB0" w14:textId="22356556" w:rsidR="00AE7810" w:rsidRPr="00224223" w:rsidRDefault="00CE4CC2">
            <w:pPr>
              <w:pStyle w:val="ENoteTableText"/>
            </w:pPr>
            <w:r w:rsidRPr="00224223">
              <w:t xml:space="preserve">Sch 1: </w:t>
            </w:r>
            <w:r w:rsidR="0004480D" w:rsidRPr="00224223">
              <w:t>5</w:t>
            </w:r>
            <w:r w:rsidRPr="00224223">
              <w:t xml:space="preserve"> Apr 2023 (s 2(1) </w:t>
            </w:r>
            <w:r w:rsidR="00B843BA">
              <w:t>item 2</w:t>
            </w:r>
            <w:r w:rsidRPr="00224223">
              <w:t>)</w:t>
            </w:r>
            <w:r w:rsidRPr="00224223">
              <w:br/>
              <w:t>Sch 2 (</w:t>
            </w:r>
            <w:r w:rsidR="00B843BA">
              <w:t>items 3</w:t>
            </w:r>
            <w:r w:rsidRPr="00224223">
              <w:t>–23), Sch 3 (</w:t>
            </w:r>
            <w:r w:rsidR="00531CC0" w:rsidRPr="00224223">
              <w:t>items 8</w:t>
            </w:r>
            <w:r w:rsidR="00BA02C8">
              <w:noBreakHyphen/>
            </w:r>
            <w:r w:rsidRPr="00224223">
              <w:t>30), Sch 4 and Sch 5 (</w:t>
            </w:r>
            <w:r w:rsidR="00531CC0" w:rsidRPr="00224223">
              <w:t>items 1</w:t>
            </w:r>
            <w:r w:rsidRPr="00224223">
              <w:t xml:space="preserve">–10): </w:t>
            </w:r>
            <w:r w:rsidR="009D2197" w:rsidRPr="00224223">
              <w:t>1 July</w:t>
            </w:r>
            <w:r w:rsidRPr="00224223">
              <w:t xml:space="preserve"> 2023 (s 2(1) </w:t>
            </w:r>
            <w:r w:rsidR="00B843BA">
              <w:t>items 3</w:t>
            </w:r>
            <w:r w:rsidRPr="00224223">
              <w:t>–6)</w:t>
            </w:r>
          </w:p>
        </w:tc>
        <w:tc>
          <w:tcPr>
            <w:tcW w:w="1250" w:type="pct"/>
            <w:shd w:val="clear" w:color="auto" w:fill="auto"/>
          </w:tcPr>
          <w:p w14:paraId="5B75C58C" w14:textId="658644DC" w:rsidR="00AE7810" w:rsidRPr="00224223" w:rsidRDefault="00CE4CC2" w:rsidP="00736E54">
            <w:pPr>
              <w:pStyle w:val="ENoteTableText"/>
            </w:pPr>
            <w:r w:rsidRPr="00224223">
              <w:t>—</w:t>
            </w:r>
          </w:p>
        </w:tc>
      </w:tr>
      <w:tr w:rsidR="00E64BB6" w:rsidRPr="00224223" w14:paraId="707CD2D6" w14:textId="77777777" w:rsidTr="00A55A97">
        <w:trPr>
          <w:cantSplit/>
        </w:trPr>
        <w:tc>
          <w:tcPr>
            <w:tcW w:w="1250" w:type="pct"/>
            <w:shd w:val="clear" w:color="auto" w:fill="auto"/>
          </w:tcPr>
          <w:p w14:paraId="4005A920" w14:textId="579D8538" w:rsidR="00E64BB6" w:rsidRPr="00224223" w:rsidRDefault="00E64BB6">
            <w:pPr>
              <w:pStyle w:val="ENoteTableText"/>
            </w:pPr>
            <w:r w:rsidRPr="00224223">
              <w:t xml:space="preserve">Health Insurance Legislation Amendment (2023 Measures No. 2) </w:t>
            </w:r>
            <w:r w:rsidR="00B843BA">
              <w:t>Regulations 2</w:t>
            </w:r>
            <w:r w:rsidRPr="00224223">
              <w:t>023</w:t>
            </w:r>
          </w:p>
        </w:tc>
        <w:tc>
          <w:tcPr>
            <w:tcW w:w="1250" w:type="pct"/>
            <w:shd w:val="clear" w:color="auto" w:fill="auto"/>
          </w:tcPr>
          <w:p w14:paraId="343602AC" w14:textId="5C63CEC2" w:rsidR="00E64BB6" w:rsidRPr="00224223" w:rsidRDefault="009D2197" w:rsidP="00736E54">
            <w:pPr>
              <w:pStyle w:val="ENoteTableText"/>
            </w:pPr>
            <w:r w:rsidRPr="00224223">
              <w:t>8 June</w:t>
            </w:r>
            <w:r w:rsidR="00E64BB6" w:rsidRPr="00224223">
              <w:t xml:space="preserve"> 2023 (F2023L00744)</w:t>
            </w:r>
          </w:p>
        </w:tc>
        <w:tc>
          <w:tcPr>
            <w:tcW w:w="1250" w:type="pct"/>
            <w:shd w:val="clear" w:color="auto" w:fill="auto"/>
          </w:tcPr>
          <w:p w14:paraId="1711565B" w14:textId="30D9A21D" w:rsidR="00E64BB6" w:rsidRPr="00224223" w:rsidRDefault="00E64BB6">
            <w:pPr>
              <w:pStyle w:val="ENoteTableText"/>
            </w:pPr>
            <w:r w:rsidRPr="00224223">
              <w:t>Sch 1 (</w:t>
            </w:r>
            <w:r w:rsidR="009D2197" w:rsidRPr="00224223">
              <w:t>items 5</w:t>
            </w:r>
            <w:r w:rsidRPr="00224223">
              <w:t xml:space="preserve">–7): </w:t>
            </w:r>
            <w:r w:rsidR="009D2197" w:rsidRPr="00224223">
              <w:t>1 July</w:t>
            </w:r>
            <w:r w:rsidRPr="00224223">
              <w:t xml:space="preserve"> 2023 (s 2(1) </w:t>
            </w:r>
            <w:r w:rsidR="009D2197" w:rsidRPr="00224223">
              <w:t>item 1</w:t>
            </w:r>
            <w:r w:rsidRPr="00224223">
              <w:t>)</w:t>
            </w:r>
          </w:p>
        </w:tc>
        <w:tc>
          <w:tcPr>
            <w:tcW w:w="1250" w:type="pct"/>
            <w:shd w:val="clear" w:color="auto" w:fill="auto"/>
          </w:tcPr>
          <w:p w14:paraId="0F2A9AAF" w14:textId="51F69F4F" w:rsidR="00E64BB6" w:rsidRPr="00224223" w:rsidRDefault="00E64BB6" w:rsidP="00736E54">
            <w:pPr>
              <w:pStyle w:val="ENoteTableText"/>
            </w:pPr>
            <w:r w:rsidRPr="00224223">
              <w:t>—</w:t>
            </w:r>
          </w:p>
        </w:tc>
      </w:tr>
      <w:tr w:rsidR="00140481" w:rsidRPr="00224223" w14:paraId="7881BED9" w14:textId="77777777" w:rsidTr="00D34DDD">
        <w:trPr>
          <w:cantSplit/>
        </w:trPr>
        <w:tc>
          <w:tcPr>
            <w:tcW w:w="1250" w:type="pct"/>
            <w:tcBorders>
              <w:bottom w:val="single" w:sz="12" w:space="0" w:color="auto"/>
            </w:tcBorders>
            <w:shd w:val="clear" w:color="auto" w:fill="auto"/>
          </w:tcPr>
          <w:p w14:paraId="2F0B20D1" w14:textId="6998D2D9" w:rsidR="00140481" w:rsidRPr="00224223" w:rsidRDefault="005B20C6">
            <w:pPr>
              <w:pStyle w:val="ENoteTableText"/>
            </w:pPr>
            <w:r w:rsidRPr="00224223">
              <w:t xml:space="preserve">Health Insurance Legislation Amendment (2023 Measures No. 3) </w:t>
            </w:r>
            <w:r w:rsidR="00B843BA">
              <w:t>Regulations 2</w:t>
            </w:r>
            <w:r w:rsidRPr="00224223">
              <w:t>023</w:t>
            </w:r>
          </w:p>
        </w:tc>
        <w:tc>
          <w:tcPr>
            <w:tcW w:w="1250" w:type="pct"/>
            <w:tcBorders>
              <w:bottom w:val="single" w:sz="12" w:space="0" w:color="auto"/>
            </w:tcBorders>
            <w:shd w:val="clear" w:color="auto" w:fill="auto"/>
          </w:tcPr>
          <w:p w14:paraId="58F6B150" w14:textId="2820851B" w:rsidR="00140481" w:rsidRPr="00224223" w:rsidRDefault="00140481" w:rsidP="00736E54">
            <w:pPr>
              <w:pStyle w:val="ENoteTableText"/>
            </w:pPr>
            <w:r w:rsidRPr="00224223">
              <w:t>16 Oct 2023 (F2023L</w:t>
            </w:r>
            <w:r w:rsidR="005B20C6" w:rsidRPr="00224223">
              <w:t>01386)</w:t>
            </w:r>
          </w:p>
        </w:tc>
        <w:tc>
          <w:tcPr>
            <w:tcW w:w="1250" w:type="pct"/>
            <w:tcBorders>
              <w:bottom w:val="single" w:sz="12" w:space="0" w:color="auto"/>
            </w:tcBorders>
            <w:shd w:val="clear" w:color="auto" w:fill="auto"/>
          </w:tcPr>
          <w:p w14:paraId="0AFD3D88" w14:textId="32E7153E" w:rsidR="00140481" w:rsidRPr="00224223" w:rsidRDefault="006122E9">
            <w:pPr>
              <w:pStyle w:val="ENoteTableText"/>
            </w:pPr>
            <w:r w:rsidRPr="00224223">
              <w:t xml:space="preserve">Sch 1: 17 Oct 2023 (s 2(1) </w:t>
            </w:r>
            <w:r w:rsidR="00B843BA">
              <w:t>item 2</w:t>
            </w:r>
            <w:r w:rsidRPr="00224223">
              <w:t>)</w:t>
            </w:r>
            <w:r w:rsidRPr="00224223">
              <w:br/>
              <w:t>Sch 2 (</w:t>
            </w:r>
            <w:r w:rsidR="00B843BA">
              <w:t>items 3</w:t>
            </w:r>
            <w:r w:rsidRPr="00224223">
              <w:t>–24)</w:t>
            </w:r>
            <w:r w:rsidR="00F16C5B" w:rsidRPr="00224223">
              <w:t>, Sch 4 and Sch 5</w:t>
            </w:r>
            <w:r w:rsidRPr="00224223">
              <w:t xml:space="preserve">: </w:t>
            </w:r>
            <w:r w:rsidRPr="00224223">
              <w:rPr>
                <w:u w:val="single"/>
              </w:rPr>
              <w:t xml:space="preserve">1 Nov 2023 (s 2(1) </w:t>
            </w:r>
            <w:r w:rsidR="00B843BA">
              <w:rPr>
                <w:u w:val="single"/>
              </w:rPr>
              <w:t>items 3</w:t>
            </w:r>
            <w:r w:rsidRPr="00224223">
              <w:rPr>
                <w:u w:val="single"/>
              </w:rPr>
              <w:t>,</w:t>
            </w:r>
            <w:r w:rsidR="00F16C5B" w:rsidRPr="00224223">
              <w:rPr>
                <w:u w:val="single"/>
              </w:rPr>
              <w:t xml:space="preserve"> </w:t>
            </w:r>
            <w:r w:rsidRPr="00224223">
              <w:rPr>
                <w:u w:val="single"/>
              </w:rPr>
              <w:t>4)</w:t>
            </w:r>
          </w:p>
        </w:tc>
        <w:tc>
          <w:tcPr>
            <w:tcW w:w="1250" w:type="pct"/>
            <w:tcBorders>
              <w:bottom w:val="single" w:sz="12" w:space="0" w:color="auto"/>
            </w:tcBorders>
            <w:shd w:val="clear" w:color="auto" w:fill="auto"/>
          </w:tcPr>
          <w:p w14:paraId="302E3A5D" w14:textId="5D479BFE" w:rsidR="00140481" w:rsidRPr="00224223" w:rsidRDefault="00140481" w:rsidP="00736E54">
            <w:pPr>
              <w:pStyle w:val="ENoteTableText"/>
            </w:pPr>
            <w:r w:rsidRPr="00224223">
              <w:t>—</w:t>
            </w:r>
          </w:p>
        </w:tc>
      </w:tr>
    </w:tbl>
    <w:p w14:paraId="2490CBD2" w14:textId="77777777" w:rsidR="00736E54" w:rsidRPr="00224223" w:rsidRDefault="00736E54" w:rsidP="00736E54">
      <w:pPr>
        <w:pStyle w:val="Tabletext"/>
      </w:pPr>
    </w:p>
    <w:p w14:paraId="75148D27" w14:textId="77777777" w:rsidR="00736E54" w:rsidRPr="00224223" w:rsidRDefault="00736E54" w:rsidP="00736E54">
      <w:pPr>
        <w:pStyle w:val="ENotesHeading2"/>
        <w:pageBreakBefore/>
      </w:pPr>
      <w:bookmarkStart w:id="1082" w:name="_Toc150781469"/>
      <w:r w:rsidRPr="00224223">
        <w:lastRenderedPageBreak/>
        <w:t>Endnote 4—Amendment history</w:t>
      </w:r>
      <w:bookmarkEnd w:id="1082"/>
    </w:p>
    <w:p w14:paraId="30781591" w14:textId="77777777" w:rsidR="00736E54" w:rsidRPr="00224223" w:rsidRDefault="00736E54" w:rsidP="00736E54">
      <w:pPr>
        <w:pStyle w:val="Tabletext"/>
      </w:pPr>
    </w:p>
    <w:tbl>
      <w:tblPr>
        <w:tblW w:w="5000" w:type="pct"/>
        <w:tblLook w:val="0000" w:firstRow="0" w:lastRow="0" w:firstColumn="0" w:lastColumn="0" w:noHBand="0" w:noVBand="0"/>
      </w:tblPr>
      <w:tblGrid>
        <w:gridCol w:w="2576"/>
        <w:gridCol w:w="5953"/>
      </w:tblGrid>
      <w:tr w:rsidR="00736E54" w:rsidRPr="00224223" w14:paraId="025CBFB5" w14:textId="77777777" w:rsidTr="00D34DDD">
        <w:trPr>
          <w:cantSplit/>
          <w:tblHeader/>
        </w:trPr>
        <w:tc>
          <w:tcPr>
            <w:tcW w:w="1510" w:type="pct"/>
            <w:tcBorders>
              <w:top w:val="single" w:sz="12" w:space="0" w:color="auto"/>
              <w:bottom w:val="single" w:sz="12" w:space="0" w:color="auto"/>
            </w:tcBorders>
            <w:shd w:val="clear" w:color="auto" w:fill="auto"/>
          </w:tcPr>
          <w:p w14:paraId="09E03405" w14:textId="77777777" w:rsidR="00736E54" w:rsidRPr="00224223" w:rsidRDefault="00736E54" w:rsidP="00736E54">
            <w:pPr>
              <w:pStyle w:val="ENoteTableHeading"/>
              <w:tabs>
                <w:tab w:val="center" w:leader="dot" w:pos="2268"/>
              </w:tabs>
            </w:pPr>
            <w:r w:rsidRPr="00224223">
              <w:t>Provision affected</w:t>
            </w:r>
          </w:p>
        </w:tc>
        <w:tc>
          <w:tcPr>
            <w:tcW w:w="3490" w:type="pct"/>
            <w:tcBorders>
              <w:top w:val="single" w:sz="12" w:space="0" w:color="auto"/>
              <w:bottom w:val="single" w:sz="12" w:space="0" w:color="auto"/>
            </w:tcBorders>
            <w:shd w:val="clear" w:color="auto" w:fill="auto"/>
          </w:tcPr>
          <w:p w14:paraId="79385D35" w14:textId="77777777" w:rsidR="00736E54" w:rsidRPr="00224223" w:rsidRDefault="00736E54" w:rsidP="00736E54">
            <w:pPr>
              <w:pStyle w:val="ENoteTableHeading"/>
              <w:tabs>
                <w:tab w:val="center" w:leader="dot" w:pos="2268"/>
              </w:tabs>
            </w:pPr>
            <w:r w:rsidRPr="00224223">
              <w:t>How affected</w:t>
            </w:r>
          </w:p>
        </w:tc>
      </w:tr>
      <w:tr w:rsidR="00736E54" w:rsidRPr="00224223" w14:paraId="533BB6F9" w14:textId="77777777" w:rsidTr="00D34DDD">
        <w:trPr>
          <w:cantSplit/>
        </w:trPr>
        <w:tc>
          <w:tcPr>
            <w:tcW w:w="1510" w:type="pct"/>
            <w:tcBorders>
              <w:top w:val="single" w:sz="12" w:space="0" w:color="auto"/>
            </w:tcBorders>
            <w:shd w:val="clear" w:color="auto" w:fill="auto"/>
          </w:tcPr>
          <w:p w14:paraId="3B332333" w14:textId="39764760" w:rsidR="00736E54" w:rsidRPr="00224223" w:rsidRDefault="00A15EB9" w:rsidP="00736E54">
            <w:pPr>
              <w:pStyle w:val="ENoteTableText"/>
              <w:tabs>
                <w:tab w:val="center" w:leader="dot" w:pos="2268"/>
              </w:tabs>
            </w:pPr>
            <w:r w:rsidRPr="00224223">
              <w:t>s 2</w:t>
            </w:r>
            <w:r w:rsidRPr="00224223">
              <w:tab/>
            </w:r>
          </w:p>
        </w:tc>
        <w:tc>
          <w:tcPr>
            <w:tcW w:w="3490" w:type="pct"/>
            <w:tcBorders>
              <w:top w:val="single" w:sz="12" w:space="0" w:color="auto"/>
            </w:tcBorders>
            <w:shd w:val="clear" w:color="auto" w:fill="auto"/>
          </w:tcPr>
          <w:p w14:paraId="33DA27F5" w14:textId="652377D5" w:rsidR="00736E54" w:rsidRPr="00224223" w:rsidRDefault="00A15EB9" w:rsidP="00736E54">
            <w:pPr>
              <w:pStyle w:val="ENoteTableText"/>
              <w:tabs>
                <w:tab w:val="center" w:leader="dot" w:pos="2268"/>
              </w:tabs>
            </w:pPr>
            <w:r w:rsidRPr="00224223">
              <w:t>rep LA s 48D</w:t>
            </w:r>
          </w:p>
        </w:tc>
      </w:tr>
      <w:tr w:rsidR="00736E54" w:rsidRPr="00224223" w14:paraId="3DC049A4" w14:textId="77777777" w:rsidTr="00D34DDD">
        <w:trPr>
          <w:cantSplit/>
        </w:trPr>
        <w:tc>
          <w:tcPr>
            <w:tcW w:w="1510" w:type="pct"/>
            <w:shd w:val="clear" w:color="auto" w:fill="auto"/>
          </w:tcPr>
          <w:p w14:paraId="34E7478C" w14:textId="6A24BE46" w:rsidR="00736E54" w:rsidRPr="00224223" w:rsidRDefault="00C57DF9" w:rsidP="00736E54">
            <w:pPr>
              <w:pStyle w:val="ENoteTableText"/>
              <w:tabs>
                <w:tab w:val="center" w:leader="dot" w:pos="2268"/>
              </w:tabs>
            </w:pPr>
            <w:r w:rsidRPr="00224223">
              <w:t>s 5</w:t>
            </w:r>
            <w:r w:rsidRPr="00224223">
              <w:tab/>
            </w:r>
          </w:p>
        </w:tc>
        <w:tc>
          <w:tcPr>
            <w:tcW w:w="3490" w:type="pct"/>
            <w:shd w:val="clear" w:color="auto" w:fill="auto"/>
          </w:tcPr>
          <w:p w14:paraId="27B09E94" w14:textId="714520A8" w:rsidR="00736E54" w:rsidRPr="00224223" w:rsidRDefault="00C57DF9" w:rsidP="00736E54">
            <w:pPr>
              <w:pStyle w:val="ENoteTableText"/>
              <w:tabs>
                <w:tab w:val="center" w:leader="dot" w:pos="2268"/>
              </w:tabs>
            </w:pPr>
            <w:r w:rsidRPr="00224223">
              <w:t>rep LA s 48C</w:t>
            </w:r>
          </w:p>
        </w:tc>
      </w:tr>
      <w:tr w:rsidR="00736E54" w:rsidRPr="00224223" w14:paraId="4C3B164D" w14:textId="77777777" w:rsidTr="00D34DDD">
        <w:trPr>
          <w:cantSplit/>
        </w:trPr>
        <w:tc>
          <w:tcPr>
            <w:tcW w:w="1510" w:type="pct"/>
            <w:shd w:val="clear" w:color="auto" w:fill="auto"/>
          </w:tcPr>
          <w:p w14:paraId="14D5E30F" w14:textId="4AAA9C6F" w:rsidR="00736E54" w:rsidRPr="00224223" w:rsidRDefault="008D22CE" w:rsidP="00736E54">
            <w:pPr>
              <w:pStyle w:val="ENoteTableText"/>
              <w:tabs>
                <w:tab w:val="center" w:leader="dot" w:pos="2268"/>
              </w:tabs>
              <w:rPr>
                <w:b/>
              </w:rPr>
            </w:pPr>
            <w:r w:rsidRPr="00224223">
              <w:rPr>
                <w:b/>
              </w:rPr>
              <w:t>Schedule 1</w:t>
            </w:r>
          </w:p>
        </w:tc>
        <w:tc>
          <w:tcPr>
            <w:tcW w:w="3490" w:type="pct"/>
            <w:shd w:val="clear" w:color="auto" w:fill="auto"/>
          </w:tcPr>
          <w:p w14:paraId="6C747F0D" w14:textId="77777777" w:rsidR="00736E54" w:rsidRPr="00224223" w:rsidRDefault="00736E54" w:rsidP="00736E54">
            <w:pPr>
              <w:pStyle w:val="ENoteTableText"/>
              <w:rPr>
                <w:b/>
              </w:rPr>
            </w:pPr>
          </w:p>
        </w:tc>
      </w:tr>
      <w:tr w:rsidR="00EF3040" w:rsidRPr="00224223" w14:paraId="74C3CFFC" w14:textId="77777777" w:rsidTr="00D34DDD">
        <w:trPr>
          <w:cantSplit/>
        </w:trPr>
        <w:tc>
          <w:tcPr>
            <w:tcW w:w="1510" w:type="pct"/>
            <w:shd w:val="clear" w:color="auto" w:fill="auto"/>
          </w:tcPr>
          <w:p w14:paraId="3CAEEF70" w14:textId="0BC509CB" w:rsidR="00EF3040" w:rsidRPr="00224223" w:rsidRDefault="003745AC" w:rsidP="00736E54">
            <w:pPr>
              <w:pStyle w:val="ENoteTableText"/>
              <w:tabs>
                <w:tab w:val="center" w:leader="dot" w:pos="2268"/>
              </w:tabs>
              <w:rPr>
                <w:b/>
              </w:rPr>
            </w:pPr>
            <w:r w:rsidRPr="00224223">
              <w:rPr>
                <w:b/>
              </w:rPr>
              <w:t>Part 1</w:t>
            </w:r>
          </w:p>
        </w:tc>
        <w:tc>
          <w:tcPr>
            <w:tcW w:w="3490" w:type="pct"/>
            <w:shd w:val="clear" w:color="auto" w:fill="auto"/>
          </w:tcPr>
          <w:p w14:paraId="1E2461AC" w14:textId="77777777" w:rsidR="00EF3040" w:rsidRPr="00224223" w:rsidRDefault="00EF3040" w:rsidP="00736E54">
            <w:pPr>
              <w:pStyle w:val="ENoteTableText"/>
              <w:rPr>
                <w:b/>
              </w:rPr>
            </w:pPr>
          </w:p>
        </w:tc>
      </w:tr>
      <w:tr w:rsidR="000255E5" w:rsidRPr="00224223" w14:paraId="1F9B710D" w14:textId="77777777" w:rsidTr="00D34DDD">
        <w:trPr>
          <w:cantSplit/>
        </w:trPr>
        <w:tc>
          <w:tcPr>
            <w:tcW w:w="1510" w:type="pct"/>
            <w:shd w:val="clear" w:color="auto" w:fill="auto"/>
          </w:tcPr>
          <w:p w14:paraId="2E26F9F5" w14:textId="03490C4C" w:rsidR="000255E5" w:rsidRPr="00224223" w:rsidRDefault="00DE4D18" w:rsidP="00736E54">
            <w:pPr>
              <w:pStyle w:val="ENoteTableText"/>
              <w:tabs>
                <w:tab w:val="center" w:leader="dot" w:pos="2268"/>
              </w:tabs>
            </w:pPr>
            <w:r w:rsidRPr="00224223">
              <w:rPr>
                <w:b/>
              </w:rPr>
              <w:t>Division 1</w:t>
            </w:r>
            <w:r w:rsidR="000255E5" w:rsidRPr="00224223">
              <w:rPr>
                <w:b/>
              </w:rPr>
              <w:t>.1</w:t>
            </w:r>
          </w:p>
        </w:tc>
        <w:tc>
          <w:tcPr>
            <w:tcW w:w="3490" w:type="pct"/>
            <w:shd w:val="clear" w:color="auto" w:fill="auto"/>
          </w:tcPr>
          <w:p w14:paraId="284FFCA1" w14:textId="77777777" w:rsidR="000255E5" w:rsidRPr="00224223" w:rsidRDefault="000255E5" w:rsidP="00736E54">
            <w:pPr>
              <w:pStyle w:val="ENoteTableText"/>
              <w:rPr>
                <w:b/>
              </w:rPr>
            </w:pPr>
          </w:p>
        </w:tc>
      </w:tr>
      <w:tr w:rsidR="00AD6D32" w:rsidRPr="00224223" w14:paraId="402D9E73" w14:textId="77777777" w:rsidTr="00D34DDD">
        <w:trPr>
          <w:cantSplit/>
        </w:trPr>
        <w:tc>
          <w:tcPr>
            <w:tcW w:w="1510" w:type="pct"/>
            <w:shd w:val="clear" w:color="auto" w:fill="auto"/>
          </w:tcPr>
          <w:p w14:paraId="3201A8F9" w14:textId="264C1E3E" w:rsidR="00AD6D32" w:rsidRPr="00224223" w:rsidRDefault="00AD6D32" w:rsidP="00736E54">
            <w:pPr>
              <w:pStyle w:val="ENoteTableText"/>
              <w:tabs>
                <w:tab w:val="center" w:leader="dot" w:pos="2268"/>
              </w:tabs>
            </w:pPr>
            <w:r w:rsidRPr="00224223">
              <w:t>c 1.1.2</w:t>
            </w:r>
            <w:r w:rsidRPr="00224223">
              <w:tab/>
            </w:r>
          </w:p>
        </w:tc>
        <w:tc>
          <w:tcPr>
            <w:tcW w:w="3490" w:type="pct"/>
            <w:shd w:val="clear" w:color="auto" w:fill="auto"/>
          </w:tcPr>
          <w:p w14:paraId="04BC203E" w14:textId="0AA7565B" w:rsidR="00AD6D32" w:rsidRPr="00224223" w:rsidRDefault="00AD6D32" w:rsidP="00736E54">
            <w:pPr>
              <w:pStyle w:val="ENoteTableText"/>
            </w:pPr>
            <w:r w:rsidRPr="00224223">
              <w:t>rs F2023L00416</w:t>
            </w:r>
            <w:r w:rsidR="00E64BB6" w:rsidRPr="00224223">
              <w:t>; F2023L00744</w:t>
            </w:r>
          </w:p>
        </w:tc>
      </w:tr>
      <w:tr w:rsidR="00332739" w:rsidRPr="00224223" w14:paraId="301CE07F" w14:textId="77777777" w:rsidTr="00D34DDD">
        <w:trPr>
          <w:cantSplit/>
        </w:trPr>
        <w:tc>
          <w:tcPr>
            <w:tcW w:w="1510" w:type="pct"/>
            <w:shd w:val="clear" w:color="auto" w:fill="auto"/>
          </w:tcPr>
          <w:p w14:paraId="407A04B9" w14:textId="308E6B42" w:rsidR="00332739" w:rsidRPr="00224223" w:rsidRDefault="00332739" w:rsidP="00736E54">
            <w:pPr>
              <w:pStyle w:val="ENoteTableText"/>
              <w:tabs>
                <w:tab w:val="center" w:leader="dot" w:pos="2268"/>
              </w:tabs>
            </w:pPr>
            <w:r w:rsidRPr="00224223">
              <w:t>c 1.1.5</w:t>
            </w:r>
            <w:r w:rsidRPr="00224223">
              <w:tab/>
            </w:r>
          </w:p>
        </w:tc>
        <w:tc>
          <w:tcPr>
            <w:tcW w:w="3490" w:type="pct"/>
            <w:shd w:val="clear" w:color="auto" w:fill="auto"/>
          </w:tcPr>
          <w:p w14:paraId="24140BFE" w14:textId="785C4A96" w:rsidR="00332739" w:rsidRPr="00224223" w:rsidRDefault="00332739" w:rsidP="00736E54">
            <w:pPr>
              <w:pStyle w:val="ENoteTableText"/>
            </w:pPr>
            <w:r w:rsidRPr="00224223">
              <w:t>am F2023L00416</w:t>
            </w:r>
            <w:r w:rsidR="00197DC5" w:rsidRPr="00224223">
              <w:t xml:space="preserve">; </w:t>
            </w:r>
            <w:r w:rsidR="00197DC5" w:rsidRPr="00224223">
              <w:rPr>
                <w:u w:val="single"/>
              </w:rPr>
              <w:t>F2023L01386</w:t>
            </w:r>
          </w:p>
        </w:tc>
      </w:tr>
      <w:tr w:rsidR="000255E5" w:rsidRPr="00224223" w14:paraId="30D2D12A" w14:textId="77777777" w:rsidTr="00D34DDD">
        <w:trPr>
          <w:cantSplit/>
        </w:trPr>
        <w:tc>
          <w:tcPr>
            <w:tcW w:w="1510" w:type="pct"/>
            <w:shd w:val="clear" w:color="auto" w:fill="auto"/>
          </w:tcPr>
          <w:p w14:paraId="037BBB39" w14:textId="0109A0C9" w:rsidR="000255E5" w:rsidRPr="00224223" w:rsidRDefault="000255E5" w:rsidP="00736E54">
            <w:pPr>
              <w:pStyle w:val="ENoteTableText"/>
              <w:tabs>
                <w:tab w:val="center" w:leader="dot" w:pos="2268"/>
              </w:tabs>
            </w:pPr>
            <w:r w:rsidRPr="00224223">
              <w:t>c 1.1.6</w:t>
            </w:r>
            <w:r w:rsidRPr="00224223">
              <w:tab/>
            </w:r>
          </w:p>
        </w:tc>
        <w:tc>
          <w:tcPr>
            <w:tcW w:w="3490" w:type="pct"/>
            <w:shd w:val="clear" w:color="auto" w:fill="auto"/>
          </w:tcPr>
          <w:p w14:paraId="3CCA1D4C" w14:textId="71C79D68" w:rsidR="000255E5" w:rsidRPr="00224223" w:rsidRDefault="000255E5" w:rsidP="00736E54">
            <w:pPr>
              <w:pStyle w:val="ENoteTableText"/>
              <w:rPr>
                <w:b/>
              </w:rPr>
            </w:pPr>
            <w:r w:rsidRPr="00224223">
              <w:t>am F2021L01814</w:t>
            </w:r>
            <w:r w:rsidR="00BE24FB" w:rsidRPr="00224223">
              <w:t>; F2022L00367</w:t>
            </w:r>
          </w:p>
        </w:tc>
      </w:tr>
      <w:tr w:rsidR="00133C03" w:rsidRPr="00224223" w14:paraId="1A08CE25" w14:textId="77777777" w:rsidTr="00D34DDD">
        <w:trPr>
          <w:cantSplit/>
        </w:trPr>
        <w:tc>
          <w:tcPr>
            <w:tcW w:w="1510" w:type="pct"/>
            <w:shd w:val="clear" w:color="auto" w:fill="auto"/>
          </w:tcPr>
          <w:p w14:paraId="579953D8" w14:textId="7E56AECF" w:rsidR="00133C03" w:rsidRPr="00224223" w:rsidRDefault="00DE4D18" w:rsidP="00736E54">
            <w:pPr>
              <w:pStyle w:val="ENoteTableText"/>
              <w:tabs>
                <w:tab w:val="center" w:leader="dot" w:pos="2268"/>
              </w:tabs>
              <w:rPr>
                <w:b/>
              </w:rPr>
            </w:pPr>
            <w:r w:rsidRPr="00224223">
              <w:rPr>
                <w:b/>
              </w:rPr>
              <w:t>Division 1</w:t>
            </w:r>
            <w:r w:rsidR="00133C03" w:rsidRPr="00224223">
              <w:rPr>
                <w:b/>
              </w:rPr>
              <w:t>.2</w:t>
            </w:r>
          </w:p>
        </w:tc>
        <w:tc>
          <w:tcPr>
            <w:tcW w:w="3490" w:type="pct"/>
            <w:shd w:val="clear" w:color="auto" w:fill="auto"/>
          </w:tcPr>
          <w:p w14:paraId="3032703E" w14:textId="77777777" w:rsidR="00133C03" w:rsidRPr="00224223" w:rsidRDefault="00133C03" w:rsidP="00736E54">
            <w:pPr>
              <w:pStyle w:val="ENoteTableText"/>
              <w:rPr>
                <w:b/>
              </w:rPr>
            </w:pPr>
          </w:p>
        </w:tc>
      </w:tr>
      <w:tr w:rsidR="000255E5" w:rsidRPr="00224223" w14:paraId="10975514" w14:textId="77777777" w:rsidTr="00D34DDD">
        <w:trPr>
          <w:cantSplit/>
        </w:trPr>
        <w:tc>
          <w:tcPr>
            <w:tcW w:w="1510" w:type="pct"/>
            <w:shd w:val="clear" w:color="auto" w:fill="auto"/>
          </w:tcPr>
          <w:p w14:paraId="03142F53" w14:textId="42D2D7ED" w:rsidR="000255E5" w:rsidRPr="00224223" w:rsidRDefault="000255E5" w:rsidP="00736E54">
            <w:pPr>
              <w:pStyle w:val="ENoteTableText"/>
              <w:tabs>
                <w:tab w:val="center" w:leader="dot" w:pos="2268"/>
              </w:tabs>
            </w:pPr>
            <w:r w:rsidRPr="00224223">
              <w:t>c 1.2.2</w:t>
            </w:r>
            <w:r w:rsidRPr="00224223">
              <w:tab/>
            </w:r>
          </w:p>
        </w:tc>
        <w:tc>
          <w:tcPr>
            <w:tcW w:w="3490" w:type="pct"/>
            <w:shd w:val="clear" w:color="auto" w:fill="auto"/>
          </w:tcPr>
          <w:p w14:paraId="386833C8" w14:textId="7D5194E3" w:rsidR="000255E5" w:rsidRPr="00224223" w:rsidRDefault="000255E5" w:rsidP="00736E54">
            <w:pPr>
              <w:pStyle w:val="ENoteTableText"/>
              <w:rPr>
                <w:b/>
              </w:rPr>
            </w:pPr>
            <w:r w:rsidRPr="00224223">
              <w:t>am F2021L01814</w:t>
            </w:r>
          </w:p>
        </w:tc>
      </w:tr>
      <w:tr w:rsidR="0034545B" w:rsidRPr="00224223" w14:paraId="4961A86F" w14:textId="77777777" w:rsidTr="00D34DDD">
        <w:trPr>
          <w:cantSplit/>
        </w:trPr>
        <w:tc>
          <w:tcPr>
            <w:tcW w:w="1510" w:type="pct"/>
            <w:shd w:val="clear" w:color="auto" w:fill="auto"/>
          </w:tcPr>
          <w:p w14:paraId="36E62F0F" w14:textId="407F5DA1" w:rsidR="0034545B" w:rsidRPr="00224223" w:rsidRDefault="0034545B" w:rsidP="00736E54">
            <w:pPr>
              <w:pStyle w:val="ENoteTableText"/>
              <w:tabs>
                <w:tab w:val="center" w:leader="dot" w:pos="2268"/>
              </w:tabs>
            </w:pPr>
            <w:r w:rsidRPr="00224223">
              <w:t>c 1.2.3</w:t>
            </w:r>
            <w:r w:rsidRPr="00224223">
              <w:tab/>
            </w:r>
          </w:p>
        </w:tc>
        <w:tc>
          <w:tcPr>
            <w:tcW w:w="3490" w:type="pct"/>
            <w:shd w:val="clear" w:color="auto" w:fill="auto"/>
          </w:tcPr>
          <w:p w14:paraId="37A82A0B" w14:textId="5A8442D7" w:rsidR="0034545B" w:rsidRPr="00224223" w:rsidRDefault="0034545B" w:rsidP="00736E54">
            <w:pPr>
              <w:pStyle w:val="ENoteTableText"/>
            </w:pPr>
            <w:r w:rsidRPr="00224223">
              <w:t>am F2021L01281</w:t>
            </w:r>
            <w:r w:rsidR="00F73383" w:rsidRPr="00224223">
              <w:t xml:space="preserve">; </w:t>
            </w:r>
            <w:r w:rsidR="00F73383" w:rsidRPr="00224223">
              <w:rPr>
                <w:u w:val="single"/>
              </w:rPr>
              <w:t>F2023L01386</w:t>
            </w:r>
          </w:p>
        </w:tc>
      </w:tr>
      <w:tr w:rsidR="00EF3040" w:rsidRPr="00224223" w14:paraId="39A5E43A" w14:textId="77777777" w:rsidTr="00D34DDD">
        <w:trPr>
          <w:cantSplit/>
        </w:trPr>
        <w:tc>
          <w:tcPr>
            <w:tcW w:w="1510" w:type="pct"/>
            <w:shd w:val="clear" w:color="auto" w:fill="auto"/>
          </w:tcPr>
          <w:p w14:paraId="07AABE9F" w14:textId="3098ACFC" w:rsidR="00EF3040" w:rsidRPr="00224223" w:rsidRDefault="00EF3040" w:rsidP="00736E54">
            <w:pPr>
              <w:pStyle w:val="ENoteTableText"/>
              <w:tabs>
                <w:tab w:val="center" w:leader="dot" w:pos="2268"/>
              </w:tabs>
            </w:pPr>
            <w:r w:rsidRPr="00224223">
              <w:t>c 1.2.4</w:t>
            </w:r>
            <w:r w:rsidRPr="00224223">
              <w:tab/>
            </w:r>
          </w:p>
        </w:tc>
        <w:tc>
          <w:tcPr>
            <w:tcW w:w="3490" w:type="pct"/>
            <w:shd w:val="clear" w:color="auto" w:fill="auto"/>
          </w:tcPr>
          <w:p w14:paraId="3C5F9362" w14:textId="6B0A0FFF" w:rsidR="00EF3040" w:rsidRPr="00224223" w:rsidRDefault="00133C03" w:rsidP="00736E54">
            <w:pPr>
              <w:pStyle w:val="ENoteTableText"/>
            </w:pPr>
            <w:r w:rsidRPr="00224223">
              <w:t>am F2021L00854</w:t>
            </w:r>
            <w:r w:rsidR="00BE24FB" w:rsidRPr="00224223">
              <w:t>; F2022L00367</w:t>
            </w:r>
            <w:r w:rsidR="00AC0E9E" w:rsidRPr="00224223">
              <w:t>; F2023L00416</w:t>
            </w:r>
            <w:r w:rsidR="00EA5101" w:rsidRPr="00224223">
              <w:t xml:space="preserve">; </w:t>
            </w:r>
            <w:r w:rsidR="00EA5101" w:rsidRPr="00224223">
              <w:rPr>
                <w:u w:val="single"/>
              </w:rPr>
              <w:t>F2023L01386</w:t>
            </w:r>
          </w:p>
        </w:tc>
      </w:tr>
      <w:tr w:rsidR="000255E5" w:rsidRPr="00224223" w14:paraId="2E14E03B" w14:textId="77777777" w:rsidTr="00D34DDD">
        <w:trPr>
          <w:cantSplit/>
        </w:trPr>
        <w:tc>
          <w:tcPr>
            <w:tcW w:w="1510" w:type="pct"/>
            <w:shd w:val="clear" w:color="auto" w:fill="auto"/>
          </w:tcPr>
          <w:p w14:paraId="7861DFBA" w14:textId="43ACE380" w:rsidR="000255E5" w:rsidRPr="00224223" w:rsidRDefault="000255E5" w:rsidP="00736E54">
            <w:pPr>
              <w:pStyle w:val="ENoteTableText"/>
              <w:tabs>
                <w:tab w:val="center" w:leader="dot" w:pos="2268"/>
              </w:tabs>
            </w:pPr>
            <w:r w:rsidRPr="00224223">
              <w:t>c 1.2.5</w:t>
            </w:r>
            <w:r w:rsidRPr="00224223">
              <w:tab/>
            </w:r>
          </w:p>
        </w:tc>
        <w:tc>
          <w:tcPr>
            <w:tcW w:w="3490" w:type="pct"/>
            <w:shd w:val="clear" w:color="auto" w:fill="auto"/>
          </w:tcPr>
          <w:p w14:paraId="5DD0CB52" w14:textId="3523DA34" w:rsidR="000255E5" w:rsidRPr="00224223" w:rsidRDefault="000255E5" w:rsidP="00736E54">
            <w:pPr>
              <w:pStyle w:val="ENoteTableText"/>
            </w:pPr>
            <w:r w:rsidRPr="00224223">
              <w:t>am F2021L01814</w:t>
            </w:r>
            <w:r w:rsidR="00E770F2" w:rsidRPr="00224223">
              <w:t>; F2022L01518</w:t>
            </w:r>
            <w:r w:rsidR="00F73383" w:rsidRPr="00224223">
              <w:t xml:space="preserve">; </w:t>
            </w:r>
            <w:r w:rsidR="00F73383" w:rsidRPr="00224223">
              <w:rPr>
                <w:u w:val="single"/>
              </w:rPr>
              <w:t>F2023L01386</w:t>
            </w:r>
          </w:p>
        </w:tc>
      </w:tr>
      <w:tr w:rsidR="000255E5" w:rsidRPr="00224223" w14:paraId="7B4BA173" w14:textId="77777777" w:rsidTr="00D34DDD">
        <w:trPr>
          <w:cantSplit/>
        </w:trPr>
        <w:tc>
          <w:tcPr>
            <w:tcW w:w="1510" w:type="pct"/>
            <w:shd w:val="clear" w:color="auto" w:fill="auto"/>
          </w:tcPr>
          <w:p w14:paraId="0CC93E7C" w14:textId="004050E8" w:rsidR="000255E5" w:rsidRPr="00224223" w:rsidRDefault="000255E5" w:rsidP="00736E54">
            <w:pPr>
              <w:pStyle w:val="ENoteTableText"/>
              <w:tabs>
                <w:tab w:val="center" w:leader="dot" w:pos="2268"/>
              </w:tabs>
            </w:pPr>
            <w:r w:rsidRPr="00224223">
              <w:t>c 1.2.6</w:t>
            </w:r>
            <w:r w:rsidRPr="00224223">
              <w:tab/>
            </w:r>
          </w:p>
        </w:tc>
        <w:tc>
          <w:tcPr>
            <w:tcW w:w="3490" w:type="pct"/>
            <w:shd w:val="clear" w:color="auto" w:fill="auto"/>
          </w:tcPr>
          <w:p w14:paraId="1F6EDE1C" w14:textId="723547DF" w:rsidR="000255E5" w:rsidRPr="00224223" w:rsidRDefault="000255E5" w:rsidP="00736E54">
            <w:pPr>
              <w:pStyle w:val="ENoteTableText"/>
            </w:pPr>
            <w:r w:rsidRPr="00224223">
              <w:t xml:space="preserve">am </w:t>
            </w:r>
            <w:r w:rsidR="001C1057" w:rsidRPr="00224223">
              <w:t xml:space="preserve">F2021L01812; </w:t>
            </w:r>
            <w:r w:rsidRPr="00224223">
              <w:t>F2021L01814</w:t>
            </w:r>
            <w:r w:rsidR="00123FAC" w:rsidRPr="00224223">
              <w:t>; F2022L01099</w:t>
            </w:r>
            <w:r w:rsidR="00E770F2" w:rsidRPr="00224223">
              <w:t>; F2022L01518</w:t>
            </w:r>
            <w:r w:rsidR="00F73383" w:rsidRPr="00224223">
              <w:t xml:space="preserve">; </w:t>
            </w:r>
            <w:r w:rsidR="00F73383" w:rsidRPr="00224223">
              <w:rPr>
                <w:u w:val="single"/>
              </w:rPr>
              <w:t>F2023L01386</w:t>
            </w:r>
          </w:p>
        </w:tc>
      </w:tr>
      <w:tr w:rsidR="000255E5" w:rsidRPr="00224223" w14:paraId="74F5A65A" w14:textId="77777777" w:rsidTr="00D34DDD">
        <w:trPr>
          <w:cantSplit/>
        </w:trPr>
        <w:tc>
          <w:tcPr>
            <w:tcW w:w="1510" w:type="pct"/>
            <w:shd w:val="clear" w:color="auto" w:fill="auto"/>
          </w:tcPr>
          <w:p w14:paraId="48F5CD98" w14:textId="3345C150" w:rsidR="000255E5" w:rsidRPr="00224223" w:rsidRDefault="000255E5" w:rsidP="00736E54">
            <w:pPr>
              <w:pStyle w:val="ENoteTableText"/>
              <w:tabs>
                <w:tab w:val="center" w:leader="dot" w:pos="2268"/>
              </w:tabs>
            </w:pPr>
            <w:r w:rsidRPr="00224223">
              <w:t>c 1.2.7</w:t>
            </w:r>
            <w:r w:rsidRPr="00224223">
              <w:tab/>
            </w:r>
          </w:p>
        </w:tc>
        <w:tc>
          <w:tcPr>
            <w:tcW w:w="3490" w:type="pct"/>
            <w:shd w:val="clear" w:color="auto" w:fill="auto"/>
          </w:tcPr>
          <w:p w14:paraId="18DD1830" w14:textId="6D1EB955" w:rsidR="000255E5" w:rsidRPr="00224223" w:rsidRDefault="000255E5" w:rsidP="00736E54">
            <w:pPr>
              <w:pStyle w:val="ENoteTableText"/>
            </w:pPr>
            <w:r w:rsidRPr="00224223">
              <w:t xml:space="preserve">am </w:t>
            </w:r>
            <w:r w:rsidR="001C1057" w:rsidRPr="00224223">
              <w:t xml:space="preserve">F2021L01812; </w:t>
            </w:r>
            <w:r w:rsidRPr="00224223">
              <w:t>F2021L01814</w:t>
            </w:r>
          </w:p>
        </w:tc>
      </w:tr>
      <w:tr w:rsidR="00236B46" w:rsidRPr="00224223" w14:paraId="16FDCD8F" w14:textId="77777777" w:rsidTr="00D34DDD">
        <w:trPr>
          <w:cantSplit/>
        </w:trPr>
        <w:tc>
          <w:tcPr>
            <w:tcW w:w="1510" w:type="pct"/>
            <w:shd w:val="clear" w:color="auto" w:fill="auto"/>
          </w:tcPr>
          <w:p w14:paraId="7FBE0782" w14:textId="77777777" w:rsidR="00236B46" w:rsidRPr="00224223" w:rsidRDefault="00236B46" w:rsidP="00736E54">
            <w:pPr>
              <w:pStyle w:val="ENoteTableText"/>
              <w:tabs>
                <w:tab w:val="center" w:leader="dot" w:pos="2268"/>
              </w:tabs>
            </w:pPr>
          </w:p>
        </w:tc>
        <w:tc>
          <w:tcPr>
            <w:tcW w:w="3490" w:type="pct"/>
            <w:shd w:val="clear" w:color="auto" w:fill="auto"/>
          </w:tcPr>
          <w:p w14:paraId="3832FC17" w14:textId="5AECAB4B" w:rsidR="00236B46" w:rsidRPr="00224223" w:rsidRDefault="00236B46" w:rsidP="00736E54">
            <w:pPr>
              <w:pStyle w:val="ENoteTableText"/>
            </w:pPr>
            <w:r w:rsidRPr="00224223">
              <w:t>ed C5</w:t>
            </w:r>
          </w:p>
        </w:tc>
      </w:tr>
      <w:tr w:rsidR="00123FAC" w:rsidRPr="00224223" w14:paraId="6DC087B0" w14:textId="77777777" w:rsidTr="00D34DDD">
        <w:trPr>
          <w:cantSplit/>
        </w:trPr>
        <w:tc>
          <w:tcPr>
            <w:tcW w:w="1510" w:type="pct"/>
            <w:shd w:val="clear" w:color="auto" w:fill="auto"/>
          </w:tcPr>
          <w:p w14:paraId="5B274EA9" w14:textId="77777777" w:rsidR="00123FAC" w:rsidRPr="00224223" w:rsidRDefault="00123FAC" w:rsidP="00736E54">
            <w:pPr>
              <w:pStyle w:val="ENoteTableText"/>
              <w:tabs>
                <w:tab w:val="center" w:leader="dot" w:pos="2268"/>
              </w:tabs>
            </w:pPr>
          </w:p>
        </w:tc>
        <w:tc>
          <w:tcPr>
            <w:tcW w:w="3490" w:type="pct"/>
            <w:shd w:val="clear" w:color="auto" w:fill="auto"/>
          </w:tcPr>
          <w:p w14:paraId="0E019512" w14:textId="260F3FF2" w:rsidR="00123FAC" w:rsidRPr="00224223" w:rsidRDefault="00123FAC" w:rsidP="00736E54">
            <w:pPr>
              <w:pStyle w:val="ENoteTableText"/>
            </w:pPr>
            <w:r w:rsidRPr="00224223">
              <w:t>am F2022L01099</w:t>
            </w:r>
            <w:r w:rsidR="00E770F2" w:rsidRPr="00224223">
              <w:t>; F2022L01518</w:t>
            </w:r>
            <w:r w:rsidR="00332739" w:rsidRPr="00224223">
              <w:t>; F2023L00416</w:t>
            </w:r>
            <w:r w:rsidR="00F73383" w:rsidRPr="00224223">
              <w:t xml:space="preserve">; </w:t>
            </w:r>
            <w:r w:rsidR="00F73383" w:rsidRPr="00224223">
              <w:rPr>
                <w:u w:val="single"/>
              </w:rPr>
              <w:t>F2023L01386</w:t>
            </w:r>
          </w:p>
        </w:tc>
      </w:tr>
      <w:tr w:rsidR="00E770F2" w:rsidRPr="00224223" w14:paraId="533E3613" w14:textId="77777777" w:rsidTr="00D34DDD">
        <w:trPr>
          <w:cantSplit/>
        </w:trPr>
        <w:tc>
          <w:tcPr>
            <w:tcW w:w="1510" w:type="pct"/>
            <w:shd w:val="clear" w:color="auto" w:fill="auto"/>
          </w:tcPr>
          <w:p w14:paraId="23606CF3" w14:textId="5B35C2E4" w:rsidR="00E770F2" w:rsidRPr="00224223" w:rsidRDefault="00E770F2" w:rsidP="00736E54">
            <w:pPr>
              <w:pStyle w:val="ENoteTableText"/>
              <w:tabs>
                <w:tab w:val="center" w:leader="dot" w:pos="2268"/>
              </w:tabs>
            </w:pPr>
            <w:r w:rsidRPr="00224223">
              <w:t>c 1.2.8</w:t>
            </w:r>
            <w:r w:rsidRPr="00224223">
              <w:tab/>
            </w:r>
          </w:p>
        </w:tc>
        <w:tc>
          <w:tcPr>
            <w:tcW w:w="3490" w:type="pct"/>
            <w:shd w:val="clear" w:color="auto" w:fill="auto"/>
          </w:tcPr>
          <w:p w14:paraId="45406A63" w14:textId="06A93915" w:rsidR="00E770F2" w:rsidRPr="00224223" w:rsidRDefault="00E770F2" w:rsidP="00736E54">
            <w:pPr>
              <w:pStyle w:val="ENoteTableText"/>
            </w:pPr>
            <w:r w:rsidRPr="00224223">
              <w:t>am F2022L01518</w:t>
            </w:r>
            <w:r w:rsidR="00D4252E" w:rsidRPr="00224223">
              <w:t xml:space="preserve">; </w:t>
            </w:r>
            <w:r w:rsidR="00D4252E" w:rsidRPr="00224223">
              <w:rPr>
                <w:u w:val="single"/>
              </w:rPr>
              <w:t>F2023L01386</w:t>
            </w:r>
          </w:p>
        </w:tc>
      </w:tr>
      <w:tr w:rsidR="009D7C28" w:rsidRPr="00224223" w14:paraId="77D30F0C" w14:textId="77777777" w:rsidTr="00D34DDD">
        <w:trPr>
          <w:cantSplit/>
        </w:trPr>
        <w:tc>
          <w:tcPr>
            <w:tcW w:w="1510" w:type="pct"/>
            <w:shd w:val="clear" w:color="auto" w:fill="auto"/>
          </w:tcPr>
          <w:p w14:paraId="717C8D10" w14:textId="417B8FB2" w:rsidR="009D7C28" w:rsidRPr="00224223" w:rsidRDefault="009D7C28" w:rsidP="00736E54">
            <w:pPr>
              <w:pStyle w:val="ENoteTableText"/>
              <w:tabs>
                <w:tab w:val="center" w:leader="dot" w:pos="2268"/>
              </w:tabs>
            </w:pPr>
            <w:r w:rsidRPr="00224223">
              <w:t>c 1.2.11</w:t>
            </w:r>
            <w:r w:rsidRPr="00224223">
              <w:tab/>
            </w:r>
          </w:p>
        </w:tc>
        <w:tc>
          <w:tcPr>
            <w:tcW w:w="3490" w:type="pct"/>
            <w:shd w:val="clear" w:color="auto" w:fill="auto"/>
          </w:tcPr>
          <w:p w14:paraId="523C8BFB" w14:textId="7B73D800" w:rsidR="009D7C28" w:rsidRPr="00224223" w:rsidRDefault="009D7C28" w:rsidP="00736E54">
            <w:pPr>
              <w:pStyle w:val="ENoteTableText"/>
            </w:pPr>
            <w:r w:rsidRPr="00224223">
              <w:t>am F2021L00681</w:t>
            </w:r>
          </w:p>
        </w:tc>
      </w:tr>
      <w:tr w:rsidR="004361C9" w:rsidRPr="00224223" w14:paraId="37BEADFF" w14:textId="77777777" w:rsidTr="00D34DDD">
        <w:trPr>
          <w:cantSplit/>
        </w:trPr>
        <w:tc>
          <w:tcPr>
            <w:tcW w:w="1510" w:type="pct"/>
            <w:shd w:val="clear" w:color="auto" w:fill="auto"/>
          </w:tcPr>
          <w:p w14:paraId="6A49C836" w14:textId="77777777" w:rsidR="004361C9" w:rsidRPr="00224223" w:rsidRDefault="004361C9" w:rsidP="00736E54">
            <w:pPr>
              <w:pStyle w:val="ENoteTableText"/>
              <w:tabs>
                <w:tab w:val="center" w:leader="dot" w:pos="2268"/>
              </w:tabs>
            </w:pPr>
          </w:p>
        </w:tc>
        <w:tc>
          <w:tcPr>
            <w:tcW w:w="3490" w:type="pct"/>
            <w:shd w:val="clear" w:color="auto" w:fill="auto"/>
          </w:tcPr>
          <w:p w14:paraId="2B92BF39" w14:textId="02CDB558" w:rsidR="004361C9" w:rsidRPr="00224223" w:rsidRDefault="004361C9" w:rsidP="00736E54">
            <w:pPr>
              <w:pStyle w:val="ENoteTableText"/>
            </w:pPr>
            <w:r w:rsidRPr="00224223">
              <w:t>ed C1</w:t>
            </w:r>
          </w:p>
        </w:tc>
      </w:tr>
      <w:tr w:rsidR="0034545B" w:rsidRPr="00224223" w14:paraId="03C26CAF" w14:textId="77777777" w:rsidTr="00D34DDD">
        <w:trPr>
          <w:cantSplit/>
        </w:trPr>
        <w:tc>
          <w:tcPr>
            <w:tcW w:w="1510" w:type="pct"/>
            <w:shd w:val="clear" w:color="auto" w:fill="auto"/>
          </w:tcPr>
          <w:p w14:paraId="2EE47607" w14:textId="77777777" w:rsidR="0034545B" w:rsidRPr="00224223" w:rsidRDefault="0034545B" w:rsidP="00736E54">
            <w:pPr>
              <w:pStyle w:val="ENoteTableText"/>
              <w:tabs>
                <w:tab w:val="center" w:leader="dot" w:pos="2268"/>
              </w:tabs>
            </w:pPr>
          </w:p>
        </w:tc>
        <w:tc>
          <w:tcPr>
            <w:tcW w:w="3490" w:type="pct"/>
            <w:shd w:val="clear" w:color="auto" w:fill="auto"/>
          </w:tcPr>
          <w:p w14:paraId="0D90B6D3" w14:textId="709DD290" w:rsidR="0034545B" w:rsidRPr="00224223" w:rsidRDefault="0034545B" w:rsidP="00736E54">
            <w:pPr>
              <w:pStyle w:val="ENoteTableText"/>
            </w:pPr>
            <w:r w:rsidRPr="00224223">
              <w:t>am F2021L01281</w:t>
            </w:r>
            <w:r w:rsidR="009D71AB" w:rsidRPr="00224223">
              <w:t>; F2021L01812</w:t>
            </w:r>
            <w:r w:rsidR="00637607" w:rsidRPr="00224223">
              <w:t>; F2022L01518</w:t>
            </w:r>
          </w:p>
        </w:tc>
      </w:tr>
      <w:tr w:rsidR="00637607" w:rsidRPr="00224223" w14:paraId="44A448A0" w14:textId="77777777" w:rsidTr="00D34DDD">
        <w:trPr>
          <w:cantSplit/>
        </w:trPr>
        <w:tc>
          <w:tcPr>
            <w:tcW w:w="1510" w:type="pct"/>
            <w:shd w:val="clear" w:color="auto" w:fill="auto"/>
          </w:tcPr>
          <w:p w14:paraId="5D286695" w14:textId="77777777" w:rsidR="00637607" w:rsidRPr="00224223" w:rsidRDefault="00637607" w:rsidP="00736E54">
            <w:pPr>
              <w:pStyle w:val="ENoteTableText"/>
              <w:tabs>
                <w:tab w:val="center" w:leader="dot" w:pos="2268"/>
              </w:tabs>
            </w:pPr>
          </w:p>
        </w:tc>
        <w:tc>
          <w:tcPr>
            <w:tcW w:w="3490" w:type="pct"/>
            <w:shd w:val="clear" w:color="auto" w:fill="auto"/>
          </w:tcPr>
          <w:p w14:paraId="71F44FBF" w14:textId="101C9F3C" w:rsidR="00637607" w:rsidRPr="00224223" w:rsidRDefault="00637607" w:rsidP="00736E54">
            <w:pPr>
              <w:pStyle w:val="ENoteTableText"/>
            </w:pPr>
            <w:r w:rsidRPr="00224223">
              <w:t>ed C10</w:t>
            </w:r>
          </w:p>
        </w:tc>
      </w:tr>
      <w:tr w:rsidR="00D4252E" w:rsidRPr="00224223" w14:paraId="6F5B4EDE" w14:textId="77777777" w:rsidTr="00D34DDD">
        <w:trPr>
          <w:cantSplit/>
        </w:trPr>
        <w:tc>
          <w:tcPr>
            <w:tcW w:w="1510" w:type="pct"/>
            <w:shd w:val="clear" w:color="auto" w:fill="auto"/>
          </w:tcPr>
          <w:p w14:paraId="465FE499" w14:textId="77777777" w:rsidR="00D4252E" w:rsidRPr="00224223" w:rsidRDefault="00D4252E" w:rsidP="00736E54">
            <w:pPr>
              <w:pStyle w:val="ENoteTableText"/>
              <w:tabs>
                <w:tab w:val="center" w:leader="dot" w:pos="2268"/>
              </w:tabs>
            </w:pPr>
          </w:p>
        </w:tc>
        <w:tc>
          <w:tcPr>
            <w:tcW w:w="3490" w:type="pct"/>
            <w:shd w:val="clear" w:color="auto" w:fill="auto"/>
          </w:tcPr>
          <w:p w14:paraId="67D19C05" w14:textId="36BCD9A2" w:rsidR="00D4252E" w:rsidRPr="00224223" w:rsidRDefault="00D4252E" w:rsidP="00736E54">
            <w:pPr>
              <w:pStyle w:val="ENoteTableText"/>
            </w:pPr>
            <w:r w:rsidRPr="00224223">
              <w:t xml:space="preserve">am </w:t>
            </w:r>
            <w:r w:rsidRPr="00224223">
              <w:rPr>
                <w:u w:val="single"/>
              </w:rPr>
              <w:t>F2023L01386</w:t>
            </w:r>
          </w:p>
        </w:tc>
      </w:tr>
      <w:tr w:rsidR="00383E40" w:rsidRPr="00224223" w14:paraId="2DDCFAD3" w14:textId="77777777" w:rsidTr="00D34DDD">
        <w:trPr>
          <w:cantSplit/>
        </w:trPr>
        <w:tc>
          <w:tcPr>
            <w:tcW w:w="1510" w:type="pct"/>
            <w:shd w:val="clear" w:color="auto" w:fill="auto"/>
          </w:tcPr>
          <w:p w14:paraId="6AF8FF7B" w14:textId="63041550" w:rsidR="00383E40" w:rsidRPr="00224223" w:rsidRDefault="00383E40" w:rsidP="00736E54">
            <w:pPr>
              <w:pStyle w:val="ENoteTableText"/>
              <w:tabs>
                <w:tab w:val="center" w:leader="dot" w:pos="2268"/>
              </w:tabs>
            </w:pPr>
            <w:r w:rsidRPr="00224223">
              <w:t>c 1.2.13</w:t>
            </w:r>
            <w:r w:rsidRPr="00224223">
              <w:tab/>
            </w:r>
          </w:p>
        </w:tc>
        <w:tc>
          <w:tcPr>
            <w:tcW w:w="3490" w:type="pct"/>
            <w:shd w:val="clear" w:color="auto" w:fill="auto"/>
          </w:tcPr>
          <w:p w14:paraId="6D6DF1AA" w14:textId="63F81127" w:rsidR="00383E40" w:rsidRPr="00224223" w:rsidRDefault="00383E40" w:rsidP="00736E54">
            <w:pPr>
              <w:pStyle w:val="ENoteTableText"/>
            </w:pPr>
            <w:r w:rsidRPr="00224223">
              <w:t>am F2021L00681</w:t>
            </w:r>
          </w:p>
        </w:tc>
      </w:tr>
      <w:tr w:rsidR="00BE24FB" w:rsidRPr="00224223" w14:paraId="7C3CDF82" w14:textId="77777777" w:rsidTr="00D34DDD">
        <w:trPr>
          <w:cantSplit/>
        </w:trPr>
        <w:tc>
          <w:tcPr>
            <w:tcW w:w="1510" w:type="pct"/>
            <w:shd w:val="clear" w:color="auto" w:fill="auto"/>
          </w:tcPr>
          <w:p w14:paraId="4A8A8C96" w14:textId="021B15AC" w:rsidR="00BE24FB" w:rsidRPr="00224223" w:rsidRDefault="00DE4D18" w:rsidP="00736E54">
            <w:pPr>
              <w:pStyle w:val="ENoteTableText"/>
              <w:tabs>
                <w:tab w:val="center" w:leader="dot" w:pos="2268"/>
              </w:tabs>
              <w:rPr>
                <w:b/>
              </w:rPr>
            </w:pPr>
            <w:r w:rsidRPr="00224223">
              <w:rPr>
                <w:b/>
              </w:rPr>
              <w:t>Division 1</w:t>
            </w:r>
            <w:r w:rsidR="00BE24FB" w:rsidRPr="00224223">
              <w:rPr>
                <w:b/>
              </w:rPr>
              <w:t>.3</w:t>
            </w:r>
          </w:p>
        </w:tc>
        <w:tc>
          <w:tcPr>
            <w:tcW w:w="3490" w:type="pct"/>
            <w:shd w:val="clear" w:color="auto" w:fill="auto"/>
          </w:tcPr>
          <w:p w14:paraId="40404250" w14:textId="77777777" w:rsidR="00BE24FB" w:rsidRPr="00224223" w:rsidRDefault="00BE24FB" w:rsidP="00736E54">
            <w:pPr>
              <w:pStyle w:val="ENoteTableText"/>
            </w:pPr>
          </w:p>
        </w:tc>
      </w:tr>
      <w:tr w:rsidR="00BE24FB" w:rsidRPr="00224223" w14:paraId="33A93EAF" w14:textId="77777777" w:rsidTr="00D34DDD">
        <w:trPr>
          <w:cantSplit/>
        </w:trPr>
        <w:tc>
          <w:tcPr>
            <w:tcW w:w="1510" w:type="pct"/>
            <w:shd w:val="clear" w:color="auto" w:fill="auto"/>
          </w:tcPr>
          <w:p w14:paraId="465CA9E4" w14:textId="00C06BB5" w:rsidR="00BE24FB" w:rsidRPr="00224223" w:rsidRDefault="00DE4D18" w:rsidP="00736E54">
            <w:pPr>
              <w:pStyle w:val="ENoteTableText"/>
              <w:tabs>
                <w:tab w:val="center" w:leader="dot" w:pos="2268"/>
              </w:tabs>
            </w:pPr>
            <w:r w:rsidRPr="00224223">
              <w:t>Division 1</w:t>
            </w:r>
            <w:r w:rsidR="00BE24FB" w:rsidRPr="00224223">
              <w:t>.3</w:t>
            </w:r>
            <w:r w:rsidR="00BE24FB" w:rsidRPr="00224223">
              <w:tab/>
            </w:r>
          </w:p>
        </w:tc>
        <w:tc>
          <w:tcPr>
            <w:tcW w:w="3490" w:type="pct"/>
            <w:shd w:val="clear" w:color="auto" w:fill="auto"/>
          </w:tcPr>
          <w:p w14:paraId="6BEE6518" w14:textId="7FE67CF7" w:rsidR="00BE24FB" w:rsidRPr="00224223" w:rsidRDefault="00BE24FB" w:rsidP="00736E54">
            <w:pPr>
              <w:pStyle w:val="ENoteTableText"/>
            </w:pPr>
            <w:r w:rsidRPr="00224223">
              <w:t>ad F2022L00367</w:t>
            </w:r>
          </w:p>
        </w:tc>
      </w:tr>
      <w:tr w:rsidR="00BE24FB" w:rsidRPr="00224223" w14:paraId="0FDEBFE6" w14:textId="77777777" w:rsidTr="00D34DDD">
        <w:trPr>
          <w:cantSplit/>
        </w:trPr>
        <w:tc>
          <w:tcPr>
            <w:tcW w:w="1510" w:type="pct"/>
            <w:shd w:val="clear" w:color="auto" w:fill="auto"/>
          </w:tcPr>
          <w:p w14:paraId="19CDDF48" w14:textId="12E8E1A6" w:rsidR="00BE24FB" w:rsidRPr="00224223" w:rsidRDefault="00BE24FB" w:rsidP="00736E54">
            <w:pPr>
              <w:pStyle w:val="ENoteTableText"/>
              <w:tabs>
                <w:tab w:val="center" w:leader="dot" w:pos="2268"/>
              </w:tabs>
            </w:pPr>
            <w:r w:rsidRPr="00224223">
              <w:t>c 1.3.1</w:t>
            </w:r>
            <w:r w:rsidRPr="00224223">
              <w:tab/>
            </w:r>
          </w:p>
        </w:tc>
        <w:tc>
          <w:tcPr>
            <w:tcW w:w="3490" w:type="pct"/>
            <w:shd w:val="clear" w:color="auto" w:fill="auto"/>
          </w:tcPr>
          <w:p w14:paraId="09FB7C5D" w14:textId="545713B4" w:rsidR="00BE24FB" w:rsidRPr="00224223" w:rsidRDefault="00BE24FB" w:rsidP="00736E54">
            <w:pPr>
              <w:pStyle w:val="ENoteTableText"/>
            </w:pPr>
            <w:r w:rsidRPr="00224223">
              <w:t>ad F2022L00367</w:t>
            </w:r>
          </w:p>
        </w:tc>
      </w:tr>
      <w:tr w:rsidR="00E770F2" w:rsidRPr="00224223" w14:paraId="5C212306" w14:textId="77777777" w:rsidTr="00D34DDD">
        <w:trPr>
          <w:cantSplit/>
        </w:trPr>
        <w:tc>
          <w:tcPr>
            <w:tcW w:w="1510" w:type="pct"/>
            <w:shd w:val="clear" w:color="auto" w:fill="auto"/>
          </w:tcPr>
          <w:p w14:paraId="53328C13" w14:textId="77777777" w:rsidR="00E770F2" w:rsidRPr="00224223" w:rsidRDefault="00E770F2" w:rsidP="00736E54">
            <w:pPr>
              <w:pStyle w:val="ENoteTableText"/>
              <w:tabs>
                <w:tab w:val="center" w:leader="dot" w:pos="2268"/>
              </w:tabs>
            </w:pPr>
          </w:p>
        </w:tc>
        <w:tc>
          <w:tcPr>
            <w:tcW w:w="3490" w:type="pct"/>
            <w:shd w:val="clear" w:color="auto" w:fill="auto"/>
          </w:tcPr>
          <w:p w14:paraId="55348D64" w14:textId="41FEB8AF" w:rsidR="00E770F2" w:rsidRPr="00224223" w:rsidRDefault="00E770F2" w:rsidP="00736E54">
            <w:pPr>
              <w:pStyle w:val="ENoteTableText"/>
            </w:pPr>
            <w:r w:rsidRPr="00224223">
              <w:t>am F2022L01518</w:t>
            </w:r>
            <w:r w:rsidR="00AC0E9E" w:rsidRPr="00224223">
              <w:t>; F2023L00416</w:t>
            </w:r>
            <w:r w:rsidR="00973C1F" w:rsidRPr="00224223">
              <w:t xml:space="preserve"> (Sch 2 </w:t>
            </w:r>
            <w:r w:rsidR="009D2197" w:rsidRPr="00224223">
              <w:t>item 6</w:t>
            </w:r>
            <w:r w:rsidR="00973C1F" w:rsidRPr="00224223">
              <w:t xml:space="preserve"> md not incorp)</w:t>
            </w:r>
            <w:r w:rsidR="00DA74FD" w:rsidRPr="00224223">
              <w:t xml:space="preserve">; </w:t>
            </w:r>
            <w:r w:rsidR="00DA74FD" w:rsidRPr="00224223">
              <w:rPr>
                <w:u w:val="single"/>
              </w:rPr>
              <w:t>F2023L01386</w:t>
            </w:r>
          </w:p>
        </w:tc>
      </w:tr>
      <w:tr w:rsidR="009D7C28" w:rsidRPr="00224223" w14:paraId="6F95069A" w14:textId="77777777" w:rsidTr="00D34DDD">
        <w:trPr>
          <w:cantSplit/>
        </w:trPr>
        <w:tc>
          <w:tcPr>
            <w:tcW w:w="1510" w:type="pct"/>
            <w:shd w:val="clear" w:color="auto" w:fill="auto"/>
          </w:tcPr>
          <w:p w14:paraId="60CCF679" w14:textId="2B93215E" w:rsidR="009D7C28" w:rsidRPr="00224223" w:rsidRDefault="003745AC" w:rsidP="00736E54">
            <w:pPr>
              <w:pStyle w:val="ENoteTableText"/>
              <w:tabs>
                <w:tab w:val="center" w:leader="dot" w:pos="2268"/>
              </w:tabs>
              <w:rPr>
                <w:b/>
              </w:rPr>
            </w:pPr>
            <w:r w:rsidRPr="00224223">
              <w:rPr>
                <w:b/>
              </w:rPr>
              <w:t>Part 2</w:t>
            </w:r>
          </w:p>
        </w:tc>
        <w:tc>
          <w:tcPr>
            <w:tcW w:w="3490" w:type="pct"/>
            <w:shd w:val="clear" w:color="auto" w:fill="auto"/>
          </w:tcPr>
          <w:p w14:paraId="321876DF" w14:textId="77777777" w:rsidR="009D7C28" w:rsidRPr="00224223" w:rsidRDefault="009D7C28" w:rsidP="00736E54">
            <w:pPr>
              <w:pStyle w:val="ENoteTableText"/>
              <w:rPr>
                <w:b/>
              </w:rPr>
            </w:pPr>
          </w:p>
        </w:tc>
      </w:tr>
      <w:tr w:rsidR="00F5567C" w:rsidRPr="00224223" w14:paraId="5F223D51" w14:textId="77777777" w:rsidTr="00D34DDD">
        <w:trPr>
          <w:cantSplit/>
        </w:trPr>
        <w:tc>
          <w:tcPr>
            <w:tcW w:w="1510" w:type="pct"/>
            <w:shd w:val="clear" w:color="auto" w:fill="auto"/>
          </w:tcPr>
          <w:p w14:paraId="61BD2F5B" w14:textId="70114D78" w:rsidR="00F5567C" w:rsidRPr="00224223" w:rsidRDefault="00B843BA" w:rsidP="00736E54">
            <w:pPr>
              <w:pStyle w:val="ENoteTableText"/>
              <w:tabs>
                <w:tab w:val="center" w:leader="dot" w:pos="2268"/>
              </w:tabs>
              <w:rPr>
                <w:b/>
              </w:rPr>
            </w:pPr>
            <w:r>
              <w:rPr>
                <w:b/>
              </w:rPr>
              <w:t>Division 2</w:t>
            </w:r>
            <w:r w:rsidR="00F5567C" w:rsidRPr="00224223">
              <w:rPr>
                <w:b/>
              </w:rPr>
              <w:t>.1</w:t>
            </w:r>
          </w:p>
        </w:tc>
        <w:tc>
          <w:tcPr>
            <w:tcW w:w="3490" w:type="pct"/>
            <w:shd w:val="clear" w:color="auto" w:fill="auto"/>
          </w:tcPr>
          <w:p w14:paraId="31CEA1CF" w14:textId="77777777" w:rsidR="00F5567C" w:rsidRPr="00224223" w:rsidRDefault="00F5567C" w:rsidP="00736E54">
            <w:pPr>
              <w:pStyle w:val="ENoteTableText"/>
              <w:rPr>
                <w:b/>
              </w:rPr>
            </w:pPr>
          </w:p>
        </w:tc>
      </w:tr>
      <w:tr w:rsidR="00F5567C" w:rsidRPr="00224223" w14:paraId="04068B23" w14:textId="77777777" w:rsidTr="00D34DDD">
        <w:trPr>
          <w:cantSplit/>
        </w:trPr>
        <w:tc>
          <w:tcPr>
            <w:tcW w:w="1510" w:type="pct"/>
            <w:shd w:val="clear" w:color="auto" w:fill="auto"/>
          </w:tcPr>
          <w:p w14:paraId="149CE794" w14:textId="439BFD3D" w:rsidR="00F5567C" w:rsidRPr="00224223" w:rsidRDefault="00F5567C" w:rsidP="00736E54">
            <w:pPr>
              <w:pStyle w:val="ENoteTableText"/>
              <w:tabs>
                <w:tab w:val="center" w:leader="dot" w:pos="2268"/>
              </w:tabs>
            </w:pPr>
            <w:r w:rsidRPr="00224223">
              <w:t>c 2.1.1</w:t>
            </w:r>
            <w:r w:rsidRPr="00224223">
              <w:tab/>
            </w:r>
          </w:p>
        </w:tc>
        <w:tc>
          <w:tcPr>
            <w:tcW w:w="3490" w:type="pct"/>
            <w:shd w:val="clear" w:color="auto" w:fill="auto"/>
          </w:tcPr>
          <w:p w14:paraId="626CD3CF" w14:textId="7F45A63A" w:rsidR="00F5567C" w:rsidRPr="00224223" w:rsidRDefault="00F5567C" w:rsidP="00736E54">
            <w:pPr>
              <w:pStyle w:val="ENoteTableText"/>
              <w:rPr>
                <w:b/>
              </w:rPr>
            </w:pPr>
            <w:r w:rsidRPr="00224223">
              <w:t>am F2022L00367</w:t>
            </w:r>
            <w:r w:rsidR="00123FAC" w:rsidRPr="00224223">
              <w:t>; F2022L01099</w:t>
            </w:r>
            <w:r w:rsidR="00AC0E9E" w:rsidRPr="00224223">
              <w:t>; F2023L00416</w:t>
            </w:r>
            <w:r w:rsidR="00DA74FD" w:rsidRPr="00224223">
              <w:t xml:space="preserve">; </w:t>
            </w:r>
            <w:r w:rsidR="00DA74FD" w:rsidRPr="00224223">
              <w:rPr>
                <w:u w:val="single"/>
              </w:rPr>
              <w:t>F2023L01386</w:t>
            </w:r>
          </w:p>
        </w:tc>
      </w:tr>
      <w:tr w:rsidR="00197DC5" w:rsidRPr="00224223" w14:paraId="4B8B4620" w14:textId="77777777" w:rsidTr="00D34DDD">
        <w:trPr>
          <w:cantSplit/>
        </w:trPr>
        <w:tc>
          <w:tcPr>
            <w:tcW w:w="1510" w:type="pct"/>
            <w:shd w:val="clear" w:color="auto" w:fill="auto"/>
          </w:tcPr>
          <w:p w14:paraId="1778B9C3" w14:textId="64B2C1EE" w:rsidR="00197DC5" w:rsidRPr="00224223" w:rsidRDefault="00197DC5" w:rsidP="00736E54">
            <w:pPr>
              <w:pStyle w:val="ENoteTableText"/>
              <w:tabs>
                <w:tab w:val="center" w:leader="dot" w:pos="2268"/>
              </w:tabs>
            </w:pPr>
            <w:r w:rsidRPr="00224223">
              <w:t>c 2.1.2</w:t>
            </w:r>
            <w:r w:rsidRPr="00224223">
              <w:tab/>
            </w:r>
          </w:p>
        </w:tc>
        <w:tc>
          <w:tcPr>
            <w:tcW w:w="3490" w:type="pct"/>
            <w:shd w:val="clear" w:color="auto" w:fill="auto"/>
          </w:tcPr>
          <w:p w14:paraId="0D7B3ACB" w14:textId="5EF2225A" w:rsidR="00197DC5" w:rsidRPr="00224223" w:rsidRDefault="00197DC5" w:rsidP="00736E54">
            <w:pPr>
              <w:pStyle w:val="ENoteTableText"/>
            </w:pPr>
            <w:r w:rsidRPr="00224223">
              <w:t xml:space="preserve">ad </w:t>
            </w:r>
            <w:r w:rsidRPr="00224223">
              <w:rPr>
                <w:u w:val="single"/>
              </w:rPr>
              <w:t>F2023L01386</w:t>
            </w:r>
          </w:p>
        </w:tc>
      </w:tr>
      <w:tr w:rsidR="00BE24FB" w:rsidRPr="00224223" w14:paraId="5EE0323F" w14:textId="77777777" w:rsidTr="00D34DDD">
        <w:trPr>
          <w:cantSplit/>
        </w:trPr>
        <w:tc>
          <w:tcPr>
            <w:tcW w:w="1510" w:type="pct"/>
            <w:shd w:val="clear" w:color="auto" w:fill="auto"/>
          </w:tcPr>
          <w:p w14:paraId="38358829" w14:textId="40689DF8" w:rsidR="00BE24FB" w:rsidRPr="00224223" w:rsidRDefault="00B843BA" w:rsidP="00736E54">
            <w:pPr>
              <w:pStyle w:val="ENoteTableText"/>
              <w:tabs>
                <w:tab w:val="center" w:leader="dot" w:pos="2268"/>
              </w:tabs>
              <w:rPr>
                <w:b/>
              </w:rPr>
            </w:pPr>
            <w:r>
              <w:rPr>
                <w:b/>
              </w:rPr>
              <w:t>Division 2</w:t>
            </w:r>
            <w:r w:rsidR="00BE24FB" w:rsidRPr="00224223">
              <w:rPr>
                <w:b/>
              </w:rPr>
              <w:t>.2</w:t>
            </w:r>
          </w:p>
        </w:tc>
        <w:tc>
          <w:tcPr>
            <w:tcW w:w="3490" w:type="pct"/>
            <w:shd w:val="clear" w:color="auto" w:fill="auto"/>
          </w:tcPr>
          <w:p w14:paraId="78B5508D" w14:textId="77777777" w:rsidR="00BE24FB" w:rsidRPr="00224223" w:rsidRDefault="00BE24FB" w:rsidP="00736E54">
            <w:pPr>
              <w:pStyle w:val="ENoteTableText"/>
              <w:rPr>
                <w:b/>
              </w:rPr>
            </w:pPr>
          </w:p>
        </w:tc>
      </w:tr>
      <w:tr w:rsidR="00BE24FB" w:rsidRPr="00224223" w14:paraId="783E37EF" w14:textId="77777777" w:rsidTr="00D34DDD">
        <w:trPr>
          <w:cantSplit/>
        </w:trPr>
        <w:tc>
          <w:tcPr>
            <w:tcW w:w="1510" w:type="pct"/>
            <w:shd w:val="clear" w:color="auto" w:fill="auto"/>
          </w:tcPr>
          <w:p w14:paraId="4D947A46" w14:textId="167F4EB5" w:rsidR="00BE24FB" w:rsidRPr="00224223" w:rsidRDefault="00BE24FB" w:rsidP="00736E54">
            <w:pPr>
              <w:pStyle w:val="ENoteTableText"/>
              <w:tabs>
                <w:tab w:val="center" w:leader="dot" w:pos="2268"/>
              </w:tabs>
            </w:pPr>
            <w:r w:rsidRPr="00224223">
              <w:t>c 2.2.1</w:t>
            </w:r>
            <w:r w:rsidRPr="00224223">
              <w:tab/>
            </w:r>
          </w:p>
        </w:tc>
        <w:tc>
          <w:tcPr>
            <w:tcW w:w="3490" w:type="pct"/>
            <w:shd w:val="clear" w:color="auto" w:fill="auto"/>
          </w:tcPr>
          <w:p w14:paraId="5423B0B0" w14:textId="75268F02" w:rsidR="00BE24FB" w:rsidRPr="00224223" w:rsidRDefault="00BE24FB" w:rsidP="00736E54">
            <w:pPr>
              <w:pStyle w:val="ENoteTableText"/>
              <w:rPr>
                <w:b/>
              </w:rPr>
            </w:pPr>
            <w:r w:rsidRPr="00224223">
              <w:t>am F2022L00367</w:t>
            </w:r>
          </w:p>
        </w:tc>
      </w:tr>
      <w:tr w:rsidR="00BE7261" w:rsidRPr="00224223" w14:paraId="1EE0B837" w14:textId="77777777" w:rsidTr="00D34DDD">
        <w:trPr>
          <w:cantSplit/>
        </w:trPr>
        <w:tc>
          <w:tcPr>
            <w:tcW w:w="1510" w:type="pct"/>
            <w:shd w:val="clear" w:color="auto" w:fill="auto"/>
          </w:tcPr>
          <w:p w14:paraId="72C57F47" w14:textId="32DFE08B" w:rsidR="00BE7261" w:rsidRPr="00224223" w:rsidRDefault="008435E7" w:rsidP="00736E54">
            <w:pPr>
              <w:pStyle w:val="ENoteTableText"/>
              <w:tabs>
                <w:tab w:val="center" w:leader="dot" w:pos="2268"/>
              </w:tabs>
            </w:pPr>
            <w:r w:rsidRPr="00224223">
              <w:t>Group A1 Table</w:t>
            </w:r>
            <w:r w:rsidRPr="00224223">
              <w:tab/>
            </w:r>
          </w:p>
        </w:tc>
        <w:tc>
          <w:tcPr>
            <w:tcW w:w="3490" w:type="pct"/>
            <w:shd w:val="clear" w:color="auto" w:fill="auto"/>
          </w:tcPr>
          <w:p w14:paraId="1DB0B371" w14:textId="3C728D19" w:rsidR="00BE7261" w:rsidRPr="00224223" w:rsidRDefault="008435E7" w:rsidP="00736E54">
            <w:pPr>
              <w:pStyle w:val="ENoteTableText"/>
            </w:pPr>
            <w:r w:rsidRPr="00224223">
              <w:t xml:space="preserve">am </w:t>
            </w:r>
            <w:r w:rsidRPr="00224223">
              <w:rPr>
                <w:u w:val="single"/>
              </w:rPr>
              <w:t>F2023L01386</w:t>
            </w:r>
          </w:p>
        </w:tc>
      </w:tr>
      <w:tr w:rsidR="008435E7" w:rsidRPr="00224223" w14:paraId="32036F83" w14:textId="77777777" w:rsidTr="00D34DDD">
        <w:trPr>
          <w:cantSplit/>
        </w:trPr>
        <w:tc>
          <w:tcPr>
            <w:tcW w:w="1510" w:type="pct"/>
            <w:shd w:val="clear" w:color="auto" w:fill="auto"/>
          </w:tcPr>
          <w:p w14:paraId="336D3D94" w14:textId="59D71EA0" w:rsidR="008435E7" w:rsidRPr="00224223" w:rsidRDefault="00B843BA" w:rsidP="00736E54">
            <w:pPr>
              <w:pStyle w:val="ENoteTableText"/>
              <w:tabs>
                <w:tab w:val="center" w:leader="dot" w:pos="2268"/>
              </w:tabs>
              <w:rPr>
                <w:b/>
              </w:rPr>
            </w:pPr>
            <w:r>
              <w:rPr>
                <w:b/>
              </w:rPr>
              <w:t>Division 2</w:t>
            </w:r>
            <w:r w:rsidR="008435E7" w:rsidRPr="00224223">
              <w:rPr>
                <w:b/>
              </w:rPr>
              <w:t>.3</w:t>
            </w:r>
          </w:p>
        </w:tc>
        <w:tc>
          <w:tcPr>
            <w:tcW w:w="3490" w:type="pct"/>
            <w:shd w:val="clear" w:color="auto" w:fill="auto"/>
          </w:tcPr>
          <w:p w14:paraId="00E0254B" w14:textId="77777777" w:rsidR="008435E7" w:rsidRPr="00224223" w:rsidRDefault="008435E7" w:rsidP="00736E54">
            <w:pPr>
              <w:pStyle w:val="ENoteTableText"/>
            </w:pPr>
          </w:p>
        </w:tc>
      </w:tr>
      <w:tr w:rsidR="008435E7" w:rsidRPr="00224223" w14:paraId="751E8F2A" w14:textId="77777777" w:rsidTr="00D34DDD">
        <w:trPr>
          <w:cantSplit/>
        </w:trPr>
        <w:tc>
          <w:tcPr>
            <w:tcW w:w="1510" w:type="pct"/>
            <w:shd w:val="clear" w:color="auto" w:fill="auto"/>
          </w:tcPr>
          <w:p w14:paraId="680B97E7" w14:textId="1F895E9C" w:rsidR="008435E7" w:rsidRPr="00224223" w:rsidRDefault="008435E7" w:rsidP="00736E54">
            <w:pPr>
              <w:pStyle w:val="ENoteTableText"/>
              <w:tabs>
                <w:tab w:val="center" w:leader="dot" w:pos="2268"/>
              </w:tabs>
            </w:pPr>
            <w:r w:rsidRPr="00224223">
              <w:t>Group A2 Table</w:t>
            </w:r>
            <w:r w:rsidRPr="00224223">
              <w:tab/>
            </w:r>
          </w:p>
        </w:tc>
        <w:tc>
          <w:tcPr>
            <w:tcW w:w="3490" w:type="pct"/>
            <w:shd w:val="clear" w:color="auto" w:fill="auto"/>
          </w:tcPr>
          <w:p w14:paraId="1FCF7740" w14:textId="7159FE82" w:rsidR="008435E7" w:rsidRPr="00224223" w:rsidRDefault="008435E7" w:rsidP="00736E54">
            <w:pPr>
              <w:pStyle w:val="ENoteTableText"/>
            </w:pPr>
            <w:r w:rsidRPr="00224223">
              <w:t xml:space="preserve">am </w:t>
            </w:r>
            <w:r w:rsidRPr="00224223">
              <w:rPr>
                <w:u w:val="single"/>
              </w:rPr>
              <w:t>F2023L01386</w:t>
            </w:r>
          </w:p>
        </w:tc>
      </w:tr>
      <w:tr w:rsidR="005C7FF8" w:rsidRPr="00224223" w14:paraId="7268CA80" w14:textId="77777777" w:rsidTr="00D34DDD">
        <w:trPr>
          <w:cantSplit/>
        </w:trPr>
        <w:tc>
          <w:tcPr>
            <w:tcW w:w="1510" w:type="pct"/>
            <w:shd w:val="clear" w:color="auto" w:fill="auto"/>
          </w:tcPr>
          <w:p w14:paraId="7BD93FF3" w14:textId="2C7DE411" w:rsidR="005C7FF8" w:rsidRPr="00224223" w:rsidRDefault="00B843BA" w:rsidP="00736E54">
            <w:pPr>
              <w:pStyle w:val="ENoteTableText"/>
              <w:tabs>
                <w:tab w:val="center" w:leader="dot" w:pos="2268"/>
              </w:tabs>
              <w:rPr>
                <w:b/>
              </w:rPr>
            </w:pPr>
            <w:r>
              <w:rPr>
                <w:b/>
              </w:rPr>
              <w:lastRenderedPageBreak/>
              <w:t>Division 2</w:t>
            </w:r>
            <w:r w:rsidR="005C7FF8" w:rsidRPr="00224223">
              <w:rPr>
                <w:b/>
              </w:rPr>
              <w:t>.4</w:t>
            </w:r>
          </w:p>
        </w:tc>
        <w:tc>
          <w:tcPr>
            <w:tcW w:w="3490" w:type="pct"/>
            <w:shd w:val="clear" w:color="auto" w:fill="auto"/>
          </w:tcPr>
          <w:p w14:paraId="58774397" w14:textId="77777777" w:rsidR="005C7FF8" w:rsidRPr="00224223" w:rsidRDefault="005C7FF8" w:rsidP="00736E54">
            <w:pPr>
              <w:pStyle w:val="ENoteTableText"/>
              <w:rPr>
                <w:b/>
              </w:rPr>
            </w:pPr>
          </w:p>
        </w:tc>
      </w:tr>
      <w:tr w:rsidR="00BE24FB" w:rsidRPr="00224223" w14:paraId="3317D514" w14:textId="77777777" w:rsidTr="00D34DDD">
        <w:trPr>
          <w:cantSplit/>
        </w:trPr>
        <w:tc>
          <w:tcPr>
            <w:tcW w:w="1510" w:type="pct"/>
            <w:shd w:val="clear" w:color="auto" w:fill="auto"/>
          </w:tcPr>
          <w:p w14:paraId="6841B9DC" w14:textId="0B9CB717" w:rsidR="00BE24FB" w:rsidRPr="00224223" w:rsidRDefault="00BE24FB" w:rsidP="00736E54">
            <w:pPr>
              <w:pStyle w:val="ENoteTableText"/>
              <w:tabs>
                <w:tab w:val="center" w:leader="dot" w:pos="2268"/>
              </w:tabs>
            </w:pPr>
            <w:r w:rsidRPr="00224223">
              <w:t>c 2.4.1</w:t>
            </w:r>
            <w:r w:rsidRPr="00224223">
              <w:tab/>
            </w:r>
          </w:p>
        </w:tc>
        <w:tc>
          <w:tcPr>
            <w:tcW w:w="3490" w:type="pct"/>
            <w:shd w:val="clear" w:color="auto" w:fill="auto"/>
          </w:tcPr>
          <w:p w14:paraId="3C841B4B" w14:textId="1AA51E37" w:rsidR="00BE24FB" w:rsidRPr="00224223" w:rsidRDefault="00BE24FB" w:rsidP="00736E54">
            <w:pPr>
              <w:pStyle w:val="ENoteTableText"/>
            </w:pPr>
            <w:r w:rsidRPr="00224223">
              <w:t>am F2022L00367</w:t>
            </w:r>
          </w:p>
        </w:tc>
      </w:tr>
      <w:tr w:rsidR="005C7FF8" w:rsidRPr="00224223" w14:paraId="2D4EE73C" w14:textId="77777777" w:rsidTr="00D34DDD">
        <w:trPr>
          <w:cantSplit/>
        </w:trPr>
        <w:tc>
          <w:tcPr>
            <w:tcW w:w="1510" w:type="pct"/>
            <w:shd w:val="clear" w:color="auto" w:fill="auto"/>
          </w:tcPr>
          <w:p w14:paraId="63156F28" w14:textId="6CB378D2" w:rsidR="005C7FF8" w:rsidRPr="00224223" w:rsidRDefault="005C7FF8" w:rsidP="00736E54">
            <w:pPr>
              <w:pStyle w:val="ENoteTableText"/>
              <w:tabs>
                <w:tab w:val="center" w:leader="dot" w:pos="2268"/>
              </w:tabs>
            </w:pPr>
            <w:r w:rsidRPr="00224223">
              <w:t>Group A3 Table</w:t>
            </w:r>
            <w:r w:rsidRPr="00224223">
              <w:tab/>
            </w:r>
          </w:p>
        </w:tc>
        <w:tc>
          <w:tcPr>
            <w:tcW w:w="3490" w:type="pct"/>
            <w:shd w:val="clear" w:color="auto" w:fill="auto"/>
          </w:tcPr>
          <w:p w14:paraId="48562ED1" w14:textId="0E99B372" w:rsidR="005C7FF8" w:rsidRPr="00224223" w:rsidRDefault="005C7FF8" w:rsidP="00736E54">
            <w:pPr>
              <w:pStyle w:val="ENoteTableText"/>
              <w:rPr>
                <w:b/>
              </w:rPr>
            </w:pPr>
            <w:r w:rsidRPr="00224223">
              <w:t>am F2021L01814</w:t>
            </w:r>
            <w:r w:rsidR="00BE24FB" w:rsidRPr="00224223">
              <w:t>; F2022L00367</w:t>
            </w:r>
            <w:r w:rsidR="00AC0E9E" w:rsidRPr="00224223">
              <w:t>; F2023L00416</w:t>
            </w:r>
            <w:r w:rsidR="005206FB" w:rsidRPr="00224223">
              <w:t xml:space="preserve">; </w:t>
            </w:r>
            <w:r w:rsidR="005206FB" w:rsidRPr="00224223">
              <w:rPr>
                <w:u w:val="single"/>
              </w:rPr>
              <w:t>F2023L01386</w:t>
            </w:r>
          </w:p>
        </w:tc>
      </w:tr>
      <w:tr w:rsidR="005C7FF8" w:rsidRPr="00224223" w14:paraId="502D9E70" w14:textId="77777777" w:rsidTr="00D34DDD">
        <w:trPr>
          <w:cantSplit/>
        </w:trPr>
        <w:tc>
          <w:tcPr>
            <w:tcW w:w="1510" w:type="pct"/>
            <w:shd w:val="clear" w:color="auto" w:fill="auto"/>
          </w:tcPr>
          <w:p w14:paraId="3DBE6E52" w14:textId="33602F5C" w:rsidR="005C7FF8" w:rsidRPr="00224223" w:rsidRDefault="00B843BA" w:rsidP="00736E54">
            <w:pPr>
              <w:pStyle w:val="ENoteTableText"/>
              <w:tabs>
                <w:tab w:val="center" w:leader="dot" w:pos="2268"/>
              </w:tabs>
              <w:rPr>
                <w:b/>
              </w:rPr>
            </w:pPr>
            <w:r>
              <w:rPr>
                <w:b/>
              </w:rPr>
              <w:t>Division 2</w:t>
            </w:r>
            <w:r w:rsidR="005C7FF8" w:rsidRPr="00224223">
              <w:rPr>
                <w:b/>
              </w:rPr>
              <w:t>.5</w:t>
            </w:r>
          </w:p>
        </w:tc>
        <w:tc>
          <w:tcPr>
            <w:tcW w:w="3490" w:type="pct"/>
            <w:shd w:val="clear" w:color="auto" w:fill="auto"/>
          </w:tcPr>
          <w:p w14:paraId="4D9B0C24" w14:textId="77777777" w:rsidR="005C7FF8" w:rsidRPr="00224223" w:rsidRDefault="005C7FF8" w:rsidP="00736E54">
            <w:pPr>
              <w:pStyle w:val="ENoteTableText"/>
            </w:pPr>
          </w:p>
        </w:tc>
      </w:tr>
      <w:tr w:rsidR="008753A9" w:rsidRPr="00224223" w14:paraId="3C50C418" w14:textId="77777777" w:rsidTr="00D34DDD">
        <w:trPr>
          <w:cantSplit/>
        </w:trPr>
        <w:tc>
          <w:tcPr>
            <w:tcW w:w="1510" w:type="pct"/>
            <w:shd w:val="clear" w:color="auto" w:fill="auto"/>
          </w:tcPr>
          <w:p w14:paraId="0B5BDACA" w14:textId="075915ED" w:rsidR="008753A9" w:rsidRPr="00224223" w:rsidRDefault="008753A9" w:rsidP="00736E54">
            <w:pPr>
              <w:pStyle w:val="ENoteTableText"/>
              <w:tabs>
                <w:tab w:val="center" w:leader="dot" w:pos="2268"/>
              </w:tabs>
            </w:pPr>
            <w:r w:rsidRPr="00224223">
              <w:t>c 2.5.1</w:t>
            </w:r>
            <w:r w:rsidRPr="00224223">
              <w:tab/>
            </w:r>
          </w:p>
        </w:tc>
        <w:tc>
          <w:tcPr>
            <w:tcW w:w="3490" w:type="pct"/>
            <w:shd w:val="clear" w:color="auto" w:fill="auto"/>
          </w:tcPr>
          <w:p w14:paraId="5DE52F34" w14:textId="6AAF958B" w:rsidR="008753A9" w:rsidRPr="00224223" w:rsidRDefault="008753A9" w:rsidP="00736E54">
            <w:pPr>
              <w:pStyle w:val="ENoteTableText"/>
            </w:pPr>
            <w:r w:rsidRPr="00224223">
              <w:t>am F2022L00367</w:t>
            </w:r>
          </w:p>
        </w:tc>
      </w:tr>
      <w:tr w:rsidR="005C7FF8" w:rsidRPr="00224223" w14:paraId="2E50FC83" w14:textId="77777777" w:rsidTr="00D34DDD">
        <w:trPr>
          <w:cantSplit/>
        </w:trPr>
        <w:tc>
          <w:tcPr>
            <w:tcW w:w="1510" w:type="pct"/>
            <w:shd w:val="clear" w:color="auto" w:fill="auto"/>
          </w:tcPr>
          <w:p w14:paraId="08D75944" w14:textId="2AC30209" w:rsidR="005C7FF8" w:rsidRPr="00224223" w:rsidRDefault="005C7FF8" w:rsidP="00736E54">
            <w:pPr>
              <w:pStyle w:val="ENoteTableText"/>
              <w:tabs>
                <w:tab w:val="center" w:leader="dot" w:pos="2268"/>
              </w:tabs>
            </w:pPr>
            <w:r w:rsidRPr="00224223">
              <w:t>Group A4 Table</w:t>
            </w:r>
            <w:r w:rsidRPr="00224223">
              <w:tab/>
            </w:r>
          </w:p>
        </w:tc>
        <w:tc>
          <w:tcPr>
            <w:tcW w:w="3490" w:type="pct"/>
            <w:shd w:val="clear" w:color="auto" w:fill="auto"/>
          </w:tcPr>
          <w:p w14:paraId="488841CC" w14:textId="19D8AB83" w:rsidR="005C7FF8" w:rsidRPr="00224223" w:rsidRDefault="005C7FF8" w:rsidP="00736E54">
            <w:pPr>
              <w:pStyle w:val="ENoteTableText"/>
            </w:pPr>
            <w:r w:rsidRPr="00224223">
              <w:t>am F2021L01814</w:t>
            </w:r>
            <w:r w:rsidR="00BE24FB" w:rsidRPr="00224223">
              <w:t>; F2022L00367</w:t>
            </w:r>
            <w:r w:rsidR="00AC0E9E" w:rsidRPr="00224223">
              <w:t>; F2023L00416</w:t>
            </w:r>
            <w:r w:rsidR="001D2B64" w:rsidRPr="00224223">
              <w:t xml:space="preserve">; </w:t>
            </w:r>
            <w:r w:rsidR="001D2B64" w:rsidRPr="00224223">
              <w:rPr>
                <w:u w:val="single"/>
              </w:rPr>
              <w:t>F2023L01386</w:t>
            </w:r>
          </w:p>
        </w:tc>
      </w:tr>
      <w:tr w:rsidR="008753A9" w:rsidRPr="00224223" w14:paraId="72B268C2" w14:textId="77777777" w:rsidTr="00D34DDD">
        <w:trPr>
          <w:cantSplit/>
        </w:trPr>
        <w:tc>
          <w:tcPr>
            <w:tcW w:w="1510" w:type="pct"/>
            <w:shd w:val="clear" w:color="auto" w:fill="auto"/>
          </w:tcPr>
          <w:p w14:paraId="50208B41" w14:textId="52F730F5" w:rsidR="008753A9" w:rsidRPr="00224223" w:rsidRDefault="00B843BA" w:rsidP="0005613E">
            <w:pPr>
              <w:pStyle w:val="ENoteTableText"/>
              <w:keepNext/>
              <w:tabs>
                <w:tab w:val="center" w:leader="dot" w:pos="2268"/>
              </w:tabs>
              <w:rPr>
                <w:b/>
              </w:rPr>
            </w:pPr>
            <w:r>
              <w:rPr>
                <w:b/>
              </w:rPr>
              <w:t>Division 2</w:t>
            </w:r>
            <w:r w:rsidR="008753A9" w:rsidRPr="00224223">
              <w:rPr>
                <w:b/>
              </w:rPr>
              <w:t>.6</w:t>
            </w:r>
          </w:p>
        </w:tc>
        <w:tc>
          <w:tcPr>
            <w:tcW w:w="3490" w:type="pct"/>
            <w:shd w:val="clear" w:color="auto" w:fill="auto"/>
          </w:tcPr>
          <w:p w14:paraId="0B8B1BB3" w14:textId="77777777" w:rsidR="008753A9" w:rsidRPr="00224223" w:rsidRDefault="008753A9" w:rsidP="00736E54">
            <w:pPr>
              <w:pStyle w:val="ENoteTableText"/>
            </w:pPr>
          </w:p>
        </w:tc>
      </w:tr>
      <w:tr w:rsidR="00E770F2" w:rsidRPr="00224223" w14:paraId="1BF637B0" w14:textId="77777777" w:rsidTr="00D34DDD">
        <w:trPr>
          <w:cantSplit/>
        </w:trPr>
        <w:tc>
          <w:tcPr>
            <w:tcW w:w="1510" w:type="pct"/>
            <w:shd w:val="clear" w:color="auto" w:fill="auto"/>
          </w:tcPr>
          <w:p w14:paraId="7D1E989D" w14:textId="4CC5111A" w:rsidR="00E770F2" w:rsidRPr="00224223" w:rsidRDefault="00B843BA" w:rsidP="00736E54">
            <w:pPr>
              <w:pStyle w:val="ENoteTableText"/>
              <w:tabs>
                <w:tab w:val="center" w:leader="dot" w:pos="2268"/>
              </w:tabs>
            </w:pPr>
            <w:r>
              <w:t>Division 2</w:t>
            </w:r>
            <w:r w:rsidR="00E770F2" w:rsidRPr="00224223">
              <w:t>.6 heading</w:t>
            </w:r>
            <w:r w:rsidR="00E770F2" w:rsidRPr="00224223">
              <w:tab/>
            </w:r>
          </w:p>
        </w:tc>
        <w:tc>
          <w:tcPr>
            <w:tcW w:w="3490" w:type="pct"/>
            <w:shd w:val="clear" w:color="auto" w:fill="auto"/>
          </w:tcPr>
          <w:p w14:paraId="19D1AD68" w14:textId="76C44B17" w:rsidR="00E770F2" w:rsidRPr="00224223" w:rsidRDefault="00E770F2" w:rsidP="00736E54">
            <w:pPr>
              <w:pStyle w:val="ENoteTableText"/>
            </w:pPr>
            <w:r w:rsidRPr="00224223">
              <w:t>rs F2022L01518</w:t>
            </w:r>
          </w:p>
        </w:tc>
      </w:tr>
      <w:tr w:rsidR="00E770F2" w:rsidRPr="00224223" w14:paraId="7F8D4BF6" w14:textId="77777777" w:rsidTr="00D34DDD">
        <w:trPr>
          <w:cantSplit/>
        </w:trPr>
        <w:tc>
          <w:tcPr>
            <w:tcW w:w="1510" w:type="pct"/>
            <w:shd w:val="clear" w:color="auto" w:fill="auto"/>
          </w:tcPr>
          <w:p w14:paraId="547B310E" w14:textId="010FDAB6" w:rsidR="00E770F2" w:rsidRPr="00224223" w:rsidRDefault="00E770F2" w:rsidP="00736E54">
            <w:pPr>
              <w:pStyle w:val="ENoteTableText"/>
              <w:tabs>
                <w:tab w:val="center" w:leader="dot" w:pos="2268"/>
              </w:tabs>
            </w:pPr>
            <w:r w:rsidRPr="00224223">
              <w:t>c 2.6.1</w:t>
            </w:r>
            <w:r w:rsidRPr="00224223">
              <w:tab/>
            </w:r>
          </w:p>
        </w:tc>
        <w:tc>
          <w:tcPr>
            <w:tcW w:w="3490" w:type="pct"/>
            <w:shd w:val="clear" w:color="auto" w:fill="auto"/>
          </w:tcPr>
          <w:p w14:paraId="1515C759" w14:textId="5F598486" w:rsidR="00E770F2" w:rsidRPr="00224223" w:rsidRDefault="00E770F2" w:rsidP="00736E54">
            <w:pPr>
              <w:pStyle w:val="ENoteTableText"/>
            </w:pPr>
            <w:r w:rsidRPr="00224223">
              <w:t>am F2022L01518</w:t>
            </w:r>
          </w:p>
        </w:tc>
      </w:tr>
      <w:tr w:rsidR="008753A9" w:rsidRPr="00224223" w14:paraId="387A4AB4" w14:textId="77777777" w:rsidTr="00D34DDD">
        <w:trPr>
          <w:cantSplit/>
        </w:trPr>
        <w:tc>
          <w:tcPr>
            <w:tcW w:w="1510" w:type="pct"/>
            <w:shd w:val="clear" w:color="auto" w:fill="auto"/>
          </w:tcPr>
          <w:p w14:paraId="12331A2C" w14:textId="78455EEB" w:rsidR="008753A9" w:rsidRPr="00224223" w:rsidRDefault="008753A9" w:rsidP="00736E54">
            <w:pPr>
              <w:pStyle w:val="ENoteTableText"/>
              <w:tabs>
                <w:tab w:val="center" w:leader="dot" w:pos="2268"/>
              </w:tabs>
            </w:pPr>
            <w:r w:rsidRPr="00224223">
              <w:t>c 2.6.3</w:t>
            </w:r>
            <w:r w:rsidRPr="00224223">
              <w:tab/>
            </w:r>
          </w:p>
        </w:tc>
        <w:tc>
          <w:tcPr>
            <w:tcW w:w="3490" w:type="pct"/>
            <w:shd w:val="clear" w:color="auto" w:fill="auto"/>
          </w:tcPr>
          <w:p w14:paraId="4D7FBCC9" w14:textId="10764033" w:rsidR="008753A9" w:rsidRPr="00224223" w:rsidRDefault="008753A9" w:rsidP="00736E54">
            <w:pPr>
              <w:pStyle w:val="ENoteTableText"/>
            </w:pPr>
            <w:r w:rsidRPr="00224223">
              <w:t>am F2022L00367</w:t>
            </w:r>
          </w:p>
        </w:tc>
      </w:tr>
      <w:tr w:rsidR="00E770F2" w:rsidRPr="00224223" w14:paraId="7EB5879E" w14:textId="77777777" w:rsidTr="00D34DDD">
        <w:trPr>
          <w:cantSplit/>
        </w:trPr>
        <w:tc>
          <w:tcPr>
            <w:tcW w:w="1510" w:type="pct"/>
            <w:shd w:val="clear" w:color="auto" w:fill="auto"/>
          </w:tcPr>
          <w:p w14:paraId="760F618F" w14:textId="2FD8FB89" w:rsidR="00E770F2" w:rsidRPr="00224223" w:rsidRDefault="00E770F2" w:rsidP="00736E54">
            <w:pPr>
              <w:pStyle w:val="ENoteTableText"/>
              <w:tabs>
                <w:tab w:val="center" w:leader="dot" w:pos="2268"/>
              </w:tabs>
            </w:pPr>
            <w:r w:rsidRPr="00224223">
              <w:t>Group A29 Table</w:t>
            </w:r>
            <w:r w:rsidRPr="00224223">
              <w:tab/>
            </w:r>
          </w:p>
        </w:tc>
        <w:tc>
          <w:tcPr>
            <w:tcW w:w="3490" w:type="pct"/>
            <w:shd w:val="clear" w:color="auto" w:fill="auto"/>
          </w:tcPr>
          <w:p w14:paraId="471EABE7" w14:textId="7C0507FF" w:rsidR="00E770F2" w:rsidRPr="00224223" w:rsidRDefault="00E770F2" w:rsidP="00736E54">
            <w:pPr>
              <w:pStyle w:val="ENoteTableText"/>
            </w:pPr>
            <w:r w:rsidRPr="00224223">
              <w:t>am F2022L01518</w:t>
            </w:r>
          </w:p>
        </w:tc>
      </w:tr>
      <w:tr w:rsidR="00351DE6" w:rsidRPr="00224223" w14:paraId="0BDD76FC" w14:textId="77777777" w:rsidTr="00D34DDD">
        <w:trPr>
          <w:cantSplit/>
        </w:trPr>
        <w:tc>
          <w:tcPr>
            <w:tcW w:w="1510" w:type="pct"/>
            <w:shd w:val="clear" w:color="auto" w:fill="auto"/>
          </w:tcPr>
          <w:p w14:paraId="1560B4D3" w14:textId="6104F039" w:rsidR="00351DE6" w:rsidRPr="00224223" w:rsidRDefault="00B843BA" w:rsidP="00736E54">
            <w:pPr>
              <w:pStyle w:val="ENoteTableText"/>
              <w:tabs>
                <w:tab w:val="center" w:leader="dot" w:pos="2268"/>
              </w:tabs>
              <w:rPr>
                <w:b/>
              </w:rPr>
            </w:pPr>
            <w:r>
              <w:rPr>
                <w:b/>
              </w:rPr>
              <w:t>Division 2</w:t>
            </w:r>
            <w:r w:rsidR="00351DE6" w:rsidRPr="00224223">
              <w:rPr>
                <w:b/>
              </w:rPr>
              <w:t>.7</w:t>
            </w:r>
          </w:p>
        </w:tc>
        <w:tc>
          <w:tcPr>
            <w:tcW w:w="3490" w:type="pct"/>
            <w:shd w:val="clear" w:color="auto" w:fill="auto"/>
          </w:tcPr>
          <w:p w14:paraId="3A05CEDB" w14:textId="77777777" w:rsidR="00351DE6" w:rsidRPr="00224223" w:rsidRDefault="00351DE6" w:rsidP="00736E54">
            <w:pPr>
              <w:pStyle w:val="ENoteTableText"/>
            </w:pPr>
          </w:p>
        </w:tc>
      </w:tr>
      <w:tr w:rsidR="00BE24FB" w:rsidRPr="00224223" w14:paraId="0C2A8243" w14:textId="77777777" w:rsidTr="00D34DDD">
        <w:trPr>
          <w:cantSplit/>
        </w:trPr>
        <w:tc>
          <w:tcPr>
            <w:tcW w:w="1510" w:type="pct"/>
            <w:shd w:val="clear" w:color="auto" w:fill="auto"/>
          </w:tcPr>
          <w:p w14:paraId="07A058D2" w14:textId="2AC71561" w:rsidR="00BE24FB" w:rsidRPr="00224223" w:rsidRDefault="00BE24FB" w:rsidP="00736E54">
            <w:pPr>
              <w:pStyle w:val="ENoteTableText"/>
              <w:tabs>
                <w:tab w:val="center" w:leader="dot" w:pos="2268"/>
              </w:tabs>
            </w:pPr>
            <w:r w:rsidRPr="00224223">
              <w:t>c 2.7.1</w:t>
            </w:r>
            <w:r w:rsidRPr="00224223">
              <w:tab/>
            </w:r>
          </w:p>
        </w:tc>
        <w:tc>
          <w:tcPr>
            <w:tcW w:w="3490" w:type="pct"/>
            <w:shd w:val="clear" w:color="auto" w:fill="auto"/>
          </w:tcPr>
          <w:p w14:paraId="2D7C147B" w14:textId="66FC9437" w:rsidR="00BE24FB" w:rsidRPr="00224223" w:rsidRDefault="00BE24FB" w:rsidP="00736E54">
            <w:pPr>
              <w:pStyle w:val="ENoteTableText"/>
            </w:pPr>
            <w:r w:rsidRPr="00224223">
              <w:t>am F2022L00367</w:t>
            </w:r>
          </w:p>
        </w:tc>
      </w:tr>
      <w:tr w:rsidR="00351DE6" w:rsidRPr="00224223" w14:paraId="0A12C63F" w14:textId="77777777" w:rsidTr="00D34DDD">
        <w:trPr>
          <w:cantSplit/>
        </w:trPr>
        <w:tc>
          <w:tcPr>
            <w:tcW w:w="1510" w:type="pct"/>
            <w:shd w:val="clear" w:color="auto" w:fill="auto"/>
          </w:tcPr>
          <w:p w14:paraId="188266F9" w14:textId="0A0242C9" w:rsidR="00351DE6" w:rsidRPr="00224223" w:rsidRDefault="00351DE6" w:rsidP="00736E54">
            <w:pPr>
              <w:pStyle w:val="ENoteTableText"/>
              <w:tabs>
                <w:tab w:val="center" w:leader="dot" w:pos="2268"/>
              </w:tabs>
            </w:pPr>
            <w:r w:rsidRPr="00224223">
              <w:t>Group A28 Table</w:t>
            </w:r>
            <w:r w:rsidRPr="00224223">
              <w:tab/>
            </w:r>
          </w:p>
        </w:tc>
        <w:tc>
          <w:tcPr>
            <w:tcW w:w="3490" w:type="pct"/>
            <w:shd w:val="clear" w:color="auto" w:fill="auto"/>
          </w:tcPr>
          <w:p w14:paraId="5DB529D5" w14:textId="29C3321A" w:rsidR="00351DE6" w:rsidRPr="00224223" w:rsidRDefault="00351DE6" w:rsidP="00736E54">
            <w:pPr>
              <w:pStyle w:val="ENoteTableText"/>
            </w:pPr>
            <w:r w:rsidRPr="00224223">
              <w:t>am F2021L01814</w:t>
            </w:r>
          </w:p>
        </w:tc>
      </w:tr>
      <w:tr w:rsidR="00BE24FB" w:rsidRPr="00224223" w14:paraId="34F971C2" w14:textId="77777777" w:rsidTr="00D34DDD">
        <w:trPr>
          <w:cantSplit/>
        </w:trPr>
        <w:tc>
          <w:tcPr>
            <w:tcW w:w="1510" w:type="pct"/>
            <w:shd w:val="clear" w:color="auto" w:fill="auto"/>
          </w:tcPr>
          <w:p w14:paraId="3C816DB2" w14:textId="0308B6EE" w:rsidR="00BE24FB" w:rsidRPr="00224223" w:rsidRDefault="00B843BA" w:rsidP="00736E54">
            <w:pPr>
              <w:pStyle w:val="ENoteTableText"/>
              <w:tabs>
                <w:tab w:val="center" w:leader="dot" w:pos="2268"/>
              </w:tabs>
              <w:rPr>
                <w:b/>
              </w:rPr>
            </w:pPr>
            <w:r>
              <w:rPr>
                <w:b/>
              </w:rPr>
              <w:t>Division 2</w:t>
            </w:r>
            <w:r w:rsidR="00BE24FB" w:rsidRPr="00224223">
              <w:rPr>
                <w:b/>
              </w:rPr>
              <w:t>.8</w:t>
            </w:r>
          </w:p>
        </w:tc>
        <w:tc>
          <w:tcPr>
            <w:tcW w:w="3490" w:type="pct"/>
            <w:shd w:val="clear" w:color="auto" w:fill="auto"/>
          </w:tcPr>
          <w:p w14:paraId="4C5A0833" w14:textId="77777777" w:rsidR="00BE24FB" w:rsidRPr="00224223" w:rsidRDefault="00BE24FB" w:rsidP="00736E54">
            <w:pPr>
              <w:pStyle w:val="ENoteTableText"/>
            </w:pPr>
          </w:p>
        </w:tc>
      </w:tr>
      <w:tr w:rsidR="00BE24FB" w:rsidRPr="00224223" w14:paraId="19AF8957" w14:textId="77777777" w:rsidTr="00D34DDD">
        <w:trPr>
          <w:cantSplit/>
        </w:trPr>
        <w:tc>
          <w:tcPr>
            <w:tcW w:w="1510" w:type="pct"/>
            <w:shd w:val="clear" w:color="auto" w:fill="auto"/>
          </w:tcPr>
          <w:p w14:paraId="6439D757" w14:textId="65EFAC56" w:rsidR="00BE24FB" w:rsidRPr="00224223" w:rsidRDefault="00BE24FB" w:rsidP="00736E54">
            <w:pPr>
              <w:pStyle w:val="ENoteTableText"/>
              <w:tabs>
                <w:tab w:val="center" w:leader="dot" w:pos="2268"/>
              </w:tabs>
            </w:pPr>
            <w:r w:rsidRPr="00224223">
              <w:t>c 2.8.2</w:t>
            </w:r>
            <w:r w:rsidRPr="00224223">
              <w:tab/>
            </w:r>
          </w:p>
        </w:tc>
        <w:tc>
          <w:tcPr>
            <w:tcW w:w="3490" w:type="pct"/>
            <w:shd w:val="clear" w:color="auto" w:fill="auto"/>
          </w:tcPr>
          <w:p w14:paraId="1A07009F" w14:textId="75551EF1" w:rsidR="00BE24FB" w:rsidRPr="00224223" w:rsidRDefault="00BE24FB" w:rsidP="00736E54">
            <w:pPr>
              <w:pStyle w:val="ENoteTableText"/>
            </w:pPr>
            <w:r w:rsidRPr="00224223">
              <w:t>am F2022L00367</w:t>
            </w:r>
          </w:p>
        </w:tc>
      </w:tr>
      <w:tr w:rsidR="00BE24FB" w:rsidRPr="00224223" w14:paraId="190A24D9" w14:textId="77777777" w:rsidTr="00D34DDD">
        <w:trPr>
          <w:cantSplit/>
        </w:trPr>
        <w:tc>
          <w:tcPr>
            <w:tcW w:w="1510" w:type="pct"/>
            <w:shd w:val="clear" w:color="auto" w:fill="auto"/>
          </w:tcPr>
          <w:p w14:paraId="54470407" w14:textId="42278A7C" w:rsidR="00BE24FB" w:rsidRPr="00224223" w:rsidRDefault="00B843BA" w:rsidP="00736E54">
            <w:pPr>
              <w:pStyle w:val="ENoteTableText"/>
              <w:tabs>
                <w:tab w:val="center" w:leader="dot" w:pos="2268"/>
              </w:tabs>
              <w:rPr>
                <w:b/>
              </w:rPr>
            </w:pPr>
            <w:r>
              <w:rPr>
                <w:b/>
              </w:rPr>
              <w:t>Division 2</w:t>
            </w:r>
            <w:r w:rsidR="00BE24FB" w:rsidRPr="00224223">
              <w:rPr>
                <w:b/>
              </w:rPr>
              <w:t>.9</w:t>
            </w:r>
          </w:p>
        </w:tc>
        <w:tc>
          <w:tcPr>
            <w:tcW w:w="3490" w:type="pct"/>
            <w:shd w:val="clear" w:color="auto" w:fill="auto"/>
          </w:tcPr>
          <w:p w14:paraId="43727548" w14:textId="77777777" w:rsidR="00BE24FB" w:rsidRPr="00224223" w:rsidRDefault="00BE24FB" w:rsidP="00736E54">
            <w:pPr>
              <w:pStyle w:val="ENoteTableText"/>
            </w:pPr>
          </w:p>
        </w:tc>
      </w:tr>
      <w:tr w:rsidR="00BE24FB" w:rsidRPr="00224223" w14:paraId="59A369CD" w14:textId="77777777" w:rsidTr="00D34DDD">
        <w:trPr>
          <w:cantSplit/>
        </w:trPr>
        <w:tc>
          <w:tcPr>
            <w:tcW w:w="1510" w:type="pct"/>
            <w:shd w:val="clear" w:color="auto" w:fill="auto"/>
          </w:tcPr>
          <w:p w14:paraId="78581C19" w14:textId="5493C3E7" w:rsidR="00BE24FB" w:rsidRPr="00224223" w:rsidRDefault="00BE24FB" w:rsidP="00736E54">
            <w:pPr>
              <w:pStyle w:val="ENoteTableText"/>
              <w:tabs>
                <w:tab w:val="center" w:leader="dot" w:pos="2268"/>
              </w:tabs>
            </w:pPr>
            <w:r w:rsidRPr="00224223">
              <w:t>c 2.9.1</w:t>
            </w:r>
            <w:r w:rsidRPr="00224223">
              <w:tab/>
            </w:r>
          </w:p>
        </w:tc>
        <w:tc>
          <w:tcPr>
            <w:tcW w:w="3490" w:type="pct"/>
            <w:shd w:val="clear" w:color="auto" w:fill="auto"/>
          </w:tcPr>
          <w:p w14:paraId="673AE656" w14:textId="4FF076B6" w:rsidR="00BE24FB" w:rsidRPr="00224223" w:rsidRDefault="00BE24FB" w:rsidP="00736E54">
            <w:pPr>
              <w:pStyle w:val="ENoteTableText"/>
            </w:pPr>
            <w:r w:rsidRPr="00224223">
              <w:t>am F2022L00367</w:t>
            </w:r>
          </w:p>
        </w:tc>
      </w:tr>
      <w:tr w:rsidR="00BE24FB" w:rsidRPr="00224223" w14:paraId="1884D5B9" w14:textId="77777777" w:rsidTr="00D34DDD">
        <w:trPr>
          <w:cantSplit/>
        </w:trPr>
        <w:tc>
          <w:tcPr>
            <w:tcW w:w="1510" w:type="pct"/>
            <w:shd w:val="clear" w:color="auto" w:fill="auto"/>
          </w:tcPr>
          <w:p w14:paraId="5A92A992" w14:textId="382E4BC4" w:rsidR="00BE24FB" w:rsidRPr="00224223" w:rsidRDefault="00B843BA" w:rsidP="00736E54">
            <w:pPr>
              <w:pStyle w:val="ENoteTableText"/>
              <w:tabs>
                <w:tab w:val="center" w:leader="dot" w:pos="2268"/>
              </w:tabs>
              <w:rPr>
                <w:b/>
              </w:rPr>
            </w:pPr>
            <w:r>
              <w:rPr>
                <w:b/>
              </w:rPr>
              <w:t>Division 2</w:t>
            </w:r>
            <w:r w:rsidR="00BE24FB" w:rsidRPr="00224223">
              <w:rPr>
                <w:b/>
              </w:rPr>
              <w:t>.10</w:t>
            </w:r>
          </w:p>
        </w:tc>
        <w:tc>
          <w:tcPr>
            <w:tcW w:w="3490" w:type="pct"/>
            <w:shd w:val="clear" w:color="auto" w:fill="auto"/>
          </w:tcPr>
          <w:p w14:paraId="47801A7C" w14:textId="77777777" w:rsidR="00BE24FB" w:rsidRPr="00224223" w:rsidRDefault="00BE24FB" w:rsidP="00736E54">
            <w:pPr>
              <w:pStyle w:val="ENoteTableText"/>
            </w:pPr>
          </w:p>
        </w:tc>
      </w:tr>
      <w:tr w:rsidR="00FD0E5C" w:rsidRPr="00224223" w14:paraId="101A8556" w14:textId="77777777" w:rsidTr="00D34DDD">
        <w:trPr>
          <w:cantSplit/>
        </w:trPr>
        <w:tc>
          <w:tcPr>
            <w:tcW w:w="1510" w:type="pct"/>
            <w:shd w:val="clear" w:color="auto" w:fill="auto"/>
          </w:tcPr>
          <w:p w14:paraId="6EF221D2" w14:textId="79740A9F" w:rsidR="00FD0E5C" w:rsidRPr="00224223" w:rsidRDefault="00B843BA" w:rsidP="00736E54">
            <w:pPr>
              <w:pStyle w:val="ENoteTableText"/>
              <w:tabs>
                <w:tab w:val="center" w:leader="dot" w:pos="2268"/>
              </w:tabs>
            </w:pPr>
            <w:r>
              <w:t>Division 2</w:t>
            </w:r>
            <w:r w:rsidR="00FD0E5C" w:rsidRPr="00224223">
              <w:t>.10</w:t>
            </w:r>
            <w:r w:rsidR="00FD0E5C" w:rsidRPr="00224223">
              <w:tab/>
            </w:r>
          </w:p>
        </w:tc>
        <w:tc>
          <w:tcPr>
            <w:tcW w:w="3490" w:type="pct"/>
            <w:shd w:val="clear" w:color="auto" w:fill="auto"/>
          </w:tcPr>
          <w:p w14:paraId="5A086BC0" w14:textId="4B4F0904" w:rsidR="00FD0E5C" w:rsidRPr="00224223" w:rsidRDefault="00FD0E5C" w:rsidP="00736E54">
            <w:pPr>
              <w:pStyle w:val="ENoteTableText"/>
            </w:pPr>
            <w:r w:rsidRPr="00224223">
              <w:t xml:space="preserve">am </w:t>
            </w:r>
            <w:r w:rsidRPr="00224223">
              <w:rPr>
                <w:u w:val="single"/>
              </w:rPr>
              <w:t>F2023L01386</w:t>
            </w:r>
          </w:p>
        </w:tc>
      </w:tr>
      <w:tr w:rsidR="00123FAC" w:rsidRPr="00224223" w14:paraId="5E9FAF36" w14:textId="77777777" w:rsidTr="00D34DDD">
        <w:trPr>
          <w:cantSplit/>
        </w:trPr>
        <w:tc>
          <w:tcPr>
            <w:tcW w:w="1510" w:type="pct"/>
            <w:shd w:val="clear" w:color="auto" w:fill="auto"/>
          </w:tcPr>
          <w:p w14:paraId="209026FE" w14:textId="49FD6223" w:rsidR="00123FAC" w:rsidRPr="00224223" w:rsidRDefault="00123FAC" w:rsidP="00736E54">
            <w:pPr>
              <w:pStyle w:val="ENoteTableText"/>
              <w:tabs>
                <w:tab w:val="center" w:leader="dot" w:pos="2268"/>
              </w:tabs>
            </w:pPr>
            <w:r w:rsidRPr="00224223">
              <w:t>c 2.10.1</w:t>
            </w:r>
            <w:r w:rsidRPr="00224223">
              <w:tab/>
            </w:r>
          </w:p>
        </w:tc>
        <w:tc>
          <w:tcPr>
            <w:tcW w:w="3490" w:type="pct"/>
            <w:shd w:val="clear" w:color="auto" w:fill="auto"/>
          </w:tcPr>
          <w:p w14:paraId="55349E09" w14:textId="5A726FBD" w:rsidR="00123FAC" w:rsidRPr="00224223" w:rsidRDefault="00123FAC" w:rsidP="00736E54">
            <w:pPr>
              <w:pStyle w:val="ENoteTableText"/>
            </w:pPr>
            <w:r w:rsidRPr="00224223">
              <w:t>rs F2022L01099</w:t>
            </w:r>
          </w:p>
        </w:tc>
      </w:tr>
      <w:tr w:rsidR="00F707AC" w:rsidRPr="00224223" w14:paraId="639A7111" w14:textId="77777777" w:rsidTr="00D34DDD">
        <w:trPr>
          <w:cantSplit/>
        </w:trPr>
        <w:tc>
          <w:tcPr>
            <w:tcW w:w="1510" w:type="pct"/>
            <w:shd w:val="clear" w:color="auto" w:fill="auto"/>
          </w:tcPr>
          <w:p w14:paraId="1EFB8A30" w14:textId="1489B289" w:rsidR="00F707AC" w:rsidRPr="00224223" w:rsidRDefault="008A4039" w:rsidP="00736E54">
            <w:pPr>
              <w:pStyle w:val="ENoteTableText"/>
              <w:tabs>
                <w:tab w:val="center" w:leader="dot" w:pos="2268"/>
              </w:tabs>
            </w:pPr>
            <w:r w:rsidRPr="00224223">
              <w:t>c 2.10.1A</w:t>
            </w:r>
            <w:r w:rsidRPr="00224223">
              <w:tab/>
            </w:r>
          </w:p>
        </w:tc>
        <w:tc>
          <w:tcPr>
            <w:tcW w:w="3490" w:type="pct"/>
            <w:shd w:val="clear" w:color="auto" w:fill="auto"/>
          </w:tcPr>
          <w:p w14:paraId="32F106B1" w14:textId="1667DE31" w:rsidR="00F707AC" w:rsidRPr="00224223" w:rsidRDefault="008A4039" w:rsidP="00736E54">
            <w:pPr>
              <w:pStyle w:val="ENoteTableText"/>
            </w:pPr>
            <w:r w:rsidRPr="00224223">
              <w:t xml:space="preserve">ad </w:t>
            </w:r>
            <w:r w:rsidRPr="00224223">
              <w:rPr>
                <w:u w:val="single"/>
              </w:rPr>
              <w:t>F2023L01386</w:t>
            </w:r>
          </w:p>
        </w:tc>
      </w:tr>
      <w:tr w:rsidR="00BE24FB" w:rsidRPr="00224223" w14:paraId="536AA460" w14:textId="77777777" w:rsidTr="00D34DDD">
        <w:trPr>
          <w:cantSplit/>
        </w:trPr>
        <w:tc>
          <w:tcPr>
            <w:tcW w:w="1510" w:type="pct"/>
            <w:shd w:val="clear" w:color="auto" w:fill="auto"/>
          </w:tcPr>
          <w:p w14:paraId="6DA9E694" w14:textId="4D28C76B" w:rsidR="00BE24FB" w:rsidRPr="00224223" w:rsidRDefault="00BE24FB" w:rsidP="00736E54">
            <w:pPr>
              <w:pStyle w:val="ENoteTableText"/>
              <w:tabs>
                <w:tab w:val="center" w:leader="dot" w:pos="2268"/>
              </w:tabs>
            </w:pPr>
            <w:r w:rsidRPr="00224223">
              <w:t>c 2.10.2</w:t>
            </w:r>
            <w:r w:rsidR="009B1E25" w:rsidRPr="00224223">
              <w:tab/>
            </w:r>
          </w:p>
        </w:tc>
        <w:tc>
          <w:tcPr>
            <w:tcW w:w="3490" w:type="pct"/>
            <w:shd w:val="clear" w:color="auto" w:fill="auto"/>
          </w:tcPr>
          <w:p w14:paraId="29FFBFB7" w14:textId="6A045F77" w:rsidR="00BE24FB" w:rsidRPr="00224223" w:rsidRDefault="00BE24FB" w:rsidP="00736E54">
            <w:pPr>
              <w:pStyle w:val="ENoteTableText"/>
            </w:pPr>
            <w:r w:rsidRPr="00224223">
              <w:t>am F2022L00367</w:t>
            </w:r>
            <w:r w:rsidR="008A4039" w:rsidRPr="00224223">
              <w:t xml:space="preserve">; </w:t>
            </w:r>
            <w:r w:rsidR="008A4039" w:rsidRPr="00224223">
              <w:rPr>
                <w:u w:val="single"/>
              </w:rPr>
              <w:t>F2023L01386</w:t>
            </w:r>
          </w:p>
        </w:tc>
      </w:tr>
      <w:tr w:rsidR="00123FAC" w:rsidRPr="00224223" w14:paraId="684245D6" w14:textId="77777777" w:rsidTr="00D34DDD">
        <w:trPr>
          <w:cantSplit/>
        </w:trPr>
        <w:tc>
          <w:tcPr>
            <w:tcW w:w="1510" w:type="pct"/>
            <w:shd w:val="clear" w:color="auto" w:fill="auto"/>
          </w:tcPr>
          <w:p w14:paraId="5BF6A2C4" w14:textId="612E9F7C" w:rsidR="00123FAC" w:rsidRPr="00224223" w:rsidRDefault="00123FAC" w:rsidP="00736E54">
            <w:pPr>
              <w:pStyle w:val="ENoteTableText"/>
              <w:tabs>
                <w:tab w:val="center" w:leader="dot" w:pos="2268"/>
              </w:tabs>
            </w:pPr>
            <w:r w:rsidRPr="00224223">
              <w:t>Group A7 Table</w:t>
            </w:r>
            <w:r w:rsidRPr="00224223">
              <w:tab/>
            </w:r>
          </w:p>
        </w:tc>
        <w:tc>
          <w:tcPr>
            <w:tcW w:w="3490" w:type="pct"/>
            <w:shd w:val="clear" w:color="auto" w:fill="auto"/>
          </w:tcPr>
          <w:p w14:paraId="1FCF216E" w14:textId="285F31B8" w:rsidR="00123FAC" w:rsidRPr="00224223" w:rsidRDefault="00123FAC" w:rsidP="00736E54">
            <w:pPr>
              <w:pStyle w:val="ENoteTableText"/>
            </w:pPr>
            <w:r w:rsidRPr="00224223">
              <w:t>am F2022L01099</w:t>
            </w:r>
            <w:r w:rsidR="00541A70" w:rsidRPr="00224223">
              <w:t xml:space="preserve">; </w:t>
            </w:r>
            <w:r w:rsidR="00541A70" w:rsidRPr="00224223">
              <w:rPr>
                <w:u w:val="single"/>
              </w:rPr>
              <w:t>F2023L01386</w:t>
            </w:r>
          </w:p>
        </w:tc>
      </w:tr>
      <w:tr w:rsidR="00351DE6" w:rsidRPr="00224223" w14:paraId="1DF9629E" w14:textId="77777777" w:rsidTr="00D34DDD">
        <w:trPr>
          <w:cantSplit/>
        </w:trPr>
        <w:tc>
          <w:tcPr>
            <w:tcW w:w="1510" w:type="pct"/>
            <w:shd w:val="clear" w:color="auto" w:fill="auto"/>
          </w:tcPr>
          <w:p w14:paraId="50EAF290" w14:textId="6A2C1007" w:rsidR="00351DE6" w:rsidRPr="00224223" w:rsidRDefault="00B843BA" w:rsidP="00736E54">
            <w:pPr>
              <w:pStyle w:val="ENoteTableText"/>
              <w:tabs>
                <w:tab w:val="center" w:leader="dot" w:pos="2268"/>
              </w:tabs>
              <w:rPr>
                <w:b/>
              </w:rPr>
            </w:pPr>
            <w:r>
              <w:rPr>
                <w:b/>
              </w:rPr>
              <w:t>Division 2</w:t>
            </w:r>
            <w:r w:rsidR="00351DE6" w:rsidRPr="00224223">
              <w:rPr>
                <w:b/>
              </w:rPr>
              <w:t>.11</w:t>
            </w:r>
          </w:p>
        </w:tc>
        <w:tc>
          <w:tcPr>
            <w:tcW w:w="3490" w:type="pct"/>
            <w:shd w:val="clear" w:color="auto" w:fill="auto"/>
          </w:tcPr>
          <w:p w14:paraId="606857B3" w14:textId="77777777" w:rsidR="00351DE6" w:rsidRPr="00224223" w:rsidRDefault="00351DE6" w:rsidP="00736E54">
            <w:pPr>
              <w:pStyle w:val="ENoteTableText"/>
            </w:pPr>
          </w:p>
        </w:tc>
      </w:tr>
      <w:tr w:rsidR="000255E5" w:rsidRPr="00224223" w14:paraId="28F4B3DC" w14:textId="77777777" w:rsidTr="00D34DDD">
        <w:trPr>
          <w:cantSplit/>
        </w:trPr>
        <w:tc>
          <w:tcPr>
            <w:tcW w:w="1510" w:type="pct"/>
            <w:shd w:val="clear" w:color="auto" w:fill="auto"/>
          </w:tcPr>
          <w:p w14:paraId="4D4929B4" w14:textId="1A99B476" w:rsidR="000255E5" w:rsidRPr="00224223" w:rsidRDefault="000255E5" w:rsidP="00736E54">
            <w:pPr>
              <w:pStyle w:val="ENoteTableText"/>
              <w:tabs>
                <w:tab w:val="center" w:leader="dot" w:pos="2268"/>
              </w:tabs>
            </w:pPr>
            <w:r w:rsidRPr="00224223">
              <w:t>c 2.11.1</w:t>
            </w:r>
            <w:r w:rsidRPr="00224223">
              <w:tab/>
            </w:r>
          </w:p>
        </w:tc>
        <w:tc>
          <w:tcPr>
            <w:tcW w:w="3490" w:type="pct"/>
            <w:shd w:val="clear" w:color="auto" w:fill="auto"/>
          </w:tcPr>
          <w:p w14:paraId="0AD1AD5E" w14:textId="7DB29B36" w:rsidR="000255E5" w:rsidRPr="00224223" w:rsidRDefault="000255E5" w:rsidP="00736E54">
            <w:pPr>
              <w:pStyle w:val="ENoteTableText"/>
            </w:pPr>
            <w:r w:rsidRPr="00224223">
              <w:t>rs F2021L01814</w:t>
            </w:r>
          </w:p>
        </w:tc>
      </w:tr>
      <w:tr w:rsidR="000255E5" w:rsidRPr="00224223" w14:paraId="04AC24CC" w14:textId="77777777" w:rsidTr="00D34DDD">
        <w:trPr>
          <w:cantSplit/>
        </w:trPr>
        <w:tc>
          <w:tcPr>
            <w:tcW w:w="1510" w:type="pct"/>
            <w:shd w:val="clear" w:color="auto" w:fill="auto"/>
          </w:tcPr>
          <w:p w14:paraId="47A6E510" w14:textId="5FD5CE8E" w:rsidR="000255E5" w:rsidRPr="00224223" w:rsidRDefault="000255E5" w:rsidP="00736E54">
            <w:pPr>
              <w:pStyle w:val="ENoteTableText"/>
              <w:tabs>
                <w:tab w:val="center" w:leader="dot" w:pos="2268"/>
              </w:tabs>
            </w:pPr>
            <w:r w:rsidRPr="00224223">
              <w:t>c 2.11.3</w:t>
            </w:r>
            <w:r w:rsidRPr="00224223">
              <w:tab/>
            </w:r>
          </w:p>
        </w:tc>
        <w:tc>
          <w:tcPr>
            <w:tcW w:w="3490" w:type="pct"/>
            <w:shd w:val="clear" w:color="auto" w:fill="auto"/>
          </w:tcPr>
          <w:p w14:paraId="68AE602A" w14:textId="7522A698" w:rsidR="000255E5" w:rsidRPr="00224223" w:rsidRDefault="000255E5" w:rsidP="00736E54">
            <w:pPr>
              <w:pStyle w:val="ENoteTableText"/>
            </w:pPr>
            <w:r w:rsidRPr="00224223">
              <w:t>rep F2021L01814</w:t>
            </w:r>
          </w:p>
        </w:tc>
      </w:tr>
      <w:tr w:rsidR="00AD6D32" w:rsidRPr="00224223" w14:paraId="5C9615E2" w14:textId="77777777" w:rsidTr="00D34DDD">
        <w:trPr>
          <w:cantSplit/>
        </w:trPr>
        <w:tc>
          <w:tcPr>
            <w:tcW w:w="1510" w:type="pct"/>
            <w:shd w:val="clear" w:color="auto" w:fill="auto"/>
          </w:tcPr>
          <w:p w14:paraId="30330D7D" w14:textId="77777777" w:rsidR="00AD6D32" w:rsidRPr="00224223" w:rsidRDefault="00AD6D32" w:rsidP="00736E54">
            <w:pPr>
              <w:pStyle w:val="ENoteTableText"/>
              <w:tabs>
                <w:tab w:val="center" w:leader="dot" w:pos="2268"/>
              </w:tabs>
            </w:pPr>
          </w:p>
        </w:tc>
        <w:tc>
          <w:tcPr>
            <w:tcW w:w="3490" w:type="pct"/>
            <w:shd w:val="clear" w:color="auto" w:fill="auto"/>
          </w:tcPr>
          <w:p w14:paraId="31992E68" w14:textId="3F23C1D2" w:rsidR="00AD6D32" w:rsidRPr="00224223" w:rsidRDefault="00AD6D32" w:rsidP="00736E54">
            <w:pPr>
              <w:pStyle w:val="ENoteTableText"/>
            </w:pPr>
            <w:r w:rsidRPr="00224223">
              <w:t>ad F2023L00416</w:t>
            </w:r>
          </w:p>
        </w:tc>
      </w:tr>
      <w:tr w:rsidR="00BE24FB" w:rsidRPr="00224223" w14:paraId="04FDA445" w14:textId="77777777" w:rsidTr="00D34DDD">
        <w:trPr>
          <w:cantSplit/>
        </w:trPr>
        <w:tc>
          <w:tcPr>
            <w:tcW w:w="1510" w:type="pct"/>
            <w:shd w:val="clear" w:color="auto" w:fill="auto"/>
          </w:tcPr>
          <w:p w14:paraId="4295D1AC" w14:textId="47609E4F" w:rsidR="00BE24FB" w:rsidRPr="00224223" w:rsidRDefault="00BE24FB" w:rsidP="00736E54">
            <w:pPr>
              <w:pStyle w:val="ENoteTableText"/>
              <w:tabs>
                <w:tab w:val="center" w:leader="dot" w:pos="2268"/>
              </w:tabs>
            </w:pPr>
            <w:r w:rsidRPr="00224223">
              <w:t>c 2.11.5</w:t>
            </w:r>
            <w:r w:rsidRPr="00224223">
              <w:tab/>
            </w:r>
          </w:p>
        </w:tc>
        <w:tc>
          <w:tcPr>
            <w:tcW w:w="3490" w:type="pct"/>
            <w:shd w:val="clear" w:color="auto" w:fill="auto"/>
          </w:tcPr>
          <w:p w14:paraId="089987DB" w14:textId="0750D7F6" w:rsidR="00BE24FB" w:rsidRPr="00224223" w:rsidRDefault="00BE24FB" w:rsidP="00736E54">
            <w:pPr>
              <w:pStyle w:val="ENoteTableText"/>
            </w:pPr>
            <w:r w:rsidRPr="00224223">
              <w:t>am F2022L00367</w:t>
            </w:r>
          </w:p>
        </w:tc>
      </w:tr>
      <w:tr w:rsidR="00351DE6" w:rsidRPr="00224223" w14:paraId="528B1427" w14:textId="77777777" w:rsidTr="00D34DDD">
        <w:trPr>
          <w:cantSplit/>
        </w:trPr>
        <w:tc>
          <w:tcPr>
            <w:tcW w:w="1510" w:type="pct"/>
            <w:shd w:val="clear" w:color="auto" w:fill="auto"/>
          </w:tcPr>
          <w:p w14:paraId="1C939BDC" w14:textId="1CBFC611" w:rsidR="00351DE6" w:rsidRPr="00224223" w:rsidRDefault="00351DE6" w:rsidP="00736E54">
            <w:pPr>
              <w:pStyle w:val="ENoteTableText"/>
              <w:tabs>
                <w:tab w:val="center" w:leader="dot" w:pos="2268"/>
              </w:tabs>
            </w:pPr>
            <w:r w:rsidRPr="00224223">
              <w:t>Group A8 Table</w:t>
            </w:r>
            <w:r w:rsidRPr="00224223">
              <w:tab/>
            </w:r>
          </w:p>
        </w:tc>
        <w:tc>
          <w:tcPr>
            <w:tcW w:w="3490" w:type="pct"/>
            <w:shd w:val="clear" w:color="auto" w:fill="auto"/>
          </w:tcPr>
          <w:p w14:paraId="65CF08A2" w14:textId="6A8ABA54" w:rsidR="00351DE6" w:rsidRPr="00224223" w:rsidRDefault="00351DE6" w:rsidP="00736E54">
            <w:pPr>
              <w:pStyle w:val="ENoteTableText"/>
            </w:pPr>
            <w:r w:rsidRPr="00224223">
              <w:t>am F2021L01814</w:t>
            </w:r>
            <w:r w:rsidR="00E770F2" w:rsidRPr="00224223">
              <w:t>; F2022L01518</w:t>
            </w:r>
            <w:r w:rsidR="00AD6D32" w:rsidRPr="00224223">
              <w:t>; F2023L00416</w:t>
            </w:r>
          </w:p>
        </w:tc>
      </w:tr>
      <w:tr w:rsidR="00351DE6" w:rsidRPr="00224223" w14:paraId="49256B0E" w14:textId="77777777" w:rsidTr="00D34DDD">
        <w:trPr>
          <w:cantSplit/>
        </w:trPr>
        <w:tc>
          <w:tcPr>
            <w:tcW w:w="1510" w:type="pct"/>
            <w:shd w:val="clear" w:color="auto" w:fill="auto"/>
          </w:tcPr>
          <w:p w14:paraId="571A02D8" w14:textId="56AB7D21" w:rsidR="00351DE6" w:rsidRPr="00224223" w:rsidRDefault="00B843BA" w:rsidP="00736E54">
            <w:pPr>
              <w:pStyle w:val="ENoteTableText"/>
              <w:tabs>
                <w:tab w:val="center" w:leader="dot" w:pos="2268"/>
              </w:tabs>
              <w:rPr>
                <w:b/>
              </w:rPr>
            </w:pPr>
            <w:r>
              <w:rPr>
                <w:b/>
              </w:rPr>
              <w:t>Division 2</w:t>
            </w:r>
            <w:r w:rsidR="00351DE6" w:rsidRPr="00224223">
              <w:rPr>
                <w:b/>
              </w:rPr>
              <w:t>.12</w:t>
            </w:r>
          </w:p>
        </w:tc>
        <w:tc>
          <w:tcPr>
            <w:tcW w:w="3490" w:type="pct"/>
            <w:shd w:val="clear" w:color="auto" w:fill="auto"/>
          </w:tcPr>
          <w:p w14:paraId="1BEC0917" w14:textId="77777777" w:rsidR="00351DE6" w:rsidRPr="00224223" w:rsidRDefault="00351DE6" w:rsidP="00736E54">
            <w:pPr>
              <w:pStyle w:val="ENoteTableText"/>
            </w:pPr>
          </w:p>
        </w:tc>
      </w:tr>
      <w:tr w:rsidR="00616C0A" w:rsidRPr="00224223" w14:paraId="05A1246F" w14:textId="77777777" w:rsidTr="00D34DDD">
        <w:trPr>
          <w:cantSplit/>
        </w:trPr>
        <w:tc>
          <w:tcPr>
            <w:tcW w:w="1510" w:type="pct"/>
            <w:shd w:val="clear" w:color="auto" w:fill="auto"/>
          </w:tcPr>
          <w:p w14:paraId="0ED58613" w14:textId="69DB1C6F" w:rsidR="00616C0A" w:rsidRPr="00224223" w:rsidRDefault="00616C0A" w:rsidP="00736E54">
            <w:pPr>
              <w:pStyle w:val="ENoteTableText"/>
              <w:tabs>
                <w:tab w:val="center" w:leader="dot" w:pos="2268"/>
              </w:tabs>
            </w:pPr>
            <w:r w:rsidRPr="00224223">
              <w:t>c 2.12.1</w:t>
            </w:r>
            <w:r w:rsidRPr="00224223">
              <w:tab/>
            </w:r>
          </w:p>
        </w:tc>
        <w:tc>
          <w:tcPr>
            <w:tcW w:w="3490" w:type="pct"/>
            <w:shd w:val="clear" w:color="auto" w:fill="auto"/>
          </w:tcPr>
          <w:p w14:paraId="308551D5" w14:textId="0B80BA61" w:rsidR="00616C0A" w:rsidRPr="00224223" w:rsidRDefault="00616C0A" w:rsidP="00736E54">
            <w:pPr>
              <w:pStyle w:val="ENoteTableText"/>
            </w:pPr>
            <w:r w:rsidRPr="00224223">
              <w:t>am F2021L01814</w:t>
            </w:r>
          </w:p>
        </w:tc>
      </w:tr>
      <w:tr w:rsidR="00937955" w:rsidRPr="00224223" w14:paraId="0910D1A3" w14:textId="77777777" w:rsidTr="00D34DDD">
        <w:trPr>
          <w:cantSplit/>
        </w:trPr>
        <w:tc>
          <w:tcPr>
            <w:tcW w:w="1510" w:type="pct"/>
            <w:shd w:val="clear" w:color="auto" w:fill="auto"/>
          </w:tcPr>
          <w:p w14:paraId="185692A7" w14:textId="00D4ED20" w:rsidR="00937955" w:rsidRPr="00224223" w:rsidRDefault="00937955" w:rsidP="00736E54">
            <w:pPr>
              <w:pStyle w:val="ENoteTableText"/>
              <w:tabs>
                <w:tab w:val="center" w:leader="dot" w:pos="2268"/>
              </w:tabs>
            </w:pPr>
            <w:r w:rsidRPr="00224223">
              <w:t>c 2.12.2</w:t>
            </w:r>
            <w:r w:rsidRPr="00224223">
              <w:tab/>
            </w:r>
          </w:p>
        </w:tc>
        <w:tc>
          <w:tcPr>
            <w:tcW w:w="3490" w:type="pct"/>
            <w:shd w:val="clear" w:color="auto" w:fill="auto"/>
          </w:tcPr>
          <w:p w14:paraId="4C44DE4B" w14:textId="7F17E124" w:rsidR="00937955" w:rsidRPr="00224223" w:rsidRDefault="00937955" w:rsidP="00736E54">
            <w:pPr>
              <w:pStyle w:val="ENoteTableText"/>
            </w:pPr>
            <w:r w:rsidRPr="00224223">
              <w:t>am F2022L00367</w:t>
            </w:r>
          </w:p>
        </w:tc>
      </w:tr>
      <w:tr w:rsidR="00937955" w:rsidRPr="00224223" w14:paraId="3CA26ACC" w14:textId="77777777" w:rsidTr="00D34DDD">
        <w:trPr>
          <w:cantSplit/>
        </w:trPr>
        <w:tc>
          <w:tcPr>
            <w:tcW w:w="1510" w:type="pct"/>
            <w:shd w:val="clear" w:color="auto" w:fill="auto"/>
          </w:tcPr>
          <w:p w14:paraId="04302115" w14:textId="0351110C" w:rsidR="00937955" w:rsidRPr="00224223" w:rsidRDefault="00B843BA" w:rsidP="00736E54">
            <w:pPr>
              <w:pStyle w:val="ENoteTableText"/>
              <w:tabs>
                <w:tab w:val="center" w:leader="dot" w:pos="2268"/>
              </w:tabs>
              <w:rPr>
                <w:b/>
              </w:rPr>
            </w:pPr>
            <w:r>
              <w:rPr>
                <w:b/>
              </w:rPr>
              <w:t>Division 2</w:t>
            </w:r>
            <w:r w:rsidR="00937955" w:rsidRPr="00224223">
              <w:rPr>
                <w:b/>
              </w:rPr>
              <w:t>.13</w:t>
            </w:r>
          </w:p>
        </w:tc>
        <w:tc>
          <w:tcPr>
            <w:tcW w:w="3490" w:type="pct"/>
            <w:shd w:val="clear" w:color="auto" w:fill="auto"/>
          </w:tcPr>
          <w:p w14:paraId="4571DFC5" w14:textId="77777777" w:rsidR="00937955" w:rsidRPr="00224223" w:rsidRDefault="00937955" w:rsidP="00736E54">
            <w:pPr>
              <w:pStyle w:val="ENoteTableText"/>
            </w:pPr>
          </w:p>
        </w:tc>
      </w:tr>
      <w:tr w:rsidR="00937955" w:rsidRPr="00224223" w14:paraId="06577ED1" w14:textId="77777777" w:rsidTr="00D34DDD">
        <w:trPr>
          <w:cantSplit/>
        </w:trPr>
        <w:tc>
          <w:tcPr>
            <w:tcW w:w="1510" w:type="pct"/>
            <w:shd w:val="clear" w:color="auto" w:fill="auto"/>
          </w:tcPr>
          <w:p w14:paraId="4114C30C" w14:textId="1DE78AD2" w:rsidR="00937955" w:rsidRPr="00224223" w:rsidRDefault="00937955" w:rsidP="00736E54">
            <w:pPr>
              <w:pStyle w:val="ENoteTableText"/>
              <w:tabs>
                <w:tab w:val="center" w:leader="dot" w:pos="2268"/>
              </w:tabs>
            </w:pPr>
            <w:r w:rsidRPr="00224223">
              <w:t>c 2.13.2</w:t>
            </w:r>
            <w:r w:rsidRPr="00224223">
              <w:tab/>
            </w:r>
          </w:p>
        </w:tc>
        <w:tc>
          <w:tcPr>
            <w:tcW w:w="3490" w:type="pct"/>
            <w:shd w:val="clear" w:color="auto" w:fill="auto"/>
          </w:tcPr>
          <w:p w14:paraId="548B7D6C" w14:textId="626E50E1" w:rsidR="00937955" w:rsidRPr="00224223" w:rsidRDefault="00937955" w:rsidP="00736E54">
            <w:pPr>
              <w:pStyle w:val="ENoteTableText"/>
            </w:pPr>
            <w:r w:rsidRPr="00224223">
              <w:t>am F2022L00367</w:t>
            </w:r>
          </w:p>
        </w:tc>
      </w:tr>
      <w:tr w:rsidR="00351DE6" w:rsidRPr="00224223" w14:paraId="426B69E3" w14:textId="77777777" w:rsidTr="00D34DDD">
        <w:trPr>
          <w:cantSplit/>
        </w:trPr>
        <w:tc>
          <w:tcPr>
            <w:tcW w:w="1510" w:type="pct"/>
            <w:shd w:val="clear" w:color="auto" w:fill="auto"/>
          </w:tcPr>
          <w:p w14:paraId="4E21DA29" w14:textId="143B2560" w:rsidR="00351DE6" w:rsidRPr="00224223" w:rsidRDefault="00351DE6" w:rsidP="00736E54">
            <w:pPr>
              <w:pStyle w:val="ENoteTableText"/>
              <w:tabs>
                <w:tab w:val="center" w:leader="dot" w:pos="2268"/>
              </w:tabs>
            </w:pPr>
            <w:r w:rsidRPr="00224223">
              <w:t>Group A12 Table</w:t>
            </w:r>
            <w:r w:rsidRPr="00224223">
              <w:tab/>
            </w:r>
          </w:p>
        </w:tc>
        <w:tc>
          <w:tcPr>
            <w:tcW w:w="3490" w:type="pct"/>
            <w:shd w:val="clear" w:color="auto" w:fill="auto"/>
          </w:tcPr>
          <w:p w14:paraId="03BB45A4" w14:textId="4D9F5B29" w:rsidR="00351DE6" w:rsidRPr="00224223" w:rsidRDefault="00351DE6" w:rsidP="00736E54">
            <w:pPr>
              <w:pStyle w:val="ENoteTableText"/>
            </w:pPr>
            <w:r w:rsidRPr="00224223">
              <w:t>am F2021L01814</w:t>
            </w:r>
          </w:p>
        </w:tc>
      </w:tr>
      <w:tr w:rsidR="002E63B8" w:rsidRPr="00224223" w14:paraId="616C472F" w14:textId="77777777" w:rsidTr="00D34DDD">
        <w:trPr>
          <w:cantSplit/>
        </w:trPr>
        <w:tc>
          <w:tcPr>
            <w:tcW w:w="1510" w:type="pct"/>
            <w:shd w:val="clear" w:color="auto" w:fill="auto"/>
          </w:tcPr>
          <w:p w14:paraId="5D35A227" w14:textId="3BC8C509" w:rsidR="002E63B8" w:rsidRPr="00224223" w:rsidRDefault="00B843BA" w:rsidP="00736E54">
            <w:pPr>
              <w:pStyle w:val="ENoteTableText"/>
              <w:tabs>
                <w:tab w:val="center" w:leader="dot" w:pos="2268"/>
              </w:tabs>
              <w:rPr>
                <w:b/>
              </w:rPr>
            </w:pPr>
            <w:r>
              <w:rPr>
                <w:b/>
              </w:rPr>
              <w:t>Division 2</w:t>
            </w:r>
            <w:r w:rsidR="002E63B8" w:rsidRPr="00224223">
              <w:rPr>
                <w:b/>
              </w:rPr>
              <w:t>.14</w:t>
            </w:r>
          </w:p>
        </w:tc>
        <w:tc>
          <w:tcPr>
            <w:tcW w:w="3490" w:type="pct"/>
            <w:shd w:val="clear" w:color="auto" w:fill="auto"/>
          </w:tcPr>
          <w:p w14:paraId="6D9AA9AD" w14:textId="77777777" w:rsidR="002E63B8" w:rsidRPr="00224223" w:rsidRDefault="002E63B8" w:rsidP="00736E54">
            <w:pPr>
              <w:pStyle w:val="ENoteTableText"/>
            </w:pPr>
          </w:p>
        </w:tc>
      </w:tr>
      <w:tr w:rsidR="00AD6D32" w:rsidRPr="00224223" w14:paraId="34F6022A" w14:textId="77777777" w:rsidTr="00D34DDD">
        <w:trPr>
          <w:cantSplit/>
        </w:trPr>
        <w:tc>
          <w:tcPr>
            <w:tcW w:w="1510" w:type="pct"/>
            <w:shd w:val="clear" w:color="auto" w:fill="auto"/>
          </w:tcPr>
          <w:p w14:paraId="0774B5AB" w14:textId="26BC0874" w:rsidR="00AD6D32" w:rsidRPr="00224223" w:rsidRDefault="00AD6D32" w:rsidP="00736E54">
            <w:pPr>
              <w:pStyle w:val="ENoteTableText"/>
              <w:tabs>
                <w:tab w:val="center" w:leader="dot" w:pos="2268"/>
              </w:tabs>
            </w:pPr>
            <w:r w:rsidRPr="00224223">
              <w:t>c 2.14.4</w:t>
            </w:r>
            <w:r w:rsidRPr="00224223">
              <w:tab/>
            </w:r>
          </w:p>
        </w:tc>
        <w:tc>
          <w:tcPr>
            <w:tcW w:w="3490" w:type="pct"/>
            <w:shd w:val="clear" w:color="auto" w:fill="auto"/>
          </w:tcPr>
          <w:p w14:paraId="236A02B1" w14:textId="233044F0" w:rsidR="00AD6D32" w:rsidRPr="00224223" w:rsidRDefault="00AD6D32" w:rsidP="00736E54">
            <w:pPr>
              <w:pStyle w:val="ENoteTableText"/>
            </w:pPr>
            <w:r w:rsidRPr="00224223">
              <w:t>rs F2023L00416</w:t>
            </w:r>
            <w:r w:rsidR="00E64BB6" w:rsidRPr="00224223">
              <w:t>; F2023L00744</w:t>
            </w:r>
          </w:p>
        </w:tc>
      </w:tr>
      <w:tr w:rsidR="002E63B8" w:rsidRPr="00224223" w14:paraId="61A36464" w14:textId="77777777" w:rsidTr="00D34DDD">
        <w:trPr>
          <w:cantSplit/>
        </w:trPr>
        <w:tc>
          <w:tcPr>
            <w:tcW w:w="1510" w:type="pct"/>
            <w:shd w:val="clear" w:color="auto" w:fill="auto"/>
          </w:tcPr>
          <w:p w14:paraId="4DE5EB0D" w14:textId="486D6C45" w:rsidR="002E63B8" w:rsidRPr="00224223" w:rsidRDefault="002E63B8" w:rsidP="00736E54">
            <w:pPr>
              <w:pStyle w:val="ENoteTableText"/>
              <w:tabs>
                <w:tab w:val="center" w:leader="dot" w:pos="2268"/>
              </w:tabs>
            </w:pPr>
            <w:r w:rsidRPr="00224223">
              <w:t>c 2.14.5</w:t>
            </w:r>
            <w:r w:rsidRPr="00224223">
              <w:tab/>
            </w:r>
          </w:p>
        </w:tc>
        <w:tc>
          <w:tcPr>
            <w:tcW w:w="3490" w:type="pct"/>
            <w:shd w:val="clear" w:color="auto" w:fill="auto"/>
          </w:tcPr>
          <w:p w14:paraId="08773E73" w14:textId="1287406B" w:rsidR="002E63B8" w:rsidRPr="00224223" w:rsidRDefault="002E63B8" w:rsidP="00736E54">
            <w:pPr>
              <w:pStyle w:val="ENoteTableText"/>
            </w:pPr>
            <w:r w:rsidRPr="00224223">
              <w:t>am F2022L00367</w:t>
            </w:r>
          </w:p>
        </w:tc>
      </w:tr>
      <w:tr w:rsidR="001A70E5" w:rsidRPr="00224223" w14:paraId="576C7025" w14:textId="77777777" w:rsidTr="00D34DDD">
        <w:trPr>
          <w:cantSplit/>
        </w:trPr>
        <w:tc>
          <w:tcPr>
            <w:tcW w:w="1510" w:type="pct"/>
            <w:shd w:val="clear" w:color="auto" w:fill="auto"/>
          </w:tcPr>
          <w:p w14:paraId="50DD02AB" w14:textId="2DFF2D71" w:rsidR="001A70E5" w:rsidRPr="00224223" w:rsidRDefault="00B843BA" w:rsidP="00736E54">
            <w:pPr>
              <w:pStyle w:val="ENoteTableText"/>
              <w:tabs>
                <w:tab w:val="center" w:leader="dot" w:pos="2268"/>
              </w:tabs>
              <w:rPr>
                <w:b/>
              </w:rPr>
            </w:pPr>
            <w:r>
              <w:rPr>
                <w:b/>
              </w:rPr>
              <w:t>Division 2</w:t>
            </w:r>
            <w:r w:rsidR="001A70E5" w:rsidRPr="00224223">
              <w:rPr>
                <w:b/>
              </w:rPr>
              <w:t>.15</w:t>
            </w:r>
          </w:p>
        </w:tc>
        <w:tc>
          <w:tcPr>
            <w:tcW w:w="3490" w:type="pct"/>
            <w:shd w:val="clear" w:color="auto" w:fill="auto"/>
          </w:tcPr>
          <w:p w14:paraId="49BC49EA" w14:textId="77777777" w:rsidR="001A70E5" w:rsidRPr="00224223" w:rsidRDefault="001A70E5" w:rsidP="00736E54">
            <w:pPr>
              <w:pStyle w:val="ENoteTableText"/>
              <w:rPr>
                <w:b/>
              </w:rPr>
            </w:pPr>
          </w:p>
        </w:tc>
      </w:tr>
      <w:tr w:rsidR="00541A70" w:rsidRPr="00224223" w14:paraId="0F4494E2" w14:textId="77777777" w:rsidTr="00D34DDD">
        <w:trPr>
          <w:cantSplit/>
        </w:trPr>
        <w:tc>
          <w:tcPr>
            <w:tcW w:w="1510" w:type="pct"/>
            <w:shd w:val="clear" w:color="auto" w:fill="auto"/>
          </w:tcPr>
          <w:p w14:paraId="437C23DD" w14:textId="74D99E48" w:rsidR="00541A70" w:rsidRPr="00224223" w:rsidRDefault="00B843BA" w:rsidP="00736E54">
            <w:pPr>
              <w:pStyle w:val="ENoteTableText"/>
              <w:tabs>
                <w:tab w:val="center" w:leader="dot" w:pos="2268"/>
              </w:tabs>
            </w:pPr>
            <w:r>
              <w:lastRenderedPageBreak/>
              <w:t>Division 2</w:t>
            </w:r>
            <w:r w:rsidR="00541A70" w:rsidRPr="00224223">
              <w:t>.15 heading</w:t>
            </w:r>
            <w:r w:rsidR="00541A70" w:rsidRPr="00224223">
              <w:tab/>
            </w:r>
          </w:p>
        </w:tc>
        <w:tc>
          <w:tcPr>
            <w:tcW w:w="3490" w:type="pct"/>
            <w:shd w:val="clear" w:color="auto" w:fill="auto"/>
          </w:tcPr>
          <w:p w14:paraId="0C78BF03" w14:textId="008460FF" w:rsidR="00541A70" w:rsidRPr="00224223" w:rsidRDefault="00541A70" w:rsidP="00736E54">
            <w:pPr>
              <w:pStyle w:val="ENoteTableText"/>
            </w:pPr>
            <w:r w:rsidRPr="00224223">
              <w:t xml:space="preserve">rs </w:t>
            </w:r>
            <w:r w:rsidRPr="00224223">
              <w:rPr>
                <w:u w:val="single"/>
              </w:rPr>
              <w:t>F2023L01386</w:t>
            </w:r>
          </w:p>
        </w:tc>
      </w:tr>
      <w:tr w:rsidR="00541A70" w:rsidRPr="00224223" w14:paraId="0FB8541D" w14:textId="77777777" w:rsidTr="00D34DDD">
        <w:trPr>
          <w:cantSplit/>
        </w:trPr>
        <w:tc>
          <w:tcPr>
            <w:tcW w:w="1510" w:type="pct"/>
            <w:shd w:val="clear" w:color="auto" w:fill="auto"/>
          </w:tcPr>
          <w:p w14:paraId="4832401F" w14:textId="3DA0053C" w:rsidR="00541A70" w:rsidRPr="00224223" w:rsidRDefault="00541A70" w:rsidP="00736E54">
            <w:pPr>
              <w:pStyle w:val="ENoteTableText"/>
              <w:tabs>
                <w:tab w:val="center" w:leader="dot" w:pos="2268"/>
              </w:tabs>
            </w:pPr>
            <w:r w:rsidRPr="00224223">
              <w:t>c 2.15.1</w:t>
            </w:r>
            <w:r w:rsidRPr="00224223">
              <w:tab/>
            </w:r>
          </w:p>
        </w:tc>
        <w:tc>
          <w:tcPr>
            <w:tcW w:w="3490" w:type="pct"/>
            <w:shd w:val="clear" w:color="auto" w:fill="auto"/>
          </w:tcPr>
          <w:p w14:paraId="4AD2B00A" w14:textId="2410EBE3" w:rsidR="00541A70" w:rsidRPr="00224223" w:rsidRDefault="00541A70" w:rsidP="00736E54">
            <w:pPr>
              <w:pStyle w:val="ENoteTableText"/>
            </w:pPr>
            <w:r w:rsidRPr="00224223">
              <w:t xml:space="preserve">rs </w:t>
            </w:r>
            <w:r w:rsidRPr="00224223">
              <w:rPr>
                <w:u w:val="single"/>
              </w:rPr>
              <w:t>F2023L01386</w:t>
            </w:r>
          </w:p>
        </w:tc>
      </w:tr>
      <w:tr w:rsidR="001A70E5" w:rsidRPr="00224223" w14:paraId="010FE25F" w14:textId="77777777" w:rsidTr="00D34DDD">
        <w:trPr>
          <w:cantSplit/>
        </w:trPr>
        <w:tc>
          <w:tcPr>
            <w:tcW w:w="1510" w:type="pct"/>
            <w:shd w:val="clear" w:color="auto" w:fill="auto"/>
          </w:tcPr>
          <w:p w14:paraId="43D1CB73" w14:textId="19107BB3" w:rsidR="001A70E5" w:rsidRPr="00224223" w:rsidRDefault="001A70E5" w:rsidP="00736E54">
            <w:pPr>
              <w:pStyle w:val="ENoteTableText"/>
              <w:tabs>
                <w:tab w:val="center" w:leader="dot" w:pos="2268"/>
              </w:tabs>
            </w:pPr>
            <w:r w:rsidRPr="00224223">
              <w:t>c 2.15.2</w:t>
            </w:r>
            <w:r w:rsidRPr="00224223">
              <w:tab/>
            </w:r>
          </w:p>
        </w:tc>
        <w:tc>
          <w:tcPr>
            <w:tcW w:w="3490" w:type="pct"/>
            <w:shd w:val="clear" w:color="auto" w:fill="auto"/>
          </w:tcPr>
          <w:p w14:paraId="6276C27B" w14:textId="52F81867" w:rsidR="001A70E5" w:rsidRPr="00224223" w:rsidRDefault="001A70E5" w:rsidP="00736E54">
            <w:pPr>
              <w:pStyle w:val="ENoteTableText"/>
            </w:pPr>
            <w:r w:rsidRPr="00224223">
              <w:t>am F2021L01814</w:t>
            </w:r>
            <w:r w:rsidR="00E770F2" w:rsidRPr="00224223">
              <w:t>; F2022L01518</w:t>
            </w:r>
            <w:r w:rsidR="00112DC0" w:rsidRPr="00224223">
              <w:t xml:space="preserve">; </w:t>
            </w:r>
            <w:r w:rsidR="00112DC0" w:rsidRPr="00224223">
              <w:rPr>
                <w:u w:val="single"/>
              </w:rPr>
              <w:t>F2023L01386</w:t>
            </w:r>
          </w:p>
        </w:tc>
      </w:tr>
      <w:tr w:rsidR="00112DC0" w:rsidRPr="00224223" w14:paraId="2003B406" w14:textId="77777777" w:rsidTr="00D34DDD">
        <w:trPr>
          <w:cantSplit/>
        </w:trPr>
        <w:tc>
          <w:tcPr>
            <w:tcW w:w="1510" w:type="pct"/>
            <w:shd w:val="clear" w:color="auto" w:fill="auto"/>
          </w:tcPr>
          <w:p w14:paraId="5FD99FBC" w14:textId="175173B1" w:rsidR="00112DC0" w:rsidRPr="00224223" w:rsidRDefault="00112DC0" w:rsidP="00736E54">
            <w:pPr>
              <w:pStyle w:val="ENoteTableText"/>
              <w:tabs>
                <w:tab w:val="center" w:leader="dot" w:pos="2268"/>
              </w:tabs>
            </w:pPr>
            <w:r w:rsidRPr="00224223">
              <w:t>c 2.15.3</w:t>
            </w:r>
            <w:r w:rsidRPr="00224223">
              <w:tab/>
            </w:r>
          </w:p>
        </w:tc>
        <w:tc>
          <w:tcPr>
            <w:tcW w:w="3490" w:type="pct"/>
            <w:shd w:val="clear" w:color="auto" w:fill="auto"/>
          </w:tcPr>
          <w:p w14:paraId="3AD1DC78" w14:textId="5502DBEC" w:rsidR="00112DC0" w:rsidRPr="00224223" w:rsidRDefault="00112DC0" w:rsidP="00736E54">
            <w:pPr>
              <w:pStyle w:val="ENoteTableText"/>
            </w:pPr>
            <w:r w:rsidRPr="00224223">
              <w:t xml:space="preserve">am </w:t>
            </w:r>
            <w:r w:rsidRPr="00224223">
              <w:rPr>
                <w:u w:val="single"/>
              </w:rPr>
              <w:t>F2023L01386</w:t>
            </w:r>
          </w:p>
        </w:tc>
      </w:tr>
      <w:tr w:rsidR="00112DC0" w:rsidRPr="00224223" w14:paraId="763B2260" w14:textId="77777777" w:rsidTr="00D34DDD">
        <w:trPr>
          <w:cantSplit/>
        </w:trPr>
        <w:tc>
          <w:tcPr>
            <w:tcW w:w="1510" w:type="pct"/>
            <w:shd w:val="clear" w:color="auto" w:fill="auto"/>
          </w:tcPr>
          <w:p w14:paraId="46697A99" w14:textId="79FD8006" w:rsidR="00112DC0" w:rsidRPr="00224223" w:rsidRDefault="00112DC0" w:rsidP="00736E54">
            <w:pPr>
              <w:pStyle w:val="ENoteTableText"/>
              <w:tabs>
                <w:tab w:val="center" w:leader="dot" w:pos="2268"/>
              </w:tabs>
            </w:pPr>
            <w:r w:rsidRPr="00224223">
              <w:t>c 2.15.5</w:t>
            </w:r>
            <w:r w:rsidRPr="00224223">
              <w:tab/>
            </w:r>
          </w:p>
        </w:tc>
        <w:tc>
          <w:tcPr>
            <w:tcW w:w="3490" w:type="pct"/>
            <w:shd w:val="clear" w:color="auto" w:fill="auto"/>
          </w:tcPr>
          <w:p w14:paraId="579124BC" w14:textId="0A01165E" w:rsidR="00112DC0" w:rsidRPr="00224223" w:rsidRDefault="006C11FF" w:rsidP="00736E54">
            <w:pPr>
              <w:pStyle w:val="ENoteTableText"/>
            </w:pPr>
            <w:r w:rsidRPr="00224223">
              <w:t xml:space="preserve">am </w:t>
            </w:r>
            <w:r w:rsidRPr="00224223">
              <w:rPr>
                <w:u w:val="single"/>
              </w:rPr>
              <w:t>F2023L01386</w:t>
            </w:r>
          </w:p>
        </w:tc>
      </w:tr>
      <w:tr w:rsidR="006C11FF" w:rsidRPr="00224223" w14:paraId="7B4553B7" w14:textId="77777777" w:rsidTr="00D34DDD">
        <w:trPr>
          <w:cantSplit/>
        </w:trPr>
        <w:tc>
          <w:tcPr>
            <w:tcW w:w="1510" w:type="pct"/>
            <w:shd w:val="clear" w:color="auto" w:fill="auto"/>
          </w:tcPr>
          <w:p w14:paraId="5836E2A6" w14:textId="5DB20C11" w:rsidR="006C11FF" w:rsidRPr="00224223" w:rsidRDefault="006C11FF" w:rsidP="00736E54">
            <w:pPr>
              <w:pStyle w:val="ENoteTableText"/>
              <w:tabs>
                <w:tab w:val="center" w:leader="dot" w:pos="2268"/>
              </w:tabs>
            </w:pPr>
            <w:r w:rsidRPr="00224223">
              <w:t>c 2.15.6</w:t>
            </w:r>
            <w:r w:rsidRPr="00224223">
              <w:tab/>
            </w:r>
          </w:p>
        </w:tc>
        <w:tc>
          <w:tcPr>
            <w:tcW w:w="3490" w:type="pct"/>
            <w:shd w:val="clear" w:color="auto" w:fill="auto"/>
          </w:tcPr>
          <w:p w14:paraId="4CA1EE71" w14:textId="1512C1C0" w:rsidR="006C11FF" w:rsidRPr="00224223" w:rsidRDefault="006C11FF" w:rsidP="00736E54">
            <w:pPr>
              <w:pStyle w:val="ENoteTableText"/>
            </w:pPr>
            <w:r w:rsidRPr="00224223">
              <w:t xml:space="preserve">am </w:t>
            </w:r>
            <w:r w:rsidRPr="00224223">
              <w:rPr>
                <w:u w:val="single"/>
              </w:rPr>
              <w:t>F2023L01386</w:t>
            </w:r>
          </w:p>
        </w:tc>
      </w:tr>
      <w:tr w:rsidR="006C11FF" w:rsidRPr="00224223" w14:paraId="329DFF27" w14:textId="77777777" w:rsidTr="00D34DDD">
        <w:trPr>
          <w:cantSplit/>
        </w:trPr>
        <w:tc>
          <w:tcPr>
            <w:tcW w:w="1510" w:type="pct"/>
            <w:shd w:val="clear" w:color="auto" w:fill="auto"/>
          </w:tcPr>
          <w:p w14:paraId="241C7A41" w14:textId="7BCECE8D" w:rsidR="006C11FF" w:rsidRPr="00224223" w:rsidRDefault="006C11FF" w:rsidP="00736E54">
            <w:pPr>
              <w:pStyle w:val="ENoteTableText"/>
              <w:tabs>
                <w:tab w:val="center" w:leader="dot" w:pos="2268"/>
              </w:tabs>
            </w:pPr>
            <w:r w:rsidRPr="00224223">
              <w:t>c 2.15.7</w:t>
            </w:r>
            <w:r w:rsidRPr="00224223">
              <w:tab/>
            </w:r>
          </w:p>
        </w:tc>
        <w:tc>
          <w:tcPr>
            <w:tcW w:w="3490" w:type="pct"/>
            <w:shd w:val="clear" w:color="auto" w:fill="auto"/>
          </w:tcPr>
          <w:p w14:paraId="738AE5C7" w14:textId="6A7C48E9" w:rsidR="006C11FF" w:rsidRPr="00224223" w:rsidRDefault="006C11FF" w:rsidP="00736E54">
            <w:pPr>
              <w:pStyle w:val="ENoteTableText"/>
            </w:pPr>
            <w:r w:rsidRPr="00224223">
              <w:t xml:space="preserve">am </w:t>
            </w:r>
            <w:r w:rsidRPr="00224223">
              <w:rPr>
                <w:u w:val="single"/>
              </w:rPr>
              <w:t>F2023L01386</w:t>
            </w:r>
          </w:p>
        </w:tc>
      </w:tr>
      <w:tr w:rsidR="006C11FF" w:rsidRPr="00224223" w14:paraId="456619ED" w14:textId="77777777" w:rsidTr="00D34DDD">
        <w:trPr>
          <w:cantSplit/>
        </w:trPr>
        <w:tc>
          <w:tcPr>
            <w:tcW w:w="1510" w:type="pct"/>
            <w:shd w:val="clear" w:color="auto" w:fill="auto"/>
          </w:tcPr>
          <w:p w14:paraId="40971F2D" w14:textId="0319A901" w:rsidR="006C11FF" w:rsidRPr="00224223" w:rsidRDefault="006C11FF" w:rsidP="00736E54">
            <w:pPr>
              <w:pStyle w:val="ENoteTableText"/>
              <w:tabs>
                <w:tab w:val="center" w:leader="dot" w:pos="2268"/>
              </w:tabs>
            </w:pPr>
            <w:r w:rsidRPr="00224223">
              <w:t>c 2.15.8</w:t>
            </w:r>
            <w:r w:rsidRPr="00224223">
              <w:tab/>
            </w:r>
          </w:p>
        </w:tc>
        <w:tc>
          <w:tcPr>
            <w:tcW w:w="3490" w:type="pct"/>
            <w:shd w:val="clear" w:color="auto" w:fill="auto"/>
          </w:tcPr>
          <w:p w14:paraId="0093E934" w14:textId="493ABB14" w:rsidR="006C11FF" w:rsidRPr="00224223" w:rsidRDefault="006C11FF" w:rsidP="00736E54">
            <w:pPr>
              <w:pStyle w:val="ENoteTableText"/>
            </w:pPr>
            <w:r w:rsidRPr="00224223">
              <w:t xml:space="preserve">am </w:t>
            </w:r>
            <w:r w:rsidRPr="00224223">
              <w:rPr>
                <w:u w:val="single"/>
              </w:rPr>
              <w:t>F2023L01386</w:t>
            </w:r>
          </w:p>
        </w:tc>
      </w:tr>
      <w:tr w:rsidR="006C11FF" w:rsidRPr="00224223" w14:paraId="36EA8815" w14:textId="77777777" w:rsidTr="00D34DDD">
        <w:trPr>
          <w:cantSplit/>
        </w:trPr>
        <w:tc>
          <w:tcPr>
            <w:tcW w:w="1510" w:type="pct"/>
            <w:shd w:val="clear" w:color="auto" w:fill="auto"/>
          </w:tcPr>
          <w:p w14:paraId="4CAF5245" w14:textId="07D7C471" w:rsidR="006C11FF" w:rsidRPr="00224223" w:rsidRDefault="006C11FF" w:rsidP="00736E54">
            <w:pPr>
              <w:pStyle w:val="ENoteTableText"/>
              <w:tabs>
                <w:tab w:val="center" w:leader="dot" w:pos="2268"/>
              </w:tabs>
            </w:pPr>
            <w:r w:rsidRPr="00224223">
              <w:t>c 2.15.9</w:t>
            </w:r>
            <w:r w:rsidRPr="00224223">
              <w:tab/>
            </w:r>
          </w:p>
        </w:tc>
        <w:tc>
          <w:tcPr>
            <w:tcW w:w="3490" w:type="pct"/>
            <w:shd w:val="clear" w:color="auto" w:fill="auto"/>
          </w:tcPr>
          <w:p w14:paraId="7CF3FAD4" w14:textId="07C0E8CC" w:rsidR="006C11FF" w:rsidRPr="00224223" w:rsidRDefault="006C11FF" w:rsidP="00736E54">
            <w:pPr>
              <w:pStyle w:val="ENoteTableText"/>
            </w:pPr>
            <w:r w:rsidRPr="00224223">
              <w:t xml:space="preserve">am </w:t>
            </w:r>
            <w:r w:rsidRPr="00224223">
              <w:rPr>
                <w:u w:val="single"/>
              </w:rPr>
              <w:t>F2023L01386</w:t>
            </w:r>
          </w:p>
        </w:tc>
      </w:tr>
      <w:tr w:rsidR="0074386B" w:rsidRPr="00224223" w14:paraId="782B6B93" w14:textId="77777777" w:rsidTr="00D34DDD">
        <w:trPr>
          <w:cantSplit/>
        </w:trPr>
        <w:tc>
          <w:tcPr>
            <w:tcW w:w="1510" w:type="pct"/>
            <w:shd w:val="clear" w:color="auto" w:fill="auto"/>
          </w:tcPr>
          <w:p w14:paraId="01DF60A2" w14:textId="6F7D5DC4" w:rsidR="0074386B" w:rsidRPr="00224223" w:rsidRDefault="0074386B" w:rsidP="00736E54">
            <w:pPr>
              <w:pStyle w:val="ENoteTableText"/>
              <w:tabs>
                <w:tab w:val="center" w:leader="dot" w:pos="2268"/>
              </w:tabs>
            </w:pPr>
            <w:r w:rsidRPr="00224223">
              <w:t>c 2.15.10</w:t>
            </w:r>
            <w:r w:rsidRPr="00224223">
              <w:tab/>
            </w:r>
          </w:p>
        </w:tc>
        <w:tc>
          <w:tcPr>
            <w:tcW w:w="3490" w:type="pct"/>
            <w:shd w:val="clear" w:color="auto" w:fill="auto"/>
          </w:tcPr>
          <w:p w14:paraId="718AE2CB" w14:textId="61EED172" w:rsidR="0074386B" w:rsidRPr="00224223" w:rsidRDefault="0074386B" w:rsidP="00736E54">
            <w:pPr>
              <w:pStyle w:val="ENoteTableText"/>
            </w:pPr>
            <w:r w:rsidRPr="00224223">
              <w:t>am F2021L01814</w:t>
            </w:r>
            <w:r w:rsidR="006C11FF" w:rsidRPr="00224223">
              <w:t xml:space="preserve">; </w:t>
            </w:r>
            <w:r w:rsidR="006C11FF" w:rsidRPr="00224223">
              <w:rPr>
                <w:u w:val="single"/>
              </w:rPr>
              <w:t>F2023L01386</w:t>
            </w:r>
          </w:p>
        </w:tc>
      </w:tr>
      <w:tr w:rsidR="006C11FF" w:rsidRPr="00224223" w14:paraId="093E9766" w14:textId="77777777" w:rsidTr="00D34DDD">
        <w:trPr>
          <w:cantSplit/>
        </w:trPr>
        <w:tc>
          <w:tcPr>
            <w:tcW w:w="1510" w:type="pct"/>
            <w:shd w:val="clear" w:color="auto" w:fill="auto"/>
          </w:tcPr>
          <w:p w14:paraId="277E664F" w14:textId="6391DAF0" w:rsidR="006C11FF" w:rsidRPr="00224223" w:rsidRDefault="006C11FF" w:rsidP="00736E54">
            <w:pPr>
              <w:pStyle w:val="ENoteTableText"/>
              <w:tabs>
                <w:tab w:val="center" w:leader="dot" w:pos="2268"/>
              </w:tabs>
            </w:pPr>
            <w:r w:rsidRPr="00224223">
              <w:t>c 2.15.11</w:t>
            </w:r>
            <w:r w:rsidRPr="00224223">
              <w:tab/>
            </w:r>
          </w:p>
        </w:tc>
        <w:tc>
          <w:tcPr>
            <w:tcW w:w="3490" w:type="pct"/>
            <w:shd w:val="clear" w:color="auto" w:fill="auto"/>
          </w:tcPr>
          <w:p w14:paraId="3727B459" w14:textId="275B0588" w:rsidR="006C11FF" w:rsidRPr="00224223" w:rsidRDefault="006C11FF" w:rsidP="00736E54">
            <w:pPr>
              <w:pStyle w:val="ENoteTableText"/>
            </w:pPr>
            <w:r w:rsidRPr="00224223">
              <w:t xml:space="preserve">am </w:t>
            </w:r>
            <w:r w:rsidRPr="00224223">
              <w:rPr>
                <w:u w:val="single"/>
              </w:rPr>
              <w:t>F2023L01386</w:t>
            </w:r>
          </w:p>
        </w:tc>
      </w:tr>
      <w:tr w:rsidR="00FA0FF3" w:rsidRPr="00224223" w14:paraId="2790E908" w14:textId="77777777" w:rsidTr="00D34DDD">
        <w:trPr>
          <w:cantSplit/>
        </w:trPr>
        <w:tc>
          <w:tcPr>
            <w:tcW w:w="1510" w:type="pct"/>
            <w:shd w:val="clear" w:color="auto" w:fill="auto"/>
          </w:tcPr>
          <w:p w14:paraId="109FD68B" w14:textId="4D64CE41" w:rsidR="00FA0FF3" w:rsidRPr="00224223" w:rsidRDefault="00FA0FF3" w:rsidP="00736E54">
            <w:pPr>
              <w:pStyle w:val="ENoteTableText"/>
              <w:tabs>
                <w:tab w:val="center" w:leader="dot" w:pos="2268"/>
              </w:tabs>
            </w:pPr>
            <w:r w:rsidRPr="00224223">
              <w:t>c 2.15.12</w:t>
            </w:r>
            <w:r w:rsidRPr="00224223">
              <w:tab/>
            </w:r>
          </w:p>
        </w:tc>
        <w:tc>
          <w:tcPr>
            <w:tcW w:w="3490" w:type="pct"/>
            <w:shd w:val="clear" w:color="auto" w:fill="auto"/>
          </w:tcPr>
          <w:p w14:paraId="5EF63D0C" w14:textId="43B37758" w:rsidR="00FA0FF3" w:rsidRPr="00224223" w:rsidRDefault="00FA0FF3" w:rsidP="00736E54">
            <w:pPr>
              <w:pStyle w:val="ENoteTableText"/>
            </w:pPr>
            <w:r w:rsidRPr="00224223">
              <w:t xml:space="preserve">am </w:t>
            </w:r>
            <w:r w:rsidRPr="00224223">
              <w:rPr>
                <w:u w:val="single"/>
              </w:rPr>
              <w:t>F2023L01386</w:t>
            </w:r>
          </w:p>
        </w:tc>
      </w:tr>
      <w:tr w:rsidR="00FA0FF3" w:rsidRPr="00224223" w14:paraId="30821205" w14:textId="77777777" w:rsidTr="00D34DDD">
        <w:trPr>
          <w:cantSplit/>
        </w:trPr>
        <w:tc>
          <w:tcPr>
            <w:tcW w:w="1510" w:type="pct"/>
            <w:shd w:val="clear" w:color="auto" w:fill="auto"/>
          </w:tcPr>
          <w:p w14:paraId="2E83C60E" w14:textId="299E3BDF" w:rsidR="00FA0FF3" w:rsidRPr="00224223" w:rsidRDefault="00FA0FF3" w:rsidP="00736E54">
            <w:pPr>
              <w:pStyle w:val="ENoteTableText"/>
              <w:tabs>
                <w:tab w:val="center" w:leader="dot" w:pos="2268"/>
              </w:tabs>
            </w:pPr>
            <w:r w:rsidRPr="00224223">
              <w:t>c 2.15.13</w:t>
            </w:r>
            <w:r w:rsidRPr="00224223">
              <w:tab/>
            </w:r>
          </w:p>
        </w:tc>
        <w:tc>
          <w:tcPr>
            <w:tcW w:w="3490" w:type="pct"/>
            <w:shd w:val="clear" w:color="auto" w:fill="auto"/>
          </w:tcPr>
          <w:p w14:paraId="1051E31A" w14:textId="0A75D989" w:rsidR="00FA0FF3" w:rsidRPr="00224223" w:rsidRDefault="00FA0FF3" w:rsidP="00736E54">
            <w:pPr>
              <w:pStyle w:val="ENoteTableText"/>
            </w:pPr>
            <w:r w:rsidRPr="00224223">
              <w:t xml:space="preserve">am </w:t>
            </w:r>
            <w:r w:rsidRPr="00224223">
              <w:rPr>
                <w:u w:val="single"/>
              </w:rPr>
              <w:t>F2023L01386</w:t>
            </w:r>
          </w:p>
        </w:tc>
      </w:tr>
      <w:tr w:rsidR="00FA0FF3" w:rsidRPr="00224223" w14:paraId="74BF1391" w14:textId="77777777" w:rsidTr="00D34DDD">
        <w:trPr>
          <w:cantSplit/>
        </w:trPr>
        <w:tc>
          <w:tcPr>
            <w:tcW w:w="1510" w:type="pct"/>
            <w:shd w:val="clear" w:color="auto" w:fill="auto"/>
          </w:tcPr>
          <w:p w14:paraId="49EF6BDD" w14:textId="0A6BF948" w:rsidR="00FA0FF3" w:rsidRPr="00224223" w:rsidRDefault="00FA0FF3" w:rsidP="00736E54">
            <w:pPr>
              <w:pStyle w:val="ENoteTableText"/>
              <w:tabs>
                <w:tab w:val="center" w:leader="dot" w:pos="2268"/>
              </w:tabs>
            </w:pPr>
            <w:r w:rsidRPr="00224223">
              <w:t>c 2.15.4</w:t>
            </w:r>
            <w:r w:rsidRPr="00224223">
              <w:tab/>
            </w:r>
          </w:p>
        </w:tc>
        <w:tc>
          <w:tcPr>
            <w:tcW w:w="3490" w:type="pct"/>
            <w:shd w:val="clear" w:color="auto" w:fill="auto"/>
          </w:tcPr>
          <w:p w14:paraId="0109EC68" w14:textId="54AD80E0" w:rsidR="00FA0FF3" w:rsidRPr="00224223" w:rsidRDefault="00FA0FF3" w:rsidP="00736E54">
            <w:pPr>
              <w:pStyle w:val="ENoteTableText"/>
            </w:pPr>
            <w:r w:rsidRPr="00224223">
              <w:t xml:space="preserve">am </w:t>
            </w:r>
            <w:r w:rsidRPr="00224223">
              <w:rPr>
                <w:u w:val="single"/>
              </w:rPr>
              <w:t>F2023L01386</w:t>
            </w:r>
          </w:p>
        </w:tc>
      </w:tr>
      <w:tr w:rsidR="00CD0D7B" w:rsidRPr="00224223" w14:paraId="29621131" w14:textId="77777777" w:rsidTr="00D34DDD">
        <w:trPr>
          <w:cantSplit/>
        </w:trPr>
        <w:tc>
          <w:tcPr>
            <w:tcW w:w="1510" w:type="pct"/>
            <w:shd w:val="clear" w:color="auto" w:fill="auto"/>
          </w:tcPr>
          <w:p w14:paraId="5A8525EE" w14:textId="79BD63B7" w:rsidR="00CD0D7B" w:rsidRPr="00224223" w:rsidRDefault="00CD0D7B" w:rsidP="00736E54">
            <w:pPr>
              <w:pStyle w:val="ENoteTableText"/>
              <w:tabs>
                <w:tab w:val="center" w:leader="dot" w:pos="2268"/>
              </w:tabs>
            </w:pPr>
            <w:r w:rsidRPr="00224223">
              <w:t>c 2.15.15</w:t>
            </w:r>
            <w:r w:rsidRPr="00224223">
              <w:tab/>
            </w:r>
          </w:p>
        </w:tc>
        <w:tc>
          <w:tcPr>
            <w:tcW w:w="3490" w:type="pct"/>
            <w:shd w:val="clear" w:color="auto" w:fill="auto"/>
          </w:tcPr>
          <w:p w14:paraId="410CF6BA" w14:textId="17EB4EDD" w:rsidR="00CD0D7B" w:rsidRPr="00224223" w:rsidRDefault="00CD0D7B" w:rsidP="00736E54">
            <w:pPr>
              <w:pStyle w:val="ENoteTableText"/>
            </w:pPr>
            <w:r w:rsidRPr="00224223">
              <w:t>am F2022L00367</w:t>
            </w:r>
          </w:p>
        </w:tc>
      </w:tr>
      <w:tr w:rsidR="00CD0D7B" w:rsidRPr="00224223" w14:paraId="6812C65C" w14:textId="77777777" w:rsidTr="00D34DDD">
        <w:trPr>
          <w:cantSplit/>
        </w:trPr>
        <w:tc>
          <w:tcPr>
            <w:tcW w:w="1510" w:type="pct"/>
            <w:shd w:val="clear" w:color="auto" w:fill="auto"/>
          </w:tcPr>
          <w:p w14:paraId="41E13E93" w14:textId="45076D8D" w:rsidR="00CD0D7B" w:rsidRPr="00224223" w:rsidRDefault="00B843BA" w:rsidP="00736E54">
            <w:pPr>
              <w:pStyle w:val="ENoteTableText"/>
              <w:tabs>
                <w:tab w:val="center" w:leader="dot" w:pos="2268"/>
              </w:tabs>
              <w:rPr>
                <w:b/>
              </w:rPr>
            </w:pPr>
            <w:r>
              <w:rPr>
                <w:b/>
              </w:rPr>
              <w:t>Division 2</w:t>
            </w:r>
            <w:r w:rsidR="00CD0D7B" w:rsidRPr="00224223">
              <w:rPr>
                <w:b/>
              </w:rPr>
              <w:t>.16</w:t>
            </w:r>
          </w:p>
        </w:tc>
        <w:tc>
          <w:tcPr>
            <w:tcW w:w="3490" w:type="pct"/>
            <w:shd w:val="clear" w:color="auto" w:fill="auto"/>
          </w:tcPr>
          <w:p w14:paraId="792A552E" w14:textId="77777777" w:rsidR="00CD0D7B" w:rsidRPr="00224223" w:rsidRDefault="00CD0D7B" w:rsidP="00736E54">
            <w:pPr>
              <w:pStyle w:val="ENoteTableText"/>
            </w:pPr>
          </w:p>
        </w:tc>
      </w:tr>
      <w:tr w:rsidR="00836F0E" w:rsidRPr="00224223" w14:paraId="2DF522D7" w14:textId="77777777" w:rsidTr="00D34DDD">
        <w:trPr>
          <w:cantSplit/>
        </w:trPr>
        <w:tc>
          <w:tcPr>
            <w:tcW w:w="1510" w:type="pct"/>
            <w:shd w:val="clear" w:color="auto" w:fill="auto"/>
          </w:tcPr>
          <w:p w14:paraId="325871BC" w14:textId="0322198C" w:rsidR="00836F0E" w:rsidRPr="00224223" w:rsidRDefault="00B843BA" w:rsidP="00736E54">
            <w:pPr>
              <w:pStyle w:val="ENoteTableText"/>
              <w:tabs>
                <w:tab w:val="center" w:leader="dot" w:pos="2268"/>
              </w:tabs>
            </w:pPr>
            <w:r>
              <w:t>Division 2</w:t>
            </w:r>
            <w:r w:rsidR="007F108B" w:rsidRPr="00224223">
              <w:t>.16 heading</w:t>
            </w:r>
            <w:r w:rsidR="007F108B" w:rsidRPr="00224223">
              <w:tab/>
            </w:r>
          </w:p>
        </w:tc>
        <w:tc>
          <w:tcPr>
            <w:tcW w:w="3490" w:type="pct"/>
            <w:shd w:val="clear" w:color="auto" w:fill="auto"/>
          </w:tcPr>
          <w:p w14:paraId="060FF9F7" w14:textId="17B78266" w:rsidR="00836F0E" w:rsidRPr="00224223" w:rsidRDefault="007F108B" w:rsidP="00736E54">
            <w:pPr>
              <w:pStyle w:val="ENoteTableText"/>
            </w:pPr>
            <w:r w:rsidRPr="00224223">
              <w:t xml:space="preserve">rs </w:t>
            </w:r>
            <w:r w:rsidRPr="00224223">
              <w:rPr>
                <w:u w:val="single"/>
              </w:rPr>
              <w:t>F2023L01386</w:t>
            </w:r>
          </w:p>
        </w:tc>
      </w:tr>
      <w:tr w:rsidR="00836F0E" w:rsidRPr="00224223" w14:paraId="611F13E8" w14:textId="77777777" w:rsidTr="00D34DDD">
        <w:trPr>
          <w:cantSplit/>
        </w:trPr>
        <w:tc>
          <w:tcPr>
            <w:tcW w:w="1510" w:type="pct"/>
            <w:shd w:val="clear" w:color="auto" w:fill="auto"/>
          </w:tcPr>
          <w:p w14:paraId="59D8B236" w14:textId="1E45CBA6" w:rsidR="00836F0E" w:rsidRPr="00224223" w:rsidRDefault="00836F0E" w:rsidP="00736E54">
            <w:pPr>
              <w:pStyle w:val="ENoteTableText"/>
              <w:tabs>
                <w:tab w:val="center" w:leader="dot" w:pos="2268"/>
              </w:tabs>
              <w:rPr>
                <w:b/>
              </w:rPr>
            </w:pPr>
            <w:r w:rsidRPr="00224223">
              <w:rPr>
                <w:b/>
              </w:rPr>
              <w:t>Subdivision A</w:t>
            </w:r>
          </w:p>
        </w:tc>
        <w:tc>
          <w:tcPr>
            <w:tcW w:w="3490" w:type="pct"/>
            <w:shd w:val="clear" w:color="auto" w:fill="auto"/>
          </w:tcPr>
          <w:p w14:paraId="6939953C" w14:textId="77777777" w:rsidR="00836F0E" w:rsidRPr="00224223" w:rsidRDefault="00836F0E" w:rsidP="00736E54">
            <w:pPr>
              <w:pStyle w:val="ENoteTableText"/>
            </w:pPr>
          </w:p>
        </w:tc>
      </w:tr>
      <w:tr w:rsidR="00836F0E" w:rsidRPr="00224223" w14:paraId="143B27F3" w14:textId="77777777" w:rsidTr="00D34DDD">
        <w:trPr>
          <w:cantSplit/>
        </w:trPr>
        <w:tc>
          <w:tcPr>
            <w:tcW w:w="1510" w:type="pct"/>
            <w:shd w:val="clear" w:color="auto" w:fill="auto"/>
          </w:tcPr>
          <w:p w14:paraId="0A727086" w14:textId="1A3EA321" w:rsidR="00836F0E" w:rsidRPr="00224223" w:rsidRDefault="007F108B" w:rsidP="00736E54">
            <w:pPr>
              <w:pStyle w:val="ENoteTableText"/>
              <w:tabs>
                <w:tab w:val="center" w:leader="dot" w:pos="2268"/>
              </w:tabs>
            </w:pPr>
            <w:r w:rsidRPr="00224223">
              <w:t>c 2.16.1</w:t>
            </w:r>
            <w:r w:rsidRPr="00224223">
              <w:tab/>
            </w:r>
          </w:p>
        </w:tc>
        <w:tc>
          <w:tcPr>
            <w:tcW w:w="3490" w:type="pct"/>
            <w:shd w:val="clear" w:color="auto" w:fill="auto"/>
          </w:tcPr>
          <w:p w14:paraId="6353784E" w14:textId="0EEA0EC0" w:rsidR="00836F0E" w:rsidRPr="00224223" w:rsidRDefault="007F108B" w:rsidP="00736E54">
            <w:pPr>
              <w:pStyle w:val="ENoteTableText"/>
            </w:pPr>
            <w:r w:rsidRPr="00224223">
              <w:t xml:space="preserve">am </w:t>
            </w:r>
            <w:r w:rsidRPr="00224223">
              <w:rPr>
                <w:u w:val="single"/>
              </w:rPr>
              <w:t>F2023L01386</w:t>
            </w:r>
          </w:p>
        </w:tc>
      </w:tr>
      <w:tr w:rsidR="00D4405B" w:rsidRPr="00224223" w14:paraId="7997786E" w14:textId="77777777" w:rsidTr="00D34DDD">
        <w:trPr>
          <w:cantSplit/>
        </w:trPr>
        <w:tc>
          <w:tcPr>
            <w:tcW w:w="1510" w:type="pct"/>
            <w:shd w:val="clear" w:color="auto" w:fill="auto"/>
          </w:tcPr>
          <w:p w14:paraId="40247B5C" w14:textId="42FC2178" w:rsidR="00D4405B" w:rsidRPr="00224223" w:rsidRDefault="00D4405B" w:rsidP="00736E54">
            <w:pPr>
              <w:pStyle w:val="ENoteTableText"/>
              <w:tabs>
                <w:tab w:val="center" w:leader="dot" w:pos="2268"/>
              </w:tabs>
              <w:rPr>
                <w:b/>
              </w:rPr>
            </w:pPr>
            <w:r w:rsidRPr="00224223">
              <w:rPr>
                <w:b/>
              </w:rPr>
              <w:t>Subdivision B</w:t>
            </w:r>
          </w:p>
        </w:tc>
        <w:tc>
          <w:tcPr>
            <w:tcW w:w="3490" w:type="pct"/>
            <w:shd w:val="clear" w:color="auto" w:fill="auto"/>
          </w:tcPr>
          <w:p w14:paraId="529D5A21" w14:textId="77777777" w:rsidR="00D4405B" w:rsidRPr="00224223" w:rsidRDefault="00D4405B" w:rsidP="00736E54">
            <w:pPr>
              <w:pStyle w:val="ENoteTableText"/>
            </w:pPr>
          </w:p>
        </w:tc>
      </w:tr>
      <w:tr w:rsidR="0089764D" w:rsidRPr="00224223" w14:paraId="62351FD7" w14:textId="77777777" w:rsidTr="00D34DDD">
        <w:trPr>
          <w:cantSplit/>
        </w:trPr>
        <w:tc>
          <w:tcPr>
            <w:tcW w:w="1510" w:type="pct"/>
            <w:shd w:val="clear" w:color="auto" w:fill="auto"/>
          </w:tcPr>
          <w:p w14:paraId="27A7C7CC" w14:textId="7F3221BD" w:rsidR="0089764D" w:rsidRPr="00224223" w:rsidRDefault="0089764D" w:rsidP="00736E54">
            <w:pPr>
              <w:pStyle w:val="ENoteTableText"/>
              <w:tabs>
                <w:tab w:val="center" w:leader="dot" w:pos="2268"/>
              </w:tabs>
            </w:pPr>
            <w:r w:rsidRPr="00224223">
              <w:t>Subdivision B heading</w:t>
            </w:r>
            <w:r w:rsidRPr="00224223">
              <w:tab/>
            </w:r>
          </w:p>
        </w:tc>
        <w:tc>
          <w:tcPr>
            <w:tcW w:w="3490" w:type="pct"/>
            <w:shd w:val="clear" w:color="auto" w:fill="auto"/>
          </w:tcPr>
          <w:p w14:paraId="6AA8A0FE" w14:textId="1CD1FA5C" w:rsidR="0089764D" w:rsidRPr="00224223" w:rsidRDefault="0089764D" w:rsidP="00736E54">
            <w:pPr>
              <w:pStyle w:val="ENoteTableText"/>
            </w:pPr>
            <w:r w:rsidRPr="00224223">
              <w:t xml:space="preserve">rs </w:t>
            </w:r>
            <w:r w:rsidRPr="00224223">
              <w:rPr>
                <w:u w:val="single"/>
              </w:rPr>
              <w:t>F2023L01386</w:t>
            </w:r>
          </w:p>
        </w:tc>
      </w:tr>
      <w:tr w:rsidR="0089764D" w:rsidRPr="00224223" w14:paraId="43AACA38" w14:textId="77777777" w:rsidTr="00D34DDD">
        <w:trPr>
          <w:cantSplit/>
        </w:trPr>
        <w:tc>
          <w:tcPr>
            <w:tcW w:w="1510" w:type="pct"/>
            <w:shd w:val="clear" w:color="auto" w:fill="auto"/>
          </w:tcPr>
          <w:p w14:paraId="7F95299D" w14:textId="57C0FDC2" w:rsidR="0089764D" w:rsidRPr="00224223" w:rsidRDefault="0089764D" w:rsidP="00736E54">
            <w:pPr>
              <w:pStyle w:val="ENoteTableText"/>
              <w:tabs>
                <w:tab w:val="center" w:leader="dot" w:pos="2268"/>
              </w:tabs>
            </w:pPr>
            <w:r w:rsidRPr="00224223">
              <w:t>c 2.16.2</w:t>
            </w:r>
            <w:r w:rsidRPr="00224223">
              <w:tab/>
            </w:r>
          </w:p>
        </w:tc>
        <w:tc>
          <w:tcPr>
            <w:tcW w:w="3490" w:type="pct"/>
            <w:shd w:val="clear" w:color="auto" w:fill="auto"/>
          </w:tcPr>
          <w:p w14:paraId="186A5E27" w14:textId="6E9D2A56" w:rsidR="0089764D" w:rsidRPr="00224223" w:rsidRDefault="0089764D" w:rsidP="00736E54">
            <w:pPr>
              <w:pStyle w:val="ENoteTableText"/>
            </w:pPr>
            <w:r w:rsidRPr="00224223">
              <w:t xml:space="preserve">am </w:t>
            </w:r>
            <w:r w:rsidRPr="00224223">
              <w:rPr>
                <w:u w:val="single"/>
              </w:rPr>
              <w:t>F2023L01386</w:t>
            </w:r>
          </w:p>
        </w:tc>
      </w:tr>
      <w:tr w:rsidR="0089764D" w:rsidRPr="00224223" w14:paraId="1A6955DD" w14:textId="77777777" w:rsidTr="00D34DDD">
        <w:trPr>
          <w:cantSplit/>
        </w:trPr>
        <w:tc>
          <w:tcPr>
            <w:tcW w:w="1510" w:type="pct"/>
            <w:shd w:val="clear" w:color="auto" w:fill="auto"/>
          </w:tcPr>
          <w:p w14:paraId="34BFEA5D" w14:textId="7FF3532E" w:rsidR="0089764D" w:rsidRPr="00224223" w:rsidRDefault="002062EE" w:rsidP="00736E54">
            <w:pPr>
              <w:pStyle w:val="ENoteTableText"/>
              <w:tabs>
                <w:tab w:val="center" w:leader="dot" w:pos="2268"/>
              </w:tabs>
            </w:pPr>
            <w:r w:rsidRPr="00224223">
              <w:t>c 2.16.3</w:t>
            </w:r>
            <w:r w:rsidRPr="00224223">
              <w:tab/>
            </w:r>
          </w:p>
        </w:tc>
        <w:tc>
          <w:tcPr>
            <w:tcW w:w="3490" w:type="pct"/>
            <w:shd w:val="clear" w:color="auto" w:fill="auto"/>
          </w:tcPr>
          <w:p w14:paraId="418EB2AC" w14:textId="51E1C777" w:rsidR="0089764D" w:rsidRPr="00224223" w:rsidRDefault="002062EE" w:rsidP="00736E54">
            <w:pPr>
              <w:pStyle w:val="ENoteTableText"/>
            </w:pPr>
            <w:r w:rsidRPr="00224223">
              <w:t xml:space="preserve">am </w:t>
            </w:r>
            <w:r w:rsidRPr="00224223">
              <w:rPr>
                <w:u w:val="single"/>
              </w:rPr>
              <w:t>F2023L01386</w:t>
            </w:r>
          </w:p>
        </w:tc>
      </w:tr>
      <w:tr w:rsidR="0089764D" w:rsidRPr="00224223" w14:paraId="3B285C03" w14:textId="77777777" w:rsidTr="00D34DDD">
        <w:trPr>
          <w:cantSplit/>
        </w:trPr>
        <w:tc>
          <w:tcPr>
            <w:tcW w:w="1510" w:type="pct"/>
            <w:shd w:val="clear" w:color="auto" w:fill="auto"/>
          </w:tcPr>
          <w:p w14:paraId="7A4A6251" w14:textId="47F56616" w:rsidR="0089764D" w:rsidRPr="00224223" w:rsidRDefault="002062EE" w:rsidP="00736E54">
            <w:pPr>
              <w:pStyle w:val="ENoteTableText"/>
              <w:tabs>
                <w:tab w:val="center" w:leader="dot" w:pos="2268"/>
              </w:tabs>
            </w:pPr>
            <w:r w:rsidRPr="00224223">
              <w:t>c 2.16.4</w:t>
            </w:r>
            <w:r w:rsidRPr="00224223">
              <w:tab/>
            </w:r>
          </w:p>
        </w:tc>
        <w:tc>
          <w:tcPr>
            <w:tcW w:w="3490" w:type="pct"/>
            <w:shd w:val="clear" w:color="auto" w:fill="auto"/>
          </w:tcPr>
          <w:p w14:paraId="12AABD2E" w14:textId="38810663" w:rsidR="0089764D" w:rsidRPr="00224223" w:rsidRDefault="002062EE" w:rsidP="00736E54">
            <w:pPr>
              <w:pStyle w:val="ENoteTableText"/>
            </w:pPr>
            <w:r w:rsidRPr="00224223">
              <w:t xml:space="preserve">am </w:t>
            </w:r>
            <w:r w:rsidRPr="00224223">
              <w:rPr>
                <w:u w:val="single"/>
              </w:rPr>
              <w:t>F2023L01386</w:t>
            </w:r>
          </w:p>
        </w:tc>
      </w:tr>
      <w:tr w:rsidR="0089764D" w:rsidRPr="00224223" w14:paraId="6992CACE" w14:textId="77777777" w:rsidTr="00D34DDD">
        <w:trPr>
          <w:cantSplit/>
        </w:trPr>
        <w:tc>
          <w:tcPr>
            <w:tcW w:w="1510" w:type="pct"/>
            <w:shd w:val="clear" w:color="auto" w:fill="auto"/>
          </w:tcPr>
          <w:p w14:paraId="04ADBDFB" w14:textId="082E4F3E" w:rsidR="0089764D" w:rsidRPr="00224223" w:rsidRDefault="002062EE" w:rsidP="00736E54">
            <w:pPr>
              <w:pStyle w:val="ENoteTableText"/>
              <w:tabs>
                <w:tab w:val="center" w:leader="dot" w:pos="2268"/>
              </w:tabs>
            </w:pPr>
            <w:r w:rsidRPr="00224223">
              <w:t>c 2.16.5</w:t>
            </w:r>
            <w:r w:rsidRPr="00224223">
              <w:tab/>
            </w:r>
          </w:p>
        </w:tc>
        <w:tc>
          <w:tcPr>
            <w:tcW w:w="3490" w:type="pct"/>
            <w:shd w:val="clear" w:color="auto" w:fill="auto"/>
          </w:tcPr>
          <w:p w14:paraId="185E0281" w14:textId="527417C3" w:rsidR="0089764D" w:rsidRPr="00224223" w:rsidRDefault="002062EE" w:rsidP="00736E54">
            <w:pPr>
              <w:pStyle w:val="ENoteTableText"/>
            </w:pPr>
            <w:r w:rsidRPr="00224223">
              <w:t xml:space="preserve">am </w:t>
            </w:r>
            <w:r w:rsidRPr="00224223">
              <w:rPr>
                <w:u w:val="single"/>
              </w:rPr>
              <w:t>F2023L01386</w:t>
            </w:r>
          </w:p>
        </w:tc>
      </w:tr>
      <w:tr w:rsidR="002062EE" w:rsidRPr="00224223" w14:paraId="4764BB60" w14:textId="77777777" w:rsidTr="00D34DDD">
        <w:trPr>
          <w:cantSplit/>
        </w:trPr>
        <w:tc>
          <w:tcPr>
            <w:tcW w:w="1510" w:type="pct"/>
            <w:shd w:val="clear" w:color="auto" w:fill="auto"/>
          </w:tcPr>
          <w:p w14:paraId="5A664D2C" w14:textId="5B901627" w:rsidR="002062EE" w:rsidRPr="00224223" w:rsidRDefault="002062EE" w:rsidP="00736E54">
            <w:pPr>
              <w:pStyle w:val="ENoteTableText"/>
              <w:tabs>
                <w:tab w:val="center" w:leader="dot" w:pos="2268"/>
              </w:tabs>
            </w:pPr>
            <w:r w:rsidRPr="00224223">
              <w:t>c 2.16.6</w:t>
            </w:r>
            <w:r w:rsidRPr="00224223">
              <w:tab/>
            </w:r>
          </w:p>
        </w:tc>
        <w:tc>
          <w:tcPr>
            <w:tcW w:w="3490" w:type="pct"/>
            <w:shd w:val="clear" w:color="auto" w:fill="auto"/>
          </w:tcPr>
          <w:p w14:paraId="21AB6595" w14:textId="2A4EA4C3" w:rsidR="002062EE" w:rsidRPr="00224223" w:rsidRDefault="002062EE" w:rsidP="00736E54">
            <w:pPr>
              <w:pStyle w:val="ENoteTableText"/>
            </w:pPr>
            <w:r w:rsidRPr="00224223">
              <w:t xml:space="preserve">am </w:t>
            </w:r>
            <w:r w:rsidRPr="00224223">
              <w:rPr>
                <w:u w:val="single"/>
              </w:rPr>
              <w:t>F2023L01386</w:t>
            </w:r>
          </w:p>
        </w:tc>
      </w:tr>
      <w:tr w:rsidR="002062EE" w:rsidRPr="00224223" w14:paraId="0E855194" w14:textId="77777777" w:rsidTr="00D34DDD">
        <w:trPr>
          <w:cantSplit/>
        </w:trPr>
        <w:tc>
          <w:tcPr>
            <w:tcW w:w="1510" w:type="pct"/>
            <w:shd w:val="clear" w:color="auto" w:fill="auto"/>
          </w:tcPr>
          <w:p w14:paraId="3581B912" w14:textId="09BF8DAB" w:rsidR="002062EE" w:rsidRPr="00224223" w:rsidRDefault="002062EE" w:rsidP="00736E54">
            <w:pPr>
              <w:pStyle w:val="ENoteTableText"/>
              <w:tabs>
                <w:tab w:val="center" w:leader="dot" w:pos="2268"/>
              </w:tabs>
            </w:pPr>
            <w:r w:rsidRPr="00224223">
              <w:t>c 2.16.7</w:t>
            </w:r>
            <w:r w:rsidRPr="00224223">
              <w:tab/>
            </w:r>
          </w:p>
        </w:tc>
        <w:tc>
          <w:tcPr>
            <w:tcW w:w="3490" w:type="pct"/>
            <w:shd w:val="clear" w:color="auto" w:fill="auto"/>
          </w:tcPr>
          <w:p w14:paraId="4CA5C50D" w14:textId="68F28CD3" w:rsidR="002062EE" w:rsidRPr="00224223" w:rsidRDefault="002062EE" w:rsidP="00736E54">
            <w:pPr>
              <w:pStyle w:val="ENoteTableText"/>
            </w:pPr>
            <w:r w:rsidRPr="00224223">
              <w:t xml:space="preserve">am </w:t>
            </w:r>
            <w:r w:rsidRPr="00224223">
              <w:rPr>
                <w:u w:val="single"/>
              </w:rPr>
              <w:t>F2023L01386</w:t>
            </w:r>
          </w:p>
        </w:tc>
      </w:tr>
      <w:tr w:rsidR="002062EE" w:rsidRPr="00224223" w14:paraId="79B18861" w14:textId="77777777" w:rsidTr="00D34DDD">
        <w:trPr>
          <w:cantSplit/>
        </w:trPr>
        <w:tc>
          <w:tcPr>
            <w:tcW w:w="1510" w:type="pct"/>
            <w:shd w:val="clear" w:color="auto" w:fill="auto"/>
          </w:tcPr>
          <w:p w14:paraId="14BB3DB8" w14:textId="198BA980" w:rsidR="002062EE" w:rsidRPr="00224223" w:rsidRDefault="002062EE" w:rsidP="00736E54">
            <w:pPr>
              <w:pStyle w:val="ENoteTableText"/>
              <w:tabs>
                <w:tab w:val="center" w:leader="dot" w:pos="2268"/>
              </w:tabs>
            </w:pPr>
            <w:r w:rsidRPr="00224223">
              <w:t>c 2.16.8</w:t>
            </w:r>
            <w:r w:rsidRPr="00224223">
              <w:tab/>
            </w:r>
          </w:p>
        </w:tc>
        <w:tc>
          <w:tcPr>
            <w:tcW w:w="3490" w:type="pct"/>
            <w:shd w:val="clear" w:color="auto" w:fill="auto"/>
          </w:tcPr>
          <w:p w14:paraId="6E3B72D7" w14:textId="2EE48CD7" w:rsidR="002062EE" w:rsidRPr="00224223" w:rsidRDefault="002062EE" w:rsidP="00736E54">
            <w:pPr>
              <w:pStyle w:val="ENoteTableText"/>
            </w:pPr>
            <w:r w:rsidRPr="00224223">
              <w:t xml:space="preserve">am </w:t>
            </w:r>
            <w:r w:rsidRPr="00224223">
              <w:rPr>
                <w:u w:val="single"/>
              </w:rPr>
              <w:t>F2023L01386</w:t>
            </w:r>
          </w:p>
        </w:tc>
      </w:tr>
      <w:tr w:rsidR="00332739" w:rsidRPr="00224223" w14:paraId="2DA27CDE" w14:textId="77777777" w:rsidTr="00D34DDD">
        <w:trPr>
          <w:cantSplit/>
        </w:trPr>
        <w:tc>
          <w:tcPr>
            <w:tcW w:w="1510" w:type="pct"/>
            <w:shd w:val="clear" w:color="auto" w:fill="auto"/>
          </w:tcPr>
          <w:p w14:paraId="691930DA" w14:textId="757CB235" w:rsidR="00332739" w:rsidRPr="00224223" w:rsidRDefault="00332739" w:rsidP="00736E54">
            <w:pPr>
              <w:pStyle w:val="ENoteTableText"/>
              <w:tabs>
                <w:tab w:val="center" w:leader="dot" w:pos="2268"/>
              </w:tabs>
            </w:pPr>
            <w:r w:rsidRPr="00224223">
              <w:t>c 2.16.9</w:t>
            </w:r>
            <w:r w:rsidRPr="00224223">
              <w:tab/>
            </w:r>
          </w:p>
        </w:tc>
        <w:tc>
          <w:tcPr>
            <w:tcW w:w="3490" w:type="pct"/>
            <w:shd w:val="clear" w:color="auto" w:fill="auto"/>
          </w:tcPr>
          <w:p w14:paraId="06741050" w14:textId="722E4A85" w:rsidR="00332739" w:rsidRPr="00224223" w:rsidRDefault="00332739" w:rsidP="00736E54">
            <w:pPr>
              <w:pStyle w:val="ENoteTableText"/>
            </w:pPr>
            <w:r w:rsidRPr="00224223">
              <w:t>am F2023L00416</w:t>
            </w:r>
            <w:r w:rsidR="00AD5B3A" w:rsidRPr="00224223">
              <w:t xml:space="preserve">; </w:t>
            </w:r>
            <w:r w:rsidR="00AD5B3A" w:rsidRPr="00224223">
              <w:rPr>
                <w:u w:val="single"/>
              </w:rPr>
              <w:t>F2023L01386</w:t>
            </w:r>
          </w:p>
        </w:tc>
      </w:tr>
      <w:tr w:rsidR="002062EE" w:rsidRPr="00224223" w14:paraId="05FA174F" w14:textId="77777777" w:rsidTr="00D34DDD">
        <w:trPr>
          <w:cantSplit/>
        </w:trPr>
        <w:tc>
          <w:tcPr>
            <w:tcW w:w="1510" w:type="pct"/>
            <w:shd w:val="clear" w:color="auto" w:fill="auto"/>
          </w:tcPr>
          <w:p w14:paraId="0FF880BB" w14:textId="5024E1DC" w:rsidR="002062EE" w:rsidRPr="00224223" w:rsidRDefault="002062EE" w:rsidP="00736E54">
            <w:pPr>
              <w:pStyle w:val="ENoteTableText"/>
              <w:tabs>
                <w:tab w:val="center" w:leader="dot" w:pos="2268"/>
              </w:tabs>
            </w:pPr>
            <w:r w:rsidRPr="00224223">
              <w:t>c 2.16.10</w:t>
            </w:r>
            <w:r w:rsidRPr="00224223">
              <w:tab/>
            </w:r>
          </w:p>
        </w:tc>
        <w:tc>
          <w:tcPr>
            <w:tcW w:w="3490" w:type="pct"/>
            <w:shd w:val="clear" w:color="auto" w:fill="auto"/>
          </w:tcPr>
          <w:p w14:paraId="4B6F4014" w14:textId="4F329937" w:rsidR="002062EE" w:rsidRPr="00224223" w:rsidRDefault="00AD5B3A" w:rsidP="00736E54">
            <w:pPr>
              <w:pStyle w:val="ENoteTableText"/>
            </w:pPr>
            <w:r w:rsidRPr="00224223">
              <w:t xml:space="preserve">rs </w:t>
            </w:r>
            <w:r w:rsidRPr="00224223">
              <w:rPr>
                <w:u w:val="single"/>
              </w:rPr>
              <w:t>F2023L01386</w:t>
            </w:r>
          </w:p>
        </w:tc>
      </w:tr>
      <w:tr w:rsidR="0003705C" w:rsidRPr="00224223" w14:paraId="1666F218" w14:textId="77777777" w:rsidTr="00D34DDD">
        <w:trPr>
          <w:cantSplit/>
        </w:trPr>
        <w:tc>
          <w:tcPr>
            <w:tcW w:w="1510" w:type="pct"/>
            <w:shd w:val="clear" w:color="auto" w:fill="auto"/>
          </w:tcPr>
          <w:p w14:paraId="2EF9A420" w14:textId="38D7D94E" w:rsidR="0003705C" w:rsidRPr="00224223" w:rsidRDefault="0003705C" w:rsidP="00736E54">
            <w:pPr>
              <w:pStyle w:val="ENoteTableText"/>
              <w:tabs>
                <w:tab w:val="center" w:leader="dot" w:pos="2268"/>
              </w:tabs>
            </w:pPr>
            <w:r w:rsidRPr="00224223">
              <w:t>c 2.16.11</w:t>
            </w:r>
            <w:r w:rsidRPr="00224223">
              <w:tab/>
            </w:r>
          </w:p>
        </w:tc>
        <w:tc>
          <w:tcPr>
            <w:tcW w:w="3490" w:type="pct"/>
            <w:shd w:val="clear" w:color="auto" w:fill="auto"/>
          </w:tcPr>
          <w:p w14:paraId="3A1A1A12" w14:textId="00CFB9F4" w:rsidR="0003705C" w:rsidRPr="00224223" w:rsidRDefault="0003705C" w:rsidP="00736E54">
            <w:pPr>
              <w:pStyle w:val="ENoteTableText"/>
            </w:pPr>
            <w:r w:rsidRPr="00224223">
              <w:t>am F2022L01518</w:t>
            </w:r>
          </w:p>
        </w:tc>
      </w:tr>
      <w:tr w:rsidR="00AD5B3A" w:rsidRPr="00224223" w14:paraId="45097855" w14:textId="77777777" w:rsidTr="00D34DDD">
        <w:trPr>
          <w:cantSplit/>
        </w:trPr>
        <w:tc>
          <w:tcPr>
            <w:tcW w:w="1510" w:type="pct"/>
            <w:shd w:val="clear" w:color="auto" w:fill="auto"/>
          </w:tcPr>
          <w:p w14:paraId="12F48FC0" w14:textId="77777777" w:rsidR="00AD5B3A" w:rsidRPr="00224223" w:rsidRDefault="00AD5B3A" w:rsidP="00736E54">
            <w:pPr>
              <w:pStyle w:val="ENoteTableText"/>
              <w:tabs>
                <w:tab w:val="center" w:leader="dot" w:pos="2268"/>
              </w:tabs>
            </w:pPr>
          </w:p>
        </w:tc>
        <w:tc>
          <w:tcPr>
            <w:tcW w:w="3490" w:type="pct"/>
            <w:shd w:val="clear" w:color="auto" w:fill="auto"/>
          </w:tcPr>
          <w:p w14:paraId="4B3B827B" w14:textId="14070727" w:rsidR="00AD5B3A" w:rsidRPr="00224223" w:rsidRDefault="00AD5B3A" w:rsidP="00736E54">
            <w:pPr>
              <w:pStyle w:val="ENoteTableText"/>
            </w:pPr>
            <w:r w:rsidRPr="00224223">
              <w:t xml:space="preserve">rs </w:t>
            </w:r>
            <w:r w:rsidRPr="00224223">
              <w:rPr>
                <w:u w:val="single"/>
              </w:rPr>
              <w:t>F2023L01386</w:t>
            </w:r>
          </w:p>
        </w:tc>
      </w:tr>
      <w:tr w:rsidR="00332739" w:rsidRPr="00224223" w14:paraId="06A3F1F1" w14:textId="77777777" w:rsidTr="00D34DDD">
        <w:trPr>
          <w:cantSplit/>
        </w:trPr>
        <w:tc>
          <w:tcPr>
            <w:tcW w:w="1510" w:type="pct"/>
            <w:shd w:val="clear" w:color="auto" w:fill="auto"/>
          </w:tcPr>
          <w:p w14:paraId="14C37E9F" w14:textId="7D922EE8" w:rsidR="00332739" w:rsidRPr="00224223" w:rsidRDefault="00332739" w:rsidP="00736E54">
            <w:pPr>
              <w:pStyle w:val="ENoteTableText"/>
              <w:tabs>
                <w:tab w:val="center" w:leader="dot" w:pos="2268"/>
              </w:tabs>
            </w:pPr>
            <w:r w:rsidRPr="00224223">
              <w:t>c 2.16.12</w:t>
            </w:r>
            <w:r w:rsidRPr="00224223">
              <w:tab/>
            </w:r>
          </w:p>
        </w:tc>
        <w:tc>
          <w:tcPr>
            <w:tcW w:w="3490" w:type="pct"/>
            <w:shd w:val="clear" w:color="auto" w:fill="auto"/>
          </w:tcPr>
          <w:p w14:paraId="2ADD4B71" w14:textId="4BA8560E" w:rsidR="00332739" w:rsidRPr="00224223" w:rsidRDefault="00332739" w:rsidP="00736E54">
            <w:pPr>
              <w:pStyle w:val="ENoteTableText"/>
            </w:pPr>
            <w:r w:rsidRPr="00224223">
              <w:t>am F2023L00416</w:t>
            </w:r>
          </w:p>
        </w:tc>
      </w:tr>
      <w:tr w:rsidR="00AD5B3A" w:rsidRPr="00224223" w14:paraId="7D6FF1CE" w14:textId="77777777" w:rsidTr="00D34DDD">
        <w:trPr>
          <w:cantSplit/>
        </w:trPr>
        <w:tc>
          <w:tcPr>
            <w:tcW w:w="1510" w:type="pct"/>
            <w:shd w:val="clear" w:color="auto" w:fill="auto"/>
          </w:tcPr>
          <w:p w14:paraId="590BCAED" w14:textId="27D05B4D" w:rsidR="00AD5B3A" w:rsidRPr="00224223" w:rsidRDefault="00AD5B3A" w:rsidP="00736E54">
            <w:pPr>
              <w:pStyle w:val="ENoteTableText"/>
              <w:tabs>
                <w:tab w:val="center" w:leader="dot" w:pos="2268"/>
              </w:tabs>
            </w:pPr>
            <w:r w:rsidRPr="00224223">
              <w:t>c 2.16.12A</w:t>
            </w:r>
            <w:r w:rsidRPr="00224223">
              <w:tab/>
            </w:r>
          </w:p>
        </w:tc>
        <w:tc>
          <w:tcPr>
            <w:tcW w:w="3490" w:type="pct"/>
            <w:shd w:val="clear" w:color="auto" w:fill="auto"/>
          </w:tcPr>
          <w:p w14:paraId="3474BC7E" w14:textId="42D0111F" w:rsidR="00AD5B3A" w:rsidRPr="00224223" w:rsidRDefault="00AD5B3A" w:rsidP="00736E54">
            <w:pPr>
              <w:pStyle w:val="ENoteTableText"/>
            </w:pPr>
            <w:r w:rsidRPr="00224223">
              <w:t xml:space="preserve">ad </w:t>
            </w:r>
            <w:r w:rsidRPr="00224223">
              <w:rPr>
                <w:u w:val="single"/>
              </w:rPr>
              <w:t>F2023L01386</w:t>
            </w:r>
          </w:p>
        </w:tc>
      </w:tr>
      <w:tr w:rsidR="00CD0D7B" w:rsidRPr="00224223" w14:paraId="1B6B8EA6" w14:textId="77777777" w:rsidTr="00D34DDD">
        <w:trPr>
          <w:cantSplit/>
        </w:trPr>
        <w:tc>
          <w:tcPr>
            <w:tcW w:w="1510" w:type="pct"/>
            <w:shd w:val="clear" w:color="auto" w:fill="auto"/>
          </w:tcPr>
          <w:p w14:paraId="2601E535" w14:textId="37F633EE" w:rsidR="00CD0D7B" w:rsidRPr="00224223" w:rsidRDefault="00CD0D7B" w:rsidP="00736E54">
            <w:pPr>
              <w:pStyle w:val="ENoteTableText"/>
              <w:tabs>
                <w:tab w:val="center" w:leader="dot" w:pos="2268"/>
              </w:tabs>
            </w:pPr>
            <w:r w:rsidRPr="00224223">
              <w:t>c 2.16.13</w:t>
            </w:r>
            <w:r w:rsidRPr="00224223">
              <w:tab/>
            </w:r>
          </w:p>
        </w:tc>
        <w:tc>
          <w:tcPr>
            <w:tcW w:w="3490" w:type="pct"/>
            <w:shd w:val="clear" w:color="auto" w:fill="auto"/>
          </w:tcPr>
          <w:p w14:paraId="31C2DB80" w14:textId="2DF22ED6" w:rsidR="00CD0D7B" w:rsidRPr="00224223" w:rsidRDefault="00CD0D7B" w:rsidP="00736E54">
            <w:pPr>
              <w:pStyle w:val="ENoteTableText"/>
            </w:pPr>
            <w:r w:rsidRPr="00224223">
              <w:t>am F2022L00367</w:t>
            </w:r>
          </w:p>
        </w:tc>
      </w:tr>
      <w:tr w:rsidR="00CD0D7B" w:rsidRPr="00224223" w14:paraId="269C7B1F" w14:textId="77777777" w:rsidTr="00D34DDD">
        <w:trPr>
          <w:cantSplit/>
        </w:trPr>
        <w:tc>
          <w:tcPr>
            <w:tcW w:w="1510" w:type="pct"/>
            <w:shd w:val="clear" w:color="auto" w:fill="auto"/>
          </w:tcPr>
          <w:p w14:paraId="3A085ADC" w14:textId="7ACD298A" w:rsidR="00CD0D7B" w:rsidRPr="00224223" w:rsidRDefault="00CD0D7B" w:rsidP="00736E54">
            <w:pPr>
              <w:pStyle w:val="ENoteTableText"/>
              <w:tabs>
                <w:tab w:val="center" w:leader="dot" w:pos="2268"/>
              </w:tabs>
              <w:rPr>
                <w:b/>
              </w:rPr>
            </w:pPr>
            <w:r w:rsidRPr="00224223">
              <w:rPr>
                <w:b/>
              </w:rPr>
              <w:t>Subdivision C</w:t>
            </w:r>
          </w:p>
        </w:tc>
        <w:tc>
          <w:tcPr>
            <w:tcW w:w="3490" w:type="pct"/>
            <w:shd w:val="clear" w:color="auto" w:fill="auto"/>
          </w:tcPr>
          <w:p w14:paraId="6D9274EC" w14:textId="77777777" w:rsidR="00CD0D7B" w:rsidRPr="00224223" w:rsidRDefault="00CD0D7B" w:rsidP="00736E54">
            <w:pPr>
              <w:pStyle w:val="ENoteTableText"/>
            </w:pPr>
          </w:p>
        </w:tc>
      </w:tr>
      <w:tr w:rsidR="0074076F" w:rsidRPr="00224223" w14:paraId="21E2CB3B" w14:textId="77777777" w:rsidTr="00D34DDD">
        <w:trPr>
          <w:cantSplit/>
        </w:trPr>
        <w:tc>
          <w:tcPr>
            <w:tcW w:w="1510" w:type="pct"/>
            <w:shd w:val="clear" w:color="auto" w:fill="auto"/>
          </w:tcPr>
          <w:p w14:paraId="0B68245E" w14:textId="3FF7C473" w:rsidR="0074076F" w:rsidRPr="00224223" w:rsidRDefault="0074076F" w:rsidP="00736E54">
            <w:pPr>
              <w:pStyle w:val="ENoteTableText"/>
              <w:tabs>
                <w:tab w:val="center" w:leader="dot" w:pos="2268"/>
              </w:tabs>
            </w:pPr>
            <w:r w:rsidRPr="00224223">
              <w:t>c 2.16.14</w:t>
            </w:r>
            <w:r w:rsidRPr="00224223">
              <w:tab/>
            </w:r>
          </w:p>
        </w:tc>
        <w:tc>
          <w:tcPr>
            <w:tcW w:w="3490" w:type="pct"/>
            <w:shd w:val="clear" w:color="auto" w:fill="auto"/>
          </w:tcPr>
          <w:p w14:paraId="3547E32B" w14:textId="33A36DB6" w:rsidR="0074076F" w:rsidRPr="00224223" w:rsidRDefault="0074076F" w:rsidP="00736E54">
            <w:pPr>
              <w:pStyle w:val="ENoteTableText"/>
            </w:pPr>
            <w:r w:rsidRPr="00224223">
              <w:t xml:space="preserve">am </w:t>
            </w:r>
            <w:r w:rsidRPr="00224223">
              <w:rPr>
                <w:u w:val="single"/>
              </w:rPr>
              <w:t>F2023L01386</w:t>
            </w:r>
          </w:p>
        </w:tc>
      </w:tr>
      <w:tr w:rsidR="00332739" w:rsidRPr="00224223" w14:paraId="5CB8C71C" w14:textId="77777777" w:rsidTr="00D34DDD">
        <w:trPr>
          <w:cantSplit/>
        </w:trPr>
        <w:tc>
          <w:tcPr>
            <w:tcW w:w="1510" w:type="pct"/>
            <w:shd w:val="clear" w:color="auto" w:fill="auto"/>
          </w:tcPr>
          <w:p w14:paraId="49A6321F" w14:textId="3183CE89" w:rsidR="00332739" w:rsidRPr="00224223" w:rsidRDefault="00332739" w:rsidP="00736E54">
            <w:pPr>
              <w:pStyle w:val="ENoteTableText"/>
              <w:tabs>
                <w:tab w:val="center" w:leader="dot" w:pos="2268"/>
              </w:tabs>
            </w:pPr>
            <w:r w:rsidRPr="00224223">
              <w:t>c 2.16.15</w:t>
            </w:r>
            <w:r w:rsidRPr="00224223">
              <w:tab/>
            </w:r>
          </w:p>
        </w:tc>
        <w:tc>
          <w:tcPr>
            <w:tcW w:w="3490" w:type="pct"/>
            <w:shd w:val="clear" w:color="auto" w:fill="auto"/>
          </w:tcPr>
          <w:p w14:paraId="07DDA2BC" w14:textId="4CE1C858" w:rsidR="00332739" w:rsidRPr="00224223" w:rsidRDefault="00332739" w:rsidP="00736E54">
            <w:pPr>
              <w:pStyle w:val="ENoteTableText"/>
            </w:pPr>
            <w:r w:rsidRPr="00224223">
              <w:t>am F2023L00416</w:t>
            </w:r>
            <w:r w:rsidR="0074076F" w:rsidRPr="00224223">
              <w:t xml:space="preserve">; </w:t>
            </w:r>
            <w:r w:rsidR="0074076F" w:rsidRPr="00224223">
              <w:rPr>
                <w:u w:val="single"/>
              </w:rPr>
              <w:t>F2023L01386</w:t>
            </w:r>
          </w:p>
        </w:tc>
      </w:tr>
      <w:tr w:rsidR="00332739" w:rsidRPr="00224223" w14:paraId="24D731ED" w14:textId="77777777" w:rsidTr="00D34DDD">
        <w:trPr>
          <w:cantSplit/>
        </w:trPr>
        <w:tc>
          <w:tcPr>
            <w:tcW w:w="1510" w:type="pct"/>
            <w:shd w:val="clear" w:color="auto" w:fill="auto"/>
          </w:tcPr>
          <w:p w14:paraId="31D6D855" w14:textId="4977252D" w:rsidR="00332739" w:rsidRPr="00224223" w:rsidRDefault="00332739" w:rsidP="00736E54">
            <w:pPr>
              <w:pStyle w:val="ENoteTableText"/>
              <w:tabs>
                <w:tab w:val="center" w:leader="dot" w:pos="2268"/>
              </w:tabs>
            </w:pPr>
            <w:r w:rsidRPr="00224223">
              <w:t>c 2.16.16</w:t>
            </w:r>
            <w:r w:rsidRPr="00224223">
              <w:tab/>
            </w:r>
          </w:p>
        </w:tc>
        <w:tc>
          <w:tcPr>
            <w:tcW w:w="3490" w:type="pct"/>
            <w:shd w:val="clear" w:color="auto" w:fill="auto"/>
          </w:tcPr>
          <w:p w14:paraId="1A360129" w14:textId="3A7BD50C" w:rsidR="00332739" w:rsidRPr="00224223" w:rsidRDefault="00332739" w:rsidP="00736E54">
            <w:pPr>
              <w:pStyle w:val="ENoteTableText"/>
            </w:pPr>
            <w:r w:rsidRPr="00224223">
              <w:t>am F2023L00416</w:t>
            </w:r>
            <w:r w:rsidR="0074076F" w:rsidRPr="00224223">
              <w:t xml:space="preserve">; </w:t>
            </w:r>
            <w:r w:rsidR="0074076F" w:rsidRPr="00224223">
              <w:rPr>
                <w:u w:val="single"/>
              </w:rPr>
              <w:t>F2023L01386</w:t>
            </w:r>
          </w:p>
        </w:tc>
      </w:tr>
      <w:tr w:rsidR="00332739" w:rsidRPr="00224223" w14:paraId="228F5101" w14:textId="77777777" w:rsidTr="00D34DDD">
        <w:trPr>
          <w:cantSplit/>
        </w:trPr>
        <w:tc>
          <w:tcPr>
            <w:tcW w:w="1510" w:type="pct"/>
            <w:shd w:val="clear" w:color="auto" w:fill="auto"/>
          </w:tcPr>
          <w:p w14:paraId="320C5F6F" w14:textId="5DE1F137" w:rsidR="00332739" w:rsidRPr="00224223" w:rsidRDefault="00332739" w:rsidP="00736E54">
            <w:pPr>
              <w:pStyle w:val="ENoteTableText"/>
              <w:tabs>
                <w:tab w:val="center" w:leader="dot" w:pos="2268"/>
              </w:tabs>
            </w:pPr>
            <w:r w:rsidRPr="00224223">
              <w:t>c 2.16.19A</w:t>
            </w:r>
            <w:r w:rsidRPr="00224223">
              <w:tab/>
            </w:r>
          </w:p>
        </w:tc>
        <w:tc>
          <w:tcPr>
            <w:tcW w:w="3490" w:type="pct"/>
            <w:shd w:val="clear" w:color="auto" w:fill="auto"/>
          </w:tcPr>
          <w:p w14:paraId="1FB5F546" w14:textId="4C81DE59" w:rsidR="00332739" w:rsidRPr="00224223" w:rsidRDefault="00332739" w:rsidP="00736E54">
            <w:pPr>
              <w:pStyle w:val="ENoteTableText"/>
            </w:pPr>
            <w:r w:rsidRPr="00224223">
              <w:t>ad F2023L00416</w:t>
            </w:r>
          </w:p>
        </w:tc>
      </w:tr>
      <w:tr w:rsidR="0074076F" w:rsidRPr="00224223" w14:paraId="50C82029" w14:textId="77777777" w:rsidTr="00D34DDD">
        <w:trPr>
          <w:cantSplit/>
        </w:trPr>
        <w:tc>
          <w:tcPr>
            <w:tcW w:w="1510" w:type="pct"/>
            <w:shd w:val="clear" w:color="auto" w:fill="auto"/>
          </w:tcPr>
          <w:p w14:paraId="26FC61FD" w14:textId="77777777" w:rsidR="0074076F" w:rsidRPr="00224223" w:rsidRDefault="0074076F" w:rsidP="00736E54">
            <w:pPr>
              <w:pStyle w:val="ENoteTableText"/>
              <w:tabs>
                <w:tab w:val="center" w:leader="dot" w:pos="2268"/>
              </w:tabs>
            </w:pPr>
          </w:p>
        </w:tc>
        <w:tc>
          <w:tcPr>
            <w:tcW w:w="3490" w:type="pct"/>
            <w:shd w:val="clear" w:color="auto" w:fill="auto"/>
          </w:tcPr>
          <w:p w14:paraId="3B47E926" w14:textId="035E6778" w:rsidR="0074076F" w:rsidRPr="00224223" w:rsidRDefault="0074076F" w:rsidP="00736E54">
            <w:pPr>
              <w:pStyle w:val="ENoteTableText"/>
            </w:pPr>
            <w:r w:rsidRPr="00224223">
              <w:t xml:space="preserve">am </w:t>
            </w:r>
            <w:r w:rsidRPr="00224223">
              <w:rPr>
                <w:u w:val="single"/>
              </w:rPr>
              <w:t>F2023L01386</w:t>
            </w:r>
          </w:p>
        </w:tc>
      </w:tr>
      <w:tr w:rsidR="00CD0D7B" w:rsidRPr="00224223" w14:paraId="34CCAB29" w14:textId="77777777" w:rsidTr="00D34DDD">
        <w:trPr>
          <w:cantSplit/>
        </w:trPr>
        <w:tc>
          <w:tcPr>
            <w:tcW w:w="1510" w:type="pct"/>
            <w:shd w:val="clear" w:color="auto" w:fill="auto"/>
          </w:tcPr>
          <w:p w14:paraId="47E25E77" w14:textId="0BF9412E" w:rsidR="00CD0D7B" w:rsidRPr="00224223" w:rsidRDefault="009B1E25" w:rsidP="00736E54">
            <w:pPr>
              <w:pStyle w:val="ENoteTableText"/>
              <w:tabs>
                <w:tab w:val="center" w:leader="dot" w:pos="2268"/>
              </w:tabs>
            </w:pPr>
            <w:r w:rsidRPr="00224223">
              <w:t>c</w:t>
            </w:r>
            <w:r w:rsidR="00CD0D7B" w:rsidRPr="00224223">
              <w:t xml:space="preserve"> 2.16.20</w:t>
            </w:r>
            <w:r w:rsidR="00CD0D7B" w:rsidRPr="00224223">
              <w:tab/>
            </w:r>
          </w:p>
        </w:tc>
        <w:tc>
          <w:tcPr>
            <w:tcW w:w="3490" w:type="pct"/>
            <w:shd w:val="clear" w:color="auto" w:fill="auto"/>
          </w:tcPr>
          <w:p w14:paraId="524ED19F" w14:textId="74DD6BA7" w:rsidR="00CD0D7B" w:rsidRPr="00224223" w:rsidRDefault="00CD0D7B" w:rsidP="00736E54">
            <w:pPr>
              <w:pStyle w:val="ENoteTableText"/>
            </w:pPr>
            <w:r w:rsidRPr="00224223">
              <w:t>am F2022L00367</w:t>
            </w:r>
          </w:p>
        </w:tc>
      </w:tr>
      <w:tr w:rsidR="00332739" w:rsidRPr="00224223" w14:paraId="76CA4EC7" w14:textId="77777777" w:rsidTr="00D34DDD">
        <w:trPr>
          <w:cantSplit/>
        </w:trPr>
        <w:tc>
          <w:tcPr>
            <w:tcW w:w="1510" w:type="pct"/>
            <w:shd w:val="clear" w:color="auto" w:fill="auto"/>
          </w:tcPr>
          <w:p w14:paraId="084FB537" w14:textId="2D09D489" w:rsidR="00332739" w:rsidRPr="00224223" w:rsidRDefault="00332739" w:rsidP="00736E54">
            <w:pPr>
              <w:pStyle w:val="ENoteTableText"/>
              <w:tabs>
                <w:tab w:val="center" w:leader="dot" w:pos="2268"/>
              </w:tabs>
            </w:pPr>
            <w:r w:rsidRPr="00224223">
              <w:t>Group A15 Table</w:t>
            </w:r>
            <w:r w:rsidRPr="00224223">
              <w:tab/>
            </w:r>
          </w:p>
        </w:tc>
        <w:tc>
          <w:tcPr>
            <w:tcW w:w="3490" w:type="pct"/>
            <w:shd w:val="clear" w:color="auto" w:fill="auto"/>
          </w:tcPr>
          <w:p w14:paraId="74E7AC4F" w14:textId="224F9CE0" w:rsidR="00332739" w:rsidRPr="00224223" w:rsidRDefault="00332739" w:rsidP="00736E54">
            <w:pPr>
              <w:pStyle w:val="ENoteTableText"/>
            </w:pPr>
            <w:r w:rsidRPr="00224223">
              <w:t>am F2023L00416</w:t>
            </w:r>
            <w:r w:rsidR="006A7A76" w:rsidRPr="00224223">
              <w:t xml:space="preserve">; </w:t>
            </w:r>
            <w:r w:rsidR="006A7A76" w:rsidRPr="00224223">
              <w:rPr>
                <w:u w:val="single"/>
              </w:rPr>
              <w:t>F2023L01386</w:t>
            </w:r>
          </w:p>
        </w:tc>
      </w:tr>
      <w:tr w:rsidR="00CD0D7B" w:rsidRPr="00224223" w14:paraId="4DF5024F" w14:textId="77777777" w:rsidTr="00D34DDD">
        <w:trPr>
          <w:cantSplit/>
        </w:trPr>
        <w:tc>
          <w:tcPr>
            <w:tcW w:w="1510" w:type="pct"/>
            <w:shd w:val="clear" w:color="auto" w:fill="auto"/>
          </w:tcPr>
          <w:p w14:paraId="10348200" w14:textId="418F52F5" w:rsidR="00CD0D7B" w:rsidRPr="00224223" w:rsidRDefault="00B843BA" w:rsidP="0005613E">
            <w:pPr>
              <w:pStyle w:val="ENoteTableText"/>
              <w:keepNext/>
              <w:tabs>
                <w:tab w:val="center" w:leader="dot" w:pos="2268"/>
              </w:tabs>
              <w:rPr>
                <w:b/>
              </w:rPr>
            </w:pPr>
            <w:r>
              <w:rPr>
                <w:b/>
              </w:rPr>
              <w:t>Division 2</w:t>
            </w:r>
            <w:r w:rsidR="00CD0D7B" w:rsidRPr="00224223">
              <w:rPr>
                <w:b/>
              </w:rPr>
              <w:t>.17</w:t>
            </w:r>
          </w:p>
        </w:tc>
        <w:tc>
          <w:tcPr>
            <w:tcW w:w="3490" w:type="pct"/>
            <w:shd w:val="clear" w:color="auto" w:fill="auto"/>
          </w:tcPr>
          <w:p w14:paraId="496BF724" w14:textId="77777777" w:rsidR="00CD0D7B" w:rsidRPr="00224223" w:rsidRDefault="00CD0D7B" w:rsidP="00736E54">
            <w:pPr>
              <w:pStyle w:val="ENoteTableText"/>
            </w:pPr>
          </w:p>
        </w:tc>
      </w:tr>
      <w:tr w:rsidR="00C941D5" w:rsidRPr="00224223" w14:paraId="077DA774" w14:textId="77777777" w:rsidTr="00D34DDD">
        <w:trPr>
          <w:cantSplit/>
        </w:trPr>
        <w:tc>
          <w:tcPr>
            <w:tcW w:w="1510" w:type="pct"/>
            <w:shd w:val="clear" w:color="auto" w:fill="auto"/>
          </w:tcPr>
          <w:p w14:paraId="19F6EF78" w14:textId="4DCB2BB6" w:rsidR="00C941D5" w:rsidRPr="00224223" w:rsidRDefault="00B843BA" w:rsidP="00736E54">
            <w:pPr>
              <w:pStyle w:val="ENoteTableText"/>
              <w:tabs>
                <w:tab w:val="center" w:leader="dot" w:pos="2268"/>
              </w:tabs>
            </w:pPr>
            <w:r>
              <w:t>Division 2</w:t>
            </w:r>
            <w:r w:rsidR="00636C8A" w:rsidRPr="00224223">
              <w:t>.17 heading</w:t>
            </w:r>
            <w:r w:rsidR="00636C8A" w:rsidRPr="00224223">
              <w:tab/>
            </w:r>
          </w:p>
        </w:tc>
        <w:tc>
          <w:tcPr>
            <w:tcW w:w="3490" w:type="pct"/>
            <w:shd w:val="clear" w:color="auto" w:fill="auto"/>
          </w:tcPr>
          <w:p w14:paraId="314D8F42" w14:textId="09A8EEB8" w:rsidR="00C941D5" w:rsidRPr="00224223" w:rsidRDefault="00636C8A" w:rsidP="00736E54">
            <w:pPr>
              <w:pStyle w:val="ENoteTableText"/>
            </w:pPr>
            <w:r w:rsidRPr="00224223">
              <w:t xml:space="preserve">rs </w:t>
            </w:r>
            <w:r w:rsidRPr="00224223">
              <w:rPr>
                <w:u w:val="single"/>
              </w:rPr>
              <w:t>F2023L01386</w:t>
            </w:r>
          </w:p>
        </w:tc>
      </w:tr>
      <w:tr w:rsidR="00C941D5" w:rsidRPr="00224223" w14:paraId="74D21074" w14:textId="77777777" w:rsidTr="00D34DDD">
        <w:trPr>
          <w:cantSplit/>
        </w:trPr>
        <w:tc>
          <w:tcPr>
            <w:tcW w:w="1510" w:type="pct"/>
            <w:shd w:val="clear" w:color="auto" w:fill="auto"/>
          </w:tcPr>
          <w:p w14:paraId="316C9F43" w14:textId="64B52432" w:rsidR="00C941D5" w:rsidRPr="00224223" w:rsidRDefault="00C941D5" w:rsidP="00736E54">
            <w:pPr>
              <w:pStyle w:val="ENoteTableText"/>
              <w:tabs>
                <w:tab w:val="center" w:leader="dot" w:pos="2268"/>
              </w:tabs>
            </w:pPr>
            <w:r w:rsidRPr="00224223">
              <w:t>c 2.17.1</w:t>
            </w:r>
            <w:r w:rsidRPr="00224223">
              <w:tab/>
            </w:r>
          </w:p>
        </w:tc>
        <w:tc>
          <w:tcPr>
            <w:tcW w:w="3490" w:type="pct"/>
            <w:shd w:val="clear" w:color="auto" w:fill="auto"/>
          </w:tcPr>
          <w:p w14:paraId="2F268BE8" w14:textId="408C129F" w:rsidR="00C941D5" w:rsidRPr="00224223" w:rsidRDefault="00C941D5" w:rsidP="00736E54">
            <w:pPr>
              <w:pStyle w:val="ENoteTableText"/>
            </w:pPr>
            <w:r w:rsidRPr="00224223">
              <w:t xml:space="preserve">am </w:t>
            </w:r>
            <w:r w:rsidRPr="00224223">
              <w:rPr>
                <w:u w:val="single"/>
              </w:rPr>
              <w:t>F2023L01386</w:t>
            </w:r>
          </w:p>
        </w:tc>
      </w:tr>
      <w:tr w:rsidR="00C941D5" w:rsidRPr="00224223" w14:paraId="1F15DF98" w14:textId="77777777" w:rsidTr="00D34DDD">
        <w:trPr>
          <w:cantSplit/>
        </w:trPr>
        <w:tc>
          <w:tcPr>
            <w:tcW w:w="1510" w:type="pct"/>
            <w:shd w:val="clear" w:color="auto" w:fill="auto"/>
          </w:tcPr>
          <w:p w14:paraId="4A0BAFC6" w14:textId="72477209" w:rsidR="00C941D5" w:rsidRPr="00224223" w:rsidRDefault="00C941D5" w:rsidP="00736E54">
            <w:pPr>
              <w:pStyle w:val="ENoteTableText"/>
              <w:tabs>
                <w:tab w:val="center" w:leader="dot" w:pos="2268"/>
              </w:tabs>
            </w:pPr>
            <w:r w:rsidRPr="00224223">
              <w:t>c 2.17.2</w:t>
            </w:r>
            <w:r w:rsidRPr="00224223">
              <w:tab/>
            </w:r>
          </w:p>
        </w:tc>
        <w:tc>
          <w:tcPr>
            <w:tcW w:w="3490" w:type="pct"/>
            <w:shd w:val="clear" w:color="auto" w:fill="auto"/>
          </w:tcPr>
          <w:p w14:paraId="3D6321D6" w14:textId="5A821C5D" w:rsidR="00C941D5" w:rsidRPr="00224223" w:rsidRDefault="00C941D5" w:rsidP="00736E54">
            <w:pPr>
              <w:pStyle w:val="ENoteTableText"/>
            </w:pPr>
            <w:r w:rsidRPr="00224223">
              <w:t xml:space="preserve">am </w:t>
            </w:r>
            <w:r w:rsidRPr="00224223">
              <w:rPr>
                <w:u w:val="single"/>
              </w:rPr>
              <w:t>F2023L01386</w:t>
            </w:r>
          </w:p>
        </w:tc>
      </w:tr>
      <w:tr w:rsidR="00C941D5" w:rsidRPr="00224223" w14:paraId="7D250182" w14:textId="77777777" w:rsidTr="00D34DDD">
        <w:trPr>
          <w:cantSplit/>
        </w:trPr>
        <w:tc>
          <w:tcPr>
            <w:tcW w:w="1510" w:type="pct"/>
            <w:shd w:val="clear" w:color="auto" w:fill="auto"/>
          </w:tcPr>
          <w:p w14:paraId="41EA3E78" w14:textId="116691C4" w:rsidR="00C941D5" w:rsidRPr="00224223" w:rsidRDefault="00C941D5" w:rsidP="00736E54">
            <w:pPr>
              <w:pStyle w:val="ENoteTableText"/>
              <w:tabs>
                <w:tab w:val="center" w:leader="dot" w:pos="2268"/>
              </w:tabs>
            </w:pPr>
            <w:r w:rsidRPr="00224223">
              <w:t>c 2.17.3</w:t>
            </w:r>
            <w:r w:rsidRPr="00224223">
              <w:tab/>
            </w:r>
          </w:p>
        </w:tc>
        <w:tc>
          <w:tcPr>
            <w:tcW w:w="3490" w:type="pct"/>
            <w:shd w:val="clear" w:color="auto" w:fill="auto"/>
          </w:tcPr>
          <w:p w14:paraId="526B6596" w14:textId="7312C2A3" w:rsidR="00C941D5" w:rsidRPr="00224223" w:rsidRDefault="00C941D5" w:rsidP="00736E54">
            <w:pPr>
              <w:pStyle w:val="ENoteTableText"/>
            </w:pPr>
            <w:r w:rsidRPr="00224223">
              <w:t xml:space="preserve">rs </w:t>
            </w:r>
            <w:r w:rsidRPr="00224223">
              <w:rPr>
                <w:u w:val="single"/>
              </w:rPr>
              <w:t>F2023L01386</w:t>
            </w:r>
          </w:p>
        </w:tc>
      </w:tr>
      <w:tr w:rsidR="00CD0D7B" w:rsidRPr="00224223" w14:paraId="769ED2BF" w14:textId="77777777" w:rsidTr="00D34DDD">
        <w:trPr>
          <w:cantSplit/>
        </w:trPr>
        <w:tc>
          <w:tcPr>
            <w:tcW w:w="1510" w:type="pct"/>
            <w:shd w:val="clear" w:color="auto" w:fill="auto"/>
          </w:tcPr>
          <w:p w14:paraId="2A6214C9" w14:textId="5F1D2871" w:rsidR="00CD0D7B" w:rsidRPr="00224223" w:rsidRDefault="00CD0D7B" w:rsidP="00736E54">
            <w:pPr>
              <w:pStyle w:val="ENoteTableText"/>
              <w:tabs>
                <w:tab w:val="center" w:leader="dot" w:pos="2268"/>
              </w:tabs>
            </w:pPr>
            <w:r w:rsidRPr="00224223">
              <w:t>c 2.17.4</w:t>
            </w:r>
            <w:r w:rsidRPr="00224223">
              <w:tab/>
            </w:r>
          </w:p>
        </w:tc>
        <w:tc>
          <w:tcPr>
            <w:tcW w:w="3490" w:type="pct"/>
            <w:shd w:val="clear" w:color="auto" w:fill="auto"/>
          </w:tcPr>
          <w:p w14:paraId="0FC43E83" w14:textId="646577AD" w:rsidR="00CD0D7B" w:rsidRPr="00224223" w:rsidRDefault="00CD0D7B" w:rsidP="00736E54">
            <w:pPr>
              <w:pStyle w:val="ENoteTableText"/>
            </w:pPr>
            <w:r w:rsidRPr="00224223">
              <w:t>am F2022L00367</w:t>
            </w:r>
          </w:p>
        </w:tc>
      </w:tr>
      <w:tr w:rsidR="006A7A76" w:rsidRPr="00224223" w14:paraId="0FE3BA97" w14:textId="77777777" w:rsidTr="00D34DDD">
        <w:trPr>
          <w:cantSplit/>
        </w:trPr>
        <w:tc>
          <w:tcPr>
            <w:tcW w:w="1510" w:type="pct"/>
            <w:shd w:val="clear" w:color="auto" w:fill="auto"/>
          </w:tcPr>
          <w:p w14:paraId="66E76ADE" w14:textId="7C84A2D4" w:rsidR="006A7A76" w:rsidRPr="00224223" w:rsidRDefault="006A7A76" w:rsidP="00736E54">
            <w:pPr>
              <w:pStyle w:val="ENoteTableText"/>
              <w:tabs>
                <w:tab w:val="center" w:leader="dot" w:pos="2268"/>
              </w:tabs>
            </w:pPr>
            <w:r w:rsidRPr="00224223">
              <w:t>Group A17 Table</w:t>
            </w:r>
            <w:r w:rsidRPr="00224223">
              <w:tab/>
            </w:r>
          </w:p>
        </w:tc>
        <w:tc>
          <w:tcPr>
            <w:tcW w:w="3490" w:type="pct"/>
            <w:shd w:val="clear" w:color="auto" w:fill="auto"/>
          </w:tcPr>
          <w:p w14:paraId="56FBAB33" w14:textId="00D48C6C" w:rsidR="006A7A76" w:rsidRPr="00224223" w:rsidRDefault="006A7A76" w:rsidP="00736E54">
            <w:pPr>
              <w:pStyle w:val="ENoteTableText"/>
            </w:pPr>
            <w:r w:rsidRPr="00224223">
              <w:t xml:space="preserve">am </w:t>
            </w:r>
            <w:r w:rsidRPr="00224223">
              <w:rPr>
                <w:u w:val="single"/>
              </w:rPr>
              <w:t>F2023L01386</w:t>
            </w:r>
          </w:p>
        </w:tc>
      </w:tr>
      <w:tr w:rsidR="005C7FF8" w:rsidRPr="00224223" w14:paraId="5A18C245" w14:textId="77777777" w:rsidTr="00D34DDD">
        <w:trPr>
          <w:cantSplit/>
        </w:trPr>
        <w:tc>
          <w:tcPr>
            <w:tcW w:w="1510" w:type="pct"/>
            <w:shd w:val="clear" w:color="auto" w:fill="auto"/>
          </w:tcPr>
          <w:p w14:paraId="0FB6CBD5" w14:textId="154692D1" w:rsidR="005C7FF8" w:rsidRPr="00224223" w:rsidRDefault="00B843BA" w:rsidP="00736E54">
            <w:pPr>
              <w:pStyle w:val="ENoteTableText"/>
              <w:tabs>
                <w:tab w:val="center" w:leader="dot" w:pos="2268"/>
              </w:tabs>
              <w:rPr>
                <w:b/>
              </w:rPr>
            </w:pPr>
            <w:r>
              <w:rPr>
                <w:b/>
              </w:rPr>
              <w:t>Division 2</w:t>
            </w:r>
            <w:r w:rsidR="005C7FF8" w:rsidRPr="00224223">
              <w:rPr>
                <w:b/>
              </w:rPr>
              <w:t>.18</w:t>
            </w:r>
          </w:p>
        </w:tc>
        <w:tc>
          <w:tcPr>
            <w:tcW w:w="3490" w:type="pct"/>
            <w:shd w:val="clear" w:color="auto" w:fill="auto"/>
          </w:tcPr>
          <w:p w14:paraId="72B6639F" w14:textId="77777777" w:rsidR="005C7FF8" w:rsidRPr="00224223" w:rsidRDefault="005C7FF8" w:rsidP="00736E54">
            <w:pPr>
              <w:pStyle w:val="ENoteTableText"/>
            </w:pPr>
          </w:p>
        </w:tc>
      </w:tr>
      <w:tr w:rsidR="00616C0A" w:rsidRPr="00224223" w14:paraId="093D05A2" w14:textId="77777777" w:rsidTr="00D34DDD">
        <w:trPr>
          <w:cantSplit/>
        </w:trPr>
        <w:tc>
          <w:tcPr>
            <w:tcW w:w="1510" w:type="pct"/>
            <w:shd w:val="clear" w:color="auto" w:fill="auto"/>
          </w:tcPr>
          <w:p w14:paraId="4B2F4B0D" w14:textId="773D1B27" w:rsidR="00616C0A" w:rsidRPr="00224223" w:rsidRDefault="00616C0A" w:rsidP="00736E54">
            <w:pPr>
              <w:pStyle w:val="ENoteTableText"/>
              <w:tabs>
                <w:tab w:val="center" w:leader="dot" w:pos="2268"/>
              </w:tabs>
            </w:pPr>
            <w:r w:rsidRPr="00224223">
              <w:t>c 2.18.1</w:t>
            </w:r>
            <w:r w:rsidRPr="00224223">
              <w:tab/>
            </w:r>
          </w:p>
        </w:tc>
        <w:tc>
          <w:tcPr>
            <w:tcW w:w="3490" w:type="pct"/>
            <w:shd w:val="clear" w:color="auto" w:fill="auto"/>
          </w:tcPr>
          <w:p w14:paraId="705F0B2F" w14:textId="1E5F31A9" w:rsidR="00616C0A" w:rsidRPr="00224223" w:rsidRDefault="00616C0A" w:rsidP="00736E54">
            <w:pPr>
              <w:pStyle w:val="ENoteTableText"/>
            </w:pPr>
            <w:r w:rsidRPr="00224223">
              <w:t>rep F2021L01814</w:t>
            </w:r>
          </w:p>
        </w:tc>
      </w:tr>
      <w:tr w:rsidR="00616C0A" w:rsidRPr="00224223" w14:paraId="7CF65D80" w14:textId="77777777" w:rsidTr="00D34DDD">
        <w:trPr>
          <w:cantSplit/>
        </w:trPr>
        <w:tc>
          <w:tcPr>
            <w:tcW w:w="1510" w:type="pct"/>
            <w:shd w:val="clear" w:color="auto" w:fill="auto"/>
          </w:tcPr>
          <w:p w14:paraId="32F152ED" w14:textId="7F05E59D" w:rsidR="00616C0A" w:rsidRPr="00224223" w:rsidRDefault="00616C0A" w:rsidP="00736E54">
            <w:pPr>
              <w:pStyle w:val="ENoteTableText"/>
              <w:tabs>
                <w:tab w:val="center" w:leader="dot" w:pos="2268"/>
              </w:tabs>
            </w:pPr>
            <w:r w:rsidRPr="00224223">
              <w:t>c 2.18.2</w:t>
            </w:r>
            <w:r w:rsidRPr="00224223">
              <w:tab/>
            </w:r>
          </w:p>
        </w:tc>
        <w:tc>
          <w:tcPr>
            <w:tcW w:w="3490" w:type="pct"/>
            <w:shd w:val="clear" w:color="auto" w:fill="auto"/>
          </w:tcPr>
          <w:p w14:paraId="6F070FCF" w14:textId="000ED1D4" w:rsidR="00616C0A" w:rsidRPr="00224223" w:rsidRDefault="00616C0A" w:rsidP="00736E54">
            <w:pPr>
              <w:pStyle w:val="ENoteTableText"/>
            </w:pPr>
            <w:r w:rsidRPr="00224223">
              <w:t>rep F2021L01814</w:t>
            </w:r>
          </w:p>
        </w:tc>
      </w:tr>
      <w:tr w:rsidR="00616C0A" w:rsidRPr="00224223" w14:paraId="6A6CB3E8" w14:textId="77777777" w:rsidTr="00D34DDD">
        <w:trPr>
          <w:cantSplit/>
        </w:trPr>
        <w:tc>
          <w:tcPr>
            <w:tcW w:w="1510" w:type="pct"/>
            <w:shd w:val="clear" w:color="auto" w:fill="auto"/>
          </w:tcPr>
          <w:p w14:paraId="1BA59BB1" w14:textId="64F5C2CE" w:rsidR="00616C0A" w:rsidRPr="00224223" w:rsidRDefault="00616C0A" w:rsidP="00736E54">
            <w:pPr>
              <w:pStyle w:val="ENoteTableText"/>
              <w:tabs>
                <w:tab w:val="center" w:leader="dot" w:pos="2268"/>
              </w:tabs>
            </w:pPr>
            <w:r w:rsidRPr="00224223">
              <w:t>c 2.18.3</w:t>
            </w:r>
            <w:r w:rsidRPr="00224223">
              <w:tab/>
            </w:r>
          </w:p>
        </w:tc>
        <w:tc>
          <w:tcPr>
            <w:tcW w:w="3490" w:type="pct"/>
            <w:shd w:val="clear" w:color="auto" w:fill="auto"/>
          </w:tcPr>
          <w:p w14:paraId="3B5296B7" w14:textId="71364BE3" w:rsidR="00616C0A" w:rsidRPr="00224223" w:rsidRDefault="00616C0A" w:rsidP="00736E54">
            <w:pPr>
              <w:pStyle w:val="ENoteTableText"/>
            </w:pPr>
            <w:r w:rsidRPr="00224223">
              <w:t>rep F2021L01814</w:t>
            </w:r>
          </w:p>
        </w:tc>
      </w:tr>
      <w:tr w:rsidR="005C7FF8" w:rsidRPr="00224223" w14:paraId="7EF0EC3A" w14:textId="77777777" w:rsidTr="00D34DDD">
        <w:trPr>
          <w:cantSplit/>
        </w:trPr>
        <w:tc>
          <w:tcPr>
            <w:tcW w:w="1510" w:type="pct"/>
            <w:shd w:val="clear" w:color="auto" w:fill="auto"/>
          </w:tcPr>
          <w:p w14:paraId="6D80BED8" w14:textId="616BBEA7" w:rsidR="005C7FF8" w:rsidRPr="00224223" w:rsidRDefault="005C7FF8" w:rsidP="00736E54">
            <w:pPr>
              <w:pStyle w:val="ENoteTableText"/>
              <w:tabs>
                <w:tab w:val="center" w:leader="dot" w:pos="2268"/>
              </w:tabs>
            </w:pPr>
            <w:r w:rsidRPr="00224223">
              <w:t>Group A30 Table</w:t>
            </w:r>
            <w:r w:rsidRPr="00224223">
              <w:tab/>
            </w:r>
          </w:p>
        </w:tc>
        <w:tc>
          <w:tcPr>
            <w:tcW w:w="3490" w:type="pct"/>
            <w:shd w:val="clear" w:color="auto" w:fill="auto"/>
          </w:tcPr>
          <w:p w14:paraId="7F2664AB" w14:textId="5A86A2A0" w:rsidR="005C7FF8" w:rsidRPr="00224223" w:rsidRDefault="005C7FF8" w:rsidP="00736E54">
            <w:pPr>
              <w:pStyle w:val="ENoteTableText"/>
            </w:pPr>
            <w:r w:rsidRPr="00224223">
              <w:t>am F2021L01814</w:t>
            </w:r>
          </w:p>
        </w:tc>
      </w:tr>
      <w:tr w:rsidR="00123FAC" w:rsidRPr="00224223" w14:paraId="3066B10D" w14:textId="77777777" w:rsidTr="00D34DDD">
        <w:trPr>
          <w:cantSplit/>
        </w:trPr>
        <w:tc>
          <w:tcPr>
            <w:tcW w:w="1510" w:type="pct"/>
            <w:shd w:val="clear" w:color="auto" w:fill="auto"/>
          </w:tcPr>
          <w:p w14:paraId="4129AB26" w14:textId="417D57E6" w:rsidR="00123FAC" w:rsidRPr="00224223" w:rsidRDefault="00B843BA" w:rsidP="00736E54">
            <w:pPr>
              <w:pStyle w:val="ENoteTableText"/>
              <w:tabs>
                <w:tab w:val="center" w:leader="dot" w:pos="2268"/>
              </w:tabs>
            </w:pPr>
            <w:r>
              <w:t>Division 2</w:t>
            </w:r>
            <w:r w:rsidR="00123FAC" w:rsidRPr="00224223">
              <w:t>.19</w:t>
            </w:r>
            <w:r w:rsidR="00123FAC" w:rsidRPr="00224223">
              <w:tab/>
            </w:r>
          </w:p>
        </w:tc>
        <w:tc>
          <w:tcPr>
            <w:tcW w:w="3490" w:type="pct"/>
            <w:shd w:val="clear" w:color="auto" w:fill="auto"/>
          </w:tcPr>
          <w:p w14:paraId="7697961C" w14:textId="32EBD74C" w:rsidR="00123FAC" w:rsidRPr="00224223" w:rsidRDefault="00123FAC" w:rsidP="00736E54">
            <w:pPr>
              <w:pStyle w:val="ENoteTableText"/>
            </w:pPr>
            <w:r w:rsidRPr="00224223">
              <w:t>rep F2022L01099</w:t>
            </w:r>
          </w:p>
        </w:tc>
      </w:tr>
      <w:tr w:rsidR="00123FAC" w:rsidRPr="00224223" w14:paraId="33D51496" w14:textId="77777777" w:rsidTr="00D34DDD">
        <w:trPr>
          <w:cantSplit/>
        </w:trPr>
        <w:tc>
          <w:tcPr>
            <w:tcW w:w="1510" w:type="pct"/>
            <w:shd w:val="clear" w:color="auto" w:fill="auto"/>
          </w:tcPr>
          <w:p w14:paraId="2E2D226C" w14:textId="61F0F710" w:rsidR="00123FAC" w:rsidRPr="00224223" w:rsidRDefault="00123FAC" w:rsidP="00736E54">
            <w:pPr>
              <w:pStyle w:val="ENoteTableText"/>
              <w:tabs>
                <w:tab w:val="center" w:leader="dot" w:pos="2268"/>
              </w:tabs>
            </w:pPr>
            <w:r w:rsidRPr="00224223">
              <w:t>c 2.19.1</w:t>
            </w:r>
            <w:r w:rsidRPr="00224223">
              <w:tab/>
            </w:r>
          </w:p>
        </w:tc>
        <w:tc>
          <w:tcPr>
            <w:tcW w:w="3490" w:type="pct"/>
            <w:shd w:val="clear" w:color="auto" w:fill="auto"/>
          </w:tcPr>
          <w:p w14:paraId="148E5810" w14:textId="1D80D252" w:rsidR="00123FAC" w:rsidRPr="00224223" w:rsidRDefault="00123FAC" w:rsidP="00736E54">
            <w:pPr>
              <w:pStyle w:val="ENoteTableText"/>
            </w:pPr>
            <w:r w:rsidRPr="00224223">
              <w:t>rep F2022L01099</w:t>
            </w:r>
          </w:p>
        </w:tc>
      </w:tr>
      <w:tr w:rsidR="00123FAC" w:rsidRPr="00224223" w14:paraId="1994B09A" w14:textId="77777777" w:rsidTr="00D34DDD">
        <w:trPr>
          <w:cantSplit/>
        </w:trPr>
        <w:tc>
          <w:tcPr>
            <w:tcW w:w="1510" w:type="pct"/>
            <w:shd w:val="clear" w:color="auto" w:fill="auto"/>
          </w:tcPr>
          <w:p w14:paraId="1888AED5" w14:textId="1040E34C" w:rsidR="00123FAC" w:rsidRPr="00224223" w:rsidRDefault="00123FAC" w:rsidP="00736E54">
            <w:pPr>
              <w:pStyle w:val="ENoteTableText"/>
              <w:tabs>
                <w:tab w:val="center" w:leader="dot" w:pos="2268"/>
              </w:tabs>
            </w:pPr>
            <w:r w:rsidRPr="00224223">
              <w:t>c 2.19.2</w:t>
            </w:r>
            <w:r w:rsidRPr="00224223">
              <w:tab/>
            </w:r>
          </w:p>
        </w:tc>
        <w:tc>
          <w:tcPr>
            <w:tcW w:w="3490" w:type="pct"/>
            <w:shd w:val="clear" w:color="auto" w:fill="auto"/>
          </w:tcPr>
          <w:p w14:paraId="4EA7E1F7" w14:textId="766547F9" w:rsidR="00123FAC" w:rsidRPr="00224223" w:rsidRDefault="00123FAC" w:rsidP="00736E54">
            <w:pPr>
              <w:pStyle w:val="ENoteTableText"/>
            </w:pPr>
            <w:r w:rsidRPr="00224223">
              <w:t>rep F2022L01099</w:t>
            </w:r>
          </w:p>
        </w:tc>
      </w:tr>
      <w:tr w:rsidR="00CD0D7B" w:rsidRPr="00224223" w14:paraId="23F821AF" w14:textId="77777777" w:rsidTr="00D34DDD">
        <w:trPr>
          <w:cantSplit/>
        </w:trPr>
        <w:tc>
          <w:tcPr>
            <w:tcW w:w="1510" w:type="pct"/>
            <w:shd w:val="clear" w:color="auto" w:fill="auto"/>
          </w:tcPr>
          <w:p w14:paraId="3669808E" w14:textId="377D0E3B" w:rsidR="00CD0D7B" w:rsidRPr="00224223" w:rsidRDefault="00CD0D7B" w:rsidP="00736E54">
            <w:pPr>
              <w:pStyle w:val="ENoteTableText"/>
              <w:tabs>
                <w:tab w:val="center" w:leader="dot" w:pos="2268"/>
              </w:tabs>
            </w:pPr>
            <w:r w:rsidRPr="00224223">
              <w:t>c 2.19.3</w:t>
            </w:r>
            <w:r w:rsidRPr="00224223">
              <w:tab/>
            </w:r>
          </w:p>
        </w:tc>
        <w:tc>
          <w:tcPr>
            <w:tcW w:w="3490" w:type="pct"/>
            <w:shd w:val="clear" w:color="auto" w:fill="auto"/>
          </w:tcPr>
          <w:p w14:paraId="0875A2ED" w14:textId="4FE4EAD2" w:rsidR="00CD0D7B" w:rsidRPr="00224223" w:rsidRDefault="00CD0D7B" w:rsidP="00736E54">
            <w:pPr>
              <w:pStyle w:val="ENoteTableText"/>
            </w:pPr>
            <w:r w:rsidRPr="00224223">
              <w:t>am F2022L00367</w:t>
            </w:r>
          </w:p>
        </w:tc>
      </w:tr>
      <w:tr w:rsidR="00123FAC" w:rsidRPr="00224223" w14:paraId="4E141704" w14:textId="77777777" w:rsidTr="00D34DDD">
        <w:trPr>
          <w:cantSplit/>
        </w:trPr>
        <w:tc>
          <w:tcPr>
            <w:tcW w:w="1510" w:type="pct"/>
            <w:shd w:val="clear" w:color="auto" w:fill="auto"/>
          </w:tcPr>
          <w:p w14:paraId="25090D86" w14:textId="77777777" w:rsidR="00123FAC" w:rsidRPr="00224223" w:rsidRDefault="00123FAC" w:rsidP="00736E54">
            <w:pPr>
              <w:pStyle w:val="ENoteTableText"/>
              <w:tabs>
                <w:tab w:val="center" w:leader="dot" w:pos="2268"/>
              </w:tabs>
            </w:pPr>
          </w:p>
        </w:tc>
        <w:tc>
          <w:tcPr>
            <w:tcW w:w="3490" w:type="pct"/>
            <w:shd w:val="clear" w:color="auto" w:fill="auto"/>
          </w:tcPr>
          <w:p w14:paraId="6758A08C" w14:textId="3B6D0F1B" w:rsidR="00123FAC" w:rsidRPr="00224223" w:rsidRDefault="00123FAC" w:rsidP="00736E54">
            <w:pPr>
              <w:pStyle w:val="ENoteTableText"/>
            </w:pPr>
            <w:r w:rsidRPr="00224223">
              <w:t>rep F2022L01099</w:t>
            </w:r>
          </w:p>
        </w:tc>
      </w:tr>
      <w:tr w:rsidR="00123FAC" w:rsidRPr="00224223" w14:paraId="54876F8B" w14:textId="77777777" w:rsidTr="00D34DDD">
        <w:trPr>
          <w:cantSplit/>
        </w:trPr>
        <w:tc>
          <w:tcPr>
            <w:tcW w:w="1510" w:type="pct"/>
            <w:shd w:val="clear" w:color="auto" w:fill="auto"/>
          </w:tcPr>
          <w:p w14:paraId="64B54374" w14:textId="07D38435" w:rsidR="00123FAC" w:rsidRPr="00224223" w:rsidRDefault="00123FAC" w:rsidP="00736E54">
            <w:pPr>
              <w:pStyle w:val="ENoteTableText"/>
              <w:tabs>
                <w:tab w:val="center" w:leader="dot" w:pos="2268"/>
              </w:tabs>
            </w:pPr>
            <w:r w:rsidRPr="00224223">
              <w:t>Group A18 Table</w:t>
            </w:r>
            <w:r w:rsidRPr="00224223">
              <w:tab/>
            </w:r>
          </w:p>
        </w:tc>
        <w:tc>
          <w:tcPr>
            <w:tcW w:w="3490" w:type="pct"/>
            <w:shd w:val="clear" w:color="auto" w:fill="auto"/>
          </w:tcPr>
          <w:p w14:paraId="18E99861" w14:textId="2C79D219" w:rsidR="00123FAC" w:rsidRPr="00224223" w:rsidRDefault="00123FAC" w:rsidP="00736E54">
            <w:pPr>
              <w:pStyle w:val="ENoteTableText"/>
            </w:pPr>
            <w:r w:rsidRPr="00224223">
              <w:t>rep F2022L01099</w:t>
            </w:r>
          </w:p>
        </w:tc>
      </w:tr>
      <w:tr w:rsidR="00123FAC" w:rsidRPr="00224223" w14:paraId="3B69C9DB" w14:textId="77777777" w:rsidTr="00D34DDD">
        <w:trPr>
          <w:cantSplit/>
        </w:trPr>
        <w:tc>
          <w:tcPr>
            <w:tcW w:w="1510" w:type="pct"/>
            <w:shd w:val="clear" w:color="auto" w:fill="auto"/>
          </w:tcPr>
          <w:p w14:paraId="50301EF6" w14:textId="603234EA" w:rsidR="00123FAC" w:rsidRPr="00224223" w:rsidRDefault="00123FAC" w:rsidP="00736E54">
            <w:pPr>
              <w:pStyle w:val="ENoteTableText"/>
              <w:tabs>
                <w:tab w:val="center" w:leader="dot" w:pos="2268"/>
              </w:tabs>
            </w:pPr>
            <w:r w:rsidRPr="00224223">
              <w:t>c 2.19.4</w:t>
            </w:r>
            <w:r w:rsidRPr="00224223">
              <w:tab/>
            </w:r>
          </w:p>
        </w:tc>
        <w:tc>
          <w:tcPr>
            <w:tcW w:w="3490" w:type="pct"/>
            <w:shd w:val="clear" w:color="auto" w:fill="auto"/>
          </w:tcPr>
          <w:p w14:paraId="61209E67" w14:textId="658B0DA6" w:rsidR="00123FAC" w:rsidRPr="00224223" w:rsidRDefault="00123FAC" w:rsidP="00736E54">
            <w:pPr>
              <w:pStyle w:val="ENoteTableText"/>
            </w:pPr>
            <w:r w:rsidRPr="00224223">
              <w:t>rep F2022L01099</w:t>
            </w:r>
          </w:p>
        </w:tc>
      </w:tr>
      <w:tr w:rsidR="00123FAC" w:rsidRPr="00224223" w14:paraId="522BDD9F" w14:textId="77777777" w:rsidTr="00D34DDD">
        <w:trPr>
          <w:cantSplit/>
        </w:trPr>
        <w:tc>
          <w:tcPr>
            <w:tcW w:w="1510" w:type="pct"/>
            <w:shd w:val="clear" w:color="auto" w:fill="auto"/>
          </w:tcPr>
          <w:p w14:paraId="6A379C48" w14:textId="40BF6D63" w:rsidR="00123FAC" w:rsidRPr="00224223" w:rsidRDefault="00123FAC" w:rsidP="00736E54">
            <w:pPr>
              <w:pStyle w:val="ENoteTableText"/>
              <w:tabs>
                <w:tab w:val="center" w:leader="dot" w:pos="2268"/>
              </w:tabs>
            </w:pPr>
            <w:r w:rsidRPr="00224223">
              <w:t>Group A19 Table</w:t>
            </w:r>
            <w:r w:rsidRPr="00224223">
              <w:tab/>
            </w:r>
          </w:p>
        </w:tc>
        <w:tc>
          <w:tcPr>
            <w:tcW w:w="3490" w:type="pct"/>
            <w:shd w:val="clear" w:color="auto" w:fill="auto"/>
          </w:tcPr>
          <w:p w14:paraId="727373BC" w14:textId="597A9893" w:rsidR="00123FAC" w:rsidRPr="00224223" w:rsidRDefault="00123FAC" w:rsidP="00736E54">
            <w:pPr>
              <w:pStyle w:val="ENoteTableText"/>
            </w:pPr>
            <w:r w:rsidRPr="00224223">
              <w:t>rep F2022L01099</w:t>
            </w:r>
          </w:p>
        </w:tc>
      </w:tr>
      <w:tr w:rsidR="00A94496" w:rsidRPr="00224223" w14:paraId="42FA39A8" w14:textId="77777777" w:rsidTr="00D34DDD">
        <w:trPr>
          <w:cantSplit/>
        </w:trPr>
        <w:tc>
          <w:tcPr>
            <w:tcW w:w="1510" w:type="pct"/>
            <w:shd w:val="clear" w:color="auto" w:fill="auto"/>
          </w:tcPr>
          <w:p w14:paraId="019FB8DD" w14:textId="5C7E4CD0" w:rsidR="00A94496" w:rsidRPr="00224223" w:rsidRDefault="00B843BA" w:rsidP="00736E54">
            <w:pPr>
              <w:pStyle w:val="ENoteTableText"/>
              <w:tabs>
                <w:tab w:val="center" w:leader="dot" w:pos="2268"/>
              </w:tabs>
              <w:rPr>
                <w:b/>
              </w:rPr>
            </w:pPr>
            <w:r>
              <w:rPr>
                <w:b/>
              </w:rPr>
              <w:t>Division 2</w:t>
            </w:r>
            <w:r w:rsidR="00A94496" w:rsidRPr="00224223">
              <w:rPr>
                <w:b/>
              </w:rPr>
              <w:t>.20</w:t>
            </w:r>
          </w:p>
        </w:tc>
        <w:tc>
          <w:tcPr>
            <w:tcW w:w="3490" w:type="pct"/>
            <w:shd w:val="clear" w:color="auto" w:fill="auto"/>
          </w:tcPr>
          <w:p w14:paraId="6783B66C" w14:textId="77777777" w:rsidR="00A94496" w:rsidRPr="00224223" w:rsidRDefault="00A94496" w:rsidP="00736E54">
            <w:pPr>
              <w:pStyle w:val="ENoteTableText"/>
            </w:pPr>
          </w:p>
        </w:tc>
      </w:tr>
      <w:tr w:rsidR="00636C8A" w:rsidRPr="00224223" w14:paraId="61E33687" w14:textId="77777777" w:rsidTr="00D34DDD">
        <w:trPr>
          <w:cantSplit/>
        </w:trPr>
        <w:tc>
          <w:tcPr>
            <w:tcW w:w="1510" w:type="pct"/>
            <w:shd w:val="clear" w:color="auto" w:fill="auto"/>
          </w:tcPr>
          <w:p w14:paraId="1C3A9115" w14:textId="17AFE06E" w:rsidR="00636C8A" w:rsidRPr="00224223" w:rsidRDefault="00B843BA" w:rsidP="00736E54">
            <w:pPr>
              <w:pStyle w:val="ENoteTableText"/>
              <w:tabs>
                <w:tab w:val="center" w:leader="dot" w:pos="2268"/>
              </w:tabs>
            </w:pPr>
            <w:r>
              <w:t>Division 2</w:t>
            </w:r>
            <w:r w:rsidR="00636C8A" w:rsidRPr="00224223">
              <w:t>.20 heading</w:t>
            </w:r>
            <w:r w:rsidR="00636C8A" w:rsidRPr="00224223">
              <w:tab/>
            </w:r>
          </w:p>
        </w:tc>
        <w:tc>
          <w:tcPr>
            <w:tcW w:w="3490" w:type="pct"/>
            <w:shd w:val="clear" w:color="auto" w:fill="auto"/>
          </w:tcPr>
          <w:p w14:paraId="0DDC923F" w14:textId="0D62EAC9" w:rsidR="00636C8A" w:rsidRPr="00224223" w:rsidRDefault="00636C8A" w:rsidP="00736E54">
            <w:pPr>
              <w:pStyle w:val="ENoteTableText"/>
            </w:pPr>
            <w:r w:rsidRPr="00224223">
              <w:t xml:space="preserve">rs </w:t>
            </w:r>
            <w:r w:rsidRPr="00224223">
              <w:rPr>
                <w:u w:val="single"/>
              </w:rPr>
              <w:t>F2023L01386</w:t>
            </w:r>
          </w:p>
        </w:tc>
      </w:tr>
      <w:tr w:rsidR="00F5567C" w:rsidRPr="00224223" w14:paraId="3B2DFD96" w14:textId="77777777" w:rsidTr="00D34DDD">
        <w:trPr>
          <w:cantSplit/>
        </w:trPr>
        <w:tc>
          <w:tcPr>
            <w:tcW w:w="1510" w:type="pct"/>
            <w:shd w:val="clear" w:color="auto" w:fill="auto"/>
          </w:tcPr>
          <w:p w14:paraId="49D3E91C" w14:textId="711DB829" w:rsidR="00F5567C" w:rsidRPr="00224223" w:rsidRDefault="00F5567C" w:rsidP="00736E54">
            <w:pPr>
              <w:pStyle w:val="ENoteTableText"/>
              <w:tabs>
                <w:tab w:val="center" w:leader="dot" w:pos="2268"/>
              </w:tabs>
            </w:pPr>
            <w:r w:rsidRPr="00224223">
              <w:t>c 2.20.2</w:t>
            </w:r>
            <w:r w:rsidRPr="00224223">
              <w:tab/>
            </w:r>
          </w:p>
        </w:tc>
        <w:tc>
          <w:tcPr>
            <w:tcW w:w="3490" w:type="pct"/>
            <w:shd w:val="clear" w:color="auto" w:fill="auto"/>
          </w:tcPr>
          <w:p w14:paraId="61A2BCB3" w14:textId="652DBABA" w:rsidR="00F5567C" w:rsidRPr="00224223" w:rsidRDefault="00F5567C" w:rsidP="00736E54">
            <w:pPr>
              <w:pStyle w:val="ENoteTableText"/>
            </w:pPr>
            <w:r w:rsidRPr="00224223">
              <w:t>am F2022L00367</w:t>
            </w:r>
          </w:p>
        </w:tc>
      </w:tr>
      <w:tr w:rsidR="00E770F2" w:rsidRPr="00224223" w14:paraId="6707700E" w14:textId="77777777" w:rsidTr="00D34DDD">
        <w:trPr>
          <w:cantSplit/>
        </w:trPr>
        <w:tc>
          <w:tcPr>
            <w:tcW w:w="1510" w:type="pct"/>
            <w:shd w:val="clear" w:color="auto" w:fill="auto"/>
          </w:tcPr>
          <w:p w14:paraId="323493E6" w14:textId="77777777" w:rsidR="00E770F2" w:rsidRPr="00224223" w:rsidRDefault="00E770F2" w:rsidP="00736E54">
            <w:pPr>
              <w:pStyle w:val="ENoteTableText"/>
              <w:tabs>
                <w:tab w:val="center" w:leader="dot" w:pos="2268"/>
              </w:tabs>
            </w:pPr>
          </w:p>
        </w:tc>
        <w:tc>
          <w:tcPr>
            <w:tcW w:w="3490" w:type="pct"/>
            <w:shd w:val="clear" w:color="auto" w:fill="auto"/>
          </w:tcPr>
          <w:p w14:paraId="261AA3B7" w14:textId="20E9CD99" w:rsidR="00E770F2" w:rsidRPr="00224223" w:rsidRDefault="00E770F2" w:rsidP="00736E54">
            <w:pPr>
              <w:pStyle w:val="ENoteTableText"/>
            </w:pPr>
            <w:r w:rsidRPr="00224223">
              <w:t>rs F2022L01518</w:t>
            </w:r>
          </w:p>
        </w:tc>
      </w:tr>
      <w:tr w:rsidR="00265D81" w:rsidRPr="00224223" w14:paraId="58E7D1AB" w14:textId="77777777" w:rsidTr="00D34DDD">
        <w:trPr>
          <w:cantSplit/>
        </w:trPr>
        <w:tc>
          <w:tcPr>
            <w:tcW w:w="1510" w:type="pct"/>
            <w:shd w:val="clear" w:color="auto" w:fill="auto"/>
          </w:tcPr>
          <w:p w14:paraId="51B2629E" w14:textId="77777777" w:rsidR="00265D81" w:rsidRPr="00224223" w:rsidRDefault="00265D81" w:rsidP="00736E54">
            <w:pPr>
              <w:pStyle w:val="ENoteTableText"/>
              <w:tabs>
                <w:tab w:val="center" w:leader="dot" w:pos="2268"/>
              </w:tabs>
            </w:pPr>
          </w:p>
        </w:tc>
        <w:tc>
          <w:tcPr>
            <w:tcW w:w="3490" w:type="pct"/>
            <w:shd w:val="clear" w:color="auto" w:fill="auto"/>
          </w:tcPr>
          <w:p w14:paraId="437E21E9" w14:textId="2D1C02FB" w:rsidR="00265D81" w:rsidRPr="00224223" w:rsidRDefault="00265D81" w:rsidP="00736E54">
            <w:pPr>
              <w:pStyle w:val="ENoteTableText"/>
            </w:pPr>
            <w:r w:rsidRPr="00224223">
              <w:t>am F2023L00416</w:t>
            </w:r>
            <w:r w:rsidR="001D2B64" w:rsidRPr="00224223">
              <w:t xml:space="preserve">; </w:t>
            </w:r>
            <w:r w:rsidR="001D2B64" w:rsidRPr="00224223">
              <w:rPr>
                <w:u w:val="single"/>
              </w:rPr>
              <w:t>F2023L01386</w:t>
            </w:r>
          </w:p>
        </w:tc>
      </w:tr>
      <w:tr w:rsidR="00636C8A" w:rsidRPr="00224223" w14:paraId="003DB6ED" w14:textId="77777777" w:rsidTr="00D34DDD">
        <w:trPr>
          <w:cantSplit/>
        </w:trPr>
        <w:tc>
          <w:tcPr>
            <w:tcW w:w="1510" w:type="pct"/>
            <w:shd w:val="clear" w:color="auto" w:fill="auto"/>
          </w:tcPr>
          <w:p w14:paraId="4412D8E5" w14:textId="58C6DCDB" w:rsidR="00636C8A" w:rsidRPr="00224223" w:rsidRDefault="00636C8A" w:rsidP="00736E54">
            <w:pPr>
              <w:pStyle w:val="ENoteTableText"/>
              <w:tabs>
                <w:tab w:val="center" w:leader="dot" w:pos="2268"/>
              </w:tabs>
            </w:pPr>
            <w:r w:rsidRPr="00224223">
              <w:t>c 2.20.2A</w:t>
            </w:r>
            <w:r w:rsidRPr="00224223">
              <w:tab/>
            </w:r>
          </w:p>
        </w:tc>
        <w:tc>
          <w:tcPr>
            <w:tcW w:w="3490" w:type="pct"/>
            <w:shd w:val="clear" w:color="auto" w:fill="auto"/>
          </w:tcPr>
          <w:p w14:paraId="2217A5BB" w14:textId="2730887C" w:rsidR="00636C8A" w:rsidRPr="00224223" w:rsidRDefault="00636C8A" w:rsidP="00736E54">
            <w:pPr>
              <w:pStyle w:val="ENoteTableText"/>
            </w:pPr>
            <w:r w:rsidRPr="00224223">
              <w:t xml:space="preserve">ad </w:t>
            </w:r>
            <w:r w:rsidRPr="00224223">
              <w:rPr>
                <w:u w:val="single"/>
              </w:rPr>
              <w:t>F2023L01386</w:t>
            </w:r>
          </w:p>
        </w:tc>
      </w:tr>
      <w:tr w:rsidR="00E770F2" w:rsidRPr="00224223" w14:paraId="580BD155" w14:textId="77777777" w:rsidTr="00D34DDD">
        <w:trPr>
          <w:cantSplit/>
        </w:trPr>
        <w:tc>
          <w:tcPr>
            <w:tcW w:w="1510" w:type="pct"/>
            <w:shd w:val="clear" w:color="auto" w:fill="auto"/>
          </w:tcPr>
          <w:p w14:paraId="71017AE5" w14:textId="6503A855" w:rsidR="00E770F2" w:rsidRPr="00224223" w:rsidRDefault="00E770F2" w:rsidP="00736E54">
            <w:pPr>
              <w:pStyle w:val="ENoteTableText"/>
              <w:tabs>
                <w:tab w:val="center" w:leader="dot" w:pos="2268"/>
              </w:tabs>
            </w:pPr>
            <w:r w:rsidRPr="00224223">
              <w:t>c 2.20.3</w:t>
            </w:r>
            <w:r w:rsidRPr="00224223">
              <w:tab/>
            </w:r>
          </w:p>
        </w:tc>
        <w:tc>
          <w:tcPr>
            <w:tcW w:w="3490" w:type="pct"/>
            <w:shd w:val="clear" w:color="auto" w:fill="auto"/>
          </w:tcPr>
          <w:p w14:paraId="60D4A005" w14:textId="3985A6D1" w:rsidR="00E770F2" w:rsidRPr="00224223" w:rsidRDefault="00E770F2" w:rsidP="00736E54">
            <w:pPr>
              <w:pStyle w:val="ENoteTableText"/>
            </w:pPr>
            <w:r w:rsidRPr="00224223">
              <w:t>am F2022L01518</w:t>
            </w:r>
            <w:r w:rsidR="00613F40" w:rsidRPr="00224223">
              <w:t xml:space="preserve">; </w:t>
            </w:r>
            <w:r w:rsidR="00613F40" w:rsidRPr="00224223">
              <w:rPr>
                <w:u w:val="single"/>
              </w:rPr>
              <w:t>F2023L01386</w:t>
            </w:r>
          </w:p>
        </w:tc>
      </w:tr>
      <w:tr w:rsidR="00613F40" w:rsidRPr="00224223" w14:paraId="02F5A694" w14:textId="77777777" w:rsidTr="00D34DDD">
        <w:trPr>
          <w:cantSplit/>
        </w:trPr>
        <w:tc>
          <w:tcPr>
            <w:tcW w:w="1510" w:type="pct"/>
            <w:shd w:val="clear" w:color="auto" w:fill="auto"/>
          </w:tcPr>
          <w:p w14:paraId="1EE7FB80" w14:textId="35999544" w:rsidR="00613F40" w:rsidRPr="00224223" w:rsidRDefault="00613F40" w:rsidP="00736E54">
            <w:pPr>
              <w:pStyle w:val="ENoteTableText"/>
              <w:tabs>
                <w:tab w:val="center" w:leader="dot" w:pos="2268"/>
              </w:tabs>
            </w:pPr>
            <w:r w:rsidRPr="00224223">
              <w:t>c 2.20.4</w:t>
            </w:r>
            <w:r w:rsidRPr="00224223">
              <w:tab/>
            </w:r>
          </w:p>
        </w:tc>
        <w:tc>
          <w:tcPr>
            <w:tcW w:w="3490" w:type="pct"/>
            <w:shd w:val="clear" w:color="auto" w:fill="auto"/>
          </w:tcPr>
          <w:p w14:paraId="44A82DE6" w14:textId="255FD941" w:rsidR="00613F40" w:rsidRPr="00224223" w:rsidRDefault="00613F40" w:rsidP="00736E54">
            <w:pPr>
              <w:pStyle w:val="ENoteTableText"/>
            </w:pPr>
            <w:r w:rsidRPr="00224223">
              <w:t xml:space="preserve">am </w:t>
            </w:r>
            <w:r w:rsidRPr="00224223">
              <w:rPr>
                <w:u w:val="single"/>
              </w:rPr>
              <w:t>F2023L01386</w:t>
            </w:r>
          </w:p>
        </w:tc>
      </w:tr>
      <w:tr w:rsidR="00613F40" w:rsidRPr="00224223" w14:paraId="73AE4F10" w14:textId="77777777" w:rsidTr="00D34DDD">
        <w:trPr>
          <w:cantSplit/>
        </w:trPr>
        <w:tc>
          <w:tcPr>
            <w:tcW w:w="1510" w:type="pct"/>
            <w:shd w:val="clear" w:color="auto" w:fill="auto"/>
          </w:tcPr>
          <w:p w14:paraId="207986C5" w14:textId="5A2F9558" w:rsidR="00613F40" w:rsidRPr="00224223" w:rsidRDefault="00613F40" w:rsidP="00736E54">
            <w:pPr>
              <w:pStyle w:val="ENoteTableText"/>
              <w:tabs>
                <w:tab w:val="center" w:leader="dot" w:pos="2268"/>
              </w:tabs>
            </w:pPr>
            <w:r w:rsidRPr="00224223">
              <w:t>c 2.20.5</w:t>
            </w:r>
            <w:r w:rsidRPr="00224223">
              <w:tab/>
            </w:r>
          </w:p>
        </w:tc>
        <w:tc>
          <w:tcPr>
            <w:tcW w:w="3490" w:type="pct"/>
            <w:shd w:val="clear" w:color="auto" w:fill="auto"/>
          </w:tcPr>
          <w:p w14:paraId="713404F0" w14:textId="1A148CB1" w:rsidR="00613F40" w:rsidRPr="00224223" w:rsidRDefault="00613F40" w:rsidP="00736E54">
            <w:pPr>
              <w:pStyle w:val="ENoteTableText"/>
            </w:pPr>
            <w:r w:rsidRPr="00224223">
              <w:t xml:space="preserve">rs </w:t>
            </w:r>
            <w:r w:rsidRPr="00224223">
              <w:rPr>
                <w:u w:val="single"/>
              </w:rPr>
              <w:t>F2023L01386</w:t>
            </w:r>
          </w:p>
        </w:tc>
      </w:tr>
      <w:tr w:rsidR="001E3248" w:rsidRPr="00224223" w14:paraId="6ECA99C3" w14:textId="77777777" w:rsidTr="00D34DDD">
        <w:trPr>
          <w:cantSplit/>
        </w:trPr>
        <w:tc>
          <w:tcPr>
            <w:tcW w:w="1510" w:type="pct"/>
            <w:shd w:val="clear" w:color="auto" w:fill="auto"/>
          </w:tcPr>
          <w:p w14:paraId="18ABC199" w14:textId="545F5298" w:rsidR="001E3248" w:rsidRPr="00224223" w:rsidRDefault="001E3248" w:rsidP="00736E54">
            <w:pPr>
              <w:pStyle w:val="ENoteTableText"/>
              <w:tabs>
                <w:tab w:val="center" w:leader="dot" w:pos="2268"/>
              </w:tabs>
            </w:pPr>
            <w:r w:rsidRPr="00224223">
              <w:t>c 2.20.6</w:t>
            </w:r>
            <w:r w:rsidRPr="00224223">
              <w:tab/>
            </w:r>
          </w:p>
        </w:tc>
        <w:tc>
          <w:tcPr>
            <w:tcW w:w="3490" w:type="pct"/>
            <w:shd w:val="clear" w:color="auto" w:fill="auto"/>
          </w:tcPr>
          <w:p w14:paraId="102ECF12" w14:textId="5A2D6C7D" w:rsidR="001E3248" w:rsidRPr="00224223" w:rsidRDefault="001E3248" w:rsidP="00736E54">
            <w:pPr>
              <w:pStyle w:val="ENoteTableText"/>
            </w:pPr>
            <w:r w:rsidRPr="00224223">
              <w:t>am F2022L01000</w:t>
            </w:r>
            <w:r w:rsidR="00AB676D" w:rsidRPr="00224223">
              <w:t xml:space="preserve">; </w:t>
            </w:r>
            <w:r w:rsidR="00AB676D" w:rsidRPr="00224223">
              <w:rPr>
                <w:u w:val="single"/>
              </w:rPr>
              <w:t>F2023L01386</w:t>
            </w:r>
          </w:p>
        </w:tc>
      </w:tr>
      <w:tr w:rsidR="00E770F2" w:rsidRPr="00224223" w14:paraId="262D0C51" w14:textId="77777777" w:rsidTr="00D34DDD">
        <w:trPr>
          <w:cantSplit/>
        </w:trPr>
        <w:tc>
          <w:tcPr>
            <w:tcW w:w="1510" w:type="pct"/>
            <w:shd w:val="clear" w:color="auto" w:fill="auto"/>
          </w:tcPr>
          <w:p w14:paraId="51919105" w14:textId="4DF79BAB" w:rsidR="00E770F2" w:rsidRPr="00224223" w:rsidRDefault="00E770F2" w:rsidP="00736E54">
            <w:pPr>
              <w:pStyle w:val="ENoteTableText"/>
              <w:tabs>
                <w:tab w:val="center" w:leader="dot" w:pos="2268"/>
              </w:tabs>
            </w:pPr>
            <w:r w:rsidRPr="00224223">
              <w:t>c 2.20.7</w:t>
            </w:r>
            <w:r w:rsidRPr="00224223">
              <w:tab/>
            </w:r>
          </w:p>
        </w:tc>
        <w:tc>
          <w:tcPr>
            <w:tcW w:w="3490" w:type="pct"/>
            <w:shd w:val="clear" w:color="auto" w:fill="auto"/>
          </w:tcPr>
          <w:p w14:paraId="587546E1" w14:textId="13D35B90" w:rsidR="00E770F2" w:rsidRPr="00224223" w:rsidRDefault="00E770F2" w:rsidP="00736E54">
            <w:pPr>
              <w:pStyle w:val="ENoteTableText"/>
            </w:pPr>
            <w:r w:rsidRPr="00224223">
              <w:t>am F2022L01518</w:t>
            </w:r>
          </w:p>
        </w:tc>
      </w:tr>
      <w:tr w:rsidR="00AB676D" w:rsidRPr="00224223" w14:paraId="351E336C" w14:textId="77777777" w:rsidTr="00D34DDD">
        <w:trPr>
          <w:cantSplit/>
        </w:trPr>
        <w:tc>
          <w:tcPr>
            <w:tcW w:w="1510" w:type="pct"/>
            <w:shd w:val="clear" w:color="auto" w:fill="auto"/>
          </w:tcPr>
          <w:p w14:paraId="6057237B" w14:textId="619AE10D" w:rsidR="00AB676D" w:rsidRPr="00224223" w:rsidRDefault="00AB676D" w:rsidP="00736E54">
            <w:pPr>
              <w:pStyle w:val="ENoteTableText"/>
              <w:tabs>
                <w:tab w:val="center" w:leader="dot" w:pos="2268"/>
              </w:tabs>
            </w:pPr>
            <w:r w:rsidRPr="00224223">
              <w:t>c 2.20.7A</w:t>
            </w:r>
            <w:r w:rsidRPr="00224223">
              <w:tab/>
            </w:r>
          </w:p>
        </w:tc>
        <w:tc>
          <w:tcPr>
            <w:tcW w:w="3490" w:type="pct"/>
            <w:shd w:val="clear" w:color="auto" w:fill="auto"/>
          </w:tcPr>
          <w:p w14:paraId="09F91EC5" w14:textId="7AD0589D" w:rsidR="00AB676D" w:rsidRPr="00224223" w:rsidRDefault="00AB676D" w:rsidP="00736E54">
            <w:pPr>
              <w:pStyle w:val="ENoteTableText"/>
            </w:pPr>
            <w:r w:rsidRPr="00224223">
              <w:t xml:space="preserve">ad </w:t>
            </w:r>
            <w:r w:rsidRPr="00224223">
              <w:rPr>
                <w:u w:val="single"/>
              </w:rPr>
              <w:t>F2023L01386</w:t>
            </w:r>
          </w:p>
        </w:tc>
      </w:tr>
      <w:tr w:rsidR="00CD0D7B" w:rsidRPr="00224223" w14:paraId="68E31F00" w14:textId="77777777" w:rsidTr="00D34DDD">
        <w:trPr>
          <w:cantSplit/>
        </w:trPr>
        <w:tc>
          <w:tcPr>
            <w:tcW w:w="1510" w:type="pct"/>
            <w:shd w:val="clear" w:color="auto" w:fill="auto"/>
          </w:tcPr>
          <w:p w14:paraId="7CBC829A" w14:textId="34BB4ED9" w:rsidR="00CD0D7B" w:rsidRPr="00224223" w:rsidRDefault="00CD0D7B" w:rsidP="00736E54">
            <w:pPr>
              <w:pStyle w:val="ENoteTableText"/>
              <w:tabs>
                <w:tab w:val="center" w:leader="dot" w:pos="2268"/>
              </w:tabs>
            </w:pPr>
            <w:r w:rsidRPr="00224223">
              <w:t>c 2.20.8</w:t>
            </w:r>
            <w:r w:rsidRPr="00224223">
              <w:tab/>
            </w:r>
          </w:p>
        </w:tc>
        <w:tc>
          <w:tcPr>
            <w:tcW w:w="3490" w:type="pct"/>
            <w:shd w:val="clear" w:color="auto" w:fill="auto"/>
          </w:tcPr>
          <w:p w14:paraId="66EB387E" w14:textId="73B873CB" w:rsidR="00CD0D7B" w:rsidRPr="00224223" w:rsidRDefault="00CD0D7B" w:rsidP="00736E54">
            <w:pPr>
              <w:pStyle w:val="ENoteTableText"/>
            </w:pPr>
            <w:r w:rsidRPr="00224223">
              <w:t>am F2022L00367</w:t>
            </w:r>
          </w:p>
        </w:tc>
      </w:tr>
      <w:tr w:rsidR="00A94496" w:rsidRPr="00224223" w14:paraId="04428A60" w14:textId="77777777" w:rsidTr="00D34DDD">
        <w:trPr>
          <w:cantSplit/>
        </w:trPr>
        <w:tc>
          <w:tcPr>
            <w:tcW w:w="1510" w:type="pct"/>
            <w:shd w:val="clear" w:color="auto" w:fill="auto"/>
          </w:tcPr>
          <w:p w14:paraId="0793778A" w14:textId="41972C16" w:rsidR="00A94496" w:rsidRPr="00224223" w:rsidRDefault="00A94496" w:rsidP="00736E54">
            <w:pPr>
              <w:pStyle w:val="ENoteTableText"/>
              <w:tabs>
                <w:tab w:val="center" w:leader="dot" w:pos="2268"/>
              </w:tabs>
            </w:pPr>
            <w:r w:rsidRPr="00224223">
              <w:t>Group A20 Table</w:t>
            </w:r>
            <w:r w:rsidRPr="00224223">
              <w:tab/>
            </w:r>
          </w:p>
        </w:tc>
        <w:tc>
          <w:tcPr>
            <w:tcW w:w="3490" w:type="pct"/>
            <w:shd w:val="clear" w:color="auto" w:fill="auto"/>
          </w:tcPr>
          <w:p w14:paraId="3F5D95A4" w14:textId="07E1A17B" w:rsidR="00A94496" w:rsidRPr="00224223" w:rsidRDefault="00A94496" w:rsidP="00736E54">
            <w:pPr>
              <w:pStyle w:val="ENoteTableText"/>
            </w:pPr>
            <w:r w:rsidRPr="00224223">
              <w:t>am F2021L01814</w:t>
            </w:r>
            <w:r w:rsidR="00E770F2" w:rsidRPr="00224223">
              <w:t>; F2022L01518</w:t>
            </w:r>
          </w:p>
        </w:tc>
      </w:tr>
      <w:tr w:rsidR="00A94496" w:rsidRPr="00224223" w14:paraId="595CA8F3" w14:textId="77777777" w:rsidTr="00D34DDD">
        <w:trPr>
          <w:cantSplit/>
        </w:trPr>
        <w:tc>
          <w:tcPr>
            <w:tcW w:w="1510" w:type="pct"/>
            <w:shd w:val="clear" w:color="auto" w:fill="auto"/>
          </w:tcPr>
          <w:p w14:paraId="10F8BCC0" w14:textId="5EBAA43B" w:rsidR="00A94496" w:rsidRPr="00224223" w:rsidRDefault="00B843BA" w:rsidP="00736E54">
            <w:pPr>
              <w:pStyle w:val="ENoteTableText"/>
              <w:tabs>
                <w:tab w:val="center" w:leader="dot" w:pos="2268"/>
              </w:tabs>
              <w:rPr>
                <w:b/>
              </w:rPr>
            </w:pPr>
            <w:r>
              <w:rPr>
                <w:b/>
              </w:rPr>
              <w:t>Division 2</w:t>
            </w:r>
            <w:r w:rsidR="00A94496" w:rsidRPr="00224223">
              <w:rPr>
                <w:b/>
              </w:rPr>
              <w:t>.21</w:t>
            </w:r>
          </w:p>
        </w:tc>
        <w:tc>
          <w:tcPr>
            <w:tcW w:w="3490" w:type="pct"/>
            <w:shd w:val="clear" w:color="auto" w:fill="auto"/>
          </w:tcPr>
          <w:p w14:paraId="316DB8F0" w14:textId="77777777" w:rsidR="00A94496" w:rsidRPr="00224223" w:rsidRDefault="00A94496" w:rsidP="00736E54">
            <w:pPr>
              <w:pStyle w:val="ENoteTableText"/>
            </w:pPr>
          </w:p>
        </w:tc>
      </w:tr>
      <w:tr w:rsidR="00CD0D7B" w:rsidRPr="00224223" w14:paraId="094611DB" w14:textId="77777777" w:rsidTr="00D34DDD">
        <w:trPr>
          <w:cantSplit/>
        </w:trPr>
        <w:tc>
          <w:tcPr>
            <w:tcW w:w="1510" w:type="pct"/>
            <w:shd w:val="clear" w:color="auto" w:fill="auto"/>
          </w:tcPr>
          <w:p w14:paraId="3304CDE5" w14:textId="7F18AB2C" w:rsidR="00CD0D7B" w:rsidRPr="00224223" w:rsidRDefault="00CD0D7B" w:rsidP="00736E54">
            <w:pPr>
              <w:pStyle w:val="ENoteTableText"/>
              <w:tabs>
                <w:tab w:val="center" w:leader="dot" w:pos="2268"/>
              </w:tabs>
            </w:pPr>
            <w:r w:rsidRPr="00224223">
              <w:t>c 2.21.4</w:t>
            </w:r>
            <w:r w:rsidRPr="00224223">
              <w:tab/>
            </w:r>
          </w:p>
        </w:tc>
        <w:tc>
          <w:tcPr>
            <w:tcW w:w="3490" w:type="pct"/>
            <w:shd w:val="clear" w:color="auto" w:fill="auto"/>
          </w:tcPr>
          <w:p w14:paraId="5A5BA7ED" w14:textId="1A757828" w:rsidR="00CD0D7B" w:rsidRPr="00224223" w:rsidRDefault="00CD0D7B" w:rsidP="00736E54">
            <w:pPr>
              <w:pStyle w:val="ENoteTableText"/>
            </w:pPr>
            <w:r w:rsidRPr="00224223">
              <w:t>am F2022L00367</w:t>
            </w:r>
          </w:p>
        </w:tc>
      </w:tr>
      <w:tr w:rsidR="00A94496" w:rsidRPr="00224223" w14:paraId="3B5B88CA" w14:textId="77777777" w:rsidTr="00D34DDD">
        <w:trPr>
          <w:cantSplit/>
        </w:trPr>
        <w:tc>
          <w:tcPr>
            <w:tcW w:w="1510" w:type="pct"/>
            <w:shd w:val="clear" w:color="auto" w:fill="auto"/>
          </w:tcPr>
          <w:p w14:paraId="0D4CD073" w14:textId="1422EFD4" w:rsidR="00A94496" w:rsidRPr="00224223" w:rsidRDefault="00A94496" w:rsidP="00736E54">
            <w:pPr>
              <w:pStyle w:val="ENoteTableText"/>
              <w:tabs>
                <w:tab w:val="center" w:leader="dot" w:pos="2268"/>
              </w:tabs>
            </w:pPr>
            <w:r w:rsidRPr="00224223">
              <w:t>Group A24 Table</w:t>
            </w:r>
            <w:r w:rsidRPr="00224223">
              <w:tab/>
            </w:r>
          </w:p>
        </w:tc>
        <w:tc>
          <w:tcPr>
            <w:tcW w:w="3490" w:type="pct"/>
            <w:shd w:val="clear" w:color="auto" w:fill="auto"/>
          </w:tcPr>
          <w:p w14:paraId="56E57237" w14:textId="40CA19DB" w:rsidR="00A94496" w:rsidRPr="00224223" w:rsidRDefault="00A94496" w:rsidP="00736E54">
            <w:pPr>
              <w:pStyle w:val="ENoteTableText"/>
            </w:pPr>
            <w:r w:rsidRPr="00224223">
              <w:t>am F2021L01814</w:t>
            </w:r>
          </w:p>
        </w:tc>
      </w:tr>
      <w:tr w:rsidR="00CD0D7B" w:rsidRPr="00224223" w14:paraId="020CFB1F" w14:textId="77777777" w:rsidTr="00D34DDD">
        <w:trPr>
          <w:cantSplit/>
        </w:trPr>
        <w:tc>
          <w:tcPr>
            <w:tcW w:w="1510" w:type="pct"/>
            <w:shd w:val="clear" w:color="auto" w:fill="auto"/>
          </w:tcPr>
          <w:p w14:paraId="40C30305" w14:textId="36A02945" w:rsidR="00CD0D7B" w:rsidRPr="00224223" w:rsidRDefault="00B843BA" w:rsidP="00736E54">
            <w:pPr>
              <w:pStyle w:val="ENoteTableText"/>
              <w:tabs>
                <w:tab w:val="center" w:leader="dot" w:pos="2268"/>
              </w:tabs>
              <w:rPr>
                <w:b/>
              </w:rPr>
            </w:pPr>
            <w:r>
              <w:rPr>
                <w:b/>
              </w:rPr>
              <w:lastRenderedPageBreak/>
              <w:t>Division 2</w:t>
            </w:r>
            <w:r w:rsidR="00CD0D7B" w:rsidRPr="00224223">
              <w:rPr>
                <w:b/>
              </w:rPr>
              <w:t>.22</w:t>
            </w:r>
          </w:p>
        </w:tc>
        <w:tc>
          <w:tcPr>
            <w:tcW w:w="3490" w:type="pct"/>
            <w:shd w:val="clear" w:color="auto" w:fill="auto"/>
          </w:tcPr>
          <w:p w14:paraId="1457A977" w14:textId="77777777" w:rsidR="00CD0D7B" w:rsidRPr="00224223" w:rsidRDefault="00CD0D7B" w:rsidP="00736E54">
            <w:pPr>
              <w:pStyle w:val="ENoteTableText"/>
            </w:pPr>
          </w:p>
        </w:tc>
      </w:tr>
      <w:tr w:rsidR="00876586" w:rsidRPr="00224223" w14:paraId="7F8EAF6A" w14:textId="77777777" w:rsidTr="00D34DDD">
        <w:trPr>
          <w:cantSplit/>
        </w:trPr>
        <w:tc>
          <w:tcPr>
            <w:tcW w:w="1510" w:type="pct"/>
            <w:shd w:val="clear" w:color="auto" w:fill="auto"/>
          </w:tcPr>
          <w:p w14:paraId="7729CA44" w14:textId="198B1BF1" w:rsidR="00876586" w:rsidRPr="00224223" w:rsidRDefault="00B843BA" w:rsidP="00736E54">
            <w:pPr>
              <w:pStyle w:val="ENoteTableText"/>
              <w:tabs>
                <w:tab w:val="center" w:leader="dot" w:pos="2268"/>
              </w:tabs>
            </w:pPr>
            <w:r>
              <w:t>Division 2</w:t>
            </w:r>
            <w:r w:rsidR="00876586" w:rsidRPr="00224223">
              <w:t>.22 heading</w:t>
            </w:r>
            <w:r w:rsidR="00876586" w:rsidRPr="00224223">
              <w:tab/>
            </w:r>
          </w:p>
        </w:tc>
        <w:tc>
          <w:tcPr>
            <w:tcW w:w="3490" w:type="pct"/>
            <w:shd w:val="clear" w:color="auto" w:fill="auto"/>
          </w:tcPr>
          <w:p w14:paraId="19417769" w14:textId="2DE10066" w:rsidR="00876586" w:rsidRPr="00224223" w:rsidRDefault="00876586" w:rsidP="00736E54">
            <w:pPr>
              <w:pStyle w:val="ENoteTableText"/>
            </w:pPr>
            <w:r w:rsidRPr="00224223">
              <w:t xml:space="preserve">rs </w:t>
            </w:r>
            <w:r w:rsidRPr="00224223">
              <w:rPr>
                <w:u w:val="single"/>
              </w:rPr>
              <w:t>F2023L01386</w:t>
            </w:r>
          </w:p>
        </w:tc>
      </w:tr>
      <w:tr w:rsidR="00876586" w:rsidRPr="00224223" w14:paraId="2E985754" w14:textId="77777777" w:rsidTr="00D34DDD">
        <w:trPr>
          <w:cantSplit/>
        </w:trPr>
        <w:tc>
          <w:tcPr>
            <w:tcW w:w="1510" w:type="pct"/>
            <w:shd w:val="clear" w:color="auto" w:fill="auto"/>
          </w:tcPr>
          <w:p w14:paraId="3FCB814F" w14:textId="586B7855" w:rsidR="00876586" w:rsidRPr="00224223" w:rsidRDefault="00876586" w:rsidP="00736E54">
            <w:pPr>
              <w:pStyle w:val="ENoteTableText"/>
              <w:tabs>
                <w:tab w:val="center" w:leader="dot" w:pos="2268"/>
              </w:tabs>
            </w:pPr>
            <w:r w:rsidRPr="00224223">
              <w:t>c 2.22.1</w:t>
            </w:r>
            <w:r w:rsidRPr="00224223">
              <w:tab/>
            </w:r>
          </w:p>
        </w:tc>
        <w:tc>
          <w:tcPr>
            <w:tcW w:w="3490" w:type="pct"/>
            <w:shd w:val="clear" w:color="auto" w:fill="auto"/>
          </w:tcPr>
          <w:p w14:paraId="7D2C7BDA" w14:textId="26735C9D" w:rsidR="00876586" w:rsidRPr="00224223" w:rsidRDefault="00876586" w:rsidP="00736E54">
            <w:pPr>
              <w:pStyle w:val="ENoteTableText"/>
            </w:pPr>
            <w:r w:rsidRPr="00224223">
              <w:t xml:space="preserve">am </w:t>
            </w:r>
            <w:r w:rsidRPr="00224223">
              <w:rPr>
                <w:u w:val="single"/>
              </w:rPr>
              <w:t>F2023L01386</w:t>
            </w:r>
          </w:p>
        </w:tc>
      </w:tr>
      <w:tr w:rsidR="00CD0D7B" w:rsidRPr="00224223" w14:paraId="08D77D7D" w14:textId="77777777" w:rsidTr="00D34DDD">
        <w:trPr>
          <w:cantSplit/>
        </w:trPr>
        <w:tc>
          <w:tcPr>
            <w:tcW w:w="1510" w:type="pct"/>
            <w:shd w:val="clear" w:color="auto" w:fill="auto"/>
          </w:tcPr>
          <w:p w14:paraId="7B1A8B8F" w14:textId="1EF3D014" w:rsidR="00CD0D7B" w:rsidRPr="00224223" w:rsidRDefault="00CD0D7B" w:rsidP="00736E54">
            <w:pPr>
              <w:pStyle w:val="ENoteTableText"/>
              <w:tabs>
                <w:tab w:val="center" w:leader="dot" w:pos="2268"/>
              </w:tabs>
            </w:pPr>
            <w:r w:rsidRPr="00224223">
              <w:t>c 2.22.2</w:t>
            </w:r>
            <w:r w:rsidRPr="00224223">
              <w:tab/>
            </w:r>
          </w:p>
        </w:tc>
        <w:tc>
          <w:tcPr>
            <w:tcW w:w="3490" w:type="pct"/>
            <w:shd w:val="clear" w:color="auto" w:fill="auto"/>
          </w:tcPr>
          <w:p w14:paraId="4468F04C" w14:textId="5BA707AF" w:rsidR="00CD0D7B" w:rsidRPr="00224223" w:rsidRDefault="00CD0D7B" w:rsidP="00736E54">
            <w:pPr>
              <w:pStyle w:val="ENoteTableText"/>
            </w:pPr>
            <w:r w:rsidRPr="00224223">
              <w:t>am F2022L00367</w:t>
            </w:r>
          </w:p>
        </w:tc>
      </w:tr>
      <w:tr w:rsidR="00CD0D7B" w:rsidRPr="00224223" w14:paraId="0E72E279" w14:textId="77777777" w:rsidTr="00D34DDD">
        <w:trPr>
          <w:cantSplit/>
        </w:trPr>
        <w:tc>
          <w:tcPr>
            <w:tcW w:w="1510" w:type="pct"/>
            <w:shd w:val="clear" w:color="auto" w:fill="auto"/>
          </w:tcPr>
          <w:p w14:paraId="2CBC5D33" w14:textId="250D4F24" w:rsidR="00CD0D7B" w:rsidRPr="00224223" w:rsidRDefault="00B843BA" w:rsidP="00736E54">
            <w:pPr>
              <w:pStyle w:val="ENoteTableText"/>
              <w:tabs>
                <w:tab w:val="center" w:leader="dot" w:pos="2268"/>
              </w:tabs>
              <w:rPr>
                <w:b/>
              </w:rPr>
            </w:pPr>
            <w:r>
              <w:rPr>
                <w:b/>
              </w:rPr>
              <w:t>Division 2</w:t>
            </w:r>
            <w:r w:rsidR="00CD0D7B" w:rsidRPr="00224223">
              <w:rPr>
                <w:b/>
              </w:rPr>
              <w:t>.23</w:t>
            </w:r>
          </w:p>
        </w:tc>
        <w:tc>
          <w:tcPr>
            <w:tcW w:w="3490" w:type="pct"/>
            <w:shd w:val="clear" w:color="auto" w:fill="auto"/>
          </w:tcPr>
          <w:p w14:paraId="51503E4D" w14:textId="77777777" w:rsidR="00CD0D7B" w:rsidRPr="00224223" w:rsidRDefault="00CD0D7B" w:rsidP="00736E54">
            <w:pPr>
              <w:pStyle w:val="ENoteTableText"/>
            </w:pPr>
          </w:p>
        </w:tc>
      </w:tr>
      <w:tr w:rsidR="00CD0D7B" w:rsidRPr="00224223" w14:paraId="21DEDD0B" w14:textId="77777777" w:rsidTr="00D34DDD">
        <w:trPr>
          <w:cantSplit/>
        </w:trPr>
        <w:tc>
          <w:tcPr>
            <w:tcW w:w="1510" w:type="pct"/>
            <w:shd w:val="clear" w:color="auto" w:fill="auto"/>
          </w:tcPr>
          <w:p w14:paraId="27A5EEF9" w14:textId="3B143521" w:rsidR="00CD0D7B" w:rsidRPr="00224223" w:rsidRDefault="00CD0D7B" w:rsidP="00736E54">
            <w:pPr>
              <w:pStyle w:val="ENoteTableText"/>
              <w:tabs>
                <w:tab w:val="center" w:leader="dot" w:pos="2268"/>
              </w:tabs>
            </w:pPr>
            <w:r w:rsidRPr="00224223">
              <w:t>c 2.23.1</w:t>
            </w:r>
            <w:r w:rsidRPr="00224223">
              <w:tab/>
            </w:r>
          </w:p>
        </w:tc>
        <w:tc>
          <w:tcPr>
            <w:tcW w:w="3490" w:type="pct"/>
            <w:shd w:val="clear" w:color="auto" w:fill="auto"/>
          </w:tcPr>
          <w:p w14:paraId="23CD9BCD" w14:textId="789E3D1A" w:rsidR="00CD0D7B" w:rsidRPr="00224223" w:rsidRDefault="00CD0D7B" w:rsidP="00736E54">
            <w:pPr>
              <w:pStyle w:val="ENoteTableText"/>
            </w:pPr>
            <w:r w:rsidRPr="00224223">
              <w:t>am F2022L00367</w:t>
            </w:r>
          </w:p>
        </w:tc>
      </w:tr>
      <w:tr w:rsidR="002D17BA" w:rsidRPr="00224223" w14:paraId="7CFB7156" w14:textId="77777777" w:rsidTr="00D34DDD">
        <w:trPr>
          <w:cantSplit/>
        </w:trPr>
        <w:tc>
          <w:tcPr>
            <w:tcW w:w="1510" w:type="pct"/>
            <w:shd w:val="clear" w:color="auto" w:fill="auto"/>
          </w:tcPr>
          <w:p w14:paraId="53327BBF" w14:textId="7446ACA3" w:rsidR="002D17BA" w:rsidRPr="00224223" w:rsidRDefault="002D17BA" w:rsidP="00736E54">
            <w:pPr>
              <w:pStyle w:val="ENoteTableText"/>
              <w:tabs>
                <w:tab w:val="center" w:leader="dot" w:pos="2268"/>
              </w:tabs>
            </w:pPr>
            <w:r w:rsidRPr="00224223">
              <w:t>Group A21 Table</w:t>
            </w:r>
            <w:r w:rsidRPr="00224223">
              <w:tab/>
            </w:r>
          </w:p>
        </w:tc>
        <w:tc>
          <w:tcPr>
            <w:tcW w:w="3490" w:type="pct"/>
            <w:shd w:val="clear" w:color="auto" w:fill="auto"/>
          </w:tcPr>
          <w:p w14:paraId="52C22467" w14:textId="42628F1F" w:rsidR="002D17BA" w:rsidRPr="00224223" w:rsidRDefault="002D17BA" w:rsidP="00736E54">
            <w:pPr>
              <w:pStyle w:val="ENoteTableText"/>
            </w:pPr>
            <w:r w:rsidRPr="00224223">
              <w:t xml:space="preserve">am </w:t>
            </w:r>
            <w:r w:rsidRPr="00224223">
              <w:rPr>
                <w:u w:val="single"/>
              </w:rPr>
              <w:t>F2023L01386</w:t>
            </w:r>
          </w:p>
        </w:tc>
      </w:tr>
      <w:tr w:rsidR="00CD0D7B" w:rsidRPr="00224223" w14:paraId="4AE2FF1E" w14:textId="77777777" w:rsidTr="00D34DDD">
        <w:trPr>
          <w:cantSplit/>
        </w:trPr>
        <w:tc>
          <w:tcPr>
            <w:tcW w:w="1510" w:type="pct"/>
            <w:shd w:val="clear" w:color="auto" w:fill="auto"/>
          </w:tcPr>
          <w:p w14:paraId="4762B3DE" w14:textId="0123DD8C" w:rsidR="00CD0D7B" w:rsidRPr="00224223" w:rsidRDefault="00B843BA" w:rsidP="00496502">
            <w:pPr>
              <w:pStyle w:val="ENoteTableText"/>
              <w:keepNext/>
              <w:tabs>
                <w:tab w:val="center" w:leader="dot" w:pos="2268"/>
              </w:tabs>
              <w:rPr>
                <w:b/>
              </w:rPr>
            </w:pPr>
            <w:r>
              <w:rPr>
                <w:b/>
              </w:rPr>
              <w:t>Division 2</w:t>
            </w:r>
            <w:r w:rsidR="00CD0D7B" w:rsidRPr="00224223">
              <w:rPr>
                <w:b/>
              </w:rPr>
              <w:t>.24</w:t>
            </w:r>
          </w:p>
        </w:tc>
        <w:tc>
          <w:tcPr>
            <w:tcW w:w="3490" w:type="pct"/>
            <w:shd w:val="clear" w:color="auto" w:fill="auto"/>
          </w:tcPr>
          <w:p w14:paraId="309B24E4" w14:textId="77777777" w:rsidR="00CD0D7B" w:rsidRPr="00224223" w:rsidRDefault="00CD0D7B" w:rsidP="00496502">
            <w:pPr>
              <w:pStyle w:val="ENoteTableText"/>
              <w:keepNext/>
            </w:pPr>
          </w:p>
        </w:tc>
      </w:tr>
      <w:tr w:rsidR="00F615B9" w:rsidRPr="00224223" w14:paraId="4BB84DDA" w14:textId="77777777" w:rsidTr="00D34DDD">
        <w:trPr>
          <w:cantSplit/>
        </w:trPr>
        <w:tc>
          <w:tcPr>
            <w:tcW w:w="1510" w:type="pct"/>
            <w:shd w:val="clear" w:color="auto" w:fill="auto"/>
          </w:tcPr>
          <w:p w14:paraId="5B7EAD43" w14:textId="76464AF2" w:rsidR="00F615B9" w:rsidRPr="00224223" w:rsidRDefault="00F615B9" w:rsidP="00736E54">
            <w:pPr>
              <w:pStyle w:val="ENoteTableText"/>
              <w:tabs>
                <w:tab w:val="center" w:leader="dot" w:pos="2268"/>
              </w:tabs>
            </w:pPr>
            <w:r w:rsidRPr="00224223">
              <w:t>c 2.24.1</w:t>
            </w:r>
            <w:r w:rsidRPr="00224223">
              <w:tab/>
            </w:r>
          </w:p>
        </w:tc>
        <w:tc>
          <w:tcPr>
            <w:tcW w:w="3490" w:type="pct"/>
            <w:shd w:val="clear" w:color="auto" w:fill="auto"/>
          </w:tcPr>
          <w:p w14:paraId="25C9D9E1" w14:textId="4D03F562" w:rsidR="00F615B9" w:rsidRPr="00224223" w:rsidRDefault="00F615B9" w:rsidP="00736E54">
            <w:pPr>
              <w:pStyle w:val="ENoteTableText"/>
            </w:pPr>
            <w:r w:rsidRPr="00224223">
              <w:t xml:space="preserve">am </w:t>
            </w:r>
            <w:r w:rsidRPr="00224223">
              <w:rPr>
                <w:u w:val="single"/>
              </w:rPr>
              <w:t>F2023L01386</w:t>
            </w:r>
          </w:p>
        </w:tc>
      </w:tr>
      <w:tr w:rsidR="00CD0D7B" w:rsidRPr="00224223" w14:paraId="3BADAC38" w14:textId="77777777" w:rsidTr="00D34DDD">
        <w:trPr>
          <w:cantSplit/>
        </w:trPr>
        <w:tc>
          <w:tcPr>
            <w:tcW w:w="1510" w:type="pct"/>
            <w:shd w:val="clear" w:color="auto" w:fill="auto"/>
          </w:tcPr>
          <w:p w14:paraId="75CA415C" w14:textId="35551DF1" w:rsidR="00CD0D7B" w:rsidRPr="00224223" w:rsidRDefault="00CD0D7B" w:rsidP="00736E54">
            <w:pPr>
              <w:pStyle w:val="ENoteTableText"/>
              <w:tabs>
                <w:tab w:val="center" w:leader="dot" w:pos="2268"/>
              </w:tabs>
            </w:pPr>
            <w:r w:rsidRPr="00224223">
              <w:t>c 2.24.2</w:t>
            </w:r>
            <w:r w:rsidRPr="00224223">
              <w:tab/>
            </w:r>
          </w:p>
        </w:tc>
        <w:tc>
          <w:tcPr>
            <w:tcW w:w="3490" w:type="pct"/>
            <w:shd w:val="clear" w:color="auto" w:fill="auto"/>
          </w:tcPr>
          <w:p w14:paraId="6B3A6E7D" w14:textId="317B7D55" w:rsidR="00CD0D7B" w:rsidRPr="00224223" w:rsidRDefault="00CD0D7B" w:rsidP="00736E54">
            <w:pPr>
              <w:pStyle w:val="ENoteTableText"/>
            </w:pPr>
            <w:r w:rsidRPr="00224223">
              <w:t>am F2022L00367</w:t>
            </w:r>
          </w:p>
        </w:tc>
      </w:tr>
      <w:tr w:rsidR="002D17BA" w:rsidRPr="00224223" w14:paraId="214665AB" w14:textId="77777777" w:rsidTr="00D34DDD">
        <w:trPr>
          <w:cantSplit/>
        </w:trPr>
        <w:tc>
          <w:tcPr>
            <w:tcW w:w="1510" w:type="pct"/>
            <w:shd w:val="clear" w:color="auto" w:fill="auto"/>
          </w:tcPr>
          <w:p w14:paraId="1D3B112F" w14:textId="3AE339BE" w:rsidR="002D17BA" w:rsidRPr="00224223" w:rsidRDefault="002D17BA" w:rsidP="00736E54">
            <w:pPr>
              <w:pStyle w:val="ENoteTableText"/>
              <w:tabs>
                <w:tab w:val="center" w:leader="dot" w:pos="2268"/>
              </w:tabs>
            </w:pPr>
            <w:r w:rsidRPr="00224223">
              <w:t>Group A22 Table</w:t>
            </w:r>
            <w:r w:rsidRPr="00224223">
              <w:tab/>
            </w:r>
          </w:p>
        </w:tc>
        <w:tc>
          <w:tcPr>
            <w:tcW w:w="3490" w:type="pct"/>
            <w:shd w:val="clear" w:color="auto" w:fill="auto"/>
          </w:tcPr>
          <w:p w14:paraId="7E0F052C" w14:textId="74C24520" w:rsidR="002D17BA" w:rsidRPr="00224223" w:rsidRDefault="002D17BA" w:rsidP="00736E54">
            <w:pPr>
              <w:pStyle w:val="ENoteTableText"/>
            </w:pPr>
            <w:r w:rsidRPr="00224223">
              <w:t xml:space="preserve">am </w:t>
            </w:r>
            <w:r w:rsidRPr="00224223">
              <w:rPr>
                <w:u w:val="single"/>
              </w:rPr>
              <w:t>F2023L01386</w:t>
            </w:r>
          </w:p>
        </w:tc>
      </w:tr>
      <w:tr w:rsidR="00D631AE" w:rsidRPr="00224223" w14:paraId="38D2F404" w14:textId="77777777" w:rsidTr="00D34DDD">
        <w:trPr>
          <w:cantSplit/>
        </w:trPr>
        <w:tc>
          <w:tcPr>
            <w:tcW w:w="1510" w:type="pct"/>
            <w:shd w:val="clear" w:color="auto" w:fill="auto"/>
          </w:tcPr>
          <w:p w14:paraId="0FD16301" w14:textId="39BD616E" w:rsidR="00D631AE" w:rsidRPr="00224223" w:rsidRDefault="00B843BA" w:rsidP="00736E54">
            <w:pPr>
              <w:pStyle w:val="ENoteTableText"/>
              <w:tabs>
                <w:tab w:val="center" w:leader="dot" w:pos="2268"/>
              </w:tabs>
              <w:rPr>
                <w:b/>
              </w:rPr>
            </w:pPr>
            <w:r>
              <w:rPr>
                <w:b/>
              </w:rPr>
              <w:t>Division 2</w:t>
            </w:r>
            <w:r w:rsidR="00D631AE" w:rsidRPr="00224223">
              <w:rPr>
                <w:b/>
              </w:rPr>
              <w:t>.25</w:t>
            </w:r>
          </w:p>
        </w:tc>
        <w:tc>
          <w:tcPr>
            <w:tcW w:w="3490" w:type="pct"/>
            <w:shd w:val="clear" w:color="auto" w:fill="auto"/>
          </w:tcPr>
          <w:p w14:paraId="6ECFE6B7" w14:textId="77777777" w:rsidR="00D631AE" w:rsidRPr="00224223" w:rsidRDefault="00D631AE" w:rsidP="00736E54">
            <w:pPr>
              <w:pStyle w:val="ENoteTableText"/>
            </w:pPr>
          </w:p>
        </w:tc>
      </w:tr>
      <w:tr w:rsidR="00D631AE" w:rsidRPr="00224223" w14:paraId="3B7EA4F2" w14:textId="77777777" w:rsidTr="00D34DDD">
        <w:trPr>
          <w:cantSplit/>
        </w:trPr>
        <w:tc>
          <w:tcPr>
            <w:tcW w:w="1510" w:type="pct"/>
            <w:shd w:val="clear" w:color="auto" w:fill="auto"/>
          </w:tcPr>
          <w:p w14:paraId="5C950E62" w14:textId="500BBE25" w:rsidR="00D631AE" w:rsidRPr="00224223" w:rsidRDefault="00D631AE" w:rsidP="00736E54">
            <w:pPr>
              <w:pStyle w:val="ENoteTableText"/>
              <w:tabs>
                <w:tab w:val="center" w:leader="dot" w:pos="2268"/>
              </w:tabs>
            </w:pPr>
            <w:r w:rsidRPr="00224223">
              <w:t>c 2.25.1</w:t>
            </w:r>
            <w:r w:rsidR="00FB1582" w:rsidRPr="00224223">
              <w:tab/>
            </w:r>
          </w:p>
        </w:tc>
        <w:tc>
          <w:tcPr>
            <w:tcW w:w="3490" w:type="pct"/>
            <w:shd w:val="clear" w:color="auto" w:fill="auto"/>
          </w:tcPr>
          <w:p w14:paraId="5D55B146" w14:textId="5A2415E6" w:rsidR="00D631AE" w:rsidRPr="00224223" w:rsidRDefault="00D631AE" w:rsidP="00736E54">
            <w:pPr>
              <w:pStyle w:val="ENoteTableText"/>
            </w:pPr>
            <w:r w:rsidRPr="00224223">
              <w:t xml:space="preserve">am </w:t>
            </w:r>
            <w:r w:rsidRPr="00224223">
              <w:rPr>
                <w:u w:val="single"/>
              </w:rPr>
              <w:t>F2023L01386</w:t>
            </w:r>
          </w:p>
        </w:tc>
      </w:tr>
      <w:tr w:rsidR="00D631AE" w:rsidRPr="00224223" w14:paraId="6F347F59" w14:textId="77777777" w:rsidTr="00D34DDD">
        <w:trPr>
          <w:cantSplit/>
        </w:trPr>
        <w:tc>
          <w:tcPr>
            <w:tcW w:w="1510" w:type="pct"/>
            <w:shd w:val="clear" w:color="auto" w:fill="auto"/>
          </w:tcPr>
          <w:p w14:paraId="73E3FD43" w14:textId="07C6B469" w:rsidR="00D631AE" w:rsidRPr="00224223" w:rsidRDefault="00D631AE" w:rsidP="00736E54">
            <w:pPr>
              <w:pStyle w:val="ENoteTableText"/>
              <w:tabs>
                <w:tab w:val="center" w:leader="dot" w:pos="2268"/>
              </w:tabs>
            </w:pPr>
            <w:r w:rsidRPr="00224223">
              <w:t>Group A23 Table</w:t>
            </w:r>
            <w:r w:rsidRPr="00224223">
              <w:tab/>
            </w:r>
          </w:p>
        </w:tc>
        <w:tc>
          <w:tcPr>
            <w:tcW w:w="3490" w:type="pct"/>
            <w:shd w:val="clear" w:color="auto" w:fill="auto"/>
          </w:tcPr>
          <w:p w14:paraId="0C77E90E" w14:textId="57B9C3A6" w:rsidR="00D631AE" w:rsidRPr="00224223" w:rsidRDefault="00D631AE" w:rsidP="00736E54">
            <w:pPr>
              <w:pStyle w:val="ENoteTableText"/>
            </w:pPr>
            <w:r w:rsidRPr="00224223">
              <w:t xml:space="preserve">am </w:t>
            </w:r>
            <w:r w:rsidRPr="00224223">
              <w:rPr>
                <w:u w:val="single"/>
              </w:rPr>
              <w:t>F2023L01386</w:t>
            </w:r>
          </w:p>
        </w:tc>
      </w:tr>
      <w:tr w:rsidR="00A94496" w:rsidRPr="00224223" w14:paraId="5335BB54" w14:textId="77777777" w:rsidTr="00D34DDD">
        <w:trPr>
          <w:cantSplit/>
        </w:trPr>
        <w:tc>
          <w:tcPr>
            <w:tcW w:w="1510" w:type="pct"/>
            <w:shd w:val="clear" w:color="auto" w:fill="auto"/>
          </w:tcPr>
          <w:p w14:paraId="0EC20A4C" w14:textId="56382334" w:rsidR="00A94496" w:rsidRPr="00224223" w:rsidRDefault="00B843BA" w:rsidP="00736E54">
            <w:pPr>
              <w:pStyle w:val="ENoteTableText"/>
              <w:tabs>
                <w:tab w:val="center" w:leader="dot" w:pos="2268"/>
              </w:tabs>
              <w:rPr>
                <w:b/>
              </w:rPr>
            </w:pPr>
            <w:r>
              <w:rPr>
                <w:b/>
              </w:rPr>
              <w:t>Division 2</w:t>
            </w:r>
            <w:r w:rsidR="00A94496" w:rsidRPr="00224223">
              <w:rPr>
                <w:b/>
              </w:rPr>
              <w:t>.26</w:t>
            </w:r>
          </w:p>
        </w:tc>
        <w:tc>
          <w:tcPr>
            <w:tcW w:w="3490" w:type="pct"/>
            <w:shd w:val="clear" w:color="auto" w:fill="auto"/>
          </w:tcPr>
          <w:p w14:paraId="4511B411" w14:textId="77777777" w:rsidR="00A94496" w:rsidRPr="00224223" w:rsidRDefault="00A94496" w:rsidP="00736E54">
            <w:pPr>
              <w:pStyle w:val="ENoteTableText"/>
            </w:pPr>
          </w:p>
        </w:tc>
      </w:tr>
      <w:tr w:rsidR="00CD0D7B" w:rsidRPr="00224223" w14:paraId="116C3811" w14:textId="77777777" w:rsidTr="00D34DDD">
        <w:trPr>
          <w:cantSplit/>
        </w:trPr>
        <w:tc>
          <w:tcPr>
            <w:tcW w:w="1510" w:type="pct"/>
            <w:shd w:val="clear" w:color="auto" w:fill="auto"/>
          </w:tcPr>
          <w:p w14:paraId="75D32BFF" w14:textId="228A5C3F" w:rsidR="00CD0D7B" w:rsidRPr="00224223" w:rsidRDefault="00CD0D7B" w:rsidP="00736E54">
            <w:pPr>
              <w:pStyle w:val="ENoteTableText"/>
              <w:tabs>
                <w:tab w:val="center" w:leader="dot" w:pos="2268"/>
              </w:tabs>
            </w:pPr>
            <w:r w:rsidRPr="00224223">
              <w:t>c 2.26.1</w:t>
            </w:r>
            <w:r w:rsidRPr="00224223">
              <w:tab/>
            </w:r>
          </w:p>
        </w:tc>
        <w:tc>
          <w:tcPr>
            <w:tcW w:w="3490" w:type="pct"/>
            <w:shd w:val="clear" w:color="auto" w:fill="auto"/>
          </w:tcPr>
          <w:p w14:paraId="414BBBB0" w14:textId="785F2797" w:rsidR="00CD0D7B" w:rsidRPr="00224223" w:rsidRDefault="00CD0D7B" w:rsidP="00736E54">
            <w:pPr>
              <w:pStyle w:val="ENoteTableText"/>
            </w:pPr>
            <w:r w:rsidRPr="00224223">
              <w:t>am F2022L00367</w:t>
            </w:r>
          </w:p>
        </w:tc>
      </w:tr>
      <w:tr w:rsidR="00A94496" w:rsidRPr="00224223" w14:paraId="20CE8F4D" w14:textId="77777777" w:rsidTr="00D34DDD">
        <w:trPr>
          <w:cantSplit/>
        </w:trPr>
        <w:tc>
          <w:tcPr>
            <w:tcW w:w="1510" w:type="pct"/>
            <w:shd w:val="clear" w:color="auto" w:fill="auto"/>
          </w:tcPr>
          <w:p w14:paraId="19FA238B" w14:textId="3894A250" w:rsidR="00A94496" w:rsidRPr="00224223" w:rsidRDefault="00A94496" w:rsidP="00736E54">
            <w:pPr>
              <w:pStyle w:val="ENoteTableText"/>
              <w:tabs>
                <w:tab w:val="center" w:leader="dot" w:pos="2268"/>
              </w:tabs>
            </w:pPr>
            <w:r w:rsidRPr="00224223">
              <w:t>Group A26 Table</w:t>
            </w:r>
            <w:r w:rsidRPr="00224223">
              <w:tab/>
            </w:r>
          </w:p>
        </w:tc>
        <w:tc>
          <w:tcPr>
            <w:tcW w:w="3490" w:type="pct"/>
            <w:shd w:val="clear" w:color="auto" w:fill="auto"/>
          </w:tcPr>
          <w:p w14:paraId="2C324D5C" w14:textId="7961C991" w:rsidR="00A94496" w:rsidRPr="00224223" w:rsidRDefault="00A94496" w:rsidP="00736E54">
            <w:pPr>
              <w:pStyle w:val="ENoteTableText"/>
            </w:pPr>
            <w:r w:rsidRPr="00224223">
              <w:t>am F2021L01814</w:t>
            </w:r>
          </w:p>
        </w:tc>
      </w:tr>
      <w:tr w:rsidR="00A94496" w:rsidRPr="00224223" w14:paraId="6C264DED" w14:textId="77777777" w:rsidTr="00D34DDD">
        <w:trPr>
          <w:cantSplit/>
        </w:trPr>
        <w:tc>
          <w:tcPr>
            <w:tcW w:w="1510" w:type="pct"/>
            <w:shd w:val="clear" w:color="auto" w:fill="auto"/>
          </w:tcPr>
          <w:p w14:paraId="24425121" w14:textId="426F4C2B" w:rsidR="00A94496" w:rsidRPr="00224223" w:rsidRDefault="00B843BA" w:rsidP="00736E54">
            <w:pPr>
              <w:pStyle w:val="ENoteTableText"/>
              <w:tabs>
                <w:tab w:val="center" w:leader="dot" w:pos="2268"/>
              </w:tabs>
              <w:rPr>
                <w:b/>
              </w:rPr>
            </w:pPr>
            <w:r>
              <w:rPr>
                <w:b/>
              </w:rPr>
              <w:t>Division 2</w:t>
            </w:r>
            <w:r w:rsidR="00A94496" w:rsidRPr="00224223">
              <w:rPr>
                <w:b/>
              </w:rPr>
              <w:t>.27</w:t>
            </w:r>
          </w:p>
        </w:tc>
        <w:tc>
          <w:tcPr>
            <w:tcW w:w="3490" w:type="pct"/>
            <w:shd w:val="clear" w:color="auto" w:fill="auto"/>
          </w:tcPr>
          <w:p w14:paraId="1F2F1431" w14:textId="77777777" w:rsidR="00A94496" w:rsidRPr="00224223" w:rsidRDefault="00A94496" w:rsidP="00736E54">
            <w:pPr>
              <w:pStyle w:val="ENoteTableText"/>
            </w:pPr>
          </w:p>
        </w:tc>
      </w:tr>
      <w:tr w:rsidR="00CD0D7B" w:rsidRPr="00224223" w14:paraId="4B7A83C9" w14:textId="77777777" w:rsidTr="00D34DDD">
        <w:trPr>
          <w:cantSplit/>
        </w:trPr>
        <w:tc>
          <w:tcPr>
            <w:tcW w:w="1510" w:type="pct"/>
            <w:shd w:val="clear" w:color="auto" w:fill="auto"/>
          </w:tcPr>
          <w:p w14:paraId="65C8D831" w14:textId="76F490E7" w:rsidR="00CD0D7B" w:rsidRPr="00224223" w:rsidRDefault="00CD0D7B" w:rsidP="00736E54">
            <w:pPr>
              <w:pStyle w:val="ENoteTableText"/>
              <w:tabs>
                <w:tab w:val="center" w:leader="dot" w:pos="2268"/>
              </w:tabs>
            </w:pPr>
            <w:r w:rsidRPr="00224223">
              <w:t>c 2.27.4</w:t>
            </w:r>
            <w:r w:rsidRPr="00224223">
              <w:tab/>
            </w:r>
          </w:p>
        </w:tc>
        <w:tc>
          <w:tcPr>
            <w:tcW w:w="3490" w:type="pct"/>
            <w:shd w:val="clear" w:color="auto" w:fill="auto"/>
          </w:tcPr>
          <w:p w14:paraId="651AAD62" w14:textId="695463DF" w:rsidR="00CD0D7B" w:rsidRPr="00224223" w:rsidRDefault="00CD0D7B" w:rsidP="00736E54">
            <w:pPr>
              <w:pStyle w:val="ENoteTableText"/>
            </w:pPr>
            <w:r w:rsidRPr="00224223">
              <w:t>am F2022L00367</w:t>
            </w:r>
          </w:p>
        </w:tc>
      </w:tr>
      <w:tr w:rsidR="00A94496" w:rsidRPr="00224223" w14:paraId="1370C44D" w14:textId="77777777" w:rsidTr="00D34DDD">
        <w:trPr>
          <w:cantSplit/>
        </w:trPr>
        <w:tc>
          <w:tcPr>
            <w:tcW w:w="1510" w:type="pct"/>
            <w:shd w:val="clear" w:color="auto" w:fill="auto"/>
          </w:tcPr>
          <w:p w14:paraId="071E4752" w14:textId="3BB24710" w:rsidR="00A94496" w:rsidRPr="00224223" w:rsidRDefault="00A94496" w:rsidP="00736E54">
            <w:pPr>
              <w:pStyle w:val="ENoteTableText"/>
              <w:tabs>
                <w:tab w:val="center" w:leader="dot" w:pos="2268"/>
              </w:tabs>
            </w:pPr>
            <w:r w:rsidRPr="00224223">
              <w:t>Group A31 Table</w:t>
            </w:r>
            <w:r w:rsidRPr="00224223">
              <w:tab/>
            </w:r>
          </w:p>
        </w:tc>
        <w:tc>
          <w:tcPr>
            <w:tcW w:w="3490" w:type="pct"/>
            <w:shd w:val="clear" w:color="auto" w:fill="auto"/>
          </w:tcPr>
          <w:p w14:paraId="2FA2CBCA" w14:textId="6B11093C" w:rsidR="00A94496" w:rsidRPr="00224223" w:rsidRDefault="00A94496" w:rsidP="00736E54">
            <w:pPr>
              <w:pStyle w:val="ENoteTableText"/>
            </w:pPr>
            <w:r w:rsidRPr="00224223">
              <w:t>am F2021L01814</w:t>
            </w:r>
          </w:p>
        </w:tc>
      </w:tr>
      <w:tr w:rsidR="00A94496" w:rsidRPr="00224223" w14:paraId="08DCB59D" w14:textId="77777777" w:rsidTr="00D34DDD">
        <w:trPr>
          <w:cantSplit/>
        </w:trPr>
        <w:tc>
          <w:tcPr>
            <w:tcW w:w="1510" w:type="pct"/>
            <w:shd w:val="clear" w:color="auto" w:fill="auto"/>
          </w:tcPr>
          <w:p w14:paraId="431C286A" w14:textId="547FA588" w:rsidR="00A94496" w:rsidRPr="00224223" w:rsidRDefault="00B843BA" w:rsidP="00736E54">
            <w:pPr>
              <w:pStyle w:val="ENoteTableText"/>
              <w:tabs>
                <w:tab w:val="center" w:leader="dot" w:pos="2268"/>
              </w:tabs>
              <w:rPr>
                <w:b/>
              </w:rPr>
            </w:pPr>
            <w:r>
              <w:rPr>
                <w:b/>
              </w:rPr>
              <w:t>Division 2</w:t>
            </w:r>
            <w:r w:rsidR="00A94496" w:rsidRPr="00224223">
              <w:rPr>
                <w:b/>
              </w:rPr>
              <w:t>.28</w:t>
            </w:r>
          </w:p>
        </w:tc>
        <w:tc>
          <w:tcPr>
            <w:tcW w:w="3490" w:type="pct"/>
            <w:shd w:val="clear" w:color="auto" w:fill="auto"/>
          </w:tcPr>
          <w:p w14:paraId="2A473583" w14:textId="77777777" w:rsidR="00A94496" w:rsidRPr="00224223" w:rsidRDefault="00A94496" w:rsidP="00736E54">
            <w:pPr>
              <w:pStyle w:val="ENoteTableText"/>
            </w:pPr>
          </w:p>
        </w:tc>
      </w:tr>
      <w:tr w:rsidR="00CD0D7B" w:rsidRPr="00224223" w14:paraId="44279516" w14:textId="77777777" w:rsidTr="00D34DDD">
        <w:trPr>
          <w:cantSplit/>
        </w:trPr>
        <w:tc>
          <w:tcPr>
            <w:tcW w:w="1510" w:type="pct"/>
            <w:shd w:val="clear" w:color="auto" w:fill="auto"/>
          </w:tcPr>
          <w:p w14:paraId="51AF69B0" w14:textId="7C63AE39" w:rsidR="00CD0D7B" w:rsidRPr="00224223" w:rsidRDefault="00CD0D7B" w:rsidP="00736E54">
            <w:pPr>
              <w:pStyle w:val="ENoteTableText"/>
              <w:tabs>
                <w:tab w:val="center" w:leader="dot" w:pos="2268"/>
              </w:tabs>
            </w:pPr>
            <w:r w:rsidRPr="00224223">
              <w:t>c 2.28.3</w:t>
            </w:r>
            <w:r w:rsidRPr="00224223">
              <w:tab/>
            </w:r>
          </w:p>
        </w:tc>
        <w:tc>
          <w:tcPr>
            <w:tcW w:w="3490" w:type="pct"/>
            <w:shd w:val="clear" w:color="auto" w:fill="auto"/>
          </w:tcPr>
          <w:p w14:paraId="51765855" w14:textId="42D8999B" w:rsidR="00CD0D7B" w:rsidRPr="00224223" w:rsidRDefault="00CD0D7B" w:rsidP="00736E54">
            <w:pPr>
              <w:pStyle w:val="ENoteTableText"/>
            </w:pPr>
            <w:r w:rsidRPr="00224223">
              <w:t>am F2022L00367</w:t>
            </w:r>
          </w:p>
        </w:tc>
      </w:tr>
      <w:tr w:rsidR="00A94496" w:rsidRPr="00224223" w14:paraId="4B6447C4" w14:textId="77777777" w:rsidTr="00D34DDD">
        <w:trPr>
          <w:cantSplit/>
        </w:trPr>
        <w:tc>
          <w:tcPr>
            <w:tcW w:w="1510" w:type="pct"/>
            <w:shd w:val="clear" w:color="auto" w:fill="auto"/>
          </w:tcPr>
          <w:p w14:paraId="7F7E17E2" w14:textId="62AA00F5" w:rsidR="00A94496" w:rsidRPr="00224223" w:rsidRDefault="00A94496" w:rsidP="00736E54">
            <w:pPr>
              <w:pStyle w:val="ENoteTableText"/>
              <w:tabs>
                <w:tab w:val="center" w:leader="dot" w:pos="2268"/>
              </w:tabs>
            </w:pPr>
            <w:r w:rsidRPr="00224223">
              <w:t>Group A32 Table</w:t>
            </w:r>
            <w:r w:rsidRPr="00224223">
              <w:tab/>
            </w:r>
          </w:p>
        </w:tc>
        <w:tc>
          <w:tcPr>
            <w:tcW w:w="3490" w:type="pct"/>
            <w:shd w:val="clear" w:color="auto" w:fill="auto"/>
          </w:tcPr>
          <w:p w14:paraId="23674239" w14:textId="2439F16E" w:rsidR="00A94496" w:rsidRPr="00224223" w:rsidRDefault="00A94496" w:rsidP="00736E54">
            <w:pPr>
              <w:pStyle w:val="ENoteTableText"/>
            </w:pPr>
            <w:r w:rsidRPr="00224223">
              <w:t>am F2021L01814</w:t>
            </w:r>
          </w:p>
        </w:tc>
      </w:tr>
      <w:tr w:rsidR="00CD0D7B" w:rsidRPr="00224223" w14:paraId="08B5E0F3" w14:textId="77777777" w:rsidTr="00D34DDD">
        <w:trPr>
          <w:cantSplit/>
        </w:trPr>
        <w:tc>
          <w:tcPr>
            <w:tcW w:w="1510" w:type="pct"/>
            <w:shd w:val="clear" w:color="auto" w:fill="auto"/>
          </w:tcPr>
          <w:p w14:paraId="02D60670" w14:textId="1849F827" w:rsidR="00CD0D7B" w:rsidRPr="00224223" w:rsidRDefault="00B843BA" w:rsidP="00087291">
            <w:pPr>
              <w:pStyle w:val="ENoteTableText"/>
              <w:keepNext/>
              <w:tabs>
                <w:tab w:val="center" w:leader="dot" w:pos="2268"/>
              </w:tabs>
              <w:rPr>
                <w:b/>
              </w:rPr>
            </w:pPr>
            <w:r>
              <w:rPr>
                <w:b/>
              </w:rPr>
              <w:t>Division 2</w:t>
            </w:r>
            <w:r w:rsidR="00CD0D7B" w:rsidRPr="00224223">
              <w:rPr>
                <w:b/>
              </w:rPr>
              <w:t>.29</w:t>
            </w:r>
          </w:p>
        </w:tc>
        <w:tc>
          <w:tcPr>
            <w:tcW w:w="3490" w:type="pct"/>
            <w:shd w:val="clear" w:color="auto" w:fill="auto"/>
          </w:tcPr>
          <w:p w14:paraId="67C19674" w14:textId="77777777" w:rsidR="00CD0D7B" w:rsidRPr="00224223" w:rsidRDefault="00CD0D7B" w:rsidP="00736E54">
            <w:pPr>
              <w:pStyle w:val="ENoteTableText"/>
            </w:pPr>
          </w:p>
        </w:tc>
      </w:tr>
      <w:tr w:rsidR="00CD0D7B" w:rsidRPr="00224223" w14:paraId="0955B462" w14:textId="77777777" w:rsidTr="00D34DDD">
        <w:trPr>
          <w:cantSplit/>
        </w:trPr>
        <w:tc>
          <w:tcPr>
            <w:tcW w:w="1510" w:type="pct"/>
            <w:shd w:val="clear" w:color="auto" w:fill="auto"/>
          </w:tcPr>
          <w:p w14:paraId="3AC8AFC0" w14:textId="03A849FF" w:rsidR="00CD0D7B" w:rsidRPr="00224223" w:rsidRDefault="00CD0D7B" w:rsidP="00736E54">
            <w:pPr>
              <w:pStyle w:val="ENoteTableText"/>
              <w:tabs>
                <w:tab w:val="center" w:leader="dot" w:pos="2268"/>
              </w:tabs>
            </w:pPr>
            <w:r w:rsidRPr="00224223">
              <w:t>c 2.29.2</w:t>
            </w:r>
            <w:r w:rsidRPr="00224223">
              <w:tab/>
            </w:r>
          </w:p>
        </w:tc>
        <w:tc>
          <w:tcPr>
            <w:tcW w:w="3490" w:type="pct"/>
            <w:shd w:val="clear" w:color="auto" w:fill="auto"/>
          </w:tcPr>
          <w:p w14:paraId="400B374F" w14:textId="31318D28" w:rsidR="00CD0D7B" w:rsidRPr="00224223" w:rsidRDefault="00CD0D7B" w:rsidP="00736E54">
            <w:pPr>
              <w:pStyle w:val="ENoteTableText"/>
            </w:pPr>
            <w:r w:rsidRPr="00224223">
              <w:t>am F2022L00367</w:t>
            </w:r>
          </w:p>
        </w:tc>
      </w:tr>
      <w:tr w:rsidR="00CD0D7B" w:rsidRPr="00224223" w14:paraId="7E6C7B3D" w14:textId="77777777" w:rsidTr="00D34DDD">
        <w:trPr>
          <w:cantSplit/>
        </w:trPr>
        <w:tc>
          <w:tcPr>
            <w:tcW w:w="1510" w:type="pct"/>
            <w:shd w:val="clear" w:color="auto" w:fill="auto"/>
          </w:tcPr>
          <w:p w14:paraId="6ECE1F68" w14:textId="682B5D0D" w:rsidR="00CD0D7B" w:rsidRPr="00224223" w:rsidRDefault="00B843BA" w:rsidP="00736E54">
            <w:pPr>
              <w:pStyle w:val="ENoteTableText"/>
              <w:tabs>
                <w:tab w:val="center" w:leader="dot" w:pos="2268"/>
              </w:tabs>
              <w:rPr>
                <w:b/>
              </w:rPr>
            </w:pPr>
            <w:r>
              <w:rPr>
                <w:b/>
              </w:rPr>
              <w:t>Division 2</w:t>
            </w:r>
            <w:r w:rsidR="00CD0D7B" w:rsidRPr="00224223">
              <w:rPr>
                <w:b/>
              </w:rPr>
              <w:t>.30</w:t>
            </w:r>
          </w:p>
        </w:tc>
        <w:tc>
          <w:tcPr>
            <w:tcW w:w="3490" w:type="pct"/>
            <w:shd w:val="clear" w:color="auto" w:fill="auto"/>
          </w:tcPr>
          <w:p w14:paraId="7497CBA5" w14:textId="77777777" w:rsidR="00CD0D7B" w:rsidRPr="00224223" w:rsidRDefault="00CD0D7B" w:rsidP="00736E54">
            <w:pPr>
              <w:pStyle w:val="ENoteTableText"/>
            </w:pPr>
          </w:p>
        </w:tc>
      </w:tr>
      <w:tr w:rsidR="00123FAC" w:rsidRPr="00224223" w14:paraId="3B1297F6" w14:textId="77777777" w:rsidTr="00D34DDD">
        <w:trPr>
          <w:cantSplit/>
        </w:trPr>
        <w:tc>
          <w:tcPr>
            <w:tcW w:w="1510" w:type="pct"/>
            <w:shd w:val="clear" w:color="auto" w:fill="auto"/>
          </w:tcPr>
          <w:p w14:paraId="39AB6BD3" w14:textId="213E589C" w:rsidR="00123FAC" w:rsidRPr="00224223" w:rsidRDefault="00123FAC" w:rsidP="00736E54">
            <w:pPr>
              <w:pStyle w:val="ENoteTableText"/>
              <w:tabs>
                <w:tab w:val="center" w:leader="dot" w:pos="2268"/>
              </w:tabs>
            </w:pPr>
            <w:r w:rsidRPr="00224223">
              <w:t>c 2.30.1</w:t>
            </w:r>
            <w:r w:rsidRPr="00224223">
              <w:tab/>
            </w:r>
          </w:p>
        </w:tc>
        <w:tc>
          <w:tcPr>
            <w:tcW w:w="3490" w:type="pct"/>
            <w:shd w:val="clear" w:color="auto" w:fill="auto"/>
          </w:tcPr>
          <w:p w14:paraId="00543F72" w14:textId="30AB9A17" w:rsidR="00123FAC" w:rsidRPr="00224223" w:rsidRDefault="00123FAC" w:rsidP="00736E54">
            <w:pPr>
              <w:pStyle w:val="ENoteTableText"/>
            </w:pPr>
            <w:r w:rsidRPr="00224223">
              <w:t>am F2022L01099</w:t>
            </w:r>
            <w:r w:rsidR="00AC0E9E" w:rsidRPr="00224223">
              <w:t>; F2023L00416</w:t>
            </w:r>
            <w:r w:rsidR="00573CAB" w:rsidRPr="00224223">
              <w:t xml:space="preserve">; </w:t>
            </w:r>
            <w:r w:rsidR="00573CAB" w:rsidRPr="00224223">
              <w:rPr>
                <w:u w:val="single"/>
              </w:rPr>
              <w:t>F2023L01386</w:t>
            </w:r>
          </w:p>
        </w:tc>
      </w:tr>
      <w:tr w:rsidR="00CD0D7B" w:rsidRPr="00224223" w14:paraId="78931C7E" w14:textId="77777777" w:rsidTr="00D34DDD">
        <w:trPr>
          <w:cantSplit/>
        </w:trPr>
        <w:tc>
          <w:tcPr>
            <w:tcW w:w="1510" w:type="pct"/>
            <w:shd w:val="clear" w:color="auto" w:fill="auto"/>
          </w:tcPr>
          <w:p w14:paraId="678FB098" w14:textId="122FDDB8" w:rsidR="00CD0D7B" w:rsidRPr="00224223" w:rsidRDefault="00CD0D7B" w:rsidP="00736E54">
            <w:pPr>
              <w:pStyle w:val="ENoteTableText"/>
              <w:tabs>
                <w:tab w:val="center" w:leader="dot" w:pos="2268"/>
              </w:tabs>
            </w:pPr>
            <w:r w:rsidRPr="00224223">
              <w:t>c 2.30.2</w:t>
            </w:r>
            <w:r w:rsidRPr="00224223">
              <w:tab/>
            </w:r>
          </w:p>
        </w:tc>
        <w:tc>
          <w:tcPr>
            <w:tcW w:w="3490" w:type="pct"/>
            <w:shd w:val="clear" w:color="auto" w:fill="auto"/>
          </w:tcPr>
          <w:p w14:paraId="0E76A48B" w14:textId="4514B521" w:rsidR="00CD0D7B" w:rsidRPr="00224223" w:rsidRDefault="00CD0D7B" w:rsidP="00736E54">
            <w:pPr>
              <w:pStyle w:val="ENoteTableText"/>
            </w:pPr>
            <w:r w:rsidRPr="00224223">
              <w:t>am F2022L00367</w:t>
            </w:r>
          </w:p>
        </w:tc>
      </w:tr>
      <w:tr w:rsidR="006319EC" w:rsidRPr="00224223" w14:paraId="4B125167" w14:textId="77777777" w:rsidTr="00D34DDD">
        <w:trPr>
          <w:cantSplit/>
        </w:trPr>
        <w:tc>
          <w:tcPr>
            <w:tcW w:w="1510" w:type="pct"/>
            <w:shd w:val="clear" w:color="auto" w:fill="auto"/>
          </w:tcPr>
          <w:p w14:paraId="0BE96AFE" w14:textId="289D2BE6" w:rsidR="006319EC" w:rsidRPr="00224223" w:rsidRDefault="006319EC" w:rsidP="00736E54">
            <w:pPr>
              <w:pStyle w:val="ENoteTableText"/>
              <w:tabs>
                <w:tab w:val="center" w:leader="dot" w:pos="2268"/>
              </w:tabs>
            </w:pPr>
            <w:r w:rsidRPr="00224223">
              <w:t xml:space="preserve">Group </w:t>
            </w:r>
            <w:r w:rsidR="00BD1B52" w:rsidRPr="00224223">
              <w:t>A35 Table</w:t>
            </w:r>
            <w:r w:rsidR="00BD1B52" w:rsidRPr="00224223">
              <w:tab/>
            </w:r>
          </w:p>
        </w:tc>
        <w:tc>
          <w:tcPr>
            <w:tcW w:w="3490" w:type="pct"/>
            <w:shd w:val="clear" w:color="auto" w:fill="auto"/>
          </w:tcPr>
          <w:p w14:paraId="14BA5317" w14:textId="0F7AFB80" w:rsidR="006319EC" w:rsidRPr="00224223" w:rsidRDefault="006319EC" w:rsidP="00736E54">
            <w:pPr>
              <w:pStyle w:val="ENoteTableText"/>
            </w:pPr>
            <w:r w:rsidRPr="00224223">
              <w:t xml:space="preserve">am </w:t>
            </w:r>
            <w:r w:rsidRPr="00224223">
              <w:rPr>
                <w:u w:val="single"/>
              </w:rPr>
              <w:t>F2023L01386</w:t>
            </w:r>
          </w:p>
        </w:tc>
      </w:tr>
      <w:tr w:rsidR="000255E5" w:rsidRPr="00224223" w14:paraId="17E4F1FB" w14:textId="77777777" w:rsidTr="00D34DDD">
        <w:trPr>
          <w:cantSplit/>
        </w:trPr>
        <w:tc>
          <w:tcPr>
            <w:tcW w:w="1510" w:type="pct"/>
            <w:shd w:val="clear" w:color="auto" w:fill="auto"/>
          </w:tcPr>
          <w:p w14:paraId="6BFBCF74" w14:textId="549ECE8A" w:rsidR="000255E5" w:rsidRPr="00224223" w:rsidRDefault="00B843BA" w:rsidP="00736E54">
            <w:pPr>
              <w:pStyle w:val="ENoteTableText"/>
              <w:tabs>
                <w:tab w:val="center" w:leader="dot" w:pos="2268"/>
              </w:tabs>
              <w:rPr>
                <w:b/>
              </w:rPr>
            </w:pPr>
            <w:r>
              <w:rPr>
                <w:b/>
              </w:rPr>
              <w:t>Division 2</w:t>
            </w:r>
            <w:r w:rsidR="000255E5" w:rsidRPr="00224223">
              <w:rPr>
                <w:b/>
              </w:rPr>
              <w:t>.31</w:t>
            </w:r>
          </w:p>
        </w:tc>
        <w:tc>
          <w:tcPr>
            <w:tcW w:w="3490" w:type="pct"/>
            <w:shd w:val="clear" w:color="auto" w:fill="auto"/>
          </w:tcPr>
          <w:p w14:paraId="36528C81" w14:textId="77777777" w:rsidR="000255E5" w:rsidRPr="00224223" w:rsidRDefault="000255E5" w:rsidP="00736E54">
            <w:pPr>
              <w:pStyle w:val="ENoteTableText"/>
            </w:pPr>
          </w:p>
        </w:tc>
      </w:tr>
      <w:tr w:rsidR="00616C0A" w:rsidRPr="00224223" w14:paraId="2C0EF6DA" w14:textId="77777777" w:rsidTr="00D34DDD">
        <w:trPr>
          <w:cantSplit/>
        </w:trPr>
        <w:tc>
          <w:tcPr>
            <w:tcW w:w="1510" w:type="pct"/>
            <w:shd w:val="clear" w:color="auto" w:fill="auto"/>
          </w:tcPr>
          <w:p w14:paraId="2DCF4CFB" w14:textId="0129732E" w:rsidR="00616C0A" w:rsidRPr="00224223" w:rsidRDefault="00616C0A" w:rsidP="00736E54">
            <w:pPr>
              <w:pStyle w:val="ENoteTableText"/>
              <w:tabs>
                <w:tab w:val="center" w:leader="dot" w:pos="2268"/>
              </w:tabs>
            </w:pPr>
            <w:r w:rsidRPr="00224223">
              <w:t>c 2.31.5</w:t>
            </w:r>
            <w:r w:rsidRPr="00224223">
              <w:tab/>
            </w:r>
          </w:p>
        </w:tc>
        <w:tc>
          <w:tcPr>
            <w:tcW w:w="3490" w:type="pct"/>
            <w:shd w:val="clear" w:color="auto" w:fill="auto"/>
          </w:tcPr>
          <w:p w14:paraId="04C8F295" w14:textId="797609E6" w:rsidR="00616C0A" w:rsidRPr="00224223" w:rsidRDefault="00616C0A" w:rsidP="00736E54">
            <w:pPr>
              <w:pStyle w:val="ENoteTableText"/>
            </w:pPr>
            <w:r w:rsidRPr="00224223">
              <w:t>am F2021L01814</w:t>
            </w:r>
            <w:r w:rsidR="00D9396D" w:rsidRPr="00224223">
              <w:t xml:space="preserve">; </w:t>
            </w:r>
            <w:r w:rsidR="00D9396D" w:rsidRPr="00224223">
              <w:rPr>
                <w:u w:val="single"/>
              </w:rPr>
              <w:t>F2023L01386</w:t>
            </w:r>
          </w:p>
        </w:tc>
      </w:tr>
      <w:tr w:rsidR="00616C0A" w:rsidRPr="00224223" w14:paraId="232C2FFD" w14:textId="77777777" w:rsidTr="00D34DDD">
        <w:trPr>
          <w:cantSplit/>
        </w:trPr>
        <w:tc>
          <w:tcPr>
            <w:tcW w:w="1510" w:type="pct"/>
            <w:shd w:val="clear" w:color="auto" w:fill="auto"/>
          </w:tcPr>
          <w:p w14:paraId="1A3C7BBF" w14:textId="53DF9FD0" w:rsidR="00616C0A" w:rsidRPr="00224223" w:rsidRDefault="00616C0A" w:rsidP="00736E54">
            <w:pPr>
              <w:pStyle w:val="ENoteTableText"/>
              <w:tabs>
                <w:tab w:val="center" w:leader="dot" w:pos="2268"/>
              </w:tabs>
            </w:pPr>
            <w:r w:rsidRPr="00224223">
              <w:t>c 2.31.7</w:t>
            </w:r>
            <w:r w:rsidRPr="00224223">
              <w:tab/>
            </w:r>
          </w:p>
        </w:tc>
        <w:tc>
          <w:tcPr>
            <w:tcW w:w="3490" w:type="pct"/>
            <w:shd w:val="clear" w:color="auto" w:fill="auto"/>
          </w:tcPr>
          <w:p w14:paraId="1D6412A6" w14:textId="4DDCF0AA" w:rsidR="00616C0A" w:rsidRPr="00224223" w:rsidRDefault="00616C0A" w:rsidP="00736E54">
            <w:pPr>
              <w:pStyle w:val="ENoteTableText"/>
            </w:pPr>
            <w:r w:rsidRPr="00224223">
              <w:t>am F2021L01814</w:t>
            </w:r>
          </w:p>
        </w:tc>
      </w:tr>
      <w:tr w:rsidR="00616C0A" w:rsidRPr="00224223" w14:paraId="73B34D1C" w14:textId="77777777" w:rsidTr="00D34DDD">
        <w:trPr>
          <w:cantSplit/>
        </w:trPr>
        <w:tc>
          <w:tcPr>
            <w:tcW w:w="1510" w:type="pct"/>
            <w:shd w:val="clear" w:color="auto" w:fill="auto"/>
          </w:tcPr>
          <w:p w14:paraId="3816989B" w14:textId="1734E88E" w:rsidR="00616C0A" w:rsidRPr="00224223" w:rsidRDefault="00616C0A" w:rsidP="00736E54">
            <w:pPr>
              <w:pStyle w:val="ENoteTableText"/>
              <w:tabs>
                <w:tab w:val="center" w:leader="dot" w:pos="2268"/>
              </w:tabs>
            </w:pPr>
            <w:r w:rsidRPr="00224223">
              <w:t>c 2.31.8</w:t>
            </w:r>
            <w:r w:rsidRPr="00224223">
              <w:tab/>
            </w:r>
          </w:p>
        </w:tc>
        <w:tc>
          <w:tcPr>
            <w:tcW w:w="3490" w:type="pct"/>
            <w:shd w:val="clear" w:color="auto" w:fill="auto"/>
          </w:tcPr>
          <w:p w14:paraId="55E956C9" w14:textId="7BBA4EEF" w:rsidR="00616C0A" w:rsidRPr="00224223" w:rsidRDefault="00616C0A" w:rsidP="00736E54">
            <w:pPr>
              <w:pStyle w:val="ENoteTableText"/>
            </w:pPr>
            <w:r w:rsidRPr="00224223">
              <w:t>am F2021L01814</w:t>
            </w:r>
          </w:p>
        </w:tc>
      </w:tr>
      <w:tr w:rsidR="0003705C" w:rsidRPr="00224223" w14:paraId="624A4D5F" w14:textId="77777777" w:rsidTr="00D34DDD">
        <w:trPr>
          <w:cantSplit/>
        </w:trPr>
        <w:tc>
          <w:tcPr>
            <w:tcW w:w="1510" w:type="pct"/>
            <w:shd w:val="clear" w:color="auto" w:fill="auto"/>
          </w:tcPr>
          <w:p w14:paraId="70D8888A" w14:textId="77777777" w:rsidR="0003705C" w:rsidRPr="00224223" w:rsidRDefault="0003705C" w:rsidP="00736E54">
            <w:pPr>
              <w:pStyle w:val="ENoteTableText"/>
              <w:tabs>
                <w:tab w:val="center" w:leader="dot" w:pos="2268"/>
              </w:tabs>
            </w:pPr>
          </w:p>
        </w:tc>
        <w:tc>
          <w:tcPr>
            <w:tcW w:w="3490" w:type="pct"/>
            <w:shd w:val="clear" w:color="auto" w:fill="auto"/>
          </w:tcPr>
          <w:p w14:paraId="3DFB070D" w14:textId="330A4E53" w:rsidR="0003705C" w:rsidRPr="00224223" w:rsidRDefault="0003705C" w:rsidP="00736E54">
            <w:pPr>
              <w:pStyle w:val="ENoteTableText"/>
            </w:pPr>
            <w:r w:rsidRPr="00224223">
              <w:t>rep F2022L01518</w:t>
            </w:r>
          </w:p>
        </w:tc>
      </w:tr>
      <w:tr w:rsidR="00616C0A" w:rsidRPr="00224223" w14:paraId="2B2F5224" w14:textId="77777777" w:rsidTr="00D34DDD">
        <w:trPr>
          <w:cantSplit/>
        </w:trPr>
        <w:tc>
          <w:tcPr>
            <w:tcW w:w="1510" w:type="pct"/>
            <w:shd w:val="clear" w:color="auto" w:fill="auto"/>
          </w:tcPr>
          <w:p w14:paraId="50C6EF63" w14:textId="7B6F2D55" w:rsidR="00616C0A" w:rsidRPr="00224223" w:rsidRDefault="00616C0A" w:rsidP="00736E54">
            <w:pPr>
              <w:pStyle w:val="ENoteTableText"/>
              <w:tabs>
                <w:tab w:val="center" w:leader="dot" w:pos="2268"/>
              </w:tabs>
            </w:pPr>
            <w:r w:rsidRPr="00224223">
              <w:t>c 2.31.9</w:t>
            </w:r>
            <w:r w:rsidRPr="00224223">
              <w:tab/>
            </w:r>
          </w:p>
        </w:tc>
        <w:tc>
          <w:tcPr>
            <w:tcW w:w="3490" w:type="pct"/>
            <w:shd w:val="clear" w:color="auto" w:fill="auto"/>
          </w:tcPr>
          <w:p w14:paraId="7ADA7E61" w14:textId="328AB333" w:rsidR="00616C0A" w:rsidRPr="00224223" w:rsidRDefault="00616C0A" w:rsidP="00736E54">
            <w:pPr>
              <w:pStyle w:val="ENoteTableText"/>
            </w:pPr>
            <w:r w:rsidRPr="00224223">
              <w:t>am F2021L01814</w:t>
            </w:r>
            <w:r w:rsidR="00E770F2" w:rsidRPr="00224223">
              <w:t>; F2022L01518</w:t>
            </w:r>
          </w:p>
        </w:tc>
      </w:tr>
      <w:tr w:rsidR="00CD0D7B" w:rsidRPr="00224223" w14:paraId="3D579A18" w14:textId="77777777" w:rsidTr="00D34DDD">
        <w:trPr>
          <w:cantSplit/>
        </w:trPr>
        <w:tc>
          <w:tcPr>
            <w:tcW w:w="1510" w:type="pct"/>
            <w:shd w:val="clear" w:color="auto" w:fill="auto"/>
          </w:tcPr>
          <w:p w14:paraId="286D88C1" w14:textId="08060E8B" w:rsidR="00CD0D7B" w:rsidRPr="00224223" w:rsidRDefault="00CD0D7B" w:rsidP="00736E54">
            <w:pPr>
              <w:pStyle w:val="ENoteTableText"/>
              <w:tabs>
                <w:tab w:val="center" w:leader="dot" w:pos="2268"/>
              </w:tabs>
            </w:pPr>
            <w:r w:rsidRPr="00224223">
              <w:t>c 2.31.10</w:t>
            </w:r>
            <w:r w:rsidRPr="00224223">
              <w:tab/>
            </w:r>
          </w:p>
        </w:tc>
        <w:tc>
          <w:tcPr>
            <w:tcW w:w="3490" w:type="pct"/>
            <w:shd w:val="clear" w:color="auto" w:fill="auto"/>
          </w:tcPr>
          <w:p w14:paraId="0D241C1F" w14:textId="75939FE9" w:rsidR="00CD0D7B" w:rsidRPr="00224223" w:rsidRDefault="00CD0D7B" w:rsidP="00736E54">
            <w:pPr>
              <w:pStyle w:val="ENoteTableText"/>
            </w:pPr>
            <w:r w:rsidRPr="00224223">
              <w:t>am F2022L00367</w:t>
            </w:r>
          </w:p>
        </w:tc>
      </w:tr>
      <w:tr w:rsidR="000255E5" w:rsidRPr="00224223" w14:paraId="44076321" w14:textId="77777777" w:rsidTr="00D34DDD">
        <w:trPr>
          <w:cantSplit/>
        </w:trPr>
        <w:tc>
          <w:tcPr>
            <w:tcW w:w="1510" w:type="pct"/>
            <w:shd w:val="clear" w:color="auto" w:fill="auto"/>
          </w:tcPr>
          <w:p w14:paraId="4B6B8531" w14:textId="3EEBDA7F" w:rsidR="000255E5" w:rsidRPr="00224223" w:rsidRDefault="000255E5" w:rsidP="00736E54">
            <w:pPr>
              <w:pStyle w:val="ENoteTableText"/>
              <w:tabs>
                <w:tab w:val="center" w:leader="dot" w:pos="2268"/>
              </w:tabs>
            </w:pPr>
            <w:r w:rsidRPr="00224223">
              <w:t>Group A36 Table</w:t>
            </w:r>
            <w:r w:rsidRPr="00224223">
              <w:tab/>
            </w:r>
          </w:p>
        </w:tc>
        <w:tc>
          <w:tcPr>
            <w:tcW w:w="3490" w:type="pct"/>
            <w:shd w:val="clear" w:color="auto" w:fill="auto"/>
          </w:tcPr>
          <w:p w14:paraId="76E18064" w14:textId="2066C6E6" w:rsidR="000255E5" w:rsidRPr="00224223" w:rsidRDefault="000255E5" w:rsidP="00736E54">
            <w:pPr>
              <w:pStyle w:val="ENoteTableText"/>
            </w:pPr>
            <w:r w:rsidRPr="00224223">
              <w:t>am F2021L01814</w:t>
            </w:r>
            <w:r w:rsidR="00F5567C" w:rsidRPr="00224223">
              <w:t>; F2022L00367</w:t>
            </w:r>
            <w:r w:rsidR="0003705C" w:rsidRPr="00224223">
              <w:t>; F2022L01518</w:t>
            </w:r>
            <w:r w:rsidR="00AD6D32" w:rsidRPr="00224223">
              <w:t>; F2023L00416</w:t>
            </w:r>
            <w:r w:rsidR="002009FD" w:rsidRPr="00224223">
              <w:t xml:space="preserve">; </w:t>
            </w:r>
            <w:r w:rsidR="002009FD" w:rsidRPr="00224223">
              <w:rPr>
                <w:u w:val="single"/>
              </w:rPr>
              <w:t>F2023L01386</w:t>
            </w:r>
          </w:p>
        </w:tc>
      </w:tr>
      <w:tr w:rsidR="009D7C28" w:rsidRPr="00224223" w14:paraId="65E16996" w14:textId="77777777" w:rsidTr="00D34DDD">
        <w:trPr>
          <w:cantSplit/>
        </w:trPr>
        <w:tc>
          <w:tcPr>
            <w:tcW w:w="1510" w:type="pct"/>
            <w:shd w:val="clear" w:color="auto" w:fill="auto"/>
          </w:tcPr>
          <w:p w14:paraId="2D4E7C2E" w14:textId="5520DDBC" w:rsidR="009D7C28" w:rsidRPr="00224223" w:rsidRDefault="00B843BA" w:rsidP="00736E54">
            <w:pPr>
              <w:pStyle w:val="ENoteTableText"/>
              <w:tabs>
                <w:tab w:val="center" w:leader="dot" w:pos="2268"/>
              </w:tabs>
              <w:rPr>
                <w:b/>
              </w:rPr>
            </w:pPr>
            <w:r>
              <w:rPr>
                <w:b/>
              </w:rPr>
              <w:t>Division 2</w:t>
            </w:r>
            <w:r w:rsidR="009D7C28" w:rsidRPr="00224223">
              <w:rPr>
                <w:b/>
              </w:rPr>
              <w:t>.32</w:t>
            </w:r>
          </w:p>
        </w:tc>
        <w:tc>
          <w:tcPr>
            <w:tcW w:w="3490" w:type="pct"/>
            <w:shd w:val="clear" w:color="auto" w:fill="auto"/>
          </w:tcPr>
          <w:p w14:paraId="36FEBE90" w14:textId="77777777" w:rsidR="009D7C28" w:rsidRPr="00224223" w:rsidRDefault="009D7C28" w:rsidP="00736E54">
            <w:pPr>
              <w:pStyle w:val="ENoteTableText"/>
              <w:rPr>
                <w:b/>
              </w:rPr>
            </w:pPr>
          </w:p>
        </w:tc>
      </w:tr>
      <w:tr w:rsidR="009D7C28" w:rsidRPr="00224223" w14:paraId="4B8CCA8B" w14:textId="77777777" w:rsidTr="00D34DDD">
        <w:trPr>
          <w:cantSplit/>
        </w:trPr>
        <w:tc>
          <w:tcPr>
            <w:tcW w:w="1510" w:type="pct"/>
            <w:shd w:val="clear" w:color="auto" w:fill="auto"/>
          </w:tcPr>
          <w:p w14:paraId="20DB1B0C" w14:textId="0E777082" w:rsidR="009D7C28" w:rsidRPr="00224223" w:rsidRDefault="00B843BA" w:rsidP="00736E54">
            <w:pPr>
              <w:pStyle w:val="ENoteTableText"/>
              <w:tabs>
                <w:tab w:val="center" w:leader="dot" w:pos="2268"/>
              </w:tabs>
            </w:pPr>
            <w:r>
              <w:t>Division 2</w:t>
            </w:r>
            <w:r w:rsidR="009D7C28" w:rsidRPr="00224223">
              <w:t>.32</w:t>
            </w:r>
            <w:r w:rsidR="009D7C28" w:rsidRPr="00224223">
              <w:tab/>
            </w:r>
          </w:p>
        </w:tc>
        <w:tc>
          <w:tcPr>
            <w:tcW w:w="3490" w:type="pct"/>
            <w:shd w:val="clear" w:color="auto" w:fill="auto"/>
          </w:tcPr>
          <w:p w14:paraId="10A95775" w14:textId="7E31C18B" w:rsidR="009D7C28" w:rsidRPr="00224223" w:rsidRDefault="009D7C28" w:rsidP="00736E54">
            <w:pPr>
              <w:pStyle w:val="ENoteTableText"/>
            </w:pPr>
            <w:r w:rsidRPr="00224223">
              <w:t>ad F2021L00681</w:t>
            </w:r>
          </w:p>
        </w:tc>
      </w:tr>
      <w:tr w:rsidR="009D7C28" w:rsidRPr="00224223" w14:paraId="61524EFA" w14:textId="77777777" w:rsidTr="00D34DDD">
        <w:trPr>
          <w:cantSplit/>
        </w:trPr>
        <w:tc>
          <w:tcPr>
            <w:tcW w:w="1510" w:type="pct"/>
            <w:shd w:val="clear" w:color="auto" w:fill="auto"/>
          </w:tcPr>
          <w:p w14:paraId="69CB5608" w14:textId="5389A15E" w:rsidR="009D7C28" w:rsidRPr="00224223" w:rsidRDefault="009D7C28" w:rsidP="00736E54">
            <w:pPr>
              <w:pStyle w:val="ENoteTableText"/>
              <w:tabs>
                <w:tab w:val="center" w:leader="dot" w:pos="2268"/>
              </w:tabs>
            </w:pPr>
            <w:r w:rsidRPr="00224223">
              <w:t>c 2.32.1</w:t>
            </w:r>
            <w:r w:rsidRPr="00224223">
              <w:tab/>
            </w:r>
          </w:p>
        </w:tc>
        <w:tc>
          <w:tcPr>
            <w:tcW w:w="3490" w:type="pct"/>
            <w:shd w:val="clear" w:color="auto" w:fill="auto"/>
          </w:tcPr>
          <w:p w14:paraId="38B05FA7" w14:textId="41D44A95" w:rsidR="009D7C28" w:rsidRPr="00224223" w:rsidRDefault="009D7C28" w:rsidP="00736E54">
            <w:pPr>
              <w:pStyle w:val="ENoteTableText"/>
            </w:pPr>
            <w:r w:rsidRPr="00224223">
              <w:t>ad F2021L00681</w:t>
            </w:r>
          </w:p>
        </w:tc>
      </w:tr>
      <w:tr w:rsidR="00CD0D7B" w:rsidRPr="00224223" w14:paraId="2FC12BE9" w14:textId="77777777" w:rsidTr="00D34DDD">
        <w:trPr>
          <w:cantSplit/>
        </w:trPr>
        <w:tc>
          <w:tcPr>
            <w:tcW w:w="1510" w:type="pct"/>
            <w:shd w:val="clear" w:color="auto" w:fill="auto"/>
          </w:tcPr>
          <w:p w14:paraId="7BD11DCC" w14:textId="77777777" w:rsidR="00CD0D7B" w:rsidRPr="00224223" w:rsidRDefault="00CD0D7B" w:rsidP="00736E54">
            <w:pPr>
              <w:pStyle w:val="ENoteTableText"/>
              <w:tabs>
                <w:tab w:val="center" w:leader="dot" w:pos="2268"/>
              </w:tabs>
            </w:pPr>
          </w:p>
        </w:tc>
        <w:tc>
          <w:tcPr>
            <w:tcW w:w="3490" w:type="pct"/>
            <w:shd w:val="clear" w:color="auto" w:fill="auto"/>
          </w:tcPr>
          <w:p w14:paraId="207125BB" w14:textId="7B4CA818" w:rsidR="00CD0D7B" w:rsidRPr="00224223" w:rsidRDefault="00CD0D7B" w:rsidP="00736E54">
            <w:pPr>
              <w:pStyle w:val="ENoteTableText"/>
            </w:pPr>
            <w:r w:rsidRPr="00224223">
              <w:t>am F2022L00367</w:t>
            </w:r>
          </w:p>
        </w:tc>
      </w:tr>
      <w:tr w:rsidR="009D7C28" w:rsidRPr="00224223" w14:paraId="467CEBB4" w14:textId="77777777" w:rsidTr="00D34DDD">
        <w:trPr>
          <w:cantSplit/>
        </w:trPr>
        <w:tc>
          <w:tcPr>
            <w:tcW w:w="1510" w:type="pct"/>
            <w:shd w:val="clear" w:color="auto" w:fill="auto"/>
          </w:tcPr>
          <w:p w14:paraId="277A1333" w14:textId="4DF5F80A" w:rsidR="009D7C28" w:rsidRPr="00224223" w:rsidRDefault="009D7C28" w:rsidP="00736E54">
            <w:pPr>
              <w:pStyle w:val="ENoteTableText"/>
              <w:tabs>
                <w:tab w:val="center" w:leader="dot" w:pos="2268"/>
              </w:tabs>
            </w:pPr>
            <w:r w:rsidRPr="00224223">
              <w:t>Group A37 Table</w:t>
            </w:r>
            <w:r w:rsidRPr="00224223">
              <w:tab/>
            </w:r>
          </w:p>
        </w:tc>
        <w:tc>
          <w:tcPr>
            <w:tcW w:w="3490" w:type="pct"/>
            <w:shd w:val="clear" w:color="auto" w:fill="auto"/>
          </w:tcPr>
          <w:p w14:paraId="113F5A6E" w14:textId="59C55BEA" w:rsidR="009D7C28" w:rsidRPr="00224223" w:rsidRDefault="009D7C28" w:rsidP="00736E54">
            <w:pPr>
              <w:pStyle w:val="ENoteTableText"/>
            </w:pPr>
            <w:r w:rsidRPr="00224223">
              <w:t>ad F2021L00681</w:t>
            </w:r>
          </w:p>
        </w:tc>
      </w:tr>
      <w:tr w:rsidR="00B77BC0" w:rsidRPr="00224223" w14:paraId="30C6CDA1" w14:textId="77777777" w:rsidTr="00D34DDD">
        <w:trPr>
          <w:cantSplit/>
        </w:trPr>
        <w:tc>
          <w:tcPr>
            <w:tcW w:w="1510" w:type="pct"/>
            <w:shd w:val="clear" w:color="auto" w:fill="auto"/>
          </w:tcPr>
          <w:p w14:paraId="2BBF17D5" w14:textId="77777777" w:rsidR="00B77BC0" w:rsidRPr="00224223" w:rsidRDefault="00B77BC0" w:rsidP="00736E54">
            <w:pPr>
              <w:pStyle w:val="ENoteTableText"/>
              <w:tabs>
                <w:tab w:val="center" w:leader="dot" w:pos="2268"/>
              </w:tabs>
            </w:pPr>
          </w:p>
        </w:tc>
        <w:tc>
          <w:tcPr>
            <w:tcW w:w="3490" w:type="pct"/>
            <w:shd w:val="clear" w:color="auto" w:fill="auto"/>
          </w:tcPr>
          <w:p w14:paraId="5D01FFFF" w14:textId="39740254" w:rsidR="00B77BC0" w:rsidRPr="00224223" w:rsidRDefault="00363DBD" w:rsidP="00736E54">
            <w:pPr>
              <w:pStyle w:val="ENoteTableText"/>
            </w:pPr>
            <w:r w:rsidRPr="00224223">
              <w:t xml:space="preserve">am F2021L01814; </w:t>
            </w:r>
            <w:r w:rsidRPr="00224223">
              <w:rPr>
                <w:u w:val="single"/>
              </w:rPr>
              <w:t>F2023L01386</w:t>
            </w:r>
          </w:p>
        </w:tc>
      </w:tr>
      <w:tr w:rsidR="00270D48" w:rsidRPr="00224223" w14:paraId="427E1B7D" w14:textId="77777777" w:rsidTr="00D34DDD">
        <w:trPr>
          <w:cantSplit/>
        </w:trPr>
        <w:tc>
          <w:tcPr>
            <w:tcW w:w="1510" w:type="pct"/>
            <w:shd w:val="clear" w:color="auto" w:fill="auto"/>
          </w:tcPr>
          <w:p w14:paraId="512B890F" w14:textId="42AF218E" w:rsidR="00270D48" w:rsidRPr="00224223" w:rsidRDefault="005226F2" w:rsidP="00736E54">
            <w:pPr>
              <w:pStyle w:val="ENoteTableText"/>
              <w:tabs>
                <w:tab w:val="center" w:leader="dot" w:pos="2268"/>
              </w:tabs>
              <w:rPr>
                <w:b/>
              </w:rPr>
            </w:pPr>
            <w:r w:rsidRPr="00224223">
              <w:rPr>
                <w:b/>
              </w:rPr>
              <w:t>Part 3</w:t>
            </w:r>
          </w:p>
        </w:tc>
        <w:tc>
          <w:tcPr>
            <w:tcW w:w="3490" w:type="pct"/>
            <w:shd w:val="clear" w:color="auto" w:fill="auto"/>
          </w:tcPr>
          <w:p w14:paraId="0E35D6CC" w14:textId="77777777" w:rsidR="00270D48" w:rsidRPr="00224223" w:rsidRDefault="00270D48" w:rsidP="00736E54">
            <w:pPr>
              <w:pStyle w:val="ENoteTableText"/>
            </w:pPr>
          </w:p>
        </w:tc>
      </w:tr>
      <w:tr w:rsidR="005C7FF8" w:rsidRPr="00224223" w14:paraId="4A07A9F3" w14:textId="77777777" w:rsidTr="00D34DDD">
        <w:trPr>
          <w:cantSplit/>
        </w:trPr>
        <w:tc>
          <w:tcPr>
            <w:tcW w:w="1510" w:type="pct"/>
            <w:shd w:val="clear" w:color="auto" w:fill="auto"/>
          </w:tcPr>
          <w:p w14:paraId="0A54C3A9" w14:textId="4AF660BC" w:rsidR="005C7FF8" w:rsidRPr="00224223" w:rsidRDefault="005226F2" w:rsidP="00736E54">
            <w:pPr>
              <w:pStyle w:val="ENoteTableText"/>
              <w:tabs>
                <w:tab w:val="center" w:leader="dot" w:pos="2268"/>
              </w:tabs>
              <w:rPr>
                <w:b/>
              </w:rPr>
            </w:pPr>
            <w:r w:rsidRPr="00224223">
              <w:rPr>
                <w:b/>
              </w:rPr>
              <w:t>Division 3</w:t>
            </w:r>
            <w:r w:rsidR="005C7FF8" w:rsidRPr="00224223">
              <w:rPr>
                <w:b/>
              </w:rPr>
              <w:t>.1</w:t>
            </w:r>
          </w:p>
        </w:tc>
        <w:tc>
          <w:tcPr>
            <w:tcW w:w="3490" w:type="pct"/>
            <w:shd w:val="clear" w:color="auto" w:fill="auto"/>
          </w:tcPr>
          <w:p w14:paraId="70E2DB65" w14:textId="77777777" w:rsidR="005C7FF8" w:rsidRPr="00224223" w:rsidRDefault="005C7FF8" w:rsidP="00736E54">
            <w:pPr>
              <w:pStyle w:val="ENoteTableText"/>
            </w:pPr>
          </w:p>
        </w:tc>
      </w:tr>
      <w:tr w:rsidR="00CD0D7B" w:rsidRPr="00224223" w14:paraId="1D561769" w14:textId="77777777" w:rsidTr="00D34DDD">
        <w:trPr>
          <w:cantSplit/>
        </w:trPr>
        <w:tc>
          <w:tcPr>
            <w:tcW w:w="1510" w:type="pct"/>
            <w:shd w:val="clear" w:color="auto" w:fill="auto"/>
          </w:tcPr>
          <w:p w14:paraId="34B0D04B" w14:textId="39A3890F" w:rsidR="00CD0D7B" w:rsidRPr="00224223" w:rsidRDefault="00CD0D7B" w:rsidP="00736E54">
            <w:pPr>
              <w:pStyle w:val="ENoteTableText"/>
              <w:tabs>
                <w:tab w:val="center" w:leader="dot" w:pos="2268"/>
              </w:tabs>
            </w:pPr>
            <w:r w:rsidRPr="00224223">
              <w:t>c 3.1.4</w:t>
            </w:r>
            <w:r w:rsidRPr="00224223">
              <w:tab/>
            </w:r>
          </w:p>
        </w:tc>
        <w:tc>
          <w:tcPr>
            <w:tcW w:w="3490" w:type="pct"/>
            <w:shd w:val="clear" w:color="auto" w:fill="auto"/>
          </w:tcPr>
          <w:p w14:paraId="7E339E8A" w14:textId="1ED15F76" w:rsidR="00CD0D7B" w:rsidRPr="00224223" w:rsidRDefault="00CD0D7B" w:rsidP="00736E54">
            <w:pPr>
              <w:pStyle w:val="ENoteTableText"/>
            </w:pPr>
            <w:r w:rsidRPr="00224223">
              <w:t>am F2022L00367</w:t>
            </w:r>
          </w:p>
        </w:tc>
      </w:tr>
      <w:tr w:rsidR="005C7FF8" w:rsidRPr="00224223" w14:paraId="0B047411" w14:textId="77777777" w:rsidTr="00D34DDD">
        <w:trPr>
          <w:cantSplit/>
        </w:trPr>
        <w:tc>
          <w:tcPr>
            <w:tcW w:w="1510" w:type="pct"/>
            <w:shd w:val="clear" w:color="auto" w:fill="auto"/>
          </w:tcPr>
          <w:p w14:paraId="6732A029" w14:textId="7D57FF3F" w:rsidR="005C7FF8" w:rsidRPr="00224223" w:rsidRDefault="005C7FF8" w:rsidP="00736E54">
            <w:pPr>
              <w:pStyle w:val="ENoteTableText"/>
              <w:tabs>
                <w:tab w:val="center" w:leader="dot" w:pos="2268"/>
              </w:tabs>
            </w:pPr>
            <w:r w:rsidRPr="00224223">
              <w:t>Group M12 Table</w:t>
            </w:r>
            <w:r w:rsidRPr="00224223">
              <w:tab/>
            </w:r>
          </w:p>
        </w:tc>
        <w:tc>
          <w:tcPr>
            <w:tcW w:w="3490" w:type="pct"/>
            <w:shd w:val="clear" w:color="auto" w:fill="auto"/>
          </w:tcPr>
          <w:p w14:paraId="1C3727F4" w14:textId="68DFCB0C" w:rsidR="005C7FF8" w:rsidRPr="00224223" w:rsidRDefault="005C7FF8" w:rsidP="00736E54">
            <w:pPr>
              <w:pStyle w:val="ENoteTableText"/>
            </w:pPr>
            <w:r w:rsidRPr="00224223">
              <w:t>am F2021L01814</w:t>
            </w:r>
          </w:p>
        </w:tc>
      </w:tr>
      <w:tr w:rsidR="00270D48" w:rsidRPr="00224223" w14:paraId="27EFA813" w14:textId="77777777" w:rsidTr="00D34DDD">
        <w:trPr>
          <w:cantSplit/>
        </w:trPr>
        <w:tc>
          <w:tcPr>
            <w:tcW w:w="1510" w:type="pct"/>
            <w:shd w:val="clear" w:color="auto" w:fill="auto"/>
          </w:tcPr>
          <w:p w14:paraId="2D58379E" w14:textId="72FD3E0D" w:rsidR="00270D48" w:rsidRPr="00224223" w:rsidRDefault="005226F2" w:rsidP="003A7748">
            <w:pPr>
              <w:pStyle w:val="ENoteTableText"/>
              <w:keepNext/>
              <w:tabs>
                <w:tab w:val="center" w:leader="dot" w:pos="2268"/>
              </w:tabs>
              <w:rPr>
                <w:b/>
              </w:rPr>
            </w:pPr>
            <w:r w:rsidRPr="00224223">
              <w:rPr>
                <w:b/>
              </w:rPr>
              <w:t>Division 3</w:t>
            </w:r>
            <w:r w:rsidR="00270D48" w:rsidRPr="00224223">
              <w:rPr>
                <w:b/>
              </w:rPr>
              <w:t>.2</w:t>
            </w:r>
          </w:p>
        </w:tc>
        <w:tc>
          <w:tcPr>
            <w:tcW w:w="3490" w:type="pct"/>
            <w:shd w:val="clear" w:color="auto" w:fill="auto"/>
          </w:tcPr>
          <w:p w14:paraId="2C5A86BC" w14:textId="77777777" w:rsidR="00270D48" w:rsidRPr="00224223" w:rsidRDefault="00270D48" w:rsidP="00736E54">
            <w:pPr>
              <w:pStyle w:val="ENoteTableText"/>
            </w:pPr>
          </w:p>
        </w:tc>
      </w:tr>
      <w:tr w:rsidR="00270D48" w:rsidRPr="00224223" w14:paraId="603179C5" w14:textId="77777777" w:rsidTr="00D34DDD">
        <w:trPr>
          <w:cantSplit/>
        </w:trPr>
        <w:tc>
          <w:tcPr>
            <w:tcW w:w="1510" w:type="pct"/>
            <w:shd w:val="clear" w:color="auto" w:fill="auto"/>
          </w:tcPr>
          <w:p w14:paraId="631DF3EC" w14:textId="26B9C910" w:rsidR="00270D48" w:rsidRPr="00224223" w:rsidRDefault="00270D48" w:rsidP="00736E54">
            <w:pPr>
              <w:pStyle w:val="ENoteTableText"/>
              <w:tabs>
                <w:tab w:val="center" w:leader="dot" w:pos="2268"/>
              </w:tabs>
            </w:pPr>
            <w:r w:rsidRPr="00224223">
              <w:t>c 3.2.1</w:t>
            </w:r>
            <w:r w:rsidRPr="00224223">
              <w:tab/>
            </w:r>
          </w:p>
        </w:tc>
        <w:tc>
          <w:tcPr>
            <w:tcW w:w="3490" w:type="pct"/>
            <w:shd w:val="clear" w:color="auto" w:fill="auto"/>
          </w:tcPr>
          <w:p w14:paraId="0F2381A6" w14:textId="502FD3D7" w:rsidR="00270D48" w:rsidRPr="00224223" w:rsidRDefault="00270D48" w:rsidP="00736E54">
            <w:pPr>
              <w:pStyle w:val="ENoteTableText"/>
            </w:pPr>
            <w:r w:rsidRPr="00224223">
              <w:t>am F2021L01748</w:t>
            </w:r>
            <w:r w:rsidR="00AD6D32" w:rsidRPr="00224223">
              <w:t>; F2023L00416</w:t>
            </w:r>
            <w:r w:rsidR="00BD1B52" w:rsidRPr="00224223">
              <w:t xml:space="preserve">; </w:t>
            </w:r>
            <w:r w:rsidR="00BD1B52" w:rsidRPr="00224223">
              <w:rPr>
                <w:u w:val="single"/>
              </w:rPr>
              <w:t>F2023L01386</w:t>
            </w:r>
          </w:p>
        </w:tc>
      </w:tr>
      <w:tr w:rsidR="00270D48" w:rsidRPr="00224223" w14:paraId="55161734" w14:textId="77777777" w:rsidTr="00D34DDD">
        <w:trPr>
          <w:cantSplit/>
        </w:trPr>
        <w:tc>
          <w:tcPr>
            <w:tcW w:w="1510" w:type="pct"/>
            <w:shd w:val="clear" w:color="auto" w:fill="auto"/>
          </w:tcPr>
          <w:p w14:paraId="2287344F" w14:textId="3C37B58B" w:rsidR="00270D48" w:rsidRPr="00224223" w:rsidRDefault="00270D48" w:rsidP="00736E54">
            <w:pPr>
              <w:pStyle w:val="ENoteTableText"/>
              <w:tabs>
                <w:tab w:val="center" w:leader="dot" w:pos="2268"/>
              </w:tabs>
            </w:pPr>
            <w:r w:rsidRPr="00224223">
              <w:t>c 3.2.2</w:t>
            </w:r>
            <w:r w:rsidRPr="00224223">
              <w:tab/>
            </w:r>
          </w:p>
        </w:tc>
        <w:tc>
          <w:tcPr>
            <w:tcW w:w="3490" w:type="pct"/>
            <w:shd w:val="clear" w:color="auto" w:fill="auto"/>
          </w:tcPr>
          <w:p w14:paraId="37EE894D" w14:textId="6D9539A9" w:rsidR="00270D48" w:rsidRPr="00224223" w:rsidRDefault="00270D48" w:rsidP="00736E54">
            <w:pPr>
              <w:pStyle w:val="ENoteTableText"/>
            </w:pPr>
            <w:r w:rsidRPr="00224223">
              <w:t>rs F2021L01748</w:t>
            </w:r>
          </w:p>
        </w:tc>
      </w:tr>
      <w:tr w:rsidR="001A609D" w:rsidRPr="00224223" w14:paraId="0BC136A3" w14:textId="77777777" w:rsidTr="00D34DDD">
        <w:trPr>
          <w:cantSplit/>
        </w:trPr>
        <w:tc>
          <w:tcPr>
            <w:tcW w:w="1510" w:type="pct"/>
            <w:shd w:val="clear" w:color="auto" w:fill="auto"/>
          </w:tcPr>
          <w:p w14:paraId="5A642108" w14:textId="40D6F3D7" w:rsidR="001A609D" w:rsidRPr="00224223" w:rsidRDefault="001A609D" w:rsidP="00736E54">
            <w:pPr>
              <w:pStyle w:val="ENoteTableText"/>
              <w:tabs>
                <w:tab w:val="center" w:leader="dot" w:pos="2268"/>
              </w:tabs>
            </w:pPr>
            <w:r w:rsidRPr="00224223">
              <w:t>c 3.2.2A</w:t>
            </w:r>
            <w:r w:rsidR="00B53100" w:rsidRPr="00224223">
              <w:tab/>
            </w:r>
          </w:p>
        </w:tc>
        <w:tc>
          <w:tcPr>
            <w:tcW w:w="3490" w:type="pct"/>
            <w:shd w:val="clear" w:color="auto" w:fill="auto"/>
          </w:tcPr>
          <w:p w14:paraId="4E541BF4" w14:textId="57AE5F50" w:rsidR="001A609D" w:rsidRPr="00224223" w:rsidRDefault="001A609D" w:rsidP="00736E54">
            <w:pPr>
              <w:pStyle w:val="ENoteTableText"/>
            </w:pPr>
            <w:r w:rsidRPr="00224223">
              <w:t xml:space="preserve">ad </w:t>
            </w:r>
            <w:r w:rsidRPr="00224223">
              <w:rPr>
                <w:u w:val="single"/>
              </w:rPr>
              <w:t>F2023L01386</w:t>
            </w:r>
          </w:p>
        </w:tc>
      </w:tr>
      <w:tr w:rsidR="001A609D" w:rsidRPr="00224223" w14:paraId="72E29FF8" w14:textId="77777777" w:rsidTr="00D34DDD">
        <w:trPr>
          <w:cantSplit/>
        </w:trPr>
        <w:tc>
          <w:tcPr>
            <w:tcW w:w="1510" w:type="pct"/>
            <w:shd w:val="clear" w:color="auto" w:fill="auto"/>
          </w:tcPr>
          <w:p w14:paraId="6BBE7FE3" w14:textId="61AC1BDE" w:rsidR="001A609D" w:rsidRPr="00224223" w:rsidRDefault="001A609D" w:rsidP="00B53100">
            <w:pPr>
              <w:pStyle w:val="ENoteTableText"/>
              <w:tabs>
                <w:tab w:val="center" w:leader="dot" w:pos="2268"/>
              </w:tabs>
            </w:pPr>
            <w:r w:rsidRPr="00224223">
              <w:t>c 3.2.2B</w:t>
            </w:r>
            <w:r w:rsidR="00B53100" w:rsidRPr="00224223">
              <w:tab/>
            </w:r>
          </w:p>
        </w:tc>
        <w:tc>
          <w:tcPr>
            <w:tcW w:w="3490" w:type="pct"/>
            <w:shd w:val="clear" w:color="auto" w:fill="auto"/>
          </w:tcPr>
          <w:p w14:paraId="063D25DF" w14:textId="74DF66A5" w:rsidR="001A609D" w:rsidRPr="00224223" w:rsidRDefault="001A609D" w:rsidP="00736E54">
            <w:pPr>
              <w:pStyle w:val="ENoteTableText"/>
            </w:pPr>
            <w:r w:rsidRPr="00224223">
              <w:t xml:space="preserve">ad </w:t>
            </w:r>
            <w:r w:rsidRPr="00224223">
              <w:rPr>
                <w:u w:val="single"/>
              </w:rPr>
              <w:t>F2023L01386</w:t>
            </w:r>
          </w:p>
        </w:tc>
      </w:tr>
      <w:tr w:rsidR="00CD0D7B" w:rsidRPr="00224223" w14:paraId="3C88243E" w14:textId="77777777" w:rsidTr="00D34DDD">
        <w:trPr>
          <w:cantSplit/>
        </w:trPr>
        <w:tc>
          <w:tcPr>
            <w:tcW w:w="1510" w:type="pct"/>
            <w:shd w:val="clear" w:color="auto" w:fill="auto"/>
          </w:tcPr>
          <w:p w14:paraId="4E95CF07" w14:textId="199FCB94" w:rsidR="00CD0D7B" w:rsidRPr="00224223" w:rsidRDefault="00CD0D7B" w:rsidP="00736E54">
            <w:pPr>
              <w:pStyle w:val="ENoteTableText"/>
              <w:tabs>
                <w:tab w:val="center" w:leader="dot" w:pos="2268"/>
              </w:tabs>
            </w:pPr>
            <w:r w:rsidRPr="00224223">
              <w:t>c 3.2.3</w:t>
            </w:r>
            <w:r w:rsidRPr="00224223">
              <w:tab/>
            </w:r>
          </w:p>
        </w:tc>
        <w:tc>
          <w:tcPr>
            <w:tcW w:w="3490" w:type="pct"/>
            <w:shd w:val="clear" w:color="auto" w:fill="auto"/>
          </w:tcPr>
          <w:p w14:paraId="6434114A" w14:textId="06EEB10F" w:rsidR="00CD0D7B" w:rsidRPr="00224223" w:rsidRDefault="00CD0D7B" w:rsidP="00736E54">
            <w:pPr>
              <w:pStyle w:val="ENoteTableText"/>
            </w:pPr>
            <w:r w:rsidRPr="00224223">
              <w:t>am F2022L00367</w:t>
            </w:r>
          </w:p>
        </w:tc>
      </w:tr>
      <w:tr w:rsidR="00270D48" w:rsidRPr="00224223" w14:paraId="11354097" w14:textId="77777777" w:rsidTr="00D34DDD">
        <w:trPr>
          <w:cantSplit/>
        </w:trPr>
        <w:tc>
          <w:tcPr>
            <w:tcW w:w="1510" w:type="pct"/>
            <w:shd w:val="clear" w:color="auto" w:fill="auto"/>
          </w:tcPr>
          <w:p w14:paraId="65EA7A88" w14:textId="0E4E4DCC" w:rsidR="00270D48" w:rsidRPr="00224223" w:rsidRDefault="00270D48" w:rsidP="00736E54">
            <w:pPr>
              <w:pStyle w:val="ENoteTableText"/>
              <w:tabs>
                <w:tab w:val="center" w:leader="dot" w:pos="2268"/>
              </w:tabs>
            </w:pPr>
            <w:r w:rsidRPr="00224223">
              <w:t>Group M1 Table</w:t>
            </w:r>
            <w:r w:rsidRPr="00224223">
              <w:tab/>
            </w:r>
          </w:p>
        </w:tc>
        <w:tc>
          <w:tcPr>
            <w:tcW w:w="3490" w:type="pct"/>
            <w:shd w:val="clear" w:color="auto" w:fill="auto"/>
          </w:tcPr>
          <w:p w14:paraId="6F6BAF69" w14:textId="08EC8F03" w:rsidR="00270D48" w:rsidRPr="00224223" w:rsidRDefault="00270D48" w:rsidP="00736E54">
            <w:pPr>
              <w:pStyle w:val="ENoteTableText"/>
            </w:pPr>
            <w:r w:rsidRPr="00224223">
              <w:t>am F2021L01748</w:t>
            </w:r>
            <w:r w:rsidR="001A609D" w:rsidRPr="00224223">
              <w:t xml:space="preserve">; </w:t>
            </w:r>
            <w:r w:rsidR="001A609D" w:rsidRPr="00224223">
              <w:rPr>
                <w:u w:val="single"/>
              </w:rPr>
              <w:t>F2023L01386</w:t>
            </w:r>
          </w:p>
        </w:tc>
      </w:tr>
      <w:tr w:rsidR="00383E40" w:rsidRPr="00224223" w14:paraId="07A7A540" w14:textId="77777777" w:rsidTr="00D34DDD">
        <w:trPr>
          <w:cantSplit/>
        </w:trPr>
        <w:tc>
          <w:tcPr>
            <w:tcW w:w="1510" w:type="pct"/>
            <w:shd w:val="clear" w:color="auto" w:fill="auto"/>
          </w:tcPr>
          <w:p w14:paraId="259C9755" w14:textId="568FDA49" w:rsidR="00383E40" w:rsidRPr="00224223" w:rsidRDefault="003745AC" w:rsidP="00496502">
            <w:pPr>
              <w:pStyle w:val="ENoteTableText"/>
              <w:keepNext/>
              <w:tabs>
                <w:tab w:val="center" w:leader="dot" w:pos="2268"/>
              </w:tabs>
              <w:rPr>
                <w:b/>
              </w:rPr>
            </w:pPr>
            <w:r w:rsidRPr="00224223">
              <w:rPr>
                <w:b/>
              </w:rPr>
              <w:t>Part 4</w:t>
            </w:r>
          </w:p>
        </w:tc>
        <w:tc>
          <w:tcPr>
            <w:tcW w:w="3490" w:type="pct"/>
            <w:shd w:val="clear" w:color="auto" w:fill="auto"/>
          </w:tcPr>
          <w:p w14:paraId="036653C0" w14:textId="77777777" w:rsidR="00383E40" w:rsidRPr="00224223" w:rsidRDefault="00383E40" w:rsidP="00496502">
            <w:pPr>
              <w:pStyle w:val="ENoteTableText"/>
              <w:keepNext/>
              <w:rPr>
                <w:b/>
              </w:rPr>
            </w:pPr>
          </w:p>
        </w:tc>
      </w:tr>
      <w:tr w:rsidR="00383E40" w:rsidRPr="00224223" w14:paraId="6F36CCA9" w14:textId="77777777" w:rsidTr="00D34DDD">
        <w:trPr>
          <w:cantSplit/>
        </w:trPr>
        <w:tc>
          <w:tcPr>
            <w:tcW w:w="1510" w:type="pct"/>
            <w:shd w:val="clear" w:color="auto" w:fill="auto"/>
          </w:tcPr>
          <w:p w14:paraId="3B7BFC52" w14:textId="162DA1FA" w:rsidR="00383E40" w:rsidRPr="00224223" w:rsidRDefault="00DE4D18" w:rsidP="00496502">
            <w:pPr>
              <w:pStyle w:val="ENoteTableText"/>
              <w:keepNext/>
              <w:tabs>
                <w:tab w:val="center" w:leader="dot" w:pos="2268"/>
              </w:tabs>
              <w:rPr>
                <w:b/>
              </w:rPr>
            </w:pPr>
            <w:r w:rsidRPr="00224223">
              <w:rPr>
                <w:b/>
              </w:rPr>
              <w:t>Division 4</w:t>
            </w:r>
            <w:r w:rsidR="00383E40" w:rsidRPr="00224223">
              <w:rPr>
                <w:b/>
              </w:rPr>
              <w:t>.1</w:t>
            </w:r>
          </w:p>
        </w:tc>
        <w:tc>
          <w:tcPr>
            <w:tcW w:w="3490" w:type="pct"/>
            <w:shd w:val="clear" w:color="auto" w:fill="auto"/>
          </w:tcPr>
          <w:p w14:paraId="1E8BAB49" w14:textId="77777777" w:rsidR="00383E40" w:rsidRPr="00224223" w:rsidRDefault="00383E40" w:rsidP="00496502">
            <w:pPr>
              <w:pStyle w:val="ENoteTableText"/>
              <w:keepNext/>
              <w:rPr>
                <w:b/>
              </w:rPr>
            </w:pPr>
          </w:p>
        </w:tc>
      </w:tr>
      <w:tr w:rsidR="00383E40" w:rsidRPr="00224223" w14:paraId="4DF7047F" w14:textId="77777777" w:rsidTr="00D34DDD">
        <w:trPr>
          <w:cantSplit/>
        </w:trPr>
        <w:tc>
          <w:tcPr>
            <w:tcW w:w="1510" w:type="pct"/>
            <w:shd w:val="clear" w:color="auto" w:fill="auto"/>
          </w:tcPr>
          <w:p w14:paraId="0CEF283F" w14:textId="28CA5884" w:rsidR="00383E40" w:rsidRPr="00224223" w:rsidRDefault="00383E40" w:rsidP="00736E54">
            <w:pPr>
              <w:pStyle w:val="ENoteTableText"/>
              <w:tabs>
                <w:tab w:val="center" w:leader="dot" w:pos="2268"/>
              </w:tabs>
            </w:pPr>
            <w:r w:rsidRPr="00224223">
              <w:t>c 4.1.3A</w:t>
            </w:r>
            <w:r w:rsidRPr="00224223">
              <w:tab/>
            </w:r>
          </w:p>
        </w:tc>
        <w:tc>
          <w:tcPr>
            <w:tcW w:w="3490" w:type="pct"/>
            <w:shd w:val="clear" w:color="auto" w:fill="auto"/>
          </w:tcPr>
          <w:p w14:paraId="4DE7BAD3" w14:textId="14F5AB5B" w:rsidR="00383E40" w:rsidRPr="00224223" w:rsidRDefault="00383E40" w:rsidP="00736E54">
            <w:pPr>
              <w:pStyle w:val="ENoteTableText"/>
            </w:pPr>
            <w:r w:rsidRPr="00224223">
              <w:t>rs F2021L00681</w:t>
            </w:r>
          </w:p>
        </w:tc>
      </w:tr>
      <w:tr w:rsidR="00383E40" w:rsidRPr="00224223" w14:paraId="28856C99" w14:textId="77777777" w:rsidTr="00D34DDD">
        <w:trPr>
          <w:cantSplit/>
        </w:trPr>
        <w:tc>
          <w:tcPr>
            <w:tcW w:w="1510" w:type="pct"/>
            <w:shd w:val="clear" w:color="auto" w:fill="auto"/>
          </w:tcPr>
          <w:p w14:paraId="29A30A0E" w14:textId="5CABF625" w:rsidR="00383E40" w:rsidRPr="00224223" w:rsidRDefault="00383E40" w:rsidP="00736E54">
            <w:pPr>
              <w:pStyle w:val="ENoteTableText"/>
              <w:tabs>
                <w:tab w:val="center" w:leader="dot" w:pos="2268"/>
              </w:tabs>
            </w:pPr>
            <w:r w:rsidRPr="00224223">
              <w:t>c 4.1.3B</w:t>
            </w:r>
            <w:r w:rsidRPr="00224223">
              <w:tab/>
            </w:r>
          </w:p>
        </w:tc>
        <w:tc>
          <w:tcPr>
            <w:tcW w:w="3490" w:type="pct"/>
            <w:shd w:val="clear" w:color="auto" w:fill="auto"/>
          </w:tcPr>
          <w:p w14:paraId="6EC5777A" w14:textId="7CFF86AE" w:rsidR="00383E40" w:rsidRPr="00224223" w:rsidRDefault="00383E40" w:rsidP="00736E54">
            <w:pPr>
              <w:pStyle w:val="ENoteTableText"/>
            </w:pPr>
            <w:r w:rsidRPr="00224223">
              <w:t>am F2021L00681</w:t>
            </w:r>
          </w:p>
        </w:tc>
      </w:tr>
      <w:tr w:rsidR="00CD0D7B" w:rsidRPr="00224223" w14:paraId="59C28261" w14:textId="77777777" w:rsidTr="00D34DDD">
        <w:trPr>
          <w:cantSplit/>
        </w:trPr>
        <w:tc>
          <w:tcPr>
            <w:tcW w:w="1510" w:type="pct"/>
            <w:shd w:val="clear" w:color="auto" w:fill="auto"/>
          </w:tcPr>
          <w:p w14:paraId="12010B82" w14:textId="5931F54D" w:rsidR="00CD0D7B" w:rsidRPr="00224223" w:rsidRDefault="00CD0D7B" w:rsidP="00736E54">
            <w:pPr>
              <w:pStyle w:val="ENoteTableText"/>
              <w:tabs>
                <w:tab w:val="center" w:leader="dot" w:pos="2268"/>
              </w:tabs>
            </w:pPr>
            <w:r w:rsidRPr="00224223">
              <w:t>c 4.1.5</w:t>
            </w:r>
            <w:r w:rsidRPr="00224223">
              <w:tab/>
            </w:r>
          </w:p>
        </w:tc>
        <w:tc>
          <w:tcPr>
            <w:tcW w:w="3490" w:type="pct"/>
            <w:shd w:val="clear" w:color="auto" w:fill="auto"/>
          </w:tcPr>
          <w:p w14:paraId="4D232EAD" w14:textId="2F05BD7E" w:rsidR="00CD0D7B" w:rsidRPr="00224223" w:rsidRDefault="00CD0D7B" w:rsidP="00736E54">
            <w:pPr>
              <w:pStyle w:val="ENoteTableText"/>
            </w:pPr>
            <w:r w:rsidRPr="00224223">
              <w:t>am F2022L00367</w:t>
            </w:r>
          </w:p>
        </w:tc>
      </w:tr>
      <w:tr w:rsidR="00383E40" w:rsidRPr="00224223" w14:paraId="5FCA7EA8" w14:textId="77777777" w:rsidTr="00D34DDD">
        <w:trPr>
          <w:cantSplit/>
        </w:trPr>
        <w:tc>
          <w:tcPr>
            <w:tcW w:w="1510" w:type="pct"/>
            <w:shd w:val="clear" w:color="auto" w:fill="auto"/>
          </w:tcPr>
          <w:p w14:paraId="0AC838B2" w14:textId="482E0E9D" w:rsidR="00383E40" w:rsidRPr="00224223" w:rsidRDefault="00383E40" w:rsidP="00736E54">
            <w:pPr>
              <w:pStyle w:val="ENoteTableText"/>
              <w:tabs>
                <w:tab w:val="center" w:leader="dot" w:pos="2268"/>
              </w:tabs>
            </w:pPr>
            <w:r w:rsidRPr="00224223">
              <w:t>Group D1 Table</w:t>
            </w:r>
            <w:r w:rsidRPr="00224223">
              <w:tab/>
            </w:r>
          </w:p>
        </w:tc>
        <w:tc>
          <w:tcPr>
            <w:tcW w:w="3490" w:type="pct"/>
            <w:shd w:val="clear" w:color="auto" w:fill="auto"/>
          </w:tcPr>
          <w:p w14:paraId="3E33AEED" w14:textId="73BFC6D2" w:rsidR="00383E40" w:rsidRPr="00224223" w:rsidRDefault="00383E40" w:rsidP="00736E54">
            <w:pPr>
              <w:pStyle w:val="ENoteTableText"/>
            </w:pPr>
            <w:r w:rsidRPr="00224223">
              <w:t>am F2021L00681</w:t>
            </w:r>
            <w:r w:rsidR="0034545B" w:rsidRPr="00224223">
              <w:t>; F2021L01281</w:t>
            </w:r>
            <w:r w:rsidR="002B4EF1" w:rsidRPr="00224223">
              <w:t>; F2021L01812</w:t>
            </w:r>
            <w:r w:rsidR="00BE24FB" w:rsidRPr="00224223">
              <w:t>; F2022L00367</w:t>
            </w:r>
          </w:p>
        </w:tc>
      </w:tr>
      <w:tr w:rsidR="00D11F9A" w:rsidRPr="00224223" w14:paraId="2B303F4B" w14:textId="77777777" w:rsidTr="00D34DDD">
        <w:trPr>
          <w:cantSplit/>
        </w:trPr>
        <w:tc>
          <w:tcPr>
            <w:tcW w:w="1510" w:type="pct"/>
            <w:shd w:val="clear" w:color="auto" w:fill="auto"/>
          </w:tcPr>
          <w:p w14:paraId="4493B5F0" w14:textId="77777777" w:rsidR="00D11F9A" w:rsidRPr="00224223" w:rsidRDefault="00D11F9A" w:rsidP="00736E54">
            <w:pPr>
              <w:pStyle w:val="ENoteTableText"/>
              <w:tabs>
                <w:tab w:val="center" w:leader="dot" w:pos="2268"/>
              </w:tabs>
            </w:pPr>
          </w:p>
        </w:tc>
        <w:tc>
          <w:tcPr>
            <w:tcW w:w="3490" w:type="pct"/>
            <w:shd w:val="clear" w:color="auto" w:fill="auto"/>
          </w:tcPr>
          <w:p w14:paraId="71B79732" w14:textId="56AB328D" w:rsidR="00D11F9A" w:rsidRPr="00224223" w:rsidRDefault="00D11F9A" w:rsidP="00736E54">
            <w:pPr>
              <w:pStyle w:val="ENoteTableText"/>
            </w:pPr>
            <w:r w:rsidRPr="00224223">
              <w:t>ed C7</w:t>
            </w:r>
          </w:p>
        </w:tc>
      </w:tr>
      <w:tr w:rsidR="00123FAC" w:rsidRPr="00224223" w14:paraId="028EAA97" w14:textId="77777777" w:rsidTr="00D34DDD">
        <w:trPr>
          <w:cantSplit/>
        </w:trPr>
        <w:tc>
          <w:tcPr>
            <w:tcW w:w="1510" w:type="pct"/>
            <w:shd w:val="clear" w:color="auto" w:fill="auto"/>
          </w:tcPr>
          <w:p w14:paraId="5648DD90" w14:textId="77777777" w:rsidR="00123FAC" w:rsidRPr="00224223" w:rsidRDefault="00123FAC" w:rsidP="00736E54">
            <w:pPr>
              <w:pStyle w:val="ENoteTableText"/>
              <w:tabs>
                <w:tab w:val="center" w:leader="dot" w:pos="2268"/>
              </w:tabs>
            </w:pPr>
          </w:p>
        </w:tc>
        <w:tc>
          <w:tcPr>
            <w:tcW w:w="3490" w:type="pct"/>
            <w:shd w:val="clear" w:color="auto" w:fill="auto"/>
          </w:tcPr>
          <w:p w14:paraId="4468C65D" w14:textId="3F058AC5" w:rsidR="00123FAC" w:rsidRPr="00224223" w:rsidRDefault="00123FAC" w:rsidP="00736E54">
            <w:pPr>
              <w:pStyle w:val="ENoteTableText"/>
            </w:pPr>
            <w:r w:rsidRPr="00224223">
              <w:t>am F2022L01099</w:t>
            </w:r>
            <w:r w:rsidR="00637607" w:rsidRPr="00224223">
              <w:t>; F2022L01518</w:t>
            </w:r>
            <w:r w:rsidR="00587E9B" w:rsidRPr="00224223">
              <w:t xml:space="preserve">; </w:t>
            </w:r>
            <w:r w:rsidR="00587E9B" w:rsidRPr="00224223">
              <w:rPr>
                <w:u w:val="single"/>
              </w:rPr>
              <w:t>F2023L01386</w:t>
            </w:r>
          </w:p>
        </w:tc>
      </w:tr>
      <w:tr w:rsidR="00CD0D7B" w:rsidRPr="00224223" w14:paraId="2ADE72CE" w14:textId="77777777" w:rsidTr="00D34DDD">
        <w:trPr>
          <w:cantSplit/>
        </w:trPr>
        <w:tc>
          <w:tcPr>
            <w:tcW w:w="1510" w:type="pct"/>
            <w:shd w:val="clear" w:color="auto" w:fill="auto"/>
          </w:tcPr>
          <w:p w14:paraId="16C25DA0" w14:textId="29E161E4" w:rsidR="00CD0D7B" w:rsidRPr="00224223" w:rsidRDefault="00DE4D18" w:rsidP="00736E54">
            <w:pPr>
              <w:pStyle w:val="ENoteTableText"/>
              <w:tabs>
                <w:tab w:val="center" w:leader="dot" w:pos="2268"/>
              </w:tabs>
              <w:rPr>
                <w:b/>
              </w:rPr>
            </w:pPr>
            <w:r w:rsidRPr="00224223">
              <w:rPr>
                <w:b/>
              </w:rPr>
              <w:t>Division 4</w:t>
            </w:r>
            <w:r w:rsidR="00CD0D7B" w:rsidRPr="00224223">
              <w:rPr>
                <w:b/>
              </w:rPr>
              <w:t>.2</w:t>
            </w:r>
          </w:p>
        </w:tc>
        <w:tc>
          <w:tcPr>
            <w:tcW w:w="3490" w:type="pct"/>
            <w:shd w:val="clear" w:color="auto" w:fill="auto"/>
          </w:tcPr>
          <w:p w14:paraId="398E8058" w14:textId="77777777" w:rsidR="00CD0D7B" w:rsidRPr="00224223" w:rsidRDefault="00CD0D7B" w:rsidP="00736E54">
            <w:pPr>
              <w:pStyle w:val="ENoteTableText"/>
            </w:pPr>
          </w:p>
        </w:tc>
      </w:tr>
      <w:tr w:rsidR="00CD0D7B" w:rsidRPr="00224223" w14:paraId="4F8A0579" w14:textId="77777777" w:rsidTr="00D34DDD">
        <w:trPr>
          <w:cantSplit/>
        </w:trPr>
        <w:tc>
          <w:tcPr>
            <w:tcW w:w="1510" w:type="pct"/>
            <w:shd w:val="clear" w:color="auto" w:fill="auto"/>
          </w:tcPr>
          <w:p w14:paraId="45438300" w14:textId="653001FD" w:rsidR="00CD0D7B" w:rsidRPr="00224223" w:rsidRDefault="00CD0D7B" w:rsidP="00736E54">
            <w:pPr>
              <w:pStyle w:val="ENoteTableText"/>
              <w:tabs>
                <w:tab w:val="center" w:leader="dot" w:pos="2268"/>
              </w:tabs>
            </w:pPr>
            <w:r w:rsidRPr="00224223">
              <w:t>c 4.2.2</w:t>
            </w:r>
            <w:r w:rsidRPr="00224223">
              <w:tab/>
            </w:r>
          </w:p>
        </w:tc>
        <w:tc>
          <w:tcPr>
            <w:tcW w:w="3490" w:type="pct"/>
            <w:shd w:val="clear" w:color="auto" w:fill="auto"/>
          </w:tcPr>
          <w:p w14:paraId="4A057C9A" w14:textId="718F2AD4" w:rsidR="00CD0D7B" w:rsidRPr="00224223" w:rsidRDefault="00CD0D7B" w:rsidP="00736E54">
            <w:pPr>
              <w:pStyle w:val="ENoteTableText"/>
            </w:pPr>
            <w:r w:rsidRPr="00224223">
              <w:t>am F2022L00367</w:t>
            </w:r>
          </w:p>
        </w:tc>
      </w:tr>
      <w:tr w:rsidR="00133C03" w:rsidRPr="00224223" w14:paraId="315362CA" w14:textId="77777777" w:rsidTr="00D34DDD">
        <w:trPr>
          <w:cantSplit/>
        </w:trPr>
        <w:tc>
          <w:tcPr>
            <w:tcW w:w="1510" w:type="pct"/>
            <w:shd w:val="clear" w:color="auto" w:fill="auto"/>
          </w:tcPr>
          <w:p w14:paraId="233135C2" w14:textId="697C970B" w:rsidR="00133C03" w:rsidRPr="00224223" w:rsidRDefault="003745AC" w:rsidP="0005613E">
            <w:pPr>
              <w:pStyle w:val="ENoteTableText"/>
              <w:keepNext/>
              <w:keepLines/>
              <w:tabs>
                <w:tab w:val="center" w:leader="dot" w:pos="2268"/>
              </w:tabs>
              <w:rPr>
                <w:b/>
              </w:rPr>
            </w:pPr>
            <w:r w:rsidRPr="00224223">
              <w:rPr>
                <w:b/>
              </w:rPr>
              <w:t>Part 5</w:t>
            </w:r>
          </w:p>
        </w:tc>
        <w:tc>
          <w:tcPr>
            <w:tcW w:w="3490" w:type="pct"/>
            <w:shd w:val="clear" w:color="auto" w:fill="auto"/>
          </w:tcPr>
          <w:p w14:paraId="31E82154" w14:textId="29E9F357" w:rsidR="004A6252" w:rsidRPr="00224223" w:rsidRDefault="004A6252" w:rsidP="00736E54">
            <w:pPr>
              <w:pStyle w:val="ENoteTableText"/>
              <w:rPr>
                <w:b/>
              </w:rPr>
            </w:pPr>
          </w:p>
        </w:tc>
      </w:tr>
      <w:tr w:rsidR="004A6252" w:rsidRPr="00224223" w14:paraId="402BD34B" w14:textId="77777777" w:rsidTr="00D34DDD">
        <w:trPr>
          <w:cantSplit/>
        </w:trPr>
        <w:tc>
          <w:tcPr>
            <w:tcW w:w="1510" w:type="pct"/>
            <w:shd w:val="clear" w:color="auto" w:fill="auto"/>
          </w:tcPr>
          <w:p w14:paraId="76246F98" w14:textId="51D04B3D" w:rsidR="004A6252" w:rsidRPr="00224223" w:rsidRDefault="00DE4D18" w:rsidP="0005613E">
            <w:pPr>
              <w:pStyle w:val="ENoteTableText"/>
              <w:keepNext/>
              <w:keepLines/>
              <w:tabs>
                <w:tab w:val="center" w:leader="dot" w:pos="2268"/>
              </w:tabs>
              <w:rPr>
                <w:b/>
              </w:rPr>
            </w:pPr>
            <w:r w:rsidRPr="00224223">
              <w:rPr>
                <w:b/>
              </w:rPr>
              <w:t>Division 5</w:t>
            </w:r>
            <w:r w:rsidR="004A6252" w:rsidRPr="00224223">
              <w:rPr>
                <w:b/>
              </w:rPr>
              <w:t>.2</w:t>
            </w:r>
          </w:p>
        </w:tc>
        <w:tc>
          <w:tcPr>
            <w:tcW w:w="3490" w:type="pct"/>
            <w:shd w:val="clear" w:color="auto" w:fill="auto"/>
          </w:tcPr>
          <w:p w14:paraId="6EDA1A32" w14:textId="77777777" w:rsidR="004A6252" w:rsidRPr="00224223" w:rsidRDefault="004A6252" w:rsidP="00736E54">
            <w:pPr>
              <w:pStyle w:val="ENoteTableText"/>
              <w:rPr>
                <w:b/>
              </w:rPr>
            </w:pPr>
          </w:p>
        </w:tc>
      </w:tr>
      <w:tr w:rsidR="001C1057" w:rsidRPr="00224223" w14:paraId="01684F38" w14:textId="77777777" w:rsidTr="00D34DDD">
        <w:trPr>
          <w:cantSplit/>
        </w:trPr>
        <w:tc>
          <w:tcPr>
            <w:tcW w:w="1510" w:type="pct"/>
            <w:shd w:val="clear" w:color="auto" w:fill="auto"/>
          </w:tcPr>
          <w:p w14:paraId="0A7F432D" w14:textId="23002C91" w:rsidR="001C1057" w:rsidRPr="00224223" w:rsidRDefault="001C1057" w:rsidP="00736E54">
            <w:pPr>
              <w:pStyle w:val="ENoteTableText"/>
              <w:tabs>
                <w:tab w:val="center" w:leader="dot" w:pos="2268"/>
              </w:tabs>
            </w:pPr>
            <w:r w:rsidRPr="00224223">
              <w:t>c 5.2.2</w:t>
            </w:r>
            <w:r w:rsidRPr="00224223">
              <w:tab/>
            </w:r>
          </w:p>
        </w:tc>
        <w:tc>
          <w:tcPr>
            <w:tcW w:w="3490" w:type="pct"/>
            <w:shd w:val="clear" w:color="auto" w:fill="auto"/>
          </w:tcPr>
          <w:p w14:paraId="4F40BB8F" w14:textId="7B522313" w:rsidR="001C1057" w:rsidRPr="00224223" w:rsidRDefault="001C1057" w:rsidP="00736E54">
            <w:pPr>
              <w:pStyle w:val="ENoteTableText"/>
              <w:rPr>
                <w:b/>
              </w:rPr>
            </w:pPr>
            <w:r w:rsidRPr="00224223">
              <w:t>am F2021L01812</w:t>
            </w:r>
          </w:p>
        </w:tc>
      </w:tr>
      <w:tr w:rsidR="00BE24FB" w:rsidRPr="00224223" w14:paraId="678B6812" w14:textId="77777777" w:rsidTr="00D34DDD">
        <w:trPr>
          <w:cantSplit/>
        </w:trPr>
        <w:tc>
          <w:tcPr>
            <w:tcW w:w="1510" w:type="pct"/>
            <w:shd w:val="clear" w:color="auto" w:fill="auto"/>
          </w:tcPr>
          <w:p w14:paraId="14E8286C" w14:textId="429C2D38" w:rsidR="00BE24FB" w:rsidRPr="00224223" w:rsidRDefault="00BE24FB" w:rsidP="00736E54">
            <w:pPr>
              <w:pStyle w:val="ENoteTableText"/>
              <w:tabs>
                <w:tab w:val="center" w:leader="dot" w:pos="2268"/>
              </w:tabs>
            </w:pPr>
            <w:r w:rsidRPr="00224223">
              <w:t>c 5.2.4</w:t>
            </w:r>
            <w:r w:rsidRPr="00224223">
              <w:tab/>
            </w:r>
          </w:p>
        </w:tc>
        <w:tc>
          <w:tcPr>
            <w:tcW w:w="3490" w:type="pct"/>
            <w:shd w:val="clear" w:color="auto" w:fill="auto"/>
          </w:tcPr>
          <w:p w14:paraId="296374FA" w14:textId="1DC48549" w:rsidR="00BE24FB" w:rsidRPr="00224223" w:rsidRDefault="00BE24FB" w:rsidP="00736E54">
            <w:pPr>
              <w:pStyle w:val="ENoteTableText"/>
            </w:pPr>
            <w:r w:rsidRPr="00224223">
              <w:t>am F2022L00367</w:t>
            </w:r>
          </w:p>
        </w:tc>
      </w:tr>
      <w:tr w:rsidR="0034545B" w:rsidRPr="00224223" w14:paraId="1AA9B658" w14:textId="77777777" w:rsidTr="00D34DDD">
        <w:trPr>
          <w:cantSplit/>
        </w:trPr>
        <w:tc>
          <w:tcPr>
            <w:tcW w:w="1510" w:type="pct"/>
            <w:shd w:val="clear" w:color="auto" w:fill="auto"/>
          </w:tcPr>
          <w:p w14:paraId="5BC8B04C" w14:textId="403D0D0A" w:rsidR="0034545B" w:rsidRPr="00224223" w:rsidRDefault="0034545B" w:rsidP="00736E54">
            <w:pPr>
              <w:pStyle w:val="ENoteTableText"/>
              <w:tabs>
                <w:tab w:val="center" w:leader="dot" w:pos="2268"/>
              </w:tabs>
            </w:pPr>
            <w:r w:rsidRPr="00224223">
              <w:t>c 5.2.6A</w:t>
            </w:r>
            <w:r w:rsidRPr="00224223">
              <w:tab/>
            </w:r>
          </w:p>
        </w:tc>
        <w:tc>
          <w:tcPr>
            <w:tcW w:w="3490" w:type="pct"/>
            <w:shd w:val="clear" w:color="auto" w:fill="auto"/>
          </w:tcPr>
          <w:p w14:paraId="3D204952" w14:textId="184DF4B4" w:rsidR="0034545B" w:rsidRPr="00224223" w:rsidRDefault="0034545B" w:rsidP="00736E54">
            <w:pPr>
              <w:pStyle w:val="ENoteTableText"/>
            </w:pPr>
            <w:r w:rsidRPr="00224223">
              <w:t>ad F2021L01281</w:t>
            </w:r>
          </w:p>
        </w:tc>
      </w:tr>
      <w:tr w:rsidR="00AA2170" w:rsidRPr="00224223" w14:paraId="7D923FEA" w14:textId="77777777" w:rsidTr="00D34DDD">
        <w:trPr>
          <w:cantSplit/>
        </w:trPr>
        <w:tc>
          <w:tcPr>
            <w:tcW w:w="1510" w:type="pct"/>
            <w:shd w:val="clear" w:color="auto" w:fill="auto"/>
          </w:tcPr>
          <w:p w14:paraId="687F6F62" w14:textId="1869DB78" w:rsidR="00AA2170" w:rsidRPr="00224223" w:rsidRDefault="00AA2170" w:rsidP="00736E54">
            <w:pPr>
              <w:pStyle w:val="ENoteTableText"/>
              <w:tabs>
                <w:tab w:val="center" w:leader="dot" w:pos="2268"/>
              </w:tabs>
            </w:pPr>
            <w:r w:rsidRPr="00224223">
              <w:t>c 5.2.10</w:t>
            </w:r>
            <w:r w:rsidRPr="00224223">
              <w:tab/>
            </w:r>
          </w:p>
        </w:tc>
        <w:tc>
          <w:tcPr>
            <w:tcW w:w="3490" w:type="pct"/>
            <w:shd w:val="clear" w:color="auto" w:fill="auto"/>
          </w:tcPr>
          <w:p w14:paraId="7BE0E3DB" w14:textId="0E9B0C74" w:rsidR="00AA2170" w:rsidRPr="00224223" w:rsidRDefault="00AA2170" w:rsidP="00736E54">
            <w:pPr>
              <w:pStyle w:val="ENoteTableText"/>
            </w:pPr>
            <w:r w:rsidRPr="00224223">
              <w:t>am F2022L00367</w:t>
            </w:r>
          </w:p>
        </w:tc>
      </w:tr>
      <w:tr w:rsidR="004A6252" w:rsidRPr="00224223" w14:paraId="1D6FEF57" w14:textId="77777777" w:rsidTr="00D34DDD">
        <w:trPr>
          <w:cantSplit/>
        </w:trPr>
        <w:tc>
          <w:tcPr>
            <w:tcW w:w="1510" w:type="pct"/>
            <w:shd w:val="clear" w:color="auto" w:fill="auto"/>
          </w:tcPr>
          <w:p w14:paraId="2878B3EE" w14:textId="543BEC1F" w:rsidR="004A6252" w:rsidRPr="00224223" w:rsidRDefault="004A6252" w:rsidP="00736E54">
            <w:pPr>
              <w:pStyle w:val="ENoteTableText"/>
              <w:tabs>
                <w:tab w:val="center" w:leader="dot" w:pos="2268"/>
              </w:tabs>
            </w:pPr>
            <w:r w:rsidRPr="00224223">
              <w:t>Group T1 Table</w:t>
            </w:r>
            <w:r w:rsidRPr="00224223">
              <w:tab/>
            </w:r>
          </w:p>
        </w:tc>
        <w:tc>
          <w:tcPr>
            <w:tcW w:w="3490" w:type="pct"/>
            <w:shd w:val="clear" w:color="auto" w:fill="auto"/>
          </w:tcPr>
          <w:p w14:paraId="399B7F50" w14:textId="73C15439" w:rsidR="004A6252" w:rsidRPr="00224223" w:rsidRDefault="004A6252" w:rsidP="00736E54">
            <w:pPr>
              <w:pStyle w:val="ENoteTableText"/>
            </w:pPr>
            <w:r w:rsidRPr="00224223">
              <w:t>am F2021L00681</w:t>
            </w:r>
            <w:r w:rsidR="0034545B" w:rsidRPr="00224223">
              <w:t>; F2021L01281</w:t>
            </w:r>
            <w:r w:rsidR="00D878B1" w:rsidRPr="00224223">
              <w:t>; F2021L01812</w:t>
            </w:r>
            <w:r w:rsidR="000255E5" w:rsidRPr="00224223">
              <w:t>; F2021L01814</w:t>
            </w:r>
          </w:p>
        </w:tc>
      </w:tr>
      <w:tr w:rsidR="00AA2170" w:rsidRPr="00224223" w14:paraId="58AFA728" w14:textId="77777777" w:rsidTr="00D34DDD">
        <w:trPr>
          <w:cantSplit/>
        </w:trPr>
        <w:tc>
          <w:tcPr>
            <w:tcW w:w="1510" w:type="pct"/>
            <w:shd w:val="clear" w:color="auto" w:fill="auto"/>
          </w:tcPr>
          <w:p w14:paraId="7D1ACD70" w14:textId="312BDDB4" w:rsidR="00AA2170" w:rsidRPr="00224223" w:rsidRDefault="00DE4D18" w:rsidP="00736E54">
            <w:pPr>
              <w:pStyle w:val="ENoteTableText"/>
              <w:tabs>
                <w:tab w:val="center" w:leader="dot" w:pos="2268"/>
              </w:tabs>
              <w:rPr>
                <w:b/>
              </w:rPr>
            </w:pPr>
            <w:r w:rsidRPr="00224223">
              <w:rPr>
                <w:b/>
              </w:rPr>
              <w:t>Division 5</w:t>
            </w:r>
            <w:r w:rsidR="00AA2170" w:rsidRPr="00224223">
              <w:rPr>
                <w:b/>
              </w:rPr>
              <w:t>.3</w:t>
            </w:r>
          </w:p>
        </w:tc>
        <w:tc>
          <w:tcPr>
            <w:tcW w:w="3490" w:type="pct"/>
            <w:shd w:val="clear" w:color="auto" w:fill="auto"/>
          </w:tcPr>
          <w:p w14:paraId="08484C9C" w14:textId="77777777" w:rsidR="00AA2170" w:rsidRPr="00224223" w:rsidRDefault="00AA2170" w:rsidP="00736E54">
            <w:pPr>
              <w:pStyle w:val="ENoteTableText"/>
            </w:pPr>
          </w:p>
        </w:tc>
      </w:tr>
      <w:tr w:rsidR="00F5567C" w:rsidRPr="00224223" w14:paraId="1CB2126A" w14:textId="77777777" w:rsidTr="00D34DDD">
        <w:trPr>
          <w:cantSplit/>
        </w:trPr>
        <w:tc>
          <w:tcPr>
            <w:tcW w:w="1510" w:type="pct"/>
            <w:shd w:val="clear" w:color="auto" w:fill="auto"/>
          </w:tcPr>
          <w:p w14:paraId="60C54298" w14:textId="5BBE42DB" w:rsidR="00F5567C" w:rsidRPr="00224223" w:rsidRDefault="00F5567C" w:rsidP="00736E54">
            <w:pPr>
              <w:pStyle w:val="ENoteTableText"/>
              <w:tabs>
                <w:tab w:val="center" w:leader="dot" w:pos="2268"/>
              </w:tabs>
            </w:pPr>
            <w:r w:rsidRPr="00224223">
              <w:t>c 5.3.1</w:t>
            </w:r>
            <w:r w:rsidRPr="00224223">
              <w:tab/>
            </w:r>
          </w:p>
        </w:tc>
        <w:tc>
          <w:tcPr>
            <w:tcW w:w="3490" w:type="pct"/>
            <w:shd w:val="clear" w:color="auto" w:fill="auto"/>
          </w:tcPr>
          <w:p w14:paraId="0A98A301" w14:textId="2804A83A" w:rsidR="00F5567C" w:rsidRPr="00224223" w:rsidRDefault="00F5567C" w:rsidP="00736E54">
            <w:pPr>
              <w:pStyle w:val="ENoteTableText"/>
            </w:pPr>
            <w:r w:rsidRPr="00224223">
              <w:t>am F2022L00367</w:t>
            </w:r>
            <w:r w:rsidR="00AD6D32" w:rsidRPr="00224223">
              <w:t>; F2023L00416</w:t>
            </w:r>
            <w:r w:rsidR="004A3D8E" w:rsidRPr="00224223">
              <w:t xml:space="preserve">; </w:t>
            </w:r>
            <w:r w:rsidR="004A3D8E" w:rsidRPr="00224223">
              <w:rPr>
                <w:u w:val="single"/>
              </w:rPr>
              <w:t>F2023L01386</w:t>
            </w:r>
          </w:p>
        </w:tc>
      </w:tr>
      <w:tr w:rsidR="00AA2170" w:rsidRPr="00224223" w14:paraId="16A3666B" w14:textId="77777777" w:rsidTr="00D34DDD">
        <w:trPr>
          <w:cantSplit/>
        </w:trPr>
        <w:tc>
          <w:tcPr>
            <w:tcW w:w="1510" w:type="pct"/>
            <w:shd w:val="clear" w:color="auto" w:fill="auto"/>
          </w:tcPr>
          <w:p w14:paraId="4C60E311" w14:textId="4C0B7D05" w:rsidR="00AA2170" w:rsidRPr="00224223" w:rsidRDefault="00AA2170" w:rsidP="00736E54">
            <w:pPr>
              <w:pStyle w:val="ENoteTableText"/>
              <w:tabs>
                <w:tab w:val="center" w:leader="dot" w:pos="2268"/>
              </w:tabs>
            </w:pPr>
            <w:r w:rsidRPr="00224223">
              <w:t>c 5.3.4</w:t>
            </w:r>
            <w:r w:rsidRPr="00224223">
              <w:tab/>
            </w:r>
          </w:p>
        </w:tc>
        <w:tc>
          <w:tcPr>
            <w:tcW w:w="3490" w:type="pct"/>
            <w:shd w:val="clear" w:color="auto" w:fill="auto"/>
          </w:tcPr>
          <w:p w14:paraId="3BF3E4F5" w14:textId="355C015D" w:rsidR="00AA2170" w:rsidRPr="00224223" w:rsidRDefault="00AA2170" w:rsidP="00736E54">
            <w:pPr>
              <w:pStyle w:val="ENoteTableText"/>
            </w:pPr>
            <w:r w:rsidRPr="00224223">
              <w:t>am F2022L00367</w:t>
            </w:r>
          </w:p>
        </w:tc>
      </w:tr>
      <w:tr w:rsidR="00AA2170" w:rsidRPr="00224223" w14:paraId="69451C60" w14:textId="77777777" w:rsidTr="00D34DDD">
        <w:trPr>
          <w:cantSplit/>
        </w:trPr>
        <w:tc>
          <w:tcPr>
            <w:tcW w:w="1510" w:type="pct"/>
            <w:shd w:val="clear" w:color="auto" w:fill="auto"/>
          </w:tcPr>
          <w:p w14:paraId="2E525022" w14:textId="420B9A05" w:rsidR="00AA2170" w:rsidRPr="00224223" w:rsidRDefault="00DE4D18" w:rsidP="00736E54">
            <w:pPr>
              <w:pStyle w:val="ENoteTableText"/>
              <w:tabs>
                <w:tab w:val="center" w:leader="dot" w:pos="2268"/>
              </w:tabs>
              <w:rPr>
                <w:b/>
              </w:rPr>
            </w:pPr>
            <w:r w:rsidRPr="00224223">
              <w:rPr>
                <w:b/>
              </w:rPr>
              <w:t>Division 5</w:t>
            </w:r>
            <w:r w:rsidR="00AA2170" w:rsidRPr="00224223">
              <w:rPr>
                <w:b/>
              </w:rPr>
              <w:t>.4</w:t>
            </w:r>
          </w:p>
        </w:tc>
        <w:tc>
          <w:tcPr>
            <w:tcW w:w="3490" w:type="pct"/>
            <w:shd w:val="clear" w:color="auto" w:fill="auto"/>
          </w:tcPr>
          <w:p w14:paraId="26D8E139" w14:textId="77777777" w:rsidR="00AA2170" w:rsidRPr="00224223" w:rsidRDefault="00AA2170" w:rsidP="00736E54">
            <w:pPr>
              <w:pStyle w:val="ENoteTableText"/>
            </w:pPr>
          </w:p>
        </w:tc>
      </w:tr>
      <w:tr w:rsidR="00AA2170" w:rsidRPr="00224223" w14:paraId="0815C780" w14:textId="77777777" w:rsidTr="00D34DDD">
        <w:trPr>
          <w:cantSplit/>
        </w:trPr>
        <w:tc>
          <w:tcPr>
            <w:tcW w:w="1510" w:type="pct"/>
            <w:shd w:val="clear" w:color="auto" w:fill="auto"/>
          </w:tcPr>
          <w:p w14:paraId="60D973A9" w14:textId="10CE53DA" w:rsidR="00AA2170" w:rsidRPr="00224223" w:rsidRDefault="00AA2170" w:rsidP="00736E54">
            <w:pPr>
              <w:pStyle w:val="ENoteTableText"/>
              <w:tabs>
                <w:tab w:val="center" w:leader="dot" w:pos="2268"/>
              </w:tabs>
            </w:pPr>
            <w:r w:rsidRPr="00224223">
              <w:t>c 5.4.1</w:t>
            </w:r>
            <w:r w:rsidRPr="00224223">
              <w:tab/>
            </w:r>
          </w:p>
        </w:tc>
        <w:tc>
          <w:tcPr>
            <w:tcW w:w="3490" w:type="pct"/>
            <w:shd w:val="clear" w:color="auto" w:fill="auto"/>
          </w:tcPr>
          <w:p w14:paraId="11370DB6" w14:textId="7FC929DE" w:rsidR="00AA2170" w:rsidRPr="00224223" w:rsidRDefault="00AA2170" w:rsidP="00736E54">
            <w:pPr>
              <w:pStyle w:val="ENoteTableText"/>
            </w:pPr>
            <w:r w:rsidRPr="00224223">
              <w:t>am F2022L00367</w:t>
            </w:r>
          </w:p>
        </w:tc>
      </w:tr>
      <w:tr w:rsidR="00AD6D32" w:rsidRPr="00224223" w14:paraId="3B79E9F9" w14:textId="77777777" w:rsidTr="00D34DDD">
        <w:trPr>
          <w:cantSplit/>
        </w:trPr>
        <w:tc>
          <w:tcPr>
            <w:tcW w:w="1510" w:type="pct"/>
            <w:shd w:val="clear" w:color="auto" w:fill="auto"/>
          </w:tcPr>
          <w:p w14:paraId="48CCEA26" w14:textId="06A769CE" w:rsidR="00AD6D32" w:rsidRPr="00224223" w:rsidRDefault="00AD6D32" w:rsidP="00736E54">
            <w:pPr>
              <w:pStyle w:val="ENoteTableText"/>
              <w:tabs>
                <w:tab w:val="center" w:leader="dot" w:pos="2268"/>
              </w:tabs>
            </w:pPr>
            <w:r w:rsidRPr="00224223">
              <w:t>Group T3 Table</w:t>
            </w:r>
            <w:r w:rsidRPr="00224223">
              <w:tab/>
            </w:r>
          </w:p>
        </w:tc>
        <w:tc>
          <w:tcPr>
            <w:tcW w:w="3490" w:type="pct"/>
            <w:shd w:val="clear" w:color="auto" w:fill="auto"/>
          </w:tcPr>
          <w:p w14:paraId="783F9D13" w14:textId="44687BB7" w:rsidR="00AD6D32" w:rsidRPr="00224223" w:rsidRDefault="00AD6D32" w:rsidP="00736E54">
            <w:pPr>
              <w:pStyle w:val="ENoteTableText"/>
            </w:pPr>
            <w:r w:rsidRPr="00224223">
              <w:t>am F2023L00416</w:t>
            </w:r>
          </w:p>
        </w:tc>
      </w:tr>
      <w:tr w:rsidR="001A70E5" w:rsidRPr="00224223" w14:paraId="1E07190D" w14:textId="77777777" w:rsidTr="00D34DDD">
        <w:trPr>
          <w:cantSplit/>
        </w:trPr>
        <w:tc>
          <w:tcPr>
            <w:tcW w:w="1510" w:type="pct"/>
            <w:shd w:val="clear" w:color="auto" w:fill="auto"/>
          </w:tcPr>
          <w:p w14:paraId="5B86269D" w14:textId="4601F90C" w:rsidR="001A70E5" w:rsidRPr="00224223" w:rsidRDefault="00DE4D18" w:rsidP="00736E54">
            <w:pPr>
              <w:pStyle w:val="ENoteTableText"/>
              <w:tabs>
                <w:tab w:val="center" w:leader="dot" w:pos="2268"/>
              </w:tabs>
              <w:rPr>
                <w:b/>
              </w:rPr>
            </w:pPr>
            <w:r w:rsidRPr="00224223">
              <w:rPr>
                <w:b/>
              </w:rPr>
              <w:t>Division 5</w:t>
            </w:r>
            <w:r w:rsidR="001A70E5" w:rsidRPr="00224223">
              <w:rPr>
                <w:b/>
              </w:rPr>
              <w:t>.5</w:t>
            </w:r>
          </w:p>
        </w:tc>
        <w:tc>
          <w:tcPr>
            <w:tcW w:w="3490" w:type="pct"/>
            <w:shd w:val="clear" w:color="auto" w:fill="auto"/>
          </w:tcPr>
          <w:p w14:paraId="44842EE0" w14:textId="77777777" w:rsidR="001A70E5" w:rsidRPr="00224223" w:rsidRDefault="001A70E5" w:rsidP="00736E54">
            <w:pPr>
              <w:pStyle w:val="ENoteTableText"/>
            </w:pPr>
          </w:p>
        </w:tc>
      </w:tr>
      <w:tr w:rsidR="001A70E5" w:rsidRPr="00224223" w14:paraId="46E7B948" w14:textId="77777777" w:rsidTr="00D34DDD">
        <w:trPr>
          <w:cantSplit/>
        </w:trPr>
        <w:tc>
          <w:tcPr>
            <w:tcW w:w="1510" w:type="pct"/>
            <w:shd w:val="clear" w:color="auto" w:fill="auto"/>
          </w:tcPr>
          <w:p w14:paraId="004884A6" w14:textId="1754402C" w:rsidR="001A70E5" w:rsidRPr="00224223" w:rsidRDefault="001A70E5" w:rsidP="00736E54">
            <w:pPr>
              <w:pStyle w:val="ENoteTableText"/>
              <w:tabs>
                <w:tab w:val="center" w:leader="dot" w:pos="2268"/>
              </w:tabs>
            </w:pPr>
            <w:r w:rsidRPr="00224223">
              <w:t>c 5.5.3</w:t>
            </w:r>
            <w:r w:rsidRPr="00224223">
              <w:tab/>
            </w:r>
          </w:p>
        </w:tc>
        <w:tc>
          <w:tcPr>
            <w:tcW w:w="3490" w:type="pct"/>
            <w:shd w:val="clear" w:color="auto" w:fill="auto"/>
          </w:tcPr>
          <w:p w14:paraId="791572F2" w14:textId="23BA7C68" w:rsidR="001A70E5" w:rsidRPr="00224223" w:rsidRDefault="001A70E5" w:rsidP="00736E54">
            <w:pPr>
              <w:pStyle w:val="ENoteTableText"/>
            </w:pPr>
            <w:r w:rsidRPr="00224223">
              <w:t>am F2021L01748</w:t>
            </w:r>
          </w:p>
        </w:tc>
      </w:tr>
      <w:tr w:rsidR="00AA2170" w:rsidRPr="00224223" w14:paraId="4394C25D" w14:textId="77777777" w:rsidTr="00D34DDD">
        <w:trPr>
          <w:cantSplit/>
        </w:trPr>
        <w:tc>
          <w:tcPr>
            <w:tcW w:w="1510" w:type="pct"/>
            <w:shd w:val="clear" w:color="auto" w:fill="auto"/>
          </w:tcPr>
          <w:p w14:paraId="34123C0E" w14:textId="40EBC803" w:rsidR="00AA2170" w:rsidRPr="00224223" w:rsidRDefault="00AA2170" w:rsidP="00736E54">
            <w:pPr>
              <w:pStyle w:val="ENoteTableText"/>
              <w:tabs>
                <w:tab w:val="center" w:leader="dot" w:pos="2268"/>
              </w:tabs>
            </w:pPr>
            <w:r w:rsidRPr="00224223">
              <w:t>c 5.5.4</w:t>
            </w:r>
            <w:r w:rsidRPr="00224223">
              <w:tab/>
            </w:r>
          </w:p>
        </w:tc>
        <w:tc>
          <w:tcPr>
            <w:tcW w:w="3490" w:type="pct"/>
            <w:shd w:val="clear" w:color="auto" w:fill="auto"/>
          </w:tcPr>
          <w:p w14:paraId="3A96BB1B" w14:textId="27F188BC" w:rsidR="00AA2170" w:rsidRPr="00224223" w:rsidRDefault="00AA2170" w:rsidP="00736E54">
            <w:pPr>
              <w:pStyle w:val="ENoteTableText"/>
            </w:pPr>
            <w:r w:rsidRPr="00224223">
              <w:t>am F2022L00367</w:t>
            </w:r>
          </w:p>
        </w:tc>
      </w:tr>
      <w:tr w:rsidR="000255E5" w:rsidRPr="00224223" w14:paraId="0A55CD53" w14:textId="77777777" w:rsidTr="00D34DDD">
        <w:trPr>
          <w:cantSplit/>
        </w:trPr>
        <w:tc>
          <w:tcPr>
            <w:tcW w:w="1510" w:type="pct"/>
            <w:shd w:val="clear" w:color="auto" w:fill="auto"/>
          </w:tcPr>
          <w:p w14:paraId="54307E66" w14:textId="2A1028BA" w:rsidR="000255E5" w:rsidRPr="00224223" w:rsidRDefault="000255E5" w:rsidP="00736E54">
            <w:pPr>
              <w:pStyle w:val="ENoteTableText"/>
              <w:tabs>
                <w:tab w:val="center" w:leader="dot" w:pos="2268"/>
              </w:tabs>
            </w:pPr>
            <w:r w:rsidRPr="00224223">
              <w:lastRenderedPageBreak/>
              <w:t>Group T4 Table</w:t>
            </w:r>
            <w:r w:rsidRPr="00224223">
              <w:tab/>
            </w:r>
          </w:p>
        </w:tc>
        <w:tc>
          <w:tcPr>
            <w:tcW w:w="3490" w:type="pct"/>
            <w:shd w:val="clear" w:color="auto" w:fill="auto"/>
          </w:tcPr>
          <w:p w14:paraId="636DE778" w14:textId="4F2D5EDC" w:rsidR="000255E5" w:rsidRPr="00224223" w:rsidRDefault="000255E5" w:rsidP="00736E54">
            <w:pPr>
              <w:pStyle w:val="ENoteTableText"/>
            </w:pPr>
            <w:r w:rsidRPr="00224223">
              <w:t>am F2021L01814</w:t>
            </w:r>
          </w:p>
        </w:tc>
      </w:tr>
      <w:tr w:rsidR="000255E5" w:rsidRPr="00224223" w14:paraId="62385DBF" w14:textId="77777777" w:rsidTr="00D34DDD">
        <w:trPr>
          <w:cantSplit/>
        </w:trPr>
        <w:tc>
          <w:tcPr>
            <w:tcW w:w="1510" w:type="pct"/>
            <w:shd w:val="clear" w:color="auto" w:fill="auto"/>
          </w:tcPr>
          <w:p w14:paraId="6DA80734" w14:textId="501E7D2E" w:rsidR="000255E5" w:rsidRPr="00224223" w:rsidRDefault="00DE4D18" w:rsidP="00736E54">
            <w:pPr>
              <w:pStyle w:val="ENoteTableText"/>
              <w:tabs>
                <w:tab w:val="center" w:leader="dot" w:pos="2268"/>
              </w:tabs>
              <w:rPr>
                <w:b/>
              </w:rPr>
            </w:pPr>
            <w:r w:rsidRPr="00224223">
              <w:rPr>
                <w:b/>
              </w:rPr>
              <w:t>Division 5</w:t>
            </w:r>
            <w:r w:rsidR="000255E5" w:rsidRPr="00224223">
              <w:rPr>
                <w:b/>
              </w:rPr>
              <w:t>.6</w:t>
            </w:r>
          </w:p>
        </w:tc>
        <w:tc>
          <w:tcPr>
            <w:tcW w:w="3490" w:type="pct"/>
            <w:shd w:val="clear" w:color="auto" w:fill="auto"/>
          </w:tcPr>
          <w:p w14:paraId="62293739" w14:textId="77777777" w:rsidR="000255E5" w:rsidRPr="00224223" w:rsidRDefault="000255E5" w:rsidP="00736E54">
            <w:pPr>
              <w:pStyle w:val="ENoteTableText"/>
            </w:pPr>
          </w:p>
        </w:tc>
      </w:tr>
      <w:tr w:rsidR="00AA2170" w:rsidRPr="00224223" w14:paraId="307CE227" w14:textId="77777777" w:rsidTr="00D34DDD">
        <w:trPr>
          <w:cantSplit/>
        </w:trPr>
        <w:tc>
          <w:tcPr>
            <w:tcW w:w="1510" w:type="pct"/>
            <w:shd w:val="clear" w:color="auto" w:fill="auto"/>
          </w:tcPr>
          <w:p w14:paraId="679CF9C0" w14:textId="4B00741E" w:rsidR="00AA2170" w:rsidRPr="00224223" w:rsidRDefault="00AA2170" w:rsidP="00736E54">
            <w:pPr>
              <w:pStyle w:val="ENoteTableText"/>
              <w:tabs>
                <w:tab w:val="center" w:leader="dot" w:pos="2268"/>
              </w:tabs>
            </w:pPr>
            <w:r w:rsidRPr="00224223">
              <w:t>c 5.6.1</w:t>
            </w:r>
            <w:r w:rsidRPr="00224223">
              <w:tab/>
            </w:r>
          </w:p>
        </w:tc>
        <w:tc>
          <w:tcPr>
            <w:tcW w:w="3490" w:type="pct"/>
            <w:shd w:val="clear" w:color="auto" w:fill="auto"/>
          </w:tcPr>
          <w:p w14:paraId="0C2632F0" w14:textId="36947EC7" w:rsidR="00AA2170" w:rsidRPr="00224223" w:rsidRDefault="00AA2170" w:rsidP="00736E54">
            <w:pPr>
              <w:pStyle w:val="ENoteTableText"/>
            </w:pPr>
            <w:r w:rsidRPr="00224223">
              <w:t>am F2022L00367</w:t>
            </w:r>
          </w:p>
        </w:tc>
      </w:tr>
      <w:tr w:rsidR="000255E5" w:rsidRPr="00224223" w14:paraId="74CA4691" w14:textId="77777777" w:rsidTr="00D34DDD">
        <w:trPr>
          <w:cantSplit/>
        </w:trPr>
        <w:tc>
          <w:tcPr>
            <w:tcW w:w="1510" w:type="pct"/>
            <w:shd w:val="clear" w:color="auto" w:fill="auto"/>
          </w:tcPr>
          <w:p w14:paraId="69CC4F38" w14:textId="7B292845" w:rsidR="000255E5" w:rsidRPr="00224223" w:rsidRDefault="000255E5" w:rsidP="00736E54">
            <w:pPr>
              <w:pStyle w:val="ENoteTableText"/>
              <w:tabs>
                <w:tab w:val="center" w:leader="dot" w:pos="2268"/>
              </w:tabs>
            </w:pPr>
            <w:r w:rsidRPr="00224223">
              <w:t>Group T6 Table</w:t>
            </w:r>
            <w:r w:rsidRPr="00224223">
              <w:tab/>
            </w:r>
          </w:p>
        </w:tc>
        <w:tc>
          <w:tcPr>
            <w:tcW w:w="3490" w:type="pct"/>
            <w:shd w:val="clear" w:color="auto" w:fill="auto"/>
          </w:tcPr>
          <w:p w14:paraId="5E080590" w14:textId="7A348A91" w:rsidR="000255E5" w:rsidRPr="00224223" w:rsidRDefault="000255E5" w:rsidP="00736E54">
            <w:pPr>
              <w:pStyle w:val="ENoteTableText"/>
            </w:pPr>
            <w:r w:rsidRPr="00224223">
              <w:t>am F2021L01814</w:t>
            </w:r>
          </w:p>
        </w:tc>
      </w:tr>
      <w:tr w:rsidR="00D878B1" w:rsidRPr="00224223" w14:paraId="19A6BC38" w14:textId="77777777" w:rsidTr="00D34DDD">
        <w:trPr>
          <w:cantSplit/>
        </w:trPr>
        <w:tc>
          <w:tcPr>
            <w:tcW w:w="1510" w:type="pct"/>
            <w:shd w:val="clear" w:color="auto" w:fill="auto"/>
          </w:tcPr>
          <w:p w14:paraId="72B64EDA" w14:textId="0E9E082C" w:rsidR="00D878B1" w:rsidRPr="00224223" w:rsidRDefault="00DE4D18" w:rsidP="00736E54">
            <w:pPr>
              <w:pStyle w:val="ENoteTableText"/>
              <w:tabs>
                <w:tab w:val="center" w:leader="dot" w:pos="2268"/>
              </w:tabs>
              <w:rPr>
                <w:b/>
              </w:rPr>
            </w:pPr>
            <w:r w:rsidRPr="00224223">
              <w:rPr>
                <w:b/>
              </w:rPr>
              <w:t>Division 5</w:t>
            </w:r>
            <w:r w:rsidR="00D878B1" w:rsidRPr="00224223">
              <w:rPr>
                <w:b/>
              </w:rPr>
              <w:t>.7</w:t>
            </w:r>
          </w:p>
        </w:tc>
        <w:tc>
          <w:tcPr>
            <w:tcW w:w="3490" w:type="pct"/>
            <w:shd w:val="clear" w:color="auto" w:fill="auto"/>
          </w:tcPr>
          <w:p w14:paraId="56FBEC57" w14:textId="77777777" w:rsidR="00D878B1" w:rsidRPr="00224223" w:rsidRDefault="00D878B1" w:rsidP="00736E54">
            <w:pPr>
              <w:pStyle w:val="ENoteTableText"/>
            </w:pPr>
          </w:p>
        </w:tc>
      </w:tr>
      <w:tr w:rsidR="00AA2170" w:rsidRPr="00224223" w14:paraId="7E41ADAD" w14:textId="77777777" w:rsidTr="00D34DDD">
        <w:trPr>
          <w:cantSplit/>
        </w:trPr>
        <w:tc>
          <w:tcPr>
            <w:tcW w:w="1510" w:type="pct"/>
            <w:shd w:val="clear" w:color="auto" w:fill="auto"/>
          </w:tcPr>
          <w:p w14:paraId="3A84EDBD" w14:textId="714C7F28" w:rsidR="00AA2170" w:rsidRPr="00224223" w:rsidRDefault="00AA2170" w:rsidP="00736E54">
            <w:pPr>
              <w:pStyle w:val="ENoteTableText"/>
              <w:tabs>
                <w:tab w:val="center" w:leader="dot" w:pos="2268"/>
              </w:tabs>
            </w:pPr>
            <w:r w:rsidRPr="00224223">
              <w:t>c 5.7.1</w:t>
            </w:r>
            <w:r w:rsidRPr="00224223">
              <w:tab/>
            </w:r>
          </w:p>
        </w:tc>
        <w:tc>
          <w:tcPr>
            <w:tcW w:w="3490" w:type="pct"/>
            <w:shd w:val="clear" w:color="auto" w:fill="auto"/>
          </w:tcPr>
          <w:p w14:paraId="18A14786" w14:textId="1509187A" w:rsidR="00AA2170" w:rsidRPr="00224223" w:rsidRDefault="00AA2170" w:rsidP="00736E54">
            <w:pPr>
              <w:pStyle w:val="ENoteTableText"/>
            </w:pPr>
            <w:r w:rsidRPr="00224223">
              <w:t>am F2022L00367</w:t>
            </w:r>
            <w:r w:rsidR="00AC0E9E" w:rsidRPr="00224223">
              <w:t>; F2023L00416</w:t>
            </w:r>
            <w:r w:rsidR="00573CAB" w:rsidRPr="00224223">
              <w:t xml:space="preserve">; </w:t>
            </w:r>
            <w:r w:rsidR="00573CAB" w:rsidRPr="00224223">
              <w:rPr>
                <w:u w:val="single"/>
              </w:rPr>
              <w:t>F2023L01386</w:t>
            </w:r>
          </w:p>
        </w:tc>
      </w:tr>
      <w:tr w:rsidR="00AA2170" w:rsidRPr="00224223" w14:paraId="17C92A6A" w14:textId="77777777" w:rsidTr="00D34DDD">
        <w:trPr>
          <w:cantSplit/>
        </w:trPr>
        <w:tc>
          <w:tcPr>
            <w:tcW w:w="1510" w:type="pct"/>
            <w:shd w:val="clear" w:color="auto" w:fill="auto"/>
          </w:tcPr>
          <w:p w14:paraId="34A5A422" w14:textId="757ABEEE" w:rsidR="00AA2170" w:rsidRPr="00224223" w:rsidRDefault="00AA2170" w:rsidP="00736E54">
            <w:pPr>
              <w:pStyle w:val="ENoteTableText"/>
              <w:tabs>
                <w:tab w:val="center" w:leader="dot" w:pos="2268"/>
              </w:tabs>
            </w:pPr>
            <w:r w:rsidRPr="00224223">
              <w:t>c 5.7.2</w:t>
            </w:r>
            <w:r w:rsidRPr="00224223">
              <w:tab/>
            </w:r>
          </w:p>
        </w:tc>
        <w:tc>
          <w:tcPr>
            <w:tcW w:w="3490" w:type="pct"/>
            <w:shd w:val="clear" w:color="auto" w:fill="auto"/>
          </w:tcPr>
          <w:p w14:paraId="51968DC2" w14:textId="4B027D8C" w:rsidR="00AA2170" w:rsidRPr="00224223" w:rsidRDefault="00AA2170" w:rsidP="00736E54">
            <w:pPr>
              <w:pStyle w:val="ENoteTableText"/>
            </w:pPr>
            <w:r w:rsidRPr="00224223">
              <w:t>am F2022L00367</w:t>
            </w:r>
          </w:p>
        </w:tc>
      </w:tr>
      <w:tr w:rsidR="00D878B1" w:rsidRPr="00224223" w14:paraId="3C9B2C52" w14:textId="77777777" w:rsidTr="00D34DDD">
        <w:trPr>
          <w:cantSplit/>
        </w:trPr>
        <w:tc>
          <w:tcPr>
            <w:tcW w:w="1510" w:type="pct"/>
            <w:shd w:val="clear" w:color="auto" w:fill="auto"/>
          </w:tcPr>
          <w:p w14:paraId="52B9F674" w14:textId="5732615B" w:rsidR="00D878B1" w:rsidRPr="00224223" w:rsidRDefault="00D878B1" w:rsidP="00736E54">
            <w:pPr>
              <w:pStyle w:val="ENoteTableText"/>
              <w:tabs>
                <w:tab w:val="center" w:leader="dot" w:pos="2268"/>
              </w:tabs>
            </w:pPr>
            <w:r w:rsidRPr="00224223">
              <w:t>Group T7 Table</w:t>
            </w:r>
            <w:r w:rsidRPr="00224223">
              <w:tab/>
            </w:r>
          </w:p>
        </w:tc>
        <w:tc>
          <w:tcPr>
            <w:tcW w:w="3490" w:type="pct"/>
            <w:shd w:val="clear" w:color="auto" w:fill="auto"/>
          </w:tcPr>
          <w:p w14:paraId="4330A79E" w14:textId="6A1264A9" w:rsidR="00D878B1" w:rsidRPr="00224223" w:rsidRDefault="00D878B1" w:rsidP="00736E54">
            <w:pPr>
              <w:pStyle w:val="ENoteTableText"/>
            </w:pPr>
            <w:r w:rsidRPr="00224223">
              <w:t>am F2021L01812</w:t>
            </w:r>
          </w:p>
        </w:tc>
      </w:tr>
      <w:tr w:rsidR="00AA2170" w:rsidRPr="00224223" w14:paraId="6F290A8E" w14:textId="77777777" w:rsidTr="00D34DDD">
        <w:trPr>
          <w:cantSplit/>
        </w:trPr>
        <w:tc>
          <w:tcPr>
            <w:tcW w:w="1510" w:type="pct"/>
            <w:shd w:val="clear" w:color="auto" w:fill="auto"/>
          </w:tcPr>
          <w:p w14:paraId="122ECE73" w14:textId="6BE8CB6B" w:rsidR="00AA2170" w:rsidRPr="00224223" w:rsidRDefault="00DE4D18" w:rsidP="00736E54">
            <w:pPr>
              <w:pStyle w:val="ENoteTableText"/>
              <w:tabs>
                <w:tab w:val="center" w:leader="dot" w:pos="2268"/>
              </w:tabs>
              <w:rPr>
                <w:b/>
              </w:rPr>
            </w:pPr>
            <w:r w:rsidRPr="00224223">
              <w:rPr>
                <w:b/>
              </w:rPr>
              <w:t>Division 5</w:t>
            </w:r>
            <w:r w:rsidR="00AA2170" w:rsidRPr="00224223">
              <w:rPr>
                <w:b/>
              </w:rPr>
              <w:t>.8</w:t>
            </w:r>
          </w:p>
        </w:tc>
        <w:tc>
          <w:tcPr>
            <w:tcW w:w="3490" w:type="pct"/>
            <w:shd w:val="clear" w:color="auto" w:fill="auto"/>
          </w:tcPr>
          <w:p w14:paraId="28B2D1D8" w14:textId="77777777" w:rsidR="00AA2170" w:rsidRPr="00224223" w:rsidRDefault="00AA2170" w:rsidP="00736E54">
            <w:pPr>
              <w:pStyle w:val="ENoteTableText"/>
            </w:pPr>
          </w:p>
        </w:tc>
      </w:tr>
      <w:tr w:rsidR="00AA2170" w:rsidRPr="00224223" w14:paraId="685ED6D3" w14:textId="77777777" w:rsidTr="00D34DDD">
        <w:trPr>
          <w:cantSplit/>
        </w:trPr>
        <w:tc>
          <w:tcPr>
            <w:tcW w:w="1510" w:type="pct"/>
            <w:shd w:val="clear" w:color="auto" w:fill="auto"/>
          </w:tcPr>
          <w:p w14:paraId="7D43E3E8" w14:textId="5E54A52B" w:rsidR="00AA2170" w:rsidRPr="00224223" w:rsidRDefault="00AA2170" w:rsidP="00736E54">
            <w:pPr>
              <w:pStyle w:val="ENoteTableText"/>
              <w:tabs>
                <w:tab w:val="center" w:leader="dot" w:pos="2268"/>
              </w:tabs>
            </w:pPr>
            <w:r w:rsidRPr="00224223">
              <w:t>c 5.8.3</w:t>
            </w:r>
            <w:r w:rsidRPr="00224223">
              <w:tab/>
            </w:r>
          </w:p>
        </w:tc>
        <w:tc>
          <w:tcPr>
            <w:tcW w:w="3490" w:type="pct"/>
            <w:shd w:val="clear" w:color="auto" w:fill="auto"/>
          </w:tcPr>
          <w:p w14:paraId="308B3AE3" w14:textId="757BCC7E" w:rsidR="00AA2170" w:rsidRPr="00224223" w:rsidRDefault="00AA2170" w:rsidP="00736E54">
            <w:pPr>
              <w:pStyle w:val="ENoteTableText"/>
            </w:pPr>
            <w:r w:rsidRPr="00224223">
              <w:t>am F2022L00367</w:t>
            </w:r>
          </w:p>
        </w:tc>
      </w:tr>
      <w:tr w:rsidR="00B6627C" w:rsidRPr="00224223" w14:paraId="43FB69EA" w14:textId="77777777" w:rsidTr="00D34DDD">
        <w:trPr>
          <w:cantSplit/>
        </w:trPr>
        <w:tc>
          <w:tcPr>
            <w:tcW w:w="1510" w:type="pct"/>
            <w:shd w:val="clear" w:color="auto" w:fill="auto"/>
          </w:tcPr>
          <w:p w14:paraId="53A7D3F1" w14:textId="4C0F06E5" w:rsidR="00B6627C" w:rsidRPr="00224223" w:rsidRDefault="00DE4D18" w:rsidP="003A7748">
            <w:pPr>
              <w:pStyle w:val="ENoteTableText"/>
              <w:keepNext/>
              <w:tabs>
                <w:tab w:val="center" w:leader="dot" w:pos="2268"/>
              </w:tabs>
              <w:rPr>
                <w:b/>
              </w:rPr>
            </w:pPr>
            <w:r w:rsidRPr="00224223">
              <w:rPr>
                <w:b/>
              </w:rPr>
              <w:t>Division 5</w:t>
            </w:r>
            <w:r w:rsidR="00B6627C" w:rsidRPr="00224223">
              <w:rPr>
                <w:b/>
              </w:rPr>
              <w:t>.9</w:t>
            </w:r>
          </w:p>
        </w:tc>
        <w:tc>
          <w:tcPr>
            <w:tcW w:w="3490" w:type="pct"/>
            <w:shd w:val="clear" w:color="auto" w:fill="auto"/>
          </w:tcPr>
          <w:p w14:paraId="687AA43B" w14:textId="77777777" w:rsidR="00B6627C" w:rsidRPr="00224223" w:rsidRDefault="00B6627C" w:rsidP="00736E54">
            <w:pPr>
              <w:pStyle w:val="ENoteTableText"/>
            </w:pPr>
          </w:p>
        </w:tc>
      </w:tr>
      <w:tr w:rsidR="00CE4CC2" w:rsidRPr="00224223" w14:paraId="22840D81" w14:textId="77777777" w:rsidTr="00D34DDD">
        <w:trPr>
          <w:cantSplit/>
        </w:trPr>
        <w:tc>
          <w:tcPr>
            <w:tcW w:w="1510" w:type="pct"/>
            <w:shd w:val="clear" w:color="auto" w:fill="auto"/>
          </w:tcPr>
          <w:p w14:paraId="0D7171FE" w14:textId="1D1916A5" w:rsidR="00CE4CC2" w:rsidRPr="00224223" w:rsidRDefault="00CE4CC2" w:rsidP="003A7748">
            <w:pPr>
              <w:pStyle w:val="ENoteTableText"/>
              <w:keepNext/>
              <w:tabs>
                <w:tab w:val="center" w:leader="dot" w:pos="2268"/>
              </w:tabs>
            </w:pPr>
            <w:r w:rsidRPr="00224223">
              <w:t>c 5.9.2</w:t>
            </w:r>
            <w:r w:rsidRPr="00224223">
              <w:tab/>
            </w:r>
          </w:p>
        </w:tc>
        <w:tc>
          <w:tcPr>
            <w:tcW w:w="3490" w:type="pct"/>
            <w:shd w:val="clear" w:color="auto" w:fill="auto"/>
          </w:tcPr>
          <w:p w14:paraId="542ECD3A" w14:textId="5A342DF4" w:rsidR="00CE4CC2" w:rsidRPr="00224223" w:rsidRDefault="00CE4CC2" w:rsidP="00736E54">
            <w:pPr>
              <w:pStyle w:val="ENoteTableText"/>
            </w:pPr>
            <w:r w:rsidRPr="00224223">
              <w:t>am F2023L00416</w:t>
            </w:r>
            <w:r w:rsidR="00573CAB" w:rsidRPr="00224223">
              <w:t xml:space="preserve">; </w:t>
            </w:r>
            <w:r w:rsidR="00573CAB" w:rsidRPr="00224223">
              <w:rPr>
                <w:u w:val="single"/>
              </w:rPr>
              <w:t>F2023L01386</w:t>
            </w:r>
          </w:p>
        </w:tc>
      </w:tr>
      <w:tr w:rsidR="00B6627C" w:rsidRPr="00224223" w14:paraId="34ACD2C9" w14:textId="77777777" w:rsidTr="00D34DDD">
        <w:trPr>
          <w:cantSplit/>
        </w:trPr>
        <w:tc>
          <w:tcPr>
            <w:tcW w:w="1510" w:type="pct"/>
            <w:shd w:val="clear" w:color="auto" w:fill="auto"/>
          </w:tcPr>
          <w:p w14:paraId="2256890E" w14:textId="1F01F823" w:rsidR="00B6627C" w:rsidRPr="00224223" w:rsidRDefault="00B6627C" w:rsidP="00736E54">
            <w:pPr>
              <w:pStyle w:val="ENoteTableText"/>
              <w:tabs>
                <w:tab w:val="center" w:leader="dot" w:pos="2268"/>
              </w:tabs>
            </w:pPr>
            <w:r w:rsidRPr="00224223">
              <w:t>c 5.9.5</w:t>
            </w:r>
            <w:r w:rsidRPr="00224223">
              <w:tab/>
            </w:r>
          </w:p>
        </w:tc>
        <w:tc>
          <w:tcPr>
            <w:tcW w:w="3490" w:type="pct"/>
            <w:shd w:val="clear" w:color="auto" w:fill="auto"/>
          </w:tcPr>
          <w:p w14:paraId="6CD4A437" w14:textId="760423BA" w:rsidR="00B6627C" w:rsidRPr="00224223" w:rsidRDefault="00B6627C" w:rsidP="00736E54">
            <w:pPr>
              <w:pStyle w:val="ENoteTableText"/>
            </w:pPr>
            <w:r w:rsidRPr="00224223">
              <w:t>am F2021L01812</w:t>
            </w:r>
          </w:p>
        </w:tc>
      </w:tr>
      <w:tr w:rsidR="00B6627C" w:rsidRPr="00224223" w14:paraId="08FC5339" w14:textId="77777777" w:rsidTr="00D34DDD">
        <w:trPr>
          <w:cantSplit/>
        </w:trPr>
        <w:tc>
          <w:tcPr>
            <w:tcW w:w="1510" w:type="pct"/>
            <w:shd w:val="clear" w:color="auto" w:fill="auto"/>
          </w:tcPr>
          <w:p w14:paraId="3C5C71A7" w14:textId="56D59845" w:rsidR="00B6627C" w:rsidRPr="00224223" w:rsidRDefault="00B6627C" w:rsidP="00736E54">
            <w:pPr>
              <w:pStyle w:val="ENoteTableText"/>
              <w:tabs>
                <w:tab w:val="center" w:leader="dot" w:pos="2268"/>
              </w:tabs>
            </w:pPr>
            <w:r w:rsidRPr="00224223">
              <w:t>Group T10 Table</w:t>
            </w:r>
            <w:r w:rsidRPr="00224223">
              <w:tab/>
            </w:r>
          </w:p>
        </w:tc>
        <w:tc>
          <w:tcPr>
            <w:tcW w:w="3490" w:type="pct"/>
            <w:shd w:val="clear" w:color="auto" w:fill="auto"/>
          </w:tcPr>
          <w:p w14:paraId="4180E5CA" w14:textId="0D2019DB" w:rsidR="00B6627C" w:rsidRPr="00224223" w:rsidRDefault="00B6627C" w:rsidP="00736E54">
            <w:pPr>
              <w:pStyle w:val="ENoteTableText"/>
            </w:pPr>
            <w:r w:rsidRPr="00224223">
              <w:t>am F2021L01812</w:t>
            </w:r>
            <w:r w:rsidR="00F5567C" w:rsidRPr="00224223">
              <w:t>; F2022L00367</w:t>
            </w:r>
            <w:r w:rsidR="00AC0E9E" w:rsidRPr="00224223">
              <w:t>; F2023L00416</w:t>
            </w:r>
            <w:r w:rsidR="009D7396" w:rsidRPr="00224223">
              <w:t xml:space="preserve"> (Sch 2 </w:t>
            </w:r>
            <w:r w:rsidR="00B843BA">
              <w:t>item 2</w:t>
            </w:r>
            <w:r w:rsidR="009D7396" w:rsidRPr="00224223">
              <w:t xml:space="preserve">3 table </w:t>
            </w:r>
            <w:r w:rsidR="009D2197" w:rsidRPr="00224223">
              <w:t>item 1</w:t>
            </w:r>
            <w:r w:rsidR="009D7396" w:rsidRPr="00224223">
              <w:t>77 md not incorp)</w:t>
            </w:r>
            <w:r w:rsidR="0095115B" w:rsidRPr="00224223">
              <w:t xml:space="preserve">; </w:t>
            </w:r>
            <w:r w:rsidR="0095115B" w:rsidRPr="00224223">
              <w:rPr>
                <w:u w:val="single"/>
              </w:rPr>
              <w:t>F2023L01386</w:t>
            </w:r>
          </w:p>
        </w:tc>
      </w:tr>
      <w:tr w:rsidR="00A03233" w:rsidRPr="00224223" w14:paraId="2C50B914" w14:textId="77777777" w:rsidTr="00D34DDD">
        <w:trPr>
          <w:cantSplit/>
        </w:trPr>
        <w:tc>
          <w:tcPr>
            <w:tcW w:w="1510" w:type="pct"/>
            <w:shd w:val="clear" w:color="auto" w:fill="auto"/>
          </w:tcPr>
          <w:p w14:paraId="18552BBF" w14:textId="4810D3F2" w:rsidR="00A03233" w:rsidRPr="00224223" w:rsidRDefault="00DE4D18" w:rsidP="00736E54">
            <w:pPr>
              <w:pStyle w:val="ENoteTableText"/>
              <w:tabs>
                <w:tab w:val="center" w:leader="dot" w:pos="2268"/>
              </w:tabs>
              <w:rPr>
                <w:b/>
              </w:rPr>
            </w:pPr>
            <w:r w:rsidRPr="00224223">
              <w:rPr>
                <w:b/>
              </w:rPr>
              <w:t>Division 5</w:t>
            </w:r>
            <w:r w:rsidR="00A03233" w:rsidRPr="00224223">
              <w:rPr>
                <w:b/>
              </w:rPr>
              <w:t>.10</w:t>
            </w:r>
          </w:p>
        </w:tc>
        <w:tc>
          <w:tcPr>
            <w:tcW w:w="3490" w:type="pct"/>
            <w:shd w:val="clear" w:color="auto" w:fill="auto"/>
          </w:tcPr>
          <w:p w14:paraId="167BF41D" w14:textId="77777777" w:rsidR="00A03233" w:rsidRPr="00224223" w:rsidRDefault="00A03233" w:rsidP="00736E54">
            <w:pPr>
              <w:pStyle w:val="ENoteTableText"/>
              <w:rPr>
                <w:b/>
              </w:rPr>
            </w:pPr>
          </w:p>
        </w:tc>
      </w:tr>
      <w:tr w:rsidR="0034545B" w:rsidRPr="00224223" w14:paraId="597DEDEB" w14:textId="77777777" w:rsidTr="00D34DDD">
        <w:trPr>
          <w:cantSplit/>
        </w:trPr>
        <w:tc>
          <w:tcPr>
            <w:tcW w:w="1510" w:type="pct"/>
            <w:shd w:val="clear" w:color="auto" w:fill="auto"/>
          </w:tcPr>
          <w:p w14:paraId="4BF7182E" w14:textId="744CC384" w:rsidR="0034545B" w:rsidRPr="00224223" w:rsidRDefault="0034545B" w:rsidP="00736E54">
            <w:pPr>
              <w:pStyle w:val="ENoteTableText"/>
              <w:tabs>
                <w:tab w:val="center" w:leader="dot" w:pos="2268"/>
              </w:tabs>
              <w:rPr>
                <w:b/>
              </w:rPr>
            </w:pPr>
            <w:r w:rsidRPr="00224223">
              <w:rPr>
                <w:b/>
              </w:rPr>
              <w:t>Subdivision A</w:t>
            </w:r>
          </w:p>
        </w:tc>
        <w:tc>
          <w:tcPr>
            <w:tcW w:w="3490" w:type="pct"/>
            <w:shd w:val="clear" w:color="auto" w:fill="auto"/>
          </w:tcPr>
          <w:p w14:paraId="61677846" w14:textId="77777777" w:rsidR="0034545B" w:rsidRPr="00224223" w:rsidRDefault="0034545B" w:rsidP="00736E54">
            <w:pPr>
              <w:pStyle w:val="ENoteTableText"/>
              <w:rPr>
                <w:b/>
              </w:rPr>
            </w:pPr>
          </w:p>
        </w:tc>
      </w:tr>
      <w:tr w:rsidR="00487149" w:rsidRPr="00224223" w14:paraId="37EC3EED" w14:textId="77777777" w:rsidTr="00D34DDD">
        <w:trPr>
          <w:cantSplit/>
        </w:trPr>
        <w:tc>
          <w:tcPr>
            <w:tcW w:w="1510" w:type="pct"/>
            <w:shd w:val="clear" w:color="auto" w:fill="auto"/>
          </w:tcPr>
          <w:p w14:paraId="55287910" w14:textId="4AB4166B" w:rsidR="00487149" w:rsidRPr="00224223" w:rsidRDefault="00487149" w:rsidP="00736E54">
            <w:pPr>
              <w:pStyle w:val="ENoteTableText"/>
              <w:tabs>
                <w:tab w:val="center" w:leader="dot" w:pos="2268"/>
              </w:tabs>
            </w:pPr>
            <w:r w:rsidRPr="00224223">
              <w:t>c 5.10.4</w:t>
            </w:r>
            <w:r w:rsidRPr="00224223">
              <w:tab/>
            </w:r>
          </w:p>
        </w:tc>
        <w:tc>
          <w:tcPr>
            <w:tcW w:w="3490" w:type="pct"/>
            <w:shd w:val="clear" w:color="auto" w:fill="auto"/>
          </w:tcPr>
          <w:p w14:paraId="0CB93328" w14:textId="76B04C59" w:rsidR="00487149" w:rsidRPr="00224223" w:rsidRDefault="00487149" w:rsidP="00736E54">
            <w:pPr>
              <w:pStyle w:val="ENoteTableText"/>
            </w:pPr>
            <w:r w:rsidRPr="00224223">
              <w:t>am F2021L01281</w:t>
            </w:r>
          </w:p>
        </w:tc>
      </w:tr>
      <w:tr w:rsidR="0001228D" w:rsidRPr="00224223" w14:paraId="10EA144C" w14:textId="77777777" w:rsidTr="00D34DDD">
        <w:trPr>
          <w:cantSplit/>
        </w:trPr>
        <w:tc>
          <w:tcPr>
            <w:tcW w:w="1510" w:type="pct"/>
            <w:shd w:val="clear" w:color="auto" w:fill="auto"/>
          </w:tcPr>
          <w:p w14:paraId="726F44DE" w14:textId="77777777" w:rsidR="0001228D" w:rsidRPr="00224223" w:rsidRDefault="0001228D" w:rsidP="00736E54">
            <w:pPr>
              <w:pStyle w:val="ENoteTableText"/>
              <w:tabs>
                <w:tab w:val="center" w:leader="dot" w:pos="2268"/>
              </w:tabs>
            </w:pPr>
          </w:p>
        </w:tc>
        <w:tc>
          <w:tcPr>
            <w:tcW w:w="3490" w:type="pct"/>
            <w:shd w:val="clear" w:color="auto" w:fill="auto"/>
          </w:tcPr>
          <w:p w14:paraId="31B1E6A5" w14:textId="4CC8EDC6" w:rsidR="0001228D" w:rsidRPr="00224223" w:rsidRDefault="0001228D" w:rsidP="00736E54">
            <w:pPr>
              <w:pStyle w:val="ENoteTableText"/>
            </w:pPr>
            <w:r w:rsidRPr="00224223">
              <w:t>rep F2023L00416</w:t>
            </w:r>
          </w:p>
        </w:tc>
      </w:tr>
      <w:tr w:rsidR="00123FAC" w:rsidRPr="00224223" w14:paraId="1E6C6DFB" w14:textId="77777777" w:rsidTr="00D34DDD">
        <w:trPr>
          <w:cantSplit/>
        </w:trPr>
        <w:tc>
          <w:tcPr>
            <w:tcW w:w="1510" w:type="pct"/>
            <w:shd w:val="clear" w:color="auto" w:fill="auto"/>
          </w:tcPr>
          <w:p w14:paraId="24D431FC" w14:textId="180C03CD" w:rsidR="00123FAC" w:rsidRPr="00224223" w:rsidRDefault="00123FAC" w:rsidP="00736E54">
            <w:pPr>
              <w:pStyle w:val="ENoteTableText"/>
              <w:tabs>
                <w:tab w:val="center" w:leader="dot" w:pos="2268"/>
              </w:tabs>
            </w:pPr>
            <w:r w:rsidRPr="00224223">
              <w:t>c 5.10.7</w:t>
            </w:r>
            <w:r w:rsidRPr="00224223">
              <w:tab/>
            </w:r>
          </w:p>
        </w:tc>
        <w:tc>
          <w:tcPr>
            <w:tcW w:w="3490" w:type="pct"/>
            <w:shd w:val="clear" w:color="auto" w:fill="auto"/>
          </w:tcPr>
          <w:p w14:paraId="7B8E5554" w14:textId="732B0E78" w:rsidR="00123FAC" w:rsidRPr="00224223" w:rsidRDefault="00123FAC" w:rsidP="00736E54">
            <w:pPr>
              <w:pStyle w:val="ENoteTableText"/>
            </w:pPr>
            <w:r w:rsidRPr="00224223">
              <w:t>am F2022L01099</w:t>
            </w:r>
          </w:p>
        </w:tc>
      </w:tr>
      <w:tr w:rsidR="00AA2170" w:rsidRPr="00224223" w14:paraId="04038C88" w14:textId="77777777" w:rsidTr="00D34DDD">
        <w:trPr>
          <w:cantSplit/>
        </w:trPr>
        <w:tc>
          <w:tcPr>
            <w:tcW w:w="1510" w:type="pct"/>
            <w:shd w:val="clear" w:color="auto" w:fill="auto"/>
          </w:tcPr>
          <w:p w14:paraId="0968924B" w14:textId="6F3769D4" w:rsidR="00AA2170" w:rsidRPr="00224223" w:rsidRDefault="00AA2170" w:rsidP="00736E54">
            <w:pPr>
              <w:pStyle w:val="ENoteTableText"/>
              <w:tabs>
                <w:tab w:val="center" w:leader="dot" w:pos="2268"/>
              </w:tabs>
            </w:pPr>
            <w:r w:rsidRPr="00224223">
              <w:t>c 5.10.9</w:t>
            </w:r>
            <w:r w:rsidRPr="00224223">
              <w:tab/>
            </w:r>
          </w:p>
        </w:tc>
        <w:tc>
          <w:tcPr>
            <w:tcW w:w="3490" w:type="pct"/>
            <w:shd w:val="clear" w:color="auto" w:fill="auto"/>
          </w:tcPr>
          <w:p w14:paraId="0BC0F1A9" w14:textId="394E25D5" w:rsidR="00AA2170" w:rsidRPr="00224223" w:rsidRDefault="00AA2170" w:rsidP="00736E54">
            <w:pPr>
              <w:pStyle w:val="ENoteTableText"/>
            </w:pPr>
            <w:r w:rsidRPr="00224223">
              <w:t>am F2022L00367</w:t>
            </w:r>
          </w:p>
        </w:tc>
      </w:tr>
      <w:tr w:rsidR="0034545B" w:rsidRPr="00224223" w14:paraId="4B525380" w14:textId="77777777" w:rsidTr="00D34DDD">
        <w:trPr>
          <w:cantSplit/>
        </w:trPr>
        <w:tc>
          <w:tcPr>
            <w:tcW w:w="1510" w:type="pct"/>
            <w:shd w:val="clear" w:color="auto" w:fill="auto"/>
          </w:tcPr>
          <w:p w14:paraId="595BBC7C" w14:textId="085320A4" w:rsidR="0034545B" w:rsidRPr="00224223" w:rsidRDefault="0034545B" w:rsidP="00736E54">
            <w:pPr>
              <w:pStyle w:val="ENoteTableText"/>
              <w:tabs>
                <w:tab w:val="center" w:leader="dot" w:pos="2268"/>
              </w:tabs>
            </w:pPr>
            <w:r w:rsidRPr="00224223">
              <w:t>Group T8 Table</w:t>
            </w:r>
            <w:r w:rsidRPr="00224223">
              <w:tab/>
            </w:r>
          </w:p>
        </w:tc>
        <w:tc>
          <w:tcPr>
            <w:tcW w:w="3490" w:type="pct"/>
            <w:shd w:val="clear" w:color="auto" w:fill="auto"/>
          </w:tcPr>
          <w:p w14:paraId="2F5AD962" w14:textId="4D79A7E2" w:rsidR="0034545B" w:rsidRPr="00224223" w:rsidRDefault="0034545B" w:rsidP="00736E54">
            <w:pPr>
              <w:pStyle w:val="ENoteTableText"/>
              <w:rPr>
                <w:b/>
              </w:rPr>
            </w:pPr>
            <w:r w:rsidRPr="00224223">
              <w:t>am F2021L01281</w:t>
            </w:r>
            <w:r w:rsidR="00123FAC" w:rsidRPr="00224223">
              <w:t>; F2022L01099</w:t>
            </w:r>
            <w:r w:rsidR="003B44DF" w:rsidRPr="00224223">
              <w:t>; F2022L01518</w:t>
            </w:r>
            <w:r w:rsidR="007D6ACC" w:rsidRPr="00224223">
              <w:t>; F2023L00089</w:t>
            </w:r>
            <w:r w:rsidR="0001228D" w:rsidRPr="00224223">
              <w:t>; F2023L00416</w:t>
            </w:r>
            <w:r w:rsidR="00A4040A" w:rsidRPr="00224223">
              <w:t>; F2023L00744</w:t>
            </w:r>
          </w:p>
        </w:tc>
      </w:tr>
      <w:tr w:rsidR="0034545B" w:rsidRPr="00224223" w14:paraId="06FB9001" w14:textId="77777777" w:rsidTr="00D34DDD">
        <w:trPr>
          <w:cantSplit/>
        </w:trPr>
        <w:tc>
          <w:tcPr>
            <w:tcW w:w="1510" w:type="pct"/>
            <w:shd w:val="clear" w:color="auto" w:fill="auto"/>
          </w:tcPr>
          <w:p w14:paraId="2C1237B7" w14:textId="7DCE536C" w:rsidR="0034545B" w:rsidRPr="00224223" w:rsidRDefault="0034545B" w:rsidP="00736E54">
            <w:pPr>
              <w:pStyle w:val="ENoteTableText"/>
              <w:tabs>
                <w:tab w:val="center" w:leader="dot" w:pos="2268"/>
              </w:tabs>
              <w:rPr>
                <w:b/>
              </w:rPr>
            </w:pPr>
            <w:r w:rsidRPr="00224223">
              <w:rPr>
                <w:b/>
              </w:rPr>
              <w:t>Subdivision B</w:t>
            </w:r>
          </w:p>
        </w:tc>
        <w:tc>
          <w:tcPr>
            <w:tcW w:w="3490" w:type="pct"/>
            <w:shd w:val="clear" w:color="auto" w:fill="auto"/>
          </w:tcPr>
          <w:p w14:paraId="51F033AF" w14:textId="77777777" w:rsidR="0034545B" w:rsidRPr="00224223" w:rsidRDefault="0034545B" w:rsidP="00736E54">
            <w:pPr>
              <w:pStyle w:val="ENoteTableText"/>
              <w:rPr>
                <w:b/>
              </w:rPr>
            </w:pPr>
          </w:p>
        </w:tc>
      </w:tr>
      <w:tr w:rsidR="005E670A" w:rsidRPr="00224223" w14:paraId="6EA88594" w14:textId="77777777" w:rsidTr="00D34DDD">
        <w:trPr>
          <w:cantSplit/>
        </w:trPr>
        <w:tc>
          <w:tcPr>
            <w:tcW w:w="1510" w:type="pct"/>
            <w:shd w:val="clear" w:color="auto" w:fill="auto"/>
          </w:tcPr>
          <w:p w14:paraId="211240F1" w14:textId="4D1A15DE" w:rsidR="005E670A" w:rsidRPr="00224223" w:rsidRDefault="005E670A" w:rsidP="00736E54">
            <w:pPr>
              <w:pStyle w:val="ENoteTableText"/>
              <w:tabs>
                <w:tab w:val="center" w:leader="dot" w:pos="2268"/>
              </w:tabs>
            </w:pPr>
            <w:r w:rsidRPr="00224223">
              <w:t>c 5.10.14</w:t>
            </w:r>
            <w:r w:rsidRPr="00224223">
              <w:tab/>
            </w:r>
          </w:p>
        </w:tc>
        <w:tc>
          <w:tcPr>
            <w:tcW w:w="3490" w:type="pct"/>
            <w:shd w:val="clear" w:color="auto" w:fill="auto"/>
          </w:tcPr>
          <w:p w14:paraId="545226D4" w14:textId="3A346049" w:rsidR="005E670A" w:rsidRPr="00224223" w:rsidRDefault="005E670A" w:rsidP="00736E54">
            <w:pPr>
              <w:pStyle w:val="ENoteTableText"/>
            </w:pPr>
            <w:r w:rsidRPr="00224223">
              <w:t>am F2022L00367</w:t>
            </w:r>
          </w:p>
        </w:tc>
      </w:tr>
      <w:tr w:rsidR="0001228D" w:rsidRPr="00224223" w14:paraId="37933547" w14:textId="77777777" w:rsidTr="00D34DDD">
        <w:trPr>
          <w:cantSplit/>
        </w:trPr>
        <w:tc>
          <w:tcPr>
            <w:tcW w:w="1510" w:type="pct"/>
            <w:shd w:val="clear" w:color="auto" w:fill="auto"/>
          </w:tcPr>
          <w:p w14:paraId="51EF3CCF" w14:textId="77777777" w:rsidR="0001228D" w:rsidRPr="00224223" w:rsidRDefault="0001228D" w:rsidP="00736E54">
            <w:pPr>
              <w:pStyle w:val="ENoteTableText"/>
              <w:tabs>
                <w:tab w:val="center" w:leader="dot" w:pos="2268"/>
              </w:tabs>
            </w:pPr>
          </w:p>
        </w:tc>
        <w:tc>
          <w:tcPr>
            <w:tcW w:w="3490" w:type="pct"/>
            <w:shd w:val="clear" w:color="auto" w:fill="auto"/>
          </w:tcPr>
          <w:p w14:paraId="61FCBAB2" w14:textId="43A9DAE0" w:rsidR="0001228D" w:rsidRPr="00224223" w:rsidRDefault="0001228D" w:rsidP="00736E54">
            <w:pPr>
              <w:pStyle w:val="ENoteTableText"/>
            </w:pPr>
            <w:r w:rsidRPr="00224223">
              <w:t>rep F2023L00416</w:t>
            </w:r>
          </w:p>
        </w:tc>
      </w:tr>
      <w:tr w:rsidR="00AA2170" w:rsidRPr="00224223" w14:paraId="6839E2FD" w14:textId="77777777" w:rsidTr="00D34DDD">
        <w:trPr>
          <w:cantSplit/>
        </w:trPr>
        <w:tc>
          <w:tcPr>
            <w:tcW w:w="1510" w:type="pct"/>
            <w:shd w:val="clear" w:color="auto" w:fill="auto"/>
          </w:tcPr>
          <w:p w14:paraId="690F1565" w14:textId="2DB0FF84" w:rsidR="00AA2170" w:rsidRPr="00224223" w:rsidRDefault="00AA2170" w:rsidP="00736E54">
            <w:pPr>
              <w:pStyle w:val="ENoteTableText"/>
              <w:tabs>
                <w:tab w:val="center" w:leader="dot" w:pos="2268"/>
              </w:tabs>
            </w:pPr>
            <w:r w:rsidRPr="00224223">
              <w:t>c 5.10.16</w:t>
            </w:r>
            <w:r w:rsidRPr="00224223">
              <w:tab/>
            </w:r>
          </w:p>
        </w:tc>
        <w:tc>
          <w:tcPr>
            <w:tcW w:w="3490" w:type="pct"/>
            <w:shd w:val="clear" w:color="auto" w:fill="auto"/>
          </w:tcPr>
          <w:p w14:paraId="02B4AC12" w14:textId="640B0BF3" w:rsidR="00AA2170" w:rsidRPr="00224223" w:rsidRDefault="00AA2170" w:rsidP="00736E54">
            <w:pPr>
              <w:pStyle w:val="ENoteTableText"/>
            </w:pPr>
            <w:r w:rsidRPr="00224223">
              <w:t>am F2022L00367</w:t>
            </w:r>
          </w:p>
        </w:tc>
      </w:tr>
      <w:tr w:rsidR="0034545B" w:rsidRPr="00224223" w14:paraId="78DA4E9A" w14:textId="77777777" w:rsidTr="00D34DDD">
        <w:trPr>
          <w:cantSplit/>
        </w:trPr>
        <w:tc>
          <w:tcPr>
            <w:tcW w:w="1510" w:type="pct"/>
            <w:shd w:val="clear" w:color="auto" w:fill="auto"/>
          </w:tcPr>
          <w:p w14:paraId="10B29E39" w14:textId="477AB881" w:rsidR="0034545B" w:rsidRPr="00224223" w:rsidRDefault="0034545B" w:rsidP="00736E54">
            <w:pPr>
              <w:pStyle w:val="ENoteTableText"/>
              <w:tabs>
                <w:tab w:val="center" w:leader="dot" w:pos="2268"/>
              </w:tabs>
            </w:pPr>
            <w:r w:rsidRPr="00224223">
              <w:t>Group T8 Table</w:t>
            </w:r>
            <w:r w:rsidRPr="00224223">
              <w:tab/>
            </w:r>
          </w:p>
        </w:tc>
        <w:tc>
          <w:tcPr>
            <w:tcW w:w="3490" w:type="pct"/>
            <w:shd w:val="clear" w:color="auto" w:fill="auto"/>
          </w:tcPr>
          <w:p w14:paraId="2F6CB7F7" w14:textId="4CDD1E81" w:rsidR="0034545B" w:rsidRPr="00224223" w:rsidRDefault="0034545B" w:rsidP="00736E54">
            <w:pPr>
              <w:pStyle w:val="ENoteTableText"/>
            </w:pPr>
            <w:r w:rsidRPr="00224223">
              <w:t>am F2021L01281</w:t>
            </w:r>
          </w:p>
        </w:tc>
      </w:tr>
      <w:tr w:rsidR="006244D8" w:rsidRPr="00224223" w14:paraId="51A9B743" w14:textId="77777777" w:rsidTr="00D34DDD">
        <w:trPr>
          <w:cantSplit/>
        </w:trPr>
        <w:tc>
          <w:tcPr>
            <w:tcW w:w="1510" w:type="pct"/>
            <w:shd w:val="clear" w:color="auto" w:fill="auto"/>
          </w:tcPr>
          <w:p w14:paraId="1E1AD211" w14:textId="77777777" w:rsidR="006244D8" w:rsidRPr="00224223" w:rsidRDefault="006244D8" w:rsidP="00736E54">
            <w:pPr>
              <w:pStyle w:val="ENoteTableText"/>
              <w:tabs>
                <w:tab w:val="center" w:leader="dot" w:pos="2268"/>
              </w:tabs>
            </w:pPr>
          </w:p>
        </w:tc>
        <w:tc>
          <w:tcPr>
            <w:tcW w:w="3490" w:type="pct"/>
            <w:shd w:val="clear" w:color="auto" w:fill="auto"/>
          </w:tcPr>
          <w:p w14:paraId="05F98D2D" w14:textId="6A96FFD4" w:rsidR="006244D8" w:rsidRPr="00224223" w:rsidRDefault="006244D8" w:rsidP="00736E54">
            <w:pPr>
              <w:pStyle w:val="ENoteTableText"/>
            </w:pPr>
            <w:r w:rsidRPr="00224223">
              <w:t>ed C3</w:t>
            </w:r>
          </w:p>
        </w:tc>
      </w:tr>
      <w:tr w:rsidR="00B6627C" w:rsidRPr="00224223" w14:paraId="56B9179B" w14:textId="77777777" w:rsidTr="00D34DDD">
        <w:trPr>
          <w:cantSplit/>
        </w:trPr>
        <w:tc>
          <w:tcPr>
            <w:tcW w:w="1510" w:type="pct"/>
            <w:shd w:val="clear" w:color="auto" w:fill="auto"/>
          </w:tcPr>
          <w:p w14:paraId="5FA0AB8F" w14:textId="77777777" w:rsidR="00B6627C" w:rsidRPr="00224223" w:rsidRDefault="00B6627C" w:rsidP="00736E54">
            <w:pPr>
              <w:pStyle w:val="ENoteTableText"/>
              <w:tabs>
                <w:tab w:val="center" w:leader="dot" w:pos="2268"/>
              </w:tabs>
            </w:pPr>
          </w:p>
        </w:tc>
        <w:tc>
          <w:tcPr>
            <w:tcW w:w="3490" w:type="pct"/>
            <w:shd w:val="clear" w:color="auto" w:fill="auto"/>
          </w:tcPr>
          <w:p w14:paraId="31E26E95" w14:textId="434A2B17" w:rsidR="00B6627C" w:rsidRPr="00224223" w:rsidRDefault="00B6627C" w:rsidP="00736E54">
            <w:pPr>
              <w:pStyle w:val="ENoteTableText"/>
            </w:pPr>
            <w:r w:rsidRPr="00224223">
              <w:t>am F2021L01814</w:t>
            </w:r>
            <w:r w:rsidR="005E670A" w:rsidRPr="00224223">
              <w:t>; F2022L00367</w:t>
            </w:r>
            <w:r w:rsidR="001E3248" w:rsidRPr="00224223">
              <w:t>; F2022L01000</w:t>
            </w:r>
            <w:r w:rsidR="00123FAC" w:rsidRPr="00224223">
              <w:t>; F2022L01099</w:t>
            </w:r>
            <w:r w:rsidR="0004480D" w:rsidRPr="00224223">
              <w:t>; F2023L00416</w:t>
            </w:r>
            <w:r w:rsidR="00C34A48" w:rsidRPr="00224223">
              <w:t>; F2023L01386</w:t>
            </w:r>
          </w:p>
        </w:tc>
      </w:tr>
      <w:tr w:rsidR="002A2919" w:rsidRPr="00224223" w14:paraId="10856D18" w14:textId="77777777" w:rsidTr="00D34DDD">
        <w:trPr>
          <w:cantSplit/>
        </w:trPr>
        <w:tc>
          <w:tcPr>
            <w:tcW w:w="1510" w:type="pct"/>
            <w:shd w:val="clear" w:color="auto" w:fill="auto"/>
          </w:tcPr>
          <w:p w14:paraId="3DD33684" w14:textId="410AF139" w:rsidR="002A2919" w:rsidRPr="00224223" w:rsidRDefault="002A2919" w:rsidP="00736E54">
            <w:pPr>
              <w:pStyle w:val="ENoteTableText"/>
              <w:tabs>
                <w:tab w:val="center" w:leader="dot" w:pos="2268"/>
              </w:tabs>
              <w:rPr>
                <w:b/>
              </w:rPr>
            </w:pPr>
            <w:r w:rsidRPr="00224223">
              <w:rPr>
                <w:b/>
              </w:rPr>
              <w:t>Subdivision C</w:t>
            </w:r>
          </w:p>
        </w:tc>
        <w:tc>
          <w:tcPr>
            <w:tcW w:w="3490" w:type="pct"/>
            <w:shd w:val="clear" w:color="auto" w:fill="auto"/>
          </w:tcPr>
          <w:p w14:paraId="6ADF3872" w14:textId="4A2D0FE3" w:rsidR="002A2919" w:rsidRPr="00224223" w:rsidRDefault="002A2919" w:rsidP="00736E54">
            <w:pPr>
              <w:pStyle w:val="ENoteTableText"/>
              <w:rPr>
                <w:b/>
              </w:rPr>
            </w:pPr>
          </w:p>
        </w:tc>
      </w:tr>
      <w:tr w:rsidR="002C19AA" w:rsidRPr="00224223" w14:paraId="291AE439" w14:textId="77777777" w:rsidTr="00D34DDD">
        <w:trPr>
          <w:cantSplit/>
        </w:trPr>
        <w:tc>
          <w:tcPr>
            <w:tcW w:w="1510" w:type="pct"/>
            <w:shd w:val="clear" w:color="auto" w:fill="auto"/>
          </w:tcPr>
          <w:p w14:paraId="41A51A2C" w14:textId="4F648622" w:rsidR="002C19AA" w:rsidRPr="00224223" w:rsidRDefault="002C19AA" w:rsidP="00736E54">
            <w:pPr>
              <w:pStyle w:val="ENoteTableText"/>
              <w:tabs>
                <w:tab w:val="center" w:leader="dot" w:pos="2268"/>
              </w:tabs>
            </w:pPr>
            <w:r w:rsidRPr="00224223">
              <w:t>c 5.10.17</w:t>
            </w:r>
            <w:r w:rsidRPr="00224223">
              <w:tab/>
            </w:r>
          </w:p>
        </w:tc>
        <w:tc>
          <w:tcPr>
            <w:tcW w:w="3490" w:type="pct"/>
            <w:shd w:val="clear" w:color="auto" w:fill="auto"/>
          </w:tcPr>
          <w:p w14:paraId="75E9E59E" w14:textId="4A21F66A" w:rsidR="002C19AA" w:rsidRPr="00224223" w:rsidRDefault="002C19AA" w:rsidP="00736E54">
            <w:pPr>
              <w:pStyle w:val="ENoteTableText"/>
            </w:pPr>
            <w:r w:rsidRPr="00224223">
              <w:t>am F2021L00681</w:t>
            </w:r>
            <w:r w:rsidR="005A14EF" w:rsidRPr="00224223">
              <w:t>; F2022L01518</w:t>
            </w:r>
          </w:p>
        </w:tc>
      </w:tr>
      <w:tr w:rsidR="002C19AA" w:rsidRPr="00224223" w14:paraId="43D6DA0B" w14:textId="77777777" w:rsidTr="00D34DDD">
        <w:trPr>
          <w:cantSplit/>
        </w:trPr>
        <w:tc>
          <w:tcPr>
            <w:tcW w:w="1510" w:type="pct"/>
            <w:shd w:val="clear" w:color="auto" w:fill="auto"/>
          </w:tcPr>
          <w:p w14:paraId="4016F710" w14:textId="6AB9527C" w:rsidR="002C19AA" w:rsidRPr="00224223" w:rsidRDefault="002C19AA" w:rsidP="00736E54">
            <w:pPr>
              <w:pStyle w:val="ENoteTableText"/>
              <w:tabs>
                <w:tab w:val="center" w:leader="dot" w:pos="2268"/>
              </w:tabs>
            </w:pPr>
            <w:r w:rsidRPr="00224223">
              <w:t>c 5.10.17A</w:t>
            </w:r>
            <w:r w:rsidRPr="00224223">
              <w:tab/>
            </w:r>
          </w:p>
        </w:tc>
        <w:tc>
          <w:tcPr>
            <w:tcW w:w="3490" w:type="pct"/>
            <w:shd w:val="clear" w:color="auto" w:fill="auto"/>
          </w:tcPr>
          <w:p w14:paraId="4C110418" w14:textId="5A4F58D3" w:rsidR="002C19AA" w:rsidRPr="00224223" w:rsidRDefault="002C19AA" w:rsidP="00736E54">
            <w:pPr>
              <w:pStyle w:val="ENoteTableText"/>
            </w:pPr>
            <w:r w:rsidRPr="00224223">
              <w:t>ad F2021L00681</w:t>
            </w:r>
          </w:p>
        </w:tc>
      </w:tr>
      <w:tr w:rsidR="002C19AA" w:rsidRPr="00224223" w14:paraId="2C9D2F09" w14:textId="77777777" w:rsidTr="00D34DDD">
        <w:trPr>
          <w:cantSplit/>
        </w:trPr>
        <w:tc>
          <w:tcPr>
            <w:tcW w:w="1510" w:type="pct"/>
            <w:shd w:val="clear" w:color="auto" w:fill="auto"/>
          </w:tcPr>
          <w:p w14:paraId="0F5FA5E2" w14:textId="7B4ABFDE" w:rsidR="002C19AA" w:rsidRPr="00224223" w:rsidRDefault="002C19AA" w:rsidP="00736E54">
            <w:pPr>
              <w:pStyle w:val="ENoteTableText"/>
              <w:tabs>
                <w:tab w:val="center" w:leader="dot" w:pos="2268"/>
              </w:tabs>
            </w:pPr>
            <w:r w:rsidRPr="00224223">
              <w:t>c 5.10.17B</w:t>
            </w:r>
            <w:r w:rsidRPr="00224223">
              <w:tab/>
            </w:r>
          </w:p>
        </w:tc>
        <w:tc>
          <w:tcPr>
            <w:tcW w:w="3490" w:type="pct"/>
            <w:shd w:val="clear" w:color="auto" w:fill="auto"/>
          </w:tcPr>
          <w:p w14:paraId="636B7610" w14:textId="4E135AC6" w:rsidR="002C19AA" w:rsidRPr="00224223" w:rsidRDefault="002C19AA" w:rsidP="00736E54">
            <w:pPr>
              <w:pStyle w:val="ENoteTableText"/>
            </w:pPr>
            <w:r w:rsidRPr="00224223">
              <w:t>ad F2021L00681</w:t>
            </w:r>
          </w:p>
        </w:tc>
      </w:tr>
      <w:tr w:rsidR="002C19AA" w:rsidRPr="00224223" w14:paraId="34D7A66B" w14:textId="77777777" w:rsidTr="00D34DDD">
        <w:trPr>
          <w:cantSplit/>
        </w:trPr>
        <w:tc>
          <w:tcPr>
            <w:tcW w:w="1510" w:type="pct"/>
            <w:shd w:val="clear" w:color="auto" w:fill="auto"/>
          </w:tcPr>
          <w:p w14:paraId="6AA0A6FD" w14:textId="116987B2" w:rsidR="002C19AA" w:rsidRPr="00224223" w:rsidRDefault="002C19AA" w:rsidP="00736E54">
            <w:pPr>
              <w:pStyle w:val="ENoteTableText"/>
              <w:tabs>
                <w:tab w:val="center" w:leader="dot" w:pos="2268"/>
              </w:tabs>
            </w:pPr>
            <w:r w:rsidRPr="00224223">
              <w:t>c 5.10.17C</w:t>
            </w:r>
            <w:r w:rsidRPr="00224223">
              <w:tab/>
            </w:r>
          </w:p>
        </w:tc>
        <w:tc>
          <w:tcPr>
            <w:tcW w:w="3490" w:type="pct"/>
            <w:shd w:val="clear" w:color="auto" w:fill="auto"/>
          </w:tcPr>
          <w:p w14:paraId="30332322" w14:textId="276307D1" w:rsidR="002C19AA" w:rsidRPr="00224223" w:rsidRDefault="002C19AA" w:rsidP="00736E54">
            <w:pPr>
              <w:pStyle w:val="ENoteTableText"/>
            </w:pPr>
            <w:r w:rsidRPr="00224223">
              <w:t>ad F2021L00681</w:t>
            </w:r>
          </w:p>
        </w:tc>
      </w:tr>
      <w:tr w:rsidR="002C19AA" w:rsidRPr="00224223" w14:paraId="700EC291" w14:textId="77777777" w:rsidTr="00D34DDD">
        <w:trPr>
          <w:cantSplit/>
        </w:trPr>
        <w:tc>
          <w:tcPr>
            <w:tcW w:w="1510" w:type="pct"/>
            <w:shd w:val="clear" w:color="auto" w:fill="auto"/>
          </w:tcPr>
          <w:p w14:paraId="28ED4BED" w14:textId="5FE67B22" w:rsidR="002C19AA" w:rsidRPr="00224223" w:rsidRDefault="002C19AA" w:rsidP="00736E54">
            <w:pPr>
              <w:pStyle w:val="ENoteTableText"/>
              <w:tabs>
                <w:tab w:val="center" w:leader="dot" w:pos="2268"/>
              </w:tabs>
            </w:pPr>
            <w:r w:rsidRPr="00224223">
              <w:t>c 5.10.17D</w:t>
            </w:r>
            <w:r w:rsidRPr="00224223">
              <w:tab/>
            </w:r>
          </w:p>
        </w:tc>
        <w:tc>
          <w:tcPr>
            <w:tcW w:w="3490" w:type="pct"/>
            <w:shd w:val="clear" w:color="auto" w:fill="auto"/>
          </w:tcPr>
          <w:p w14:paraId="328694FF" w14:textId="554B6928" w:rsidR="002C19AA" w:rsidRPr="00224223" w:rsidRDefault="002C19AA" w:rsidP="00736E54">
            <w:pPr>
              <w:pStyle w:val="ENoteTableText"/>
            </w:pPr>
            <w:r w:rsidRPr="00224223">
              <w:t>ad F2021L00681</w:t>
            </w:r>
          </w:p>
        </w:tc>
      </w:tr>
      <w:tr w:rsidR="00AA2170" w:rsidRPr="00224223" w14:paraId="03080927" w14:textId="77777777" w:rsidTr="00D34DDD">
        <w:trPr>
          <w:cantSplit/>
        </w:trPr>
        <w:tc>
          <w:tcPr>
            <w:tcW w:w="1510" w:type="pct"/>
            <w:shd w:val="clear" w:color="auto" w:fill="auto"/>
          </w:tcPr>
          <w:p w14:paraId="1BE519C8" w14:textId="507F741E" w:rsidR="00AA2170" w:rsidRPr="00224223" w:rsidRDefault="00AA2170" w:rsidP="00736E54">
            <w:pPr>
              <w:pStyle w:val="ENoteTableText"/>
              <w:tabs>
                <w:tab w:val="center" w:leader="dot" w:pos="2268"/>
              </w:tabs>
            </w:pPr>
            <w:r w:rsidRPr="00224223">
              <w:t>c 5.10.18</w:t>
            </w:r>
            <w:r w:rsidRPr="00224223">
              <w:tab/>
            </w:r>
          </w:p>
        </w:tc>
        <w:tc>
          <w:tcPr>
            <w:tcW w:w="3490" w:type="pct"/>
            <w:shd w:val="clear" w:color="auto" w:fill="auto"/>
          </w:tcPr>
          <w:p w14:paraId="3F1AD271" w14:textId="1C59A0C2" w:rsidR="00AA2170" w:rsidRPr="00224223" w:rsidRDefault="00AA2170" w:rsidP="00736E54">
            <w:pPr>
              <w:pStyle w:val="ENoteTableText"/>
            </w:pPr>
            <w:r w:rsidRPr="00224223">
              <w:t>am F2022L00367</w:t>
            </w:r>
          </w:p>
        </w:tc>
      </w:tr>
      <w:tr w:rsidR="002A2919" w:rsidRPr="00224223" w14:paraId="218111C0" w14:textId="77777777" w:rsidTr="00D34DDD">
        <w:trPr>
          <w:cantSplit/>
        </w:trPr>
        <w:tc>
          <w:tcPr>
            <w:tcW w:w="1510" w:type="pct"/>
            <w:shd w:val="clear" w:color="auto" w:fill="auto"/>
          </w:tcPr>
          <w:p w14:paraId="04D805BF" w14:textId="65BFC6AC" w:rsidR="002A2919" w:rsidRPr="00224223" w:rsidRDefault="002A2919" w:rsidP="00736E54">
            <w:pPr>
              <w:pStyle w:val="ENoteTableText"/>
              <w:tabs>
                <w:tab w:val="center" w:leader="dot" w:pos="2268"/>
              </w:tabs>
            </w:pPr>
            <w:r w:rsidRPr="00224223">
              <w:t>Group T8 Table</w:t>
            </w:r>
            <w:r w:rsidRPr="00224223">
              <w:tab/>
            </w:r>
          </w:p>
        </w:tc>
        <w:tc>
          <w:tcPr>
            <w:tcW w:w="3490" w:type="pct"/>
            <w:shd w:val="clear" w:color="auto" w:fill="auto"/>
          </w:tcPr>
          <w:p w14:paraId="6E613026" w14:textId="3584017F" w:rsidR="002A2919" w:rsidRPr="00224223" w:rsidRDefault="002A2919" w:rsidP="00736E54">
            <w:pPr>
              <w:pStyle w:val="ENoteTableText"/>
            </w:pPr>
            <w:r w:rsidRPr="00224223">
              <w:t xml:space="preserve">am </w:t>
            </w:r>
            <w:r w:rsidR="009D7C28" w:rsidRPr="00224223">
              <w:t>F2021L00681</w:t>
            </w:r>
            <w:r w:rsidR="002140E3" w:rsidRPr="00224223">
              <w:t>; F2021L01281</w:t>
            </w:r>
            <w:r w:rsidR="00C01FDB" w:rsidRPr="00224223">
              <w:t>; F2021L01812</w:t>
            </w:r>
            <w:r w:rsidR="0074386B" w:rsidRPr="00224223">
              <w:t>; F2021L01814</w:t>
            </w:r>
            <w:r w:rsidR="00E93DE9" w:rsidRPr="00224223">
              <w:t>; F2022L00367</w:t>
            </w:r>
            <w:r w:rsidR="001E3248" w:rsidRPr="00224223">
              <w:t>; F2022L01000</w:t>
            </w:r>
            <w:r w:rsidR="00123FAC" w:rsidRPr="00224223">
              <w:t>; F2022L01099</w:t>
            </w:r>
            <w:r w:rsidR="005A14EF" w:rsidRPr="00224223">
              <w:t>; F2022L01518</w:t>
            </w:r>
            <w:r w:rsidR="0001228D" w:rsidRPr="00224223">
              <w:t>; F2023L00416</w:t>
            </w:r>
            <w:r w:rsidR="00424D05" w:rsidRPr="00224223">
              <w:t xml:space="preserve">; </w:t>
            </w:r>
            <w:r w:rsidR="00424D05" w:rsidRPr="00224223">
              <w:rPr>
                <w:u w:val="single"/>
              </w:rPr>
              <w:t>F2023L01386</w:t>
            </w:r>
          </w:p>
        </w:tc>
      </w:tr>
      <w:tr w:rsidR="0034545B" w:rsidRPr="00224223" w14:paraId="124B7111" w14:textId="77777777" w:rsidTr="00D34DDD">
        <w:trPr>
          <w:cantSplit/>
        </w:trPr>
        <w:tc>
          <w:tcPr>
            <w:tcW w:w="1510" w:type="pct"/>
            <w:shd w:val="clear" w:color="auto" w:fill="auto"/>
          </w:tcPr>
          <w:p w14:paraId="5F097B7E" w14:textId="63F68D45" w:rsidR="0034545B" w:rsidRPr="00224223" w:rsidRDefault="0034545B" w:rsidP="00736E54">
            <w:pPr>
              <w:pStyle w:val="ENoteTableText"/>
              <w:tabs>
                <w:tab w:val="center" w:leader="dot" w:pos="2268"/>
              </w:tabs>
              <w:rPr>
                <w:b/>
              </w:rPr>
            </w:pPr>
            <w:r w:rsidRPr="00224223">
              <w:rPr>
                <w:b/>
              </w:rPr>
              <w:t>Subdivision D</w:t>
            </w:r>
          </w:p>
        </w:tc>
        <w:tc>
          <w:tcPr>
            <w:tcW w:w="3490" w:type="pct"/>
            <w:shd w:val="clear" w:color="auto" w:fill="auto"/>
          </w:tcPr>
          <w:p w14:paraId="09D382BE" w14:textId="77777777" w:rsidR="0034545B" w:rsidRPr="00224223" w:rsidRDefault="0034545B" w:rsidP="00736E54">
            <w:pPr>
              <w:pStyle w:val="ENoteTableText"/>
            </w:pPr>
          </w:p>
        </w:tc>
      </w:tr>
      <w:tr w:rsidR="003B44DF" w:rsidRPr="00224223" w14:paraId="1A56C745" w14:textId="77777777" w:rsidTr="00D34DDD">
        <w:trPr>
          <w:cantSplit/>
        </w:trPr>
        <w:tc>
          <w:tcPr>
            <w:tcW w:w="1510" w:type="pct"/>
            <w:shd w:val="clear" w:color="auto" w:fill="auto"/>
          </w:tcPr>
          <w:p w14:paraId="14FAFCDE" w14:textId="5E75D7CB" w:rsidR="003B44DF" w:rsidRPr="00224223" w:rsidRDefault="003B44DF" w:rsidP="00736E54">
            <w:pPr>
              <w:pStyle w:val="ENoteTableText"/>
              <w:tabs>
                <w:tab w:val="center" w:leader="dot" w:pos="2268"/>
              </w:tabs>
            </w:pPr>
            <w:r w:rsidRPr="00224223">
              <w:lastRenderedPageBreak/>
              <w:t>c 5.10.19AB</w:t>
            </w:r>
            <w:r w:rsidRPr="00224223">
              <w:tab/>
            </w:r>
          </w:p>
        </w:tc>
        <w:tc>
          <w:tcPr>
            <w:tcW w:w="3490" w:type="pct"/>
            <w:shd w:val="clear" w:color="auto" w:fill="auto"/>
          </w:tcPr>
          <w:p w14:paraId="7BC39C79" w14:textId="3236C2EE" w:rsidR="003B44DF" w:rsidRPr="00224223" w:rsidRDefault="003B44DF" w:rsidP="00736E54">
            <w:pPr>
              <w:pStyle w:val="ENoteTableText"/>
            </w:pPr>
            <w:r w:rsidRPr="00224223">
              <w:t>ad F2022L01518</w:t>
            </w:r>
          </w:p>
        </w:tc>
      </w:tr>
      <w:tr w:rsidR="00AA2170" w:rsidRPr="00224223" w14:paraId="738D2B12" w14:textId="77777777" w:rsidTr="00D34DDD">
        <w:trPr>
          <w:cantSplit/>
        </w:trPr>
        <w:tc>
          <w:tcPr>
            <w:tcW w:w="1510" w:type="pct"/>
            <w:shd w:val="clear" w:color="auto" w:fill="auto"/>
          </w:tcPr>
          <w:p w14:paraId="6DE59855" w14:textId="11B68537" w:rsidR="00AA2170" w:rsidRPr="00224223" w:rsidRDefault="00AA2170" w:rsidP="00736E54">
            <w:pPr>
              <w:pStyle w:val="ENoteTableText"/>
              <w:tabs>
                <w:tab w:val="center" w:leader="dot" w:pos="2268"/>
              </w:tabs>
            </w:pPr>
            <w:r w:rsidRPr="00224223">
              <w:t>c 5.10.19</w:t>
            </w:r>
            <w:r w:rsidRPr="00224223">
              <w:tab/>
            </w:r>
          </w:p>
        </w:tc>
        <w:tc>
          <w:tcPr>
            <w:tcW w:w="3490" w:type="pct"/>
            <w:shd w:val="clear" w:color="auto" w:fill="auto"/>
          </w:tcPr>
          <w:p w14:paraId="1C11D7B6" w14:textId="05D5A7BF" w:rsidR="00AA2170" w:rsidRPr="00224223" w:rsidRDefault="00AA2170" w:rsidP="00736E54">
            <w:pPr>
              <w:pStyle w:val="ENoteTableText"/>
            </w:pPr>
            <w:r w:rsidRPr="00224223">
              <w:t>am F2022L00367</w:t>
            </w:r>
          </w:p>
        </w:tc>
      </w:tr>
      <w:tr w:rsidR="0034545B" w:rsidRPr="00224223" w14:paraId="4D687AA8" w14:textId="77777777" w:rsidTr="00D34DDD">
        <w:trPr>
          <w:cantSplit/>
        </w:trPr>
        <w:tc>
          <w:tcPr>
            <w:tcW w:w="1510" w:type="pct"/>
            <w:shd w:val="clear" w:color="auto" w:fill="auto"/>
          </w:tcPr>
          <w:p w14:paraId="3FA88D3C" w14:textId="68068C2C" w:rsidR="0034545B" w:rsidRPr="00224223" w:rsidRDefault="0034545B" w:rsidP="00736E54">
            <w:pPr>
              <w:pStyle w:val="ENoteTableText"/>
              <w:tabs>
                <w:tab w:val="center" w:leader="dot" w:pos="2268"/>
              </w:tabs>
            </w:pPr>
            <w:r w:rsidRPr="00224223">
              <w:t>Group T8 Table</w:t>
            </w:r>
            <w:r w:rsidRPr="00224223">
              <w:tab/>
            </w:r>
          </w:p>
        </w:tc>
        <w:tc>
          <w:tcPr>
            <w:tcW w:w="3490" w:type="pct"/>
            <w:shd w:val="clear" w:color="auto" w:fill="auto"/>
          </w:tcPr>
          <w:p w14:paraId="403F09D1" w14:textId="04F70030" w:rsidR="0034545B" w:rsidRPr="00224223" w:rsidRDefault="0034545B" w:rsidP="00736E54">
            <w:pPr>
              <w:pStyle w:val="ENoteTableText"/>
            </w:pPr>
            <w:r w:rsidRPr="00224223">
              <w:t>am F2021L01281</w:t>
            </w:r>
            <w:r w:rsidR="00C01FDB" w:rsidRPr="00224223">
              <w:t>; F2021L01812</w:t>
            </w:r>
            <w:r w:rsidR="00FC1E9E" w:rsidRPr="00224223">
              <w:t>; F2022L00527</w:t>
            </w:r>
            <w:r w:rsidR="00123FAC" w:rsidRPr="00224223">
              <w:t>; F2022L01099</w:t>
            </w:r>
            <w:r w:rsidR="003B44DF" w:rsidRPr="00224223">
              <w:t>; F2022L01518</w:t>
            </w:r>
            <w:r w:rsidR="007D6ACC" w:rsidRPr="00224223">
              <w:t>; F2023L00089</w:t>
            </w:r>
            <w:r w:rsidR="00D76362" w:rsidRPr="00224223">
              <w:t>; F2023L00416</w:t>
            </w:r>
            <w:r w:rsidR="00424D05" w:rsidRPr="00224223">
              <w:t xml:space="preserve">; </w:t>
            </w:r>
            <w:r w:rsidR="00424D05" w:rsidRPr="00224223">
              <w:rPr>
                <w:u w:val="single"/>
              </w:rPr>
              <w:t>F2023L01386</w:t>
            </w:r>
          </w:p>
        </w:tc>
      </w:tr>
      <w:tr w:rsidR="0034545B" w:rsidRPr="00224223" w14:paraId="217B7808" w14:textId="77777777" w:rsidTr="00D34DDD">
        <w:trPr>
          <w:cantSplit/>
        </w:trPr>
        <w:tc>
          <w:tcPr>
            <w:tcW w:w="1510" w:type="pct"/>
            <w:shd w:val="clear" w:color="auto" w:fill="auto"/>
          </w:tcPr>
          <w:p w14:paraId="720667FD" w14:textId="797C7ACE" w:rsidR="0034545B" w:rsidRPr="00224223" w:rsidRDefault="0034545B" w:rsidP="00736E54">
            <w:pPr>
              <w:pStyle w:val="ENoteTableText"/>
              <w:tabs>
                <w:tab w:val="center" w:leader="dot" w:pos="2268"/>
              </w:tabs>
              <w:rPr>
                <w:b/>
              </w:rPr>
            </w:pPr>
            <w:r w:rsidRPr="00224223">
              <w:rPr>
                <w:b/>
              </w:rPr>
              <w:t>Subdivision E</w:t>
            </w:r>
          </w:p>
        </w:tc>
        <w:tc>
          <w:tcPr>
            <w:tcW w:w="3490" w:type="pct"/>
            <w:shd w:val="clear" w:color="auto" w:fill="auto"/>
          </w:tcPr>
          <w:p w14:paraId="7AD03B2F" w14:textId="77777777" w:rsidR="0034545B" w:rsidRPr="00224223" w:rsidRDefault="0034545B" w:rsidP="00736E54">
            <w:pPr>
              <w:pStyle w:val="ENoteTableText"/>
            </w:pPr>
          </w:p>
        </w:tc>
      </w:tr>
      <w:tr w:rsidR="00D76362" w:rsidRPr="00224223" w14:paraId="02CEB4A4" w14:textId="77777777" w:rsidTr="00D34DDD">
        <w:trPr>
          <w:cantSplit/>
        </w:trPr>
        <w:tc>
          <w:tcPr>
            <w:tcW w:w="1510" w:type="pct"/>
            <w:shd w:val="clear" w:color="auto" w:fill="auto"/>
          </w:tcPr>
          <w:p w14:paraId="4C6BA425" w14:textId="736187D1" w:rsidR="00D76362" w:rsidRPr="00224223" w:rsidRDefault="00D76362" w:rsidP="00736E54">
            <w:pPr>
              <w:pStyle w:val="ENoteTableText"/>
              <w:tabs>
                <w:tab w:val="center" w:leader="dot" w:pos="2268"/>
              </w:tabs>
            </w:pPr>
            <w:r w:rsidRPr="00224223">
              <w:t>c 5.10.21A</w:t>
            </w:r>
            <w:r w:rsidRPr="00224223">
              <w:tab/>
            </w:r>
          </w:p>
        </w:tc>
        <w:tc>
          <w:tcPr>
            <w:tcW w:w="3490" w:type="pct"/>
            <w:shd w:val="clear" w:color="auto" w:fill="auto"/>
          </w:tcPr>
          <w:p w14:paraId="5885099D" w14:textId="7D9556E6" w:rsidR="00D76362" w:rsidRPr="00224223" w:rsidRDefault="00D76362" w:rsidP="00736E54">
            <w:pPr>
              <w:pStyle w:val="ENoteTableText"/>
            </w:pPr>
            <w:r w:rsidRPr="00224223">
              <w:t>ad F2023L00416</w:t>
            </w:r>
          </w:p>
        </w:tc>
      </w:tr>
      <w:tr w:rsidR="00D76362" w:rsidRPr="00224223" w14:paraId="69B30DDC" w14:textId="77777777" w:rsidTr="00D34DDD">
        <w:trPr>
          <w:cantSplit/>
        </w:trPr>
        <w:tc>
          <w:tcPr>
            <w:tcW w:w="1510" w:type="pct"/>
            <w:shd w:val="clear" w:color="auto" w:fill="auto"/>
          </w:tcPr>
          <w:p w14:paraId="29FED43A" w14:textId="18B213F7" w:rsidR="00D76362" w:rsidRPr="00224223" w:rsidRDefault="00D76362" w:rsidP="00736E54">
            <w:pPr>
              <w:pStyle w:val="ENoteTableText"/>
              <w:tabs>
                <w:tab w:val="center" w:leader="dot" w:pos="2268"/>
              </w:tabs>
            </w:pPr>
            <w:r w:rsidRPr="00224223">
              <w:t>c 5.10.22</w:t>
            </w:r>
            <w:r w:rsidRPr="00224223">
              <w:tab/>
            </w:r>
          </w:p>
        </w:tc>
        <w:tc>
          <w:tcPr>
            <w:tcW w:w="3490" w:type="pct"/>
            <w:shd w:val="clear" w:color="auto" w:fill="auto"/>
          </w:tcPr>
          <w:p w14:paraId="30207EF3" w14:textId="7017C6BC" w:rsidR="00D76362" w:rsidRPr="00224223" w:rsidRDefault="00D76362" w:rsidP="00736E54">
            <w:pPr>
              <w:pStyle w:val="ENoteTableText"/>
            </w:pPr>
            <w:r w:rsidRPr="00224223">
              <w:t>rs F2023L00416</w:t>
            </w:r>
          </w:p>
        </w:tc>
      </w:tr>
      <w:tr w:rsidR="00AA2170" w:rsidRPr="00224223" w14:paraId="40A5CF26" w14:textId="77777777" w:rsidTr="00D34DDD">
        <w:trPr>
          <w:cantSplit/>
        </w:trPr>
        <w:tc>
          <w:tcPr>
            <w:tcW w:w="1510" w:type="pct"/>
            <w:shd w:val="clear" w:color="auto" w:fill="auto"/>
          </w:tcPr>
          <w:p w14:paraId="12AA8812" w14:textId="36C72CF6" w:rsidR="00AA2170" w:rsidRPr="00224223" w:rsidRDefault="00AA2170" w:rsidP="00736E54">
            <w:pPr>
              <w:pStyle w:val="ENoteTableText"/>
              <w:tabs>
                <w:tab w:val="center" w:leader="dot" w:pos="2268"/>
              </w:tabs>
            </w:pPr>
            <w:r w:rsidRPr="00224223">
              <w:t>c 5.10.23</w:t>
            </w:r>
            <w:r w:rsidR="00123FAC" w:rsidRPr="00224223">
              <w:tab/>
            </w:r>
          </w:p>
        </w:tc>
        <w:tc>
          <w:tcPr>
            <w:tcW w:w="3490" w:type="pct"/>
            <w:shd w:val="clear" w:color="auto" w:fill="auto"/>
          </w:tcPr>
          <w:p w14:paraId="3332D86E" w14:textId="413F7888" w:rsidR="00AA2170" w:rsidRPr="00224223" w:rsidRDefault="00AA2170" w:rsidP="00736E54">
            <w:pPr>
              <w:pStyle w:val="ENoteTableText"/>
            </w:pPr>
            <w:r w:rsidRPr="00224223">
              <w:t>am F2022L00367</w:t>
            </w:r>
          </w:p>
        </w:tc>
      </w:tr>
      <w:tr w:rsidR="0034545B" w:rsidRPr="00224223" w14:paraId="677F2444" w14:textId="77777777" w:rsidTr="00D34DDD">
        <w:trPr>
          <w:cantSplit/>
        </w:trPr>
        <w:tc>
          <w:tcPr>
            <w:tcW w:w="1510" w:type="pct"/>
            <w:shd w:val="clear" w:color="auto" w:fill="auto"/>
          </w:tcPr>
          <w:p w14:paraId="1A027318" w14:textId="6E8BFDED" w:rsidR="0034545B" w:rsidRPr="00224223" w:rsidRDefault="0034545B" w:rsidP="00736E54">
            <w:pPr>
              <w:pStyle w:val="ENoteTableText"/>
              <w:tabs>
                <w:tab w:val="center" w:leader="dot" w:pos="2268"/>
              </w:tabs>
            </w:pPr>
            <w:r w:rsidRPr="00224223">
              <w:t>Group T8 Table</w:t>
            </w:r>
            <w:r w:rsidRPr="00224223">
              <w:tab/>
            </w:r>
          </w:p>
        </w:tc>
        <w:tc>
          <w:tcPr>
            <w:tcW w:w="3490" w:type="pct"/>
            <w:shd w:val="clear" w:color="auto" w:fill="auto"/>
          </w:tcPr>
          <w:p w14:paraId="6B06307D" w14:textId="7DD4E4B2" w:rsidR="0034545B" w:rsidRPr="00224223" w:rsidRDefault="0034545B" w:rsidP="00736E54">
            <w:pPr>
              <w:pStyle w:val="ENoteTableText"/>
            </w:pPr>
            <w:r w:rsidRPr="00224223">
              <w:t>am F2021L01281</w:t>
            </w:r>
            <w:r w:rsidR="00C77F45" w:rsidRPr="00224223">
              <w:t>; F2021L01814</w:t>
            </w:r>
            <w:r w:rsidR="00123FAC" w:rsidRPr="00224223">
              <w:t>; F2022L01099</w:t>
            </w:r>
            <w:r w:rsidR="00074245" w:rsidRPr="00224223">
              <w:t>; F2022L01518</w:t>
            </w:r>
            <w:r w:rsidR="00D76362" w:rsidRPr="00224223">
              <w:t>; F2023L00416</w:t>
            </w:r>
            <w:r w:rsidR="000E2179" w:rsidRPr="00224223">
              <w:t xml:space="preserve">; </w:t>
            </w:r>
            <w:r w:rsidR="000E2179" w:rsidRPr="00224223">
              <w:rPr>
                <w:u w:val="single"/>
              </w:rPr>
              <w:t>F2023L01386</w:t>
            </w:r>
          </w:p>
        </w:tc>
      </w:tr>
      <w:tr w:rsidR="0034545B" w:rsidRPr="00224223" w14:paraId="5DFF59C8" w14:textId="77777777" w:rsidTr="00D34DDD">
        <w:trPr>
          <w:cantSplit/>
        </w:trPr>
        <w:tc>
          <w:tcPr>
            <w:tcW w:w="1510" w:type="pct"/>
            <w:shd w:val="clear" w:color="auto" w:fill="auto"/>
          </w:tcPr>
          <w:p w14:paraId="305B16C4" w14:textId="7F8A842E" w:rsidR="0034545B" w:rsidRPr="00224223" w:rsidRDefault="0034545B" w:rsidP="00736E54">
            <w:pPr>
              <w:pStyle w:val="ENoteTableText"/>
              <w:tabs>
                <w:tab w:val="center" w:leader="dot" w:pos="2268"/>
              </w:tabs>
            </w:pPr>
            <w:r w:rsidRPr="00224223">
              <w:rPr>
                <w:b/>
              </w:rPr>
              <w:t>Subdivision F</w:t>
            </w:r>
          </w:p>
        </w:tc>
        <w:tc>
          <w:tcPr>
            <w:tcW w:w="3490" w:type="pct"/>
            <w:shd w:val="clear" w:color="auto" w:fill="auto"/>
          </w:tcPr>
          <w:p w14:paraId="318532EC" w14:textId="77777777" w:rsidR="0034545B" w:rsidRPr="00224223" w:rsidRDefault="0034545B" w:rsidP="00736E54">
            <w:pPr>
              <w:pStyle w:val="ENoteTableText"/>
            </w:pPr>
          </w:p>
        </w:tc>
      </w:tr>
      <w:tr w:rsidR="00AA2170" w:rsidRPr="00224223" w14:paraId="2B1F272A" w14:textId="77777777" w:rsidTr="00D34DDD">
        <w:trPr>
          <w:cantSplit/>
        </w:trPr>
        <w:tc>
          <w:tcPr>
            <w:tcW w:w="1510" w:type="pct"/>
            <w:shd w:val="clear" w:color="auto" w:fill="auto"/>
          </w:tcPr>
          <w:p w14:paraId="65F51F07" w14:textId="3DF7E516" w:rsidR="00AA2170" w:rsidRPr="00224223" w:rsidRDefault="00AA2170" w:rsidP="00736E54">
            <w:pPr>
              <w:pStyle w:val="ENoteTableText"/>
              <w:tabs>
                <w:tab w:val="center" w:leader="dot" w:pos="2268"/>
              </w:tabs>
            </w:pPr>
            <w:r w:rsidRPr="00224223">
              <w:t>c 5.10.24</w:t>
            </w:r>
            <w:r w:rsidRPr="00224223">
              <w:tab/>
            </w:r>
          </w:p>
        </w:tc>
        <w:tc>
          <w:tcPr>
            <w:tcW w:w="3490" w:type="pct"/>
            <w:shd w:val="clear" w:color="auto" w:fill="auto"/>
          </w:tcPr>
          <w:p w14:paraId="07B44DF3" w14:textId="0F87D483" w:rsidR="00AA2170" w:rsidRPr="00224223" w:rsidRDefault="00AA2170" w:rsidP="00736E54">
            <w:pPr>
              <w:pStyle w:val="ENoteTableText"/>
            </w:pPr>
            <w:r w:rsidRPr="00224223">
              <w:t>am F2022L00367</w:t>
            </w:r>
          </w:p>
        </w:tc>
      </w:tr>
      <w:tr w:rsidR="0034545B" w:rsidRPr="00224223" w14:paraId="0B7274BC" w14:textId="77777777" w:rsidTr="00D34DDD">
        <w:trPr>
          <w:cantSplit/>
        </w:trPr>
        <w:tc>
          <w:tcPr>
            <w:tcW w:w="1510" w:type="pct"/>
            <w:shd w:val="clear" w:color="auto" w:fill="auto"/>
          </w:tcPr>
          <w:p w14:paraId="47484112" w14:textId="4B2707C1" w:rsidR="0034545B" w:rsidRPr="00224223" w:rsidRDefault="0034545B" w:rsidP="00736E54">
            <w:pPr>
              <w:pStyle w:val="ENoteTableText"/>
              <w:tabs>
                <w:tab w:val="center" w:leader="dot" w:pos="2268"/>
              </w:tabs>
            </w:pPr>
            <w:r w:rsidRPr="00224223">
              <w:t>Group T8 Table</w:t>
            </w:r>
            <w:r w:rsidRPr="00224223">
              <w:tab/>
            </w:r>
          </w:p>
        </w:tc>
        <w:tc>
          <w:tcPr>
            <w:tcW w:w="3490" w:type="pct"/>
            <w:shd w:val="clear" w:color="auto" w:fill="auto"/>
          </w:tcPr>
          <w:p w14:paraId="39F51D51" w14:textId="27780BD9" w:rsidR="0034545B" w:rsidRPr="00224223" w:rsidRDefault="0034545B" w:rsidP="00736E54">
            <w:pPr>
              <w:pStyle w:val="ENoteTableText"/>
            </w:pPr>
            <w:r w:rsidRPr="00224223">
              <w:t>am F2021L01281</w:t>
            </w:r>
          </w:p>
        </w:tc>
      </w:tr>
      <w:tr w:rsidR="00133C03" w:rsidRPr="00224223" w14:paraId="008D0E13" w14:textId="77777777" w:rsidTr="00D34DDD">
        <w:trPr>
          <w:cantSplit/>
        </w:trPr>
        <w:tc>
          <w:tcPr>
            <w:tcW w:w="1510" w:type="pct"/>
            <w:shd w:val="clear" w:color="auto" w:fill="auto"/>
          </w:tcPr>
          <w:p w14:paraId="08FF646E" w14:textId="23E827FC" w:rsidR="00133C03" w:rsidRPr="00224223" w:rsidRDefault="00133C03" w:rsidP="00736E54">
            <w:pPr>
              <w:pStyle w:val="ENoteTableText"/>
              <w:tabs>
                <w:tab w:val="center" w:leader="dot" w:pos="2268"/>
              </w:tabs>
              <w:rPr>
                <w:b/>
              </w:rPr>
            </w:pPr>
            <w:r w:rsidRPr="00224223">
              <w:rPr>
                <w:b/>
              </w:rPr>
              <w:t>Subdivision G</w:t>
            </w:r>
          </w:p>
        </w:tc>
        <w:tc>
          <w:tcPr>
            <w:tcW w:w="3490" w:type="pct"/>
            <w:shd w:val="clear" w:color="auto" w:fill="auto"/>
          </w:tcPr>
          <w:p w14:paraId="48BC72CD" w14:textId="77777777" w:rsidR="00133C03" w:rsidRPr="00224223" w:rsidRDefault="00133C03" w:rsidP="00736E54">
            <w:pPr>
              <w:pStyle w:val="ENoteTableText"/>
              <w:rPr>
                <w:b/>
              </w:rPr>
            </w:pPr>
          </w:p>
        </w:tc>
      </w:tr>
      <w:tr w:rsidR="00AC2E9F" w:rsidRPr="00224223" w14:paraId="54FA8714" w14:textId="77777777" w:rsidTr="00D34DDD">
        <w:trPr>
          <w:cantSplit/>
        </w:trPr>
        <w:tc>
          <w:tcPr>
            <w:tcW w:w="1510" w:type="pct"/>
            <w:shd w:val="clear" w:color="auto" w:fill="auto"/>
          </w:tcPr>
          <w:p w14:paraId="1D9B5134" w14:textId="3E92925B" w:rsidR="00AC2E9F" w:rsidRPr="00224223" w:rsidRDefault="00AC2E9F" w:rsidP="00AC2E9F">
            <w:pPr>
              <w:pStyle w:val="ENoteTableText"/>
              <w:tabs>
                <w:tab w:val="center" w:leader="dot" w:pos="2268"/>
              </w:tabs>
            </w:pPr>
            <w:r w:rsidRPr="00224223">
              <w:t>c 5.10.25</w:t>
            </w:r>
            <w:r w:rsidRPr="00224223">
              <w:tab/>
            </w:r>
          </w:p>
        </w:tc>
        <w:tc>
          <w:tcPr>
            <w:tcW w:w="3490" w:type="pct"/>
            <w:shd w:val="clear" w:color="auto" w:fill="auto"/>
          </w:tcPr>
          <w:p w14:paraId="6A86EB37" w14:textId="1302A7D5" w:rsidR="00AC2E9F" w:rsidRPr="00224223" w:rsidRDefault="00AC2E9F" w:rsidP="00AC2E9F">
            <w:pPr>
              <w:pStyle w:val="ENoteTableText"/>
              <w:rPr>
                <w:b/>
              </w:rPr>
            </w:pPr>
            <w:r w:rsidRPr="00224223">
              <w:t>rs F2021L01081</w:t>
            </w:r>
          </w:p>
        </w:tc>
      </w:tr>
      <w:tr w:rsidR="00AA2170" w:rsidRPr="00224223" w14:paraId="686728BE" w14:textId="77777777" w:rsidTr="00D34DDD">
        <w:trPr>
          <w:cantSplit/>
        </w:trPr>
        <w:tc>
          <w:tcPr>
            <w:tcW w:w="1510" w:type="pct"/>
            <w:shd w:val="clear" w:color="auto" w:fill="auto"/>
          </w:tcPr>
          <w:p w14:paraId="6B08604C" w14:textId="095809E7" w:rsidR="00AA2170" w:rsidRPr="00224223" w:rsidRDefault="00AA2170" w:rsidP="00496502">
            <w:pPr>
              <w:pStyle w:val="ENoteTableText"/>
              <w:keepNext/>
              <w:tabs>
                <w:tab w:val="center" w:leader="dot" w:pos="2268"/>
              </w:tabs>
            </w:pPr>
            <w:r w:rsidRPr="00224223">
              <w:t>c 5.10.29</w:t>
            </w:r>
            <w:r w:rsidRPr="00224223">
              <w:tab/>
            </w:r>
          </w:p>
        </w:tc>
        <w:tc>
          <w:tcPr>
            <w:tcW w:w="3490" w:type="pct"/>
            <w:shd w:val="clear" w:color="auto" w:fill="auto"/>
          </w:tcPr>
          <w:p w14:paraId="3B6337F9" w14:textId="5B2234DB" w:rsidR="00AA2170" w:rsidRPr="00224223" w:rsidRDefault="00AA2170" w:rsidP="00496502">
            <w:pPr>
              <w:pStyle w:val="ENoteTableText"/>
              <w:keepNext/>
            </w:pPr>
            <w:r w:rsidRPr="00224223">
              <w:t>am F2022L00367</w:t>
            </w:r>
          </w:p>
        </w:tc>
      </w:tr>
      <w:tr w:rsidR="00AC2E9F" w:rsidRPr="00224223" w14:paraId="7B3567F4" w14:textId="77777777" w:rsidTr="00D34DDD">
        <w:trPr>
          <w:cantSplit/>
        </w:trPr>
        <w:tc>
          <w:tcPr>
            <w:tcW w:w="1510" w:type="pct"/>
            <w:shd w:val="clear" w:color="auto" w:fill="auto"/>
          </w:tcPr>
          <w:p w14:paraId="387D6927" w14:textId="08197F42" w:rsidR="00AC2E9F" w:rsidRPr="00224223" w:rsidRDefault="00AC2E9F" w:rsidP="00496502">
            <w:pPr>
              <w:pStyle w:val="ENoteTableText"/>
              <w:keepNext/>
              <w:tabs>
                <w:tab w:val="center" w:leader="dot" w:pos="2268"/>
              </w:tabs>
            </w:pPr>
            <w:r w:rsidRPr="00224223">
              <w:t>Group T8 Table</w:t>
            </w:r>
            <w:r w:rsidRPr="00224223">
              <w:tab/>
            </w:r>
          </w:p>
        </w:tc>
        <w:tc>
          <w:tcPr>
            <w:tcW w:w="3490" w:type="pct"/>
            <w:shd w:val="clear" w:color="auto" w:fill="auto"/>
          </w:tcPr>
          <w:p w14:paraId="3E37BC09" w14:textId="7FE3AF34" w:rsidR="00AC2E9F" w:rsidRPr="00224223" w:rsidRDefault="00AC2E9F" w:rsidP="00496502">
            <w:pPr>
              <w:pStyle w:val="ENoteTableText"/>
              <w:keepNext/>
            </w:pPr>
            <w:r w:rsidRPr="00224223">
              <w:t>am F2021L00681; F2021L00854; F2021L01081</w:t>
            </w:r>
            <w:r w:rsidR="00487149" w:rsidRPr="00224223">
              <w:t>; F2021L01281</w:t>
            </w:r>
            <w:r w:rsidR="00C77F45" w:rsidRPr="00224223">
              <w:t>; F2021L01814</w:t>
            </w:r>
          </w:p>
        </w:tc>
      </w:tr>
      <w:tr w:rsidR="006C5AA4" w:rsidRPr="00224223" w14:paraId="5C9E7633" w14:textId="77777777" w:rsidTr="00D34DDD">
        <w:trPr>
          <w:cantSplit/>
        </w:trPr>
        <w:tc>
          <w:tcPr>
            <w:tcW w:w="1510" w:type="pct"/>
            <w:shd w:val="clear" w:color="auto" w:fill="auto"/>
          </w:tcPr>
          <w:p w14:paraId="4A746F39" w14:textId="77777777" w:rsidR="006C5AA4" w:rsidRPr="00224223" w:rsidRDefault="006C5AA4" w:rsidP="00AC2E9F">
            <w:pPr>
              <w:pStyle w:val="ENoteTableText"/>
              <w:tabs>
                <w:tab w:val="center" w:leader="dot" w:pos="2268"/>
              </w:tabs>
            </w:pPr>
          </w:p>
        </w:tc>
        <w:tc>
          <w:tcPr>
            <w:tcW w:w="3490" w:type="pct"/>
            <w:shd w:val="clear" w:color="auto" w:fill="auto"/>
          </w:tcPr>
          <w:p w14:paraId="6FDBC195" w14:textId="479B79D3" w:rsidR="006C5AA4" w:rsidRPr="00224223" w:rsidRDefault="006C5AA4" w:rsidP="00AC2E9F">
            <w:pPr>
              <w:pStyle w:val="ENoteTableText"/>
            </w:pPr>
            <w:r w:rsidRPr="00224223">
              <w:t>ed C5</w:t>
            </w:r>
          </w:p>
        </w:tc>
      </w:tr>
      <w:tr w:rsidR="00123FAC" w:rsidRPr="00224223" w14:paraId="0818691A" w14:textId="77777777" w:rsidTr="00D34DDD">
        <w:trPr>
          <w:cantSplit/>
        </w:trPr>
        <w:tc>
          <w:tcPr>
            <w:tcW w:w="1510" w:type="pct"/>
            <w:shd w:val="clear" w:color="auto" w:fill="auto"/>
          </w:tcPr>
          <w:p w14:paraId="48368638" w14:textId="77777777" w:rsidR="00123FAC" w:rsidRPr="00224223" w:rsidRDefault="00123FAC" w:rsidP="00AC2E9F">
            <w:pPr>
              <w:pStyle w:val="ENoteTableText"/>
              <w:tabs>
                <w:tab w:val="center" w:leader="dot" w:pos="2268"/>
              </w:tabs>
            </w:pPr>
          </w:p>
        </w:tc>
        <w:tc>
          <w:tcPr>
            <w:tcW w:w="3490" w:type="pct"/>
            <w:shd w:val="clear" w:color="auto" w:fill="auto"/>
          </w:tcPr>
          <w:p w14:paraId="6EC7F53F" w14:textId="57D2283B" w:rsidR="00123FAC" w:rsidRPr="00224223" w:rsidRDefault="00123FAC" w:rsidP="00AC2E9F">
            <w:pPr>
              <w:pStyle w:val="ENoteTableText"/>
            </w:pPr>
            <w:r w:rsidRPr="00224223">
              <w:t>am F2022L01099</w:t>
            </w:r>
            <w:r w:rsidR="0001228D" w:rsidRPr="00224223">
              <w:t>; F2023L00416</w:t>
            </w:r>
            <w:r w:rsidR="006319EC" w:rsidRPr="00224223">
              <w:t xml:space="preserve">; </w:t>
            </w:r>
            <w:r w:rsidR="006319EC" w:rsidRPr="00224223">
              <w:rPr>
                <w:u w:val="single"/>
              </w:rPr>
              <w:t>F2023L01386</w:t>
            </w:r>
          </w:p>
        </w:tc>
      </w:tr>
      <w:tr w:rsidR="00074245" w:rsidRPr="00224223" w14:paraId="17CBF024" w14:textId="77777777" w:rsidTr="00D34DDD">
        <w:trPr>
          <w:cantSplit/>
        </w:trPr>
        <w:tc>
          <w:tcPr>
            <w:tcW w:w="1510" w:type="pct"/>
            <w:shd w:val="clear" w:color="auto" w:fill="auto"/>
          </w:tcPr>
          <w:p w14:paraId="762FAE3F" w14:textId="34551C00" w:rsidR="00074245" w:rsidRPr="00224223" w:rsidRDefault="00074245" w:rsidP="00AC2E9F">
            <w:pPr>
              <w:pStyle w:val="ENoteTableText"/>
              <w:tabs>
                <w:tab w:val="center" w:leader="dot" w:pos="2268"/>
              </w:tabs>
              <w:rPr>
                <w:b/>
              </w:rPr>
            </w:pPr>
            <w:r w:rsidRPr="00224223">
              <w:rPr>
                <w:b/>
              </w:rPr>
              <w:t>Subdivision H</w:t>
            </w:r>
          </w:p>
        </w:tc>
        <w:tc>
          <w:tcPr>
            <w:tcW w:w="3490" w:type="pct"/>
            <w:shd w:val="clear" w:color="auto" w:fill="auto"/>
          </w:tcPr>
          <w:p w14:paraId="1E3CA67E" w14:textId="77777777" w:rsidR="00074245" w:rsidRPr="00224223" w:rsidRDefault="00074245" w:rsidP="00AC2E9F">
            <w:pPr>
              <w:pStyle w:val="ENoteTableText"/>
            </w:pPr>
          </w:p>
        </w:tc>
      </w:tr>
      <w:tr w:rsidR="00074245" w:rsidRPr="00224223" w14:paraId="7482FD86" w14:textId="77777777" w:rsidTr="00D34DDD">
        <w:trPr>
          <w:cantSplit/>
        </w:trPr>
        <w:tc>
          <w:tcPr>
            <w:tcW w:w="1510" w:type="pct"/>
            <w:shd w:val="clear" w:color="auto" w:fill="auto"/>
          </w:tcPr>
          <w:p w14:paraId="62FB884D" w14:textId="6F5B463A" w:rsidR="00074245" w:rsidRPr="00224223" w:rsidRDefault="00074245" w:rsidP="00AC2E9F">
            <w:pPr>
              <w:pStyle w:val="ENoteTableText"/>
              <w:tabs>
                <w:tab w:val="center" w:leader="dot" w:pos="2268"/>
              </w:tabs>
            </w:pPr>
            <w:r w:rsidRPr="00224223">
              <w:t>Subdivision H</w:t>
            </w:r>
            <w:r w:rsidRPr="00224223">
              <w:tab/>
            </w:r>
          </w:p>
        </w:tc>
        <w:tc>
          <w:tcPr>
            <w:tcW w:w="3490" w:type="pct"/>
            <w:shd w:val="clear" w:color="auto" w:fill="auto"/>
          </w:tcPr>
          <w:p w14:paraId="66A8CB0F" w14:textId="2230D7CC" w:rsidR="00074245" w:rsidRPr="00224223" w:rsidRDefault="00074245" w:rsidP="00AC2E9F">
            <w:pPr>
              <w:pStyle w:val="ENoteTableText"/>
            </w:pPr>
            <w:r w:rsidRPr="00224223">
              <w:t>ad F2022L01518</w:t>
            </w:r>
          </w:p>
        </w:tc>
      </w:tr>
      <w:tr w:rsidR="00074245" w:rsidRPr="00224223" w14:paraId="01498054" w14:textId="77777777" w:rsidTr="00D34DDD">
        <w:trPr>
          <w:cantSplit/>
        </w:trPr>
        <w:tc>
          <w:tcPr>
            <w:tcW w:w="1510" w:type="pct"/>
            <w:shd w:val="clear" w:color="auto" w:fill="auto"/>
          </w:tcPr>
          <w:p w14:paraId="4FFF0CB7" w14:textId="00200E58" w:rsidR="00074245" w:rsidRPr="00224223" w:rsidRDefault="00074245" w:rsidP="00AC2E9F">
            <w:pPr>
              <w:pStyle w:val="ENoteTableText"/>
              <w:tabs>
                <w:tab w:val="center" w:leader="dot" w:pos="2268"/>
              </w:tabs>
            </w:pPr>
            <w:r w:rsidRPr="00224223">
              <w:t>c 5.10.30</w:t>
            </w:r>
            <w:r w:rsidRPr="00224223">
              <w:tab/>
            </w:r>
          </w:p>
        </w:tc>
        <w:tc>
          <w:tcPr>
            <w:tcW w:w="3490" w:type="pct"/>
            <w:shd w:val="clear" w:color="auto" w:fill="auto"/>
          </w:tcPr>
          <w:p w14:paraId="06979C08" w14:textId="5A1C4A26" w:rsidR="00074245" w:rsidRPr="00224223" w:rsidRDefault="00074245" w:rsidP="00AC2E9F">
            <w:pPr>
              <w:pStyle w:val="ENoteTableText"/>
            </w:pPr>
            <w:r w:rsidRPr="00224223">
              <w:t>ad F2022L01518</w:t>
            </w:r>
          </w:p>
        </w:tc>
      </w:tr>
      <w:tr w:rsidR="00074245" w:rsidRPr="00224223" w14:paraId="28569E10" w14:textId="77777777" w:rsidTr="00D34DDD">
        <w:trPr>
          <w:cantSplit/>
        </w:trPr>
        <w:tc>
          <w:tcPr>
            <w:tcW w:w="1510" w:type="pct"/>
            <w:shd w:val="clear" w:color="auto" w:fill="auto"/>
          </w:tcPr>
          <w:p w14:paraId="37CF5B17" w14:textId="721677EC" w:rsidR="00074245" w:rsidRPr="00224223" w:rsidRDefault="00074245" w:rsidP="00AC2E9F">
            <w:pPr>
              <w:pStyle w:val="ENoteTableText"/>
              <w:tabs>
                <w:tab w:val="center" w:leader="dot" w:pos="2268"/>
              </w:tabs>
            </w:pPr>
            <w:r w:rsidRPr="00224223">
              <w:t>Group T8 Table</w:t>
            </w:r>
            <w:r w:rsidRPr="00224223">
              <w:tab/>
            </w:r>
          </w:p>
        </w:tc>
        <w:tc>
          <w:tcPr>
            <w:tcW w:w="3490" w:type="pct"/>
            <w:shd w:val="clear" w:color="auto" w:fill="auto"/>
          </w:tcPr>
          <w:p w14:paraId="28E65BA5" w14:textId="1443BA88" w:rsidR="00074245" w:rsidRPr="00224223" w:rsidRDefault="00074245" w:rsidP="00AC2E9F">
            <w:pPr>
              <w:pStyle w:val="ENoteTableText"/>
            </w:pPr>
            <w:r w:rsidRPr="00224223">
              <w:t>ad F2022L01518</w:t>
            </w:r>
          </w:p>
        </w:tc>
      </w:tr>
      <w:tr w:rsidR="00074245" w:rsidRPr="00224223" w14:paraId="4ECFF770" w14:textId="77777777" w:rsidTr="00D34DDD">
        <w:trPr>
          <w:cantSplit/>
        </w:trPr>
        <w:tc>
          <w:tcPr>
            <w:tcW w:w="1510" w:type="pct"/>
            <w:shd w:val="clear" w:color="auto" w:fill="auto"/>
          </w:tcPr>
          <w:p w14:paraId="5D072A66" w14:textId="77777777" w:rsidR="00074245" w:rsidRPr="00224223" w:rsidRDefault="00074245" w:rsidP="00AC2E9F">
            <w:pPr>
              <w:pStyle w:val="ENoteTableText"/>
              <w:tabs>
                <w:tab w:val="center" w:leader="dot" w:pos="2268"/>
              </w:tabs>
            </w:pPr>
          </w:p>
        </w:tc>
        <w:tc>
          <w:tcPr>
            <w:tcW w:w="3490" w:type="pct"/>
            <w:shd w:val="clear" w:color="auto" w:fill="auto"/>
          </w:tcPr>
          <w:p w14:paraId="76F27719" w14:textId="7D4811D8" w:rsidR="00074245" w:rsidRPr="00224223" w:rsidRDefault="00074245" w:rsidP="00AC2E9F">
            <w:pPr>
              <w:pStyle w:val="ENoteTableText"/>
            </w:pPr>
            <w:r w:rsidRPr="00224223">
              <w:t>am F2023L00089</w:t>
            </w:r>
            <w:r w:rsidR="00426500" w:rsidRPr="00224223">
              <w:t xml:space="preserve">; </w:t>
            </w:r>
            <w:r w:rsidR="00426500" w:rsidRPr="00224223">
              <w:rPr>
                <w:u w:val="single"/>
              </w:rPr>
              <w:t>F2023L01386</w:t>
            </w:r>
          </w:p>
        </w:tc>
      </w:tr>
      <w:tr w:rsidR="00AA2170" w:rsidRPr="00224223" w14:paraId="584022D1" w14:textId="77777777" w:rsidTr="00D34DDD">
        <w:trPr>
          <w:cantSplit/>
        </w:trPr>
        <w:tc>
          <w:tcPr>
            <w:tcW w:w="1510" w:type="pct"/>
            <w:shd w:val="clear" w:color="auto" w:fill="auto"/>
          </w:tcPr>
          <w:p w14:paraId="1370049F" w14:textId="32BF43A2" w:rsidR="00AA2170" w:rsidRPr="00224223" w:rsidRDefault="00DE4D18" w:rsidP="00AC2E9F">
            <w:pPr>
              <w:pStyle w:val="ENoteTableText"/>
              <w:tabs>
                <w:tab w:val="center" w:leader="dot" w:pos="2268"/>
              </w:tabs>
              <w:rPr>
                <w:b/>
              </w:rPr>
            </w:pPr>
            <w:r w:rsidRPr="00224223">
              <w:rPr>
                <w:b/>
              </w:rPr>
              <w:t>Division 5</w:t>
            </w:r>
            <w:r w:rsidR="00AA2170" w:rsidRPr="00224223">
              <w:rPr>
                <w:b/>
              </w:rPr>
              <w:t>.11</w:t>
            </w:r>
          </w:p>
        </w:tc>
        <w:tc>
          <w:tcPr>
            <w:tcW w:w="3490" w:type="pct"/>
            <w:shd w:val="clear" w:color="auto" w:fill="auto"/>
          </w:tcPr>
          <w:p w14:paraId="4B6E0EF1" w14:textId="77777777" w:rsidR="00AA2170" w:rsidRPr="00224223" w:rsidRDefault="00AA2170" w:rsidP="00AC2E9F">
            <w:pPr>
              <w:pStyle w:val="ENoteTableText"/>
            </w:pPr>
          </w:p>
        </w:tc>
      </w:tr>
      <w:tr w:rsidR="00AA2170" w:rsidRPr="00224223" w14:paraId="3CEA97ED" w14:textId="77777777" w:rsidTr="00D34DDD">
        <w:trPr>
          <w:cantSplit/>
        </w:trPr>
        <w:tc>
          <w:tcPr>
            <w:tcW w:w="1510" w:type="pct"/>
            <w:shd w:val="clear" w:color="auto" w:fill="auto"/>
          </w:tcPr>
          <w:p w14:paraId="4CFB1207" w14:textId="60136E66" w:rsidR="00AA2170" w:rsidRPr="00224223" w:rsidRDefault="00AA2170" w:rsidP="00AC2E9F">
            <w:pPr>
              <w:pStyle w:val="ENoteTableText"/>
              <w:tabs>
                <w:tab w:val="center" w:leader="dot" w:pos="2268"/>
              </w:tabs>
            </w:pPr>
            <w:r w:rsidRPr="00224223">
              <w:t>c 5.11.5</w:t>
            </w:r>
            <w:r w:rsidRPr="00224223">
              <w:tab/>
            </w:r>
          </w:p>
        </w:tc>
        <w:tc>
          <w:tcPr>
            <w:tcW w:w="3490" w:type="pct"/>
            <w:shd w:val="clear" w:color="auto" w:fill="auto"/>
          </w:tcPr>
          <w:p w14:paraId="56EF7F11" w14:textId="4FE95DFB" w:rsidR="00AA2170" w:rsidRPr="00224223" w:rsidRDefault="00AA2170" w:rsidP="00AC2E9F">
            <w:pPr>
              <w:pStyle w:val="ENoteTableText"/>
            </w:pPr>
            <w:r w:rsidRPr="00224223">
              <w:t>am F2022L00367</w:t>
            </w:r>
          </w:p>
        </w:tc>
      </w:tr>
      <w:tr w:rsidR="00AA2170" w:rsidRPr="00224223" w14:paraId="78416549" w14:textId="77777777" w:rsidTr="00D34DDD">
        <w:trPr>
          <w:cantSplit/>
        </w:trPr>
        <w:tc>
          <w:tcPr>
            <w:tcW w:w="1510" w:type="pct"/>
            <w:shd w:val="clear" w:color="auto" w:fill="auto"/>
          </w:tcPr>
          <w:p w14:paraId="5937FB42" w14:textId="637EA065" w:rsidR="00AA2170" w:rsidRPr="00224223" w:rsidRDefault="00AA2170" w:rsidP="00AC2E9F">
            <w:pPr>
              <w:pStyle w:val="ENoteTableText"/>
              <w:tabs>
                <w:tab w:val="center" w:leader="dot" w:pos="2268"/>
              </w:tabs>
            </w:pPr>
            <w:r w:rsidRPr="00224223">
              <w:t>Group T9 Table</w:t>
            </w:r>
            <w:r w:rsidRPr="00224223">
              <w:tab/>
            </w:r>
          </w:p>
        </w:tc>
        <w:tc>
          <w:tcPr>
            <w:tcW w:w="3490" w:type="pct"/>
            <w:shd w:val="clear" w:color="auto" w:fill="auto"/>
          </w:tcPr>
          <w:p w14:paraId="53AEE985" w14:textId="731AFD43" w:rsidR="00AA2170" w:rsidRPr="00224223" w:rsidRDefault="00AA2170" w:rsidP="00AC2E9F">
            <w:pPr>
              <w:pStyle w:val="ENoteTableText"/>
            </w:pPr>
            <w:r w:rsidRPr="00224223">
              <w:t>am F2022L00367</w:t>
            </w:r>
          </w:p>
        </w:tc>
      </w:tr>
      <w:tr w:rsidR="003F4DFC" w:rsidRPr="00224223" w14:paraId="7A1E5098" w14:textId="77777777" w:rsidTr="00D34DDD">
        <w:trPr>
          <w:cantSplit/>
        </w:trPr>
        <w:tc>
          <w:tcPr>
            <w:tcW w:w="1510" w:type="pct"/>
            <w:shd w:val="clear" w:color="auto" w:fill="auto"/>
          </w:tcPr>
          <w:p w14:paraId="06B2EE7A" w14:textId="77777777" w:rsidR="003F4DFC" w:rsidRPr="00224223" w:rsidRDefault="003F4DFC" w:rsidP="00AC2E9F">
            <w:pPr>
              <w:pStyle w:val="ENoteTableText"/>
              <w:tabs>
                <w:tab w:val="center" w:leader="dot" w:pos="2268"/>
              </w:tabs>
            </w:pPr>
          </w:p>
        </w:tc>
        <w:tc>
          <w:tcPr>
            <w:tcW w:w="3490" w:type="pct"/>
            <w:shd w:val="clear" w:color="auto" w:fill="auto"/>
          </w:tcPr>
          <w:p w14:paraId="19735F5E" w14:textId="4DFA5C72" w:rsidR="003F4DFC" w:rsidRPr="00224223" w:rsidRDefault="003F4DFC" w:rsidP="00AC2E9F">
            <w:pPr>
              <w:pStyle w:val="ENoteTableText"/>
            </w:pPr>
            <w:r w:rsidRPr="00224223">
              <w:t>ed C7</w:t>
            </w:r>
          </w:p>
        </w:tc>
      </w:tr>
      <w:tr w:rsidR="00265D81" w:rsidRPr="00224223" w14:paraId="3C559134" w14:textId="77777777" w:rsidTr="00D34DDD">
        <w:trPr>
          <w:cantSplit/>
        </w:trPr>
        <w:tc>
          <w:tcPr>
            <w:tcW w:w="1510" w:type="pct"/>
            <w:shd w:val="clear" w:color="auto" w:fill="auto"/>
          </w:tcPr>
          <w:p w14:paraId="2D719AC6" w14:textId="77777777" w:rsidR="00265D81" w:rsidRPr="00224223" w:rsidRDefault="00265D81" w:rsidP="00AC2E9F">
            <w:pPr>
              <w:pStyle w:val="ENoteTableText"/>
              <w:tabs>
                <w:tab w:val="center" w:leader="dot" w:pos="2268"/>
              </w:tabs>
            </w:pPr>
          </w:p>
        </w:tc>
        <w:tc>
          <w:tcPr>
            <w:tcW w:w="3490" w:type="pct"/>
            <w:shd w:val="clear" w:color="auto" w:fill="auto"/>
          </w:tcPr>
          <w:p w14:paraId="7A4B785D" w14:textId="083BB54C" w:rsidR="00265D81" w:rsidRPr="00224223" w:rsidRDefault="0004480D" w:rsidP="00AC2E9F">
            <w:pPr>
              <w:pStyle w:val="ENoteTableText"/>
            </w:pPr>
            <w:r w:rsidRPr="00224223">
              <w:t xml:space="preserve">am </w:t>
            </w:r>
            <w:r w:rsidR="00265D81" w:rsidRPr="00224223">
              <w:t>F2023L00416</w:t>
            </w:r>
            <w:r w:rsidR="00816AC6" w:rsidRPr="00224223">
              <w:t xml:space="preserve">; </w:t>
            </w:r>
            <w:r w:rsidR="00816AC6" w:rsidRPr="00224223">
              <w:rPr>
                <w:u w:val="single"/>
              </w:rPr>
              <w:t>F2023L01386</w:t>
            </w:r>
          </w:p>
        </w:tc>
      </w:tr>
      <w:tr w:rsidR="00AA2170" w:rsidRPr="00224223" w14:paraId="2F79B07F" w14:textId="77777777" w:rsidTr="00D34DDD">
        <w:trPr>
          <w:cantSplit/>
        </w:trPr>
        <w:tc>
          <w:tcPr>
            <w:tcW w:w="1510" w:type="pct"/>
            <w:shd w:val="clear" w:color="auto" w:fill="auto"/>
          </w:tcPr>
          <w:p w14:paraId="29D0FC36" w14:textId="0E81AF7A" w:rsidR="00AA2170" w:rsidRPr="00224223" w:rsidRDefault="00DE4D18" w:rsidP="00AC2E9F">
            <w:pPr>
              <w:pStyle w:val="ENoteTableText"/>
              <w:tabs>
                <w:tab w:val="center" w:leader="dot" w:pos="2268"/>
              </w:tabs>
              <w:rPr>
                <w:b/>
              </w:rPr>
            </w:pPr>
            <w:r w:rsidRPr="00224223">
              <w:rPr>
                <w:b/>
              </w:rPr>
              <w:t>Part 6</w:t>
            </w:r>
          </w:p>
        </w:tc>
        <w:tc>
          <w:tcPr>
            <w:tcW w:w="3490" w:type="pct"/>
            <w:shd w:val="clear" w:color="auto" w:fill="auto"/>
          </w:tcPr>
          <w:p w14:paraId="516875BD" w14:textId="77777777" w:rsidR="00AA2170" w:rsidRPr="00224223" w:rsidRDefault="00AA2170" w:rsidP="00AC2E9F">
            <w:pPr>
              <w:pStyle w:val="ENoteTableText"/>
            </w:pPr>
          </w:p>
        </w:tc>
      </w:tr>
      <w:tr w:rsidR="00FC4E54" w:rsidRPr="00224223" w14:paraId="5E06EBB3" w14:textId="77777777" w:rsidTr="00D34DDD">
        <w:trPr>
          <w:cantSplit/>
        </w:trPr>
        <w:tc>
          <w:tcPr>
            <w:tcW w:w="1510" w:type="pct"/>
            <w:shd w:val="clear" w:color="auto" w:fill="auto"/>
          </w:tcPr>
          <w:p w14:paraId="412673E7" w14:textId="6059CB6B" w:rsidR="00FC4E54" w:rsidRPr="00224223" w:rsidRDefault="008D22CE" w:rsidP="00AC2E9F">
            <w:pPr>
              <w:pStyle w:val="ENoteTableText"/>
              <w:tabs>
                <w:tab w:val="center" w:leader="dot" w:pos="2268"/>
              </w:tabs>
              <w:rPr>
                <w:b/>
              </w:rPr>
            </w:pPr>
            <w:r w:rsidRPr="00224223">
              <w:rPr>
                <w:b/>
              </w:rPr>
              <w:t>Division 6</w:t>
            </w:r>
            <w:r w:rsidR="00FC4E54" w:rsidRPr="00224223">
              <w:rPr>
                <w:b/>
              </w:rPr>
              <w:t>.2</w:t>
            </w:r>
          </w:p>
        </w:tc>
        <w:tc>
          <w:tcPr>
            <w:tcW w:w="3490" w:type="pct"/>
            <w:shd w:val="clear" w:color="auto" w:fill="auto"/>
          </w:tcPr>
          <w:p w14:paraId="7B393DDB" w14:textId="77777777" w:rsidR="00FC4E54" w:rsidRPr="00224223" w:rsidRDefault="00FC4E54" w:rsidP="00AC2E9F">
            <w:pPr>
              <w:pStyle w:val="ENoteTableText"/>
            </w:pPr>
          </w:p>
        </w:tc>
      </w:tr>
      <w:tr w:rsidR="00FC4E54" w:rsidRPr="00224223" w14:paraId="113A6234" w14:textId="77777777" w:rsidTr="00D34DDD">
        <w:trPr>
          <w:cantSplit/>
        </w:trPr>
        <w:tc>
          <w:tcPr>
            <w:tcW w:w="1510" w:type="pct"/>
            <w:shd w:val="clear" w:color="auto" w:fill="auto"/>
          </w:tcPr>
          <w:p w14:paraId="07459E91" w14:textId="004A3948" w:rsidR="00FC4E54" w:rsidRPr="00224223" w:rsidRDefault="00FC4E54" w:rsidP="00AC2E9F">
            <w:pPr>
              <w:pStyle w:val="ENoteTableText"/>
              <w:tabs>
                <w:tab w:val="center" w:leader="dot" w:pos="2268"/>
              </w:tabs>
            </w:pPr>
            <w:r w:rsidRPr="00224223">
              <w:t>c 6.2.1</w:t>
            </w:r>
            <w:r w:rsidRPr="00224223">
              <w:tab/>
            </w:r>
          </w:p>
        </w:tc>
        <w:tc>
          <w:tcPr>
            <w:tcW w:w="3490" w:type="pct"/>
            <w:shd w:val="clear" w:color="auto" w:fill="auto"/>
          </w:tcPr>
          <w:p w14:paraId="14E0DAE6" w14:textId="0DB9FEC8" w:rsidR="00FC4E54" w:rsidRPr="00224223" w:rsidRDefault="00FC4E54" w:rsidP="00AC2E9F">
            <w:pPr>
              <w:pStyle w:val="ENoteTableText"/>
            </w:pPr>
            <w:r w:rsidRPr="00224223">
              <w:t>am F2022L00367</w:t>
            </w:r>
          </w:p>
        </w:tc>
      </w:tr>
      <w:tr w:rsidR="00AA2170" w:rsidRPr="00224223" w14:paraId="61627C4B" w14:textId="77777777" w:rsidTr="00D34DDD">
        <w:trPr>
          <w:cantSplit/>
        </w:trPr>
        <w:tc>
          <w:tcPr>
            <w:tcW w:w="1510" w:type="pct"/>
            <w:shd w:val="clear" w:color="auto" w:fill="auto"/>
          </w:tcPr>
          <w:p w14:paraId="570CC070" w14:textId="28040D16" w:rsidR="00AA2170" w:rsidRPr="00224223" w:rsidRDefault="008D22CE" w:rsidP="00AC2E9F">
            <w:pPr>
              <w:pStyle w:val="ENoteTableText"/>
              <w:tabs>
                <w:tab w:val="center" w:leader="dot" w:pos="2268"/>
              </w:tabs>
              <w:rPr>
                <w:b/>
              </w:rPr>
            </w:pPr>
            <w:r w:rsidRPr="00224223">
              <w:rPr>
                <w:b/>
              </w:rPr>
              <w:t>Division 6</w:t>
            </w:r>
            <w:r w:rsidR="00AA2170" w:rsidRPr="00224223">
              <w:rPr>
                <w:b/>
              </w:rPr>
              <w:t>.3</w:t>
            </w:r>
          </w:p>
        </w:tc>
        <w:tc>
          <w:tcPr>
            <w:tcW w:w="3490" w:type="pct"/>
            <w:shd w:val="clear" w:color="auto" w:fill="auto"/>
          </w:tcPr>
          <w:p w14:paraId="1F3F7B1B" w14:textId="77777777" w:rsidR="00AA2170" w:rsidRPr="00224223" w:rsidRDefault="00AA2170" w:rsidP="00AC2E9F">
            <w:pPr>
              <w:pStyle w:val="ENoteTableText"/>
            </w:pPr>
          </w:p>
        </w:tc>
      </w:tr>
      <w:tr w:rsidR="00AA2170" w:rsidRPr="00224223" w14:paraId="1F344730" w14:textId="77777777" w:rsidTr="00D34DDD">
        <w:trPr>
          <w:cantSplit/>
        </w:trPr>
        <w:tc>
          <w:tcPr>
            <w:tcW w:w="1510" w:type="pct"/>
            <w:shd w:val="clear" w:color="auto" w:fill="auto"/>
          </w:tcPr>
          <w:p w14:paraId="6A5A3010" w14:textId="35FBFFA2" w:rsidR="00AA2170" w:rsidRPr="00224223" w:rsidRDefault="00AA2170" w:rsidP="00AC2E9F">
            <w:pPr>
              <w:pStyle w:val="ENoteTableText"/>
              <w:tabs>
                <w:tab w:val="center" w:leader="dot" w:pos="2268"/>
              </w:tabs>
            </w:pPr>
            <w:r w:rsidRPr="00224223">
              <w:t>c 6.3.3</w:t>
            </w:r>
            <w:r w:rsidRPr="00224223">
              <w:tab/>
            </w:r>
          </w:p>
        </w:tc>
        <w:tc>
          <w:tcPr>
            <w:tcW w:w="3490" w:type="pct"/>
            <w:shd w:val="clear" w:color="auto" w:fill="auto"/>
          </w:tcPr>
          <w:p w14:paraId="20F2D724" w14:textId="0CB8DFC2" w:rsidR="00AA2170" w:rsidRPr="00224223" w:rsidRDefault="00AA2170" w:rsidP="00AC2E9F">
            <w:pPr>
              <w:pStyle w:val="ENoteTableText"/>
            </w:pPr>
            <w:r w:rsidRPr="00224223">
              <w:t>am F2022L00367</w:t>
            </w:r>
          </w:p>
        </w:tc>
      </w:tr>
      <w:tr w:rsidR="00AA2170" w:rsidRPr="00224223" w14:paraId="306D1786" w14:textId="77777777" w:rsidTr="00D34DDD">
        <w:trPr>
          <w:cantSplit/>
        </w:trPr>
        <w:tc>
          <w:tcPr>
            <w:tcW w:w="1510" w:type="pct"/>
            <w:shd w:val="clear" w:color="auto" w:fill="auto"/>
          </w:tcPr>
          <w:p w14:paraId="3FB905B2" w14:textId="5D7C5B56" w:rsidR="00AA2170" w:rsidRPr="00224223" w:rsidRDefault="00AA2170" w:rsidP="00AC2E9F">
            <w:pPr>
              <w:pStyle w:val="ENoteTableText"/>
              <w:tabs>
                <w:tab w:val="center" w:leader="dot" w:pos="2268"/>
              </w:tabs>
            </w:pPr>
            <w:r w:rsidRPr="00224223">
              <w:t>Group O2 Table</w:t>
            </w:r>
            <w:r w:rsidRPr="00224223">
              <w:tab/>
            </w:r>
          </w:p>
        </w:tc>
        <w:tc>
          <w:tcPr>
            <w:tcW w:w="3490" w:type="pct"/>
            <w:shd w:val="clear" w:color="auto" w:fill="auto"/>
          </w:tcPr>
          <w:p w14:paraId="381C4AC4" w14:textId="14DF7A0A" w:rsidR="00AA2170" w:rsidRPr="00224223" w:rsidRDefault="00AA2170" w:rsidP="00AC2E9F">
            <w:pPr>
              <w:pStyle w:val="ENoteTableText"/>
            </w:pPr>
            <w:r w:rsidRPr="00224223">
              <w:t>am F2022L00367</w:t>
            </w:r>
          </w:p>
        </w:tc>
      </w:tr>
      <w:tr w:rsidR="00936182" w:rsidRPr="00224223" w14:paraId="057740CE" w14:textId="77777777" w:rsidTr="00D34DDD">
        <w:trPr>
          <w:cantSplit/>
        </w:trPr>
        <w:tc>
          <w:tcPr>
            <w:tcW w:w="1510" w:type="pct"/>
            <w:shd w:val="clear" w:color="auto" w:fill="auto"/>
          </w:tcPr>
          <w:p w14:paraId="5A731E92" w14:textId="77777777" w:rsidR="00936182" w:rsidRPr="00224223" w:rsidRDefault="00936182" w:rsidP="00AC2E9F">
            <w:pPr>
              <w:pStyle w:val="ENoteTableText"/>
              <w:tabs>
                <w:tab w:val="center" w:leader="dot" w:pos="2268"/>
              </w:tabs>
            </w:pPr>
          </w:p>
        </w:tc>
        <w:tc>
          <w:tcPr>
            <w:tcW w:w="3490" w:type="pct"/>
            <w:shd w:val="clear" w:color="auto" w:fill="auto"/>
          </w:tcPr>
          <w:p w14:paraId="0D68B869" w14:textId="6BDE958F" w:rsidR="00936182" w:rsidRPr="00224223" w:rsidRDefault="00936182" w:rsidP="00AC2E9F">
            <w:pPr>
              <w:pStyle w:val="ENoteTableText"/>
            </w:pPr>
            <w:r w:rsidRPr="00224223">
              <w:t>ed C7</w:t>
            </w:r>
          </w:p>
        </w:tc>
      </w:tr>
      <w:tr w:rsidR="00265D81" w:rsidRPr="00224223" w14:paraId="14A0254F" w14:textId="77777777" w:rsidTr="00D34DDD">
        <w:trPr>
          <w:cantSplit/>
        </w:trPr>
        <w:tc>
          <w:tcPr>
            <w:tcW w:w="1510" w:type="pct"/>
            <w:shd w:val="clear" w:color="auto" w:fill="auto"/>
          </w:tcPr>
          <w:p w14:paraId="2187F02D" w14:textId="77777777" w:rsidR="00265D81" w:rsidRPr="00224223" w:rsidRDefault="00265D81" w:rsidP="00AC2E9F">
            <w:pPr>
              <w:pStyle w:val="ENoteTableText"/>
              <w:tabs>
                <w:tab w:val="center" w:leader="dot" w:pos="2268"/>
              </w:tabs>
            </w:pPr>
          </w:p>
        </w:tc>
        <w:tc>
          <w:tcPr>
            <w:tcW w:w="3490" w:type="pct"/>
            <w:shd w:val="clear" w:color="auto" w:fill="auto"/>
          </w:tcPr>
          <w:p w14:paraId="7715A677" w14:textId="03668CD2" w:rsidR="00265D81" w:rsidRPr="00224223" w:rsidRDefault="00265D81" w:rsidP="00AC2E9F">
            <w:pPr>
              <w:pStyle w:val="ENoteTableText"/>
            </w:pPr>
            <w:r w:rsidRPr="00224223">
              <w:t>am F2023L00416</w:t>
            </w:r>
          </w:p>
        </w:tc>
      </w:tr>
      <w:tr w:rsidR="00250CB6" w:rsidRPr="00224223" w14:paraId="1BA0B975" w14:textId="77777777" w:rsidTr="00D34DDD">
        <w:trPr>
          <w:cantSplit/>
        </w:trPr>
        <w:tc>
          <w:tcPr>
            <w:tcW w:w="1510" w:type="pct"/>
            <w:shd w:val="clear" w:color="auto" w:fill="auto"/>
          </w:tcPr>
          <w:p w14:paraId="1C03E250" w14:textId="77777777" w:rsidR="00250CB6" w:rsidRPr="00224223" w:rsidRDefault="00250CB6" w:rsidP="00AC2E9F">
            <w:pPr>
              <w:pStyle w:val="ENoteTableText"/>
              <w:tabs>
                <w:tab w:val="center" w:leader="dot" w:pos="2268"/>
              </w:tabs>
            </w:pPr>
          </w:p>
        </w:tc>
        <w:tc>
          <w:tcPr>
            <w:tcW w:w="3490" w:type="pct"/>
            <w:shd w:val="clear" w:color="auto" w:fill="auto"/>
          </w:tcPr>
          <w:p w14:paraId="5C0DE1EA" w14:textId="04FEA354" w:rsidR="00250CB6" w:rsidRPr="00224223" w:rsidRDefault="00250CB6" w:rsidP="00AC2E9F">
            <w:pPr>
              <w:pStyle w:val="ENoteTableText"/>
            </w:pPr>
            <w:r w:rsidRPr="00224223">
              <w:t>ed C12</w:t>
            </w:r>
          </w:p>
        </w:tc>
      </w:tr>
      <w:tr w:rsidR="00816AC6" w:rsidRPr="00224223" w14:paraId="1CB7AA70" w14:textId="77777777" w:rsidTr="00D34DDD">
        <w:trPr>
          <w:cantSplit/>
        </w:trPr>
        <w:tc>
          <w:tcPr>
            <w:tcW w:w="1510" w:type="pct"/>
            <w:shd w:val="clear" w:color="auto" w:fill="auto"/>
          </w:tcPr>
          <w:p w14:paraId="0BC8D795" w14:textId="77777777" w:rsidR="00816AC6" w:rsidRPr="00224223" w:rsidRDefault="00816AC6" w:rsidP="00AC2E9F">
            <w:pPr>
              <w:pStyle w:val="ENoteTableText"/>
              <w:tabs>
                <w:tab w:val="center" w:leader="dot" w:pos="2268"/>
              </w:tabs>
            </w:pPr>
          </w:p>
        </w:tc>
        <w:tc>
          <w:tcPr>
            <w:tcW w:w="3490" w:type="pct"/>
            <w:shd w:val="clear" w:color="auto" w:fill="auto"/>
          </w:tcPr>
          <w:p w14:paraId="33033291" w14:textId="63692A37" w:rsidR="00816AC6" w:rsidRPr="00224223" w:rsidRDefault="00816AC6" w:rsidP="00AC2E9F">
            <w:pPr>
              <w:pStyle w:val="ENoteTableText"/>
            </w:pPr>
            <w:r w:rsidRPr="00224223">
              <w:t xml:space="preserve">am </w:t>
            </w:r>
            <w:r w:rsidRPr="00224223">
              <w:rPr>
                <w:u w:val="single"/>
              </w:rPr>
              <w:t>F2023L01386</w:t>
            </w:r>
          </w:p>
        </w:tc>
      </w:tr>
      <w:tr w:rsidR="00FC4E54" w:rsidRPr="00224223" w14:paraId="25E00BB1" w14:textId="77777777" w:rsidTr="00D34DDD">
        <w:trPr>
          <w:cantSplit/>
        </w:trPr>
        <w:tc>
          <w:tcPr>
            <w:tcW w:w="1510" w:type="pct"/>
            <w:shd w:val="clear" w:color="auto" w:fill="auto"/>
          </w:tcPr>
          <w:p w14:paraId="0A830DFA" w14:textId="7160A246" w:rsidR="00FC4E54" w:rsidRPr="00224223" w:rsidRDefault="008D22CE" w:rsidP="00087291">
            <w:pPr>
              <w:pStyle w:val="ENoteTableText"/>
              <w:keepNext/>
              <w:tabs>
                <w:tab w:val="center" w:leader="dot" w:pos="2268"/>
              </w:tabs>
              <w:rPr>
                <w:b/>
              </w:rPr>
            </w:pPr>
            <w:r w:rsidRPr="00224223">
              <w:rPr>
                <w:b/>
              </w:rPr>
              <w:lastRenderedPageBreak/>
              <w:t>Division 6</w:t>
            </w:r>
            <w:r w:rsidR="00FC4E54" w:rsidRPr="00224223">
              <w:rPr>
                <w:b/>
              </w:rPr>
              <w:t>.4</w:t>
            </w:r>
          </w:p>
        </w:tc>
        <w:tc>
          <w:tcPr>
            <w:tcW w:w="3490" w:type="pct"/>
            <w:shd w:val="clear" w:color="auto" w:fill="auto"/>
          </w:tcPr>
          <w:p w14:paraId="60BBF62D" w14:textId="77777777" w:rsidR="00FC4E54" w:rsidRPr="00224223" w:rsidRDefault="00FC4E54" w:rsidP="00AC2E9F">
            <w:pPr>
              <w:pStyle w:val="ENoteTableText"/>
            </w:pPr>
          </w:p>
        </w:tc>
      </w:tr>
      <w:tr w:rsidR="00FC4E54" w:rsidRPr="00224223" w14:paraId="70EF667C" w14:textId="77777777" w:rsidTr="00D34DDD">
        <w:trPr>
          <w:cantSplit/>
        </w:trPr>
        <w:tc>
          <w:tcPr>
            <w:tcW w:w="1510" w:type="pct"/>
            <w:shd w:val="clear" w:color="auto" w:fill="auto"/>
          </w:tcPr>
          <w:p w14:paraId="2469B6BB" w14:textId="0FB984D1" w:rsidR="00FC4E54" w:rsidRPr="00224223" w:rsidRDefault="00FC4E54" w:rsidP="00AC2E9F">
            <w:pPr>
              <w:pStyle w:val="ENoteTableText"/>
              <w:tabs>
                <w:tab w:val="center" w:leader="dot" w:pos="2268"/>
              </w:tabs>
            </w:pPr>
            <w:r w:rsidRPr="00224223">
              <w:t>c 6.4.1</w:t>
            </w:r>
            <w:r w:rsidRPr="00224223">
              <w:tab/>
            </w:r>
          </w:p>
        </w:tc>
        <w:tc>
          <w:tcPr>
            <w:tcW w:w="3490" w:type="pct"/>
            <w:shd w:val="clear" w:color="auto" w:fill="auto"/>
          </w:tcPr>
          <w:p w14:paraId="0693D8C3" w14:textId="2523BCE1" w:rsidR="00FC4E54" w:rsidRPr="00224223" w:rsidRDefault="00FC4E54" w:rsidP="00AC2E9F">
            <w:pPr>
              <w:pStyle w:val="ENoteTableText"/>
            </w:pPr>
            <w:r w:rsidRPr="00224223">
              <w:t>am F2022L00367</w:t>
            </w:r>
          </w:p>
        </w:tc>
      </w:tr>
      <w:tr w:rsidR="00AA2170" w:rsidRPr="00224223" w14:paraId="631EF509" w14:textId="77777777" w:rsidTr="00D34DDD">
        <w:trPr>
          <w:cantSplit/>
        </w:trPr>
        <w:tc>
          <w:tcPr>
            <w:tcW w:w="1510" w:type="pct"/>
            <w:shd w:val="clear" w:color="auto" w:fill="auto"/>
          </w:tcPr>
          <w:p w14:paraId="6959A387" w14:textId="25EEDF0E" w:rsidR="00AA2170" w:rsidRPr="00224223" w:rsidRDefault="008D22CE" w:rsidP="00AC2E9F">
            <w:pPr>
              <w:pStyle w:val="ENoteTableText"/>
              <w:tabs>
                <w:tab w:val="center" w:leader="dot" w:pos="2268"/>
              </w:tabs>
              <w:rPr>
                <w:b/>
              </w:rPr>
            </w:pPr>
            <w:r w:rsidRPr="00224223">
              <w:rPr>
                <w:b/>
              </w:rPr>
              <w:t>Division 6</w:t>
            </w:r>
            <w:r w:rsidR="00AA2170" w:rsidRPr="00224223">
              <w:rPr>
                <w:b/>
              </w:rPr>
              <w:t>.5</w:t>
            </w:r>
          </w:p>
        </w:tc>
        <w:tc>
          <w:tcPr>
            <w:tcW w:w="3490" w:type="pct"/>
            <w:shd w:val="clear" w:color="auto" w:fill="auto"/>
          </w:tcPr>
          <w:p w14:paraId="2EE35ACB" w14:textId="77777777" w:rsidR="00AA2170" w:rsidRPr="00224223" w:rsidRDefault="00AA2170" w:rsidP="00AC2E9F">
            <w:pPr>
              <w:pStyle w:val="ENoteTableText"/>
            </w:pPr>
          </w:p>
        </w:tc>
      </w:tr>
      <w:tr w:rsidR="00AA2170" w:rsidRPr="00224223" w14:paraId="1971E478" w14:textId="77777777" w:rsidTr="00D34DDD">
        <w:trPr>
          <w:cantSplit/>
        </w:trPr>
        <w:tc>
          <w:tcPr>
            <w:tcW w:w="1510" w:type="pct"/>
            <w:shd w:val="clear" w:color="auto" w:fill="auto"/>
          </w:tcPr>
          <w:p w14:paraId="2548691F" w14:textId="215081FA" w:rsidR="00AA2170" w:rsidRPr="00224223" w:rsidRDefault="00AA2170" w:rsidP="00AC2E9F">
            <w:pPr>
              <w:pStyle w:val="ENoteTableText"/>
              <w:tabs>
                <w:tab w:val="center" w:leader="dot" w:pos="2268"/>
              </w:tabs>
            </w:pPr>
            <w:r w:rsidRPr="00224223">
              <w:t>c 6.5.2</w:t>
            </w:r>
            <w:r w:rsidRPr="00224223">
              <w:tab/>
            </w:r>
          </w:p>
        </w:tc>
        <w:tc>
          <w:tcPr>
            <w:tcW w:w="3490" w:type="pct"/>
            <w:shd w:val="clear" w:color="auto" w:fill="auto"/>
          </w:tcPr>
          <w:p w14:paraId="65F5956A" w14:textId="0C396376" w:rsidR="00AA2170" w:rsidRPr="00224223" w:rsidRDefault="00AA2170" w:rsidP="00AC2E9F">
            <w:pPr>
              <w:pStyle w:val="ENoteTableText"/>
            </w:pPr>
            <w:r w:rsidRPr="00224223">
              <w:t>am F2022L00367</w:t>
            </w:r>
          </w:p>
        </w:tc>
      </w:tr>
      <w:tr w:rsidR="00AA2170" w:rsidRPr="00224223" w14:paraId="5AE97335" w14:textId="77777777" w:rsidTr="00D34DDD">
        <w:trPr>
          <w:cantSplit/>
        </w:trPr>
        <w:tc>
          <w:tcPr>
            <w:tcW w:w="1510" w:type="pct"/>
            <w:shd w:val="clear" w:color="auto" w:fill="auto"/>
          </w:tcPr>
          <w:p w14:paraId="3DBBD820" w14:textId="277EA787" w:rsidR="00AA2170" w:rsidRPr="00224223" w:rsidRDefault="008D22CE" w:rsidP="00AC2E9F">
            <w:pPr>
              <w:pStyle w:val="ENoteTableText"/>
              <w:tabs>
                <w:tab w:val="center" w:leader="dot" w:pos="2268"/>
              </w:tabs>
              <w:rPr>
                <w:b/>
              </w:rPr>
            </w:pPr>
            <w:r w:rsidRPr="00224223">
              <w:rPr>
                <w:b/>
              </w:rPr>
              <w:t>Division 6</w:t>
            </w:r>
            <w:r w:rsidR="00AA2170" w:rsidRPr="00224223">
              <w:rPr>
                <w:b/>
              </w:rPr>
              <w:t>.6</w:t>
            </w:r>
          </w:p>
        </w:tc>
        <w:tc>
          <w:tcPr>
            <w:tcW w:w="3490" w:type="pct"/>
            <w:shd w:val="clear" w:color="auto" w:fill="auto"/>
          </w:tcPr>
          <w:p w14:paraId="6A5F0902" w14:textId="77777777" w:rsidR="00AA2170" w:rsidRPr="00224223" w:rsidRDefault="00AA2170" w:rsidP="00AC2E9F">
            <w:pPr>
              <w:pStyle w:val="ENoteTableText"/>
            </w:pPr>
          </w:p>
        </w:tc>
      </w:tr>
      <w:tr w:rsidR="00AA2170" w:rsidRPr="00224223" w14:paraId="14423F81" w14:textId="77777777" w:rsidTr="00D34DDD">
        <w:trPr>
          <w:cantSplit/>
        </w:trPr>
        <w:tc>
          <w:tcPr>
            <w:tcW w:w="1510" w:type="pct"/>
            <w:shd w:val="clear" w:color="auto" w:fill="auto"/>
          </w:tcPr>
          <w:p w14:paraId="588BA8BE" w14:textId="465BB5CD" w:rsidR="00AA2170" w:rsidRPr="00224223" w:rsidRDefault="00AA2170" w:rsidP="00AC2E9F">
            <w:pPr>
              <w:pStyle w:val="ENoteTableText"/>
              <w:tabs>
                <w:tab w:val="center" w:leader="dot" w:pos="2268"/>
              </w:tabs>
            </w:pPr>
            <w:r w:rsidRPr="00224223">
              <w:t>c 6.6.1</w:t>
            </w:r>
            <w:r w:rsidRPr="00224223">
              <w:tab/>
            </w:r>
          </w:p>
        </w:tc>
        <w:tc>
          <w:tcPr>
            <w:tcW w:w="3490" w:type="pct"/>
            <w:shd w:val="clear" w:color="auto" w:fill="auto"/>
          </w:tcPr>
          <w:p w14:paraId="00D55C4A" w14:textId="2EFDF0FE" w:rsidR="00AA2170" w:rsidRPr="00224223" w:rsidRDefault="00AA2170" w:rsidP="00AC2E9F">
            <w:pPr>
              <w:pStyle w:val="ENoteTableText"/>
            </w:pPr>
            <w:r w:rsidRPr="00224223">
              <w:t>am F2022L00367</w:t>
            </w:r>
          </w:p>
        </w:tc>
      </w:tr>
      <w:tr w:rsidR="00AA2170" w:rsidRPr="00224223" w14:paraId="534D310B" w14:textId="77777777" w:rsidTr="00D34DDD">
        <w:trPr>
          <w:cantSplit/>
        </w:trPr>
        <w:tc>
          <w:tcPr>
            <w:tcW w:w="1510" w:type="pct"/>
            <w:shd w:val="clear" w:color="auto" w:fill="auto"/>
          </w:tcPr>
          <w:p w14:paraId="7E119C31" w14:textId="78F314C8" w:rsidR="00AA2170" w:rsidRPr="00224223" w:rsidRDefault="008D22CE" w:rsidP="00AC2E9F">
            <w:pPr>
              <w:pStyle w:val="ENoteTableText"/>
              <w:tabs>
                <w:tab w:val="center" w:leader="dot" w:pos="2268"/>
              </w:tabs>
              <w:rPr>
                <w:b/>
              </w:rPr>
            </w:pPr>
            <w:r w:rsidRPr="00224223">
              <w:rPr>
                <w:b/>
              </w:rPr>
              <w:t>Division 6</w:t>
            </w:r>
            <w:r w:rsidR="00AA2170" w:rsidRPr="00224223">
              <w:rPr>
                <w:b/>
              </w:rPr>
              <w:t>.7</w:t>
            </w:r>
          </w:p>
        </w:tc>
        <w:tc>
          <w:tcPr>
            <w:tcW w:w="3490" w:type="pct"/>
            <w:shd w:val="clear" w:color="auto" w:fill="auto"/>
          </w:tcPr>
          <w:p w14:paraId="04A1EEA7" w14:textId="77777777" w:rsidR="00AA2170" w:rsidRPr="00224223" w:rsidRDefault="00AA2170" w:rsidP="00AC2E9F">
            <w:pPr>
              <w:pStyle w:val="ENoteTableText"/>
            </w:pPr>
          </w:p>
        </w:tc>
      </w:tr>
      <w:tr w:rsidR="00AA2170" w:rsidRPr="00224223" w14:paraId="1A2AD548" w14:textId="77777777" w:rsidTr="00D34DDD">
        <w:trPr>
          <w:cantSplit/>
        </w:trPr>
        <w:tc>
          <w:tcPr>
            <w:tcW w:w="1510" w:type="pct"/>
            <w:shd w:val="clear" w:color="auto" w:fill="auto"/>
          </w:tcPr>
          <w:p w14:paraId="7744389A" w14:textId="5CCE440F" w:rsidR="00AA2170" w:rsidRPr="00224223" w:rsidRDefault="00AA2170" w:rsidP="00AC2E9F">
            <w:pPr>
              <w:pStyle w:val="ENoteTableText"/>
              <w:tabs>
                <w:tab w:val="center" w:leader="dot" w:pos="2268"/>
              </w:tabs>
            </w:pPr>
            <w:r w:rsidRPr="00224223">
              <w:t>c 6.7.1</w:t>
            </w:r>
            <w:r w:rsidRPr="00224223">
              <w:tab/>
            </w:r>
          </w:p>
        </w:tc>
        <w:tc>
          <w:tcPr>
            <w:tcW w:w="3490" w:type="pct"/>
            <w:shd w:val="clear" w:color="auto" w:fill="auto"/>
          </w:tcPr>
          <w:p w14:paraId="0F3C5F90" w14:textId="33269475" w:rsidR="00AA2170" w:rsidRPr="00224223" w:rsidRDefault="00AA2170" w:rsidP="00AC2E9F">
            <w:pPr>
              <w:pStyle w:val="ENoteTableText"/>
            </w:pPr>
            <w:r w:rsidRPr="00224223">
              <w:t>am F2022L00367</w:t>
            </w:r>
          </w:p>
        </w:tc>
      </w:tr>
      <w:tr w:rsidR="00AA2170" w:rsidRPr="00224223" w14:paraId="08EE1473" w14:textId="77777777" w:rsidTr="00D34DDD">
        <w:trPr>
          <w:cantSplit/>
        </w:trPr>
        <w:tc>
          <w:tcPr>
            <w:tcW w:w="1510" w:type="pct"/>
            <w:shd w:val="clear" w:color="auto" w:fill="auto"/>
          </w:tcPr>
          <w:p w14:paraId="1DEDBFA4" w14:textId="349A25D6" w:rsidR="00AA2170" w:rsidRPr="00224223" w:rsidRDefault="008D22CE" w:rsidP="00AC2E9F">
            <w:pPr>
              <w:pStyle w:val="ENoteTableText"/>
              <w:tabs>
                <w:tab w:val="center" w:leader="dot" w:pos="2268"/>
              </w:tabs>
              <w:rPr>
                <w:b/>
              </w:rPr>
            </w:pPr>
            <w:r w:rsidRPr="00224223">
              <w:rPr>
                <w:b/>
              </w:rPr>
              <w:t>Division 6</w:t>
            </w:r>
            <w:r w:rsidR="00AA2170" w:rsidRPr="00224223">
              <w:rPr>
                <w:b/>
              </w:rPr>
              <w:t>.8</w:t>
            </w:r>
          </w:p>
        </w:tc>
        <w:tc>
          <w:tcPr>
            <w:tcW w:w="3490" w:type="pct"/>
            <w:shd w:val="clear" w:color="auto" w:fill="auto"/>
          </w:tcPr>
          <w:p w14:paraId="44DDB824" w14:textId="77777777" w:rsidR="00AA2170" w:rsidRPr="00224223" w:rsidRDefault="00AA2170" w:rsidP="00AC2E9F">
            <w:pPr>
              <w:pStyle w:val="ENoteTableText"/>
            </w:pPr>
          </w:p>
        </w:tc>
      </w:tr>
      <w:tr w:rsidR="00AA2170" w:rsidRPr="00224223" w14:paraId="367FFC46" w14:textId="77777777" w:rsidTr="00D34DDD">
        <w:trPr>
          <w:cantSplit/>
        </w:trPr>
        <w:tc>
          <w:tcPr>
            <w:tcW w:w="1510" w:type="pct"/>
            <w:shd w:val="clear" w:color="auto" w:fill="auto"/>
          </w:tcPr>
          <w:p w14:paraId="4AF8D606" w14:textId="78AEF8D6" w:rsidR="00AA2170" w:rsidRPr="00224223" w:rsidRDefault="00AA2170" w:rsidP="00AC2E9F">
            <w:pPr>
              <w:pStyle w:val="ENoteTableText"/>
              <w:tabs>
                <w:tab w:val="center" w:leader="dot" w:pos="2268"/>
              </w:tabs>
            </w:pPr>
            <w:r w:rsidRPr="00224223">
              <w:t>c 6.8.1</w:t>
            </w:r>
            <w:r w:rsidRPr="00224223">
              <w:tab/>
            </w:r>
          </w:p>
        </w:tc>
        <w:tc>
          <w:tcPr>
            <w:tcW w:w="3490" w:type="pct"/>
            <w:shd w:val="clear" w:color="auto" w:fill="auto"/>
          </w:tcPr>
          <w:p w14:paraId="47377B3F" w14:textId="4A0C6F90" w:rsidR="00AA2170" w:rsidRPr="00224223" w:rsidRDefault="00AA2170" w:rsidP="00AC2E9F">
            <w:pPr>
              <w:pStyle w:val="ENoteTableText"/>
            </w:pPr>
            <w:r w:rsidRPr="00224223">
              <w:t>am F2022L00367</w:t>
            </w:r>
          </w:p>
        </w:tc>
      </w:tr>
      <w:tr w:rsidR="00AA2170" w:rsidRPr="00224223" w14:paraId="3F9758E0" w14:textId="77777777" w:rsidTr="00D34DDD">
        <w:trPr>
          <w:cantSplit/>
        </w:trPr>
        <w:tc>
          <w:tcPr>
            <w:tcW w:w="1510" w:type="pct"/>
            <w:shd w:val="clear" w:color="auto" w:fill="auto"/>
          </w:tcPr>
          <w:p w14:paraId="505AE395" w14:textId="5B7AA89E" w:rsidR="00AA2170" w:rsidRPr="00224223" w:rsidRDefault="008D22CE" w:rsidP="00AC2E9F">
            <w:pPr>
              <w:pStyle w:val="ENoteTableText"/>
              <w:tabs>
                <w:tab w:val="center" w:leader="dot" w:pos="2268"/>
              </w:tabs>
              <w:rPr>
                <w:b/>
              </w:rPr>
            </w:pPr>
            <w:r w:rsidRPr="00224223">
              <w:rPr>
                <w:b/>
              </w:rPr>
              <w:t>Division 6</w:t>
            </w:r>
            <w:r w:rsidR="00AA2170" w:rsidRPr="00224223">
              <w:rPr>
                <w:b/>
              </w:rPr>
              <w:t>.9</w:t>
            </w:r>
          </w:p>
        </w:tc>
        <w:tc>
          <w:tcPr>
            <w:tcW w:w="3490" w:type="pct"/>
            <w:shd w:val="clear" w:color="auto" w:fill="auto"/>
          </w:tcPr>
          <w:p w14:paraId="49D9B23B" w14:textId="77777777" w:rsidR="00AA2170" w:rsidRPr="00224223" w:rsidRDefault="00AA2170" w:rsidP="00AC2E9F">
            <w:pPr>
              <w:pStyle w:val="ENoteTableText"/>
            </w:pPr>
          </w:p>
        </w:tc>
      </w:tr>
      <w:tr w:rsidR="00AA2170" w:rsidRPr="00224223" w14:paraId="4343B5A1" w14:textId="77777777" w:rsidTr="00D34DDD">
        <w:trPr>
          <w:cantSplit/>
        </w:trPr>
        <w:tc>
          <w:tcPr>
            <w:tcW w:w="1510" w:type="pct"/>
            <w:shd w:val="clear" w:color="auto" w:fill="auto"/>
          </w:tcPr>
          <w:p w14:paraId="3E6F5F93" w14:textId="7B40C95D" w:rsidR="00AA2170" w:rsidRPr="00224223" w:rsidRDefault="00AA2170" w:rsidP="00AC2E9F">
            <w:pPr>
              <w:pStyle w:val="ENoteTableText"/>
              <w:tabs>
                <w:tab w:val="center" w:leader="dot" w:pos="2268"/>
              </w:tabs>
            </w:pPr>
            <w:r w:rsidRPr="00224223">
              <w:t>c 6.9.1</w:t>
            </w:r>
            <w:r w:rsidRPr="00224223">
              <w:tab/>
            </w:r>
          </w:p>
        </w:tc>
        <w:tc>
          <w:tcPr>
            <w:tcW w:w="3490" w:type="pct"/>
            <w:shd w:val="clear" w:color="auto" w:fill="auto"/>
          </w:tcPr>
          <w:p w14:paraId="51B26118" w14:textId="791618BE" w:rsidR="00AA2170" w:rsidRPr="00224223" w:rsidRDefault="00AA2170" w:rsidP="00AC2E9F">
            <w:pPr>
              <w:pStyle w:val="ENoteTableText"/>
            </w:pPr>
            <w:r w:rsidRPr="00224223">
              <w:t>am F2022L00367</w:t>
            </w:r>
          </w:p>
        </w:tc>
      </w:tr>
      <w:tr w:rsidR="00AA2170" w:rsidRPr="00224223" w14:paraId="19B79080" w14:textId="77777777" w:rsidTr="00D34DDD">
        <w:trPr>
          <w:cantSplit/>
        </w:trPr>
        <w:tc>
          <w:tcPr>
            <w:tcW w:w="1510" w:type="pct"/>
            <w:shd w:val="clear" w:color="auto" w:fill="auto"/>
          </w:tcPr>
          <w:p w14:paraId="0C73A744" w14:textId="1ECEB0E9" w:rsidR="00AA2170" w:rsidRPr="00224223" w:rsidRDefault="008D22CE" w:rsidP="00AC2E9F">
            <w:pPr>
              <w:pStyle w:val="ENoteTableText"/>
              <w:tabs>
                <w:tab w:val="center" w:leader="dot" w:pos="2268"/>
              </w:tabs>
              <w:rPr>
                <w:b/>
              </w:rPr>
            </w:pPr>
            <w:r w:rsidRPr="00224223">
              <w:rPr>
                <w:b/>
              </w:rPr>
              <w:t>Division 6</w:t>
            </w:r>
            <w:r w:rsidR="00AA2170" w:rsidRPr="00224223">
              <w:rPr>
                <w:b/>
              </w:rPr>
              <w:t>.10</w:t>
            </w:r>
          </w:p>
        </w:tc>
        <w:tc>
          <w:tcPr>
            <w:tcW w:w="3490" w:type="pct"/>
            <w:shd w:val="clear" w:color="auto" w:fill="auto"/>
          </w:tcPr>
          <w:p w14:paraId="4BE48B0F" w14:textId="77777777" w:rsidR="00AA2170" w:rsidRPr="00224223" w:rsidRDefault="00AA2170" w:rsidP="00AC2E9F">
            <w:pPr>
              <w:pStyle w:val="ENoteTableText"/>
            </w:pPr>
          </w:p>
        </w:tc>
      </w:tr>
      <w:tr w:rsidR="00AA2170" w:rsidRPr="00224223" w14:paraId="385213BD" w14:textId="77777777" w:rsidTr="00D34DDD">
        <w:trPr>
          <w:cantSplit/>
        </w:trPr>
        <w:tc>
          <w:tcPr>
            <w:tcW w:w="1510" w:type="pct"/>
            <w:shd w:val="clear" w:color="auto" w:fill="auto"/>
          </w:tcPr>
          <w:p w14:paraId="48D381C0" w14:textId="3B2FFF9C" w:rsidR="00AA2170" w:rsidRPr="00224223" w:rsidRDefault="00AA2170" w:rsidP="00AC2E9F">
            <w:pPr>
              <w:pStyle w:val="ENoteTableText"/>
              <w:tabs>
                <w:tab w:val="center" w:leader="dot" w:pos="2268"/>
              </w:tabs>
            </w:pPr>
            <w:r w:rsidRPr="00224223">
              <w:t>c 6.10.1</w:t>
            </w:r>
            <w:r w:rsidRPr="00224223">
              <w:tab/>
            </w:r>
          </w:p>
        </w:tc>
        <w:tc>
          <w:tcPr>
            <w:tcW w:w="3490" w:type="pct"/>
            <w:shd w:val="clear" w:color="auto" w:fill="auto"/>
          </w:tcPr>
          <w:p w14:paraId="7525704C" w14:textId="60178D8C" w:rsidR="00AA2170" w:rsidRPr="00224223" w:rsidRDefault="00AA2170" w:rsidP="00AC2E9F">
            <w:pPr>
              <w:pStyle w:val="ENoteTableText"/>
            </w:pPr>
            <w:r w:rsidRPr="00224223">
              <w:t>am F2022L00367</w:t>
            </w:r>
          </w:p>
        </w:tc>
      </w:tr>
      <w:tr w:rsidR="00AA2170" w:rsidRPr="00224223" w14:paraId="24D4E6EF" w14:textId="77777777" w:rsidTr="00D34DDD">
        <w:trPr>
          <w:cantSplit/>
        </w:trPr>
        <w:tc>
          <w:tcPr>
            <w:tcW w:w="1510" w:type="pct"/>
            <w:shd w:val="clear" w:color="auto" w:fill="auto"/>
          </w:tcPr>
          <w:p w14:paraId="39D39065" w14:textId="25B3A54E" w:rsidR="00AA2170" w:rsidRPr="00224223" w:rsidRDefault="008D22CE" w:rsidP="00AC2E9F">
            <w:pPr>
              <w:pStyle w:val="ENoteTableText"/>
              <w:tabs>
                <w:tab w:val="center" w:leader="dot" w:pos="2268"/>
              </w:tabs>
              <w:rPr>
                <w:b/>
              </w:rPr>
            </w:pPr>
            <w:r w:rsidRPr="00224223">
              <w:rPr>
                <w:b/>
              </w:rPr>
              <w:t>Division 6</w:t>
            </w:r>
            <w:r w:rsidR="00AA2170" w:rsidRPr="00224223">
              <w:rPr>
                <w:b/>
              </w:rPr>
              <w:t>.11</w:t>
            </w:r>
          </w:p>
        </w:tc>
        <w:tc>
          <w:tcPr>
            <w:tcW w:w="3490" w:type="pct"/>
            <w:shd w:val="clear" w:color="auto" w:fill="auto"/>
          </w:tcPr>
          <w:p w14:paraId="04575141" w14:textId="77777777" w:rsidR="00AA2170" w:rsidRPr="00224223" w:rsidRDefault="00AA2170" w:rsidP="00AC2E9F">
            <w:pPr>
              <w:pStyle w:val="ENoteTableText"/>
            </w:pPr>
          </w:p>
        </w:tc>
      </w:tr>
      <w:tr w:rsidR="00AA2170" w:rsidRPr="00224223" w14:paraId="3E0E9596" w14:textId="77777777" w:rsidTr="00D34DDD">
        <w:trPr>
          <w:cantSplit/>
        </w:trPr>
        <w:tc>
          <w:tcPr>
            <w:tcW w:w="1510" w:type="pct"/>
            <w:shd w:val="clear" w:color="auto" w:fill="auto"/>
          </w:tcPr>
          <w:p w14:paraId="4FE3FB73" w14:textId="21AF0336" w:rsidR="00AA2170" w:rsidRPr="00224223" w:rsidRDefault="00AA2170" w:rsidP="00AC2E9F">
            <w:pPr>
              <w:pStyle w:val="ENoteTableText"/>
              <w:tabs>
                <w:tab w:val="center" w:leader="dot" w:pos="2268"/>
              </w:tabs>
            </w:pPr>
            <w:r w:rsidRPr="00224223">
              <w:t>c 6.11.1</w:t>
            </w:r>
            <w:r w:rsidRPr="00224223">
              <w:tab/>
            </w:r>
          </w:p>
        </w:tc>
        <w:tc>
          <w:tcPr>
            <w:tcW w:w="3490" w:type="pct"/>
            <w:shd w:val="clear" w:color="auto" w:fill="auto"/>
          </w:tcPr>
          <w:p w14:paraId="783255B2" w14:textId="29BE51F5" w:rsidR="00AA2170" w:rsidRPr="00224223" w:rsidRDefault="00AA2170" w:rsidP="00AC2E9F">
            <w:pPr>
              <w:pStyle w:val="ENoteTableText"/>
            </w:pPr>
            <w:r w:rsidRPr="00224223">
              <w:t>am F2022L00367</w:t>
            </w:r>
          </w:p>
        </w:tc>
      </w:tr>
      <w:tr w:rsidR="00AC2E9F" w:rsidRPr="00224223" w14:paraId="7A6EDF51" w14:textId="77777777" w:rsidTr="00D34DDD">
        <w:trPr>
          <w:cantSplit/>
        </w:trPr>
        <w:tc>
          <w:tcPr>
            <w:tcW w:w="1510" w:type="pct"/>
            <w:shd w:val="clear" w:color="auto" w:fill="auto"/>
          </w:tcPr>
          <w:p w14:paraId="7155DB10" w14:textId="21E7C112" w:rsidR="00AC2E9F" w:rsidRPr="00224223" w:rsidRDefault="00AC2E9F" w:rsidP="00496502">
            <w:pPr>
              <w:pStyle w:val="ENoteTableText"/>
              <w:keepNext/>
              <w:tabs>
                <w:tab w:val="center" w:leader="dot" w:pos="2268"/>
              </w:tabs>
              <w:rPr>
                <w:b/>
              </w:rPr>
            </w:pPr>
            <w:r w:rsidRPr="00224223">
              <w:rPr>
                <w:b/>
              </w:rPr>
              <w:t>Part 7</w:t>
            </w:r>
          </w:p>
        </w:tc>
        <w:tc>
          <w:tcPr>
            <w:tcW w:w="3490" w:type="pct"/>
            <w:shd w:val="clear" w:color="auto" w:fill="auto"/>
          </w:tcPr>
          <w:p w14:paraId="05C1E4B0" w14:textId="77777777" w:rsidR="00AC2E9F" w:rsidRPr="00224223" w:rsidRDefault="00AC2E9F" w:rsidP="00496502">
            <w:pPr>
              <w:pStyle w:val="ENoteTableText"/>
              <w:keepNext/>
              <w:rPr>
                <w:b/>
              </w:rPr>
            </w:pPr>
          </w:p>
        </w:tc>
      </w:tr>
      <w:tr w:rsidR="00AC2E9F" w:rsidRPr="00224223" w14:paraId="28BEFC71" w14:textId="77777777" w:rsidTr="00D34DDD">
        <w:trPr>
          <w:cantSplit/>
        </w:trPr>
        <w:tc>
          <w:tcPr>
            <w:tcW w:w="1510" w:type="pct"/>
            <w:shd w:val="clear" w:color="auto" w:fill="auto"/>
          </w:tcPr>
          <w:p w14:paraId="0CA9528F" w14:textId="593B768A" w:rsidR="00AC2E9F" w:rsidRPr="00224223" w:rsidRDefault="00AC2E9F" w:rsidP="00AC2E9F">
            <w:pPr>
              <w:pStyle w:val="ENoteTableText"/>
              <w:tabs>
                <w:tab w:val="center" w:leader="dot" w:pos="2268"/>
              </w:tabs>
            </w:pPr>
            <w:r w:rsidRPr="00224223">
              <w:t>c 7.1.1</w:t>
            </w:r>
            <w:r w:rsidRPr="00224223">
              <w:tab/>
            </w:r>
          </w:p>
        </w:tc>
        <w:tc>
          <w:tcPr>
            <w:tcW w:w="3490" w:type="pct"/>
            <w:shd w:val="clear" w:color="auto" w:fill="auto"/>
          </w:tcPr>
          <w:p w14:paraId="56D0F11E" w14:textId="0D89E1D7" w:rsidR="00AC2E9F" w:rsidRPr="00224223" w:rsidRDefault="00AC2E9F" w:rsidP="00AC2E9F">
            <w:pPr>
              <w:pStyle w:val="ENoteTableText"/>
            </w:pPr>
            <w:r w:rsidRPr="00224223">
              <w:t>am F2021L00681</w:t>
            </w:r>
            <w:r w:rsidR="00487149" w:rsidRPr="00224223">
              <w:t>; F2021L01281</w:t>
            </w:r>
            <w:r w:rsidR="001A70E5" w:rsidRPr="00224223">
              <w:t>; F2021L01748</w:t>
            </w:r>
            <w:r w:rsidR="00616C0A" w:rsidRPr="00224223">
              <w:t>; F2021L01814</w:t>
            </w:r>
            <w:r w:rsidR="00123FAC" w:rsidRPr="00224223">
              <w:t>; F2022L01099</w:t>
            </w:r>
            <w:r w:rsidR="0001228D" w:rsidRPr="00224223">
              <w:t>; F2023L00416</w:t>
            </w:r>
            <w:r w:rsidR="00D9396D" w:rsidRPr="00224223">
              <w:t xml:space="preserve">; </w:t>
            </w:r>
            <w:r w:rsidR="00D9396D" w:rsidRPr="00224223">
              <w:rPr>
                <w:u w:val="single"/>
              </w:rPr>
              <w:t>F2023L01386</w:t>
            </w:r>
          </w:p>
        </w:tc>
      </w:tr>
      <w:tr w:rsidR="00AC2E9F" w:rsidRPr="00224223" w14:paraId="2968F3EE" w14:textId="77777777" w:rsidTr="00D34DDD">
        <w:trPr>
          <w:cantSplit/>
        </w:trPr>
        <w:tc>
          <w:tcPr>
            <w:tcW w:w="1510" w:type="pct"/>
            <w:tcBorders>
              <w:bottom w:val="single" w:sz="12" w:space="0" w:color="auto"/>
            </w:tcBorders>
            <w:shd w:val="clear" w:color="auto" w:fill="auto"/>
          </w:tcPr>
          <w:p w14:paraId="65F561D3" w14:textId="270BEAB9" w:rsidR="00AC2E9F" w:rsidRPr="00224223" w:rsidRDefault="009D2197" w:rsidP="00087291">
            <w:pPr>
              <w:pStyle w:val="ENoteTableText"/>
              <w:tabs>
                <w:tab w:val="center" w:leader="dot" w:pos="2268"/>
              </w:tabs>
            </w:pPr>
            <w:r w:rsidRPr="00224223">
              <w:t>Schedule 2</w:t>
            </w:r>
            <w:r w:rsidR="00AC2E9F" w:rsidRPr="00224223">
              <w:tab/>
            </w:r>
          </w:p>
        </w:tc>
        <w:tc>
          <w:tcPr>
            <w:tcW w:w="3490" w:type="pct"/>
            <w:tcBorders>
              <w:bottom w:val="single" w:sz="12" w:space="0" w:color="auto"/>
            </w:tcBorders>
            <w:shd w:val="clear" w:color="auto" w:fill="auto"/>
          </w:tcPr>
          <w:p w14:paraId="11B6B5CB" w14:textId="29BCFF4D" w:rsidR="00AC2E9F" w:rsidRPr="00224223" w:rsidRDefault="00AC2E9F" w:rsidP="00AC2E9F">
            <w:pPr>
              <w:pStyle w:val="ENoteTableText"/>
              <w:keepNext/>
            </w:pPr>
            <w:r w:rsidRPr="00224223">
              <w:t>rep LA s 48C</w:t>
            </w:r>
          </w:p>
        </w:tc>
      </w:tr>
    </w:tbl>
    <w:p w14:paraId="25420CC2" w14:textId="24F21BE2" w:rsidR="00833E3C" w:rsidRPr="00224223" w:rsidRDefault="00833E3C" w:rsidP="00736E54">
      <w:pPr>
        <w:sectPr w:rsidR="00833E3C" w:rsidRPr="00224223" w:rsidSect="0062047B">
          <w:headerReference w:type="even" r:id="rId30"/>
          <w:headerReference w:type="default" r:id="rId31"/>
          <w:footerReference w:type="even" r:id="rId32"/>
          <w:footerReference w:type="default" r:id="rId33"/>
          <w:headerReference w:type="first" r:id="rId34"/>
          <w:footerReference w:type="first" r:id="rId35"/>
          <w:pgSz w:w="11907" w:h="16839" w:code="9"/>
          <w:pgMar w:top="2325" w:right="1797" w:bottom="1440" w:left="1797" w:header="720" w:footer="709" w:gutter="0"/>
          <w:cols w:space="708"/>
          <w:docGrid w:linePitch="360"/>
        </w:sectPr>
      </w:pPr>
    </w:p>
    <w:p w14:paraId="698C4983" w14:textId="0A523A90" w:rsidR="00846DC4" w:rsidRPr="00224223" w:rsidRDefault="00846DC4"/>
    <w:sectPr w:rsidR="00846DC4" w:rsidRPr="00224223" w:rsidSect="0062047B">
      <w:headerReference w:type="even" r:id="rId36"/>
      <w:headerReference w:type="default" r:id="rId37"/>
      <w:footerReference w:type="even" r:id="rId38"/>
      <w:footerReference w:type="default" r:id="rId39"/>
      <w:headerReference w:type="first" r:id="rId40"/>
      <w:footerReference w:type="first" r:id="rId41"/>
      <w:type w:val="continuous"/>
      <w:pgSz w:w="11907" w:h="16839" w:code="9"/>
      <w:pgMar w:top="2325" w:right="1797" w:bottom="1440" w:left="1797"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E7E03" w14:textId="77777777" w:rsidR="00A71928" w:rsidRDefault="00A71928" w:rsidP="0048364F">
      <w:pPr>
        <w:spacing w:line="240" w:lineRule="auto"/>
      </w:pPr>
      <w:r>
        <w:separator/>
      </w:r>
    </w:p>
  </w:endnote>
  <w:endnote w:type="continuationSeparator" w:id="0">
    <w:p w14:paraId="230A9320" w14:textId="77777777" w:rsidR="00A71928" w:rsidRDefault="00A7192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C688" w14:textId="77777777" w:rsidR="00A71928" w:rsidRDefault="00A71928">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2F9A3" w14:textId="2A6F477E" w:rsidR="00A71928" w:rsidRPr="007B3B51" w:rsidRDefault="00A71928" w:rsidP="00736E5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71928" w:rsidRPr="007B3B51" w14:paraId="25D282B3" w14:textId="77777777" w:rsidTr="00D34DDD">
      <w:tc>
        <w:tcPr>
          <w:tcW w:w="854" w:type="pct"/>
        </w:tcPr>
        <w:p w14:paraId="7EFFD65A" w14:textId="77777777" w:rsidR="00A71928" w:rsidRPr="007B3B51" w:rsidRDefault="00A71928" w:rsidP="00736E5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688" w:type="pct"/>
          <w:gridSpan w:val="3"/>
        </w:tcPr>
        <w:p w14:paraId="37CF2984" w14:textId="445DA6E1" w:rsidR="00A71928" w:rsidRPr="007B3B51" w:rsidRDefault="00A71928" w:rsidP="00736E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3B57">
            <w:rPr>
              <w:i/>
              <w:noProof/>
              <w:sz w:val="16"/>
              <w:szCs w:val="16"/>
            </w:rPr>
            <w:t>Health Insurance (General Medical Services Table) Regulations 2021</w:t>
          </w:r>
          <w:r w:rsidRPr="007B3B51">
            <w:rPr>
              <w:i/>
              <w:sz w:val="16"/>
              <w:szCs w:val="16"/>
            </w:rPr>
            <w:fldChar w:fldCharType="end"/>
          </w:r>
        </w:p>
      </w:tc>
      <w:tc>
        <w:tcPr>
          <w:tcW w:w="458" w:type="pct"/>
        </w:tcPr>
        <w:p w14:paraId="2178794F" w14:textId="77777777" w:rsidR="00A71928" w:rsidRPr="007B3B51" w:rsidRDefault="00A71928" w:rsidP="00736E54">
          <w:pPr>
            <w:jc w:val="right"/>
            <w:rPr>
              <w:sz w:val="16"/>
              <w:szCs w:val="16"/>
            </w:rPr>
          </w:pPr>
        </w:p>
      </w:tc>
    </w:tr>
    <w:tr w:rsidR="00A71928" w:rsidRPr="0055472E" w14:paraId="1E00C7DB" w14:textId="77777777" w:rsidTr="00D34DDD">
      <w:tc>
        <w:tcPr>
          <w:tcW w:w="1499" w:type="pct"/>
          <w:gridSpan w:val="2"/>
        </w:tcPr>
        <w:p w14:paraId="17ECCCF2" w14:textId="1340559A" w:rsidR="00A71928" w:rsidRPr="0055472E" w:rsidRDefault="00A71928" w:rsidP="00736E5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A6F10">
            <w:rPr>
              <w:sz w:val="16"/>
              <w:szCs w:val="16"/>
            </w:rPr>
            <w:t>13</w:t>
          </w:r>
          <w:r w:rsidRPr="0055472E">
            <w:rPr>
              <w:sz w:val="16"/>
              <w:szCs w:val="16"/>
            </w:rPr>
            <w:fldChar w:fldCharType="end"/>
          </w:r>
        </w:p>
      </w:tc>
      <w:tc>
        <w:tcPr>
          <w:tcW w:w="1999" w:type="pct"/>
        </w:tcPr>
        <w:p w14:paraId="727F1110" w14:textId="17BE2633" w:rsidR="00A71928" w:rsidRPr="0055472E" w:rsidRDefault="00A71928" w:rsidP="00736E5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A6F10">
            <w:rPr>
              <w:sz w:val="16"/>
              <w:szCs w:val="16"/>
            </w:rPr>
            <w:t>17/10/2023</w:t>
          </w:r>
          <w:r w:rsidRPr="0055472E">
            <w:rPr>
              <w:sz w:val="16"/>
              <w:szCs w:val="16"/>
            </w:rPr>
            <w:fldChar w:fldCharType="end"/>
          </w:r>
        </w:p>
      </w:tc>
      <w:tc>
        <w:tcPr>
          <w:tcW w:w="1502" w:type="pct"/>
          <w:gridSpan w:val="2"/>
        </w:tcPr>
        <w:p w14:paraId="0FBE9903" w14:textId="42077296" w:rsidR="00A71928" w:rsidRPr="0055472E" w:rsidRDefault="00A71928" w:rsidP="00736E5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A6F10">
            <w:rPr>
              <w:sz w:val="16"/>
              <w:szCs w:val="16"/>
            </w:rPr>
            <w:instrText>13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A6F10">
            <w:rPr>
              <w:sz w:val="16"/>
              <w:szCs w:val="16"/>
            </w:rPr>
            <w:instrText>13/11/2023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A6F10">
            <w:rPr>
              <w:noProof/>
              <w:sz w:val="16"/>
              <w:szCs w:val="16"/>
            </w:rPr>
            <w:t>13/11/2023</w:t>
          </w:r>
          <w:r w:rsidRPr="0055472E">
            <w:rPr>
              <w:sz w:val="16"/>
              <w:szCs w:val="16"/>
            </w:rPr>
            <w:fldChar w:fldCharType="end"/>
          </w:r>
        </w:p>
      </w:tc>
    </w:tr>
  </w:tbl>
  <w:p w14:paraId="00208EB1" w14:textId="77777777" w:rsidR="00A71928" w:rsidRDefault="00A71928" w:rsidP="00736E5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9444" w14:textId="7A743D5D" w:rsidR="00A71928" w:rsidRPr="007B3B51" w:rsidRDefault="00A71928" w:rsidP="00736E5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71928" w:rsidRPr="007B3B51" w14:paraId="47437B10" w14:textId="77777777" w:rsidTr="00D34DDD">
      <w:tc>
        <w:tcPr>
          <w:tcW w:w="854" w:type="pct"/>
        </w:tcPr>
        <w:p w14:paraId="6268C241" w14:textId="77777777" w:rsidR="00A71928" w:rsidRPr="007B3B51" w:rsidRDefault="00A71928" w:rsidP="00736E54">
          <w:pPr>
            <w:rPr>
              <w:i/>
              <w:sz w:val="16"/>
              <w:szCs w:val="16"/>
            </w:rPr>
          </w:pPr>
        </w:p>
      </w:tc>
      <w:tc>
        <w:tcPr>
          <w:tcW w:w="3688" w:type="pct"/>
          <w:gridSpan w:val="3"/>
        </w:tcPr>
        <w:p w14:paraId="67F11160" w14:textId="4A80AF57" w:rsidR="00A71928" w:rsidRPr="007B3B51" w:rsidRDefault="00A71928" w:rsidP="00736E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3B57">
            <w:rPr>
              <w:i/>
              <w:noProof/>
              <w:sz w:val="16"/>
              <w:szCs w:val="16"/>
            </w:rPr>
            <w:t>Health Insurance (General Medical Services Table) Regulations 2021</w:t>
          </w:r>
          <w:r w:rsidRPr="007B3B51">
            <w:rPr>
              <w:i/>
              <w:sz w:val="16"/>
              <w:szCs w:val="16"/>
            </w:rPr>
            <w:fldChar w:fldCharType="end"/>
          </w:r>
        </w:p>
      </w:tc>
      <w:tc>
        <w:tcPr>
          <w:tcW w:w="458" w:type="pct"/>
        </w:tcPr>
        <w:p w14:paraId="263480F2" w14:textId="77777777" w:rsidR="00A71928" w:rsidRPr="007B3B51" w:rsidRDefault="00A71928" w:rsidP="00736E5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A71928" w:rsidRPr="00130F37" w14:paraId="36BB536C" w14:textId="77777777" w:rsidTr="00D34DDD">
      <w:tc>
        <w:tcPr>
          <w:tcW w:w="1499" w:type="pct"/>
          <w:gridSpan w:val="2"/>
        </w:tcPr>
        <w:p w14:paraId="02D4E2AB" w14:textId="2A92D3FB" w:rsidR="00A71928" w:rsidRPr="00130F37" w:rsidRDefault="00A71928" w:rsidP="00736E5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A6F10">
            <w:rPr>
              <w:sz w:val="16"/>
              <w:szCs w:val="16"/>
            </w:rPr>
            <w:t>13</w:t>
          </w:r>
          <w:r w:rsidRPr="00130F37">
            <w:rPr>
              <w:sz w:val="16"/>
              <w:szCs w:val="16"/>
            </w:rPr>
            <w:fldChar w:fldCharType="end"/>
          </w:r>
        </w:p>
      </w:tc>
      <w:tc>
        <w:tcPr>
          <w:tcW w:w="1999" w:type="pct"/>
        </w:tcPr>
        <w:p w14:paraId="3C086308" w14:textId="45F567DB" w:rsidR="00A71928" w:rsidRPr="00130F37" w:rsidRDefault="00A71928" w:rsidP="00736E5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A6F10">
            <w:rPr>
              <w:sz w:val="16"/>
              <w:szCs w:val="16"/>
            </w:rPr>
            <w:t>17/10/2023</w:t>
          </w:r>
          <w:r w:rsidRPr="00130F37">
            <w:rPr>
              <w:sz w:val="16"/>
              <w:szCs w:val="16"/>
            </w:rPr>
            <w:fldChar w:fldCharType="end"/>
          </w:r>
        </w:p>
      </w:tc>
      <w:tc>
        <w:tcPr>
          <w:tcW w:w="1502" w:type="pct"/>
          <w:gridSpan w:val="2"/>
        </w:tcPr>
        <w:p w14:paraId="28CC0A7E" w14:textId="7AF832EA" w:rsidR="00A71928" w:rsidRPr="00130F37" w:rsidRDefault="00A71928" w:rsidP="00736E5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A6F10">
            <w:rPr>
              <w:sz w:val="16"/>
              <w:szCs w:val="16"/>
            </w:rPr>
            <w:instrText>13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A6F10">
            <w:rPr>
              <w:sz w:val="16"/>
              <w:szCs w:val="16"/>
            </w:rPr>
            <w:instrText>13/11/2023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A6F10">
            <w:rPr>
              <w:noProof/>
              <w:sz w:val="16"/>
              <w:szCs w:val="16"/>
            </w:rPr>
            <w:t>13/11/2023</w:t>
          </w:r>
          <w:r w:rsidRPr="00130F37">
            <w:rPr>
              <w:sz w:val="16"/>
              <w:szCs w:val="16"/>
            </w:rPr>
            <w:fldChar w:fldCharType="end"/>
          </w:r>
        </w:p>
      </w:tc>
    </w:tr>
  </w:tbl>
  <w:p w14:paraId="0CD51C18" w14:textId="77777777" w:rsidR="00A71928" w:rsidRDefault="00A71928" w:rsidP="00736E54"/>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92B7" w14:textId="74E5C417" w:rsidR="00A71928" w:rsidRDefault="00A7192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F88C" w14:textId="77777777" w:rsidR="00A71928" w:rsidRPr="007B3B51" w:rsidRDefault="00A71928" w:rsidP="00736E5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71928" w:rsidRPr="007B3B51" w14:paraId="37FF08AA" w14:textId="77777777" w:rsidTr="00D34DDD">
      <w:tc>
        <w:tcPr>
          <w:tcW w:w="854" w:type="pct"/>
        </w:tcPr>
        <w:p w14:paraId="79F302F3" w14:textId="77777777" w:rsidR="00A71928" w:rsidRPr="007B3B51" w:rsidRDefault="00A71928" w:rsidP="00736E5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688" w:type="pct"/>
          <w:gridSpan w:val="3"/>
        </w:tcPr>
        <w:p w14:paraId="7AC525C0" w14:textId="709F9DE9" w:rsidR="00A71928" w:rsidRPr="007B3B51" w:rsidRDefault="00A71928" w:rsidP="00736E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A6F10">
            <w:rPr>
              <w:i/>
              <w:noProof/>
              <w:sz w:val="16"/>
              <w:szCs w:val="16"/>
            </w:rPr>
            <w:t>Health Insurance (General Medical Services Table) Regulations 2021</w:t>
          </w:r>
          <w:r w:rsidRPr="007B3B51">
            <w:rPr>
              <w:i/>
              <w:sz w:val="16"/>
              <w:szCs w:val="16"/>
            </w:rPr>
            <w:fldChar w:fldCharType="end"/>
          </w:r>
        </w:p>
      </w:tc>
      <w:tc>
        <w:tcPr>
          <w:tcW w:w="458" w:type="pct"/>
        </w:tcPr>
        <w:p w14:paraId="78463227" w14:textId="77777777" w:rsidR="00A71928" w:rsidRPr="007B3B51" w:rsidRDefault="00A71928" w:rsidP="00736E54">
          <w:pPr>
            <w:jc w:val="right"/>
            <w:rPr>
              <w:sz w:val="16"/>
              <w:szCs w:val="16"/>
            </w:rPr>
          </w:pPr>
        </w:p>
      </w:tc>
    </w:tr>
    <w:tr w:rsidR="00A71928" w:rsidRPr="0055472E" w14:paraId="04EC7275" w14:textId="77777777" w:rsidTr="00D34DDD">
      <w:tc>
        <w:tcPr>
          <w:tcW w:w="1499" w:type="pct"/>
          <w:gridSpan w:val="2"/>
        </w:tcPr>
        <w:p w14:paraId="4DFC3D65" w14:textId="000B17E5" w:rsidR="00A71928" w:rsidRPr="0055472E" w:rsidRDefault="00A71928" w:rsidP="00736E5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A6F10">
            <w:rPr>
              <w:sz w:val="16"/>
              <w:szCs w:val="16"/>
            </w:rPr>
            <w:t>13</w:t>
          </w:r>
          <w:r w:rsidRPr="0055472E">
            <w:rPr>
              <w:sz w:val="16"/>
              <w:szCs w:val="16"/>
            </w:rPr>
            <w:fldChar w:fldCharType="end"/>
          </w:r>
        </w:p>
      </w:tc>
      <w:tc>
        <w:tcPr>
          <w:tcW w:w="1999" w:type="pct"/>
        </w:tcPr>
        <w:p w14:paraId="60CC2B26" w14:textId="554D8115" w:rsidR="00A71928" w:rsidRPr="0055472E" w:rsidRDefault="00A71928" w:rsidP="00736E5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A6F10">
            <w:rPr>
              <w:sz w:val="16"/>
              <w:szCs w:val="16"/>
            </w:rPr>
            <w:t>17/10/2023</w:t>
          </w:r>
          <w:r w:rsidRPr="0055472E">
            <w:rPr>
              <w:sz w:val="16"/>
              <w:szCs w:val="16"/>
            </w:rPr>
            <w:fldChar w:fldCharType="end"/>
          </w:r>
        </w:p>
      </w:tc>
      <w:tc>
        <w:tcPr>
          <w:tcW w:w="1501" w:type="pct"/>
          <w:gridSpan w:val="2"/>
        </w:tcPr>
        <w:p w14:paraId="13A03A62" w14:textId="65A80871" w:rsidR="00A71928" w:rsidRPr="0055472E" w:rsidRDefault="00A71928" w:rsidP="00736E5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A6F10">
            <w:rPr>
              <w:sz w:val="16"/>
              <w:szCs w:val="16"/>
            </w:rPr>
            <w:instrText>13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A6F10">
            <w:rPr>
              <w:sz w:val="16"/>
              <w:szCs w:val="16"/>
            </w:rPr>
            <w:instrText>13/11/2023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A6F10">
            <w:rPr>
              <w:noProof/>
              <w:sz w:val="16"/>
              <w:szCs w:val="16"/>
            </w:rPr>
            <w:t>13/11/2023</w:t>
          </w:r>
          <w:r w:rsidRPr="0055472E">
            <w:rPr>
              <w:sz w:val="16"/>
              <w:szCs w:val="16"/>
            </w:rPr>
            <w:fldChar w:fldCharType="end"/>
          </w:r>
        </w:p>
      </w:tc>
    </w:tr>
  </w:tbl>
  <w:p w14:paraId="26502E0C" w14:textId="77777777" w:rsidR="00A71928" w:rsidRDefault="00A71928" w:rsidP="00736E54"/>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52487" w14:textId="77777777" w:rsidR="00A71928" w:rsidRPr="007B3B51" w:rsidRDefault="00A71928" w:rsidP="00736E5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A71928" w:rsidRPr="007B3B51" w14:paraId="6E0203AE" w14:textId="77777777" w:rsidTr="00D34DDD">
      <w:tc>
        <w:tcPr>
          <w:tcW w:w="854" w:type="pct"/>
        </w:tcPr>
        <w:p w14:paraId="1C370FA2" w14:textId="77777777" w:rsidR="00A71928" w:rsidRPr="007B3B51" w:rsidRDefault="00A71928" w:rsidP="00736E54">
          <w:pPr>
            <w:rPr>
              <w:i/>
              <w:sz w:val="16"/>
              <w:szCs w:val="16"/>
            </w:rPr>
          </w:pPr>
        </w:p>
      </w:tc>
      <w:tc>
        <w:tcPr>
          <w:tcW w:w="3688" w:type="pct"/>
          <w:gridSpan w:val="3"/>
        </w:tcPr>
        <w:p w14:paraId="075F835C" w14:textId="3D01AD64" w:rsidR="00A71928" w:rsidRPr="007B3B51" w:rsidRDefault="00A71928" w:rsidP="00736E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A6F10">
            <w:rPr>
              <w:i/>
              <w:noProof/>
              <w:sz w:val="16"/>
              <w:szCs w:val="16"/>
            </w:rPr>
            <w:t>Health Insurance (General Medical Services Table) Regulations 2021</w:t>
          </w:r>
          <w:r w:rsidRPr="007B3B51">
            <w:rPr>
              <w:i/>
              <w:sz w:val="16"/>
              <w:szCs w:val="16"/>
            </w:rPr>
            <w:fldChar w:fldCharType="end"/>
          </w:r>
        </w:p>
      </w:tc>
      <w:tc>
        <w:tcPr>
          <w:tcW w:w="458" w:type="pct"/>
        </w:tcPr>
        <w:p w14:paraId="763F1B2A" w14:textId="77777777" w:rsidR="00A71928" w:rsidRPr="007B3B51" w:rsidRDefault="00A71928" w:rsidP="00736E5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A71928" w:rsidRPr="00130F37" w14:paraId="75045CF3" w14:textId="77777777" w:rsidTr="00D34DDD">
      <w:tc>
        <w:tcPr>
          <w:tcW w:w="1499" w:type="pct"/>
          <w:gridSpan w:val="2"/>
        </w:tcPr>
        <w:p w14:paraId="5E5419ED" w14:textId="498572BF" w:rsidR="00A71928" w:rsidRPr="00130F37" w:rsidRDefault="00A71928" w:rsidP="00736E5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A6F10">
            <w:rPr>
              <w:sz w:val="16"/>
              <w:szCs w:val="16"/>
            </w:rPr>
            <w:t>13</w:t>
          </w:r>
          <w:r w:rsidRPr="00130F37">
            <w:rPr>
              <w:sz w:val="16"/>
              <w:szCs w:val="16"/>
            </w:rPr>
            <w:fldChar w:fldCharType="end"/>
          </w:r>
        </w:p>
      </w:tc>
      <w:tc>
        <w:tcPr>
          <w:tcW w:w="1999" w:type="pct"/>
        </w:tcPr>
        <w:p w14:paraId="5B7392B4" w14:textId="1A7A750A" w:rsidR="00A71928" w:rsidRPr="00130F37" w:rsidRDefault="00A71928" w:rsidP="00736E5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A6F10">
            <w:rPr>
              <w:sz w:val="16"/>
              <w:szCs w:val="16"/>
            </w:rPr>
            <w:t>17/10/2023</w:t>
          </w:r>
          <w:r w:rsidRPr="00130F37">
            <w:rPr>
              <w:sz w:val="16"/>
              <w:szCs w:val="16"/>
            </w:rPr>
            <w:fldChar w:fldCharType="end"/>
          </w:r>
        </w:p>
      </w:tc>
      <w:tc>
        <w:tcPr>
          <w:tcW w:w="1501" w:type="pct"/>
          <w:gridSpan w:val="2"/>
        </w:tcPr>
        <w:p w14:paraId="7BCFFC06" w14:textId="085076EB" w:rsidR="00A71928" w:rsidRPr="00130F37" w:rsidRDefault="00A71928" w:rsidP="00736E5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A6F10">
            <w:rPr>
              <w:sz w:val="16"/>
              <w:szCs w:val="16"/>
            </w:rPr>
            <w:instrText>13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A6F10">
            <w:rPr>
              <w:sz w:val="16"/>
              <w:szCs w:val="16"/>
            </w:rPr>
            <w:instrText>13/11/2023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A6F10">
            <w:rPr>
              <w:noProof/>
              <w:sz w:val="16"/>
              <w:szCs w:val="16"/>
            </w:rPr>
            <w:t>13/11/2023</w:t>
          </w:r>
          <w:r w:rsidRPr="00130F37">
            <w:rPr>
              <w:sz w:val="16"/>
              <w:szCs w:val="16"/>
            </w:rPr>
            <w:fldChar w:fldCharType="end"/>
          </w:r>
        </w:p>
      </w:tc>
    </w:tr>
  </w:tbl>
  <w:p w14:paraId="366DB749" w14:textId="77777777" w:rsidR="00A71928" w:rsidRDefault="00A71928" w:rsidP="00736E54"/>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E3F47" w14:textId="77777777" w:rsidR="00A71928" w:rsidRPr="00E33C1C" w:rsidRDefault="00A71928" w:rsidP="003448A4">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84"/>
      <w:gridCol w:w="6379"/>
      <w:gridCol w:w="709"/>
    </w:tblGrid>
    <w:tr w:rsidR="00A71928" w14:paraId="0C1200A1" w14:textId="77777777" w:rsidTr="00D34DDD">
      <w:tc>
        <w:tcPr>
          <w:tcW w:w="817" w:type="pct"/>
          <w:tcBorders>
            <w:top w:val="nil"/>
            <w:left w:val="nil"/>
            <w:bottom w:val="nil"/>
            <w:right w:val="nil"/>
          </w:tcBorders>
        </w:tcPr>
        <w:p w14:paraId="379E6D25" w14:textId="77777777" w:rsidR="00A71928" w:rsidRDefault="00A71928" w:rsidP="003448A4">
          <w:pPr>
            <w:spacing w:line="0" w:lineRule="atLeast"/>
            <w:rPr>
              <w:sz w:val="18"/>
            </w:rPr>
          </w:pPr>
        </w:p>
      </w:tc>
      <w:tc>
        <w:tcPr>
          <w:tcW w:w="3765" w:type="pct"/>
          <w:tcBorders>
            <w:top w:val="nil"/>
            <w:left w:val="nil"/>
            <w:bottom w:val="nil"/>
            <w:right w:val="nil"/>
          </w:tcBorders>
        </w:tcPr>
        <w:p w14:paraId="53CE02ED" w14:textId="0E93B5EA" w:rsidR="00A71928" w:rsidRDefault="00A71928" w:rsidP="003448A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A6F10">
            <w:rPr>
              <w:i/>
              <w:sz w:val="18"/>
            </w:rPr>
            <w:t>Health Insurance (General Medical Services Table) Regulations 2021</w:t>
          </w:r>
          <w:r w:rsidRPr="007A1328">
            <w:rPr>
              <w:i/>
              <w:sz w:val="18"/>
            </w:rPr>
            <w:fldChar w:fldCharType="end"/>
          </w:r>
        </w:p>
      </w:tc>
      <w:tc>
        <w:tcPr>
          <w:tcW w:w="418" w:type="pct"/>
          <w:tcBorders>
            <w:top w:val="nil"/>
            <w:left w:val="nil"/>
            <w:bottom w:val="nil"/>
            <w:right w:val="nil"/>
          </w:tcBorders>
        </w:tcPr>
        <w:p w14:paraId="215319D0" w14:textId="77777777" w:rsidR="00A71928" w:rsidRDefault="00A71928" w:rsidP="003448A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29AEDF94" w14:textId="75448E9F" w:rsidR="00A71928" w:rsidRPr="00BA7A70" w:rsidRDefault="00A71928" w:rsidP="00BA7A70">
    <w:pPr>
      <w:rPr>
        <w:rFonts w:cs="Times New Roman"/>
        <w:i/>
        <w:sz w:val="18"/>
      </w:rPr>
    </w:pPr>
    <w:r w:rsidRPr="00BA7A70">
      <w:rPr>
        <w:rFonts w:cs="Times New Roman"/>
        <w:i/>
        <w:sz w:val="18"/>
      </w:rPr>
      <w:t>OPC64960 -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A1B2" w14:textId="77777777" w:rsidR="00A71928" w:rsidRDefault="00A71928" w:rsidP="003618B1">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1760" w14:textId="77777777" w:rsidR="00A71928" w:rsidRPr="00ED79B6" w:rsidRDefault="00A71928" w:rsidP="003618B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A2CF" w14:textId="62ECD6BD" w:rsidR="00A71928" w:rsidRPr="007B3B51" w:rsidRDefault="00A71928" w:rsidP="00736E5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71928" w:rsidRPr="007B3B51" w14:paraId="0659767A" w14:textId="77777777" w:rsidTr="00D34DDD">
      <w:tc>
        <w:tcPr>
          <w:tcW w:w="854" w:type="pct"/>
        </w:tcPr>
        <w:p w14:paraId="697A9A9D" w14:textId="77777777" w:rsidR="00A71928" w:rsidRPr="007B3B51" w:rsidRDefault="00A71928" w:rsidP="00736E5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688" w:type="pct"/>
          <w:gridSpan w:val="3"/>
        </w:tcPr>
        <w:p w14:paraId="1F8A7AD0" w14:textId="70D88895" w:rsidR="00A71928" w:rsidRPr="007B3B51" w:rsidRDefault="00A71928" w:rsidP="00736E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2047B">
            <w:rPr>
              <w:i/>
              <w:noProof/>
              <w:sz w:val="16"/>
              <w:szCs w:val="16"/>
            </w:rPr>
            <w:t>Health Insurance (General Medical Services Table) Regulations 2021</w:t>
          </w:r>
          <w:r w:rsidRPr="007B3B51">
            <w:rPr>
              <w:i/>
              <w:sz w:val="16"/>
              <w:szCs w:val="16"/>
            </w:rPr>
            <w:fldChar w:fldCharType="end"/>
          </w:r>
        </w:p>
      </w:tc>
      <w:tc>
        <w:tcPr>
          <w:tcW w:w="458" w:type="pct"/>
        </w:tcPr>
        <w:p w14:paraId="1E96481E" w14:textId="77777777" w:rsidR="00A71928" w:rsidRPr="007B3B51" w:rsidRDefault="00A71928" w:rsidP="00736E54">
          <w:pPr>
            <w:jc w:val="right"/>
            <w:rPr>
              <w:sz w:val="16"/>
              <w:szCs w:val="16"/>
            </w:rPr>
          </w:pPr>
        </w:p>
      </w:tc>
    </w:tr>
    <w:tr w:rsidR="00A71928" w:rsidRPr="0055472E" w14:paraId="743F3271" w14:textId="77777777" w:rsidTr="00D34DDD">
      <w:tc>
        <w:tcPr>
          <w:tcW w:w="1499" w:type="pct"/>
          <w:gridSpan w:val="2"/>
        </w:tcPr>
        <w:p w14:paraId="3122D60D" w14:textId="11ADD94A" w:rsidR="00A71928" w:rsidRPr="0055472E" w:rsidRDefault="00A71928" w:rsidP="00736E5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A6F10">
            <w:rPr>
              <w:sz w:val="16"/>
              <w:szCs w:val="16"/>
            </w:rPr>
            <w:t>13</w:t>
          </w:r>
          <w:r w:rsidRPr="0055472E">
            <w:rPr>
              <w:sz w:val="16"/>
              <w:szCs w:val="16"/>
            </w:rPr>
            <w:fldChar w:fldCharType="end"/>
          </w:r>
        </w:p>
      </w:tc>
      <w:tc>
        <w:tcPr>
          <w:tcW w:w="1999" w:type="pct"/>
        </w:tcPr>
        <w:p w14:paraId="207A7F40" w14:textId="59A52792" w:rsidR="00A71928" w:rsidRPr="0055472E" w:rsidRDefault="00A71928" w:rsidP="00736E5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A6F10">
            <w:rPr>
              <w:sz w:val="16"/>
              <w:szCs w:val="16"/>
            </w:rPr>
            <w:t>17/10/2023</w:t>
          </w:r>
          <w:r w:rsidRPr="0055472E">
            <w:rPr>
              <w:sz w:val="16"/>
              <w:szCs w:val="16"/>
            </w:rPr>
            <w:fldChar w:fldCharType="end"/>
          </w:r>
        </w:p>
      </w:tc>
      <w:tc>
        <w:tcPr>
          <w:tcW w:w="1502" w:type="pct"/>
          <w:gridSpan w:val="2"/>
        </w:tcPr>
        <w:p w14:paraId="16707B84" w14:textId="2ACA054B" w:rsidR="00A71928" w:rsidRPr="0055472E" w:rsidRDefault="00A71928" w:rsidP="00736E5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A6F10">
            <w:rPr>
              <w:sz w:val="16"/>
              <w:szCs w:val="16"/>
            </w:rPr>
            <w:instrText>13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A6F10">
            <w:rPr>
              <w:sz w:val="16"/>
              <w:szCs w:val="16"/>
            </w:rPr>
            <w:instrText>13/11/2023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A6F10">
            <w:rPr>
              <w:noProof/>
              <w:sz w:val="16"/>
              <w:szCs w:val="16"/>
            </w:rPr>
            <w:t>13/11/2023</w:t>
          </w:r>
          <w:r w:rsidRPr="0055472E">
            <w:rPr>
              <w:sz w:val="16"/>
              <w:szCs w:val="16"/>
            </w:rPr>
            <w:fldChar w:fldCharType="end"/>
          </w:r>
        </w:p>
      </w:tc>
    </w:tr>
  </w:tbl>
  <w:p w14:paraId="76216550" w14:textId="77777777" w:rsidR="00A71928" w:rsidRDefault="00A71928" w:rsidP="00736E5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89197" w14:textId="03FD96AF" w:rsidR="00A71928" w:rsidRPr="007B3B51" w:rsidRDefault="00A71928" w:rsidP="00736E5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71928" w:rsidRPr="007B3B51" w14:paraId="0845A8E3" w14:textId="77777777" w:rsidTr="00D34DDD">
      <w:tc>
        <w:tcPr>
          <w:tcW w:w="854" w:type="pct"/>
        </w:tcPr>
        <w:p w14:paraId="35E62915" w14:textId="77777777" w:rsidR="00A71928" w:rsidRPr="007B3B51" w:rsidRDefault="00A71928" w:rsidP="00736E54">
          <w:pPr>
            <w:rPr>
              <w:i/>
              <w:sz w:val="16"/>
              <w:szCs w:val="16"/>
            </w:rPr>
          </w:pPr>
        </w:p>
      </w:tc>
      <w:tc>
        <w:tcPr>
          <w:tcW w:w="3688" w:type="pct"/>
          <w:gridSpan w:val="3"/>
        </w:tcPr>
        <w:p w14:paraId="59C2D6E8" w14:textId="04B95E42" w:rsidR="00A71928" w:rsidRPr="007B3B51" w:rsidRDefault="00A71928" w:rsidP="00736E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2047B">
            <w:rPr>
              <w:i/>
              <w:noProof/>
              <w:sz w:val="16"/>
              <w:szCs w:val="16"/>
            </w:rPr>
            <w:t>Health Insurance (General Medical Services Table) Regulations 2021</w:t>
          </w:r>
          <w:r w:rsidRPr="007B3B51">
            <w:rPr>
              <w:i/>
              <w:sz w:val="16"/>
              <w:szCs w:val="16"/>
            </w:rPr>
            <w:fldChar w:fldCharType="end"/>
          </w:r>
        </w:p>
      </w:tc>
      <w:tc>
        <w:tcPr>
          <w:tcW w:w="458" w:type="pct"/>
        </w:tcPr>
        <w:p w14:paraId="22BB58AD" w14:textId="77777777" w:rsidR="00A71928" w:rsidRPr="007B3B51" w:rsidRDefault="00A71928" w:rsidP="00736E5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A71928" w:rsidRPr="00130F37" w14:paraId="162EBBC0" w14:textId="77777777" w:rsidTr="00D34DDD">
      <w:tc>
        <w:tcPr>
          <w:tcW w:w="1499" w:type="pct"/>
          <w:gridSpan w:val="2"/>
        </w:tcPr>
        <w:p w14:paraId="736CBD3E" w14:textId="489890F2" w:rsidR="00A71928" w:rsidRPr="00130F37" w:rsidRDefault="00A71928" w:rsidP="00736E5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A6F10">
            <w:rPr>
              <w:sz w:val="16"/>
              <w:szCs w:val="16"/>
            </w:rPr>
            <w:t>13</w:t>
          </w:r>
          <w:r w:rsidRPr="00130F37">
            <w:rPr>
              <w:sz w:val="16"/>
              <w:szCs w:val="16"/>
            </w:rPr>
            <w:fldChar w:fldCharType="end"/>
          </w:r>
        </w:p>
      </w:tc>
      <w:tc>
        <w:tcPr>
          <w:tcW w:w="1999" w:type="pct"/>
        </w:tcPr>
        <w:p w14:paraId="2DA4D6E1" w14:textId="4F7AC1CE" w:rsidR="00A71928" w:rsidRPr="00130F37" w:rsidRDefault="00A71928" w:rsidP="00736E5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A6F10">
            <w:rPr>
              <w:sz w:val="16"/>
              <w:szCs w:val="16"/>
            </w:rPr>
            <w:t>17/10/2023</w:t>
          </w:r>
          <w:r w:rsidRPr="00130F37">
            <w:rPr>
              <w:sz w:val="16"/>
              <w:szCs w:val="16"/>
            </w:rPr>
            <w:fldChar w:fldCharType="end"/>
          </w:r>
        </w:p>
      </w:tc>
      <w:tc>
        <w:tcPr>
          <w:tcW w:w="1502" w:type="pct"/>
          <w:gridSpan w:val="2"/>
        </w:tcPr>
        <w:p w14:paraId="27D44A2F" w14:textId="50A1B199" w:rsidR="00A71928" w:rsidRPr="00130F37" w:rsidRDefault="00A71928" w:rsidP="00736E5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A6F10">
            <w:rPr>
              <w:sz w:val="16"/>
              <w:szCs w:val="16"/>
            </w:rPr>
            <w:instrText>13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A6F10">
            <w:rPr>
              <w:sz w:val="16"/>
              <w:szCs w:val="16"/>
            </w:rPr>
            <w:instrText>13/11/2023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A6F10">
            <w:rPr>
              <w:noProof/>
              <w:sz w:val="16"/>
              <w:szCs w:val="16"/>
            </w:rPr>
            <w:t>13/11/2023</w:t>
          </w:r>
          <w:r w:rsidRPr="00130F37">
            <w:rPr>
              <w:sz w:val="16"/>
              <w:szCs w:val="16"/>
            </w:rPr>
            <w:fldChar w:fldCharType="end"/>
          </w:r>
        </w:p>
      </w:tc>
    </w:tr>
  </w:tbl>
  <w:p w14:paraId="4FF13FF5" w14:textId="77777777" w:rsidR="00A71928" w:rsidRDefault="00A71928" w:rsidP="00736E5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6905" w14:textId="2DB45813" w:rsidR="00A71928" w:rsidRDefault="00A7192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EC25" w14:textId="77777777" w:rsidR="00A71928" w:rsidRPr="007B3B51" w:rsidRDefault="00A71928" w:rsidP="00736E5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71928" w:rsidRPr="007B3B51" w14:paraId="660B15D6" w14:textId="77777777" w:rsidTr="00D34DDD">
      <w:tc>
        <w:tcPr>
          <w:tcW w:w="854" w:type="pct"/>
        </w:tcPr>
        <w:p w14:paraId="4BF75030" w14:textId="77777777" w:rsidR="00A71928" w:rsidRPr="007B3B51" w:rsidRDefault="00A71928" w:rsidP="00736E5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688" w:type="pct"/>
          <w:gridSpan w:val="3"/>
        </w:tcPr>
        <w:p w14:paraId="69CC1654" w14:textId="129F4A3D" w:rsidR="00A71928" w:rsidRPr="007B3B51" w:rsidRDefault="00A71928" w:rsidP="00736E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2047B">
            <w:rPr>
              <w:i/>
              <w:noProof/>
              <w:sz w:val="16"/>
              <w:szCs w:val="16"/>
            </w:rPr>
            <w:t>Health Insurance (General Medical Services Table) Regulations 2021</w:t>
          </w:r>
          <w:r w:rsidRPr="007B3B51">
            <w:rPr>
              <w:i/>
              <w:sz w:val="16"/>
              <w:szCs w:val="16"/>
            </w:rPr>
            <w:fldChar w:fldCharType="end"/>
          </w:r>
        </w:p>
      </w:tc>
      <w:tc>
        <w:tcPr>
          <w:tcW w:w="458" w:type="pct"/>
        </w:tcPr>
        <w:p w14:paraId="55818D00" w14:textId="77777777" w:rsidR="00A71928" w:rsidRPr="007B3B51" w:rsidRDefault="00A71928" w:rsidP="00736E54">
          <w:pPr>
            <w:jc w:val="right"/>
            <w:rPr>
              <w:sz w:val="16"/>
              <w:szCs w:val="16"/>
            </w:rPr>
          </w:pPr>
        </w:p>
      </w:tc>
    </w:tr>
    <w:tr w:rsidR="00A71928" w:rsidRPr="0055472E" w14:paraId="5B74D7FC" w14:textId="77777777" w:rsidTr="00D34DDD">
      <w:tc>
        <w:tcPr>
          <w:tcW w:w="1499" w:type="pct"/>
          <w:gridSpan w:val="2"/>
        </w:tcPr>
        <w:p w14:paraId="52518E9A" w14:textId="3F6F78BA" w:rsidR="00A71928" w:rsidRPr="0055472E" w:rsidRDefault="00A71928" w:rsidP="00736E5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A6F10">
            <w:rPr>
              <w:sz w:val="16"/>
              <w:szCs w:val="16"/>
            </w:rPr>
            <w:t>13</w:t>
          </w:r>
          <w:r w:rsidRPr="0055472E">
            <w:rPr>
              <w:sz w:val="16"/>
              <w:szCs w:val="16"/>
            </w:rPr>
            <w:fldChar w:fldCharType="end"/>
          </w:r>
        </w:p>
      </w:tc>
      <w:tc>
        <w:tcPr>
          <w:tcW w:w="1999" w:type="pct"/>
        </w:tcPr>
        <w:p w14:paraId="1DD89E50" w14:textId="0C6623C6" w:rsidR="00A71928" w:rsidRPr="0055472E" w:rsidRDefault="00A71928" w:rsidP="00736E5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A6F10">
            <w:rPr>
              <w:sz w:val="16"/>
              <w:szCs w:val="16"/>
            </w:rPr>
            <w:t>17/10/2023</w:t>
          </w:r>
          <w:r w:rsidRPr="0055472E">
            <w:rPr>
              <w:sz w:val="16"/>
              <w:szCs w:val="16"/>
            </w:rPr>
            <w:fldChar w:fldCharType="end"/>
          </w:r>
        </w:p>
      </w:tc>
      <w:tc>
        <w:tcPr>
          <w:tcW w:w="1502" w:type="pct"/>
          <w:gridSpan w:val="2"/>
        </w:tcPr>
        <w:p w14:paraId="1A3E19EA" w14:textId="04BD03FD" w:rsidR="00A71928" w:rsidRPr="0055472E" w:rsidRDefault="00A71928" w:rsidP="00736E5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A6F10">
            <w:rPr>
              <w:sz w:val="16"/>
              <w:szCs w:val="16"/>
            </w:rPr>
            <w:instrText>13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A6F10">
            <w:rPr>
              <w:sz w:val="16"/>
              <w:szCs w:val="16"/>
            </w:rPr>
            <w:instrText>13/11/2023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A6F10">
            <w:rPr>
              <w:noProof/>
              <w:sz w:val="16"/>
              <w:szCs w:val="16"/>
            </w:rPr>
            <w:t>13/11/2023</w:t>
          </w:r>
          <w:r w:rsidRPr="0055472E">
            <w:rPr>
              <w:sz w:val="16"/>
              <w:szCs w:val="16"/>
            </w:rPr>
            <w:fldChar w:fldCharType="end"/>
          </w:r>
        </w:p>
      </w:tc>
    </w:tr>
  </w:tbl>
  <w:p w14:paraId="389C16F8" w14:textId="77777777" w:rsidR="00A71928" w:rsidRDefault="00A71928" w:rsidP="00736E5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29539" w14:textId="77777777" w:rsidR="00A71928" w:rsidRPr="007B3B51" w:rsidRDefault="00A71928" w:rsidP="00736E5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71928" w:rsidRPr="007B3B51" w14:paraId="6ED1331D" w14:textId="77777777" w:rsidTr="00D34DDD">
      <w:tc>
        <w:tcPr>
          <w:tcW w:w="854" w:type="pct"/>
        </w:tcPr>
        <w:p w14:paraId="76938E76" w14:textId="77777777" w:rsidR="00A71928" w:rsidRPr="007B3B51" w:rsidRDefault="00A71928" w:rsidP="00736E54">
          <w:pPr>
            <w:rPr>
              <w:i/>
              <w:sz w:val="16"/>
              <w:szCs w:val="16"/>
            </w:rPr>
          </w:pPr>
        </w:p>
      </w:tc>
      <w:tc>
        <w:tcPr>
          <w:tcW w:w="3688" w:type="pct"/>
          <w:gridSpan w:val="3"/>
        </w:tcPr>
        <w:p w14:paraId="15CD2E4B" w14:textId="6D850ADB" w:rsidR="00A71928" w:rsidRPr="007B3B51" w:rsidRDefault="00A71928" w:rsidP="00736E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2047B">
            <w:rPr>
              <w:i/>
              <w:noProof/>
              <w:sz w:val="16"/>
              <w:szCs w:val="16"/>
            </w:rPr>
            <w:t>Health Insurance (General Medical Services Table) Regulations 2021</w:t>
          </w:r>
          <w:r w:rsidRPr="007B3B51">
            <w:rPr>
              <w:i/>
              <w:sz w:val="16"/>
              <w:szCs w:val="16"/>
            </w:rPr>
            <w:fldChar w:fldCharType="end"/>
          </w:r>
        </w:p>
      </w:tc>
      <w:tc>
        <w:tcPr>
          <w:tcW w:w="458" w:type="pct"/>
        </w:tcPr>
        <w:p w14:paraId="7B75BC99" w14:textId="77777777" w:rsidR="00A71928" w:rsidRPr="007B3B51" w:rsidRDefault="00A71928" w:rsidP="00736E5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A71928" w:rsidRPr="00130F37" w14:paraId="63F88540" w14:textId="77777777" w:rsidTr="00D34DDD">
      <w:tc>
        <w:tcPr>
          <w:tcW w:w="1499" w:type="pct"/>
          <w:gridSpan w:val="2"/>
        </w:tcPr>
        <w:p w14:paraId="6AA2D159" w14:textId="519325AF" w:rsidR="00A71928" w:rsidRPr="00130F37" w:rsidRDefault="00A71928" w:rsidP="00736E5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A6F10">
            <w:rPr>
              <w:sz w:val="16"/>
              <w:szCs w:val="16"/>
            </w:rPr>
            <w:t>13</w:t>
          </w:r>
          <w:r w:rsidRPr="00130F37">
            <w:rPr>
              <w:sz w:val="16"/>
              <w:szCs w:val="16"/>
            </w:rPr>
            <w:fldChar w:fldCharType="end"/>
          </w:r>
        </w:p>
      </w:tc>
      <w:tc>
        <w:tcPr>
          <w:tcW w:w="1999" w:type="pct"/>
        </w:tcPr>
        <w:p w14:paraId="0346403E" w14:textId="25C28323" w:rsidR="00A71928" w:rsidRPr="00130F37" w:rsidRDefault="00A71928" w:rsidP="00736E5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A6F10">
            <w:rPr>
              <w:sz w:val="16"/>
              <w:szCs w:val="16"/>
            </w:rPr>
            <w:t>17/10/2023</w:t>
          </w:r>
          <w:r w:rsidRPr="00130F37">
            <w:rPr>
              <w:sz w:val="16"/>
              <w:szCs w:val="16"/>
            </w:rPr>
            <w:fldChar w:fldCharType="end"/>
          </w:r>
        </w:p>
      </w:tc>
      <w:tc>
        <w:tcPr>
          <w:tcW w:w="1502" w:type="pct"/>
          <w:gridSpan w:val="2"/>
        </w:tcPr>
        <w:p w14:paraId="391B3622" w14:textId="374B87DC" w:rsidR="00A71928" w:rsidRPr="00130F37" w:rsidRDefault="00A71928" w:rsidP="00736E5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A6F10">
            <w:rPr>
              <w:sz w:val="16"/>
              <w:szCs w:val="16"/>
            </w:rPr>
            <w:instrText>13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A6F10">
            <w:rPr>
              <w:sz w:val="16"/>
              <w:szCs w:val="16"/>
            </w:rPr>
            <w:instrText>13/11/2023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A6F10">
            <w:rPr>
              <w:noProof/>
              <w:sz w:val="16"/>
              <w:szCs w:val="16"/>
            </w:rPr>
            <w:t>13/11/2023</w:t>
          </w:r>
          <w:r w:rsidRPr="00130F37">
            <w:rPr>
              <w:sz w:val="16"/>
              <w:szCs w:val="16"/>
            </w:rPr>
            <w:fldChar w:fldCharType="end"/>
          </w:r>
        </w:p>
      </w:tc>
    </w:tr>
  </w:tbl>
  <w:p w14:paraId="7BFC9362" w14:textId="77777777" w:rsidR="00A71928" w:rsidRDefault="00A71928" w:rsidP="00736E5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2198" w14:textId="77777777" w:rsidR="00A71928" w:rsidRPr="00E33C1C" w:rsidRDefault="00A71928" w:rsidP="005249E1">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84"/>
      <w:gridCol w:w="6379"/>
      <w:gridCol w:w="709"/>
    </w:tblGrid>
    <w:tr w:rsidR="00A71928" w14:paraId="1264DA10" w14:textId="77777777" w:rsidTr="00D34DDD">
      <w:tc>
        <w:tcPr>
          <w:tcW w:w="817" w:type="pct"/>
          <w:tcBorders>
            <w:top w:val="nil"/>
            <w:left w:val="nil"/>
            <w:bottom w:val="nil"/>
            <w:right w:val="nil"/>
          </w:tcBorders>
        </w:tcPr>
        <w:p w14:paraId="60D5924B" w14:textId="77777777" w:rsidR="00A71928" w:rsidRDefault="00A71928" w:rsidP="005249E1">
          <w:pPr>
            <w:spacing w:line="0" w:lineRule="atLeast"/>
            <w:rPr>
              <w:sz w:val="18"/>
            </w:rPr>
          </w:pPr>
        </w:p>
      </w:tc>
      <w:tc>
        <w:tcPr>
          <w:tcW w:w="3765" w:type="pct"/>
          <w:tcBorders>
            <w:top w:val="nil"/>
            <w:left w:val="nil"/>
            <w:bottom w:val="nil"/>
            <w:right w:val="nil"/>
          </w:tcBorders>
        </w:tcPr>
        <w:p w14:paraId="7C5A2B6C" w14:textId="2CAAA393" w:rsidR="00A71928" w:rsidRDefault="00A71928" w:rsidP="005249E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A6F10">
            <w:rPr>
              <w:i/>
              <w:sz w:val="18"/>
            </w:rPr>
            <w:t>Health Insurance (General Medical Services Table) Regulations 2021</w:t>
          </w:r>
          <w:r w:rsidRPr="007A1328">
            <w:rPr>
              <w:i/>
              <w:sz w:val="18"/>
            </w:rPr>
            <w:fldChar w:fldCharType="end"/>
          </w:r>
        </w:p>
      </w:tc>
      <w:tc>
        <w:tcPr>
          <w:tcW w:w="418" w:type="pct"/>
          <w:tcBorders>
            <w:top w:val="nil"/>
            <w:left w:val="nil"/>
            <w:bottom w:val="nil"/>
            <w:right w:val="nil"/>
          </w:tcBorders>
        </w:tcPr>
        <w:p w14:paraId="2A40C8D2" w14:textId="77777777" w:rsidR="00A71928" w:rsidRDefault="00A71928" w:rsidP="005249E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420E4D03" w14:textId="77777777" w:rsidR="00A71928" w:rsidRPr="00ED79B6" w:rsidRDefault="00A71928" w:rsidP="005249E1">
    <w:pPr>
      <w:rPr>
        <w:i/>
        <w:sz w:val="18"/>
      </w:rPr>
    </w:pPr>
  </w:p>
  <w:p w14:paraId="39AD4495" w14:textId="7F483B2C" w:rsidR="00A71928" w:rsidRPr="00BA7A70" w:rsidRDefault="00A71928" w:rsidP="00BA7A70">
    <w:pPr>
      <w:pStyle w:val="Footer"/>
      <w:rPr>
        <w:i/>
        <w:sz w:val="18"/>
      </w:rPr>
    </w:pPr>
    <w:r w:rsidRPr="00BA7A70">
      <w:rPr>
        <w:i/>
        <w:sz w:val="18"/>
      </w:rPr>
      <w:t>OPC64960 -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56413" w14:textId="77777777" w:rsidR="00A71928" w:rsidRDefault="00A71928" w:rsidP="0048364F">
      <w:pPr>
        <w:spacing w:line="240" w:lineRule="auto"/>
      </w:pPr>
      <w:r>
        <w:separator/>
      </w:r>
    </w:p>
  </w:footnote>
  <w:footnote w:type="continuationSeparator" w:id="0">
    <w:p w14:paraId="7E342E16" w14:textId="77777777" w:rsidR="00A71928" w:rsidRDefault="00A71928"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0C59" w14:textId="77777777" w:rsidR="00A71928" w:rsidRDefault="00A71928" w:rsidP="003618B1">
    <w:pPr>
      <w:pStyle w:val="Header"/>
      <w:pBdr>
        <w:bottom w:val="single" w:sz="6" w:space="1" w:color="auto"/>
      </w:pBdr>
    </w:pPr>
  </w:p>
  <w:p w14:paraId="5FE19623" w14:textId="77777777" w:rsidR="00A71928" w:rsidRDefault="00A71928" w:rsidP="003618B1">
    <w:pPr>
      <w:pStyle w:val="Header"/>
      <w:pBdr>
        <w:bottom w:val="single" w:sz="6" w:space="1" w:color="auto"/>
      </w:pBdr>
    </w:pPr>
  </w:p>
  <w:p w14:paraId="6C499474" w14:textId="77777777" w:rsidR="00A71928" w:rsidRPr="001E77D2" w:rsidRDefault="00A71928" w:rsidP="003618B1">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F416A" w14:textId="1FDCF505" w:rsidR="00A71928" w:rsidRDefault="00A71928" w:rsidP="005249E1">
    <w:pPr>
      <w:rPr>
        <w:sz w:val="20"/>
      </w:rPr>
    </w:pPr>
    <w:r w:rsidRPr="007A1328">
      <w:rPr>
        <w:b/>
        <w:sz w:val="20"/>
      </w:rPr>
      <w:fldChar w:fldCharType="begin"/>
    </w:r>
    <w:r w:rsidRPr="007A1328">
      <w:rPr>
        <w:b/>
        <w:sz w:val="20"/>
      </w:rPr>
      <w:instrText xml:space="preserve"> STYLEREF CharChapNo </w:instrText>
    </w:r>
    <w:r w:rsidR="000A6F10">
      <w:rPr>
        <w:b/>
        <w:sz w:val="20"/>
      </w:rPr>
      <w:fldChar w:fldCharType="separate"/>
    </w:r>
    <w:r w:rsidR="0062047B">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0A6F10">
      <w:rPr>
        <w:sz w:val="20"/>
      </w:rPr>
      <w:fldChar w:fldCharType="separate"/>
    </w:r>
    <w:r w:rsidR="0062047B">
      <w:rPr>
        <w:noProof/>
        <w:sz w:val="20"/>
      </w:rPr>
      <w:t>General medical services table</w:t>
    </w:r>
    <w:r>
      <w:rPr>
        <w:sz w:val="20"/>
      </w:rPr>
      <w:fldChar w:fldCharType="end"/>
    </w:r>
  </w:p>
  <w:p w14:paraId="554D4EEE" w14:textId="76A0C008" w:rsidR="00A71928" w:rsidRDefault="00A71928" w:rsidP="005249E1">
    <w:pPr>
      <w:rPr>
        <w:sz w:val="20"/>
      </w:rPr>
    </w:pPr>
    <w:r w:rsidRPr="007A1328">
      <w:rPr>
        <w:b/>
        <w:sz w:val="20"/>
      </w:rPr>
      <w:fldChar w:fldCharType="begin"/>
    </w:r>
    <w:r w:rsidRPr="007A1328">
      <w:rPr>
        <w:b/>
        <w:sz w:val="20"/>
      </w:rPr>
      <w:instrText xml:space="preserve"> STYLEREF CharPartNo </w:instrText>
    </w:r>
    <w:r w:rsidR="00D13B57">
      <w:rPr>
        <w:b/>
        <w:sz w:val="20"/>
      </w:rPr>
      <w:fldChar w:fldCharType="separate"/>
    </w:r>
    <w:r w:rsidR="0062047B">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D13B57">
      <w:rPr>
        <w:sz w:val="20"/>
      </w:rPr>
      <w:fldChar w:fldCharType="separate"/>
    </w:r>
    <w:r w:rsidR="0062047B">
      <w:rPr>
        <w:noProof/>
        <w:sz w:val="20"/>
      </w:rPr>
      <w:t>Dictionary</w:t>
    </w:r>
    <w:r>
      <w:rPr>
        <w:sz w:val="20"/>
      </w:rPr>
      <w:fldChar w:fldCharType="end"/>
    </w:r>
  </w:p>
  <w:p w14:paraId="11D9EEFC" w14:textId="1B1A51F1" w:rsidR="00A71928" w:rsidRPr="007A1328" w:rsidRDefault="00A71928" w:rsidP="005249E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0B1E9F3" w14:textId="77777777" w:rsidR="00A71928" w:rsidRPr="007A1328" w:rsidRDefault="00A71928" w:rsidP="005249E1">
    <w:pPr>
      <w:rPr>
        <w:b/>
        <w:sz w:val="24"/>
      </w:rPr>
    </w:pPr>
  </w:p>
  <w:p w14:paraId="7468F627" w14:textId="63BB90DF" w:rsidR="00A71928" w:rsidRPr="005249E1" w:rsidRDefault="00A71928" w:rsidP="005249E1">
    <w:pPr>
      <w:pBdr>
        <w:bottom w:val="single" w:sz="6" w:space="1" w:color="auto"/>
      </w:pBdr>
      <w:spacing w:after="120"/>
      <w:rPr>
        <w:sz w:val="24"/>
      </w:rPr>
    </w:pPr>
    <w:r w:rsidRPr="005249E1">
      <w:rPr>
        <w:sz w:val="24"/>
      </w:rPr>
      <w:fldChar w:fldCharType="begin"/>
    </w:r>
    <w:r w:rsidRPr="005249E1">
      <w:rPr>
        <w:sz w:val="24"/>
      </w:rPr>
      <w:instrText xml:space="preserve"> DOCPROPERTY  Header </w:instrText>
    </w:r>
    <w:r w:rsidRPr="005249E1">
      <w:rPr>
        <w:sz w:val="24"/>
      </w:rPr>
      <w:fldChar w:fldCharType="separate"/>
    </w:r>
    <w:r w:rsidR="000A6F10">
      <w:rPr>
        <w:sz w:val="24"/>
      </w:rPr>
      <w:t>Clause</w:t>
    </w:r>
    <w:r w:rsidRPr="005249E1">
      <w:rPr>
        <w:sz w:val="24"/>
      </w:rPr>
      <w:fldChar w:fldCharType="end"/>
    </w:r>
    <w:r w:rsidRPr="005249E1">
      <w:rPr>
        <w:sz w:val="24"/>
      </w:rPr>
      <w:t xml:space="preserve"> </w:t>
    </w:r>
    <w:r w:rsidRPr="005249E1">
      <w:rPr>
        <w:sz w:val="24"/>
      </w:rPr>
      <w:fldChar w:fldCharType="begin"/>
    </w:r>
    <w:r w:rsidRPr="005249E1">
      <w:rPr>
        <w:sz w:val="24"/>
      </w:rPr>
      <w:instrText xml:space="preserve"> STYLEREF CharSectno </w:instrText>
    </w:r>
    <w:r w:rsidRPr="005249E1">
      <w:rPr>
        <w:sz w:val="24"/>
      </w:rPr>
      <w:fldChar w:fldCharType="separate"/>
    </w:r>
    <w:r w:rsidR="0062047B">
      <w:rPr>
        <w:noProof/>
        <w:sz w:val="24"/>
      </w:rPr>
      <w:t>7.1.1</w:t>
    </w:r>
    <w:r w:rsidRPr="005249E1">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945A" w14:textId="3952D9FF" w:rsidR="00A71928" w:rsidRPr="007A1328" w:rsidRDefault="00A71928" w:rsidP="005249E1">
    <w:pPr>
      <w:jc w:val="right"/>
      <w:rPr>
        <w:sz w:val="20"/>
      </w:rPr>
    </w:pPr>
    <w:r w:rsidRPr="007A1328">
      <w:rPr>
        <w:sz w:val="20"/>
      </w:rPr>
      <w:fldChar w:fldCharType="begin"/>
    </w:r>
    <w:r w:rsidRPr="007A1328">
      <w:rPr>
        <w:sz w:val="20"/>
      </w:rPr>
      <w:instrText xml:space="preserve"> STYLEREF CharChapText </w:instrText>
    </w:r>
    <w:r w:rsidR="000A6F10">
      <w:rPr>
        <w:sz w:val="20"/>
      </w:rPr>
      <w:fldChar w:fldCharType="separate"/>
    </w:r>
    <w:r w:rsidR="0062047B">
      <w:rPr>
        <w:noProof/>
        <w:sz w:val="20"/>
      </w:rPr>
      <w:t>General medical services table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0A6F10">
      <w:rPr>
        <w:b/>
        <w:sz w:val="20"/>
      </w:rPr>
      <w:fldChar w:fldCharType="separate"/>
    </w:r>
    <w:r w:rsidR="0062047B">
      <w:rPr>
        <w:b/>
        <w:noProof/>
        <w:sz w:val="20"/>
      </w:rPr>
      <w:t>Schedule 1</w:t>
    </w:r>
    <w:r>
      <w:rPr>
        <w:b/>
        <w:sz w:val="20"/>
      </w:rPr>
      <w:fldChar w:fldCharType="end"/>
    </w:r>
  </w:p>
  <w:p w14:paraId="4A3B064E" w14:textId="26ABF459" w:rsidR="00A71928" w:rsidRPr="007A1328" w:rsidRDefault="00A71928" w:rsidP="005249E1">
    <w:pPr>
      <w:jc w:val="right"/>
      <w:rPr>
        <w:sz w:val="20"/>
      </w:rPr>
    </w:pPr>
    <w:r w:rsidRPr="007A1328">
      <w:rPr>
        <w:sz w:val="20"/>
      </w:rPr>
      <w:fldChar w:fldCharType="begin"/>
    </w:r>
    <w:r w:rsidRPr="007A1328">
      <w:rPr>
        <w:sz w:val="20"/>
      </w:rPr>
      <w:instrText xml:space="preserve"> STYLEREF CharPartText </w:instrText>
    </w:r>
    <w:r w:rsidR="00D13B57">
      <w:rPr>
        <w:sz w:val="20"/>
      </w:rPr>
      <w:fldChar w:fldCharType="separate"/>
    </w:r>
    <w:r w:rsidR="0062047B">
      <w:rPr>
        <w:noProof/>
        <w:sz w:val="20"/>
      </w:rPr>
      <w:t>Oral and maxillofacial services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13B57">
      <w:rPr>
        <w:b/>
        <w:sz w:val="20"/>
      </w:rPr>
      <w:fldChar w:fldCharType="separate"/>
    </w:r>
    <w:r w:rsidR="0062047B">
      <w:rPr>
        <w:b/>
        <w:noProof/>
        <w:sz w:val="20"/>
      </w:rPr>
      <w:t>Part 6</w:t>
    </w:r>
    <w:r>
      <w:rPr>
        <w:b/>
        <w:sz w:val="20"/>
      </w:rPr>
      <w:fldChar w:fldCharType="end"/>
    </w:r>
  </w:p>
  <w:p w14:paraId="556DAE5C" w14:textId="339CDE6A" w:rsidR="00A71928" w:rsidRPr="007A1328" w:rsidRDefault="00A71928" w:rsidP="005249E1">
    <w:pPr>
      <w:jc w:val="right"/>
      <w:rPr>
        <w:sz w:val="20"/>
      </w:rPr>
    </w:pPr>
    <w:r w:rsidRPr="007A1328">
      <w:rPr>
        <w:sz w:val="20"/>
      </w:rPr>
      <w:fldChar w:fldCharType="begin"/>
    </w:r>
    <w:r w:rsidRPr="007A1328">
      <w:rPr>
        <w:sz w:val="20"/>
      </w:rPr>
      <w:instrText xml:space="preserve"> STYLEREF CharDivText </w:instrText>
    </w:r>
    <w:r w:rsidR="0062047B">
      <w:rPr>
        <w:sz w:val="20"/>
      </w:rPr>
      <w:fldChar w:fldCharType="separate"/>
    </w:r>
    <w:r w:rsidR="0062047B">
      <w:rPr>
        <w:noProof/>
        <w:sz w:val="20"/>
      </w:rPr>
      <w:t>Group O11: Regional or field nerve blocks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62047B">
      <w:rPr>
        <w:b/>
        <w:sz w:val="20"/>
      </w:rPr>
      <w:fldChar w:fldCharType="separate"/>
    </w:r>
    <w:r w:rsidR="0062047B">
      <w:rPr>
        <w:b/>
        <w:noProof/>
        <w:sz w:val="20"/>
      </w:rPr>
      <w:t>Division 6.11</w:t>
    </w:r>
    <w:r>
      <w:rPr>
        <w:b/>
        <w:sz w:val="20"/>
      </w:rPr>
      <w:fldChar w:fldCharType="end"/>
    </w:r>
  </w:p>
  <w:p w14:paraId="6BC6D8F5" w14:textId="77777777" w:rsidR="00A71928" w:rsidRPr="007A1328" w:rsidRDefault="00A71928" w:rsidP="005249E1">
    <w:pPr>
      <w:jc w:val="right"/>
      <w:rPr>
        <w:b/>
        <w:sz w:val="24"/>
      </w:rPr>
    </w:pPr>
  </w:p>
  <w:p w14:paraId="467E3187" w14:textId="2F606F11" w:rsidR="00A71928" w:rsidRPr="005249E1" w:rsidRDefault="00A71928" w:rsidP="005249E1">
    <w:pPr>
      <w:pBdr>
        <w:bottom w:val="single" w:sz="6" w:space="1" w:color="auto"/>
      </w:pBdr>
      <w:spacing w:after="120"/>
      <w:jc w:val="right"/>
      <w:rPr>
        <w:sz w:val="24"/>
      </w:rPr>
    </w:pPr>
    <w:r w:rsidRPr="005249E1">
      <w:rPr>
        <w:sz w:val="24"/>
      </w:rPr>
      <w:fldChar w:fldCharType="begin"/>
    </w:r>
    <w:r w:rsidRPr="005249E1">
      <w:rPr>
        <w:sz w:val="24"/>
      </w:rPr>
      <w:instrText xml:space="preserve"> DOCPROPERTY  Header </w:instrText>
    </w:r>
    <w:r w:rsidRPr="005249E1">
      <w:rPr>
        <w:sz w:val="24"/>
      </w:rPr>
      <w:fldChar w:fldCharType="separate"/>
    </w:r>
    <w:r w:rsidR="000A6F10">
      <w:rPr>
        <w:sz w:val="24"/>
      </w:rPr>
      <w:t>Clause</w:t>
    </w:r>
    <w:r w:rsidRPr="005249E1">
      <w:rPr>
        <w:sz w:val="24"/>
      </w:rPr>
      <w:fldChar w:fldCharType="end"/>
    </w:r>
    <w:r w:rsidRPr="005249E1">
      <w:rPr>
        <w:sz w:val="24"/>
      </w:rPr>
      <w:t xml:space="preserve"> </w:t>
    </w:r>
    <w:r w:rsidRPr="005249E1">
      <w:rPr>
        <w:sz w:val="24"/>
      </w:rPr>
      <w:fldChar w:fldCharType="begin"/>
    </w:r>
    <w:r w:rsidRPr="005249E1">
      <w:rPr>
        <w:sz w:val="24"/>
      </w:rPr>
      <w:instrText xml:space="preserve"> STYLEREF CharSectno </w:instrText>
    </w:r>
    <w:r w:rsidRPr="005249E1">
      <w:rPr>
        <w:sz w:val="24"/>
      </w:rPr>
      <w:fldChar w:fldCharType="separate"/>
    </w:r>
    <w:r w:rsidR="0062047B">
      <w:rPr>
        <w:noProof/>
        <w:sz w:val="24"/>
      </w:rPr>
      <w:t>6.11.1</w:t>
    </w:r>
    <w:r w:rsidRPr="005249E1">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4803" w14:textId="2596BB05" w:rsidR="00A71928" w:rsidRPr="00C4473E" w:rsidRDefault="00A71928" w:rsidP="00736E54">
    <w:pPr>
      <w:rPr>
        <w:sz w:val="26"/>
        <w:szCs w:val="26"/>
      </w:rPr>
    </w:pPr>
  </w:p>
  <w:p w14:paraId="2A079D9E" w14:textId="77777777" w:rsidR="00A71928" w:rsidRPr="00965EE7" w:rsidRDefault="00A71928" w:rsidP="00736E54">
    <w:pPr>
      <w:rPr>
        <w:b/>
        <w:sz w:val="20"/>
      </w:rPr>
    </w:pPr>
    <w:r w:rsidRPr="00965EE7">
      <w:rPr>
        <w:b/>
        <w:sz w:val="20"/>
      </w:rPr>
      <w:t>Endnotes</w:t>
    </w:r>
  </w:p>
  <w:p w14:paraId="01367A10" w14:textId="77777777" w:rsidR="00A71928" w:rsidRPr="007A1328" w:rsidRDefault="00A71928" w:rsidP="00736E54">
    <w:pPr>
      <w:rPr>
        <w:sz w:val="20"/>
      </w:rPr>
    </w:pPr>
  </w:p>
  <w:p w14:paraId="21F56C1D" w14:textId="77777777" w:rsidR="00A71928" w:rsidRPr="007A1328" w:rsidRDefault="00A71928" w:rsidP="00736E54">
    <w:pPr>
      <w:rPr>
        <w:b/>
        <w:sz w:val="24"/>
      </w:rPr>
    </w:pPr>
  </w:p>
  <w:p w14:paraId="5F416622" w14:textId="10B47C5C" w:rsidR="00A71928" w:rsidRDefault="00A71928" w:rsidP="00736E54">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13B57">
      <w:rPr>
        <w:noProof/>
        <w:szCs w:val="22"/>
      </w:rPr>
      <w:t>Endnote 4—Amendment history</w:t>
    </w:r>
    <w:r w:rsidRPr="00C4473E">
      <w:rPr>
        <w:szCs w:val="22"/>
      </w:rPr>
      <w:fldChar w:fldCharType="end"/>
    </w:r>
  </w:p>
  <w:p w14:paraId="6AF80446" w14:textId="77777777" w:rsidR="00A71928" w:rsidRPr="000B5E62" w:rsidRDefault="00A71928" w:rsidP="00736E54">
    <w:pPr>
      <w:rPr>
        <w:sz w:val="24"/>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FB99" w14:textId="540E50FB" w:rsidR="00A71928" w:rsidRPr="00C4473E" w:rsidRDefault="00A71928" w:rsidP="00736E54">
    <w:pPr>
      <w:jc w:val="right"/>
      <w:rPr>
        <w:sz w:val="26"/>
        <w:szCs w:val="26"/>
      </w:rPr>
    </w:pPr>
  </w:p>
  <w:p w14:paraId="5E302267" w14:textId="77777777" w:rsidR="00A71928" w:rsidRPr="00965EE7" w:rsidRDefault="00A71928" w:rsidP="00736E54">
    <w:pPr>
      <w:jc w:val="right"/>
      <w:rPr>
        <w:b/>
        <w:sz w:val="20"/>
      </w:rPr>
    </w:pPr>
    <w:r w:rsidRPr="00965EE7">
      <w:rPr>
        <w:b/>
        <w:sz w:val="20"/>
      </w:rPr>
      <w:t>Endnotes</w:t>
    </w:r>
  </w:p>
  <w:p w14:paraId="77A4B324" w14:textId="77777777" w:rsidR="00A71928" w:rsidRPr="007A1328" w:rsidRDefault="00A71928" w:rsidP="00736E54">
    <w:pPr>
      <w:jc w:val="right"/>
      <w:rPr>
        <w:sz w:val="20"/>
      </w:rPr>
    </w:pPr>
  </w:p>
  <w:p w14:paraId="0479513C" w14:textId="77777777" w:rsidR="00A71928" w:rsidRPr="007A1328" w:rsidRDefault="00A71928" w:rsidP="00736E54">
    <w:pPr>
      <w:jc w:val="right"/>
      <w:rPr>
        <w:b/>
        <w:sz w:val="24"/>
      </w:rPr>
    </w:pPr>
  </w:p>
  <w:p w14:paraId="3D2E26AA" w14:textId="68B7E9B7" w:rsidR="00A71928" w:rsidRPr="00C4473E" w:rsidRDefault="00A71928" w:rsidP="00736E54">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13B57">
      <w:rPr>
        <w:noProof/>
        <w:szCs w:val="22"/>
      </w:rPr>
      <w:t>Endnote 4—Amendment history</w:t>
    </w:r>
    <w:r w:rsidRPr="00C4473E">
      <w:rPr>
        <w:szCs w:val="22"/>
      </w:rPr>
      <w:fldChar w:fldCharType="end"/>
    </w:r>
  </w:p>
  <w:p w14:paraId="2E8E269E" w14:textId="77777777" w:rsidR="00A71928" w:rsidRPr="000B5E62" w:rsidRDefault="00A71928">
    <w:pPr>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AE6B1" w14:textId="77777777" w:rsidR="00A71928" w:rsidRPr="000B5E62" w:rsidRDefault="00A71928">
    <w:pPr>
      <w:pStyle w:val="Header"/>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C948" w14:textId="70D15674" w:rsidR="00A71928" w:rsidRDefault="00A71928">
    <w:pPr>
      <w:rPr>
        <w:sz w:val="20"/>
      </w:rPr>
    </w:pPr>
    <w:r>
      <w:rPr>
        <w:b/>
        <w:sz w:val="20"/>
      </w:rPr>
      <w:fldChar w:fldCharType="begin"/>
    </w:r>
    <w:r>
      <w:rPr>
        <w:b/>
        <w:sz w:val="20"/>
      </w:rPr>
      <w:instrText xml:space="preserve"> STYLEREF CharAmSchNo </w:instrText>
    </w:r>
    <w:r>
      <w:rPr>
        <w:b/>
        <w:sz w:val="20"/>
      </w:rPr>
      <w:fldChar w:fldCharType="separate"/>
    </w:r>
    <w:r w:rsidR="000A6F10">
      <w:rPr>
        <w:bCs/>
        <w:noProof/>
        <w:sz w:val="20"/>
        <w:lang w:val="en-US"/>
      </w:rPr>
      <w:t>Error! No text of specified style in document.</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0A6F10">
      <w:rPr>
        <w:b/>
        <w:bCs/>
        <w:noProof/>
        <w:sz w:val="20"/>
        <w:lang w:val="en-US"/>
      </w:rPr>
      <w:t>Error! No text of specified style in document.</w:t>
    </w:r>
    <w:r>
      <w:rPr>
        <w:sz w:val="20"/>
      </w:rPr>
      <w:fldChar w:fldCharType="end"/>
    </w:r>
  </w:p>
  <w:p w14:paraId="38AFC039" w14:textId="2B02B2F2" w:rsidR="00A71928" w:rsidRDefault="00A71928">
    <w:pPr>
      <w:rPr>
        <w:b/>
        <w:sz w:val="20"/>
      </w:rPr>
    </w:pPr>
    <w:r>
      <w:rPr>
        <w:b/>
        <w:sz w:val="20"/>
      </w:rPr>
      <w:fldChar w:fldCharType="begin"/>
    </w:r>
    <w:r>
      <w:rPr>
        <w:b/>
        <w:sz w:val="20"/>
      </w:rPr>
      <w:instrText xml:space="preserve"> STYLEREF CharAmPartNo </w:instrText>
    </w:r>
    <w:r>
      <w:rPr>
        <w:b/>
        <w:sz w:val="20"/>
      </w:rPr>
      <w:fldChar w:fldCharType="separate"/>
    </w:r>
    <w:r w:rsidR="000A6F10">
      <w:rPr>
        <w:bCs/>
        <w:noProof/>
        <w:sz w:val="20"/>
        <w:lang w:val="en-US"/>
      </w:rPr>
      <w:t>Error! No text of specified style in document.</w: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separate"/>
    </w:r>
    <w:r w:rsidR="000A6F10">
      <w:rPr>
        <w:b/>
        <w:bCs/>
        <w:noProof/>
        <w:sz w:val="20"/>
        <w:lang w:val="en-US"/>
      </w:rPr>
      <w:t>Error! No text of specified style in document.</w:t>
    </w:r>
    <w:r>
      <w:rPr>
        <w:sz w:val="20"/>
      </w:rPr>
      <w:fldChar w:fldCharType="end"/>
    </w:r>
  </w:p>
  <w:p w14:paraId="496E284B" w14:textId="77777777" w:rsidR="00A71928" w:rsidRDefault="00A71928">
    <w:pPr>
      <w:pBdr>
        <w:bottom w:val="single" w:sz="6"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F4954" w14:textId="23673948" w:rsidR="00A71928" w:rsidRDefault="00A71928">
    <w:pPr>
      <w:jc w:val="right"/>
      <w:rPr>
        <w:sz w:val="20"/>
      </w:rPr>
    </w:pPr>
    <w:r>
      <w:rPr>
        <w:sz w:val="20"/>
      </w:rPr>
      <w:fldChar w:fldCharType="begin"/>
    </w:r>
    <w:r>
      <w:rPr>
        <w:sz w:val="20"/>
      </w:rPr>
      <w:instrText xml:space="preserve"> STYLEREF CharAmSchText </w:instrText>
    </w:r>
    <w:r>
      <w:rPr>
        <w:sz w:val="20"/>
      </w:rPr>
      <w:fldChar w:fldCharType="separate"/>
    </w:r>
    <w:r w:rsidR="000A6F10">
      <w:rPr>
        <w:b/>
        <w:bCs/>
        <w:noProof/>
        <w:sz w:val="20"/>
        <w:lang w:val="en-US"/>
      </w:rPr>
      <w:t>Error! No text of specified style in document.</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0A6F10">
      <w:rPr>
        <w:bCs/>
        <w:noProof/>
        <w:sz w:val="20"/>
        <w:lang w:val="en-US"/>
      </w:rPr>
      <w:t>Error! No text of specified style in document.</w:t>
    </w:r>
    <w:r>
      <w:rPr>
        <w:b/>
        <w:sz w:val="20"/>
      </w:rPr>
      <w:fldChar w:fldCharType="end"/>
    </w:r>
  </w:p>
  <w:p w14:paraId="262CFC7A" w14:textId="755FCD4E" w:rsidR="00A71928" w:rsidRDefault="00A71928">
    <w:pPr>
      <w:jc w:val="right"/>
      <w:rPr>
        <w:b/>
        <w:sz w:val="20"/>
      </w:rPr>
    </w:pPr>
    <w:r>
      <w:rPr>
        <w:sz w:val="20"/>
      </w:rPr>
      <w:fldChar w:fldCharType="begin"/>
    </w:r>
    <w:r>
      <w:rPr>
        <w:sz w:val="20"/>
      </w:rPr>
      <w:instrText xml:space="preserve"> STYLEREF CharAmPartText </w:instrText>
    </w:r>
    <w:r>
      <w:rPr>
        <w:sz w:val="20"/>
      </w:rPr>
      <w:fldChar w:fldCharType="separate"/>
    </w:r>
    <w:r w:rsidR="000A6F10">
      <w:rPr>
        <w:b/>
        <w:bCs/>
        <w:noProof/>
        <w:sz w:val="20"/>
        <w:lang w:val="en-US"/>
      </w:rPr>
      <w:t>Error! No text of specified style in document.</w: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separate"/>
    </w:r>
    <w:r w:rsidR="000A6F10">
      <w:rPr>
        <w:bCs/>
        <w:noProof/>
        <w:sz w:val="20"/>
        <w:lang w:val="en-US"/>
      </w:rPr>
      <w:t>Error! No text of specified style in document.</w:t>
    </w:r>
    <w:r>
      <w:rPr>
        <w:b/>
        <w:sz w:val="20"/>
      </w:rPr>
      <w:fldChar w:fldCharType="end"/>
    </w:r>
  </w:p>
  <w:p w14:paraId="26DE8972" w14:textId="77777777" w:rsidR="00A71928" w:rsidRDefault="00A71928">
    <w:pPr>
      <w:pBdr>
        <w:bottom w:val="single" w:sz="6" w:space="1" w:color="auto"/>
      </w:pBd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3567" w14:textId="77777777" w:rsidR="00A71928" w:rsidRDefault="00A719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0394" w14:textId="77777777" w:rsidR="00A71928" w:rsidRDefault="00A71928" w:rsidP="003618B1">
    <w:pPr>
      <w:pStyle w:val="Header"/>
      <w:pBdr>
        <w:bottom w:val="single" w:sz="4" w:space="1" w:color="auto"/>
      </w:pBdr>
    </w:pPr>
  </w:p>
  <w:p w14:paraId="53F31670" w14:textId="77777777" w:rsidR="00A71928" w:rsidRDefault="00A71928" w:rsidP="003618B1">
    <w:pPr>
      <w:pStyle w:val="Header"/>
      <w:pBdr>
        <w:bottom w:val="single" w:sz="4" w:space="1" w:color="auto"/>
      </w:pBdr>
    </w:pPr>
  </w:p>
  <w:p w14:paraId="2FB0A014" w14:textId="77777777" w:rsidR="00A71928" w:rsidRPr="001E77D2" w:rsidRDefault="00A71928" w:rsidP="003618B1">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20D1D" w14:textId="77777777" w:rsidR="00A71928" w:rsidRPr="005F1388" w:rsidRDefault="00A71928" w:rsidP="003618B1">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42A5" w14:textId="347E7A45" w:rsidR="00A71928" w:rsidRPr="005249E1" w:rsidRDefault="00A71928" w:rsidP="005249E1">
    <w:pPr>
      <w:pBdr>
        <w:bottom w:val="single" w:sz="6" w:space="1" w:color="auto"/>
      </w:pBdr>
      <w:spacing w:before="1000"/>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0AB48" w14:textId="3DD30321" w:rsidR="00A71928" w:rsidRPr="005249E1" w:rsidRDefault="00A71928" w:rsidP="005249E1">
    <w:pPr>
      <w:pBdr>
        <w:bottom w:val="single" w:sz="6" w:space="1" w:color="auto"/>
      </w:pBdr>
      <w:spacing w:before="1000"/>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4FCE7" w14:textId="77777777" w:rsidR="00A71928" w:rsidRPr="005249E1" w:rsidRDefault="00A71928" w:rsidP="005249E1">
    <w:pPr>
      <w:pStyle w:val="Header"/>
      <w:tabs>
        <w:tab w:val="clear" w:pos="4150"/>
        <w:tab w:val="clear" w:pos="8307"/>
      </w:tabs>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57078" w14:textId="7296442D" w:rsidR="00A71928" w:rsidRDefault="00A71928" w:rsidP="005249E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2F48AEF2" w14:textId="19BA0D7E" w:rsidR="00A71928" w:rsidRDefault="00A71928" w:rsidP="005249E1">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126C3D6D" w14:textId="2FCCA4E6" w:rsidR="00A71928" w:rsidRPr="007A1328" w:rsidRDefault="00A71928" w:rsidP="005249E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D7D4B53" w14:textId="77777777" w:rsidR="00A71928" w:rsidRPr="007A1328" w:rsidRDefault="00A71928" w:rsidP="005249E1">
    <w:pPr>
      <w:rPr>
        <w:b/>
        <w:sz w:val="24"/>
      </w:rPr>
    </w:pPr>
  </w:p>
  <w:p w14:paraId="2ABF88FE" w14:textId="7C4FC716" w:rsidR="00A71928" w:rsidRPr="005249E1" w:rsidRDefault="00A71928" w:rsidP="005249E1">
    <w:pPr>
      <w:pBdr>
        <w:bottom w:val="single" w:sz="6" w:space="1" w:color="auto"/>
      </w:pBdr>
      <w:spacing w:after="120"/>
      <w:rPr>
        <w:sz w:val="24"/>
      </w:rPr>
    </w:pPr>
    <w:r w:rsidRPr="005249E1">
      <w:rPr>
        <w:sz w:val="24"/>
      </w:rPr>
      <w:fldChar w:fldCharType="begin"/>
    </w:r>
    <w:r w:rsidRPr="005249E1">
      <w:rPr>
        <w:sz w:val="24"/>
      </w:rPr>
      <w:instrText xml:space="preserve"> DOCPROPERTY  Header </w:instrText>
    </w:r>
    <w:r w:rsidRPr="005249E1">
      <w:rPr>
        <w:sz w:val="24"/>
      </w:rPr>
      <w:fldChar w:fldCharType="separate"/>
    </w:r>
    <w:r w:rsidR="000A6F10">
      <w:rPr>
        <w:sz w:val="24"/>
      </w:rPr>
      <w:t>Clause</w:t>
    </w:r>
    <w:r w:rsidRPr="005249E1">
      <w:rPr>
        <w:sz w:val="24"/>
      </w:rPr>
      <w:fldChar w:fldCharType="end"/>
    </w:r>
    <w:r w:rsidRPr="005249E1">
      <w:rPr>
        <w:sz w:val="24"/>
      </w:rPr>
      <w:t xml:space="preserve"> </w:t>
    </w:r>
    <w:r w:rsidRPr="005249E1">
      <w:rPr>
        <w:sz w:val="24"/>
      </w:rPr>
      <w:fldChar w:fldCharType="begin"/>
    </w:r>
    <w:r w:rsidRPr="005249E1">
      <w:rPr>
        <w:sz w:val="24"/>
      </w:rPr>
      <w:instrText xml:space="preserve"> STYLEREF CharSectno </w:instrText>
    </w:r>
    <w:r w:rsidRPr="005249E1">
      <w:rPr>
        <w:sz w:val="24"/>
      </w:rPr>
      <w:fldChar w:fldCharType="separate"/>
    </w:r>
    <w:r w:rsidR="000A6F10">
      <w:rPr>
        <w:noProof/>
        <w:sz w:val="24"/>
      </w:rPr>
      <w:t>1</w:t>
    </w:r>
    <w:r w:rsidRPr="005249E1">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CA24D" w14:textId="3CEF4A5F" w:rsidR="00A71928" w:rsidRPr="007A1328" w:rsidRDefault="00A71928" w:rsidP="005249E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204B5890" w14:textId="42ADCA9D" w:rsidR="00A71928" w:rsidRPr="007A1328" w:rsidRDefault="00A71928" w:rsidP="005249E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05915812" w14:textId="6EBD85DD" w:rsidR="00A71928" w:rsidRPr="007A1328" w:rsidRDefault="00A71928" w:rsidP="005249E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3EC5027" w14:textId="77777777" w:rsidR="00A71928" w:rsidRPr="007A1328" w:rsidRDefault="00A71928" w:rsidP="005249E1">
    <w:pPr>
      <w:jc w:val="right"/>
      <w:rPr>
        <w:b/>
        <w:sz w:val="24"/>
      </w:rPr>
    </w:pPr>
  </w:p>
  <w:p w14:paraId="0BCBC90E" w14:textId="67DDB392" w:rsidR="00A71928" w:rsidRPr="005249E1" w:rsidRDefault="00A71928" w:rsidP="005249E1">
    <w:pPr>
      <w:pBdr>
        <w:bottom w:val="single" w:sz="6" w:space="1" w:color="auto"/>
      </w:pBdr>
      <w:spacing w:after="120"/>
      <w:jc w:val="right"/>
      <w:rPr>
        <w:sz w:val="24"/>
      </w:rPr>
    </w:pPr>
    <w:r>
      <w:rPr>
        <w:sz w:val="24"/>
      </w:rPr>
      <w:t>Section</w:t>
    </w:r>
    <w:r w:rsidRPr="005249E1">
      <w:rPr>
        <w:sz w:val="24"/>
      </w:rPr>
      <w:t xml:space="preserve"> </w:t>
    </w:r>
    <w:r w:rsidRPr="005249E1">
      <w:rPr>
        <w:sz w:val="24"/>
      </w:rPr>
      <w:fldChar w:fldCharType="begin"/>
    </w:r>
    <w:r w:rsidRPr="005249E1">
      <w:rPr>
        <w:sz w:val="24"/>
      </w:rPr>
      <w:instrText xml:space="preserve"> STYLEREF CharSectno </w:instrText>
    </w:r>
    <w:r w:rsidRPr="005249E1">
      <w:rPr>
        <w:sz w:val="24"/>
      </w:rPr>
      <w:fldChar w:fldCharType="separate"/>
    </w:r>
    <w:r w:rsidR="0062047B">
      <w:rPr>
        <w:noProof/>
        <w:sz w:val="24"/>
      </w:rPr>
      <w:t>1</w:t>
    </w:r>
    <w:r w:rsidRPr="005249E1">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BD00B" w14:textId="77777777" w:rsidR="00A71928" w:rsidRPr="005249E1" w:rsidRDefault="00A71928" w:rsidP="005249E1">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03C35"/>
    <w:multiLevelType w:val="hybridMultilevel"/>
    <w:tmpl w:val="B19C4EEC"/>
    <w:lvl w:ilvl="0" w:tplc="BFB8A2F2">
      <w:start w:val="1"/>
      <w:numFmt w:val="lowerRoman"/>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B6775E"/>
    <w:multiLevelType w:val="hybridMultilevel"/>
    <w:tmpl w:val="B19C4EEC"/>
    <w:lvl w:ilvl="0" w:tplc="BFB8A2F2">
      <w:start w:val="1"/>
      <w:numFmt w:val="lowerRoman"/>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1666F7"/>
    <w:multiLevelType w:val="hybridMultilevel"/>
    <w:tmpl w:val="B19C4EEC"/>
    <w:lvl w:ilvl="0" w:tplc="BFB8A2F2">
      <w:start w:val="1"/>
      <w:numFmt w:val="lowerRoman"/>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B6375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E80F69"/>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2B740E0"/>
    <w:multiLevelType w:val="hybridMultilevel"/>
    <w:tmpl w:val="BA9C846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3BA154A5"/>
    <w:multiLevelType w:val="hybridMultilevel"/>
    <w:tmpl w:val="00AC1B4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CCD3F9B"/>
    <w:multiLevelType w:val="hybridMultilevel"/>
    <w:tmpl w:val="DCEE2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4C4E0307"/>
    <w:multiLevelType w:val="hybridMultilevel"/>
    <w:tmpl w:val="951CF4C8"/>
    <w:lvl w:ilvl="0" w:tplc="3C76028C">
      <w:start w:val="1"/>
      <w:numFmt w:val="lowerRoman"/>
      <w:lvlText w:val="(%1)"/>
      <w:lvlJc w:val="left"/>
      <w:pPr>
        <w:ind w:left="1080" w:hanging="720"/>
      </w:pPr>
      <w:rPr>
        <w:rFonts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AA53CA"/>
    <w:multiLevelType w:val="hybridMultilevel"/>
    <w:tmpl w:val="24042DAC"/>
    <w:lvl w:ilvl="0" w:tplc="8E62B0C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011169"/>
    <w:multiLevelType w:val="hybridMultilevel"/>
    <w:tmpl w:val="B19C4EEC"/>
    <w:lvl w:ilvl="0" w:tplc="BFB8A2F2">
      <w:start w:val="1"/>
      <w:numFmt w:val="lowerRoman"/>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25719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7"/>
  </w:num>
  <w:num w:numId="3">
    <w:abstractNumId w:val="14"/>
  </w:num>
  <w:num w:numId="4">
    <w:abstractNumId w:val="24"/>
  </w:num>
  <w:num w:numId="5">
    <w:abstractNumId w:val="18"/>
  </w:num>
  <w:num w:numId="6">
    <w:abstractNumId w:val="10"/>
  </w:num>
  <w:num w:numId="7">
    <w:abstractNumId w:val="15"/>
  </w:num>
  <w:num w:numId="8">
    <w:abstractNumId w:val="16"/>
  </w:num>
  <w:num w:numId="9">
    <w:abstractNumId w:val="28"/>
  </w:num>
  <w:num w:numId="10">
    <w:abstractNumId w:val="26"/>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13"/>
  </w:num>
  <w:num w:numId="24">
    <w:abstractNumId w:val="11"/>
  </w:num>
  <w:num w:numId="25">
    <w:abstractNumId w:val="23"/>
  </w:num>
  <w:num w:numId="26">
    <w:abstractNumId w:val="30"/>
  </w:num>
  <w:num w:numId="27">
    <w:abstractNumId w:val="29"/>
  </w:num>
  <w:num w:numId="28">
    <w:abstractNumId w:val="27"/>
  </w:num>
  <w:num w:numId="29">
    <w:abstractNumId w:val="21"/>
  </w:num>
  <w:num w:numId="30">
    <w:abstractNumId w:val="2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208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1965120F-1373-4E7F-99ED-E0A79D7D1B9B}"/>
    <w:docVar w:name="dgnword-eventsink" w:val="533983488"/>
  </w:docVars>
  <w:rsids>
    <w:rsidRoot w:val="00845ECD"/>
    <w:rsid w:val="00000263"/>
    <w:rsid w:val="00002EA5"/>
    <w:rsid w:val="000037D0"/>
    <w:rsid w:val="00005801"/>
    <w:rsid w:val="00010C0A"/>
    <w:rsid w:val="00011118"/>
    <w:rsid w:val="000113BC"/>
    <w:rsid w:val="00011496"/>
    <w:rsid w:val="000116E2"/>
    <w:rsid w:val="00011F49"/>
    <w:rsid w:val="0001228D"/>
    <w:rsid w:val="000136AF"/>
    <w:rsid w:val="000146DC"/>
    <w:rsid w:val="000156FC"/>
    <w:rsid w:val="00015B1A"/>
    <w:rsid w:val="00015B32"/>
    <w:rsid w:val="00020FA6"/>
    <w:rsid w:val="00022D80"/>
    <w:rsid w:val="00023035"/>
    <w:rsid w:val="00023337"/>
    <w:rsid w:val="000233E6"/>
    <w:rsid w:val="00023AE7"/>
    <w:rsid w:val="000255E5"/>
    <w:rsid w:val="000272A3"/>
    <w:rsid w:val="00030219"/>
    <w:rsid w:val="00030E6C"/>
    <w:rsid w:val="000324FD"/>
    <w:rsid w:val="00032D9A"/>
    <w:rsid w:val="00035654"/>
    <w:rsid w:val="0003705C"/>
    <w:rsid w:val="00037B52"/>
    <w:rsid w:val="0004044E"/>
    <w:rsid w:val="00040526"/>
    <w:rsid w:val="00040DD4"/>
    <w:rsid w:val="00042577"/>
    <w:rsid w:val="0004480D"/>
    <w:rsid w:val="00045E62"/>
    <w:rsid w:val="00046F47"/>
    <w:rsid w:val="0005120E"/>
    <w:rsid w:val="00052748"/>
    <w:rsid w:val="00054099"/>
    <w:rsid w:val="00054577"/>
    <w:rsid w:val="00054A4D"/>
    <w:rsid w:val="0005613E"/>
    <w:rsid w:val="00056711"/>
    <w:rsid w:val="00057F0F"/>
    <w:rsid w:val="000614BF"/>
    <w:rsid w:val="000642A3"/>
    <w:rsid w:val="00066C7B"/>
    <w:rsid w:val="0007058D"/>
    <w:rsid w:val="00070A7C"/>
    <w:rsid w:val="0007169C"/>
    <w:rsid w:val="00074245"/>
    <w:rsid w:val="00076197"/>
    <w:rsid w:val="00077593"/>
    <w:rsid w:val="00077991"/>
    <w:rsid w:val="00080607"/>
    <w:rsid w:val="00080B98"/>
    <w:rsid w:val="00080DA4"/>
    <w:rsid w:val="0008353B"/>
    <w:rsid w:val="000837A2"/>
    <w:rsid w:val="00083EB3"/>
    <w:rsid w:val="00083F48"/>
    <w:rsid w:val="000857FD"/>
    <w:rsid w:val="00087291"/>
    <w:rsid w:val="00092565"/>
    <w:rsid w:val="000925B5"/>
    <w:rsid w:val="0009351B"/>
    <w:rsid w:val="00093BFA"/>
    <w:rsid w:val="000A4067"/>
    <w:rsid w:val="000A4C0F"/>
    <w:rsid w:val="000A6F10"/>
    <w:rsid w:val="000A7DF9"/>
    <w:rsid w:val="000B0C86"/>
    <w:rsid w:val="000B2092"/>
    <w:rsid w:val="000B2F00"/>
    <w:rsid w:val="000B3706"/>
    <w:rsid w:val="000C0F2A"/>
    <w:rsid w:val="000C2AA1"/>
    <w:rsid w:val="000C34D6"/>
    <w:rsid w:val="000C4B66"/>
    <w:rsid w:val="000C7F54"/>
    <w:rsid w:val="000D05EF"/>
    <w:rsid w:val="000D16C2"/>
    <w:rsid w:val="000D3BEA"/>
    <w:rsid w:val="000D5485"/>
    <w:rsid w:val="000D6C36"/>
    <w:rsid w:val="000D7FF6"/>
    <w:rsid w:val="000E022C"/>
    <w:rsid w:val="000E19C2"/>
    <w:rsid w:val="000E2179"/>
    <w:rsid w:val="000E22F7"/>
    <w:rsid w:val="000E4336"/>
    <w:rsid w:val="000E69C2"/>
    <w:rsid w:val="000E7EAC"/>
    <w:rsid w:val="000F0617"/>
    <w:rsid w:val="000F0FF7"/>
    <w:rsid w:val="000F21C1"/>
    <w:rsid w:val="000F2C8E"/>
    <w:rsid w:val="000F396A"/>
    <w:rsid w:val="000F5F08"/>
    <w:rsid w:val="000F67B0"/>
    <w:rsid w:val="000F6AB1"/>
    <w:rsid w:val="000F6B9A"/>
    <w:rsid w:val="000F7AC8"/>
    <w:rsid w:val="00100592"/>
    <w:rsid w:val="00100C3A"/>
    <w:rsid w:val="001024A4"/>
    <w:rsid w:val="001032DE"/>
    <w:rsid w:val="0010371A"/>
    <w:rsid w:val="0010517F"/>
    <w:rsid w:val="00105D72"/>
    <w:rsid w:val="00106B7C"/>
    <w:rsid w:val="0010745C"/>
    <w:rsid w:val="00112112"/>
    <w:rsid w:val="0011220B"/>
    <w:rsid w:val="001123ED"/>
    <w:rsid w:val="00112DC0"/>
    <w:rsid w:val="00117277"/>
    <w:rsid w:val="00120373"/>
    <w:rsid w:val="00121187"/>
    <w:rsid w:val="0012186C"/>
    <w:rsid w:val="00121F2C"/>
    <w:rsid w:val="00123FAC"/>
    <w:rsid w:val="00124588"/>
    <w:rsid w:val="00130B32"/>
    <w:rsid w:val="00131978"/>
    <w:rsid w:val="0013364B"/>
    <w:rsid w:val="00133C03"/>
    <w:rsid w:val="001343C3"/>
    <w:rsid w:val="001360AD"/>
    <w:rsid w:val="0013693F"/>
    <w:rsid w:val="00136B77"/>
    <w:rsid w:val="00140481"/>
    <w:rsid w:val="00142AF0"/>
    <w:rsid w:val="0014445C"/>
    <w:rsid w:val="00144A28"/>
    <w:rsid w:val="00147D69"/>
    <w:rsid w:val="00154560"/>
    <w:rsid w:val="00154B27"/>
    <w:rsid w:val="00155B51"/>
    <w:rsid w:val="00157627"/>
    <w:rsid w:val="00160640"/>
    <w:rsid w:val="00160AC0"/>
    <w:rsid w:val="00160BD7"/>
    <w:rsid w:val="00160D40"/>
    <w:rsid w:val="00161B3B"/>
    <w:rsid w:val="00164241"/>
    <w:rsid w:val="001643C9"/>
    <w:rsid w:val="00164C88"/>
    <w:rsid w:val="00165568"/>
    <w:rsid w:val="001659A1"/>
    <w:rsid w:val="00166082"/>
    <w:rsid w:val="00166AC0"/>
    <w:rsid w:val="00166C2F"/>
    <w:rsid w:val="00170974"/>
    <w:rsid w:val="00170ADB"/>
    <w:rsid w:val="00170D63"/>
    <w:rsid w:val="001713AF"/>
    <w:rsid w:val="00171535"/>
    <w:rsid w:val="001716C9"/>
    <w:rsid w:val="00171890"/>
    <w:rsid w:val="001740E9"/>
    <w:rsid w:val="00174D73"/>
    <w:rsid w:val="0017688C"/>
    <w:rsid w:val="001771A3"/>
    <w:rsid w:val="00177CF4"/>
    <w:rsid w:val="0018092C"/>
    <w:rsid w:val="001811ED"/>
    <w:rsid w:val="00182A94"/>
    <w:rsid w:val="00183F8A"/>
    <w:rsid w:val="00184261"/>
    <w:rsid w:val="001842EE"/>
    <w:rsid w:val="001859EE"/>
    <w:rsid w:val="00186E41"/>
    <w:rsid w:val="00187179"/>
    <w:rsid w:val="00190BA1"/>
    <w:rsid w:val="00190DF5"/>
    <w:rsid w:val="00193213"/>
    <w:rsid w:val="00193461"/>
    <w:rsid w:val="001939E1"/>
    <w:rsid w:val="0019535A"/>
    <w:rsid w:val="00195382"/>
    <w:rsid w:val="001967B6"/>
    <w:rsid w:val="00197B7C"/>
    <w:rsid w:val="00197DC5"/>
    <w:rsid w:val="001A0586"/>
    <w:rsid w:val="001A261D"/>
    <w:rsid w:val="001A29A7"/>
    <w:rsid w:val="001A3B9F"/>
    <w:rsid w:val="001A42FB"/>
    <w:rsid w:val="001A4889"/>
    <w:rsid w:val="001A4AD3"/>
    <w:rsid w:val="001A4E36"/>
    <w:rsid w:val="001A609D"/>
    <w:rsid w:val="001A65C0"/>
    <w:rsid w:val="001A70E5"/>
    <w:rsid w:val="001A70FB"/>
    <w:rsid w:val="001A7D56"/>
    <w:rsid w:val="001A7EA7"/>
    <w:rsid w:val="001B30C6"/>
    <w:rsid w:val="001B337E"/>
    <w:rsid w:val="001B355F"/>
    <w:rsid w:val="001B369B"/>
    <w:rsid w:val="001B54AC"/>
    <w:rsid w:val="001B638E"/>
    <w:rsid w:val="001B6456"/>
    <w:rsid w:val="001B7A5D"/>
    <w:rsid w:val="001B7B5E"/>
    <w:rsid w:val="001C00FB"/>
    <w:rsid w:val="001C1057"/>
    <w:rsid w:val="001C6838"/>
    <w:rsid w:val="001C69C4"/>
    <w:rsid w:val="001C7B59"/>
    <w:rsid w:val="001C7E67"/>
    <w:rsid w:val="001D0604"/>
    <w:rsid w:val="001D069F"/>
    <w:rsid w:val="001D1188"/>
    <w:rsid w:val="001D2B64"/>
    <w:rsid w:val="001D2BA2"/>
    <w:rsid w:val="001D2BF7"/>
    <w:rsid w:val="001D373E"/>
    <w:rsid w:val="001D6A8E"/>
    <w:rsid w:val="001D7F4F"/>
    <w:rsid w:val="001E0A8D"/>
    <w:rsid w:val="001E3058"/>
    <w:rsid w:val="001E3248"/>
    <w:rsid w:val="001E3590"/>
    <w:rsid w:val="001E408E"/>
    <w:rsid w:val="001E46A3"/>
    <w:rsid w:val="001E4E99"/>
    <w:rsid w:val="001E5C0B"/>
    <w:rsid w:val="001E64B0"/>
    <w:rsid w:val="001E7407"/>
    <w:rsid w:val="001E7CC8"/>
    <w:rsid w:val="001F0536"/>
    <w:rsid w:val="001F1A85"/>
    <w:rsid w:val="001F2B73"/>
    <w:rsid w:val="001F2D78"/>
    <w:rsid w:val="001F4994"/>
    <w:rsid w:val="001F4CBE"/>
    <w:rsid w:val="001F5056"/>
    <w:rsid w:val="001F54CA"/>
    <w:rsid w:val="002009FD"/>
    <w:rsid w:val="00200B11"/>
    <w:rsid w:val="00201AD8"/>
    <w:rsid w:val="00201D27"/>
    <w:rsid w:val="0020300C"/>
    <w:rsid w:val="0020382D"/>
    <w:rsid w:val="002062EE"/>
    <w:rsid w:val="002140E3"/>
    <w:rsid w:val="002162EB"/>
    <w:rsid w:val="00216779"/>
    <w:rsid w:val="00220A0C"/>
    <w:rsid w:val="0022161C"/>
    <w:rsid w:val="002234B9"/>
    <w:rsid w:val="00223E4A"/>
    <w:rsid w:val="00224223"/>
    <w:rsid w:val="00224D4D"/>
    <w:rsid w:val="002302EA"/>
    <w:rsid w:val="00231609"/>
    <w:rsid w:val="00231815"/>
    <w:rsid w:val="00231E7A"/>
    <w:rsid w:val="00234357"/>
    <w:rsid w:val="00236A3D"/>
    <w:rsid w:val="00236B46"/>
    <w:rsid w:val="00237A80"/>
    <w:rsid w:val="00240749"/>
    <w:rsid w:val="00242A08"/>
    <w:rsid w:val="00244021"/>
    <w:rsid w:val="002455F7"/>
    <w:rsid w:val="0024675C"/>
    <w:rsid w:val="002468D7"/>
    <w:rsid w:val="00250CB6"/>
    <w:rsid w:val="00250F6B"/>
    <w:rsid w:val="00252FE9"/>
    <w:rsid w:val="00256B79"/>
    <w:rsid w:val="00257146"/>
    <w:rsid w:val="002612DF"/>
    <w:rsid w:val="00265C6B"/>
    <w:rsid w:val="00265D81"/>
    <w:rsid w:val="002661AE"/>
    <w:rsid w:val="0027035B"/>
    <w:rsid w:val="00270D48"/>
    <w:rsid w:val="0027281B"/>
    <w:rsid w:val="00275258"/>
    <w:rsid w:val="0027563D"/>
    <w:rsid w:val="00275A2E"/>
    <w:rsid w:val="00280769"/>
    <w:rsid w:val="00281802"/>
    <w:rsid w:val="00282D6B"/>
    <w:rsid w:val="00285CDD"/>
    <w:rsid w:val="00286FBE"/>
    <w:rsid w:val="0028781B"/>
    <w:rsid w:val="002878C9"/>
    <w:rsid w:val="00291167"/>
    <w:rsid w:val="00291C25"/>
    <w:rsid w:val="0029266E"/>
    <w:rsid w:val="00292FF2"/>
    <w:rsid w:val="00293915"/>
    <w:rsid w:val="00296A18"/>
    <w:rsid w:val="002970AB"/>
    <w:rsid w:val="00297D8D"/>
    <w:rsid w:val="00297ECB"/>
    <w:rsid w:val="002A2919"/>
    <w:rsid w:val="002A2F18"/>
    <w:rsid w:val="002B0644"/>
    <w:rsid w:val="002B0C90"/>
    <w:rsid w:val="002B1040"/>
    <w:rsid w:val="002B1B03"/>
    <w:rsid w:val="002B26C4"/>
    <w:rsid w:val="002B31BB"/>
    <w:rsid w:val="002B4EE6"/>
    <w:rsid w:val="002B4EF1"/>
    <w:rsid w:val="002B6717"/>
    <w:rsid w:val="002B6F4F"/>
    <w:rsid w:val="002B73DA"/>
    <w:rsid w:val="002C152A"/>
    <w:rsid w:val="002C19AA"/>
    <w:rsid w:val="002C1D00"/>
    <w:rsid w:val="002C3644"/>
    <w:rsid w:val="002C4A18"/>
    <w:rsid w:val="002C5E1C"/>
    <w:rsid w:val="002C7BD8"/>
    <w:rsid w:val="002D043A"/>
    <w:rsid w:val="002D0D57"/>
    <w:rsid w:val="002D17BA"/>
    <w:rsid w:val="002D2456"/>
    <w:rsid w:val="002D494D"/>
    <w:rsid w:val="002D513E"/>
    <w:rsid w:val="002D7237"/>
    <w:rsid w:val="002E0557"/>
    <w:rsid w:val="002E18BD"/>
    <w:rsid w:val="002E310B"/>
    <w:rsid w:val="002E4D94"/>
    <w:rsid w:val="002E5978"/>
    <w:rsid w:val="002E63B8"/>
    <w:rsid w:val="002F2947"/>
    <w:rsid w:val="002F2F73"/>
    <w:rsid w:val="002F37C6"/>
    <w:rsid w:val="002F494F"/>
    <w:rsid w:val="002F51C4"/>
    <w:rsid w:val="00301533"/>
    <w:rsid w:val="003017C2"/>
    <w:rsid w:val="003023B3"/>
    <w:rsid w:val="00306906"/>
    <w:rsid w:val="0031152E"/>
    <w:rsid w:val="00312685"/>
    <w:rsid w:val="0031679A"/>
    <w:rsid w:val="0031713F"/>
    <w:rsid w:val="003200E5"/>
    <w:rsid w:val="00321913"/>
    <w:rsid w:val="0032266E"/>
    <w:rsid w:val="00322E4B"/>
    <w:rsid w:val="003239B8"/>
    <w:rsid w:val="00324D20"/>
    <w:rsid w:val="00324EE6"/>
    <w:rsid w:val="003316DC"/>
    <w:rsid w:val="00332739"/>
    <w:rsid w:val="00332E0D"/>
    <w:rsid w:val="00335A8F"/>
    <w:rsid w:val="00335F7D"/>
    <w:rsid w:val="00337088"/>
    <w:rsid w:val="003408CD"/>
    <w:rsid w:val="003415D3"/>
    <w:rsid w:val="0034278F"/>
    <w:rsid w:val="00342F7A"/>
    <w:rsid w:val="003448A4"/>
    <w:rsid w:val="0034545B"/>
    <w:rsid w:val="00346335"/>
    <w:rsid w:val="00351DE6"/>
    <w:rsid w:val="0035248F"/>
    <w:rsid w:val="00352B0F"/>
    <w:rsid w:val="0035491D"/>
    <w:rsid w:val="003561B0"/>
    <w:rsid w:val="00361754"/>
    <w:rsid w:val="003618B1"/>
    <w:rsid w:val="003625C8"/>
    <w:rsid w:val="00363C12"/>
    <w:rsid w:val="00363DBD"/>
    <w:rsid w:val="003676CC"/>
    <w:rsid w:val="00367960"/>
    <w:rsid w:val="00367BBC"/>
    <w:rsid w:val="00370380"/>
    <w:rsid w:val="003712F4"/>
    <w:rsid w:val="003745AC"/>
    <w:rsid w:val="00377F50"/>
    <w:rsid w:val="00381453"/>
    <w:rsid w:val="00381548"/>
    <w:rsid w:val="00382F27"/>
    <w:rsid w:val="00383E40"/>
    <w:rsid w:val="00383ED7"/>
    <w:rsid w:val="00384EF5"/>
    <w:rsid w:val="00390CC4"/>
    <w:rsid w:val="00390E41"/>
    <w:rsid w:val="00391F30"/>
    <w:rsid w:val="00391FC0"/>
    <w:rsid w:val="0039263F"/>
    <w:rsid w:val="0039604E"/>
    <w:rsid w:val="00397C90"/>
    <w:rsid w:val="003A0733"/>
    <w:rsid w:val="003A0A71"/>
    <w:rsid w:val="003A0D2E"/>
    <w:rsid w:val="003A15AC"/>
    <w:rsid w:val="003A23B3"/>
    <w:rsid w:val="003A39B4"/>
    <w:rsid w:val="003A56EB"/>
    <w:rsid w:val="003A5B63"/>
    <w:rsid w:val="003A6328"/>
    <w:rsid w:val="003A69BE"/>
    <w:rsid w:val="003A7748"/>
    <w:rsid w:val="003B0627"/>
    <w:rsid w:val="003B43CF"/>
    <w:rsid w:val="003B44DF"/>
    <w:rsid w:val="003B4880"/>
    <w:rsid w:val="003B5A00"/>
    <w:rsid w:val="003B6BC8"/>
    <w:rsid w:val="003B6DFD"/>
    <w:rsid w:val="003B70A7"/>
    <w:rsid w:val="003C1186"/>
    <w:rsid w:val="003C27E0"/>
    <w:rsid w:val="003C2E73"/>
    <w:rsid w:val="003C37A4"/>
    <w:rsid w:val="003C3A63"/>
    <w:rsid w:val="003C3E9A"/>
    <w:rsid w:val="003C48B1"/>
    <w:rsid w:val="003C578C"/>
    <w:rsid w:val="003C5F2B"/>
    <w:rsid w:val="003D0BFE"/>
    <w:rsid w:val="003D1625"/>
    <w:rsid w:val="003D29AD"/>
    <w:rsid w:val="003D5700"/>
    <w:rsid w:val="003D5E9E"/>
    <w:rsid w:val="003D7F94"/>
    <w:rsid w:val="003E114E"/>
    <w:rsid w:val="003E2987"/>
    <w:rsid w:val="003E38EC"/>
    <w:rsid w:val="003E4B8D"/>
    <w:rsid w:val="003E6194"/>
    <w:rsid w:val="003E63CD"/>
    <w:rsid w:val="003F0F5A"/>
    <w:rsid w:val="003F1559"/>
    <w:rsid w:val="003F47A6"/>
    <w:rsid w:val="003F4DFC"/>
    <w:rsid w:val="003F6053"/>
    <w:rsid w:val="00400A30"/>
    <w:rsid w:val="00401249"/>
    <w:rsid w:val="004013DC"/>
    <w:rsid w:val="004022CA"/>
    <w:rsid w:val="00402492"/>
    <w:rsid w:val="004026A9"/>
    <w:rsid w:val="00402B22"/>
    <w:rsid w:val="0040578E"/>
    <w:rsid w:val="00406374"/>
    <w:rsid w:val="00406C8C"/>
    <w:rsid w:val="00406E49"/>
    <w:rsid w:val="004110B5"/>
    <w:rsid w:val="00411555"/>
    <w:rsid w:val="004116CD"/>
    <w:rsid w:val="00411988"/>
    <w:rsid w:val="00414ADE"/>
    <w:rsid w:val="00414EEE"/>
    <w:rsid w:val="00414F4F"/>
    <w:rsid w:val="004157B6"/>
    <w:rsid w:val="0041593E"/>
    <w:rsid w:val="00417916"/>
    <w:rsid w:val="00420D56"/>
    <w:rsid w:val="00423A1D"/>
    <w:rsid w:val="00424CA9"/>
    <w:rsid w:val="00424D05"/>
    <w:rsid w:val="00425117"/>
    <w:rsid w:val="004257BB"/>
    <w:rsid w:val="004261D9"/>
    <w:rsid w:val="00426500"/>
    <w:rsid w:val="00426CF6"/>
    <w:rsid w:val="00427F2D"/>
    <w:rsid w:val="00432963"/>
    <w:rsid w:val="00434237"/>
    <w:rsid w:val="00435276"/>
    <w:rsid w:val="004361C9"/>
    <w:rsid w:val="0043636F"/>
    <w:rsid w:val="004363D3"/>
    <w:rsid w:val="00437BBE"/>
    <w:rsid w:val="00440812"/>
    <w:rsid w:val="0044122D"/>
    <w:rsid w:val="0044291A"/>
    <w:rsid w:val="0044432A"/>
    <w:rsid w:val="0044770A"/>
    <w:rsid w:val="004506AC"/>
    <w:rsid w:val="004524D6"/>
    <w:rsid w:val="00453346"/>
    <w:rsid w:val="00453859"/>
    <w:rsid w:val="0045443B"/>
    <w:rsid w:val="004578B2"/>
    <w:rsid w:val="00457EDB"/>
    <w:rsid w:val="00460499"/>
    <w:rsid w:val="004604F8"/>
    <w:rsid w:val="004620CF"/>
    <w:rsid w:val="00462718"/>
    <w:rsid w:val="004651AD"/>
    <w:rsid w:val="004652AA"/>
    <w:rsid w:val="00474835"/>
    <w:rsid w:val="00474D3B"/>
    <w:rsid w:val="004815D2"/>
    <w:rsid w:val="004819C7"/>
    <w:rsid w:val="0048364F"/>
    <w:rsid w:val="00483C25"/>
    <w:rsid w:val="00484969"/>
    <w:rsid w:val="00487149"/>
    <w:rsid w:val="0048740F"/>
    <w:rsid w:val="00490F2E"/>
    <w:rsid w:val="00491282"/>
    <w:rsid w:val="00492A00"/>
    <w:rsid w:val="00496502"/>
    <w:rsid w:val="00496DB3"/>
    <w:rsid w:val="00496F97"/>
    <w:rsid w:val="00497945"/>
    <w:rsid w:val="004A020E"/>
    <w:rsid w:val="004A26E8"/>
    <w:rsid w:val="004A2E3C"/>
    <w:rsid w:val="004A3D8E"/>
    <w:rsid w:val="004A46D2"/>
    <w:rsid w:val="004A478F"/>
    <w:rsid w:val="004A496A"/>
    <w:rsid w:val="004A5241"/>
    <w:rsid w:val="004A53EA"/>
    <w:rsid w:val="004A59BE"/>
    <w:rsid w:val="004A6252"/>
    <w:rsid w:val="004A7456"/>
    <w:rsid w:val="004B0E14"/>
    <w:rsid w:val="004B1D43"/>
    <w:rsid w:val="004B4EE2"/>
    <w:rsid w:val="004B5334"/>
    <w:rsid w:val="004B6342"/>
    <w:rsid w:val="004B6568"/>
    <w:rsid w:val="004B73F0"/>
    <w:rsid w:val="004B77C4"/>
    <w:rsid w:val="004C29D1"/>
    <w:rsid w:val="004C58D1"/>
    <w:rsid w:val="004C7E16"/>
    <w:rsid w:val="004C7FED"/>
    <w:rsid w:val="004D521F"/>
    <w:rsid w:val="004D78C2"/>
    <w:rsid w:val="004E01F7"/>
    <w:rsid w:val="004E20BC"/>
    <w:rsid w:val="004E3747"/>
    <w:rsid w:val="004E3EA5"/>
    <w:rsid w:val="004E676D"/>
    <w:rsid w:val="004F0876"/>
    <w:rsid w:val="004F0BAC"/>
    <w:rsid w:val="004F1A34"/>
    <w:rsid w:val="004F1FAC"/>
    <w:rsid w:val="004F676E"/>
    <w:rsid w:val="004F6C6D"/>
    <w:rsid w:val="004F798D"/>
    <w:rsid w:val="00502647"/>
    <w:rsid w:val="00505B9F"/>
    <w:rsid w:val="00506C6F"/>
    <w:rsid w:val="0051352E"/>
    <w:rsid w:val="00516B8D"/>
    <w:rsid w:val="005206FB"/>
    <w:rsid w:val="005226F2"/>
    <w:rsid w:val="0052277C"/>
    <w:rsid w:val="00523EA2"/>
    <w:rsid w:val="005249E1"/>
    <w:rsid w:val="0052686F"/>
    <w:rsid w:val="0052756C"/>
    <w:rsid w:val="00530230"/>
    <w:rsid w:val="005302AC"/>
    <w:rsid w:val="00530491"/>
    <w:rsid w:val="00530CC9"/>
    <w:rsid w:val="00531CC0"/>
    <w:rsid w:val="0053289D"/>
    <w:rsid w:val="00533300"/>
    <w:rsid w:val="0053409B"/>
    <w:rsid w:val="005343A4"/>
    <w:rsid w:val="005346D7"/>
    <w:rsid w:val="005356AC"/>
    <w:rsid w:val="00537FBC"/>
    <w:rsid w:val="00540256"/>
    <w:rsid w:val="00541003"/>
    <w:rsid w:val="0054146D"/>
    <w:rsid w:val="00541A70"/>
    <w:rsid w:val="00541D73"/>
    <w:rsid w:val="00542F32"/>
    <w:rsid w:val="0054336D"/>
    <w:rsid w:val="00543469"/>
    <w:rsid w:val="00544FB0"/>
    <w:rsid w:val="005452CC"/>
    <w:rsid w:val="00545C05"/>
    <w:rsid w:val="00545D3B"/>
    <w:rsid w:val="00546FA3"/>
    <w:rsid w:val="00550B83"/>
    <w:rsid w:val="00552DFF"/>
    <w:rsid w:val="00553420"/>
    <w:rsid w:val="00554243"/>
    <w:rsid w:val="005555DD"/>
    <w:rsid w:val="005570BA"/>
    <w:rsid w:val="00557C7A"/>
    <w:rsid w:val="00561BBD"/>
    <w:rsid w:val="00562A58"/>
    <w:rsid w:val="00566A09"/>
    <w:rsid w:val="00570E8D"/>
    <w:rsid w:val="00572DCB"/>
    <w:rsid w:val="00573CAB"/>
    <w:rsid w:val="00575881"/>
    <w:rsid w:val="00576259"/>
    <w:rsid w:val="0057789B"/>
    <w:rsid w:val="00577A8C"/>
    <w:rsid w:val="0058024B"/>
    <w:rsid w:val="00581211"/>
    <w:rsid w:val="005818B2"/>
    <w:rsid w:val="00584811"/>
    <w:rsid w:val="00584FF3"/>
    <w:rsid w:val="0058781D"/>
    <w:rsid w:val="00587E9B"/>
    <w:rsid w:val="00590E4A"/>
    <w:rsid w:val="0059139B"/>
    <w:rsid w:val="00592040"/>
    <w:rsid w:val="00593AA6"/>
    <w:rsid w:val="00594161"/>
    <w:rsid w:val="005943A7"/>
    <w:rsid w:val="00594749"/>
    <w:rsid w:val="00596E71"/>
    <w:rsid w:val="005A14EF"/>
    <w:rsid w:val="005A1725"/>
    <w:rsid w:val="005A2A2F"/>
    <w:rsid w:val="005A3B42"/>
    <w:rsid w:val="005A415A"/>
    <w:rsid w:val="005A43BC"/>
    <w:rsid w:val="005A482B"/>
    <w:rsid w:val="005A5646"/>
    <w:rsid w:val="005A6865"/>
    <w:rsid w:val="005B0B61"/>
    <w:rsid w:val="005B1371"/>
    <w:rsid w:val="005B20C6"/>
    <w:rsid w:val="005B4067"/>
    <w:rsid w:val="005B5294"/>
    <w:rsid w:val="005B6532"/>
    <w:rsid w:val="005B677C"/>
    <w:rsid w:val="005B7CC9"/>
    <w:rsid w:val="005C1C8B"/>
    <w:rsid w:val="005C36E0"/>
    <w:rsid w:val="005C3F41"/>
    <w:rsid w:val="005C54D1"/>
    <w:rsid w:val="005C6894"/>
    <w:rsid w:val="005C7FF8"/>
    <w:rsid w:val="005D0E3F"/>
    <w:rsid w:val="005D168D"/>
    <w:rsid w:val="005D1ED3"/>
    <w:rsid w:val="005D4F4A"/>
    <w:rsid w:val="005D5D21"/>
    <w:rsid w:val="005D5EA1"/>
    <w:rsid w:val="005D6C91"/>
    <w:rsid w:val="005D790E"/>
    <w:rsid w:val="005E0132"/>
    <w:rsid w:val="005E28AD"/>
    <w:rsid w:val="005E2997"/>
    <w:rsid w:val="005E2BB1"/>
    <w:rsid w:val="005E3460"/>
    <w:rsid w:val="005E61D3"/>
    <w:rsid w:val="005E670A"/>
    <w:rsid w:val="005F1426"/>
    <w:rsid w:val="005F2F28"/>
    <w:rsid w:val="005F3A5C"/>
    <w:rsid w:val="005F4800"/>
    <w:rsid w:val="005F4D51"/>
    <w:rsid w:val="005F5FF6"/>
    <w:rsid w:val="005F7738"/>
    <w:rsid w:val="005F78D1"/>
    <w:rsid w:val="00600219"/>
    <w:rsid w:val="00601449"/>
    <w:rsid w:val="006015FA"/>
    <w:rsid w:val="00603D94"/>
    <w:rsid w:val="00607EC4"/>
    <w:rsid w:val="006104FF"/>
    <w:rsid w:val="00611AC0"/>
    <w:rsid w:val="00611F08"/>
    <w:rsid w:val="0061203D"/>
    <w:rsid w:val="006122E9"/>
    <w:rsid w:val="00613903"/>
    <w:rsid w:val="00613EAD"/>
    <w:rsid w:val="00613F40"/>
    <w:rsid w:val="00614CCB"/>
    <w:rsid w:val="006158AC"/>
    <w:rsid w:val="00616C0A"/>
    <w:rsid w:val="0062047B"/>
    <w:rsid w:val="00620A55"/>
    <w:rsid w:val="0062134D"/>
    <w:rsid w:val="00623873"/>
    <w:rsid w:val="006244D8"/>
    <w:rsid w:val="00625050"/>
    <w:rsid w:val="006259D7"/>
    <w:rsid w:val="00627466"/>
    <w:rsid w:val="006319EC"/>
    <w:rsid w:val="006320F0"/>
    <w:rsid w:val="0063286B"/>
    <w:rsid w:val="006340AE"/>
    <w:rsid w:val="00634942"/>
    <w:rsid w:val="00636C8A"/>
    <w:rsid w:val="00637607"/>
    <w:rsid w:val="00640402"/>
    <w:rsid w:val="00640B50"/>
    <w:rsid w:val="00640F78"/>
    <w:rsid w:val="006458D1"/>
    <w:rsid w:val="00645CF8"/>
    <w:rsid w:val="00645DE2"/>
    <w:rsid w:val="00646CF3"/>
    <w:rsid w:val="00646E7B"/>
    <w:rsid w:val="006476D8"/>
    <w:rsid w:val="006500ED"/>
    <w:rsid w:val="00650A9B"/>
    <w:rsid w:val="00651133"/>
    <w:rsid w:val="00653CFD"/>
    <w:rsid w:val="00653EAC"/>
    <w:rsid w:val="00655D6A"/>
    <w:rsid w:val="00655F1B"/>
    <w:rsid w:val="00656DE9"/>
    <w:rsid w:val="00660406"/>
    <w:rsid w:val="00662FB4"/>
    <w:rsid w:val="00663DB6"/>
    <w:rsid w:val="0066408A"/>
    <w:rsid w:val="006673C2"/>
    <w:rsid w:val="00667B5B"/>
    <w:rsid w:val="0067135C"/>
    <w:rsid w:val="00672DB4"/>
    <w:rsid w:val="00673F0A"/>
    <w:rsid w:val="0067518B"/>
    <w:rsid w:val="00676C55"/>
    <w:rsid w:val="00677CC2"/>
    <w:rsid w:val="00680794"/>
    <w:rsid w:val="006819C2"/>
    <w:rsid w:val="00681C19"/>
    <w:rsid w:val="00685F42"/>
    <w:rsid w:val="0068661E"/>
    <w:rsid w:val="006866A1"/>
    <w:rsid w:val="00686D83"/>
    <w:rsid w:val="0069207B"/>
    <w:rsid w:val="00695651"/>
    <w:rsid w:val="006972D4"/>
    <w:rsid w:val="006A0B1D"/>
    <w:rsid w:val="006A2765"/>
    <w:rsid w:val="006A4309"/>
    <w:rsid w:val="006A5ACF"/>
    <w:rsid w:val="006A5EE1"/>
    <w:rsid w:val="006A654B"/>
    <w:rsid w:val="006A74D7"/>
    <w:rsid w:val="006A7A76"/>
    <w:rsid w:val="006B0DEC"/>
    <w:rsid w:val="006B0E55"/>
    <w:rsid w:val="006B1B22"/>
    <w:rsid w:val="006B1D8C"/>
    <w:rsid w:val="006B4F37"/>
    <w:rsid w:val="006B5633"/>
    <w:rsid w:val="006B7006"/>
    <w:rsid w:val="006B782B"/>
    <w:rsid w:val="006C11FF"/>
    <w:rsid w:val="006C22DF"/>
    <w:rsid w:val="006C3F1A"/>
    <w:rsid w:val="006C437B"/>
    <w:rsid w:val="006C59A6"/>
    <w:rsid w:val="006C5AA4"/>
    <w:rsid w:val="006C645A"/>
    <w:rsid w:val="006C7CBB"/>
    <w:rsid w:val="006C7F8C"/>
    <w:rsid w:val="006D0A4B"/>
    <w:rsid w:val="006D0DB6"/>
    <w:rsid w:val="006D2FE9"/>
    <w:rsid w:val="006D3BFE"/>
    <w:rsid w:val="006D48B7"/>
    <w:rsid w:val="006D61E5"/>
    <w:rsid w:val="006D7AB9"/>
    <w:rsid w:val="006D7B6F"/>
    <w:rsid w:val="006D7FFD"/>
    <w:rsid w:val="006E341A"/>
    <w:rsid w:val="006E48E1"/>
    <w:rsid w:val="006E60DB"/>
    <w:rsid w:val="006F1844"/>
    <w:rsid w:val="006F2072"/>
    <w:rsid w:val="006F3749"/>
    <w:rsid w:val="007000DB"/>
    <w:rsid w:val="00700B2C"/>
    <w:rsid w:val="00705550"/>
    <w:rsid w:val="0070624B"/>
    <w:rsid w:val="0070718B"/>
    <w:rsid w:val="007102AB"/>
    <w:rsid w:val="00710970"/>
    <w:rsid w:val="00712A3D"/>
    <w:rsid w:val="00713084"/>
    <w:rsid w:val="00714A2B"/>
    <w:rsid w:val="0071636B"/>
    <w:rsid w:val="00716371"/>
    <w:rsid w:val="00720FC2"/>
    <w:rsid w:val="00724F6E"/>
    <w:rsid w:val="007277F2"/>
    <w:rsid w:val="00731E00"/>
    <w:rsid w:val="00732E9D"/>
    <w:rsid w:val="0073321D"/>
    <w:rsid w:val="0073491A"/>
    <w:rsid w:val="00734A1A"/>
    <w:rsid w:val="0073583B"/>
    <w:rsid w:val="00736E54"/>
    <w:rsid w:val="00737F84"/>
    <w:rsid w:val="0074076F"/>
    <w:rsid w:val="00740CBB"/>
    <w:rsid w:val="00742181"/>
    <w:rsid w:val="0074386B"/>
    <w:rsid w:val="007440B7"/>
    <w:rsid w:val="00746D65"/>
    <w:rsid w:val="00746F73"/>
    <w:rsid w:val="00747993"/>
    <w:rsid w:val="00750B40"/>
    <w:rsid w:val="00752074"/>
    <w:rsid w:val="00754A4F"/>
    <w:rsid w:val="00756012"/>
    <w:rsid w:val="007604D7"/>
    <w:rsid w:val="00760D0F"/>
    <w:rsid w:val="007634AD"/>
    <w:rsid w:val="00763757"/>
    <w:rsid w:val="00764687"/>
    <w:rsid w:val="00764A78"/>
    <w:rsid w:val="0076611F"/>
    <w:rsid w:val="00767CFF"/>
    <w:rsid w:val="007715C9"/>
    <w:rsid w:val="0077223A"/>
    <w:rsid w:val="00773027"/>
    <w:rsid w:val="007743B2"/>
    <w:rsid w:val="00774EDD"/>
    <w:rsid w:val="007756A2"/>
    <w:rsid w:val="007757EC"/>
    <w:rsid w:val="007775C3"/>
    <w:rsid w:val="00777899"/>
    <w:rsid w:val="00780A1F"/>
    <w:rsid w:val="0078281E"/>
    <w:rsid w:val="00782C75"/>
    <w:rsid w:val="00785D82"/>
    <w:rsid w:val="007900B7"/>
    <w:rsid w:val="00790A97"/>
    <w:rsid w:val="00791C94"/>
    <w:rsid w:val="00793FC3"/>
    <w:rsid w:val="007948C5"/>
    <w:rsid w:val="00794D63"/>
    <w:rsid w:val="00797E63"/>
    <w:rsid w:val="007A0E7A"/>
    <w:rsid w:val="007A115D"/>
    <w:rsid w:val="007A35E6"/>
    <w:rsid w:val="007A452C"/>
    <w:rsid w:val="007A4C92"/>
    <w:rsid w:val="007A6863"/>
    <w:rsid w:val="007B0287"/>
    <w:rsid w:val="007B074E"/>
    <w:rsid w:val="007B2E61"/>
    <w:rsid w:val="007C0340"/>
    <w:rsid w:val="007C1CA8"/>
    <w:rsid w:val="007C2FC0"/>
    <w:rsid w:val="007C47DC"/>
    <w:rsid w:val="007C5A91"/>
    <w:rsid w:val="007C7300"/>
    <w:rsid w:val="007D45C1"/>
    <w:rsid w:val="007D6ACC"/>
    <w:rsid w:val="007E0096"/>
    <w:rsid w:val="007E1CE9"/>
    <w:rsid w:val="007E423F"/>
    <w:rsid w:val="007E4A9E"/>
    <w:rsid w:val="007E5BDB"/>
    <w:rsid w:val="007E5C82"/>
    <w:rsid w:val="007E7D4A"/>
    <w:rsid w:val="007E7EAC"/>
    <w:rsid w:val="007F00F0"/>
    <w:rsid w:val="007F0594"/>
    <w:rsid w:val="007F108B"/>
    <w:rsid w:val="007F30AC"/>
    <w:rsid w:val="007F48ED"/>
    <w:rsid w:val="007F710A"/>
    <w:rsid w:val="007F7167"/>
    <w:rsid w:val="007F7947"/>
    <w:rsid w:val="00800E32"/>
    <w:rsid w:val="00801583"/>
    <w:rsid w:val="00802037"/>
    <w:rsid w:val="008023EE"/>
    <w:rsid w:val="008039F3"/>
    <w:rsid w:val="0080425D"/>
    <w:rsid w:val="00805743"/>
    <w:rsid w:val="00807B71"/>
    <w:rsid w:val="00807F99"/>
    <w:rsid w:val="00812EBC"/>
    <w:rsid w:val="00812F45"/>
    <w:rsid w:val="00814912"/>
    <w:rsid w:val="00816AC6"/>
    <w:rsid w:val="00816FE7"/>
    <w:rsid w:val="00822758"/>
    <w:rsid w:val="008235D6"/>
    <w:rsid w:val="008239A9"/>
    <w:rsid w:val="00823B55"/>
    <w:rsid w:val="00824D32"/>
    <w:rsid w:val="00825FF3"/>
    <w:rsid w:val="00826065"/>
    <w:rsid w:val="00826E66"/>
    <w:rsid w:val="00827431"/>
    <w:rsid w:val="00827884"/>
    <w:rsid w:val="0083298D"/>
    <w:rsid w:val="00833E3C"/>
    <w:rsid w:val="00833E9D"/>
    <w:rsid w:val="008363E0"/>
    <w:rsid w:val="00836F0E"/>
    <w:rsid w:val="00837641"/>
    <w:rsid w:val="0083789F"/>
    <w:rsid w:val="0084018A"/>
    <w:rsid w:val="00841411"/>
    <w:rsid w:val="0084172C"/>
    <w:rsid w:val="00841EC7"/>
    <w:rsid w:val="008435E7"/>
    <w:rsid w:val="008457C1"/>
    <w:rsid w:val="00845ECD"/>
    <w:rsid w:val="00846DC4"/>
    <w:rsid w:val="00847D11"/>
    <w:rsid w:val="00854516"/>
    <w:rsid w:val="00854EEC"/>
    <w:rsid w:val="00856A31"/>
    <w:rsid w:val="008620BB"/>
    <w:rsid w:val="008704B7"/>
    <w:rsid w:val="008753A9"/>
    <w:rsid w:val="008754D0"/>
    <w:rsid w:val="00876586"/>
    <w:rsid w:val="008768CF"/>
    <w:rsid w:val="008777F9"/>
    <w:rsid w:val="00877B79"/>
    <w:rsid w:val="00877D48"/>
    <w:rsid w:val="008816F0"/>
    <w:rsid w:val="008828C9"/>
    <w:rsid w:val="00882B3A"/>
    <w:rsid w:val="0088345B"/>
    <w:rsid w:val="0088384F"/>
    <w:rsid w:val="00884670"/>
    <w:rsid w:val="0088499D"/>
    <w:rsid w:val="00885D2F"/>
    <w:rsid w:val="00886334"/>
    <w:rsid w:val="00886391"/>
    <w:rsid w:val="008871CE"/>
    <w:rsid w:val="008908B9"/>
    <w:rsid w:val="00892C15"/>
    <w:rsid w:val="00894A70"/>
    <w:rsid w:val="00894BE1"/>
    <w:rsid w:val="008956C9"/>
    <w:rsid w:val="0089764D"/>
    <w:rsid w:val="008A16A5"/>
    <w:rsid w:val="008A3C2F"/>
    <w:rsid w:val="008A4039"/>
    <w:rsid w:val="008A6012"/>
    <w:rsid w:val="008A729A"/>
    <w:rsid w:val="008B07AE"/>
    <w:rsid w:val="008B1889"/>
    <w:rsid w:val="008B2357"/>
    <w:rsid w:val="008B3541"/>
    <w:rsid w:val="008B4159"/>
    <w:rsid w:val="008B4A2E"/>
    <w:rsid w:val="008B5D42"/>
    <w:rsid w:val="008B7D25"/>
    <w:rsid w:val="008C0026"/>
    <w:rsid w:val="008C0052"/>
    <w:rsid w:val="008C0D25"/>
    <w:rsid w:val="008C2B5D"/>
    <w:rsid w:val="008C4A18"/>
    <w:rsid w:val="008C4A46"/>
    <w:rsid w:val="008C538B"/>
    <w:rsid w:val="008C5F6F"/>
    <w:rsid w:val="008D05E0"/>
    <w:rsid w:val="008D0EE0"/>
    <w:rsid w:val="008D22CE"/>
    <w:rsid w:val="008D30EE"/>
    <w:rsid w:val="008D3679"/>
    <w:rsid w:val="008D3870"/>
    <w:rsid w:val="008D3F58"/>
    <w:rsid w:val="008D506F"/>
    <w:rsid w:val="008D5B99"/>
    <w:rsid w:val="008D6F4F"/>
    <w:rsid w:val="008D7679"/>
    <w:rsid w:val="008D7A27"/>
    <w:rsid w:val="008E0544"/>
    <w:rsid w:val="008E1792"/>
    <w:rsid w:val="008E36B2"/>
    <w:rsid w:val="008E4702"/>
    <w:rsid w:val="008E4BB0"/>
    <w:rsid w:val="008E6381"/>
    <w:rsid w:val="008E69AA"/>
    <w:rsid w:val="008F17EE"/>
    <w:rsid w:val="008F43D5"/>
    <w:rsid w:val="008F4CC4"/>
    <w:rsid w:val="008F4F1C"/>
    <w:rsid w:val="008F5A8A"/>
    <w:rsid w:val="008F66AF"/>
    <w:rsid w:val="008F759D"/>
    <w:rsid w:val="00901D8E"/>
    <w:rsid w:val="00903C1E"/>
    <w:rsid w:val="00905152"/>
    <w:rsid w:val="00905176"/>
    <w:rsid w:val="00905F38"/>
    <w:rsid w:val="0091093F"/>
    <w:rsid w:val="00910F4B"/>
    <w:rsid w:val="00912638"/>
    <w:rsid w:val="009128D7"/>
    <w:rsid w:val="00913AA2"/>
    <w:rsid w:val="00914876"/>
    <w:rsid w:val="00916962"/>
    <w:rsid w:val="00921F9D"/>
    <w:rsid w:val="009223BC"/>
    <w:rsid w:val="00922764"/>
    <w:rsid w:val="00922FCF"/>
    <w:rsid w:val="00926EE3"/>
    <w:rsid w:val="00927924"/>
    <w:rsid w:val="00932377"/>
    <w:rsid w:val="009330B9"/>
    <w:rsid w:val="0093530B"/>
    <w:rsid w:val="0093616D"/>
    <w:rsid w:val="00936182"/>
    <w:rsid w:val="009375C1"/>
    <w:rsid w:val="00937955"/>
    <w:rsid w:val="00940213"/>
    <w:rsid w:val="009408EA"/>
    <w:rsid w:val="0094171F"/>
    <w:rsid w:val="00941995"/>
    <w:rsid w:val="00943102"/>
    <w:rsid w:val="00943C02"/>
    <w:rsid w:val="00944F04"/>
    <w:rsid w:val="0094523D"/>
    <w:rsid w:val="00945B4E"/>
    <w:rsid w:val="00946788"/>
    <w:rsid w:val="00946AA8"/>
    <w:rsid w:val="00950F34"/>
    <w:rsid w:val="0095115B"/>
    <w:rsid w:val="00951E1B"/>
    <w:rsid w:val="00953C70"/>
    <w:rsid w:val="009559E6"/>
    <w:rsid w:val="009578B8"/>
    <w:rsid w:val="00957F1A"/>
    <w:rsid w:val="00962025"/>
    <w:rsid w:val="009629EF"/>
    <w:rsid w:val="009658F3"/>
    <w:rsid w:val="00965D66"/>
    <w:rsid w:val="0096764B"/>
    <w:rsid w:val="0097066E"/>
    <w:rsid w:val="00971FA4"/>
    <w:rsid w:val="00972903"/>
    <w:rsid w:val="00973C1F"/>
    <w:rsid w:val="009753B9"/>
    <w:rsid w:val="00976A63"/>
    <w:rsid w:val="00983419"/>
    <w:rsid w:val="00983B2C"/>
    <w:rsid w:val="009858A0"/>
    <w:rsid w:val="00986E40"/>
    <w:rsid w:val="00987033"/>
    <w:rsid w:val="00991410"/>
    <w:rsid w:val="009938F4"/>
    <w:rsid w:val="00994821"/>
    <w:rsid w:val="009974FE"/>
    <w:rsid w:val="009A0990"/>
    <w:rsid w:val="009A1CD3"/>
    <w:rsid w:val="009A40F4"/>
    <w:rsid w:val="009A633A"/>
    <w:rsid w:val="009A7239"/>
    <w:rsid w:val="009B1E25"/>
    <w:rsid w:val="009B36BE"/>
    <w:rsid w:val="009C02E3"/>
    <w:rsid w:val="009C0706"/>
    <w:rsid w:val="009C1B52"/>
    <w:rsid w:val="009C1CB7"/>
    <w:rsid w:val="009C30EA"/>
    <w:rsid w:val="009C3431"/>
    <w:rsid w:val="009C35AE"/>
    <w:rsid w:val="009C3ED5"/>
    <w:rsid w:val="009C49B4"/>
    <w:rsid w:val="009C591C"/>
    <w:rsid w:val="009C5989"/>
    <w:rsid w:val="009C64B6"/>
    <w:rsid w:val="009C67EB"/>
    <w:rsid w:val="009C7194"/>
    <w:rsid w:val="009C7328"/>
    <w:rsid w:val="009D08DA"/>
    <w:rsid w:val="009D2197"/>
    <w:rsid w:val="009D71AB"/>
    <w:rsid w:val="009D7396"/>
    <w:rsid w:val="009D7C28"/>
    <w:rsid w:val="009E045F"/>
    <w:rsid w:val="009E0E55"/>
    <w:rsid w:val="009E1A71"/>
    <w:rsid w:val="009E2C14"/>
    <w:rsid w:val="009E4469"/>
    <w:rsid w:val="009E5CFC"/>
    <w:rsid w:val="009E6953"/>
    <w:rsid w:val="009E6E0A"/>
    <w:rsid w:val="009E7B3E"/>
    <w:rsid w:val="009F032B"/>
    <w:rsid w:val="009F287C"/>
    <w:rsid w:val="009F30F9"/>
    <w:rsid w:val="009F510E"/>
    <w:rsid w:val="009F6DA4"/>
    <w:rsid w:val="009F7122"/>
    <w:rsid w:val="009F77F9"/>
    <w:rsid w:val="00A02233"/>
    <w:rsid w:val="00A023F4"/>
    <w:rsid w:val="00A03233"/>
    <w:rsid w:val="00A061A8"/>
    <w:rsid w:val="00A06860"/>
    <w:rsid w:val="00A06AFF"/>
    <w:rsid w:val="00A07055"/>
    <w:rsid w:val="00A07C47"/>
    <w:rsid w:val="00A12069"/>
    <w:rsid w:val="00A1274E"/>
    <w:rsid w:val="00A136F5"/>
    <w:rsid w:val="00A14B78"/>
    <w:rsid w:val="00A15111"/>
    <w:rsid w:val="00A15529"/>
    <w:rsid w:val="00A157DA"/>
    <w:rsid w:val="00A159FB"/>
    <w:rsid w:val="00A15EB9"/>
    <w:rsid w:val="00A168FD"/>
    <w:rsid w:val="00A16C66"/>
    <w:rsid w:val="00A172DD"/>
    <w:rsid w:val="00A20D49"/>
    <w:rsid w:val="00A22A9D"/>
    <w:rsid w:val="00A231E2"/>
    <w:rsid w:val="00A23B25"/>
    <w:rsid w:val="00A24AED"/>
    <w:rsid w:val="00A2550D"/>
    <w:rsid w:val="00A2796B"/>
    <w:rsid w:val="00A3274E"/>
    <w:rsid w:val="00A32EE0"/>
    <w:rsid w:val="00A3354A"/>
    <w:rsid w:val="00A33817"/>
    <w:rsid w:val="00A34704"/>
    <w:rsid w:val="00A375F3"/>
    <w:rsid w:val="00A4040A"/>
    <w:rsid w:val="00A40B76"/>
    <w:rsid w:val="00A41546"/>
    <w:rsid w:val="00A4169B"/>
    <w:rsid w:val="00A42454"/>
    <w:rsid w:val="00A42CA0"/>
    <w:rsid w:val="00A445F2"/>
    <w:rsid w:val="00A45CD0"/>
    <w:rsid w:val="00A474F7"/>
    <w:rsid w:val="00A477B6"/>
    <w:rsid w:val="00A50CCF"/>
    <w:rsid w:val="00A50D55"/>
    <w:rsid w:val="00A5165B"/>
    <w:rsid w:val="00A52123"/>
    <w:rsid w:val="00A52FDA"/>
    <w:rsid w:val="00A53C36"/>
    <w:rsid w:val="00A540E8"/>
    <w:rsid w:val="00A55A97"/>
    <w:rsid w:val="00A60C8A"/>
    <w:rsid w:val="00A62074"/>
    <w:rsid w:val="00A625C7"/>
    <w:rsid w:val="00A64912"/>
    <w:rsid w:val="00A65BB2"/>
    <w:rsid w:val="00A70A74"/>
    <w:rsid w:val="00A71928"/>
    <w:rsid w:val="00A71AC7"/>
    <w:rsid w:val="00A74AB5"/>
    <w:rsid w:val="00A75A5B"/>
    <w:rsid w:val="00A75F5A"/>
    <w:rsid w:val="00A804D5"/>
    <w:rsid w:val="00A822AA"/>
    <w:rsid w:val="00A85884"/>
    <w:rsid w:val="00A86F9E"/>
    <w:rsid w:val="00A910C4"/>
    <w:rsid w:val="00A9127C"/>
    <w:rsid w:val="00A91D94"/>
    <w:rsid w:val="00A94496"/>
    <w:rsid w:val="00A95802"/>
    <w:rsid w:val="00AA0343"/>
    <w:rsid w:val="00AA1139"/>
    <w:rsid w:val="00AA13EB"/>
    <w:rsid w:val="00AA1C6C"/>
    <w:rsid w:val="00AA2170"/>
    <w:rsid w:val="00AA2A5C"/>
    <w:rsid w:val="00AA2F8D"/>
    <w:rsid w:val="00AA663C"/>
    <w:rsid w:val="00AB0099"/>
    <w:rsid w:val="00AB00FD"/>
    <w:rsid w:val="00AB060D"/>
    <w:rsid w:val="00AB0FF3"/>
    <w:rsid w:val="00AB4EF4"/>
    <w:rsid w:val="00AB5E43"/>
    <w:rsid w:val="00AB676D"/>
    <w:rsid w:val="00AB78E9"/>
    <w:rsid w:val="00AC00F7"/>
    <w:rsid w:val="00AC0E9E"/>
    <w:rsid w:val="00AC25BE"/>
    <w:rsid w:val="00AC2E9F"/>
    <w:rsid w:val="00AC3DA8"/>
    <w:rsid w:val="00AC3E4F"/>
    <w:rsid w:val="00AD1227"/>
    <w:rsid w:val="00AD2C1A"/>
    <w:rsid w:val="00AD3467"/>
    <w:rsid w:val="00AD4199"/>
    <w:rsid w:val="00AD5641"/>
    <w:rsid w:val="00AD5B1B"/>
    <w:rsid w:val="00AD5B3A"/>
    <w:rsid w:val="00AD6CE2"/>
    <w:rsid w:val="00AD6D32"/>
    <w:rsid w:val="00AD7252"/>
    <w:rsid w:val="00AE0F9B"/>
    <w:rsid w:val="00AE1D8F"/>
    <w:rsid w:val="00AE6240"/>
    <w:rsid w:val="00AE7413"/>
    <w:rsid w:val="00AE76FF"/>
    <w:rsid w:val="00AE7810"/>
    <w:rsid w:val="00AF1269"/>
    <w:rsid w:val="00AF15F7"/>
    <w:rsid w:val="00AF32B8"/>
    <w:rsid w:val="00AF55FF"/>
    <w:rsid w:val="00B00FCB"/>
    <w:rsid w:val="00B0139A"/>
    <w:rsid w:val="00B021DF"/>
    <w:rsid w:val="00B032D8"/>
    <w:rsid w:val="00B0373B"/>
    <w:rsid w:val="00B04D7C"/>
    <w:rsid w:val="00B04FEC"/>
    <w:rsid w:val="00B06B72"/>
    <w:rsid w:val="00B07454"/>
    <w:rsid w:val="00B102DA"/>
    <w:rsid w:val="00B1498D"/>
    <w:rsid w:val="00B14C28"/>
    <w:rsid w:val="00B15B78"/>
    <w:rsid w:val="00B17C88"/>
    <w:rsid w:val="00B21932"/>
    <w:rsid w:val="00B219FF"/>
    <w:rsid w:val="00B23326"/>
    <w:rsid w:val="00B304EC"/>
    <w:rsid w:val="00B31406"/>
    <w:rsid w:val="00B331E8"/>
    <w:rsid w:val="00B33B3C"/>
    <w:rsid w:val="00B37380"/>
    <w:rsid w:val="00B37C9F"/>
    <w:rsid w:val="00B4043B"/>
    <w:rsid w:val="00B40D74"/>
    <w:rsid w:val="00B417EE"/>
    <w:rsid w:val="00B42EB7"/>
    <w:rsid w:val="00B45794"/>
    <w:rsid w:val="00B46B78"/>
    <w:rsid w:val="00B47D94"/>
    <w:rsid w:val="00B50F29"/>
    <w:rsid w:val="00B50FC0"/>
    <w:rsid w:val="00B51A99"/>
    <w:rsid w:val="00B52663"/>
    <w:rsid w:val="00B53100"/>
    <w:rsid w:val="00B536F4"/>
    <w:rsid w:val="00B55A63"/>
    <w:rsid w:val="00B563AE"/>
    <w:rsid w:val="00B5689A"/>
    <w:rsid w:val="00B56DCB"/>
    <w:rsid w:val="00B57075"/>
    <w:rsid w:val="00B605D8"/>
    <w:rsid w:val="00B60B6D"/>
    <w:rsid w:val="00B6226C"/>
    <w:rsid w:val="00B62634"/>
    <w:rsid w:val="00B6342D"/>
    <w:rsid w:val="00B63730"/>
    <w:rsid w:val="00B6627C"/>
    <w:rsid w:val="00B663F2"/>
    <w:rsid w:val="00B67E17"/>
    <w:rsid w:val="00B7154E"/>
    <w:rsid w:val="00B72BD0"/>
    <w:rsid w:val="00B741DD"/>
    <w:rsid w:val="00B74699"/>
    <w:rsid w:val="00B7518F"/>
    <w:rsid w:val="00B760F0"/>
    <w:rsid w:val="00B770D2"/>
    <w:rsid w:val="00B77415"/>
    <w:rsid w:val="00B779C1"/>
    <w:rsid w:val="00B77BC0"/>
    <w:rsid w:val="00B80007"/>
    <w:rsid w:val="00B81294"/>
    <w:rsid w:val="00B822BD"/>
    <w:rsid w:val="00B843BA"/>
    <w:rsid w:val="00B8514E"/>
    <w:rsid w:val="00B90E48"/>
    <w:rsid w:val="00B91A53"/>
    <w:rsid w:val="00B91DBE"/>
    <w:rsid w:val="00B91FBB"/>
    <w:rsid w:val="00B92C42"/>
    <w:rsid w:val="00B94F68"/>
    <w:rsid w:val="00B95D63"/>
    <w:rsid w:val="00B9674B"/>
    <w:rsid w:val="00B96F93"/>
    <w:rsid w:val="00B97B65"/>
    <w:rsid w:val="00BA02C8"/>
    <w:rsid w:val="00BA47A3"/>
    <w:rsid w:val="00BA5026"/>
    <w:rsid w:val="00BA51E0"/>
    <w:rsid w:val="00BA68C3"/>
    <w:rsid w:val="00BA6C97"/>
    <w:rsid w:val="00BA7A70"/>
    <w:rsid w:val="00BB02B1"/>
    <w:rsid w:val="00BB1466"/>
    <w:rsid w:val="00BB2CE5"/>
    <w:rsid w:val="00BB2E42"/>
    <w:rsid w:val="00BB3994"/>
    <w:rsid w:val="00BB4EF1"/>
    <w:rsid w:val="00BB6523"/>
    <w:rsid w:val="00BB692A"/>
    <w:rsid w:val="00BB6E79"/>
    <w:rsid w:val="00BC24A8"/>
    <w:rsid w:val="00BC4203"/>
    <w:rsid w:val="00BC76DF"/>
    <w:rsid w:val="00BC79AC"/>
    <w:rsid w:val="00BC7DDE"/>
    <w:rsid w:val="00BD0DE7"/>
    <w:rsid w:val="00BD0F15"/>
    <w:rsid w:val="00BD1B52"/>
    <w:rsid w:val="00BD1C0E"/>
    <w:rsid w:val="00BD6086"/>
    <w:rsid w:val="00BD7B0A"/>
    <w:rsid w:val="00BE0DD8"/>
    <w:rsid w:val="00BE24FB"/>
    <w:rsid w:val="00BE3B31"/>
    <w:rsid w:val="00BE4262"/>
    <w:rsid w:val="00BE4FBE"/>
    <w:rsid w:val="00BE6297"/>
    <w:rsid w:val="00BE719A"/>
    <w:rsid w:val="00BE720A"/>
    <w:rsid w:val="00BE7261"/>
    <w:rsid w:val="00BF128C"/>
    <w:rsid w:val="00BF162F"/>
    <w:rsid w:val="00BF3A19"/>
    <w:rsid w:val="00BF3A9E"/>
    <w:rsid w:val="00BF5603"/>
    <w:rsid w:val="00BF6650"/>
    <w:rsid w:val="00BF7F23"/>
    <w:rsid w:val="00C00B42"/>
    <w:rsid w:val="00C01FDB"/>
    <w:rsid w:val="00C0254D"/>
    <w:rsid w:val="00C02FD5"/>
    <w:rsid w:val="00C03049"/>
    <w:rsid w:val="00C067E5"/>
    <w:rsid w:val="00C113BF"/>
    <w:rsid w:val="00C1207A"/>
    <w:rsid w:val="00C13F36"/>
    <w:rsid w:val="00C1530A"/>
    <w:rsid w:val="00C164CA"/>
    <w:rsid w:val="00C16FC7"/>
    <w:rsid w:val="00C17039"/>
    <w:rsid w:val="00C20955"/>
    <w:rsid w:val="00C233CA"/>
    <w:rsid w:val="00C25346"/>
    <w:rsid w:val="00C262DF"/>
    <w:rsid w:val="00C329A3"/>
    <w:rsid w:val="00C34606"/>
    <w:rsid w:val="00C34A48"/>
    <w:rsid w:val="00C35B00"/>
    <w:rsid w:val="00C36284"/>
    <w:rsid w:val="00C401A2"/>
    <w:rsid w:val="00C407D0"/>
    <w:rsid w:val="00C40DF8"/>
    <w:rsid w:val="00C41287"/>
    <w:rsid w:val="00C41E94"/>
    <w:rsid w:val="00C41F30"/>
    <w:rsid w:val="00C429AA"/>
    <w:rsid w:val="00C42BF8"/>
    <w:rsid w:val="00C4302A"/>
    <w:rsid w:val="00C435DF"/>
    <w:rsid w:val="00C44033"/>
    <w:rsid w:val="00C460AE"/>
    <w:rsid w:val="00C467D4"/>
    <w:rsid w:val="00C46EAA"/>
    <w:rsid w:val="00C50043"/>
    <w:rsid w:val="00C50A0F"/>
    <w:rsid w:val="00C514FF"/>
    <w:rsid w:val="00C52CDC"/>
    <w:rsid w:val="00C559BE"/>
    <w:rsid w:val="00C57DF9"/>
    <w:rsid w:val="00C60C67"/>
    <w:rsid w:val="00C616BD"/>
    <w:rsid w:val="00C61D55"/>
    <w:rsid w:val="00C62265"/>
    <w:rsid w:val="00C622DD"/>
    <w:rsid w:val="00C660D9"/>
    <w:rsid w:val="00C66277"/>
    <w:rsid w:val="00C70D93"/>
    <w:rsid w:val="00C74221"/>
    <w:rsid w:val="00C74557"/>
    <w:rsid w:val="00C74C31"/>
    <w:rsid w:val="00C7573B"/>
    <w:rsid w:val="00C76BE9"/>
    <w:rsid w:val="00C76CF3"/>
    <w:rsid w:val="00C77F45"/>
    <w:rsid w:val="00C84F5B"/>
    <w:rsid w:val="00C851FB"/>
    <w:rsid w:val="00C85893"/>
    <w:rsid w:val="00C85F00"/>
    <w:rsid w:val="00C87FEC"/>
    <w:rsid w:val="00C928AD"/>
    <w:rsid w:val="00C92E1D"/>
    <w:rsid w:val="00C93441"/>
    <w:rsid w:val="00C93E5D"/>
    <w:rsid w:val="00C941D5"/>
    <w:rsid w:val="00C96881"/>
    <w:rsid w:val="00C968F6"/>
    <w:rsid w:val="00C971F8"/>
    <w:rsid w:val="00CA1C8D"/>
    <w:rsid w:val="00CA4F41"/>
    <w:rsid w:val="00CA6616"/>
    <w:rsid w:val="00CA6E09"/>
    <w:rsid w:val="00CA7844"/>
    <w:rsid w:val="00CB0DB5"/>
    <w:rsid w:val="00CB1037"/>
    <w:rsid w:val="00CB4297"/>
    <w:rsid w:val="00CB4620"/>
    <w:rsid w:val="00CB4844"/>
    <w:rsid w:val="00CB58EF"/>
    <w:rsid w:val="00CB7F3B"/>
    <w:rsid w:val="00CC1249"/>
    <w:rsid w:val="00CC2C1D"/>
    <w:rsid w:val="00CC3687"/>
    <w:rsid w:val="00CC4945"/>
    <w:rsid w:val="00CC7E32"/>
    <w:rsid w:val="00CD0D7B"/>
    <w:rsid w:val="00CD58A1"/>
    <w:rsid w:val="00CD7AB0"/>
    <w:rsid w:val="00CE1284"/>
    <w:rsid w:val="00CE1967"/>
    <w:rsid w:val="00CE3BF3"/>
    <w:rsid w:val="00CE4C1B"/>
    <w:rsid w:val="00CE4CC2"/>
    <w:rsid w:val="00CE549B"/>
    <w:rsid w:val="00CE7D64"/>
    <w:rsid w:val="00CF0232"/>
    <w:rsid w:val="00CF0AC7"/>
    <w:rsid w:val="00CF0BB2"/>
    <w:rsid w:val="00CF2C81"/>
    <w:rsid w:val="00CF316D"/>
    <w:rsid w:val="00CF6005"/>
    <w:rsid w:val="00D016EA"/>
    <w:rsid w:val="00D01B77"/>
    <w:rsid w:val="00D05FBC"/>
    <w:rsid w:val="00D05FDC"/>
    <w:rsid w:val="00D06389"/>
    <w:rsid w:val="00D06FF5"/>
    <w:rsid w:val="00D11F9A"/>
    <w:rsid w:val="00D13277"/>
    <w:rsid w:val="00D13441"/>
    <w:rsid w:val="00D13B57"/>
    <w:rsid w:val="00D17EDD"/>
    <w:rsid w:val="00D20665"/>
    <w:rsid w:val="00D2099E"/>
    <w:rsid w:val="00D22228"/>
    <w:rsid w:val="00D243A3"/>
    <w:rsid w:val="00D2483F"/>
    <w:rsid w:val="00D25C08"/>
    <w:rsid w:val="00D272AE"/>
    <w:rsid w:val="00D2761E"/>
    <w:rsid w:val="00D27B17"/>
    <w:rsid w:val="00D3052B"/>
    <w:rsid w:val="00D30AA7"/>
    <w:rsid w:val="00D30DC6"/>
    <w:rsid w:val="00D3200B"/>
    <w:rsid w:val="00D32A86"/>
    <w:rsid w:val="00D33440"/>
    <w:rsid w:val="00D34DDD"/>
    <w:rsid w:val="00D35508"/>
    <w:rsid w:val="00D35A2A"/>
    <w:rsid w:val="00D36334"/>
    <w:rsid w:val="00D40ADB"/>
    <w:rsid w:val="00D41590"/>
    <w:rsid w:val="00D4252E"/>
    <w:rsid w:val="00D428A3"/>
    <w:rsid w:val="00D4405B"/>
    <w:rsid w:val="00D445E0"/>
    <w:rsid w:val="00D44F56"/>
    <w:rsid w:val="00D453F8"/>
    <w:rsid w:val="00D45D5D"/>
    <w:rsid w:val="00D51B54"/>
    <w:rsid w:val="00D52EFE"/>
    <w:rsid w:val="00D545E0"/>
    <w:rsid w:val="00D5465E"/>
    <w:rsid w:val="00D561E1"/>
    <w:rsid w:val="00D56A0D"/>
    <w:rsid w:val="00D5767F"/>
    <w:rsid w:val="00D60C77"/>
    <w:rsid w:val="00D628F9"/>
    <w:rsid w:val="00D63159"/>
    <w:rsid w:val="00D631AE"/>
    <w:rsid w:val="00D63EF6"/>
    <w:rsid w:val="00D66398"/>
    <w:rsid w:val="00D66518"/>
    <w:rsid w:val="00D70DFB"/>
    <w:rsid w:val="00D713A4"/>
    <w:rsid w:val="00D71519"/>
    <w:rsid w:val="00D71EEA"/>
    <w:rsid w:val="00D7200B"/>
    <w:rsid w:val="00D735CD"/>
    <w:rsid w:val="00D73F46"/>
    <w:rsid w:val="00D76362"/>
    <w:rsid w:val="00D766DF"/>
    <w:rsid w:val="00D778AB"/>
    <w:rsid w:val="00D834DD"/>
    <w:rsid w:val="00D835DE"/>
    <w:rsid w:val="00D878B1"/>
    <w:rsid w:val="00D87A0F"/>
    <w:rsid w:val="00D903E3"/>
    <w:rsid w:val="00D90669"/>
    <w:rsid w:val="00D907D6"/>
    <w:rsid w:val="00D91AEF"/>
    <w:rsid w:val="00D9396D"/>
    <w:rsid w:val="00D94D88"/>
    <w:rsid w:val="00D95579"/>
    <w:rsid w:val="00D95891"/>
    <w:rsid w:val="00DA0BE8"/>
    <w:rsid w:val="00DA211F"/>
    <w:rsid w:val="00DA2521"/>
    <w:rsid w:val="00DA26B6"/>
    <w:rsid w:val="00DA26D5"/>
    <w:rsid w:val="00DA3858"/>
    <w:rsid w:val="00DA74FD"/>
    <w:rsid w:val="00DA79FA"/>
    <w:rsid w:val="00DB0DA8"/>
    <w:rsid w:val="00DB1500"/>
    <w:rsid w:val="00DB2425"/>
    <w:rsid w:val="00DB3738"/>
    <w:rsid w:val="00DB3E7D"/>
    <w:rsid w:val="00DB5CB4"/>
    <w:rsid w:val="00DB7852"/>
    <w:rsid w:val="00DB7B81"/>
    <w:rsid w:val="00DC0FAC"/>
    <w:rsid w:val="00DC1474"/>
    <w:rsid w:val="00DC28D0"/>
    <w:rsid w:val="00DC478C"/>
    <w:rsid w:val="00DC5009"/>
    <w:rsid w:val="00DC50A5"/>
    <w:rsid w:val="00DD34F3"/>
    <w:rsid w:val="00DD7227"/>
    <w:rsid w:val="00DE08B1"/>
    <w:rsid w:val="00DE149E"/>
    <w:rsid w:val="00DE4D18"/>
    <w:rsid w:val="00DE5A21"/>
    <w:rsid w:val="00DE60A3"/>
    <w:rsid w:val="00DF17E3"/>
    <w:rsid w:val="00DF37C5"/>
    <w:rsid w:val="00DF4E2D"/>
    <w:rsid w:val="00DF6D81"/>
    <w:rsid w:val="00E01171"/>
    <w:rsid w:val="00E0171B"/>
    <w:rsid w:val="00E03943"/>
    <w:rsid w:val="00E03970"/>
    <w:rsid w:val="00E05704"/>
    <w:rsid w:val="00E06341"/>
    <w:rsid w:val="00E122BA"/>
    <w:rsid w:val="00E12F1A"/>
    <w:rsid w:val="00E13600"/>
    <w:rsid w:val="00E15561"/>
    <w:rsid w:val="00E1755F"/>
    <w:rsid w:val="00E20350"/>
    <w:rsid w:val="00E20A49"/>
    <w:rsid w:val="00E21CD8"/>
    <w:rsid w:val="00E21CFB"/>
    <w:rsid w:val="00E2211B"/>
    <w:rsid w:val="00E22935"/>
    <w:rsid w:val="00E234E1"/>
    <w:rsid w:val="00E2400C"/>
    <w:rsid w:val="00E25D20"/>
    <w:rsid w:val="00E2789D"/>
    <w:rsid w:val="00E322DF"/>
    <w:rsid w:val="00E34027"/>
    <w:rsid w:val="00E35EC8"/>
    <w:rsid w:val="00E36AEF"/>
    <w:rsid w:val="00E40D9F"/>
    <w:rsid w:val="00E42A11"/>
    <w:rsid w:val="00E430E0"/>
    <w:rsid w:val="00E43DC7"/>
    <w:rsid w:val="00E47889"/>
    <w:rsid w:val="00E51B90"/>
    <w:rsid w:val="00E54292"/>
    <w:rsid w:val="00E56DFF"/>
    <w:rsid w:val="00E571E7"/>
    <w:rsid w:val="00E60191"/>
    <w:rsid w:val="00E64BB6"/>
    <w:rsid w:val="00E672EA"/>
    <w:rsid w:val="00E6738D"/>
    <w:rsid w:val="00E7056A"/>
    <w:rsid w:val="00E71BB6"/>
    <w:rsid w:val="00E7334C"/>
    <w:rsid w:val="00E74AB1"/>
    <w:rsid w:val="00E74DC7"/>
    <w:rsid w:val="00E763E2"/>
    <w:rsid w:val="00E76A65"/>
    <w:rsid w:val="00E770F2"/>
    <w:rsid w:val="00E80417"/>
    <w:rsid w:val="00E82F64"/>
    <w:rsid w:val="00E834DA"/>
    <w:rsid w:val="00E84A7A"/>
    <w:rsid w:val="00E87699"/>
    <w:rsid w:val="00E901D8"/>
    <w:rsid w:val="00E9289F"/>
    <w:rsid w:val="00E92E27"/>
    <w:rsid w:val="00E93DE9"/>
    <w:rsid w:val="00E93EC1"/>
    <w:rsid w:val="00E95740"/>
    <w:rsid w:val="00E9586B"/>
    <w:rsid w:val="00E96D06"/>
    <w:rsid w:val="00E97334"/>
    <w:rsid w:val="00EA0333"/>
    <w:rsid w:val="00EA0D36"/>
    <w:rsid w:val="00EA15F3"/>
    <w:rsid w:val="00EA251D"/>
    <w:rsid w:val="00EA265D"/>
    <w:rsid w:val="00EA5101"/>
    <w:rsid w:val="00EB029C"/>
    <w:rsid w:val="00EB3950"/>
    <w:rsid w:val="00EB39FC"/>
    <w:rsid w:val="00EB48C3"/>
    <w:rsid w:val="00EB5400"/>
    <w:rsid w:val="00EB699E"/>
    <w:rsid w:val="00EC030A"/>
    <w:rsid w:val="00EC1586"/>
    <w:rsid w:val="00EC7C7A"/>
    <w:rsid w:val="00ED030B"/>
    <w:rsid w:val="00ED3E35"/>
    <w:rsid w:val="00ED4928"/>
    <w:rsid w:val="00ED4E3D"/>
    <w:rsid w:val="00ED56B8"/>
    <w:rsid w:val="00ED5AFA"/>
    <w:rsid w:val="00ED7D03"/>
    <w:rsid w:val="00EE1E13"/>
    <w:rsid w:val="00EE1FFB"/>
    <w:rsid w:val="00EE3749"/>
    <w:rsid w:val="00EE5A29"/>
    <w:rsid w:val="00EE6190"/>
    <w:rsid w:val="00EE7FCD"/>
    <w:rsid w:val="00EF0F63"/>
    <w:rsid w:val="00EF2E3A"/>
    <w:rsid w:val="00EF3040"/>
    <w:rsid w:val="00EF463D"/>
    <w:rsid w:val="00EF6402"/>
    <w:rsid w:val="00F00986"/>
    <w:rsid w:val="00F00CCA"/>
    <w:rsid w:val="00F025DF"/>
    <w:rsid w:val="00F0465F"/>
    <w:rsid w:val="00F047E2"/>
    <w:rsid w:val="00F04B22"/>
    <w:rsid w:val="00F04D57"/>
    <w:rsid w:val="00F05426"/>
    <w:rsid w:val="00F078DC"/>
    <w:rsid w:val="00F101AA"/>
    <w:rsid w:val="00F10DE3"/>
    <w:rsid w:val="00F132B6"/>
    <w:rsid w:val="00F136CB"/>
    <w:rsid w:val="00F13C97"/>
    <w:rsid w:val="00F13E86"/>
    <w:rsid w:val="00F14408"/>
    <w:rsid w:val="00F16077"/>
    <w:rsid w:val="00F162AA"/>
    <w:rsid w:val="00F16C5B"/>
    <w:rsid w:val="00F205E0"/>
    <w:rsid w:val="00F2364D"/>
    <w:rsid w:val="00F2379F"/>
    <w:rsid w:val="00F238C2"/>
    <w:rsid w:val="00F2393D"/>
    <w:rsid w:val="00F24A8B"/>
    <w:rsid w:val="00F32080"/>
    <w:rsid w:val="00F32110"/>
    <w:rsid w:val="00F32959"/>
    <w:rsid w:val="00F32FCB"/>
    <w:rsid w:val="00F335D2"/>
    <w:rsid w:val="00F33CB8"/>
    <w:rsid w:val="00F35D90"/>
    <w:rsid w:val="00F411C7"/>
    <w:rsid w:val="00F41468"/>
    <w:rsid w:val="00F41F44"/>
    <w:rsid w:val="00F44261"/>
    <w:rsid w:val="00F45DA8"/>
    <w:rsid w:val="00F47AC8"/>
    <w:rsid w:val="00F53F17"/>
    <w:rsid w:val="00F54FF4"/>
    <w:rsid w:val="00F5567C"/>
    <w:rsid w:val="00F561A1"/>
    <w:rsid w:val="00F615B9"/>
    <w:rsid w:val="00F6416A"/>
    <w:rsid w:val="00F64295"/>
    <w:rsid w:val="00F64F89"/>
    <w:rsid w:val="00F65649"/>
    <w:rsid w:val="00F6700B"/>
    <w:rsid w:val="00F6709F"/>
    <w:rsid w:val="00F67438"/>
    <w:rsid w:val="00F677A9"/>
    <w:rsid w:val="00F67B9F"/>
    <w:rsid w:val="00F7045D"/>
    <w:rsid w:val="00F707AC"/>
    <w:rsid w:val="00F723BD"/>
    <w:rsid w:val="00F732EA"/>
    <w:rsid w:val="00F73383"/>
    <w:rsid w:val="00F75F7B"/>
    <w:rsid w:val="00F76E21"/>
    <w:rsid w:val="00F80FC1"/>
    <w:rsid w:val="00F81EF5"/>
    <w:rsid w:val="00F823BD"/>
    <w:rsid w:val="00F83A0D"/>
    <w:rsid w:val="00F84340"/>
    <w:rsid w:val="00F84CF5"/>
    <w:rsid w:val="00F8612E"/>
    <w:rsid w:val="00F86678"/>
    <w:rsid w:val="00F86FDF"/>
    <w:rsid w:val="00F90030"/>
    <w:rsid w:val="00F93F73"/>
    <w:rsid w:val="00F95AB5"/>
    <w:rsid w:val="00F965D9"/>
    <w:rsid w:val="00FA0FF3"/>
    <w:rsid w:val="00FA1F0B"/>
    <w:rsid w:val="00FA26EF"/>
    <w:rsid w:val="00FA2BE9"/>
    <w:rsid w:val="00FA3487"/>
    <w:rsid w:val="00FA3DAC"/>
    <w:rsid w:val="00FA420B"/>
    <w:rsid w:val="00FB0FFC"/>
    <w:rsid w:val="00FB1582"/>
    <w:rsid w:val="00FB2321"/>
    <w:rsid w:val="00FB27B8"/>
    <w:rsid w:val="00FB713E"/>
    <w:rsid w:val="00FB7C21"/>
    <w:rsid w:val="00FC0F02"/>
    <w:rsid w:val="00FC1E9E"/>
    <w:rsid w:val="00FC2A35"/>
    <w:rsid w:val="00FC2C76"/>
    <w:rsid w:val="00FC377D"/>
    <w:rsid w:val="00FC4C5F"/>
    <w:rsid w:val="00FC4E54"/>
    <w:rsid w:val="00FC5B21"/>
    <w:rsid w:val="00FD0E5C"/>
    <w:rsid w:val="00FD193C"/>
    <w:rsid w:val="00FD196C"/>
    <w:rsid w:val="00FD3BFB"/>
    <w:rsid w:val="00FD6C07"/>
    <w:rsid w:val="00FE0781"/>
    <w:rsid w:val="00FE0F1A"/>
    <w:rsid w:val="00FE430C"/>
    <w:rsid w:val="00FE4898"/>
    <w:rsid w:val="00FE5313"/>
    <w:rsid w:val="00FE7123"/>
    <w:rsid w:val="00FF1837"/>
    <w:rsid w:val="00FF225D"/>
    <w:rsid w:val="00FF3168"/>
    <w:rsid w:val="00FF38B3"/>
    <w:rsid w:val="00FF39DE"/>
    <w:rsid w:val="00FF4987"/>
    <w:rsid w:val="00FF7BE1"/>
    <w:rsid w:val="00FF7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6"/>
    <o:shapelayout v:ext="edit">
      <o:idmap v:ext="edit" data="1"/>
    </o:shapelayout>
  </w:shapeDefaults>
  <w:decimalSymbol w:val="."/>
  <w:listSeparator w:val=","/>
  <w14:docId w14:val="00C0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91AEF"/>
    <w:pPr>
      <w:spacing w:line="260" w:lineRule="atLeast"/>
    </w:pPr>
    <w:rPr>
      <w:sz w:val="22"/>
    </w:rPr>
  </w:style>
  <w:style w:type="paragraph" w:styleId="Heading1">
    <w:name w:val="heading 1"/>
    <w:basedOn w:val="Normal"/>
    <w:next w:val="Normal"/>
    <w:link w:val="Heading1Char"/>
    <w:uiPriority w:val="9"/>
    <w:qFormat/>
    <w:rsid w:val="00D91AEF"/>
    <w:pPr>
      <w:keepNext/>
      <w:keepLines/>
      <w:numPr>
        <w:numId w:val="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91AEF"/>
    <w:pPr>
      <w:keepNext/>
      <w:keepLines/>
      <w:numPr>
        <w:ilvl w:val="1"/>
        <w:numId w:val="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91AEF"/>
    <w:pPr>
      <w:keepNext/>
      <w:keepLines/>
      <w:numPr>
        <w:ilvl w:val="2"/>
        <w:numId w:val="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91AEF"/>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91AEF"/>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91AEF"/>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91AEF"/>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D91AE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91AE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D91A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1AEF"/>
  </w:style>
  <w:style w:type="character" w:customStyle="1" w:styleId="OPCCharBase">
    <w:name w:val="OPCCharBase"/>
    <w:uiPriority w:val="1"/>
    <w:qFormat/>
    <w:rsid w:val="00D91AEF"/>
  </w:style>
  <w:style w:type="paragraph" w:customStyle="1" w:styleId="OPCParaBase">
    <w:name w:val="OPCParaBase"/>
    <w:qFormat/>
    <w:rsid w:val="00D91AEF"/>
    <w:pPr>
      <w:spacing w:line="260" w:lineRule="atLeast"/>
    </w:pPr>
    <w:rPr>
      <w:rFonts w:eastAsia="Times New Roman" w:cs="Times New Roman"/>
      <w:sz w:val="22"/>
      <w:lang w:eastAsia="en-AU"/>
    </w:rPr>
  </w:style>
  <w:style w:type="paragraph" w:customStyle="1" w:styleId="ShortT">
    <w:name w:val="ShortT"/>
    <w:basedOn w:val="OPCParaBase"/>
    <w:next w:val="Normal"/>
    <w:qFormat/>
    <w:rsid w:val="00D91AEF"/>
    <w:pPr>
      <w:spacing w:line="240" w:lineRule="auto"/>
    </w:pPr>
    <w:rPr>
      <w:b/>
      <w:sz w:val="40"/>
    </w:rPr>
  </w:style>
  <w:style w:type="paragraph" w:customStyle="1" w:styleId="ActHead1">
    <w:name w:val="ActHead 1"/>
    <w:aliases w:val="c"/>
    <w:basedOn w:val="OPCParaBase"/>
    <w:next w:val="Normal"/>
    <w:qFormat/>
    <w:rsid w:val="00D91AE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91AE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91AE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91AE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91AE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91AE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91AE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91AE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91AE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91AEF"/>
  </w:style>
  <w:style w:type="paragraph" w:customStyle="1" w:styleId="Blocks">
    <w:name w:val="Blocks"/>
    <w:aliases w:val="bb"/>
    <w:basedOn w:val="OPCParaBase"/>
    <w:qFormat/>
    <w:rsid w:val="00D91AEF"/>
    <w:pPr>
      <w:spacing w:line="240" w:lineRule="auto"/>
    </w:pPr>
    <w:rPr>
      <w:sz w:val="24"/>
    </w:rPr>
  </w:style>
  <w:style w:type="paragraph" w:customStyle="1" w:styleId="BoxText">
    <w:name w:val="BoxText"/>
    <w:aliases w:val="bt"/>
    <w:basedOn w:val="OPCParaBase"/>
    <w:qFormat/>
    <w:rsid w:val="00D91AE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91AEF"/>
    <w:rPr>
      <w:b/>
    </w:rPr>
  </w:style>
  <w:style w:type="paragraph" w:customStyle="1" w:styleId="BoxHeadItalic">
    <w:name w:val="BoxHeadItalic"/>
    <w:aliases w:val="bhi"/>
    <w:basedOn w:val="BoxText"/>
    <w:next w:val="BoxStep"/>
    <w:qFormat/>
    <w:rsid w:val="00D91AEF"/>
    <w:rPr>
      <w:i/>
    </w:rPr>
  </w:style>
  <w:style w:type="paragraph" w:customStyle="1" w:styleId="BoxList">
    <w:name w:val="BoxList"/>
    <w:aliases w:val="bl"/>
    <w:basedOn w:val="BoxText"/>
    <w:qFormat/>
    <w:rsid w:val="00D91AEF"/>
    <w:pPr>
      <w:ind w:left="1559" w:hanging="425"/>
    </w:pPr>
  </w:style>
  <w:style w:type="paragraph" w:customStyle="1" w:styleId="BoxNote">
    <w:name w:val="BoxNote"/>
    <w:aliases w:val="bn"/>
    <w:basedOn w:val="BoxText"/>
    <w:qFormat/>
    <w:rsid w:val="00D91AEF"/>
    <w:pPr>
      <w:tabs>
        <w:tab w:val="left" w:pos="1985"/>
      </w:tabs>
      <w:spacing w:before="122" w:line="198" w:lineRule="exact"/>
      <w:ind w:left="2948" w:hanging="1814"/>
    </w:pPr>
    <w:rPr>
      <w:sz w:val="18"/>
    </w:rPr>
  </w:style>
  <w:style w:type="paragraph" w:customStyle="1" w:styleId="BoxPara">
    <w:name w:val="BoxPara"/>
    <w:aliases w:val="bp"/>
    <w:basedOn w:val="BoxText"/>
    <w:qFormat/>
    <w:rsid w:val="00D91AEF"/>
    <w:pPr>
      <w:tabs>
        <w:tab w:val="right" w:pos="2268"/>
      </w:tabs>
      <w:ind w:left="2552" w:hanging="1418"/>
    </w:pPr>
  </w:style>
  <w:style w:type="paragraph" w:customStyle="1" w:styleId="BoxStep">
    <w:name w:val="BoxStep"/>
    <w:aliases w:val="bs"/>
    <w:basedOn w:val="BoxText"/>
    <w:qFormat/>
    <w:rsid w:val="00D91AEF"/>
    <w:pPr>
      <w:ind w:left="1985" w:hanging="851"/>
    </w:pPr>
  </w:style>
  <w:style w:type="character" w:customStyle="1" w:styleId="CharAmPartNo">
    <w:name w:val="CharAmPartNo"/>
    <w:basedOn w:val="OPCCharBase"/>
    <w:qFormat/>
    <w:rsid w:val="00D91AEF"/>
  </w:style>
  <w:style w:type="character" w:customStyle="1" w:styleId="CharAmPartText">
    <w:name w:val="CharAmPartText"/>
    <w:basedOn w:val="OPCCharBase"/>
    <w:qFormat/>
    <w:rsid w:val="00D91AEF"/>
  </w:style>
  <w:style w:type="character" w:customStyle="1" w:styleId="CharAmSchNo">
    <w:name w:val="CharAmSchNo"/>
    <w:basedOn w:val="OPCCharBase"/>
    <w:qFormat/>
    <w:rsid w:val="00D91AEF"/>
  </w:style>
  <w:style w:type="character" w:customStyle="1" w:styleId="CharAmSchText">
    <w:name w:val="CharAmSchText"/>
    <w:basedOn w:val="OPCCharBase"/>
    <w:qFormat/>
    <w:rsid w:val="00D91AEF"/>
  </w:style>
  <w:style w:type="character" w:customStyle="1" w:styleId="CharBoldItalic">
    <w:name w:val="CharBoldItalic"/>
    <w:basedOn w:val="OPCCharBase"/>
    <w:uiPriority w:val="1"/>
    <w:qFormat/>
    <w:rsid w:val="00D91AEF"/>
    <w:rPr>
      <w:b/>
      <w:i/>
    </w:rPr>
  </w:style>
  <w:style w:type="character" w:customStyle="1" w:styleId="CharChapNo">
    <w:name w:val="CharChapNo"/>
    <w:basedOn w:val="OPCCharBase"/>
    <w:uiPriority w:val="1"/>
    <w:qFormat/>
    <w:rsid w:val="00D91AEF"/>
  </w:style>
  <w:style w:type="character" w:customStyle="1" w:styleId="CharChapText">
    <w:name w:val="CharChapText"/>
    <w:basedOn w:val="OPCCharBase"/>
    <w:uiPriority w:val="1"/>
    <w:qFormat/>
    <w:rsid w:val="00D91AEF"/>
  </w:style>
  <w:style w:type="character" w:customStyle="1" w:styleId="CharDivNo">
    <w:name w:val="CharDivNo"/>
    <w:basedOn w:val="OPCCharBase"/>
    <w:uiPriority w:val="1"/>
    <w:qFormat/>
    <w:rsid w:val="00D91AEF"/>
  </w:style>
  <w:style w:type="character" w:customStyle="1" w:styleId="CharDivText">
    <w:name w:val="CharDivText"/>
    <w:basedOn w:val="OPCCharBase"/>
    <w:uiPriority w:val="1"/>
    <w:qFormat/>
    <w:rsid w:val="00D91AEF"/>
  </w:style>
  <w:style w:type="character" w:customStyle="1" w:styleId="CharItalic">
    <w:name w:val="CharItalic"/>
    <w:basedOn w:val="OPCCharBase"/>
    <w:uiPriority w:val="1"/>
    <w:qFormat/>
    <w:rsid w:val="00D91AEF"/>
    <w:rPr>
      <w:i/>
    </w:rPr>
  </w:style>
  <w:style w:type="character" w:customStyle="1" w:styleId="CharPartNo">
    <w:name w:val="CharPartNo"/>
    <w:basedOn w:val="OPCCharBase"/>
    <w:uiPriority w:val="1"/>
    <w:qFormat/>
    <w:rsid w:val="00D91AEF"/>
  </w:style>
  <w:style w:type="character" w:customStyle="1" w:styleId="CharPartText">
    <w:name w:val="CharPartText"/>
    <w:basedOn w:val="OPCCharBase"/>
    <w:uiPriority w:val="1"/>
    <w:qFormat/>
    <w:rsid w:val="00D91AEF"/>
  </w:style>
  <w:style w:type="character" w:customStyle="1" w:styleId="CharSectno">
    <w:name w:val="CharSectno"/>
    <w:basedOn w:val="OPCCharBase"/>
    <w:qFormat/>
    <w:rsid w:val="00D91AEF"/>
  </w:style>
  <w:style w:type="character" w:customStyle="1" w:styleId="CharSubdNo">
    <w:name w:val="CharSubdNo"/>
    <w:basedOn w:val="OPCCharBase"/>
    <w:uiPriority w:val="1"/>
    <w:qFormat/>
    <w:rsid w:val="00D91AEF"/>
  </w:style>
  <w:style w:type="character" w:customStyle="1" w:styleId="CharSubdText">
    <w:name w:val="CharSubdText"/>
    <w:basedOn w:val="OPCCharBase"/>
    <w:uiPriority w:val="1"/>
    <w:qFormat/>
    <w:rsid w:val="00D91AEF"/>
  </w:style>
  <w:style w:type="paragraph" w:customStyle="1" w:styleId="CTA--">
    <w:name w:val="CTA --"/>
    <w:basedOn w:val="OPCParaBase"/>
    <w:next w:val="Normal"/>
    <w:rsid w:val="00D91AEF"/>
    <w:pPr>
      <w:spacing w:before="60" w:line="240" w:lineRule="atLeast"/>
      <w:ind w:left="142" w:hanging="142"/>
    </w:pPr>
    <w:rPr>
      <w:sz w:val="20"/>
    </w:rPr>
  </w:style>
  <w:style w:type="paragraph" w:customStyle="1" w:styleId="CTA-">
    <w:name w:val="CTA -"/>
    <w:basedOn w:val="OPCParaBase"/>
    <w:rsid w:val="00D91AEF"/>
    <w:pPr>
      <w:spacing w:before="60" w:line="240" w:lineRule="atLeast"/>
      <w:ind w:left="85" w:hanging="85"/>
    </w:pPr>
    <w:rPr>
      <w:sz w:val="20"/>
    </w:rPr>
  </w:style>
  <w:style w:type="paragraph" w:customStyle="1" w:styleId="CTA---">
    <w:name w:val="CTA ---"/>
    <w:basedOn w:val="OPCParaBase"/>
    <w:next w:val="Normal"/>
    <w:rsid w:val="00D91AEF"/>
    <w:pPr>
      <w:spacing w:before="60" w:line="240" w:lineRule="atLeast"/>
      <w:ind w:left="198" w:hanging="198"/>
    </w:pPr>
    <w:rPr>
      <w:sz w:val="20"/>
    </w:rPr>
  </w:style>
  <w:style w:type="paragraph" w:customStyle="1" w:styleId="CTA----">
    <w:name w:val="CTA ----"/>
    <w:basedOn w:val="OPCParaBase"/>
    <w:next w:val="Normal"/>
    <w:rsid w:val="00D91AEF"/>
    <w:pPr>
      <w:spacing w:before="60" w:line="240" w:lineRule="atLeast"/>
      <w:ind w:left="255" w:hanging="255"/>
    </w:pPr>
    <w:rPr>
      <w:sz w:val="20"/>
    </w:rPr>
  </w:style>
  <w:style w:type="paragraph" w:customStyle="1" w:styleId="CTA1a">
    <w:name w:val="CTA 1(a)"/>
    <w:basedOn w:val="OPCParaBase"/>
    <w:rsid w:val="00D91AEF"/>
    <w:pPr>
      <w:tabs>
        <w:tab w:val="right" w:pos="414"/>
      </w:tabs>
      <w:spacing w:before="40" w:line="240" w:lineRule="atLeast"/>
      <w:ind w:left="675" w:hanging="675"/>
    </w:pPr>
    <w:rPr>
      <w:sz w:val="20"/>
    </w:rPr>
  </w:style>
  <w:style w:type="paragraph" w:customStyle="1" w:styleId="CTA1ai">
    <w:name w:val="CTA 1(a)(i)"/>
    <w:basedOn w:val="OPCParaBase"/>
    <w:rsid w:val="00D91AEF"/>
    <w:pPr>
      <w:tabs>
        <w:tab w:val="right" w:pos="1004"/>
      </w:tabs>
      <w:spacing w:before="40" w:line="240" w:lineRule="atLeast"/>
      <w:ind w:left="1253" w:hanging="1253"/>
    </w:pPr>
    <w:rPr>
      <w:sz w:val="20"/>
    </w:rPr>
  </w:style>
  <w:style w:type="paragraph" w:customStyle="1" w:styleId="CTA2a">
    <w:name w:val="CTA 2(a)"/>
    <w:basedOn w:val="OPCParaBase"/>
    <w:rsid w:val="00D91AEF"/>
    <w:pPr>
      <w:tabs>
        <w:tab w:val="right" w:pos="482"/>
      </w:tabs>
      <w:spacing w:before="40" w:line="240" w:lineRule="atLeast"/>
      <w:ind w:left="748" w:hanging="748"/>
    </w:pPr>
    <w:rPr>
      <w:sz w:val="20"/>
    </w:rPr>
  </w:style>
  <w:style w:type="paragraph" w:customStyle="1" w:styleId="CTA2ai">
    <w:name w:val="CTA 2(a)(i)"/>
    <w:basedOn w:val="OPCParaBase"/>
    <w:rsid w:val="00D91AEF"/>
    <w:pPr>
      <w:tabs>
        <w:tab w:val="right" w:pos="1089"/>
      </w:tabs>
      <w:spacing w:before="40" w:line="240" w:lineRule="atLeast"/>
      <w:ind w:left="1327" w:hanging="1327"/>
    </w:pPr>
    <w:rPr>
      <w:sz w:val="20"/>
    </w:rPr>
  </w:style>
  <w:style w:type="paragraph" w:customStyle="1" w:styleId="CTA3a">
    <w:name w:val="CTA 3(a)"/>
    <w:basedOn w:val="OPCParaBase"/>
    <w:rsid w:val="00D91AEF"/>
    <w:pPr>
      <w:tabs>
        <w:tab w:val="right" w:pos="556"/>
      </w:tabs>
      <w:spacing w:before="40" w:line="240" w:lineRule="atLeast"/>
      <w:ind w:left="805" w:hanging="805"/>
    </w:pPr>
    <w:rPr>
      <w:sz w:val="20"/>
    </w:rPr>
  </w:style>
  <w:style w:type="paragraph" w:customStyle="1" w:styleId="CTA3ai">
    <w:name w:val="CTA 3(a)(i)"/>
    <w:basedOn w:val="OPCParaBase"/>
    <w:rsid w:val="00D91AEF"/>
    <w:pPr>
      <w:tabs>
        <w:tab w:val="right" w:pos="1140"/>
      </w:tabs>
      <w:spacing w:before="40" w:line="240" w:lineRule="atLeast"/>
      <w:ind w:left="1361" w:hanging="1361"/>
    </w:pPr>
    <w:rPr>
      <w:sz w:val="20"/>
    </w:rPr>
  </w:style>
  <w:style w:type="paragraph" w:customStyle="1" w:styleId="CTA4a">
    <w:name w:val="CTA 4(a)"/>
    <w:basedOn w:val="OPCParaBase"/>
    <w:rsid w:val="00D91AEF"/>
    <w:pPr>
      <w:tabs>
        <w:tab w:val="right" w:pos="624"/>
      </w:tabs>
      <w:spacing w:before="40" w:line="240" w:lineRule="atLeast"/>
      <w:ind w:left="873" w:hanging="873"/>
    </w:pPr>
    <w:rPr>
      <w:sz w:val="20"/>
    </w:rPr>
  </w:style>
  <w:style w:type="paragraph" w:customStyle="1" w:styleId="CTA4ai">
    <w:name w:val="CTA 4(a)(i)"/>
    <w:basedOn w:val="OPCParaBase"/>
    <w:rsid w:val="00D91AEF"/>
    <w:pPr>
      <w:tabs>
        <w:tab w:val="right" w:pos="1213"/>
      </w:tabs>
      <w:spacing w:before="40" w:line="240" w:lineRule="atLeast"/>
      <w:ind w:left="1452" w:hanging="1452"/>
    </w:pPr>
    <w:rPr>
      <w:sz w:val="20"/>
    </w:rPr>
  </w:style>
  <w:style w:type="paragraph" w:customStyle="1" w:styleId="CTACAPS">
    <w:name w:val="CTA CAPS"/>
    <w:basedOn w:val="OPCParaBase"/>
    <w:rsid w:val="00D91AEF"/>
    <w:pPr>
      <w:spacing w:before="60" w:line="240" w:lineRule="atLeast"/>
    </w:pPr>
    <w:rPr>
      <w:sz w:val="20"/>
    </w:rPr>
  </w:style>
  <w:style w:type="paragraph" w:customStyle="1" w:styleId="CTAright">
    <w:name w:val="CTA right"/>
    <w:basedOn w:val="OPCParaBase"/>
    <w:rsid w:val="00D91AEF"/>
    <w:pPr>
      <w:spacing w:before="60" w:line="240" w:lineRule="auto"/>
      <w:jc w:val="right"/>
    </w:pPr>
    <w:rPr>
      <w:sz w:val="20"/>
    </w:rPr>
  </w:style>
  <w:style w:type="paragraph" w:customStyle="1" w:styleId="subsection">
    <w:name w:val="subsection"/>
    <w:aliases w:val="ss"/>
    <w:basedOn w:val="OPCParaBase"/>
    <w:link w:val="subsectionChar"/>
    <w:rsid w:val="00D91AEF"/>
    <w:pPr>
      <w:tabs>
        <w:tab w:val="right" w:pos="1021"/>
      </w:tabs>
      <w:spacing w:before="180" w:line="240" w:lineRule="auto"/>
      <w:ind w:left="1134" w:hanging="1134"/>
    </w:pPr>
  </w:style>
  <w:style w:type="paragraph" w:customStyle="1" w:styleId="Definition">
    <w:name w:val="Definition"/>
    <w:aliases w:val="dd"/>
    <w:basedOn w:val="OPCParaBase"/>
    <w:rsid w:val="00D91AEF"/>
    <w:pPr>
      <w:spacing w:before="180" w:line="240" w:lineRule="auto"/>
      <w:ind w:left="1134"/>
    </w:pPr>
  </w:style>
  <w:style w:type="paragraph" w:customStyle="1" w:styleId="Formula">
    <w:name w:val="Formula"/>
    <w:basedOn w:val="OPCParaBase"/>
    <w:rsid w:val="00D91AEF"/>
    <w:pPr>
      <w:spacing w:line="240" w:lineRule="auto"/>
      <w:ind w:left="1134"/>
    </w:pPr>
    <w:rPr>
      <w:sz w:val="20"/>
    </w:rPr>
  </w:style>
  <w:style w:type="paragraph" w:styleId="Header">
    <w:name w:val="header"/>
    <w:basedOn w:val="OPCParaBase"/>
    <w:link w:val="HeaderChar"/>
    <w:unhideWhenUsed/>
    <w:rsid w:val="00D91AE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91AEF"/>
    <w:rPr>
      <w:rFonts w:eastAsia="Times New Roman" w:cs="Times New Roman"/>
      <w:sz w:val="16"/>
      <w:lang w:eastAsia="en-AU"/>
    </w:rPr>
  </w:style>
  <w:style w:type="paragraph" w:customStyle="1" w:styleId="House">
    <w:name w:val="House"/>
    <w:basedOn w:val="OPCParaBase"/>
    <w:rsid w:val="00D91AEF"/>
    <w:pPr>
      <w:spacing w:line="240" w:lineRule="auto"/>
    </w:pPr>
    <w:rPr>
      <w:sz w:val="28"/>
    </w:rPr>
  </w:style>
  <w:style w:type="paragraph" w:customStyle="1" w:styleId="Item">
    <w:name w:val="Item"/>
    <w:aliases w:val="i"/>
    <w:basedOn w:val="OPCParaBase"/>
    <w:next w:val="ItemHead"/>
    <w:rsid w:val="00D91AEF"/>
    <w:pPr>
      <w:keepLines/>
      <w:spacing w:before="80" w:line="240" w:lineRule="auto"/>
      <w:ind w:left="709"/>
    </w:pPr>
  </w:style>
  <w:style w:type="paragraph" w:customStyle="1" w:styleId="ItemHead">
    <w:name w:val="ItemHead"/>
    <w:aliases w:val="ih"/>
    <w:basedOn w:val="OPCParaBase"/>
    <w:next w:val="Item"/>
    <w:link w:val="ItemHeadChar"/>
    <w:rsid w:val="00D91AE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91AEF"/>
    <w:pPr>
      <w:spacing w:line="240" w:lineRule="auto"/>
    </w:pPr>
    <w:rPr>
      <w:b/>
      <w:sz w:val="32"/>
    </w:rPr>
  </w:style>
  <w:style w:type="paragraph" w:customStyle="1" w:styleId="notedraft">
    <w:name w:val="note(draft)"/>
    <w:aliases w:val="nd"/>
    <w:basedOn w:val="OPCParaBase"/>
    <w:rsid w:val="00D91AEF"/>
    <w:pPr>
      <w:spacing w:before="240" w:line="240" w:lineRule="auto"/>
      <w:ind w:left="284" w:hanging="284"/>
    </w:pPr>
    <w:rPr>
      <w:i/>
      <w:sz w:val="24"/>
    </w:rPr>
  </w:style>
  <w:style w:type="paragraph" w:customStyle="1" w:styleId="notemargin">
    <w:name w:val="note(margin)"/>
    <w:aliases w:val="nm"/>
    <w:basedOn w:val="OPCParaBase"/>
    <w:rsid w:val="00D91AEF"/>
    <w:pPr>
      <w:tabs>
        <w:tab w:val="left" w:pos="709"/>
      </w:tabs>
      <w:spacing w:before="122" w:line="198" w:lineRule="exact"/>
      <w:ind w:left="709" w:hanging="709"/>
    </w:pPr>
    <w:rPr>
      <w:sz w:val="18"/>
    </w:rPr>
  </w:style>
  <w:style w:type="paragraph" w:customStyle="1" w:styleId="noteToPara">
    <w:name w:val="noteToPara"/>
    <w:aliases w:val="ntp"/>
    <w:basedOn w:val="OPCParaBase"/>
    <w:rsid w:val="00D91AEF"/>
    <w:pPr>
      <w:spacing w:before="122" w:line="198" w:lineRule="exact"/>
      <w:ind w:left="2353" w:hanging="709"/>
    </w:pPr>
    <w:rPr>
      <w:sz w:val="18"/>
    </w:rPr>
  </w:style>
  <w:style w:type="paragraph" w:customStyle="1" w:styleId="noteParlAmend">
    <w:name w:val="note(ParlAmend)"/>
    <w:aliases w:val="npp"/>
    <w:basedOn w:val="OPCParaBase"/>
    <w:next w:val="ParlAmend"/>
    <w:rsid w:val="00D91AEF"/>
    <w:pPr>
      <w:spacing w:line="240" w:lineRule="auto"/>
      <w:jc w:val="right"/>
    </w:pPr>
    <w:rPr>
      <w:rFonts w:ascii="Arial" w:hAnsi="Arial"/>
      <w:b/>
      <w:i/>
    </w:rPr>
  </w:style>
  <w:style w:type="paragraph" w:customStyle="1" w:styleId="Page1">
    <w:name w:val="Page1"/>
    <w:basedOn w:val="OPCParaBase"/>
    <w:rsid w:val="00D91AEF"/>
    <w:pPr>
      <w:spacing w:before="5600" w:line="240" w:lineRule="auto"/>
    </w:pPr>
    <w:rPr>
      <w:b/>
      <w:sz w:val="32"/>
    </w:rPr>
  </w:style>
  <w:style w:type="paragraph" w:customStyle="1" w:styleId="PageBreak">
    <w:name w:val="PageBreak"/>
    <w:aliases w:val="pb"/>
    <w:basedOn w:val="OPCParaBase"/>
    <w:rsid w:val="00D91AEF"/>
    <w:pPr>
      <w:spacing w:line="240" w:lineRule="auto"/>
    </w:pPr>
    <w:rPr>
      <w:sz w:val="20"/>
    </w:rPr>
  </w:style>
  <w:style w:type="paragraph" w:customStyle="1" w:styleId="paragraphsub">
    <w:name w:val="paragraph(sub)"/>
    <w:aliases w:val="aa"/>
    <w:basedOn w:val="OPCParaBase"/>
    <w:rsid w:val="00D91AEF"/>
    <w:pPr>
      <w:tabs>
        <w:tab w:val="right" w:pos="1985"/>
      </w:tabs>
      <w:spacing w:before="40" w:line="240" w:lineRule="auto"/>
      <w:ind w:left="2098" w:hanging="2098"/>
    </w:pPr>
  </w:style>
  <w:style w:type="paragraph" w:customStyle="1" w:styleId="paragraphsub-sub">
    <w:name w:val="paragraph(sub-sub)"/>
    <w:aliases w:val="aaa"/>
    <w:basedOn w:val="OPCParaBase"/>
    <w:rsid w:val="00D91AEF"/>
    <w:pPr>
      <w:tabs>
        <w:tab w:val="right" w:pos="2722"/>
      </w:tabs>
      <w:spacing w:before="40" w:line="240" w:lineRule="auto"/>
      <w:ind w:left="2835" w:hanging="2835"/>
    </w:pPr>
  </w:style>
  <w:style w:type="paragraph" w:customStyle="1" w:styleId="paragraph">
    <w:name w:val="paragraph"/>
    <w:aliases w:val="a"/>
    <w:basedOn w:val="OPCParaBase"/>
    <w:link w:val="paragraphChar"/>
    <w:rsid w:val="00D91AEF"/>
    <w:pPr>
      <w:tabs>
        <w:tab w:val="right" w:pos="1531"/>
      </w:tabs>
      <w:spacing w:before="40" w:line="240" w:lineRule="auto"/>
      <w:ind w:left="1644" w:hanging="1644"/>
    </w:pPr>
  </w:style>
  <w:style w:type="paragraph" w:customStyle="1" w:styleId="ParlAmend">
    <w:name w:val="ParlAmend"/>
    <w:aliases w:val="pp"/>
    <w:basedOn w:val="OPCParaBase"/>
    <w:rsid w:val="00D91AEF"/>
    <w:pPr>
      <w:spacing w:before="240" w:line="240" w:lineRule="atLeast"/>
      <w:ind w:hanging="567"/>
    </w:pPr>
    <w:rPr>
      <w:sz w:val="24"/>
    </w:rPr>
  </w:style>
  <w:style w:type="paragraph" w:customStyle="1" w:styleId="Penalty">
    <w:name w:val="Penalty"/>
    <w:basedOn w:val="OPCParaBase"/>
    <w:rsid w:val="00D91AEF"/>
    <w:pPr>
      <w:tabs>
        <w:tab w:val="left" w:pos="2977"/>
      </w:tabs>
      <w:spacing w:before="180" w:line="240" w:lineRule="auto"/>
      <w:ind w:left="1985" w:hanging="851"/>
    </w:pPr>
  </w:style>
  <w:style w:type="paragraph" w:customStyle="1" w:styleId="Portfolio">
    <w:name w:val="Portfolio"/>
    <w:basedOn w:val="OPCParaBase"/>
    <w:rsid w:val="00D91AEF"/>
    <w:pPr>
      <w:spacing w:line="240" w:lineRule="auto"/>
    </w:pPr>
    <w:rPr>
      <w:i/>
      <w:sz w:val="20"/>
    </w:rPr>
  </w:style>
  <w:style w:type="paragraph" w:customStyle="1" w:styleId="Preamble">
    <w:name w:val="Preamble"/>
    <w:basedOn w:val="OPCParaBase"/>
    <w:next w:val="Normal"/>
    <w:rsid w:val="00D91AE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91AEF"/>
    <w:pPr>
      <w:spacing w:line="240" w:lineRule="auto"/>
    </w:pPr>
    <w:rPr>
      <w:i/>
      <w:sz w:val="20"/>
    </w:rPr>
  </w:style>
  <w:style w:type="paragraph" w:customStyle="1" w:styleId="Session">
    <w:name w:val="Session"/>
    <w:basedOn w:val="OPCParaBase"/>
    <w:rsid w:val="00D91AEF"/>
    <w:pPr>
      <w:spacing w:line="240" w:lineRule="auto"/>
    </w:pPr>
    <w:rPr>
      <w:sz w:val="28"/>
    </w:rPr>
  </w:style>
  <w:style w:type="paragraph" w:customStyle="1" w:styleId="Sponsor">
    <w:name w:val="Sponsor"/>
    <w:basedOn w:val="OPCParaBase"/>
    <w:rsid w:val="00D91AEF"/>
    <w:pPr>
      <w:spacing w:line="240" w:lineRule="auto"/>
    </w:pPr>
    <w:rPr>
      <w:i/>
    </w:rPr>
  </w:style>
  <w:style w:type="paragraph" w:customStyle="1" w:styleId="Subitem">
    <w:name w:val="Subitem"/>
    <w:aliases w:val="iss"/>
    <w:basedOn w:val="OPCParaBase"/>
    <w:rsid w:val="00D91AEF"/>
    <w:pPr>
      <w:spacing w:before="180" w:line="240" w:lineRule="auto"/>
      <w:ind w:left="709" w:hanging="709"/>
    </w:pPr>
  </w:style>
  <w:style w:type="paragraph" w:customStyle="1" w:styleId="SubitemHead">
    <w:name w:val="SubitemHead"/>
    <w:aliases w:val="issh"/>
    <w:basedOn w:val="OPCParaBase"/>
    <w:rsid w:val="00D91AE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91AEF"/>
    <w:pPr>
      <w:spacing w:before="40" w:line="240" w:lineRule="auto"/>
      <w:ind w:left="1134"/>
    </w:pPr>
  </w:style>
  <w:style w:type="paragraph" w:customStyle="1" w:styleId="SubsectionHead">
    <w:name w:val="SubsectionHead"/>
    <w:aliases w:val="ssh"/>
    <w:basedOn w:val="OPCParaBase"/>
    <w:next w:val="subsection"/>
    <w:rsid w:val="00D91AEF"/>
    <w:pPr>
      <w:keepNext/>
      <w:keepLines/>
      <w:spacing w:before="240" w:line="240" w:lineRule="auto"/>
      <w:ind w:left="1134"/>
    </w:pPr>
    <w:rPr>
      <w:i/>
    </w:rPr>
  </w:style>
  <w:style w:type="paragraph" w:customStyle="1" w:styleId="Tablea">
    <w:name w:val="Table(a)"/>
    <w:aliases w:val="ta"/>
    <w:basedOn w:val="OPCParaBase"/>
    <w:rsid w:val="00D91AEF"/>
    <w:pPr>
      <w:spacing w:before="60" w:line="240" w:lineRule="auto"/>
      <w:ind w:left="284" w:hanging="284"/>
    </w:pPr>
    <w:rPr>
      <w:sz w:val="20"/>
    </w:rPr>
  </w:style>
  <w:style w:type="paragraph" w:customStyle="1" w:styleId="TableAA">
    <w:name w:val="Table(AA)"/>
    <w:aliases w:val="taaa"/>
    <w:basedOn w:val="OPCParaBase"/>
    <w:rsid w:val="00D91AE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91AE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91AEF"/>
    <w:pPr>
      <w:spacing w:before="60" w:line="240" w:lineRule="atLeast"/>
    </w:pPr>
    <w:rPr>
      <w:sz w:val="20"/>
    </w:rPr>
  </w:style>
  <w:style w:type="paragraph" w:customStyle="1" w:styleId="TLPBoxTextnote">
    <w:name w:val="TLPBoxText(note"/>
    <w:aliases w:val="right)"/>
    <w:basedOn w:val="OPCParaBase"/>
    <w:rsid w:val="00D91AE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91AEF"/>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91AEF"/>
    <w:pPr>
      <w:spacing w:before="122" w:line="198" w:lineRule="exact"/>
      <w:ind w:left="1985" w:hanging="851"/>
      <w:jc w:val="right"/>
    </w:pPr>
    <w:rPr>
      <w:sz w:val="18"/>
    </w:rPr>
  </w:style>
  <w:style w:type="paragraph" w:customStyle="1" w:styleId="TLPTableBullet">
    <w:name w:val="TLPTableBullet"/>
    <w:aliases w:val="ttb"/>
    <w:basedOn w:val="OPCParaBase"/>
    <w:rsid w:val="00D91AEF"/>
    <w:pPr>
      <w:spacing w:line="240" w:lineRule="exact"/>
      <w:ind w:left="284" w:hanging="284"/>
    </w:pPr>
    <w:rPr>
      <w:sz w:val="20"/>
    </w:rPr>
  </w:style>
  <w:style w:type="paragraph" w:styleId="TOC1">
    <w:name w:val="toc 1"/>
    <w:basedOn w:val="OPCParaBase"/>
    <w:next w:val="Normal"/>
    <w:uiPriority w:val="39"/>
    <w:unhideWhenUsed/>
    <w:rsid w:val="00D91AE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91AE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91AE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91AEF"/>
    <w:pPr>
      <w:keepLines/>
      <w:tabs>
        <w:tab w:val="right" w:pos="7088"/>
      </w:tabs>
      <w:spacing w:before="80" w:line="240" w:lineRule="auto"/>
      <w:ind w:left="2184" w:right="567" w:hanging="1333"/>
    </w:pPr>
    <w:rPr>
      <w:b/>
      <w:kern w:val="28"/>
      <w:sz w:val="20"/>
    </w:rPr>
  </w:style>
  <w:style w:type="paragraph" w:styleId="TOC5">
    <w:name w:val="toc 5"/>
    <w:basedOn w:val="OPCParaBase"/>
    <w:next w:val="Normal"/>
    <w:link w:val="TOC5Char"/>
    <w:uiPriority w:val="39"/>
    <w:unhideWhenUsed/>
    <w:rsid w:val="00D91AE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D91AE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91AE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91AE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91AE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91AEF"/>
    <w:pPr>
      <w:keepLines/>
      <w:spacing w:before="240" w:after="120" w:line="240" w:lineRule="auto"/>
      <w:ind w:left="794"/>
    </w:pPr>
    <w:rPr>
      <w:b/>
      <w:kern w:val="28"/>
      <w:sz w:val="20"/>
    </w:rPr>
  </w:style>
  <w:style w:type="paragraph" w:customStyle="1" w:styleId="TofSectsHeading">
    <w:name w:val="TofSects(Heading)"/>
    <w:basedOn w:val="OPCParaBase"/>
    <w:rsid w:val="00D91AEF"/>
    <w:pPr>
      <w:spacing w:before="240" w:after="120" w:line="240" w:lineRule="auto"/>
    </w:pPr>
    <w:rPr>
      <w:b/>
      <w:sz w:val="24"/>
    </w:rPr>
  </w:style>
  <w:style w:type="paragraph" w:customStyle="1" w:styleId="TofSectsSection">
    <w:name w:val="TofSects(Section)"/>
    <w:basedOn w:val="OPCParaBase"/>
    <w:rsid w:val="00D91AEF"/>
    <w:pPr>
      <w:keepLines/>
      <w:spacing w:before="40" w:line="240" w:lineRule="auto"/>
      <w:ind w:left="1588" w:hanging="794"/>
    </w:pPr>
    <w:rPr>
      <w:kern w:val="28"/>
      <w:sz w:val="18"/>
    </w:rPr>
  </w:style>
  <w:style w:type="paragraph" w:customStyle="1" w:styleId="TofSectsSubdiv">
    <w:name w:val="TofSects(Subdiv)"/>
    <w:basedOn w:val="OPCParaBase"/>
    <w:rsid w:val="00D91AEF"/>
    <w:pPr>
      <w:keepLines/>
      <w:spacing w:before="80" w:line="240" w:lineRule="auto"/>
      <w:ind w:left="1588" w:hanging="794"/>
    </w:pPr>
    <w:rPr>
      <w:kern w:val="28"/>
    </w:rPr>
  </w:style>
  <w:style w:type="paragraph" w:customStyle="1" w:styleId="WRStyle">
    <w:name w:val="WR Style"/>
    <w:aliases w:val="WR"/>
    <w:basedOn w:val="OPCParaBase"/>
    <w:rsid w:val="00D91AEF"/>
    <w:pPr>
      <w:spacing w:before="240" w:line="240" w:lineRule="auto"/>
      <w:ind w:left="284" w:hanging="284"/>
    </w:pPr>
    <w:rPr>
      <w:b/>
      <w:i/>
      <w:kern w:val="28"/>
      <w:sz w:val="24"/>
    </w:rPr>
  </w:style>
  <w:style w:type="paragraph" w:customStyle="1" w:styleId="notepara">
    <w:name w:val="note(para)"/>
    <w:aliases w:val="na"/>
    <w:basedOn w:val="OPCParaBase"/>
    <w:rsid w:val="00D91AEF"/>
    <w:pPr>
      <w:spacing w:before="40" w:line="198" w:lineRule="exact"/>
      <w:ind w:left="2354" w:hanging="369"/>
    </w:pPr>
    <w:rPr>
      <w:sz w:val="18"/>
    </w:rPr>
  </w:style>
  <w:style w:type="paragraph" w:styleId="Footer">
    <w:name w:val="footer"/>
    <w:link w:val="FooterChar"/>
    <w:rsid w:val="00D91AE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91AEF"/>
    <w:rPr>
      <w:rFonts w:eastAsia="Times New Roman" w:cs="Times New Roman"/>
      <w:sz w:val="22"/>
      <w:szCs w:val="24"/>
      <w:lang w:eastAsia="en-AU"/>
    </w:rPr>
  </w:style>
  <w:style w:type="character" w:styleId="LineNumber">
    <w:name w:val="line number"/>
    <w:basedOn w:val="OPCCharBase"/>
    <w:uiPriority w:val="99"/>
    <w:unhideWhenUsed/>
    <w:rsid w:val="00D91AEF"/>
    <w:rPr>
      <w:sz w:val="16"/>
    </w:rPr>
  </w:style>
  <w:style w:type="table" w:customStyle="1" w:styleId="CFlag">
    <w:name w:val="CFlag"/>
    <w:basedOn w:val="TableNormal"/>
    <w:uiPriority w:val="99"/>
    <w:rsid w:val="00D91AEF"/>
    <w:rPr>
      <w:rFonts w:eastAsia="Times New Roman" w:cs="Times New Roman"/>
      <w:lang w:eastAsia="en-AU"/>
    </w:rPr>
    <w:tblPr/>
  </w:style>
  <w:style w:type="paragraph" w:styleId="BalloonText">
    <w:name w:val="Balloon Text"/>
    <w:basedOn w:val="Normal"/>
    <w:link w:val="BalloonTextChar"/>
    <w:uiPriority w:val="99"/>
    <w:unhideWhenUsed/>
    <w:rsid w:val="00D91A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91AEF"/>
    <w:rPr>
      <w:rFonts w:ascii="Segoe UI" w:hAnsi="Segoe UI" w:cs="Segoe UI"/>
      <w:sz w:val="18"/>
      <w:szCs w:val="18"/>
    </w:rPr>
  </w:style>
  <w:style w:type="table" w:styleId="TableGrid">
    <w:name w:val="Table Grid"/>
    <w:basedOn w:val="TableNormal"/>
    <w:uiPriority w:val="59"/>
    <w:rsid w:val="00D91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D91AEF"/>
    <w:rPr>
      <w:b/>
      <w:sz w:val="28"/>
      <w:szCs w:val="32"/>
    </w:rPr>
  </w:style>
  <w:style w:type="paragraph" w:customStyle="1" w:styleId="LegislationMadeUnder">
    <w:name w:val="LegislationMadeUnder"/>
    <w:basedOn w:val="OPCParaBase"/>
    <w:next w:val="Normal"/>
    <w:rsid w:val="00D91AEF"/>
    <w:rPr>
      <w:i/>
      <w:sz w:val="32"/>
      <w:szCs w:val="32"/>
    </w:rPr>
  </w:style>
  <w:style w:type="paragraph" w:customStyle="1" w:styleId="SignCoverPageEnd">
    <w:name w:val="SignCoverPageEnd"/>
    <w:basedOn w:val="OPCParaBase"/>
    <w:next w:val="Normal"/>
    <w:rsid w:val="00D91AE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91AEF"/>
    <w:pPr>
      <w:pBdr>
        <w:top w:val="single" w:sz="4" w:space="1" w:color="auto"/>
      </w:pBdr>
      <w:spacing w:before="360"/>
      <w:ind w:right="397"/>
      <w:jc w:val="both"/>
    </w:pPr>
  </w:style>
  <w:style w:type="paragraph" w:customStyle="1" w:styleId="NotesHeading1">
    <w:name w:val="NotesHeading 1"/>
    <w:basedOn w:val="OPCParaBase"/>
    <w:next w:val="Normal"/>
    <w:rsid w:val="00D91AEF"/>
    <w:rPr>
      <w:b/>
      <w:sz w:val="28"/>
      <w:szCs w:val="28"/>
    </w:rPr>
  </w:style>
  <w:style w:type="paragraph" w:customStyle="1" w:styleId="NotesHeading2">
    <w:name w:val="NotesHeading 2"/>
    <w:basedOn w:val="OPCParaBase"/>
    <w:next w:val="Normal"/>
    <w:rsid w:val="00D91AEF"/>
    <w:rPr>
      <w:b/>
      <w:sz w:val="28"/>
      <w:szCs w:val="28"/>
    </w:rPr>
  </w:style>
  <w:style w:type="paragraph" w:customStyle="1" w:styleId="ENotesText">
    <w:name w:val="ENotesText"/>
    <w:aliases w:val="Ent"/>
    <w:basedOn w:val="OPCParaBase"/>
    <w:next w:val="Normal"/>
    <w:rsid w:val="00D91AEF"/>
    <w:pPr>
      <w:spacing w:before="120"/>
    </w:pPr>
  </w:style>
  <w:style w:type="paragraph" w:customStyle="1" w:styleId="CompiledActNo">
    <w:name w:val="CompiledActNo"/>
    <w:basedOn w:val="OPCParaBase"/>
    <w:next w:val="Normal"/>
    <w:rsid w:val="00D91AEF"/>
    <w:rPr>
      <w:b/>
      <w:sz w:val="24"/>
      <w:szCs w:val="24"/>
    </w:rPr>
  </w:style>
  <w:style w:type="paragraph" w:customStyle="1" w:styleId="CompiledMadeUnder">
    <w:name w:val="CompiledMadeUnder"/>
    <w:basedOn w:val="OPCParaBase"/>
    <w:next w:val="Normal"/>
    <w:rsid w:val="00D91AEF"/>
    <w:rPr>
      <w:i/>
      <w:sz w:val="24"/>
      <w:szCs w:val="24"/>
    </w:rPr>
  </w:style>
  <w:style w:type="paragraph" w:customStyle="1" w:styleId="Paragraphsub-sub-sub">
    <w:name w:val="Paragraph(sub-sub-sub)"/>
    <w:aliases w:val="aaaa"/>
    <w:basedOn w:val="OPCParaBase"/>
    <w:rsid w:val="00D91AE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91AE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91AE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91AE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91AE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91AEF"/>
    <w:pPr>
      <w:spacing w:before="60" w:line="240" w:lineRule="auto"/>
    </w:pPr>
    <w:rPr>
      <w:rFonts w:cs="Arial"/>
      <w:sz w:val="20"/>
      <w:szCs w:val="22"/>
    </w:rPr>
  </w:style>
  <w:style w:type="paragraph" w:customStyle="1" w:styleId="NoteToSubpara">
    <w:name w:val="NoteToSubpara"/>
    <w:aliases w:val="nts"/>
    <w:basedOn w:val="OPCParaBase"/>
    <w:rsid w:val="00D91AEF"/>
    <w:pPr>
      <w:spacing w:before="40" w:line="198" w:lineRule="exact"/>
      <w:ind w:left="2835" w:hanging="709"/>
    </w:pPr>
    <w:rPr>
      <w:sz w:val="18"/>
    </w:rPr>
  </w:style>
  <w:style w:type="paragraph" w:customStyle="1" w:styleId="ENoteTableHeading">
    <w:name w:val="ENoteTableHeading"/>
    <w:aliases w:val="enth"/>
    <w:basedOn w:val="OPCParaBase"/>
    <w:rsid w:val="00D91AEF"/>
    <w:pPr>
      <w:keepNext/>
      <w:spacing w:before="60" w:line="240" w:lineRule="atLeast"/>
    </w:pPr>
    <w:rPr>
      <w:rFonts w:ascii="Arial" w:hAnsi="Arial"/>
      <w:b/>
      <w:sz w:val="16"/>
    </w:rPr>
  </w:style>
  <w:style w:type="paragraph" w:customStyle="1" w:styleId="ENoteTTi">
    <w:name w:val="ENoteTTi"/>
    <w:aliases w:val="entti"/>
    <w:basedOn w:val="OPCParaBase"/>
    <w:rsid w:val="00D91AEF"/>
    <w:pPr>
      <w:keepNext/>
      <w:spacing w:before="60" w:line="240" w:lineRule="atLeast"/>
      <w:ind w:left="170"/>
    </w:pPr>
    <w:rPr>
      <w:sz w:val="16"/>
    </w:rPr>
  </w:style>
  <w:style w:type="paragraph" w:customStyle="1" w:styleId="ENotesHeading1">
    <w:name w:val="ENotesHeading 1"/>
    <w:aliases w:val="Enh1"/>
    <w:basedOn w:val="OPCParaBase"/>
    <w:next w:val="Normal"/>
    <w:rsid w:val="00D91AEF"/>
    <w:pPr>
      <w:spacing w:before="120"/>
      <w:outlineLvl w:val="1"/>
    </w:pPr>
    <w:rPr>
      <w:b/>
      <w:sz w:val="28"/>
      <w:szCs w:val="28"/>
    </w:rPr>
  </w:style>
  <w:style w:type="paragraph" w:customStyle="1" w:styleId="ENotesHeading2">
    <w:name w:val="ENotesHeading 2"/>
    <w:aliases w:val="Enh2"/>
    <w:basedOn w:val="OPCParaBase"/>
    <w:next w:val="Normal"/>
    <w:rsid w:val="00D91AEF"/>
    <w:pPr>
      <w:spacing w:before="120" w:after="120"/>
      <w:outlineLvl w:val="2"/>
    </w:pPr>
    <w:rPr>
      <w:b/>
      <w:sz w:val="24"/>
      <w:szCs w:val="28"/>
    </w:rPr>
  </w:style>
  <w:style w:type="paragraph" w:customStyle="1" w:styleId="ENoteTTIndentHeading">
    <w:name w:val="ENoteTTIndentHeading"/>
    <w:aliases w:val="enTTHi"/>
    <w:basedOn w:val="OPCParaBase"/>
    <w:rsid w:val="00D91AE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91AEF"/>
    <w:pPr>
      <w:spacing w:before="60" w:line="240" w:lineRule="atLeast"/>
    </w:pPr>
    <w:rPr>
      <w:sz w:val="16"/>
    </w:rPr>
  </w:style>
  <w:style w:type="paragraph" w:customStyle="1" w:styleId="MadeunderText">
    <w:name w:val="MadeunderText"/>
    <w:basedOn w:val="OPCParaBase"/>
    <w:next w:val="Normal"/>
    <w:rsid w:val="00D91AEF"/>
    <w:pPr>
      <w:spacing w:before="240"/>
    </w:pPr>
    <w:rPr>
      <w:sz w:val="24"/>
      <w:szCs w:val="24"/>
    </w:rPr>
  </w:style>
  <w:style w:type="paragraph" w:customStyle="1" w:styleId="ENotesHeading3">
    <w:name w:val="ENotesHeading 3"/>
    <w:aliases w:val="Enh3"/>
    <w:basedOn w:val="OPCParaBase"/>
    <w:next w:val="Normal"/>
    <w:rsid w:val="00D91AEF"/>
    <w:pPr>
      <w:keepNext/>
      <w:spacing w:before="120" w:line="240" w:lineRule="auto"/>
      <w:outlineLvl w:val="4"/>
    </w:pPr>
    <w:rPr>
      <w:b/>
      <w:szCs w:val="24"/>
    </w:rPr>
  </w:style>
  <w:style w:type="character" w:customStyle="1" w:styleId="CharSubPartTextCASA">
    <w:name w:val="CharSubPartText(CASA)"/>
    <w:basedOn w:val="OPCCharBase"/>
    <w:uiPriority w:val="1"/>
    <w:rsid w:val="00D91AEF"/>
  </w:style>
  <w:style w:type="character" w:customStyle="1" w:styleId="CharSubPartNoCASA">
    <w:name w:val="CharSubPartNo(CASA)"/>
    <w:basedOn w:val="OPCCharBase"/>
    <w:uiPriority w:val="1"/>
    <w:rsid w:val="00D91AEF"/>
  </w:style>
  <w:style w:type="paragraph" w:customStyle="1" w:styleId="ENoteTTIndentHeadingSub">
    <w:name w:val="ENoteTTIndentHeadingSub"/>
    <w:aliases w:val="enTTHis"/>
    <w:basedOn w:val="OPCParaBase"/>
    <w:rsid w:val="00D91AEF"/>
    <w:pPr>
      <w:keepNext/>
      <w:spacing w:before="60" w:line="240" w:lineRule="atLeast"/>
      <w:ind w:left="340"/>
    </w:pPr>
    <w:rPr>
      <w:b/>
      <w:sz w:val="16"/>
    </w:rPr>
  </w:style>
  <w:style w:type="paragraph" w:customStyle="1" w:styleId="ENoteTTiSub">
    <w:name w:val="ENoteTTiSub"/>
    <w:aliases w:val="enttis"/>
    <w:basedOn w:val="OPCParaBase"/>
    <w:rsid w:val="00D91AEF"/>
    <w:pPr>
      <w:keepNext/>
      <w:spacing w:before="60" w:line="240" w:lineRule="atLeast"/>
      <w:ind w:left="340"/>
    </w:pPr>
    <w:rPr>
      <w:sz w:val="16"/>
    </w:rPr>
  </w:style>
  <w:style w:type="paragraph" w:customStyle="1" w:styleId="SubDivisionMigration">
    <w:name w:val="SubDivisionMigration"/>
    <w:aliases w:val="sdm"/>
    <w:basedOn w:val="OPCParaBase"/>
    <w:rsid w:val="00D91AE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91AEF"/>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D91AEF"/>
    <w:pPr>
      <w:spacing w:before="122" w:line="240" w:lineRule="auto"/>
      <w:ind w:left="1985" w:hanging="851"/>
    </w:pPr>
    <w:rPr>
      <w:sz w:val="18"/>
    </w:rPr>
  </w:style>
  <w:style w:type="paragraph" w:customStyle="1" w:styleId="FreeForm">
    <w:name w:val="FreeForm"/>
    <w:rsid w:val="00D91AEF"/>
    <w:rPr>
      <w:rFonts w:ascii="Arial" w:hAnsi="Arial"/>
      <w:sz w:val="22"/>
    </w:rPr>
  </w:style>
  <w:style w:type="paragraph" w:customStyle="1" w:styleId="SOText">
    <w:name w:val="SO Text"/>
    <w:aliases w:val="sot"/>
    <w:link w:val="SOTextChar"/>
    <w:rsid w:val="00D91AE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91AEF"/>
    <w:rPr>
      <w:sz w:val="22"/>
    </w:rPr>
  </w:style>
  <w:style w:type="paragraph" w:customStyle="1" w:styleId="SOTextNote">
    <w:name w:val="SO TextNote"/>
    <w:aliases w:val="sont"/>
    <w:basedOn w:val="SOText"/>
    <w:qFormat/>
    <w:rsid w:val="00D91AEF"/>
    <w:pPr>
      <w:spacing w:before="122" w:line="198" w:lineRule="exact"/>
      <w:ind w:left="1843" w:hanging="709"/>
    </w:pPr>
    <w:rPr>
      <w:sz w:val="18"/>
    </w:rPr>
  </w:style>
  <w:style w:type="paragraph" w:customStyle="1" w:styleId="SOPara">
    <w:name w:val="SO Para"/>
    <w:aliases w:val="soa"/>
    <w:basedOn w:val="SOText"/>
    <w:link w:val="SOParaChar"/>
    <w:qFormat/>
    <w:rsid w:val="00D91AEF"/>
    <w:pPr>
      <w:tabs>
        <w:tab w:val="right" w:pos="1786"/>
      </w:tabs>
      <w:spacing w:before="40"/>
      <w:ind w:left="2070" w:hanging="936"/>
    </w:pPr>
  </w:style>
  <w:style w:type="character" w:customStyle="1" w:styleId="SOParaChar">
    <w:name w:val="SO Para Char"/>
    <w:aliases w:val="soa Char"/>
    <w:basedOn w:val="DefaultParagraphFont"/>
    <w:link w:val="SOPara"/>
    <w:rsid w:val="00D91AEF"/>
    <w:rPr>
      <w:sz w:val="22"/>
    </w:rPr>
  </w:style>
  <w:style w:type="paragraph" w:customStyle="1" w:styleId="FileName">
    <w:name w:val="FileName"/>
    <w:basedOn w:val="Normal"/>
    <w:rsid w:val="00D91AEF"/>
  </w:style>
  <w:style w:type="paragraph" w:customStyle="1" w:styleId="TableHeading">
    <w:name w:val="TableHeading"/>
    <w:aliases w:val="th"/>
    <w:basedOn w:val="OPCParaBase"/>
    <w:next w:val="Tabletext"/>
    <w:rsid w:val="00D91AEF"/>
    <w:pPr>
      <w:keepNext/>
      <w:spacing w:before="60" w:line="240" w:lineRule="atLeast"/>
    </w:pPr>
    <w:rPr>
      <w:b/>
      <w:sz w:val="20"/>
    </w:rPr>
  </w:style>
  <w:style w:type="paragraph" w:customStyle="1" w:styleId="SOHeadBold">
    <w:name w:val="SO HeadBold"/>
    <w:aliases w:val="sohb"/>
    <w:basedOn w:val="SOText"/>
    <w:next w:val="SOText"/>
    <w:link w:val="SOHeadBoldChar"/>
    <w:qFormat/>
    <w:rsid w:val="00D91AEF"/>
    <w:rPr>
      <w:b/>
    </w:rPr>
  </w:style>
  <w:style w:type="character" w:customStyle="1" w:styleId="SOHeadBoldChar">
    <w:name w:val="SO HeadBold Char"/>
    <w:aliases w:val="sohb Char"/>
    <w:basedOn w:val="DefaultParagraphFont"/>
    <w:link w:val="SOHeadBold"/>
    <w:rsid w:val="00D91AEF"/>
    <w:rPr>
      <w:b/>
      <w:sz w:val="22"/>
    </w:rPr>
  </w:style>
  <w:style w:type="paragraph" w:customStyle="1" w:styleId="SOHeadItalic">
    <w:name w:val="SO HeadItalic"/>
    <w:aliases w:val="sohi"/>
    <w:basedOn w:val="SOText"/>
    <w:next w:val="SOText"/>
    <w:link w:val="SOHeadItalicChar"/>
    <w:qFormat/>
    <w:rsid w:val="00D91AEF"/>
    <w:rPr>
      <w:i/>
    </w:rPr>
  </w:style>
  <w:style w:type="character" w:customStyle="1" w:styleId="SOHeadItalicChar">
    <w:name w:val="SO HeadItalic Char"/>
    <w:aliases w:val="sohi Char"/>
    <w:basedOn w:val="DefaultParagraphFont"/>
    <w:link w:val="SOHeadItalic"/>
    <w:rsid w:val="00D91AEF"/>
    <w:rPr>
      <w:i/>
      <w:sz w:val="22"/>
    </w:rPr>
  </w:style>
  <w:style w:type="paragraph" w:customStyle="1" w:styleId="SOBullet">
    <w:name w:val="SO Bullet"/>
    <w:aliases w:val="sotb"/>
    <w:basedOn w:val="SOText"/>
    <w:link w:val="SOBulletChar"/>
    <w:qFormat/>
    <w:rsid w:val="00D91AEF"/>
    <w:pPr>
      <w:ind w:left="1559" w:hanging="425"/>
    </w:pPr>
  </w:style>
  <w:style w:type="character" w:customStyle="1" w:styleId="SOBulletChar">
    <w:name w:val="SO Bullet Char"/>
    <w:aliases w:val="sotb Char"/>
    <w:basedOn w:val="DefaultParagraphFont"/>
    <w:link w:val="SOBullet"/>
    <w:rsid w:val="00D91AEF"/>
    <w:rPr>
      <w:sz w:val="22"/>
    </w:rPr>
  </w:style>
  <w:style w:type="paragraph" w:customStyle="1" w:styleId="SOBulletNote">
    <w:name w:val="SO BulletNote"/>
    <w:aliases w:val="sonb"/>
    <w:basedOn w:val="SOTextNote"/>
    <w:link w:val="SOBulletNoteChar"/>
    <w:qFormat/>
    <w:rsid w:val="00D91AEF"/>
    <w:pPr>
      <w:tabs>
        <w:tab w:val="left" w:pos="1560"/>
      </w:tabs>
      <w:ind w:left="2268" w:hanging="1134"/>
    </w:pPr>
  </w:style>
  <w:style w:type="character" w:customStyle="1" w:styleId="SOBulletNoteChar">
    <w:name w:val="SO BulletNote Char"/>
    <w:aliases w:val="sonb Char"/>
    <w:basedOn w:val="DefaultParagraphFont"/>
    <w:link w:val="SOBulletNote"/>
    <w:rsid w:val="00D91AEF"/>
    <w:rPr>
      <w:sz w:val="18"/>
    </w:rPr>
  </w:style>
  <w:style w:type="paragraph" w:customStyle="1" w:styleId="SubPartCASA">
    <w:name w:val="SubPart(CASA)"/>
    <w:aliases w:val="csp"/>
    <w:basedOn w:val="OPCParaBase"/>
    <w:next w:val="ActHead3"/>
    <w:rsid w:val="00D91AEF"/>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620A55"/>
    <w:rPr>
      <w:rFonts w:eastAsia="Times New Roman" w:cs="Times New Roman"/>
      <w:sz w:val="22"/>
      <w:lang w:eastAsia="en-AU"/>
    </w:rPr>
  </w:style>
  <w:style w:type="character" w:customStyle="1" w:styleId="notetextChar">
    <w:name w:val="note(text) Char"/>
    <w:aliases w:val="n Char"/>
    <w:basedOn w:val="DefaultParagraphFont"/>
    <w:link w:val="notetext"/>
    <w:rsid w:val="00620A55"/>
    <w:rPr>
      <w:rFonts w:eastAsia="Times New Roman" w:cs="Times New Roman"/>
      <w:sz w:val="18"/>
      <w:lang w:eastAsia="en-AU"/>
    </w:rPr>
  </w:style>
  <w:style w:type="character" w:customStyle="1" w:styleId="Heading1Char">
    <w:name w:val="Heading 1 Char"/>
    <w:basedOn w:val="DefaultParagraphFont"/>
    <w:link w:val="Heading1"/>
    <w:uiPriority w:val="9"/>
    <w:rsid w:val="00D91A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91AE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91AE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91AEF"/>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D91AEF"/>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rsid w:val="00D91AEF"/>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rsid w:val="00D91AEF"/>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D91A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91AEF"/>
    <w:rPr>
      <w:rFonts w:asciiTheme="majorHAnsi" w:eastAsiaTheme="majorEastAsia" w:hAnsiTheme="majorHAnsi" w:cstheme="majorBidi"/>
      <w:i/>
      <w:iCs/>
      <w:color w:val="272727" w:themeColor="text1" w:themeTint="D8"/>
      <w:sz w:val="21"/>
      <w:szCs w:val="21"/>
    </w:rPr>
  </w:style>
  <w:style w:type="paragraph" w:customStyle="1" w:styleId="Transitional">
    <w:name w:val="Transitional"/>
    <w:aliases w:val="tr"/>
    <w:basedOn w:val="ItemHead"/>
    <w:next w:val="Item"/>
    <w:rsid w:val="00D91AEF"/>
  </w:style>
  <w:style w:type="paragraph" w:styleId="Index1">
    <w:name w:val="index 1"/>
    <w:basedOn w:val="Normal"/>
    <w:next w:val="Normal"/>
    <w:autoRedefine/>
    <w:uiPriority w:val="99"/>
    <w:unhideWhenUsed/>
    <w:rsid w:val="00D91AEF"/>
    <w:pPr>
      <w:spacing w:line="240" w:lineRule="auto"/>
      <w:ind w:left="220" w:hanging="220"/>
    </w:pPr>
  </w:style>
  <w:style w:type="paragraph" w:styleId="Index2">
    <w:name w:val="index 2"/>
    <w:basedOn w:val="Normal"/>
    <w:next w:val="Normal"/>
    <w:autoRedefine/>
    <w:uiPriority w:val="99"/>
    <w:unhideWhenUsed/>
    <w:rsid w:val="00D91AEF"/>
    <w:pPr>
      <w:spacing w:line="240" w:lineRule="auto"/>
      <w:ind w:left="440" w:hanging="220"/>
    </w:pPr>
  </w:style>
  <w:style w:type="paragraph" w:styleId="Index3">
    <w:name w:val="index 3"/>
    <w:basedOn w:val="Normal"/>
    <w:next w:val="Normal"/>
    <w:autoRedefine/>
    <w:uiPriority w:val="99"/>
    <w:unhideWhenUsed/>
    <w:rsid w:val="00D91AEF"/>
    <w:pPr>
      <w:spacing w:line="240" w:lineRule="auto"/>
      <w:ind w:left="660" w:hanging="220"/>
    </w:pPr>
  </w:style>
  <w:style w:type="paragraph" w:styleId="Index4">
    <w:name w:val="index 4"/>
    <w:basedOn w:val="Normal"/>
    <w:next w:val="Normal"/>
    <w:autoRedefine/>
    <w:uiPriority w:val="99"/>
    <w:unhideWhenUsed/>
    <w:rsid w:val="00D91AEF"/>
    <w:pPr>
      <w:spacing w:line="240" w:lineRule="auto"/>
      <w:ind w:left="880" w:hanging="220"/>
    </w:pPr>
  </w:style>
  <w:style w:type="paragraph" w:styleId="Index5">
    <w:name w:val="index 5"/>
    <w:basedOn w:val="Normal"/>
    <w:next w:val="Normal"/>
    <w:autoRedefine/>
    <w:uiPriority w:val="99"/>
    <w:unhideWhenUsed/>
    <w:rsid w:val="00D91AEF"/>
    <w:pPr>
      <w:spacing w:line="240" w:lineRule="auto"/>
      <w:ind w:left="1100" w:hanging="220"/>
    </w:pPr>
  </w:style>
  <w:style w:type="paragraph" w:styleId="Index6">
    <w:name w:val="index 6"/>
    <w:basedOn w:val="Normal"/>
    <w:next w:val="Normal"/>
    <w:autoRedefine/>
    <w:uiPriority w:val="99"/>
    <w:unhideWhenUsed/>
    <w:rsid w:val="00D91AEF"/>
    <w:pPr>
      <w:spacing w:line="240" w:lineRule="auto"/>
      <w:ind w:left="1320" w:hanging="220"/>
    </w:pPr>
  </w:style>
  <w:style w:type="paragraph" w:styleId="Index7">
    <w:name w:val="index 7"/>
    <w:basedOn w:val="Normal"/>
    <w:next w:val="Normal"/>
    <w:autoRedefine/>
    <w:uiPriority w:val="99"/>
    <w:unhideWhenUsed/>
    <w:rsid w:val="00D91AEF"/>
    <w:pPr>
      <w:spacing w:line="240" w:lineRule="auto"/>
      <w:ind w:left="1540" w:hanging="220"/>
    </w:pPr>
  </w:style>
  <w:style w:type="paragraph" w:styleId="Index8">
    <w:name w:val="index 8"/>
    <w:basedOn w:val="Normal"/>
    <w:next w:val="Normal"/>
    <w:autoRedefine/>
    <w:uiPriority w:val="99"/>
    <w:unhideWhenUsed/>
    <w:rsid w:val="00D91AEF"/>
    <w:pPr>
      <w:spacing w:line="240" w:lineRule="auto"/>
      <w:ind w:left="1760" w:hanging="220"/>
    </w:pPr>
  </w:style>
  <w:style w:type="paragraph" w:styleId="Index9">
    <w:name w:val="index 9"/>
    <w:basedOn w:val="Normal"/>
    <w:next w:val="Normal"/>
    <w:autoRedefine/>
    <w:uiPriority w:val="99"/>
    <w:unhideWhenUsed/>
    <w:rsid w:val="00D91AEF"/>
    <w:pPr>
      <w:spacing w:line="240" w:lineRule="auto"/>
      <w:ind w:left="1980" w:hanging="220"/>
    </w:pPr>
  </w:style>
  <w:style w:type="paragraph" w:styleId="NormalIndent">
    <w:name w:val="Normal Indent"/>
    <w:basedOn w:val="Normal"/>
    <w:uiPriority w:val="99"/>
    <w:unhideWhenUsed/>
    <w:rsid w:val="00D91AEF"/>
    <w:pPr>
      <w:ind w:left="720"/>
    </w:pPr>
  </w:style>
  <w:style w:type="paragraph" w:styleId="FootnoteText">
    <w:name w:val="footnote text"/>
    <w:basedOn w:val="Normal"/>
    <w:link w:val="FootnoteTextChar"/>
    <w:uiPriority w:val="99"/>
    <w:unhideWhenUsed/>
    <w:rsid w:val="00D91AEF"/>
    <w:pPr>
      <w:spacing w:line="240" w:lineRule="auto"/>
    </w:pPr>
    <w:rPr>
      <w:sz w:val="20"/>
    </w:rPr>
  </w:style>
  <w:style w:type="character" w:customStyle="1" w:styleId="FootnoteTextChar">
    <w:name w:val="Footnote Text Char"/>
    <w:basedOn w:val="DefaultParagraphFont"/>
    <w:link w:val="FootnoteText"/>
    <w:uiPriority w:val="99"/>
    <w:rsid w:val="00D91AEF"/>
  </w:style>
  <w:style w:type="paragraph" w:styleId="CommentText">
    <w:name w:val="annotation text"/>
    <w:basedOn w:val="Normal"/>
    <w:link w:val="CommentTextChar"/>
    <w:uiPriority w:val="99"/>
    <w:unhideWhenUsed/>
    <w:rsid w:val="00D91AEF"/>
    <w:pPr>
      <w:spacing w:line="240" w:lineRule="auto"/>
    </w:pPr>
    <w:rPr>
      <w:sz w:val="20"/>
    </w:rPr>
  </w:style>
  <w:style w:type="character" w:customStyle="1" w:styleId="CommentTextChar">
    <w:name w:val="Comment Text Char"/>
    <w:basedOn w:val="DefaultParagraphFont"/>
    <w:link w:val="CommentText"/>
    <w:uiPriority w:val="99"/>
    <w:rsid w:val="00D91AEF"/>
  </w:style>
  <w:style w:type="paragraph" w:styleId="IndexHeading">
    <w:name w:val="index heading"/>
    <w:basedOn w:val="Normal"/>
    <w:next w:val="Index1"/>
    <w:uiPriority w:val="99"/>
    <w:unhideWhenUsed/>
    <w:rsid w:val="00D91AEF"/>
    <w:rPr>
      <w:rFonts w:asciiTheme="majorHAnsi" w:eastAsiaTheme="majorEastAsia" w:hAnsiTheme="majorHAnsi" w:cstheme="majorBidi"/>
      <w:b/>
      <w:bCs/>
    </w:rPr>
  </w:style>
  <w:style w:type="paragraph" w:styleId="Caption">
    <w:name w:val="caption"/>
    <w:basedOn w:val="Normal"/>
    <w:next w:val="Normal"/>
    <w:uiPriority w:val="35"/>
    <w:unhideWhenUsed/>
    <w:qFormat/>
    <w:rsid w:val="00D91AEF"/>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D91AEF"/>
  </w:style>
  <w:style w:type="paragraph" w:styleId="EnvelopeAddress">
    <w:name w:val="envelope address"/>
    <w:basedOn w:val="Normal"/>
    <w:uiPriority w:val="99"/>
    <w:unhideWhenUsed/>
    <w:rsid w:val="00D91AE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D91AEF"/>
    <w:pPr>
      <w:spacing w:line="240" w:lineRule="auto"/>
    </w:pPr>
    <w:rPr>
      <w:rFonts w:asciiTheme="majorHAnsi" w:eastAsiaTheme="majorEastAsia" w:hAnsiTheme="majorHAnsi" w:cstheme="majorBidi"/>
      <w:sz w:val="20"/>
    </w:rPr>
  </w:style>
  <w:style w:type="character" w:styleId="FootnoteReference">
    <w:name w:val="footnote reference"/>
    <w:basedOn w:val="DefaultParagraphFont"/>
    <w:uiPriority w:val="99"/>
    <w:unhideWhenUsed/>
    <w:rsid w:val="00D91AEF"/>
    <w:rPr>
      <w:vertAlign w:val="superscript"/>
    </w:rPr>
  </w:style>
  <w:style w:type="character" w:styleId="CommentReference">
    <w:name w:val="annotation reference"/>
    <w:basedOn w:val="DefaultParagraphFont"/>
    <w:uiPriority w:val="99"/>
    <w:unhideWhenUsed/>
    <w:rsid w:val="00D91AEF"/>
    <w:rPr>
      <w:sz w:val="16"/>
      <w:szCs w:val="16"/>
    </w:rPr>
  </w:style>
  <w:style w:type="character" w:styleId="PageNumber">
    <w:name w:val="page number"/>
    <w:basedOn w:val="DefaultParagraphFont"/>
    <w:uiPriority w:val="99"/>
    <w:unhideWhenUsed/>
    <w:rsid w:val="00D91AEF"/>
  </w:style>
  <w:style w:type="character" w:styleId="EndnoteReference">
    <w:name w:val="endnote reference"/>
    <w:basedOn w:val="DefaultParagraphFont"/>
    <w:uiPriority w:val="99"/>
    <w:unhideWhenUsed/>
    <w:rsid w:val="00D91AEF"/>
    <w:rPr>
      <w:vertAlign w:val="superscript"/>
    </w:rPr>
  </w:style>
  <w:style w:type="paragraph" w:styleId="EndnoteText">
    <w:name w:val="endnote text"/>
    <w:basedOn w:val="Normal"/>
    <w:link w:val="EndnoteTextChar"/>
    <w:uiPriority w:val="99"/>
    <w:unhideWhenUsed/>
    <w:rsid w:val="00D91AEF"/>
    <w:pPr>
      <w:spacing w:line="240" w:lineRule="auto"/>
    </w:pPr>
    <w:rPr>
      <w:sz w:val="20"/>
    </w:rPr>
  </w:style>
  <w:style w:type="character" w:customStyle="1" w:styleId="EndnoteTextChar">
    <w:name w:val="Endnote Text Char"/>
    <w:basedOn w:val="DefaultParagraphFont"/>
    <w:link w:val="EndnoteText"/>
    <w:uiPriority w:val="99"/>
    <w:rsid w:val="00D91AEF"/>
  </w:style>
  <w:style w:type="paragraph" w:styleId="TableofAuthorities">
    <w:name w:val="table of authorities"/>
    <w:basedOn w:val="Normal"/>
    <w:next w:val="Normal"/>
    <w:uiPriority w:val="99"/>
    <w:unhideWhenUsed/>
    <w:rsid w:val="00D91AEF"/>
    <w:pPr>
      <w:ind w:left="220" w:hanging="220"/>
    </w:pPr>
  </w:style>
  <w:style w:type="paragraph" w:styleId="MacroText">
    <w:name w:val="macro"/>
    <w:link w:val="MacroTextChar"/>
    <w:uiPriority w:val="99"/>
    <w:unhideWhenUsed/>
    <w:rsid w:val="00D91AE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rsid w:val="00D91AEF"/>
    <w:rPr>
      <w:rFonts w:ascii="Consolas" w:hAnsi="Consolas"/>
    </w:rPr>
  </w:style>
  <w:style w:type="paragraph" w:styleId="TOAHeading">
    <w:name w:val="toa heading"/>
    <w:basedOn w:val="Normal"/>
    <w:next w:val="Normal"/>
    <w:uiPriority w:val="99"/>
    <w:unhideWhenUsed/>
    <w:rsid w:val="00D91AEF"/>
    <w:pPr>
      <w:spacing w:before="120"/>
    </w:pPr>
    <w:rPr>
      <w:rFonts w:asciiTheme="majorHAnsi" w:eastAsiaTheme="majorEastAsia" w:hAnsiTheme="majorHAnsi" w:cstheme="majorBidi"/>
      <w:b/>
      <w:bCs/>
      <w:sz w:val="24"/>
      <w:szCs w:val="24"/>
    </w:rPr>
  </w:style>
  <w:style w:type="paragraph" w:styleId="List">
    <w:name w:val="List"/>
    <w:basedOn w:val="Normal"/>
    <w:uiPriority w:val="99"/>
    <w:unhideWhenUsed/>
    <w:rsid w:val="00D91AEF"/>
    <w:pPr>
      <w:ind w:left="283" w:hanging="283"/>
      <w:contextualSpacing/>
    </w:pPr>
  </w:style>
  <w:style w:type="paragraph" w:styleId="ListBullet">
    <w:name w:val="List Bullet"/>
    <w:basedOn w:val="Normal"/>
    <w:uiPriority w:val="99"/>
    <w:unhideWhenUsed/>
    <w:rsid w:val="00D91AEF"/>
    <w:pPr>
      <w:numPr>
        <w:numId w:val="12"/>
      </w:numPr>
      <w:contextualSpacing/>
    </w:pPr>
  </w:style>
  <w:style w:type="paragraph" w:styleId="ListNumber">
    <w:name w:val="List Number"/>
    <w:basedOn w:val="Normal"/>
    <w:uiPriority w:val="99"/>
    <w:unhideWhenUsed/>
    <w:rsid w:val="00D91AEF"/>
    <w:pPr>
      <w:numPr>
        <w:numId w:val="17"/>
      </w:numPr>
      <w:contextualSpacing/>
    </w:pPr>
  </w:style>
  <w:style w:type="paragraph" w:styleId="List2">
    <w:name w:val="List 2"/>
    <w:basedOn w:val="Normal"/>
    <w:uiPriority w:val="99"/>
    <w:unhideWhenUsed/>
    <w:rsid w:val="00D91AEF"/>
    <w:pPr>
      <w:ind w:left="566" w:hanging="283"/>
      <w:contextualSpacing/>
    </w:pPr>
  </w:style>
  <w:style w:type="paragraph" w:styleId="List3">
    <w:name w:val="List 3"/>
    <w:basedOn w:val="Normal"/>
    <w:uiPriority w:val="99"/>
    <w:unhideWhenUsed/>
    <w:rsid w:val="00D91AEF"/>
    <w:pPr>
      <w:ind w:left="849" w:hanging="283"/>
      <w:contextualSpacing/>
    </w:pPr>
  </w:style>
  <w:style w:type="paragraph" w:styleId="List4">
    <w:name w:val="List 4"/>
    <w:basedOn w:val="Normal"/>
    <w:uiPriority w:val="99"/>
    <w:unhideWhenUsed/>
    <w:rsid w:val="00D91AEF"/>
    <w:pPr>
      <w:ind w:left="1132" w:hanging="283"/>
      <w:contextualSpacing/>
    </w:pPr>
  </w:style>
  <w:style w:type="paragraph" w:styleId="List5">
    <w:name w:val="List 5"/>
    <w:basedOn w:val="Normal"/>
    <w:uiPriority w:val="99"/>
    <w:unhideWhenUsed/>
    <w:rsid w:val="00D91AEF"/>
    <w:pPr>
      <w:ind w:left="1415" w:hanging="283"/>
      <w:contextualSpacing/>
    </w:pPr>
  </w:style>
  <w:style w:type="paragraph" w:styleId="ListBullet2">
    <w:name w:val="List Bullet 2"/>
    <w:basedOn w:val="Normal"/>
    <w:uiPriority w:val="99"/>
    <w:unhideWhenUsed/>
    <w:rsid w:val="00D91AEF"/>
    <w:pPr>
      <w:numPr>
        <w:numId w:val="13"/>
      </w:numPr>
      <w:contextualSpacing/>
    </w:pPr>
  </w:style>
  <w:style w:type="paragraph" w:styleId="ListBullet3">
    <w:name w:val="List Bullet 3"/>
    <w:basedOn w:val="Normal"/>
    <w:uiPriority w:val="99"/>
    <w:unhideWhenUsed/>
    <w:rsid w:val="00D91AEF"/>
    <w:pPr>
      <w:numPr>
        <w:numId w:val="14"/>
      </w:numPr>
      <w:contextualSpacing/>
    </w:pPr>
  </w:style>
  <w:style w:type="paragraph" w:styleId="ListBullet4">
    <w:name w:val="List Bullet 4"/>
    <w:basedOn w:val="Normal"/>
    <w:uiPriority w:val="99"/>
    <w:unhideWhenUsed/>
    <w:rsid w:val="00D91AEF"/>
    <w:pPr>
      <w:numPr>
        <w:numId w:val="15"/>
      </w:numPr>
      <w:contextualSpacing/>
    </w:pPr>
  </w:style>
  <w:style w:type="paragraph" w:styleId="ListBullet5">
    <w:name w:val="List Bullet 5"/>
    <w:basedOn w:val="Normal"/>
    <w:uiPriority w:val="99"/>
    <w:unhideWhenUsed/>
    <w:rsid w:val="00D91AEF"/>
    <w:pPr>
      <w:numPr>
        <w:numId w:val="16"/>
      </w:numPr>
      <w:contextualSpacing/>
    </w:pPr>
  </w:style>
  <w:style w:type="paragraph" w:styleId="ListNumber2">
    <w:name w:val="List Number 2"/>
    <w:basedOn w:val="Normal"/>
    <w:uiPriority w:val="99"/>
    <w:unhideWhenUsed/>
    <w:rsid w:val="00D91AEF"/>
    <w:pPr>
      <w:numPr>
        <w:numId w:val="18"/>
      </w:numPr>
      <w:contextualSpacing/>
    </w:pPr>
  </w:style>
  <w:style w:type="paragraph" w:styleId="ListNumber3">
    <w:name w:val="List Number 3"/>
    <w:basedOn w:val="Normal"/>
    <w:uiPriority w:val="99"/>
    <w:unhideWhenUsed/>
    <w:rsid w:val="00D91AEF"/>
    <w:pPr>
      <w:numPr>
        <w:numId w:val="19"/>
      </w:numPr>
      <w:contextualSpacing/>
    </w:pPr>
  </w:style>
  <w:style w:type="paragraph" w:styleId="ListNumber4">
    <w:name w:val="List Number 4"/>
    <w:basedOn w:val="Normal"/>
    <w:uiPriority w:val="99"/>
    <w:unhideWhenUsed/>
    <w:rsid w:val="00D91AEF"/>
    <w:pPr>
      <w:numPr>
        <w:numId w:val="20"/>
      </w:numPr>
      <w:contextualSpacing/>
    </w:pPr>
  </w:style>
  <w:style w:type="paragraph" w:styleId="ListNumber5">
    <w:name w:val="List Number 5"/>
    <w:basedOn w:val="Normal"/>
    <w:uiPriority w:val="99"/>
    <w:unhideWhenUsed/>
    <w:rsid w:val="00D91AEF"/>
    <w:pPr>
      <w:numPr>
        <w:numId w:val="21"/>
      </w:numPr>
      <w:contextualSpacing/>
    </w:pPr>
  </w:style>
  <w:style w:type="paragraph" w:styleId="Title">
    <w:name w:val="Title"/>
    <w:basedOn w:val="Normal"/>
    <w:next w:val="Normal"/>
    <w:link w:val="TitleChar"/>
    <w:uiPriority w:val="10"/>
    <w:qFormat/>
    <w:rsid w:val="00D91AE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1AEF"/>
    <w:rPr>
      <w:rFonts w:asciiTheme="majorHAnsi" w:eastAsiaTheme="majorEastAsia" w:hAnsiTheme="majorHAnsi" w:cstheme="majorBidi"/>
      <w:spacing w:val="-10"/>
      <w:kern w:val="28"/>
      <w:sz w:val="56"/>
      <w:szCs w:val="56"/>
    </w:rPr>
  </w:style>
  <w:style w:type="paragraph" w:styleId="Closing">
    <w:name w:val="Closing"/>
    <w:basedOn w:val="Normal"/>
    <w:link w:val="ClosingChar"/>
    <w:uiPriority w:val="99"/>
    <w:unhideWhenUsed/>
    <w:rsid w:val="00D91AEF"/>
    <w:pPr>
      <w:spacing w:line="240" w:lineRule="auto"/>
      <w:ind w:left="4252"/>
    </w:pPr>
  </w:style>
  <w:style w:type="character" w:customStyle="1" w:styleId="ClosingChar">
    <w:name w:val="Closing Char"/>
    <w:basedOn w:val="DefaultParagraphFont"/>
    <w:link w:val="Closing"/>
    <w:uiPriority w:val="99"/>
    <w:rsid w:val="00D91AEF"/>
    <w:rPr>
      <w:sz w:val="22"/>
    </w:rPr>
  </w:style>
  <w:style w:type="paragraph" w:styleId="Signature">
    <w:name w:val="Signature"/>
    <w:basedOn w:val="Normal"/>
    <w:link w:val="SignatureChar"/>
    <w:uiPriority w:val="99"/>
    <w:unhideWhenUsed/>
    <w:rsid w:val="00D91AEF"/>
    <w:pPr>
      <w:spacing w:line="240" w:lineRule="auto"/>
      <w:ind w:left="4252"/>
    </w:pPr>
  </w:style>
  <w:style w:type="character" w:customStyle="1" w:styleId="SignatureChar">
    <w:name w:val="Signature Char"/>
    <w:basedOn w:val="DefaultParagraphFont"/>
    <w:link w:val="Signature"/>
    <w:uiPriority w:val="99"/>
    <w:rsid w:val="00D91AEF"/>
    <w:rPr>
      <w:sz w:val="22"/>
    </w:rPr>
  </w:style>
  <w:style w:type="paragraph" w:styleId="BodyText">
    <w:name w:val="Body Text"/>
    <w:basedOn w:val="Normal"/>
    <w:link w:val="BodyTextChar"/>
    <w:uiPriority w:val="99"/>
    <w:unhideWhenUsed/>
    <w:rsid w:val="00D91AEF"/>
    <w:pPr>
      <w:spacing w:after="120"/>
    </w:pPr>
  </w:style>
  <w:style w:type="character" w:customStyle="1" w:styleId="BodyTextChar">
    <w:name w:val="Body Text Char"/>
    <w:basedOn w:val="DefaultParagraphFont"/>
    <w:link w:val="BodyText"/>
    <w:uiPriority w:val="99"/>
    <w:rsid w:val="00D91AEF"/>
    <w:rPr>
      <w:sz w:val="22"/>
    </w:rPr>
  </w:style>
  <w:style w:type="paragraph" w:styleId="BodyTextIndent">
    <w:name w:val="Body Text Indent"/>
    <w:basedOn w:val="Normal"/>
    <w:link w:val="BodyTextIndentChar"/>
    <w:uiPriority w:val="99"/>
    <w:unhideWhenUsed/>
    <w:rsid w:val="00D91AEF"/>
    <w:pPr>
      <w:spacing w:after="120"/>
      <w:ind w:left="283"/>
    </w:pPr>
  </w:style>
  <w:style w:type="character" w:customStyle="1" w:styleId="BodyTextIndentChar">
    <w:name w:val="Body Text Indent Char"/>
    <w:basedOn w:val="DefaultParagraphFont"/>
    <w:link w:val="BodyTextIndent"/>
    <w:uiPriority w:val="99"/>
    <w:rsid w:val="00D91AEF"/>
    <w:rPr>
      <w:sz w:val="22"/>
    </w:rPr>
  </w:style>
  <w:style w:type="paragraph" w:styleId="ListContinue">
    <w:name w:val="List Continue"/>
    <w:basedOn w:val="Normal"/>
    <w:uiPriority w:val="99"/>
    <w:unhideWhenUsed/>
    <w:rsid w:val="00D91AEF"/>
    <w:pPr>
      <w:spacing w:after="120"/>
      <w:ind w:left="283"/>
      <w:contextualSpacing/>
    </w:pPr>
  </w:style>
  <w:style w:type="paragraph" w:styleId="ListContinue2">
    <w:name w:val="List Continue 2"/>
    <w:basedOn w:val="Normal"/>
    <w:uiPriority w:val="99"/>
    <w:unhideWhenUsed/>
    <w:rsid w:val="00D91AEF"/>
    <w:pPr>
      <w:spacing w:after="120"/>
      <w:ind w:left="566"/>
      <w:contextualSpacing/>
    </w:pPr>
  </w:style>
  <w:style w:type="paragraph" w:styleId="ListContinue3">
    <w:name w:val="List Continue 3"/>
    <w:basedOn w:val="Normal"/>
    <w:uiPriority w:val="99"/>
    <w:unhideWhenUsed/>
    <w:rsid w:val="00D91AEF"/>
    <w:pPr>
      <w:spacing w:after="120"/>
      <w:ind w:left="849"/>
      <w:contextualSpacing/>
    </w:pPr>
  </w:style>
  <w:style w:type="paragraph" w:styleId="ListContinue4">
    <w:name w:val="List Continue 4"/>
    <w:basedOn w:val="Normal"/>
    <w:uiPriority w:val="99"/>
    <w:unhideWhenUsed/>
    <w:rsid w:val="00D91AEF"/>
    <w:pPr>
      <w:spacing w:after="120"/>
      <w:ind w:left="1132"/>
      <w:contextualSpacing/>
    </w:pPr>
  </w:style>
  <w:style w:type="paragraph" w:styleId="ListContinue5">
    <w:name w:val="List Continue 5"/>
    <w:basedOn w:val="Normal"/>
    <w:uiPriority w:val="99"/>
    <w:unhideWhenUsed/>
    <w:rsid w:val="00D91AEF"/>
    <w:pPr>
      <w:spacing w:after="120"/>
      <w:ind w:left="1415"/>
      <w:contextualSpacing/>
    </w:pPr>
  </w:style>
  <w:style w:type="paragraph" w:styleId="MessageHeader">
    <w:name w:val="Message Header"/>
    <w:basedOn w:val="Normal"/>
    <w:link w:val="MessageHeaderChar"/>
    <w:uiPriority w:val="99"/>
    <w:unhideWhenUsed/>
    <w:rsid w:val="00D91A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D91AEF"/>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uiPriority w:val="11"/>
    <w:qFormat/>
    <w:rsid w:val="00D91AEF"/>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D91AEF"/>
    <w:rPr>
      <w:rFonts w:asciiTheme="minorHAnsi" w:eastAsiaTheme="minorEastAsia" w:hAnsiTheme="minorHAnsi"/>
      <w:color w:val="5A5A5A" w:themeColor="text1" w:themeTint="A5"/>
      <w:spacing w:val="15"/>
      <w:sz w:val="22"/>
      <w:szCs w:val="22"/>
    </w:rPr>
  </w:style>
  <w:style w:type="paragraph" w:styleId="Salutation">
    <w:name w:val="Salutation"/>
    <w:basedOn w:val="Normal"/>
    <w:next w:val="Normal"/>
    <w:link w:val="SalutationChar"/>
    <w:uiPriority w:val="99"/>
    <w:unhideWhenUsed/>
    <w:rsid w:val="00D91AEF"/>
  </w:style>
  <w:style w:type="character" w:customStyle="1" w:styleId="SalutationChar">
    <w:name w:val="Salutation Char"/>
    <w:basedOn w:val="DefaultParagraphFont"/>
    <w:link w:val="Salutation"/>
    <w:uiPriority w:val="99"/>
    <w:rsid w:val="00D91AEF"/>
    <w:rPr>
      <w:sz w:val="22"/>
    </w:rPr>
  </w:style>
  <w:style w:type="paragraph" w:styleId="Date">
    <w:name w:val="Date"/>
    <w:basedOn w:val="Normal"/>
    <w:next w:val="Normal"/>
    <w:link w:val="DateChar"/>
    <w:uiPriority w:val="99"/>
    <w:unhideWhenUsed/>
    <w:rsid w:val="00D91AEF"/>
  </w:style>
  <w:style w:type="character" w:customStyle="1" w:styleId="DateChar">
    <w:name w:val="Date Char"/>
    <w:basedOn w:val="DefaultParagraphFont"/>
    <w:link w:val="Date"/>
    <w:uiPriority w:val="99"/>
    <w:rsid w:val="00D91AEF"/>
    <w:rPr>
      <w:sz w:val="22"/>
    </w:rPr>
  </w:style>
  <w:style w:type="paragraph" w:styleId="BodyTextFirstIndent">
    <w:name w:val="Body Text First Indent"/>
    <w:basedOn w:val="BodyText"/>
    <w:link w:val="BodyTextFirstIndentChar"/>
    <w:uiPriority w:val="99"/>
    <w:unhideWhenUsed/>
    <w:rsid w:val="00D91AEF"/>
    <w:pPr>
      <w:spacing w:after="0"/>
      <w:ind w:firstLine="360"/>
    </w:pPr>
  </w:style>
  <w:style w:type="character" w:customStyle="1" w:styleId="BodyTextFirstIndentChar">
    <w:name w:val="Body Text First Indent Char"/>
    <w:basedOn w:val="BodyTextChar"/>
    <w:link w:val="BodyTextFirstIndent"/>
    <w:uiPriority w:val="99"/>
    <w:rsid w:val="00D91AEF"/>
    <w:rPr>
      <w:sz w:val="22"/>
    </w:rPr>
  </w:style>
  <w:style w:type="paragraph" w:styleId="BodyTextFirstIndent2">
    <w:name w:val="Body Text First Indent 2"/>
    <w:basedOn w:val="BodyTextIndent"/>
    <w:link w:val="BodyTextFirstIndent2Char"/>
    <w:uiPriority w:val="99"/>
    <w:unhideWhenUsed/>
    <w:rsid w:val="00D91AEF"/>
    <w:pPr>
      <w:spacing w:after="0"/>
      <w:ind w:left="360" w:firstLine="360"/>
    </w:pPr>
  </w:style>
  <w:style w:type="character" w:customStyle="1" w:styleId="BodyTextFirstIndent2Char">
    <w:name w:val="Body Text First Indent 2 Char"/>
    <w:basedOn w:val="BodyTextIndentChar"/>
    <w:link w:val="BodyTextFirstIndent2"/>
    <w:uiPriority w:val="99"/>
    <w:rsid w:val="00D91AEF"/>
    <w:rPr>
      <w:sz w:val="22"/>
    </w:rPr>
  </w:style>
  <w:style w:type="paragraph" w:styleId="BodyText2">
    <w:name w:val="Body Text 2"/>
    <w:basedOn w:val="Normal"/>
    <w:link w:val="BodyText2Char"/>
    <w:uiPriority w:val="99"/>
    <w:unhideWhenUsed/>
    <w:rsid w:val="00D91AEF"/>
    <w:pPr>
      <w:spacing w:after="120" w:line="480" w:lineRule="auto"/>
    </w:pPr>
  </w:style>
  <w:style w:type="character" w:customStyle="1" w:styleId="BodyText2Char">
    <w:name w:val="Body Text 2 Char"/>
    <w:basedOn w:val="DefaultParagraphFont"/>
    <w:link w:val="BodyText2"/>
    <w:uiPriority w:val="99"/>
    <w:rsid w:val="00D91AEF"/>
    <w:rPr>
      <w:sz w:val="22"/>
    </w:rPr>
  </w:style>
  <w:style w:type="paragraph" w:styleId="BodyText3">
    <w:name w:val="Body Text 3"/>
    <w:basedOn w:val="Normal"/>
    <w:link w:val="BodyText3Char"/>
    <w:uiPriority w:val="99"/>
    <w:unhideWhenUsed/>
    <w:rsid w:val="00D91AEF"/>
    <w:pPr>
      <w:spacing w:after="120"/>
    </w:pPr>
    <w:rPr>
      <w:sz w:val="16"/>
      <w:szCs w:val="16"/>
    </w:rPr>
  </w:style>
  <w:style w:type="character" w:customStyle="1" w:styleId="BodyText3Char">
    <w:name w:val="Body Text 3 Char"/>
    <w:basedOn w:val="DefaultParagraphFont"/>
    <w:link w:val="BodyText3"/>
    <w:uiPriority w:val="99"/>
    <w:rsid w:val="00D91AEF"/>
    <w:rPr>
      <w:sz w:val="16"/>
      <w:szCs w:val="16"/>
    </w:rPr>
  </w:style>
  <w:style w:type="paragraph" w:styleId="BodyTextIndent2">
    <w:name w:val="Body Text Indent 2"/>
    <w:basedOn w:val="Normal"/>
    <w:link w:val="BodyTextIndent2Char"/>
    <w:uiPriority w:val="99"/>
    <w:unhideWhenUsed/>
    <w:rsid w:val="00D91AEF"/>
    <w:pPr>
      <w:spacing w:after="120" w:line="480" w:lineRule="auto"/>
      <w:ind w:left="283"/>
    </w:pPr>
  </w:style>
  <w:style w:type="character" w:customStyle="1" w:styleId="BodyTextIndent2Char">
    <w:name w:val="Body Text Indent 2 Char"/>
    <w:basedOn w:val="DefaultParagraphFont"/>
    <w:link w:val="BodyTextIndent2"/>
    <w:uiPriority w:val="99"/>
    <w:rsid w:val="00D91AEF"/>
    <w:rPr>
      <w:sz w:val="22"/>
    </w:rPr>
  </w:style>
  <w:style w:type="paragraph" w:styleId="BodyTextIndent3">
    <w:name w:val="Body Text Indent 3"/>
    <w:basedOn w:val="Normal"/>
    <w:link w:val="BodyTextIndent3Char"/>
    <w:uiPriority w:val="99"/>
    <w:unhideWhenUsed/>
    <w:rsid w:val="00D91AEF"/>
    <w:pPr>
      <w:spacing w:after="120"/>
      <w:ind w:left="283"/>
    </w:pPr>
    <w:rPr>
      <w:sz w:val="16"/>
      <w:szCs w:val="16"/>
    </w:rPr>
  </w:style>
  <w:style w:type="character" w:customStyle="1" w:styleId="BodyTextIndent3Char">
    <w:name w:val="Body Text Indent 3 Char"/>
    <w:basedOn w:val="DefaultParagraphFont"/>
    <w:link w:val="BodyTextIndent3"/>
    <w:uiPriority w:val="99"/>
    <w:rsid w:val="00D91AEF"/>
    <w:rPr>
      <w:sz w:val="16"/>
      <w:szCs w:val="16"/>
    </w:rPr>
  </w:style>
  <w:style w:type="paragraph" w:styleId="BlockText">
    <w:name w:val="Block Text"/>
    <w:basedOn w:val="Normal"/>
    <w:uiPriority w:val="99"/>
    <w:unhideWhenUsed/>
    <w:rsid w:val="00D91AE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unhideWhenUsed/>
    <w:rsid w:val="00D91AEF"/>
    <w:rPr>
      <w:color w:val="0000FF" w:themeColor="hyperlink"/>
      <w:u w:val="single"/>
    </w:rPr>
  </w:style>
  <w:style w:type="character" w:styleId="FollowedHyperlink">
    <w:name w:val="FollowedHyperlink"/>
    <w:basedOn w:val="DefaultParagraphFont"/>
    <w:uiPriority w:val="99"/>
    <w:unhideWhenUsed/>
    <w:rsid w:val="00D91AEF"/>
    <w:rPr>
      <w:color w:val="800080" w:themeColor="followedHyperlink"/>
      <w:u w:val="single"/>
    </w:rPr>
  </w:style>
  <w:style w:type="character" w:styleId="Strong">
    <w:name w:val="Strong"/>
    <w:basedOn w:val="DefaultParagraphFont"/>
    <w:uiPriority w:val="22"/>
    <w:qFormat/>
    <w:rsid w:val="00D91AEF"/>
    <w:rPr>
      <w:b/>
      <w:bCs/>
    </w:rPr>
  </w:style>
  <w:style w:type="character" w:styleId="Emphasis">
    <w:name w:val="Emphasis"/>
    <w:basedOn w:val="DefaultParagraphFont"/>
    <w:uiPriority w:val="20"/>
    <w:qFormat/>
    <w:rsid w:val="00D91AEF"/>
    <w:rPr>
      <w:i/>
      <w:iCs/>
    </w:rPr>
  </w:style>
  <w:style w:type="paragraph" w:styleId="DocumentMap">
    <w:name w:val="Document Map"/>
    <w:basedOn w:val="Normal"/>
    <w:link w:val="DocumentMapChar"/>
    <w:uiPriority w:val="99"/>
    <w:unhideWhenUsed/>
    <w:rsid w:val="00D91AE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rsid w:val="00D91AEF"/>
    <w:rPr>
      <w:rFonts w:ascii="Segoe UI" w:hAnsi="Segoe UI" w:cs="Segoe UI"/>
      <w:sz w:val="16"/>
      <w:szCs w:val="16"/>
    </w:rPr>
  </w:style>
  <w:style w:type="paragraph" w:styleId="PlainText">
    <w:name w:val="Plain Text"/>
    <w:basedOn w:val="Normal"/>
    <w:link w:val="PlainTextChar"/>
    <w:uiPriority w:val="99"/>
    <w:unhideWhenUsed/>
    <w:rsid w:val="00D91AE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D91AEF"/>
    <w:rPr>
      <w:rFonts w:ascii="Consolas" w:hAnsi="Consolas"/>
      <w:sz w:val="21"/>
      <w:szCs w:val="21"/>
    </w:rPr>
  </w:style>
  <w:style w:type="paragraph" w:styleId="E-mailSignature">
    <w:name w:val="E-mail Signature"/>
    <w:basedOn w:val="Normal"/>
    <w:link w:val="E-mailSignatureChar"/>
    <w:uiPriority w:val="99"/>
    <w:unhideWhenUsed/>
    <w:rsid w:val="00D91AEF"/>
    <w:pPr>
      <w:spacing w:line="240" w:lineRule="auto"/>
    </w:pPr>
  </w:style>
  <w:style w:type="character" w:customStyle="1" w:styleId="E-mailSignatureChar">
    <w:name w:val="E-mail Signature Char"/>
    <w:basedOn w:val="DefaultParagraphFont"/>
    <w:link w:val="E-mailSignature"/>
    <w:uiPriority w:val="99"/>
    <w:rsid w:val="00D91AEF"/>
    <w:rPr>
      <w:sz w:val="22"/>
    </w:rPr>
  </w:style>
  <w:style w:type="paragraph" w:styleId="NormalWeb">
    <w:name w:val="Normal (Web)"/>
    <w:basedOn w:val="Normal"/>
    <w:uiPriority w:val="99"/>
    <w:unhideWhenUsed/>
    <w:rsid w:val="00D91AEF"/>
    <w:rPr>
      <w:rFonts w:cs="Times New Roman"/>
      <w:sz w:val="24"/>
      <w:szCs w:val="24"/>
    </w:rPr>
  </w:style>
  <w:style w:type="character" w:styleId="HTMLAcronym">
    <w:name w:val="HTML Acronym"/>
    <w:basedOn w:val="DefaultParagraphFont"/>
    <w:uiPriority w:val="99"/>
    <w:unhideWhenUsed/>
    <w:rsid w:val="00D91AEF"/>
  </w:style>
  <w:style w:type="paragraph" w:styleId="HTMLAddress">
    <w:name w:val="HTML Address"/>
    <w:basedOn w:val="Normal"/>
    <w:link w:val="HTMLAddressChar"/>
    <w:uiPriority w:val="99"/>
    <w:unhideWhenUsed/>
    <w:rsid w:val="00D91AEF"/>
    <w:pPr>
      <w:spacing w:line="240" w:lineRule="auto"/>
    </w:pPr>
    <w:rPr>
      <w:i/>
      <w:iCs/>
    </w:rPr>
  </w:style>
  <w:style w:type="character" w:customStyle="1" w:styleId="HTMLAddressChar">
    <w:name w:val="HTML Address Char"/>
    <w:basedOn w:val="DefaultParagraphFont"/>
    <w:link w:val="HTMLAddress"/>
    <w:uiPriority w:val="99"/>
    <w:rsid w:val="00D91AEF"/>
    <w:rPr>
      <w:i/>
      <w:iCs/>
      <w:sz w:val="22"/>
    </w:rPr>
  </w:style>
  <w:style w:type="character" w:styleId="HTMLCite">
    <w:name w:val="HTML Cite"/>
    <w:basedOn w:val="DefaultParagraphFont"/>
    <w:uiPriority w:val="99"/>
    <w:unhideWhenUsed/>
    <w:rsid w:val="00D91AEF"/>
    <w:rPr>
      <w:i/>
      <w:iCs/>
    </w:rPr>
  </w:style>
  <w:style w:type="character" w:styleId="HTMLCode">
    <w:name w:val="HTML Code"/>
    <w:basedOn w:val="DefaultParagraphFont"/>
    <w:uiPriority w:val="99"/>
    <w:unhideWhenUsed/>
    <w:rsid w:val="00D91AEF"/>
    <w:rPr>
      <w:rFonts w:ascii="Consolas" w:hAnsi="Consolas"/>
      <w:sz w:val="20"/>
      <w:szCs w:val="20"/>
    </w:rPr>
  </w:style>
  <w:style w:type="character" w:styleId="HTMLDefinition">
    <w:name w:val="HTML Definition"/>
    <w:basedOn w:val="DefaultParagraphFont"/>
    <w:uiPriority w:val="99"/>
    <w:unhideWhenUsed/>
    <w:rsid w:val="00D91AEF"/>
    <w:rPr>
      <w:i/>
      <w:iCs/>
    </w:rPr>
  </w:style>
  <w:style w:type="character" w:styleId="HTMLKeyboard">
    <w:name w:val="HTML Keyboard"/>
    <w:basedOn w:val="DefaultParagraphFont"/>
    <w:uiPriority w:val="99"/>
    <w:unhideWhenUsed/>
    <w:rsid w:val="00D91AEF"/>
    <w:rPr>
      <w:rFonts w:ascii="Consolas" w:hAnsi="Consolas"/>
      <w:sz w:val="20"/>
      <w:szCs w:val="20"/>
    </w:rPr>
  </w:style>
  <w:style w:type="paragraph" w:styleId="HTMLPreformatted">
    <w:name w:val="HTML Preformatted"/>
    <w:basedOn w:val="Normal"/>
    <w:link w:val="HTMLPreformattedChar"/>
    <w:uiPriority w:val="99"/>
    <w:unhideWhenUsed/>
    <w:rsid w:val="00D91AEF"/>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D91AEF"/>
    <w:rPr>
      <w:rFonts w:ascii="Consolas" w:hAnsi="Consolas"/>
    </w:rPr>
  </w:style>
  <w:style w:type="character" w:styleId="HTMLSample">
    <w:name w:val="HTML Sample"/>
    <w:basedOn w:val="DefaultParagraphFont"/>
    <w:uiPriority w:val="99"/>
    <w:unhideWhenUsed/>
    <w:rsid w:val="00D91AEF"/>
    <w:rPr>
      <w:rFonts w:ascii="Consolas" w:hAnsi="Consolas"/>
      <w:sz w:val="24"/>
      <w:szCs w:val="24"/>
    </w:rPr>
  </w:style>
  <w:style w:type="character" w:styleId="HTMLTypewriter">
    <w:name w:val="HTML Typewriter"/>
    <w:basedOn w:val="DefaultParagraphFont"/>
    <w:uiPriority w:val="99"/>
    <w:unhideWhenUsed/>
    <w:rsid w:val="00D91AEF"/>
    <w:rPr>
      <w:rFonts w:ascii="Consolas" w:hAnsi="Consolas"/>
      <w:sz w:val="20"/>
      <w:szCs w:val="20"/>
    </w:rPr>
  </w:style>
  <w:style w:type="character" w:styleId="HTMLVariable">
    <w:name w:val="HTML Variable"/>
    <w:basedOn w:val="DefaultParagraphFont"/>
    <w:uiPriority w:val="99"/>
    <w:unhideWhenUsed/>
    <w:rsid w:val="00D91AEF"/>
    <w:rPr>
      <w:i/>
      <w:iCs/>
    </w:rPr>
  </w:style>
  <w:style w:type="paragraph" w:styleId="CommentSubject">
    <w:name w:val="annotation subject"/>
    <w:basedOn w:val="CommentText"/>
    <w:next w:val="CommentText"/>
    <w:link w:val="CommentSubjectChar"/>
    <w:uiPriority w:val="99"/>
    <w:unhideWhenUsed/>
    <w:rsid w:val="00D91AEF"/>
    <w:rPr>
      <w:b/>
      <w:bCs/>
    </w:rPr>
  </w:style>
  <w:style w:type="character" w:customStyle="1" w:styleId="CommentSubjectChar">
    <w:name w:val="Comment Subject Char"/>
    <w:basedOn w:val="CommentTextChar"/>
    <w:link w:val="CommentSubject"/>
    <w:uiPriority w:val="99"/>
    <w:rsid w:val="00D91AEF"/>
    <w:rPr>
      <w:b/>
      <w:bCs/>
    </w:rPr>
  </w:style>
  <w:style w:type="numbering" w:styleId="1ai">
    <w:name w:val="Outline List 1"/>
    <w:basedOn w:val="NoList"/>
    <w:uiPriority w:val="99"/>
    <w:unhideWhenUsed/>
    <w:rsid w:val="00D91AEF"/>
    <w:pPr>
      <w:numPr>
        <w:numId w:val="2"/>
      </w:numPr>
    </w:pPr>
  </w:style>
  <w:style w:type="numbering" w:styleId="111111">
    <w:name w:val="Outline List 2"/>
    <w:basedOn w:val="NoList"/>
    <w:uiPriority w:val="99"/>
    <w:unhideWhenUsed/>
    <w:rsid w:val="00D91AEF"/>
    <w:pPr>
      <w:numPr>
        <w:numId w:val="3"/>
      </w:numPr>
    </w:pPr>
  </w:style>
  <w:style w:type="numbering" w:styleId="ArticleSection">
    <w:name w:val="Outline List 3"/>
    <w:basedOn w:val="NoList"/>
    <w:uiPriority w:val="99"/>
    <w:unhideWhenUsed/>
    <w:rsid w:val="00D91AEF"/>
    <w:pPr>
      <w:numPr>
        <w:numId w:val="4"/>
      </w:numPr>
    </w:pPr>
  </w:style>
  <w:style w:type="table" w:styleId="TableSimple1">
    <w:name w:val="Table Simple 1"/>
    <w:basedOn w:val="TableNormal"/>
    <w:uiPriority w:val="99"/>
    <w:unhideWhenUsed/>
    <w:rsid w:val="00D91AE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D91AE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D91AE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unhideWhenUsed/>
    <w:rsid w:val="00D91AE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D91AE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D91AE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D91AE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D91AE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D91AE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D91AE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D91AE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D91AE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D91AE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D91AE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D91AE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unhideWhenUsed/>
    <w:rsid w:val="00D91AE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D91AE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D91AE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D91AE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D91AE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D91AE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D91AE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D91AE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D91AE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D91AE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D91AE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D91AE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D91AE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D91AE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D91AE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D91AE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unhideWhenUsed/>
    <w:rsid w:val="00D91AE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D91AE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D91AE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unhideWhenUsed/>
    <w:rsid w:val="00D91AE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D91AE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unhideWhenUsed/>
    <w:rsid w:val="00D91AE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D91AE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D91AE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unhideWhenUsed/>
    <w:rsid w:val="00D91AE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D91AE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D91AE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unhideWhenUsed/>
    <w:rsid w:val="00D91AE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620A55"/>
    <w:rPr>
      <w:rFonts w:eastAsia="Times New Roman" w:cs="Times New Roman"/>
      <w:b/>
      <w:kern w:val="28"/>
      <w:sz w:val="24"/>
      <w:lang w:eastAsia="en-AU"/>
    </w:rPr>
  </w:style>
  <w:style w:type="character" w:customStyle="1" w:styleId="paragraphChar">
    <w:name w:val="paragraph Char"/>
    <w:aliases w:val="a Char"/>
    <w:link w:val="paragraph"/>
    <w:locked/>
    <w:rsid w:val="00434237"/>
    <w:rPr>
      <w:rFonts w:eastAsia="Times New Roman" w:cs="Times New Roman"/>
      <w:sz w:val="22"/>
      <w:lang w:eastAsia="en-AU"/>
    </w:rPr>
  </w:style>
  <w:style w:type="paragraph" w:styleId="NoteHeading">
    <w:name w:val="Note Heading"/>
    <w:basedOn w:val="Normal"/>
    <w:next w:val="Normal"/>
    <w:link w:val="NoteHeadingChar"/>
    <w:uiPriority w:val="99"/>
    <w:semiHidden/>
    <w:unhideWhenUsed/>
    <w:rsid w:val="00D91AEF"/>
    <w:pPr>
      <w:spacing w:line="240" w:lineRule="auto"/>
    </w:pPr>
  </w:style>
  <w:style w:type="character" w:customStyle="1" w:styleId="NoteHeadingChar">
    <w:name w:val="Note Heading Char"/>
    <w:basedOn w:val="DefaultParagraphFont"/>
    <w:link w:val="NoteHeading"/>
    <w:uiPriority w:val="99"/>
    <w:semiHidden/>
    <w:rsid w:val="00D91AEF"/>
    <w:rPr>
      <w:sz w:val="22"/>
    </w:rPr>
  </w:style>
  <w:style w:type="character" w:customStyle="1" w:styleId="ItemHeadChar">
    <w:name w:val="ItemHead Char"/>
    <w:aliases w:val="ih Char"/>
    <w:link w:val="ItemHead"/>
    <w:locked/>
    <w:rsid w:val="001A29A7"/>
    <w:rPr>
      <w:rFonts w:ascii="Arial" w:eastAsia="Times New Roman" w:hAnsi="Arial" w:cs="Times New Roman"/>
      <w:b/>
      <w:kern w:val="28"/>
      <w:sz w:val="24"/>
      <w:lang w:eastAsia="en-AU"/>
    </w:rPr>
  </w:style>
  <w:style w:type="character" w:customStyle="1" w:styleId="TOC5Char">
    <w:name w:val="TOC 5 Char"/>
    <w:link w:val="TOC5"/>
    <w:uiPriority w:val="39"/>
    <w:locked/>
    <w:rsid w:val="001A29A7"/>
    <w:rPr>
      <w:rFonts w:eastAsia="Times New Roman" w:cs="Times New Roman"/>
      <w:kern w:val="28"/>
      <w:sz w:val="18"/>
      <w:lang w:eastAsia="en-AU"/>
    </w:rPr>
  </w:style>
  <w:style w:type="paragraph" w:styleId="Revision">
    <w:name w:val="Revision"/>
    <w:hidden/>
    <w:uiPriority w:val="99"/>
    <w:semiHidden/>
    <w:rsid w:val="001A29A7"/>
    <w:rPr>
      <w:rFonts w:eastAsia="Calibri" w:cs="Times New Roman"/>
      <w:sz w:val="22"/>
    </w:rPr>
  </w:style>
  <w:style w:type="paragraph" w:styleId="NoSpacing">
    <w:name w:val="No Spacing"/>
    <w:uiPriority w:val="1"/>
    <w:qFormat/>
    <w:rsid w:val="00D91AEF"/>
    <w:rPr>
      <w:sz w:val="22"/>
    </w:rPr>
  </w:style>
  <w:style w:type="paragraph" w:customStyle="1" w:styleId="ActHead10">
    <w:name w:val="ActHead 10"/>
    <w:aliases w:val="sp"/>
    <w:basedOn w:val="OPCParaBase"/>
    <w:next w:val="ActHead3"/>
    <w:rsid w:val="00D91AEF"/>
    <w:pPr>
      <w:keepNext/>
      <w:spacing w:before="280" w:line="240" w:lineRule="auto"/>
      <w:outlineLvl w:val="1"/>
    </w:pPr>
    <w:rPr>
      <w:b/>
      <w:sz w:val="32"/>
      <w:szCs w:val="30"/>
    </w:rPr>
  </w:style>
  <w:style w:type="paragraph" w:customStyle="1" w:styleId="EnStatement">
    <w:name w:val="EnStatement"/>
    <w:basedOn w:val="Normal"/>
    <w:rsid w:val="00D91AEF"/>
    <w:pPr>
      <w:numPr>
        <w:numId w:val="28"/>
      </w:numPr>
    </w:pPr>
    <w:rPr>
      <w:rFonts w:eastAsia="Times New Roman" w:cs="Times New Roman"/>
      <w:lang w:eastAsia="en-AU"/>
    </w:rPr>
  </w:style>
  <w:style w:type="paragraph" w:customStyle="1" w:styleId="EnStatementHeading">
    <w:name w:val="EnStatementHeading"/>
    <w:basedOn w:val="Normal"/>
    <w:rsid w:val="00D91AEF"/>
    <w:rPr>
      <w:rFonts w:eastAsia="Times New Roman" w:cs="Times New Roman"/>
      <w:b/>
      <w:lang w:eastAsia="en-AU"/>
    </w:rPr>
  </w:style>
  <w:style w:type="paragraph" w:styleId="Bibliography">
    <w:name w:val="Bibliography"/>
    <w:basedOn w:val="Normal"/>
    <w:next w:val="Normal"/>
    <w:uiPriority w:val="37"/>
    <w:semiHidden/>
    <w:unhideWhenUsed/>
    <w:rsid w:val="00D91AEF"/>
  </w:style>
  <w:style w:type="character" w:styleId="BookTitle">
    <w:name w:val="Book Title"/>
    <w:basedOn w:val="DefaultParagraphFont"/>
    <w:uiPriority w:val="33"/>
    <w:qFormat/>
    <w:rsid w:val="00D91AEF"/>
    <w:rPr>
      <w:b/>
      <w:bCs/>
      <w:i/>
      <w:iCs/>
      <w:spacing w:val="5"/>
    </w:rPr>
  </w:style>
  <w:style w:type="table" w:styleId="ColorfulGrid">
    <w:name w:val="Colorful Grid"/>
    <w:basedOn w:val="TableNormal"/>
    <w:uiPriority w:val="73"/>
    <w:semiHidden/>
    <w:unhideWhenUsed/>
    <w:rsid w:val="00D91AE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91AE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91AE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91AE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91AE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91AE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91AE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91AE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91AE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91AE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91AE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91AE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91AE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91AE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91AE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91AE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91AE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91AE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91AE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91AE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91AE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D91AE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91AE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91AE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91AE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91AE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91AE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91AE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D91AE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91AE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91AE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91AE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91AE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91AE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91AE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91AE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91AE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91AE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91AE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91AE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91AE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91AE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91AE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91AE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91AE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91AE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91AE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91AE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91AE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91AE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91AE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91AE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91AE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91AE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91AE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91AE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91A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91A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91A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91A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91A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91A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91A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91AE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91AE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91AE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91AE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91AE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91AE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91AE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91AE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91AE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91AE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91AE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91AE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91AE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91AE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91AEF"/>
    <w:rPr>
      <w:color w:val="2B579A"/>
      <w:shd w:val="clear" w:color="auto" w:fill="E1DFDD"/>
    </w:rPr>
  </w:style>
  <w:style w:type="character" w:styleId="IntenseEmphasis">
    <w:name w:val="Intense Emphasis"/>
    <w:basedOn w:val="DefaultParagraphFont"/>
    <w:uiPriority w:val="21"/>
    <w:qFormat/>
    <w:rsid w:val="00D91AEF"/>
    <w:rPr>
      <w:i/>
      <w:iCs/>
      <w:color w:val="4F81BD" w:themeColor="accent1"/>
    </w:rPr>
  </w:style>
  <w:style w:type="paragraph" w:styleId="IntenseQuote">
    <w:name w:val="Intense Quote"/>
    <w:basedOn w:val="Normal"/>
    <w:next w:val="Normal"/>
    <w:link w:val="IntenseQuoteChar"/>
    <w:uiPriority w:val="30"/>
    <w:qFormat/>
    <w:rsid w:val="00D91AE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91AEF"/>
    <w:rPr>
      <w:i/>
      <w:iCs/>
      <w:color w:val="4F81BD" w:themeColor="accent1"/>
      <w:sz w:val="22"/>
    </w:rPr>
  </w:style>
  <w:style w:type="character" w:styleId="IntenseReference">
    <w:name w:val="Intense Reference"/>
    <w:basedOn w:val="DefaultParagraphFont"/>
    <w:uiPriority w:val="32"/>
    <w:qFormat/>
    <w:rsid w:val="00D91AEF"/>
    <w:rPr>
      <w:b/>
      <w:bCs/>
      <w:smallCaps/>
      <w:color w:val="4F81BD" w:themeColor="accent1"/>
      <w:spacing w:val="5"/>
    </w:rPr>
  </w:style>
  <w:style w:type="table" w:styleId="LightGrid">
    <w:name w:val="Light Grid"/>
    <w:basedOn w:val="TableNormal"/>
    <w:uiPriority w:val="62"/>
    <w:semiHidden/>
    <w:unhideWhenUsed/>
    <w:rsid w:val="00D91A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91AE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91AE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91A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91AE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91AE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91AE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91A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91AE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91AE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91A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91AE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91AE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91AE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91A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91AE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91AE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91AE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91AE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91AE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91AE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D91AEF"/>
    <w:pPr>
      <w:ind w:left="720"/>
      <w:contextualSpacing/>
    </w:pPr>
  </w:style>
  <w:style w:type="table" w:styleId="ListTable1Light">
    <w:name w:val="List Table 1 Light"/>
    <w:basedOn w:val="TableNormal"/>
    <w:uiPriority w:val="46"/>
    <w:rsid w:val="00D91AE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91AE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91AE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91AE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91AE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91AE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91AE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91AE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91AE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91AE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91AE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91AE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91AE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91AE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91AE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91AE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91AE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91AE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91AE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91AE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91AE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91AE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91AE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91AE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91AE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91AE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91AE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91AE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91AE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91AE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91AE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91AE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91AE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91AE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91AE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91AE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91AE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91AE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91AE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91AE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91AE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91AE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91AE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91AE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91AE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91AE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91AE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91AE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91AE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D91A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91AE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91AE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91AE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91AE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91A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91AE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91AE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91AE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91AE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91AE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91AE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91AE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91AE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91A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91A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91A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91A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91A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91A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91A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91AE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91AE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91AE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91AE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91AE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91AE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91AE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91AE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91AE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91AE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91AE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91AE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91AE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91AE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91A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91AE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91AE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91AE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91AE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91A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91AE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91A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91A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91A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91A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91A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91A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91A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91AEF"/>
    <w:rPr>
      <w:color w:val="2B579A"/>
      <w:shd w:val="clear" w:color="auto" w:fill="E1DFDD"/>
    </w:rPr>
  </w:style>
  <w:style w:type="character" w:styleId="PlaceholderText">
    <w:name w:val="Placeholder Text"/>
    <w:basedOn w:val="DefaultParagraphFont"/>
    <w:uiPriority w:val="99"/>
    <w:semiHidden/>
    <w:rsid w:val="00D91AEF"/>
    <w:rPr>
      <w:color w:val="808080"/>
    </w:rPr>
  </w:style>
  <w:style w:type="table" w:styleId="PlainTable1">
    <w:name w:val="Plain Table 1"/>
    <w:basedOn w:val="TableNormal"/>
    <w:uiPriority w:val="41"/>
    <w:rsid w:val="00D91A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91AE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91AE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91A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91AE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D91A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91AEF"/>
    <w:rPr>
      <w:i/>
      <w:iCs/>
      <w:color w:val="404040" w:themeColor="text1" w:themeTint="BF"/>
      <w:sz w:val="22"/>
    </w:rPr>
  </w:style>
  <w:style w:type="character" w:styleId="SmartHyperlink">
    <w:name w:val="Smart Hyperlink"/>
    <w:basedOn w:val="DefaultParagraphFont"/>
    <w:uiPriority w:val="99"/>
    <w:semiHidden/>
    <w:unhideWhenUsed/>
    <w:rsid w:val="00D91AEF"/>
    <w:rPr>
      <w:u w:val="dotted"/>
    </w:rPr>
  </w:style>
  <w:style w:type="character" w:styleId="SubtleEmphasis">
    <w:name w:val="Subtle Emphasis"/>
    <w:basedOn w:val="DefaultParagraphFont"/>
    <w:uiPriority w:val="19"/>
    <w:qFormat/>
    <w:rsid w:val="00D91AEF"/>
    <w:rPr>
      <w:i/>
      <w:iCs/>
      <w:color w:val="404040" w:themeColor="text1" w:themeTint="BF"/>
    </w:rPr>
  </w:style>
  <w:style w:type="character" w:styleId="SubtleReference">
    <w:name w:val="Subtle Reference"/>
    <w:basedOn w:val="DefaultParagraphFont"/>
    <w:uiPriority w:val="31"/>
    <w:qFormat/>
    <w:rsid w:val="00D91AEF"/>
    <w:rPr>
      <w:smallCaps/>
      <w:color w:val="5A5A5A" w:themeColor="text1" w:themeTint="A5"/>
    </w:rPr>
  </w:style>
  <w:style w:type="table" w:styleId="TableGridLight">
    <w:name w:val="Grid Table Light"/>
    <w:basedOn w:val="TableNormal"/>
    <w:uiPriority w:val="40"/>
    <w:rsid w:val="00D91A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D91AEF"/>
    <w:pPr>
      <w:numPr>
        <w:numId w:val="0"/>
      </w:numPr>
      <w:outlineLvl w:val="9"/>
    </w:pPr>
  </w:style>
  <w:style w:type="character" w:styleId="UnresolvedMention">
    <w:name w:val="Unresolved Mention"/>
    <w:basedOn w:val="DefaultParagraphFont"/>
    <w:uiPriority w:val="99"/>
    <w:semiHidden/>
    <w:unhideWhenUsed/>
    <w:rsid w:val="00D91AEF"/>
    <w:rPr>
      <w:color w:val="605E5C"/>
      <w:shd w:val="clear" w:color="auto" w:fill="E1DFDD"/>
    </w:rPr>
  </w:style>
  <w:style w:type="paragraph" w:customStyle="1" w:styleId="SOText2">
    <w:name w:val="SO Text2"/>
    <w:aliases w:val="sot2"/>
    <w:basedOn w:val="Normal"/>
    <w:next w:val="SOText"/>
    <w:link w:val="SOText2Char"/>
    <w:rsid w:val="00D91AE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91AEF"/>
    <w:rPr>
      <w:sz w:val="22"/>
    </w:rPr>
  </w:style>
  <w:style w:type="paragraph" w:customStyle="1" w:styleId="ETAsubitem">
    <w:name w:val="ETA(subitem)"/>
    <w:basedOn w:val="OPCParaBase"/>
    <w:rsid w:val="00D91AEF"/>
    <w:pPr>
      <w:tabs>
        <w:tab w:val="right" w:pos="340"/>
      </w:tabs>
      <w:spacing w:before="60" w:line="240" w:lineRule="auto"/>
      <w:ind w:left="454" w:hanging="454"/>
    </w:pPr>
    <w:rPr>
      <w:sz w:val="20"/>
    </w:rPr>
  </w:style>
  <w:style w:type="paragraph" w:customStyle="1" w:styleId="ETApara">
    <w:name w:val="ETA(para)"/>
    <w:basedOn w:val="OPCParaBase"/>
    <w:rsid w:val="00D91AEF"/>
    <w:pPr>
      <w:tabs>
        <w:tab w:val="right" w:pos="754"/>
      </w:tabs>
      <w:spacing w:before="60" w:line="240" w:lineRule="auto"/>
      <w:ind w:left="828" w:hanging="828"/>
    </w:pPr>
    <w:rPr>
      <w:sz w:val="20"/>
    </w:rPr>
  </w:style>
  <w:style w:type="paragraph" w:customStyle="1" w:styleId="ETAsubpara">
    <w:name w:val="ETA(subpara)"/>
    <w:basedOn w:val="OPCParaBase"/>
    <w:rsid w:val="00D91AEF"/>
    <w:pPr>
      <w:tabs>
        <w:tab w:val="right" w:pos="1083"/>
      </w:tabs>
      <w:spacing w:before="60" w:line="240" w:lineRule="auto"/>
      <w:ind w:left="1191" w:hanging="1191"/>
    </w:pPr>
    <w:rPr>
      <w:sz w:val="20"/>
    </w:rPr>
  </w:style>
  <w:style w:type="paragraph" w:customStyle="1" w:styleId="ETAsub-subpara">
    <w:name w:val="ETA(sub-subpara)"/>
    <w:basedOn w:val="OPCParaBase"/>
    <w:rsid w:val="00D91AEF"/>
    <w:pPr>
      <w:tabs>
        <w:tab w:val="right" w:pos="1412"/>
      </w:tabs>
      <w:spacing w:before="60" w:line="240" w:lineRule="auto"/>
      <w:ind w:left="1525" w:hanging="1525"/>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CONSOLINST_New.DOTX</Template>
  <TotalTime>0</TotalTime>
  <Pages>579</Pages>
  <Words>198862</Words>
  <Characters>1110437</Characters>
  <Application>Microsoft Office Word</Application>
  <DocSecurity>0</DocSecurity>
  <PresentationFormat/>
  <Lines>33165</Lines>
  <Paragraphs>21090</Paragraphs>
  <ScaleCrop>false</ScaleCrop>
  <HeadingPairs>
    <vt:vector size="2" baseType="variant">
      <vt:variant>
        <vt:lpstr>Title</vt:lpstr>
      </vt:variant>
      <vt:variant>
        <vt:i4>1</vt:i4>
      </vt:variant>
    </vt:vector>
  </HeadingPairs>
  <TitlesOfParts>
    <vt:vector size="1" baseType="lpstr">
      <vt:lpstr>Health Insurance (General Medical Services Table) Regulations 2021</vt:lpstr>
    </vt:vector>
  </TitlesOfParts>
  <Manager/>
  <Company/>
  <LinksUpToDate>false</LinksUpToDate>
  <CharactersWithSpaces>1289201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(General Medical Services Table) Regulations 2021</dc:title>
  <dc:subject/>
  <dc:creator/>
  <cp:keywords/>
  <dc:description/>
  <cp:lastModifiedBy/>
  <cp:revision>1</cp:revision>
  <cp:lastPrinted>2021-05-06T01:53:00Z</cp:lastPrinted>
  <dcterms:created xsi:type="dcterms:W3CDTF">2023-11-13T05:35:00Z</dcterms:created>
  <dcterms:modified xsi:type="dcterms:W3CDTF">2023-11-13T05:35:00Z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Health Insurance (General Medical Services Table) Regulations 2021</vt:lpwstr>
  </property>
  <property fmtid="{D5CDD505-2E9C-101B-9397-08002B2CF9AE}" pid="4" name="Class">
    <vt:lpwstr>Regulations</vt:lpwstr>
  </property>
  <property fmtid="{D5CDD505-2E9C-101B-9397-08002B2CF9AE}" pid="5" name="Type">
    <vt:lpwstr>LI</vt:lpwstr>
  </property>
  <property fmtid="{D5CDD505-2E9C-101B-9397-08002B2CF9AE}" pid="6" name="DocType">
    <vt:lpwstr>NEW</vt:lpwstr>
  </property>
  <property fmtid="{D5CDD505-2E9C-101B-9397-08002B2CF9AE}" pid="7" name="Exco">
    <vt:lpwstr>Yes</vt:lpwstr>
  </property>
  <property fmtid="{D5CDD505-2E9C-101B-9397-08002B2CF9AE}" pid="8" name="Authority">
    <vt:lpwstr>unk</vt:lpwstr>
  </property>
  <property fmtid="{D5CDD505-2E9C-101B-9397-08002B2CF9AE}" pid="9" name="DateMade">
    <vt:lpwstr>2022</vt:lpwstr>
  </property>
  <property fmtid="{D5CDD505-2E9C-101B-9397-08002B2CF9AE}" pid="10" name="ID">
    <vt:lpwstr>OPC64960</vt:lpwstr>
  </property>
  <property fmtid="{D5CDD505-2E9C-101B-9397-08002B2CF9AE}" pid="11" name="DLM">
    <vt:lpwstr> </vt:lpwstr>
  </property>
  <property fmtid="{D5CDD505-2E9C-101B-9397-08002B2CF9AE}" pid="12" name="Classification">
    <vt:lpwstr>OFFICIAL</vt:lpwstr>
  </property>
  <property fmtid="{D5CDD505-2E9C-101B-9397-08002B2CF9AE}" pid="13" name="DoNotAsk">
    <vt:lpwstr>0</vt:lpwstr>
  </property>
  <property fmtid="{D5CDD505-2E9C-101B-9397-08002B2CF9AE}" pid="14" name="ChangedTitle">
    <vt:lpwstr/>
  </property>
  <property fmtid="{D5CDD505-2E9C-101B-9397-08002B2CF9AE}" pid="15" name="Header">
    <vt:lpwstr>Clause</vt:lpwstr>
  </property>
  <property fmtid="{D5CDD505-2E9C-101B-9397-08002B2CF9AE}" pid="16" name="Number">
    <vt:lpwstr>B</vt:lpwstr>
  </property>
  <property fmtid="{D5CDD505-2E9C-101B-9397-08002B2CF9AE}" pid="17" name="CounterSign">
    <vt:lpwstr/>
  </property>
  <property fmtid="{D5CDD505-2E9C-101B-9397-08002B2CF9AE}" pid="18" name="ExcoDate">
    <vt:lpwstr>27 May 2021</vt:lpwstr>
  </property>
  <property fmtid="{D5CDD505-2E9C-101B-9397-08002B2CF9AE}" pid="19" name="Converted">
    <vt:bool>false</vt:bool>
  </property>
  <property fmtid="{D5CDD505-2E9C-101B-9397-08002B2CF9AE}" pid="20" name="Compilation">
    <vt:lpwstr>Yes</vt:lpwstr>
  </property>
  <property fmtid="{D5CDD505-2E9C-101B-9397-08002B2CF9AE}" pid="21" name="CompilationNumber">
    <vt:lpwstr>13</vt:lpwstr>
  </property>
  <property fmtid="{D5CDD505-2E9C-101B-9397-08002B2CF9AE}" pid="22" name="StartDate">
    <vt:lpwstr>17 October 2023</vt:lpwstr>
  </property>
  <property fmtid="{D5CDD505-2E9C-101B-9397-08002B2CF9AE}" pid="23" name="IncludesUpTo">
    <vt:lpwstr>F2023L01386</vt:lpwstr>
  </property>
  <property fmtid="{D5CDD505-2E9C-101B-9397-08002B2CF9AE}" pid="24" name="RegisteredDate">
    <vt:lpwstr>13 November 2023</vt:lpwstr>
  </property>
  <property fmtid="{D5CDD505-2E9C-101B-9397-08002B2CF9AE}" pid="25" name="CompilationVersion">
    <vt:i4>3</vt:i4>
  </property>
</Properties>
</file>